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971AE"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PROJECT BOSCH’ PROTOCOL VANAF 1501 [groeimodel]</w:t>
      </w:r>
    </w:p>
    <w:p w14:paraId="2E9B04FE"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mbt SCHIJNDEL</w:t>
      </w:r>
    </w:p>
    <w:p w14:paraId="0C1B4384" w14:textId="77777777" w:rsidR="00D5028D" w:rsidRPr="002362D8" w:rsidRDefault="00D5028D">
      <w:pPr>
        <w:rPr>
          <w:rFonts w:ascii="Arial" w:hAnsi="Arial" w:cs="Arial"/>
          <w:sz w:val="22"/>
          <w:szCs w:val="22"/>
        </w:rPr>
      </w:pPr>
    </w:p>
    <w:p w14:paraId="0CF9DE1F" w14:textId="77777777" w:rsidR="00D5028D" w:rsidRPr="002362D8" w:rsidRDefault="00D5028D">
      <w:pPr>
        <w:rPr>
          <w:rFonts w:ascii="Arial" w:hAnsi="Arial" w:cs="Arial"/>
          <w:sz w:val="22"/>
          <w:szCs w:val="22"/>
        </w:rPr>
      </w:pPr>
      <w:r w:rsidRPr="002362D8">
        <w:rPr>
          <w:rFonts w:ascii="Arial" w:hAnsi="Arial" w:cs="Arial"/>
          <w:sz w:val="22"/>
          <w:szCs w:val="22"/>
        </w:rPr>
        <w:t>Nu de delen van het archief van de Bossche schepenbank via scans raadpleegbaar zijn geworden is het van belang om voor Schijndel de protocollen vanaf 1501 systematisch te gaan analyseren op persoonsnamen en toponiemen. Helaas krijg ik niet alles haarscherp ontsleuteld omdat het lezen van het Bosch’ Protocol een bijzonder grote vaardigheid vereist van het kunnen lezen van oud schrift. Een extra handicap is dat vanaf 1501 tot medio de 16</w:t>
      </w:r>
      <w:r w:rsidRPr="002362D8">
        <w:rPr>
          <w:rFonts w:ascii="Arial" w:hAnsi="Arial" w:cs="Arial"/>
          <w:sz w:val="22"/>
          <w:szCs w:val="22"/>
          <w:vertAlign w:val="superscript"/>
        </w:rPr>
        <w:t>e</w:t>
      </w:r>
      <w:r w:rsidRPr="002362D8">
        <w:rPr>
          <w:rFonts w:ascii="Arial" w:hAnsi="Arial" w:cs="Arial"/>
          <w:sz w:val="22"/>
          <w:szCs w:val="22"/>
        </w:rPr>
        <w:t xml:space="preserve"> eeuw de meeste akten zijn uitgeschreven in het Latijn, maar ondanks die beperkingen leek het me toch verantwoord om al die akten te lijf te gaan en de belangrijkste genealogische en toponymische informatie in meestal vertaalde vorm voor de Schijndelse historie vast te leggen.</w:t>
      </w:r>
    </w:p>
    <w:p w14:paraId="68CB0375" w14:textId="77777777" w:rsidR="00D5028D" w:rsidRPr="002362D8" w:rsidRDefault="00D5028D">
      <w:pPr>
        <w:rPr>
          <w:rFonts w:ascii="Arial" w:hAnsi="Arial" w:cs="Arial"/>
          <w:sz w:val="22"/>
          <w:szCs w:val="22"/>
        </w:rPr>
      </w:pPr>
      <w:r w:rsidRPr="002362D8">
        <w:rPr>
          <w:rFonts w:ascii="Arial" w:hAnsi="Arial" w:cs="Arial"/>
          <w:sz w:val="22"/>
          <w:szCs w:val="22"/>
        </w:rPr>
        <w:t xml:space="preserve">Elke akte begint met vermelding van een volgnummer, het inventarisnummer, de betreffende pagina en de datering, waarna de informatie volgt.  </w:t>
      </w:r>
    </w:p>
    <w:p w14:paraId="4F50822F" w14:textId="00B2C196" w:rsidR="00D5028D" w:rsidRPr="002362D8" w:rsidRDefault="00D5028D">
      <w:pPr>
        <w:rPr>
          <w:rFonts w:ascii="Arial" w:hAnsi="Arial" w:cs="Arial"/>
          <w:sz w:val="22"/>
          <w:szCs w:val="22"/>
        </w:rPr>
      </w:pPr>
      <w:r w:rsidRPr="002362D8">
        <w:rPr>
          <w:rFonts w:ascii="Arial" w:hAnsi="Arial" w:cs="Arial"/>
          <w:sz w:val="22"/>
          <w:szCs w:val="22"/>
        </w:rPr>
        <w:t>In het totale bestand van 481 bladen met per blad ca. 12 scans is gezocht op trefwoord SCHIJNDEL en een totaal gevonden van 673</w:t>
      </w:r>
      <w:r w:rsidR="006947D4">
        <w:rPr>
          <w:rFonts w:ascii="Arial" w:hAnsi="Arial" w:cs="Arial"/>
          <w:sz w:val="22"/>
          <w:szCs w:val="22"/>
        </w:rPr>
        <w:t>3</w:t>
      </w:r>
      <w:r w:rsidRPr="002362D8">
        <w:rPr>
          <w:rFonts w:ascii="Arial" w:hAnsi="Arial" w:cs="Arial"/>
          <w:sz w:val="22"/>
          <w:szCs w:val="22"/>
        </w:rPr>
        <w:t xml:space="preserve"> vermeldingen in akten</w:t>
      </w:r>
      <w:r w:rsidR="006947D4">
        <w:rPr>
          <w:rFonts w:ascii="Arial" w:hAnsi="Arial" w:cs="Arial"/>
          <w:sz w:val="22"/>
          <w:szCs w:val="22"/>
        </w:rPr>
        <w:t>, maar achteraf blijkt dat het om minder akten gaat!</w:t>
      </w:r>
      <w:r w:rsidRPr="002362D8">
        <w:rPr>
          <w:rFonts w:ascii="Arial" w:hAnsi="Arial" w:cs="Arial"/>
          <w:sz w:val="22"/>
          <w:szCs w:val="22"/>
        </w:rPr>
        <w:t>.</w:t>
      </w:r>
      <w:r w:rsidR="006947D4">
        <w:rPr>
          <w:rFonts w:ascii="Arial" w:hAnsi="Arial" w:cs="Arial"/>
          <w:sz w:val="22"/>
          <w:szCs w:val="22"/>
        </w:rPr>
        <w:t xml:space="preserve"> [zie de nummering]</w:t>
      </w:r>
    </w:p>
    <w:p w14:paraId="5E9F2761" w14:textId="77777777" w:rsidR="00D5028D" w:rsidRPr="002362D8" w:rsidRDefault="00D5028D">
      <w:pPr>
        <w:rPr>
          <w:rFonts w:ascii="Arial" w:hAnsi="Arial" w:cs="Arial"/>
          <w:sz w:val="22"/>
          <w:szCs w:val="22"/>
        </w:rPr>
      </w:pPr>
    </w:p>
    <w:p w14:paraId="1AB69A12"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Inmiddels zijn aan de Schijndelse akten ook die van Sint Oedenrode toegevoegd vanaf 1368 dankzij de samenwerking van mij met mijn historische collega Mw. Willeke vd Mosselaer-Damen uit Sint Oenderode.</w:t>
      </w:r>
    </w:p>
    <w:p w14:paraId="6A41523E" w14:textId="77777777" w:rsidR="00D5028D" w:rsidRPr="002362D8" w:rsidRDefault="00D5028D">
      <w:pPr>
        <w:rPr>
          <w:rFonts w:ascii="Arial" w:hAnsi="Arial" w:cs="Arial"/>
          <w:sz w:val="22"/>
          <w:szCs w:val="22"/>
        </w:rPr>
      </w:pPr>
    </w:p>
    <w:p w14:paraId="66FD0D15" w14:textId="77777777" w:rsidR="00D5028D" w:rsidRPr="002362D8" w:rsidRDefault="00D5028D">
      <w:pPr>
        <w:rPr>
          <w:rFonts w:ascii="Arial" w:hAnsi="Arial" w:cs="Arial"/>
          <w:sz w:val="22"/>
          <w:szCs w:val="22"/>
        </w:rPr>
      </w:pPr>
      <w:r w:rsidRPr="002362D8">
        <w:rPr>
          <w:rFonts w:ascii="Arial" w:hAnsi="Arial" w:cs="Arial"/>
          <w:sz w:val="22"/>
          <w:szCs w:val="22"/>
        </w:rPr>
        <w:t>Veel plezier met het lezen van de uitgewerkte teksten.</w:t>
      </w:r>
    </w:p>
    <w:p w14:paraId="14EBC270" w14:textId="77777777" w:rsidR="00D5028D" w:rsidRPr="002362D8" w:rsidRDefault="00D5028D">
      <w:pPr>
        <w:rPr>
          <w:rFonts w:ascii="Arial" w:hAnsi="Arial" w:cs="Arial"/>
          <w:sz w:val="22"/>
          <w:szCs w:val="22"/>
        </w:rPr>
      </w:pPr>
      <w:r w:rsidRPr="002362D8">
        <w:rPr>
          <w:rFonts w:ascii="Arial" w:hAnsi="Arial" w:cs="Arial"/>
          <w:sz w:val="22"/>
          <w:szCs w:val="22"/>
        </w:rPr>
        <w:t>Henk Beijers</w:t>
      </w:r>
    </w:p>
    <w:p w14:paraId="338EF411" w14:textId="77777777" w:rsidR="00D5028D" w:rsidRPr="002362D8" w:rsidRDefault="00D5028D">
      <w:pPr>
        <w:rPr>
          <w:rFonts w:ascii="Arial" w:hAnsi="Arial" w:cs="Arial"/>
          <w:sz w:val="22"/>
          <w:szCs w:val="22"/>
        </w:rPr>
      </w:pPr>
    </w:p>
    <w:p w14:paraId="0E35FE8E" w14:textId="77777777" w:rsidR="00D5028D" w:rsidRPr="002362D8" w:rsidRDefault="00D5028D">
      <w:pPr>
        <w:rPr>
          <w:rFonts w:ascii="Arial" w:hAnsi="Arial" w:cs="Arial"/>
          <w:b/>
          <w:color w:val="0000FF"/>
          <w:sz w:val="22"/>
          <w:szCs w:val="22"/>
        </w:rPr>
      </w:pPr>
      <w:r w:rsidRPr="002362D8">
        <w:rPr>
          <w:rFonts w:ascii="Arial" w:hAnsi="Arial" w:cs="Arial"/>
          <w:b/>
          <w:color w:val="0000FF"/>
          <w:sz w:val="22"/>
          <w:szCs w:val="22"/>
        </w:rPr>
        <w:t>OPMERKING</w:t>
      </w:r>
    </w:p>
    <w:p w14:paraId="487340E9" w14:textId="77777777" w:rsidR="00D5028D" w:rsidRPr="002362D8" w:rsidRDefault="00D5028D">
      <w:pPr>
        <w:rPr>
          <w:rFonts w:ascii="Arial" w:hAnsi="Arial" w:cs="Arial"/>
          <w:b/>
          <w:color w:val="0000FF"/>
          <w:sz w:val="22"/>
          <w:szCs w:val="22"/>
        </w:rPr>
      </w:pPr>
      <w:r w:rsidRPr="002362D8">
        <w:rPr>
          <w:rFonts w:ascii="Arial" w:hAnsi="Arial" w:cs="Arial"/>
          <w:b/>
          <w:color w:val="0000FF"/>
          <w:sz w:val="22"/>
          <w:szCs w:val="22"/>
        </w:rPr>
        <w:t xml:space="preserve">Dat de Bossche schepenbank populair was in de regio bewijst het aantal akten wat vanuit de omliggende dorpen is terug te vinden want dankzij een telling levert dit het volgende overzicht op wat betrekking kan hebben op een familienaam maar in de meeste gevallen op de plaatsnaam zelf: Berlicum 2832, Boxtel 6353, Dinther 1254, Esch 1668, Gemonde 1495, Heeswijk 1163, Schijndel 6732, Sint Oedenrode 276, Veghel 143, Vught 434  - het totale bestand van het BP [1501-1811] omvat </w:t>
      </w:r>
      <w:smartTag w:uri="urn:schemas-microsoft-com:office:smarttags" w:element="metricconverter">
        <w:smartTagPr>
          <w:attr w:name="ProductID" w:val="83 meter"/>
        </w:smartTagPr>
        <w:r w:rsidRPr="002362D8">
          <w:rPr>
            <w:rFonts w:ascii="Arial" w:hAnsi="Arial" w:cs="Arial"/>
            <w:b/>
            <w:color w:val="0000FF"/>
            <w:sz w:val="22"/>
            <w:szCs w:val="22"/>
          </w:rPr>
          <w:t>83 meter</w:t>
        </w:r>
      </w:smartTag>
      <w:r w:rsidRPr="002362D8">
        <w:rPr>
          <w:rFonts w:ascii="Arial" w:hAnsi="Arial" w:cs="Arial"/>
          <w:b/>
          <w:color w:val="0000FF"/>
          <w:sz w:val="22"/>
          <w:szCs w:val="22"/>
        </w:rPr>
        <w:t xml:space="preserve"> aan registers.</w:t>
      </w:r>
    </w:p>
    <w:p w14:paraId="088E14BF" w14:textId="77777777" w:rsidR="00D5028D" w:rsidRPr="002362D8" w:rsidRDefault="00D5028D">
      <w:pPr>
        <w:rPr>
          <w:rFonts w:ascii="Arial" w:hAnsi="Arial" w:cs="Arial"/>
          <w:b/>
          <w:sz w:val="22"/>
          <w:szCs w:val="22"/>
        </w:rPr>
      </w:pPr>
    </w:p>
    <w:p w14:paraId="4DBE9EA8" w14:textId="77777777" w:rsidR="00D5028D" w:rsidRPr="002362D8" w:rsidRDefault="00D5028D">
      <w:pPr>
        <w:rPr>
          <w:rFonts w:ascii="Arial" w:hAnsi="Arial" w:cs="Arial"/>
          <w:b/>
          <w:sz w:val="22"/>
          <w:szCs w:val="22"/>
        </w:rPr>
      </w:pPr>
      <w:r w:rsidRPr="002362D8">
        <w:rPr>
          <w:rFonts w:ascii="Arial" w:hAnsi="Arial" w:cs="Arial"/>
          <w:b/>
          <w:sz w:val="22"/>
          <w:szCs w:val="22"/>
        </w:rPr>
        <w:t>Belangrijkste bronnen:</w:t>
      </w:r>
    </w:p>
    <w:p w14:paraId="24D96082" w14:textId="77777777" w:rsidR="00D5028D" w:rsidRPr="002362D8" w:rsidRDefault="00D5028D">
      <w:pPr>
        <w:rPr>
          <w:rFonts w:ascii="Arial" w:hAnsi="Arial" w:cs="Arial"/>
          <w:b/>
          <w:sz w:val="22"/>
          <w:szCs w:val="22"/>
        </w:rPr>
      </w:pPr>
    </w:p>
    <w:p w14:paraId="42582E06" w14:textId="77777777" w:rsidR="00D5028D" w:rsidRPr="002362D8" w:rsidRDefault="00D5028D">
      <w:pPr>
        <w:rPr>
          <w:rFonts w:ascii="Arial" w:hAnsi="Arial" w:cs="Arial"/>
          <w:sz w:val="22"/>
          <w:szCs w:val="22"/>
        </w:rPr>
      </w:pPr>
      <w:r w:rsidRPr="002362D8">
        <w:rPr>
          <w:rFonts w:ascii="Arial" w:hAnsi="Arial" w:cs="Arial"/>
          <w:sz w:val="22"/>
          <w:szCs w:val="22"/>
        </w:rPr>
        <w:t>Grotefend Taschenbuch der Zeitrechnung [1971]</w:t>
      </w:r>
    </w:p>
    <w:p w14:paraId="4BEA6B01" w14:textId="77777777" w:rsidR="00D5028D" w:rsidRPr="002362D8" w:rsidRDefault="00D5028D">
      <w:pPr>
        <w:rPr>
          <w:rFonts w:ascii="Arial" w:hAnsi="Arial" w:cs="Arial"/>
          <w:sz w:val="22"/>
          <w:szCs w:val="22"/>
        </w:rPr>
      </w:pPr>
      <w:r w:rsidRPr="002362D8">
        <w:rPr>
          <w:rFonts w:ascii="Arial" w:hAnsi="Arial" w:cs="Arial"/>
          <w:sz w:val="22"/>
          <w:szCs w:val="22"/>
        </w:rPr>
        <w:t>Middeleeuws latijn grammatica voor beginners  van Kees Smit [1992]</w:t>
      </w:r>
    </w:p>
    <w:p w14:paraId="7B17E27F" w14:textId="77777777" w:rsidR="00D5028D" w:rsidRPr="002362D8" w:rsidRDefault="00D5028D">
      <w:pPr>
        <w:rPr>
          <w:rFonts w:ascii="Arial" w:hAnsi="Arial" w:cs="Arial"/>
          <w:sz w:val="22"/>
          <w:szCs w:val="22"/>
        </w:rPr>
      </w:pPr>
      <w:r w:rsidRPr="002362D8">
        <w:rPr>
          <w:rFonts w:ascii="Arial" w:hAnsi="Arial" w:cs="Arial"/>
          <w:sz w:val="22"/>
          <w:szCs w:val="22"/>
        </w:rPr>
        <w:t>Latijnse akten uit het Bosch’ Protocol een paleografische inleidng van Kees Smit [1991]</w:t>
      </w:r>
    </w:p>
    <w:p w14:paraId="5E5919DF" w14:textId="77777777" w:rsidR="00D5028D" w:rsidRPr="002362D8" w:rsidRDefault="00D5028D">
      <w:pPr>
        <w:rPr>
          <w:rFonts w:ascii="Arial" w:hAnsi="Arial" w:cs="Arial"/>
          <w:sz w:val="22"/>
          <w:szCs w:val="22"/>
        </w:rPr>
      </w:pPr>
      <w:r w:rsidRPr="002362D8">
        <w:rPr>
          <w:rFonts w:ascii="Arial" w:hAnsi="Arial" w:cs="Arial"/>
          <w:sz w:val="22"/>
          <w:szCs w:val="22"/>
        </w:rPr>
        <w:t>Werken met Brabantse Bronnen 2  Het Bosch’ Protocol – een praktische handleiding van Drs. Geertrui van Synghel [1993]</w:t>
      </w:r>
    </w:p>
    <w:p w14:paraId="1B42640B" w14:textId="77777777" w:rsidR="00D5028D" w:rsidRPr="002362D8" w:rsidRDefault="00D5028D">
      <w:pPr>
        <w:rPr>
          <w:rFonts w:ascii="Arial" w:hAnsi="Arial" w:cs="Arial"/>
          <w:sz w:val="22"/>
          <w:szCs w:val="22"/>
        </w:rPr>
      </w:pPr>
    </w:p>
    <w:p w14:paraId="5D04C047" w14:textId="77777777" w:rsidR="00D5028D" w:rsidRPr="002362D8" w:rsidRDefault="00D5028D">
      <w:pPr>
        <w:rPr>
          <w:rFonts w:ascii="Arial" w:hAnsi="Arial" w:cs="Arial"/>
          <w:sz w:val="22"/>
          <w:szCs w:val="22"/>
        </w:rPr>
      </w:pPr>
      <w:r w:rsidRPr="002362D8">
        <w:rPr>
          <w:rFonts w:ascii="Arial" w:hAnsi="Arial" w:cs="Arial"/>
          <w:sz w:val="22"/>
          <w:szCs w:val="22"/>
        </w:rPr>
        <w:t>Latijnse woorden en uitdrukkingen voorkomende in de kerkregisters door Régis de la Haye [Maastricht 1983]</w:t>
      </w:r>
    </w:p>
    <w:p w14:paraId="1A514C2C" w14:textId="77777777" w:rsidR="00D5028D" w:rsidRPr="002362D8" w:rsidRDefault="00D5028D">
      <w:pPr>
        <w:rPr>
          <w:rFonts w:ascii="Arial" w:hAnsi="Arial" w:cs="Arial"/>
          <w:sz w:val="22"/>
          <w:szCs w:val="22"/>
        </w:rPr>
      </w:pPr>
    </w:p>
    <w:p w14:paraId="3BE3E86F" w14:textId="77777777" w:rsidR="00D5028D" w:rsidRPr="002362D8" w:rsidRDefault="00D5028D">
      <w:pPr>
        <w:rPr>
          <w:rFonts w:ascii="Arial" w:hAnsi="Arial" w:cs="Arial"/>
          <w:b/>
          <w:sz w:val="22"/>
          <w:szCs w:val="22"/>
          <w:u w:val="single"/>
        </w:rPr>
      </w:pPr>
      <w:r w:rsidRPr="002362D8">
        <w:rPr>
          <w:rFonts w:ascii="Arial" w:hAnsi="Arial" w:cs="Arial"/>
          <w:b/>
          <w:sz w:val="22"/>
          <w:szCs w:val="22"/>
          <w:u w:val="single"/>
        </w:rPr>
        <w:t>afkortingen:</w:t>
      </w:r>
    </w:p>
    <w:p w14:paraId="3158C9DC" w14:textId="77777777" w:rsidR="00D5028D" w:rsidRPr="002362D8" w:rsidRDefault="00D5028D">
      <w:pPr>
        <w:rPr>
          <w:rFonts w:ascii="Arial" w:hAnsi="Arial" w:cs="Arial"/>
          <w:b/>
          <w:sz w:val="22"/>
          <w:szCs w:val="22"/>
          <w:u w:val="single"/>
        </w:rPr>
      </w:pPr>
    </w:p>
    <w:p w14:paraId="3644C71A" w14:textId="77777777" w:rsidR="00D5028D" w:rsidRPr="002362D8" w:rsidRDefault="00D5028D">
      <w:pPr>
        <w:rPr>
          <w:rFonts w:ascii="Arial" w:hAnsi="Arial" w:cs="Arial"/>
          <w:sz w:val="22"/>
          <w:szCs w:val="22"/>
        </w:rPr>
      </w:pPr>
      <w:r w:rsidRPr="002362D8">
        <w:rPr>
          <w:rFonts w:ascii="Arial" w:hAnsi="Arial" w:cs="Arial"/>
          <w:sz w:val="22"/>
          <w:szCs w:val="22"/>
        </w:rPr>
        <w:t>a.z. = andere zijde</w:t>
      </w:r>
    </w:p>
    <w:p w14:paraId="0797038B" w14:textId="77777777" w:rsidR="00D5028D" w:rsidRPr="002362D8" w:rsidRDefault="00D5028D">
      <w:pPr>
        <w:rPr>
          <w:rFonts w:ascii="Arial" w:hAnsi="Arial" w:cs="Arial"/>
          <w:sz w:val="22"/>
          <w:szCs w:val="22"/>
        </w:rPr>
      </w:pPr>
      <w:r w:rsidRPr="002362D8">
        <w:rPr>
          <w:rFonts w:ascii="Arial" w:hAnsi="Arial" w:cs="Arial"/>
          <w:sz w:val="22"/>
          <w:szCs w:val="22"/>
        </w:rPr>
        <w:t>dr.v.w. = dochter van wijlen</w:t>
      </w:r>
    </w:p>
    <w:p w14:paraId="476FAFD5" w14:textId="77777777" w:rsidR="00D5028D" w:rsidRPr="002362D8" w:rsidRDefault="00D5028D">
      <w:pPr>
        <w:rPr>
          <w:rFonts w:ascii="Arial" w:hAnsi="Arial" w:cs="Arial"/>
          <w:sz w:val="22"/>
          <w:szCs w:val="22"/>
        </w:rPr>
      </w:pPr>
      <w:r w:rsidRPr="002362D8">
        <w:rPr>
          <w:rFonts w:ascii="Arial" w:hAnsi="Arial" w:cs="Arial"/>
          <w:sz w:val="22"/>
          <w:szCs w:val="22"/>
        </w:rPr>
        <w:t>e.z. = ene zijde</w:t>
      </w:r>
    </w:p>
    <w:p w14:paraId="22B94B08" w14:textId="77777777" w:rsidR="00D5028D" w:rsidRPr="002362D8" w:rsidRDefault="00D5028D">
      <w:pPr>
        <w:rPr>
          <w:rFonts w:ascii="Arial" w:hAnsi="Arial" w:cs="Arial"/>
          <w:sz w:val="22"/>
          <w:szCs w:val="22"/>
        </w:rPr>
      </w:pPr>
      <w:r w:rsidRPr="002362D8">
        <w:rPr>
          <w:rFonts w:ascii="Arial" w:hAnsi="Arial" w:cs="Arial"/>
          <w:sz w:val="22"/>
          <w:szCs w:val="22"/>
        </w:rPr>
        <w:t>fn. – familienaam</w:t>
      </w:r>
    </w:p>
    <w:p w14:paraId="398044C7" w14:textId="77777777" w:rsidR="00D5028D" w:rsidRPr="002362D8" w:rsidRDefault="00D5028D">
      <w:pPr>
        <w:rPr>
          <w:rFonts w:ascii="Arial" w:hAnsi="Arial" w:cs="Arial"/>
          <w:sz w:val="22"/>
          <w:szCs w:val="22"/>
        </w:rPr>
      </w:pPr>
      <w:r w:rsidRPr="002362D8">
        <w:rPr>
          <w:rFonts w:ascii="Arial" w:hAnsi="Arial" w:cs="Arial"/>
          <w:sz w:val="22"/>
          <w:szCs w:val="22"/>
        </w:rPr>
        <w:t>nat. = natuurlijke</w:t>
      </w:r>
    </w:p>
    <w:p w14:paraId="08DB5C17" w14:textId="77777777" w:rsidR="00D5028D" w:rsidRPr="002362D8" w:rsidRDefault="00D5028D">
      <w:pPr>
        <w:rPr>
          <w:rFonts w:ascii="Arial" w:hAnsi="Arial" w:cs="Arial"/>
          <w:sz w:val="22"/>
          <w:szCs w:val="22"/>
        </w:rPr>
      </w:pPr>
      <w:r w:rsidRPr="002362D8">
        <w:rPr>
          <w:rFonts w:ascii="Arial" w:hAnsi="Arial" w:cs="Arial"/>
          <w:sz w:val="22"/>
          <w:szCs w:val="22"/>
        </w:rPr>
        <w:t xml:space="preserve">t.b.v. = ten behoeve van </w:t>
      </w:r>
    </w:p>
    <w:p w14:paraId="62689101" w14:textId="77777777" w:rsidR="00D5028D" w:rsidRPr="002362D8" w:rsidRDefault="00D5028D">
      <w:pPr>
        <w:rPr>
          <w:rFonts w:ascii="Arial" w:hAnsi="Arial" w:cs="Arial"/>
          <w:sz w:val="22"/>
          <w:szCs w:val="22"/>
        </w:rPr>
      </w:pPr>
      <w:r w:rsidRPr="002362D8">
        <w:rPr>
          <w:rFonts w:ascii="Arial" w:hAnsi="Arial" w:cs="Arial"/>
          <w:sz w:val="22"/>
          <w:szCs w:val="22"/>
        </w:rPr>
        <w:t>zn.v.w. = zoon van wijlen</w:t>
      </w:r>
    </w:p>
    <w:p w14:paraId="608FCB79" w14:textId="77777777" w:rsidR="00D5028D" w:rsidRPr="002362D8" w:rsidRDefault="00D5028D">
      <w:pPr>
        <w:rPr>
          <w:rFonts w:ascii="Arial" w:hAnsi="Arial" w:cs="Arial"/>
          <w:sz w:val="22"/>
          <w:szCs w:val="22"/>
        </w:rPr>
      </w:pPr>
    </w:p>
    <w:p w14:paraId="077DC152" w14:textId="77777777" w:rsidR="00D5028D" w:rsidRPr="002362D8" w:rsidRDefault="00D5028D">
      <w:pPr>
        <w:rPr>
          <w:rFonts w:ascii="Arial" w:hAnsi="Arial" w:cs="Arial"/>
          <w:b/>
          <w:sz w:val="22"/>
          <w:szCs w:val="22"/>
        </w:rPr>
      </w:pPr>
      <w:r w:rsidRPr="002362D8">
        <w:rPr>
          <w:rFonts w:ascii="Arial" w:hAnsi="Arial" w:cs="Arial"/>
          <w:b/>
          <w:sz w:val="22"/>
          <w:szCs w:val="22"/>
        </w:rPr>
        <w:lastRenderedPageBreak/>
        <w:t>belangrijke Latijnse termen [al of niet met verbuiging en onder voorbehoud]:</w:t>
      </w:r>
    </w:p>
    <w:p w14:paraId="7E6E0A87" w14:textId="77777777" w:rsidR="00D5028D" w:rsidRPr="002362D8" w:rsidRDefault="00D5028D">
      <w:pPr>
        <w:rPr>
          <w:rFonts w:ascii="Arial" w:hAnsi="Arial" w:cs="Arial"/>
          <w:b/>
          <w:sz w:val="22"/>
          <w:szCs w:val="22"/>
        </w:rPr>
      </w:pPr>
    </w:p>
    <w:p w14:paraId="5E96CF88" w14:textId="77777777" w:rsidR="00D5028D" w:rsidRPr="002362D8" w:rsidRDefault="00D5028D">
      <w:pPr>
        <w:rPr>
          <w:rFonts w:ascii="Arial" w:hAnsi="Arial" w:cs="Arial"/>
          <w:b/>
          <w:sz w:val="22"/>
          <w:szCs w:val="22"/>
        </w:rPr>
      </w:pPr>
      <w:r w:rsidRPr="002362D8">
        <w:rPr>
          <w:rFonts w:ascii="Arial" w:hAnsi="Arial" w:cs="Arial"/>
          <w:b/>
          <w:sz w:val="22"/>
          <w:szCs w:val="22"/>
        </w:rPr>
        <w:t>abbas, abbatis = abt</w:t>
      </w:r>
    </w:p>
    <w:p w14:paraId="5AA48339" w14:textId="77777777" w:rsidR="00D5028D" w:rsidRPr="002362D8" w:rsidRDefault="00D5028D">
      <w:pPr>
        <w:rPr>
          <w:rFonts w:ascii="Arial" w:hAnsi="Arial" w:cs="Arial"/>
          <w:sz w:val="22"/>
          <w:szCs w:val="22"/>
        </w:rPr>
      </w:pPr>
      <w:r w:rsidRPr="002362D8">
        <w:rPr>
          <w:rFonts w:ascii="Arial" w:hAnsi="Arial" w:cs="Arial"/>
          <w:sz w:val="22"/>
          <w:szCs w:val="22"/>
        </w:rPr>
        <w:t>ad locum dicto = ter plaatse genoemd</w:t>
      </w:r>
    </w:p>
    <w:p w14:paraId="744B1458" w14:textId="77777777" w:rsidR="00D5028D" w:rsidRPr="002362D8" w:rsidRDefault="00D5028D">
      <w:pPr>
        <w:rPr>
          <w:rFonts w:ascii="Arial" w:hAnsi="Arial" w:cs="Arial"/>
          <w:sz w:val="22"/>
          <w:szCs w:val="22"/>
        </w:rPr>
      </w:pPr>
      <w:r w:rsidRPr="002362D8">
        <w:rPr>
          <w:rFonts w:ascii="Arial" w:hAnsi="Arial" w:cs="Arial"/>
          <w:sz w:val="22"/>
          <w:szCs w:val="22"/>
        </w:rPr>
        <w:t xml:space="preserve">ad opus = ten behoeve van </w:t>
      </w:r>
    </w:p>
    <w:p w14:paraId="7F5870B9" w14:textId="77777777" w:rsidR="00D5028D" w:rsidRPr="002362D8" w:rsidRDefault="00D5028D">
      <w:pPr>
        <w:rPr>
          <w:rFonts w:ascii="Arial" w:hAnsi="Arial" w:cs="Arial"/>
          <w:sz w:val="22"/>
          <w:szCs w:val="22"/>
        </w:rPr>
      </w:pPr>
      <w:r w:rsidRPr="002362D8">
        <w:rPr>
          <w:rFonts w:ascii="Arial" w:hAnsi="Arial" w:cs="Arial"/>
          <w:sz w:val="22"/>
          <w:szCs w:val="22"/>
        </w:rPr>
        <w:t>agger en aggeris = dijk</w:t>
      </w:r>
    </w:p>
    <w:p w14:paraId="7EE953AD" w14:textId="77777777" w:rsidR="00D5028D" w:rsidRPr="002362D8" w:rsidRDefault="00D5028D">
      <w:pPr>
        <w:rPr>
          <w:rFonts w:ascii="Arial" w:hAnsi="Arial" w:cs="Arial"/>
          <w:sz w:val="22"/>
          <w:szCs w:val="22"/>
        </w:rPr>
      </w:pPr>
      <w:r w:rsidRPr="002362D8">
        <w:rPr>
          <w:rFonts w:ascii="Arial" w:hAnsi="Arial" w:cs="Arial"/>
          <w:sz w:val="22"/>
          <w:szCs w:val="22"/>
        </w:rPr>
        <w:t>agris communis = gemene akkers</w:t>
      </w:r>
    </w:p>
    <w:p w14:paraId="583C1865" w14:textId="77777777" w:rsidR="00D5028D" w:rsidRPr="002362D8" w:rsidRDefault="00D5028D">
      <w:pPr>
        <w:rPr>
          <w:rFonts w:ascii="Arial" w:hAnsi="Arial" w:cs="Arial"/>
          <w:sz w:val="22"/>
          <w:szCs w:val="22"/>
        </w:rPr>
      </w:pPr>
      <w:r w:rsidRPr="002362D8">
        <w:rPr>
          <w:rFonts w:ascii="Arial" w:hAnsi="Arial" w:cs="Arial"/>
          <w:sz w:val="22"/>
          <w:szCs w:val="22"/>
        </w:rPr>
        <w:t>alio fine = andere einde</w:t>
      </w:r>
    </w:p>
    <w:p w14:paraId="1480C0F9" w14:textId="77777777" w:rsidR="00D5028D" w:rsidRPr="002362D8" w:rsidRDefault="00D5028D">
      <w:pPr>
        <w:rPr>
          <w:rFonts w:ascii="Arial" w:hAnsi="Arial" w:cs="Arial"/>
          <w:sz w:val="22"/>
          <w:szCs w:val="22"/>
        </w:rPr>
      </w:pPr>
      <w:r w:rsidRPr="002362D8">
        <w:rPr>
          <w:rFonts w:ascii="Arial" w:hAnsi="Arial" w:cs="Arial"/>
          <w:sz w:val="22"/>
          <w:szCs w:val="22"/>
        </w:rPr>
        <w:t xml:space="preserve">aquaducta = waterloop </w:t>
      </w:r>
    </w:p>
    <w:p w14:paraId="2A77C19D" w14:textId="77777777" w:rsidR="00D5028D" w:rsidRPr="002362D8" w:rsidRDefault="00D5028D">
      <w:pPr>
        <w:rPr>
          <w:rFonts w:ascii="Arial" w:hAnsi="Arial" w:cs="Arial"/>
          <w:sz w:val="22"/>
          <w:szCs w:val="22"/>
        </w:rPr>
      </w:pPr>
      <w:r w:rsidRPr="002362D8">
        <w:rPr>
          <w:rFonts w:ascii="Arial" w:hAnsi="Arial" w:cs="Arial"/>
          <w:sz w:val="22"/>
          <w:szCs w:val="22"/>
        </w:rPr>
        <w:t xml:space="preserve">area = erf </w:t>
      </w:r>
    </w:p>
    <w:p w14:paraId="4F4B5D81" w14:textId="77777777" w:rsidR="00D5028D" w:rsidRPr="002362D8" w:rsidRDefault="00D5028D">
      <w:pPr>
        <w:rPr>
          <w:rFonts w:ascii="Arial" w:hAnsi="Arial" w:cs="Arial"/>
          <w:sz w:val="22"/>
          <w:szCs w:val="22"/>
        </w:rPr>
      </w:pPr>
      <w:r w:rsidRPr="002362D8">
        <w:rPr>
          <w:rFonts w:ascii="Arial" w:hAnsi="Arial" w:cs="Arial"/>
          <w:sz w:val="22"/>
          <w:szCs w:val="22"/>
        </w:rPr>
        <w:t>argentum = zilver</w:t>
      </w:r>
    </w:p>
    <w:p w14:paraId="194F03EB" w14:textId="77777777" w:rsidR="00D5028D" w:rsidRPr="002362D8" w:rsidRDefault="00D5028D">
      <w:pPr>
        <w:rPr>
          <w:rFonts w:ascii="Arial" w:hAnsi="Arial" w:cs="Arial"/>
          <w:sz w:val="22"/>
          <w:szCs w:val="22"/>
        </w:rPr>
      </w:pPr>
      <w:r w:rsidRPr="002362D8">
        <w:rPr>
          <w:rFonts w:ascii="Arial" w:hAnsi="Arial" w:cs="Arial"/>
          <w:sz w:val="22"/>
          <w:szCs w:val="22"/>
        </w:rPr>
        <w:t>atque = alsmede</w:t>
      </w:r>
    </w:p>
    <w:p w14:paraId="075610FC" w14:textId="77777777" w:rsidR="00D5028D" w:rsidRPr="002362D8" w:rsidRDefault="00D5028D">
      <w:pPr>
        <w:rPr>
          <w:rFonts w:ascii="Arial" w:hAnsi="Arial" w:cs="Arial"/>
          <w:sz w:val="22"/>
          <w:szCs w:val="22"/>
        </w:rPr>
      </w:pPr>
      <w:r w:rsidRPr="002362D8">
        <w:rPr>
          <w:rFonts w:ascii="Arial" w:hAnsi="Arial" w:cs="Arial"/>
          <w:sz w:val="22"/>
          <w:szCs w:val="22"/>
        </w:rPr>
        <w:t xml:space="preserve">attinentiis = aangehorigheden </w:t>
      </w:r>
    </w:p>
    <w:p w14:paraId="0BD65962" w14:textId="77777777" w:rsidR="00D5028D" w:rsidRPr="002362D8" w:rsidRDefault="00D5028D">
      <w:pPr>
        <w:rPr>
          <w:rFonts w:ascii="Arial" w:hAnsi="Arial" w:cs="Arial"/>
          <w:sz w:val="22"/>
          <w:szCs w:val="22"/>
        </w:rPr>
      </w:pPr>
      <w:r w:rsidRPr="002362D8">
        <w:rPr>
          <w:rFonts w:ascii="Arial" w:hAnsi="Arial" w:cs="Arial"/>
          <w:sz w:val="22"/>
          <w:szCs w:val="22"/>
        </w:rPr>
        <w:t>Aurifaber = goudsmid[s]</w:t>
      </w:r>
    </w:p>
    <w:p w14:paraId="392FC32B"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begina = begijn</w:t>
      </w:r>
    </w:p>
    <w:p w14:paraId="785F15CB"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bonarium = bunder</w:t>
      </w:r>
    </w:p>
    <w:p w14:paraId="72D41064"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carpentarius = timmerman</w:t>
      </w:r>
    </w:p>
    <w:p w14:paraId="4C85D213"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 xml:space="preserve">carnifix, carnificis = slager </w:t>
      </w:r>
    </w:p>
    <w:p w14:paraId="44D90595" w14:textId="77777777" w:rsidR="00D5028D" w:rsidRPr="002362D8" w:rsidRDefault="00D5028D">
      <w:pPr>
        <w:rPr>
          <w:rFonts w:ascii="Arial" w:hAnsi="Arial" w:cs="Arial"/>
          <w:sz w:val="22"/>
          <w:szCs w:val="22"/>
        </w:rPr>
      </w:pPr>
      <w:r w:rsidRPr="002362D8">
        <w:rPr>
          <w:rFonts w:ascii="Arial" w:hAnsi="Arial" w:cs="Arial"/>
          <w:sz w:val="22"/>
          <w:szCs w:val="22"/>
        </w:rPr>
        <w:t>cellarius = keldermeester</w:t>
      </w:r>
    </w:p>
    <w:p w14:paraId="54B8076F" w14:textId="77777777" w:rsidR="00D5028D" w:rsidRPr="002362D8" w:rsidRDefault="00D5028D">
      <w:pPr>
        <w:rPr>
          <w:rFonts w:ascii="Arial" w:hAnsi="Arial" w:cs="Arial"/>
          <w:sz w:val="22"/>
          <w:szCs w:val="22"/>
        </w:rPr>
      </w:pPr>
      <w:r w:rsidRPr="002362D8">
        <w:rPr>
          <w:rFonts w:ascii="Arial" w:hAnsi="Arial" w:cs="Arial"/>
          <w:sz w:val="22"/>
          <w:szCs w:val="22"/>
        </w:rPr>
        <w:t>censu = cijns</w:t>
      </w:r>
    </w:p>
    <w:p w14:paraId="33021327" w14:textId="77777777" w:rsidR="00D5028D" w:rsidRPr="002362D8" w:rsidRDefault="00D5028D">
      <w:pPr>
        <w:rPr>
          <w:rFonts w:ascii="Arial" w:hAnsi="Arial" w:cs="Arial"/>
          <w:sz w:val="22"/>
          <w:szCs w:val="22"/>
        </w:rPr>
      </w:pPr>
      <w:r w:rsidRPr="002362D8">
        <w:rPr>
          <w:rFonts w:ascii="Arial" w:hAnsi="Arial" w:cs="Arial"/>
          <w:sz w:val="22"/>
          <w:szCs w:val="22"/>
        </w:rPr>
        <w:t>censu fundi = grondcijns</w:t>
      </w:r>
    </w:p>
    <w:p w14:paraId="71A5933C" w14:textId="77777777" w:rsidR="00D5028D" w:rsidRPr="002362D8" w:rsidRDefault="00D5028D">
      <w:pPr>
        <w:rPr>
          <w:rFonts w:ascii="Arial" w:hAnsi="Arial" w:cs="Arial"/>
          <w:sz w:val="22"/>
          <w:szCs w:val="22"/>
        </w:rPr>
      </w:pPr>
      <w:r w:rsidRPr="002362D8">
        <w:rPr>
          <w:rFonts w:ascii="Arial" w:hAnsi="Arial" w:cs="Arial"/>
          <w:sz w:val="22"/>
          <w:szCs w:val="22"/>
        </w:rPr>
        <w:t xml:space="preserve">colonus = pachter </w:t>
      </w:r>
    </w:p>
    <w:p w14:paraId="780E5D5A" w14:textId="77777777" w:rsidR="00D5028D" w:rsidRPr="002362D8" w:rsidRDefault="00D5028D">
      <w:pPr>
        <w:rPr>
          <w:rFonts w:ascii="Arial" w:hAnsi="Arial" w:cs="Arial"/>
          <w:sz w:val="22"/>
          <w:szCs w:val="22"/>
        </w:rPr>
      </w:pPr>
      <w:r w:rsidRPr="002362D8">
        <w:rPr>
          <w:rFonts w:ascii="Arial" w:hAnsi="Arial" w:cs="Arial"/>
          <w:sz w:val="22"/>
          <w:szCs w:val="22"/>
        </w:rPr>
        <w:t>communitate = gemeijnt, gemene gronden</w:t>
      </w:r>
    </w:p>
    <w:p w14:paraId="5A204FF0" w14:textId="77777777" w:rsidR="00D5028D" w:rsidRPr="002362D8" w:rsidRDefault="00D5028D">
      <w:pPr>
        <w:rPr>
          <w:rFonts w:ascii="Arial" w:hAnsi="Arial" w:cs="Arial"/>
          <w:sz w:val="22"/>
          <w:szCs w:val="22"/>
        </w:rPr>
      </w:pPr>
      <w:r w:rsidRPr="002362D8">
        <w:rPr>
          <w:rFonts w:ascii="Arial" w:hAnsi="Arial" w:cs="Arial"/>
          <w:sz w:val="22"/>
          <w:szCs w:val="22"/>
        </w:rPr>
        <w:t xml:space="preserve">curatus = pastoor </w:t>
      </w:r>
    </w:p>
    <w:p w14:paraId="24A788F9" w14:textId="77777777" w:rsidR="00D5028D" w:rsidRPr="002362D8" w:rsidRDefault="00D5028D">
      <w:pPr>
        <w:rPr>
          <w:rFonts w:ascii="Arial" w:hAnsi="Arial" w:cs="Arial"/>
          <w:sz w:val="22"/>
          <w:szCs w:val="22"/>
        </w:rPr>
      </w:pPr>
      <w:r w:rsidRPr="002362D8">
        <w:rPr>
          <w:rFonts w:ascii="Arial" w:hAnsi="Arial" w:cs="Arial"/>
          <w:sz w:val="22"/>
          <w:szCs w:val="22"/>
        </w:rPr>
        <w:t xml:space="preserve">curia = hof </w:t>
      </w:r>
    </w:p>
    <w:p w14:paraId="4A3E89AE" w14:textId="77777777" w:rsidR="00D5028D" w:rsidRPr="002362D8" w:rsidRDefault="00D5028D">
      <w:pPr>
        <w:rPr>
          <w:rFonts w:ascii="Arial" w:hAnsi="Arial" w:cs="Arial"/>
          <w:sz w:val="22"/>
          <w:szCs w:val="22"/>
        </w:rPr>
      </w:pPr>
      <w:r w:rsidRPr="002362D8">
        <w:rPr>
          <w:rFonts w:ascii="Arial" w:hAnsi="Arial" w:cs="Arial"/>
          <w:sz w:val="22"/>
          <w:szCs w:val="22"/>
        </w:rPr>
        <w:t xml:space="preserve">decem = tien </w:t>
      </w:r>
    </w:p>
    <w:p w14:paraId="5C34AE27" w14:textId="77777777" w:rsidR="00D5028D" w:rsidRPr="002362D8" w:rsidRDefault="00D5028D">
      <w:pPr>
        <w:rPr>
          <w:rFonts w:ascii="Arial" w:hAnsi="Arial" w:cs="Arial"/>
          <w:sz w:val="22"/>
          <w:szCs w:val="22"/>
        </w:rPr>
      </w:pPr>
      <w:r w:rsidRPr="002362D8">
        <w:rPr>
          <w:rFonts w:ascii="Arial" w:hAnsi="Arial" w:cs="Arial"/>
          <w:sz w:val="22"/>
          <w:szCs w:val="22"/>
        </w:rPr>
        <w:t>decem et novem = 19</w:t>
      </w:r>
    </w:p>
    <w:p w14:paraId="6C09F51E" w14:textId="77777777" w:rsidR="00D5028D" w:rsidRPr="002362D8" w:rsidRDefault="00D5028D">
      <w:pPr>
        <w:rPr>
          <w:rFonts w:ascii="Arial" w:hAnsi="Arial" w:cs="Arial"/>
          <w:sz w:val="22"/>
          <w:szCs w:val="22"/>
        </w:rPr>
      </w:pPr>
      <w:r w:rsidRPr="002362D8">
        <w:rPr>
          <w:rFonts w:ascii="Arial" w:hAnsi="Arial" w:cs="Arial"/>
          <w:sz w:val="22"/>
          <w:szCs w:val="22"/>
        </w:rPr>
        <w:t>decem sextariorum siliginis = 10 sester rogge</w:t>
      </w:r>
    </w:p>
    <w:p w14:paraId="550D6FC4" w14:textId="77777777" w:rsidR="00D5028D" w:rsidRPr="002362D8" w:rsidRDefault="00D5028D">
      <w:pPr>
        <w:rPr>
          <w:rFonts w:ascii="Arial" w:hAnsi="Arial" w:cs="Arial"/>
          <w:sz w:val="22"/>
          <w:szCs w:val="22"/>
        </w:rPr>
      </w:pPr>
      <w:r w:rsidRPr="002362D8">
        <w:rPr>
          <w:rFonts w:ascii="Arial" w:hAnsi="Arial" w:cs="Arial"/>
          <w:sz w:val="22"/>
          <w:szCs w:val="22"/>
        </w:rPr>
        <w:t>decima = tiende</w:t>
      </w:r>
    </w:p>
    <w:p w14:paraId="7F859362" w14:textId="77777777" w:rsidR="00D5028D" w:rsidRPr="002362D8" w:rsidRDefault="00D5028D">
      <w:pPr>
        <w:rPr>
          <w:rFonts w:ascii="Arial" w:hAnsi="Arial" w:cs="Arial"/>
          <w:sz w:val="22"/>
          <w:szCs w:val="22"/>
        </w:rPr>
      </w:pPr>
      <w:r w:rsidRPr="002362D8">
        <w:rPr>
          <w:rFonts w:ascii="Arial" w:hAnsi="Arial" w:cs="Arial"/>
          <w:sz w:val="22"/>
          <w:szCs w:val="22"/>
        </w:rPr>
        <w:t>denarius = penning</w:t>
      </w:r>
    </w:p>
    <w:p w14:paraId="427406FF" w14:textId="77777777" w:rsidR="00D5028D" w:rsidRPr="002362D8" w:rsidRDefault="00D5028D">
      <w:pPr>
        <w:rPr>
          <w:rFonts w:ascii="Arial" w:hAnsi="Arial" w:cs="Arial"/>
          <w:sz w:val="22"/>
          <w:szCs w:val="22"/>
        </w:rPr>
      </w:pPr>
      <w:r w:rsidRPr="002362D8">
        <w:rPr>
          <w:rFonts w:ascii="Arial" w:hAnsi="Arial" w:cs="Arial"/>
          <w:sz w:val="22"/>
          <w:szCs w:val="22"/>
        </w:rPr>
        <w:t>dimidium = helft</w:t>
      </w:r>
    </w:p>
    <w:p w14:paraId="783D29CB" w14:textId="77777777" w:rsidR="00D5028D" w:rsidRPr="002362D8" w:rsidRDefault="00D5028D">
      <w:pPr>
        <w:rPr>
          <w:rFonts w:ascii="Arial" w:hAnsi="Arial" w:cs="Arial"/>
          <w:sz w:val="22"/>
          <w:szCs w:val="22"/>
        </w:rPr>
      </w:pPr>
      <w:r w:rsidRPr="002362D8">
        <w:rPr>
          <w:rFonts w:ascii="Arial" w:hAnsi="Arial" w:cs="Arial"/>
          <w:sz w:val="22"/>
          <w:szCs w:val="22"/>
        </w:rPr>
        <w:t>Dominus = Heer</w:t>
      </w:r>
    </w:p>
    <w:p w14:paraId="5D7943AF" w14:textId="77777777" w:rsidR="00D5028D" w:rsidRPr="002362D8" w:rsidRDefault="00D5028D">
      <w:pPr>
        <w:rPr>
          <w:rFonts w:ascii="Arial" w:hAnsi="Arial" w:cs="Arial"/>
          <w:sz w:val="22"/>
          <w:szCs w:val="22"/>
        </w:rPr>
      </w:pPr>
      <w:r w:rsidRPr="002362D8">
        <w:rPr>
          <w:rFonts w:ascii="Arial" w:hAnsi="Arial" w:cs="Arial"/>
          <w:sz w:val="22"/>
          <w:szCs w:val="22"/>
        </w:rPr>
        <w:t>Domicella = Jonkvrouw</w:t>
      </w:r>
    </w:p>
    <w:p w14:paraId="102682FE" w14:textId="77777777" w:rsidR="00D5028D" w:rsidRPr="002362D8" w:rsidRDefault="00D5028D">
      <w:pPr>
        <w:rPr>
          <w:rFonts w:ascii="Arial" w:hAnsi="Arial" w:cs="Arial"/>
          <w:sz w:val="22"/>
          <w:szCs w:val="22"/>
        </w:rPr>
      </w:pPr>
      <w:r w:rsidRPr="002362D8">
        <w:rPr>
          <w:rFonts w:ascii="Arial" w:hAnsi="Arial" w:cs="Arial"/>
          <w:sz w:val="22"/>
          <w:szCs w:val="22"/>
        </w:rPr>
        <w:t>domistadio = hofstad</w:t>
      </w:r>
    </w:p>
    <w:p w14:paraId="307C0BC3" w14:textId="77777777" w:rsidR="00D5028D" w:rsidRPr="002362D8" w:rsidRDefault="00D5028D">
      <w:pPr>
        <w:rPr>
          <w:rFonts w:ascii="Arial" w:hAnsi="Arial" w:cs="Arial"/>
          <w:sz w:val="22"/>
          <w:szCs w:val="22"/>
        </w:rPr>
      </w:pPr>
      <w:r w:rsidRPr="002362D8">
        <w:rPr>
          <w:rFonts w:ascii="Arial" w:hAnsi="Arial" w:cs="Arial"/>
          <w:sz w:val="22"/>
          <w:szCs w:val="22"/>
        </w:rPr>
        <w:t>domo = huis</w:t>
      </w:r>
    </w:p>
    <w:p w14:paraId="21DC083D" w14:textId="77777777" w:rsidR="00D5028D" w:rsidRPr="002362D8" w:rsidRDefault="00D5028D">
      <w:pPr>
        <w:rPr>
          <w:rFonts w:ascii="Arial" w:hAnsi="Arial" w:cs="Arial"/>
          <w:sz w:val="22"/>
          <w:szCs w:val="22"/>
        </w:rPr>
      </w:pPr>
      <w:r w:rsidRPr="002362D8">
        <w:rPr>
          <w:rFonts w:ascii="Arial" w:hAnsi="Arial" w:cs="Arial"/>
          <w:sz w:val="22"/>
          <w:szCs w:val="22"/>
        </w:rPr>
        <w:t xml:space="preserve">domo area orto ac hereditatibus = huis erf tuin en erfgoederen </w:t>
      </w:r>
    </w:p>
    <w:p w14:paraId="1134E22E" w14:textId="77777777" w:rsidR="00D5028D" w:rsidRPr="002362D8" w:rsidRDefault="00D5028D">
      <w:pPr>
        <w:rPr>
          <w:rFonts w:ascii="Arial" w:hAnsi="Arial" w:cs="Arial"/>
          <w:sz w:val="22"/>
          <w:szCs w:val="22"/>
        </w:rPr>
      </w:pPr>
      <w:r w:rsidRPr="002362D8">
        <w:rPr>
          <w:rFonts w:ascii="Arial" w:hAnsi="Arial" w:cs="Arial"/>
          <w:sz w:val="22"/>
          <w:szCs w:val="22"/>
        </w:rPr>
        <w:t>ecclesia = kerk</w:t>
      </w:r>
    </w:p>
    <w:p w14:paraId="34D5C645" w14:textId="77777777" w:rsidR="00D5028D" w:rsidRPr="002362D8" w:rsidRDefault="00D5028D">
      <w:pPr>
        <w:rPr>
          <w:rFonts w:ascii="Arial" w:hAnsi="Arial" w:cs="Arial"/>
          <w:sz w:val="22"/>
          <w:szCs w:val="22"/>
        </w:rPr>
      </w:pPr>
      <w:r w:rsidRPr="002362D8">
        <w:rPr>
          <w:rFonts w:ascii="Arial" w:hAnsi="Arial" w:cs="Arial"/>
          <w:sz w:val="22"/>
          <w:szCs w:val="22"/>
        </w:rPr>
        <w:t xml:space="preserve">emptor[is] = koper </w:t>
      </w:r>
    </w:p>
    <w:p w14:paraId="08240A74" w14:textId="77777777" w:rsidR="00D5028D" w:rsidRPr="002362D8" w:rsidRDefault="00D5028D">
      <w:pPr>
        <w:rPr>
          <w:rFonts w:ascii="Arial" w:hAnsi="Arial" w:cs="Arial"/>
          <w:sz w:val="22"/>
          <w:szCs w:val="22"/>
        </w:rPr>
      </w:pPr>
      <w:r w:rsidRPr="002362D8">
        <w:rPr>
          <w:rFonts w:ascii="Arial" w:hAnsi="Arial" w:cs="Arial"/>
          <w:sz w:val="22"/>
          <w:szCs w:val="22"/>
        </w:rPr>
        <w:t>fabro = handwerksman</w:t>
      </w:r>
    </w:p>
    <w:p w14:paraId="69B1BF42" w14:textId="77777777" w:rsidR="00D5028D" w:rsidRPr="002362D8" w:rsidRDefault="00D5028D">
      <w:pPr>
        <w:rPr>
          <w:rFonts w:ascii="Arial" w:hAnsi="Arial" w:cs="Arial"/>
          <w:sz w:val="22"/>
          <w:szCs w:val="22"/>
        </w:rPr>
      </w:pPr>
      <w:r w:rsidRPr="002362D8">
        <w:rPr>
          <w:rFonts w:ascii="Arial" w:hAnsi="Arial" w:cs="Arial"/>
          <w:sz w:val="22"/>
          <w:szCs w:val="22"/>
        </w:rPr>
        <w:t>filia = dochter</w:t>
      </w:r>
    </w:p>
    <w:p w14:paraId="63032CE1" w14:textId="77777777" w:rsidR="00D5028D" w:rsidRPr="002362D8" w:rsidRDefault="00D5028D">
      <w:pPr>
        <w:rPr>
          <w:rFonts w:ascii="Arial" w:hAnsi="Arial" w:cs="Arial"/>
          <w:sz w:val="22"/>
          <w:szCs w:val="22"/>
        </w:rPr>
      </w:pPr>
      <w:r w:rsidRPr="002362D8">
        <w:rPr>
          <w:rFonts w:ascii="Arial" w:hAnsi="Arial" w:cs="Arial"/>
          <w:sz w:val="22"/>
          <w:szCs w:val="22"/>
        </w:rPr>
        <w:t xml:space="preserve">filius = zoon </w:t>
      </w:r>
    </w:p>
    <w:p w14:paraId="0BDD8EC8" w14:textId="77777777" w:rsidR="00D5028D" w:rsidRPr="002362D8" w:rsidRDefault="00D5028D">
      <w:pPr>
        <w:rPr>
          <w:rFonts w:ascii="Arial" w:hAnsi="Arial" w:cs="Arial"/>
          <w:sz w:val="22"/>
          <w:szCs w:val="22"/>
        </w:rPr>
      </w:pPr>
      <w:r w:rsidRPr="002362D8">
        <w:rPr>
          <w:rFonts w:ascii="Arial" w:hAnsi="Arial" w:cs="Arial"/>
          <w:sz w:val="22"/>
          <w:szCs w:val="22"/>
        </w:rPr>
        <w:t>filius legitimus = wettige zoon</w:t>
      </w:r>
    </w:p>
    <w:p w14:paraId="4DBB365E" w14:textId="77777777" w:rsidR="00D5028D" w:rsidRPr="002362D8" w:rsidRDefault="00D5028D">
      <w:pPr>
        <w:rPr>
          <w:rFonts w:ascii="Arial" w:hAnsi="Arial" w:cs="Arial"/>
          <w:sz w:val="22"/>
          <w:szCs w:val="22"/>
        </w:rPr>
      </w:pPr>
      <w:r w:rsidRPr="002362D8">
        <w:rPr>
          <w:rFonts w:ascii="Arial" w:hAnsi="Arial" w:cs="Arial"/>
          <w:sz w:val="22"/>
          <w:szCs w:val="22"/>
        </w:rPr>
        <w:t>filius naturalis = natuurlijke zoon [bastaard]</w:t>
      </w:r>
    </w:p>
    <w:p w14:paraId="22219854" w14:textId="77777777" w:rsidR="00D5028D" w:rsidRPr="002362D8" w:rsidRDefault="00D5028D">
      <w:pPr>
        <w:rPr>
          <w:rFonts w:ascii="Arial" w:hAnsi="Arial" w:cs="Arial"/>
          <w:sz w:val="22"/>
          <w:szCs w:val="22"/>
        </w:rPr>
      </w:pPr>
      <w:r w:rsidRPr="002362D8">
        <w:rPr>
          <w:rFonts w:ascii="Arial" w:hAnsi="Arial" w:cs="Arial"/>
          <w:sz w:val="22"/>
          <w:szCs w:val="22"/>
        </w:rPr>
        <w:t xml:space="preserve">florenus = gulden </w:t>
      </w:r>
    </w:p>
    <w:p w14:paraId="7DDDA2BB" w14:textId="77777777" w:rsidR="00D5028D" w:rsidRPr="002362D8" w:rsidRDefault="00D5028D">
      <w:pPr>
        <w:rPr>
          <w:rFonts w:ascii="Arial" w:hAnsi="Arial" w:cs="Arial"/>
          <w:sz w:val="22"/>
          <w:szCs w:val="22"/>
        </w:rPr>
      </w:pPr>
      <w:r w:rsidRPr="002362D8">
        <w:rPr>
          <w:rFonts w:ascii="Arial" w:hAnsi="Arial" w:cs="Arial"/>
          <w:sz w:val="22"/>
          <w:szCs w:val="22"/>
        </w:rPr>
        <w:t>fraternitas = broederschap</w:t>
      </w:r>
    </w:p>
    <w:p w14:paraId="3AB8E66E" w14:textId="77777777" w:rsidR="00D5028D" w:rsidRPr="002362D8" w:rsidRDefault="00D5028D">
      <w:pPr>
        <w:rPr>
          <w:rFonts w:ascii="Arial" w:hAnsi="Arial" w:cs="Arial"/>
          <w:sz w:val="22"/>
          <w:szCs w:val="22"/>
        </w:rPr>
      </w:pPr>
      <w:r w:rsidRPr="002362D8">
        <w:rPr>
          <w:rFonts w:ascii="Arial" w:hAnsi="Arial" w:cs="Arial"/>
          <w:sz w:val="22"/>
          <w:szCs w:val="22"/>
        </w:rPr>
        <w:t>horreo [ex horreo] = uit een schuur</w:t>
      </w:r>
    </w:p>
    <w:p w14:paraId="626CE599" w14:textId="77777777" w:rsidR="00D5028D" w:rsidRPr="002362D8" w:rsidRDefault="00D5028D">
      <w:pPr>
        <w:rPr>
          <w:rFonts w:ascii="Arial" w:hAnsi="Arial" w:cs="Arial"/>
          <w:sz w:val="22"/>
          <w:szCs w:val="22"/>
        </w:rPr>
      </w:pPr>
      <w:r w:rsidRPr="002362D8">
        <w:rPr>
          <w:rFonts w:ascii="Arial" w:hAnsi="Arial" w:cs="Arial"/>
          <w:sz w:val="22"/>
          <w:szCs w:val="22"/>
        </w:rPr>
        <w:t>institor = marskramer</w:t>
      </w:r>
    </w:p>
    <w:p w14:paraId="06B0FE0B" w14:textId="77777777" w:rsidR="00D5028D" w:rsidRPr="002362D8" w:rsidRDefault="00D5028D">
      <w:pPr>
        <w:rPr>
          <w:rFonts w:ascii="Arial" w:hAnsi="Arial" w:cs="Arial"/>
          <w:sz w:val="22"/>
          <w:szCs w:val="22"/>
        </w:rPr>
      </w:pPr>
      <w:r w:rsidRPr="002362D8">
        <w:rPr>
          <w:rFonts w:ascii="Arial" w:hAnsi="Arial" w:cs="Arial"/>
          <w:sz w:val="22"/>
          <w:szCs w:val="22"/>
        </w:rPr>
        <w:t>in vico Orthnsi = in de Orthenstraat</w:t>
      </w:r>
    </w:p>
    <w:p w14:paraId="4F0EAF35" w14:textId="77777777" w:rsidR="00D5028D" w:rsidRPr="002362D8" w:rsidRDefault="00D5028D">
      <w:pPr>
        <w:rPr>
          <w:rFonts w:ascii="Arial" w:hAnsi="Arial" w:cs="Arial"/>
          <w:sz w:val="22"/>
          <w:szCs w:val="22"/>
        </w:rPr>
      </w:pPr>
      <w:r w:rsidRPr="002362D8">
        <w:rPr>
          <w:rFonts w:ascii="Arial" w:hAnsi="Arial" w:cs="Arial"/>
          <w:sz w:val="22"/>
          <w:szCs w:val="22"/>
        </w:rPr>
        <w:t>jugerum = morgen [oppervlaktemaat]</w:t>
      </w:r>
    </w:p>
    <w:p w14:paraId="01645B79" w14:textId="77777777" w:rsidR="00D5028D" w:rsidRPr="002362D8" w:rsidRDefault="00D5028D">
      <w:pPr>
        <w:rPr>
          <w:rFonts w:ascii="Arial" w:hAnsi="Arial" w:cs="Arial"/>
          <w:sz w:val="22"/>
          <w:szCs w:val="22"/>
        </w:rPr>
      </w:pPr>
      <w:r w:rsidRPr="002362D8">
        <w:rPr>
          <w:rFonts w:ascii="Arial" w:hAnsi="Arial" w:cs="Arial"/>
          <w:sz w:val="22"/>
          <w:szCs w:val="22"/>
        </w:rPr>
        <w:t xml:space="preserve">juxta aggerem = omtrent of naast de dijk </w:t>
      </w:r>
    </w:p>
    <w:p w14:paraId="0215F4EC" w14:textId="77777777" w:rsidR="00D5028D" w:rsidRPr="002362D8" w:rsidRDefault="00D5028D">
      <w:pPr>
        <w:rPr>
          <w:rFonts w:ascii="Arial" w:hAnsi="Arial" w:cs="Arial"/>
          <w:sz w:val="22"/>
          <w:szCs w:val="22"/>
        </w:rPr>
      </w:pPr>
      <w:r w:rsidRPr="002362D8">
        <w:rPr>
          <w:rFonts w:ascii="Arial" w:hAnsi="Arial" w:cs="Arial"/>
          <w:sz w:val="22"/>
          <w:szCs w:val="22"/>
        </w:rPr>
        <w:t>juxta aquam dictam die Aa = bij het water genaamd de Aa</w:t>
      </w:r>
    </w:p>
    <w:p w14:paraId="1F61AB8C" w14:textId="77777777" w:rsidR="00D5028D" w:rsidRPr="002362D8" w:rsidRDefault="00D5028D">
      <w:pPr>
        <w:rPr>
          <w:rFonts w:ascii="Arial" w:hAnsi="Arial" w:cs="Arial"/>
          <w:sz w:val="22"/>
          <w:szCs w:val="22"/>
        </w:rPr>
      </w:pPr>
      <w:r w:rsidRPr="002362D8">
        <w:rPr>
          <w:rFonts w:ascii="Arial" w:hAnsi="Arial" w:cs="Arial"/>
          <w:sz w:val="22"/>
          <w:szCs w:val="22"/>
        </w:rPr>
        <w:t>juxta molendinum venti = bij of omtrent de windmolen</w:t>
      </w:r>
    </w:p>
    <w:p w14:paraId="00FEE67A" w14:textId="77777777" w:rsidR="00D5028D" w:rsidRPr="002362D8" w:rsidRDefault="00D5028D">
      <w:pPr>
        <w:rPr>
          <w:rFonts w:ascii="Arial" w:hAnsi="Arial" w:cs="Arial"/>
          <w:sz w:val="22"/>
          <w:szCs w:val="22"/>
        </w:rPr>
      </w:pPr>
      <w:r w:rsidRPr="002362D8">
        <w:rPr>
          <w:rFonts w:ascii="Arial" w:hAnsi="Arial" w:cs="Arial"/>
          <w:sz w:val="22"/>
          <w:szCs w:val="22"/>
        </w:rPr>
        <w:t>libra = pond</w:t>
      </w:r>
    </w:p>
    <w:p w14:paraId="4DDC7B86" w14:textId="77777777" w:rsidR="00D5028D" w:rsidRPr="002362D8" w:rsidRDefault="00D5028D">
      <w:pPr>
        <w:rPr>
          <w:rFonts w:ascii="Arial" w:hAnsi="Arial" w:cs="Arial"/>
          <w:sz w:val="22"/>
          <w:szCs w:val="22"/>
        </w:rPr>
      </w:pPr>
      <w:r w:rsidRPr="002362D8">
        <w:rPr>
          <w:rFonts w:ascii="Arial" w:hAnsi="Arial" w:cs="Arial"/>
          <w:sz w:val="22"/>
          <w:szCs w:val="22"/>
        </w:rPr>
        <w:t>liberorum = kinderen</w:t>
      </w:r>
    </w:p>
    <w:p w14:paraId="1E7B916C" w14:textId="77777777" w:rsidR="00D5028D" w:rsidRPr="002362D8" w:rsidRDefault="00D5028D">
      <w:pPr>
        <w:rPr>
          <w:rFonts w:ascii="Arial" w:hAnsi="Arial" w:cs="Arial"/>
          <w:sz w:val="22"/>
          <w:szCs w:val="22"/>
        </w:rPr>
      </w:pPr>
      <w:r w:rsidRPr="002362D8">
        <w:rPr>
          <w:rFonts w:ascii="Arial" w:hAnsi="Arial" w:cs="Arial"/>
          <w:sz w:val="22"/>
          <w:szCs w:val="22"/>
        </w:rPr>
        <w:t>lopinatus = lopense</w:t>
      </w:r>
    </w:p>
    <w:p w14:paraId="05869961"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magister = meester </w:t>
      </w:r>
    </w:p>
    <w:p w14:paraId="17B6DA1C" w14:textId="77777777" w:rsidR="00D5028D" w:rsidRPr="002362D8" w:rsidRDefault="00D5028D">
      <w:pPr>
        <w:rPr>
          <w:rFonts w:ascii="Arial" w:hAnsi="Arial" w:cs="Arial"/>
          <w:sz w:val="22"/>
          <w:szCs w:val="22"/>
        </w:rPr>
      </w:pPr>
      <w:r w:rsidRPr="002362D8">
        <w:rPr>
          <w:rFonts w:ascii="Arial" w:hAnsi="Arial" w:cs="Arial"/>
          <w:sz w:val="22"/>
          <w:szCs w:val="22"/>
        </w:rPr>
        <w:t>maritus = man of echtgenoot</w:t>
      </w:r>
    </w:p>
    <w:p w14:paraId="5CDA1CAB" w14:textId="77777777" w:rsidR="00D5028D" w:rsidRPr="002362D8" w:rsidRDefault="00D5028D">
      <w:pPr>
        <w:rPr>
          <w:rFonts w:ascii="Arial" w:hAnsi="Arial" w:cs="Arial"/>
          <w:sz w:val="22"/>
          <w:szCs w:val="22"/>
        </w:rPr>
      </w:pPr>
      <w:r w:rsidRPr="002362D8">
        <w:rPr>
          <w:rFonts w:ascii="Arial" w:hAnsi="Arial" w:cs="Arial"/>
          <w:sz w:val="22"/>
          <w:szCs w:val="22"/>
        </w:rPr>
        <w:t>mensa Sancte Spiritus = tafel van de H.Geest</w:t>
      </w:r>
    </w:p>
    <w:p w14:paraId="368AA450" w14:textId="77777777" w:rsidR="00D5028D" w:rsidRPr="002362D8" w:rsidRDefault="00D5028D">
      <w:pPr>
        <w:rPr>
          <w:rFonts w:ascii="Arial" w:hAnsi="Arial" w:cs="Arial"/>
          <w:sz w:val="22"/>
          <w:szCs w:val="22"/>
        </w:rPr>
      </w:pPr>
      <w:r w:rsidRPr="002362D8">
        <w:rPr>
          <w:rFonts w:ascii="Arial" w:hAnsi="Arial" w:cs="Arial"/>
          <w:sz w:val="22"/>
          <w:szCs w:val="22"/>
        </w:rPr>
        <w:t>mensure buscoducis = Bossche maat</w:t>
      </w:r>
    </w:p>
    <w:p w14:paraId="7FCE62E1" w14:textId="77777777" w:rsidR="00D5028D" w:rsidRPr="002362D8" w:rsidRDefault="00D5028D">
      <w:pPr>
        <w:rPr>
          <w:rFonts w:ascii="Arial" w:hAnsi="Arial" w:cs="Arial"/>
          <w:sz w:val="22"/>
          <w:szCs w:val="22"/>
        </w:rPr>
      </w:pPr>
      <w:r w:rsidRPr="002362D8">
        <w:rPr>
          <w:rFonts w:ascii="Arial" w:hAnsi="Arial" w:cs="Arial"/>
          <w:sz w:val="22"/>
          <w:szCs w:val="22"/>
        </w:rPr>
        <w:t xml:space="preserve">monasterium = klooster </w:t>
      </w:r>
    </w:p>
    <w:p w14:paraId="2BB45F6E" w14:textId="77777777" w:rsidR="00D5028D" w:rsidRPr="002362D8" w:rsidRDefault="00D5028D">
      <w:pPr>
        <w:rPr>
          <w:rFonts w:ascii="Arial" w:hAnsi="Arial" w:cs="Arial"/>
          <w:sz w:val="22"/>
          <w:szCs w:val="22"/>
        </w:rPr>
      </w:pPr>
      <w:r w:rsidRPr="002362D8">
        <w:rPr>
          <w:rFonts w:ascii="Arial" w:hAnsi="Arial" w:cs="Arial"/>
          <w:sz w:val="22"/>
          <w:szCs w:val="22"/>
        </w:rPr>
        <w:t>nauta = schipper</w:t>
      </w:r>
    </w:p>
    <w:p w14:paraId="41BDC505" w14:textId="77777777" w:rsidR="00D5028D" w:rsidRPr="002362D8" w:rsidRDefault="00D5028D">
      <w:pPr>
        <w:rPr>
          <w:rFonts w:ascii="Arial" w:hAnsi="Arial" w:cs="Arial"/>
          <w:sz w:val="22"/>
          <w:szCs w:val="22"/>
        </w:rPr>
      </w:pPr>
      <w:r w:rsidRPr="002362D8">
        <w:rPr>
          <w:rFonts w:ascii="Arial" w:hAnsi="Arial" w:cs="Arial"/>
          <w:sz w:val="22"/>
          <w:szCs w:val="22"/>
        </w:rPr>
        <w:t>novem = 9</w:t>
      </w:r>
    </w:p>
    <w:p w14:paraId="283C244A" w14:textId="77777777" w:rsidR="00D5028D" w:rsidRPr="002362D8" w:rsidRDefault="00D5028D">
      <w:pPr>
        <w:rPr>
          <w:rFonts w:ascii="Arial" w:hAnsi="Arial" w:cs="Arial"/>
          <w:sz w:val="22"/>
          <w:szCs w:val="22"/>
        </w:rPr>
      </w:pPr>
      <w:r w:rsidRPr="002362D8">
        <w:rPr>
          <w:rFonts w:ascii="Arial" w:hAnsi="Arial" w:cs="Arial"/>
          <w:sz w:val="22"/>
          <w:szCs w:val="22"/>
        </w:rPr>
        <w:t xml:space="preserve">novus = nieuw </w:t>
      </w:r>
    </w:p>
    <w:p w14:paraId="2648EBB3" w14:textId="77777777" w:rsidR="00D5028D" w:rsidRPr="002362D8" w:rsidRDefault="00D5028D">
      <w:pPr>
        <w:rPr>
          <w:rFonts w:ascii="Arial" w:hAnsi="Arial" w:cs="Arial"/>
          <w:sz w:val="22"/>
          <w:szCs w:val="22"/>
        </w:rPr>
      </w:pPr>
      <w:r w:rsidRPr="002362D8">
        <w:rPr>
          <w:rFonts w:ascii="Arial" w:hAnsi="Arial" w:cs="Arial"/>
          <w:sz w:val="22"/>
          <w:szCs w:val="22"/>
        </w:rPr>
        <w:t>occasione defectus solucionis = wegens wanbetaling</w:t>
      </w:r>
    </w:p>
    <w:p w14:paraId="5686EA13" w14:textId="77777777" w:rsidR="00D5028D" w:rsidRPr="002362D8" w:rsidRDefault="00D5028D">
      <w:pPr>
        <w:rPr>
          <w:rFonts w:ascii="Arial" w:hAnsi="Arial" w:cs="Arial"/>
          <w:sz w:val="22"/>
          <w:szCs w:val="22"/>
        </w:rPr>
      </w:pPr>
      <w:r w:rsidRPr="002362D8">
        <w:rPr>
          <w:rFonts w:ascii="Arial" w:hAnsi="Arial" w:cs="Arial"/>
          <w:sz w:val="22"/>
          <w:szCs w:val="22"/>
        </w:rPr>
        <w:t>octo = 8</w:t>
      </w:r>
    </w:p>
    <w:p w14:paraId="10CEAFA6" w14:textId="77777777" w:rsidR="00D5028D" w:rsidRPr="002362D8" w:rsidRDefault="00D5028D">
      <w:pPr>
        <w:rPr>
          <w:rFonts w:ascii="Arial" w:hAnsi="Arial" w:cs="Arial"/>
          <w:sz w:val="22"/>
          <w:szCs w:val="22"/>
        </w:rPr>
      </w:pPr>
      <w:r w:rsidRPr="002362D8">
        <w:rPr>
          <w:rFonts w:ascii="Arial" w:hAnsi="Arial" w:cs="Arial"/>
          <w:sz w:val="22"/>
          <w:szCs w:val="22"/>
        </w:rPr>
        <w:t>officium scribatus = schrijfambt</w:t>
      </w:r>
    </w:p>
    <w:p w14:paraId="6435377D" w14:textId="77777777" w:rsidR="00D5028D" w:rsidRPr="002362D8" w:rsidRDefault="00D5028D">
      <w:pPr>
        <w:rPr>
          <w:rFonts w:ascii="Arial" w:hAnsi="Arial" w:cs="Arial"/>
          <w:sz w:val="22"/>
          <w:szCs w:val="22"/>
        </w:rPr>
      </w:pPr>
      <w:r w:rsidRPr="002362D8">
        <w:rPr>
          <w:rFonts w:ascii="Arial" w:hAnsi="Arial" w:cs="Arial"/>
          <w:sz w:val="22"/>
          <w:szCs w:val="22"/>
        </w:rPr>
        <w:t>ortus = tuin</w:t>
      </w:r>
    </w:p>
    <w:p w14:paraId="689E9B7C" w14:textId="77777777" w:rsidR="00D5028D" w:rsidRPr="002362D8" w:rsidRDefault="00D5028D">
      <w:pPr>
        <w:rPr>
          <w:rFonts w:ascii="Arial" w:hAnsi="Arial" w:cs="Arial"/>
          <w:sz w:val="22"/>
          <w:szCs w:val="22"/>
        </w:rPr>
      </w:pPr>
      <w:r w:rsidRPr="002362D8">
        <w:rPr>
          <w:rFonts w:ascii="Arial" w:hAnsi="Arial" w:cs="Arial"/>
          <w:sz w:val="22"/>
          <w:szCs w:val="22"/>
        </w:rPr>
        <w:t>pactionem dimidii modii siligis = pacht van een half mud rogge</w:t>
      </w:r>
    </w:p>
    <w:p w14:paraId="27BFE586" w14:textId="77777777" w:rsidR="00D5028D" w:rsidRPr="002362D8" w:rsidRDefault="00D5028D">
      <w:pPr>
        <w:rPr>
          <w:rFonts w:ascii="Arial" w:hAnsi="Arial" w:cs="Arial"/>
          <w:sz w:val="22"/>
          <w:szCs w:val="22"/>
        </w:rPr>
      </w:pPr>
      <w:r w:rsidRPr="002362D8">
        <w:rPr>
          <w:rFonts w:ascii="Arial" w:hAnsi="Arial" w:cs="Arial"/>
          <w:sz w:val="22"/>
          <w:szCs w:val="22"/>
        </w:rPr>
        <w:t>pagamentum = betaling</w:t>
      </w:r>
    </w:p>
    <w:p w14:paraId="07D51ABA" w14:textId="77777777" w:rsidR="00D5028D" w:rsidRPr="002362D8" w:rsidRDefault="00D5028D">
      <w:pPr>
        <w:rPr>
          <w:rFonts w:ascii="Arial" w:hAnsi="Arial" w:cs="Arial"/>
          <w:sz w:val="22"/>
          <w:szCs w:val="22"/>
        </w:rPr>
      </w:pPr>
      <w:r w:rsidRPr="002362D8">
        <w:rPr>
          <w:rFonts w:ascii="Arial" w:hAnsi="Arial" w:cs="Arial"/>
          <w:sz w:val="22"/>
          <w:szCs w:val="22"/>
        </w:rPr>
        <w:t xml:space="preserve">palam recognovit = </w:t>
      </w:r>
    </w:p>
    <w:p w14:paraId="156F0B45" w14:textId="77777777" w:rsidR="00D5028D" w:rsidRPr="002362D8" w:rsidRDefault="00D5028D">
      <w:pPr>
        <w:rPr>
          <w:rFonts w:ascii="Arial" w:hAnsi="Arial" w:cs="Arial"/>
          <w:sz w:val="22"/>
          <w:szCs w:val="22"/>
        </w:rPr>
      </w:pPr>
      <w:r w:rsidRPr="002362D8">
        <w:rPr>
          <w:rFonts w:ascii="Arial" w:hAnsi="Arial" w:cs="Arial"/>
          <w:sz w:val="22"/>
          <w:szCs w:val="22"/>
        </w:rPr>
        <w:t>palude = broek</w:t>
      </w:r>
    </w:p>
    <w:p w14:paraId="6010044C" w14:textId="77777777" w:rsidR="00D5028D" w:rsidRPr="002362D8" w:rsidRDefault="00D5028D">
      <w:pPr>
        <w:rPr>
          <w:rFonts w:ascii="Arial" w:hAnsi="Arial" w:cs="Arial"/>
          <w:sz w:val="22"/>
          <w:szCs w:val="22"/>
        </w:rPr>
      </w:pPr>
      <w:r w:rsidRPr="002362D8">
        <w:rPr>
          <w:rFonts w:ascii="Arial" w:hAnsi="Arial" w:cs="Arial"/>
          <w:sz w:val="22"/>
          <w:szCs w:val="22"/>
        </w:rPr>
        <w:t>Pannicidis = fn. - Gewantsnijder</w:t>
      </w:r>
    </w:p>
    <w:p w14:paraId="6181B438" w14:textId="77777777" w:rsidR="00D5028D" w:rsidRPr="002362D8" w:rsidRDefault="00D5028D">
      <w:pPr>
        <w:rPr>
          <w:rFonts w:ascii="Arial" w:hAnsi="Arial" w:cs="Arial"/>
          <w:sz w:val="22"/>
          <w:szCs w:val="22"/>
        </w:rPr>
      </w:pPr>
      <w:r w:rsidRPr="002362D8">
        <w:rPr>
          <w:rFonts w:ascii="Arial" w:hAnsi="Arial" w:cs="Arial"/>
          <w:sz w:val="22"/>
          <w:szCs w:val="22"/>
        </w:rPr>
        <w:t>parochia de Scynle = parochie Schijndel</w:t>
      </w:r>
    </w:p>
    <w:p w14:paraId="47EBB5AA" w14:textId="77777777" w:rsidR="00D5028D" w:rsidRPr="002362D8" w:rsidRDefault="00D5028D">
      <w:pPr>
        <w:rPr>
          <w:rFonts w:ascii="Arial" w:hAnsi="Arial" w:cs="Arial"/>
          <w:sz w:val="22"/>
          <w:szCs w:val="22"/>
        </w:rPr>
      </w:pPr>
      <w:r w:rsidRPr="002362D8">
        <w:rPr>
          <w:rFonts w:ascii="Arial" w:hAnsi="Arial" w:cs="Arial"/>
          <w:sz w:val="22"/>
          <w:szCs w:val="22"/>
        </w:rPr>
        <w:t>pastura = weide</w:t>
      </w:r>
    </w:p>
    <w:p w14:paraId="38A5151F" w14:textId="77777777" w:rsidR="00D5028D" w:rsidRPr="002362D8" w:rsidRDefault="00D5028D">
      <w:pPr>
        <w:rPr>
          <w:rFonts w:ascii="Arial" w:hAnsi="Arial" w:cs="Arial"/>
          <w:sz w:val="22"/>
          <w:szCs w:val="22"/>
        </w:rPr>
      </w:pPr>
      <w:r w:rsidRPr="002362D8">
        <w:rPr>
          <w:rFonts w:ascii="Arial" w:hAnsi="Arial" w:cs="Arial"/>
          <w:sz w:val="22"/>
          <w:szCs w:val="22"/>
        </w:rPr>
        <w:t xml:space="preserve">pecia prati = stuk beemd </w:t>
      </w:r>
    </w:p>
    <w:p w14:paraId="3028225A" w14:textId="77777777" w:rsidR="00D5028D" w:rsidRPr="002362D8" w:rsidRDefault="00D5028D">
      <w:pPr>
        <w:rPr>
          <w:rFonts w:ascii="Arial" w:hAnsi="Arial" w:cs="Arial"/>
          <w:sz w:val="22"/>
          <w:szCs w:val="22"/>
        </w:rPr>
      </w:pPr>
      <w:r w:rsidRPr="002362D8">
        <w:rPr>
          <w:rFonts w:ascii="Arial" w:hAnsi="Arial" w:cs="Arial"/>
          <w:sz w:val="22"/>
          <w:szCs w:val="22"/>
        </w:rPr>
        <w:t>pecia terre = stuk land</w:t>
      </w:r>
    </w:p>
    <w:p w14:paraId="0EBA933E" w14:textId="77777777" w:rsidR="00D5028D" w:rsidRPr="002362D8" w:rsidRDefault="00D5028D">
      <w:pPr>
        <w:rPr>
          <w:rFonts w:ascii="Arial" w:hAnsi="Arial" w:cs="Arial"/>
          <w:sz w:val="22"/>
          <w:szCs w:val="22"/>
        </w:rPr>
      </w:pPr>
      <w:r w:rsidRPr="002362D8">
        <w:rPr>
          <w:rFonts w:ascii="Arial" w:hAnsi="Arial" w:cs="Arial"/>
          <w:sz w:val="22"/>
          <w:szCs w:val="22"/>
        </w:rPr>
        <w:t>pecunia = geld</w:t>
      </w:r>
    </w:p>
    <w:p w14:paraId="26AF5C02" w14:textId="77777777" w:rsidR="00D5028D" w:rsidRPr="002362D8" w:rsidRDefault="00D5028D">
      <w:pPr>
        <w:rPr>
          <w:rFonts w:ascii="Arial" w:hAnsi="Arial" w:cs="Arial"/>
          <w:sz w:val="22"/>
          <w:szCs w:val="22"/>
        </w:rPr>
      </w:pPr>
      <w:r w:rsidRPr="002362D8">
        <w:rPr>
          <w:rFonts w:ascii="Arial" w:hAnsi="Arial" w:cs="Arial"/>
          <w:sz w:val="22"/>
          <w:szCs w:val="22"/>
        </w:rPr>
        <w:t xml:space="preserve">Pellificis = fn. - Pesler[s] </w:t>
      </w:r>
    </w:p>
    <w:p w14:paraId="30699231" w14:textId="77777777" w:rsidR="00D5028D" w:rsidRPr="002362D8" w:rsidRDefault="00D5028D">
      <w:pPr>
        <w:rPr>
          <w:rFonts w:ascii="Arial" w:hAnsi="Arial" w:cs="Arial"/>
          <w:sz w:val="22"/>
          <w:szCs w:val="22"/>
        </w:rPr>
      </w:pPr>
      <w:r w:rsidRPr="002362D8">
        <w:rPr>
          <w:rFonts w:ascii="Arial" w:hAnsi="Arial" w:cs="Arial"/>
          <w:sz w:val="22"/>
          <w:szCs w:val="22"/>
        </w:rPr>
        <w:t xml:space="preserve">penultima = voorlaatste dag </w:t>
      </w:r>
    </w:p>
    <w:p w14:paraId="5D1A36FE" w14:textId="77777777" w:rsidR="00D5028D" w:rsidRPr="002362D8" w:rsidRDefault="00D5028D">
      <w:pPr>
        <w:rPr>
          <w:rFonts w:ascii="Arial" w:hAnsi="Arial" w:cs="Arial"/>
          <w:sz w:val="22"/>
          <w:szCs w:val="22"/>
        </w:rPr>
      </w:pPr>
      <w:r w:rsidRPr="002362D8">
        <w:rPr>
          <w:rFonts w:ascii="Arial" w:hAnsi="Arial" w:cs="Arial"/>
          <w:sz w:val="22"/>
          <w:szCs w:val="22"/>
        </w:rPr>
        <w:t>Pistoris = fn. - de Bakker of Bekkers</w:t>
      </w:r>
    </w:p>
    <w:p w14:paraId="51BC9C44" w14:textId="77777777" w:rsidR="00D5028D" w:rsidRPr="002362D8" w:rsidRDefault="00D5028D">
      <w:pPr>
        <w:rPr>
          <w:rFonts w:ascii="Arial" w:hAnsi="Arial" w:cs="Arial"/>
          <w:sz w:val="22"/>
          <w:szCs w:val="22"/>
        </w:rPr>
      </w:pPr>
      <w:r w:rsidRPr="002362D8">
        <w:rPr>
          <w:rFonts w:ascii="Arial" w:hAnsi="Arial" w:cs="Arial"/>
          <w:sz w:val="22"/>
          <w:szCs w:val="22"/>
        </w:rPr>
        <w:t>pistrina = tredmolen [door paarden gedreven]</w:t>
      </w:r>
    </w:p>
    <w:p w14:paraId="4BC3CF6B" w14:textId="77777777" w:rsidR="00D5028D" w:rsidRPr="002362D8" w:rsidRDefault="00D5028D">
      <w:pPr>
        <w:rPr>
          <w:rFonts w:ascii="Arial" w:hAnsi="Arial" w:cs="Arial"/>
          <w:sz w:val="22"/>
          <w:szCs w:val="22"/>
        </w:rPr>
      </w:pPr>
      <w:r w:rsidRPr="002362D8">
        <w:rPr>
          <w:rFonts w:ascii="Arial" w:hAnsi="Arial" w:cs="Arial"/>
          <w:sz w:val="22"/>
          <w:szCs w:val="22"/>
        </w:rPr>
        <w:t>prato = beemd</w:t>
      </w:r>
    </w:p>
    <w:p w14:paraId="31F9193C" w14:textId="77777777" w:rsidR="00D5028D" w:rsidRPr="002362D8" w:rsidRDefault="00D5028D">
      <w:pPr>
        <w:rPr>
          <w:rFonts w:ascii="Arial" w:hAnsi="Arial" w:cs="Arial"/>
          <w:sz w:val="22"/>
          <w:szCs w:val="22"/>
        </w:rPr>
      </w:pPr>
      <w:r w:rsidRPr="002362D8">
        <w:rPr>
          <w:rFonts w:ascii="Arial" w:hAnsi="Arial" w:cs="Arial"/>
          <w:sz w:val="22"/>
          <w:szCs w:val="22"/>
        </w:rPr>
        <w:t xml:space="preserve">presbyter = priester </w:t>
      </w:r>
    </w:p>
    <w:p w14:paraId="3C49D2B6" w14:textId="77777777" w:rsidR="00D5028D" w:rsidRPr="002362D8" w:rsidRDefault="00D5028D">
      <w:pPr>
        <w:rPr>
          <w:rFonts w:ascii="Arial" w:hAnsi="Arial" w:cs="Arial"/>
          <w:sz w:val="22"/>
          <w:szCs w:val="22"/>
        </w:rPr>
      </w:pPr>
      <w:r w:rsidRPr="002362D8">
        <w:rPr>
          <w:rFonts w:ascii="Arial" w:hAnsi="Arial" w:cs="Arial"/>
          <w:sz w:val="22"/>
          <w:szCs w:val="22"/>
        </w:rPr>
        <w:t>promisit = heeft beloofd</w:t>
      </w:r>
    </w:p>
    <w:p w14:paraId="772567A1"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quadraginta sex = 46</w:t>
      </w:r>
    </w:p>
    <w:p w14:paraId="710591AF"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quadringentessimo septugesimo = 1470</w:t>
      </w:r>
    </w:p>
    <w:p w14:paraId="7DB2CCB3"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 xml:space="preserve">quadrigentis florinus = 400 gulden </w:t>
      </w:r>
    </w:p>
    <w:p w14:paraId="4F63DF0B" w14:textId="77777777" w:rsidR="00D5028D" w:rsidRPr="002362D8" w:rsidRDefault="00D5028D">
      <w:pPr>
        <w:rPr>
          <w:rFonts w:ascii="Arial" w:hAnsi="Arial" w:cs="Arial"/>
          <w:sz w:val="22"/>
          <w:szCs w:val="22"/>
        </w:rPr>
      </w:pPr>
      <w:r w:rsidRPr="002362D8">
        <w:rPr>
          <w:rFonts w:ascii="Arial" w:hAnsi="Arial" w:cs="Arial"/>
          <w:sz w:val="22"/>
          <w:szCs w:val="22"/>
        </w:rPr>
        <w:t>quatuor = vier</w:t>
      </w:r>
    </w:p>
    <w:p w14:paraId="4570981D" w14:textId="77777777" w:rsidR="00D5028D" w:rsidRPr="002362D8" w:rsidRDefault="00D5028D">
      <w:pPr>
        <w:rPr>
          <w:rFonts w:ascii="Arial" w:hAnsi="Arial" w:cs="Arial"/>
          <w:sz w:val="22"/>
          <w:szCs w:val="22"/>
        </w:rPr>
      </w:pPr>
      <w:r w:rsidRPr="002362D8">
        <w:rPr>
          <w:rFonts w:ascii="Arial" w:hAnsi="Arial" w:cs="Arial"/>
          <w:sz w:val="22"/>
          <w:szCs w:val="22"/>
        </w:rPr>
        <w:t>quinque = 5</w:t>
      </w:r>
    </w:p>
    <w:p w14:paraId="0B8878B0" w14:textId="77777777" w:rsidR="00D5028D" w:rsidRPr="002362D8" w:rsidRDefault="00D5028D">
      <w:pPr>
        <w:rPr>
          <w:rFonts w:ascii="Arial" w:hAnsi="Arial" w:cs="Arial"/>
          <w:sz w:val="22"/>
          <w:szCs w:val="22"/>
        </w:rPr>
      </w:pPr>
      <w:r w:rsidRPr="002362D8">
        <w:rPr>
          <w:rFonts w:ascii="Arial" w:hAnsi="Arial" w:cs="Arial"/>
          <w:sz w:val="22"/>
          <w:szCs w:val="22"/>
        </w:rPr>
        <w:t>relicta = weduwe</w:t>
      </w:r>
    </w:p>
    <w:p w14:paraId="0D8ABDD9" w14:textId="77777777" w:rsidR="00D5028D" w:rsidRPr="002362D8" w:rsidRDefault="00D5028D">
      <w:pPr>
        <w:rPr>
          <w:rFonts w:ascii="Arial" w:hAnsi="Arial" w:cs="Arial"/>
          <w:sz w:val="22"/>
          <w:szCs w:val="22"/>
        </w:rPr>
      </w:pPr>
      <w:r w:rsidRPr="002362D8">
        <w:rPr>
          <w:rFonts w:ascii="Arial" w:hAnsi="Arial" w:cs="Arial"/>
          <w:sz w:val="22"/>
          <w:szCs w:val="22"/>
        </w:rPr>
        <w:t>relictus = weduwnaar</w:t>
      </w:r>
    </w:p>
    <w:p w14:paraId="1EA1F35E" w14:textId="77777777" w:rsidR="00D5028D" w:rsidRPr="002362D8" w:rsidRDefault="00D5028D">
      <w:pPr>
        <w:rPr>
          <w:rFonts w:ascii="Arial" w:hAnsi="Arial" w:cs="Arial"/>
          <w:sz w:val="22"/>
          <w:szCs w:val="22"/>
        </w:rPr>
      </w:pPr>
      <w:r w:rsidRPr="002362D8">
        <w:rPr>
          <w:rFonts w:ascii="Arial" w:hAnsi="Arial" w:cs="Arial"/>
          <w:sz w:val="22"/>
          <w:szCs w:val="22"/>
        </w:rPr>
        <w:t xml:space="preserve">renunciare = afstand doen van  </w:t>
      </w:r>
    </w:p>
    <w:p w14:paraId="46022634" w14:textId="77777777" w:rsidR="00D5028D" w:rsidRPr="002362D8" w:rsidRDefault="00D5028D">
      <w:pPr>
        <w:rPr>
          <w:rFonts w:ascii="Arial" w:hAnsi="Arial" w:cs="Arial"/>
          <w:sz w:val="22"/>
          <w:szCs w:val="22"/>
        </w:rPr>
      </w:pPr>
      <w:r w:rsidRPr="002362D8">
        <w:rPr>
          <w:rFonts w:ascii="Arial" w:hAnsi="Arial" w:cs="Arial"/>
          <w:sz w:val="22"/>
          <w:szCs w:val="22"/>
        </w:rPr>
        <w:t>sacellum = heiligdom of kapel</w:t>
      </w:r>
    </w:p>
    <w:p w14:paraId="5B80768D" w14:textId="77777777" w:rsidR="00D5028D" w:rsidRPr="002362D8" w:rsidRDefault="00D5028D">
      <w:pPr>
        <w:rPr>
          <w:rFonts w:ascii="Arial" w:hAnsi="Arial" w:cs="Arial"/>
          <w:sz w:val="22"/>
          <w:szCs w:val="22"/>
        </w:rPr>
      </w:pPr>
      <w:r w:rsidRPr="002362D8">
        <w:rPr>
          <w:rFonts w:ascii="Arial" w:hAnsi="Arial" w:cs="Arial"/>
          <w:sz w:val="22"/>
          <w:szCs w:val="22"/>
        </w:rPr>
        <w:t>Sartor of Sartoris = Snijders</w:t>
      </w:r>
    </w:p>
    <w:p w14:paraId="6A50DB02"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scultetus = schout</w:t>
      </w:r>
    </w:p>
    <w:p w14:paraId="3AEEC91F"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 xml:space="preserve">sedecim librarum = </w:t>
      </w:r>
      <w:smartTag w:uri="urn:schemas-microsoft-com:office:smarttags" w:element="metricconverter">
        <w:smartTagPr>
          <w:attr w:name="ProductID" w:val="16 pond"/>
        </w:smartTagPr>
        <w:r w:rsidRPr="002362D8">
          <w:rPr>
            <w:rFonts w:ascii="Arial" w:hAnsi="Arial" w:cs="Arial"/>
            <w:sz w:val="22"/>
            <w:szCs w:val="22"/>
            <w:lang w:val="en-US"/>
          </w:rPr>
          <w:t>16 pond</w:t>
        </w:r>
      </w:smartTag>
    </w:p>
    <w:p w14:paraId="75A68B97"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septem = 7</w:t>
      </w:r>
    </w:p>
    <w:p w14:paraId="11461E30"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sex = 6</w:t>
      </w:r>
    </w:p>
    <w:p w14:paraId="4A00D481"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sex jugera = 6 morgens</w:t>
      </w:r>
    </w:p>
    <w:p w14:paraId="1CE53421"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sextariorum seminis raparem = sesters raapzaad</w:t>
      </w:r>
    </w:p>
    <w:p w14:paraId="200D929C" w14:textId="77777777" w:rsidR="00D5028D" w:rsidRPr="002362D8" w:rsidRDefault="00D5028D">
      <w:pPr>
        <w:rPr>
          <w:rFonts w:ascii="Arial" w:hAnsi="Arial" w:cs="Arial"/>
          <w:sz w:val="22"/>
          <w:szCs w:val="22"/>
        </w:rPr>
      </w:pPr>
      <w:r w:rsidRPr="002362D8">
        <w:rPr>
          <w:rFonts w:ascii="Arial" w:hAnsi="Arial" w:cs="Arial"/>
          <w:sz w:val="22"/>
          <w:szCs w:val="22"/>
        </w:rPr>
        <w:t>solidus = schelling</w:t>
      </w:r>
    </w:p>
    <w:p w14:paraId="43BE1C20" w14:textId="77777777" w:rsidR="00D5028D" w:rsidRPr="002362D8" w:rsidRDefault="00D5028D">
      <w:pPr>
        <w:rPr>
          <w:rFonts w:ascii="Arial" w:hAnsi="Arial" w:cs="Arial"/>
          <w:sz w:val="22"/>
          <w:szCs w:val="22"/>
        </w:rPr>
      </w:pPr>
      <w:r w:rsidRPr="002362D8">
        <w:rPr>
          <w:rFonts w:ascii="Arial" w:hAnsi="Arial" w:cs="Arial"/>
          <w:sz w:val="22"/>
          <w:szCs w:val="22"/>
        </w:rPr>
        <w:t>stabulum = [vee]stal</w:t>
      </w:r>
    </w:p>
    <w:p w14:paraId="6F49CCF7" w14:textId="77777777" w:rsidR="00D5028D" w:rsidRPr="002362D8" w:rsidRDefault="00D5028D">
      <w:pPr>
        <w:rPr>
          <w:rFonts w:ascii="Arial" w:hAnsi="Arial" w:cs="Arial"/>
          <w:sz w:val="22"/>
          <w:szCs w:val="22"/>
        </w:rPr>
      </w:pPr>
      <w:r w:rsidRPr="002362D8">
        <w:rPr>
          <w:rFonts w:ascii="Arial" w:hAnsi="Arial" w:cs="Arial"/>
          <w:sz w:val="22"/>
          <w:szCs w:val="22"/>
        </w:rPr>
        <w:t>stuferos = stuiver</w:t>
      </w:r>
    </w:p>
    <w:p w14:paraId="7D491BA9" w14:textId="77777777" w:rsidR="00D5028D" w:rsidRPr="002362D8" w:rsidRDefault="00D5028D">
      <w:pPr>
        <w:rPr>
          <w:rFonts w:ascii="Arial" w:hAnsi="Arial" w:cs="Arial"/>
          <w:sz w:val="22"/>
          <w:szCs w:val="22"/>
        </w:rPr>
      </w:pPr>
      <w:r w:rsidRPr="002362D8">
        <w:rPr>
          <w:rFonts w:ascii="Arial" w:hAnsi="Arial" w:cs="Arial"/>
          <w:sz w:val="22"/>
          <w:szCs w:val="22"/>
        </w:rPr>
        <w:t>supportavit = heeft getransporteerd</w:t>
      </w:r>
    </w:p>
    <w:p w14:paraId="78B70D04" w14:textId="77777777" w:rsidR="00D5028D" w:rsidRPr="002362D8" w:rsidRDefault="00D5028D">
      <w:pPr>
        <w:rPr>
          <w:rFonts w:ascii="Arial" w:hAnsi="Arial" w:cs="Arial"/>
          <w:sz w:val="22"/>
          <w:szCs w:val="22"/>
        </w:rPr>
      </w:pPr>
      <w:r w:rsidRPr="002362D8">
        <w:rPr>
          <w:rFonts w:ascii="Arial" w:hAnsi="Arial" w:cs="Arial"/>
          <w:sz w:val="22"/>
          <w:szCs w:val="22"/>
        </w:rPr>
        <w:t>terra arabilis = bouwland</w:t>
      </w:r>
    </w:p>
    <w:p w14:paraId="217B3E94" w14:textId="77777777" w:rsidR="00D5028D" w:rsidRPr="002362D8" w:rsidRDefault="00D5028D">
      <w:pPr>
        <w:rPr>
          <w:rFonts w:ascii="Arial" w:hAnsi="Arial" w:cs="Arial"/>
          <w:sz w:val="22"/>
          <w:szCs w:val="22"/>
        </w:rPr>
      </w:pPr>
      <w:r w:rsidRPr="002362D8">
        <w:rPr>
          <w:rFonts w:ascii="Arial" w:hAnsi="Arial" w:cs="Arial"/>
          <w:sz w:val="22"/>
          <w:szCs w:val="22"/>
        </w:rPr>
        <w:t>Tinctor/Tinctoris = Verwer, Verwers</w:t>
      </w:r>
    </w:p>
    <w:p w14:paraId="101C6B71"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tricentos et octodecim = 318</w:t>
      </w:r>
    </w:p>
    <w:p w14:paraId="2D527FF4" w14:textId="77777777" w:rsidR="00D5028D" w:rsidRPr="002362D8" w:rsidRDefault="00D5028D">
      <w:pPr>
        <w:rPr>
          <w:rFonts w:ascii="Arial" w:hAnsi="Arial" w:cs="Arial"/>
          <w:sz w:val="22"/>
          <w:szCs w:val="22"/>
          <w:lang w:val="en-US"/>
        </w:rPr>
      </w:pPr>
      <w:r w:rsidRPr="002362D8">
        <w:rPr>
          <w:rFonts w:ascii="Arial" w:hAnsi="Arial" w:cs="Arial"/>
          <w:sz w:val="22"/>
          <w:szCs w:val="22"/>
          <w:lang w:val="en-US"/>
        </w:rPr>
        <w:t>uno fine = ene einde</w:t>
      </w:r>
    </w:p>
    <w:p w14:paraId="51038C6E" w14:textId="77777777" w:rsidR="00D5028D" w:rsidRPr="002362D8" w:rsidRDefault="00D5028D">
      <w:pPr>
        <w:rPr>
          <w:rFonts w:ascii="Arial" w:hAnsi="Arial" w:cs="Arial"/>
          <w:sz w:val="22"/>
          <w:szCs w:val="22"/>
        </w:rPr>
      </w:pPr>
      <w:r w:rsidRPr="002362D8">
        <w:rPr>
          <w:rFonts w:ascii="Arial" w:hAnsi="Arial" w:cs="Arial"/>
          <w:sz w:val="22"/>
          <w:szCs w:val="22"/>
        </w:rPr>
        <w:t>unum bonarium terre = een bunder land</w:t>
      </w:r>
    </w:p>
    <w:p w14:paraId="102F3B2B" w14:textId="77777777" w:rsidR="00D5028D" w:rsidRPr="002362D8" w:rsidRDefault="00D5028D">
      <w:pPr>
        <w:rPr>
          <w:rFonts w:ascii="Arial" w:hAnsi="Arial" w:cs="Arial"/>
          <w:sz w:val="22"/>
          <w:szCs w:val="22"/>
        </w:rPr>
      </w:pPr>
      <w:r w:rsidRPr="002362D8">
        <w:rPr>
          <w:rFonts w:ascii="Arial" w:hAnsi="Arial" w:cs="Arial"/>
          <w:sz w:val="22"/>
          <w:szCs w:val="22"/>
        </w:rPr>
        <w:t>unus modus sigilinis = een vat roggebuur</w:t>
      </w:r>
    </w:p>
    <w:p w14:paraId="7EFDA6FA" w14:textId="77777777" w:rsidR="00D5028D" w:rsidRPr="002362D8" w:rsidRDefault="00D5028D">
      <w:pPr>
        <w:rPr>
          <w:rFonts w:ascii="Arial" w:hAnsi="Arial" w:cs="Arial"/>
          <w:sz w:val="22"/>
          <w:szCs w:val="22"/>
        </w:rPr>
      </w:pPr>
      <w:r w:rsidRPr="002362D8">
        <w:rPr>
          <w:rFonts w:ascii="Arial" w:hAnsi="Arial" w:cs="Arial"/>
          <w:sz w:val="22"/>
          <w:szCs w:val="22"/>
        </w:rPr>
        <w:lastRenderedPageBreak/>
        <w:t>uxoris = vrouw of echtgenote</w:t>
      </w:r>
    </w:p>
    <w:p w14:paraId="63FBB429" w14:textId="77777777" w:rsidR="00D5028D" w:rsidRPr="002362D8" w:rsidRDefault="00D5028D">
      <w:pPr>
        <w:rPr>
          <w:rFonts w:ascii="Arial" w:hAnsi="Arial" w:cs="Arial"/>
          <w:sz w:val="22"/>
          <w:szCs w:val="22"/>
        </w:rPr>
      </w:pPr>
      <w:r w:rsidRPr="002362D8">
        <w:rPr>
          <w:rFonts w:ascii="Arial" w:hAnsi="Arial" w:cs="Arial"/>
          <w:sz w:val="22"/>
          <w:szCs w:val="22"/>
        </w:rPr>
        <w:t>vendet = verkoopt</w:t>
      </w:r>
    </w:p>
    <w:p w14:paraId="4A3B8619" w14:textId="77777777" w:rsidR="00D5028D" w:rsidRPr="002362D8" w:rsidRDefault="00D5028D">
      <w:pPr>
        <w:rPr>
          <w:rFonts w:ascii="Arial" w:hAnsi="Arial" w:cs="Arial"/>
          <w:sz w:val="22"/>
          <w:szCs w:val="22"/>
        </w:rPr>
      </w:pPr>
      <w:r w:rsidRPr="002362D8">
        <w:rPr>
          <w:rFonts w:ascii="Arial" w:hAnsi="Arial" w:cs="Arial"/>
          <w:sz w:val="22"/>
          <w:szCs w:val="22"/>
        </w:rPr>
        <w:t>vendidit = heeft verkocht</w:t>
      </w:r>
    </w:p>
    <w:p w14:paraId="68945AED" w14:textId="77777777" w:rsidR="00D5028D" w:rsidRPr="002362D8" w:rsidRDefault="00D5028D">
      <w:pPr>
        <w:rPr>
          <w:rFonts w:ascii="Arial" w:hAnsi="Arial" w:cs="Arial"/>
          <w:sz w:val="22"/>
          <w:szCs w:val="22"/>
        </w:rPr>
      </w:pPr>
      <w:r w:rsidRPr="002362D8">
        <w:rPr>
          <w:rFonts w:ascii="Arial" w:hAnsi="Arial" w:cs="Arial"/>
          <w:sz w:val="22"/>
          <w:szCs w:val="22"/>
        </w:rPr>
        <w:t xml:space="preserve">vicinus - </w:t>
      </w:r>
    </w:p>
    <w:p w14:paraId="1E711AE1" w14:textId="77777777" w:rsidR="00D5028D" w:rsidRPr="002362D8" w:rsidRDefault="00D5028D">
      <w:pPr>
        <w:rPr>
          <w:rFonts w:ascii="Arial" w:hAnsi="Arial" w:cs="Arial"/>
          <w:sz w:val="22"/>
          <w:szCs w:val="22"/>
        </w:rPr>
      </w:pPr>
      <w:r w:rsidRPr="002362D8">
        <w:rPr>
          <w:rFonts w:ascii="Arial" w:hAnsi="Arial" w:cs="Arial"/>
          <w:sz w:val="22"/>
          <w:szCs w:val="22"/>
        </w:rPr>
        <w:t>vicus = straat</w:t>
      </w:r>
    </w:p>
    <w:p w14:paraId="7420E8FA" w14:textId="77777777" w:rsidR="00D5028D" w:rsidRPr="002362D8" w:rsidRDefault="00D5028D">
      <w:pPr>
        <w:rPr>
          <w:rFonts w:ascii="Arial" w:hAnsi="Arial" w:cs="Arial"/>
          <w:sz w:val="22"/>
          <w:szCs w:val="22"/>
        </w:rPr>
      </w:pPr>
      <w:r w:rsidRPr="002362D8">
        <w:rPr>
          <w:rFonts w:ascii="Arial" w:hAnsi="Arial" w:cs="Arial"/>
          <w:sz w:val="22"/>
          <w:szCs w:val="22"/>
        </w:rPr>
        <w:t xml:space="preserve">videlicet = namelijk </w:t>
      </w:r>
    </w:p>
    <w:p w14:paraId="2D96A459" w14:textId="77777777" w:rsidR="00D5028D" w:rsidRPr="002362D8" w:rsidRDefault="00D5028D">
      <w:pPr>
        <w:rPr>
          <w:rFonts w:ascii="Arial" w:hAnsi="Arial" w:cs="Arial"/>
          <w:sz w:val="22"/>
          <w:szCs w:val="22"/>
        </w:rPr>
      </w:pPr>
      <w:r w:rsidRPr="002362D8">
        <w:rPr>
          <w:rFonts w:ascii="Arial" w:hAnsi="Arial" w:cs="Arial"/>
          <w:sz w:val="22"/>
          <w:szCs w:val="22"/>
        </w:rPr>
        <w:t>vidua = weduwe</w:t>
      </w:r>
    </w:p>
    <w:p w14:paraId="072BC8F8" w14:textId="77777777" w:rsidR="00D5028D" w:rsidRPr="002362D8" w:rsidRDefault="00D5028D">
      <w:pPr>
        <w:rPr>
          <w:rFonts w:ascii="Arial" w:hAnsi="Arial" w:cs="Arial"/>
          <w:sz w:val="22"/>
          <w:szCs w:val="22"/>
        </w:rPr>
      </w:pPr>
      <w:r w:rsidRPr="002362D8">
        <w:rPr>
          <w:rFonts w:ascii="Arial" w:hAnsi="Arial" w:cs="Arial"/>
          <w:sz w:val="22"/>
          <w:szCs w:val="22"/>
        </w:rPr>
        <w:t>virgata = roede</w:t>
      </w:r>
    </w:p>
    <w:p w14:paraId="35C99561" w14:textId="77777777" w:rsidR="00D5028D" w:rsidRPr="002362D8" w:rsidRDefault="00D5028D">
      <w:pPr>
        <w:rPr>
          <w:rFonts w:ascii="Arial" w:hAnsi="Arial" w:cs="Arial"/>
          <w:sz w:val="22"/>
          <w:szCs w:val="22"/>
        </w:rPr>
      </w:pPr>
      <w:r w:rsidRPr="002362D8">
        <w:rPr>
          <w:rFonts w:ascii="Arial" w:hAnsi="Arial" w:cs="Arial"/>
          <w:sz w:val="22"/>
          <w:szCs w:val="22"/>
        </w:rPr>
        <w:t>virginta octo = 28</w:t>
      </w:r>
    </w:p>
    <w:p w14:paraId="1174886D" w14:textId="77777777" w:rsidR="00D5028D" w:rsidRPr="002362D8" w:rsidRDefault="00D5028D">
      <w:pPr>
        <w:rPr>
          <w:rFonts w:ascii="Arial" w:hAnsi="Arial" w:cs="Arial"/>
          <w:sz w:val="22"/>
          <w:szCs w:val="22"/>
        </w:rPr>
      </w:pPr>
      <w:r w:rsidRPr="002362D8">
        <w:rPr>
          <w:rFonts w:ascii="Arial" w:hAnsi="Arial" w:cs="Arial"/>
          <w:sz w:val="22"/>
          <w:szCs w:val="22"/>
        </w:rPr>
        <w:t>vitalem pensionem = lijfrente</w:t>
      </w:r>
    </w:p>
    <w:p w14:paraId="3EA27D70" w14:textId="77777777" w:rsidR="00D5028D" w:rsidRPr="002362D8" w:rsidRDefault="00D5028D">
      <w:pPr>
        <w:rPr>
          <w:rFonts w:ascii="Arial" w:hAnsi="Arial" w:cs="Arial"/>
          <w:sz w:val="22"/>
          <w:szCs w:val="22"/>
        </w:rPr>
      </w:pPr>
      <w:r w:rsidRPr="002362D8">
        <w:rPr>
          <w:rFonts w:ascii="Arial" w:hAnsi="Arial" w:cs="Arial"/>
          <w:sz w:val="22"/>
          <w:szCs w:val="22"/>
        </w:rPr>
        <w:t>vivarius = visvijver [soms ook weijer]</w:t>
      </w:r>
    </w:p>
    <w:p w14:paraId="7AB3023B" w14:textId="77777777" w:rsidR="00D5028D" w:rsidRPr="002362D8" w:rsidRDefault="00D5028D">
      <w:pPr>
        <w:rPr>
          <w:rFonts w:ascii="Arial" w:hAnsi="Arial" w:cs="Arial"/>
          <w:sz w:val="22"/>
          <w:szCs w:val="22"/>
        </w:rPr>
      </w:pPr>
    </w:p>
    <w:p w14:paraId="40699BC0" w14:textId="77777777" w:rsidR="00D5028D" w:rsidRPr="002362D8" w:rsidRDefault="00D5028D">
      <w:pPr>
        <w:rPr>
          <w:rFonts w:ascii="Arial" w:hAnsi="Arial" w:cs="Arial"/>
          <w:sz w:val="22"/>
          <w:szCs w:val="22"/>
        </w:rPr>
      </w:pPr>
    </w:p>
    <w:p w14:paraId="2E88FA94"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 xml:space="preserve">blad 1 </w:t>
      </w:r>
    </w:p>
    <w:p w14:paraId="5801D3D6" w14:textId="77777777" w:rsidR="00D5028D" w:rsidRPr="002362D8" w:rsidRDefault="00D5028D">
      <w:pPr>
        <w:rPr>
          <w:rFonts w:ascii="Arial" w:hAnsi="Arial" w:cs="Arial"/>
          <w:sz w:val="22"/>
          <w:szCs w:val="22"/>
        </w:rPr>
      </w:pPr>
    </w:p>
    <w:p w14:paraId="59288AF0" w14:textId="77777777" w:rsidR="00D5028D" w:rsidRPr="002362D8" w:rsidRDefault="00D5028D">
      <w:pPr>
        <w:rPr>
          <w:rFonts w:ascii="Arial" w:hAnsi="Arial" w:cs="Arial"/>
          <w:b/>
          <w:sz w:val="22"/>
          <w:szCs w:val="22"/>
        </w:rPr>
      </w:pPr>
      <w:r w:rsidRPr="002362D8">
        <w:rPr>
          <w:rFonts w:ascii="Arial" w:hAnsi="Arial" w:cs="Arial"/>
          <w:b/>
          <w:sz w:val="22"/>
          <w:szCs w:val="22"/>
        </w:rPr>
        <w:t>1</w:t>
      </w:r>
    </w:p>
    <w:p w14:paraId="0366FCFF" w14:textId="77777777" w:rsidR="00D5028D" w:rsidRPr="002362D8" w:rsidRDefault="00D5028D">
      <w:pPr>
        <w:rPr>
          <w:rFonts w:ascii="Arial" w:hAnsi="Arial" w:cs="Arial"/>
          <w:b/>
          <w:sz w:val="22"/>
          <w:szCs w:val="22"/>
        </w:rPr>
      </w:pPr>
      <w:r w:rsidRPr="002362D8">
        <w:rPr>
          <w:rFonts w:ascii="Arial" w:hAnsi="Arial" w:cs="Arial"/>
          <w:b/>
          <w:sz w:val="22"/>
          <w:szCs w:val="22"/>
        </w:rPr>
        <w:t>BP 1270 folio 188r 8 oktober 1501</w:t>
      </w:r>
    </w:p>
    <w:p w14:paraId="21047404" w14:textId="77777777" w:rsidR="00D5028D" w:rsidRPr="002362D8" w:rsidRDefault="00D5028D">
      <w:pPr>
        <w:rPr>
          <w:rFonts w:ascii="Arial" w:hAnsi="Arial" w:cs="Arial"/>
          <w:sz w:val="22"/>
          <w:szCs w:val="22"/>
        </w:rPr>
      </w:pPr>
      <w:r w:rsidRPr="002362D8">
        <w:rPr>
          <w:rFonts w:ascii="Arial" w:hAnsi="Arial" w:cs="Arial"/>
          <w:sz w:val="22"/>
          <w:szCs w:val="22"/>
        </w:rPr>
        <w:t xml:space="preserve">Een stuk land </w:t>
      </w:r>
      <w:r w:rsidRPr="002362D8">
        <w:rPr>
          <w:rFonts w:ascii="Arial" w:hAnsi="Arial" w:cs="Arial"/>
          <w:b/>
          <w:sz w:val="22"/>
          <w:szCs w:val="22"/>
        </w:rPr>
        <w:t>aen den Borne</w:t>
      </w:r>
      <w:r w:rsidRPr="002362D8">
        <w:rPr>
          <w:rFonts w:ascii="Arial" w:hAnsi="Arial" w:cs="Arial"/>
          <w:sz w:val="22"/>
          <w:szCs w:val="22"/>
        </w:rPr>
        <w:t xml:space="preserve"> tussen de gemene akkers en het erf van Henricus genaamd Heynensoen, Marta [mogelijk Margareta] weduwe van Peter Valkenborch dr.v. Bernardus Leijten en transporteert dit land aan Johannis Keymp zn.v.Henricus Pancide</w:t>
      </w:r>
    </w:p>
    <w:p w14:paraId="42E38BD4" w14:textId="77777777" w:rsidR="00D5028D" w:rsidRPr="002362D8" w:rsidRDefault="00D5028D">
      <w:pPr>
        <w:rPr>
          <w:rFonts w:ascii="Arial" w:hAnsi="Arial" w:cs="Arial"/>
          <w:sz w:val="22"/>
          <w:szCs w:val="22"/>
        </w:rPr>
      </w:pPr>
    </w:p>
    <w:p w14:paraId="2E781DB5" w14:textId="77777777" w:rsidR="00D5028D" w:rsidRPr="002362D8" w:rsidRDefault="00D5028D">
      <w:pPr>
        <w:rPr>
          <w:rFonts w:ascii="Arial" w:hAnsi="Arial" w:cs="Arial"/>
          <w:b/>
          <w:sz w:val="22"/>
          <w:szCs w:val="22"/>
        </w:rPr>
      </w:pPr>
      <w:r w:rsidRPr="002362D8">
        <w:rPr>
          <w:rFonts w:ascii="Arial" w:hAnsi="Arial" w:cs="Arial"/>
          <w:b/>
          <w:sz w:val="22"/>
          <w:szCs w:val="22"/>
        </w:rPr>
        <w:t>2</w:t>
      </w:r>
    </w:p>
    <w:p w14:paraId="51186C7D" w14:textId="77777777" w:rsidR="00D5028D" w:rsidRPr="002362D8" w:rsidRDefault="00D5028D">
      <w:pPr>
        <w:rPr>
          <w:rFonts w:ascii="Arial" w:hAnsi="Arial" w:cs="Arial"/>
          <w:b/>
          <w:sz w:val="22"/>
          <w:szCs w:val="22"/>
        </w:rPr>
      </w:pPr>
      <w:r w:rsidRPr="002362D8">
        <w:rPr>
          <w:rFonts w:ascii="Arial" w:hAnsi="Arial" w:cs="Arial"/>
          <w:b/>
          <w:sz w:val="22"/>
          <w:szCs w:val="22"/>
        </w:rPr>
        <w:t>BP 1270 folio 7r 5 november 1501</w:t>
      </w:r>
    </w:p>
    <w:p w14:paraId="3106D90B"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zn.v.Henricus van den Hoevel, een kamp land genaamd </w:t>
      </w:r>
      <w:r w:rsidRPr="002362D8">
        <w:rPr>
          <w:rFonts w:ascii="Arial" w:hAnsi="Arial" w:cs="Arial"/>
          <w:b/>
          <w:sz w:val="22"/>
          <w:szCs w:val="22"/>
          <w:u w:val="single"/>
        </w:rPr>
        <w:t>die Hoeff</w:t>
      </w:r>
      <w:r w:rsidRPr="002362D8">
        <w:rPr>
          <w:rFonts w:ascii="Arial" w:hAnsi="Arial" w:cs="Arial"/>
          <w:sz w:val="22"/>
          <w:szCs w:val="22"/>
        </w:rPr>
        <w:t xml:space="preserve"> groot 2 bunder ter plaatse </w:t>
      </w:r>
      <w:r w:rsidRPr="002362D8">
        <w:rPr>
          <w:rFonts w:ascii="Arial" w:hAnsi="Arial" w:cs="Arial"/>
          <w:b/>
          <w:sz w:val="22"/>
          <w:szCs w:val="22"/>
          <w:u w:val="single"/>
        </w:rPr>
        <w:t>dWijbosch</w:t>
      </w:r>
      <w:r w:rsidRPr="002362D8">
        <w:rPr>
          <w:rFonts w:ascii="Arial" w:hAnsi="Arial" w:cs="Arial"/>
          <w:sz w:val="22"/>
          <w:szCs w:val="22"/>
        </w:rPr>
        <w:t xml:space="preserve"> tussen het erf van Johannis van der Haghen aan de e.z., Heylwich dr.v. Jacob van den Hoeven aan de a.z. Arnoldus zn.v.w. Peter van der Weteringe, Henricus Schijmans, transport aan Gerardus zn,v,w, Theodoricus Michielssoen, Henricus zn.v. Henricus Schijmans</w:t>
      </w:r>
    </w:p>
    <w:p w14:paraId="6EC14878" w14:textId="77777777" w:rsidR="00D5028D" w:rsidRPr="002362D8" w:rsidRDefault="00D5028D">
      <w:pPr>
        <w:rPr>
          <w:rFonts w:ascii="Arial" w:hAnsi="Arial" w:cs="Arial"/>
          <w:sz w:val="22"/>
          <w:szCs w:val="22"/>
        </w:rPr>
      </w:pPr>
    </w:p>
    <w:p w14:paraId="08061CC2" w14:textId="77777777" w:rsidR="00D5028D" w:rsidRPr="002362D8" w:rsidRDefault="00D5028D">
      <w:pPr>
        <w:rPr>
          <w:rFonts w:ascii="Arial" w:hAnsi="Arial" w:cs="Arial"/>
          <w:b/>
          <w:sz w:val="22"/>
          <w:szCs w:val="22"/>
        </w:rPr>
      </w:pPr>
      <w:r w:rsidRPr="002362D8">
        <w:rPr>
          <w:rFonts w:ascii="Arial" w:hAnsi="Arial" w:cs="Arial"/>
          <w:b/>
          <w:sz w:val="22"/>
          <w:szCs w:val="22"/>
        </w:rPr>
        <w:t>3</w:t>
      </w:r>
    </w:p>
    <w:p w14:paraId="6D89E703" w14:textId="77777777" w:rsidR="00D5028D" w:rsidRPr="002362D8" w:rsidRDefault="00D5028D">
      <w:pPr>
        <w:rPr>
          <w:rFonts w:ascii="Arial" w:hAnsi="Arial" w:cs="Arial"/>
          <w:b/>
          <w:sz w:val="22"/>
          <w:szCs w:val="22"/>
        </w:rPr>
      </w:pPr>
      <w:r w:rsidRPr="002362D8">
        <w:rPr>
          <w:rFonts w:ascii="Arial" w:hAnsi="Arial" w:cs="Arial"/>
          <w:b/>
          <w:sz w:val="22"/>
          <w:szCs w:val="22"/>
        </w:rPr>
        <w:t>BP 1270 folio 94v november 1501</w:t>
      </w:r>
    </w:p>
    <w:p w14:paraId="5E704231" w14:textId="77777777" w:rsidR="00D5028D" w:rsidRPr="002362D8" w:rsidRDefault="00D5028D">
      <w:pPr>
        <w:rPr>
          <w:rFonts w:ascii="Arial" w:hAnsi="Arial" w:cs="Arial"/>
          <w:sz w:val="22"/>
          <w:szCs w:val="22"/>
        </w:rPr>
      </w:pPr>
      <w:r w:rsidRPr="002362D8">
        <w:rPr>
          <w:rFonts w:ascii="Arial" w:hAnsi="Arial" w:cs="Arial"/>
          <w:sz w:val="22"/>
          <w:szCs w:val="22"/>
        </w:rPr>
        <w:t>Arnoldus zn.v.w. Peter van der Weteringe, 6 lopensen land onder dWijbossche met als belendingen het erf van Gerardus zn.v.w. Theodoricus van der Weteringe, Henriccus genaamd Scoemeker, Johannis van der Hagen</w:t>
      </w:r>
    </w:p>
    <w:p w14:paraId="13A8456B" w14:textId="77777777" w:rsidR="00D5028D" w:rsidRPr="002362D8" w:rsidRDefault="00D5028D">
      <w:pPr>
        <w:rPr>
          <w:rFonts w:ascii="Arial" w:hAnsi="Arial" w:cs="Arial"/>
          <w:sz w:val="22"/>
          <w:szCs w:val="22"/>
        </w:rPr>
      </w:pPr>
    </w:p>
    <w:p w14:paraId="397BD7C3" w14:textId="77777777" w:rsidR="00D5028D" w:rsidRPr="002362D8" w:rsidRDefault="00D5028D">
      <w:pPr>
        <w:rPr>
          <w:rFonts w:ascii="Arial" w:hAnsi="Arial" w:cs="Arial"/>
          <w:b/>
          <w:sz w:val="22"/>
          <w:szCs w:val="22"/>
        </w:rPr>
      </w:pPr>
      <w:r w:rsidRPr="002362D8">
        <w:rPr>
          <w:rFonts w:ascii="Arial" w:hAnsi="Arial" w:cs="Arial"/>
          <w:b/>
          <w:sz w:val="22"/>
          <w:szCs w:val="22"/>
        </w:rPr>
        <w:t>4</w:t>
      </w:r>
    </w:p>
    <w:p w14:paraId="5F112F07" w14:textId="77777777" w:rsidR="00D5028D" w:rsidRPr="002362D8" w:rsidRDefault="00D5028D">
      <w:pPr>
        <w:rPr>
          <w:rFonts w:ascii="Arial" w:hAnsi="Arial" w:cs="Arial"/>
          <w:b/>
          <w:sz w:val="22"/>
          <w:szCs w:val="22"/>
        </w:rPr>
      </w:pPr>
      <w:r w:rsidRPr="002362D8">
        <w:rPr>
          <w:rFonts w:ascii="Arial" w:hAnsi="Arial" w:cs="Arial"/>
          <w:b/>
          <w:sz w:val="22"/>
          <w:szCs w:val="22"/>
        </w:rPr>
        <w:t>BP 1270 folio 99r november 1501</w:t>
      </w:r>
    </w:p>
    <w:p w14:paraId="3145FB8E"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 Lambertus van den Vorstenbossch, een bunder land </w:t>
      </w:r>
      <w:r w:rsidRPr="002362D8">
        <w:rPr>
          <w:rFonts w:ascii="Arial" w:hAnsi="Arial" w:cs="Arial"/>
          <w:b/>
          <w:sz w:val="22"/>
          <w:szCs w:val="22"/>
          <w:u w:val="single"/>
        </w:rPr>
        <w:t>in Bacxhoeve</w:t>
      </w:r>
      <w:r w:rsidRPr="002362D8">
        <w:rPr>
          <w:rFonts w:ascii="Arial" w:hAnsi="Arial" w:cs="Arial"/>
          <w:sz w:val="22"/>
          <w:szCs w:val="22"/>
        </w:rPr>
        <w:t xml:space="preserve"> tussen het erf van Wilehlmus Evertssoen, Henricus zn.v.w. Henricus van den Hovel, Johannis van den Borne, een bunder broekland aan </w:t>
      </w:r>
      <w:r w:rsidRPr="002362D8">
        <w:rPr>
          <w:rFonts w:ascii="Arial" w:hAnsi="Arial" w:cs="Arial"/>
          <w:b/>
          <w:sz w:val="22"/>
          <w:szCs w:val="22"/>
          <w:u w:val="single"/>
        </w:rPr>
        <w:t>de Heeswyckerstege</w:t>
      </w:r>
      <w:r w:rsidRPr="002362D8">
        <w:rPr>
          <w:rFonts w:ascii="Arial" w:hAnsi="Arial" w:cs="Arial"/>
          <w:sz w:val="22"/>
          <w:szCs w:val="22"/>
        </w:rPr>
        <w:t xml:space="preserve">, de gemene straat, de weduwe v.w.Theodoricus Jordens </w:t>
      </w:r>
    </w:p>
    <w:p w14:paraId="64D05285" w14:textId="77777777" w:rsidR="00D5028D" w:rsidRPr="002362D8" w:rsidRDefault="00D5028D">
      <w:pPr>
        <w:rPr>
          <w:rFonts w:ascii="Arial" w:hAnsi="Arial" w:cs="Arial"/>
          <w:sz w:val="22"/>
          <w:szCs w:val="22"/>
        </w:rPr>
      </w:pPr>
    </w:p>
    <w:p w14:paraId="26FAB3A6" w14:textId="77777777" w:rsidR="00D5028D" w:rsidRPr="002362D8" w:rsidRDefault="00D5028D">
      <w:pPr>
        <w:rPr>
          <w:rFonts w:ascii="Arial" w:hAnsi="Arial" w:cs="Arial"/>
          <w:b/>
          <w:sz w:val="22"/>
          <w:szCs w:val="22"/>
        </w:rPr>
      </w:pPr>
      <w:r w:rsidRPr="002362D8">
        <w:rPr>
          <w:rFonts w:ascii="Arial" w:hAnsi="Arial" w:cs="Arial"/>
          <w:b/>
          <w:sz w:val="22"/>
          <w:szCs w:val="22"/>
        </w:rPr>
        <w:t xml:space="preserve">5 </w:t>
      </w:r>
    </w:p>
    <w:p w14:paraId="7ACAC064" w14:textId="77777777" w:rsidR="00D5028D" w:rsidRPr="002362D8" w:rsidRDefault="00D5028D">
      <w:pPr>
        <w:rPr>
          <w:rFonts w:ascii="Arial" w:hAnsi="Arial" w:cs="Arial"/>
          <w:b/>
          <w:sz w:val="22"/>
          <w:szCs w:val="22"/>
        </w:rPr>
      </w:pPr>
      <w:r w:rsidRPr="002362D8">
        <w:rPr>
          <w:rFonts w:ascii="Arial" w:hAnsi="Arial" w:cs="Arial"/>
          <w:b/>
          <w:sz w:val="22"/>
          <w:szCs w:val="22"/>
        </w:rPr>
        <w:t xml:space="preserve">BP 1270 folio 391r november 1501 </w:t>
      </w:r>
    </w:p>
    <w:p w14:paraId="4F43BB68" w14:textId="77777777" w:rsidR="00D5028D" w:rsidRPr="002362D8" w:rsidRDefault="00D5028D">
      <w:pPr>
        <w:rPr>
          <w:rFonts w:ascii="Arial" w:hAnsi="Arial" w:cs="Arial"/>
          <w:sz w:val="22"/>
          <w:szCs w:val="22"/>
        </w:rPr>
      </w:pPr>
      <w:r w:rsidRPr="002362D8">
        <w:rPr>
          <w:rFonts w:ascii="Arial" w:hAnsi="Arial" w:cs="Arial"/>
          <w:sz w:val="22"/>
          <w:szCs w:val="22"/>
        </w:rPr>
        <w:t xml:space="preserve">Jordanus zn.v.w.Goeswinus de Audenhoven,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hofstad en tuin groot een malderzaad onder </w:t>
      </w:r>
      <w:r w:rsidRPr="002362D8">
        <w:rPr>
          <w:rFonts w:ascii="Arial" w:hAnsi="Arial" w:cs="Arial"/>
          <w:b/>
          <w:sz w:val="22"/>
          <w:szCs w:val="22"/>
          <w:u w:val="single"/>
        </w:rPr>
        <w:t>Wijbosch</w:t>
      </w:r>
      <w:r w:rsidRPr="002362D8">
        <w:rPr>
          <w:rFonts w:ascii="Arial" w:hAnsi="Arial" w:cs="Arial"/>
          <w:sz w:val="22"/>
          <w:szCs w:val="22"/>
        </w:rPr>
        <w:t xml:space="preserve"> met aan de e.z. Arnoldus van den Hoevell</w:t>
      </w:r>
    </w:p>
    <w:p w14:paraId="74796104" w14:textId="77777777" w:rsidR="00D5028D" w:rsidRPr="002362D8" w:rsidRDefault="00D5028D">
      <w:pPr>
        <w:rPr>
          <w:rFonts w:ascii="Arial" w:hAnsi="Arial" w:cs="Arial"/>
          <w:sz w:val="22"/>
          <w:szCs w:val="22"/>
        </w:rPr>
      </w:pPr>
    </w:p>
    <w:p w14:paraId="6F8BC74B" w14:textId="77777777" w:rsidR="00D5028D" w:rsidRPr="002362D8" w:rsidRDefault="00D5028D">
      <w:pPr>
        <w:rPr>
          <w:rFonts w:ascii="Arial" w:hAnsi="Arial" w:cs="Arial"/>
          <w:b/>
          <w:sz w:val="22"/>
          <w:szCs w:val="22"/>
        </w:rPr>
      </w:pPr>
      <w:r w:rsidRPr="002362D8">
        <w:rPr>
          <w:rFonts w:ascii="Arial" w:hAnsi="Arial" w:cs="Arial"/>
          <w:b/>
          <w:sz w:val="22"/>
          <w:szCs w:val="22"/>
        </w:rPr>
        <w:t>6</w:t>
      </w:r>
    </w:p>
    <w:p w14:paraId="6069775D" w14:textId="77777777" w:rsidR="00D5028D" w:rsidRPr="002362D8" w:rsidRDefault="00D5028D">
      <w:pPr>
        <w:rPr>
          <w:rFonts w:ascii="Arial" w:hAnsi="Arial" w:cs="Arial"/>
          <w:b/>
          <w:sz w:val="22"/>
          <w:szCs w:val="22"/>
        </w:rPr>
      </w:pPr>
      <w:r w:rsidRPr="002362D8">
        <w:rPr>
          <w:rFonts w:ascii="Arial" w:hAnsi="Arial" w:cs="Arial"/>
          <w:b/>
          <w:sz w:val="22"/>
          <w:szCs w:val="22"/>
        </w:rPr>
        <w:t>BP 1270 folio 19v december 1501</w:t>
      </w:r>
    </w:p>
    <w:p w14:paraId="49151303"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zn.v.w.Johannis Willems Nastelmeker en Mechteld dr.v.w.Johannis van der Renne zn.v.w.Henricus van der Renne,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en tuin en 4 strepen land tussen het erf van Arnoldus de Beke nat.zn.v.w. de </w:t>
      </w:r>
      <w:r w:rsidRPr="002362D8">
        <w:rPr>
          <w:rFonts w:ascii="Arial" w:hAnsi="Arial" w:cs="Arial"/>
          <w:b/>
          <w:sz w:val="22"/>
          <w:szCs w:val="22"/>
          <w:u w:val="single"/>
        </w:rPr>
        <w:t>Heer Arnoldus de Beke</w:t>
      </w:r>
      <w:r w:rsidRPr="002362D8">
        <w:rPr>
          <w:rFonts w:ascii="Arial" w:hAnsi="Arial" w:cs="Arial"/>
          <w:sz w:val="22"/>
          <w:szCs w:val="22"/>
        </w:rPr>
        <w:t xml:space="preserve">, bij </w:t>
      </w:r>
      <w:r w:rsidRPr="002362D8">
        <w:rPr>
          <w:rFonts w:ascii="Arial" w:hAnsi="Arial" w:cs="Arial"/>
          <w:b/>
          <w:sz w:val="22"/>
          <w:szCs w:val="22"/>
          <w:u w:val="single"/>
        </w:rPr>
        <w:t>de Putstege</w:t>
      </w:r>
      <w:r w:rsidRPr="002362D8">
        <w:rPr>
          <w:rFonts w:ascii="Arial" w:hAnsi="Arial" w:cs="Arial"/>
          <w:sz w:val="22"/>
          <w:szCs w:val="22"/>
        </w:rPr>
        <w:t>, het erf van Aelbertus zn.v.Laurentius Candelatoris, Maria weduwe van Aelbertus genaamd Schut en Hermannus zijn zoon, Cristianus [vgl. Crstiaan] zn.v.w. Henricus van den Bogart</w:t>
      </w:r>
    </w:p>
    <w:p w14:paraId="488726F7" w14:textId="77777777" w:rsidR="00D5028D" w:rsidRPr="002362D8" w:rsidRDefault="00D5028D">
      <w:pPr>
        <w:rPr>
          <w:rFonts w:ascii="Arial" w:hAnsi="Arial" w:cs="Arial"/>
          <w:sz w:val="22"/>
          <w:szCs w:val="22"/>
        </w:rPr>
      </w:pPr>
    </w:p>
    <w:p w14:paraId="03EEB983" w14:textId="77777777" w:rsidR="00D5028D" w:rsidRPr="002362D8" w:rsidRDefault="00D5028D">
      <w:pPr>
        <w:rPr>
          <w:rFonts w:ascii="Arial" w:hAnsi="Arial" w:cs="Arial"/>
          <w:b/>
          <w:sz w:val="22"/>
          <w:szCs w:val="22"/>
        </w:rPr>
      </w:pPr>
      <w:r w:rsidRPr="002362D8">
        <w:rPr>
          <w:rFonts w:ascii="Arial" w:hAnsi="Arial" w:cs="Arial"/>
          <w:b/>
          <w:sz w:val="22"/>
          <w:szCs w:val="22"/>
        </w:rPr>
        <w:t>7</w:t>
      </w:r>
    </w:p>
    <w:p w14:paraId="784F79A7" w14:textId="77777777" w:rsidR="00D5028D" w:rsidRPr="002362D8" w:rsidRDefault="00D5028D">
      <w:pPr>
        <w:rPr>
          <w:rFonts w:ascii="Arial" w:hAnsi="Arial" w:cs="Arial"/>
          <w:b/>
          <w:sz w:val="22"/>
          <w:szCs w:val="22"/>
        </w:rPr>
      </w:pPr>
      <w:r w:rsidRPr="002362D8">
        <w:rPr>
          <w:rFonts w:ascii="Arial" w:hAnsi="Arial" w:cs="Arial"/>
          <w:b/>
          <w:sz w:val="22"/>
          <w:szCs w:val="22"/>
        </w:rPr>
        <w:t>BP 1270 folio 21v januari 1502</w:t>
      </w:r>
    </w:p>
    <w:p w14:paraId="1BFAFC2C"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en Henricus broers kinderen v.w. Laurentius Michielssoen hebben verkocht aan Willem zn.v.Willem Henricxsoen van den Horrinck, 2 bunders beemd </w:t>
      </w:r>
      <w:r w:rsidRPr="002362D8">
        <w:rPr>
          <w:rFonts w:ascii="Arial" w:hAnsi="Arial" w:cs="Arial"/>
          <w:b/>
          <w:sz w:val="22"/>
          <w:szCs w:val="22"/>
          <w:u w:val="single"/>
        </w:rPr>
        <w:t>in Eelde</w:t>
      </w:r>
      <w:r w:rsidRPr="002362D8">
        <w:rPr>
          <w:rFonts w:ascii="Arial" w:hAnsi="Arial" w:cs="Arial"/>
          <w:sz w:val="22"/>
          <w:szCs w:val="22"/>
        </w:rPr>
        <w:t xml:space="preserve"> tussen het erf van Henricus van Bersselaer, Elisabeth weduwe van wijlen Johannis Buekentop en haar kinderen, Arnoldus Demaers, 4 lopensen land </w:t>
      </w:r>
      <w:r w:rsidRPr="002362D8">
        <w:rPr>
          <w:rFonts w:ascii="Arial" w:hAnsi="Arial" w:cs="Arial"/>
          <w:b/>
          <w:sz w:val="22"/>
          <w:szCs w:val="22"/>
          <w:u w:val="single"/>
        </w:rPr>
        <w:t>aen die Voert</w:t>
      </w:r>
      <w:r w:rsidRPr="002362D8">
        <w:rPr>
          <w:rFonts w:ascii="Arial" w:hAnsi="Arial" w:cs="Arial"/>
          <w:sz w:val="22"/>
          <w:szCs w:val="22"/>
        </w:rPr>
        <w:t xml:space="preserve"> tussen het erf van de kinderen van wijlen Henricus Paeuwels, Marta (?) weduwe v.w.Johannis van der Spanck en haar kinderen; Johannis zn.v.w. Arnoldus van der Haghe man van Lana, Marie dr.v. Johannis de Coelen, 1/6 in een huis erf en tuin </w:t>
      </w:r>
      <w:r w:rsidRPr="002362D8">
        <w:rPr>
          <w:rFonts w:ascii="Arial" w:hAnsi="Arial" w:cs="Arial"/>
          <w:b/>
          <w:sz w:val="22"/>
          <w:szCs w:val="22"/>
          <w:u w:val="single"/>
        </w:rPr>
        <w:t>in Delschot</w:t>
      </w:r>
      <w:r w:rsidRPr="002362D8">
        <w:rPr>
          <w:rFonts w:ascii="Arial" w:hAnsi="Arial" w:cs="Arial"/>
          <w:sz w:val="22"/>
          <w:szCs w:val="22"/>
        </w:rPr>
        <w:t xml:space="preserve"> tussen het erf van Johannis de Asten, Gerardus Mijs, Lambertus Roevers, het huis van de </w:t>
      </w:r>
      <w:r w:rsidRPr="002362D8">
        <w:rPr>
          <w:rFonts w:ascii="Arial" w:hAnsi="Arial" w:cs="Arial"/>
          <w:b/>
          <w:sz w:val="22"/>
          <w:szCs w:val="22"/>
          <w:u w:val="single"/>
        </w:rPr>
        <w:t>Zusters van Orthen</w:t>
      </w:r>
      <w:r w:rsidRPr="002362D8">
        <w:rPr>
          <w:rFonts w:ascii="Arial" w:hAnsi="Arial" w:cs="Arial"/>
          <w:sz w:val="22"/>
          <w:szCs w:val="22"/>
        </w:rPr>
        <w:t xml:space="preserve">, Henricus Scoemeker en de gemene straat [of openbare weg] </w:t>
      </w:r>
    </w:p>
    <w:p w14:paraId="06A8EB3F" w14:textId="77777777" w:rsidR="00D5028D" w:rsidRPr="002362D8" w:rsidRDefault="00D5028D">
      <w:pPr>
        <w:rPr>
          <w:rFonts w:ascii="Arial" w:hAnsi="Arial" w:cs="Arial"/>
          <w:sz w:val="22"/>
          <w:szCs w:val="22"/>
        </w:rPr>
      </w:pPr>
    </w:p>
    <w:p w14:paraId="19557966" w14:textId="77777777" w:rsidR="00D5028D" w:rsidRPr="002362D8" w:rsidRDefault="00D5028D">
      <w:pPr>
        <w:rPr>
          <w:rFonts w:ascii="Arial" w:hAnsi="Arial" w:cs="Arial"/>
          <w:b/>
          <w:sz w:val="22"/>
          <w:szCs w:val="22"/>
        </w:rPr>
      </w:pPr>
      <w:r w:rsidRPr="002362D8">
        <w:rPr>
          <w:rFonts w:ascii="Arial" w:hAnsi="Arial" w:cs="Arial"/>
          <w:b/>
          <w:sz w:val="22"/>
          <w:szCs w:val="22"/>
        </w:rPr>
        <w:t>8</w:t>
      </w:r>
    </w:p>
    <w:p w14:paraId="7F1F09A7" w14:textId="77777777" w:rsidR="00D5028D" w:rsidRPr="002362D8" w:rsidRDefault="00D5028D">
      <w:pPr>
        <w:rPr>
          <w:rFonts w:ascii="Arial" w:hAnsi="Arial" w:cs="Arial"/>
          <w:b/>
          <w:sz w:val="22"/>
          <w:szCs w:val="22"/>
        </w:rPr>
      </w:pPr>
      <w:r w:rsidRPr="002362D8">
        <w:rPr>
          <w:rFonts w:ascii="Arial" w:hAnsi="Arial" w:cs="Arial"/>
          <w:b/>
          <w:sz w:val="22"/>
          <w:szCs w:val="22"/>
        </w:rPr>
        <w:t>BP 1270 folio 114v januari 1502</w:t>
      </w:r>
    </w:p>
    <w:p w14:paraId="64C2566F" w14:textId="77777777" w:rsidR="00D5028D" w:rsidRPr="002362D8" w:rsidRDefault="00D5028D">
      <w:pPr>
        <w:rPr>
          <w:rFonts w:ascii="Arial" w:hAnsi="Arial" w:cs="Arial"/>
          <w:sz w:val="22"/>
          <w:szCs w:val="22"/>
        </w:rPr>
      </w:pPr>
      <w:r w:rsidRPr="002362D8">
        <w:rPr>
          <w:rFonts w:ascii="Arial" w:hAnsi="Arial" w:cs="Arial"/>
          <w:sz w:val="22"/>
          <w:szCs w:val="22"/>
        </w:rPr>
        <w:t xml:space="preserve">Cornelis zn.v.w. Cornelis van den Hovel en Yda zijn vrouw dr.v.Herbertus Everart, Henricus zn.v.Lambertus Henricss., Arnoldus zn.v.w.Lambertus van Gerwen, land in </w:t>
      </w:r>
      <w:r w:rsidRPr="002362D8">
        <w:rPr>
          <w:rFonts w:ascii="Arial" w:hAnsi="Arial" w:cs="Arial"/>
          <w:b/>
          <w:sz w:val="22"/>
          <w:szCs w:val="22"/>
          <w:u w:val="single"/>
        </w:rPr>
        <w:t>het Hermalen</w:t>
      </w:r>
      <w:r w:rsidRPr="002362D8">
        <w:rPr>
          <w:rFonts w:ascii="Arial" w:hAnsi="Arial" w:cs="Arial"/>
          <w:sz w:val="22"/>
          <w:szCs w:val="22"/>
        </w:rPr>
        <w:t xml:space="preserve">, erfgenamen van wijlen Theodoricus de Hermalen, Gerardus van den Bredeacker, Arnoldus van de Camp, Matheus zn.v.w.Lambertus van Gerwen, stuk broekgrond </w:t>
      </w:r>
      <w:r w:rsidRPr="002362D8">
        <w:rPr>
          <w:rFonts w:ascii="Arial" w:hAnsi="Arial" w:cs="Arial"/>
          <w:b/>
          <w:sz w:val="22"/>
          <w:szCs w:val="22"/>
          <w:u w:val="single"/>
        </w:rPr>
        <w:t>int Hermalen</w:t>
      </w:r>
      <w:r w:rsidRPr="002362D8">
        <w:rPr>
          <w:rFonts w:ascii="Arial" w:hAnsi="Arial" w:cs="Arial"/>
          <w:sz w:val="22"/>
          <w:szCs w:val="22"/>
        </w:rPr>
        <w:t xml:space="preserve">, de gemeijnt genoemd </w:t>
      </w:r>
      <w:r w:rsidRPr="002362D8">
        <w:rPr>
          <w:rFonts w:ascii="Arial" w:hAnsi="Arial" w:cs="Arial"/>
          <w:b/>
          <w:sz w:val="22"/>
          <w:szCs w:val="22"/>
          <w:u w:val="single"/>
        </w:rPr>
        <w:t xml:space="preserve">die Moschott </w:t>
      </w:r>
      <w:r w:rsidRPr="002362D8">
        <w:rPr>
          <w:rFonts w:ascii="Arial" w:hAnsi="Arial" w:cs="Arial"/>
          <w:sz w:val="22"/>
          <w:szCs w:val="22"/>
        </w:rPr>
        <w:t>[tot nu toe onbekend in Schijndel]</w:t>
      </w:r>
    </w:p>
    <w:p w14:paraId="0E7AC974" w14:textId="77777777" w:rsidR="00D5028D" w:rsidRPr="002362D8" w:rsidRDefault="00D5028D">
      <w:pPr>
        <w:rPr>
          <w:rFonts w:ascii="Arial" w:hAnsi="Arial" w:cs="Arial"/>
          <w:sz w:val="22"/>
          <w:szCs w:val="22"/>
        </w:rPr>
      </w:pPr>
    </w:p>
    <w:p w14:paraId="178F148D" w14:textId="77777777" w:rsidR="00D5028D" w:rsidRPr="002362D8" w:rsidRDefault="00D5028D">
      <w:pPr>
        <w:rPr>
          <w:rFonts w:ascii="Arial" w:hAnsi="Arial" w:cs="Arial"/>
          <w:sz w:val="22"/>
          <w:szCs w:val="22"/>
        </w:rPr>
      </w:pPr>
    </w:p>
    <w:p w14:paraId="67141B8B" w14:textId="77777777" w:rsidR="00D5028D" w:rsidRPr="002362D8" w:rsidRDefault="00D5028D">
      <w:pPr>
        <w:rPr>
          <w:rFonts w:ascii="Arial" w:hAnsi="Arial" w:cs="Arial"/>
          <w:b/>
          <w:sz w:val="22"/>
          <w:szCs w:val="22"/>
        </w:rPr>
      </w:pPr>
      <w:r w:rsidRPr="002362D8">
        <w:rPr>
          <w:rFonts w:ascii="Arial" w:hAnsi="Arial" w:cs="Arial"/>
          <w:b/>
          <w:sz w:val="22"/>
          <w:szCs w:val="22"/>
        </w:rPr>
        <w:t>9</w:t>
      </w:r>
    </w:p>
    <w:p w14:paraId="097197CA" w14:textId="77777777" w:rsidR="00D5028D" w:rsidRPr="002362D8" w:rsidRDefault="00D5028D">
      <w:pPr>
        <w:rPr>
          <w:rFonts w:ascii="Arial" w:hAnsi="Arial" w:cs="Arial"/>
          <w:b/>
          <w:sz w:val="22"/>
          <w:szCs w:val="22"/>
        </w:rPr>
      </w:pPr>
      <w:r w:rsidRPr="002362D8">
        <w:rPr>
          <w:rFonts w:ascii="Arial" w:hAnsi="Arial" w:cs="Arial"/>
          <w:b/>
          <w:sz w:val="22"/>
          <w:szCs w:val="22"/>
        </w:rPr>
        <w:t>BP 1270 folio 118v januari 1502</w:t>
      </w:r>
    </w:p>
    <w:p w14:paraId="65D8D043"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Gerardus zn.v.w. Wilhelmi Lambrechtss., Mercelis zn.v.w.Peter van den Hovel, huis en erf ter plaatse </w:t>
      </w:r>
      <w:r w:rsidRPr="002362D8">
        <w:rPr>
          <w:rFonts w:ascii="Arial" w:hAnsi="Arial" w:cs="Arial"/>
          <w:b/>
          <w:sz w:val="22"/>
          <w:szCs w:val="22"/>
          <w:u w:val="single"/>
        </w:rPr>
        <w:t>in Eelde</w:t>
      </w:r>
      <w:r w:rsidRPr="002362D8">
        <w:rPr>
          <w:rFonts w:ascii="Arial" w:hAnsi="Arial" w:cs="Arial"/>
          <w:sz w:val="22"/>
          <w:szCs w:val="22"/>
        </w:rPr>
        <w:t xml:space="preserve">, een kamp genaamd </w:t>
      </w:r>
      <w:r w:rsidRPr="002362D8">
        <w:rPr>
          <w:rFonts w:ascii="Arial" w:hAnsi="Arial" w:cs="Arial"/>
          <w:b/>
          <w:sz w:val="22"/>
          <w:szCs w:val="22"/>
          <w:u w:val="single"/>
        </w:rPr>
        <w:t>Bruggencamp</w:t>
      </w:r>
      <w:r w:rsidRPr="002362D8">
        <w:rPr>
          <w:rFonts w:ascii="Arial" w:hAnsi="Arial" w:cs="Arial"/>
          <w:sz w:val="22"/>
          <w:szCs w:val="22"/>
        </w:rPr>
        <w:t xml:space="preserve"> [.tot nu toe onbekend in Schijndel]  Jacop van den Merendonck, land in </w:t>
      </w:r>
      <w:r w:rsidRPr="002362D8">
        <w:rPr>
          <w:rFonts w:ascii="Arial" w:hAnsi="Arial" w:cs="Arial"/>
          <w:b/>
          <w:sz w:val="22"/>
          <w:szCs w:val="22"/>
          <w:u w:val="single"/>
        </w:rPr>
        <w:t>den Bogart ter plaatse genaamd Delschot</w:t>
      </w:r>
      <w:r w:rsidRPr="002362D8">
        <w:rPr>
          <w:rFonts w:ascii="Arial" w:hAnsi="Arial" w:cs="Arial"/>
          <w:sz w:val="22"/>
          <w:szCs w:val="22"/>
        </w:rPr>
        <w:t xml:space="preserve">, Johannis van der Hagen, Johannes de Asten, een last aan de </w:t>
      </w:r>
      <w:r w:rsidRPr="002362D8">
        <w:rPr>
          <w:rFonts w:ascii="Arial" w:hAnsi="Arial" w:cs="Arial"/>
          <w:b/>
          <w:sz w:val="22"/>
          <w:szCs w:val="22"/>
          <w:u w:val="single"/>
        </w:rPr>
        <w:t>kerk van Schijndel</w:t>
      </w:r>
    </w:p>
    <w:p w14:paraId="49BA76CD" w14:textId="77777777" w:rsidR="00D5028D" w:rsidRPr="002362D8" w:rsidRDefault="00D5028D">
      <w:pPr>
        <w:rPr>
          <w:rFonts w:ascii="Arial" w:hAnsi="Arial" w:cs="Arial"/>
          <w:b/>
          <w:sz w:val="22"/>
          <w:szCs w:val="22"/>
          <w:u w:val="single"/>
        </w:rPr>
      </w:pPr>
    </w:p>
    <w:p w14:paraId="116C75DC" w14:textId="77777777" w:rsidR="00D5028D" w:rsidRPr="002362D8" w:rsidRDefault="00D5028D">
      <w:pPr>
        <w:rPr>
          <w:rFonts w:ascii="Arial" w:hAnsi="Arial" w:cs="Arial"/>
          <w:b/>
          <w:sz w:val="22"/>
          <w:szCs w:val="22"/>
        </w:rPr>
      </w:pPr>
      <w:r w:rsidRPr="002362D8">
        <w:rPr>
          <w:rFonts w:ascii="Arial" w:hAnsi="Arial" w:cs="Arial"/>
          <w:b/>
          <w:sz w:val="22"/>
          <w:szCs w:val="22"/>
        </w:rPr>
        <w:t>10</w:t>
      </w:r>
    </w:p>
    <w:p w14:paraId="08F2352B" w14:textId="77777777" w:rsidR="00D5028D" w:rsidRPr="002362D8" w:rsidRDefault="00D5028D">
      <w:pPr>
        <w:rPr>
          <w:rFonts w:ascii="Arial" w:hAnsi="Arial" w:cs="Arial"/>
          <w:b/>
          <w:sz w:val="22"/>
          <w:szCs w:val="22"/>
        </w:rPr>
      </w:pPr>
      <w:r w:rsidRPr="002362D8">
        <w:rPr>
          <w:rFonts w:ascii="Arial" w:hAnsi="Arial" w:cs="Arial"/>
          <w:b/>
          <w:sz w:val="22"/>
          <w:szCs w:val="22"/>
        </w:rPr>
        <w:t>BP 1270 folio 122v januari 1502</w:t>
      </w:r>
    </w:p>
    <w:p w14:paraId="4EEE6798" w14:textId="77777777" w:rsidR="00D5028D" w:rsidRPr="002362D8" w:rsidRDefault="00D5028D">
      <w:pPr>
        <w:rPr>
          <w:rFonts w:ascii="Arial" w:hAnsi="Arial" w:cs="Arial"/>
          <w:sz w:val="22"/>
          <w:szCs w:val="22"/>
        </w:rPr>
      </w:pPr>
      <w:r w:rsidRPr="002362D8">
        <w:rPr>
          <w:rFonts w:ascii="Arial" w:hAnsi="Arial" w:cs="Arial"/>
          <w:sz w:val="22"/>
          <w:szCs w:val="22"/>
        </w:rPr>
        <w:t xml:space="preserve">Reynerus zn.v.w.Johannis Wouters, Catharina dr.v.w.Wolterus Willems, Martinus zn.v.w.Ludici [Ludovici?] Theeussoem van den Baethelaer en Aleit zijn vrouw, huis en erf 2 lopensen ter plaatse genaamd </w:t>
      </w:r>
      <w:r w:rsidRPr="002362D8">
        <w:rPr>
          <w:rFonts w:ascii="Arial" w:hAnsi="Arial" w:cs="Arial"/>
          <w:b/>
          <w:sz w:val="22"/>
          <w:szCs w:val="22"/>
          <w:u w:val="single"/>
        </w:rPr>
        <w:t>Hermalen</w:t>
      </w:r>
      <w:r w:rsidRPr="002362D8">
        <w:rPr>
          <w:rFonts w:ascii="Arial" w:hAnsi="Arial" w:cs="Arial"/>
          <w:sz w:val="22"/>
          <w:szCs w:val="22"/>
        </w:rPr>
        <w:t>, Wilhelmus van den Nuwenhuijsen</w:t>
      </w:r>
    </w:p>
    <w:p w14:paraId="2B091C2B" w14:textId="77777777" w:rsidR="00D5028D" w:rsidRPr="002362D8" w:rsidRDefault="00D5028D">
      <w:pPr>
        <w:rPr>
          <w:rFonts w:ascii="Arial" w:hAnsi="Arial" w:cs="Arial"/>
          <w:sz w:val="22"/>
          <w:szCs w:val="22"/>
        </w:rPr>
      </w:pPr>
    </w:p>
    <w:p w14:paraId="178A7152" w14:textId="77777777" w:rsidR="00D5028D" w:rsidRPr="002362D8" w:rsidRDefault="00D5028D">
      <w:pPr>
        <w:rPr>
          <w:rFonts w:ascii="Arial" w:hAnsi="Arial" w:cs="Arial"/>
          <w:b/>
          <w:sz w:val="22"/>
          <w:szCs w:val="22"/>
        </w:rPr>
      </w:pPr>
      <w:r w:rsidRPr="002362D8">
        <w:rPr>
          <w:rFonts w:ascii="Arial" w:hAnsi="Arial" w:cs="Arial"/>
          <w:b/>
          <w:sz w:val="22"/>
          <w:szCs w:val="22"/>
        </w:rPr>
        <w:t>11</w:t>
      </w:r>
    </w:p>
    <w:p w14:paraId="352A0625" w14:textId="77777777" w:rsidR="00D5028D" w:rsidRPr="002362D8" w:rsidRDefault="00D5028D">
      <w:pPr>
        <w:rPr>
          <w:rFonts w:ascii="Arial" w:hAnsi="Arial" w:cs="Arial"/>
          <w:b/>
          <w:sz w:val="22"/>
          <w:szCs w:val="22"/>
        </w:rPr>
      </w:pPr>
      <w:r w:rsidRPr="002362D8">
        <w:rPr>
          <w:rFonts w:ascii="Arial" w:hAnsi="Arial" w:cs="Arial"/>
          <w:b/>
          <w:sz w:val="22"/>
          <w:szCs w:val="22"/>
        </w:rPr>
        <w:t>BP 1270 folio 31v februari 1502</w:t>
      </w:r>
    </w:p>
    <w:p w14:paraId="283A8B7D" w14:textId="77777777" w:rsidR="00D5028D" w:rsidRPr="002362D8" w:rsidRDefault="00D5028D">
      <w:pPr>
        <w:rPr>
          <w:rFonts w:ascii="Arial" w:hAnsi="Arial" w:cs="Arial"/>
          <w:sz w:val="22"/>
          <w:szCs w:val="22"/>
        </w:rPr>
      </w:pPr>
      <w:r w:rsidRPr="002362D8">
        <w:rPr>
          <w:rFonts w:ascii="Arial" w:hAnsi="Arial" w:cs="Arial"/>
          <w:sz w:val="22"/>
          <w:szCs w:val="22"/>
        </w:rPr>
        <w:t xml:space="preserve">4 bunder beemd, Arnoldus dictus Hoeck de Scynle in loco dicto </w:t>
      </w:r>
      <w:r w:rsidRPr="002362D8">
        <w:rPr>
          <w:rFonts w:ascii="Arial" w:hAnsi="Arial" w:cs="Arial"/>
          <w:b/>
          <w:sz w:val="22"/>
          <w:szCs w:val="22"/>
          <w:u w:val="single"/>
        </w:rPr>
        <w:t>Baxhoeve</w:t>
      </w:r>
      <w:r w:rsidRPr="002362D8">
        <w:rPr>
          <w:rFonts w:ascii="Arial" w:hAnsi="Arial" w:cs="Arial"/>
          <w:sz w:val="22"/>
          <w:szCs w:val="22"/>
        </w:rPr>
        <w:t>, Arnoldus van den Bogharden, Adrianus zn.v.w Engbertus de Loemel, Ermgard dr.v.w. Johannis zn.v.w. Johannis de Broechoven, Aleydus zus van Ermgard</w:t>
      </w:r>
    </w:p>
    <w:p w14:paraId="69061047" w14:textId="77777777" w:rsidR="00D5028D" w:rsidRPr="002362D8" w:rsidRDefault="00D5028D">
      <w:pPr>
        <w:rPr>
          <w:rFonts w:ascii="Arial" w:hAnsi="Arial" w:cs="Arial"/>
          <w:sz w:val="22"/>
          <w:szCs w:val="22"/>
        </w:rPr>
      </w:pPr>
    </w:p>
    <w:p w14:paraId="28AB53C7"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2</w:t>
      </w:r>
    </w:p>
    <w:p w14:paraId="4FB9C6EB" w14:textId="77777777" w:rsidR="00D5028D" w:rsidRPr="002362D8" w:rsidRDefault="00D5028D">
      <w:pPr>
        <w:rPr>
          <w:rFonts w:ascii="Arial" w:hAnsi="Arial" w:cs="Arial"/>
          <w:sz w:val="22"/>
          <w:szCs w:val="22"/>
        </w:rPr>
      </w:pPr>
    </w:p>
    <w:p w14:paraId="2511061B" w14:textId="77777777" w:rsidR="00D5028D" w:rsidRPr="002362D8" w:rsidRDefault="00D5028D">
      <w:pPr>
        <w:rPr>
          <w:rFonts w:ascii="Arial" w:hAnsi="Arial" w:cs="Arial"/>
          <w:b/>
          <w:sz w:val="22"/>
          <w:szCs w:val="22"/>
        </w:rPr>
      </w:pPr>
      <w:r w:rsidRPr="002362D8">
        <w:rPr>
          <w:rFonts w:ascii="Arial" w:hAnsi="Arial" w:cs="Arial"/>
          <w:b/>
          <w:sz w:val="22"/>
          <w:szCs w:val="22"/>
        </w:rPr>
        <w:t>12</w:t>
      </w:r>
    </w:p>
    <w:p w14:paraId="19240065" w14:textId="77777777" w:rsidR="00D5028D" w:rsidRPr="002362D8" w:rsidRDefault="00D5028D">
      <w:pPr>
        <w:rPr>
          <w:rFonts w:ascii="Arial" w:hAnsi="Arial" w:cs="Arial"/>
          <w:b/>
          <w:sz w:val="22"/>
          <w:szCs w:val="22"/>
        </w:rPr>
      </w:pPr>
      <w:r w:rsidRPr="002362D8">
        <w:rPr>
          <w:rFonts w:ascii="Arial" w:hAnsi="Arial" w:cs="Arial"/>
          <w:b/>
          <w:sz w:val="22"/>
          <w:szCs w:val="22"/>
        </w:rPr>
        <w:t>BP 1270 folio 35v februari 1502</w:t>
      </w:r>
    </w:p>
    <w:p w14:paraId="152FDA37" w14:textId="77777777" w:rsidR="00D5028D" w:rsidRPr="002362D8" w:rsidRDefault="00D5028D">
      <w:pPr>
        <w:rPr>
          <w:rFonts w:ascii="Arial" w:hAnsi="Arial" w:cs="Arial"/>
          <w:sz w:val="22"/>
          <w:szCs w:val="22"/>
        </w:rPr>
      </w:pPr>
      <w:r w:rsidRPr="002362D8">
        <w:rPr>
          <w:rFonts w:ascii="Arial" w:hAnsi="Arial" w:cs="Arial"/>
          <w:sz w:val="22"/>
          <w:szCs w:val="22"/>
        </w:rPr>
        <w:t xml:space="preserve">Gerong zn.v.w.Henricus van Houthem verkoopt de </w:t>
      </w:r>
      <w:r w:rsidRPr="002362D8">
        <w:rPr>
          <w:rFonts w:ascii="Arial" w:hAnsi="Arial" w:cs="Arial"/>
          <w:b/>
          <w:sz w:val="22"/>
          <w:szCs w:val="22"/>
          <w:u w:val="single"/>
        </w:rPr>
        <w:t>Heer Theodoricus Kyemt</w:t>
      </w:r>
      <w:r w:rsidRPr="002362D8">
        <w:rPr>
          <w:rFonts w:ascii="Arial" w:hAnsi="Arial" w:cs="Arial"/>
          <w:sz w:val="22"/>
          <w:szCs w:val="22"/>
        </w:rPr>
        <w:t xml:space="preserve"> een cijns uit een stuk bouwland van 6 lopensen in de parochie van Schijndel ter plaatse genaamd </w:t>
      </w:r>
      <w:r w:rsidRPr="002362D8">
        <w:rPr>
          <w:rFonts w:ascii="Arial" w:hAnsi="Arial" w:cs="Arial"/>
          <w:b/>
          <w:sz w:val="22"/>
          <w:szCs w:val="22"/>
          <w:u w:val="single"/>
        </w:rPr>
        <w:t xml:space="preserve">dWybosch </w:t>
      </w:r>
      <w:r w:rsidRPr="002362D8">
        <w:rPr>
          <w:rFonts w:ascii="Arial" w:hAnsi="Arial" w:cs="Arial"/>
          <w:sz w:val="22"/>
          <w:szCs w:val="22"/>
        </w:rPr>
        <w:t xml:space="preserve">e.e. Egidius Claessoen, a.z. Johannis van der Hagen, mensa Sancte Spiritus, Henricus de Gerwen en de gemene straat </w:t>
      </w:r>
    </w:p>
    <w:p w14:paraId="67D33A4F" w14:textId="77777777" w:rsidR="00D5028D" w:rsidRPr="002362D8" w:rsidRDefault="00D5028D">
      <w:pPr>
        <w:rPr>
          <w:rFonts w:ascii="Arial" w:hAnsi="Arial" w:cs="Arial"/>
          <w:sz w:val="22"/>
          <w:szCs w:val="22"/>
        </w:rPr>
      </w:pPr>
    </w:p>
    <w:p w14:paraId="2D70C9BC" w14:textId="77777777" w:rsidR="00D5028D" w:rsidRPr="002362D8" w:rsidRDefault="00D5028D">
      <w:pPr>
        <w:rPr>
          <w:rFonts w:ascii="Arial" w:hAnsi="Arial" w:cs="Arial"/>
          <w:b/>
          <w:sz w:val="22"/>
          <w:szCs w:val="22"/>
        </w:rPr>
      </w:pPr>
      <w:r w:rsidRPr="002362D8">
        <w:rPr>
          <w:rFonts w:ascii="Arial" w:hAnsi="Arial" w:cs="Arial"/>
          <w:b/>
          <w:sz w:val="22"/>
          <w:szCs w:val="22"/>
        </w:rPr>
        <w:t xml:space="preserve">13 </w:t>
      </w:r>
    </w:p>
    <w:p w14:paraId="5AF7ED63" w14:textId="77777777" w:rsidR="00D5028D" w:rsidRPr="002362D8" w:rsidRDefault="00D5028D">
      <w:pPr>
        <w:rPr>
          <w:rFonts w:ascii="Arial" w:hAnsi="Arial" w:cs="Arial"/>
          <w:b/>
          <w:sz w:val="22"/>
          <w:szCs w:val="22"/>
        </w:rPr>
      </w:pPr>
      <w:r w:rsidRPr="002362D8">
        <w:rPr>
          <w:rFonts w:ascii="Arial" w:hAnsi="Arial" w:cs="Arial"/>
          <w:b/>
          <w:sz w:val="22"/>
          <w:szCs w:val="22"/>
        </w:rPr>
        <w:t>BP 1270 folio 127r  3 februari 1502</w:t>
      </w:r>
    </w:p>
    <w:p w14:paraId="745AE2BA"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zn.v.w.Thomas van der Cuijlen verkoopt aan Arnoldus zn.v.Lambertus van der ……, huis erf en tuin 5 lopensen in de </w:t>
      </w:r>
      <w:r w:rsidRPr="002362D8">
        <w:rPr>
          <w:rFonts w:ascii="Arial" w:hAnsi="Arial" w:cs="Arial"/>
          <w:b/>
          <w:sz w:val="22"/>
          <w:szCs w:val="22"/>
          <w:u w:val="single"/>
        </w:rPr>
        <w:t>Borne</w:t>
      </w:r>
      <w:r w:rsidRPr="002362D8">
        <w:rPr>
          <w:rFonts w:ascii="Arial" w:hAnsi="Arial" w:cs="Arial"/>
          <w:sz w:val="22"/>
          <w:szCs w:val="22"/>
        </w:rPr>
        <w:t xml:space="preserve">, Gerardus Rutgheris, </w:t>
      </w:r>
      <w:r w:rsidRPr="002362D8">
        <w:rPr>
          <w:rFonts w:ascii="Arial" w:hAnsi="Arial" w:cs="Arial"/>
          <w:b/>
          <w:sz w:val="22"/>
          <w:szCs w:val="22"/>
          <w:u w:val="single"/>
        </w:rPr>
        <w:t>den Broeckschendijck</w:t>
      </w:r>
      <w:r w:rsidRPr="002362D8">
        <w:rPr>
          <w:rFonts w:ascii="Arial" w:hAnsi="Arial" w:cs="Arial"/>
          <w:sz w:val="22"/>
          <w:szCs w:val="22"/>
        </w:rPr>
        <w:t xml:space="preserve">, uit een stuk beemd ter plaatse genaamd </w:t>
      </w:r>
      <w:r w:rsidRPr="002362D8">
        <w:rPr>
          <w:rFonts w:ascii="Arial" w:hAnsi="Arial" w:cs="Arial"/>
          <w:b/>
          <w:sz w:val="22"/>
          <w:szCs w:val="22"/>
          <w:u w:val="single"/>
        </w:rPr>
        <w:t>Lieshout</w:t>
      </w:r>
      <w:r w:rsidRPr="002362D8">
        <w:rPr>
          <w:rFonts w:ascii="Arial" w:hAnsi="Arial" w:cs="Arial"/>
          <w:sz w:val="22"/>
          <w:szCs w:val="22"/>
        </w:rPr>
        <w:t xml:space="preserve"> [lees: Liessent of </w:t>
      </w:r>
      <w:r w:rsidRPr="002362D8">
        <w:rPr>
          <w:rFonts w:ascii="Arial" w:hAnsi="Arial" w:cs="Arial"/>
          <w:sz w:val="22"/>
          <w:szCs w:val="22"/>
        </w:rPr>
        <w:lastRenderedPageBreak/>
        <w:t xml:space="preserve">Lieseind], Wilhelmus van den Broeck, Thomas Weygerganck, Roverus Driesschen [dubieus], Sint Barbaraklooster bij ‘sBosch genaamd </w:t>
      </w:r>
      <w:r w:rsidRPr="002362D8">
        <w:rPr>
          <w:rFonts w:ascii="Arial" w:hAnsi="Arial" w:cs="Arial"/>
          <w:b/>
          <w:sz w:val="22"/>
          <w:szCs w:val="22"/>
          <w:u w:val="single"/>
        </w:rPr>
        <w:t>Eijckendonck</w:t>
      </w:r>
      <w:r w:rsidRPr="002362D8">
        <w:rPr>
          <w:rFonts w:ascii="Arial" w:hAnsi="Arial" w:cs="Arial"/>
          <w:sz w:val="22"/>
          <w:szCs w:val="22"/>
        </w:rPr>
        <w:t xml:space="preserve">, het </w:t>
      </w:r>
      <w:r w:rsidRPr="002362D8">
        <w:rPr>
          <w:rFonts w:ascii="Arial" w:hAnsi="Arial" w:cs="Arial"/>
          <w:b/>
          <w:sz w:val="22"/>
          <w:szCs w:val="22"/>
        </w:rPr>
        <w:t>Convent van de H.Claren</w:t>
      </w:r>
      <w:r w:rsidRPr="002362D8">
        <w:rPr>
          <w:rFonts w:ascii="Arial" w:hAnsi="Arial" w:cs="Arial"/>
          <w:sz w:val="22"/>
          <w:szCs w:val="22"/>
        </w:rPr>
        <w:t xml:space="preserve"> in ‘sBosch</w:t>
      </w:r>
    </w:p>
    <w:p w14:paraId="5DB8EBC2" w14:textId="77777777" w:rsidR="00D5028D" w:rsidRPr="002362D8" w:rsidRDefault="00D5028D">
      <w:pPr>
        <w:rPr>
          <w:rFonts w:ascii="Arial" w:hAnsi="Arial" w:cs="Arial"/>
          <w:sz w:val="22"/>
          <w:szCs w:val="22"/>
        </w:rPr>
      </w:pPr>
    </w:p>
    <w:p w14:paraId="1A396ACA" w14:textId="77777777" w:rsidR="00D5028D" w:rsidRPr="002362D8" w:rsidRDefault="00D5028D">
      <w:pPr>
        <w:rPr>
          <w:rFonts w:ascii="Arial" w:hAnsi="Arial" w:cs="Arial"/>
          <w:b/>
          <w:sz w:val="22"/>
          <w:szCs w:val="22"/>
        </w:rPr>
      </w:pPr>
      <w:r w:rsidRPr="002362D8">
        <w:rPr>
          <w:rFonts w:ascii="Arial" w:hAnsi="Arial" w:cs="Arial"/>
          <w:b/>
          <w:sz w:val="22"/>
          <w:szCs w:val="22"/>
        </w:rPr>
        <w:t>14</w:t>
      </w:r>
    </w:p>
    <w:p w14:paraId="27C27DC8" w14:textId="77777777" w:rsidR="00D5028D" w:rsidRPr="002362D8" w:rsidRDefault="00D5028D">
      <w:pPr>
        <w:rPr>
          <w:rFonts w:ascii="Arial" w:hAnsi="Arial" w:cs="Arial"/>
          <w:b/>
          <w:sz w:val="22"/>
          <w:szCs w:val="22"/>
        </w:rPr>
      </w:pPr>
      <w:r w:rsidRPr="002362D8">
        <w:rPr>
          <w:rFonts w:ascii="Arial" w:hAnsi="Arial" w:cs="Arial"/>
          <w:b/>
          <w:sz w:val="22"/>
          <w:szCs w:val="22"/>
        </w:rPr>
        <w:t>BP 1270 folio 260r  februari 1502</w:t>
      </w:r>
    </w:p>
    <w:p w14:paraId="6B60368C"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zn.v.w.Henricus Scoemekerss. belooft aan Theodoricu Struycxsoen 23 peters en 18 stuivers in een Schijndelse brief, Lambertus zn.v.w.Grissonis van den Berge fabro, 8 februari - het feest na zondag Invocavit [zondag voor Pasen - zie Grotefend]; Theodoricus zn.v.w. Theodoricus Dircss. van den Hoevel verkoopt aan de </w:t>
      </w:r>
      <w:r w:rsidRPr="002362D8">
        <w:rPr>
          <w:rFonts w:ascii="Arial" w:hAnsi="Arial" w:cs="Arial"/>
          <w:b/>
          <w:sz w:val="22"/>
          <w:szCs w:val="22"/>
          <w:u w:val="single"/>
        </w:rPr>
        <w:t>Heer Theodoricus Kyemt priester</w:t>
      </w:r>
      <w:r w:rsidRPr="002362D8">
        <w:rPr>
          <w:rFonts w:ascii="Arial" w:hAnsi="Arial" w:cs="Arial"/>
          <w:sz w:val="22"/>
          <w:szCs w:val="22"/>
        </w:rPr>
        <w:t xml:space="preserve"> op de dag van Sint Petrus ad Cathedra een cijns uit een beemd van 2 bunder ter plaatse </w:t>
      </w:r>
      <w:r w:rsidRPr="002362D8">
        <w:rPr>
          <w:rFonts w:ascii="Arial" w:hAnsi="Arial" w:cs="Arial"/>
          <w:b/>
          <w:sz w:val="22"/>
          <w:szCs w:val="22"/>
          <w:u w:val="single"/>
        </w:rPr>
        <w:t>in Eylde</w:t>
      </w:r>
      <w:r w:rsidRPr="002362D8">
        <w:rPr>
          <w:rFonts w:ascii="Arial" w:hAnsi="Arial" w:cs="Arial"/>
          <w:sz w:val="22"/>
          <w:szCs w:val="22"/>
        </w:rPr>
        <w:t xml:space="preserve">, e.z. </w:t>
      </w:r>
      <w:r w:rsidRPr="002362D8">
        <w:rPr>
          <w:rFonts w:ascii="Arial" w:hAnsi="Arial" w:cs="Arial"/>
          <w:b/>
          <w:sz w:val="22"/>
          <w:szCs w:val="22"/>
          <w:u w:val="single"/>
        </w:rPr>
        <w:t>het Convent van de Kartuizers te Vught</w:t>
      </w:r>
      <w:r w:rsidRPr="002362D8">
        <w:rPr>
          <w:rFonts w:ascii="Arial" w:hAnsi="Arial" w:cs="Arial"/>
          <w:sz w:val="22"/>
          <w:szCs w:val="22"/>
        </w:rPr>
        <w:t xml:space="preserve">, a.z. Reynerus Janssoen, u.f. Nicolaes Lyberts; in de marge wordt o.a. genoemd </w:t>
      </w:r>
      <w:r w:rsidRPr="002362D8">
        <w:rPr>
          <w:rFonts w:ascii="Arial" w:hAnsi="Arial" w:cs="Arial"/>
          <w:b/>
          <w:sz w:val="22"/>
          <w:szCs w:val="22"/>
          <w:u w:val="single"/>
        </w:rPr>
        <w:t>Heer en Broeder Marten van Rosmalen pater van de fraters</w:t>
      </w:r>
      <w:r w:rsidRPr="002362D8">
        <w:rPr>
          <w:rFonts w:ascii="Arial" w:hAnsi="Arial" w:cs="Arial"/>
          <w:sz w:val="22"/>
          <w:szCs w:val="22"/>
        </w:rPr>
        <w:t xml:space="preserve"> als meester en rector van </w:t>
      </w:r>
      <w:r w:rsidRPr="002362D8">
        <w:rPr>
          <w:rFonts w:ascii="Arial" w:hAnsi="Arial" w:cs="Arial"/>
          <w:b/>
          <w:sz w:val="22"/>
          <w:szCs w:val="22"/>
          <w:u w:val="single"/>
        </w:rPr>
        <w:t xml:space="preserve">het huis van de Arme Fraters, </w:t>
      </w:r>
      <w:r w:rsidRPr="002362D8">
        <w:rPr>
          <w:rFonts w:ascii="Arial" w:hAnsi="Arial" w:cs="Arial"/>
          <w:sz w:val="22"/>
          <w:szCs w:val="22"/>
        </w:rPr>
        <w:t xml:space="preserve">met verwijzing naar brieven dd. 23 februari 1609 en 12 juni 1532 </w:t>
      </w:r>
    </w:p>
    <w:p w14:paraId="65199158" w14:textId="77777777" w:rsidR="00D5028D" w:rsidRPr="002362D8" w:rsidRDefault="00D5028D">
      <w:pPr>
        <w:rPr>
          <w:rFonts w:ascii="Arial" w:hAnsi="Arial" w:cs="Arial"/>
          <w:sz w:val="22"/>
          <w:szCs w:val="22"/>
        </w:rPr>
      </w:pPr>
    </w:p>
    <w:p w14:paraId="20E9B9CF" w14:textId="77777777" w:rsidR="00D5028D" w:rsidRPr="002362D8" w:rsidRDefault="00D5028D">
      <w:pPr>
        <w:rPr>
          <w:rFonts w:ascii="Arial" w:hAnsi="Arial" w:cs="Arial"/>
          <w:b/>
          <w:sz w:val="22"/>
          <w:szCs w:val="22"/>
        </w:rPr>
      </w:pPr>
      <w:r w:rsidRPr="002362D8">
        <w:rPr>
          <w:rFonts w:ascii="Arial" w:hAnsi="Arial" w:cs="Arial"/>
          <w:b/>
          <w:sz w:val="22"/>
          <w:szCs w:val="22"/>
        </w:rPr>
        <w:t>15</w:t>
      </w:r>
    </w:p>
    <w:p w14:paraId="4189EFB3" w14:textId="77777777" w:rsidR="00D5028D" w:rsidRPr="002362D8" w:rsidRDefault="00D5028D">
      <w:pPr>
        <w:rPr>
          <w:rFonts w:ascii="Arial" w:hAnsi="Arial" w:cs="Arial"/>
          <w:b/>
          <w:sz w:val="22"/>
          <w:szCs w:val="22"/>
        </w:rPr>
      </w:pPr>
      <w:r w:rsidRPr="002362D8">
        <w:rPr>
          <w:rFonts w:ascii="Arial" w:hAnsi="Arial" w:cs="Arial"/>
          <w:b/>
          <w:sz w:val="22"/>
          <w:szCs w:val="22"/>
        </w:rPr>
        <w:t>BP 1270 folio 42v  maart 1502</w:t>
      </w:r>
    </w:p>
    <w:p w14:paraId="63BD7407" w14:textId="77777777" w:rsidR="00D5028D" w:rsidRPr="002362D8" w:rsidRDefault="00D5028D">
      <w:pPr>
        <w:rPr>
          <w:rFonts w:ascii="Arial" w:hAnsi="Arial" w:cs="Arial"/>
          <w:sz w:val="22"/>
          <w:szCs w:val="22"/>
        </w:rPr>
      </w:pPr>
      <w:r w:rsidRPr="002362D8">
        <w:rPr>
          <w:rFonts w:ascii="Arial" w:hAnsi="Arial" w:cs="Arial"/>
          <w:sz w:val="22"/>
          <w:szCs w:val="22"/>
        </w:rPr>
        <w:t xml:space="preserve">Petrus zn.v. Bernardus Janssoen van Overmeer en Marta [Margaretha?] zijn vrouw dr.v.Willem Stevenssoen de Turnhout met een erfpacht aan Johannis die Rademeker zn.v.w. Henricus van de Wande/Waude, Johannis de Best zn.v.w.Willem broer van Johannis de Coelen zn.v.w.Nycolaes de Coelen en Reynerus zn.v.w.Reynerus Willemssoen uit een hoeve te Schijndel te Schijndel bij </w:t>
      </w:r>
      <w:r w:rsidRPr="002362D8">
        <w:rPr>
          <w:rFonts w:ascii="Arial" w:hAnsi="Arial" w:cs="Arial"/>
          <w:b/>
          <w:sz w:val="22"/>
          <w:szCs w:val="22"/>
        </w:rPr>
        <w:t>de windmolen</w:t>
      </w:r>
      <w:r w:rsidRPr="002362D8">
        <w:rPr>
          <w:rFonts w:ascii="Arial" w:hAnsi="Arial" w:cs="Arial"/>
          <w:sz w:val="22"/>
          <w:szCs w:val="22"/>
        </w:rPr>
        <w:t xml:space="preserve"> tussen de gemeijnt van Schijndel, Henricus van den Broeck en de hofstad, 4 bunders beemd, Arnoldus de Scynle, ter plaatse genaamd </w:t>
      </w:r>
      <w:r w:rsidRPr="002362D8">
        <w:rPr>
          <w:rFonts w:ascii="Arial" w:hAnsi="Arial" w:cs="Arial"/>
          <w:b/>
          <w:sz w:val="22"/>
          <w:szCs w:val="22"/>
          <w:u w:val="single"/>
        </w:rPr>
        <w:t>Lyekendonck</w:t>
      </w:r>
      <w:r w:rsidRPr="002362D8">
        <w:rPr>
          <w:rFonts w:ascii="Arial" w:hAnsi="Arial" w:cs="Arial"/>
          <w:sz w:val="22"/>
          <w:szCs w:val="22"/>
        </w:rPr>
        <w:t xml:space="preserve"> bij de rivier of het water </w:t>
      </w:r>
      <w:r w:rsidRPr="002362D8">
        <w:rPr>
          <w:rFonts w:ascii="Arial" w:hAnsi="Arial" w:cs="Arial"/>
          <w:b/>
          <w:sz w:val="22"/>
          <w:szCs w:val="22"/>
          <w:u w:val="single"/>
        </w:rPr>
        <w:t>de Aa</w:t>
      </w:r>
      <w:r w:rsidRPr="002362D8">
        <w:rPr>
          <w:rFonts w:ascii="Arial" w:hAnsi="Arial" w:cs="Arial"/>
          <w:sz w:val="22"/>
          <w:szCs w:val="22"/>
        </w:rPr>
        <w:t>, Henricus Tymmermans, Johannis zn.v.w.Arnoldus Henricssoen</w:t>
      </w:r>
    </w:p>
    <w:p w14:paraId="76190DC0" w14:textId="77777777" w:rsidR="00D5028D" w:rsidRPr="002362D8" w:rsidRDefault="00D5028D">
      <w:pPr>
        <w:tabs>
          <w:tab w:val="left" w:pos="6735"/>
        </w:tabs>
        <w:rPr>
          <w:rFonts w:ascii="Arial" w:hAnsi="Arial" w:cs="Arial"/>
          <w:sz w:val="22"/>
          <w:szCs w:val="22"/>
        </w:rPr>
      </w:pPr>
      <w:r w:rsidRPr="002362D8">
        <w:rPr>
          <w:rFonts w:ascii="Arial" w:hAnsi="Arial" w:cs="Arial"/>
          <w:sz w:val="22"/>
          <w:szCs w:val="22"/>
        </w:rPr>
        <w:tab/>
        <w:t xml:space="preserve"> </w:t>
      </w:r>
    </w:p>
    <w:p w14:paraId="3A317D74" w14:textId="77777777" w:rsidR="00D5028D" w:rsidRPr="002362D8" w:rsidRDefault="00D5028D">
      <w:pPr>
        <w:rPr>
          <w:rFonts w:ascii="Arial" w:hAnsi="Arial" w:cs="Arial"/>
          <w:b/>
          <w:sz w:val="22"/>
          <w:szCs w:val="22"/>
        </w:rPr>
      </w:pPr>
      <w:r w:rsidRPr="002362D8">
        <w:rPr>
          <w:rFonts w:ascii="Arial" w:hAnsi="Arial" w:cs="Arial"/>
          <w:b/>
          <w:sz w:val="22"/>
          <w:szCs w:val="22"/>
        </w:rPr>
        <w:t>16</w:t>
      </w:r>
    </w:p>
    <w:p w14:paraId="17A6AAFA" w14:textId="77777777" w:rsidR="00D5028D" w:rsidRPr="002362D8" w:rsidRDefault="00D5028D">
      <w:pPr>
        <w:rPr>
          <w:rFonts w:ascii="Arial" w:hAnsi="Arial" w:cs="Arial"/>
          <w:b/>
          <w:sz w:val="22"/>
          <w:szCs w:val="22"/>
        </w:rPr>
      </w:pPr>
      <w:r w:rsidRPr="002362D8">
        <w:rPr>
          <w:rFonts w:ascii="Arial" w:hAnsi="Arial" w:cs="Arial"/>
          <w:b/>
          <w:sz w:val="22"/>
          <w:szCs w:val="22"/>
        </w:rPr>
        <w:t>BP 1270  folio 269v maart 1502</w:t>
      </w:r>
    </w:p>
    <w:p w14:paraId="6FF9F882" w14:textId="77777777" w:rsidR="00D5028D" w:rsidRPr="002362D8" w:rsidRDefault="00D5028D">
      <w:pPr>
        <w:rPr>
          <w:rFonts w:ascii="Arial" w:hAnsi="Arial" w:cs="Arial"/>
          <w:sz w:val="22"/>
          <w:szCs w:val="22"/>
        </w:rPr>
      </w:pPr>
      <w:r w:rsidRPr="002362D8">
        <w:rPr>
          <w:rFonts w:ascii="Arial" w:hAnsi="Arial" w:cs="Arial"/>
          <w:sz w:val="22"/>
          <w:szCs w:val="22"/>
        </w:rPr>
        <w:t xml:space="preserve">Aleidsis dr.v.w. Gerit Quap zn.v.w.Johannis Quappe, uit huis erf en tuin aen </w:t>
      </w:r>
      <w:r w:rsidRPr="002362D8">
        <w:rPr>
          <w:rFonts w:ascii="Arial" w:hAnsi="Arial" w:cs="Arial"/>
          <w:b/>
          <w:sz w:val="22"/>
          <w:szCs w:val="22"/>
          <w:u w:val="single"/>
        </w:rPr>
        <w:t>den Borne</w:t>
      </w:r>
      <w:r w:rsidRPr="002362D8">
        <w:rPr>
          <w:rFonts w:ascii="Arial" w:hAnsi="Arial" w:cs="Arial"/>
          <w:sz w:val="22"/>
          <w:szCs w:val="22"/>
        </w:rPr>
        <w:t xml:space="preserve"> e.z. Godtscalc de Dynter a.z. Wolterus zn.v.w.Johannis Ghybensoen, Petrus zn.v.w.Johannis Quappe</w:t>
      </w:r>
    </w:p>
    <w:p w14:paraId="63BF7C33" w14:textId="77777777" w:rsidR="00D5028D" w:rsidRPr="002362D8" w:rsidRDefault="00D5028D">
      <w:pPr>
        <w:rPr>
          <w:rFonts w:ascii="Arial" w:hAnsi="Arial" w:cs="Arial"/>
          <w:sz w:val="22"/>
          <w:szCs w:val="22"/>
        </w:rPr>
      </w:pPr>
    </w:p>
    <w:p w14:paraId="440C9CCC" w14:textId="77777777" w:rsidR="00D5028D" w:rsidRPr="002362D8" w:rsidRDefault="00D5028D">
      <w:pPr>
        <w:rPr>
          <w:rFonts w:ascii="Arial" w:hAnsi="Arial" w:cs="Arial"/>
          <w:b/>
          <w:sz w:val="22"/>
          <w:szCs w:val="22"/>
        </w:rPr>
      </w:pPr>
      <w:r w:rsidRPr="002362D8">
        <w:rPr>
          <w:rFonts w:ascii="Arial" w:hAnsi="Arial" w:cs="Arial"/>
          <w:b/>
          <w:sz w:val="22"/>
          <w:szCs w:val="22"/>
        </w:rPr>
        <w:t>17</w:t>
      </w:r>
    </w:p>
    <w:p w14:paraId="32E82A02" w14:textId="77777777" w:rsidR="00D5028D" w:rsidRPr="002362D8" w:rsidRDefault="00D5028D">
      <w:pPr>
        <w:rPr>
          <w:rFonts w:ascii="Arial" w:hAnsi="Arial" w:cs="Arial"/>
          <w:b/>
          <w:sz w:val="22"/>
          <w:szCs w:val="22"/>
        </w:rPr>
      </w:pPr>
      <w:r w:rsidRPr="002362D8">
        <w:rPr>
          <w:rFonts w:ascii="Arial" w:hAnsi="Arial" w:cs="Arial"/>
          <w:b/>
          <w:sz w:val="22"/>
          <w:szCs w:val="22"/>
        </w:rPr>
        <w:t>BP 1270  folio 272r  3 maart 1502</w:t>
      </w:r>
    </w:p>
    <w:p w14:paraId="0FA057C9" w14:textId="77777777" w:rsidR="00D5028D" w:rsidRPr="002362D8" w:rsidRDefault="00D5028D">
      <w:pPr>
        <w:rPr>
          <w:rFonts w:ascii="Arial" w:hAnsi="Arial" w:cs="Arial"/>
          <w:sz w:val="22"/>
          <w:szCs w:val="22"/>
        </w:rPr>
      </w:pPr>
      <w:r w:rsidRPr="002362D8">
        <w:rPr>
          <w:rFonts w:ascii="Arial" w:hAnsi="Arial" w:cs="Arial"/>
          <w:sz w:val="22"/>
          <w:szCs w:val="22"/>
        </w:rPr>
        <w:t xml:space="preserve">Zegerus zv.v.w.Petrus van den Schoet, Hadewich weduwe van Willem van Beeck, uit huis erf en tuin 4 lopensen ter plaatse </w:t>
      </w:r>
      <w:r w:rsidRPr="002362D8">
        <w:rPr>
          <w:rFonts w:ascii="Arial" w:hAnsi="Arial" w:cs="Arial"/>
          <w:b/>
          <w:sz w:val="22"/>
          <w:szCs w:val="22"/>
          <w:u w:val="single"/>
        </w:rPr>
        <w:t>den Hezelaer</w:t>
      </w:r>
      <w:r w:rsidRPr="002362D8">
        <w:rPr>
          <w:rFonts w:ascii="Arial" w:hAnsi="Arial" w:cs="Arial"/>
          <w:sz w:val="22"/>
          <w:szCs w:val="22"/>
        </w:rPr>
        <w:t xml:space="preserve"> e.z. Laurens zn.v.w.Petrus van den Venne a.z. de gemene straat, erf van de </w:t>
      </w:r>
      <w:r w:rsidRPr="002362D8">
        <w:rPr>
          <w:rFonts w:ascii="Arial" w:hAnsi="Arial" w:cs="Arial"/>
          <w:b/>
          <w:sz w:val="22"/>
          <w:szCs w:val="22"/>
          <w:u w:val="single"/>
        </w:rPr>
        <w:t>Tafel van de H.Geest van ’s-Hertogenbosch</w:t>
      </w:r>
      <w:r w:rsidRPr="002362D8">
        <w:rPr>
          <w:rFonts w:ascii="Arial" w:hAnsi="Arial" w:cs="Arial"/>
          <w:sz w:val="22"/>
          <w:szCs w:val="22"/>
        </w:rPr>
        <w:t>, Emont Henricx Emontssoen, Gerardus Ghyben, Elisabeth Cuijpers</w:t>
      </w:r>
    </w:p>
    <w:p w14:paraId="15547152" w14:textId="77777777" w:rsidR="00D5028D" w:rsidRPr="002362D8" w:rsidRDefault="00D5028D">
      <w:pPr>
        <w:rPr>
          <w:rFonts w:ascii="Arial" w:hAnsi="Arial" w:cs="Arial"/>
          <w:sz w:val="22"/>
          <w:szCs w:val="22"/>
        </w:rPr>
      </w:pPr>
    </w:p>
    <w:p w14:paraId="638C0C36" w14:textId="77777777" w:rsidR="00D5028D" w:rsidRPr="002362D8" w:rsidRDefault="00D5028D">
      <w:pPr>
        <w:rPr>
          <w:rFonts w:ascii="Arial" w:hAnsi="Arial" w:cs="Arial"/>
          <w:b/>
          <w:sz w:val="22"/>
          <w:szCs w:val="22"/>
        </w:rPr>
      </w:pPr>
      <w:r w:rsidRPr="002362D8">
        <w:rPr>
          <w:rFonts w:ascii="Arial" w:hAnsi="Arial" w:cs="Arial"/>
          <w:b/>
          <w:sz w:val="22"/>
          <w:szCs w:val="22"/>
        </w:rPr>
        <w:t>18</w:t>
      </w:r>
    </w:p>
    <w:p w14:paraId="0EBD6104" w14:textId="77777777" w:rsidR="00D5028D" w:rsidRPr="002362D8" w:rsidRDefault="00D5028D">
      <w:pPr>
        <w:rPr>
          <w:rFonts w:ascii="Arial" w:hAnsi="Arial" w:cs="Arial"/>
          <w:b/>
          <w:sz w:val="22"/>
          <w:szCs w:val="22"/>
        </w:rPr>
      </w:pPr>
      <w:r w:rsidRPr="002362D8">
        <w:rPr>
          <w:rFonts w:ascii="Arial" w:hAnsi="Arial" w:cs="Arial"/>
          <w:b/>
          <w:sz w:val="22"/>
          <w:szCs w:val="22"/>
        </w:rPr>
        <w:t>BP 1270  folio 293v  april 1502</w:t>
      </w:r>
    </w:p>
    <w:p w14:paraId="123F916D" w14:textId="77777777" w:rsidR="00D5028D" w:rsidRPr="002362D8" w:rsidRDefault="00D5028D">
      <w:pPr>
        <w:rPr>
          <w:rFonts w:ascii="Arial" w:hAnsi="Arial" w:cs="Arial"/>
          <w:sz w:val="22"/>
          <w:szCs w:val="22"/>
        </w:rPr>
      </w:pPr>
      <w:r w:rsidRPr="002362D8">
        <w:rPr>
          <w:rFonts w:ascii="Arial" w:hAnsi="Arial" w:cs="Arial"/>
          <w:sz w:val="22"/>
          <w:szCs w:val="22"/>
        </w:rPr>
        <w:t xml:space="preserve">Agnes dr.v.w.Arnoldus van der Donck weduwe van wijlen Martinus zn.v.w.Cristianus Hellincx, 1/3 in een erfcijns uit huis en tuin ter plaatse </w:t>
      </w:r>
      <w:r w:rsidRPr="002362D8">
        <w:rPr>
          <w:rFonts w:ascii="Arial" w:hAnsi="Arial" w:cs="Arial"/>
          <w:b/>
          <w:sz w:val="22"/>
          <w:szCs w:val="22"/>
          <w:u w:val="single"/>
        </w:rPr>
        <w:t>Lutteleijnde</w:t>
      </w:r>
      <w:r w:rsidRPr="002362D8">
        <w:rPr>
          <w:rFonts w:ascii="Arial" w:hAnsi="Arial" w:cs="Arial"/>
          <w:sz w:val="22"/>
          <w:szCs w:val="22"/>
        </w:rPr>
        <w:t xml:space="preserve"> e.z. erfgenamen van wijlen Wolterus Peelman, a.z. Wilhelmus die Custer, Johannis genaamd Barnyerssoen, Johannis zn.v.w.Henricus die Custer de Scynle</w:t>
      </w:r>
    </w:p>
    <w:p w14:paraId="2BBAB434" w14:textId="77777777" w:rsidR="00D5028D" w:rsidRPr="002362D8" w:rsidRDefault="00D5028D">
      <w:pPr>
        <w:rPr>
          <w:rFonts w:ascii="Arial" w:hAnsi="Arial" w:cs="Arial"/>
          <w:b/>
          <w:sz w:val="22"/>
          <w:szCs w:val="22"/>
        </w:rPr>
      </w:pPr>
      <w:r w:rsidRPr="002362D8">
        <w:rPr>
          <w:rFonts w:ascii="Arial" w:hAnsi="Arial" w:cs="Arial"/>
          <w:b/>
          <w:sz w:val="22"/>
          <w:szCs w:val="22"/>
        </w:rPr>
        <w:t>19</w:t>
      </w:r>
    </w:p>
    <w:p w14:paraId="349FEBCF" w14:textId="77777777" w:rsidR="00D5028D" w:rsidRPr="002362D8" w:rsidRDefault="00D5028D">
      <w:pPr>
        <w:rPr>
          <w:rFonts w:ascii="Arial" w:hAnsi="Arial" w:cs="Arial"/>
          <w:b/>
          <w:sz w:val="22"/>
          <w:szCs w:val="22"/>
        </w:rPr>
      </w:pPr>
      <w:r w:rsidRPr="002362D8">
        <w:rPr>
          <w:rFonts w:ascii="Arial" w:hAnsi="Arial" w:cs="Arial"/>
          <w:b/>
          <w:sz w:val="22"/>
          <w:szCs w:val="22"/>
        </w:rPr>
        <w:t>BP 1270  folio 303v  april 1502</w:t>
      </w:r>
    </w:p>
    <w:p w14:paraId="76263186"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Pijnappel weduwnaar, een bunder beemd 4 lopensen ter plaatse </w:t>
      </w:r>
      <w:r w:rsidRPr="002362D8">
        <w:rPr>
          <w:rFonts w:ascii="Arial" w:hAnsi="Arial" w:cs="Arial"/>
          <w:b/>
          <w:sz w:val="22"/>
          <w:szCs w:val="22"/>
          <w:u w:val="single"/>
        </w:rPr>
        <w:t>Delschot in de plaats genaamd Veerdonc</w:t>
      </w:r>
      <w:r w:rsidRPr="002362D8">
        <w:rPr>
          <w:rFonts w:ascii="Arial" w:hAnsi="Arial" w:cs="Arial"/>
          <w:sz w:val="22"/>
          <w:szCs w:val="22"/>
        </w:rPr>
        <w:t xml:space="preserve"> e.z. Demarus zn.v.w.Henricus de Venrode, a.z. Aelbertus zn.v.w.Willem Gerits</w:t>
      </w:r>
      <w:r w:rsidRPr="002362D8">
        <w:rPr>
          <w:rFonts w:ascii="Arial" w:hAnsi="Arial" w:cs="Arial"/>
          <w:b/>
          <w:sz w:val="22"/>
          <w:szCs w:val="22"/>
        </w:rPr>
        <w:t xml:space="preserve"> </w:t>
      </w:r>
      <w:r w:rsidRPr="002362D8">
        <w:rPr>
          <w:rFonts w:ascii="Arial" w:hAnsi="Arial" w:cs="Arial"/>
          <w:sz w:val="22"/>
          <w:szCs w:val="22"/>
        </w:rPr>
        <w:t>van den Eynde, e.e. Arnoldus de Kessel, Lambertus van den Hoevel zn.v.w.Lambertus van den Hoevel zn.v.w. Theodoricus van den Hoevel</w:t>
      </w:r>
    </w:p>
    <w:p w14:paraId="3246CCE7" w14:textId="77777777" w:rsidR="00D5028D" w:rsidRPr="002362D8" w:rsidRDefault="00D5028D">
      <w:pPr>
        <w:rPr>
          <w:rFonts w:ascii="Arial" w:hAnsi="Arial" w:cs="Arial"/>
          <w:sz w:val="22"/>
          <w:szCs w:val="22"/>
        </w:rPr>
      </w:pPr>
    </w:p>
    <w:p w14:paraId="612F910F" w14:textId="77777777" w:rsidR="00D5028D" w:rsidRPr="002362D8" w:rsidRDefault="00D5028D">
      <w:pPr>
        <w:rPr>
          <w:rFonts w:ascii="Arial" w:hAnsi="Arial" w:cs="Arial"/>
          <w:sz w:val="22"/>
          <w:szCs w:val="22"/>
        </w:rPr>
      </w:pPr>
      <w:r w:rsidRPr="002362D8">
        <w:rPr>
          <w:rFonts w:ascii="Arial" w:hAnsi="Arial" w:cs="Arial"/>
          <w:sz w:val="22"/>
          <w:szCs w:val="22"/>
        </w:rPr>
        <w:t>20</w:t>
      </w:r>
    </w:p>
    <w:p w14:paraId="78DCCFCD" w14:textId="77777777" w:rsidR="00D5028D" w:rsidRPr="002362D8" w:rsidRDefault="00D5028D">
      <w:pPr>
        <w:rPr>
          <w:rFonts w:ascii="Arial" w:hAnsi="Arial" w:cs="Arial"/>
          <w:b/>
          <w:sz w:val="22"/>
          <w:szCs w:val="22"/>
        </w:rPr>
      </w:pPr>
      <w:r w:rsidRPr="002362D8">
        <w:rPr>
          <w:rFonts w:ascii="Arial" w:hAnsi="Arial" w:cs="Arial"/>
          <w:b/>
          <w:sz w:val="22"/>
          <w:szCs w:val="22"/>
        </w:rPr>
        <w:t>BP 1270  folio 55v  mei 1502</w:t>
      </w:r>
    </w:p>
    <w:p w14:paraId="4A1CE621" w14:textId="77777777" w:rsidR="00D5028D" w:rsidRPr="002362D8" w:rsidRDefault="00D5028D">
      <w:pPr>
        <w:rPr>
          <w:rFonts w:ascii="Arial" w:hAnsi="Arial" w:cs="Arial"/>
          <w:sz w:val="22"/>
          <w:szCs w:val="22"/>
        </w:rPr>
      </w:pPr>
      <w:r w:rsidRPr="002362D8">
        <w:rPr>
          <w:rFonts w:ascii="Arial" w:hAnsi="Arial" w:cs="Arial"/>
          <w:b/>
          <w:sz w:val="22"/>
          <w:szCs w:val="22"/>
        </w:rPr>
        <w:lastRenderedPageBreak/>
        <w:t>Ghysbert zn.v.w.Henricus Matheeuss. en zijn vrouw Bele dr.v.Theodoricus de Houthem</w:t>
      </w:r>
      <w:r w:rsidRPr="002362D8">
        <w:rPr>
          <w:rFonts w:ascii="Arial" w:hAnsi="Arial" w:cs="Arial"/>
          <w:sz w:val="22"/>
          <w:szCs w:val="22"/>
        </w:rPr>
        <w:t xml:space="preserve"> Janss. Henrici, uit huis erf en tuin 12 lopensen aan </w:t>
      </w:r>
      <w:r w:rsidRPr="002362D8">
        <w:rPr>
          <w:rFonts w:ascii="Arial" w:hAnsi="Arial" w:cs="Arial"/>
          <w:b/>
          <w:sz w:val="22"/>
          <w:szCs w:val="22"/>
          <w:u w:val="single"/>
        </w:rPr>
        <w:t>dLutteleijnde</w:t>
      </w:r>
      <w:r w:rsidRPr="002362D8">
        <w:rPr>
          <w:rFonts w:ascii="Arial" w:hAnsi="Arial" w:cs="Arial"/>
          <w:sz w:val="22"/>
          <w:szCs w:val="22"/>
        </w:rPr>
        <w:t xml:space="preserve"> e.z. Aleydis weduwe van wijlen Willem Vranckensoen en haar kinderen, Libertus van wijlen Wolterus Conincx</w:t>
      </w:r>
    </w:p>
    <w:p w14:paraId="51B5672A" w14:textId="77777777" w:rsidR="00D5028D" w:rsidRPr="002362D8" w:rsidRDefault="00D5028D">
      <w:pPr>
        <w:rPr>
          <w:rFonts w:ascii="Arial" w:hAnsi="Arial" w:cs="Arial"/>
          <w:sz w:val="22"/>
          <w:szCs w:val="22"/>
        </w:rPr>
      </w:pPr>
    </w:p>
    <w:p w14:paraId="374394AB" w14:textId="77777777" w:rsidR="00D5028D" w:rsidRPr="002362D8" w:rsidRDefault="00D5028D">
      <w:pPr>
        <w:rPr>
          <w:rFonts w:ascii="Arial" w:hAnsi="Arial" w:cs="Arial"/>
          <w:b/>
          <w:sz w:val="22"/>
          <w:szCs w:val="22"/>
        </w:rPr>
      </w:pPr>
      <w:r w:rsidRPr="002362D8">
        <w:rPr>
          <w:rFonts w:ascii="Arial" w:hAnsi="Arial" w:cs="Arial"/>
          <w:b/>
          <w:sz w:val="22"/>
          <w:szCs w:val="22"/>
        </w:rPr>
        <w:t>21</w:t>
      </w:r>
    </w:p>
    <w:p w14:paraId="36AB38DE" w14:textId="77777777" w:rsidR="00D5028D" w:rsidRPr="002362D8" w:rsidRDefault="00D5028D">
      <w:pPr>
        <w:rPr>
          <w:rFonts w:ascii="Arial" w:hAnsi="Arial" w:cs="Arial"/>
          <w:b/>
          <w:sz w:val="22"/>
          <w:szCs w:val="22"/>
        </w:rPr>
      </w:pPr>
      <w:r w:rsidRPr="002362D8">
        <w:rPr>
          <w:rFonts w:ascii="Arial" w:hAnsi="Arial" w:cs="Arial"/>
          <w:b/>
          <w:sz w:val="22"/>
          <w:szCs w:val="22"/>
        </w:rPr>
        <w:t>BP 1270  folio 65v  juni 1502</w:t>
      </w:r>
    </w:p>
    <w:p w14:paraId="61B160D5"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 Willem Claessoen verkoopt Gerard van Eijck een erfpacht 2 bunders ter plaatse </w:t>
      </w:r>
      <w:r w:rsidRPr="002362D8">
        <w:rPr>
          <w:rFonts w:ascii="Arial" w:hAnsi="Arial" w:cs="Arial"/>
          <w:b/>
          <w:sz w:val="22"/>
          <w:szCs w:val="22"/>
          <w:u w:val="single"/>
        </w:rPr>
        <w:t>in Eelde</w:t>
      </w:r>
      <w:r w:rsidRPr="002362D8">
        <w:rPr>
          <w:rFonts w:ascii="Arial" w:hAnsi="Arial" w:cs="Arial"/>
          <w:sz w:val="22"/>
          <w:szCs w:val="22"/>
        </w:rPr>
        <w:t xml:space="preserve"> met belendingen voorheen Johannis Wytvenne, de gemene straat, Wolterus Goessens en Katharina weduwe van Johannes van Beke</w:t>
      </w:r>
    </w:p>
    <w:p w14:paraId="6CDCB074" w14:textId="77777777" w:rsidR="00D5028D" w:rsidRPr="002362D8" w:rsidRDefault="00D5028D">
      <w:pPr>
        <w:rPr>
          <w:rFonts w:ascii="Arial" w:hAnsi="Arial" w:cs="Arial"/>
          <w:sz w:val="22"/>
          <w:szCs w:val="22"/>
        </w:rPr>
      </w:pPr>
    </w:p>
    <w:p w14:paraId="696A539D" w14:textId="77777777" w:rsidR="00D5028D" w:rsidRPr="002362D8" w:rsidRDefault="00D5028D">
      <w:pPr>
        <w:rPr>
          <w:rFonts w:ascii="Arial" w:hAnsi="Arial" w:cs="Arial"/>
          <w:b/>
          <w:sz w:val="22"/>
          <w:szCs w:val="22"/>
        </w:rPr>
      </w:pPr>
      <w:r w:rsidRPr="002362D8">
        <w:rPr>
          <w:rFonts w:ascii="Arial" w:hAnsi="Arial" w:cs="Arial"/>
          <w:b/>
          <w:sz w:val="22"/>
          <w:szCs w:val="22"/>
        </w:rPr>
        <w:t xml:space="preserve">22 </w:t>
      </w:r>
    </w:p>
    <w:p w14:paraId="2F16A972" w14:textId="77777777" w:rsidR="00D5028D" w:rsidRPr="002362D8" w:rsidRDefault="00D5028D">
      <w:pPr>
        <w:rPr>
          <w:rFonts w:ascii="Arial" w:hAnsi="Arial" w:cs="Arial"/>
          <w:b/>
          <w:sz w:val="22"/>
          <w:szCs w:val="22"/>
        </w:rPr>
      </w:pPr>
      <w:r w:rsidRPr="002362D8">
        <w:rPr>
          <w:rFonts w:ascii="Arial" w:hAnsi="Arial" w:cs="Arial"/>
          <w:b/>
          <w:sz w:val="22"/>
          <w:szCs w:val="22"/>
        </w:rPr>
        <w:t>BP 1270 folio 69   juni 1502</w:t>
      </w:r>
    </w:p>
    <w:p w14:paraId="136F341D" w14:textId="77777777" w:rsidR="00D5028D" w:rsidRPr="002362D8" w:rsidRDefault="00D5028D">
      <w:pPr>
        <w:rPr>
          <w:rFonts w:ascii="Arial" w:hAnsi="Arial" w:cs="Arial"/>
          <w:sz w:val="22"/>
          <w:szCs w:val="22"/>
        </w:rPr>
      </w:pPr>
      <w:r w:rsidRPr="002362D8">
        <w:rPr>
          <w:rFonts w:ascii="Arial" w:hAnsi="Arial" w:cs="Arial"/>
          <w:sz w:val="22"/>
          <w:szCs w:val="22"/>
        </w:rPr>
        <w:t>Niet teruggevonden</w:t>
      </w:r>
    </w:p>
    <w:p w14:paraId="2C2EEAC4" w14:textId="77777777" w:rsidR="00D5028D" w:rsidRPr="002362D8" w:rsidRDefault="00D5028D">
      <w:pPr>
        <w:rPr>
          <w:rFonts w:ascii="Arial" w:hAnsi="Arial" w:cs="Arial"/>
          <w:sz w:val="22"/>
          <w:szCs w:val="22"/>
        </w:rPr>
      </w:pPr>
    </w:p>
    <w:p w14:paraId="1EF13DD1" w14:textId="77777777" w:rsidR="00D5028D" w:rsidRPr="002362D8" w:rsidRDefault="00D5028D">
      <w:pPr>
        <w:rPr>
          <w:rFonts w:ascii="Arial" w:hAnsi="Arial" w:cs="Arial"/>
          <w:b/>
          <w:sz w:val="22"/>
          <w:szCs w:val="22"/>
        </w:rPr>
      </w:pPr>
      <w:r w:rsidRPr="002362D8">
        <w:rPr>
          <w:rFonts w:ascii="Arial" w:hAnsi="Arial" w:cs="Arial"/>
          <w:b/>
          <w:sz w:val="22"/>
          <w:szCs w:val="22"/>
        </w:rPr>
        <w:t>23</w:t>
      </w:r>
    </w:p>
    <w:p w14:paraId="27DD41E2" w14:textId="77777777" w:rsidR="00D5028D" w:rsidRPr="002362D8" w:rsidRDefault="00D5028D">
      <w:pPr>
        <w:rPr>
          <w:rFonts w:ascii="Arial" w:hAnsi="Arial" w:cs="Arial"/>
          <w:b/>
          <w:sz w:val="22"/>
          <w:szCs w:val="22"/>
        </w:rPr>
      </w:pPr>
      <w:r w:rsidRPr="002362D8">
        <w:rPr>
          <w:rFonts w:ascii="Arial" w:hAnsi="Arial" w:cs="Arial"/>
          <w:b/>
          <w:sz w:val="22"/>
          <w:szCs w:val="22"/>
        </w:rPr>
        <w:t>BP 1270 folio 153  21 mei 1502</w:t>
      </w:r>
    </w:p>
    <w:p w14:paraId="6E355576" w14:textId="77777777" w:rsidR="00D5028D" w:rsidRPr="002362D8" w:rsidRDefault="00D5028D">
      <w:pPr>
        <w:rPr>
          <w:rFonts w:ascii="Arial" w:hAnsi="Arial" w:cs="Arial"/>
          <w:sz w:val="22"/>
          <w:szCs w:val="22"/>
        </w:rPr>
      </w:pPr>
      <w:r w:rsidRPr="002362D8">
        <w:rPr>
          <w:rFonts w:ascii="Arial" w:hAnsi="Arial" w:cs="Arial"/>
          <w:sz w:val="22"/>
          <w:szCs w:val="22"/>
        </w:rPr>
        <w:t xml:space="preserve">Elizabeth weduwe van wijlen Johannis Hemeler, huis erf en tuin aen </w:t>
      </w:r>
      <w:r w:rsidRPr="002362D8">
        <w:rPr>
          <w:rFonts w:ascii="Arial" w:hAnsi="Arial" w:cs="Arial"/>
          <w:b/>
          <w:sz w:val="22"/>
          <w:szCs w:val="22"/>
          <w:u w:val="single"/>
        </w:rPr>
        <w:t>den Borne</w:t>
      </w:r>
      <w:r w:rsidRPr="002362D8">
        <w:rPr>
          <w:rFonts w:ascii="Arial" w:hAnsi="Arial" w:cs="Arial"/>
          <w:sz w:val="22"/>
          <w:szCs w:val="22"/>
        </w:rPr>
        <w:t xml:space="preserve"> met belendingen Katharina weduwe van wijlen Henricus Goedeweerts en haar kinderen, de gemene straat, een akker genaamd </w:t>
      </w:r>
      <w:r w:rsidRPr="002362D8">
        <w:rPr>
          <w:rFonts w:ascii="Arial" w:hAnsi="Arial" w:cs="Arial"/>
          <w:b/>
          <w:sz w:val="22"/>
          <w:szCs w:val="22"/>
          <w:u w:val="single"/>
        </w:rPr>
        <w:t>den Hogenacker</w:t>
      </w:r>
      <w:r w:rsidRPr="002362D8">
        <w:rPr>
          <w:rFonts w:ascii="Arial" w:hAnsi="Arial" w:cs="Arial"/>
          <w:sz w:val="22"/>
          <w:szCs w:val="22"/>
        </w:rPr>
        <w:t xml:space="preserve"> 3 lopensen groot, Arnoldus Brants, Gerard Coenen, Johannis zn.v.w. Johannis Hemelaer, getransporteerd aan Everardus de Heze/Haze (?), Johannes zn.v.w. Martinus Scoll</w:t>
      </w:r>
    </w:p>
    <w:p w14:paraId="0F1C9252" w14:textId="77777777" w:rsidR="00D5028D" w:rsidRPr="002362D8" w:rsidRDefault="00D5028D">
      <w:pPr>
        <w:rPr>
          <w:rFonts w:ascii="Arial" w:hAnsi="Arial" w:cs="Arial"/>
          <w:sz w:val="22"/>
          <w:szCs w:val="22"/>
        </w:rPr>
      </w:pPr>
    </w:p>
    <w:p w14:paraId="56261068" w14:textId="77777777" w:rsidR="00D5028D" w:rsidRPr="002362D8" w:rsidRDefault="00D5028D">
      <w:pPr>
        <w:rPr>
          <w:rFonts w:ascii="Arial" w:hAnsi="Arial" w:cs="Arial"/>
          <w:b/>
          <w:sz w:val="22"/>
          <w:szCs w:val="22"/>
        </w:rPr>
      </w:pPr>
      <w:r w:rsidRPr="002362D8">
        <w:rPr>
          <w:rFonts w:ascii="Arial" w:hAnsi="Arial" w:cs="Arial"/>
          <w:b/>
          <w:sz w:val="22"/>
          <w:szCs w:val="22"/>
        </w:rPr>
        <w:t>24</w:t>
      </w:r>
    </w:p>
    <w:p w14:paraId="0D503D9A" w14:textId="77777777" w:rsidR="00D5028D" w:rsidRPr="002362D8" w:rsidRDefault="00D5028D">
      <w:pPr>
        <w:rPr>
          <w:rFonts w:ascii="Arial" w:hAnsi="Arial" w:cs="Arial"/>
          <w:b/>
          <w:sz w:val="22"/>
          <w:szCs w:val="22"/>
        </w:rPr>
      </w:pPr>
      <w:r w:rsidRPr="002362D8">
        <w:rPr>
          <w:rFonts w:ascii="Arial" w:hAnsi="Arial" w:cs="Arial"/>
          <w:b/>
          <w:sz w:val="22"/>
          <w:szCs w:val="22"/>
        </w:rPr>
        <w:t>BP 1270 folio 330  6 juni 1502</w:t>
      </w:r>
    </w:p>
    <w:p w14:paraId="5A57EBED" w14:textId="77777777" w:rsidR="00D5028D" w:rsidRPr="002362D8" w:rsidRDefault="00D5028D">
      <w:pPr>
        <w:rPr>
          <w:rFonts w:ascii="Arial" w:hAnsi="Arial" w:cs="Arial"/>
          <w:sz w:val="22"/>
          <w:szCs w:val="22"/>
        </w:rPr>
      </w:pPr>
      <w:r w:rsidRPr="002362D8">
        <w:rPr>
          <w:rFonts w:ascii="Arial" w:hAnsi="Arial" w:cs="Arial"/>
          <w:sz w:val="22"/>
          <w:szCs w:val="22"/>
        </w:rPr>
        <w:t xml:space="preserve">Elisabeth dr.v.w. Willem Vestarts, Everardus Weygerganck zn.v.w. Henricus, Katharina weduwe van wijlen Marcelis Rutgers en Elisabeth voornoemd, een kamp land genaamd </w:t>
      </w:r>
      <w:r w:rsidRPr="002362D8">
        <w:rPr>
          <w:rFonts w:ascii="Arial" w:hAnsi="Arial" w:cs="Arial"/>
          <w:b/>
          <w:sz w:val="22"/>
          <w:szCs w:val="22"/>
          <w:u w:val="single"/>
        </w:rPr>
        <w:t>die Wijdonc in Eelde</w:t>
      </w:r>
      <w:r w:rsidRPr="002362D8">
        <w:rPr>
          <w:rFonts w:ascii="Arial" w:hAnsi="Arial" w:cs="Arial"/>
          <w:sz w:val="22"/>
          <w:szCs w:val="22"/>
        </w:rPr>
        <w:t xml:space="preserve"> met belendingen Michael van de Weteringe, Peter de Loven [dubieus], Nycolaes Martens, Bele dr.v.w. Gerardus de Empel</w:t>
      </w:r>
    </w:p>
    <w:p w14:paraId="7A02B8AA" w14:textId="77777777" w:rsidR="00D5028D" w:rsidRPr="002362D8" w:rsidRDefault="00D5028D">
      <w:pPr>
        <w:rPr>
          <w:rFonts w:ascii="Arial" w:hAnsi="Arial" w:cs="Arial"/>
          <w:sz w:val="22"/>
          <w:szCs w:val="22"/>
        </w:rPr>
      </w:pPr>
    </w:p>
    <w:p w14:paraId="55733C3B" w14:textId="77777777" w:rsidR="00D5028D" w:rsidRPr="002362D8" w:rsidRDefault="00D5028D">
      <w:pPr>
        <w:rPr>
          <w:rFonts w:ascii="Arial" w:hAnsi="Arial" w:cs="Arial"/>
          <w:b/>
          <w:sz w:val="22"/>
          <w:szCs w:val="22"/>
        </w:rPr>
      </w:pPr>
      <w:r w:rsidRPr="002362D8">
        <w:rPr>
          <w:rFonts w:ascii="Arial" w:hAnsi="Arial" w:cs="Arial"/>
          <w:b/>
          <w:sz w:val="22"/>
          <w:szCs w:val="22"/>
        </w:rPr>
        <w:t>25</w:t>
      </w:r>
    </w:p>
    <w:p w14:paraId="40DA819E" w14:textId="77777777" w:rsidR="00D5028D" w:rsidRPr="002362D8" w:rsidRDefault="00D5028D">
      <w:pPr>
        <w:rPr>
          <w:rFonts w:ascii="Arial" w:hAnsi="Arial" w:cs="Arial"/>
          <w:b/>
          <w:sz w:val="22"/>
          <w:szCs w:val="22"/>
        </w:rPr>
      </w:pPr>
      <w:r w:rsidRPr="002362D8">
        <w:rPr>
          <w:rFonts w:ascii="Arial" w:hAnsi="Arial" w:cs="Arial"/>
          <w:b/>
          <w:sz w:val="22"/>
          <w:szCs w:val="22"/>
        </w:rPr>
        <w:t>BP 1270 folio 335  15 juni 1502</w:t>
      </w:r>
    </w:p>
    <w:p w14:paraId="19AB709A"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zn.v.w.Peter van de Weteringe en Peter zijn broer, een pacht uit een kamp weiland genaamd </w:t>
      </w:r>
      <w:r w:rsidRPr="002362D8">
        <w:rPr>
          <w:rFonts w:ascii="Arial" w:hAnsi="Arial" w:cs="Arial"/>
          <w:b/>
          <w:sz w:val="22"/>
          <w:szCs w:val="22"/>
          <w:u w:val="single"/>
        </w:rPr>
        <w:t>die Hoeve</w:t>
      </w:r>
      <w:r w:rsidRPr="002362D8">
        <w:rPr>
          <w:rFonts w:ascii="Arial" w:hAnsi="Arial" w:cs="Arial"/>
          <w:sz w:val="22"/>
          <w:szCs w:val="22"/>
        </w:rPr>
        <w:t xml:space="preserve"> groot 2 bunders </w:t>
      </w:r>
      <w:r w:rsidRPr="002362D8">
        <w:rPr>
          <w:rFonts w:ascii="Arial" w:hAnsi="Arial" w:cs="Arial"/>
          <w:b/>
          <w:sz w:val="22"/>
          <w:szCs w:val="22"/>
          <w:u w:val="single"/>
        </w:rPr>
        <w:t>aen dWybosch</w:t>
      </w:r>
      <w:r w:rsidRPr="002362D8">
        <w:rPr>
          <w:rFonts w:ascii="Arial" w:hAnsi="Arial" w:cs="Arial"/>
          <w:sz w:val="22"/>
          <w:szCs w:val="22"/>
        </w:rPr>
        <w:t xml:space="preserve"> met als belendingen Jacobus van den Hoevel, de kinderen van wijlen Theodoricus Michielss., de gemene straat, de kinderen van Theodoricus van der Hagen </w:t>
      </w:r>
    </w:p>
    <w:p w14:paraId="610B947E" w14:textId="77777777" w:rsidR="00D5028D" w:rsidRPr="002362D8" w:rsidRDefault="00D5028D">
      <w:pPr>
        <w:rPr>
          <w:rFonts w:ascii="Arial" w:hAnsi="Arial" w:cs="Arial"/>
          <w:sz w:val="22"/>
          <w:szCs w:val="22"/>
        </w:rPr>
      </w:pPr>
    </w:p>
    <w:p w14:paraId="144C89BB"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3</w:t>
      </w:r>
    </w:p>
    <w:p w14:paraId="574C8A3F" w14:textId="77777777" w:rsidR="00D5028D" w:rsidRPr="002362D8" w:rsidRDefault="00D5028D">
      <w:pPr>
        <w:rPr>
          <w:rFonts w:ascii="Arial" w:hAnsi="Arial" w:cs="Arial"/>
          <w:sz w:val="22"/>
          <w:szCs w:val="22"/>
        </w:rPr>
      </w:pPr>
    </w:p>
    <w:p w14:paraId="2E607F62" w14:textId="77777777" w:rsidR="00D5028D" w:rsidRPr="002362D8" w:rsidRDefault="00D5028D">
      <w:pPr>
        <w:rPr>
          <w:rFonts w:ascii="Arial" w:hAnsi="Arial" w:cs="Arial"/>
          <w:b/>
          <w:sz w:val="22"/>
          <w:szCs w:val="22"/>
        </w:rPr>
      </w:pPr>
      <w:r w:rsidRPr="002362D8">
        <w:rPr>
          <w:rFonts w:ascii="Arial" w:hAnsi="Arial" w:cs="Arial"/>
          <w:b/>
          <w:sz w:val="22"/>
          <w:szCs w:val="22"/>
        </w:rPr>
        <w:t>26</w:t>
      </w:r>
    </w:p>
    <w:p w14:paraId="4703AD0A" w14:textId="77777777" w:rsidR="00D5028D" w:rsidRPr="002362D8" w:rsidRDefault="00D5028D">
      <w:pPr>
        <w:rPr>
          <w:rFonts w:ascii="Arial" w:hAnsi="Arial" w:cs="Arial"/>
          <w:b/>
          <w:sz w:val="22"/>
          <w:szCs w:val="22"/>
        </w:rPr>
      </w:pPr>
      <w:r w:rsidRPr="002362D8">
        <w:rPr>
          <w:rFonts w:ascii="Arial" w:hAnsi="Arial" w:cs="Arial"/>
          <w:b/>
          <w:sz w:val="22"/>
          <w:szCs w:val="22"/>
        </w:rPr>
        <w:t>BP 1270 folio 339v  22 juni 1502</w:t>
      </w:r>
    </w:p>
    <w:p w14:paraId="73123BAF" w14:textId="77777777" w:rsidR="00D5028D" w:rsidRPr="002362D8" w:rsidRDefault="00D5028D">
      <w:pPr>
        <w:rPr>
          <w:rFonts w:ascii="Arial" w:hAnsi="Arial" w:cs="Arial"/>
          <w:sz w:val="22"/>
          <w:szCs w:val="22"/>
        </w:rPr>
      </w:pPr>
      <w:r w:rsidRPr="002362D8">
        <w:rPr>
          <w:rFonts w:ascii="Arial" w:hAnsi="Arial" w:cs="Arial"/>
          <w:sz w:val="22"/>
          <w:szCs w:val="22"/>
        </w:rPr>
        <w:t xml:space="preserve">Elisabeth weduwe van wijlen Nycolai van den Broeck zn.v.w. Willem Brants met een erfpacht van 1 mud rogge Bossche maat, Wilhelmus Lobbe, Johannis zn.v.w.Franconis Pistoris, uit 2 stukken land </w:t>
      </w:r>
      <w:r w:rsidRPr="002362D8">
        <w:rPr>
          <w:rFonts w:ascii="Arial" w:hAnsi="Arial" w:cs="Arial"/>
          <w:b/>
          <w:sz w:val="22"/>
          <w:szCs w:val="22"/>
          <w:u w:val="single"/>
        </w:rPr>
        <w:t>aen die Voirt</w:t>
      </w:r>
      <w:r w:rsidRPr="002362D8">
        <w:rPr>
          <w:rFonts w:ascii="Arial" w:hAnsi="Arial" w:cs="Arial"/>
          <w:sz w:val="22"/>
          <w:szCs w:val="22"/>
        </w:rPr>
        <w:t xml:space="preserve"> waarvan een </w:t>
      </w:r>
      <w:r w:rsidRPr="002362D8">
        <w:rPr>
          <w:rFonts w:ascii="Arial" w:hAnsi="Arial" w:cs="Arial"/>
          <w:b/>
          <w:sz w:val="22"/>
          <w:szCs w:val="22"/>
          <w:u w:val="single"/>
        </w:rPr>
        <w:t>dat Wyerstuck</w:t>
      </w:r>
      <w:r w:rsidRPr="002362D8">
        <w:rPr>
          <w:rFonts w:ascii="Arial" w:hAnsi="Arial" w:cs="Arial"/>
          <w:sz w:val="22"/>
          <w:szCs w:val="22"/>
        </w:rPr>
        <w:t xml:space="preserve"> en het andere </w:t>
      </w:r>
      <w:r w:rsidRPr="002362D8">
        <w:rPr>
          <w:rFonts w:ascii="Arial" w:hAnsi="Arial" w:cs="Arial"/>
          <w:b/>
          <w:sz w:val="22"/>
          <w:szCs w:val="22"/>
          <w:u w:val="single"/>
        </w:rPr>
        <w:t>Kayenhofstad</w:t>
      </w:r>
      <w:r w:rsidRPr="002362D8">
        <w:rPr>
          <w:rFonts w:ascii="Arial" w:hAnsi="Arial" w:cs="Arial"/>
          <w:sz w:val="22"/>
          <w:szCs w:val="22"/>
        </w:rPr>
        <w:t xml:space="preserve">, de helft van een visvijver genaamd </w:t>
      </w:r>
      <w:r w:rsidRPr="002362D8">
        <w:rPr>
          <w:rFonts w:ascii="Arial" w:hAnsi="Arial" w:cs="Arial"/>
          <w:b/>
          <w:sz w:val="22"/>
          <w:szCs w:val="22"/>
          <w:u w:val="single"/>
        </w:rPr>
        <w:t>die Wyer bij dat Wyerstuck</w:t>
      </w:r>
      <w:r w:rsidRPr="002362D8">
        <w:rPr>
          <w:rFonts w:ascii="Arial" w:hAnsi="Arial" w:cs="Arial"/>
          <w:sz w:val="22"/>
          <w:szCs w:val="22"/>
        </w:rPr>
        <w:t xml:space="preserve"> met als belendingen Henricus die Wyse zn.v.w. Nycolai die Wyse pelser of bontwerker, Ghisbertus zn.v.w. Ghisbertus van den Brekelen man van Eisabeth dr.v.w. Johannis Oedeveer junior zn.v.Johannis Oedeveer, Henricus die Wyse en Aleydis zijn vrouw dr.v.w. Henricus Brants, Sophie en Aleydis kinderen van genoemde Elisabeth, Mechtildis weduwe van wijlen Jacobus Wouterss. des Lantermekers [lantaarnmaker?]</w:t>
      </w:r>
    </w:p>
    <w:p w14:paraId="1D88ADB9" w14:textId="77777777" w:rsidR="00D5028D" w:rsidRPr="002362D8" w:rsidRDefault="00D5028D">
      <w:pPr>
        <w:rPr>
          <w:rFonts w:ascii="Arial" w:hAnsi="Arial" w:cs="Arial"/>
          <w:sz w:val="22"/>
          <w:szCs w:val="22"/>
        </w:rPr>
      </w:pPr>
    </w:p>
    <w:p w14:paraId="1F7D6382"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27</w:t>
      </w:r>
    </w:p>
    <w:p w14:paraId="285F28C7"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BP 1270 folio 74  5 juli 1502</w:t>
      </w:r>
    </w:p>
    <w:p w14:paraId="65AC16C2" w14:textId="77777777" w:rsidR="00D5028D" w:rsidRPr="002362D8" w:rsidRDefault="00D5028D">
      <w:pPr>
        <w:rPr>
          <w:rFonts w:ascii="Arial" w:hAnsi="Arial" w:cs="Arial"/>
          <w:sz w:val="22"/>
          <w:szCs w:val="22"/>
        </w:rPr>
      </w:pPr>
      <w:r w:rsidRPr="002362D8">
        <w:rPr>
          <w:rFonts w:ascii="Arial" w:hAnsi="Arial" w:cs="Arial"/>
          <w:b/>
          <w:sz w:val="22"/>
          <w:szCs w:val="22"/>
          <w:u w:val="single"/>
        </w:rPr>
        <w:t>Dominus Johannes de Brede prior (?) van het Sint Gregoriushuis te ’s-Hertogenbosch in de wijk Hintham</w:t>
      </w:r>
      <w:r w:rsidRPr="002362D8">
        <w:rPr>
          <w:rFonts w:ascii="Arial" w:hAnsi="Arial" w:cs="Arial"/>
          <w:sz w:val="22"/>
          <w:szCs w:val="22"/>
        </w:rPr>
        <w:t xml:space="preserve"> en Johannes Pijnappel Bouwenss., Maria of Marta (?) </w:t>
      </w:r>
      <w:r w:rsidRPr="002362D8">
        <w:rPr>
          <w:rFonts w:ascii="Arial" w:hAnsi="Arial" w:cs="Arial"/>
          <w:sz w:val="22"/>
          <w:szCs w:val="22"/>
        </w:rPr>
        <w:lastRenderedPageBreak/>
        <w:t xml:space="preserve">weduwe van wijlen Henricus Zanders zn.v.w. Henricus Zanders de Os, uit een hoeve </w:t>
      </w:r>
      <w:r w:rsidRPr="002362D8">
        <w:rPr>
          <w:rFonts w:ascii="Arial" w:hAnsi="Arial" w:cs="Arial"/>
          <w:b/>
          <w:sz w:val="22"/>
          <w:szCs w:val="22"/>
          <w:u w:val="single"/>
        </w:rPr>
        <w:t>aen dWybosch</w:t>
      </w:r>
      <w:r w:rsidRPr="002362D8">
        <w:rPr>
          <w:rFonts w:ascii="Arial" w:hAnsi="Arial" w:cs="Arial"/>
          <w:sz w:val="22"/>
          <w:szCs w:val="22"/>
        </w:rPr>
        <w:t xml:space="preserve"> met bijgebouwen en aangehorigheden en drie stukken weiland, idem huis erf en tuin </w:t>
      </w:r>
      <w:r w:rsidRPr="002362D8">
        <w:rPr>
          <w:rFonts w:ascii="Arial" w:hAnsi="Arial" w:cs="Arial"/>
          <w:b/>
          <w:sz w:val="22"/>
          <w:szCs w:val="22"/>
          <w:u w:val="single"/>
        </w:rPr>
        <w:t>aent Lutteleynde</w:t>
      </w:r>
      <w:r w:rsidRPr="002362D8">
        <w:rPr>
          <w:rFonts w:ascii="Arial" w:hAnsi="Arial" w:cs="Arial"/>
          <w:sz w:val="22"/>
          <w:szCs w:val="22"/>
        </w:rPr>
        <w:t xml:space="preserve"> met belendingen Delyana weduwe van wijlen Zegers en haar kinderen, de gemene straat, 2 stukken weiland samen 7 bunders land </w:t>
      </w:r>
      <w:r w:rsidRPr="002362D8">
        <w:rPr>
          <w:rFonts w:ascii="Arial" w:hAnsi="Arial" w:cs="Arial"/>
          <w:b/>
          <w:sz w:val="22"/>
          <w:szCs w:val="22"/>
          <w:u w:val="single"/>
        </w:rPr>
        <w:t>in Scryvershoeve</w:t>
      </w:r>
      <w:r w:rsidRPr="002362D8">
        <w:rPr>
          <w:rFonts w:ascii="Arial" w:hAnsi="Arial" w:cs="Arial"/>
          <w:sz w:val="22"/>
          <w:szCs w:val="22"/>
        </w:rPr>
        <w:t xml:space="preserve"> met belendingen Johannis van der Stegen, Margareta weduwe van wijlen Henricus Zanders zn.v.w. Henricus Zanders de Os, Paulus Gerardus en Johannis broers kinderen van wijlen Henricus de Gerwen, alles t.b.v. Willem Johannis en Christianus [vaak ook Corstiaan] kinderen van Johannis Pijnappel Bouwenss., Woltera [lees: Wouera] dr.v.w.Johannis Vuchs</w:t>
      </w:r>
    </w:p>
    <w:p w14:paraId="15F200B9" w14:textId="77777777" w:rsidR="00D5028D" w:rsidRPr="002362D8" w:rsidRDefault="00D5028D">
      <w:pPr>
        <w:rPr>
          <w:rFonts w:ascii="Arial" w:hAnsi="Arial" w:cs="Arial"/>
          <w:sz w:val="22"/>
          <w:szCs w:val="22"/>
        </w:rPr>
      </w:pPr>
    </w:p>
    <w:p w14:paraId="0012706F" w14:textId="77777777" w:rsidR="00D5028D" w:rsidRPr="002362D8" w:rsidRDefault="00D5028D">
      <w:pPr>
        <w:rPr>
          <w:rFonts w:ascii="Arial" w:hAnsi="Arial" w:cs="Arial"/>
          <w:b/>
          <w:sz w:val="22"/>
          <w:szCs w:val="22"/>
        </w:rPr>
      </w:pPr>
      <w:r w:rsidRPr="002362D8">
        <w:rPr>
          <w:rFonts w:ascii="Arial" w:hAnsi="Arial" w:cs="Arial"/>
          <w:b/>
          <w:sz w:val="22"/>
          <w:szCs w:val="22"/>
        </w:rPr>
        <w:t>28</w:t>
      </w:r>
    </w:p>
    <w:p w14:paraId="5E7000C7" w14:textId="77777777" w:rsidR="00D5028D" w:rsidRPr="002362D8" w:rsidRDefault="00D5028D">
      <w:pPr>
        <w:rPr>
          <w:rFonts w:ascii="Arial" w:hAnsi="Arial" w:cs="Arial"/>
          <w:b/>
          <w:sz w:val="22"/>
          <w:szCs w:val="22"/>
        </w:rPr>
      </w:pPr>
      <w:r w:rsidRPr="002362D8">
        <w:rPr>
          <w:rFonts w:ascii="Arial" w:hAnsi="Arial" w:cs="Arial"/>
          <w:b/>
          <w:sz w:val="22"/>
          <w:szCs w:val="22"/>
        </w:rPr>
        <w:t>BP 1270  folio 76  11 juli 1502</w:t>
      </w:r>
    </w:p>
    <w:p w14:paraId="09DAC3D0"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zn.v.w.Theodoricus zn.v.w.Michiel van de Weteringe verkoopt Michiel zn.v.w.Everardus van Vaelaer t.b.v. Elisabeth dr.v.Michiel, een erfpacht uit een stuk land van 10 lopensen </w:t>
      </w:r>
      <w:r w:rsidRPr="002362D8">
        <w:rPr>
          <w:rFonts w:ascii="Arial" w:hAnsi="Arial" w:cs="Arial"/>
          <w:b/>
          <w:sz w:val="22"/>
          <w:szCs w:val="22"/>
          <w:u w:val="single"/>
        </w:rPr>
        <w:t>aan het Lutteleynde</w:t>
      </w:r>
      <w:r w:rsidRPr="002362D8">
        <w:rPr>
          <w:rFonts w:ascii="Arial" w:hAnsi="Arial" w:cs="Arial"/>
          <w:sz w:val="22"/>
          <w:szCs w:val="22"/>
        </w:rPr>
        <w:t xml:space="preserve"> met als belendingen </w:t>
      </w:r>
      <w:r w:rsidRPr="002362D8">
        <w:rPr>
          <w:rFonts w:ascii="Arial" w:hAnsi="Arial" w:cs="Arial"/>
          <w:b/>
          <w:sz w:val="22"/>
          <w:szCs w:val="22"/>
          <w:u w:val="single"/>
        </w:rPr>
        <w:t>Dominus Theodoricus Dommelmans</w:t>
      </w:r>
      <w:r w:rsidRPr="002362D8">
        <w:rPr>
          <w:rFonts w:ascii="Arial" w:hAnsi="Arial" w:cs="Arial"/>
          <w:sz w:val="22"/>
          <w:szCs w:val="22"/>
        </w:rPr>
        <w:t xml:space="preserve"> </w:t>
      </w:r>
      <w:r w:rsidRPr="002362D8">
        <w:rPr>
          <w:rFonts w:ascii="Arial" w:hAnsi="Arial" w:cs="Arial"/>
          <w:b/>
          <w:sz w:val="22"/>
          <w:szCs w:val="22"/>
          <w:u w:val="single"/>
        </w:rPr>
        <w:t>priester</w:t>
      </w:r>
      <w:r w:rsidRPr="002362D8">
        <w:rPr>
          <w:rFonts w:ascii="Arial" w:hAnsi="Arial" w:cs="Arial"/>
          <w:sz w:val="22"/>
          <w:szCs w:val="22"/>
        </w:rPr>
        <w:t xml:space="preserve"> [is pastoor te Schijndel], Michiel zn.v.w.Lambertus van de Wetering, Godefridus Henricx van Hermalen en de gemene straat</w:t>
      </w:r>
    </w:p>
    <w:p w14:paraId="2896CACC" w14:textId="77777777" w:rsidR="00D5028D" w:rsidRPr="002362D8" w:rsidRDefault="00D5028D">
      <w:pPr>
        <w:rPr>
          <w:rFonts w:ascii="Arial" w:hAnsi="Arial" w:cs="Arial"/>
          <w:sz w:val="22"/>
          <w:szCs w:val="22"/>
        </w:rPr>
      </w:pPr>
    </w:p>
    <w:p w14:paraId="3BEEAB7B" w14:textId="77777777" w:rsidR="00D5028D" w:rsidRPr="002362D8" w:rsidRDefault="00D5028D">
      <w:pPr>
        <w:rPr>
          <w:rFonts w:ascii="Arial" w:hAnsi="Arial" w:cs="Arial"/>
          <w:b/>
          <w:sz w:val="22"/>
          <w:szCs w:val="22"/>
        </w:rPr>
      </w:pPr>
      <w:r w:rsidRPr="002362D8">
        <w:rPr>
          <w:rFonts w:ascii="Arial" w:hAnsi="Arial" w:cs="Arial"/>
          <w:b/>
          <w:sz w:val="22"/>
          <w:szCs w:val="22"/>
        </w:rPr>
        <w:t xml:space="preserve">29 </w:t>
      </w:r>
    </w:p>
    <w:p w14:paraId="4E357070" w14:textId="77777777" w:rsidR="00D5028D" w:rsidRPr="002362D8" w:rsidRDefault="00D5028D">
      <w:pPr>
        <w:rPr>
          <w:rFonts w:ascii="Arial" w:hAnsi="Arial" w:cs="Arial"/>
          <w:b/>
          <w:sz w:val="22"/>
          <w:szCs w:val="22"/>
        </w:rPr>
      </w:pPr>
      <w:r w:rsidRPr="002362D8">
        <w:rPr>
          <w:rFonts w:ascii="Arial" w:hAnsi="Arial" w:cs="Arial"/>
          <w:b/>
          <w:sz w:val="22"/>
          <w:szCs w:val="22"/>
        </w:rPr>
        <w:t>BP 1270 folio 76v – juli 1502</w:t>
      </w:r>
    </w:p>
    <w:p w14:paraId="732761F5" w14:textId="77777777" w:rsidR="00D5028D" w:rsidRPr="002362D8" w:rsidRDefault="00D5028D">
      <w:pPr>
        <w:rPr>
          <w:rFonts w:ascii="Arial" w:hAnsi="Arial" w:cs="Arial"/>
          <w:sz w:val="22"/>
          <w:szCs w:val="22"/>
        </w:rPr>
      </w:pPr>
      <w:r w:rsidRPr="002362D8">
        <w:rPr>
          <w:rFonts w:ascii="Arial" w:hAnsi="Arial" w:cs="Arial"/>
          <w:sz w:val="22"/>
          <w:szCs w:val="22"/>
        </w:rPr>
        <w:t>herhaling van folio 76</w:t>
      </w:r>
    </w:p>
    <w:p w14:paraId="48E5FC13" w14:textId="77777777" w:rsidR="00D5028D" w:rsidRPr="002362D8" w:rsidRDefault="00D5028D">
      <w:pPr>
        <w:rPr>
          <w:rFonts w:ascii="Arial" w:hAnsi="Arial" w:cs="Arial"/>
          <w:sz w:val="22"/>
          <w:szCs w:val="22"/>
        </w:rPr>
      </w:pPr>
    </w:p>
    <w:p w14:paraId="3A043959" w14:textId="77777777" w:rsidR="00D5028D" w:rsidRPr="002362D8" w:rsidRDefault="00D5028D">
      <w:pPr>
        <w:rPr>
          <w:rFonts w:ascii="Arial" w:hAnsi="Arial" w:cs="Arial"/>
          <w:b/>
          <w:sz w:val="22"/>
          <w:szCs w:val="22"/>
        </w:rPr>
      </w:pPr>
      <w:r w:rsidRPr="002362D8">
        <w:rPr>
          <w:rFonts w:ascii="Arial" w:hAnsi="Arial" w:cs="Arial"/>
          <w:b/>
          <w:sz w:val="22"/>
          <w:szCs w:val="22"/>
        </w:rPr>
        <w:t>30</w:t>
      </w:r>
    </w:p>
    <w:p w14:paraId="4F18DA02" w14:textId="77777777" w:rsidR="00D5028D" w:rsidRPr="002362D8" w:rsidRDefault="00D5028D">
      <w:pPr>
        <w:rPr>
          <w:rFonts w:ascii="Arial" w:hAnsi="Arial" w:cs="Arial"/>
          <w:b/>
          <w:sz w:val="22"/>
          <w:szCs w:val="22"/>
        </w:rPr>
      </w:pPr>
      <w:r w:rsidRPr="002362D8">
        <w:rPr>
          <w:rFonts w:ascii="Arial" w:hAnsi="Arial" w:cs="Arial"/>
          <w:b/>
          <w:sz w:val="22"/>
          <w:szCs w:val="22"/>
        </w:rPr>
        <w:t>BP 1270 folio 160  6 juli 1502</w:t>
      </w:r>
    </w:p>
    <w:p w14:paraId="07704DEE" w14:textId="77777777" w:rsidR="00D5028D" w:rsidRPr="002362D8" w:rsidRDefault="00D5028D">
      <w:pPr>
        <w:rPr>
          <w:rFonts w:ascii="Arial" w:hAnsi="Arial" w:cs="Arial"/>
          <w:sz w:val="22"/>
          <w:szCs w:val="22"/>
        </w:rPr>
      </w:pPr>
      <w:r w:rsidRPr="002362D8">
        <w:rPr>
          <w:rFonts w:ascii="Arial" w:hAnsi="Arial" w:cs="Arial"/>
          <w:sz w:val="22"/>
          <w:szCs w:val="22"/>
        </w:rPr>
        <w:t xml:space="preserve">Wolterus zn.v.w.Goessenss., Heylwich dr.v.w.Johannis van der Hagen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erfpacht uit een stuk bouwland van 12 lopensen ter plaatse </w:t>
      </w:r>
      <w:r w:rsidRPr="002362D8">
        <w:rPr>
          <w:rFonts w:ascii="Arial" w:hAnsi="Arial" w:cs="Arial"/>
          <w:b/>
          <w:sz w:val="22"/>
          <w:szCs w:val="22"/>
          <w:u w:val="single"/>
        </w:rPr>
        <w:t>de Borne</w:t>
      </w:r>
      <w:r w:rsidRPr="002362D8">
        <w:rPr>
          <w:rFonts w:ascii="Arial" w:hAnsi="Arial" w:cs="Arial"/>
          <w:sz w:val="22"/>
          <w:szCs w:val="22"/>
        </w:rPr>
        <w:t xml:space="preserve"> met las belendingen Wilhelmus van der Spanck en Wilhelmus van den Broeck</w:t>
      </w:r>
    </w:p>
    <w:p w14:paraId="7A6A56B5" w14:textId="77777777" w:rsidR="00D5028D" w:rsidRPr="002362D8" w:rsidRDefault="00D5028D">
      <w:pPr>
        <w:rPr>
          <w:rFonts w:ascii="Arial" w:hAnsi="Arial" w:cs="Arial"/>
          <w:sz w:val="22"/>
          <w:szCs w:val="22"/>
        </w:rPr>
      </w:pPr>
    </w:p>
    <w:p w14:paraId="5C8D673F" w14:textId="77777777" w:rsidR="00D5028D" w:rsidRPr="002362D8" w:rsidRDefault="00D5028D">
      <w:pPr>
        <w:rPr>
          <w:rFonts w:ascii="Arial" w:hAnsi="Arial" w:cs="Arial"/>
          <w:b/>
          <w:sz w:val="22"/>
          <w:szCs w:val="22"/>
        </w:rPr>
      </w:pPr>
      <w:r w:rsidRPr="002362D8">
        <w:rPr>
          <w:rFonts w:ascii="Arial" w:hAnsi="Arial" w:cs="Arial"/>
          <w:b/>
          <w:sz w:val="22"/>
          <w:szCs w:val="22"/>
        </w:rPr>
        <w:t>31</w:t>
      </w:r>
    </w:p>
    <w:p w14:paraId="37BEC1B7" w14:textId="77777777" w:rsidR="00D5028D" w:rsidRPr="002362D8" w:rsidRDefault="00D5028D">
      <w:pPr>
        <w:rPr>
          <w:rFonts w:ascii="Arial" w:hAnsi="Arial" w:cs="Arial"/>
          <w:b/>
          <w:sz w:val="22"/>
          <w:szCs w:val="22"/>
        </w:rPr>
      </w:pPr>
      <w:r w:rsidRPr="002362D8">
        <w:rPr>
          <w:rFonts w:ascii="Arial" w:hAnsi="Arial" w:cs="Arial"/>
          <w:b/>
          <w:sz w:val="22"/>
          <w:szCs w:val="22"/>
        </w:rPr>
        <w:t>BP 1270  folio 167v   juli 1502</w:t>
      </w:r>
    </w:p>
    <w:p w14:paraId="2C1A5D8D"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Johannis zn.v.w.Theodoricus Coppenss. met een erfpacht van 1 mud rogge uit huis erf en tuin </w:t>
      </w:r>
      <w:r w:rsidRPr="002362D8">
        <w:rPr>
          <w:rFonts w:ascii="Arial" w:hAnsi="Arial" w:cs="Arial"/>
          <w:b/>
          <w:sz w:val="22"/>
          <w:szCs w:val="22"/>
          <w:u w:val="single"/>
        </w:rPr>
        <w:t>aen Wybossch</w:t>
      </w:r>
      <w:r w:rsidRPr="002362D8">
        <w:rPr>
          <w:rFonts w:ascii="Arial" w:hAnsi="Arial" w:cs="Arial"/>
          <w:sz w:val="22"/>
          <w:szCs w:val="22"/>
        </w:rPr>
        <w:t xml:space="preserve"> met als belendingen Aelbertus de Kessel, Wolterus van Liessel, de helft van een huis en hofstad en tuin en een beemd met als belendingen Johannis Geertruijdensoen, de helft van een stuk land aldaar met belendingen Johannis genaamd Straedelaeij [zeer dubieus], Hadewich weduwe van wijlen Theodoricus genaamd Heylesel, Wolterus zn.v.Aelbertus de Liessel, huis hofstad en erf, Theodoricus zn.v.w.Johannes zn.v.w.Theodoricus Coppenss.</w:t>
      </w:r>
    </w:p>
    <w:p w14:paraId="0A83BC6C" w14:textId="77777777" w:rsidR="00D5028D" w:rsidRPr="002362D8" w:rsidRDefault="00D5028D">
      <w:pPr>
        <w:rPr>
          <w:rFonts w:ascii="Arial" w:hAnsi="Arial" w:cs="Arial"/>
          <w:sz w:val="22"/>
          <w:szCs w:val="22"/>
        </w:rPr>
      </w:pPr>
    </w:p>
    <w:p w14:paraId="7AE038AC" w14:textId="77777777" w:rsidR="00D5028D" w:rsidRPr="002362D8" w:rsidRDefault="00D5028D">
      <w:pPr>
        <w:rPr>
          <w:rFonts w:ascii="Arial" w:hAnsi="Arial" w:cs="Arial"/>
          <w:b/>
          <w:sz w:val="22"/>
          <w:szCs w:val="22"/>
        </w:rPr>
      </w:pPr>
      <w:r w:rsidRPr="002362D8">
        <w:rPr>
          <w:rFonts w:ascii="Arial" w:hAnsi="Arial" w:cs="Arial"/>
          <w:b/>
          <w:sz w:val="22"/>
          <w:szCs w:val="22"/>
        </w:rPr>
        <w:t>32</w:t>
      </w:r>
    </w:p>
    <w:p w14:paraId="06EB1C98" w14:textId="77777777" w:rsidR="00D5028D" w:rsidRPr="002362D8" w:rsidRDefault="00D5028D">
      <w:pPr>
        <w:rPr>
          <w:rFonts w:ascii="Arial" w:hAnsi="Arial" w:cs="Arial"/>
          <w:b/>
          <w:sz w:val="22"/>
          <w:szCs w:val="22"/>
        </w:rPr>
      </w:pPr>
      <w:r w:rsidRPr="002362D8">
        <w:rPr>
          <w:rFonts w:ascii="Arial" w:hAnsi="Arial" w:cs="Arial"/>
          <w:b/>
          <w:sz w:val="22"/>
          <w:szCs w:val="22"/>
        </w:rPr>
        <w:t>BP 1270 folio 447v  juli 1502</w:t>
      </w:r>
    </w:p>
    <w:p w14:paraId="04B49B4F" w14:textId="77777777" w:rsidR="00D5028D" w:rsidRPr="002362D8" w:rsidRDefault="00D5028D">
      <w:pPr>
        <w:rPr>
          <w:rFonts w:ascii="Arial" w:hAnsi="Arial" w:cs="Arial"/>
          <w:sz w:val="22"/>
          <w:szCs w:val="22"/>
        </w:rPr>
      </w:pPr>
      <w:r w:rsidRPr="002362D8">
        <w:rPr>
          <w:rFonts w:ascii="Arial" w:hAnsi="Arial" w:cs="Arial"/>
          <w:sz w:val="22"/>
          <w:szCs w:val="22"/>
        </w:rPr>
        <w:t xml:space="preserve">Elisabeth dr.v.w. Johannis Lambertss., een erfpacht uit een stuk bouwland </w:t>
      </w:r>
      <w:r w:rsidRPr="002362D8">
        <w:rPr>
          <w:rFonts w:ascii="Arial" w:hAnsi="Arial" w:cs="Arial"/>
          <w:b/>
          <w:sz w:val="22"/>
          <w:szCs w:val="22"/>
          <w:u w:val="single"/>
        </w:rPr>
        <w:t>aen den Boorn</w:t>
      </w:r>
      <w:r w:rsidRPr="002362D8">
        <w:rPr>
          <w:rFonts w:ascii="Arial" w:hAnsi="Arial" w:cs="Arial"/>
          <w:sz w:val="22"/>
          <w:szCs w:val="22"/>
        </w:rPr>
        <w:t xml:space="preserve"> met als belendingen Gerardus van den Hautert, Goswinus de Rademaker, Beatrice dr,v,w,Johannis zn.v.w. Rutgherus de Griensvenne, Johannis zn.v.w.Lambertus genaamd Luyten</w:t>
      </w:r>
    </w:p>
    <w:p w14:paraId="1FB6DFFF" w14:textId="77777777" w:rsidR="00D5028D" w:rsidRPr="002362D8" w:rsidRDefault="00D5028D">
      <w:pPr>
        <w:rPr>
          <w:rFonts w:ascii="Arial" w:hAnsi="Arial" w:cs="Arial"/>
          <w:sz w:val="22"/>
          <w:szCs w:val="22"/>
        </w:rPr>
      </w:pPr>
    </w:p>
    <w:p w14:paraId="45BBF940" w14:textId="77777777" w:rsidR="00D5028D" w:rsidRPr="002362D8" w:rsidRDefault="00D5028D">
      <w:pPr>
        <w:rPr>
          <w:rFonts w:ascii="Arial" w:hAnsi="Arial" w:cs="Arial"/>
          <w:b/>
          <w:sz w:val="22"/>
          <w:szCs w:val="22"/>
        </w:rPr>
      </w:pPr>
      <w:r w:rsidRPr="002362D8">
        <w:rPr>
          <w:rFonts w:ascii="Arial" w:hAnsi="Arial" w:cs="Arial"/>
          <w:b/>
          <w:sz w:val="22"/>
          <w:szCs w:val="22"/>
        </w:rPr>
        <w:t>33 zn.v.w.Reynerus van der Locht en zijn vrouw Bele</w:t>
      </w:r>
    </w:p>
    <w:p w14:paraId="5755EE41" w14:textId="77777777" w:rsidR="00D5028D" w:rsidRPr="002362D8" w:rsidRDefault="00D5028D">
      <w:pPr>
        <w:rPr>
          <w:rFonts w:ascii="Arial" w:hAnsi="Arial" w:cs="Arial"/>
          <w:b/>
          <w:sz w:val="22"/>
          <w:szCs w:val="22"/>
        </w:rPr>
      </w:pPr>
      <w:r w:rsidRPr="002362D8">
        <w:rPr>
          <w:rFonts w:ascii="Arial" w:hAnsi="Arial" w:cs="Arial"/>
          <w:b/>
          <w:sz w:val="22"/>
          <w:szCs w:val="22"/>
        </w:rPr>
        <w:t>BP 1270  folio 369v  augustus 1502</w:t>
      </w:r>
    </w:p>
    <w:p w14:paraId="16A223EF"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zn.v.w.Arnoldus van der Hagen en Maria zijn vrouw dr.v.ew. Johannis de Coelen, Jordanus de Boert, een erfpacht van 1 mud rogge uit huis erf en tuin met als belendingen voorheen Aelbertus van den Eynde drie </w:t>
      </w:r>
      <w:r w:rsidRPr="002362D8">
        <w:rPr>
          <w:rFonts w:ascii="Arial" w:hAnsi="Arial" w:cs="Arial"/>
          <w:b/>
          <w:sz w:val="22"/>
          <w:szCs w:val="22"/>
          <w:u w:val="single"/>
        </w:rPr>
        <w:t>manderzaad aan de Veerdonc ter plaatse aent Elschoet</w:t>
      </w:r>
      <w:r w:rsidRPr="002362D8">
        <w:rPr>
          <w:rFonts w:ascii="Arial" w:hAnsi="Arial" w:cs="Arial"/>
          <w:sz w:val="22"/>
          <w:szCs w:val="22"/>
        </w:rPr>
        <w:t xml:space="preserve">, 2 bunders </w:t>
      </w:r>
      <w:r w:rsidRPr="002362D8">
        <w:rPr>
          <w:rFonts w:ascii="Arial" w:hAnsi="Arial" w:cs="Arial"/>
          <w:b/>
          <w:sz w:val="22"/>
          <w:szCs w:val="22"/>
          <w:u w:val="single"/>
        </w:rPr>
        <w:t>aent Elschoet genoemd die Veerdonc</w:t>
      </w:r>
      <w:r w:rsidRPr="002362D8">
        <w:rPr>
          <w:rFonts w:ascii="Arial" w:hAnsi="Arial" w:cs="Arial"/>
          <w:sz w:val="22"/>
          <w:szCs w:val="22"/>
        </w:rPr>
        <w:t xml:space="preserve"> met als belendingen Lambertus Roevers, de gemene straat en Henricus Scoemekers</w:t>
      </w:r>
    </w:p>
    <w:p w14:paraId="65494603" w14:textId="77777777" w:rsidR="00D5028D" w:rsidRPr="002362D8" w:rsidRDefault="00D5028D">
      <w:pPr>
        <w:rPr>
          <w:rFonts w:ascii="Arial" w:hAnsi="Arial" w:cs="Arial"/>
          <w:sz w:val="22"/>
          <w:szCs w:val="22"/>
        </w:rPr>
      </w:pPr>
    </w:p>
    <w:p w14:paraId="470FD827" w14:textId="77777777" w:rsidR="00D5028D" w:rsidRPr="002362D8" w:rsidRDefault="00D5028D">
      <w:pPr>
        <w:rPr>
          <w:rFonts w:ascii="Arial" w:hAnsi="Arial" w:cs="Arial"/>
          <w:b/>
          <w:sz w:val="22"/>
          <w:szCs w:val="22"/>
        </w:rPr>
      </w:pPr>
      <w:r w:rsidRPr="002362D8">
        <w:rPr>
          <w:rFonts w:ascii="Arial" w:hAnsi="Arial" w:cs="Arial"/>
          <w:b/>
          <w:sz w:val="22"/>
          <w:szCs w:val="22"/>
        </w:rPr>
        <w:t>34</w:t>
      </w:r>
    </w:p>
    <w:p w14:paraId="45E41BB2" w14:textId="77777777" w:rsidR="00D5028D" w:rsidRPr="002362D8" w:rsidRDefault="00D5028D">
      <w:pPr>
        <w:rPr>
          <w:rFonts w:ascii="Arial" w:hAnsi="Arial" w:cs="Arial"/>
          <w:b/>
          <w:sz w:val="22"/>
          <w:szCs w:val="22"/>
        </w:rPr>
      </w:pPr>
      <w:r w:rsidRPr="002362D8">
        <w:rPr>
          <w:rFonts w:ascii="Arial" w:hAnsi="Arial" w:cs="Arial"/>
          <w:b/>
          <w:sz w:val="22"/>
          <w:szCs w:val="22"/>
        </w:rPr>
        <w:lastRenderedPageBreak/>
        <w:t>BP 1270  folio 449v  13 augustus 1502</w:t>
      </w:r>
    </w:p>
    <w:p w14:paraId="5B075919"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zn.v.w.Theodoricus de Kuyck zn.v.w.Jacobus de Kuyck, een erfpacht van een half mud rogge Bossche maat uit huis erf en tuin 5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Jacobus van Hees, Lambertus de Doerne zn.v.Christianus, Wolterus de Bergelen, Aleydis dr.v.Theodoricus de Kuyck, Reynerus de Haren, Arnoldus van Bergen, transport aan Arnoldus zn.v.w. Franconis van der Hoeven, </w:t>
      </w:r>
      <w:r w:rsidRPr="002362D8">
        <w:rPr>
          <w:rFonts w:ascii="Arial" w:hAnsi="Arial" w:cs="Arial"/>
          <w:b/>
          <w:sz w:val="22"/>
          <w:szCs w:val="22"/>
          <w:u w:val="single"/>
        </w:rPr>
        <w:t>Magister Arnoldus van der Locht</w:t>
      </w:r>
    </w:p>
    <w:p w14:paraId="43F20154" w14:textId="77777777" w:rsidR="00D5028D" w:rsidRPr="002362D8" w:rsidRDefault="00D5028D">
      <w:pPr>
        <w:rPr>
          <w:rFonts w:ascii="Arial" w:hAnsi="Arial" w:cs="Arial"/>
          <w:sz w:val="22"/>
          <w:szCs w:val="22"/>
        </w:rPr>
      </w:pPr>
    </w:p>
    <w:p w14:paraId="3629C6E9" w14:textId="77777777" w:rsidR="00D5028D" w:rsidRPr="002362D8" w:rsidRDefault="00D5028D">
      <w:pPr>
        <w:rPr>
          <w:rFonts w:ascii="Arial" w:hAnsi="Arial" w:cs="Arial"/>
          <w:b/>
          <w:sz w:val="22"/>
          <w:szCs w:val="22"/>
        </w:rPr>
      </w:pPr>
      <w:r w:rsidRPr="002362D8">
        <w:rPr>
          <w:rFonts w:ascii="Arial" w:hAnsi="Arial" w:cs="Arial"/>
          <w:b/>
          <w:sz w:val="22"/>
          <w:szCs w:val="22"/>
        </w:rPr>
        <w:t>35</w:t>
      </w:r>
    </w:p>
    <w:p w14:paraId="7BC0B8D9" w14:textId="77777777" w:rsidR="00D5028D" w:rsidRPr="002362D8" w:rsidRDefault="00D5028D">
      <w:pPr>
        <w:rPr>
          <w:rFonts w:ascii="Arial" w:hAnsi="Arial" w:cs="Arial"/>
          <w:b/>
          <w:sz w:val="22"/>
          <w:szCs w:val="22"/>
        </w:rPr>
      </w:pPr>
      <w:r w:rsidRPr="002362D8">
        <w:rPr>
          <w:rFonts w:ascii="Arial" w:hAnsi="Arial" w:cs="Arial"/>
          <w:b/>
          <w:sz w:val="22"/>
          <w:szCs w:val="22"/>
        </w:rPr>
        <w:t>BP 1270 folio 451  augustus 1502</w:t>
      </w:r>
    </w:p>
    <w:p w14:paraId="2B8065BA"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zn.v.Henricus Scoemeker man van Agnes dr.v.Wilhelmus de Sochel verkoopt Henricus zn.v.w. Henricus Heymen [dubieus] een schuur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Rodolphus de Ghent, de kinderen van Wilhelmus de Sochel, de gemeynt, een stuk land omtrent </w:t>
      </w:r>
      <w:r w:rsidRPr="002362D8">
        <w:rPr>
          <w:rFonts w:ascii="Arial" w:hAnsi="Arial" w:cs="Arial"/>
          <w:b/>
          <w:sz w:val="22"/>
          <w:szCs w:val="22"/>
          <w:u w:val="single"/>
        </w:rPr>
        <w:t>de Haertbeemde</w:t>
      </w:r>
      <w:r w:rsidRPr="002362D8">
        <w:rPr>
          <w:rFonts w:ascii="Arial" w:hAnsi="Arial" w:cs="Arial"/>
          <w:sz w:val="22"/>
          <w:szCs w:val="22"/>
        </w:rPr>
        <w:t xml:space="preserve"> met als belendingen Jordanus de Boert, </w:t>
      </w:r>
      <w:r w:rsidRPr="002362D8">
        <w:rPr>
          <w:rFonts w:ascii="Arial" w:hAnsi="Arial" w:cs="Arial"/>
          <w:b/>
          <w:sz w:val="22"/>
          <w:szCs w:val="22"/>
          <w:u w:val="single"/>
        </w:rPr>
        <w:t>het altaar van de Maagd Maria in de kerk van Schijnde</w:t>
      </w:r>
      <w:r w:rsidRPr="002362D8">
        <w:rPr>
          <w:rFonts w:ascii="Arial" w:hAnsi="Arial" w:cs="Arial"/>
          <w:sz w:val="22"/>
          <w:szCs w:val="22"/>
        </w:rPr>
        <w:t xml:space="preserve">l, Henricus zn.v.w.Walterus van der Stappen, Johannis de Schep,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Ermgard dr.v.Wilhelmus de Sochel</w:t>
      </w:r>
    </w:p>
    <w:p w14:paraId="77CB6503" w14:textId="77777777" w:rsidR="00D5028D" w:rsidRPr="002362D8" w:rsidRDefault="00D5028D">
      <w:pPr>
        <w:rPr>
          <w:rFonts w:ascii="Arial" w:hAnsi="Arial" w:cs="Arial"/>
          <w:sz w:val="22"/>
          <w:szCs w:val="22"/>
        </w:rPr>
      </w:pPr>
    </w:p>
    <w:p w14:paraId="50EF1921" w14:textId="77777777" w:rsidR="00D5028D" w:rsidRPr="002362D8" w:rsidRDefault="00D5028D">
      <w:pPr>
        <w:rPr>
          <w:rFonts w:ascii="Arial" w:hAnsi="Arial" w:cs="Arial"/>
          <w:b/>
          <w:sz w:val="22"/>
          <w:szCs w:val="22"/>
        </w:rPr>
      </w:pPr>
      <w:r w:rsidRPr="002362D8">
        <w:rPr>
          <w:rFonts w:ascii="Arial" w:hAnsi="Arial" w:cs="Arial"/>
          <w:b/>
          <w:sz w:val="22"/>
          <w:szCs w:val="22"/>
        </w:rPr>
        <w:t>36</w:t>
      </w:r>
    </w:p>
    <w:p w14:paraId="7FA3D655" w14:textId="77777777" w:rsidR="00D5028D" w:rsidRPr="002362D8" w:rsidRDefault="00D5028D">
      <w:pPr>
        <w:rPr>
          <w:rFonts w:ascii="Arial" w:hAnsi="Arial" w:cs="Arial"/>
          <w:b/>
          <w:sz w:val="22"/>
          <w:szCs w:val="22"/>
        </w:rPr>
      </w:pPr>
      <w:r w:rsidRPr="002362D8">
        <w:rPr>
          <w:rFonts w:ascii="Arial" w:hAnsi="Arial" w:cs="Arial"/>
          <w:b/>
          <w:sz w:val="22"/>
          <w:szCs w:val="22"/>
        </w:rPr>
        <w:t>BP 1270 folio 370  september 1502</w:t>
      </w:r>
    </w:p>
    <w:p w14:paraId="4B6288CB"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zn.v.w.Arnoldus van der Hagen en Maria zijn vrouw dr.v.w. Johannes de Coelen verkoopt Jordanus de Boert een erfpacht van 1 mud rogge Bossche maat uit huis erf en tuin drie malderzaad groot  en een kamp van 2 bunders </w:t>
      </w:r>
      <w:r w:rsidRPr="002362D8">
        <w:rPr>
          <w:rFonts w:ascii="Arial" w:hAnsi="Arial" w:cs="Arial"/>
          <w:b/>
          <w:sz w:val="22"/>
          <w:szCs w:val="22"/>
          <w:u w:val="single"/>
        </w:rPr>
        <w:t xml:space="preserve">aent Elschot gemeenlijk genaamd die Veerdonck </w:t>
      </w:r>
      <w:r w:rsidRPr="002362D8">
        <w:rPr>
          <w:rFonts w:ascii="Arial" w:hAnsi="Arial" w:cs="Arial"/>
          <w:sz w:val="22"/>
          <w:szCs w:val="22"/>
        </w:rPr>
        <w:t xml:space="preserve">voorheen van Aelbertus van den Eynde met als belendingen Lambertus Roevers, de gemene straat, Henricus Scoemekers, grondcijns van 8 stuivers, Johannis van der Heyden, </w:t>
      </w:r>
      <w:r w:rsidRPr="002362D8">
        <w:rPr>
          <w:rFonts w:ascii="Arial" w:hAnsi="Arial" w:cs="Arial"/>
          <w:b/>
          <w:sz w:val="22"/>
          <w:szCs w:val="22"/>
          <w:u w:val="single"/>
        </w:rPr>
        <w:t>Dominus Johannis de Ouden presbyter</w:t>
      </w:r>
      <w:r w:rsidRPr="002362D8">
        <w:rPr>
          <w:rFonts w:ascii="Arial" w:hAnsi="Arial" w:cs="Arial"/>
          <w:sz w:val="22"/>
          <w:szCs w:val="22"/>
        </w:rPr>
        <w:t xml:space="preserve"> </w:t>
      </w:r>
    </w:p>
    <w:p w14:paraId="1E26AEC9" w14:textId="77777777" w:rsidR="00D5028D" w:rsidRPr="002362D8" w:rsidRDefault="00D5028D">
      <w:pPr>
        <w:rPr>
          <w:rFonts w:ascii="Arial" w:hAnsi="Arial" w:cs="Arial"/>
          <w:sz w:val="22"/>
          <w:szCs w:val="22"/>
        </w:rPr>
      </w:pPr>
    </w:p>
    <w:p w14:paraId="4D0C2318" w14:textId="77777777" w:rsidR="00D5028D" w:rsidRPr="002362D8" w:rsidRDefault="00D5028D">
      <w:pPr>
        <w:rPr>
          <w:rFonts w:ascii="Arial" w:hAnsi="Arial" w:cs="Arial"/>
          <w:b/>
          <w:sz w:val="22"/>
          <w:szCs w:val="22"/>
        </w:rPr>
      </w:pPr>
      <w:r w:rsidRPr="002362D8">
        <w:rPr>
          <w:rFonts w:ascii="Arial" w:hAnsi="Arial" w:cs="Arial"/>
          <w:b/>
          <w:sz w:val="22"/>
          <w:szCs w:val="22"/>
        </w:rPr>
        <w:t xml:space="preserve">37 </w:t>
      </w:r>
    </w:p>
    <w:p w14:paraId="65AB33E5" w14:textId="77777777" w:rsidR="00D5028D" w:rsidRPr="002362D8" w:rsidRDefault="00D5028D">
      <w:pPr>
        <w:rPr>
          <w:rFonts w:ascii="Arial" w:hAnsi="Arial" w:cs="Arial"/>
          <w:b/>
          <w:sz w:val="22"/>
          <w:szCs w:val="22"/>
        </w:rPr>
      </w:pPr>
      <w:r w:rsidRPr="002362D8">
        <w:rPr>
          <w:rFonts w:ascii="Arial" w:hAnsi="Arial" w:cs="Arial"/>
          <w:b/>
          <w:sz w:val="22"/>
          <w:szCs w:val="22"/>
        </w:rPr>
        <w:t>BP 1270 folio 382v  28 september 1502</w:t>
      </w:r>
    </w:p>
    <w:p w14:paraId="73F2D2C5"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zn.v.w.Willem van den Vorstenbosch verkoopt aan Arnoldus zn.v.w.Henricus van der Cuylen een erfpacht van een half mud rogge uit huis erf en tuin 10 lopensen </w:t>
      </w:r>
      <w:r w:rsidRPr="002362D8">
        <w:rPr>
          <w:rFonts w:ascii="Arial" w:hAnsi="Arial" w:cs="Arial"/>
          <w:b/>
          <w:sz w:val="22"/>
          <w:szCs w:val="22"/>
          <w:u w:val="single"/>
        </w:rPr>
        <w:t>aent Elschot</w:t>
      </w:r>
      <w:r w:rsidRPr="002362D8">
        <w:rPr>
          <w:rFonts w:ascii="Arial" w:hAnsi="Arial" w:cs="Arial"/>
          <w:sz w:val="22"/>
          <w:szCs w:val="22"/>
        </w:rPr>
        <w:t xml:space="preserve"> met als belendingen Willem Keelbreker Jacopss., Henricus van den Bogart, de gemene straat </w:t>
      </w:r>
    </w:p>
    <w:p w14:paraId="458CD610" w14:textId="77777777" w:rsidR="00D5028D" w:rsidRPr="002362D8" w:rsidRDefault="00D5028D">
      <w:pPr>
        <w:rPr>
          <w:rFonts w:ascii="Arial" w:hAnsi="Arial" w:cs="Arial"/>
          <w:sz w:val="22"/>
          <w:szCs w:val="22"/>
        </w:rPr>
      </w:pPr>
      <w:r w:rsidRPr="002362D8">
        <w:rPr>
          <w:rFonts w:ascii="Arial" w:hAnsi="Arial" w:cs="Arial"/>
          <w:sz w:val="22"/>
          <w:szCs w:val="22"/>
        </w:rPr>
        <w:t xml:space="preserve"> </w:t>
      </w:r>
    </w:p>
    <w:p w14:paraId="46FCFF73" w14:textId="77777777" w:rsidR="00D5028D" w:rsidRPr="002362D8" w:rsidRDefault="00D5028D">
      <w:pPr>
        <w:rPr>
          <w:rFonts w:ascii="Arial" w:hAnsi="Arial" w:cs="Arial"/>
          <w:sz w:val="22"/>
          <w:szCs w:val="22"/>
        </w:rPr>
      </w:pPr>
      <w:r w:rsidRPr="002362D8">
        <w:rPr>
          <w:rFonts w:ascii="Arial" w:hAnsi="Arial" w:cs="Arial"/>
          <w:sz w:val="22"/>
          <w:szCs w:val="22"/>
        </w:rPr>
        <w:t>38</w:t>
      </w:r>
    </w:p>
    <w:p w14:paraId="72E0BE3C" w14:textId="77777777" w:rsidR="00D5028D" w:rsidRPr="002362D8" w:rsidRDefault="00D5028D">
      <w:pPr>
        <w:rPr>
          <w:rFonts w:ascii="Arial" w:hAnsi="Arial" w:cs="Arial"/>
          <w:sz w:val="22"/>
          <w:szCs w:val="22"/>
        </w:rPr>
      </w:pPr>
      <w:r w:rsidRPr="002362D8">
        <w:rPr>
          <w:rFonts w:ascii="Arial" w:hAnsi="Arial" w:cs="Arial"/>
          <w:sz w:val="22"/>
          <w:szCs w:val="22"/>
        </w:rPr>
        <w:t>BP 1271  folio 6    26 oktober 1502</w:t>
      </w:r>
    </w:p>
    <w:p w14:paraId="32EEED5F"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zn.v.w.Judocus [= Joost] van den Nuwenhuys weduwnaar van Maria zijn vrouw dr.v.w. Jacobus van Nyewael, een stuk bouwland ter plaatse </w:t>
      </w:r>
      <w:r w:rsidRPr="002362D8">
        <w:rPr>
          <w:rFonts w:ascii="Arial" w:hAnsi="Arial" w:cs="Arial"/>
          <w:b/>
          <w:sz w:val="22"/>
          <w:szCs w:val="22"/>
          <w:u w:val="single"/>
        </w:rPr>
        <w:t>Eelde in Doenendonck [vgl. Oerendonck]</w:t>
      </w:r>
      <w:r w:rsidRPr="002362D8">
        <w:rPr>
          <w:rFonts w:ascii="Arial" w:hAnsi="Arial" w:cs="Arial"/>
          <w:sz w:val="22"/>
          <w:szCs w:val="22"/>
        </w:rPr>
        <w:t xml:space="preserve"> met als belendingen Christianus of Corstiaan van den Bogart, Nicolaas zn.v.w. Johannis Loeman, de gemene straat, Paulus en Johannes zijn kinderen, Jacobus en Johannis kinderen van Peter en Maria</w:t>
      </w:r>
    </w:p>
    <w:p w14:paraId="13152CCE" w14:textId="77777777" w:rsidR="00D5028D" w:rsidRPr="002362D8" w:rsidRDefault="00D5028D">
      <w:pPr>
        <w:rPr>
          <w:rFonts w:ascii="Arial" w:hAnsi="Arial" w:cs="Arial"/>
          <w:sz w:val="22"/>
          <w:szCs w:val="22"/>
        </w:rPr>
      </w:pPr>
    </w:p>
    <w:p w14:paraId="2E64A5C4" w14:textId="77777777" w:rsidR="00D5028D" w:rsidRPr="002362D8" w:rsidRDefault="00D5028D">
      <w:pPr>
        <w:rPr>
          <w:rFonts w:ascii="Arial" w:hAnsi="Arial" w:cs="Arial"/>
          <w:b/>
          <w:sz w:val="22"/>
          <w:szCs w:val="22"/>
        </w:rPr>
      </w:pPr>
      <w:r w:rsidRPr="002362D8">
        <w:rPr>
          <w:rFonts w:ascii="Arial" w:hAnsi="Arial" w:cs="Arial"/>
          <w:b/>
          <w:sz w:val="22"/>
          <w:szCs w:val="22"/>
        </w:rPr>
        <w:t>39</w:t>
      </w:r>
    </w:p>
    <w:p w14:paraId="66381C41" w14:textId="77777777" w:rsidR="00D5028D" w:rsidRPr="002362D8" w:rsidRDefault="00D5028D">
      <w:pPr>
        <w:rPr>
          <w:rFonts w:ascii="Arial" w:hAnsi="Arial" w:cs="Arial"/>
          <w:b/>
          <w:sz w:val="22"/>
          <w:szCs w:val="22"/>
        </w:rPr>
      </w:pPr>
      <w:r w:rsidRPr="002362D8">
        <w:rPr>
          <w:rFonts w:ascii="Arial" w:hAnsi="Arial" w:cs="Arial"/>
          <w:b/>
          <w:sz w:val="22"/>
          <w:szCs w:val="22"/>
        </w:rPr>
        <w:t>BP 1271  folio 227  oktober 1502</w:t>
      </w:r>
    </w:p>
    <w:p w14:paraId="11A0D178"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die Leeuwe zn.v. Arnoldus Aurefaber, </w:t>
      </w:r>
      <w:r w:rsidRPr="002362D8">
        <w:rPr>
          <w:rFonts w:ascii="Arial" w:hAnsi="Arial" w:cs="Arial"/>
          <w:b/>
          <w:sz w:val="22"/>
          <w:szCs w:val="22"/>
          <w:u w:val="single"/>
        </w:rPr>
        <w:t>Domicella</w:t>
      </w:r>
      <w:r w:rsidRPr="002362D8">
        <w:rPr>
          <w:rFonts w:ascii="Arial" w:hAnsi="Arial" w:cs="Arial"/>
          <w:sz w:val="22"/>
          <w:szCs w:val="22"/>
          <w:u w:val="single"/>
        </w:rPr>
        <w:t xml:space="preserve"> </w:t>
      </w:r>
      <w:r w:rsidRPr="002362D8">
        <w:rPr>
          <w:rFonts w:ascii="Arial" w:hAnsi="Arial" w:cs="Arial"/>
          <w:b/>
          <w:sz w:val="22"/>
          <w:szCs w:val="22"/>
          <w:u w:val="single"/>
        </w:rPr>
        <w:t>Johanna dr.v.w.Wolterus van der Stappen zuster in het Sint Claraklooster te Wamel</w:t>
      </w:r>
      <w:r w:rsidRPr="002362D8">
        <w:rPr>
          <w:rFonts w:ascii="Arial" w:hAnsi="Arial" w:cs="Arial"/>
          <w:sz w:val="22"/>
          <w:szCs w:val="22"/>
        </w:rPr>
        <w:t xml:space="preserve">, uit een stuk land genaamd die Brake 4 lopensen ter plaatse Delschot met als belendingen Yda dr.v.w.Henricus van den Acker, de gemeynt van Schijndel, idem een stuk land 3 lopensen genaamd </w:t>
      </w:r>
      <w:r w:rsidRPr="002362D8">
        <w:rPr>
          <w:rFonts w:ascii="Arial" w:hAnsi="Arial" w:cs="Arial"/>
          <w:b/>
          <w:sz w:val="22"/>
          <w:szCs w:val="22"/>
          <w:u w:val="single"/>
        </w:rPr>
        <w:t>dat Hoefken aen den Borne</w:t>
      </w:r>
      <w:r w:rsidRPr="002362D8">
        <w:rPr>
          <w:rFonts w:ascii="Arial" w:hAnsi="Arial" w:cs="Arial"/>
          <w:sz w:val="22"/>
          <w:szCs w:val="22"/>
        </w:rPr>
        <w:t xml:space="preserve"> met als belendingen Leonardus die Smyt en Yda van den Acker, </w:t>
      </w:r>
      <w:r w:rsidRPr="002362D8">
        <w:rPr>
          <w:rFonts w:ascii="Arial" w:hAnsi="Arial" w:cs="Arial"/>
          <w:b/>
          <w:sz w:val="22"/>
          <w:szCs w:val="22"/>
          <w:u w:val="single"/>
        </w:rPr>
        <w:t>Dominus Ghisbertus zn.v.w. Ghisbertus Ricoutszoen prebyter</w:t>
      </w:r>
      <w:r w:rsidRPr="002362D8">
        <w:rPr>
          <w:rFonts w:ascii="Arial" w:hAnsi="Arial" w:cs="Arial"/>
          <w:sz w:val="22"/>
          <w:szCs w:val="22"/>
        </w:rPr>
        <w:t xml:space="preserve"> en Lambertus de Scynle zn.v.w. Henricus als voogd van Henrica en Johanna zijn zussen linderen van Wolterus van der Stappem Henricxss.  </w:t>
      </w:r>
    </w:p>
    <w:p w14:paraId="619092A0" w14:textId="77777777" w:rsidR="00D5028D" w:rsidRPr="002362D8" w:rsidRDefault="00D5028D">
      <w:pPr>
        <w:rPr>
          <w:rFonts w:ascii="Arial" w:hAnsi="Arial" w:cs="Arial"/>
          <w:sz w:val="22"/>
          <w:szCs w:val="22"/>
        </w:rPr>
      </w:pPr>
    </w:p>
    <w:p w14:paraId="02560083" w14:textId="77777777" w:rsidR="00D5028D" w:rsidRPr="002362D8" w:rsidRDefault="00D5028D">
      <w:pPr>
        <w:rPr>
          <w:rFonts w:ascii="Arial" w:hAnsi="Arial" w:cs="Arial"/>
          <w:b/>
          <w:sz w:val="22"/>
          <w:szCs w:val="22"/>
        </w:rPr>
      </w:pPr>
      <w:r w:rsidRPr="002362D8">
        <w:rPr>
          <w:rFonts w:ascii="Arial" w:hAnsi="Arial" w:cs="Arial"/>
          <w:b/>
          <w:sz w:val="22"/>
          <w:szCs w:val="22"/>
        </w:rPr>
        <w:t>40</w:t>
      </w:r>
    </w:p>
    <w:p w14:paraId="385E42C9" w14:textId="77777777" w:rsidR="00D5028D" w:rsidRPr="002362D8" w:rsidRDefault="00D5028D">
      <w:pPr>
        <w:rPr>
          <w:rFonts w:ascii="Arial" w:hAnsi="Arial" w:cs="Arial"/>
          <w:b/>
          <w:sz w:val="22"/>
          <w:szCs w:val="22"/>
        </w:rPr>
      </w:pPr>
      <w:r w:rsidRPr="002362D8">
        <w:rPr>
          <w:rFonts w:ascii="Arial" w:hAnsi="Arial" w:cs="Arial"/>
          <w:b/>
          <w:sz w:val="22"/>
          <w:szCs w:val="22"/>
        </w:rPr>
        <w:t>BP 1271  folio 453v   13 oktober 1502</w:t>
      </w:r>
    </w:p>
    <w:p w14:paraId="1334DE69"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Johannes zn.v.Wilhelmus van den Vorstenbosch verkoopt Arnoldus zn.v.Henricus van der Kuylen een erfpacht van een ½ mud rogge Bossche maat uit huis erf en tuin ter plaatse de </w:t>
      </w:r>
      <w:r w:rsidRPr="002362D8">
        <w:rPr>
          <w:rFonts w:ascii="Arial" w:hAnsi="Arial" w:cs="Arial"/>
          <w:b/>
          <w:sz w:val="22"/>
          <w:szCs w:val="22"/>
          <w:u w:val="single"/>
        </w:rPr>
        <w:t xml:space="preserve">Elschot </w:t>
      </w:r>
      <w:r w:rsidRPr="002362D8">
        <w:rPr>
          <w:rFonts w:ascii="Arial" w:hAnsi="Arial" w:cs="Arial"/>
          <w:sz w:val="22"/>
          <w:szCs w:val="22"/>
        </w:rPr>
        <w:t>10 lopensen met als belendingen Wilhelmus Keelbreker, Henricus van den Bogart, de gemene straat [PS er wordt ook cijns aan een kerkfabriek vermeld maar het is onduidelijk of het Eerschot of Oirschot zou moeten zijn]</w:t>
      </w:r>
    </w:p>
    <w:p w14:paraId="6E450DE6" w14:textId="77777777" w:rsidR="00D5028D" w:rsidRPr="002362D8" w:rsidRDefault="00D5028D">
      <w:pPr>
        <w:rPr>
          <w:rFonts w:ascii="Arial" w:hAnsi="Arial" w:cs="Arial"/>
          <w:sz w:val="22"/>
          <w:szCs w:val="22"/>
        </w:rPr>
      </w:pPr>
    </w:p>
    <w:p w14:paraId="6A3333C0"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4</w:t>
      </w:r>
    </w:p>
    <w:p w14:paraId="49554F0D" w14:textId="77777777" w:rsidR="00D5028D" w:rsidRPr="002362D8" w:rsidRDefault="00D5028D">
      <w:pPr>
        <w:rPr>
          <w:rFonts w:ascii="Arial" w:hAnsi="Arial" w:cs="Arial"/>
          <w:sz w:val="22"/>
          <w:szCs w:val="22"/>
        </w:rPr>
      </w:pPr>
    </w:p>
    <w:p w14:paraId="68C67AB0" w14:textId="77777777" w:rsidR="00D5028D" w:rsidRPr="002362D8" w:rsidRDefault="00D5028D">
      <w:pPr>
        <w:rPr>
          <w:rFonts w:ascii="Arial" w:hAnsi="Arial" w:cs="Arial"/>
          <w:b/>
          <w:sz w:val="22"/>
          <w:szCs w:val="22"/>
        </w:rPr>
      </w:pPr>
      <w:r w:rsidRPr="002362D8">
        <w:rPr>
          <w:rFonts w:ascii="Arial" w:hAnsi="Arial" w:cs="Arial"/>
          <w:b/>
          <w:sz w:val="22"/>
          <w:szCs w:val="22"/>
        </w:rPr>
        <w:t xml:space="preserve">41 </w:t>
      </w:r>
    </w:p>
    <w:p w14:paraId="215DB165" w14:textId="77777777" w:rsidR="00D5028D" w:rsidRPr="002362D8" w:rsidRDefault="00D5028D">
      <w:pPr>
        <w:rPr>
          <w:rFonts w:ascii="Arial" w:hAnsi="Arial" w:cs="Arial"/>
          <w:b/>
          <w:sz w:val="22"/>
          <w:szCs w:val="22"/>
        </w:rPr>
      </w:pPr>
      <w:r w:rsidRPr="002362D8">
        <w:rPr>
          <w:rFonts w:ascii="Arial" w:hAnsi="Arial" w:cs="Arial"/>
          <w:b/>
          <w:sz w:val="22"/>
          <w:szCs w:val="22"/>
        </w:rPr>
        <w:t>BP 1271  folio 8v  november 1502</w:t>
      </w:r>
    </w:p>
    <w:p w14:paraId="226B220C"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van den Hoevel transporteert een erfpacht van 1 mud rogge Bossche maat uit huis erf en tuin 5 lopensen aan </w:t>
      </w:r>
      <w:r w:rsidRPr="002362D8">
        <w:rPr>
          <w:rFonts w:ascii="Arial" w:hAnsi="Arial" w:cs="Arial"/>
          <w:b/>
          <w:sz w:val="22"/>
          <w:szCs w:val="22"/>
          <w:u w:val="single"/>
        </w:rPr>
        <w:t>het Lutteleynde</w:t>
      </w:r>
      <w:r w:rsidRPr="002362D8">
        <w:rPr>
          <w:rFonts w:ascii="Arial" w:hAnsi="Arial" w:cs="Arial"/>
          <w:sz w:val="22"/>
          <w:szCs w:val="22"/>
        </w:rPr>
        <w:t xml:space="preserve"> met als belendingen Henricus Willemss. van den Dijck, de gemene straat, een stuk bouwland tot aan een Torfvenneken in Veghel aan den Berch, uit huis erf en tuin te Schijndel 3 lopensen, erf van het </w:t>
      </w:r>
      <w:r w:rsidRPr="002362D8">
        <w:rPr>
          <w:rFonts w:ascii="Arial" w:hAnsi="Arial" w:cs="Arial"/>
          <w:b/>
          <w:sz w:val="22"/>
          <w:szCs w:val="22"/>
          <w:u w:val="single"/>
        </w:rPr>
        <w:t>Groot  Begijnhof uit ’s-Hertogenbosch</w:t>
      </w:r>
      <w:r w:rsidRPr="002362D8">
        <w:rPr>
          <w:rFonts w:ascii="Arial" w:hAnsi="Arial" w:cs="Arial"/>
          <w:sz w:val="22"/>
          <w:szCs w:val="22"/>
        </w:rPr>
        <w:t xml:space="preserve"> bij de ‘portam Capti…..’ [gevangenpoort?], Henricus Ghysbrechtssoen, Lambertus zn.v.w. Willem van den Dyck en Reynerus zijn broer, idem ¼ van een stuk bouwland genaamd </w:t>
      </w:r>
      <w:r w:rsidRPr="002362D8">
        <w:rPr>
          <w:rFonts w:ascii="Arial" w:hAnsi="Arial" w:cs="Arial"/>
          <w:b/>
          <w:sz w:val="22"/>
          <w:szCs w:val="22"/>
          <w:u w:val="single"/>
        </w:rPr>
        <w:t>Hulsebrake aent Wybossch</w:t>
      </w:r>
      <w:r w:rsidRPr="002362D8">
        <w:rPr>
          <w:rFonts w:ascii="Arial" w:hAnsi="Arial" w:cs="Arial"/>
          <w:sz w:val="22"/>
          <w:szCs w:val="22"/>
        </w:rPr>
        <w:t xml:space="preserve"> met als belending Godefridus de Gael, Johannes Scymans/Stymans, een stuk land genaamd </w:t>
      </w:r>
      <w:r w:rsidRPr="002362D8">
        <w:rPr>
          <w:rFonts w:ascii="Arial" w:hAnsi="Arial" w:cs="Arial"/>
          <w:b/>
          <w:sz w:val="22"/>
          <w:szCs w:val="22"/>
          <w:u w:val="single"/>
        </w:rPr>
        <w:t>de Weduwe</w:t>
      </w:r>
      <w:r w:rsidRPr="002362D8">
        <w:rPr>
          <w:rFonts w:ascii="Arial" w:hAnsi="Arial" w:cs="Arial"/>
          <w:sz w:val="22"/>
          <w:szCs w:val="22"/>
        </w:rPr>
        <w:t xml:space="preserve"> ter plaatse voornoemd, Johannes zn.v.w.Johannis Scymans , Willem Scymans , Willem zn.v.w. Peter Elyaess.</w:t>
      </w:r>
    </w:p>
    <w:p w14:paraId="0305DC3D" w14:textId="77777777" w:rsidR="00D5028D" w:rsidRPr="002362D8" w:rsidRDefault="00D5028D">
      <w:pPr>
        <w:rPr>
          <w:rFonts w:ascii="Arial" w:hAnsi="Arial" w:cs="Arial"/>
          <w:sz w:val="22"/>
          <w:szCs w:val="22"/>
        </w:rPr>
      </w:pPr>
    </w:p>
    <w:p w14:paraId="12DEB447" w14:textId="77777777" w:rsidR="00D5028D" w:rsidRPr="002362D8" w:rsidRDefault="00D5028D">
      <w:pPr>
        <w:rPr>
          <w:rFonts w:ascii="Arial" w:hAnsi="Arial" w:cs="Arial"/>
          <w:b/>
          <w:sz w:val="22"/>
          <w:szCs w:val="22"/>
        </w:rPr>
      </w:pPr>
      <w:r w:rsidRPr="002362D8">
        <w:rPr>
          <w:rFonts w:ascii="Arial" w:hAnsi="Arial" w:cs="Arial"/>
          <w:b/>
          <w:sz w:val="22"/>
          <w:szCs w:val="22"/>
        </w:rPr>
        <w:t>42</w:t>
      </w:r>
    </w:p>
    <w:p w14:paraId="04B6D068" w14:textId="77777777" w:rsidR="00D5028D" w:rsidRPr="002362D8" w:rsidRDefault="00D5028D">
      <w:pPr>
        <w:rPr>
          <w:rFonts w:ascii="Arial" w:hAnsi="Arial" w:cs="Arial"/>
          <w:b/>
          <w:sz w:val="22"/>
          <w:szCs w:val="22"/>
        </w:rPr>
      </w:pPr>
      <w:r w:rsidRPr="002362D8">
        <w:rPr>
          <w:rFonts w:ascii="Arial" w:hAnsi="Arial" w:cs="Arial"/>
          <w:b/>
          <w:sz w:val="22"/>
          <w:szCs w:val="22"/>
        </w:rPr>
        <w:t>BP 1271  folio 11  november 1502</w:t>
      </w:r>
    </w:p>
    <w:p w14:paraId="7465CA45"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Wolterus zn.v.w.Gerardus zn..v.w. Hermanus de Brede, een erfpacht te voldoen op de feestdag van Laurentius uit 6 lopensen land </w:t>
      </w:r>
      <w:r w:rsidRPr="002362D8">
        <w:rPr>
          <w:rFonts w:ascii="Arial" w:hAnsi="Arial" w:cs="Arial"/>
          <w:b/>
          <w:sz w:val="22"/>
          <w:szCs w:val="22"/>
          <w:u w:val="single"/>
        </w:rPr>
        <w:t>aen die Cuylen</w:t>
      </w:r>
      <w:r w:rsidRPr="002362D8">
        <w:rPr>
          <w:rFonts w:ascii="Arial" w:hAnsi="Arial" w:cs="Arial"/>
          <w:sz w:val="22"/>
          <w:szCs w:val="22"/>
        </w:rPr>
        <w:t xml:space="preserve"> met als belendingen Willem van den Nuwenhuys, Johannes genaamd die Roever [dubieus] zn.v. Lambertus, Aleydis dr.v.w. Henricus Metten, Arnildus zn.v.w. Paulus Rutgerss., de kapel van </w:t>
      </w:r>
      <w:r w:rsidRPr="002362D8">
        <w:rPr>
          <w:rFonts w:ascii="Arial" w:hAnsi="Arial" w:cs="Arial"/>
          <w:b/>
          <w:sz w:val="22"/>
          <w:szCs w:val="22"/>
          <w:u w:val="single"/>
        </w:rPr>
        <w:t xml:space="preserve">Sint Anthonis te Uden ter plaatse Volkel </w:t>
      </w:r>
    </w:p>
    <w:p w14:paraId="000DA485" w14:textId="77777777" w:rsidR="00D5028D" w:rsidRPr="002362D8" w:rsidRDefault="00D5028D">
      <w:pPr>
        <w:rPr>
          <w:rFonts w:ascii="Arial" w:hAnsi="Arial" w:cs="Arial"/>
          <w:b/>
          <w:sz w:val="22"/>
          <w:szCs w:val="22"/>
          <w:u w:val="single"/>
        </w:rPr>
      </w:pPr>
    </w:p>
    <w:p w14:paraId="266D21B7" w14:textId="77777777" w:rsidR="00D5028D" w:rsidRPr="002362D8" w:rsidRDefault="00D5028D">
      <w:pPr>
        <w:rPr>
          <w:rFonts w:ascii="Arial" w:hAnsi="Arial" w:cs="Arial"/>
          <w:b/>
          <w:sz w:val="22"/>
          <w:szCs w:val="22"/>
        </w:rPr>
      </w:pPr>
      <w:r w:rsidRPr="002362D8">
        <w:rPr>
          <w:rFonts w:ascii="Arial" w:hAnsi="Arial" w:cs="Arial"/>
          <w:b/>
          <w:sz w:val="22"/>
          <w:szCs w:val="22"/>
        </w:rPr>
        <w:t>43</w:t>
      </w:r>
    </w:p>
    <w:p w14:paraId="43B32114" w14:textId="77777777" w:rsidR="00D5028D" w:rsidRPr="002362D8" w:rsidRDefault="00D5028D">
      <w:pPr>
        <w:rPr>
          <w:rFonts w:ascii="Arial" w:hAnsi="Arial" w:cs="Arial"/>
          <w:b/>
          <w:sz w:val="22"/>
          <w:szCs w:val="22"/>
        </w:rPr>
      </w:pPr>
      <w:r w:rsidRPr="002362D8">
        <w:rPr>
          <w:rFonts w:ascii="Arial" w:hAnsi="Arial" w:cs="Arial"/>
          <w:b/>
          <w:sz w:val="22"/>
          <w:szCs w:val="22"/>
        </w:rPr>
        <w:t>BP 1271  folio 121  november 1502</w:t>
      </w:r>
    </w:p>
    <w:p w14:paraId="4A08DB33" w14:textId="77777777" w:rsidR="00D5028D" w:rsidRPr="002362D8" w:rsidRDefault="00D5028D">
      <w:pPr>
        <w:rPr>
          <w:rFonts w:ascii="Arial" w:hAnsi="Arial" w:cs="Arial"/>
          <w:sz w:val="22"/>
          <w:szCs w:val="22"/>
        </w:rPr>
      </w:pPr>
      <w:r w:rsidRPr="002362D8">
        <w:rPr>
          <w:rFonts w:ascii="Arial" w:hAnsi="Arial" w:cs="Arial"/>
          <w:sz w:val="22"/>
          <w:szCs w:val="22"/>
        </w:rPr>
        <w:t>vermelding niet teruggevonden</w:t>
      </w:r>
    </w:p>
    <w:p w14:paraId="50CE12B0" w14:textId="77777777" w:rsidR="00D5028D" w:rsidRPr="002362D8" w:rsidRDefault="00D5028D">
      <w:pPr>
        <w:rPr>
          <w:rFonts w:ascii="Arial" w:hAnsi="Arial" w:cs="Arial"/>
          <w:sz w:val="22"/>
          <w:szCs w:val="22"/>
        </w:rPr>
      </w:pPr>
    </w:p>
    <w:p w14:paraId="0CAFB7A4" w14:textId="77777777" w:rsidR="00D5028D" w:rsidRPr="002362D8" w:rsidRDefault="00D5028D">
      <w:pPr>
        <w:rPr>
          <w:rFonts w:ascii="Arial" w:hAnsi="Arial" w:cs="Arial"/>
          <w:b/>
          <w:sz w:val="22"/>
          <w:szCs w:val="22"/>
        </w:rPr>
      </w:pPr>
      <w:r w:rsidRPr="002362D8">
        <w:rPr>
          <w:rFonts w:ascii="Arial" w:hAnsi="Arial" w:cs="Arial"/>
          <w:b/>
          <w:sz w:val="22"/>
          <w:szCs w:val="22"/>
        </w:rPr>
        <w:t>44</w:t>
      </w:r>
    </w:p>
    <w:p w14:paraId="4C24CFEA" w14:textId="77777777" w:rsidR="00D5028D" w:rsidRPr="002362D8" w:rsidRDefault="00D5028D">
      <w:pPr>
        <w:rPr>
          <w:rFonts w:ascii="Arial" w:hAnsi="Arial" w:cs="Arial"/>
          <w:b/>
          <w:sz w:val="22"/>
          <w:szCs w:val="22"/>
        </w:rPr>
      </w:pPr>
      <w:r w:rsidRPr="002362D8">
        <w:rPr>
          <w:rFonts w:ascii="Arial" w:hAnsi="Arial" w:cs="Arial"/>
          <w:b/>
          <w:sz w:val="22"/>
          <w:szCs w:val="22"/>
        </w:rPr>
        <w:t>BP 1271  folio 130v  21 november  1502</w:t>
      </w:r>
    </w:p>
    <w:p w14:paraId="3B492CD5" w14:textId="77777777" w:rsidR="00D5028D" w:rsidRPr="002362D8" w:rsidRDefault="00D5028D">
      <w:pPr>
        <w:rPr>
          <w:rFonts w:ascii="Arial" w:hAnsi="Arial" w:cs="Arial"/>
          <w:sz w:val="22"/>
          <w:szCs w:val="22"/>
        </w:rPr>
      </w:pPr>
      <w:r w:rsidRPr="002362D8">
        <w:rPr>
          <w:rFonts w:ascii="Arial" w:hAnsi="Arial" w:cs="Arial"/>
          <w:sz w:val="22"/>
          <w:szCs w:val="22"/>
        </w:rPr>
        <w:t xml:space="preserve">Lambertus van den Vorstenbossch zn.v.w.Lambertus t.b.v. Katarina  weduwe van wijlen Wilhelmus mede t.b.v. Johannes en Elizabeth kinderen van Katarina, erfpacht uit huis erf en tuin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Hubertus Janss., Johanna Voet dr.v.w. Wilhelmus, tramsport aan Arnoldus zn.v.w.Franconis van der Hoeven</w:t>
      </w:r>
    </w:p>
    <w:p w14:paraId="0149C5A5" w14:textId="77777777" w:rsidR="00D5028D" w:rsidRPr="002362D8" w:rsidRDefault="00D5028D">
      <w:pPr>
        <w:rPr>
          <w:rFonts w:ascii="Arial" w:hAnsi="Arial" w:cs="Arial"/>
          <w:sz w:val="22"/>
          <w:szCs w:val="22"/>
        </w:rPr>
      </w:pPr>
    </w:p>
    <w:p w14:paraId="062FEB64" w14:textId="77777777" w:rsidR="00D5028D" w:rsidRPr="002362D8" w:rsidRDefault="00D5028D">
      <w:pPr>
        <w:rPr>
          <w:rFonts w:ascii="Arial" w:hAnsi="Arial" w:cs="Arial"/>
          <w:b/>
          <w:sz w:val="22"/>
          <w:szCs w:val="22"/>
        </w:rPr>
      </w:pPr>
      <w:r w:rsidRPr="002362D8">
        <w:rPr>
          <w:rFonts w:ascii="Arial" w:hAnsi="Arial" w:cs="Arial"/>
          <w:b/>
          <w:sz w:val="22"/>
          <w:szCs w:val="22"/>
        </w:rPr>
        <w:t>45</w:t>
      </w:r>
    </w:p>
    <w:p w14:paraId="77660164" w14:textId="77777777" w:rsidR="00D5028D" w:rsidRPr="002362D8" w:rsidRDefault="00D5028D">
      <w:pPr>
        <w:rPr>
          <w:rFonts w:ascii="Arial" w:hAnsi="Arial" w:cs="Arial"/>
          <w:b/>
          <w:sz w:val="22"/>
          <w:szCs w:val="22"/>
        </w:rPr>
      </w:pPr>
      <w:r w:rsidRPr="002362D8">
        <w:rPr>
          <w:rFonts w:ascii="Arial" w:hAnsi="Arial" w:cs="Arial"/>
          <w:b/>
          <w:sz w:val="22"/>
          <w:szCs w:val="22"/>
        </w:rPr>
        <w:t>BP 1271  folio 131  november 1502 [blijkt december te moeten zijn]</w:t>
      </w:r>
    </w:p>
    <w:p w14:paraId="1F504928" w14:textId="77777777" w:rsidR="00D5028D" w:rsidRPr="002362D8" w:rsidRDefault="00D5028D">
      <w:pPr>
        <w:rPr>
          <w:rFonts w:ascii="Arial" w:hAnsi="Arial" w:cs="Arial"/>
          <w:sz w:val="22"/>
          <w:szCs w:val="22"/>
        </w:rPr>
      </w:pPr>
      <w:r w:rsidRPr="002362D8">
        <w:rPr>
          <w:rFonts w:ascii="Arial" w:hAnsi="Arial" w:cs="Arial"/>
          <w:b/>
          <w:sz w:val="22"/>
          <w:szCs w:val="22"/>
          <w:u w:val="single"/>
        </w:rPr>
        <w:t>Dominus Wilhelmus de Nulant zn.v.w. Wilhelmus presbyter</w:t>
      </w:r>
      <w:r w:rsidRPr="002362D8">
        <w:rPr>
          <w:rFonts w:ascii="Arial" w:hAnsi="Arial" w:cs="Arial"/>
          <w:sz w:val="22"/>
          <w:szCs w:val="22"/>
        </w:rPr>
        <w:t xml:space="preserve">, een stuk land in </w:t>
      </w:r>
      <w:r w:rsidRPr="002362D8">
        <w:rPr>
          <w:rFonts w:ascii="Arial" w:hAnsi="Arial" w:cs="Arial"/>
          <w:b/>
          <w:sz w:val="22"/>
          <w:szCs w:val="22"/>
          <w:u w:val="single"/>
        </w:rPr>
        <w:t>de Gemene Akkers</w:t>
      </w:r>
      <w:r w:rsidRPr="002362D8">
        <w:rPr>
          <w:rFonts w:ascii="Arial" w:hAnsi="Arial" w:cs="Arial"/>
          <w:sz w:val="22"/>
          <w:szCs w:val="22"/>
        </w:rPr>
        <w:t xml:space="preserve"> [agris communis] met als belendingen Lambertus de Berze de Scyndel, Arnoldus Meervenne, Henricus zn.v.Henricus van den Hovel, transport aan Johannis zn.v.w. Petrus van den Hauthart, penultima decembris = 30 december   </w:t>
      </w:r>
    </w:p>
    <w:p w14:paraId="66134671" w14:textId="77777777" w:rsidR="00D5028D" w:rsidRPr="002362D8" w:rsidRDefault="00D5028D">
      <w:pPr>
        <w:rPr>
          <w:rFonts w:ascii="Arial" w:hAnsi="Arial" w:cs="Arial"/>
          <w:sz w:val="22"/>
          <w:szCs w:val="22"/>
        </w:rPr>
      </w:pPr>
    </w:p>
    <w:p w14:paraId="0C823EC3" w14:textId="77777777" w:rsidR="00D5028D" w:rsidRPr="002362D8" w:rsidRDefault="00D5028D">
      <w:pPr>
        <w:rPr>
          <w:rFonts w:ascii="Arial" w:hAnsi="Arial" w:cs="Arial"/>
          <w:b/>
          <w:sz w:val="22"/>
          <w:szCs w:val="22"/>
        </w:rPr>
      </w:pPr>
      <w:r w:rsidRPr="002362D8">
        <w:rPr>
          <w:rFonts w:ascii="Arial" w:hAnsi="Arial" w:cs="Arial"/>
          <w:b/>
          <w:sz w:val="22"/>
          <w:szCs w:val="22"/>
        </w:rPr>
        <w:t>46</w:t>
      </w:r>
    </w:p>
    <w:p w14:paraId="7BAE6CEB" w14:textId="77777777" w:rsidR="00D5028D" w:rsidRPr="002362D8" w:rsidRDefault="00D5028D">
      <w:pPr>
        <w:rPr>
          <w:rFonts w:ascii="Arial" w:hAnsi="Arial" w:cs="Arial"/>
          <w:b/>
          <w:sz w:val="22"/>
          <w:szCs w:val="22"/>
        </w:rPr>
      </w:pPr>
      <w:r w:rsidRPr="002362D8">
        <w:rPr>
          <w:rFonts w:ascii="Arial" w:hAnsi="Arial" w:cs="Arial"/>
          <w:b/>
          <w:sz w:val="22"/>
          <w:szCs w:val="22"/>
        </w:rPr>
        <w:t>BP 1271  folio 247v  november 1502</w:t>
      </w:r>
    </w:p>
    <w:p w14:paraId="6D956868" w14:textId="77777777" w:rsidR="00D5028D" w:rsidRPr="002362D8" w:rsidRDefault="00D5028D">
      <w:pPr>
        <w:rPr>
          <w:rFonts w:ascii="Arial" w:hAnsi="Arial" w:cs="Arial"/>
          <w:sz w:val="22"/>
          <w:szCs w:val="22"/>
        </w:rPr>
      </w:pPr>
      <w:r w:rsidRPr="002362D8">
        <w:rPr>
          <w:rFonts w:ascii="Arial" w:hAnsi="Arial" w:cs="Arial"/>
          <w:sz w:val="22"/>
          <w:szCs w:val="22"/>
        </w:rPr>
        <w:t xml:space="preserve">Mechteldis dr.v.Henricus zn.v.w. Henricus sCosters, Geertruda dr.v.w. Mathias van der Weteringen, huis erf en tuin 6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Jacobus van der Heyden, de kinderen van wijlen Willem Zegers, Ghiboniss.</w:t>
      </w:r>
    </w:p>
    <w:p w14:paraId="17D3537F" w14:textId="77777777" w:rsidR="00D5028D" w:rsidRPr="002362D8" w:rsidRDefault="00D5028D">
      <w:pPr>
        <w:rPr>
          <w:rFonts w:ascii="Arial" w:hAnsi="Arial" w:cs="Arial"/>
          <w:sz w:val="22"/>
          <w:szCs w:val="22"/>
        </w:rPr>
      </w:pPr>
    </w:p>
    <w:p w14:paraId="2136F067" w14:textId="77777777" w:rsidR="00D5028D" w:rsidRPr="002362D8" w:rsidRDefault="00D5028D">
      <w:pPr>
        <w:rPr>
          <w:rFonts w:ascii="Arial" w:hAnsi="Arial" w:cs="Arial"/>
          <w:sz w:val="22"/>
          <w:szCs w:val="22"/>
        </w:rPr>
      </w:pPr>
    </w:p>
    <w:p w14:paraId="53B15AE9" w14:textId="77777777" w:rsidR="00D5028D" w:rsidRPr="002362D8" w:rsidRDefault="00D5028D">
      <w:pPr>
        <w:rPr>
          <w:rFonts w:ascii="Arial" w:hAnsi="Arial" w:cs="Arial"/>
          <w:b/>
          <w:sz w:val="22"/>
          <w:szCs w:val="22"/>
        </w:rPr>
      </w:pPr>
      <w:r w:rsidRPr="002362D8">
        <w:rPr>
          <w:rFonts w:ascii="Arial" w:hAnsi="Arial" w:cs="Arial"/>
          <w:b/>
          <w:sz w:val="22"/>
          <w:szCs w:val="22"/>
        </w:rPr>
        <w:t>47</w:t>
      </w:r>
    </w:p>
    <w:p w14:paraId="55F97F06" w14:textId="77777777" w:rsidR="00D5028D" w:rsidRPr="002362D8" w:rsidRDefault="00D5028D">
      <w:pPr>
        <w:rPr>
          <w:rFonts w:ascii="Arial" w:hAnsi="Arial" w:cs="Arial"/>
          <w:b/>
          <w:sz w:val="22"/>
          <w:szCs w:val="22"/>
        </w:rPr>
      </w:pPr>
      <w:r w:rsidRPr="002362D8">
        <w:rPr>
          <w:rFonts w:ascii="Arial" w:hAnsi="Arial" w:cs="Arial"/>
          <w:b/>
          <w:sz w:val="22"/>
          <w:szCs w:val="22"/>
        </w:rPr>
        <w:t>BP 1271  folio 17v  december 1502</w:t>
      </w:r>
    </w:p>
    <w:p w14:paraId="5F8AF5F9"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Henricus zn.v.w. Jacobus van den Hoevel, Engbertus zn.v.w. Lambertus van den Vorstenbosch en Anthonius zn.v.w. Gerardus van Casteren hebben verkocht aan </w:t>
      </w:r>
      <w:r w:rsidRPr="002362D8">
        <w:rPr>
          <w:rFonts w:ascii="Arial" w:hAnsi="Arial" w:cs="Arial"/>
          <w:b/>
          <w:sz w:val="22"/>
          <w:szCs w:val="22"/>
          <w:u w:val="single"/>
        </w:rPr>
        <w:t>Magister Johannes de Berkel</w:t>
      </w:r>
      <w:r w:rsidRPr="002362D8">
        <w:rPr>
          <w:rFonts w:ascii="Arial" w:hAnsi="Arial" w:cs="Arial"/>
          <w:sz w:val="22"/>
          <w:szCs w:val="22"/>
        </w:rPr>
        <w:t xml:space="preserve">, een erfpacht uit land onder </w:t>
      </w:r>
      <w:r w:rsidRPr="002362D8">
        <w:rPr>
          <w:rFonts w:ascii="Arial" w:hAnsi="Arial" w:cs="Arial"/>
          <w:b/>
          <w:sz w:val="22"/>
          <w:szCs w:val="22"/>
          <w:u w:val="single"/>
        </w:rPr>
        <w:t>Wijbosch</w:t>
      </w:r>
      <w:r w:rsidRPr="002362D8">
        <w:rPr>
          <w:rFonts w:ascii="Arial" w:hAnsi="Arial" w:cs="Arial"/>
          <w:sz w:val="22"/>
          <w:szCs w:val="22"/>
        </w:rPr>
        <w:t xml:space="preserve"> met als belendingen Gerardus Michielss., de gemene straat, Egidius zn.v.w. Egidius Claessoen, land op die </w:t>
      </w:r>
      <w:r w:rsidRPr="002362D8">
        <w:rPr>
          <w:rFonts w:ascii="Arial" w:hAnsi="Arial" w:cs="Arial"/>
          <w:b/>
          <w:sz w:val="22"/>
          <w:szCs w:val="22"/>
          <w:u w:val="single"/>
        </w:rPr>
        <w:t xml:space="preserve">Heeswyckschestege </w:t>
      </w:r>
      <w:r w:rsidRPr="002362D8">
        <w:rPr>
          <w:rFonts w:ascii="Arial" w:hAnsi="Arial" w:cs="Arial"/>
          <w:sz w:val="22"/>
          <w:szCs w:val="22"/>
        </w:rPr>
        <w:t>met als belendingen Lambertus van den Acker, Willem Clocgieter, de gemene straat, Arnoldus Demaers, land in den Borne met als belending Arnoldus Brant, Lambertus van den Hautert, Arnoldus de Liessel, Peter zn.v.w. Wolterus sHeden [dubieus]</w:t>
      </w:r>
    </w:p>
    <w:p w14:paraId="710B47C4" w14:textId="77777777" w:rsidR="00D5028D" w:rsidRPr="002362D8" w:rsidRDefault="00D5028D">
      <w:pPr>
        <w:rPr>
          <w:rFonts w:ascii="Arial" w:hAnsi="Arial" w:cs="Arial"/>
          <w:sz w:val="22"/>
          <w:szCs w:val="22"/>
        </w:rPr>
      </w:pPr>
    </w:p>
    <w:p w14:paraId="58CD2323" w14:textId="77777777" w:rsidR="00D5028D" w:rsidRPr="002362D8" w:rsidRDefault="00D5028D">
      <w:pPr>
        <w:rPr>
          <w:rFonts w:ascii="Arial" w:hAnsi="Arial" w:cs="Arial"/>
          <w:b/>
          <w:sz w:val="22"/>
          <w:szCs w:val="22"/>
        </w:rPr>
      </w:pPr>
      <w:r w:rsidRPr="002362D8">
        <w:rPr>
          <w:rFonts w:ascii="Arial" w:hAnsi="Arial" w:cs="Arial"/>
          <w:b/>
          <w:sz w:val="22"/>
          <w:szCs w:val="22"/>
        </w:rPr>
        <w:t>48</w:t>
      </w:r>
    </w:p>
    <w:p w14:paraId="50C9D626" w14:textId="77777777" w:rsidR="00D5028D" w:rsidRPr="002362D8" w:rsidRDefault="00D5028D">
      <w:pPr>
        <w:rPr>
          <w:rFonts w:ascii="Arial" w:hAnsi="Arial" w:cs="Arial"/>
          <w:b/>
          <w:sz w:val="22"/>
          <w:szCs w:val="22"/>
        </w:rPr>
      </w:pPr>
      <w:r w:rsidRPr="002362D8">
        <w:rPr>
          <w:rFonts w:ascii="Arial" w:hAnsi="Arial" w:cs="Arial"/>
          <w:b/>
          <w:sz w:val="22"/>
          <w:szCs w:val="22"/>
        </w:rPr>
        <w:t>BP 1271  folio 18    19 december 1502</w:t>
      </w:r>
    </w:p>
    <w:p w14:paraId="6A2940E0" w14:textId="77777777" w:rsidR="00D5028D" w:rsidRPr="002362D8" w:rsidRDefault="00D5028D">
      <w:pPr>
        <w:rPr>
          <w:rFonts w:ascii="Arial" w:hAnsi="Arial" w:cs="Arial"/>
          <w:sz w:val="22"/>
          <w:szCs w:val="22"/>
        </w:rPr>
      </w:pPr>
      <w:r w:rsidRPr="002362D8">
        <w:rPr>
          <w:rFonts w:ascii="Arial" w:hAnsi="Arial" w:cs="Arial"/>
          <w:sz w:val="22"/>
          <w:szCs w:val="22"/>
        </w:rPr>
        <w:t xml:space="preserve">Nycolaas zn.v.w. Johannis zn.v.w.Wolterus Bornenzoen [dubieus], Henricus en Aleydis zijn zuster kinderen van wijlen Johannis Roeverssoen van den Borne, huis erf en tuin 3 maderzaad </w:t>
      </w:r>
      <w:r w:rsidRPr="002362D8">
        <w:rPr>
          <w:rFonts w:ascii="Arial" w:hAnsi="Arial" w:cs="Arial"/>
          <w:b/>
          <w:sz w:val="22"/>
          <w:szCs w:val="22"/>
          <w:u w:val="single"/>
        </w:rPr>
        <w:t>aent Elschot</w:t>
      </w:r>
      <w:r w:rsidRPr="002362D8">
        <w:rPr>
          <w:rFonts w:ascii="Arial" w:hAnsi="Arial" w:cs="Arial"/>
          <w:sz w:val="22"/>
          <w:szCs w:val="22"/>
        </w:rPr>
        <w:t xml:space="preserve"> met belendingen Johannes van der Hagen, Johannis van den Bogart, Willem zn.v.w. Henricus Willemssoen de Orthen, Oda dr.v.w.Gerardus zn.v.w. Johannis die Potter </w:t>
      </w:r>
    </w:p>
    <w:p w14:paraId="4BAABFBE" w14:textId="77777777" w:rsidR="00D5028D" w:rsidRPr="002362D8" w:rsidRDefault="00D5028D">
      <w:pPr>
        <w:rPr>
          <w:rFonts w:ascii="Arial" w:hAnsi="Arial" w:cs="Arial"/>
          <w:sz w:val="22"/>
          <w:szCs w:val="22"/>
        </w:rPr>
      </w:pPr>
    </w:p>
    <w:p w14:paraId="708ACB37" w14:textId="77777777" w:rsidR="00D5028D" w:rsidRPr="002362D8" w:rsidRDefault="00D5028D">
      <w:pPr>
        <w:rPr>
          <w:rFonts w:ascii="Arial" w:hAnsi="Arial" w:cs="Arial"/>
          <w:b/>
          <w:sz w:val="22"/>
          <w:szCs w:val="22"/>
        </w:rPr>
      </w:pPr>
      <w:r w:rsidRPr="002362D8">
        <w:rPr>
          <w:rFonts w:ascii="Arial" w:hAnsi="Arial" w:cs="Arial"/>
          <w:b/>
          <w:sz w:val="22"/>
          <w:szCs w:val="22"/>
        </w:rPr>
        <w:t>49</w:t>
      </w:r>
    </w:p>
    <w:p w14:paraId="17A2EC1A" w14:textId="77777777" w:rsidR="00D5028D" w:rsidRPr="002362D8" w:rsidRDefault="00D5028D">
      <w:pPr>
        <w:rPr>
          <w:rFonts w:ascii="Arial" w:hAnsi="Arial" w:cs="Arial"/>
          <w:b/>
          <w:sz w:val="22"/>
          <w:szCs w:val="22"/>
        </w:rPr>
      </w:pPr>
      <w:r w:rsidRPr="002362D8">
        <w:rPr>
          <w:rFonts w:ascii="Arial" w:hAnsi="Arial" w:cs="Arial"/>
          <w:b/>
          <w:sz w:val="22"/>
          <w:szCs w:val="22"/>
        </w:rPr>
        <w:t>BP 1271  folio 136  december 1502</w:t>
      </w:r>
    </w:p>
    <w:p w14:paraId="6048634E" w14:textId="77777777" w:rsidR="00D5028D" w:rsidRPr="002362D8" w:rsidRDefault="00D5028D">
      <w:pPr>
        <w:rPr>
          <w:rFonts w:ascii="Arial" w:hAnsi="Arial" w:cs="Arial"/>
          <w:sz w:val="22"/>
          <w:szCs w:val="22"/>
        </w:rPr>
      </w:pPr>
      <w:r w:rsidRPr="002362D8">
        <w:rPr>
          <w:rFonts w:ascii="Arial" w:hAnsi="Arial" w:cs="Arial"/>
          <w:sz w:val="22"/>
          <w:szCs w:val="22"/>
        </w:rPr>
        <w:t xml:space="preserve">Thomas zn.v.w. Nicolai de Oudenhoven en Bertha zijn vrouw dr.v.w.Henricus Heesters en Heylwich zijn vrouw dr.v.w. Johannis Marcolffs, uit huis erf en tuin 10 bunder land ter plaatse </w:t>
      </w:r>
      <w:r w:rsidRPr="002362D8">
        <w:rPr>
          <w:rFonts w:ascii="Arial" w:hAnsi="Arial" w:cs="Arial"/>
          <w:b/>
          <w:sz w:val="22"/>
          <w:szCs w:val="22"/>
        </w:rPr>
        <w:t>Wrytershoeve</w:t>
      </w:r>
      <w:r w:rsidRPr="002362D8">
        <w:rPr>
          <w:rFonts w:ascii="Arial" w:hAnsi="Arial" w:cs="Arial"/>
          <w:sz w:val="22"/>
          <w:szCs w:val="22"/>
        </w:rPr>
        <w:t xml:space="preserve"> , Godefridus SCilder, Henricus (?) Oerleman, Johannes Scilder zn.v. Godefridus en Heylwich, Amerzoey zn.v.w. Johannis Aurefaber [goudsmid]</w:t>
      </w:r>
    </w:p>
    <w:p w14:paraId="54169A93" w14:textId="77777777" w:rsidR="00D5028D" w:rsidRPr="002362D8" w:rsidRDefault="00D5028D">
      <w:pPr>
        <w:rPr>
          <w:rFonts w:ascii="Arial" w:hAnsi="Arial" w:cs="Arial"/>
          <w:sz w:val="22"/>
          <w:szCs w:val="22"/>
        </w:rPr>
      </w:pPr>
    </w:p>
    <w:p w14:paraId="0234E12F" w14:textId="77777777" w:rsidR="00D5028D" w:rsidRPr="002362D8" w:rsidRDefault="00D5028D">
      <w:pPr>
        <w:rPr>
          <w:rFonts w:ascii="Arial" w:hAnsi="Arial" w:cs="Arial"/>
          <w:b/>
          <w:sz w:val="22"/>
          <w:szCs w:val="22"/>
        </w:rPr>
      </w:pPr>
      <w:r w:rsidRPr="002362D8">
        <w:rPr>
          <w:rFonts w:ascii="Arial" w:hAnsi="Arial" w:cs="Arial"/>
          <w:b/>
          <w:sz w:val="22"/>
          <w:szCs w:val="22"/>
        </w:rPr>
        <w:t>50</w:t>
      </w:r>
    </w:p>
    <w:p w14:paraId="41AF6B24" w14:textId="77777777" w:rsidR="00D5028D" w:rsidRPr="002362D8" w:rsidRDefault="00D5028D">
      <w:pPr>
        <w:rPr>
          <w:rFonts w:ascii="Arial" w:hAnsi="Arial" w:cs="Arial"/>
          <w:b/>
          <w:sz w:val="22"/>
          <w:szCs w:val="22"/>
        </w:rPr>
      </w:pPr>
      <w:r w:rsidRPr="002362D8">
        <w:rPr>
          <w:rFonts w:ascii="Arial" w:hAnsi="Arial" w:cs="Arial"/>
          <w:b/>
          <w:sz w:val="22"/>
          <w:szCs w:val="22"/>
        </w:rPr>
        <w:t>BP 1271  folio 139     30 december 1502</w:t>
      </w:r>
    </w:p>
    <w:p w14:paraId="01AE1E39" w14:textId="77777777" w:rsidR="00D5028D" w:rsidRPr="002362D8" w:rsidRDefault="00D5028D">
      <w:pPr>
        <w:rPr>
          <w:rFonts w:ascii="Arial" w:hAnsi="Arial" w:cs="Arial"/>
          <w:sz w:val="22"/>
          <w:szCs w:val="22"/>
        </w:rPr>
      </w:pPr>
      <w:r w:rsidRPr="002362D8">
        <w:rPr>
          <w:rFonts w:ascii="Arial" w:hAnsi="Arial" w:cs="Arial"/>
          <w:sz w:val="22"/>
          <w:szCs w:val="22"/>
        </w:rPr>
        <w:t xml:space="preserve">Adrianus zn.v.w.Arnoldus zn.v.w. Johannes de Zochel, Gerardus zn.v.w. Peter Mannarts van Erp, een sesterzaad land aan </w:t>
      </w:r>
      <w:r w:rsidRPr="002362D8">
        <w:rPr>
          <w:rFonts w:ascii="Arial" w:hAnsi="Arial" w:cs="Arial"/>
          <w:b/>
          <w:sz w:val="22"/>
          <w:szCs w:val="22"/>
          <w:u w:val="single"/>
        </w:rPr>
        <w:t>het Lutteleynde</w:t>
      </w:r>
      <w:r w:rsidRPr="002362D8">
        <w:rPr>
          <w:rFonts w:ascii="Arial" w:hAnsi="Arial" w:cs="Arial"/>
          <w:sz w:val="22"/>
          <w:szCs w:val="22"/>
        </w:rPr>
        <w:t xml:space="preserve"> met als belendingen Wilhelmus de Houthem, Wilhelmus Bastart, Adrianus zn.v.w. Gerong van der Hazeldonck, transport aan Martinus zn.v.w. Matheus van den Baeckelaer</w:t>
      </w:r>
    </w:p>
    <w:p w14:paraId="0FCA2888" w14:textId="77777777" w:rsidR="00D5028D" w:rsidRPr="002362D8" w:rsidRDefault="00D5028D">
      <w:pPr>
        <w:rPr>
          <w:rFonts w:ascii="Arial" w:hAnsi="Arial" w:cs="Arial"/>
          <w:sz w:val="22"/>
          <w:szCs w:val="22"/>
        </w:rPr>
      </w:pPr>
    </w:p>
    <w:p w14:paraId="5981A93F" w14:textId="77777777" w:rsidR="00D5028D" w:rsidRPr="002362D8" w:rsidRDefault="00D5028D">
      <w:pPr>
        <w:rPr>
          <w:rFonts w:ascii="Arial" w:hAnsi="Arial" w:cs="Arial"/>
          <w:b/>
          <w:sz w:val="22"/>
          <w:szCs w:val="22"/>
        </w:rPr>
      </w:pPr>
      <w:r w:rsidRPr="002362D8">
        <w:rPr>
          <w:rFonts w:ascii="Arial" w:hAnsi="Arial" w:cs="Arial"/>
          <w:b/>
          <w:sz w:val="22"/>
          <w:szCs w:val="22"/>
        </w:rPr>
        <w:t>51</w:t>
      </w:r>
    </w:p>
    <w:p w14:paraId="5E46BD70" w14:textId="77777777" w:rsidR="00D5028D" w:rsidRPr="002362D8" w:rsidRDefault="00D5028D">
      <w:pPr>
        <w:rPr>
          <w:rFonts w:ascii="Arial" w:hAnsi="Arial" w:cs="Arial"/>
          <w:b/>
          <w:sz w:val="22"/>
          <w:szCs w:val="22"/>
        </w:rPr>
      </w:pPr>
      <w:r w:rsidRPr="002362D8">
        <w:rPr>
          <w:rFonts w:ascii="Arial" w:hAnsi="Arial" w:cs="Arial"/>
          <w:b/>
          <w:sz w:val="22"/>
          <w:szCs w:val="22"/>
        </w:rPr>
        <w:t>BP 1271  folio 275v  december 1502</w:t>
      </w:r>
    </w:p>
    <w:p w14:paraId="5ADE4C93" w14:textId="77777777" w:rsidR="00D5028D" w:rsidRPr="002362D8" w:rsidRDefault="00D5028D">
      <w:pPr>
        <w:rPr>
          <w:rFonts w:ascii="Arial" w:hAnsi="Arial" w:cs="Arial"/>
          <w:sz w:val="22"/>
          <w:szCs w:val="22"/>
        </w:rPr>
      </w:pPr>
      <w:r w:rsidRPr="002362D8">
        <w:rPr>
          <w:rFonts w:ascii="Arial" w:hAnsi="Arial" w:cs="Arial"/>
          <w:sz w:val="22"/>
          <w:szCs w:val="22"/>
        </w:rPr>
        <w:t xml:space="preserve">Anthony de Cellis man van Elizabeth dr.v. Ermgardis, erfgenamen van Wolterus Reynerss. , de </w:t>
      </w:r>
      <w:r w:rsidRPr="002362D8">
        <w:rPr>
          <w:rFonts w:ascii="Arial" w:hAnsi="Arial" w:cs="Arial"/>
          <w:b/>
          <w:sz w:val="22"/>
          <w:szCs w:val="22"/>
          <w:u w:val="single"/>
        </w:rPr>
        <w:t>Zusters van Orthen in ’s-Hertogenbosch</w:t>
      </w:r>
      <w:r w:rsidRPr="002362D8">
        <w:rPr>
          <w:rFonts w:ascii="Arial" w:hAnsi="Arial" w:cs="Arial"/>
          <w:sz w:val="22"/>
          <w:szCs w:val="22"/>
        </w:rPr>
        <w:t xml:space="preserve">, Lambertus van den Acker, uit huis erf en tuin </w:t>
      </w:r>
      <w:r w:rsidRPr="002362D8">
        <w:rPr>
          <w:rFonts w:ascii="Arial" w:hAnsi="Arial" w:cs="Arial"/>
          <w:b/>
          <w:sz w:val="22"/>
          <w:szCs w:val="22"/>
          <w:u w:val="single"/>
        </w:rPr>
        <w:t>aent Lutteleynde</w:t>
      </w:r>
      <w:r w:rsidRPr="002362D8">
        <w:rPr>
          <w:rFonts w:ascii="Arial" w:hAnsi="Arial" w:cs="Arial"/>
          <w:sz w:val="22"/>
          <w:szCs w:val="22"/>
        </w:rPr>
        <w:t xml:space="preserve"> met als belendingen Liefkina Liefken weduwe van wijlen Peter van der Weteringen en haar kinderen, de gemene straat, uit een helft van een kampje, cijns van een denarie stuiver</w:t>
      </w:r>
    </w:p>
    <w:p w14:paraId="1D2C89E8" w14:textId="77777777" w:rsidR="00D5028D" w:rsidRPr="002362D8" w:rsidRDefault="00D5028D">
      <w:pPr>
        <w:rPr>
          <w:rFonts w:ascii="Arial" w:hAnsi="Arial" w:cs="Arial"/>
          <w:sz w:val="22"/>
          <w:szCs w:val="22"/>
        </w:rPr>
      </w:pPr>
    </w:p>
    <w:p w14:paraId="50B34F57" w14:textId="77777777" w:rsidR="00D5028D" w:rsidRPr="002362D8" w:rsidRDefault="00D5028D">
      <w:pPr>
        <w:rPr>
          <w:rFonts w:ascii="Arial" w:hAnsi="Arial" w:cs="Arial"/>
          <w:b/>
          <w:sz w:val="22"/>
          <w:szCs w:val="22"/>
        </w:rPr>
      </w:pPr>
      <w:r w:rsidRPr="002362D8">
        <w:rPr>
          <w:rFonts w:ascii="Arial" w:hAnsi="Arial" w:cs="Arial"/>
          <w:b/>
          <w:sz w:val="22"/>
          <w:szCs w:val="22"/>
        </w:rPr>
        <w:t>52</w:t>
      </w:r>
    </w:p>
    <w:p w14:paraId="09F79014" w14:textId="77777777" w:rsidR="00D5028D" w:rsidRPr="002362D8" w:rsidRDefault="00D5028D">
      <w:pPr>
        <w:rPr>
          <w:rFonts w:ascii="Arial" w:hAnsi="Arial" w:cs="Arial"/>
          <w:b/>
          <w:sz w:val="22"/>
          <w:szCs w:val="22"/>
        </w:rPr>
      </w:pPr>
      <w:r w:rsidRPr="002362D8">
        <w:rPr>
          <w:rFonts w:ascii="Arial" w:hAnsi="Arial" w:cs="Arial"/>
          <w:b/>
          <w:sz w:val="22"/>
          <w:szCs w:val="22"/>
        </w:rPr>
        <w:t>BP 1271  folio 25v    11 januari 1503</w:t>
      </w:r>
    </w:p>
    <w:p w14:paraId="795F1013"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Peter Eymbertss. man van Aleydis zijn vrouw weduwe van wijlen Willem zn.v. w. Henricus Reyners, een stuk bouwland ter plaatse </w:t>
      </w:r>
      <w:r w:rsidRPr="002362D8">
        <w:rPr>
          <w:rFonts w:ascii="Arial" w:hAnsi="Arial" w:cs="Arial"/>
          <w:b/>
          <w:sz w:val="22"/>
          <w:szCs w:val="22"/>
        </w:rPr>
        <w:t>dWybosch</w:t>
      </w:r>
      <w:r w:rsidRPr="002362D8">
        <w:rPr>
          <w:rFonts w:ascii="Arial" w:hAnsi="Arial" w:cs="Arial"/>
          <w:sz w:val="22"/>
          <w:szCs w:val="22"/>
        </w:rPr>
        <w:t xml:space="preserve"> met als belendingen Elizabeth weduwe van wijlen Wolterus Reynerss. van der Locht en haar kinderen, de gemeynt van Schijndel, transport t.b.v. </w:t>
      </w:r>
      <w:r w:rsidRPr="002362D8">
        <w:rPr>
          <w:rFonts w:ascii="Arial" w:hAnsi="Arial" w:cs="Arial"/>
          <w:b/>
          <w:sz w:val="22"/>
          <w:szCs w:val="22"/>
          <w:u w:val="single"/>
        </w:rPr>
        <w:t>Ermgardis zuster in het Convent van de 3</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Regel van Sint Franciscus in ’s-Hertogenbosch opten Ulenborch</w:t>
      </w:r>
      <w:r w:rsidRPr="002362D8">
        <w:rPr>
          <w:rFonts w:ascii="Arial" w:hAnsi="Arial" w:cs="Arial"/>
          <w:sz w:val="22"/>
          <w:szCs w:val="22"/>
        </w:rPr>
        <w:t xml:space="preserve"> </w:t>
      </w:r>
    </w:p>
    <w:p w14:paraId="4EF8ADAD" w14:textId="77777777" w:rsidR="00D5028D" w:rsidRPr="002362D8" w:rsidRDefault="00D5028D">
      <w:pPr>
        <w:rPr>
          <w:rFonts w:ascii="Arial" w:hAnsi="Arial" w:cs="Arial"/>
          <w:sz w:val="22"/>
          <w:szCs w:val="22"/>
        </w:rPr>
      </w:pPr>
    </w:p>
    <w:p w14:paraId="352B9A98" w14:textId="77777777" w:rsidR="00D5028D" w:rsidRPr="002362D8" w:rsidRDefault="00D5028D">
      <w:pPr>
        <w:rPr>
          <w:rFonts w:ascii="Arial" w:hAnsi="Arial" w:cs="Arial"/>
          <w:sz w:val="22"/>
          <w:szCs w:val="22"/>
        </w:rPr>
      </w:pPr>
    </w:p>
    <w:p w14:paraId="64D67D67" w14:textId="77777777" w:rsidR="00D5028D" w:rsidRPr="002362D8" w:rsidRDefault="00D5028D">
      <w:pPr>
        <w:rPr>
          <w:rFonts w:ascii="Arial" w:hAnsi="Arial" w:cs="Arial"/>
          <w:sz w:val="22"/>
          <w:szCs w:val="22"/>
        </w:rPr>
      </w:pPr>
    </w:p>
    <w:p w14:paraId="1395BD80" w14:textId="77777777" w:rsidR="00D5028D" w:rsidRPr="002362D8" w:rsidRDefault="00D5028D">
      <w:pPr>
        <w:rPr>
          <w:rFonts w:ascii="Arial" w:hAnsi="Arial" w:cs="Arial"/>
          <w:b/>
          <w:sz w:val="22"/>
          <w:szCs w:val="22"/>
        </w:rPr>
      </w:pPr>
      <w:r w:rsidRPr="002362D8">
        <w:rPr>
          <w:rFonts w:ascii="Arial" w:hAnsi="Arial" w:cs="Arial"/>
          <w:b/>
          <w:sz w:val="22"/>
          <w:szCs w:val="22"/>
        </w:rPr>
        <w:t>53</w:t>
      </w:r>
    </w:p>
    <w:p w14:paraId="72938C3F" w14:textId="77777777" w:rsidR="00D5028D" w:rsidRPr="002362D8" w:rsidRDefault="00D5028D">
      <w:pPr>
        <w:rPr>
          <w:rFonts w:ascii="Arial" w:hAnsi="Arial" w:cs="Arial"/>
          <w:b/>
          <w:sz w:val="22"/>
          <w:szCs w:val="22"/>
        </w:rPr>
      </w:pPr>
      <w:r w:rsidRPr="002362D8">
        <w:rPr>
          <w:rFonts w:ascii="Arial" w:hAnsi="Arial" w:cs="Arial"/>
          <w:b/>
          <w:sz w:val="22"/>
          <w:szCs w:val="22"/>
        </w:rPr>
        <w:t>BP 1271  folio 34  januari 1503</w:t>
      </w:r>
    </w:p>
    <w:p w14:paraId="2178484C" w14:textId="77777777" w:rsidR="00D5028D" w:rsidRPr="002362D8" w:rsidRDefault="00D5028D">
      <w:pPr>
        <w:rPr>
          <w:rFonts w:ascii="Arial" w:hAnsi="Arial" w:cs="Arial"/>
          <w:sz w:val="22"/>
          <w:szCs w:val="22"/>
        </w:rPr>
      </w:pPr>
      <w:r w:rsidRPr="002362D8">
        <w:rPr>
          <w:rFonts w:ascii="Arial" w:hAnsi="Arial" w:cs="Arial"/>
          <w:sz w:val="22"/>
          <w:szCs w:val="22"/>
        </w:rPr>
        <w:t xml:space="preserve">Willem zn.v.w. Johannes Goyarts, huis  erf en tuin 5 lopensen in </w:t>
      </w:r>
      <w:r w:rsidRPr="002362D8">
        <w:rPr>
          <w:rFonts w:ascii="Arial" w:hAnsi="Arial" w:cs="Arial"/>
          <w:b/>
          <w:sz w:val="22"/>
          <w:szCs w:val="22"/>
          <w:u w:val="single"/>
        </w:rPr>
        <w:t>dWybosch</w:t>
      </w:r>
      <w:r w:rsidRPr="002362D8">
        <w:rPr>
          <w:rFonts w:ascii="Arial" w:hAnsi="Arial" w:cs="Arial"/>
          <w:sz w:val="22"/>
          <w:szCs w:val="22"/>
        </w:rPr>
        <w:t xml:space="preserve">  met als belending Willem Scyndelman, Heylwich weduwe van wijlen Theodoricus Scoemeker en haar kinderen, Willem en Katharina zijn zuster, Bartholomeus zn.v.w. Peter Meeuss. </w:t>
      </w:r>
    </w:p>
    <w:p w14:paraId="1E7A4562" w14:textId="77777777" w:rsidR="00D5028D" w:rsidRPr="002362D8" w:rsidRDefault="00D5028D">
      <w:pPr>
        <w:rPr>
          <w:rFonts w:ascii="Arial" w:hAnsi="Arial" w:cs="Arial"/>
          <w:sz w:val="22"/>
          <w:szCs w:val="22"/>
        </w:rPr>
      </w:pPr>
    </w:p>
    <w:p w14:paraId="53C475CD" w14:textId="77777777" w:rsidR="00D5028D" w:rsidRPr="002362D8" w:rsidRDefault="00D5028D">
      <w:pPr>
        <w:rPr>
          <w:rFonts w:ascii="Arial" w:hAnsi="Arial" w:cs="Arial"/>
          <w:b/>
          <w:sz w:val="22"/>
          <w:szCs w:val="22"/>
        </w:rPr>
      </w:pPr>
      <w:r w:rsidRPr="002362D8">
        <w:rPr>
          <w:rFonts w:ascii="Arial" w:hAnsi="Arial" w:cs="Arial"/>
          <w:b/>
          <w:sz w:val="22"/>
          <w:szCs w:val="22"/>
        </w:rPr>
        <w:t>54</w:t>
      </w:r>
    </w:p>
    <w:p w14:paraId="32E811F7" w14:textId="77777777" w:rsidR="00D5028D" w:rsidRPr="002362D8" w:rsidRDefault="00D5028D">
      <w:pPr>
        <w:rPr>
          <w:rFonts w:ascii="Arial" w:hAnsi="Arial" w:cs="Arial"/>
          <w:b/>
          <w:sz w:val="22"/>
          <w:szCs w:val="22"/>
        </w:rPr>
      </w:pPr>
      <w:r w:rsidRPr="002362D8">
        <w:rPr>
          <w:rFonts w:ascii="Arial" w:hAnsi="Arial" w:cs="Arial"/>
          <w:b/>
          <w:sz w:val="22"/>
          <w:szCs w:val="22"/>
        </w:rPr>
        <w:lastRenderedPageBreak/>
        <w:t>BP 1271  folio 36v   28 januari 1503</w:t>
      </w:r>
    </w:p>
    <w:p w14:paraId="0C05F811" w14:textId="77777777" w:rsidR="00D5028D" w:rsidRPr="002362D8" w:rsidRDefault="00D5028D">
      <w:pPr>
        <w:rPr>
          <w:rFonts w:ascii="Arial" w:hAnsi="Arial" w:cs="Arial"/>
          <w:sz w:val="22"/>
          <w:szCs w:val="22"/>
        </w:rPr>
      </w:pPr>
      <w:r w:rsidRPr="002362D8">
        <w:rPr>
          <w:rFonts w:ascii="Arial" w:hAnsi="Arial" w:cs="Arial"/>
          <w:sz w:val="22"/>
          <w:szCs w:val="22"/>
        </w:rPr>
        <w:t xml:space="preserve">Petra weduwe van wijlen Johannis zn.v.w. Johannis Bauwens , uit huis erf en tuin of hof en bouwland en weiland ter plaatse </w:t>
      </w:r>
      <w:r w:rsidRPr="002362D8">
        <w:rPr>
          <w:rFonts w:ascii="Arial" w:hAnsi="Arial" w:cs="Arial"/>
          <w:b/>
          <w:sz w:val="22"/>
          <w:szCs w:val="22"/>
          <w:u w:val="single"/>
        </w:rPr>
        <w:t xml:space="preserve">Eylde </w:t>
      </w:r>
      <w:r w:rsidRPr="002362D8">
        <w:rPr>
          <w:rFonts w:ascii="Arial" w:hAnsi="Arial" w:cs="Arial"/>
          <w:sz w:val="22"/>
          <w:szCs w:val="22"/>
        </w:rPr>
        <w:t xml:space="preserve"> genaamd </w:t>
      </w:r>
      <w:r w:rsidRPr="002362D8">
        <w:rPr>
          <w:rFonts w:ascii="Arial" w:hAnsi="Arial" w:cs="Arial"/>
          <w:b/>
          <w:sz w:val="22"/>
          <w:szCs w:val="22"/>
          <w:u w:val="single"/>
        </w:rPr>
        <w:t>Lyesschot</w:t>
      </w:r>
      <w:r w:rsidRPr="002362D8">
        <w:rPr>
          <w:rFonts w:ascii="Arial" w:hAnsi="Arial" w:cs="Arial"/>
          <w:sz w:val="22"/>
          <w:szCs w:val="22"/>
        </w:rPr>
        <w:t xml:space="preserve"> met als belendingen Gerardus de Rademeker, Henricus Weygerganck zn.v.w. Henricus, Gerardus de Gael, ian Symon van Hedeldem een stuk land in die Hautert 6 bunder heide met als belendingen Gerardus zn.v.w. Henricus Weygerganc, de gemeynt, Elizabeth dr.v. Peter, Heylwich en Symon de kinderen van Symon de Hedel  </w:t>
      </w:r>
    </w:p>
    <w:p w14:paraId="5C0A54A7" w14:textId="77777777" w:rsidR="00D5028D" w:rsidRPr="002362D8" w:rsidRDefault="00D5028D">
      <w:pPr>
        <w:rPr>
          <w:rFonts w:ascii="Arial" w:hAnsi="Arial" w:cs="Arial"/>
          <w:sz w:val="22"/>
          <w:szCs w:val="22"/>
        </w:rPr>
      </w:pPr>
    </w:p>
    <w:p w14:paraId="135E7884"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 xml:space="preserve">blad 5 </w:t>
      </w:r>
    </w:p>
    <w:p w14:paraId="2A421E5F" w14:textId="77777777" w:rsidR="00D5028D" w:rsidRPr="002362D8" w:rsidRDefault="00D5028D">
      <w:pPr>
        <w:rPr>
          <w:rFonts w:ascii="Arial" w:hAnsi="Arial" w:cs="Arial"/>
          <w:sz w:val="22"/>
          <w:szCs w:val="22"/>
        </w:rPr>
      </w:pPr>
    </w:p>
    <w:p w14:paraId="4593E1C0" w14:textId="77777777" w:rsidR="00D5028D" w:rsidRPr="002362D8" w:rsidRDefault="00D5028D">
      <w:pPr>
        <w:rPr>
          <w:rFonts w:ascii="Arial" w:hAnsi="Arial" w:cs="Arial"/>
          <w:b/>
          <w:sz w:val="22"/>
          <w:szCs w:val="22"/>
        </w:rPr>
      </w:pPr>
      <w:r w:rsidRPr="002362D8">
        <w:rPr>
          <w:rFonts w:ascii="Arial" w:hAnsi="Arial" w:cs="Arial"/>
          <w:b/>
          <w:sz w:val="22"/>
          <w:szCs w:val="22"/>
        </w:rPr>
        <w:t>55</w:t>
      </w:r>
    </w:p>
    <w:p w14:paraId="55486847" w14:textId="77777777" w:rsidR="00D5028D" w:rsidRPr="002362D8" w:rsidRDefault="00D5028D">
      <w:pPr>
        <w:rPr>
          <w:rFonts w:ascii="Arial" w:hAnsi="Arial" w:cs="Arial"/>
          <w:b/>
          <w:sz w:val="22"/>
          <w:szCs w:val="22"/>
        </w:rPr>
      </w:pPr>
      <w:r w:rsidRPr="002362D8">
        <w:rPr>
          <w:rFonts w:ascii="Arial" w:hAnsi="Arial" w:cs="Arial"/>
          <w:b/>
          <w:sz w:val="22"/>
          <w:szCs w:val="22"/>
        </w:rPr>
        <w:t>BP 1271  folio 286  januari 1503</w:t>
      </w:r>
    </w:p>
    <w:p w14:paraId="55D54A5A" w14:textId="77777777" w:rsidR="00D5028D" w:rsidRPr="002362D8" w:rsidRDefault="00D5028D">
      <w:pPr>
        <w:rPr>
          <w:rFonts w:ascii="Arial" w:hAnsi="Arial" w:cs="Arial"/>
          <w:sz w:val="22"/>
          <w:szCs w:val="22"/>
        </w:rPr>
      </w:pPr>
      <w:r w:rsidRPr="002362D8">
        <w:rPr>
          <w:rFonts w:ascii="Arial" w:hAnsi="Arial" w:cs="Arial"/>
          <w:sz w:val="22"/>
          <w:szCs w:val="22"/>
        </w:rPr>
        <w:t xml:space="preserve">Anthonius zv.v.w. Peter genaamd Lu zn.v.w. Johannis een erfpacht van 1 mud rogge Bossche maat uit akkerland 6 lopensen ter plaatse </w:t>
      </w:r>
      <w:r w:rsidRPr="002362D8">
        <w:rPr>
          <w:rFonts w:ascii="Arial" w:hAnsi="Arial" w:cs="Arial"/>
          <w:b/>
          <w:sz w:val="22"/>
          <w:szCs w:val="22"/>
          <w:u w:val="single"/>
        </w:rPr>
        <w:t>in Wijbosch</w:t>
      </w:r>
      <w:r w:rsidRPr="002362D8">
        <w:rPr>
          <w:rFonts w:ascii="Arial" w:hAnsi="Arial" w:cs="Arial"/>
          <w:sz w:val="22"/>
          <w:szCs w:val="22"/>
        </w:rPr>
        <w:t xml:space="preserve"> met als belendingen Arnoldus van Zochel, Wilhelmus genaamd Scyndelman, Daniel zn.v.w. Jacobus Arntss.</w:t>
      </w:r>
    </w:p>
    <w:p w14:paraId="72924160" w14:textId="77777777" w:rsidR="00D5028D" w:rsidRPr="002362D8" w:rsidRDefault="00D5028D">
      <w:pPr>
        <w:rPr>
          <w:rFonts w:ascii="Arial" w:hAnsi="Arial" w:cs="Arial"/>
          <w:sz w:val="22"/>
          <w:szCs w:val="22"/>
        </w:rPr>
      </w:pPr>
    </w:p>
    <w:p w14:paraId="6FE2E22E" w14:textId="77777777" w:rsidR="00D5028D" w:rsidRPr="002362D8" w:rsidRDefault="00D5028D">
      <w:pPr>
        <w:rPr>
          <w:rFonts w:ascii="Arial" w:hAnsi="Arial" w:cs="Arial"/>
          <w:b/>
          <w:sz w:val="22"/>
          <w:szCs w:val="22"/>
        </w:rPr>
      </w:pPr>
      <w:r w:rsidRPr="002362D8">
        <w:rPr>
          <w:rFonts w:ascii="Arial" w:hAnsi="Arial" w:cs="Arial"/>
          <w:b/>
          <w:sz w:val="22"/>
          <w:szCs w:val="22"/>
        </w:rPr>
        <w:t>56</w:t>
      </w:r>
    </w:p>
    <w:p w14:paraId="6E0BE489" w14:textId="77777777" w:rsidR="00D5028D" w:rsidRPr="002362D8" w:rsidRDefault="00D5028D">
      <w:pPr>
        <w:rPr>
          <w:rFonts w:ascii="Arial" w:hAnsi="Arial" w:cs="Arial"/>
          <w:b/>
          <w:sz w:val="22"/>
          <w:szCs w:val="22"/>
        </w:rPr>
      </w:pPr>
      <w:r w:rsidRPr="002362D8">
        <w:rPr>
          <w:rFonts w:ascii="Arial" w:hAnsi="Arial" w:cs="Arial"/>
          <w:b/>
          <w:sz w:val="22"/>
          <w:szCs w:val="22"/>
        </w:rPr>
        <w:t xml:space="preserve">BP 1271  folio 303v   penultima januari 1503 = 30 januari </w:t>
      </w:r>
    </w:p>
    <w:p w14:paraId="594B5647" w14:textId="77777777" w:rsidR="00D5028D" w:rsidRPr="002362D8" w:rsidRDefault="00D5028D">
      <w:pPr>
        <w:rPr>
          <w:rFonts w:ascii="Arial" w:hAnsi="Arial" w:cs="Arial"/>
          <w:sz w:val="22"/>
          <w:szCs w:val="22"/>
        </w:rPr>
      </w:pPr>
      <w:r w:rsidRPr="002362D8">
        <w:rPr>
          <w:rFonts w:ascii="Arial" w:hAnsi="Arial" w:cs="Arial"/>
          <w:sz w:val="22"/>
          <w:szCs w:val="22"/>
        </w:rPr>
        <w:t xml:space="preserve">Herman zn.v.w.Peter van der Hautert, Johannes zn.v.w. Herman Jacobss.,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en hof 7 lopensen </w:t>
      </w:r>
      <w:r w:rsidRPr="002362D8">
        <w:rPr>
          <w:rFonts w:ascii="Arial" w:hAnsi="Arial" w:cs="Arial"/>
          <w:b/>
          <w:sz w:val="22"/>
          <w:szCs w:val="22"/>
          <w:u w:val="single"/>
        </w:rPr>
        <w:t>in de Hautert</w:t>
      </w:r>
      <w:r w:rsidRPr="002362D8">
        <w:rPr>
          <w:rFonts w:ascii="Arial" w:hAnsi="Arial" w:cs="Arial"/>
          <w:sz w:val="22"/>
          <w:szCs w:val="22"/>
        </w:rPr>
        <w:t xml:space="preserve"> met als belendingen Henricus Arntss., de gemene straat, idem een akker van 4 lopensen </w:t>
      </w:r>
      <w:r w:rsidRPr="002362D8">
        <w:rPr>
          <w:rFonts w:ascii="Arial" w:hAnsi="Arial" w:cs="Arial"/>
          <w:b/>
          <w:sz w:val="22"/>
          <w:szCs w:val="22"/>
          <w:u w:val="single"/>
        </w:rPr>
        <w:t>aent Elschot</w:t>
      </w:r>
      <w:r w:rsidRPr="002362D8">
        <w:rPr>
          <w:rFonts w:ascii="Arial" w:hAnsi="Arial" w:cs="Arial"/>
          <w:sz w:val="22"/>
          <w:szCs w:val="22"/>
        </w:rPr>
        <w:t xml:space="preserve"> met als belendingen Lambertus van den Hautert, Johannes van der Hagen, Katharina weduwe van Gerit van den Bogart en haar kinderen , de gemene straat </w:t>
      </w:r>
    </w:p>
    <w:p w14:paraId="3A39BB09" w14:textId="77777777" w:rsidR="00D5028D" w:rsidRPr="002362D8" w:rsidRDefault="00D5028D">
      <w:pPr>
        <w:rPr>
          <w:rFonts w:ascii="Arial" w:hAnsi="Arial" w:cs="Arial"/>
          <w:sz w:val="22"/>
          <w:szCs w:val="22"/>
        </w:rPr>
      </w:pPr>
    </w:p>
    <w:p w14:paraId="53C9088F" w14:textId="77777777" w:rsidR="00D5028D" w:rsidRPr="002362D8" w:rsidRDefault="00D5028D">
      <w:pPr>
        <w:rPr>
          <w:rFonts w:ascii="Arial" w:hAnsi="Arial" w:cs="Arial"/>
          <w:b/>
          <w:sz w:val="22"/>
          <w:szCs w:val="22"/>
        </w:rPr>
      </w:pPr>
      <w:r w:rsidRPr="002362D8">
        <w:rPr>
          <w:rFonts w:ascii="Arial" w:hAnsi="Arial" w:cs="Arial"/>
          <w:b/>
          <w:sz w:val="22"/>
          <w:szCs w:val="22"/>
        </w:rPr>
        <w:t>57</w:t>
      </w:r>
    </w:p>
    <w:p w14:paraId="625A29F1" w14:textId="77777777" w:rsidR="00D5028D" w:rsidRPr="002362D8" w:rsidRDefault="00D5028D">
      <w:pPr>
        <w:rPr>
          <w:rFonts w:ascii="Arial" w:hAnsi="Arial" w:cs="Arial"/>
          <w:b/>
          <w:sz w:val="22"/>
          <w:szCs w:val="22"/>
        </w:rPr>
      </w:pPr>
      <w:r w:rsidRPr="002362D8">
        <w:rPr>
          <w:rFonts w:ascii="Arial" w:hAnsi="Arial" w:cs="Arial"/>
          <w:b/>
          <w:sz w:val="22"/>
          <w:szCs w:val="22"/>
        </w:rPr>
        <w:t>BP 1271  folio 312  februari 1503</w:t>
      </w:r>
    </w:p>
    <w:p w14:paraId="3807F425" w14:textId="77777777" w:rsidR="00D5028D" w:rsidRPr="002362D8" w:rsidRDefault="00D5028D">
      <w:pPr>
        <w:rPr>
          <w:rFonts w:ascii="Arial" w:hAnsi="Arial" w:cs="Arial"/>
          <w:sz w:val="22"/>
          <w:szCs w:val="22"/>
        </w:rPr>
      </w:pPr>
      <w:r w:rsidRPr="002362D8">
        <w:rPr>
          <w:rFonts w:ascii="Arial" w:hAnsi="Arial" w:cs="Arial"/>
          <w:sz w:val="22"/>
          <w:szCs w:val="22"/>
        </w:rPr>
        <w:t xml:space="preserve">Reynerus zn.v.w. Johannes Wouterszoen en Johannes zn.v.w. Johannis Wouterszoen hebben verkocht aan Wilhelmus zn.v.w. Goeswinus van der Lairschot een erfpacht van 1 mud rogge Bossche maat uit 2 bunders beemd van Reynerus </w:t>
      </w:r>
      <w:r w:rsidRPr="002362D8">
        <w:rPr>
          <w:rFonts w:ascii="Arial" w:hAnsi="Arial" w:cs="Arial"/>
          <w:b/>
          <w:sz w:val="22"/>
          <w:szCs w:val="22"/>
          <w:u w:val="single"/>
        </w:rPr>
        <w:t>int Hermalen</w:t>
      </w:r>
      <w:r w:rsidRPr="002362D8">
        <w:rPr>
          <w:rFonts w:ascii="Arial" w:hAnsi="Arial" w:cs="Arial"/>
          <w:sz w:val="22"/>
          <w:szCs w:val="22"/>
        </w:rPr>
        <w:t xml:space="preserve"> met als belendingen Arnoldus genaamd die Sceper, Elizabeth weduwe van wijlen Johannis Bull, de gemene straat, Henrica weduwe van wijlen Theodoricus Joirdens en haar kinderen, idem een akker van 4 lopensen ook aldaar met als belendingen Johannis van der Hagen, Oda van der Meer weduwe, Godefridus de Hermalen, Engbertus Lambertss., idem uit huis erf en hof 4 lopensen in de parochie Rode onder Eerde met als belending Martinus Loyensoen, idem 2 bunders beemd aldaar</w:t>
      </w:r>
    </w:p>
    <w:p w14:paraId="242DF101" w14:textId="77777777" w:rsidR="00D5028D" w:rsidRPr="002362D8" w:rsidRDefault="00D5028D">
      <w:pPr>
        <w:rPr>
          <w:rFonts w:ascii="Arial" w:hAnsi="Arial" w:cs="Arial"/>
          <w:sz w:val="22"/>
          <w:szCs w:val="22"/>
        </w:rPr>
      </w:pPr>
    </w:p>
    <w:p w14:paraId="11838ABC" w14:textId="77777777" w:rsidR="00D5028D" w:rsidRPr="002362D8" w:rsidRDefault="00D5028D">
      <w:pPr>
        <w:rPr>
          <w:rFonts w:ascii="Arial" w:hAnsi="Arial" w:cs="Arial"/>
          <w:b/>
          <w:sz w:val="22"/>
          <w:szCs w:val="22"/>
        </w:rPr>
      </w:pPr>
      <w:r w:rsidRPr="002362D8">
        <w:rPr>
          <w:rFonts w:ascii="Arial" w:hAnsi="Arial" w:cs="Arial"/>
          <w:b/>
          <w:sz w:val="22"/>
          <w:szCs w:val="22"/>
        </w:rPr>
        <w:t>58</w:t>
      </w:r>
    </w:p>
    <w:p w14:paraId="7E6DF9D4" w14:textId="77777777" w:rsidR="00D5028D" w:rsidRPr="002362D8" w:rsidRDefault="00D5028D">
      <w:pPr>
        <w:rPr>
          <w:rFonts w:ascii="Arial" w:hAnsi="Arial" w:cs="Arial"/>
          <w:b/>
          <w:sz w:val="22"/>
          <w:szCs w:val="22"/>
        </w:rPr>
      </w:pPr>
      <w:r w:rsidRPr="002362D8">
        <w:rPr>
          <w:rFonts w:ascii="Arial" w:hAnsi="Arial" w:cs="Arial"/>
          <w:b/>
          <w:sz w:val="22"/>
          <w:szCs w:val="22"/>
        </w:rPr>
        <w:t>BP 1271  folio 318  februari 1503</w:t>
      </w:r>
    </w:p>
    <w:p w14:paraId="5C16284F" w14:textId="77777777" w:rsidR="00D5028D" w:rsidRPr="002362D8" w:rsidRDefault="00D5028D">
      <w:pPr>
        <w:rPr>
          <w:rFonts w:ascii="Arial" w:hAnsi="Arial" w:cs="Arial"/>
          <w:sz w:val="22"/>
          <w:szCs w:val="22"/>
        </w:rPr>
      </w:pPr>
      <w:r w:rsidRPr="002362D8">
        <w:rPr>
          <w:rFonts w:ascii="Arial" w:hAnsi="Arial" w:cs="Arial"/>
          <w:sz w:val="22"/>
          <w:szCs w:val="22"/>
        </w:rPr>
        <w:t>Henricus zn.v.w.Arnoldus Maess., huis erf en hof in de Hautert met als belendingen de kinderen van wijlen Johannis Pennincx, Herman zn.v.w. Peter van den Hautert, de gemene straat, Johannes van den Zydewinden met een notitie in de marge met Johannis Wilhelmi Bloemarts dd. 22 november 1607 ondertekend door Dankers</w:t>
      </w:r>
    </w:p>
    <w:p w14:paraId="591546EC" w14:textId="77777777" w:rsidR="00D5028D" w:rsidRPr="002362D8" w:rsidRDefault="00D5028D">
      <w:pPr>
        <w:rPr>
          <w:rFonts w:ascii="Arial" w:hAnsi="Arial" w:cs="Arial"/>
          <w:sz w:val="22"/>
          <w:szCs w:val="22"/>
        </w:rPr>
      </w:pPr>
    </w:p>
    <w:p w14:paraId="204EBEFA" w14:textId="77777777" w:rsidR="00D5028D" w:rsidRPr="002362D8" w:rsidRDefault="00D5028D">
      <w:pPr>
        <w:rPr>
          <w:rFonts w:ascii="Arial" w:hAnsi="Arial" w:cs="Arial"/>
          <w:b/>
          <w:sz w:val="22"/>
          <w:szCs w:val="22"/>
        </w:rPr>
      </w:pPr>
      <w:r w:rsidRPr="002362D8">
        <w:rPr>
          <w:rFonts w:ascii="Arial" w:hAnsi="Arial" w:cs="Arial"/>
          <w:b/>
          <w:sz w:val="22"/>
          <w:szCs w:val="22"/>
        </w:rPr>
        <w:t>59</w:t>
      </w:r>
    </w:p>
    <w:p w14:paraId="08013E3D" w14:textId="77777777" w:rsidR="00D5028D" w:rsidRPr="002362D8" w:rsidRDefault="00D5028D">
      <w:pPr>
        <w:rPr>
          <w:rFonts w:ascii="Arial" w:hAnsi="Arial" w:cs="Arial"/>
          <w:b/>
          <w:sz w:val="22"/>
          <w:szCs w:val="22"/>
        </w:rPr>
      </w:pPr>
      <w:r w:rsidRPr="002362D8">
        <w:rPr>
          <w:rFonts w:ascii="Arial" w:hAnsi="Arial" w:cs="Arial"/>
          <w:b/>
          <w:sz w:val="22"/>
          <w:szCs w:val="22"/>
        </w:rPr>
        <w:t>BP 1271  folio 319  februari 1503</w:t>
      </w:r>
    </w:p>
    <w:p w14:paraId="32BD4D3A"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 Arnoldus Hellincx met een kamp heide van een halve bunder ter plaatse </w:t>
      </w:r>
      <w:r w:rsidRPr="002362D8">
        <w:rPr>
          <w:rFonts w:ascii="Arial" w:hAnsi="Arial" w:cs="Arial"/>
          <w:b/>
          <w:sz w:val="22"/>
          <w:szCs w:val="22"/>
          <w:u w:val="single"/>
        </w:rPr>
        <w:t>opt Creyenspot</w:t>
      </w:r>
      <w:r w:rsidRPr="002362D8">
        <w:rPr>
          <w:rFonts w:ascii="Arial" w:hAnsi="Arial" w:cs="Arial"/>
          <w:sz w:val="22"/>
          <w:szCs w:val="22"/>
        </w:rPr>
        <w:t xml:space="preserve">, met als belendingen Johannis zn.v.w. Johannis Lambert Slaets, Katharina weduwe van Johannes Huyben en haar kinderen, het Gemeyn Broeck, </w:t>
      </w:r>
      <w:r w:rsidRPr="002362D8">
        <w:rPr>
          <w:rFonts w:ascii="Arial" w:hAnsi="Arial" w:cs="Arial"/>
          <w:b/>
          <w:sz w:val="22"/>
          <w:szCs w:val="22"/>
          <w:u w:val="single"/>
        </w:rPr>
        <w:t>Tafel van de H.Geest van ’s-Hertogenbosch</w:t>
      </w:r>
      <w:r w:rsidRPr="002362D8">
        <w:rPr>
          <w:rFonts w:ascii="Arial" w:hAnsi="Arial" w:cs="Arial"/>
          <w:sz w:val="22"/>
          <w:szCs w:val="22"/>
        </w:rPr>
        <w:t>, verkocht aan Johannes senior zn.v. wijlen Johannis de Rode, Peter genaamd Reyntkens sartor [= snijder], in de marge: Henricus zn.v.w. Ghisbertus Willemss.</w:t>
      </w:r>
    </w:p>
    <w:p w14:paraId="23488436" w14:textId="77777777" w:rsidR="00D5028D" w:rsidRPr="002362D8" w:rsidRDefault="00D5028D">
      <w:pPr>
        <w:rPr>
          <w:rFonts w:ascii="Arial" w:hAnsi="Arial" w:cs="Arial"/>
          <w:sz w:val="22"/>
          <w:szCs w:val="22"/>
        </w:rPr>
      </w:pPr>
    </w:p>
    <w:p w14:paraId="3004D2CD" w14:textId="77777777" w:rsidR="00D5028D" w:rsidRPr="002362D8" w:rsidRDefault="00D5028D">
      <w:pPr>
        <w:rPr>
          <w:rFonts w:ascii="Arial" w:hAnsi="Arial" w:cs="Arial"/>
          <w:b/>
          <w:sz w:val="22"/>
          <w:szCs w:val="22"/>
        </w:rPr>
      </w:pPr>
      <w:r w:rsidRPr="002362D8">
        <w:rPr>
          <w:rFonts w:ascii="Arial" w:hAnsi="Arial" w:cs="Arial"/>
          <w:b/>
          <w:sz w:val="22"/>
          <w:szCs w:val="22"/>
        </w:rPr>
        <w:t>60</w:t>
      </w:r>
    </w:p>
    <w:p w14:paraId="4417CB61" w14:textId="77777777" w:rsidR="00D5028D" w:rsidRPr="002362D8" w:rsidRDefault="00D5028D">
      <w:pPr>
        <w:rPr>
          <w:rFonts w:ascii="Arial" w:hAnsi="Arial" w:cs="Arial"/>
          <w:b/>
          <w:sz w:val="22"/>
          <w:szCs w:val="22"/>
        </w:rPr>
      </w:pPr>
      <w:r w:rsidRPr="002362D8">
        <w:rPr>
          <w:rFonts w:ascii="Arial" w:hAnsi="Arial" w:cs="Arial"/>
          <w:b/>
          <w:sz w:val="22"/>
          <w:szCs w:val="22"/>
        </w:rPr>
        <w:t>BP 1271  folio 334  februari 1503</w:t>
      </w:r>
    </w:p>
    <w:p w14:paraId="5FE217F6"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Johannes van der Heiden Arntss. uit een stuk land van 1 lopense </w:t>
      </w:r>
      <w:r w:rsidRPr="002362D8">
        <w:rPr>
          <w:rFonts w:ascii="Arial" w:hAnsi="Arial" w:cs="Arial"/>
          <w:b/>
          <w:sz w:val="22"/>
          <w:szCs w:val="22"/>
          <w:u w:val="single"/>
        </w:rPr>
        <w:t>nabij de kerk van Schijndel</w:t>
      </w:r>
      <w:r w:rsidRPr="002362D8">
        <w:rPr>
          <w:rFonts w:ascii="Arial" w:hAnsi="Arial" w:cs="Arial"/>
          <w:sz w:val="22"/>
          <w:szCs w:val="22"/>
        </w:rPr>
        <w:t xml:space="preserve"> met als belending Henricus Staparts tinctor [= verwer], Rutgerus Pouwelss., verkocht aan Peter van den Weteringen zn.v.w. Peter van den Weteringen </w:t>
      </w:r>
    </w:p>
    <w:p w14:paraId="7FBE1C65" w14:textId="77777777" w:rsidR="00D5028D" w:rsidRPr="002362D8" w:rsidRDefault="00D5028D">
      <w:pPr>
        <w:rPr>
          <w:rFonts w:ascii="Arial" w:hAnsi="Arial" w:cs="Arial"/>
          <w:sz w:val="22"/>
          <w:szCs w:val="22"/>
        </w:rPr>
      </w:pPr>
    </w:p>
    <w:p w14:paraId="3B543B57" w14:textId="77777777" w:rsidR="00D5028D" w:rsidRPr="002362D8" w:rsidRDefault="00D5028D">
      <w:pPr>
        <w:rPr>
          <w:rFonts w:ascii="Arial" w:hAnsi="Arial" w:cs="Arial"/>
          <w:b/>
          <w:sz w:val="22"/>
          <w:szCs w:val="22"/>
        </w:rPr>
      </w:pPr>
      <w:r w:rsidRPr="002362D8">
        <w:rPr>
          <w:rFonts w:ascii="Arial" w:hAnsi="Arial" w:cs="Arial"/>
          <w:b/>
          <w:sz w:val="22"/>
          <w:szCs w:val="22"/>
        </w:rPr>
        <w:t>61</w:t>
      </w:r>
    </w:p>
    <w:p w14:paraId="29753AC5" w14:textId="77777777" w:rsidR="00D5028D" w:rsidRPr="002362D8" w:rsidRDefault="00D5028D">
      <w:pPr>
        <w:rPr>
          <w:rFonts w:ascii="Arial" w:hAnsi="Arial" w:cs="Arial"/>
          <w:b/>
          <w:sz w:val="22"/>
          <w:szCs w:val="22"/>
        </w:rPr>
      </w:pPr>
      <w:r w:rsidRPr="002362D8">
        <w:rPr>
          <w:rFonts w:ascii="Arial" w:hAnsi="Arial" w:cs="Arial"/>
          <w:b/>
          <w:sz w:val="22"/>
          <w:szCs w:val="22"/>
        </w:rPr>
        <w:t>BP 1271  folio 53v  maart 1503</w:t>
      </w:r>
    </w:p>
    <w:p w14:paraId="115C59F5"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 Arnldis van der Weteringe en Katharina zijn vrouw dr.v. Johannis van der Hagen en Peter zn.v.w. Peter van der Weteringe hebben verkocht Henricus van der Ynden alias de Zoemeren een erfpacht van 1 mud rogge Bossche maat uit 6 lopensen land ter plaatse genaamd </w:t>
      </w:r>
      <w:r w:rsidRPr="002362D8">
        <w:rPr>
          <w:rFonts w:ascii="Arial" w:hAnsi="Arial" w:cs="Arial"/>
          <w:b/>
          <w:sz w:val="22"/>
          <w:szCs w:val="22"/>
          <w:u w:val="single"/>
        </w:rPr>
        <w:t>Erdenborch</w:t>
      </w:r>
      <w:r w:rsidRPr="002362D8">
        <w:rPr>
          <w:rFonts w:ascii="Arial" w:hAnsi="Arial" w:cs="Arial"/>
          <w:sz w:val="22"/>
          <w:szCs w:val="22"/>
        </w:rPr>
        <w:t xml:space="preserve"> met als belendingen </w:t>
      </w:r>
      <w:r w:rsidRPr="002362D8">
        <w:rPr>
          <w:rFonts w:ascii="Arial" w:hAnsi="Arial" w:cs="Arial"/>
          <w:b/>
          <w:sz w:val="22"/>
          <w:szCs w:val="22"/>
          <w:u w:val="single"/>
        </w:rPr>
        <w:t xml:space="preserve">Dominus Johannis Back </w:t>
      </w:r>
      <w:r w:rsidRPr="002362D8">
        <w:rPr>
          <w:rFonts w:ascii="Arial" w:hAnsi="Arial" w:cs="Arial"/>
          <w:sz w:val="22"/>
          <w:szCs w:val="22"/>
        </w:rPr>
        <w:t xml:space="preserve">militis = ridder, Johannis Spierinc, Willem die Snyder, Yda weduwe van wijlen Johannis Scyman en haar kinderen, een beemd en akker 3 lopensen ter plaatse </w:t>
      </w:r>
      <w:r w:rsidRPr="002362D8">
        <w:rPr>
          <w:rFonts w:ascii="Arial" w:hAnsi="Arial" w:cs="Arial"/>
          <w:b/>
          <w:sz w:val="22"/>
          <w:szCs w:val="22"/>
          <w:u w:val="single"/>
        </w:rPr>
        <w:t>Lutteleynde</w:t>
      </w:r>
      <w:r w:rsidRPr="002362D8">
        <w:rPr>
          <w:rFonts w:ascii="Arial" w:hAnsi="Arial" w:cs="Arial"/>
          <w:sz w:val="22"/>
          <w:szCs w:val="22"/>
        </w:rPr>
        <w:t xml:space="preserve"> naast Henricus Rutgerss., Johannis zn.v.w. Wolterus Buckinx, de gemene straat; idem Henricus zn.v.w. Henricus Schoemeker, een akker genaamd </w:t>
      </w:r>
      <w:r w:rsidRPr="002362D8">
        <w:rPr>
          <w:rFonts w:ascii="Arial" w:hAnsi="Arial" w:cs="Arial"/>
          <w:b/>
          <w:sz w:val="22"/>
          <w:szCs w:val="22"/>
          <w:u w:val="single"/>
        </w:rPr>
        <w:t>Belenbrake ter plaatse Delschot</w:t>
      </w:r>
      <w:r w:rsidRPr="002362D8">
        <w:rPr>
          <w:rFonts w:ascii="Arial" w:hAnsi="Arial" w:cs="Arial"/>
          <w:sz w:val="22"/>
          <w:szCs w:val="22"/>
        </w:rPr>
        <w:t xml:space="preserve"> met als belendingen Willem van den Venne, Willem zn.v.Herman Claess., Willem Lamberts, land ter plaatse met als belendingen Henricus Gieliss., Gerardus van der Wande [dubieus] verkocht aan Willem zn.v. Willem van den Horrick, Johannes zn.v.w. Arnoldus van der Hagen, </w:t>
      </w:r>
      <w:r w:rsidRPr="002362D8">
        <w:rPr>
          <w:rFonts w:ascii="Arial" w:hAnsi="Arial" w:cs="Arial"/>
          <w:b/>
          <w:sz w:val="22"/>
          <w:szCs w:val="22"/>
          <w:u w:val="single"/>
        </w:rPr>
        <w:t>Tafel van de H.Geest van Schijndel</w:t>
      </w:r>
    </w:p>
    <w:p w14:paraId="1EF3BCEF" w14:textId="77777777" w:rsidR="00D5028D" w:rsidRPr="002362D8" w:rsidRDefault="00D5028D">
      <w:pPr>
        <w:rPr>
          <w:rFonts w:ascii="Arial" w:hAnsi="Arial" w:cs="Arial"/>
          <w:sz w:val="22"/>
          <w:szCs w:val="22"/>
        </w:rPr>
      </w:pPr>
    </w:p>
    <w:p w14:paraId="07A3E7C2" w14:textId="77777777" w:rsidR="00D5028D" w:rsidRPr="002362D8" w:rsidRDefault="00D5028D">
      <w:pPr>
        <w:rPr>
          <w:rFonts w:ascii="Arial" w:hAnsi="Arial" w:cs="Arial"/>
          <w:b/>
          <w:sz w:val="22"/>
          <w:szCs w:val="22"/>
        </w:rPr>
      </w:pPr>
      <w:r w:rsidRPr="002362D8">
        <w:rPr>
          <w:rFonts w:ascii="Arial" w:hAnsi="Arial" w:cs="Arial"/>
          <w:b/>
          <w:sz w:val="22"/>
          <w:szCs w:val="22"/>
        </w:rPr>
        <w:t>62</w:t>
      </w:r>
    </w:p>
    <w:p w14:paraId="35FEA32B" w14:textId="77777777" w:rsidR="00D5028D" w:rsidRPr="002362D8" w:rsidRDefault="00D5028D">
      <w:pPr>
        <w:rPr>
          <w:rFonts w:ascii="Arial" w:hAnsi="Arial" w:cs="Arial"/>
          <w:b/>
          <w:sz w:val="22"/>
          <w:szCs w:val="22"/>
        </w:rPr>
      </w:pPr>
      <w:r w:rsidRPr="002362D8">
        <w:rPr>
          <w:rFonts w:ascii="Arial" w:hAnsi="Arial" w:cs="Arial"/>
          <w:b/>
          <w:sz w:val="22"/>
          <w:szCs w:val="22"/>
        </w:rPr>
        <w:t>BP 1271  folio 155  maart 1503</w:t>
      </w:r>
    </w:p>
    <w:p w14:paraId="04C66A1D"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 Wolterus van der Heyden uit een stuk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Theodoricus zn.v.w. Johannis die Bever, Henricus zn.v.w. Henricus van der Cuylen, de gemene straat, Elsbeen weduwe van Peter van den Hauthart en haar kinderen, en verkocht aan Arnoldus zn.v.w. Johannes Pennincks</w:t>
      </w:r>
    </w:p>
    <w:p w14:paraId="4AE18492" w14:textId="77777777" w:rsidR="00D5028D" w:rsidRPr="002362D8" w:rsidRDefault="00D5028D">
      <w:pPr>
        <w:rPr>
          <w:rFonts w:ascii="Arial" w:hAnsi="Arial" w:cs="Arial"/>
          <w:sz w:val="22"/>
          <w:szCs w:val="22"/>
        </w:rPr>
      </w:pPr>
    </w:p>
    <w:p w14:paraId="48A7AB0E" w14:textId="77777777" w:rsidR="00D5028D" w:rsidRPr="002362D8" w:rsidRDefault="00D5028D">
      <w:pPr>
        <w:rPr>
          <w:rFonts w:ascii="Arial" w:hAnsi="Arial" w:cs="Arial"/>
          <w:b/>
          <w:sz w:val="22"/>
          <w:szCs w:val="22"/>
        </w:rPr>
      </w:pPr>
      <w:r w:rsidRPr="002362D8">
        <w:rPr>
          <w:rFonts w:ascii="Arial" w:hAnsi="Arial" w:cs="Arial"/>
          <w:b/>
          <w:sz w:val="22"/>
          <w:szCs w:val="22"/>
        </w:rPr>
        <w:t>63</w:t>
      </w:r>
    </w:p>
    <w:p w14:paraId="635A2601" w14:textId="77777777" w:rsidR="00D5028D" w:rsidRPr="002362D8" w:rsidRDefault="00D5028D">
      <w:pPr>
        <w:rPr>
          <w:rFonts w:ascii="Arial" w:hAnsi="Arial" w:cs="Arial"/>
          <w:b/>
          <w:sz w:val="22"/>
          <w:szCs w:val="22"/>
        </w:rPr>
      </w:pPr>
      <w:r w:rsidRPr="002362D8">
        <w:rPr>
          <w:rFonts w:ascii="Arial" w:hAnsi="Arial" w:cs="Arial"/>
          <w:b/>
          <w:sz w:val="22"/>
          <w:szCs w:val="22"/>
        </w:rPr>
        <w:t>BP 1271  folio 340v  maart 1503</w:t>
      </w:r>
    </w:p>
    <w:p w14:paraId="1470E01D"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 Willem van den Hoerinck verkoopt Henricus zn.v.w. Johannes van den Ynden alias de Zoemeren een erfpacht uit </w:t>
      </w:r>
      <w:r w:rsidRPr="002362D8">
        <w:rPr>
          <w:rFonts w:ascii="Arial" w:hAnsi="Arial" w:cs="Arial"/>
          <w:b/>
          <w:sz w:val="22"/>
          <w:szCs w:val="22"/>
          <w:u w:val="single"/>
        </w:rPr>
        <w:t>de Beelenbraeck ter plaatse Delschot</w:t>
      </w:r>
      <w:r w:rsidRPr="002362D8">
        <w:rPr>
          <w:rFonts w:ascii="Arial" w:hAnsi="Arial" w:cs="Arial"/>
          <w:sz w:val="22"/>
          <w:szCs w:val="22"/>
        </w:rPr>
        <w:t xml:space="preserve"> met als belendingen Willem van den Venne, Willem zn.v. Herman Claess., Willem Lambertszoen, de gemene straat, idem land ter plaatse naast Henricus Gieliszoen, Christianus van den Bogart, Henricus zn.v.w.Gerit van den Wande, de gemene straat, uit huis erf en hof ter plaatse naast Henricus die Rademeker Geritssoen en de gemeynt</w:t>
      </w:r>
    </w:p>
    <w:p w14:paraId="495273A7" w14:textId="77777777" w:rsidR="00D5028D" w:rsidRPr="002362D8" w:rsidRDefault="00D5028D">
      <w:pPr>
        <w:rPr>
          <w:rFonts w:ascii="Arial" w:hAnsi="Arial" w:cs="Arial"/>
          <w:sz w:val="22"/>
          <w:szCs w:val="22"/>
        </w:rPr>
      </w:pPr>
    </w:p>
    <w:p w14:paraId="7B2BB391"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64</w:t>
      </w:r>
    </w:p>
    <w:p w14:paraId="5694C313"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BP 1271  folio 75   april 1503</w:t>
      </w:r>
    </w:p>
    <w:p w14:paraId="240CA46B"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Aleydis weduwe van wijlen Arnoldus zn.v.w. Johannis Aertssoen met Willem en Peter haar kinderen hebben verkocht aan </w:t>
      </w:r>
      <w:r w:rsidRPr="002362D8">
        <w:rPr>
          <w:rFonts w:ascii="Arial" w:hAnsi="Arial" w:cs="Arial"/>
          <w:b/>
          <w:sz w:val="22"/>
          <w:szCs w:val="22"/>
          <w:u w:val="single"/>
        </w:rPr>
        <w:t>Heylwich dr.v.w. Symon van den Afteren begijn op het Groot Begijnhof te ’s-Hertogenbosch</w:t>
      </w:r>
      <w:r w:rsidRPr="002362D8">
        <w:rPr>
          <w:rFonts w:ascii="Arial" w:hAnsi="Arial" w:cs="Arial"/>
          <w:sz w:val="22"/>
          <w:szCs w:val="22"/>
        </w:rPr>
        <w:t xml:space="preserve"> een mud rog Bossche maat uit huis erf en hof 12 lopensen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Henricus van den Bogart, Willem Schoemeker, de gemene straat; idem 12 lop. aldaar met als belendingen Willem van den Nuwenhuijs, de gemene straat, de dijk genaamd </w:t>
      </w:r>
      <w:r w:rsidRPr="002362D8">
        <w:rPr>
          <w:rFonts w:ascii="Arial" w:hAnsi="Arial" w:cs="Arial"/>
          <w:b/>
          <w:sz w:val="22"/>
          <w:szCs w:val="22"/>
          <w:u w:val="single"/>
        </w:rPr>
        <w:t>den Hoefdijck</w:t>
      </w:r>
      <w:r w:rsidRPr="002362D8">
        <w:rPr>
          <w:rFonts w:ascii="Arial" w:hAnsi="Arial" w:cs="Arial"/>
          <w:sz w:val="22"/>
          <w:szCs w:val="22"/>
        </w:rPr>
        <w:t xml:space="preserve">, </w:t>
      </w:r>
      <w:r w:rsidRPr="002362D8">
        <w:rPr>
          <w:rFonts w:ascii="Arial" w:hAnsi="Arial" w:cs="Arial"/>
          <w:b/>
          <w:sz w:val="22"/>
          <w:szCs w:val="22"/>
          <w:u w:val="single"/>
        </w:rPr>
        <w:t>Hadewigencamp</w:t>
      </w:r>
      <w:r w:rsidRPr="002362D8">
        <w:rPr>
          <w:rFonts w:ascii="Arial" w:hAnsi="Arial" w:cs="Arial"/>
          <w:sz w:val="22"/>
          <w:szCs w:val="22"/>
        </w:rPr>
        <w:t xml:space="preserve">, Rodolphus Engbertssoen van Griensvenne, de akker genaamd </w:t>
      </w:r>
      <w:r w:rsidRPr="002362D8">
        <w:rPr>
          <w:rFonts w:ascii="Arial" w:hAnsi="Arial" w:cs="Arial"/>
          <w:b/>
          <w:sz w:val="22"/>
          <w:szCs w:val="22"/>
          <w:u w:val="single"/>
        </w:rPr>
        <w:t>die Hoefstrepen</w:t>
      </w:r>
    </w:p>
    <w:p w14:paraId="140C61A9" w14:textId="77777777" w:rsidR="00D5028D" w:rsidRPr="002362D8" w:rsidRDefault="00D5028D">
      <w:pPr>
        <w:rPr>
          <w:rFonts w:ascii="Arial" w:hAnsi="Arial" w:cs="Arial"/>
          <w:b/>
          <w:sz w:val="22"/>
          <w:szCs w:val="22"/>
          <w:u w:val="single"/>
        </w:rPr>
      </w:pPr>
    </w:p>
    <w:p w14:paraId="3A0B3A21" w14:textId="77777777" w:rsidR="00D5028D" w:rsidRPr="002362D8" w:rsidRDefault="00D5028D">
      <w:pPr>
        <w:rPr>
          <w:rFonts w:ascii="Arial" w:hAnsi="Arial" w:cs="Arial"/>
          <w:b/>
          <w:sz w:val="22"/>
          <w:szCs w:val="22"/>
        </w:rPr>
      </w:pPr>
      <w:r w:rsidRPr="002362D8">
        <w:rPr>
          <w:rFonts w:ascii="Arial" w:hAnsi="Arial" w:cs="Arial"/>
          <w:b/>
          <w:sz w:val="22"/>
          <w:szCs w:val="22"/>
        </w:rPr>
        <w:t>65</w:t>
      </w:r>
    </w:p>
    <w:p w14:paraId="5BC1E47F" w14:textId="77777777" w:rsidR="00D5028D" w:rsidRPr="002362D8" w:rsidRDefault="00D5028D">
      <w:pPr>
        <w:rPr>
          <w:rFonts w:ascii="Arial" w:hAnsi="Arial" w:cs="Arial"/>
          <w:b/>
          <w:sz w:val="22"/>
          <w:szCs w:val="22"/>
        </w:rPr>
      </w:pPr>
      <w:r w:rsidRPr="002362D8">
        <w:rPr>
          <w:rFonts w:ascii="Arial" w:hAnsi="Arial" w:cs="Arial"/>
          <w:b/>
          <w:sz w:val="22"/>
          <w:szCs w:val="22"/>
        </w:rPr>
        <w:t>BP 1271  folio 162  april 1503</w:t>
      </w:r>
    </w:p>
    <w:p w14:paraId="3867B42E"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zn.v.w.Arnoldus van der Hagen n.a.v. een Schijndelse schepenbrief dd. feestdag van apostel Matheus 1501 met van Maria zijn vrouw heeft verkocht aan Jordanus de Boort een erfpacht van 1 mud rog Bossche maat uit huis erf en hof en aangehorigheden 3 malderzaad land </w:t>
      </w:r>
      <w:r w:rsidRPr="002362D8">
        <w:rPr>
          <w:rFonts w:ascii="Arial" w:hAnsi="Arial" w:cs="Arial"/>
          <w:b/>
          <w:sz w:val="22"/>
          <w:szCs w:val="22"/>
          <w:u w:val="single"/>
        </w:rPr>
        <w:t>aen Delschot</w:t>
      </w:r>
      <w:r w:rsidRPr="002362D8">
        <w:rPr>
          <w:rFonts w:ascii="Arial" w:hAnsi="Arial" w:cs="Arial"/>
          <w:sz w:val="22"/>
          <w:szCs w:val="22"/>
        </w:rPr>
        <w:t xml:space="preserve"> genaamd </w:t>
      </w:r>
      <w:r w:rsidRPr="002362D8">
        <w:rPr>
          <w:rFonts w:ascii="Arial" w:hAnsi="Arial" w:cs="Arial"/>
          <w:b/>
          <w:sz w:val="22"/>
          <w:szCs w:val="22"/>
          <w:u w:val="single"/>
        </w:rPr>
        <w:t>ter Veerdonck</w:t>
      </w:r>
      <w:r w:rsidRPr="002362D8">
        <w:rPr>
          <w:rFonts w:ascii="Arial" w:hAnsi="Arial" w:cs="Arial"/>
          <w:sz w:val="22"/>
          <w:szCs w:val="22"/>
        </w:rPr>
        <w:t xml:space="preserve"> met als belendingen Aelbertus van den Eynde, de gemene straat, Henricus Scoemekers, een mud rog aan Johanna Pijnappel, Jordanus de Boert, Johannis van der Heijden </w:t>
      </w:r>
    </w:p>
    <w:p w14:paraId="7D780C98" w14:textId="77777777" w:rsidR="00D5028D" w:rsidRPr="002362D8" w:rsidRDefault="00D5028D">
      <w:pPr>
        <w:rPr>
          <w:rFonts w:ascii="Arial" w:hAnsi="Arial" w:cs="Arial"/>
          <w:sz w:val="22"/>
          <w:szCs w:val="22"/>
        </w:rPr>
      </w:pPr>
    </w:p>
    <w:p w14:paraId="018812CB" w14:textId="77777777" w:rsidR="00D5028D" w:rsidRPr="002362D8" w:rsidRDefault="00D5028D">
      <w:pPr>
        <w:rPr>
          <w:rFonts w:ascii="Arial" w:hAnsi="Arial" w:cs="Arial"/>
          <w:b/>
          <w:sz w:val="22"/>
          <w:szCs w:val="22"/>
        </w:rPr>
      </w:pPr>
      <w:r w:rsidRPr="002362D8">
        <w:rPr>
          <w:rFonts w:ascii="Arial" w:hAnsi="Arial" w:cs="Arial"/>
          <w:b/>
          <w:sz w:val="22"/>
          <w:szCs w:val="22"/>
        </w:rPr>
        <w:t>66</w:t>
      </w:r>
    </w:p>
    <w:p w14:paraId="5C4594B1" w14:textId="77777777" w:rsidR="00D5028D" w:rsidRPr="002362D8" w:rsidRDefault="00D5028D">
      <w:pPr>
        <w:rPr>
          <w:rFonts w:ascii="Arial" w:hAnsi="Arial" w:cs="Arial"/>
          <w:b/>
          <w:sz w:val="22"/>
          <w:szCs w:val="22"/>
        </w:rPr>
      </w:pPr>
      <w:r w:rsidRPr="002362D8">
        <w:rPr>
          <w:rFonts w:ascii="Arial" w:hAnsi="Arial" w:cs="Arial"/>
          <w:b/>
          <w:sz w:val="22"/>
          <w:szCs w:val="22"/>
        </w:rPr>
        <w:lastRenderedPageBreak/>
        <w:t>BP 1271  folio 162  april 1503</w:t>
      </w:r>
    </w:p>
    <w:p w14:paraId="746624D0" w14:textId="77777777" w:rsidR="00D5028D" w:rsidRPr="002362D8" w:rsidRDefault="00D5028D">
      <w:pPr>
        <w:rPr>
          <w:rFonts w:ascii="Arial" w:hAnsi="Arial" w:cs="Arial"/>
          <w:sz w:val="22"/>
          <w:szCs w:val="22"/>
        </w:rPr>
      </w:pPr>
      <w:r w:rsidRPr="002362D8">
        <w:rPr>
          <w:rFonts w:ascii="Arial" w:hAnsi="Arial" w:cs="Arial"/>
          <w:sz w:val="22"/>
          <w:szCs w:val="22"/>
        </w:rPr>
        <w:t>herhaling van 65</w:t>
      </w:r>
    </w:p>
    <w:p w14:paraId="0D9F350E" w14:textId="77777777" w:rsidR="00D5028D" w:rsidRPr="002362D8" w:rsidRDefault="00D5028D">
      <w:pPr>
        <w:rPr>
          <w:rFonts w:ascii="Arial" w:hAnsi="Arial" w:cs="Arial"/>
          <w:sz w:val="22"/>
          <w:szCs w:val="22"/>
        </w:rPr>
      </w:pPr>
    </w:p>
    <w:p w14:paraId="2FC3065F" w14:textId="77777777" w:rsidR="00D5028D" w:rsidRPr="002362D8" w:rsidRDefault="00D5028D">
      <w:pPr>
        <w:rPr>
          <w:rFonts w:ascii="Arial" w:hAnsi="Arial" w:cs="Arial"/>
          <w:b/>
          <w:sz w:val="22"/>
          <w:szCs w:val="22"/>
        </w:rPr>
      </w:pPr>
      <w:r w:rsidRPr="002362D8">
        <w:rPr>
          <w:rFonts w:ascii="Arial" w:hAnsi="Arial" w:cs="Arial"/>
          <w:b/>
          <w:sz w:val="22"/>
          <w:szCs w:val="22"/>
        </w:rPr>
        <w:t>67</w:t>
      </w:r>
    </w:p>
    <w:p w14:paraId="67D82B66" w14:textId="77777777" w:rsidR="00D5028D" w:rsidRPr="002362D8" w:rsidRDefault="00D5028D">
      <w:pPr>
        <w:rPr>
          <w:rFonts w:ascii="Arial" w:hAnsi="Arial" w:cs="Arial"/>
          <w:b/>
          <w:sz w:val="22"/>
          <w:szCs w:val="22"/>
        </w:rPr>
      </w:pPr>
      <w:r w:rsidRPr="002362D8">
        <w:rPr>
          <w:rFonts w:ascii="Arial" w:hAnsi="Arial" w:cs="Arial"/>
          <w:b/>
          <w:sz w:val="22"/>
          <w:szCs w:val="22"/>
        </w:rPr>
        <w:t>BP 1271  folio 166   mei 1503</w:t>
      </w:r>
    </w:p>
    <w:p w14:paraId="6B05CD6E" w14:textId="77777777" w:rsidR="00D5028D" w:rsidRPr="002362D8" w:rsidRDefault="00D5028D">
      <w:pPr>
        <w:rPr>
          <w:rFonts w:ascii="Arial" w:hAnsi="Arial" w:cs="Arial"/>
          <w:sz w:val="22"/>
          <w:szCs w:val="22"/>
        </w:rPr>
      </w:pPr>
      <w:r w:rsidRPr="002362D8">
        <w:rPr>
          <w:rFonts w:ascii="Arial" w:hAnsi="Arial" w:cs="Arial"/>
          <w:sz w:val="22"/>
          <w:szCs w:val="22"/>
        </w:rPr>
        <w:t xml:space="preserve">Bela dochter van Egidius Claessoen weduwe van wijlen Johannis Eelkenssoen uit een stuk bouwland van 4 lopensen ter plaatse genaamd </w:t>
      </w:r>
      <w:r w:rsidRPr="002362D8">
        <w:rPr>
          <w:rFonts w:ascii="Arial" w:hAnsi="Arial" w:cs="Arial"/>
          <w:b/>
          <w:sz w:val="22"/>
          <w:szCs w:val="22"/>
          <w:u w:val="single"/>
        </w:rPr>
        <w:t>den Wezelenbossch</w:t>
      </w:r>
      <w:r w:rsidRPr="002362D8">
        <w:rPr>
          <w:rFonts w:ascii="Arial" w:hAnsi="Arial" w:cs="Arial"/>
          <w:sz w:val="22"/>
          <w:szCs w:val="22"/>
        </w:rPr>
        <w:t xml:space="preserve"> met als belendingen Wilhelmus zn.v. w. Herman Claessoen, erfgenamen van Engbertus de Griensvenne, Beatrice weduwe van wijlen Henricus de Zochel en haar kinderen, uit land </w:t>
      </w:r>
      <w:r w:rsidRPr="002362D8">
        <w:rPr>
          <w:rFonts w:ascii="Arial" w:hAnsi="Arial" w:cs="Arial"/>
          <w:b/>
          <w:sz w:val="22"/>
          <w:szCs w:val="22"/>
          <w:u w:val="single"/>
        </w:rPr>
        <w:t>op die Peckstucken</w:t>
      </w:r>
      <w:r w:rsidRPr="002362D8">
        <w:rPr>
          <w:rFonts w:ascii="Arial" w:hAnsi="Arial" w:cs="Arial"/>
          <w:sz w:val="22"/>
          <w:szCs w:val="22"/>
        </w:rPr>
        <w:t xml:space="preserve"> met als belendingen Adam de Zochel, Henricus Scoemeker, transport aan Arnoldus en Aleyda kinderen van Bela en Johannes Eelkens; idem genoemde Arnoldus en Aleyda, Egidius Claessoen, Henricus Scoemeker, land van 3 lopensen, Mathias de Herethom, Johannis van der Hagen zn.v.w. Arnoldus van der Hagen, Henricus zn.v.w.Gerardus van den Woude, Wilhelmus zn.v.w. Lambertus van den Vorstenbossch, Petrus en Wilhelmus van den Horrick zonen van Wilhelmus, ten behoeve van Rodolphus de Ghent, Gerardus Adams, </w:t>
      </w:r>
      <w:r w:rsidRPr="002362D8">
        <w:rPr>
          <w:rFonts w:ascii="Arial" w:hAnsi="Arial" w:cs="Arial"/>
          <w:b/>
          <w:sz w:val="22"/>
          <w:szCs w:val="22"/>
          <w:u w:val="single"/>
        </w:rPr>
        <w:t>cijns aan de Heer van Helmond</w:t>
      </w:r>
      <w:r w:rsidRPr="002362D8">
        <w:rPr>
          <w:rFonts w:ascii="Arial" w:hAnsi="Arial" w:cs="Arial"/>
          <w:sz w:val="22"/>
          <w:szCs w:val="22"/>
        </w:rPr>
        <w:t>, Ghysbertus Diricxssoen Pistoris</w:t>
      </w:r>
    </w:p>
    <w:p w14:paraId="58A6EBF2" w14:textId="77777777" w:rsidR="00D5028D" w:rsidRPr="002362D8" w:rsidRDefault="00D5028D">
      <w:pPr>
        <w:rPr>
          <w:rFonts w:ascii="Arial" w:hAnsi="Arial" w:cs="Arial"/>
          <w:sz w:val="22"/>
          <w:szCs w:val="22"/>
        </w:rPr>
      </w:pPr>
    </w:p>
    <w:p w14:paraId="16B68DD7" w14:textId="77777777" w:rsidR="00D5028D" w:rsidRPr="002362D8" w:rsidRDefault="00D5028D">
      <w:pPr>
        <w:rPr>
          <w:rFonts w:ascii="Arial" w:hAnsi="Arial" w:cs="Arial"/>
          <w:b/>
          <w:sz w:val="22"/>
          <w:szCs w:val="22"/>
        </w:rPr>
      </w:pPr>
      <w:r w:rsidRPr="002362D8">
        <w:rPr>
          <w:rFonts w:ascii="Arial" w:hAnsi="Arial" w:cs="Arial"/>
          <w:b/>
          <w:sz w:val="22"/>
          <w:szCs w:val="22"/>
        </w:rPr>
        <w:t>68</w:t>
      </w:r>
    </w:p>
    <w:p w14:paraId="746C2C4C" w14:textId="77777777" w:rsidR="00D5028D" w:rsidRPr="002362D8" w:rsidRDefault="00D5028D">
      <w:pPr>
        <w:rPr>
          <w:rFonts w:ascii="Arial" w:hAnsi="Arial" w:cs="Arial"/>
          <w:b/>
          <w:sz w:val="22"/>
          <w:szCs w:val="22"/>
        </w:rPr>
      </w:pPr>
      <w:r w:rsidRPr="002362D8">
        <w:rPr>
          <w:rFonts w:ascii="Arial" w:hAnsi="Arial" w:cs="Arial"/>
          <w:b/>
          <w:sz w:val="22"/>
          <w:szCs w:val="22"/>
        </w:rPr>
        <w:t>BP 1271   folio 376   mei 1503</w:t>
      </w:r>
    </w:p>
    <w:p w14:paraId="74EC4C7A"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zn.v.Willem van den Horinck, Erenbertus zn.v.w. Lodovicus van der Strypt, een cijns uit huis erf en hof met schuur ter plaatse </w:t>
      </w:r>
      <w:r w:rsidRPr="002362D8">
        <w:rPr>
          <w:rFonts w:ascii="Arial" w:hAnsi="Arial" w:cs="Arial"/>
          <w:b/>
          <w:sz w:val="22"/>
          <w:szCs w:val="22"/>
          <w:u w:val="single"/>
        </w:rPr>
        <w:t>aent Elschot</w:t>
      </w:r>
      <w:r w:rsidRPr="002362D8">
        <w:rPr>
          <w:rFonts w:ascii="Arial" w:hAnsi="Arial" w:cs="Arial"/>
          <w:sz w:val="22"/>
          <w:szCs w:val="22"/>
        </w:rPr>
        <w:t xml:space="preserve"> met als belendingen Henricus Scoemakers, de gemene straat, beemd twee morgens groot aldaar, met als belendingen Henricus Delissoen, Christianus van den Bogart</w:t>
      </w:r>
    </w:p>
    <w:p w14:paraId="283EE1AD" w14:textId="77777777" w:rsidR="00D5028D" w:rsidRPr="002362D8" w:rsidRDefault="00D5028D">
      <w:pPr>
        <w:rPr>
          <w:rFonts w:ascii="Arial" w:hAnsi="Arial" w:cs="Arial"/>
          <w:sz w:val="22"/>
          <w:szCs w:val="22"/>
        </w:rPr>
      </w:pPr>
    </w:p>
    <w:p w14:paraId="0F647F58" w14:textId="77777777" w:rsidR="00D5028D" w:rsidRPr="002362D8" w:rsidRDefault="00D5028D">
      <w:pPr>
        <w:rPr>
          <w:rFonts w:ascii="Arial" w:hAnsi="Arial" w:cs="Arial"/>
          <w:b/>
          <w:sz w:val="22"/>
          <w:szCs w:val="22"/>
        </w:rPr>
      </w:pPr>
      <w:r w:rsidRPr="002362D8">
        <w:rPr>
          <w:rFonts w:ascii="Arial" w:hAnsi="Arial" w:cs="Arial"/>
          <w:b/>
          <w:sz w:val="22"/>
          <w:szCs w:val="22"/>
        </w:rPr>
        <w:t>69</w:t>
      </w:r>
    </w:p>
    <w:p w14:paraId="1D76101D" w14:textId="77777777" w:rsidR="00D5028D" w:rsidRPr="002362D8" w:rsidRDefault="00D5028D">
      <w:pPr>
        <w:rPr>
          <w:rFonts w:ascii="Arial" w:hAnsi="Arial" w:cs="Arial"/>
          <w:b/>
          <w:sz w:val="22"/>
          <w:szCs w:val="22"/>
        </w:rPr>
      </w:pPr>
      <w:r w:rsidRPr="002362D8">
        <w:rPr>
          <w:rFonts w:ascii="Arial" w:hAnsi="Arial" w:cs="Arial"/>
          <w:b/>
          <w:sz w:val="22"/>
          <w:szCs w:val="22"/>
        </w:rPr>
        <w:t>BP 1271   folio 380v   15 mei 1503</w:t>
      </w:r>
    </w:p>
    <w:p w14:paraId="5554E467" w14:textId="77777777" w:rsidR="00D5028D" w:rsidRPr="002362D8" w:rsidRDefault="00D5028D">
      <w:pPr>
        <w:rPr>
          <w:rFonts w:ascii="Arial" w:hAnsi="Arial" w:cs="Arial"/>
          <w:sz w:val="22"/>
          <w:szCs w:val="22"/>
        </w:rPr>
      </w:pPr>
      <w:r w:rsidRPr="002362D8">
        <w:rPr>
          <w:rFonts w:ascii="Arial" w:hAnsi="Arial" w:cs="Arial"/>
          <w:sz w:val="22"/>
          <w:szCs w:val="22"/>
        </w:rPr>
        <w:t xml:space="preserve">Jacobus zn.v.w. Jacob Nellensoen, erfpacht van een ½ mud rog Bossche maat uit een stuk land genaamd </w:t>
      </w:r>
      <w:r w:rsidRPr="002362D8">
        <w:rPr>
          <w:rFonts w:ascii="Arial" w:hAnsi="Arial" w:cs="Arial"/>
          <w:b/>
          <w:sz w:val="22"/>
          <w:szCs w:val="22"/>
          <w:u w:val="single"/>
        </w:rPr>
        <w:t>Doenendonck</w:t>
      </w:r>
      <w:r w:rsidRPr="002362D8">
        <w:rPr>
          <w:rFonts w:ascii="Arial" w:hAnsi="Arial" w:cs="Arial"/>
          <w:sz w:val="22"/>
          <w:szCs w:val="22"/>
        </w:rPr>
        <w:t xml:space="preserve"> 4 lopensen ter plaatse </w:t>
      </w:r>
      <w:r w:rsidRPr="002362D8">
        <w:rPr>
          <w:rFonts w:ascii="Arial" w:hAnsi="Arial" w:cs="Arial"/>
          <w:b/>
          <w:sz w:val="22"/>
          <w:szCs w:val="22"/>
        </w:rPr>
        <w:t xml:space="preserve">Eilde </w:t>
      </w:r>
      <w:r w:rsidRPr="002362D8">
        <w:rPr>
          <w:rFonts w:ascii="Arial" w:hAnsi="Arial" w:cs="Arial"/>
          <w:sz w:val="22"/>
          <w:szCs w:val="22"/>
        </w:rPr>
        <w:t xml:space="preserve">met als belendingen Johannis Wytvenne, Arnoldus Brants, een stuk land genaamd </w:t>
      </w:r>
      <w:r w:rsidRPr="002362D8">
        <w:rPr>
          <w:rFonts w:ascii="Arial" w:hAnsi="Arial" w:cs="Arial"/>
          <w:b/>
          <w:sz w:val="22"/>
          <w:szCs w:val="22"/>
          <w:u w:val="single"/>
        </w:rPr>
        <w:t>die Boenre</w:t>
      </w:r>
      <w:r w:rsidRPr="002362D8">
        <w:rPr>
          <w:rFonts w:ascii="Arial" w:hAnsi="Arial" w:cs="Arial"/>
          <w:sz w:val="22"/>
          <w:szCs w:val="22"/>
        </w:rPr>
        <w:t xml:space="preserve"> [vgl. Bunders]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Puwelssoen, Nycolaes Libarts, Johannes van der Heiden, Johannis de Berkel </w:t>
      </w:r>
      <w:r w:rsidRPr="002362D8">
        <w:rPr>
          <w:rFonts w:ascii="Arial" w:hAnsi="Arial" w:cs="Arial"/>
          <w:b/>
          <w:sz w:val="22"/>
          <w:szCs w:val="22"/>
          <w:u w:val="single"/>
        </w:rPr>
        <w:t>magister</w:t>
      </w:r>
      <w:r w:rsidRPr="002362D8">
        <w:rPr>
          <w:rFonts w:ascii="Arial" w:hAnsi="Arial" w:cs="Arial"/>
          <w:sz w:val="22"/>
          <w:szCs w:val="22"/>
        </w:rPr>
        <w:t xml:space="preserve">, </w:t>
      </w:r>
      <w:r w:rsidRPr="002362D8">
        <w:rPr>
          <w:rFonts w:ascii="Arial" w:hAnsi="Arial" w:cs="Arial"/>
          <w:b/>
          <w:sz w:val="22"/>
          <w:szCs w:val="22"/>
          <w:u w:val="single"/>
        </w:rPr>
        <w:t>Groot Gasthuis te ’s-Hertogenbosch</w:t>
      </w:r>
      <w:r w:rsidRPr="002362D8">
        <w:rPr>
          <w:rFonts w:ascii="Arial" w:hAnsi="Arial" w:cs="Arial"/>
          <w:sz w:val="22"/>
          <w:szCs w:val="22"/>
        </w:rPr>
        <w:t xml:space="preserve"> [maioris hospitalis]   </w:t>
      </w:r>
    </w:p>
    <w:p w14:paraId="34CB2247" w14:textId="77777777" w:rsidR="00D5028D" w:rsidRPr="002362D8" w:rsidRDefault="00D5028D">
      <w:pPr>
        <w:rPr>
          <w:rFonts w:ascii="Arial" w:hAnsi="Arial" w:cs="Arial"/>
          <w:sz w:val="22"/>
          <w:szCs w:val="22"/>
        </w:rPr>
      </w:pPr>
    </w:p>
    <w:p w14:paraId="6FEED5FB" w14:textId="77777777" w:rsidR="00D5028D" w:rsidRPr="002362D8" w:rsidRDefault="00D5028D">
      <w:pPr>
        <w:rPr>
          <w:rFonts w:ascii="Arial" w:hAnsi="Arial" w:cs="Arial"/>
          <w:sz w:val="22"/>
          <w:szCs w:val="22"/>
        </w:rPr>
      </w:pPr>
    </w:p>
    <w:p w14:paraId="3893F65F" w14:textId="77777777" w:rsidR="00D5028D" w:rsidRPr="002362D8" w:rsidRDefault="00D5028D">
      <w:pPr>
        <w:rPr>
          <w:rFonts w:ascii="Arial" w:hAnsi="Arial" w:cs="Arial"/>
          <w:sz w:val="22"/>
          <w:szCs w:val="22"/>
        </w:rPr>
      </w:pPr>
    </w:p>
    <w:p w14:paraId="1F5F5B7A" w14:textId="77777777" w:rsidR="00D5028D" w:rsidRPr="002362D8" w:rsidRDefault="00D5028D">
      <w:pPr>
        <w:rPr>
          <w:rFonts w:ascii="Arial" w:hAnsi="Arial" w:cs="Arial"/>
          <w:sz w:val="22"/>
          <w:szCs w:val="22"/>
        </w:rPr>
      </w:pPr>
    </w:p>
    <w:p w14:paraId="28451D4E"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6</w:t>
      </w:r>
    </w:p>
    <w:p w14:paraId="7E8205D6" w14:textId="77777777" w:rsidR="00D5028D" w:rsidRPr="002362D8" w:rsidRDefault="00D5028D">
      <w:pPr>
        <w:rPr>
          <w:rFonts w:ascii="Arial" w:hAnsi="Arial" w:cs="Arial"/>
          <w:sz w:val="22"/>
          <w:szCs w:val="22"/>
        </w:rPr>
      </w:pPr>
    </w:p>
    <w:p w14:paraId="5D26CE0A" w14:textId="77777777" w:rsidR="00D5028D" w:rsidRPr="002362D8" w:rsidRDefault="00D5028D">
      <w:pPr>
        <w:rPr>
          <w:rFonts w:ascii="Arial" w:hAnsi="Arial" w:cs="Arial"/>
          <w:b/>
          <w:sz w:val="22"/>
          <w:szCs w:val="22"/>
        </w:rPr>
      </w:pPr>
      <w:r w:rsidRPr="002362D8">
        <w:rPr>
          <w:rFonts w:ascii="Arial" w:hAnsi="Arial" w:cs="Arial"/>
          <w:b/>
          <w:sz w:val="22"/>
          <w:szCs w:val="22"/>
        </w:rPr>
        <w:t>70</w:t>
      </w:r>
    </w:p>
    <w:p w14:paraId="34BB33AB" w14:textId="77777777" w:rsidR="00D5028D" w:rsidRPr="002362D8" w:rsidRDefault="00D5028D">
      <w:pPr>
        <w:rPr>
          <w:rFonts w:ascii="Arial" w:hAnsi="Arial" w:cs="Arial"/>
          <w:b/>
          <w:sz w:val="22"/>
          <w:szCs w:val="22"/>
        </w:rPr>
      </w:pPr>
      <w:r w:rsidRPr="002362D8">
        <w:rPr>
          <w:rFonts w:ascii="Arial" w:hAnsi="Arial" w:cs="Arial"/>
          <w:b/>
          <w:sz w:val="22"/>
          <w:szCs w:val="22"/>
        </w:rPr>
        <w:t>BP 1271  folio 87    10 juni 1503</w:t>
      </w:r>
    </w:p>
    <w:p w14:paraId="0CB9FF64" w14:textId="77777777" w:rsidR="00D5028D" w:rsidRPr="002362D8" w:rsidRDefault="00D5028D">
      <w:pPr>
        <w:rPr>
          <w:rFonts w:ascii="Arial" w:hAnsi="Arial" w:cs="Arial"/>
          <w:sz w:val="22"/>
          <w:szCs w:val="22"/>
        </w:rPr>
      </w:pPr>
      <w:r w:rsidRPr="002362D8">
        <w:rPr>
          <w:rFonts w:ascii="Arial" w:hAnsi="Arial" w:cs="Arial"/>
          <w:sz w:val="22"/>
          <w:szCs w:val="22"/>
        </w:rPr>
        <w:t xml:space="preserve">Dominus Wilhelmus de Nuland presbyter, een erfpacht van 1 mud rog Bossche maat, Johannes zn.v.w. Willem van den Dyck van Scynle, Rodolphus zn.v.w. Johannis Voet [dubieus] uit een stuk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Peter van de Weteringe, de akkers genaamd </w:t>
      </w:r>
      <w:r w:rsidRPr="002362D8">
        <w:rPr>
          <w:rFonts w:ascii="Arial" w:hAnsi="Arial" w:cs="Arial"/>
          <w:b/>
          <w:sz w:val="22"/>
          <w:szCs w:val="22"/>
          <w:u w:val="single"/>
        </w:rPr>
        <w:t>den Vulendyck</w:t>
      </w:r>
      <w:r w:rsidRPr="002362D8">
        <w:rPr>
          <w:rFonts w:ascii="Arial" w:hAnsi="Arial" w:cs="Arial"/>
          <w:sz w:val="22"/>
          <w:szCs w:val="22"/>
        </w:rPr>
        <w:t xml:space="preserve">, Herman de Liessel, Henricus zn.v.w.Demarus de Venroede, ten behoeve van Katharina weduwe van wijlen Godefridus Monick [dubieus] t.b.v. haar kinderen </w:t>
      </w:r>
    </w:p>
    <w:p w14:paraId="568751C1" w14:textId="77777777" w:rsidR="00D5028D" w:rsidRPr="002362D8" w:rsidRDefault="00D5028D">
      <w:pPr>
        <w:rPr>
          <w:rFonts w:ascii="Arial" w:hAnsi="Arial" w:cs="Arial"/>
          <w:sz w:val="22"/>
          <w:szCs w:val="22"/>
        </w:rPr>
      </w:pPr>
    </w:p>
    <w:p w14:paraId="20583C52" w14:textId="77777777" w:rsidR="00D5028D" w:rsidRPr="002362D8" w:rsidRDefault="00D5028D">
      <w:pPr>
        <w:rPr>
          <w:rFonts w:ascii="Arial" w:hAnsi="Arial" w:cs="Arial"/>
          <w:b/>
          <w:sz w:val="22"/>
          <w:szCs w:val="22"/>
        </w:rPr>
      </w:pPr>
      <w:r w:rsidRPr="002362D8">
        <w:rPr>
          <w:rFonts w:ascii="Arial" w:hAnsi="Arial" w:cs="Arial"/>
          <w:b/>
          <w:sz w:val="22"/>
          <w:szCs w:val="22"/>
        </w:rPr>
        <w:t>71</w:t>
      </w:r>
    </w:p>
    <w:p w14:paraId="740EDC25" w14:textId="77777777" w:rsidR="00D5028D" w:rsidRPr="002362D8" w:rsidRDefault="00D5028D">
      <w:pPr>
        <w:rPr>
          <w:rFonts w:ascii="Arial" w:hAnsi="Arial" w:cs="Arial"/>
          <w:b/>
          <w:sz w:val="22"/>
          <w:szCs w:val="22"/>
        </w:rPr>
      </w:pPr>
      <w:r w:rsidRPr="002362D8">
        <w:rPr>
          <w:rFonts w:ascii="Arial" w:hAnsi="Arial" w:cs="Arial"/>
          <w:b/>
          <w:sz w:val="22"/>
          <w:szCs w:val="22"/>
        </w:rPr>
        <w:t>BP 1271  folio 88v   juni 1503</w:t>
      </w:r>
    </w:p>
    <w:p w14:paraId="792066C8"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Zn.v.w.Arnoldus van den Steen Artssoen, een erfpacht uit huis erf en hof etc. </w:t>
      </w:r>
      <w:r w:rsidRPr="002362D8">
        <w:rPr>
          <w:rFonts w:ascii="Arial" w:hAnsi="Arial" w:cs="Arial"/>
          <w:b/>
          <w:sz w:val="22"/>
          <w:szCs w:val="22"/>
          <w:u w:val="single"/>
        </w:rPr>
        <w:t>aent Wybosch</w:t>
      </w:r>
      <w:r w:rsidRPr="002362D8">
        <w:rPr>
          <w:rFonts w:ascii="Arial" w:hAnsi="Arial" w:cs="Arial"/>
          <w:sz w:val="22"/>
          <w:szCs w:val="22"/>
        </w:rPr>
        <w:t xml:space="preserve"> met als belendingen Johannis van der Spanct, de gemene straat, idem een malderzaad land aldaar met als belendingen Adrianus van Zochel, het </w:t>
      </w:r>
      <w:r w:rsidRPr="002362D8">
        <w:rPr>
          <w:rFonts w:ascii="Arial" w:hAnsi="Arial" w:cs="Arial"/>
          <w:b/>
          <w:sz w:val="22"/>
          <w:szCs w:val="22"/>
          <w:u w:val="single"/>
        </w:rPr>
        <w:t>Groot Gasthuis van ’s-Hertogenbosch</w:t>
      </w:r>
      <w:r w:rsidRPr="002362D8">
        <w:rPr>
          <w:rFonts w:ascii="Arial" w:hAnsi="Arial" w:cs="Arial"/>
          <w:sz w:val="22"/>
          <w:szCs w:val="22"/>
        </w:rPr>
        <w:t xml:space="preserve">, Johannis van den Steen zn.v.w.Arnoldus, ten behoeve van Arnoldus, </w:t>
      </w:r>
      <w:r w:rsidRPr="002362D8">
        <w:rPr>
          <w:rFonts w:ascii="Arial" w:hAnsi="Arial" w:cs="Arial"/>
          <w:sz w:val="22"/>
          <w:szCs w:val="22"/>
        </w:rPr>
        <w:lastRenderedPageBreak/>
        <w:t xml:space="preserve">Engbertus zn.v. w. Lambertus van den Vorstenbosch , Henricus zn.v.w. Arnoldus Reynersssoen </w:t>
      </w:r>
    </w:p>
    <w:p w14:paraId="6B1403DC" w14:textId="77777777" w:rsidR="00D5028D" w:rsidRPr="002362D8" w:rsidRDefault="00D5028D">
      <w:pPr>
        <w:rPr>
          <w:rFonts w:ascii="Arial" w:hAnsi="Arial" w:cs="Arial"/>
          <w:sz w:val="22"/>
          <w:szCs w:val="22"/>
        </w:rPr>
      </w:pPr>
    </w:p>
    <w:p w14:paraId="79E4FCD7" w14:textId="77777777" w:rsidR="00D5028D" w:rsidRPr="002362D8" w:rsidRDefault="00D5028D">
      <w:pPr>
        <w:rPr>
          <w:rFonts w:ascii="Arial" w:hAnsi="Arial" w:cs="Arial"/>
          <w:b/>
          <w:sz w:val="22"/>
          <w:szCs w:val="22"/>
        </w:rPr>
      </w:pPr>
      <w:r w:rsidRPr="002362D8">
        <w:rPr>
          <w:rFonts w:ascii="Arial" w:hAnsi="Arial" w:cs="Arial"/>
          <w:b/>
          <w:sz w:val="22"/>
          <w:szCs w:val="22"/>
        </w:rPr>
        <w:t>72</w:t>
      </w:r>
    </w:p>
    <w:p w14:paraId="60C4AFED" w14:textId="77777777" w:rsidR="00D5028D" w:rsidRPr="002362D8" w:rsidRDefault="00D5028D">
      <w:pPr>
        <w:rPr>
          <w:rFonts w:ascii="Arial" w:hAnsi="Arial" w:cs="Arial"/>
          <w:b/>
          <w:sz w:val="22"/>
          <w:szCs w:val="22"/>
        </w:rPr>
      </w:pPr>
      <w:r w:rsidRPr="002362D8">
        <w:rPr>
          <w:rFonts w:ascii="Arial" w:hAnsi="Arial" w:cs="Arial"/>
          <w:b/>
          <w:sz w:val="22"/>
          <w:szCs w:val="22"/>
        </w:rPr>
        <w:t>BP 1271  folio 89  juni 1`503</w:t>
      </w:r>
    </w:p>
    <w:p w14:paraId="749DFF9F"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Arnoldus Michielssoen van der Weteringe verkoopt aan Martinus van Elmpt een erfpacht uit een stuk land van 4 lopensen </w:t>
      </w:r>
      <w:r w:rsidRPr="002362D8">
        <w:rPr>
          <w:rFonts w:ascii="Arial" w:hAnsi="Arial" w:cs="Arial"/>
          <w:b/>
          <w:sz w:val="22"/>
          <w:szCs w:val="22"/>
          <w:u w:val="single"/>
        </w:rPr>
        <w:t>in den Borne</w:t>
      </w:r>
      <w:r w:rsidRPr="002362D8">
        <w:rPr>
          <w:rFonts w:ascii="Arial" w:hAnsi="Arial" w:cs="Arial"/>
          <w:sz w:val="22"/>
          <w:szCs w:val="22"/>
        </w:rPr>
        <w:t xml:space="preserve"> met als belendingen Arnoldus Michielssoen, voorheen Henricus Ghybensoen, Bruystinus die Wagemaker</w:t>
      </w:r>
    </w:p>
    <w:p w14:paraId="6C645F82" w14:textId="77777777" w:rsidR="00D5028D" w:rsidRPr="002362D8" w:rsidRDefault="00D5028D">
      <w:pPr>
        <w:rPr>
          <w:rFonts w:ascii="Arial" w:hAnsi="Arial" w:cs="Arial"/>
          <w:sz w:val="22"/>
          <w:szCs w:val="22"/>
        </w:rPr>
      </w:pPr>
    </w:p>
    <w:p w14:paraId="61B0FC08" w14:textId="77777777" w:rsidR="00D5028D" w:rsidRPr="002362D8" w:rsidRDefault="00D5028D">
      <w:pPr>
        <w:rPr>
          <w:rFonts w:ascii="Arial" w:hAnsi="Arial" w:cs="Arial"/>
          <w:b/>
          <w:sz w:val="22"/>
          <w:szCs w:val="22"/>
        </w:rPr>
      </w:pPr>
      <w:r w:rsidRPr="002362D8">
        <w:rPr>
          <w:rFonts w:ascii="Arial" w:hAnsi="Arial" w:cs="Arial"/>
          <w:b/>
          <w:sz w:val="22"/>
          <w:szCs w:val="22"/>
        </w:rPr>
        <w:t>73</w:t>
      </w:r>
    </w:p>
    <w:p w14:paraId="5DC197D8" w14:textId="77777777" w:rsidR="00D5028D" w:rsidRPr="002362D8" w:rsidRDefault="00D5028D">
      <w:pPr>
        <w:rPr>
          <w:rFonts w:ascii="Arial" w:hAnsi="Arial" w:cs="Arial"/>
          <w:b/>
          <w:sz w:val="22"/>
          <w:szCs w:val="22"/>
        </w:rPr>
      </w:pPr>
      <w:r w:rsidRPr="002362D8">
        <w:rPr>
          <w:rFonts w:ascii="Arial" w:hAnsi="Arial" w:cs="Arial"/>
          <w:b/>
          <w:sz w:val="22"/>
          <w:szCs w:val="22"/>
        </w:rPr>
        <w:t>BP 1271  folio 396  juni 1503</w:t>
      </w:r>
    </w:p>
    <w:p w14:paraId="66EB2A9C"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gevonden</w:t>
      </w:r>
    </w:p>
    <w:p w14:paraId="66CE8726" w14:textId="77777777" w:rsidR="00D5028D" w:rsidRPr="002362D8" w:rsidRDefault="00D5028D">
      <w:pPr>
        <w:rPr>
          <w:rFonts w:ascii="Arial" w:hAnsi="Arial" w:cs="Arial"/>
          <w:sz w:val="22"/>
          <w:szCs w:val="22"/>
        </w:rPr>
      </w:pPr>
    </w:p>
    <w:p w14:paraId="1C23ACE6" w14:textId="77777777" w:rsidR="00D5028D" w:rsidRPr="002362D8" w:rsidRDefault="00D5028D">
      <w:pPr>
        <w:rPr>
          <w:rFonts w:ascii="Arial" w:hAnsi="Arial" w:cs="Arial"/>
          <w:b/>
          <w:sz w:val="22"/>
          <w:szCs w:val="22"/>
        </w:rPr>
      </w:pPr>
      <w:r w:rsidRPr="002362D8">
        <w:rPr>
          <w:rFonts w:ascii="Arial" w:hAnsi="Arial" w:cs="Arial"/>
          <w:b/>
          <w:sz w:val="22"/>
          <w:szCs w:val="22"/>
        </w:rPr>
        <w:t>74</w:t>
      </w:r>
    </w:p>
    <w:p w14:paraId="1FACC335" w14:textId="77777777" w:rsidR="00D5028D" w:rsidRPr="002362D8" w:rsidRDefault="00D5028D">
      <w:pPr>
        <w:rPr>
          <w:rFonts w:ascii="Arial" w:hAnsi="Arial" w:cs="Arial"/>
          <w:b/>
          <w:sz w:val="22"/>
          <w:szCs w:val="22"/>
        </w:rPr>
      </w:pPr>
      <w:r w:rsidRPr="002362D8">
        <w:rPr>
          <w:rFonts w:ascii="Arial" w:hAnsi="Arial" w:cs="Arial"/>
          <w:b/>
          <w:sz w:val="22"/>
          <w:szCs w:val="22"/>
        </w:rPr>
        <w:t>BP 1271  folio 196v   14 juli 1503</w:t>
      </w:r>
    </w:p>
    <w:p w14:paraId="41C97EF4"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zn.v.w.Jacobus van den Hovel en Johannes van Gerwen zn.v.w.Henricus, verkoopt Peter zn.v.w. Wolterus sHeinensoen [dubieus] een erfpacht van 1 mud rog Bossche maat uit een stuk bouwland 6 lopensen aan </w:t>
      </w:r>
      <w:r w:rsidRPr="002362D8">
        <w:rPr>
          <w:rFonts w:ascii="Arial" w:hAnsi="Arial" w:cs="Arial"/>
          <w:b/>
          <w:sz w:val="22"/>
          <w:szCs w:val="22"/>
          <w:u w:val="single"/>
        </w:rPr>
        <w:t>dWybossch</w:t>
      </w:r>
      <w:r w:rsidRPr="002362D8">
        <w:rPr>
          <w:rFonts w:ascii="Arial" w:hAnsi="Arial" w:cs="Arial"/>
          <w:sz w:val="22"/>
          <w:szCs w:val="22"/>
        </w:rPr>
        <w:t xml:space="preserve"> met als belendingen Nycolaas Lyberts, Henricus zn,v,w, Rutgerus Scoemeker, idem een stuk bouwland aan </w:t>
      </w:r>
      <w:r w:rsidRPr="002362D8">
        <w:rPr>
          <w:rFonts w:ascii="Arial" w:hAnsi="Arial" w:cs="Arial"/>
          <w:b/>
          <w:sz w:val="22"/>
          <w:szCs w:val="22"/>
          <w:u w:val="single"/>
        </w:rPr>
        <w:t>dWybossch in die</w:t>
      </w:r>
      <w:r w:rsidRPr="002362D8">
        <w:rPr>
          <w:rFonts w:ascii="Arial" w:hAnsi="Arial" w:cs="Arial"/>
          <w:sz w:val="22"/>
          <w:szCs w:val="22"/>
        </w:rPr>
        <w:t xml:space="preserve"> </w:t>
      </w:r>
      <w:r w:rsidRPr="002362D8">
        <w:rPr>
          <w:rFonts w:ascii="Arial" w:hAnsi="Arial" w:cs="Arial"/>
          <w:b/>
          <w:sz w:val="22"/>
          <w:szCs w:val="22"/>
          <w:u w:val="single"/>
        </w:rPr>
        <w:t xml:space="preserve">Hulsebraeck </w:t>
      </w:r>
      <w:r w:rsidRPr="002362D8">
        <w:rPr>
          <w:rFonts w:ascii="Arial" w:hAnsi="Arial" w:cs="Arial"/>
          <w:sz w:val="22"/>
          <w:szCs w:val="22"/>
        </w:rPr>
        <w:t>met als belending Henricus zn.v.w. Henricus de Gerwen broer van Johannes, Egidius Claessoen</w:t>
      </w:r>
    </w:p>
    <w:p w14:paraId="6A18210B" w14:textId="77777777" w:rsidR="00D5028D" w:rsidRPr="002362D8" w:rsidRDefault="00D5028D">
      <w:pPr>
        <w:rPr>
          <w:rFonts w:ascii="Arial" w:hAnsi="Arial" w:cs="Arial"/>
          <w:sz w:val="22"/>
          <w:szCs w:val="22"/>
        </w:rPr>
      </w:pPr>
    </w:p>
    <w:p w14:paraId="3AB88AFF" w14:textId="77777777" w:rsidR="00D5028D" w:rsidRPr="002362D8" w:rsidRDefault="00D5028D">
      <w:pPr>
        <w:rPr>
          <w:rFonts w:ascii="Arial" w:hAnsi="Arial" w:cs="Arial"/>
          <w:b/>
          <w:sz w:val="22"/>
          <w:szCs w:val="22"/>
        </w:rPr>
      </w:pPr>
      <w:r w:rsidRPr="002362D8">
        <w:rPr>
          <w:rFonts w:ascii="Arial" w:hAnsi="Arial" w:cs="Arial"/>
          <w:b/>
          <w:sz w:val="22"/>
          <w:szCs w:val="22"/>
        </w:rPr>
        <w:t>75</w:t>
      </w:r>
    </w:p>
    <w:p w14:paraId="54B936F8" w14:textId="77777777" w:rsidR="00D5028D" w:rsidRPr="002362D8" w:rsidRDefault="00D5028D">
      <w:pPr>
        <w:rPr>
          <w:rFonts w:ascii="Arial" w:hAnsi="Arial" w:cs="Arial"/>
          <w:b/>
          <w:sz w:val="22"/>
          <w:szCs w:val="22"/>
        </w:rPr>
      </w:pPr>
      <w:r w:rsidRPr="002362D8">
        <w:rPr>
          <w:rFonts w:ascii="Arial" w:hAnsi="Arial" w:cs="Arial"/>
          <w:b/>
          <w:sz w:val="22"/>
          <w:szCs w:val="22"/>
        </w:rPr>
        <w:t>BP 1271  folio 197v   15 juli 1503</w:t>
      </w:r>
    </w:p>
    <w:p w14:paraId="607EBC3B" w14:textId="77777777" w:rsidR="00D5028D" w:rsidRPr="002362D8" w:rsidRDefault="00D5028D">
      <w:pPr>
        <w:rPr>
          <w:rFonts w:ascii="Arial" w:hAnsi="Arial" w:cs="Arial"/>
          <w:sz w:val="22"/>
          <w:szCs w:val="22"/>
        </w:rPr>
      </w:pPr>
      <w:r w:rsidRPr="002362D8">
        <w:rPr>
          <w:rFonts w:ascii="Arial" w:hAnsi="Arial" w:cs="Arial"/>
          <w:sz w:val="22"/>
          <w:szCs w:val="22"/>
        </w:rPr>
        <w:t xml:space="preserve">Egidius zn.v. Johannes Custermans en Cristina zijn vrouw dr.v.w. Arnoldus die Smidt [dubieus], een erfpacht uit een bouwland en weiland </w:t>
      </w:r>
      <w:r w:rsidRPr="002362D8">
        <w:rPr>
          <w:rFonts w:ascii="Arial" w:hAnsi="Arial" w:cs="Arial"/>
          <w:b/>
          <w:sz w:val="22"/>
          <w:szCs w:val="22"/>
          <w:u w:val="single"/>
        </w:rPr>
        <w:t>int Puthorstken</w:t>
      </w:r>
      <w:r w:rsidRPr="002362D8">
        <w:rPr>
          <w:rFonts w:ascii="Arial" w:hAnsi="Arial" w:cs="Arial"/>
          <w:sz w:val="22"/>
          <w:szCs w:val="22"/>
        </w:rPr>
        <w:t xml:space="preserve"> met als belendingen Arnoldus zn.v.w. Henricus Henricxssoen, Henricus Scoemeker, huis erf en hof aan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Scoemeker zn.v.w. Henricus, Kathrina weduwe van Arnoldus zn.v.w.Henricus Henricxsoen, transport aan Nycolaas Langsmydt [dubieus]   </w:t>
      </w:r>
    </w:p>
    <w:p w14:paraId="79081219" w14:textId="77777777" w:rsidR="00D5028D" w:rsidRPr="002362D8" w:rsidRDefault="00D5028D">
      <w:pPr>
        <w:rPr>
          <w:rFonts w:ascii="Arial" w:hAnsi="Arial" w:cs="Arial"/>
          <w:sz w:val="22"/>
          <w:szCs w:val="22"/>
        </w:rPr>
      </w:pPr>
    </w:p>
    <w:p w14:paraId="45AB5426" w14:textId="77777777" w:rsidR="00D5028D" w:rsidRPr="002362D8" w:rsidRDefault="00D5028D">
      <w:pPr>
        <w:rPr>
          <w:rFonts w:ascii="Arial" w:hAnsi="Arial" w:cs="Arial"/>
          <w:b/>
          <w:sz w:val="22"/>
          <w:szCs w:val="22"/>
        </w:rPr>
      </w:pPr>
      <w:r w:rsidRPr="002362D8">
        <w:rPr>
          <w:rFonts w:ascii="Arial" w:hAnsi="Arial" w:cs="Arial"/>
          <w:b/>
          <w:sz w:val="22"/>
          <w:szCs w:val="22"/>
        </w:rPr>
        <w:t>76</w:t>
      </w:r>
    </w:p>
    <w:p w14:paraId="58C81470" w14:textId="77777777" w:rsidR="00D5028D" w:rsidRPr="002362D8" w:rsidRDefault="00D5028D">
      <w:pPr>
        <w:rPr>
          <w:rFonts w:ascii="Arial" w:hAnsi="Arial" w:cs="Arial"/>
          <w:b/>
          <w:sz w:val="22"/>
          <w:szCs w:val="22"/>
        </w:rPr>
      </w:pPr>
      <w:r w:rsidRPr="002362D8">
        <w:rPr>
          <w:rFonts w:ascii="Arial" w:hAnsi="Arial" w:cs="Arial"/>
          <w:b/>
          <w:sz w:val="22"/>
          <w:szCs w:val="22"/>
        </w:rPr>
        <w:t>BP 1271  folio 419v  juli 1503</w:t>
      </w:r>
    </w:p>
    <w:p w14:paraId="0EC4F657"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zn.v.w.Egidius van der Heyden, erfpacht van 7 rijnsguldens, denarie genaamd dubbel vuurijzer, oude kroon, nieuwe kroon, Philippus en Carolus stuivers, zeven Bossche plakken, een kamp van vier bunders bij de </w:t>
      </w:r>
      <w:r w:rsidRPr="002362D8">
        <w:rPr>
          <w:rFonts w:ascii="Arial" w:hAnsi="Arial" w:cs="Arial"/>
          <w:b/>
          <w:sz w:val="22"/>
          <w:szCs w:val="22"/>
          <w:u w:val="single"/>
        </w:rPr>
        <w:t>rivier de Aa</w:t>
      </w:r>
      <w:r w:rsidRPr="002362D8">
        <w:rPr>
          <w:rFonts w:ascii="Arial" w:hAnsi="Arial" w:cs="Arial"/>
          <w:sz w:val="22"/>
          <w:szCs w:val="22"/>
        </w:rPr>
        <w:t xml:space="preserve"> van Rodolphus van Ghent zn.v. Theodoricus de Ghent, met als belendingen Godefridus van den Aelsvoirt, de erfgenamen van wijlen Hubertus Stanssen, een akker van 7 lopensen </w:t>
      </w:r>
      <w:r w:rsidRPr="002362D8">
        <w:rPr>
          <w:rFonts w:ascii="Arial" w:hAnsi="Arial" w:cs="Arial"/>
          <w:b/>
          <w:sz w:val="22"/>
          <w:szCs w:val="22"/>
          <w:u w:val="single"/>
        </w:rPr>
        <w:t>nabij de kerk</w:t>
      </w:r>
      <w:r w:rsidRPr="002362D8">
        <w:rPr>
          <w:rFonts w:ascii="Arial" w:hAnsi="Arial" w:cs="Arial"/>
          <w:sz w:val="22"/>
          <w:szCs w:val="22"/>
        </w:rPr>
        <w:t xml:space="preserve"> met als belendingen Johannis Wouterss., de </w:t>
      </w:r>
      <w:r w:rsidRPr="002362D8">
        <w:rPr>
          <w:rFonts w:ascii="Arial" w:hAnsi="Arial" w:cs="Arial"/>
          <w:b/>
          <w:sz w:val="22"/>
          <w:szCs w:val="22"/>
          <w:u w:val="single"/>
        </w:rPr>
        <w:t>Tafel van de H.Geest</w:t>
      </w:r>
      <w:r w:rsidRPr="002362D8">
        <w:rPr>
          <w:rFonts w:ascii="Arial" w:hAnsi="Arial" w:cs="Arial"/>
          <w:sz w:val="22"/>
          <w:szCs w:val="22"/>
        </w:rPr>
        <w:t xml:space="preserve"> in Schijndel, uit een bunder land voorheen van Henricus zn.v.w. Gerardus van der Waude/Wande ter plaatse </w:t>
      </w:r>
      <w:r w:rsidRPr="002362D8">
        <w:rPr>
          <w:rFonts w:ascii="Arial" w:hAnsi="Arial" w:cs="Arial"/>
          <w:b/>
          <w:sz w:val="22"/>
          <w:szCs w:val="22"/>
          <w:u w:val="single"/>
        </w:rPr>
        <w:t>die Boydonck</w:t>
      </w:r>
      <w:r w:rsidRPr="002362D8">
        <w:rPr>
          <w:rFonts w:ascii="Arial" w:hAnsi="Arial" w:cs="Arial"/>
          <w:sz w:val="22"/>
          <w:szCs w:val="22"/>
        </w:rPr>
        <w:t xml:space="preserve"> met als belendingen Willem van den Nuwenhuijs zn.v.w.Johannis, Arnoldus zn.v.w.Johannis van Amboy , een stuk bouwland van 7 lopensen voorheen van Willem zn.v.w. Lambertus van Vorstenbossche ter plaatse </w:t>
      </w:r>
      <w:r w:rsidRPr="002362D8">
        <w:rPr>
          <w:rFonts w:ascii="Arial" w:hAnsi="Arial" w:cs="Arial"/>
          <w:b/>
          <w:sz w:val="22"/>
          <w:szCs w:val="22"/>
          <w:u w:val="single"/>
        </w:rPr>
        <w:t>int Elschit</w:t>
      </w:r>
      <w:r w:rsidRPr="002362D8">
        <w:rPr>
          <w:rFonts w:ascii="Arial" w:hAnsi="Arial" w:cs="Arial"/>
          <w:sz w:val="22"/>
          <w:szCs w:val="22"/>
        </w:rPr>
        <w:t xml:space="preserve"> naast het erf van de weduwe van wijlen Johannes Buekentop en haar kinderen en de gemene straat</w:t>
      </w:r>
    </w:p>
    <w:p w14:paraId="352B1F6E" w14:textId="77777777" w:rsidR="00D5028D" w:rsidRPr="002362D8" w:rsidRDefault="00D5028D">
      <w:pPr>
        <w:rPr>
          <w:rFonts w:ascii="Arial" w:hAnsi="Arial" w:cs="Arial"/>
          <w:sz w:val="22"/>
          <w:szCs w:val="22"/>
        </w:rPr>
      </w:pPr>
    </w:p>
    <w:p w14:paraId="52617ECD" w14:textId="77777777" w:rsidR="00D5028D" w:rsidRPr="002362D8" w:rsidRDefault="00D5028D">
      <w:pPr>
        <w:rPr>
          <w:rFonts w:ascii="Arial" w:hAnsi="Arial" w:cs="Arial"/>
          <w:b/>
          <w:sz w:val="22"/>
          <w:szCs w:val="22"/>
        </w:rPr>
      </w:pPr>
      <w:r w:rsidRPr="002362D8">
        <w:rPr>
          <w:rFonts w:ascii="Arial" w:hAnsi="Arial" w:cs="Arial"/>
          <w:b/>
          <w:sz w:val="22"/>
          <w:szCs w:val="22"/>
        </w:rPr>
        <w:t>77</w:t>
      </w:r>
    </w:p>
    <w:p w14:paraId="014A4F06" w14:textId="77777777" w:rsidR="00D5028D" w:rsidRPr="002362D8" w:rsidRDefault="00D5028D">
      <w:pPr>
        <w:rPr>
          <w:rFonts w:ascii="Arial" w:hAnsi="Arial" w:cs="Arial"/>
          <w:b/>
          <w:sz w:val="22"/>
          <w:szCs w:val="22"/>
        </w:rPr>
      </w:pPr>
      <w:r w:rsidRPr="002362D8">
        <w:rPr>
          <w:rFonts w:ascii="Arial" w:hAnsi="Arial" w:cs="Arial"/>
          <w:b/>
          <w:sz w:val="22"/>
          <w:szCs w:val="22"/>
        </w:rPr>
        <w:t>BP 1271  folio 100   augustus 1503</w:t>
      </w:r>
    </w:p>
    <w:p w14:paraId="1AC656C6" w14:textId="77777777" w:rsidR="00D5028D" w:rsidRPr="002362D8" w:rsidRDefault="00D5028D">
      <w:pPr>
        <w:rPr>
          <w:rFonts w:ascii="Arial" w:hAnsi="Arial" w:cs="Arial"/>
          <w:sz w:val="22"/>
          <w:szCs w:val="22"/>
        </w:rPr>
      </w:pPr>
      <w:r w:rsidRPr="002362D8">
        <w:rPr>
          <w:rFonts w:ascii="Arial" w:hAnsi="Arial" w:cs="Arial"/>
          <w:sz w:val="22"/>
          <w:szCs w:val="22"/>
        </w:rPr>
        <w:t>Lyemradis genaamd Lyefken weduwe van wijlen Peter van de Weteringe, een lopense land met als belendingen Henricus zn.v.w. Arnoldus Reyners, Johannis van der Hagen en zijn kinderen, de gemene straat, Peter Jacop en Ghysbert kinderen van Lyefken</w:t>
      </w:r>
    </w:p>
    <w:p w14:paraId="45FBA93F" w14:textId="77777777" w:rsidR="00D5028D" w:rsidRPr="002362D8" w:rsidRDefault="00D5028D">
      <w:pPr>
        <w:rPr>
          <w:rFonts w:ascii="Arial" w:hAnsi="Arial" w:cs="Arial"/>
          <w:sz w:val="22"/>
          <w:szCs w:val="22"/>
        </w:rPr>
      </w:pPr>
    </w:p>
    <w:p w14:paraId="6298A785" w14:textId="77777777" w:rsidR="00D5028D" w:rsidRPr="002362D8" w:rsidRDefault="00D5028D">
      <w:pPr>
        <w:rPr>
          <w:rFonts w:ascii="Arial" w:hAnsi="Arial" w:cs="Arial"/>
          <w:b/>
          <w:sz w:val="22"/>
          <w:szCs w:val="22"/>
        </w:rPr>
      </w:pPr>
      <w:r w:rsidRPr="002362D8">
        <w:rPr>
          <w:rFonts w:ascii="Arial" w:hAnsi="Arial" w:cs="Arial"/>
          <w:b/>
          <w:sz w:val="22"/>
          <w:szCs w:val="22"/>
        </w:rPr>
        <w:t>78</w:t>
      </w:r>
    </w:p>
    <w:p w14:paraId="155F825E" w14:textId="77777777" w:rsidR="00D5028D" w:rsidRPr="002362D8" w:rsidRDefault="00D5028D">
      <w:pPr>
        <w:rPr>
          <w:rFonts w:ascii="Arial" w:hAnsi="Arial" w:cs="Arial"/>
          <w:b/>
          <w:sz w:val="22"/>
          <w:szCs w:val="22"/>
        </w:rPr>
      </w:pPr>
      <w:r w:rsidRPr="002362D8">
        <w:rPr>
          <w:rFonts w:ascii="Arial" w:hAnsi="Arial" w:cs="Arial"/>
          <w:b/>
          <w:sz w:val="22"/>
          <w:szCs w:val="22"/>
        </w:rPr>
        <w:t>BP 1271  folio 101   augustus 1503</w:t>
      </w:r>
    </w:p>
    <w:p w14:paraId="0C191CF4"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 Henricus Schoemeker verkoopt Ghysbert Pistoris een erfpacht van 1 mud rog Bossche maat te betalen op de feestdag van Maria Hemelvaart [assumptionis Beate Marie Virginis] uit 2 bunder beemd met als belendingen Johannis van der Haghen junior, </w:t>
      </w:r>
      <w:r w:rsidRPr="002362D8">
        <w:rPr>
          <w:rFonts w:ascii="Arial" w:hAnsi="Arial" w:cs="Arial"/>
          <w:sz w:val="22"/>
          <w:szCs w:val="22"/>
        </w:rPr>
        <w:lastRenderedPageBreak/>
        <w:t xml:space="preserve">kinderen van wijlen Hubertus van Stanssen, Magister Gerardus van Brede, stuk land </w:t>
      </w:r>
      <w:r w:rsidRPr="002362D8">
        <w:rPr>
          <w:rFonts w:ascii="Arial" w:hAnsi="Arial" w:cs="Arial"/>
          <w:b/>
          <w:sz w:val="22"/>
          <w:szCs w:val="22"/>
        </w:rPr>
        <w:t>die Weselbosch</w:t>
      </w:r>
      <w:r w:rsidRPr="002362D8">
        <w:rPr>
          <w:rFonts w:ascii="Arial" w:hAnsi="Arial" w:cs="Arial"/>
          <w:sz w:val="22"/>
          <w:szCs w:val="22"/>
        </w:rPr>
        <w:t xml:space="preserve"> 5 lopensen ter plaatse </w:t>
      </w:r>
      <w:r w:rsidRPr="002362D8">
        <w:rPr>
          <w:rFonts w:ascii="Arial" w:hAnsi="Arial" w:cs="Arial"/>
          <w:b/>
          <w:sz w:val="22"/>
          <w:szCs w:val="22"/>
        </w:rPr>
        <w:t>dWybosch</w:t>
      </w:r>
      <w:r w:rsidRPr="002362D8">
        <w:rPr>
          <w:rFonts w:ascii="Arial" w:hAnsi="Arial" w:cs="Arial"/>
          <w:sz w:val="22"/>
          <w:szCs w:val="22"/>
        </w:rPr>
        <w:t>, Henricus Jacopss. van den Hoevel</w:t>
      </w:r>
    </w:p>
    <w:p w14:paraId="3A787716" w14:textId="77777777" w:rsidR="00D5028D" w:rsidRPr="002362D8" w:rsidRDefault="00D5028D">
      <w:pPr>
        <w:rPr>
          <w:rFonts w:ascii="Arial" w:hAnsi="Arial" w:cs="Arial"/>
          <w:sz w:val="22"/>
          <w:szCs w:val="22"/>
        </w:rPr>
      </w:pPr>
    </w:p>
    <w:p w14:paraId="3A7D548B" w14:textId="77777777" w:rsidR="00D5028D" w:rsidRPr="002362D8" w:rsidRDefault="00D5028D">
      <w:pPr>
        <w:rPr>
          <w:rFonts w:ascii="Arial" w:hAnsi="Arial" w:cs="Arial"/>
          <w:b/>
          <w:sz w:val="22"/>
          <w:szCs w:val="22"/>
        </w:rPr>
      </w:pPr>
      <w:r w:rsidRPr="002362D8">
        <w:rPr>
          <w:rFonts w:ascii="Arial" w:hAnsi="Arial" w:cs="Arial"/>
          <w:b/>
          <w:sz w:val="22"/>
          <w:szCs w:val="22"/>
        </w:rPr>
        <w:t>79</w:t>
      </w:r>
    </w:p>
    <w:p w14:paraId="75213242" w14:textId="77777777" w:rsidR="00D5028D" w:rsidRPr="002362D8" w:rsidRDefault="00D5028D">
      <w:pPr>
        <w:rPr>
          <w:rFonts w:ascii="Arial" w:hAnsi="Arial" w:cs="Arial"/>
          <w:b/>
          <w:sz w:val="22"/>
          <w:szCs w:val="22"/>
        </w:rPr>
      </w:pPr>
      <w:r w:rsidRPr="002362D8">
        <w:rPr>
          <w:rFonts w:ascii="Arial" w:hAnsi="Arial" w:cs="Arial"/>
          <w:b/>
          <w:sz w:val="22"/>
          <w:szCs w:val="22"/>
        </w:rPr>
        <w:t>BP 1271  folio 211v   21 augustus 1503</w:t>
      </w:r>
    </w:p>
    <w:p w14:paraId="1591FF0C"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 Arnoldus van der Hagen en Maria zijn vrouw dr.v.w Johannis van Colen, een erfpacht uit een stuk land van 5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Rodolphus de Ghent, de kinderen van wijlen Henricus de Gerwen, Johannis zn.v.w. Arnoldus van Amboey, transport aan Johannis Gerardus en Alebertus broers ten behoeve van hun zussen Margareta en Katharina  </w:t>
      </w:r>
    </w:p>
    <w:p w14:paraId="1CF22696" w14:textId="77777777" w:rsidR="00D5028D" w:rsidRPr="002362D8" w:rsidRDefault="00D5028D">
      <w:pPr>
        <w:rPr>
          <w:rFonts w:ascii="Arial" w:hAnsi="Arial" w:cs="Arial"/>
          <w:sz w:val="22"/>
          <w:szCs w:val="22"/>
        </w:rPr>
      </w:pPr>
    </w:p>
    <w:p w14:paraId="10BEF6F3" w14:textId="77777777" w:rsidR="00D5028D" w:rsidRPr="002362D8" w:rsidRDefault="00D5028D">
      <w:pPr>
        <w:rPr>
          <w:rFonts w:ascii="Arial" w:hAnsi="Arial" w:cs="Arial"/>
          <w:b/>
          <w:sz w:val="22"/>
          <w:szCs w:val="22"/>
        </w:rPr>
      </w:pPr>
      <w:r w:rsidRPr="002362D8">
        <w:rPr>
          <w:rFonts w:ascii="Arial" w:hAnsi="Arial" w:cs="Arial"/>
          <w:b/>
          <w:sz w:val="22"/>
          <w:szCs w:val="22"/>
        </w:rPr>
        <w:t>80</w:t>
      </w:r>
    </w:p>
    <w:p w14:paraId="0914936F" w14:textId="77777777" w:rsidR="00D5028D" w:rsidRPr="002362D8" w:rsidRDefault="00D5028D">
      <w:pPr>
        <w:rPr>
          <w:rFonts w:ascii="Arial" w:hAnsi="Arial" w:cs="Arial"/>
          <w:b/>
          <w:sz w:val="22"/>
          <w:szCs w:val="22"/>
        </w:rPr>
      </w:pPr>
      <w:r w:rsidRPr="002362D8">
        <w:rPr>
          <w:rFonts w:ascii="Arial" w:hAnsi="Arial" w:cs="Arial"/>
          <w:b/>
          <w:sz w:val="22"/>
          <w:szCs w:val="22"/>
        </w:rPr>
        <w:t>BP 1271  folio 212v  augustus 1503</w:t>
      </w:r>
    </w:p>
    <w:p w14:paraId="7568C3EA" w14:textId="77777777" w:rsidR="00D5028D" w:rsidRPr="002362D8" w:rsidRDefault="00D5028D">
      <w:pPr>
        <w:rPr>
          <w:rFonts w:ascii="Arial" w:hAnsi="Arial" w:cs="Arial"/>
          <w:sz w:val="22"/>
          <w:szCs w:val="22"/>
        </w:rPr>
      </w:pPr>
      <w:r w:rsidRPr="002362D8">
        <w:rPr>
          <w:rFonts w:ascii="Arial" w:hAnsi="Arial" w:cs="Arial"/>
          <w:sz w:val="22"/>
          <w:szCs w:val="22"/>
        </w:rPr>
        <w:t xml:space="preserve">Nicolaas zn.v.w. Libertus Janssoen uit huis erf en hof in Schijndel 7 lopensen aan </w:t>
      </w:r>
      <w:r w:rsidRPr="002362D8">
        <w:rPr>
          <w:rFonts w:ascii="Arial" w:hAnsi="Arial" w:cs="Arial"/>
          <w:b/>
          <w:sz w:val="22"/>
          <w:szCs w:val="22"/>
          <w:u w:val="single"/>
        </w:rPr>
        <w:t>Delschot</w:t>
      </w:r>
      <w:r w:rsidRPr="002362D8">
        <w:rPr>
          <w:rFonts w:ascii="Arial" w:hAnsi="Arial" w:cs="Arial"/>
          <w:sz w:val="22"/>
          <w:szCs w:val="22"/>
        </w:rPr>
        <w:t xml:space="preserve"> met als belendingen Jacobus Ke[e]lbrecker, transport aan Joannis zijn zoon, Christianus zn,v,w, Daniel van der Aa en Katharina zijn vrouw, Johannes Librechs, ten behoeve van Godestuwen en Elisabet zussen dochter van Nicolai Librechs, land onder </w:t>
      </w:r>
      <w:r w:rsidRPr="002362D8">
        <w:rPr>
          <w:rFonts w:ascii="Arial" w:hAnsi="Arial" w:cs="Arial"/>
          <w:b/>
          <w:sz w:val="22"/>
          <w:szCs w:val="22"/>
        </w:rPr>
        <w:t xml:space="preserve">Delschott </w:t>
      </w:r>
      <w:r w:rsidRPr="002362D8">
        <w:rPr>
          <w:rFonts w:ascii="Arial" w:hAnsi="Arial" w:cs="Arial"/>
          <w:sz w:val="22"/>
          <w:szCs w:val="22"/>
        </w:rPr>
        <w:t>met als belendingen Johannes van der Cuylen, Gerardus de Gael</w:t>
      </w:r>
    </w:p>
    <w:p w14:paraId="4F30E9DC" w14:textId="77777777" w:rsidR="00D5028D" w:rsidRPr="002362D8" w:rsidRDefault="00D5028D">
      <w:pPr>
        <w:rPr>
          <w:rFonts w:ascii="Arial" w:hAnsi="Arial" w:cs="Arial"/>
          <w:sz w:val="22"/>
          <w:szCs w:val="22"/>
        </w:rPr>
      </w:pPr>
    </w:p>
    <w:p w14:paraId="22886E85" w14:textId="77777777" w:rsidR="00D5028D" w:rsidRPr="002362D8" w:rsidRDefault="00D5028D">
      <w:pPr>
        <w:rPr>
          <w:rFonts w:ascii="Arial" w:hAnsi="Arial" w:cs="Arial"/>
          <w:b/>
          <w:sz w:val="22"/>
          <w:szCs w:val="22"/>
        </w:rPr>
      </w:pPr>
      <w:r w:rsidRPr="002362D8">
        <w:rPr>
          <w:rFonts w:ascii="Arial" w:hAnsi="Arial" w:cs="Arial"/>
          <w:b/>
          <w:sz w:val="22"/>
          <w:szCs w:val="22"/>
        </w:rPr>
        <w:t>81</w:t>
      </w:r>
    </w:p>
    <w:p w14:paraId="6704B6BC" w14:textId="77777777" w:rsidR="00D5028D" w:rsidRPr="002362D8" w:rsidRDefault="00D5028D">
      <w:pPr>
        <w:rPr>
          <w:rFonts w:ascii="Arial" w:hAnsi="Arial" w:cs="Arial"/>
          <w:b/>
          <w:sz w:val="22"/>
          <w:szCs w:val="22"/>
        </w:rPr>
      </w:pPr>
      <w:r w:rsidRPr="002362D8">
        <w:rPr>
          <w:rFonts w:ascii="Arial" w:hAnsi="Arial" w:cs="Arial"/>
          <w:b/>
          <w:sz w:val="22"/>
          <w:szCs w:val="22"/>
        </w:rPr>
        <w:t>BP 1271  folio 214v  augustus 1503</w:t>
      </w:r>
    </w:p>
    <w:p w14:paraId="3AE34302"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gevonden</w:t>
      </w:r>
    </w:p>
    <w:p w14:paraId="3B8E6F1B" w14:textId="77777777" w:rsidR="00D5028D" w:rsidRPr="002362D8" w:rsidRDefault="00D5028D">
      <w:pPr>
        <w:rPr>
          <w:rFonts w:ascii="Arial" w:hAnsi="Arial" w:cs="Arial"/>
          <w:sz w:val="22"/>
          <w:szCs w:val="22"/>
        </w:rPr>
      </w:pPr>
    </w:p>
    <w:p w14:paraId="62492E4E" w14:textId="77777777" w:rsidR="00D5028D" w:rsidRPr="002362D8" w:rsidRDefault="00D5028D">
      <w:pPr>
        <w:rPr>
          <w:rFonts w:ascii="Arial" w:hAnsi="Arial" w:cs="Arial"/>
          <w:b/>
          <w:sz w:val="22"/>
          <w:szCs w:val="22"/>
        </w:rPr>
      </w:pPr>
      <w:r w:rsidRPr="002362D8">
        <w:rPr>
          <w:rFonts w:ascii="Arial" w:hAnsi="Arial" w:cs="Arial"/>
          <w:b/>
          <w:sz w:val="22"/>
          <w:szCs w:val="22"/>
        </w:rPr>
        <w:t>82</w:t>
      </w:r>
    </w:p>
    <w:p w14:paraId="2C825BD3" w14:textId="77777777" w:rsidR="00D5028D" w:rsidRPr="002362D8" w:rsidRDefault="00D5028D">
      <w:pPr>
        <w:rPr>
          <w:rFonts w:ascii="Arial" w:hAnsi="Arial" w:cs="Arial"/>
          <w:b/>
          <w:sz w:val="22"/>
          <w:szCs w:val="22"/>
        </w:rPr>
      </w:pPr>
      <w:r w:rsidRPr="002362D8">
        <w:rPr>
          <w:rFonts w:ascii="Arial" w:hAnsi="Arial" w:cs="Arial"/>
          <w:b/>
          <w:sz w:val="22"/>
          <w:szCs w:val="22"/>
        </w:rPr>
        <w:t>BP 1271  folio 425  8 augustus 1503</w:t>
      </w:r>
    </w:p>
    <w:p w14:paraId="2009804D" w14:textId="77777777" w:rsidR="00D5028D" w:rsidRPr="002362D8" w:rsidRDefault="00D5028D">
      <w:pPr>
        <w:rPr>
          <w:rFonts w:ascii="Arial" w:hAnsi="Arial" w:cs="Arial"/>
          <w:sz w:val="22"/>
          <w:szCs w:val="22"/>
        </w:rPr>
      </w:pPr>
      <w:r w:rsidRPr="002362D8">
        <w:rPr>
          <w:rFonts w:ascii="Arial" w:hAnsi="Arial" w:cs="Arial"/>
          <w:sz w:val="22"/>
          <w:szCs w:val="22"/>
        </w:rPr>
        <w:t xml:space="preserve">Peter </w:t>
      </w:r>
      <w:r w:rsidRPr="002362D8">
        <w:rPr>
          <w:rFonts w:ascii="Arial" w:hAnsi="Arial" w:cs="Arial"/>
          <w:b/>
          <w:sz w:val="22"/>
          <w:szCs w:val="22"/>
          <w:u w:val="single"/>
        </w:rPr>
        <w:t>natuurlijke zoon</w:t>
      </w:r>
      <w:r w:rsidRPr="002362D8">
        <w:rPr>
          <w:rFonts w:ascii="Arial" w:hAnsi="Arial" w:cs="Arial"/>
          <w:sz w:val="22"/>
          <w:szCs w:val="22"/>
        </w:rPr>
        <w:t xml:space="preserve"> van Nycolaas Pels en Richmoedus zijn vrouw dr.v. Anthony genaamd Zeijs, een erfpacht uit een stuk beemd genaamd </w:t>
      </w:r>
      <w:r w:rsidRPr="002362D8">
        <w:rPr>
          <w:rFonts w:ascii="Arial" w:hAnsi="Arial" w:cs="Arial"/>
          <w:b/>
          <w:sz w:val="22"/>
          <w:szCs w:val="22"/>
          <w:u w:val="single"/>
        </w:rPr>
        <w:t>den Audenbeempt</w:t>
      </w:r>
      <w:r w:rsidRPr="002362D8">
        <w:rPr>
          <w:rFonts w:ascii="Arial" w:hAnsi="Arial" w:cs="Arial"/>
          <w:sz w:val="22"/>
          <w:szCs w:val="22"/>
        </w:rPr>
        <w:t xml:space="preserve"> te Schijndel met als belendingen het erf van </w:t>
      </w:r>
      <w:r w:rsidRPr="002362D8">
        <w:rPr>
          <w:rFonts w:ascii="Arial" w:hAnsi="Arial" w:cs="Arial"/>
          <w:b/>
          <w:sz w:val="22"/>
          <w:szCs w:val="22"/>
          <w:u w:val="single"/>
        </w:rPr>
        <w:t>Jonkvrouw</w:t>
      </w:r>
      <w:r w:rsidRPr="002362D8">
        <w:rPr>
          <w:rFonts w:ascii="Arial" w:hAnsi="Arial" w:cs="Arial"/>
          <w:sz w:val="22"/>
          <w:szCs w:val="22"/>
        </w:rPr>
        <w:t xml:space="preserve"> Luytgardus Symons en Johannes van der Stegen, Johannes de Noddevelt, Dominus Johannes Zerijs presbiter, de zoon van wijlen Johannis Willemssoen van Groeningen, transport asan Laurentius zn.v.w. Henricus van den Hout </w:t>
      </w:r>
      <w:r w:rsidRPr="002362D8">
        <w:rPr>
          <w:rFonts w:ascii="Arial" w:hAnsi="Arial" w:cs="Arial"/>
          <w:b/>
          <w:sz w:val="22"/>
          <w:szCs w:val="22"/>
        </w:rPr>
        <w:t>carpentarius</w:t>
      </w:r>
      <w:r w:rsidRPr="002362D8">
        <w:rPr>
          <w:rFonts w:ascii="Arial" w:hAnsi="Arial" w:cs="Arial"/>
          <w:sz w:val="22"/>
          <w:szCs w:val="22"/>
        </w:rPr>
        <w:t xml:space="preserve"> [= timmerman] </w:t>
      </w:r>
    </w:p>
    <w:p w14:paraId="278BCADD" w14:textId="77777777" w:rsidR="00D5028D" w:rsidRPr="002362D8" w:rsidRDefault="00D5028D">
      <w:pPr>
        <w:rPr>
          <w:rFonts w:ascii="Arial" w:hAnsi="Arial" w:cs="Arial"/>
          <w:sz w:val="22"/>
          <w:szCs w:val="22"/>
        </w:rPr>
      </w:pPr>
    </w:p>
    <w:p w14:paraId="38F23F4D" w14:textId="77777777" w:rsidR="00D5028D" w:rsidRPr="002362D8" w:rsidRDefault="00D5028D">
      <w:pPr>
        <w:rPr>
          <w:rFonts w:ascii="Arial" w:hAnsi="Arial" w:cs="Arial"/>
          <w:b/>
          <w:sz w:val="22"/>
          <w:szCs w:val="22"/>
        </w:rPr>
      </w:pPr>
      <w:r w:rsidRPr="002362D8">
        <w:rPr>
          <w:rFonts w:ascii="Arial" w:hAnsi="Arial" w:cs="Arial"/>
          <w:b/>
          <w:sz w:val="22"/>
          <w:szCs w:val="22"/>
        </w:rPr>
        <w:t>83</w:t>
      </w:r>
    </w:p>
    <w:p w14:paraId="40733D99" w14:textId="77777777" w:rsidR="00D5028D" w:rsidRPr="002362D8" w:rsidRDefault="00D5028D">
      <w:pPr>
        <w:rPr>
          <w:rFonts w:ascii="Arial" w:hAnsi="Arial" w:cs="Arial"/>
          <w:b/>
          <w:sz w:val="22"/>
          <w:szCs w:val="22"/>
        </w:rPr>
      </w:pPr>
      <w:r w:rsidRPr="002362D8">
        <w:rPr>
          <w:rFonts w:ascii="Arial" w:hAnsi="Arial" w:cs="Arial"/>
          <w:b/>
          <w:sz w:val="22"/>
          <w:szCs w:val="22"/>
        </w:rPr>
        <w:t>BP 1271  folio 426v   11 augustus 1503</w:t>
      </w:r>
    </w:p>
    <w:p w14:paraId="200EDB25"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 Jacobus Vezelairs </w:t>
      </w:r>
      <w:r w:rsidRPr="002362D8">
        <w:rPr>
          <w:rFonts w:ascii="Arial" w:hAnsi="Arial" w:cs="Arial"/>
          <w:b/>
          <w:sz w:val="22"/>
          <w:szCs w:val="22"/>
          <w:u w:val="single"/>
        </w:rPr>
        <w:t>goudsmid</w:t>
      </w:r>
      <w:r w:rsidRPr="002362D8">
        <w:rPr>
          <w:rFonts w:ascii="Arial" w:hAnsi="Arial" w:cs="Arial"/>
          <w:sz w:val="22"/>
          <w:szCs w:val="22"/>
        </w:rPr>
        <w:t xml:space="preserve"> [aurefaber] , dubbel vuurijzer,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Lambertss., de gemene straat of openbare weg, een ½ bunder beemd aldaar met als belending Johannis van den Steen pistoris, Herbertus Herberts, 5 lopensen land met als belending Henricus Scoemeker, Willem van den Horrick, de openbare weg, </w:t>
      </w:r>
      <w:r w:rsidRPr="002362D8">
        <w:rPr>
          <w:rFonts w:ascii="Arial" w:hAnsi="Arial" w:cs="Arial"/>
          <w:b/>
          <w:sz w:val="22"/>
          <w:szCs w:val="22"/>
          <w:u w:val="single"/>
        </w:rPr>
        <w:t>Magister</w:t>
      </w:r>
      <w:r w:rsidRPr="002362D8">
        <w:rPr>
          <w:rFonts w:ascii="Arial" w:hAnsi="Arial" w:cs="Arial"/>
          <w:sz w:val="22"/>
          <w:szCs w:val="22"/>
        </w:rPr>
        <w:t xml:space="preserve"> </w:t>
      </w:r>
      <w:r w:rsidRPr="002362D8">
        <w:rPr>
          <w:rFonts w:ascii="Arial" w:hAnsi="Arial" w:cs="Arial"/>
          <w:b/>
          <w:sz w:val="22"/>
          <w:szCs w:val="22"/>
          <w:u w:val="single"/>
        </w:rPr>
        <w:t>Arnoldus de Weilhusen</w:t>
      </w:r>
      <w:r w:rsidRPr="002362D8">
        <w:rPr>
          <w:rFonts w:ascii="Arial" w:hAnsi="Arial" w:cs="Arial"/>
          <w:sz w:val="22"/>
          <w:szCs w:val="22"/>
        </w:rPr>
        <w:t xml:space="preserve">, Peter zn,v,w, Jacobus Veselairs, Henricus dr.v.w. Gerardus van den Wande, </w:t>
      </w:r>
      <w:r w:rsidRPr="002362D8">
        <w:rPr>
          <w:rFonts w:ascii="Arial" w:hAnsi="Arial" w:cs="Arial"/>
          <w:b/>
          <w:sz w:val="22"/>
          <w:szCs w:val="22"/>
          <w:u w:val="single"/>
        </w:rPr>
        <w:t>Dominus Nycolaas Hoyberchs presbyter</w:t>
      </w:r>
    </w:p>
    <w:p w14:paraId="74F9D5A2" w14:textId="77777777" w:rsidR="00D5028D" w:rsidRPr="002362D8" w:rsidRDefault="00D5028D">
      <w:pPr>
        <w:rPr>
          <w:rFonts w:ascii="Arial" w:hAnsi="Arial" w:cs="Arial"/>
          <w:sz w:val="22"/>
          <w:szCs w:val="22"/>
        </w:rPr>
      </w:pPr>
    </w:p>
    <w:p w14:paraId="2F8594B9"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w:t>
      </w:r>
    </w:p>
    <w:p w14:paraId="32A75433" w14:textId="77777777" w:rsidR="00D5028D" w:rsidRPr="002362D8" w:rsidRDefault="00D5028D">
      <w:pPr>
        <w:rPr>
          <w:rFonts w:ascii="Arial" w:hAnsi="Arial" w:cs="Arial"/>
          <w:sz w:val="22"/>
          <w:szCs w:val="22"/>
        </w:rPr>
      </w:pPr>
    </w:p>
    <w:p w14:paraId="5855FDF2" w14:textId="77777777" w:rsidR="00D5028D" w:rsidRPr="002362D8" w:rsidRDefault="00D5028D">
      <w:pPr>
        <w:rPr>
          <w:rFonts w:ascii="Arial" w:hAnsi="Arial" w:cs="Arial"/>
          <w:b/>
          <w:sz w:val="22"/>
          <w:szCs w:val="22"/>
        </w:rPr>
      </w:pPr>
      <w:r w:rsidRPr="002362D8">
        <w:rPr>
          <w:rFonts w:ascii="Arial" w:hAnsi="Arial" w:cs="Arial"/>
          <w:b/>
          <w:sz w:val="22"/>
          <w:szCs w:val="22"/>
        </w:rPr>
        <w:t>84</w:t>
      </w:r>
    </w:p>
    <w:p w14:paraId="75FC0973" w14:textId="77777777" w:rsidR="00D5028D" w:rsidRPr="002362D8" w:rsidRDefault="00D5028D">
      <w:pPr>
        <w:rPr>
          <w:rFonts w:ascii="Arial" w:hAnsi="Arial" w:cs="Arial"/>
          <w:b/>
          <w:sz w:val="22"/>
          <w:szCs w:val="22"/>
        </w:rPr>
      </w:pPr>
      <w:r w:rsidRPr="002362D8">
        <w:rPr>
          <w:rFonts w:ascii="Arial" w:hAnsi="Arial" w:cs="Arial"/>
          <w:b/>
          <w:sz w:val="22"/>
          <w:szCs w:val="22"/>
        </w:rPr>
        <w:t>BP 1271  folio 427   11 augustus 1503</w:t>
      </w:r>
    </w:p>
    <w:p w14:paraId="61036721"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Henricus zn.v.w. Gerardus van den Wande heeft verkocht aan </w:t>
      </w:r>
      <w:r w:rsidRPr="002362D8">
        <w:rPr>
          <w:rFonts w:ascii="Arial" w:hAnsi="Arial" w:cs="Arial"/>
          <w:b/>
          <w:sz w:val="22"/>
          <w:szCs w:val="22"/>
          <w:u w:val="single"/>
        </w:rPr>
        <w:t>Magister Arnoldus de Weilhusen</w:t>
      </w:r>
      <w:r w:rsidRPr="002362D8">
        <w:rPr>
          <w:rFonts w:ascii="Arial" w:hAnsi="Arial" w:cs="Arial"/>
          <w:sz w:val="22"/>
          <w:szCs w:val="22"/>
        </w:rPr>
        <w:t xml:space="preserve"> t.b.v. Peter zn.v.w. Jacobus Veselairs </w:t>
      </w:r>
      <w:r w:rsidRPr="002362D8">
        <w:rPr>
          <w:rFonts w:ascii="Arial" w:hAnsi="Arial" w:cs="Arial"/>
          <w:b/>
          <w:sz w:val="22"/>
          <w:szCs w:val="22"/>
        </w:rPr>
        <w:t xml:space="preserve">goudsmid </w:t>
      </w:r>
      <w:r w:rsidRPr="002362D8">
        <w:rPr>
          <w:rFonts w:ascii="Arial" w:hAnsi="Arial" w:cs="Arial"/>
          <w:sz w:val="22"/>
          <w:szCs w:val="22"/>
        </w:rPr>
        <w:t xml:space="preserve">een cijns van Rijnse gulden waard 8 dubbele vuurijzers, uit huis erf en tuin en landerijen 10 lopensen ter plaatse </w:t>
      </w:r>
      <w:r w:rsidRPr="002362D8">
        <w:rPr>
          <w:rFonts w:ascii="Arial" w:hAnsi="Arial" w:cs="Arial"/>
          <w:b/>
          <w:sz w:val="22"/>
          <w:szCs w:val="22"/>
          <w:u w:val="single"/>
        </w:rPr>
        <w:t>Delschot</w:t>
      </w:r>
      <w:r w:rsidRPr="002362D8">
        <w:rPr>
          <w:rFonts w:ascii="Arial" w:hAnsi="Arial" w:cs="Arial"/>
          <w:sz w:val="22"/>
          <w:szCs w:val="22"/>
        </w:rPr>
        <w:t xml:space="preserve"> en een halve bunder beemd, idem 5 lopensen land aldaar, idem Aleidis weduwe van wijlen Arnoldus genaamd Janssoen van Amboy, 15 lopensen land ter plaatse </w:t>
      </w:r>
      <w:r w:rsidRPr="002362D8">
        <w:rPr>
          <w:rFonts w:ascii="Arial" w:hAnsi="Arial" w:cs="Arial"/>
          <w:b/>
          <w:sz w:val="22"/>
          <w:szCs w:val="22"/>
          <w:u w:val="single"/>
        </w:rPr>
        <w:t>die Boydonck int Elschot</w:t>
      </w:r>
      <w:r w:rsidRPr="002362D8">
        <w:rPr>
          <w:rFonts w:ascii="Arial" w:hAnsi="Arial" w:cs="Arial"/>
          <w:sz w:val="22"/>
          <w:szCs w:val="22"/>
        </w:rPr>
        <w:t xml:space="preserve"> met als belendingen Willem van den Nuwenhuyze, de openbare weg, Henricus Gerits van den Wande, Arnoldus Janssen, 2 bunders beemd aldaar met als belending Rodolphus Engbertss., drie strepen land bij het erf van Adrianus de Zochel, idem een manderzaad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 de kinderen van wijlen </w:t>
      </w:r>
      <w:r w:rsidRPr="002362D8">
        <w:rPr>
          <w:rFonts w:ascii="Arial" w:hAnsi="Arial" w:cs="Arial"/>
          <w:sz w:val="22"/>
          <w:szCs w:val="22"/>
        </w:rPr>
        <w:lastRenderedPageBreak/>
        <w:t xml:space="preserve">Henricus Pouwelss. van Gerwen, Elisabeth van der Stappen, de </w:t>
      </w:r>
      <w:r w:rsidRPr="002362D8">
        <w:rPr>
          <w:rFonts w:ascii="Arial" w:hAnsi="Arial" w:cs="Arial"/>
          <w:b/>
          <w:sz w:val="22"/>
          <w:szCs w:val="22"/>
          <w:u w:val="single"/>
        </w:rPr>
        <w:t>Zusters van Orthen</w:t>
      </w:r>
      <w:r w:rsidRPr="002362D8">
        <w:rPr>
          <w:rFonts w:ascii="Arial" w:hAnsi="Arial" w:cs="Arial"/>
          <w:sz w:val="22"/>
          <w:szCs w:val="22"/>
        </w:rPr>
        <w:t xml:space="preserve"> [van het ‘domus Sancte Andree sito in Buscoducis in vico Hintmamen = Hinthamerstraat], kamp land 2 bunder naast Jacobus van den Merendonck, Arnoldus Janssen, een kamp genaamd </w:t>
      </w:r>
      <w:r w:rsidRPr="002362D8">
        <w:rPr>
          <w:rFonts w:ascii="Arial" w:hAnsi="Arial" w:cs="Arial"/>
          <w:b/>
          <w:sz w:val="22"/>
          <w:szCs w:val="22"/>
          <w:u w:val="single"/>
        </w:rPr>
        <w:t>die Wijdonck</w:t>
      </w:r>
      <w:r w:rsidRPr="002362D8">
        <w:rPr>
          <w:rFonts w:ascii="Arial" w:hAnsi="Arial" w:cs="Arial"/>
          <w:sz w:val="22"/>
          <w:szCs w:val="22"/>
        </w:rPr>
        <w:t xml:space="preserve">, Willem van der Spanck, Wilhelmus en Petrus broers kinderen van Aleidis en Arnoldus; </w:t>
      </w:r>
      <w:r w:rsidRPr="002362D8">
        <w:rPr>
          <w:rFonts w:ascii="Arial" w:hAnsi="Arial" w:cs="Arial"/>
          <w:b/>
          <w:sz w:val="22"/>
          <w:szCs w:val="22"/>
          <w:u w:val="single"/>
        </w:rPr>
        <w:t>Dominus Nycolaas Hoyberchs presbyter</w:t>
      </w:r>
    </w:p>
    <w:p w14:paraId="5A983B9F" w14:textId="77777777" w:rsidR="00D5028D" w:rsidRPr="002362D8" w:rsidRDefault="00D5028D">
      <w:pPr>
        <w:rPr>
          <w:rFonts w:ascii="Arial" w:hAnsi="Arial" w:cs="Arial"/>
          <w:sz w:val="22"/>
          <w:szCs w:val="22"/>
        </w:rPr>
      </w:pPr>
    </w:p>
    <w:p w14:paraId="1D342C6A" w14:textId="77777777" w:rsidR="00D5028D" w:rsidRPr="002362D8" w:rsidRDefault="00D5028D">
      <w:pPr>
        <w:rPr>
          <w:rFonts w:ascii="Arial" w:hAnsi="Arial" w:cs="Arial"/>
          <w:b/>
          <w:sz w:val="22"/>
          <w:szCs w:val="22"/>
        </w:rPr>
      </w:pPr>
      <w:r w:rsidRPr="002362D8">
        <w:rPr>
          <w:rFonts w:ascii="Arial" w:hAnsi="Arial" w:cs="Arial"/>
          <w:b/>
          <w:sz w:val="22"/>
          <w:szCs w:val="22"/>
        </w:rPr>
        <w:t>85</w:t>
      </w:r>
    </w:p>
    <w:p w14:paraId="75989654" w14:textId="77777777" w:rsidR="00D5028D" w:rsidRPr="002362D8" w:rsidRDefault="00D5028D">
      <w:pPr>
        <w:rPr>
          <w:rFonts w:ascii="Arial" w:hAnsi="Arial" w:cs="Arial"/>
          <w:b/>
          <w:sz w:val="22"/>
          <w:szCs w:val="22"/>
        </w:rPr>
      </w:pPr>
      <w:r w:rsidRPr="002362D8">
        <w:rPr>
          <w:rFonts w:ascii="Arial" w:hAnsi="Arial" w:cs="Arial"/>
          <w:b/>
          <w:sz w:val="22"/>
          <w:szCs w:val="22"/>
        </w:rPr>
        <w:t>BP 1271  folio 215  augustus 1503</w:t>
      </w:r>
    </w:p>
    <w:p w14:paraId="79CBFAB7" w14:textId="77777777" w:rsidR="00D5028D" w:rsidRPr="002362D8" w:rsidRDefault="00D5028D">
      <w:pPr>
        <w:rPr>
          <w:rFonts w:ascii="Arial" w:hAnsi="Arial" w:cs="Arial"/>
          <w:sz w:val="22"/>
          <w:szCs w:val="22"/>
        </w:rPr>
      </w:pPr>
      <w:r w:rsidRPr="002362D8">
        <w:rPr>
          <w:rFonts w:ascii="Arial" w:hAnsi="Arial" w:cs="Arial"/>
          <w:sz w:val="22"/>
          <w:szCs w:val="22"/>
        </w:rPr>
        <w:t>Geen vermelding gevonden van een Schijndelse akte</w:t>
      </w:r>
    </w:p>
    <w:p w14:paraId="215E3565" w14:textId="77777777" w:rsidR="00D5028D" w:rsidRPr="002362D8" w:rsidRDefault="00D5028D">
      <w:pPr>
        <w:rPr>
          <w:rFonts w:ascii="Arial" w:hAnsi="Arial" w:cs="Arial"/>
          <w:sz w:val="22"/>
          <w:szCs w:val="22"/>
        </w:rPr>
      </w:pPr>
    </w:p>
    <w:p w14:paraId="3633215C" w14:textId="77777777" w:rsidR="00D5028D" w:rsidRPr="002362D8" w:rsidRDefault="00D5028D">
      <w:pPr>
        <w:rPr>
          <w:rFonts w:ascii="Arial" w:hAnsi="Arial" w:cs="Arial"/>
          <w:b/>
          <w:sz w:val="22"/>
          <w:szCs w:val="22"/>
        </w:rPr>
      </w:pPr>
      <w:r w:rsidRPr="002362D8">
        <w:rPr>
          <w:rFonts w:ascii="Arial" w:hAnsi="Arial" w:cs="Arial"/>
          <w:b/>
          <w:sz w:val="22"/>
          <w:szCs w:val="22"/>
        </w:rPr>
        <w:t>86</w:t>
      </w:r>
    </w:p>
    <w:p w14:paraId="62938CB4" w14:textId="77777777" w:rsidR="00D5028D" w:rsidRPr="002362D8" w:rsidRDefault="00D5028D">
      <w:pPr>
        <w:rPr>
          <w:rFonts w:ascii="Arial" w:hAnsi="Arial" w:cs="Arial"/>
          <w:b/>
          <w:sz w:val="22"/>
          <w:szCs w:val="22"/>
        </w:rPr>
      </w:pPr>
      <w:r w:rsidRPr="002362D8">
        <w:rPr>
          <w:rFonts w:ascii="Arial" w:hAnsi="Arial" w:cs="Arial"/>
          <w:b/>
          <w:sz w:val="22"/>
          <w:szCs w:val="22"/>
        </w:rPr>
        <w:t>BP 1271  folio 221  september 1503</w:t>
      </w:r>
    </w:p>
    <w:p w14:paraId="5189BDC4" w14:textId="77777777" w:rsidR="00D5028D" w:rsidRPr="002362D8" w:rsidRDefault="00D5028D">
      <w:pPr>
        <w:rPr>
          <w:rFonts w:ascii="Arial" w:hAnsi="Arial" w:cs="Arial"/>
          <w:sz w:val="22"/>
          <w:szCs w:val="22"/>
        </w:rPr>
      </w:pPr>
      <w:r w:rsidRPr="002362D8">
        <w:rPr>
          <w:rFonts w:ascii="Arial" w:hAnsi="Arial" w:cs="Arial"/>
          <w:sz w:val="22"/>
          <w:szCs w:val="22"/>
        </w:rPr>
        <w:t>Henricus zvn.v.w.Godefridus Claessoen en Cristina zijn vrouw dr.v.w. Gerardus zv.v.w. Johannes Quapp, een bunder beemd te Schijndel ter plaatse d</w:t>
      </w:r>
      <w:r w:rsidRPr="002362D8">
        <w:rPr>
          <w:rFonts w:ascii="Arial" w:hAnsi="Arial" w:cs="Arial"/>
          <w:b/>
          <w:sz w:val="22"/>
          <w:szCs w:val="22"/>
          <w:u w:val="single"/>
        </w:rPr>
        <w:t>Wybossch</w:t>
      </w:r>
      <w:r w:rsidRPr="002362D8">
        <w:rPr>
          <w:rFonts w:ascii="Arial" w:hAnsi="Arial" w:cs="Arial"/>
          <w:sz w:val="22"/>
          <w:szCs w:val="22"/>
        </w:rPr>
        <w:t xml:space="preserve"> met als belendingen Godefridus de Hermaelen, de Tafel van de H.Geest van Schijndel, Peter zn.v.w. Johannes Quapp, Hubertus zn.v.w. Henricus Hibertss., uit huis erf en tuin en landerijen</w:t>
      </w:r>
    </w:p>
    <w:p w14:paraId="2C41E305" w14:textId="77777777" w:rsidR="00D5028D" w:rsidRPr="002362D8" w:rsidRDefault="00D5028D">
      <w:pPr>
        <w:rPr>
          <w:rFonts w:ascii="Arial" w:hAnsi="Arial" w:cs="Arial"/>
          <w:sz w:val="22"/>
          <w:szCs w:val="22"/>
        </w:rPr>
      </w:pPr>
    </w:p>
    <w:p w14:paraId="76AEEFFC" w14:textId="77777777" w:rsidR="00D5028D" w:rsidRPr="002362D8" w:rsidRDefault="00D5028D">
      <w:pPr>
        <w:rPr>
          <w:rFonts w:ascii="Arial" w:hAnsi="Arial" w:cs="Arial"/>
          <w:b/>
          <w:sz w:val="22"/>
          <w:szCs w:val="22"/>
        </w:rPr>
      </w:pPr>
      <w:r w:rsidRPr="002362D8">
        <w:rPr>
          <w:rFonts w:ascii="Arial" w:hAnsi="Arial" w:cs="Arial"/>
          <w:b/>
          <w:sz w:val="22"/>
          <w:szCs w:val="22"/>
        </w:rPr>
        <w:t>87</w:t>
      </w:r>
    </w:p>
    <w:p w14:paraId="30398717" w14:textId="77777777" w:rsidR="00D5028D" w:rsidRPr="002362D8" w:rsidRDefault="00D5028D">
      <w:pPr>
        <w:rPr>
          <w:rFonts w:ascii="Arial" w:hAnsi="Arial" w:cs="Arial"/>
          <w:b/>
          <w:sz w:val="22"/>
          <w:szCs w:val="22"/>
        </w:rPr>
      </w:pPr>
      <w:r w:rsidRPr="002362D8">
        <w:rPr>
          <w:rFonts w:ascii="Arial" w:hAnsi="Arial" w:cs="Arial"/>
          <w:b/>
          <w:sz w:val="22"/>
          <w:szCs w:val="22"/>
        </w:rPr>
        <w:t>BP 1271  folio 221v   19 september 1503</w:t>
      </w:r>
    </w:p>
    <w:p w14:paraId="2A00509A" w14:textId="77777777" w:rsidR="00D5028D" w:rsidRPr="002362D8" w:rsidRDefault="00D5028D">
      <w:pPr>
        <w:rPr>
          <w:rFonts w:ascii="Arial" w:hAnsi="Arial" w:cs="Arial"/>
          <w:sz w:val="22"/>
          <w:szCs w:val="22"/>
        </w:rPr>
      </w:pPr>
      <w:r w:rsidRPr="002362D8">
        <w:rPr>
          <w:rFonts w:ascii="Arial" w:hAnsi="Arial" w:cs="Arial"/>
          <w:sz w:val="22"/>
          <w:szCs w:val="22"/>
        </w:rPr>
        <w:t xml:space="preserve">te Schijndel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belendingenMerselis van der Vloet, Henricus van den Hovel, Franco de Langel, tbv Peter genaamd Quapp zn.v.w. Johannus, Hubertus zn.v.w. Henricus Hubenss., Johannes zn.v.w. Johannis Fredericxss. en Heylwich zijn vrouw dr.v.w. Anthonius Zerys zn.v. w. Peter, pacht uit 6 lopensen land in de parochie Schijndel op </w:t>
      </w:r>
      <w:r w:rsidRPr="002362D8">
        <w:rPr>
          <w:rFonts w:ascii="Arial" w:hAnsi="Arial" w:cs="Arial"/>
          <w:b/>
          <w:sz w:val="22"/>
          <w:szCs w:val="22"/>
          <w:u w:val="single"/>
        </w:rPr>
        <w:t>Hoogvelt</w:t>
      </w:r>
      <w:r w:rsidRPr="002362D8">
        <w:rPr>
          <w:rFonts w:ascii="Arial" w:hAnsi="Arial" w:cs="Arial"/>
          <w:sz w:val="22"/>
          <w:szCs w:val="22"/>
        </w:rPr>
        <w:t xml:space="preserve"> met als belendingen Hubertus Egonis [vgl. Egens] , Mathias de Herethom, een malderzaad land genaamd </w:t>
      </w:r>
      <w:r w:rsidRPr="002362D8">
        <w:rPr>
          <w:rFonts w:ascii="Arial" w:hAnsi="Arial" w:cs="Arial"/>
          <w:b/>
          <w:sz w:val="22"/>
          <w:szCs w:val="22"/>
          <w:u w:val="single"/>
        </w:rPr>
        <w:t>dat Keyendael</w:t>
      </w:r>
      <w:r w:rsidRPr="002362D8">
        <w:rPr>
          <w:rFonts w:ascii="Arial" w:hAnsi="Arial" w:cs="Arial"/>
          <w:sz w:val="22"/>
          <w:szCs w:val="22"/>
        </w:rPr>
        <w:t xml:space="preserve"> met als belendingen Egidius Claess., Theodoricus die Melter [dubieus] </w:t>
      </w:r>
      <w:r w:rsidRPr="002362D8">
        <w:rPr>
          <w:rFonts w:ascii="Arial" w:hAnsi="Arial" w:cs="Arial"/>
          <w:b/>
          <w:sz w:val="22"/>
          <w:szCs w:val="22"/>
          <w:u w:val="single"/>
        </w:rPr>
        <w:t>Dominus Johannis Zerys presbyter</w:t>
      </w:r>
      <w:r w:rsidRPr="002362D8">
        <w:rPr>
          <w:rFonts w:ascii="Arial" w:hAnsi="Arial" w:cs="Arial"/>
          <w:sz w:val="22"/>
          <w:szCs w:val="22"/>
        </w:rPr>
        <w:t xml:space="preserve"> zn.v.w. Peter Zerys, Godefridus de Hernalen</w:t>
      </w:r>
    </w:p>
    <w:p w14:paraId="6920F637" w14:textId="77777777" w:rsidR="00D5028D" w:rsidRPr="002362D8" w:rsidRDefault="00D5028D">
      <w:pPr>
        <w:rPr>
          <w:rFonts w:ascii="Arial" w:hAnsi="Arial" w:cs="Arial"/>
          <w:sz w:val="22"/>
          <w:szCs w:val="22"/>
        </w:rPr>
      </w:pPr>
    </w:p>
    <w:p w14:paraId="309286C1" w14:textId="77777777" w:rsidR="00D5028D" w:rsidRPr="002362D8" w:rsidRDefault="00D5028D">
      <w:pPr>
        <w:rPr>
          <w:rFonts w:ascii="Arial" w:hAnsi="Arial" w:cs="Arial"/>
          <w:b/>
          <w:sz w:val="22"/>
          <w:szCs w:val="22"/>
        </w:rPr>
      </w:pPr>
      <w:r w:rsidRPr="002362D8">
        <w:rPr>
          <w:rFonts w:ascii="Arial" w:hAnsi="Arial" w:cs="Arial"/>
          <w:b/>
          <w:sz w:val="22"/>
          <w:szCs w:val="22"/>
        </w:rPr>
        <w:t>88</w:t>
      </w:r>
    </w:p>
    <w:p w14:paraId="00486DBD" w14:textId="77777777" w:rsidR="00D5028D" w:rsidRPr="002362D8" w:rsidRDefault="00D5028D">
      <w:pPr>
        <w:rPr>
          <w:rFonts w:ascii="Arial" w:hAnsi="Arial" w:cs="Arial"/>
          <w:b/>
          <w:sz w:val="22"/>
          <w:szCs w:val="22"/>
        </w:rPr>
      </w:pPr>
      <w:r w:rsidRPr="002362D8">
        <w:rPr>
          <w:rFonts w:ascii="Arial" w:hAnsi="Arial" w:cs="Arial"/>
          <w:b/>
          <w:sz w:val="22"/>
          <w:szCs w:val="22"/>
        </w:rPr>
        <w:t>BP 1271  folio 225  28  en 29 september 1503</w:t>
      </w:r>
    </w:p>
    <w:p w14:paraId="75A6940B"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 Theodoricus Goyartss [er staat Goarts] genaamd </w:t>
      </w:r>
      <w:r w:rsidRPr="002362D8">
        <w:rPr>
          <w:rFonts w:ascii="Arial" w:hAnsi="Arial" w:cs="Arial"/>
          <w:b/>
          <w:sz w:val="22"/>
          <w:szCs w:val="22"/>
          <w:u w:val="single"/>
        </w:rPr>
        <w:t>Cannegieter</w:t>
      </w:r>
      <w:r w:rsidRPr="002362D8">
        <w:rPr>
          <w:rFonts w:ascii="Arial" w:hAnsi="Arial" w:cs="Arial"/>
          <w:sz w:val="22"/>
          <w:szCs w:val="22"/>
        </w:rPr>
        <w:t xml:space="preserve">, pacht van 1 mud rogge Bossche maat uit erf te Schijndel ter plaatse </w:t>
      </w:r>
      <w:r w:rsidRPr="002362D8">
        <w:rPr>
          <w:rFonts w:ascii="Arial" w:hAnsi="Arial" w:cs="Arial"/>
          <w:b/>
          <w:sz w:val="22"/>
          <w:szCs w:val="22"/>
          <w:u w:val="single"/>
        </w:rPr>
        <w:t>Liekendonck</w:t>
      </w:r>
      <w:r w:rsidRPr="002362D8">
        <w:rPr>
          <w:rFonts w:ascii="Arial" w:hAnsi="Arial" w:cs="Arial"/>
          <w:sz w:val="22"/>
          <w:szCs w:val="22"/>
        </w:rPr>
        <w:t xml:space="preserve">  met als belendingen Nycolaes die Gruyter, de rivier de Aa, transport aan het </w:t>
      </w:r>
      <w:r w:rsidRPr="002362D8">
        <w:rPr>
          <w:rFonts w:ascii="Arial" w:hAnsi="Arial" w:cs="Arial"/>
          <w:b/>
          <w:sz w:val="22"/>
          <w:szCs w:val="22"/>
          <w:u w:val="single"/>
        </w:rPr>
        <w:t>Convent van de Zusters van de Derde Regel van Sint Franciscus te Oisterwijk</w:t>
      </w:r>
      <w:r w:rsidRPr="002362D8">
        <w:rPr>
          <w:rFonts w:ascii="Arial" w:hAnsi="Arial" w:cs="Arial"/>
          <w:sz w:val="22"/>
          <w:szCs w:val="22"/>
        </w:rPr>
        <w:t xml:space="preserve">, Johannis zn.v.w. Arnoldis zn.v.w. Theodoricus de Vladeracken , transport aan Johannes de Gedrop zn.v.w. Wilhelmus tbv Wolterus de Essche zn.v.w. Adrianus </w:t>
      </w:r>
    </w:p>
    <w:p w14:paraId="128A6688" w14:textId="77777777" w:rsidR="00D5028D" w:rsidRPr="002362D8" w:rsidRDefault="00D5028D">
      <w:pPr>
        <w:rPr>
          <w:rFonts w:ascii="Arial" w:hAnsi="Arial" w:cs="Arial"/>
          <w:sz w:val="22"/>
          <w:szCs w:val="22"/>
        </w:rPr>
      </w:pPr>
    </w:p>
    <w:p w14:paraId="628C2CEC" w14:textId="77777777" w:rsidR="00D5028D" w:rsidRPr="002362D8" w:rsidRDefault="00D5028D">
      <w:pPr>
        <w:rPr>
          <w:rFonts w:ascii="Arial" w:hAnsi="Arial" w:cs="Arial"/>
          <w:b/>
          <w:sz w:val="22"/>
          <w:szCs w:val="22"/>
        </w:rPr>
      </w:pPr>
      <w:r w:rsidRPr="002362D8">
        <w:rPr>
          <w:rFonts w:ascii="Arial" w:hAnsi="Arial" w:cs="Arial"/>
          <w:b/>
          <w:sz w:val="22"/>
          <w:szCs w:val="22"/>
        </w:rPr>
        <w:t>89</w:t>
      </w:r>
    </w:p>
    <w:p w14:paraId="36A43872" w14:textId="77777777" w:rsidR="00D5028D" w:rsidRPr="002362D8" w:rsidRDefault="00D5028D">
      <w:pPr>
        <w:rPr>
          <w:rFonts w:ascii="Arial" w:hAnsi="Arial" w:cs="Arial"/>
          <w:b/>
          <w:sz w:val="22"/>
          <w:szCs w:val="22"/>
        </w:rPr>
      </w:pPr>
      <w:r w:rsidRPr="002362D8">
        <w:rPr>
          <w:rFonts w:ascii="Arial" w:hAnsi="Arial" w:cs="Arial"/>
          <w:b/>
          <w:sz w:val="22"/>
          <w:szCs w:val="22"/>
        </w:rPr>
        <w:t>BP 1271  folio 444  september 1503</w:t>
      </w:r>
    </w:p>
    <w:p w14:paraId="551637AB"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Ghisbertus Boyenss. man van Elizabeth zijn vrouw dr.v.w. Gerit Quappe zn.v.w. Johannes Quappe met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5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Arnoldus Janssen van Amboy, de erfgenamen van wijlen Godefridus de Engelant, uit een bunder beemd van 3 lopensen aldaar met als belendingen het erf van </w:t>
      </w:r>
      <w:r w:rsidRPr="002362D8">
        <w:rPr>
          <w:rFonts w:ascii="Arial" w:hAnsi="Arial" w:cs="Arial"/>
          <w:b/>
          <w:sz w:val="22"/>
          <w:szCs w:val="22"/>
          <w:u w:val="single"/>
        </w:rPr>
        <w:t>Huis van de Zusters van Orthen in ’s-Hertogenbosch</w:t>
      </w:r>
      <w:r w:rsidRPr="002362D8">
        <w:rPr>
          <w:rFonts w:ascii="Arial" w:hAnsi="Arial" w:cs="Arial"/>
          <w:sz w:val="22"/>
          <w:szCs w:val="22"/>
        </w:rPr>
        <w:t xml:space="preserve">, Henricus Geritss., , Peter zn.v.w. Johannes Quappe, Wilhelmus zn.v.w. Johannes van den Nuwenhuijs, transport aan </w:t>
      </w:r>
      <w:r w:rsidRPr="002362D8">
        <w:rPr>
          <w:rFonts w:ascii="Arial" w:hAnsi="Arial" w:cs="Arial"/>
          <w:b/>
          <w:sz w:val="22"/>
          <w:szCs w:val="22"/>
          <w:u w:val="single"/>
        </w:rPr>
        <w:t>Dominus Nycolaes Hoyberchs presbyter uit ’s-Hertogenbosch</w:t>
      </w:r>
      <w:r w:rsidRPr="002362D8">
        <w:rPr>
          <w:rFonts w:ascii="Arial" w:hAnsi="Arial" w:cs="Arial"/>
          <w:sz w:val="22"/>
          <w:szCs w:val="22"/>
        </w:rPr>
        <w:t xml:space="preserve">; idem Wilhelmus zv.v.w. Johannes van den Nuwenhuijs heeft verkocht Peter zn.v.w. Johannis Quappe,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5 lopensen te </w:t>
      </w:r>
      <w:r w:rsidRPr="002362D8">
        <w:rPr>
          <w:rFonts w:ascii="Arial" w:hAnsi="Arial" w:cs="Arial"/>
          <w:b/>
          <w:sz w:val="22"/>
          <w:szCs w:val="22"/>
          <w:u w:val="single"/>
        </w:rPr>
        <w:t>Delschot</w:t>
      </w:r>
      <w:r w:rsidRPr="002362D8">
        <w:rPr>
          <w:rFonts w:ascii="Arial" w:hAnsi="Arial" w:cs="Arial"/>
          <w:sz w:val="22"/>
          <w:szCs w:val="22"/>
        </w:rPr>
        <w:t>, met als belending Arnoldus Janss. van Amboy</w:t>
      </w:r>
    </w:p>
    <w:p w14:paraId="5062752F" w14:textId="77777777" w:rsidR="00D5028D" w:rsidRPr="002362D8" w:rsidRDefault="00D5028D">
      <w:pPr>
        <w:rPr>
          <w:rFonts w:ascii="Arial" w:hAnsi="Arial" w:cs="Arial"/>
          <w:sz w:val="22"/>
          <w:szCs w:val="22"/>
        </w:rPr>
      </w:pPr>
    </w:p>
    <w:p w14:paraId="6C3672A6" w14:textId="77777777" w:rsidR="00D5028D" w:rsidRPr="002362D8" w:rsidRDefault="00D5028D">
      <w:pPr>
        <w:rPr>
          <w:rFonts w:ascii="Arial" w:hAnsi="Arial" w:cs="Arial"/>
          <w:sz w:val="22"/>
          <w:szCs w:val="22"/>
        </w:rPr>
      </w:pPr>
    </w:p>
    <w:p w14:paraId="7FD93DB1" w14:textId="77777777" w:rsidR="00D5028D" w:rsidRPr="002362D8" w:rsidRDefault="00D5028D">
      <w:pPr>
        <w:rPr>
          <w:rFonts w:ascii="Arial" w:hAnsi="Arial" w:cs="Arial"/>
          <w:sz w:val="22"/>
          <w:szCs w:val="22"/>
        </w:rPr>
      </w:pPr>
    </w:p>
    <w:p w14:paraId="4C20A503" w14:textId="77777777" w:rsidR="00D5028D" w:rsidRPr="002362D8" w:rsidRDefault="00D5028D">
      <w:pPr>
        <w:rPr>
          <w:rFonts w:ascii="Arial" w:hAnsi="Arial" w:cs="Arial"/>
          <w:b/>
          <w:sz w:val="22"/>
          <w:szCs w:val="22"/>
        </w:rPr>
      </w:pPr>
      <w:r w:rsidRPr="002362D8">
        <w:rPr>
          <w:rFonts w:ascii="Arial" w:hAnsi="Arial" w:cs="Arial"/>
          <w:b/>
          <w:sz w:val="22"/>
          <w:szCs w:val="22"/>
        </w:rPr>
        <w:t>90</w:t>
      </w:r>
    </w:p>
    <w:p w14:paraId="1B674BB8" w14:textId="77777777" w:rsidR="00D5028D" w:rsidRPr="002362D8" w:rsidRDefault="00D5028D">
      <w:pPr>
        <w:rPr>
          <w:rFonts w:ascii="Arial" w:hAnsi="Arial" w:cs="Arial"/>
          <w:b/>
          <w:sz w:val="22"/>
          <w:szCs w:val="22"/>
        </w:rPr>
      </w:pPr>
      <w:r w:rsidRPr="002362D8">
        <w:rPr>
          <w:rFonts w:ascii="Arial" w:hAnsi="Arial" w:cs="Arial"/>
          <w:b/>
          <w:sz w:val="22"/>
          <w:szCs w:val="22"/>
        </w:rPr>
        <w:t>BP 1271  folio 450  september 1503 [de akte geeft 449 aan]</w:t>
      </w:r>
    </w:p>
    <w:p w14:paraId="64D08D56"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Een mud rog Bossche maat uit huis erf en tuin met land 7 lopensen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Jacobus van den Hoevel, Katharina weduwe vaan wijlen Nycolaes Pouwelss. en haar kinderen, een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Aelbertus van den Eynde, de erfgenamen van wijlen Aleidus Hutmans, </w:t>
      </w:r>
      <w:r w:rsidRPr="002362D8">
        <w:rPr>
          <w:rFonts w:ascii="Arial" w:hAnsi="Arial" w:cs="Arial"/>
          <w:b/>
          <w:sz w:val="22"/>
          <w:szCs w:val="22"/>
          <w:u w:val="single"/>
        </w:rPr>
        <w:t>Yda dr.v.w. Arnoldus van der Weteringen begijn in het Groot Begijnhof te ’s-Hertogenbosch</w:t>
      </w:r>
      <w:r w:rsidRPr="002362D8">
        <w:rPr>
          <w:rFonts w:ascii="Arial" w:hAnsi="Arial" w:cs="Arial"/>
          <w:sz w:val="22"/>
          <w:szCs w:val="22"/>
        </w:rPr>
        <w:t xml:space="preserve">, Henricus Scoemeker zn.v.w. Henricus, Peter broer van Johannes en Arnolda hun zuster, na de dood van Yda, Wolterus van den Rullen zn.v.w.Henricus van den Rullen  </w:t>
      </w:r>
    </w:p>
    <w:p w14:paraId="2FCAFEA0" w14:textId="77777777" w:rsidR="00D5028D" w:rsidRPr="002362D8" w:rsidRDefault="00D5028D">
      <w:pPr>
        <w:rPr>
          <w:rFonts w:ascii="Arial" w:hAnsi="Arial" w:cs="Arial"/>
          <w:sz w:val="22"/>
          <w:szCs w:val="22"/>
        </w:rPr>
      </w:pPr>
    </w:p>
    <w:p w14:paraId="1997068F" w14:textId="77777777" w:rsidR="00D5028D" w:rsidRPr="002362D8" w:rsidRDefault="00D5028D">
      <w:pPr>
        <w:rPr>
          <w:rFonts w:ascii="Arial" w:hAnsi="Arial" w:cs="Arial"/>
          <w:b/>
          <w:sz w:val="22"/>
          <w:szCs w:val="22"/>
        </w:rPr>
      </w:pPr>
      <w:r w:rsidRPr="002362D8">
        <w:rPr>
          <w:rFonts w:ascii="Arial" w:hAnsi="Arial" w:cs="Arial"/>
          <w:b/>
          <w:sz w:val="22"/>
          <w:szCs w:val="22"/>
        </w:rPr>
        <w:t>91</w:t>
      </w:r>
    </w:p>
    <w:p w14:paraId="51E36BE6" w14:textId="77777777" w:rsidR="00D5028D" w:rsidRPr="002362D8" w:rsidRDefault="00D5028D">
      <w:pPr>
        <w:rPr>
          <w:rFonts w:ascii="Arial" w:hAnsi="Arial" w:cs="Arial"/>
          <w:b/>
          <w:sz w:val="22"/>
          <w:szCs w:val="22"/>
        </w:rPr>
      </w:pPr>
      <w:r w:rsidRPr="002362D8">
        <w:rPr>
          <w:rFonts w:ascii="Arial" w:hAnsi="Arial" w:cs="Arial"/>
          <w:b/>
          <w:sz w:val="22"/>
          <w:szCs w:val="22"/>
        </w:rPr>
        <w:t>BP 1272  folio 101  oktober 1503</w:t>
      </w:r>
    </w:p>
    <w:p w14:paraId="1CAF2921"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Arnoldus van der Hagen, Aelbertus zn.v.w. Johannes van der Hagen en Maria zijn vrouw dr.v.w. Johannes Ghysbertus Custkens , Peter van der Weteringe zn.v.w. Peter man en voogd van Yda zijn vrouw dr.v.w. Johannes de Slipen, Maria dr.v.w. Thomas Lyscops weduwe van wijlen Arnoldus de Vechel of Wezel </w:t>
      </w:r>
      <w:r w:rsidRPr="002362D8">
        <w:rPr>
          <w:rFonts w:ascii="Arial" w:hAnsi="Arial" w:cs="Arial"/>
          <w:b/>
          <w:sz w:val="22"/>
          <w:szCs w:val="22"/>
          <w:u w:val="single"/>
        </w:rPr>
        <w:t xml:space="preserve">aurefaber = goudsmid </w:t>
      </w:r>
      <w:r w:rsidRPr="002362D8">
        <w:rPr>
          <w:rFonts w:ascii="Arial" w:hAnsi="Arial" w:cs="Arial"/>
          <w:sz w:val="22"/>
          <w:szCs w:val="22"/>
        </w:rPr>
        <w:t xml:space="preserve">,[zie elders Vezelair]  een erfpacht van 2 mud rog Bossche maat, uit een bunder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van Nycolaes Lambertssoen, Lambertus Roevers, de rivier de Aa, Rodolphus de Ghent, Johannis zn.v.w. Arnoldus van der Hagen, Adrianus van der Voert, land te Schijndel genaamd </w:t>
      </w:r>
      <w:r w:rsidRPr="002362D8">
        <w:rPr>
          <w:rFonts w:ascii="Arial" w:hAnsi="Arial" w:cs="Arial"/>
          <w:b/>
          <w:sz w:val="22"/>
          <w:szCs w:val="22"/>
          <w:u w:val="single"/>
        </w:rPr>
        <w:t>Delsdonck</w:t>
      </w:r>
      <w:r w:rsidRPr="002362D8">
        <w:rPr>
          <w:rFonts w:ascii="Arial" w:hAnsi="Arial" w:cs="Arial"/>
          <w:sz w:val="22"/>
          <w:szCs w:val="22"/>
        </w:rPr>
        <w:t xml:space="preserve"> [misschien Delschot bedoeld?] naast de gemene straat en het erf van Henricus Scoemeker</w:t>
      </w:r>
    </w:p>
    <w:p w14:paraId="06C990E9" w14:textId="77777777" w:rsidR="00D5028D" w:rsidRPr="002362D8" w:rsidRDefault="00D5028D">
      <w:pPr>
        <w:rPr>
          <w:rFonts w:ascii="Arial" w:hAnsi="Arial" w:cs="Arial"/>
          <w:sz w:val="22"/>
          <w:szCs w:val="22"/>
        </w:rPr>
      </w:pPr>
    </w:p>
    <w:p w14:paraId="7DC8FDC7" w14:textId="77777777" w:rsidR="00D5028D" w:rsidRPr="002362D8" w:rsidRDefault="00D5028D">
      <w:pPr>
        <w:rPr>
          <w:rFonts w:ascii="Arial" w:hAnsi="Arial" w:cs="Arial"/>
          <w:b/>
          <w:sz w:val="22"/>
          <w:szCs w:val="22"/>
        </w:rPr>
      </w:pPr>
      <w:r w:rsidRPr="002362D8">
        <w:rPr>
          <w:rFonts w:ascii="Arial" w:hAnsi="Arial" w:cs="Arial"/>
          <w:b/>
          <w:sz w:val="22"/>
          <w:szCs w:val="22"/>
        </w:rPr>
        <w:t>92</w:t>
      </w:r>
    </w:p>
    <w:p w14:paraId="22BCB1E8" w14:textId="77777777" w:rsidR="00D5028D" w:rsidRPr="002362D8" w:rsidRDefault="00D5028D">
      <w:pPr>
        <w:rPr>
          <w:rFonts w:ascii="Arial" w:hAnsi="Arial" w:cs="Arial"/>
          <w:b/>
          <w:sz w:val="22"/>
          <w:szCs w:val="22"/>
        </w:rPr>
      </w:pPr>
      <w:r w:rsidRPr="002362D8">
        <w:rPr>
          <w:rFonts w:ascii="Arial" w:hAnsi="Arial" w:cs="Arial"/>
          <w:b/>
          <w:sz w:val="22"/>
          <w:szCs w:val="22"/>
        </w:rPr>
        <w:t>BP 1272  folio 104  oktober 1503</w:t>
      </w:r>
    </w:p>
    <w:p w14:paraId="3C01D970" w14:textId="77777777" w:rsidR="00D5028D" w:rsidRPr="002362D8" w:rsidRDefault="00D5028D">
      <w:pPr>
        <w:tabs>
          <w:tab w:val="right" w:pos="9072"/>
        </w:tabs>
        <w:rPr>
          <w:rFonts w:ascii="Arial" w:hAnsi="Arial" w:cs="Arial"/>
          <w:sz w:val="22"/>
          <w:szCs w:val="22"/>
        </w:rPr>
      </w:pPr>
      <w:r w:rsidRPr="002362D8">
        <w:rPr>
          <w:rFonts w:ascii="Arial" w:hAnsi="Arial" w:cs="Arial"/>
          <w:sz w:val="22"/>
          <w:szCs w:val="22"/>
        </w:rPr>
        <w:t>Onderaan de pagina wordt genoemd Adrianus zn.v.w. Johannis de Scynle des Nastelmekers [eerdere bewerkers schrijven Adam maar volgens mij is dit incorrect, zie ook de volgende akte]</w:t>
      </w:r>
    </w:p>
    <w:p w14:paraId="2DFF7475" w14:textId="77777777" w:rsidR="00D5028D" w:rsidRPr="002362D8" w:rsidRDefault="00D5028D">
      <w:pPr>
        <w:rPr>
          <w:rFonts w:ascii="Arial" w:hAnsi="Arial" w:cs="Arial"/>
          <w:sz w:val="22"/>
          <w:szCs w:val="22"/>
        </w:rPr>
      </w:pPr>
    </w:p>
    <w:p w14:paraId="3C236D05" w14:textId="77777777" w:rsidR="00D5028D" w:rsidRPr="002362D8" w:rsidRDefault="00D5028D">
      <w:pPr>
        <w:rPr>
          <w:rFonts w:ascii="Arial" w:hAnsi="Arial" w:cs="Arial"/>
          <w:b/>
          <w:sz w:val="22"/>
          <w:szCs w:val="22"/>
        </w:rPr>
      </w:pPr>
      <w:r w:rsidRPr="002362D8">
        <w:rPr>
          <w:rFonts w:ascii="Arial" w:hAnsi="Arial" w:cs="Arial"/>
          <w:b/>
          <w:sz w:val="22"/>
          <w:szCs w:val="22"/>
        </w:rPr>
        <w:t>93</w:t>
      </w:r>
    </w:p>
    <w:p w14:paraId="361A1B5B" w14:textId="77777777" w:rsidR="00D5028D" w:rsidRPr="002362D8" w:rsidRDefault="00D5028D">
      <w:pPr>
        <w:rPr>
          <w:rFonts w:ascii="Arial" w:hAnsi="Arial" w:cs="Arial"/>
          <w:b/>
          <w:sz w:val="22"/>
          <w:szCs w:val="22"/>
        </w:rPr>
      </w:pPr>
      <w:r w:rsidRPr="002362D8">
        <w:rPr>
          <w:rFonts w:ascii="Arial" w:hAnsi="Arial" w:cs="Arial"/>
          <w:b/>
          <w:sz w:val="22"/>
          <w:szCs w:val="22"/>
        </w:rPr>
        <w:t>BP 1272  folio 104v  oktober 1503</w:t>
      </w:r>
    </w:p>
    <w:p w14:paraId="229830ED" w14:textId="77777777" w:rsidR="00D5028D" w:rsidRPr="002362D8" w:rsidRDefault="00D5028D">
      <w:pPr>
        <w:rPr>
          <w:rFonts w:ascii="Arial" w:hAnsi="Arial" w:cs="Arial"/>
          <w:sz w:val="22"/>
          <w:szCs w:val="22"/>
        </w:rPr>
      </w:pPr>
      <w:r w:rsidRPr="002362D8">
        <w:rPr>
          <w:rFonts w:ascii="Arial" w:hAnsi="Arial" w:cs="Arial"/>
          <w:sz w:val="22"/>
          <w:szCs w:val="22"/>
        </w:rPr>
        <w:t>Ook daar de naam van Johannis de Scynle of van Schijndel – akte mbt parochie Gestel [Herlaer]</w:t>
      </w:r>
    </w:p>
    <w:p w14:paraId="4399B6C9" w14:textId="77777777" w:rsidR="00D5028D" w:rsidRPr="002362D8" w:rsidRDefault="00D5028D">
      <w:pPr>
        <w:rPr>
          <w:rFonts w:ascii="Arial" w:hAnsi="Arial" w:cs="Arial"/>
          <w:sz w:val="22"/>
          <w:szCs w:val="22"/>
        </w:rPr>
      </w:pPr>
    </w:p>
    <w:p w14:paraId="7B0609D1" w14:textId="77777777" w:rsidR="00D5028D" w:rsidRPr="002362D8" w:rsidRDefault="00D5028D">
      <w:pPr>
        <w:rPr>
          <w:rFonts w:ascii="Arial" w:hAnsi="Arial" w:cs="Arial"/>
          <w:b/>
          <w:sz w:val="22"/>
          <w:szCs w:val="22"/>
        </w:rPr>
      </w:pPr>
      <w:r w:rsidRPr="002362D8">
        <w:rPr>
          <w:rFonts w:ascii="Arial" w:hAnsi="Arial" w:cs="Arial"/>
          <w:b/>
          <w:sz w:val="22"/>
          <w:szCs w:val="22"/>
        </w:rPr>
        <w:t>94</w:t>
      </w:r>
    </w:p>
    <w:p w14:paraId="31B39E19" w14:textId="77777777" w:rsidR="00D5028D" w:rsidRPr="002362D8" w:rsidRDefault="00D5028D">
      <w:pPr>
        <w:rPr>
          <w:rFonts w:ascii="Arial" w:hAnsi="Arial" w:cs="Arial"/>
          <w:b/>
          <w:sz w:val="22"/>
          <w:szCs w:val="22"/>
        </w:rPr>
      </w:pPr>
      <w:r w:rsidRPr="002362D8">
        <w:rPr>
          <w:rFonts w:ascii="Arial" w:hAnsi="Arial" w:cs="Arial"/>
          <w:b/>
          <w:sz w:val="22"/>
          <w:szCs w:val="22"/>
        </w:rPr>
        <w:t>BP 1272  folio 225  13 oktober 1503</w:t>
      </w:r>
    </w:p>
    <w:p w14:paraId="52C4F2A2"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genaamd van den Merenvenne zn.v.w. Johannis met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Goeswinus zn.v.w. Gerardus genaamd die Rademeker, uit een beemd onder Schijndel </w:t>
      </w:r>
      <w:r w:rsidRPr="002362D8">
        <w:rPr>
          <w:rFonts w:ascii="Arial" w:hAnsi="Arial" w:cs="Arial"/>
          <w:b/>
          <w:sz w:val="22"/>
          <w:szCs w:val="22"/>
          <w:u w:val="single"/>
        </w:rPr>
        <w:t xml:space="preserve">aen den Borne </w:t>
      </w:r>
      <w:r w:rsidRPr="002362D8">
        <w:rPr>
          <w:rFonts w:ascii="Arial" w:hAnsi="Arial" w:cs="Arial"/>
          <w:sz w:val="22"/>
          <w:szCs w:val="22"/>
        </w:rPr>
        <w:t xml:space="preserve">met als belendingen Gerardus die Rademeker zn.v. Gerardus, Thomas en Henricus genaamd Weygerganck broers, Johannis Weygerganck zn.v.w. Wilhelmus, Magister Henricus Pelgrom  </w:t>
      </w:r>
    </w:p>
    <w:p w14:paraId="689D0A9D" w14:textId="77777777" w:rsidR="00D5028D" w:rsidRPr="002362D8" w:rsidRDefault="00D5028D">
      <w:pPr>
        <w:rPr>
          <w:rFonts w:ascii="Arial" w:hAnsi="Arial" w:cs="Arial"/>
          <w:sz w:val="22"/>
          <w:szCs w:val="22"/>
        </w:rPr>
      </w:pPr>
    </w:p>
    <w:p w14:paraId="6BAD1A19" w14:textId="77777777" w:rsidR="00D5028D" w:rsidRPr="002362D8" w:rsidRDefault="00D5028D">
      <w:pPr>
        <w:rPr>
          <w:rFonts w:ascii="Arial" w:hAnsi="Arial" w:cs="Arial"/>
          <w:b/>
          <w:sz w:val="22"/>
          <w:szCs w:val="22"/>
        </w:rPr>
      </w:pPr>
      <w:r w:rsidRPr="002362D8">
        <w:rPr>
          <w:rFonts w:ascii="Arial" w:hAnsi="Arial" w:cs="Arial"/>
          <w:b/>
          <w:sz w:val="22"/>
          <w:szCs w:val="22"/>
        </w:rPr>
        <w:t>95</w:t>
      </w:r>
    </w:p>
    <w:p w14:paraId="6ACF34F4" w14:textId="77777777" w:rsidR="00D5028D" w:rsidRPr="002362D8" w:rsidRDefault="00D5028D">
      <w:pPr>
        <w:rPr>
          <w:rFonts w:ascii="Arial" w:hAnsi="Arial" w:cs="Arial"/>
          <w:b/>
          <w:sz w:val="22"/>
          <w:szCs w:val="22"/>
        </w:rPr>
      </w:pPr>
      <w:r w:rsidRPr="002362D8">
        <w:rPr>
          <w:rFonts w:ascii="Arial" w:hAnsi="Arial" w:cs="Arial"/>
          <w:b/>
          <w:sz w:val="22"/>
          <w:szCs w:val="22"/>
        </w:rPr>
        <w:t>BP 1272  folio 226  en 226v    18 oktober 1503</w:t>
      </w:r>
    </w:p>
    <w:p w14:paraId="2A2F68DB" w14:textId="77777777" w:rsidR="00D5028D" w:rsidRPr="002362D8" w:rsidRDefault="00D5028D">
      <w:pPr>
        <w:rPr>
          <w:rFonts w:ascii="Arial" w:hAnsi="Arial" w:cs="Arial"/>
          <w:sz w:val="22"/>
          <w:szCs w:val="22"/>
        </w:rPr>
      </w:pPr>
      <w:r w:rsidRPr="002362D8">
        <w:rPr>
          <w:rFonts w:ascii="Arial" w:hAnsi="Arial" w:cs="Arial"/>
          <w:sz w:val="22"/>
          <w:szCs w:val="22"/>
        </w:rPr>
        <w:t xml:space="preserve">Mogelijk de laatste regel: Arnoldus zn.v.w. Peter van der Weteringen en Katharina zijn vrouw dr.v.w. Henricus genaamd Schymans, Henricus zv.v.w. Henricus Schymans, 4 lopensen land en huis erf en tuin  </w:t>
      </w:r>
      <w:r w:rsidRPr="002362D8">
        <w:rPr>
          <w:rFonts w:ascii="Arial" w:hAnsi="Arial" w:cs="Arial"/>
          <w:b/>
          <w:sz w:val="22"/>
          <w:szCs w:val="22"/>
        </w:rPr>
        <w:t>aen dWybosch</w:t>
      </w:r>
      <w:r w:rsidRPr="002362D8">
        <w:rPr>
          <w:rFonts w:ascii="Arial" w:hAnsi="Arial" w:cs="Arial"/>
          <w:sz w:val="22"/>
          <w:szCs w:val="22"/>
        </w:rPr>
        <w:t xml:space="preserve"> met als belendingen de erfgenamen van wijlen Johannis van der Haigen, de openbare weg, kinderen van Jacobus van den Hoevel; idem Gerardus zn.v.w. Herman genaamd Ghybensoen man  van Johanna zijn vrouw dr.v.w. Henricus Schymans, een erfpacht rogge Bossche maat uit een stuk bouwland van 4 lopensen </w:t>
      </w:r>
      <w:r w:rsidRPr="002362D8">
        <w:rPr>
          <w:rFonts w:ascii="Arial" w:hAnsi="Arial" w:cs="Arial"/>
          <w:b/>
          <w:sz w:val="22"/>
          <w:szCs w:val="22"/>
          <w:u w:val="single"/>
        </w:rPr>
        <w:t>aen dWybosch</w:t>
      </w:r>
      <w:r w:rsidRPr="002362D8">
        <w:rPr>
          <w:rFonts w:ascii="Arial" w:hAnsi="Arial" w:cs="Arial"/>
          <w:sz w:val="22"/>
          <w:szCs w:val="22"/>
        </w:rPr>
        <w:t xml:space="preserve"> met als belendingen de kinderen van Nycolaes Librechs, Jordanis de Boert, de erfgenamen van Gerardus van den Bogart, de openbare weg, idem uit een stuk bouwland van 4 lopensen </w:t>
      </w:r>
      <w:r w:rsidRPr="002362D8">
        <w:rPr>
          <w:rFonts w:ascii="Arial" w:hAnsi="Arial" w:cs="Arial"/>
          <w:b/>
          <w:sz w:val="22"/>
          <w:szCs w:val="22"/>
          <w:u w:val="single"/>
        </w:rPr>
        <w:t>op Houbraken</w:t>
      </w:r>
      <w:r w:rsidRPr="002362D8">
        <w:rPr>
          <w:rFonts w:ascii="Arial" w:hAnsi="Arial" w:cs="Arial"/>
          <w:sz w:val="22"/>
          <w:szCs w:val="22"/>
        </w:rPr>
        <w:t xml:space="preserve"> aldaar, met als belendingen Aelbertus van der Hagen, de erfgenamen van wijlen Johannes de Houthem</w:t>
      </w:r>
    </w:p>
    <w:p w14:paraId="77D668E8" w14:textId="77777777" w:rsidR="00D5028D" w:rsidRPr="002362D8" w:rsidRDefault="00D5028D">
      <w:pPr>
        <w:rPr>
          <w:rFonts w:ascii="Arial" w:hAnsi="Arial" w:cs="Arial"/>
          <w:sz w:val="22"/>
          <w:szCs w:val="22"/>
        </w:rPr>
      </w:pPr>
    </w:p>
    <w:p w14:paraId="778373D4" w14:textId="77777777" w:rsidR="00D5028D" w:rsidRPr="002362D8" w:rsidRDefault="00D5028D">
      <w:pPr>
        <w:rPr>
          <w:rFonts w:ascii="Arial" w:hAnsi="Arial" w:cs="Arial"/>
          <w:b/>
          <w:sz w:val="22"/>
          <w:szCs w:val="22"/>
        </w:rPr>
      </w:pPr>
      <w:r w:rsidRPr="002362D8">
        <w:rPr>
          <w:rFonts w:ascii="Arial" w:hAnsi="Arial" w:cs="Arial"/>
          <w:b/>
          <w:sz w:val="22"/>
          <w:szCs w:val="22"/>
        </w:rPr>
        <w:t>96</w:t>
      </w:r>
    </w:p>
    <w:p w14:paraId="08FF8D6C" w14:textId="77777777" w:rsidR="00D5028D" w:rsidRPr="002362D8" w:rsidRDefault="00D5028D">
      <w:pPr>
        <w:rPr>
          <w:rFonts w:ascii="Arial" w:hAnsi="Arial" w:cs="Arial"/>
          <w:b/>
          <w:sz w:val="22"/>
          <w:szCs w:val="22"/>
        </w:rPr>
      </w:pPr>
      <w:r w:rsidRPr="002362D8">
        <w:rPr>
          <w:rFonts w:ascii="Arial" w:hAnsi="Arial" w:cs="Arial"/>
          <w:b/>
          <w:sz w:val="22"/>
          <w:szCs w:val="22"/>
        </w:rPr>
        <w:t>BP 1272  folio 227  oktober 1503</w:t>
      </w:r>
    </w:p>
    <w:p w14:paraId="4EE11005"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Akte begint nog op 226v met Lucas zn.v. Johannis Mathyssoen van der Heyden man van Mechteldis zijn vrouw dr.v.w. Henricus Schymans, Henricus zn.v.w. Henricus Schymans, stuk land genaamd </w:t>
      </w:r>
      <w:r w:rsidRPr="002362D8">
        <w:rPr>
          <w:rFonts w:ascii="Arial" w:hAnsi="Arial" w:cs="Arial"/>
          <w:b/>
          <w:sz w:val="22"/>
          <w:szCs w:val="22"/>
          <w:u w:val="single"/>
        </w:rPr>
        <w:t>die Weduwe aen dWybosch</w:t>
      </w:r>
      <w:r w:rsidRPr="002362D8">
        <w:rPr>
          <w:rFonts w:ascii="Arial" w:hAnsi="Arial" w:cs="Arial"/>
          <w:sz w:val="22"/>
          <w:szCs w:val="22"/>
        </w:rPr>
        <w:t xml:space="preserve"> met als belendingen Willem de Zochel, Johannis Schymans, Hadewigis weduwe van wijlen Johannis van der Cuylen en haar kinderen, de kinderen van wijlen Johannis Voets, stuk land van 3 lopensen </w:t>
      </w:r>
      <w:r w:rsidRPr="002362D8">
        <w:rPr>
          <w:rFonts w:ascii="Arial" w:hAnsi="Arial" w:cs="Arial"/>
          <w:b/>
          <w:sz w:val="22"/>
          <w:szCs w:val="22"/>
          <w:u w:val="single"/>
        </w:rPr>
        <w:t>bij de kerk</w:t>
      </w:r>
      <w:r w:rsidRPr="002362D8">
        <w:rPr>
          <w:rFonts w:ascii="Arial" w:hAnsi="Arial" w:cs="Arial"/>
          <w:sz w:val="22"/>
          <w:szCs w:val="22"/>
        </w:rPr>
        <w:t xml:space="preserve"> met als belendingen Willem van der Spanck, erfgenamen van wijlen Henricus van der Cuylen, de openbare weg, Johannis Mathijszoen van der Heyden, een ½ bunder beemd </w:t>
      </w:r>
      <w:r w:rsidRPr="002362D8">
        <w:rPr>
          <w:rFonts w:ascii="Arial" w:hAnsi="Arial" w:cs="Arial"/>
          <w:b/>
          <w:sz w:val="22"/>
          <w:szCs w:val="22"/>
          <w:u w:val="single"/>
        </w:rPr>
        <w:t>in de Haerdebeemden</w:t>
      </w:r>
      <w:r w:rsidRPr="002362D8">
        <w:rPr>
          <w:rFonts w:ascii="Arial" w:hAnsi="Arial" w:cs="Arial"/>
          <w:sz w:val="22"/>
          <w:szCs w:val="22"/>
        </w:rPr>
        <w:t xml:space="preserve"> met als belendingen Rodolphus de Ghent, Nycolaes Reynerszoen, Rycardus Ghyben en het erf van wijlen Gerardus van den Bogart; idem Henricus zn.v.w. Henricus Schymans, een stuk land van 5 lopensen </w:t>
      </w:r>
      <w:r w:rsidRPr="002362D8">
        <w:rPr>
          <w:rFonts w:ascii="Arial" w:hAnsi="Arial" w:cs="Arial"/>
          <w:b/>
          <w:sz w:val="22"/>
          <w:szCs w:val="22"/>
          <w:u w:val="single"/>
        </w:rPr>
        <w:t>aen dWybosch in de Hulsebraeck</w:t>
      </w:r>
      <w:r w:rsidRPr="002362D8">
        <w:rPr>
          <w:rFonts w:ascii="Arial" w:hAnsi="Arial" w:cs="Arial"/>
          <w:sz w:val="22"/>
          <w:szCs w:val="22"/>
        </w:rPr>
        <w:t xml:space="preserve"> met als belendingen Godefridus de Gael, </w:t>
      </w:r>
      <w:r w:rsidRPr="002362D8">
        <w:rPr>
          <w:rFonts w:ascii="Arial" w:hAnsi="Arial" w:cs="Arial"/>
          <w:b/>
          <w:sz w:val="22"/>
          <w:szCs w:val="22"/>
          <w:u w:val="single"/>
        </w:rPr>
        <w:t>de Tafel van de H.Geest van Schijndel</w:t>
      </w:r>
      <w:r w:rsidRPr="002362D8">
        <w:rPr>
          <w:rFonts w:ascii="Arial" w:hAnsi="Arial" w:cs="Arial"/>
          <w:sz w:val="22"/>
          <w:szCs w:val="22"/>
        </w:rPr>
        <w:t>, een stuk land een bunder beemd, Gerardus zn.v.Johannis van der Haigen, een erfpacht van 1 mud rogge Bossche maat, Johannes van den Hoevel Henricxss., Lucas zn.v. Johannis Mathijszoen, Henricus Schymans</w:t>
      </w:r>
    </w:p>
    <w:p w14:paraId="2B307AF7" w14:textId="77777777" w:rsidR="00D5028D" w:rsidRPr="002362D8" w:rsidRDefault="00D5028D">
      <w:pPr>
        <w:rPr>
          <w:rFonts w:ascii="Arial" w:hAnsi="Arial" w:cs="Arial"/>
          <w:sz w:val="22"/>
          <w:szCs w:val="22"/>
        </w:rPr>
      </w:pPr>
    </w:p>
    <w:p w14:paraId="7DEA25D3"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8</w:t>
      </w:r>
    </w:p>
    <w:p w14:paraId="1ABA1687" w14:textId="77777777" w:rsidR="00D5028D" w:rsidRPr="002362D8" w:rsidRDefault="00D5028D">
      <w:pPr>
        <w:rPr>
          <w:rFonts w:ascii="Arial" w:hAnsi="Arial" w:cs="Arial"/>
          <w:sz w:val="22"/>
          <w:szCs w:val="22"/>
        </w:rPr>
      </w:pPr>
    </w:p>
    <w:p w14:paraId="6FFEEAB8" w14:textId="77777777" w:rsidR="00D5028D" w:rsidRPr="002362D8" w:rsidRDefault="00D5028D">
      <w:pPr>
        <w:rPr>
          <w:rFonts w:ascii="Arial" w:hAnsi="Arial" w:cs="Arial"/>
          <w:b/>
          <w:sz w:val="22"/>
          <w:szCs w:val="22"/>
        </w:rPr>
      </w:pPr>
      <w:r w:rsidRPr="002362D8">
        <w:rPr>
          <w:rFonts w:ascii="Arial" w:hAnsi="Arial" w:cs="Arial"/>
          <w:b/>
          <w:sz w:val="22"/>
          <w:szCs w:val="22"/>
        </w:rPr>
        <w:t>97</w:t>
      </w:r>
    </w:p>
    <w:p w14:paraId="217F7F18" w14:textId="77777777" w:rsidR="00D5028D" w:rsidRPr="002362D8" w:rsidRDefault="00D5028D">
      <w:pPr>
        <w:rPr>
          <w:rFonts w:ascii="Arial" w:hAnsi="Arial" w:cs="Arial"/>
          <w:b/>
          <w:sz w:val="22"/>
          <w:szCs w:val="22"/>
        </w:rPr>
      </w:pPr>
      <w:r w:rsidRPr="002362D8">
        <w:rPr>
          <w:rFonts w:ascii="Arial" w:hAnsi="Arial" w:cs="Arial"/>
          <w:b/>
          <w:sz w:val="22"/>
          <w:szCs w:val="22"/>
        </w:rPr>
        <w:t>BP 1272  folio 231v  oktober 1503</w:t>
      </w:r>
    </w:p>
    <w:p w14:paraId="333B8513" w14:textId="77777777" w:rsidR="00D5028D" w:rsidRPr="002362D8" w:rsidRDefault="00D5028D">
      <w:pPr>
        <w:rPr>
          <w:rFonts w:ascii="Arial" w:hAnsi="Arial" w:cs="Arial"/>
          <w:sz w:val="22"/>
          <w:szCs w:val="22"/>
        </w:rPr>
      </w:pPr>
      <w:r w:rsidRPr="002362D8">
        <w:rPr>
          <w:rFonts w:ascii="Arial" w:hAnsi="Arial" w:cs="Arial"/>
          <w:sz w:val="22"/>
          <w:szCs w:val="22"/>
        </w:rPr>
        <w:t xml:space="preserve">Willelmus zn.v.w.Johannis zn.v.w. Willem Voet, een erfpacht an 1 mud rogge Bossche maat uit huis erf en tuin en landerijen </w:t>
      </w:r>
      <w:r w:rsidRPr="002362D8">
        <w:rPr>
          <w:rFonts w:ascii="Arial" w:hAnsi="Arial" w:cs="Arial"/>
          <w:b/>
          <w:sz w:val="22"/>
          <w:szCs w:val="22"/>
          <w:u w:val="single"/>
        </w:rPr>
        <w:t>in den Borne</w:t>
      </w:r>
      <w:r w:rsidRPr="002362D8">
        <w:rPr>
          <w:rFonts w:ascii="Arial" w:hAnsi="Arial" w:cs="Arial"/>
          <w:sz w:val="22"/>
          <w:szCs w:val="22"/>
        </w:rPr>
        <w:t xml:space="preserve"> met als belendingen Henricus van den Acker, de kinderen van wijlen Johannis van Essche , idem een stuk bouwland tegenover het genoemde huis en tuin met als belendingen Mychaelis van den Weteringen, Goeswinus genaamd Theeuszoen, Johannes Voet zn.v. w. Willem Voet, Jochem van der Zydewynde </w:t>
      </w:r>
      <w:r w:rsidRPr="002362D8">
        <w:rPr>
          <w:rFonts w:ascii="Arial" w:hAnsi="Arial" w:cs="Arial"/>
          <w:b/>
          <w:sz w:val="22"/>
          <w:szCs w:val="22"/>
          <w:u w:val="single"/>
        </w:rPr>
        <w:t>natuurlijke zoon</w:t>
      </w:r>
      <w:r w:rsidRPr="002362D8">
        <w:rPr>
          <w:rFonts w:ascii="Arial" w:hAnsi="Arial" w:cs="Arial"/>
          <w:sz w:val="22"/>
          <w:szCs w:val="22"/>
        </w:rPr>
        <w:t xml:space="preserve"> van wijlen Johannis van der Zydewynden , Johannes Voet zn.v.w. Willem Voet en Mechteldis zijn vrouw, transport aan Theodoricus zn.v.w. Henricus die Hollander alias die Lepper [fabro]; Willelmus zn.v.Herman, erfpacht van een ½ mud rogge Bossche maat, Hubertus zn.v.w. Danielis van den Acker, Lambertus zn.v.w. Lambertus de Berze de Scynle, uit een halve akker 7 lopensen aen den Borne met als belendingen de kinderen van wijlen Daniel van den Acker, de kinderen van wijlen Henricus de Esch, Johannis Voet zn.v. Willem, Johannes de Wydevenne zn.v.w. Johannis, Johannis zn.v.w. Willem</w:t>
      </w:r>
    </w:p>
    <w:p w14:paraId="0D6CFD13" w14:textId="77777777" w:rsidR="00D5028D" w:rsidRPr="002362D8" w:rsidRDefault="00D5028D">
      <w:pPr>
        <w:rPr>
          <w:rFonts w:ascii="Arial" w:hAnsi="Arial" w:cs="Arial"/>
          <w:sz w:val="22"/>
          <w:szCs w:val="22"/>
        </w:rPr>
      </w:pPr>
    </w:p>
    <w:p w14:paraId="29358D35" w14:textId="77777777" w:rsidR="00D5028D" w:rsidRPr="002362D8" w:rsidRDefault="00D5028D">
      <w:pPr>
        <w:rPr>
          <w:rFonts w:ascii="Arial" w:hAnsi="Arial" w:cs="Arial"/>
          <w:b/>
          <w:sz w:val="22"/>
          <w:szCs w:val="22"/>
        </w:rPr>
      </w:pPr>
      <w:r w:rsidRPr="002362D8">
        <w:rPr>
          <w:rFonts w:ascii="Arial" w:hAnsi="Arial" w:cs="Arial"/>
          <w:b/>
          <w:sz w:val="22"/>
          <w:szCs w:val="22"/>
        </w:rPr>
        <w:t>98</w:t>
      </w:r>
    </w:p>
    <w:p w14:paraId="0676F2C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233  24 oktober 1503</w:t>
      </w:r>
    </w:p>
    <w:p w14:paraId="1C4CDC4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Rodolphus zn.v.w. THeodoricus de Ghent met twee huizen erven en tuinen en land genaamd die Brake voorheen van Johannis Bolle zn.v.w. Jacobus en Willem Bollen zijn broer. Elisabeth weduwe van wijlen Johannis Bolle ter plaatse </w:t>
      </w:r>
      <w:r w:rsidRPr="002362D8">
        <w:rPr>
          <w:rFonts w:ascii="Arial" w:hAnsi="Arial" w:cs="Arial"/>
          <w:b/>
          <w:sz w:val="22"/>
          <w:szCs w:val="22"/>
          <w:u w:val="single"/>
        </w:rPr>
        <w:t>in die Kuijle</w:t>
      </w:r>
      <w:r w:rsidRPr="002362D8">
        <w:rPr>
          <w:rFonts w:ascii="Arial" w:hAnsi="Arial" w:cs="Arial"/>
          <w:sz w:val="22"/>
          <w:szCs w:val="22"/>
        </w:rPr>
        <w:t xml:space="preserve"> met als belendingen Peter Joosten, Engel Roetarts, Theodoricus de Borchgreve Dircxss., Theodoricus die Borchgreve zn.v.w. Rycoldus die Borchgreve</w:t>
      </w:r>
    </w:p>
    <w:p w14:paraId="4BAAEEF9" w14:textId="77777777" w:rsidR="00D5028D" w:rsidRPr="002362D8" w:rsidRDefault="00D5028D">
      <w:pPr>
        <w:tabs>
          <w:tab w:val="left" w:pos="1350"/>
        </w:tabs>
        <w:rPr>
          <w:rFonts w:ascii="Arial" w:hAnsi="Arial" w:cs="Arial"/>
          <w:sz w:val="22"/>
          <w:szCs w:val="22"/>
        </w:rPr>
      </w:pPr>
    </w:p>
    <w:p w14:paraId="779EB1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99</w:t>
      </w:r>
    </w:p>
    <w:p w14:paraId="1E01F80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15  november 1503</w:t>
      </w:r>
    </w:p>
    <w:p w14:paraId="4C95FFD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Goeswinus zn.v.w. Gerardus van den Waude/Wande, een halve hoeve, Mechteldis dr.v.w. Aelbertus genaamd Aeb Mutsert ter plaatse </w:t>
      </w:r>
      <w:r w:rsidRPr="002362D8">
        <w:rPr>
          <w:rFonts w:ascii="Arial" w:hAnsi="Arial" w:cs="Arial"/>
          <w:b/>
          <w:sz w:val="22"/>
          <w:szCs w:val="22"/>
          <w:u w:val="single"/>
        </w:rPr>
        <w:t>in Liesschyt</w:t>
      </w:r>
      <w:r w:rsidRPr="002362D8">
        <w:rPr>
          <w:rFonts w:ascii="Arial" w:hAnsi="Arial" w:cs="Arial"/>
          <w:sz w:val="22"/>
          <w:szCs w:val="22"/>
        </w:rPr>
        <w:t xml:space="preserve"> [lees: Lieesent] met als belendingen Johannis genaamd </w:t>
      </w:r>
      <w:r w:rsidRPr="002362D8">
        <w:rPr>
          <w:rFonts w:ascii="Arial" w:hAnsi="Arial" w:cs="Arial"/>
          <w:b/>
          <w:sz w:val="22"/>
          <w:szCs w:val="22"/>
          <w:u w:val="single"/>
        </w:rPr>
        <w:t>int Waudt</w:t>
      </w:r>
      <w:r w:rsidRPr="002362D8">
        <w:rPr>
          <w:rFonts w:ascii="Arial" w:hAnsi="Arial" w:cs="Arial"/>
          <w:sz w:val="22"/>
          <w:szCs w:val="22"/>
        </w:rPr>
        <w:t xml:space="preserve">, voorheem Arnoldus van Nuwelant, Rodolphus van der Stappen met gebouwen en aangehorigheden, een akker genaamd </w:t>
      </w:r>
      <w:r w:rsidRPr="002362D8">
        <w:rPr>
          <w:rFonts w:ascii="Arial" w:hAnsi="Arial" w:cs="Arial"/>
          <w:b/>
          <w:sz w:val="22"/>
          <w:szCs w:val="22"/>
          <w:u w:val="single"/>
        </w:rPr>
        <w:t>den Hopacker</w:t>
      </w:r>
    </w:p>
    <w:p w14:paraId="31848AE9" w14:textId="77777777" w:rsidR="00D5028D" w:rsidRPr="002362D8" w:rsidRDefault="00D5028D">
      <w:pPr>
        <w:tabs>
          <w:tab w:val="left" w:pos="1350"/>
        </w:tabs>
        <w:rPr>
          <w:rFonts w:ascii="Arial" w:hAnsi="Arial" w:cs="Arial"/>
          <w:sz w:val="22"/>
          <w:szCs w:val="22"/>
        </w:rPr>
      </w:pPr>
    </w:p>
    <w:p w14:paraId="44D1E2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100</w:t>
      </w:r>
    </w:p>
    <w:p w14:paraId="42DD3C3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109v  november 1503</w:t>
      </w:r>
    </w:p>
    <w:p w14:paraId="3C5C129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Ghysbertus en Katarina broer en zus kinderen van wijlen Henricus de Coster, een erfpacht van 1 mud rogge Bossche maat, uit huis erf en tuin in de parochie van Schijndel met als belendingen Nycolaes genaamd Hugen, Johannes de Scyndel, Mathias van der Weteringe [bijzonder slecht handschrift]</w:t>
      </w:r>
    </w:p>
    <w:p w14:paraId="33417043" w14:textId="77777777" w:rsidR="00D5028D" w:rsidRPr="002362D8" w:rsidRDefault="00D5028D">
      <w:pPr>
        <w:tabs>
          <w:tab w:val="left" w:pos="1350"/>
        </w:tabs>
        <w:rPr>
          <w:rFonts w:ascii="Arial" w:hAnsi="Arial" w:cs="Arial"/>
          <w:sz w:val="22"/>
          <w:szCs w:val="22"/>
        </w:rPr>
      </w:pPr>
    </w:p>
    <w:p w14:paraId="707C928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101</w:t>
      </w:r>
    </w:p>
    <w:p w14:paraId="760E3D3A" w14:textId="77777777" w:rsidR="00D5028D" w:rsidRPr="002362D8" w:rsidRDefault="00D5028D">
      <w:pPr>
        <w:tabs>
          <w:tab w:val="left" w:pos="780"/>
        </w:tabs>
        <w:rPr>
          <w:rFonts w:ascii="Arial" w:hAnsi="Arial" w:cs="Arial"/>
          <w:b/>
          <w:sz w:val="22"/>
          <w:szCs w:val="22"/>
        </w:rPr>
      </w:pPr>
      <w:r w:rsidRPr="002362D8">
        <w:rPr>
          <w:rFonts w:ascii="Arial" w:hAnsi="Arial" w:cs="Arial"/>
          <w:b/>
          <w:sz w:val="22"/>
          <w:szCs w:val="22"/>
        </w:rPr>
        <w:lastRenderedPageBreak/>
        <w:t>BP 1272  folio 110  4 november 1503</w:t>
      </w:r>
    </w:p>
    <w:p w14:paraId="1B4FC166" w14:textId="77777777" w:rsidR="00D5028D" w:rsidRPr="002362D8" w:rsidRDefault="00D5028D">
      <w:pPr>
        <w:tabs>
          <w:tab w:val="left" w:pos="780"/>
        </w:tabs>
        <w:rPr>
          <w:rFonts w:ascii="Arial" w:hAnsi="Arial" w:cs="Arial"/>
          <w:sz w:val="22"/>
          <w:szCs w:val="22"/>
        </w:rPr>
      </w:pPr>
      <w:r w:rsidRPr="002362D8">
        <w:rPr>
          <w:rFonts w:ascii="Arial" w:hAnsi="Arial" w:cs="Arial"/>
          <w:sz w:val="22"/>
          <w:szCs w:val="22"/>
        </w:rPr>
        <w:t xml:space="preserve">Ghijsbertus en Adriaen broers kinderen van wijlen Henricus die Coster met grond te Schijndel ter plaatse </w:t>
      </w:r>
      <w:r w:rsidRPr="002362D8">
        <w:rPr>
          <w:rFonts w:ascii="Arial" w:hAnsi="Arial" w:cs="Arial"/>
          <w:b/>
          <w:sz w:val="22"/>
          <w:szCs w:val="22"/>
          <w:u w:val="single"/>
        </w:rPr>
        <w:t>Lutteleynde</w:t>
      </w:r>
      <w:r w:rsidRPr="002362D8">
        <w:rPr>
          <w:rFonts w:ascii="Arial" w:hAnsi="Arial" w:cs="Arial"/>
          <w:sz w:val="22"/>
          <w:szCs w:val="22"/>
        </w:rPr>
        <w:t xml:space="preserve"> genaamd </w:t>
      </w:r>
      <w:r w:rsidRPr="002362D8">
        <w:rPr>
          <w:rFonts w:ascii="Arial" w:hAnsi="Arial" w:cs="Arial"/>
          <w:b/>
          <w:sz w:val="22"/>
          <w:szCs w:val="22"/>
          <w:u w:val="single"/>
        </w:rPr>
        <w:t xml:space="preserve">Slozenhoeve </w:t>
      </w:r>
      <w:r w:rsidRPr="002362D8">
        <w:rPr>
          <w:rFonts w:ascii="Arial" w:hAnsi="Arial" w:cs="Arial"/>
          <w:sz w:val="22"/>
          <w:szCs w:val="22"/>
        </w:rPr>
        <w:t>met als belendingen Christiaan [meestaal Corstiaan] zn.v.w. Daniel van der Aa, Johannes van der Meer alias van den Leempoel, de zoon van Egidius van der Porte, Wilhelmus zn.v.w. Wilhelmus Claessen de Beeck, c zn.v.w. Henricus die Coster</w:t>
      </w:r>
    </w:p>
    <w:p w14:paraId="5DBB2C1C" w14:textId="77777777" w:rsidR="00D5028D" w:rsidRPr="002362D8" w:rsidRDefault="00D5028D">
      <w:pPr>
        <w:tabs>
          <w:tab w:val="left" w:pos="1350"/>
        </w:tabs>
        <w:rPr>
          <w:rFonts w:ascii="Arial" w:hAnsi="Arial" w:cs="Arial"/>
          <w:sz w:val="22"/>
          <w:szCs w:val="22"/>
        </w:rPr>
      </w:pPr>
    </w:p>
    <w:p w14:paraId="7098280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102</w:t>
      </w:r>
    </w:p>
    <w:p w14:paraId="1843958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110v  november 1503</w:t>
      </w:r>
    </w:p>
    <w:p w14:paraId="73CCAD9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herhaling van de voorgaande akte</w:t>
      </w:r>
    </w:p>
    <w:p w14:paraId="0E2D621D" w14:textId="77777777" w:rsidR="00D5028D" w:rsidRPr="002362D8" w:rsidRDefault="00D5028D">
      <w:pPr>
        <w:tabs>
          <w:tab w:val="left" w:pos="1350"/>
        </w:tabs>
        <w:rPr>
          <w:rFonts w:ascii="Arial" w:hAnsi="Arial" w:cs="Arial"/>
          <w:sz w:val="22"/>
          <w:szCs w:val="22"/>
        </w:rPr>
      </w:pPr>
    </w:p>
    <w:p w14:paraId="7E19B29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103</w:t>
      </w:r>
    </w:p>
    <w:p w14:paraId="3AE57D0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246v  10 november 1503</w:t>
      </w:r>
    </w:p>
    <w:p w14:paraId="10FA9A0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Willem </w:t>
      </w:r>
      <w:r w:rsidRPr="002362D8">
        <w:rPr>
          <w:rFonts w:ascii="Arial" w:hAnsi="Arial" w:cs="Arial"/>
          <w:b/>
          <w:sz w:val="22"/>
          <w:szCs w:val="22"/>
          <w:u w:val="single"/>
        </w:rPr>
        <w:t>natuurlijke zoon</w:t>
      </w:r>
      <w:r w:rsidRPr="002362D8">
        <w:rPr>
          <w:rFonts w:ascii="Arial" w:hAnsi="Arial" w:cs="Arial"/>
          <w:sz w:val="22"/>
          <w:szCs w:val="22"/>
        </w:rPr>
        <w:t xml:space="preserve"> van wijlen Johannis Librechs man van Elisabeth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w:t>
      </w:r>
      <w:r w:rsidRPr="002362D8">
        <w:rPr>
          <w:rFonts w:ascii="Arial" w:hAnsi="Arial" w:cs="Arial"/>
          <w:b/>
          <w:sz w:val="22"/>
          <w:szCs w:val="22"/>
          <w:u w:val="single"/>
        </w:rPr>
        <w:t>Dominus Henricus Dalems prebyter</w:t>
      </w:r>
      <w:r w:rsidRPr="002362D8">
        <w:rPr>
          <w:rFonts w:ascii="Arial" w:hAnsi="Arial" w:cs="Arial"/>
          <w:sz w:val="22"/>
          <w:szCs w:val="22"/>
        </w:rPr>
        <w:t xml:space="preserve">, 2 bunders beemd ter plaatse dat </w:t>
      </w:r>
      <w:r w:rsidRPr="002362D8">
        <w:rPr>
          <w:rFonts w:ascii="Arial" w:hAnsi="Arial" w:cs="Arial"/>
          <w:b/>
          <w:sz w:val="22"/>
          <w:szCs w:val="22"/>
          <w:u w:val="single"/>
        </w:rPr>
        <w:t>Lutteleynde in Scryvershoeve</w:t>
      </w:r>
      <w:r w:rsidRPr="002362D8">
        <w:rPr>
          <w:rFonts w:ascii="Arial" w:hAnsi="Arial" w:cs="Arial"/>
          <w:sz w:val="22"/>
          <w:szCs w:val="22"/>
        </w:rPr>
        <w:t xml:space="preserve"> met als belendingen Egidius Claeszoene, Bertha Kemerlincx, Chrsitianus van der Aa, de openbare weg, 6 lopensen land ter plaatse </w:t>
      </w:r>
      <w:r w:rsidRPr="002362D8">
        <w:rPr>
          <w:rFonts w:ascii="Arial" w:hAnsi="Arial" w:cs="Arial"/>
          <w:b/>
          <w:sz w:val="22"/>
          <w:szCs w:val="22"/>
          <w:u w:val="single"/>
        </w:rPr>
        <w:t xml:space="preserve">den Meyhoevel aen den Borne </w:t>
      </w:r>
      <w:r w:rsidRPr="002362D8">
        <w:rPr>
          <w:rFonts w:ascii="Arial" w:hAnsi="Arial" w:cs="Arial"/>
          <w:sz w:val="22"/>
          <w:szCs w:val="22"/>
        </w:rPr>
        <w:t xml:space="preserve">met als belendingen de erfgenamen van Henricus de Gerwen, Johannis van der Zydewynden, de openbare weg, transport aan Everardus Colensoen de Berlykem </w:t>
      </w:r>
      <w:r w:rsidRPr="002362D8">
        <w:rPr>
          <w:rFonts w:ascii="Arial" w:hAnsi="Arial" w:cs="Arial"/>
          <w:b/>
          <w:sz w:val="22"/>
          <w:szCs w:val="22"/>
          <w:u w:val="single"/>
        </w:rPr>
        <w:t>den scaelmeker</w:t>
      </w:r>
      <w:r w:rsidRPr="002362D8">
        <w:rPr>
          <w:rFonts w:ascii="Arial" w:hAnsi="Arial" w:cs="Arial"/>
          <w:sz w:val="22"/>
          <w:szCs w:val="22"/>
        </w:rPr>
        <w:t xml:space="preserve"> </w:t>
      </w:r>
    </w:p>
    <w:p w14:paraId="78F33376" w14:textId="77777777" w:rsidR="00D5028D" w:rsidRPr="002362D8" w:rsidRDefault="00D5028D">
      <w:pPr>
        <w:tabs>
          <w:tab w:val="left" w:pos="1350"/>
        </w:tabs>
        <w:rPr>
          <w:rFonts w:ascii="Arial" w:hAnsi="Arial" w:cs="Arial"/>
          <w:sz w:val="22"/>
          <w:szCs w:val="22"/>
        </w:rPr>
      </w:pPr>
    </w:p>
    <w:p w14:paraId="250A35E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104</w:t>
      </w:r>
    </w:p>
    <w:p w14:paraId="13C3628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249v  15 november 1503</w:t>
      </w:r>
    </w:p>
    <w:p w14:paraId="49A85719" w14:textId="77777777" w:rsidR="00D5028D" w:rsidRPr="002362D8" w:rsidRDefault="00D5028D">
      <w:pPr>
        <w:tabs>
          <w:tab w:val="left" w:pos="1350"/>
        </w:tabs>
        <w:rPr>
          <w:rFonts w:ascii="Arial" w:hAnsi="Arial" w:cs="Arial"/>
          <w:b/>
          <w:sz w:val="22"/>
          <w:szCs w:val="22"/>
          <w:u w:val="single"/>
        </w:rPr>
      </w:pPr>
      <w:r w:rsidRPr="002362D8">
        <w:rPr>
          <w:rFonts w:ascii="Arial" w:hAnsi="Arial" w:cs="Arial"/>
          <w:b/>
          <w:sz w:val="22"/>
          <w:szCs w:val="22"/>
          <w:u w:val="single"/>
        </w:rPr>
        <w:t>Dominus Gerardus de Beest kanunnik van de Sint Jan in ’s-Hertogenbosch</w:t>
      </w:r>
      <w:r w:rsidRPr="002362D8">
        <w:rPr>
          <w:rFonts w:ascii="Arial" w:hAnsi="Arial" w:cs="Arial"/>
          <w:sz w:val="22"/>
          <w:szCs w:val="22"/>
        </w:rPr>
        <w:t xml:space="preserve">, </w:t>
      </w:r>
      <w:smartTag w:uri="urn:schemas-microsoft-com:office:smarttags" w:element="metricconverter">
        <w:smartTagPr>
          <w:attr w:name="ProductID" w:val="15 pond"/>
        </w:smartTagPr>
        <w:r w:rsidRPr="002362D8">
          <w:rPr>
            <w:rFonts w:ascii="Arial" w:hAnsi="Arial" w:cs="Arial"/>
            <w:sz w:val="22"/>
            <w:szCs w:val="22"/>
          </w:rPr>
          <w:t>15 pond</w:t>
        </w:r>
      </w:smartTag>
      <w:r w:rsidRPr="002362D8">
        <w:rPr>
          <w:rFonts w:ascii="Arial" w:hAnsi="Arial" w:cs="Arial"/>
          <w:sz w:val="22"/>
          <w:szCs w:val="22"/>
        </w:rPr>
        <w:t xml:space="preserve"> uit huis hofstad en tuin en alles wat er toe behoort in de parochie van Schijndel ter plaatse genaamd </w:t>
      </w:r>
      <w:r w:rsidRPr="002362D8">
        <w:rPr>
          <w:rFonts w:ascii="Arial" w:hAnsi="Arial" w:cs="Arial"/>
          <w:b/>
          <w:sz w:val="22"/>
          <w:szCs w:val="22"/>
          <w:u w:val="single"/>
        </w:rPr>
        <w:t>Eelde</w:t>
      </w:r>
      <w:r w:rsidRPr="002362D8">
        <w:rPr>
          <w:rFonts w:ascii="Arial" w:hAnsi="Arial" w:cs="Arial"/>
          <w:sz w:val="22"/>
          <w:szCs w:val="22"/>
        </w:rPr>
        <w:t xml:space="preserve"> met als belendingen Arnoldus Maes, de kinderen van Henricus de Gael, idem een bunder aldaar met als belendingen Lambertus Matheuss., Lucas van den Borne, idem een stuk land met als belendingen Ghysbertus Yenss., Daniel van der Aa en meer anderen, tbv </w:t>
      </w:r>
      <w:r w:rsidRPr="002362D8">
        <w:rPr>
          <w:rFonts w:ascii="Arial" w:hAnsi="Arial" w:cs="Arial"/>
          <w:b/>
          <w:sz w:val="22"/>
          <w:szCs w:val="22"/>
          <w:u w:val="single"/>
        </w:rPr>
        <w:t>Dominus Gerardus de Beest</w:t>
      </w:r>
      <w:r w:rsidRPr="002362D8">
        <w:rPr>
          <w:rFonts w:ascii="Arial" w:hAnsi="Arial" w:cs="Arial"/>
          <w:sz w:val="22"/>
          <w:szCs w:val="22"/>
        </w:rPr>
        <w:t xml:space="preserve">, Arnoldus zn.v.w. Johannes Smoets de Lyeshout en Aleida dr.v.w. Godridus Byekens zijn vrouw, transport aan Wilhelmus </w:t>
      </w:r>
      <w:r w:rsidRPr="002362D8">
        <w:rPr>
          <w:rFonts w:ascii="Arial" w:hAnsi="Arial" w:cs="Arial"/>
          <w:b/>
          <w:sz w:val="22"/>
          <w:szCs w:val="22"/>
          <w:u w:val="single"/>
        </w:rPr>
        <w:t>natuurlijke zoon</w:t>
      </w:r>
      <w:r w:rsidRPr="002362D8">
        <w:rPr>
          <w:rFonts w:ascii="Arial" w:hAnsi="Arial" w:cs="Arial"/>
          <w:sz w:val="22"/>
          <w:szCs w:val="22"/>
        </w:rPr>
        <w:t xml:space="preserve"> van wijlen Nycolaes Lybrechzoen</w:t>
      </w:r>
      <w:r w:rsidRPr="002362D8">
        <w:rPr>
          <w:rFonts w:ascii="Arial" w:hAnsi="Arial" w:cs="Arial"/>
          <w:b/>
          <w:sz w:val="22"/>
          <w:szCs w:val="22"/>
          <w:u w:val="single"/>
        </w:rPr>
        <w:t>, Domicella Christina weduwe van wijlen Rodolphus Dicbiers; idem Everardus die Scaelmeker, Dominus Gerardus de Beest</w:t>
      </w:r>
    </w:p>
    <w:p w14:paraId="5A222370" w14:textId="77777777" w:rsidR="00D5028D" w:rsidRPr="002362D8" w:rsidRDefault="00D5028D">
      <w:pPr>
        <w:tabs>
          <w:tab w:val="left" w:pos="1350"/>
        </w:tabs>
        <w:rPr>
          <w:rFonts w:ascii="Arial" w:hAnsi="Arial" w:cs="Arial"/>
          <w:b/>
          <w:sz w:val="22"/>
          <w:szCs w:val="22"/>
          <w:u w:val="single"/>
        </w:rPr>
      </w:pPr>
    </w:p>
    <w:p w14:paraId="6AB652D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105</w:t>
      </w:r>
    </w:p>
    <w:p w14:paraId="6F958D3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251  16 november 1503</w:t>
      </w:r>
    </w:p>
    <w:p w14:paraId="5757B29A"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Wilhelmus zn.v.w. Johannis Voet zn.v.w. Wilhelmus, op basis van een testament van Johannis Voet, Jacobus Willemszoen, Theodoricus zn.v.w. Christianus van de Velde, een kamp land van 2 bunders broekland genaamd </w:t>
      </w:r>
      <w:r w:rsidRPr="002362D8">
        <w:rPr>
          <w:rFonts w:ascii="Arial" w:hAnsi="Arial" w:cs="Arial"/>
          <w:b/>
          <w:sz w:val="22"/>
          <w:szCs w:val="22"/>
          <w:u w:val="single"/>
        </w:rPr>
        <w:t>die Laeck ter plaatse Delschot</w:t>
      </w:r>
      <w:r w:rsidRPr="002362D8">
        <w:rPr>
          <w:rFonts w:ascii="Arial" w:hAnsi="Arial" w:cs="Arial"/>
          <w:sz w:val="22"/>
          <w:szCs w:val="22"/>
        </w:rPr>
        <w:t xml:space="preserve"> met als belendingen Arnoldus zn.v.w. Henricus Maessoen, Johannis de Houthem, Arnoldus Demarszoen de Venrode, Johannis Voet zn.v.w. Wilhelmi, Lambertus zn.v.w. Ghiselbertus Roeverszoen van den Borne, Johannis zn.v.w. Wolterus Nenensoen [smid], </w:t>
      </w:r>
      <w:r w:rsidRPr="002362D8">
        <w:rPr>
          <w:rFonts w:ascii="Arial" w:hAnsi="Arial" w:cs="Arial"/>
          <w:b/>
          <w:sz w:val="22"/>
          <w:szCs w:val="22"/>
          <w:u w:val="single"/>
        </w:rPr>
        <w:t>cijns</w:t>
      </w:r>
      <w:r w:rsidRPr="002362D8">
        <w:rPr>
          <w:rFonts w:ascii="Arial" w:hAnsi="Arial" w:cs="Arial"/>
          <w:sz w:val="22"/>
          <w:szCs w:val="22"/>
        </w:rPr>
        <w:t xml:space="preserve"> van 1 braspenning aan de </w:t>
      </w:r>
      <w:r w:rsidRPr="002362D8">
        <w:rPr>
          <w:rFonts w:ascii="Arial" w:hAnsi="Arial" w:cs="Arial"/>
          <w:b/>
          <w:sz w:val="22"/>
          <w:szCs w:val="22"/>
          <w:u w:val="single"/>
        </w:rPr>
        <w:t>Heer van Helmond</w:t>
      </w:r>
    </w:p>
    <w:p w14:paraId="5A6B9130" w14:textId="77777777" w:rsidR="00D5028D" w:rsidRPr="002362D8" w:rsidRDefault="00D5028D">
      <w:pPr>
        <w:tabs>
          <w:tab w:val="left" w:pos="1350"/>
        </w:tabs>
        <w:rPr>
          <w:rFonts w:ascii="Arial" w:hAnsi="Arial" w:cs="Arial"/>
          <w:b/>
          <w:sz w:val="22"/>
          <w:szCs w:val="22"/>
          <w:u w:val="single"/>
        </w:rPr>
      </w:pPr>
    </w:p>
    <w:p w14:paraId="6BADD71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106</w:t>
      </w:r>
    </w:p>
    <w:p w14:paraId="0720B85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251v  16 november 1503</w:t>
      </w:r>
    </w:p>
    <w:p w14:paraId="0D4BA8C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van den Hoevel zn.v.w. Theodoricus,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uit huis erf en tuin en landerijen ter plaatse </w:t>
      </w:r>
      <w:r w:rsidRPr="002362D8">
        <w:rPr>
          <w:rFonts w:ascii="Arial" w:hAnsi="Arial" w:cs="Arial"/>
          <w:b/>
          <w:sz w:val="22"/>
          <w:szCs w:val="22"/>
          <w:u w:val="single"/>
        </w:rPr>
        <w:t>Wybosch</w:t>
      </w:r>
      <w:r w:rsidRPr="002362D8">
        <w:rPr>
          <w:rFonts w:ascii="Arial" w:hAnsi="Arial" w:cs="Arial"/>
          <w:sz w:val="22"/>
          <w:szCs w:val="22"/>
        </w:rPr>
        <w:t xml:space="preserve"> genaamd </w:t>
      </w:r>
      <w:r w:rsidRPr="002362D8">
        <w:rPr>
          <w:rFonts w:ascii="Arial" w:hAnsi="Arial" w:cs="Arial"/>
          <w:b/>
          <w:sz w:val="22"/>
          <w:szCs w:val="22"/>
          <w:u w:val="single"/>
        </w:rPr>
        <w:t>Lodewychsbrake</w:t>
      </w:r>
      <w:r w:rsidRPr="002362D8">
        <w:rPr>
          <w:rFonts w:ascii="Arial" w:hAnsi="Arial" w:cs="Arial"/>
          <w:sz w:val="22"/>
          <w:szCs w:val="22"/>
        </w:rPr>
        <w:t xml:space="preserve"> met als belendingen Elisabeth weduwe van wijlen Johannes de Gerwen, Hadewich dr.v.w. Henricus de Houthem, idem een stuk bouweland van 6 lopensen </w:t>
      </w:r>
      <w:r w:rsidRPr="002362D8">
        <w:rPr>
          <w:rFonts w:ascii="Arial" w:hAnsi="Arial" w:cs="Arial"/>
          <w:b/>
          <w:sz w:val="22"/>
          <w:szCs w:val="22"/>
          <w:u w:val="single"/>
        </w:rPr>
        <w:t>in die Hulschebraken</w:t>
      </w:r>
      <w:r w:rsidRPr="002362D8">
        <w:rPr>
          <w:rFonts w:ascii="Arial" w:hAnsi="Arial" w:cs="Arial"/>
          <w:sz w:val="22"/>
          <w:szCs w:val="22"/>
        </w:rPr>
        <w:t xml:space="preserve"> met als belendingen Johannes van den Venne, Willem zn.v. Arnoldus de Zochel, Arnoldus zn.v.w. Johannis van der Heyden; genoemd huis aan </w:t>
      </w:r>
      <w:r w:rsidRPr="002362D8">
        <w:rPr>
          <w:rFonts w:ascii="Arial" w:hAnsi="Arial" w:cs="Arial"/>
          <w:b/>
          <w:sz w:val="22"/>
          <w:szCs w:val="22"/>
          <w:u w:val="single"/>
        </w:rPr>
        <w:t>dWybosch</w:t>
      </w:r>
      <w:r w:rsidRPr="002362D8">
        <w:rPr>
          <w:rFonts w:ascii="Arial" w:hAnsi="Arial" w:cs="Arial"/>
          <w:sz w:val="22"/>
          <w:szCs w:val="22"/>
        </w:rPr>
        <w:t xml:space="preserve"> met als belendingen Hadewich dr.v.w. Henricus van den Haut, Elisabeth de Gerwen, de akker </w:t>
      </w:r>
      <w:r w:rsidRPr="002362D8">
        <w:rPr>
          <w:rFonts w:ascii="Arial" w:hAnsi="Arial" w:cs="Arial"/>
          <w:b/>
          <w:sz w:val="22"/>
          <w:szCs w:val="22"/>
          <w:u w:val="single"/>
        </w:rPr>
        <w:t>in de Hulschebrake</w:t>
      </w:r>
      <w:r w:rsidRPr="002362D8">
        <w:rPr>
          <w:rFonts w:ascii="Arial" w:hAnsi="Arial" w:cs="Arial"/>
          <w:sz w:val="22"/>
          <w:szCs w:val="22"/>
        </w:rPr>
        <w:t xml:space="preserve"> naast het erf van Johannes van den Venne, Willem de Zochel, Mechtildis dr.v.w. Theodoricus de Berlyckem Alartss.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w:t>
      </w:r>
    </w:p>
    <w:p w14:paraId="2A95F032" w14:textId="77777777" w:rsidR="00D5028D" w:rsidRPr="002362D8" w:rsidRDefault="00D5028D">
      <w:pPr>
        <w:tabs>
          <w:tab w:val="left" w:pos="1350"/>
        </w:tabs>
        <w:rPr>
          <w:rFonts w:ascii="Arial" w:hAnsi="Arial" w:cs="Arial"/>
          <w:sz w:val="22"/>
          <w:szCs w:val="22"/>
        </w:rPr>
      </w:pPr>
    </w:p>
    <w:p w14:paraId="552C803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107</w:t>
      </w:r>
    </w:p>
    <w:p w14:paraId="273F6D7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18  7 december 1503</w:t>
      </w:r>
    </w:p>
    <w:p w14:paraId="47580E0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Hubertus zn.v.w. Andreas Hubendoen van Gerwen uit huis erf en tuin en land 11 lopensen in de parochie Gemonde onder de </w:t>
      </w:r>
      <w:r w:rsidRPr="002362D8">
        <w:rPr>
          <w:rFonts w:ascii="Arial" w:hAnsi="Arial" w:cs="Arial"/>
          <w:b/>
          <w:sz w:val="22"/>
          <w:szCs w:val="22"/>
          <w:u w:val="single"/>
        </w:rPr>
        <w:t>jurisdictie van Schijndel</w:t>
      </w:r>
      <w:r w:rsidRPr="002362D8">
        <w:rPr>
          <w:rFonts w:ascii="Arial" w:hAnsi="Arial" w:cs="Arial"/>
          <w:sz w:val="22"/>
          <w:szCs w:val="22"/>
        </w:rPr>
        <w:t xml:space="preserve"> met als belendingen Godefridus Grietensoen de Overbeke, Henricus Kerys, Gerardus Vrancken, de openbare weg, verkocht aan Johannes zn.v.w. Johannis Tielmans , een sester rogge Bossche maat, kinderen van wijlen Johannis Goyartss. van der Stappen</w:t>
      </w:r>
    </w:p>
    <w:p w14:paraId="181F1689" w14:textId="77777777" w:rsidR="00D5028D" w:rsidRPr="002362D8" w:rsidRDefault="00D5028D">
      <w:pPr>
        <w:tabs>
          <w:tab w:val="left" w:pos="1350"/>
        </w:tabs>
        <w:rPr>
          <w:rFonts w:ascii="Arial" w:hAnsi="Arial" w:cs="Arial"/>
          <w:sz w:val="22"/>
          <w:szCs w:val="22"/>
        </w:rPr>
      </w:pPr>
    </w:p>
    <w:p w14:paraId="7BB040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108</w:t>
      </w:r>
    </w:p>
    <w:p w14:paraId="33996BA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18   7 december 1503</w:t>
      </w:r>
    </w:p>
    <w:p w14:paraId="1FC4106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Hubertus en Godefridus zonen van Costinus (?) Goyartss. man van Katharina zijn vrouw dr.v.w. Andreas Hubensoen de Gerwen, uit een stuk weiland van 3 scharen ter plaatse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Anthonius van den Broeck, Theus van Acht, de openbare weg, idem 13 lopensen in de parochie Gemonde met als belendingen het erf van </w:t>
      </w:r>
      <w:r w:rsidRPr="002362D8">
        <w:rPr>
          <w:rFonts w:ascii="Arial" w:hAnsi="Arial" w:cs="Arial"/>
          <w:b/>
          <w:sz w:val="22"/>
          <w:szCs w:val="22"/>
          <w:u w:val="single"/>
        </w:rPr>
        <w:t>het Sint Katharina-altaar maagd in de kerk van Gestel bij Herlaer</w:t>
      </w:r>
      <w:r w:rsidRPr="002362D8">
        <w:rPr>
          <w:rFonts w:ascii="Arial" w:hAnsi="Arial" w:cs="Arial"/>
          <w:sz w:val="22"/>
          <w:szCs w:val="22"/>
        </w:rPr>
        <w:t xml:space="preserve">, erf van de </w:t>
      </w:r>
      <w:r w:rsidRPr="002362D8">
        <w:rPr>
          <w:rFonts w:ascii="Arial" w:hAnsi="Arial" w:cs="Arial"/>
          <w:b/>
          <w:sz w:val="22"/>
          <w:szCs w:val="22"/>
          <w:u w:val="single"/>
        </w:rPr>
        <w:t>kerkfabriek van Gemonde</w:t>
      </w:r>
      <w:r w:rsidRPr="002362D8">
        <w:rPr>
          <w:rFonts w:ascii="Arial" w:hAnsi="Arial" w:cs="Arial"/>
          <w:sz w:val="22"/>
          <w:szCs w:val="22"/>
        </w:rPr>
        <w:t xml:space="preserve">, de kinderen van Johannis Goyartss. van der Stappen, de kinderen van Johannis Brants, idem een lopense land te Gemonde met als belendingen Goeswinus Everartss., Godefridus Grietensoen van Overbeke, Johannis van den Gasthuijs, verkocht aan Johannis zn.v.w. Johannis Tielmans; idem Andreas zn.v.w. Hubertus de Gerwen met een belofte aan Yda weduwe van wijlen Gerardus de Lyemde tbv Peter zoon van Yda en Gerard, een kamp land te Schijndel genaamd </w:t>
      </w:r>
      <w:r w:rsidRPr="002362D8">
        <w:rPr>
          <w:rFonts w:ascii="Arial" w:hAnsi="Arial" w:cs="Arial"/>
          <w:b/>
          <w:sz w:val="22"/>
          <w:szCs w:val="22"/>
          <w:u w:val="single"/>
        </w:rPr>
        <w:t>die Veerdonck</w:t>
      </w:r>
    </w:p>
    <w:p w14:paraId="3FB7243A" w14:textId="77777777" w:rsidR="00D5028D" w:rsidRPr="002362D8" w:rsidRDefault="00D5028D">
      <w:pPr>
        <w:tabs>
          <w:tab w:val="left" w:pos="1350"/>
        </w:tabs>
        <w:rPr>
          <w:rFonts w:ascii="Arial" w:hAnsi="Arial" w:cs="Arial"/>
          <w:sz w:val="22"/>
          <w:szCs w:val="22"/>
        </w:rPr>
      </w:pPr>
    </w:p>
    <w:p w14:paraId="6FF59DD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109</w:t>
      </w:r>
    </w:p>
    <w:p w14:paraId="3CB5E42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22   18 december 1503</w:t>
      </w:r>
    </w:p>
    <w:p w14:paraId="28FD8C5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Arnoldus Maessoen, een stuk beemd van 2 morgen in </w:t>
      </w:r>
      <w:r w:rsidRPr="002362D8">
        <w:rPr>
          <w:rFonts w:ascii="Arial" w:hAnsi="Arial" w:cs="Arial"/>
          <w:b/>
          <w:sz w:val="22"/>
          <w:szCs w:val="22"/>
          <w:u w:val="single"/>
        </w:rPr>
        <w:t>die Hautart</w:t>
      </w:r>
      <w:r w:rsidRPr="002362D8">
        <w:rPr>
          <w:rFonts w:ascii="Arial" w:hAnsi="Arial" w:cs="Arial"/>
          <w:sz w:val="22"/>
          <w:szCs w:val="22"/>
        </w:rPr>
        <w:t xml:space="preserve"> met als belendingen de kinderen van wijlen Lambert de Hautart, Agneta weduwe van wijlen Johannis Wytvenne en haar kinderen, Elisabeth weduwe van wijlen Johannis Boll en haar kinderen, de erfgenamen van Johannis van der Zywynde, verkocht aan Johannis zn.v.w. Arnoldus Maessoen, een oude grote cijns aan de </w:t>
      </w:r>
      <w:r w:rsidRPr="002362D8">
        <w:rPr>
          <w:rFonts w:ascii="Arial" w:hAnsi="Arial" w:cs="Arial"/>
          <w:b/>
          <w:sz w:val="22"/>
          <w:szCs w:val="22"/>
          <w:u w:val="single"/>
        </w:rPr>
        <w:t>Heer van Helmond</w:t>
      </w:r>
      <w:r w:rsidRPr="002362D8">
        <w:rPr>
          <w:rFonts w:ascii="Arial" w:hAnsi="Arial" w:cs="Arial"/>
          <w:sz w:val="22"/>
          <w:szCs w:val="22"/>
        </w:rPr>
        <w:t xml:space="preserve">; idem Johannes zn.v.w. Arnoldus Maessoen,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grote tournoisen, erfgoederen van Willem die Gruyter </w:t>
      </w:r>
      <w:r w:rsidRPr="002362D8">
        <w:rPr>
          <w:rFonts w:ascii="Arial" w:hAnsi="Arial" w:cs="Arial"/>
          <w:b/>
          <w:sz w:val="22"/>
          <w:szCs w:val="22"/>
          <w:u w:val="single"/>
        </w:rPr>
        <w:t>op de Peckstucken</w:t>
      </w:r>
      <w:r w:rsidRPr="002362D8">
        <w:rPr>
          <w:rFonts w:ascii="Arial" w:hAnsi="Arial" w:cs="Arial"/>
          <w:sz w:val="22"/>
          <w:szCs w:val="22"/>
        </w:rPr>
        <w:t xml:space="preserve"> [dubieus]  </w:t>
      </w:r>
      <w:r w:rsidRPr="002362D8">
        <w:rPr>
          <w:rFonts w:ascii="Arial" w:hAnsi="Arial" w:cs="Arial"/>
          <w:b/>
          <w:sz w:val="22"/>
          <w:szCs w:val="22"/>
          <w:u w:val="single"/>
        </w:rPr>
        <w:t>tStocstuc, Hezeacker</w:t>
      </w:r>
      <w:r w:rsidRPr="002362D8">
        <w:rPr>
          <w:rFonts w:ascii="Arial" w:hAnsi="Arial" w:cs="Arial"/>
          <w:sz w:val="22"/>
          <w:szCs w:val="22"/>
        </w:rPr>
        <w:t>, Johannes zn.v.w. Arnoldus Maessoen, Lucas van Eyck zn.v.w. Henricus, Henricus zn.v.w. Arnoldus Maessoen</w:t>
      </w:r>
    </w:p>
    <w:p w14:paraId="21FDFB50" w14:textId="77777777" w:rsidR="00D5028D" w:rsidRPr="002362D8" w:rsidRDefault="00D5028D">
      <w:pPr>
        <w:tabs>
          <w:tab w:val="left" w:pos="1350"/>
        </w:tabs>
        <w:rPr>
          <w:rFonts w:ascii="Arial" w:hAnsi="Arial" w:cs="Arial"/>
          <w:sz w:val="22"/>
          <w:szCs w:val="22"/>
        </w:rPr>
      </w:pPr>
    </w:p>
    <w:p w14:paraId="279F02C2" w14:textId="77777777" w:rsidR="00D5028D" w:rsidRPr="002362D8" w:rsidRDefault="00D5028D">
      <w:pPr>
        <w:tabs>
          <w:tab w:val="left" w:pos="1350"/>
        </w:tabs>
        <w:rPr>
          <w:rFonts w:ascii="Arial" w:hAnsi="Arial" w:cs="Arial"/>
          <w:sz w:val="22"/>
          <w:szCs w:val="22"/>
        </w:rPr>
      </w:pPr>
    </w:p>
    <w:p w14:paraId="1A39860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110</w:t>
      </w:r>
    </w:p>
    <w:p w14:paraId="2BD75AD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22v  december 1503</w:t>
      </w:r>
    </w:p>
    <w:p w14:paraId="7FC4A89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Godefridus Voet man van Elisabeth zijn vrouw dr.v.w. Johannis die Kuyter, verkoopt Johannis sPapen des Nastelmeker,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bunder beemd te Schijndel </w:t>
      </w:r>
      <w:r w:rsidRPr="002362D8">
        <w:rPr>
          <w:rFonts w:ascii="Arial" w:hAnsi="Arial" w:cs="Arial"/>
          <w:b/>
          <w:sz w:val="22"/>
          <w:szCs w:val="22"/>
          <w:u w:val="single"/>
        </w:rPr>
        <w:t>int Waut</w:t>
      </w:r>
      <w:r w:rsidRPr="002362D8">
        <w:rPr>
          <w:rFonts w:ascii="Arial" w:hAnsi="Arial" w:cs="Arial"/>
          <w:sz w:val="22"/>
          <w:szCs w:val="22"/>
        </w:rPr>
        <w:t xml:space="preserve"> met als belendingen het erf van Floris Floriss., die Weyhoeven, Arnoldus van Hall, Elisabeth weduwe van wijlen Theodoricus Scoemeker en haar kinderen en nog grond </w:t>
      </w:r>
      <w:r w:rsidRPr="002362D8">
        <w:rPr>
          <w:rFonts w:ascii="Arial" w:hAnsi="Arial" w:cs="Arial"/>
          <w:b/>
          <w:i/>
          <w:sz w:val="22"/>
          <w:szCs w:val="22"/>
        </w:rPr>
        <w:t>onder Heeswijk op den Hogenpatt bij de Veldstraat</w:t>
      </w:r>
      <w:r w:rsidRPr="002362D8">
        <w:rPr>
          <w:rFonts w:ascii="Arial" w:hAnsi="Arial" w:cs="Arial"/>
          <w:sz w:val="22"/>
          <w:szCs w:val="22"/>
        </w:rPr>
        <w:t xml:space="preserve">    </w:t>
      </w:r>
    </w:p>
    <w:p w14:paraId="3684BBCA" w14:textId="77777777" w:rsidR="00D5028D" w:rsidRPr="002362D8" w:rsidRDefault="00D5028D">
      <w:pPr>
        <w:tabs>
          <w:tab w:val="left" w:pos="1350"/>
        </w:tabs>
        <w:rPr>
          <w:rFonts w:ascii="Arial" w:hAnsi="Arial" w:cs="Arial"/>
          <w:sz w:val="22"/>
          <w:szCs w:val="22"/>
        </w:rPr>
      </w:pPr>
    </w:p>
    <w:p w14:paraId="1D2515D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111</w:t>
      </w:r>
    </w:p>
    <w:p w14:paraId="32C4A53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263  december 1503</w:t>
      </w:r>
    </w:p>
    <w:p w14:paraId="3D01FD7A"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Elisabeth dochter van wijlen Martinus van Broechoven alias des Cangieters Begijn op het Groot Bagijnhof te ’s-Hertogenbosch</w:t>
      </w:r>
      <w:r w:rsidRPr="002362D8">
        <w:rPr>
          <w:rFonts w:ascii="Arial" w:hAnsi="Arial" w:cs="Arial"/>
          <w:sz w:val="22"/>
          <w:szCs w:val="22"/>
        </w:rPr>
        <w:t xml:space="preserve"> [is geen Schijndelse akte maar ik heb ze toch maar meegenomen]; Rutgerus zn.v. Wilhelmus van den Lanckelair man van Jutta zijn vrouw dr.v.w. Egidius Willemszoen, een erfpacht uit 2 bunders land ter plaatse </w:t>
      </w:r>
      <w:r w:rsidRPr="002362D8">
        <w:rPr>
          <w:rFonts w:ascii="Arial" w:hAnsi="Arial" w:cs="Arial"/>
          <w:b/>
          <w:sz w:val="22"/>
          <w:szCs w:val="22"/>
          <w:u w:val="single"/>
        </w:rPr>
        <w:t>Doetelair</w:t>
      </w:r>
      <w:r w:rsidRPr="002362D8">
        <w:rPr>
          <w:rFonts w:ascii="Arial" w:hAnsi="Arial" w:cs="Arial"/>
          <w:sz w:val="22"/>
          <w:szCs w:val="22"/>
        </w:rPr>
        <w:t xml:space="preserve"> met als belendingen Egidius die Gruyter, de opnenbare weg, uit de helft van Johannes zn.v.w. Godefricus van der Stappen uit een kamp te </w:t>
      </w:r>
      <w:r w:rsidRPr="002362D8">
        <w:rPr>
          <w:rFonts w:ascii="Arial" w:hAnsi="Arial" w:cs="Arial"/>
          <w:b/>
          <w:i/>
          <w:sz w:val="22"/>
          <w:szCs w:val="22"/>
        </w:rPr>
        <w:t>Boxtel genaamd Blakenbeempt</w:t>
      </w:r>
      <w:r w:rsidRPr="002362D8">
        <w:rPr>
          <w:rFonts w:ascii="Arial" w:hAnsi="Arial" w:cs="Arial"/>
          <w:sz w:val="22"/>
          <w:szCs w:val="22"/>
        </w:rPr>
        <w:t xml:space="preserve">, Margareta dr.v.w. Egidius Willemszoen en Gerarda zijn vrouw, Peter zn.v.w. Johannes Everitszoen de Berlychem man van Mette zijn vrouw dr.v..w. Egidius en Gerarda, een erfpacht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¾ part van een hofstad en tuin </w:t>
      </w:r>
      <w:r w:rsidRPr="002362D8">
        <w:rPr>
          <w:rFonts w:ascii="Arial" w:hAnsi="Arial" w:cs="Arial"/>
          <w:b/>
          <w:sz w:val="22"/>
          <w:szCs w:val="22"/>
          <w:u w:val="single"/>
        </w:rPr>
        <w:t>aen die Voirt</w:t>
      </w:r>
      <w:r w:rsidRPr="002362D8">
        <w:rPr>
          <w:rFonts w:ascii="Arial" w:hAnsi="Arial" w:cs="Arial"/>
          <w:sz w:val="22"/>
          <w:szCs w:val="22"/>
        </w:rPr>
        <w:t xml:space="preserve"> te Schijndel met als belendingen het erf van de H.Geesttafel van Schijndel, de openbare weg, ¼ part uit een </w:t>
      </w:r>
      <w:r w:rsidRPr="002362D8">
        <w:rPr>
          <w:rFonts w:ascii="Arial" w:hAnsi="Arial" w:cs="Arial"/>
          <w:sz w:val="22"/>
          <w:szCs w:val="22"/>
        </w:rPr>
        <w:lastRenderedPageBreak/>
        <w:t xml:space="preserve">stuk land genaamd </w:t>
      </w:r>
      <w:r w:rsidRPr="002362D8">
        <w:rPr>
          <w:rFonts w:ascii="Arial" w:hAnsi="Arial" w:cs="Arial"/>
          <w:b/>
          <w:sz w:val="22"/>
          <w:szCs w:val="22"/>
          <w:u w:val="single"/>
        </w:rPr>
        <w:t>die Braeck</w:t>
      </w:r>
      <w:r w:rsidRPr="002362D8">
        <w:rPr>
          <w:rFonts w:ascii="Arial" w:hAnsi="Arial" w:cs="Arial"/>
          <w:sz w:val="22"/>
          <w:szCs w:val="22"/>
        </w:rPr>
        <w:t xml:space="preserve"> ook aldaar aan het einde de missenstad [de plaats waar de mest ligt?], Henricus de Dubbelen zn.v.w. Henricus   </w:t>
      </w:r>
    </w:p>
    <w:p w14:paraId="1065FF66" w14:textId="77777777" w:rsidR="00D5028D" w:rsidRPr="002362D8" w:rsidRDefault="00D5028D">
      <w:pPr>
        <w:tabs>
          <w:tab w:val="left" w:pos="1350"/>
        </w:tabs>
        <w:rPr>
          <w:rFonts w:ascii="Arial" w:hAnsi="Arial" w:cs="Arial"/>
          <w:sz w:val="22"/>
          <w:szCs w:val="22"/>
        </w:rPr>
      </w:pPr>
    </w:p>
    <w:p w14:paraId="3403A9DF"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9</w:t>
      </w:r>
    </w:p>
    <w:p w14:paraId="0B98A43C" w14:textId="77777777" w:rsidR="00D5028D" w:rsidRPr="002362D8" w:rsidRDefault="00D5028D">
      <w:pPr>
        <w:tabs>
          <w:tab w:val="left" w:pos="1350"/>
        </w:tabs>
        <w:rPr>
          <w:rFonts w:ascii="Arial" w:hAnsi="Arial" w:cs="Arial"/>
          <w:sz w:val="22"/>
          <w:szCs w:val="22"/>
        </w:rPr>
      </w:pPr>
    </w:p>
    <w:p w14:paraId="79E14B9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112</w:t>
      </w:r>
    </w:p>
    <w:p w14:paraId="531CD53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263v  december 1503</w:t>
      </w:r>
    </w:p>
    <w:p w14:paraId="142D5DC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Egidius Willemssoen,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een kamp land van 5 bunders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Lambertus Roevers en Rycoldus Ghyben, idem uit een stuk bouwland van 4 lopensen ter plaatse </w:t>
      </w:r>
      <w:r w:rsidRPr="002362D8">
        <w:rPr>
          <w:rFonts w:ascii="Arial" w:hAnsi="Arial" w:cs="Arial"/>
          <w:b/>
          <w:sz w:val="22"/>
          <w:szCs w:val="22"/>
          <w:u w:val="single"/>
        </w:rPr>
        <w:t>Delschot</w:t>
      </w:r>
      <w:r w:rsidRPr="002362D8">
        <w:rPr>
          <w:rFonts w:ascii="Arial" w:hAnsi="Arial" w:cs="Arial"/>
          <w:sz w:val="22"/>
          <w:szCs w:val="22"/>
        </w:rPr>
        <w:t xml:space="preserve"> , Margareta dr.v.w. Egidius Willemss. </w:t>
      </w:r>
      <w:r w:rsidRPr="002362D8">
        <w:rPr>
          <w:rFonts w:ascii="Arial" w:hAnsi="Arial" w:cs="Arial"/>
          <w:b/>
          <w:sz w:val="22"/>
          <w:szCs w:val="22"/>
          <w:u w:val="single"/>
        </w:rPr>
        <w:t>begijn</w:t>
      </w:r>
      <w:r w:rsidRPr="002362D8">
        <w:rPr>
          <w:rFonts w:ascii="Arial" w:hAnsi="Arial" w:cs="Arial"/>
          <w:sz w:val="22"/>
          <w:szCs w:val="22"/>
        </w:rPr>
        <w:t>, Johannes van den Bogart [zal op 264 wel doorlopen….]</w:t>
      </w:r>
    </w:p>
    <w:p w14:paraId="2B7456BE" w14:textId="77777777" w:rsidR="00D5028D" w:rsidRPr="002362D8" w:rsidRDefault="00D5028D">
      <w:pPr>
        <w:tabs>
          <w:tab w:val="left" w:pos="1350"/>
        </w:tabs>
        <w:rPr>
          <w:rFonts w:ascii="Arial" w:hAnsi="Arial" w:cs="Arial"/>
          <w:sz w:val="22"/>
          <w:szCs w:val="22"/>
        </w:rPr>
      </w:pPr>
    </w:p>
    <w:p w14:paraId="293085A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113</w:t>
      </w:r>
    </w:p>
    <w:p w14:paraId="4583135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25   januari 1504</w:t>
      </w:r>
    </w:p>
    <w:p w14:paraId="508A67C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Egidius zn.v.w. Nycolaes Schoemeker heeft verkocht aan Gertrudis weduwe van wijlen Johannis Goessenss. van der Wande/Waude een erfpacht van 1 mud rogge Bossche maat uit 6 bunders beemt ter plaatse genaamd </w:t>
      </w:r>
      <w:r w:rsidRPr="002362D8">
        <w:rPr>
          <w:rFonts w:ascii="Arial" w:hAnsi="Arial" w:cs="Arial"/>
          <w:b/>
          <w:sz w:val="22"/>
          <w:szCs w:val="22"/>
          <w:u w:val="single"/>
        </w:rPr>
        <w:t>Eerde onder Schijndel</w:t>
      </w:r>
      <w:r w:rsidRPr="002362D8">
        <w:rPr>
          <w:rFonts w:ascii="Arial" w:hAnsi="Arial" w:cs="Arial"/>
          <w:sz w:val="22"/>
          <w:szCs w:val="22"/>
        </w:rPr>
        <w:t xml:space="preserve">, de gemeynt [communitate] van Schijndel  </w:t>
      </w:r>
    </w:p>
    <w:p w14:paraId="68BCB980" w14:textId="77777777" w:rsidR="00D5028D" w:rsidRPr="002362D8" w:rsidRDefault="00D5028D">
      <w:pPr>
        <w:tabs>
          <w:tab w:val="left" w:pos="1350"/>
        </w:tabs>
        <w:rPr>
          <w:rFonts w:ascii="Arial" w:hAnsi="Arial" w:cs="Arial"/>
          <w:sz w:val="22"/>
          <w:szCs w:val="22"/>
        </w:rPr>
      </w:pPr>
    </w:p>
    <w:p w14:paraId="2B254CC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114</w:t>
      </w:r>
    </w:p>
    <w:p w14:paraId="50FF29A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27   8 januari 1504</w:t>
      </w:r>
    </w:p>
    <w:p w14:paraId="67ED26A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Henricus ……, 2 mud rogge Bossche maat uit een stuk land van 1 malderzaad </w:t>
      </w:r>
      <w:r w:rsidRPr="002362D8">
        <w:rPr>
          <w:rFonts w:ascii="Arial" w:hAnsi="Arial" w:cs="Arial"/>
          <w:b/>
          <w:sz w:val="22"/>
          <w:szCs w:val="22"/>
          <w:u w:val="single"/>
        </w:rPr>
        <w:t>op Hermalen</w:t>
      </w:r>
      <w:r w:rsidRPr="002362D8">
        <w:rPr>
          <w:rFonts w:ascii="Arial" w:hAnsi="Arial" w:cs="Arial"/>
          <w:sz w:val="22"/>
          <w:szCs w:val="22"/>
        </w:rPr>
        <w:t xml:space="preserve"> met als belendingen Johannis Wouterss., Theodoricus zn.v.w. Theodoricus van den Hoevel , transport aan Johannis zn.v.w. Heymeric Heymericx de erfgenamen van wijlen Mathias de Gerwen</w:t>
      </w:r>
    </w:p>
    <w:p w14:paraId="0FF0F013" w14:textId="77777777" w:rsidR="00D5028D" w:rsidRPr="002362D8" w:rsidRDefault="00D5028D">
      <w:pPr>
        <w:tabs>
          <w:tab w:val="left" w:pos="1350"/>
        </w:tabs>
        <w:rPr>
          <w:rFonts w:ascii="Arial" w:hAnsi="Arial" w:cs="Arial"/>
          <w:sz w:val="22"/>
          <w:szCs w:val="22"/>
        </w:rPr>
      </w:pPr>
    </w:p>
    <w:p w14:paraId="2936B1B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115</w:t>
      </w:r>
    </w:p>
    <w:p w14:paraId="324D794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29    13 januari 1504</w:t>
      </w:r>
    </w:p>
    <w:p w14:paraId="6132558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Godefridus van den Meervenne heeft verkocht aan Goeswinus zn.v.w. Gerardus van den Broeck een cijns van 6 gl. uit huis erf en tuin en 2 bunders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het erf van Henricus zn.v.w. Johannis de Bever, Willem Rycartss., Peter zn.v.w. Willem Claes Huygenss. [dubieus], de openbare weg </w:t>
      </w:r>
    </w:p>
    <w:p w14:paraId="630934B3" w14:textId="77777777" w:rsidR="00D5028D" w:rsidRPr="002362D8" w:rsidRDefault="00D5028D">
      <w:pPr>
        <w:tabs>
          <w:tab w:val="left" w:pos="1350"/>
        </w:tabs>
        <w:rPr>
          <w:rFonts w:ascii="Arial" w:hAnsi="Arial" w:cs="Arial"/>
          <w:sz w:val="22"/>
          <w:szCs w:val="22"/>
        </w:rPr>
      </w:pPr>
    </w:p>
    <w:p w14:paraId="7337AA7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116</w:t>
      </w:r>
    </w:p>
    <w:p w14:paraId="39947A1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29v  januari 1504</w:t>
      </w:r>
    </w:p>
    <w:p w14:paraId="101CA7C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Ghysselen Janss., een cijns van 7 Rijnsgl. uit huis erf en  tuin met als belendingen Arnoldus zn.v.w. Godefridus van den Merevenne, 2 bunders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de Bever, Ghysbertus de Bever, uit huis ef tuin en schuur met als belendingen Johannis zn.v.w. Johannis Wytvenne, </w:t>
      </w:r>
      <w:r w:rsidRPr="002362D8">
        <w:rPr>
          <w:rFonts w:ascii="Arial" w:hAnsi="Arial" w:cs="Arial"/>
          <w:b/>
          <w:sz w:val="22"/>
          <w:szCs w:val="22"/>
          <w:u w:val="single"/>
        </w:rPr>
        <w:t>de Zusters van Orthen</w:t>
      </w:r>
      <w:r w:rsidRPr="002362D8">
        <w:rPr>
          <w:rFonts w:ascii="Arial" w:hAnsi="Arial" w:cs="Arial"/>
          <w:sz w:val="22"/>
          <w:szCs w:val="22"/>
        </w:rPr>
        <w:t>, Ghysbertis Ghysselen, Arnoldus van den Merevenne</w:t>
      </w:r>
    </w:p>
    <w:p w14:paraId="365DA548" w14:textId="77777777" w:rsidR="00D5028D" w:rsidRPr="002362D8" w:rsidRDefault="00D5028D">
      <w:pPr>
        <w:tabs>
          <w:tab w:val="left" w:pos="1350"/>
        </w:tabs>
        <w:rPr>
          <w:rFonts w:ascii="Arial" w:hAnsi="Arial" w:cs="Arial"/>
          <w:sz w:val="22"/>
          <w:szCs w:val="22"/>
        </w:rPr>
      </w:pPr>
    </w:p>
    <w:p w14:paraId="419A9E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117 </w:t>
      </w:r>
    </w:p>
    <w:p w14:paraId="63B17C8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30  26 januari 1504</w:t>
      </w:r>
    </w:p>
    <w:p w14:paraId="2B0342C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zn.v.w.Alardus Janss. mam van Elizabeth dr.v. w. Anselmus Ghyben soen en Arnoldus zn.v.w. Johannis van Vaelaer en Beatrice dr.v.w. Anselmus Ghybensoen met een erfpacht van 10 mud rogge Bossche maat uit huis erf en tuin te Schijndel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Johannis Reynerss., de openbare weg, idem een stuk land een sester groot en nog een stuk land ter plaatse met als belendingen Johannis Peterss. van Eerde, Johannis Zegerss., een bunder grond aldaar met als belendingen Henricus van Gelye [dubieus], Arnoldus Hoevel, Johanna dr.v.w. Ancelmus Ghybensoen, Godefridus zn.v.w, Henricus de Hermalen, Wolterus zn.v.w. Wolterus Schuermans [dubieus]</w:t>
      </w:r>
    </w:p>
    <w:p w14:paraId="37249552" w14:textId="77777777" w:rsidR="00D5028D" w:rsidRPr="002362D8" w:rsidRDefault="00D5028D">
      <w:pPr>
        <w:tabs>
          <w:tab w:val="left" w:pos="1350"/>
        </w:tabs>
        <w:rPr>
          <w:rFonts w:ascii="Arial" w:hAnsi="Arial" w:cs="Arial"/>
          <w:sz w:val="22"/>
          <w:szCs w:val="22"/>
        </w:rPr>
      </w:pPr>
    </w:p>
    <w:p w14:paraId="11812E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118</w:t>
      </w:r>
    </w:p>
    <w:p w14:paraId="23F10BA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126v  januari 1504</w:t>
      </w:r>
    </w:p>
    <w:p w14:paraId="715957F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Wilhelmus zn.v.w. Herman Willemss. uit een bunder beemd ter plaatse </w:t>
      </w:r>
      <w:r w:rsidRPr="002362D8">
        <w:rPr>
          <w:rFonts w:ascii="Arial" w:hAnsi="Arial" w:cs="Arial"/>
          <w:b/>
          <w:sz w:val="22"/>
          <w:szCs w:val="22"/>
        </w:rPr>
        <w:t>Bacxhoeve</w:t>
      </w:r>
      <w:r w:rsidRPr="002362D8">
        <w:rPr>
          <w:rFonts w:ascii="Arial" w:hAnsi="Arial" w:cs="Arial"/>
          <w:sz w:val="22"/>
          <w:szCs w:val="22"/>
        </w:rPr>
        <w:t xml:space="preserve"> met als belendingen de erfgenamen van Wilhemus Everartss., Henricus van den Hovel, Wilhelmus zn.v.w. Lambertus van den Vorstenbossch</w:t>
      </w:r>
    </w:p>
    <w:p w14:paraId="0B917FF2" w14:textId="77777777" w:rsidR="00D5028D" w:rsidRPr="002362D8" w:rsidRDefault="00D5028D">
      <w:pPr>
        <w:tabs>
          <w:tab w:val="left" w:pos="1350"/>
        </w:tabs>
        <w:rPr>
          <w:rFonts w:ascii="Arial" w:hAnsi="Arial" w:cs="Arial"/>
          <w:sz w:val="22"/>
          <w:szCs w:val="22"/>
        </w:rPr>
      </w:pPr>
    </w:p>
    <w:p w14:paraId="67E6244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119</w:t>
      </w:r>
    </w:p>
    <w:p w14:paraId="030AAEE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299  januari 1504</w:t>
      </w:r>
    </w:p>
    <w:p w14:paraId="4BE5B2F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Johannis Penninck man van Hadewich zijn vrouw dr.v.w. Henricus van der Cuylen, </w:t>
      </w:r>
      <w:r w:rsidRPr="002362D8">
        <w:rPr>
          <w:rFonts w:ascii="Arial" w:hAnsi="Arial" w:cs="Arial"/>
          <w:b/>
          <w:sz w:val="22"/>
          <w:szCs w:val="22"/>
          <w:u w:val="single"/>
        </w:rPr>
        <w:t>Katharina dr.v.w. Judocus van den Nuwenhuyze begijn op het Groot Begijnhof te ’s-Hertogenbosch</w:t>
      </w:r>
      <w:r w:rsidRPr="002362D8">
        <w:rPr>
          <w:rFonts w:ascii="Arial" w:hAnsi="Arial" w:cs="Arial"/>
          <w:sz w:val="22"/>
          <w:szCs w:val="22"/>
        </w:rPr>
        <w:t xml:space="preserve">, een erfpacht van een ½ mud rogge Bossche maat uit 2 ½ lopensen land </w:t>
      </w:r>
      <w:r w:rsidRPr="002362D8">
        <w:rPr>
          <w:rFonts w:ascii="Arial" w:hAnsi="Arial" w:cs="Arial"/>
          <w:b/>
          <w:sz w:val="22"/>
          <w:szCs w:val="22"/>
          <w:u w:val="single"/>
        </w:rPr>
        <w:t>int Elschot</w:t>
      </w:r>
      <w:r w:rsidRPr="002362D8">
        <w:rPr>
          <w:rFonts w:ascii="Arial" w:hAnsi="Arial" w:cs="Arial"/>
          <w:sz w:val="22"/>
          <w:szCs w:val="22"/>
        </w:rPr>
        <w:t xml:space="preserve"> met als belendingen Henricus zn.v.w. Henricus van der Cuylen, erfgenamen van Hubertus Huybenss., de openbare steeg aldaar, idem 2/3 uit een bunder beemd in genoemde parochie Schijndel met als belendingen Henricus de Dubbelen en Willem van den Nuwenhuys, het genoemde convent, Lambertus van den Acker, Arnoldus Jacopss.</w:t>
      </w:r>
    </w:p>
    <w:p w14:paraId="460F3A52" w14:textId="77777777" w:rsidR="00D5028D" w:rsidRPr="002362D8" w:rsidRDefault="00D5028D">
      <w:pPr>
        <w:tabs>
          <w:tab w:val="left" w:pos="1350"/>
        </w:tabs>
        <w:rPr>
          <w:rFonts w:ascii="Arial" w:hAnsi="Arial" w:cs="Arial"/>
          <w:sz w:val="22"/>
          <w:szCs w:val="22"/>
        </w:rPr>
      </w:pPr>
    </w:p>
    <w:p w14:paraId="513D3A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120</w:t>
      </w:r>
    </w:p>
    <w:p w14:paraId="34E8CB8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301v  30 januari 1504</w:t>
      </w:r>
    </w:p>
    <w:p w14:paraId="61D4ECD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Henricus en Johannis broers zonen van wijlen Henricus Pouwelss. heeft verkocht Henricus Houbraken zn.v.w. Johannes Houbraken met een erfpacht van 2 mud rogge Bossche maat uit huis erf land en schuur 13 lopensen </w:t>
      </w:r>
      <w:r w:rsidRPr="002362D8">
        <w:rPr>
          <w:rFonts w:ascii="Arial" w:hAnsi="Arial" w:cs="Arial"/>
          <w:b/>
          <w:sz w:val="22"/>
          <w:szCs w:val="22"/>
          <w:u w:val="single"/>
        </w:rPr>
        <w:t>aen dWybosch</w:t>
      </w:r>
      <w:r w:rsidRPr="002362D8">
        <w:rPr>
          <w:rFonts w:ascii="Arial" w:hAnsi="Arial" w:cs="Arial"/>
          <w:sz w:val="22"/>
          <w:szCs w:val="22"/>
        </w:rPr>
        <w:t xml:space="preserve"> met als belendingen Henricus Stapparts </w:t>
      </w:r>
      <w:r w:rsidRPr="002362D8">
        <w:rPr>
          <w:rFonts w:ascii="Arial" w:hAnsi="Arial" w:cs="Arial"/>
          <w:b/>
          <w:sz w:val="22"/>
          <w:szCs w:val="22"/>
          <w:u w:val="single"/>
        </w:rPr>
        <w:t>tinctoris</w:t>
      </w:r>
      <w:r w:rsidRPr="002362D8">
        <w:rPr>
          <w:rFonts w:ascii="Arial" w:hAnsi="Arial" w:cs="Arial"/>
          <w:sz w:val="22"/>
          <w:szCs w:val="22"/>
        </w:rPr>
        <w:t xml:space="preserve"> [verwer], de openbare weg , uit een stuk land van 4 lopensen met als belendingen Henricus Wouterszoen, Wilhelmus zn.v.w. Johannis van den Venne, nog een stuk land van 4 lopensen met als belendingen Mathias van Herethom Willemszoen, de </w:t>
      </w:r>
      <w:r w:rsidRPr="002362D8">
        <w:rPr>
          <w:rFonts w:ascii="Arial" w:hAnsi="Arial" w:cs="Arial"/>
          <w:b/>
          <w:sz w:val="22"/>
          <w:szCs w:val="22"/>
          <w:u w:val="single"/>
        </w:rPr>
        <w:t>H.Geesttafel van Schijndel</w:t>
      </w:r>
      <w:r w:rsidRPr="002362D8">
        <w:rPr>
          <w:rFonts w:ascii="Arial" w:hAnsi="Arial" w:cs="Arial"/>
          <w:sz w:val="22"/>
          <w:szCs w:val="22"/>
        </w:rPr>
        <w:t xml:space="preserve">, een kamp weiland van 4 bunders </w:t>
      </w:r>
      <w:r w:rsidRPr="002362D8">
        <w:rPr>
          <w:rFonts w:ascii="Arial" w:hAnsi="Arial" w:cs="Arial"/>
          <w:b/>
          <w:sz w:val="22"/>
          <w:szCs w:val="22"/>
          <w:u w:val="single"/>
        </w:rPr>
        <w:t>aent Lutteleynde int Hermalen</w:t>
      </w:r>
      <w:r w:rsidRPr="002362D8">
        <w:rPr>
          <w:rFonts w:ascii="Arial" w:hAnsi="Arial" w:cs="Arial"/>
          <w:sz w:val="22"/>
          <w:szCs w:val="22"/>
        </w:rPr>
        <w:t xml:space="preserve"> met als belendingen Herberta weduwe van wijlen Egidius van der Poirten, Oda van der Meer weduwe en meer anderen, </w:t>
      </w:r>
      <w:r w:rsidRPr="002362D8">
        <w:rPr>
          <w:rFonts w:ascii="Arial" w:hAnsi="Arial" w:cs="Arial"/>
          <w:b/>
          <w:sz w:val="22"/>
          <w:szCs w:val="22"/>
          <w:u w:val="single"/>
        </w:rPr>
        <w:t>de gemeynt Elde</w:t>
      </w:r>
      <w:r w:rsidRPr="002362D8">
        <w:rPr>
          <w:rFonts w:ascii="Arial" w:hAnsi="Arial" w:cs="Arial"/>
          <w:sz w:val="22"/>
          <w:szCs w:val="22"/>
        </w:rPr>
        <w:t>, een grondcijns van zes oude groten [penultima januarij]</w:t>
      </w:r>
    </w:p>
    <w:p w14:paraId="408E8BB5" w14:textId="77777777" w:rsidR="00D5028D" w:rsidRPr="002362D8" w:rsidRDefault="00D5028D">
      <w:pPr>
        <w:tabs>
          <w:tab w:val="left" w:pos="1350"/>
        </w:tabs>
        <w:rPr>
          <w:rFonts w:ascii="Arial" w:hAnsi="Arial" w:cs="Arial"/>
          <w:sz w:val="22"/>
          <w:szCs w:val="22"/>
        </w:rPr>
      </w:pPr>
    </w:p>
    <w:p w14:paraId="379280E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121</w:t>
      </w:r>
    </w:p>
    <w:p w14:paraId="0A68428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459v  4 januari 1504</w:t>
      </w:r>
    </w:p>
    <w:p w14:paraId="5CCD5E1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Wilhelmus zn.v.w. Johannis van de Ven man van Aleydis dr.v.w. Henricus van Eck heeft verkocht aan Herman zn.v.w. Theodoricus Hermanss. [</w:t>
      </w:r>
      <w:r w:rsidRPr="002362D8">
        <w:rPr>
          <w:rFonts w:ascii="Arial" w:hAnsi="Arial" w:cs="Arial"/>
          <w:b/>
          <w:sz w:val="22"/>
          <w:szCs w:val="22"/>
          <w:u w:val="single"/>
        </w:rPr>
        <w:t>cultellificus</w:t>
      </w:r>
      <w:r w:rsidRPr="002362D8">
        <w:rPr>
          <w:rFonts w:ascii="Arial" w:hAnsi="Arial" w:cs="Arial"/>
          <w:sz w:val="22"/>
          <w:szCs w:val="22"/>
        </w:rPr>
        <w:t xml:space="preserve"> = mesmakers]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malderzaad bouwland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de kinderen v.w. Henricus de Gerwen, Johannis zn.v.w. Arnoldus Bollen, Anthon yde Scheper, de openbare weg; in de linkermarge staat een notitie over een zekere Theodoricus Philipss. </w:t>
      </w:r>
      <w:r w:rsidRPr="002362D8">
        <w:rPr>
          <w:rFonts w:ascii="Arial" w:hAnsi="Arial" w:cs="Arial"/>
          <w:b/>
          <w:sz w:val="22"/>
          <w:szCs w:val="22"/>
          <w:u w:val="single"/>
        </w:rPr>
        <w:t xml:space="preserve">vleeshouwer </w:t>
      </w:r>
      <w:r w:rsidRPr="002362D8">
        <w:rPr>
          <w:rFonts w:ascii="Arial" w:hAnsi="Arial" w:cs="Arial"/>
          <w:sz w:val="22"/>
          <w:szCs w:val="22"/>
        </w:rPr>
        <w:t xml:space="preserve"> de man van Adriana dr.v.w. Mathias Mathyssen eigenaar van genoemd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waarbij een zekere Paulus de Dinter wordt vernoemd gedateerd 4 januari 1596</w:t>
      </w:r>
    </w:p>
    <w:p w14:paraId="4D9F1D13" w14:textId="77777777" w:rsidR="00D5028D" w:rsidRPr="002362D8" w:rsidRDefault="00D5028D">
      <w:pPr>
        <w:tabs>
          <w:tab w:val="left" w:pos="1350"/>
        </w:tabs>
        <w:rPr>
          <w:rFonts w:ascii="Arial" w:hAnsi="Arial" w:cs="Arial"/>
          <w:sz w:val="22"/>
          <w:szCs w:val="22"/>
        </w:rPr>
      </w:pPr>
    </w:p>
    <w:p w14:paraId="6C2B4CB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122 </w:t>
      </w:r>
    </w:p>
    <w:p w14:paraId="542C3C5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468v  januari 1504</w:t>
      </w:r>
    </w:p>
    <w:p w14:paraId="4013A04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Ghysbertus Dircxss. [</w:t>
      </w:r>
      <w:r w:rsidRPr="002362D8">
        <w:rPr>
          <w:rFonts w:ascii="Arial" w:hAnsi="Arial" w:cs="Arial"/>
          <w:b/>
          <w:sz w:val="22"/>
          <w:szCs w:val="22"/>
          <w:u w:val="single"/>
        </w:rPr>
        <w:t xml:space="preserve">pistor </w:t>
      </w:r>
      <w:r w:rsidRPr="002362D8">
        <w:rPr>
          <w:rFonts w:ascii="Arial" w:hAnsi="Arial" w:cs="Arial"/>
          <w:sz w:val="22"/>
          <w:szCs w:val="22"/>
        </w:rPr>
        <w:t>= bakker], een stuk land van 4 lopensen met belendingen Wilhelmus zn.v.w. Herman Claess., erfgenamen van wijlen Engbertus de Griensvenne, het stuk van Gysbertus, Mathias de Herentom. Johan van der Haghen, Herman van der Woude, Wilhelmus zn.v.w. Lambertus van den Vorstenbossch, Peter van der Weteringen zn.v.w. Peter en Wilhelmus van den Horinck [soms ook Horrinck] zn.v.w. Wilhelmus, tramsport aan Henricus zn.v.w. ….. Schoenmaker</w:t>
      </w:r>
    </w:p>
    <w:p w14:paraId="4BF9D436" w14:textId="77777777" w:rsidR="00D5028D" w:rsidRPr="002362D8" w:rsidRDefault="00D5028D">
      <w:pPr>
        <w:tabs>
          <w:tab w:val="left" w:pos="1350"/>
        </w:tabs>
        <w:rPr>
          <w:rFonts w:ascii="Arial" w:hAnsi="Arial" w:cs="Arial"/>
          <w:sz w:val="22"/>
          <w:szCs w:val="22"/>
        </w:rPr>
      </w:pPr>
    </w:p>
    <w:p w14:paraId="4A4EE97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123</w:t>
      </w:r>
    </w:p>
    <w:p w14:paraId="505F6FD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471v  januari 1504</w:t>
      </w:r>
    </w:p>
    <w:p w14:paraId="7853783A"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Emont zn.v.w. Henricus de Jongh en Jordanus zn.v.w. Jordanus genaamd Custers man van Kathelijn zijn vrouw dr.v.w. Emont de Jongh uit een stuk beemd in de parochie Heeswijk met als belendingen de Heer van Heeswijk, de rivier de Aa, Henricus Stanssart, Johannis zn.v.w. Henricus van derHoeven, transport aan Martinus zn.v. Johannis de Jongh, </w:t>
      </w:r>
      <w:r w:rsidRPr="002362D8">
        <w:rPr>
          <w:rFonts w:ascii="Arial" w:hAnsi="Arial" w:cs="Arial"/>
          <w:sz w:val="22"/>
          <w:szCs w:val="22"/>
        </w:rPr>
        <w:lastRenderedPageBreak/>
        <w:t xml:space="preserve">waarna een vernadering volgt over een beemd in de parochie Schijndel met als belending de </w:t>
      </w:r>
      <w:r w:rsidRPr="002362D8">
        <w:rPr>
          <w:rFonts w:ascii="Arial" w:hAnsi="Arial" w:cs="Arial"/>
          <w:b/>
          <w:sz w:val="22"/>
          <w:szCs w:val="22"/>
          <w:u w:val="single"/>
        </w:rPr>
        <w:t>H.Geesttafel van ‘s-Hertogenbosch</w:t>
      </w:r>
    </w:p>
    <w:p w14:paraId="35384E72" w14:textId="77777777" w:rsidR="00D5028D" w:rsidRPr="002362D8" w:rsidRDefault="00D5028D">
      <w:pPr>
        <w:tabs>
          <w:tab w:val="left" w:pos="1350"/>
        </w:tabs>
        <w:rPr>
          <w:rFonts w:ascii="Arial" w:hAnsi="Arial" w:cs="Arial"/>
          <w:sz w:val="22"/>
          <w:szCs w:val="22"/>
        </w:rPr>
      </w:pPr>
    </w:p>
    <w:p w14:paraId="4C262B2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124</w:t>
      </w:r>
    </w:p>
    <w:p w14:paraId="6F534D4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40   10 februari 1504</w:t>
      </w:r>
    </w:p>
    <w:p w14:paraId="69C8F7F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Emont zn.v.w. Johannis Emontss. man van Katharina zijn vrouw dr.v.w. Gerardus zn.v.w. Johannis Quap uit 1 ½ bunder </w:t>
      </w:r>
      <w:r w:rsidRPr="002362D8">
        <w:rPr>
          <w:rFonts w:ascii="Arial" w:hAnsi="Arial" w:cs="Arial"/>
          <w:b/>
          <w:sz w:val="22"/>
          <w:szCs w:val="22"/>
          <w:u w:val="single"/>
        </w:rPr>
        <w:t>in Bacxhoeve</w:t>
      </w:r>
      <w:r w:rsidRPr="002362D8">
        <w:rPr>
          <w:rFonts w:ascii="Arial" w:hAnsi="Arial" w:cs="Arial"/>
          <w:sz w:val="22"/>
          <w:szCs w:val="22"/>
        </w:rPr>
        <w:t xml:space="preserve"> bij het erf van Daniel van der Aa, Johannis van Eck Oetelaer, Peter zn.v.w. Johannis Quap, Henricus Scoemeker, t.b.v. Aleydis dr.v. w. Gerong Janssoen </w:t>
      </w:r>
    </w:p>
    <w:p w14:paraId="5DDD5761" w14:textId="77777777" w:rsidR="00D5028D" w:rsidRPr="002362D8" w:rsidRDefault="00D5028D">
      <w:pPr>
        <w:tabs>
          <w:tab w:val="left" w:pos="1350"/>
        </w:tabs>
        <w:rPr>
          <w:rFonts w:ascii="Arial" w:hAnsi="Arial" w:cs="Arial"/>
          <w:sz w:val="22"/>
          <w:szCs w:val="22"/>
        </w:rPr>
      </w:pPr>
    </w:p>
    <w:p w14:paraId="0F6E1B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125</w:t>
      </w:r>
    </w:p>
    <w:p w14:paraId="0E1744A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42   6 februari 1504</w:t>
      </w:r>
    </w:p>
    <w:p w14:paraId="2DB0B6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Henricus van den Wande man van Elizabeth zijn vrouw dr.v.w. Johannis van der Spanck zn.v. w. Johannis, uit huis erf en tuin met als belendingen Gerardus van den Bogharde, Johannis van der Spanck, Herman Bredebaert, Arnoldus zn.v.w. Willem die Jonger, een cijns aan de Heer van Helmond,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w:t>
      </w:r>
      <w:r w:rsidRPr="002362D8">
        <w:rPr>
          <w:rFonts w:ascii="Arial" w:hAnsi="Arial" w:cs="Arial"/>
          <w:b/>
          <w:sz w:val="22"/>
          <w:szCs w:val="22"/>
          <w:u w:val="single"/>
        </w:rPr>
        <w:t>het Huis van de Zusters van Orthen in ’s-Hertogenbosch</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H.Geesttafel te Schijndel</w:t>
      </w:r>
      <w:r w:rsidRPr="002362D8">
        <w:rPr>
          <w:rFonts w:ascii="Arial" w:hAnsi="Arial" w:cs="Arial"/>
          <w:sz w:val="22"/>
          <w:szCs w:val="22"/>
        </w:rPr>
        <w:t>, 2 smalhoenders</w:t>
      </w:r>
    </w:p>
    <w:p w14:paraId="6F44B0DD" w14:textId="77777777" w:rsidR="00D5028D" w:rsidRPr="002362D8" w:rsidRDefault="00D5028D">
      <w:pPr>
        <w:tabs>
          <w:tab w:val="left" w:pos="1350"/>
        </w:tabs>
        <w:rPr>
          <w:rFonts w:ascii="Arial" w:hAnsi="Arial" w:cs="Arial"/>
          <w:sz w:val="22"/>
          <w:szCs w:val="22"/>
        </w:rPr>
      </w:pPr>
    </w:p>
    <w:p w14:paraId="39420B91" w14:textId="77777777" w:rsidR="00D5028D" w:rsidRPr="002362D8" w:rsidRDefault="00D5028D">
      <w:pPr>
        <w:tabs>
          <w:tab w:val="left" w:pos="1350"/>
        </w:tabs>
        <w:rPr>
          <w:rFonts w:ascii="Arial" w:hAnsi="Arial" w:cs="Arial"/>
          <w:sz w:val="22"/>
          <w:szCs w:val="22"/>
        </w:rPr>
      </w:pPr>
    </w:p>
    <w:p w14:paraId="35C28820"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10 </w:t>
      </w:r>
    </w:p>
    <w:p w14:paraId="02ED1449" w14:textId="77777777" w:rsidR="00D5028D" w:rsidRPr="002362D8" w:rsidRDefault="00D5028D">
      <w:pPr>
        <w:tabs>
          <w:tab w:val="left" w:pos="1350"/>
        </w:tabs>
        <w:rPr>
          <w:rFonts w:ascii="Arial" w:hAnsi="Arial" w:cs="Arial"/>
          <w:sz w:val="22"/>
          <w:szCs w:val="22"/>
        </w:rPr>
      </w:pPr>
    </w:p>
    <w:p w14:paraId="5C2FF42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126</w:t>
      </w:r>
    </w:p>
    <w:p w14:paraId="36B59E5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43v  februari 1504</w:t>
      </w:r>
    </w:p>
    <w:p w14:paraId="7089106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Henricus Goessenss. van den Wande/Waude heeft verkocht Ghysbertus zn.v.w. Theodoricus Ghyben [pistor = bakker] een cijns van 8 Rijnsgl. uit een sesterzaad land te Schijndel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genoemde Wolterus, Wilhelmus zn.v.w. Arnoldus van den Broeck, Johannis zn.v.w. Johannis de Weert, de openbare weg en land aldaar met als belendingen Wilhelmus van den Broeck en meer anderen en Willem van der Spanck Janss.</w:t>
      </w:r>
    </w:p>
    <w:p w14:paraId="554634BA" w14:textId="77777777" w:rsidR="00D5028D" w:rsidRPr="002362D8" w:rsidRDefault="00D5028D">
      <w:pPr>
        <w:tabs>
          <w:tab w:val="left" w:pos="1350"/>
        </w:tabs>
        <w:rPr>
          <w:rFonts w:ascii="Arial" w:hAnsi="Arial" w:cs="Arial"/>
          <w:sz w:val="22"/>
          <w:szCs w:val="22"/>
        </w:rPr>
      </w:pPr>
    </w:p>
    <w:p w14:paraId="0161952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127</w:t>
      </w:r>
    </w:p>
    <w:p w14:paraId="17A465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folo 131v   8 februari 1504</w:t>
      </w:r>
    </w:p>
    <w:p w14:paraId="18C5295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Adam zn.v.w. Johannes van der Spanck,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Johannes Michielssoen, uit een stuk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Nicolaas Slypen, de weduwe van Johannes Buekentop, transport aan Henricus van den IJnden </w:t>
      </w:r>
    </w:p>
    <w:p w14:paraId="5ECFEBD9" w14:textId="77777777" w:rsidR="00D5028D" w:rsidRPr="002362D8" w:rsidRDefault="00D5028D">
      <w:pPr>
        <w:tabs>
          <w:tab w:val="left" w:pos="1350"/>
        </w:tabs>
        <w:rPr>
          <w:rFonts w:ascii="Arial" w:hAnsi="Arial" w:cs="Arial"/>
          <w:sz w:val="22"/>
          <w:szCs w:val="22"/>
        </w:rPr>
      </w:pPr>
    </w:p>
    <w:p w14:paraId="6997C1F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128</w:t>
      </w:r>
    </w:p>
    <w:p w14:paraId="7DF989C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312v  februari 1504</w:t>
      </w:r>
    </w:p>
    <w:p w14:paraId="6926AD9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Mathias zn.v.w. Wilhelmus van Herenthom verkoopt t.b.v. Aleidis dr.v.w. Johannis Henricxzoen de vrouw van Victor van der Moelen van Herentals en t.b.v. Johannis zn.v. Victor en Aleidis, een cijns van 2 Rijnse guldens uit 2 bunders beemd ter plaatse in </w:t>
      </w:r>
      <w:r w:rsidRPr="002362D8">
        <w:rPr>
          <w:rFonts w:ascii="Arial" w:hAnsi="Arial" w:cs="Arial"/>
          <w:b/>
          <w:sz w:val="22"/>
          <w:szCs w:val="22"/>
          <w:u w:val="single"/>
        </w:rPr>
        <w:t xml:space="preserve">Lyekendonck </w:t>
      </w:r>
      <w:r w:rsidRPr="002362D8">
        <w:rPr>
          <w:rFonts w:ascii="Arial" w:hAnsi="Arial" w:cs="Arial"/>
          <w:sz w:val="22"/>
          <w:szCs w:val="22"/>
        </w:rPr>
        <w:t>met als belendingen Adrianus de Zochel en Gerardus Kuyst, Rycardus Ghybensoen, Henricus Pouwels, de openbare weg, een grondcijns van een oude braspenning</w:t>
      </w:r>
    </w:p>
    <w:p w14:paraId="0BDD88A4" w14:textId="77777777" w:rsidR="00D5028D" w:rsidRPr="002362D8" w:rsidRDefault="00D5028D">
      <w:pPr>
        <w:tabs>
          <w:tab w:val="left" w:pos="1350"/>
        </w:tabs>
        <w:rPr>
          <w:rFonts w:ascii="Arial" w:hAnsi="Arial" w:cs="Arial"/>
          <w:sz w:val="22"/>
          <w:szCs w:val="22"/>
        </w:rPr>
      </w:pPr>
    </w:p>
    <w:p w14:paraId="4CCFC3C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129</w:t>
      </w:r>
    </w:p>
    <w:p w14:paraId="5997B9E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319v  februari 1504</w:t>
      </w:r>
    </w:p>
    <w:p w14:paraId="2CC4E89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Willelemus [vgl. Wilhelmus] zn.v.w. Lambertus van Vorstenbossche, </w:t>
      </w:r>
      <w:r w:rsidRPr="002362D8">
        <w:rPr>
          <w:rFonts w:ascii="Arial" w:hAnsi="Arial" w:cs="Arial"/>
          <w:b/>
          <w:sz w:val="22"/>
          <w:szCs w:val="22"/>
          <w:u w:val="single"/>
        </w:rPr>
        <w:t>Katharina dr.v.w. Johannis Goyarts van der Stappen begijn in het Groot Begijnhof te ’s-Hertogenbosch</w:t>
      </w:r>
      <w:r w:rsidRPr="002362D8">
        <w:rPr>
          <w:rFonts w:ascii="Arial" w:hAnsi="Arial" w:cs="Arial"/>
          <w:sz w:val="22"/>
          <w:szCs w:val="22"/>
        </w:rPr>
        <w:t xml:space="preserve">, een erfpacht van 5 sester rogge Bossche maart uit een stuk land van 4 lopensen </w:t>
      </w:r>
      <w:r w:rsidRPr="002362D8">
        <w:rPr>
          <w:rFonts w:ascii="Arial" w:hAnsi="Arial" w:cs="Arial"/>
          <w:b/>
          <w:sz w:val="22"/>
          <w:szCs w:val="22"/>
          <w:u w:val="single"/>
        </w:rPr>
        <w:t>aent Elschot</w:t>
      </w:r>
      <w:r w:rsidRPr="002362D8">
        <w:rPr>
          <w:rFonts w:ascii="Arial" w:hAnsi="Arial" w:cs="Arial"/>
          <w:sz w:val="22"/>
          <w:szCs w:val="22"/>
        </w:rPr>
        <w:t xml:space="preserve"> in </w:t>
      </w:r>
      <w:r w:rsidRPr="002362D8">
        <w:rPr>
          <w:rFonts w:ascii="Arial" w:hAnsi="Arial" w:cs="Arial"/>
          <w:b/>
          <w:sz w:val="22"/>
          <w:szCs w:val="22"/>
          <w:u w:val="single"/>
        </w:rPr>
        <w:t>de Gemene Akkers</w:t>
      </w:r>
      <w:r w:rsidRPr="002362D8">
        <w:rPr>
          <w:rFonts w:ascii="Arial" w:hAnsi="Arial" w:cs="Arial"/>
          <w:sz w:val="22"/>
          <w:szCs w:val="22"/>
        </w:rPr>
        <w:t xml:space="preserve"> met als belendingen Mathias de Herenthom , Wilhelmus van den Venne , de kinderen van Arnoldus Reyners, de openbare weg </w:t>
      </w:r>
    </w:p>
    <w:p w14:paraId="191B5F0B" w14:textId="77777777" w:rsidR="00D5028D" w:rsidRPr="002362D8" w:rsidRDefault="00D5028D">
      <w:pPr>
        <w:tabs>
          <w:tab w:val="left" w:pos="1350"/>
        </w:tabs>
        <w:rPr>
          <w:rFonts w:ascii="Arial" w:hAnsi="Arial" w:cs="Arial"/>
          <w:sz w:val="22"/>
          <w:szCs w:val="22"/>
        </w:rPr>
      </w:pPr>
    </w:p>
    <w:p w14:paraId="4A19E4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130</w:t>
      </w:r>
    </w:p>
    <w:p w14:paraId="5E59B2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324   23 februari 1504</w:t>
      </w:r>
    </w:p>
    <w:p w14:paraId="32106B6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Gerardus en Aelbertus broers kinderen van wijlen Johannis Arntss. van der Haigen, Johannes zn.v.w. Arnoldus van den Weteringen man van Katharina zijn vrouw en Theodoricus zn.v.w. Alardus Goessens man van Margareta of Martha [dubieus] beiden dochters van Johannis Arnts van der Haigen, een stuk weiland van 1 ¼ bunder te Schijndel met als belendingen Barbara de weduwe van wijlen Bernardus de Eerde, de </w:t>
      </w:r>
      <w:r w:rsidRPr="002362D8">
        <w:rPr>
          <w:rFonts w:ascii="Arial" w:hAnsi="Arial" w:cs="Arial"/>
          <w:b/>
          <w:sz w:val="22"/>
          <w:szCs w:val="22"/>
          <w:u w:val="single"/>
        </w:rPr>
        <w:t>H.Geesttafel van Schijndel</w:t>
      </w:r>
      <w:r w:rsidRPr="002362D8">
        <w:rPr>
          <w:rFonts w:ascii="Arial" w:hAnsi="Arial" w:cs="Arial"/>
          <w:sz w:val="22"/>
          <w:szCs w:val="22"/>
        </w:rPr>
        <w:t xml:space="preserve">, </w:t>
      </w:r>
      <w:r w:rsidRPr="002362D8">
        <w:rPr>
          <w:rFonts w:ascii="Arial" w:hAnsi="Arial" w:cs="Arial"/>
          <w:b/>
          <w:sz w:val="22"/>
          <w:szCs w:val="22"/>
          <w:u w:val="single"/>
        </w:rPr>
        <w:t>de Heer Ghisbertus de Scijnle presbyter</w:t>
      </w:r>
      <w:r w:rsidRPr="002362D8">
        <w:rPr>
          <w:rFonts w:ascii="Arial" w:hAnsi="Arial" w:cs="Arial"/>
          <w:sz w:val="22"/>
          <w:szCs w:val="22"/>
        </w:rPr>
        <w:t xml:space="preserve">, </w:t>
      </w:r>
      <w:r w:rsidRPr="002362D8">
        <w:rPr>
          <w:rFonts w:ascii="Arial" w:hAnsi="Arial" w:cs="Arial"/>
          <w:b/>
          <w:sz w:val="22"/>
          <w:szCs w:val="22"/>
          <w:u w:val="single"/>
        </w:rPr>
        <w:t>aan de Hezewyckschestege</w:t>
      </w:r>
      <w:r w:rsidRPr="002362D8">
        <w:rPr>
          <w:rFonts w:ascii="Arial" w:hAnsi="Arial" w:cs="Arial"/>
          <w:sz w:val="22"/>
          <w:szCs w:val="22"/>
        </w:rPr>
        <w:t>, verkocht aan Wolterus de Halle Jacopss. [</w:t>
      </w:r>
      <w:r w:rsidRPr="002362D8">
        <w:rPr>
          <w:rFonts w:ascii="Arial" w:hAnsi="Arial" w:cs="Arial"/>
          <w:b/>
          <w:sz w:val="22"/>
          <w:szCs w:val="22"/>
          <w:u w:val="single"/>
        </w:rPr>
        <w:t>pellificus</w:t>
      </w:r>
      <w:r w:rsidRPr="002362D8">
        <w:rPr>
          <w:rFonts w:ascii="Arial" w:hAnsi="Arial" w:cs="Arial"/>
          <w:sz w:val="22"/>
          <w:szCs w:val="22"/>
        </w:rPr>
        <w:t xml:space="preserve"> = pelsers], grondcijns een oude grote</w:t>
      </w:r>
    </w:p>
    <w:p w14:paraId="3AF4F741" w14:textId="77777777" w:rsidR="00D5028D" w:rsidRPr="002362D8" w:rsidRDefault="00D5028D">
      <w:pPr>
        <w:tabs>
          <w:tab w:val="left" w:pos="1350"/>
        </w:tabs>
        <w:rPr>
          <w:rFonts w:ascii="Arial" w:hAnsi="Arial" w:cs="Arial"/>
          <w:sz w:val="22"/>
          <w:szCs w:val="22"/>
        </w:rPr>
      </w:pPr>
    </w:p>
    <w:p w14:paraId="62BE52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131</w:t>
      </w:r>
    </w:p>
    <w:p w14:paraId="3A655E3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324v  28 februari 1504 [de 3</w:t>
      </w:r>
      <w:r w:rsidRPr="002362D8">
        <w:rPr>
          <w:rFonts w:ascii="Arial" w:hAnsi="Arial" w:cs="Arial"/>
          <w:b/>
          <w:sz w:val="22"/>
          <w:szCs w:val="22"/>
          <w:vertAlign w:val="superscript"/>
        </w:rPr>
        <w:t>e</w:t>
      </w:r>
      <w:r w:rsidRPr="002362D8">
        <w:rPr>
          <w:rFonts w:ascii="Arial" w:hAnsi="Arial" w:cs="Arial"/>
          <w:b/>
          <w:sz w:val="22"/>
          <w:szCs w:val="22"/>
        </w:rPr>
        <w:t xml:space="preserve"> dag na Invocavit]</w:t>
      </w:r>
    </w:p>
    <w:p w14:paraId="5DDBB04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en Aelbertus broers kinderen van wijlen Johannis Arntszoen van der Hagen, Johannes zn.v.w. Arnoldus van der Weteringen man van Katharina zijn vrouw, Theodoricus zn.v.w. Alardus Goessens man van Margareta (?) zijn vrouw dr.v.w. Johannis Arntss. van der Hagen, een kamp land van 1 ¼ bunder naast het erf van Barbara weduwe van wijlen Bernardus de Eerde en haar kinderen, de </w:t>
      </w:r>
      <w:r w:rsidRPr="002362D8">
        <w:rPr>
          <w:rFonts w:ascii="Arial" w:hAnsi="Arial" w:cs="Arial"/>
          <w:b/>
          <w:sz w:val="22"/>
          <w:szCs w:val="22"/>
          <w:u w:val="single"/>
        </w:rPr>
        <w:t>H.Geesttafel van Schijndel</w:t>
      </w:r>
      <w:r w:rsidRPr="002362D8">
        <w:rPr>
          <w:rFonts w:ascii="Arial" w:hAnsi="Arial" w:cs="Arial"/>
          <w:sz w:val="22"/>
          <w:szCs w:val="22"/>
        </w:rPr>
        <w:t xml:space="preserve">, de </w:t>
      </w:r>
      <w:r w:rsidRPr="002362D8">
        <w:rPr>
          <w:rFonts w:ascii="Arial" w:hAnsi="Arial" w:cs="Arial"/>
          <w:b/>
          <w:sz w:val="22"/>
          <w:szCs w:val="22"/>
          <w:u w:val="single"/>
        </w:rPr>
        <w:t>Heer Ghisbertus de Scynle presbyter, aan die Hezewycschestege</w:t>
      </w:r>
      <w:r w:rsidRPr="002362D8">
        <w:rPr>
          <w:rFonts w:ascii="Arial" w:hAnsi="Arial" w:cs="Arial"/>
          <w:sz w:val="22"/>
          <w:szCs w:val="22"/>
        </w:rPr>
        <w:t>, verkocht aan Lambertus de Luyssel zn.v.w. Lambertus de Luyssel, cijns van 1 oude grote</w:t>
      </w:r>
    </w:p>
    <w:p w14:paraId="50068742" w14:textId="77777777" w:rsidR="00D5028D" w:rsidRPr="002362D8" w:rsidRDefault="00D5028D">
      <w:pPr>
        <w:tabs>
          <w:tab w:val="left" w:pos="1350"/>
        </w:tabs>
        <w:rPr>
          <w:rFonts w:ascii="Arial" w:hAnsi="Arial" w:cs="Arial"/>
          <w:sz w:val="22"/>
          <w:szCs w:val="22"/>
        </w:rPr>
      </w:pPr>
    </w:p>
    <w:p w14:paraId="257FC54C" w14:textId="77777777" w:rsidR="00D5028D" w:rsidRPr="002362D8" w:rsidRDefault="00D5028D">
      <w:pPr>
        <w:tabs>
          <w:tab w:val="left" w:pos="1350"/>
        </w:tabs>
        <w:rPr>
          <w:rFonts w:ascii="Arial" w:hAnsi="Arial" w:cs="Arial"/>
          <w:sz w:val="22"/>
          <w:szCs w:val="22"/>
        </w:rPr>
      </w:pPr>
    </w:p>
    <w:p w14:paraId="31C0B1A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132</w:t>
      </w:r>
    </w:p>
    <w:p w14:paraId="486D151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479  februari 1504</w:t>
      </w:r>
    </w:p>
    <w:p w14:paraId="1BCFB62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Johhannes zn.v.w. Arnoldus zn.v.w. Demaria van den Venrode, de helft in 2 bunders beemd ter plaatse </w:t>
      </w:r>
      <w:r w:rsidRPr="002362D8">
        <w:rPr>
          <w:rFonts w:ascii="Arial" w:hAnsi="Arial" w:cs="Arial"/>
          <w:b/>
          <w:sz w:val="22"/>
          <w:szCs w:val="22"/>
          <w:u w:val="single"/>
        </w:rPr>
        <w:t>Delschot in Bacxhoeve</w:t>
      </w:r>
      <w:r w:rsidRPr="002362D8">
        <w:rPr>
          <w:rFonts w:ascii="Arial" w:hAnsi="Arial" w:cs="Arial"/>
          <w:sz w:val="22"/>
          <w:szCs w:val="22"/>
        </w:rPr>
        <w:t xml:space="preserve"> met als belendingen het erf van wijlen Wilhemus Thijssen, Roever van den Borne, , Peter van Gheel zn.v.w. Johannis, Ludolphus de …….., </w:t>
      </w:r>
      <w:r w:rsidRPr="002362D8">
        <w:rPr>
          <w:rFonts w:ascii="Arial" w:hAnsi="Arial" w:cs="Arial"/>
          <w:b/>
          <w:i/>
          <w:sz w:val="22"/>
          <w:szCs w:val="22"/>
        </w:rPr>
        <w:t>Convent van Sint Agatha in de parochie van Cuijk</w:t>
      </w:r>
      <w:r w:rsidRPr="002362D8">
        <w:rPr>
          <w:rFonts w:ascii="Arial" w:hAnsi="Arial" w:cs="Arial"/>
          <w:sz w:val="22"/>
          <w:szCs w:val="22"/>
        </w:rPr>
        <w:t>, transport aan Hermanus zn.v.w. Hermanus van den Aker</w:t>
      </w:r>
    </w:p>
    <w:p w14:paraId="0A8BCDFD" w14:textId="77777777" w:rsidR="00D5028D" w:rsidRPr="002362D8" w:rsidRDefault="00D5028D">
      <w:pPr>
        <w:tabs>
          <w:tab w:val="left" w:pos="1350"/>
        </w:tabs>
        <w:rPr>
          <w:rFonts w:ascii="Arial" w:hAnsi="Arial" w:cs="Arial"/>
          <w:sz w:val="22"/>
          <w:szCs w:val="22"/>
        </w:rPr>
      </w:pPr>
    </w:p>
    <w:p w14:paraId="306A11E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133</w:t>
      </w:r>
    </w:p>
    <w:p w14:paraId="703D2D6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479v  februari 1504</w:t>
      </w:r>
    </w:p>
    <w:p w14:paraId="7603662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Arnoldus van den Venrode, de helft van een kamp land voorheen van Aelbertus de Yegher (?)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Lambertus zn.v.w. Lambertus de Berze de Schynle, de openbare weg, Paulus zn.v. Paulus de Gerwen, Demarus de Venrode , Godefridus de Yegher zn.v.w. Albertus de Yegher en </w:t>
      </w:r>
      <w:r w:rsidRPr="002362D8">
        <w:rPr>
          <w:rFonts w:ascii="Arial" w:hAnsi="Arial" w:cs="Arial"/>
          <w:b/>
          <w:sz w:val="22"/>
          <w:szCs w:val="22"/>
          <w:u w:val="single"/>
        </w:rPr>
        <w:t xml:space="preserve">Domicella </w:t>
      </w:r>
      <w:r w:rsidRPr="002362D8">
        <w:rPr>
          <w:rFonts w:ascii="Arial" w:hAnsi="Arial" w:cs="Arial"/>
          <w:sz w:val="22"/>
          <w:szCs w:val="22"/>
        </w:rPr>
        <w:t xml:space="preserve">Geertruid zijn zus dr.v. Albertus, transport aan Hermanus zn.v.w. Hermanus van den Aker </w:t>
      </w:r>
    </w:p>
    <w:p w14:paraId="7B733770" w14:textId="77777777" w:rsidR="00D5028D" w:rsidRPr="002362D8" w:rsidRDefault="00D5028D">
      <w:pPr>
        <w:tabs>
          <w:tab w:val="left" w:pos="1350"/>
        </w:tabs>
        <w:rPr>
          <w:rFonts w:ascii="Arial" w:hAnsi="Arial" w:cs="Arial"/>
          <w:sz w:val="22"/>
          <w:szCs w:val="22"/>
        </w:rPr>
      </w:pPr>
    </w:p>
    <w:p w14:paraId="0E22D05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134</w:t>
      </w:r>
    </w:p>
    <w:p w14:paraId="689EFE1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482  februari 1504</w:t>
      </w:r>
    </w:p>
    <w:p w14:paraId="3687389C" w14:textId="77777777" w:rsidR="00D5028D" w:rsidRPr="002362D8" w:rsidRDefault="00D5028D">
      <w:pPr>
        <w:tabs>
          <w:tab w:val="left" w:pos="1350"/>
          <w:tab w:val="center" w:pos="4536"/>
        </w:tabs>
        <w:rPr>
          <w:rFonts w:ascii="Arial" w:hAnsi="Arial" w:cs="Arial"/>
          <w:sz w:val="22"/>
          <w:szCs w:val="22"/>
        </w:rPr>
      </w:pPr>
      <w:r w:rsidRPr="002362D8">
        <w:rPr>
          <w:rFonts w:ascii="Arial" w:hAnsi="Arial" w:cs="Arial"/>
          <w:sz w:val="22"/>
          <w:szCs w:val="22"/>
        </w:rPr>
        <w:t xml:space="preserve">Hermanus zn.v.w. Peter van den Hautart heeft verkocht aan Geetruid dr.v.w. Florenus Jansse. weduwe van wijlen Peter zn.v. Gerardus genaamd Cortwauters de Beeck, t.b.v. Geertruid Florenen Johannes en Peter kinderen van Peter en Geertruid vs., 1 ½ mud rogge Bossche maat uit huis erf en tuin 8 lopensen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Henricus zn.v.w. Arnoldus Maess., de openbare weg, een akker van 4 lopensen ter plaatse naast de kinderen van Henricus van den Hautart en de erfgenamen van Gerardus </w:t>
      </w:r>
      <w:r w:rsidRPr="002362D8">
        <w:rPr>
          <w:rFonts w:ascii="Arial" w:hAnsi="Arial" w:cs="Arial"/>
          <w:sz w:val="22"/>
          <w:szCs w:val="22"/>
        </w:rPr>
        <w:tab/>
      </w:r>
    </w:p>
    <w:p w14:paraId="7C939A9A" w14:textId="77777777" w:rsidR="00D5028D" w:rsidRPr="002362D8" w:rsidRDefault="00D5028D">
      <w:pPr>
        <w:tabs>
          <w:tab w:val="left" w:pos="1350"/>
          <w:tab w:val="center" w:pos="4536"/>
        </w:tabs>
        <w:rPr>
          <w:rFonts w:ascii="Arial" w:hAnsi="Arial" w:cs="Arial"/>
          <w:sz w:val="22"/>
          <w:szCs w:val="22"/>
        </w:rPr>
      </w:pPr>
    </w:p>
    <w:p w14:paraId="459EEF4B" w14:textId="77777777" w:rsidR="00D5028D" w:rsidRPr="002362D8" w:rsidRDefault="00D5028D">
      <w:pPr>
        <w:tabs>
          <w:tab w:val="left" w:pos="1350"/>
          <w:tab w:val="center" w:pos="4536"/>
        </w:tabs>
        <w:rPr>
          <w:rFonts w:ascii="Arial" w:hAnsi="Arial" w:cs="Arial"/>
          <w:b/>
          <w:sz w:val="22"/>
          <w:szCs w:val="22"/>
        </w:rPr>
      </w:pPr>
      <w:r w:rsidRPr="002362D8">
        <w:rPr>
          <w:rFonts w:ascii="Arial" w:hAnsi="Arial" w:cs="Arial"/>
          <w:b/>
          <w:sz w:val="22"/>
          <w:szCs w:val="22"/>
        </w:rPr>
        <w:t>135</w:t>
      </w:r>
    </w:p>
    <w:p w14:paraId="7D4EF911" w14:textId="77777777" w:rsidR="00D5028D" w:rsidRPr="002362D8" w:rsidRDefault="00D5028D">
      <w:pPr>
        <w:tabs>
          <w:tab w:val="left" w:pos="1350"/>
          <w:tab w:val="center" w:pos="4536"/>
        </w:tabs>
        <w:rPr>
          <w:rFonts w:ascii="Arial" w:hAnsi="Arial" w:cs="Arial"/>
          <w:b/>
          <w:sz w:val="22"/>
          <w:szCs w:val="22"/>
        </w:rPr>
      </w:pPr>
      <w:r w:rsidRPr="002362D8">
        <w:rPr>
          <w:rFonts w:ascii="Arial" w:hAnsi="Arial" w:cs="Arial"/>
          <w:b/>
          <w:sz w:val="22"/>
          <w:szCs w:val="22"/>
        </w:rPr>
        <w:t>BP 1272  folio 50v   4 maart 1504</w:t>
      </w:r>
    </w:p>
    <w:p w14:paraId="59B605CC" w14:textId="77777777" w:rsidR="00D5028D" w:rsidRPr="002362D8" w:rsidRDefault="00D5028D">
      <w:pPr>
        <w:tabs>
          <w:tab w:val="left" w:pos="1350"/>
          <w:tab w:val="center" w:pos="4536"/>
        </w:tabs>
        <w:rPr>
          <w:rFonts w:ascii="Arial" w:hAnsi="Arial" w:cs="Arial"/>
          <w:sz w:val="22"/>
          <w:szCs w:val="22"/>
        </w:rPr>
      </w:pPr>
      <w:r w:rsidRPr="002362D8">
        <w:rPr>
          <w:rFonts w:ascii="Arial" w:hAnsi="Arial" w:cs="Arial"/>
          <w:sz w:val="22"/>
          <w:szCs w:val="22"/>
        </w:rPr>
        <w:t>Hubertus zn.v.w. Johannis Huben heeft verkocht aan Gerardus van der Zantvoert [</w:t>
      </w:r>
      <w:r w:rsidRPr="002362D8">
        <w:rPr>
          <w:rFonts w:ascii="Arial" w:hAnsi="Arial" w:cs="Arial"/>
          <w:b/>
          <w:sz w:val="22"/>
          <w:szCs w:val="22"/>
        </w:rPr>
        <w:t xml:space="preserve">pannicidis </w:t>
      </w:r>
      <w:r w:rsidRPr="002362D8">
        <w:rPr>
          <w:rFonts w:ascii="Arial" w:hAnsi="Arial" w:cs="Arial"/>
          <w:sz w:val="22"/>
          <w:szCs w:val="22"/>
        </w:rPr>
        <w:t xml:space="preserve">= gewantsnijder]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3 lopensen land ter plaatse </w:t>
      </w:r>
      <w:r w:rsidRPr="002362D8">
        <w:rPr>
          <w:rFonts w:ascii="Arial" w:hAnsi="Arial" w:cs="Arial"/>
          <w:b/>
          <w:sz w:val="22"/>
          <w:szCs w:val="22"/>
          <w:u w:val="single"/>
        </w:rPr>
        <w:t>die Broecstraet</w:t>
      </w:r>
      <w:r w:rsidRPr="002362D8">
        <w:rPr>
          <w:rFonts w:ascii="Arial" w:hAnsi="Arial" w:cs="Arial"/>
          <w:sz w:val="22"/>
          <w:szCs w:val="22"/>
        </w:rPr>
        <w:t xml:space="preserve"> in de parochie Gemonde en de dingbank Schijndel met als belendingen Ghisbertus Dircxss., Rodolphus Goyartss., Matheus Goyartss., de openbare weg, een grondcijns</w:t>
      </w:r>
    </w:p>
    <w:p w14:paraId="3709506E" w14:textId="77777777" w:rsidR="00D5028D" w:rsidRPr="002362D8" w:rsidRDefault="00D5028D">
      <w:pPr>
        <w:tabs>
          <w:tab w:val="left" w:pos="1350"/>
          <w:tab w:val="center" w:pos="4536"/>
        </w:tabs>
        <w:rPr>
          <w:rFonts w:ascii="Arial" w:hAnsi="Arial" w:cs="Arial"/>
          <w:sz w:val="22"/>
          <w:szCs w:val="22"/>
        </w:rPr>
      </w:pPr>
    </w:p>
    <w:p w14:paraId="7B5F6652" w14:textId="77777777" w:rsidR="00D5028D" w:rsidRPr="002362D8" w:rsidRDefault="00D5028D">
      <w:pPr>
        <w:tabs>
          <w:tab w:val="left" w:pos="1350"/>
          <w:tab w:val="center" w:pos="4536"/>
        </w:tabs>
        <w:rPr>
          <w:rFonts w:ascii="Arial" w:hAnsi="Arial" w:cs="Arial"/>
          <w:b/>
          <w:sz w:val="22"/>
          <w:szCs w:val="22"/>
        </w:rPr>
      </w:pPr>
      <w:r w:rsidRPr="002362D8">
        <w:rPr>
          <w:rFonts w:ascii="Arial" w:hAnsi="Arial" w:cs="Arial"/>
          <w:b/>
          <w:sz w:val="22"/>
          <w:szCs w:val="22"/>
        </w:rPr>
        <w:t>136</w:t>
      </w:r>
    </w:p>
    <w:p w14:paraId="15E55A3E" w14:textId="77777777" w:rsidR="00D5028D" w:rsidRPr="002362D8" w:rsidRDefault="00D5028D">
      <w:pPr>
        <w:tabs>
          <w:tab w:val="left" w:pos="1350"/>
          <w:tab w:val="center" w:pos="4536"/>
        </w:tabs>
        <w:rPr>
          <w:rFonts w:ascii="Arial" w:hAnsi="Arial" w:cs="Arial"/>
          <w:b/>
          <w:sz w:val="22"/>
          <w:szCs w:val="22"/>
        </w:rPr>
      </w:pPr>
      <w:r w:rsidRPr="002362D8">
        <w:rPr>
          <w:rFonts w:ascii="Arial" w:hAnsi="Arial" w:cs="Arial"/>
          <w:b/>
          <w:sz w:val="22"/>
          <w:szCs w:val="22"/>
        </w:rPr>
        <w:t>BP 1272  folio 52  6 maart 1504</w:t>
      </w:r>
    </w:p>
    <w:p w14:paraId="1AC3B925" w14:textId="77777777" w:rsidR="00D5028D" w:rsidRPr="002362D8" w:rsidRDefault="00D5028D">
      <w:pPr>
        <w:tabs>
          <w:tab w:val="left" w:pos="1350"/>
          <w:tab w:val="center" w:pos="4536"/>
        </w:tabs>
        <w:rPr>
          <w:rFonts w:ascii="Arial" w:hAnsi="Arial" w:cs="Arial"/>
          <w:sz w:val="22"/>
          <w:szCs w:val="22"/>
        </w:rPr>
      </w:pPr>
      <w:r w:rsidRPr="002362D8">
        <w:rPr>
          <w:rFonts w:ascii="Arial" w:hAnsi="Arial" w:cs="Arial"/>
          <w:b/>
          <w:sz w:val="22"/>
          <w:szCs w:val="22"/>
          <w:u w:val="single"/>
        </w:rPr>
        <w:lastRenderedPageBreak/>
        <w:t>Magister</w:t>
      </w:r>
      <w:r w:rsidRPr="002362D8">
        <w:rPr>
          <w:rFonts w:ascii="Arial" w:hAnsi="Arial" w:cs="Arial"/>
          <w:sz w:val="22"/>
          <w:szCs w:val="22"/>
        </w:rPr>
        <w:t xml:space="preserve"> Laurentius Back en Bartholomeus de Meerlaer </w:t>
      </w:r>
      <w:r w:rsidRPr="002362D8">
        <w:rPr>
          <w:rFonts w:ascii="Arial" w:hAnsi="Arial" w:cs="Arial"/>
          <w:b/>
          <w:sz w:val="22"/>
          <w:szCs w:val="22"/>
          <w:u w:val="single"/>
        </w:rPr>
        <w:t>presbiters en rectoren</w:t>
      </w:r>
      <w:r w:rsidRPr="002362D8">
        <w:rPr>
          <w:rFonts w:ascii="Arial" w:hAnsi="Arial" w:cs="Arial"/>
          <w:sz w:val="22"/>
          <w:szCs w:val="22"/>
        </w:rPr>
        <w:t xml:space="preserve"> van de altaren van Salvator [dubieus] en de H.Maagd Maria, Ghyselbertus Back, uit een stuk land onder </w:t>
      </w:r>
      <w:r w:rsidRPr="002362D8">
        <w:rPr>
          <w:rFonts w:ascii="Arial" w:hAnsi="Arial" w:cs="Arial"/>
          <w:b/>
          <w:sz w:val="22"/>
          <w:szCs w:val="22"/>
          <w:u w:val="single"/>
        </w:rPr>
        <w:t>Delschot</w:t>
      </w:r>
      <w:r w:rsidRPr="002362D8">
        <w:rPr>
          <w:rFonts w:ascii="Arial" w:hAnsi="Arial" w:cs="Arial"/>
          <w:sz w:val="22"/>
          <w:szCs w:val="22"/>
        </w:rPr>
        <w:t xml:space="preserve"> te Schijndel met als belendingen Nycolaas Willemss., Arnoldus die Jonger Willemss., de openbare weg, Henricus van der Cuylen</w:t>
      </w:r>
    </w:p>
    <w:p w14:paraId="61A271E4" w14:textId="77777777" w:rsidR="00D5028D" w:rsidRPr="002362D8" w:rsidRDefault="00D5028D">
      <w:pPr>
        <w:tabs>
          <w:tab w:val="left" w:pos="1350"/>
        </w:tabs>
        <w:rPr>
          <w:rFonts w:ascii="Arial" w:hAnsi="Arial" w:cs="Arial"/>
          <w:sz w:val="22"/>
          <w:szCs w:val="22"/>
        </w:rPr>
      </w:pPr>
    </w:p>
    <w:p w14:paraId="2FF8338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137</w:t>
      </w:r>
    </w:p>
    <w:p w14:paraId="5FDDE45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53v  maart 1504</w:t>
      </w:r>
    </w:p>
    <w:p w14:paraId="5E8DA1B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Adrianus zn.v.w. Arnoldus de Zochel heeft verkocht aan Petra weduwe van wijlen Johannis Bauwens  tbv Elisabeth zijn dochter en de kinderen van wijlen Elizabeth Symonis en Heylwich kinderen van Symonis de Hedel en wijlen Margareta dr.v.w. Johannis Bauwens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7 lopensen aan </w:t>
      </w:r>
      <w:r w:rsidRPr="002362D8">
        <w:rPr>
          <w:rFonts w:ascii="Arial" w:hAnsi="Arial" w:cs="Arial"/>
          <w:b/>
          <w:sz w:val="22"/>
          <w:szCs w:val="22"/>
          <w:u w:val="single"/>
        </w:rPr>
        <w:t>de Borne</w:t>
      </w:r>
      <w:r w:rsidRPr="002362D8">
        <w:rPr>
          <w:rFonts w:ascii="Arial" w:hAnsi="Arial" w:cs="Arial"/>
          <w:sz w:val="22"/>
          <w:szCs w:val="22"/>
        </w:rPr>
        <w:t xml:space="preserve"> met als belendingen de kinderen van Engbert Lambertss. met meer anderen, Johannis van der Hagen, een bunder beemd onder </w:t>
      </w:r>
      <w:r w:rsidRPr="002362D8">
        <w:rPr>
          <w:rFonts w:ascii="Arial" w:hAnsi="Arial" w:cs="Arial"/>
          <w:b/>
          <w:sz w:val="22"/>
          <w:szCs w:val="22"/>
          <w:u w:val="single"/>
        </w:rPr>
        <w:t>Delschot</w:t>
      </w:r>
      <w:r w:rsidRPr="002362D8">
        <w:rPr>
          <w:rFonts w:ascii="Arial" w:hAnsi="Arial" w:cs="Arial"/>
          <w:sz w:val="22"/>
          <w:szCs w:val="22"/>
        </w:rPr>
        <w:t>, met als belendingen Paulus Henricxss. en meer anderen</w:t>
      </w:r>
    </w:p>
    <w:p w14:paraId="7A81C796" w14:textId="77777777" w:rsidR="00D5028D" w:rsidRPr="002362D8" w:rsidRDefault="00D5028D">
      <w:pPr>
        <w:tabs>
          <w:tab w:val="left" w:pos="1350"/>
        </w:tabs>
        <w:rPr>
          <w:rFonts w:ascii="Arial" w:hAnsi="Arial" w:cs="Arial"/>
          <w:sz w:val="22"/>
          <w:szCs w:val="22"/>
        </w:rPr>
      </w:pPr>
    </w:p>
    <w:p w14:paraId="5FD2CB1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138</w:t>
      </w:r>
    </w:p>
    <w:p w14:paraId="34C6061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145  27 februari 1504</w:t>
      </w:r>
    </w:p>
    <w:p w14:paraId="2BE4D7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Arnoldus van der Wetheringe man van Katarina zijn vrouw dr.v.w. Johannes zn.v.w. Arnoldus van der Hagen, land </w:t>
      </w:r>
      <w:r w:rsidRPr="002362D8">
        <w:rPr>
          <w:rFonts w:ascii="Arial" w:hAnsi="Arial" w:cs="Arial"/>
          <w:b/>
          <w:sz w:val="22"/>
          <w:szCs w:val="22"/>
          <w:u w:val="single"/>
        </w:rPr>
        <w:t>op Robbenacker</w:t>
      </w:r>
      <w:r w:rsidRPr="002362D8">
        <w:rPr>
          <w:rFonts w:ascii="Arial" w:hAnsi="Arial" w:cs="Arial"/>
          <w:sz w:val="22"/>
          <w:szCs w:val="22"/>
        </w:rPr>
        <w:t xml:space="preserve"> met als belendingen Margriet weduwe van wijlen </w:t>
      </w:r>
      <w:r w:rsidRPr="002362D8">
        <w:rPr>
          <w:rFonts w:ascii="Arial" w:hAnsi="Arial" w:cs="Arial"/>
          <w:b/>
          <w:sz w:val="22"/>
          <w:szCs w:val="22"/>
          <w:u w:val="single"/>
        </w:rPr>
        <w:t xml:space="preserve">Magister </w:t>
      </w:r>
      <w:r w:rsidRPr="002362D8">
        <w:rPr>
          <w:rFonts w:ascii="Arial" w:hAnsi="Arial" w:cs="Arial"/>
          <w:sz w:val="22"/>
          <w:szCs w:val="22"/>
        </w:rPr>
        <w:t>Gerardus de Brede en haar kinderen , Gerardus van der Hagen, Theodoricus Alartss., de openbare weg, Elizabeth weduwe van wijlen Henricus de Brouwer, verkocht aan Margriet voornoemd</w:t>
      </w:r>
    </w:p>
    <w:p w14:paraId="0531209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w:t>
      </w:r>
    </w:p>
    <w:p w14:paraId="48BB35CA"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11</w:t>
      </w:r>
    </w:p>
    <w:p w14:paraId="510B5B6D" w14:textId="77777777" w:rsidR="00D5028D" w:rsidRPr="002362D8" w:rsidRDefault="00D5028D">
      <w:pPr>
        <w:tabs>
          <w:tab w:val="left" w:pos="1350"/>
        </w:tabs>
        <w:rPr>
          <w:rFonts w:ascii="Arial" w:hAnsi="Arial" w:cs="Arial"/>
          <w:sz w:val="22"/>
          <w:szCs w:val="22"/>
        </w:rPr>
      </w:pPr>
    </w:p>
    <w:p w14:paraId="3BBF44A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139</w:t>
      </w:r>
    </w:p>
    <w:p w14:paraId="33B9B5A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147  11 maart 1504 (?)</w:t>
      </w:r>
    </w:p>
    <w:p w14:paraId="767997B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Elizabeth weduwe van wijlen Arnoldus Michielss. van der Wetheringe , een kamp weiland 2 bunders en 3 strepen land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w:t>
      </w:r>
      <w:r w:rsidRPr="002362D8">
        <w:rPr>
          <w:rFonts w:ascii="Arial" w:hAnsi="Arial" w:cs="Arial"/>
          <w:b/>
          <w:sz w:val="22"/>
          <w:szCs w:val="22"/>
          <w:u w:val="single"/>
        </w:rPr>
        <w:t>die Boecxtelsche Hoeve</w:t>
      </w:r>
      <w:r w:rsidRPr="002362D8">
        <w:rPr>
          <w:rFonts w:ascii="Arial" w:hAnsi="Arial" w:cs="Arial"/>
          <w:sz w:val="22"/>
          <w:szCs w:val="22"/>
        </w:rPr>
        <w:t xml:space="preserve">, Christianis zn.v.w. Daniel van der Aa, Egidius de Gael, de kinderen van wijlen Ricardus Ghybenss., het broek genaamd </w:t>
      </w:r>
      <w:r w:rsidRPr="002362D8">
        <w:rPr>
          <w:rFonts w:ascii="Arial" w:hAnsi="Arial" w:cs="Arial"/>
          <w:b/>
          <w:sz w:val="22"/>
          <w:szCs w:val="22"/>
          <w:u w:val="single"/>
        </w:rPr>
        <w:t>dBroeck van Elde</w:t>
      </w:r>
      <w:r w:rsidRPr="002362D8">
        <w:rPr>
          <w:rFonts w:ascii="Arial" w:hAnsi="Arial" w:cs="Arial"/>
          <w:sz w:val="22"/>
          <w:szCs w:val="22"/>
        </w:rPr>
        <w:t>, transport aan Johannis en Gerardus, Mechteldis en Margriet zussen kinderen van Elizabeth</w:t>
      </w:r>
    </w:p>
    <w:p w14:paraId="31BEF49E" w14:textId="77777777" w:rsidR="00D5028D" w:rsidRPr="002362D8" w:rsidRDefault="00D5028D">
      <w:pPr>
        <w:tabs>
          <w:tab w:val="left" w:pos="1350"/>
        </w:tabs>
        <w:rPr>
          <w:rFonts w:ascii="Arial" w:hAnsi="Arial" w:cs="Arial"/>
          <w:sz w:val="22"/>
          <w:szCs w:val="22"/>
        </w:rPr>
      </w:pPr>
    </w:p>
    <w:p w14:paraId="05BB2BD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140</w:t>
      </w:r>
    </w:p>
    <w:p w14:paraId="788D93C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330  maart 1504</w:t>
      </w:r>
    </w:p>
    <w:p w14:paraId="6A6BD7E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Arnoldus Maessoen, heeft verkocht, Arnoldus zn.v.w. Johannis Dircxss. een erfpacht van 1 mud rogge Bossche maat uit huis erf en tuin en landerijen </w:t>
      </w:r>
      <w:r w:rsidRPr="002362D8">
        <w:rPr>
          <w:rFonts w:ascii="Arial" w:hAnsi="Arial" w:cs="Arial"/>
          <w:b/>
          <w:sz w:val="22"/>
          <w:szCs w:val="22"/>
          <w:u w:val="single"/>
        </w:rPr>
        <w:t>in de Hautart</w:t>
      </w:r>
      <w:r w:rsidRPr="002362D8">
        <w:rPr>
          <w:rFonts w:ascii="Arial" w:hAnsi="Arial" w:cs="Arial"/>
          <w:sz w:val="22"/>
          <w:szCs w:val="22"/>
        </w:rPr>
        <w:t xml:space="preserve"> met als belendingen de erfgenamen van Johannis Penninck, Hermanus zn.v. Peter van den Hautart, de gemeijnt, de erfgenamen van wijlen Lambertus van den Hautart en meer anderen, grondcijns    maart 1504</w:t>
      </w:r>
    </w:p>
    <w:p w14:paraId="46463D7D" w14:textId="77777777" w:rsidR="00D5028D" w:rsidRPr="002362D8" w:rsidRDefault="00D5028D">
      <w:pPr>
        <w:tabs>
          <w:tab w:val="left" w:pos="1350"/>
        </w:tabs>
        <w:rPr>
          <w:rFonts w:ascii="Arial" w:hAnsi="Arial" w:cs="Arial"/>
          <w:sz w:val="22"/>
          <w:szCs w:val="22"/>
        </w:rPr>
      </w:pPr>
    </w:p>
    <w:p w14:paraId="0FB1C15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141</w:t>
      </w:r>
    </w:p>
    <w:p w14:paraId="3152499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330v maart 1504</w:t>
      </w:r>
    </w:p>
    <w:p w14:paraId="3CDF22A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Arnoldus van der Wteringen man van Katheryn dr.v.w. Arnoldus van der Haghen uit een huis erf en tuin en een weilandje genaamd </w:t>
      </w:r>
      <w:r w:rsidRPr="002362D8">
        <w:rPr>
          <w:rFonts w:ascii="Arial" w:hAnsi="Arial" w:cs="Arial"/>
          <w:b/>
          <w:sz w:val="22"/>
          <w:szCs w:val="22"/>
          <w:u w:val="single"/>
        </w:rPr>
        <w:t>Beemptken</w:t>
      </w:r>
      <w:r w:rsidRPr="002362D8">
        <w:rPr>
          <w:rFonts w:ascii="Arial" w:hAnsi="Arial" w:cs="Arial"/>
          <w:sz w:val="22"/>
          <w:szCs w:val="22"/>
        </w:rPr>
        <w:t xml:space="preserve"> 7 lopensen ter plaatse aent Wybosch met als belendingen de openbare weg, de erfgenamen van wijlen Johannis Scyndelmans, Gerard van der Hagen, Gerardus zn.v.w. Gerardus van den Hommelhezen, het </w:t>
      </w:r>
      <w:r w:rsidRPr="002362D8">
        <w:rPr>
          <w:rFonts w:ascii="Arial" w:hAnsi="Arial" w:cs="Arial"/>
          <w:b/>
          <w:sz w:val="22"/>
          <w:szCs w:val="22"/>
          <w:u w:val="single"/>
        </w:rPr>
        <w:t>kapittel te ’s-Hertogenbosch</w:t>
      </w:r>
      <w:r w:rsidRPr="002362D8">
        <w:rPr>
          <w:rFonts w:ascii="Arial" w:hAnsi="Arial" w:cs="Arial"/>
          <w:sz w:val="22"/>
          <w:szCs w:val="22"/>
        </w:rPr>
        <w:t xml:space="preserve">, de </w:t>
      </w:r>
      <w:r w:rsidRPr="002362D8">
        <w:rPr>
          <w:rFonts w:ascii="Arial" w:hAnsi="Arial" w:cs="Arial"/>
          <w:b/>
          <w:sz w:val="22"/>
          <w:szCs w:val="22"/>
          <w:u w:val="single"/>
        </w:rPr>
        <w:t>H.Geesttafel van Schijndel</w:t>
      </w:r>
      <w:r w:rsidRPr="002362D8">
        <w:rPr>
          <w:rFonts w:ascii="Arial" w:hAnsi="Arial" w:cs="Arial"/>
          <w:sz w:val="22"/>
          <w:szCs w:val="22"/>
        </w:rPr>
        <w:t>, Henricus de Orthen</w:t>
      </w:r>
    </w:p>
    <w:p w14:paraId="5740CB2A" w14:textId="77777777" w:rsidR="00D5028D" w:rsidRPr="002362D8" w:rsidRDefault="00D5028D">
      <w:pPr>
        <w:tabs>
          <w:tab w:val="left" w:pos="1350"/>
        </w:tabs>
        <w:rPr>
          <w:rFonts w:ascii="Arial" w:hAnsi="Arial" w:cs="Arial"/>
          <w:sz w:val="22"/>
          <w:szCs w:val="22"/>
        </w:rPr>
      </w:pPr>
    </w:p>
    <w:p w14:paraId="6BBEDF13"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142</w:t>
      </w:r>
    </w:p>
    <w:p w14:paraId="1480CD6C"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 xml:space="preserve">BP 1272  folio 337v  16 maart 1504 [sbbato post Oculi] </w:t>
      </w:r>
    </w:p>
    <w:p w14:paraId="2C5562E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zn.v.w. Johannis Jacopszoene uit huis hofstad en tuin ter plaatse </w:t>
      </w:r>
      <w:r w:rsidRPr="002362D8">
        <w:rPr>
          <w:rFonts w:ascii="Arial" w:hAnsi="Arial" w:cs="Arial"/>
          <w:b/>
          <w:sz w:val="22"/>
          <w:szCs w:val="22"/>
          <w:u w:val="single"/>
        </w:rPr>
        <w:t>in die Broeckstraet</w:t>
      </w:r>
      <w:r w:rsidRPr="002362D8">
        <w:rPr>
          <w:rFonts w:ascii="Arial" w:hAnsi="Arial" w:cs="Arial"/>
          <w:sz w:val="22"/>
          <w:szCs w:val="22"/>
        </w:rPr>
        <w:t xml:space="preserve"> met als belendingen Herman die Piper, Katharina Theeus, genoemd huis en hofstad, Elisabeth en Johanna zussen en dochters van wijlen Rycardus van Uden, verkocht en getransporteerd aan Godefridus zn.v.w. Henricus Comans, een malder rogge; Peter </w:t>
      </w:r>
      <w:r w:rsidRPr="002362D8">
        <w:rPr>
          <w:rFonts w:ascii="Arial" w:hAnsi="Arial" w:cs="Arial"/>
          <w:sz w:val="22"/>
          <w:szCs w:val="22"/>
        </w:rPr>
        <w:lastRenderedPageBreak/>
        <w:t xml:space="preserve">belooft Godefridus zn.v.w. Henricus Comans man van Aleidis dr.v.w. Johannis Jacopszoene een sester raapzaad Bossche maat uit 3 lopensen land te Gemonde </w:t>
      </w:r>
      <w:r w:rsidRPr="002362D8">
        <w:rPr>
          <w:rFonts w:ascii="Arial" w:hAnsi="Arial" w:cs="Arial"/>
          <w:b/>
          <w:sz w:val="22"/>
          <w:szCs w:val="22"/>
          <w:u w:val="single"/>
        </w:rPr>
        <w:t>in de Broecstraet</w:t>
      </w:r>
      <w:r w:rsidRPr="002362D8">
        <w:rPr>
          <w:rFonts w:ascii="Arial" w:hAnsi="Arial" w:cs="Arial"/>
          <w:sz w:val="22"/>
          <w:szCs w:val="22"/>
        </w:rPr>
        <w:t xml:space="preserve">  met als belendingen Henricus die Pijper, de openbare weg, idem een akker van 3 lopensen naast Henricus die Piper, Peter zn.v.w. Jacopss., een stuk land van 2 ½ lopensen aldaar met dezelfde belendingen, Peter zn.v.w. Johannis Jacopssoen, Henricus die Piper, uit genoemde tuin 1 lopense land  en land van 3 lopensen, grondcijns</w:t>
      </w:r>
    </w:p>
    <w:p w14:paraId="62C01A5F" w14:textId="77777777" w:rsidR="00D5028D" w:rsidRPr="002362D8" w:rsidRDefault="00D5028D">
      <w:pPr>
        <w:tabs>
          <w:tab w:val="left" w:pos="1350"/>
        </w:tabs>
        <w:rPr>
          <w:rFonts w:ascii="Arial" w:hAnsi="Arial" w:cs="Arial"/>
          <w:sz w:val="22"/>
          <w:szCs w:val="22"/>
        </w:rPr>
      </w:pPr>
    </w:p>
    <w:p w14:paraId="7EC0A24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143</w:t>
      </w:r>
    </w:p>
    <w:p w14:paraId="3F1E499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339  maart 1504</w:t>
      </w:r>
    </w:p>
    <w:p w14:paraId="07FB2BB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Michaelis van der Weteringen heeft verkocht aan Johannis zn.v.w. Hugonis Storymans een erfpacht van 1 mud rogge Bossche maat  it huis erf en tuin en 7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Henricus van den Hoevel, Bartholomeus die Smyt, de openbare weg, idem 6 lopensen land en een kamp land van 1 morgen </w:t>
      </w:r>
      <w:r w:rsidRPr="002362D8">
        <w:rPr>
          <w:rFonts w:ascii="Arial" w:hAnsi="Arial" w:cs="Arial"/>
          <w:b/>
          <w:sz w:val="22"/>
          <w:szCs w:val="22"/>
          <w:u w:val="single"/>
        </w:rPr>
        <w:t>in Errenborch</w:t>
      </w:r>
      <w:r w:rsidRPr="002362D8">
        <w:rPr>
          <w:rFonts w:ascii="Arial" w:hAnsi="Arial" w:cs="Arial"/>
          <w:sz w:val="22"/>
          <w:szCs w:val="22"/>
        </w:rPr>
        <w:t xml:space="preserve"> met als belendingen Johannis Spierinck, </w:t>
      </w:r>
      <w:r w:rsidRPr="002362D8">
        <w:rPr>
          <w:rFonts w:ascii="Arial" w:hAnsi="Arial" w:cs="Arial"/>
          <w:b/>
          <w:sz w:val="22"/>
          <w:szCs w:val="22"/>
          <w:u w:val="single"/>
        </w:rPr>
        <w:t>Dominis Johannis Back ridder</w:t>
      </w:r>
      <w:r w:rsidRPr="002362D8">
        <w:rPr>
          <w:rFonts w:ascii="Arial" w:hAnsi="Arial" w:cs="Arial"/>
          <w:sz w:val="22"/>
          <w:szCs w:val="22"/>
        </w:rPr>
        <w:t xml:space="preserve"> [militis], Jordanus de Boert</w:t>
      </w:r>
    </w:p>
    <w:p w14:paraId="49C89B84" w14:textId="77777777" w:rsidR="00D5028D" w:rsidRPr="002362D8" w:rsidRDefault="00D5028D">
      <w:pPr>
        <w:tabs>
          <w:tab w:val="left" w:pos="1350"/>
        </w:tabs>
        <w:rPr>
          <w:rFonts w:ascii="Arial" w:hAnsi="Arial" w:cs="Arial"/>
          <w:sz w:val="22"/>
          <w:szCs w:val="22"/>
        </w:rPr>
      </w:pPr>
    </w:p>
    <w:p w14:paraId="3002EBD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144</w:t>
      </w:r>
    </w:p>
    <w:p w14:paraId="7B1EB5F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341v  21 maart 1504 [5</w:t>
      </w:r>
      <w:r w:rsidRPr="002362D8">
        <w:rPr>
          <w:rFonts w:ascii="Arial" w:hAnsi="Arial" w:cs="Arial"/>
          <w:b/>
          <w:sz w:val="22"/>
          <w:szCs w:val="22"/>
          <w:vertAlign w:val="superscript"/>
        </w:rPr>
        <w:t>e</w:t>
      </w:r>
      <w:r w:rsidRPr="002362D8">
        <w:rPr>
          <w:rFonts w:ascii="Arial" w:hAnsi="Arial" w:cs="Arial"/>
          <w:b/>
          <w:sz w:val="22"/>
          <w:szCs w:val="22"/>
        </w:rPr>
        <w:t xml:space="preserve"> dag na zondag Letare]</w:t>
      </w:r>
    </w:p>
    <w:p w14:paraId="64372E7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zekere Hoerinck, uit een kamp genaamd </w:t>
      </w:r>
      <w:r w:rsidRPr="002362D8">
        <w:rPr>
          <w:rFonts w:ascii="Arial" w:hAnsi="Arial" w:cs="Arial"/>
          <w:b/>
          <w:sz w:val="22"/>
          <w:szCs w:val="22"/>
          <w:u w:val="single"/>
        </w:rPr>
        <w:t>Willem Evertscamp</w:t>
      </w:r>
      <w:r w:rsidRPr="002362D8">
        <w:rPr>
          <w:rFonts w:ascii="Arial" w:hAnsi="Arial" w:cs="Arial"/>
          <w:sz w:val="22"/>
          <w:szCs w:val="22"/>
        </w:rPr>
        <w:t xml:space="preserve">, Willem Keelbrekers, de openbare weg, 2 bunders beemd genaamd </w:t>
      </w:r>
      <w:r w:rsidRPr="002362D8">
        <w:rPr>
          <w:rFonts w:ascii="Arial" w:hAnsi="Arial" w:cs="Arial"/>
          <w:b/>
          <w:sz w:val="22"/>
          <w:szCs w:val="22"/>
          <w:u w:val="single"/>
        </w:rPr>
        <w:t>den Auden Beempt in de Hautart</w:t>
      </w:r>
      <w:r w:rsidRPr="002362D8">
        <w:rPr>
          <w:rFonts w:ascii="Arial" w:hAnsi="Arial" w:cs="Arial"/>
          <w:sz w:val="22"/>
          <w:szCs w:val="22"/>
        </w:rPr>
        <w:t xml:space="preserve"> , met als belendingen Johannis zn.v. Arnoldus Maeszoen, Henricus Delis, Henricus Arnt Maeszoen, Willem van den Venne Janss., een stuk land genaamd </w:t>
      </w:r>
      <w:r w:rsidRPr="002362D8">
        <w:rPr>
          <w:rFonts w:ascii="Arial" w:hAnsi="Arial" w:cs="Arial"/>
          <w:b/>
          <w:sz w:val="22"/>
          <w:szCs w:val="22"/>
          <w:u w:val="single"/>
        </w:rPr>
        <w:t>Hopvelt</w:t>
      </w:r>
      <w:r w:rsidRPr="002362D8">
        <w:rPr>
          <w:rFonts w:ascii="Arial" w:hAnsi="Arial" w:cs="Arial"/>
          <w:sz w:val="22"/>
          <w:szCs w:val="22"/>
        </w:rPr>
        <w:t xml:space="preserve"> 3 lopensen, een stuk land van 4 lopensen in </w:t>
      </w:r>
      <w:r w:rsidRPr="002362D8">
        <w:rPr>
          <w:rFonts w:ascii="Arial" w:hAnsi="Arial" w:cs="Arial"/>
          <w:b/>
          <w:sz w:val="22"/>
          <w:szCs w:val="22"/>
          <w:u w:val="single"/>
        </w:rPr>
        <w:t>de Hautart</w:t>
      </w:r>
      <w:r w:rsidRPr="002362D8">
        <w:rPr>
          <w:rFonts w:ascii="Arial" w:hAnsi="Arial" w:cs="Arial"/>
          <w:sz w:val="22"/>
          <w:szCs w:val="22"/>
        </w:rPr>
        <w:t xml:space="preserve">, met als belendingen Henricus die Smyt, de openbare weg, uit een akker van 5 lopensen </w:t>
      </w:r>
      <w:r w:rsidRPr="002362D8">
        <w:rPr>
          <w:rFonts w:ascii="Arial" w:hAnsi="Arial" w:cs="Arial"/>
          <w:b/>
          <w:sz w:val="22"/>
          <w:szCs w:val="22"/>
          <w:u w:val="single"/>
        </w:rPr>
        <w:t>in Delschot</w:t>
      </w:r>
      <w:r w:rsidRPr="002362D8">
        <w:rPr>
          <w:rFonts w:ascii="Arial" w:hAnsi="Arial" w:cs="Arial"/>
          <w:sz w:val="22"/>
          <w:szCs w:val="22"/>
        </w:rPr>
        <w:t>, met als belendingen Herman van den Hautart, Johannis de Asten, Katharina van den Bogart weduwe en haar kinderen , transport aan Arnoldus en Gerardus broers kinderen van Marie en genoemd Lambertus; idem Arnoldus en Gerardus verkopen Gerardus de Eyck Rutgerss. 6 Rijnse gl. uit huis erf schuur en tuin en erfgoederen in de Voert met als belendingen Willem Keelbrekers, Willem Reynerss., de openbare weg</w:t>
      </w:r>
    </w:p>
    <w:p w14:paraId="33FEDA42" w14:textId="77777777" w:rsidR="00D5028D" w:rsidRPr="002362D8" w:rsidRDefault="00D5028D">
      <w:pPr>
        <w:tabs>
          <w:tab w:val="left" w:pos="1350"/>
        </w:tabs>
        <w:rPr>
          <w:rFonts w:ascii="Arial" w:hAnsi="Arial" w:cs="Arial"/>
          <w:sz w:val="22"/>
          <w:szCs w:val="22"/>
        </w:rPr>
      </w:pPr>
    </w:p>
    <w:p w14:paraId="5307EAF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145</w:t>
      </w:r>
    </w:p>
    <w:p w14:paraId="71CD1F0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349v  april 1504</w:t>
      </w:r>
    </w:p>
    <w:p w14:paraId="652B421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de Heesbeen met een stuk land </w:t>
      </w:r>
      <w:r w:rsidRPr="002362D8">
        <w:rPr>
          <w:rFonts w:ascii="Arial" w:hAnsi="Arial" w:cs="Arial"/>
          <w:b/>
          <w:sz w:val="22"/>
          <w:szCs w:val="22"/>
          <w:u w:val="single"/>
        </w:rPr>
        <w:t>aen de Peeckstocken</w:t>
      </w:r>
      <w:r w:rsidRPr="002362D8">
        <w:rPr>
          <w:rFonts w:ascii="Arial" w:hAnsi="Arial" w:cs="Arial"/>
          <w:sz w:val="22"/>
          <w:szCs w:val="22"/>
        </w:rPr>
        <w:t xml:space="preserve"> in de parochie Schijndel naast Rodolphus de Ghent</w:t>
      </w:r>
    </w:p>
    <w:p w14:paraId="4792D581" w14:textId="77777777" w:rsidR="00D5028D" w:rsidRPr="002362D8" w:rsidRDefault="00D5028D">
      <w:pPr>
        <w:tabs>
          <w:tab w:val="left" w:pos="1350"/>
        </w:tabs>
        <w:rPr>
          <w:rFonts w:ascii="Arial" w:hAnsi="Arial" w:cs="Arial"/>
          <w:sz w:val="22"/>
          <w:szCs w:val="22"/>
        </w:rPr>
      </w:pPr>
    </w:p>
    <w:p w14:paraId="671580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146</w:t>
      </w:r>
    </w:p>
    <w:p w14:paraId="3EE9789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352  april 1504</w:t>
      </w:r>
    </w:p>
    <w:p w14:paraId="1DC3799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Theodoricus van den Borne en Enfemia zijn vrouw, Wilhelmus zn.v.w. Joseph van den Nuwenhuys man van Enfemia zijn vrouw, verkopen aan </w:t>
      </w:r>
      <w:r w:rsidRPr="002362D8">
        <w:rPr>
          <w:rFonts w:ascii="Arial" w:hAnsi="Arial" w:cs="Arial"/>
          <w:b/>
          <w:sz w:val="22"/>
          <w:szCs w:val="22"/>
          <w:u w:val="single"/>
        </w:rPr>
        <w:t>Dominus Nycolaes Hoyberchz. presbiter</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stuk land genaamd </w:t>
      </w:r>
      <w:r w:rsidRPr="002362D8">
        <w:rPr>
          <w:rFonts w:ascii="Arial" w:hAnsi="Arial" w:cs="Arial"/>
          <w:b/>
          <w:sz w:val="22"/>
          <w:szCs w:val="22"/>
          <w:u w:val="single"/>
        </w:rPr>
        <w:t>Wreynsenhoeve</w:t>
      </w:r>
      <w:r w:rsidRPr="002362D8">
        <w:rPr>
          <w:rFonts w:ascii="Arial" w:hAnsi="Arial" w:cs="Arial"/>
          <w:sz w:val="22"/>
          <w:szCs w:val="22"/>
        </w:rPr>
        <w:t xml:space="preserve"> 3 lopensen </w:t>
      </w:r>
      <w:r w:rsidRPr="002362D8">
        <w:rPr>
          <w:rFonts w:ascii="Arial" w:hAnsi="Arial" w:cs="Arial"/>
          <w:b/>
          <w:sz w:val="22"/>
          <w:szCs w:val="22"/>
          <w:u w:val="single"/>
        </w:rPr>
        <w:t>int Hermalen</w:t>
      </w:r>
      <w:r w:rsidRPr="002362D8">
        <w:rPr>
          <w:rFonts w:ascii="Arial" w:hAnsi="Arial" w:cs="Arial"/>
          <w:sz w:val="22"/>
          <w:szCs w:val="22"/>
        </w:rPr>
        <w:t xml:space="preserve"> met als belendingen de openbare weg, THeodoricus van den Hoevel, Reynerus Janss., idem een maderzaad land </w:t>
      </w:r>
      <w:r w:rsidRPr="002362D8">
        <w:rPr>
          <w:rFonts w:ascii="Arial" w:hAnsi="Arial" w:cs="Arial"/>
          <w:b/>
          <w:sz w:val="22"/>
          <w:szCs w:val="22"/>
          <w:u w:val="single"/>
        </w:rPr>
        <w:t>aent Lutteleynde</w:t>
      </w:r>
      <w:r w:rsidRPr="002362D8">
        <w:rPr>
          <w:rFonts w:ascii="Arial" w:hAnsi="Arial" w:cs="Arial"/>
          <w:sz w:val="22"/>
          <w:szCs w:val="22"/>
        </w:rPr>
        <w:t>, met als belendingen Johannis Lambert Zwenerszoen, de kinderen van Henricus de Gerwen</w:t>
      </w:r>
    </w:p>
    <w:p w14:paraId="6F1D708C" w14:textId="77777777" w:rsidR="00D5028D" w:rsidRPr="002362D8" w:rsidRDefault="00D5028D">
      <w:pPr>
        <w:tabs>
          <w:tab w:val="left" w:pos="1350"/>
        </w:tabs>
        <w:rPr>
          <w:rFonts w:ascii="Arial" w:hAnsi="Arial" w:cs="Arial"/>
          <w:sz w:val="22"/>
          <w:szCs w:val="22"/>
        </w:rPr>
      </w:pPr>
    </w:p>
    <w:p w14:paraId="57739601"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147</w:t>
      </w:r>
    </w:p>
    <w:p w14:paraId="084E9AFA"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BP 1272  folio 492v  april 1504</w:t>
      </w:r>
    </w:p>
    <w:p w14:paraId="4A9C30E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Johannis Arntss. alias van der Hagen met een belofte aan Henricus zn.v.w. Arnoldus Reynerss. t.b.v. Heylwich zijn vrouw dr.v. Adrianus de Zochell, een erfpacht van 1 mud rogge uit huis erf en tuin en erfgoederen en 3 bunders land </w:t>
      </w:r>
      <w:r w:rsidRPr="002362D8">
        <w:rPr>
          <w:rFonts w:ascii="Arial" w:hAnsi="Arial" w:cs="Arial"/>
          <w:b/>
          <w:sz w:val="22"/>
          <w:szCs w:val="22"/>
          <w:u w:val="single"/>
        </w:rPr>
        <w:t>aan het Lutteleynde</w:t>
      </w:r>
      <w:r w:rsidRPr="002362D8">
        <w:rPr>
          <w:rFonts w:ascii="Arial" w:hAnsi="Arial" w:cs="Arial"/>
          <w:sz w:val="22"/>
          <w:szCs w:val="22"/>
        </w:rPr>
        <w:t xml:space="preserve"> met als belendingen de openbare weg, Godefridus de Hermalen en meer anderen, Maarten van den Audenhuyss., Arnoldus Beyss., land ter plaatse </w:t>
      </w:r>
      <w:r w:rsidRPr="002362D8">
        <w:rPr>
          <w:rFonts w:ascii="Arial" w:hAnsi="Arial" w:cs="Arial"/>
          <w:b/>
          <w:sz w:val="22"/>
          <w:szCs w:val="22"/>
          <w:u w:val="single"/>
        </w:rPr>
        <w:t>de Putsteghe</w:t>
      </w:r>
      <w:r w:rsidRPr="002362D8">
        <w:rPr>
          <w:rFonts w:ascii="Arial" w:hAnsi="Arial" w:cs="Arial"/>
          <w:sz w:val="22"/>
          <w:szCs w:val="22"/>
        </w:rPr>
        <w:t xml:space="preserve"> met als belendingen Godefridus de Hermalen, de openbare weg, het erf van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een kamp land van 1 bunder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Theodoricus Alarts, de kinderen van Nycolaes Lambertss. </w:t>
      </w:r>
    </w:p>
    <w:p w14:paraId="650CDDB7" w14:textId="77777777" w:rsidR="00D5028D" w:rsidRPr="002362D8" w:rsidRDefault="00D5028D">
      <w:pPr>
        <w:tabs>
          <w:tab w:val="left" w:pos="1350"/>
        </w:tabs>
        <w:rPr>
          <w:rFonts w:ascii="Arial" w:hAnsi="Arial" w:cs="Arial"/>
          <w:sz w:val="22"/>
          <w:szCs w:val="22"/>
        </w:rPr>
      </w:pPr>
    </w:p>
    <w:p w14:paraId="39A2A07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148</w:t>
      </w:r>
    </w:p>
    <w:p w14:paraId="2EF350D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407  april 1504   ---- twijfel over 1274 zie ook akten hieronder want 152 schakelt weer terug naar 1272</w:t>
      </w:r>
    </w:p>
    <w:p w14:paraId="4771573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Peter van der Weteringen en Arnoldus zn.v.w. Engelbertus Bollen man van Katharina zijn vrouw dr.v.Peter van der Weteringen, een stuk land van 4 lopensen te Schijndel ter plaatse </w:t>
      </w:r>
      <w:r w:rsidRPr="002362D8">
        <w:rPr>
          <w:rFonts w:ascii="Arial" w:hAnsi="Arial" w:cs="Arial"/>
          <w:b/>
          <w:sz w:val="22"/>
          <w:szCs w:val="22"/>
          <w:u w:val="single"/>
        </w:rPr>
        <w:t>den Helpacker</w:t>
      </w:r>
      <w:r w:rsidRPr="002362D8">
        <w:rPr>
          <w:rFonts w:ascii="Arial" w:hAnsi="Arial" w:cs="Arial"/>
          <w:sz w:val="22"/>
          <w:szCs w:val="22"/>
        </w:rPr>
        <w:t xml:space="preserve"> met als belendingen Merselis Naghelmaker, Henricus de Dubbelen, Ghybonis zn.v.w. Peter van der Weteringen</w:t>
      </w:r>
    </w:p>
    <w:p w14:paraId="622BD6A2" w14:textId="77777777" w:rsidR="00D5028D" w:rsidRPr="002362D8" w:rsidRDefault="00D5028D">
      <w:pPr>
        <w:tabs>
          <w:tab w:val="left" w:pos="1350"/>
        </w:tabs>
        <w:rPr>
          <w:rFonts w:ascii="Arial" w:hAnsi="Arial" w:cs="Arial"/>
          <w:sz w:val="22"/>
          <w:szCs w:val="22"/>
        </w:rPr>
      </w:pPr>
    </w:p>
    <w:p w14:paraId="46D5F62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149</w:t>
      </w:r>
    </w:p>
    <w:p w14:paraId="1950B57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407v  april 1504</w:t>
      </w:r>
    </w:p>
    <w:p w14:paraId="484F8AA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Peter van der Weteringen met een bunder land </w:t>
      </w:r>
      <w:r w:rsidRPr="002362D8">
        <w:rPr>
          <w:rFonts w:ascii="Arial" w:hAnsi="Arial" w:cs="Arial"/>
          <w:b/>
          <w:sz w:val="22"/>
          <w:szCs w:val="22"/>
          <w:u w:val="single"/>
        </w:rPr>
        <w:t>aen den Born</w:t>
      </w:r>
      <w:r w:rsidRPr="002362D8">
        <w:rPr>
          <w:rFonts w:ascii="Arial" w:hAnsi="Arial" w:cs="Arial"/>
          <w:sz w:val="22"/>
          <w:szCs w:val="22"/>
        </w:rPr>
        <w:t xml:space="preserve"> met als belendingen de erfgenamen van Arnoldus de Bye, Ghysbertus zn.v.w. Lamnertus Roevers, erfgenamen van Arnoldus de Weteringen en heeft dat land verkocht aan Johannis zn.v.w. Peter van der Weteringen; Johannes zn.v.w. Peter van der Weteringen heeft verkocht aan Ghysbertus zn.v.w. Henricus Voet een erfpacht van een ½ mud rogge uit 3 lopensen land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belendingen Merselis Naghelmaker, Henricus van der Kuijlen, de openbare weg</w:t>
      </w:r>
    </w:p>
    <w:p w14:paraId="2E85EC86" w14:textId="77777777" w:rsidR="00D5028D" w:rsidRPr="002362D8" w:rsidRDefault="00D5028D">
      <w:pPr>
        <w:tabs>
          <w:tab w:val="left" w:pos="1350"/>
        </w:tabs>
        <w:rPr>
          <w:rFonts w:ascii="Arial" w:hAnsi="Arial" w:cs="Arial"/>
          <w:sz w:val="22"/>
          <w:szCs w:val="22"/>
        </w:rPr>
      </w:pPr>
    </w:p>
    <w:p w14:paraId="62CFA6B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150</w:t>
      </w:r>
    </w:p>
    <w:p w14:paraId="533AE89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408  april 1504</w:t>
      </w:r>
    </w:p>
    <w:p w14:paraId="15F987E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Geen vermelding van Schijndel gevonden maar wel Kessel en Gemonde o.a. de Ghemontsche Beempde, de Dommel en de Rijd</w:t>
      </w:r>
    </w:p>
    <w:p w14:paraId="20DE7DDC" w14:textId="77777777" w:rsidR="00D5028D" w:rsidRPr="002362D8" w:rsidRDefault="00D5028D">
      <w:pPr>
        <w:tabs>
          <w:tab w:val="left" w:pos="1350"/>
        </w:tabs>
        <w:rPr>
          <w:rFonts w:ascii="Arial" w:hAnsi="Arial" w:cs="Arial"/>
          <w:sz w:val="22"/>
          <w:szCs w:val="22"/>
        </w:rPr>
      </w:pPr>
    </w:p>
    <w:p w14:paraId="128F20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151</w:t>
      </w:r>
    </w:p>
    <w:p w14:paraId="17DD29E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410  april 1504</w:t>
      </w:r>
    </w:p>
    <w:p w14:paraId="1A9D775C"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Arnoldus zn.v.w. Wilhelmus de Jongh verkoopt t.b.v. Johanna weduwe van wijlen Peter Roosen zn.v.w. Adriaen de Luwe en Heylwich en Gertruda zussen dochters vanPeter en Johanna,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erf en tuin en landerijen te rplaatse genaamd </w:t>
      </w:r>
      <w:r w:rsidRPr="002362D8">
        <w:rPr>
          <w:rFonts w:ascii="Arial" w:hAnsi="Arial" w:cs="Arial"/>
          <w:b/>
          <w:sz w:val="22"/>
          <w:szCs w:val="22"/>
          <w:u w:val="single"/>
        </w:rPr>
        <w:t>de Voort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de openbare weg, Bartholomeus die Smyt, </w:t>
      </w:r>
      <w:r w:rsidRPr="002362D8">
        <w:rPr>
          <w:rFonts w:ascii="Arial" w:hAnsi="Arial" w:cs="Arial"/>
          <w:b/>
          <w:sz w:val="22"/>
          <w:szCs w:val="22"/>
          <w:u w:val="single"/>
        </w:rPr>
        <w:t xml:space="preserve">grondcijns aan de Heer van Helmond </w:t>
      </w:r>
    </w:p>
    <w:p w14:paraId="25F8C23D" w14:textId="77777777" w:rsidR="00D5028D" w:rsidRPr="002362D8" w:rsidRDefault="00D5028D">
      <w:pPr>
        <w:tabs>
          <w:tab w:val="left" w:pos="1350"/>
        </w:tabs>
        <w:rPr>
          <w:rFonts w:ascii="Arial" w:hAnsi="Arial" w:cs="Arial"/>
          <w:b/>
          <w:sz w:val="22"/>
          <w:szCs w:val="22"/>
          <w:u w:val="single"/>
        </w:rPr>
      </w:pPr>
    </w:p>
    <w:p w14:paraId="5340726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152</w:t>
      </w:r>
    </w:p>
    <w:p w14:paraId="6A70D35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68</w:t>
      </w:r>
    </w:p>
    <w:p w14:paraId="0569BF1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Peter die Smyt heeft verkocht aan Magister Johannis Heyns een mud rogge Bossche maat uit huis erf en tuin en een bunder land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de kinderen van wijlen Lambertus van der Hautart, Henricus zn.v. w, Johannis Maessoen en meer anderen, uit 3 lopensen ter plaatse met als belendingen Johannis Penninck, Willem Keelbreker, idem een stuk land met als belendingen de </w:t>
      </w:r>
      <w:r w:rsidRPr="002362D8">
        <w:rPr>
          <w:rFonts w:ascii="Arial" w:hAnsi="Arial" w:cs="Arial"/>
          <w:b/>
          <w:sz w:val="22"/>
          <w:szCs w:val="22"/>
          <w:u w:val="single"/>
        </w:rPr>
        <w:t>H.Geesttafel van ’s-Hertogenbosch</w:t>
      </w:r>
      <w:r w:rsidRPr="002362D8">
        <w:rPr>
          <w:rFonts w:ascii="Arial" w:hAnsi="Arial" w:cs="Arial"/>
          <w:sz w:val="22"/>
          <w:szCs w:val="22"/>
        </w:rPr>
        <w:t>, Mathias van Herenthom, Henricus Gieliss.</w:t>
      </w:r>
    </w:p>
    <w:p w14:paraId="44D41465" w14:textId="77777777" w:rsidR="00D5028D" w:rsidRPr="002362D8" w:rsidRDefault="00D5028D">
      <w:pPr>
        <w:tabs>
          <w:tab w:val="left" w:pos="1350"/>
        </w:tabs>
        <w:rPr>
          <w:rFonts w:ascii="Arial" w:hAnsi="Arial" w:cs="Arial"/>
          <w:sz w:val="22"/>
          <w:szCs w:val="22"/>
        </w:rPr>
      </w:pPr>
    </w:p>
    <w:p w14:paraId="171F2E07"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12</w:t>
      </w:r>
    </w:p>
    <w:p w14:paraId="22357306" w14:textId="77777777" w:rsidR="00D5028D" w:rsidRPr="002362D8" w:rsidRDefault="00D5028D">
      <w:pPr>
        <w:tabs>
          <w:tab w:val="left" w:pos="1350"/>
        </w:tabs>
        <w:rPr>
          <w:rFonts w:ascii="Arial" w:hAnsi="Arial" w:cs="Arial"/>
          <w:sz w:val="22"/>
          <w:szCs w:val="22"/>
        </w:rPr>
      </w:pPr>
    </w:p>
    <w:p w14:paraId="778A74A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153</w:t>
      </w:r>
    </w:p>
    <w:p w14:paraId="15AA5C2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69  mei 1504</w:t>
      </w:r>
    </w:p>
    <w:p w14:paraId="439EE9A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zn.v.Theodoricus Hoppenbrouwer man van Mechteldis zijn vrouw dr.v.w. Johannis Voet, een stuk beemd 3 morgens land </w:t>
      </w:r>
      <w:r w:rsidRPr="002362D8">
        <w:rPr>
          <w:rFonts w:ascii="Arial" w:hAnsi="Arial" w:cs="Arial"/>
          <w:b/>
          <w:sz w:val="22"/>
          <w:szCs w:val="22"/>
          <w:u w:val="single"/>
        </w:rPr>
        <w:t>op die Hezewickerstege</w:t>
      </w:r>
      <w:r w:rsidRPr="002362D8">
        <w:rPr>
          <w:rFonts w:ascii="Arial" w:hAnsi="Arial" w:cs="Arial"/>
          <w:sz w:val="22"/>
          <w:szCs w:val="22"/>
        </w:rPr>
        <w:t xml:space="preserve"> met als belendingen Henricus Voet, Johannes Voet, Johannes de Wytvenne </w:t>
      </w:r>
    </w:p>
    <w:p w14:paraId="4276E4E4" w14:textId="77777777" w:rsidR="00D5028D" w:rsidRPr="002362D8" w:rsidRDefault="00D5028D">
      <w:pPr>
        <w:tabs>
          <w:tab w:val="left" w:pos="1350"/>
        </w:tabs>
        <w:rPr>
          <w:rFonts w:ascii="Arial" w:hAnsi="Arial" w:cs="Arial"/>
          <w:sz w:val="22"/>
          <w:szCs w:val="22"/>
        </w:rPr>
      </w:pPr>
    </w:p>
    <w:p w14:paraId="6637D94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154 </w:t>
      </w:r>
    </w:p>
    <w:p w14:paraId="0796E8C3" w14:textId="77777777" w:rsidR="00D5028D" w:rsidRPr="002362D8" w:rsidRDefault="00D5028D">
      <w:pPr>
        <w:tabs>
          <w:tab w:val="left" w:pos="1350"/>
          <w:tab w:val="left" w:pos="2505"/>
        </w:tabs>
        <w:rPr>
          <w:rFonts w:ascii="Arial" w:hAnsi="Arial" w:cs="Arial"/>
          <w:b/>
          <w:sz w:val="22"/>
          <w:szCs w:val="22"/>
        </w:rPr>
      </w:pPr>
      <w:r w:rsidRPr="002362D8">
        <w:rPr>
          <w:rFonts w:ascii="Arial" w:hAnsi="Arial" w:cs="Arial"/>
          <w:b/>
          <w:sz w:val="22"/>
          <w:szCs w:val="22"/>
        </w:rPr>
        <w:t>BP 1272  folio 178v  20 mei 1504</w:t>
      </w:r>
    </w:p>
    <w:p w14:paraId="436C394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Aelbertus zn,v,w, Johannes zn.v.w. Arnoldus van der Hagen , 5 lopensen land ter plaatse </w:t>
      </w:r>
      <w:r w:rsidRPr="002362D8">
        <w:rPr>
          <w:rFonts w:ascii="Arial" w:hAnsi="Arial" w:cs="Arial"/>
          <w:b/>
          <w:sz w:val="22"/>
          <w:szCs w:val="22"/>
          <w:u w:val="single"/>
        </w:rPr>
        <w:t>de Boedonck</w:t>
      </w:r>
      <w:r w:rsidRPr="002362D8">
        <w:rPr>
          <w:rFonts w:ascii="Arial" w:hAnsi="Arial" w:cs="Arial"/>
          <w:sz w:val="22"/>
          <w:szCs w:val="22"/>
        </w:rPr>
        <w:t xml:space="preserve"> met als belendingen Nicolaes zn.v.w. Johannes van der Vest/Oest [dubieus], Theodoricus zn,v,w, Alardus de Driel, de openbare weg, verkocht aan Nycolaes zn,v,w, Johannes van der Vest</w:t>
      </w:r>
    </w:p>
    <w:p w14:paraId="29DD9090" w14:textId="77777777" w:rsidR="00D5028D" w:rsidRPr="002362D8" w:rsidRDefault="00D5028D">
      <w:pPr>
        <w:tabs>
          <w:tab w:val="left" w:pos="1350"/>
        </w:tabs>
        <w:rPr>
          <w:rFonts w:ascii="Arial" w:hAnsi="Arial" w:cs="Arial"/>
          <w:sz w:val="22"/>
          <w:szCs w:val="22"/>
        </w:rPr>
      </w:pPr>
    </w:p>
    <w:p w14:paraId="33FFBA4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155</w:t>
      </w:r>
    </w:p>
    <w:p w14:paraId="7499369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496v  9 mei  1504</w:t>
      </w:r>
    </w:p>
    <w:p w14:paraId="34CF222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Gysbertus zn.v.w. Theodoricus Ghybensoen [pistor = bakker], een cijns van 8 Rijnsgl. uit huis erf en tuin en een sesterzaad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Walterus zn.v.w. Henricus Goessenss. van den Woude, Wilhelmus zn.v.w. Arnoldus van den Broeck, Wilhelmus van der Spanck, transport aan Johannis zn.v.w. Jacobus van der Mys, overlensche rijnsgl., dobbel vieryser, 3 blanken</w:t>
      </w:r>
    </w:p>
    <w:p w14:paraId="095F1FE6" w14:textId="77777777" w:rsidR="00D5028D" w:rsidRPr="002362D8" w:rsidRDefault="00D5028D">
      <w:pPr>
        <w:tabs>
          <w:tab w:val="left" w:pos="1350"/>
        </w:tabs>
        <w:rPr>
          <w:rFonts w:ascii="Arial" w:hAnsi="Arial" w:cs="Arial"/>
          <w:sz w:val="22"/>
          <w:szCs w:val="22"/>
        </w:rPr>
      </w:pPr>
    </w:p>
    <w:p w14:paraId="21575E3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156</w:t>
      </w:r>
    </w:p>
    <w:p w14:paraId="2FC675D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70v    juni 1504</w:t>
      </w:r>
    </w:p>
    <w:p w14:paraId="6BA4923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die Borchgreve zn.v.w. Ricoldus heeft beloofd aan Magister Arnoldus de Weilhusen t.b.v. Goeswinus en Johannis broers kinderen van Gerardus zn.v.w. Peter Engbrechtssoen uit huis erf en tuin en erfgoederen 7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Peter Joosten, de erfgenamen van Engel dr.v. w. Arnoldus Roetarts, Gerardus zn.v.w. Peter Engbrechts en Johannes zijn zoon, </w:t>
      </w:r>
      <w:r w:rsidRPr="002362D8">
        <w:rPr>
          <w:rFonts w:ascii="Arial" w:hAnsi="Arial" w:cs="Arial"/>
          <w:b/>
          <w:sz w:val="22"/>
          <w:szCs w:val="22"/>
          <w:u w:val="single"/>
        </w:rPr>
        <w:t>het Groot Gasthuis in ’s-Hertogenbosch</w:t>
      </w:r>
      <w:r w:rsidRPr="002362D8">
        <w:rPr>
          <w:rFonts w:ascii="Arial" w:hAnsi="Arial" w:cs="Arial"/>
          <w:sz w:val="22"/>
          <w:szCs w:val="22"/>
        </w:rPr>
        <w:t xml:space="preserve">  op </w:t>
      </w:r>
      <w:r w:rsidRPr="002362D8">
        <w:rPr>
          <w:rFonts w:ascii="Arial" w:hAnsi="Arial" w:cs="Arial"/>
          <w:b/>
          <w:i/>
          <w:sz w:val="22"/>
          <w:szCs w:val="22"/>
        </w:rPr>
        <w:t>de Papenhuls</w:t>
      </w:r>
    </w:p>
    <w:p w14:paraId="238A86FA" w14:textId="77777777" w:rsidR="00D5028D" w:rsidRPr="002362D8" w:rsidRDefault="00D5028D">
      <w:pPr>
        <w:tabs>
          <w:tab w:val="left" w:pos="1350"/>
        </w:tabs>
        <w:rPr>
          <w:rFonts w:ascii="Arial" w:hAnsi="Arial" w:cs="Arial"/>
          <w:sz w:val="22"/>
          <w:szCs w:val="22"/>
        </w:rPr>
      </w:pPr>
    </w:p>
    <w:p w14:paraId="1468D87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157</w:t>
      </w:r>
    </w:p>
    <w:p w14:paraId="15446D0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73v  juni 1504</w:t>
      </w:r>
    </w:p>
    <w:p w14:paraId="7D17505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Weiland in Schijndel ter plaatse </w:t>
      </w:r>
      <w:r w:rsidRPr="002362D8">
        <w:rPr>
          <w:rFonts w:ascii="Arial" w:hAnsi="Arial" w:cs="Arial"/>
          <w:b/>
          <w:sz w:val="22"/>
          <w:szCs w:val="22"/>
          <w:u w:val="single"/>
        </w:rPr>
        <w:t>Eelde</w:t>
      </w:r>
      <w:r w:rsidRPr="002362D8">
        <w:rPr>
          <w:rFonts w:ascii="Arial" w:hAnsi="Arial" w:cs="Arial"/>
          <w:sz w:val="22"/>
          <w:szCs w:val="22"/>
        </w:rPr>
        <w:t xml:space="preserve"> met als belendigen Theodoricus de Acht, Maria weduwe van wijlen Johannis Rolofss., </w:t>
      </w:r>
      <w:r w:rsidRPr="002362D8">
        <w:rPr>
          <w:rFonts w:ascii="Arial" w:hAnsi="Arial" w:cs="Arial"/>
          <w:b/>
          <w:sz w:val="22"/>
          <w:szCs w:val="22"/>
          <w:u w:val="single"/>
        </w:rPr>
        <w:t>Domicella</w:t>
      </w:r>
      <w:r w:rsidRPr="002362D8">
        <w:rPr>
          <w:rFonts w:ascii="Arial" w:hAnsi="Arial" w:cs="Arial"/>
          <w:sz w:val="22"/>
          <w:szCs w:val="22"/>
        </w:rPr>
        <w:t xml:space="preserve"> (?) van Eyndhouts</w:t>
      </w:r>
    </w:p>
    <w:p w14:paraId="0271757F" w14:textId="77777777" w:rsidR="00D5028D" w:rsidRPr="002362D8" w:rsidRDefault="00D5028D">
      <w:pPr>
        <w:tabs>
          <w:tab w:val="left" w:pos="1350"/>
        </w:tabs>
        <w:rPr>
          <w:rFonts w:ascii="Arial" w:hAnsi="Arial" w:cs="Arial"/>
          <w:sz w:val="22"/>
          <w:szCs w:val="22"/>
        </w:rPr>
      </w:pPr>
    </w:p>
    <w:p w14:paraId="55B527A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158</w:t>
      </w:r>
    </w:p>
    <w:p w14:paraId="21BE48E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494  30 april 1504</w:t>
      </w:r>
    </w:p>
    <w:p w14:paraId="1C0052C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Uit huis erf en tuin en erfgoederen ter plaatse </w:t>
      </w:r>
      <w:r w:rsidRPr="002362D8">
        <w:rPr>
          <w:rFonts w:ascii="Arial" w:hAnsi="Arial" w:cs="Arial"/>
          <w:b/>
          <w:sz w:val="22"/>
          <w:szCs w:val="22"/>
          <w:u w:val="single"/>
        </w:rPr>
        <w:t>Eelde</w:t>
      </w:r>
      <w:r w:rsidRPr="002362D8">
        <w:rPr>
          <w:rFonts w:ascii="Arial" w:hAnsi="Arial" w:cs="Arial"/>
          <w:sz w:val="22"/>
          <w:szCs w:val="22"/>
        </w:rPr>
        <w:t xml:space="preserve"> met als belendingen de kinderen van wijlen Theodoricus Ghybenss., Johannis Lobbe, de openbare weg, uit een stuk bouwland een sester groot ter plaatse </w:t>
      </w:r>
      <w:r w:rsidRPr="002362D8">
        <w:rPr>
          <w:rFonts w:ascii="Arial" w:hAnsi="Arial" w:cs="Arial"/>
          <w:b/>
          <w:sz w:val="22"/>
          <w:szCs w:val="22"/>
          <w:u w:val="single"/>
        </w:rPr>
        <w:t>de Voert</w:t>
      </w:r>
      <w:r w:rsidRPr="002362D8">
        <w:rPr>
          <w:rFonts w:ascii="Arial" w:hAnsi="Arial" w:cs="Arial"/>
          <w:sz w:val="22"/>
          <w:szCs w:val="22"/>
        </w:rPr>
        <w:t xml:space="preserve"> met als belendingen Nycolaes Willemss., de kinderen van wijlen Goeswinus Rademakerss., Henricus Verkuijlen, ultima april</w:t>
      </w:r>
    </w:p>
    <w:p w14:paraId="5373D230" w14:textId="77777777" w:rsidR="00D5028D" w:rsidRPr="002362D8" w:rsidRDefault="00D5028D">
      <w:pPr>
        <w:tabs>
          <w:tab w:val="left" w:pos="1350"/>
        </w:tabs>
        <w:rPr>
          <w:rFonts w:ascii="Arial" w:hAnsi="Arial" w:cs="Arial"/>
          <w:sz w:val="22"/>
          <w:szCs w:val="22"/>
        </w:rPr>
      </w:pPr>
    </w:p>
    <w:p w14:paraId="1D5362F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159</w:t>
      </w:r>
    </w:p>
    <w:p w14:paraId="23095EC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506  juni 1504</w:t>
      </w:r>
    </w:p>
    <w:p w14:paraId="39869E9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Johannis de Molner en Dionisius zn.v.w. Henricus Roeverss.,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Theodoricus van den Boorn, Elysabeth weduwe van wijlen Wilhelmus van den Born, Lucas de Houthem, Johannis zn.v.w. Walterus Willemss. , Peter Willemss., transport aan Henricus zn.v.w. Johannis de Zoemeren alias van den Eynde  </w:t>
      </w:r>
    </w:p>
    <w:p w14:paraId="7C7FB317" w14:textId="77777777" w:rsidR="00D5028D" w:rsidRPr="002362D8" w:rsidRDefault="00D5028D">
      <w:pPr>
        <w:tabs>
          <w:tab w:val="left" w:pos="1350"/>
        </w:tabs>
        <w:rPr>
          <w:rFonts w:ascii="Arial" w:hAnsi="Arial" w:cs="Arial"/>
          <w:sz w:val="22"/>
          <w:szCs w:val="22"/>
        </w:rPr>
      </w:pPr>
    </w:p>
    <w:p w14:paraId="4A06733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160</w:t>
      </w:r>
    </w:p>
    <w:p w14:paraId="747DDFC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79  juli 1504</w:t>
      </w:r>
    </w:p>
    <w:p w14:paraId="1BFE283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Jacobus zn.v.w. Jacobus Nellen met een erfpacht van een mud rogge Bossche maat uit huis erf tuin en 10 lopensen land </w:t>
      </w:r>
      <w:r w:rsidRPr="002362D8">
        <w:rPr>
          <w:rFonts w:ascii="Arial" w:hAnsi="Arial" w:cs="Arial"/>
          <w:b/>
          <w:sz w:val="22"/>
          <w:szCs w:val="22"/>
          <w:u w:val="single"/>
        </w:rPr>
        <w:t>in de Borne</w:t>
      </w:r>
      <w:r w:rsidRPr="002362D8">
        <w:rPr>
          <w:rFonts w:ascii="Arial" w:hAnsi="Arial" w:cs="Arial"/>
          <w:sz w:val="22"/>
          <w:szCs w:val="22"/>
        </w:rPr>
        <w:t xml:space="preserve"> met als belendingen Gerardus Ravens [dubieus], Agnes Olyfiers weduwe van ….., 5 lopensen land naast Anthony die Custer, 4 lopensen land ter plaatse met belendingen Lambertus van der Hauthart, Gerardus zn.v.w. Martinus Obertss. [dubieus] idem 6 lopensen land met belendingen Arnt Janss.</w:t>
      </w:r>
    </w:p>
    <w:p w14:paraId="00588618" w14:textId="77777777" w:rsidR="00D5028D" w:rsidRPr="002362D8" w:rsidRDefault="00D5028D">
      <w:pPr>
        <w:tabs>
          <w:tab w:val="left" w:pos="1350"/>
        </w:tabs>
        <w:rPr>
          <w:rFonts w:ascii="Arial" w:hAnsi="Arial" w:cs="Arial"/>
          <w:sz w:val="22"/>
          <w:szCs w:val="22"/>
        </w:rPr>
      </w:pPr>
    </w:p>
    <w:p w14:paraId="5F1CF33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161</w:t>
      </w:r>
    </w:p>
    <w:p w14:paraId="74ABCDD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509v  4 juli 1504</w:t>
      </w:r>
    </w:p>
    <w:p w14:paraId="7E057EA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dr.v.w. Jacobus van Roede weduwe van wijlen Lucas van der Ghoer, een erfpacht uit huis en tuin en alles wat er toe behoort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Dijk, de openbare weg, Godefridus zn.v.w. Jacobus de Rode en Luca zijn zus , transport aan Jacobus zn.v.w. Johannis die Keyser</w:t>
      </w:r>
    </w:p>
    <w:p w14:paraId="33D9F2E4" w14:textId="77777777" w:rsidR="00D5028D" w:rsidRPr="002362D8" w:rsidRDefault="00D5028D">
      <w:pPr>
        <w:tabs>
          <w:tab w:val="left" w:pos="1350"/>
        </w:tabs>
        <w:rPr>
          <w:rFonts w:ascii="Arial" w:hAnsi="Arial" w:cs="Arial"/>
          <w:sz w:val="22"/>
          <w:szCs w:val="22"/>
        </w:rPr>
      </w:pPr>
    </w:p>
    <w:p w14:paraId="4B47DD4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162</w:t>
      </w:r>
    </w:p>
    <w:p w14:paraId="1F0105C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87v  augustus 1504</w:t>
      </w:r>
    </w:p>
    <w:p w14:paraId="0548398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Everardus zn.v.w. Johannis Everss. man van Ermgardis zijn vrouw dr.v. w. Johannis de Broechoven zn.v. w. Johannis de Broechoven, Adrianus zn.v. Engbertus de Loemel,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Johannis zn.v.w. Peter de Eerde , Walterus de Backe de Broechoven, uit 4 bunders beemd te Schijndel ter plaatse </w:t>
      </w:r>
      <w:r w:rsidRPr="002362D8">
        <w:rPr>
          <w:rFonts w:ascii="Arial" w:hAnsi="Arial" w:cs="Arial"/>
          <w:b/>
          <w:sz w:val="22"/>
          <w:szCs w:val="22"/>
          <w:u w:val="single"/>
        </w:rPr>
        <w:t xml:space="preserve">Baxhoeve </w:t>
      </w:r>
      <w:r w:rsidRPr="002362D8">
        <w:rPr>
          <w:rFonts w:ascii="Arial" w:hAnsi="Arial" w:cs="Arial"/>
          <w:sz w:val="22"/>
          <w:szCs w:val="22"/>
        </w:rPr>
        <w:t>met als belendingen Arnoldus van den Broeck, de kinderen van wijlen Arnoldus  van den Bogharden, de openbare weg, Theodoricus de Lyeshout</w:t>
      </w:r>
    </w:p>
    <w:p w14:paraId="3ED2CDE6" w14:textId="77777777" w:rsidR="00D5028D" w:rsidRPr="002362D8" w:rsidRDefault="00D5028D">
      <w:pPr>
        <w:tabs>
          <w:tab w:val="left" w:pos="1350"/>
        </w:tabs>
        <w:rPr>
          <w:rFonts w:ascii="Arial" w:hAnsi="Arial" w:cs="Arial"/>
          <w:sz w:val="22"/>
          <w:szCs w:val="22"/>
        </w:rPr>
      </w:pPr>
    </w:p>
    <w:p w14:paraId="3831C7B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163</w:t>
      </w:r>
    </w:p>
    <w:p w14:paraId="68C6DB0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93  18 september 1504</w:t>
      </w:r>
    </w:p>
    <w:p w14:paraId="2FCD231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Willem zn.v.w. Lambertus van der Vorstenbosch, Gerongis zn.v.w. Henricus van Houthem, Henricus zn.v.w. Henricus van den Bogart, en Wilhelmus n.v.w. Jacobus Keelbreker hebben verkocht aan Magister Johannis zn.v.w. Nycolaes Janss. van der Stegen, een cijns van 8 gl., een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het Convent van Berne, Willem Zerys, Bernardus van Eerde en meer anderen, Bartholomeus zn.v.w. Peter Smeeds, de openbare steeg, idem een bunder beemd aldaar met als belendingen Peter van de Weteringe, Johannes en Engbertus kinderen van Lambertus van den Vorstenbosch</w:t>
      </w:r>
    </w:p>
    <w:p w14:paraId="6BC8D045" w14:textId="77777777" w:rsidR="00D5028D" w:rsidRPr="002362D8" w:rsidRDefault="00D5028D">
      <w:pPr>
        <w:tabs>
          <w:tab w:val="left" w:pos="1350"/>
        </w:tabs>
        <w:rPr>
          <w:rFonts w:ascii="Arial" w:hAnsi="Arial" w:cs="Arial"/>
          <w:sz w:val="22"/>
          <w:szCs w:val="22"/>
        </w:rPr>
      </w:pPr>
    </w:p>
    <w:p w14:paraId="11EAE4E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164</w:t>
      </w:r>
    </w:p>
    <w:p w14:paraId="7B5B17F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1272 folio 431  12 september 1504</w:t>
      </w:r>
    </w:p>
    <w:p w14:paraId="70B2B66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Johannes zn.v.w. Arnoldus van den Venne heeft verkocht aan de Heer Marcelis zn.v.w. Nycolaes van den Hout presbyter een erfpacht van een ½ mud rogge Bossche maat te betalenop Maria Boodschap uit een stuk land van 5 lopensen </w:t>
      </w:r>
      <w:r w:rsidRPr="002362D8">
        <w:rPr>
          <w:rFonts w:ascii="Arial" w:hAnsi="Arial" w:cs="Arial"/>
          <w:b/>
          <w:sz w:val="22"/>
          <w:szCs w:val="22"/>
          <w:u w:val="single"/>
        </w:rPr>
        <w:t>aent Wezelairbosch [elders ook Wezelenbosch]</w:t>
      </w:r>
      <w:r w:rsidRPr="002362D8">
        <w:rPr>
          <w:rFonts w:ascii="Arial" w:hAnsi="Arial" w:cs="Arial"/>
          <w:sz w:val="22"/>
          <w:szCs w:val="22"/>
        </w:rPr>
        <w:t xml:space="preserve"> met als belendingen </w:t>
      </w:r>
      <w:r w:rsidRPr="002362D8">
        <w:rPr>
          <w:rFonts w:ascii="Arial" w:hAnsi="Arial" w:cs="Arial"/>
          <w:b/>
          <w:sz w:val="22"/>
          <w:szCs w:val="22"/>
          <w:u w:val="single"/>
        </w:rPr>
        <w:t>de H.Geesttafel van Schijndel</w:t>
      </w:r>
      <w:r w:rsidRPr="002362D8">
        <w:rPr>
          <w:rFonts w:ascii="Arial" w:hAnsi="Arial" w:cs="Arial"/>
          <w:sz w:val="22"/>
          <w:szCs w:val="22"/>
        </w:rPr>
        <w:t xml:space="preserve">, de openbare weg, een stuk land van 4 lopensen ter plaatse </w:t>
      </w:r>
      <w:r w:rsidRPr="002362D8">
        <w:rPr>
          <w:rFonts w:ascii="Arial" w:hAnsi="Arial" w:cs="Arial"/>
          <w:b/>
          <w:sz w:val="22"/>
          <w:szCs w:val="22"/>
          <w:u w:val="single"/>
        </w:rPr>
        <w:t>tWeselaerbosch</w:t>
      </w:r>
      <w:r w:rsidRPr="002362D8">
        <w:rPr>
          <w:rFonts w:ascii="Arial" w:hAnsi="Arial" w:cs="Arial"/>
          <w:sz w:val="22"/>
          <w:szCs w:val="22"/>
        </w:rPr>
        <w:t xml:space="preserve"> met als belending het erf van de kinderen van wijlen Henricus Pouwelss.e Gerwen</w:t>
      </w:r>
    </w:p>
    <w:p w14:paraId="130D0B81" w14:textId="77777777" w:rsidR="00D5028D" w:rsidRPr="002362D8" w:rsidRDefault="00D5028D">
      <w:pPr>
        <w:tabs>
          <w:tab w:val="left" w:pos="1350"/>
        </w:tabs>
        <w:rPr>
          <w:rFonts w:ascii="Arial" w:hAnsi="Arial" w:cs="Arial"/>
          <w:sz w:val="22"/>
          <w:szCs w:val="22"/>
        </w:rPr>
      </w:pPr>
    </w:p>
    <w:p w14:paraId="767F053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165</w:t>
      </w:r>
    </w:p>
    <w:p w14:paraId="01F8E9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99  november 1504</w:t>
      </w:r>
    </w:p>
    <w:p w14:paraId="4531F665"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Woltderus zn.v. w. Henricus Goessenss. en Wilhelmus zn.v.w Johannis van der Spanck, een erfpacht van 1 mud rogge Bossche maat uit huis erf en tuin met een sester land ter plaatse de </w:t>
      </w:r>
      <w:r w:rsidRPr="002362D8">
        <w:rPr>
          <w:rFonts w:ascii="Arial" w:hAnsi="Arial" w:cs="Arial"/>
          <w:b/>
          <w:sz w:val="22"/>
          <w:szCs w:val="22"/>
          <w:u w:val="single"/>
        </w:rPr>
        <w:t>Borne</w:t>
      </w:r>
      <w:r w:rsidRPr="002362D8">
        <w:rPr>
          <w:rFonts w:ascii="Arial" w:hAnsi="Arial" w:cs="Arial"/>
          <w:sz w:val="22"/>
          <w:szCs w:val="22"/>
        </w:rPr>
        <w:t xml:space="preserve"> met als belendingen Elizabeth weduwe van wijlen Wilhelmus van den Broeck, idem land onder </w:t>
      </w:r>
      <w:r w:rsidRPr="002362D8">
        <w:rPr>
          <w:rFonts w:ascii="Arial" w:hAnsi="Arial" w:cs="Arial"/>
          <w:b/>
          <w:sz w:val="22"/>
          <w:szCs w:val="22"/>
          <w:u w:val="single"/>
        </w:rPr>
        <w:t>Elde</w:t>
      </w:r>
      <w:r w:rsidRPr="002362D8">
        <w:rPr>
          <w:rFonts w:ascii="Arial" w:hAnsi="Arial" w:cs="Arial"/>
          <w:sz w:val="22"/>
          <w:szCs w:val="22"/>
        </w:rPr>
        <w:t xml:space="preserve"> ter plaatse de </w:t>
      </w:r>
      <w:r w:rsidRPr="002362D8">
        <w:rPr>
          <w:rFonts w:ascii="Arial" w:hAnsi="Arial" w:cs="Arial"/>
          <w:b/>
          <w:sz w:val="22"/>
          <w:szCs w:val="22"/>
          <w:u w:val="single"/>
        </w:rPr>
        <w:t>Weijdonck</w:t>
      </w:r>
      <w:r w:rsidRPr="002362D8">
        <w:rPr>
          <w:rFonts w:ascii="Arial" w:hAnsi="Arial" w:cs="Arial"/>
          <w:sz w:val="22"/>
          <w:szCs w:val="22"/>
        </w:rPr>
        <w:t xml:space="preserve">, Henricus Geritss. de Dungen, Ricardus Ghibensoen, </w:t>
      </w:r>
      <w:r w:rsidRPr="002362D8">
        <w:rPr>
          <w:rFonts w:ascii="Arial" w:hAnsi="Arial" w:cs="Arial"/>
          <w:b/>
          <w:sz w:val="22"/>
          <w:szCs w:val="22"/>
          <w:u w:val="single"/>
        </w:rPr>
        <w:t xml:space="preserve">Maria Willemssoen begijn op het Groot Begijnhof te ’s-Hertogenbosch </w:t>
      </w:r>
    </w:p>
    <w:p w14:paraId="28C6525E" w14:textId="77777777" w:rsidR="00D5028D" w:rsidRPr="002362D8" w:rsidRDefault="00D5028D">
      <w:pPr>
        <w:tabs>
          <w:tab w:val="left" w:pos="1350"/>
        </w:tabs>
        <w:rPr>
          <w:rFonts w:ascii="Arial" w:hAnsi="Arial" w:cs="Arial"/>
          <w:b/>
          <w:sz w:val="22"/>
          <w:szCs w:val="22"/>
          <w:u w:val="single"/>
        </w:rPr>
      </w:pPr>
    </w:p>
    <w:p w14:paraId="5B52AA2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166</w:t>
      </w:r>
    </w:p>
    <w:p w14:paraId="0D576BE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187v  november 1504</w:t>
      </w:r>
    </w:p>
    <w:p w14:paraId="6DD21696"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Rodolphus zn.v.w. Nycolaes Broossoen [Brocssoen?] uit huis erf tuin en landerijen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Demaris, Willem zn.v.w. Nycolaes Hagens, de gemeynt, [doorgehaald Mercelys de Kreytenbroeck, transport aan Johannis zn.v.w. Paulus van den Hoevel, Judocus zn.v.w. Judocus Merceliszoen, de </w:t>
      </w:r>
      <w:r w:rsidRPr="002362D8">
        <w:rPr>
          <w:rFonts w:ascii="Arial" w:hAnsi="Arial" w:cs="Arial"/>
          <w:b/>
          <w:sz w:val="22"/>
          <w:szCs w:val="22"/>
          <w:u w:val="single"/>
        </w:rPr>
        <w:t>grote infirmerie (?) omtrent het Begijnhof te ’s-Hertogenbosch</w:t>
      </w:r>
    </w:p>
    <w:p w14:paraId="2FB96AC2" w14:textId="77777777" w:rsidR="00D5028D" w:rsidRPr="002362D8" w:rsidRDefault="00D5028D">
      <w:pPr>
        <w:tabs>
          <w:tab w:val="left" w:pos="1350"/>
        </w:tabs>
        <w:rPr>
          <w:rFonts w:ascii="Arial" w:hAnsi="Arial" w:cs="Arial"/>
          <w:b/>
          <w:sz w:val="22"/>
          <w:szCs w:val="22"/>
          <w:u w:val="single"/>
        </w:rPr>
      </w:pPr>
    </w:p>
    <w:p w14:paraId="77416E76"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13</w:t>
      </w:r>
    </w:p>
    <w:p w14:paraId="2437AAD7" w14:textId="77777777" w:rsidR="00D5028D" w:rsidRPr="002362D8" w:rsidRDefault="00D5028D">
      <w:pPr>
        <w:tabs>
          <w:tab w:val="left" w:pos="1350"/>
        </w:tabs>
        <w:rPr>
          <w:rFonts w:ascii="Arial" w:hAnsi="Arial" w:cs="Arial"/>
          <w:sz w:val="22"/>
          <w:szCs w:val="22"/>
        </w:rPr>
      </w:pPr>
    </w:p>
    <w:p w14:paraId="06A1CB4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167</w:t>
      </w:r>
    </w:p>
    <w:p w14:paraId="07FF4B9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190  26 november 1504</w:t>
      </w:r>
    </w:p>
    <w:p w14:paraId="6803A49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vierde in een huis erf schuur tuin en erfgoederen 4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Zebertus Willemss., Gerardus zn.v.w. Willem Zonmans, een </w:t>
      </w:r>
      <w:r w:rsidRPr="002362D8">
        <w:rPr>
          <w:rFonts w:ascii="Arial" w:hAnsi="Arial" w:cs="Arial"/>
          <w:b/>
          <w:sz w:val="22"/>
          <w:szCs w:val="22"/>
          <w:u w:val="single"/>
        </w:rPr>
        <w:t>hoeve van het Groot Gasthuis van ’s-Hertogenbosch</w:t>
      </w:r>
      <w:r w:rsidRPr="002362D8">
        <w:rPr>
          <w:rFonts w:ascii="Arial" w:hAnsi="Arial" w:cs="Arial"/>
          <w:sz w:val="22"/>
          <w:szCs w:val="22"/>
        </w:rPr>
        <w:t xml:space="preserve">, de openbare weg, ¼ in een akker van 4 lopensen aldaar met als belendingen Goeswinus van den Audenhuys, de erfgenamen van wijlen Johannis Bullen, Peter de Zontvelt, de openbare weg, transport aan Henricus en Christina zijn zus kinderen van genoemde Mathias en Katarina, t.b.v. Johannes en Gerardus broers en hun zus Katarina kinderen van Mathias en Katharina; idem Henricus en Christina, Johannis en Gerardus broers en Katharina hun zus, Katharina dr.v. w. Andreas zn.v.w. </w:t>
      </w:r>
      <w:r w:rsidRPr="002362D8">
        <w:rPr>
          <w:rFonts w:ascii="Arial" w:hAnsi="Arial" w:cs="Arial"/>
          <w:sz w:val="22"/>
          <w:szCs w:val="22"/>
        </w:rPr>
        <w:lastRenderedPageBreak/>
        <w:t>Arnoldus de Broegel, Matheus zn.v.w. Goeswinus van den Audenhuys man van Elisabeth zijn vrouw, Gerardus van den Hommelheze zn.v.w. Gerardus man van Aleidis zijn vrouw dochters van wijlen Arnoldus de Broegel, uit huis erf schuur tuin en erfgoederen, verkoop aan Johannis zn.v.w. Johannis die Decker, Katharina dr.v.w. Andreas dr.v.w. Arnoldus de Broegel</w:t>
      </w:r>
    </w:p>
    <w:p w14:paraId="6ECD17CE" w14:textId="77777777" w:rsidR="00D5028D" w:rsidRPr="002362D8" w:rsidRDefault="00D5028D">
      <w:pPr>
        <w:tabs>
          <w:tab w:val="left" w:pos="1350"/>
        </w:tabs>
        <w:rPr>
          <w:rFonts w:ascii="Arial" w:hAnsi="Arial" w:cs="Arial"/>
          <w:sz w:val="22"/>
          <w:szCs w:val="22"/>
        </w:rPr>
      </w:pPr>
    </w:p>
    <w:p w14:paraId="4D171E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168</w:t>
      </w:r>
    </w:p>
    <w:p w14:paraId="0AF892F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370v  november 1504</w:t>
      </w:r>
    </w:p>
    <w:p w14:paraId="7D2B28D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Gerburgis weduwe van wijlen Gerardus Janssen, huis erf tuin en land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Peter Reyners, de openbare weg, Henricus van den Hoevel, Godefridus zn.v. Godschalk Goyarts, 9 lopensen rogge Bossche maat</w:t>
      </w:r>
    </w:p>
    <w:p w14:paraId="7BCA4D11" w14:textId="77777777" w:rsidR="00D5028D" w:rsidRPr="002362D8" w:rsidRDefault="00D5028D">
      <w:pPr>
        <w:tabs>
          <w:tab w:val="left" w:pos="1350"/>
        </w:tabs>
        <w:rPr>
          <w:rFonts w:ascii="Arial" w:hAnsi="Arial" w:cs="Arial"/>
          <w:sz w:val="22"/>
          <w:szCs w:val="22"/>
        </w:rPr>
      </w:pPr>
    </w:p>
    <w:p w14:paraId="1AFB6F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169</w:t>
      </w:r>
    </w:p>
    <w:p w14:paraId="3AEB920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12v  december 1504</w:t>
      </w:r>
    </w:p>
    <w:p w14:paraId="7A4D270C"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Godefridus en ….zijn broer en Katarina hun zus kn.v.w. Theodoricus die Junger , Johannis die Junger, een erfpacht van 2 mud rogge Bossche maat uit een morgen land in de parochie Schijndel met als belendingen Arnoldus de Hal, Johannes de Vressel [dubieus] zn.v.w. Johannis Stanssen, </w:t>
      </w:r>
      <w:r w:rsidRPr="002362D8">
        <w:rPr>
          <w:rFonts w:ascii="Arial" w:hAnsi="Arial" w:cs="Arial"/>
          <w:b/>
          <w:sz w:val="22"/>
          <w:szCs w:val="22"/>
          <w:u w:val="single"/>
        </w:rPr>
        <w:t>de rivier de Aa</w:t>
      </w:r>
    </w:p>
    <w:p w14:paraId="7CDFECC5" w14:textId="77777777" w:rsidR="00D5028D" w:rsidRPr="002362D8" w:rsidRDefault="00D5028D">
      <w:pPr>
        <w:tabs>
          <w:tab w:val="left" w:pos="1350"/>
        </w:tabs>
        <w:rPr>
          <w:rFonts w:ascii="Arial" w:hAnsi="Arial" w:cs="Arial"/>
          <w:b/>
          <w:sz w:val="22"/>
          <w:szCs w:val="22"/>
          <w:u w:val="single"/>
        </w:rPr>
      </w:pPr>
    </w:p>
    <w:p w14:paraId="358B33A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170</w:t>
      </w:r>
    </w:p>
    <w:p w14:paraId="384A8CA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378v  december 1504</w:t>
      </w:r>
    </w:p>
    <w:p w14:paraId="1F01BDF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Johannis zn.v.w. Arnoldus van der Haghen heeft verkocht aan Johannus Vuchts zn.v.w. Johannis,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land ter plaatse </w:t>
      </w:r>
      <w:r w:rsidRPr="002362D8">
        <w:rPr>
          <w:rFonts w:ascii="Arial" w:hAnsi="Arial" w:cs="Arial"/>
          <w:b/>
          <w:sz w:val="22"/>
          <w:szCs w:val="22"/>
          <w:u w:val="single"/>
        </w:rPr>
        <w:t>Wybosch</w:t>
      </w:r>
      <w:r w:rsidRPr="002362D8">
        <w:rPr>
          <w:rFonts w:ascii="Arial" w:hAnsi="Arial" w:cs="Arial"/>
          <w:sz w:val="22"/>
          <w:szCs w:val="22"/>
        </w:rPr>
        <w:t xml:space="preserve"> groot 6 lopensen met als belendingen Johannis Arntss. en meer anderen, de openbare weg, die </w:t>
      </w:r>
      <w:r w:rsidRPr="002362D8">
        <w:rPr>
          <w:rFonts w:ascii="Arial" w:hAnsi="Arial" w:cs="Arial"/>
          <w:b/>
          <w:sz w:val="22"/>
          <w:szCs w:val="22"/>
          <w:u w:val="single"/>
        </w:rPr>
        <w:t>Gemeyne Beempde</w:t>
      </w:r>
      <w:r w:rsidRPr="002362D8">
        <w:rPr>
          <w:rFonts w:ascii="Arial" w:hAnsi="Arial" w:cs="Arial"/>
          <w:sz w:val="22"/>
          <w:szCs w:val="22"/>
        </w:rPr>
        <w:t xml:space="preserve">, idem een sester land genaamd </w:t>
      </w:r>
      <w:r w:rsidRPr="002362D8">
        <w:rPr>
          <w:rFonts w:ascii="Arial" w:hAnsi="Arial" w:cs="Arial"/>
          <w:b/>
          <w:sz w:val="22"/>
          <w:szCs w:val="22"/>
          <w:u w:val="single"/>
        </w:rPr>
        <w:t>die Hulsbrake</w:t>
      </w:r>
      <w:r w:rsidRPr="002362D8">
        <w:rPr>
          <w:rFonts w:ascii="Arial" w:hAnsi="Arial" w:cs="Arial"/>
          <w:sz w:val="22"/>
          <w:szCs w:val="22"/>
        </w:rPr>
        <w:t xml:space="preserve"> aldaar,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Gerongis de Houthem en meer anderen, </w:t>
      </w:r>
      <w:r w:rsidRPr="002362D8">
        <w:rPr>
          <w:rFonts w:ascii="Arial" w:hAnsi="Arial" w:cs="Arial"/>
          <w:b/>
          <w:sz w:val="22"/>
          <w:szCs w:val="22"/>
          <w:u w:val="single"/>
        </w:rPr>
        <w:t>die Hulsesteghe</w:t>
      </w:r>
      <w:r w:rsidRPr="002362D8">
        <w:rPr>
          <w:rFonts w:ascii="Arial" w:hAnsi="Arial" w:cs="Arial"/>
          <w:sz w:val="22"/>
          <w:szCs w:val="22"/>
        </w:rPr>
        <w:t xml:space="preserve">, Johannis zn.v.w. Wilhemus Vorstenbosch, erfpacht van 1 mud rogge aan Henricus de Orthen </w:t>
      </w:r>
    </w:p>
    <w:p w14:paraId="20E1F038" w14:textId="77777777" w:rsidR="00D5028D" w:rsidRPr="002362D8" w:rsidRDefault="00D5028D">
      <w:pPr>
        <w:tabs>
          <w:tab w:val="left" w:pos="1350"/>
        </w:tabs>
        <w:ind w:left="360"/>
        <w:rPr>
          <w:rFonts w:ascii="Arial" w:hAnsi="Arial" w:cs="Arial"/>
          <w:sz w:val="22"/>
          <w:szCs w:val="22"/>
        </w:rPr>
      </w:pPr>
    </w:p>
    <w:p w14:paraId="16C96A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171</w:t>
      </w:r>
    </w:p>
    <w:p w14:paraId="480239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382  december 1504</w:t>
      </w:r>
    </w:p>
    <w:p w14:paraId="185EAA5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zn.v.w. Henricus Plilipss. man van Elisabeth dr.v.w. Johannis zn.v.w. Matheus van der Heyden,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erfgoederen 6 lopensen </w:t>
      </w:r>
      <w:r w:rsidRPr="002362D8">
        <w:rPr>
          <w:rFonts w:ascii="Arial" w:hAnsi="Arial" w:cs="Arial"/>
          <w:b/>
          <w:sz w:val="22"/>
          <w:szCs w:val="22"/>
          <w:u w:val="single"/>
        </w:rPr>
        <w:t>in Delschot</w:t>
      </w:r>
      <w:r w:rsidRPr="002362D8">
        <w:rPr>
          <w:rFonts w:ascii="Arial" w:hAnsi="Arial" w:cs="Arial"/>
          <w:sz w:val="22"/>
          <w:szCs w:val="22"/>
        </w:rPr>
        <w:t xml:space="preserve"> met als belendingen het erf van Maria dr.v.w. Gerardus [of Godefridus?] van Dubbelen, Arnoldus Janssen, een stuk beemd van een ½ morgen naast het erf van Wilhelmus van den Nuwenhuijss., Johannis zn.v.w. Johannis Ghybenzoen, Johannis zn.v.w. Johannis Matheus van der Heyden, Wilhelmus Schoenmaker zn.v.w. Wilhelmus, transport aan Arnoldus zn.v.w. Arnoldus Jordenss., Johannis zn.v.w. Matheus van der Heyden; idem Johannis de Berke [misschien Berkel bedoeld] zn.v.w. Gerardus man van Aleydis zijn vrouw dr.v. w. Arnoldus van den Hoeve, heeft verkocht aan Herman Collart zn.v.w. Peter , een erfpacht van 2 mud rogge Bossche maat uit een stuk weiland </w:t>
      </w:r>
      <w:r w:rsidRPr="002362D8">
        <w:rPr>
          <w:rFonts w:ascii="Arial" w:hAnsi="Arial" w:cs="Arial"/>
          <w:b/>
          <w:sz w:val="22"/>
          <w:szCs w:val="22"/>
          <w:u w:val="single"/>
        </w:rPr>
        <w:t>in Elde</w:t>
      </w:r>
      <w:r w:rsidRPr="002362D8">
        <w:rPr>
          <w:rFonts w:ascii="Arial" w:hAnsi="Arial" w:cs="Arial"/>
          <w:sz w:val="22"/>
          <w:szCs w:val="22"/>
        </w:rPr>
        <w:t xml:space="preserve"> met als belendingen Johannis de Snyder, Theodoricus Ghysberti Wilhelmi Reynerss. en meer anderen, een akker een bunder groot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Lambertus van den Ecker en Johannis van den Bogarde   </w:t>
      </w:r>
    </w:p>
    <w:p w14:paraId="02BA202E" w14:textId="77777777" w:rsidR="00D5028D" w:rsidRPr="002362D8" w:rsidRDefault="00D5028D">
      <w:pPr>
        <w:tabs>
          <w:tab w:val="left" w:pos="1350"/>
        </w:tabs>
        <w:rPr>
          <w:rFonts w:ascii="Arial" w:hAnsi="Arial" w:cs="Arial"/>
          <w:sz w:val="22"/>
          <w:szCs w:val="22"/>
        </w:rPr>
      </w:pPr>
    </w:p>
    <w:p w14:paraId="3971444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172</w:t>
      </w:r>
    </w:p>
    <w:p w14:paraId="4954264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15  januari 1505</w:t>
      </w:r>
    </w:p>
    <w:p w14:paraId="3C4DC9F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Henicus de Scynle </w:t>
      </w:r>
    </w:p>
    <w:p w14:paraId="0F49BD7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173</w:t>
      </w:r>
    </w:p>
    <w:p w14:paraId="1AF6ECB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16v  januari 1505</w:t>
      </w:r>
    </w:p>
    <w:p w14:paraId="0DE47B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Anthonius zn.v.w. Wolterus Ghybensoen verkoopt Henricus zn.v.w. Johannis van den Ynden alias de Zoemeren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stuk land groot 3 lopensen te Schijndel met als belendingen Arnoldus zn.v.w. Johannis Achtemans, erfgenamen van Johannis Scilder, Katharina weduwe van wijlen Johannis Hubenss. en haar kinderen, een manderzaad land te Schijndel, met als belendingen de erfgenamen van </w:t>
      </w:r>
      <w:r w:rsidRPr="002362D8">
        <w:rPr>
          <w:rFonts w:ascii="Arial" w:hAnsi="Arial" w:cs="Arial"/>
          <w:sz w:val="22"/>
          <w:szCs w:val="22"/>
        </w:rPr>
        <w:lastRenderedPageBreak/>
        <w:t xml:space="preserve">wijlen Johannis Theeuss., Ghysbertus Meeuss. , Johannis zn.v.w. Johannis Ghybensoen, nog 3 lopensen land, Johannis zn.v.w. Johannes Ghyben, ; idem Gerardus zn.v.w. Lambertus van den Hautart heeft verkocht aan Johannis zn.v.w. Johannis die Sprenger, een erfpacht uit huis erf tuin en erfgoederen te Schijndel naast de opebare weg, Willem Penninck, Willem Reynerss., </w:t>
      </w:r>
      <w:r w:rsidRPr="002362D8">
        <w:rPr>
          <w:rFonts w:ascii="Arial" w:hAnsi="Arial" w:cs="Arial"/>
          <w:b/>
          <w:sz w:val="22"/>
          <w:szCs w:val="22"/>
          <w:u w:val="single"/>
        </w:rPr>
        <w:t>grondcijns aan de Heer van Helmond</w:t>
      </w:r>
      <w:r w:rsidRPr="002362D8">
        <w:rPr>
          <w:rFonts w:ascii="Arial" w:hAnsi="Arial" w:cs="Arial"/>
          <w:sz w:val="22"/>
          <w:szCs w:val="22"/>
        </w:rPr>
        <w:t>, Folcardus van den Dijck</w:t>
      </w:r>
    </w:p>
    <w:p w14:paraId="1167A416" w14:textId="77777777" w:rsidR="00D5028D" w:rsidRPr="002362D8" w:rsidRDefault="00D5028D">
      <w:pPr>
        <w:tabs>
          <w:tab w:val="left" w:pos="1350"/>
        </w:tabs>
        <w:rPr>
          <w:rFonts w:ascii="Arial" w:hAnsi="Arial" w:cs="Arial"/>
          <w:sz w:val="22"/>
          <w:szCs w:val="22"/>
        </w:rPr>
      </w:pPr>
    </w:p>
    <w:p w14:paraId="500E963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174</w:t>
      </w:r>
    </w:p>
    <w:p w14:paraId="5AA68F7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18v  januari 1505</w:t>
      </w:r>
    </w:p>
    <w:p w14:paraId="42DB3C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Geen vermeldingen mbt Schijndel gevonden maar wel Empel, Asten en Oss en ook de aangegeven Henricus zn.v.w. Henricus Scoemeker en zijn vrouw Luytgardis dr.v.w. Arnoldus Henricxss. van der ……..</w:t>
      </w:r>
    </w:p>
    <w:p w14:paraId="6F9B7472" w14:textId="77777777" w:rsidR="00D5028D" w:rsidRPr="002362D8" w:rsidRDefault="00D5028D">
      <w:pPr>
        <w:tabs>
          <w:tab w:val="left" w:pos="1350"/>
        </w:tabs>
        <w:rPr>
          <w:rFonts w:ascii="Arial" w:hAnsi="Arial" w:cs="Arial"/>
          <w:sz w:val="22"/>
          <w:szCs w:val="22"/>
        </w:rPr>
      </w:pPr>
    </w:p>
    <w:p w14:paraId="39CF1C5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175</w:t>
      </w:r>
    </w:p>
    <w:p w14:paraId="597E46A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25v  28 januari 1505</w:t>
      </w:r>
    </w:p>
    <w:p w14:paraId="5C68B4A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Henricus van Esch, Aleydis dr.v.w. Arnoldus de Os,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erfgoederen 6 lopensen ter plaatse </w:t>
      </w:r>
      <w:r w:rsidRPr="002362D8">
        <w:rPr>
          <w:rFonts w:ascii="Arial" w:hAnsi="Arial" w:cs="Arial"/>
          <w:b/>
          <w:sz w:val="22"/>
          <w:szCs w:val="22"/>
          <w:u w:val="single"/>
        </w:rPr>
        <w:t>de Borne</w:t>
      </w:r>
      <w:r w:rsidRPr="002362D8">
        <w:rPr>
          <w:rFonts w:ascii="Arial" w:hAnsi="Arial" w:cs="Arial"/>
          <w:sz w:val="22"/>
          <w:szCs w:val="22"/>
        </w:rPr>
        <w:t>, de openbare weg, Arnoldus Janssoen, Johannes zn.v. Jordanus Everitss., Henricus zn.v.w. Henricus van Esch, Elizabeth dr.v. w. Johannis de Os, Theodoricus zn.v.w. Gerardus de Casteren</w:t>
      </w:r>
    </w:p>
    <w:p w14:paraId="37E84C68" w14:textId="77777777" w:rsidR="00D5028D" w:rsidRPr="002362D8" w:rsidRDefault="00D5028D">
      <w:pPr>
        <w:tabs>
          <w:tab w:val="left" w:pos="1350"/>
        </w:tabs>
        <w:rPr>
          <w:rFonts w:ascii="Arial" w:hAnsi="Arial" w:cs="Arial"/>
          <w:sz w:val="22"/>
          <w:szCs w:val="22"/>
        </w:rPr>
      </w:pPr>
    </w:p>
    <w:p w14:paraId="65C7F9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176</w:t>
      </w:r>
    </w:p>
    <w:p w14:paraId="43B823D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32  januari 1505</w:t>
      </w:r>
    </w:p>
    <w:p w14:paraId="0A448C4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Johanna dr.v.w. Rodolphus zn.v.w. Johannis van der Stappen, Adrianus zn.v.w. Ywanus Rijssen en Aleydis dr.v.w. Thomas Stevens weduwe van wijlen Wolterus van Doerne en Johannes de Berkel Geritss., </w:t>
      </w:r>
      <w:r w:rsidRPr="002362D8">
        <w:rPr>
          <w:rFonts w:ascii="Arial" w:hAnsi="Arial" w:cs="Arial"/>
          <w:b/>
          <w:sz w:val="22"/>
          <w:szCs w:val="22"/>
          <w:u w:val="single"/>
        </w:rPr>
        <w:t>provisoren van het Groot Gasthuis van ’s-Hertogenbosch</w:t>
      </w:r>
      <w:r w:rsidRPr="002362D8">
        <w:rPr>
          <w:rFonts w:ascii="Arial" w:hAnsi="Arial" w:cs="Arial"/>
          <w:sz w:val="22"/>
          <w:szCs w:val="22"/>
        </w:rPr>
        <w:t xml:space="preserve">, een morgen land in Schijndel ter plaatse </w:t>
      </w:r>
      <w:r w:rsidRPr="002362D8">
        <w:rPr>
          <w:rFonts w:ascii="Arial" w:hAnsi="Arial" w:cs="Arial"/>
          <w:b/>
          <w:sz w:val="22"/>
          <w:szCs w:val="22"/>
          <w:u w:val="single"/>
        </w:rPr>
        <w:t>in die Liekendonc</w:t>
      </w:r>
      <w:r w:rsidRPr="002362D8">
        <w:rPr>
          <w:rFonts w:ascii="Arial" w:hAnsi="Arial" w:cs="Arial"/>
          <w:sz w:val="22"/>
          <w:szCs w:val="22"/>
        </w:rPr>
        <w:t xml:space="preserve"> met als belendingen Henricus van den Acker, de erfgenamen van wijlen Egidius van Middegael, , Henricus van der Stappen, Heylwich dr.v.Arnoldus van der Hagen, transport aan Johannis zn.v.w. Arnoldus Henricxss.;; idem een bunder beemd te Schijndel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Nycolaes zn.v.w. Henricus de Weeu [dubieus], omtrent de dijk, Theodoricus de Hermalen, Arnoldus Mettensoen van der Stegen, Henricus zn.v.w. Johannes van der Stappen, Philippus zn.v.w. Johannis zn.v.w. Philippus van der Voert [in volgende akte </w:t>
      </w:r>
      <w:r w:rsidRPr="002362D8">
        <w:rPr>
          <w:rFonts w:ascii="Arial" w:hAnsi="Arial" w:cs="Arial"/>
          <w:b/>
          <w:sz w:val="22"/>
          <w:szCs w:val="22"/>
          <w:u w:val="single"/>
        </w:rPr>
        <w:t xml:space="preserve">Dominus Lucas van de Water investiet te Helmond </w:t>
      </w:r>
      <w:r w:rsidRPr="002362D8">
        <w:rPr>
          <w:rFonts w:ascii="Arial" w:hAnsi="Arial" w:cs="Arial"/>
          <w:sz w:val="22"/>
          <w:szCs w:val="22"/>
        </w:rPr>
        <w:t xml:space="preserve"> [28 februari]</w:t>
      </w:r>
    </w:p>
    <w:p w14:paraId="02C68C70" w14:textId="77777777" w:rsidR="00D5028D" w:rsidRPr="002362D8" w:rsidRDefault="00D5028D">
      <w:pPr>
        <w:tabs>
          <w:tab w:val="left" w:pos="1350"/>
        </w:tabs>
        <w:rPr>
          <w:rFonts w:ascii="Arial" w:hAnsi="Arial" w:cs="Arial"/>
          <w:sz w:val="22"/>
          <w:szCs w:val="22"/>
        </w:rPr>
      </w:pPr>
    </w:p>
    <w:p w14:paraId="160655D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177</w:t>
      </w:r>
    </w:p>
    <w:p w14:paraId="0C17F8F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210v 22 januari 1505</w:t>
      </w:r>
    </w:p>
    <w:p w14:paraId="0EB60C3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Henricus Goessens heeft verkocht Jacoba dr.v.w. Willem van Venloe een erfpacht van een ½ mud rogge Bossche maat, uit huis erf tuin en een sester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met als belendingen de erfgenamen van Arnoldus van den Broeck, Johannes de Weert, de openbare weg, Willem van wijlen Lambertus van der Hautart, Willem van der Spanck, idem twee stukken land 6 lopensen aldaar, idem een kamp weiland ter plaatse </w:t>
      </w:r>
      <w:r w:rsidRPr="002362D8">
        <w:rPr>
          <w:rFonts w:ascii="Arial" w:hAnsi="Arial" w:cs="Arial"/>
          <w:b/>
          <w:sz w:val="22"/>
          <w:szCs w:val="22"/>
          <w:u w:val="single"/>
        </w:rPr>
        <w:t>Eilde</w:t>
      </w:r>
      <w:r w:rsidRPr="002362D8">
        <w:rPr>
          <w:rFonts w:ascii="Arial" w:hAnsi="Arial" w:cs="Arial"/>
          <w:sz w:val="22"/>
          <w:szCs w:val="22"/>
        </w:rPr>
        <w:t xml:space="preserve"> met als belendingen Peter zn.v.Willem Claeszoen, de erfgenamen van wijlen Johannes Loemans, Henricus zn.v. Wolterus Everitszoen, Heilwich van der Hagen </w:t>
      </w:r>
      <w:r w:rsidRPr="002362D8">
        <w:rPr>
          <w:rFonts w:ascii="Arial" w:hAnsi="Arial" w:cs="Arial"/>
          <w:b/>
          <w:sz w:val="22"/>
          <w:szCs w:val="22"/>
          <w:u w:val="single"/>
        </w:rPr>
        <w:t>begijn</w:t>
      </w:r>
      <w:r w:rsidRPr="002362D8">
        <w:rPr>
          <w:rFonts w:ascii="Arial" w:hAnsi="Arial" w:cs="Arial"/>
          <w:sz w:val="22"/>
          <w:szCs w:val="22"/>
        </w:rPr>
        <w:t>,</w:t>
      </w:r>
    </w:p>
    <w:p w14:paraId="7900866E" w14:textId="77777777" w:rsidR="00D5028D" w:rsidRPr="002362D8" w:rsidRDefault="00D5028D">
      <w:pPr>
        <w:tabs>
          <w:tab w:val="left" w:pos="1350"/>
        </w:tabs>
        <w:rPr>
          <w:rFonts w:ascii="Arial" w:hAnsi="Arial" w:cs="Arial"/>
          <w:sz w:val="22"/>
          <w:szCs w:val="22"/>
        </w:rPr>
      </w:pPr>
    </w:p>
    <w:p w14:paraId="243216F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178</w:t>
      </w:r>
    </w:p>
    <w:p w14:paraId="30A8801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389  22 januari 1505</w:t>
      </w:r>
    </w:p>
    <w:p w14:paraId="4B47A5B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Henricus zn.v.w. Henricus Schoenmaker heeft verkocht aam Gysbertus zn.v.w. Theodoricus Gysbertuss. [</w:t>
      </w:r>
      <w:r w:rsidRPr="002362D8">
        <w:rPr>
          <w:rFonts w:ascii="Arial" w:hAnsi="Arial" w:cs="Arial"/>
          <w:b/>
          <w:sz w:val="22"/>
          <w:szCs w:val="22"/>
          <w:u w:val="single"/>
        </w:rPr>
        <w:t>pistor</w:t>
      </w:r>
      <w:r w:rsidRPr="002362D8">
        <w:rPr>
          <w:rFonts w:ascii="Arial" w:hAnsi="Arial" w:cs="Arial"/>
          <w:sz w:val="22"/>
          <w:szCs w:val="22"/>
        </w:rPr>
        <w:t xml:space="preserve"> = bakker] een erfpacht van 7 mud rogge Bossche maat te betalen in festo nativitatem Domini = op de feestdag van de geboorte van de Heer [Kerstmis dus] uit 10 lopensen land tr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Paulus van den Hoevel, Peter Reynerss., de openbare weg, de kinderen van wijlen Nycolaes Liebrechss., idem uit huis erf tuin en erfgoederen ter plaatse voornoemd met als belendingen de kinderen van Henricus van der Kuijlen , de erfgenamen van wijlen Henricus de Gherwen, Egidius Claesse., GerardusMichielss., 5 lopensen land genaamd </w:t>
      </w:r>
      <w:r w:rsidRPr="002362D8">
        <w:rPr>
          <w:rFonts w:ascii="Arial" w:hAnsi="Arial" w:cs="Arial"/>
          <w:b/>
          <w:sz w:val="22"/>
          <w:szCs w:val="22"/>
          <w:u w:val="single"/>
        </w:rPr>
        <w:t xml:space="preserve">de </w:t>
      </w:r>
      <w:r w:rsidRPr="002362D8">
        <w:rPr>
          <w:rFonts w:ascii="Arial" w:hAnsi="Arial" w:cs="Arial"/>
          <w:b/>
          <w:sz w:val="22"/>
          <w:szCs w:val="22"/>
          <w:u w:val="single"/>
        </w:rPr>
        <w:lastRenderedPageBreak/>
        <w:t>Stelbrake</w:t>
      </w:r>
      <w:r w:rsidRPr="002362D8">
        <w:rPr>
          <w:rFonts w:ascii="Arial" w:hAnsi="Arial" w:cs="Arial"/>
          <w:sz w:val="22"/>
          <w:szCs w:val="22"/>
        </w:rPr>
        <w:t xml:space="preserve"> met dezelfde belendingen,  land int Hermalen met als belendingen Johannes Jorsenss., Walterus van den Camp, </w:t>
      </w:r>
      <w:r w:rsidRPr="002362D8">
        <w:rPr>
          <w:rFonts w:ascii="Arial" w:hAnsi="Arial" w:cs="Arial"/>
          <w:b/>
          <w:sz w:val="22"/>
          <w:szCs w:val="22"/>
          <w:u w:val="single"/>
        </w:rPr>
        <w:t>Dominus Johannis de Gherwen presbyter</w:t>
      </w:r>
      <w:r w:rsidRPr="002362D8">
        <w:rPr>
          <w:rFonts w:ascii="Arial" w:hAnsi="Arial" w:cs="Arial"/>
          <w:sz w:val="22"/>
          <w:szCs w:val="22"/>
        </w:rPr>
        <w:t xml:space="preserve">, ter plaatse </w:t>
      </w:r>
      <w:r w:rsidRPr="002362D8">
        <w:rPr>
          <w:rFonts w:ascii="Arial" w:hAnsi="Arial" w:cs="Arial"/>
          <w:b/>
          <w:sz w:val="22"/>
          <w:szCs w:val="22"/>
          <w:u w:val="single"/>
        </w:rPr>
        <w:t>den Dijck</w:t>
      </w:r>
      <w:r w:rsidRPr="002362D8">
        <w:rPr>
          <w:rFonts w:ascii="Arial" w:hAnsi="Arial" w:cs="Arial"/>
          <w:sz w:val="22"/>
          <w:szCs w:val="22"/>
        </w:rPr>
        <w:t xml:space="preserve">, idem een beemd van 2 ½ morgen ter plaatse </w:t>
      </w:r>
      <w:r w:rsidRPr="002362D8">
        <w:rPr>
          <w:rFonts w:ascii="Arial" w:hAnsi="Arial" w:cs="Arial"/>
          <w:b/>
          <w:sz w:val="22"/>
          <w:szCs w:val="22"/>
          <w:u w:val="single"/>
        </w:rPr>
        <w:t>dat Elschot</w:t>
      </w:r>
      <w:r w:rsidRPr="002362D8">
        <w:rPr>
          <w:rFonts w:ascii="Arial" w:hAnsi="Arial" w:cs="Arial"/>
          <w:sz w:val="22"/>
          <w:szCs w:val="22"/>
        </w:rPr>
        <w:t xml:space="preserve"> met als belendingen Theodoricus Alartss., Bruysten de Rademaker, van de dijk tot aan het erf van de kinderen van wijlen Nicolaes Libfrechss., een kamp van 1 ½ morgen ter plaatse </w:t>
      </w:r>
      <w:r w:rsidRPr="002362D8">
        <w:rPr>
          <w:rFonts w:ascii="Arial" w:hAnsi="Arial" w:cs="Arial"/>
          <w:b/>
          <w:sz w:val="22"/>
          <w:szCs w:val="22"/>
          <w:u w:val="single"/>
        </w:rPr>
        <w:t>de Stege bij de rivier de Aa</w:t>
      </w:r>
      <w:r w:rsidRPr="002362D8">
        <w:rPr>
          <w:rFonts w:ascii="Arial" w:hAnsi="Arial" w:cs="Arial"/>
          <w:sz w:val="22"/>
          <w:szCs w:val="22"/>
        </w:rPr>
        <w:t xml:space="preserve">, met als belendingen de kinderen van wijlen </w:t>
      </w:r>
      <w:r w:rsidRPr="002362D8">
        <w:rPr>
          <w:rFonts w:ascii="Arial" w:hAnsi="Arial" w:cs="Arial"/>
          <w:b/>
          <w:sz w:val="22"/>
          <w:szCs w:val="22"/>
          <w:u w:val="single"/>
        </w:rPr>
        <w:t>magister Gerardus</w:t>
      </w:r>
      <w:r w:rsidRPr="002362D8">
        <w:rPr>
          <w:rFonts w:ascii="Arial" w:hAnsi="Arial" w:cs="Arial"/>
          <w:sz w:val="22"/>
          <w:szCs w:val="22"/>
        </w:rPr>
        <w:t xml:space="preserve"> de Bree, Adrianus van der Voert, Hubertus Stanssen, Johannis van der Hagen, 1 ½ bunder beemd ter plaatse voornoemd met als belendingen de kinderen van Engbertus Lambrechss., Henricus van den Bogart, een stuk land genaamd </w:t>
      </w:r>
      <w:r w:rsidRPr="002362D8">
        <w:rPr>
          <w:rFonts w:ascii="Arial" w:hAnsi="Arial" w:cs="Arial"/>
          <w:b/>
          <w:sz w:val="22"/>
          <w:szCs w:val="22"/>
          <w:u w:val="single"/>
        </w:rPr>
        <w:t>die Hulzebrake</w:t>
      </w:r>
      <w:r w:rsidRPr="002362D8">
        <w:rPr>
          <w:rFonts w:ascii="Arial" w:hAnsi="Arial" w:cs="Arial"/>
          <w:sz w:val="22"/>
          <w:szCs w:val="22"/>
        </w:rPr>
        <w:t xml:space="preserve"> 3 lopensen bij de heide genaamd </w:t>
      </w:r>
      <w:r w:rsidRPr="002362D8">
        <w:rPr>
          <w:rFonts w:ascii="Arial" w:hAnsi="Arial" w:cs="Arial"/>
          <w:b/>
          <w:sz w:val="22"/>
          <w:szCs w:val="22"/>
          <w:u w:val="single"/>
        </w:rPr>
        <w:t>die Roederheyde</w:t>
      </w:r>
      <w:r w:rsidRPr="002362D8">
        <w:rPr>
          <w:rFonts w:ascii="Arial" w:hAnsi="Arial" w:cs="Arial"/>
          <w:sz w:val="22"/>
          <w:szCs w:val="22"/>
        </w:rPr>
        <w:t xml:space="preserve"> met als belendingen Johannis Mathijssen, de kinderen van wijlen Henricus Pauwelss. </w:t>
      </w:r>
    </w:p>
    <w:p w14:paraId="16AD1468" w14:textId="77777777" w:rsidR="00D5028D" w:rsidRPr="002362D8" w:rsidRDefault="00D5028D">
      <w:pPr>
        <w:tabs>
          <w:tab w:val="left" w:pos="1350"/>
        </w:tabs>
        <w:rPr>
          <w:rFonts w:ascii="Arial" w:hAnsi="Arial" w:cs="Arial"/>
          <w:sz w:val="22"/>
          <w:szCs w:val="22"/>
        </w:rPr>
      </w:pPr>
    </w:p>
    <w:p w14:paraId="08F492B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179</w:t>
      </w:r>
    </w:p>
    <w:p w14:paraId="29ADC53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34v  februari 1505</w:t>
      </w:r>
    </w:p>
    <w:p w14:paraId="0A7361B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Joannes senior en Johannes junior broers kinderen van wijlen Zeger zn,v,w, Benedicti Byts de Brede , Benedictus Byts en Johannes broers kinderen van wijlen Willem zn.v.w. Benedictus de brede, Henricus zn,v,w, Johannis zn.v.w. Benedictus, Aleydis dr.v.w. Leonis (?) van den Broeck, Bela dr,v,w, Benedictus de Brede, Symon zn.v.w. Mathias Meeussoen man van Agneta dr.v.w. Zeger de Brede, Hermanus (?) zn.v.w. Hubertus de Zochel man van Henrica (?) dr.v.w. Leonis en Bela, uit een stuk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Engbert Peterss., Henricus Metten Aaertss., een stuk lant met een bunder beemd in genoemde parcochie, Johannes de brede zn.v.w. Benedictus Byts de BredeNycolaes de Lymborch, Johannes zn.v.w. Michaelis Henricxss. , Engbert cvan den Bersselaer</w:t>
      </w:r>
    </w:p>
    <w:p w14:paraId="07786CB2" w14:textId="77777777" w:rsidR="00D5028D" w:rsidRPr="002362D8" w:rsidRDefault="00D5028D">
      <w:pPr>
        <w:tabs>
          <w:tab w:val="left" w:pos="1350"/>
        </w:tabs>
        <w:rPr>
          <w:rFonts w:ascii="Arial" w:hAnsi="Arial" w:cs="Arial"/>
          <w:sz w:val="22"/>
          <w:szCs w:val="22"/>
        </w:rPr>
      </w:pPr>
    </w:p>
    <w:p w14:paraId="31EE998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180</w:t>
      </w:r>
    </w:p>
    <w:p w14:paraId="2984474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35  19 februari 1505</w:t>
      </w:r>
    </w:p>
    <w:p w14:paraId="52AF3EF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Johanna dr.v.w. Rodolphus zn.v.w. Johannes van der Stappen, Adrianus zn.v.w. Yewanus Rijssen, Aleidis dr.v.w. Anthonis Stevens weduwe van wijlen Wolterus van Dorne en Johannis de Berkel Geritss., </w:t>
      </w:r>
      <w:r w:rsidRPr="002362D8">
        <w:rPr>
          <w:rFonts w:ascii="Arial" w:hAnsi="Arial" w:cs="Arial"/>
          <w:b/>
          <w:sz w:val="22"/>
          <w:szCs w:val="22"/>
          <w:u w:val="single"/>
        </w:rPr>
        <w:t>provisoren van het het Groot Gasthuis te ’s-Hertogenbosch</w:t>
      </w:r>
      <w:r w:rsidRPr="002362D8">
        <w:rPr>
          <w:rFonts w:ascii="Arial" w:hAnsi="Arial" w:cs="Arial"/>
          <w:sz w:val="22"/>
          <w:szCs w:val="22"/>
        </w:rPr>
        <w:t xml:space="preserve">, een stuk land </w:t>
      </w:r>
      <w:r w:rsidRPr="002362D8">
        <w:rPr>
          <w:rFonts w:ascii="Arial" w:hAnsi="Arial" w:cs="Arial"/>
          <w:b/>
          <w:sz w:val="22"/>
          <w:szCs w:val="22"/>
          <w:u w:val="single"/>
        </w:rPr>
        <w:t>aen den Borne ter plaatse dLoect</w:t>
      </w:r>
      <w:r w:rsidRPr="002362D8">
        <w:rPr>
          <w:rFonts w:ascii="Arial" w:hAnsi="Arial" w:cs="Arial"/>
          <w:sz w:val="22"/>
          <w:szCs w:val="22"/>
        </w:rPr>
        <w:t xml:space="preserve"> met als belendingen Henricus zn.v.w. Hermanus Wouterss. (?), Wolterus van den Rijt, Lambertus de Dorne zn.v. Chrstinaus tbv Henricus van der Stappen zn.v.w. Johannis van der Stappen, Hubertus van den Ecker zn.v.w. Daniel van den Ecker, transport aan Johannis zn.v. Arnoldus die Leeuwe [</w:t>
      </w:r>
      <w:r w:rsidRPr="002362D8">
        <w:rPr>
          <w:rFonts w:ascii="Arial" w:hAnsi="Arial" w:cs="Arial"/>
          <w:b/>
          <w:sz w:val="22"/>
          <w:szCs w:val="22"/>
          <w:u w:val="single"/>
        </w:rPr>
        <w:t>aurifaber</w:t>
      </w:r>
      <w:r w:rsidRPr="002362D8">
        <w:rPr>
          <w:rFonts w:ascii="Arial" w:hAnsi="Arial" w:cs="Arial"/>
          <w:sz w:val="22"/>
          <w:szCs w:val="22"/>
        </w:rPr>
        <w:t xml:space="preserve"> = goudsmid], Johanna Adrianus en Aleidis, , Johannis de Berkel; idem Johanna Adrianus en Aleidis en Johannes de Berkel, uit huis erf en tuin en erfgoederen zowel weilanden als heide 5 bunders, voorheen van Henricus zn.v.w. Johannis van der Stappen ter plaatse </w:t>
      </w:r>
      <w:r w:rsidRPr="002362D8">
        <w:rPr>
          <w:rFonts w:ascii="Arial" w:hAnsi="Arial" w:cs="Arial"/>
          <w:b/>
          <w:sz w:val="22"/>
          <w:szCs w:val="22"/>
          <w:u w:val="single"/>
        </w:rPr>
        <w:t xml:space="preserve">Lyeshot </w:t>
      </w:r>
      <w:r w:rsidRPr="002362D8">
        <w:rPr>
          <w:rFonts w:ascii="Arial" w:hAnsi="Arial" w:cs="Arial"/>
          <w:sz w:val="22"/>
          <w:szCs w:val="22"/>
        </w:rPr>
        <w:t xml:space="preserve">met als belendingen Johannis zn.v.w. Arnoldus Mabelen, Jutta weduwe van wijlen Gerardus Raymeker en haar kinderen, transport aan Johannis zn.v.w. Arnoldus die Leeuwe [aurifaber – goudsmid] </w:t>
      </w:r>
    </w:p>
    <w:p w14:paraId="280F7135" w14:textId="77777777" w:rsidR="00D5028D" w:rsidRPr="002362D8" w:rsidRDefault="00D5028D">
      <w:pPr>
        <w:tabs>
          <w:tab w:val="left" w:pos="1350"/>
        </w:tabs>
        <w:rPr>
          <w:rFonts w:ascii="Arial" w:hAnsi="Arial" w:cs="Arial"/>
          <w:sz w:val="22"/>
          <w:szCs w:val="22"/>
        </w:rPr>
      </w:pPr>
    </w:p>
    <w:p w14:paraId="7376D22C"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14</w:t>
      </w:r>
    </w:p>
    <w:p w14:paraId="3069CC9C" w14:textId="77777777" w:rsidR="00D5028D" w:rsidRPr="002362D8" w:rsidRDefault="00D5028D">
      <w:pPr>
        <w:tabs>
          <w:tab w:val="left" w:pos="1350"/>
        </w:tabs>
        <w:rPr>
          <w:rFonts w:ascii="Arial" w:hAnsi="Arial" w:cs="Arial"/>
          <w:sz w:val="22"/>
          <w:szCs w:val="22"/>
        </w:rPr>
      </w:pPr>
    </w:p>
    <w:p w14:paraId="65DB426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181</w:t>
      </w:r>
    </w:p>
    <w:p w14:paraId="279053E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38  februari 1505</w:t>
      </w:r>
    </w:p>
    <w:p w14:paraId="66F0560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Michaelis Henricxss. heeft verkocht aan de zoon van wijlen Arnoldus Reynerss.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huis erf tuin en erfgoederen  6 lopensen groot aent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Nycolaes Ghyben, de openbare weg, stuk land van 6 lopensen met als belendingen de kinderen van Johannes Buekentop, Ghyben Aertss.. omtrent de dijk, uit huis erf tuin, Engbert Schoemeker </w:t>
      </w:r>
    </w:p>
    <w:p w14:paraId="2D214DD2" w14:textId="77777777" w:rsidR="00D5028D" w:rsidRPr="002362D8" w:rsidRDefault="00D5028D">
      <w:pPr>
        <w:tabs>
          <w:tab w:val="left" w:pos="1350"/>
        </w:tabs>
        <w:rPr>
          <w:rFonts w:ascii="Arial" w:hAnsi="Arial" w:cs="Arial"/>
          <w:sz w:val="22"/>
          <w:szCs w:val="22"/>
        </w:rPr>
      </w:pPr>
    </w:p>
    <w:p w14:paraId="71B32DC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182</w:t>
      </w:r>
    </w:p>
    <w:p w14:paraId="01EF355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109v  februari 1505</w:t>
      </w:r>
    </w:p>
    <w:p w14:paraId="50DEC1C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Adam en Katharina kinderen van wijlen Henricus de Coster, een sester rogge Bossche maat, , Peter van der Wetheringe en Mathias zijn zoon, </w:t>
      </w:r>
      <w:r w:rsidRPr="002362D8">
        <w:rPr>
          <w:rFonts w:ascii="Arial" w:hAnsi="Arial" w:cs="Arial"/>
          <w:b/>
          <w:sz w:val="22"/>
          <w:szCs w:val="22"/>
          <w:u w:val="single"/>
        </w:rPr>
        <w:t xml:space="preserve">Geertruid dr.v.w. Mathias van der </w:t>
      </w:r>
      <w:r w:rsidRPr="002362D8">
        <w:rPr>
          <w:rFonts w:ascii="Arial" w:hAnsi="Arial" w:cs="Arial"/>
          <w:b/>
          <w:sz w:val="22"/>
          <w:szCs w:val="22"/>
          <w:u w:val="single"/>
        </w:rPr>
        <w:lastRenderedPageBreak/>
        <w:t>Weteringe begijn van het Groot Begijnhof is ’s-Hertogenbosch</w:t>
      </w:r>
      <w:r w:rsidRPr="002362D8">
        <w:rPr>
          <w:rFonts w:ascii="Arial" w:hAnsi="Arial" w:cs="Arial"/>
          <w:sz w:val="22"/>
          <w:szCs w:val="22"/>
        </w:rPr>
        <w:t xml:space="preserve">, een stuk land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belendingen Peter Nagelmeker, Aleydis weduwe van wijlen Arnoldus Janssoen en haar kinderen, de kinderen van Peter van der Wetheringe, verkocht aan Arnoldus zn.v.w. Engbertus Bollen, Ghysbertus zn.v.w. Peter van der Weteringen, idem een kamp ter plaatse </w:t>
      </w:r>
      <w:r w:rsidRPr="002362D8">
        <w:rPr>
          <w:rFonts w:ascii="Arial" w:hAnsi="Arial" w:cs="Arial"/>
          <w:b/>
          <w:sz w:val="22"/>
          <w:szCs w:val="22"/>
          <w:u w:val="single"/>
        </w:rPr>
        <w:t>Errenborch</w:t>
      </w:r>
      <w:r w:rsidRPr="002362D8">
        <w:rPr>
          <w:rFonts w:ascii="Arial" w:hAnsi="Arial" w:cs="Arial"/>
          <w:sz w:val="22"/>
          <w:szCs w:val="22"/>
        </w:rPr>
        <w:t xml:space="preserve"> met als belendingen Jordanis van der Boert en meer anderen, het erf van wijlen Hillegondis [dubieus] van der Hagen, Johannes Voet, transport aan Johannis zn.v.w. Peter van der Weteringe</w:t>
      </w:r>
    </w:p>
    <w:p w14:paraId="0CBD6B82" w14:textId="77777777" w:rsidR="00D5028D" w:rsidRPr="002362D8" w:rsidRDefault="00D5028D">
      <w:pPr>
        <w:tabs>
          <w:tab w:val="left" w:pos="1350"/>
        </w:tabs>
        <w:rPr>
          <w:rFonts w:ascii="Arial" w:hAnsi="Arial" w:cs="Arial"/>
          <w:sz w:val="22"/>
          <w:szCs w:val="22"/>
        </w:rPr>
      </w:pPr>
    </w:p>
    <w:p w14:paraId="59D20DC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183</w:t>
      </w:r>
    </w:p>
    <w:p w14:paraId="6A6763E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110  6 februari 1505</w:t>
      </w:r>
    </w:p>
    <w:p w14:paraId="1B719D1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van der Wetheringe, verkoop aan Ghysbertus zn.v.w. Henricus Voet, cijns van </w:t>
      </w:r>
      <w:smartTag w:uri="urn:schemas-microsoft-com:office:smarttags" w:element="metricconverter">
        <w:smartTagPr>
          <w:attr w:name="ProductID" w:val="6 pond"/>
        </w:smartTagPr>
        <w:r w:rsidRPr="002362D8">
          <w:rPr>
            <w:rFonts w:ascii="Arial" w:hAnsi="Arial" w:cs="Arial"/>
            <w:sz w:val="22"/>
            <w:szCs w:val="22"/>
          </w:rPr>
          <w:t>6 pond</w:t>
        </w:r>
      </w:smartTag>
    </w:p>
    <w:p w14:paraId="70A47051" w14:textId="77777777" w:rsidR="00D5028D" w:rsidRPr="002362D8" w:rsidRDefault="00D5028D">
      <w:pPr>
        <w:tabs>
          <w:tab w:val="left" w:pos="1350"/>
        </w:tabs>
        <w:rPr>
          <w:rFonts w:ascii="Arial" w:hAnsi="Arial" w:cs="Arial"/>
          <w:sz w:val="22"/>
          <w:szCs w:val="22"/>
        </w:rPr>
      </w:pPr>
    </w:p>
    <w:p w14:paraId="6F75C20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184</w:t>
      </w:r>
    </w:p>
    <w:p w14:paraId="13A1178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230  13 februari 1505 [5</w:t>
      </w:r>
      <w:r w:rsidRPr="002362D8">
        <w:rPr>
          <w:rFonts w:ascii="Arial" w:hAnsi="Arial" w:cs="Arial"/>
          <w:b/>
          <w:sz w:val="22"/>
          <w:szCs w:val="22"/>
          <w:vertAlign w:val="superscript"/>
        </w:rPr>
        <w:t>e</w:t>
      </w:r>
      <w:r w:rsidRPr="002362D8">
        <w:rPr>
          <w:rFonts w:ascii="Arial" w:hAnsi="Arial" w:cs="Arial"/>
          <w:b/>
          <w:sz w:val="22"/>
          <w:szCs w:val="22"/>
        </w:rPr>
        <w:t xml:space="preserve"> dag na Invocavit]</w:t>
      </w:r>
    </w:p>
    <w:p w14:paraId="26115F0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Adrianus zn.v.w. Yewanus Rijsels de Druenen, Aleidis weduwe van wijlen Wolterus de Doerne dr.v.Thomas Stevens en Johanna weduwe van wijlen Rodolphus van der Stappen erfgenamen van wijlen Elizabeth weduwe van wijlen Henricus van der Stappen, een erfpacht ban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uit huis erf tuin </w:t>
      </w:r>
      <w:r w:rsidRPr="002362D8">
        <w:rPr>
          <w:rFonts w:ascii="Arial" w:hAnsi="Arial" w:cs="Arial"/>
          <w:b/>
          <w:sz w:val="22"/>
          <w:szCs w:val="22"/>
          <w:u w:val="single"/>
        </w:rPr>
        <w:t>aen die Straet</w:t>
      </w:r>
      <w:r w:rsidRPr="002362D8">
        <w:rPr>
          <w:rFonts w:ascii="Arial" w:hAnsi="Arial" w:cs="Arial"/>
          <w:sz w:val="22"/>
          <w:szCs w:val="22"/>
        </w:rPr>
        <w:t xml:space="preserve"> met als belendingen Zeger zn.v.w. Willem van den Nuwenhuyse, Johannis zn,v,w, Gerit Persoens, Wolterus van der Stappen zn.v.w. Henricus, Robbertus zn.v.w. Jacobus Zoemermans , een cijns van 20 penningen uit huis erf en tuin te Schijndel met als belendingen Egidius Claeszoen, de kinderen van wijlen Johannis Geritss., Franco de Langel, tbv Henricus en Johanna zijn zus kinderen van Wolterus van der Stappen zn.v.w. Henricus; Anthonius Zerys zn.v.w. Peter Zerys, Adrianus Aleidis en Johanna uit kracht van een testamen van wijlen Elizabeth voornoemd, transport aan Johannes de Berkel </w:t>
      </w:r>
      <w:r w:rsidRPr="002362D8">
        <w:rPr>
          <w:rFonts w:ascii="Arial" w:hAnsi="Arial" w:cs="Arial"/>
          <w:b/>
          <w:sz w:val="22"/>
          <w:szCs w:val="22"/>
          <w:u w:val="single"/>
        </w:rPr>
        <w:t>magister van het Groot Gasthuis te ’s-Hertogenbosch</w:t>
      </w:r>
      <w:r w:rsidRPr="002362D8">
        <w:rPr>
          <w:rFonts w:ascii="Arial" w:hAnsi="Arial" w:cs="Arial"/>
          <w:sz w:val="22"/>
          <w:szCs w:val="22"/>
        </w:rPr>
        <w:t xml:space="preserve"> </w:t>
      </w:r>
    </w:p>
    <w:p w14:paraId="037865F8" w14:textId="77777777" w:rsidR="00D5028D" w:rsidRPr="002362D8" w:rsidRDefault="00D5028D">
      <w:pPr>
        <w:tabs>
          <w:tab w:val="left" w:pos="1350"/>
        </w:tabs>
        <w:rPr>
          <w:rFonts w:ascii="Arial" w:hAnsi="Arial" w:cs="Arial"/>
          <w:sz w:val="22"/>
          <w:szCs w:val="22"/>
        </w:rPr>
      </w:pPr>
    </w:p>
    <w:p w14:paraId="3CEC925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185</w:t>
      </w:r>
    </w:p>
    <w:p w14:paraId="5AB6023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39v  6 maart 1505</w:t>
      </w:r>
    </w:p>
    <w:p w14:paraId="1380F60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Matheus Goyartss. heeft verkocht aan Martinus zn.v.w. Johannis die Mesmeker een cijns van 2 florijnen uit een stuk weiland van 3 ½ lopensen  nl. schaarweiden </w:t>
      </w:r>
      <w:r w:rsidRPr="002362D8">
        <w:rPr>
          <w:rFonts w:ascii="Arial" w:hAnsi="Arial" w:cs="Arial"/>
          <w:b/>
          <w:sz w:val="22"/>
          <w:szCs w:val="22"/>
          <w:u w:val="single"/>
        </w:rPr>
        <w:t>op Hollaer</w:t>
      </w:r>
      <w:r w:rsidRPr="002362D8">
        <w:rPr>
          <w:rFonts w:ascii="Arial" w:hAnsi="Arial" w:cs="Arial"/>
          <w:sz w:val="22"/>
          <w:szCs w:val="22"/>
        </w:rPr>
        <w:t xml:space="preserve"> met als belendingen de openbare weg, Johannis de Roede, de openbare weg en Jordanus Boert</w:t>
      </w:r>
    </w:p>
    <w:p w14:paraId="556BBE97" w14:textId="77777777" w:rsidR="00D5028D" w:rsidRPr="002362D8" w:rsidRDefault="00D5028D">
      <w:pPr>
        <w:tabs>
          <w:tab w:val="left" w:pos="1350"/>
        </w:tabs>
        <w:rPr>
          <w:rFonts w:ascii="Arial" w:hAnsi="Arial" w:cs="Arial"/>
          <w:sz w:val="22"/>
          <w:szCs w:val="22"/>
        </w:rPr>
      </w:pPr>
    </w:p>
    <w:p w14:paraId="217B825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186</w:t>
      </w:r>
    </w:p>
    <w:p w14:paraId="1A443B7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41  maart 1505</w:t>
      </w:r>
    </w:p>
    <w:p w14:paraId="46AB1C3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Aleydis dr.v.w. Johannis zn.v.w. Matheus van der Heyden, Petrus zn.v.. Johannis zn.v.w. Jacop Broyters [dubieus] man van Johanna zijn vrouw en Theodoricus zn.v.w. Henricus Philipss man van Eliz abeth zijn vrouw dochters van wijlen Johannis van der Heyden,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akker genaamd </w:t>
      </w:r>
      <w:r w:rsidRPr="002362D8">
        <w:rPr>
          <w:rFonts w:ascii="Arial" w:hAnsi="Arial" w:cs="Arial"/>
          <w:b/>
          <w:sz w:val="22"/>
          <w:szCs w:val="22"/>
          <w:u w:val="single"/>
        </w:rPr>
        <w:t>den Plattenacker</w:t>
      </w:r>
      <w:r w:rsidRPr="002362D8">
        <w:rPr>
          <w:rFonts w:ascii="Arial" w:hAnsi="Arial" w:cs="Arial"/>
          <w:sz w:val="22"/>
          <w:szCs w:val="22"/>
        </w:rPr>
        <w:t xml:space="preserve"> groot 6 lopensen in de hoeve genaamd die </w:t>
      </w:r>
      <w:r w:rsidRPr="002362D8">
        <w:rPr>
          <w:rFonts w:ascii="Arial" w:hAnsi="Arial" w:cs="Arial"/>
          <w:b/>
          <w:sz w:val="22"/>
          <w:szCs w:val="22"/>
          <w:u w:val="single"/>
        </w:rPr>
        <w:t>Schoetschehoeve</w:t>
      </w:r>
      <w:r w:rsidRPr="002362D8">
        <w:rPr>
          <w:rFonts w:ascii="Arial" w:hAnsi="Arial" w:cs="Arial"/>
          <w:sz w:val="22"/>
          <w:szCs w:val="22"/>
        </w:rPr>
        <w:t xml:space="preserve"> met als belendingen de </w:t>
      </w:r>
      <w:r w:rsidRPr="002362D8">
        <w:rPr>
          <w:rFonts w:ascii="Arial" w:hAnsi="Arial" w:cs="Arial"/>
          <w:b/>
          <w:sz w:val="22"/>
          <w:szCs w:val="22"/>
          <w:u w:val="single"/>
        </w:rPr>
        <w:t>Heer Henricus van der Schoet presbyter</w:t>
      </w:r>
      <w:r w:rsidRPr="002362D8">
        <w:rPr>
          <w:rFonts w:ascii="Arial" w:hAnsi="Arial" w:cs="Arial"/>
          <w:sz w:val="22"/>
          <w:szCs w:val="22"/>
        </w:rPr>
        <w:t xml:space="preserve">,  Johannis van der Schoet, Laurentius zn.v.w. Matheus van der Heyden en Johannes van der Heyden zijn broer , transport aan Johannes van der Steen Henricss. en Johannes van den Hoevel Henricxss.  </w:t>
      </w:r>
    </w:p>
    <w:p w14:paraId="2D66B38A" w14:textId="77777777" w:rsidR="00D5028D" w:rsidRPr="002362D8" w:rsidRDefault="00D5028D">
      <w:pPr>
        <w:tabs>
          <w:tab w:val="left" w:pos="1350"/>
        </w:tabs>
        <w:rPr>
          <w:rFonts w:ascii="Arial" w:hAnsi="Arial" w:cs="Arial"/>
          <w:sz w:val="22"/>
          <w:szCs w:val="22"/>
        </w:rPr>
      </w:pPr>
    </w:p>
    <w:p w14:paraId="580280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187</w:t>
      </w:r>
    </w:p>
    <w:p w14:paraId="72FA91B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246v  maart 1505</w:t>
      </w:r>
    </w:p>
    <w:p w14:paraId="11B5BD0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Arnoldus Henricxss., Gerardus zn,v,w, Lambertus van der Hautart Geritssoen, Johannes zn.v.w. Nycilaes Lybrechs, Adrianus zn.v.w. Arnoldus de Zochel, Johannis zn.v.w. Rycoldus Janss. en Henricus zn.v.w. Gerardus van den Wande ehbben verkocht aan Mathias zn.v.w. Lambertus zn.v.w. Mathias Stooters een cijns van 9 florijnen en andere muntsoorten als gouden Rijnsguldens, nieuwe Philipsguldens, penningen genaamd dobbel vuurijzers, uit een kamp weiland van 6 bunders in de parochie Schijndel en deels in de parochie Berlicum met als belendingen de erfgenamen van wijlen Martinus de Elmpt, het </w:t>
      </w:r>
      <w:r w:rsidRPr="002362D8">
        <w:rPr>
          <w:rFonts w:ascii="Arial" w:hAnsi="Arial" w:cs="Arial"/>
          <w:b/>
          <w:sz w:val="22"/>
          <w:szCs w:val="22"/>
          <w:u w:val="single"/>
        </w:rPr>
        <w:t>Convent van Porta Caeli bij ’s-Hertogenbosch</w:t>
      </w:r>
      <w:r w:rsidRPr="002362D8">
        <w:rPr>
          <w:rFonts w:ascii="Arial" w:hAnsi="Arial" w:cs="Arial"/>
          <w:sz w:val="22"/>
          <w:szCs w:val="22"/>
        </w:rPr>
        <w:t xml:space="preserve">, de erfgenamen van wijlen Johannes Peterss., de erfgenamen van wijlen Johannes Dachverlies, Heilwich weduwe van </w:t>
      </w:r>
      <w:r w:rsidRPr="002362D8">
        <w:rPr>
          <w:rFonts w:ascii="Arial" w:hAnsi="Arial" w:cs="Arial"/>
          <w:sz w:val="22"/>
          <w:szCs w:val="22"/>
        </w:rPr>
        <w:lastRenderedPageBreak/>
        <w:t xml:space="preserve">wijlen Wolterus van den Gasthuys, uit 2 bunder weiland van genoemde Gerardus te Schijndel met als belendingen Johannes zn.v.w. Arnoldus, Henricus Delis, Henricus zn.v.w. Arnoldus Henricxsoen, , Willem van den Venne en ¼ deel voor Johannes zn.v.w. Nycolaes Lybrechzoen uit huis erf schuur en tuin en erfgoederen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Servatius Henricxss. de Weert, de gemene straat, vier bunders land </w:t>
      </w:r>
      <w:r w:rsidRPr="002362D8">
        <w:rPr>
          <w:rFonts w:ascii="Arial" w:hAnsi="Arial" w:cs="Arial"/>
          <w:b/>
          <w:sz w:val="22"/>
          <w:szCs w:val="22"/>
          <w:u w:val="single"/>
        </w:rPr>
        <w:t>aent Wybosch</w:t>
      </w:r>
      <w:r w:rsidRPr="002362D8">
        <w:rPr>
          <w:rFonts w:ascii="Arial" w:hAnsi="Arial" w:cs="Arial"/>
          <w:sz w:val="22"/>
          <w:szCs w:val="22"/>
        </w:rPr>
        <w:t xml:space="preserve"> met als belendingen Egidius Claessoen, de gemeynt, idem 5 bunders land aan Johannes zn.v.w. Rycoldus Janss. </w:t>
      </w:r>
      <w:r w:rsidRPr="002362D8">
        <w:rPr>
          <w:rFonts w:ascii="Arial" w:hAnsi="Arial" w:cs="Arial"/>
          <w:b/>
          <w:sz w:val="22"/>
          <w:szCs w:val="22"/>
          <w:u w:val="single"/>
        </w:rPr>
        <w:t>in Reynershoeve</w:t>
      </w:r>
      <w:r w:rsidRPr="002362D8">
        <w:rPr>
          <w:rFonts w:ascii="Arial" w:hAnsi="Arial" w:cs="Arial"/>
          <w:sz w:val="22"/>
          <w:szCs w:val="22"/>
        </w:rPr>
        <w:t xml:space="preserve">  naast Rodolphus de Ghent en Elisabeth Bollen  [zie 247]</w:t>
      </w:r>
    </w:p>
    <w:p w14:paraId="04218665" w14:textId="77777777" w:rsidR="00D5028D" w:rsidRPr="002362D8" w:rsidRDefault="00D5028D">
      <w:pPr>
        <w:tabs>
          <w:tab w:val="left" w:pos="1350"/>
        </w:tabs>
        <w:rPr>
          <w:rFonts w:ascii="Arial" w:hAnsi="Arial" w:cs="Arial"/>
          <w:sz w:val="22"/>
          <w:szCs w:val="22"/>
        </w:rPr>
      </w:pPr>
    </w:p>
    <w:p w14:paraId="152D83C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188</w:t>
      </w:r>
    </w:p>
    <w:p w14:paraId="0E25D7F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247  maart 1505</w:t>
      </w:r>
    </w:p>
    <w:p w14:paraId="5CDA002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Erf van de </w:t>
      </w:r>
      <w:r w:rsidRPr="002362D8">
        <w:rPr>
          <w:rFonts w:ascii="Arial" w:hAnsi="Arial" w:cs="Arial"/>
          <w:b/>
          <w:sz w:val="22"/>
          <w:szCs w:val="22"/>
          <w:u w:val="single"/>
        </w:rPr>
        <w:t>Zusters van Orthen huis van de H.Andreas te ’s-Hertogenbosch in de Hinthamerstraa</w:t>
      </w:r>
      <w:r w:rsidRPr="002362D8">
        <w:rPr>
          <w:rFonts w:ascii="Arial" w:hAnsi="Arial" w:cs="Arial"/>
          <w:sz w:val="22"/>
          <w:szCs w:val="22"/>
        </w:rPr>
        <w:t xml:space="preserve">t bij de dijk genaamd </w:t>
      </w:r>
      <w:r w:rsidRPr="002362D8">
        <w:rPr>
          <w:rFonts w:ascii="Arial" w:hAnsi="Arial" w:cs="Arial"/>
          <w:b/>
          <w:sz w:val="22"/>
          <w:szCs w:val="22"/>
          <w:u w:val="single"/>
        </w:rPr>
        <w:t>Reynersdyck</w:t>
      </w:r>
      <w:r w:rsidRPr="002362D8">
        <w:rPr>
          <w:rFonts w:ascii="Arial" w:hAnsi="Arial" w:cs="Arial"/>
          <w:sz w:val="22"/>
          <w:szCs w:val="22"/>
        </w:rPr>
        <w:t xml:space="preserve"> [in Schijndel], 5 bunder beemd </w:t>
      </w:r>
      <w:r w:rsidRPr="002362D8">
        <w:rPr>
          <w:rFonts w:ascii="Arial" w:hAnsi="Arial" w:cs="Arial"/>
          <w:b/>
          <w:sz w:val="22"/>
          <w:szCs w:val="22"/>
          <w:u w:val="single"/>
        </w:rPr>
        <w:t>int Elschot</w:t>
      </w:r>
      <w:r w:rsidRPr="002362D8">
        <w:rPr>
          <w:rFonts w:ascii="Arial" w:hAnsi="Arial" w:cs="Arial"/>
          <w:sz w:val="22"/>
          <w:szCs w:val="22"/>
        </w:rPr>
        <w:t xml:space="preserve"> met als belendingen de dijk genaamd </w:t>
      </w:r>
      <w:r w:rsidRPr="002362D8">
        <w:rPr>
          <w:rFonts w:ascii="Arial" w:hAnsi="Arial" w:cs="Arial"/>
          <w:b/>
          <w:sz w:val="22"/>
          <w:szCs w:val="22"/>
          <w:u w:val="single"/>
        </w:rPr>
        <w:t>Hoefdyck</w:t>
      </w:r>
      <w:r w:rsidRPr="002362D8">
        <w:rPr>
          <w:rFonts w:ascii="Arial" w:hAnsi="Arial" w:cs="Arial"/>
          <w:sz w:val="22"/>
          <w:szCs w:val="22"/>
        </w:rPr>
        <w:t xml:space="preserve"> , Willem van den Nuwenhuys, Theodoricus Alarts,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kamp van 9 ½ lopensen van de </w:t>
      </w:r>
      <w:r w:rsidRPr="002362D8">
        <w:rPr>
          <w:rFonts w:ascii="Arial" w:hAnsi="Arial" w:cs="Arial"/>
          <w:b/>
          <w:sz w:val="22"/>
          <w:szCs w:val="22"/>
          <w:u w:val="single"/>
        </w:rPr>
        <w:t>H.Geesttafel van Berlicum</w:t>
      </w:r>
      <w:r w:rsidRPr="002362D8">
        <w:rPr>
          <w:rFonts w:ascii="Arial" w:hAnsi="Arial" w:cs="Arial"/>
          <w:sz w:val="22"/>
          <w:szCs w:val="22"/>
        </w:rPr>
        <w:t xml:space="preserve">, een grondcijns uit die kamp, Nycolaes Lybrechs, Wolterus van Balen, Johannes Rycouts; idem Herbertus zn.v.w. Christianus Hozen, een landerzaad land ter plaatse </w:t>
      </w:r>
      <w:r w:rsidRPr="002362D8">
        <w:rPr>
          <w:rFonts w:ascii="Arial" w:hAnsi="Arial" w:cs="Arial"/>
          <w:b/>
          <w:sz w:val="22"/>
          <w:szCs w:val="22"/>
          <w:u w:val="single"/>
        </w:rPr>
        <w:t>Doethelaer</w:t>
      </w:r>
      <w:r w:rsidRPr="002362D8">
        <w:rPr>
          <w:rFonts w:ascii="Arial" w:hAnsi="Arial" w:cs="Arial"/>
          <w:sz w:val="22"/>
          <w:szCs w:val="22"/>
        </w:rPr>
        <w:t xml:space="preserve"> met als belendingen Rycoldus die Coster, Laurentius zn.v.w. Michaelis van der Weteringen, idem een hofstad  </w:t>
      </w:r>
      <w:r w:rsidRPr="002362D8">
        <w:rPr>
          <w:rFonts w:ascii="Arial" w:hAnsi="Arial" w:cs="Arial"/>
          <w:b/>
          <w:sz w:val="22"/>
          <w:szCs w:val="22"/>
          <w:u w:val="single"/>
        </w:rPr>
        <w:t>aan dLutteleynde</w:t>
      </w:r>
      <w:r w:rsidRPr="002362D8">
        <w:rPr>
          <w:rFonts w:ascii="Arial" w:hAnsi="Arial" w:cs="Arial"/>
          <w:sz w:val="22"/>
          <w:szCs w:val="22"/>
        </w:rPr>
        <w:t>, met als belendingen Nycolaes Liberts, de Heer Henricus van den Schoet presbyter, , Lambertus zn.v.w. Christianus Hozen, Mercelis de Kryekenbeeck, Lambertus broer van Herbertus, transport aan Peter zn.v.w. Peter van der Weteringen, Mathias zn.v.w. Michaelis van den Weteringen</w:t>
      </w:r>
    </w:p>
    <w:p w14:paraId="3245D76D" w14:textId="77777777" w:rsidR="00D5028D" w:rsidRPr="002362D8" w:rsidRDefault="00D5028D">
      <w:pPr>
        <w:tabs>
          <w:tab w:val="left" w:pos="1350"/>
        </w:tabs>
        <w:rPr>
          <w:rFonts w:ascii="Arial" w:hAnsi="Arial" w:cs="Arial"/>
          <w:sz w:val="22"/>
          <w:szCs w:val="22"/>
        </w:rPr>
      </w:pPr>
    </w:p>
    <w:p w14:paraId="3C664DF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189</w:t>
      </w:r>
    </w:p>
    <w:p w14:paraId="3BC9964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252v  maart 1505</w:t>
      </w:r>
    </w:p>
    <w:p w14:paraId="3F971FA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Genoemde Goeswinus zn.v.w. Ghysbertus de Driel man van Maria zijn vrouw dr.v.Johannis zn.v.w. Goeswinus van den Wande/Waude, huis erf tuin en erfgeoederen ter plaatse in </w:t>
      </w:r>
      <w:r w:rsidRPr="002362D8">
        <w:rPr>
          <w:rFonts w:ascii="Arial" w:hAnsi="Arial" w:cs="Arial"/>
          <w:b/>
          <w:sz w:val="22"/>
          <w:szCs w:val="22"/>
          <w:u w:val="single"/>
        </w:rPr>
        <w:t>Lyesschot</w:t>
      </w:r>
      <w:r w:rsidRPr="002362D8">
        <w:rPr>
          <w:rFonts w:ascii="Arial" w:hAnsi="Arial" w:cs="Arial"/>
          <w:sz w:val="22"/>
          <w:szCs w:val="22"/>
        </w:rPr>
        <w:t xml:space="preserve"> [lees: Lieseind] met als belendingen Gerardus van den Waude, idem de helft van 5 bunder land deels bouwland deels weiland ter plaatse voornoemd met als belendingen de erfgenamen van wijlen Goeswinus Rademeker, Joahnnes Spoermeker, Joahnnes zn.v.w. Goeswinus van den Waude, Goeswinus Henricus en Johannes broers en Margareta hun zus kinderen van wijlen Gerardus zn.v.w. Gerardus genaamd die Rademeker </w:t>
      </w:r>
    </w:p>
    <w:p w14:paraId="23A6E952" w14:textId="77777777" w:rsidR="00D5028D" w:rsidRPr="002362D8" w:rsidRDefault="00D5028D">
      <w:pPr>
        <w:tabs>
          <w:tab w:val="left" w:pos="1350"/>
        </w:tabs>
        <w:rPr>
          <w:rFonts w:ascii="Arial" w:hAnsi="Arial" w:cs="Arial"/>
          <w:sz w:val="22"/>
          <w:szCs w:val="22"/>
        </w:rPr>
      </w:pPr>
    </w:p>
    <w:p w14:paraId="5551AE7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190</w:t>
      </w:r>
    </w:p>
    <w:p w14:paraId="399F674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46  april 1505</w:t>
      </w:r>
    </w:p>
    <w:p w14:paraId="334A947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Rodolphus zn.v.w. Theodoricus de Ghent, Nycolaes de Berkel, vier bunders beemd te Schijndel </w:t>
      </w:r>
    </w:p>
    <w:p w14:paraId="4F2D97FB" w14:textId="77777777" w:rsidR="00D5028D" w:rsidRPr="002362D8" w:rsidRDefault="00D5028D">
      <w:pPr>
        <w:tabs>
          <w:tab w:val="left" w:pos="1350"/>
        </w:tabs>
        <w:rPr>
          <w:rFonts w:ascii="Arial" w:hAnsi="Arial" w:cs="Arial"/>
          <w:sz w:val="22"/>
          <w:szCs w:val="22"/>
        </w:rPr>
      </w:pPr>
    </w:p>
    <w:p w14:paraId="232C45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191</w:t>
      </w:r>
    </w:p>
    <w:p w14:paraId="746DB7B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128v  9 april 1505 (?)</w:t>
      </w:r>
    </w:p>
    <w:p w14:paraId="302D7A10"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Katharina zn.v.w. Henricus zn.v.w. Theodoricus sCosters [dubieus] begijn in het Groot Begijnhof te ’s-Hertogenbosch</w:t>
      </w:r>
      <w:r w:rsidRPr="002362D8">
        <w:rPr>
          <w:rFonts w:ascii="Arial" w:hAnsi="Arial" w:cs="Arial"/>
          <w:sz w:val="22"/>
          <w:szCs w:val="22"/>
        </w:rPr>
        <w:t xml:space="preserve">, land onder Delschot met als belendingen de erfgenamen van Johannes de Houthem, Heylwich dr.v.w. Paulus Mateussen, </w:t>
      </w:r>
      <w:r w:rsidRPr="002362D8">
        <w:rPr>
          <w:rFonts w:ascii="Arial" w:hAnsi="Arial" w:cs="Arial"/>
          <w:b/>
          <w:sz w:val="22"/>
          <w:szCs w:val="22"/>
          <w:u w:val="single"/>
        </w:rPr>
        <w:t>Geertruyda dr.v.w. Mathias van der Weteringe begijn in het Groot Begijnhof te ’s-Hertogenbosch</w:t>
      </w:r>
      <w:r w:rsidRPr="002362D8">
        <w:rPr>
          <w:rFonts w:ascii="Arial" w:hAnsi="Arial" w:cs="Arial"/>
          <w:sz w:val="22"/>
          <w:szCs w:val="22"/>
        </w:rPr>
        <w:t xml:space="preserve">, de openbare weg, een akker van 6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Delyana weduwe van wijlen Wilhelmus zn.v.w. Johannes Ingens/Jugenss. [dubieus] en haar kinderen, Johannes Ghybenss., Ghysbertus Henricxss., cijns van </w:t>
      </w:r>
      <w:r w:rsidRPr="002362D8">
        <w:rPr>
          <w:rFonts w:ascii="Arial" w:hAnsi="Arial" w:cs="Arial"/>
          <w:b/>
          <w:sz w:val="22"/>
          <w:szCs w:val="22"/>
          <w:u w:val="single"/>
        </w:rPr>
        <w:t>een braspenning aan de Heer van Helmond</w:t>
      </w:r>
      <w:r w:rsidRPr="002362D8">
        <w:rPr>
          <w:rFonts w:ascii="Arial" w:hAnsi="Arial" w:cs="Arial"/>
          <w:sz w:val="22"/>
          <w:szCs w:val="22"/>
        </w:rPr>
        <w:t xml:space="preserve">, </w:t>
      </w:r>
      <w:r w:rsidRPr="002362D8">
        <w:rPr>
          <w:rFonts w:ascii="Arial" w:hAnsi="Arial" w:cs="Arial"/>
          <w:b/>
          <w:sz w:val="22"/>
          <w:szCs w:val="22"/>
          <w:u w:val="single"/>
        </w:rPr>
        <w:t>een moerken gebuurcijns</w:t>
      </w:r>
      <w:r w:rsidRPr="002362D8">
        <w:rPr>
          <w:rFonts w:ascii="Arial" w:hAnsi="Arial" w:cs="Arial"/>
          <w:sz w:val="22"/>
          <w:szCs w:val="22"/>
        </w:rPr>
        <w:t xml:space="preserve"> te Schijndel</w:t>
      </w:r>
    </w:p>
    <w:p w14:paraId="5BB09373" w14:textId="77777777" w:rsidR="00D5028D" w:rsidRPr="002362D8" w:rsidRDefault="00D5028D">
      <w:pPr>
        <w:tabs>
          <w:tab w:val="left" w:pos="1350"/>
        </w:tabs>
        <w:rPr>
          <w:rFonts w:ascii="Arial" w:hAnsi="Arial" w:cs="Arial"/>
          <w:sz w:val="22"/>
          <w:szCs w:val="22"/>
        </w:rPr>
      </w:pPr>
    </w:p>
    <w:p w14:paraId="2015823D"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192</w:t>
      </w:r>
    </w:p>
    <w:p w14:paraId="7432215E"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BP 1274 folio 274v  april 1505</w:t>
      </w:r>
    </w:p>
    <w:p w14:paraId="423710B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Wilhelmus de Slypen heeft verkocht aan Wilhelmus zn.v.w. Theodoricus Schoenmakers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erfgoederen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Boll, de openbare weg of gemene straat, Rodolphus de Ghent, </w:t>
      </w:r>
      <w:r w:rsidRPr="002362D8">
        <w:rPr>
          <w:rFonts w:ascii="Arial" w:hAnsi="Arial" w:cs="Arial"/>
          <w:b/>
          <w:sz w:val="22"/>
          <w:szCs w:val="22"/>
          <w:u w:val="single"/>
        </w:rPr>
        <w:lastRenderedPageBreak/>
        <w:t>het altaar van het H.Kruis in de kerk van Schijndel</w:t>
      </w:r>
      <w:r w:rsidRPr="002362D8">
        <w:rPr>
          <w:rFonts w:ascii="Arial" w:hAnsi="Arial" w:cs="Arial"/>
          <w:sz w:val="22"/>
          <w:szCs w:val="22"/>
        </w:rPr>
        <w:t xml:space="preserve">,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het </w:t>
      </w:r>
      <w:r w:rsidRPr="002362D8">
        <w:rPr>
          <w:rFonts w:ascii="Arial" w:hAnsi="Arial" w:cs="Arial"/>
          <w:b/>
          <w:sz w:val="22"/>
          <w:szCs w:val="22"/>
          <w:u w:val="single"/>
        </w:rPr>
        <w:t>Convent van de H.Maagd Maria gelegen op de Donk bij Heusden [lees: Mariëndonk]</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Heer Peter de Macharen presbyter</w:t>
      </w:r>
      <w:r w:rsidRPr="002362D8">
        <w:rPr>
          <w:rFonts w:ascii="Arial" w:hAnsi="Arial" w:cs="Arial"/>
          <w:sz w:val="22"/>
          <w:szCs w:val="22"/>
        </w:rPr>
        <w:t xml:space="preserve"> 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de Kleine Infirmerie van de begijnen in ’s-Hertogenbosch</w:t>
      </w:r>
      <w:r w:rsidRPr="002362D8">
        <w:rPr>
          <w:rFonts w:ascii="Arial" w:hAnsi="Arial" w:cs="Arial"/>
          <w:sz w:val="22"/>
          <w:szCs w:val="22"/>
        </w:rPr>
        <w:t xml:space="preserve">; idem Rycardus de Huculem zn.v.w. Henricus de Hoculum, een stuk land van een bunder voorheen van Judocus Moll zn.v. Adam Johannis Moll in de parochie Schijndel gelegen met als belendingen </w:t>
      </w:r>
      <w:r w:rsidRPr="002362D8">
        <w:rPr>
          <w:rFonts w:ascii="Arial" w:hAnsi="Arial" w:cs="Arial"/>
          <w:b/>
          <w:sz w:val="22"/>
          <w:szCs w:val="22"/>
          <w:u w:val="single"/>
        </w:rPr>
        <w:t>Domicella Agnetis [Agnes] weduwe van wijlen Arnoldus de Campen</w:t>
      </w:r>
      <w:r w:rsidRPr="002362D8">
        <w:rPr>
          <w:rFonts w:ascii="Arial" w:hAnsi="Arial" w:cs="Arial"/>
          <w:sz w:val="22"/>
          <w:szCs w:val="22"/>
        </w:rPr>
        <w:t xml:space="preserve">, Arnoldus Gieliszoen, strekkende van de straat tot aan het erf van </w:t>
      </w:r>
      <w:r w:rsidRPr="002362D8">
        <w:rPr>
          <w:rFonts w:ascii="Arial" w:hAnsi="Arial" w:cs="Arial"/>
          <w:b/>
          <w:sz w:val="22"/>
          <w:szCs w:val="22"/>
          <w:u w:val="single"/>
        </w:rPr>
        <w:t>Domicella [jonkvrouw] Sophie weduwe van wijlen Jacobus Ghyssels;</w:t>
      </w:r>
      <w:r w:rsidRPr="002362D8">
        <w:rPr>
          <w:rFonts w:ascii="Arial" w:hAnsi="Arial" w:cs="Arial"/>
          <w:sz w:val="22"/>
          <w:szCs w:val="22"/>
        </w:rPr>
        <w:t xml:space="preserve"> idem een stuk land van twee bunders aldaar voorheen van Judocus met als belendingen Arnoldus Michielszoen, Zebertus Henricxss., van de straat tot het erf van Domicella Sophie , Mercelis de Kryekenbeeck, Johannis zn.v.w. Rutgerus van Griensvenne tbv zijn broer Nycolaes </w:t>
      </w:r>
    </w:p>
    <w:p w14:paraId="558999E4" w14:textId="77777777" w:rsidR="00D5028D" w:rsidRPr="002362D8" w:rsidRDefault="00D5028D">
      <w:pPr>
        <w:tabs>
          <w:tab w:val="left" w:pos="1350"/>
        </w:tabs>
        <w:rPr>
          <w:rFonts w:ascii="Arial" w:hAnsi="Arial" w:cs="Arial"/>
          <w:sz w:val="22"/>
          <w:szCs w:val="22"/>
        </w:rPr>
      </w:pPr>
    </w:p>
    <w:p w14:paraId="1AE1B65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193</w:t>
      </w:r>
    </w:p>
    <w:p w14:paraId="601DF54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295v  mei 1505</w:t>
      </w:r>
    </w:p>
    <w:p w14:paraId="7856DF4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Bela dr.v.Egidius Claessen en Aleydis zijn vrouw dr.v.w. Gerardus die Melter, weduwe van wijlen Johannis Eelkens, Gerardus Spirinc, drie strepen land </w:t>
      </w:r>
      <w:r w:rsidRPr="002362D8">
        <w:rPr>
          <w:rFonts w:ascii="Arial" w:hAnsi="Arial" w:cs="Arial"/>
          <w:b/>
          <w:sz w:val="22"/>
          <w:szCs w:val="22"/>
          <w:u w:val="single"/>
        </w:rPr>
        <w:t>aent Lutteleynde in de Buenres</w:t>
      </w:r>
      <w:r w:rsidRPr="002362D8">
        <w:rPr>
          <w:rFonts w:ascii="Arial" w:hAnsi="Arial" w:cs="Arial"/>
          <w:sz w:val="22"/>
          <w:szCs w:val="22"/>
        </w:rPr>
        <w:t xml:space="preserve"> [= Bunders] met als belendingen de erfgenamen van wijlen Nycolaes Lybrechs, transport aan de </w:t>
      </w:r>
      <w:r w:rsidRPr="002362D8">
        <w:rPr>
          <w:rFonts w:ascii="Arial" w:hAnsi="Arial" w:cs="Arial"/>
          <w:b/>
          <w:sz w:val="22"/>
          <w:szCs w:val="22"/>
          <w:u w:val="single"/>
        </w:rPr>
        <w:t>Heer Godefridus de Hardenberch priester zn.v.w. Godefridus en tijdelijk rector van het altaar van de H.Maagd Maria in de kerk van Schijndel</w:t>
      </w:r>
      <w:r w:rsidRPr="002362D8">
        <w:rPr>
          <w:rFonts w:ascii="Arial" w:hAnsi="Arial" w:cs="Arial"/>
          <w:sz w:val="22"/>
          <w:szCs w:val="22"/>
        </w:rPr>
        <w:t xml:space="preserve">, </w:t>
      </w:r>
      <w:r w:rsidRPr="002362D8">
        <w:rPr>
          <w:rFonts w:ascii="Arial" w:hAnsi="Arial" w:cs="Arial"/>
          <w:b/>
          <w:sz w:val="22"/>
          <w:szCs w:val="22"/>
          <w:u w:val="single"/>
        </w:rPr>
        <w:t>H.Geesttafel van Schijndel</w:t>
      </w:r>
      <w:r w:rsidRPr="002362D8">
        <w:rPr>
          <w:rFonts w:ascii="Arial" w:hAnsi="Arial" w:cs="Arial"/>
          <w:sz w:val="22"/>
          <w:szCs w:val="22"/>
        </w:rPr>
        <w:t xml:space="preserve">, te celebreren een mis aan </w:t>
      </w:r>
      <w:r w:rsidRPr="002362D8">
        <w:rPr>
          <w:rFonts w:ascii="Arial" w:hAnsi="Arial" w:cs="Arial"/>
          <w:b/>
          <w:sz w:val="22"/>
          <w:szCs w:val="22"/>
          <w:u w:val="single"/>
        </w:rPr>
        <w:t>het altaar van de H.Katharina maagd en martelares</w:t>
      </w:r>
      <w:r w:rsidRPr="002362D8">
        <w:rPr>
          <w:rFonts w:ascii="Arial" w:hAnsi="Arial" w:cs="Arial"/>
          <w:sz w:val="22"/>
          <w:szCs w:val="22"/>
        </w:rPr>
        <w:t xml:space="preserve"> in genoemde kerk  </w:t>
      </w:r>
    </w:p>
    <w:p w14:paraId="37BFD19A" w14:textId="77777777" w:rsidR="00D5028D" w:rsidRPr="002362D8" w:rsidRDefault="00D5028D">
      <w:pPr>
        <w:tabs>
          <w:tab w:val="left" w:pos="1350"/>
        </w:tabs>
        <w:rPr>
          <w:rFonts w:ascii="Arial" w:hAnsi="Arial" w:cs="Arial"/>
          <w:sz w:val="22"/>
          <w:szCs w:val="22"/>
        </w:rPr>
      </w:pPr>
    </w:p>
    <w:p w14:paraId="54D8C6B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194</w:t>
      </w:r>
    </w:p>
    <w:p w14:paraId="1B4BC5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67v 14 juni 1505</w:t>
      </w:r>
    </w:p>
    <w:p w14:paraId="44DEDEF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en Mechtildus zussen kinderen van wijlen Henricus zn.v.w. Henricus sCosters, een stuk land een maderzaad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Ghysbertus zn.v.w. Henricus sCorsters, Johannis die Cock, de openbare weg; idem een bunder beemd ter plaatse </w:t>
      </w:r>
      <w:r w:rsidRPr="002362D8">
        <w:rPr>
          <w:rFonts w:ascii="Arial" w:hAnsi="Arial" w:cs="Arial"/>
          <w:b/>
          <w:sz w:val="22"/>
          <w:szCs w:val="22"/>
          <w:u w:val="single"/>
        </w:rPr>
        <w:t xml:space="preserve">dWybosch </w:t>
      </w:r>
      <w:r w:rsidRPr="002362D8">
        <w:rPr>
          <w:rFonts w:ascii="Arial" w:hAnsi="Arial" w:cs="Arial"/>
          <w:sz w:val="22"/>
          <w:szCs w:val="22"/>
        </w:rPr>
        <w:t>met als belendingen Hadewich weduwe van wijlen Johannis van der Cuylen en haar kinderen, Henricus Weygerganck</w:t>
      </w:r>
    </w:p>
    <w:p w14:paraId="351D932F" w14:textId="77777777" w:rsidR="00D5028D" w:rsidRPr="002362D8" w:rsidRDefault="00D5028D">
      <w:pPr>
        <w:tabs>
          <w:tab w:val="left" w:pos="1350"/>
        </w:tabs>
        <w:rPr>
          <w:rFonts w:ascii="Arial" w:hAnsi="Arial" w:cs="Arial"/>
          <w:sz w:val="22"/>
          <w:szCs w:val="22"/>
        </w:rPr>
      </w:pPr>
    </w:p>
    <w:p w14:paraId="4AA454E8"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15</w:t>
      </w:r>
    </w:p>
    <w:p w14:paraId="1D5A122A" w14:textId="77777777" w:rsidR="00D5028D" w:rsidRPr="002362D8" w:rsidRDefault="00D5028D">
      <w:pPr>
        <w:tabs>
          <w:tab w:val="left" w:pos="1350"/>
        </w:tabs>
        <w:rPr>
          <w:rFonts w:ascii="Arial" w:hAnsi="Arial" w:cs="Arial"/>
          <w:sz w:val="22"/>
          <w:szCs w:val="22"/>
        </w:rPr>
      </w:pPr>
    </w:p>
    <w:p w14:paraId="23778C7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195</w:t>
      </w:r>
    </w:p>
    <w:p w14:paraId="3C551F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69  juni 1505</w:t>
      </w:r>
    </w:p>
    <w:p w14:paraId="28A6630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de Berkel, Aleydis weuwe van wijlen Henricus de Aerle, een </w:t>
      </w:r>
      <w:r w:rsidRPr="002362D8">
        <w:rPr>
          <w:rFonts w:ascii="Arial" w:hAnsi="Arial" w:cs="Arial"/>
          <w:b/>
          <w:sz w:val="22"/>
          <w:szCs w:val="22"/>
          <w:u w:val="single"/>
        </w:rPr>
        <w:t>hoeve van het Gasthuis genaamd Buerendonck</w:t>
      </w:r>
      <w:r w:rsidRPr="002362D8">
        <w:rPr>
          <w:rFonts w:ascii="Arial" w:hAnsi="Arial" w:cs="Arial"/>
          <w:sz w:val="22"/>
          <w:szCs w:val="22"/>
        </w:rPr>
        <w:t xml:space="preserve"> in de parochie Schijndel en alle aangehorigheden </w:t>
      </w:r>
    </w:p>
    <w:p w14:paraId="1231716A" w14:textId="77777777" w:rsidR="00D5028D" w:rsidRPr="002362D8" w:rsidRDefault="00D5028D">
      <w:pPr>
        <w:tabs>
          <w:tab w:val="left" w:pos="1350"/>
        </w:tabs>
        <w:rPr>
          <w:rFonts w:ascii="Arial" w:hAnsi="Arial" w:cs="Arial"/>
          <w:sz w:val="22"/>
          <w:szCs w:val="22"/>
        </w:rPr>
      </w:pPr>
    </w:p>
    <w:p w14:paraId="0DD8A4A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196</w:t>
      </w:r>
    </w:p>
    <w:p w14:paraId="4B30AC6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308  17 juni 1505</w:t>
      </w:r>
    </w:p>
    <w:p w14:paraId="2551AA5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van den Zydewynden senior, een stuk land </w:t>
      </w:r>
      <w:r w:rsidRPr="002362D8">
        <w:rPr>
          <w:rFonts w:ascii="Arial" w:hAnsi="Arial" w:cs="Arial"/>
          <w:b/>
          <w:sz w:val="22"/>
          <w:szCs w:val="22"/>
          <w:u w:val="single"/>
        </w:rPr>
        <w:t>in Bacxhoeve</w:t>
      </w:r>
      <w:r w:rsidRPr="002362D8">
        <w:rPr>
          <w:rFonts w:ascii="Arial" w:hAnsi="Arial" w:cs="Arial"/>
          <w:sz w:val="22"/>
          <w:szCs w:val="22"/>
        </w:rPr>
        <w:t xml:space="preserve">, een gebuurcijns, transport aan Elisabeth en Yda zussen dochters van Johannis van den Zydewynden t.b.v. Walterus hun broer  en Johanna hun zus kinderen van wijlen Johannis van den Zydewynden alsmede Henricus zn.v.w. Arnoldus de Zuytphen man van Katharina zijn vrouw dr.v.w, Johannes van den Zydewynden, Gerardus zn.v.w. Alardus Arntszoen van Cloochoven weduwe van wijlen Daniel zn.v.w. Johannis van den Zydewynden, Ghysbertus Toelinc </w:t>
      </w:r>
      <w:r w:rsidRPr="002362D8">
        <w:rPr>
          <w:rFonts w:ascii="Arial" w:hAnsi="Arial" w:cs="Arial"/>
          <w:b/>
          <w:sz w:val="22"/>
          <w:szCs w:val="22"/>
          <w:u w:val="single"/>
        </w:rPr>
        <w:t>procureur van het Convent der Kruisheren (?) in ’s-Hertogenbosch</w:t>
      </w:r>
      <w:r w:rsidRPr="002362D8">
        <w:rPr>
          <w:rFonts w:ascii="Arial" w:hAnsi="Arial" w:cs="Arial"/>
          <w:sz w:val="22"/>
          <w:szCs w:val="22"/>
        </w:rPr>
        <w:t xml:space="preserve"> en Johannis zn.v. w. Johannes van den Zydewynden </w:t>
      </w:r>
      <w:r w:rsidRPr="002362D8">
        <w:rPr>
          <w:rFonts w:ascii="Arial" w:hAnsi="Arial" w:cs="Arial"/>
          <w:b/>
          <w:sz w:val="22"/>
          <w:szCs w:val="22"/>
          <w:u w:val="single"/>
        </w:rPr>
        <w:t>conventuaal</w:t>
      </w:r>
      <w:r w:rsidRPr="002362D8">
        <w:rPr>
          <w:rFonts w:ascii="Arial" w:hAnsi="Arial" w:cs="Arial"/>
          <w:sz w:val="22"/>
          <w:szCs w:val="22"/>
        </w:rPr>
        <w:t xml:space="preserve"> in genoemd convent; idem dezelfde personen en de hoeve </w:t>
      </w:r>
      <w:r w:rsidRPr="002362D8">
        <w:rPr>
          <w:rFonts w:ascii="Arial" w:hAnsi="Arial" w:cs="Arial"/>
          <w:b/>
          <w:sz w:val="22"/>
          <w:szCs w:val="22"/>
          <w:u w:val="single"/>
        </w:rPr>
        <w:t>in Bacxhoeve</w:t>
      </w:r>
      <w:r w:rsidRPr="002362D8">
        <w:rPr>
          <w:rFonts w:ascii="Arial" w:hAnsi="Arial" w:cs="Arial"/>
          <w:sz w:val="22"/>
          <w:szCs w:val="22"/>
        </w:rPr>
        <w:t xml:space="preserve"> te Schijndel</w:t>
      </w:r>
    </w:p>
    <w:p w14:paraId="49002EFC" w14:textId="77777777" w:rsidR="00D5028D" w:rsidRPr="002362D8" w:rsidRDefault="00D5028D">
      <w:pPr>
        <w:tabs>
          <w:tab w:val="left" w:pos="1350"/>
        </w:tabs>
        <w:rPr>
          <w:rFonts w:ascii="Arial" w:hAnsi="Arial" w:cs="Arial"/>
          <w:sz w:val="22"/>
          <w:szCs w:val="22"/>
        </w:rPr>
      </w:pPr>
    </w:p>
    <w:p w14:paraId="2717448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197</w:t>
      </w:r>
    </w:p>
    <w:p w14:paraId="42ADA83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310  23 juni 1505</w:t>
      </w:r>
    </w:p>
    <w:p w14:paraId="1B1C364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Zebertus zn.v.w. Judocus zn.v.w. Zebertus Lambrechtssoen, een cijns uit een stuk land van 6 lopensen </w:t>
      </w:r>
      <w:r w:rsidRPr="002362D8">
        <w:rPr>
          <w:rFonts w:ascii="Arial" w:hAnsi="Arial" w:cs="Arial"/>
          <w:b/>
          <w:sz w:val="22"/>
          <w:szCs w:val="22"/>
          <w:u w:val="single"/>
        </w:rPr>
        <w:t>in de Akkers bij de kerk</w:t>
      </w:r>
      <w:r w:rsidRPr="002362D8">
        <w:rPr>
          <w:rFonts w:ascii="Arial" w:hAnsi="Arial" w:cs="Arial"/>
          <w:sz w:val="22"/>
          <w:szCs w:val="22"/>
        </w:rPr>
        <w:t xml:space="preserve"> met als belendingen Arnoldus Egen, de erfgenamen </w:t>
      </w:r>
      <w:r w:rsidRPr="002362D8">
        <w:rPr>
          <w:rFonts w:ascii="Arial" w:hAnsi="Arial" w:cs="Arial"/>
          <w:sz w:val="22"/>
          <w:szCs w:val="22"/>
        </w:rPr>
        <w:lastRenderedPageBreak/>
        <w:t xml:space="preserve">van wijlen Jacobus Geritss., Engbertus genaamd die Melter zn.v.w. Gerit die Melter, transport aan Peter van de Weteringe zn.v.w. Peter van de Weteringe </w:t>
      </w:r>
    </w:p>
    <w:p w14:paraId="245A2C63" w14:textId="77777777" w:rsidR="00D5028D" w:rsidRPr="002362D8" w:rsidRDefault="00D5028D">
      <w:pPr>
        <w:tabs>
          <w:tab w:val="left" w:pos="1350"/>
        </w:tabs>
        <w:rPr>
          <w:rFonts w:ascii="Arial" w:hAnsi="Arial" w:cs="Arial"/>
          <w:sz w:val="22"/>
          <w:szCs w:val="22"/>
        </w:rPr>
      </w:pPr>
    </w:p>
    <w:p w14:paraId="3265A47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198</w:t>
      </w:r>
    </w:p>
    <w:p w14:paraId="00631C3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423  14 juni 1505</w:t>
      </w:r>
    </w:p>
    <w:p w14:paraId="753CFE5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Wilhelmus de Jongh verkoopt Johannis zn.v.w. Johannis Lambrechssoen een erfpacht van 2 mud rogge Bossche maat uit huis erf tuin en erfgoederen ter plaatse </w:t>
      </w:r>
      <w:r w:rsidRPr="002362D8">
        <w:rPr>
          <w:rFonts w:ascii="Arial" w:hAnsi="Arial" w:cs="Arial"/>
          <w:b/>
          <w:sz w:val="22"/>
          <w:szCs w:val="22"/>
          <w:u w:val="single"/>
        </w:rPr>
        <w:t>de Voert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de openbare weg, Bartholomeus de Smet en Theodoricus van Casteren, grondcijns, Walterus Goessens, cijns aan </w:t>
      </w:r>
      <w:r w:rsidRPr="002362D8">
        <w:rPr>
          <w:rFonts w:ascii="Arial" w:hAnsi="Arial" w:cs="Arial"/>
          <w:b/>
          <w:sz w:val="22"/>
          <w:szCs w:val="22"/>
          <w:u w:val="single"/>
        </w:rPr>
        <w:t>het huis van de H.Andreas der Zusters van Orthen</w:t>
      </w:r>
      <w:r w:rsidRPr="002362D8">
        <w:rPr>
          <w:rFonts w:ascii="Arial" w:hAnsi="Arial" w:cs="Arial"/>
          <w:sz w:val="22"/>
          <w:szCs w:val="22"/>
        </w:rPr>
        <w:t>, Johanna weduwe van wijlen Petrus Roose</w:t>
      </w:r>
    </w:p>
    <w:p w14:paraId="3FF5D2C1" w14:textId="77777777" w:rsidR="00D5028D" w:rsidRPr="002362D8" w:rsidRDefault="00D5028D">
      <w:pPr>
        <w:tabs>
          <w:tab w:val="left" w:pos="1350"/>
        </w:tabs>
        <w:rPr>
          <w:rFonts w:ascii="Arial" w:hAnsi="Arial" w:cs="Arial"/>
          <w:sz w:val="22"/>
          <w:szCs w:val="22"/>
        </w:rPr>
      </w:pPr>
    </w:p>
    <w:p w14:paraId="54A3101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199</w:t>
      </w:r>
    </w:p>
    <w:p w14:paraId="0EAD950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159v  12 juli 1505</w:t>
      </w:r>
    </w:p>
    <w:p w14:paraId="343C0B3C"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Henricus de Lewe </w:t>
      </w:r>
      <w:r w:rsidRPr="002362D8">
        <w:rPr>
          <w:rFonts w:ascii="Arial" w:hAnsi="Arial" w:cs="Arial"/>
          <w:b/>
          <w:sz w:val="22"/>
          <w:szCs w:val="22"/>
          <w:u w:val="single"/>
        </w:rPr>
        <w:t>magister en rector van het Leprozenhuis ter Eyendonck [Eikendonk ?] bij ’s-Hertogenbosch,</w:t>
      </w:r>
      <w:r w:rsidRPr="002362D8">
        <w:rPr>
          <w:rFonts w:ascii="Arial" w:hAnsi="Arial" w:cs="Arial"/>
          <w:sz w:val="22"/>
          <w:szCs w:val="22"/>
        </w:rPr>
        <w:t xml:space="preserve"> Johannes de Erp zn.v.w. Johannes, een erfpacht van 1 mud rogge Bossche maat uit een bunder beemd en stuk bouwland 4 lopensen te Schijndel </w:t>
      </w:r>
      <w:r w:rsidRPr="002362D8">
        <w:rPr>
          <w:rFonts w:ascii="Arial" w:hAnsi="Arial" w:cs="Arial"/>
          <w:b/>
          <w:sz w:val="22"/>
          <w:szCs w:val="22"/>
          <w:u w:val="single"/>
        </w:rPr>
        <w:t>in Delschot</w:t>
      </w:r>
      <w:r w:rsidRPr="002362D8">
        <w:rPr>
          <w:rFonts w:ascii="Arial" w:hAnsi="Arial" w:cs="Arial"/>
          <w:sz w:val="22"/>
          <w:szCs w:val="22"/>
        </w:rPr>
        <w:t xml:space="preserve"> genaamd Veerdonck met als belendingen Demarus zn.v. Henricus genaamd …….., Aelbettus zn.v.w. Wilhelmus Geritss. [dubieus] van den Eynde, Johannes Pijnappel zn.v.w. Matheus, Lubertus van den Hovel zn.v.w. Lubertus zn.v.w. Theodoricus van den Hovel, transport aan Jordanus van den Boert, de rivier de Aa, Jacobus van den Aker/Acker [dubieus]; idem dezelfde namen en </w:t>
      </w:r>
      <w:r w:rsidRPr="002362D8">
        <w:rPr>
          <w:rFonts w:ascii="Arial" w:hAnsi="Arial" w:cs="Arial"/>
          <w:b/>
          <w:sz w:val="22"/>
          <w:szCs w:val="22"/>
          <w:u w:val="single"/>
        </w:rPr>
        <w:t>Delschot</w:t>
      </w:r>
      <w:r w:rsidRPr="002362D8">
        <w:rPr>
          <w:rFonts w:ascii="Arial" w:hAnsi="Arial" w:cs="Arial"/>
          <w:sz w:val="22"/>
          <w:szCs w:val="22"/>
        </w:rPr>
        <w:t xml:space="preserve"> in het 2</w:t>
      </w:r>
      <w:r w:rsidRPr="002362D8">
        <w:rPr>
          <w:rFonts w:ascii="Arial" w:hAnsi="Arial" w:cs="Arial"/>
          <w:sz w:val="22"/>
          <w:szCs w:val="22"/>
          <w:vertAlign w:val="superscript"/>
        </w:rPr>
        <w:t>e</w:t>
      </w:r>
      <w:r w:rsidRPr="002362D8">
        <w:rPr>
          <w:rFonts w:ascii="Arial" w:hAnsi="Arial" w:cs="Arial"/>
          <w:sz w:val="22"/>
          <w:szCs w:val="22"/>
        </w:rPr>
        <w:t xml:space="preserve"> gedeelte en </w:t>
      </w:r>
      <w:r w:rsidRPr="002362D8">
        <w:rPr>
          <w:rFonts w:ascii="Arial" w:hAnsi="Arial" w:cs="Arial"/>
          <w:b/>
          <w:sz w:val="22"/>
          <w:szCs w:val="22"/>
          <w:u w:val="single"/>
        </w:rPr>
        <w:t>die Swartgrave</w:t>
      </w:r>
    </w:p>
    <w:p w14:paraId="7E87CBC5" w14:textId="77777777" w:rsidR="00D5028D" w:rsidRPr="002362D8" w:rsidRDefault="00D5028D">
      <w:pPr>
        <w:tabs>
          <w:tab w:val="left" w:pos="1350"/>
        </w:tabs>
        <w:rPr>
          <w:rFonts w:ascii="Arial" w:hAnsi="Arial" w:cs="Arial"/>
          <w:b/>
          <w:sz w:val="22"/>
          <w:szCs w:val="22"/>
          <w:u w:val="single"/>
        </w:rPr>
      </w:pPr>
    </w:p>
    <w:p w14:paraId="3AA12FA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200</w:t>
      </w:r>
    </w:p>
    <w:p w14:paraId="54AD6FC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161v  17 juli 1505</w:t>
      </w:r>
    </w:p>
    <w:p w14:paraId="1CA6374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Jacobus zn.v.w. Johannes de Hall en Elisabeth zijn vrouw dr.v.w. Wilhelmus </w:t>
      </w:r>
      <w:r w:rsidRPr="002362D8">
        <w:rPr>
          <w:rFonts w:ascii="Arial" w:hAnsi="Arial" w:cs="Arial"/>
          <w:b/>
          <w:sz w:val="22"/>
          <w:szCs w:val="22"/>
          <w:u w:val="single"/>
        </w:rPr>
        <w:t>natuurlijke zoon</w:t>
      </w:r>
      <w:r w:rsidRPr="002362D8">
        <w:rPr>
          <w:rFonts w:ascii="Arial" w:hAnsi="Arial" w:cs="Arial"/>
          <w:sz w:val="22"/>
          <w:szCs w:val="22"/>
        </w:rPr>
        <w:t xml:space="preserve"> van Wilhelmus de Houthem, Gerardus zn.v. Paulus de Haren man van Heylwich zijn vrouw dr.v. Jacop en Elisabeth, land </w:t>
      </w:r>
      <w:r w:rsidRPr="002362D8">
        <w:rPr>
          <w:rFonts w:ascii="Arial" w:hAnsi="Arial" w:cs="Arial"/>
          <w:b/>
          <w:sz w:val="22"/>
          <w:szCs w:val="22"/>
          <w:u w:val="single"/>
        </w:rPr>
        <w:t>in Wybosch</w:t>
      </w:r>
      <w:r w:rsidRPr="002362D8">
        <w:rPr>
          <w:rFonts w:ascii="Arial" w:hAnsi="Arial" w:cs="Arial"/>
          <w:sz w:val="22"/>
          <w:szCs w:val="22"/>
        </w:rPr>
        <w:t xml:space="preserve"> ter plaatse </w:t>
      </w:r>
      <w:r w:rsidRPr="002362D8">
        <w:rPr>
          <w:rFonts w:ascii="Arial" w:hAnsi="Arial" w:cs="Arial"/>
          <w:b/>
          <w:sz w:val="22"/>
          <w:szCs w:val="22"/>
        </w:rPr>
        <w:t>Loenehoeve</w:t>
      </w:r>
      <w:r w:rsidRPr="002362D8">
        <w:rPr>
          <w:rFonts w:ascii="Arial" w:hAnsi="Arial" w:cs="Arial"/>
          <w:sz w:val="22"/>
          <w:szCs w:val="22"/>
        </w:rPr>
        <w:t xml:space="preserve"> [dubieus] met als belendingen Wilhelmus Lambertssoen, de gemene straat, Gerong Henricxss., t.b.v. Christianus zn.v. Johannes die Best en Anthonis zijn vrouw dr.v.w. Thomas Jacopss., grondcijns aan de hertog</w:t>
      </w:r>
    </w:p>
    <w:p w14:paraId="2FA28C29" w14:textId="77777777" w:rsidR="00D5028D" w:rsidRPr="002362D8" w:rsidRDefault="00D5028D">
      <w:pPr>
        <w:tabs>
          <w:tab w:val="left" w:pos="1350"/>
        </w:tabs>
        <w:rPr>
          <w:rFonts w:ascii="Arial" w:hAnsi="Arial" w:cs="Arial"/>
          <w:sz w:val="22"/>
          <w:szCs w:val="22"/>
        </w:rPr>
      </w:pPr>
    </w:p>
    <w:p w14:paraId="09E7C8A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201</w:t>
      </w:r>
    </w:p>
    <w:p w14:paraId="1C0A6F2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164v 30 juli 1505</w:t>
      </w:r>
    </w:p>
    <w:p w14:paraId="575666D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Geetruy dr.v. Emondus Emontss. met een erfpacht van 2 mud rogge ter plaatse op </w:t>
      </w:r>
      <w:r w:rsidRPr="002362D8">
        <w:rPr>
          <w:rFonts w:ascii="Arial" w:hAnsi="Arial" w:cs="Arial"/>
          <w:b/>
          <w:sz w:val="22"/>
          <w:szCs w:val="22"/>
          <w:u w:val="single"/>
        </w:rPr>
        <w:t xml:space="preserve">Eversdonck ter plaatse de Hagebeemde </w:t>
      </w:r>
      <w:r w:rsidRPr="002362D8">
        <w:rPr>
          <w:rFonts w:ascii="Arial" w:hAnsi="Arial" w:cs="Arial"/>
          <w:sz w:val="22"/>
          <w:szCs w:val="22"/>
        </w:rPr>
        <w:t xml:space="preserve">[vermoedelijk een verschrijving van de Hardebeemden] met als belendingen Lieven van den Hove zn.v.w. Johannis van der Hove man van Johanna </w:t>
      </w:r>
      <w:r w:rsidRPr="002362D8">
        <w:rPr>
          <w:rFonts w:ascii="Arial" w:hAnsi="Arial" w:cs="Arial"/>
          <w:b/>
          <w:sz w:val="22"/>
          <w:szCs w:val="22"/>
          <w:u w:val="single"/>
        </w:rPr>
        <w:t xml:space="preserve">natuurlijke dochter </w:t>
      </w:r>
      <w:r w:rsidRPr="002362D8">
        <w:rPr>
          <w:rFonts w:ascii="Arial" w:hAnsi="Arial" w:cs="Arial"/>
          <w:sz w:val="22"/>
          <w:szCs w:val="22"/>
        </w:rPr>
        <w:t xml:space="preserve">van Wolterus Pijnappel  </w:t>
      </w:r>
    </w:p>
    <w:p w14:paraId="28B3E068" w14:textId="77777777" w:rsidR="00D5028D" w:rsidRPr="002362D8" w:rsidRDefault="00D5028D">
      <w:pPr>
        <w:tabs>
          <w:tab w:val="left" w:pos="1350"/>
        </w:tabs>
        <w:rPr>
          <w:rFonts w:ascii="Arial" w:hAnsi="Arial" w:cs="Arial"/>
          <w:sz w:val="22"/>
          <w:szCs w:val="22"/>
        </w:rPr>
      </w:pPr>
    </w:p>
    <w:p w14:paraId="17B4C64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202</w:t>
      </w:r>
    </w:p>
    <w:p w14:paraId="0D26889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322  juli 1505</w:t>
      </w:r>
    </w:p>
    <w:p w14:paraId="1A533F6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Wilhelmus Weygerganck, Johannis van der Hagen zn.v.w. Henricus uit een kamp land van een bunder </w:t>
      </w:r>
      <w:r w:rsidRPr="002362D8">
        <w:rPr>
          <w:rFonts w:ascii="Arial" w:hAnsi="Arial" w:cs="Arial"/>
          <w:b/>
          <w:sz w:val="22"/>
          <w:szCs w:val="22"/>
          <w:u w:val="single"/>
        </w:rPr>
        <w:t>aen dWybosch ter plaatse in Lobbenhoeve</w:t>
      </w:r>
      <w:r w:rsidRPr="002362D8">
        <w:rPr>
          <w:rFonts w:ascii="Arial" w:hAnsi="Arial" w:cs="Arial"/>
          <w:sz w:val="22"/>
          <w:szCs w:val="22"/>
        </w:rPr>
        <w:t xml:space="preserve"> met als belendingen Christianus die Bever, Egidius zn.v.w. Nycolaes Scoemekers, Ghysbertus Ghysselen, de gemeynt, transport aan de </w:t>
      </w:r>
      <w:r w:rsidRPr="002362D8">
        <w:rPr>
          <w:rFonts w:ascii="Arial" w:hAnsi="Arial" w:cs="Arial"/>
          <w:b/>
          <w:sz w:val="22"/>
          <w:szCs w:val="22"/>
          <w:u w:val="single"/>
        </w:rPr>
        <w:t>Heer Ghysbertus zn.v.w. Ghysbertus Rycoutss. presbyter</w:t>
      </w:r>
      <w:r w:rsidRPr="002362D8">
        <w:rPr>
          <w:rFonts w:ascii="Arial" w:hAnsi="Arial" w:cs="Arial"/>
          <w:sz w:val="22"/>
          <w:szCs w:val="22"/>
        </w:rPr>
        <w:t xml:space="preserve"> [= priester] </w:t>
      </w:r>
    </w:p>
    <w:p w14:paraId="06B3585D" w14:textId="77777777" w:rsidR="00D5028D" w:rsidRPr="002362D8" w:rsidRDefault="00D5028D">
      <w:pPr>
        <w:tabs>
          <w:tab w:val="left" w:pos="1350"/>
        </w:tabs>
        <w:rPr>
          <w:rFonts w:ascii="Arial" w:hAnsi="Arial" w:cs="Arial"/>
          <w:sz w:val="22"/>
          <w:szCs w:val="22"/>
        </w:rPr>
      </w:pPr>
    </w:p>
    <w:p w14:paraId="29519F6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203</w:t>
      </w:r>
    </w:p>
    <w:p w14:paraId="3B5C43E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80 verso  augustus 1505</w:t>
      </w:r>
    </w:p>
    <w:p w14:paraId="5DA5AB7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Anthonia </w:t>
      </w:r>
      <w:r w:rsidRPr="002362D8">
        <w:rPr>
          <w:rFonts w:ascii="Arial" w:hAnsi="Arial" w:cs="Arial"/>
          <w:b/>
          <w:sz w:val="22"/>
          <w:szCs w:val="22"/>
          <w:u w:val="single"/>
        </w:rPr>
        <w:t>natuurlijke dochter</w:t>
      </w:r>
      <w:r w:rsidRPr="002362D8">
        <w:rPr>
          <w:rFonts w:ascii="Arial" w:hAnsi="Arial" w:cs="Arial"/>
          <w:sz w:val="22"/>
          <w:szCs w:val="22"/>
        </w:rPr>
        <w:t xml:space="preserve"> en Hillegondis van wijlen de </w:t>
      </w:r>
      <w:r w:rsidRPr="002362D8">
        <w:rPr>
          <w:rFonts w:ascii="Arial" w:hAnsi="Arial" w:cs="Arial"/>
          <w:b/>
          <w:sz w:val="22"/>
          <w:szCs w:val="22"/>
          <w:u w:val="single"/>
        </w:rPr>
        <w:t>Heer Henricus Aben presbyter</w:t>
      </w:r>
      <w:r w:rsidRPr="002362D8">
        <w:rPr>
          <w:rFonts w:ascii="Arial" w:hAnsi="Arial" w:cs="Arial"/>
          <w:sz w:val="22"/>
          <w:szCs w:val="22"/>
        </w:rPr>
        <w:t xml:space="preserve"> in presentie en met goedkeuring van Everardus en Theodoricus de Gulpen, uit huis erf tuin en een malderzaad land te Schijndel onder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en huis erf tuin en land onder </w:t>
      </w:r>
      <w:r w:rsidRPr="002362D8">
        <w:rPr>
          <w:rFonts w:ascii="Arial" w:hAnsi="Arial" w:cs="Arial"/>
          <w:b/>
          <w:sz w:val="22"/>
          <w:szCs w:val="22"/>
          <w:u w:val="single"/>
        </w:rPr>
        <w:t xml:space="preserve">Wybosch </w:t>
      </w:r>
      <w:r w:rsidRPr="002362D8">
        <w:rPr>
          <w:rFonts w:ascii="Arial" w:hAnsi="Arial" w:cs="Arial"/>
          <w:sz w:val="22"/>
          <w:szCs w:val="22"/>
        </w:rPr>
        <w:t>met als belendingen Henricus van den Hoevel, Nycolaes Reyners, Elizabeth dr.v.w. Henricus Janssoen, Theodoricus die Borchgreve zn.v.w. Rycoldus die Borchgreve, testament van Elizabeth en Anthonia</w:t>
      </w:r>
    </w:p>
    <w:p w14:paraId="37AFD710" w14:textId="77777777" w:rsidR="00D5028D" w:rsidRPr="002362D8" w:rsidRDefault="00D5028D">
      <w:pPr>
        <w:tabs>
          <w:tab w:val="left" w:pos="1350"/>
        </w:tabs>
        <w:rPr>
          <w:rFonts w:ascii="Arial" w:hAnsi="Arial" w:cs="Arial"/>
          <w:sz w:val="22"/>
          <w:szCs w:val="22"/>
        </w:rPr>
      </w:pPr>
    </w:p>
    <w:p w14:paraId="6FDA4AB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204</w:t>
      </w:r>
    </w:p>
    <w:p w14:paraId="247045E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430v  augustus 1505</w:t>
      </w:r>
    </w:p>
    <w:p w14:paraId="0235EA5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Willem zn.v.w. Lambertus van den Vorstenbossch, Johannes zn.v.w. Nycolaes Livartss., Johannes zn.v.w. Wilhelmus van den Vorstenbossch, Petrus zn.v.w. Nicolaes Reynerss., Thomas zn.v.w. Thomas zn.v.w. Henricus Weijgerganck  en Lambertus zn.v.w. Reynerus Guldemans hebben verkocht aan Elizabeth weduwe van Godefridus de Bye, erfpacht van 6 Rijnsguldens uit twee bunder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Nyclaes zn.v.w. Johannis van der Vest, d egemene straat, het Huis Sint Andreas van de Zusters van Orthen in ’s-Hertogenbosch  en uit die bunders ter plaatse </w:t>
      </w:r>
      <w:r w:rsidRPr="002362D8">
        <w:rPr>
          <w:rFonts w:ascii="Arial" w:hAnsi="Arial" w:cs="Arial"/>
          <w:b/>
          <w:sz w:val="22"/>
          <w:szCs w:val="22"/>
          <w:u w:val="single"/>
        </w:rPr>
        <w:t>die Haertbeempde</w:t>
      </w:r>
      <w:r w:rsidRPr="002362D8">
        <w:rPr>
          <w:rFonts w:ascii="Arial" w:hAnsi="Arial" w:cs="Arial"/>
          <w:sz w:val="22"/>
          <w:szCs w:val="22"/>
        </w:rPr>
        <w:t xml:space="preserve"> met als belendingen Albertus zn.v.w. Johannis van der Haghen, de erfgenamen van wijlen Johannis Kievits en meer anderen, Egidius Claess., Margaretha weduwe van wijlen Engbert Lanbrechtss., idem uit guis erf tuin en aangehorigheden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en meer anderen, de gemene straat, Wilhelmus Keelbreker, idem 4 lopensen ter plaatse </w:t>
      </w:r>
      <w:r w:rsidRPr="002362D8">
        <w:rPr>
          <w:rFonts w:ascii="Arial" w:hAnsi="Arial" w:cs="Arial"/>
          <w:b/>
          <w:sz w:val="22"/>
          <w:szCs w:val="22"/>
          <w:u w:val="single"/>
        </w:rPr>
        <w:t>die Steltbrake</w:t>
      </w:r>
      <w:r w:rsidRPr="002362D8">
        <w:rPr>
          <w:rFonts w:ascii="Arial" w:hAnsi="Arial" w:cs="Arial"/>
          <w:sz w:val="22"/>
          <w:szCs w:val="22"/>
        </w:rPr>
        <w:t xml:space="preserve"> met als belendingen Rodolphus de Ghent, Cristianus [lees Corstiaan] van der Aa, Gerardus zn.v.w. Theodoricus Michielss.; idem uit huis erf tuin en aangehorigheden ter plaatse </w:t>
      </w:r>
      <w:r w:rsidRPr="002362D8">
        <w:rPr>
          <w:rFonts w:ascii="Arial" w:hAnsi="Arial" w:cs="Arial"/>
          <w:b/>
          <w:sz w:val="22"/>
          <w:szCs w:val="22"/>
          <w:u w:val="single"/>
        </w:rPr>
        <w:t>Lieschot</w:t>
      </w:r>
      <w:r w:rsidRPr="002362D8">
        <w:rPr>
          <w:rFonts w:ascii="Arial" w:hAnsi="Arial" w:cs="Arial"/>
          <w:sz w:val="22"/>
          <w:szCs w:val="22"/>
        </w:rPr>
        <w:t xml:space="preserve"> met als belendingen de kinderen van wijlen Marten de Elmpt, de H</w:t>
      </w:r>
      <w:r w:rsidRPr="002362D8">
        <w:rPr>
          <w:rFonts w:ascii="Arial" w:hAnsi="Arial" w:cs="Arial"/>
          <w:b/>
          <w:sz w:val="22"/>
          <w:szCs w:val="22"/>
          <w:u w:val="single"/>
        </w:rPr>
        <w:t>.Geesttafel van ’s-Hertogenbosch</w:t>
      </w:r>
      <w:r w:rsidRPr="002362D8">
        <w:rPr>
          <w:rFonts w:ascii="Arial" w:hAnsi="Arial" w:cs="Arial"/>
          <w:sz w:val="22"/>
          <w:szCs w:val="22"/>
        </w:rPr>
        <w:t xml:space="preserve">; idem uit huis erf tuin ter plaatse dat </w:t>
      </w:r>
      <w:r w:rsidRPr="002362D8">
        <w:rPr>
          <w:rFonts w:ascii="Arial" w:hAnsi="Arial" w:cs="Arial"/>
          <w:b/>
          <w:sz w:val="22"/>
          <w:szCs w:val="22"/>
          <w:u w:val="single"/>
        </w:rPr>
        <w:t>Lutteleynde</w:t>
      </w:r>
      <w:r w:rsidRPr="002362D8">
        <w:rPr>
          <w:rFonts w:ascii="Arial" w:hAnsi="Arial" w:cs="Arial"/>
          <w:sz w:val="22"/>
          <w:szCs w:val="22"/>
        </w:rPr>
        <w:t xml:space="preserve"> ….[loopt op 431 door]</w:t>
      </w:r>
    </w:p>
    <w:p w14:paraId="696C9D8B" w14:textId="77777777" w:rsidR="00D5028D" w:rsidRPr="002362D8" w:rsidRDefault="00D5028D">
      <w:pPr>
        <w:tabs>
          <w:tab w:val="left" w:pos="1350"/>
        </w:tabs>
        <w:rPr>
          <w:rFonts w:ascii="Arial" w:hAnsi="Arial" w:cs="Arial"/>
          <w:sz w:val="22"/>
          <w:szCs w:val="22"/>
        </w:rPr>
      </w:pPr>
    </w:p>
    <w:p w14:paraId="06E4BA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205</w:t>
      </w:r>
    </w:p>
    <w:p w14:paraId="0FCD41B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87  september 1505</w:t>
      </w:r>
    </w:p>
    <w:p w14:paraId="5060015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Michael Paulus en Johannes broers kinderen van wijlen Laurentius Michielss., uit een akker ter plaatse </w:t>
      </w:r>
      <w:r w:rsidRPr="002362D8">
        <w:rPr>
          <w:rFonts w:ascii="Arial" w:hAnsi="Arial" w:cs="Arial"/>
          <w:b/>
          <w:sz w:val="22"/>
          <w:szCs w:val="22"/>
          <w:u w:val="single"/>
        </w:rPr>
        <w:t>de Voert genaamd Scerpenacker</w:t>
      </w:r>
      <w:r w:rsidRPr="002362D8">
        <w:rPr>
          <w:rFonts w:ascii="Arial" w:hAnsi="Arial" w:cs="Arial"/>
          <w:sz w:val="22"/>
          <w:szCs w:val="22"/>
        </w:rPr>
        <w:t xml:space="preserve"> met als belendingen de erfgenamen van wijlen Henricus Pauwelss., Artnoldus die Junger, de gemene straat, verkocht aan Peter zn.v.w. Peter van der Weteringe , grondcijns aan de </w:t>
      </w:r>
      <w:r w:rsidRPr="002362D8">
        <w:rPr>
          <w:rFonts w:ascii="Arial" w:hAnsi="Arial" w:cs="Arial"/>
          <w:b/>
          <w:sz w:val="22"/>
          <w:szCs w:val="22"/>
          <w:u w:val="single"/>
        </w:rPr>
        <w:t>Heer van Helmond</w:t>
      </w:r>
    </w:p>
    <w:p w14:paraId="0E1F84D4" w14:textId="77777777" w:rsidR="00D5028D" w:rsidRPr="002362D8" w:rsidRDefault="00D5028D">
      <w:pPr>
        <w:tabs>
          <w:tab w:val="left" w:pos="1350"/>
        </w:tabs>
        <w:rPr>
          <w:rFonts w:ascii="Arial" w:hAnsi="Arial" w:cs="Arial"/>
          <w:sz w:val="22"/>
          <w:szCs w:val="22"/>
        </w:rPr>
      </w:pPr>
    </w:p>
    <w:p w14:paraId="6A376AE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206</w:t>
      </w:r>
    </w:p>
    <w:p w14:paraId="6B0D922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92  23 oktober 1505</w:t>
      </w:r>
    </w:p>
    <w:p w14:paraId="02AD121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Gerardus Knuyts, een bunder beemd onder Schijndel ter plaatse </w:t>
      </w:r>
      <w:r w:rsidRPr="002362D8">
        <w:rPr>
          <w:rFonts w:ascii="Arial" w:hAnsi="Arial" w:cs="Arial"/>
          <w:b/>
          <w:sz w:val="22"/>
          <w:szCs w:val="22"/>
          <w:u w:val="single"/>
        </w:rPr>
        <w:t>dat Wout</w:t>
      </w:r>
      <w:r w:rsidRPr="002362D8">
        <w:rPr>
          <w:rFonts w:ascii="Arial" w:hAnsi="Arial" w:cs="Arial"/>
          <w:sz w:val="22"/>
          <w:szCs w:val="22"/>
        </w:rPr>
        <w:t xml:space="preserve">  met als belendingen het erf van de </w:t>
      </w:r>
      <w:r w:rsidRPr="002362D8">
        <w:rPr>
          <w:rFonts w:ascii="Arial" w:hAnsi="Arial" w:cs="Arial"/>
          <w:b/>
          <w:sz w:val="22"/>
          <w:szCs w:val="22"/>
          <w:u w:val="single"/>
        </w:rPr>
        <w:t xml:space="preserve">kapel van Sint Anthonius te Dinther ter plaatse Boege genaamd Sint Anthoniusbuenre </w:t>
      </w:r>
      <w:r w:rsidRPr="002362D8">
        <w:rPr>
          <w:rFonts w:ascii="Arial" w:hAnsi="Arial" w:cs="Arial"/>
          <w:sz w:val="22"/>
          <w:szCs w:val="22"/>
        </w:rPr>
        <w:t xml:space="preserve">met als belendingen de weduwe van Rodolphus van der Venne en haar kinderen, </w:t>
      </w:r>
      <w:r w:rsidRPr="002362D8">
        <w:rPr>
          <w:rFonts w:ascii="Arial" w:hAnsi="Arial" w:cs="Arial"/>
          <w:b/>
          <w:sz w:val="22"/>
          <w:szCs w:val="22"/>
          <w:u w:val="single"/>
        </w:rPr>
        <w:t>de rivier de Aa</w:t>
      </w:r>
      <w:r w:rsidRPr="002362D8">
        <w:rPr>
          <w:rFonts w:ascii="Arial" w:hAnsi="Arial" w:cs="Arial"/>
          <w:sz w:val="22"/>
          <w:szCs w:val="22"/>
        </w:rPr>
        <w:t>, Mechteildis weduwe van Henricus Eloy [dubieus] en haar kinderen, verkocht aan Godefridus zn.v.w. Wilhelmus ….., idem Johannes voornoemd, Johannis zn.v.w. Johannis die Cleyn [dubieus] 40 peters</w:t>
      </w:r>
    </w:p>
    <w:p w14:paraId="449C35CE" w14:textId="77777777" w:rsidR="00D5028D" w:rsidRPr="002362D8" w:rsidRDefault="00D5028D">
      <w:pPr>
        <w:tabs>
          <w:tab w:val="left" w:pos="1350"/>
        </w:tabs>
        <w:rPr>
          <w:rFonts w:ascii="Arial" w:hAnsi="Arial" w:cs="Arial"/>
          <w:sz w:val="22"/>
          <w:szCs w:val="22"/>
        </w:rPr>
      </w:pPr>
    </w:p>
    <w:p w14:paraId="37C8E8D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207</w:t>
      </w:r>
    </w:p>
    <w:p w14:paraId="3198879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366  oktober 1505</w:t>
      </w:r>
    </w:p>
    <w:p w14:paraId="4397B59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Wilhelmus Weygherganc verkoopt de </w:t>
      </w:r>
      <w:r w:rsidRPr="002362D8">
        <w:rPr>
          <w:rFonts w:ascii="Arial" w:hAnsi="Arial" w:cs="Arial"/>
          <w:b/>
          <w:sz w:val="22"/>
          <w:szCs w:val="22"/>
          <w:u w:val="single"/>
        </w:rPr>
        <w:t>Heer Ghysbertus zn.v.w. Ghysbertus Ricoutss. presbyter</w:t>
      </w:r>
      <w:r w:rsidRPr="002362D8">
        <w:rPr>
          <w:rFonts w:ascii="Arial" w:hAnsi="Arial" w:cs="Arial"/>
          <w:sz w:val="22"/>
          <w:szCs w:val="22"/>
        </w:rPr>
        <w:t xml:space="preserve"> een erfpacht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uit een bunder land ter plaatse dWybossch in Lobbenhoeve naast het erf </w:t>
      </w:r>
      <w:r w:rsidRPr="002362D8">
        <w:rPr>
          <w:rFonts w:ascii="Arial" w:hAnsi="Arial" w:cs="Arial"/>
          <w:b/>
          <w:sz w:val="22"/>
          <w:szCs w:val="22"/>
          <w:u w:val="single"/>
        </w:rPr>
        <w:t>van Katharina dr.v.w. Henricus Voet begijn in het Groot Begijnhof te ’s-Hertogenbosch</w:t>
      </w:r>
      <w:r w:rsidRPr="002362D8">
        <w:rPr>
          <w:rFonts w:ascii="Arial" w:hAnsi="Arial" w:cs="Arial"/>
          <w:sz w:val="22"/>
          <w:szCs w:val="22"/>
        </w:rPr>
        <w:t xml:space="preserve"> [zal wel doorlopen op 366v]</w:t>
      </w:r>
    </w:p>
    <w:p w14:paraId="2E1EC2CB" w14:textId="77777777" w:rsidR="00D5028D" w:rsidRPr="002362D8" w:rsidRDefault="00D5028D">
      <w:pPr>
        <w:tabs>
          <w:tab w:val="left" w:pos="1350"/>
        </w:tabs>
        <w:rPr>
          <w:rFonts w:ascii="Arial" w:hAnsi="Arial" w:cs="Arial"/>
          <w:sz w:val="22"/>
          <w:szCs w:val="22"/>
        </w:rPr>
      </w:pPr>
    </w:p>
    <w:p w14:paraId="6D23A429" w14:textId="77777777" w:rsidR="00D5028D" w:rsidRPr="002362D8" w:rsidRDefault="00D5028D">
      <w:pPr>
        <w:tabs>
          <w:tab w:val="left" w:pos="1350"/>
        </w:tabs>
        <w:rPr>
          <w:rFonts w:ascii="Arial" w:hAnsi="Arial" w:cs="Arial"/>
          <w:sz w:val="22"/>
          <w:szCs w:val="22"/>
        </w:rPr>
      </w:pPr>
    </w:p>
    <w:p w14:paraId="0B5D9E8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208</w:t>
      </w:r>
    </w:p>
    <w:p w14:paraId="219653A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3  10 en 11 oktober 1505</w:t>
      </w:r>
    </w:p>
    <w:p w14:paraId="1F147F5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Gerardus van der Hommelheze heeft verkocht aan Leonardus zn.v.w. Thomas Ghybenmsoen een erfpacht van 1 mud rogge Bossche maat uit huis erf tuin en een malderzaad lland ter plaatse </w:t>
      </w:r>
      <w:r w:rsidRPr="002362D8">
        <w:rPr>
          <w:rFonts w:ascii="Arial" w:hAnsi="Arial" w:cs="Arial"/>
          <w:b/>
          <w:sz w:val="22"/>
          <w:szCs w:val="22"/>
          <w:u w:val="single"/>
        </w:rPr>
        <w:t>dat Wybossche</w:t>
      </w:r>
      <w:r w:rsidRPr="002362D8">
        <w:rPr>
          <w:rFonts w:ascii="Arial" w:hAnsi="Arial" w:cs="Arial"/>
          <w:sz w:val="22"/>
          <w:szCs w:val="22"/>
        </w:rPr>
        <w:t xml:space="preserve"> met als belendingen Johannis zn.v.w. Wilhelmus Scymans, Gerardus van der Hagen zn.v.w. Johannes, de </w:t>
      </w:r>
      <w:r w:rsidRPr="002362D8">
        <w:rPr>
          <w:rFonts w:ascii="Arial" w:hAnsi="Arial" w:cs="Arial"/>
          <w:b/>
          <w:sz w:val="22"/>
          <w:szCs w:val="22"/>
          <w:u w:val="single"/>
        </w:rPr>
        <w:t>H.Geesttafel van Schijndel</w:t>
      </w:r>
      <w:r w:rsidRPr="002362D8">
        <w:rPr>
          <w:rFonts w:ascii="Arial" w:hAnsi="Arial" w:cs="Arial"/>
          <w:sz w:val="22"/>
          <w:szCs w:val="22"/>
        </w:rPr>
        <w:t xml:space="preserve">; Theodoricus zn.v.w. Alardus Goessens man van Margareta of Martha (?) zijn vrouw dr.v.w. Johannis van der Hagen  met een erfpacht van 2 mud rogge, Gybo zn.v. Wilhelmus Bobbeken, Herman zn.v.w. Arnoldus Goetweert, Nycolaes zn.v. Nycolaes Hagen en Willem van den Eynde , Albertus de Wael en Gybonis zijn broer, land te Schijndel </w:t>
      </w:r>
      <w:r w:rsidRPr="002362D8">
        <w:rPr>
          <w:rFonts w:ascii="Arial" w:hAnsi="Arial" w:cs="Arial"/>
          <w:b/>
          <w:sz w:val="22"/>
          <w:szCs w:val="22"/>
          <w:u w:val="single"/>
        </w:rPr>
        <w:t>in de Beemden</w:t>
      </w:r>
      <w:r w:rsidRPr="002362D8">
        <w:rPr>
          <w:rFonts w:ascii="Arial" w:hAnsi="Arial" w:cs="Arial"/>
          <w:sz w:val="22"/>
          <w:szCs w:val="22"/>
        </w:rPr>
        <w:t xml:space="preserve"> met als belendingen Henricus Forbuens [dubieus] Godefridus de </w:t>
      </w:r>
      <w:r w:rsidRPr="002362D8">
        <w:rPr>
          <w:rFonts w:ascii="Arial" w:hAnsi="Arial" w:cs="Arial"/>
          <w:sz w:val="22"/>
          <w:szCs w:val="22"/>
        </w:rPr>
        <w:lastRenderedPageBreak/>
        <w:t xml:space="preserve">Os; idem een stuk land genaamd </w:t>
      </w:r>
      <w:r w:rsidRPr="002362D8">
        <w:rPr>
          <w:rFonts w:ascii="Arial" w:hAnsi="Arial" w:cs="Arial"/>
          <w:b/>
          <w:sz w:val="22"/>
          <w:szCs w:val="22"/>
          <w:u w:val="single"/>
        </w:rPr>
        <w:t>die Cromhostat</w:t>
      </w:r>
      <w:r w:rsidRPr="002362D8">
        <w:rPr>
          <w:rFonts w:ascii="Arial" w:hAnsi="Arial" w:cs="Arial"/>
          <w:sz w:val="22"/>
          <w:szCs w:val="22"/>
        </w:rPr>
        <w:t xml:space="preserve"> 3 lopensen ter plaatse </w:t>
      </w:r>
      <w:r w:rsidRPr="002362D8">
        <w:rPr>
          <w:rFonts w:ascii="Arial" w:hAnsi="Arial" w:cs="Arial"/>
          <w:b/>
          <w:sz w:val="22"/>
          <w:szCs w:val="22"/>
          <w:u w:val="single"/>
        </w:rPr>
        <w:t>aen den Gronenwech</w:t>
      </w:r>
      <w:r w:rsidRPr="002362D8">
        <w:rPr>
          <w:rFonts w:ascii="Arial" w:hAnsi="Arial" w:cs="Arial"/>
          <w:sz w:val="22"/>
          <w:szCs w:val="22"/>
        </w:rPr>
        <w:t xml:space="preserve"> [lees: Groeneweg] , idem een sestsrzaad land </w:t>
      </w:r>
      <w:r w:rsidRPr="002362D8">
        <w:rPr>
          <w:rFonts w:ascii="Arial" w:hAnsi="Arial" w:cs="Arial"/>
          <w:b/>
          <w:sz w:val="22"/>
          <w:szCs w:val="22"/>
          <w:u w:val="single"/>
        </w:rPr>
        <w:t>aen den Gronenwech</w:t>
      </w:r>
      <w:r w:rsidRPr="002362D8">
        <w:rPr>
          <w:rFonts w:ascii="Arial" w:hAnsi="Arial" w:cs="Arial"/>
          <w:sz w:val="22"/>
          <w:szCs w:val="22"/>
        </w:rPr>
        <w:t xml:space="preserve"> , Nycolaes Eghen, kinderen van Johannis Buekentop, Theodoricus de Lyeshout</w:t>
      </w:r>
    </w:p>
    <w:p w14:paraId="7065291B" w14:textId="77777777" w:rsidR="00D5028D" w:rsidRPr="002362D8" w:rsidRDefault="00D5028D">
      <w:pPr>
        <w:tabs>
          <w:tab w:val="left" w:pos="1350"/>
        </w:tabs>
        <w:rPr>
          <w:rFonts w:ascii="Arial" w:hAnsi="Arial" w:cs="Arial"/>
          <w:sz w:val="22"/>
          <w:szCs w:val="22"/>
        </w:rPr>
      </w:pPr>
    </w:p>
    <w:p w14:paraId="73E6D31D"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16</w:t>
      </w:r>
    </w:p>
    <w:p w14:paraId="793DE55C" w14:textId="77777777" w:rsidR="00D5028D" w:rsidRPr="002362D8" w:rsidRDefault="00D5028D">
      <w:pPr>
        <w:tabs>
          <w:tab w:val="left" w:pos="1350"/>
        </w:tabs>
        <w:rPr>
          <w:rFonts w:ascii="Arial" w:hAnsi="Arial" w:cs="Arial"/>
          <w:sz w:val="22"/>
          <w:szCs w:val="22"/>
        </w:rPr>
      </w:pPr>
    </w:p>
    <w:p w14:paraId="5694F4E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209</w:t>
      </w:r>
    </w:p>
    <w:p w14:paraId="2B8527B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3v  oktober 1505</w:t>
      </w:r>
    </w:p>
    <w:p w14:paraId="2E50E4AE"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Gerardus zn.v.w. Henricus Pauwelssoen van Gerwen heeft verkocht aan de </w:t>
      </w:r>
      <w:r w:rsidRPr="002362D8">
        <w:rPr>
          <w:rFonts w:ascii="Arial" w:hAnsi="Arial" w:cs="Arial"/>
          <w:b/>
          <w:sz w:val="22"/>
          <w:szCs w:val="22"/>
          <w:u w:val="single"/>
        </w:rPr>
        <w:t xml:space="preserve">Heer Amdreas Persoens presbyter </w:t>
      </w:r>
      <w:r w:rsidRPr="002362D8">
        <w:rPr>
          <w:rFonts w:ascii="Arial" w:hAnsi="Arial" w:cs="Arial"/>
          <w:sz w:val="22"/>
          <w:szCs w:val="22"/>
        </w:rPr>
        <w:t xml:space="preserve">een erfpacht van 2 mud rogge Bossche maat uit een stuk land van 2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Elizabeth weduwe van wijlen Willem van Beke en haar kinderen, de kinderen van wijlen Laurentius Michielssoen vander Weteringe, Henricus den Dubbelen , nog 2 lopensen land ter plaatse met als belendingen Katharina weduwe van wijlen Anthonius Peterss. en haar kinderen , Johannis zn.v.w. Johannis Peters, Henricus zn.v.w. Johannis die Bever, de openbare weg, </w:t>
      </w:r>
      <w:r w:rsidRPr="002362D8">
        <w:rPr>
          <w:rFonts w:ascii="Arial" w:hAnsi="Arial" w:cs="Arial"/>
          <w:b/>
          <w:sz w:val="22"/>
          <w:szCs w:val="22"/>
          <w:u w:val="single"/>
        </w:rPr>
        <w:t xml:space="preserve">grondcijns aan de Heer van Helmond </w:t>
      </w:r>
    </w:p>
    <w:p w14:paraId="7061BB34" w14:textId="77777777" w:rsidR="00D5028D" w:rsidRPr="002362D8" w:rsidRDefault="00D5028D">
      <w:pPr>
        <w:tabs>
          <w:tab w:val="left" w:pos="1350"/>
        </w:tabs>
        <w:rPr>
          <w:rFonts w:ascii="Arial" w:hAnsi="Arial" w:cs="Arial"/>
          <w:b/>
          <w:sz w:val="22"/>
          <w:szCs w:val="22"/>
          <w:u w:val="single"/>
        </w:rPr>
      </w:pPr>
    </w:p>
    <w:p w14:paraId="7057AB7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210 </w:t>
      </w:r>
    </w:p>
    <w:p w14:paraId="6E5A759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  21 oktober 1505</w:t>
      </w:r>
    </w:p>
    <w:p w14:paraId="1F5EB91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Elizabeth weduwe van wijlen Aelbertus Joesten </w:t>
      </w:r>
      <w:r w:rsidRPr="002362D8">
        <w:rPr>
          <w:rFonts w:ascii="Arial" w:hAnsi="Arial" w:cs="Arial"/>
          <w:b/>
          <w:sz w:val="22"/>
          <w:szCs w:val="22"/>
          <w:u w:val="single"/>
        </w:rPr>
        <w:t>cultellificis = mesmakers</w:t>
      </w:r>
      <w:r w:rsidRPr="002362D8">
        <w:rPr>
          <w:rFonts w:ascii="Arial" w:hAnsi="Arial" w:cs="Arial"/>
          <w:sz w:val="22"/>
          <w:szCs w:val="22"/>
        </w:rPr>
        <w:t xml:space="preserve">  huis erf tuin en landerijen ter plaatse </w:t>
      </w:r>
      <w:r w:rsidRPr="002362D8">
        <w:rPr>
          <w:rFonts w:ascii="Arial" w:hAnsi="Arial" w:cs="Arial"/>
          <w:b/>
          <w:sz w:val="22"/>
          <w:szCs w:val="22"/>
          <w:u w:val="single"/>
        </w:rPr>
        <w:t>op Hermalen</w:t>
      </w:r>
      <w:r w:rsidRPr="002362D8">
        <w:rPr>
          <w:rFonts w:ascii="Arial" w:hAnsi="Arial" w:cs="Arial"/>
          <w:sz w:val="22"/>
          <w:szCs w:val="22"/>
        </w:rPr>
        <w:t xml:space="preserve"> 4 bunder groot met als belendingen Dominus Johannes de Gerwen presbyter, Henrica weduwe van wijlen Theodoricus Joerdens en haar kinderen, transport t.b.v. Aleydis Margareta (?) en Katharina kinderen van Elizabeth en wijlen Aelbertus </w:t>
      </w:r>
    </w:p>
    <w:p w14:paraId="0FF0667A" w14:textId="77777777" w:rsidR="00D5028D" w:rsidRPr="002362D8" w:rsidRDefault="00D5028D">
      <w:pPr>
        <w:tabs>
          <w:tab w:val="left" w:pos="1350"/>
        </w:tabs>
        <w:rPr>
          <w:rFonts w:ascii="Arial" w:hAnsi="Arial" w:cs="Arial"/>
          <w:sz w:val="22"/>
          <w:szCs w:val="22"/>
        </w:rPr>
      </w:pPr>
    </w:p>
    <w:p w14:paraId="1498211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211</w:t>
      </w:r>
    </w:p>
    <w:p w14:paraId="2B3AA09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4v  23 oktober 1505</w:t>
      </w:r>
    </w:p>
    <w:p w14:paraId="032E7E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Bruystinus zn.v.w. Theodricus de Roede man van Sophie zijn vrouw dr.v.w. Lambertus van den Borne heeft verkocht aan Martinus zn.v.w. Thomas die Mesmeker, een cijns van 2 gl. uit een kamp land van 2 bunder te Schijndel met als belendingen Johannis de Berkel Geritss., Henricus die Bever, de kinderen van wijlen Arnoldus van der Weteringe en Marten van den Bogart, </w:t>
      </w:r>
      <w:r w:rsidRPr="002362D8">
        <w:rPr>
          <w:rFonts w:ascii="Arial" w:hAnsi="Arial" w:cs="Arial"/>
          <w:b/>
          <w:sz w:val="22"/>
          <w:szCs w:val="22"/>
          <w:u w:val="single"/>
        </w:rPr>
        <w:t>grondcijns aan de Heer van Boxtel</w:t>
      </w:r>
    </w:p>
    <w:p w14:paraId="29A63BA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w:t>
      </w:r>
    </w:p>
    <w:p w14:paraId="694B060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212</w:t>
      </w:r>
    </w:p>
    <w:p w14:paraId="7E3235C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232v  oktober 1505</w:t>
      </w:r>
    </w:p>
    <w:p w14:paraId="6745A58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Rycoldus Ghysbertssoen heeft verkocht aan </w:t>
      </w:r>
      <w:r w:rsidRPr="002362D8">
        <w:rPr>
          <w:rFonts w:ascii="Arial" w:hAnsi="Arial" w:cs="Arial"/>
          <w:b/>
          <w:sz w:val="22"/>
          <w:szCs w:val="22"/>
          <w:u w:val="single"/>
        </w:rPr>
        <w:t xml:space="preserve">Dominus Adam Tefelen presbyter </w:t>
      </w:r>
      <w:r w:rsidRPr="002362D8">
        <w:rPr>
          <w:rFonts w:ascii="Arial" w:hAnsi="Arial" w:cs="Arial"/>
          <w:sz w:val="22"/>
          <w:szCs w:val="22"/>
        </w:rPr>
        <w:t xml:space="preserve">zn.v.w. w. Udonis van Tefelen,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3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van der Aa, Christianus en Johannis Lobbe, Goeswinus van den …..[zal wel doorlopen op 233]</w:t>
      </w:r>
    </w:p>
    <w:p w14:paraId="75EAFEB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213</w:t>
      </w:r>
    </w:p>
    <w:p w14:paraId="533B46F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241 en 241v 29 oktober 1505</w:t>
      </w:r>
    </w:p>
    <w:p w14:paraId="241E557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de Berkel magister van het Groot Gasthuis te ’s-Hertogenbosch t.b.v. de Heren Gerardus de Beest en magister Alardus Balyart kanunniken van de collegiale kerk van de H.Johannis [Sint Jan] te ’s-Hertogenbosch, testament of laatste wil van wijlen de Heer Everardus de Berct  ook van genoemde kerk, een erfpacht van drie malder rogge Bossche maat te betalen te ’s-Hertogenbosch op de feestdag van Remigius [1 oktober] uit </w:t>
      </w:r>
    </w:p>
    <w:p w14:paraId="3AC160A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de </w:t>
      </w:r>
      <w:r w:rsidRPr="002362D8">
        <w:rPr>
          <w:rFonts w:ascii="Arial" w:hAnsi="Arial" w:cs="Arial"/>
          <w:b/>
          <w:sz w:val="22"/>
          <w:szCs w:val="22"/>
          <w:u w:val="single"/>
        </w:rPr>
        <w:t>hoeve genaamd Buerendonck van het Groot Gasthuis te Schijndel</w:t>
      </w:r>
      <w:r w:rsidRPr="002362D8">
        <w:rPr>
          <w:rFonts w:ascii="Arial" w:hAnsi="Arial" w:cs="Arial"/>
          <w:sz w:val="22"/>
          <w:szCs w:val="22"/>
        </w:rPr>
        <w:t xml:space="preserve"> en stukken beemd en weiland te Schijndel . </w:t>
      </w:r>
    </w:p>
    <w:p w14:paraId="27A54613" w14:textId="77777777" w:rsidR="00D5028D" w:rsidRPr="002362D8" w:rsidRDefault="00D5028D">
      <w:pPr>
        <w:tabs>
          <w:tab w:val="left" w:pos="1350"/>
        </w:tabs>
        <w:rPr>
          <w:rFonts w:ascii="Arial" w:hAnsi="Arial" w:cs="Arial"/>
          <w:sz w:val="22"/>
          <w:szCs w:val="22"/>
        </w:rPr>
      </w:pPr>
    </w:p>
    <w:p w14:paraId="0A7E203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214</w:t>
      </w:r>
    </w:p>
    <w:p w14:paraId="23A6CB9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423  16 oktober 1505</w:t>
      </w:r>
    </w:p>
    <w:p w14:paraId="50DDA2D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Johannis zn.v.w. Arnoldus van der Hage zn.v. w. Hennricus, een cijns van 40 penningen, uit huis erf tuin en 4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Henricus de Roede, Arnoldus Dircxsoen, Arnoldus van der Hage zn.v.w. Henricus, Lambertus zn.v.w. Lambertus Tymmerman, transport t.b.v. Aleydis dr.v. w. </w:t>
      </w:r>
      <w:r w:rsidRPr="002362D8">
        <w:rPr>
          <w:rFonts w:ascii="Arial" w:hAnsi="Arial" w:cs="Arial"/>
          <w:sz w:val="22"/>
          <w:szCs w:val="22"/>
        </w:rPr>
        <w:lastRenderedPageBreak/>
        <w:t xml:space="preserve">Ferong Janssen met onderaan de namen van </w:t>
      </w:r>
      <w:r w:rsidRPr="002362D8">
        <w:rPr>
          <w:rFonts w:ascii="Arial" w:hAnsi="Arial" w:cs="Arial"/>
          <w:b/>
          <w:sz w:val="22"/>
          <w:szCs w:val="22"/>
          <w:u w:val="single"/>
        </w:rPr>
        <w:t>Dominus Nycolaes Hoyberch</w:t>
      </w:r>
      <w:r w:rsidRPr="002362D8">
        <w:rPr>
          <w:rFonts w:ascii="Arial" w:hAnsi="Arial" w:cs="Arial"/>
          <w:sz w:val="22"/>
          <w:szCs w:val="22"/>
        </w:rPr>
        <w:t xml:space="preserve"> en Johannis de Geldrop</w:t>
      </w:r>
    </w:p>
    <w:p w14:paraId="61BC1DE4" w14:textId="77777777" w:rsidR="00D5028D" w:rsidRPr="002362D8" w:rsidRDefault="00D5028D">
      <w:pPr>
        <w:tabs>
          <w:tab w:val="left" w:pos="1350"/>
        </w:tabs>
        <w:rPr>
          <w:rFonts w:ascii="Arial" w:hAnsi="Arial" w:cs="Arial"/>
          <w:sz w:val="22"/>
          <w:szCs w:val="22"/>
        </w:rPr>
      </w:pPr>
    </w:p>
    <w:p w14:paraId="08D3983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215</w:t>
      </w:r>
    </w:p>
    <w:p w14:paraId="3883F88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73  november 1505</w:t>
      </w:r>
    </w:p>
    <w:p w14:paraId="39E359B8"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Peter Reynerssoen uit erfgoederen in de parochie van Schijndel ter plaatse </w:t>
      </w:r>
      <w:r w:rsidRPr="002362D8">
        <w:rPr>
          <w:rFonts w:ascii="Arial" w:hAnsi="Arial" w:cs="Arial"/>
          <w:b/>
          <w:sz w:val="22"/>
          <w:szCs w:val="22"/>
          <w:u w:val="single"/>
        </w:rPr>
        <w:t>Wijbossch</w:t>
      </w:r>
      <w:r w:rsidRPr="002362D8">
        <w:rPr>
          <w:rFonts w:ascii="Arial" w:hAnsi="Arial" w:cs="Arial"/>
          <w:sz w:val="22"/>
          <w:szCs w:val="22"/>
        </w:rPr>
        <w:t xml:space="preserve">, Martinus van den Nuwenhuijs met daarna een akte in de parochie Dinther waarbij Avesteyn wordt genoemd en een beemd </w:t>
      </w:r>
      <w:r w:rsidRPr="002362D8">
        <w:rPr>
          <w:rFonts w:ascii="Arial" w:hAnsi="Arial" w:cs="Arial"/>
          <w:b/>
          <w:sz w:val="22"/>
          <w:szCs w:val="22"/>
          <w:u w:val="single"/>
        </w:rPr>
        <w:t>te Schijndel genaamd den Muggenbeempdt bij de Aa</w:t>
      </w:r>
    </w:p>
    <w:p w14:paraId="61F5C487" w14:textId="77777777" w:rsidR="00D5028D" w:rsidRPr="002362D8" w:rsidRDefault="00D5028D">
      <w:pPr>
        <w:tabs>
          <w:tab w:val="left" w:pos="1350"/>
        </w:tabs>
        <w:rPr>
          <w:rFonts w:ascii="Arial" w:hAnsi="Arial" w:cs="Arial"/>
          <w:b/>
          <w:sz w:val="22"/>
          <w:szCs w:val="22"/>
          <w:u w:val="single"/>
        </w:rPr>
      </w:pPr>
    </w:p>
    <w:p w14:paraId="2C81635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216</w:t>
      </w:r>
    </w:p>
    <w:p w14:paraId="7ACC8A1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426v  november 1505</w:t>
      </w:r>
    </w:p>
    <w:p w14:paraId="13DBA3B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Johannis Zegherssoen man van Katharina zijn vrouw dr.v. w. Lambertus zn.v.w. Rutgherus van der Heyden, erfpacht van een ½ mud rogge Bossche maat uit huis erf tuin en erfgoederen onder </w:t>
      </w:r>
      <w:r w:rsidRPr="002362D8">
        <w:rPr>
          <w:rFonts w:ascii="Arial" w:hAnsi="Arial" w:cs="Arial"/>
          <w:b/>
          <w:sz w:val="22"/>
          <w:szCs w:val="22"/>
          <w:u w:val="single"/>
        </w:rPr>
        <w:t>Delschot in die Hautart</w:t>
      </w:r>
      <w:r w:rsidRPr="002362D8">
        <w:rPr>
          <w:rFonts w:ascii="Arial" w:hAnsi="Arial" w:cs="Arial"/>
          <w:sz w:val="22"/>
          <w:szCs w:val="22"/>
        </w:rPr>
        <w:t xml:space="preserve"> met als belendingen Rutgher van der Hautart, een openbare steeg, Nycolaes zn.v. Amelis Melissen, Johannis zn.v. Johannis Gheritss.  </w:t>
      </w:r>
    </w:p>
    <w:p w14:paraId="6C24CFBD" w14:textId="77777777" w:rsidR="00D5028D" w:rsidRPr="002362D8" w:rsidRDefault="00D5028D">
      <w:pPr>
        <w:tabs>
          <w:tab w:val="left" w:pos="1350"/>
        </w:tabs>
        <w:rPr>
          <w:rFonts w:ascii="Arial" w:hAnsi="Arial" w:cs="Arial"/>
          <w:sz w:val="22"/>
          <w:szCs w:val="22"/>
        </w:rPr>
      </w:pPr>
    </w:p>
    <w:p w14:paraId="5B42763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217</w:t>
      </w:r>
    </w:p>
    <w:p w14:paraId="1FBD7C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427v  10 november 1505</w:t>
      </w:r>
    </w:p>
    <w:p w14:paraId="43501CF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Anthonissoens., een beemd voorheen van Ghybonis zn.v.w. Johannis van der Reyndonck in de parochie Schijndel met als belendingen Rodolphus die Bever, </w:t>
      </w:r>
      <w:r w:rsidRPr="002362D8">
        <w:rPr>
          <w:rFonts w:ascii="Arial" w:hAnsi="Arial" w:cs="Arial"/>
          <w:b/>
          <w:sz w:val="22"/>
          <w:szCs w:val="22"/>
          <w:u w:val="single"/>
        </w:rPr>
        <w:t>Dominus Bochardis investiet van de kerk van Heeswijk</w:t>
      </w:r>
      <w:r w:rsidRPr="002362D8">
        <w:rPr>
          <w:rFonts w:ascii="Arial" w:hAnsi="Arial" w:cs="Arial"/>
          <w:sz w:val="22"/>
          <w:szCs w:val="22"/>
        </w:rPr>
        <w:t xml:space="preserve">, Lambertus de Doern t.b.v. Heylwich weduwe van wijlen Petrus Zeryss., Petrus </w:t>
      </w:r>
      <w:r w:rsidRPr="002362D8">
        <w:rPr>
          <w:rFonts w:ascii="Arial" w:hAnsi="Arial" w:cs="Arial"/>
          <w:b/>
          <w:sz w:val="22"/>
          <w:szCs w:val="22"/>
          <w:u w:val="single"/>
        </w:rPr>
        <w:t>natuurlijke zoon</w:t>
      </w:r>
      <w:r w:rsidRPr="002362D8">
        <w:rPr>
          <w:rFonts w:ascii="Arial" w:hAnsi="Arial" w:cs="Arial"/>
          <w:sz w:val="22"/>
          <w:szCs w:val="22"/>
        </w:rPr>
        <w:t xml:space="preserve"> van Peter Pelss. en Ryckemond zijn vrouw, Johannis zn.v.w. Johannis Vredericxss. man van Heylwich zijn vrouw en Rutgherus zn.v.w. Thomas van der Boest en zijn vrouw Yda dochters van Anthonius Zeriss. </w:t>
      </w:r>
    </w:p>
    <w:p w14:paraId="7374DA51" w14:textId="77777777" w:rsidR="00D5028D" w:rsidRPr="002362D8" w:rsidRDefault="00D5028D">
      <w:pPr>
        <w:tabs>
          <w:tab w:val="left" w:pos="1350"/>
        </w:tabs>
        <w:rPr>
          <w:rFonts w:ascii="Arial" w:hAnsi="Arial" w:cs="Arial"/>
          <w:sz w:val="22"/>
          <w:szCs w:val="22"/>
        </w:rPr>
      </w:pPr>
    </w:p>
    <w:p w14:paraId="64E84F6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218</w:t>
      </w:r>
    </w:p>
    <w:p w14:paraId="3F3B3DE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428v  13 november 1505</w:t>
      </w:r>
    </w:p>
    <w:p w14:paraId="5EC2505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Anthonius Seriss., eem beemd in de parchie Schijndel met als belendingen Rodolphus de Bever, </w:t>
      </w:r>
      <w:r w:rsidRPr="002362D8">
        <w:rPr>
          <w:rFonts w:ascii="Arial" w:hAnsi="Arial" w:cs="Arial"/>
          <w:b/>
          <w:sz w:val="22"/>
          <w:szCs w:val="22"/>
          <w:u w:val="single"/>
        </w:rPr>
        <w:t>Dominus Borchardis investiet van de kerk van Heeswijk</w:t>
      </w:r>
      <w:r w:rsidRPr="002362D8">
        <w:rPr>
          <w:rFonts w:ascii="Arial" w:hAnsi="Arial" w:cs="Arial"/>
          <w:sz w:val="22"/>
          <w:szCs w:val="22"/>
        </w:rPr>
        <w:t xml:space="preserve">, Ghysbertus zn.v.w. Johannis de Asten, huis erf tuin van genoemde Ghysbertus ter plaatse </w:t>
      </w:r>
      <w:r w:rsidRPr="002362D8">
        <w:rPr>
          <w:rFonts w:ascii="Arial" w:hAnsi="Arial" w:cs="Arial"/>
          <w:b/>
          <w:sz w:val="22"/>
          <w:szCs w:val="22"/>
        </w:rPr>
        <w:t>Delschot</w:t>
      </w:r>
      <w:r w:rsidRPr="002362D8">
        <w:rPr>
          <w:rFonts w:ascii="Arial" w:hAnsi="Arial" w:cs="Arial"/>
          <w:sz w:val="22"/>
          <w:szCs w:val="22"/>
        </w:rPr>
        <w:t xml:space="preserve"> met als belendingen Wilhelmus Keelbreker, Mechtildis weduwe van wijlen Hubertus Hutman ern zijn dochter Adriana</w:t>
      </w:r>
    </w:p>
    <w:p w14:paraId="5F91AEEA" w14:textId="77777777" w:rsidR="00D5028D" w:rsidRPr="002362D8" w:rsidRDefault="00D5028D">
      <w:pPr>
        <w:tabs>
          <w:tab w:val="left" w:pos="1350"/>
        </w:tabs>
        <w:rPr>
          <w:rFonts w:ascii="Arial" w:hAnsi="Arial" w:cs="Arial"/>
          <w:sz w:val="22"/>
          <w:szCs w:val="22"/>
        </w:rPr>
      </w:pPr>
    </w:p>
    <w:p w14:paraId="72F02A83" w14:textId="77777777" w:rsidR="00D5028D" w:rsidRPr="002362D8" w:rsidRDefault="00D5028D">
      <w:pPr>
        <w:tabs>
          <w:tab w:val="left" w:pos="1350"/>
        </w:tabs>
        <w:rPr>
          <w:rFonts w:ascii="Arial" w:hAnsi="Arial" w:cs="Arial"/>
          <w:sz w:val="22"/>
          <w:szCs w:val="22"/>
        </w:rPr>
      </w:pPr>
    </w:p>
    <w:p w14:paraId="029BC5D3" w14:textId="77777777" w:rsidR="00D5028D" w:rsidRPr="002362D8" w:rsidRDefault="00D5028D">
      <w:pPr>
        <w:tabs>
          <w:tab w:val="left" w:pos="5400"/>
        </w:tabs>
        <w:rPr>
          <w:rFonts w:ascii="Arial" w:hAnsi="Arial" w:cs="Arial"/>
          <w:b/>
          <w:sz w:val="22"/>
          <w:szCs w:val="22"/>
        </w:rPr>
      </w:pPr>
      <w:r w:rsidRPr="002362D8">
        <w:rPr>
          <w:rFonts w:ascii="Arial" w:hAnsi="Arial" w:cs="Arial"/>
          <w:b/>
          <w:sz w:val="22"/>
          <w:szCs w:val="22"/>
        </w:rPr>
        <w:t xml:space="preserve">219 </w:t>
      </w:r>
      <w:r w:rsidRPr="002362D8">
        <w:rPr>
          <w:rFonts w:ascii="Arial" w:hAnsi="Arial" w:cs="Arial"/>
          <w:b/>
          <w:sz w:val="22"/>
          <w:szCs w:val="22"/>
        </w:rPr>
        <w:tab/>
      </w:r>
    </w:p>
    <w:p w14:paraId="2D00E8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83v  december 1505</w:t>
      </w:r>
    </w:p>
    <w:p w14:paraId="16D9B1D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Reynerus Guldemans, verkoopt aan Elisabeth dr.v.w. </w:t>
      </w:r>
      <w:r w:rsidRPr="002362D8">
        <w:rPr>
          <w:rFonts w:ascii="Arial" w:hAnsi="Arial" w:cs="Arial"/>
          <w:b/>
          <w:sz w:val="22"/>
          <w:szCs w:val="22"/>
          <w:u w:val="single"/>
        </w:rPr>
        <w:t xml:space="preserve">Dominus Petrus Buekentop presbyter </w:t>
      </w:r>
      <w:r w:rsidRPr="002362D8">
        <w:rPr>
          <w:rFonts w:ascii="Arial" w:hAnsi="Arial" w:cs="Arial"/>
          <w:sz w:val="22"/>
          <w:szCs w:val="22"/>
        </w:rPr>
        <w:t xml:space="preserve">en </w:t>
      </w:r>
      <w:r w:rsidRPr="002362D8">
        <w:rPr>
          <w:rFonts w:ascii="Arial" w:hAnsi="Arial" w:cs="Arial"/>
          <w:b/>
          <w:sz w:val="22"/>
          <w:szCs w:val="22"/>
          <w:u w:val="single"/>
        </w:rPr>
        <w:t>Antonia begijn op het Groot Begijnhof te ’s-Hertogenbosch</w:t>
      </w:r>
      <w:r w:rsidRPr="002362D8">
        <w:rPr>
          <w:rFonts w:ascii="Arial" w:hAnsi="Arial" w:cs="Arial"/>
          <w:sz w:val="22"/>
          <w:szCs w:val="22"/>
        </w:rPr>
        <w:t xml:space="preserve"> [ik weet niet of ik dit juist geïnterpreteerd heb], een erfpacht van 10 mud rogge Bossche maat uit huis erf tuin en landerijen 6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Adam de Zochel, Paulus de Berzeler [lees: Besselaar]</w:t>
      </w:r>
    </w:p>
    <w:p w14:paraId="3889765A" w14:textId="77777777" w:rsidR="00D5028D" w:rsidRPr="002362D8" w:rsidRDefault="00D5028D">
      <w:pPr>
        <w:tabs>
          <w:tab w:val="left" w:pos="1350"/>
        </w:tabs>
        <w:rPr>
          <w:rFonts w:ascii="Arial" w:hAnsi="Arial" w:cs="Arial"/>
          <w:sz w:val="22"/>
          <w:szCs w:val="22"/>
        </w:rPr>
      </w:pPr>
    </w:p>
    <w:p w14:paraId="0C8E395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220</w:t>
      </w:r>
    </w:p>
    <w:p w14:paraId="473A352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87v  december 1505</w:t>
      </w:r>
    </w:p>
    <w:p w14:paraId="1F166A7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die Lewe zn.v. Arnoldus </w:t>
      </w:r>
      <w:r w:rsidRPr="002362D8">
        <w:rPr>
          <w:rFonts w:ascii="Arial" w:hAnsi="Arial" w:cs="Arial"/>
          <w:b/>
          <w:sz w:val="22"/>
          <w:szCs w:val="22"/>
          <w:u w:val="single"/>
        </w:rPr>
        <w:t>Aurifaber</w:t>
      </w:r>
      <w:r w:rsidRPr="002362D8">
        <w:rPr>
          <w:rFonts w:ascii="Arial" w:hAnsi="Arial" w:cs="Arial"/>
          <w:sz w:val="22"/>
          <w:szCs w:val="22"/>
        </w:rPr>
        <w:t xml:space="preserve"> [= goudsmid] heeft verkocht aan Johannis zn.v.w. Goeswinus zn.v. w. Anthonis de Almen [dubieus] cijns van 10 florijnen [gouden overlense guldens] uit een kamp land te Schijndel van 6 lopensen ter plaatse den </w:t>
      </w:r>
      <w:r w:rsidRPr="002362D8">
        <w:rPr>
          <w:rFonts w:ascii="Arial" w:hAnsi="Arial" w:cs="Arial"/>
          <w:b/>
          <w:sz w:val="22"/>
          <w:szCs w:val="22"/>
          <w:u w:val="single"/>
        </w:rPr>
        <w:t>Gomendt/Bomendt</w:t>
      </w:r>
      <w:r w:rsidRPr="002362D8">
        <w:rPr>
          <w:rFonts w:ascii="Arial" w:hAnsi="Arial" w:cs="Arial"/>
          <w:sz w:val="22"/>
          <w:szCs w:val="22"/>
        </w:rPr>
        <w:t xml:space="preserve"> [zéér dubieus en tevens onbekend] met als belendingen Johannes Bolle, kinderen van wijlen …..Ghybensoen, de openbare weg </w:t>
      </w:r>
    </w:p>
    <w:p w14:paraId="39FE5741" w14:textId="77777777" w:rsidR="00D5028D" w:rsidRPr="002362D8" w:rsidRDefault="00D5028D">
      <w:pPr>
        <w:tabs>
          <w:tab w:val="left" w:pos="1350"/>
        </w:tabs>
        <w:rPr>
          <w:rFonts w:ascii="Arial" w:hAnsi="Arial" w:cs="Arial"/>
          <w:sz w:val="22"/>
          <w:szCs w:val="22"/>
        </w:rPr>
      </w:pPr>
    </w:p>
    <w:p w14:paraId="6D66292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221</w:t>
      </w:r>
    </w:p>
    <w:p w14:paraId="0345EDD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257  december 1505</w:t>
      </w:r>
    </w:p>
    <w:p w14:paraId="2CC283A9"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lastRenderedPageBreak/>
        <w:t xml:space="preserve">Henricus zn.v.w. Johannis de Bever verkoopt aan </w:t>
      </w:r>
      <w:r w:rsidRPr="002362D8">
        <w:rPr>
          <w:rFonts w:ascii="Arial" w:hAnsi="Arial" w:cs="Arial"/>
          <w:b/>
          <w:sz w:val="22"/>
          <w:szCs w:val="22"/>
          <w:u w:val="single"/>
        </w:rPr>
        <w:t>Dominus Wilhelmus de Dommelen presbyter</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de maagd Lucia uit huis erf tuin en landerijen 9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Theodoricus die Bever , de </w:t>
      </w:r>
      <w:r w:rsidRPr="002362D8">
        <w:rPr>
          <w:rFonts w:ascii="Arial" w:hAnsi="Arial" w:cs="Arial"/>
          <w:b/>
          <w:sz w:val="22"/>
          <w:szCs w:val="22"/>
          <w:u w:val="single"/>
        </w:rPr>
        <w:t>Zusters van Orthen</w:t>
      </w:r>
      <w:r w:rsidRPr="002362D8">
        <w:rPr>
          <w:rFonts w:ascii="Arial" w:hAnsi="Arial" w:cs="Arial"/>
          <w:sz w:val="22"/>
          <w:szCs w:val="22"/>
        </w:rPr>
        <w:t xml:space="preserve"> uit ’s-Hertogenbosch , de openbare weg, de kinderen van Henricus Pouwelss. idem een stuk land genaamd </w:t>
      </w:r>
      <w:r w:rsidRPr="002362D8">
        <w:rPr>
          <w:rFonts w:ascii="Arial" w:hAnsi="Arial" w:cs="Arial"/>
          <w:b/>
          <w:sz w:val="22"/>
          <w:szCs w:val="22"/>
          <w:u w:val="single"/>
        </w:rPr>
        <w:t>het Hopvelt</w:t>
      </w:r>
      <w:r w:rsidRPr="002362D8">
        <w:rPr>
          <w:rFonts w:ascii="Arial" w:hAnsi="Arial" w:cs="Arial"/>
          <w:sz w:val="22"/>
          <w:szCs w:val="22"/>
        </w:rPr>
        <w:t xml:space="preserve"> 6 lopensen , met als belendingen de openbare weg, de erfgenamen van Lambertus van den Acker, Agneta weduwe van wijlen Arnoldus Brants en haar kinderen, Peter Willemssoen,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Armen van Schijndel </w:t>
      </w:r>
    </w:p>
    <w:p w14:paraId="3D41BE78" w14:textId="77777777" w:rsidR="00D5028D" w:rsidRPr="002362D8" w:rsidRDefault="00D5028D">
      <w:pPr>
        <w:tabs>
          <w:tab w:val="left" w:pos="1350"/>
        </w:tabs>
        <w:rPr>
          <w:rFonts w:ascii="Arial" w:hAnsi="Arial" w:cs="Arial"/>
          <w:sz w:val="22"/>
          <w:szCs w:val="22"/>
        </w:rPr>
      </w:pPr>
    </w:p>
    <w:p w14:paraId="1E34C46F"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17</w:t>
      </w:r>
    </w:p>
    <w:p w14:paraId="69608AB2" w14:textId="77777777" w:rsidR="00D5028D" w:rsidRPr="002362D8" w:rsidRDefault="00D5028D">
      <w:pPr>
        <w:tabs>
          <w:tab w:val="left" w:pos="1350"/>
        </w:tabs>
        <w:rPr>
          <w:rFonts w:ascii="Arial" w:hAnsi="Arial" w:cs="Arial"/>
          <w:sz w:val="22"/>
          <w:szCs w:val="22"/>
        </w:rPr>
      </w:pPr>
    </w:p>
    <w:p w14:paraId="37B5CD9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222</w:t>
      </w:r>
    </w:p>
    <w:p w14:paraId="549D0E8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15v  januari 1506</w:t>
      </w:r>
    </w:p>
    <w:p w14:paraId="2842D70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Jacobus zn.v.w. Johannis die Keyser, erfpacht van 1 mud rogge Bossche maat, uit huis erf tuin en aangehorigheden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de Aggere [= van Dijk], de gemene straat, Katharina zn.v.w. Jacobus de Rode </w:t>
      </w:r>
    </w:p>
    <w:p w14:paraId="2740627E" w14:textId="77777777" w:rsidR="00D5028D" w:rsidRPr="002362D8" w:rsidRDefault="00D5028D">
      <w:pPr>
        <w:tabs>
          <w:tab w:val="left" w:pos="1350"/>
        </w:tabs>
        <w:rPr>
          <w:rFonts w:ascii="Arial" w:hAnsi="Arial" w:cs="Arial"/>
          <w:sz w:val="22"/>
          <w:szCs w:val="22"/>
        </w:rPr>
      </w:pPr>
    </w:p>
    <w:p w14:paraId="6C0F36A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223</w:t>
      </w:r>
    </w:p>
    <w:p w14:paraId="1EB10F1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17    13 januari 1506</w:t>
      </w:r>
    </w:p>
    <w:p w14:paraId="099DD96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Peter Willems zn.v. Peter, een stuk land 2 sester groot aen den Borne ter plaatse den </w:t>
      </w:r>
      <w:r w:rsidRPr="002362D8">
        <w:rPr>
          <w:rFonts w:ascii="Arial" w:hAnsi="Arial" w:cs="Arial"/>
          <w:b/>
          <w:sz w:val="22"/>
          <w:szCs w:val="22"/>
          <w:u w:val="single"/>
        </w:rPr>
        <w:t>Broeckschendijck</w:t>
      </w:r>
      <w:r w:rsidRPr="002362D8">
        <w:rPr>
          <w:rFonts w:ascii="Arial" w:hAnsi="Arial" w:cs="Arial"/>
          <w:sz w:val="22"/>
          <w:szCs w:val="22"/>
        </w:rPr>
        <w:t xml:space="preserve"> met als belendingen de erfgenamen van wijlen Arnoldus Brant, de erfgenamen van Gerardus Coenen en meer anderen, Henricus zn.v.w. Arnoldus Reyners</w:t>
      </w:r>
    </w:p>
    <w:p w14:paraId="07A90BCC" w14:textId="77777777" w:rsidR="00D5028D" w:rsidRPr="002362D8" w:rsidRDefault="00D5028D">
      <w:pPr>
        <w:tabs>
          <w:tab w:val="left" w:pos="1350"/>
        </w:tabs>
        <w:rPr>
          <w:rFonts w:ascii="Arial" w:hAnsi="Arial" w:cs="Arial"/>
          <w:sz w:val="22"/>
          <w:szCs w:val="22"/>
        </w:rPr>
      </w:pPr>
    </w:p>
    <w:p w14:paraId="7B36555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224</w:t>
      </w:r>
    </w:p>
    <w:p w14:paraId="6E75E33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19v  januari 1506</w:t>
      </w:r>
    </w:p>
    <w:p w14:paraId="3B99CC4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In een akte mbt tot ’s-Hertogenbsoch worden genoemd Henricus en Johannes broers kinderen van wijlen Lambertus de Scyndel zn.v.w. Henricus de Scyndel</w:t>
      </w:r>
    </w:p>
    <w:p w14:paraId="163FAFC5" w14:textId="77777777" w:rsidR="00D5028D" w:rsidRPr="002362D8" w:rsidRDefault="00D5028D">
      <w:pPr>
        <w:tabs>
          <w:tab w:val="left" w:pos="1350"/>
        </w:tabs>
        <w:rPr>
          <w:rFonts w:ascii="Arial" w:hAnsi="Arial" w:cs="Arial"/>
          <w:sz w:val="22"/>
          <w:szCs w:val="22"/>
        </w:rPr>
      </w:pPr>
    </w:p>
    <w:p w14:paraId="2446CD7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225</w:t>
      </w:r>
    </w:p>
    <w:p w14:paraId="4B45313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21  januari 1506</w:t>
      </w:r>
    </w:p>
    <w:p w14:paraId="387DBC6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In een van de akten wordt een Lambertus de Scynle genoemd als zn.v.w. Henricus</w:t>
      </w:r>
    </w:p>
    <w:p w14:paraId="4AB2C3AB" w14:textId="77777777" w:rsidR="00D5028D" w:rsidRPr="002362D8" w:rsidRDefault="00D5028D">
      <w:pPr>
        <w:tabs>
          <w:tab w:val="left" w:pos="1350"/>
        </w:tabs>
        <w:rPr>
          <w:rFonts w:ascii="Arial" w:hAnsi="Arial" w:cs="Arial"/>
          <w:sz w:val="22"/>
          <w:szCs w:val="22"/>
        </w:rPr>
      </w:pPr>
    </w:p>
    <w:p w14:paraId="47094CB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226</w:t>
      </w:r>
    </w:p>
    <w:p w14:paraId="4ACFE6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111  23 januari 1506</w:t>
      </w:r>
    </w:p>
    <w:p w14:paraId="24C7284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de zoon van wijlen Peter van der Weteringe, uit huis erf tuin en land ter plaatse </w:t>
      </w:r>
      <w:r w:rsidRPr="002362D8">
        <w:rPr>
          <w:rFonts w:ascii="Arial" w:hAnsi="Arial" w:cs="Arial"/>
          <w:b/>
          <w:sz w:val="22"/>
          <w:szCs w:val="22"/>
          <w:u w:val="single"/>
        </w:rPr>
        <w:t>Delschot omtrent die Voert</w:t>
      </w:r>
      <w:r w:rsidRPr="002362D8">
        <w:rPr>
          <w:rFonts w:ascii="Arial" w:hAnsi="Arial" w:cs="Arial"/>
          <w:sz w:val="22"/>
          <w:szCs w:val="22"/>
        </w:rPr>
        <w:t xml:space="preserve"> met als belendingen, de erfgenamen van Johannes van den Bogart, Wilhelmus zn.v.w. Johannes, Johanna dr.v.w. Rutgerus de Griesnvenne, Hadewich weduwe van wijlen Ricardus Goessens en haar kinderen</w:t>
      </w:r>
    </w:p>
    <w:p w14:paraId="076024DA" w14:textId="77777777" w:rsidR="00D5028D" w:rsidRPr="002362D8" w:rsidRDefault="00D5028D">
      <w:pPr>
        <w:tabs>
          <w:tab w:val="left" w:pos="1350"/>
        </w:tabs>
        <w:rPr>
          <w:rFonts w:ascii="Arial" w:hAnsi="Arial" w:cs="Arial"/>
          <w:sz w:val="22"/>
          <w:szCs w:val="22"/>
        </w:rPr>
      </w:pPr>
    </w:p>
    <w:p w14:paraId="0E726D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227</w:t>
      </w:r>
    </w:p>
    <w:p w14:paraId="56DFAB1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112  23 januari 1506</w:t>
      </w:r>
    </w:p>
    <w:p w14:paraId="5DB3077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Johannis van den Venne man van Alrydis zijn vrouw dr.v.w. Henricus zn.v.w. Henricus van den Acker , land onder </w:t>
      </w:r>
      <w:r w:rsidRPr="002362D8">
        <w:rPr>
          <w:rFonts w:ascii="Arial" w:hAnsi="Arial" w:cs="Arial"/>
          <w:b/>
          <w:sz w:val="22"/>
          <w:szCs w:val="22"/>
          <w:u w:val="single"/>
        </w:rPr>
        <w:t>Wijbossch genaamd den Witacker</w:t>
      </w:r>
      <w:r w:rsidRPr="002362D8">
        <w:rPr>
          <w:rFonts w:ascii="Arial" w:hAnsi="Arial" w:cs="Arial"/>
          <w:sz w:val="22"/>
          <w:szCs w:val="22"/>
        </w:rPr>
        <w:t xml:space="preserve"> met als belendingen Rodolphus de Ghent, erfgenamen van wijlen Engbert Lambertss. stuk land ter plaatse </w:t>
      </w:r>
      <w:r w:rsidRPr="002362D8">
        <w:rPr>
          <w:rFonts w:ascii="Arial" w:hAnsi="Arial" w:cs="Arial"/>
          <w:b/>
          <w:sz w:val="22"/>
          <w:szCs w:val="22"/>
          <w:u w:val="single"/>
        </w:rPr>
        <w:t>Lutteleynde genaamd die Buenre</w:t>
      </w:r>
      <w:r w:rsidRPr="002362D8">
        <w:rPr>
          <w:rFonts w:ascii="Arial" w:hAnsi="Arial" w:cs="Arial"/>
          <w:sz w:val="22"/>
          <w:szCs w:val="22"/>
        </w:rPr>
        <w:t xml:space="preserve"> met als belendingen de </w:t>
      </w:r>
      <w:r w:rsidRPr="002362D8">
        <w:rPr>
          <w:rFonts w:ascii="Arial" w:hAnsi="Arial" w:cs="Arial"/>
          <w:b/>
          <w:sz w:val="22"/>
          <w:szCs w:val="22"/>
          <w:u w:val="single"/>
        </w:rPr>
        <w:t>H.Geesttafel te Schijndel</w:t>
      </w:r>
    </w:p>
    <w:p w14:paraId="38323AF8" w14:textId="77777777" w:rsidR="00D5028D" w:rsidRPr="002362D8" w:rsidRDefault="00D5028D">
      <w:pPr>
        <w:tabs>
          <w:tab w:val="left" w:pos="1350"/>
        </w:tabs>
        <w:rPr>
          <w:rFonts w:ascii="Arial" w:hAnsi="Arial" w:cs="Arial"/>
          <w:sz w:val="22"/>
          <w:szCs w:val="22"/>
        </w:rPr>
      </w:pPr>
    </w:p>
    <w:p w14:paraId="7A0D14A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228</w:t>
      </w:r>
    </w:p>
    <w:p w14:paraId="62DE65B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113  januari 1506</w:t>
      </w:r>
    </w:p>
    <w:p w14:paraId="08F0307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Johannis Jacopss.man van Johanna zijn vrouw dr.v.w. Johannis zn.v.w. Matheus van der Heyden over 2 bunders beemd in </w:t>
      </w:r>
      <w:r w:rsidRPr="002362D8">
        <w:rPr>
          <w:rFonts w:ascii="Arial" w:hAnsi="Arial" w:cs="Arial"/>
          <w:b/>
          <w:sz w:val="22"/>
          <w:szCs w:val="22"/>
        </w:rPr>
        <w:t>de Haertbeempden</w:t>
      </w:r>
      <w:r w:rsidRPr="002362D8">
        <w:rPr>
          <w:rFonts w:ascii="Arial" w:hAnsi="Arial" w:cs="Arial"/>
          <w:sz w:val="22"/>
          <w:szCs w:val="22"/>
        </w:rPr>
        <w:t xml:space="preserve"> </w:t>
      </w:r>
    </w:p>
    <w:p w14:paraId="017FEDB2" w14:textId="77777777" w:rsidR="00D5028D" w:rsidRPr="002362D8" w:rsidRDefault="00D5028D">
      <w:pPr>
        <w:tabs>
          <w:tab w:val="left" w:pos="1350"/>
        </w:tabs>
        <w:rPr>
          <w:rFonts w:ascii="Arial" w:hAnsi="Arial" w:cs="Arial"/>
          <w:sz w:val="22"/>
          <w:szCs w:val="22"/>
        </w:rPr>
      </w:pPr>
    </w:p>
    <w:p w14:paraId="23CE7C7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229</w:t>
      </w:r>
    </w:p>
    <w:p w14:paraId="4388A61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114  24 januari 1506</w:t>
      </w:r>
    </w:p>
    <w:p w14:paraId="6C577CD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In de 1</w:t>
      </w:r>
      <w:r w:rsidRPr="002362D8">
        <w:rPr>
          <w:rFonts w:ascii="Arial" w:hAnsi="Arial" w:cs="Arial"/>
          <w:sz w:val="22"/>
          <w:szCs w:val="22"/>
          <w:vertAlign w:val="superscript"/>
        </w:rPr>
        <w:t>e</w:t>
      </w:r>
      <w:r w:rsidRPr="002362D8">
        <w:rPr>
          <w:rFonts w:ascii="Arial" w:hAnsi="Arial" w:cs="Arial"/>
          <w:sz w:val="22"/>
          <w:szCs w:val="22"/>
        </w:rPr>
        <w:t xml:space="preserve"> akte wordt Henricus zn.v.w. Lambertus de Scyndel weer genoemd met Cristina zijn vrouw dr.v.w. Adriaan zn.v.w. Johannis Boeyensoen in de wijk Orthen</w:t>
      </w:r>
    </w:p>
    <w:p w14:paraId="735CBE68" w14:textId="77777777" w:rsidR="00D5028D" w:rsidRPr="002362D8" w:rsidRDefault="00D5028D">
      <w:pPr>
        <w:tabs>
          <w:tab w:val="left" w:pos="1350"/>
        </w:tabs>
        <w:rPr>
          <w:rFonts w:ascii="Arial" w:hAnsi="Arial" w:cs="Arial"/>
          <w:sz w:val="22"/>
          <w:szCs w:val="22"/>
        </w:rPr>
      </w:pPr>
    </w:p>
    <w:p w14:paraId="4801A37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230</w:t>
      </w:r>
    </w:p>
    <w:p w14:paraId="01E957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275  januari 1506</w:t>
      </w:r>
    </w:p>
    <w:p w14:paraId="6FC94EAB"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In de 1</w:t>
      </w:r>
      <w:r w:rsidRPr="002362D8">
        <w:rPr>
          <w:rFonts w:ascii="Arial" w:hAnsi="Arial" w:cs="Arial"/>
          <w:sz w:val="22"/>
          <w:szCs w:val="22"/>
          <w:vertAlign w:val="superscript"/>
        </w:rPr>
        <w:t>e</w:t>
      </w:r>
      <w:r w:rsidRPr="002362D8">
        <w:rPr>
          <w:rFonts w:ascii="Arial" w:hAnsi="Arial" w:cs="Arial"/>
          <w:sz w:val="22"/>
          <w:szCs w:val="22"/>
        </w:rPr>
        <w:t xml:space="preserve"> akte die over de Hoge Steenweg en de Berwoutstraat te ’s-Hertogenbosch gaat staat vermeld Dominus de Dommelen, magister Nycolaes Colen en Ghysbertus de Scijnle </w:t>
      </w:r>
      <w:r w:rsidRPr="002362D8">
        <w:rPr>
          <w:rFonts w:ascii="Arial" w:hAnsi="Arial" w:cs="Arial"/>
          <w:b/>
          <w:sz w:val="22"/>
          <w:szCs w:val="22"/>
          <w:u w:val="single"/>
        </w:rPr>
        <w:t>priesters beneficiaten in de Sint Jan</w:t>
      </w:r>
      <w:r w:rsidRPr="002362D8">
        <w:rPr>
          <w:rFonts w:ascii="Arial" w:hAnsi="Arial" w:cs="Arial"/>
          <w:sz w:val="22"/>
          <w:szCs w:val="22"/>
        </w:rPr>
        <w:t xml:space="preserve">; in de laatste akte gaat het om Henricus zn.v.w. Wilhelmis Weygerganck die belooft te betalen Rycardus zn.v. Ghysbertus Henricxssoen een cijns van 4 ½ pond uit een bunder land ter plaatse </w:t>
      </w:r>
      <w:r w:rsidRPr="002362D8">
        <w:rPr>
          <w:rFonts w:ascii="Arial" w:hAnsi="Arial" w:cs="Arial"/>
          <w:b/>
          <w:sz w:val="22"/>
          <w:szCs w:val="22"/>
          <w:u w:val="single"/>
        </w:rPr>
        <w:t>dWybosch ter plaatse genaamd de Lobbenhoeve</w:t>
      </w:r>
      <w:r w:rsidRPr="002362D8">
        <w:rPr>
          <w:rFonts w:ascii="Arial" w:hAnsi="Arial" w:cs="Arial"/>
          <w:sz w:val="22"/>
          <w:szCs w:val="22"/>
        </w:rPr>
        <w:t xml:space="preserve"> met als belendingen Christianus die Bever, Egidius zn.v.w. Nycolaes Scoemeker, Henricus en Johanna van der Hagen, verkocht aan </w:t>
      </w:r>
      <w:r w:rsidRPr="002362D8">
        <w:rPr>
          <w:rFonts w:ascii="Arial" w:hAnsi="Arial" w:cs="Arial"/>
          <w:b/>
          <w:sz w:val="22"/>
          <w:szCs w:val="22"/>
          <w:u w:val="single"/>
        </w:rPr>
        <w:t>Dominus Ghysbertus zn.v.w. Ghysbertus Rycoutss. presbyter</w:t>
      </w:r>
    </w:p>
    <w:p w14:paraId="18DBE5B2" w14:textId="77777777" w:rsidR="00D5028D" w:rsidRPr="002362D8" w:rsidRDefault="00D5028D">
      <w:pPr>
        <w:tabs>
          <w:tab w:val="left" w:pos="1350"/>
        </w:tabs>
        <w:rPr>
          <w:rFonts w:ascii="Arial" w:hAnsi="Arial" w:cs="Arial"/>
          <w:b/>
          <w:sz w:val="22"/>
          <w:szCs w:val="22"/>
          <w:u w:val="single"/>
        </w:rPr>
      </w:pPr>
    </w:p>
    <w:p w14:paraId="4707938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231</w:t>
      </w:r>
    </w:p>
    <w:p w14:paraId="08B3DF9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280  januari 1506</w:t>
      </w:r>
    </w:p>
    <w:p w14:paraId="779652A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 Jordanus zn.v.w. Everardus genaamd Lobben, huis erf tuin en erfgoederen aen </w:t>
      </w:r>
      <w:r w:rsidRPr="002362D8">
        <w:rPr>
          <w:rFonts w:ascii="Arial" w:hAnsi="Arial" w:cs="Arial"/>
          <w:b/>
          <w:sz w:val="22"/>
          <w:szCs w:val="22"/>
          <w:u w:val="single"/>
        </w:rPr>
        <w:t>den Borne</w:t>
      </w:r>
      <w:r w:rsidRPr="002362D8">
        <w:rPr>
          <w:rFonts w:ascii="Arial" w:hAnsi="Arial" w:cs="Arial"/>
          <w:sz w:val="22"/>
          <w:szCs w:val="22"/>
        </w:rPr>
        <w:t xml:space="preserve">, met als belendingen Johannes Laureynszoen, de gemeynt, , Willem Guldeman zn.v. Reynerus, transport aan Gerardus zijn zoon,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voorheen Heilwich van der Hagen, cijns van 2 gl. aan Lambertus Millinc, , Johannis de Os Hermanssoen, cijns voorheen Henricus die Molner, Herman Peterssoen van der Hautart, Peter van de Weteringe, erfgeoederen van wijlen Godefridus Houbraken </w:t>
      </w:r>
    </w:p>
    <w:p w14:paraId="5CED37CA" w14:textId="77777777" w:rsidR="00D5028D" w:rsidRPr="002362D8" w:rsidRDefault="00D5028D">
      <w:pPr>
        <w:tabs>
          <w:tab w:val="left" w:pos="1350"/>
        </w:tabs>
        <w:rPr>
          <w:rFonts w:ascii="Arial" w:hAnsi="Arial" w:cs="Arial"/>
          <w:sz w:val="22"/>
          <w:szCs w:val="22"/>
        </w:rPr>
      </w:pPr>
    </w:p>
    <w:p w14:paraId="138234E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232</w:t>
      </w:r>
    </w:p>
    <w:p w14:paraId="0534205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23  5 februari 1506</w:t>
      </w:r>
    </w:p>
    <w:p w14:paraId="3BC979B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Hermanus zn.v.w. Peter van den Hautart, een ½ bunder land </w:t>
      </w:r>
      <w:r w:rsidRPr="002362D8">
        <w:rPr>
          <w:rFonts w:ascii="Arial" w:hAnsi="Arial" w:cs="Arial"/>
          <w:b/>
          <w:sz w:val="22"/>
          <w:szCs w:val="22"/>
          <w:u w:val="single"/>
        </w:rPr>
        <w:t>in die Hautart</w:t>
      </w:r>
      <w:r w:rsidRPr="002362D8">
        <w:rPr>
          <w:rFonts w:ascii="Arial" w:hAnsi="Arial" w:cs="Arial"/>
          <w:sz w:val="22"/>
          <w:szCs w:val="22"/>
        </w:rPr>
        <w:t xml:space="preserve"> met als belendingen de openbare weg, erfgenamen van Henricus van den Schoetacker, kinderen van wijlen Johannis Penninck, verkocht aan Arnoldus zn.v.w. Lambertus van den Hautart en Henricus zn.v.w. Arnoldus Maessoen</w:t>
      </w:r>
    </w:p>
    <w:p w14:paraId="3B4ECEE6" w14:textId="77777777" w:rsidR="00D5028D" w:rsidRPr="002362D8" w:rsidRDefault="00D5028D">
      <w:pPr>
        <w:tabs>
          <w:tab w:val="left" w:pos="1350"/>
        </w:tabs>
        <w:rPr>
          <w:rFonts w:ascii="Arial" w:hAnsi="Arial" w:cs="Arial"/>
          <w:sz w:val="22"/>
          <w:szCs w:val="22"/>
        </w:rPr>
      </w:pPr>
    </w:p>
    <w:p w14:paraId="5964259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233</w:t>
      </w:r>
    </w:p>
    <w:p w14:paraId="720322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1274  folio 24  februari 1506</w:t>
      </w:r>
    </w:p>
    <w:p w14:paraId="7D4E1ECC"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Magister Henricus Pelgrom</w:t>
      </w:r>
      <w:r w:rsidRPr="002362D8">
        <w:rPr>
          <w:rFonts w:ascii="Arial" w:hAnsi="Arial" w:cs="Arial"/>
          <w:sz w:val="22"/>
          <w:szCs w:val="22"/>
        </w:rPr>
        <w:t>, een erfpacht van 1 mud rogge Bossche maat, uit huis erf tuin en erfgoederen in de parochie van Schijndel met als belendingen de gemeynt, Mette Schoemekers en haar kinderen, Weyndelmoden weduwe van wijlen Willem zn.v.w. Lambertus van der Heyden, Elisabeth en Wilhelma zussen kinderen van Weyndelmoden en Willem, transport aan Johannes de Erp man van Elisabeth zijn vrouw weduwe van wijlen Martinus de Elmpt t.b.v. Elisabeth, Henricus Franciscus en Johannes kinderen van Elisabeth &amp; Martinus</w:t>
      </w:r>
    </w:p>
    <w:p w14:paraId="390063C8" w14:textId="77777777" w:rsidR="00D5028D" w:rsidRPr="002362D8" w:rsidRDefault="00D5028D">
      <w:pPr>
        <w:tabs>
          <w:tab w:val="left" w:pos="1350"/>
        </w:tabs>
        <w:rPr>
          <w:rFonts w:ascii="Arial" w:hAnsi="Arial" w:cs="Arial"/>
          <w:sz w:val="22"/>
          <w:szCs w:val="22"/>
        </w:rPr>
      </w:pPr>
    </w:p>
    <w:p w14:paraId="5F00CA3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234</w:t>
      </w:r>
    </w:p>
    <w:p w14:paraId="3C5B9D8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123v  februari 1506</w:t>
      </w:r>
    </w:p>
    <w:p w14:paraId="21B6A77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Egidius zn.v.w. Gerardus zn.v.w. Johannes de Gael man van Katarina zijn vrouw dr.v.w. Henricus Beeck [dubieus], heeft verkocht Mechteldis dr.v.w. Johannes Alaertss. weduwe van Johannes zn.v.w. Johannes van den Bossche ,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erfgoederen ter plaatse </w:t>
      </w:r>
      <w:r w:rsidRPr="002362D8">
        <w:rPr>
          <w:rFonts w:ascii="Arial" w:hAnsi="Arial" w:cs="Arial"/>
          <w:b/>
          <w:sz w:val="22"/>
          <w:szCs w:val="22"/>
          <w:u w:val="single"/>
        </w:rPr>
        <w:t>in Eelde</w:t>
      </w:r>
      <w:r w:rsidRPr="002362D8">
        <w:rPr>
          <w:rFonts w:ascii="Arial" w:hAnsi="Arial" w:cs="Arial"/>
          <w:sz w:val="22"/>
          <w:szCs w:val="22"/>
        </w:rPr>
        <w:t xml:space="preserve"> met als belendingen Aleydis weduwe van wijlen Theodoricus Ghysbertus en haar kinderen, de kinderen van wijlen Ricoldus Ghyben, de kinderen van Goessen Raedemakers, Nycolaes Hagens, Henricus van der Cuylen</w:t>
      </w:r>
    </w:p>
    <w:p w14:paraId="7744851B" w14:textId="77777777" w:rsidR="00D5028D" w:rsidRPr="002362D8" w:rsidRDefault="00D5028D">
      <w:pPr>
        <w:tabs>
          <w:tab w:val="left" w:pos="1350"/>
        </w:tabs>
        <w:rPr>
          <w:rFonts w:ascii="Arial" w:hAnsi="Arial" w:cs="Arial"/>
          <w:sz w:val="22"/>
          <w:szCs w:val="22"/>
        </w:rPr>
      </w:pPr>
    </w:p>
    <w:p w14:paraId="1AB35213"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235</w:t>
      </w:r>
    </w:p>
    <w:p w14:paraId="6C6060B7"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BP 1275  folio 125  5 februari 1506</w:t>
      </w:r>
    </w:p>
    <w:p w14:paraId="486B471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lang w:val="fr-FR"/>
        </w:rPr>
        <w:t xml:space="preserve">Anthonius de Collis [van Collen]  zn.v.w. Johannes Ma…… </w:t>
      </w:r>
      <w:r w:rsidRPr="002362D8">
        <w:rPr>
          <w:rFonts w:ascii="Arial" w:hAnsi="Arial" w:cs="Arial"/>
          <w:sz w:val="22"/>
          <w:szCs w:val="22"/>
        </w:rPr>
        <w:t xml:space="preserve">en Elizabeth zijn vrouw dr.v.w. Johannes Coppen en wijlen Ermgard zijn vrouw, land </w:t>
      </w:r>
      <w:r w:rsidRPr="002362D8">
        <w:rPr>
          <w:rFonts w:ascii="Arial" w:hAnsi="Arial" w:cs="Arial"/>
          <w:b/>
          <w:sz w:val="22"/>
          <w:szCs w:val="22"/>
          <w:u w:val="single"/>
        </w:rPr>
        <w:t>in Reynershoeve</w:t>
      </w:r>
      <w:r w:rsidRPr="002362D8">
        <w:rPr>
          <w:rFonts w:ascii="Arial" w:hAnsi="Arial" w:cs="Arial"/>
          <w:sz w:val="22"/>
          <w:szCs w:val="22"/>
        </w:rPr>
        <w:t xml:space="preserve"> met als belendingen Henricus zn.v.w. Theodoricus van den Hovel, Reynerus zn,v,w, Reynerus die Brower, Ermgard weduwe van wijlen Johannes Coppens, Arnoldus natuurlijke zoon van </w:t>
      </w:r>
      <w:r w:rsidRPr="002362D8">
        <w:rPr>
          <w:rFonts w:ascii="Arial" w:hAnsi="Arial" w:cs="Arial"/>
          <w:sz w:val="22"/>
          <w:szCs w:val="22"/>
        </w:rPr>
        <w:lastRenderedPageBreak/>
        <w:t xml:space="preserve">wijlen Peter Diricxss., Johannes van den Nuwenhuijs zn.v.w. Johannes , transport aan Johannis zn.v.w. Theodoricus Kemp alias genaamd de Dordraco [dubieus]   </w:t>
      </w:r>
    </w:p>
    <w:p w14:paraId="569210F2" w14:textId="77777777" w:rsidR="00D5028D" w:rsidRPr="002362D8" w:rsidRDefault="00D5028D">
      <w:pPr>
        <w:tabs>
          <w:tab w:val="left" w:pos="1350"/>
        </w:tabs>
        <w:rPr>
          <w:rFonts w:ascii="Arial" w:hAnsi="Arial" w:cs="Arial"/>
          <w:sz w:val="22"/>
          <w:szCs w:val="22"/>
        </w:rPr>
      </w:pPr>
    </w:p>
    <w:p w14:paraId="3CA0EF7A"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18 </w:t>
      </w:r>
    </w:p>
    <w:p w14:paraId="050FF3D1" w14:textId="77777777" w:rsidR="00D5028D" w:rsidRPr="002362D8" w:rsidRDefault="00D5028D">
      <w:pPr>
        <w:tabs>
          <w:tab w:val="left" w:pos="1350"/>
        </w:tabs>
        <w:rPr>
          <w:rFonts w:ascii="Arial" w:hAnsi="Arial" w:cs="Arial"/>
          <w:sz w:val="22"/>
          <w:szCs w:val="22"/>
        </w:rPr>
      </w:pPr>
    </w:p>
    <w:p w14:paraId="500939E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236</w:t>
      </w:r>
    </w:p>
    <w:p w14:paraId="0CFEDD0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137  februari 1506</w:t>
      </w:r>
    </w:p>
    <w:p w14:paraId="287269C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van der Wetheringe zn.v.w. Peter heeft verkocht aan Luytgard dr.v.w. Peter Pryker [dubieus] weduwe van wijlen Martinus zn.v.w. Godefridus Martenss., een cijns van 4 Overlense gulden etc., 5 lopensen land te Schijndel </w:t>
      </w:r>
      <w:r w:rsidRPr="002362D8">
        <w:rPr>
          <w:rFonts w:ascii="Arial" w:hAnsi="Arial" w:cs="Arial"/>
          <w:b/>
          <w:sz w:val="22"/>
          <w:szCs w:val="22"/>
          <w:u w:val="single"/>
        </w:rPr>
        <w:t>bij de kerk</w:t>
      </w:r>
      <w:r w:rsidRPr="002362D8">
        <w:rPr>
          <w:rFonts w:ascii="Arial" w:hAnsi="Arial" w:cs="Arial"/>
          <w:sz w:val="22"/>
          <w:szCs w:val="22"/>
        </w:rPr>
        <w:t xml:space="preserve">, Katarina weduwe van wijlen Goesswinus de Amboey en haar kinderen </w:t>
      </w:r>
    </w:p>
    <w:p w14:paraId="484FCF87" w14:textId="77777777" w:rsidR="00D5028D" w:rsidRPr="002362D8" w:rsidRDefault="00D5028D">
      <w:pPr>
        <w:tabs>
          <w:tab w:val="left" w:pos="1350"/>
        </w:tabs>
        <w:rPr>
          <w:rFonts w:ascii="Arial" w:hAnsi="Arial" w:cs="Arial"/>
          <w:b/>
          <w:sz w:val="22"/>
          <w:szCs w:val="22"/>
        </w:rPr>
      </w:pPr>
    </w:p>
    <w:p w14:paraId="38D953A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237</w:t>
      </w:r>
    </w:p>
    <w:p w14:paraId="046AC67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285  februari 1506</w:t>
      </w:r>
    </w:p>
    <w:p w14:paraId="0F4CC82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Adrianus zn.v.w. Johannes zn.v.w. Goeswinus van den Wande, een erfpacht van 1 mud rogge Bossche maat uit 4 bunders beemd </w:t>
      </w:r>
      <w:r w:rsidRPr="002362D8">
        <w:rPr>
          <w:rFonts w:ascii="Arial" w:hAnsi="Arial" w:cs="Arial"/>
          <w:b/>
          <w:sz w:val="22"/>
          <w:szCs w:val="22"/>
          <w:u w:val="single"/>
        </w:rPr>
        <w:t>onder Delschot ter plaatse Lyekensdonck</w:t>
      </w:r>
      <w:r w:rsidRPr="002362D8">
        <w:rPr>
          <w:rFonts w:ascii="Arial" w:hAnsi="Arial" w:cs="Arial"/>
          <w:sz w:val="22"/>
          <w:szCs w:val="22"/>
        </w:rPr>
        <w:t xml:space="preserve"> met als belendingen </w:t>
      </w:r>
      <w:r w:rsidRPr="002362D8">
        <w:rPr>
          <w:rFonts w:ascii="Arial" w:hAnsi="Arial" w:cs="Arial"/>
          <w:b/>
          <w:sz w:val="22"/>
          <w:szCs w:val="22"/>
          <w:u w:val="single"/>
        </w:rPr>
        <w:t>Domicella Petronella dr.v.w. Nycolaes Spierinc</w:t>
      </w:r>
      <w:r w:rsidRPr="002362D8">
        <w:rPr>
          <w:rFonts w:ascii="Arial" w:hAnsi="Arial" w:cs="Arial"/>
          <w:sz w:val="22"/>
          <w:szCs w:val="22"/>
        </w:rPr>
        <w:t xml:space="preserve">, Arnoldus Brants, Johannis zn.v.w. Goeswinus van den Wande, Jacobus zn.v.w. Jacobus Wautgers en Elsbeen zijn vrouw dr.v.w. Heymericus Peters , transport aan Goeswinus zn.v.w. Joahnnis de Doerne </w:t>
      </w:r>
      <w:r w:rsidRPr="002362D8">
        <w:rPr>
          <w:rFonts w:ascii="Arial" w:hAnsi="Arial" w:cs="Arial"/>
          <w:b/>
          <w:sz w:val="22"/>
          <w:szCs w:val="22"/>
          <w:u w:val="single"/>
        </w:rPr>
        <w:t xml:space="preserve">sartoris </w:t>
      </w:r>
      <w:r w:rsidRPr="002362D8">
        <w:rPr>
          <w:rFonts w:ascii="Arial" w:hAnsi="Arial" w:cs="Arial"/>
          <w:sz w:val="22"/>
          <w:szCs w:val="22"/>
        </w:rPr>
        <w:t xml:space="preserve">[= Snijders], Lambertus zn.v.w. Peter Potters en Goeswinus zn.v.w. Ghysbertus de Driel </w:t>
      </w:r>
    </w:p>
    <w:p w14:paraId="0FA762DA" w14:textId="77777777" w:rsidR="00D5028D" w:rsidRPr="002362D8" w:rsidRDefault="00D5028D">
      <w:pPr>
        <w:tabs>
          <w:tab w:val="left" w:pos="1350"/>
        </w:tabs>
        <w:rPr>
          <w:rFonts w:ascii="Arial" w:hAnsi="Arial" w:cs="Arial"/>
          <w:sz w:val="22"/>
          <w:szCs w:val="22"/>
        </w:rPr>
      </w:pPr>
    </w:p>
    <w:p w14:paraId="23880124" w14:textId="77777777" w:rsidR="00D5028D" w:rsidRPr="002362D8" w:rsidRDefault="00D5028D">
      <w:pPr>
        <w:tabs>
          <w:tab w:val="left" w:pos="1350"/>
        </w:tabs>
        <w:rPr>
          <w:rFonts w:ascii="Arial" w:hAnsi="Arial" w:cs="Arial"/>
          <w:sz w:val="22"/>
          <w:szCs w:val="22"/>
        </w:rPr>
      </w:pPr>
    </w:p>
    <w:p w14:paraId="33A0818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238</w:t>
      </w:r>
    </w:p>
    <w:p w14:paraId="2F96859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442  20 februari 1506</w:t>
      </w:r>
    </w:p>
    <w:p w14:paraId="3C8EDDD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Maria weduwe van wijlen Johannis de Vucht zn.v.w. Theodoricus die Molner en Theodoricus zijn zoon, Henricus Korss. man van Katharina zijn vrouw, Rodolphus Roloffss. man van Agneta zijn vrouw dochters van Johannis &amp; Maria, een ½ bunder land te Schijndel ter plaatse </w:t>
      </w:r>
      <w:r w:rsidRPr="002362D8">
        <w:rPr>
          <w:rFonts w:ascii="Arial" w:hAnsi="Arial" w:cs="Arial"/>
          <w:b/>
          <w:sz w:val="22"/>
          <w:szCs w:val="22"/>
          <w:u w:val="single"/>
        </w:rPr>
        <w:t>aan die Loedshove</w:t>
      </w:r>
      <w:r w:rsidRPr="002362D8">
        <w:rPr>
          <w:rFonts w:ascii="Arial" w:hAnsi="Arial" w:cs="Arial"/>
          <w:sz w:val="22"/>
          <w:szCs w:val="22"/>
        </w:rPr>
        <w:t xml:space="preserve"> [tot op heden onbekend in Schijndel] met als belendingen Lambergtus Dircxss., Walterus Oemss., Gerardus de Roede, </w:t>
      </w:r>
      <w:r w:rsidRPr="002362D8">
        <w:rPr>
          <w:rFonts w:ascii="Arial" w:hAnsi="Arial" w:cs="Arial"/>
          <w:b/>
          <w:sz w:val="22"/>
          <w:szCs w:val="22"/>
          <w:u w:val="single"/>
        </w:rPr>
        <w:t>Dominus Petrus de Pascuis presbyter</w:t>
      </w:r>
      <w:r w:rsidRPr="002362D8">
        <w:rPr>
          <w:rFonts w:ascii="Arial" w:hAnsi="Arial" w:cs="Arial"/>
          <w:sz w:val="22"/>
          <w:szCs w:val="22"/>
        </w:rPr>
        <w:t>, grondcijns van een ½ oude grote</w:t>
      </w:r>
    </w:p>
    <w:p w14:paraId="4FE297D1" w14:textId="77777777" w:rsidR="00D5028D" w:rsidRPr="002362D8" w:rsidRDefault="00D5028D">
      <w:pPr>
        <w:tabs>
          <w:tab w:val="left" w:pos="1350"/>
        </w:tabs>
        <w:rPr>
          <w:rFonts w:ascii="Arial" w:hAnsi="Arial" w:cs="Arial"/>
          <w:sz w:val="22"/>
          <w:szCs w:val="22"/>
        </w:rPr>
      </w:pPr>
    </w:p>
    <w:p w14:paraId="42E704A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239</w:t>
      </w:r>
    </w:p>
    <w:p w14:paraId="33AAE27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143v  2 maart 1506</w:t>
      </w:r>
    </w:p>
    <w:p w14:paraId="3DBFFBD4" w14:textId="5CB82665"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Theodoricus Janssen de Boextel man van Theodorica [mogelijk Dirkske] zijn vrouw dr.v.w. Henricus van den Acker, erfpacht van 1 mud rogge Bossche maat, Gerardus zn.v.w. Henricus de Gael, een bunder land ter plaatse </w:t>
      </w:r>
      <w:r w:rsidRPr="002362D8">
        <w:rPr>
          <w:rFonts w:ascii="Arial" w:hAnsi="Arial" w:cs="Arial"/>
          <w:b/>
          <w:sz w:val="22"/>
          <w:szCs w:val="22"/>
          <w:u w:val="single"/>
        </w:rPr>
        <w:t>Eilde</w:t>
      </w:r>
      <w:r w:rsidRPr="002362D8">
        <w:rPr>
          <w:rFonts w:ascii="Arial" w:hAnsi="Arial" w:cs="Arial"/>
          <w:sz w:val="22"/>
          <w:szCs w:val="22"/>
        </w:rPr>
        <w:t xml:space="preserve"> met als belendingen Gerardus de Gael en Egidius zijn broer, uit huis erf tuin en land een ½ braak groot onder </w:t>
      </w:r>
      <w:r w:rsidRPr="002362D8">
        <w:rPr>
          <w:rFonts w:ascii="Arial" w:hAnsi="Arial" w:cs="Arial"/>
          <w:b/>
          <w:sz w:val="22"/>
          <w:szCs w:val="22"/>
        </w:rPr>
        <w:t>Delschot,</w:t>
      </w:r>
      <w:r w:rsidRPr="002362D8">
        <w:rPr>
          <w:rFonts w:ascii="Arial" w:hAnsi="Arial" w:cs="Arial"/>
          <w:sz w:val="22"/>
          <w:szCs w:val="22"/>
        </w:rPr>
        <w:t xml:space="preserve"> Petrus de Gael, Libert zn.v.w. Johannis Librechs, idem aan akker genaamd </w:t>
      </w:r>
      <w:r w:rsidRPr="002362D8">
        <w:rPr>
          <w:rFonts w:ascii="Arial" w:hAnsi="Arial" w:cs="Arial"/>
          <w:b/>
          <w:sz w:val="22"/>
          <w:szCs w:val="22"/>
          <w:u w:val="single"/>
        </w:rPr>
        <w:t xml:space="preserve">de Lange Akker aen den </w:t>
      </w:r>
      <w:r w:rsidR="001A1BD7">
        <w:rPr>
          <w:rFonts w:ascii="Arial" w:hAnsi="Arial" w:cs="Arial"/>
          <w:b/>
          <w:sz w:val="22"/>
          <w:szCs w:val="22"/>
          <w:u w:val="single"/>
        </w:rPr>
        <w:t xml:space="preserve">Borne </w:t>
      </w:r>
      <w:r w:rsidR="009E7CEC">
        <w:rPr>
          <w:rFonts w:ascii="Arial" w:hAnsi="Arial" w:cs="Arial"/>
          <w:b/>
          <w:sz w:val="22"/>
          <w:szCs w:val="22"/>
          <w:u w:val="single"/>
        </w:rPr>
        <w:t>m</w:t>
      </w:r>
      <w:r w:rsidRPr="002362D8">
        <w:rPr>
          <w:rFonts w:ascii="Arial" w:hAnsi="Arial" w:cs="Arial"/>
          <w:sz w:val="22"/>
          <w:szCs w:val="22"/>
        </w:rPr>
        <w:t>et als belendingen Heylwich van der Heyden, erfgenamen van wijlen Reynerus van Arkel, een sester land aldaar, Johannes van den Born, twee strepen land aldaar naast het erf van Gerardus de Gael, Katharina weduwe van Lambertus van den Acker, transport aan Henricus zn.v.w Zander Janssen</w:t>
      </w:r>
    </w:p>
    <w:p w14:paraId="092CB7C1" w14:textId="77777777" w:rsidR="00D5028D" w:rsidRPr="002362D8" w:rsidRDefault="00D5028D">
      <w:pPr>
        <w:tabs>
          <w:tab w:val="left" w:pos="1350"/>
        </w:tabs>
        <w:rPr>
          <w:rFonts w:ascii="Arial" w:hAnsi="Arial" w:cs="Arial"/>
          <w:sz w:val="22"/>
          <w:szCs w:val="22"/>
        </w:rPr>
      </w:pPr>
    </w:p>
    <w:p w14:paraId="1392226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240</w:t>
      </w:r>
    </w:p>
    <w:p w14:paraId="683DD71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303v  maart 1506</w:t>
      </w:r>
    </w:p>
    <w:p w14:paraId="2770ED1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Hadewich zn.v.w. Henricus van Beecke Willemszoen en Egidius zn.v.w. Gerardus de Gael Janss. man van Katharina dr.v.w. Henricus van Beeck heeft verkocht t.b.v. de </w:t>
      </w:r>
      <w:r w:rsidRPr="002362D8">
        <w:rPr>
          <w:rFonts w:ascii="Arial" w:hAnsi="Arial" w:cs="Arial"/>
          <w:b/>
          <w:sz w:val="22"/>
          <w:szCs w:val="22"/>
          <w:u w:val="single"/>
        </w:rPr>
        <w:t>Zusters Regularissen van het Convent van Bethanië in ’s-Hertogenbosch aan de Windmolenberg</w:t>
      </w:r>
      <w:r w:rsidRPr="002362D8">
        <w:rPr>
          <w:rFonts w:ascii="Arial" w:hAnsi="Arial" w:cs="Arial"/>
          <w:sz w:val="22"/>
          <w:szCs w:val="22"/>
        </w:rPr>
        <w:t xml:space="preserve"> [Wintmoelenberch]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bouwland van 12 lopensen te Schijndel </w:t>
      </w:r>
      <w:r w:rsidRPr="002362D8">
        <w:rPr>
          <w:rFonts w:ascii="Arial" w:hAnsi="Arial" w:cs="Arial"/>
          <w:b/>
          <w:sz w:val="22"/>
          <w:szCs w:val="22"/>
          <w:u w:val="single"/>
        </w:rPr>
        <w:t>in Elde</w:t>
      </w:r>
      <w:r w:rsidRPr="002362D8">
        <w:rPr>
          <w:rFonts w:ascii="Arial" w:hAnsi="Arial" w:cs="Arial"/>
          <w:sz w:val="22"/>
          <w:szCs w:val="22"/>
        </w:rPr>
        <w:t xml:space="preserve"> met als belendingen Mercelis Nagelmekers, Gerit Willemszoen, de openbare weg, een bunder beemd </w:t>
      </w:r>
      <w:r w:rsidRPr="002362D8">
        <w:rPr>
          <w:rFonts w:ascii="Arial" w:hAnsi="Arial" w:cs="Arial"/>
          <w:b/>
          <w:sz w:val="22"/>
          <w:szCs w:val="22"/>
          <w:u w:val="single"/>
        </w:rPr>
        <w:t>opte Boodonck</w:t>
      </w:r>
      <w:r w:rsidRPr="002362D8">
        <w:rPr>
          <w:rFonts w:ascii="Arial" w:hAnsi="Arial" w:cs="Arial"/>
          <w:sz w:val="22"/>
          <w:szCs w:val="22"/>
        </w:rPr>
        <w:t xml:space="preserve"> [meestal Boedonk] naast het erf van Peter van der Weteringe [deze akte zal wel op 304 doorlopen maar dat staat niet aangegeven in de inventaris]</w:t>
      </w:r>
    </w:p>
    <w:p w14:paraId="32434DA3" w14:textId="77777777" w:rsidR="00D5028D" w:rsidRPr="002362D8" w:rsidRDefault="00D5028D">
      <w:pPr>
        <w:tabs>
          <w:tab w:val="left" w:pos="1350"/>
        </w:tabs>
        <w:rPr>
          <w:rFonts w:ascii="Arial" w:hAnsi="Arial" w:cs="Arial"/>
          <w:sz w:val="22"/>
          <w:szCs w:val="22"/>
        </w:rPr>
      </w:pPr>
    </w:p>
    <w:p w14:paraId="5B06435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lastRenderedPageBreak/>
        <w:t>241</w:t>
      </w:r>
    </w:p>
    <w:p w14:paraId="1A52A51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307v  maart 1506</w:t>
      </w:r>
    </w:p>
    <w:p w14:paraId="6F93610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Heylwich dr.v.w. Johannes van der Haghen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akker van 12 lopensen van Wolterus zn.v.w. Henricus Goessenss.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Wilhelmus van der Spanct, Willem van den Broeck, Wolterus en Wilhelmus van der Spanct en meer anderen, Wolterus zn.v.w. Henricus Goossenss., transport aan </w:t>
      </w:r>
      <w:r w:rsidRPr="002362D8">
        <w:rPr>
          <w:rFonts w:ascii="Arial" w:hAnsi="Arial" w:cs="Arial"/>
          <w:b/>
          <w:sz w:val="22"/>
          <w:szCs w:val="22"/>
          <w:u w:val="single"/>
        </w:rPr>
        <w:t>Frater Helye Oisterwijck tijdelijk prior van het Convent der Kruisheren te ’s-Hertogenbosch</w:t>
      </w:r>
      <w:r w:rsidRPr="002362D8">
        <w:rPr>
          <w:rFonts w:ascii="Arial" w:hAnsi="Arial" w:cs="Arial"/>
          <w:sz w:val="22"/>
          <w:szCs w:val="22"/>
        </w:rPr>
        <w:t xml:space="preserve">   </w:t>
      </w:r>
    </w:p>
    <w:p w14:paraId="03FF34CD" w14:textId="77777777" w:rsidR="00D5028D" w:rsidRPr="002362D8" w:rsidRDefault="00D5028D">
      <w:pPr>
        <w:tabs>
          <w:tab w:val="left" w:pos="1350"/>
        </w:tabs>
        <w:rPr>
          <w:rFonts w:ascii="Arial" w:hAnsi="Arial" w:cs="Arial"/>
          <w:sz w:val="22"/>
          <w:szCs w:val="22"/>
        </w:rPr>
      </w:pPr>
    </w:p>
    <w:p w14:paraId="7099405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242</w:t>
      </w:r>
    </w:p>
    <w:p w14:paraId="424709D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316  maart 1506</w:t>
      </w:r>
    </w:p>
    <w:p w14:paraId="3A51B08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 Johannis zn.v.w. Jordanus Lobbenss. heeft verkocht aan Hermanus zn.v.w. Peter van den Houthart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en schuur en 7 lopensen land </w:t>
      </w:r>
      <w:r w:rsidRPr="002362D8">
        <w:rPr>
          <w:rFonts w:ascii="Arial" w:hAnsi="Arial" w:cs="Arial"/>
          <w:b/>
          <w:sz w:val="22"/>
          <w:szCs w:val="22"/>
          <w:u w:val="single"/>
        </w:rPr>
        <w:t xml:space="preserve">aen den Borne </w:t>
      </w:r>
      <w:r w:rsidRPr="002362D8">
        <w:rPr>
          <w:rFonts w:ascii="Arial" w:hAnsi="Arial" w:cs="Arial"/>
          <w:sz w:val="22"/>
          <w:szCs w:val="22"/>
        </w:rPr>
        <w:t>met als belendingen Geerlach van den Borne</w:t>
      </w:r>
    </w:p>
    <w:p w14:paraId="6AEF38E9" w14:textId="77777777" w:rsidR="00D5028D" w:rsidRPr="002362D8" w:rsidRDefault="00D5028D">
      <w:pPr>
        <w:tabs>
          <w:tab w:val="left" w:pos="1350"/>
        </w:tabs>
        <w:rPr>
          <w:rFonts w:ascii="Arial" w:hAnsi="Arial" w:cs="Arial"/>
          <w:sz w:val="22"/>
          <w:szCs w:val="22"/>
        </w:rPr>
      </w:pPr>
    </w:p>
    <w:p w14:paraId="7667301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243</w:t>
      </w:r>
    </w:p>
    <w:p w14:paraId="6FADB0E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451  maart 1506</w:t>
      </w:r>
    </w:p>
    <w:p w14:paraId="7568B58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 tenzij men veronderstelde dat de akte van Gerardus zn.v.w. Johannis van der Haghen heeft verkocht aan Johannis Korstkenss. van den Hoevel op Schijndel betrekking zou hebben wat dan zou moeten blijken op folio 451v</w:t>
      </w:r>
    </w:p>
    <w:p w14:paraId="4D0908FC" w14:textId="77777777" w:rsidR="00D5028D" w:rsidRPr="002362D8" w:rsidRDefault="00D5028D">
      <w:pPr>
        <w:tabs>
          <w:tab w:val="left" w:pos="1350"/>
        </w:tabs>
        <w:rPr>
          <w:rFonts w:ascii="Arial" w:hAnsi="Arial" w:cs="Arial"/>
          <w:sz w:val="22"/>
          <w:szCs w:val="22"/>
        </w:rPr>
      </w:pPr>
    </w:p>
    <w:p w14:paraId="6EAA78A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244</w:t>
      </w:r>
    </w:p>
    <w:p w14:paraId="1CE34EA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38v  12 april 1505</w:t>
      </w:r>
    </w:p>
    <w:p w14:paraId="574C0D3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Johannis van der Rijt en Heylwich zijn zus, een stuk land van 3 lopensen ter plaatse </w:t>
      </w:r>
      <w:r w:rsidRPr="002362D8">
        <w:rPr>
          <w:rFonts w:ascii="Arial" w:hAnsi="Arial" w:cs="Arial"/>
          <w:b/>
          <w:sz w:val="22"/>
          <w:szCs w:val="22"/>
          <w:u w:val="single"/>
        </w:rPr>
        <w:t xml:space="preserve">dLutteleynde </w:t>
      </w:r>
      <w:r w:rsidRPr="002362D8">
        <w:rPr>
          <w:rFonts w:ascii="Arial" w:hAnsi="Arial" w:cs="Arial"/>
          <w:sz w:val="22"/>
          <w:szCs w:val="22"/>
        </w:rPr>
        <w:t>met als belendingen Peter zn.v.w. Theodoricus van Zontvelt en Goeswinus van den Audenhuys ….loopt vermoedelijk door op folio 39</w:t>
      </w:r>
    </w:p>
    <w:p w14:paraId="1BA2EC11" w14:textId="77777777" w:rsidR="00D5028D" w:rsidRPr="002362D8" w:rsidRDefault="00D5028D">
      <w:pPr>
        <w:tabs>
          <w:tab w:val="left" w:pos="1350"/>
        </w:tabs>
        <w:rPr>
          <w:rFonts w:ascii="Arial" w:hAnsi="Arial" w:cs="Arial"/>
          <w:sz w:val="22"/>
          <w:szCs w:val="22"/>
        </w:rPr>
      </w:pPr>
    </w:p>
    <w:p w14:paraId="544704C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245</w:t>
      </w:r>
    </w:p>
    <w:p w14:paraId="438FB79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157v  4 april 1506</w:t>
      </w:r>
    </w:p>
    <w:p w14:paraId="7B81E4A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Aelbertus zn.v.w. Johannes van der Hagen, een sester land ter plaatse </w:t>
      </w:r>
      <w:r w:rsidRPr="002362D8">
        <w:rPr>
          <w:rFonts w:ascii="Arial" w:hAnsi="Arial" w:cs="Arial"/>
          <w:b/>
          <w:sz w:val="22"/>
          <w:szCs w:val="22"/>
          <w:u w:val="single"/>
        </w:rPr>
        <w:t>op die Veerdonck</w:t>
      </w:r>
      <w:r w:rsidRPr="002362D8">
        <w:rPr>
          <w:rFonts w:ascii="Arial" w:hAnsi="Arial" w:cs="Arial"/>
          <w:sz w:val="22"/>
          <w:szCs w:val="22"/>
        </w:rPr>
        <w:t xml:space="preserve"> met als belendingen genoemde Aelbert de verkoper, Nicolaas zn.v.w. Johannes van der Vest en nog een stuk land aldaar, grondcijns aan de </w:t>
      </w:r>
      <w:r w:rsidRPr="002362D8">
        <w:rPr>
          <w:rFonts w:ascii="Arial" w:hAnsi="Arial" w:cs="Arial"/>
          <w:b/>
          <w:sz w:val="22"/>
          <w:szCs w:val="22"/>
          <w:u w:val="single"/>
        </w:rPr>
        <w:t>Heer van Helmond</w:t>
      </w:r>
      <w:r w:rsidRPr="002362D8">
        <w:rPr>
          <w:rFonts w:ascii="Arial" w:hAnsi="Arial" w:cs="Arial"/>
          <w:sz w:val="22"/>
          <w:szCs w:val="22"/>
        </w:rPr>
        <w:t xml:space="preserve"> en betalingsgelofte van Nicolaas aan Aelbertus</w:t>
      </w:r>
    </w:p>
    <w:p w14:paraId="412DD69A" w14:textId="77777777" w:rsidR="00D5028D" w:rsidRPr="002362D8" w:rsidRDefault="00D5028D">
      <w:pPr>
        <w:tabs>
          <w:tab w:val="left" w:pos="1350"/>
        </w:tabs>
        <w:rPr>
          <w:rFonts w:ascii="Arial" w:hAnsi="Arial" w:cs="Arial"/>
          <w:sz w:val="22"/>
          <w:szCs w:val="22"/>
        </w:rPr>
      </w:pPr>
    </w:p>
    <w:p w14:paraId="168E9635"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246</w:t>
      </w:r>
    </w:p>
    <w:p w14:paraId="772534EF"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BP 1275  folio 330  april 1506</w:t>
      </w:r>
    </w:p>
    <w:p w14:paraId="696CB22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Johannes Koyts [dubieus] man van Johanna zijn vrouw dr.v.w. Matheus van der Heyden,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bunder beemd onder </w:t>
      </w:r>
      <w:r w:rsidRPr="002362D8">
        <w:rPr>
          <w:rFonts w:ascii="Arial" w:hAnsi="Arial" w:cs="Arial"/>
          <w:b/>
          <w:sz w:val="22"/>
          <w:szCs w:val="22"/>
          <w:u w:val="single"/>
        </w:rPr>
        <w:t>Delschot</w:t>
      </w:r>
      <w:r w:rsidRPr="002362D8">
        <w:rPr>
          <w:rFonts w:ascii="Arial" w:hAnsi="Arial" w:cs="Arial"/>
          <w:sz w:val="22"/>
          <w:szCs w:val="22"/>
        </w:rPr>
        <w:t xml:space="preserve"> met als belendingen de kinderen van Arnoldus Mabelen, Johannis Wytvenne, idem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drie strpeen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Lambertus Roevers, Johannes Roevers, uit huis erf tuin en land 6 lopensen aldaar met als belendingen Joahnnes van den Venne, Henricus de Myerle, Johannis zn.v.w. Matheus van der Heyden, Gerardus zn.v.w. Henricus van den Bogart, transport aan Theodoricus zn.v.w. Godefridus van den Eynde en Aleidis zijn vrouw dr.v.w. Henricus Zeegers, Elisabeth dr.v.Theodoricus e&amp; Ermgardis zijn vrouw, t.b.v. de kinderen van Petrus zn.v.Theodoricus &amp; Ermgardis</w:t>
      </w:r>
    </w:p>
    <w:p w14:paraId="09FC6435" w14:textId="77777777" w:rsidR="00D5028D" w:rsidRPr="002362D8" w:rsidRDefault="00D5028D">
      <w:pPr>
        <w:tabs>
          <w:tab w:val="left" w:pos="1350"/>
        </w:tabs>
        <w:rPr>
          <w:rFonts w:ascii="Arial" w:hAnsi="Arial" w:cs="Arial"/>
          <w:sz w:val="22"/>
          <w:szCs w:val="22"/>
        </w:rPr>
      </w:pPr>
    </w:p>
    <w:p w14:paraId="329D026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247</w:t>
      </w:r>
    </w:p>
    <w:p w14:paraId="4C71BEE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349  30 april 1506</w:t>
      </w:r>
    </w:p>
    <w:p w14:paraId="42B6429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Peter van der Weteringe met erf </w:t>
      </w:r>
      <w:r w:rsidRPr="002362D8">
        <w:rPr>
          <w:rFonts w:ascii="Arial" w:hAnsi="Arial" w:cs="Arial"/>
          <w:b/>
          <w:sz w:val="22"/>
          <w:szCs w:val="22"/>
          <w:u w:val="single"/>
        </w:rPr>
        <w:t>aent Wybosch</w:t>
      </w:r>
      <w:r w:rsidRPr="002362D8">
        <w:rPr>
          <w:rFonts w:ascii="Arial" w:hAnsi="Arial" w:cs="Arial"/>
          <w:sz w:val="22"/>
          <w:szCs w:val="22"/>
        </w:rPr>
        <w:t>, transport aan Johannis de Berkel zn.v.w. Gerardus [dubieus]</w:t>
      </w:r>
    </w:p>
    <w:p w14:paraId="65259968" w14:textId="77777777" w:rsidR="00D5028D" w:rsidRPr="002362D8" w:rsidRDefault="00D5028D">
      <w:pPr>
        <w:tabs>
          <w:tab w:val="left" w:pos="1350"/>
        </w:tabs>
        <w:rPr>
          <w:rFonts w:ascii="Arial" w:hAnsi="Arial" w:cs="Arial"/>
          <w:sz w:val="22"/>
          <w:szCs w:val="22"/>
        </w:rPr>
      </w:pPr>
    </w:p>
    <w:p w14:paraId="6E7B22F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248</w:t>
      </w:r>
    </w:p>
    <w:p w14:paraId="04F9450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457  + 457v  2 april 1506</w:t>
      </w:r>
    </w:p>
    <w:p w14:paraId="69DB168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Sigerus zn.v.w. Johannis de Cuper heeft verkocht aan Wellinus [dubieus] zn.v. Godefridus Mateuss., een stuk land van 4 ½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w:t>
      </w:r>
      <w:r w:rsidRPr="002362D8">
        <w:rPr>
          <w:rFonts w:ascii="Arial" w:hAnsi="Arial" w:cs="Arial"/>
          <w:sz w:val="22"/>
          <w:szCs w:val="22"/>
        </w:rPr>
        <w:lastRenderedPageBreak/>
        <w:t xml:space="preserve">Lambertus de Cuper, Elisabeth zus van genoemde Lambertus, Arnoldus van der Weteringe  en meer anderen, Michaelis van der Weteringen  en nog 3 ½ lopensen ter plaatse, Yda dr.v.w. Matheus van der Weteringen, Johannis van der Heyden, grondcijns van 1 oude grote; idem Petrus zn.v.w. Johannis Jacobi Koyterss. man van Johanna zijn vrouw dr.v. Johannis Mathei van der Heyden, een cijns uit 1 ½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Hoevel, Johannis van den Bogart, idem uit 1 ½ bunder beemd aldaar met als belendingen Albertus van den Eynde, Johannis van den Borne, Henricus zn.v.w. Henricus Schoemaker, transport aan Michaelis zn.v.w. Everardus de Vaerlaer</w:t>
      </w:r>
    </w:p>
    <w:p w14:paraId="14FB4CB3" w14:textId="77777777" w:rsidR="00D5028D" w:rsidRPr="002362D8" w:rsidRDefault="00D5028D">
      <w:pPr>
        <w:tabs>
          <w:tab w:val="left" w:pos="1350"/>
        </w:tabs>
        <w:rPr>
          <w:rFonts w:ascii="Arial" w:hAnsi="Arial" w:cs="Arial"/>
          <w:sz w:val="22"/>
          <w:szCs w:val="22"/>
        </w:rPr>
      </w:pPr>
    </w:p>
    <w:p w14:paraId="07BA2FD8" w14:textId="77777777" w:rsidR="00D5028D" w:rsidRPr="002362D8" w:rsidRDefault="00D5028D">
      <w:pPr>
        <w:tabs>
          <w:tab w:val="left" w:pos="1350"/>
        </w:tabs>
        <w:rPr>
          <w:rFonts w:ascii="Arial" w:hAnsi="Arial" w:cs="Arial"/>
          <w:sz w:val="22"/>
          <w:szCs w:val="22"/>
        </w:rPr>
      </w:pPr>
    </w:p>
    <w:p w14:paraId="0CCA2985" w14:textId="77777777" w:rsidR="00D5028D" w:rsidRPr="002362D8" w:rsidRDefault="00D5028D">
      <w:pPr>
        <w:tabs>
          <w:tab w:val="left" w:pos="1350"/>
        </w:tabs>
        <w:rPr>
          <w:rFonts w:ascii="Arial" w:hAnsi="Arial" w:cs="Arial"/>
          <w:sz w:val="22"/>
          <w:szCs w:val="22"/>
        </w:rPr>
      </w:pPr>
    </w:p>
    <w:p w14:paraId="42A781B2" w14:textId="77777777" w:rsidR="00D5028D" w:rsidRPr="002362D8" w:rsidRDefault="00D5028D">
      <w:pPr>
        <w:tabs>
          <w:tab w:val="left" w:pos="1350"/>
        </w:tabs>
        <w:rPr>
          <w:rFonts w:ascii="Arial" w:hAnsi="Arial" w:cs="Arial"/>
          <w:sz w:val="22"/>
          <w:szCs w:val="22"/>
        </w:rPr>
      </w:pPr>
    </w:p>
    <w:p w14:paraId="2F277437"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19</w:t>
      </w:r>
    </w:p>
    <w:p w14:paraId="17A220B3" w14:textId="77777777" w:rsidR="00D5028D" w:rsidRPr="002362D8" w:rsidRDefault="00D5028D">
      <w:pPr>
        <w:tabs>
          <w:tab w:val="left" w:pos="1350"/>
        </w:tabs>
        <w:rPr>
          <w:rFonts w:ascii="Arial" w:hAnsi="Arial" w:cs="Arial"/>
          <w:sz w:val="22"/>
          <w:szCs w:val="22"/>
        </w:rPr>
      </w:pPr>
    </w:p>
    <w:p w14:paraId="41CD27C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249</w:t>
      </w:r>
    </w:p>
    <w:p w14:paraId="767BD25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465  27 april 1506</w:t>
      </w:r>
    </w:p>
    <w:p w14:paraId="07410D4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Geetruida dr.v.w. Nycolaas Valx, een erfpacht van 1 mud rogge Bossche maat uit een stuk land genaamd de Brake 5 ½ lopensen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Aleidis van den Ecker en haar kinderen, de gemeynt, idem een stuk land </w:t>
      </w:r>
      <w:r w:rsidRPr="002362D8">
        <w:rPr>
          <w:rFonts w:ascii="Arial" w:hAnsi="Arial" w:cs="Arial"/>
          <w:b/>
          <w:sz w:val="22"/>
          <w:szCs w:val="22"/>
          <w:u w:val="single"/>
        </w:rPr>
        <w:t>in die Haerdebeempde</w:t>
      </w:r>
      <w:r w:rsidRPr="002362D8">
        <w:rPr>
          <w:rFonts w:ascii="Arial" w:hAnsi="Arial" w:cs="Arial"/>
          <w:sz w:val="22"/>
          <w:szCs w:val="22"/>
        </w:rPr>
        <w:t xml:space="preserve"> met als belendingen Johannis de Erp, Mathias zn.v.w. Johannis van den Hornick, Peter zn.v.w. Nicolaas sHazen, Mercelius zn.v.w. Nycolaes sHazen man van Mechtildis </w:t>
      </w:r>
      <w:r w:rsidRPr="002362D8">
        <w:rPr>
          <w:rFonts w:ascii="Arial" w:hAnsi="Arial" w:cs="Arial"/>
          <w:b/>
          <w:sz w:val="22"/>
          <w:szCs w:val="22"/>
          <w:u w:val="single"/>
        </w:rPr>
        <w:t>natuurlijke dochter</w:t>
      </w:r>
      <w:r w:rsidRPr="002362D8">
        <w:rPr>
          <w:rFonts w:ascii="Arial" w:hAnsi="Arial" w:cs="Arial"/>
          <w:sz w:val="22"/>
          <w:szCs w:val="22"/>
        </w:rPr>
        <w:t xml:space="preserve"> van de </w:t>
      </w:r>
      <w:r w:rsidRPr="002362D8">
        <w:rPr>
          <w:rFonts w:ascii="Arial" w:hAnsi="Arial" w:cs="Arial"/>
          <w:b/>
          <w:sz w:val="22"/>
          <w:szCs w:val="22"/>
          <w:u w:val="single"/>
        </w:rPr>
        <w:t>Heer Nicolaas Matheussen priester</w:t>
      </w:r>
      <w:r w:rsidRPr="002362D8">
        <w:rPr>
          <w:rFonts w:ascii="Arial" w:hAnsi="Arial" w:cs="Arial"/>
          <w:sz w:val="22"/>
          <w:szCs w:val="22"/>
        </w:rPr>
        <w:t>, Elisabeth dr.v.w. Nycolaes Valx zus van Geertruida</w:t>
      </w:r>
    </w:p>
    <w:p w14:paraId="65A817B7" w14:textId="77777777" w:rsidR="00D5028D" w:rsidRPr="002362D8" w:rsidRDefault="00D5028D">
      <w:pPr>
        <w:tabs>
          <w:tab w:val="left" w:pos="1350"/>
        </w:tabs>
        <w:rPr>
          <w:rFonts w:ascii="Arial" w:hAnsi="Arial" w:cs="Arial"/>
          <w:sz w:val="22"/>
          <w:szCs w:val="22"/>
        </w:rPr>
      </w:pPr>
    </w:p>
    <w:p w14:paraId="7CA2B20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250</w:t>
      </w:r>
    </w:p>
    <w:p w14:paraId="08949BA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43v  mei 1506</w:t>
      </w:r>
    </w:p>
    <w:p w14:paraId="4822FDF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Zuster Wilhelma Jacops en Elisabeth van Herentals </w:t>
      </w:r>
      <w:r w:rsidRPr="002362D8">
        <w:rPr>
          <w:rFonts w:ascii="Arial" w:hAnsi="Arial" w:cs="Arial"/>
          <w:b/>
          <w:sz w:val="22"/>
          <w:szCs w:val="22"/>
          <w:u w:val="single"/>
        </w:rPr>
        <w:t>procuratrix van het Convent van St.Catharina maagd van de 3</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regel van Sint Franciscus binnen de vrijheid Oisterwijk</w:t>
      </w:r>
      <w:r w:rsidRPr="002362D8">
        <w:rPr>
          <w:rFonts w:ascii="Arial" w:hAnsi="Arial" w:cs="Arial"/>
          <w:sz w:val="22"/>
          <w:szCs w:val="22"/>
        </w:rPr>
        <w:t xml:space="preserve"> , </w:t>
      </w:r>
      <w:r w:rsidRPr="002362D8">
        <w:rPr>
          <w:rFonts w:ascii="Arial" w:hAnsi="Arial" w:cs="Arial"/>
          <w:b/>
          <w:sz w:val="22"/>
          <w:szCs w:val="22"/>
          <w:u w:val="single"/>
        </w:rPr>
        <w:t>Dominus Reynerus Croes presbyter</w:t>
      </w:r>
      <w:r w:rsidRPr="002362D8">
        <w:rPr>
          <w:rFonts w:ascii="Arial" w:hAnsi="Arial" w:cs="Arial"/>
          <w:sz w:val="22"/>
          <w:szCs w:val="22"/>
        </w:rPr>
        <w:t xml:space="preserve"> = priester confessor van genoemd convent, een beemd genaamd Beermansbeempt voorheen van </w:t>
      </w:r>
      <w:r w:rsidRPr="002362D8">
        <w:rPr>
          <w:rFonts w:ascii="Arial" w:hAnsi="Arial" w:cs="Arial"/>
          <w:b/>
          <w:sz w:val="22"/>
          <w:szCs w:val="22"/>
          <w:u w:val="single"/>
        </w:rPr>
        <w:t>Dominus Henricus de Gruyter presbyter</w:t>
      </w:r>
      <w:r w:rsidRPr="002362D8">
        <w:rPr>
          <w:rFonts w:ascii="Arial" w:hAnsi="Arial" w:cs="Arial"/>
          <w:sz w:val="22"/>
          <w:szCs w:val="22"/>
        </w:rPr>
        <w:t xml:space="preserve"> ter plaatse </w:t>
      </w:r>
      <w:r w:rsidRPr="002362D8">
        <w:rPr>
          <w:rFonts w:ascii="Arial" w:hAnsi="Arial" w:cs="Arial"/>
          <w:b/>
          <w:sz w:val="22"/>
          <w:szCs w:val="22"/>
          <w:u w:val="single"/>
        </w:rPr>
        <w:t>de Lyekendonck</w:t>
      </w:r>
      <w:r w:rsidRPr="002362D8">
        <w:rPr>
          <w:rFonts w:ascii="Arial" w:hAnsi="Arial" w:cs="Arial"/>
          <w:sz w:val="22"/>
          <w:szCs w:val="22"/>
        </w:rPr>
        <w:t xml:space="preserve"> met als belendingen Heymericus Peterss., de kinderen van wijlen Lambertus de Hautart, </w:t>
      </w:r>
      <w:r w:rsidRPr="002362D8">
        <w:rPr>
          <w:rFonts w:ascii="Arial" w:hAnsi="Arial" w:cs="Arial"/>
          <w:b/>
          <w:sz w:val="22"/>
          <w:szCs w:val="22"/>
          <w:u w:val="single"/>
        </w:rPr>
        <w:t>de rivier de Aa</w:t>
      </w:r>
      <w:r w:rsidRPr="002362D8">
        <w:rPr>
          <w:rFonts w:ascii="Arial" w:hAnsi="Arial" w:cs="Arial"/>
          <w:sz w:val="22"/>
          <w:szCs w:val="22"/>
        </w:rPr>
        <w:t xml:space="preserve">, verkocht aan Arnoldus zn.v.w. Arnoldus Dircxss. en Henricus zn.v.w. Theodoricus Hermanss., grondcijns aan de </w:t>
      </w:r>
      <w:r w:rsidRPr="002362D8">
        <w:rPr>
          <w:rFonts w:ascii="Arial" w:hAnsi="Arial" w:cs="Arial"/>
          <w:b/>
          <w:sz w:val="22"/>
          <w:szCs w:val="22"/>
          <w:u w:val="single"/>
        </w:rPr>
        <w:t>Heer van Helmond</w:t>
      </w:r>
      <w:r w:rsidRPr="002362D8">
        <w:rPr>
          <w:rFonts w:ascii="Arial" w:hAnsi="Arial" w:cs="Arial"/>
          <w:sz w:val="22"/>
          <w:szCs w:val="22"/>
        </w:rPr>
        <w:t>, Wolterus de Essche</w:t>
      </w:r>
    </w:p>
    <w:p w14:paraId="01752F4B" w14:textId="77777777" w:rsidR="00D5028D" w:rsidRPr="002362D8" w:rsidRDefault="00D5028D">
      <w:pPr>
        <w:tabs>
          <w:tab w:val="left" w:pos="1350"/>
        </w:tabs>
        <w:rPr>
          <w:rFonts w:ascii="Arial" w:hAnsi="Arial" w:cs="Arial"/>
          <w:sz w:val="22"/>
          <w:szCs w:val="22"/>
        </w:rPr>
      </w:pPr>
    </w:p>
    <w:p w14:paraId="07A405D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251</w:t>
      </w:r>
    </w:p>
    <w:p w14:paraId="3A801E42"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rPr>
        <w:t xml:space="preserve">BP 1275  folio 44  14 mei 1506 </w:t>
      </w:r>
      <w:r w:rsidRPr="002362D8">
        <w:rPr>
          <w:rFonts w:ascii="Arial" w:hAnsi="Arial" w:cs="Arial"/>
          <w:sz w:val="22"/>
          <w:szCs w:val="22"/>
        </w:rPr>
        <w:t>[5</w:t>
      </w:r>
      <w:r w:rsidRPr="002362D8">
        <w:rPr>
          <w:rFonts w:ascii="Arial" w:hAnsi="Arial" w:cs="Arial"/>
          <w:sz w:val="22"/>
          <w:szCs w:val="22"/>
          <w:vertAlign w:val="superscript"/>
        </w:rPr>
        <w:t>e</w:t>
      </w:r>
      <w:r w:rsidRPr="002362D8">
        <w:rPr>
          <w:rFonts w:ascii="Arial" w:hAnsi="Arial" w:cs="Arial"/>
          <w:sz w:val="22"/>
          <w:szCs w:val="22"/>
        </w:rPr>
        <w:t xml:space="preserve"> dag na Cantate]</w:t>
      </w:r>
    </w:p>
    <w:p w14:paraId="6015AE9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Everardus zn.v.w. Johannis Everitss. man van Ermgardis dr.v.w. Johannis de Broechovcen dr.v.w. Jhannis &amp; Ermgard, Adrianus zn.v.w. Engbertus de Loemel, Johannis zn.v. Peter de Eerde, Henricus zn.v.w. Wolterus …..de Broechoven, 4 bunders beemd ter plaatse </w:t>
      </w:r>
      <w:r w:rsidRPr="002362D8">
        <w:rPr>
          <w:rFonts w:ascii="Arial" w:hAnsi="Arial" w:cs="Arial"/>
          <w:b/>
          <w:sz w:val="22"/>
          <w:szCs w:val="22"/>
          <w:u w:val="single"/>
        </w:rPr>
        <w:t xml:space="preserve">Baxhoeve </w:t>
      </w:r>
      <w:r w:rsidRPr="002362D8">
        <w:rPr>
          <w:rFonts w:ascii="Arial" w:hAnsi="Arial" w:cs="Arial"/>
          <w:sz w:val="22"/>
          <w:szCs w:val="22"/>
        </w:rPr>
        <w:t>met als belendingen Arnoldus van den broeck, de kinderen van Arnoldus van den Bogharde, Theodoricus de Lyeshout zn.v.w. Theodoricus, transport aan Arnoldus zn.v.w. Franconis van der Hoeven</w:t>
      </w:r>
    </w:p>
    <w:p w14:paraId="3AD6D814" w14:textId="77777777" w:rsidR="00D5028D" w:rsidRPr="002362D8" w:rsidRDefault="00D5028D">
      <w:pPr>
        <w:tabs>
          <w:tab w:val="left" w:pos="1350"/>
        </w:tabs>
        <w:rPr>
          <w:rFonts w:ascii="Arial" w:hAnsi="Arial" w:cs="Arial"/>
          <w:sz w:val="22"/>
          <w:szCs w:val="22"/>
        </w:rPr>
      </w:pPr>
    </w:p>
    <w:p w14:paraId="5F2C443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252</w:t>
      </w:r>
    </w:p>
    <w:p w14:paraId="4041E0B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171v  mei 1506</w:t>
      </w:r>
    </w:p>
    <w:p w14:paraId="3A5704E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Maria weduwe van wijlen Ghijsbertus zn.v.w. Peter Meeussen, uit huis erf tuin en 5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Margriet weduwe van wijlen Willem Reynerss. en haar kinderen, Lambetus de Lucell, Ghybonis die Snyder en de openbare weg, idem een stuk land </w:t>
      </w:r>
      <w:r w:rsidRPr="002362D8">
        <w:rPr>
          <w:rFonts w:ascii="Arial" w:hAnsi="Arial" w:cs="Arial"/>
          <w:b/>
          <w:sz w:val="22"/>
          <w:szCs w:val="22"/>
          <w:u w:val="single"/>
        </w:rPr>
        <w:t>aan de Borne genaamd dat Schijtbossch</w:t>
      </w:r>
      <w:r w:rsidRPr="002362D8">
        <w:rPr>
          <w:rFonts w:ascii="Arial" w:hAnsi="Arial" w:cs="Arial"/>
          <w:sz w:val="22"/>
          <w:szCs w:val="22"/>
        </w:rPr>
        <w:t xml:space="preserve"> met als belendingen Henricus (?0 de Sprengel, Johannis Arts van Amboey, Johannes Ghybensoen, Rodolphus de Ghent, transport; idem Odolphus genaamd Tholoff zn.v.w. Johannis Geerlyxss. man van Lana zijn vrouw, hebben verkocht Jutte weduwe van wijlen </w:t>
      </w:r>
      <w:r w:rsidRPr="002362D8">
        <w:rPr>
          <w:rFonts w:ascii="Arial" w:hAnsi="Arial" w:cs="Arial"/>
          <w:sz w:val="22"/>
          <w:szCs w:val="22"/>
        </w:rPr>
        <w:lastRenderedPageBreak/>
        <w:t xml:space="preserve">Merselis Artss. die Snyder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erf bij de </w:t>
      </w:r>
      <w:r w:rsidRPr="002362D8">
        <w:rPr>
          <w:rFonts w:ascii="Arial" w:hAnsi="Arial" w:cs="Arial"/>
          <w:b/>
          <w:sz w:val="22"/>
          <w:szCs w:val="22"/>
          <w:u w:val="single"/>
        </w:rPr>
        <w:t>kapel van Wijbosch</w:t>
      </w:r>
      <w:r w:rsidRPr="002362D8">
        <w:rPr>
          <w:rFonts w:ascii="Arial" w:hAnsi="Arial" w:cs="Arial"/>
          <w:sz w:val="22"/>
          <w:szCs w:val="22"/>
        </w:rPr>
        <w:t xml:space="preserve"> met huis erf en tuin en een stuk land genaamd </w:t>
      </w:r>
      <w:r w:rsidRPr="002362D8">
        <w:rPr>
          <w:rFonts w:ascii="Arial" w:hAnsi="Arial" w:cs="Arial"/>
          <w:b/>
          <w:sz w:val="22"/>
          <w:szCs w:val="22"/>
          <w:u w:val="single"/>
        </w:rPr>
        <w:t>het Schijtbossch</w:t>
      </w:r>
    </w:p>
    <w:p w14:paraId="3763064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w:t>
      </w:r>
    </w:p>
    <w:p w14:paraId="6CF3AF4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253</w:t>
      </w:r>
    </w:p>
    <w:p w14:paraId="5B97EB1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471v  26 mei 1506</w:t>
      </w:r>
    </w:p>
    <w:p w14:paraId="6E22C97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zn.v.w. Johannis Jacobi Koeyterss. man van Johanna zijn vrouw zr.v.w. Johannis zn.v.w. Matheus van der Heyden ,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alsmede 7 ½ penning, Jacobus zn.v.w. Arnoldus van der Heyden, Lambertus zn.v.w. Johannis van der Heyden, uit huis erf en tuin en een ½ bunder grond ter plaatse </w:t>
      </w:r>
      <w:r w:rsidRPr="002362D8">
        <w:rPr>
          <w:rFonts w:ascii="Arial" w:hAnsi="Arial" w:cs="Arial"/>
          <w:b/>
          <w:sz w:val="22"/>
          <w:szCs w:val="22"/>
          <w:u w:val="single"/>
        </w:rPr>
        <w:t>in die Hautart</w:t>
      </w:r>
      <w:r w:rsidRPr="002362D8">
        <w:rPr>
          <w:rFonts w:ascii="Arial" w:hAnsi="Arial" w:cs="Arial"/>
          <w:sz w:val="22"/>
          <w:szCs w:val="22"/>
        </w:rPr>
        <w:t xml:space="preserve"> met als belendingen Arnoldus Willemss. van der Hautart, de gemeynt, 3 lopensen ter plaatse, Arnoldus van der Heyden, Johannis van der Heyden zn.v.w. Matheus, Elisabeth dr.v.w. Lambertus van der Heyden, transport aan Michaelis de Vaerlaer</w:t>
      </w:r>
    </w:p>
    <w:p w14:paraId="4797BA97" w14:textId="77777777" w:rsidR="00D5028D" w:rsidRPr="002362D8" w:rsidRDefault="00D5028D">
      <w:pPr>
        <w:tabs>
          <w:tab w:val="left" w:pos="1350"/>
        </w:tabs>
        <w:rPr>
          <w:rFonts w:ascii="Arial" w:hAnsi="Arial" w:cs="Arial"/>
          <w:sz w:val="22"/>
          <w:szCs w:val="22"/>
        </w:rPr>
      </w:pPr>
    </w:p>
    <w:p w14:paraId="22DDFD1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254</w:t>
      </w:r>
    </w:p>
    <w:p w14:paraId="3943F53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182v  5 juni 1506</w:t>
      </w:r>
    </w:p>
    <w:p w14:paraId="7F23E55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Ghybo zn.v.w. Matheus Ghybensoen, </w:t>
      </w:r>
      <w:r w:rsidRPr="002362D8">
        <w:rPr>
          <w:rFonts w:ascii="Arial" w:hAnsi="Arial" w:cs="Arial"/>
          <w:b/>
          <w:sz w:val="22"/>
          <w:szCs w:val="22"/>
          <w:u w:val="single"/>
        </w:rPr>
        <w:t>Katharina dr.v.w. Johannes zn.v.w. Godefridus van der Stappen begijn op het Groot Begijnhof te ’s-Hertogenbosch</w:t>
      </w:r>
      <w:r w:rsidRPr="002362D8">
        <w:rPr>
          <w:rFonts w:ascii="Arial" w:hAnsi="Arial" w:cs="Arial"/>
          <w:sz w:val="22"/>
          <w:szCs w:val="22"/>
        </w:rPr>
        <w:t xml:space="preserve">, een stuk broekgrond van 2 ½ bunder ter plaatse </w:t>
      </w:r>
      <w:r w:rsidRPr="002362D8">
        <w:rPr>
          <w:rFonts w:ascii="Arial" w:hAnsi="Arial" w:cs="Arial"/>
          <w:b/>
          <w:sz w:val="22"/>
          <w:szCs w:val="22"/>
          <w:u w:val="single"/>
        </w:rPr>
        <w:t>de Boedonck</w:t>
      </w:r>
      <w:r w:rsidRPr="002362D8">
        <w:rPr>
          <w:rFonts w:ascii="Arial" w:hAnsi="Arial" w:cs="Arial"/>
          <w:sz w:val="22"/>
          <w:szCs w:val="22"/>
        </w:rPr>
        <w:t xml:space="preserve"> met als belendingen Johannes Pauwelss., Johannes Geritss. de Boeth [dubieus] , een akker van 3 lopensen te Gestel bij Herlaer</w:t>
      </w:r>
    </w:p>
    <w:p w14:paraId="1F2360E7" w14:textId="77777777" w:rsidR="00D5028D" w:rsidRPr="002362D8" w:rsidRDefault="00D5028D">
      <w:pPr>
        <w:tabs>
          <w:tab w:val="left" w:pos="1350"/>
        </w:tabs>
        <w:rPr>
          <w:rFonts w:ascii="Arial" w:hAnsi="Arial" w:cs="Arial"/>
          <w:sz w:val="22"/>
          <w:szCs w:val="22"/>
        </w:rPr>
      </w:pPr>
    </w:p>
    <w:p w14:paraId="2B494D4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255</w:t>
      </w:r>
    </w:p>
    <w:p w14:paraId="3626114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368 en 368v  13 juni 1506</w:t>
      </w:r>
    </w:p>
    <w:p w14:paraId="6D70C58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Peter Engberts weduwnaar van Beatrice zijn vrouw dr.v.w. Johannis de Esch, vruchtgebruik van huis erf tuin en 5 bunder grond genaamd </w:t>
      </w:r>
      <w:r w:rsidRPr="002362D8">
        <w:rPr>
          <w:rFonts w:ascii="Arial" w:hAnsi="Arial" w:cs="Arial"/>
          <w:b/>
          <w:sz w:val="22"/>
          <w:szCs w:val="22"/>
          <w:u w:val="single"/>
        </w:rPr>
        <w:t>Thonyshoefken aen den Borne</w:t>
      </w:r>
      <w:r w:rsidRPr="002362D8">
        <w:rPr>
          <w:rFonts w:ascii="Arial" w:hAnsi="Arial" w:cs="Arial"/>
          <w:sz w:val="22"/>
          <w:szCs w:val="22"/>
        </w:rPr>
        <w:t xml:space="preserve"> met als belendingen Gybonis Rycoutssoen, de erfgenamen van wijlen Johannis van den Bogart, de erfgenamen van Arnoldus Janss. alias Boll, de openbare weg, transport aan Johannis zn.v. Gerardus &amp; Beatrice; idem Henricus en Martinus broers kinderen van Everardus Loyen, Elisabeth dr.v.w. Lambertus van der Heyden, Lambertus zn.v.w. Willem Lambertss. man van Barbara zijn vrouw dr.v. Everardus &amp; Elisabeth, Petrus zn.v.Johannis van den Borne man van Jutta zijn vrouw, Petrus zn.v.w. Johannis Glanyman man van Hillegondis, Petrus zn.v.w. Peter Schuerman man van Adriana zijn vrouw dochters van wijlen Johannis zn.v.w. Lambertus van der Heyden , Elisabeth en Wilhelma zussen dochters van wijlen Lambertus van der Heyden, land van 12 lopensen Gerardus natuurlijke zoon van wijlen Matheus zn.v.w. Lambertus genaamd Biggen, Lambertus zn,v,w, Johannis van der Heyden, uit een ½ stuk land te Schijndel ter plaatse </w:t>
      </w:r>
      <w:r w:rsidRPr="002362D8">
        <w:rPr>
          <w:rFonts w:ascii="Arial" w:hAnsi="Arial" w:cs="Arial"/>
          <w:b/>
          <w:sz w:val="22"/>
          <w:szCs w:val="22"/>
          <w:u w:val="single"/>
        </w:rPr>
        <w:t>Eilde</w:t>
      </w:r>
      <w:r w:rsidRPr="002362D8">
        <w:rPr>
          <w:rFonts w:ascii="Arial" w:hAnsi="Arial" w:cs="Arial"/>
          <w:sz w:val="22"/>
          <w:szCs w:val="22"/>
        </w:rPr>
        <w:t xml:space="preserve"> welk stuk ook genoemd wordt </w:t>
      </w:r>
      <w:r w:rsidRPr="002362D8">
        <w:rPr>
          <w:rFonts w:ascii="Arial" w:hAnsi="Arial" w:cs="Arial"/>
          <w:b/>
          <w:sz w:val="22"/>
          <w:szCs w:val="22"/>
          <w:u w:val="single"/>
        </w:rPr>
        <w:t>Thonyshoevelken</w:t>
      </w:r>
      <w:r w:rsidRPr="002362D8">
        <w:rPr>
          <w:rFonts w:ascii="Arial" w:hAnsi="Arial" w:cs="Arial"/>
          <w:sz w:val="22"/>
          <w:szCs w:val="22"/>
        </w:rPr>
        <w:t xml:space="preserve">, met als belendingen Henricus de Loenen, de openbare weg, getransporteerd aan Johannis en Ghysbertus broers kinderen van wijlen Matheus zn.v.w. Lambertus van der Heyden, Petrus zn.v.w. Johannes zn.v.w. Jacobus Koyterss. man van Johanna zijn vrouw, Gerardus zn.v.w. Gerit de Beest man van Aleidis zijn vrouw dochter svan wijlen Johannes zn.v.w. Matheus van der Heyden </w:t>
      </w:r>
    </w:p>
    <w:p w14:paraId="1A55A601" w14:textId="77777777" w:rsidR="00D5028D" w:rsidRPr="002362D8" w:rsidRDefault="00D5028D">
      <w:pPr>
        <w:tabs>
          <w:tab w:val="left" w:pos="1350"/>
        </w:tabs>
        <w:rPr>
          <w:rFonts w:ascii="Arial" w:hAnsi="Arial" w:cs="Arial"/>
          <w:sz w:val="22"/>
          <w:szCs w:val="22"/>
        </w:rPr>
      </w:pPr>
    </w:p>
    <w:p w14:paraId="62CE3A6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256</w:t>
      </w:r>
    </w:p>
    <w:p w14:paraId="1CA414B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372  juni 1506</w:t>
      </w:r>
    </w:p>
    <w:p w14:paraId="5DBB249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Henricus Scoemekers uit huis erf tuin schuur en aangehorigheden 10 ½ lopensen en 3 roeden aent Wybosch met als belendingen Paulus zn.v.Paulus zn.v.w. Henricus Pauwelszoen, Peter zn.v.w. Nycolaes Reynerss., de openbare weg. Theodoricus van den Hovel; idem 4 lopensen ter plaatse </w:t>
      </w:r>
      <w:r w:rsidRPr="002362D8">
        <w:rPr>
          <w:rFonts w:ascii="Arial" w:hAnsi="Arial" w:cs="Arial"/>
          <w:b/>
          <w:sz w:val="22"/>
          <w:szCs w:val="22"/>
          <w:u w:val="single"/>
        </w:rPr>
        <w:t>in Loeysbraeck</w:t>
      </w:r>
      <w:r w:rsidRPr="002362D8">
        <w:rPr>
          <w:rFonts w:ascii="Arial" w:hAnsi="Arial" w:cs="Arial"/>
          <w:sz w:val="22"/>
          <w:szCs w:val="22"/>
        </w:rPr>
        <w:t xml:space="preserve"> [vgl. Loosbraak…..misschien toch afgeleid van Lodewijksbraak/Loysbraak] met als belendingen Theodirucs van den Hoevel, Henricus Weygerganck en meer anderen, de openbare weg, idem 4 strepen land bij </w:t>
      </w:r>
      <w:r w:rsidRPr="002362D8">
        <w:rPr>
          <w:rFonts w:ascii="Arial" w:hAnsi="Arial" w:cs="Arial"/>
          <w:b/>
          <w:sz w:val="22"/>
          <w:szCs w:val="22"/>
          <w:u w:val="single"/>
        </w:rPr>
        <w:t>het Puthorstken</w:t>
      </w:r>
      <w:r w:rsidRPr="002362D8">
        <w:rPr>
          <w:rFonts w:ascii="Arial" w:hAnsi="Arial" w:cs="Arial"/>
          <w:sz w:val="22"/>
          <w:szCs w:val="22"/>
        </w:rPr>
        <w:t xml:space="preserve"> ter plaatse </w:t>
      </w:r>
      <w:r w:rsidRPr="002362D8">
        <w:rPr>
          <w:rFonts w:ascii="Arial" w:hAnsi="Arial" w:cs="Arial"/>
          <w:b/>
          <w:sz w:val="22"/>
          <w:szCs w:val="22"/>
          <w:u w:val="single"/>
        </w:rPr>
        <w:t>het Donker Waut</w:t>
      </w:r>
      <w:r w:rsidRPr="002362D8">
        <w:rPr>
          <w:rFonts w:ascii="Arial" w:hAnsi="Arial" w:cs="Arial"/>
          <w:sz w:val="22"/>
          <w:szCs w:val="22"/>
        </w:rPr>
        <w:t xml:space="preserve"> met als belendingen Theodoricus van den Hoevel, de gemeynt van Schijndel, land </w:t>
      </w:r>
      <w:r w:rsidRPr="002362D8">
        <w:rPr>
          <w:rFonts w:ascii="Arial" w:hAnsi="Arial" w:cs="Arial"/>
          <w:b/>
          <w:sz w:val="22"/>
          <w:szCs w:val="22"/>
          <w:u w:val="single"/>
        </w:rPr>
        <w:t>int Vorste Puthorstken</w:t>
      </w:r>
      <w:r w:rsidRPr="002362D8">
        <w:rPr>
          <w:rFonts w:ascii="Arial" w:hAnsi="Arial" w:cs="Arial"/>
          <w:sz w:val="22"/>
          <w:szCs w:val="22"/>
        </w:rPr>
        <w:t xml:space="preserve">, idem 3 lopensen en 50 roeden </w:t>
      </w:r>
      <w:r w:rsidRPr="002362D8">
        <w:rPr>
          <w:rFonts w:ascii="Arial" w:hAnsi="Arial" w:cs="Arial"/>
          <w:b/>
          <w:sz w:val="22"/>
          <w:szCs w:val="22"/>
          <w:u w:val="single"/>
        </w:rPr>
        <w:t>aent Wybosch</w:t>
      </w:r>
      <w:r w:rsidRPr="002362D8">
        <w:rPr>
          <w:rFonts w:ascii="Arial" w:hAnsi="Arial" w:cs="Arial"/>
          <w:sz w:val="22"/>
          <w:szCs w:val="22"/>
        </w:rPr>
        <w:t xml:space="preserve"> ter plaatse genaamd die…..[akte zal wel doorlopen op 372v]</w:t>
      </w:r>
    </w:p>
    <w:p w14:paraId="6F76AD15" w14:textId="77777777" w:rsidR="00D5028D" w:rsidRPr="002362D8" w:rsidRDefault="00D5028D">
      <w:pPr>
        <w:tabs>
          <w:tab w:val="left" w:pos="1350"/>
        </w:tabs>
        <w:rPr>
          <w:rFonts w:ascii="Arial" w:hAnsi="Arial" w:cs="Arial"/>
          <w:sz w:val="22"/>
          <w:szCs w:val="22"/>
        </w:rPr>
      </w:pPr>
    </w:p>
    <w:p w14:paraId="36DAF9BD" w14:textId="77777777" w:rsidR="00D5028D" w:rsidRPr="002362D8" w:rsidRDefault="00D5028D">
      <w:pPr>
        <w:tabs>
          <w:tab w:val="left" w:pos="1350"/>
        </w:tabs>
        <w:rPr>
          <w:rFonts w:ascii="Arial" w:hAnsi="Arial" w:cs="Arial"/>
          <w:sz w:val="22"/>
          <w:szCs w:val="22"/>
        </w:rPr>
      </w:pPr>
    </w:p>
    <w:p w14:paraId="09AB8BEC" w14:textId="77777777" w:rsidR="00D5028D" w:rsidRPr="002362D8" w:rsidRDefault="00D5028D">
      <w:pPr>
        <w:tabs>
          <w:tab w:val="left" w:pos="1350"/>
        </w:tabs>
        <w:rPr>
          <w:rFonts w:ascii="Arial" w:hAnsi="Arial" w:cs="Arial"/>
          <w:sz w:val="22"/>
          <w:szCs w:val="22"/>
        </w:rPr>
      </w:pPr>
    </w:p>
    <w:p w14:paraId="1523A26C" w14:textId="77777777" w:rsidR="00D5028D" w:rsidRPr="002362D8" w:rsidRDefault="00D5028D">
      <w:pPr>
        <w:tabs>
          <w:tab w:val="left" w:pos="1350"/>
        </w:tabs>
        <w:rPr>
          <w:rFonts w:ascii="Arial" w:hAnsi="Arial" w:cs="Arial"/>
          <w:sz w:val="22"/>
          <w:szCs w:val="22"/>
        </w:rPr>
      </w:pPr>
    </w:p>
    <w:p w14:paraId="131AB9D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257</w:t>
      </w:r>
    </w:p>
    <w:p w14:paraId="035928B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377v  juni 1506</w:t>
      </w:r>
    </w:p>
    <w:p w14:paraId="0E7B5DE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zn.v.w.Henricus zn.v.w. Lambertus Philipss. man van Elisabeth zijn vrouw dr.v.w. Johannis zn.v.w. Matheus van der Heyden , twee stukken land ter plaatse </w:t>
      </w:r>
      <w:r w:rsidRPr="002362D8">
        <w:rPr>
          <w:rFonts w:ascii="Arial" w:hAnsi="Arial" w:cs="Arial"/>
          <w:b/>
          <w:sz w:val="22"/>
          <w:szCs w:val="22"/>
          <w:u w:val="single"/>
        </w:rPr>
        <w:t xml:space="preserve">Eylde </w:t>
      </w:r>
      <w:r w:rsidRPr="002362D8">
        <w:rPr>
          <w:rFonts w:ascii="Arial" w:hAnsi="Arial" w:cs="Arial"/>
          <w:sz w:val="22"/>
          <w:szCs w:val="22"/>
        </w:rPr>
        <w:t xml:space="preserve">met als belendingen Willem Zonman, erfgenamen van wijlen Gerardus van de Weteringen, Theodoricus Zonman, Johannes van der Meer,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Daniel zn.v. Johannis Josephs, Peter van den Borne zn.v.w. Arnldus van den Born, Johannes zn.v.w. Matheus van der Heyden, Coenrardus Keymp, transport aan Lambertus zn.v. Johannis genaamd die Sceper</w:t>
      </w:r>
    </w:p>
    <w:p w14:paraId="2DCF3373" w14:textId="77777777" w:rsidR="00D5028D" w:rsidRPr="002362D8" w:rsidRDefault="00D5028D">
      <w:pPr>
        <w:tabs>
          <w:tab w:val="left" w:pos="1350"/>
        </w:tabs>
        <w:rPr>
          <w:rFonts w:ascii="Arial" w:hAnsi="Arial" w:cs="Arial"/>
          <w:sz w:val="22"/>
          <w:szCs w:val="22"/>
        </w:rPr>
      </w:pPr>
    </w:p>
    <w:p w14:paraId="00F5A14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258 </w:t>
      </w:r>
    </w:p>
    <w:p w14:paraId="6A38630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 folio 13v  juni 1506 [akte geeft 30 december aan]</w:t>
      </w:r>
    </w:p>
    <w:p w14:paraId="103CD02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Henricus Goessenss. van den Waude, 2 bunders beemd ter plaatse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de erfgenamen van wijlen Johannis Loenman, Peter Willemss., de openbare weg, Gerardus Willemss. en meer anderen,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Katarina weduwe van wijlen Johannis Houtappel</w:t>
      </w:r>
    </w:p>
    <w:p w14:paraId="080A32BA" w14:textId="77777777" w:rsidR="00D5028D" w:rsidRPr="002362D8" w:rsidRDefault="00D5028D">
      <w:pPr>
        <w:tabs>
          <w:tab w:val="left" w:pos="1350"/>
        </w:tabs>
        <w:rPr>
          <w:rFonts w:ascii="Arial" w:hAnsi="Arial" w:cs="Arial"/>
          <w:sz w:val="22"/>
          <w:szCs w:val="22"/>
        </w:rPr>
      </w:pPr>
    </w:p>
    <w:p w14:paraId="0A48B2C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259</w:t>
      </w:r>
    </w:p>
    <w:p w14:paraId="21FF78C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210v  juli 1506</w:t>
      </w:r>
    </w:p>
    <w:p w14:paraId="60C82C4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 Henricus van den Horrinck en Theodoricus Melters zn.v.w. Gerardus, Henricus zn,v,w, Daniel de Giersbergen,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6 lopensen ter plaatse </w:t>
      </w:r>
      <w:r w:rsidRPr="002362D8">
        <w:rPr>
          <w:rFonts w:ascii="Arial" w:hAnsi="Arial" w:cs="Arial"/>
          <w:b/>
          <w:sz w:val="22"/>
          <w:szCs w:val="22"/>
          <w:u w:val="single"/>
        </w:rPr>
        <w:t>Delschott</w:t>
      </w:r>
      <w:r w:rsidRPr="002362D8">
        <w:rPr>
          <w:rFonts w:ascii="Arial" w:hAnsi="Arial" w:cs="Arial"/>
          <w:sz w:val="22"/>
          <w:szCs w:val="22"/>
        </w:rPr>
        <w:t>, met als belendingen Henricus Scoemeker, idem huis erf en tuin met 12 lopensen land aldaar, met als belendingen Wlhelmus Schoenmaker</w:t>
      </w:r>
    </w:p>
    <w:p w14:paraId="7A57610D" w14:textId="77777777" w:rsidR="00D5028D" w:rsidRPr="002362D8" w:rsidRDefault="00D5028D">
      <w:pPr>
        <w:tabs>
          <w:tab w:val="left" w:pos="1350"/>
        </w:tabs>
        <w:rPr>
          <w:rFonts w:ascii="Arial" w:hAnsi="Arial" w:cs="Arial"/>
          <w:sz w:val="22"/>
          <w:szCs w:val="22"/>
        </w:rPr>
      </w:pPr>
    </w:p>
    <w:p w14:paraId="053337F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260</w:t>
      </w:r>
    </w:p>
    <w:p w14:paraId="18F5FB1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212v  juli 1506</w:t>
      </w:r>
    </w:p>
    <w:p w14:paraId="2FAE290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van der Wetheringe [i.t.t. wat aangegeven staat Voerhoge],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stuk land 5 lopensen ter plaatse </w:t>
      </w:r>
      <w:r w:rsidRPr="002362D8">
        <w:rPr>
          <w:rFonts w:ascii="Arial" w:hAnsi="Arial" w:cs="Arial"/>
          <w:b/>
          <w:sz w:val="22"/>
          <w:szCs w:val="22"/>
          <w:u w:val="single"/>
        </w:rPr>
        <w:t>Horrinck</w:t>
      </w:r>
      <w:r w:rsidRPr="002362D8">
        <w:rPr>
          <w:rFonts w:ascii="Arial" w:hAnsi="Arial" w:cs="Arial"/>
          <w:sz w:val="22"/>
          <w:szCs w:val="22"/>
        </w:rPr>
        <w:t>, met als belendingen Johannis de Gerwen, Wolterus van den Camp, 3 lopensen land aldaar, Wolterus van den Camp, Reynerus Janss., Wolterus zn.v.w. Theodoricus van den Camp, transport aan Wolterus de Hall zn.v.w. Johannis de Hall, Henricus zn.v.w. Henricus Schoemeker</w:t>
      </w:r>
    </w:p>
    <w:p w14:paraId="4767ACB5" w14:textId="77777777" w:rsidR="00D5028D" w:rsidRPr="002362D8" w:rsidRDefault="00D5028D">
      <w:pPr>
        <w:tabs>
          <w:tab w:val="left" w:pos="1350"/>
        </w:tabs>
        <w:rPr>
          <w:rFonts w:ascii="Arial" w:hAnsi="Arial" w:cs="Arial"/>
          <w:sz w:val="22"/>
          <w:szCs w:val="22"/>
        </w:rPr>
      </w:pPr>
    </w:p>
    <w:p w14:paraId="6F596F1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261</w:t>
      </w:r>
    </w:p>
    <w:p w14:paraId="5507052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387v  6 juli 1506</w:t>
      </w:r>
    </w:p>
    <w:p w14:paraId="095D1CC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Grissonis van den Berghe,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hofstad tuin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Peter de Zontvelt, Henricus Voet, idem een kamp van 2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Dominus Johannis de Gerwen presbyter, Wolterus zn.v.w. Theodoricus van den Camp, Henricus Scoemekers, tramsport aan Peter van Os zn.v. Johannis Rutgerss. (?)</w:t>
      </w:r>
    </w:p>
    <w:p w14:paraId="5426E5CC" w14:textId="77777777" w:rsidR="00D5028D" w:rsidRPr="002362D8" w:rsidRDefault="00D5028D">
      <w:pPr>
        <w:tabs>
          <w:tab w:val="left" w:pos="1350"/>
        </w:tabs>
        <w:rPr>
          <w:rFonts w:ascii="Arial" w:hAnsi="Arial" w:cs="Arial"/>
          <w:sz w:val="22"/>
          <w:szCs w:val="22"/>
        </w:rPr>
      </w:pPr>
    </w:p>
    <w:p w14:paraId="734AB094"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20 </w:t>
      </w:r>
    </w:p>
    <w:p w14:paraId="13650612" w14:textId="77777777" w:rsidR="00D5028D" w:rsidRPr="002362D8" w:rsidRDefault="00D5028D">
      <w:pPr>
        <w:tabs>
          <w:tab w:val="left" w:pos="1350"/>
        </w:tabs>
        <w:rPr>
          <w:rFonts w:ascii="Arial" w:hAnsi="Arial" w:cs="Arial"/>
          <w:sz w:val="22"/>
          <w:szCs w:val="22"/>
        </w:rPr>
      </w:pPr>
    </w:p>
    <w:p w14:paraId="25A68E0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262</w:t>
      </w:r>
    </w:p>
    <w:p w14:paraId="01A3397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480 en 480v   10 juli 1506</w:t>
      </w:r>
    </w:p>
    <w:p w14:paraId="6DE0A0C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Stuk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Gerardus Engbrechss., </w:t>
      </w:r>
      <w:r w:rsidRPr="002362D8">
        <w:rPr>
          <w:rFonts w:ascii="Arial" w:hAnsi="Arial" w:cs="Arial"/>
          <w:b/>
          <w:sz w:val="22"/>
          <w:szCs w:val="22"/>
          <w:u w:val="single"/>
        </w:rPr>
        <w:t>de Gemene Akkers</w:t>
      </w:r>
      <w:r w:rsidRPr="002362D8">
        <w:rPr>
          <w:rFonts w:ascii="Arial" w:hAnsi="Arial" w:cs="Arial"/>
          <w:sz w:val="22"/>
          <w:szCs w:val="22"/>
        </w:rPr>
        <w:t xml:space="preserve">, Margareta [dubieus] weduwe van wijlen Johammis van den Bogart en haar kinderen; Johannis zn.v.w. Ricardus Gysbertss., heeft verkocht aan Gysbertus zn.v.w. Ricardus zijn zoon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kamp </w:t>
      </w:r>
      <w:r w:rsidRPr="002362D8">
        <w:rPr>
          <w:rFonts w:ascii="Arial" w:hAnsi="Arial" w:cs="Arial"/>
          <w:b/>
          <w:sz w:val="22"/>
          <w:szCs w:val="22"/>
          <w:u w:val="single"/>
        </w:rPr>
        <w:t>in die Hautart</w:t>
      </w:r>
      <w:r w:rsidRPr="002362D8">
        <w:rPr>
          <w:rFonts w:ascii="Arial" w:hAnsi="Arial" w:cs="Arial"/>
          <w:sz w:val="22"/>
          <w:szCs w:val="22"/>
        </w:rPr>
        <w:t xml:space="preserve"> met als belendingen de kinderen van wijlen Henricus Pouwelss., een openbare steeg, Mathias de Herentom</w:t>
      </w:r>
    </w:p>
    <w:p w14:paraId="5D842F75" w14:textId="77777777" w:rsidR="00D5028D" w:rsidRPr="002362D8" w:rsidRDefault="00D5028D">
      <w:pPr>
        <w:tabs>
          <w:tab w:val="left" w:pos="1350"/>
        </w:tabs>
        <w:rPr>
          <w:rFonts w:ascii="Arial" w:hAnsi="Arial" w:cs="Arial"/>
          <w:sz w:val="22"/>
          <w:szCs w:val="22"/>
        </w:rPr>
      </w:pPr>
    </w:p>
    <w:p w14:paraId="331D7FFC" w14:textId="77777777" w:rsidR="00D5028D" w:rsidRPr="002362D8" w:rsidRDefault="00D5028D">
      <w:pPr>
        <w:tabs>
          <w:tab w:val="left" w:pos="1350"/>
        </w:tabs>
        <w:rPr>
          <w:rFonts w:ascii="Arial" w:hAnsi="Arial" w:cs="Arial"/>
          <w:sz w:val="22"/>
          <w:szCs w:val="22"/>
        </w:rPr>
      </w:pPr>
    </w:p>
    <w:p w14:paraId="0DC3B04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263</w:t>
      </w:r>
    </w:p>
    <w:p w14:paraId="274E637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222  augustus 1506</w:t>
      </w:r>
    </w:p>
    <w:p w14:paraId="0549C31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Henricus zn.v.w. Arnoldus Brantss. heeft verkocht Arnoldus zn.v.w. Henricus van der Cuylen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uit een akker van 7 lopensen </w:t>
      </w:r>
      <w:r w:rsidRPr="002362D8">
        <w:rPr>
          <w:rFonts w:ascii="Arial" w:hAnsi="Arial" w:cs="Arial"/>
          <w:b/>
          <w:sz w:val="22"/>
          <w:szCs w:val="22"/>
          <w:u w:val="single"/>
        </w:rPr>
        <w:t>aen de Borne</w:t>
      </w:r>
      <w:r w:rsidRPr="002362D8">
        <w:rPr>
          <w:rFonts w:ascii="Arial" w:hAnsi="Arial" w:cs="Arial"/>
          <w:sz w:val="22"/>
          <w:szCs w:val="22"/>
        </w:rPr>
        <w:t xml:space="preserve"> [deze akte zal wel doorlopen op 222v]</w:t>
      </w:r>
    </w:p>
    <w:p w14:paraId="79CEF9F0" w14:textId="77777777" w:rsidR="00D5028D" w:rsidRPr="002362D8" w:rsidRDefault="00D5028D">
      <w:pPr>
        <w:tabs>
          <w:tab w:val="left" w:pos="1350"/>
        </w:tabs>
        <w:rPr>
          <w:rFonts w:ascii="Arial" w:hAnsi="Arial" w:cs="Arial"/>
          <w:sz w:val="22"/>
          <w:szCs w:val="22"/>
        </w:rPr>
      </w:pPr>
    </w:p>
    <w:p w14:paraId="1457543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264</w:t>
      </w:r>
    </w:p>
    <w:p w14:paraId="754593C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408  augustus 1506</w:t>
      </w:r>
    </w:p>
    <w:p w14:paraId="0942E0B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Ghysbertus zn.v.w. Theodoricus Ghysbrechtssoen [</w:t>
      </w:r>
      <w:r w:rsidRPr="002362D8">
        <w:rPr>
          <w:rFonts w:ascii="Arial" w:hAnsi="Arial" w:cs="Arial"/>
          <w:b/>
          <w:sz w:val="22"/>
          <w:szCs w:val="22"/>
          <w:u w:val="single"/>
        </w:rPr>
        <w:t>pistor</w:t>
      </w:r>
      <w:r w:rsidRPr="002362D8">
        <w:rPr>
          <w:rFonts w:ascii="Arial" w:hAnsi="Arial" w:cs="Arial"/>
          <w:sz w:val="22"/>
          <w:szCs w:val="22"/>
        </w:rPr>
        <w:t xml:space="preserve"> = bakker], een erfpacht van 7 mud rogge Bossche maat uit huis erf tuin etc. en 10 lopensen ter plaatse </w:t>
      </w:r>
      <w:r w:rsidRPr="002362D8">
        <w:rPr>
          <w:rFonts w:ascii="Arial" w:hAnsi="Arial" w:cs="Arial"/>
          <w:b/>
          <w:sz w:val="22"/>
          <w:szCs w:val="22"/>
          <w:u w:val="single"/>
        </w:rPr>
        <w:t>aen dat Wybosch</w:t>
      </w:r>
      <w:r w:rsidRPr="002362D8">
        <w:rPr>
          <w:rFonts w:ascii="Arial" w:hAnsi="Arial" w:cs="Arial"/>
          <w:sz w:val="22"/>
          <w:szCs w:val="22"/>
        </w:rPr>
        <w:t xml:space="preserve"> met als belendingen Paulus van den Hoevel, Peter Reynerss., idem uit huis erf tuin 5 lopensen aldaar, met als belendingen de kinderen van wijlen Henricus van der Kuylen, het erf van wijlen Henricus de Gerwen, idem 5 lopensen te rplaatse </w:t>
      </w:r>
      <w:r w:rsidRPr="002362D8">
        <w:rPr>
          <w:rFonts w:ascii="Arial" w:hAnsi="Arial" w:cs="Arial"/>
          <w:b/>
          <w:sz w:val="22"/>
          <w:szCs w:val="22"/>
          <w:u w:val="single"/>
        </w:rPr>
        <w:t>de Stelbrake</w:t>
      </w:r>
      <w:r w:rsidRPr="002362D8">
        <w:rPr>
          <w:rFonts w:ascii="Arial" w:hAnsi="Arial" w:cs="Arial"/>
          <w:sz w:val="22"/>
          <w:szCs w:val="22"/>
        </w:rPr>
        <w:t xml:space="preserve"> met als belendingen Egidius Claessen en de kinderen van wijen Nycolaes Liebrechss. idem een stik land van 5 lopensen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Johannis Joirdenssoen, Wolterus van de ….[akte zal wel doorlopen op 408v ]</w:t>
      </w:r>
    </w:p>
    <w:p w14:paraId="65B34835" w14:textId="77777777" w:rsidR="00D5028D" w:rsidRPr="002362D8" w:rsidRDefault="00D5028D">
      <w:pPr>
        <w:tabs>
          <w:tab w:val="left" w:pos="1350"/>
        </w:tabs>
        <w:rPr>
          <w:rFonts w:ascii="Arial" w:hAnsi="Arial" w:cs="Arial"/>
          <w:sz w:val="22"/>
          <w:szCs w:val="22"/>
        </w:rPr>
      </w:pPr>
    </w:p>
    <w:p w14:paraId="29E60BE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265</w:t>
      </w:r>
    </w:p>
    <w:p w14:paraId="7963269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61v  28 september 1506</w:t>
      </w:r>
    </w:p>
    <w:p w14:paraId="6BCC0C8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van Berkel van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Henricus de Aken provisor van het Groot Gasthuis , Petrus de Hedel Janss.,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land te Schijndel genaamd </w:t>
      </w:r>
      <w:r w:rsidRPr="002362D8">
        <w:rPr>
          <w:rFonts w:ascii="Arial" w:hAnsi="Arial" w:cs="Arial"/>
          <w:b/>
          <w:sz w:val="22"/>
          <w:szCs w:val="22"/>
          <w:u w:val="single"/>
        </w:rPr>
        <w:t>Buerendenacker</w:t>
      </w:r>
      <w:r w:rsidRPr="002362D8">
        <w:rPr>
          <w:rFonts w:ascii="Arial" w:hAnsi="Arial" w:cs="Arial"/>
          <w:sz w:val="22"/>
          <w:szCs w:val="22"/>
        </w:rPr>
        <w:t xml:space="preserve"> [dubieus…..akker bij de Buerendonk ?] </w:t>
      </w:r>
    </w:p>
    <w:p w14:paraId="0E096E30" w14:textId="77777777" w:rsidR="00D5028D" w:rsidRPr="002362D8" w:rsidRDefault="00D5028D">
      <w:pPr>
        <w:tabs>
          <w:tab w:val="left" w:pos="1350"/>
        </w:tabs>
        <w:rPr>
          <w:rFonts w:ascii="Arial" w:hAnsi="Arial" w:cs="Arial"/>
          <w:sz w:val="22"/>
          <w:szCs w:val="22"/>
        </w:rPr>
      </w:pPr>
    </w:p>
    <w:p w14:paraId="1AD4E48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266</w:t>
      </w:r>
    </w:p>
    <w:p w14:paraId="744F042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224  3 september 1506</w:t>
      </w:r>
    </w:p>
    <w:p w14:paraId="165E229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weduwe van wijlen Christianus zn.v.w. Daniel van der Aa een kamp van 2 morgens </w:t>
      </w:r>
      <w:r w:rsidRPr="002362D8">
        <w:rPr>
          <w:rFonts w:ascii="Arial" w:hAnsi="Arial" w:cs="Arial"/>
          <w:b/>
          <w:sz w:val="22"/>
          <w:szCs w:val="22"/>
          <w:u w:val="single"/>
        </w:rPr>
        <w:t>aen den Borne</w:t>
      </w:r>
      <w:r w:rsidRPr="002362D8">
        <w:rPr>
          <w:rFonts w:ascii="Arial" w:hAnsi="Arial" w:cs="Arial"/>
          <w:sz w:val="22"/>
          <w:szCs w:val="22"/>
        </w:rPr>
        <w:t xml:space="preserve"> met als belendingen Wilhelmus van der Spanck, de openbare weg, de kinderen van wijlen Ricardus Ghybenss., 3 morgens weiland [broekgrond] </w:t>
      </w:r>
      <w:r w:rsidRPr="002362D8">
        <w:rPr>
          <w:rFonts w:ascii="Arial" w:hAnsi="Arial" w:cs="Arial"/>
          <w:b/>
          <w:sz w:val="22"/>
          <w:szCs w:val="22"/>
          <w:u w:val="single"/>
        </w:rPr>
        <w:t>Loetmanscamp</w:t>
      </w:r>
      <w:r w:rsidRPr="002362D8">
        <w:rPr>
          <w:rFonts w:ascii="Arial" w:hAnsi="Arial" w:cs="Arial"/>
          <w:sz w:val="22"/>
          <w:szCs w:val="22"/>
        </w:rPr>
        <w:t xml:space="preserve"> [dubieus] met als belendingen Paulus de Gerwen, Henricus Schoemeker, Adam van Sochel, Thepodoricus Alartss., transport aan Daniel en Libert broers kinderen van Katharina &amp; Christianus, kinderen van Wilhelmus zn.v.w. Rutgerus de Griensvenne en Henrica zijn vrouw dr.v.w. Wolterus de Berzelaer, ter plaatse </w:t>
      </w:r>
      <w:r w:rsidRPr="002362D8">
        <w:rPr>
          <w:rFonts w:ascii="Arial" w:hAnsi="Arial" w:cs="Arial"/>
          <w:b/>
          <w:sz w:val="22"/>
          <w:szCs w:val="22"/>
          <w:u w:val="single"/>
        </w:rPr>
        <w:t>de Borne</w:t>
      </w:r>
      <w:r w:rsidRPr="002362D8">
        <w:rPr>
          <w:rFonts w:ascii="Arial" w:hAnsi="Arial" w:cs="Arial"/>
          <w:sz w:val="22"/>
          <w:szCs w:val="22"/>
        </w:rPr>
        <w:t>, Egidius de Gael, de openbare weg, de kinderen van wijlen Ghybonis Ricouts</w:t>
      </w:r>
    </w:p>
    <w:p w14:paraId="34626C33" w14:textId="77777777" w:rsidR="00D5028D" w:rsidRPr="002362D8" w:rsidRDefault="00D5028D">
      <w:pPr>
        <w:tabs>
          <w:tab w:val="left" w:pos="1350"/>
        </w:tabs>
        <w:rPr>
          <w:rFonts w:ascii="Arial" w:hAnsi="Arial" w:cs="Arial"/>
          <w:sz w:val="22"/>
          <w:szCs w:val="22"/>
        </w:rPr>
      </w:pPr>
    </w:p>
    <w:p w14:paraId="3EDDBCD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267</w:t>
      </w:r>
    </w:p>
    <w:p w14:paraId="5BA2558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226  24 september 1506</w:t>
      </w:r>
    </w:p>
    <w:p w14:paraId="7DB8ED1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Ghybo zn.v.w. Ricold Ghybenss. heeft verkocht aan Christainus zn.v.w. Henricus van den Bogart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2 bunders weiland </w:t>
      </w:r>
      <w:r w:rsidRPr="002362D8">
        <w:rPr>
          <w:rFonts w:ascii="Arial" w:hAnsi="Arial" w:cs="Arial"/>
          <w:b/>
          <w:sz w:val="22"/>
          <w:szCs w:val="22"/>
          <w:u w:val="single"/>
        </w:rPr>
        <w:t>aen de Borne</w:t>
      </w:r>
      <w:r w:rsidRPr="002362D8">
        <w:rPr>
          <w:rFonts w:ascii="Arial" w:hAnsi="Arial" w:cs="Arial"/>
          <w:sz w:val="22"/>
          <w:szCs w:val="22"/>
        </w:rPr>
        <w:t xml:space="preserve"> met als belendingen Margriet weduwe van wijlen Johannes van den Bogart en haar kinderen, Gerardus Gheritss., uit een bunder in </w:t>
      </w:r>
      <w:r w:rsidRPr="002362D8">
        <w:rPr>
          <w:rFonts w:ascii="Arial" w:hAnsi="Arial" w:cs="Arial"/>
          <w:b/>
          <w:sz w:val="22"/>
          <w:szCs w:val="22"/>
          <w:u w:val="single"/>
        </w:rPr>
        <w:t>dat Wybossche</w:t>
      </w:r>
      <w:r w:rsidRPr="002362D8">
        <w:rPr>
          <w:rFonts w:ascii="Arial" w:hAnsi="Arial" w:cs="Arial"/>
          <w:sz w:val="22"/>
          <w:szCs w:val="22"/>
        </w:rPr>
        <w:t xml:space="preserve"> ter plaatse </w:t>
      </w:r>
      <w:r w:rsidRPr="002362D8">
        <w:rPr>
          <w:rFonts w:ascii="Arial" w:hAnsi="Arial" w:cs="Arial"/>
          <w:b/>
          <w:sz w:val="22"/>
          <w:szCs w:val="22"/>
          <w:u w:val="single"/>
        </w:rPr>
        <w:t>die Hartbeempden</w:t>
      </w:r>
      <w:r w:rsidRPr="002362D8">
        <w:rPr>
          <w:rFonts w:ascii="Arial" w:hAnsi="Arial" w:cs="Arial"/>
          <w:sz w:val="22"/>
          <w:szCs w:val="22"/>
        </w:rPr>
        <w:t xml:space="preserve"> met als belendingen Rodolphus de Ghent, Peter zn.v.w. Nicolaes Reynerss., Egidius Claessoen, Lucas Thyssen, </w:t>
      </w:r>
    </w:p>
    <w:p w14:paraId="3A6BA621" w14:textId="77777777" w:rsidR="00D5028D" w:rsidRPr="002362D8" w:rsidRDefault="00D5028D">
      <w:pPr>
        <w:tabs>
          <w:tab w:val="left" w:pos="1350"/>
        </w:tabs>
        <w:rPr>
          <w:rFonts w:ascii="Arial" w:hAnsi="Arial" w:cs="Arial"/>
          <w:sz w:val="22"/>
          <w:szCs w:val="22"/>
        </w:rPr>
      </w:pPr>
    </w:p>
    <w:p w14:paraId="4ED10AB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268</w:t>
      </w:r>
    </w:p>
    <w:p w14:paraId="449405D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1275  folio 227  24 september 1506</w:t>
      </w:r>
    </w:p>
    <w:p w14:paraId="7DAFCA6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Dominus Adam van Tephelen presbyter zn.v.w. Udonis,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3 lopensen land aan </w:t>
      </w:r>
      <w:r w:rsidRPr="002362D8">
        <w:rPr>
          <w:rFonts w:ascii="Arial" w:hAnsi="Arial" w:cs="Arial"/>
          <w:b/>
          <w:sz w:val="22"/>
          <w:szCs w:val="22"/>
          <w:u w:val="single"/>
        </w:rPr>
        <w:t>de Borne</w:t>
      </w:r>
      <w:r w:rsidRPr="002362D8">
        <w:rPr>
          <w:rFonts w:ascii="Arial" w:hAnsi="Arial" w:cs="Arial"/>
          <w:sz w:val="22"/>
          <w:szCs w:val="22"/>
        </w:rPr>
        <w:t xml:space="preserve"> met als belendingen Christianus van der Aa, Christianus Johannis Lobbe, uit een akker van 3 lopensen aldaar , nog een stuk bouwland aldaar met als belendingen de erfgenamen van wijlen Ricardus Goessens, </w:t>
      </w:r>
      <w:r w:rsidRPr="002362D8">
        <w:rPr>
          <w:rFonts w:ascii="Arial" w:hAnsi="Arial" w:cs="Arial"/>
          <w:b/>
          <w:sz w:val="22"/>
          <w:szCs w:val="22"/>
          <w:u w:val="single"/>
        </w:rPr>
        <w:t>de Lyendonck</w:t>
      </w:r>
      <w:r w:rsidRPr="002362D8">
        <w:rPr>
          <w:rFonts w:ascii="Arial" w:hAnsi="Arial" w:cs="Arial"/>
          <w:sz w:val="22"/>
          <w:szCs w:val="22"/>
        </w:rPr>
        <w:t xml:space="preserve"> [zal Liekendonk moeten zijn] in </w:t>
      </w:r>
      <w:r w:rsidRPr="002362D8">
        <w:rPr>
          <w:rFonts w:ascii="Arial" w:hAnsi="Arial" w:cs="Arial"/>
          <w:b/>
          <w:sz w:val="22"/>
          <w:szCs w:val="22"/>
          <w:u w:val="single"/>
        </w:rPr>
        <w:t>die Hauthart</w:t>
      </w:r>
      <w:r w:rsidRPr="002362D8">
        <w:rPr>
          <w:rFonts w:ascii="Arial" w:hAnsi="Arial" w:cs="Arial"/>
          <w:sz w:val="22"/>
          <w:szCs w:val="22"/>
        </w:rPr>
        <w:t xml:space="preserve">, met als belendingen Yda zus van Johannis zn.v.w. Arnoldus Ghysbertss.; idem Rodolphus de Ghent zn.v.w. Theodoricus, Henricus zn.v.w. Hernricus van der Cuylen, Henricus zn.v.w. Wolterus sJongen, transport t.b.v. </w:t>
      </w:r>
      <w:r w:rsidRPr="002362D8">
        <w:rPr>
          <w:rFonts w:ascii="Arial" w:hAnsi="Arial" w:cs="Arial"/>
          <w:b/>
          <w:sz w:val="22"/>
          <w:szCs w:val="22"/>
          <w:u w:val="single"/>
        </w:rPr>
        <w:t>Dominus Johannes Back militis</w:t>
      </w:r>
      <w:r w:rsidRPr="002362D8">
        <w:rPr>
          <w:rFonts w:ascii="Arial" w:hAnsi="Arial" w:cs="Arial"/>
          <w:sz w:val="22"/>
          <w:szCs w:val="22"/>
        </w:rPr>
        <w:t xml:space="preserve"> [= ridder]  </w:t>
      </w:r>
    </w:p>
    <w:p w14:paraId="5BF513C8" w14:textId="77777777" w:rsidR="00D5028D" w:rsidRPr="002362D8" w:rsidRDefault="00D5028D">
      <w:pPr>
        <w:tabs>
          <w:tab w:val="left" w:pos="1350"/>
        </w:tabs>
        <w:rPr>
          <w:rFonts w:ascii="Arial" w:hAnsi="Arial" w:cs="Arial"/>
          <w:sz w:val="22"/>
          <w:szCs w:val="22"/>
        </w:rPr>
      </w:pPr>
    </w:p>
    <w:p w14:paraId="6404C06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269 </w:t>
      </w:r>
    </w:p>
    <w:p w14:paraId="255582E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284  22 september 1506</w:t>
      </w:r>
    </w:p>
    <w:p w14:paraId="5C8C028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Henricus zn.v.w. Johannes Roeverss. weduwnaar van Hadewich zijn vrouw dr.v. Adam Johannes van den Venne, huis erf tuin en erfgoederen 3 malder aen Delschot met als belendingen Johannis van den Bogart, Gerit Willemss., de kinderen van wijlen Gerit van den Bogart, de openbare weg, een beemd van 2 bunders </w:t>
      </w:r>
      <w:r w:rsidRPr="002362D8">
        <w:rPr>
          <w:rFonts w:ascii="Arial" w:hAnsi="Arial" w:cs="Arial"/>
          <w:b/>
          <w:sz w:val="22"/>
          <w:szCs w:val="22"/>
          <w:u w:val="single"/>
        </w:rPr>
        <w:t>in de Hautart</w:t>
      </w:r>
      <w:r w:rsidRPr="002362D8">
        <w:rPr>
          <w:rFonts w:ascii="Arial" w:hAnsi="Arial" w:cs="Arial"/>
          <w:sz w:val="22"/>
          <w:szCs w:val="22"/>
        </w:rPr>
        <w:t xml:space="preserve"> met als belendingen Gerard Willemss., Henricus Deliss., Willem van den Venne en Johannes Ruysschen, transport aan Leonarus zn.v. Henricus &amp; Hadewich en Leonardus heeft verkocht aan Wilhelmus zn.v. Godefridus Martenss.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Wilhemus zn.v.Godefridus Martenss. </w:t>
      </w:r>
    </w:p>
    <w:p w14:paraId="0249E5BD" w14:textId="77777777" w:rsidR="00D5028D" w:rsidRPr="002362D8" w:rsidRDefault="00D5028D">
      <w:pPr>
        <w:tabs>
          <w:tab w:val="left" w:pos="1350"/>
        </w:tabs>
        <w:rPr>
          <w:rFonts w:ascii="Arial" w:hAnsi="Arial" w:cs="Arial"/>
          <w:sz w:val="22"/>
          <w:szCs w:val="22"/>
        </w:rPr>
      </w:pPr>
    </w:p>
    <w:p w14:paraId="67FF3E5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270</w:t>
      </w:r>
    </w:p>
    <w:p w14:paraId="4606FEF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3v  22 oktober 1506</w:t>
      </w:r>
    </w:p>
    <w:p w14:paraId="15707AD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mud rogge Bossche maat, Elisabeth dr.v.w. Lambertus zn.v.w. Johannis van der Heyden, een stuk land gelegen achter Nycolaes Liebrecht te Schijndel met als belendingen Johannis broer van Elisabeth, Gerardus Dircxss., een stuk land genaamd </w:t>
      </w:r>
      <w:r w:rsidRPr="002362D8">
        <w:rPr>
          <w:rFonts w:ascii="Arial" w:hAnsi="Arial" w:cs="Arial"/>
          <w:b/>
          <w:sz w:val="22"/>
          <w:szCs w:val="22"/>
          <w:u w:val="single"/>
        </w:rPr>
        <w:t>Jansacker van Esch</w:t>
      </w:r>
      <w:r w:rsidRPr="002362D8">
        <w:rPr>
          <w:rFonts w:ascii="Arial" w:hAnsi="Arial" w:cs="Arial"/>
          <w:sz w:val="22"/>
          <w:szCs w:val="22"/>
        </w:rPr>
        <w:t xml:space="preserve"> met als belendingen Johannis de Houthem en meer anderen, Johannes Laurentius en Henricus broers kinderen van wijlem Matheus zn.v.w. Lambertus van der Heyden t.b.v. Henricus zn,v,w, Johannis Willemss., transport aan Johannis zn.v.w. Nycolaes Berkelmans  </w:t>
      </w:r>
    </w:p>
    <w:p w14:paraId="1726330D" w14:textId="77777777" w:rsidR="00D5028D" w:rsidRPr="002362D8" w:rsidRDefault="00D5028D">
      <w:pPr>
        <w:tabs>
          <w:tab w:val="left" w:pos="1350"/>
        </w:tabs>
        <w:rPr>
          <w:rFonts w:ascii="Arial" w:hAnsi="Arial" w:cs="Arial"/>
          <w:sz w:val="22"/>
          <w:szCs w:val="22"/>
        </w:rPr>
      </w:pPr>
    </w:p>
    <w:p w14:paraId="2F81272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271</w:t>
      </w:r>
    </w:p>
    <w:p w14:paraId="08C6F9A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78v 7 november 1506</w:t>
      </w:r>
    </w:p>
    <w:p w14:paraId="54652FC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Peter van der Wetheringe [in de lijst staat Wetkere], een beemd van 2 morgens ter plaatse </w:t>
      </w:r>
      <w:r w:rsidRPr="002362D8">
        <w:rPr>
          <w:rFonts w:ascii="Arial" w:hAnsi="Arial" w:cs="Arial"/>
          <w:b/>
          <w:sz w:val="22"/>
          <w:szCs w:val="22"/>
          <w:u w:val="single"/>
        </w:rPr>
        <w:t>Eerdenborch</w:t>
      </w:r>
      <w:r w:rsidRPr="002362D8">
        <w:rPr>
          <w:rFonts w:ascii="Arial" w:hAnsi="Arial" w:cs="Arial"/>
          <w:sz w:val="22"/>
          <w:szCs w:val="22"/>
        </w:rPr>
        <w:t xml:space="preserve"> met als belendingen Johannes zn.v.w. Arnoldus van der Wetheringe, Jordanus van Boort, Johannes Voet, de kinderen van Johannes de Hesbeen, verkocht aan Ghysbertus zn.v.w. Henricus Voet, </w:t>
      </w:r>
      <w:r w:rsidRPr="002362D8">
        <w:rPr>
          <w:rFonts w:ascii="Arial" w:hAnsi="Arial" w:cs="Arial"/>
          <w:b/>
          <w:sz w:val="22"/>
          <w:szCs w:val="22"/>
          <w:u w:val="single"/>
        </w:rPr>
        <w:t>grondcijns aan de Heer van Heeswijk</w:t>
      </w:r>
    </w:p>
    <w:p w14:paraId="48E6952C" w14:textId="77777777" w:rsidR="00D5028D" w:rsidRPr="002362D8" w:rsidRDefault="00D5028D">
      <w:pPr>
        <w:tabs>
          <w:tab w:val="left" w:pos="1350"/>
        </w:tabs>
        <w:rPr>
          <w:rFonts w:ascii="Arial" w:hAnsi="Arial" w:cs="Arial"/>
          <w:sz w:val="22"/>
          <w:szCs w:val="22"/>
        </w:rPr>
      </w:pPr>
    </w:p>
    <w:p w14:paraId="50F5957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272</w:t>
      </w:r>
    </w:p>
    <w:p w14:paraId="787315C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81  november 1506</w:t>
      </w:r>
    </w:p>
    <w:p w14:paraId="721815B6"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Peter van der Wetheringe zn.v.w. Peter heeft verkocht, Oda weduwe van Jacop zn.v.w. Anselmus de Bievelt [dubieus] een cijns van 2 gl., uit huis erf tuin etc. 4 lopensen </w:t>
      </w:r>
      <w:r w:rsidRPr="002362D8">
        <w:rPr>
          <w:rFonts w:ascii="Arial" w:hAnsi="Arial" w:cs="Arial"/>
          <w:b/>
          <w:sz w:val="22"/>
          <w:szCs w:val="22"/>
          <w:u w:val="single"/>
        </w:rPr>
        <w:t>nabij de kerk van Schijndel</w:t>
      </w:r>
      <w:r w:rsidRPr="002362D8">
        <w:rPr>
          <w:rFonts w:ascii="Arial" w:hAnsi="Arial" w:cs="Arial"/>
          <w:sz w:val="22"/>
          <w:szCs w:val="22"/>
        </w:rPr>
        <w:t xml:space="preserve">, hgrondcijns aan de </w:t>
      </w:r>
      <w:r w:rsidRPr="002362D8">
        <w:rPr>
          <w:rFonts w:ascii="Arial" w:hAnsi="Arial" w:cs="Arial"/>
          <w:b/>
          <w:sz w:val="22"/>
          <w:szCs w:val="22"/>
          <w:u w:val="single"/>
        </w:rPr>
        <w:t>Heer van Helmond</w:t>
      </w:r>
      <w:r w:rsidRPr="002362D8">
        <w:rPr>
          <w:rFonts w:ascii="Arial" w:hAnsi="Arial" w:cs="Arial"/>
          <w:sz w:val="22"/>
          <w:szCs w:val="22"/>
        </w:rPr>
        <w:t xml:space="preserve"> 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Convent van de Clarissen </w:t>
      </w:r>
    </w:p>
    <w:p w14:paraId="2105E8D2" w14:textId="77777777" w:rsidR="00D5028D" w:rsidRPr="002362D8" w:rsidRDefault="00D5028D">
      <w:pPr>
        <w:tabs>
          <w:tab w:val="left" w:pos="1350"/>
        </w:tabs>
        <w:rPr>
          <w:rFonts w:ascii="Arial" w:hAnsi="Arial" w:cs="Arial"/>
          <w:sz w:val="22"/>
          <w:szCs w:val="22"/>
        </w:rPr>
      </w:pPr>
    </w:p>
    <w:p w14:paraId="7AC183F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273</w:t>
      </w:r>
    </w:p>
    <w:p w14:paraId="6CEFDBF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81v  12 november 1506</w:t>
      </w:r>
    </w:p>
    <w:p w14:paraId="48D57E4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Joahnnes van der Hagen, Johannis zn.v. w. Arnoldus van der Wetheringe en Katharina zijn vrouw, Theodoricus zn.v.w. Alardus Goessens man van Margriet zijn vrouw dochters van wijlen Johannis van der Hagen, uit huis erf tuin etc. 9 lopensen ter plaatse </w:t>
      </w:r>
      <w:r w:rsidRPr="002362D8">
        <w:rPr>
          <w:rFonts w:ascii="Arial" w:hAnsi="Arial" w:cs="Arial"/>
          <w:b/>
          <w:sz w:val="22"/>
          <w:szCs w:val="22"/>
          <w:u w:val="single"/>
        </w:rPr>
        <w:t>Delschot aen den Bogart</w:t>
      </w:r>
      <w:r w:rsidRPr="002362D8">
        <w:rPr>
          <w:rFonts w:ascii="Arial" w:hAnsi="Arial" w:cs="Arial"/>
          <w:sz w:val="22"/>
          <w:szCs w:val="22"/>
        </w:rPr>
        <w:t xml:space="preserve"> met als belendingen Gerardus Mijssoen , Johannis de Asten, de openbare weg, verkocht aan Henricus zn,v,w, Henricus van den Bogart </w:t>
      </w:r>
    </w:p>
    <w:p w14:paraId="415B0A0B" w14:textId="77777777" w:rsidR="00D5028D" w:rsidRPr="002362D8" w:rsidRDefault="00D5028D">
      <w:pPr>
        <w:tabs>
          <w:tab w:val="left" w:pos="1350"/>
        </w:tabs>
        <w:rPr>
          <w:rFonts w:ascii="Arial" w:hAnsi="Arial" w:cs="Arial"/>
          <w:sz w:val="22"/>
          <w:szCs w:val="22"/>
        </w:rPr>
      </w:pPr>
    </w:p>
    <w:p w14:paraId="5C9D1911"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21 </w:t>
      </w:r>
    </w:p>
    <w:p w14:paraId="11D78F8C" w14:textId="77777777" w:rsidR="00D5028D" w:rsidRPr="002362D8" w:rsidRDefault="00D5028D">
      <w:pPr>
        <w:tabs>
          <w:tab w:val="left" w:pos="1350"/>
        </w:tabs>
        <w:rPr>
          <w:rFonts w:ascii="Arial" w:hAnsi="Arial" w:cs="Arial"/>
          <w:sz w:val="22"/>
          <w:szCs w:val="22"/>
        </w:rPr>
      </w:pPr>
    </w:p>
    <w:p w14:paraId="15AAB6B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274</w:t>
      </w:r>
    </w:p>
    <w:p w14:paraId="512F6D0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231  november 1506</w:t>
      </w:r>
    </w:p>
    <w:p w14:paraId="23779A3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Egidius zn.v.w. Nycolaes Schoenmakers, Katharina dr.v.w. Judocus van den Nuwenhuys t.b.v. de </w:t>
      </w:r>
      <w:r w:rsidRPr="002362D8">
        <w:rPr>
          <w:rFonts w:ascii="Arial" w:hAnsi="Arial" w:cs="Arial"/>
          <w:b/>
          <w:sz w:val="22"/>
          <w:szCs w:val="22"/>
          <w:u w:val="single"/>
        </w:rPr>
        <w:t>arme begijnen op het Groot Begijnhof te ’s-Hertogenbosch</w:t>
      </w:r>
      <w:r w:rsidRPr="002362D8">
        <w:rPr>
          <w:rFonts w:ascii="Arial" w:hAnsi="Arial" w:cs="Arial"/>
          <w:sz w:val="22"/>
          <w:szCs w:val="22"/>
        </w:rPr>
        <w:t xml:space="preserve">, erfpacht van een ½ mud rogge Bossche maat uit 5 lopensen land </w:t>
      </w:r>
      <w:r w:rsidRPr="002362D8">
        <w:rPr>
          <w:rFonts w:ascii="Arial" w:hAnsi="Arial" w:cs="Arial"/>
          <w:b/>
          <w:sz w:val="22"/>
          <w:szCs w:val="22"/>
          <w:u w:val="single"/>
        </w:rPr>
        <w:t>aent Wybosch genaamd de Stelbraeck</w:t>
      </w:r>
      <w:r w:rsidRPr="002362D8">
        <w:rPr>
          <w:rFonts w:ascii="Arial" w:hAnsi="Arial" w:cs="Arial"/>
          <w:sz w:val="22"/>
          <w:szCs w:val="22"/>
        </w:rPr>
        <w:t xml:space="preserve"> met als belendingen Henricus Scoemekers, Gerardus Dircxss., [zal wel doorlopen op 231v]</w:t>
      </w:r>
    </w:p>
    <w:p w14:paraId="3E64DC12" w14:textId="77777777" w:rsidR="00D5028D" w:rsidRPr="002362D8" w:rsidRDefault="00D5028D">
      <w:pPr>
        <w:tabs>
          <w:tab w:val="left" w:pos="1350"/>
        </w:tabs>
        <w:rPr>
          <w:rFonts w:ascii="Arial" w:hAnsi="Arial" w:cs="Arial"/>
          <w:sz w:val="22"/>
          <w:szCs w:val="22"/>
        </w:rPr>
      </w:pPr>
    </w:p>
    <w:p w14:paraId="3E5B641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275</w:t>
      </w:r>
    </w:p>
    <w:p w14:paraId="531AF5F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235  19 november 1506</w:t>
      </w:r>
    </w:p>
    <w:p w14:paraId="4C5A95A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Wolterus van der Heyen, uit huis erf tuin etc. aen Delschot met als belendingen Arnoldus zn.v.w. Johannis Penninx, de openbare weg, grondcijns van 2 denarien Wilhelmusthuyn, erfpacht van 1 mud rogge 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Wolterus Schermer, </w:t>
      </w:r>
      <w:r w:rsidRPr="002362D8">
        <w:rPr>
          <w:rFonts w:ascii="Arial" w:hAnsi="Arial" w:cs="Arial"/>
          <w:sz w:val="22"/>
          <w:szCs w:val="22"/>
        </w:rPr>
        <w:lastRenderedPageBreak/>
        <w:t xml:space="preserve">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Margareta weduwe van wijlen Judocus Zeben </w:t>
      </w:r>
      <w:r w:rsidRPr="002362D8">
        <w:rPr>
          <w:rFonts w:ascii="Arial" w:hAnsi="Arial" w:cs="Arial"/>
          <w:b/>
          <w:sz w:val="22"/>
          <w:szCs w:val="22"/>
          <w:u w:val="single"/>
        </w:rPr>
        <w:t>begijn</w:t>
      </w:r>
      <w:r w:rsidRPr="002362D8">
        <w:rPr>
          <w:rFonts w:ascii="Arial" w:hAnsi="Arial" w:cs="Arial"/>
          <w:sz w:val="22"/>
          <w:szCs w:val="22"/>
        </w:rPr>
        <w:t xml:space="preserve">,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b/>
          <w:sz w:val="22"/>
          <w:szCs w:val="22"/>
          <w:u w:val="single"/>
        </w:rPr>
        <w:t xml:space="preserve">de Sint Janskerk te ’s-Hertogenbosch </w:t>
      </w:r>
    </w:p>
    <w:p w14:paraId="4A2C768B" w14:textId="77777777" w:rsidR="00D5028D" w:rsidRPr="002362D8" w:rsidRDefault="00D5028D">
      <w:pPr>
        <w:tabs>
          <w:tab w:val="left" w:pos="1350"/>
        </w:tabs>
        <w:rPr>
          <w:rFonts w:ascii="Arial" w:hAnsi="Arial" w:cs="Arial"/>
          <w:sz w:val="22"/>
          <w:szCs w:val="22"/>
        </w:rPr>
      </w:pPr>
    </w:p>
    <w:p w14:paraId="26CC9FE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276</w:t>
      </w:r>
    </w:p>
    <w:p w14:paraId="131ECF2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243  november 1506</w:t>
      </w:r>
    </w:p>
    <w:p w14:paraId="1FFE2FD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De aangegeven vermelding van Schijndel niet gevonden</w:t>
      </w:r>
    </w:p>
    <w:p w14:paraId="757EEE33" w14:textId="77777777" w:rsidR="00D5028D" w:rsidRPr="002362D8" w:rsidRDefault="00D5028D">
      <w:pPr>
        <w:tabs>
          <w:tab w:val="left" w:pos="1350"/>
        </w:tabs>
        <w:rPr>
          <w:rFonts w:ascii="Arial" w:hAnsi="Arial" w:cs="Arial"/>
          <w:sz w:val="22"/>
          <w:szCs w:val="22"/>
        </w:rPr>
      </w:pPr>
    </w:p>
    <w:p w14:paraId="21850E3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277</w:t>
      </w:r>
    </w:p>
    <w:p w14:paraId="087F3F3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114  januari 1507</w:t>
      </w:r>
    </w:p>
    <w:p w14:paraId="14A884F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 Paulus de Haren man van Heykwich dr.v. w. Jacobus de Hall zn.v.w. Johannis </w:t>
      </w:r>
      <w:r w:rsidRPr="002362D8">
        <w:rPr>
          <w:rFonts w:ascii="Arial" w:hAnsi="Arial" w:cs="Arial"/>
          <w:b/>
          <w:sz w:val="22"/>
          <w:szCs w:val="22"/>
          <w:u w:val="single"/>
        </w:rPr>
        <w:t>aurifaber</w:t>
      </w:r>
      <w:r w:rsidRPr="002362D8">
        <w:rPr>
          <w:rFonts w:ascii="Arial" w:hAnsi="Arial" w:cs="Arial"/>
          <w:sz w:val="22"/>
          <w:szCs w:val="22"/>
        </w:rPr>
        <w:t xml:space="preserve"> [= goudsmid], 12 lopensen land onder </w:t>
      </w:r>
      <w:r w:rsidRPr="002362D8">
        <w:rPr>
          <w:rFonts w:ascii="Arial" w:hAnsi="Arial" w:cs="Arial"/>
          <w:b/>
          <w:sz w:val="22"/>
          <w:szCs w:val="22"/>
          <w:u w:val="single"/>
        </w:rPr>
        <w:t>Delschot ter plaatse den Langendonck</w:t>
      </w:r>
      <w:r w:rsidRPr="002362D8">
        <w:rPr>
          <w:rFonts w:ascii="Arial" w:hAnsi="Arial" w:cs="Arial"/>
          <w:sz w:val="22"/>
          <w:szCs w:val="22"/>
        </w:rPr>
        <w:t xml:space="preserve"> met als belendingen Lambertus de Borne, de </w:t>
      </w:r>
      <w:r w:rsidRPr="002362D8">
        <w:rPr>
          <w:rFonts w:ascii="Arial" w:hAnsi="Arial" w:cs="Arial"/>
          <w:b/>
          <w:sz w:val="22"/>
          <w:szCs w:val="22"/>
          <w:u w:val="single"/>
        </w:rPr>
        <w:t>natuurlijke kinderen</w:t>
      </w:r>
      <w:r w:rsidRPr="002362D8">
        <w:rPr>
          <w:rFonts w:ascii="Arial" w:hAnsi="Arial" w:cs="Arial"/>
          <w:sz w:val="22"/>
          <w:szCs w:val="22"/>
        </w:rPr>
        <w:t xml:space="preserve"> van Gerardus van den Bogart, idem land aldaar, Rover van den Borne, Wilhelmus de Houthem zn.v. Wilhelmus, Henricus zn.v.w. Henricus Dircxss., land </w:t>
      </w:r>
      <w:r w:rsidRPr="002362D8">
        <w:rPr>
          <w:rFonts w:ascii="Arial" w:hAnsi="Arial" w:cs="Arial"/>
          <w:b/>
          <w:sz w:val="22"/>
          <w:szCs w:val="22"/>
          <w:u w:val="single"/>
        </w:rPr>
        <w:t>in die Hauthart</w:t>
      </w:r>
      <w:r w:rsidRPr="002362D8">
        <w:rPr>
          <w:rFonts w:ascii="Arial" w:hAnsi="Arial" w:cs="Arial"/>
          <w:sz w:val="22"/>
          <w:szCs w:val="22"/>
        </w:rPr>
        <w:t xml:space="preserve"> , met als belendiingen de kinderen van Daniel van den Ecker, Lambertus de Beerze, Lambertus van der Heijden </w:t>
      </w:r>
    </w:p>
    <w:p w14:paraId="20018765" w14:textId="77777777" w:rsidR="00D5028D" w:rsidRPr="002362D8" w:rsidRDefault="00D5028D">
      <w:pPr>
        <w:tabs>
          <w:tab w:val="left" w:pos="1350"/>
        </w:tabs>
        <w:rPr>
          <w:rFonts w:ascii="Arial" w:hAnsi="Arial" w:cs="Arial"/>
          <w:sz w:val="22"/>
          <w:szCs w:val="22"/>
        </w:rPr>
      </w:pPr>
    </w:p>
    <w:p w14:paraId="75B3DFB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278</w:t>
      </w:r>
    </w:p>
    <w:p w14:paraId="109B62C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115v  26 januari 1507</w:t>
      </w:r>
    </w:p>
    <w:p w14:paraId="34283AC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Florentius zn.v.Johannis zn.v.w. Wilhelmus Hubenss. van Stribos van wijlen Zedula de Sporct, Margareta zijn vrouw Henricus Cuylen zn.v.w. Henricus man van Arnolda zijn vrouw dr.v.Johannis zn.v.w. Wilhelmus Hubenss., Henricus an en Katharina kinderen van Petrus genaamd Lamberts, Egidius zn.v.w. Petrus de Hoochstraten , Nycolaes zn.v.w. Nycolaes …., Wolterus zn.v.w. …..Dobbelsteen, transport aan Johanna de Berkel dr.v.w. Gerardus Laurenssen [dubieus]  </w:t>
      </w:r>
    </w:p>
    <w:p w14:paraId="06642576" w14:textId="77777777" w:rsidR="00D5028D" w:rsidRPr="002362D8" w:rsidRDefault="00D5028D">
      <w:pPr>
        <w:tabs>
          <w:tab w:val="left" w:pos="1350"/>
        </w:tabs>
        <w:rPr>
          <w:rFonts w:ascii="Arial" w:hAnsi="Arial" w:cs="Arial"/>
          <w:sz w:val="22"/>
          <w:szCs w:val="22"/>
        </w:rPr>
      </w:pPr>
    </w:p>
    <w:p w14:paraId="4AFDDDA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279</w:t>
      </w:r>
    </w:p>
    <w:p w14:paraId="082E56C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121  januari 1507</w:t>
      </w:r>
    </w:p>
    <w:p w14:paraId="74C489E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De zoon van wijlen Peter van der Wetheringe, de zoon van Johannis de Hall, een stuk land ter plaatse </w:t>
      </w:r>
      <w:r w:rsidRPr="002362D8">
        <w:rPr>
          <w:rFonts w:ascii="Arial" w:hAnsi="Arial" w:cs="Arial"/>
          <w:b/>
          <w:sz w:val="22"/>
          <w:szCs w:val="22"/>
          <w:u w:val="single"/>
        </w:rPr>
        <w:t>de Borne genaamd de Helpacker</w:t>
      </w:r>
      <w:r w:rsidRPr="002362D8">
        <w:rPr>
          <w:rFonts w:ascii="Arial" w:hAnsi="Arial" w:cs="Arial"/>
          <w:sz w:val="22"/>
          <w:szCs w:val="22"/>
        </w:rPr>
        <w:t xml:space="preserve"> met als belendingen Merselis Nagelmeker, Henricus van der Cuylen, Ghysbertus zn.v.w. Petrus van der Wetheringe, de openbare weg</w:t>
      </w:r>
    </w:p>
    <w:p w14:paraId="32EA584D" w14:textId="77777777" w:rsidR="00D5028D" w:rsidRPr="002362D8" w:rsidRDefault="00D5028D">
      <w:pPr>
        <w:tabs>
          <w:tab w:val="left" w:pos="1350"/>
        </w:tabs>
        <w:rPr>
          <w:rFonts w:ascii="Arial" w:hAnsi="Arial" w:cs="Arial"/>
          <w:sz w:val="22"/>
          <w:szCs w:val="22"/>
        </w:rPr>
      </w:pPr>
    </w:p>
    <w:p w14:paraId="634A5A9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280</w:t>
      </w:r>
    </w:p>
    <w:p w14:paraId="36830E4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122  januari 1507</w:t>
      </w:r>
    </w:p>
    <w:p w14:paraId="5CC894EF"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Goesswinus zn.v.w. Ghysbertus de Driel gehuwd met een dochter van wijlen Johannis zn.v.w. Goesswinus van der Woude, erfpacht van 1 mud rogge Bossche maat uit 4 bunders land onder </w:t>
      </w:r>
      <w:r w:rsidRPr="002362D8">
        <w:rPr>
          <w:rFonts w:ascii="Arial" w:hAnsi="Arial" w:cs="Arial"/>
          <w:b/>
          <w:sz w:val="22"/>
          <w:szCs w:val="22"/>
          <w:u w:val="single"/>
        </w:rPr>
        <w:t>Delschott genaamd die Liekendonck</w:t>
      </w:r>
    </w:p>
    <w:p w14:paraId="1606836C" w14:textId="77777777" w:rsidR="00D5028D" w:rsidRPr="002362D8" w:rsidRDefault="00D5028D">
      <w:pPr>
        <w:tabs>
          <w:tab w:val="left" w:pos="1350"/>
        </w:tabs>
        <w:rPr>
          <w:rFonts w:ascii="Arial" w:hAnsi="Arial" w:cs="Arial"/>
          <w:b/>
          <w:sz w:val="22"/>
          <w:szCs w:val="22"/>
          <w:u w:val="single"/>
        </w:rPr>
      </w:pPr>
    </w:p>
    <w:p w14:paraId="12EC7D9C" w14:textId="77777777" w:rsidR="00D5028D" w:rsidRPr="002362D8" w:rsidRDefault="00D5028D">
      <w:pPr>
        <w:tabs>
          <w:tab w:val="left" w:pos="1350"/>
        </w:tabs>
        <w:rPr>
          <w:rFonts w:ascii="Arial" w:hAnsi="Arial" w:cs="Arial"/>
          <w:b/>
          <w:sz w:val="22"/>
          <w:szCs w:val="22"/>
          <w:u w:val="single"/>
        </w:rPr>
      </w:pPr>
    </w:p>
    <w:p w14:paraId="159B861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281</w:t>
      </w:r>
    </w:p>
    <w:p w14:paraId="0A72FD1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275  januari 1507</w:t>
      </w:r>
    </w:p>
    <w:p w14:paraId="786416B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Vermelding ban Schijndel niet gevonden   </w:t>
      </w:r>
    </w:p>
    <w:p w14:paraId="32C7A579" w14:textId="77777777" w:rsidR="00D5028D" w:rsidRPr="002362D8" w:rsidRDefault="00D5028D">
      <w:pPr>
        <w:tabs>
          <w:tab w:val="left" w:pos="1350"/>
        </w:tabs>
        <w:rPr>
          <w:rFonts w:ascii="Arial" w:hAnsi="Arial" w:cs="Arial"/>
          <w:sz w:val="22"/>
          <w:szCs w:val="22"/>
        </w:rPr>
      </w:pPr>
    </w:p>
    <w:p w14:paraId="3023E1B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282</w:t>
      </w:r>
    </w:p>
    <w:p w14:paraId="6B96B2E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127  februari 1507</w:t>
      </w:r>
    </w:p>
    <w:p w14:paraId="0F5ADD3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gevonden</w:t>
      </w:r>
    </w:p>
    <w:p w14:paraId="2BE5DDA7" w14:textId="77777777" w:rsidR="00D5028D" w:rsidRPr="002362D8" w:rsidRDefault="00D5028D">
      <w:pPr>
        <w:tabs>
          <w:tab w:val="left" w:pos="1350"/>
        </w:tabs>
        <w:rPr>
          <w:rFonts w:ascii="Arial" w:hAnsi="Arial" w:cs="Arial"/>
          <w:sz w:val="22"/>
          <w:szCs w:val="22"/>
        </w:rPr>
      </w:pPr>
    </w:p>
    <w:p w14:paraId="2C7512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283</w:t>
      </w:r>
    </w:p>
    <w:p w14:paraId="2253B99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128v  februari 1507</w:t>
      </w:r>
    </w:p>
    <w:p w14:paraId="0104218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Arnoldus de Lewe </w:t>
      </w:r>
      <w:r w:rsidRPr="002362D8">
        <w:rPr>
          <w:rFonts w:ascii="Arial" w:hAnsi="Arial" w:cs="Arial"/>
          <w:b/>
          <w:sz w:val="22"/>
          <w:szCs w:val="22"/>
          <w:u w:val="single"/>
        </w:rPr>
        <w:t>aurifaber</w:t>
      </w:r>
      <w:r w:rsidRPr="002362D8">
        <w:rPr>
          <w:rFonts w:ascii="Arial" w:hAnsi="Arial" w:cs="Arial"/>
          <w:sz w:val="22"/>
          <w:szCs w:val="22"/>
        </w:rPr>
        <w:t xml:space="preserve"> [goudsmid], een stuk land van 2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Rutger Pouwelss. en Lucas die Coster, idem land genaamd dat Hazenbroeck met als belendingen </w:t>
      </w:r>
      <w:r w:rsidRPr="002362D8">
        <w:rPr>
          <w:rFonts w:ascii="Arial" w:hAnsi="Arial" w:cs="Arial"/>
          <w:b/>
          <w:sz w:val="22"/>
          <w:szCs w:val="22"/>
          <w:u w:val="single"/>
        </w:rPr>
        <w:t>Magister</w:t>
      </w:r>
      <w:r w:rsidRPr="002362D8">
        <w:rPr>
          <w:rFonts w:ascii="Arial" w:hAnsi="Arial" w:cs="Arial"/>
          <w:sz w:val="22"/>
          <w:szCs w:val="22"/>
        </w:rPr>
        <w:t xml:space="preserve"> Gerardus de Bree, Lambert zn.v.w. Godefridus de Hermalen, Elizabeth dr.v.w. Gerardus van den Acker, Schijndelse schepenbrief, Elizabeth weduwe van wijlen Henricus die Brower [zie ook onderste akte]</w:t>
      </w:r>
    </w:p>
    <w:p w14:paraId="16866CE5" w14:textId="77777777" w:rsidR="00D5028D" w:rsidRPr="002362D8" w:rsidRDefault="00D5028D">
      <w:pPr>
        <w:tabs>
          <w:tab w:val="left" w:pos="1350"/>
        </w:tabs>
        <w:rPr>
          <w:rFonts w:ascii="Arial" w:hAnsi="Arial" w:cs="Arial"/>
          <w:sz w:val="22"/>
          <w:szCs w:val="22"/>
        </w:rPr>
      </w:pPr>
    </w:p>
    <w:p w14:paraId="3E0C398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lastRenderedPageBreak/>
        <w:t>284</w:t>
      </w:r>
    </w:p>
    <w:p w14:paraId="7608A99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129  februari 1507</w:t>
      </w:r>
    </w:p>
    <w:p w14:paraId="455E82B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Dominus Hoeyberch presbyter, een cjns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stuk land 5 lopensen onder </w:t>
      </w:r>
      <w:r w:rsidRPr="002362D8">
        <w:rPr>
          <w:rFonts w:ascii="Arial" w:hAnsi="Arial" w:cs="Arial"/>
          <w:b/>
          <w:sz w:val="22"/>
          <w:szCs w:val="22"/>
          <w:u w:val="single"/>
        </w:rPr>
        <w:t>Delschot</w:t>
      </w:r>
      <w:r w:rsidRPr="002362D8">
        <w:rPr>
          <w:rFonts w:ascii="Arial" w:hAnsi="Arial" w:cs="Arial"/>
          <w:sz w:val="22"/>
          <w:szCs w:val="22"/>
        </w:rPr>
        <w:t xml:space="preserve"> met als belendingen Arnoldus Janssen van Amboey, erfgenamen van wijlen Peter van Engelant, 3 lopensen land aldaar naast het Huis van de Zusters van Orthen, Henricus Geritss., m Johannis zn.v.w. Ghisbertus Boeyens, transport aan Petrus zn.v.w. Ottonis Peters </w:t>
      </w:r>
    </w:p>
    <w:p w14:paraId="55C941FA" w14:textId="77777777" w:rsidR="00D5028D" w:rsidRPr="002362D8" w:rsidRDefault="00D5028D">
      <w:pPr>
        <w:tabs>
          <w:tab w:val="left" w:pos="1350"/>
        </w:tabs>
        <w:rPr>
          <w:rFonts w:ascii="Arial" w:hAnsi="Arial" w:cs="Arial"/>
          <w:sz w:val="22"/>
          <w:szCs w:val="22"/>
        </w:rPr>
      </w:pPr>
    </w:p>
    <w:p w14:paraId="24F5071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285</w:t>
      </w:r>
    </w:p>
    <w:p w14:paraId="671CB23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283  februari 1507</w:t>
      </w:r>
    </w:p>
    <w:p w14:paraId="52EE248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weduwe van wijlen Hubertus Stanssen, een halve bunder land in een lamp genaamd </w:t>
      </w:r>
      <w:r w:rsidRPr="002362D8">
        <w:rPr>
          <w:rFonts w:ascii="Arial" w:hAnsi="Arial" w:cs="Arial"/>
          <w:b/>
          <w:sz w:val="22"/>
          <w:szCs w:val="22"/>
          <w:u w:val="single"/>
        </w:rPr>
        <w:t>de Beytelhorst</w:t>
      </w:r>
      <w:r w:rsidRPr="002362D8">
        <w:rPr>
          <w:rFonts w:ascii="Arial" w:hAnsi="Arial" w:cs="Arial"/>
          <w:sz w:val="22"/>
          <w:szCs w:val="22"/>
        </w:rPr>
        <w:t xml:space="preserve"> met als belendingen de Weyhoeve, Willem Geritss., Willem de Vaerlaer, die </w:t>
      </w:r>
      <w:r w:rsidRPr="002362D8">
        <w:rPr>
          <w:rFonts w:ascii="Arial" w:hAnsi="Arial" w:cs="Arial"/>
          <w:b/>
          <w:sz w:val="22"/>
          <w:szCs w:val="22"/>
          <w:u w:val="single"/>
        </w:rPr>
        <w:t>Vechelschesteeg</w:t>
      </w:r>
      <w:r w:rsidRPr="002362D8">
        <w:rPr>
          <w:rFonts w:ascii="Arial" w:hAnsi="Arial" w:cs="Arial"/>
          <w:sz w:val="22"/>
          <w:szCs w:val="22"/>
        </w:rPr>
        <w:t xml:space="preserve">, idem een bunder land genaamd den </w:t>
      </w:r>
      <w:r w:rsidRPr="002362D8">
        <w:rPr>
          <w:rFonts w:ascii="Arial" w:hAnsi="Arial" w:cs="Arial"/>
          <w:b/>
          <w:i/>
          <w:sz w:val="22"/>
          <w:szCs w:val="22"/>
        </w:rPr>
        <w:t>Boontuyn in de parochie Heeswijk</w:t>
      </w:r>
      <w:r w:rsidRPr="002362D8">
        <w:rPr>
          <w:rFonts w:ascii="Arial" w:hAnsi="Arial" w:cs="Arial"/>
          <w:sz w:val="22"/>
          <w:szCs w:val="22"/>
        </w:rPr>
        <w:t xml:space="preserve"> met als belendingen Johannis Voet, de openbare weg, Johannis de Engelen, transport aan Constantinus Stanssen en Petrus zijn broer en Elisabeth hun zuster kinderen van Katharina en Hubertus; in een volgens stukje tekst wordt nog genoemd Robbertus zn.v.w. Ghysbertus zn.v.w. Robertus Heymanssoen</w:t>
      </w:r>
    </w:p>
    <w:p w14:paraId="14FB1CA4"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ab/>
      </w:r>
    </w:p>
    <w:p w14:paraId="008686C4"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286</w:t>
      </w:r>
    </w:p>
    <w:p w14:paraId="43ECAFBF"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296  17 februari 1507</w:t>
      </w:r>
    </w:p>
    <w:p w14:paraId="6A1F021C"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Gerardus zn.v. Paulus de Haren man van Heilwich zijn vrouw dr.v.w. Jacobus de Hall </w:t>
      </w:r>
      <w:r w:rsidRPr="002362D8">
        <w:rPr>
          <w:rFonts w:ascii="Arial" w:hAnsi="Arial" w:cs="Arial"/>
          <w:b/>
          <w:sz w:val="22"/>
          <w:szCs w:val="22"/>
          <w:u w:val="single"/>
        </w:rPr>
        <w:t>aurifaber</w:t>
      </w:r>
      <w:r w:rsidRPr="002362D8">
        <w:rPr>
          <w:rFonts w:ascii="Arial" w:hAnsi="Arial" w:cs="Arial"/>
          <w:sz w:val="22"/>
          <w:szCs w:val="22"/>
        </w:rPr>
        <w:t xml:space="preserve"> [goudsmid] en wijlen Elisabeth zijn vrouw dr.v.w. Willem de Houthem </w:t>
      </w:r>
      <w:r w:rsidRPr="002362D8">
        <w:rPr>
          <w:rFonts w:ascii="Arial" w:hAnsi="Arial" w:cs="Arial"/>
          <w:b/>
          <w:sz w:val="22"/>
          <w:szCs w:val="22"/>
          <w:u w:val="single"/>
        </w:rPr>
        <w:t xml:space="preserve">natuurlijke zoon </w:t>
      </w:r>
      <w:r w:rsidRPr="002362D8">
        <w:rPr>
          <w:rFonts w:ascii="Arial" w:hAnsi="Arial" w:cs="Arial"/>
          <w:sz w:val="22"/>
          <w:szCs w:val="22"/>
        </w:rPr>
        <w:t xml:space="preserve">van wijlen Willem de Houthem, een erfpacht van 1 mud rogge Bossche maat uit een ½ morgen land te Schijndel </w:t>
      </w:r>
      <w:r w:rsidRPr="002362D8">
        <w:rPr>
          <w:rFonts w:ascii="Arial" w:hAnsi="Arial" w:cs="Arial"/>
          <w:b/>
          <w:sz w:val="22"/>
          <w:szCs w:val="22"/>
          <w:u w:val="single"/>
        </w:rPr>
        <w:t>in die Hautart</w:t>
      </w:r>
      <w:r w:rsidRPr="002362D8">
        <w:rPr>
          <w:rFonts w:ascii="Arial" w:hAnsi="Arial" w:cs="Arial"/>
          <w:sz w:val="22"/>
          <w:szCs w:val="22"/>
        </w:rPr>
        <w:t xml:space="preserve"> met als belendingen de kinderen van wijlen Daniel van den Ecker, Lambertus de Berse de Scynle, idem een bunder beemd aldaar met als belendingen Lambertus van der Heiden, de kinderen van wijlen Daniel van den Ecker, Jacobus zn.v.w. Arnoldus Mabelen, transport aan Arnoldus van den Yser zn.v.w. Peter van den Yser </w:t>
      </w:r>
    </w:p>
    <w:p w14:paraId="42A0DBAA" w14:textId="77777777" w:rsidR="00D5028D" w:rsidRPr="002362D8" w:rsidRDefault="00D5028D">
      <w:pPr>
        <w:tabs>
          <w:tab w:val="left" w:pos="3390"/>
        </w:tabs>
        <w:rPr>
          <w:rFonts w:ascii="Arial" w:hAnsi="Arial" w:cs="Arial"/>
          <w:sz w:val="22"/>
          <w:szCs w:val="22"/>
        </w:rPr>
      </w:pPr>
    </w:p>
    <w:p w14:paraId="3017ED63"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287</w:t>
      </w:r>
    </w:p>
    <w:p w14:paraId="20FAC6A2"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138  maart 1507</w:t>
      </w:r>
    </w:p>
    <w:p w14:paraId="4FA2FC42"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Wilhelmus zn.v.w. Lambertus van den Vorstenbossch, een stuk land ter plaatse Delschot genaamd die Tollacker met als belendingen de erfgenamen van wijlen Rutger Aelbertss. Middegael, Johannis de Berkel zn.v.w. Gerardus, verkocht aan Johannis de Berkel </w:t>
      </w:r>
    </w:p>
    <w:p w14:paraId="3AB44DCA" w14:textId="77777777" w:rsidR="00D5028D" w:rsidRPr="002362D8" w:rsidRDefault="00D5028D">
      <w:pPr>
        <w:tabs>
          <w:tab w:val="left" w:pos="3390"/>
        </w:tabs>
        <w:rPr>
          <w:rFonts w:ascii="Arial" w:hAnsi="Arial" w:cs="Arial"/>
          <w:sz w:val="22"/>
          <w:szCs w:val="22"/>
        </w:rPr>
      </w:pPr>
    </w:p>
    <w:p w14:paraId="321901BF" w14:textId="77777777" w:rsidR="00D5028D" w:rsidRPr="002362D8" w:rsidRDefault="00D5028D">
      <w:pPr>
        <w:tabs>
          <w:tab w:val="left" w:pos="3390"/>
        </w:tabs>
        <w:rPr>
          <w:rFonts w:ascii="Arial" w:hAnsi="Arial" w:cs="Arial"/>
          <w:b/>
          <w:color w:val="FF0000"/>
          <w:sz w:val="22"/>
          <w:szCs w:val="22"/>
        </w:rPr>
      </w:pPr>
      <w:r w:rsidRPr="002362D8">
        <w:rPr>
          <w:rFonts w:ascii="Arial" w:hAnsi="Arial" w:cs="Arial"/>
          <w:b/>
          <w:color w:val="FF0000"/>
          <w:sz w:val="22"/>
          <w:szCs w:val="22"/>
        </w:rPr>
        <w:t>blad 22</w:t>
      </w:r>
    </w:p>
    <w:p w14:paraId="0464BB2E" w14:textId="77777777" w:rsidR="00D5028D" w:rsidRPr="002362D8" w:rsidRDefault="00D5028D">
      <w:pPr>
        <w:tabs>
          <w:tab w:val="left" w:pos="3390"/>
        </w:tabs>
        <w:rPr>
          <w:rFonts w:ascii="Arial" w:hAnsi="Arial" w:cs="Arial"/>
          <w:sz w:val="22"/>
          <w:szCs w:val="22"/>
        </w:rPr>
      </w:pPr>
    </w:p>
    <w:p w14:paraId="276D8F6E"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288</w:t>
      </w:r>
    </w:p>
    <w:p w14:paraId="31243FE2"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327v  maart 1507</w:t>
      </w:r>
    </w:p>
    <w:p w14:paraId="56B3A189"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De vermelding van Schijndel niet gevonden tenzij de onderste regel die zou door moeten lopen op 328 nl. Engela dr.v.w. Arnoldus Roetarts uit huiis erf tuin en 5 lopensen land in de parochie ……</w:t>
      </w:r>
    </w:p>
    <w:p w14:paraId="4448D5D8" w14:textId="77777777" w:rsidR="00D5028D" w:rsidRPr="002362D8" w:rsidRDefault="00D5028D">
      <w:pPr>
        <w:tabs>
          <w:tab w:val="left" w:pos="3390"/>
        </w:tabs>
        <w:rPr>
          <w:rFonts w:ascii="Arial" w:hAnsi="Arial" w:cs="Arial"/>
          <w:sz w:val="22"/>
          <w:szCs w:val="22"/>
        </w:rPr>
      </w:pPr>
    </w:p>
    <w:p w14:paraId="3940877A" w14:textId="77777777" w:rsidR="00D5028D" w:rsidRPr="002362D8" w:rsidRDefault="00D5028D">
      <w:pPr>
        <w:tabs>
          <w:tab w:val="left" w:pos="3390"/>
        </w:tabs>
        <w:rPr>
          <w:rFonts w:ascii="Arial" w:hAnsi="Arial" w:cs="Arial"/>
          <w:b/>
          <w:sz w:val="22"/>
          <w:szCs w:val="22"/>
          <w:lang w:val="fr-FR"/>
        </w:rPr>
      </w:pPr>
      <w:r w:rsidRPr="002362D8">
        <w:rPr>
          <w:rFonts w:ascii="Arial" w:hAnsi="Arial" w:cs="Arial"/>
          <w:b/>
          <w:sz w:val="22"/>
          <w:szCs w:val="22"/>
          <w:lang w:val="fr-FR"/>
        </w:rPr>
        <w:t>289</w:t>
      </w:r>
    </w:p>
    <w:p w14:paraId="7B9A1C26" w14:textId="77777777" w:rsidR="00D5028D" w:rsidRPr="002362D8" w:rsidRDefault="00D5028D">
      <w:pPr>
        <w:tabs>
          <w:tab w:val="left" w:pos="3390"/>
        </w:tabs>
        <w:rPr>
          <w:rFonts w:ascii="Arial" w:hAnsi="Arial" w:cs="Arial"/>
          <w:b/>
          <w:sz w:val="22"/>
          <w:szCs w:val="22"/>
          <w:lang w:val="fr-FR"/>
        </w:rPr>
      </w:pPr>
      <w:r w:rsidRPr="002362D8">
        <w:rPr>
          <w:rFonts w:ascii="Arial" w:hAnsi="Arial" w:cs="Arial"/>
          <w:b/>
          <w:sz w:val="22"/>
          <w:szCs w:val="22"/>
          <w:lang w:val="fr-FR"/>
        </w:rPr>
        <w:t>BP 1276  folio 39  april 1507</w:t>
      </w:r>
    </w:p>
    <w:p w14:paraId="6236CCEC"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Eva dr.v.w. Johannis Denyss. en Nycolaes zn.v.w. Gerlachus [dubieus] Claessoen man van Aleydis dr.v.w. Gerlachtus voornoemd eenstuk bouwland van 4 lopensen ter plaatse </w:t>
      </w:r>
      <w:r w:rsidRPr="002362D8">
        <w:rPr>
          <w:rFonts w:ascii="Arial" w:hAnsi="Arial" w:cs="Arial"/>
          <w:b/>
          <w:sz w:val="22"/>
          <w:szCs w:val="22"/>
          <w:u w:val="single"/>
        </w:rPr>
        <w:t>aen de Borne</w:t>
      </w:r>
      <w:r w:rsidRPr="002362D8">
        <w:rPr>
          <w:rFonts w:ascii="Arial" w:hAnsi="Arial" w:cs="Arial"/>
          <w:sz w:val="22"/>
          <w:szCs w:val="22"/>
        </w:rPr>
        <w:t xml:space="preserve"> met als belendingen Johannis zn.v.w. Johannis Ghyben, Egidius zn.v.w. Gerardus van Ghael, Johannis die Roy, de erfgenamen van wijlen Judocus van Holte [dubieus], 2 lopensen land aldaar met als belendingen Frabciscus zn.v.w. Peter Jan Vuchs </w:t>
      </w:r>
      <w:r w:rsidRPr="002362D8">
        <w:rPr>
          <w:rFonts w:ascii="Arial" w:hAnsi="Arial" w:cs="Arial"/>
          <w:b/>
          <w:sz w:val="22"/>
          <w:szCs w:val="22"/>
          <w:u w:val="single"/>
        </w:rPr>
        <w:t>aurifaber</w:t>
      </w:r>
      <w:r w:rsidRPr="002362D8">
        <w:rPr>
          <w:rFonts w:ascii="Arial" w:hAnsi="Arial" w:cs="Arial"/>
          <w:sz w:val="22"/>
          <w:szCs w:val="22"/>
        </w:rPr>
        <w:t>, Jacobus van den Eynde, Johannis de Roy, verkocht aan Egidius zn.v.w. Gerardus de Ghael</w:t>
      </w:r>
    </w:p>
    <w:p w14:paraId="6B6061F5" w14:textId="77777777" w:rsidR="00D5028D" w:rsidRPr="002362D8" w:rsidRDefault="00D5028D">
      <w:pPr>
        <w:tabs>
          <w:tab w:val="left" w:pos="3390"/>
        </w:tabs>
        <w:rPr>
          <w:rFonts w:ascii="Arial" w:hAnsi="Arial" w:cs="Arial"/>
          <w:sz w:val="22"/>
          <w:szCs w:val="22"/>
        </w:rPr>
      </w:pPr>
    </w:p>
    <w:p w14:paraId="6B9AE73E" w14:textId="77777777" w:rsidR="00D5028D" w:rsidRPr="002362D8" w:rsidRDefault="00D5028D">
      <w:pPr>
        <w:tabs>
          <w:tab w:val="left" w:pos="3390"/>
        </w:tabs>
        <w:rPr>
          <w:rFonts w:ascii="Arial" w:hAnsi="Arial" w:cs="Arial"/>
          <w:b/>
          <w:sz w:val="22"/>
          <w:szCs w:val="22"/>
          <w:lang w:val="fr-FR"/>
        </w:rPr>
      </w:pPr>
      <w:r w:rsidRPr="002362D8">
        <w:rPr>
          <w:rFonts w:ascii="Arial" w:hAnsi="Arial" w:cs="Arial"/>
          <w:b/>
          <w:sz w:val="22"/>
          <w:szCs w:val="22"/>
          <w:lang w:val="fr-FR"/>
        </w:rPr>
        <w:t>290</w:t>
      </w:r>
    </w:p>
    <w:p w14:paraId="30A61D73" w14:textId="77777777" w:rsidR="00D5028D" w:rsidRPr="002362D8" w:rsidRDefault="00D5028D">
      <w:pPr>
        <w:tabs>
          <w:tab w:val="left" w:pos="3390"/>
        </w:tabs>
        <w:rPr>
          <w:rFonts w:ascii="Arial" w:hAnsi="Arial" w:cs="Arial"/>
          <w:b/>
          <w:sz w:val="22"/>
          <w:szCs w:val="22"/>
          <w:lang w:val="fr-FR"/>
        </w:rPr>
      </w:pPr>
      <w:r w:rsidRPr="002362D8">
        <w:rPr>
          <w:rFonts w:ascii="Arial" w:hAnsi="Arial" w:cs="Arial"/>
          <w:b/>
          <w:sz w:val="22"/>
          <w:szCs w:val="22"/>
          <w:lang w:val="fr-FR"/>
        </w:rPr>
        <w:t>BP  1276  folio 39v  april 1507</w:t>
      </w:r>
    </w:p>
    <w:p w14:paraId="6FC49C37"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lastRenderedPageBreak/>
        <w:t>Vermelding van Schijndel niet gevonden wel van Berlicum op Nuenvelt</w:t>
      </w:r>
    </w:p>
    <w:p w14:paraId="64A9E935" w14:textId="77777777" w:rsidR="00D5028D" w:rsidRPr="002362D8" w:rsidRDefault="00D5028D">
      <w:pPr>
        <w:tabs>
          <w:tab w:val="left" w:pos="3390"/>
        </w:tabs>
        <w:rPr>
          <w:rFonts w:ascii="Arial" w:hAnsi="Arial" w:cs="Arial"/>
          <w:sz w:val="22"/>
          <w:szCs w:val="22"/>
        </w:rPr>
      </w:pPr>
    </w:p>
    <w:p w14:paraId="65648093"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291</w:t>
      </w:r>
    </w:p>
    <w:p w14:paraId="5BA57DF0"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160 april 1507</w:t>
      </w:r>
    </w:p>
    <w:p w14:paraId="76DD47A9"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Vermelding van Schijndel niet gevonden</w:t>
      </w:r>
    </w:p>
    <w:p w14:paraId="221318AE" w14:textId="77777777" w:rsidR="00D5028D" w:rsidRPr="002362D8" w:rsidRDefault="00D5028D">
      <w:pPr>
        <w:tabs>
          <w:tab w:val="left" w:pos="3390"/>
        </w:tabs>
        <w:rPr>
          <w:rFonts w:ascii="Arial" w:hAnsi="Arial" w:cs="Arial"/>
          <w:sz w:val="22"/>
          <w:szCs w:val="22"/>
        </w:rPr>
      </w:pPr>
    </w:p>
    <w:p w14:paraId="51A68F78"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292</w:t>
      </w:r>
    </w:p>
    <w:p w14:paraId="7DDADAA3"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45v  april 1507 [de akte geeft 18 juni]</w:t>
      </w:r>
    </w:p>
    <w:p w14:paraId="50029C92"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Arnoldus zn.v.w. Willem die Jonger heeft verkocht t.b.v. Barbara weduwe van wijlen Lambertus Wouterss. en de kinderen Johannis Barbara en Andreas kinderen van Barbara &amp; Lambertus, uit huis erf tuin en land een malderzaad groot </w:t>
      </w:r>
      <w:r w:rsidRPr="002362D8">
        <w:rPr>
          <w:rFonts w:ascii="Arial" w:hAnsi="Arial" w:cs="Arial"/>
          <w:b/>
          <w:sz w:val="22"/>
          <w:szCs w:val="22"/>
          <w:u w:val="single"/>
        </w:rPr>
        <w:t>aen die Voert</w:t>
      </w:r>
      <w:r w:rsidRPr="002362D8">
        <w:rPr>
          <w:rFonts w:ascii="Arial" w:hAnsi="Arial" w:cs="Arial"/>
          <w:sz w:val="22"/>
          <w:szCs w:val="22"/>
        </w:rPr>
        <w:t xml:space="preserve"> met als belendingen de gemene straat, Henricus de Bever, Theodoricus de Casteren, een stuk land van 4 lopensen met als belendingen Peter van der Weteringen, Nycolaes Willemss.,een halve braspenning cijns aan de </w:t>
      </w:r>
      <w:r w:rsidRPr="002362D8">
        <w:rPr>
          <w:rFonts w:ascii="Arial" w:hAnsi="Arial" w:cs="Arial"/>
          <w:b/>
          <w:sz w:val="22"/>
          <w:szCs w:val="22"/>
          <w:u w:val="single"/>
        </w:rPr>
        <w:t>Heer van Helmond</w:t>
      </w:r>
      <w:r w:rsidRPr="002362D8">
        <w:rPr>
          <w:rFonts w:ascii="Arial" w:hAnsi="Arial" w:cs="Arial"/>
          <w:sz w:val="22"/>
          <w:szCs w:val="22"/>
        </w:rPr>
        <w:t xml:space="preserve">; idem Lambertus zn.v.w. Johannis Lamberts heeft verkocht aan Margareta [dubieus] weduwe van Magister Gerardus de Brede,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huis erf tuin en een manderzaad aan dLutteleynde  met als belendingen Ghysbert Voet, genoemde Lambertus, de openbare weg, Peter van der Weteringe, idem 12 lopensen land met als belendingen Zeger die Cuyper, Ghysbertus Voet, de openabre weg, idem 6 lopensen land met als belendingen voorheen Lucas die Coster, Henricus van den Bogart, Rodolphus van Ghent, Mathias van Herenthom, uit huis erf en tuin, cijns aan de </w:t>
      </w:r>
      <w:r w:rsidRPr="002362D8">
        <w:rPr>
          <w:rFonts w:ascii="Arial" w:hAnsi="Arial" w:cs="Arial"/>
          <w:b/>
          <w:sz w:val="22"/>
          <w:szCs w:val="22"/>
          <w:u w:val="single"/>
        </w:rPr>
        <w:t>Heer van Herlaer</w:t>
      </w:r>
    </w:p>
    <w:p w14:paraId="0F3D6289" w14:textId="77777777" w:rsidR="00D5028D" w:rsidRPr="002362D8" w:rsidRDefault="00D5028D">
      <w:pPr>
        <w:tabs>
          <w:tab w:val="left" w:pos="3390"/>
        </w:tabs>
        <w:rPr>
          <w:rFonts w:ascii="Arial" w:hAnsi="Arial" w:cs="Arial"/>
          <w:sz w:val="22"/>
          <w:szCs w:val="22"/>
        </w:rPr>
      </w:pPr>
    </w:p>
    <w:p w14:paraId="40F9DEE9"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293</w:t>
      </w:r>
    </w:p>
    <w:p w14:paraId="4CE972E0"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180  16 juni juni 1507</w:t>
      </w:r>
    </w:p>
    <w:p w14:paraId="32E8DA3C"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Wilhelmus zn.v.w. Henricus van Hagen, drie bunder land genaamd </w:t>
      </w:r>
      <w:r w:rsidRPr="002362D8">
        <w:rPr>
          <w:rFonts w:ascii="Arial" w:hAnsi="Arial" w:cs="Arial"/>
          <w:b/>
          <w:sz w:val="22"/>
          <w:szCs w:val="22"/>
          <w:u w:val="single"/>
        </w:rPr>
        <w:t>die Beytelhorst</w:t>
      </w:r>
      <w:r w:rsidRPr="002362D8">
        <w:rPr>
          <w:rFonts w:ascii="Arial" w:hAnsi="Arial" w:cs="Arial"/>
          <w:sz w:val="22"/>
          <w:szCs w:val="22"/>
        </w:rPr>
        <w:t xml:space="preserve">, met als belendingen Wolterus Peterss.; ook Arnoldus zn.v.w. Johannis de Zomeren man van Katarina </w:t>
      </w:r>
      <w:r w:rsidRPr="002362D8">
        <w:rPr>
          <w:rFonts w:ascii="Arial" w:hAnsi="Arial" w:cs="Arial"/>
          <w:b/>
          <w:sz w:val="22"/>
          <w:szCs w:val="22"/>
          <w:u w:val="single"/>
        </w:rPr>
        <w:t>natuurlijke dochter</w:t>
      </w:r>
      <w:r w:rsidRPr="002362D8">
        <w:rPr>
          <w:rFonts w:ascii="Arial" w:hAnsi="Arial" w:cs="Arial"/>
          <w:sz w:val="22"/>
          <w:szCs w:val="22"/>
        </w:rPr>
        <w:t xml:space="preserve"> van wijlen Wilhelmus de Kessel </w:t>
      </w:r>
      <w:r w:rsidRPr="002362D8">
        <w:rPr>
          <w:rFonts w:ascii="Arial" w:hAnsi="Arial" w:cs="Arial"/>
          <w:b/>
          <w:sz w:val="22"/>
          <w:szCs w:val="22"/>
          <w:u w:val="single"/>
        </w:rPr>
        <w:t>natuurlijke zoon</w:t>
      </w:r>
      <w:r w:rsidRPr="002362D8">
        <w:rPr>
          <w:rFonts w:ascii="Arial" w:hAnsi="Arial" w:cs="Arial"/>
          <w:sz w:val="22"/>
          <w:szCs w:val="22"/>
        </w:rPr>
        <w:t xml:space="preserve"> van Johannes de Kessel, transport aan Henricus zn.v.w. Wilhelmus zn.v.w. Henricus Willemss. </w:t>
      </w:r>
    </w:p>
    <w:p w14:paraId="2A0907FD" w14:textId="77777777" w:rsidR="00D5028D" w:rsidRPr="002362D8" w:rsidRDefault="00D5028D">
      <w:pPr>
        <w:tabs>
          <w:tab w:val="left" w:pos="3390"/>
        </w:tabs>
        <w:rPr>
          <w:rFonts w:ascii="Arial" w:hAnsi="Arial" w:cs="Arial"/>
          <w:sz w:val="22"/>
          <w:szCs w:val="22"/>
        </w:rPr>
      </w:pPr>
    </w:p>
    <w:p w14:paraId="378446BC"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294</w:t>
      </w:r>
    </w:p>
    <w:p w14:paraId="689A5B42"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358v  5 juni 1507 [zaterdag na het octaaf van Pinksteren]</w:t>
      </w:r>
    </w:p>
    <w:p w14:paraId="04ABDF54"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Aleidis weduwe van wijlen Lambertus de Wael, een stuk land genaamd </w:t>
      </w:r>
      <w:r w:rsidRPr="002362D8">
        <w:rPr>
          <w:rFonts w:ascii="Arial" w:hAnsi="Arial" w:cs="Arial"/>
          <w:b/>
          <w:sz w:val="22"/>
          <w:szCs w:val="22"/>
          <w:u w:val="single"/>
        </w:rPr>
        <w:t>de Vier Buenre aan de Heeswykschestege</w:t>
      </w:r>
      <w:r w:rsidRPr="002362D8">
        <w:rPr>
          <w:rFonts w:ascii="Arial" w:hAnsi="Arial" w:cs="Arial"/>
          <w:sz w:val="22"/>
          <w:szCs w:val="22"/>
        </w:rPr>
        <w:t xml:space="preserve"> met als belendingen Eef weduwe van wijlen Henricus de Ghent, Egidius de Myddegael, Henricus van den Ecker, de kinderen van wijlen Henricus genaamd Pass, Lambertus de Wael zn.v.w. Gerardus, Henricus Bredebaert, transport aan Gerardus zn.v. Aleidis &amp; Lambertus</w:t>
      </w:r>
    </w:p>
    <w:p w14:paraId="50A33FA7" w14:textId="77777777" w:rsidR="00D5028D" w:rsidRPr="002362D8" w:rsidRDefault="00D5028D">
      <w:pPr>
        <w:tabs>
          <w:tab w:val="left" w:pos="3390"/>
        </w:tabs>
        <w:rPr>
          <w:rFonts w:ascii="Arial" w:hAnsi="Arial" w:cs="Arial"/>
          <w:sz w:val="22"/>
          <w:szCs w:val="22"/>
        </w:rPr>
      </w:pPr>
    </w:p>
    <w:p w14:paraId="21CDD4F8"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295</w:t>
      </w:r>
    </w:p>
    <w:p w14:paraId="706FE5C3" w14:textId="77777777" w:rsidR="00D5028D" w:rsidRPr="002362D8" w:rsidRDefault="00D5028D">
      <w:pPr>
        <w:tabs>
          <w:tab w:val="left" w:pos="3390"/>
        </w:tabs>
        <w:rPr>
          <w:rFonts w:ascii="Arial" w:hAnsi="Arial" w:cs="Arial"/>
          <w:b/>
          <w:sz w:val="22"/>
          <w:szCs w:val="22"/>
        </w:rPr>
      </w:pPr>
      <w:r w:rsidRPr="002362D8">
        <w:rPr>
          <w:rFonts w:ascii="Arial" w:hAnsi="Arial" w:cs="Arial"/>
          <w:b/>
          <w:sz w:val="22"/>
          <w:szCs w:val="22"/>
        </w:rPr>
        <w:t>BP 1276  folio 49  8 en 10 juli 1507</w:t>
      </w:r>
    </w:p>
    <w:p w14:paraId="0FCE6879" w14:textId="77777777" w:rsidR="00D5028D" w:rsidRPr="002362D8" w:rsidRDefault="00D5028D">
      <w:pPr>
        <w:tabs>
          <w:tab w:val="left" w:pos="3390"/>
        </w:tabs>
        <w:rPr>
          <w:rFonts w:ascii="Arial" w:hAnsi="Arial" w:cs="Arial"/>
          <w:sz w:val="22"/>
          <w:szCs w:val="22"/>
        </w:rPr>
      </w:pPr>
      <w:r w:rsidRPr="002362D8">
        <w:rPr>
          <w:rFonts w:ascii="Arial" w:hAnsi="Arial" w:cs="Arial"/>
          <w:sz w:val="22"/>
          <w:szCs w:val="22"/>
        </w:rPr>
        <w:t xml:space="preserve">Arnoldus zn.v.w. Arnoldus Houbraken, een bunder land </w:t>
      </w:r>
      <w:r w:rsidRPr="002362D8">
        <w:rPr>
          <w:rFonts w:ascii="Arial" w:hAnsi="Arial" w:cs="Arial"/>
          <w:b/>
          <w:sz w:val="22"/>
          <w:szCs w:val="22"/>
          <w:u w:val="single"/>
        </w:rPr>
        <w:t>int Wybosch</w:t>
      </w:r>
      <w:r w:rsidRPr="002362D8">
        <w:rPr>
          <w:rFonts w:ascii="Arial" w:hAnsi="Arial" w:cs="Arial"/>
          <w:sz w:val="22"/>
          <w:szCs w:val="22"/>
        </w:rPr>
        <w:t xml:space="preserve"> met als belendingen Elisabeth weduwe van wijlen Wolterrus van der Locht en haar kinderen, de gemeynt, Egidius Claessoen. en heeft dat land verkocht aan Arnoldus zn.v.w. Theodoricus Houbrake; idem Petrus zn.v.w. Johannes Jacopss. </w:t>
      </w:r>
      <w:r w:rsidRPr="002362D8">
        <w:rPr>
          <w:rFonts w:ascii="Arial" w:hAnsi="Arial" w:cs="Arial"/>
          <w:b/>
          <w:sz w:val="22"/>
          <w:szCs w:val="22"/>
          <w:u w:val="single"/>
        </w:rPr>
        <w:t>carpentatoris</w:t>
      </w:r>
      <w:r w:rsidRPr="002362D8">
        <w:rPr>
          <w:rFonts w:ascii="Arial" w:hAnsi="Arial" w:cs="Arial"/>
          <w:sz w:val="22"/>
          <w:szCs w:val="22"/>
        </w:rPr>
        <w:t xml:space="preserve"> [= timmerman] man van Johanna zijn vrouw dr.v.w. Johannis azn.v.w. Matheus van der Heiden, huis erf tuin en landerijen </w:t>
      </w:r>
      <w:r w:rsidRPr="002362D8">
        <w:rPr>
          <w:rFonts w:ascii="Arial" w:hAnsi="Arial" w:cs="Arial"/>
          <w:b/>
          <w:sz w:val="22"/>
          <w:szCs w:val="22"/>
          <w:u w:val="single"/>
        </w:rPr>
        <w:t>in die Hautart</w:t>
      </w:r>
      <w:r w:rsidRPr="002362D8">
        <w:rPr>
          <w:rFonts w:ascii="Arial" w:hAnsi="Arial" w:cs="Arial"/>
          <w:sz w:val="22"/>
          <w:szCs w:val="22"/>
        </w:rPr>
        <w:t xml:space="preserve"> met als belendingen Peter van dert Hautart, Johannis Penninck, Henrkicus zn.v.w. Arnoldus zn.v. w. Henricus Maessoen, transport t.b.v. Jacobus zn.v.w. Jacobus Nellen</w:t>
      </w:r>
    </w:p>
    <w:p w14:paraId="7C8A9C88" w14:textId="77777777" w:rsidR="00D5028D" w:rsidRPr="002362D8" w:rsidRDefault="00D5028D">
      <w:pPr>
        <w:tabs>
          <w:tab w:val="left" w:pos="1350"/>
        </w:tabs>
        <w:rPr>
          <w:rFonts w:ascii="Arial" w:hAnsi="Arial" w:cs="Arial"/>
          <w:sz w:val="22"/>
          <w:szCs w:val="22"/>
        </w:rPr>
      </w:pPr>
    </w:p>
    <w:p w14:paraId="6CA3FE8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296 </w:t>
      </w:r>
    </w:p>
    <w:p w14:paraId="6A69257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187  juli 1507</w:t>
      </w:r>
    </w:p>
    <w:p w14:paraId="5ED0042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w:t>
      </w:r>
    </w:p>
    <w:p w14:paraId="6D3C1A8A" w14:textId="77777777" w:rsidR="00D5028D" w:rsidRPr="002362D8" w:rsidRDefault="00D5028D">
      <w:pPr>
        <w:tabs>
          <w:tab w:val="left" w:pos="1350"/>
        </w:tabs>
        <w:rPr>
          <w:rFonts w:ascii="Arial" w:hAnsi="Arial" w:cs="Arial"/>
          <w:sz w:val="22"/>
          <w:szCs w:val="22"/>
        </w:rPr>
      </w:pPr>
    </w:p>
    <w:p w14:paraId="35D3203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297</w:t>
      </w:r>
    </w:p>
    <w:p w14:paraId="7F86953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190  6 juli 1507</w:t>
      </w:r>
    </w:p>
    <w:p w14:paraId="69187A7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Aleydis weduwe van Henricus de Arle, hoeve </w:t>
      </w:r>
      <w:r w:rsidRPr="002362D8">
        <w:rPr>
          <w:rFonts w:ascii="Arial" w:hAnsi="Arial" w:cs="Arial"/>
          <w:b/>
          <w:sz w:val="22"/>
          <w:szCs w:val="22"/>
          <w:u w:val="single"/>
        </w:rPr>
        <w:t>in de Buerendonck</w:t>
      </w:r>
      <w:r w:rsidRPr="002362D8">
        <w:rPr>
          <w:rFonts w:ascii="Arial" w:hAnsi="Arial" w:cs="Arial"/>
          <w:sz w:val="22"/>
          <w:szCs w:val="22"/>
        </w:rPr>
        <w:t xml:space="preserve"> van het </w:t>
      </w:r>
      <w:r w:rsidRPr="002362D8">
        <w:rPr>
          <w:rFonts w:ascii="Arial" w:hAnsi="Arial" w:cs="Arial"/>
          <w:b/>
          <w:sz w:val="22"/>
          <w:szCs w:val="22"/>
          <w:u w:val="single"/>
        </w:rPr>
        <w:t>Groot Gasthuis uit ’s-Hertogenbosch, magister</w:t>
      </w:r>
      <w:r w:rsidRPr="002362D8">
        <w:rPr>
          <w:rFonts w:ascii="Arial" w:hAnsi="Arial" w:cs="Arial"/>
          <w:sz w:val="22"/>
          <w:szCs w:val="22"/>
        </w:rPr>
        <w:t xml:space="preserve"> Henricus Pelgrom, t.b.v. Aleydis de Berkel, tranport aan Goesswinus de Brecht </w:t>
      </w:r>
    </w:p>
    <w:p w14:paraId="6B1FD6C3" w14:textId="77777777" w:rsidR="00D5028D" w:rsidRPr="002362D8" w:rsidRDefault="00D5028D">
      <w:pPr>
        <w:tabs>
          <w:tab w:val="left" w:pos="1350"/>
        </w:tabs>
        <w:rPr>
          <w:rFonts w:ascii="Arial" w:hAnsi="Arial" w:cs="Arial"/>
          <w:sz w:val="22"/>
          <w:szCs w:val="22"/>
        </w:rPr>
      </w:pPr>
    </w:p>
    <w:p w14:paraId="3F7EF06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298</w:t>
      </w:r>
    </w:p>
    <w:p w14:paraId="03D85E5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374  juli 1507</w:t>
      </w:r>
    </w:p>
    <w:p w14:paraId="1EA792F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Frater Hubertus de Loen </w:t>
      </w:r>
      <w:r w:rsidRPr="002362D8">
        <w:rPr>
          <w:rFonts w:ascii="Arial" w:hAnsi="Arial" w:cs="Arial"/>
          <w:b/>
          <w:sz w:val="22"/>
          <w:szCs w:val="22"/>
          <w:u w:val="single"/>
        </w:rPr>
        <w:t>prior van de Kartuizers te Vught van het huis van de Heilige Sophia van Comstantinopel</w:t>
      </w:r>
      <w:r w:rsidRPr="002362D8">
        <w:rPr>
          <w:rFonts w:ascii="Arial" w:hAnsi="Arial" w:cs="Arial"/>
          <w:sz w:val="22"/>
          <w:szCs w:val="22"/>
        </w:rPr>
        <w:t xml:space="preserve">; een erfpacht van een mud rogge Bossche maat, Johannes Rycartssoen, Gerardus Wytmary, Gerardus Johannes Henricus en Lambertus broers kinderen van genoemde Gerardus, 13 stukken land te Schijndel achter het erf van Hille Gerongs ter plaats </w:t>
      </w:r>
      <w:r w:rsidRPr="002362D8">
        <w:rPr>
          <w:rFonts w:ascii="Arial" w:hAnsi="Arial" w:cs="Arial"/>
          <w:b/>
          <w:sz w:val="22"/>
          <w:szCs w:val="22"/>
          <w:u w:val="single"/>
        </w:rPr>
        <w:t>die Aude Yndstat</w:t>
      </w:r>
      <w:r w:rsidRPr="002362D8">
        <w:rPr>
          <w:rFonts w:ascii="Arial" w:hAnsi="Arial" w:cs="Arial"/>
          <w:sz w:val="22"/>
          <w:szCs w:val="22"/>
        </w:rPr>
        <w:t xml:space="preserve">  ter plaatse </w:t>
      </w:r>
      <w:r w:rsidRPr="002362D8">
        <w:rPr>
          <w:rFonts w:ascii="Arial" w:hAnsi="Arial" w:cs="Arial"/>
          <w:b/>
          <w:sz w:val="22"/>
          <w:szCs w:val="22"/>
          <w:u w:val="single"/>
        </w:rPr>
        <w:t xml:space="preserve">Tolacker </w:t>
      </w:r>
      <w:r w:rsidRPr="002362D8">
        <w:rPr>
          <w:rFonts w:ascii="Arial" w:hAnsi="Arial" w:cs="Arial"/>
          <w:sz w:val="22"/>
          <w:szCs w:val="22"/>
        </w:rPr>
        <w:t xml:space="preserve">, </w:t>
      </w:r>
      <w:r w:rsidRPr="002362D8">
        <w:rPr>
          <w:rFonts w:ascii="Arial" w:hAnsi="Arial" w:cs="Arial"/>
          <w:b/>
          <w:sz w:val="22"/>
          <w:szCs w:val="22"/>
          <w:u w:val="single"/>
        </w:rPr>
        <w:t>die Beemde</w:t>
      </w:r>
      <w:r w:rsidRPr="002362D8">
        <w:rPr>
          <w:rFonts w:ascii="Arial" w:hAnsi="Arial" w:cs="Arial"/>
          <w:sz w:val="22"/>
          <w:szCs w:val="22"/>
        </w:rPr>
        <w:t xml:space="preserve">, erf van Jacobus Coptitien, ter plaatse </w:t>
      </w:r>
      <w:r w:rsidRPr="002362D8">
        <w:rPr>
          <w:rFonts w:ascii="Arial" w:hAnsi="Arial" w:cs="Arial"/>
          <w:b/>
          <w:sz w:val="22"/>
          <w:szCs w:val="22"/>
          <w:u w:val="single"/>
        </w:rPr>
        <w:t>Halsacker</w:t>
      </w:r>
      <w:r w:rsidRPr="002362D8">
        <w:rPr>
          <w:rFonts w:ascii="Arial" w:hAnsi="Arial" w:cs="Arial"/>
          <w:sz w:val="22"/>
          <w:szCs w:val="22"/>
        </w:rPr>
        <w:t xml:space="preserve">, </w:t>
      </w:r>
      <w:r w:rsidRPr="002362D8">
        <w:rPr>
          <w:rFonts w:ascii="Arial" w:hAnsi="Arial" w:cs="Arial"/>
          <w:b/>
          <w:sz w:val="22"/>
          <w:szCs w:val="22"/>
          <w:u w:val="single"/>
        </w:rPr>
        <w:t>die Brake</w:t>
      </w:r>
      <w:r w:rsidRPr="002362D8">
        <w:rPr>
          <w:rFonts w:ascii="Arial" w:hAnsi="Arial" w:cs="Arial"/>
          <w:sz w:val="22"/>
          <w:szCs w:val="22"/>
        </w:rPr>
        <w:t xml:space="preserve">, </w:t>
      </w:r>
      <w:r w:rsidRPr="002362D8">
        <w:rPr>
          <w:rFonts w:ascii="Arial" w:hAnsi="Arial" w:cs="Arial"/>
          <w:b/>
          <w:sz w:val="22"/>
          <w:szCs w:val="22"/>
          <w:u w:val="single"/>
        </w:rPr>
        <w:t>Meyhoevel,</w:t>
      </w:r>
      <w:r w:rsidRPr="002362D8">
        <w:rPr>
          <w:rFonts w:ascii="Arial" w:hAnsi="Arial" w:cs="Arial"/>
          <w:sz w:val="22"/>
          <w:szCs w:val="22"/>
        </w:rPr>
        <w:t xml:space="preserve"> </w:t>
      </w:r>
      <w:r w:rsidRPr="002362D8">
        <w:rPr>
          <w:rFonts w:ascii="Arial" w:hAnsi="Arial" w:cs="Arial"/>
          <w:b/>
          <w:sz w:val="22"/>
          <w:szCs w:val="22"/>
          <w:u w:val="single"/>
        </w:rPr>
        <w:t>die Cloet</w:t>
      </w:r>
      <w:r w:rsidRPr="002362D8">
        <w:rPr>
          <w:rFonts w:ascii="Arial" w:hAnsi="Arial" w:cs="Arial"/>
          <w:sz w:val="22"/>
          <w:szCs w:val="22"/>
        </w:rPr>
        <w:t xml:space="preserve">, een bunder beemd aldaar, Johannes Reynerssoen van den Voert, Herbertus Hals zn.v.w. Roldolphus, Henricus de Cock zn.v.w. Arnoldus, </w:t>
      </w:r>
      <w:r w:rsidRPr="002362D8">
        <w:rPr>
          <w:rFonts w:ascii="Arial" w:hAnsi="Arial" w:cs="Arial"/>
          <w:b/>
          <w:sz w:val="22"/>
          <w:szCs w:val="22"/>
          <w:u w:val="single"/>
        </w:rPr>
        <w:t>Dominus Wilhelmus Hals presbyter</w:t>
      </w:r>
      <w:r w:rsidRPr="002362D8">
        <w:rPr>
          <w:rFonts w:ascii="Arial" w:hAnsi="Arial" w:cs="Arial"/>
          <w:sz w:val="22"/>
          <w:szCs w:val="22"/>
        </w:rPr>
        <w:t xml:space="preserve"> en Herbertus zijn broer, transport aan een zekere Adriannus [akte loopt natuurlijk door op 374v]</w:t>
      </w:r>
    </w:p>
    <w:p w14:paraId="1DBE988D" w14:textId="77777777" w:rsidR="00D5028D" w:rsidRPr="002362D8" w:rsidRDefault="00D5028D">
      <w:pPr>
        <w:tabs>
          <w:tab w:val="left" w:pos="1350"/>
        </w:tabs>
        <w:rPr>
          <w:rFonts w:ascii="Arial" w:hAnsi="Arial" w:cs="Arial"/>
          <w:sz w:val="22"/>
          <w:szCs w:val="22"/>
        </w:rPr>
      </w:pPr>
    </w:p>
    <w:p w14:paraId="33EF2C3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299</w:t>
      </w:r>
    </w:p>
    <w:p w14:paraId="79812A4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BP 1276  folio 438v  juli 1507</w:t>
      </w:r>
    </w:p>
    <w:p w14:paraId="6B3ED06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van den Hoevel weduwnaar van Elisabeth dr.v.w. Peter, Peter en Apollonia kinderen van Johannes &amp; Elysabeth, effpacht van een ½ mud rogge Bossche maat uit en stuk land van 4 lopensen ter plaatse </w:t>
      </w:r>
      <w:r w:rsidRPr="002362D8">
        <w:rPr>
          <w:rFonts w:ascii="Arial" w:hAnsi="Arial" w:cs="Arial"/>
          <w:b/>
          <w:sz w:val="22"/>
          <w:szCs w:val="22"/>
          <w:u w:val="single"/>
        </w:rPr>
        <w:t>dat Houbraken ter plaatse dat Wybosch</w:t>
      </w:r>
      <w:r w:rsidRPr="002362D8">
        <w:rPr>
          <w:rFonts w:ascii="Arial" w:hAnsi="Arial" w:cs="Arial"/>
          <w:sz w:val="22"/>
          <w:szCs w:val="22"/>
        </w:rPr>
        <w:t xml:space="preserve"> met als belendingen het erf vande kinderen van Johannis de Houthem, Johannis van der Hagen, Johannes van den Hoevel, Johanna dr.v.w. Henricus Styman, transport aan Henricus van den Hoevel </w:t>
      </w:r>
    </w:p>
    <w:p w14:paraId="63CD389C" w14:textId="77777777" w:rsidR="00D5028D" w:rsidRPr="002362D8" w:rsidRDefault="00D5028D">
      <w:pPr>
        <w:tabs>
          <w:tab w:val="left" w:pos="1350"/>
        </w:tabs>
        <w:rPr>
          <w:rFonts w:ascii="Arial" w:hAnsi="Arial" w:cs="Arial"/>
          <w:sz w:val="22"/>
          <w:szCs w:val="22"/>
        </w:rPr>
      </w:pPr>
    </w:p>
    <w:p w14:paraId="53019FF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300</w:t>
      </w:r>
    </w:p>
    <w:p w14:paraId="0063E5F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392v  augustus 1507</w:t>
      </w:r>
    </w:p>
    <w:p w14:paraId="137AC10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Jacobus Keelbrekerssoen, heeft verkocht aan </w:t>
      </w:r>
      <w:r w:rsidRPr="002362D8">
        <w:rPr>
          <w:rFonts w:ascii="Arial" w:hAnsi="Arial" w:cs="Arial"/>
          <w:b/>
          <w:sz w:val="22"/>
          <w:szCs w:val="22"/>
          <w:u w:val="single"/>
        </w:rPr>
        <w:t>Magister</w:t>
      </w:r>
      <w:r w:rsidRPr="002362D8">
        <w:rPr>
          <w:rFonts w:ascii="Arial" w:hAnsi="Arial" w:cs="Arial"/>
          <w:sz w:val="22"/>
          <w:szCs w:val="22"/>
        </w:rPr>
        <w:t xml:space="preserve"> Arnoldus Coelborner zn.v.w. Cornelis Coelborner, erfpacht van een mud rogge Bossche maat te betalen op Maria Bodschap in ’s-Hertogenbosch, uit huis erf schuur en land </w:t>
      </w:r>
      <w:r w:rsidRPr="002362D8">
        <w:rPr>
          <w:rFonts w:ascii="Arial" w:hAnsi="Arial" w:cs="Arial"/>
          <w:b/>
          <w:sz w:val="22"/>
          <w:szCs w:val="22"/>
          <w:u w:val="single"/>
        </w:rPr>
        <w:t>aent Delschot</w:t>
      </w:r>
      <w:r w:rsidRPr="002362D8">
        <w:rPr>
          <w:rFonts w:ascii="Arial" w:hAnsi="Arial" w:cs="Arial"/>
          <w:sz w:val="22"/>
          <w:szCs w:val="22"/>
        </w:rPr>
        <w:t xml:space="preserve"> met als belendingen Henricus van den Bogart, de openbare weg, een ½ morgen weiland/broekland in </w:t>
      </w:r>
      <w:r w:rsidRPr="002362D8">
        <w:rPr>
          <w:rFonts w:ascii="Arial" w:hAnsi="Arial" w:cs="Arial"/>
          <w:b/>
          <w:sz w:val="22"/>
          <w:szCs w:val="22"/>
          <w:u w:val="single"/>
        </w:rPr>
        <w:t>de Hautart</w:t>
      </w:r>
      <w:r w:rsidRPr="002362D8">
        <w:rPr>
          <w:rFonts w:ascii="Arial" w:hAnsi="Arial" w:cs="Arial"/>
          <w:sz w:val="22"/>
          <w:szCs w:val="22"/>
        </w:rPr>
        <w:t xml:space="preserve"> met als belendingen Ghysbertus Wytvens, Adriaenus van den Hautart, Mathias zn.v.w. Willem de Herenthom  [akte loopt door op 393]</w:t>
      </w:r>
    </w:p>
    <w:p w14:paraId="674CD4A8" w14:textId="77777777" w:rsidR="00D5028D" w:rsidRPr="002362D8" w:rsidRDefault="00D5028D">
      <w:pPr>
        <w:tabs>
          <w:tab w:val="left" w:pos="1350"/>
        </w:tabs>
        <w:rPr>
          <w:rFonts w:ascii="Arial" w:hAnsi="Arial" w:cs="Arial"/>
          <w:sz w:val="22"/>
          <w:szCs w:val="22"/>
        </w:rPr>
      </w:pPr>
    </w:p>
    <w:p w14:paraId="09871D7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301</w:t>
      </w:r>
    </w:p>
    <w:p w14:paraId="1F8106A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59  september 1507</w:t>
      </w:r>
    </w:p>
    <w:p w14:paraId="33E96B5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Eerst 3 akten over Veghel, een uit de parochie Gerwen, en vervolgens Hubertus zn.v.w. Hubertus Stanssen, een kamp genaamd </w:t>
      </w:r>
      <w:r w:rsidRPr="002362D8">
        <w:rPr>
          <w:rFonts w:ascii="Arial" w:hAnsi="Arial" w:cs="Arial"/>
          <w:b/>
          <w:sz w:val="22"/>
          <w:szCs w:val="22"/>
          <w:u w:val="single"/>
        </w:rPr>
        <w:t>de Beytelscamp</w:t>
      </w:r>
      <w:r w:rsidRPr="002362D8">
        <w:rPr>
          <w:rFonts w:ascii="Arial" w:hAnsi="Arial" w:cs="Arial"/>
          <w:sz w:val="22"/>
          <w:szCs w:val="22"/>
        </w:rPr>
        <w:t xml:space="preserve"> deels in de paroche Veghel en deels in de parochie Schijndel met als belendingen Arnoldus Roever Peterss., Willem zn.v.w. Henricus Vennekens, Wilhelmus van Vaerlaer, de gemeynt van Veghel, Henricus zn.v.w. Wilhelmus Henricxsoen, cijns van een oude grote [in Schijndel is de Beytelhorst bekend]</w:t>
      </w:r>
    </w:p>
    <w:p w14:paraId="1CC7E2AB" w14:textId="77777777" w:rsidR="00D5028D" w:rsidRPr="002362D8" w:rsidRDefault="00D5028D">
      <w:pPr>
        <w:tabs>
          <w:tab w:val="left" w:pos="1350"/>
        </w:tabs>
        <w:rPr>
          <w:rFonts w:ascii="Arial" w:hAnsi="Arial" w:cs="Arial"/>
          <w:sz w:val="22"/>
          <w:szCs w:val="22"/>
        </w:rPr>
      </w:pPr>
    </w:p>
    <w:p w14:paraId="3B4F697A" w14:textId="77777777" w:rsidR="00D5028D" w:rsidRPr="002362D8" w:rsidRDefault="00D5028D">
      <w:pPr>
        <w:tabs>
          <w:tab w:val="left" w:pos="1350"/>
        </w:tabs>
        <w:rPr>
          <w:rFonts w:ascii="Arial" w:hAnsi="Arial" w:cs="Arial"/>
          <w:b/>
          <w:color w:val="FF0000"/>
          <w:sz w:val="22"/>
          <w:szCs w:val="22"/>
          <w:lang w:val="en-US"/>
        </w:rPr>
      </w:pPr>
      <w:r w:rsidRPr="002362D8">
        <w:rPr>
          <w:rFonts w:ascii="Arial" w:hAnsi="Arial" w:cs="Arial"/>
          <w:b/>
          <w:color w:val="FF0000"/>
          <w:sz w:val="22"/>
          <w:szCs w:val="22"/>
          <w:lang w:val="en-US"/>
        </w:rPr>
        <w:t>blad 23</w:t>
      </w:r>
    </w:p>
    <w:p w14:paraId="708E3F5D" w14:textId="77777777" w:rsidR="00D5028D" w:rsidRPr="002362D8" w:rsidRDefault="00D5028D">
      <w:pPr>
        <w:tabs>
          <w:tab w:val="left" w:pos="1350"/>
        </w:tabs>
        <w:rPr>
          <w:rFonts w:ascii="Arial" w:hAnsi="Arial" w:cs="Arial"/>
          <w:b/>
          <w:color w:val="FF0000"/>
          <w:sz w:val="22"/>
          <w:szCs w:val="22"/>
          <w:lang w:val="en-US"/>
        </w:rPr>
      </w:pPr>
    </w:p>
    <w:p w14:paraId="1C21CF05"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302</w:t>
      </w:r>
    </w:p>
    <w:p w14:paraId="580FAC96"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BP 1276  folio 212v  6 september 1507</w:t>
      </w:r>
    </w:p>
    <w:p w14:paraId="6C5CD20D"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Dominus Merselius zn.v.w. Nycolaes van den Hout presbyter</w:t>
      </w:r>
      <w:r w:rsidRPr="002362D8">
        <w:rPr>
          <w:rFonts w:ascii="Arial" w:hAnsi="Arial" w:cs="Arial"/>
          <w:sz w:val="22"/>
          <w:szCs w:val="22"/>
        </w:rPr>
        <w:t xml:space="preserve">, een erfpacht van 10 mud rogge Bossche maat uit 5 lopensen land te Schijndel </w:t>
      </w:r>
      <w:r w:rsidRPr="002362D8">
        <w:rPr>
          <w:rFonts w:ascii="Arial" w:hAnsi="Arial" w:cs="Arial"/>
          <w:b/>
          <w:sz w:val="22"/>
          <w:szCs w:val="22"/>
          <w:u w:val="single"/>
        </w:rPr>
        <w:t>aent Wezelairbossche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idem 4 lopensen land aldaar , Henricus Pauwelss. de Gerwen, Wilhelmus zn.v.w. Johannis zn.v.w. Arnoldus, Zander zn.v.w. Jacobus Zanders, transport </w:t>
      </w:r>
    </w:p>
    <w:p w14:paraId="3FF33B94" w14:textId="77777777" w:rsidR="00D5028D" w:rsidRPr="002362D8" w:rsidRDefault="00D5028D">
      <w:pPr>
        <w:tabs>
          <w:tab w:val="left" w:pos="1350"/>
        </w:tabs>
        <w:rPr>
          <w:rFonts w:ascii="Arial" w:hAnsi="Arial" w:cs="Arial"/>
          <w:sz w:val="22"/>
          <w:szCs w:val="22"/>
        </w:rPr>
      </w:pPr>
    </w:p>
    <w:p w14:paraId="7141642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303</w:t>
      </w:r>
    </w:p>
    <w:p w14:paraId="74ACC9C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213v  9 september 1507</w:t>
      </w:r>
    </w:p>
    <w:p w14:paraId="23C65A7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Katharina dr.v.w. Henricus die Coster </w:t>
      </w:r>
      <w:r w:rsidRPr="002362D8">
        <w:rPr>
          <w:rFonts w:ascii="Arial" w:hAnsi="Arial" w:cs="Arial"/>
          <w:b/>
          <w:sz w:val="22"/>
          <w:szCs w:val="22"/>
          <w:u w:val="single"/>
        </w:rPr>
        <w:t>begijn in het Groot Begijnhof te ’s-Hertogenbosch</w:t>
      </w:r>
      <w:r w:rsidRPr="002362D8">
        <w:rPr>
          <w:rFonts w:ascii="Arial" w:hAnsi="Arial" w:cs="Arial"/>
          <w:sz w:val="22"/>
          <w:szCs w:val="22"/>
        </w:rPr>
        <w:t xml:space="preserve">,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4 lopensen land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Herberta weduwe van wijlen Egidius de Porta, Elisabeth dr.v.w. Engbertus sMelters, Henricus die Brouwer zn.v.w. Reynerus, Johannes de Zomeren. Ghysbertus zn.v.w. Henricus Voets, Henricus zn.v.w. Reynerus de Brouwer</w:t>
      </w:r>
    </w:p>
    <w:p w14:paraId="0B8992D3" w14:textId="77777777" w:rsidR="00D5028D" w:rsidRPr="002362D8" w:rsidRDefault="00D5028D">
      <w:pPr>
        <w:tabs>
          <w:tab w:val="left" w:pos="1350"/>
        </w:tabs>
        <w:rPr>
          <w:rFonts w:ascii="Arial" w:hAnsi="Arial" w:cs="Arial"/>
          <w:sz w:val="22"/>
          <w:szCs w:val="22"/>
        </w:rPr>
      </w:pPr>
    </w:p>
    <w:p w14:paraId="37D26B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304</w:t>
      </w:r>
    </w:p>
    <w:p w14:paraId="1E6CB5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421v  22 september 1507</w:t>
      </w:r>
    </w:p>
    <w:p w14:paraId="4B78379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zn.v.Godefridus Martens man van Elysabeth dr.v.w. Gysbertus van der Heyden zn.v.w. Matheus,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huis erf tuin en erfgoederen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Johannes van den Bogart, een akker in </w:t>
      </w:r>
      <w:r w:rsidRPr="002362D8">
        <w:rPr>
          <w:rFonts w:ascii="Arial" w:hAnsi="Arial" w:cs="Arial"/>
          <w:b/>
          <w:sz w:val="22"/>
          <w:szCs w:val="22"/>
          <w:u w:val="single"/>
        </w:rPr>
        <w:t>de Akkers</w:t>
      </w:r>
      <w:r w:rsidRPr="002362D8">
        <w:rPr>
          <w:rFonts w:ascii="Arial" w:hAnsi="Arial" w:cs="Arial"/>
          <w:sz w:val="22"/>
          <w:szCs w:val="22"/>
        </w:rPr>
        <w:t xml:space="preserve">, met als belendingen Willem Scoemeker, Hubertus zn.v.w. Henricus Hubensoen, Ghysbertus van der Heyden, Henricus zn.v.w. Johannes Roeverss., transport aan Ottonis Bolcx zn.v.w. Johannes Bolcx </w:t>
      </w:r>
    </w:p>
    <w:p w14:paraId="5DF96968" w14:textId="77777777" w:rsidR="00D5028D" w:rsidRPr="002362D8" w:rsidRDefault="00D5028D">
      <w:pPr>
        <w:tabs>
          <w:tab w:val="left" w:pos="1350"/>
        </w:tabs>
        <w:rPr>
          <w:rFonts w:ascii="Arial" w:hAnsi="Arial" w:cs="Arial"/>
          <w:sz w:val="22"/>
          <w:szCs w:val="22"/>
        </w:rPr>
      </w:pPr>
    </w:p>
    <w:p w14:paraId="444D948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305</w:t>
      </w:r>
    </w:p>
    <w:p w14:paraId="6F48898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1276  folio 424v  25 september 1507</w:t>
      </w:r>
    </w:p>
    <w:p w14:paraId="4CD236D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van den Hoevel zn.v.w. Christianus, erfpacht van een ½ mud rogge Bossche maat uit 4 lopensen land ter plaatse </w:t>
      </w:r>
      <w:r w:rsidRPr="002362D8">
        <w:rPr>
          <w:rFonts w:ascii="Arial" w:hAnsi="Arial" w:cs="Arial"/>
          <w:b/>
          <w:sz w:val="22"/>
          <w:szCs w:val="22"/>
          <w:u w:val="single"/>
        </w:rPr>
        <w:t>dat Houbraken in dat Wybossche</w:t>
      </w:r>
      <w:r w:rsidRPr="002362D8">
        <w:rPr>
          <w:rFonts w:ascii="Arial" w:hAnsi="Arial" w:cs="Arial"/>
          <w:sz w:val="22"/>
          <w:szCs w:val="22"/>
        </w:rPr>
        <w:t xml:space="preserve"> met als belendingen de kinderen van wijlen Johannes de Houthem, Johannis van der Hagen, Johannis van den Hoevel weduwnaar van Elisabeth zijn vrouw dr.v.w. Peter, Peter en Apollonia kinderen van Johannes &amp; Elisabeth , transport aan Michaelis zn.v.w. Henricus Wiggers </w:t>
      </w:r>
      <w:r w:rsidRPr="002362D8">
        <w:rPr>
          <w:rFonts w:ascii="Arial" w:hAnsi="Arial" w:cs="Arial"/>
          <w:b/>
          <w:sz w:val="22"/>
          <w:szCs w:val="22"/>
          <w:u w:val="single"/>
        </w:rPr>
        <w:t xml:space="preserve">pistoris </w:t>
      </w:r>
      <w:r w:rsidRPr="002362D8">
        <w:rPr>
          <w:rFonts w:ascii="Arial" w:hAnsi="Arial" w:cs="Arial"/>
          <w:sz w:val="22"/>
          <w:szCs w:val="22"/>
        </w:rPr>
        <w:t xml:space="preserve">[= bakker]  </w:t>
      </w:r>
    </w:p>
    <w:p w14:paraId="378E0A81" w14:textId="77777777" w:rsidR="00D5028D" w:rsidRPr="002362D8" w:rsidRDefault="00D5028D">
      <w:pPr>
        <w:tabs>
          <w:tab w:val="left" w:pos="1350"/>
        </w:tabs>
        <w:rPr>
          <w:rFonts w:ascii="Arial" w:hAnsi="Arial" w:cs="Arial"/>
          <w:sz w:val="22"/>
          <w:szCs w:val="22"/>
        </w:rPr>
      </w:pPr>
    </w:p>
    <w:p w14:paraId="5F35C6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306</w:t>
      </w:r>
    </w:p>
    <w:p w14:paraId="2CFF0D4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5  14 oktober 1507</w:t>
      </w:r>
    </w:p>
    <w:p w14:paraId="4FADFB9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Nycolaes Aertss. heeft verkocht aan </w:t>
      </w:r>
      <w:r w:rsidRPr="002362D8">
        <w:rPr>
          <w:rFonts w:ascii="Arial" w:hAnsi="Arial" w:cs="Arial"/>
          <w:b/>
          <w:sz w:val="22"/>
          <w:szCs w:val="22"/>
          <w:u w:val="single"/>
        </w:rPr>
        <w:t>Dominus Laurentius van de Ven presbyter</w:t>
      </w:r>
      <w:r w:rsidRPr="002362D8">
        <w:rPr>
          <w:rFonts w:ascii="Arial" w:hAnsi="Arial" w:cs="Arial"/>
          <w:sz w:val="22"/>
          <w:szCs w:val="22"/>
        </w:rPr>
        <w:t xml:space="preserve"> een cijns van 2 ½ pond uit een huiis erf tuin en 10 lopensen land genaamd </w:t>
      </w:r>
      <w:r w:rsidRPr="002362D8">
        <w:rPr>
          <w:rFonts w:ascii="Arial" w:hAnsi="Arial" w:cs="Arial"/>
          <w:b/>
          <w:sz w:val="22"/>
          <w:szCs w:val="22"/>
          <w:u w:val="single"/>
        </w:rPr>
        <w:t>den Eertkelre aen dWybosch</w:t>
      </w:r>
      <w:r w:rsidRPr="002362D8">
        <w:rPr>
          <w:rFonts w:ascii="Arial" w:hAnsi="Arial" w:cs="Arial"/>
          <w:sz w:val="22"/>
          <w:szCs w:val="22"/>
        </w:rPr>
        <w:t xml:space="preserve"> met als belendingen Henricus Roevers, , Henrkcus Weygergancx, de openbare weg, een stuk land van 3 lopensen ter plaatse </w:t>
      </w:r>
      <w:r w:rsidRPr="002362D8">
        <w:rPr>
          <w:rFonts w:ascii="Arial" w:hAnsi="Arial" w:cs="Arial"/>
          <w:b/>
          <w:sz w:val="22"/>
          <w:szCs w:val="22"/>
          <w:u w:val="single"/>
        </w:rPr>
        <w:t>dWybosch in de Hulsebraeck</w:t>
      </w:r>
      <w:r w:rsidRPr="002362D8">
        <w:rPr>
          <w:rFonts w:ascii="Arial" w:hAnsi="Arial" w:cs="Arial"/>
          <w:sz w:val="22"/>
          <w:szCs w:val="22"/>
        </w:rPr>
        <w:t xml:space="preserve">  met als belendingen Gerong de Houthem, Gerardus van der Hagen , Henricus Pouwelss. van Gerwen, de openbare weg</w:t>
      </w:r>
    </w:p>
    <w:p w14:paraId="609AC286" w14:textId="77777777" w:rsidR="00D5028D" w:rsidRPr="002362D8" w:rsidRDefault="00D5028D">
      <w:pPr>
        <w:tabs>
          <w:tab w:val="left" w:pos="1350"/>
        </w:tabs>
        <w:rPr>
          <w:rFonts w:ascii="Arial" w:hAnsi="Arial" w:cs="Arial"/>
          <w:sz w:val="22"/>
          <w:szCs w:val="22"/>
        </w:rPr>
      </w:pPr>
    </w:p>
    <w:p w14:paraId="2C257EA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307</w:t>
      </w:r>
    </w:p>
    <w:p w14:paraId="357781D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7  27 oktober 1507</w:t>
      </w:r>
    </w:p>
    <w:p w14:paraId="44BCD4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Johnnis Jacopss. man van Johanna zijn vrouw dr.v.w. Johannis zn.v.w. Matheus zn.v.w. Lambertus van der Heyden ,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huis erf tuin en erfgoederen ter plaatse </w:t>
      </w:r>
      <w:r w:rsidRPr="002362D8">
        <w:rPr>
          <w:rFonts w:ascii="Arial" w:hAnsi="Arial" w:cs="Arial"/>
          <w:b/>
          <w:sz w:val="22"/>
          <w:szCs w:val="22"/>
          <w:u w:val="single"/>
        </w:rPr>
        <w:t>Lutteleynde in Vertrudenhoeve</w:t>
      </w:r>
      <w:r w:rsidRPr="002362D8">
        <w:rPr>
          <w:rFonts w:ascii="Arial" w:hAnsi="Arial" w:cs="Arial"/>
          <w:sz w:val="22"/>
          <w:szCs w:val="22"/>
        </w:rPr>
        <w:t xml:space="preserve"> met als belendingen Theodoricus van den Camp, Wilhelmus Quattel [dubieus] , Johannes Struyck zn.v.w. Johannis Struyck </w:t>
      </w:r>
    </w:p>
    <w:p w14:paraId="1B1F9A04" w14:textId="77777777" w:rsidR="00D5028D" w:rsidRPr="002362D8" w:rsidRDefault="00D5028D">
      <w:pPr>
        <w:tabs>
          <w:tab w:val="left" w:pos="1350"/>
        </w:tabs>
        <w:rPr>
          <w:rFonts w:ascii="Arial" w:hAnsi="Arial" w:cs="Arial"/>
          <w:sz w:val="22"/>
          <w:szCs w:val="22"/>
        </w:rPr>
      </w:pPr>
    </w:p>
    <w:p w14:paraId="2664542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308</w:t>
      </w:r>
    </w:p>
    <w:p w14:paraId="71FC7D8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95  27 oktober 1507</w:t>
      </w:r>
    </w:p>
    <w:p w14:paraId="7E68BAC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Theodoricus die Clerk, land te Schijndel bij de dijk genaamd de </w:t>
      </w:r>
      <w:r w:rsidRPr="002362D8">
        <w:rPr>
          <w:rFonts w:ascii="Arial" w:hAnsi="Arial" w:cs="Arial"/>
          <w:b/>
          <w:sz w:val="22"/>
          <w:szCs w:val="22"/>
          <w:u w:val="single"/>
        </w:rPr>
        <w:t>Bulsdoncschedijck/Hulsdoncschedijck</w:t>
      </w:r>
      <w:r w:rsidRPr="002362D8">
        <w:rPr>
          <w:rFonts w:ascii="Arial" w:hAnsi="Arial" w:cs="Arial"/>
          <w:sz w:val="22"/>
          <w:szCs w:val="22"/>
        </w:rPr>
        <w:t xml:space="preserve"> met als belendingen met als belendingen de Batenbeempt , Johannes van der Dussen, Johannis zn.v.w. Henricus zn.v.w. Symonis Jansse de Dynther, Egidius zn.v.w. Egidius Bathen en Henricus zn.v.w. Johannes van den Oecl/Oerle(?); idem huis erf en tuin  </w:t>
      </w:r>
      <w:r w:rsidRPr="002362D8">
        <w:rPr>
          <w:rFonts w:ascii="Arial" w:hAnsi="Arial" w:cs="Arial"/>
          <w:b/>
          <w:i/>
          <w:sz w:val="22"/>
          <w:szCs w:val="22"/>
        </w:rPr>
        <w:t>in Dinther ter plaatse die Ravelschewijck</w:t>
      </w:r>
      <w:r w:rsidRPr="002362D8">
        <w:rPr>
          <w:rFonts w:ascii="Arial" w:hAnsi="Arial" w:cs="Arial"/>
          <w:sz w:val="22"/>
          <w:szCs w:val="22"/>
        </w:rPr>
        <w:t xml:space="preserve"> [dubieus], Henricus zn.v.w. Johannis van den Oerle, Henricus zn.v.w. Petrus van den Gasthuys, Theodoricus zn.v.w. Petrus de Tardtwijck</w:t>
      </w:r>
    </w:p>
    <w:p w14:paraId="12D30FA2" w14:textId="77777777" w:rsidR="00D5028D" w:rsidRPr="002362D8" w:rsidRDefault="00D5028D">
      <w:pPr>
        <w:tabs>
          <w:tab w:val="left" w:pos="1350"/>
        </w:tabs>
        <w:rPr>
          <w:rFonts w:ascii="Arial" w:hAnsi="Arial" w:cs="Arial"/>
          <w:sz w:val="22"/>
          <w:szCs w:val="22"/>
        </w:rPr>
      </w:pPr>
    </w:p>
    <w:p w14:paraId="460B86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309</w:t>
      </w:r>
    </w:p>
    <w:p w14:paraId="4333D5B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188v  22 oktober 1507</w:t>
      </w:r>
    </w:p>
    <w:p w14:paraId="369B6317"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Magister Henricus Ghysels</w:t>
      </w:r>
      <w:r w:rsidRPr="002362D8">
        <w:rPr>
          <w:rFonts w:ascii="Arial" w:hAnsi="Arial" w:cs="Arial"/>
          <w:sz w:val="22"/>
          <w:szCs w:val="22"/>
        </w:rPr>
        <w:t xml:space="preserve">, </w:t>
      </w:r>
      <w:r w:rsidRPr="002362D8">
        <w:rPr>
          <w:rFonts w:ascii="Arial" w:hAnsi="Arial" w:cs="Arial"/>
          <w:b/>
          <w:sz w:val="22"/>
          <w:szCs w:val="22"/>
          <w:u w:val="single"/>
        </w:rPr>
        <w:t>Magister Johannis de Tartwyck decanus heusdensis</w:t>
      </w:r>
      <w:r w:rsidRPr="002362D8">
        <w:rPr>
          <w:rFonts w:ascii="Arial" w:hAnsi="Arial" w:cs="Arial"/>
          <w:sz w:val="22"/>
          <w:szCs w:val="22"/>
        </w:rPr>
        <w:t xml:space="preserve"> en Tyelman de Questelborch; Gerardus zn.v.w. Gerardus de Beest </w:t>
      </w:r>
      <w:r w:rsidRPr="002362D8">
        <w:rPr>
          <w:rFonts w:ascii="Arial" w:hAnsi="Arial" w:cs="Arial"/>
          <w:b/>
          <w:sz w:val="22"/>
          <w:szCs w:val="22"/>
          <w:u w:val="single"/>
        </w:rPr>
        <w:t>sartor</w:t>
      </w:r>
      <w:r w:rsidRPr="002362D8">
        <w:rPr>
          <w:rFonts w:ascii="Arial" w:hAnsi="Arial" w:cs="Arial"/>
          <w:sz w:val="22"/>
          <w:szCs w:val="22"/>
        </w:rPr>
        <w:t xml:space="preserve"> [= snijder] man van Aleidis zijn vrouw dr.v.w. Johannis zn.v.w. Matheus van der Heyden, een cijns van 2 ½ pond die Johannes zn.v.w. Johannis Struyck belooft te betalen aan Theodoricus zn.v.w. </w:t>
      </w:r>
      <w:r w:rsidRPr="002362D8">
        <w:rPr>
          <w:rFonts w:ascii="Arial" w:hAnsi="Arial" w:cs="Arial"/>
          <w:sz w:val="22"/>
          <w:szCs w:val="22"/>
        </w:rPr>
        <w:lastRenderedPageBreak/>
        <w:t xml:space="preserve">Johannis Struyck zijn broer uit huis erf tuin en erfgoederen 12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Theodoricus van den Camp, Wilhelmus Meeussoen, Johannis zn.v.w. Matheus van der Heiden, Theodoricus zn.v.w. Johannis Struyck, transport aan Lambertus zn.v.w. Griffonis van den Berge , Petrus zn.v.w. Johannis Jacopss.</w:t>
      </w:r>
    </w:p>
    <w:p w14:paraId="02354260" w14:textId="77777777" w:rsidR="00D5028D" w:rsidRPr="002362D8" w:rsidRDefault="00D5028D">
      <w:pPr>
        <w:tabs>
          <w:tab w:val="left" w:pos="1350"/>
        </w:tabs>
        <w:rPr>
          <w:rFonts w:ascii="Arial" w:hAnsi="Arial" w:cs="Arial"/>
          <w:sz w:val="22"/>
          <w:szCs w:val="22"/>
        </w:rPr>
      </w:pPr>
    </w:p>
    <w:p w14:paraId="5040084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310</w:t>
      </w:r>
    </w:p>
    <w:p w14:paraId="4389AC5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189v  oktober 1507</w:t>
      </w:r>
    </w:p>
    <w:p w14:paraId="13A5405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Griffonis van den Berge uit huis erf tuin en erfgoederen in Schijndel ter plaatse </w:t>
      </w:r>
      <w:r w:rsidRPr="002362D8">
        <w:rPr>
          <w:rFonts w:ascii="Arial" w:hAnsi="Arial" w:cs="Arial"/>
          <w:b/>
          <w:sz w:val="22"/>
          <w:szCs w:val="22"/>
          <w:u w:val="single"/>
        </w:rPr>
        <w:t>Lutteleynde in Vertruyenhoeve</w:t>
      </w:r>
      <w:r w:rsidRPr="002362D8">
        <w:rPr>
          <w:rFonts w:ascii="Arial" w:hAnsi="Arial" w:cs="Arial"/>
          <w:sz w:val="22"/>
          <w:szCs w:val="22"/>
        </w:rPr>
        <w:t xml:space="preserve"> met als belendingen Theodoricus van den Camp, Wilhelmus Quattel en meer anderen, Petrus zn.v.w. Johannis Jacops Koyterszoen [zal vermoedelijk op 190 doorlopen]</w:t>
      </w:r>
    </w:p>
    <w:p w14:paraId="45A27FC2" w14:textId="77777777" w:rsidR="00D5028D" w:rsidRPr="002362D8" w:rsidRDefault="00D5028D">
      <w:pPr>
        <w:tabs>
          <w:tab w:val="left" w:pos="1350"/>
        </w:tabs>
        <w:rPr>
          <w:rFonts w:ascii="Arial" w:hAnsi="Arial" w:cs="Arial"/>
          <w:sz w:val="22"/>
          <w:szCs w:val="22"/>
        </w:rPr>
      </w:pPr>
    </w:p>
    <w:p w14:paraId="060BFEC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311</w:t>
      </w:r>
    </w:p>
    <w:p w14:paraId="153924A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7v  november 1507</w:t>
      </w:r>
    </w:p>
    <w:p w14:paraId="4C40F6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gevonden</w:t>
      </w:r>
    </w:p>
    <w:p w14:paraId="7342935E" w14:textId="77777777" w:rsidR="00D5028D" w:rsidRPr="002362D8" w:rsidRDefault="00D5028D">
      <w:pPr>
        <w:tabs>
          <w:tab w:val="left" w:pos="1350"/>
        </w:tabs>
        <w:rPr>
          <w:rFonts w:ascii="Arial" w:hAnsi="Arial" w:cs="Arial"/>
          <w:sz w:val="22"/>
          <w:szCs w:val="22"/>
        </w:rPr>
      </w:pPr>
    </w:p>
    <w:p w14:paraId="5C1C7A4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312</w:t>
      </w:r>
    </w:p>
    <w:p w14:paraId="4B8BDCD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8v  10 november 1507</w:t>
      </w:r>
    </w:p>
    <w:p w14:paraId="4FA334C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Johannis van den Gruynendael, een stuk land van 4 lopensen te Schijndel met als belendingen de </w:t>
      </w:r>
      <w:r w:rsidRPr="002362D8">
        <w:rPr>
          <w:rFonts w:ascii="Arial" w:hAnsi="Arial" w:cs="Arial"/>
          <w:b/>
          <w:sz w:val="22"/>
          <w:szCs w:val="22"/>
        </w:rPr>
        <w:t>H.Geesttafel van Schijndel</w:t>
      </w:r>
      <w:r w:rsidRPr="002362D8">
        <w:rPr>
          <w:rFonts w:ascii="Arial" w:hAnsi="Arial" w:cs="Arial"/>
          <w:sz w:val="22"/>
          <w:szCs w:val="22"/>
        </w:rPr>
        <w:t xml:space="preserve">, het erf van </w:t>
      </w:r>
      <w:r w:rsidRPr="002362D8">
        <w:rPr>
          <w:rFonts w:ascii="Arial" w:hAnsi="Arial" w:cs="Arial"/>
          <w:b/>
          <w:sz w:val="22"/>
          <w:szCs w:val="22"/>
          <w:u w:val="single"/>
        </w:rPr>
        <w:t>de vicarie van Schijndel</w:t>
      </w:r>
      <w:r w:rsidRPr="002362D8">
        <w:rPr>
          <w:rFonts w:ascii="Arial" w:hAnsi="Arial" w:cs="Arial"/>
          <w:sz w:val="22"/>
          <w:szCs w:val="22"/>
        </w:rPr>
        <w:t xml:space="preserve">, idem 1 lopense aldaar met als belendingen Adam zn.v.w. Johannes van der Spanck , Arnoldus zn.v.w. Johannis Penninck, een bunder beemd met als belendingen Thomas van der Heyden, erfgenamen van wijlen Johannis van der Haghen, Egidius Claessoen, Johannis Mathijssoen, Henricus Pauwelssoen van Gerwen, verkocht aan Dominus Ghyben de Erpe </w:t>
      </w:r>
      <w:r w:rsidRPr="002362D8">
        <w:rPr>
          <w:rFonts w:ascii="Arial" w:hAnsi="Arial" w:cs="Arial"/>
          <w:b/>
          <w:sz w:val="22"/>
          <w:szCs w:val="22"/>
          <w:u w:val="single"/>
        </w:rPr>
        <w:t>presbyter</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432BF9D3" w14:textId="77777777" w:rsidR="00D5028D" w:rsidRPr="002362D8" w:rsidRDefault="00D5028D">
      <w:pPr>
        <w:tabs>
          <w:tab w:val="left" w:pos="1350"/>
        </w:tabs>
        <w:rPr>
          <w:rFonts w:ascii="Arial" w:hAnsi="Arial" w:cs="Arial"/>
          <w:sz w:val="22"/>
          <w:szCs w:val="22"/>
        </w:rPr>
      </w:pPr>
    </w:p>
    <w:p w14:paraId="091BFD7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313</w:t>
      </w:r>
    </w:p>
    <w:p w14:paraId="11D710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12  november 1507</w:t>
      </w:r>
    </w:p>
    <w:p w14:paraId="02B0258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en Appolonia kinderen van wijlen Johannis van den Hoevel Henrcixss. en Elisabeth hun zus , een stuk land genaamd </w:t>
      </w:r>
      <w:r w:rsidRPr="002362D8">
        <w:rPr>
          <w:rFonts w:ascii="Arial" w:hAnsi="Arial" w:cs="Arial"/>
          <w:b/>
          <w:sz w:val="22"/>
          <w:szCs w:val="22"/>
          <w:u w:val="single"/>
        </w:rPr>
        <w:t>den Plattenacker in die Schoetschehoeve</w:t>
      </w:r>
      <w:r w:rsidRPr="002362D8">
        <w:rPr>
          <w:rFonts w:ascii="Arial" w:hAnsi="Arial" w:cs="Arial"/>
          <w:sz w:val="22"/>
          <w:szCs w:val="22"/>
        </w:rPr>
        <w:t xml:space="preserve">  groot 5 ½ lopensen met als belendingen Gerardus de Merlaer, idem uit huis erf en tuin stuk land van 3 lopensen , met als belending Matheus die Smyt, de openbare weg [loopt vermoedelijk door op folio 12v]</w:t>
      </w:r>
    </w:p>
    <w:p w14:paraId="3A9C0A40" w14:textId="77777777" w:rsidR="00D5028D" w:rsidRPr="002362D8" w:rsidRDefault="00D5028D">
      <w:pPr>
        <w:tabs>
          <w:tab w:val="left" w:pos="1350"/>
        </w:tabs>
        <w:rPr>
          <w:rFonts w:ascii="Arial" w:hAnsi="Arial" w:cs="Arial"/>
          <w:sz w:val="22"/>
          <w:szCs w:val="22"/>
        </w:rPr>
      </w:pPr>
    </w:p>
    <w:p w14:paraId="0F42162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314</w:t>
      </w:r>
    </w:p>
    <w:p w14:paraId="75591CB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102  15 november 1507</w:t>
      </w:r>
    </w:p>
    <w:p w14:paraId="76AFF2B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Lambettus zn.v.w. Peterus Lambertss. man van Katharina dr.v.w. Johannes zn.v.w. Goessen van den Woude, uit huis erf tuin en landerijen ter plaatse </w:t>
      </w:r>
      <w:r w:rsidRPr="002362D8">
        <w:rPr>
          <w:rFonts w:ascii="Arial" w:hAnsi="Arial" w:cs="Arial"/>
          <w:b/>
          <w:sz w:val="22"/>
          <w:szCs w:val="22"/>
          <w:u w:val="single"/>
        </w:rPr>
        <w:t xml:space="preserve">Lieschott </w:t>
      </w:r>
      <w:r w:rsidRPr="002362D8">
        <w:rPr>
          <w:rFonts w:ascii="Arial" w:hAnsi="Arial" w:cs="Arial"/>
          <w:sz w:val="22"/>
          <w:szCs w:val="22"/>
        </w:rPr>
        <w:t>met als belendingen Gerardus van den Waude, , nog 5 bunder land ter plaatse met als belendingen Goessen die Raedemeker, Johannis Spoormeker, Goessen  Henricus en Gerardus broers en Margareta hun zus kinderen van wijlen Gerardus zn.v.w. Gerardus die Raedemeker, transport aan Adrianus zn.v.w. Johannis zn.v. w. Goesswinus van der Waude</w:t>
      </w:r>
    </w:p>
    <w:p w14:paraId="570067DF" w14:textId="77777777" w:rsidR="00D5028D" w:rsidRPr="002362D8" w:rsidRDefault="00D5028D">
      <w:pPr>
        <w:tabs>
          <w:tab w:val="left" w:pos="1350"/>
        </w:tabs>
        <w:rPr>
          <w:rFonts w:ascii="Arial" w:hAnsi="Arial" w:cs="Arial"/>
          <w:sz w:val="22"/>
          <w:szCs w:val="22"/>
        </w:rPr>
      </w:pPr>
    </w:p>
    <w:p w14:paraId="459DB1C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315</w:t>
      </w:r>
    </w:p>
    <w:p w14:paraId="4DBACC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105  23 november 1507</w:t>
      </w:r>
    </w:p>
    <w:p w14:paraId="1244523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Aleydis weduwe van wijlen Henricus de Arle/Oerle (?),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bunder land deels heide te </w:t>
      </w:r>
      <w:r w:rsidRPr="002362D8">
        <w:rPr>
          <w:rFonts w:ascii="Arial" w:hAnsi="Arial" w:cs="Arial"/>
          <w:b/>
          <w:sz w:val="22"/>
          <w:szCs w:val="22"/>
          <w:u w:val="single"/>
        </w:rPr>
        <w:t xml:space="preserve">Schijndel </w:t>
      </w:r>
      <w:r w:rsidRPr="002362D8">
        <w:rPr>
          <w:rFonts w:ascii="Arial" w:hAnsi="Arial" w:cs="Arial"/>
          <w:sz w:val="22"/>
          <w:szCs w:val="22"/>
        </w:rPr>
        <w:t xml:space="preserve">met als belendingen Petrus Achtmans, Ghysbertus Achtmans, Lavreyns en Ghysbertus broers kinderen van Wilhelmus sGreven, transport aan Elizabeth dr.v.w. Godefridus zn.v.w. Godefridus van der Vliet; idem Aleydis met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landerijen onder </w:t>
      </w:r>
      <w:r w:rsidRPr="002362D8">
        <w:rPr>
          <w:rFonts w:ascii="Arial" w:hAnsi="Arial" w:cs="Arial"/>
          <w:b/>
          <w:i/>
          <w:sz w:val="22"/>
          <w:szCs w:val="22"/>
        </w:rPr>
        <w:t>Gemonde</w:t>
      </w:r>
      <w:r w:rsidRPr="002362D8">
        <w:rPr>
          <w:rFonts w:ascii="Arial" w:hAnsi="Arial" w:cs="Arial"/>
          <w:i/>
          <w:sz w:val="22"/>
          <w:szCs w:val="22"/>
        </w:rPr>
        <w:t xml:space="preserve"> </w:t>
      </w:r>
      <w:r w:rsidRPr="002362D8">
        <w:rPr>
          <w:rFonts w:ascii="Arial" w:hAnsi="Arial" w:cs="Arial"/>
          <w:sz w:val="22"/>
          <w:szCs w:val="22"/>
        </w:rPr>
        <w:t xml:space="preserve">met als belendingen Gerlachus genaamd Geerlyck weduwnaar van Johanna Francken en haar kinderen, Gerardus van den Berselaer, Lavreyns en Ghisbertus kinderen van Wilhelmus sGreven en land </w:t>
      </w:r>
      <w:r w:rsidRPr="002362D8">
        <w:rPr>
          <w:rFonts w:ascii="Arial" w:hAnsi="Arial" w:cs="Arial"/>
          <w:b/>
          <w:i/>
          <w:sz w:val="22"/>
          <w:szCs w:val="22"/>
        </w:rPr>
        <w:t>onder Gestel op Herlaer</w:t>
      </w:r>
      <w:r w:rsidRPr="002362D8">
        <w:rPr>
          <w:rFonts w:ascii="Arial" w:hAnsi="Arial" w:cs="Arial"/>
          <w:sz w:val="22"/>
          <w:szCs w:val="22"/>
        </w:rPr>
        <w:t xml:space="preserve">, transport aan Jeronimus en Martinus broers kinderen van wijlen Godefridus zn.v.w. Godefridus van der Vliet, </w:t>
      </w:r>
      <w:r w:rsidRPr="002362D8">
        <w:rPr>
          <w:rFonts w:ascii="Arial" w:hAnsi="Arial" w:cs="Arial"/>
          <w:b/>
          <w:sz w:val="22"/>
          <w:szCs w:val="22"/>
          <w:u w:val="single"/>
        </w:rPr>
        <w:t>Johannes de Vladeracken tijdelijk Heer van Geffen</w:t>
      </w:r>
    </w:p>
    <w:p w14:paraId="62122021" w14:textId="77777777" w:rsidR="00D5028D" w:rsidRPr="002362D8" w:rsidRDefault="00D5028D">
      <w:pPr>
        <w:tabs>
          <w:tab w:val="left" w:pos="1350"/>
        </w:tabs>
        <w:rPr>
          <w:rFonts w:ascii="Arial" w:hAnsi="Arial" w:cs="Arial"/>
          <w:sz w:val="22"/>
          <w:szCs w:val="22"/>
        </w:rPr>
      </w:pPr>
    </w:p>
    <w:p w14:paraId="6C677544"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lastRenderedPageBreak/>
        <w:t>blad 24</w:t>
      </w:r>
    </w:p>
    <w:p w14:paraId="580AA564" w14:textId="77777777" w:rsidR="00D5028D" w:rsidRPr="002362D8" w:rsidRDefault="00D5028D">
      <w:pPr>
        <w:tabs>
          <w:tab w:val="left" w:pos="1350"/>
        </w:tabs>
        <w:rPr>
          <w:rFonts w:ascii="Arial" w:hAnsi="Arial" w:cs="Arial"/>
          <w:sz w:val="22"/>
          <w:szCs w:val="22"/>
        </w:rPr>
      </w:pPr>
    </w:p>
    <w:p w14:paraId="2B77D88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316</w:t>
      </w:r>
    </w:p>
    <w:p w14:paraId="2FBB704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436 12 december 1507</w:t>
      </w:r>
    </w:p>
    <w:p w14:paraId="44CFA34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Jordanus Everetss. heeft verkocht aan Rutgher zn.v. Johannes de Griensvenne een cijns van 1 ½ pond te betalen op de feestsdag van de geboorte van Christus uit 6 lopensen land ter plaatse </w:t>
      </w:r>
      <w:r w:rsidRPr="002362D8">
        <w:rPr>
          <w:rFonts w:ascii="Arial" w:hAnsi="Arial" w:cs="Arial"/>
          <w:b/>
          <w:sz w:val="22"/>
          <w:szCs w:val="22"/>
          <w:u w:val="single"/>
        </w:rPr>
        <w:t xml:space="preserve">Eelde </w:t>
      </w:r>
      <w:r w:rsidRPr="002362D8">
        <w:rPr>
          <w:rFonts w:ascii="Arial" w:hAnsi="Arial" w:cs="Arial"/>
          <w:sz w:val="22"/>
          <w:szCs w:val="22"/>
        </w:rPr>
        <w:t>met als belendingen de openbare weg, kinderen van Goswinus de Rademaker, Thomas Weygerganck, de kinderen van Johannes van der Wauwe</w:t>
      </w:r>
    </w:p>
    <w:p w14:paraId="6CB7667B" w14:textId="77777777" w:rsidR="00D5028D" w:rsidRPr="002362D8" w:rsidRDefault="00D5028D">
      <w:pPr>
        <w:tabs>
          <w:tab w:val="left" w:pos="1350"/>
        </w:tabs>
        <w:rPr>
          <w:rFonts w:ascii="Arial" w:hAnsi="Arial" w:cs="Arial"/>
          <w:sz w:val="22"/>
          <w:szCs w:val="22"/>
        </w:rPr>
      </w:pPr>
    </w:p>
    <w:p w14:paraId="52E363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317</w:t>
      </w:r>
    </w:p>
    <w:p w14:paraId="78698E2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12v  december 1507</w:t>
      </w:r>
    </w:p>
    <w:p w14:paraId="04806F2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en Appolonia ,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w:t>
      </w:r>
      <w:r w:rsidRPr="002362D8">
        <w:rPr>
          <w:rFonts w:ascii="Arial" w:hAnsi="Arial" w:cs="Arial"/>
          <w:b/>
          <w:sz w:val="22"/>
          <w:szCs w:val="22"/>
          <w:u w:val="single"/>
        </w:rPr>
        <w:t>de Plattenacker in die Schoetschehoeve</w:t>
      </w:r>
      <w:r w:rsidRPr="002362D8">
        <w:rPr>
          <w:rFonts w:ascii="Arial" w:hAnsi="Arial" w:cs="Arial"/>
          <w:sz w:val="22"/>
          <w:szCs w:val="22"/>
        </w:rPr>
        <w:t xml:space="preserve"> met als belendingen Dominus </w:t>
      </w:r>
      <w:r w:rsidRPr="002362D8">
        <w:rPr>
          <w:rFonts w:ascii="Arial" w:hAnsi="Arial" w:cs="Arial"/>
          <w:b/>
          <w:sz w:val="22"/>
          <w:szCs w:val="22"/>
          <w:u w:val="single"/>
        </w:rPr>
        <w:t>Henricus van den Schoet presbyter</w:t>
      </w:r>
      <w:r w:rsidRPr="002362D8">
        <w:rPr>
          <w:rFonts w:ascii="Arial" w:hAnsi="Arial" w:cs="Arial"/>
          <w:sz w:val="22"/>
          <w:szCs w:val="22"/>
        </w:rPr>
        <w:t>, Johannes van den Schoet, Johannes van den ….. zn.v. Henricxss. en Johannes van den Hoevel Henricxss., Aleydis dr.v.w. Johannis zn.v.w. Matheus van der Heyden, Petrus zn.v.w. Johannis zn.v. w. Jacobus Wryters en Theodoricus zn.v.w. Henricus Philipss., transport aan Johannes van den Steen Henrcixss., Johannes zn.v.w. Ghysbertus Elyaess.</w:t>
      </w:r>
    </w:p>
    <w:p w14:paraId="4E34E922" w14:textId="77777777" w:rsidR="00D5028D" w:rsidRPr="002362D8" w:rsidRDefault="00D5028D">
      <w:pPr>
        <w:tabs>
          <w:tab w:val="left" w:pos="1350"/>
        </w:tabs>
        <w:rPr>
          <w:rFonts w:ascii="Arial" w:hAnsi="Arial" w:cs="Arial"/>
          <w:b/>
          <w:sz w:val="22"/>
          <w:szCs w:val="22"/>
        </w:rPr>
      </w:pPr>
    </w:p>
    <w:p w14:paraId="5EE09F8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318</w:t>
      </w:r>
    </w:p>
    <w:p w14:paraId="6A54161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109v  december 1507</w:t>
      </w:r>
    </w:p>
    <w:p w14:paraId="36E1593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De zoon van Petrus van der Hauthart heeft verkocht t.b.v</w:t>
      </w:r>
      <w:r w:rsidRPr="002362D8">
        <w:rPr>
          <w:rFonts w:ascii="Arial" w:hAnsi="Arial" w:cs="Arial"/>
          <w:b/>
          <w:i/>
          <w:sz w:val="22"/>
          <w:szCs w:val="22"/>
        </w:rPr>
        <w:t>. het Gasthuis [hospitalis] te ’s-Hertogenbosch aan de Berwoutstraat</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land te </w:t>
      </w:r>
      <w:r w:rsidRPr="002362D8">
        <w:rPr>
          <w:rFonts w:ascii="Arial" w:hAnsi="Arial" w:cs="Arial"/>
          <w:b/>
          <w:sz w:val="22"/>
          <w:szCs w:val="22"/>
          <w:u w:val="single"/>
        </w:rPr>
        <w:t>Schijndel in de Straet</w:t>
      </w:r>
      <w:r w:rsidRPr="002362D8">
        <w:rPr>
          <w:rFonts w:ascii="Arial" w:hAnsi="Arial" w:cs="Arial"/>
          <w:sz w:val="22"/>
          <w:szCs w:val="22"/>
        </w:rPr>
        <w:t xml:space="preserve"> met als belendingen Rutgher Pauwelss., Johannes Geritss., de openbare weg, de erfgenamen van Elizabeth Browers, idem land </w:t>
      </w:r>
      <w:r w:rsidRPr="002362D8">
        <w:rPr>
          <w:rFonts w:ascii="Arial" w:hAnsi="Arial" w:cs="Arial"/>
          <w:b/>
          <w:sz w:val="22"/>
          <w:szCs w:val="22"/>
          <w:u w:val="single"/>
        </w:rPr>
        <w:t>in die Haerdtbeempde</w:t>
      </w:r>
      <w:r w:rsidRPr="002362D8">
        <w:rPr>
          <w:rFonts w:ascii="Arial" w:hAnsi="Arial" w:cs="Arial"/>
          <w:sz w:val="22"/>
          <w:szCs w:val="22"/>
        </w:rPr>
        <w:t xml:space="preserve">, met als belendingenAdam van Zochel, Eigidius Claess.en meer anderen, met in de marge Daniel van Vlierden </w:t>
      </w:r>
    </w:p>
    <w:p w14:paraId="7E283E10" w14:textId="77777777" w:rsidR="00D5028D" w:rsidRPr="002362D8" w:rsidRDefault="00D5028D">
      <w:pPr>
        <w:tabs>
          <w:tab w:val="left" w:pos="1350"/>
        </w:tabs>
        <w:rPr>
          <w:rFonts w:ascii="Arial" w:hAnsi="Arial" w:cs="Arial"/>
          <w:sz w:val="22"/>
          <w:szCs w:val="22"/>
        </w:rPr>
      </w:pPr>
    </w:p>
    <w:p w14:paraId="68E1D6A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319</w:t>
      </w:r>
    </w:p>
    <w:p w14:paraId="3AF4EC2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112  11 december 1507</w:t>
      </w:r>
    </w:p>
    <w:p w14:paraId="6113ACE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Zegerus zn.v.w. Johannes Zegers, Wilhelmus zn.v.w. Godefridus Martenss., erfpacht van 1 mud rogge Bossche maat, Katharina zijn vrouw dr.v.w. Lambertus Potters, een bunder beems </w:t>
      </w:r>
      <w:r w:rsidRPr="002362D8">
        <w:rPr>
          <w:rFonts w:ascii="Arial" w:hAnsi="Arial" w:cs="Arial"/>
          <w:b/>
          <w:sz w:val="22"/>
          <w:szCs w:val="22"/>
          <w:u w:val="single"/>
        </w:rPr>
        <w:t>in die Haerdtbeempde</w:t>
      </w:r>
      <w:r w:rsidRPr="002362D8">
        <w:rPr>
          <w:rFonts w:ascii="Arial" w:hAnsi="Arial" w:cs="Arial"/>
          <w:sz w:val="22"/>
          <w:szCs w:val="22"/>
        </w:rPr>
        <w:t xml:space="preserve"> met als belendingen Arnoldus van der Hagen, Hadewich weduwe van wijlen Johannes Cuylers met haar kinderen , Johannes Thijssen, Egidius Claess.</w:t>
      </w:r>
    </w:p>
    <w:p w14:paraId="4ADD81AC" w14:textId="77777777" w:rsidR="00D5028D" w:rsidRPr="002362D8" w:rsidRDefault="00D5028D">
      <w:pPr>
        <w:tabs>
          <w:tab w:val="left" w:pos="1350"/>
        </w:tabs>
        <w:rPr>
          <w:rFonts w:ascii="Arial" w:hAnsi="Arial" w:cs="Arial"/>
          <w:sz w:val="22"/>
          <w:szCs w:val="22"/>
        </w:rPr>
      </w:pPr>
    </w:p>
    <w:p w14:paraId="2EC4763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320</w:t>
      </w:r>
    </w:p>
    <w:p w14:paraId="41F7971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117v  13 december 1507</w:t>
      </w:r>
    </w:p>
    <w:p w14:paraId="526CEE6E"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Henricus zn.v.w. Godefridus van den Amer heeft verkocht </w:t>
      </w:r>
      <w:r w:rsidRPr="002362D8">
        <w:rPr>
          <w:rFonts w:ascii="Arial" w:hAnsi="Arial" w:cs="Arial"/>
          <w:b/>
          <w:sz w:val="22"/>
          <w:szCs w:val="22"/>
          <w:u w:val="single"/>
        </w:rPr>
        <w:t>Heylwich dr.v.w. Johannis van der Hagen</w:t>
      </w:r>
      <w:r w:rsidRPr="002362D8">
        <w:rPr>
          <w:rFonts w:ascii="Arial" w:hAnsi="Arial" w:cs="Arial"/>
          <w:sz w:val="22"/>
          <w:szCs w:val="22"/>
        </w:rPr>
        <w:t xml:space="preserve">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7 lopensen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Gerardus Stolle, Katharina weduwe van wijlen Christanus [vgl. Corstiaan] van der Aa met haar kinderen, grondcijns aan de </w:t>
      </w:r>
      <w:r w:rsidRPr="002362D8">
        <w:rPr>
          <w:rFonts w:ascii="Arial" w:hAnsi="Arial" w:cs="Arial"/>
          <w:b/>
          <w:sz w:val="22"/>
          <w:szCs w:val="22"/>
          <w:u w:val="single"/>
        </w:rPr>
        <w:t>Heer van Helmond</w:t>
      </w:r>
    </w:p>
    <w:p w14:paraId="3803C2F6" w14:textId="77777777" w:rsidR="00D5028D" w:rsidRPr="002362D8" w:rsidRDefault="00D5028D">
      <w:pPr>
        <w:tabs>
          <w:tab w:val="left" w:pos="1350"/>
        </w:tabs>
        <w:rPr>
          <w:rFonts w:ascii="Arial" w:hAnsi="Arial" w:cs="Arial"/>
          <w:b/>
          <w:sz w:val="22"/>
          <w:szCs w:val="22"/>
          <w:u w:val="single"/>
        </w:rPr>
      </w:pPr>
    </w:p>
    <w:p w14:paraId="035B18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321</w:t>
      </w:r>
    </w:p>
    <w:p w14:paraId="58C41AB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18  28 januari 1508</w:t>
      </w:r>
    </w:p>
    <w:p w14:paraId="764266A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Boudewijn en Heylwich kinderen van wijlen Hermanus Bouwens en Mechtildis dr.v.w. Godefridus van der Spanck en Godefridus en Christina (?) kinderen van Hermanus, Johannes Willems en Katarina kinderen van wijlen Johannis Henneken [dubieus], Elizabeth dr.v.w. Godefridus van der Spanck, Aleydis dr.v.w. Arnoldus, Wilhelma dr.v. Goessenss. van Vechel, uit huis erf tuin en 3 lopensen land onder </w:t>
      </w:r>
      <w:r w:rsidRPr="002362D8">
        <w:rPr>
          <w:rFonts w:ascii="Arial" w:hAnsi="Arial" w:cs="Arial"/>
          <w:b/>
          <w:sz w:val="22"/>
          <w:szCs w:val="22"/>
          <w:u w:val="single"/>
        </w:rPr>
        <w:t>Lutteleynde</w:t>
      </w:r>
      <w:r w:rsidRPr="002362D8">
        <w:rPr>
          <w:rFonts w:ascii="Arial" w:hAnsi="Arial" w:cs="Arial"/>
          <w:sz w:val="22"/>
          <w:szCs w:val="22"/>
        </w:rPr>
        <w:t xml:space="preserve"> met als belendingen Lambertus Guldeman, hebben verkocht aan Johannes zn.v.w. Godefridus van der Spanc, Petrus van der Spanck zijn broer, een bunder heide </w:t>
      </w:r>
      <w:r w:rsidRPr="002362D8">
        <w:rPr>
          <w:rFonts w:ascii="Arial" w:hAnsi="Arial" w:cs="Arial"/>
          <w:b/>
          <w:sz w:val="22"/>
          <w:szCs w:val="22"/>
          <w:u w:val="single"/>
        </w:rPr>
        <w:t>in die Schoetschehoeve</w:t>
      </w:r>
      <w:r w:rsidRPr="002362D8">
        <w:rPr>
          <w:rFonts w:ascii="Arial" w:hAnsi="Arial" w:cs="Arial"/>
          <w:sz w:val="22"/>
          <w:szCs w:val="22"/>
        </w:rPr>
        <w:t xml:space="preserve"> met als belendingen Peter Willemss. van den Dijck, Nycolaes Lybrechtssoen, Johannis </w:t>
      </w:r>
      <w:r w:rsidRPr="002362D8">
        <w:rPr>
          <w:rFonts w:ascii="Arial" w:hAnsi="Arial" w:cs="Arial"/>
          <w:sz w:val="22"/>
          <w:szCs w:val="22"/>
        </w:rPr>
        <w:lastRenderedPageBreak/>
        <w:t xml:space="preserve">Roverssoen, Godefridus van der Spanck, Nycolaes Lybrechtss. transport aan Arnoldus zn.v. Johannis Lambertss. </w:t>
      </w:r>
    </w:p>
    <w:p w14:paraId="6C69E684" w14:textId="77777777" w:rsidR="00D5028D" w:rsidRPr="002362D8" w:rsidRDefault="00D5028D">
      <w:pPr>
        <w:tabs>
          <w:tab w:val="left" w:pos="1350"/>
        </w:tabs>
        <w:rPr>
          <w:rFonts w:ascii="Arial" w:hAnsi="Arial" w:cs="Arial"/>
          <w:sz w:val="22"/>
          <w:szCs w:val="22"/>
        </w:rPr>
      </w:pPr>
    </w:p>
    <w:p w14:paraId="35BD56E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322</w:t>
      </w:r>
    </w:p>
    <w:p w14:paraId="3BBBCCF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280  22 januari 1508</w:t>
      </w:r>
    </w:p>
    <w:p w14:paraId="2EB3BD0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zn.v.w. Gerardus genaamd Smelters heeft verkocht aan Henricus Toelinck zn.v.w. Theodoricus Toelinc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6 lopensen land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Willem Scoemeker, de openbare weg</w:t>
      </w:r>
    </w:p>
    <w:p w14:paraId="4068B64D" w14:textId="77777777" w:rsidR="00D5028D" w:rsidRPr="002362D8" w:rsidRDefault="00D5028D">
      <w:pPr>
        <w:tabs>
          <w:tab w:val="left" w:pos="1350"/>
        </w:tabs>
        <w:rPr>
          <w:rFonts w:ascii="Arial" w:hAnsi="Arial" w:cs="Arial"/>
          <w:sz w:val="22"/>
          <w:szCs w:val="22"/>
        </w:rPr>
      </w:pPr>
    </w:p>
    <w:p w14:paraId="0C26774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323</w:t>
      </w:r>
    </w:p>
    <w:p w14:paraId="3AB98C7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18v  januari 1508</w:t>
      </w:r>
    </w:p>
    <w:p w14:paraId="7B4EB69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Bela weduwe van Johannis de Houbraken, </w:t>
      </w:r>
      <w:r w:rsidRPr="002362D8">
        <w:rPr>
          <w:rFonts w:ascii="Arial" w:hAnsi="Arial" w:cs="Arial"/>
          <w:b/>
          <w:sz w:val="22"/>
          <w:szCs w:val="22"/>
          <w:u w:val="single"/>
        </w:rPr>
        <w:t>aan het Lutteleynde</w:t>
      </w:r>
      <w:r w:rsidRPr="002362D8">
        <w:rPr>
          <w:rFonts w:ascii="Arial" w:hAnsi="Arial" w:cs="Arial"/>
          <w:sz w:val="22"/>
          <w:szCs w:val="22"/>
        </w:rPr>
        <w:t xml:space="preserve">, de kinderen van Arnoldus Campart, Johannis de Buchoven </w:t>
      </w:r>
      <w:r w:rsidRPr="002362D8">
        <w:rPr>
          <w:rFonts w:ascii="Arial" w:hAnsi="Arial" w:cs="Arial"/>
          <w:b/>
          <w:sz w:val="22"/>
          <w:szCs w:val="22"/>
          <w:u w:val="single"/>
        </w:rPr>
        <w:t>Pellificis</w:t>
      </w:r>
      <w:r w:rsidRPr="002362D8">
        <w:rPr>
          <w:rFonts w:ascii="Arial" w:hAnsi="Arial" w:cs="Arial"/>
          <w:sz w:val="22"/>
          <w:szCs w:val="22"/>
        </w:rPr>
        <w:t xml:space="preserve"> [Pelsers, Bontwerkers], Postelman, Godefridus van den Meervenne zn.v.w. Godefridus</w:t>
      </w:r>
    </w:p>
    <w:p w14:paraId="15C0181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324</w:t>
      </w:r>
    </w:p>
    <w:p w14:paraId="05685A9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26  22  januari 1508</w:t>
      </w:r>
    </w:p>
    <w:p w14:paraId="0F66E8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Reynerus en </w:t>
      </w:r>
      <w:r w:rsidRPr="002362D8">
        <w:rPr>
          <w:rFonts w:ascii="Arial" w:hAnsi="Arial" w:cs="Arial"/>
          <w:b/>
          <w:sz w:val="22"/>
          <w:szCs w:val="22"/>
          <w:u w:val="single"/>
        </w:rPr>
        <w:t xml:space="preserve">Magister </w:t>
      </w:r>
      <w:r w:rsidRPr="002362D8">
        <w:rPr>
          <w:rFonts w:ascii="Arial" w:hAnsi="Arial" w:cs="Arial"/>
          <w:sz w:val="22"/>
          <w:szCs w:val="22"/>
        </w:rPr>
        <w:t xml:space="preserve">Henricus broers, </w:t>
      </w:r>
      <w:r w:rsidRPr="002362D8">
        <w:rPr>
          <w:rFonts w:ascii="Arial" w:hAnsi="Arial" w:cs="Arial"/>
          <w:b/>
          <w:sz w:val="22"/>
          <w:szCs w:val="22"/>
          <w:u w:val="single"/>
        </w:rPr>
        <w:t>Domicella</w:t>
      </w:r>
      <w:r w:rsidRPr="002362D8">
        <w:rPr>
          <w:rFonts w:ascii="Arial" w:hAnsi="Arial" w:cs="Arial"/>
          <w:sz w:val="22"/>
          <w:szCs w:val="22"/>
        </w:rPr>
        <w:t xml:space="preserve"> Katarina hun zus kinderen van wijlen Theodoricus de Os, Johannis de Os,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akker genaamd </w:t>
      </w:r>
      <w:r w:rsidRPr="002362D8">
        <w:rPr>
          <w:rFonts w:ascii="Arial" w:hAnsi="Arial" w:cs="Arial"/>
          <w:b/>
          <w:sz w:val="22"/>
          <w:szCs w:val="22"/>
          <w:u w:val="single"/>
        </w:rPr>
        <w:t>die Groet Brake 10 lopensen ter plaatse dLutteleynde in die Buenre</w:t>
      </w:r>
      <w:r w:rsidRPr="002362D8">
        <w:rPr>
          <w:rFonts w:ascii="Arial" w:hAnsi="Arial" w:cs="Arial"/>
          <w:sz w:val="22"/>
          <w:szCs w:val="22"/>
        </w:rPr>
        <w:t xml:space="preserve"> met als belendingen Gerardus de Melter, Arnoldus de Zochel, een stuk land van 6 lopensen ter plaatse </w:t>
      </w:r>
      <w:r w:rsidRPr="002362D8">
        <w:rPr>
          <w:rFonts w:ascii="Arial" w:hAnsi="Arial" w:cs="Arial"/>
          <w:b/>
          <w:sz w:val="22"/>
          <w:szCs w:val="22"/>
          <w:u w:val="single"/>
        </w:rPr>
        <w:t>die Donrenstege</w:t>
      </w:r>
      <w:r w:rsidRPr="002362D8">
        <w:rPr>
          <w:rFonts w:ascii="Arial" w:hAnsi="Arial" w:cs="Arial"/>
          <w:sz w:val="22"/>
          <w:szCs w:val="22"/>
        </w:rPr>
        <w:t xml:space="preserve"> [mogelijk Dorenstege] met als belendingen Eligius de Slypen zn.v.w. Johannes Meeracker, Gerardus </w:t>
      </w:r>
      <w:r w:rsidRPr="002362D8">
        <w:rPr>
          <w:rFonts w:ascii="Arial" w:hAnsi="Arial" w:cs="Arial"/>
          <w:b/>
          <w:sz w:val="22"/>
          <w:szCs w:val="22"/>
          <w:u w:val="single"/>
        </w:rPr>
        <w:t>natuurlijke zoon</w:t>
      </w:r>
      <w:r w:rsidRPr="002362D8">
        <w:rPr>
          <w:rFonts w:ascii="Arial" w:hAnsi="Arial" w:cs="Arial"/>
          <w:sz w:val="22"/>
          <w:szCs w:val="22"/>
        </w:rPr>
        <w:t xml:space="preserve"> van Theodoricus de Prange, transport aan Christianus zn.v.w. Henricus van den Boghart, Christianus van den Mereracker </w:t>
      </w:r>
    </w:p>
    <w:p w14:paraId="79F749AB" w14:textId="77777777" w:rsidR="00D5028D" w:rsidRPr="002362D8" w:rsidRDefault="00D5028D">
      <w:pPr>
        <w:tabs>
          <w:tab w:val="left" w:pos="1350"/>
        </w:tabs>
        <w:rPr>
          <w:rFonts w:ascii="Arial" w:hAnsi="Arial" w:cs="Arial"/>
          <w:sz w:val="22"/>
          <w:szCs w:val="22"/>
        </w:rPr>
      </w:pPr>
    </w:p>
    <w:p w14:paraId="1ED2158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325</w:t>
      </w:r>
    </w:p>
    <w:p w14:paraId="7C902E1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BP1277  folio 40 en 40v  februari 1508</w:t>
      </w:r>
    </w:p>
    <w:p w14:paraId="4245DB1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dr.v.w. Nycolaes Lyberts heeft verkocht aan Willem zn.v.w. Rutger van Griensvenne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erfgoederen te Schijndel met als belendingen Elisabeth dr.v.w. Nycolaes Lyberts en meer anderen, de openbare weg; idem Johannes zn.v.w. Johannes Ghyben heeft verkocht Elizabeth dr.v.w. Nycolaes Librechs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weiland </w:t>
      </w:r>
      <w:r w:rsidRPr="002362D8">
        <w:rPr>
          <w:rFonts w:ascii="Arial" w:hAnsi="Arial" w:cs="Arial"/>
          <w:b/>
          <w:sz w:val="22"/>
          <w:szCs w:val="22"/>
          <w:u w:val="single"/>
        </w:rPr>
        <w:t>aen de Borne</w:t>
      </w:r>
      <w:r w:rsidRPr="002362D8">
        <w:rPr>
          <w:rFonts w:ascii="Arial" w:hAnsi="Arial" w:cs="Arial"/>
          <w:sz w:val="22"/>
          <w:szCs w:val="22"/>
        </w:rPr>
        <w:t xml:space="preserve"> met als belendingen Willem Janss. van der Stappen, Petrus van den Amer, de gemene straat, Johannis zn.v.w. Arnoldus Mabelen, grondcijns aan de </w:t>
      </w:r>
      <w:r w:rsidRPr="002362D8">
        <w:rPr>
          <w:rFonts w:ascii="Arial" w:hAnsi="Arial" w:cs="Arial"/>
          <w:b/>
          <w:sz w:val="22"/>
          <w:szCs w:val="22"/>
          <w:u w:val="single"/>
        </w:rPr>
        <w:t>Heer van Boxtel</w:t>
      </w:r>
      <w:r w:rsidRPr="002362D8">
        <w:rPr>
          <w:rFonts w:ascii="Arial" w:hAnsi="Arial" w:cs="Arial"/>
          <w:sz w:val="22"/>
          <w:szCs w:val="22"/>
        </w:rPr>
        <w:t xml:space="preserve"> [Bucstel] </w:t>
      </w:r>
    </w:p>
    <w:p w14:paraId="0CF3B397" w14:textId="77777777" w:rsidR="00D5028D" w:rsidRPr="002362D8" w:rsidRDefault="00D5028D">
      <w:pPr>
        <w:tabs>
          <w:tab w:val="left" w:pos="1350"/>
        </w:tabs>
        <w:rPr>
          <w:rFonts w:ascii="Arial" w:hAnsi="Arial" w:cs="Arial"/>
          <w:sz w:val="22"/>
          <w:szCs w:val="22"/>
        </w:rPr>
      </w:pPr>
    </w:p>
    <w:p w14:paraId="7C3D695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326</w:t>
      </w:r>
    </w:p>
    <w:p w14:paraId="5AFF255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127  februari 1508</w:t>
      </w:r>
    </w:p>
    <w:p w14:paraId="09495D3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Godefridus zn.v.w. Goetscalc Artss. uit huis erf tuin en landerijen ter plaatse </w:t>
      </w:r>
      <w:r w:rsidRPr="002362D8">
        <w:rPr>
          <w:rFonts w:ascii="Arial" w:hAnsi="Arial" w:cs="Arial"/>
          <w:b/>
          <w:sz w:val="22"/>
          <w:szCs w:val="22"/>
          <w:u w:val="single"/>
        </w:rPr>
        <w:t>Wybossche</w:t>
      </w:r>
      <w:r w:rsidRPr="002362D8">
        <w:rPr>
          <w:rFonts w:ascii="Arial" w:hAnsi="Arial" w:cs="Arial"/>
          <w:sz w:val="22"/>
          <w:szCs w:val="22"/>
        </w:rPr>
        <w:t xml:space="preserve"> met als belendingen Henricus van den Hovel, de gemene straat, Peter zn.v.w. Nycolaes Reynerss. Theodoricus van den Hovel, Matheus zn.v.w. Johannes Mathijssen</w:t>
      </w:r>
    </w:p>
    <w:p w14:paraId="5E8AE20C" w14:textId="77777777" w:rsidR="00D5028D" w:rsidRPr="002362D8" w:rsidRDefault="00D5028D">
      <w:pPr>
        <w:tabs>
          <w:tab w:val="left" w:pos="1350"/>
        </w:tabs>
        <w:rPr>
          <w:rFonts w:ascii="Arial" w:hAnsi="Arial" w:cs="Arial"/>
          <w:sz w:val="22"/>
          <w:szCs w:val="22"/>
        </w:rPr>
      </w:pPr>
    </w:p>
    <w:p w14:paraId="110ECDF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327</w:t>
      </w:r>
    </w:p>
    <w:p w14:paraId="00011E6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411v  februari 1508</w:t>
      </w:r>
    </w:p>
    <w:p w14:paraId="45F837C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Jacobus Janssen wedwnaar van wijlen Gertrudis Eghensdochter, huis erf tuin en aangehorigheden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Lambertus Guldemans, de kinderen van Johannis Buekentops [loopt door op 412]</w:t>
      </w:r>
    </w:p>
    <w:p w14:paraId="5E8179E8" w14:textId="77777777" w:rsidR="00D5028D" w:rsidRPr="002362D8" w:rsidRDefault="00D5028D">
      <w:pPr>
        <w:tabs>
          <w:tab w:val="left" w:pos="1350"/>
        </w:tabs>
        <w:rPr>
          <w:rFonts w:ascii="Arial" w:hAnsi="Arial" w:cs="Arial"/>
          <w:sz w:val="22"/>
          <w:szCs w:val="22"/>
        </w:rPr>
      </w:pPr>
    </w:p>
    <w:p w14:paraId="282E971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328</w:t>
      </w:r>
    </w:p>
    <w:p w14:paraId="1E67371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416v  februari 1508</w:t>
      </w:r>
    </w:p>
    <w:p w14:paraId="78B8DF6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Peter van den Hautart en Rutgherus zijn broer hebben verkocht aan Wolterus zn.v.w. Johannes de Halle een erfpacht van 1- pond te betalen op Maria Booschap uit huis erf tuin te Schijndel, met als belendingen Rutgherus Pauwelss., Johannes Geritss., de gemene straat, idem land ter plaatse </w:t>
      </w:r>
      <w:r w:rsidRPr="002362D8">
        <w:rPr>
          <w:rFonts w:ascii="Arial" w:hAnsi="Arial" w:cs="Arial"/>
          <w:b/>
          <w:sz w:val="22"/>
          <w:szCs w:val="22"/>
          <w:u w:val="single"/>
        </w:rPr>
        <w:t>de Haertbeempde</w:t>
      </w:r>
      <w:r w:rsidRPr="002362D8">
        <w:rPr>
          <w:rFonts w:ascii="Arial" w:hAnsi="Arial" w:cs="Arial"/>
          <w:sz w:val="22"/>
          <w:szCs w:val="22"/>
        </w:rPr>
        <w:t xml:space="preserve">  met als belendingen de kinderen van Engbert Lambertss., Egidius Claessen, Thomas van der Heyden, Gerardus van der Haghen, uit een akker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belendingen de kinderen van Arnoldus Brants, Marselis Nagelmekers, , idem uit huis erf </w:t>
      </w:r>
      <w:r w:rsidRPr="002362D8">
        <w:rPr>
          <w:rFonts w:ascii="Arial" w:hAnsi="Arial" w:cs="Arial"/>
          <w:sz w:val="22"/>
          <w:szCs w:val="22"/>
        </w:rPr>
        <w:lastRenderedPageBreak/>
        <w:t xml:space="preserve">tuin en 7 lopensen 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het Groot Gasthuis van ’s-Hertogenbosch, Henricus van der Cuijlen, Arnoldis Pennix, de gemene straat, grondcijns van 2 oude groten, met extra notitie dd. 18 maart Wolterus zn.v.w. Johannis de Hall, Maria Boodschap, Peter van den Hautart</w:t>
      </w:r>
    </w:p>
    <w:p w14:paraId="675FEDF3" w14:textId="77777777" w:rsidR="00D5028D" w:rsidRPr="002362D8" w:rsidRDefault="00D5028D">
      <w:pPr>
        <w:tabs>
          <w:tab w:val="left" w:pos="1350"/>
        </w:tabs>
        <w:rPr>
          <w:rFonts w:ascii="Arial" w:hAnsi="Arial" w:cs="Arial"/>
          <w:sz w:val="22"/>
          <w:szCs w:val="22"/>
        </w:rPr>
      </w:pPr>
    </w:p>
    <w:p w14:paraId="66387AA3"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25</w:t>
      </w:r>
    </w:p>
    <w:p w14:paraId="1FC5A69E" w14:textId="77777777" w:rsidR="00D5028D" w:rsidRPr="002362D8" w:rsidRDefault="00D5028D">
      <w:pPr>
        <w:tabs>
          <w:tab w:val="left" w:pos="1350"/>
        </w:tabs>
        <w:rPr>
          <w:rFonts w:ascii="Arial" w:hAnsi="Arial" w:cs="Arial"/>
          <w:sz w:val="22"/>
          <w:szCs w:val="22"/>
        </w:rPr>
      </w:pPr>
    </w:p>
    <w:p w14:paraId="7C95C85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329</w:t>
      </w:r>
    </w:p>
    <w:p w14:paraId="1933ED1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450 maart 1508</w:t>
      </w:r>
    </w:p>
    <w:p w14:paraId="781ADDB9"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Henricus zn.v.w. Henricus Buekentop man van Agneta verkocht zijn vrouw dr.v. Goswinus Keelbreker en zijn vrouw Johanna dr.v.w. Symonis Janss. heeft aan </w:t>
      </w:r>
      <w:r w:rsidRPr="002362D8">
        <w:rPr>
          <w:rFonts w:ascii="Arial" w:hAnsi="Arial" w:cs="Arial"/>
          <w:b/>
          <w:sz w:val="22"/>
          <w:szCs w:val="22"/>
          <w:u w:val="single"/>
        </w:rPr>
        <w:t>Elisabeth Buekentop begijn op het Groot Begijnhof te ’s-Hertogenbosch</w:t>
      </w:r>
      <w:r w:rsidRPr="002362D8">
        <w:rPr>
          <w:rFonts w:ascii="Arial" w:hAnsi="Arial" w:cs="Arial"/>
          <w:sz w:val="22"/>
          <w:szCs w:val="22"/>
        </w:rPr>
        <w:t xml:space="preserve"> een cijns van 3 rijnsgl. uit een beemd van 2 morgens gelegen in de parochie Schijndel omtrent het </w:t>
      </w:r>
      <w:r w:rsidRPr="002362D8">
        <w:rPr>
          <w:rFonts w:ascii="Arial" w:hAnsi="Arial" w:cs="Arial"/>
          <w:b/>
          <w:i/>
          <w:sz w:val="22"/>
          <w:szCs w:val="22"/>
        </w:rPr>
        <w:t>kasteel van Heeswijk</w:t>
      </w:r>
      <w:r w:rsidRPr="002362D8">
        <w:rPr>
          <w:rFonts w:ascii="Arial" w:hAnsi="Arial" w:cs="Arial"/>
          <w:sz w:val="22"/>
          <w:szCs w:val="22"/>
        </w:rPr>
        <w:t xml:space="preserve">  bij de rivier de Aa, met als belendingen de gemene steeg, de gemeynt van Schijndel, het erf van het </w:t>
      </w:r>
      <w:r w:rsidRPr="002362D8">
        <w:rPr>
          <w:rFonts w:ascii="Arial" w:hAnsi="Arial" w:cs="Arial"/>
          <w:b/>
          <w:sz w:val="22"/>
          <w:szCs w:val="22"/>
          <w:u w:val="single"/>
        </w:rPr>
        <w:t>Convent der Clarissen</w:t>
      </w:r>
      <w:r w:rsidRPr="002362D8">
        <w:rPr>
          <w:rFonts w:ascii="Arial" w:hAnsi="Arial" w:cs="Arial"/>
          <w:sz w:val="22"/>
          <w:szCs w:val="22"/>
        </w:rPr>
        <w:t xml:space="preserve"> te ’s-Hertogenbosch,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personaat van Berlicum</w:t>
      </w:r>
      <w:r w:rsidRPr="002362D8">
        <w:rPr>
          <w:rFonts w:ascii="Arial" w:hAnsi="Arial" w:cs="Arial"/>
          <w:sz w:val="22"/>
          <w:szCs w:val="22"/>
        </w:rPr>
        <w:t xml:space="preserve">, een cijns van 7 ½ stuiver saan het </w:t>
      </w:r>
      <w:r w:rsidRPr="002362D8">
        <w:rPr>
          <w:rFonts w:ascii="Arial" w:hAnsi="Arial" w:cs="Arial"/>
          <w:b/>
          <w:sz w:val="22"/>
          <w:szCs w:val="22"/>
          <w:u w:val="single"/>
        </w:rPr>
        <w:t xml:space="preserve">kasteel van Heeswijk </w:t>
      </w:r>
    </w:p>
    <w:p w14:paraId="39B8EAA8" w14:textId="77777777" w:rsidR="00D5028D" w:rsidRPr="002362D8" w:rsidRDefault="00D5028D">
      <w:pPr>
        <w:tabs>
          <w:tab w:val="left" w:pos="1350"/>
        </w:tabs>
        <w:rPr>
          <w:rFonts w:ascii="Arial" w:hAnsi="Arial" w:cs="Arial"/>
          <w:b/>
          <w:sz w:val="22"/>
          <w:szCs w:val="22"/>
          <w:u w:val="single"/>
        </w:rPr>
      </w:pPr>
    </w:p>
    <w:p w14:paraId="060F10F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330</w:t>
      </w:r>
    </w:p>
    <w:p w14:paraId="0B0A96B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41  maart 1508</w:t>
      </w:r>
    </w:p>
    <w:p w14:paraId="3044D32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Gerardus van der Waude en Gerardus zn.v. Anthony Geritss. hebben verkocht aan Katarina dr.v.w. Johannes Goyarts van der Stappen,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bunder beemd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kinderen van Arnoldus Bollen, Wilhelmus van den Nuwenhuijs, Theodoricus Alartss., uit huis erf tuin 3en 3 lopensen land in </w:t>
      </w:r>
      <w:r w:rsidRPr="002362D8">
        <w:rPr>
          <w:rFonts w:ascii="Arial" w:hAnsi="Arial" w:cs="Arial"/>
          <w:b/>
          <w:sz w:val="22"/>
          <w:szCs w:val="22"/>
          <w:u w:val="single"/>
        </w:rPr>
        <w:t>den Borne</w:t>
      </w:r>
      <w:r w:rsidRPr="002362D8">
        <w:rPr>
          <w:rFonts w:ascii="Arial" w:hAnsi="Arial" w:cs="Arial"/>
          <w:sz w:val="22"/>
          <w:szCs w:val="22"/>
        </w:rPr>
        <w:t xml:space="preserve"> met als belendingen de gemene straat, Gerardus zn.v.w. Conradus Geritss. </w:t>
      </w:r>
    </w:p>
    <w:p w14:paraId="5B6575DA" w14:textId="77777777" w:rsidR="00D5028D" w:rsidRPr="002362D8" w:rsidRDefault="00D5028D">
      <w:pPr>
        <w:tabs>
          <w:tab w:val="left" w:pos="1350"/>
        </w:tabs>
        <w:rPr>
          <w:rFonts w:ascii="Arial" w:hAnsi="Arial" w:cs="Arial"/>
          <w:sz w:val="22"/>
          <w:szCs w:val="22"/>
        </w:rPr>
      </w:pPr>
    </w:p>
    <w:p w14:paraId="5E67219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331</w:t>
      </w:r>
    </w:p>
    <w:p w14:paraId="358129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BP 1277 folio 44  10 maart 1508  </w:t>
      </w:r>
    </w:p>
    <w:p w14:paraId="371C26B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Hubertus van den Acker en Gerardus zn.v.w. Johannes man van Agneta zijn vrouw dr.v.w. Hubertus stuk weiland ter plaatse </w:t>
      </w:r>
      <w:r w:rsidRPr="002362D8">
        <w:rPr>
          <w:rFonts w:ascii="Arial" w:hAnsi="Arial" w:cs="Arial"/>
          <w:b/>
          <w:sz w:val="22"/>
          <w:szCs w:val="22"/>
          <w:u w:val="single"/>
        </w:rPr>
        <w:t>Eelde genaamd Doerendonck</w:t>
      </w:r>
      <w:r w:rsidRPr="002362D8">
        <w:rPr>
          <w:rFonts w:ascii="Arial" w:hAnsi="Arial" w:cs="Arial"/>
          <w:sz w:val="22"/>
          <w:szCs w:val="22"/>
        </w:rPr>
        <w:t xml:space="preserve"> met als belendingen de erfgenamen van wijlen Arnoldus Brant, de gemene straat, Johannis van Dubbelen, Henrcus zn.v.w. Arnoldus Reyners</w:t>
      </w:r>
    </w:p>
    <w:p w14:paraId="4E05AC65" w14:textId="77777777" w:rsidR="00D5028D" w:rsidRPr="002362D8" w:rsidRDefault="00D5028D">
      <w:pPr>
        <w:tabs>
          <w:tab w:val="left" w:pos="1350"/>
        </w:tabs>
        <w:rPr>
          <w:rFonts w:ascii="Arial" w:hAnsi="Arial" w:cs="Arial"/>
          <w:sz w:val="22"/>
          <w:szCs w:val="22"/>
        </w:rPr>
      </w:pPr>
    </w:p>
    <w:p w14:paraId="4AB372D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332</w:t>
      </w:r>
    </w:p>
    <w:p w14:paraId="614954E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48  21 maart 1508</w:t>
      </w:r>
    </w:p>
    <w:p w14:paraId="554B27F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Nycolaes Lybrechs, Johannes zn.v.w. Ricardus Ghyben, Henricus zn.v.w. Henricus van der Cuylen en Henricus zn.v.w. Jacobus van den Hoevel hebben verkocht aan Elizabeth weduwe van wijlen Godefridus die Bye een cijns van 12 gl. te betalen op Maria Boodschap uit land onder Schijndel met als belendingen Elizabeth dr.v.Nycolaes, de gemene straat, uit een kamp genaamd </w:t>
      </w:r>
      <w:r w:rsidRPr="002362D8">
        <w:rPr>
          <w:rFonts w:ascii="Arial" w:hAnsi="Arial" w:cs="Arial"/>
          <w:b/>
          <w:sz w:val="22"/>
          <w:szCs w:val="22"/>
          <w:u w:val="single"/>
        </w:rPr>
        <w:t>de Hulsdonck</w:t>
      </w:r>
      <w:r w:rsidRPr="002362D8">
        <w:rPr>
          <w:rFonts w:ascii="Arial" w:hAnsi="Arial" w:cs="Arial"/>
          <w:sz w:val="22"/>
          <w:szCs w:val="22"/>
        </w:rPr>
        <w:t xml:space="preserve">  5 bunders groot met als belendingen Godefridus zn.v.w. Godefridus van Overbeeck, de gemene straat, de kinderen van Johannis Huben, idem uit een bunder beemd aldaar, met als belendingen Thomas Weygerganck, kinderen van wijlen Goeswinus Raymeker, Heylwich weduwe van wijlen Wolterus van den Gasthuys en haar kinderen, de kinderen van Henricus Geritss. , Ghysbertus die Becker, Theodoricus van den Hoevel </w:t>
      </w:r>
    </w:p>
    <w:p w14:paraId="3F4906D9" w14:textId="77777777" w:rsidR="00D5028D" w:rsidRPr="002362D8" w:rsidRDefault="00D5028D">
      <w:pPr>
        <w:tabs>
          <w:tab w:val="left" w:pos="1350"/>
        </w:tabs>
        <w:rPr>
          <w:rFonts w:ascii="Arial" w:hAnsi="Arial" w:cs="Arial"/>
          <w:sz w:val="22"/>
          <w:szCs w:val="22"/>
        </w:rPr>
      </w:pPr>
    </w:p>
    <w:p w14:paraId="6F987DA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333</w:t>
      </w:r>
    </w:p>
    <w:p w14:paraId="481A8E0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136v  en 137 maart 1508</w:t>
      </w:r>
    </w:p>
    <w:p w14:paraId="3DC741F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perceel weiland in Schijndel verkocht aan Johannes zn.v.w. Everardus de Acht , grondcijns van 2 oude groten, een perceel weiland in </w:t>
      </w:r>
      <w:r w:rsidRPr="002362D8">
        <w:rPr>
          <w:rFonts w:ascii="Arial" w:hAnsi="Arial" w:cs="Arial"/>
          <w:b/>
          <w:sz w:val="22"/>
          <w:szCs w:val="22"/>
          <w:u w:val="single"/>
        </w:rPr>
        <w:t>den Bodem tot Elde</w:t>
      </w:r>
      <w:r w:rsidRPr="002362D8">
        <w:rPr>
          <w:rFonts w:ascii="Arial" w:hAnsi="Arial" w:cs="Arial"/>
          <w:sz w:val="22"/>
          <w:szCs w:val="22"/>
        </w:rPr>
        <w:t xml:space="preserve"> met als belendingen Engbertus de Zonne, Jahannes Arntss. en meer anderen, Nycolaes Janssen Verspranc, erfgenamen van Johannes de Tiel, stuk heide mt als belendingen Godefridus Roloffs, Egidius Weygherganc, Henricus zn.v.Laurentius Dircxss., de gemene straat, Johannes Arntss. ten Wiel</w:t>
      </w:r>
    </w:p>
    <w:p w14:paraId="20397226" w14:textId="77777777" w:rsidR="00D5028D" w:rsidRPr="002362D8" w:rsidRDefault="00D5028D">
      <w:pPr>
        <w:tabs>
          <w:tab w:val="left" w:pos="1350"/>
        </w:tabs>
        <w:rPr>
          <w:rFonts w:ascii="Arial" w:hAnsi="Arial" w:cs="Arial"/>
          <w:sz w:val="22"/>
          <w:szCs w:val="22"/>
        </w:rPr>
      </w:pPr>
    </w:p>
    <w:p w14:paraId="56DCED1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lastRenderedPageBreak/>
        <w:t>334</w:t>
      </w:r>
    </w:p>
    <w:p w14:paraId="7480DB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63v  15 mei 1508</w:t>
      </w:r>
    </w:p>
    <w:p w14:paraId="0E6C14E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Everardus zn.v.w. Peter Bosch, drie bunders gemeynt en 3 lopensen ter plaatse genaamd </w:t>
      </w:r>
      <w:r w:rsidRPr="002362D8">
        <w:rPr>
          <w:rFonts w:ascii="Arial" w:hAnsi="Arial" w:cs="Arial"/>
          <w:b/>
          <w:sz w:val="22"/>
          <w:szCs w:val="22"/>
          <w:u w:val="single"/>
        </w:rPr>
        <w:t>Bockelaer omtrent Middelroy</w:t>
      </w:r>
      <w:r w:rsidRPr="002362D8">
        <w:rPr>
          <w:rFonts w:ascii="Arial" w:hAnsi="Arial" w:cs="Arial"/>
          <w:sz w:val="22"/>
          <w:szCs w:val="22"/>
        </w:rPr>
        <w:t xml:space="preserve"> (?) met als belendingen Jutte Ghenen en haar kinderen, de </w:t>
      </w:r>
      <w:r w:rsidRPr="002362D8">
        <w:rPr>
          <w:rFonts w:ascii="Arial" w:hAnsi="Arial" w:cs="Arial"/>
          <w:b/>
          <w:sz w:val="22"/>
          <w:szCs w:val="22"/>
          <w:u w:val="single"/>
        </w:rPr>
        <w:t>H.Geestmeesters</w:t>
      </w:r>
      <w:r w:rsidRPr="002362D8">
        <w:rPr>
          <w:rFonts w:ascii="Arial" w:hAnsi="Arial" w:cs="Arial"/>
          <w:sz w:val="22"/>
          <w:szCs w:val="22"/>
        </w:rPr>
        <w:t xml:space="preserve">, de </w:t>
      </w:r>
      <w:r w:rsidRPr="002362D8">
        <w:rPr>
          <w:rFonts w:ascii="Arial" w:hAnsi="Arial" w:cs="Arial"/>
          <w:b/>
          <w:sz w:val="22"/>
          <w:szCs w:val="22"/>
          <w:u w:val="single"/>
        </w:rPr>
        <w:t>geburen van Schijndel</w:t>
      </w:r>
      <w:r w:rsidRPr="002362D8">
        <w:rPr>
          <w:rFonts w:ascii="Arial" w:hAnsi="Arial" w:cs="Arial"/>
          <w:sz w:val="22"/>
          <w:szCs w:val="22"/>
        </w:rPr>
        <w:t>, transport aan de zoon van Peter Vuchs</w:t>
      </w:r>
    </w:p>
    <w:p w14:paraId="636A38C8" w14:textId="77777777" w:rsidR="00D5028D" w:rsidRPr="002362D8" w:rsidRDefault="00D5028D">
      <w:pPr>
        <w:tabs>
          <w:tab w:val="left" w:pos="1350"/>
        </w:tabs>
        <w:rPr>
          <w:rFonts w:ascii="Arial" w:hAnsi="Arial" w:cs="Arial"/>
          <w:sz w:val="22"/>
          <w:szCs w:val="22"/>
        </w:rPr>
      </w:pPr>
    </w:p>
    <w:p w14:paraId="7D11353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335</w:t>
      </w:r>
    </w:p>
    <w:p w14:paraId="1833295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77  en 77v  18 juli 1508</w:t>
      </w:r>
    </w:p>
    <w:p w14:paraId="7DC4D40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Peter zn.v.w. Peter van der Weteringe,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stuk weiland genaamd die Hoeve  groot 2 bunders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Jacobus van den Hoevel, de kinderen van Theodoricus Michielss., Arnoldus zn.v.w. Peter van der Weteringe, transport aan Henricus van der Ynden alias van Zoemeren [77v is een kopie van 77]</w:t>
      </w:r>
    </w:p>
    <w:p w14:paraId="0306F4F3" w14:textId="77777777" w:rsidR="00D5028D" w:rsidRPr="002362D8" w:rsidRDefault="00D5028D">
      <w:pPr>
        <w:tabs>
          <w:tab w:val="left" w:pos="1350"/>
        </w:tabs>
        <w:rPr>
          <w:rFonts w:ascii="Arial" w:hAnsi="Arial" w:cs="Arial"/>
          <w:sz w:val="22"/>
          <w:szCs w:val="22"/>
        </w:rPr>
      </w:pPr>
    </w:p>
    <w:p w14:paraId="3CEFD10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336</w:t>
      </w:r>
    </w:p>
    <w:p w14:paraId="5733406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149v  10 juli 1508</w:t>
      </w:r>
    </w:p>
    <w:p w14:paraId="643AA31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 zn.v.w. Johannes Jacopssoen man van Johanna dr.v..w. Matheus van der Heyden,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ter plaatse </w:t>
      </w:r>
      <w:r w:rsidRPr="002362D8">
        <w:rPr>
          <w:rFonts w:ascii="Arial" w:hAnsi="Arial" w:cs="Arial"/>
          <w:b/>
          <w:sz w:val="22"/>
          <w:szCs w:val="22"/>
        </w:rPr>
        <w:t>Eelde</w:t>
      </w:r>
      <w:r w:rsidRPr="002362D8">
        <w:rPr>
          <w:rFonts w:ascii="Arial" w:hAnsi="Arial" w:cs="Arial"/>
          <w:sz w:val="22"/>
          <w:szCs w:val="22"/>
        </w:rPr>
        <w:t xml:space="preserve"> met als belendingen Arnoldus die Bye </w:t>
      </w:r>
      <w:r w:rsidRPr="002362D8">
        <w:rPr>
          <w:rFonts w:ascii="Arial" w:hAnsi="Arial" w:cs="Arial"/>
          <w:b/>
          <w:sz w:val="22"/>
          <w:szCs w:val="22"/>
          <w:u w:val="single"/>
        </w:rPr>
        <w:t>apothecarius</w:t>
      </w:r>
      <w:r w:rsidRPr="002362D8">
        <w:rPr>
          <w:rFonts w:ascii="Arial" w:hAnsi="Arial" w:cs="Arial"/>
          <w:sz w:val="22"/>
          <w:szCs w:val="22"/>
        </w:rPr>
        <w:t>, nog een stuk land aldaar met als belendingen Martinus de Broechoven, Egidius Weygerganck, Johannes zn.v.w. Matheus van der Heyden, Gerardus zn.v.w. Wilhelmus Lambrechss. van Overbeeck</w:t>
      </w:r>
    </w:p>
    <w:p w14:paraId="38902E08" w14:textId="77777777" w:rsidR="00D5028D" w:rsidRPr="002362D8" w:rsidRDefault="00D5028D">
      <w:pPr>
        <w:tabs>
          <w:tab w:val="left" w:pos="1350"/>
        </w:tabs>
        <w:rPr>
          <w:rFonts w:ascii="Arial" w:hAnsi="Arial" w:cs="Arial"/>
          <w:sz w:val="22"/>
          <w:szCs w:val="22"/>
        </w:rPr>
      </w:pPr>
    </w:p>
    <w:p w14:paraId="0E42BFF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337</w:t>
      </w:r>
    </w:p>
    <w:p w14:paraId="31CB8FD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150  en 150v  11 juli 1508</w:t>
      </w:r>
    </w:p>
    <w:p w14:paraId="695A29E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Huis erf tuin en een sester land ter plaatse de Borne met als belendingen Wolterus zn,v,w, Henricus Goessens Wilhelmus Arntss. van den Broeck, Johannis zn.v.w. Matheus van der Heijden, cjns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akker genaamd de </w:t>
      </w:r>
      <w:r w:rsidRPr="002362D8">
        <w:rPr>
          <w:rFonts w:ascii="Arial" w:hAnsi="Arial" w:cs="Arial"/>
          <w:b/>
          <w:sz w:val="22"/>
          <w:szCs w:val="22"/>
          <w:u w:val="single"/>
        </w:rPr>
        <w:t>Ghysenbuenre in den Borne</w:t>
      </w:r>
      <w:r w:rsidRPr="002362D8">
        <w:rPr>
          <w:rFonts w:ascii="Arial" w:hAnsi="Arial" w:cs="Arial"/>
          <w:sz w:val="22"/>
          <w:szCs w:val="22"/>
        </w:rPr>
        <w:t xml:space="preserve">, Wilhelmus van den Broeck die </w:t>
      </w:r>
      <w:r w:rsidRPr="002362D8">
        <w:rPr>
          <w:rFonts w:ascii="Arial" w:hAnsi="Arial" w:cs="Arial"/>
          <w:b/>
          <w:sz w:val="22"/>
          <w:szCs w:val="22"/>
          <w:u w:val="single"/>
        </w:rPr>
        <w:t>Olislaeger</w:t>
      </w:r>
      <w:r w:rsidRPr="002362D8">
        <w:rPr>
          <w:rFonts w:ascii="Arial" w:hAnsi="Arial" w:cs="Arial"/>
          <w:sz w:val="22"/>
          <w:szCs w:val="22"/>
        </w:rPr>
        <w:t xml:space="preserve">, Wilhelmus zn.v.w. Johannes van der Spanck, , Johannes zn,v,Matheus van der Heyden; Gerardus zn.v.w. Johannes die Haen en Johannes zn.v.w. Hubertus van den Acker, een bunderland ter plaatse </w:t>
      </w:r>
      <w:r w:rsidRPr="002362D8">
        <w:rPr>
          <w:rFonts w:ascii="Arial" w:hAnsi="Arial" w:cs="Arial"/>
          <w:b/>
          <w:sz w:val="22"/>
          <w:szCs w:val="22"/>
          <w:u w:val="single"/>
        </w:rPr>
        <w:t>dLutteleynde genaamd Hazenbroeck</w:t>
      </w:r>
      <w:r w:rsidRPr="002362D8">
        <w:rPr>
          <w:rFonts w:ascii="Arial" w:hAnsi="Arial" w:cs="Arial"/>
          <w:sz w:val="22"/>
          <w:szCs w:val="22"/>
        </w:rPr>
        <w:t xml:space="preserve"> met als belendingen Margriet weduwe van wijlen </w:t>
      </w:r>
      <w:r w:rsidRPr="002362D8">
        <w:rPr>
          <w:rFonts w:ascii="Arial" w:hAnsi="Arial" w:cs="Arial"/>
          <w:b/>
          <w:sz w:val="22"/>
          <w:szCs w:val="22"/>
          <w:u w:val="single"/>
        </w:rPr>
        <w:t>Magister de Bree</w:t>
      </w:r>
      <w:r w:rsidRPr="002362D8">
        <w:rPr>
          <w:rFonts w:ascii="Arial" w:hAnsi="Arial" w:cs="Arial"/>
          <w:sz w:val="22"/>
          <w:szCs w:val="22"/>
        </w:rPr>
        <w:t xml:space="preserve"> [dubieus] en haar kinderen, Elizabeth weduwe van wijlen Godefridus de Hermalen, Arnoldus van den Dijck, de gemene straat of openbare weg, Katarina weduwe van Christianus [of Corstiaan] van der Aa en haar kinderen </w:t>
      </w:r>
    </w:p>
    <w:p w14:paraId="4305A9D4" w14:textId="77777777" w:rsidR="00D5028D" w:rsidRPr="002362D8" w:rsidRDefault="00D5028D">
      <w:pPr>
        <w:tabs>
          <w:tab w:val="left" w:pos="1350"/>
        </w:tabs>
        <w:rPr>
          <w:rFonts w:ascii="Arial" w:hAnsi="Arial" w:cs="Arial"/>
          <w:sz w:val="22"/>
          <w:szCs w:val="22"/>
        </w:rPr>
      </w:pPr>
    </w:p>
    <w:p w14:paraId="4B5104F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338</w:t>
      </w:r>
    </w:p>
    <w:p w14:paraId="7E38D84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151v  juli 1508</w:t>
      </w:r>
    </w:p>
    <w:p w14:paraId="65CE772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Jacobus van den Hovel, Paulus zn.v.w. Henricus de Gerwen, Michael zn.v.w. Everardus de Vaerlaer, hebben een cijns van </w:t>
      </w:r>
      <w:smartTag w:uri="urn:schemas-microsoft-com:office:smarttags" w:element="metricconverter">
        <w:smartTagPr>
          <w:attr w:name="ProductID" w:val="14 pond"/>
        </w:smartTagPr>
        <w:r w:rsidRPr="002362D8">
          <w:rPr>
            <w:rFonts w:ascii="Arial" w:hAnsi="Arial" w:cs="Arial"/>
            <w:sz w:val="22"/>
            <w:szCs w:val="22"/>
          </w:rPr>
          <w:t>14 pond</w:t>
        </w:r>
      </w:smartTag>
      <w:r w:rsidRPr="002362D8">
        <w:rPr>
          <w:rFonts w:ascii="Arial" w:hAnsi="Arial" w:cs="Arial"/>
          <w:sz w:val="22"/>
          <w:szCs w:val="22"/>
        </w:rPr>
        <w:t xml:space="preserve"> verkocht uit </w:t>
      </w:r>
      <w:r w:rsidRPr="002362D8">
        <w:rPr>
          <w:rFonts w:ascii="Arial" w:hAnsi="Arial" w:cs="Arial"/>
          <w:b/>
          <w:sz w:val="22"/>
          <w:szCs w:val="22"/>
          <w:u w:val="single"/>
        </w:rPr>
        <w:t>de Dintherse Campen</w:t>
      </w:r>
      <w:r w:rsidRPr="002362D8">
        <w:rPr>
          <w:rFonts w:ascii="Arial" w:hAnsi="Arial" w:cs="Arial"/>
          <w:sz w:val="22"/>
          <w:szCs w:val="22"/>
        </w:rPr>
        <w:t xml:space="preserve"> in de parochie van Schijndel met als belendingen Heylwich weduwe van wijlen Theodoricus Schoenmakers en haar kinderen, Gerardus Houbraken en meer anderen, de gemene straat, Florentius zn.v.w. Wilhelmus Florissen, een bunder broekgrond ter plaatse dat </w:t>
      </w:r>
      <w:r w:rsidRPr="002362D8">
        <w:rPr>
          <w:rFonts w:ascii="Arial" w:hAnsi="Arial" w:cs="Arial"/>
          <w:b/>
          <w:sz w:val="22"/>
          <w:szCs w:val="22"/>
          <w:u w:val="single"/>
        </w:rPr>
        <w:t>Wybossche</w:t>
      </w:r>
      <w:r w:rsidRPr="002362D8">
        <w:rPr>
          <w:rFonts w:ascii="Arial" w:hAnsi="Arial" w:cs="Arial"/>
          <w:sz w:val="22"/>
          <w:szCs w:val="22"/>
        </w:rPr>
        <w:t xml:space="preserve">, met als belendingen Thomas en Heylwich de weduwe van wijlen Theodoricus die Schoemeker en haar kinderen, Adam de Sochel, 6 lopensen genaamd </w:t>
      </w:r>
      <w:r w:rsidRPr="002362D8">
        <w:rPr>
          <w:rFonts w:ascii="Arial" w:hAnsi="Arial" w:cs="Arial"/>
          <w:b/>
          <w:sz w:val="22"/>
          <w:szCs w:val="22"/>
          <w:u w:val="single"/>
        </w:rPr>
        <w:t>de Ykensacker</w:t>
      </w:r>
      <w:r w:rsidRPr="002362D8">
        <w:rPr>
          <w:rFonts w:ascii="Arial" w:hAnsi="Arial" w:cs="Arial"/>
          <w:sz w:val="22"/>
          <w:szCs w:val="22"/>
        </w:rPr>
        <w:t xml:space="preserve"> met als belendingen Ghysbertus Dircxss., Theodoricus van den Hovel, een akker genaamd </w:t>
      </w:r>
      <w:r w:rsidRPr="002362D8">
        <w:rPr>
          <w:rFonts w:ascii="Arial" w:hAnsi="Arial" w:cs="Arial"/>
          <w:b/>
          <w:sz w:val="22"/>
          <w:szCs w:val="22"/>
          <w:u w:val="single"/>
        </w:rPr>
        <w:t>de Schilt</w:t>
      </w:r>
      <w:r w:rsidRPr="002362D8">
        <w:rPr>
          <w:rFonts w:ascii="Arial" w:hAnsi="Arial" w:cs="Arial"/>
          <w:sz w:val="22"/>
          <w:szCs w:val="22"/>
        </w:rPr>
        <w:t xml:space="preserve">, met als belendingen de gemeynt van Schijndel, Lambertus zn.v.w. Johannes Scepers, Theodoricus de Gulpen, een akker 12 lopensen </w:t>
      </w:r>
      <w:r w:rsidRPr="002362D8">
        <w:rPr>
          <w:rFonts w:ascii="Arial" w:hAnsi="Arial" w:cs="Arial"/>
          <w:b/>
          <w:sz w:val="22"/>
          <w:szCs w:val="22"/>
          <w:u w:val="single"/>
        </w:rPr>
        <w:t>in de Borne genaamd den Scarpenacker</w:t>
      </w:r>
      <w:r w:rsidRPr="002362D8">
        <w:rPr>
          <w:rFonts w:ascii="Arial" w:hAnsi="Arial" w:cs="Arial"/>
          <w:sz w:val="22"/>
          <w:szCs w:val="22"/>
        </w:rPr>
        <w:t xml:space="preserve"> met als belendingen Elisabeth weduwe van wijlen Wilhelmus de Beeck [dubieus] en haar kinderen, Petrus van den Wetheringe, 43 lopensen land </w:t>
      </w:r>
      <w:r w:rsidRPr="002362D8">
        <w:rPr>
          <w:rFonts w:ascii="Arial" w:hAnsi="Arial" w:cs="Arial"/>
          <w:b/>
          <w:sz w:val="22"/>
          <w:szCs w:val="22"/>
          <w:u w:val="single"/>
        </w:rPr>
        <w:t>in de Borne</w:t>
      </w:r>
      <w:r w:rsidRPr="002362D8">
        <w:rPr>
          <w:rFonts w:ascii="Arial" w:hAnsi="Arial" w:cs="Arial"/>
          <w:sz w:val="22"/>
          <w:szCs w:val="22"/>
        </w:rPr>
        <w:t xml:space="preserve"> met als belendingen Elisabeth weduwe van wijlen Wilhelmus de Gerwen en haar kinderen, Thonis [dubieus] Peterss., Theodoricus zn.v.w. Johannis Corstiaenss., een bunder land bij </w:t>
      </w:r>
      <w:r w:rsidRPr="002362D8">
        <w:rPr>
          <w:rFonts w:ascii="Arial" w:hAnsi="Arial" w:cs="Arial"/>
          <w:b/>
          <w:sz w:val="22"/>
          <w:szCs w:val="22"/>
          <w:u w:val="single"/>
        </w:rPr>
        <w:t>de Scryvershoeve in het Hermalen</w:t>
      </w:r>
      <w:r w:rsidRPr="002362D8">
        <w:rPr>
          <w:rFonts w:ascii="Arial" w:hAnsi="Arial" w:cs="Arial"/>
          <w:sz w:val="22"/>
          <w:szCs w:val="22"/>
        </w:rPr>
        <w:t xml:space="preserve">, met als belendingen Paulus de Berselaer, Merselis Nagelmeker, Henricus de Gerwen, Rodolphus zn.v.w. Engbertus de Griensvenne, een stuk beemd genaamd </w:t>
      </w:r>
      <w:r w:rsidRPr="002362D8">
        <w:rPr>
          <w:rFonts w:ascii="Arial" w:hAnsi="Arial" w:cs="Arial"/>
          <w:b/>
          <w:sz w:val="22"/>
          <w:szCs w:val="22"/>
          <w:u w:val="single"/>
        </w:rPr>
        <w:t>Walmerschehoeve</w:t>
      </w:r>
      <w:r w:rsidRPr="002362D8">
        <w:rPr>
          <w:rFonts w:ascii="Arial" w:hAnsi="Arial" w:cs="Arial"/>
          <w:sz w:val="22"/>
          <w:szCs w:val="22"/>
        </w:rPr>
        <w:t xml:space="preserve"> [dubieus - was tot op heden onbekend binnen de veldnamenstudie] </w:t>
      </w:r>
    </w:p>
    <w:p w14:paraId="3CBF19EB" w14:textId="77777777" w:rsidR="00D5028D" w:rsidRPr="002362D8" w:rsidRDefault="00D5028D">
      <w:pPr>
        <w:tabs>
          <w:tab w:val="left" w:pos="1350"/>
        </w:tabs>
        <w:rPr>
          <w:rFonts w:ascii="Arial" w:hAnsi="Arial" w:cs="Arial"/>
          <w:sz w:val="22"/>
          <w:szCs w:val="22"/>
        </w:rPr>
      </w:pPr>
    </w:p>
    <w:p w14:paraId="0A523008" w14:textId="77777777" w:rsidR="00D5028D" w:rsidRPr="002362D8" w:rsidRDefault="00D5028D">
      <w:pPr>
        <w:tabs>
          <w:tab w:val="left" w:pos="1350"/>
        </w:tabs>
        <w:rPr>
          <w:rFonts w:ascii="Arial" w:hAnsi="Arial" w:cs="Arial"/>
          <w:sz w:val="22"/>
          <w:szCs w:val="22"/>
        </w:rPr>
      </w:pPr>
    </w:p>
    <w:p w14:paraId="0E0946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339</w:t>
      </w:r>
    </w:p>
    <w:p w14:paraId="14DC9AF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231v  7 juli 1508</w:t>
      </w:r>
    </w:p>
    <w:p w14:paraId="6E31353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en Elizabeth kinderen van wijlen Theodoricus zn.v.w. Arnoldus Janssen, Petrus zn,v,w, Arnoldus Janssen, uit huis erf tuin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Gerardus Engbertss. en meer anderen, transport aan Jacobus zn.v.w. Wilhelmus Bloemaers [dubieus]  </w:t>
      </w:r>
    </w:p>
    <w:p w14:paraId="70D3701F" w14:textId="77777777" w:rsidR="00D5028D" w:rsidRPr="002362D8" w:rsidRDefault="00D5028D">
      <w:pPr>
        <w:tabs>
          <w:tab w:val="left" w:pos="1350"/>
        </w:tabs>
        <w:rPr>
          <w:rFonts w:ascii="Arial" w:hAnsi="Arial" w:cs="Arial"/>
          <w:sz w:val="22"/>
          <w:szCs w:val="22"/>
        </w:rPr>
      </w:pPr>
    </w:p>
    <w:p w14:paraId="7A8139E3"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26 </w:t>
      </w:r>
    </w:p>
    <w:p w14:paraId="4A96B792" w14:textId="77777777" w:rsidR="00D5028D" w:rsidRPr="002362D8" w:rsidRDefault="00D5028D">
      <w:pPr>
        <w:tabs>
          <w:tab w:val="left" w:pos="1350"/>
        </w:tabs>
        <w:rPr>
          <w:rFonts w:ascii="Arial" w:hAnsi="Arial" w:cs="Arial"/>
          <w:sz w:val="22"/>
          <w:szCs w:val="22"/>
        </w:rPr>
      </w:pPr>
    </w:p>
    <w:p w14:paraId="130D2A7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340</w:t>
      </w:r>
    </w:p>
    <w:p w14:paraId="7B23DE1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161  augustus 1508</w:t>
      </w:r>
    </w:p>
    <w:p w14:paraId="2A0B182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w:t>
      </w:r>
    </w:p>
    <w:p w14:paraId="06AA7241" w14:textId="77777777" w:rsidR="00D5028D" w:rsidRPr="002362D8" w:rsidRDefault="00D5028D">
      <w:pPr>
        <w:tabs>
          <w:tab w:val="left" w:pos="1350"/>
        </w:tabs>
        <w:rPr>
          <w:rFonts w:ascii="Arial" w:hAnsi="Arial" w:cs="Arial"/>
          <w:sz w:val="22"/>
          <w:szCs w:val="22"/>
        </w:rPr>
      </w:pPr>
    </w:p>
    <w:p w14:paraId="53EDD22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341</w:t>
      </w:r>
    </w:p>
    <w:p w14:paraId="65A4C26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171v 31 augustus (?) 1508</w:t>
      </w:r>
    </w:p>
    <w:p w14:paraId="7CC353F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Matheus van der Voert man van Aleydis zijn vrouw dr.v.w. Jacobus Rommel [dubieus] een bunder land te Schijndel genaamd </w:t>
      </w:r>
      <w:r w:rsidRPr="002362D8">
        <w:rPr>
          <w:rFonts w:ascii="Arial" w:hAnsi="Arial" w:cs="Arial"/>
          <w:b/>
          <w:sz w:val="22"/>
          <w:szCs w:val="22"/>
          <w:u w:val="single"/>
        </w:rPr>
        <w:t>Rommelsbeempt ter plaatse Eerdenborchschedijck</w:t>
      </w:r>
      <w:r w:rsidRPr="002362D8">
        <w:rPr>
          <w:rFonts w:ascii="Arial" w:hAnsi="Arial" w:cs="Arial"/>
          <w:sz w:val="22"/>
          <w:szCs w:val="22"/>
        </w:rPr>
        <w:t xml:space="preserve"> en een kamp genaamd Houtmanscamp met als belendingen het </w:t>
      </w:r>
      <w:r w:rsidRPr="002362D8">
        <w:rPr>
          <w:rFonts w:ascii="Arial" w:hAnsi="Arial" w:cs="Arial"/>
          <w:b/>
          <w:sz w:val="22"/>
          <w:szCs w:val="22"/>
          <w:u w:val="single"/>
        </w:rPr>
        <w:t>personaat en kerk van Heeswijk</w:t>
      </w:r>
      <w:r w:rsidRPr="002362D8">
        <w:rPr>
          <w:rFonts w:ascii="Arial" w:hAnsi="Arial" w:cs="Arial"/>
          <w:sz w:val="22"/>
          <w:szCs w:val="22"/>
        </w:rPr>
        <w:t xml:space="preserve">, Hermanus Corstiaenss.,  de weduwe van Johannes Alartss. met haar kinderen, verkocht aan Judocus zn.v.w. Johannes Penninck </w:t>
      </w:r>
    </w:p>
    <w:p w14:paraId="6C7832EB" w14:textId="77777777" w:rsidR="00D5028D" w:rsidRPr="002362D8" w:rsidRDefault="00D5028D">
      <w:pPr>
        <w:tabs>
          <w:tab w:val="left" w:pos="1350"/>
        </w:tabs>
        <w:rPr>
          <w:rFonts w:ascii="Arial" w:hAnsi="Arial" w:cs="Arial"/>
          <w:sz w:val="22"/>
          <w:szCs w:val="22"/>
        </w:rPr>
      </w:pPr>
    </w:p>
    <w:p w14:paraId="5A4650A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342</w:t>
      </w:r>
    </w:p>
    <w:p w14:paraId="5690736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379  augustus 1508</w:t>
      </w:r>
    </w:p>
    <w:p w14:paraId="7EA714DE"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Magister</w:t>
      </w:r>
      <w:r w:rsidRPr="002362D8">
        <w:rPr>
          <w:rFonts w:ascii="Arial" w:hAnsi="Arial" w:cs="Arial"/>
          <w:sz w:val="22"/>
          <w:szCs w:val="22"/>
        </w:rPr>
        <w:t xml:space="preserve"> Johannes de Berkel zn.v. Nycolaes heeft verkocht aan Adrianus zn.v.w. Zoetman Corneliss., een cijns van 6 gl. uit een stuk land zowel bouw= als weiland ter plaatse </w:t>
      </w:r>
      <w:r w:rsidRPr="002362D8">
        <w:rPr>
          <w:rFonts w:ascii="Arial" w:hAnsi="Arial" w:cs="Arial"/>
          <w:b/>
          <w:sz w:val="22"/>
          <w:szCs w:val="22"/>
          <w:u w:val="single"/>
        </w:rPr>
        <w:t>Eerde</w:t>
      </w:r>
      <w:r w:rsidRPr="002362D8">
        <w:rPr>
          <w:rFonts w:ascii="Arial" w:hAnsi="Arial" w:cs="Arial"/>
          <w:sz w:val="22"/>
          <w:szCs w:val="22"/>
        </w:rPr>
        <w:t xml:space="preserve"> met als belendingen genoemde magister, de gemeynt van Schijndel, 3 lopensen omtrent de kerk van Schijndel met als belendingen Johannis Ruysch, Peter van der Weteringe, Rutger Pouwels</w:t>
      </w:r>
    </w:p>
    <w:p w14:paraId="6AD89789" w14:textId="77777777" w:rsidR="00D5028D" w:rsidRPr="002362D8" w:rsidRDefault="00D5028D">
      <w:pPr>
        <w:tabs>
          <w:tab w:val="left" w:pos="1350"/>
        </w:tabs>
        <w:rPr>
          <w:rFonts w:ascii="Arial" w:hAnsi="Arial" w:cs="Arial"/>
          <w:sz w:val="22"/>
          <w:szCs w:val="22"/>
        </w:rPr>
      </w:pPr>
    </w:p>
    <w:p w14:paraId="123A4B9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343</w:t>
      </w:r>
    </w:p>
    <w:p w14:paraId="6172E48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447  22 september 1508</w:t>
      </w:r>
    </w:p>
    <w:p w14:paraId="0FB6E95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Wilhelmus in den Mutse man van Johanna zijn vrouw dr.v.w. Johannes Dircxss., Johannes en Luytgardus zijn vrouw dr.v.w. Martinus de Buchoeven , erfpacht van 1 mud rogge Bossche maat , Theodoricus genaamd Prange zn.v.w. Theodoricus Prange, Willem van den Eynde zn.v.w. Gerardus van den Eynde van Scynle, uit huis erf tuin en erfgoederen 3 lopensen </w:t>
      </w:r>
      <w:r w:rsidRPr="002362D8">
        <w:rPr>
          <w:rFonts w:ascii="Arial" w:hAnsi="Arial" w:cs="Arial"/>
          <w:b/>
          <w:sz w:val="22"/>
          <w:szCs w:val="22"/>
          <w:u w:val="single"/>
        </w:rPr>
        <w:t>aen den Borne ter plaatse aen die Voert</w:t>
      </w:r>
      <w:r w:rsidRPr="002362D8">
        <w:rPr>
          <w:rFonts w:ascii="Arial" w:hAnsi="Arial" w:cs="Arial"/>
          <w:sz w:val="22"/>
          <w:szCs w:val="22"/>
        </w:rPr>
        <w:t xml:space="preserve"> met als belendingen de kinderen van wijlen Gerardus van den Bogarde, de gemene straat, Herbertus Brant zn.v.w. Henricus Brant, Henricus zn.v.w. Christianus van den Hoevel, transport aan </w:t>
      </w:r>
      <w:r w:rsidRPr="002362D8">
        <w:rPr>
          <w:rFonts w:ascii="Arial" w:hAnsi="Arial" w:cs="Arial"/>
          <w:b/>
          <w:sz w:val="22"/>
          <w:szCs w:val="22"/>
          <w:u w:val="single"/>
        </w:rPr>
        <w:t>Dominus Kyemt {(} presyter</w:t>
      </w:r>
      <w:r w:rsidRPr="002362D8">
        <w:rPr>
          <w:rFonts w:ascii="Arial" w:hAnsi="Arial" w:cs="Arial"/>
          <w:sz w:val="22"/>
          <w:szCs w:val="22"/>
        </w:rPr>
        <w:t xml:space="preserve"> , Mechtildis dr.v.w. Herbertus Brant </w:t>
      </w:r>
    </w:p>
    <w:p w14:paraId="77235D17" w14:textId="77777777" w:rsidR="00D5028D" w:rsidRPr="002362D8" w:rsidRDefault="00D5028D">
      <w:pPr>
        <w:tabs>
          <w:tab w:val="left" w:pos="1350"/>
        </w:tabs>
        <w:rPr>
          <w:rFonts w:ascii="Arial" w:hAnsi="Arial" w:cs="Arial"/>
          <w:sz w:val="22"/>
          <w:szCs w:val="22"/>
        </w:rPr>
      </w:pPr>
    </w:p>
    <w:p w14:paraId="22B7201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344</w:t>
      </w:r>
    </w:p>
    <w:p w14:paraId="6655BE1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449v  22 september 1508</w:t>
      </w:r>
    </w:p>
    <w:p w14:paraId="026A154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Ludovicus genaamd Hermans , Wilhelmus genaamd Selen of Felen (?), lasnd onder Schijndel genaamd </w:t>
      </w:r>
      <w:r w:rsidRPr="002362D8">
        <w:rPr>
          <w:rFonts w:ascii="Arial" w:hAnsi="Arial" w:cs="Arial"/>
          <w:b/>
          <w:sz w:val="22"/>
          <w:szCs w:val="22"/>
          <w:u w:val="single"/>
        </w:rPr>
        <w:t>die Wydonc</w:t>
      </w:r>
      <w:r w:rsidRPr="002362D8">
        <w:rPr>
          <w:rFonts w:ascii="Arial" w:hAnsi="Arial" w:cs="Arial"/>
          <w:sz w:val="22"/>
          <w:szCs w:val="22"/>
        </w:rPr>
        <w:t xml:space="preserve"> met als belendingen de kinderen van wijlen Gerardus de Ghael, Michael van der Weteringe, Lambertus van den Borne (?) zn.v.Christianus tbv Elizabeth, Petrus de Loenenzn.v.w. Henrkicus de Loenen; idem Henricus zn.v.w. Johannis de Os, </w:t>
      </w:r>
      <w:r w:rsidRPr="002362D8">
        <w:rPr>
          <w:rFonts w:ascii="Arial" w:hAnsi="Arial" w:cs="Arial"/>
          <w:b/>
          <w:sz w:val="22"/>
          <w:szCs w:val="22"/>
          <w:u w:val="single"/>
        </w:rPr>
        <w:t>Christina dr.v.w. Matheus de Poppel begijn op het Groot Begijnhof te ’s-Hertogenbosch</w:t>
      </w:r>
      <w:r w:rsidRPr="002362D8">
        <w:rPr>
          <w:rFonts w:ascii="Arial" w:hAnsi="Arial" w:cs="Arial"/>
          <w:sz w:val="22"/>
          <w:szCs w:val="22"/>
        </w:rPr>
        <w:t xml:space="preserve">, uit huis erf tuin 12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de gemene straat, stuk land bij </w:t>
      </w:r>
      <w:r w:rsidRPr="002362D8">
        <w:rPr>
          <w:rFonts w:ascii="Arial" w:hAnsi="Arial" w:cs="Arial"/>
          <w:b/>
          <w:sz w:val="22"/>
          <w:szCs w:val="22"/>
          <w:u w:val="single"/>
        </w:rPr>
        <w:t>de Roghoeve</w:t>
      </w:r>
      <w:r w:rsidRPr="002362D8">
        <w:rPr>
          <w:rFonts w:ascii="Arial" w:hAnsi="Arial" w:cs="Arial"/>
          <w:sz w:val="22"/>
          <w:szCs w:val="22"/>
        </w:rPr>
        <w:t xml:space="preserve"> met als belendingen de erfgenamen van Henricus van der Heyden, de erfgenamen van Hubertus Zegerssoen, Rodolphus Gibonis Ydenss.</w:t>
      </w:r>
    </w:p>
    <w:p w14:paraId="3ABF22FA" w14:textId="77777777" w:rsidR="00D5028D" w:rsidRPr="002362D8" w:rsidRDefault="00D5028D">
      <w:pPr>
        <w:tabs>
          <w:tab w:val="left" w:pos="1350"/>
        </w:tabs>
        <w:rPr>
          <w:rFonts w:ascii="Arial" w:hAnsi="Arial" w:cs="Arial"/>
          <w:sz w:val="22"/>
          <w:szCs w:val="22"/>
        </w:rPr>
      </w:pPr>
    </w:p>
    <w:p w14:paraId="51ADB70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345</w:t>
      </w:r>
    </w:p>
    <w:p w14:paraId="105348B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5  oktober 1508</w:t>
      </w:r>
    </w:p>
    <w:p w14:paraId="661A08D2" w14:textId="77777777" w:rsidR="00D5028D" w:rsidRPr="002362D8" w:rsidRDefault="00D5028D">
      <w:pPr>
        <w:tabs>
          <w:tab w:val="left" w:pos="1350"/>
        </w:tabs>
        <w:rPr>
          <w:rFonts w:ascii="Arial" w:hAnsi="Arial" w:cs="Arial"/>
          <w:b/>
          <w:sz w:val="22"/>
          <w:szCs w:val="22"/>
          <w:u w:val="single"/>
        </w:rPr>
      </w:pPr>
      <w:r w:rsidRPr="002362D8">
        <w:rPr>
          <w:rFonts w:ascii="Arial" w:hAnsi="Arial" w:cs="Arial"/>
          <w:b/>
          <w:sz w:val="22"/>
          <w:szCs w:val="22"/>
          <w:u w:val="single"/>
        </w:rPr>
        <w:lastRenderedPageBreak/>
        <w:t>Magister Bartholomeus de Merlair presbyter beneficiaat in de Sint Janskerk te ’s-Hertogenbosch</w:t>
      </w:r>
      <w:r w:rsidRPr="002362D8">
        <w:rPr>
          <w:rFonts w:ascii="Arial" w:hAnsi="Arial" w:cs="Arial"/>
          <w:sz w:val="22"/>
          <w:szCs w:val="22"/>
        </w:rPr>
        <w:t xml:space="preserve"> en Hubertus zn.v.w. Arnoldus Egens, testament en uiterste wil van wijlen </w:t>
      </w:r>
      <w:r w:rsidRPr="002362D8">
        <w:rPr>
          <w:rFonts w:ascii="Arial" w:hAnsi="Arial" w:cs="Arial"/>
          <w:b/>
          <w:sz w:val="22"/>
          <w:szCs w:val="22"/>
          <w:u w:val="single"/>
        </w:rPr>
        <w:t>Theodoricus Dommelmans presbiter zn.v.w. Johannes</w:t>
      </w:r>
      <w:r w:rsidRPr="002362D8">
        <w:rPr>
          <w:rFonts w:ascii="Arial" w:hAnsi="Arial" w:cs="Arial"/>
          <w:sz w:val="22"/>
          <w:szCs w:val="22"/>
        </w:rPr>
        <w:t xml:space="preserve">, uit huis erf tuin en erfgoederen 15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het erf van de weduwe wijlen Ricouts en haar kinderen, </w:t>
      </w:r>
      <w:r w:rsidRPr="002362D8">
        <w:rPr>
          <w:rFonts w:ascii="Arial" w:hAnsi="Arial" w:cs="Arial"/>
          <w:b/>
          <w:sz w:val="22"/>
          <w:szCs w:val="22"/>
          <w:u w:val="single"/>
        </w:rPr>
        <w:t>Dominus Theodoricus Dommelmans presbiter zn.v. Johannes</w:t>
      </w:r>
      <w:r w:rsidRPr="002362D8">
        <w:rPr>
          <w:rFonts w:ascii="Arial" w:hAnsi="Arial" w:cs="Arial"/>
          <w:sz w:val="22"/>
          <w:szCs w:val="22"/>
        </w:rPr>
        <w:t xml:space="preserve"> </w:t>
      </w:r>
      <w:r w:rsidRPr="002362D8">
        <w:rPr>
          <w:rFonts w:ascii="Arial" w:hAnsi="Arial" w:cs="Arial"/>
          <w:b/>
          <w:sz w:val="22"/>
          <w:szCs w:val="22"/>
          <w:u w:val="single"/>
        </w:rPr>
        <w:t>Dommelmans</w:t>
      </w:r>
      <w:r w:rsidRPr="002362D8">
        <w:rPr>
          <w:rFonts w:ascii="Arial" w:hAnsi="Arial" w:cs="Arial"/>
          <w:sz w:val="22"/>
          <w:szCs w:val="22"/>
        </w:rPr>
        <w:t xml:space="preserve">, Jordanus zn.v.w. Theodoricus van den Hoevel, stuk land van 6 lopensen ter plaatse </w:t>
      </w:r>
      <w:r w:rsidRPr="002362D8">
        <w:rPr>
          <w:rFonts w:ascii="Arial" w:hAnsi="Arial" w:cs="Arial"/>
          <w:b/>
          <w:sz w:val="22"/>
          <w:szCs w:val="22"/>
          <w:u w:val="single"/>
        </w:rPr>
        <w:t>de Dorenstege</w:t>
      </w:r>
      <w:r w:rsidRPr="002362D8">
        <w:rPr>
          <w:rFonts w:ascii="Arial" w:hAnsi="Arial" w:cs="Arial"/>
          <w:sz w:val="22"/>
          <w:szCs w:val="22"/>
        </w:rPr>
        <w:t xml:space="preserve"> met als belendingen Demaris (?) de Venroede, Eigidius zn.v.w. Johannis de Slypen, stuk land van Nycolaes zn.v.w. Johannis van der Stegen, Henricus Bredebaert, Katarina weduwe van wijlen Christianus van der Aa, de </w:t>
      </w:r>
      <w:r w:rsidRPr="002362D8">
        <w:rPr>
          <w:rFonts w:ascii="Arial" w:hAnsi="Arial" w:cs="Arial"/>
          <w:b/>
          <w:sz w:val="22"/>
          <w:szCs w:val="22"/>
          <w:u w:val="single"/>
        </w:rPr>
        <w:t>vicarie van de kerk van Schijndel</w:t>
      </w:r>
    </w:p>
    <w:p w14:paraId="0FD146CB" w14:textId="77777777" w:rsidR="00D5028D" w:rsidRPr="002362D8" w:rsidRDefault="00D5028D">
      <w:pPr>
        <w:tabs>
          <w:tab w:val="left" w:pos="1350"/>
        </w:tabs>
        <w:rPr>
          <w:rFonts w:ascii="Arial" w:hAnsi="Arial" w:cs="Arial"/>
          <w:b/>
          <w:sz w:val="22"/>
          <w:szCs w:val="22"/>
          <w:u w:val="single"/>
        </w:rPr>
      </w:pPr>
    </w:p>
    <w:p w14:paraId="6A959FC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346</w:t>
      </w:r>
    </w:p>
    <w:p w14:paraId="0920754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BP 1278  folio 212v   26 october 1508 </w:t>
      </w:r>
    </w:p>
    <w:p w14:paraId="3D41188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Reynerus zn.v.w. Arnoldus Back en Mechtildis zijn vrouw dr.v.w. Reynerus Pottey uit een akker te Schijndel </w:t>
      </w:r>
      <w:r w:rsidRPr="002362D8">
        <w:rPr>
          <w:rFonts w:ascii="Arial" w:hAnsi="Arial" w:cs="Arial"/>
          <w:b/>
          <w:sz w:val="22"/>
          <w:szCs w:val="22"/>
          <w:u w:val="single"/>
        </w:rPr>
        <w:t>in Eylde ter plaatse die Roghoeve</w:t>
      </w:r>
      <w:r w:rsidRPr="002362D8">
        <w:rPr>
          <w:rFonts w:ascii="Arial" w:hAnsi="Arial" w:cs="Arial"/>
          <w:sz w:val="22"/>
          <w:szCs w:val="22"/>
        </w:rPr>
        <w:t xml:space="preserve"> met als belendingen met als belendingen Gerardus zn.v.w. Henricus de Gael, Gibonis Udensoen , Hubertus Zegers, Adam Johannes van den Borne, iden uit een bunder land </w:t>
      </w:r>
      <w:r w:rsidRPr="002362D8">
        <w:rPr>
          <w:rFonts w:ascii="Arial" w:hAnsi="Arial" w:cs="Arial"/>
          <w:b/>
          <w:sz w:val="22"/>
          <w:szCs w:val="22"/>
          <w:u w:val="single"/>
        </w:rPr>
        <w:t>in Eylde</w:t>
      </w:r>
      <w:r w:rsidRPr="002362D8">
        <w:rPr>
          <w:rFonts w:ascii="Arial" w:hAnsi="Arial" w:cs="Arial"/>
          <w:sz w:val="22"/>
          <w:szCs w:val="22"/>
        </w:rPr>
        <w:t xml:space="preserve"> met als belendingen de erfgenamen van Johannes Boekelmans, de erfgenamen van wijlen Lambertus Theeuss., Elisabeth weduwe van wijlen Reynerus Pottey. Johannes en Adam broers kinderen van Theodoricus Moll, Gerardus Johannes en Reynerus broers kinderen van wijlen Reynerus Pottey, Mechttildis hun zus, transport aan </w:t>
      </w:r>
      <w:r w:rsidRPr="002362D8">
        <w:rPr>
          <w:rFonts w:ascii="Arial" w:hAnsi="Arial" w:cs="Arial"/>
          <w:b/>
          <w:sz w:val="22"/>
          <w:szCs w:val="22"/>
          <w:u w:val="single"/>
        </w:rPr>
        <w:t>Frater Gerardus de Danentria  presbiter bij de Cellebroeders in ’s-Hertogenbosch ter plaatse die Triniteyt</w:t>
      </w:r>
      <w:r w:rsidRPr="002362D8">
        <w:rPr>
          <w:rFonts w:ascii="Arial" w:hAnsi="Arial" w:cs="Arial"/>
          <w:sz w:val="22"/>
          <w:szCs w:val="22"/>
        </w:rPr>
        <w:t xml:space="preserve">  </w:t>
      </w:r>
    </w:p>
    <w:p w14:paraId="05563801" w14:textId="77777777" w:rsidR="00D5028D" w:rsidRPr="002362D8" w:rsidRDefault="00D5028D">
      <w:pPr>
        <w:tabs>
          <w:tab w:val="left" w:pos="1350"/>
        </w:tabs>
        <w:rPr>
          <w:rFonts w:ascii="Arial" w:hAnsi="Arial" w:cs="Arial"/>
          <w:sz w:val="22"/>
          <w:szCs w:val="22"/>
        </w:rPr>
      </w:pPr>
    </w:p>
    <w:p w14:paraId="57AF2CB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347</w:t>
      </w:r>
    </w:p>
    <w:p w14:paraId="76545F9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197v  10 november 1508</w:t>
      </w:r>
    </w:p>
    <w:p w14:paraId="1DE3491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Peter Engbertss. man van Aleidis zijn vrouw weduwe van wijlen Willem zn.v.w. Henricus Reynerss., een erfpacht van een ½ mud rogge Bossche maat te betalen op Remigiusdag belijder uit huis erf tuin en 9 lopensen ter plaatse </w:t>
      </w:r>
      <w:r w:rsidRPr="002362D8">
        <w:rPr>
          <w:rFonts w:ascii="Arial" w:hAnsi="Arial" w:cs="Arial"/>
          <w:b/>
          <w:sz w:val="22"/>
          <w:szCs w:val="22"/>
          <w:u w:val="single"/>
        </w:rPr>
        <w:t>Delschot int Nederlant</w:t>
      </w:r>
      <w:r w:rsidRPr="002362D8">
        <w:rPr>
          <w:rFonts w:ascii="Arial" w:hAnsi="Arial" w:cs="Arial"/>
          <w:sz w:val="22"/>
          <w:szCs w:val="22"/>
        </w:rPr>
        <w:t xml:space="preserve"> met als belendingen Henricus van den Cuylen, Arnoldus Stamelaert van Uden en meer anderen, Marcelius van den Vloete, idem uit een akker genaamd </w:t>
      </w:r>
      <w:r w:rsidRPr="002362D8">
        <w:rPr>
          <w:rFonts w:ascii="Arial" w:hAnsi="Arial" w:cs="Arial"/>
          <w:b/>
          <w:sz w:val="22"/>
          <w:szCs w:val="22"/>
          <w:u w:val="single"/>
        </w:rPr>
        <w:t>die Tolecker ter plaatse tVelt</w:t>
      </w:r>
      <w:r w:rsidRPr="002362D8">
        <w:rPr>
          <w:rFonts w:ascii="Arial" w:hAnsi="Arial" w:cs="Arial"/>
          <w:sz w:val="22"/>
          <w:szCs w:val="22"/>
        </w:rPr>
        <w:t xml:space="preserve"> 5 lopensen met als belendingen Johannes van den Borne, de </w:t>
      </w:r>
      <w:r w:rsidRPr="002362D8">
        <w:rPr>
          <w:rFonts w:ascii="Arial" w:hAnsi="Arial" w:cs="Arial"/>
          <w:b/>
          <w:sz w:val="22"/>
          <w:szCs w:val="22"/>
          <w:u w:val="single"/>
        </w:rPr>
        <w:t>kerkfabriek van Schijndel</w:t>
      </w:r>
      <w:r w:rsidRPr="002362D8">
        <w:rPr>
          <w:rFonts w:ascii="Arial" w:hAnsi="Arial" w:cs="Arial"/>
          <w:sz w:val="22"/>
          <w:szCs w:val="22"/>
        </w:rPr>
        <w:t xml:space="preserve">, iden 1 ½ lopense land ter plaatse met als belendingen Arnoldus Monix zn.v. Gisbertus, Theodoricus de Engelant, idem uit een akker met als belendingen Peter van den Locht, het erf van wijlen Reynerus van den Locht en van wijlen Willem van den Eynde, Johannes van den Culen, transport aan Peter de Balen t.b.v. Ermgardis dr.v. genoemde Aleidis, </w:t>
      </w:r>
      <w:r w:rsidRPr="002362D8">
        <w:rPr>
          <w:rFonts w:ascii="Arial" w:hAnsi="Arial" w:cs="Arial"/>
          <w:b/>
          <w:sz w:val="22"/>
          <w:szCs w:val="22"/>
          <w:u w:val="single"/>
        </w:rPr>
        <w:t>Wilhelma (?) geprofest in het convent van de derde regel van Sint Franciscus in ’s-Hertogenbosch ter plaatse den Ulenborch</w:t>
      </w:r>
      <w:r w:rsidRPr="002362D8">
        <w:rPr>
          <w:rFonts w:ascii="Arial" w:hAnsi="Arial" w:cs="Arial"/>
          <w:sz w:val="22"/>
          <w:szCs w:val="22"/>
        </w:rPr>
        <w:t xml:space="preserve">  t.b.v. genoemd convent</w:t>
      </w:r>
    </w:p>
    <w:p w14:paraId="3378DF16" w14:textId="77777777" w:rsidR="00D5028D" w:rsidRPr="002362D8" w:rsidRDefault="00D5028D">
      <w:pPr>
        <w:tabs>
          <w:tab w:val="left" w:pos="1350"/>
        </w:tabs>
        <w:rPr>
          <w:rFonts w:ascii="Arial" w:hAnsi="Arial" w:cs="Arial"/>
          <w:sz w:val="22"/>
          <w:szCs w:val="22"/>
        </w:rPr>
      </w:pPr>
    </w:p>
    <w:p w14:paraId="3F132B0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348</w:t>
      </w:r>
    </w:p>
    <w:p w14:paraId="5D65A14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365v  en 366 november 1508 [op 366 wordt 18 juli aangegeven]</w:t>
      </w:r>
    </w:p>
    <w:p w14:paraId="1EE9DBF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Vermelding van Schijndel op 365v niet teruggevonden wel Son en Eckart maar het onderste gedeelte loopt door op 366 – Petrus zn.v.w. Johannes Jacops Koyters man van Johanna zijn vrouw dr.v.w. Johannis zn.v.w. Mathijs van der Heyden, een erfpacht van een ½ mud rogge Bossche maat te betalen op Maria Lichtmis te ’s-Hertogenbosch uit huis erf tuin een manderzaad land ter plaatse </w:t>
      </w:r>
      <w:r w:rsidRPr="002362D8">
        <w:rPr>
          <w:rFonts w:ascii="Arial" w:hAnsi="Arial" w:cs="Arial"/>
          <w:b/>
          <w:sz w:val="22"/>
          <w:szCs w:val="22"/>
        </w:rPr>
        <w:t>Wybosch</w:t>
      </w:r>
      <w:r w:rsidRPr="002362D8">
        <w:rPr>
          <w:rFonts w:ascii="Arial" w:hAnsi="Arial" w:cs="Arial"/>
          <w:sz w:val="22"/>
          <w:szCs w:val="22"/>
        </w:rPr>
        <w:t xml:space="preserve"> met als belendingen Johannes Arntss. van der Hagen,Yda Schoenmans en haar kinderen, een stuk land in </w:t>
      </w:r>
      <w:r w:rsidRPr="002362D8">
        <w:rPr>
          <w:rFonts w:ascii="Arial" w:hAnsi="Arial" w:cs="Arial"/>
          <w:b/>
          <w:sz w:val="22"/>
          <w:szCs w:val="22"/>
          <w:u w:val="single"/>
        </w:rPr>
        <w:t>de Gemene Akkers</w:t>
      </w:r>
      <w:r w:rsidRPr="002362D8">
        <w:rPr>
          <w:rFonts w:ascii="Arial" w:hAnsi="Arial" w:cs="Arial"/>
          <w:sz w:val="22"/>
          <w:szCs w:val="22"/>
        </w:rPr>
        <w:t>, met als belendingen Elisabeth Marsmans en haar kinderen, Gerardus zn.v.w. Theodoricus van de Weteringe, Johannes zn.v.w. Matheus van der Heyden, Johannes Arntss., transport aan Lodovico van den Lynden zn.v.w. Lodovico fabro [</w:t>
      </w:r>
      <w:r w:rsidRPr="002362D8">
        <w:rPr>
          <w:rFonts w:ascii="Arial" w:hAnsi="Arial" w:cs="Arial"/>
          <w:b/>
          <w:sz w:val="22"/>
          <w:szCs w:val="22"/>
          <w:u w:val="single"/>
        </w:rPr>
        <w:t>faber = smid</w:t>
      </w:r>
      <w:r w:rsidRPr="002362D8">
        <w:rPr>
          <w:rFonts w:ascii="Arial" w:hAnsi="Arial" w:cs="Arial"/>
          <w:sz w:val="22"/>
          <w:szCs w:val="22"/>
        </w:rPr>
        <w:t>]; idem Petrus man van Johanna</w:t>
      </w:r>
    </w:p>
    <w:p w14:paraId="0CA785A5" w14:textId="77777777" w:rsidR="00D5028D" w:rsidRPr="002362D8" w:rsidRDefault="00D5028D">
      <w:pPr>
        <w:tabs>
          <w:tab w:val="left" w:pos="1350"/>
        </w:tabs>
        <w:rPr>
          <w:rFonts w:ascii="Arial" w:hAnsi="Arial" w:cs="Arial"/>
          <w:sz w:val="22"/>
          <w:szCs w:val="22"/>
        </w:rPr>
      </w:pPr>
    </w:p>
    <w:p w14:paraId="11BEBD4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349</w:t>
      </w:r>
    </w:p>
    <w:p w14:paraId="5D70C27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7  8 november 1508</w:t>
      </w:r>
    </w:p>
    <w:p w14:paraId="49E1D98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Franconis (?) van Broechoven man van Martha of Margareta (?) dr.v.w. Tielman zn.v.w. Willem Janss. Henrici, erfpacht van 1 mud rogge Bossche maat uit een </w:t>
      </w:r>
      <w:r w:rsidRPr="002362D8">
        <w:rPr>
          <w:rFonts w:ascii="Arial" w:hAnsi="Arial" w:cs="Arial"/>
          <w:sz w:val="22"/>
          <w:szCs w:val="22"/>
        </w:rPr>
        <w:lastRenderedPageBreak/>
        <w:t xml:space="preserve">stuk land te Schijndel </w:t>
      </w:r>
      <w:r w:rsidRPr="002362D8">
        <w:rPr>
          <w:rFonts w:ascii="Arial" w:hAnsi="Arial" w:cs="Arial"/>
          <w:b/>
          <w:sz w:val="22"/>
          <w:szCs w:val="22"/>
          <w:u w:val="single"/>
        </w:rPr>
        <w:t>aent Wybosch</w:t>
      </w:r>
      <w:r w:rsidRPr="002362D8">
        <w:rPr>
          <w:rFonts w:ascii="Arial" w:hAnsi="Arial" w:cs="Arial"/>
          <w:sz w:val="22"/>
          <w:szCs w:val="22"/>
        </w:rPr>
        <w:t xml:space="preserve"> met als belendingen Jacobus van den Hoevel, de gemene straat, Martha (?) en Daniela dochters van Arnoldus Geerlix</w:t>
      </w:r>
    </w:p>
    <w:p w14:paraId="7862D8A5" w14:textId="77777777" w:rsidR="00D5028D" w:rsidRPr="002362D8" w:rsidRDefault="00D5028D">
      <w:pPr>
        <w:tabs>
          <w:tab w:val="left" w:pos="1350"/>
        </w:tabs>
        <w:rPr>
          <w:rFonts w:ascii="Arial" w:hAnsi="Arial" w:cs="Arial"/>
          <w:sz w:val="22"/>
          <w:szCs w:val="22"/>
        </w:rPr>
      </w:pPr>
    </w:p>
    <w:p w14:paraId="031E328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350</w:t>
      </w:r>
    </w:p>
    <w:p w14:paraId="3884E67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221 november 1508</w:t>
      </w:r>
    </w:p>
    <w:p w14:paraId="5D8A4E6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Lambertus van der Hautart man van Margareta of Matha (?) dr.v.w. Willem zn.v.w. Peter die Momber heeft verkocht aan </w:t>
      </w:r>
      <w:r w:rsidRPr="002362D8">
        <w:rPr>
          <w:rFonts w:ascii="Arial" w:hAnsi="Arial" w:cs="Arial"/>
          <w:b/>
          <w:sz w:val="22"/>
          <w:szCs w:val="22"/>
          <w:u w:val="single"/>
        </w:rPr>
        <w:t>Magister Henricus Pelgrom</w:t>
      </w:r>
      <w:r w:rsidRPr="002362D8">
        <w:rPr>
          <w:rFonts w:ascii="Arial" w:hAnsi="Arial" w:cs="Arial"/>
          <w:sz w:val="22"/>
          <w:szCs w:val="22"/>
        </w:rPr>
        <w:t xml:space="preserve"> een cijns van 6 gl. te betalen op de feestdag van St. Katharina maagd en martelares uit huis erf tuin 9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Hubertus van den Auwenhuys, de erfgenamen van wijlen Weyndelmodis Bollen, erf van het </w:t>
      </w:r>
      <w:r w:rsidRPr="002362D8">
        <w:rPr>
          <w:rFonts w:ascii="Arial" w:hAnsi="Arial" w:cs="Arial"/>
          <w:b/>
          <w:sz w:val="22"/>
          <w:szCs w:val="22"/>
          <w:u w:val="single"/>
        </w:rPr>
        <w:t>Groot Gasthuis uit ’s-Hertogenbosch</w:t>
      </w:r>
      <w:r w:rsidRPr="002362D8">
        <w:rPr>
          <w:rFonts w:ascii="Arial" w:hAnsi="Arial" w:cs="Arial"/>
          <w:sz w:val="22"/>
          <w:szCs w:val="22"/>
        </w:rPr>
        <w:t xml:space="preserve">, huis erf tuin en 3 lopensen in genoemde parochie Schijndel ter plaatse genaamd </w:t>
      </w:r>
      <w:r w:rsidRPr="002362D8">
        <w:rPr>
          <w:rFonts w:ascii="Arial" w:hAnsi="Arial" w:cs="Arial"/>
          <w:b/>
          <w:color w:val="FF0000"/>
          <w:sz w:val="22"/>
          <w:szCs w:val="22"/>
          <w:u w:val="single"/>
        </w:rPr>
        <w:t>Rondenborch</w:t>
      </w:r>
      <w:r w:rsidRPr="002362D8">
        <w:rPr>
          <w:rFonts w:ascii="Arial" w:hAnsi="Arial" w:cs="Arial"/>
          <w:sz w:val="22"/>
          <w:szCs w:val="22"/>
        </w:rPr>
        <w:t xml:space="preserve"> met als belendingen Wolterus die Jonge, Henricus van den Dijck, Johannis Wouterss., de gemeynt aldaar, een akker van 4 lopensen </w:t>
      </w:r>
      <w:r w:rsidRPr="002362D8">
        <w:rPr>
          <w:rFonts w:ascii="Arial" w:hAnsi="Arial" w:cs="Arial"/>
          <w:b/>
          <w:sz w:val="22"/>
          <w:szCs w:val="22"/>
          <w:u w:val="single"/>
        </w:rPr>
        <w:t>after Dolymoelen</w:t>
      </w:r>
      <w:r w:rsidRPr="002362D8">
        <w:rPr>
          <w:rFonts w:ascii="Arial" w:hAnsi="Arial" w:cs="Arial"/>
          <w:sz w:val="22"/>
          <w:szCs w:val="22"/>
        </w:rPr>
        <w:t xml:space="preserve"> [de Oliemolen] als belendingenLambertus van den Byechelair, Wolterus Goesses, Willem van der Spanct; idem een akker van 3 ½ lopensen ter plaatse </w:t>
      </w:r>
      <w:r w:rsidRPr="002362D8">
        <w:rPr>
          <w:rFonts w:ascii="Arial" w:hAnsi="Arial" w:cs="Arial"/>
          <w:b/>
          <w:sz w:val="22"/>
          <w:szCs w:val="22"/>
          <w:u w:val="single"/>
        </w:rPr>
        <w:t>den Broxschendijck</w:t>
      </w:r>
      <w:r w:rsidRPr="002362D8">
        <w:rPr>
          <w:rFonts w:ascii="Arial" w:hAnsi="Arial" w:cs="Arial"/>
          <w:sz w:val="22"/>
          <w:szCs w:val="22"/>
        </w:rPr>
        <w:t xml:space="preserve"> met als belendingen Gerardus Willemssoen, Anthony van den Broeck, een gemene steeg, idem uit huis erf tuin en 1 ½ bunder land  in de </w:t>
      </w:r>
      <w:r w:rsidRPr="002362D8">
        <w:rPr>
          <w:rFonts w:ascii="Arial" w:hAnsi="Arial" w:cs="Arial"/>
          <w:b/>
          <w:i/>
          <w:sz w:val="22"/>
          <w:szCs w:val="22"/>
        </w:rPr>
        <w:t>parochie van Aalst bij de kerk</w:t>
      </w:r>
      <w:r w:rsidRPr="002362D8">
        <w:rPr>
          <w:rFonts w:ascii="Arial" w:hAnsi="Arial" w:cs="Arial"/>
          <w:sz w:val="22"/>
          <w:szCs w:val="22"/>
        </w:rPr>
        <w:t xml:space="preserve">, als ook de </w:t>
      </w:r>
      <w:r w:rsidRPr="002362D8">
        <w:rPr>
          <w:rFonts w:ascii="Arial" w:hAnsi="Arial" w:cs="Arial"/>
          <w:b/>
          <w:i/>
          <w:sz w:val="22"/>
          <w:szCs w:val="22"/>
        </w:rPr>
        <w:t>Garstacker in Aalst in de Ackeren</w:t>
      </w:r>
      <w:r w:rsidRPr="002362D8">
        <w:rPr>
          <w:rFonts w:ascii="Arial" w:hAnsi="Arial" w:cs="Arial"/>
          <w:sz w:val="22"/>
          <w:szCs w:val="22"/>
        </w:rPr>
        <w:t xml:space="preserve"> met als belending Ysbrant Hoevelmans en Peter Wouters</w:t>
      </w:r>
    </w:p>
    <w:p w14:paraId="1DEDC658" w14:textId="77777777" w:rsidR="00D5028D" w:rsidRPr="002362D8" w:rsidRDefault="00D5028D">
      <w:pPr>
        <w:tabs>
          <w:tab w:val="left" w:pos="1350"/>
        </w:tabs>
        <w:rPr>
          <w:rFonts w:ascii="Arial" w:hAnsi="Arial" w:cs="Arial"/>
          <w:sz w:val="22"/>
          <w:szCs w:val="22"/>
        </w:rPr>
      </w:pPr>
    </w:p>
    <w:p w14:paraId="45DECF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351</w:t>
      </w:r>
    </w:p>
    <w:p w14:paraId="0FB9D8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15v  december 1508</w:t>
      </w:r>
    </w:p>
    <w:p w14:paraId="67A8ECE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Ermgardis dr.v.w. Gregorius Erbertss., Hillegonda dr.v.w. Gerardus Claessoen, huis erf tuin en 12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Theodoricus de Casteren, Wilhelmus van den Venne, 12 lopensen land aldaar met als belendingen de erfgenamen van Godefridus van Engelant, de gemene straat, Weyndelmoden dr.v.w. Gerardus Claessoen, Arnoldus znb.v.w. Johannes Peterss., transport aan </w:t>
      </w:r>
      <w:r w:rsidRPr="002362D8">
        <w:rPr>
          <w:rFonts w:ascii="Arial" w:hAnsi="Arial" w:cs="Arial"/>
          <w:b/>
          <w:sz w:val="22"/>
          <w:szCs w:val="22"/>
          <w:u w:val="single"/>
        </w:rPr>
        <w:t>Dominus Nycolaes Langsmyt presbiter</w:t>
      </w:r>
      <w:r w:rsidRPr="002362D8">
        <w:rPr>
          <w:rFonts w:ascii="Arial" w:hAnsi="Arial" w:cs="Arial"/>
          <w:sz w:val="22"/>
          <w:szCs w:val="22"/>
        </w:rPr>
        <w:t xml:space="preserve"> en Johannis zijn zoon</w:t>
      </w:r>
    </w:p>
    <w:p w14:paraId="56945C56" w14:textId="77777777" w:rsidR="00D5028D" w:rsidRPr="002362D8" w:rsidRDefault="00D5028D">
      <w:pPr>
        <w:tabs>
          <w:tab w:val="left" w:pos="1350"/>
        </w:tabs>
        <w:rPr>
          <w:rFonts w:ascii="Arial" w:hAnsi="Arial" w:cs="Arial"/>
          <w:sz w:val="22"/>
          <w:szCs w:val="22"/>
        </w:rPr>
      </w:pPr>
    </w:p>
    <w:p w14:paraId="14A73EF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352</w:t>
      </w:r>
    </w:p>
    <w:p w14:paraId="6F27368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124  20 december 1508</w:t>
      </w:r>
    </w:p>
    <w:p w14:paraId="4E64176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zn.v.w. Johannes Geritss. heeft verkocht aan </w:t>
      </w:r>
      <w:r w:rsidRPr="002362D8">
        <w:rPr>
          <w:rFonts w:ascii="Arial" w:hAnsi="Arial" w:cs="Arial"/>
          <w:b/>
          <w:sz w:val="22"/>
          <w:szCs w:val="22"/>
          <w:u w:val="single"/>
        </w:rPr>
        <w:t>Katharina zijn zus dr.v.w. Johannes Gerits en begijn in het Groot Begijnhof te ’s-Hertogenbosch</w:t>
      </w:r>
      <w:r w:rsidRPr="002362D8">
        <w:rPr>
          <w:rFonts w:ascii="Arial" w:hAnsi="Arial" w:cs="Arial"/>
          <w:sz w:val="22"/>
          <w:szCs w:val="22"/>
        </w:rPr>
        <w:t xml:space="preserve"> , een erfpacht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5lopensen land ter plaatse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belendingen Elizabeth dr.v.w. Nocolaas Liberts </w:t>
      </w:r>
      <w:r w:rsidRPr="002362D8">
        <w:rPr>
          <w:rFonts w:ascii="Arial" w:hAnsi="Arial" w:cs="Arial"/>
          <w:b/>
          <w:sz w:val="22"/>
          <w:szCs w:val="22"/>
          <w:u w:val="single"/>
        </w:rPr>
        <w:t>begijn</w:t>
      </w:r>
      <w:r w:rsidRPr="002362D8">
        <w:rPr>
          <w:rFonts w:ascii="Arial" w:hAnsi="Arial" w:cs="Arial"/>
          <w:sz w:val="22"/>
          <w:szCs w:val="22"/>
        </w:rPr>
        <w:t xml:space="preserve">, Adam van der Spanck, de gemene straat, de kinderen van wijlen Lieffken (?) van de Weteringe; idem een manderzaad land uit huis erf tuin met als belendingen Adam van der Spanck, Elisabeth dr.v.w. Nicolaas Liberts, Lambertus die Sceper, 3 malderzaad rogge </w:t>
      </w:r>
    </w:p>
    <w:p w14:paraId="70E3EC4A" w14:textId="77777777" w:rsidR="00D5028D" w:rsidRPr="002362D8" w:rsidRDefault="00D5028D">
      <w:pPr>
        <w:tabs>
          <w:tab w:val="left" w:pos="1350"/>
        </w:tabs>
        <w:rPr>
          <w:rFonts w:ascii="Arial" w:hAnsi="Arial" w:cs="Arial"/>
          <w:sz w:val="22"/>
          <w:szCs w:val="22"/>
        </w:rPr>
      </w:pPr>
    </w:p>
    <w:p w14:paraId="72ECD375"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27</w:t>
      </w:r>
    </w:p>
    <w:p w14:paraId="02792406" w14:textId="77777777" w:rsidR="00D5028D" w:rsidRPr="002362D8" w:rsidRDefault="00D5028D">
      <w:pPr>
        <w:tabs>
          <w:tab w:val="left" w:pos="1350"/>
        </w:tabs>
        <w:rPr>
          <w:rFonts w:ascii="Arial" w:hAnsi="Arial" w:cs="Arial"/>
          <w:sz w:val="22"/>
          <w:szCs w:val="22"/>
        </w:rPr>
      </w:pPr>
    </w:p>
    <w:p w14:paraId="7C6798A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353</w:t>
      </w:r>
    </w:p>
    <w:p w14:paraId="2D58FBE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225  januari 1509</w:t>
      </w:r>
    </w:p>
    <w:p w14:paraId="49C5337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Goeswinus de Brecht, erfcijns van 7 mud rogge Bossche maat te betalen op Kerstmis te ’s-Hertogenbosch uit huis erf tuin en landerijen ter plaatse dat </w:t>
      </w:r>
      <w:r w:rsidRPr="002362D8">
        <w:rPr>
          <w:rFonts w:ascii="Arial" w:hAnsi="Arial" w:cs="Arial"/>
          <w:b/>
          <w:sz w:val="22"/>
          <w:szCs w:val="22"/>
          <w:u w:val="single"/>
        </w:rPr>
        <w:t>Wybosch</w:t>
      </w:r>
      <w:r w:rsidRPr="002362D8">
        <w:rPr>
          <w:rFonts w:ascii="Arial" w:hAnsi="Arial" w:cs="Arial"/>
          <w:sz w:val="22"/>
          <w:szCs w:val="22"/>
        </w:rPr>
        <w:t xml:space="preserve"> met als belendingen Paulus van den Hoevel, Peter Reynerss., idem uit huis erf tuin aldaar met als belendingen de kinderen van wijlen Henricus van der Kuylen, de erfgenamen van Henricus de Gerwen, 5 lopensen genaamd </w:t>
      </w:r>
      <w:r w:rsidRPr="002362D8">
        <w:rPr>
          <w:rFonts w:ascii="Arial" w:hAnsi="Arial" w:cs="Arial"/>
          <w:b/>
          <w:sz w:val="22"/>
          <w:szCs w:val="22"/>
          <w:u w:val="single"/>
        </w:rPr>
        <w:t>die Stelbraeke</w:t>
      </w:r>
      <w:r w:rsidRPr="002362D8">
        <w:rPr>
          <w:rFonts w:ascii="Arial" w:hAnsi="Arial" w:cs="Arial"/>
          <w:sz w:val="22"/>
          <w:szCs w:val="22"/>
        </w:rPr>
        <w:t xml:space="preserve"> met als belendingen Egidius Claessoen, de kinderen van Nycolaes Lybrechs, de openbare weg, Gerit Michielss., idem 5 lopensen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Johannis Joirdens, Walterus van den Camp, idem een beemd 12 morgens ter plaatse </w:t>
      </w:r>
      <w:r w:rsidRPr="002362D8">
        <w:rPr>
          <w:rFonts w:ascii="Arial" w:hAnsi="Arial" w:cs="Arial"/>
          <w:b/>
          <w:sz w:val="22"/>
          <w:szCs w:val="22"/>
          <w:u w:val="single"/>
        </w:rPr>
        <w:t>dat Delschot</w:t>
      </w:r>
      <w:r w:rsidRPr="002362D8">
        <w:rPr>
          <w:rFonts w:ascii="Arial" w:hAnsi="Arial" w:cs="Arial"/>
          <w:sz w:val="22"/>
          <w:szCs w:val="22"/>
        </w:rPr>
        <w:t xml:space="preserve"> met als belendingen Theodoricus Alartss., een kamp hooiland van 1 ½ morgen omtrent </w:t>
      </w:r>
      <w:r w:rsidRPr="002362D8">
        <w:rPr>
          <w:rFonts w:ascii="Arial" w:hAnsi="Arial" w:cs="Arial"/>
          <w:b/>
          <w:sz w:val="22"/>
          <w:szCs w:val="22"/>
          <w:u w:val="single"/>
        </w:rPr>
        <w:t>de Steeg bij de rivier de Aa</w:t>
      </w:r>
      <w:r w:rsidRPr="002362D8">
        <w:rPr>
          <w:rFonts w:ascii="Arial" w:hAnsi="Arial" w:cs="Arial"/>
          <w:sz w:val="22"/>
          <w:szCs w:val="22"/>
        </w:rPr>
        <w:t xml:space="preserve"> aldaar met als belendingen de kinderen van wijlen </w:t>
      </w:r>
      <w:r w:rsidRPr="002362D8">
        <w:rPr>
          <w:rFonts w:ascii="Arial" w:hAnsi="Arial" w:cs="Arial"/>
          <w:b/>
          <w:sz w:val="22"/>
          <w:szCs w:val="22"/>
          <w:u w:val="single"/>
        </w:rPr>
        <w:t>Magister Gerit de Bree</w:t>
      </w:r>
      <w:r w:rsidRPr="002362D8">
        <w:rPr>
          <w:rFonts w:ascii="Arial" w:hAnsi="Arial" w:cs="Arial"/>
          <w:sz w:val="22"/>
          <w:szCs w:val="22"/>
        </w:rPr>
        <w:t xml:space="preserve">; idem een ½ bunder beemd aldaar met als belendingen de kinderen van wijlen Engbert Lambertss., een stuk genaamd </w:t>
      </w:r>
      <w:r w:rsidRPr="002362D8">
        <w:rPr>
          <w:rFonts w:ascii="Arial" w:hAnsi="Arial" w:cs="Arial"/>
          <w:b/>
          <w:sz w:val="22"/>
          <w:szCs w:val="22"/>
          <w:u w:val="single"/>
        </w:rPr>
        <w:t>die Hulsebrake</w:t>
      </w:r>
      <w:r w:rsidRPr="002362D8">
        <w:rPr>
          <w:rFonts w:ascii="Arial" w:hAnsi="Arial" w:cs="Arial"/>
          <w:sz w:val="22"/>
          <w:szCs w:val="22"/>
        </w:rPr>
        <w:t xml:space="preserve"> [loopt vermoedelijk door op 225v]</w:t>
      </w:r>
    </w:p>
    <w:p w14:paraId="2D547F47" w14:textId="77777777" w:rsidR="00D5028D" w:rsidRPr="002362D8" w:rsidRDefault="00D5028D">
      <w:pPr>
        <w:tabs>
          <w:tab w:val="left" w:pos="1350"/>
        </w:tabs>
        <w:rPr>
          <w:rFonts w:ascii="Arial" w:hAnsi="Arial" w:cs="Arial"/>
          <w:sz w:val="22"/>
          <w:szCs w:val="22"/>
        </w:rPr>
      </w:pPr>
    </w:p>
    <w:p w14:paraId="1DA383D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354</w:t>
      </w:r>
    </w:p>
    <w:p w14:paraId="25066A3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239  30 januari 1509</w:t>
      </w:r>
    </w:p>
    <w:p w14:paraId="0224700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Henricus Voet heeft verkocht aan Willelmus [= Willem] zn.v.w. Rutgerus de Griensvenne t.b.v. Henricus en Andreas broers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lichtmisdag uit een stuk land 10 lopensen ter plaatse </w:t>
      </w:r>
      <w:r w:rsidRPr="002362D8">
        <w:rPr>
          <w:rFonts w:ascii="Arial" w:hAnsi="Arial" w:cs="Arial"/>
          <w:b/>
          <w:sz w:val="22"/>
          <w:szCs w:val="22"/>
          <w:u w:val="single"/>
        </w:rPr>
        <w:t>dLutteleynde in Vertruyenhoeve</w:t>
      </w:r>
      <w:r w:rsidRPr="002362D8">
        <w:rPr>
          <w:rFonts w:ascii="Arial" w:hAnsi="Arial" w:cs="Arial"/>
          <w:sz w:val="22"/>
          <w:szCs w:val="22"/>
        </w:rPr>
        <w:t xml:space="preserve"> met als belendingen de kinderen van wijlen Henricus de Gerwen, Adam zn.v.w. Henricus Voet, de gemene straat, Peter van Sontvelt, grondcijns</w:t>
      </w:r>
    </w:p>
    <w:p w14:paraId="4AEBA0E7" w14:textId="77777777" w:rsidR="00D5028D" w:rsidRPr="002362D8" w:rsidRDefault="00D5028D">
      <w:pPr>
        <w:tabs>
          <w:tab w:val="left" w:pos="1350"/>
        </w:tabs>
        <w:rPr>
          <w:rFonts w:ascii="Arial" w:hAnsi="Arial" w:cs="Arial"/>
          <w:sz w:val="22"/>
          <w:szCs w:val="22"/>
        </w:rPr>
      </w:pPr>
    </w:p>
    <w:p w14:paraId="4C88934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355</w:t>
      </w:r>
    </w:p>
    <w:p w14:paraId="2E865DE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19v  en 20 januari 1509</w:t>
      </w:r>
    </w:p>
    <w:p w14:paraId="73CD95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Johannnes zn.v.w. Theodoricus Keymp van Dordrecht, een kamp land genaamd Swertvegerscamp te Schijndel ter plaatse </w:t>
      </w:r>
      <w:r w:rsidRPr="002362D8">
        <w:rPr>
          <w:rFonts w:ascii="Arial" w:hAnsi="Arial" w:cs="Arial"/>
          <w:b/>
          <w:sz w:val="22"/>
          <w:szCs w:val="22"/>
          <w:u w:val="single"/>
        </w:rPr>
        <w:t>Reynershoeve</w:t>
      </w:r>
      <w:r w:rsidRPr="002362D8">
        <w:rPr>
          <w:rFonts w:ascii="Arial" w:hAnsi="Arial" w:cs="Arial"/>
          <w:sz w:val="22"/>
          <w:szCs w:val="22"/>
        </w:rPr>
        <w:t xml:space="preserve"> met als belendingen Peter zn.v.w. Nycolaes Reynerss., de erfgenamen van Henricus zn.v. Wolterus de Coninck, het erf van de </w:t>
      </w:r>
      <w:r w:rsidRPr="002362D8">
        <w:rPr>
          <w:rFonts w:ascii="Arial" w:hAnsi="Arial" w:cs="Arial"/>
          <w:b/>
          <w:sz w:val="22"/>
          <w:szCs w:val="22"/>
          <w:u w:val="single"/>
        </w:rPr>
        <w:t>Zusters van Orthen uit ’s-Hertogenbosch</w:t>
      </w:r>
      <w:r w:rsidRPr="002362D8">
        <w:rPr>
          <w:rFonts w:ascii="Arial" w:hAnsi="Arial" w:cs="Arial"/>
          <w:sz w:val="22"/>
          <w:szCs w:val="22"/>
        </w:rPr>
        <w:t xml:space="preserve">, Johannis Ghybensoen, verkocht aan Henricus zn.v.w. Henricus van der Cuylen, </w:t>
      </w:r>
      <w:r w:rsidRPr="002362D8">
        <w:rPr>
          <w:rFonts w:ascii="Arial" w:hAnsi="Arial" w:cs="Arial"/>
          <w:b/>
          <w:sz w:val="22"/>
          <w:szCs w:val="22"/>
          <w:u w:val="single"/>
        </w:rPr>
        <w:t>grondcijns aan de Heer van Helmond</w:t>
      </w:r>
      <w:r w:rsidRPr="002362D8">
        <w:rPr>
          <w:rFonts w:ascii="Arial" w:hAnsi="Arial" w:cs="Arial"/>
          <w:sz w:val="22"/>
          <w:szCs w:val="22"/>
        </w:rPr>
        <w:t xml:space="preserve">; idem Lambertus zn.v.w. Ricardus Goessens, wijlen Hadewich dr.v.w. Hubertus zn.v.w. Zeher van den Nuwenhuys, Gerardus zn.v.w. Paulus van den Hoevel  man van Katarina dr.v. w. Ricardus en Hadewich,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Leonardus zn.v.w. Jacobus Cuppens , Elizabeth dr.v.w. Hubertus Zegers van den Nuwenhuys, 6 lopensen en 4 roeden land ter plaatse </w:t>
      </w:r>
      <w:r w:rsidRPr="002362D8">
        <w:rPr>
          <w:rFonts w:ascii="Arial" w:hAnsi="Arial" w:cs="Arial"/>
          <w:b/>
          <w:sz w:val="22"/>
          <w:szCs w:val="22"/>
          <w:u w:val="single"/>
        </w:rPr>
        <w:t xml:space="preserve">Delschot bij die Voert </w:t>
      </w:r>
      <w:r w:rsidRPr="002362D8">
        <w:rPr>
          <w:rFonts w:ascii="Arial" w:hAnsi="Arial" w:cs="Arial"/>
          <w:sz w:val="22"/>
          <w:szCs w:val="22"/>
        </w:rPr>
        <w:t xml:space="preserve">met als belendingen Lambertus zn.v.w. Johannes Weyndelmoet, de gemene straat; idem Weyndelmoet en Henricus, stuk </w:t>
      </w:r>
      <w:r w:rsidRPr="002362D8">
        <w:rPr>
          <w:rFonts w:ascii="Arial" w:hAnsi="Arial" w:cs="Arial"/>
          <w:b/>
          <w:sz w:val="22"/>
          <w:szCs w:val="22"/>
          <w:u w:val="single"/>
        </w:rPr>
        <w:t>land aen den Boorn ter plaatse Eilde in die Roghoeve</w:t>
      </w:r>
      <w:r w:rsidRPr="002362D8">
        <w:rPr>
          <w:rFonts w:ascii="Arial" w:hAnsi="Arial" w:cs="Arial"/>
          <w:sz w:val="22"/>
          <w:szCs w:val="22"/>
        </w:rPr>
        <w:t xml:space="preserve"> met als belendingen de erfgenamen van wijlen Ricoldus Henricxss., Johannes van den Born, Hubertus zn.v.w. Zegerus  an den Nuwenhuys en Reynerus zn.v. Lambertus (?) zn.v.w. Nicolaes van den Water , transport aan Lambertus en Gerardus  </w:t>
      </w:r>
    </w:p>
    <w:p w14:paraId="30DBF2A8" w14:textId="77777777" w:rsidR="00D5028D" w:rsidRPr="002362D8" w:rsidRDefault="00D5028D">
      <w:pPr>
        <w:tabs>
          <w:tab w:val="left" w:pos="1350"/>
        </w:tabs>
        <w:rPr>
          <w:rFonts w:ascii="Arial" w:hAnsi="Arial" w:cs="Arial"/>
          <w:sz w:val="22"/>
          <w:szCs w:val="22"/>
        </w:rPr>
      </w:pPr>
    </w:p>
    <w:p w14:paraId="00F8F64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356</w:t>
      </w:r>
    </w:p>
    <w:p w14:paraId="6A0C635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23  kanuari 1509</w:t>
      </w:r>
    </w:p>
    <w:p w14:paraId="784D171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Willem Claessoen uit een stuk land </w:t>
      </w:r>
      <w:r w:rsidRPr="002362D8">
        <w:rPr>
          <w:rFonts w:ascii="Arial" w:hAnsi="Arial" w:cs="Arial"/>
          <w:b/>
          <w:sz w:val="22"/>
          <w:szCs w:val="22"/>
          <w:u w:val="single"/>
        </w:rPr>
        <w:t>aen den Borne genaamd die Hoge Ackeren</w:t>
      </w:r>
      <w:r w:rsidRPr="002362D8">
        <w:rPr>
          <w:rFonts w:ascii="Arial" w:hAnsi="Arial" w:cs="Arial"/>
          <w:sz w:val="22"/>
          <w:szCs w:val="22"/>
        </w:rPr>
        <w:t xml:space="preserve"> met als belendingen Henricus zn.v.w. Arnoldus Reynerss., Gerardus zn.v.w. Lambertus van den Hautart, Gerardus Coenen, Henricus van den Bogart </w:t>
      </w:r>
    </w:p>
    <w:p w14:paraId="407BC205" w14:textId="77777777" w:rsidR="00D5028D" w:rsidRPr="002362D8" w:rsidRDefault="00D5028D">
      <w:pPr>
        <w:tabs>
          <w:tab w:val="left" w:pos="1350"/>
        </w:tabs>
        <w:rPr>
          <w:rFonts w:ascii="Arial" w:hAnsi="Arial" w:cs="Arial"/>
          <w:sz w:val="22"/>
          <w:szCs w:val="22"/>
        </w:rPr>
      </w:pPr>
    </w:p>
    <w:p w14:paraId="66CF0C9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357</w:t>
      </w:r>
    </w:p>
    <w:p w14:paraId="3023B1D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31  29 januari 1509</w:t>
      </w:r>
    </w:p>
    <w:p w14:paraId="646B220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Johannes Lambertss. heeft verkocht aan Goeswinus zn.v.w. Johannes van den Hoevel 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Lichtmisdag uit huis erf tuin en 11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Ghysbertus Voet, Katarina weduwe van Zegerus die Cuyper, de gemene straat, Peter van der Weteringe, </w:t>
      </w:r>
      <w:r w:rsidRPr="002362D8">
        <w:rPr>
          <w:rFonts w:ascii="Arial" w:hAnsi="Arial" w:cs="Arial"/>
          <w:b/>
          <w:sz w:val="22"/>
          <w:szCs w:val="22"/>
          <w:u w:val="single"/>
        </w:rPr>
        <w:t>grondcijns aan de Heer van Helmond</w:t>
      </w:r>
      <w:r w:rsidRPr="002362D8">
        <w:rPr>
          <w:rFonts w:ascii="Arial" w:hAnsi="Arial" w:cs="Arial"/>
          <w:sz w:val="22"/>
          <w:szCs w:val="22"/>
        </w:rPr>
        <w:t>, Rodolphus de Ghent, Mathias van Herenthom</w:t>
      </w:r>
    </w:p>
    <w:p w14:paraId="7D066AD1" w14:textId="77777777" w:rsidR="00D5028D" w:rsidRPr="002362D8" w:rsidRDefault="00D5028D">
      <w:pPr>
        <w:tabs>
          <w:tab w:val="left" w:pos="1350"/>
        </w:tabs>
        <w:rPr>
          <w:rFonts w:ascii="Arial" w:hAnsi="Arial" w:cs="Arial"/>
          <w:sz w:val="22"/>
          <w:szCs w:val="22"/>
        </w:rPr>
      </w:pPr>
    </w:p>
    <w:p w14:paraId="7A3CDE2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358</w:t>
      </w:r>
    </w:p>
    <w:p w14:paraId="0C23F6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420v  januari 1509 [moet zijn 10 februari 1509]</w:t>
      </w:r>
    </w:p>
    <w:p w14:paraId="5AB0C51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Jacobus die Keyser zn.v.w. Johannis die Keyser man van Henricca zijn vrouw dr.v.w. Peter van Rode, een erfcijns van 3 mud haver (?) Bossche maat uit een stuk land te Schijndel met als belendingen Theodoricus de Jermalen, Henricus Dircxzoen, Wolterus zn.v. Henricus Wouterszoen t.b.v. Jacobus die Keyser, Katharina dr.v.w. Jacobus de Rode, Lucas Michielszoen van den Goer, schepenbrieven van Nuenen, transport aan Johannes Karman zn.v.w. Johannis Karman  </w:t>
      </w:r>
    </w:p>
    <w:p w14:paraId="4A856D2D" w14:textId="77777777" w:rsidR="00D5028D" w:rsidRPr="002362D8" w:rsidRDefault="00D5028D">
      <w:pPr>
        <w:tabs>
          <w:tab w:val="left" w:pos="1350"/>
        </w:tabs>
        <w:rPr>
          <w:rFonts w:ascii="Arial" w:hAnsi="Arial" w:cs="Arial"/>
          <w:sz w:val="22"/>
          <w:szCs w:val="22"/>
        </w:rPr>
      </w:pPr>
    </w:p>
    <w:p w14:paraId="7BBA3A2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359 </w:t>
      </w:r>
    </w:p>
    <w:p w14:paraId="3256C09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269  februari 1509</w:t>
      </w:r>
    </w:p>
    <w:p w14:paraId="45273E9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Thomas Janssen man van Hadewich zijn vrouw dr.v.w. Nycolaes zn.v.w. Henricus Peterssoen, een erfcijns van pond te betalen op Lichtmisdag uit land bij </w:t>
      </w:r>
      <w:r w:rsidRPr="002362D8">
        <w:rPr>
          <w:rFonts w:ascii="Arial" w:hAnsi="Arial" w:cs="Arial"/>
          <w:b/>
          <w:sz w:val="22"/>
          <w:szCs w:val="22"/>
          <w:u w:val="single"/>
        </w:rPr>
        <w:t>de rivier de Aa</w:t>
      </w:r>
      <w:r w:rsidRPr="002362D8">
        <w:rPr>
          <w:rFonts w:ascii="Arial" w:hAnsi="Arial" w:cs="Arial"/>
          <w:sz w:val="22"/>
          <w:szCs w:val="22"/>
        </w:rPr>
        <w:t xml:space="preserve"> te Schijndel met als belendingen het erf van de </w:t>
      </w:r>
      <w:r w:rsidRPr="002362D8">
        <w:rPr>
          <w:rFonts w:ascii="Arial" w:hAnsi="Arial" w:cs="Arial"/>
          <w:b/>
          <w:sz w:val="22"/>
          <w:szCs w:val="22"/>
          <w:u w:val="single"/>
        </w:rPr>
        <w:t>H.Geesttafel van ’s-</w:t>
      </w:r>
      <w:r w:rsidRPr="002362D8">
        <w:rPr>
          <w:rFonts w:ascii="Arial" w:hAnsi="Arial" w:cs="Arial"/>
          <w:b/>
          <w:sz w:val="22"/>
          <w:szCs w:val="22"/>
          <w:u w:val="single"/>
        </w:rPr>
        <w:lastRenderedPageBreak/>
        <w:t>Hertogenbosch</w:t>
      </w:r>
      <w:r w:rsidRPr="002362D8">
        <w:rPr>
          <w:rFonts w:ascii="Arial" w:hAnsi="Arial" w:cs="Arial"/>
          <w:sz w:val="22"/>
          <w:szCs w:val="22"/>
        </w:rPr>
        <w:t xml:space="preserve">, Nycolaus zn.v.w. Henricus Peterss., Wilhelmus zn.v. Johannis van der Heyden man van Katarina zijn vrouw dr.v.w. Jacobus Snuffels , transport aan Arnoldus zn.v. w. Godefridus zn.v.w. Gerit van der Hoeven; idem Johannes zn.v.w. Johannes Everitss.,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7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Schoemeker, Petrus zn.v.w. Rutgerus (?) van der Hautart, transport aan </w:t>
      </w:r>
      <w:r w:rsidRPr="002362D8">
        <w:rPr>
          <w:rFonts w:ascii="Arial" w:hAnsi="Arial" w:cs="Arial"/>
          <w:b/>
          <w:sz w:val="22"/>
          <w:szCs w:val="22"/>
          <w:u w:val="single"/>
        </w:rPr>
        <w:t xml:space="preserve">Dominus Wilhelmus de Dommelen presbiter </w:t>
      </w:r>
    </w:p>
    <w:p w14:paraId="0D99099D" w14:textId="77777777" w:rsidR="00D5028D" w:rsidRPr="002362D8" w:rsidRDefault="00D5028D">
      <w:pPr>
        <w:tabs>
          <w:tab w:val="left" w:pos="1350"/>
        </w:tabs>
        <w:rPr>
          <w:rFonts w:ascii="Arial" w:hAnsi="Arial" w:cs="Arial"/>
          <w:sz w:val="22"/>
          <w:szCs w:val="22"/>
        </w:rPr>
      </w:pPr>
    </w:p>
    <w:p w14:paraId="43128EF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360</w:t>
      </w:r>
    </w:p>
    <w:p w14:paraId="3A02BB9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40   9 februari 1509</w:t>
      </w:r>
    </w:p>
    <w:p w14:paraId="15E4973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de Erpe ,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12 lopensen land ter plaatse </w:t>
      </w:r>
      <w:r w:rsidRPr="002362D8">
        <w:rPr>
          <w:rFonts w:ascii="Arial" w:hAnsi="Arial" w:cs="Arial"/>
          <w:b/>
          <w:sz w:val="22"/>
          <w:szCs w:val="22"/>
          <w:u w:val="single"/>
        </w:rPr>
        <w:t>aent Elschot</w:t>
      </w:r>
      <w:r w:rsidRPr="002362D8">
        <w:rPr>
          <w:rFonts w:ascii="Arial" w:hAnsi="Arial" w:cs="Arial"/>
          <w:sz w:val="22"/>
          <w:szCs w:val="22"/>
        </w:rPr>
        <w:t xml:space="preserve"> met als belendingen Johannes van der Hagen, Lambertus Geritss., Lucas sCosters Dircxss., Johannes zn.v.w. Johannes van Asten, Johannis de Berkel Geritss. </w:t>
      </w:r>
    </w:p>
    <w:p w14:paraId="7D899AED" w14:textId="77777777" w:rsidR="00D5028D" w:rsidRPr="002362D8" w:rsidRDefault="00D5028D">
      <w:pPr>
        <w:tabs>
          <w:tab w:val="left" w:pos="1350"/>
        </w:tabs>
        <w:rPr>
          <w:rFonts w:ascii="Arial" w:hAnsi="Arial" w:cs="Arial"/>
          <w:sz w:val="22"/>
          <w:szCs w:val="22"/>
        </w:rPr>
      </w:pPr>
    </w:p>
    <w:p w14:paraId="23096BA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361</w:t>
      </w:r>
    </w:p>
    <w:p w14:paraId="3B740C1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42v  februari 1509</w:t>
      </w:r>
    </w:p>
    <w:p w14:paraId="6E006BB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Reynerus zn.v.w. Johannis Wouters en Johannes zijn zoon, hebben verkocht aan Johannes zn.v.w. Henricus de Sceper t.b.v. Willem Tielmanss. een efccijns van 4 gl. uit een akker van 4 lopensen ter plaatse </w:t>
      </w:r>
      <w:r w:rsidRPr="002362D8">
        <w:rPr>
          <w:rFonts w:ascii="Arial" w:hAnsi="Arial" w:cs="Arial"/>
          <w:b/>
          <w:sz w:val="22"/>
          <w:szCs w:val="22"/>
          <w:u w:val="single"/>
        </w:rPr>
        <w:t>in het Hermalen</w:t>
      </w:r>
      <w:r w:rsidRPr="002362D8">
        <w:rPr>
          <w:rFonts w:ascii="Arial" w:hAnsi="Arial" w:cs="Arial"/>
          <w:sz w:val="22"/>
          <w:szCs w:val="22"/>
        </w:rPr>
        <w:t xml:space="preserve"> met als belendingen Theodoricus van den Hoevel, het </w:t>
      </w:r>
      <w:r w:rsidRPr="002362D8">
        <w:rPr>
          <w:rFonts w:ascii="Arial" w:hAnsi="Arial" w:cs="Arial"/>
          <w:b/>
          <w:sz w:val="22"/>
          <w:szCs w:val="22"/>
          <w:u w:val="single"/>
        </w:rPr>
        <w:t>Convent van de Kartuizers te Vught</w:t>
      </w:r>
      <w:r w:rsidRPr="002362D8">
        <w:rPr>
          <w:rFonts w:ascii="Arial" w:hAnsi="Arial" w:cs="Arial"/>
          <w:sz w:val="22"/>
          <w:szCs w:val="22"/>
        </w:rPr>
        <w:t xml:space="preserve">, Henricus van den Borne, uit huis erf tuin en 14 lopensen land ter plaatse met als belendingen Adam Voet (?), Goeswinus van den Audenhuys, de openbare weg, 3 lopensen land in Sint Oedenrode met als belendingen de gemene straat, Marten Loyen, </w:t>
      </w:r>
      <w:r w:rsidRPr="002362D8">
        <w:rPr>
          <w:rFonts w:ascii="Arial" w:hAnsi="Arial" w:cs="Arial"/>
          <w:b/>
          <w:sz w:val="22"/>
          <w:szCs w:val="22"/>
          <w:u w:val="single"/>
        </w:rPr>
        <w:t>cijns aan de Heer van Herlair</w:t>
      </w:r>
    </w:p>
    <w:p w14:paraId="2131A034" w14:textId="77777777" w:rsidR="00D5028D" w:rsidRPr="002362D8" w:rsidRDefault="00D5028D">
      <w:pPr>
        <w:tabs>
          <w:tab w:val="left" w:pos="1350"/>
        </w:tabs>
        <w:rPr>
          <w:rFonts w:ascii="Arial" w:hAnsi="Arial" w:cs="Arial"/>
          <w:sz w:val="22"/>
          <w:szCs w:val="22"/>
        </w:rPr>
      </w:pPr>
    </w:p>
    <w:p w14:paraId="07DBB87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362</w:t>
      </w:r>
    </w:p>
    <w:p w14:paraId="133FA0D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43  14 februari 1509</w:t>
      </w:r>
    </w:p>
    <w:p w14:paraId="0B093C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Wolterus Hornkens, heeft verkocht aan Theodoricus zn.v.w. Johannes Arntss.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Lichtmisdag uit een kamp land van 2 bunders bij </w:t>
      </w:r>
      <w:r w:rsidRPr="002362D8">
        <w:rPr>
          <w:rFonts w:ascii="Arial" w:hAnsi="Arial" w:cs="Arial"/>
          <w:b/>
          <w:sz w:val="22"/>
          <w:szCs w:val="22"/>
          <w:u w:val="single"/>
        </w:rPr>
        <w:t>die Koydonck</w:t>
      </w:r>
      <w:r w:rsidRPr="002362D8">
        <w:rPr>
          <w:rFonts w:ascii="Arial" w:hAnsi="Arial" w:cs="Arial"/>
          <w:sz w:val="22"/>
          <w:szCs w:val="22"/>
        </w:rPr>
        <w:t xml:space="preserve"> met als belendingen de erfgenamen van Mechtildis Voet, Rodolphus van Ghent, de gemene straat, </w:t>
      </w:r>
      <w:r w:rsidRPr="002362D8">
        <w:rPr>
          <w:rFonts w:ascii="Arial" w:hAnsi="Arial" w:cs="Arial"/>
          <w:b/>
          <w:sz w:val="22"/>
          <w:szCs w:val="22"/>
          <w:u w:val="single"/>
        </w:rPr>
        <w:t>cijns aan de Heer van Helmond</w:t>
      </w:r>
    </w:p>
    <w:p w14:paraId="7C67C9FF" w14:textId="77777777" w:rsidR="00D5028D" w:rsidRPr="002362D8" w:rsidRDefault="00D5028D">
      <w:pPr>
        <w:tabs>
          <w:tab w:val="left" w:pos="1350"/>
        </w:tabs>
        <w:rPr>
          <w:rFonts w:ascii="Arial" w:hAnsi="Arial" w:cs="Arial"/>
          <w:sz w:val="22"/>
          <w:szCs w:val="22"/>
        </w:rPr>
      </w:pPr>
    </w:p>
    <w:p w14:paraId="34BD2FD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363</w:t>
      </w:r>
    </w:p>
    <w:p w14:paraId="58E18D8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44  23 februari 1509</w:t>
      </w:r>
    </w:p>
    <w:p w14:paraId="5FFFF50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Herbertus zn.v.w. Christianus Hozen,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Lichtmisdag uit een malderzaad land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Ricoldus die Coster, Laurentius zn.v.w. Michaelis van der Weteringe, uit een hofstad en aangelegen landerijen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Nyclaes Lyberts, </w:t>
      </w:r>
      <w:r w:rsidRPr="002362D8">
        <w:rPr>
          <w:rFonts w:ascii="Arial" w:hAnsi="Arial" w:cs="Arial"/>
          <w:b/>
          <w:sz w:val="22"/>
          <w:szCs w:val="22"/>
          <w:u w:val="single"/>
        </w:rPr>
        <w:t>Dominus Henricus van den Schoet (?) presbiter</w:t>
      </w:r>
      <w:r w:rsidRPr="002362D8">
        <w:rPr>
          <w:rFonts w:ascii="Arial" w:hAnsi="Arial" w:cs="Arial"/>
          <w:sz w:val="22"/>
          <w:szCs w:val="22"/>
        </w:rPr>
        <w:t>, Christianus zn.v.w. Nycolaes die Smyt Hermanss.</w:t>
      </w:r>
    </w:p>
    <w:p w14:paraId="7968A83F" w14:textId="77777777" w:rsidR="00D5028D" w:rsidRPr="002362D8" w:rsidRDefault="00D5028D">
      <w:pPr>
        <w:tabs>
          <w:tab w:val="left" w:pos="1350"/>
        </w:tabs>
        <w:rPr>
          <w:rFonts w:ascii="Arial" w:hAnsi="Arial" w:cs="Arial"/>
          <w:sz w:val="22"/>
          <w:szCs w:val="22"/>
        </w:rPr>
      </w:pPr>
    </w:p>
    <w:p w14:paraId="3F0B5F6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364</w:t>
      </w:r>
    </w:p>
    <w:p w14:paraId="3257456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274  febrauri 1509</w:t>
      </w:r>
    </w:p>
    <w:p w14:paraId="590DBA6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Wilhelmus zn.v.w. Willem Schymans en Arnoldus zn.v.w. Nycolaes Arntss. man van Henrica, een sester land ter plaatse </w:t>
      </w:r>
      <w:r w:rsidRPr="002362D8">
        <w:rPr>
          <w:rFonts w:ascii="Arial" w:hAnsi="Arial" w:cs="Arial"/>
          <w:b/>
          <w:sz w:val="22"/>
          <w:szCs w:val="22"/>
          <w:u w:val="single"/>
        </w:rPr>
        <w:t>Delschot tegenover die Haerdebeemde</w:t>
      </w:r>
      <w:r w:rsidRPr="002362D8">
        <w:rPr>
          <w:rFonts w:ascii="Arial" w:hAnsi="Arial" w:cs="Arial"/>
          <w:sz w:val="22"/>
          <w:szCs w:val="22"/>
        </w:rPr>
        <w:t xml:space="preserve"> met als belendingen Johannis Rycoutss., Theodoricus genaamd Prange, de kinderen van wijlen Christianus van den Hoevel, Arnoldus van den Venne zn.v.Johannis van den Cuylen, Henricus zn.v. w. Coenrardus die Tymmerman, Wilhelmus natuurlijk zoon van Wilhelmus genaamd de Houthem, transport aan Lambertus de Luyssel zn.v. Adrianus Lamberts </w:t>
      </w:r>
    </w:p>
    <w:p w14:paraId="7EB61B7F" w14:textId="77777777" w:rsidR="00D5028D" w:rsidRPr="002362D8" w:rsidRDefault="00D5028D">
      <w:pPr>
        <w:tabs>
          <w:tab w:val="left" w:pos="1350"/>
        </w:tabs>
        <w:rPr>
          <w:rFonts w:ascii="Arial" w:hAnsi="Arial" w:cs="Arial"/>
          <w:sz w:val="22"/>
          <w:szCs w:val="22"/>
        </w:rPr>
      </w:pPr>
    </w:p>
    <w:p w14:paraId="2B49DBE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365</w:t>
      </w:r>
    </w:p>
    <w:p w14:paraId="4B864E6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285  maart 1509</w:t>
      </w:r>
    </w:p>
    <w:p w14:paraId="7A7A168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bunder beemd </w:t>
      </w:r>
      <w:r w:rsidRPr="002362D8">
        <w:rPr>
          <w:rFonts w:ascii="Arial" w:hAnsi="Arial" w:cs="Arial"/>
          <w:b/>
          <w:sz w:val="22"/>
          <w:szCs w:val="22"/>
          <w:u w:val="single"/>
        </w:rPr>
        <w:t>in de Liekendonck aen de Vier Buenre</w:t>
      </w:r>
      <w:r w:rsidRPr="002362D8">
        <w:rPr>
          <w:rFonts w:ascii="Arial" w:hAnsi="Arial" w:cs="Arial"/>
          <w:sz w:val="22"/>
          <w:szCs w:val="22"/>
        </w:rPr>
        <w:t xml:space="preserve"> met als belendingen Rodolphus de Ghent, Marie sweduwe van wijlen Nycolaes Willems, Theodoricus die Melter, Elisabeth weduwe van wijlen Johannes Bullen en haar kinderen, Johannes Arntss., transport aan Martheus zn.v.genoemde Elisabeth en wijlen Nycolaes Aben, Nycolaes zn.v. Elisabeth en wijlen Roverus Goyens</w:t>
      </w:r>
    </w:p>
    <w:p w14:paraId="38BE84AB" w14:textId="77777777" w:rsidR="00D5028D" w:rsidRPr="002362D8" w:rsidRDefault="00D5028D">
      <w:pPr>
        <w:tabs>
          <w:tab w:val="left" w:pos="1350"/>
        </w:tabs>
        <w:rPr>
          <w:rFonts w:ascii="Arial" w:hAnsi="Arial" w:cs="Arial"/>
          <w:sz w:val="22"/>
          <w:szCs w:val="22"/>
        </w:rPr>
      </w:pPr>
    </w:p>
    <w:p w14:paraId="7FF46F4E"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 xml:space="preserve">blad 28 </w:t>
      </w:r>
    </w:p>
    <w:p w14:paraId="5F5F05B6" w14:textId="77777777" w:rsidR="00D5028D" w:rsidRPr="002362D8" w:rsidRDefault="00D5028D">
      <w:pPr>
        <w:tabs>
          <w:tab w:val="left" w:pos="1350"/>
        </w:tabs>
        <w:rPr>
          <w:rFonts w:ascii="Arial" w:hAnsi="Arial" w:cs="Arial"/>
          <w:sz w:val="22"/>
          <w:szCs w:val="22"/>
        </w:rPr>
      </w:pPr>
    </w:p>
    <w:p w14:paraId="5B6AF30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366</w:t>
      </w:r>
    </w:p>
    <w:p w14:paraId="30FB350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1277 folio 297v  maart 1509</w:t>
      </w:r>
    </w:p>
    <w:p w14:paraId="302F332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Laurentius Scheermaker Griffioenssoen, een kamp land van 1 bunder ter plaatse</w:t>
      </w:r>
      <w:r w:rsidRPr="002362D8">
        <w:rPr>
          <w:rFonts w:ascii="Arial" w:hAnsi="Arial" w:cs="Arial"/>
          <w:b/>
          <w:sz w:val="22"/>
          <w:szCs w:val="22"/>
          <w:u w:val="single"/>
        </w:rPr>
        <w:t xml:space="preserve"> int Hermalen</w:t>
      </w:r>
      <w:r w:rsidRPr="002362D8">
        <w:rPr>
          <w:rFonts w:ascii="Arial" w:hAnsi="Arial" w:cs="Arial"/>
          <w:sz w:val="22"/>
          <w:szCs w:val="22"/>
        </w:rPr>
        <w:t>, met als belendingen Dominus (?) Johannes de Gerwen, Wolterus Dircxss. van der Camp, de gemeynt, Henricus Scoemeker [loopt natuurlijk door op 298]</w:t>
      </w:r>
    </w:p>
    <w:p w14:paraId="1DCB1E11" w14:textId="77777777" w:rsidR="00D5028D" w:rsidRPr="002362D8" w:rsidRDefault="00D5028D">
      <w:pPr>
        <w:tabs>
          <w:tab w:val="left" w:pos="1350"/>
        </w:tabs>
        <w:rPr>
          <w:rFonts w:ascii="Arial" w:hAnsi="Arial" w:cs="Arial"/>
          <w:sz w:val="22"/>
          <w:szCs w:val="22"/>
        </w:rPr>
      </w:pPr>
    </w:p>
    <w:p w14:paraId="144D280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367</w:t>
      </w:r>
    </w:p>
    <w:p w14:paraId="6F06453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46v  maart 1509</w:t>
      </w:r>
    </w:p>
    <w:p w14:paraId="5E99A47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Goeswinus zn.v.w. Arnoldus van der Waude en Katarina zijn zus , Wolterus zn.v.w. Judocus Buyssen [dubieus] man van Beatrice zijn vrouw dr.v.w. Arnoldus van der Waude, uit huis erf tuin en een manderzaad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de gemene straat, de erfgenamen van </w:t>
      </w:r>
      <w:r w:rsidRPr="002362D8">
        <w:rPr>
          <w:rFonts w:ascii="Arial" w:hAnsi="Arial" w:cs="Arial"/>
          <w:b/>
          <w:sz w:val="22"/>
          <w:szCs w:val="22"/>
          <w:u w:val="single"/>
        </w:rPr>
        <w:t>Dominus Henricus van den Schoet presbiter</w:t>
      </w:r>
      <w:r w:rsidRPr="002362D8">
        <w:rPr>
          <w:rFonts w:ascii="Arial" w:hAnsi="Arial" w:cs="Arial"/>
          <w:sz w:val="22"/>
          <w:szCs w:val="22"/>
        </w:rPr>
        <w:t xml:space="preserve">, de kinderen van wijlen Goessen van der Waude, Henricus zn.v.w. Johannis de Bever, een beemd aldaar ter plaatse </w:t>
      </w:r>
      <w:r w:rsidRPr="002362D8">
        <w:rPr>
          <w:rFonts w:ascii="Arial" w:hAnsi="Arial" w:cs="Arial"/>
          <w:b/>
          <w:sz w:val="22"/>
          <w:szCs w:val="22"/>
          <w:u w:val="single"/>
        </w:rPr>
        <w:t>die Haerdbeemde</w:t>
      </w:r>
      <w:r w:rsidRPr="002362D8">
        <w:rPr>
          <w:rFonts w:ascii="Arial" w:hAnsi="Arial" w:cs="Arial"/>
          <w:sz w:val="22"/>
          <w:szCs w:val="22"/>
        </w:rPr>
        <w:t xml:space="preserve"> met als belendingen de kinderen van wijlen Johannis Buekentop, Elisabeth weduwe van wijlen Johannes Bull en haar kinderen, de Gemene Akkers, Theodoricus die Melter, Jacpb zn.v.w. Paulus Jacopss., erfpacht aan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aan het </w:t>
      </w:r>
      <w:r w:rsidRPr="002362D8">
        <w:rPr>
          <w:rFonts w:ascii="Arial" w:hAnsi="Arial" w:cs="Arial"/>
          <w:b/>
          <w:sz w:val="22"/>
          <w:szCs w:val="22"/>
          <w:u w:val="single"/>
        </w:rPr>
        <w:t>Sint Janskapittel te ’s-Hertogenbosch</w:t>
      </w:r>
      <w:r w:rsidRPr="002362D8">
        <w:rPr>
          <w:rFonts w:ascii="Arial" w:hAnsi="Arial" w:cs="Arial"/>
          <w:sz w:val="22"/>
          <w:szCs w:val="22"/>
        </w:rPr>
        <w:t xml:space="preserve">, aan </w:t>
      </w:r>
      <w:r w:rsidRPr="002362D8">
        <w:rPr>
          <w:rFonts w:ascii="Arial" w:hAnsi="Arial" w:cs="Arial"/>
          <w:b/>
          <w:sz w:val="22"/>
          <w:szCs w:val="22"/>
          <w:u w:val="single"/>
        </w:rPr>
        <w:t>de vicarie van Sint Oedenrode</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Wolterus van Lyemde,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Peter van den Borne</w:t>
      </w:r>
    </w:p>
    <w:p w14:paraId="4748766D" w14:textId="77777777" w:rsidR="00D5028D" w:rsidRPr="002362D8" w:rsidRDefault="00D5028D">
      <w:pPr>
        <w:tabs>
          <w:tab w:val="left" w:pos="1350"/>
        </w:tabs>
        <w:rPr>
          <w:rFonts w:ascii="Arial" w:hAnsi="Arial" w:cs="Arial"/>
          <w:sz w:val="22"/>
          <w:szCs w:val="22"/>
        </w:rPr>
      </w:pPr>
    </w:p>
    <w:p w14:paraId="41F408B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368</w:t>
      </w:r>
    </w:p>
    <w:p w14:paraId="49FF3B8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48  maart 1509</w:t>
      </w:r>
    </w:p>
    <w:p w14:paraId="5F9ABAB3"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Dominus Johannes zn.v.w. Rycardis Ghysbertss. presbiter</w:t>
      </w:r>
      <w:r w:rsidRPr="002362D8">
        <w:rPr>
          <w:rFonts w:ascii="Arial" w:hAnsi="Arial" w:cs="Arial"/>
          <w:sz w:val="22"/>
          <w:szCs w:val="22"/>
        </w:rPr>
        <w:t xml:space="preserve">, land genaamd </w:t>
      </w:r>
      <w:r w:rsidRPr="002362D8">
        <w:rPr>
          <w:rFonts w:ascii="Arial" w:hAnsi="Arial" w:cs="Arial"/>
          <w:b/>
          <w:sz w:val="22"/>
          <w:szCs w:val="22"/>
          <w:u w:val="single"/>
        </w:rPr>
        <w:t>Korstkensstuxcken</w:t>
      </w:r>
      <w:r w:rsidRPr="002362D8">
        <w:rPr>
          <w:rFonts w:ascii="Arial" w:hAnsi="Arial" w:cs="Arial"/>
          <w:sz w:val="22"/>
          <w:szCs w:val="22"/>
        </w:rPr>
        <w:t xml:space="preserve">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de kinderen van wijlen Goeswinus die Rademeker, de gemene straat, 3 lopensen land ter plaatse </w:t>
      </w:r>
      <w:r w:rsidRPr="002362D8">
        <w:rPr>
          <w:rFonts w:ascii="Arial" w:hAnsi="Arial" w:cs="Arial"/>
          <w:b/>
          <w:sz w:val="22"/>
          <w:szCs w:val="22"/>
          <w:u w:val="single"/>
        </w:rPr>
        <w:t>die Bucstelschehoeve</w:t>
      </w:r>
      <w:r w:rsidRPr="002362D8">
        <w:rPr>
          <w:rFonts w:ascii="Arial" w:hAnsi="Arial" w:cs="Arial"/>
          <w:sz w:val="22"/>
          <w:szCs w:val="22"/>
        </w:rPr>
        <w:t xml:space="preserve"> met als belendingen Katarina weduwe van Christianus van der Aa en haar kinderen, Gerardus Maessoen, Egidius de Ghael, idem 3 lopensen land aldaar met als belendingen genoemde Katarina en haar kinderen, Goeswinus van den Hoevel, , de helft van 2 bunder in genoemde parochie bij een gemene steeg, met als belendingen Henricus zn.v.w. Henricus de Gerwen, transport aan Ghysbertus zn.v.w. Rycardus zijn zoon, Matheus van Herenthom </w:t>
      </w:r>
    </w:p>
    <w:p w14:paraId="4DF94203" w14:textId="77777777" w:rsidR="00D5028D" w:rsidRPr="002362D8" w:rsidRDefault="00D5028D">
      <w:pPr>
        <w:tabs>
          <w:tab w:val="left" w:pos="1350"/>
        </w:tabs>
        <w:rPr>
          <w:rFonts w:ascii="Arial" w:hAnsi="Arial" w:cs="Arial"/>
          <w:sz w:val="22"/>
          <w:szCs w:val="22"/>
        </w:rPr>
      </w:pPr>
    </w:p>
    <w:p w14:paraId="6E6656E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369</w:t>
      </w:r>
    </w:p>
    <w:p w14:paraId="67202E9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49v  maart 1509</w:t>
      </w:r>
    </w:p>
    <w:p w14:paraId="58A80E8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Johannes Schijman heeft verkocht aan Johannis zn.v.w. Rutger van Griensvenne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erf tuin en een stuk beemd </w:t>
      </w:r>
      <w:r w:rsidRPr="002362D8">
        <w:rPr>
          <w:rFonts w:ascii="Arial" w:hAnsi="Arial" w:cs="Arial"/>
          <w:b/>
          <w:sz w:val="22"/>
          <w:szCs w:val="22"/>
          <w:u w:val="single"/>
        </w:rPr>
        <w:t>aent Wybosch</w:t>
      </w:r>
      <w:r w:rsidRPr="002362D8">
        <w:rPr>
          <w:rFonts w:ascii="Arial" w:hAnsi="Arial" w:cs="Arial"/>
          <w:sz w:val="22"/>
          <w:szCs w:val="22"/>
        </w:rPr>
        <w:t xml:space="preserve"> met als belendingen Gerardus van den Hommelheze, Henricus van den Hoevel, Nycolaes Bokints [zeer dubieus] de gemene straat, grondcijns aan de </w:t>
      </w:r>
      <w:r w:rsidRPr="002362D8">
        <w:rPr>
          <w:rFonts w:ascii="Arial" w:hAnsi="Arial" w:cs="Arial"/>
          <w:b/>
          <w:sz w:val="22"/>
          <w:szCs w:val="22"/>
          <w:u w:val="single"/>
        </w:rPr>
        <w:t>Heer van Helmond</w:t>
      </w:r>
      <w:r w:rsidRPr="002362D8">
        <w:rPr>
          <w:rFonts w:ascii="Arial" w:hAnsi="Arial" w:cs="Arial"/>
          <w:sz w:val="22"/>
          <w:szCs w:val="22"/>
        </w:rPr>
        <w:t xml:space="preserve">; idem Pertus zn.v.w. Johannis Jacopss. man van Johanna zijn vrouw, Theodoricus zn.v.w. Henricus Philipss. man van Elizabeth zijn vrouw en Gerardus zn.v.w. Gerardus van Beest man van Aleydis zijn vrouw dochters van Johannis zn.v.w. Matheus van der Heyden, 4 lopensen land ter plaatse </w:t>
      </w:r>
      <w:r w:rsidRPr="002362D8">
        <w:rPr>
          <w:rFonts w:ascii="Arial" w:hAnsi="Arial" w:cs="Arial"/>
          <w:b/>
          <w:sz w:val="22"/>
          <w:szCs w:val="22"/>
          <w:u w:val="single"/>
        </w:rPr>
        <w:t>Oetelaer</w:t>
      </w:r>
      <w:r w:rsidRPr="002362D8">
        <w:rPr>
          <w:rFonts w:ascii="Arial" w:hAnsi="Arial" w:cs="Arial"/>
          <w:sz w:val="22"/>
          <w:szCs w:val="22"/>
        </w:rPr>
        <w:t xml:space="preserve"> met als belendingen Johannes zn.v.w. Rycoldus Ghyben, de gemene straat, Anthonius zn.v.w. Wolterus Ghyben, 3 lopensen land aldaar naast de gemene straat, Johannes zn.v.w. Rycardus Ghyben, Egidius van Ghael, Ghysbertus Meeussoen </w:t>
      </w:r>
    </w:p>
    <w:p w14:paraId="4242294F" w14:textId="77777777" w:rsidR="00D5028D" w:rsidRPr="002362D8" w:rsidRDefault="00D5028D">
      <w:pPr>
        <w:tabs>
          <w:tab w:val="left" w:pos="1350"/>
        </w:tabs>
        <w:rPr>
          <w:rFonts w:ascii="Arial" w:hAnsi="Arial" w:cs="Arial"/>
          <w:sz w:val="22"/>
          <w:szCs w:val="22"/>
        </w:rPr>
      </w:pPr>
    </w:p>
    <w:p w14:paraId="7F37947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370</w:t>
      </w:r>
    </w:p>
    <w:p w14:paraId="1248629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51v  maart 1509</w:t>
      </w:r>
    </w:p>
    <w:p w14:paraId="7DFC0DC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Nycolaes zn.v.w. Joannis van der Spanck heeft verkocht aan </w:t>
      </w:r>
      <w:r w:rsidRPr="002362D8">
        <w:rPr>
          <w:rFonts w:ascii="Arial" w:hAnsi="Arial" w:cs="Arial"/>
          <w:b/>
          <w:sz w:val="22"/>
          <w:szCs w:val="22"/>
          <w:u w:val="single"/>
        </w:rPr>
        <w:t>Gertrudis Doesborch begijn op het Groot Begijnhof te ’s-Hertogenbosch</w:t>
      </w:r>
      <w:r w:rsidRPr="002362D8">
        <w:rPr>
          <w:rFonts w:ascii="Arial" w:hAnsi="Arial" w:cs="Arial"/>
          <w:sz w:val="22"/>
          <w:szCs w:val="22"/>
        </w:rPr>
        <w:t xml:space="preserve">, 9 lopensen land in de parochie Schijndel </w:t>
      </w:r>
      <w:r w:rsidRPr="002362D8">
        <w:rPr>
          <w:rFonts w:ascii="Arial" w:hAnsi="Arial" w:cs="Arial"/>
          <w:b/>
          <w:sz w:val="22"/>
          <w:szCs w:val="22"/>
          <w:u w:val="single"/>
        </w:rPr>
        <w:t>int Lutteleynde</w:t>
      </w:r>
      <w:r w:rsidRPr="002362D8">
        <w:rPr>
          <w:rFonts w:ascii="Arial" w:hAnsi="Arial" w:cs="Arial"/>
          <w:sz w:val="22"/>
          <w:szCs w:val="22"/>
        </w:rPr>
        <w:t xml:space="preserve"> met als belendingen, magister Gerardus de Brede, Aleydis weduwe van wijlen Ghysbertus Eghens en haar kinderen, de gemene straat</w:t>
      </w:r>
    </w:p>
    <w:p w14:paraId="49A89475" w14:textId="77777777" w:rsidR="00D5028D" w:rsidRPr="002362D8" w:rsidRDefault="00D5028D">
      <w:pPr>
        <w:tabs>
          <w:tab w:val="left" w:pos="1350"/>
        </w:tabs>
        <w:rPr>
          <w:rFonts w:ascii="Arial" w:hAnsi="Arial" w:cs="Arial"/>
          <w:sz w:val="22"/>
          <w:szCs w:val="22"/>
        </w:rPr>
      </w:pPr>
    </w:p>
    <w:p w14:paraId="6354235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371</w:t>
      </w:r>
    </w:p>
    <w:p w14:paraId="2DDCD4D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290  16 maart 1509</w:t>
      </w:r>
    </w:p>
    <w:p w14:paraId="0BDD145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Fragment van een akte die aansluit op 289v nl. een </w:t>
      </w:r>
      <w:r w:rsidRPr="002362D8">
        <w:rPr>
          <w:rFonts w:ascii="Arial" w:hAnsi="Arial" w:cs="Arial"/>
          <w:b/>
          <w:sz w:val="22"/>
          <w:szCs w:val="22"/>
          <w:u w:val="single"/>
        </w:rPr>
        <w:t>beemd in de Hartbeempden</w:t>
      </w:r>
      <w:r w:rsidRPr="002362D8">
        <w:rPr>
          <w:rFonts w:ascii="Arial" w:hAnsi="Arial" w:cs="Arial"/>
          <w:sz w:val="22"/>
          <w:szCs w:val="22"/>
        </w:rPr>
        <w:t xml:space="preserve"> met als belendingen Rodolphus de Ghent, Arnoldus Jacopszoen van den Hoevel en meer anderen, Henricus zn.v.w. Henricus Pouwelss. van Gerwen, transport aan Henricus en Marte of Margarete zijn zus  kinderen van Henricus </w:t>
      </w:r>
    </w:p>
    <w:p w14:paraId="3B623335" w14:textId="77777777" w:rsidR="00D5028D" w:rsidRPr="002362D8" w:rsidRDefault="00D5028D">
      <w:pPr>
        <w:tabs>
          <w:tab w:val="left" w:pos="1350"/>
        </w:tabs>
        <w:rPr>
          <w:rFonts w:ascii="Arial" w:hAnsi="Arial" w:cs="Arial"/>
          <w:sz w:val="22"/>
          <w:szCs w:val="22"/>
        </w:rPr>
      </w:pPr>
    </w:p>
    <w:p w14:paraId="41535DC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372</w:t>
      </w:r>
    </w:p>
    <w:p w14:paraId="3641A03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292  maart 1509</w:t>
      </w:r>
    </w:p>
    <w:p w14:paraId="0EAC40A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Begin van een akte die zal doorlopen op folio 292v nl. Johannes junior zn.v.w. Johannes de Rode Geritss. uit een kamp weiland genaamd ‘scharenweyen’ te Schijndel </w:t>
      </w:r>
      <w:r w:rsidRPr="002362D8">
        <w:rPr>
          <w:rFonts w:ascii="Arial" w:hAnsi="Arial" w:cs="Arial"/>
          <w:b/>
          <w:sz w:val="22"/>
          <w:szCs w:val="22"/>
          <w:u w:val="single"/>
        </w:rPr>
        <w:t>in Eilde</w:t>
      </w:r>
      <w:r w:rsidRPr="002362D8">
        <w:rPr>
          <w:rFonts w:ascii="Arial" w:hAnsi="Arial" w:cs="Arial"/>
          <w:sz w:val="22"/>
          <w:szCs w:val="22"/>
        </w:rPr>
        <w:t xml:space="preserve">  met als belending Domicella [Jonkvrouw]  Sophie weduwe </w:t>
      </w:r>
    </w:p>
    <w:p w14:paraId="013975B4" w14:textId="77777777" w:rsidR="00D5028D" w:rsidRPr="002362D8" w:rsidRDefault="00D5028D">
      <w:pPr>
        <w:tabs>
          <w:tab w:val="left" w:pos="1350"/>
        </w:tabs>
        <w:rPr>
          <w:rFonts w:ascii="Arial" w:hAnsi="Arial" w:cs="Arial"/>
          <w:sz w:val="22"/>
          <w:szCs w:val="22"/>
        </w:rPr>
      </w:pPr>
    </w:p>
    <w:p w14:paraId="146539D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373</w:t>
      </w:r>
    </w:p>
    <w:p w14:paraId="0A695AA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301v  31 maart 1509 [zaterdsag na palmzondag]</w:t>
      </w:r>
    </w:p>
    <w:p w14:paraId="06C6B03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Henricus Voet heeft verkocht Johannes zn.v.w. Rutgerus van Griensvenne,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een stuk land van 12 lopensen ter plaatse </w:t>
      </w:r>
      <w:r w:rsidRPr="002362D8">
        <w:rPr>
          <w:rFonts w:ascii="Arial" w:hAnsi="Arial" w:cs="Arial"/>
          <w:b/>
          <w:sz w:val="22"/>
          <w:szCs w:val="22"/>
          <w:u w:val="single"/>
        </w:rPr>
        <w:t xml:space="preserve">aent Lutteleynde in Vertruyenhey </w:t>
      </w:r>
      <w:r w:rsidRPr="002362D8">
        <w:rPr>
          <w:rFonts w:ascii="Arial" w:hAnsi="Arial" w:cs="Arial"/>
          <w:sz w:val="22"/>
          <w:szCs w:val="22"/>
        </w:rPr>
        <w:t>met als belendingen Henricus zn.v. Henricus de Gerwen Pouwelss., Adam zn.v.w. Henricus Voet, Peter vcan Zontvelt, de gemene straat</w:t>
      </w:r>
    </w:p>
    <w:p w14:paraId="0F61ED88" w14:textId="77777777" w:rsidR="00D5028D" w:rsidRPr="002362D8" w:rsidRDefault="00D5028D">
      <w:pPr>
        <w:tabs>
          <w:tab w:val="left" w:pos="1350"/>
        </w:tabs>
        <w:rPr>
          <w:rFonts w:ascii="Arial" w:hAnsi="Arial" w:cs="Arial"/>
          <w:sz w:val="22"/>
          <w:szCs w:val="22"/>
        </w:rPr>
      </w:pPr>
    </w:p>
    <w:p w14:paraId="3AE22C3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374 </w:t>
      </w:r>
    </w:p>
    <w:p w14:paraId="11C65BB0" w14:textId="77777777" w:rsidR="00D5028D" w:rsidRPr="002362D8" w:rsidRDefault="00D5028D">
      <w:pPr>
        <w:tabs>
          <w:tab w:val="left" w:pos="1350"/>
          <w:tab w:val="left" w:pos="5820"/>
        </w:tabs>
        <w:rPr>
          <w:rFonts w:ascii="Arial" w:hAnsi="Arial" w:cs="Arial"/>
          <w:b/>
          <w:sz w:val="22"/>
          <w:szCs w:val="22"/>
        </w:rPr>
      </w:pPr>
      <w:r w:rsidRPr="002362D8">
        <w:rPr>
          <w:rFonts w:ascii="Arial" w:hAnsi="Arial" w:cs="Arial"/>
          <w:b/>
          <w:sz w:val="22"/>
          <w:szCs w:val="22"/>
        </w:rPr>
        <w:t>BP 1278  folio 152v  mei 1509</w:t>
      </w:r>
      <w:r w:rsidRPr="002362D8">
        <w:rPr>
          <w:rFonts w:ascii="Arial" w:hAnsi="Arial" w:cs="Arial"/>
          <w:b/>
          <w:sz w:val="22"/>
          <w:szCs w:val="22"/>
        </w:rPr>
        <w:tab/>
      </w:r>
    </w:p>
    <w:p w14:paraId="01B81EB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Bruysten zn.v.w. Johannis de Roede, land </w:t>
      </w:r>
      <w:r w:rsidRPr="002362D8">
        <w:rPr>
          <w:rFonts w:ascii="Arial" w:hAnsi="Arial" w:cs="Arial"/>
          <w:b/>
          <w:sz w:val="22"/>
          <w:szCs w:val="22"/>
          <w:u w:val="single"/>
        </w:rPr>
        <w:t>aen Delschot genaamd den Weycamp</w:t>
      </w:r>
      <w:r w:rsidRPr="002362D8">
        <w:rPr>
          <w:rFonts w:ascii="Arial" w:hAnsi="Arial" w:cs="Arial"/>
          <w:sz w:val="22"/>
          <w:szCs w:val="22"/>
        </w:rPr>
        <w:t xml:space="preserve"> met als belendingen Henricus Scoemeker, Wilhelmus van der Spanck, Johannes de Oethere, Katarina van den Bogart, een kamp broekgrond </w:t>
      </w:r>
      <w:r w:rsidRPr="002362D8">
        <w:rPr>
          <w:rFonts w:ascii="Arial" w:hAnsi="Arial" w:cs="Arial"/>
          <w:b/>
          <w:sz w:val="22"/>
          <w:szCs w:val="22"/>
          <w:u w:val="single"/>
        </w:rPr>
        <w:t>in de Borne genaamd dat Plattenbroeck</w:t>
      </w:r>
      <w:r w:rsidRPr="002362D8">
        <w:rPr>
          <w:rFonts w:ascii="Arial" w:hAnsi="Arial" w:cs="Arial"/>
          <w:sz w:val="22"/>
          <w:szCs w:val="22"/>
        </w:rPr>
        <w:t xml:space="preserve"> met als belendingen Aleydis weduwe van wijlen Nicolaes Rutten en haar kinderen, Peter Willemss., erfgenamen van wijlen Yda van de Wetheringe, Johannes de Oetheren, Theodoricus Ghybenss., transport aan Lyeben zn.v.w. Bruysten &amp; Sophie  </w:t>
      </w:r>
    </w:p>
    <w:p w14:paraId="0F803485" w14:textId="77777777" w:rsidR="00D5028D" w:rsidRPr="002362D8" w:rsidRDefault="00D5028D">
      <w:pPr>
        <w:tabs>
          <w:tab w:val="left" w:pos="1350"/>
        </w:tabs>
        <w:rPr>
          <w:rFonts w:ascii="Arial" w:hAnsi="Arial" w:cs="Arial"/>
          <w:sz w:val="22"/>
          <w:szCs w:val="22"/>
        </w:rPr>
      </w:pPr>
    </w:p>
    <w:p w14:paraId="446B8F7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375</w:t>
      </w:r>
    </w:p>
    <w:p w14:paraId="6D6B74B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75  11 juni 1509</w:t>
      </w:r>
    </w:p>
    <w:p w14:paraId="4E6A4C74"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Dominus Andreas Persoens presbyter, een erfpacht van 1 ½ mud rogge Bossche maat uit een stuk land van 12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Elisabeth weduwe van wijlen Willem van Belre en haar kinderen, de kinderen van wijlen Laurentius Michielss. van der Weteringe, 12 lopensen land aldaar, met als belendingen …..Persoenssoen, Johannis zn.v.w. Johannis Peterss., Gerardus zn.v.w. Henricus Pauwelssoen van Gerwen, transport aan </w:t>
      </w:r>
      <w:r w:rsidRPr="002362D8">
        <w:rPr>
          <w:rFonts w:ascii="Arial" w:hAnsi="Arial" w:cs="Arial"/>
          <w:b/>
          <w:sz w:val="22"/>
          <w:szCs w:val="22"/>
          <w:u w:val="single"/>
        </w:rPr>
        <w:t>Doiminus Johannis de la Platea [van der Straten] presbyter t.b.v. Dominus Egidius de Platea in de St.Victor te Zanten</w:t>
      </w:r>
    </w:p>
    <w:p w14:paraId="5F03D73B" w14:textId="77777777" w:rsidR="00D5028D" w:rsidRPr="002362D8" w:rsidRDefault="00D5028D">
      <w:pPr>
        <w:tabs>
          <w:tab w:val="left" w:pos="1350"/>
        </w:tabs>
        <w:rPr>
          <w:rFonts w:ascii="Arial" w:hAnsi="Arial" w:cs="Arial"/>
          <w:b/>
          <w:sz w:val="22"/>
          <w:szCs w:val="22"/>
          <w:u w:val="single"/>
        </w:rPr>
      </w:pPr>
    </w:p>
    <w:p w14:paraId="3164CB2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376</w:t>
      </w:r>
    </w:p>
    <w:p w14:paraId="02D24D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76v  18 juni 1509</w:t>
      </w:r>
    </w:p>
    <w:p w14:paraId="58E2697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Johannes van den Nuwenhuys man van Martha of Margareta zijn vrouw dr.v.w. Gerardus van Dubbelen heeft verkocht aan Henrica dr.v.w. Arnoldus Reyners, een erfpacht uit een stuk land van 3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Katarina weduwe van wijlen Arnoldus vanden Bogart en haar kinderen, Arnoldus van der Cuylen en 5 lopensen land </w:t>
      </w:r>
      <w:r w:rsidRPr="002362D8">
        <w:rPr>
          <w:rFonts w:ascii="Arial" w:hAnsi="Arial" w:cs="Arial"/>
          <w:b/>
          <w:sz w:val="22"/>
          <w:szCs w:val="22"/>
          <w:u w:val="single"/>
        </w:rPr>
        <w:t>in die Boydonck</w:t>
      </w:r>
      <w:r w:rsidRPr="002362D8">
        <w:rPr>
          <w:rFonts w:ascii="Arial" w:hAnsi="Arial" w:cs="Arial"/>
          <w:sz w:val="22"/>
          <w:szCs w:val="22"/>
        </w:rPr>
        <w:t xml:space="preserve"> met als belendingen Rodolphus Engbertss. van Griensvenne, Johannis zn.v.w. Arnoldus Bollen</w:t>
      </w:r>
    </w:p>
    <w:p w14:paraId="00F535EF" w14:textId="77777777" w:rsidR="00D5028D" w:rsidRPr="002362D8" w:rsidRDefault="00D5028D">
      <w:pPr>
        <w:tabs>
          <w:tab w:val="left" w:pos="1350"/>
        </w:tabs>
        <w:rPr>
          <w:rFonts w:ascii="Arial" w:hAnsi="Arial" w:cs="Arial"/>
          <w:sz w:val="22"/>
          <w:szCs w:val="22"/>
        </w:rPr>
      </w:pPr>
    </w:p>
    <w:p w14:paraId="5A22B65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377</w:t>
      </w:r>
    </w:p>
    <w:p w14:paraId="00B9068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77  20 juni 1509</w:t>
      </w:r>
    </w:p>
    <w:p w14:paraId="553BA0A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Margareta dr.v.w. Paulus zn.v.w. Paulus zn.v.w. Tielmans genaamd de Uden, een erfpacht van 1 mud rogge Bossche maat uit een beemd genaamd </w:t>
      </w:r>
      <w:r w:rsidRPr="002362D8">
        <w:rPr>
          <w:rFonts w:ascii="Arial" w:hAnsi="Arial" w:cs="Arial"/>
          <w:b/>
          <w:sz w:val="22"/>
          <w:szCs w:val="22"/>
          <w:u w:val="single"/>
        </w:rPr>
        <w:t>Reynershoeve  ter plaatse Delschot</w:t>
      </w:r>
      <w:r w:rsidRPr="002362D8">
        <w:rPr>
          <w:rFonts w:ascii="Arial" w:hAnsi="Arial" w:cs="Arial"/>
          <w:sz w:val="22"/>
          <w:szCs w:val="22"/>
        </w:rPr>
        <w:t xml:space="preserve"> met als belendingen Willem van den Nuwenhuys, Gerardus van der Hautart en zijn medeerfgenamen, Gertrudis dr.v.w. Tielman de Uden</w:t>
      </w:r>
    </w:p>
    <w:p w14:paraId="6B8F61C3" w14:textId="77777777" w:rsidR="00D5028D" w:rsidRPr="002362D8" w:rsidRDefault="00D5028D">
      <w:pPr>
        <w:tabs>
          <w:tab w:val="left" w:pos="1350"/>
        </w:tabs>
        <w:rPr>
          <w:rFonts w:ascii="Arial" w:hAnsi="Arial" w:cs="Arial"/>
          <w:sz w:val="22"/>
          <w:szCs w:val="22"/>
        </w:rPr>
      </w:pPr>
    </w:p>
    <w:p w14:paraId="76A6707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378</w:t>
      </w:r>
    </w:p>
    <w:p w14:paraId="6A369F5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163  juni 1509</w:t>
      </w:r>
    </w:p>
    <w:p w14:paraId="4C8A9E8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Symon Arnoldus en Johannis broers en Brigitta hun zus kinderen van wijlen Johannes de Heesbeen, uit huis erf tuin en een sesterzaad land ter plaatse </w:t>
      </w:r>
      <w:r w:rsidRPr="002362D8">
        <w:rPr>
          <w:rFonts w:ascii="Arial" w:hAnsi="Arial" w:cs="Arial"/>
          <w:b/>
          <w:sz w:val="22"/>
          <w:szCs w:val="22"/>
          <w:u w:val="single"/>
        </w:rPr>
        <w:t xml:space="preserve">Wybossch </w:t>
      </w:r>
      <w:r w:rsidRPr="002362D8">
        <w:rPr>
          <w:rFonts w:ascii="Arial" w:hAnsi="Arial" w:cs="Arial"/>
          <w:sz w:val="22"/>
          <w:szCs w:val="22"/>
        </w:rPr>
        <w:t xml:space="preserve">met als belendingen de gemene straat, Henricus Jacopss. de Heesbeen, Johannis zn.v. Zanderus Janss., transport aan Johannis de Heesbeen </w:t>
      </w:r>
    </w:p>
    <w:p w14:paraId="7CF13C91" w14:textId="77777777" w:rsidR="00D5028D" w:rsidRPr="002362D8" w:rsidRDefault="00D5028D">
      <w:pPr>
        <w:tabs>
          <w:tab w:val="left" w:pos="1350"/>
        </w:tabs>
        <w:rPr>
          <w:rFonts w:ascii="Arial" w:hAnsi="Arial" w:cs="Arial"/>
          <w:sz w:val="22"/>
          <w:szCs w:val="22"/>
        </w:rPr>
      </w:pPr>
    </w:p>
    <w:p w14:paraId="4DAD93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379</w:t>
      </w:r>
    </w:p>
    <w:p w14:paraId="16FF21C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341  12 juni 1509 [zie onderste akte]</w:t>
      </w:r>
    </w:p>
    <w:p w14:paraId="54BEEE09"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Gertrudis dr.v.w. Mathias van der Weteringen, een stuk land genaamd ‘een sleyt zesterzaeth’ </w:t>
      </w:r>
      <w:r w:rsidRPr="002362D8">
        <w:rPr>
          <w:rFonts w:ascii="Arial" w:hAnsi="Arial" w:cs="Arial"/>
          <w:b/>
          <w:sz w:val="22"/>
          <w:szCs w:val="22"/>
          <w:u w:val="single"/>
        </w:rPr>
        <w:t>omtrent de kerk van Schijndel</w:t>
      </w:r>
      <w:r w:rsidRPr="002362D8">
        <w:rPr>
          <w:rFonts w:ascii="Arial" w:hAnsi="Arial" w:cs="Arial"/>
          <w:sz w:val="22"/>
          <w:szCs w:val="22"/>
        </w:rPr>
        <w:t xml:space="preserve"> met als belendingen Goeswinus van Hermalen, Goeswinus zn.v.w. Johannis Peterss., Johannis zn.v.w. Matheus van der Heyden, transport aan Katharina weduwe van wijlen Gerardus van den Bogart; idem 1 ½ lopense voorheen van wijlen Goeswinus Janss. en Lamberta zijn vrouw weduwe van wijlen Peter van den Weteringen zn.v.w. Mathias van den Weteringen </w:t>
      </w:r>
      <w:r w:rsidRPr="002362D8">
        <w:rPr>
          <w:rFonts w:ascii="Arial" w:hAnsi="Arial" w:cs="Arial"/>
          <w:b/>
          <w:sz w:val="22"/>
          <w:szCs w:val="22"/>
          <w:u w:val="single"/>
        </w:rPr>
        <w:t>bij de kerk van Schijndel</w:t>
      </w:r>
      <w:r w:rsidRPr="002362D8">
        <w:rPr>
          <w:rFonts w:ascii="Arial" w:hAnsi="Arial" w:cs="Arial"/>
          <w:sz w:val="22"/>
          <w:szCs w:val="22"/>
        </w:rPr>
        <w:t xml:space="preserve">, </w:t>
      </w:r>
      <w:r w:rsidRPr="002362D8">
        <w:rPr>
          <w:rFonts w:ascii="Arial" w:hAnsi="Arial" w:cs="Arial"/>
          <w:b/>
          <w:sz w:val="22"/>
          <w:szCs w:val="22"/>
          <w:u w:val="single"/>
        </w:rPr>
        <w:t xml:space="preserve">die Cluyse bij de kerk van Schijndel  </w:t>
      </w:r>
    </w:p>
    <w:p w14:paraId="3BBEB1F3" w14:textId="77777777" w:rsidR="00D5028D" w:rsidRPr="002362D8" w:rsidRDefault="00D5028D">
      <w:pPr>
        <w:tabs>
          <w:tab w:val="left" w:pos="1350"/>
        </w:tabs>
        <w:rPr>
          <w:rFonts w:ascii="Arial" w:hAnsi="Arial" w:cs="Arial"/>
          <w:sz w:val="22"/>
          <w:szCs w:val="22"/>
        </w:rPr>
      </w:pPr>
    </w:p>
    <w:p w14:paraId="1DBD9996" w14:textId="77777777" w:rsidR="00D5028D" w:rsidRPr="002362D8" w:rsidRDefault="00D5028D">
      <w:pPr>
        <w:tabs>
          <w:tab w:val="left" w:pos="1350"/>
        </w:tabs>
        <w:rPr>
          <w:rFonts w:ascii="Arial" w:hAnsi="Arial" w:cs="Arial"/>
          <w:sz w:val="22"/>
          <w:szCs w:val="22"/>
        </w:rPr>
      </w:pPr>
    </w:p>
    <w:p w14:paraId="0DB9CEF6"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29</w:t>
      </w:r>
    </w:p>
    <w:p w14:paraId="2C45611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380</w:t>
      </w:r>
    </w:p>
    <w:p w14:paraId="7CA9E81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342  15 juni 1509</w:t>
      </w:r>
    </w:p>
    <w:p w14:paraId="1D39EAE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Henricus van Strijp, een erfpacht van een mud rogge Bossche maat uit een kamp land van 4 bunders </w:t>
      </w:r>
      <w:r w:rsidRPr="002362D8">
        <w:rPr>
          <w:rFonts w:ascii="Arial" w:hAnsi="Arial" w:cs="Arial"/>
          <w:b/>
          <w:sz w:val="22"/>
          <w:szCs w:val="22"/>
          <w:u w:val="single"/>
        </w:rPr>
        <w:t>int Waut</w:t>
      </w:r>
      <w:r w:rsidRPr="002362D8">
        <w:rPr>
          <w:rFonts w:ascii="Arial" w:hAnsi="Arial" w:cs="Arial"/>
          <w:sz w:val="22"/>
          <w:szCs w:val="22"/>
        </w:rPr>
        <w:t xml:space="preserve"> met als belendingen Godefridus die Weert genaamd </w:t>
      </w:r>
      <w:r w:rsidRPr="002362D8">
        <w:rPr>
          <w:rFonts w:ascii="Arial" w:hAnsi="Arial" w:cs="Arial"/>
          <w:b/>
          <w:sz w:val="22"/>
          <w:szCs w:val="22"/>
          <w:u w:val="single"/>
        </w:rPr>
        <w:t>die Hagedonck</w:t>
      </w:r>
      <w:r w:rsidRPr="002362D8">
        <w:rPr>
          <w:rFonts w:ascii="Arial" w:hAnsi="Arial" w:cs="Arial"/>
          <w:sz w:val="22"/>
          <w:szCs w:val="22"/>
        </w:rPr>
        <w:t xml:space="preserve">, Johannes van der Dussen genaamd </w:t>
      </w:r>
      <w:r w:rsidRPr="002362D8">
        <w:rPr>
          <w:rFonts w:ascii="Arial" w:hAnsi="Arial" w:cs="Arial"/>
          <w:b/>
          <w:sz w:val="22"/>
          <w:szCs w:val="22"/>
          <w:u w:val="single"/>
        </w:rPr>
        <w:t>die Bueken</w:t>
      </w:r>
      <w:r w:rsidRPr="002362D8">
        <w:rPr>
          <w:rFonts w:ascii="Arial" w:hAnsi="Arial" w:cs="Arial"/>
          <w:sz w:val="22"/>
          <w:szCs w:val="22"/>
        </w:rPr>
        <w:t xml:space="preserve">, Ghysbertus zn.v.w. Johannes van Broichoven , Johanna en wijlen Aleida dr.v.w. Willem de Bucstel, transport aan Philippus zn.v.w. Philippus Hynckart zn.v. w. Willem Hynckart </w:t>
      </w:r>
    </w:p>
    <w:p w14:paraId="51F4DE35" w14:textId="77777777" w:rsidR="00D5028D" w:rsidRPr="002362D8" w:rsidRDefault="00D5028D">
      <w:pPr>
        <w:tabs>
          <w:tab w:val="left" w:pos="1350"/>
        </w:tabs>
        <w:rPr>
          <w:rFonts w:ascii="Arial" w:hAnsi="Arial" w:cs="Arial"/>
          <w:sz w:val="22"/>
          <w:szCs w:val="22"/>
        </w:rPr>
      </w:pPr>
    </w:p>
    <w:p w14:paraId="39FD65A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381</w:t>
      </w:r>
    </w:p>
    <w:p w14:paraId="4930AB2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80  juli 1509</w:t>
      </w:r>
    </w:p>
    <w:p w14:paraId="6B23C77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Daniel zn.v.w. Theodoricus Danelsz. en genoemde Theodoricus en wijlen Engela zijn vrouw dr.v. w. Hubertus zn.v.w. Zegerus van den Nuwenhuys,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Leonardus zn.v.w. Jacobus Coppens, Elisabeth dr.v.w. Hubertus zn.v.w. Zegerus van den Nuwenhuys, 6 lopensen en 4 roeden land ter plaatse </w:t>
      </w:r>
      <w:r w:rsidRPr="002362D8">
        <w:rPr>
          <w:rFonts w:ascii="Arial" w:hAnsi="Arial" w:cs="Arial"/>
          <w:b/>
          <w:sz w:val="22"/>
          <w:szCs w:val="22"/>
          <w:u w:val="single"/>
        </w:rPr>
        <w:t>Delschot bij de plaats die Voert</w:t>
      </w:r>
      <w:r w:rsidRPr="002362D8">
        <w:rPr>
          <w:rFonts w:ascii="Arial" w:hAnsi="Arial" w:cs="Arial"/>
          <w:sz w:val="22"/>
          <w:szCs w:val="22"/>
        </w:rPr>
        <w:t xml:space="preserve"> met als belendingen Lambertus zn.v.w. Johannis Weyndelmoet, de gemene straat, de gebouwen i ndat stuk land, transport aan Heylwich dr.v. genoemde Theodoricus zijn zus</w:t>
      </w:r>
    </w:p>
    <w:p w14:paraId="56A7420B" w14:textId="77777777" w:rsidR="00D5028D" w:rsidRPr="002362D8" w:rsidRDefault="00D5028D">
      <w:pPr>
        <w:tabs>
          <w:tab w:val="left" w:pos="1350"/>
        </w:tabs>
        <w:rPr>
          <w:rFonts w:ascii="Arial" w:hAnsi="Arial" w:cs="Arial"/>
          <w:sz w:val="22"/>
          <w:szCs w:val="22"/>
        </w:rPr>
      </w:pPr>
    </w:p>
    <w:p w14:paraId="699D93E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382</w:t>
      </w:r>
    </w:p>
    <w:p w14:paraId="5D402B6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367  14 juli 1509</w:t>
      </w:r>
    </w:p>
    <w:p w14:paraId="01CE25DA"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Arnoldus dr.v. Johannis Geritss. de Middegael heeft verkocht aan Domicella Luutgart dr.v.w. Rutgerus Berwoutss. een erfcijns van 2 gl. uit huis erf tuin en 5 lopensen ter plaatse </w:t>
      </w:r>
      <w:r w:rsidRPr="002362D8">
        <w:rPr>
          <w:rFonts w:ascii="Arial" w:hAnsi="Arial" w:cs="Arial"/>
          <w:b/>
          <w:sz w:val="22"/>
          <w:szCs w:val="22"/>
          <w:u w:val="single"/>
        </w:rPr>
        <w:t>aent Lutteleynde</w:t>
      </w:r>
      <w:r w:rsidRPr="002362D8">
        <w:rPr>
          <w:rFonts w:ascii="Arial" w:hAnsi="Arial" w:cs="Arial"/>
          <w:sz w:val="22"/>
          <w:szCs w:val="22"/>
        </w:rPr>
        <w:t xml:space="preserve"> met als belendingen Rutgerus Roeverss., Lambertus die Sceper, de gemene straat, een manderzaad land aldaar met als belendingen Adam van dder Spanct, </w:t>
      </w:r>
      <w:r w:rsidRPr="002362D8">
        <w:rPr>
          <w:rFonts w:ascii="Arial" w:hAnsi="Arial" w:cs="Arial"/>
          <w:b/>
          <w:sz w:val="22"/>
          <w:szCs w:val="22"/>
          <w:u w:val="single"/>
        </w:rPr>
        <w:t>Elisabeth dr.v.w. Nycolaes Lybrechs begijn</w:t>
      </w:r>
    </w:p>
    <w:p w14:paraId="5C8ED357" w14:textId="77777777" w:rsidR="00D5028D" w:rsidRPr="002362D8" w:rsidRDefault="00D5028D">
      <w:pPr>
        <w:tabs>
          <w:tab w:val="left" w:pos="1350"/>
        </w:tabs>
        <w:rPr>
          <w:rFonts w:ascii="Arial" w:hAnsi="Arial" w:cs="Arial"/>
          <w:b/>
          <w:sz w:val="22"/>
          <w:szCs w:val="22"/>
          <w:u w:val="single"/>
        </w:rPr>
      </w:pPr>
    </w:p>
    <w:p w14:paraId="6E4EA4D2" w14:textId="77777777" w:rsidR="00D5028D" w:rsidRPr="002362D8" w:rsidRDefault="00D5028D">
      <w:pPr>
        <w:tabs>
          <w:tab w:val="left" w:pos="1350"/>
        </w:tabs>
        <w:rPr>
          <w:rFonts w:ascii="Arial" w:hAnsi="Arial" w:cs="Arial"/>
          <w:b/>
          <w:sz w:val="22"/>
          <w:szCs w:val="22"/>
          <w:u w:val="single"/>
        </w:rPr>
      </w:pPr>
      <w:r w:rsidRPr="002362D8">
        <w:rPr>
          <w:rFonts w:ascii="Arial" w:hAnsi="Arial" w:cs="Arial"/>
          <w:b/>
          <w:sz w:val="22"/>
          <w:szCs w:val="22"/>
          <w:u w:val="single"/>
        </w:rPr>
        <w:t>383</w:t>
      </w:r>
    </w:p>
    <w:p w14:paraId="5A15F291" w14:textId="77777777" w:rsidR="00D5028D" w:rsidRPr="002362D8" w:rsidRDefault="00D5028D">
      <w:pPr>
        <w:tabs>
          <w:tab w:val="left" w:pos="1350"/>
        </w:tabs>
        <w:rPr>
          <w:rFonts w:ascii="Arial" w:hAnsi="Arial" w:cs="Arial"/>
          <w:b/>
          <w:sz w:val="22"/>
          <w:szCs w:val="22"/>
          <w:u w:val="single"/>
        </w:rPr>
      </w:pPr>
      <w:r w:rsidRPr="002362D8">
        <w:rPr>
          <w:rFonts w:ascii="Arial" w:hAnsi="Arial" w:cs="Arial"/>
          <w:b/>
          <w:sz w:val="22"/>
          <w:szCs w:val="22"/>
          <w:u w:val="single"/>
        </w:rPr>
        <w:t>BP 1278  folio 89v  augustus 1509</w:t>
      </w:r>
    </w:p>
    <w:p w14:paraId="17077C4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w:t>
      </w:r>
    </w:p>
    <w:p w14:paraId="15372382" w14:textId="77777777" w:rsidR="00D5028D" w:rsidRPr="002362D8" w:rsidRDefault="00D5028D">
      <w:pPr>
        <w:tabs>
          <w:tab w:val="left" w:pos="1350"/>
        </w:tabs>
        <w:rPr>
          <w:rFonts w:ascii="Arial" w:hAnsi="Arial" w:cs="Arial"/>
          <w:sz w:val="22"/>
          <w:szCs w:val="22"/>
        </w:rPr>
      </w:pPr>
    </w:p>
    <w:p w14:paraId="7F59EDC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384</w:t>
      </w:r>
    </w:p>
    <w:p w14:paraId="38046E1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174v  8 augustus 1509</w:t>
      </w:r>
    </w:p>
    <w:p w14:paraId="1D00778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Mathias zn.v.w. Cornelis Ansems man van Elizabeth dr.v.w. Nycolaes Spierincks,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Johannis </w:t>
      </w:r>
      <w:r w:rsidRPr="002362D8">
        <w:rPr>
          <w:rFonts w:ascii="Arial" w:hAnsi="Arial" w:cs="Arial"/>
          <w:b/>
          <w:sz w:val="22"/>
          <w:szCs w:val="22"/>
          <w:u w:val="single"/>
        </w:rPr>
        <w:t>filius naturalis</w:t>
      </w:r>
      <w:r w:rsidRPr="002362D8">
        <w:rPr>
          <w:rFonts w:ascii="Arial" w:hAnsi="Arial" w:cs="Arial"/>
          <w:sz w:val="22"/>
          <w:szCs w:val="22"/>
        </w:rPr>
        <w:t xml:space="preserve"> [natuurlijke zoon] van Gerlacus die Roever zn.v.w. Johannes die Roever, te betalen aan Roldolphus de Herpen zn.v.w. Rodolphus de Herpen, uit huis erf tuin en 8 lopensen land </w:t>
      </w:r>
      <w:r w:rsidRPr="002362D8">
        <w:rPr>
          <w:rFonts w:ascii="Arial" w:hAnsi="Arial" w:cs="Arial"/>
          <w:b/>
          <w:sz w:val="22"/>
          <w:szCs w:val="22"/>
          <w:u w:val="single"/>
        </w:rPr>
        <w:t>aen Delschott</w:t>
      </w:r>
      <w:r w:rsidRPr="002362D8">
        <w:rPr>
          <w:rFonts w:ascii="Arial" w:hAnsi="Arial" w:cs="Arial"/>
          <w:sz w:val="22"/>
          <w:szCs w:val="22"/>
        </w:rPr>
        <w:t xml:space="preserve"> met als belendingen Hadewich </w:t>
      </w:r>
      <w:r w:rsidRPr="002362D8">
        <w:rPr>
          <w:rFonts w:ascii="Arial" w:hAnsi="Arial" w:cs="Arial"/>
          <w:sz w:val="22"/>
          <w:szCs w:val="22"/>
        </w:rPr>
        <w:lastRenderedPageBreak/>
        <w:t xml:space="preserve">de Houthem, de erfgenamen van wijlen Wilhemus van der Heyden, Maria dr.v.w. Peter Zyberts t.b.v. Wilhelmus haar zoon. Arnoldus zn.v.w. Peter Zyberts, transport aan Aelbertus zn.v. Ghysbertus Aelbertss. </w:t>
      </w:r>
    </w:p>
    <w:p w14:paraId="35F6EDC2" w14:textId="77777777" w:rsidR="00D5028D" w:rsidRPr="002362D8" w:rsidRDefault="00D5028D">
      <w:pPr>
        <w:tabs>
          <w:tab w:val="left" w:pos="1350"/>
        </w:tabs>
        <w:rPr>
          <w:rFonts w:ascii="Arial" w:hAnsi="Arial" w:cs="Arial"/>
          <w:sz w:val="22"/>
          <w:szCs w:val="22"/>
        </w:rPr>
      </w:pPr>
    </w:p>
    <w:p w14:paraId="5D0BF24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385</w:t>
      </w:r>
    </w:p>
    <w:p w14:paraId="2E5AA6F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385v  23 augustus 1509</w:t>
      </w:r>
    </w:p>
    <w:p w14:paraId="66C3763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Johannis van der Spanck heeft verkocht aan Maria weduwe van Johannis Willemss. een erfpacht van 3 gl. te betalen op de feestdag van Sint Bartholomeus apostel, uit een beemd genaamd </w:t>
      </w:r>
      <w:r w:rsidRPr="002362D8">
        <w:rPr>
          <w:rFonts w:ascii="Arial" w:hAnsi="Arial" w:cs="Arial"/>
          <w:b/>
          <w:sz w:val="22"/>
          <w:szCs w:val="22"/>
          <w:u w:val="single"/>
        </w:rPr>
        <w:t>die Wydonck</w:t>
      </w:r>
      <w:r w:rsidRPr="002362D8">
        <w:rPr>
          <w:rFonts w:ascii="Arial" w:hAnsi="Arial" w:cs="Arial"/>
          <w:sz w:val="22"/>
          <w:szCs w:val="22"/>
        </w:rPr>
        <w:t xml:space="preserve"> voorheen van Johannes van der Spanck ter plaatse </w:t>
      </w:r>
      <w:r w:rsidRPr="002362D8">
        <w:rPr>
          <w:rFonts w:ascii="Arial" w:hAnsi="Arial" w:cs="Arial"/>
          <w:b/>
          <w:sz w:val="22"/>
          <w:szCs w:val="22"/>
          <w:u w:val="single"/>
        </w:rPr>
        <w:t>aen den Wydonck</w:t>
      </w:r>
      <w:r w:rsidRPr="002362D8">
        <w:rPr>
          <w:rFonts w:ascii="Arial" w:hAnsi="Arial" w:cs="Arial"/>
          <w:sz w:val="22"/>
          <w:szCs w:val="22"/>
        </w:rPr>
        <w:t xml:space="preserve"> met als belendingen Henricus Weygerganck, Henricus junior van Henricus van den Bogart, de gemene straat, Arnoldus Janssen</w:t>
      </w:r>
    </w:p>
    <w:p w14:paraId="739C0AAD" w14:textId="77777777" w:rsidR="00D5028D" w:rsidRPr="002362D8" w:rsidRDefault="00D5028D">
      <w:pPr>
        <w:tabs>
          <w:tab w:val="left" w:pos="1350"/>
        </w:tabs>
        <w:rPr>
          <w:rFonts w:ascii="Arial" w:hAnsi="Arial" w:cs="Arial"/>
          <w:sz w:val="22"/>
          <w:szCs w:val="22"/>
        </w:rPr>
      </w:pPr>
    </w:p>
    <w:p w14:paraId="44528D1A"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386</w:t>
      </w:r>
    </w:p>
    <w:p w14:paraId="2DFBFAD5"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BP 1278  folio 190v  september 1509</w:t>
      </w:r>
    </w:p>
    <w:p w14:paraId="36D295C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Christianus [vgl. Corstiaan] en Nycolaes kinderen van Arnoldus Corstaiens, uit land onder Schijndel </w:t>
      </w:r>
      <w:r w:rsidRPr="002362D8">
        <w:rPr>
          <w:rFonts w:ascii="Arial" w:hAnsi="Arial" w:cs="Arial"/>
          <w:b/>
          <w:sz w:val="22"/>
          <w:szCs w:val="22"/>
          <w:u w:val="single"/>
        </w:rPr>
        <w:t>achter de kerk van Schijndel</w:t>
      </w:r>
      <w:r w:rsidRPr="002362D8">
        <w:rPr>
          <w:rFonts w:ascii="Arial" w:hAnsi="Arial" w:cs="Arial"/>
          <w:sz w:val="22"/>
          <w:szCs w:val="22"/>
        </w:rPr>
        <w:t xml:space="preserve"> met als belendingen Magister Hubertus zn.v.w. Arnoldus Egens, Mathias van Herenthom, een stuk beemd </w:t>
      </w:r>
      <w:r w:rsidRPr="002362D8">
        <w:rPr>
          <w:rFonts w:ascii="Arial" w:hAnsi="Arial" w:cs="Arial"/>
          <w:b/>
          <w:sz w:val="22"/>
          <w:szCs w:val="22"/>
          <w:u w:val="single"/>
        </w:rPr>
        <w:t>aen den Broeckschendijck</w:t>
      </w:r>
      <w:r w:rsidRPr="002362D8">
        <w:rPr>
          <w:rFonts w:ascii="Arial" w:hAnsi="Arial" w:cs="Arial"/>
          <w:sz w:val="22"/>
          <w:szCs w:val="22"/>
        </w:rPr>
        <w:t xml:space="preserve">, met als belendingen Lambertus van den Hauthart, idem 5 lopensen land </w:t>
      </w:r>
      <w:r w:rsidRPr="002362D8">
        <w:rPr>
          <w:rFonts w:ascii="Arial" w:hAnsi="Arial" w:cs="Arial"/>
          <w:b/>
          <w:sz w:val="22"/>
          <w:szCs w:val="22"/>
          <w:u w:val="single"/>
        </w:rPr>
        <w:t>aen den Egenswech</w:t>
      </w:r>
      <w:r w:rsidRPr="002362D8">
        <w:rPr>
          <w:rFonts w:ascii="Arial" w:hAnsi="Arial" w:cs="Arial"/>
          <w:sz w:val="22"/>
          <w:szCs w:val="22"/>
        </w:rPr>
        <w:t xml:space="preserve"> met als belendingen de kinderen van wijlen Lambetus van den Vorstenbossche en meer anderen, Elisabeth weduwe van wijlen Engbertus van Griensvenne, uit huis erf tuin en erfgoederen in de vrijdom van ’s-Hertogenbosch ter plaatse </w:t>
      </w:r>
      <w:r w:rsidRPr="002362D8">
        <w:rPr>
          <w:rFonts w:ascii="Arial" w:hAnsi="Arial" w:cs="Arial"/>
          <w:b/>
          <w:i/>
          <w:sz w:val="22"/>
          <w:szCs w:val="22"/>
        </w:rPr>
        <w:t>Den Dungen</w:t>
      </w:r>
      <w:r w:rsidRPr="002362D8">
        <w:rPr>
          <w:rFonts w:ascii="Arial" w:hAnsi="Arial" w:cs="Arial"/>
          <w:sz w:val="22"/>
          <w:szCs w:val="22"/>
        </w:rPr>
        <w:t xml:space="preserve"> met als belendingen Rutgerus Rutten, Rutgerus van den Langlaer, Elisabeth weduwe van wijlen Arnoldus Corstiaens, t.b.v. Chrisytianus Nicolaas en Mechtildis kinderen zijn kinderen, Godefridus zn.v. Henricus ……, Mathias zn.v.w. Wilhelmus de Herethom en Rutgerus zn.v.w. Johannis de Griensvenne, transport aan Thomas zn.v.w. Lambertus Thyss. man van Mechtildis zijn vrouw dr.v. w. Arnoldus Corstiaens   </w:t>
      </w:r>
    </w:p>
    <w:p w14:paraId="47C97379" w14:textId="77777777" w:rsidR="00D5028D" w:rsidRPr="002362D8" w:rsidRDefault="00D5028D">
      <w:pPr>
        <w:tabs>
          <w:tab w:val="left" w:pos="1350"/>
        </w:tabs>
        <w:rPr>
          <w:rFonts w:ascii="Arial" w:hAnsi="Arial" w:cs="Arial"/>
          <w:sz w:val="22"/>
          <w:szCs w:val="22"/>
        </w:rPr>
      </w:pPr>
    </w:p>
    <w:p w14:paraId="165FC3EC"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387</w:t>
      </w:r>
    </w:p>
    <w:p w14:paraId="72EBFBD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193v  25 september 1509</w:t>
      </w:r>
    </w:p>
    <w:p w14:paraId="62294F6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Lambertus zn.v.w. Johannis Lambertss. heeft verkocht t.b.v. </w:t>
      </w:r>
      <w:r w:rsidRPr="002362D8">
        <w:rPr>
          <w:rFonts w:ascii="Arial" w:hAnsi="Arial" w:cs="Arial"/>
          <w:b/>
          <w:sz w:val="22"/>
          <w:szCs w:val="22"/>
          <w:u w:val="single"/>
        </w:rPr>
        <w:t>Elizabeth dr.v.w. Nicolaas Librechs begijn op het Groot Begijnhof te ’s-Hertogenbosch</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akker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Peter van der Wetheringen. grondvijns van een ude grote aan de </w:t>
      </w:r>
      <w:r w:rsidRPr="002362D8">
        <w:rPr>
          <w:rFonts w:ascii="Arial" w:hAnsi="Arial" w:cs="Arial"/>
          <w:b/>
          <w:sz w:val="22"/>
          <w:szCs w:val="22"/>
          <w:u w:val="single"/>
        </w:rPr>
        <w:t>Heer van Helmond</w:t>
      </w:r>
    </w:p>
    <w:p w14:paraId="65D81CA0" w14:textId="77777777" w:rsidR="00D5028D" w:rsidRPr="002362D8" w:rsidRDefault="00D5028D">
      <w:pPr>
        <w:tabs>
          <w:tab w:val="left" w:pos="1350"/>
        </w:tabs>
        <w:rPr>
          <w:rFonts w:ascii="Arial" w:hAnsi="Arial" w:cs="Arial"/>
          <w:sz w:val="22"/>
          <w:szCs w:val="22"/>
        </w:rPr>
      </w:pPr>
    </w:p>
    <w:p w14:paraId="2ECF09C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388</w:t>
      </w:r>
    </w:p>
    <w:p w14:paraId="57B7077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388  september 1509</w:t>
      </w:r>
    </w:p>
    <w:p w14:paraId="23A6107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w:t>
      </w:r>
      <w:r w:rsidRPr="002362D8">
        <w:rPr>
          <w:rFonts w:ascii="Arial" w:hAnsi="Arial" w:cs="Arial"/>
          <w:b/>
          <w:sz w:val="22"/>
          <w:szCs w:val="22"/>
          <w:u w:val="single"/>
        </w:rPr>
        <w:t>natuurlijke zoon</w:t>
      </w:r>
      <w:r w:rsidRPr="002362D8">
        <w:rPr>
          <w:rFonts w:ascii="Arial" w:hAnsi="Arial" w:cs="Arial"/>
          <w:sz w:val="22"/>
          <w:szCs w:val="22"/>
        </w:rPr>
        <w:t xml:space="preserve"> van wijlen </w:t>
      </w:r>
      <w:r w:rsidRPr="002362D8">
        <w:rPr>
          <w:rFonts w:ascii="Arial" w:hAnsi="Arial" w:cs="Arial"/>
          <w:b/>
          <w:sz w:val="22"/>
          <w:szCs w:val="22"/>
          <w:u w:val="single"/>
        </w:rPr>
        <w:t>Dominus Goeswinus zn.v.w. Johannes Smeets van der Bruggen presbyter</w:t>
      </w:r>
      <w:r w:rsidRPr="002362D8">
        <w:rPr>
          <w:rFonts w:ascii="Arial" w:hAnsi="Arial" w:cs="Arial"/>
          <w:sz w:val="22"/>
          <w:szCs w:val="22"/>
        </w:rPr>
        <w:t xml:space="preserve"> op basis van een testament of laatste wil van genoemde Dominus Goeswinus, een erfpacht van 1 mud rogge Bossche maat te betalen op de feestdag van St.Andreas apostel uit 5 bunders land te Schijndel met als belendingen Willem genaamd Gruyter, Johannis van den Loeken, uit huis en erf in die 5 bunders, Johannis Spierinck zn.v.w. Henricus Spierinck , transport aan Agneta dr.v.w. Judocus Henricxss. van der Heyden  weduwe van wijlen Arnoldus de Tefelen t.b.v. Bertha en Soete zussen dochters van Agneta &amp; Arnoldus; idem een ½ mud rogge, Henricus genaamd Lenxvelt zn.v.w. Henricus Lenxvelt, Egidius zn.v.w. Johannis de Rode, </w:t>
      </w:r>
      <w:r w:rsidRPr="002362D8">
        <w:rPr>
          <w:rFonts w:ascii="Arial" w:hAnsi="Arial" w:cs="Arial"/>
          <w:b/>
          <w:i/>
          <w:sz w:val="22"/>
          <w:szCs w:val="22"/>
        </w:rPr>
        <w:t>het goet te Lenxvelt in de parochie Berlicum ter plaatse Belver</w:t>
      </w:r>
      <w:r w:rsidRPr="002362D8">
        <w:rPr>
          <w:rFonts w:ascii="Arial" w:hAnsi="Arial" w:cs="Arial"/>
          <w:sz w:val="22"/>
          <w:szCs w:val="22"/>
        </w:rPr>
        <w:t>, Jutta dr.v. w. Jan van den Espdonck</w:t>
      </w:r>
      <w:r w:rsidRPr="002362D8">
        <w:rPr>
          <w:rFonts w:ascii="Arial" w:hAnsi="Arial" w:cs="Arial"/>
          <w:b/>
          <w:sz w:val="22"/>
          <w:szCs w:val="22"/>
          <w:u w:val="single"/>
        </w:rPr>
        <w:t>. Dominus Godefridus de Craendonck presbiter</w:t>
      </w:r>
      <w:r w:rsidRPr="002362D8">
        <w:rPr>
          <w:rFonts w:ascii="Arial" w:hAnsi="Arial" w:cs="Arial"/>
          <w:sz w:val="22"/>
          <w:szCs w:val="22"/>
        </w:rPr>
        <w:t xml:space="preserve"> t.b.v. Bertha en Zoete zussen [zal wel doorlopen op 388v]</w:t>
      </w:r>
    </w:p>
    <w:p w14:paraId="34D33DFD" w14:textId="77777777" w:rsidR="00D5028D" w:rsidRPr="002362D8" w:rsidRDefault="00D5028D">
      <w:pPr>
        <w:tabs>
          <w:tab w:val="left" w:pos="1350"/>
        </w:tabs>
        <w:rPr>
          <w:rFonts w:ascii="Arial" w:hAnsi="Arial" w:cs="Arial"/>
          <w:sz w:val="22"/>
          <w:szCs w:val="22"/>
        </w:rPr>
      </w:pPr>
    </w:p>
    <w:p w14:paraId="26FDDDB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389</w:t>
      </w:r>
    </w:p>
    <w:p w14:paraId="742E8D6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391 en 391v  12 september 1509</w:t>
      </w:r>
    </w:p>
    <w:p w14:paraId="38F40B9A" w14:textId="77777777" w:rsidR="00D5028D" w:rsidRPr="002362D8" w:rsidRDefault="00D5028D">
      <w:pPr>
        <w:tabs>
          <w:tab w:val="left" w:pos="1350"/>
        </w:tabs>
        <w:rPr>
          <w:rFonts w:ascii="Arial" w:hAnsi="Arial" w:cs="Arial"/>
          <w:b/>
          <w:i/>
          <w:sz w:val="22"/>
          <w:szCs w:val="22"/>
        </w:rPr>
      </w:pPr>
      <w:r w:rsidRPr="002362D8">
        <w:rPr>
          <w:rFonts w:ascii="Arial" w:hAnsi="Arial" w:cs="Arial"/>
          <w:sz w:val="22"/>
          <w:szCs w:val="22"/>
        </w:rPr>
        <w:t xml:space="preserve">Herhaling van bovengenoemde akte Bertha en Zoete kinderen van genoemde Agneta, gevolgd door een akte betreffende de </w:t>
      </w:r>
      <w:r w:rsidRPr="002362D8">
        <w:rPr>
          <w:rFonts w:ascii="Arial" w:hAnsi="Arial" w:cs="Arial"/>
          <w:b/>
          <w:i/>
          <w:sz w:val="22"/>
          <w:szCs w:val="22"/>
        </w:rPr>
        <w:t>parochie Sint Oedenrode ter plaatse Boevenroede</w:t>
      </w:r>
    </w:p>
    <w:p w14:paraId="056DE299" w14:textId="77777777" w:rsidR="00D5028D" w:rsidRPr="002362D8" w:rsidRDefault="00D5028D">
      <w:pPr>
        <w:tabs>
          <w:tab w:val="left" w:pos="1350"/>
        </w:tabs>
        <w:rPr>
          <w:rFonts w:ascii="Arial" w:hAnsi="Arial" w:cs="Arial"/>
          <w:b/>
          <w:i/>
          <w:sz w:val="22"/>
          <w:szCs w:val="22"/>
        </w:rPr>
      </w:pPr>
    </w:p>
    <w:p w14:paraId="639ABE4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390</w:t>
      </w:r>
    </w:p>
    <w:p w14:paraId="42829A8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59  8 oktober 1509</w:t>
      </w:r>
    </w:p>
    <w:p w14:paraId="277047F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 Symon van den Oudenhuyss man van Aleydis zijn vrouw dr.v.w. Nardus Ghybensoen heeft verkocht aan Theodoricus zn.v.w. Johannis zn.v.w. Christianus van den Hovel,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bunder land </w:t>
      </w:r>
      <w:r w:rsidRPr="002362D8">
        <w:rPr>
          <w:rFonts w:ascii="Arial" w:hAnsi="Arial" w:cs="Arial"/>
          <w:b/>
          <w:sz w:val="22"/>
          <w:szCs w:val="22"/>
          <w:u w:val="single"/>
        </w:rPr>
        <w:t>aen den Everdonck</w:t>
      </w:r>
      <w:r w:rsidRPr="002362D8">
        <w:rPr>
          <w:rFonts w:ascii="Arial" w:hAnsi="Arial" w:cs="Arial"/>
          <w:sz w:val="22"/>
          <w:szCs w:val="22"/>
        </w:rPr>
        <w:t xml:space="preserve"> met als belendingen Henricus Rutgerss., Johannis Mystloe (?), Ghybonis de Asten, de gemene straat, grondcijns van 1 oude grote  </w:t>
      </w:r>
    </w:p>
    <w:p w14:paraId="1985139D" w14:textId="77777777" w:rsidR="00D5028D" w:rsidRPr="002362D8" w:rsidRDefault="00D5028D">
      <w:pPr>
        <w:tabs>
          <w:tab w:val="left" w:pos="1350"/>
        </w:tabs>
        <w:rPr>
          <w:rFonts w:ascii="Arial" w:hAnsi="Arial" w:cs="Arial"/>
          <w:sz w:val="22"/>
          <w:szCs w:val="22"/>
        </w:rPr>
      </w:pPr>
    </w:p>
    <w:p w14:paraId="214E3BD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391</w:t>
      </w:r>
    </w:p>
    <w:p w14:paraId="515962D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66v  oktober 1509</w:t>
      </w:r>
    </w:p>
    <w:p w14:paraId="6D32C35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Johannis van der Ziedewyne </w:t>
      </w:r>
      <w:r w:rsidRPr="002362D8">
        <w:rPr>
          <w:rFonts w:ascii="Arial" w:hAnsi="Arial" w:cs="Arial"/>
          <w:b/>
          <w:sz w:val="22"/>
          <w:szCs w:val="22"/>
          <w:u w:val="single"/>
        </w:rPr>
        <w:t>natuurlijke zoon</w:t>
      </w:r>
      <w:r w:rsidRPr="002362D8">
        <w:rPr>
          <w:rFonts w:ascii="Arial" w:hAnsi="Arial" w:cs="Arial"/>
          <w:sz w:val="22"/>
          <w:szCs w:val="22"/>
        </w:rPr>
        <w:t xml:space="preserve"> van wijlen Johannis,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uit twee huizen erf en tuin </w:t>
      </w:r>
      <w:r w:rsidRPr="002362D8">
        <w:rPr>
          <w:rFonts w:ascii="Arial" w:hAnsi="Arial" w:cs="Arial"/>
          <w:b/>
          <w:i/>
          <w:sz w:val="22"/>
          <w:szCs w:val="22"/>
        </w:rPr>
        <w:t>aan het Hinhamereind te ’s-Hertogenbosch</w:t>
      </w:r>
      <w:r w:rsidRPr="002362D8">
        <w:rPr>
          <w:rFonts w:ascii="Arial" w:hAnsi="Arial" w:cs="Arial"/>
          <w:sz w:val="22"/>
          <w:szCs w:val="22"/>
        </w:rPr>
        <w:t xml:space="preserve"> met als belendingen Henricus Ansems, de kinderen van wijlen Arnoldus de Hedel, Johannis van der Zydewynde; idem Godefridus genaamd van der Spanck (?) zn.v.w. Johannis, Librecht zn.v.w. Nicolaas, </w:t>
      </w:r>
      <w:r w:rsidRPr="002362D8">
        <w:rPr>
          <w:rFonts w:ascii="Arial" w:hAnsi="Arial" w:cs="Arial"/>
          <w:b/>
          <w:sz w:val="22"/>
          <w:szCs w:val="22"/>
          <w:u w:val="single"/>
        </w:rPr>
        <w:t>te Schijndel die Schoetschehoeve</w:t>
      </w:r>
      <w:r w:rsidRPr="002362D8">
        <w:rPr>
          <w:rFonts w:ascii="Arial" w:hAnsi="Arial" w:cs="Arial"/>
          <w:sz w:val="22"/>
          <w:szCs w:val="22"/>
        </w:rPr>
        <w:t xml:space="preserve">  met als belendingen Peter zn.v. Wilhelmus van den Dijck, Nicolaas Librechs, uit huis erf hofstad en tuin </w:t>
      </w:r>
      <w:r w:rsidRPr="002362D8">
        <w:rPr>
          <w:rFonts w:ascii="Arial" w:hAnsi="Arial" w:cs="Arial"/>
          <w:b/>
          <w:sz w:val="22"/>
          <w:szCs w:val="22"/>
          <w:u w:val="single"/>
        </w:rPr>
        <w:t xml:space="preserve">aen dLutteleynde die Schoetschehoeve </w:t>
      </w:r>
      <w:r w:rsidRPr="002362D8">
        <w:rPr>
          <w:rFonts w:ascii="Arial" w:hAnsi="Arial" w:cs="Arial"/>
          <w:sz w:val="22"/>
          <w:szCs w:val="22"/>
        </w:rPr>
        <w:t xml:space="preserve">met als belendingen Henricus van den Schoet, de erfgenamen van Wilhelmus van den Dijck,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Johannis van der Zyddewynde natuurlijke zoon van wijlen Johannis van der Zydewynde </w:t>
      </w:r>
    </w:p>
    <w:p w14:paraId="4F7D3254" w14:textId="77777777" w:rsidR="00D5028D" w:rsidRPr="002362D8" w:rsidRDefault="00D5028D">
      <w:pPr>
        <w:tabs>
          <w:tab w:val="left" w:pos="1350"/>
        </w:tabs>
        <w:rPr>
          <w:rFonts w:ascii="Arial" w:hAnsi="Arial" w:cs="Arial"/>
          <w:sz w:val="22"/>
          <w:szCs w:val="22"/>
        </w:rPr>
      </w:pPr>
    </w:p>
    <w:p w14:paraId="1100AA3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392</w:t>
      </w:r>
    </w:p>
    <w:p w14:paraId="618FCB5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280  oktober 1509</w:t>
      </w:r>
    </w:p>
    <w:p w14:paraId="64779E2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Willem Scoemakers, heeft verkocht aan Henricus Toelinc zn.v.w. Theodoricus Toelinc,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Allerheiligen ut huis erf tuin </w:t>
      </w:r>
      <w:r w:rsidRPr="002362D8">
        <w:rPr>
          <w:rFonts w:ascii="Arial" w:hAnsi="Arial" w:cs="Arial"/>
          <w:b/>
          <w:sz w:val="22"/>
          <w:szCs w:val="22"/>
          <w:u w:val="single"/>
        </w:rPr>
        <w:t>int Delschot</w:t>
      </w:r>
      <w:r w:rsidRPr="002362D8">
        <w:rPr>
          <w:rFonts w:ascii="Arial" w:hAnsi="Arial" w:cs="Arial"/>
          <w:sz w:val="22"/>
          <w:szCs w:val="22"/>
        </w:rPr>
        <w:t xml:space="preserve"> met als belendingen Theodoricus n.v. Gerit Melterss., de erfgenamen van wijlen Henricus Scoemakers, de gemene straat,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Judocus Huben,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Johannis Voss </w:t>
      </w:r>
    </w:p>
    <w:p w14:paraId="5BFAC25D" w14:textId="77777777" w:rsidR="00D5028D" w:rsidRPr="002362D8" w:rsidRDefault="00D5028D">
      <w:pPr>
        <w:tabs>
          <w:tab w:val="left" w:pos="1350"/>
        </w:tabs>
        <w:rPr>
          <w:rFonts w:ascii="Arial" w:hAnsi="Arial" w:cs="Arial"/>
          <w:sz w:val="22"/>
          <w:szCs w:val="22"/>
        </w:rPr>
      </w:pPr>
    </w:p>
    <w:p w14:paraId="3DFF4A38"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30</w:t>
      </w:r>
    </w:p>
    <w:p w14:paraId="05CF176C" w14:textId="77777777" w:rsidR="00D5028D" w:rsidRPr="002362D8" w:rsidRDefault="00D5028D">
      <w:pPr>
        <w:tabs>
          <w:tab w:val="left" w:pos="1350"/>
        </w:tabs>
        <w:rPr>
          <w:rFonts w:ascii="Arial" w:hAnsi="Arial" w:cs="Arial"/>
          <w:sz w:val="22"/>
          <w:szCs w:val="22"/>
        </w:rPr>
      </w:pPr>
    </w:p>
    <w:p w14:paraId="74C22BE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393</w:t>
      </w:r>
    </w:p>
    <w:p w14:paraId="581A1F9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485  25 oktober 1509</w:t>
      </w:r>
    </w:p>
    <w:p w14:paraId="7D39ECC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Vervolg van een fragment – stuk land in den Bogart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Henricus van den Bogart, Henricus Roevers, Margareta of Martha weduwe van wijlen Johannis de Asten, transport aan Henricus zn.v.Gerardus en wijlen Engela</w:t>
      </w:r>
    </w:p>
    <w:p w14:paraId="323E0FE6" w14:textId="77777777" w:rsidR="00D5028D" w:rsidRPr="002362D8" w:rsidRDefault="00D5028D">
      <w:pPr>
        <w:tabs>
          <w:tab w:val="left" w:pos="1350"/>
        </w:tabs>
        <w:rPr>
          <w:rFonts w:ascii="Arial" w:hAnsi="Arial" w:cs="Arial"/>
          <w:sz w:val="22"/>
          <w:szCs w:val="22"/>
        </w:rPr>
      </w:pPr>
    </w:p>
    <w:p w14:paraId="11F4B09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394</w:t>
      </w:r>
    </w:p>
    <w:p w14:paraId="73284A8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7  10 november 1509</w:t>
      </w:r>
    </w:p>
    <w:p w14:paraId="6BBF1E0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Dirxsoen pister [= bakker], een stuk land te Schijndel van 5 lopensen ter plaatse </w:t>
      </w:r>
      <w:r w:rsidRPr="002362D8">
        <w:rPr>
          <w:rFonts w:ascii="Arial" w:hAnsi="Arial" w:cs="Arial"/>
          <w:b/>
          <w:sz w:val="22"/>
          <w:szCs w:val="22"/>
          <w:u w:val="single"/>
        </w:rPr>
        <w:t>den Wezelenbosch</w:t>
      </w:r>
      <w:r w:rsidRPr="002362D8">
        <w:rPr>
          <w:rFonts w:ascii="Arial" w:hAnsi="Arial" w:cs="Arial"/>
          <w:sz w:val="22"/>
          <w:szCs w:val="22"/>
        </w:rPr>
        <w:t xml:space="preserve"> met als belendingen Willem zn.v.w. Hermanus Claessoen, de erfgenamen van wijlen Engbertus de Griensvenne, idem land </w:t>
      </w:r>
      <w:r w:rsidRPr="002362D8">
        <w:rPr>
          <w:rFonts w:ascii="Arial" w:hAnsi="Arial" w:cs="Arial"/>
          <w:b/>
          <w:sz w:val="22"/>
          <w:szCs w:val="22"/>
          <w:u w:val="single"/>
        </w:rPr>
        <w:t>op die Peckstucken</w:t>
      </w:r>
      <w:r w:rsidRPr="002362D8">
        <w:rPr>
          <w:rFonts w:ascii="Arial" w:hAnsi="Arial" w:cs="Arial"/>
          <w:sz w:val="22"/>
          <w:szCs w:val="22"/>
        </w:rPr>
        <w:t xml:space="preserve"> met als belendingen Adrianus de Zochel, Henricus Scoemeker, Mathias van Herethom zn.v.w. Wilhelmus, Johannis van der Haghen, Henricus zn,v,w, Gerardus van der Waude, Willem zn.v. w. Lambertus van den Vorstenbosch, Peter van der Wetheringe, Willem van den Horrick, transport aan Arnoldus van der Weteringe</w:t>
      </w:r>
    </w:p>
    <w:p w14:paraId="1DF0441F" w14:textId="77777777" w:rsidR="00D5028D" w:rsidRPr="002362D8" w:rsidRDefault="00D5028D">
      <w:pPr>
        <w:tabs>
          <w:tab w:val="left" w:pos="1350"/>
        </w:tabs>
        <w:rPr>
          <w:rFonts w:ascii="Arial" w:hAnsi="Arial" w:cs="Arial"/>
          <w:sz w:val="22"/>
          <w:szCs w:val="22"/>
        </w:rPr>
      </w:pPr>
    </w:p>
    <w:p w14:paraId="25720EB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395</w:t>
      </w:r>
    </w:p>
    <w:p w14:paraId="23AA3CF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86  november 1509</w:t>
      </w:r>
    </w:p>
    <w:p w14:paraId="54F1D76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Nicolaas zn.v.w. Johannes alias dictus de Delft man van Arnolda zijn vrouw dr.v. Wolterus de Bree &amp; Heylwich zijn vrouw dr.v.w. Arnoldus de Doerne, een kamp land gen [aamd den </w:t>
      </w:r>
      <w:r w:rsidRPr="002362D8">
        <w:rPr>
          <w:rFonts w:ascii="Arial" w:hAnsi="Arial" w:cs="Arial"/>
          <w:b/>
          <w:sz w:val="22"/>
          <w:szCs w:val="22"/>
          <w:u w:val="single"/>
        </w:rPr>
        <w:t>Hoerinccamp</w:t>
      </w:r>
      <w:r w:rsidRPr="002362D8">
        <w:rPr>
          <w:rFonts w:ascii="Arial" w:hAnsi="Arial" w:cs="Arial"/>
          <w:sz w:val="22"/>
          <w:szCs w:val="22"/>
        </w:rPr>
        <w:t xml:space="preserve"> ter plaatse </w:t>
      </w:r>
      <w:r w:rsidRPr="002362D8">
        <w:rPr>
          <w:rFonts w:ascii="Arial" w:hAnsi="Arial" w:cs="Arial"/>
          <w:b/>
          <w:sz w:val="22"/>
          <w:szCs w:val="22"/>
          <w:u w:val="single"/>
        </w:rPr>
        <w:t>die Hauthart</w:t>
      </w:r>
      <w:r w:rsidRPr="002362D8">
        <w:rPr>
          <w:rFonts w:ascii="Arial" w:hAnsi="Arial" w:cs="Arial"/>
          <w:sz w:val="22"/>
          <w:szCs w:val="22"/>
        </w:rPr>
        <w:t xml:space="preserve"> met als belendingen het erf van wijlen Peter van den Hathart, de erfgenamen van Arnoldus van der Heyden,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Wilehlmus Peterss. de Gerwen, Gerardus zn.v.w. Theodoricus Janss., Arnoldus de Doerne zn.v.w. Ygram (?), Johannis zn.v.Wilhelmus Scoemeker, uit huis erf </w:t>
      </w:r>
      <w:r w:rsidRPr="002362D8">
        <w:rPr>
          <w:rFonts w:ascii="Arial" w:hAnsi="Arial" w:cs="Arial"/>
          <w:sz w:val="22"/>
          <w:szCs w:val="22"/>
        </w:rPr>
        <w:lastRenderedPageBreak/>
        <w:t xml:space="preserve">tuin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erfgenamen van wijlen Johannis van der Heyden, de gemene straat, Arnoldus zn.v.w. Ygram van Doerne, Gerardus de Eyck, land genaamd </w:t>
      </w:r>
      <w:r w:rsidRPr="002362D8">
        <w:rPr>
          <w:rFonts w:ascii="Arial" w:hAnsi="Arial" w:cs="Arial"/>
          <w:b/>
          <w:i/>
          <w:sz w:val="22"/>
          <w:szCs w:val="22"/>
        </w:rPr>
        <w:t>Loeyerscampken te ’s-Hertogenbosch achter Porta Caeli</w:t>
      </w:r>
      <w:r w:rsidRPr="002362D8">
        <w:rPr>
          <w:rFonts w:ascii="Arial" w:hAnsi="Arial" w:cs="Arial"/>
          <w:sz w:val="22"/>
          <w:szCs w:val="22"/>
        </w:rPr>
        <w:t xml:space="preserve"> (?) etc.</w:t>
      </w:r>
    </w:p>
    <w:p w14:paraId="5CE24890" w14:textId="77777777" w:rsidR="00D5028D" w:rsidRPr="002362D8" w:rsidRDefault="00D5028D">
      <w:pPr>
        <w:tabs>
          <w:tab w:val="left" w:pos="1350"/>
        </w:tabs>
        <w:rPr>
          <w:rFonts w:ascii="Arial" w:hAnsi="Arial" w:cs="Arial"/>
          <w:sz w:val="22"/>
          <w:szCs w:val="22"/>
        </w:rPr>
      </w:pPr>
    </w:p>
    <w:p w14:paraId="70069F9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396</w:t>
      </w:r>
    </w:p>
    <w:p w14:paraId="4925578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288v  november 1509</w:t>
      </w:r>
    </w:p>
    <w:p w14:paraId="389C5AB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Petrus van der Weteringen, een bunder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de erefgenamen van wijlen Arnoldus die Bye, Gysbertus zn.v.Lambertus Roevers, Arnoldus zn.v.w. Peter van der Weteringe, tranport aan Rutgerus zn.v.w. Peter van den Hautart [deze akte zal doorlopen op 289]</w:t>
      </w:r>
    </w:p>
    <w:p w14:paraId="61511BE9" w14:textId="77777777" w:rsidR="00D5028D" w:rsidRPr="002362D8" w:rsidRDefault="00D5028D">
      <w:pPr>
        <w:tabs>
          <w:tab w:val="left" w:pos="1350"/>
        </w:tabs>
        <w:rPr>
          <w:rFonts w:ascii="Arial" w:hAnsi="Arial" w:cs="Arial"/>
          <w:sz w:val="22"/>
          <w:szCs w:val="22"/>
        </w:rPr>
      </w:pPr>
    </w:p>
    <w:p w14:paraId="7FA8960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397</w:t>
      </w:r>
    </w:p>
    <w:p w14:paraId="0190895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290  november 1509</w:t>
      </w:r>
    </w:p>
    <w:p w14:paraId="20F0F58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Laurentius zn.v.w. Welthinus sGrunen zn.v.w. Ghyselbertus sGrunen,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erf tuim en 2 bunders land in de </w:t>
      </w:r>
      <w:r w:rsidRPr="002362D8">
        <w:rPr>
          <w:rFonts w:ascii="Arial" w:hAnsi="Arial" w:cs="Arial"/>
          <w:b/>
          <w:sz w:val="22"/>
          <w:szCs w:val="22"/>
          <w:u w:val="single"/>
        </w:rPr>
        <w:t>parochie Gemonde onder de jurisdictie van Schijndel op Berzelair</w:t>
      </w:r>
      <w:r w:rsidRPr="002362D8">
        <w:rPr>
          <w:rFonts w:ascii="Arial" w:hAnsi="Arial" w:cs="Arial"/>
          <w:sz w:val="22"/>
          <w:szCs w:val="22"/>
        </w:rPr>
        <w:t xml:space="preserve"> met als belendingen Goedefridus Grietensoen, Wolterus van den Vlasvoirt, een akker van 3 lopensen aldaar </w:t>
      </w:r>
      <w:r w:rsidRPr="002362D8">
        <w:rPr>
          <w:rFonts w:ascii="Arial" w:hAnsi="Arial" w:cs="Arial"/>
          <w:b/>
          <w:sz w:val="22"/>
          <w:szCs w:val="22"/>
          <w:u w:val="single"/>
        </w:rPr>
        <w:t>op die Puth</w:t>
      </w:r>
      <w:r w:rsidRPr="002362D8">
        <w:rPr>
          <w:rFonts w:ascii="Arial" w:hAnsi="Arial" w:cs="Arial"/>
          <w:sz w:val="22"/>
          <w:szCs w:val="22"/>
        </w:rPr>
        <w:t xml:space="preserve"> met als belendingen Katarina weduwe van wijlen Theodoricus Colensoen en haar kinderen en Peter Aechten [deze akte zal doorlopen op folio 290v]</w:t>
      </w:r>
    </w:p>
    <w:p w14:paraId="5707A3EB" w14:textId="77777777" w:rsidR="00D5028D" w:rsidRPr="002362D8" w:rsidRDefault="00D5028D">
      <w:pPr>
        <w:tabs>
          <w:tab w:val="left" w:pos="1350"/>
        </w:tabs>
        <w:rPr>
          <w:rFonts w:ascii="Arial" w:hAnsi="Arial" w:cs="Arial"/>
          <w:sz w:val="22"/>
          <w:szCs w:val="22"/>
        </w:rPr>
      </w:pPr>
    </w:p>
    <w:p w14:paraId="5B2840F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398</w:t>
      </w:r>
    </w:p>
    <w:p w14:paraId="3251ADC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12v  31 december 1509</w:t>
      </w:r>
    </w:p>
    <w:p w14:paraId="0285A2C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Jutta weduwe van wijlen Gerardus Raymeker, een akker genaamd </w:t>
      </w:r>
      <w:r w:rsidRPr="002362D8">
        <w:rPr>
          <w:rFonts w:ascii="Arial" w:hAnsi="Arial" w:cs="Arial"/>
          <w:b/>
          <w:sz w:val="22"/>
          <w:szCs w:val="22"/>
          <w:u w:val="single"/>
        </w:rPr>
        <w:t>Bockelaer</w:t>
      </w:r>
      <w:r w:rsidRPr="002362D8">
        <w:rPr>
          <w:rFonts w:ascii="Arial" w:hAnsi="Arial" w:cs="Arial"/>
          <w:sz w:val="22"/>
          <w:szCs w:val="22"/>
        </w:rPr>
        <w:t xml:space="preserve"> 3 manderzaad groot in de parochie Schijndel met als belendingen Franciscus Vuchs </w:t>
      </w:r>
      <w:r w:rsidRPr="002362D8">
        <w:rPr>
          <w:rFonts w:ascii="Arial" w:hAnsi="Arial" w:cs="Arial"/>
          <w:b/>
          <w:sz w:val="22"/>
          <w:szCs w:val="22"/>
          <w:u w:val="single"/>
        </w:rPr>
        <w:t>aurifaber</w:t>
      </w:r>
      <w:r w:rsidRPr="002362D8">
        <w:rPr>
          <w:rFonts w:ascii="Arial" w:hAnsi="Arial" w:cs="Arial"/>
          <w:sz w:val="22"/>
          <w:szCs w:val="22"/>
        </w:rPr>
        <w:t xml:space="preserve"> [= goudsmid], de gemene straat, Johannes zn.v. Arnoldus die Leeuw Henricxss. </w:t>
      </w:r>
      <w:r w:rsidRPr="002362D8">
        <w:rPr>
          <w:rFonts w:ascii="Arial" w:hAnsi="Arial" w:cs="Arial"/>
          <w:b/>
          <w:sz w:val="22"/>
          <w:szCs w:val="22"/>
          <w:u w:val="single"/>
        </w:rPr>
        <w:t>aurifaber,</w:t>
      </w:r>
      <w:r w:rsidRPr="002362D8">
        <w:rPr>
          <w:rFonts w:ascii="Arial" w:hAnsi="Arial" w:cs="Arial"/>
          <w:sz w:val="22"/>
          <w:szCs w:val="22"/>
        </w:rPr>
        <w:t xml:space="preserve"> transport aan Goeswinus Henricus Gerardus Bartholomeus broers, Martha of Margareta en Beatrice zussen kinderen van Jutta &amp; Gerardus; idem genoemde kinderen, Anthonia weduwe van wijlen Theodoricus Goyarts en haar kinderen, Wolterus de Essche</w:t>
      </w:r>
    </w:p>
    <w:p w14:paraId="5BC1CE08" w14:textId="77777777" w:rsidR="00D5028D" w:rsidRPr="002362D8" w:rsidRDefault="00D5028D">
      <w:pPr>
        <w:tabs>
          <w:tab w:val="left" w:pos="1350"/>
        </w:tabs>
        <w:rPr>
          <w:rFonts w:ascii="Arial" w:hAnsi="Arial" w:cs="Arial"/>
          <w:sz w:val="22"/>
          <w:szCs w:val="22"/>
        </w:rPr>
      </w:pPr>
    </w:p>
    <w:p w14:paraId="3509F5C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399</w:t>
      </w:r>
    </w:p>
    <w:p w14:paraId="5A26C13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92  december 1509</w:t>
      </w:r>
    </w:p>
    <w:p w14:paraId="1BCF205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Johannis de Zonne alias Van der Ynde, huis erf tuin en 5 lopensen land </w:t>
      </w:r>
      <w:r w:rsidRPr="002362D8">
        <w:rPr>
          <w:rFonts w:ascii="Arial" w:hAnsi="Arial" w:cs="Arial"/>
          <w:b/>
          <w:sz w:val="22"/>
          <w:szCs w:val="22"/>
          <w:u w:val="single"/>
        </w:rPr>
        <w:t>aent Wybossche</w:t>
      </w:r>
      <w:r w:rsidRPr="002362D8">
        <w:rPr>
          <w:rFonts w:ascii="Arial" w:hAnsi="Arial" w:cs="Arial"/>
          <w:sz w:val="22"/>
          <w:szCs w:val="22"/>
        </w:rPr>
        <w:t xml:space="preserve"> met als belendingen Henricus de Houthem, Henricus zn.v. Henricus zn.v.w. Wilhelmus Daniels, uit een stuk land genaamd </w:t>
      </w:r>
      <w:r w:rsidRPr="002362D8">
        <w:rPr>
          <w:rFonts w:ascii="Arial" w:hAnsi="Arial" w:cs="Arial"/>
          <w:b/>
          <w:sz w:val="22"/>
          <w:szCs w:val="22"/>
          <w:u w:val="single"/>
        </w:rPr>
        <w:t>die Steltbraeck</w:t>
      </w:r>
      <w:r w:rsidRPr="002362D8">
        <w:rPr>
          <w:rFonts w:ascii="Arial" w:hAnsi="Arial" w:cs="Arial"/>
          <w:sz w:val="22"/>
          <w:szCs w:val="22"/>
        </w:rPr>
        <w:t xml:space="preserve"> 6 lopensen met als belendingen de erfgenamen van Aleydis genaamd Slaets, Theodiricus die Clerck, transport aan Theodoricus de Gulpen an.v.w. Johannes </w:t>
      </w:r>
    </w:p>
    <w:p w14:paraId="74197144" w14:textId="77777777" w:rsidR="00D5028D" w:rsidRPr="002362D8" w:rsidRDefault="00D5028D">
      <w:pPr>
        <w:tabs>
          <w:tab w:val="left" w:pos="1350"/>
        </w:tabs>
        <w:rPr>
          <w:rFonts w:ascii="Arial" w:hAnsi="Arial" w:cs="Arial"/>
          <w:sz w:val="22"/>
          <w:szCs w:val="22"/>
        </w:rPr>
      </w:pPr>
    </w:p>
    <w:p w14:paraId="0F1B239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400</w:t>
      </w:r>
    </w:p>
    <w:p w14:paraId="1F31CC5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98  december 1509</w:t>
      </w:r>
    </w:p>
    <w:p w14:paraId="5479406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Akte mbt Schijndel waarin genoemd wordt een halve bunder land ter plaatse genaamd </w:t>
      </w:r>
      <w:r w:rsidRPr="002362D8">
        <w:rPr>
          <w:rFonts w:ascii="Arial" w:hAnsi="Arial" w:cs="Arial"/>
          <w:b/>
          <w:sz w:val="22"/>
          <w:szCs w:val="22"/>
          <w:u w:val="single"/>
        </w:rPr>
        <w:t xml:space="preserve">Lodshove </w:t>
      </w:r>
      <w:r w:rsidRPr="002362D8">
        <w:rPr>
          <w:rFonts w:ascii="Arial" w:hAnsi="Arial" w:cs="Arial"/>
          <w:sz w:val="22"/>
          <w:szCs w:val="22"/>
        </w:rPr>
        <w:t xml:space="preserve">[dubieus] met als belending Lauwreyns Dircxss., Wolterus Oems [dubieus] </w:t>
      </w:r>
    </w:p>
    <w:p w14:paraId="4AA8B9F6" w14:textId="77777777" w:rsidR="00D5028D" w:rsidRPr="002362D8" w:rsidRDefault="00D5028D">
      <w:pPr>
        <w:tabs>
          <w:tab w:val="left" w:pos="1350"/>
        </w:tabs>
        <w:rPr>
          <w:rFonts w:ascii="Arial" w:hAnsi="Arial" w:cs="Arial"/>
          <w:sz w:val="22"/>
          <w:szCs w:val="22"/>
        </w:rPr>
      </w:pPr>
    </w:p>
    <w:p w14:paraId="45F2E69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401</w:t>
      </w:r>
    </w:p>
    <w:p w14:paraId="1284E8A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300v  december 1509</w:t>
      </w:r>
    </w:p>
    <w:p w14:paraId="0FDD1DB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Engbertus zn.v. Henricus Jans Bullen heeft verkocht aan Johannes de Vaerlaer zn.v.w. Nycolaes de Vaerlaer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erf tuin en een manderzaad grond </w:t>
      </w:r>
      <w:r w:rsidRPr="002362D8">
        <w:rPr>
          <w:rFonts w:ascii="Arial" w:hAnsi="Arial" w:cs="Arial"/>
          <w:b/>
          <w:sz w:val="22"/>
          <w:szCs w:val="22"/>
          <w:u w:val="single"/>
        </w:rPr>
        <w:t xml:space="preserve">aen Delschot </w:t>
      </w:r>
      <w:r w:rsidRPr="002362D8">
        <w:rPr>
          <w:rFonts w:ascii="Arial" w:hAnsi="Arial" w:cs="Arial"/>
          <w:sz w:val="22"/>
          <w:szCs w:val="22"/>
        </w:rPr>
        <w:t xml:space="preserve">met als belendingen Arnoldus Joirdens, Henricus van den Bogart, de gemene straat, idem een kamp land van 1 bunder ter plaatse met als belendingen </w:t>
      </w:r>
      <w:r w:rsidRPr="002362D8">
        <w:rPr>
          <w:rFonts w:ascii="Arial" w:hAnsi="Arial" w:cs="Arial"/>
          <w:b/>
          <w:sz w:val="22"/>
          <w:szCs w:val="22"/>
          <w:u w:val="single"/>
        </w:rPr>
        <w:t>de Ravelscamp</w:t>
      </w:r>
      <w:r w:rsidRPr="002362D8">
        <w:rPr>
          <w:rFonts w:ascii="Arial" w:hAnsi="Arial" w:cs="Arial"/>
          <w:sz w:val="22"/>
          <w:szCs w:val="22"/>
        </w:rPr>
        <w:t xml:space="preserve">, </w:t>
      </w:r>
      <w:r w:rsidRPr="002362D8">
        <w:rPr>
          <w:rFonts w:ascii="Arial" w:hAnsi="Arial" w:cs="Arial"/>
          <w:b/>
          <w:sz w:val="22"/>
          <w:szCs w:val="22"/>
          <w:u w:val="single"/>
        </w:rPr>
        <w:t>de Hezewycschestege</w:t>
      </w:r>
      <w:r w:rsidRPr="002362D8">
        <w:rPr>
          <w:rFonts w:ascii="Arial" w:hAnsi="Arial" w:cs="Arial"/>
          <w:sz w:val="22"/>
          <w:szCs w:val="22"/>
        </w:rPr>
        <w:t>, Johannes Boll</w:t>
      </w:r>
    </w:p>
    <w:p w14:paraId="30C8C16E" w14:textId="77777777" w:rsidR="00D5028D" w:rsidRPr="002362D8" w:rsidRDefault="00D5028D">
      <w:pPr>
        <w:tabs>
          <w:tab w:val="left" w:pos="1350"/>
        </w:tabs>
        <w:rPr>
          <w:rFonts w:ascii="Arial" w:hAnsi="Arial" w:cs="Arial"/>
          <w:sz w:val="22"/>
          <w:szCs w:val="22"/>
        </w:rPr>
      </w:pPr>
    </w:p>
    <w:p w14:paraId="20B1604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402</w:t>
      </w:r>
    </w:p>
    <w:p w14:paraId="4FC7F41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303v  14 december 1509</w:t>
      </w:r>
    </w:p>
    <w:p w14:paraId="44EBDDD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Johannis zn.v.w. Arnoldus van der Hagen heeft verkocht aan Gerong zn.v.w. Henricus de Houthem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geboorte der heren </w:t>
      </w:r>
      <w:r w:rsidRPr="002362D8">
        <w:rPr>
          <w:rFonts w:ascii="Arial" w:hAnsi="Arial" w:cs="Arial"/>
          <w:sz w:val="22"/>
          <w:szCs w:val="22"/>
        </w:rPr>
        <w:lastRenderedPageBreak/>
        <w:t xml:space="preserve">[kerstmis] uit huis erf tuin en 6 lopensen land </w:t>
      </w:r>
      <w:r w:rsidRPr="002362D8">
        <w:rPr>
          <w:rFonts w:ascii="Arial" w:hAnsi="Arial" w:cs="Arial"/>
          <w:b/>
          <w:sz w:val="22"/>
          <w:szCs w:val="22"/>
          <w:u w:val="single"/>
        </w:rPr>
        <w:t>aent Wybosch ter plaatse die Gemeyn Beempde</w:t>
      </w:r>
      <w:r w:rsidRPr="002362D8">
        <w:rPr>
          <w:rFonts w:ascii="Arial" w:hAnsi="Arial" w:cs="Arial"/>
          <w:sz w:val="22"/>
          <w:szCs w:val="22"/>
        </w:rPr>
        <w:t xml:space="preserve">; idem een stuk land een sester groot ter plaatse </w:t>
      </w:r>
      <w:r w:rsidRPr="002362D8">
        <w:rPr>
          <w:rFonts w:ascii="Arial" w:hAnsi="Arial" w:cs="Arial"/>
          <w:b/>
          <w:sz w:val="22"/>
          <w:szCs w:val="22"/>
          <w:u w:val="single"/>
        </w:rPr>
        <w:t>die Hulsebrake</w:t>
      </w:r>
      <w:r w:rsidRPr="002362D8">
        <w:rPr>
          <w:rFonts w:ascii="Arial" w:hAnsi="Arial" w:cs="Arial"/>
          <w:sz w:val="22"/>
          <w:szCs w:val="22"/>
        </w:rPr>
        <w:t xml:space="preserve"> met als belendingen </w:t>
      </w:r>
      <w:r w:rsidRPr="002362D8">
        <w:rPr>
          <w:rFonts w:ascii="Arial" w:hAnsi="Arial" w:cs="Arial"/>
          <w:b/>
          <w:sz w:val="22"/>
          <w:szCs w:val="22"/>
          <w:u w:val="single"/>
        </w:rPr>
        <w:t>de H.Geesttafel van Schijndel</w:t>
      </w:r>
      <w:r w:rsidRPr="002362D8">
        <w:rPr>
          <w:rFonts w:ascii="Arial" w:hAnsi="Arial" w:cs="Arial"/>
          <w:sz w:val="22"/>
          <w:szCs w:val="22"/>
        </w:rPr>
        <w:t xml:space="preserve">, Gerong de Houthem. </w:t>
      </w:r>
      <w:r w:rsidRPr="002362D8">
        <w:rPr>
          <w:rFonts w:ascii="Arial" w:hAnsi="Arial" w:cs="Arial"/>
          <w:b/>
          <w:sz w:val="22"/>
          <w:szCs w:val="22"/>
          <w:u w:val="single"/>
        </w:rPr>
        <w:t>de Hulsestege</w:t>
      </w:r>
      <w:r w:rsidRPr="002362D8">
        <w:rPr>
          <w:rFonts w:ascii="Arial" w:hAnsi="Arial" w:cs="Arial"/>
          <w:sz w:val="22"/>
          <w:szCs w:val="22"/>
        </w:rPr>
        <w:t>, grondcijns, een erfpacht van 1 mud rogge aan Henricus de Orthen</w:t>
      </w:r>
    </w:p>
    <w:p w14:paraId="27AA3F86" w14:textId="77777777" w:rsidR="00D5028D" w:rsidRPr="002362D8" w:rsidRDefault="00D5028D">
      <w:pPr>
        <w:tabs>
          <w:tab w:val="left" w:pos="1350"/>
        </w:tabs>
        <w:rPr>
          <w:rFonts w:ascii="Arial" w:hAnsi="Arial" w:cs="Arial"/>
          <w:sz w:val="22"/>
          <w:szCs w:val="22"/>
        </w:rPr>
      </w:pPr>
    </w:p>
    <w:p w14:paraId="4953B6E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403</w:t>
      </w:r>
    </w:p>
    <w:p w14:paraId="2B9D3A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17  januari 1510</w:t>
      </w:r>
    </w:p>
    <w:p w14:paraId="49E9681D"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Adrianus zn.v.w. Johannis Lambertss. van den Vorstenbosch en Elizabeth dr.v.w. Michaelis zn.v.w. Petrus de Hall,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huis erf tuin en 14 lopensen land ter plaatse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belendingen Theodoricus van de Camp, Henricus van den Bersselair; idem nog een stuk land met als belendingen Nycolaes Danielssoen, Elizabeth van den Borne, Johannis genaamd Struycke [zeer dubieus] zn.v.w. Johannis Struyck, transport aan Gerong zn.v.w. Henricus de Houthem </w:t>
      </w:r>
    </w:p>
    <w:p w14:paraId="1A4C0338" w14:textId="77777777" w:rsidR="00D5028D" w:rsidRPr="002362D8" w:rsidRDefault="00D5028D">
      <w:pPr>
        <w:tabs>
          <w:tab w:val="left" w:pos="1350"/>
        </w:tabs>
        <w:rPr>
          <w:rFonts w:ascii="Arial" w:hAnsi="Arial" w:cs="Arial"/>
          <w:sz w:val="22"/>
          <w:szCs w:val="22"/>
        </w:rPr>
      </w:pPr>
    </w:p>
    <w:p w14:paraId="7124374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404 </w:t>
      </w:r>
    </w:p>
    <w:p w14:paraId="1569D15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19   19 januari 1510</w:t>
      </w:r>
    </w:p>
    <w:p w14:paraId="1791177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Oems zn.v.w. Johannis Oems, een stuk land te Schijndel </w:t>
      </w:r>
      <w:r w:rsidRPr="002362D8">
        <w:rPr>
          <w:rFonts w:ascii="Arial" w:hAnsi="Arial" w:cs="Arial"/>
          <w:b/>
          <w:sz w:val="22"/>
          <w:szCs w:val="22"/>
          <w:u w:val="single"/>
        </w:rPr>
        <w:t>die Loedsehoeve</w:t>
      </w:r>
      <w:r w:rsidRPr="002362D8">
        <w:rPr>
          <w:rFonts w:ascii="Arial" w:hAnsi="Arial" w:cs="Arial"/>
          <w:sz w:val="22"/>
          <w:szCs w:val="22"/>
        </w:rPr>
        <w:t xml:space="preserve"> en te </w:t>
      </w:r>
      <w:r w:rsidRPr="002362D8">
        <w:rPr>
          <w:rFonts w:ascii="Arial" w:hAnsi="Arial" w:cs="Arial"/>
          <w:b/>
          <w:i/>
          <w:sz w:val="22"/>
          <w:szCs w:val="22"/>
        </w:rPr>
        <w:t>Sint Oedenrode die Cromvonder</w:t>
      </w:r>
      <w:r w:rsidRPr="002362D8">
        <w:rPr>
          <w:rFonts w:ascii="Arial" w:hAnsi="Arial" w:cs="Arial"/>
          <w:sz w:val="22"/>
          <w:szCs w:val="22"/>
        </w:rPr>
        <w:t xml:space="preserve"> met als belendingen Peter van de Steen, Johannis Jacopss., de weduwe van Johannis de Vucht, Henricus en Johannis broers kinderen van Lambertus zn.v.w. Henricus de Beerze de Scynle, Henricus zn.v.w. Henricus de Broegel die spilmeker, Henricus zn.v. Theodoricus Coelen en Elizabeth dr.v.w. Paulus die Ruyter zijn vrouwLambertus de Scynle, tranport aan Henricus zn.v.w, Henricus de Erpe [dubieus]  </w:t>
      </w:r>
    </w:p>
    <w:p w14:paraId="343E7C7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w:t>
      </w:r>
    </w:p>
    <w:p w14:paraId="5C3A80BB"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31</w:t>
      </w:r>
    </w:p>
    <w:p w14:paraId="4B695E0D" w14:textId="77777777" w:rsidR="00D5028D" w:rsidRPr="002362D8" w:rsidRDefault="00D5028D">
      <w:pPr>
        <w:tabs>
          <w:tab w:val="left" w:pos="1350"/>
        </w:tabs>
        <w:rPr>
          <w:rFonts w:ascii="Arial" w:hAnsi="Arial" w:cs="Arial"/>
          <w:sz w:val="22"/>
          <w:szCs w:val="22"/>
        </w:rPr>
      </w:pPr>
    </w:p>
    <w:p w14:paraId="2449E39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405</w:t>
      </w:r>
    </w:p>
    <w:p w14:paraId="41AC69D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19v  januari 1510</w:t>
      </w:r>
    </w:p>
    <w:p w14:paraId="0E6595C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Petrus zn.v.w. Theodoricus de Zontvelt, huis erf tuin en een manderzaad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de gemene straat, Henricus zn.v. Johannis de Decker</w:t>
      </w:r>
    </w:p>
    <w:p w14:paraId="6A30CFDB" w14:textId="77777777" w:rsidR="00D5028D" w:rsidRPr="002362D8" w:rsidRDefault="00D5028D">
      <w:pPr>
        <w:tabs>
          <w:tab w:val="left" w:pos="1350"/>
        </w:tabs>
        <w:rPr>
          <w:rFonts w:ascii="Arial" w:hAnsi="Arial" w:cs="Arial"/>
          <w:sz w:val="22"/>
          <w:szCs w:val="22"/>
        </w:rPr>
      </w:pPr>
    </w:p>
    <w:p w14:paraId="6DA3047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406</w:t>
      </w:r>
    </w:p>
    <w:p w14:paraId="21EEFF0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BP 1279  folio 20v  26 januari 1510  </w:t>
      </w:r>
    </w:p>
    <w:p w14:paraId="68BA999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Anthonius zn.v.w. Rodolphus van der Stappen man van Yda zijn vrouw dr.v.Anthonius Geritss. van Casteren, huis erf tuin en een sesterzaad land </w:t>
      </w:r>
      <w:r w:rsidRPr="002362D8">
        <w:rPr>
          <w:rFonts w:ascii="Arial" w:hAnsi="Arial" w:cs="Arial"/>
          <w:b/>
          <w:sz w:val="22"/>
          <w:szCs w:val="22"/>
          <w:u w:val="single"/>
        </w:rPr>
        <w:t>in den Borne</w:t>
      </w:r>
      <w:r w:rsidRPr="002362D8">
        <w:rPr>
          <w:rFonts w:ascii="Arial" w:hAnsi="Arial" w:cs="Arial"/>
          <w:sz w:val="22"/>
          <w:szCs w:val="22"/>
        </w:rPr>
        <w:t xml:space="preserve"> met als beendingen Gerardus Coenen, de gemene straat, twee akkers aldaar met als belendingen Elizabeth weduwe van wijlen Adrianus van Zochel en haar kinderen, Willem zn.v.w. Henricus Voertmans </w:t>
      </w:r>
    </w:p>
    <w:p w14:paraId="59A22A5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 </w:t>
      </w:r>
    </w:p>
    <w:p w14:paraId="3D3F1D3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407</w:t>
      </w:r>
    </w:p>
    <w:p w14:paraId="3950265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103  januari 1510</w:t>
      </w:r>
    </w:p>
    <w:p w14:paraId="52DA9D6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 Henricus van den Bogart man van Jutta zijn vrouw dr.v.w. Ricardus Ghyben, heeft verkocht aan Christianus zn.v.w. Henricus van den Bogart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stuk land van 5 lopensen </w:t>
      </w:r>
      <w:r w:rsidRPr="002362D8">
        <w:rPr>
          <w:rFonts w:ascii="Arial" w:hAnsi="Arial" w:cs="Arial"/>
          <w:b/>
          <w:sz w:val="22"/>
          <w:szCs w:val="22"/>
          <w:u w:val="single"/>
        </w:rPr>
        <w:t>in den Borne ter plaatse die Voerdt</w:t>
      </w:r>
      <w:r w:rsidRPr="002362D8">
        <w:rPr>
          <w:rFonts w:ascii="Arial" w:hAnsi="Arial" w:cs="Arial"/>
          <w:sz w:val="22"/>
          <w:szCs w:val="22"/>
        </w:rPr>
        <w:t xml:space="preserve"> met als belendingen Johannis de Gerwen, de gemene straat, Johannes Ruysch</w:t>
      </w:r>
    </w:p>
    <w:p w14:paraId="27D59086" w14:textId="77777777" w:rsidR="00D5028D" w:rsidRPr="002362D8" w:rsidRDefault="00D5028D">
      <w:pPr>
        <w:tabs>
          <w:tab w:val="left" w:pos="1350"/>
        </w:tabs>
        <w:rPr>
          <w:rFonts w:ascii="Arial" w:hAnsi="Arial" w:cs="Arial"/>
          <w:sz w:val="22"/>
          <w:szCs w:val="22"/>
        </w:rPr>
      </w:pPr>
    </w:p>
    <w:p w14:paraId="4716342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408</w:t>
      </w:r>
    </w:p>
    <w:p w14:paraId="39DC97D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103v  januari 1510</w:t>
      </w:r>
    </w:p>
    <w:p w14:paraId="5EB9BF6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Godefridus de Os zn.v.Johannis Calcificis [schoenmakers] en Elizabeth zijn vrouw dr.v.w. Romboldus de Os zn.vw. Johannis, 3 lopensen land te Schijndel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van der Hagen, een gemene steeg, Romboldis zn.v.w. Johannis de Os , Gerardus de Os zn.v.w. Johannis, Margareta dr.v.w. Johannes de Wert, transort aan Gerardus zn.v.w. Thomas Gieliss.</w:t>
      </w:r>
    </w:p>
    <w:p w14:paraId="16F02038" w14:textId="77777777" w:rsidR="00D5028D" w:rsidRPr="002362D8" w:rsidRDefault="00D5028D">
      <w:pPr>
        <w:tabs>
          <w:tab w:val="left" w:pos="1350"/>
        </w:tabs>
        <w:rPr>
          <w:rFonts w:ascii="Arial" w:hAnsi="Arial" w:cs="Arial"/>
          <w:sz w:val="22"/>
          <w:szCs w:val="22"/>
        </w:rPr>
      </w:pPr>
    </w:p>
    <w:p w14:paraId="1510C3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409</w:t>
      </w:r>
    </w:p>
    <w:p w14:paraId="3F23710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104  januari 1510</w:t>
      </w:r>
    </w:p>
    <w:p w14:paraId="4DB49DE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lastRenderedPageBreak/>
        <w:t xml:space="preserve">Gerardus zn.v.w. Thomas Gieliss. man van Yda dr.v.w. Arnoldus van den Broeck heeft verkocht aan Bele dr.v.w. Cornelis Roeloffs weduwe van Johannis Arienss. t.b.v. Arnoldus de zoon,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2 bunders broekland ter plaatse </w:t>
      </w:r>
      <w:r w:rsidRPr="002362D8">
        <w:rPr>
          <w:rFonts w:ascii="Arial" w:hAnsi="Arial" w:cs="Arial"/>
          <w:b/>
          <w:sz w:val="22"/>
          <w:szCs w:val="22"/>
          <w:u w:val="single"/>
        </w:rPr>
        <w:t xml:space="preserve">Lieschott </w:t>
      </w:r>
      <w:r w:rsidRPr="002362D8">
        <w:rPr>
          <w:rFonts w:ascii="Arial" w:hAnsi="Arial" w:cs="Arial"/>
          <w:sz w:val="22"/>
          <w:szCs w:val="22"/>
        </w:rPr>
        <w:t xml:space="preserve">met als belendingen Thomas Weygerganck, het </w:t>
      </w:r>
      <w:r w:rsidRPr="002362D8">
        <w:rPr>
          <w:rFonts w:ascii="Arial" w:hAnsi="Arial" w:cs="Arial"/>
          <w:b/>
          <w:sz w:val="22"/>
          <w:szCs w:val="22"/>
          <w:u w:val="single"/>
        </w:rPr>
        <w:t>Groot Gasthuis van ’s-Hertogenbosch</w:t>
      </w:r>
      <w:r w:rsidRPr="002362D8">
        <w:rPr>
          <w:rFonts w:ascii="Arial" w:hAnsi="Arial" w:cs="Arial"/>
          <w:sz w:val="22"/>
          <w:szCs w:val="22"/>
        </w:rPr>
        <w:t>, de gemene straat, Rover de Essche</w:t>
      </w:r>
    </w:p>
    <w:p w14:paraId="251B21EE" w14:textId="77777777" w:rsidR="00D5028D" w:rsidRPr="002362D8" w:rsidRDefault="00D5028D">
      <w:pPr>
        <w:tabs>
          <w:tab w:val="left" w:pos="1350"/>
        </w:tabs>
        <w:rPr>
          <w:rFonts w:ascii="Arial" w:hAnsi="Arial" w:cs="Arial"/>
          <w:sz w:val="22"/>
          <w:szCs w:val="22"/>
        </w:rPr>
      </w:pPr>
    </w:p>
    <w:p w14:paraId="1CF16DF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410</w:t>
      </w:r>
    </w:p>
    <w:p w14:paraId="75149A0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122v  januari 1510</w:t>
      </w:r>
    </w:p>
    <w:p w14:paraId="3265338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Agatha, een stuk broekland </w:t>
      </w:r>
      <w:r w:rsidRPr="002362D8">
        <w:rPr>
          <w:rFonts w:ascii="Arial" w:hAnsi="Arial" w:cs="Arial"/>
          <w:b/>
          <w:sz w:val="22"/>
          <w:szCs w:val="22"/>
          <w:u w:val="single"/>
        </w:rPr>
        <w:t>in Eelde</w:t>
      </w:r>
      <w:r w:rsidRPr="002362D8">
        <w:rPr>
          <w:rFonts w:ascii="Arial" w:hAnsi="Arial" w:cs="Arial"/>
          <w:sz w:val="22"/>
          <w:szCs w:val="22"/>
        </w:rPr>
        <w:t xml:space="preserve"> in de parochie Schijndel, met als belendingen Theodoricus van den Broeck, Theodoricus de Acker, Johannis zn.v.w. Johannis Tyelmans, Lambertus zn.v.w. Andreas Hubens de Gerwen, Godefridus zn.v.w. Corstianus Geritss. man van Lucia zijn vrouw dr.v.Andreas Hubens de Gerwen, transport aan Anthonius zn.v.w. Wolterus Ghybenss., Johannis zn.v.w. Johannis Tyelmans; idem land onder Gemonde</w:t>
      </w:r>
    </w:p>
    <w:p w14:paraId="6F7715DD" w14:textId="77777777" w:rsidR="00D5028D" w:rsidRPr="002362D8" w:rsidRDefault="00D5028D">
      <w:pPr>
        <w:tabs>
          <w:tab w:val="left" w:pos="1350"/>
        </w:tabs>
        <w:rPr>
          <w:rFonts w:ascii="Arial" w:hAnsi="Arial" w:cs="Arial"/>
          <w:sz w:val="22"/>
          <w:szCs w:val="22"/>
        </w:rPr>
      </w:pPr>
    </w:p>
    <w:p w14:paraId="468EAC3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411</w:t>
      </w:r>
    </w:p>
    <w:p w14:paraId="6A7231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123 januari 1510</w:t>
      </w:r>
    </w:p>
    <w:p w14:paraId="39E0A0D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Agatha dr.v.w. Johannis zn.v.w. Hubertus de Gerwen weduwe van Johannis zn.v.w. Johannis Tyelmans, Gerardus zn.v.w. Johannis de Weerdt t.b.v. Johannis en Elizabeth kinderen van  wijlen Johannis zn.v.w. Johannis Tyelmans,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land </w:t>
      </w:r>
      <w:r w:rsidRPr="002362D8">
        <w:rPr>
          <w:rFonts w:ascii="Arial" w:hAnsi="Arial" w:cs="Arial"/>
          <w:b/>
          <w:sz w:val="22"/>
          <w:szCs w:val="22"/>
          <w:u w:val="single"/>
        </w:rPr>
        <w:t>in Eelde</w:t>
      </w:r>
      <w:r w:rsidRPr="002362D8">
        <w:rPr>
          <w:rFonts w:ascii="Arial" w:hAnsi="Arial" w:cs="Arial"/>
          <w:sz w:val="22"/>
          <w:szCs w:val="22"/>
        </w:rPr>
        <w:t xml:space="preserve"> met belendingen de zoon van Wolterus Ghybenss. Agatha weduwe van wijlen Johannes zn.v.w. Johannes Tyelmans, Johannes Geritss. van Beeck, Katharina Theeussen </w:t>
      </w:r>
    </w:p>
    <w:p w14:paraId="7987F0B5" w14:textId="77777777" w:rsidR="00D5028D" w:rsidRPr="002362D8" w:rsidRDefault="00D5028D">
      <w:pPr>
        <w:tabs>
          <w:tab w:val="left" w:pos="1350"/>
        </w:tabs>
        <w:rPr>
          <w:rFonts w:ascii="Arial" w:hAnsi="Arial" w:cs="Arial"/>
          <w:sz w:val="22"/>
          <w:szCs w:val="22"/>
        </w:rPr>
      </w:pPr>
    </w:p>
    <w:p w14:paraId="6F2A595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412 </w:t>
      </w:r>
    </w:p>
    <w:p w14:paraId="46B18B8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324v  januari 1510</w:t>
      </w:r>
    </w:p>
    <w:p w14:paraId="2441E9A6" w14:textId="77777777" w:rsidR="00D5028D" w:rsidRPr="002362D8" w:rsidRDefault="00D5028D">
      <w:pPr>
        <w:tabs>
          <w:tab w:val="left" w:pos="1350"/>
        </w:tabs>
        <w:rPr>
          <w:rFonts w:ascii="Arial" w:hAnsi="Arial" w:cs="Arial"/>
          <w:sz w:val="22"/>
          <w:szCs w:val="22"/>
        </w:rPr>
      </w:pPr>
      <w:r w:rsidRPr="002362D8">
        <w:rPr>
          <w:rFonts w:ascii="Arial" w:hAnsi="Arial" w:cs="Arial"/>
          <w:b/>
          <w:sz w:val="22"/>
          <w:szCs w:val="22"/>
          <w:u w:val="single"/>
        </w:rPr>
        <w:t>Dominus Nycolaus Hoyberchs presbyter</w:t>
      </w:r>
      <w:r w:rsidRPr="002362D8">
        <w:rPr>
          <w:rFonts w:ascii="Arial" w:hAnsi="Arial" w:cs="Arial"/>
          <w:sz w:val="22"/>
          <w:szCs w:val="22"/>
        </w:rPr>
        <w:t xml:space="preserve"> met een erfpacht van 4 gl. uit huis erf tuin en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Lambrechtss., de gemene straat, een ½ bunder beemd aldaar, Johannes van der Steen </w:t>
      </w:r>
      <w:r w:rsidRPr="002362D8">
        <w:rPr>
          <w:rFonts w:ascii="Arial" w:hAnsi="Arial" w:cs="Arial"/>
          <w:b/>
          <w:sz w:val="22"/>
          <w:szCs w:val="22"/>
          <w:u w:val="single"/>
        </w:rPr>
        <w:t>pistor</w:t>
      </w:r>
      <w:r w:rsidRPr="002362D8">
        <w:rPr>
          <w:rFonts w:ascii="Arial" w:hAnsi="Arial" w:cs="Arial"/>
          <w:sz w:val="22"/>
          <w:szCs w:val="22"/>
        </w:rPr>
        <w:t xml:space="preserve"> [bakker], Herbertus Hals, idem 5 lopensen land aldaar, Henricus Scoemeker, Willem van den Horinck, , Petrus zn.v.w. Jacobus Vezelairs </w:t>
      </w:r>
      <w:r w:rsidRPr="002362D8">
        <w:rPr>
          <w:rFonts w:ascii="Arial" w:hAnsi="Arial" w:cs="Arial"/>
          <w:b/>
          <w:sz w:val="22"/>
          <w:szCs w:val="22"/>
          <w:u w:val="single"/>
        </w:rPr>
        <w:t>aurifaber</w:t>
      </w:r>
      <w:r w:rsidRPr="002362D8">
        <w:rPr>
          <w:rFonts w:ascii="Arial" w:hAnsi="Arial" w:cs="Arial"/>
          <w:sz w:val="22"/>
          <w:szCs w:val="22"/>
        </w:rPr>
        <w:t xml:space="preserve"> [goudsmid] , transport aan </w:t>
      </w:r>
      <w:r w:rsidRPr="002362D8">
        <w:rPr>
          <w:rFonts w:ascii="Arial" w:hAnsi="Arial" w:cs="Arial"/>
          <w:b/>
          <w:sz w:val="22"/>
          <w:szCs w:val="22"/>
          <w:u w:val="single"/>
        </w:rPr>
        <w:t>Dominus Johannis de Bruxella</w:t>
      </w:r>
      <w:r w:rsidRPr="002362D8">
        <w:rPr>
          <w:rFonts w:ascii="Arial" w:hAnsi="Arial" w:cs="Arial"/>
          <w:sz w:val="22"/>
          <w:szCs w:val="22"/>
        </w:rPr>
        <w:t xml:space="preserve"> t.b.v. </w:t>
      </w:r>
      <w:r w:rsidRPr="002362D8">
        <w:rPr>
          <w:rFonts w:ascii="Arial" w:hAnsi="Arial" w:cs="Arial"/>
          <w:b/>
          <w:sz w:val="22"/>
          <w:szCs w:val="22"/>
          <w:u w:val="single"/>
        </w:rPr>
        <w:t>de priesters in het Gregoriushuis te ’s-Hertogenbosch in de Hinthamerstraat</w:t>
      </w:r>
      <w:r w:rsidRPr="002362D8">
        <w:rPr>
          <w:rFonts w:ascii="Arial" w:hAnsi="Arial" w:cs="Arial"/>
          <w:sz w:val="22"/>
          <w:szCs w:val="22"/>
        </w:rPr>
        <w:t xml:space="preserve">; idem Dominus Nycolaus Hoyberchs, cijns van 10 ½ pond, uit huis erf en land voorheen van Johannis zn.v.w. Petrus Corten in </w:t>
      </w:r>
      <w:r w:rsidRPr="002362D8">
        <w:rPr>
          <w:rFonts w:ascii="Arial" w:hAnsi="Arial" w:cs="Arial"/>
          <w:b/>
          <w:i/>
          <w:sz w:val="22"/>
          <w:szCs w:val="22"/>
        </w:rPr>
        <w:t>de Hinthamerstraat van de St. Anthoniuskapel</w:t>
      </w:r>
      <w:r w:rsidRPr="002362D8">
        <w:rPr>
          <w:rFonts w:ascii="Arial" w:hAnsi="Arial" w:cs="Arial"/>
          <w:sz w:val="22"/>
          <w:szCs w:val="22"/>
        </w:rPr>
        <w:t xml:space="preserve">  met als belendingen Henricus in die Reysnaelders, </w:t>
      </w:r>
      <w:r w:rsidRPr="002362D8">
        <w:rPr>
          <w:rFonts w:ascii="Arial" w:hAnsi="Arial" w:cs="Arial"/>
          <w:b/>
          <w:i/>
          <w:sz w:val="22"/>
          <w:szCs w:val="22"/>
        </w:rPr>
        <w:t>de St.Anthoniuskapel</w:t>
      </w:r>
      <w:r w:rsidRPr="002362D8">
        <w:rPr>
          <w:rFonts w:ascii="Arial" w:hAnsi="Arial" w:cs="Arial"/>
          <w:sz w:val="22"/>
          <w:szCs w:val="22"/>
        </w:rPr>
        <w:t xml:space="preserve">, Wilhelmus zn.v.w. Paulus de Lyebergen, transport aan </w:t>
      </w:r>
      <w:r w:rsidRPr="002362D8">
        <w:rPr>
          <w:rFonts w:ascii="Arial" w:hAnsi="Arial" w:cs="Arial"/>
          <w:b/>
          <w:sz w:val="22"/>
          <w:szCs w:val="22"/>
          <w:u w:val="single"/>
        </w:rPr>
        <w:t>Dominus Johannis de Bruxella</w:t>
      </w:r>
    </w:p>
    <w:p w14:paraId="0FAD3C9B" w14:textId="77777777" w:rsidR="00D5028D" w:rsidRPr="002362D8" w:rsidRDefault="00D5028D">
      <w:pPr>
        <w:tabs>
          <w:tab w:val="left" w:pos="1350"/>
        </w:tabs>
        <w:rPr>
          <w:rFonts w:ascii="Arial" w:hAnsi="Arial" w:cs="Arial"/>
          <w:sz w:val="22"/>
          <w:szCs w:val="22"/>
        </w:rPr>
      </w:pPr>
    </w:p>
    <w:p w14:paraId="03FABBB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413</w:t>
      </w:r>
    </w:p>
    <w:p w14:paraId="4500E25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333  22 januari 1510</w:t>
      </w:r>
    </w:p>
    <w:p w14:paraId="4DF791D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 v.w. Theodoricus Michielss. heeft verkocht aan Johannis zn.v.w. Egidius Henricx Sleeuwenss. en eerfpacht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en klein huisje genaamd schop en een sester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gemene straat, de erfgenamem van den Hoevel, Paulus Henricxss., een kamp van 2 bunder </w:t>
      </w:r>
      <w:r w:rsidRPr="002362D8">
        <w:rPr>
          <w:rFonts w:ascii="Arial" w:hAnsi="Arial" w:cs="Arial"/>
          <w:b/>
          <w:sz w:val="22"/>
          <w:szCs w:val="22"/>
          <w:u w:val="single"/>
        </w:rPr>
        <w:t>in Lobbenhoeve</w:t>
      </w:r>
      <w:r w:rsidRPr="002362D8">
        <w:rPr>
          <w:rFonts w:ascii="Arial" w:hAnsi="Arial" w:cs="Arial"/>
          <w:sz w:val="22"/>
          <w:szCs w:val="22"/>
        </w:rPr>
        <w:t xml:space="preserve"> met als belendingen Egidius Claessoen, Theodoricus van den Hoevel, Johannis Arienss. van de Weteringe, de gemene straat, </w:t>
      </w:r>
      <w:r w:rsidRPr="002362D8">
        <w:rPr>
          <w:rFonts w:ascii="Arial" w:hAnsi="Arial" w:cs="Arial"/>
          <w:b/>
          <w:sz w:val="22"/>
          <w:szCs w:val="22"/>
          <w:u w:val="single"/>
        </w:rPr>
        <w:t>Dominus Lucas van der Meer priester</w:t>
      </w:r>
      <w:r w:rsidRPr="002362D8">
        <w:rPr>
          <w:rFonts w:ascii="Arial" w:hAnsi="Arial" w:cs="Arial"/>
          <w:sz w:val="22"/>
          <w:szCs w:val="22"/>
        </w:rPr>
        <w:t>, Elisabeth dr.v.w. Theodoricus Michiels, Gerardus zn.v.w. THeodoricus Michielss.</w:t>
      </w:r>
    </w:p>
    <w:p w14:paraId="2DA309CD" w14:textId="77777777" w:rsidR="00D5028D" w:rsidRPr="002362D8" w:rsidRDefault="00D5028D">
      <w:pPr>
        <w:tabs>
          <w:tab w:val="left" w:pos="1350"/>
        </w:tabs>
        <w:rPr>
          <w:rFonts w:ascii="Arial" w:hAnsi="Arial" w:cs="Arial"/>
          <w:sz w:val="22"/>
          <w:szCs w:val="22"/>
        </w:rPr>
      </w:pPr>
    </w:p>
    <w:p w14:paraId="62BBBA6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414</w:t>
      </w:r>
    </w:p>
    <w:p w14:paraId="56EA5BA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335v  januari 1510</w:t>
      </w:r>
    </w:p>
    <w:p w14:paraId="77CB00E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dr.v.w. Henricus die Coster zn.v.w. Henricus van den Dyck uit een kamp land van een bunder ter plaatse </w:t>
      </w:r>
      <w:r w:rsidRPr="002362D8">
        <w:rPr>
          <w:rFonts w:ascii="Arial" w:hAnsi="Arial" w:cs="Arial"/>
          <w:b/>
          <w:sz w:val="22"/>
          <w:szCs w:val="22"/>
          <w:u w:val="single"/>
        </w:rPr>
        <w:t>in Marsmanshorinc</w:t>
      </w:r>
      <w:r w:rsidRPr="002362D8">
        <w:rPr>
          <w:rFonts w:ascii="Arial" w:hAnsi="Arial" w:cs="Arial"/>
          <w:sz w:val="22"/>
          <w:szCs w:val="22"/>
        </w:rPr>
        <w:t xml:space="preserve"> met als belendingen Hadewich weduwe van wijlen Johannis van den Cuylen, Henricus Weygergancx en haar kinderen, de gemene straat, </w:t>
      </w:r>
      <w:r w:rsidRPr="002362D8">
        <w:rPr>
          <w:rFonts w:ascii="Arial" w:hAnsi="Arial" w:cs="Arial"/>
          <w:b/>
          <w:sz w:val="22"/>
          <w:szCs w:val="22"/>
          <w:u w:val="single"/>
        </w:rPr>
        <w:t>Convent van de Preikheren uit ’s-Hertogenbosch</w:t>
      </w:r>
      <w:r w:rsidRPr="002362D8">
        <w:rPr>
          <w:rFonts w:ascii="Arial" w:hAnsi="Arial" w:cs="Arial"/>
          <w:sz w:val="22"/>
          <w:szCs w:val="22"/>
        </w:rPr>
        <w:t>, Mathias zn.v.Johannis Thyssen, met in de marge een notitie dd. 31 januari 1626</w:t>
      </w:r>
    </w:p>
    <w:p w14:paraId="41EE01E5" w14:textId="77777777" w:rsidR="00D5028D" w:rsidRPr="002362D8" w:rsidRDefault="00D5028D">
      <w:pPr>
        <w:tabs>
          <w:tab w:val="left" w:pos="1350"/>
        </w:tabs>
        <w:rPr>
          <w:rFonts w:ascii="Arial" w:hAnsi="Arial" w:cs="Arial"/>
          <w:sz w:val="22"/>
          <w:szCs w:val="22"/>
        </w:rPr>
      </w:pPr>
    </w:p>
    <w:p w14:paraId="62CB8AB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lastRenderedPageBreak/>
        <w:t>415</w:t>
      </w:r>
    </w:p>
    <w:p w14:paraId="3595E7E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340  28 januari 1510</w:t>
      </w:r>
    </w:p>
    <w:p w14:paraId="52EF273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Adam zn.v.w. Johannis van der Spanck, een stuk land van 4 ½ lopensen </w:t>
      </w:r>
      <w:r w:rsidRPr="002362D8">
        <w:rPr>
          <w:rFonts w:ascii="Arial" w:hAnsi="Arial" w:cs="Arial"/>
          <w:b/>
          <w:sz w:val="22"/>
          <w:szCs w:val="22"/>
          <w:u w:val="single"/>
        </w:rPr>
        <w:t>aen dLutteleynde</w:t>
      </w:r>
      <w:r w:rsidRPr="002362D8">
        <w:rPr>
          <w:rFonts w:ascii="Arial" w:hAnsi="Arial" w:cs="Arial"/>
          <w:sz w:val="22"/>
          <w:szCs w:val="22"/>
        </w:rPr>
        <w:t xml:space="preserve"> met als belendingen Johannes de Myddegael, de kinderen van wijlen Peter van de Weteringe, Lambertus Jorissen, verkocht aan Arnoldus zn.v.Johannis de Myddegael, grondcijns aan de </w:t>
      </w:r>
      <w:r w:rsidRPr="002362D8">
        <w:rPr>
          <w:rFonts w:ascii="Arial" w:hAnsi="Arial" w:cs="Arial"/>
          <w:b/>
          <w:sz w:val="22"/>
          <w:szCs w:val="22"/>
        </w:rPr>
        <w:t>Heer van Helmond</w:t>
      </w:r>
      <w:r w:rsidRPr="002362D8">
        <w:rPr>
          <w:rFonts w:ascii="Arial" w:hAnsi="Arial" w:cs="Arial"/>
          <w:sz w:val="22"/>
          <w:szCs w:val="22"/>
        </w:rPr>
        <w:t>; idem Arnoldus zn.v. Johannis de Myddegael, Agneta weduwe van wijlen Theodoricus zn.v.Arnoldus Jorissen die Werdt, t.b.v. Arnoldus zijn zoon, uit huis erf tuin en erfgoederen 5 lopensen in Schijndel [akte loopt natuurlijk door op 340v maar die is niet gescand]</w:t>
      </w:r>
    </w:p>
    <w:p w14:paraId="3BC06B0E" w14:textId="77777777" w:rsidR="00D5028D" w:rsidRPr="002362D8" w:rsidRDefault="00D5028D">
      <w:pPr>
        <w:tabs>
          <w:tab w:val="left" w:pos="1350"/>
        </w:tabs>
        <w:rPr>
          <w:rFonts w:ascii="Arial" w:hAnsi="Arial" w:cs="Arial"/>
          <w:sz w:val="22"/>
          <w:szCs w:val="22"/>
        </w:rPr>
      </w:pPr>
    </w:p>
    <w:p w14:paraId="5FD7DE8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416</w:t>
      </w:r>
    </w:p>
    <w:p w14:paraId="77802D0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349v  januari 1510</w:t>
      </w:r>
    </w:p>
    <w:p w14:paraId="0B4CD69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Willem zn.v.Reynerus Willemss. heeft verkocht aan Anthonia weduwe van wijlen Peter Huybensoen een erfpacht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4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Gerit Lambertss. van den Hautart, de kinderen van wijlen Evert Everitss., de gemene straat, idem aan akker van 6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Lambertus de Luyssel, Johannes Arntss. van der Weteringe, de gemene straat, Arnoldus de Luyssel, een malderzaad rogge, 3 sesterzaad rogge</w:t>
      </w:r>
    </w:p>
    <w:p w14:paraId="1DD11F5F" w14:textId="77777777" w:rsidR="00D5028D" w:rsidRPr="002362D8" w:rsidRDefault="00D5028D">
      <w:pPr>
        <w:tabs>
          <w:tab w:val="left" w:pos="1350"/>
        </w:tabs>
        <w:rPr>
          <w:rFonts w:ascii="Arial" w:hAnsi="Arial" w:cs="Arial"/>
          <w:sz w:val="22"/>
          <w:szCs w:val="22"/>
        </w:rPr>
      </w:pPr>
    </w:p>
    <w:p w14:paraId="7AAD420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417</w:t>
      </w:r>
    </w:p>
    <w:p w14:paraId="63CBAB9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140v  februari 1510</w:t>
      </w:r>
    </w:p>
    <w:p w14:paraId="1782829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Lambertus Janss. en Johannis zn.v.w. Dionysius Corstiaenss. man van Heylwich zijn vrouw dr.v.w. Lambertus Janss., 2 stukken land samen 5 lopensen </w:t>
      </w:r>
      <w:r w:rsidRPr="002362D8">
        <w:rPr>
          <w:rFonts w:ascii="Arial" w:hAnsi="Arial" w:cs="Arial"/>
          <w:b/>
          <w:sz w:val="22"/>
          <w:szCs w:val="22"/>
          <w:u w:val="single"/>
        </w:rPr>
        <w:t>aen den Born</w:t>
      </w:r>
      <w:r w:rsidRPr="002362D8">
        <w:rPr>
          <w:rFonts w:ascii="Arial" w:hAnsi="Arial" w:cs="Arial"/>
          <w:sz w:val="22"/>
          <w:szCs w:val="22"/>
        </w:rPr>
        <w:t xml:space="preserve"> met als belendingen Wilhelmus zn.v.w. Johannis van der Spanck, Margareta weduwe van wijlen </w:t>
      </w:r>
      <w:r w:rsidRPr="002362D8">
        <w:rPr>
          <w:rFonts w:ascii="Arial" w:hAnsi="Arial" w:cs="Arial"/>
          <w:b/>
          <w:sz w:val="22"/>
          <w:szCs w:val="22"/>
          <w:u w:val="single"/>
        </w:rPr>
        <w:t>Magister</w:t>
      </w:r>
      <w:r w:rsidRPr="002362D8">
        <w:rPr>
          <w:rFonts w:ascii="Arial" w:hAnsi="Arial" w:cs="Arial"/>
          <w:sz w:val="22"/>
          <w:szCs w:val="22"/>
        </w:rPr>
        <w:t xml:space="preserve"> Gerardus de Bree en haar kinderen, 3 lopensen land  [deze akte loopt uieteraad door op 141]</w:t>
      </w:r>
    </w:p>
    <w:p w14:paraId="04D9BB2C" w14:textId="77777777" w:rsidR="00D5028D" w:rsidRPr="002362D8" w:rsidRDefault="00D5028D">
      <w:pPr>
        <w:tabs>
          <w:tab w:val="left" w:pos="1350"/>
        </w:tabs>
        <w:rPr>
          <w:rFonts w:ascii="Arial" w:hAnsi="Arial" w:cs="Arial"/>
          <w:sz w:val="22"/>
          <w:szCs w:val="22"/>
        </w:rPr>
      </w:pPr>
    </w:p>
    <w:p w14:paraId="2FEE3D4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418</w:t>
      </w:r>
    </w:p>
    <w:p w14:paraId="61B2CD9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147v  februari 1510</w:t>
      </w:r>
    </w:p>
    <w:p w14:paraId="2387495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De pagina begint met een fragment van een andere akte betreffende een bunder land </w:t>
      </w:r>
      <w:r w:rsidRPr="002362D8">
        <w:rPr>
          <w:rFonts w:ascii="Arial" w:hAnsi="Arial" w:cs="Arial"/>
          <w:b/>
          <w:sz w:val="22"/>
          <w:szCs w:val="22"/>
          <w:u w:val="single"/>
        </w:rPr>
        <w:t>int Hermalen</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Kartuizers uit Vught</w:t>
      </w:r>
      <w:r w:rsidRPr="002362D8">
        <w:rPr>
          <w:rFonts w:ascii="Arial" w:hAnsi="Arial" w:cs="Arial"/>
          <w:sz w:val="22"/>
          <w:szCs w:val="22"/>
        </w:rPr>
        <w:t>, Theodoricus van den Borne, Martinus zn.v.w. Henricus Theeuss. van den Backelair, Theodoricus zn.v.w. Jordanus van den Hovel, Theodoricus zn.v.w. Theodoricus van den Hovel, Theodoricus zn.v.w. Henricus van den Borne en Ghysbertus zijn broer, Johannis zn.v.w. Gerardus Walravens , transport aan Nicolaas zn.v.w. Wilhelmus Marcelis</w:t>
      </w:r>
    </w:p>
    <w:p w14:paraId="1816779D" w14:textId="77777777" w:rsidR="00D5028D" w:rsidRPr="002362D8" w:rsidRDefault="00D5028D">
      <w:pPr>
        <w:tabs>
          <w:tab w:val="left" w:pos="1350"/>
        </w:tabs>
        <w:rPr>
          <w:rFonts w:ascii="Arial" w:hAnsi="Arial" w:cs="Arial"/>
          <w:sz w:val="22"/>
          <w:szCs w:val="22"/>
        </w:rPr>
      </w:pPr>
    </w:p>
    <w:p w14:paraId="30F77B0F"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32</w:t>
      </w:r>
    </w:p>
    <w:p w14:paraId="2138AAB2" w14:textId="77777777" w:rsidR="00D5028D" w:rsidRPr="002362D8" w:rsidRDefault="00D5028D">
      <w:pPr>
        <w:tabs>
          <w:tab w:val="left" w:pos="1350"/>
        </w:tabs>
        <w:rPr>
          <w:rFonts w:ascii="Arial" w:hAnsi="Arial" w:cs="Arial"/>
          <w:sz w:val="22"/>
          <w:szCs w:val="22"/>
        </w:rPr>
      </w:pPr>
    </w:p>
    <w:p w14:paraId="15F923A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419</w:t>
      </w:r>
    </w:p>
    <w:p w14:paraId="11D90E2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148  februari 1510</w:t>
      </w:r>
    </w:p>
    <w:p w14:paraId="4F0134F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w:t>
      </w:r>
    </w:p>
    <w:p w14:paraId="7C594A5B" w14:textId="77777777" w:rsidR="00D5028D" w:rsidRPr="002362D8" w:rsidRDefault="00D5028D">
      <w:pPr>
        <w:tabs>
          <w:tab w:val="left" w:pos="1350"/>
        </w:tabs>
        <w:rPr>
          <w:rFonts w:ascii="Arial" w:hAnsi="Arial" w:cs="Arial"/>
          <w:sz w:val="22"/>
          <w:szCs w:val="22"/>
        </w:rPr>
      </w:pPr>
    </w:p>
    <w:p w14:paraId="08867D7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420</w:t>
      </w:r>
    </w:p>
    <w:p w14:paraId="2A883A8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151v  februari 1510</w:t>
      </w:r>
    </w:p>
    <w:p w14:paraId="473A80B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Adam zn.v.w. Henricus Voet heeft verkocht aan </w:t>
      </w:r>
      <w:r w:rsidRPr="002362D8">
        <w:rPr>
          <w:rFonts w:ascii="Arial" w:hAnsi="Arial" w:cs="Arial"/>
          <w:b/>
          <w:sz w:val="22"/>
          <w:szCs w:val="22"/>
          <w:u w:val="single"/>
        </w:rPr>
        <w:t>Gertruda dr.v.w. Mathias van den Wetheringe begijn op het Groot Begijnhof van ’s-Hertogenbosch</w:t>
      </w:r>
      <w:r w:rsidRPr="002362D8">
        <w:rPr>
          <w:rFonts w:ascii="Arial" w:hAnsi="Arial" w:cs="Arial"/>
          <w:sz w:val="22"/>
          <w:szCs w:val="22"/>
        </w:rPr>
        <w:t xml:space="preserve"> een erfpacht uit huis erf tuin 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erfgenamen van wijlen Johannis Bulck, de erfgenamen van wijlen Michaelis van de Wetheringe, Godefridus de Hermalen, een cijns aan </w:t>
      </w:r>
      <w:r w:rsidRPr="002362D8">
        <w:rPr>
          <w:rFonts w:ascii="Arial" w:hAnsi="Arial" w:cs="Arial"/>
          <w:b/>
          <w:sz w:val="22"/>
          <w:szCs w:val="22"/>
          <w:u w:val="single"/>
        </w:rPr>
        <w:t>Magister</w:t>
      </w:r>
      <w:r w:rsidRPr="002362D8">
        <w:rPr>
          <w:rFonts w:ascii="Arial" w:hAnsi="Arial" w:cs="Arial"/>
          <w:sz w:val="22"/>
          <w:szCs w:val="22"/>
        </w:rPr>
        <w:t xml:space="preserve"> Bartholomeus de Merlair</w:t>
      </w:r>
    </w:p>
    <w:p w14:paraId="2A6902B7" w14:textId="77777777" w:rsidR="00D5028D" w:rsidRPr="002362D8" w:rsidRDefault="00D5028D">
      <w:pPr>
        <w:tabs>
          <w:tab w:val="left" w:pos="1350"/>
        </w:tabs>
        <w:rPr>
          <w:rFonts w:ascii="Arial" w:hAnsi="Arial" w:cs="Arial"/>
          <w:sz w:val="22"/>
          <w:szCs w:val="22"/>
        </w:rPr>
      </w:pPr>
    </w:p>
    <w:p w14:paraId="1999E13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421</w:t>
      </w:r>
    </w:p>
    <w:p w14:paraId="3F62312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152v  februari 1510</w:t>
      </w:r>
    </w:p>
    <w:p w14:paraId="3503AEA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Johannis zn.v.w. Arnoldus Janssen man van Engberta zijn vrouw dr.v.w. Wolterus Engbertss., 2 bunders broekland </w:t>
      </w:r>
      <w:r w:rsidRPr="002362D8">
        <w:rPr>
          <w:rFonts w:ascii="Arial" w:hAnsi="Arial" w:cs="Arial"/>
          <w:b/>
          <w:sz w:val="22"/>
          <w:szCs w:val="22"/>
          <w:u w:val="single"/>
        </w:rPr>
        <w:t>in Eelde</w:t>
      </w:r>
      <w:r w:rsidRPr="002362D8">
        <w:rPr>
          <w:rFonts w:ascii="Arial" w:hAnsi="Arial" w:cs="Arial"/>
          <w:sz w:val="22"/>
          <w:szCs w:val="22"/>
        </w:rPr>
        <w:t xml:space="preserve"> met als belendingen Arnoldus van Eyndhouts, </w:t>
      </w:r>
      <w:r w:rsidRPr="002362D8">
        <w:rPr>
          <w:rFonts w:ascii="Arial" w:hAnsi="Arial" w:cs="Arial"/>
          <w:sz w:val="22"/>
          <w:szCs w:val="22"/>
        </w:rPr>
        <w:lastRenderedPageBreak/>
        <w:t>Johannes van den Hoeck, Marie weduwe van wijlen Johannes de Vucht en haar kinderen, Johannes de Acht, verkocht aan Franciscus zn.v.w. Lambertus Vranckenss.</w:t>
      </w:r>
    </w:p>
    <w:p w14:paraId="694F490D" w14:textId="77777777" w:rsidR="00D5028D" w:rsidRPr="002362D8" w:rsidRDefault="00D5028D">
      <w:pPr>
        <w:tabs>
          <w:tab w:val="left" w:pos="1350"/>
        </w:tabs>
        <w:rPr>
          <w:rFonts w:ascii="Arial" w:hAnsi="Arial" w:cs="Arial"/>
          <w:sz w:val="22"/>
          <w:szCs w:val="22"/>
        </w:rPr>
      </w:pPr>
    </w:p>
    <w:p w14:paraId="21B26D8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422</w:t>
      </w:r>
    </w:p>
    <w:p w14:paraId="552002B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158v  februari 1510</w:t>
      </w:r>
    </w:p>
    <w:p w14:paraId="4816302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Ghysbertus zn.v.w. Henricus Voet heeft verkocht aan Wilhelmus zn.v.w. Rutgerus van Griensvenne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2 bunders land </w:t>
      </w:r>
      <w:r w:rsidRPr="002362D8">
        <w:rPr>
          <w:rFonts w:ascii="Arial" w:hAnsi="Arial" w:cs="Arial"/>
          <w:b/>
          <w:sz w:val="22"/>
          <w:szCs w:val="22"/>
          <w:u w:val="single"/>
        </w:rPr>
        <w:t>in Lobbenhoeve</w:t>
      </w:r>
      <w:r w:rsidRPr="002362D8">
        <w:rPr>
          <w:rFonts w:ascii="Arial" w:hAnsi="Arial" w:cs="Arial"/>
          <w:sz w:val="22"/>
          <w:szCs w:val="22"/>
        </w:rPr>
        <w:t xml:space="preserve"> met als belendingen Johannis zn.v.w. Arnoldus van de Wetheringe, Theodoricus van den Hovel zn.v.Theodoricus, met meer anderen, Jordanus van den Boorn, Egidius Claessoen, grondcijns aan de Heer van Schijndel [moet misschien toch Heer van Helmond zijn]</w:t>
      </w:r>
    </w:p>
    <w:p w14:paraId="16422F0C" w14:textId="77777777" w:rsidR="00D5028D" w:rsidRPr="002362D8" w:rsidRDefault="00D5028D">
      <w:pPr>
        <w:tabs>
          <w:tab w:val="left" w:pos="1350"/>
        </w:tabs>
        <w:rPr>
          <w:rFonts w:ascii="Arial" w:hAnsi="Arial" w:cs="Arial"/>
          <w:sz w:val="22"/>
          <w:szCs w:val="22"/>
        </w:rPr>
      </w:pPr>
    </w:p>
    <w:p w14:paraId="0413A1E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423</w:t>
      </w:r>
    </w:p>
    <w:p w14:paraId="0036B36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159v  28 februari 1510</w:t>
      </w:r>
    </w:p>
    <w:p w14:paraId="4D8DF8E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Joahnnes zn.v.w. Johannes de Dubbelen heeft verkocht aan Borchardus zn.v.w. Rodolphus de Vucht een erfpacht van een ½ mud rogge Bossche maat te betalen op de feestdag van Sint Matheus apostel uit huis erf tuin en land 12 lopensen </w:t>
      </w:r>
      <w:r w:rsidRPr="002362D8">
        <w:rPr>
          <w:rFonts w:ascii="Arial" w:hAnsi="Arial" w:cs="Arial"/>
          <w:b/>
          <w:sz w:val="22"/>
          <w:szCs w:val="22"/>
          <w:u w:val="single"/>
        </w:rPr>
        <w:t>in Eelde</w:t>
      </w:r>
      <w:r w:rsidRPr="002362D8">
        <w:rPr>
          <w:rFonts w:ascii="Arial" w:hAnsi="Arial" w:cs="Arial"/>
          <w:sz w:val="22"/>
          <w:szCs w:val="22"/>
        </w:rPr>
        <w:t xml:space="preserve"> met als belendingen het ef van Loermans, de erfgenamen en kinderen van Arnoldus Brant, Henricus zn.v. Reynerus van der Locht, de gemene straat, grondcijns aan de </w:t>
      </w:r>
      <w:r w:rsidRPr="002362D8">
        <w:rPr>
          <w:rFonts w:ascii="Arial" w:hAnsi="Arial" w:cs="Arial"/>
          <w:b/>
          <w:sz w:val="22"/>
          <w:szCs w:val="22"/>
          <w:u w:val="single"/>
        </w:rPr>
        <w:t>Heer van Schijndel</w:t>
      </w:r>
      <w:r w:rsidRPr="002362D8">
        <w:rPr>
          <w:rFonts w:ascii="Arial" w:hAnsi="Arial" w:cs="Arial"/>
          <w:sz w:val="22"/>
          <w:szCs w:val="22"/>
        </w:rPr>
        <w:t xml:space="preserve"> </w:t>
      </w:r>
    </w:p>
    <w:p w14:paraId="5A934289" w14:textId="77777777" w:rsidR="00D5028D" w:rsidRPr="002362D8" w:rsidRDefault="00D5028D">
      <w:pPr>
        <w:tabs>
          <w:tab w:val="left" w:pos="1350"/>
        </w:tabs>
        <w:rPr>
          <w:rFonts w:ascii="Arial" w:hAnsi="Arial" w:cs="Arial"/>
          <w:sz w:val="22"/>
          <w:szCs w:val="22"/>
        </w:rPr>
      </w:pPr>
    </w:p>
    <w:p w14:paraId="5E6C70F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424</w:t>
      </w:r>
    </w:p>
    <w:p w14:paraId="01367C7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494  februari 1510</w:t>
      </w:r>
    </w:p>
    <w:p w14:paraId="2252893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Katharina weduwe van wijlewn Corstiaan van der Aa , huis erf tuin en erfgoederen 5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Yda weduwe van Ricout en haar kinderen, Michaelis van der Weteringen, Daniel Libertus (?) en Henricus kinderen van Katharina, </w:t>
      </w:r>
      <w:r w:rsidRPr="002362D8">
        <w:rPr>
          <w:rFonts w:ascii="Arial" w:hAnsi="Arial" w:cs="Arial"/>
          <w:b/>
          <w:sz w:val="22"/>
          <w:szCs w:val="22"/>
          <w:u w:val="single"/>
        </w:rPr>
        <w:t>Magister</w:t>
      </w:r>
      <w:r w:rsidRPr="002362D8">
        <w:rPr>
          <w:rFonts w:ascii="Arial" w:hAnsi="Arial" w:cs="Arial"/>
          <w:sz w:val="22"/>
          <w:szCs w:val="22"/>
        </w:rPr>
        <w:t xml:space="preserve"> </w:t>
      </w:r>
      <w:r w:rsidRPr="002362D8">
        <w:rPr>
          <w:rFonts w:ascii="Arial" w:hAnsi="Arial" w:cs="Arial"/>
          <w:b/>
          <w:sz w:val="22"/>
          <w:szCs w:val="22"/>
          <w:u w:val="single"/>
        </w:rPr>
        <w:t>Bartholomeus de Merlair presbyter</w:t>
      </w:r>
      <w:r w:rsidRPr="002362D8">
        <w:rPr>
          <w:rFonts w:ascii="Arial" w:hAnsi="Arial" w:cs="Arial"/>
          <w:sz w:val="22"/>
          <w:szCs w:val="22"/>
        </w:rPr>
        <w:t xml:space="preserve"> in de Sint Janskerk te ’s-Hertogenbosch beneficiaat en Herbertus zn.v.w. Arnoldus Eghens, </w:t>
      </w:r>
      <w:r w:rsidRPr="002362D8">
        <w:rPr>
          <w:rFonts w:ascii="Arial" w:hAnsi="Arial" w:cs="Arial"/>
          <w:b/>
          <w:sz w:val="22"/>
          <w:szCs w:val="22"/>
          <w:u w:val="single"/>
        </w:rPr>
        <w:t>testament of uiterste wil van Dominus Theodoricus Dommelmans presbyter</w:t>
      </w:r>
      <w:r w:rsidRPr="002362D8">
        <w:rPr>
          <w:rFonts w:ascii="Arial" w:hAnsi="Arial" w:cs="Arial"/>
          <w:sz w:val="22"/>
          <w:szCs w:val="22"/>
        </w:rPr>
        <w:t>, transport aan Daniel en Henricus voorschreven</w:t>
      </w:r>
    </w:p>
    <w:p w14:paraId="53662F70" w14:textId="77777777" w:rsidR="00D5028D" w:rsidRPr="002362D8" w:rsidRDefault="00D5028D">
      <w:pPr>
        <w:tabs>
          <w:tab w:val="left" w:pos="1350"/>
        </w:tabs>
        <w:rPr>
          <w:rFonts w:ascii="Arial" w:hAnsi="Arial" w:cs="Arial"/>
          <w:sz w:val="22"/>
          <w:szCs w:val="22"/>
        </w:rPr>
      </w:pPr>
    </w:p>
    <w:p w14:paraId="1236ACB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425</w:t>
      </w:r>
    </w:p>
    <w:p w14:paraId="568D0CD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1278  folio 134v  8 maart 1510 [vrij lichte inkt]</w:t>
      </w:r>
    </w:p>
    <w:p w14:paraId="7C33B4C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Philippus Sanders zn.v.w. Jacobus Sanders en Gerardus Hassel [dubieus] heben verkocht aan </w:t>
      </w:r>
      <w:r w:rsidRPr="002362D8">
        <w:rPr>
          <w:rFonts w:ascii="Arial" w:hAnsi="Arial" w:cs="Arial"/>
          <w:b/>
          <w:sz w:val="22"/>
          <w:szCs w:val="22"/>
          <w:u w:val="single"/>
        </w:rPr>
        <w:t>Magister Henricus Pelgrom</w:t>
      </w:r>
      <w:r w:rsidRPr="002362D8">
        <w:rPr>
          <w:rFonts w:ascii="Arial" w:hAnsi="Arial" w:cs="Arial"/>
          <w:sz w:val="22"/>
          <w:szCs w:val="22"/>
        </w:rPr>
        <w:t xml:space="preserve"> een erfcijns van 12 gl. uit de </w:t>
      </w:r>
      <w:r w:rsidRPr="002362D8">
        <w:rPr>
          <w:rFonts w:ascii="Arial" w:hAnsi="Arial" w:cs="Arial"/>
          <w:b/>
          <w:sz w:val="22"/>
          <w:szCs w:val="22"/>
          <w:u w:val="single"/>
        </w:rPr>
        <w:t>windmolen van Schijndel</w:t>
      </w:r>
      <w:r w:rsidRPr="002362D8">
        <w:rPr>
          <w:rFonts w:ascii="Arial" w:hAnsi="Arial" w:cs="Arial"/>
          <w:sz w:val="22"/>
          <w:szCs w:val="22"/>
        </w:rPr>
        <w:t xml:space="preserve"> als ook uit </w:t>
      </w:r>
      <w:r w:rsidRPr="002362D8">
        <w:rPr>
          <w:rFonts w:ascii="Arial" w:hAnsi="Arial" w:cs="Arial"/>
          <w:b/>
          <w:sz w:val="22"/>
          <w:szCs w:val="22"/>
          <w:u w:val="single"/>
        </w:rPr>
        <w:t>de watermolen onder de parochie Berlicum ter plaatse Middelrode</w:t>
      </w:r>
      <w:r w:rsidRPr="002362D8">
        <w:rPr>
          <w:rFonts w:ascii="Arial" w:hAnsi="Arial" w:cs="Arial"/>
          <w:sz w:val="22"/>
          <w:szCs w:val="22"/>
        </w:rPr>
        <w:t xml:space="preserve"> en alles wat tot de molens behoort, idem twee  morgens beemd in de parochie </w:t>
      </w:r>
      <w:r w:rsidRPr="002362D8">
        <w:rPr>
          <w:rFonts w:ascii="Arial" w:hAnsi="Arial" w:cs="Arial"/>
          <w:b/>
          <w:i/>
          <w:sz w:val="22"/>
          <w:szCs w:val="22"/>
        </w:rPr>
        <w:t>Orthen ter plaatse de Maelstroom</w:t>
      </w:r>
      <w:r w:rsidRPr="002362D8">
        <w:rPr>
          <w:rFonts w:ascii="Arial" w:hAnsi="Arial" w:cs="Arial"/>
          <w:sz w:val="22"/>
          <w:szCs w:val="22"/>
        </w:rPr>
        <w:t xml:space="preserve">, een hoeve van Gerardus Hassel onder de parochie Rosmalen en uit huis erf tuin en schuur aldaar, idem </w:t>
      </w:r>
      <w:r w:rsidRPr="002362D8">
        <w:rPr>
          <w:rFonts w:ascii="Arial" w:hAnsi="Arial" w:cs="Arial"/>
          <w:b/>
          <w:i/>
          <w:sz w:val="22"/>
          <w:szCs w:val="22"/>
        </w:rPr>
        <w:t>broekgrond onder Rosmalen ter plaatse de Luijksche Campen</w:t>
      </w:r>
      <w:r w:rsidRPr="002362D8">
        <w:rPr>
          <w:rFonts w:ascii="Arial" w:hAnsi="Arial" w:cs="Arial"/>
          <w:sz w:val="22"/>
          <w:szCs w:val="22"/>
        </w:rPr>
        <w:t xml:space="preserve">, in de marge staat een notitie dd. 23 maart 1615 ondertekend door A. van Heesch (?) </w:t>
      </w:r>
      <w:r w:rsidRPr="002362D8">
        <w:rPr>
          <w:rFonts w:ascii="Arial" w:hAnsi="Arial" w:cs="Arial"/>
          <w:b/>
          <w:sz w:val="22"/>
          <w:szCs w:val="22"/>
          <w:u w:val="single"/>
        </w:rPr>
        <w:t xml:space="preserve">secretaris </w:t>
      </w:r>
      <w:r w:rsidRPr="002362D8">
        <w:rPr>
          <w:rFonts w:ascii="Arial" w:hAnsi="Arial" w:cs="Arial"/>
          <w:sz w:val="22"/>
          <w:szCs w:val="22"/>
        </w:rPr>
        <w:t xml:space="preserve">waarin genoemd worden de Eerwaarde heren </w:t>
      </w:r>
      <w:r w:rsidRPr="002362D8">
        <w:rPr>
          <w:rFonts w:ascii="Arial" w:hAnsi="Arial" w:cs="Arial"/>
          <w:b/>
          <w:sz w:val="22"/>
          <w:szCs w:val="22"/>
          <w:u w:val="single"/>
        </w:rPr>
        <w:t>Joost Vossius en Johan Kivits priesters en kanunniken te ’s-Hertogenbosch</w:t>
      </w:r>
      <w:r w:rsidRPr="002362D8">
        <w:rPr>
          <w:rFonts w:ascii="Arial" w:hAnsi="Arial" w:cs="Arial"/>
          <w:sz w:val="22"/>
          <w:szCs w:val="22"/>
        </w:rPr>
        <w:t xml:space="preserve"> als rekenmeesters van het kapittel dd. 26 december 1614, de </w:t>
      </w:r>
      <w:r w:rsidRPr="002362D8">
        <w:rPr>
          <w:rFonts w:ascii="Arial" w:hAnsi="Arial" w:cs="Arial"/>
          <w:b/>
          <w:sz w:val="22"/>
          <w:szCs w:val="22"/>
          <w:u w:val="single"/>
        </w:rPr>
        <w:t>Graaf van Oost Friesland Heer van Heeswijk</w:t>
      </w:r>
      <w:r w:rsidRPr="002362D8">
        <w:rPr>
          <w:rFonts w:ascii="Arial" w:hAnsi="Arial" w:cs="Arial"/>
          <w:sz w:val="22"/>
          <w:szCs w:val="22"/>
        </w:rPr>
        <w:t xml:space="preserve"> etc.   </w:t>
      </w:r>
    </w:p>
    <w:p w14:paraId="66AB3A7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426</w:t>
      </w:r>
    </w:p>
    <w:p w14:paraId="51EED0F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 xml:space="preserve">BP 1279 folio 33v  8 maart 1510 </w:t>
      </w:r>
      <w:r w:rsidRPr="002362D8">
        <w:rPr>
          <w:rFonts w:ascii="Arial" w:hAnsi="Arial" w:cs="Arial"/>
          <w:sz w:val="22"/>
          <w:szCs w:val="22"/>
        </w:rPr>
        <w:t>[6</w:t>
      </w:r>
      <w:r w:rsidRPr="002362D8">
        <w:rPr>
          <w:rFonts w:ascii="Arial" w:hAnsi="Arial" w:cs="Arial"/>
          <w:sz w:val="22"/>
          <w:szCs w:val="22"/>
          <w:vertAlign w:val="superscript"/>
        </w:rPr>
        <w:t>e</w:t>
      </w:r>
      <w:r w:rsidRPr="002362D8">
        <w:rPr>
          <w:rFonts w:ascii="Arial" w:hAnsi="Arial" w:cs="Arial"/>
          <w:sz w:val="22"/>
          <w:szCs w:val="22"/>
        </w:rPr>
        <w:t xml:space="preserve"> dag na Oculi]</w:t>
      </w:r>
    </w:p>
    <w:p w14:paraId="51D305C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Peter Stapparts man van Katharina dr.v.w. Johannes van der Zydewinde, uit huis erf tuin en 9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Elizabeth weduwe van wijlen Henricus Pauwels en haar kinderen, de kinderen van Theodoricus die Borchgreve, Margareta of Martha weduwe van wijlen Engbert Lambertss. van den Vorstenbosch en haar kinderen, idem land tegenover het huis erf en tuin met als belendingen de gemene straat, genoemde Margareta of Martha, het </w:t>
      </w:r>
      <w:r w:rsidRPr="002362D8">
        <w:rPr>
          <w:rFonts w:ascii="Arial" w:hAnsi="Arial" w:cs="Arial"/>
          <w:b/>
          <w:sz w:val="22"/>
          <w:szCs w:val="22"/>
          <w:u w:val="single"/>
        </w:rPr>
        <w:t>Groot Gasthuis te ’s-Hertogenbosch</w:t>
      </w:r>
      <w:r w:rsidRPr="002362D8">
        <w:rPr>
          <w:rFonts w:ascii="Arial" w:hAnsi="Arial" w:cs="Arial"/>
          <w:sz w:val="22"/>
          <w:szCs w:val="22"/>
        </w:rPr>
        <w:t xml:space="preserve">, de gemene straat, land </w:t>
      </w:r>
      <w:r w:rsidRPr="002362D8">
        <w:rPr>
          <w:rFonts w:ascii="Arial" w:hAnsi="Arial" w:cs="Arial"/>
          <w:b/>
          <w:sz w:val="22"/>
          <w:szCs w:val="22"/>
          <w:u w:val="single"/>
        </w:rPr>
        <w:t>in den Buenre</w:t>
      </w:r>
      <w:r w:rsidRPr="002362D8">
        <w:rPr>
          <w:rFonts w:ascii="Arial" w:hAnsi="Arial" w:cs="Arial"/>
          <w:sz w:val="22"/>
          <w:szCs w:val="22"/>
        </w:rPr>
        <w:t xml:space="preserve">, Margarata en haar kinderen, de </w:t>
      </w:r>
      <w:r w:rsidRPr="002362D8">
        <w:rPr>
          <w:rFonts w:ascii="Arial" w:hAnsi="Arial" w:cs="Arial"/>
          <w:b/>
          <w:sz w:val="22"/>
          <w:szCs w:val="22"/>
          <w:u w:val="single"/>
        </w:rPr>
        <w:t>H.Geesttafel van Schijndel</w:t>
      </w:r>
      <w:r w:rsidRPr="002362D8">
        <w:rPr>
          <w:rFonts w:ascii="Arial" w:hAnsi="Arial" w:cs="Arial"/>
          <w:sz w:val="22"/>
          <w:szCs w:val="22"/>
        </w:rPr>
        <w:t xml:space="preserve">, Peter van de Weteringe, Engbertus Lambertss. van den Vorstenbosch,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i/>
          <w:sz w:val="22"/>
          <w:szCs w:val="22"/>
        </w:rPr>
        <w:t>de Cappelle op die Dungen</w:t>
      </w:r>
      <w:r w:rsidRPr="002362D8">
        <w:rPr>
          <w:rFonts w:ascii="Arial" w:hAnsi="Arial" w:cs="Arial"/>
          <w:sz w:val="22"/>
          <w:szCs w:val="22"/>
        </w:rPr>
        <w:t>, Katharina dr.v.w. Henricus Voet</w:t>
      </w:r>
    </w:p>
    <w:p w14:paraId="27921ED4" w14:textId="77777777" w:rsidR="00D5028D" w:rsidRPr="002362D8" w:rsidRDefault="00D5028D">
      <w:pPr>
        <w:tabs>
          <w:tab w:val="left" w:pos="1350"/>
        </w:tabs>
        <w:rPr>
          <w:rFonts w:ascii="Arial" w:hAnsi="Arial" w:cs="Arial"/>
          <w:sz w:val="22"/>
          <w:szCs w:val="22"/>
        </w:rPr>
      </w:pPr>
    </w:p>
    <w:p w14:paraId="2BB57BF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lastRenderedPageBreak/>
        <w:t>427</w:t>
      </w:r>
    </w:p>
    <w:p w14:paraId="6C60869E"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162v  2 maart 1510</w:t>
      </w:r>
    </w:p>
    <w:p w14:paraId="4E1952D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De zoon van Herbertus Brants,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2 bunder land </w:t>
      </w:r>
      <w:r w:rsidRPr="002362D8">
        <w:rPr>
          <w:rFonts w:ascii="Arial" w:hAnsi="Arial" w:cs="Arial"/>
          <w:b/>
          <w:sz w:val="22"/>
          <w:szCs w:val="22"/>
          <w:u w:val="single"/>
        </w:rPr>
        <w:t>in de Lieckendonck</w:t>
      </w:r>
      <w:r w:rsidRPr="002362D8">
        <w:rPr>
          <w:rFonts w:ascii="Arial" w:hAnsi="Arial" w:cs="Arial"/>
          <w:sz w:val="22"/>
          <w:szCs w:val="22"/>
        </w:rPr>
        <w:t xml:space="preserve">  met als belendingen Elyas (?) van den Wyel, Gerardus de Raedemeker, een akker genaamd </w:t>
      </w:r>
      <w:r w:rsidRPr="002362D8">
        <w:rPr>
          <w:rFonts w:ascii="Arial" w:hAnsi="Arial" w:cs="Arial"/>
          <w:b/>
          <w:sz w:val="22"/>
          <w:szCs w:val="22"/>
          <w:u w:val="single"/>
        </w:rPr>
        <w:t>den Hoochacker</w:t>
      </w:r>
      <w:r w:rsidRPr="002362D8">
        <w:rPr>
          <w:rFonts w:ascii="Arial" w:hAnsi="Arial" w:cs="Arial"/>
          <w:sz w:val="22"/>
          <w:szCs w:val="22"/>
        </w:rPr>
        <w:t xml:space="preserve"> 4 lopensen </w:t>
      </w:r>
      <w:r w:rsidRPr="002362D8">
        <w:rPr>
          <w:rFonts w:ascii="Arial" w:hAnsi="Arial" w:cs="Arial"/>
          <w:b/>
          <w:sz w:val="22"/>
          <w:szCs w:val="22"/>
          <w:u w:val="single"/>
        </w:rPr>
        <w:t>aen den Borne</w:t>
      </w:r>
      <w:r w:rsidRPr="002362D8">
        <w:rPr>
          <w:rFonts w:ascii="Arial" w:hAnsi="Arial" w:cs="Arial"/>
          <w:sz w:val="22"/>
          <w:szCs w:val="22"/>
        </w:rPr>
        <w:t>, Johannes de Voert (?), Henricus de Essche, Johannis van den Camp zn.v.w. Johannis, Goedefridus zn.v.w. Arnoldus Sweeders, transport aan Herbertus Brant , Johannis zn.v.w. Arnoldus van de Wetheringe</w:t>
      </w:r>
    </w:p>
    <w:p w14:paraId="3C8BA3E6" w14:textId="77777777" w:rsidR="00D5028D" w:rsidRPr="002362D8" w:rsidRDefault="00D5028D">
      <w:pPr>
        <w:tabs>
          <w:tab w:val="left" w:pos="1350"/>
        </w:tabs>
        <w:rPr>
          <w:rFonts w:ascii="Arial" w:hAnsi="Arial" w:cs="Arial"/>
          <w:sz w:val="22"/>
          <w:szCs w:val="22"/>
        </w:rPr>
      </w:pPr>
    </w:p>
    <w:p w14:paraId="541B855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428</w:t>
      </w:r>
    </w:p>
    <w:p w14:paraId="3ED681A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166  maart 1510</w:t>
      </w:r>
    </w:p>
    <w:p w14:paraId="46393FA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Elizabeth dr.v.w. Johannis zn.v.w. Hubertus de Gerwen, land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het </w:t>
      </w:r>
      <w:r w:rsidRPr="002362D8">
        <w:rPr>
          <w:rFonts w:ascii="Arial" w:hAnsi="Arial" w:cs="Arial"/>
          <w:b/>
          <w:sz w:val="22"/>
          <w:szCs w:val="22"/>
          <w:u w:val="single"/>
        </w:rPr>
        <w:t>Convent van den Eyckendonck</w:t>
      </w:r>
      <w:r w:rsidRPr="002362D8">
        <w:rPr>
          <w:rFonts w:ascii="Arial" w:hAnsi="Arial" w:cs="Arial"/>
          <w:sz w:val="22"/>
          <w:szCs w:val="22"/>
        </w:rPr>
        <w:t xml:space="preserve">, Godefridus …..de Overbeeck, Antonis en Andreas broers kinderen van wijlen Johannnis Lamberrs, Johannis Everitss.Johannis de Oethelaer, een akker van 3 lopensen in de </w:t>
      </w:r>
      <w:r w:rsidRPr="002362D8">
        <w:rPr>
          <w:rFonts w:ascii="Arial" w:hAnsi="Arial" w:cs="Arial"/>
          <w:b/>
          <w:i/>
          <w:sz w:val="22"/>
          <w:szCs w:val="22"/>
        </w:rPr>
        <w:t>parochie Gemonde onder de jurisdictie [het tribunaal] Gestel bij Herlaer</w:t>
      </w:r>
      <w:r w:rsidRPr="002362D8">
        <w:rPr>
          <w:rFonts w:ascii="Arial" w:hAnsi="Arial" w:cs="Arial"/>
          <w:sz w:val="22"/>
          <w:szCs w:val="22"/>
        </w:rPr>
        <w:t>, kinderen van Arnoldus zn.v.w. Johannes Achtemans, Arnoldus Michielss., Elizabeth dr.v. w. Johannis zn.v.w. Theodoricus Achtemans, transport aan Mathais zn.v.w. Johannis Mathijssen en Ermgard zijn vrouw dr.v.w. Johannis zn.v.w. Lambertus de Gerwen</w:t>
      </w:r>
    </w:p>
    <w:p w14:paraId="1D4BF543" w14:textId="77777777" w:rsidR="00D5028D" w:rsidRPr="002362D8" w:rsidRDefault="00D5028D">
      <w:pPr>
        <w:tabs>
          <w:tab w:val="left" w:pos="1350"/>
        </w:tabs>
        <w:rPr>
          <w:rFonts w:ascii="Arial" w:hAnsi="Arial" w:cs="Arial"/>
          <w:sz w:val="22"/>
          <w:szCs w:val="22"/>
        </w:rPr>
      </w:pPr>
    </w:p>
    <w:p w14:paraId="060CCE0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429</w:t>
      </w:r>
    </w:p>
    <w:p w14:paraId="3448AF5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170  14 maart 1510</w:t>
      </w:r>
    </w:p>
    <w:p w14:paraId="637BA3C6"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Gerardus zn.v.w. Theodoricus Michielss. heeft verkocht aan Arnoldus zn.v.w. Everardus Janssen,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akker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erfgenamen van Henricus zn.v.w. Jacobus van den Hovel, , grondcijns aan de </w:t>
      </w:r>
      <w:r w:rsidRPr="002362D8">
        <w:rPr>
          <w:rFonts w:ascii="Arial" w:hAnsi="Arial" w:cs="Arial"/>
          <w:b/>
          <w:sz w:val="22"/>
          <w:szCs w:val="22"/>
          <w:u w:val="single"/>
        </w:rPr>
        <w:t>Heer van Helmond</w:t>
      </w:r>
    </w:p>
    <w:p w14:paraId="1946D6D9" w14:textId="77777777" w:rsidR="00D5028D" w:rsidRPr="002362D8" w:rsidRDefault="00D5028D">
      <w:pPr>
        <w:tabs>
          <w:tab w:val="left" w:pos="1350"/>
        </w:tabs>
        <w:rPr>
          <w:rFonts w:ascii="Arial" w:hAnsi="Arial" w:cs="Arial"/>
          <w:sz w:val="22"/>
          <w:szCs w:val="22"/>
        </w:rPr>
      </w:pPr>
    </w:p>
    <w:p w14:paraId="4DACF63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430</w:t>
      </w:r>
    </w:p>
    <w:p w14:paraId="7F6F267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175v  21 maart 1510 [slecht leesbaar]</w:t>
      </w:r>
    </w:p>
    <w:p w14:paraId="6624DA02"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Dominus Theodoricus </w:t>
      </w:r>
      <w:r w:rsidRPr="002362D8">
        <w:rPr>
          <w:rFonts w:ascii="Arial" w:hAnsi="Arial" w:cs="Arial"/>
          <w:b/>
          <w:sz w:val="22"/>
          <w:szCs w:val="22"/>
          <w:u w:val="single"/>
        </w:rPr>
        <w:t xml:space="preserve">presbyter </w:t>
      </w:r>
      <w:r w:rsidRPr="002362D8">
        <w:rPr>
          <w:rFonts w:ascii="Arial" w:hAnsi="Arial" w:cs="Arial"/>
          <w:sz w:val="22"/>
          <w:szCs w:val="22"/>
        </w:rPr>
        <w:t xml:space="preserve">en Johannes broers kinderen van wijlen Judocus Melis zn.v.w. Johannis, Mechtildus vrouw van Judocus dr.v.w.Theodoricus, Arnoldus die Becker man van Johanna zijn vrouw Johannis zxn.v.w. Henricus de Essche man van Maria zijn vrouw dochter van Judocus &amp; Mechtildis, erfpacht uit een stuk land </w:t>
      </w:r>
      <w:r w:rsidRPr="002362D8">
        <w:rPr>
          <w:rFonts w:ascii="Arial" w:hAnsi="Arial" w:cs="Arial"/>
          <w:b/>
          <w:sz w:val="22"/>
          <w:szCs w:val="22"/>
          <w:u w:val="single"/>
        </w:rPr>
        <w:t>die Steltbraeck ter plaatse dWybossch</w:t>
      </w:r>
      <w:r w:rsidRPr="002362D8">
        <w:rPr>
          <w:rFonts w:ascii="Arial" w:hAnsi="Arial" w:cs="Arial"/>
          <w:sz w:val="22"/>
          <w:szCs w:val="22"/>
        </w:rPr>
        <w:t xml:space="preserve"> met als belendingen , de erfgenamen van wijlen Aleydis Laets, Theodoricus zn.v.w. Johannis Berckel, Theodoricus de Wetten, ….. van der Stappem zn.v.w. Johannis van der Stappen, transport aan Henricus zn.v.w. Arnoldus Reynerss., </w:t>
      </w:r>
      <w:r w:rsidRPr="002362D8">
        <w:rPr>
          <w:rFonts w:ascii="Arial" w:hAnsi="Arial" w:cs="Arial"/>
          <w:b/>
          <w:sz w:val="22"/>
          <w:szCs w:val="22"/>
          <w:u w:val="single"/>
        </w:rPr>
        <w:t xml:space="preserve">Convent van de Eyckendonck  </w:t>
      </w:r>
    </w:p>
    <w:p w14:paraId="2ECC72F1" w14:textId="77777777" w:rsidR="00D5028D" w:rsidRPr="002362D8" w:rsidRDefault="00D5028D">
      <w:pPr>
        <w:tabs>
          <w:tab w:val="left" w:pos="1350"/>
        </w:tabs>
        <w:rPr>
          <w:rFonts w:ascii="Arial" w:hAnsi="Arial" w:cs="Arial"/>
          <w:b/>
          <w:sz w:val="22"/>
          <w:szCs w:val="22"/>
          <w:u w:val="single"/>
        </w:rPr>
      </w:pPr>
    </w:p>
    <w:p w14:paraId="746256D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431</w:t>
      </w:r>
    </w:p>
    <w:p w14:paraId="7BA9BD3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373  maart 1510</w:t>
      </w:r>
    </w:p>
    <w:p w14:paraId="39CD85E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Mechtildis dr.v.w. Johannis Gielissoen van Broechoven, twee stukken beemd in een bunder beemd met als belendingen een gemene steeg, Hubertus Stanssen en Egidius zn.v.w. Johannis Gieliss., Ghysbertus zn.v.w. Johannis Gieliss. van Broechoven, na de dood van wijlen Wilhelmus zn.v. Josepha weduwe van wijlen Henricus Janssen , transport aan Mechtildus weduwe van wijlen Egidius Janss. de Broechoven t.b.v. de kinderen van Mechtildis </w:t>
      </w:r>
    </w:p>
    <w:p w14:paraId="1C95F5E9" w14:textId="77777777" w:rsidR="00D5028D" w:rsidRPr="002362D8" w:rsidRDefault="00D5028D">
      <w:pPr>
        <w:tabs>
          <w:tab w:val="left" w:pos="1350"/>
        </w:tabs>
        <w:rPr>
          <w:rFonts w:ascii="Arial" w:hAnsi="Arial" w:cs="Arial"/>
          <w:b/>
          <w:sz w:val="22"/>
          <w:szCs w:val="22"/>
        </w:rPr>
      </w:pPr>
    </w:p>
    <w:p w14:paraId="4007B81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432</w:t>
      </w:r>
    </w:p>
    <w:p w14:paraId="032D6ED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383  maart 1510</w:t>
      </w:r>
    </w:p>
    <w:p w14:paraId="01031CCF"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Heymericus en Aleidis kinderen van Lambertus genaamd Vilt, Lambertus en wijlen Hillegonda zijn vrouw zn.v.w. Heymericus genaamd Muyl , erfpacht van een mud rogge </w:t>
      </w:r>
    </w:p>
    <w:p w14:paraId="6F74E2B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Bossche maat uit huis erf tuin en een sesterzaad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Rycoldus Aleytensoen, Gerit van den Hautart, een akker ter plaatse, met als belendingen de kinderen van wijlen Johannis Guedewert, </w:t>
      </w:r>
      <w:r w:rsidRPr="002362D8">
        <w:rPr>
          <w:rFonts w:ascii="Arial" w:hAnsi="Arial" w:cs="Arial"/>
          <w:b/>
          <w:sz w:val="22"/>
          <w:szCs w:val="22"/>
          <w:u w:val="single"/>
        </w:rPr>
        <w:t>Dominus Henricus van den Schoet presbyter</w:t>
      </w:r>
      <w:r w:rsidRPr="002362D8">
        <w:rPr>
          <w:rFonts w:ascii="Arial" w:hAnsi="Arial" w:cs="Arial"/>
          <w:sz w:val="22"/>
          <w:szCs w:val="22"/>
        </w:rPr>
        <w:t xml:space="preserve">, idem een erfpacht van 1 mud rogge Bossche maat uit de hoeve van </w:t>
      </w:r>
      <w:r w:rsidRPr="002362D8">
        <w:rPr>
          <w:rFonts w:ascii="Arial" w:hAnsi="Arial" w:cs="Arial"/>
          <w:sz w:val="22"/>
          <w:szCs w:val="22"/>
        </w:rPr>
        <w:lastRenderedPageBreak/>
        <w:t xml:space="preserve">Godescalcus zn.v.w. Johannis Claessoen in de </w:t>
      </w:r>
      <w:r w:rsidRPr="002362D8">
        <w:rPr>
          <w:rFonts w:ascii="Arial" w:hAnsi="Arial" w:cs="Arial"/>
          <w:b/>
          <w:i/>
          <w:sz w:val="22"/>
          <w:szCs w:val="22"/>
        </w:rPr>
        <w:t>parochie Oisterwijk ter plaatse Udenhout ter plaatse Vriesdonc</w:t>
      </w:r>
      <w:r w:rsidRPr="002362D8">
        <w:rPr>
          <w:rFonts w:ascii="Arial" w:hAnsi="Arial" w:cs="Arial"/>
          <w:sz w:val="22"/>
          <w:szCs w:val="22"/>
        </w:rPr>
        <w:t xml:space="preserve"> met als belendingen Willem Hinckart, Arnoldus Boest en de kinderen Nycolaes Toyt, transport aan Mathias zn.v. Paulus genaamd Hoefkens, Mathias zn.v. Paulus Hoefkens, transport aan Johannis Pijnappel zn.v.w. Matheus, transport t.b.v. Dyegonis de Horro/Haro (?) en Johanna zijn vrouw dr.v.Johannis Pijnappel</w:t>
      </w:r>
    </w:p>
    <w:p w14:paraId="722AECE0" w14:textId="77777777" w:rsidR="00D5028D" w:rsidRPr="002362D8" w:rsidRDefault="00D5028D">
      <w:pPr>
        <w:tabs>
          <w:tab w:val="left" w:pos="1350"/>
        </w:tabs>
        <w:rPr>
          <w:rFonts w:ascii="Arial" w:hAnsi="Arial" w:cs="Arial"/>
          <w:sz w:val="22"/>
          <w:szCs w:val="22"/>
        </w:rPr>
      </w:pPr>
    </w:p>
    <w:p w14:paraId="73CE4F5F" w14:textId="77777777" w:rsidR="00D5028D" w:rsidRPr="002362D8" w:rsidRDefault="00D5028D">
      <w:pPr>
        <w:tabs>
          <w:tab w:val="left" w:pos="1350"/>
        </w:tabs>
        <w:rPr>
          <w:rFonts w:ascii="Arial" w:hAnsi="Arial" w:cs="Arial"/>
          <w:b/>
          <w:color w:val="FF0000"/>
          <w:sz w:val="22"/>
          <w:szCs w:val="22"/>
          <w:lang w:val="en-US"/>
        </w:rPr>
      </w:pPr>
      <w:r w:rsidRPr="002362D8">
        <w:rPr>
          <w:rFonts w:ascii="Arial" w:hAnsi="Arial" w:cs="Arial"/>
          <w:b/>
          <w:color w:val="FF0000"/>
          <w:sz w:val="22"/>
          <w:szCs w:val="22"/>
          <w:lang w:val="en-US"/>
        </w:rPr>
        <w:t>blad 33</w:t>
      </w:r>
    </w:p>
    <w:p w14:paraId="4CC7F568" w14:textId="77777777" w:rsidR="00D5028D" w:rsidRPr="002362D8" w:rsidRDefault="00D5028D">
      <w:pPr>
        <w:tabs>
          <w:tab w:val="left" w:pos="1350"/>
        </w:tabs>
        <w:rPr>
          <w:rFonts w:ascii="Arial" w:hAnsi="Arial" w:cs="Arial"/>
          <w:sz w:val="22"/>
          <w:szCs w:val="22"/>
          <w:lang w:val="en-US"/>
        </w:rPr>
      </w:pPr>
    </w:p>
    <w:p w14:paraId="2E1E8766"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433</w:t>
      </w:r>
    </w:p>
    <w:p w14:paraId="643D2E1E" w14:textId="77777777" w:rsidR="00D5028D" w:rsidRPr="002362D8" w:rsidRDefault="00D5028D">
      <w:pPr>
        <w:tabs>
          <w:tab w:val="left" w:pos="1350"/>
        </w:tabs>
        <w:rPr>
          <w:rFonts w:ascii="Arial" w:hAnsi="Arial" w:cs="Arial"/>
          <w:b/>
          <w:sz w:val="22"/>
          <w:szCs w:val="22"/>
          <w:lang w:val="en-US"/>
        </w:rPr>
      </w:pPr>
      <w:r w:rsidRPr="002362D8">
        <w:rPr>
          <w:rFonts w:ascii="Arial" w:hAnsi="Arial" w:cs="Arial"/>
          <w:b/>
          <w:sz w:val="22"/>
          <w:szCs w:val="22"/>
          <w:lang w:val="en-US"/>
        </w:rPr>
        <w:t>BP 1279 folio 181v  5 april 1510</w:t>
      </w:r>
    </w:p>
    <w:p w14:paraId="1A1F1B7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Katarina weduwe van wijlen Christianus van der Aa, stuk land van 6 lopensen ter plaatse </w:t>
      </w:r>
      <w:r w:rsidRPr="002362D8">
        <w:rPr>
          <w:rFonts w:ascii="Arial" w:hAnsi="Arial" w:cs="Arial"/>
          <w:b/>
          <w:sz w:val="22"/>
          <w:szCs w:val="22"/>
          <w:u w:val="single"/>
        </w:rPr>
        <w:t>Lutteleynde ter plaatse die Dorenstege</w:t>
      </w:r>
      <w:r w:rsidRPr="002362D8">
        <w:rPr>
          <w:rFonts w:ascii="Arial" w:hAnsi="Arial" w:cs="Arial"/>
          <w:sz w:val="22"/>
          <w:szCs w:val="22"/>
        </w:rPr>
        <w:t xml:space="preserve"> met als belendingen Theodoricus van den Hovel, Zebertus Willemss., </w:t>
      </w:r>
      <w:r w:rsidRPr="002362D8">
        <w:rPr>
          <w:rFonts w:ascii="Arial" w:hAnsi="Arial" w:cs="Arial"/>
          <w:b/>
          <w:sz w:val="22"/>
          <w:szCs w:val="22"/>
          <w:u w:val="single"/>
        </w:rPr>
        <w:t>het Groot Gasthuis van ’s-Hertogenbosch</w:t>
      </w:r>
      <w:r w:rsidRPr="002362D8">
        <w:rPr>
          <w:rFonts w:ascii="Arial" w:hAnsi="Arial" w:cs="Arial"/>
          <w:sz w:val="22"/>
          <w:szCs w:val="22"/>
        </w:rPr>
        <w:t>, de gemene straat, transport aan Daniel en Henricus broers kinderen van Katharina &amp; Christianus</w:t>
      </w:r>
    </w:p>
    <w:p w14:paraId="366DE459" w14:textId="77777777" w:rsidR="00D5028D" w:rsidRPr="002362D8" w:rsidRDefault="00D5028D">
      <w:pPr>
        <w:tabs>
          <w:tab w:val="left" w:pos="1350"/>
        </w:tabs>
        <w:rPr>
          <w:rFonts w:ascii="Arial" w:hAnsi="Arial" w:cs="Arial"/>
          <w:sz w:val="22"/>
          <w:szCs w:val="22"/>
        </w:rPr>
      </w:pPr>
    </w:p>
    <w:p w14:paraId="30DDF9A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434</w:t>
      </w:r>
    </w:p>
    <w:p w14:paraId="4EC06FC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187v  april 1510</w:t>
      </w:r>
    </w:p>
    <w:p w14:paraId="478C66BA"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Wilhelmus zn.v.w. Reynerus zn.v.w. Wilhelmus van den Dijck, en stuk broekland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de Berckel zn.v.w. Gerardus, Lambertus van den Ecker, de kinderen van Marten van Elmpt, Henricus zn.v.w. Johannis de Bever, Gerardus zn.v.w. Johannis Jordenss.,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Johanna weduwe van wijlen Johannes de Heesbeen – zie ook volgende akte</w:t>
      </w:r>
    </w:p>
    <w:p w14:paraId="704DD412" w14:textId="77777777" w:rsidR="00D5028D" w:rsidRPr="002362D8" w:rsidRDefault="00D5028D">
      <w:pPr>
        <w:tabs>
          <w:tab w:val="left" w:pos="1350"/>
        </w:tabs>
        <w:rPr>
          <w:rFonts w:ascii="Arial" w:hAnsi="Arial" w:cs="Arial"/>
          <w:sz w:val="22"/>
          <w:szCs w:val="22"/>
        </w:rPr>
      </w:pPr>
    </w:p>
    <w:p w14:paraId="74CDA2F5" w14:textId="77777777" w:rsidR="00D5028D" w:rsidRPr="002362D8" w:rsidRDefault="00D5028D">
      <w:pPr>
        <w:tabs>
          <w:tab w:val="left" w:pos="1350"/>
        </w:tabs>
        <w:rPr>
          <w:rFonts w:ascii="Arial" w:hAnsi="Arial" w:cs="Arial"/>
          <w:b/>
          <w:sz w:val="22"/>
          <w:szCs w:val="22"/>
          <w:lang w:val="fr-FR"/>
        </w:rPr>
      </w:pPr>
      <w:r w:rsidRPr="002362D8">
        <w:rPr>
          <w:rFonts w:ascii="Arial" w:hAnsi="Arial" w:cs="Arial"/>
          <w:b/>
          <w:sz w:val="22"/>
          <w:szCs w:val="22"/>
          <w:lang w:val="fr-FR"/>
        </w:rPr>
        <w:t>435</w:t>
      </w:r>
    </w:p>
    <w:p w14:paraId="0FF18AE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190  23 april 1510</w:t>
      </w:r>
    </w:p>
    <w:p w14:paraId="406AFADD" w14:textId="77777777" w:rsidR="00D5028D" w:rsidRPr="002362D8" w:rsidRDefault="00D5028D">
      <w:pPr>
        <w:tabs>
          <w:tab w:val="left" w:pos="1350"/>
        </w:tabs>
        <w:rPr>
          <w:rFonts w:ascii="Arial" w:hAnsi="Arial" w:cs="Arial"/>
          <w:b/>
          <w:sz w:val="22"/>
          <w:szCs w:val="22"/>
          <w:u w:val="single"/>
        </w:rPr>
      </w:pPr>
      <w:r w:rsidRPr="002362D8">
        <w:rPr>
          <w:rFonts w:ascii="Arial" w:hAnsi="Arial" w:cs="Arial"/>
          <w:sz w:val="22"/>
          <w:szCs w:val="22"/>
        </w:rPr>
        <w:t xml:space="preserve">Johannes de Lewe zn.v.w. Arnoldus de Lewe aurifaber [goudsmid], 2 bunder broekland ter plaatse </w:t>
      </w:r>
      <w:r w:rsidRPr="002362D8">
        <w:rPr>
          <w:rFonts w:ascii="Arial" w:hAnsi="Arial" w:cs="Arial"/>
          <w:b/>
          <w:sz w:val="22"/>
          <w:szCs w:val="22"/>
          <w:u w:val="single"/>
        </w:rPr>
        <w:t>die Haertbeempde</w:t>
      </w:r>
      <w:r w:rsidRPr="002362D8">
        <w:rPr>
          <w:rFonts w:ascii="Arial" w:hAnsi="Arial" w:cs="Arial"/>
          <w:sz w:val="22"/>
          <w:szCs w:val="22"/>
        </w:rPr>
        <w:t xml:space="preserve"> met als belendingen Henricus Gieliss., Engbertus Lamberts, Gerardus zn.v.w. Theodoricus van der Wertheringe , grondcijns aan de </w:t>
      </w:r>
      <w:r w:rsidRPr="002362D8">
        <w:rPr>
          <w:rFonts w:ascii="Arial" w:hAnsi="Arial" w:cs="Arial"/>
          <w:b/>
          <w:sz w:val="22"/>
          <w:szCs w:val="22"/>
          <w:u w:val="single"/>
        </w:rPr>
        <w:t>Heer van Helmond</w:t>
      </w:r>
      <w:r w:rsidRPr="002362D8">
        <w:rPr>
          <w:rFonts w:ascii="Arial" w:hAnsi="Arial" w:cs="Arial"/>
          <w:sz w:val="22"/>
          <w:szCs w:val="22"/>
        </w:rPr>
        <w:t xml:space="preserve"> 2 blanken, land </w:t>
      </w:r>
      <w:r w:rsidRPr="002362D8">
        <w:rPr>
          <w:rFonts w:ascii="Arial" w:hAnsi="Arial" w:cs="Arial"/>
          <w:b/>
          <w:sz w:val="22"/>
          <w:szCs w:val="22"/>
          <w:u w:val="single"/>
        </w:rPr>
        <w:t>onder Wijbosch ter plaatse Apeltheren</w:t>
      </w:r>
      <w:r w:rsidRPr="002362D8">
        <w:rPr>
          <w:rFonts w:ascii="Arial" w:hAnsi="Arial" w:cs="Arial"/>
          <w:sz w:val="22"/>
          <w:szCs w:val="22"/>
        </w:rPr>
        <w:t xml:space="preserve"> met als belendingen Arnoldus Jacobss. van den Hovel, Jordanus de Boorn en meer anderen, erfgenamen van Wilhelmus zn.v.w. Henricus Pauwelss. Johannis zn.v.w. Arnoldus van der Wetheringe, </w:t>
      </w:r>
      <w:r w:rsidRPr="002362D8">
        <w:rPr>
          <w:rFonts w:ascii="Arial" w:hAnsi="Arial" w:cs="Arial"/>
          <w:b/>
          <w:sz w:val="22"/>
          <w:szCs w:val="22"/>
          <w:u w:val="single"/>
        </w:rPr>
        <w:t xml:space="preserve">H.Geesttafel van Schijndel </w:t>
      </w:r>
    </w:p>
    <w:p w14:paraId="6326D18A" w14:textId="77777777" w:rsidR="00D5028D" w:rsidRPr="002362D8" w:rsidRDefault="00D5028D">
      <w:pPr>
        <w:tabs>
          <w:tab w:val="left" w:pos="1350"/>
        </w:tabs>
        <w:rPr>
          <w:rFonts w:ascii="Arial" w:hAnsi="Arial" w:cs="Arial"/>
          <w:sz w:val="22"/>
          <w:szCs w:val="22"/>
        </w:rPr>
      </w:pPr>
    </w:p>
    <w:p w14:paraId="6341927E" w14:textId="77777777" w:rsidR="00D5028D" w:rsidRPr="002362D8" w:rsidRDefault="00D5028D">
      <w:pPr>
        <w:tabs>
          <w:tab w:val="left" w:pos="1350"/>
        </w:tabs>
        <w:rPr>
          <w:rFonts w:ascii="Arial" w:hAnsi="Arial" w:cs="Arial"/>
          <w:sz w:val="22"/>
          <w:szCs w:val="22"/>
        </w:rPr>
      </w:pPr>
    </w:p>
    <w:p w14:paraId="659DD32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436</w:t>
      </w:r>
    </w:p>
    <w:p w14:paraId="72BB324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195  april 1510</w:t>
      </w:r>
    </w:p>
    <w:p w14:paraId="12857C5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Theodoricus Michiels van der Wetheringe heeft verkocht aan Wilhelmus zn.v.w. Johannis Spierincks [diverse muntsoorten], land </w:t>
      </w:r>
      <w:r w:rsidRPr="002362D8">
        <w:rPr>
          <w:rFonts w:ascii="Arial" w:hAnsi="Arial" w:cs="Arial"/>
          <w:b/>
          <w:sz w:val="22"/>
          <w:szCs w:val="22"/>
          <w:u w:val="single"/>
        </w:rPr>
        <w:t>onder Delschott ter plaatse die Cruysstege genaamd die Koedonck</w:t>
      </w:r>
      <w:r w:rsidRPr="002362D8">
        <w:rPr>
          <w:rFonts w:ascii="Arial" w:hAnsi="Arial" w:cs="Arial"/>
          <w:sz w:val="22"/>
          <w:szCs w:val="22"/>
        </w:rPr>
        <w:t xml:space="preserve"> met als belendingen Mechildis Voets, Rodolphus de Ghent, de gemene straat, een akker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Egidius Claessoen, erfgenamen van Henricus Scoemeker, Henricus zn.v.Jacobus van den Hoevel, iden uit huis erf tuin en erfgoederen </w:t>
      </w:r>
      <w:r w:rsidRPr="002362D8">
        <w:rPr>
          <w:rFonts w:ascii="Arial" w:hAnsi="Arial" w:cs="Arial"/>
          <w:b/>
          <w:sz w:val="22"/>
          <w:szCs w:val="22"/>
          <w:u w:val="single"/>
        </w:rPr>
        <w:t>in Wybossch bij de kapel</w:t>
      </w:r>
      <w:r w:rsidRPr="002362D8">
        <w:rPr>
          <w:rFonts w:ascii="Arial" w:hAnsi="Arial" w:cs="Arial"/>
          <w:sz w:val="22"/>
          <w:szCs w:val="22"/>
        </w:rPr>
        <w:t xml:space="preserve"> aldaar, met als belendingen Henricus zn.v.Jacobus van den Hoevel, </w:t>
      </w:r>
      <w:r w:rsidRPr="002362D8">
        <w:rPr>
          <w:rFonts w:ascii="Arial" w:hAnsi="Arial" w:cs="Arial"/>
          <w:b/>
          <w:sz w:val="22"/>
          <w:szCs w:val="22"/>
          <w:u w:val="single"/>
        </w:rPr>
        <w:t>Dominus Johannis de Strathen</w:t>
      </w:r>
      <w:r w:rsidRPr="002362D8">
        <w:rPr>
          <w:rFonts w:ascii="Arial" w:hAnsi="Arial" w:cs="Arial"/>
          <w:sz w:val="22"/>
          <w:szCs w:val="22"/>
        </w:rPr>
        <w:t xml:space="preserve">  [dubieus] ….</w:t>
      </w:r>
      <w:r w:rsidRPr="002362D8">
        <w:rPr>
          <w:rFonts w:ascii="Arial" w:hAnsi="Arial" w:cs="Arial"/>
          <w:b/>
          <w:sz w:val="22"/>
          <w:szCs w:val="22"/>
          <w:u w:val="single"/>
        </w:rPr>
        <w:t>presbiter</w:t>
      </w:r>
      <w:r w:rsidRPr="002362D8">
        <w:rPr>
          <w:rFonts w:ascii="Arial" w:hAnsi="Arial" w:cs="Arial"/>
          <w:sz w:val="22"/>
          <w:szCs w:val="22"/>
        </w:rPr>
        <w:t xml:space="preserve">, de gemene straat, grondcijns aan de </w:t>
      </w:r>
      <w:r w:rsidRPr="002362D8">
        <w:rPr>
          <w:rFonts w:ascii="Arial" w:hAnsi="Arial" w:cs="Arial"/>
          <w:b/>
          <w:sz w:val="22"/>
          <w:szCs w:val="22"/>
          <w:u w:val="single"/>
        </w:rPr>
        <w:t>Heer van Helmond</w:t>
      </w:r>
    </w:p>
    <w:p w14:paraId="26007485" w14:textId="77777777" w:rsidR="00D5028D" w:rsidRPr="002362D8" w:rsidRDefault="00D5028D">
      <w:pPr>
        <w:tabs>
          <w:tab w:val="left" w:pos="1350"/>
        </w:tabs>
        <w:rPr>
          <w:rFonts w:ascii="Arial" w:hAnsi="Arial" w:cs="Arial"/>
          <w:sz w:val="22"/>
          <w:szCs w:val="22"/>
        </w:rPr>
      </w:pPr>
    </w:p>
    <w:p w14:paraId="7A82D46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437</w:t>
      </w:r>
    </w:p>
    <w:p w14:paraId="081B553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399 april 1510</w:t>
      </w:r>
    </w:p>
    <w:p w14:paraId="1BA0610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Antonia weduwe van wijlen Johannis Marsmans, de helft van een beemd genaamd </w:t>
      </w:r>
      <w:r w:rsidRPr="002362D8">
        <w:rPr>
          <w:rFonts w:ascii="Arial" w:hAnsi="Arial" w:cs="Arial"/>
          <w:b/>
          <w:sz w:val="22"/>
          <w:szCs w:val="22"/>
          <w:u w:val="single"/>
        </w:rPr>
        <w:t>Reynershoeve</w:t>
      </w:r>
      <w:r w:rsidRPr="002362D8">
        <w:rPr>
          <w:rFonts w:ascii="Arial" w:hAnsi="Arial" w:cs="Arial"/>
          <w:sz w:val="22"/>
          <w:szCs w:val="22"/>
        </w:rPr>
        <w:t xml:space="preserve"> een bunder land aen Delschot met als belendingen de </w:t>
      </w:r>
      <w:r w:rsidRPr="002362D8">
        <w:rPr>
          <w:rFonts w:ascii="Arial" w:hAnsi="Arial" w:cs="Arial"/>
          <w:b/>
          <w:sz w:val="22"/>
          <w:szCs w:val="22"/>
          <w:u w:val="single"/>
        </w:rPr>
        <w:t>Zusters van de Derde Regel van Sint Franciscus ‘domus ad castrum’ van de H.Maagd Maria in ’s-Hertogenbosch genaamd Ulenborch</w:t>
      </w:r>
      <w:r w:rsidRPr="002362D8">
        <w:rPr>
          <w:rFonts w:ascii="Arial" w:hAnsi="Arial" w:cs="Arial"/>
          <w:sz w:val="22"/>
          <w:szCs w:val="22"/>
        </w:rPr>
        <w:t xml:space="preserve"> met als belendingen Peter zn.v.Nycolaes Reynerss.Gerardus Willems, Johannis van den Oethelair, de helft in een beemdje aen </w:t>
      </w:r>
      <w:r w:rsidRPr="002362D8">
        <w:rPr>
          <w:rFonts w:ascii="Arial" w:hAnsi="Arial" w:cs="Arial"/>
          <w:b/>
          <w:sz w:val="22"/>
          <w:szCs w:val="22"/>
          <w:u w:val="single"/>
        </w:rPr>
        <w:t>dWybossch</w:t>
      </w:r>
      <w:r w:rsidRPr="002362D8">
        <w:rPr>
          <w:rFonts w:ascii="Arial" w:hAnsi="Arial" w:cs="Arial"/>
          <w:sz w:val="22"/>
          <w:szCs w:val="22"/>
        </w:rPr>
        <w:t xml:space="preserve"> met als belendingen Petrus zn.v.Nycolaes Reynerss., Johannis Arntss. van den Weteringe, , idem de heft in een beemdje </w:t>
      </w:r>
      <w:r w:rsidRPr="002362D8">
        <w:rPr>
          <w:rFonts w:ascii="Arial" w:hAnsi="Arial" w:cs="Arial"/>
          <w:b/>
          <w:sz w:val="22"/>
          <w:szCs w:val="22"/>
          <w:u w:val="single"/>
        </w:rPr>
        <w:t>aen Delschot</w:t>
      </w:r>
      <w:r w:rsidRPr="002362D8">
        <w:rPr>
          <w:rFonts w:ascii="Arial" w:hAnsi="Arial" w:cs="Arial"/>
          <w:sz w:val="22"/>
          <w:szCs w:val="22"/>
        </w:rPr>
        <w:t xml:space="preserve"> met als belendingen Willem Lambertss., </w:t>
      </w:r>
      <w:r w:rsidRPr="002362D8">
        <w:rPr>
          <w:rFonts w:ascii="Arial" w:hAnsi="Arial" w:cs="Arial"/>
          <w:b/>
          <w:sz w:val="22"/>
          <w:szCs w:val="22"/>
          <w:u w:val="single"/>
        </w:rPr>
        <w:t xml:space="preserve">het Convent van Porta Caeli [Hemelse Poort, Baselaars] aan de </w:t>
      </w:r>
      <w:r w:rsidRPr="002362D8">
        <w:rPr>
          <w:rFonts w:ascii="Arial" w:hAnsi="Arial" w:cs="Arial"/>
          <w:b/>
          <w:sz w:val="22"/>
          <w:szCs w:val="22"/>
          <w:u w:val="single"/>
        </w:rPr>
        <w:lastRenderedPageBreak/>
        <w:t>Bazeldonc te ’s-Hertogenbosch</w:t>
      </w:r>
      <w:r w:rsidRPr="002362D8">
        <w:rPr>
          <w:rFonts w:ascii="Arial" w:hAnsi="Arial" w:cs="Arial"/>
          <w:sz w:val="22"/>
          <w:szCs w:val="22"/>
        </w:rPr>
        <w:t xml:space="preserve">, idem de helft uit een beemdje </w:t>
      </w:r>
      <w:r w:rsidRPr="002362D8">
        <w:rPr>
          <w:rFonts w:ascii="Arial" w:hAnsi="Arial" w:cs="Arial"/>
          <w:b/>
          <w:sz w:val="22"/>
          <w:szCs w:val="22"/>
          <w:u w:val="single"/>
        </w:rPr>
        <w:t>aen Wybossch</w:t>
      </w:r>
      <w:r w:rsidRPr="002362D8">
        <w:rPr>
          <w:rFonts w:ascii="Arial" w:hAnsi="Arial" w:cs="Arial"/>
          <w:sz w:val="22"/>
          <w:szCs w:val="22"/>
        </w:rPr>
        <w:t xml:space="preserve"> met als belendingen Elizabeth weduwe van wijlen Wolterus Reynerss., Egidius Claess., land deels weiland deels heidegrond ter plaatse, met als belendingen Henricus Delis, </w:t>
      </w:r>
      <w:r w:rsidRPr="002362D8">
        <w:rPr>
          <w:rFonts w:ascii="Arial" w:hAnsi="Arial" w:cs="Arial"/>
          <w:b/>
          <w:sz w:val="22"/>
          <w:szCs w:val="22"/>
          <w:u w:val="single"/>
        </w:rPr>
        <w:t>Dominus Johannis van der Strathen presbiter</w:t>
      </w:r>
      <w:r w:rsidRPr="002362D8">
        <w:rPr>
          <w:rFonts w:ascii="Arial" w:hAnsi="Arial" w:cs="Arial"/>
          <w:sz w:val="22"/>
          <w:szCs w:val="22"/>
        </w:rPr>
        <w:t>, Hadewich weduwe van wijlen Johannis van den Cuylen, transport aan Theodoricus zn.v.Anthonia en Johannis</w:t>
      </w:r>
    </w:p>
    <w:p w14:paraId="72B6A7F9" w14:textId="77777777" w:rsidR="00D5028D" w:rsidRPr="002362D8" w:rsidRDefault="00D5028D">
      <w:pPr>
        <w:tabs>
          <w:tab w:val="left" w:pos="1350"/>
        </w:tabs>
        <w:rPr>
          <w:rFonts w:ascii="Arial" w:hAnsi="Arial" w:cs="Arial"/>
          <w:sz w:val="22"/>
          <w:szCs w:val="22"/>
        </w:rPr>
      </w:pPr>
    </w:p>
    <w:p w14:paraId="6456ED4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438</w:t>
      </w:r>
    </w:p>
    <w:p w14:paraId="75D96CF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200v  mei 1510</w:t>
      </w:r>
    </w:p>
    <w:p w14:paraId="31365E6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Theodoricus zn.v.w. Arnoldus Janssen en Johannis zn.v.Nycolaes de Eyndoven man van Elizabet zijn vrouw dr.v.w. Arnoldus Janssen, huis erf tuin en landerijen 4 ½ bunder zowel bouwland als weiland </w:t>
      </w:r>
      <w:r w:rsidRPr="002362D8">
        <w:rPr>
          <w:rFonts w:ascii="Arial" w:hAnsi="Arial" w:cs="Arial"/>
          <w:b/>
          <w:sz w:val="22"/>
          <w:szCs w:val="22"/>
          <w:u w:val="single"/>
        </w:rPr>
        <w:t>in de Borne</w:t>
      </w:r>
      <w:r w:rsidRPr="002362D8">
        <w:rPr>
          <w:rFonts w:ascii="Arial" w:hAnsi="Arial" w:cs="Arial"/>
          <w:sz w:val="22"/>
          <w:szCs w:val="22"/>
        </w:rPr>
        <w:t xml:space="preserve"> met als belendingen Gerardus Engberts, de gemene straat, Jacob van der Meerendonck, de erfgenamen van Johannis van der Spanck genaamd </w:t>
      </w:r>
      <w:r w:rsidRPr="002362D8">
        <w:rPr>
          <w:rFonts w:ascii="Arial" w:hAnsi="Arial" w:cs="Arial"/>
          <w:b/>
          <w:sz w:val="22"/>
          <w:szCs w:val="22"/>
          <w:u w:val="single"/>
        </w:rPr>
        <w:t>de Weidonck</w:t>
      </w:r>
      <w:r w:rsidRPr="002362D8">
        <w:rPr>
          <w:rFonts w:ascii="Arial" w:hAnsi="Arial" w:cs="Arial"/>
          <w:sz w:val="22"/>
          <w:szCs w:val="22"/>
        </w:rPr>
        <w:t xml:space="preserve">, Peter an.v.w. Arnoldus Janssen, idem land in </w:t>
      </w:r>
      <w:r w:rsidRPr="002362D8">
        <w:rPr>
          <w:rFonts w:ascii="Arial" w:hAnsi="Arial" w:cs="Arial"/>
          <w:b/>
          <w:sz w:val="22"/>
          <w:szCs w:val="22"/>
          <w:u w:val="single"/>
        </w:rPr>
        <w:t>den Borne ter plaatse de Bodem van Eylde,</w:t>
      </w:r>
      <w:r w:rsidRPr="002362D8">
        <w:rPr>
          <w:rFonts w:ascii="Arial" w:hAnsi="Arial" w:cs="Arial"/>
          <w:sz w:val="22"/>
          <w:szCs w:val="22"/>
        </w:rPr>
        <w:t xml:space="preserve"> voorheen Gerardus Engbrechts, het </w:t>
      </w:r>
      <w:r w:rsidRPr="002362D8">
        <w:rPr>
          <w:rFonts w:ascii="Arial" w:hAnsi="Arial" w:cs="Arial"/>
          <w:b/>
          <w:sz w:val="22"/>
          <w:szCs w:val="22"/>
          <w:u w:val="single"/>
        </w:rPr>
        <w:t>Convent van Porta Caeli</w:t>
      </w:r>
      <w:r w:rsidRPr="002362D8">
        <w:rPr>
          <w:rFonts w:ascii="Arial" w:hAnsi="Arial" w:cs="Arial"/>
          <w:sz w:val="22"/>
          <w:szCs w:val="22"/>
        </w:rPr>
        <w:t xml:space="preserve"> [Hemelse Poort = de Predikheren of Prekers] uit ’s-Hertogenbosch, Gerardus Martenss., Arnoldus de Zonne, de gemene straat bij </w:t>
      </w:r>
      <w:r w:rsidRPr="002362D8">
        <w:rPr>
          <w:rFonts w:ascii="Arial" w:hAnsi="Arial" w:cs="Arial"/>
          <w:b/>
          <w:sz w:val="22"/>
          <w:szCs w:val="22"/>
          <w:u w:val="single"/>
        </w:rPr>
        <w:t>de Weidonck</w:t>
      </w:r>
      <w:r w:rsidRPr="002362D8">
        <w:rPr>
          <w:rFonts w:ascii="Arial" w:hAnsi="Arial" w:cs="Arial"/>
          <w:sz w:val="22"/>
          <w:szCs w:val="22"/>
        </w:rPr>
        <w:t xml:space="preserve"> , de kinderen van wijlen Johannis van der Spanckt, een kamp genaamd </w:t>
      </w:r>
      <w:r w:rsidRPr="002362D8">
        <w:rPr>
          <w:rFonts w:ascii="Arial" w:hAnsi="Arial" w:cs="Arial"/>
          <w:b/>
          <w:sz w:val="22"/>
          <w:szCs w:val="22"/>
          <w:u w:val="single"/>
        </w:rPr>
        <w:t>Boyenscamp</w:t>
      </w:r>
      <w:r w:rsidRPr="002362D8">
        <w:rPr>
          <w:rFonts w:ascii="Arial" w:hAnsi="Arial" w:cs="Arial"/>
          <w:sz w:val="22"/>
          <w:szCs w:val="22"/>
        </w:rPr>
        <w:t xml:space="preserve">, de kinderen van wijlen Johannes van den Bogart </w:t>
      </w:r>
    </w:p>
    <w:p w14:paraId="0DD17104" w14:textId="77777777" w:rsidR="00D5028D" w:rsidRPr="002362D8" w:rsidRDefault="00D5028D">
      <w:pPr>
        <w:tabs>
          <w:tab w:val="left" w:pos="1350"/>
        </w:tabs>
        <w:rPr>
          <w:rFonts w:ascii="Arial" w:hAnsi="Arial" w:cs="Arial"/>
          <w:sz w:val="22"/>
          <w:szCs w:val="22"/>
        </w:rPr>
      </w:pPr>
    </w:p>
    <w:p w14:paraId="36E94BC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439</w:t>
      </w:r>
    </w:p>
    <w:p w14:paraId="2F0C899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211  31 mei 1510</w:t>
      </w:r>
    </w:p>
    <w:p w14:paraId="0F06B16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Arnoldus Haubraken man van Mechtildis zijn vrouw dr.v.w. Peter van der Wetheringe, 12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Zegerus die Cuyper en Arnoldus de Middegael en meer anderen, Henricus Wouters, Geertruij dr.v. w. Mathias van der Weteringe </w:t>
      </w:r>
      <w:r w:rsidRPr="002362D8">
        <w:rPr>
          <w:rFonts w:ascii="Arial" w:hAnsi="Arial" w:cs="Arial"/>
          <w:b/>
          <w:sz w:val="22"/>
          <w:szCs w:val="22"/>
          <w:u w:val="single"/>
        </w:rPr>
        <w:t>begijn</w:t>
      </w:r>
      <w:r w:rsidRPr="002362D8">
        <w:rPr>
          <w:rFonts w:ascii="Arial" w:hAnsi="Arial" w:cs="Arial"/>
          <w:sz w:val="22"/>
          <w:szCs w:val="22"/>
        </w:rPr>
        <w:t xml:space="preserve">, Heylwich dr.v.w. Peter van der Weteringhe, Henricus zn.v.w. Wolterus Everartss., cijns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rPr>
        <w:t>H.Geesttafel van Schijndel</w:t>
      </w:r>
      <w:r w:rsidRPr="002362D8">
        <w:rPr>
          <w:rFonts w:ascii="Arial" w:hAnsi="Arial" w:cs="Arial"/>
          <w:sz w:val="22"/>
          <w:szCs w:val="22"/>
        </w:rPr>
        <w:t xml:space="preserve"> en daaronder een korte tekst: Ghysbertus zn.v.w. Peter van der Weteringe en Henricus zn.v.w. Wolterus Everitss.</w:t>
      </w:r>
    </w:p>
    <w:p w14:paraId="0ED0B6EE" w14:textId="77777777" w:rsidR="00D5028D" w:rsidRPr="002362D8" w:rsidRDefault="00D5028D">
      <w:pPr>
        <w:tabs>
          <w:tab w:val="left" w:pos="1350"/>
        </w:tabs>
        <w:rPr>
          <w:rFonts w:ascii="Arial" w:hAnsi="Arial" w:cs="Arial"/>
          <w:sz w:val="22"/>
          <w:szCs w:val="22"/>
        </w:rPr>
      </w:pPr>
    </w:p>
    <w:p w14:paraId="78067B42" w14:textId="77777777" w:rsidR="00D5028D" w:rsidRPr="002362D8" w:rsidRDefault="00D5028D">
      <w:pPr>
        <w:tabs>
          <w:tab w:val="left" w:pos="1350"/>
        </w:tabs>
        <w:rPr>
          <w:rFonts w:ascii="Arial" w:hAnsi="Arial" w:cs="Arial"/>
          <w:sz w:val="22"/>
          <w:szCs w:val="22"/>
        </w:rPr>
      </w:pPr>
    </w:p>
    <w:p w14:paraId="2BB3990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440</w:t>
      </w:r>
    </w:p>
    <w:p w14:paraId="2402535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211v  31 mei 1510</w:t>
      </w:r>
    </w:p>
    <w:p w14:paraId="08453556"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Arnoldus Houbraken man van Mechtildis zijn vrouw dr.v.w. Peter van der Wetheringe, een bunder land ter plaatse </w:t>
      </w:r>
      <w:r w:rsidRPr="002362D8">
        <w:rPr>
          <w:rFonts w:ascii="Arial" w:hAnsi="Arial" w:cs="Arial"/>
          <w:b/>
          <w:sz w:val="22"/>
          <w:szCs w:val="22"/>
          <w:u w:val="single"/>
        </w:rPr>
        <w:t>aan de Heeswyckschestege</w:t>
      </w:r>
      <w:r w:rsidRPr="002362D8">
        <w:rPr>
          <w:rFonts w:ascii="Arial" w:hAnsi="Arial" w:cs="Arial"/>
          <w:sz w:val="22"/>
          <w:szCs w:val="22"/>
        </w:rPr>
        <w:t xml:space="preserve"> met als belendingen ht erf van </w:t>
      </w:r>
      <w:r w:rsidRPr="002362D8">
        <w:rPr>
          <w:rFonts w:ascii="Arial" w:hAnsi="Arial" w:cs="Arial"/>
          <w:b/>
          <w:sz w:val="22"/>
          <w:szCs w:val="22"/>
          <w:u w:val="single"/>
        </w:rPr>
        <w:t>de Zusters van Orthen</w:t>
      </w:r>
      <w:r w:rsidRPr="002362D8">
        <w:rPr>
          <w:rFonts w:ascii="Arial" w:hAnsi="Arial" w:cs="Arial"/>
          <w:sz w:val="22"/>
          <w:szCs w:val="22"/>
        </w:rPr>
        <w:t xml:space="preserve"> uit ’s-Hertogenbosch, Henricus van den Bogart, Johannis Moix zn.v.w. </w:t>
      </w:r>
      <w:r w:rsidRPr="002362D8">
        <w:rPr>
          <w:rFonts w:ascii="Arial" w:hAnsi="Arial" w:cs="Arial"/>
          <w:b/>
          <w:sz w:val="22"/>
          <w:szCs w:val="22"/>
          <w:u w:val="single"/>
        </w:rPr>
        <w:t>Magister</w:t>
      </w:r>
      <w:r w:rsidRPr="002362D8">
        <w:rPr>
          <w:rFonts w:ascii="Arial" w:hAnsi="Arial" w:cs="Arial"/>
          <w:sz w:val="22"/>
          <w:szCs w:val="22"/>
        </w:rPr>
        <w:t xml:space="preserve"> Johannes Monix senior, Heilwich dr.v.w. Peter van der Wetheringe, verkocht aan Johannis zn.v.w. Henricus Goeyenss. de Roesmalen</w:t>
      </w:r>
    </w:p>
    <w:p w14:paraId="621BE534" w14:textId="77777777" w:rsidR="00D5028D" w:rsidRPr="002362D8" w:rsidRDefault="00D5028D">
      <w:pPr>
        <w:tabs>
          <w:tab w:val="left" w:pos="1350"/>
        </w:tabs>
        <w:rPr>
          <w:rFonts w:ascii="Arial" w:hAnsi="Arial" w:cs="Arial"/>
          <w:sz w:val="22"/>
          <w:szCs w:val="22"/>
        </w:rPr>
      </w:pPr>
    </w:p>
    <w:p w14:paraId="6334E83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441</w:t>
      </w:r>
    </w:p>
    <w:p w14:paraId="7FBE38A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506v  16 mei 1510</w:t>
      </w:r>
    </w:p>
    <w:p w14:paraId="3F9096B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de Erp zn.v. Johannes.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van 4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erfgenamen van wijlen Gerardus van der Heyden,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een bunder beemd aan </w:t>
      </w:r>
      <w:r w:rsidRPr="002362D8">
        <w:rPr>
          <w:rFonts w:ascii="Arial" w:hAnsi="Arial" w:cs="Arial"/>
          <w:b/>
          <w:sz w:val="22"/>
          <w:szCs w:val="22"/>
          <w:u w:val="single"/>
        </w:rPr>
        <w:t>de Heeswykschestege</w:t>
      </w:r>
      <w:r w:rsidRPr="002362D8">
        <w:rPr>
          <w:rFonts w:ascii="Arial" w:hAnsi="Arial" w:cs="Arial"/>
          <w:sz w:val="22"/>
          <w:szCs w:val="22"/>
        </w:rPr>
        <w:t xml:space="preserve">, Johannis van der Spanck, Godefridus van der Aelsfoort, Henricus van den Bogart, de gemene straat, Merselius de Kirckenbeke [dubieus] Adrianus zn.v. w. Johannis Lambrechtss. t.b.v. Egidius zijn broer </w:t>
      </w:r>
    </w:p>
    <w:p w14:paraId="28F1E256" w14:textId="77777777" w:rsidR="00D5028D" w:rsidRPr="002362D8" w:rsidRDefault="00D5028D">
      <w:pPr>
        <w:tabs>
          <w:tab w:val="left" w:pos="1350"/>
        </w:tabs>
        <w:rPr>
          <w:rFonts w:ascii="Arial" w:hAnsi="Arial" w:cs="Arial"/>
          <w:sz w:val="22"/>
          <w:szCs w:val="22"/>
        </w:rPr>
      </w:pPr>
    </w:p>
    <w:p w14:paraId="6284D58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442</w:t>
      </w:r>
    </w:p>
    <w:p w14:paraId="1CFFB50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213v 6 juni 1510</w:t>
      </w:r>
    </w:p>
    <w:p w14:paraId="18D03DA9"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Everardus en Lucas broers kinderen van Everardus de Broegel, Jacop die Luu zn.v.w. Adam man van Beatrice zijn vrouw dr.v. w. Everardus de Broegel, een stuk weiland </w:t>
      </w:r>
      <w:r w:rsidRPr="002362D8">
        <w:rPr>
          <w:rFonts w:ascii="Arial" w:hAnsi="Arial" w:cs="Arial"/>
          <w:b/>
          <w:sz w:val="22"/>
          <w:szCs w:val="22"/>
          <w:u w:val="single"/>
        </w:rPr>
        <w:t>aen Delschot</w:t>
      </w:r>
      <w:r w:rsidRPr="002362D8">
        <w:rPr>
          <w:rFonts w:ascii="Arial" w:hAnsi="Arial" w:cs="Arial"/>
          <w:sz w:val="22"/>
          <w:szCs w:val="22"/>
        </w:rPr>
        <w:t xml:space="preserve"> met als belendingen Henricus Gieliss.en meer anderen, Henricus van den Bogart, verkocht aan Henricus van den Bogart zn.v.Henricus, grondcijns aan de </w:t>
      </w:r>
      <w:r w:rsidRPr="002362D8">
        <w:rPr>
          <w:rFonts w:ascii="Arial" w:hAnsi="Arial" w:cs="Arial"/>
          <w:b/>
          <w:sz w:val="22"/>
          <w:szCs w:val="22"/>
          <w:u w:val="single"/>
        </w:rPr>
        <w:t>Heer van Helmond</w:t>
      </w:r>
      <w:r w:rsidRPr="002362D8">
        <w:rPr>
          <w:rFonts w:ascii="Arial" w:hAnsi="Arial" w:cs="Arial"/>
          <w:sz w:val="22"/>
          <w:szCs w:val="22"/>
        </w:rPr>
        <w:t xml:space="preserve">; idem huis erf tuin en 4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belendigen Wilhelmus Keelbreker, Wilhelma Reynerss., land 12 lopensen ter plaatse </w:t>
      </w:r>
      <w:r w:rsidRPr="002362D8">
        <w:rPr>
          <w:rFonts w:ascii="Arial" w:hAnsi="Arial" w:cs="Arial"/>
          <w:b/>
          <w:sz w:val="22"/>
          <w:szCs w:val="22"/>
          <w:u w:val="single"/>
        </w:rPr>
        <w:t xml:space="preserve">Wybosch </w:t>
      </w:r>
      <w:r w:rsidRPr="002362D8">
        <w:rPr>
          <w:rFonts w:ascii="Arial" w:hAnsi="Arial" w:cs="Arial"/>
          <w:sz w:val="22"/>
          <w:szCs w:val="22"/>
        </w:rPr>
        <w:t xml:space="preserve">met als </w:t>
      </w:r>
      <w:r w:rsidRPr="002362D8">
        <w:rPr>
          <w:rFonts w:ascii="Arial" w:hAnsi="Arial" w:cs="Arial"/>
          <w:sz w:val="22"/>
          <w:szCs w:val="22"/>
        </w:rPr>
        <w:lastRenderedPageBreak/>
        <w:t xml:space="preserve">belendingen Rodolphus de Ghent, erfgenamen van wijlen Henricus Spierinck, verkocht aan Wilhelmus zn.v.w. Reynerus Willemss. </w:t>
      </w:r>
    </w:p>
    <w:p w14:paraId="07DA42C2" w14:textId="77777777" w:rsidR="00D5028D" w:rsidRPr="002362D8" w:rsidRDefault="00D5028D">
      <w:pPr>
        <w:tabs>
          <w:tab w:val="left" w:pos="1350"/>
        </w:tabs>
        <w:rPr>
          <w:rFonts w:ascii="Arial" w:hAnsi="Arial" w:cs="Arial"/>
          <w:sz w:val="22"/>
          <w:szCs w:val="22"/>
        </w:rPr>
      </w:pPr>
    </w:p>
    <w:p w14:paraId="5B3FAF1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443</w:t>
      </w:r>
    </w:p>
    <w:p w14:paraId="352D026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214v  juni 1510</w:t>
      </w:r>
    </w:p>
    <w:p w14:paraId="1AC2560E"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Wolterus Everartss. heeft verkocht aan </w:t>
      </w:r>
      <w:r w:rsidRPr="002362D8">
        <w:rPr>
          <w:rFonts w:ascii="Arial" w:hAnsi="Arial" w:cs="Arial"/>
          <w:b/>
          <w:sz w:val="22"/>
          <w:szCs w:val="22"/>
          <w:u w:val="single"/>
        </w:rPr>
        <w:t>Geertruydis dr.v.w. Mathias van der Wetheringe begijn op het Groot Begijnhof te ’s-Hertogenbosch</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12 lopensen land ter plaatse </w:t>
      </w:r>
      <w:r w:rsidRPr="002362D8">
        <w:rPr>
          <w:rFonts w:ascii="Arial" w:hAnsi="Arial" w:cs="Arial"/>
          <w:b/>
          <w:sz w:val="22"/>
          <w:szCs w:val="22"/>
          <w:u w:val="single"/>
        </w:rPr>
        <w:t>Lutteleynde,</w:t>
      </w:r>
      <w:r w:rsidRPr="002362D8">
        <w:rPr>
          <w:rFonts w:ascii="Arial" w:hAnsi="Arial" w:cs="Arial"/>
          <w:sz w:val="22"/>
          <w:szCs w:val="22"/>
        </w:rPr>
        <w:t xml:space="preserve"> de gemene straat, Arnoldus de Middegael, Lambertus Guldeman, genoemde Geertruydis, Henricus Wouterss.</w:t>
      </w:r>
    </w:p>
    <w:p w14:paraId="2C6C1DBF" w14:textId="77777777" w:rsidR="00D5028D" w:rsidRPr="002362D8" w:rsidRDefault="00D5028D">
      <w:pPr>
        <w:tabs>
          <w:tab w:val="left" w:pos="1350"/>
        </w:tabs>
        <w:rPr>
          <w:rFonts w:ascii="Arial" w:hAnsi="Arial" w:cs="Arial"/>
          <w:sz w:val="22"/>
          <w:szCs w:val="22"/>
        </w:rPr>
      </w:pPr>
    </w:p>
    <w:p w14:paraId="4ABDE6E0"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444</w:t>
      </w:r>
    </w:p>
    <w:p w14:paraId="724F0BF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218v  20 juni 1510</w:t>
      </w:r>
    </w:p>
    <w:p w14:paraId="5D8A245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Wolterus zn.v.w. Johannes Smollenaers heeft verkocht aan Godefridus zn.v.w. Goetscalcs Goyartss. [dubieus], Johannes Bacx,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alle aangehorigheden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Henricus van den Hovel, de gemene straat, Petrus zn.v. Nycilaes Reynaerss., Theodoricus van den Hovel, cijns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sz w:val="22"/>
          <w:szCs w:val="22"/>
          <w:u w:val="single"/>
        </w:rPr>
        <w:t>cijns aan de geburen van Schijndel</w:t>
      </w:r>
      <w:r w:rsidRPr="002362D8">
        <w:rPr>
          <w:rFonts w:ascii="Arial" w:hAnsi="Arial" w:cs="Arial"/>
          <w:sz w:val="22"/>
          <w:szCs w:val="22"/>
        </w:rPr>
        <w:t xml:space="preserve"> [gebuurcijns] </w:t>
      </w:r>
    </w:p>
    <w:p w14:paraId="17A03CBA" w14:textId="77777777" w:rsidR="00D5028D" w:rsidRPr="002362D8" w:rsidRDefault="00D5028D">
      <w:pPr>
        <w:tabs>
          <w:tab w:val="left" w:pos="1350"/>
        </w:tabs>
        <w:rPr>
          <w:rFonts w:ascii="Arial" w:hAnsi="Arial" w:cs="Arial"/>
          <w:sz w:val="22"/>
          <w:szCs w:val="22"/>
        </w:rPr>
      </w:pPr>
    </w:p>
    <w:p w14:paraId="794664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445</w:t>
      </w:r>
    </w:p>
    <w:p w14:paraId="1C8537D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44v  juli 1510</w:t>
      </w:r>
    </w:p>
    <w:p w14:paraId="3DBC679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Vermelding van Schijndel niet teruggevonden, wel Orthnstraat in ’s-Hertogenbosch, Beghem, Oisterwijk</w:t>
      </w:r>
    </w:p>
    <w:p w14:paraId="7FDF9519" w14:textId="77777777" w:rsidR="00D5028D" w:rsidRPr="002362D8" w:rsidRDefault="00D5028D">
      <w:pPr>
        <w:tabs>
          <w:tab w:val="left" w:pos="1350"/>
        </w:tabs>
        <w:rPr>
          <w:rFonts w:ascii="Arial" w:hAnsi="Arial" w:cs="Arial"/>
          <w:sz w:val="22"/>
          <w:szCs w:val="22"/>
        </w:rPr>
      </w:pPr>
    </w:p>
    <w:p w14:paraId="3F67E096"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446</w:t>
      </w:r>
    </w:p>
    <w:p w14:paraId="0F1FA1C1"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 o45v  juli 1510</w:t>
      </w:r>
    </w:p>
    <w:p w14:paraId="4B8D12A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Lambertus Hutman man van Conegondis zijn vrouw dr.v.w. Mathias Janss. heeft verkocht Baudewinus zn.v.w. Lambertus Rycoutss.,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6 ½ lopensen land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Theodoricus van den Hoevel, de kinderen van Willem Henricxss., de gemene straat, Petrus zn.v.w. Nycolaes Reynerss., cijns aan de </w:t>
      </w:r>
      <w:r w:rsidRPr="002362D8">
        <w:rPr>
          <w:rFonts w:ascii="Arial" w:hAnsi="Arial" w:cs="Arial"/>
          <w:b/>
          <w:sz w:val="22"/>
          <w:szCs w:val="22"/>
          <w:u w:val="single"/>
        </w:rPr>
        <w:t>Heer van Helmond</w:t>
      </w:r>
    </w:p>
    <w:p w14:paraId="7E104FB9" w14:textId="77777777" w:rsidR="00D5028D" w:rsidRPr="002362D8" w:rsidRDefault="00D5028D">
      <w:pPr>
        <w:tabs>
          <w:tab w:val="left" w:pos="1350"/>
        </w:tabs>
        <w:rPr>
          <w:rFonts w:ascii="Arial" w:hAnsi="Arial" w:cs="Arial"/>
          <w:sz w:val="22"/>
          <w:szCs w:val="22"/>
        </w:rPr>
      </w:pPr>
    </w:p>
    <w:p w14:paraId="52CF76F9" w14:textId="77777777" w:rsidR="00D5028D" w:rsidRPr="002362D8" w:rsidRDefault="00D5028D">
      <w:pPr>
        <w:tabs>
          <w:tab w:val="left" w:pos="1350"/>
        </w:tabs>
        <w:rPr>
          <w:rFonts w:ascii="Arial" w:hAnsi="Arial" w:cs="Arial"/>
          <w:b/>
          <w:color w:val="FF0000"/>
          <w:sz w:val="22"/>
          <w:szCs w:val="22"/>
        </w:rPr>
      </w:pPr>
      <w:r w:rsidRPr="002362D8">
        <w:rPr>
          <w:rFonts w:ascii="Arial" w:hAnsi="Arial" w:cs="Arial"/>
          <w:b/>
          <w:color w:val="FF0000"/>
          <w:sz w:val="22"/>
          <w:szCs w:val="22"/>
        </w:rPr>
        <w:t>blad 34</w:t>
      </w:r>
    </w:p>
    <w:p w14:paraId="7C141794" w14:textId="77777777" w:rsidR="00D5028D" w:rsidRPr="002362D8" w:rsidRDefault="00D5028D">
      <w:pPr>
        <w:tabs>
          <w:tab w:val="left" w:pos="1350"/>
        </w:tabs>
        <w:rPr>
          <w:rFonts w:ascii="Arial" w:hAnsi="Arial" w:cs="Arial"/>
          <w:sz w:val="22"/>
          <w:szCs w:val="22"/>
        </w:rPr>
      </w:pPr>
    </w:p>
    <w:p w14:paraId="29D982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447</w:t>
      </w:r>
    </w:p>
    <w:p w14:paraId="187F8E6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228  6 juli 1510</w:t>
      </w:r>
    </w:p>
    <w:p w14:paraId="70866E3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zn.v.w. Arnoldus van der Wetheringe met een erfcijns van 10 gl. getransporteerd aan Gerardus zn.v.w. Gerardus de Hommelheze met als belendingen genoemde Johannes, idem uit huis erf tuin en 7 lopensen land </w:t>
      </w:r>
      <w:r w:rsidRPr="002362D8">
        <w:rPr>
          <w:rFonts w:ascii="Arial" w:hAnsi="Arial" w:cs="Arial"/>
          <w:b/>
          <w:sz w:val="22"/>
          <w:szCs w:val="22"/>
          <w:u w:val="single"/>
        </w:rPr>
        <w:t>aen dWybossche</w:t>
      </w:r>
      <w:r w:rsidRPr="002362D8">
        <w:rPr>
          <w:rFonts w:ascii="Arial" w:hAnsi="Arial" w:cs="Arial"/>
          <w:sz w:val="22"/>
          <w:szCs w:val="22"/>
        </w:rPr>
        <w:t xml:space="preserve"> met als belendingen de erfgenamen van wijlen Johannes Schyndelmans, Gerardus zn.v.w. Gerardus de Hommelheze, genoemde Johannis</w:t>
      </w:r>
    </w:p>
    <w:p w14:paraId="703E1BCC" w14:textId="77777777" w:rsidR="00D5028D" w:rsidRPr="002362D8" w:rsidRDefault="00D5028D">
      <w:pPr>
        <w:tabs>
          <w:tab w:val="left" w:pos="1350"/>
        </w:tabs>
        <w:rPr>
          <w:rFonts w:ascii="Arial" w:hAnsi="Arial" w:cs="Arial"/>
          <w:sz w:val="22"/>
          <w:szCs w:val="22"/>
        </w:rPr>
      </w:pPr>
    </w:p>
    <w:p w14:paraId="19BD64C3"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448</w:t>
      </w:r>
    </w:p>
    <w:p w14:paraId="11CF45D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229  6 juli 1510</w:t>
      </w:r>
    </w:p>
    <w:p w14:paraId="57B7EB8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Arnoldus de Zomeren zn.v.w. Claes, </w:t>
      </w:r>
      <w:r w:rsidRPr="002362D8">
        <w:rPr>
          <w:rFonts w:ascii="Arial" w:hAnsi="Arial" w:cs="Arial"/>
          <w:b/>
          <w:sz w:val="22"/>
          <w:szCs w:val="22"/>
          <w:u w:val="single"/>
        </w:rPr>
        <w:t>Jacobus Donck prior van het Convent van Porta Caeli</w:t>
      </w:r>
      <w:r w:rsidRPr="002362D8">
        <w:rPr>
          <w:rFonts w:ascii="Arial" w:hAnsi="Arial" w:cs="Arial"/>
          <w:sz w:val="22"/>
          <w:szCs w:val="22"/>
        </w:rPr>
        <w:t xml:space="preserve"> te ’s-Hertogenbosch, land </w:t>
      </w:r>
      <w:r w:rsidRPr="002362D8">
        <w:rPr>
          <w:rFonts w:ascii="Arial" w:hAnsi="Arial" w:cs="Arial"/>
          <w:b/>
          <w:sz w:val="22"/>
          <w:szCs w:val="22"/>
          <w:u w:val="single"/>
        </w:rPr>
        <w:t>in de Borne ter plaatse de Bodem van Eylde</w:t>
      </w:r>
      <w:r w:rsidRPr="002362D8">
        <w:rPr>
          <w:rFonts w:ascii="Arial" w:hAnsi="Arial" w:cs="Arial"/>
          <w:sz w:val="22"/>
          <w:szCs w:val="22"/>
        </w:rPr>
        <w:t xml:space="preserve"> met als belendingen voorheen Gerardus Engbrechss., het </w:t>
      </w:r>
      <w:r w:rsidRPr="002362D8">
        <w:rPr>
          <w:rFonts w:ascii="Arial" w:hAnsi="Arial" w:cs="Arial"/>
          <w:b/>
          <w:sz w:val="22"/>
          <w:szCs w:val="22"/>
          <w:u w:val="single"/>
        </w:rPr>
        <w:t>Convent van Porta Caeli, de H.Geest van Schijndel,</w:t>
      </w:r>
      <w:r w:rsidRPr="002362D8">
        <w:rPr>
          <w:rFonts w:ascii="Arial" w:hAnsi="Arial" w:cs="Arial"/>
          <w:sz w:val="22"/>
          <w:szCs w:val="22"/>
        </w:rPr>
        <w:t xml:space="preserve"> getransporteerd aan Aleydis weduwe van wijlen Gerard Dircxss.de Buedel</w:t>
      </w:r>
    </w:p>
    <w:p w14:paraId="45D37561" w14:textId="77777777" w:rsidR="00D5028D" w:rsidRPr="002362D8" w:rsidRDefault="00D5028D">
      <w:pPr>
        <w:tabs>
          <w:tab w:val="left" w:pos="1350"/>
        </w:tabs>
        <w:rPr>
          <w:rFonts w:ascii="Arial" w:hAnsi="Arial" w:cs="Arial"/>
          <w:sz w:val="22"/>
          <w:szCs w:val="22"/>
        </w:rPr>
      </w:pPr>
    </w:p>
    <w:p w14:paraId="5C4AF42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449</w:t>
      </w:r>
    </w:p>
    <w:p w14:paraId="4286A922"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448  julu 1510</w:t>
      </w:r>
    </w:p>
    <w:p w14:paraId="43135312"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Een akte die eigenlijk integraal vertaald zou moeten worden vanwege de combinatie Kartuizers en land in de Hautart onder Schijndel – hierin worden o.a. genoemd </w:t>
      </w:r>
      <w:r w:rsidRPr="002362D8">
        <w:rPr>
          <w:rFonts w:ascii="Arial" w:hAnsi="Arial" w:cs="Arial"/>
          <w:b/>
          <w:sz w:val="22"/>
          <w:szCs w:val="22"/>
          <w:u w:val="single"/>
        </w:rPr>
        <w:t>Dominus Ludolphus van de Water presbiter of priester</w:t>
      </w:r>
      <w:r w:rsidRPr="002362D8">
        <w:rPr>
          <w:rFonts w:ascii="Arial" w:hAnsi="Arial" w:cs="Arial"/>
          <w:sz w:val="22"/>
          <w:szCs w:val="22"/>
        </w:rPr>
        <w:t xml:space="preserve">, Johannis zn.v.Wolterus Boenen, </w:t>
      </w:r>
      <w:r w:rsidRPr="002362D8">
        <w:rPr>
          <w:rFonts w:ascii="Arial" w:hAnsi="Arial" w:cs="Arial"/>
          <w:b/>
          <w:sz w:val="22"/>
          <w:szCs w:val="22"/>
          <w:u w:val="single"/>
        </w:rPr>
        <w:t>de fraters Kartuizers</w:t>
      </w:r>
      <w:r w:rsidRPr="002362D8">
        <w:rPr>
          <w:rFonts w:ascii="Arial" w:hAnsi="Arial" w:cs="Arial"/>
          <w:sz w:val="22"/>
          <w:szCs w:val="22"/>
        </w:rPr>
        <w:t xml:space="preserve">, land onder Schijndel </w:t>
      </w:r>
      <w:r w:rsidRPr="002362D8">
        <w:rPr>
          <w:rFonts w:ascii="Arial" w:hAnsi="Arial" w:cs="Arial"/>
          <w:b/>
          <w:sz w:val="22"/>
          <w:szCs w:val="22"/>
          <w:u w:val="single"/>
        </w:rPr>
        <w:t>in die Hautart</w:t>
      </w:r>
      <w:r w:rsidRPr="002362D8">
        <w:rPr>
          <w:rFonts w:ascii="Arial" w:hAnsi="Arial" w:cs="Arial"/>
          <w:sz w:val="22"/>
          <w:szCs w:val="22"/>
        </w:rPr>
        <w:t xml:space="preserve"> met als belendingen Katharina weduwe van wijlen Jacobus Roze, Elizabeth weduwe van wijlen Wolterus Smeets en haar </w:t>
      </w:r>
      <w:r w:rsidRPr="002362D8">
        <w:rPr>
          <w:rFonts w:ascii="Arial" w:hAnsi="Arial" w:cs="Arial"/>
          <w:sz w:val="22"/>
          <w:szCs w:val="22"/>
        </w:rPr>
        <w:lastRenderedPageBreak/>
        <w:t xml:space="preserve">kinderen, de openbare weg, Elizabeth weduwe van wijlen Johannis de Oyen zn.v.w. Petrus zn.v.w. Nycolaes Roycoelkenssoen, Gerardus van den Hautart zn.v.w. Petrus van den Hautart, </w:t>
      </w:r>
      <w:r w:rsidRPr="002362D8">
        <w:rPr>
          <w:rFonts w:ascii="Arial" w:hAnsi="Arial" w:cs="Arial"/>
          <w:b/>
          <w:sz w:val="22"/>
          <w:szCs w:val="22"/>
          <w:u w:val="single"/>
        </w:rPr>
        <w:t>Frater Hubertus prior</w:t>
      </w:r>
      <w:r w:rsidRPr="002362D8">
        <w:rPr>
          <w:rFonts w:ascii="Arial" w:hAnsi="Arial" w:cs="Arial"/>
          <w:sz w:val="22"/>
          <w:szCs w:val="22"/>
        </w:rPr>
        <w:t xml:space="preserve"> – de akte loopt vermoedelijk door op folio 448v</w:t>
      </w:r>
    </w:p>
    <w:p w14:paraId="5766AB96" w14:textId="77777777" w:rsidR="00D5028D" w:rsidRPr="002362D8" w:rsidRDefault="00D5028D">
      <w:pPr>
        <w:tabs>
          <w:tab w:val="left" w:pos="1350"/>
        </w:tabs>
        <w:rPr>
          <w:rFonts w:ascii="Arial" w:hAnsi="Arial" w:cs="Arial"/>
          <w:sz w:val="22"/>
          <w:szCs w:val="22"/>
        </w:rPr>
      </w:pPr>
    </w:p>
    <w:p w14:paraId="18D16F5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450</w:t>
      </w:r>
    </w:p>
    <w:p w14:paraId="35A9FC6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46  augustus 1510</w:t>
      </w:r>
    </w:p>
    <w:p w14:paraId="5544EF6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Johannes en Conegondis, de ½ van een bunder beemd </w:t>
      </w:r>
      <w:r w:rsidRPr="002362D8">
        <w:rPr>
          <w:rFonts w:ascii="Arial" w:hAnsi="Arial" w:cs="Arial"/>
          <w:b/>
          <w:sz w:val="22"/>
          <w:szCs w:val="22"/>
          <w:u w:val="single"/>
        </w:rPr>
        <w:t>in die Hardtbeemde</w:t>
      </w:r>
      <w:r w:rsidRPr="002362D8">
        <w:rPr>
          <w:rFonts w:ascii="Arial" w:hAnsi="Arial" w:cs="Arial"/>
          <w:sz w:val="22"/>
          <w:szCs w:val="22"/>
        </w:rPr>
        <w:t xml:space="preserve"> met als belendingen Johannes Mathijss., Johannis die Leeuwe </w:t>
      </w:r>
      <w:r w:rsidRPr="002362D8">
        <w:rPr>
          <w:rFonts w:ascii="Arial" w:hAnsi="Arial" w:cs="Arial"/>
          <w:b/>
          <w:sz w:val="22"/>
          <w:szCs w:val="22"/>
          <w:u w:val="single"/>
        </w:rPr>
        <w:t>aurifaber</w:t>
      </w:r>
      <w:r w:rsidRPr="002362D8">
        <w:rPr>
          <w:rFonts w:ascii="Arial" w:hAnsi="Arial" w:cs="Arial"/>
          <w:sz w:val="22"/>
          <w:szCs w:val="22"/>
        </w:rPr>
        <w:t>, de kinderen van wijlen Engbertus Lambertss., transport aan Thomas Lamberts</w:t>
      </w:r>
    </w:p>
    <w:p w14:paraId="50A14983" w14:textId="77777777" w:rsidR="00D5028D" w:rsidRPr="002362D8" w:rsidRDefault="00D5028D">
      <w:pPr>
        <w:tabs>
          <w:tab w:val="left" w:pos="1350"/>
        </w:tabs>
        <w:rPr>
          <w:rFonts w:ascii="Arial" w:hAnsi="Arial" w:cs="Arial"/>
          <w:sz w:val="22"/>
          <w:szCs w:val="22"/>
        </w:rPr>
      </w:pPr>
    </w:p>
    <w:p w14:paraId="568E138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451</w:t>
      </w:r>
    </w:p>
    <w:p w14:paraId="23904CA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47  augustus 1510</w:t>
      </w:r>
    </w:p>
    <w:p w14:paraId="71D9935B"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Aleydis weduwe van wijlen Arnoldus Pasteybecker, 6 lopensen land onder Schijndel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van den Ecker, de gemene dijk, Henricus Brebaert, transport aan Aleydis weduwe van wijlen Theodoricus Ghyben </w:t>
      </w:r>
    </w:p>
    <w:p w14:paraId="42F71174" w14:textId="77777777" w:rsidR="00D5028D" w:rsidRPr="002362D8" w:rsidRDefault="00D5028D">
      <w:pPr>
        <w:tabs>
          <w:tab w:val="left" w:pos="1350"/>
        </w:tabs>
        <w:rPr>
          <w:rFonts w:ascii="Arial" w:hAnsi="Arial" w:cs="Arial"/>
          <w:sz w:val="22"/>
          <w:szCs w:val="22"/>
        </w:rPr>
      </w:pPr>
    </w:p>
    <w:p w14:paraId="1B6571A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452</w:t>
      </w:r>
    </w:p>
    <w:p w14:paraId="1DC6A7D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48  22 augustus 1510</w:t>
      </w:r>
    </w:p>
    <w:p w14:paraId="6922444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 Johannes Walravens heeft verkocht aan Baudewijn zn.v.w. Lambertus Ryckart </w:t>
      </w:r>
      <w:r w:rsidRPr="002362D8">
        <w:rPr>
          <w:rFonts w:ascii="Arial" w:hAnsi="Arial" w:cs="Arial"/>
          <w:b/>
          <w:sz w:val="22"/>
          <w:szCs w:val="22"/>
          <w:u w:val="single"/>
        </w:rPr>
        <w:t>cultellicus</w:t>
      </w:r>
      <w:r w:rsidRPr="002362D8">
        <w:rPr>
          <w:rFonts w:ascii="Arial" w:hAnsi="Arial" w:cs="Arial"/>
          <w:sz w:val="22"/>
          <w:szCs w:val="22"/>
        </w:rPr>
        <w:t xml:space="preserve"> [= mesmaker]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4 lopensen 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Thomas Lambertss., Johannes Lambertss., Theodoricus van den Hovel, de gemene straat, een cijns van 8 ½ pond aan Arnoldus Claessen, een ½ mud rogge aan de </w:t>
      </w:r>
      <w:r w:rsidRPr="002362D8">
        <w:rPr>
          <w:rFonts w:ascii="Arial" w:hAnsi="Arial" w:cs="Arial"/>
          <w:b/>
          <w:sz w:val="22"/>
          <w:szCs w:val="22"/>
          <w:u w:val="single"/>
        </w:rPr>
        <w:t>H.Geesttafel van Schijndel</w:t>
      </w:r>
    </w:p>
    <w:p w14:paraId="62A1B806" w14:textId="77777777" w:rsidR="00D5028D" w:rsidRPr="002362D8" w:rsidRDefault="00D5028D">
      <w:pPr>
        <w:tabs>
          <w:tab w:val="left" w:pos="1350"/>
        </w:tabs>
        <w:rPr>
          <w:rFonts w:ascii="Arial" w:hAnsi="Arial" w:cs="Arial"/>
          <w:sz w:val="22"/>
          <w:szCs w:val="22"/>
        </w:rPr>
      </w:pPr>
    </w:p>
    <w:p w14:paraId="711D976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453</w:t>
      </w:r>
    </w:p>
    <w:p w14:paraId="1746CA8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249  8 augustus 1510</w:t>
      </w:r>
    </w:p>
    <w:p w14:paraId="11D44AD4"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Anthonius zn.v.w. Peter die Luu man van Elizabeth zijn vrouw dr.v.w. Henricus zn.v.Henricus Corstiaenss., huis erf tuin en 3 lopensen 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Lambertus Timmermans (?), de erfgenamen van wijlen Ghisbertus die Mollenaer, Jacop zn.v.w. Arnoldus Hutman, transport aan Petrus zn.v.w. Petrus van der Wetheringe</w:t>
      </w:r>
    </w:p>
    <w:p w14:paraId="184759D2" w14:textId="77777777" w:rsidR="00D5028D" w:rsidRPr="002362D8" w:rsidRDefault="00D5028D">
      <w:pPr>
        <w:tabs>
          <w:tab w:val="left" w:pos="1350"/>
        </w:tabs>
        <w:rPr>
          <w:rFonts w:ascii="Arial" w:hAnsi="Arial" w:cs="Arial"/>
          <w:sz w:val="22"/>
          <w:szCs w:val="22"/>
        </w:rPr>
      </w:pPr>
    </w:p>
    <w:p w14:paraId="044D869D"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454</w:t>
      </w:r>
    </w:p>
    <w:p w14:paraId="2D31E6C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253  augustus 1510</w:t>
      </w:r>
    </w:p>
    <w:p w14:paraId="6E6F9E3C"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Elizabeth dr.v.w. Coenrardus Luttelmans weduwe van Johannis Ambrosius,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Baptist [24 juni] uit land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Johannes van der Hagen zn.v.w. Henricus, Reynerus Stowenss., Ambrosius zn.v.w. Cornelis (?) Janssen</w:t>
      </w:r>
    </w:p>
    <w:p w14:paraId="4B164F3E" w14:textId="77777777" w:rsidR="00D5028D" w:rsidRPr="002362D8" w:rsidRDefault="00D5028D">
      <w:pPr>
        <w:tabs>
          <w:tab w:val="left" w:pos="1350"/>
        </w:tabs>
        <w:rPr>
          <w:rFonts w:ascii="Arial" w:hAnsi="Arial" w:cs="Arial"/>
          <w:sz w:val="22"/>
          <w:szCs w:val="22"/>
        </w:rPr>
      </w:pPr>
    </w:p>
    <w:p w14:paraId="31EAE9A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455</w:t>
      </w:r>
    </w:p>
    <w:p w14:paraId="1C123CE7"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456v 19 augustus 1510</w:t>
      </w:r>
    </w:p>
    <w:p w14:paraId="02B73B38"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Mathias Vrancken, Godefridus zn.v.w. Tyelman van der Moelen, Mathias zn.v.Mathias Brugmans, tijdelijk </w:t>
      </w:r>
      <w:r w:rsidRPr="002362D8">
        <w:rPr>
          <w:rFonts w:ascii="Arial" w:hAnsi="Arial" w:cs="Arial"/>
          <w:b/>
          <w:sz w:val="22"/>
          <w:szCs w:val="22"/>
          <w:u w:val="single"/>
        </w:rPr>
        <w:t>magister van de huisarmen bij de kapel van Sint Barbara in ’s-Hertogenbosch</w:t>
      </w:r>
      <w:r w:rsidRPr="002362D8">
        <w:rPr>
          <w:rFonts w:ascii="Arial" w:hAnsi="Arial" w:cs="Arial"/>
          <w:sz w:val="22"/>
          <w:szCs w:val="22"/>
        </w:rPr>
        <w:t xml:space="preserve"> , uit huis erf tuin en 10 lopensen 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Henricus van den Hoevel, Nycolaes Reyneris, een kamp broekland van 3 bunders aldaar met als belendingen , Francus de Langel t.b.v. Nycolaes zn.v. w. Johannis van der Steghen, Henricus zn.v.w. Henricus Scoemekers, transport aan Rodolphus de Ghent</w:t>
      </w:r>
    </w:p>
    <w:p w14:paraId="4A6789E4" w14:textId="77777777" w:rsidR="00D5028D" w:rsidRPr="002362D8" w:rsidRDefault="00D5028D">
      <w:pPr>
        <w:tabs>
          <w:tab w:val="left" w:pos="1350"/>
        </w:tabs>
        <w:rPr>
          <w:rFonts w:ascii="Arial" w:hAnsi="Arial" w:cs="Arial"/>
          <w:sz w:val="22"/>
          <w:szCs w:val="22"/>
        </w:rPr>
      </w:pPr>
    </w:p>
    <w:p w14:paraId="0121D2AA"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456</w:t>
      </w:r>
    </w:p>
    <w:p w14:paraId="099B7E48"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457  augustus 1510</w:t>
      </w:r>
    </w:p>
    <w:p w14:paraId="2D483E51"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Vervolg op de vorige akte – Wilhelmus zn.v.w. Johannis Willemss. 2 mud rogge Bossche maat uit huis erf tuin en erfgoederen voorheen van Henricus zn.v.w. Henricus Scoemakers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Nycolaes Reyners, Henricus van den Hoevel, </w:t>
      </w:r>
      <w:r w:rsidRPr="002362D8">
        <w:rPr>
          <w:rFonts w:ascii="Arial" w:hAnsi="Arial" w:cs="Arial"/>
          <w:sz w:val="22"/>
          <w:szCs w:val="22"/>
        </w:rPr>
        <w:lastRenderedPageBreak/>
        <w:t xml:space="preserve">een ½ bunder ter plaatse </w:t>
      </w:r>
      <w:r w:rsidRPr="002362D8">
        <w:rPr>
          <w:rFonts w:ascii="Arial" w:hAnsi="Arial" w:cs="Arial"/>
          <w:b/>
          <w:sz w:val="22"/>
          <w:szCs w:val="22"/>
          <w:u w:val="single"/>
        </w:rPr>
        <w:t>dWybosch</w:t>
      </w:r>
      <w:r w:rsidRPr="002362D8">
        <w:rPr>
          <w:rFonts w:ascii="Arial" w:hAnsi="Arial" w:cs="Arial"/>
          <w:sz w:val="22"/>
          <w:szCs w:val="22"/>
        </w:rPr>
        <w:t xml:space="preserve">, Goeswinus Buck </w:t>
      </w:r>
      <w:r w:rsidRPr="002362D8">
        <w:rPr>
          <w:rFonts w:ascii="Arial" w:hAnsi="Arial" w:cs="Arial"/>
          <w:b/>
          <w:sz w:val="22"/>
          <w:szCs w:val="22"/>
          <w:u w:val="single"/>
        </w:rPr>
        <w:t>scrumparum</w:t>
      </w:r>
      <w:r w:rsidRPr="002362D8">
        <w:rPr>
          <w:rFonts w:ascii="Arial" w:hAnsi="Arial" w:cs="Arial"/>
          <w:sz w:val="22"/>
          <w:szCs w:val="22"/>
        </w:rPr>
        <w:t xml:space="preserve"> [= beeldhouwer, graveur…..dubieus]  zn.v.w. Henricus, transport aan Rodolphus de Ghent</w:t>
      </w:r>
    </w:p>
    <w:p w14:paraId="478B6435" w14:textId="77777777" w:rsidR="00D5028D" w:rsidRPr="002362D8" w:rsidRDefault="00D5028D">
      <w:pPr>
        <w:tabs>
          <w:tab w:val="left" w:pos="1350"/>
        </w:tabs>
        <w:rPr>
          <w:rFonts w:ascii="Arial" w:hAnsi="Arial" w:cs="Arial"/>
          <w:sz w:val="22"/>
          <w:szCs w:val="22"/>
        </w:rPr>
      </w:pPr>
    </w:p>
    <w:p w14:paraId="49901EF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457</w:t>
      </w:r>
    </w:p>
    <w:p w14:paraId="39015D8C"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50  23 september 1510</w:t>
      </w:r>
    </w:p>
    <w:p w14:paraId="046E9FF3"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Mathias zn.v.w. Joannis Aratus Coeckenbecker, erfpacht ban 2 mud rogge Bossche maat uit vier bunders land </w:t>
      </w:r>
      <w:r w:rsidRPr="002362D8">
        <w:rPr>
          <w:rFonts w:ascii="Arial" w:hAnsi="Arial" w:cs="Arial"/>
          <w:b/>
          <w:sz w:val="22"/>
          <w:szCs w:val="22"/>
          <w:u w:val="single"/>
        </w:rPr>
        <w:t>aan het Erderwaut</w:t>
      </w:r>
      <w:r w:rsidRPr="002362D8">
        <w:rPr>
          <w:rFonts w:ascii="Arial" w:hAnsi="Arial" w:cs="Arial"/>
          <w:sz w:val="22"/>
          <w:szCs w:val="22"/>
        </w:rPr>
        <w:t xml:space="preserve"> , Johannis van Wachtendonck , transport aan Rodolphus zn.v.w. Theodoricus de Ghent, Theodoricus zn.v.w. Alardus Goessenss., 2 ½ bunders </w:t>
      </w:r>
      <w:r w:rsidRPr="002362D8">
        <w:rPr>
          <w:rFonts w:ascii="Arial" w:hAnsi="Arial" w:cs="Arial"/>
          <w:b/>
          <w:sz w:val="22"/>
          <w:szCs w:val="22"/>
          <w:u w:val="single"/>
        </w:rPr>
        <w:t>aent Delschot</w:t>
      </w:r>
      <w:r w:rsidRPr="002362D8">
        <w:rPr>
          <w:rFonts w:ascii="Arial" w:hAnsi="Arial" w:cs="Arial"/>
          <w:sz w:val="22"/>
          <w:szCs w:val="22"/>
        </w:rPr>
        <w:t xml:space="preserve"> met als belendingen Nycolaes Lambrechts, Johannis van den Borne</w:t>
      </w:r>
    </w:p>
    <w:p w14:paraId="22FAE9D2" w14:textId="77777777" w:rsidR="00D5028D" w:rsidRPr="002362D8" w:rsidRDefault="00D5028D">
      <w:pPr>
        <w:tabs>
          <w:tab w:val="left" w:pos="1350"/>
        </w:tabs>
        <w:rPr>
          <w:rFonts w:ascii="Arial" w:hAnsi="Arial" w:cs="Arial"/>
          <w:sz w:val="22"/>
          <w:szCs w:val="22"/>
        </w:rPr>
      </w:pPr>
    </w:p>
    <w:p w14:paraId="0EE8EE24"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458</w:t>
      </w:r>
    </w:p>
    <w:p w14:paraId="19048E2F"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260v  september 1510</w:t>
      </w:r>
    </w:p>
    <w:p w14:paraId="5ECF4FE7"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Gerardus zn.v.w. Paukus van den Hovel man van Katarina zijn vrouw dr.v.w. Ricolt zn.v.w. Goessen van der Waude, heeft verkocht, Godefridus zn.v.w. Johannes van der Meerendonck,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ter plaatse </w:t>
      </w:r>
      <w:r w:rsidRPr="002362D8">
        <w:rPr>
          <w:rFonts w:ascii="Arial" w:hAnsi="Arial" w:cs="Arial"/>
          <w:b/>
          <w:sz w:val="22"/>
          <w:szCs w:val="22"/>
          <w:u w:val="single"/>
        </w:rPr>
        <w:t>de Borne</w:t>
      </w:r>
      <w:r w:rsidRPr="002362D8">
        <w:rPr>
          <w:rFonts w:ascii="Arial" w:hAnsi="Arial" w:cs="Arial"/>
          <w:sz w:val="22"/>
          <w:szCs w:val="22"/>
        </w:rPr>
        <w:t xml:space="preserve"> drie malderzaad groot, met als belendingen Gerlacus zn.v.w. Arnoldus van den Borne, de kinderen van wijlen Arnoldus Ghyben, de kinderen van wijlen Goeswinus Raedemekers, idem een stuk land genaamd </w:t>
      </w:r>
      <w:r w:rsidRPr="002362D8">
        <w:rPr>
          <w:rFonts w:ascii="Arial" w:hAnsi="Arial" w:cs="Arial"/>
          <w:b/>
          <w:sz w:val="22"/>
          <w:szCs w:val="22"/>
          <w:u w:val="single"/>
        </w:rPr>
        <w:t>Hoplant</w:t>
      </w:r>
      <w:r w:rsidRPr="002362D8">
        <w:rPr>
          <w:rFonts w:ascii="Arial" w:hAnsi="Arial" w:cs="Arial"/>
          <w:sz w:val="22"/>
          <w:szCs w:val="22"/>
        </w:rPr>
        <w:t xml:space="preserve"> 6 lopensen , bakhuis ter plaatse, erf van de </w:t>
      </w:r>
      <w:r w:rsidRPr="002362D8">
        <w:rPr>
          <w:rFonts w:ascii="Arial" w:hAnsi="Arial" w:cs="Arial"/>
          <w:b/>
          <w:sz w:val="22"/>
          <w:szCs w:val="22"/>
          <w:u w:val="single"/>
        </w:rPr>
        <w:t>Zusters van Orthen van het huis van Sint Andreas</w:t>
      </w:r>
      <w:r w:rsidRPr="002362D8">
        <w:rPr>
          <w:rFonts w:ascii="Arial" w:hAnsi="Arial" w:cs="Arial"/>
          <w:sz w:val="22"/>
          <w:szCs w:val="22"/>
        </w:rPr>
        <w:t>, de gemene straat, Henricus zn.v.w. Johannis de Bever</w:t>
      </w:r>
    </w:p>
    <w:p w14:paraId="52393EE9" w14:textId="77777777" w:rsidR="00D5028D" w:rsidRPr="002362D8" w:rsidRDefault="00D5028D">
      <w:pPr>
        <w:tabs>
          <w:tab w:val="left" w:pos="1350"/>
        </w:tabs>
        <w:rPr>
          <w:rFonts w:ascii="Arial" w:hAnsi="Arial" w:cs="Arial"/>
          <w:sz w:val="22"/>
          <w:szCs w:val="22"/>
        </w:rPr>
      </w:pPr>
    </w:p>
    <w:p w14:paraId="792F635B"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459</w:t>
      </w:r>
    </w:p>
    <w:p w14:paraId="2A039DC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466  7 september 1510 [daags voor het feest van Maria Geboorte]</w:t>
      </w:r>
    </w:p>
    <w:p w14:paraId="67C8E815"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Henricus zn.v.w. Johannis de Zoemeren akias van den Ynden,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5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H 6 lopensen, Henricus van Houthem, Henricus zn.v.w. Willem Danielss., het land </w:t>
      </w:r>
      <w:r w:rsidRPr="002362D8">
        <w:rPr>
          <w:rFonts w:ascii="Arial" w:hAnsi="Arial" w:cs="Arial"/>
          <w:b/>
          <w:sz w:val="22"/>
          <w:szCs w:val="22"/>
          <w:u w:val="single"/>
        </w:rPr>
        <w:t>die Steltbraeck</w:t>
      </w:r>
      <w:r w:rsidRPr="002362D8">
        <w:rPr>
          <w:rFonts w:ascii="Arial" w:hAnsi="Arial" w:cs="Arial"/>
          <w:sz w:val="22"/>
          <w:szCs w:val="22"/>
        </w:rPr>
        <w:t>, Henricus zn.v.w. Henricus Scoemekers, transport aan Rodolphus de Ghent zn.v.w. Theodoricus</w:t>
      </w:r>
    </w:p>
    <w:p w14:paraId="217C5316" w14:textId="77777777" w:rsidR="00D5028D" w:rsidRPr="002362D8" w:rsidRDefault="00D5028D">
      <w:pPr>
        <w:tabs>
          <w:tab w:val="left" w:pos="1350"/>
        </w:tabs>
        <w:rPr>
          <w:rFonts w:ascii="Arial" w:hAnsi="Arial" w:cs="Arial"/>
          <w:sz w:val="22"/>
          <w:szCs w:val="22"/>
        </w:rPr>
      </w:pPr>
    </w:p>
    <w:p w14:paraId="398C2439"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460</w:t>
      </w:r>
    </w:p>
    <w:p w14:paraId="50565F25" w14:textId="77777777" w:rsidR="00D5028D" w:rsidRPr="002362D8" w:rsidRDefault="00D5028D">
      <w:pPr>
        <w:tabs>
          <w:tab w:val="left" w:pos="1350"/>
        </w:tabs>
        <w:rPr>
          <w:rFonts w:ascii="Arial" w:hAnsi="Arial" w:cs="Arial"/>
          <w:b/>
          <w:sz w:val="22"/>
          <w:szCs w:val="22"/>
        </w:rPr>
      </w:pPr>
      <w:r w:rsidRPr="002362D8">
        <w:rPr>
          <w:rFonts w:ascii="Arial" w:hAnsi="Arial" w:cs="Arial"/>
          <w:b/>
          <w:sz w:val="22"/>
          <w:szCs w:val="22"/>
        </w:rPr>
        <w:t>BP 1279 folio 6v  2 oktober 1510</w:t>
      </w:r>
    </w:p>
    <w:p w14:paraId="1C8CF060" w14:textId="77777777" w:rsidR="00D5028D" w:rsidRPr="002362D8" w:rsidRDefault="00D5028D">
      <w:pPr>
        <w:tabs>
          <w:tab w:val="left" w:pos="1350"/>
        </w:tabs>
        <w:rPr>
          <w:rFonts w:ascii="Arial" w:hAnsi="Arial" w:cs="Arial"/>
          <w:sz w:val="22"/>
          <w:szCs w:val="22"/>
        </w:rPr>
      </w:pPr>
      <w:r w:rsidRPr="002362D8">
        <w:rPr>
          <w:rFonts w:ascii="Arial" w:hAnsi="Arial" w:cs="Arial"/>
          <w:sz w:val="22"/>
          <w:szCs w:val="22"/>
        </w:rPr>
        <w:t xml:space="preserve">Heylwich dr.v.w. Anthonie Peters en Gerardus zn.v.w. Henricus van der Molen zn.v.w. Agnes zijn  vrouw dr.v.w. Anthonie Peters , twee bunders land </w:t>
      </w:r>
      <w:r w:rsidRPr="002362D8">
        <w:rPr>
          <w:rFonts w:ascii="Arial" w:hAnsi="Arial" w:cs="Arial"/>
          <w:b/>
          <w:sz w:val="22"/>
          <w:szCs w:val="22"/>
        </w:rPr>
        <w:t>in de Borne</w:t>
      </w:r>
      <w:r w:rsidRPr="002362D8">
        <w:rPr>
          <w:rFonts w:ascii="Arial" w:hAnsi="Arial" w:cs="Arial"/>
          <w:sz w:val="22"/>
          <w:szCs w:val="22"/>
        </w:rPr>
        <w:t xml:space="preserve"> met als belendingen Johannis zn.v.w. Arnoldus Bollen, Wilhelmus van de Venne en meer anderen, de kinderen van Paulus zn.v.w. Henricus de Gerwen, Lambertus van den Acker, verkocht aan Gerlacus zn.v.w. Arnoldus van den Borne, grondcijns een blank</w:t>
      </w:r>
    </w:p>
    <w:p w14:paraId="65EE55DC" w14:textId="77777777" w:rsidR="00D5028D" w:rsidRPr="002362D8" w:rsidRDefault="00D5028D">
      <w:pPr>
        <w:tabs>
          <w:tab w:val="left" w:pos="1350"/>
        </w:tabs>
        <w:rPr>
          <w:rFonts w:ascii="Arial" w:hAnsi="Arial" w:cs="Arial"/>
          <w:sz w:val="22"/>
          <w:szCs w:val="22"/>
        </w:rPr>
      </w:pPr>
    </w:p>
    <w:p w14:paraId="0360C19A"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35</w:t>
      </w:r>
    </w:p>
    <w:p w14:paraId="31EFDAE8" w14:textId="77777777" w:rsidR="00D5028D" w:rsidRPr="002362D8" w:rsidRDefault="00D5028D">
      <w:pPr>
        <w:rPr>
          <w:rFonts w:ascii="Arial" w:hAnsi="Arial" w:cs="Arial"/>
          <w:sz w:val="22"/>
          <w:szCs w:val="22"/>
        </w:rPr>
      </w:pPr>
    </w:p>
    <w:p w14:paraId="59ADC554" w14:textId="77777777" w:rsidR="00D5028D" w:rsidRPr="002362D8" w:rsidRDefault="00D5028D">
      <w:pPr>
        <w:rPr>
          <w:rFonts w:ascii="Arial" w:hAnsi="Arial" w:cs="Arial"/>
          <w:b/>
          <w:sz w:val="22"/>
          <w:szCs w:val="22"/>
        </w:rPr>
      </w:pPr>
      <w:r w:rsidRPr="002362D8">
        <w:rPr>
          <w:rFonts w:ascii="Arial" w:hAnsi="Arial" w:cs="Arial"/>
          <w:b/>
          <w:sz w:val="22"/>
          <w:szCs w:val="22"/>
        </w:rPr>
        <w:t>461</w:t>
      </w:r>
    </w:p>
    <w:p w14:paraId="7A78198E" w14:textId="77777777" w:rsidR="00D5028D" w:rsidRPr="002362D8" w:rsidRDefault="00D5028D">
      <w:pPr>
        <w:rPr>
          <w:rFonts w:ascii="Arial" w:hAnsi="Arial" w:cs="Arial"/>
          <w:b/>
          <w:sz w:val="22"/>
          <w:szCs w:val="22"/>
        </w:rPr>
      </w:pPr>
      <w:r w:rsidRPr="002362D8">
        <w:rPr>
          <w:rFonts w:ascii="Arial" w:hAnsi="Arial" w:cs="Arial"/>
          <w:b/>
          <w:sz w:val="22"/>
          <w:szCs w:val="22"/>
        </w:rPr>
        <w:t>BP 1280  folio 10v  22 oktober 1510</w:t>
      </w:r>
    </w:p>
    <w:p w14:paraId="6C7947F5" w14:textId="77777777" w:rsidR="00D5028D" w:rsidRPr="002362D8" w:rsidRDefault="00D5028D">
      <w:pPr>
        <w:rPr>
          <w:rFonts w:ascii="Arial" w:hAnsi="Arial" w:cs="Arial"/>
          <w:sz w:val="22"/>
          <w:szCs w:val="22"/>
        </w:rPr>
      </w:pPr>
      <w:r w:rsidRPr="002362D8">
        <w:rPr>
          <w:rFonts w:ascii="Arial" w:hAnsi="Arial" w:cs="Arial"/>
          <w:sz w:val="22"/>
          <w:szCs w:val="22"/>
        </w:rPr>
        <w:t xml:space="preserve">Oda dr.v.w. Theodoricus de Engelant en Elizabeth de vrouw vaan Theodoricus dr.v. w. Johannis genaamd Wender of Wonder [dubieus], een erfpacht van een mud rogge Bossche maat, Arnoldus zn.v.w. Jacobus Hutten, Johannis Wonder,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Arnoldus zn.v. Jacobus Hutten, Geertruydis weduwe van Johannis genaamd Bode van der Heggen en haar kinderen, Hubertus zn.v. Jan Hubertss., transport aan Wilhelmus zn.v.w. Peter van den Dijck </w:t>
      </w:r>
    </w:p>
    <w:p w14:paraId="03CA6716" w14:textId="77777777" w:rsidR="00D5028D" w:rsidRPr="002362D8" w:rsidRDefault="00D5028D">
      <w:pPr>
        <w:rPr>
          <w:rFonts w:ascii="Arial" w:hAnsi="Arial" w:cs="Arial"/>
          <w:sz w:val="22"/>
          <w:szCs w:val="22"/>
        </w:rPr>
      </w:pPr>
    </w:p>
    <w:p w14:paraId="06E16BD2" w14:textId="77777777" w:rsidR="00D5028D" w:rsidRPr="002362D8" w:rsidRDefault="00D5028D">
      <w:pPr>
        <w:rPr>
          <w:rFonts w:ascii="Arial" w:hAnsi="Arial" w:cs="Arial"/>
          <w:b/>
          <w:sz w:val="22"/>
          <w:szCs w:val="22"/>
        </w:rPr>
      </w:pPr>
      <w:r w:rsidRPr="002362D8">
        <w:rPr>
          <w:rFonts w:ascii="Arial" w:hAnsi="Arial" w:cs="Arial"/>
          <w:b/>
          <w:sz w:val="22"/>
          <w:szCs w:val="22"/>
        </w:rPr>
        <w:t>462</w:t>
      </w:r>
    </w:p>
    <w:p w14:paraId="10F20CF1" w14:textId="77777777" w:rsidR="00D5028D" w:rsidRPr="002362D8" w:rsidRDefault="00D5028D">
      <w:pPr>
        <w:rPr>
          <w:rFonts w:ascii="Arial" w:hAnsi="Arial" w:cs="Arial"/>
          <w:b/>
          <w:sz w:val="22"/>
          <w:szCs w:val="22"/>
        </w:rPr>
      </w:pPr>
      <w:r w:rsidRPr="002362D8">
        <w:rPr>
          <w:rFonts w:ascii="Arial" w:hAnsi="Arial" w:cs="Arial"/>
          <w:b/>
          <w:sz w:val="22"/>
          <w:szCs w:val="22"/>
        </w:rPr>
        <w:t>BP 1280  folio 189v  29 oktober 1510</w:t>
      </w:r>
    </w:p>
    <w:p w14:paraId="30E72F20" w14:textId="77777777" w:rsidR="00D5028D" w:rsidRPr="002362D8" w:rsidRDefault="00D5028D">
      <w:pPr>
        <w:rPr>
          <w:rFonts w:ascii="Arial" w:hAnsi="Arial" w:cs="Arial"/>
          <w:sz w:val="22"/>
          <w:szCs w:val="22"/>
        </w:rPr>
      </w:pPr>
      <w:r w:rsidRPr="002362D8">
        <w:rPr>
          <w:rFonts w:ascii="Arial" w:hAnsi="Arial" w:cs="Arial"/>
          <w:b/>
          <w:sz w:val="22"/>
          <w:szCs w:val="22"/>
          <w:u w:val="single"/>
        </w:rPr>
        <w:t>Frater Gerardus zn.v.w. Gerardus de Rode zn.v.w.Gerardus conventuaal van het Huis Sint Bartholomeus van de Orde der Kartuizers bij Delft</w:t>
      </w:r>
      <w:r w:rsidRPr="002362D8">
        <w:rPr>
          <w:rFonts w:ascii="Arial" w:hAnsi="Arial" w:cs="Arial"/>
          <w:sz w:val="22"/>
          <w:szCs w:val="22"/>
        </w:rPr>
        <w:t xml:space="preserve"> , uit huis erf tuin en twee bnders land </w:t>
      </w:r>
      <w:r w:rsidRPr="002362D8">
        <w:rPr>
          <w:rFonts w:ascii="Arial" w:hAnsi="Arial" w:cs="Arial"/>
          <w:b/>
          <w:sz w:val="22"/>
          <w:szCs w:val="22"/>
          <w:u w:val="single"/>
        </w:rPr>
        <w:t>in de parochie van Schijndel ter plaatse op Bersselaer</w:t>
      </w:r>
      <w:r w:rsidRPr="002362D8">
        <w:rPr>
          <w:rFonts w:ascii="Arial" w:hAnsi="Arial" w:cs="Arial"/>
          <w:sz w:val="22"/>
          <w:szCs w:val="22"/>
        </w:rPr>
        <w:t xml:space="preserve"> met als belendingen Wolterus van den Bersselaer alias van den Vlasvort, verkoper Gerardus de Rode zn.v.w. Gerardus aan Maria weduwe van wijlen Johannes de Vucht en Theodoricus Katharina en </w:t>
      </w:r>
      <w:r w:rsidRPr="002362D8">
        <w:rPr>
          <w:rFonts w:ascii="Arial" w:hAnsi="Arial" w:cs="Arial"/>
          <w:sz w:val="22"/>
          <w:szCs w:val="22"/>
        </w:rPr>
        <w:lastRenderedPageBreak/>
        <w:t xml:space="preserve">Agneta kinderen van genomde Maria en wijlen Johannes de Vucht, transport t.b.v. de </w:t>
      </w:r>
      <w:r w:rsidRPr="002362D8">
        <w:rPr>
          <w:rFonts w:ascii="Arial" w:hAnsi="Arial" w:cs="Arial"/>
          <w:b/>
          <w:sz w:val="22"/>
          <w:szCs w:val="22"/>
          <w:u w:val="single"/>
        </w:rPr>
        <w:t>Kartuizers van de Helige Sophia van Contantinopel in de parochie Vught Sint Lambertus bij ‘s-Hertogenbosch</w:t>
      </w:r>
      <w:r w:rsidRPr="002362D8">
        <w:rPr>
          <w:rFonts w:ascii="Arial" w:hAnsi="Arial" w:cs="Arial"/>
          <w:sz w:val="22"/>
          <w:szCs w:val="22"/>
        </w:rPr>
        <w:t xml:space="preserve"> </w:t>
      </w:r>
    </w:p>
    <w:p w14:paraId="3007B398" w14:textId="77777777" w:rsidR="00D5028D" w:rsidRPr="002362D8" w:rsidRDefault="00D5028D">
      <w:pPr>
        <w:rPr>
          <w:rFonts w:ascii="Arial" w:hAnsi="Arial" w:cs="Arial"/>
          <w:sz w:val="22"/>
          <w:szCs w:val="22"/>
        </w:rPr>
      </w:pPr>
    </w:p>
    <w:p w14:paraId="3281A74F" w14:textId="77777777" w:rsidR="00D5028D" w:rsidRPr="002362D8" w:rsidRDefault="00D5028D">
      <w:pPr>
        <w:rPr>
          <w:rFonts w:ascii="Arial" w:hAnsi="Arial" w:cs="Arial"/>
          <w:b/>
          <w:sz w:val="22"/>
          <w:szCs w:val="22"/>
        </w:rPr>
      </w:pPr>
      <w:r w:rsidRPr="002362D8">
        <w:rPr>
          <w:rFonts w:ascii="Arial" w:hAnsi="Arial" w:cs="Arial"/>
          <w:b/>
          <w:sz w:val="22"/>
          <w:szCs w:val="22"/>
        </w:rPr>
        <w:t>463</w:t>
      </w:r>
    </w:p>
    <w:p w14:paraId="32FC5A6A" w14:textId="77777777" w:rsidR="00D5028D" w:rsidRPr="002362D8" w:rsidRDefault="00D5028D">
      <w:pPr>
        <w:rPr>
          <w:rFonts w:ascii="Arial" w:hAnsi="Arial" w:cs="Arial"/>
          <w:b/>
          <w:sz w:val="22"/>
          <w:szCs w:val="22"/>
        </w:rPr>
      </w:pPr>
      <w:r w:rsidRPr="002362D8">
        <w:rPr>
          <w:rFonts w:ascii="Arial" w:hAnsi="Arial" w:cs="Arial"/>
          <w:b/>
          <w:sz w:val="22"/>
          <w:szCs w:val="22"/>
        </w:rPr>
        <w:t>BP 1280  folio 192  oktober 1510</w:t>
      </w:r>
    </w:p>
    <w:p w14:paraId="162570BF" w14:textId="77777777" w:rsidR="00D5028D" w:rsidRPr="002362D8" w:rsidRDefault="00D5028D">
      <w:pPr>
        <w:rPr>
          <w:rFonts w:ascii="Arial" w:hAnsi="Arial" w:cs="Arial"/>
          <w:sz w:val="22"/>
          <w:szCs w:val="22"/>
        </w:rPr>
      </w:pPr>
      <w:r w:rsidRPr="002362D8">
        <w:rPr>
          <w:rFonts w:ascii="Arial" w:hAnsi="Arial" w:cs="Arial"/>
          <w:b/>
          <w:sz w:val="22"/>
          <w:szCs w:val="22"/>
          <w:u w:val="single"/>
        </w:rPr>
        <w:t>Dominus Johannes de Zwoll presbiter tijdelijk confessor bij de Zusters van de Derde Regel van Sint Franciscus in ’s-Hertogenbosch en Dominus Henricus de Zoemeren presbiter beneficiaat in de Sint Jan</w:t>
      </w:r>
      <w:r w:rsidRPr="002362D8">
        <w:rPr>
          <w:rFonts w:ascii="Arial" w:hAnsi="Arial" w:cs="Arial"/>
          <w:sz w:val="22"/>
          <w:szCs w:val="22"/>
        </w:rPr>
        <w:t xml:space="preserve"> , testament of uiterste wil van wijlen Jacobus de Fine uit huis erf tuin te Schijndel ter plaatse </w:t>
      </w:r>
      <w:r w:rsidRPr="002362D8">
        <w:rPr>
          <w:rFonts w:ascii="Arial" w:hAnsi="Arial" w:cs="Arial"/>
          <w:b/>
          <w:sz w:val="22"/>
          <w:szCs w:val="22"/>
          <w:u w:val="single"/>
        </w:rPr>
        <w:t>aen den Borne in Eylde</w:t>
      </w:r>
      <w:r w:rsidRPr="002362D8">
        <w:rPr>
          <w:rFonts w:ascii="Arial" w:hAnsi="Arial" w:cs="Arial"/>
          <w:sz w:val="22"/>
          <w:szCs w:val="22"/>
        </w:rPr>
        <w:t xml:space="preserve"> met als belendingen Henricus zn.v.w. Henricus Maessoen [akte loopt door op 192v]</w:t>
      </w:r>
    </w:p>
    <w:p w14:paraId="356319DE" w14:textId="77777777" w:rsidR="00D5028D" w:rsidRPr="002362D8" w:rsidRDefault="00D5028D">
      <w:pPr>
        <w:rPr>
          <w:rFonts w:ascii="Arial" w:hAnsi="Arial" w:cs="Arial"/>
          <w:sz w:val="22"/>
          <w:szCs w:val="22"/>
        </w:rPr>
      </w:pPr>
    </w:p>
    <w:p w14:paraId="35E42241" w14:textId="77777777" w:rsidR="00D5028D" w:rsidRPr="002362D8" w:rsidRDefault="00D5028D">
      <w:pPr>
        <w:rPr>
          <w:rFonts w:ascii="Arial" w:hAnsi="Arial" w:cs="Arial"/>
          <w:b/>
          <w:sz w:val="22"/>
          <w:szCs w:val="22"/>
        </w:rPr>
      </w:pPr>
      <w:r w:rsidRPr="002362D8">
        <w:rPr>
          <w:rFonts w:ascii="Arial" w:hAnsi="Arial" w:cs="Arial"/>
          <w:b/>
          <w:sz w:val="22"/>
          <w:szCs w:val="22"/>
        </w:rPr>
        <w:t>464</w:t>
      </w:r>
    </w:p>
    <w:p w14:paraId="0C02F1D5" w14:textId="77777777" w:rsidR="00D5028D" w:rsidRPr="002362D8" w:rsidRDefault="00D5028D">
      <w:pPr>
        <w:rPr>
          <w:rFonts w:ascii="Arial" w:hAnsi="Arial" w:cs="Arial"/>
          <w:b/>
          <w:sz w:val="22"/>
          <w:szCs w:val="22"/>
        </w:rPr>
      </w:pPr>
      <w:r w:rsidRPr="002362D8">
        <w:rPr>
          <w:rFonts w:ascii="Arial" w:hAnsi="Arial" w:cs="Arial"/>
          <w:b/>
          <w:sz w:val="22"/>
          <w:szCs w:val="22"/>
        </w:rPr>
        <w:t>BP 1280  folio 408 en 408v  11 oktober 1510</w:t>
      </w:r>
    </w:p>
    <w:p w14:paraId="6804202A"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 Peter van der Weteringen heeft verkocht t.b.v. Gysbertus Dircx [dubieus] </w:t>
      </w:r>
      <w:r w:rsidRPr="002362D8">
        <w:rPr>
          <w:rFonts w:ascii="Arial" w:hAnsi="Arial" w:cs="Arial"/>
          <w:b/>
          <w:sz w:val="22"/>
          <w:szCs w:val="22"/>
          <w:u w:val="single"/>
        </w:rPr>
        <w:t>pistor</w:t>
      </w:r>
      <w:r w:rsidRPr="002362D8">
        <w:rPr>
          <w:rFonts w:ascii="Arial" w:hAnsi="Arial" w:cs="Arial"/>
          <w:sz w:val="22"/>
          <w:szCs w:val="22"/>
        </w:rPr>
        <w:t xml:space="preserve"> [= bakker]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stuk land groot 4 lopensen ter plaatsen genaamd </w:t>
      </w:r>
      <w:r w:rsidRPr="002362D8">
        <w:rPr>
          <w:rFonts w:ascii="Arial" w:hAnsi="Arial" w:cs="Arial"/>
          <w:b/>
          <w:sz w:val="22"/>
          <w:szCs w:val="22"/>
          <w:u w:val="single"/>
        </w:rPr>
        <w:t>den Weselenbosch</w:t>
      </w:r>
      <w:r w:rsidRPr="002362D8">
        <w:rPr>
          <w:rFonts w:ascii="Arial" w:hAnsi="Arial" w:cs="Arial"/>
          <w:sz w:val="22"/>
          <w:szCs w:val="22"/>
        </w:rPr>
        <w:t xml:space="preserve"> met als belendingen Wilhelmus zn.v.w. Herman Claessen, de erfgenamen van wijlen Engbertus de Griensvenne, idem 9 lopensen land aldaar </w:t>
      </w:r>
      <w:r w:rsidRPr="002362D8">
        <w:rPr>
          <w:rFonts w:ascii="Arial" w:hAnsi="Arial" w:cs="Arial"/>
          <w:b/>
          <w:sz w:val="22"/>
          <w:szCs w:val="22"/>
          <w:u w:val="single"/>
        </w:rPr>
        <w:t>in de Gemene Akkers genaamd opt Peckstucken</w:t>
      </w:r>
      <w:r w:rsidRPr="002362D8">
        <w:rPr>
          <w:rFonts w:ascii="Arial" w:hAnsi="Arial" w:cs="Arial"/>
          <w:sz w:val="22"/>
          <w:szCs w:val="22"/>
        </w:rPr>
        <w:t xml:space="preserve"> met als belendingen Adrianus de Zochel, Henricus Schoemakers, met in de marge een akte waarin genoemd wordt Leonis zn.v.w. Wouter Eelkens en Johanna zijn huisvrouw dr.v.w. Luenis Hermans van Wijck en zijn vrouw Margaretha dr.v. Aert van Meijelsfoirt en die heeft bekend dat Huijbert zoon van Henrick Willem Peters uit Schijndel de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heeft afgelost op 15 februari 1620; op 408v gaat de akte verder met Michael zn.v.w. Henricus Wigghers pistor, een ½ mud rogge Bossche maat uit 4 lopensen land ter plaatse op </w:t>
      </w:r>
      <w:r w:rsidRPr="002362D8">
        <w:rPr>
          <w:rFonts w:ascii="Arial" w:hAnsi="Arial" w:cs="Arial"/>
          <w:b/>
          <w:sz w:val="22"/>
          <w:szCs w:val="22"/>
          <w:u w:val="single"/>
        </w:rPr>
        <w:t>dat Houbraken onder Schijndel ter plaatse dat Wybossch</w:t>
      </w:r>
      <w:r w:rsidRPr="002362D8">
        <w:rPr>
          <w:rFonts w:ascii="Arial" w:hAnsi="Arial" w:cs="Arial"/>
          <w:sz w:val="22"/>
          <w:szCs w:val="22"/>
        </w:rPr>
        <w:t xml:space="preserve"> met als belendingen de kinderen van Johannis de Houthem, Johannis van der Hagen, Henricus van den Hovel, transport aan Walterus zn.v.w. Walterus Schuermans </w:t>
      </w:r>
    </w:p>
    <w:p w14:paraId="0152D669" w14:textId="77777777" w:rsidR="00D5028D" w:rsidRPr="002362D8" w:rsidRDefault="00D5028D">
      <w:pPr>
        <w:rPr>
          <w:rFonts w:ascii="Arial" w:hAnsi="Arial" w:cs="Arial"/>
          <w:sz w:val="22"/>
          <w:szCs w:val="22"/>
        </w:rPr>
      </w:pPr>
    </w:p>
    <w:p w14:paraId="61F823E1" w14:textId="77777777" w:rsidR="00D5028D" w:rsidRPr="002362D8" w:rsidRDefault="00D5028D">
      <w:pPr>
        <w:rPr>
          <w:rFonts w:ascii="Arial" w:hAnsi="Arial" w:cs="Arial"/>
          <w:b/>
          <w:sz w:val="22"/>
          <w:szCs w:val="22"/>
        </w:rPr>
      </w:pPr>
      <w:r w:rsidRPr="002362D8">
        <w:rPr>
          <w:rFonts w:ascii="Arial" w:hAnsi="Arial" w:cs="Arial"/>
          <w:b/>
          <w:sz w:val="22"/>
          <w:szCs w:val="22"/>
        </w:rPr>
        <w:t>465</w:t>
      </w:r>
    </w:p>
    <w:p w14:paraId="07854F40" w14:textId="77777777" w:rsidR="00D5028D" w:rsidRPr="002362D8" w:rsidRDefault="00D5028D">
      <w:pPr>
        <w:rPr>
          <w:rFonts w:ascii="Arial" w:hAnsi="Arial" w:cs="Arial"/>
          <w:b/>
          <w:sz w:val="22"/>
          <w:szCs w:val="22"/>
        </w:rPr>
      </w:pPr>
      <w:r w:rsidRPr="002362D8">
        <w:rPr>
          <w:rFonts w:ascii="Arial" w:hAnsi="Arial" w:cs="Arial"/>
          <w:b/>
          <w:sz w:val="22"/>
          <w:szCs w:val="22"/>
        </w:rPr>
        <w:t>BP 1280  folio 35v  december 1510</w:t>
      </w:r>
    </w:p>
    <w:p w14:paraId="203E0765" w14:textId="77777777" w:rsidR="00D5028D" w:rsidRPr="002362D8" w:rsidRDefault="00D5028D">
      <w:pPr>
        <w:rPr>
          <w:rFonts w:ascii="Arial" w:hAnsi="Arial" w:cs="Arial"/>
          <w:sz w:val="22"/>
          <w:szCs w:val="22"/>
        </w:rPr>
      </w:pPr>
      <w:r w:rsidRPr="002362D8">
        <w:rPr>
          <w:rFonts w:ascii="Arial" w:hAnsi="Arial" w:cs="Arial"/>
          <w:sz w:val="22"/>
          <w:szCs w:val="22"/>
        </w:rPr>
        <w:t xml:space="preserve">Egidius zn.v.w. Nicolaes Schoenmakers een bunder land ter plaatse genoemd </w:t>
      </w:r>
      <w:r w:rsidRPr="002362D8">
        <w:rPr>
          <w:rFonts w:ascii="Arial" w:hAnsi="Arial" w:cs="Arial"/>
          <w:b/>
          <w:sz w:val="22"/>
          <w:szCs w:val="22"/>
          <w:u w:val="single"/>
        </w:rPr>
        <w:t>die Voerstraet</w:t>
      </w:r>
      <w:r w:rsidRPr="002362D8">
        <w:rPr>
          <w:rFonts w:ascii="Arial" w:hAnsi="Arial" w:cs="Arial"/>
          <w:sz w:val="22"/>
          <w:szCs w:val="22"/>
        </w:rPr>
        <w:t xml:space="preserve"> met als belendingen </w:t>
      </w:r>
      <w:r w:rsidRPr="002362D8">
        <w:rPr>
          <w:rFonts w:ascii="Arial" w:hAnsi="Arial" w:cs="Arial"/>
          <w:b/>
          <w:sz w:val="22"/>
          <w:szCs w:val="22"/>
          <w:u w:val="single"/>
        </w:rPr>
        <w:t>die Grootdonck</w:t>
      </w:r>
      <w:r w:rsidRPr="002362D8">
        <w:rPr>
          <w:rFonts w:ascii="Arial" w:hAnsi="Arial" w:cs="Arial"/>
          <w:sz w:val="22"/>
          <w:szCs w:val="22"/>
        </w:rPr>
        <w:t xml:space="preserve">, </w:t>
      </w:r>
      <w:r w:rsidRPr="002362D8">
        <w:rPr>
          <w:rFonts w:ascii="Arial" w:hAnsi="Arial" w:cs="Arial"/>
          <w:b/>
          <w:sz w:val="22"/>
          <w:szCs w:val="22"/>
          <w:u w:val="single"/>
        </w:rPr>
        <w:t>de hoeve van het Groot Gasthuis van ’s-Hertogenbosch</w:t>
      </w:r>
      <w:r w:rsidRPr="002362D8">
        <w:rPr>
          <w:rFonts w:ascii="Arial" w:hAnsi="Arial" w:cs="Arial"/>
          <w:sz w:val="22"/>
          <w:szCs w:val="22"/>
        </w:rPr>
        <w:t xml:space="preserve">, </w:t>
      </w:r>
      <w:r w:rsidRPr="002362D8">
        <w:rPr>
          <w:rFonts w:ascii="Arial" w:hAnsi="Arial" w:cs="Arial"/>
          <w:b/>
          <w:sz w:val="22"/>
          <w:szCs w:val="22"/>
          <w:u w:val="single"/>
        </w:rPr>
        <w:t>het Schijndelsche Broek</w:t>
      </w:r>
      <w:r w:rsidRPr="002362D8">
        <w:rPr>
          <w:rFonts w:ascii="Arial" w:hAnsi="Arial" w:cs="Arial"/>
          <w:sz w:val="22"/>
          <w:szCs w:val="22"/>
        </w:rPr>
        <w:t xml:space="preserve">, Ghysbertus zn.v.w. Leonis Bontwerckerss., grondcijns aan de </w:t>
      </w:r>
      <w:r w:rsidRPr="002362D8">
        <w:rPr>
          <w:rFonts w:ascii="Arial" w:hAnsi="Arial" w:cs="Arial"/>
          <w:b/>
          <w:sz w:val="22"/>
          <w:szCs w:val="22"/>
          <w:u w:val="single"/>
        </w:rPr>
        <w:t>Heer van Dinther</w:t>
      </w:r>
    </w:p>
    <w:p w14:paraId="06AE6990" w14:textId="77777777" w:rsidR="00D5028D" w:rsidRPr="002362D8" w:rsidRDefault="00D5028D">
      <w:pPr>
        <w:rPr>
          <w:rFonts w:ascii="Arial" w:hAnsi="Arial" w:cs="Arial"/>
          <w:sz w:val="22"/>
          <w:szCs w:val="22"/>
        </w:rPr>
      </w:pPr>
    </w:p>
    <w:p w14:paraId="6C1471CE" w14:textId="77777777" w:rsidR="00D5028D" w:rsidRPr="002362D8" w:rsidRDefault="00D5028D">
      <w:pPr>
        <w:rPr>
          <w:rFonts w:ascii="Arial" w:hAnsi="Arial" w:cs="Arial"/>
          <w:b/>
          <w:sz w:val="22"/>
          <w:szCs w:val="22"/>
        </w:rPr>
      </w:pPr>
      <w:r w:rsidRPr="002362D8">
        <w:rPr>
          <w:rFonts w:ascii="Arial" w:hAnsi="Arial" w:cs="Arial"/>
          <w:b/>
          <w:sz w:val="22"/>
          <w:szCs w:val="22"/>
        </w:rPr>
        <w:t>466</w:t>
      </w:r>
    </w:p>
    <w:p w14:paraId="675EEA63" w14:textId="77777777" w:rsidR="00D5028D" w:rsidRPr="002362D8" w:rsidRDefault="00D5028D">
      <w:pPr>
        <w:rPr>
          <w:rFonts w:ascii="Arial" w:hAnsi="Arial" w:cs="Arial"/>
          <w:b/>
          <w:sz w:val="22"/>
          <w:szCs w:val="22"/>
        </w:rPr>
      </w:pPr>
      <w:r w:rsidRPr="002362D8">
        <w:rPr>
          <w:rFonts w:ascii="Arial" w:hAnsi="Arial" w:cs="Arial"/>
          <w:b/>
          <w:sz w:val="22"/>
          <w:szCs w:val="22"/>
        </w:rPr>
        <w:t>BP 1280  folio 221  december 1510</w:t>
      </w:r>
    </w:p>
    <w:p w14:paraId="3F52D03A" w14:textId="77777777" w:rsidR="00D5028D" w:rsidRPr="002362D8" w:rsidRDefault="00D5028D">
      <w:pPr>
        <w:rPr>
          <w:rFonts w:ascii="Arial" w:hAnsi="Arial" w:cs="Arial"/>
          <w:sz w:val="22"/>
          <w:szCs w:val="22"/>
        </w:rPr>
      </w:pPr>
      <w:r w:rsidRPr="002362D8">
        <w:rPr>
          <w:rFonts w:ascii="Arial" w:hAnsi="Arial" w:cs="Arial"/>
          <w:sz w:val="22"/>
          <w:szCs w:val="22"/>
        </w:rPr>
        <w:t>Vermelding vn Schijndel niet teruggevonden ook niet in de akte betreffende de parochie van Maren</w:t>
      </w:r>
    </w:p>
    <w:p w14:paraId="670B0900" w14:textId="77777777" w:rsidR="00D5028D" w:rsidRPr="002362D8" w:rsidRDefault="00D5028D">
      <w:pPr>
        <w:rPr>
          <w:rFonts w:ascii="Arial" w:hAnsi="Arial" w:cs="Arial"/>
          <w:sz w:val="22"/>
          <w:szCs w:val="22"/>
        </w:rPr>
      </w:pPr>
    </w:p>
    <w:p w14:paraId="2D652D3A" w14:textId="77777777" w:rsidR="00D5028D" w:rsidRPr="002362D8" w:rsidRDefault="00D5028D">
      <w:pPr>
        <w:rPr>
          <w:rFonts w:ascii="Arial" w:hAnsi="Arial" w:cs="Arial"/>
          <w:b/>
          <w:sz w:val="22"/>
          <w:szCs w:val="22"/>
        </w:rPr>
      </w:pPr>
      <w:r w:rsidRPr="002362D8">
        <w:rPr>
          <w:rFonts w:ascii="Arial" w:hAnsi="Arial" w:cs="Arial"/>
          <w:b/>
          <w:sz w:val="22"/>
          <w:szCs w:val="22"/>
        </w:rPr>
        <w:t>467</w:t>
      </w:r>
    </w:p>
    <w:p w14:paraId="1D84D6F3" w14:textId="77777777" w:rsidR="00D5028D" w:rsidRPr="002362D8" w:rsidRDefault="00D5028D">
      <w:pPr>
        <w:rPr>
          <w:rFonts w:ascii="Arial" w:hAnsi="Arial" w:cs="Arial"/>
          <w:b/>
          <w:sz w:val="22"/>
          <w:szCs w:val="22"/>
        </w:rPr>
      </w:pPr>
      <w:r w:rsidRPr="002362D8">
        <w:rPr>
          <w:rFonts w:ascii="Arial" w:hAnsi="Arial" w:cs="Arial"/>
          <w:b/>
          <w:sz w:val="22"/>
          <w:szCs w:val="22"/>
        </w:rPr>
        <w:t>BP 1280  folio 45  januari 1511</w:t>
      </w:r>
    </w:p>
    <w:p w14:paraId="0C36E9B1"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teruggevonden wel Herlair</w:t>
      </w:r>
    </w:p>
    <w:p w14:paraId="31AFF4BB" w14:textId="77777777" w:rsidR="00D5028D" w:rsidRPr="002362D8" w:rsidRDefault="00D5028D">
      <w:pPr>
        <w:rPr>
          <w:rFonts w:ascii="Arial" w:hAnsi="Arial" w:cs="Arial"/>
          <w:sz w:val="22"/>
          <w:szCs w:val="22"/>
        </w:rPr>
      </w:pPr>
    </w:p>
    <w:p w14:paraId="464C8413" w14:textId="77777777" w:rsidR="00D5028D" w:rsidRPr="002362D8" w:rsidRDefault="00D5028D">
      <w:pPr>
        <w:rPr>
          <w:rFonts w:ascii="Arial" w:hAnsi="Arial" w:cs="Arial"/>
          <w:b/>
          <w:sz w:val="22"/>
          <w:szCs w:val="22"/>
        </w:rPr>
      </w:pPr>
      <w:r w:rsidRPr="002362D8">
        <w:rPr>
          <w:rFonts w:ascii="Arial" w:hAnsi="Arial" w:cs="Arial"/>
          <w:b/>
          <w:sz w:val="22"/>
          <w:szCs w:val="22"/>
        </w:rPr>
        <w:t>468</w:t>
      </w:r>
    </w:p>
    <w:p w14:paraId="00739417" w14:textId="77777777" w:rsidR="00D5028D" w:rsidRPr="002362D8" w:rsidRDefault="00D5028D">
      <w:pPr>
        <w:rPr>
          <w:rFonts w:ascii="Arial" w:hAnsi="Arial" w:cs="Arial"/>
          <w:b/>
          <w:sz w:val="22"/>
          <w:szCs w:val="22"/>
        </w:rPr>
      </w:pPr>
      <w:r w:rsidRPr="002362D8">
        <w:rPr>
          <w:rFonts w:ascii="Arial" w:hAnsi="Arial" w:cs="Arial"/>
          <w:b/>
          <w:sz w:val="22"/>
          <w:szCs w:val="22"/>
        </w:rPr>
        <w:t>BP 1280  folio 49  9 januari 1511</w:t>
      </w:r>
    </w:p>
    <w:p w14:paraId="6D04D8E5"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Arnoldus zn.v.w. Johannis de Amboey heeft verkocht aan Henricus zn.v.w. Arnoldus Dircxss. de Zomeren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land aan </w:t>
      </w:r>
      <w:r w:rsidRPr="002362D8">
        <w:rPr>
          <w:rFonts w:ascii="Arial" w:hAnsi="Arial" w:cs="Arial"/>
          <w:b/>
          <w:sz w:val="22"/>
          <w:szCs w:val="22"/>
          <w:u w:val="single"/>
        </w:rPr>
        <w:t>de Borne</w:t>
      </w:r>
      <w:r w:rsidRPr="002362D8">
        <w:rPr>
          <w:rFonts w:ascii="Arial" w:hAnsi="Arial" w:cs="Arial"/>
          <w:sz w:val="22"/>
          <w:szCs w:val="22"/>
        </w:rPr>
        <w:t xml:space="preserve"> met als belendingen Henricus zn.v.w. Henricus Pauwelss., Johannis zn.v.w. Arnoldus die Lewe </w:t>
      </w:r>
      <w:r w:rsidRPr="002362D8">
        <w:rPr>
          <w:rFonts w:ascii="Arial" w:hAnsi="Arial" w:cs="Arial"/>
          <w:b/>
          <w:sz w:val="22"/>
          <w:szCs w:val="22"/>
          <w:u w:val="single"/>
        </w:rPr>
        <w:t>aurifaber</w:t>
      </w:r>
      <w:r w:rsidRPr="002362D8">
        <w:rPr>
          <w:rFonts w:ascii="Arial" w:hAnsi="Arial" w:cs="Arial"/>
          <w:sz w:val="22"/>
          <w:szCs w:val="22"/>
        </w:rPr>
        <w:t xml:space="preserve">, de gemene straat, </w:t>
      </w:r>
      <w:r w:rsidRPr="002362D8">
        <w:rPr>
          <w:rFonts w:ascii="Arial" w:hAnsi="Arial" w:cs="Arial"/>
          <w:b/>
          <w:sz w:val="22"/>
          <w:szCs w:val="22"/>
          <w:u w:val="single"/>
        </w:rPr>
        <w:t>de Zusters van Orthen uit ’s-Hertogenbosch</w:t>
      </w:r>
    </w:p>
    <w:p w14:paraId="6E01BF47" w14:textId="77777777" w:rsidR="00D5028D" w:rsidRPr="002362D8" w:rsidRDefault="00D5028D">
      <w:pPr>
        <w:rPr>
          <w:rFonts w:ascii="Arial" w:hAnsi="Arial" w:cs="Arial"/>
          <w:sz w:val="22"/>
          <w:szCs w:val="22"/>
        </w:rPr>
      </w:pPr>
    </w:p>
    <w:p w14:paraId="5413F65C" w14:textId="77777777" w:rsidR="00D5028D" w:rsidRPr="002362D8" w:rsidRDefault="00D5028D">
      <w:pPr>
        <w:rPr>
          <w:rFonts w:ascii="Arial" w:hAnsi="Arial" w:cs="Arial"/>
          <w:b/>
          <w:sz w:val="22"/>
          <w:szCs w:val="22"/>
        </w:rPr>
      </w:pPr>
      <w:r w:rsidRPr="002362D8">
        <w:rPr>
          <w:rFonts w:ascii="Arial" w:hAnsi="Arial" w:cs="Arial"/>
          <w:b/>
          <w:sz w:val="22"/>
          <w:szCs w:val="22"/>
        </w:rPr>
        <w:t>469</w:t>
      </w:r>
    </w:p>
    <w:p w14:paraId="1CDF1319" w14:textId="77777777" w:rsidR="00D5028D" w:rsidRPr="002362D8" w:rsidRDefault="00D5028D">
      <w:pPr>
        <w:rPr>
          <w:rFonts w:ascii="Arial" w:hAnsi="Arial" w:cs="Arial"/>
          <w:b/>
          <w:sz w:val="22"/>
          <w:szCs w:val="22"/>
        </w:rPr>
      </w:pPr>
      <w:r w:rsidRPr="002362D8">
        <w:rPr>
          <w:rFonts w:ascii="Arial" w:hAnsi="Arial" w:cs="Arial"/>
          <w:b/>
          <w:sz w:val="22"/>
          <w:szCs w:val="22"/>
        </w:rPr>
        <w:t>BP 1280 folio 56 21 januari 1511</w:t>
      </w:r>
    </w:p>
    <w:p w14:paraId="34EC5A3C" w14:textId="77777777" w:rsidR="00D5028D" w:rsidRPr="002362D8" w:rsidRDefault="00D5028D">
      <w:pPr>
        <w:rPr>
          <w:rFonts w:ascii="Arial" w:hAnsi="Arial" w:cs="Arial"/>
          <w:b/>
          <w:sz w:val="22"/>
          <w:szCs w:val="22"/>
          <w:u w:val="single"/>
        </w:rPr>
      </w:pPr>
      <w:r w:rsidRPr="002362D8">
        <w:rPr>
          <w:rFonts w:ascii="Arial" w:hAnsi="Arial" w:cs="Arial"/>
          <w:sz w:val="22"/>
          <w:szCs w:val="22"/>
        </w:rPr>
        <w:lastRenderedPageBreak/>
        <w:t xml:space="preserve">Arnoldus zn.v.w. Johannis de Middegael heeft verkocht aan Petrus zn.v.w. Theodoricus de Zontvelt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land te Schijndel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Henricus Wouterss., , grondcijns aan de </w:t>
      </w:r>
      <w:r w:rsidRPr="002362D8">
        <w:rPr>
          <w:rFonts w:ascii="Arial" w:hAnsi="Arial" w:cs="Arial"/>
          <w:b/>
          <w:sz w:val="22"/>
          <w:szCs w:val="22"/>
          <w:u w:val="single"/>
        </w:rPr>
        <w:t>Heer van Helmond</w:t>
      </w:r>
    </w:p>
    <w:p w14:paraId="6A4E7374" w14:textId="77777777" w:rsidR="00D5028D" w:rsidRPr="002362D8" w:rsidRDefault="00D5028D">
      <w:pPr>
        <w:rPr>
          <w:rFonts w:ascii="Arial" w:hAnsi="Arial" w:cs="Arial"/>
          <w:b/>
          <w:sz w:val="22"/>
          <w:szCs w:val="22"/>
          <w:u w:val="single"/>
        </w:rPr>
      </w:pPr>
    </w:p>
    <w:p w14:paraId="5EB02A2A" w14:textId="77777777" w:rsidR="00D5028D" w:rsidRPr="002362D8" w:rsidRDefault="00D5028D">
      <w:pPr>
        <w:rPr>
          <w:rFonts w:ascii="Arial" w:hAnsi="Arial" w:cs="Arial"/>
          <w:b/>
          <w:sz w:val="22"/>
          <w:szCs w:val="22"/>
        </w:rPr>
      </w:pPr>
      <w:r w:rsidRPr="002362D8">
        <w:rPr>
          <w:rFonts w:ascii="Arial" w:hAnsi="Arial" w:cs="Arial"/>
          <w:b/>
          <w:sz w:val="22"/>
          <w:szCs w:val="22"/>
        </w:rPr>
        <w:t>470</w:t>
      </w:r>
    </w:p>
    <w:p w14:paraId="274E8538" w14:textId="77777777" w:rsidR="00D5028D" w:rsidRPr="002362D8" w:rsidRDefault="00D5028D">
      <w:pPr>
        <w:rPr>
          <w:rFonts w:ascii="Arial" w:hAnsi="Arial" w:cs="Arial"/>
          <w:sz w:val="22"/>
          <w:szCs w:val="22"/>
        </w:rPr>
      </w:pPr>
      <w:r w:rsidRPr="002362D8">
        <w:rPr>
          <w:rFonts w:ascii="Arial" w:hAnsi="Arial" w:cs="Arial"/>
          <w:b/>
          <w:sz w:val="22"/>
          <w:szCs w:val="22"/>
        </w:rPr>
        <w:t>BP 1280</w:t>
      </w:r>
      <w:r w:rsidRPr="002362D8">
        <w:rPr>
          <w:rFonts w:ascii="Arial" w:hAnsi="Arial" w:cs="Arial"/>
          <w:sz w:val="22"/>
          <w:szCs w:val="22"/>
        </w:rPr>
        <w:t xml:space="preserve">  </w:t>
      </w:r>
      <w:r w:rsidRPr="002362D8">
        <w:rPr>
          <w:rFonts w:ascii="Arial" w:hAnsi="Arial" w:cs="Arial"/>
          <w:b/>
          <w:sz w:val="22"/>
          <w:szCs w:val="22"/>
        </w:rPr>
        <w:t>folio 58  23 januari 1511</w:t>
      </w:r>
    </w:p>
    <w:p w14:paraId="0A5987C5" w14:textId="77777777" w:rsidR="00D5028D" w:rsidRPr="002362D8" w:rsidRDefault="00D5028D">
      <w:pPr>
        <w:rPr>
          <w:rFonts w:ascii="Arial" w:hAnsi="Arial" w:cs="Arial"/>
          <w:sz w:val="22"/>
          <w:szCs w:val="22"/>
        </w:rPr>
      </w:pPr>
      <w:r w:rsidRPr="002362D8">
        <w:rPr>
          <w:rFonts w:ascii="Arial" w:hAnsi="Arial" w:cs="Arial"/>
          <w:b/>
          <w:sz w:val="22"/>
          <w:szCs w:val="22"/>
          <w:u w:val="single"/>
        </w:rPr>
        <w:t>Magister Batholomeus de Merlair presbiter</w:t>
      </w:r>
      <w:r w:rsidRPr="002362D8">
        <w:rPr>
          <w:rFonts w:ascii="Arial" w:hAnsi="Arial" w:cs="Arial"/>
          <w:sz w:val="22"/>
          <w:szCs w:val="22"/>
        </w:rPr>
        <w:t xml:space="preserve"> executeur van het </w:t>
      </w:r>
      <w:r w:rsidRPr="002362D8">
        <w:rPr>
          <w:rFonts w:ascii="Arial" w:hAnsi="Arial" w:cs="Arial"/>
          <w:b/>
          <w:sz w:val="22"/>
          <w:szCs w:val="22"/>
          <w:u w:val="single"/>
        </w:rPr>
        <w:t>testament van Dominus Theodoricus Dommelmans [is een der pastoors van Schijndel] zn.v.w. Johannis</w:t>
      </w:r>
      <w:r w:rsidRPr="002362D8">
        <w:rPr>
          <w:rFonts w:ascii="Arial" w:hAnsi="Arial" w:cs="Arial"/>
          <w:sz w:val="22"/>
          <w:szCs w:val="22"/>
        </w:rPr>
        <w:t xml:space="preserve">, Hubertus zn.v.w. Arnoldus Egens, Katharina weduwe van wijlen Christianus van der Aa Danielss., uit huis erf tuin en 6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Yda weduwe van wijlen …..   haar kinderen, Michaelis van der ……., 6 lopensen land ter plaatse </w:t>
      </w:r>
      <w:r w:rsidRPr="002362D8">
        <w:rPr>
          <w:rFonts w:ascii="Arial" w:hAnsi="Arial" w:cs="Arial"/>
          <w:b/>
          <w:sz w:val="22"/>
          <w:szCs w:val="22"/>
          <w:u w:val="single"/>
        </w:rPr>
        <w:t>aen die Dorenstege</w:t>
      </w:r>
      <w:r w:rsidRPr="002362D8">
        <w:rPr>
          <w:rFonts w:ascii="Arial" w:hAnsi="Arial" w:cs="Arial"/>
          <w:sz w:val="22"/>
          <w:szCs w:val="22"/>
        </w:rPr>
        <w:t xml:space="preserve">  met als belendingen Demaris de Venroede, Egidius zn.v.w. Johannis de Slypen, transport aan Adam zn.v.w. Henricus die Coster </w:t>
      </w:r>
    </w:p>
    <w:p w14:paraId="27BA3C8D" w14:textId="77777777" w:rsidR="00D5028D" w:rsidRPr="002362D8" w:rsidRDefault="00D5028D">
      <w:pPr>
        <w:rPr>
          <w:rFonts w:ascii="Arial" w:hAnsi="Arial" w:cs="Arial"/>
          <w:sz w:val="22"/>
          <w:szCs w:val="22"/>
        </w:rPr>
      </w:pPr>
    </w:p>
    <w:p w14:paraId="2EB1B89A" w14:textId="77777777" w:rsidR="00D5028D" w:rsidRPr="002362D8" w:rsidRDefault="00D5028D">
      <w:pPr>
        <w:rPr>
          <w:rFonts w:ascii="Arial" w:hAnsi="Arial" w:cs="Arial"/>
          <w:b/>
          <w:sz w:val="22"/>
          <w:szCs w:val="22"/>
        </w:rPr>
      </w:pPr>
      <w:r w:rsidRPr="002362D8">
        <w:rPr>
          <w:rFonts w:ascii="Arial" w:hAnsi="Arial" w:cs="Arial"/>
          <w:b/>
          <w:sz w:val="22"/>
          <w:szCs w:val="22"/>
        </w:rPr>
        <w:t>471</w:t>
      </w:r>
    </w:p>
    <w:p w14:paraId="7303BB71" w14:textId="77777777" w:rsidR="00D5028D" w:rsidRPr="002362D8" w:rsidRDefault="00D5028D">
      <w:pPr>
        <w:rPr>
          <w:rFonts w:ascii="Arial" w:hAnsi="Arial" w:cs="Arial"/>
          <w:b/>
          <w:sz w:val="22"/>
          <w:szCs w:val="22"/>
        </w:rPr>
      </w:pPr>
      <w:r w:rsidRPr="002362D8">
        <w:rPr>
          <w:rFonts w:ascii="Arial" w:hAnsi="Arial" w:cs="Arial"/>
          <w:b/>
          <w:sz w:val="22"/>
          <w:szCs w:val="22"/>
        </w:rPr>
        <w:t>BP 1280 folio 69  januari 1511</w:t>
      </w:r>
    </w:p>
    <w:p w14:paraId="713AD389" w14:textId="77777777" w:rsidR="00D5028D" w:rsidRPr="002362D8" w:rsidRDefault="00D5028D">
      <w:pPr>
        <w:rPr>
          <w:rFonts w:ascii="Arial" w:hAnsi="Arial" w:cs="Arial"/>
          <w:b/>
          <w:i/>
          <w:sz w:val="22"/>
          <w:szCs w:val="22"/>
        </w:rPr>
      </w:pPr>
      <w:r w:rsidRPr="002362D8">
        <w:rPr>
          <w:rFonts w:ascii="Arial" w:hAnsi="Arial" w:cs="Arial"/>
          <w:sz w:val="22"/>
          <w:szCs w:val="22"/>
        </w:rPr>
        <w:t xml:space="preserve">Henricus zn.v.w. Wilhelmus Henricxss., twee bunders land te Schijndel ter plaatse </w:t>
      </w:r>
      <w:r w:rsidRPr="002362D8">
        <w:rPr>
          <w:rFonts w:ascii="Arial" w:hAnsi="Arial" w:cs="Arial"/>
          <w:b/>
          <w:sz w:val="22"/>
          <w:szCs w:val="22"/>
          <w:u w:val="single"/>
        </w:rPr>
        <w:t>die Beytelhorst</w:t>
      </w:r>
      <w:r w:rsidRPr="002362D8">
        <w:rPr>
          <w:rFonts w:ascii="Arial" w:hAnsi="Arial" w:cs="Arial"/>
          <w:sz w:val="22"/>
          <w:szCs w:val="22"/>
        </w:rPr>
        <w:t xml:space="preserve"> met als belendingen Wilhelmus Geritss., Rutgerus de Erp, Wilhelmus de Vaerlaer, verkocht aan Gerardus zn.vc.w. Mathias de Coelen [dubieus], land in de </w:t>
      </w:r>
      <w:r w:rsidRPr="002362D8">
        <w:rPr>
          <w:rFonts w:ascii="Arial" w:hAnsi="Arial" w:cs="Arial"/>
          <w:b/>
          <w:i/>
          <w:sz w:val="22"/>
          <w:szCs w:val="22"/>
        </w:rPr>
        <w:t>parochie Dinther ter plaatse die Veerdoncksche Ackeren, watermolen te Dinther, de Bulsdonck</w:t>
      </w:r>
    </w:p>
    <w:p w14:paraId="78D227C7" w14:textId="77777777" w:rsidR="00D5028D" w:rsidRPr="002362D8" w:rsidRDefault="00D5028D">
      <w:pPr>
        <w:rPr>
          <w:rFonts w:ascii="Arial" w:hAnsi="Arial" w:cs="Arial"/>
          <w:sz w:val="22"/>
          <w:szCs w:val="22"/>
        </w:rPr>
      </w:pPr>
    </w:p>
    <w:p w14:paraId="314CE49F" w14:textId="77777777" w:rsidR="00D5028D" w:rsidRPr="002362D8" w:rsidRDefault="00D5028D">
      <w:pPr>
        <w:rPr>
          <w:rFonts w:ascii="Arial" w:hAnsi="Arial" w:cs="Arial"/>
          <w:b/>
          <w:sz w:val="22"/>
          <w:szCs w:val="22"/>
        </w:rPr>
      </w:pPr>
      <w:r w:rsidRPr="002362D8">
        <w:rPr>
          <w:rFonts w:ascii="Arial" w:hAnsi="Arial" w:cs="Arial"/>
          <w:b/>
          <w:sz w:val="22"/>
          <w:szCs w:val="22"/>
        </w:rPr>
        <w:t>472</w:t>
      </w:r>
    </w:p>
    <w:p w14:paraId="6DEB6DD1" w14:textId="77777777" w:rsidR="00D5028D" w:rsidRPr="002362D8" w:rsidRDefault="00D5028D">
      <w:pPr>
        <w:rPr>
          <w:rFonts w:ascii="Arial" w:hAnsi="Arial" w:cs="Arial"/>
          <w:b/>
          <w:sz w:val="22"/>
          <w:szCs w:val="22"/>
        </w:rPr>
      </w:pPr>
      <w:r w:rsidRPr="002362D8">
        <w:rPr>
          <w:rFonts w:ascii="Arial" w:hAnsi="Arial" w:cs="Arial"/>
          <w:b/>
          <w:sz w:val="22"/>
          <w:szCs w:val="22"/>
        </w:rPr>
        <w:t>BP 1280  folio 71  30 januari 1511</w:t>
      </w:r>
    </w:p>
    <w:p w14:paraId="7BE0E4C2"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 Nicolaas de Sceper heeft verkocht aan Johannis zn.v.w. Rutgerus de Griensvenne, een erfcijns van 2 gl., uit huis erf tuin en 12 lopensen land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Henricus Weygerganck, Henricus Roevers, an den Broeckde gemene straat, idem 4 lopensen land aldaar, met als belendingen Elizabeth weduwe van wijlen Wilhelmus zn.v.w. Paulus van Gerwen en haar kinderen, </w:t>
      </w:r>
      <w:r w:rsidRPr="002362D8">
        <w:rPr>
          <w:rFonts w:ascii="Arial" w:hAnsi="Arial" w:cs="Arial"/>
          <w:b/>
          <w:sz w:val="22"/>
          <w:szCs w:val="22"/>
          <w:u w:val="single"/>
        </w:rPr>
        <w:t>die Haerdtbeempden</w:t>
      </w:r>
      <w:r w:rsidRPr="002362D8">
        <w:rPr>
          <w:rFonts w:ascii="Arial" w:hAnsi="Arial" w:cs="Arial"/>
          <w:sz w:val="22"/>
          <w:szCs w:val="22"/>
        </w:rPr>
        <w:t xml:space="preserve">, Arnoldus Jacopss., 2 mud rogge aan Goeswinus van den Broeck </w:t>
      </w:r>
    </w:p>
    <w:p w14:paraId="7DB4CDCD" w14:textId="77777777" w:rsidR="00D5028D" w:rsidRPr="002362D8" w:rsidRDefault="00D5028D">
      <w:pPr>
        <w:rPr>
          <w:rFonts w:ascii="Arial" w:hAnsi="Arial" w:cs="Arial"/>
          <w:sz w:val="22"/>
          <w:szCs w:val="22"/>
        </w:rPr>
      </w:pPr>
    </w:p>
    <w:p w14:paraId="1C481DE5" w14:textId="77777777" w:rsidR="00D5028D" w:rsidRPr="002362D8" w:rsidRDefault="00D5028D">
      <w:pPr>
        <w:rPr>
          <w:rFonts w:ascii="Arial" w:hAnsi="Arial" w:cs="Arial"/>
          <w:b/>
          <w:sz w:val="22"/>
          <w:szCs w:val="22"/>
        </w:rPr>
      </w:pPr>
      <w:r w:rsidRPr="002362D8">
        <w:rPr>
          <w:rFonts w:ascii="Arial" w:hAnsi="Arial" w:cs="Arial"/>
          <w:b/>
          <w:sz w:val="22"/>
          <w:szCs w:val="22"/>
        </w:rPr>
        <w:t>473</w:t>
      </w:r>
    </w:p>
    <w:p w14:paraId="15AFADBD" w14:textId="77777777" w:rsidR="00D5028D" w:rsidRPr="002362D8" w:rsidRDefault="00D5028D">
      <w:pPr>
        <w:rPr>
          <w:rFonts w:ascii="Arial" w:hAnsi="Arial" w:cs="Arial"/>
          <w:b/>
          <w:sz w:val="22"/>
          <w:szCs w:val="22"/>
        </w:rPr>
      </w:pPr>
      <w:r w:rsidRPr="002362D8">
        <w:rPr>
          <w:rFonts w:ascii="Arial" w:hAnsi="Arial" w:cs="Arial"/>
          <w:b/>
          <w:sz w:val="22"/>
          <w:szCs w:val="22"/>
        </w:rPr>
        <w:t>BP 1280 folio 74v  januari 1511</w:t>
      </w:r>
    </w:p>
    <w:p w14:paraId="0FA8F372" w14:textId="77777777" w:rsidR="00D5028D" w:rsidRPr="002362D8" w:rsidRDefault="00D5028D">
      <w:pPr>
        <w:rPr>
          <w:rFonts w:ascii="Arial" w:hAnsi="Arial" w:cs="Arial"/>
          <w:sz w:val="22"/>
          <w:szCs w:val="22"/>
        </w:rPr>
      </w:pPr>
      <w:r w:rsidRPr="002362D8">
        <w:rPr>
          <w:rFonts w:ascii="Arial" w:hAnsi="Arial" w:cs="Arial"/>
          <w:sz w:val="22"/>
          <w:szCs w:val="22"/>
        </w:rPr>
        <w:t xml:space="preserve">Peter zn.v.w. Gerardus Maessoen heeft verkocht aan Davidt zn.v.w. Gerardus van Bree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3 manderzaad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Henricus zn.v.w. Arnoldus Brants, de gemene straat, Aleydis weduwe van wijlen Nicolaas Rutten en haar kinderen, cijns aan de </w:t>
      </w:r>
      <w:r w:rsidRPr="002362D8">
        <w:rPr>
          <w:rFonts w:ascii="Arial" w:hAnsi="Arial" w:cs="Arial"/>
          <w:b/>
          <w:sz w:val="22"/>
          <w:szCs w:val="22"/>
          <w:u w:val="single"/>
        </w:rPr>
        <w:t>Heer van Helmond</w:t>
      </w:r>
      <w:r w:rsidRPr="002362D8">
        <w:rPr>
          <w:rFonts w:ascii="Arial" w:hAnsi="Arial" w:cs="Arial"/>
          <w:sz w:val="22"/>
          <w:szCs w:val="22"/>
        </w:rPr>
        <w:t xml:space="preserve">, 2 mud rogge aan het </w:t>
      </w:r>
      <w:r w:rsidRPr="002362D8">
        <w:rPr>
          <w:rFonts w:ascii="Arial" w:hAnsi="Arial" w:cs="Arial"/>
          <w:b/>
          <w:sz w:val="22"/>
          <w:szCs w:val="22"/>
          <w:u w:val="single"/>
        </w:rPr>
        <w:t>Groot Gasthuis uit ’s-Hertogenbosch</w:t>
      </w:r>
    </w:p>
    <w:p w14:paraId="5F901056" w14:textId="77777777" w:rsidR="00D5028D" w:rsidRPr="002362D8" w:rsidRDefault="00D5028D">
      <w:pPr>
        <w:rPr>
          <w:rFonts w:ascii="Arial" w:hAnsi="Arial" w:cs="Arial"/>
          <w:sz w:val="22"/>
          <w:szCs w:val="22"/>
        </w:rPr>
      </w:pPr>
    </w:p>
    <w:p w14:paraId="34CFAEBA"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36</w:t>
      </w:r>
    </w:p>
    <w:p w14:paraId="1E6ED63C" w14:textId="77777777" w:rsidR="00D5028D" w:rsidRPr="002362D8" w:rsidRDefault="00D5028D">
      <w:pPr>
        <w:rPr>
          <w:rFonts w:ascii="Arial" w:hAnsi="Arial" w:cs="Arial"/>
          <w:sz w:val="22"/>
          <w:szCs w:val="22"/>
        </w:rPr>
      </w:pPr>
    </w:p>
    <w:p w14:paraId="1D1D8C46" w14:textId="77777777" w:rsidR="00D5028D" w:rsidRPr="002362D8" w:rsidRDefault="00D5028D">
      <w:pPr>
        <w:rPr>
          <w:rFonts w:ascii="Arial" w:hAnsi="Arial" w:cs="Arial"/>
          <w:b/>
          <w:sz w:val="22"/>
          <w:szCs w:val="22"/>
        </w:rPr>
      </w:pPr>
      <w:r w:rsidRPr="002362D8">
        <w:rPr>
          <w:rFonts w:ascii="Arial" w:hAnsi="Arial" w:cs="Arial"/>
          <w:b/>
          <w:sz w:val="22"/>
          <w:szCs w:val="22"/>
        </w:rPr>
        <w:t>474</w:t>
      </w:r>
    </w:p>
    <w:p w14:paraId="119B100E" w14:textId="77777777" w:rsidR="00D5028D" w:rsidRPr="002362D8" w:rsidRDefault="00D5028D">
      <w:pPr>
        <w:rPr>
          <w:rFonts w:ascii="Arial" w:hAnsi="Arial" w:cs="Arial"/>
          <w:b/>
          <w:sz w:val="22"/>
          <w:szCs w:val="22"/>
        </w:rPr>
      </w:pPr>
      <w:r w:rsidRPr="002362D8">
        <w:rPr>
          <w:rFonts w:ascii="Arial" w:hAnsi="Arial" w:cs="Arial"/>
          <w:b/>
          <w:sz w:val="22"/>
          <w:szCs w:val="22"/>
        </w:rPr>
        <w:t>BP 1280  folio 75  januari 1511</w:t>
      </w:r>
    </w:p>
    <w:p w14:paraId="04C3AC86" w14:textId="77777777" w:rsidR="00D5028D" w:rsidRPr="002362D8" w:rsidRDefault="00D5028D">
      <w:pPr>
        <w:rPr>
          <w:rFonts w:ascii="Arial" w:hAnsi="Arial" w:cs="Arial"/>
          <w:sz w:val="22"/>
          <w:szCs w:val="22"/>
        </w:rPr>
      </w:pPr>
      <w:r w:rsidRPr="002362D8">
        <w:rPr>
          <w:rFonts w:ascii="Arial" w:hAnsi="Arial" w:cs="Arial"/>
          <w:sz w:val="22"/>
          <w:szCs w:val="22"/>
        </w:rPr>
        <w:t xml:space="preserve">Eva dr.v. w. Johannis Denyss.,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2 bunders land ter plaatse de Bodem van Eylde met als belendingen Rutgerus de Middegael, Egidius de Gael, Arnoldus Martenss. [dubieus] </w:t>
      </w:r>
    </w:p>
    <w:p w14:paraId="61BE5670" w14:textId="77777777" w:rsidR="00D5028D" w:rsidRPr="002362D8" w:rsidRDefault="00D5028D">
      <w:pPr>
        <w:rPr>
          <w:rFonts w:ascii="Arial" w:hAnsi="Arial" w:cs="Arial"/>
          <w:sz w:val="22"/>
          <w:szCs w:val="22"/>
        </w:rPr>
      </w:pPr>
    </w:p>
    <w:p w14:paraId="5E06E4A5" w14:textId="77777777" w:rsidR="00D5028D" w:rsidRPr="002362D8" w:rsidRDefault="00D5028D">
      <w:pPr>
        <w:rPr>
          <w:rFonts w:ascii="Arial" w:hAnsi="Arial" w:cs="Arial"/>
          <w:b/>
          <w:sz w:val="22"/>
          <w:szCs w:val="22"/>
        </w:rPr>
      </w:pPr>
      <w:r w:rsidRPr="002362D8">
        <w:rPr>
          <w:rFonts w:ascii="Arial" w:hAnsi="Arial" w:cs="Arial"/>
          <w:b/>
          <w:sz w:val="22"/>
          <w:szCs w:val="22"/>
        </w:rPr>
        <w:t>475</w:t>
      </w:r>
    </w:p>
    <w:p w14:paraId="497E859A" w14:textId="77777777" w:rsidR="00D5028D" w:rsidRPr="002362D8" w:rsidRDefault="00D5028D">
      <w:pPr>
        <w:rPr>
          <w:rFonts w:ascii="Arial" w:hAnsi="Arial" w:cs="Arial"/>
          <w:b/>
          <w:sz w:val="22"/>
          <w:szCs w:val="22"/>
        </w:rPr>
      </w:pPr>
      <w:r w:rsidRPr="002362D8">
        <w:rPr>
          <w:rFonts w:ascii="Arial" w:hAnsi="Arial" w:cs="Arial"/>
          <w:b/>
          <w:sz w:val="22"/>
          <w:szCs w:val="22"/>
        </w:rPr>
        <w:t>BP 1280  folio 253  januari 1511</w:t>
      </w:r>
    </w:p>
    <w:p w14:paraId="15D841DC" w14:textId="77777777" w:rsidR="00D5028D" w:rsidRPr="002362D8" w:rsidRDefault="00D5028D">
      <w:pPr>
        <w:rPr>
          <w:rFonts w:ascii="Arial" w:hAnsi="Arial" w:cs="Arial"/>
          <w:sz w:val="22"/>
          <w:szCs w:val="22"/>
        </w:rPr>
      </w:pPr>
      <w:r w:rsidRPr="002362D8">
        <w:rPr>
          <w:rFonts w:ascii="Arial" w:hAnsi="Arial" w:cs="Arial"/>
          <w:sz w:val="22"/>
          <w:szCs w:val="22"/>
        </w:rPr>
        <w:t xml:space="preserve">Lambertus zn.v.w. Henricus van den Acker, 3 lopensen land ter plaatse </w:t>
      </w:r>
      <w:r w:rsidRPr="002362D8">
        <w:rPr>
          <w:rFonts w:ascii="Arial" w:hAnsi="Arial" w:cs="Arial"/>
          <w:b/>
          <w:sz w:val="22"/>
          <w:szCs w:val="22"/>
          <w:u w:val="single"/>
        </w:rPr>
        <w:t>aent Lutteleyndt</w:t>
      </w:r>
      <w:r w:rsidRPr="002362D8">
        <w:rPr>
          <w:rFonts w:ascii="Arial" w:hAnsi="Arial" w:cs="Arial"/>
          <w:sz w:val="22"/>
          <w:szCs w:val="22"/>
        </w:rPr>
        <w:t xml:space="preserve"> [deze akte loopt natuurlijk door op 253v maar die is niet weergegeven</w:t>
      </w:r>
    </w:p>
    <w:p w14:paraId="24635164" w14:textId="77777777" w:rsidR="00D5028D" w:rsidRPr="002362D8" w:rsidRDefault="00D5028D">
      <w:pPr>
        <w:rPr>
          <w:rFonts w:ascii="Arial" w:hAnsi="Arial" w:cs="Arial"/>
          <w:sz w:val="22"/>
          <w:szCs w:val="22"/>
        </w:rPr>
      </w:pPr>
    </w:p>
    <w:p w14:paraId="11363336" w14:textId="77777777" w:rsidR="00D5028D" w:rsidRPr="002362D8" w:rsidRDefault="00D5028D">
      <w:pPr>
        <w:rPr>
          <w:rFonts w:ascii="Arial" w:hAnsi="Arial" w:cs="Arial"/>
          <w:b/>
          <w:sz w:val="22"/>
          <w:szCs w:val="22"/>
        </w:rPr>
      </w:pPr>
      <w:r w:rsidRPr="002362D8">
        <w:rPr>
          <w:rFonts w:ascii="Arial" w:hAnsi="Arial" w:cs="Arial"/>
          <w:b/>
          <w:sz w:val="22"/>
          <w:szCs w:val="22"/>
        </w:rPr>
        <w:t>476</w:t>
      </w:r>
    </w:p>
    <w:p w14:paraId="675755D6" w14:textId="77777777" w:rsidR="00D5028D" w:rsidRPr="002362D8" w:rsidRDefault="00D5028D">
      <w:pPr>
        <w:rPr>
          <w:rFonts w:ascii="Arial" w:hAnsi="Arial" w:cs="Arial"/>
          <w:b/>
          <w:sz w:val="22"/>
          <w:szCs w:val="22"/>
        </w:rPr>
      </w:pPr>
      <w:r w:rsidRPr="002362D8">
        <w:rPr>
          <w:rFonts w:ascii="Arial" w:hAnsi="Arial" w:cs="Arial"/>
          <w:b/>
          <w:sz w:val="22"/>
          <w:szCs w:val="22"/>
        </w:rPr>
        <w:t>BP 1280  folio 254v januari 1511</w:t>
      </w:r>
    </w:p>
    <w:p w14:paraId="1C84EDED" w14:textId="77777777" w:rsidR="00D5028D" w:rsidRPr="002362D8" w:rsidRDefault="00D5028D">
      <w:pPr>
        <w:rPr>
          <w:rFonts w:ascii="Arial" w:hAnsi="Arial" w:cs="Arial"/>
          <w:b/>
          <w:sz w:val="22"/>
          <w:szCs w:val="22"/>
          <w:u w:val="single"/>
        </w:rPr>
      </w:pPr>
      <w:r w:rsidRPr="002362D8">
        <w:rPr>
          <w:rFonts w:ascii="Arial" w:hAnsi="Arial" w:cs="Arial"/>
          <w:sz w:val="22"/>
          <w:szCs w:val="22"/>
        </w:rPr>
        <w:lastRenderedPageBreak/>
        <w:t xml:space="preserve">Johannes zn.v.w. Wolterus Ghyben heeft verkocht aan Elisabeth dr.v.w.Nycolaes Lybrechz. begijn op het Groot Begijnhpf te ’s-Hertogenbosch,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erfgoederen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de erfgenamen van wijlen Johannis de Essche, de gemene straat, Adam zn.v.w. Johannis Goessens, Johannis Rycoutss., 7 sester rogge aan Johannes van der Weteringe, 1 ½ pond cijns aan </w:t>
      </w:r>
      <w:r w:rsidRPr="002362D8">
        <w:rPr>
          <w:rFonts w:ascii="Arial" w:hAnsi="Arial" w:cs="Arial"/>
          <w:b/>
          <w:sz w:val="22"/>
          <w:szCs w:val="22"/>
          <w:u w:val="single"/>
        </w:rPr>
        <w:t>het Convent der Bogarden te ’s-Hertogenbosch</w:t>
      </w:r>
    </w:p>
    <w:p w14:paraId="32A86840" w14:textId="77777777" w:rsidR="00D5028D" w:rsidRPr="002362D8" w:rsidRDefault="00D5028D">
      <w:pPr>
        <w:rPr>
          <w:rFonts w:ascii="Arial" w:hAnsi="Arial" w:cs="Arial"/>
          <w:b/>
          <w:sz w:val="22"/>
          <w:szCs w:val="22"/>
          <w:u w:val="single"/>
        </w:rPr>
      </w:pPr>
    </w:p>
    <w:p w14:paraId="01B44036" w14:textId="77777777" w:rsidR="00D5028D" w:rsidRPr="002362D8" w:rsidRDefault="00D5028D">
      <w:pPr>
        <w:rPr>
          <w:rFonts w:ascii="Arial" w:hAnsi="Arial" w:cs="Arial"/>
          <w:b/>
          <w:sz w:val="22"/>
          <w:szCs w:val="22"/>
          <w:u w:val="single"/>
        </w:rPr>
      </w:pPr>
    </w:p>
    <w:p w14:paraId="7B100CBD" w14:textId="77777777" w:rsidR="00D5028D" w:rsidRPr="002362D8" w:rsidRDefault="00D5028D">
      <w:pPr>
        <w:rPr>
          <w:rFonts w:ascii="Arial" w:hAnsi="Arial" w:cs="Arial"/>
          <w:b/>
          <w:sz w:val="22"/>
          <w:szCs w:val="22"/>
        </w:rPr>
      </w:pPr>
      <w:r w:rsidRPr="002362D8">
        <w:rPr>
          <w:rFonts w:ascii="Arial" w:hAnsi="Arial" w:cs="Arial"/>
          <w:b/>
          <w:sz w:val="22"/>
          <w:szCs w:val="22"/>
        </w:rPr>
        <w:t>477</w:t>
      </w:r>
    </w:p>
    <w:p w14:paraId="31C5A68D" w14:textId="77777777" w:rsidR="00D5028D" w:rsidRPr="002362D8" w:rsidRDefault="00D5028D">
      <w:pPr>
        <w:rPr>
          <w:rFonts w:ascii="Arial" w:hAnsi="Arial" w:cs="Arial"/>
          <w:b/>
          <w:sz w:val="22"/>
          <w:szCs w:val="22"/>
        </w:rPr>
      </w:pPr>
      <w:r w:rsidRPr="002362D8">
        <w:rPr>
          <w:rFonts w:ascii="Arial" w:hAnsi="Arial" w:cs="Arial"/>
          <w:b/>
          <w:sz w:val="22"/>
          <w:szCs w:val="22"/>
        </w:rPr>
        <w:t>BP 1280 folio 94  20 februari 1511</w:t>
      </w:r>
    </w:p>
    <w:p w14:paraId="06932B65" w14:textId="77777777" w:rsidR="00D5028D" w:rsidRPr="002362D8" w:rsidRDefault="00D5028D">
      <w:pPr>
        <w:rPr>
          <w:rFonts w:ascii="Arial" w:hAnsi="Arial" w:cs="Arial"/>
          <w:sz w:val="22"/>
          <w:szCs w:val="22"/>
        </w:rPr>
      </w:pPr>
      <w:r w:rsidRPr="002362D8">
        <w:rPr>
          <w:rFonts w:ascii="Arial" w:hAnsi="Arial" w:cs="Arial"/>
          <w:sz w:val="22"/>
          <w:szCs w:val="22"/>
        </w:rPr>
        <w:t xml:space="preserve">Theodofricus zn.v.w. Gerardus van Casteren man van Hillegondis zijn vrouw dr.v.w. Peter Meeussoen en Gerardus zn.v. Anthonius van Casteren hebben verkocht aan Jacob zn.v.w. Jacob Nellen,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kamp weiland.broekland van twee morgens ter plaatse </w:t>
      </w:r>
      <w:r w:rsidRPr="002362D8">
        <w:rPr>
          <w:rFonts w:ascii="Arial" w:hAnsi="Arial" w:cs="Arial"/>
          <w:b/>
          <w:sz w:val="22"/>
          <w:szCs w:val="22"/>
          <w:u w:val="single"/>
        </w:rPr>
        <w:t>den Borne in die Eylde</w:t>
      </w:r>
      <w:r w:rsidRPr="002362D8">
        <w:rPr>
          <w:rFonts w:ascii="Arial" w:hAnsi="Arial" w:cs="Arial"/>
          <w:sz w:val="22"/>
          <w:szCs w:val="22"/>
        </w:rPr>
        <w:t xml:space="preserve">, met als belendingen Wilhelmus van der Spanck, Gerardus zn.v.w. Symon van den Oudenhuijs, uit huis erf tuin en een sesterzaad land voorheen van Anthonius ter plaatse </w:t>
      </w:r>
      <w:r w:rsidRPr="002362D8">
        <w:rPr>
          <w:rFonts w:ascii="Arial" w:hAnsi="Arial" w:cs="Arial"/>
          <w:b/>
          <w:sz w:val="22"/>
          <w:szCs w:val="22"/>
          <w:u w:val="single"/>
        </w:rPr>
        <w:t>de Borne</w:t>
      </w:r>
      <w:r w:rsidRPr="002362D8">
        <w:rPr>
          <w:rFonts w:ascii="Arial" w:hAnsi="Arial" w:cs="Arial"/>
          <w:sz w:val="22"/>
          <w:szCs w:val="22"/>
        </w:rPr>
        <w:t xml:space="preserve">, erf van Gerardus Coenen, de gemene straat, cijns aan de </w:t>
      </w:r>
      <w:r w:rsidRPr="002362D8">
        <w:rPr>
          <w:rFonts w:ascii="Arial" w:hAnsi="Arial" w:cs="Arial"/>
          <w:b/>
          <w:sz w:val="22"/>
          <w:szCs w:val="22"/>
          <w:u w:val="single"/>
        </w:rPr>
        <w:t>Heer van Helmond</w:t>
      </w:r>
      <w:r w:rsidRPr="002362D8">
        <w:rPr>
          <w:rFonts w:ascii="Arial" w:hAnsi="Arial" w:cs="Arial"/>
          <w:sz w:val="22"/>
          <w:szCs w:val="22"/>
        </w:rPr>
        <w:t xml:space="preserve">, een grondcijns van een moerken, </w:t>
      </w:r>
      <w:r w:rsidRPr="002362D8">
        <w:rPr>
          <w:rFonts w:ascii="Arial" w:hAnsi="Arial" w:cs="Arial"/>
          <w:b/>
          <w:sz w:val="22"/>
          <w:szCs w:val="22"/>
          <w:u w:val="single"/>
        </w:rPr>
        <w:t>gebuurcijns</w:t>
      </w:r>
      <w:r w:rsidRPr="002362D8">
        <w:rPr>
          <w:rFonts w:ascii="Arial" w:hAnsi="Arial" w:cs="Arial"/>
          <w:sz w:val="22"/>
          <w:szCs w:val="22"/>
        </w:rPr>
        <w:t xml:space="preserve"> van een blank</w:t>
      </w:r>
    </w:p>
    <w:p w14:paraId="56F46FB2" w14:textId="77777777" w:rsidR="00D5028D" w:rsidRPr="002362D8" w:rsidRDefault="00D5028D">
      <w:pPr>
        <w:rPr>
          <w:rFonts w:ascii="Arial" w:hAnsi="Arial" w:cs="Arial"/>
          <w:sz w:val="22"/>
          <w:szCs w:val="22"/>
        </w:rPr>
      </w:pPr>
    </w:p>
    <w:p w14:paraId="7A6DEDBB" w14:textId="77777777" w:rsidR="00D5028D" w:rsidRPr="002362D8" w:rsidRDefault="00D5028D">
      <w:pPr>
        <w:rPr>
          <w:rFonts w:ascii="Arial" w:hAnsi="Arial" w:cs="Arial"/>
          <w:b/>
          <w:sz w:val="22"/>
          <w:szCs w:val="22"/>
        </w:rPr>
      </w:pPr>
      <w:r w:rsidRPr="002362D8">
        <w:rPr>
          <w:rFonts w:ascii="Arial" w:hAnsi="Arial" w:cs="Arial"/>
          <w:b/>
          <w:sz w:val="22"/>
          <w:szCs w:val="22"/>
        </w:rPr>
        <w:t>478</w:t>
      </w:r>
    </w:p>
    <w:p w14:paraId="6646189D" w14:textId="77777777" w:rsidR="00D5028D" w:rsidRPr="002362D8" w:rsidRDefault="00D5028D">
      <w:pPr>
        <w:rPr>
          <w:rFonts w:ascii="Arial" w:hAnsi="Arial" w:cs="Arial"/>
          <w:b/>
          <w:sz w:val="22"/>
          <w:szCs w:val="22"/>
        </w:rPr>
      </w:pPr>
      <w:r w:rsidRPr="002362D8">
        <w:rPr>
          <w:rFonts w:ascii="Arial" w:hAnsi="Arial" w:cs="Arial"/>
          <w:b/>
          <w:sz w:val="22"/>
          <w:szCs w:val="22"/>
        </w:rPr>
        <w:t>BP 1280 folio 98v  februari 1511</w:t>
      </w:r>
    </w:p>
    <w:p w14:paraId="2A2B3EA4" w14:textId="77777777" w:rsidR="00D5028D" w:rsidRPr="002362D8" w:rsidRDefault="00D5028D">
      <w:pPr>
        <w:rPr>
          <w:rFonts w:ascii="Arial" w:hAnsi="Arial" w:cs="Arial"/>
          <w:sz w:val="22"/>
          <w:szCs w:val="22"/>
        </w:rPr>
      </w:pPr>
      <w:r w:rsidRPr="002362D8">
        <w:rPr>
          <w:rFonts w:ascii="Arial" w:hAnsi="Arial" w:cs="Arial"/>
          <w:sz w:val="22"/>
          <w:szCs w:val="22"/>
        </w:rPr>
        <w:t xml:space="preserve">Reynerus zn.v.w. Johannis Wouterss. heeft verkocht aan Johannis de Amerzoey zn.v.w. Johannis </w:t>
      </w:r>
      <w:r w:rsidRPr="002362D8">
        <w:rPr>
          <w:rFonts w:ascii="Arial" w:hAnsi="Arial" w:cs="Arial"/>
          <w:b/>
          <w:sz w:val="22"/>
          <w:szCs w:val="22"/>
          <w:u w:val="single"/>
        </w:rPr>
        <w:t>aurifaber</w:t>
      </w:r>
      <w:r w:rsidRPr="002362D8">
        <w:rPr>
          <w:rFonts w:ascii="Arial" w:hAnsi="Arial" w:cs="Arial"/>
          <w:sz w:val="22"/>
          <w:szCs w:val="22"/>
        </w:rPr>
        <w:t xml:space="preserve"> [= goudsmid] een erfcijns van een pond uit een akker van 4 lopensen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Henricus van den Borne zn.v.w. Theodoricus, de gemene straat, Henricus Joirdens, 2 ½ bunders land aldaar met als belendingen Arnoldus Janssen, Elisabeth Bulle, Henricus Joirdenss., grondcijns aan de </w:t>
      </w:r>
      <w:r w:rsidRPr="002362D8">
        <w:rPr>
          <w:rFonts w:ascii="Arial" w:hAnsi="Arial" w:cs="Arial"/>
          <w:b/>
          <w:sz w:val="22"/>
          <w:szCs w:val="22"/>
          <w:u w:val="single"/>
        </w:rPr>
        <w:t>Heer van Helmond</w:t>
      </w:r>
      <w:r w:rsidRPr="002362D8">
        <w:rPr>
          <w:rFonts w:ascii="Arial" w:hAnsi="Arial" w:cs="Arial"/>
          <w:sz w:val="22"/>
          <w:szCs w:val="22"/>
        </w:rPr>
        <w:t xml:space="preserve"> 2 oude groten, een pond aan de </w:t>
      </w:r>
      <w:r w:rsidRPr="002362D8">
        <w:rPr>
          <w:rFonts w:ascii="Arial" w:hAnsi="Arial" w:cs="Arial"/>
          <w:b/>
          <w:sz w:val="22"/>
          <w:szCs w:val="22"/>
          <w:u w:val="single"/>
        </w:rPr>
        <w:t>vicarie en kosterij van Schijndel</w:t>
      </w:r>
      <w:r w:rsidRPr="002362D8">
        <w:rPr>
          <w:rFonts w:ascii="Arial" w:hAnsi="Arial" w:cs="Arial"/>
          <w:sz w:val="22"/>
          <w:szCs w:val="22"/>
        </w:rPr>
        <w:t xml:space="preserve">, en Reynerus heeft een cijns verkocht t.b.v. </w:t>
      </w:r>
      <w:r w:rsidRPr="002362D8">
        <w:rPr>
          <w:rFonts w:ascii="Arial" w:hAnsi="Arial" w:cs="Arial"/>
          <w:b/>
          <w:sz w:val="22"/>
          <w:szCs w:val="22"/>
          <w:u w:val="single"/>
        </w:rPr>
        <w:t>het kapittel van Sint Oedenrode t.b.v. de beide heren Arnoldus de Ranscoert en Peterus de Ranscoert dekenen van Rode</w:t>
      </w:r>
      <w:r w:rsidRPr="002362D8">
        <w:rPr>
          <w:rFonts w:ascii="Arial" w:hAnsi="Arial" w:cs="Arial"/>
          <w:sz w:val="22"/>
          <w:szCs w:val="22"/>
        </w:rPr>
        <w:t xml:space="preserve">    </w:t>
      </w:r>
    </w:p>
    <w:p w14:paraId="580ED9DE" w14:textId="77777777" w:rsidR="00D5028D" w:rsidRPr="002362D8" w:rsidRDefault="00D5028D">
      <w:pPr>
        <w:rPr>
          <w:rFonts w:ascii="Arial" w:hAnsi="Arial" w:cs="Arial"/>
          <w:sz w:val="22"/>
          <w:szCs w:val="22"/>
        </w:rPr>
      </w:pPr>
    </w:p>
    <w:p w14:paraId="4CC8EDA5" w14:textId="77777777" w:rsidR="00D5028D" w:rsidRPr="002362D8" w:rsidRDefault="00D5028D">
      <w:pPr>
        <w:rPr>
          <w:rFonts w:ascii="Arial" w:hAnsi="Arial" w:cs="Arial"/>
          <w:b/>
          <w:sz w:val="22"/>
          <w:szCs w:val="22"/>
        </w:rPr>
      </w:pPr>
      <w:r w:rsidRPr="002362D8">
        <w:rPr>
          <w:rFonts w:ascii="Arial" w:hAnsi="Arial" w:cs="Arial"/>
          <w:b/>
          <w:sz w:val="22"/>
          <w:szCs w:val="22"/>
        </w:rPr>
        <w:t>479</w:t>
      </w:r>
    </w:p>
    <w:p w14:paraId="53519E2B" w14:textId="77777777" w:rsidR="00D5028D" w:rsidRPr="002362D8" w:rsidRDefault="00D5028D">
      <w:pPr>
        <w:rPr>
          <w:rFonts w:ascii="Arial" w:hAnsi="Arial" w:cs="Arial"/>
          <w:b/>
          <w:sz w:val="22"/>
          <w:szCs w:val="22"/>
        </w:rPr>
      </w:pPr>
      <w:r w:rsidRPr="002362D8">
        <w:rPr>
          <w:rFonts w:ascii="Arial" w:hAnsi="Arial" w:cs="Arial"/>
          <w:b/>
          <w:sz w:val="22"/>
          <w:szCs w:val="22"/>
        </w:rPr>
        <w:t>BP 1280  folio 261  februari 1511</w:t>
      </w:r>
    </w:p>
    <w:p w14:paraId="7D2DBF8B" w14:textId="77777777" w:rsidR="00D5028D" w:rsidRPr="002362D8" w:rsidRDefault="00D5028D">
      <w:pPr>
        <w:rPr>
          <w:rFonts w:ascii="Arial" w:hAnsi="Arial" w:cs="Arial"/>
          <w:sz w:val="22"/>
          <w:szCs w:val="22"/>
        </w:rPr>
      </w:pPr>
      <w:r w:rsidRPr="002362D8">
        <w:rPr>
          <w:rFonts w:ascii="Arial" w:hAnsi="Arial" w:cs="Arial"/>
          <w:sz w:val="22"/>
          <w:szCs w:val="22"/>
        </w:rPr>
        <w:t xml:space="preserve">Ghysbertus zn.v.w. Petrus van der Weteringen,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 Wilhelmus zn.v.w. Reynerus van den Dyck ter plaatse </w:t>
      </w:r>
      <w:r w:rsidRPr="002362D8">
        <w:rPr>
          <w:rFonts w:ascii="Arial" w:hAnsi="Arial" w:cs="Arial"/>
          <w:b/>
          <w:sz w:val="22"/>
          <w:szCs w:val="22"/>
          <w:u w:val="single"/>
        </w:rPr>
        <w:t>den Helpacker</w:t>
      </w:r>
      <w:r w:rsidRPr="002362D8">
        <w:rPr>
          <w:rFonts w:ascii="Arial" w:hAnsi="Arial" w:cs="Arial"/>
          <w:sz w:val="22"/>
          <w:szCs w:val="22"/>
        </w:rPr>
        <w:t xml:space="preserve"> met als belendingen Mercelius de Nagelmeker, Aleidis weduwe van wijlen Arnoldus Janssen en haar kinderen, uit huis erf tuin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Gerardus zn.v.Lambertus van den Hautart, Engel van den Bogart, transport aan Henricus Bogart zn.v.w. Henricus Bogart</w:t>
      </w:r>
    </w:p>
    <w:p w14:paraId="5F1A3539" w14:textId="77777777" w:rsidR="00D5028D" w:rsidRPr="002362D8" w:rsidRDefault="00D5028D">
      <w:pPr>
        <w:rPr>
          <w:rFonts w:ascii="Arial" w:hAnsi="Arial" w:cs="Arial"/>
          <w:b/>
          <w:sz w:val="22"/>
          <w:szCs w:val="22"/>
        </w:rPr>
      </w:pPr>
    </w:p>
    <w:p w14:paraId="0B78C41F" w14:textId="77777777" w:rsidR="00D5028D" w:rsidRPr="002362D8" w:rsidRDefault="00D5028D">
      <w:pPr>
        <w:rPr>
          <w:rFonts w:ascii="Arial" w:hAnsi="Arial" w:cs="Arial"/>
          <w:b/>
          <w:sz w:val="22"/>
          <w:szCs w:val="22"/>
        </w:rPr>
      </w:pPr>
      <w:r w:rsidRPr="002362D8">
        <w:rPr>
          <w:rFonts w:ascii="Arial" w:hAnsi="Arial" w:cs="Arial"/>
          <w:b/>
          <w:sz w:val="22"/>
          <w:szCs w:val="22"/>
        </w:rPr>
        <w:t>480</w:t>
      </w:r>
    </w:p>
    <w:p w14:paraId="330888C4" w14:textId="77777777" w:rsidR="00D5028D" w:rsidRPr="002362D8" w:rsidRDefault="00D5028D">
      <w:pPr>
        <w:rPr>
          <w:rFonts w:ascii="Arial" w:hAnsi="Arial" w:cs="Arial"/>
          <w:b/>
          <w:sz w:val="22"/>
          <w:szCs w:val="22"/>
        </w:rPr>
      </w:pPr>
      <w:r w:rsidRPr="002362D8">
        <w:rPr>
          <w:rFonts w:ascii="Arial" w:hAnsi="Arial" w:cs="Arial"/>
          <w:b/>
          <w:sz w:val="22"/>
          <w:szCs w:val="22"/>
        </w:rPr>
        <w:t>BP 1280  folio 264  februari 1511</w:t>
      </w:r>
    </w:p>
    <w:p w14:paraId="6973A72F" w14:textId="77777777" w:rsidR="00D5028D" w:rsidRPr="002362D8" w:rsidRDefault="00D5028D">
      <w:pPr>
        <w:rPr>
          <w:rFonts w:ascii="Arial" w:hAnsi="Arial" w:cs="Arial"/>
          <w:sz w:val="22"/>
          <w:szCs w:val="22"/>
        </w:rPr>
      </w:pPr>
      <w:r w:rsidRPr="002362D8">
        <w:rPr>
          <w:rFonts w:ascii="Arial" w:hAnsi="Arial" w:cs="Arial"/>
          <w:sz w:val="22"/>
          <w:szCs w:val="22"/>
        </w:rPr>
        <w:t xml:space="preserve">Petrus zn.v.w. Johannis Jacopzss. en Gerardus de Beest </w:t>
      </w:r>
      <w:r w:rsidRPr="002362D8">
        <w:rPr>
          <w:rFonts w:ascii="Arial" w:hAnsi="Arial" w:cs="Arial"/>
          <w:b/>
          <w:sz w:val="22"/>
          <w:szCs w:val="22"/>
          <w:u w:val="single"/>
        </w:rPr>
        <w:t xml:space="preserve">sartor </w:t>
      </w:r>
      <w:r w:rsidRPr="002362D8">
        <w:rPr>
          <w:rFonts w:ascii="Arial" w:hAnsi="Arial" w:cs="Arial"/>
          <w:sz w:val="22"/>
          <w:szCs w:val="22"/>
        </w:rPr>
        <w:t xml:space="preserve">[= snijder], land onder Schijndel ter plaatse </w:t>
      </w:r>
      <w:r w:rsidRPr="002362D8">
        <w:rPr>
          <w:rFonts w:ascii="Arial" w:hAnsi="Arial" w:cs="Arial"/>
          <w:b/>
          <w:sz w:val="22"/>
          <w:szCs w:val="22"/>
          <w:u w:val="single"/>
        </w:rPr>
        <w:t>Eerderwout int Puthorsten</w:t>
      </w:r>
      <w:r w:rsidRPr="002362D8">
        <w:rPr>
          <w:rFonts w:ascii="Arial" w:hAnsi="Arial" w:cs="Arial"/>
          <w:sz w:val="22"/>
          <w:szCs w:val="22"/>
        </w:rPr>
        <w:t xml:space="preserve">, Johannes de Geldrop, transport aan Rodolphus de Ghent zn.v.w. Theodoricus,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Henricus Scoemekers zn.v.w. Henricus; idem Petrus zn.v.w. Johannis Jacopzss. man van Johanna zijn vrouw dr.v.w. Johannis zn.v.w. Matheus van der Heyden,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aan Martinus Hyemalis uit een kamp land van 2 ½ bunder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Nycolaes Lybrechs, Johannis van den Borne, , Henricus zn.v.w. Henricus Scoemeker, transport aan Theodoricus zn.v.w. Alardus Goessenss. </w:t>
      </w:r>
    </w:p>
    <w:p w14:paraId="14E1AA11" w14:textId="77777777" w:rsidR="00D5028D" w:rsidRPr="002362D8" w:rsidRDefault="00D5028D">
      <w:pPr>
        <w:rPr>
          <w:rFonts w:ascii="Arial" w:hAnsi="Arial" w:cs="Arial"/>
          <w:sz w:val="22"/>
          <w:szCs w:val="22"/>
        </w:rPr>
      </w:pPr>
    </w:p>
    <w:p w14:paraId="3046088C" w14:textId="77777777" w:rsidR="00D5028D" w:rsidRPr="002362D8" w:rsidRDefault="00D5028D">
      <w:pPr>
        <w:rPr>
          <w:rFonts w:ascii="Arial" w:hAnsi="Arial" w:cs="Arial"/>
          <w:b/>
          <w:sz w:val="22"/>
          <w:szCs w:val="22"/>
        </w:rPr>
      </w:pPr>
      <w:r w:rsidRPr="002362D8">
        <w:rPr>
          <w:rFonts w:ascii="Arial" w:hAnsi="Arial" w:cs="Arial"/>
          <w:b/>
          <w:sz w:val="22"/>
          <w:szCs w:val="22"/>
        </w:rPr>
        <w:t>481</w:t>
      </w:r>
    </w:p>
    <w:p w14:paraId="09C2A972" w14:textId="77777777" w:rsidR="00D5028D" w:rsidRPr="002362D8" w:rsidRDefault="00D5028D">
      <w:pPr>
        <w:rPr>
          <w:rFonts w:ascii="Arial" w:hAnsi="Arial" w:cs="Arial"/>
          <w:b/>
          <w:sz w:val="22"/>
          <w:szCs w:val="22"/>
        </w:rPr>
      </w:pPr>
      <w:r w:rsidRPr="002362D8">
        <w:rPr>
          <w:rFonts w:ascii="Arial" w:hAnsi="Arial" w:cs="Arial"/>
          <w:b/>
          <w:sz w:val="22"/>
          <w:szCs w:val="22"/>
        </w:rPr>
        <w:t>BP 1280  folio 102  7 maart 1511</w:t>
      </w:r>
    </w:p>
    <w:p w14:paraId="0BEB31F0" w14:textId="77777777" w:rsidR="00D5028D" w:rsidRPr="002362D8" w:rsidRDefault="00D5028D">
      <w:pPr>
        <w:rPr>
          <w:rFonts w:ascii="Arial" w:hAnsi="Arial" w:cs="Arial"/>
          <w:sz w:val="22"/>
          <w:szCs w:val="22"/>
        </w:rPr>
      </w:pPr>
      <w:r w:rsidRPr="002362D8">
        <w:rPr>
          <w:rFonts w:ascii="Arial" w:hAnsi="Arial" w:cs="Arial"/>
          <w:sz w:val="22"/>
          <w:szCs w:val="22"/>
        </w:rPr>
        <w:t xml:space="preserve">Mathias zn.v.w. Johannis Mathijssen, een stuk land genaamd </w:t>
      </w:r>
      <w:r w:rsidRPr="002362D8">
        <w:rPr>
          <w:rFonts w:ascii="Arial" w:hAnsi="Arial" w:cs="Arial"/>
          <w:b/>
          <w:sz w:val="22"/>
          <w:szCs w:val="22"/>
          <w:u w:val="single"/>
        </w:rPr>
        <w:t>Hopvelt ter plaatse de Hartbeempde</w:t>
      </w:r>
      <w:r w:rsidRPr="002362D8">
        <w:rPr>
          <w:rFonts w:ascii="Arial" w:hAnsi="Arial" w:cs="Arial"/>
          <w:sz w:val="22"/>
          <w:szCs w:val="22"/>
        </w:rPr>
        <w:t xml:space="preserve"> met als belendingen Katharina weduwe van wijlen Christinaus van der Aa , Margaretha weduwe van wijlen Engbertus Lambrechtss. en haar kinderen Johannes Classen, verkocht aan Wolterus zn.v.w. Johannis de Mollenaer; genoemde Wolterus heeft </w:t>
      </w:r>
      <w:r w:rsidRPr="002362D8">
        <w:rPr>
          <w:rFonts w:ascii="Arial" w:hAnsi="Arial" w:cs="Arial"/>
          <w:sz w:val="22"/>
          <w:szCs w:val="22"/>
        </w:rPr>
        <w:lastRenderedPageBreak/>
        <w:t xml:space="preserve">verkocht aan Geetruyda weduwe van wijlen Johannis de Mollenaer een erfcijns uit huis erf en tuin </w:t>
      </w:r>
      <w:r w:rsidRPr="002362D8">
        <w:rPr>
          <w:rFonts w:ascii="Arial" w:hAnsi="Arial" w:cs="Arial"/>
          <w:b/>
          <w:sz w:val="22"/>
          <w:szCs w:val="22"/>
          <w:u w:val="single"/>
        </w:rPr>
        <w:t>aent Wybossch</w:t>
      </w:r>
      <w:r w:rsidRPr="002362D8">
        <w:rPr>
          <w:rFonts w:ascii="Arial" w:hAnsi="Arial" w:cs="Arial"/>
          <w:sz w:val="22"/>
          <w:szCs w:val="22"/>
        </w:rPr>
        <w:t xml:space="preserve"> met als belendingen Henricus van den Hovel, Peter Reyners Claessen, de gemene straat, land ter plaatse </w:t>
      </w:r>
      <w:r w:rsidRPr="002362D8">
        <w:rPr>
          <w:rFonts w:ascii="Arial" w:hAnsi="Arial" w:cs="Arial"/>
          <w:b/>
          <w:sz w:val="22"/>
          <w:szCs w:val="22"/>
          <w:u w:val="single"/>
        </w:rPr>
        <w:t>de Hartbeempde</w:t>
      </w:r>
      <w:r w:rsidRPr="002362D8">
        <w:rPr>
          <w:rFonts w:ascii="Arial" w:hAnsi="Arial" w:cs="Arial"/>
          <w:sz w:val="22"/>
          <w:szCs w:val="22"/>
        </w:rPr>
        <w:t xml:space="preserve">, Katharina weduwe van Christianus van der Aa, Margaretha weduwe van Engbert Lambrechss. en haar kinderen, Johannis Claessoen,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aan de </w:t>
      </w:r>
      <w:r w:rsidRPr="002362D8">
        <w:rPr>
          <w:rFonts w:ascii="Arial" w:hAnsi="Arial" w:cs="Arial"/>
          <w:b/>
          <w:sz w:val="22"/>
          <w:szCs w:val="22"/>
          <w:u w:val="single"/>
        </w:rPr>
        <w:t>vicarie van Schijndel</w:t>
      </w:r>
      <w:r w:rsidRPr="002362D8">
        <w:rPr>
          <w:rFonts w:ascii="Arial" w:hAnsi="Arial" w:cs="Arial"/>
          <w:sz w:val="22"/>
          <w:szCs w:val="22"/>
        </w:rPr>
        <w:t xml:space="preserve">, cijns aan Godefridus Goetscalcx </w:t>
      </w:r>
    </w:p>
    <w:p w14:paraId="58E78E84" w14:textId="77777777" w:rsidR="00D5028D" w:rsidRPr="002362D8" w:rsidRDefault="00D5028D">
      <w:pPr>
        <w:rPr>
          <w:rFonts w:ascii="Arial" w:hAnsi="Arial" w:cs="Arial"/>
          <w:sz w:val="22"/>
          <w:szCs w:val="22"/>
        </w:rPr>
      </w:pPr>
    </w:p>
    <w:p w14:paraId="46533EFC" w14:textId="77777777" w:rsidR="00D5028D" w:rsidRPr="002362D8" w:rsidRDefault="00D5028D">
      <w:pPr>
        <w:rPr>
          <w:rFonts w:ascii="Arial" w:hAnsi="Arial" w:cs="Arial"/>
          <w:b/>
          <w:sz w:val="22"/>
          <w:szCs w:val="22"/>
        </w:rPr>
      </w:pPr>
      <w:r w:rsidRPr="002362D8">
        <w:rPr>
          <w:rFonts w:ascii="Arial" w:hAnsi="Arial" w:cs="Arial"/>
          <w:b/>
          <w:sz w:val="22"/>
          <w:szCs w:val="22"/>
        </w:rPr>
        <w:t>482</w:t>
      </w:r>
    </w:p>
    <w:p w14:paraId="02A42C02" w14:textId="77777777" w:rsidR="00D5028D" w:rsidRPr="002362D8" w:rsidRDefault="00D5028D">
      <w:pPr>
        <w:rPr>
          <w:rFonts w:ascii="Arial" w:hAnsi="Arial" w:cs="Arial"/>
          <w:b/>
          <w:sz w:val="22"/>
          <w:szCs w:val="22"/>
        </w:rPr>
      </w:pPr>
      <w:r w:rsidRPr="002362D8">
        <w:rPr>
          <w:rFonts w:ascii="Arial" w:hAnsi="Arial" w:cs="Arial"/>
          <w:b/>
          <w:sz w:val="22"/>
          <w:szCs w:val="22"/>
        </w:rPr>
        <w:t>BP 1280  folio 293v  maart 1511</w:t>
      </w:r>
    </w:p>
    <w:p w14:paraId="6F38EFC3" w14:textId="77777777" w:rsidR="00D5028D" w:rsidRPr="002362D8" w:rsidRDefault="00D5028D">
      <w:pPr>
        <w:rPr>
          <w:rFonts w:ascii="Arial" w:hAnsi="Arial" w:cs="Arial"/>
          <w:sz w:val="22"/>
          <w:szCs w:val="22"/>
        </w:rPr>
      </w:pPr>
      <w:r w:rsidRPr="002362D8">
        <w:rPr>
          <w:rFonts w:ascii="Arial" w:hAnsi="Arial" w:cs="Arial"/>
          <w:sz w:val="22"/>
          <w:szCs w:val="22"/>
        </w:rPr>
        <w:t xml:space="preserve">De vermelding van Schijndel niet teruggevonden of het moet zijn dat het een vervolg is van de laatste regel over </w:t>
      </w:r>
      <w:r w:rsidRPr="002362D8">
        <w:rPr>
          <w:rFonts w:ascii="Arial" w:hAnsi="Arial" w:cs="Arial"/>
          <w:b/>
          <w:sz w:val="22"/>
          <w:szCs w:val="22"/>
          <w:u w:val="single"/>
        </w:rPr>
        <w:t>Broeder Hubertus van Herentals pater en belijder</w:t>
      </w:r>
      <w:r w:rsidRPr="002362D8">
        <w:rPr>
          <w:rFonts w:ascii="Arial" w:hAnsi="Arial" w:cs="Arial"/>
          <w:sz w:val="22"/>
          <w:szCs w:val="22"/>
        </w:rPr>
        <w:t xml:space="preserve"> in die tijd van de </w:t>
      </w:r>
      <w:r w:rsidRPr="002362D8">
        <w:rPr>
          <w:rFonts w:ascii="Arial" w:hAnsi="Arial" w:cs="Arial"/>
          <w:b/>
          <w:sz w:val="22"/>
          <w:szCs w:val="22"/>
          <w:u w:val="single"/>
        </w:rPr>
        <w:t>Zusters van de Derde Regel van Sint Franciscus</w:t>
      </w:r>
      <w:r w:rsidRPr="002362D8">
        <w:rPr>
          <w:rFonts w:ascii="Arial" w:hAnsi="Arial" w:cs="Arial"/>
          <w:sz w:val="22"/>
          <w:szCs w:val="22"/>
        </w:rPr>
        <w:t xml:space="preserve"> van het Huis ten ….[zie 294]</w:t>
      </w:r>
    </w:p>
    <w:p w14:paraId="7652FE08" w14:textId="77777777" w:rsidR="00D5028D" w:rsidRPr="002362D8" w:rsidRDefault="00D5028D">
      <w:pPr>
        <w:rPr>
          <w:rFonts w:ascii="Arial" w:hAnsi="Arial" w:cs="Arial"/>
          <w:sz w:val="22"/>
          <w:szCs w:val="22"/>
        </w:rPr>
      </w:pPr>
    </w:p>
    <w:p w14:paraId="68E862ED" w14:textId="77777777" w:rsidR="00D5028D" w:rsidRPr="002362D8" w:rsidRDefault="00D5028D">
      <w:pPr>
        <w:rPr>
          <w:rFonts w:ascii="Arial" w:hAnsi="Arial" w:cs="Arial"/>
          <w:b/>
          <w:sz w:val="22"/>
          <w:szCs w:val="22"/>
        </w:rPr>
      </w:pPr>
      <w:r w:rsidRPr="002362D8">
        <w:rPr>
          <w:rFonts w:ascii="Arial" w:hAnsi="Arial" w:cs="Arial"/>
          <w:b/>
          <w:sz w:val="22"/>
          <w:szCs w:val="22"/>
        </w:rPr>
        <w:t>483</w:t>
      </w:r>
    </w:p>
    <w:p w14:paraId="36281F33" w14:textId="77777777" w:rsidR="00D5028D" w:rsidRPr="002362D8" w:rsidRDefault="00D5028D">
      <w:pPr>
        <w:rPr>
          <w:rFonts w:ascii="Arial" w:hAnsi="Arial" w:cs="Arial"/>
          <w:b/>
          <w:sz w:val="22"/>
          <w:szCs w:val="22"/>
        </w:rPr>
      </w:pPr>
      <w:r w:rsidRPr="002362D8">
        <w:rPr>
          <w:rFonts w:ascii="Arial" w:hAnsi="Arial" w:cs="Arial"/>
          <w:b/>
          <w:sz w:val="22"/>
          <w:szCs w:val="22"/>
        </w:rPr>
        <w:t>BP 1280 folio 472  10 maart 1511</w:t>
      </w:r>
    </w:p>
    <w:p w14:paraId="3C41C018" w14:textId="77777777" w:rsidR="00D5028D" w:rsidRPr="002362D8" w:rsidRDefault="00D5028D">
      <w:pPr>
        <w:rPr>
          <w:rFonts w:ascii="Arial" w:hAnsi="Arial" w:cs="Arial"/>
          <w:sz w:val="22"/>
          <w:szCs w:val="22"/>
        </w:rPr>
      </w:pPr>
      <w:r w:rsidRPr="002362D8">
        <w:rPr>
          <w:rFonts w:ascii="Arial" w:hAnsi="Arial" w:cs="Arial"/>
          <w:sz w:val="22"/>
          <w:szCs w:val="22"/>
        </w:rPr>
        <w:t xml:space="preserve">Udula weduwe van wijlen Hermanus zn.v.w. Hermanus de Aakeren heeft verkocht aan Sophie dr.v.w. Godefridus van den Zande rrn erfcijns van 2 gl. uit een kamp land genaamd </w:t>
      </w:r>
      <w:r w:rsidRPr="002362D8">
        <w:rPr>
          <w:rFonts w:ascii="Arial" w:hAnsi="Arial" w:cs="Arial"/>
          <w:b/>
          <w:sz w:val="22"/>
          <w:szCs w:val="22"/>
          <w:u w:val="single"/>
        </w:rPr>
        <w:t>Bachoeve</w:t>
      </w:r>
      <w:r w:rsidRPr="002362D8">
        <w:rPr>
          <w:rFonts w:ascii="Arial" w:hAnsi="Arial" w:cs="Arial"/>
          <w:sz w:val="22"/>
          <w:szCs w:val="22"/>
        </w:rPr>
        <w:t xml:space="preserve"> van twee morgens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Theodoricus Roevers van den Borne, Henricus zn.v. Hermanus &amp; Udula</w:t>
      </w:r>
    </w:p>
    <w:p w14:paraId="41732705" w14:textId="77777777" w:rsidR="00D5028D" w:rsidRPr="002362D8" w:rsidRDefault="00D5028D">
      <w:pPr>
        <w:rPr>
          <w:rFonts w:ascii="Arial" w:hAnsi="Arial" w:cs="Arial"/>
          <w:sz w:val="22"/>
          <w:szCs w:val="22"/>
        </w:rPr>
      </w:pPr>
    </w:p>
    <w:p w14:paraId="79ACBD89" w14:textId="77777777" w:rsidR="00D5028D" w:rsidRPr="002362D8" w:rsidRDefault="00D5028D">
      <w:pPr>
        <w:rPr>
          <w:rFonts w:ascii="Arial" w:hAnsi="Arial" w:cs="Arial"/>
          <w:b/>
          <w:sz w:val="22"/>
          <w:szCs w:val="22"/>
        </w:rPr>
      </w:pPr>
      <w:r w:rsidRPr="002362D8">
        <w:rPr>
          <w:rFonts w:ascii="Arial" w:hAnsi="Arial" w:cs="Arial"/>
          <w:b/>
          <w:sz w:val="22"/>
          <w:szCs w:val="22"/>
        </w:rPr>
        <w:t>484</w:t>
      </w:r>
    </w:p>
    <w:p w14:paraId="72F01EFC" w14:textId="77777777" w:rsidR="00D5028D" w:rsidRPr="002362D8" w:rsidRDefault="00D5028D">
      <w:pPr>
        <w:rPr>
          <w:rFonts w:ascii="Arial" w:hAnsi="Arial" w:cs="Arial"/>
          <w:b/>
          <w:sz w:val="22"/>
          <w:szCs w:val="22"/>
        </w:rPr>
      </w:pPr>
      <w:r w:rsidRPr="002362D8">
        <w:rPr>
          <w:rFonts w:ascii="Arial" w:hAnsi="Arial" w:cs="Arial"/>
          <w:b/>
          <w:sz w:val="22"/>
          <w:szCs w:val="22"/>
        </w:rPr>
        <w:t>BP 1280 folio 121  6 april 1511</w:t>
      </w:r>
    </w:p>
    <w:p w14:paraId="00E1B13F"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 Johannes van den Ynde van Zomeren, erfpacht van 1 mud rogge Bossche maat uit huis erf tuin 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Wolterus Tymmerman, Henricus zn.v.w.Johannes van den Ynde, Henricus zn.v.w. Arnoldus van den Venne, transport aan Wilhelmus zn.v.w. Johannes van den Venne </w:t>
      </w:r>
    </w:p>
    <w:p w14:paraId="6D596F90" w14:textId="77777777" w:rsidR="00D5028D" w:rsidRPr="002362D8" w:rsidRDefault="00D5028D">
      <w:pPr>
        <w:rPr>
          <w:rFonts w:ascii="Arial" w:hAnsi="Arial" w:cs="Arial"/>
          <w:sz w:val="22"/>
          <w:szCs w:val="22"/>
        </w:rPr>
      </w:pPr>
    </w:p>
    <w:p w14:paraId="1B19D191"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485</w:t>
      </w:r>
    </w:p>
    <w:p w14:paraId="4889560E"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BP 1280  folio 305  april 1511</w:t>
      </w:r>
    </w:p>
    <w:p w14:paraId="57B741A2" w14:textId="77777777" w:rsidR="00D5028D" w:rsidRPr="002362D8" w:rsidRDefault="00D5028D">
      <w:pPr>
        <w:rPr>
          <w:rFonts w:ascii="Arial" w:hAnsi="Arial" w:cs="Arial"/>
          <w:sz w:val="22"/>
          <w:szCs w:val="22"/>
        </w:rPr>
      </w:pPr>
      <w:r w:rsidRPr="002362D8">
        <w:rPr>
          <w:rFonts w:ascii="Arial" w:hAnsi="Arial" w:cs="Arial"/>
          <w:sz w:val="22"/>
          <w:szCs w:val="22"/>
        </w:rPr>
        <w:t>Johannes zn.v.w. Johannis van der Hagen, twee kampen beemd samen twee bunders in de parochie van Schijndel [gaat verder op 305v]</w:t>
      </w:r>
    </w:p>
    <w:p w14:paraId="2C5DC8EE" w14:textId="77777777" w:rsidR="00D5028D" w:rsidRPr="002362D8" w:rsidRDefault="00D5028D">
      <w:pPr>
        <w:rPr>
          <w:rFonts w:ascii="Arial" w:hAnsi="Arial" w:cs="Arial"/>
          <w:sz w:val="22"/>
          <w:szCs w:val="22"/>
        </w:rPr>
      </w:pPr>
    </w:p>
    <w:p w14:paraId="24F22D93" w14:textId="77777777" w:rsidR="00D5028D" w:rsidRPr="002362D8" w:rsidRDefault="00D5028D">
      <w:pPr>
        <w:rPr>
          <w:rFonts w:ascii="Arial" w:hAnsi="Arial" w:cs="Arial"/>
          <w:b/>
          <w:sz w:val="22"/>
          <w:szCs w:val="22"/>
        </w:rPr>
      </w:pPr>
      <w:r w:rsidRPr="002362D8">
        <w:rPr>
          <w:rFonts w:ascii="Arial" w:hAnsi="Arial" w:cs="Arial"/>
          <w:b/>
          <w:sz w:val="22"/>
          <w:szCs w:val="22"/>
        </w:rPr>
        <w:t>486</w:t>
      </w:r>
    </w:p>
    <w:p w14:paraId="79CB3571" w14:textId="77777777" w:rsidR="00D5028D" w:rsidRPr="002362D8" w:rsidRDefault="00D5028D">
      <w:pPr>
        <w:rPr>
          <w:rFonts w:ascii="Arial" w:hAnsi="Arial" w:cs="Arial"/>
          <w:b/>
          <w:sz w:val="22"/>
          <w:szCs w:val="22"/>
        </w:rPr>
      </w:pPr>
      <w:r w:rsidRPr="002362D8">
        <w:rPr>
          <w:rFonts w:ascii="Arial" w:hAnsi="Arial" w:cs="Arial"/>
          <w:b/>
          <w:sz w:val="22"/>
          <w:szCs w:val="22"/>
        </w:rPr>
        <w:t>BP 1280  folio 133  mei 1511</w:t>
      </w:r>
    </w:p>
    <w:p w14:paraId="03CE367A" w14:textId="77777777" w:rsidR="00D5028D" w:rsidRPr="002362D8" w:rsidRDefault="00D5028D">
      <w:pPr>
        <w:rPr>
          <w:rFonts w:ascii="Arial" w:hAnsi="Arial" w:cs="Arial"/>
          <w:sz w:val="22"/>
          <w:szCs w:val="22"/>
        </w:rPr>
      </w:pPr>
      <w:r w:rsidRPr="002362D8">
        <w:rPr>
          <w:rFonts w:ascii="Arial" w:hAnsi="Arial" w:cs="Arial"/>
          <w:sz w:val="22"/>
          <w:szCs w:val="22"/>
        </w:rPr>
        <w:t xml:space="preserve">Michael zn.v.w. Henricus Wiggers </w:t>
      </w:r>
      <w:r w:rsidRPr="002362D8">
        <w:rPr>
          <w:rFonts w:ascii="Arial" w:hAnsi="Arial" w:cs="Arial"/>
          <w:b/>
          <w:sz w:val="22"/>
          <w:szCs w:val="22"/>
        </w:rPr>
        <w:t xml:space="preserve">pistor </w:t>
      </w:r>
      <w:r w:rsidRPr="002362D8">
        <w:rPr>
          <w:rFonts w:ascii="Arial" w:hAnsi="Arial" w:cs="Arial"/>
          <w:sz w:val="22"/>
          <w:szCs w:val="22"/>
        </w:rPr>
        <w:t xml:space="preserve">[= bakker], erfpacht uit land te Schijndel genaamd </w:t>
      </w:r>
      <w:r w:rsidRPr="002362D8">
        <w:rPr>
          <w:rFonts w:ascii="Arial" w:hAnsi="Arial" w:cs="Arial"/>
          <w:b/>
          <w:sz w:val="22"/>
          <w:szCs w:val="22"/>
          <w:u w:val="single"/>
        </w:rPr>
        <w:t>dat Houbraken ter plaatse dat Wybossch</w:t>
      </w:r>
      <w:r w:rsidRPr="002362D8">
        <w:rPr>
          <w:rFonts w:ascii="Arial" w:hAnsi="Arial" w:cs="Arial"/>
          <w:sz w:val="22"/>
          <w:szCs w:val="22"/>
        </w:rPr>
        <w:t xml:space="preserve"> met als belendingen Johannes de Houthem, Johannes van der Hagen, Henricus van den Hovel zn.v.w. Christianus ……, transport aan Egidius zn.v.w. Nicolaas Scoemeker</w:t>
      </w:r>
    </w:p>
    <w:p w14:paraId="190C94B4" w14:textId="77777777" w:rsidR="00D5028D" w:rsidRPr="002362D8" w:rsidRDefault="00D5028D">
      <w:pPr>
        <w:rPr>
          <w:rFonts w:ascii="Arial" w:hAnsi="Arial" w:cs="Arial"/>
          <w:sz w:val="22"/>
          <w:szCs w:val="22"/>
        </w:rPr>
      </w:pPr>
    </w:p>
    <w:p w14:paraId="12B18194" w14:textId="77777777" w:rsidR="00D5028D" w:rsidRPr="002362D8" w:rsidRDefault="00D5028D">
      <w:pPr>
        <w:rPr>
          <w:rFonts w:ascii="Arial" w:hAnsi="Arial" w:cs="Arial"/>
          <w:b/>
          <w:sz w:val="22"/>
          <w:szCs w:val="22"/>
        </w:rPr>
      </w:pPr>
      <w:r w:rsidRPr="002362D8">
        <w:rPr>
          <w:rFonts w:ascii="Arial" w:hAnsi="Arial" w:cs="Arial"/>
          <w:b/>
          <w:sz w:val="22"/>
          <w:szCs w:val="22"/>
        </w:rPr>
        <w:t>487</w:t>
      </w:r>
    </w:p>
    <w:p w14:paraId="3EC4C97B" w14:textId="77777777" w:rsidR="00D5028D" w:rsidRPr="002362D8" w:rsidRDefault="00D5028D">
      <w:pPr>
        <w:rPr>
          <w:rFonts w:ascii="Arial" w:hAnsi="Arial" w:cs="Arial"/>
          <w:b/>
          <w:sz w:val="22"/>
          <w:szCs w:val="22"/>
        </w:rPr>
      </w:pPr>
      <w:r w:rsidRPr="002362D8">
        <w:rPr>
          <w:rFonts w:ascii="Arial" w:hAnsi="Arial" w:cs="Arial"/>
          <w:b/>
          <w:sz w:val="22"/>
          <w:szCs w:val="22"/>
        </w:rPr>
        <w:t>BP 1280  folio 336  24 mei 1511</w:t>
      </w:r>
    </w:p>
    <w:p w14:paraId="1E724ECC" w14:textId="77777777" w:rsidR="00D5028D" w:rsidRPr="002362D8" w:rsidRDefault="00D5028D">
      <w:pPr>
        <w:rPr>
          <w:rFonts w:ascii="Arial" w:hAnsi="Arial" w:cs="Arial"/>
          <w:sz w:val="22"/>
          <w:szCs w:val="22"/>
        </w:rPr>
      </w:pPr>
      <w:r w:rsidRPr="002362D8">
        <w:rPr>
          <w:rFonts w:ascii="Arial" w:hAnsi="Arial" w:cs="Arial"/>
          <w:sz w:val="22"/>
          <w:szCs w:val="22"/>
        </w:rPr>
        <w:t xml:space="preserve">Anthonius zn.v.w. Rodolphus van der Stappen man van Yda zijn vrouw dr.v. Anthonius Geritss., een erfcijns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Gerardus dr.v. Anthonius Geritss. de Casteren, uit huis erf tuin en een sester land </w:t>
      </w:r>
      <w:r w:rsidRPr="002362D8">
        <w:rPr>
          <w:rFonts w:ascii="Arial" w:hAnsi="Arial" w:cs="Arial"/>
          <w:b/>
          <w:sz w:val="22"/>
          <w:szCs w:val="22"/>
          <w:u w:val="single"/>
        </w:rPr>
        <w:t>in den Borne</w:t>
      </w:r>
      <w:r w:rsidRPr="002362D8">
        <w:rPr>
          <w:rFonts w:ascii="Arial" w:hAnsi="Arial" w:cs="Arial"/>
          <w:sz w:val="22"/>
          <w:szCs w:val="22"/>
        </w:rPr>
        <w:t xml:space="preserve"> met als belendingen Gerardus Coenen, de gemene straat, Elisabeth weduwe van wijlen Adam van Zochel en haar kinderen [gaat verder op 336v]</w:t>
      </w:r>
    </w:p>
    <w:p w14:paraId="2245BD28" w14:textId="77777777" w:rsidR="00D5028D" w:rsidRPr="002362D8" w:rsidRDefault="00D5028D">
      <w:pPr>
        <w:rPr>
          <w:rFonts w:ascii="Arial" w:hAnsi="Arial" w:cs="Arial"/>
          <w:sz w:val="22"/>
          <w:szCs w:val="22"/>
        </w:rPr>
      </w:pPr>
    </w:p>
    <w:p w14:paraId="68766139"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37</w:t>
      </w:r>
    </w:p>
    <w:p w14:paraId="207CC2AB" w14:textId="77777777" w:rsidR="00D5028D" w:rsidRPr="002362D8" w:rsidRDefault="00D5028D">
      <w:pPr>
        <w:rPr>
          <w:rFonts w:ascii="Arial" w:hAnsi="Arial" w:cs="Arial"/>
          <w:sz w:val="22"/>
          <w:szCs w:val="22"/>
        </w:rPr>
      </w:pPr>
    </w:p>
    <w:p w14:paraId="6D44D05E" w14:textId="77777777" w:rsidR="00D5028D" w:rsidRPr="002362D8" w:rsidRDefault="00D5028D">
      <w:pPr>
        <w:rPr>
          <w:rFonts w:ascii="Arial" w:hAnsi="Arial" w:cs="Arial"/>
          <w:b/>
          <w:sz w:val="22"/>
          <w:szCs w:val="22"/>
        </w:rPr>
      </w:pPr>
      <w:r w:rsidRPr="002362D8">
        <w:rPr>
          <w:rFonts w:ascii="Arial" w:hAnsi="Arial" w:cs="Arial"/>
          <w:b/>
          <w:sz w:val="22"/>
          <w:szCs w:val="22"/>
        </w:rPr>
        <w:t>488</w:t>
      </w:r>
    </w:p>
    <w:p w14:paraId="03FA9379" w14:textId="77777777" w:rsidR="00D5028D" w:rsidRPr="002362D8" w:rsidRDefault="00D5028D">
      <w:pPr>
        <w:rPr>
          <w:rFonts w:ascii="Arial" w:hAnsi="Arial" w:cs="Arial"/>
          <w:b/>
          <w:sz w:val="22"/>
          <w:szCs w:val="22"/>
        </w:rPr>
      </w:pPr>
      <w:r w:rsidRPr="002362D8">
        <w:rPr>
          <w:rFonts w:ascii="Arial" w:hAnsi="Arial" w:cs="Arial"/>
          <w:b/>
          <w:sz w:val="22"/>
          <w:szCs w:val="22"/>
        </w:rPr>
        <w:t>BP 1280  folio 135v  2 juni 1511</w:t>
      </w:r>
    </w:p>
    <w:p w14:paraId="3EF83D08" w14:textId="77777777" w:rsidR="00D5028D" w:rsidRPr="002362D8" w:rsidRDefault="00D5028D">
      <w:pPr>
        <w:rPr>
          <w:rFonts w:ascii="Arial" w:hAnsi="Arial" w:cs="Arial"/>
          <w:sz w:val="22"/>
          <w:szCs w:val="22"/>
        </w:rPr>
      </w:pPr>
      <w:r w:rsidRPr="002362D8">
        <w:rPr>
          <w:rFonts w:ascii="Arial" w:hAnsi="Arial" w:cs="Arial"/>
          <w:sz w:val="22"/>
          <w:szCs w:val="22"/>
        </w:rPr>
        <w:t xml:space="preserve">Merselius zn.v.Mgr. Godefridus zn.v.w. Henricus Heymans Willemss., een erfcijns van een malder rogge uit huis erf tuin en alle aangehorigheden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belendingn de gemene straat, Henricus Willemss. van den Hovel, transport aan Henricus zn.v.w. Henricus Heymans Willemss.</w:t>
      </w:r>
    </w:p>
    <w:p w14:paraId="544A3EF6" w14:textId="77777777" w:rsidR="00D5028D" w:rsidRPr="002362D8" w:rsidRDefault="00D5028D">
      <w:pPr>
        <w:rPr>
          <w:rFonts w:ascii="Arial" w:hAnsi="Arial" w:cs="Arial"/>
          <w:sz w:val="22"/>
          <w:szCs w:val="22"/>
        </w:rPr>
      </w:pPr>
    </w:p>
    <w:p w14:paraId="3F5E4227" w14:textId="77777777" w:rsidR="00D5028D" w:rsidRPr="002362D8" w:rsidRDefault="00D5028D">
      <w:pPr>
        <w:rPr>
          <w:rFonts w:ascii="Arial" w:hAnsi="Arial" w:cs="Arial"/>
          <w:b/>
          <w:sz w:val="22"/>
          <w:szCs w:val="22"/>
        </w:rPr>
      </w:pPr>
      <w:r w:rsidRPr="002362D8">
        <w:rPr>
          <w:rFonts w:ascii="Arial" w:hAnsi="Arial" w:cs="Arial"/>
          <w:b/>
          <w:sz w:val="22"/>
          <w:szCs w:val="22"/>
        </w:rPr>
        <w:t>489</w:t>
      </w:r>
    </w:p>
    <w:p w14:paraId="1E1CA365" w14:textId="77777777" w:rsidR="00D5028D" w:rsidRPr="002362D8" w:rsidRDefault="00D5028D">
      <w:pPr>
        <w:rPr>
          <w:rFonts w:ascii="Arial" w:hAnsi="Arial" w:cs="Arial"/>
          <w:b/>
          <w:sz w:val="22"/>
          <w:szCs w:val="22"/>
        </w:rPr>
      </w:pPr>
      <w:r w:rsidRPr="002362D8">
        <w:rPr>
          <w:rFonts w:ascii="Arial" w:hAnsi="Arial" w:cs="Arial"/>
          <w:b/>
          <w:sz w:val="22"/>
          <w:szCs w:val="22"/>
        </w:rPr>
        <w:t>BP 1280  folio 143v  18 juni 1511 [4</w:t>
      </w:r>
      <w:r w:rsidRPr="002362D8">
        <w:rPr>
          <w:rFonts w:ascii="Arial" w:hAnsi="Arial" w:cs="Arial"/>
          <w:b/>
          <w:sz w:val="22"/>
          <w:szCs w:val="22"/>
          <w:vertAlign w:val="superscript"/>
        </w:rPr>
        <w:t>e</w:t>
      </w:r>
      <w:r w:rsidRPr="002362D8">
        <w:rPr>
          <w:rFonts w:ascii="Arial" w:hAnsi="Arial" w:cs="Arial"/>
          <w:b/>
          <w:sz w:val="22"/>
          <w:szCs w:val="22"/>
        </w:rPr>
        <w:t xml:space="preserve"> dag na het octaaf van Pinksteren]</w:t>
      </w:r>
    </w:p>
    <w:p w14:paraId="4BB50945" w14:textId="77777777" w:rsidR="00D5028D" w:rsidRPr="002362D8" w:rsidRDefault="00D5028D">
      <w:pPr>
        <w:rPr>
          <w:rFonts w:ascii="Arial" w:hAnsi="Arial" w:cs="Arial"/>
          <w:sz w:val="22"/>
          <w:szCs w:val="22"/>
        </w:rPr>
      </w:pPr>
      <w:r w:rsidRPr="002362D8">
        <w:rPr>
          <w:rFonts w:ascii="Arial" w:hAnsi="Arial" w:cs="Arial"/>
          <w:sz w:val="22"/>
          <w:szCs w:val="22"/>
        </w:rPr>
        <w:t xml:space="preserve">Egidius zn.v.w. Rutgerus zn.v.w. Gerardus sGraets, Johannes de Ploma [dubieus] </w:t>
      </w:r>
      <w:r w:rsidRPr="002362D8">
        <w:rPr>
          <w:rFonts w:ascii="Arial" w:hAnsi="Arial" w:cs="Arial"/>
          <w:b/>
          <w:sz w:val="22"/>
          <w:szCs w:val="22"/>
          <w:u w:val="single"/>
        </w:rPr>
        <w:t xml:space="preserve">faber </w:t>
      </w:r>
      <w:r w:rsidRPr="002362D8">
        <w:rPr>
          <w:rFonts w:ascii="Arial" w:hAnsi="Arial" w:cs="Arial"/>
          <w:sz w:val="22"/>
          <w:szCs w:val="22"/>
        </w:rPr>
        <w:t xml:space="preserve">[= smid] man van Maria zijn vrouw , Theodoricus zn.v.w. Servatius van Aelsvoert man van Mechteldis zijn vrouw dr.v.w. Rutgerus zn.v.w. Gerardus sGraets; land </w:t>
      </w:r>
      <w:r w:rsidRPr="002362D8">
        <w:rPr>
          <w:rFonts w:ascii="Arial" w:hAnsi="Arial" w:cs="Arial"/>
          <w:b/>
          <w:sz w:val="22"/>
          <w:szCs w:val="22"/>
          <w:u w:val="single"/>
        </w:rPr>
        <w:t>op de Oetelaer</w:t>
      </w:r>
      <w:r w:rsidRPr="002362D8">
        <w:rPr>
          <w:rFonts w:ascii="Arial" w:hAnsi="Arial" w:cs="Arial"/>
          <w:sz w:val="22"/>
          <w:szCs w:val="22"/>
        </w:rPr>
        <w:t xml:space="preserve"> met als belendingen Arnoldus zn.v.w. Martinus de Roeyenbraken, Henricus zn,v,w, Gerardus Weygergancks, Nicolaes Geerlicxss. Egidius de Gael zn.v.w. Gerardus de Gael, idem land aldaar, verkocht aan Egidius zn.v.w. Gerardus de Gael, Johannis de Colonia en Theodoricus zn.v. Servatius genaamd Faes van Aelsvoert, grondcijns</w:t>
      </w:r>
    </w:p>
    <w:p w14:paraId="7B318304" w14:textId="77777777" w:rsidR="00D5028D" w:rsidRPr="002362D8" w:rsidRDefault="00D5028D">
      <w:pPr>
        <w:rPr>
          <w:rFonts w:ascii="Arial" w:hAnsi="Arial" w:cs="Arial"/>
          <w:sz w:val="22"/>
          <w:szCs w:val="22"/>
        </w:rPr>
      </w:pPr>
    </w:p>
    <w:p w14:paraId="357C2052" w14:textId="77777777" w:rsidR="00D5028D" w:rsidRPr="002362D8" w:rsidRDefault="00D5028D">
      <w:pPr>
        <w:rPr>
          <w:rFonts w:ascii="Arial" w:hAnsi="Arial" w:cs="Arial"/>
          <w:b/>
          <w:sz w:val="22"/>
          <w:szCs w:val="22"/>
        </w:rPr>
      </w:pPr>
      <w:r w:rsidRPr="002362D8">
        <w:rPr>
          <w:rFonts w:ascii="Arial" w:hAnsi="Arial" w:cs="Arial"/>
          <w:b/>
          <w:sz w:val="22"/>
          <w:szCs w:val="22"/>
        </w:rPr>
        <w:t>490</w:t>
      </w:r>
    </w:p>
    <w:p w14:paraId="75F0CAF8" w14:textId="77777777" w:rsidR="00D5028D" w:rsidRPr="002362D8" w:rsidRDefault="00D5028D">
      <w:pPr>
        <w:rPr>
          <w:rFonts w:ascii="Arial" w:hAnsi="Arial" w:cs="Arial"/>
          <w:b/>
          <w:sz w:val="22"/>
          <w:szCs w:val="22"/>
        </w:rPr>
      </w:pPr>
      <w:r w:rsidRPr="002362D8">
        <w:rPr>
          <w:rFonts w:ascii="Arial" w:hAnsi="Arial" w:cs="Arial"/>
          <w:b/>
          <w:sz w:val="22"/>
          <w:szCs w:val="22"/>
        </w:rPr>
        <w:t>BP 1280 folio 144  20 juni 1511 [6</w:t>
      </w:r>
      <w:r w:rsidRPr="002362D8">
        <w:rPr>
          <w:rFonts w:ascii="Arial" w:hAnsi="Arial" w:cs="Arial"/>
          <w:b/>
          <w:sz w:val="22"/>
          <w:szCs w:val="22"/>
          <w:vertAlign w:val="superscript"/>
        </w:rPr>
        <w:t>e</w:t>
      </w:r>
      <w:r w:rsidRPr="002362D8">
        <w:rPr>
          <w:rFonts w:ascii="Arial" w:hAnsi="Arial" w:cs="Arial"/>
          <w:b/>
          <w:sz w:val="22"/>
          <w:szCs w:val="22"/>
        </w:rPr>
        <w:t xml:space="preserve"> dag na het octaaf van Pinksteren]</w:t>
      </w:r>
    </w:p>
    <w:p w14:paraId="31A77C7D"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Godefridus zn.v.w. Henricus zn.v.w. Johannis de Boeyens en Aleydis zijn vrouw dr.v. w. Henricus van den Broeck ,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Wever zn.v.w. Jacop de Droussel, Johannis en Symon broers Symon die Wever de Scyndel, Henricus zn.v.w. Johannis Meyelmans , stuk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Egidius </w:t>
      </w:r>
      <w:r w:rsidRPr="002362D8">
        <w:rPr>
          <w:rFonts w:ascii="Arial" w:hAnsi="Arial" w:cs="Arial"/>
          <w:b/>
          <w:sz w:val="22"/>
          <w:szCs w:val="22"/>
          <w:u w:val="single"/>
        </w:rPr>
        <w:t>de Spina</w:t>
      </w:r>
      <w:r w:rsidRPr="002362D8">
        <w:rPr>
          <w:rFonts w:ascii="Arial" w:hAnsi="Arial" w:cs="Arial"/>
          <w:sz w:val="22"/>
          <w:szCs w:val="22"/>
        </w:rPr>
        <w:t xml:space="preserve"> [= van Doren], Henricus van den Broeck zn.v.w. Henricus de Smeedebroeck, transport aan Elizabeth dr.v.w. Nicolaas Librechts (?) </w:t>
      </w:r>
      <w:r w:rsidRPr="002362D8">
        <w:rPr>
          <w:rFonts w:ascii="Arial" w:hAnsi="Arial" w:cs="Arial"/>
          <w:b/>
          <w:sz w:val="22"/>
          <w:szCs w:val="22"/>
          <w:u w:val="single"/>
        </w:rPr>
        <w:t>begijn</w:t>
      </w:r>
    </w:p>
    <w:p w14:paraId="015F8C93" w14:textId="77777777" w:rsidR="00D5028D" w:rsidRPr="002362D8" w:rsidRDefault="00D5028D">
      <w:pPr>
        <w:rPr>
          <w:rFonts w:ascii="Arial" w:hAnsi="Arial" w:cs="Arial"/>
          <w:b/>
          <w:sz w:val="22"/>
          <w:szCs w:val="22"/>
          <w:u w:val="single"/>
        </w:rPr>
      </w:pPr>
    </w:p>
    <w:p w14:paraId="49A0899E" w14:textId="77777777" w:rsidR="00D5028D" w:rsidRPr="002362D8" w:rsidRDefault="00D5028D">
      <w:pPr>
        <w:rPr>
          <w:rFonts w:ascii="Arial" w:hAnsi="Arial" w:cs="Arial"/>
          <w:b/>
          <w:sz w:val="22"/>
          <w:szCs w:val="22"/>
        </w:rPr>
      </w:pPr>
      <w:r w:rsidRPr="002362D8">
        <w:rPr>
          <w:rFonts w:ascii="Arial" w:hAnsi="Arial" w:cs="Arial"/>
          <w:b/>
          <w:sz w:val="22"/>
          <w:szCs w:val="22"/>
        </w:rPr>
        <w:t>491</w:t>
      </w:r>
    </w:p>
    <w:p w14:paraId="2ECC3E4E" w14:textId="77777777" w:rsidR="00D5028D" w:rsidRPr="002362D8" w:rsidRDefault="00D5028D">
      <w:pPr>
        <w:rPr>
          <w:rFonts w:ascii="Arial" w:hAnsi="Arial" w:cs="Arial"/>
          <w:b/>
          <w:sz w:val="22"/>
          <w:szCs w:val="22"/>
        </w:rPr>
      </w:pPr>
      <w:r w:rsidRPr="002362D8">
        <w:rPr>
          <w:rFonts w:ascii="Arial" w:hAnsi="Arial" w:cs="Arial"/>
          <w:b/>
          <w:sz w:val="22"/>
          <w:szCs w:val="22"/>
        </w:rPr>
        <w:t>BP 1280 folio 503  30 augustus 1511 [penultima die]</w:t>
      </w:r>
    </w:p>
    <w:p w14:paraId="6C7EF559"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en Udula kinderen van wijlen Arnoldus Demerss. de Venrode, Hermanus en Henricus broers zonen van wijlen Herman van der Akeren , een kamp land genaamd </w:t>
      </w:r>
      <w:r w:rsidRPr="002362D8">
        <w:rPr>
          <w:rFonts w:ascii="Arial" w:hAnsi="Arial" w:cs="Arial"/>
          <w:b/>
          <w:sz w:val="22"/>
          <w:szCs w:val="22"/>
          <w:u w:val="single"/>
        </w:rPr>
        <w:t>Seegerscamp</w:t>
      </w:r>
      <w:r w:rsidRPr="002362D8">
        <w:rPr>
          <w:rFonts w:ascii="Arial" w:hAnsi="Arial" w:cs="Arial"/>
          <w:sz w:val="22"/>
          <w:szCs w:val="22"/>
        </w:rPr>
        <w:t xml:space="preserve"> vier bunders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Mercelius Nagelmeker, de gemene straat genaamd </w:t>
      </w:r>
      <w:r w:rsidRPr="002362D8">
        <w:rPr>
          <w:rFonts w:ascii="Arial" w:hAnsi="Arial" w:cs="Arial"/>
          <w:b/>
          <w:sz w:val="22"/>
          <w:szCs w:val="22"/>
          <w:u w:val="single"/>
        </w:rPr>
        <w:t>tGemeijn Broeck</w:t>
      </w:r>
      <w:r w:rsidRPr="002362D8">
        <w:rPr>
          <w:rFonts w:ascii="Arial" w:hAnsi="Arial" w:cs="Arial"/>
          <w:sz w:val="22"/>
          <w:szCs w:val="22"/>
        </w:rPr>
        <w:t xml:space="preserve">, Paulus de Berselaer, verkocht aan Johannis zn.v.w. </w:t>
      </w:r>
      <w:r w:rsidRPr="002362D8">
        <w:rPr>
          <w:rFonts w:ascii="Arial" w:hAnsi="Arial" w:cs="Arial"/>
          <w:b/>
          <w:sz w:val="22"/>
          <w:szCs w:val="22"/>
          <w:u w:val="single"/>
        </w:rPr>
        <w:t>Adrianus de Zochel presbiter</w:t>
      </w:r>
      <w:r w:rsidRPr="002362D8">
        <w:rPr>
          <w:rFonts w:ascii="Arial" w:hAnsi="Arial" w:cs="Arial"/>
          <w:sz w:val="22"/>
          <w:szCs w:val="22"/>
        </w:rPr>
        <w:t xml:space="preserve"> t.b.v. Elizabeth weduwe van wijlen Adrianus zijn matri…..? , Agnes dr.v.w. Hermanus de Aekeren, cijns aan Wolterus die Jeger</w:t>
      </w:r>
    </w:p>
    <w:p w14:paraId="5D974E51" w14:textId="77777777" w:rsidR="00D5028D" w:rsidRPr="002362D8" w:rsidRDefault="00D5028D">
      <w:pPr>
        <w:rPr>
          <w:rFonts w:ascii="Arial" w:hAnsi="Arial" w:cs="Arial"/>
          <w:sz w:val="22"/>
          <w:szCs w:val="22"/>
        </w:rPr>
      </w:pPr>
    </w:p>
    <w:p w14:paraId="10A4645A" w14:textId="77777777" w:rsidR="00D5028D" w:rsidRPr="002362D8" w:rsidRDefault="00D5028D">
      <w:pPr>
        <w:rPr>
          <w:rFonts w:ascii="Arial" w:hAnsi="Arial" w:cs="Arial"/>
          <w:b/>
          <w:sz w:val="22"/>
          <w:szCs w:val="22"/>
        </w:rPr>
      </w:pPr>
      <w:r w:rsidRPr="002362D8">
        <w:rPr>
          <w:rFonts w:ascii="Arial" w:hAnsi="Arial" w:cs="Arial"/>
          <w:b/>
          <w:sz w:val="22"/>
          <w:szCs w:val="22"/>
        </w:rPr>
        <w:t>492</w:t>
      </w:r>
    </w:p>
    <w:p w14:paraId="0DAA8BE4" w14:textId="77777777" w:rsidR="00D5028D" w:rsidRPr="002362D8" w:rsidRDefault="00D5028D">
      <w:pPr>
        <w:rPr>
          <w:rFonts w:ascii="Arial" w:hAnsi="Arial" w:cs="Arial"/>
          <w:b/>
          <w:sz w:val="22"/>
          <w:szCs w:val="22"/>
        </w:rPr>
      </w:pPr>
      <w:r w:rsidRPr="002362D8">
        <w:rPr>
          <w:rFonts w:ascii="Arial" w:hAnsi="Arial" w:cs="Arial"/>
          <w:b/>
          <w:sz w:val="22"/>
          <w:szCs w:val="22"/>
        </w:rPr>
        <w:t>BP 1280 folio 503v  augustus 1511</w:t>
      </w:r>
    </w:p>
    <w:p w14:paraId="62C57055" w14:textId="77777777" w:rsidR="00D5028D" w:rsidRPr="002362D8" w:rsidRDefault="00D5028D">
      <w:pPr>
        <w:rPr>
          <w:rFonts w:ascii="Arial" w:hAnsi="Arial" w:cs="Arial"/>
          <w:sz w:val="22"/>
          <w:szCs w:val="22"/>
        </w:rPr>
      </w:pPr>
      <w:r w:rsidRPr="002362D8">
        <w:rPr>
          <w:rFonts w:ascii="Arial" w:hAnsi="Arial" w:cs="Arial"/>
          <w:sz w:val="22"/>
          <w:szCs w:val="22"/>
        </w:rPr>
        <w:t>Herhaling van 503 recto.</w:t>
      </w:r>
    </w:p>
    <w:p w14:paraId="4B736A29" w14:textId="77777777" w:rsidR="00D5028D" w:rsidRPr="002362D8" w:rsidRDefault="00D5028D">
      <w:pPr>
        <w:rPr>
          <w:rFonts w:ascii="Arial" w:hAnsi="Arial" w:cs="Arial"/>
          <w:sz w:val="22"/>
          <w:szCs w:val="22"/>
        </w:rPr>
      </w:pPr>
    </w:p>
    <w:p w14:paraId="25BC7559" w14:textId="77777777" w:rsidR="00D5028D" w:rsidRPr="002362D8" w:rsidRDefault="00D5028D">
      <w:pPr>
        <w:rPr>
          <w:rFonts w:ascii="Arial" w:hAnsi="Arial" w:cs="Arial"/>
          <w:b/>
          <w:sz w:val="22"/>
          <w:szCs w:val="22"/>
        </w:rPr>
      </w:pPr>
      <w:r w:rsidRPr="002362D8">
        <w:rPr>
          <w:rFonts w:ascii="Arial" w:hAnsi="Arial" w:cs="Arial"/>
          <w:b/>
          <w:sz w:val="22"/>
          <w:szCs w:val="22"/>
        </w:rPr>
        <w:t xml:space="preserve">493 </w:t>
      </w:r>
    </w:p>
    <w:p w14:paraId="49EE91A0"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1280 folio 507v  19 augustus 1511</w:t>
      </w:r>
    </w:p>
    <w:p w14:paraId="60558D1A"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Symon van den Oudenhuyse man van Aleydis zijn vrouw dr.v.w. Ricardus Ghybenss. , land 6 lopensen groot </w:t>
      </w:r>
      <w:r w:rsidRPr="002362D8">
        <w:rPr>
          <w:rFonts w:ascii="Arial" w:hAnsi="Arial" w:cs="Arial"/>
          <w:b/>
          <w:sz w:val="22"/>
          <w:szCs w:val="22"/>
          <w:u w:val="single"/>
        </w:rPr>
        <w:t>aen den Borne</w:t>
      </w:r>
      <w:r w:rsidRPr="002362D8">
        <w:rPr>
          <w:rFonts w:ascii="Arial" w:hAnsi="Arial" w:cs="Arial"/>
          <w:sz w:val="22"/>
          <w:szCs w:val="22"/>
        </w:rPr>
        <w:t xml:space="preserve"> met als belendingen Jo: Diericxss., Andreas zn.v. Jo: van Dort, de kinderen van wijlen Goeswinus Raedemeckers, Ghysbertus Rycarts, verkocht aan Andreas van Dort </w:t>
      </w:r>
    </w:p>
    <w:p w14:paraId="4D130073" w14:textId="77777777" w:rsidR="00D5028D" w:rsidRPr="002362D8" w:rsidRDefault="00D5028D">
      <w:pPr>
        <w:tabs>
          <w:tab w:val="left" w:pos="1305"/>
        </w:tabs>
        <w:rPr>
          <w:rFonts w:ascii="Arial" w:hAnsi="Arial" w:cs="Arial"/>
          <w:sz w:val="22"/>
          <w:szCs w:val="22"/>
        </w:rPr>
      </w:pPr>
    </w:p>
    <w:p w14:paraId="6D052C1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494</w:t>
      </w:r>
    </w:p>
    <w:p w14:paraId="7A79794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1280 folio 508  20 augustus 1511</w:t>
      </w:r>
    </w:p>
    <w:p w14:paraId="212E434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Joes en Hillegondis kinderen van wijlen Henricus van Esch, een ½ bunder land ter plaatse </w:t>
      </w:r>
      <w:r w:rsidRPr="002362D8">
        <w:rPr>
          <w:rFonts w:ascii="Arial" w:hAnsi="Arial" w:cs="Arial"/>
          <w:b/>
          <w:sz w:val="22"/>
          <w:szCs w:val="22"/>
          <w:u w:val="single"/>
        </w:rPr>
        <w:t>Eylde</w:t>
      </w:r>
      <w:r w:rsidRPr="002362D8">
        <w:rPr>
          <w:rFonts w:ascii="Arial" w:hAnsi="Arial" w:cs="Arial"/>
          <w:sz w:val="22"/>
          <w:szCs w:val="22"/>
          <w:u w:val="single"/>
        </w:rPr>
        <w:t xml:space="preserve"> </w:t>
      </w:r>
      <w:r w:rsidRPr="002362D8">
        <w:rPr>
          <w:rFonts w:ascii="Arial" w:hAnsi="Arial" w:cs="Arial"/>
          <w:sz w:val="22"/>
          <w:szCs w:val="22"/>
        </w:rPr>
        <w:t xml:space="preserve">met als belendingen Elizabeth zn.v.w. Willem van Overacker, Gerardus Berthouts, Johannes de Gestel, transport aan Gerardus zn.v.w. Jois Jordenss. </w:t>
      </w:r>
    </w:p>
    <w:p w14:paraId="06D7D456" w14:textId="77777777" w:rsidR="00D5028D" w:rsidRPr="002362D8" w:rsidRDefault="00D5028D">
      <w:pPr>
        <w:tabs>
          <w:tab w:val="left" w:pos="1305"/>
        </w:tabs>
        <w:rPr>
          <w:rFonts w:ascii="Arial" w:hAnsi="Arial" w:cs="Arial"/>
          <w:sz w:val="22"/>
          <w:szCs w:val="22"/>
        </w:rPr>
      </w:pPr>
    </w:p>
    <w:p w14:paraId="20F99D0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495</w:t>
      </w:r>
    </w:p>
    <w:p w14:paraId="230A728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1280 folio 178v  september 1511</w:t>
      </w:r>
    </w:p>
    <w:p w14:paraId="62D7B1F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Lambertus zn.v.w. Johannis Lamberts, heeft verkocht aan Johannis zn.v.w. Hennricus Slewen een erfcijns uit huis erf tuin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Ghysbertus zn.v.w. Henricus Voet, Arnoldus zn.v.w. Johannis de Middegael, de gemene straat, Petrus van der Wetheringe, 4 lopensen land </w:t>
      </w:r>
      <w:r w:rsidRPr="002362D8">
        <w:rPr>
          <w:rFonts w:ascii="Arial" w:hAnsi="Arial" w:cs="Arial"/>
          <w:b/>
          <w:sz w:val="22"/>
          <w:szCs w:val="22"/>
          <w:u w:val="single"/>
        </w:rPr>
        <w:t>omtrent de kerk</w:t>
      </w:r>
      <w:r w:rsidRPr="002362D8">
        <w:rPr>
          <w:rFonts w:ascii="Arial" w:hAnsi="Arial" w:cs="Arial"/>
          <w:sz w:val="22"/>
          <w:szCs w:val="22"/>
        </w:rPr>
        <w:t xml:space="preserve">, met als belendingen Henricus van den Bogart, Ghysbertus Rycouts, , de gemene straat, Johannes Mathijssen, </w:t>
      </w:r>
      <w:r w:rsidRPr="002362D8">
        <w:rPr>
          <w:rFonts w:ascii="Arial" w:hAnsi="Arial" w:cs="Arial"/>
          <w:sz w:val="22"/>
          <w:szCs w:val="22"/>
        </w:rPr>
        <w:lastRenderedPageBreak/>
        <w:t>Egidius Claessen, Petrus zn.v.w. Henricus Dircxss., grondcijns drie oude groten en een braspenning, Elizabeth dr.v.w. Nicolaas Librechs</w:t>
      </w:r>
    </w:p>
    <w:p w14:paraId="07D2B77C" w14:textId="77777777" w:rsidR="00D5028D" w:rsidRPr="002362D8" w:rsidRDefault="00D5028D">
      <w:pPr>
        <w:tabs>
          <w:tab w:val="left" w:pos="1305"/>
        </w:tabs>
        <w:rPr>
          <w:rFonts w:ascii="Arial" w:hAnsi="Arial" w:cs="Arial"/>
          <w:sz w:val="22"/>
          <w:szCs w:val="22"/>
        </w:rPr>
      </w:pPr>
    </w:p>
    <w:p w14:paraId="39D5BB5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496</w:t>
      </w:r>
    </w:p>
    <w:p w14:paraId="57816B7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1280  folio 517  25 september 1511</w:t>
      </w:r>
    </w:p>
    <w:p w14:paraId="1B03E901"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zn.v. Henricus van den Boogaert ,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beemd </w:t>
      </w:r>
      <w:r w:rsidRPr="002362D8">
        <w:rPr>
          <w:rFonts w:ascii="Arial" w:hAnsi="Arial" w:cs="Arial"/>
          <w:b/>
          <w:sz w:val="22"/>
          <w:szCs w:val="22"/>
          <w:u w:val="single"/>
        </w:rPr>
        <w:t xml:space="preserve">aen den Borne </w:t>
      </w:r>
      <w:r w:rsidRPr="002362D8">
        <w:rPr>
          <w:rFonts w:ascii="Arial" w:hAnsi="Arial" w:cs="Arial"/>
          <w:sz w:val="22"/>
          <w:szCs w:val="22"/>
        </w:rPr>
        <w:t xml:space="preserve">twee morgens groot, met als belendingen Bartholomeus die Smyt, de </w:t>
      </w:r>
      <w:r w:rsidRPr="002362D8">
        <w:rPr>
          <w:rFonts w:ascii="Arial" w:hAnsi="Arial" w:cs="Arial"/>
          <w:b/>
          <w:sz w:val="22"/>
          <w:szCs w:val="22"/>
          <w:u w:val="single"/>
        </w:rPr>
        <w:t>Tafel van de H.Geest van Schijndel</w:t>
      </w:r>
      <w:r w:rsidRPr="002362D8">
        <w:rPr>
          <w:rFonts w:ascii="Arial" w:hAnsi="Arial" w:cs="Arial"/>
          <w:sz w:val="22"/>
          <w:szCs w:val="22"/>
        </w:rPr>
        <w:t>, Aleydis dr.v.w. Richardus Ricaltss., transport aan Theodoricus zn.v.w. Joes Kerstkenss.</w:t>
      </w:r>
    </w:p>
    <w:p w14:paraId="000E971F" w14:textId="77777777" w:rsidR="00D5028D" w:rsidRPr="002362D8" w:rsidRDefault="00D5028D">
      <w:pPr>
        <w:tabs>
          <w:tab w:val="left" w:pos="1305"/>
        </w:tabs>
        <w:rPr>
          <w:rFonts w:ascii="Arial" w:hAnsi="Arial" w:cs="Arial"/>
          <w:sz w:val="22"/>
          <w:szCs w:val="22"/>
        </w:rPr>
      </w:pPr>
    </w:p>
    <w:p w14:paraId="4AC825E0"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497</w:t>
      </w:r>
    </w:p>
    <w:p w14:paraId="7B61E34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9  oktober 1511</w:t>
      </w:r>
    </w:p>
    <w:p w14:paraId="75583D21" w14:textId="77777777" w:rsidR="00D5028D" w:rsidRPr="002362D8" w:rsidRDefault="00D5028D">
      <w:pPr>
        <w:tabs>
          <w:tab w:val="left" w:pos="1305"/>
        </w:tabs>
        <w:rPr>
          <w:rFonts w:ascii="Arial" w:hAnsi="Arial" w:cs="Arial"/>
          <w:b/>
          <w:sz w:val="22"/>
          <w:szCs w:val="22"/>
          <w:u w:val="single"/>
        </w:rPr>
      </w:pPr>
      <w:r w:rsidRPr="002362D8">
        <w:rPr>
          <w:rFonts w:ascii="Arial" w:hAnsi="Arial" w:cs="Arial"/>
          <w:sz w:val="22"/>
          <w:szCs w:val="22"/>
        </w:rPr>
        <w:t xml:space="preserve">Elizabeth zn.v.w. Wolterus zn.v.w. Petrus van den Gasthuyss, Arnoldus zn.v.w. Theodoricus de Zoemeren, huis erf tuin  en 2 ½ bunder land ter plaatse </w:t>
      </w:r>
      <w:r w:rsidRPr="002362D8">
        <w:rPr>
          <w:rFonts w:ascii="Arial" w:hAnsi="Arial" w:cs="Arial"/>
          <w:b/>
          <w:sz w:val="22"/>
          <w:szCs w:val="22"/>
          <w:u w:val="single"/>
        </w:rPr>
        <w:t>in Gheen Waut</w:t>
      </w:r>
      <w:r w:rsidRPr="002362D8">
        <w:rPr>
          <w:rFonts w:ascii="Arial" w:hAnsi="Arial" w:cs="Arial"/>
          <w:sz w:val="22"/>
          <w:szCs w:val="22"/>
        </w:rPr>
        <w:t xml:space="preserve"> met als belendingen Henricus Buck, Gerardus de Gael, , idem een stuk heide ter plaatse, met als belending Godescalc Buck, </w:t>
      </w:r>
      <w:r w:rsidRPr="002362D8">
        <w:rPr>
          <w:rFonts w:ascii="Arial" w:hAnsi="Arial" w:cs="Arial"/>
          <w:b/>
          <w:sz w:val="22"/>
          <w:szCs w:val="22"/>
          <w:u w:val="single"/>
        </w:rPr>
        <w:t xml:space="preserve">Domicella Elizabeth weduwe van wijlen Johannis Buck  en haar kinderen </w:t>
      </w:r>
    </w:p>
    <w:p w14:paraId="552E1964" w14:textId="77777777" w:rsidR="00D5028D" w:rsidRPr="002362D8" w:rsidRDefault="00D5028D">
      <w:pPr>
        <w:tabs>
          <w:tab w:val="left" w:pos="1305"/>
        </w:tabs>
        <w:rPr>
          <w:rFonts w:ascii="Arial" w:hAnsi="Arial" w:cs="Arial"/>
          <w:sz w:val="22"/>
          <w:szCs w:val="22"/>
        </w:rPr>
      </w:pPr>
    </w:p>
    <w:p w14:paraId="6490FBA6"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498</w:t>
      </w:r>
    </w:p>
    <w:p w14:paraId="291305D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13v  29 oktober 1511</w:t>
      </w:r>
    </w:p>
    <w:p w14:paraId="59D3F095"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Johannis zn.v.w. Wauterus Daemss. en Elizabeth zijn vrouw zn,v,w, Petrus zn.v.w. Henricus Wouterss. , land genaamd </w:t>
      </w:r>
      <w:r w:rsidRPr="002362D8">
        <w:rPr>
          <w:rFonts w:ascii="Arial" w:hAnsi="Arial" w:cs="Arial"/>
          <w:b/>
          <w:sz w:val="22"/>
          <w:szCs w:val="22"/>
          <w:u w:val="single"/>
        </w:rPr>
        <w:t>de Vijf Strepen</w:t>
      </w:r>
      <w:r w:rsidRPr="002362D8">
        <w:rPr>
          <w:rFonts w:ascii="Arial" w:hAnsi="Arial" w:cs="Arial"/>
          <w:sz w:val="22"/>
          <w:szCs w:val="22"/>
        </w:rPr>
        <w:t xml:space="preserve"> met als belendingen de kinderen van Johannis van den Gasthuyss. Reynerus zn.v.w. Petrus zn.v.w. Henricus Wouters, , Elizabeth dr.v.w. Peter zn.v.w. Henricus Wouterss., de kinderen van Martinus van Elmpt, Rutgerus de Dullecom, Johannes Geroncss., transport aan Wilhelmus de Broegel zn,v,w, Thomas </w:t>
      </w:r>
    </w:p>
    <w:p w14:paraId="32C1580D" w14:textId="77777777" w:rsidR="00D5028D" w:rsidRPr="002362D8" w:rsidRDefault="00D5028D">
      <w:pPr>
        <w:tabs>
          <w:tab w:val="left" w:pos="1305"/>
        </w:tabs>
        <w:rPr>
          <w:rFonts w:ascii="Arial" w:hAnsi="Arial" w:cs="Arial"/>
          <w:sz w:val="22"/>
          <w:szCs w:val="22"/>
        </w:rPr>
      </w:pPr>
    </w:p>
    <w:p w14:paraId="3E5BAEF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499</w:t>
      </w:r>
    </w:p>
    <w:p w14:paraId="5E54BF3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14  oktober 1511</w:t>
      </w:r>
    </w:p>
    <w:p w14:paraId="7439116C"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Wilhelmus zn.v.Reynerus Willemss. uit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van Berkel, Johannis van Berkel en Gerardus Symonss., Henricus de Bever, Gerardus zn.v.w, Johannis zn.v.w. Jordanus Lobben, een erfpacht van een mud rogge Bossche maat </w:t>
      </w:r>
    </w:p>
    <w:p w14:paraId="4C5E5804" w14:textId="77777777" w:rsidR="00D5028D" w:rsidRPr="002362D8" w:rsidRDefault="00D5028D">
      <w:pPr>
        <w:tabs>
          <w:tab w:val="left" w:pos="1305"/>
        </w:tabs>
        <w:rPr>
          <w:rFonts w:ascii="Arial" w:hAnsi="Arial" w:cs="Arial"/>
          <w:sz w:val="22"/>
          <w:szCs w:val="22"/>
        </w:rPr>
      </w:pPr>
    </w:p>
    <w:p w14:paraId="5A636DF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500</w:t>
      </w:r>
    </w:p>
    <w:p w14:paraId="337F694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9  november 1511</w:t>
      </w:r>
    </w:p>
    <w:p w14:paraId="39F60DD3"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Johannes Karneer [dubieus] zn.v.w. Johannes, uit huis erf tuin en erfgoederen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de erfgenamen van Matheus Henricxss., Henricus Dicxss., idem drie strpen land aldaar met als belendingen Theodoricus zn.v.w. Theodoricus van den Hoevel, stuk land ter plaatse </w:t>
      </w:r>
      <w:r w:rsidRPr="002362D8">
        <w:rPr>
          <w:rFonts w:ascii="Arial" w:hAnsi="Arial" w:cs="Arial"/>
          <w:b/>
          <w:sz w:val="22"/>
          <w:szCs w:val="22"/>
          <w:u w:val="single"/>
        </w:rPr>
        <w:t>aen de Beke</w:t>
      </w:r>
      <w:r w:rsidRPr="002362D8">
        <w:rPr>
          <w:rFonts w:ascii="Arial" w:hAnsi="Arial" w:cs="Arial"/>
          <w:sz w:val="22"/>
          <w:szCs w:val="22"/>
        </w:rPr>
        <w:t>, Mercelius van Krieckenbeeck, Ghybonis zn.v. Henricus Voet [zal wel doorlopen op 9v]</w:t>
      </w:r>
    </w:p>
    <w:p w14:paraId="2F7D335E" w14:textId="77777777" w:rsidR="00D5028D" w:rsidRPr="002362D8" w:rsidRDefault="00D5028D">
      <w:pPr>
        <w:tabs>
          <w:tab w:val="left" w:pos="1305"/>
        </w:tabs>
        <w:rPr>
          <w:rFonts w:ascii="Arial" w:hAnsi="Arial" w:cs="Arial"/>
          <w:sz w:val="22"/>
          <w:szCs w:val="22"/>
        </w:rPr>
      </w:pPr>
    </w:p>
    <w:p w14:paraId="71285D36" w14:textId="77777777" w:rsidR="00D5028D" w:rsidRPr="002362D8" w:rsidRDefault="00D5028D">
      <w:pPr>
        <w:tabs>
          <w:tab w:val="left" w:pos="1305"/>
        </w:tabs>
        <w:rPr>
          <w:rFonts w:ascii="Arial" w:hAnsi="Arial" w:cs="Arial"/>
          <w:b/>
          <w:color w:val="FF0000"/>
          <w:sz w:val="22"/>
          <w:szCs w:val="22"/>
        </w:rPr>
      </w:pPr>
      <w:r w:rsidRPr="002362D8">
        <w:rPr>
          <w:rFonts w:ascii="Arial" w:hAnsi="Arial" w:cs="Arial"/>
          <w:b/>
          <w:color w:val="FF0000"/>
          <w:sz w:val="22"/>
          <w:szCs w:val="22"/>
        </w:rPr>
        <w:t>blad 38</w:t>
      </w:r>
    </w:p>
    <w:p w14:paraId="348CC612" w14:textId="77777777" w:rsidR="00D5028D" w:rsidRPr="002362D8" w:rsidRDefault="00D5028D">
      <w:pPr>
        <w:tabs>
          <w:tab w:val="left" w:pos="1305"/>
        </w:tabs>
        <w:rPr>
          <w:rFonts w:ascii="Arial" w:hAnsi="Arial" w:cs="Arial"/>
          <w:sz w:val="22"/>
          <w:szCs w:val="22"/>
        </w:rPr>
      </w:pPr>
    </w:p>
    <w:p w14:paraId="1797784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501</w:t>
      </w:r>
    </w:p>
    <w:p w14:paraId="28EE308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12v  13 november 1511</w:t>
      </w:r>
    </w:p>
    <w:p w14:paraId="54C8AB1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Symon van den Audenhuyse man van Aleidis zijn vrouw dr.v.w. Ryckardus Ghybenss. , 7 lopensen akkerland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Dircxss.. Andreas zn.v.w. Joahnnis van Dort, de kinderen van wijlen Goeswinus Rademekers, Ghysbertus Rycarts</w:t>
      </w:r>
    </w:p>
    <w:p w14:paraId="3158A1D2" w14:textId="77777777" w:rsidR="00D5028D" w:rsidRPr="002362D8" w:rsidRDefault="00D5028D">
      <w:pPr>
        <w:tabs>
          <w:tab w:val="left" w:pos="1305"/>
        </w:tabs>
        <w:rPr>
          <w:rFonts w:ascii="Arial" w:hAnsi="Arial" w:cs="Arial"/>
          <w:sz w:val="22"/>
          <w:szCs w:val="22"/>
        </w:rPr>
      </w:pPr>
    </w:p>
    <w:p w14:paraId="3044B08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502</w:t>
      </w:r>
    </w:p>
    <w:p w14:paraId="56362B6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16  november 1511</w:t>
      </w:r>
    </w:p>
    <w:p w14:paraId="772CC76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Johannes Jordenss. heeft verkocht Johannis Peters en Ottonis Bollen zn.v.w. Johannes [dubieus]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Martinus Hyemalis t.b.v. Johannes uit </w:t>
      </w:r>
      <w:r w:rsidRPr="002362D8">
        <w:rPr>
          <w:rFonts w:ascii="Arial" w:hAnsi="Arial" w:cs="Arial"/>
          <w:sz w:val="22"/>
          <w:szCs w:val="22"/>
        </w:rPr>
        <w:lastRenderedPageBreak/>
        <w:t xml:space="preserve">huis erf schuur tuin en bakhuis en 7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Gerlacus van den Borne zn.v.w. Arnoldus [loopt door op 16v]</w:t>
      </w:r>
    </w:p>
    <w:p w14:paraId="0BEA3C85" w14:textId="77777777" w:rsidR="00D5028D" w:rsidRPr="002362D8" w:rsidRDefault="00D5028D">
      <w:pPr>
        <w:tabs>
          <w:tab w:val="left" w:pos="1305"/>
        </w:tabs>
        <w:rPr>
          <w:rFonts w:ascii="Arial" w:hAnsi="Arial" w:cs="Arial"/>
          <w:sz w:val="22"/>
          <w:szCs w:val="22"/>
        </w:rPr>
      </w:pPr>
    </w:p>
    <w:p w14:paraId="34207117"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503</w:t>
      </w:r>
    </w:p>
    <w:p w14:paraId="5B9F50BA"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20  10 november  1511</w:t>
      </w:r>
    </w:p>
    <w:p w14:paraId="09E8D37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Matheus zn.v.w. Ghysbertus zn.v.w. Matheus van der Heijden, een stuk land ter plaatse </w:t>
      </w:r>
      <w:r w:rsidRPr="002362D8">
        <w:rPr>
          <w:rFonts w:ascii="Arial" w:hAnsi="Arial" w:cs="Arial"/>
          <w:b/>
          <w:sz w:val="22"/>
          <w:szCs w:val="22"/>
          <w:u w:val="single"/>
        </w:rPr>
        <w:t xml:space="preserve">aen den Borne </w:t>
      </w:r>
      <w:r w:rsidRPr="002362D8">
        <w:rPr>
          <w:rFonts w:ascii="Arial" w:hAnsi="Arial" w:cs="Arial"/>
          <w:sz w:val="22"/>
          <w:szCs w:val="22"/>
        </w:rPr>
        <w:t>met als belendingen Theodoricus Ghysberts, Lambertus van den Acker, Ricardus Ghysberts, Ghysbertus zn.v.w. Matheus …..</w:t>
      </w:r>
    </w:p>
    <w:p w14:paraId="4404C17D" w14:textId="77777777" w:rsidR="00D5028D" w:rsidRPr="002362D8" w:rsidRDefault="00D5028D">
      <w:pPr>
        <w:tabs>
          <w:tab w:val="left" w:pos="1305"/>
        </w:tabs>
        <w:rPr>
          <w:rFonts w:ascii="Arial" w:hAnsi="Arial" w:cs="Arial"/>
          <w:sz w:val="22"/>
          <w:szCs w:val="22"/>
        </w:rPr>
      </w:pPr>
    </w:p>
    <w:p w14:paraId="057FA2A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504</w:t>
      </w:r>
    </w:p>
    <w:p w14:paraId="0C902DD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29  18 en 19 december 1511</w:t>
      </w:r>
    </w:p>
    <w:p w14:paraId="123AB7DE"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Petrus van der Weteringen, een stuk akkerland genamd </w:t>
      </w:r>
      <w:r w:rsidRPr="002362D8">
        <w:rPr>
          <w:rFonts w:ascii="Arial" w:hAnsi="Arial" w:cs="Arial"/>
          <w:b/>
          <w:sz w:val="22"/>
          <w:szCs w:val="22"/>
          <w:u w:val="single"/>
        </w:rPr>
        <w:t>den Scerpenacker 4 lopensen ter plaatse die Voert</w:t>
      </w:r>
      <w:r w:rsidRPr="002362D8">
        <w:rPr>
          <w:rFonts w:ascii="Arial" w:hAnsi="Arial" w:cs="Arial"/>
          <w:sz w:val="22"/>
          <w:szCs w:val="22"/>
        </w:rPr>
        <w:t xml:space="preserve">  met als belendingen de erfgenamen van wijlen Henricus Pouwelss., Armoldis die Jonger, Petrus Michael Paulus en Hohannes broers kinderen van wijlen  Laurentrius Michaeliss., , Wilhelmus zn.v.w. Reynerus van Dijck , grondcijns aan de </w:t>
      </w:r>
      <w:r w:rsidRPr="002362D8">
        <w:rPr>
          <w:rFonts w:ascii="Arial" w:hAnsi="Arial" w:cs="Arial"/>
          <w:b/>
          <w:sz w:val="22"/>
          <w:szCs w:val="22"/>
          <w:u w:val="single"/>
        </w:rPr>
        <w:t>Heer van Helmond</w:t>
      </w:r>
      <w:r w:rsidRPr="002362D8">
        <w:rPr>
          <w:rFonts w:ascii="Arial" w:hAnsi="Arial" w:cs="Arial"/>
          <w:sz w:val="22"/>
          <w:szCs w:val="22"/>
        </w:rPr>
        <w:t xml:space="preserve">,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getransporteerd aan Henricus zn.v.w. Reynerss.   </w:t>
      </w:r>
    </w:p>
    <w:p w14:paraId="71AC8CAC" w14:textId="77777777" w:rsidR="00D5028D" w:rsidRPr="002362D8" w:rsidRDefault="00D5028D">
      <w:pPr>
        <w:tabs>
          <w:tab w:val="left" w:pos="1305"/>
        </w:tabs>
        <w:rPr>
          <w:rFonts w:ascii="Arial" w:hAnsi="Arial" w:cs="Arial"/>
          <w:sz w:val="22"/>
          <w:szCs w:val="22"/>
        </w:rPr>
      </w:pPr>
    </w:p>
    <w:p w14:paraId="039D983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505</w:t>
      </w:r>
    </w:p>
    <w:p w14:paraId="4FE49DCA"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29v  december 1511</w:t>
      </w:r>
    </w:p>
    <w:p w14:paraId="1086303E"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Willem zn.v.w. Reynerus van den Dyck, een sester land ter plaatse </w:t>
      </w:r>
      <w:r w:rsidRPr="002362D8">
        <w:rPr>
          <w:rFonts w:ascii="Arial" w:hAnsi="Arial" w:cs="Arial"/>
          <w:b/>
          <w:sz w:val="22"/>
          <w:szCs w:val="22"/>
          <w:u w:val="single"/>
        </w:rPr>
        <w:t>den Helpacker</w:t>
      </w:r>
      <w:r w:rsidRPr="002362D8">
        <w:rPr>
          <w:rFonts w:ascii="Arial" w:hAnsi="Arial" w:cs="Arial"/>
          <w:sz w:val="22"/>
          <w:szCs w:val="22"/>
        </w:rPr>
        <w:t xml:space="preserve"> met als belendingen Mercelius Nagelmeker, Aleidis weduwe van wijlen Arnoldus Janssen, Ghysbertus zn.v.w. Peter van der Weteringen, transport aan Peter zn.v.w. Peter van der Weteringen t.b.v. Arnoldus zn.v.w. Wolterus van der Heyden, transport aan Paulus zn.v.w. Henricus van den Berselair</w:t>
      </w:r>
    </w:p>
    <w:p w14:paraId="06F5768B"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 </w:t>
      </w:r>
    </w:p>
    <w:p w14:paraId="11D178E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506</w:t>
      </w:r>
    </w:p>
    <w:p w14:paraId="2C191269"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32  18 december 1511</w:t>
      </w:r>
    </w:p>
    <w:p w14:paraId="58E418B7"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zn.v. Gerongus de Houthem man van Henrica zijn vrouw dr.v. Arnoldus van der Cuylen heeft verkocht aan Elisabeth dr.v. w. Johannes Bacx,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huis erf tuin en erfgoederen </w:t>
      </w:r>
      <w:r w:rsidRPr="002362D8">
        <w:rPr>
          <w:rFonts w:ascii="Arial" w:hAnsi="Arial" w:cs="Arial"/>
          <w:b/>
          <w:sz w:val="22"/>
          <w:szCs w:val="22"/>
          <w:u w:val="single"/>
        </w:rPr>
        <w:t>aent Delschot</w:t>
      </w:r>
      <w:r w:rsidRPr="002362D8">
        <w:rPr>
          <w:rFonts w:ascii="Arial" w:hAnsi="Arial" w:cs="Arial"/>
          <w:sz w:val="22"/>
          <w:szCs w:val="22"/>
        </w:rPr>
        <w:t xml:space="preserve"> met als belendingen de Tafel van de H.Geest van Schijndel, Willem Penninc alias Keelbreker, de gemene straat, </w:t>
      </w:r>
    </w:p>
    <w:p w14:paraId="419504C3" w14:textId="77777777" w:rsidR="00D5028D" w:rsidRPr="002362D8" w:rsidRDefault="00D5028D">
      <w:pPr>
        <w:tabs>
          <w:tab w:val="left" w:pos="1305"/>
        </w:tabs>
        <w:rPr>
          <w:rFonts w:ascii="Arial" w:hAnsi="Arial" w:cs="Arial"/>
          <w:sz w:val="22"/>
          <w:szCs w:val="22"/>
        </w:rPr>
      </w:pPr>
    </w:p>
    <w:p w14:paraId="0CE4965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507</w:t>
      </w:r>
    </w:p>
    <w:p w14:paraId="386857D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291v  december 1511</w:t>
      </w:r>
    </w:p>
    <w:p w14:paraId="15FF34A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Arnoldus zn.v.w. Johannis de Middegael heeft verkocht aan Jacobus de Doern een erfcijns van 4 gl. uit huis erf tuin en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Rutgher Roevers, Lambertus de Scheper, Ghysbert van der Wetering en de gemene straat [deze akte zal wel doorlopen op folio 292]</w:t>
      </w:r>
    </w:p>
    <w:p w14:paraId="7A934760" w14:textId="77777777" w:rsidR="00D5028D" w:rsidRPr="002362D8" w:rsidRDefault="00D5028D">
      <w:pPr>
        <w:tabs>
          <w:tab w:val="left" w:pos="1305"/>
        </w:tabs>
        <w:rPr>
          <w:rFonts w:ascii="Arial" w:hAnsi="Arial" w:cs="Arial"/>
          <w:sz w:val="22"/>
          <w:szCs w:val="22"/>
        </w:rPr>
      </w:pPr>
    </w:p>
    <w:p w14:paraId="7F2618DE"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508</w:t>
      </w:r>
    </w:p>
    <w:p w14:paraId="73950B89"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292v  december 1511</w:t>
      </w:r>
    </w:p>
    <w:p w14:paraId="37E86F9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Gerongus zn.v.w. Henricus de Houthem heeft verkocht aan Gertrudis dr.v.w. Mathias van der Weteringen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erfpacht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geboortedag der Heren uit een stuk beemd van 2 bunders in de parochie Schijndel [hier houdt de akte op en zal wel vervolgd worden op folio 293]</w:t>
      </w:r>
    </w:p>
    <w:p w14:paraId="6B0DF88D" w14:textId="77777777" w:rsidR="00D5028D" w:rsidRPr="002362D8" w:rsidRDefault="00D5028D">
      <w:pPr>
        <w:tabs>
          <w:tab w:val="left" w:pos="1305"/>
        </w:tabs>
        <w:rPr>
          <w:rFonts w:ascii="Arial" w:hAnsi="Arial" w:cs="Arial"/>
          <w:sz w:val="22"/>
          <w:szCs w:val="22"/>
        </w:rPr>
      </w:pPr>
    </w:p>
    <w:p w14:paraId="12052D5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509</w:t>
      </w:r>
    </w:p>
    <w:p w14:paraId="6BAA113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42  en 42v 23 december 1511</w:t>
      </w:r>
    </w:p>
    <w:p w14:paraId="766443CC"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Johannes van der Steen zn.v.w. Henricus Henricus Spierinck zn.v.w. Johannis Rutgerus zn.v.w. Rutgerus de Griensvenne en Egidius zn.v.w. Gerardus Weygerganck, Johannis zn.v.w. Johannis de Roede, Petrus zn.v.w. Engbertus de Griensvenne en Henricus zn.v.w. Henricus Jacopss. [allen uit Schijndel], land </w:t>
      </w:r>
      <w:r w:rsidRPr="002362D8">
        <w:rPr>
          <w:rFonts w:ascii="Arial" w:hAnsi="Arial" w:cs="Arial"/>
          <w:b/>
          <w:sz w:val="22"/>
          <w:szCs w:val="22"/>
          <w:u w:val="single"/>
        </w:rPr>
        <w:t>in die Buenre</w:t>
      </w:r>
      <w:r w:rsidRPr="002362D8">
        <w:rPr>
          <w:rFonts w:ascii="Arial" w:hAnsi="Arial" w:cs="Arial"/>
          <w:sz w:val="22"/>
          <w:szCs w:val="22"/>
        </w:rPr>
        <w:t xml:space="preserve"> met als belendingen Arnoldus Egen zn.v.w. Henricus, Reyner zn.v.w. Reynerus van der Locht, Johannes Egen, twee morgens land ter plaatse </w:t>
      </w:r>
      <w:r w:rsidRPr="002362D8">
        <w:rPr>
          <w:rFonts w:ascii="Arial" w:hAnsi="Arial" w:cs="Arial"/>
          <w:b/>
          <w:sz w:val="22"/>
          <w:szCs w:val="22"/>
          <w:u w:val="single"/>
        </w:rPr>
        <w:t>de Cruijsstege</w:t>
      </w:r>
      <w:r w:rsidRPr="002362D8">
        <w:rPr>
          <w:rFonts w:ascii="Arial" w:hAnsi="Arial" w:cs="Arial"/>
          <w:sz w:val="22"/>
          <w:szCs w:val="22"/>
        </w:rPr>
        <w:t xml:space="preserve"> met als belendingen Wolterus zn.v.w. Wilhelmus Thijssen, Arnoldus Egen, Henricus zn.v.w. Johannes Rutgerssoenssoen, Johannes en </w:t>
      </w:r>
      <w:r w:rsidRPr="002362D8">
        <w:rPr>
          <w:rFonts w:ascii="Arial" w:hAnsi="Arial" w:cs="Arial"/>
          <w:sz w:val="22"/>
          <w:szCs w:val="22"/>
        </w:rPr>
        <w:lastRenderedPageBreak/>
        <w:t>Egon zonen van wijlen Arnoldus Egen, transport aan Johannis Hacken (?) zn.v.w. Johannis; Johannes zn.v.w. Engbertus van der ….laer en Aleydis dr.v.w. Johannis Huberts, weiland te Schijndel met als belendingen Egidius Boekelmans, Hadeweich de Beeck en meer anderen – folio 42v lijkt een herhaling van 42r</w:t>
      </w:r>
    </w:p>
    <w:p w14:paraId="7F89E603" w14:textId="77777777" w:rsidR="00D5028D" w:rsidRPr="002362D8" w:rsidRDefault="00D5028D">
      <w:pPr>
        <w:tabs>
          <w:tab w:val="left" w:pos="1305"/>
        </w:tabs>
        <w:rPr>
          <w:rFonts w:ascii="Arial" w:hAnsi="Arial" w:cs="Arial"/>
          <w:sz w:val="22"/>
          <w:szCs w:val="22"/>
        </w:rPr>
      </w:pPr>
    </w:p>
    <w:p w14:paraId="6849F97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 xml:space="preserve">510 </w:t>
      </w:r>
    </w:p>
    <w:p w14:paraId="78F5797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76  januari 1512</w:t>
      </w:r>
    </w:p>
    <w:p w14:paraId="7C40CB00"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Rodolphus de Ghent zn.v.w. Theodoricus,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een akker van 5 lopensen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Henricus de Houthem, erfgenamen van wijlen Henricus zn.v.w. Wilhelmus Danierls, </w:t>
      </w:r>
      <w:r w:rsidRPr="002362D8">
        <w:rPr>
          <w:rFonts w:ascii="Arial" w:hAnsi="Arial" w:cs="Arial"/>
          <w:b/>
          <w:sz w:val="22"/>
          <w:szCs w:val="22"/>
          <w:u w:val="single"/>
        </w:rPr>
        <w:t>die Steltbraeck</w:t>
      </w:r>
      <w:r w:rsidRPr="002362D8">
        <w:rPr>
          <w:rFonts w:ascii="Arial" w:hAnsi="Arial" w:cs="Arial"/>
          <w:sz w:val="22"/>
          <w:szCs w:val="22"/>
        </w:rPr>
        <w:t xml:space="preserve"> 6 lopensen </w:t>
      </w:r>
    </w:p>
    <w:p w14:paraId="5CB8AF04" w14:textId="77777777" w:rsidR="00D5028D" w:rsidRPr="002362D8" w:rsidRDefault="00D5028D">
      <w:pPr>
        <w:tabs>
          <w:tab w:val="left" w:pos="1305"/>
        </w:tabs>
        <w:rPr>
          <w:rFonts w:ascii="Arial" w:hAnsi="Arial" w:cs="Arial"/>
          <w:sz w:val="22"/>
          <w:szCs w:val="22"/>
        </w:rPr>
      </w:pPr>
    </w:p>
    <w:p w14:paraId="341F1B9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511</w:t>
      </w:r>
    </w:p>
    <w:p w14:paraId="2871983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77v  januari 1512</w:t>
      </w:r>
    </w:p>
    <w:p w14:paraId="28E855B6"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Theodoricus Michielss., heeft verkocht aan Wilhelmus zn.v.w. Tyelmanus Reynerss., een erfcijns van 6 gl. uit land ter plaatse </w:t>
      </w:r>
      <w:r w:rsidRPr="002362D8">
        <w:rPr>
          <w:rFonts w:ascii="Arial" w:hAnsi="Arial" w:cs="Arial"/>
          <w:b/>
          <w:sz w:val="22"/>
          <w:szCs w:val="22"/>
          <w:u w:val="single"/>
        </w:rPr>
        <w:t xml:space="preserve">dWybossch </w:t>
      </w:r>
      <w:r w:rsidRPr="002362D8">
        <w:rPr>
          <w:rFonts w:ascii="Arial" w:hAnsi="Arial" w:cs="Arial"/>
          <w:sz w:val="22"/>
          <w:szCs w:val="22"/>
        </w:rPr>
        <w:t xml:space="preserve">met als belendingen Theodoricus van den Hovel, Henricus Arts, Henricus zn.v.w. Jacobus van den Hovel, , </w:t>
      </w:r>
      <w:r w:rsidRPr="002362D8">
        <w:rPr>
          <w:rFonts w:ascii="Arial" w:hAnsi="Arial" w:cs="Arial"/>
          <w:b/>
          <w:sz w:val="22"/>
          <w:szCs w:val="22"/>
          <w:u w:val="single"/>
        </w:rPr>
        <w:t>grondcijns aan de Heer van Helmond</w:t>
      </w:r>
      <w:r w:rsidRPr="002362D8">
        <w:rPr>
          <w:rFonts w:ascii="Arial" w:hAnsi="Arial" w:cs="Arial"/>
          <w:sz w:val="22"/>
          <w:szCs w:val="22"/>
        </w:rPr>
        <w:t>, Wolterus de Hall zn.v.w. Johannis</w:t>
      </w:r>
    </w:p>
    <w:p w14:paraId="742CECA6" w14:textId="77777777" w:rsidR="00D5028D" w:rsidRPr="002362D8" w:rsidRDefault="00D5028D">
      <w:pPr>
        <w:tabs>
          <w:tab w:val="left" w:pos="1305"/>
        </w:tabs>
        <w:rPr>
          <w:rFonts w:ascii="Arial" w:hAnsi="Arial" w:cs="Arial"/>
          <w:sz w:val="22"/>
          <w:szCs w:val="22"/>
        </w:rPr>
      </w:pPr>
    </w:p>
    <w:p w14:paraId="7A7F8BB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512</w:t>
      </w:r>
    </w:p>
    <w:p w14:paraId="0A2015F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73v  5 februari 1512</w:t>
      </w:r>
    </w:p>
    <w:p w14:paraId="0BF6A162"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Heylwich dr.v.w. Peter van der Weteringen zn.v.w. Arnoldus van der Weteringen heeft verkocht aan Geertrudi of Geerardi (?) dr.v.w. Mathias van der Weteringen begijn t.b.v. Katarina dr.v.w. Henricus sCosters,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van 1 ¼ bunder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Zusters van Orthen</w:t>
      </w:r>
      <w:r w:rsidRPr="002362D8">
        <w:rPr>
          <w:rFonts w:ascii="Arial" w:hAnsi="Arial" w:cs="Arial"/>
          <w:sz w:val="22"/>
          <w:szCs w:val="22"/>
        </w:rPr>
        <w:t xml:space="preserve">, de kinderen van wijlen Henricus van den Bogart, </w:t>
      </w:r>
      <w:r w:rsidRPr="002362D8">
        <w:rPr>
          <w:rFonts w:ascii="Arial" w:hAnsi="Arial" w:cs="Arial"/>
          <w:b/>
          <w:sz w:val="22"/>
          <w:szCs w:val="22"/>
          <w:u w:val="single"/>
        </w:rPr>
        <w:t>de Hezewyckschestege</w:t>
      </w:r>
    </w:p>
    <w:p w14:paraId="0F99F67C" w14:textId="77777777" w:rsidR="00D5028D" w:rsidRPr="002362D8" w:rsidRDefault="00D5028D">
      <w:pPr>
        <w:tabs>
          <w:tab w:val="left" w:pos="1305"/>
        </w:tabs>
        <w:rPr>
          <w:rFonts w:ascii="Arial" w:hAnsi="Arial" w:cs="Arial"/>
          <w:sz w:val="22"/>
          <w:szCs w:val="22"/>
        </w:rPr>
      </w:pPr>
    </w:p>
    <w:p w14:paraId="2091AA4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513</w:t>
      </w:r>
    </w:p>
    <w:p w14:paraId="0F3DEDE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107v  februari 1512</w:t>
      </w:r>
    </w:p>
    <w:p w14:paraId="55DBE89E"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Egidius en Gerardus Wilhelmus Henricus Arnoldus en Johannes broers, Gloria Maria en Elisabeth hun zussen kinderen van wijlen Henricus zn.v.w. Egidius Willemss., Wilhelmus zn.v.w. Wilhelmus de Beeck man van Geertrudis (?), Gerardus zn.v.w. Erardus van den Camp man van Henrica zijn vrouw dochters van wijlen Henricus zn.v.w. Egidius Willemss., mede voor Heylwich en wijlen Gerongus dr.v.w. Henricus, Gerongus Erenbertss.. Johannis junior zn.v.w. Johannis Corstaenss., stuk land genaamd </w:t>
      </w:r>
      <w:r w:rsidRPr="002362D8">
        <w:rPr>
          <w:rFonts w:ascii="Arial" w:hAnsi="Arial" w:cs="Arial"/>
          <w:b/>
          <w:sz w:val="22"/>
          <w:szCs w:val="22"/>
          <w:u w:val="single"/>
        </w:rPr>
        <w:t>die Hoeffstrepe 6 lopensen aen Delschot</w:t>
      </w:r>
      <w:r w:rsidRPr="002362D8">
        <w:rPr>
          <w:rFonts w:ascii="Arial" w:hAnsi="Arial" w:cs="Arial"/>
          <w:sz w:val="22"/>
          <w:szCs w:val="22"/>
        </w:rPr>
        <w:t xml:space="preserve">, met als belendingen Katarina weduwe van wijlen Gerardus van den Bogart, Christianus van den Bogart en meer anderen, idem een akker genaamd </w:t>
      </w:r>
      <w:r w:rsidRPr="002362D8">
        <w:rPr>
          <w:rFonts w:ascii="Arial" w:hAnsi="Arial" w:cs="Arial"/>
          <w:b/>
          <w:sz w:val="22"/>
          <w:szCs w:val="22"/>
          <w:u w:val="single"/>
        </w:rPr>
        <w:t>den Tollacker</w:t>
      </w:r>
      <w:r w:rsidRPr="002362D8">
        <w:rPr>
          <w:rFonts w:ascii="Arial" w:hAnsi="Arial" w:cs="Arial"/>
          <w:sz w:val="22"/>
          <w:szCs w:val="22"/>
        </w:rPr>
        <w:t xml:space="preserve"> 4 lopensen aldaar met als belendingen Willem van den Horric, de gemene straten, de straat genaamd </w:t>
      </w:r>
      <w:r w:rsidRPr="002362D8">
        <w:rPr>
          <w:rFonts w:ascii="Arial" w:hAnsi="Arial" w:cs="Arial"/>
          <w:b/>
          <w:sz w:val="22"/>
          <w:szCs w:val="22"/>
          <w:u w:val="single"/>
        </w:rPr>
        <w:t>die Larystraet</w:t>
      </w:r>
      <w:r w:rsidRPr="002362D8">
        <w:rPr>
          <w:rFonts w:ascii="Arial" w:hAnsi="Arial" w:cs="Arial"/>
          <w:sz w:val="22"/>
          <w:szCs w:val="22"/>
        </w:rPr>
        <w:t xml:space="preserve"> met als belendingen Ghysbertus de Asten , Arnoldus zn.v.Johannes Pennincs, Mathias de Herenthom</w:t>
      </w:r>
    </w:p>
    <w:p w14:paraId="7077D65A" w14:textId="77777777" w:rsidR="00D5028D" w:rsidRPr="002362D8" w:rsidRDefault="00D5028D">
      <w:pPr>
        <w:tabs>
          <w:tab w:val="left" w:pos="1305"/>
        </w:tabs>
        <w:rPr>
          <w:rFonts w:ascii="Arial" w:hAnsi="Arial" w:cs="Arial"/>
          <w:sz w:val="22"/>
          <w:szCs w:val="22"/>
        </w:rPr>
      </w:pPr>
    </w:p>
    <w:p w14:paraId="40673C8C" w14:textId="77777777" w:rsidR="00D5028D" w:rsidRPr="002362D8" w:rsidRDefault="00D5028D">
      <w:pPr>
        <w:tabs>
          <w:tab w:val="left" w:pos="1305"/>
        </w:tabs>
        <w:rPr>
          <w:rFonts w:ascii="Arial" w:hAnsi="Arial" w:cs="Arial"/>
          <w:b/>
          <w:color w:val="FF0000"/>
          <w:sz w:val="22"/>
          <w:szCs w:val="22"/>
        </w:rPr>
      </w:pPr>
      <w:r w:rsidRPr="002362D8">
        <w:rPr>
          <w:rFonts w:ascii="Arial" w:hAnsi="Arial" w:cs="Arial"/>
          <w:b/>
          <w:color w:val="FF0000"/>
          <w:sz w:val="22"/>
          <w:szCs w:val="22"/>
        </w:rPr>
        <w:t>blad 39</w:t>
      </w:r>
    </w:p>
    <w:p w14:paraId="538A9875" w14:textId="77777777" w:rsidR="00D5028D" w:rsidRPr="002362D8" w:rsidRDefault="00D5028D">
      <w:pPr>
        <w:tabs>
          <w:tab w:val="left" w:pos="1305"/>
        </w:tabs>
        <w:rPr>
          <w:rFonts w:ascii="Arial" w:hAnsi="Arial" w:cs="Arial"/>
          <w:sz w:val="22"/>
          <w:szCs w:val="22"/>
        </w:rPr>
      </w:pPr>
    </w:p>
    <w:p w14:paraId="070792EE"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514</w:t>
      </w:r>
    </w:p>
    <w:p w14:paraId="489C607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108  14 februari 1512</w:t>
      </w:r>
    </w:p>
    <w:p w14:paraId="322CC0CB"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Vervolg op de vorige akte: 7 lopensen land </w:t>
      </w:r>
      <w:r w:rsidRPr="002362D8">
        <w:rPr>
          <w:rFonts w:ascii="Arial" w:hAnsi="Arial" w:cs="Arial"/>
          <w:b/>
          <w:sz w:val="22"/>
          <w:szCs w:val="22"/>
          <w:u w:val="single"/>
        </w:rPr>
        <w:t>aent Wybosch in d’Apelteren</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Elisabeth dr.v.w. Nycolaes Lybrechs, Katarina weduwe van wijlen Gerit van den Bogart, de gemene wegen, , Henricus zn.v.w. Henricus van den Bogart, grondcijns van een denarie genaamd Wilhelmus Thuijn aan de Heer van Helmond, 2 mud rogge Rooise maat, Gerardus Wilhelmus Henricus Arnoldus Johannes en hun zussen Gloria Maria en Elisabeth; idem </w:t>
      </w:r>
      <w:r w:rsidRPr="002362D8">
        <w:rPr>
          <w:rFonts w:ascii="Arial" w:hAnsi="Arial" w:cs="Arial"/>
          <w:b/>
          <w:sz w:val="22"/>
          <w:szCs w:val="22"/>
          <w:u w:val="single"/>
        </w:rPr>
        <w:t>den Helpacker</w:t>
      </w:r>
      <w:r w:rsidRPr="002362D8">
        <w:rPr>
          <w:rFonts w:ascii="Arial" w:hAnsi="Arial" w:cs="Arial"/>
          <w:sz w:val="22"/>
          <w:szCs w:val="22"/>
        </w:rPr>
        <w:t xml:space="preserve"> aen den Borne met als belendingen Johannis Martens, Theodoricus zn.v.w. Johannis Corstiaenss. van den Hoevel, Henricus Brants, de gemene straat, verkocht aan Theodiricus zn.v.w. Johannis Corstiaenss. van den Hoevel</w:t>
      </w:r>
    </w:p>
    <w:p w14:paraId="79ECFB3E" w14:textId="77777777" w:rsidR="00D5028D" w:rsidRPr="002362D8" w:rsidRDefault="00D5028D">
      <w:pPr>
        <w:tabs>
          <w:tab w:val="left" w:pos="1305"/>
        </w:tabs>
        <w:rPr>
          <w:rFonts w:ascii="Arial" w:hAnsi="Arial" w:cs="Arial"/>
          <w:sz w:val="22"/>
          <w:szCs w:val="22"/>
        </w:rPr>
      </w:pPr>
    </w:p>
    <w:p w14:paraId="136F6F0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515</w:t>
      </w:r>
    </w:p>
    <w:p w14:paraId="350298B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lastRenderedPageBreak/>
        <w:t>BP 1281  folio 123  februari 1512</w:t>
      </w:r>
    </w:p>
    <w:p w14:paraId="3FAA4B8C"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Geen vermelding over Schijndel kunnen vinden.</w:t>
      </w:r>
    </w:p>
    <w:p w14:paraId="03211F3E" w14:textId="77777777" w:rsidR="00D5028D" w:rsidRPr="002362D8" w:rsidRDefault="00D5028D">
      <w:pPr>
        <w:tabs>
          <w:tab w:val="left" w:pos="1305"/>
        </w:tabs>
        <w:rPr>
          <w:rFonts w:ascii="Arial" w:hAnsi="Arial" w:cs="Arial"/>
          <w:sz w:val="22"/>
          <w:szCs w:val="22"/>
        </w:rPr>
      </w:pPr>
    </w:p>
    <w:p w14:paraId="28B837C9"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516</w:t>
      </w:r>
    </w:p>
    <w:p w14:paraId="3E40DE9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130v  26 februari 1512</w:t>
      </w:r>
    </w:p>
    <w:p w14:paraId="59A7CC53"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Franciscus en Johannis broers kinderen van wijlen Martinus van Elmpt over een stuk beemd en weiland van twee bunders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Johannes Wytvenne, Theodoricus Ghyben, Hadewich weduwe van wijlen Ricoldus Goessens, idem twee bunders beemd </w:t>
      </w:r>
      <w:r w:rsidRPr="002362D8">
        <w:rPr>
          <w:rFonts w:ascii="Arial" w:hAnsi="Arial" w:cs="Arial"/>
          <w:b/>
          <w:sz w:val="22"/>
          <w:szCs w:val="22"/>
        </w:rPr>
        <w:t>aen den Borne</w:t>
      </w:r>
      <w:r w:rsidRPr="002362D8">
        <w:rPr>
          <w:rFonts w:ascii="Arial" w:hAnsi="Arial" w:cs="Arial"/>
          <w:sz w:val="22"/>
          <w:szCs w:val="22"/>
        </w:rPr>
        <w:t xml:space="preserve"> met als belendingen Theodoricus Joirdens, de gemene straat of penbare weg, Mercelius de Kryekenbeeck, een cijns aan Gerardus zn.v. Symon van den Audenhuys, een pond aan de </w:t>
      </w:r>
      <w:r w:rsidRPr="002362D8">
        <w:rPr>
          <w:rFonts w:ascii="Arial" w:hAnsi="Arial" w:cs="Arial"/>
          <w:b/>
          <w:sz w:val="22"/>
          <w:szCs w:val="22"/>
          <w:u w:val="single"/>
        </w:rPr>
        <w:t>kerkfabriek van Schijndel</w:t>
      </w:r>
      <w:r w:rsidRPr="002362D8">
        <w:rPr>
          <w:rFonts w:ascii="Arial" w:hAnsi="Arial" w:cs="Arial"/>
          <w:sz w:val="22"/>
          <w:szCs w:val="22"/>
        </w:rPr>
        <w:t xml:space="preserve">, vier pond aan het </w:t>
      </w:r>
      <w:r w:rsidRPr="002362D8">
        <w:rPr>
          <w:rFonts w:ascii="Arial" w:hAnsi="Arial" w:cs="Arial"/>
          <w:b/>
          <w:sz w:val="22"/>
          <w:szCs w:val="22"/>
          <w:u w:val="single"/>
        </w:rPr>
        <w:t>altaar van Sint Katharina maagd en martelares in genoemde kerk</w:t>
      </w:r>
      <w:r w:rsidRPr="002362D8">
        <w:rPr>
          <w:rFonts w:ascii="Arial" w:hAnsi="Arial" w:cs="Arial"/>
          <w:sz w:val="22"/>
          <w:szCs w:val="22"/>
        </w:rPr>
        <w:t xml:space="preserve">, twee ponder aan </w:t>
      </w:r>
      <w:r w:rsidRPr="002362D8">
        <w:rPr>
          <w:rFonts w:ascii="Arial" w:hAnsi="Arial" w:cs="Arial"/>
          <w:b/>
          <w:sz w:val="22"/>
          <w:szCs w:val="22"/>
        </w:rPr>
        <w:t xml:space="preserve">de </w:t>
      </w:r>
      <w:r w:rsidRPr="002362D8">
        <w:rPr>
          <w:rFonts w:ascii="Arial" w:hAnsi="Arial" w:cs="Arial"/>
          <w:b/>
          <w:i/>
          <w:sz w:val="22"/>
          <w:szCs w:val="22"/>
        </w:rPr>
        <w:t>vicarie van de kerk te Sint Oedenrode te Eerschot</w:t>
      </w:r>
      <w:r w:rsidRPr="002362D8">
        <w:rPr>
          <w:rFonts w:ascii="Arial" w:hAnsi="Arial" w:cs="Arial"/>
          <w:sz w:val="22"/>
          <w:szCs w:val="22"/>
        </w:rPr>
        <w:t xml:space="preserve">, vier pond aan de </w:t>
      </w:r>
      <w:r w:rsidRPr="002362D8">
        <w:rPr>
          <w:rFonts w:ascii="Arial" w:hAnsi="Arial" w:cs="Arial"/>
          <w:b/>
          <w:i/>
          <w:sz w:val="22"/>
          <w:szCs w:val="22"/>
        </w:rPr>
        <w:t>Sint Janskerk te ’s-Hertogenbosch</w:t>
      </w:r>
      <w:r w:rsidRPr="002362D8">
        <w:rPr>
          <w:rFonts w:ascii="Arial" w:hAnsi="Arial" w:cs="Arial"/>
          <w:sz w:val="22"/>
          <w:szCs w:val="22"/>
        </w:rPr>
        <w:t xml:space="preserve">, vijf pond aan Henricus de Greve, een mud rogge aan </w:t>
      </w:r>
      <w:r w:rsidRPr="002362D8">
        <w:rPr>
          <w:rFonts w:ascii="Arial" w:hAnsi="Arial" w:cs="Arial"/>
          <w:b/>
          <w:sz w:val="22"/>
          <w:szCs w:val="22"/>
          <w:u w:val="single"/>
        </w:rPr>
        <w:t>Katharina van den Acker begijn</w:t>
      </w:r>
      <w:r w:rsidRPr="002362D8">
        <w:rPr>
          <w:rFonts w:ascii="Arial" w:hAnsi="Arial" w:cs="Arial"/>
          <w:sz w:val="22"/>
          <w:szCs w:val="22"/>
        </w:rPr>
        <w:t xml:space="preserve">, 6 Bossche plakken aan de </w:t>
      </w:r>
      <w:r w:rsidRPr="002362D8">
        <w:rPr>
          <w:rFonts w:ascii="Arial" w:hAnsi="Arial" w:cs="Arial"/>
          <w:b/>
          <w:sz w:val="22"/>
          <w:szCs w:val="22"/>
          <w:u w:val="single"/>
        </w:rPr>
        <w:t>Heer van Schijndel</w:t>
      </w:r>
      <w:r w:rsidRPr="002362D8">
        <w:rPr>
          <w:rFonts w:ascii="Arial" w:hAnsi="Arial" w:cs="Arial"/>
          <w:sz w:val="22"/>
          <w:szCs w:val="22"/>
        </w:rPr>
        <w:t xml:space="preserve">, 1 ½ oud egrote cijns aan de </w:t>
      </w:r>
      <w:r w:rsidRPr="002362D8">
        <w:rPr>
          <w:rFonts w:ascii="Arial" w:hAnsi="Arial" w:cs="Arial"/>
          <w:b/>
          <w:sz w:val="22"/>
          <w:szCs w:val="22"/>
          <w:u w:val="single"/>
        </w:rPr>
        <w:t>Heer van Helmond</w:t>
      </w:r>
      <w:r w:rsidRPr="002362D8">
        <w:rPr>
          <w:rFonts w:ascii="Arial" w:hAnsi="Arial" w:cs="Arial"/>
          <w:sz w:val="22"/>
          <w:szCs w:val="22"/>
        </w:rPr>
        <w:t xml:space="preserve">, met n de marge een notitie dd. 4 september 1610 en 12 maart 1611 waarbij genoemd worden Johannes Henricx Verhagen man van Aleydis zijn vrouw dr.v.w. Gerardus Henricx van den Bogart  </w:t>
      </w:r>
    </w:p>
    <w:p w14:paraId="15566FF6" w14:textId="77777777" w:rsidR="00D5028D" w:rsidRPr="002362D8" w:rsidRDefault="00D5028D">
      <w:pPr>
        <w:tabs>
          <w:tab w:val="left" w:pos="1305"/>
        </w:tabs>
        <w:rPr>
          <w:rFonts w:ascii="Arial" w:hAnsi="Arial" w:cs="Arial"/>
          <w:sz w:val="22"/>
          <w:szCs w:val="22"/>
        </w:rPr>
      </w:pPr>
    </w:p>
    <w:p w14:paraId="3011E1B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517</w:t>
      </w:r>
    </w:p>
    <w:p w14:paraId="390E2AC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119v  februari 1512</w:t>
      </w:r>
    </w:p>
    <w:p w14:paraId="6F8B5487"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zn.v.w. Gerardus Rademeker man van Katarina (?) zijn vrouw dr.v.w. Johannes van den Nuwenhuyse, Mathias zn.v.w. Wilhelmus de Herethom man van Elizabeth zijn vrouw dr.v.w. Wilhelmus van der Voert, Gerardus van den Hauthart zn.v.w. Lambertus Peters zn.v.sw. Nicolaes Reynerss., Ghysbertus zn.v.w. Johannis de Wytvenne, </w:t>
      </w:r>
      <w:r w:rsidRPr="002362D8">
        <w:rPr>
          <w:rFonts w:ascii="Arial" w:hAnsi="Arial" w:cs="Arial"/>
          <w:b/>
          <w:sz w:val="22"/>
          <w:szCs w:val="22"/>
          <w:u w:val="single"/>
        </w:rPr>
        <w:t>Magister</w:t>
      </w:r>
      <w:r w:rsidRPr="002362D8">
        <w:rPr>
          <w:rFonts w:ascii="Arial" w:hAnsi="Arial" w:cs="Arial"/>
          <w:sz w:val="22"/>
          <w:szCs w:val="22"/>
        </w:rPr>
        <w:t xml:space="preserve"> Johannes de Berkel natuurlijke zoon van wijlen Nicolaes de Berkel, Ghysbertus zn.v.w. Ricardus Ghybenss. en Peterus zn.v.Reyneri zn.v.w. Wilhelmus van den Dijck  man van Adriana (?) zijn vrouw dr.v.w. Hubertus Huttman, hebben verkocht aan Mathias zn.v. Libertus Stoters (?) </w:t>
      </w:r>
    </w:p>
    <w:p w14:paraId="4F36A924" w14:textId="77777777" w:rsidR="00D5028D" w:rsidRPr="002362D8" w:rsidRDefault="00D5028D">
      <w:pPr>
        <w:tabs>
          <w:tab w:val="left" w:pos="1305"/>
        </w:tabs>
        <w:rPr>
          <w:rFonts w:ascii="Arial" w:hAnsi="Arial" w:cs="Arial"/>
          <w:sz w:val="22"/>
          <w:szCs w:val="22"/>
        </w:rPr>
      </w:pPr>
    </w:p>
    <w:p w14:paraId="7F03ABB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518</w:t>
      </w:r>
    </w:p>
    <w:p w14:paraId="4ADF3298"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121  februari 1512</w:t>
      </w:r>
    </w:p>
    <w:p w14:paraId="6FA4C429"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Vermelding over Schijndel niet teruggevonden maar wel op het volgende folio</w:t>
      </w:r>
    </w:p>
    <w:p w14:paraId="1F065C0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519</w:t>
      </w:r>
    </w:p>
    <w:p w14:paraId="520500D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121v  februari 1512</w:t>
      </w:r>
    </w:p>
    <w:p w14:paraId="24FED7FB"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land te Schijndel onder </w:t>
      </w:r>
      <w:r w:rsidRPr="002362D8">
        <w:rPr>
          <w:rFonts w:ascii="Arial" w:hAnsi="Arial" w:cs="Arial"/>
          <w:b/>
          <w:sz w:val="22"/>
          <w:szCs w:val="22"/>
          <w:u w:val="single"/>
        </w:rPr>
        <w:t>Lutteleynde</w:t>
      </w:r>
      <w:r w:rsidRPr="002362D8">
        <w:rPr>
          <w:rFonts w:ascii="Arial" w:hAnsi="Arial" w:cs="Arial"/>
          <w:sz w:val="22"/>
          <w:szCs w:val="22"/>
        </w:rPr>
        <w:t xml:space="preserve"> met als belendingen de gemene straat, Hillegonda weduwe van Arnoldus de Gerwen en haar kinderen, Arnoldus de Vucht zn.v.w. Gerardus, transport aan Gerardus zn.v.w. Lambertus van den Hauthaert; idem Egidius zn.v.w.Nicolaes ……en Aleydis zijn vrouw dr.v.w. Gerardus die Acker, ter plaatse </w:t>
      </w:r>
      <w:r w:rsidRPr="002362D8">
        <w:rPr>
          <w:rFonts w:ascii="Arial" w:hAnsi="Arial" w:cs="Arial"/>
          <w:b/>
          <w:sz w:val="22"/>
          <w:szCs w:val="22"/>
          <w:u w:val="single"/>
        </w:rPr>
        <w:t>dat Wybossche</w:t>
      </w:r>
      <w:r w:rsidRPr="002362D8">
        <w:rPr>
          <w:rFonts w:ascii="Arial" w:hAnsi="Arial" w:cs="Arial"/>
          <w:sz w:val="22"/>
          <w:szCs w:val="22"/>
        </w:rPr>
        <w:t xml:space="preserve"> met als belendingen Hadewich weduwe van wijlen Johannes van der Cuijlen en haar kinderen, Johannes Mathijssen, Wilhelmus zn.v.w. Johannes van den ….., land ter plaatse </w:t>
      </w:r>
      <w:r w:rsidRPr="002362D8">
        <w:rPr>
          <w:rFonts w:ascii="Arial" w:hAnsi="Arial" w:cs="Arial"/>
          <w:b/>
          <w:sz w:val="22"/>
          <w:szCs w:val="22"/>
          <w:u w:val="single"/>
        </w:rPr>
        <w:t>die Haerbeempden, die Hoeleyck</w:t>
      </w:r>
      <w:r w:rsidRPr="002362D8">
        <w:rPr>
          <w:rFonts w:ascii="Arial" w:hAnsi="Arial" w:cs="Arial"/>
          <w:sz w:val="22"/>
          <w:szCs w:val="22"/>
        </w:rPr>
        <w:t>, Lambertus of Laurentius (?) Janssen die Sceper, Theodoricus Alartss., Ghybonis en Ricartss., Rodolphus de Ghent, transport aan Bele dr.v.Egidius &amp; Aleydis, Egidius zn.v.w. Nicolaas Schoemeker</w:t>
      </w:r>
    </w:p>
    <w:p w14:paraId="5FB08CC7" w14:textId="77777777" w:rsidR="00D5028D" w:rsidRPr="002362D8" w:rsidRDefault="00D5028D">
      <w:pPr>
        <w:tabs>
          <w:tab w:val="left" w:pos="1305"/>
        </w:tabs>
        <w:rPr>
          <w:rFonts w:ascii="Arial" w:hAnsi="Arial" w:cs="Arial"/>
          <w:sz w:val="22"/>
          <w:szCs w:val="22"/>
        </w:rPr>
      </w:pPr>
    </w:p>
    <w:p w14:paraId="13158AE8" w14:textId="77777777" w:rsidR="00D5028D" w:rsidRPr="002362D8" w:rsidRDefault="00D5028D">
      <w:pPr>
        <w:tabs>
          <w:tab w:val="left" w:pos="1305"/>
        </w:tabs>
        <w:rPr>
          <w:rFonts w:ascii="Arial" w:hAnsi="Arial" w:cs="Arial"/>
          <w:b/>
          <w:sz w:val="22"/>
          <w:szCs w:val="22"/>
          <w:lang w:val="fr-FR"/>
        </w:rPr>
      </w:pPr>
      <w:r w:rsidRPr="002362D8">
        <w:rPr>
          <w:rFonts w:ascii="Arial" w:hAnsi="Arial" w:cs="Arial"/>
          <w:b/>
          <w:sz w:val="22"/>
          <w:szCs w:val="22"/>
          <w:lang w:val="fr-FR"/>
        </w:rPr>
        <w:t>520</w:t>
      </w:r>
    </w:p>
    <w:p w14:paraId="3C7EAD3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126  26 februari 1512</w:t>
      </w:r>
    </w:p>
    <w:p w14:paraId="62C8D786"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Gloria dr.v.w. Henricus zn.v.w. Egidius Willemss. begijn op het Groot Begijnhof te ’s-Hertogenbosch,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erfgoederen ter plaatse het </w:t>
      </w:r>
      <w:r w:rsidRPr="002362D8">
        <w:rPr>
          <w:rFonts w:ascii="Arial" w:hAnsi="Arial" w:cs="Arial"/>
          <w:b/>
          <w:sz w:val="22"/>
          <w:szCs w:val="22"/>
          <w:u w:val="single"/>
        </w:rPr>
        <w:t>Wybossch</w:t>
      </w:r>
      <w:r w:rsidRPr="002362D8">
        <w:rPr>
          <w:rFonts w:ascii="Arial" w:hAnsi="Arial" w:cs="Arial"/>
          <w:sz w:val="22"/>
          <w:szCs w:val="22"/>
        </w:rPr>
        <w:t xml:space="preserve"> met als belendingen Johannes Kievit (?), Johannes van den Venne, Henricus zn.v.w. Egidius Willemss., Wilhelmus de Zochel zn.v.w. Arnoldus, transport aan Margareta dr.v.w. Wilhelmus de Zochel</w:t>
      </w:r>
    </w:p>
    <w:p w14:paraId="4E010BC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  </w:t>
      </w:r>
    </w:p>
    <w:p w14:paraId="192D411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521</w:t>
      </w:r>
    </w:p>
    <w:p w14:paraId="7827A00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BP1281  folio 139  maart 1512</w:t>
      </w:r>
    </w:p>
    <w:p w14:paraId="2332B94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lastRenderedPageBreak/>
        <w:t xml:space="preserve">Johanna dr.v.w. Bernardus zn.v.w. Johannis Berntss.,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2 bunders beemd te Schijndel met als belending </w:t>
      </w:r>
      <w:r w:rsidRPr="002362D8">
        <w:rPr>
          <w:rFonts w:ascii="Arial" w:hAnsi="Arial" w:cs="Arial"/>
          <w:b/>
          <w:sz w:val="22"/>
          <w:szCs w:val="22"/>
          <w:u w:val="single"/>
        </w:rPr>
        <w:t>Domicella Sophia weduwe van wijlen Gerardus die Waell</w:t>
      </w:r>
      <w:r w:rsidRPr="002362D8">
        <w:rPr>
          <w:rFonts w:ascii="Arial" w:hAnsi="Arial" w:cs="Arial"/>
          <w:sz w:val="22"/>
          <w:szCs w:val="22"/>
        </w:rPr>
        <w:t xml:space="preserve"> en haar kinderen, erf van Henricus de Arkel [loopt door op 139v]</w:t>
      </w:r>
    </w:p>
    <w:p w14:paraId="6BFAD47F" w14:textId="77777777" w:rsidR="00D5028D" w:rsidRPr="002362D8" w:rsidRDefault="00D5028D">
      <w:pPr>
        <w:tabs>
          <w:tab w:val="left" w:pos="1305"/>
        </w:tabs>
        <w:rPr>
          <w:rFonts w:ascii="Arial" w:hAnsi="Arial" w:cs="Arial"/>
          <w:sz w:val="22"/>
          <w:szCs w:val="22"/>
        </w:rPr>
      </w:pPr>
    </w:p>
    <w:p w14:paraId="10B7081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522</w:t>
      </w:r>
    </w:p>
    <w:p w14:paraId="58BD5EC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135  6 maart 1512</w:t>
      </w:r>
    </w:p>
    <w:p w14:paraId="73EAA427"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Matheeus zn.v.w. Ghysbertus zn.v.w. Matheus van der Heyden, een erfcijns uit huis erf tuin en erfgoederen genaamd </w:t>
      </w:r>
      <w:r w:rsidRPr="002362D8">
        <w:rPr>
          <w:rFonts w:ascii="Arial" w:hAnsi="Arial" w:cs="Arial"/>
          <w:b/>
          <w:sz w:val="22"/>
          <w:szCs w:val="22"/>
          <w:u w:val="single"/>
        </w:rPr>
        <w:t>Roederheyde</w:t>
      </w:r>
      <w:r w:rsidRPr="002362D8">
        <w:rPr>
          <w:rFonts w:ascii="Arial" w:hAnsi="Arial" w:cs="Arial"/>
          <w:sz w:val="22"/>
          <w:szCs w:val="22"/>
        </w:rPr>
        <w:t xml:space="preserve"> met als belendingen Johannis Zegerss., Judocus van den Auwenshuys en kinderen, land aldaar, met als belendingen Ghysbertus zn.v.w. Matheus van der Heijden, Henricus zn.v.w. Paulus van Gerwen, transport aan het </w:t>
      </w:r>
      <w:r w:rsidRPr="002362D8">
        <w:rPr>
          <w:rFonts w:ascii="Arial" w:hAnsi="Arial" w:cs="Arial"/>
          <w:b/>
          <w:sz w:val="22"/>
          <w:szCs w:val="22"/>
          <w:u w:val="single"/>
        </w:rPr>
        <w:t xml:space="preserve">Groot Gasthuis te ’s-Hertogenbosch </w:t>
      </w:r>
      <w:r w:rsidRPr="002362D8">
        <w:rPr>
          <w:rFonts w:ascii="Arial" w:hAnsi="Arial" w:cs="Arial"/>
          <w:sz w:val="22"/>
          <w:szCs w:val="22"/>
        </w:rPr>
        <w:t>t.b.v. de armen</w:t>
      </w:r>
    </w:p>
    <w:p w14:paraId="0BA86987" w14:textId="77777777" w:rsidR="00D5028D" w:rsidRPr="002362D8" w:rsidRDefault="00D5028D">
      <w:pPr>
        <w:tabs>
          <w:tab w:val="left" w:pos="1305"/>
        </w:tabs>
        <w:rPr>
          <w:rFonts w:ascii="Arial" w:hAnsi="Arial" w:cs="Arial"/>
          <w:sz w:val="22"/>
          <w:szCs w:val="22"/>
        </w:rPr>
      </w:pPr>
    </w:p>
    <w:p w14:paraId="56E50F2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523</w:t>
      </w:r>
    </w:p>
    <w:p w14:paraId="2C83EE7E"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136 maart 1512</w:t>
      </w:r>
    </w:p>
    <w:p w14:paraId="5C6113A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Johannis de Berkel magister en rector van het Groot Gasthuis te ’s-Hertogenbosch uit land ter plaatse Lutteleynde met als belendingen Henricus van den Acker, Nicolaas Librechs, Johannis van der Spanck zn.v.Johannis, Adrianus zn.v.w. Gerongus  van den Hazeldonck, Johannes zn.v.w. Peter de Gemart, </w:t>
      </w:r>
      <w:r w:rsidRPr="002362D8">
        <w:rPr>
          <w:rFonts w:ascii="Arial" w:hAnsi="Arial" w:cs="Arial"/>
          <w:b/>
          <w:sz w:val="22"/>
          <w:szCs w:val="22"/>
          <w:u w:val="single"/>
        </w:rPr>
        <w:t>het Lutteleynde</w:t>
      </w:r>
      <w:r w:rsidRPr="002362D8">
        <w:rPr>
          <w:rFonts w:ascii="Arial" w:hAnsi="Arial" w:cs="Arial"/>
          <w:sz w:val="22"/>
          <w:szCs w:val="22"/>
        </w:rPr>
        <w:t>, Arnoldus Janssen</w:t>
      </w:r>
    </w:p>
    <w:p w14:paraId="133B5971" w14:textId="77777777" w:rsidR="00D5028D" w:rsidRPr="002362D8" w:rsidRDefault="00D5028D">
      <w:pPr>
        <w:tabs>
          <w:tab w:val="left" w:pos="1305"/>
        </w:tabs>
        <w:rPr>
          <w:rFonts w:ascii="Arial" w:hAnsi="Arial" w:cs="Arial"/>
          <w:sz w:val="22"/>
          <w:szCs w:val="22"/>
        </w:rPr>
      </w:pPr>
    </w:p>
    <w:p w14:paraId="66E2F5E0"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524</w:t>
      </w:r>
    </w:p>
    <w:p w14:paraId="2BFF8A90"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145 maart 1512</w:t>
      </w:r>
    </w:p>
    <w:p w14:paraId="05737747"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Rodolphus zn.v.w. THeodoricus de Ghent, land ter plaatse </w:t>
      </w:r>
      <w:r w:rsidRPr="002362D8">
        <w:rPr>
          <w:rFonts w:ascii="Arial" w:hAnsi="Arial" w:cs="Arial"/>
          <w:b/>
          <w:sz w:val="22"/>
          <w:szCs w:val="22"/>
          <w:u w:val="single"/>
        </w:rPr>
        <w:t>Eerderwout int Puthorstken</w:t>
      </w:r>
      <w:r w:rsidRPr="002362D8">
        <w:rPr>
          <w:rFonts w:ascii="Arial" w:hAnsi="Arial" w:cs="Arial"/>
          <w:sz w:val="22"/>
          <w:szCs w:val="22"/>
        </w:rPr>
        <w:t xml:space="preserve"> met als belendingen , Joahnnes Jacopss., Gerardus de Beest Gerartss., tranport aan Gerardus zn.v.w. Theodoricus Michaelis van der Wetheringe</w:t>
      </w:r>
    </w:p>
    <w:p w14:paraId="39B3A4C7" w14:textId="77777777" w:rsidR="00D5028D" w:rsidRPr="002362D8" w:rsidRDefault="00D5028D">
      <w:pPr>
        <w:tabs>
          <w:tab w:val="left" w:pos="1305"/>
        </w:tabs>
        <w:rPr>
          <w:rFonts w:ascii="Arial" w:hAnsi="Arial" w:cs="Arial"/>
          <w:sz w:val="22"/>
          <w:szCs w:val="22"/>
        </w:rPr>
      </w:pPr>
    </w:p>
    <w:p w14:paraId="3BC532C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525</w:t>
      </w:r>
    </w:p>
    <w:p w14:paraId="173A810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147v  22 maart 1512</w:t>
      </w:r>
    </w:p>
    <w:p w14:paraId="3A75610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Reynerus zn.v.w. Henricus Cotens man van Elizabeth dr.v.w. …..de Heerde, Rodolphus de Haren zn.v.w. Gerardus weduwe naar van He…. zijn vrouw dr.v.w. Henricus Cottens, een kamp land int Eeussel, Theodoricus zn.v.w. Johannis de Engelen</w:t>
      </w:r>
    </w:p>
    <w:p w14:paraId="4418482C" w14:textId="77777777" w:rsidR="00D5028D" w:rsidRPr="002362D8" w:rsidRDefault="00D5028D">
      <w:pPr>
        <w:tabs>
          <w:tab w:val="left" w:pos="1305"/>
        </w:tabs>
        <w:rPr>
          <w:rFonts w:ascii="Arial" w:hAnsi="Arial" w:cs="Arial"/>
          <w:sz w:val="22"/>
          <w:szCs w:val="22"/>
        </w:rPr>
      </w:pPr>
    </w:p>
    <w:p w14:paraId="729598C6"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526</w:t>
      </w:r>
    </w:p>
    <w:p w14:paraId="7012C72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151  7 maart 1512</w:t>
      </w:r>
    </w:p>
    <w:p w14:paraId="1B6E5013"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Wilhemus van den Venne zn.v.w. Johannes. heeft verkocht aan Henricus zn.v.w. Johannis van den Ynde alias de Zomeren,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10 lopensen land ter plaatse </w:t>
      </w:r>
      <w:r w:rsidRPr="002362D8">
        <w:rPr>
          <w:rFonts w:ascii="Arial" w:hAnsi="Arial" w:cs="Arial"/>
          <w:b/>
          <w:sz w:val="22"/>
          <w:szCs w:val="22"/>
          <w:u w:val="single"/>
        </w:rPr>
        <w:t>Delschott genaamd die Laristraet</w:t>
      </w:r>
      <w:r w:rsidRPr="002362D8">
        <w:rPr>
          <w:rFonts w:ascii="Arial" w:hAnsi="Arial" w:cs="Arial"/>
          <w:sz w:val="22"/>
          <w:szCs w:val="22"/>
        </w:rPr>
        <w:t xml:space="preserve"> met als belendingen Henricus van der Cuijlen, de gemene straat, Johannis van der Hagen, Lucas die Coster, 4 lopensen aldaar ter plaatse </w:t>
      </w:r>
      <w:r w:rsidRPr="002362D8">
        <w:rPr>
          <w:rFonts w:ascii="Arial" w:hAnsi="Arial" w:cs="Arial"/>
          <w:b/>
          <w:sz w:val="22"/>
          <w:szCs w:val="22"/>
          <w:u w:val="single"/>
        </w:rPr>
        <w:t>Wezelbossch</w:t>
      </w:r>
      <w:r w:rsidRPr="002362D8">
        <w:rPr>
          <w:rFonts w:ascii="Arial" w:hAnsi="Arial" w:cs="Arial"/>
          <w:sz w:val="22"/>
          <w:szCs w:val="22"/>
        </w:rPr>
        <w:t xml:space="preserve"> </w:t>
      </w:r>
    </w:p>
    <w:p w14:paraId="7202B1F4" w14:textId="77777777" w:rsidR="00D5028D" w:rsidRPr="002362D8" w:rsidRDefault="00D5028D">
      <w:pPr>
        <w:tabs>
          <w:tab w:val="left" w:pos="1305"/>
        </w:tabs>
        <w:rPr>
          <w:rFonts w:ascii="Arial" w:hAnsi="Arial" w:cs="Arial"/>
          <w:sz w:val="22"/>
          <w:szCs w:val="22"/>
        </w:rPr>
      </w:pPr>
    </w:p>
    <w:p w14:paraId="6C71E1A9"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527</w:t>
      </w:r>
    </w:p>
    <w:p w14:paraId="67EB12B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152  maart 1512</w:t>
      </w:r>
    </w:p>
    <w:p w14:paraId="40390BB5"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Theodoricus Michaeliss. heeft verkocht </w:t>
      </w:r>
      <w:r w:rsidRPr="002362D8">
        <w:rPr>
          <w:rFonts w:ascii="Arial" w:hAnsi="Arial" w:cs="Arial"/>
          <w:b/>
          <w:sz w:val="22"/>
          <w:szCs w:val="22"/>
          <w:u w:val="single"/>
        </w:rPr>
        <w:t xml:space="preserve">Dominus Theodoricus Kievit zn.v.w. Johannis presbyter </w:t>
      </w:r>
      <w:r w:rsidRPr="002362D8">
        <w:rPr>
          <w:rFonts w:ascii="Arial" w:hAnsi="Arial" w:cs="Arial"/>
          <w:sz w:val="22"/>
          <w:szCs w:val="22"/>
        </w:rPr>
        <w:t xml:space="preserve">een cijns van 2 gl, land </w:t>
      </w:r>
      <w:r w:rsidRPr="002362D8">
        <w:rPr>
          <w:rFonts w:ascii="Arial" w:hAnsi="Arial" w:cs="Arial"/>
          <w:b/>
          <w:sz w:val="22"/>
          <w:szCs w:val="22"/>
          <w:u w:val="single"/>
        </w:rPr>
        <w:t>in Wybossch</w:t>
      </w:r>
      <w:r w:rsidRPr="002362D8">
        <w:rPr>
          <w:rFonts w:ascii="Arial" w:hAnsi="Arial" w:cs="Arial"/>
          <w:sz w:val="22"/>
          <w:szCs w:val="22"/>
        </w:rPr>
        <w:t xml:space="preserve"> met als belendingen Henricus van den Hovel, </w:t>
      </w:r>
      <w:r w:rsidRPr="002362D8">
        <w:rPr>
          <w:rFonts w:ascii="Arial" w:hAnsi="Arial" w:cs="Arial"/>
          <w:b/>
          <w:sz w:val="22"/>
          <w:szCs w:val="22"/>
          <w:u w:val="single"/>
        </w:rPr>
        <w:t>Dominus Egidius de Strathen presbiter</w:t>
      </w:r>
      <w:r w:rsidRPr="002362D8">
        <w:rPr>
          <w:rFonts w:ascii="Arial" w:hAnsi="Arial" w:cs="Arial"/>
          <w:sz w:val="22"/>
          <w:szCs w:val="22"/>
        </w:rPr>
        <w:t xml:space="preserve">, de gemene straat  </w:t>
      </w:r>
    </w:p>
    <w:p w14:paraId="6782FECF" w14:textId="77777777" w:rsidR="00D5028D" w:rsidRPr="002362D8" w:rsidRDefault="00D5028D">
      <w:pPr>
        <w:tabs>
          <w:tab w:val="left" w:pos="1305"/>
        </w:tabs>
        <w:rPr>
          <w:rFonts w:ascii="Arial" w:hAnsi="Arial" w:cs="Arial"/>
          <w:sz w:val="22"/>
          <w:szCs w:val="22"/>
        </w:rPr>
      </w:pPr>
    </w:p>
    <w:p w14:paraId="27764629" w14:textId="77777777" w:rsidR="00D5028D" w:rsidRPr="002362D8" w:rsidRDefault="00D5028D">
      <w:pPr>
        <w:tabs>
          <w:tab w:val="left" w:pos="1305"/>
        </w:tabs>
        <w:rPr>
          <w:rFonts w:ascii="Arial" w:hAnsi="Arial" w:cs="Arial"/>
          <w:b/>
          <w:color w:val="FF0000"/>
          <w:sz w:val="22"/>
          <w:szCs w:val="22"/>
          <w:lang w:val="en-US"/>
        </w:rPr>
      </w:pPr>
      <w:r w:rsidRPr="002362D8">
        <w:rPr>
          <w:rFonts w:ascii="Arial" w:hAnsi="Arial" w:cs="Arial"/>
          <w:b/>
          <w:color w:val="FF0000"/>
          <w:sz w:val="22"/>
          <w:szCs w:val="22"/>
          <w:lang w:val="en-US"/>
        </w:rPr>
        <w:t>blad 40</w:t>
      </w:r>
    </w:p>
    <w:p w14:paraId="7F6E4924" w14:textId="77777777" w:rsidR="00D5028D" w:rsidRPr="002362D8" w:rsidRDefault="00D5028D">
      <w:pPr>
        <w:tabs>
          <w:tab w:val="left" w:pos="1305"/>
        </w:tabs>
        <w:rPr>
          <w:rFonts w:ascii="Arial" w:hAnsi="Arial" w:cs="Arial"/>
          <w:sz w:val="22"/>
          <w:szCs w:val="22"/>
          <w:lang w:val="en-US"/>
        </w:rPr>
      </w:pPr>
    </w:p>
    <w:p w14:paraId="44F8D766" w14:textId="77777777" w:rsidR="00D5028D" w:rsidRPr="002362D8" w:rsidRDefault="00D5028D">
      <w:pPr>
        <w:tabs>
          <w:tab w:val="left" w:pos="1305"/>
        </w:tabs>
        <w:rPr>
          <w:rFonts w:ascii="Arial" w:hAnsi="Arial" w:cs="Arial"/>
          <w:b/>
          <w:sz w:val="22"/>
          <w:szCs w:val="22"/>
          <w:lang w:val="en-US"/>
        </w:rPr>
      </w:pPr>
      <w:r w:rsidRPr="002362D8">
        <w:rPr>
          <w:rFonts w:ascii="Arial" w:hAnsi="Arial" w:cs="Arial"/>
          <w:b/>
          <w:sz w:val="22"/>
          <w:szCs w:val="22"/>
          <w:lang w:val="en-US"/>
        </w:rPr>
        <w:t>528</w:t>
      </w:r>
    </w:p>
    <w:p w14:paraId="196C3E7F" w14:textId="77777777" w:rsidR="00D5028D" w:rsidRPr="002362D8" w:rsidRDefault="00D5028D">
      <w:pPr>
        <w:tabs>
          <w:tab w:val="left" w:pos="1305"/>
        </w:tabs>
        <w:rPr>
          <w:rFonts w:ascii="Arial" w:hAnsi="Arial" w:cs="Arial"/>
          <w:b/>
          <w:sz w:val="22"/>
          <w:szCs w:val="22"/>
          <w:lang w:val="en-US"/>
        </w:rPr>
      </w:pPr>
      <w:r w:rsidRPr="002362D8">
        <w:rPr>
          <w:rFonts w:ascii="Arial" w:hAnsi="Arial" w:cs="Arial"/>
          <w:b/>
          <w:sz w:val="22"/>
          <w:szCs w:val="22"/>
          <w:lang w:val="en-US"/>
        </w:rPr>
        <w:t>BP 1282  folio 159v  april 1512</w:t>
      </w:r>
    </w:p>
    <w:p w14:paraId="68A64AD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Vermelding van Schijndel niet teruggevonden</w:t>
      </w:r>
    </w:p>
    <w:p w14:paraId="4E9185CD" w14:textId="77777777" w:rsidR="00D5028D" w:rsidRPr="002362D8" w:rsidRDefault="00D5028D">
      <w:pPr>
        <w:tabs>
          <w:tab w:val="left" w:pos="1305"/>
        </w:tabs>
        <w:rPr>
          <w:rFonts w:ascii="Arial" w:hAnsi="Arial" w:cs="Arial"/>
          <w:sz w:val="22"/>
          <w:szCs w:val="22"/>
        </w:rPr>
      </w:pPr>
    </w:p>
    <w:p w14:paraId="3FC6DAB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529</w:t>
      </w:r>
    </w:p>
    <w:p w14:paraId="4AC0B49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167v  april 1512</w:t>
      </w:r>
    </w:p>
    <w:p w14:paraId="5DDD8542"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van den Bogart zn.v.w. Henricus Gerongus, Thomas (?) de Houthem zn.v.w. Henricus Arnoldus van den Dijck, Rutgerus zn.v.w. Peter van der Hauthart, hebben </w:t>
      </w:r>
      <w:r w:rsidRPr="002362D8">
        <w:rPr>
          <w:rFonts w:ascii="Arial" w:hAnsi="Arial" w:cs="Arial"/>
          <w:sz w:val="22"/>
          <w:szCs w:val="22"/>
        </w:rPr>
        <w:lastRenderedPageBreak/>
        <w:t xml:space="preserve">verkocht </w:t>
      </w:r>
      <w:r w:rsidRPr="002362D8">
        <w:rPr>
          <w:rFonts w:ascii="Arial" w:hAnsi="Arial" w:cs="Arial"/>
          <w:b/>
          <w:sz w:val="22"/>
          <w:szCs w:val="22"/>
          <w:u w:val="single"/>
        </w:rPr>
        <w:t>Mechtildis dr.v.w. Theodoricus de Beerlykem begijn op het Groot Begijnhof te ’s-Hertogenbosch</w:t>
      </w:r>
      <w:r w:rsidRPr="002362D8">
        <w:rPr>
          <w:rFonts w:ascii="Arial" w:hAnsi="Arial" w:cs="Arial"/>
          <w:sz w:val="22"/>
          <w:szCs w:val="22"/>
        </w:rPr>
        <w:t xml:space="preserve"> , een erfcijns uit huis erf tuin en 11 lopensen land ter plaatse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Margareta weduwe van wijlen Johannis van den Bogart en haar kinderen, Gerardus Willemss., land aan </w:t>
      </w:r>
      <w:r w:rsidRPr="002362D8">
        <w:rPr>
          <w:rFonts w:ascii="Arial" w:hAnsi="Arial" w:cs="Arial"/>
          <w:b/>
          <w:sz w:val="22"/>
          <w:szCs w:val="22"/>
          <w:u w:val="single"/>
        </w:rPr>
        <w:t>Lutteleynde</w:t>
      </w:r>
      <w:r w:rsidRPr="002362D8">
        <w:rPr>
          <w:rFonts w:ascii="Arial" w:hAnsi="Arial" w:cs="Arial"/>
          <w:sz w:val="22"/>
          <w:szCs w:val="22"/>
        </w:rPr>
        <w:t xml:space="preserve">, met als belendingen Matheuas van den Oudenhuyse, Hadewich weduwe van wijlen Johannis van der Cuijlen, Wilhelmus zn.v.w. Judocus van den Nuwenhuyss. , de gemene straat, uit huis erf tuin van Arnoldus van den Dijck 12 lopensen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Johannis van der Steen, Margriet weduwe van wijlen </w:t>
      </w:r>
      <w:r w:rsidRPr="002362D8">
        <w:rPr>
          <w:rFonts w:ascii="Arial" w:hAnsi="Arial" w:cs="Arial"/>
          <w:b/>
          <w:sz w:val="22"/>
          <w:szCs w:val="22"/>
          <w:u w:val="single"/>
        </w:rPr>
        <w:t>Magister Gerardus de Bree</w:t>
      </w:r>
      <w:r w:rsidRPr="002362D8">
        <w:rPr>
          <w:rFonts w:ascii="Arial" w:hAnsi="Arial" w:cs="Arial"/>
          <w:sz w:val="22"/>
          <w:szCs w:val="22"/>
        </w:rPr>
        <w:t xml:space="preserve"> en haar kinderen, land </w:t>
      </w:r>
      <w:r w:rsidRPr="002362D8">
        <w:rPr>
          <w:rFonts w:ascii="Arial" w:hAnsi="Arial" w:cs="Arial"/>
          <w:b/>
          <w:sz w:val="22"/>
          <w:szCs w:val="22"/>
          <w:u w:val="single"/>
        </w:rPr>
        <w:t>in de Borne</w:t>
      </w:r>
      <w:r w:rsidRPr="002362D8">
        <w:rPr>
          <w:rFonts w:ascii="Arial" w:hAnsi="Arial" w:cs="Arial"/>
          <w:sz w:val="22"/>
          <w:szCs w:val="22"/>
        </w:rPr>
        <w:t xml:space="preserve"> met als belendingen ….Bruysten, Elizabeth weduwe van wijlen Arnoldus van der Wetheringen en haar kinderen, Johannes de Berkel, ,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kapel te Heeswijk</w:t>
      </w:r>
    </w:p>
    <w:p w14:paraId="164E24D9" w14:textId="77777777" w:rsidR="00D5028D" w:rsidRPr="002362D8" w:rsidRDefault="00D5028D">
      <w:pPr>
        <w:tabs>
          <w:tab w:val="left" w:pos="1305"/>
        </w:tabs>
        <w:rPr>
          <w:rFonts w:ascii="Arial" w:hAnsi="Arial" w:cs="Arial"/>
          <w:sz w:val="22"/>
          <w:szCs w:val="22"/>
        </w:rPr>
      </w:pPr>
    </w:p>
    <w:p w14:paraId="4EE8539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530</w:t>
      </w:r>
    </w:p>
    <w:p w14:paraId="41DB17D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168  16 april 1512</w:t>
      </w:r>
    </w:p>
    <w:p w14:paraId="0D2DE94D" w14:textId="77777777" w:rsidR="00D5028D" w:rsidRPr="002362D8" w:rsidRDefault="00D5028D">
      <w:pPr>
        <w:tabs>
          <w:tab w:val="left" w:pos="1305"/>
        </w:tabs>
        <w:rPr>
          <w:rFonts w:ascii="Arial" w:hAnsi="Arial" w:cs="Arial"/>
          <w:b/>
          <w:sz w:val="22"/>
          <w:szCs w:val="22"/>
          <w:u w:val="single"/>
        </w:rPr>
      </w:pPr>
      <w:r w:rsidRPr="002362D8">
        <w:rPr>
          <w:rFonts w:ascii="Arial" w:hAnsi="Arial" w:cs="Arial"/>
          <w:sz w:val="22"/>
          <w:szCs w:val="22"/>
        </w:rPr>
        <w:t xml:space="preserve">Grondcijns aan de </w:t>
      </w:r>
      <w:r w:rsidRPr="002362D8">
        <w:rPr>
          <w:rFonts w:ascii="Arial" w:hAnsi="Arial" w:cs="Arial"/>
          <w:b/>
          <w:sz w:val="22"/>
          <w:szCs w:val="22"/>
          <w:u w:val="single"/>
        </w:rPr>
        <w:t>Heer van Heeswijk</w:t>
      </w:r>
      <w:r w:rsidRPr="002362D8">
        <w:rPr>
          <w:rFonts w:ascii="Arial" w:hAnsi="Arial" w:cs="Arial"/>
          <w:sz w:val="22"/>
          <w:szCs w:val="22"/>
        </w:rPr>
        <w:t xml:space="preserve">, een oude grote </w:t>
      </w:r>
      <w:r w:rsidRPr="002362D8">
        <w:rPr>
          <w:rFonts w:ascii="Arial" w:hAnsi="Arial" w:cs="Arial"/>
          <w:b/>
          <w:sz w:val="22"/>
          <w:szCs w:val="22"/>
          <w:u w:val="single"/>
        </w:rPr>
        <w:t>gebuurcijns te Schijndel</w:t>
      </w:r>
      <w:r w:rsidRPr="002362D8">
        <w:rPr>
          <w:rFonts w:ascii="Arial" w:hAnsi="Arial" w:cs="Arial"/>
          <w:sz w:val="22"/>
          <w:szCs w:val="22"/>
        </w:rPr>
        <w:t xml:space="preserve">, , Johannis van den Ziedewyne, Arnoldus van den Dijck,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sz w:val="22"/>
          <w:szCs w:val="22"/>
          <w:u w:val="single"/>
        </w:rPr>
        <w:t>de heren priesters in het ….van Sint Gregorius te ’s-Hertogenbosch,</w:t>
      </w:r>
      <w:r w:rsidRPr="002362D8">
        <w:rPr>
          <w:rFonts w:ascii="Arial" w:hAnsi="Arial" w:cs="Arial"/>
          <w:sz w:val="22"/>
          <w:szCs w:val="22"/>
        </w:rPr>
        <w:t xml:space="preserve">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vicarie van Schijndel </w:t>
      </w:r>
    </w:p>
    <w:p w14:paraId="355BD4D0" w14:textId="77777777" w:rsidR="00D5028D" w:rsidRPr="002362D8" w:rsidRDefault="00D5028D">
      <w:pPr>
        <w:tabs>
          <w:tab w:val="left" w:pos="1305"/>
        </w:tabs>
        <w:rPr>
          <w:rFonts w:ascii="Arial" w:hAnsi="Arial" w:cs="Arial"/>
          <w:b/>
          <w:sz w:val="22"/>
          <w:szCs w:val="22"/>
          <w:u w:val="single"/>
        </w:rPr>
      </w:pPr>
    </w:p>
    <w:p w14:paraId="1EFFFEF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531</w:t>
      </w:r>
    </w:p>
    <w:p w14:paraId="5DE5F81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175v  23 april 1512</w:t>
      </w:r>
    </w:p>
    <w:p w14:paraId="5A6A7AF1" w14:textId="77777777" w:rsidR="00D5028D" w:rsidRPr="002362D8" w:rsidRDefault="00D5028D">
      <w:pPr>
        <w:tabs>
          <w:tab w:val="left" w:pos="1305"/>
        </w:tabs>
        <w:rPr>
          <w:rFonts w:ascii="Arial" w:hAnsi="Arial" w:cs="Arial"/>
          <w:sz w:val="22"/>
          <w:szCs w:val="22"/>
        </w:rPr>
      </w:pPr>
      <w:r w:rsidRPr="002362D8">
        <w:rPr>
          <w:rFonts w:ascii="Arial" w:hAnsi="Arial" w:cs="Arial"/>
          <w:b/>
          <w:sz w:val="22"/>
          <w:szCs w:val="22"/>
          <w:u w:val="single"/>
        </w:rPr>
        <w:t>Dominus Theodoricus Janssen de Gulpen presbiter</w:t>
      </w:r>
      <w:r w:rsidRPr="002362D8">
        <w:rPr>
          <w:rFonts w:ascii="Arial" w:hAnsi="Arial" w:cs="Arial"/>
          <w:sz w:val="22"/>
          <w:szCs w:val="22"/>
        </w:rPr>
        <w:t xml:space="preserve">, Heylwich weduwe van wijlen Everardus de Hoze, testament van wijlen Elizabeth dr.v.w.Henricus Janssen, een erfcijns van </w:t>
      </w:r>
      <w:smartTag w:uri="urn:schemas-microsoft-com:office:smarttags" w:element="metricconverter">
        <w:smartTagPr>
          <w:attr w:name="ProductID" w:val="20 pond"/>
        </w:smartTagPr>
        <w:r w:rsidRPr="002362D8">
          <w:rPr>
            <w:rFonts w:ascii="Arial" w:hAnsi="Arial" w:cs="Arial"/>
            <w:sz w:val="22"/>
            <w:szCs w:val="22"/>
          </w:rPr>
          <w:t>20 pond</w:t>
        </w:r>
      </w:smartTag>
      <w:r w:rsidRPr="002362D8">
        <w:rPr>
          <w:rFonts w:ascii="Arial" w:hAnsi="Arial" w:cs="Arial"/>
          <w:sz w:val="22"/>
          <w:szCs w:val="22"/>
        </w:rPr>
        <w:t xml:space="preserve"> uit huis erf tuin en een maderzaad land ter plaatse Delschott met als belendingen Henricus van den Bogart; idem huis erf tuin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Henricus van den Hovel, Nicolaas Reynerss., Theodoricus die Borchgreve, transport aan Ghysbertus zn.v.w. Johannis van den Bogart </w:t>
      </w:r>
    </w:p>
    <w:p w14:paraId="41FB566D" w14:textId="77777777" w:rsidR="00D5028D" w:rsidRPr="002362D8" w:rsidRDefault="00D5028D">
      <w:pPr>
        <w:tabs>
          <w:tab w:val="left" w:pos="1305"/>
        </w:tabs>
        <w:rPr>
          <w:rFonts w:ascii="Arial" w:hAnsi="Arial" w:cs="Arial"/>
          <w:sz w:val="22"/>
          <w:szCs w:val="22"/>
        </w:rPr>
      </w:pPr>
    </w:p>
    <w:p w14:paraId="622F7C7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532</w:t>
      </w:r>
    </w:p>
    <w:p w14:paraId="52C7F95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311v  14 mei 1512</w:t>
      </w:r>
    </w:p>
    <w:p w14:paraId="5CB64DD5"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Johannes zn.v.w. Johannes de Engelen , stuk land van 6 lopensen ter plaatse </w:t>
      </w:r>
      <w:r w:rsidRPr="002362D8">
        <w:rPr>
          <w:rFonts w:ascii="Arial" w:hAnsi="Arial" w:cs="Arial"/>
          <w:b/>
          <w:sz w:val="22"/>
          <w:szCs w:val="22"/>
          <w:u w:val="single"/>
        </w:rPr>
        <w:t xml:space="preserve">Scryvershoeve </w:t>
      </w:r>
      <w:r w:rsidRPr="002362D8">
        <w:rPr>
          <w:rFonts w:ascii="Arial" w:hAnsi="Arial" w:cs="Arial"/>
          <w:sz w:val="22"/>
          <w:szCs w:val="22"/>
        </w:rPr>
        <w:t xml:space="preserve">met als belendingen Godefridus de Hermalen, Reynerus Janssen en meer anderen, een kamp weiland ter plaatse met als belendingen Henricus zn.v.Henric van Gerwen, een bunder beemd ter plaatse </w:t>
      </w:r>
      <w:r w:rsidRPr="002362D8">
        <w:rPr>
          <w:rFonts w:ascii="Arial" w:hAnsi="Arial" w:cs="Arial"/>
          <w:b/>
          <w:sz w:val="22"/>
          <w:szCs w:val="22"/>
          <w:u w:val="single"/>
        </w:rPr>
        <w:t>Delschot,</w:t>
      </w:r>
      <w:r w:rsidRPr="002362D8">
        <w:rPr>
          <w:rFonts w:ascii="Arial" w:hAnsi="Arial" w:cs="Arial"/>
          <w:sz w:val="22"/>
          <w:szCs w:val="22"/>
        </w:rPr>
        <w:t xml:space="preserve"> Henricus Gielisz. [dubieus], de gemene straat, Henricus zn.v.Gerardus Rademakers, transport aaan aan Theodoricus zn.v.w. Johannis de Engelen </w:t>
      </w:r>
    </w:p>
    <w:p w14:paraId="58D4D78B" w14:textId="77777777" w:rsidR="00D5028D" w:rsidRPr="002362D8" w:rsidRDefault="00D5028D">
      <w:pPr>
        <w:tabs>
          <w:tab w:val="left" w:pos="1305"/>
        </w:tabs>
        <w:rPr>
          <w:rFonts w:ascii="Arial" w:hAnsi="Arial" w:cs="Arial"/>
          <w:sz w:val="22"/>
          <w:szCs w:val="22"/>
        </w:rPr>
      </w:pPr>
    </w:p>
    <w:p w14:paraId="785DD04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533</w:t>
      </w:r>
    </w:p>
    <w:p w14:paraId="420D0DE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190  24 mei 1512</w:t>
      </w:r>
    </w:p>
    <w:p w14:paraId="09DA974F" w14:textId="77777777" w:rsidR="00D5028D" w:rsidRPr="002362D8" w:rsidRDefault="00D5028D">
      <w:pPr>
        <w:tabs>
          <w:tab w:val="left" w:pos="1305"/>
        </w:tabs>
        <w:rPr>
          <w:rFonts w:ascii="Arial" w:hAnsi="Arial" w:cs="Arial"/>
          <w:b/>
          <w:sz w:val="22"/>
          <w:szCs w:val="22"/>
          <w:u w:val="single"/>
        </w:rPr>
      </w:pPr>
      <w:r w:rsidRPr="002362D8">
        <w:rPr>
          <w:rFonts w:ascii="Arial" w:hAnsi="Arial" w:cs="Arial"/>
          <w:b/>
          <w:sz w:val="22"/>
          <w:szCs w:val="22"/>
          <w:u w:val="single"/>
        </w:rPr>
        <w:t>Domicella Yda weduwe van wijlen Theodoricus die Borchgreve zn.v.w. Ricoldus</w:t>
      </w:r>
      <w:r w:rsidRPr="002362D8">
        <w:rPr>
          <w:rFonts w:ascii="Arial" w:hAnsi="Arial" w:cs="Arial"/>
          <w:sz w:val="22"/>
          <w:szCs w:val="22"/>
        </w:rPr>
        <w:t xml:space="preserve">, uit huis erf tuin ter plaatse die Myll met als belendingen Georgius genaamd Gorys Henricss. [dubieus], Johannis zn.v.w. Engbertus Lamberts, transport aan Ricoldus zn.v. Domicella Yda &amp; Theodoricus, grondcijns aan de </w:t>
      </w:r>
      <w:r w:rsidRPr="002362D8">
        <w:rPr>
          <w:rFonts w:ascii="Arial" w:hAnsi="Arial" w:cs="Arial"/>
          <w:b/>
          <w:sz w:val="22"/>
          <w:szCs w:val="22"/>
          <w:u w:val="single"/>
        </w:rPr>
        <w:t>Heer van Heeswijk</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Groot Gasthuis van ’s-Hertogenbosch </w:t>
      </w:r>
    </w:p>
    <w:p w14:paraId="21EB5D03" w14:textId="77777777" w:rsidR="00D5028D" w:rsidRPr="002362D8" w:rsidRDefault="00D5028D">
      <w:pPr>
        <w:tabs>
          <w:tab w:val="left" w:pos="1305"/>
        </w:tabs>
        <w:rPr>
          <w:rFonts w:ascii="Arial" w:hAnsi="Arial" w:cs="Arial"/>
          <w:sz w:val="22"/>
          <w:szCs w:val="22"/>
        </w:rPr>
      </w:pPr>
    </w:p>
    <w:p w14:paraId="5D5BEF1D"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534</w:t>
      </w:r>
    </w:p>
    <w:p w14:paraId="2AF12020"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192v  28 mei mei 1512</w:t>
      </w:r>
    </w:p>
    <w:p w14:paraId="7F6A3760"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Verkoop aan Katharina dr.v.w. Johannes zn.v.w. Godefridus van der Stappen </w:t>
      </w:r>
      <w:r w:rsidRPr="002362D8">
        <w:rPr>
          <w:rFonts w:ascii="Arial" w:hAnsi="Arial" w:cs="Arial"/>
          <w:b/>
          <w:sz w:val="22"/>
          <w:szCs w:val="22"/>
          <w:u w:val="single"/>
        </w:rPr>
        <w:t>begijn,</w:t>
      </w:r>
      <w:r w:rsidRPr="002362D8">
        <w:rPr>
          <w:rFonts w:ascii="Arial" w:hAnsi="Arial" w:cs="Arial"/>
          <w:sz w:val="22"/>
          <w:szCs w:val="22"/>
        </w:rPr>
        <w:t xml:space="preserve"> huis erf tuin en stuk land, Dominus de Herlaer, Dominus de Helmont maar vermelding van Schijndel niet teruggevonden </w:t>
      </w:r>
    </w:p>
    <w:p w14:paraId="28DB5038" w14:textId="77777777" w:rsidR="00D5028D" w:rsidRPr="002362D8" w:rsidRDefault="00D5028D">
      <w:pPr>
        <w:tabs>
          <w:tab w:val="left" w:pos="1305"/>
        </w:tabs>
        <w:rPr>
          <w:rFonts w:ascii="Arial" w:hAnsi="Arial" w:cs="Arial"/>
          <w:sz w:val="22"/>
          <w:szCs w:val="22"/>
        </w:rPr>
      </w:pPr>
    </w:p>
    <w:p w14:paraId="00A12F0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535</w:t>
      </w:r>
    </w:p>
    <w:p w14:paraId="4295688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218  juni 1512</w:t>
      </w:r>
    </w:p>
    <w:p w14:paraId="78D89042"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zn.v.w. Theodoricus van den Borne en Johannes zn.v.w. Gerit Walravens weduwnaar van wijlen Mechtildis zijn vrouw dr.v.w. Henricus van den Borne, een erfcijns </w:t>
      </w:r>
      <w:r w:rsidRPr="002362D8">
        <w:rPr>
          <w:rFonts w:ascii="Arial" w:hAnsi="Arial" w:cs="Arial"/>
          <w:sz w:val="22"/>
          <w:szCs w:val="22"/>
        </w:rPr>
        <w:lastRenderedPageBreak/>
        <w:t xml:space="preserve">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5 lopensen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Theodoricus van de Camp, Johannes van den Hoevel, Petrus zn.v.w. Johannis van den Borne [loopt natuurlijk door op folio 218v]</w:t>
      </w:r>
    </w:p>
    <w:p w14:paraId="272331A2" w14:textId="77777777" w:rsidR="00D5028D" w:rsidRPr="002362D8" w:rsidRDefault="00D5028D">
      <w:pPr>
        <w:tabs>
          <w:tab w:val="left" w:pos="1305"/>
        </w:tabs>
        <w:rPr>
          <w:rFonts w:ascii="Arial" w:hAnsi="Arial" w:cs="Arial"/>
          <w:sz w:val="22"/>
          <w:szCs w:val="22"/>
        </w:rPr>
      </w:pPr>
    </w:p>
    <w:p w14:paraId="0C33DED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536</w:t>
      </w:r>
    </w:p>
    <w:p w14:paraId="3CF94A9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224v  juli 1512</w:t>
      </w:r>
    </w:p>
    <w:p w14:paraId="42AEF37F"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Johannis zn.v.w. Rycoldus Ghyben alias de Oetthelair heeft verkocht Boudewinus zn.v.w. Gerit Rutgerss., een erfcijns van 6 gl. te betalen te ’s-Hertogenbosch op de feestdag van Maria Visitatie uit huis erf schuur met gebouwen </w:t>
      </w:r>
      <w:r w:rsidRPr="002362D8">
        <w:rPr>
          <w:rFonts w:ascii="Arial" w:hAnsi="Arial" w:cs="Arial"/>
          <w:b/>
          <w:sz w:val="22"/>
          <w:szCs w:val="22"/>
          <w:u w:val="single"/>
        </w:rPr>
        <w:t>aen den Borne</w:t>
      </w:r>
      <w:r w:rsidRPr="002362D8">
        <w:rPr>
          <w:rFonts w:ascii="Arial" w:hAnsi="Arial" w:cs="Arial"/>
          <w:sz w:val="22"/>
          <w:szCs w:val="22"/>
        </w:rPr>
        <w:t xml:space="preserve"> met als belendingen Petrus de Ameromgen, Anthonius zn.v.w. Wolterus Ghybenss., de erfgenamen van wijlen Johannis de Oethelaer, de gemene straat, een kamp beemd van 2 morgens [loopt door op folio 225]</w:t>
      </w:r>
    </w:p>
    <w:p w14:paraId="4CC01FE9" w14:textId="77777777" w:rsidR="00D5028D" w:rsidRPr="002362D8" w:rsidRDefault="00D5028D">
      <w:pPr>
        <w:tabs>
          <w:tab w:val="left" w:pos="1305"/>
        </w:tabs>
        <w:rPr>
          <w:rFonts w:ascii="Arial" w:hAnsi="Arial" w:cs="Arial"/>
          <w:sz w:val="22"/>
          <w:szCs w:val="22"/>
        </w:rPr>
      </w:pPr>
    </w:p>
    <w:p w14:paraId="01950025"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537</w:t>
      </w:r>
    </w:p>
    <w:p w14:paraId="4C333E6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239v  juli 1512</w:t>
      </w:r>
    </w:p>
    <w:p w14:paraId="64ED6FF3"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Hubertus Goeswinus en Martheus broers Yda en Aleidis hun zussen kinderen van wijlen Goeswinus genaamd Theeus zn.v.w. Johannis van der Voert en Elisabeth zijn vrouw dr.v.w. Gerit van Casteren 5/8 part uit huis erf tuin en erfgoederen te Schijndel [zonder plaatsaanduiding] met als belendingen Gerit zn.v.w. Willem Lamberts, de gemene straat, erf van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2 stukken land samen 3 lopensen ter plaatse Eilde in de Borne met als belendingen Martinus de Campen, de gemene straat, Aleidis de Wetten,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 idem 6 lopensen land genaamd den Schilt met als belendingen Henricus die Bever, de erfgenamen van wijlen Martinus de Elmpt, idem 3 stukken land samen 6 lopensen </w:t>
      </w:r>
      <w:r w:rsidRPr="002362D8">
        <w:rPr>
          <w:rFonts w:ascii="Arial" w:hAnsi="Arial" w:cs="Arial"/>
          <w:b/>
          <w:sz w:val="22"/>
          <w:szCs w:val="22"/>
          <w:u w:val="single"/>
        </w:rPr>
        <w:t>int Eilde int Wemstucken</w:t>
      </w:r>
      <w:r w:rsidRPr="002362D8">
        <w:rPr>
          <w:rFonts w:ascii="Arial" w:hAnsi="Arial" w:cs="Arial"/>
          <w:sz w:val="22"/>
          <w:szCs w:val="22"/>
        </w:rPr>
        <w:t xml:space="preserve"> met als belendingen Margareta of Matha (?) weduwe van wijlen Johannes van den Bogart en haar kinderen, Ghysbertus Janssen Wytvenne, de straat, Johannes zn.v.w. Wolterus Ghybenss., een beemd of kamp weiland 1 ½ bunder met als belendingen </w:t>
      </w:r>
      <w:r w:rsidRPr="002362D8">
        <w:rPr>
          <w:rFonts w:ascii="Arial" w:hAnsi="Arial" w:cs="Arial"/>
          <w:b/>
          <w:sz w:val="22"/>
          <w:szCs w:val="22"/>
          <w:u w:val="single"/>
        </w:rPr>
        <w:t>Merendoncxcamp</w:t>
      </w:r>
      <w:r w:rsidRPr="002362D8">
        <w:rPr>
          <w:rFonts w:ascii="Arial" w:hAnsi="Arial" w:cs="Arial"/>
          <w:sz w:val="22"/>
          <w:szCs w:val="22"/>
        </w:rPr>
        <w:t xml:space="preserve">, erf voorheen van Arnoldus Janssen van het </w:t>
      </w:r>
      <w:r w:rsidRPr="002362D8">
        <w:rPr>
          <w:rFonts w:ascii="Arial" w:hAnsi="Arial" w:cs="Arial"/>
          <w:b/>
          <w:sz w:val="22"/>
          <w:szCs w:val="22"/>
          <w:u w:val="single"/>
        </w:rPr>
        <w:t>Convent van Porta Caeli uit ’s-Hertogenbosch</w:t>
      </w:r>
      <w:r w:rsidRPr="002362D8">
        <w:rPr>
          <w:rFonts w:ascii="Arial" w:hAnsi="Arial" w:cs="Arial"/>
          <w:sz w:val="22"/>
          <w:szCs w:val="22"/>
        </w:rPr>
        <w:t xml:space="preserve">, Henricus zn.v.w. Arnoldus Brant, het erf van genoemd convent, idem een stuk land </w:t>
      </w:r>
      <w:r w:rsidRPr="002362D8">
        <w:rPr>
          <w:rFonts w:ascii="Arial" w:hAnsi="Arial" w:cs="Arial"/>
          <w:b/>
          <w:sz w:val="22"/>
          <w:szCs w:val="22"/>
        </w:rPr>
        <w:t>in Eilde</w:t>
      </w:r>
      <w:r w:rsidRPr="002362D8">
        <w:rPr>
          <w:rFonts w:ascii="Arial" w:hAnsi="Arial" w:cs="Arial"/>
          <w:sz w:val="22"/>
          <w:szCs w:val="22"/>
        </w:rPr>
        <w:t xml:space="preserve"> met als belendingen Willem Lambrechtss., Anthonius Geritss. van Casteren, de gemene straat,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3 stukken weiland </w:t>
      </w:r>
      <w:r w:rsidRPr="002362D8">
        <w:rPr>
          <w:rFonts w:ascii="Arial" w:hAnsi="Arial" w:cs="Arial"/>
          <w:b/>
          <w:sz w:val="22"/>
          <w:szCs w:val="22"/>
          <w:u w:val="single"/>
        </w:rPr>
        <w:t>in de Broeckstraet</w:t>
      </w:r>
      <w:r w:rsidRPr="002362D8">
        <w:rPr>
          <w:rFonts w:ascii="Arial" w:hAnsi="Arial" w:cs="Arial"/>
          <w:sz w:val="22"/>
          <w:szCs w:val="22"/>
        </w:rPr>
        <w:t xml:space="preserve"> naast het erf van Johannes van den Oetelaer [gaat verder op folio 240]</w:t>
      </w:r>
    </w:p>
    <w:p w14:paraId="03EC989E" w14:textId="77777777" w:rsidR="00D5028D" w:rsidRPr="002362D8" w:rsidRDefault="00D5028D">
      <w:pPr>
        <w:tabs>
          <w:tab w:val="left" w:pos="1305"/>
        </w:tabs>
        <w:rPr>
          <w:rFonts w:ascii="Arial" w:hAnsi="Arial" w:cs="Arial"/>
          <w:sz w:val="22"/>
          <w:szCs w:val="22"/>
        </w:rPr>
      </w:pPr>
    </w:p>
    <w:p w14:paraId="26A7A8F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538</w:t>
      </w:r>
    </w:p>
    <w:p w14:paraId="090A9F3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322v  15 juli 1512</w:t>
      </w:r>
    </w:p>
    <w:p w14:paraId="778BE33D"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Peter zn.v.w. Peter van der Weteringen,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met alles wat er toebehoort </w:t>
      </w:r>
      <w:r w:rsidRPr="002362D8">
        <w:rPr>
          <w:rFonts w:ascii="Arial" w:hAnsi="Arial" w:cs="Arial"/>
          <w:b/>
          <w:sz w:val="22"/>
          <w:szCs w:val="22"/>
          <w:u w:val="single"/>
        </w:rPr>
        <w:t>in Lutteleynde</w:t>
      </w:r>
      <w:r w:rsidRPr="002362D8">
        <w:rPr>
          <w:rFonts w:ascii="Arial" w:hAnsi="Arial" w:cs="Arial"/>
          <w:sz w:val="22"/>
          <w:szCs w:val="22"/>
        </w:rPr>
        <w:t xml:space="preserve"> met als belendingen Johannis Zegerssoen, Arnoldus van Weteringen, de gemene straat, Henricus van den Dijck, Johannes Verzieruwe/Verrieuwe [dubieus] zn.v.w. Johannis, transport aan Walterus de Halle Janssen </w:t>
      </w:r>
    </w:p>
    <w:p w14:paraId="4C999392" w14:textId="77777777" w:rsidR="00D5028D" w:rsidRPr="002362D8" w:rsidRDefault="00D5028D">
      <w:pPr>
        <w:tabs>
          <w:tab w:val="left" w:pos="1305"/>
        </w:tabs>
        <w:rPr>
          <w:rFonts w:ascii="Arial" w:hAnsi="Arial" w:cs="Arial"/>
          <w:sz w:val="22"/>
          <w:szCs w:val="22"/>
        </w:rPr>
      </w:pPr>
    </w:p>
    <w:p w14:paraId="3ABF1DF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539</w:t>
      </w:r>
    </w:p>
    <w:p w14:paraId="50EE0D2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211v  juli 1512</w:t>
      </w:r>
    </w:p>
    <w:p w14:paraId="577AC138"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Henricus zn.v.w. Henricus de Espe, een stuk land uit een erf genaamd </w:t>
      </w:r>
      <w:r w:rsidRPr="002362D8">
        <w:rPr>
          <w:rFonts w:ascii="Arial" w:hAnsi="Arial" w:cs="Arial"/>
          <w:b/>
          <w:sz w:val="22"/>
          <w:szCs w:val="22"/>
          <w:u w:val="single"/>
        </w:rPr>
        <w:t>die Loedtschehoeve te Schijndel en deels te Sint Oedenrode</w:t>
      </w:r>
      <w:r w:rsidRPr="002362D8">
        <w:rPr>
          <w:rFonts w:ascii="Arial" w:hAnsi="Arial" w:cs="Arial"/>
          <w:sz w:val="22"/>
          <w:szCs w:val="22"/>
        </w:rPr>
        <w:t xml:space="preserve"> aen die …vonder met als belendingen Peter van der Steen, Johannis Jacopss., Marie weduwe van wijlen Johannis van Vucht en haar kinderen, , Henricus zn.v.w. Henricus de Espe, Wolterus Oems, Johannes Oems, transport aan Thomas zn.v.w. Henricus Boeyens</w:t>
      </w:r>
    </w:p>
    <w:p w14:paraId="1B536274" w14:textId="77777777" w:rsidR="00D5028D" w:rsidRPr="002362D8" w:rsidRDefault="00D5028D">
      <w:pPr>
        <w:tabs>
          <w:tab w:val="left" w:pos="1305"/>
        </w:tabs>
        <w:rPr>
          <w:rFonts w:ascii="Arial" w:hAnsi="Arial" w:cs="Arial"/>
          <w:sz w:val="22"/>
          <w:szCs w:val="22"/>
        </w:rPr>
      </w:pPr>
    </w:p>
    <w:p w14:paraId="68F4BF3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540</w:t>
      </w:r>
    </w:p>
    <w:p w14:paraId="1057F72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217  29 juli 1512</w:t>
      </w:r>
    </w:p>
    <w:p w14:paraId="19B21F30"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Wilhelmus zn.v.Wilhelmus Reynerss., kinderen van Wilhemus zn.v.w. Lambertus van den Hauthart en Margriet vrouw van Wilhelmus een dochter van wijlen Wilhelmus Peterss., 4 lopensen land te Schijndel en huis erf en tuin </w:t>
      </w:r>
    </w:p>
    <w:p w14:paraId="616343DC" w14:textId="77777777" w:rsidR="00D5028D" w:rsidRPr="002362D8" w:rsidRDefault="00D5028D">
      <w:pPr>
        <w:tabs>
          <w:tab w:val="left" w:pos="1305"/>
        </w:tabs>
        <w:rPr>
          <w:rFonts w:ascii="Arial" w:hAnsi="Arial" w:cs="Arial"/>
          <w:sz w:val="22"/>
          <w:szCs w:val="22"/>
        </w:rPr>
      </w:pPr>
    </w:p>
    <w:p w14:paraId="382F3D71"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lastRenderedPageBreak/>
        <w:t>541</w:t>
      </w:r>
    </w:p>
    <w:p w14:paraId="0754EED2"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236v  19 augustus 1512</w:t>
      </w:r>
    </w:p>
    <w:p w14:paraId="605AAECD"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Wilhemus van Griensvenne, een kamp land van 2 bunders ter plaatse </w:t>
      </w:r>
      <w:r w:rsidRPr="002362D8">
        <w:rPr>
          <w:rFonts w:ascii="Arial" w:hAnsi="Arial" w:cs="Arial"/>
          <w:b/>
          <w:sz w:val="22"/>
          <w:szCs w:val="22"/>
          <w:u w:val="single"/>
        </w:rPr>
        <w:t>dat Wout</w:t>
      </w:r>
      <w:r w:rsidRPr="002362D8">
        <w:rPr>
          <w:rFonts w:ascii="Arial" w:hAnsi="Arial" w:cs="Arial"/>
          <w:sz w:val="22"/>
          <w:szCs w:val="22"/>
        </w:rPr>
        <w:t xml:space="preserve"> met als belendingen Heylwich weduwe van wijlen Johannes van den Schoer [of Schoet ? dubieus] en haar kinderen, de kinderen van wijlen Wolterus Ravens [dubieus] en meer anderen, Aleydis weduwe van wijlen Nicolaas zn.v.w. Rutger de Griensvenne en haar kinderen, de kinderen van wijlen Henricus Gieliss., transport aan Aleydis weduwe voornoemd</w:t>
      </w:r>
    </w:p>
    <w:p w14:paraId="11F0D760" w14:textId="77777777" w:rsidR="00D5028D" w:rsidRPr="002362D8" w:rsidRDefault="00D5028D">
      <w:pPr>
        <w:tabs>
          <w:tab w:val="left" w:pos="1305"/>
        </w:tabs>
        <w:rPr>
          <w:rFonts w:ascii="Arial" w:hAnsi="Arial" w:cs="Arial"/>
          <w:sz w:val="22"/>
          <w:szCs w:val="22"/>
        </w:rPr>
      </w:pPr>
    </w:p>
    <w:p w14:paraId="5F833CBD" w14:textId="77777777" w:rsidR="00D5028D" w:rsidRPr="002362D8" w:rsidRDefault="00D5028D">
      <w:pPr>
        <w:tabs>
          <w:tab w:val="left" w:pos="1305"/>
        </w:tabs>
        <w:rPr>
          <w:rFonts w:ascii="Arial" w:hAnsi="Arial" w:cs="Arial"/>
          <w:b/>
          <w:color w:val="FF0000"/>
          <w:sz w:val="22"/>
          <w:szCs w:val="22"/>
        </w:rPr>
      </w:pPr>
      <w:r w:rsidRPr="002362D8">
        <w:rPr>
          <w:rFonts w:ascii="Arial" w:hAnsi="Arial" w:cs="Arial"/>
          <w:b/>
          <w:color w:val="FF0000"/>
          <w:sz w:val="22"/>
          <w:szCs w:val="22"/>
        </w:rPr>
        <w:t>blad 41</w:t>
      </w:r>
    </w:p>
    <w:p w14:paraId="48BE07B6" w14:textId="77777777" w:rsidR="00D5028D" w:rsidRPr="002362D8" w:rsidRDefault="00D5028D">
      <w:pPr>
        <w:tabs>
          <w:tab w:val="left" w:pos="1305"/>
        </w:tabs>
        <w:rPr>
          <w:rFonts w:ascii="Arial" w:hAnsi="Arial" w:cs="Arial"/>
          <w:sz w:val="22"/>
          <w:szCs w:val="22"/>
        </w:rPr>
      </w:pPr>
    </w:p>
    <w:p w14:paraId="3D3A9DEB"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542</w:t>
      </w:r>
    </w:p>
    <w:p w14:paraId="0CC9212F"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1281  folio 365  4 september 1512</w:t>
      </w:r>
    </w:p>
    <w:p w14:paraId="1B0AAF44"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Johannes zn.v.w. Wilhelmus Reynerss., uit de helft van een huis erf tuin en landerijen 3 lopensen te Schijndel </w:t>
      </w:r>
      <w:r w:rsidRPr="002362D8">
        <w:rPr>
          <w:rFonts w:ascii="Arial" w:hAnsi="Arial" w:cs="Arial"/>
          <w:b/>
          <w:sz w:val="22"/>
          <w:szCs w:val="22"/>
          <w:u w:val="single"/>
        </w:rPr>
        <w:t>juxta ecclesiam = omtrent de kerk</w:t>
      </w:r>
      <w:r w:rsidRPr="002362D8">
        <w:rPr>
          <w:rFonts w:ascii="Arial" w:hAnsi="Arial" w:cs="Arial"/>
          <w:sz w:val="22"/>
          <w:szCs w:val="22"/>
        </w:rPr>
        <w:t xml:space="preserve"> met als belendingen</w:t>
      </w:r>
      <w:r w:rsidRPr="002362D8">
        <w:rPr>
          <w:rFonts w:ascii="Arial" w:hAnsi="Arial" w:cs="Arial"/>
          <w:b/>
          <w:sz w:val="22"/>
          <w:szCs w:val="22"/>
          <w:u w:val="single"/>
        </w:rPr>
        <w:t xml:space="preserve"> Dominus Godefridus de Zonne presbiter = priester, </w:t>
      </w:r>
      <w:r w:rsidRPr="002362D8">
        <w:rPr>
          <w:rFonts w:ascii="Arial" w:hAnsi="Arial" w:cs="Arial"/>
          <w:sz w:val="22"/>
          <w:szCs w:val="22"/>
        </w:rPr>
        <w:t xml:space="preserve">Odulphus Janssen, Willem Ryckartss., Lambertus Guldemont, Wolterus zijn broer ,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w:t>
      </w:r>
    </w:p>
    <w:p w14:paraId="03F2771C" w14:textId="77777777" w:rsidR="00D5028D" w:rsidRPr="002362D8" w:rsidRDefault="00D5028D">
      <w:pPr>
        <w:tabs>
          <w:tab w:val="left" w:pos="1305"/>
        </w:tabs>
        <w:rPr>
          <w:rFonts w:ascii="Arial" w:hAnsi="Arial" w:cs="Arial"/>
          <w:sz w:val="22"/>
          <w:szCs w:val="22"/>
        </w:rPr>
      </w:pPr>
    </w:p>
    <w:p w14:paraId="07D0118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543</w:t>
      </w:r>
    </w:p>
    <w:p w14:paraId="543CAC19"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246v  september 1512</w:t>
      </w:r>
    </w:p>
    <w:p w14:paraId="36A32F4C"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Katarina weduwe van wijlen Christianus van der Aa heeft verkocht aan Ghysbertus zn.v.w. Lambertus zn.v.w. Nicolaas van der Goederheyll en erfcijns van 1 gl. uit een stuk weiland ter plaatse </w:t>
      </w:r>
      <w:r w:rsidRPr="002362D8">
        <w:rPr>
          <w:rFonts w:ascii="Arial" w:hAnsi="Arial" w:cs="Arial"/>
          <w:b/>
          <w:sz w:val="22"/>
          <w:szCs w:val="22"/>
          <w:u w:val="single"/>
        </w:rPr>
        <w:t>de Borne genaamd die Bocxsshoeve</w:t>
      </w:r>
      <w:r w:rsidRPr="002362D8">
        <w:rPr>
          <w:rFonts w:ascii="Arial" w:hAnsi="Arial" w:cs="Arial"/>
          <w:sz w:val="22"/>
          <w:szCs w:val="22"/>
        </w:rPr>
        <w:t xml:space="preserve"> met als belendingen genoemde Katarina en haar kinderen, Egidius de Gael, Ghysbertus Rycarts, de gemene straat, een morgen land ter plaatse </w:t>
      </w:r>
      <w:r w:rsidRPr="002362D8">
        <w:rPr>
          <w:rFonts w:ascii="Arial" w:hAnsi="Arial" w:cs="Arial"/>
          <w:b/>
          <w:sz w:val="22"/>
          <w:szCs w:val="22"/>
          <w:u w:val="single"/>
        </w:rPr>
        <w:t>de Hauthart</w:t>
      </w:r>
      <w:r w:rsidRPr="002362D8">
        <w:rPr>
          <w:rFonts w:ascii="Arial" w:hAnsi="Arial" w:cs="Arial"/>
          <w:sz w:val="22"/>
          <w:szCs w:val="22"/>
        </w:rPr>
        <w:t xml:space="preserve"> met als belendingen Katarina en haar kinderen, Ghysbertus zn.v.w. Johannis Wytmans, Magister Nicolaes Bruysten, de gemene straat, 2 kampen, de kinderen van Katarina &amp; Christianus</w:t>
      </w:r>
    </w:p>
    <w:p w14:paraId="2D5A45E3" w14:textId="77777777" w:rsidR="00D5028D" w:rsidRPr="002362D8" w:rsidRDefault="00D5028D">
      <w:pPr>
        <w:tabs>
          <w:tab w:val="left" w:pos="1305"/>
        </w:tabs>
        <w:rPr>
          <w:rFonts w:ascii="Arial" w:hAnsi="Arial" w:cs="Arial"/>
          <w:sz w:val="22"/>
          <w:szCs w:val="22"/>
        </w:rPr>
      </w:pPr>
    </w:p>
    <w:p w14:paraId="7B37CFAE"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544</w:t>
      </w:r>
    </w:p>
    <w:p w14:paraId="27274B96"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1282  folio 252  22 september 1512</w:t>
      </w:r>
    </w:p>
    <w:p w14:paraId="298B7942"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Rodolphus de Ghent zn.v.w.Theodoricus, land aan </w:t>
      </w:r>
      <w:r w:rsidRPr="002362D8">
        <w:rPr>
          <w:rFonts w:ascii="Arial" w:hAnsi="Arial" w:cs="Arial"/>
          <w:b/>
          <w:sz w:val="22"/>
          <w:szCs w:val="22"/>
          <w:u w:val="single"/>
        </w:rPr>
        <w:t>de Borne genaamd Oerendonck</w:t>
      </w:r>
      <w:r w:rsidRPr="002362D8">
        <w:rPr>
          <w:rFonts w:ascii="Arial" w:hAnsi="Arial" w:cs="Arial"/>
          <w:sz w:val="22"/>
          <w:szCs w:val="22"/>
        </w:rPr>
        <w:t xml:space="preserve"> met als belendingen </w:t>
      </w:r>
      <w:r w:rsidRPr="002362D8">
        <w:rPr>
          <w:rFonts w:ascii="Arial" w:hAnsi="Arial" w:cs="Arial"/>
          <w:b/>
          <w:sz w:val="22"/>
          <w:szCs w:val="22"/>
          <w:u w:val="single"/>
        </w:rPr>
        <w:t>Dominus Henricus zn.v.w. Dominus Hermanus Wouterss. presbyter</w:t>
      </w:r>
      <w:r w:rsidRPr="002362D8">
        <w:rPr>
          <w:rFonts w:ascii="Arial" w:hAnsi="Arial" w:cs="Arial"/>
          <w:sz w:val="22"/>
          <w:szCs w:val="22"/>
        </w:rPr>
        <w:t xml:space="preserve"> en Nicolaas Librechs, Judocus van den Nuwenhuyss., Hubertus van den Acker, 8 lopensen land </w:t>
      </w:r>
      <w:r w:rsidRPr="002362D8">
        <w:rPr>
          <w:rFonts w:ascii="Arial" w:hAnsi="Arial" w:cs="Arial"/>
          <w:b/>
          <w:sz w:val="22"/>
          <w:szCs w:val="22"/>
          <w:u w:val="single"/>
        </w:rPr>
        <w:t>aen de Voert</w:t>
      </w:r>
      <w:r w:rsidRPr="002362D8">
        <w:rPr>
          <w:rFonts w:ascii="Arial" w:hAnsi="Arial" w:cs="Arial"/>
          <w:sz w:val="22"/>
          <w:szCs w:val="22"/>
        </w:rPr>
        <w:t xml:space="preserve"> met als belendingen Hubertus van den Acker, Henricus Hubenss., Johannes Mercelius, de gemene straat, genoemde Rodolphus en Peter (?) die Borchgreve man van </w:t>
      </w:r>
      <w:r w:rsidRPr="002362D8">
        <w:rPr>
          <w:rFonts w:ascii="Arial" w:hAnsi="Arial" w:cs="Arial"/>
          <w:b/>
          <w:sz w:val="22"/>
          <w:szCs w:val="22"/>
          <w:u w:val="single"/>
        </w:rPr>
        <w:t xml:space="preserve">Domicella </w:t>
      </w:r>
      <w:r w:rsidRPr="002362D8">
        <w:rPr>
          <w:rFonts w:ascii="Arial" w:hAnsi="Arial" w:cs="Arial"/>
          <w:sz w:val="22"/>
          <w:szCs w:val="22"/>
        </w:rPr>
        <w:t xml:space="preserve">Beatrice zijn vrouw dr.v. Adolphus de Dommelen, Rodolphus en </w:t>
      </w:r>
      <w:r w:rsidRPr="002362D8">
        <w:rPr>
          <w:rFonts w:ascii="Arial" w:hAnsi="Arial" w:cs="Arial"/>
          <w:b/>
          <w:sz w:val="22"/>
          <w:szCs w:val="22"/>
          <w:u w:val="single"/>
        </w:rPr>
        <w:t>Domicella</w:t>
      </w:r>
      <w:r w:rsidRPr="002362D8">
        <w:rPr>
          <w:rFonts w:ascii="Arial" w:hAnsi="Arial" w:cs="Arial"/>
          <w:sz w:val="22"/>
          <w:szCs w:val="22"/>
        </w:rPr>
        <w:t xml:space="preserve"> Heylwich zijn vrouw dr.v.w. Johannis de Loenman zn.v.w. Johannes , transport aan Gerardus zn.v.w. Johannis Jordens </w:t>
      </w:r>
    </w:p>
    <w:p w14:paraId="66B7A28E" w14:textId="77777777" w:rsidR="00D5028D" w:rsidRPr="002362D8" w:rsidRDefault="00D5028D">
      <w:pPr>
        <w:tabs>
          <w:tab w:val="left" w:pos="1305"/>
        </w:tabs>
        <w:rPr>
          <w:rFonts w:ascii="Arial" w:hAnsi="Arial" w:cs="Arial"/>
          <w:sz w:val="22"/>
          <w:szCs w:val="22"/>
        </w:rPr>
      </w:pPr>
    </w:p>
    <w:p w14:paraId="2DE409AA"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545</w:t>
      </w:r>
    </w:p>
    <w:p w14:paraId="20537DB3"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1283  folio 195  12 oktober 1512</w:t>
      </w:r>
    </w:p>
    <w:p w14:paraId="3E0A05AF"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Akte mbt Heeswijk met Gerardus van den Venne, </w:t>
      </w:r>
      <w:r w:rsidRPr="002362D8">
        <w:rPr>
          <w:rFonts w:ascii="Arial" w:hAnsi="Arial" w:cs="Arial"/>
          <w:b/>
          <w:sz w:val="22"/>
          <w:szCs w:val="22"/>
          <w:u w:val="single"/>
        </w:rPr>
        <w:t xml:space="preserve">Magister </w:t>
      </w:r>
      <w:r w:rsidRPr="002362D8">
        <w:rPr>
          <w:rFonts w:ascii="Arial" w:hAnsi="Arial" w:cs="Arial"/>
          <w:sz w:val="22"/>
          <w:szCs w:val="22"/>
        </w:rPr>
        <w:t xml:space="preserve">Nicolaes Kuyst, de gemene straat genaamd </w:t>
      </w:r>
      <w:r w:rsidRPr="002362D8">
        <w:rPr>
          <w:rFonts w:ascii="Arial" w:hAnsi="Arial" w:cs="Arial"/>
          <w:b/>
          <w:i/>
          <w:sz w:val="22"/>
          <w:szCs w:val="22"/>
        </w:rPr>
        <w:t>den Donckerendijck</w:t>
      </w:r>
      <w:r w:rsidRPr="002362D8">
        <w:rPr>
          <w:rFonts w:ascii="Arial" w:hAnsi="Arial" w:cs="Arial"/>
          <w:sz w:val="22"/>
          <w:szCs w:val="22"/>
        </w:rPr>
        <w:t xml:space="preserve">, de helft in een stuk land in die parochie ter plaatse </w:t>
      </w:r>
      <w:r w:rsidRPr="002362D8">
        <w:rPr>
          <w:rFonts w:ascii="Arial" w:hAnsi="Arial" w:cs="Arial"/>
          <w:b/>
          <w:i/>
          <w:sz w:val="22"/>
          <w:szCs w:val="22"/>
        </w:rPr>
        <w:t>Carpersacker</w:t>
      </w:r>
      <w:r w:rsidRPr="002362D8">
        <w:rPr>
          <w:rFonts w:ascii="Arial" w:hAnsi="Arial" w:cs="Arial"/>
          <w:sz w:val="22"/>
          <w:szCs w:val="22"/>
        </w:rPr>
        <w:t xml:space="preserve"> een manderzaad of malderzaad met als belendingen </w:t>
      </w:r>
      <w:r w:rsidRPr="002362D8">
        <w:rPr>
          <w:rFonts w:ascii="Arial" w:hAnsi="Arial" w:cs="Arial"/>
          <w:b/>
          <w:sz w:val="22"/>
          <w:szCs w:val="22"/>
          <w:u w:val="single"/>
        </w:rPr>
        <w:t>Magister Ghysbertus die Bye kanunnik te ’s-Hertogenbosch</w:t>
      </w:r>
      <w:r w:rsidRPr="002362D8">
        <w:rPr>
          <w:rFonts w:ascii="Arial" w:hAnsi="Arial" w:cs="Arial"/>
          <w:sz w:val="22"/>
          <w:szCs w:val="22"/>
        </w:rPr>
        <w:t xml:space="preserve">; idem een halve bunder beemd in de parochie van Schijndel ter plaatse </w:t>
      </w:r>
      <w:r w:rsidRPr="002362D8">
        <w:rPr>
          <w:rFonts w:ascii="Arial" w:hAnsi="Arial" w:cs="Arial"/>
          <w:b/>
          <w:sz w:val="22"/>
          <w:szCs w:val="22"/>
          <w:u w:val="single"/>
        </w:rPr>
        <w:t>den Errenborch naast de Errenborchschendijck</w:t>
      </w:r>
      <w:r w:rsidRPr="002362D8">
        <w:rPr>
          <w:rFonts w:ascii="Arial" w:hAnsi="Arial" w:cs="Arial"/>
          <w:sz w:val="22"/>
          <w:szCs w:val="22"/>
        </w:rPr>
        <w:t xml:space="preserve">, Johannes Engbertss., het erf van de </w:t>
      </w:r>
      <w:r w:rsidRPr="002362D8">
        <w:rPr>
          <w:rFonts w:ascii="Arial" w:hAnsi="Arial" w:cs="Arial"/>
          <w:b/>
          <w:i/>
          <w:sz w:val="22"/>
          <w:szCs w:val="22"/>
        </w:rPr>
        <w:t>kerkfabriek van Heeswijk</w:t>
      </w:r>
      <w:r w:rsidRPr="002362D8">
        <w:rPr>
          <w:rFonts w:ascii="Arial" w:hAnsi="Arial" w:cs="Arial"/>
          <w:sz w:val="22"/>
          <w:szCs w:val="22"/>
        </w:rPr>
        <w:t xml:space="preserve">, </w:t>
      </w:r>
      <w:r w:rsidRPr="002362D8">
        <w:rPr>
          <w:rFonts w:ascii="Arial" w:hAnsi="Arial" w:cs="Arial"/>
          <w:b/>
          <w:i/>
          <w:sz w:val="22"/>
          <w:szCs w:val="22"/>
        </w:rPr>
        <w:t>Dominus temporalis de Hezewyck</w:t>
      </w:r>
      <w:r w:rsidRPr="002362D8">
        <w:rPr>
          <w:rFonts w:ascii="Arial" w:hAnsi="Arial" w:cs="Arial"/>
          <w:sz w:val="22"/>
          <w:szCs w:val="22"/>
        </w:rPr>
        <w:t xml:space="preserve">,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idem uit huis erf tuin van genoemde Theodoricus in de </w:t>
      </w:r>
      <w:r w:rsidRPr="002362D8">
        <w:rPr>
          <w:rFonts w:ascii="Arial" w:hAnsi="Arial" w:cs="Arial"/>
          <w:b/>
          <w:i/>
          <w:sz w:val="22"/>
          <w:szCs w:val="22"/>
        </w:rPr>
        <w:t>parochie Heeswijk omtrent de kerk</w:t>
      </w:r>
      <w:r w:rsidRPr="002362D8">
        <w:rPr>
          <w:rFonts w:ascii="Arial" w:hAnsi="Arial" w:cs="Arial"/>
          <w:sz w:val="22"/>
          <w:szCs w:val="22"/>
        </w:rPr>
        <w:t xml:space="preserve"> met als belendingen Henrica dr.v. Johannis Alarts, </w:t>
      </w:r>
      <w:r w:rsidRPr="002362D8">
        <w:rPr>
          <w:rFonts w:ascii="Arial" w:hAnsi="Arial" w:cs="Arial"/>
          <w:b/>
          <w:sz w:val="22"/>
          <w:szCs w:val="22"/>
          <w:u w:val="single"/>
        </w:rPr>
        <w:t>Domicella Katharina de Nedervenne</w:t>
      </w:r>
      <w:r w:rsidRPr="002362D8">
        <w:rPr>
          <w:rFonts w:ascii="Arial" w:hAnsi="Arial" w:cs="Arial"/>
          <w:sz w:val="22"/>
          <w:szCs w:val="22"/>
        </w:rPr>
        <w:t xml:space="preserve">, de </w:t>
      </w:r>
      <w:r w:rsidRPr="002362D8">
        <w:rPr>
          <w:rFonts w:ascii="Arial" w:hAnsi="Arial" w:cs="Arial"/>
          <w:b/>
          <w:i/>
          <w:sz w:val="22"/>
          <w:szCs w:val="22"/>
        </w:rPr>
        <w:t>kerkfabriek van Heeswijk</w:t>
      </w:r>
      <w:r w:rsidRPr="002362D8">
        <w:rPr>
          <w:rFonts w:ascii="Arial" w:hAnsi="Arial" w:cs="Arial"/>
          <w:sz w:val="22"/>
          <w:szCs w:val="22"/>
        </w:rPr>
        <w:t xml:space="preserve">  </w:t>
      </w:r>
    </w:p>
    <w:p w14:paraId="2188D342" w14:textId="77777777" w:rsidR="00D5028D" w:rsidRPr="002362D8" w:rsidRDefault="00D5028D">
      <w:pPr>
        <w:tabs>
          <w:tab w:val="left" w:pos="1305"/>
        </w:tabs>
        <w:rPr>
          <w:rFonts w:ascii="Arial" w:hAnsi="Arial" w:cs="Arial"/>
          <w:sz w:val="22"/>
          <w:szCs w:val="22"/>
        </w:rPr>
      </w:pPr>
    </w:p>
    <w:p w14:paraId="191D45CC"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546</w:t>
      </w:r>
    </w:p>
    <w:p w14:paraId="130B6D24" w14:textId="77777777" w:rsidR="00D5028D" w:rsidRPr="002362D8" w:rsidRDefault="00D5028D">
      <w:pPr>
        <w:tabs>
          <w:tab w:val="left" w:pos="1305"/>
        </w:tabs>
        <w:rPr>
          <w:rFonts w:ascii="Arial" w:hAnsi="Arial" w:cs="Arial"/>
          <w:b/>
          <w:sz w:val="22"/>
          <w:szCs w:val="22"/>
        </w:rPr>
      </w:pPr>
      <w:r w:rsidRPr="002362D8">
        <w:rPr>
          <w:rFonts w:ascii="Arial" w:hAnsi="Arial" w:cs="Arial"/>
          <w:b/>
          <w:sz w:val="22"/>
          <w:szCs w:val="22"/>
        </w:rPr>
        <w:t>BP 1283  folio 429v  26 oktober 1512</w:t>
      </w:r>
    </w:p>
    <w:p w14:paraId="3866C33D" w14:textId="77777777" w:rsidR="00D5028D" w:rsidRPr="002362D8" w:rsidRDefault="00D5028D">
      <w:pPr>
        <w:tabs>
          <w:tab w:val="left" w:pos="1305"/>
        </w:tabs>
        <w:rPr>
          <w:rFonts w:ascii="Arial" w:hAnsi="Arial" w:cs="Arial"/>
          <w:sz w:val="22"/>
          <w:szCs w:val="22"/>
        </w:rPr>
      </w:pPr>
      <w:r w:rsidRPr="002362D8">
        <w:rPr>
          <w:rFonts w:ascii="Arial" w:hAnsi="Arial" w:cs="Arial"/>
          <w:sz w:val="22"/>
          <w:szCs w:val="22"/>
        </w:rPr>
        <w:t xml:space="preserve">Gerardus zn.v.w. Martinus SCholl heeft verkocht Jacop Donck zn.v.w. Henricus een erfcijns te betalen op de feestdag van Symon en Judas uit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Henricus Gerartss., Heylwich weduwe van wijlen Anthonius Olyfiers, Nicilaes </w:t>
      </w:r>
      <w:r w:rsidRPr="002362D8">
        <w:rPr>
          <w:rFonts w:ascii="Arial" w:hAnsi="Arial" w:cs="Arial"/>
          <w:sz w:val="22"/>
          <w:szCs w:val="22"/>
        </w:rPr>
        <w:lastRenderedPageBreak/>
        <w:t xml:space="preserve">Willemss., </w:t>
      </w:r>
      <w:r w:rsidRPr="002362D8">
        <w:rPr>
          <w:rFonts w:ascii="Arial" w:hAnsi="Arial" w:cs="Arial"/>
          <w:b/>
          <w:sz w:val="22"/>
          <w:szCs w:val="22"/>
          <w:u w:val="single"/>
        </w:rPr>
        <w:t>grondcijns aan de Heer van Helmond</w:t>
      </w:r>
      <w:r w:rsidRPr="002362D8">
        <w:rPr>
          <w:rFonts w:ascii="Arial" w:hAnsi="Arial" w:cs="Arial"/>
          <w:sz w:val="22"/>
          <w:szCs w:val="22"/>
        </w:rPr>
        <w:t xml:space="preserve">,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w:t>
      </w:r>
      <w:r w:rsidRPr="002362D8">
        <w:rPr>
          <w:rFonts w:ascii="Arial" w:hAnsi="Arial" w:cs="Arial"/>
          <w:b/>
          <w:sz w:val="22"/>
          <w:szCs w:val="22"/>
        </w:rPr>
        <w:t>de Broederschap van de Maagd Maria in de kerk van Sint Jan in ’s-Hertogenbosch</w:t>
      </w:r>
      <w:r w:rsidRPr="002362D8">
        <w:rPr>
          <w:rFonts w:ascii="Arial" w:hAnsi="Arial" w:cs="Arial"/>
          <w:sz w:val="22"/>
          <w:szCs w:val="22"/>
        </w:rPr>
        <w:t xml:space="preserve">, 12 vaten rogge aan Heylwich dr.v.w. Johannis van der Hagen </w:t>
      </w:r>
      <w:r w:rsidRPr="002362D8">
        <w:rPr>
          <w:rFonts w:ascii="Arial" w:hAnsi="Arial" w:cs="Arial"/>
          <w:sz w:val="22"/>
          <w:szCs w:val="22"/>
          <w:u w:val="single"/>
        </w:rPr>
        <w:t>begijn</w:t>
      </w:r>
      <w:r w:rsidRPr="002362D8">
        <w:rPr>
          <w:rFonts w:ascii="Arial" w:hAnsi="Arial" w:cs="Arial"/>
          <w:sz w:val="22"/>
          <w:szCs w:val="22"/>
        </w:rPr>
        <w:t xml:space="preserve"> , de kinderen van wijlen Michaelis Bolants, een bunder beemd </w:t>
      </w:r>
      <w:r w:rsidRPr="002362D8">
        <w:rPr>
          <w:rFonts w:ascii="Arial" w:hAnsi="Arial" w:cs="Arial"/>
          <w:b/>
          <w:sz w:val="22"/>
          <w:szCs w:val="22"/>
          <w:u w:val="single"/>
        </w:rPr>
        <w:t>in de Haerdtbeempde</w:t>
      </w:r>
      <w:r w:rsidRPr="002362D8">
        <w:rPr>
          <w:rFonts w:ascii="Arial" w:hAnsi="Arial" w:cs="Arial"/>
          <w:sz w:val="22"/>
          <w:szCs w:val="22"/>
        </w:rPr>
        <w:t xml:space="preserve"> naast Arnoldus van der Cuijlen en THeodoricus de Melaer [dubieus]</w:t>
      </w:r>
    </w:p>
    <w:p w14:paraId="595CC7BC" w14:textId="77777777" w:rsidR="00D5028D" w:rsidRPr="002362D8" w:rsidRDefault="00D5028D">
      <w:pPr>
        <w:tabs>
          <w:tab w:val="left" w:pos="7380"/>
        </w:tabs>
        <w:rPr>
          <w:rFonts w:ascii="Arial" w:hAnsi="Arial" w:cs="Arial"/>
          <w:sz w:val="22"/>
          <w:szCs w:val="22"/>
        </w:rPr>
      </w:pPr>
    </w:p>
    <w:p w14:paraId="5767699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547</w:t>
      </w:r>
    </w:p>
    <w:p w14:paraId="3549933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28  2 november 1512</w:t>
      </w:r>
    </w:p>
    <w:p w14:paraId="62A1F0B5"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Rutger genaamd de Dulleken zn.v.w. Hermanus sHartogen heeft verkocht aan Johanna dr.v.w. Nicolaes de Vaerlaer,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ter plaatse </w:t>
      </w:r>
      <w:r w:rsidRPr="002362D8">
        <w:rPr>
          <w:rFonts w:ascii="Arial" w:hAnsi="Arial" w:cs="Arial"/>
          <w:b/>
          <w:sz w:val="22"/>
          <w:szCs w:val="22"/>
          <w:u w:val="single"/>
        </w:rPr>
        <w:t>Lieschott</w:t>
      </w:r>
      <w:r w:rsidRPr="002362D8">
        <w:rPr>
          <w:rFonts w:ascii="Arial" w:hAnsi="Arial" w:cs="Arial"/>
          <w:sz w:val="22"/>
          <w:szCs w:val="22"/>
        </w:rPr>
        <w:t xml:space="preserve"> met als belendingen Engbertus Willemss., de kinderen van Henricus Weygergancks, </w:t>
      </w:r>
      <w:r w:rsidRPr="002362D8">
        <w:rPr>
          <w:rFonts w:ascii="Arial" w:hAnsi="Arial" w:cs="Arial"/>
          <w:b/>
          <w:sz w:val="22"/>
          <w:szCs w:val="22"/>
          <w:u w:val="single"/>
        </w:rPr>
        <w:t xml:space="preserve">het Convent van Porta Caeli of Hemelse Poort uit ’s-Hertogenbosch, cijns aan de Heer van Boxtel, cijns aan de Heer van Helmond, </w:t>
      </w:r>
    </w:p>
    <w:p w14:paraId="799C4B62" w14:textId="77777777" w:rsidR="00D5028D" w:rsidRPr="002362D8" w:rsidRDefault="00D5028D">
      <w:pPr>
        <w:tabs>
          <w:tab w:val="left" w:pos="7380"/>
        </w:tabs>
        <w:rPr>
          <w:rFonts w:ascii="Arial" w:hAnsi="Arial" w:cs="Arial"/>
          <w:sz w:val="22"/>
          <w:szCs w:val="22"/>
        </w:rPr>
      </w:pPr>
    </w:p>
    <w:p w14:paraId="7C04E39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548</w:t>
      </w:r>
    </w:p>
    <w:p w14:paraId="629AF9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36v  24 november 1512</w:t>
      </w:r>
    </w:p>
    <w:p w14:paraId="6E74F6F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Nicolaes zn.v.w. Johannes de Slypen weduwnaar van wijlen Heylwich zijn vrouw dr.v.w. Gerardus van den Cloet, een erfcijns uit huis erf tuin en 10 lopensen land genaamd </w:t>
      </w:r>
      <w:r w:rsidRPr="002362D8">
        <w:rPr>
          <w:rFonts w:ascii="Arial" w:hAnsi="Arial" w:cs="Arial"/>
          <w:b/>
          <w:sz w:val="22"/>
          <w:szCs w:val="22"/>
          <w:u w:val="single"/>
        </w:rPr>
        <w:t>die Braken ter plaatse Lutteleynde</w:t>
      </w:r>
      <w:r w:rsidRPr="002362D8">
        <w:rPr>
          <w:rFonts w:ascii="Arial" w:hAnsi="Arial" w:cs="Arial"/>
          <w:sz w:val="22"/>
          <w:szCs w:val="22"/>
        </w:rPr>
        <w:t xml:space="preserve"> met als belendingen Henricus zn.v.w. Johannes de Amboey en meer anderen, Johannes Michaeliss. met meer anderen, transport aan Petrus zn.v.w. Peter van den Wetheringe man van Yda zijn vrouw dr.v. Nicolaes en wijlen Heylwich</w:t>
      </w:r>
    </w:p>
    <w:p w14:paraId="183320F9" w14:textId="77777777" w:rsidR="00D5028D" w:rsidRPr="002362D8" w:rsidRDefault="00D5028D">
      <w:pPr>
        <w:tabs>
          <w:tab w:val="left" w:pos="7380"/>
        </w:tabs>
        <w:rPr>
          <w:rFonts w:ascii="Arial" w:hAnsi="Arial" w:cs="Arial"/>
          <w:sz w:val="22"/>
          <w:szCs w:val="22"/>
        </w:rPr>
      </w:pPr>
    </w:p>
    <w:p w14:paraId="7C84AF9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549</w:t>
      </w:r>
    </w:p>
    <w:p w14:paraId="0952455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214  november 1512</w:t>
      </w:r>
    </w:p>
    <w:p w14:paraId="343A3D9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genaamd de Wilde zn.v.Martinus de Wilde man van Servatia zijn vrouw dr.v.w. Engbertus de Uden en Heylwich zijn vrouw dr.v.w. Gerardus zn.v.w. Arnoldus de Hazelberch, een erfpacht van 1 ½ mud rogge Bossche maat uit huis schuur en gronden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Wertman, Arnoldus Egens, een stuk land genaamd </w:t>
      </w:r>
      <w:r w:rsidRPr="002362D8">
        <w:rPr>
          <w:rFonts w:ascii="Arial" w:hAnsi="Arial" w:cs="Arial"/>
          <w:b/>
          <w:sz w:val="22"/>
          <w:szCs w:val="22"/>
          <w:u w:val="single"/>
        </w:rPr>
        <w:t>die Haeck</w:t>
      </w:r>
      <w:r w:rsidRPr="002362D8">
        <w:rPr>
          <w:rFonts w:ascii="Arial" w:hAnsi="Arial" w:cs="Arial"/>
          <w:sz w:val="22"/>
          <w:szCs w:val="22"/>
        </w:rPr>
        <w:t xml:space="preserve"> 4 ½ lopensen groot ter plaatse, met als belendingen genoemde Arnoldus Andreas de Hezewyc, een morgen land </w:t>
      </w:r>
      <w:r w:rsidRPr="002362D8">
        <w:rPr>
          <w:rFonts w:ascii="Arial" w:hAnsi="Arial" w:cs="Arial"/>
          <w:b/>
          <w:sz w:val="22"/>
          <w:szCs w:val="22"/>
          <w:u w:val="single"/>
        </w:rPr>
        <w:t>in Delschot genaamd in Vloetmanscamp</w:t>
      </w:r>
      <w:r w:rsidRPr="002362D8">
        <w:rPr>
          <w:rFonts w:ascii="Arial" w:hAnsi="Arial" w:cs="Arial"/>
          <w:sz w:val="22"/>
          <w:szCs w:val="22"/>
        </w:rPr>
        <w:t xml:space="preserve"> met als belendingen Yda weduwe van wijlen Michael van den Weteringen en haar kinderen, Johannis van den Hoevel, de helft van een kgenaamd </w:t>
      </w:r>
      <w:r w:rsidRPr="002362D8">
        <w:rPr>
          <w:rFonts w:ascii="Arial" w:hAnsi="Arial" w:cs="Arial"/>
          <w:b/>
          <w:sz w:val="22"/>
          <w:szCs w:val="22"/>
          <w:u w:val="single"/>
        </w:rPr>
        <w:t>Hilmerdonck ter plaatse Lutteleynde</w:t>
      </w:r>
      <w:r w:rsidRPr="002362D8">
        <w:rPr>
          <w:rFonts w:ascii="Arial" w:hAnsi="Arial" w:cs="Arial"/>
          <w:sz w:val="22"/>
          <w:szCs w:val="22"/>
        </w:rPr>
        <w:t xml:space="preserve"> met als belendingen Nycolaas Librechs, Henricus Wouterss., de ½ van een stuk land ter plaatse </w:t>
      </w:r>
      <w:r w:rsidRPr="002362D8">
        <w:rPr>
          <w:rFonts w:ascii="Arial" w:hAnsi="Arial" w:cs="Arial"/>
          <w:b/>
          <w:sz w:val="22"/>
          <w:szCs w:val="22"/>
          <w:u w:val="single"/>
        </w:rPr>
        <w:t>Lutteleynde in die Buenre</w:t>
      </w:r>
      <w:r w:rsidRPr="002362D8">
        <w:rPr>
          <w:rFonts w:ascii="Arial" w:hAnsi="Arial" w:cs="Arial"/>
          <w:sz w:val="22"/>
          <w:szCs w:val="22"/>
        </w:rPr>
        <w:t xml:space="preserve"> met als belendingen Willem van Nuwenhuys, , de Kwade Straat, Arnoldus Egens, Henricus Ghyselbertus en Hubertus broers kinderen van wijlen Arnoldus Egens </w:t>
      </w:r>
    </w:p>
    <w:p w14:paraId="395AC6A4" w14:textId="77777777" w:rsidR="00D5028D" w:rsidRPr="002362D8" w:rsidRDefault="00D5028D">
      <w:pPr>
        <w:tabs>
          <w:tab w:val="left" w:pos="7380"/>
        </w:tabs>
        <w:rPr>
          <w:rFonts w:ascii="Arial" w:hAnsi="Arial" w:cs="Arial"/>
          <w:sz w:val="22"/>
          <w:szCs w:val="22"/>
        </w:rPr>
      </w:pPr>
    </w:p>
    <w:p w14:paraId="6A835F2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550</w:t>
      </w:r>
    </w:p>
    <w:p w14:paraId="4CE6A31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223v  november 1512</w:t>
      </w:r>
    </w:p>
    <w:p w14:paraId="470B016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Rycardus Janssoen van den Oetelair, Henricus zn.v.w. Gerardus die Rademeker, Henricus zn.v.w. Jacobus van den Hoevel, Arnoldus zn.v.w. Theodoricus van den Dyck en Rutgerus zn.v.w. Petrus van der Hautart hebben verkocht aan Johannis zn.v.w. Henricus van den Steen, als ook </w:t>
      </w:r>
      <w:r w:rsidRPr="002362D8">
        <w:rPr>
          <w:rFonts w:ascii="Arial" w:hAnsi="Arial" w:cs="Arial"/>
          <w:b/>
          <w:sz w:val="22"/>
          <w:szCs w:val="22"/>
          <w:u w:val="single"/>
        </w:rPr>
        <w:t>Magister Aelbertus Ketheler en Wynricus Goyartss</w:t>
      </w:r>
      <w:r w:rsidRPr="002362D8">
        <w:rPr>
          <w:rFonts w:ascii="Arial" w:hAnsi="Arial" w:cs="Arial"/>
          <w:sz w:val="22"/>
          <w:szCs w:val="22"/>
        </w:rPr>
        <w:t xml:space="preserve">. , als ook de tijdelijke deken van de </w:t>
      </w:r>
      <w:r w:rsidRPr="002362D8">
        <w:rPr>
          <w:rFonts w:ascii="Arial" w:hAnsi="Arial" w:cs="Arial"/>
          <w:b/>
          <w:sz w:val="22"/>
          <w:szCs w:val="22"/>
          <w:u w:val="single"/>
        </w:rPr>
        <w:t>kapel van de Helige Anna in ’s-Hertogenbosch in de Hinthamerstraat bij de gevangenpoort [porta captivorum]</w:t>
      </w:r>
      <w:r w:rsidRPr="002362D8">
        <w:rPr>
          <w:rFonts w:ascii="Arial" w:hAnsi="Arial" w:cs="Arial"/>
          <w:sz w:val="22"/>
          <w:szCs w:val="22"/>
        </w:rPr>
        <w:t xml:space="preserve">, een erfcijns van 6 gl. uit een kamp van 2 ½ morgen te Schijndel </w:t>
      </w:r>
      <w:r w:rsidRPr="002362D8">
        <w:rPr>
          <w:rFonts w:ascii="Arial" w:hAnsi="Arial" w:cs="Arial"/>
          <w:b/>
          <w:sz w:val="22"/>
          <w:szCs w:val="22"/>
          <w:u w:val="single"/>
        </w:rPr>
        <w:t>in Reynershoeve</w:t>
      </w:r>
      <w:r w:rsidRPr="002362D8">
        <w:rPr>
          <w:rFonts w:ascii="Arial" w:hAnsi="Arial" w:cs="Arial"/>
          <w:sz w:val="22"/>
          <w:szCs w:val="22"/>
        </w:rPr>
        <w:t xml:space="preserve"> met als belendingen Elisabeth weduwe van wijlen Johannis Bull, Rodolphus de Ghent, de </w:t>
      </w:r>
      <w:r w:rsidRPr="002362D8">
        <w:rPr>
          <w:rFonts w:ascii="Arial" w:hAnsi="Arial" w:cs="Arial"/>
          <w:b/>
          <w:sz w:val="22"/>
          <w:szCs w:val="22"/>
          <w:u w:val="single"/>
        </w:rPr>
        <w:t>Zusters van Orthen</w:t>
      </w:r>
      <w:r w:rsidRPr="002362D8">
        <w:rPr>
          <w:rFonts w:ascii="Arial" w:hAnsi="Arial" w:cs="Arial"/>
          <w:sz w:val="22"/>
          <w:szCs w:val="22"/>
        </w:rPr>
        <w:t xml:space="preserve"> uit ’s-Hertogenbosch, </w:t>
      </w:r>
      <w:r w:rsidRPr="002362D8">
        <w:rPr>
          <w:rFonts w:ascii="Arial" w:hAnsi="Arial" w:cs="Arial"/>
          <w:b/>
          <w:sz w:val="22"/>
          <w:szCs w:val="22"/>
          <w:u w:val="single"/>
        </w:rPr>
        <w:t>de Reynersdyck</w:t>
      </w:r>
      <w:r w:rsidRPr="002362D8">
        <w:rPr>
          <w:rFonts w:ascii="Arial" w:hAnsi="Arial" w:cs="Arial"/>
          <w:sz w:val="22"/>
          <w:szCs w:val="22"/>
        </w:rPr>
        <w:t xml:space="preserve">, een bunder beemd aldaar, de straat genaamd </w:t>
      </w:r>
      <w:r w:rsidRPr="002362D8">
        <w:rPr>
          <w:rFonts w:ascii="Arial" w:hAnsi="Arial" w:cs="Arial"/>
          <w:b/>
          <w:sz w:val="22"/>
          <w:szCs w:val="22"/>
          <w:u w:val="single"/>
        </w:rPr>
        <w:t xml:space="preserve">Hoofdyck </w:t>
      </w:r>
      <w:r w:rsidRPr="002362D8">
        <w:rPr>
          <w:rFonts w:ascii="Arial" w:hAnsi="Arial" w:cs="Arial"/>
          <w:sz w:val="22"/>
          <w:szCs w:val="22"/>
        </w:rPr>
        <w:t xml:space="preserve">[mogelijk Hoefdyck] , Willem van den Nuwenhuys, THeodoricus Alartss., een ½ bunder beemd ter plaatse </w:t>
      </w:r>
      <w:r w:rsidRPr="002362D8">
        <w:rPr>
          <w:rFonts w:ascii="Arial" w:hAnsi="Arial" w:cs="Arial"/>
          <w:b/>
          <w:sz w:val="22"/>
          <w:szCs w:val="22"/>
          <w:u w:val="single"/>
        </w:rPr>
        <w:t>in de Dyntersche Campen</w:t>
      </w:r>
      <w:r w:rsidRPr="002362D8">
        <w:rPr>
          <w:rFonts w:ascii="Arial" w:hAnsi="Arial" w:cs="Arial"/>
          <w:sz w:val="22"/>
          <w:szCs w:val="22"/>
        </w:rPr>
        <w:t xml:space="preserve"> met als belendingen </w:t>
      </w:r>
      <w:r w:rsidRPr="002362D8">
        <w:rPr>
          <w:rFonts w:ascii="Arial" w:hAnsi="Arial" w:cs="Arial"/>
          <w:b/>
          <w:sz w:val="22"/>
          <w:szCs w:val="22"/>
          <w:u w:val="single"/>
        </w:rPr>
        <w:t>Magister Johannis de Berkel</w:t>
      </w:r>
      <w:r w:rsidRPr="002362D8">
        <w:rPr>
          <w:rFonts w:ascii="Arial" w:hAnsi="Arial" w:cs="Arial"/>
          <w:sz w:val="22"/>
          <w:szCs w:val="22"/>
        </w:rPr>
        <w:t xml:space="preserve">, de erfgenamen van wijlen Theodoricus Janssen Scoemaker, de beemd genaamd </w:t>
      </w:r>
      <w:r w:rsidRPr="002362D8">
        <w:rPr>
          <w:rFonts w:ascii="Arial" w:hAnsi="Arial" w:cs="Arial"/>
          <w:b/>
          <w:sz w:val="22"/>
          <w:szCs w:val="22"/>
          <w:u w:val="single"/>
        </w:rPr>
        <w:t>die Buecken</w:t>
      </w:r>
      <w:r w:rsidRPr="002362D8">
        <w:rPr>
          <w:rFonts w:ascii="Arial" w:hAnsi="Arial" w:cs="Arial"/>
          <w:sz w:val="22"/>
          <w:szCs w:val="22"/>
        </w:rPr>
        <w:t xml:space="preserve">, uit huis erf tuin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Margareta (?) weduwe van wijlen Magister Gerardus de Brede, een hofstad en met 7 lpensen land </w:t>
      </w:r>
      <w:r w:rsidRPr="002362D8">
        <w:rPr>
          <w:rFonts w:ascii="Arial" w:hAnsi="Arial" w:cs="Arial"/>
          <w:b/>
          <w:sz w:val="22"/>
          <w:szCs w:val="22"/>
          <w:u w:val="single"/>
        </w:rPr>
        <w:t>int Delschot</w:t>
      </w:r>
      <w:r w:rsidRPr="002362D8">
        <w:rPr>
          <w:rFonts w:ascii="Arial" w:hAnsi="Arial" w:cs="Arial"/>
          <w:sz w:val="22"/>
          <w:szCs w:val="22"/>
        </w:rPr>
        <w:t xml:space="preserve"> met als belendingen Henricus van der Cuylen, </w:t>
      </w:r>
      <w:r w:rsidRPr="002362D8">
        <w:rPr>
          <w:rFonts w:ascii="Arial" w:hAnsi="Arial" w:cs="Arial"/>
          <w:sz w:val="22"/>
          <w:szCs w:val="22"/>
        </w:rPr>
        <w:lastRenderedPageBreak/>
        <w:t>Theodoricus Gieliss., Theodoricus Janssen, cde gemene straat [deze akte loopt door op 224]</w:t>
      </w:r>
    </w:p>
    <w:p w14:paraId="0C4246D5" w14:textId="77777777" w:rsidR="00D5028D" w:rsidRPr="002362D8" w:rsidRDefault="00D5028D">
      <w:pPr>
        <w:tabs>
          <w:tab w:val="left" w:pos="7380"/>
        </w:tabs>
        <w:rPr>
          <w:rFonts w:ascii="Arial" w:hAnsi="Arial" w:cs="Arial"/>
          <w:sz w:val="22"/>
          <w:szCs w:val="22"/>
        </w:rPr>
      </w:pPr>
    </w:p>
    <w:p w14:paraId="65A40E8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551</w:t>
      </w:r>
    </w:p>
    <w:p w14:paraId="61CD3C6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41v  22 december 1512</w:t>
      </w:r>
    </w:p>
    <w:p w14:paraId="19926D6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Peter zn.v.w. Peter van der Weteringe heeft verkocht aan Godefridus zn.v. Wolterus Bott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en hofstad ter plaatse </w:t>
      </w:r>
      <w:r w:rsidRPr="002362D8">
        <w:rPr>
          <w:rFonts w:ascii="Arial" w:hAnsi="Arial" w:cs="Arial"/>
          <w:b/>
          <w:sz w:val="22"/>
          <w:szCs w:val="22"/>
          <w:u w:val="single"/>
        </w:rPr>
        <w:t>die Cuylen</w:t>
      </w:r>
      <w:r w:rsidRPr="002362D8">
        <w:rPr>
          <w:rFonts w:ascii="Arial" w:hAnsi="Arial" w:cs="Arial"/>
          <w:sz w:val="22"/>
          <w:szCs w:val="22"/>
        </w:rPr>
        <w:t xml:space="preserve">, land 9 lopensen groot ter plaatse met als belendingen de erfgenamen van wijlen Johannes Lambertss., Mechtildus dr.v.w. Henricus ……, Lambertus zn.v.w. Johannes Lamberts,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Tafel van de H.Geest van Schijndel</w:t>
      </w:r>
      <w:r w:rsidRPr="002362D8">
        <w:rPr>
          <w:rFonts w:ascii="Arial" w:hAnsi="Arial" w:cs="Arial"/>
          <w:sz w:val="22"/>
          <w:szCs w:val="22"/>
        </w:rPr>
        <w:t xml:space="preserve"> uit huis hofstad en land, met in de marge een notitie dd. 21 oktober 1636 ondertekend door Van Kessel</w:t>
      </w:r>
    </w:p>
    <w:p w14:paraId="217C7857" w14:textId="77777777" w:rsidR="00D5028D" w:rsidRPr="002362D8" w:rsidRDefault="00D5028D">
      <w:pPr>
        <w:tabs>
          <w:tab w:val="left" w:pos="7380"/>
        </w:tabs>
        <w:rPr>
          <w:rFonts w:ascii="Arial" w:hAnsi="Arial" w:cs="Arial"/>
          <w:sz w:val="22"/>
          <w:szCs w:val="22"/>
        </w:rPr>
      </w:pPr>
    </w:p>
    <w:p w14:paraId="3F216C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552</w:t>
      </w:r>
    </w:p>
    <w:p w14:paraId="00506FB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47v  december 1512</w:t>
      </w:r>
    </w:p>
    <w:p w14:paraId="28D9BD0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Rutgerus de Dullecom [elders Dulleken] heeft verkocht aan Johanna dr.v.w. Nicolaas de Vaerlaer een erfpacht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wat daar toe behoort </w:t>
      </w:r>
      <w:r w:rsidRPr="002362D8">
        <w:rPr>
          <w:rFonts w:ascii="Arial" w:hAnsi="Arial" w:cs="Arial"/>
          <w:b/>
          <w:sz w:val="22"/>
          <w:szCs w:val="22"/>
          <w:u w:val="single"/>
        </w:rPr>
        <w:t>int Lieschott</w:t>
      </w:r>
      <w:r w:rsidRPr="002362D8">
        <w:rPr>
          <w:rFonts w:ascii="Arial" w:hAnsi="Arial" w:cs="Arial"/>
          <w:sz w:val="22"/>
          <w:szCs w:val="22"/>
        </w:rPr>
        <w:t xml:space="preserve"> met als belendingen de kinderen van Henricus Weygerganks, Engbertus Willemss., </w:t>
      </w:r>
      <w:r w:rsidRPr="002362D8">
        <w:rPr>
          <w:rFonts w:ascii="Arial" w:hAnsi="Arial" w:cs="Arial"/>
          <w:b/>
          <w:sz w:val="22"/>
          <w:szCs w:val="22"/>
          <w:u w:val="single"/>
        </w:rPr>
        <w:t>Convent van de Hemelse Poort</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4435ACAE" w14:textId="77777777" w:rsidR="00D5028D" w:rsidRPr="002362D8" w:rsidRDefault="00D5028D">
      <w:pPr>
        <w:tabs>
          <w:tab w:val="left" w:pos="7380"/>
        </w:tabs>
        <w:rPr>
          <w:rFonts w:ascii="Arial" w:hAnsi="Arial" w:cs="Arial"/>
          <w:sz w:val="22"/>
          <w:szCs w:val="22"/>
        </w:rPr>
      </w:pPr>
    </w:p>
    <w:p w14:paraId="5A2E70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553</w:t>
      </w:r>
    </w:p>
    <w:p w14:paraId="428F1D3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235v  16 december 1512</w:t>
      </w:r>
    </w:p>
    <w:p w14:paraId="076182C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Johannis an.v.w. Jordanus Lobbenss. heeft verkocht </w:t>
      </w:r>
      <w:r w:rsidRPr="002362D8">
        <w:rPr>
          <w:rFonts w:ascii="Arial" w:hAnsi="Arial" w:cs="Arial"/>
          <w:b/>
          <w:sz w:val="22"/>
          <w:szCs w:val="22"/>
          <w:u w:val="single"/>
        </w:rPr>
        <w:t>Frater Laurencius zn.v.Geradus de Geldrop cellularius bij het Convent van de Hemelse Poort ]Porta Caeli] bij ’s-Hertogenbosch</w:t>
      </w:r>
      <w:r w:rsidRPr="002362D8">
        <w:rPr>
          <w:rFonts w:ascii="Arial" w:hAnsi="Arial" w:cs="Arial"/>
          <w:sz w:val="22"/>
          <w:szCs w:val="22"/>
        </w:rPr>
        <w:t xml:space="preserve"> t.b.v. genoemd convent, een erfcijns van 3 ½ pond uit een hofstad en 7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Gerlacus de Borne, de gemene straat, land ter plaatse genaamd </w:t>
      </w:r>
      <w:r w:rsidRPr="002362D8">
        <w:rPr>
          <w:rFonts w:ascii="Arial" w:hAnsi="Arial" w:cs="Arial"/>
          <w:b/>
          <w:sz w:val="22"/>
          <w:szCs w:val="22"/>
          <w:u w:val="single"/>
        </w:rPr>
        <w:t>den Scilt</w:t>
      </w:r>
      <w:r w:rsidRPr="002362D8">
        <w:rPr>
          <w:rFonts w:ascii="Arial" w:hAnsi="Arial" w:cs="Arial"/>
          <w:sz w:val="22"/>
          <w:szCs w:val="22"/>
        </w:rPr>
        <w:t xml:space="preserve"> met als belendingen Johannis de Berkel, Gerardus Symonis, Henricus de Bever, een ½ bunder beemd ter plaatse </w:t>
      </w:r>
      <w:r w:rsidRPr="002362D8">
        <w:rPr>
          <w:rFonts w:ascii="Arial" w:hAnsi="Arial" w:cs="Arial"/>
          <w:b/>
          <w:sz w:val="22"/>
          <w:szCs w:val="22"/>
          <w:u w:val="single"/>
        </w:rPr>
        <w:t>Eilde</w:t>
      </w:r>
      <w:r w:rsidRPr="002362D8">
        <w:rPr>
          <w:rFonts w:ascii="Arial" w:hAnsi="Arial" w:cs="Arial"/>
          <w:sz w:val="22"/>
          <w:szCs w:val="22"/>
        </w:rPr>
        <w:t xml:space="preserve"> met als belendingen Johannes zn.v.w. Wolterus Gybenss., Adam zn.v.w. Johannes Goessenss. met als belendingen, 8 lopensen land ter plaatse </w:t>
      </w:r>
      <w:r w:rsidRPr="002362D8">
        <w:rPr>
          <w:rFonts w:ascii="Arial" w:hAnsi="Arial" w:cs="Arial"/>
          <w:b/>
          <w:sz w:val="22"/>
          <w:szCs w:val="22"/>
          <w:u w:val="single"/>
        </w:rPr>
        <w:t>in de Voirtsche Hoeve</w:t>
      </w:r>
      <w:r w:rsidRPr="002362D8">
        <w:rPr>
          <w:rFonts w:ascii="Arial" w:hAnsi="Arial" w:cs="Arial"/>
          <w:sz w:val="22"/>
          <w:szCs w:val="22"/>
        </w:rPr>
        <w:t xml:space="preserve">, met als belendingen Ceel Heer Jans, Henricus die Bever, Peter Roevers, Gerit Martens, 2 ½ bunder beemd in Eilde </w:t>
      </w:r>
    </w:p>
    <w:p w14:paraId="42E3E3EA" w14:textId="77777777" w:rsidR="00D5028D" w:rsidRPr="002362D8" w:rsidRDefault="00D5028D">
      <w:pPr>
        <w:tabs>
          <w:tab w:val="left" w:pos="7380"/>
        </w:tabs>
        <w:rPr>
          <w:rFonts w:ascii="Arial" w:hAnsi="Arial" w:cs="Arial"/>
          <w:sz w:val="22"/>
          <w:szCs w:val="22"/>
        </w:rPr>
      </w:pPr>
    </w:p>
    <w:p w14:paraId="3BAB61F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554</w:t>
      </w:r>
    </w:p>
    <w:p w14:paraId="38DB533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236 december 1512</w:t>
      </w:r>
    </w:p>
    <w:p w14:paraId="5115690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vervolg van folio 235v – Rodolphus de Ghent, Bartholomeus die Smyt, Henricus Goarts; idem Nycolaus zn.v.w. Johannis van der Vest heeft verkocht Gerardus zn.v.w. Johannis Penninc,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7 lopensen land </w:t>
      </w:r>
      <w:r w:rsidRPr="002362D8">
        <w:rPr>
          <w:rFonts w:ascii="Arial" w:hAnsi="Arial" w:cs="Arial"/>
          <w:b/>
          <w:sz w:val="22"/>
          <w:szCs w:val="22"/>
          <w:u w:val="single"/>
        </w:rPr>
        <w:t>opte Boedonck</w:t>
      </w:r>
      <w:r w:rsidRPr="002362D8">
        <w:rPr>
          <w:rFonts w:ascii="Arial" w:hAnsi="Arial" w:cs="Arial"/>
          <w:sz w:val="22"/>
          <w:szCs w:val="22"/>
        </w:rPr>
        <w:t xml:space="preserve"> met als belendingen Theodoricus Alartss.</w:t>
      </w:r>
    </w:p>
    <w:p w14:paraId="3D6B4D3F" w14:textId="77777777" w:rsidR="00D5028D" w:rsidRPr="002362D8" w:rsidRDefault="00D5028D">
      <w:pPr>
        <w:tabs>
          <w:tab w:val="left" w:pos="7380"/>
        </w:tabs>
        <w:rPr>
          <w:rFonts w:ascii="Arial" w:hAnsi="Arial" w:cs="Arial"/>
          <w:sz w:val="22"/>
          <w:szCs w:val="22"/>
        </w:rPr>
      </w:pPr>
    </w:p>
    <w:p w14:paraId="587F2E9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555</w:t>
      </w:r>
    </w:p>
    <w:p w14:paraId="222B6C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434  december 1512</w:t>
      </w:r>
    </w:p>
    <w:p w14:paraId="76F666B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Johannis de Englant,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Johannis zn.vArnoldus van den Culen, Johannis Wonder zn.v. w. Hermanus Hermanss. en Elizabeth zijn vrouw dr.v.w. Michaelis Willemss. de Overecker, uit een akker ter plaatse </w:t>
      </w:r>
      <w:r w:rsidRPr="002362D8">
        <w:rPr>
          <w:rFonts w:ascii="Arial" w:hAnsi="Arial" w:cs="Arial"/>
          <w:b/>
          <w:sz w:val="22"/>
          <w:szCs w:val="22"/>
          <w:u w:val="single"/>
        </w:rPr>
        <w:t>Boeydonck</w:t>
      </w:r>
      <w:r w:rsidRPr="002362D8">
        <w:rPr>
          <w:rFonts w:ascii="Arial" w:hAnsi="Arial" w:cs="Arial"/>
          <w:sz w:val="22"/>
          <w:szCs w:val="22"/>
        </w:rPr>
        <w:t xml:space="preserve"> met als belendingen zn.v.w. Johannes de Meyelsfort, de gemene weg, Johannis Wonder, transp/ort aan Wilhelmus zn.v.w. Thomas de Broegell </w:t>
      </w:r>
    </w:p>
    <w:p w14:paraId="65D0850D" w14:textId="77777777" w:rsidR="00D5028D" w:rsidRPr="002362D8" w:rsidRDefault="00D5028D">
      <w:pPr>
        <w:tabs>
          <w:tab w:val="left" w:pos="7380"/>
        </w:tabs>
        <w:rPr>
          <w:rFonts w:ascii="Arial" w:hAnsi="Arial" w:cs="Arial"/>
          <w:sz w:val="22"/>
          <w:szCs w:val="22"/>
        </w:rPr>
      </w:pPr>
    </w:p>
    <w:p w14:paraId="0B8D31A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42</w:t>
      </w:r>
    </w:p>
    <w:p w14:paraId="42B64C53" w14:textId="77777777" w:rsidR="00D5028D" w:rsidRPr="002362D8" w:rsidRDefault="00D5028D">
      <w:pPr>
        <w:tabs>
          <w:tab w:val="left" w:pos="7380"/>
        </w:tabs>
        <w:rPr>
          <w:rFonts w:ascii="Arial" w:hAnsi="Arial" w:cs="Arial"/>
          <w:sz w:val="22"/>
          <w:szCs w:val="22"/>
        </w:rPr>
      </w:pPr>
    </w:p>
    <w:p w14:paraId="669AEDA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556</w:t>
      </w:r>
    </w:p>
    <w:p w14:paraId="609B45C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BP 1283  folio 467v  december 1512</w:t>
      </w:r>
    </w:p>
    <w:p w14:paraId="3FCFD82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w:t>
      </w:r>
    </w:p>
    <w:p w14:paraId="23A41E3F" w14:textId="77777777" w:rsidR="00D5028D" w:rsidRPr="002362D8" w:rsidRDefault="00D5028D">
      <w:pPr>
        <w:tabs>
          <w:tab w:val="left" w:pos="7380"/>
        </w:tabs>
        <w:rPr>
          <w:rFonts w:ascii="Arial" w:hAnsi="Arial" w:cs="Arial"/>
          <w:sz w:val="22"/>
          <w:szCs w:val="22"/>
        </w:rPr>
      </w:pPr>
    </w:p>
    <w:p w14:paraId="6A2914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557</w:t>
      </w:r>
    </w:p>
    <w:p w14:paraId="450C11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470v  december 1512</w:t>
      </w:r>
    </w:p>
    <w:p w14:paraId="7B0C6DC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Willem zn.v.w. Ghysbertus zn.v.w. Matheus van der Heyden ,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stuk land van 7 lopensen </w:t>
      </w:r>
      <w:r w:rsidRPr="002362D8">
        <w:rPr>
          <w:rFonts w:ascii="Arial" w:hAnsi="Arial" w:cs="Arial"/>
          <w:b/>
          <w:sz w:val="22"/>
          <w:szCs w:val="22"/>
          <w:u w:val="single"/>
        </w:rPr>
        <w:t>opte Locht</w:t>
      </w:r>
      <w:r w:rsidRPr="002362D8">
        <w:rPr>
          <w:rFonts w:ascii="Arial" w:hAnsi="Arial" w:cs="Arial"/>
          <w:sz w:val="22"/>
          <w:szCs w:val="22"/>
        </w:rPr>
        <w:t xml:space="preserve"> met als belendingen Henricus Diercxss. van den Hoemel, Nicolaas de Brouwer, Wolterus zn.v.w. Reynerus van der Locht, transport aan Henricus Stapparts zn.v.w. Petrus</w:t>
      </w:r>
    </w:p>
    <w:p w14:paraId="26DD5366" w14:textId="77777777" w:rsidR="00D5028D" w:rsidRPr="002362D8" w:rsidRDefault="00D5028D">
      <w:pPr>
        <w:tabs>
          <w:tab w:val="left" w:pos="7380"/>
        </w:tabs>
        <w:rPr>
          <w:rFonts w:ascii="Arial" w:hAnsi="Arial" w:cs="Arial"/>
          <w:sz w:val="22"/>
          <w:szCs w:val="22"/>
        </w:rPr>
      </w:pPr>
    </w:p>
    <w:p w14:paraId="13D548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558</w:t>
      </w:r>
    </w:p>
    <w:p w14:paraId="7852A9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257  januari 1513</w:t>
      </w:r>
    </w:p>
    <w:p w14:paraId="164E046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Everardus zn.v.w. Theodiricus de Acht en Johannes zijn zoon, een erfpacht van 1 mud rogge Bossche maat te betalen in Schijndel , Egidius zn.v.Armoldus Loyensoen </w:t>
      </w:r>
    </w:p>
    <w:p w14:paraId="4A0C91E7" w14:textId="77777777" w:rsidR="00D5028D" w:rsidRPr="002362D8" w:rsidRDefault="00D5028D">
      <w:pPr>
        <w:tabs>
          <w:tab w:val="left" w:pos="7380"/>
        </w:tabs>
        <w:rPr>
          <w:rFonts w:ascii="Arial" w:hAnsi="Arial" w:cs="Arial"/>
          <w:sz w:val="22"/>
          <w:szCs w:val="22"/>
        </w:rPr>
      </w:pPr>
    </w:p>
    <w:p w14:paraId="5F462F9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559</w:t>
      </w:r>
    </w:p>
    <w:p w14:paraId="229DC56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435  5 januari 1513</w:t>
      </w:r>
    </w:p>
    <w:p w14:paraId="19AA9D5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zn.vGerong de Houthem man van Henrica zijn vrouw dr.v.w. Arnoldus van der Kuylen en Mechtelt zijn vrouw, heeft verkocht Bartholomeus zijn broer een erfcijns van 2 ½ pond uit huis erf tuin en toebehoorten 10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en Wilhelmus Keelbreker</w:t>
      </w:r>
    </w:p>
    <w:p w14:paraId="4162F0CA" w14:textId="77777777" w:rsidR="00D5028D" w:rsidRPr="002362D8" w:rsidRDefault="00D5028D">
      <w:pPr>
        <w:tabs>
          <w:tab w:val="left" w:pos="7380"/>
        </w:tabs>
        <w:rPr>
          <w:rFonts w:ascii="Arial" w:hAnsi="Arial" w:cs="Arial"/>
          <w:sz w:val="22"/>
          <w:szCs w:val="22"/>
        </w:rPr>
      </w:pPr>
    </w:p>
    <w:p w14:paraId="0BBC5B9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560</w:t>
      </w:r>
    </w:p>
    <w:p w14:paraId="54125A0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435v  januari 1513</w:t>
      </w:r>
    </w:p>
    <w:p w14:paraId="5F15159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Wilhelmus Schymanss. man van Beatrice zijn vrouw dr.v.w. Goswinus zn.v.Gerardus Raymakerss. heeft verkocht aan Roland zn.v.w. Roland Arntss.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3 lopensen land ter plaatse </w:t>
      </w:r>
      <w:r w:rsidRPr="002362D8">
        <w:rPr>
          <w:rFonts w:ascii="Arial" w:hAnsi="Arial" w:cs="Arial"/>
          <w:b/>
          <w:sz w:val="22"/>
          <w:szCs w:val="22"/>
          <w:u w:val="single"/>
        </w:rPr>
        <w:t>dat Lieschot</w:t>
      </w:r>
      <w:r w:rsidRPr="002362D8">
        <w:rPr>
          <w:rFonts w:ascii="Arial" w:hAnsi="Arial" w:cs="Arial"/>
          <w:sz w:val="22"/>
          <w:szCs w:val="22"/>
        </w:rPr>
        <w:t xml:space="preserve"> met als belendinen Henricus van der Kuylen, Henricus Eyckman, Gerardus zn.v.w. Goeswinus Raymakerss., de kinderen van wijlen Walterus  van den Gasthuys , idem een ½ bunder land met als belendingen de kinderen van Goeswinus van der Wauwe, de kinderen van wjlen Paulus Peters</w:t>
      </w:r>
    </w:p>
    <w:p w14:paraId="46EA012B" w14:textId="77777777" w:rsidR="00D5028D" w:rsidRPr="002362D8" w:rsidRDefault="00D5028D">
      <w:pPr>
        <w:tabs>
          <w:tab w:val="left" w:pos="7380"/>
        </w:tabs>
        <w:rPr>
          <w:rFonts w:ascii="Arial" w:hAnsi="Arial" w:cs="Arial"/>
          <w:sz w:val="22"/>
          <w:szCs w:val="22"/>
        </w:rPr>
      </w:pPr>
    </w:p>
    <w:p w14:paraId="1A3BBB1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561</w:t>
      </w:r>
    </w:p>
    <w:p w14:paraId="0086485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475v  januari 1513</w:t>
      </w:r>
    </w:p>
    <w:p w14:paraId="3A91EE4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Wilhemus en Kartarina kinderen van wijlen Judocus van den Nuwenhuyse, een stuk land van 20 lopensen aan </w:t>
      </w:r>
      <w:r w:rsidRPr="002362D8">
        <w:rPr>
          <w:rFonts w:ascii="Arial" w:hAnsi="Arial" w:cs="Arial"/>
          <w:b/>
          <w:sz w:val="22"/>
          <w:szCs w:val="22"/>
          <w:u w:val="single"/>
        </w:rPr>
        <w:t>dLutteleynde</w:t>
      </w:r>
      <w:r w:rsidRPr="002362D8">
        <w:rPr>
          <w:rFonts w:ascii="Arial" w:hAnsi="Arial" w:cs="Arial"/>
          <w:sz w:val="22"/>
          <w:szCs w:val="22"/>
        </w:rPr>
        <w:t xml:space="preserve"> met als belendingen Ghysbertus zn.v.w. Henricus Voets, Matheus van den Audenhuyse en meer anderen, Henrcus zn.v.w. Paulus van Gerwen, de gemene straat, Arnoldus zn.v.w. Johannes Lambertss.,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Groot Begijnhof te ’s-Hertogenbsoch </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Mechtel weduwe van wijlen Ghysbertus Toelincx,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Judocus zn.v.w. Johannis Spiericnx in Heeswyck met in de marge een notitie waarin genoemd worden Lucas Adriaenssen van Ham </w:t>
      </w:r>
      <w:r w:rsidRPr="002362D8">
        <w:rPr>
          <w:rFonts w:ascii="Arial" w:hAnsi="Arial" w:cs="Arial"/>
          <w:b/>
          <w:sz w:val="22"/>
          <w:szCs w:val="22"/>
          <w:u w:val="single"/>
        </w:rPr>
        <w:t>beenhouwer</w:t>
      </w:r>
      <w:r w:rsidRPr="002362D8">
        <w:rPr>
          <w:rFonts w:ascii="Arial" w:hAnsi="Arial" w:cs="Arial"/>
          <w:sz w:val="22"/>
          <w:szCs w:val="22"/>
        </w:rPr>
        <w:t xml:space="preserve"> en Agnes zijn vrouw die hebben bekend dat Cornelis Antjonissen en Geerart Wouter Geeritss. wonende resp. in Den Dungen en in Schijndel een cijns van 14 ½ pond paijments in dit contract begrepen aan hun handen in de erfgelijkheid hebben afgelost en gekweten actum den xxix januarij anno 1650 </w:t>
      </w:r>
    </w:p>
    <w:p w14:paraId="0B6FB86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r w:rsidRPr="002362D8">
        <w:rPr>
          <w:rFonts w:ascii="Arial" w:hAnsi="Arial" w:cs="Arial"/>
          <w:sz w:val="22"/>
          <w:szCs w:val="22"/>
        </w:rPr>
        <w:tab/>
      </w:r>
    </w:p>
    <w:p w14:paraId="5801D76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562</w:t>
      </w:r>
    </w:p>
    <w:p w14:paraId="59B0722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72  februari 1513</w:t>
      </w:r>
    </w:p>
    <w:p w14:paraId="61188B80"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Henricus zn.v.w. Gerongus de Houthem man van Henrica [dubieus] zijn vrouw dr.v.w. Arnoldus van der Cuylen  heeft verkocht aan Jacop zn.v.w. Arnoldus Jacops een cijns van 2 gl. uit huis erf tuin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de gemene straat, </w:t>
      </w:r>
      <w:r w:rsidRPr="002362D8">
        <w:rPr>
          <w:rFonts w:ascii="Arial" w:hAnsi="Arial" w:cs="Arial"/>
          <w:b/>
          <w:sz w:val="22"/>
          <w:szCs w:val="22"/>
          <w:u w:val="single"/>
        </w:rPr>
        <w:t>de Tafel van de H.Geest van Schijndel</w:t>
      </w:r>
      <w:r w:rsidRPr="002362D8">
        <w:rPr>
          <w:rFonts w:ascii="Arial" w:hAnsi="Arial" w:cs="Arial"/>
          <w:sz w:val="22"/>
          <w:szCs w:val="22"/>
        </w:rPr>
        <w:t xml:space="preserve">, Wilhelmus de Keelbreecker, en in deze akte de </w:t>
      </w:r>
      <w:r w:rsidRPr="002362D8">
        <w:rPr>
          <w:rFonts w:ascii="Arial" w:hAnsi="Arial" w:cs="Arial"/>
          <w:b/>
          <w:i/>
          <w:sz w:val="22"/>
          <w:szCs w:val="22"/>
        </w:rPr>
        <w:t xml:space="preserve">hoeve ten Bogart onder Dinther van Domicellus Yewaen de Cortenbach </w:t>
      </w:r>
    </w:p>
    <w:p w14:paraId="05AC89F7" w14:textId="77777777" w:rsidR="00D5028D" w:rsidRPr="002362D8" w:rsidRDefault="00D5028D">
      <w:pPr>
        <w:tabs>
          <w:tab w:val="left" w:pos="7380"/>
        </w:tabs>
        <w:rPr>
          <w:rFonts w:ascii="Arial" w:hAnsi="Arial" w:cs="Arial"/>
          <w:sz w:val="22"/>
          <w:szCs w:val="22"/>
        </w:rPr>
      </w:pPr>
    </w:p>
    <w:p w14:paraId="473581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563</w:t>
      </w:r>
    </w:p>
    <w:p w14:paraId="6ABF855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73  februari 1513</w:t>
      </w:r>
    </w:p>
    <w:p w14:paraId="506BCF6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Tyelman genaamd Tyelen Dircxss. heeft verkocht een Rodolphus zn.v.w. Rodolphus Artss.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4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Johannes Wouters, Henricus van den Bogart en meer anderen; idem land aldaar met als belendingen Theodoricus die Bever</w:t>
      </w:r>
    </w:p>
    <w:p w14:paraId="53003FA4" w14:textId="77777777" w:rsidR="00D5028D" w:rsidRPr="002362D8" w:rsidRDefault="00D5028D">
      <w:pPr>
        <w:tabs>
          <w:tab w:val="left" w:pos="7380"/>
        </w:tabs>
        <w:rPr>
          <w:rFonts w:ascii="Arial" w:hAnsi="Arial" w:cs="Arial"/>
          <w:sz w:val="22"/>
          <w:szCs w:val="22"/>
        </w:rPr>
      </w:pPr>
    </w:p>
    <w:p w14:paraId="4B964A4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564</w:t>
      </w:r>
    </w:p>
    <w:p w14:paraId="5FAC352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78  februari 1513</w:t>
      </w:r>
    </w:p>
    <w:p w14:paraId="6C7FC4D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Johannnes zn.v.w. Gerongus de Griensvenne heeft verkocht </w:t>
      </w:r>
      <w:r w:rsidRPr="002362D8">
        <w:rPr>
          <w:rFonts w:ascii="Arial" w:hAnsi="Arial" w:cs="Arial"/>
          <w:b/>
          <w:sz w:val="22"/>
          <w:szCs w:val="22"/>
          <w:u w:val="single"/>
        </w:rPr>
        <w:t>Dominus Andries Persoens presbyter van de vicarie van de kerk van Erp</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hofstad schuur tuin en erfgoederen 3 malderzaad te Schijndel ter plaatse </w:t>
      </w:r>
      <w:r w:rsidRPr="002362D8">
        <w:rPr>
          <w:rFonts w:ascii="Arial" w:hAnsi="Arial" w:cs="Arial"/>
          <w:b/>
          <w:sz w:val="22"/>
          <w:szCs w:val="22"/>
          <w:u w:val="single"/>
        </w:rPr>
        <w:t>die Lieschott</w:t>
      </w:r>
      <w:r w:rsidRPr="002362D8">
        <w:rPr>
          <w:rFonts w:ascii="Arial" w:hAnsi="Arial" w:cs="Arial"/>
          <w:sz w:val="22"/>
          <w:szCs w:val="22"/>
        </w:rPr>
        <w:t xml:space="preserve"> met als belendingen Johannes Arntss., de kinderen van Martinus de Elmpt, </w:t>
      </w:r>
      <w:r w:rsidRPr="002362D8">
        <w:rPr>
          <w:rFonts w:ascii="Arial" w:hAnsi="Arial" w:cs="Arial"/>
          <w:b/>
          <w:sz w:val="22"/>
          <w:szCs w:val="22"/>
          <w:u w:val="single"/>
        </w:rPr>
        <w:t>de heide van Schijndel</w:t>
      </w:r>
      <w:r w:rsidRPr="002362D8">
        <w:rPr>
          <w:rFonts w:ascii="Arial" w:hAnsi="Arial" w:cs="Arial"/>
          <w:sz w:val="22"/>
          <w:szCs w:val="22"/>
        </w:rPr>
        <w:t>, 3 bunder groesland aldaar, met als belendingen Johannes Artss., Zebert Willemss., Franciscus Peters, Elizabeth dr.v. w. Wolterus van den Gasthuyse</w:t>
      </w:r>
    </w:p>
    <w:p w14:paraId="7CAFB50F" w14:textId="77777777" w:rsidR="00D5028D" w:rsidRPr="002362D8" w:rsidRDefault="00D5028D">
      <w:pPr>
        <w:tabs>
          <w:tab w:val="left" w:pos="7380"/>
        </w:tabs>
        <w:rPr>
          <w:rFonts w:ascii="Arial" w:hAnsi="Arial" w:cs="Arial"/>
          <w:sz w:val="22"/>
          <w:szCs w:val="22"/>
        </w:rPr>
      </w:pPr>
    </w:p>
    <w:p w14:paraId="7BC206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565</w:t>
      </w:r>
    </w:p>
    <w:p w14:paraId="5D914D8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79  februari 1513</w:t>
      </w:r>
    </w:p>
    <w:p w14:paraId="2A58F9C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 wel Oisterwijk en Maren</w:t>
      </w:r>
    </w:p>
    <w:p w14:paraId="327251A8" w14:textId="77777777" w:rsidR="00D5028D" w:rsidRPr="002362D8" w:rsidRDefault="00D5028D">
      <w:pPr>
        <w:tabs>
          <w:tab w:val="left" w:pos="7380"/>
        </w:tabs>
        <w:rPr>
          <w:rFonts w:ascii="Arial" w:hAnsi="Arial" w:cs="Arial"/>
          <w:sz w:val="22"/>
          <w:szCs w:val="22"/>
        </w:rPr>
      </w:pPr>
    </w:p>
    <w:p w14:paraId="66B36D2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566</w:t>
      </w:r>
    </w:p>
    <w:p w14:paraId="0C6E4F5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80v  11 februari 1513</w:t>
      </w:r>
    </w:p>
    <w:p w14:paraId="7EE5EFC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 huis erf tuin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Hadewich weduwe van wijlen Johannes van der Cuylen, </w:t>
      </w:r>
      <w:r w:rsidRPr="002362D8">
        <w:rPr>
          <w:rFonts w:ascii="Arial" w:hAnsi="Arial" w:cs="Arial"/>
          <w:b/>
          <w:sz w:val="22"/>
          <w:szCs w:val="22"/>
          <w:u w:val="single"/>
        </w:rPr>
        <w:t>Dominus van der Strathen presbyter</w:t>
      </w:r>
      <w:r w:rsidRPr="002362D8">
        <w:rPr>
          <w:rFonts w:ascii="Arial" w:hAnsi="Arial" w:cs="Arial"/>
          <w:sz w:val="22"/>
          <w:szCs w:val="22"/>
        </w:rPr>
        <w:t xml:space="preserve"> en meer anderen, Egidius Claessen, de gemene straat, Johannes zn.v.w. Engbertus zn.v.w. Lambertus van den Vorstenbossch, grondcijns aan de </w:t>
      </w:r>
      <w:r w:rsidRPr="002362D8">
        <w:rPr>
          <w:rFonts w:ascii="Arial" w:hAnsi="Arial" w:cs="Arial"/>
          <w:b/>
          <w:sz w:val="22"/>
          <w:szCs w:val="22"/>
          <w:u w:val="single"/>
        </w:rPr>
        <w:t>Heer van Helmond</w:t>
      </w:r>
      <w:r w:rsidRPr="002362D8">
        <w:rPr>
          <w:rFonts w:ascii="Arial" w:hAnsi="Arial" w:cs="Arial"/>
          <w:sz w:val="22"/>
          <w:szCs w:val="22"/>
        </w:rPr>
        <w:t xml:space="preserve">, aan de </w:t>
      </w:r>
      <w:r w:rsidRPr="002362D8">
        <w:rPr>
          <w:rFonts w:ascii="Arial" w:hAnsi="Arial" w:cs="Arial"/>
          <w:b/>
          <w:sz w:val="22"/>
          <w:szCs w:val="22"/>
          <w:u w:val="single"/>
        </w:rPr>
        <w:t>Heer van Heeswijk</w:t>
      </w:r>
      <w:r w:rsidRPr="002362D8">
        <w:rPr>
          <w:rFonts w:ascii="Arial" w:hAnsi="Arial" w:cs="Arial"/>
          <w:sz w:val="22"/>
          <w:szCs w:val="22"/>
        </w:rPr>
        <w:t xml:space="preserve">,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Rodolphus de Ghent, een kamp weiland 2 morgens ter plaatse </w:t>
      </w:r>
      <w:r w:rsidRPr="002362D8">
        <w:rPr>
          <w:rFonts w:ascii="Arial" w:hAnsi="Arial" w:cs="Arial"/>
          <w:b/>
          <w:sz w:val="22"/>
          <w:szCs w:val="22"/>
          <w:u w:val="single"/>
        </w:rPr>
        <w:t>Eerderwout</w:t>
      </w:r>
      <w:r w:rsidRPr="002362D8">
        <w:rPr>
          <w:rFonts w:ascii="Arial" w:hAnsi="Arial" w:cs="Arial"/>
          <w:sz w:val="22"/>
          <w:szCs w:val="22"/>
        </w:rPr>
        <w:t xml:space="preserve"> met als belendingen Theodoricus van den Hovel, Judocus zn.v.w. Johannes Spierinck</w:t>
      </w:r>
    </w:p>
    <w:p w14:paraId="562D84B5" w14:textId="77777777" w:rsidR="00D5028D" w:rsidRPr="002362D8" w:rsidRDefault="00D5028D">
      <w:pPr>
        <w:tabs>
          <w:tab w:val="left" w:pos="7380"/>
        </w:tabs>
        <w:rPr>
          <w:rFonts w:ascii="Arial" w:hAnsi="Arial" w:cs="Arial"/>
          <w:sz w:val="22"/>
          <w:szCs w:val="22"/>
        </w:rPr>
      </w:pPr>
    </w:p>
    <w:p w14:paraId="2B48E9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567</w:t>
      </w:r>
    </w:p>
    <w:p w14:paraId="273A389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81  februari 1513</w:t>
      </w:r>
    </w:p>
    <w:p w14:paraId="7F9ACEE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Johannes en Agnes, den Hopacker 4 lopensen in de Buenre met als belendingen de Tafel van de H.Geest van Schijndel, Lambertus van den Acker, Henricus zn.v.w. Arnoldus Reynerss., cijns aan de Heer van Helmond</w:t>
      </w:r>
    </w:p>
    <w:p w14:paraId="71005506" w14:textId="77777777" w:rsidR="00D5028D" w:rsidRPr="002362D8" w:rsidRDefault="00D5028D">
      <w:pPr>
        <w:tabs>
          <w:tab w:val="left" w:pos="7380"/>
        </w:tabs>
        <w:rPr>
          <w:rFonts w:ascii="Arial" w:hAnsi="Arial" w:cs="Arial"/>
          <w:sz w:val="22"/>
          <w:szCs w:val="22"/>
        </w:rPr>
      </w:pPr>
    </w:p>
    <w:p w14:paraId="34CAB09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568</w:t>
      </w:r>
    </w:p>
    <w:p w14:paraId="5EE5F3A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266  14 februari 1513</w:t>
      </w:r>
    </w:p>
    <w:p w14:paraId="36C193E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SArnoldus genaamd van Amboy heeft verkocht aan Johannis Spiker zn.v.w. Theodoricus Spiker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erfgoederen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Theodoricus van Casteren, Geerlach van den Borne en meer anderen, , land groot 3 malderzaad aldaar met als belendingen Henricus zn.v.w. Henricus Pauwels van Gerwen, </w:t>
      </w:r>
      <w:r w:rsidRPr="002362D8">
        <w:rPr>
          <w:rFonts w:ascii="Arial" w:hAnsi="Arial" w:cs="Arial"/>
          <w:b/>
          <w:sz w:val="22"/>
          <w:szCs w:val="22"/>
          <w:u w:val="single"/>
        </w:rPr>
        <w:t>Johannis die Leeuwe aurifaber</w:t>
      </w:r>
      <w:r w:rsidRPr="002362D8">
        <w:rPr>
          <w:rFonts w:ascii="Arial" w:hAnsi="Arial" w:cs="Arial"/>
          <w:sz w:val="22"/>
          <w:szCs w:val="22"/>
        </w:rPr>
        <w:t xml:space="preserve">, de gemene straat, </w:t>
      </w:r>
      <w:r w:rsidRPr="002362D8">
        <w:rPr>
          <w:rFonts w:ascii="Arial" w:hAnsi="Arial" w:cs="Arial"/>
          <w:b/>
          <w:sz w:val="22"/>
          <w:szCs w:val="22"/>
          <w:u w:val="single"/>
        </w:rPr>
        <w:t>de Zusters van Orthen</w:t>
      </w:r>
      <w:r w:rsidRPr="002362D8">
        <w:rPr>
          <w:rFonts w:ascii="Arial" w:hAnsi="Arial" w:cs="Arial"/>
          <w:sz w:val="22"/>
          <w:szCs w:val="22"/>
        </w:rPr>
        <w:t xml:space="preserve">, een stuk land </w:t>
      </w:r>
      <w:r w:rsidRPr="002362D8">
        <w:rPr>
          <w:rFonts w:ascii="Arial" w:hAnsi="Arial" w:cs="Arial"/>
          <w:b/>
          <w:sz w:val="22"/>
          <w:szCs w:val="22"/>
          <w:u w:val="single"/>
        </w:rPr>
        <w:t>die Boedonck int Elschot</w:t>
      </w:r>
      <w:r w:rsidRPr="002362D8">
        <w:rPr>
          <w:rFonts w:ascii="Arial" w:hAnsi="Arial" w:cs="Arial"/>
          <w:sz w:val="22"/>
          <w:szCs w:val="22"/>
        </w:rPr>
        <w:t xml:space="preserve">, met als belendingen Willem van den Nuwenhuys, de gemene straat, Engbertus de Amboy,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en tuin </w:t>
      </w:r>
    </w:p>
    <w:p w14:paraId="3B54DCC4" w14:textId="77777777" w:rsidR="00D5028D" w:rsidRPr="002362D8" w:rsidRDefault="00D5028D">
      <w:pPr>
        <w:tabs>
          <w:tab w:val="left" w:pos="7380"/>
        </w:tabs>
        <w:rPr>
          <w:rFonts w:ascii="Arial" w:hAnsi="Arial" w:cs="Arial"/>
          <w:sz w:val="22"/>
          <w:szCs w:val="22"/>
        </w:rPr>
      </w:pPr>
    </w:p>
    <w:p w14:paraId="41A613B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569</w:t>
      </w:r>
    </w:p>
    <w:p w14:paraId="1B4FE68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492  18 februari 1513</w:t>
      </w:r>
    </w:p>
    <w:p w14:paraId="634C34C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 Symonis de Oudenhuyse heeft verkocht aan Johannis zn.v.w. Theodoricus de Dort een cijns van 2 ½ gl. uit een kamp land van 2 bunder ter plaatse </w:t>
      </w:r>
      <w:r w:rsidRPr="002362D8">
        <w:rPr>
          <w:rFonts w:ascii="Arial" w:hAnsi="Arial" w:cs="Arial"/>
          <w:b/>
          <w:sz w:val="22"/>
          <w:szCs w:val="22"/>
          <w:u w:val="single"/>
        </w:rPr>
        <w:t>den Borne</w:t>
      </w:r>
      <w:r w:rsidRPr="002362D8">
        <w:rPr>
          <w:rFonts w:ascii="Arial" w:hAnsi="Arial" w:cs="Arial"/>
          <w:sz w:val="22"/>
          <w:szCs w:val="22"/>
        </w:rPr>
        <w:t xml:space="preserve">, de gemene straat, de kinderen van wijlen Jordanus Herberts, de gemene straat, Jacobus de Merendonck, cijns aan de </w:t>
      </w:r>
      <w:r w:rsidRPr="002362D8">
        <w:rPr>
          <w:rFonts w:ascii="Arial" w:hAnsi="Arial" w:cs="Arial"/>
          <w:b/>
          <w:sz w:val="22"/>
          <w:szCs w:val="22"/>
        </w:rPr>
        <w:t>Heer van Schijndel</w:t>
      </w:r>
      <w:r w:rsidRPr="002362D8">
        <w:rPr>
          <w:rFonts w:ascii="Arial" w:hAnsi="Arial" w:cs="Arial"/>
          <w:sz w:val="22"/>
          <w:szCs w:val="22"/>
        </w:rPr>
        <w:t xml:space="preserv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Henricus die Greve,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w:t>
      </w:r>
      <w:r w:rsidRPr="002362D8">
        <w:rPr>
          <w:rFonts w:ascii="Arial" w:hAnsi="Arial" w:cs="Arial"/>
          <w:b/>
          <w:sz w:val="22"/>
          <w:szCs w:val="22"/>
          <w:u w:val="single"/>
        </w:rPr>
        <w:t xml:space="preserve">de kerkfabriek van Schijndel </w:t>
      </w:r>
      <w:r w:rsidRPr="002362D8">
        <w:rPr>
          <w:rFonts w:ascii="Arial" w:hAnsi="Arial" w:cs="Arial"/>
          <w:sz w:val="22"/>
          <w:szCs w:val="22"/>
        </w:rPr>
        <w:t>enn een akte over Esch aen den Breedeacker en den Grooten posten en den Cliejnen Postel</w:t>
      </w:r>
    </w:p>
    <w:p w14:paraId="7D912DF9" w14:textId="77777777" w:rsidR="00D5028D" w:rsidRPr="002362D8" w:rsidRDefault="00D5028D">
      <w:pPr>
        <w:tabs>
          <w:tab w:val="left" w:pos="7380"/>
        </w:tabs>
        <w:rPr>
          <w:rFonts w:ascii="Arial" w:hAnsi="Arial" w:cs="Arial"/>
          <w:sz w:val="22"/>
          <w:szCs w:val="22"/>
        </w:rPr>
      </w:pPr>
    </w:p>
    <w:p w14:paraId="459DA371"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43</w:t>
      </w:r>
    </w:p>
    <w:p w14:paraId="4B93F4CD" w14:textId="77777777" w:rsidR="00D5028D" w:rsidRPr="002362D8" w:rsidRDefault="00D5028D">
      <w:pPr>
        <w:tabs>
          <w:tab w:val="left" w:pos="7380"/>
        </w:tabs>
        <w:rPr>
          <w:rFonts w:ascii="Arial" w:hAnsi="Arial" w:cs="Arial"/>
          <w:sz w:val="22"/>
          <w:szCs w:val="22"/>
        </w:rPr>
      </w:pPr>
    </w:p>
    <w:p w14:paraId="062332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570</w:t>
      </w:r>
    </w:p>
    <w:p w14:paraId="0F5A931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97v  maart 1513</w:t>
      </w:r>
    </w:p>
    <w:p w14:paraId="20C8FD0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Reynerus zn.v.w. Johannes Wouters heeft verkocht aan Margareta weduwe van wijlen Johannis Karman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te betalen op de feestdag van St.Petrus ad </w:t>
      </w:r>
      <w:r w:rsidRPr="002362D8">
        <w:rPr>
          <w:rFonts w:ascii="Arial" w:hAnsi="Arial" w:cs="Arial"/>
          <w:sz w:val="22"/>
          <w:szCs w:val="22"/>
        </w:rPr>
        <w:lastRenderedPageBreak/>
        <w:t xml:space="preserve">Cathedra uit huis erf tuin en 4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Adam Voet, Goeswinus zn.v. Johannis Theeuss., de gemene straat, een mud rogge aan de </w:t>
      </w:r>
      <w:r w:rsidRPr="002362D8">
        <w:rPr>
          <w:rFonts w:ascii="Arial" w:hAnsi="Arial" w:cs="Arial"/>
          <w:b/>
          <w:sz w:val="22"/>
          <w:szCs w:val="22"/>
          <w:u w:val="single"/>
        </w:rPr>
        <w:t>Zusters van Boemel [= Zaltbommel]</w:t>
      </w:r>
      <w:r w:rsidRPr="002362D8">
        <w:rPr>
          <w:rFonts w:ascii="Arial" w:hAnsi="Arial" w:cs="Arial"/>
          <w:sz w:val="22"/>
          <w:szCs w:val="22"/>
        </w:rPr>
        <w:t xml:space="preserve">, hospitaal of </w:t>
      </w:r>
      <w:r w:rsidRPr="002362D8">
        <w:rPr>
          <w:rFonts w:ascii="Arial" w:hAnsi="Arial" w:cs="Arial"/>
          <w:b/>
          <w:sz w:val="22"/>
          <w:szCs w:val="22"/>
          <w:u w:val="single"/>
        </w:rPr>
        <w:t>gasthuis van Sint Eligius in ’s-Hertogenbosch</w:t>
      </w:r>
      <w:r w:rsidRPr="002362D8">
        <w:rPr>
          <w:rFonts w:ascii="Arial" w:hAnsi="Arial" w:cs="Arial"/>
          <w:sz w:val="22"/>
          <w:szCs w:val="22"/>
        </w:rPr>
        <w:t xml:space="preserve"> mogelijk Sint Eloij] , Johannes van der Heyden gevolgd door een akte over Dinther</w:t>
      </w:r>
    </w:p>
    <w:p w14:paraId="59A0713A" w14:textId="77777777" w:rsidR="00D5028D" w:rsidRPr="002362D8" w:rsidRDefault="00D5028D">
      <w:pPr>
        <w:tabs>
          <w:tab w:val="left" w:pos="7380"/>
        </w:tabs>
        <w:rPr>
          <w:rFonts w:ascii="Arial" w:hAnsi="Arial" w:cs="Arial"/>
          <w:sz w:val="22"/>
          <w:szCs w:val="22"/>
        </w:rPr>
      </w:pPr>
    </w:p>
    <w:p w14:paraId="7B249CE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571</w:t>
      </w:r>
    </w:p>
    <w:p w14:paraId="46A52E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279  4 maart 1513</w:t>
      </w:r>
    </w:p>
    <w:p w14:paraId="49FB8E9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Matheus zn.v.w. Gysbertus zn.v.w. Matheuss. van der Heyden , een erfpacht van 1 mud rogge Bossche maat uit 2 bunders beemd </w:t>
      </w:r>
      <w:r w:rsidRPr="002362D8">
        <w:rPr>
          <w:rFonts w:ascii="Arial" w:hAnsi="Arial" w:cs="Arial"/>
          <w:b/>
          <w:sz w:val="22"/>
          <w:szCs w:val="22"/>
          <w:u w:val="single"/>
        </w:rPr>
        <w:t>in de Hautart</w:t>
      </w:r>
      <w:r w:rsidRPr="002362D8">
        <w:rPr>
          <w:rFonts w:ascii="Arial" w:hAnsi="Arial" w:cs="Arial"/>
          <w:sz w:val="22"/>
          <w:szCs w:val="22"/>
        </w:rPr>
        <w:t xml:space="preserve"> met als belendingen Henricus zn.v.w. Arnioldus Maessen; idem 4 lopensen land aldaar met als belendingen Lambertus van den Hautart, erfgenamen van </w:t>
      </w:r>
      <w:r w:rsidRPr="002362D8">
        <w:rPr>
          <w:rFonts w:ascii="Arial" w:hAnsi="Arial" w:cs="Arial"/>
          <w:b/>
          <w:sz w:val="22"/>
          <w:szCs w:val="22"/>
          <w:u w:val="single"/>
        </w:rPr>
        <w:t>wijlen</w:t>
      </w:r>
      <w:r w:rsidRPr="002362D8">
        <w:rPr>
          <w:rFonts w:ascii="Arial" w:hAnsi="Arial" w:cs="Arial"/>
          <w:sz w:val="22"/>
          <w:szCs w:val="22"/>
        </w:rPr>
        <w:t xml:space="preserve"> </w:t>
      </w:r>
      <w:r w:rsidRPr="002362D8">
        <w:rPr>
          <w:rFonts w:ascii="Arial" w:hAnsi="Arial" w:cs="Arial"/>
          <w:b/>
          <w:sz w:val="22"/>
          <w:szCs w:val="22"/>
          <w:u w:val="single"/>
        </w:rPr>
        <w:t>Dominus Henricus van den Schoet presbyter</w:t>
      </w:r>
      <w:r w:rsidRPr="002362D8">
        <w:rPr>
          <w:rFonts w:ascii="Arial" w:hAnsi="Arial" w:cs="Arial"/>
          <w:sz w:val="22"/>
          <w:szCs w:val="22"/>
        </w:rPr>
        <w:t>, Hermanus zn.v.w. Peter van den Hautart en Petrus zn.v.w. Erbert Goryss. man van Beatrice zijn vrouw dr.v.w. Peter van den Hautart, transport aan Henricus Donck zn.v.w. Henricus Donck; Henricus Donck tansporteert dit aan Johannes Jacops Koyterss</w:t>
      </w:r>
      <w:r w:rsidRPr="002362D8">
        <w:rPr>
          <w:rFonts w:ascii="Arial" w:hAnsi="Arial" w:cs="Arial"/>
          <w:b/>
          <w:sz w:val="22"/>
          <w:szCs w:val="22"/>
          <w:u w:val="single"/>
        </w:rPr>
        <w:t>. carpentoris</w:t>
      </w:r>
      <w:r w:rsidRPr="002362D8">
        <w:rPr>
          <w:rFonts w:ascii="Arial" w:hAnsi="Arial" w:cs="Arial"/>
          <w:sz w:val="22"/>
          <w:szCs w:val="22"/>
        </w:rPr>
        <w:t xml:space="preserve"> = timmerman op 17 december </w:t>
      </w:r>
    </w:p>
    <w:p w14:paraId="5299189B" w14:textId="77777777" w:rsidR="00D5028D" w:rsidRPr="002362D8" w:rsidRDefault="00D5028D">
      <w:pPr>
        <w:tabs>
          <w:tab w:val="left" w:pos="7380"/>
        </w:tabs>
        <w:rPr>
          <w:rFonts w:ascii="Arial" w:hAnsi="Arial" w:cs="Arial"/>
          <w:sz w:val="22"/>
          <w:szCs w:val="22"/>
        </w:rPr>
      </w:pPr>
    </w:p>
    <w:p w14:paraId="5651DA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572</w:t>
      </w:r>
    </w:p>
    <w:p w14:paraId="1D3986A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290  22 maart 1513</w:t>
      </w:r>
    </w:p>
    <w:p w14:paraId="42EF4FB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Katharina weduwe van wijlen Christiaanus [vgl. Corstiaan] van der Aa, bunder land </w:t>
      </w:r>
      <w:r w:rsidRPr="002362D8">
        <w:rPr>
          <w:rFonts w:ascii="Arial" w:hAnsi="Arial" w:cs="Arial"/>
          <w:b/>
          <w:sz w:val="22"/>
          <w:szCs w:val="22"/>
          <w:u w:val="single"/>
        </w:rPr>
        <w:t>int Hermalen</w:t>
      </w:r>
      <w:r w:rsidRPr="002362D8">
        <w:rPr>
          <w:rFonts w:ascii="Arial" w:hAnsi="Arial" w:cs="Arial"/>
          <w:sz w:val="22"/>
          <w:szCs w:val="22"/>
        </w:rPr>
        <w:t xml:space="preserve"> met als belendingen Godefridus de Hermalen, Everrardus genaamd die Scaelmaker, Johannis van der Haigen, de gemene straat, transport aan Daniel en Henricus broers kinderen van wijlen Christianus van der Aa  </w:t>
      </w:r>
    </w:p>
    <w:p w14:paraId="71D20F45" w14:textId="77777777" w:rsidR="00D5028D" w:rsidRPr="002362D8" w:rsidRDefault="00D5028D">
      <w:pPr>
        <w:tabs>
          <w:tab w:val="left" w:pos="7380"/>
        </w:tabs>
        <w:rPr>
          <w:rFonts w:ascii="Arial" w:hAnsi="Arial" w:cs="Arial"/>
          <w:sz w:val="22"/>
          <w:szCs w:val="22"/>
        </w:rPr>
      </w:pPr>
    </w:p>
    <w:p w14:paraId="22A0CA9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573</w:t>
      </w:r>
    </w:p>
    <w:p w14:paraId="0D880A4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497v  8 maart 1513</w:t>
      </w:r>
    </w:p>
    <w:p w14:paraId="36FFD57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Lambertus zn.v.w. Arnoldus Diericxss. en zijn vrouw Sophie dr.v.w. Johannis Tuyfthuys heeft verkocht aan Wilehmus Diericxss. zijn broer een cijns van 2 gl. te betalen op de feestdag van Sint Petrus ad Cathedram uit een bunder beemd genaamd </w:t>
      </w:r>
      <w:r w:rsidRPr="002362D8">
        <w:rPr>
          <w:rFonts w:ascii="Arial" w:hAnsi="Arial" w:cs="Arial"/>
          <w:b/>
          <w:sz w:val="22"/>
          <w:szCs w:val="22"/>
          <w:u w:val="single"/>
        </w:rPr>
        <w:t>de Pelsbeemd</w:t>
      </w:r>
      <w:r w:rsidRPr="002362D8">
        <w:rPr>
          <w:rFonts w:ascii="Arial" w:hAnsi="Arial" w:cs="Arial"/>
          <w:sz w:val="22"/>
          <w:szCs w:val="22"/>
        </w:rPr>
        <w:t xml:space="preserve"> met als belendingen Johannis [Jois] de Jonge</w:t>
      </w:r>
    </w:p>
    <w:p w14:paraId="0FADC1A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17EAE1B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574</w:t>
      </w:r>
    </w:p>
    <w:p w14:paraId="28E1C5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500v  16 maart 1513</w:t>
      </w:r>
    </w:p>
    <w:p w14:paraId="78711C8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Elizabeth weduwe van wijlen Willem Pauwelss., vrichtgebruik in 2/7 van een hofstad tuin en stuk land van 12 lopensen ter plaatse </w:t>
      </w:r>
      <w:r w:rsidRPr="002362D8">
        <w:rPr>
          <w:rFonts w:ascii="Arial" w:hAnsi="Arial" w:cs="Arial"/>
          <w:b/>
          <w:sz w:val="22"/>
          <w:szCs w:val="22"/>
          <w:u w:val="single"/>
        </w:rPr>
        <w:t>den Cuyl</w:t>
      </w:r>
      <w:r w:rsidRPr="002362D8">
        <w:rPr>
          <w:rFonts w:ascii="Arial" w:hAnsi="Arial" w:cs="Arial"/>
          <w:sz w:val="22"/>
          <w:szCs w:val="22"/>
        </w:rPr>
        <w:t xml:space="preserve">  met als belendingen Johannis Embrechtss., de gemene heide,  de openbare weg, transport aan Wilhelmus</w:t>
      </w:r>
    </w:p>
    <w:p w14:paraId="265F83EA" w14:textId="77777777" w:rsidR="00D5028D" w:rsidRPr="002362D8" w:rsidRDefault="00D5028D">
      <w:pPr>
        <w:tabs>
          <w:tab w:val="left" w:pos="7380"/>
        </w:tabs>
        <w:rPr>
          <w:rFonts w:ascii="Arial" w:hAnsi="Arial" w:cs="Arial"/>
          <w:sz w:val="22"/>
          <w:szCs w:val="22"/>
        </w:rPr>
      </w:pPr>
    </w:p>
    <w:p w14:paraId="3954760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575</w:t>
      </w:r>
    </w:p>
    <w:p w14:paraId="784007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117  11 april 1513</w:t>
      </w:r>
    </w:p>
    <w:p w14:paraId="4B7D5A8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Ghysbertus zn.v.w. Johannes de Bever en Goeswinus zn.v.w. Arnoldus Merselis zn.v.w. Johannes die Bever, een erfpacht uit huis erf tuin en erfgoederen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Arnoldus Brant, de gemene straat, Heylwich dr.v.w. Ghysbertus zn.v.w. Johannes die Bever t.b.v. Johannes zijn broer. Ghysbertus weduwnaar van Johanna zijn vrouw dr.v.w. Johannes van den Lankelaer </w:t>
      </w:r>
    </w:p>
    <w:p w14:paraId="2306CCE1" w14:textId="77777777" w:rsidR="00D5028D" w:rsidRPr="002362D8" w:rsidRDefault="00D5028D">
      <w:pPr>
        <w:tabs>
          <w:tab w:val="left" w:pos="7380"/>
        </w:tabs>
        <w:rPr>
          <w:rFonts w:ascii="Arial" w:hAnsi="Arial" w:cs="Arial"/>
          <w:sz w:val="22"/>
          <w:szCs w:val="22"/>
        </w:rPr>
      </w:pPr>
    </w:p>
    <w:p w14:paraId="56EE93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576</w:t>
      </w:r>
    </w:p>
    <w:p w14:paraId="199AA59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122  16 april 1513</w:t>
      </w:r>
    </w:p>
    <w:p w14:paraId="5CCEBE3C" w14:textId="77777777" w:rsidR="00D5028D" w:rsidRPr="002362D8" w:rsidRDefault="00D5028D">
      <w:pPr>
        <w:tabs>
          <w:tab w:val="left" w:pos="7380"/>
        </w:tabs>
        <w:rPr>
          <w:rFonts w:ascii="Arial" w:hAnsi="Arial" w:cs="Arial"/>
          <w:sz w:val="22"/>
          <w:szCs w:val="22"/>
        </w:rPr>
      </w:pPr>
    </w:p>
    <w:p w14:paraId="0264E8B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van den Ynden alias de Zomeren,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goederen te Schijndel o.a. een hofstad en 4 lopensen land  als belending de </w:t>
      </w:r>
      <w:r w:rsidRPr="002362D8">
        <w:rPr>
          <w:rFonts w:ascii="Arial" w:hAnsi="Arial" w:cs="Arial"/>
          <w:b/>
          <w:sz w:val="22"/>
          <w:szCs w:val="22"/>
          <w:u w:val="single"/>
        </w:rPr>
        <w:t>Tafel van de H.Geest van Schijndel</w:t>
      </w:r>
      <w:r w:rsidRPr="002362D8">
        <w:rPr>
          <w:rFonts w:ascii="Arial" w:hAnsi="Arial" w:cs="Arial"/>
          <w:sz w:val="22"/>
          <w:szCs w:val="22"/>
        </w:rPr>
        <w:t xml:space="preserve"> </w:t>
      </w:r>
    </w:p>
    <w:p w14:paraId="7440F4BE" w14:textId="77777777" w:rsidR="00D5028D" w:rsidRPr="002362D8" w:rsidRDefault="00D5028D">
      <w:pPr>
        <w:tabs>
          <w:tab w:val="left" w:pos="7380"/>
        </w:tabs>
        <w:rPr>
          <w:rFonts w:ascii="Arial" w:hAnsi="Arial" w:cs="Arial"/>
          <w:sz w:val="22"/>
          <w:szCs w:val="22"/>
        </w:rPr>
      </w:pPr>
    </w:p>
    <w:p w14:paraId="7AFA20A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577</w:t>
      </w:r>
    </w:p>
    <w:p w14:paraId="68C45C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292  31 maart 1513 [de 5</w:t>
      </w:r>
      <w:r w:rsidRPr="002362D8">
        <w:rPr>
          <w:rFonts w:ascii="Arial" w:hAnsi="Arial" w:cs="Arial"/>
          <w:b/>
          <w:sz w:val="22"/>
          <w:szCs w:val="22"/>
          <w:vertAlign w:val="superscript"/>
        </w:rPr>
        <w:t>e</w:t>
      </w:r>
      <w:r w:rsidRPr="002362D8">
        <w:rPr>
          <w:rFonts w:ascii="Arial" w:hAnsi="Arial" w:cs="Arial"/>
          <w:b/>
          <w:sz w:val="22"/>
          <w:szCs w:val="22"/>
        </w:rPr>
        <w:t xml:space="preserve"> dag na Pasen]</w:t>
      </w:r>
    </w:p>
    <w:p w14:paraId="5028D0C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Cornelius zn.v.w. Johannis Kyevitz. en Jacobus zn.v.w. Egidius van den Boydonck, Gerit zn.v.w. Johannis Mathijss., cijns van 27 gl. [de naam Schijndel wordt overigens nergens vermeld]</w:t>
      </w:r>
    </w:p>
    <w:p w14:paraId="48DD635D" w14:textId="77777777" w:rsidR="00D5028D" w:rsidRPr="002362D8" w:rsidRDefault="00D5028D">
      <w:pPr>
        <w:tabs>
          <w:tab w:val="left" w:pos="7380"/>
        </w:tabs>
        <w:rPr>
          <w:rFonts w:ascii="Arial" w:hAnsi="Arial" w:cs="Arial"/>
          <w:sz w:val="22"/>
          <w:szCs w:val="22"/>
        </w:rPr>
      </w:pPr>
    </w:p>
    <w:p w14:paraId="7039CC29"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578</w:t>
      </w:r>
    </w:p>
    <w:p w14:paraId="745A37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303v  9  en 12 april 1513</w:t>
      </w:r>
    </w:p>
    <w:p w14:paraId="441E9DA9" w14:textId="77777777" w:rsidR="00D5028D" w:rsidRPr="002362D8" w:rsidRDefault="00D5028D">
      <w:pPr>
        <w:tabs>
          <w:tab w:val="left" w:pos="7380"/>
        </w:tabs>
        <w:rPr>
          <w:rFonts w:ascii="Arial" w:hAnsi="Arial" w:cs="Arial"/>
          <w:b/>
          <w:sz w:val="22"/>
          <w:szCs w:val="22"/>
        </w:rPr>
      </w:pPr>
      <w:r w:rsidRPr="002362D8">
        <w:rPr>
          <w:rFonts w:ascii="Arial" w:hAnsi="Arial" w:cs="Arial"/>
          <w:sz w:val="22"/>
          <w:szCs w:val="22"/>
        </w:rPr>
        <w:t xml:space="preserve">Maria dr.v.w. Wilhelmus zn.v.w. Andrieas de Esch weduwe van wijlen Gerardus zn.v.w. Arnoldus de Vladeracken en Elisabeth zn.v.Maria, 2 morgens land te Schijndel ter plaatse </w:t>
      </w:r>
      <w:r w:rsidRPr="002362D8">
        <w:rPr>
          <w:rFonts w:ascii="Arial" w:hAnsi="Arial" w:cs="Arial"/>
          <w:b/>
          <w:sz w:val="22"/>
          <w:szCs w:val="22"/>
          <w:u w:val="single"/>
        </w:rPr>
        <w:t>aen die Voirt</w:t>
      </w:r>
      <w:r w:rsidRPr="002362D8">
        <w:rPr>
          <w:rFonts w:ascii="Arial" w:hAnsi="Arial" w:cs="Arial"/>
          <w:sz w:val="22"/>
          <w:szCs w:val="22"/>
        </w:rPr>
        <w:t xml:space="preserve"> met als belendingen Egidius de Porter, de rivier, Wilhelmus van der Heyden zn.v.w. Johannis van der Heyden, transport aan het </w:t>
      </w:r>
      <w:r w:rsidRPr="002362D8">
        <w:rPr>
          <w:rFonts w:ascii="Arial" w:hAnsi="Arial" w:cs="Arial"/>
          <w:b/>
          <w:sz w:val="22"/>
          <w:szCs w:val="22"/>
        </w:rPr>
        <w:t xml:space="preserve">curatoorium van Sint Jan Evangelist in ’s-Hertogenbosch </w:t>
      </w:r>
    </w:p>
    <w:p w14:paraId="65933E06" w14:textId="77777777" w:rsidR="00D5028D" w:rsidRPr="002362D8" w:rsidRDefault="00D5028D">
      <w:pPr>
        <w:tabs>
          <w:tab w:val="left" w:pos="7380"/>
        </w:tabs>
        <w:rPr>
          <w:rFonts w:ascii="Arial" w:hAnsi="Arial" w:cs="Arial"/>
          <w:sz w:val="22"/>
          <w:szCs w:val="22"/>
        </w:rPr>
      </w:pPr>
    </w:p>
    <w:p w14:paraId="5CBF600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579</w:t>
      </w:r>
    </w:p>
    <w:p w14:paraId="34D3729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313  25 april 1513</w:t>
      </w:r>
    </w:p>
    <w:p w14:paraId="2EE0BFD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Godefridus Henrius en Andreas broers kinderen van wijlen Johannis die Jonger zn.v.w. Henricus die Jonjer en Johannes zn.v.w. Henricus genaamd Suyskebs man van Katarina zijn vrouw dr.v. genoemde Johannis die Jonger heeft verkocht Wilhelmus de Elsen t.b.v. Henrica dr.v.w. Gerardus genaamd de Hazeleberch </w:t>
      </w:r>
      <w:r w:rsidRPr="002362D8">
        <w:rPr>
          <w:rFonts w:ascii="Arial" w:hAnsi="Arial" w:cs="Arial"/>
          <w:b/>
          <w:sz w:val="22"/>
          <w:szCs w:val="22"/>
          <w:u w:val="single"/>
        </w:rPr>
        <w:t>begijn</w:t>
      </w:r>
      <w:r w:rsidRPr="002362D8">
        <w:rPr>
          <w:rFonts w:ascii="Arial" w:hAnsi="Arial" w:cs="Arial"/>
          <w:sz w:val="22"/>
          <w:szCs w:val="22"/>
        </w:rPr>
        <w:t xml:space="preserve">, een erfcijns van 3 gl. te betalen op de feestdag van Sint Georgius ridder en martelaar uit een beemd te Schijndel </w:t>
      </w:r>
      <w:r w:rsidRPr="002362D8">
        <w:rPr>
          <w:rFonts w:ascii="Arial" w:hAnsi="Arial" w:cs="Arial"/>
          <w:b/>
          <w:sz w:val="22"/>
          <w:szCs w:val="22"/>
          <w:u w:val="single"/>
        </w:rPr>
        <w:t>nabij de kerk van Heeswijk achter het water aldaar de Aa</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’s-Hertogenbosch, de rivier de Aa,</w:t>
      </w:r>
      <w:r w:rsidRPr="002362D8">
        <w:rPr>
          <w:rFonts w:ascii="Arial" w:hAnsi="Arial" w:cs="Arial"/>
          <w:sz w:val="22"/>
          <w:szCs w:val="22"/>
        </w:rPr>
        <w:t xml:space="preserve"> iden Henricusbeemd n de </w:t>
      </w:r>
      <w:r w:rsidRPr="002362D8">
        <w:rPr>
          <w:rFonts w:ascii="Arial" w:hAnsi="Arial" w:cs="Arial"/>
          <w:b/>
          <w:i/>
          <w:sz w:val="22"/>
          <w:szCs w:val="22"/>
        </w:rPr>
        <w:t>parochie van Heeswijk bij de kapel van Heeswijk</w:t>
      </w:r>
      <w:r w:rsidRPr="002362D8">
        <w:rPr>
          <w:rFonts w:ascii="Arial" w:hAnsi="Arial" w:cs="Arial"/>
          <w:sz w:val="22"/>
          <w:szCs w:val="22"/>
        </w:rPr>
        <w:t xml:space="preserve"> met als belendingen de </w:t>
      </w:r>
      <w:r w:rsidRPr="002362D8">
        <w:rPr>
          <w:rFonts w:ascii="Arial" w:hAnsi="Arial" w:cs="Arial"/>
          <w:b/>
          <w:i/>
          <w:sz w:val="22"/>
          <w:szCs w:val="22"/>
        </w:rPr>
        <w:t>Heer van Heeswijk</w:t>
      </w:r>
      <w:r w:rsidRPr="002362D8">
        <w:rPr>
          <w:rFonts w:ascii="Arial" w:hAnsi="Arial" w:cs="Arial"/>
          <w:sz w:val="22"/>
          <w:szCs w:val="22"/>
        </w:rPr>
        <w:t xml:space="preserve">, idem een stuk land </w:t>
      </w:r>
      <w:r w:rsidRPr="002362D8">
        <w:rPr>
          <w:rFonts w:ascii="Arial" w:hAnsi="Arial" w:cs="Arial"/>
          <w:b/>
          <w:i/>
          <w:sz w:val="22"/>
          <w:szCs w:val="22"/>
        </w:rPr>
        <w:t>te Dinther genaamd het Hopvelt</w:t>
      </w:r>
      <w:r w:rsidRPr="002362D8">
        <w:rPr>
          <w:rFonts w:ascii="Arial" w:hAnsi="Arial" w:cs="Arial"/>
          <w:sz w:val="22"/>
          <w:szCs w:val="22"/>
        </w:rPr>
        <w:t xml:space="preserve"> met als belending Arnolda weduwe van wijlen Gerardus van der Dussen, Hubertus Stanssen </w:t>
      </w:r>
    </w:p>
    <w:p w14:paraId="7F2D380E" w14:textId="77777777" w:rsidR="00D5028D" w:rsidRPr="002362D8" w:rsidRDefault="00D5028D">
      <w:pPr>
        <w:tabs>
          <w:tab w:val="left" w:pos="7380"/>
        </w:tabs>
        <w:rPr>
          <w:rFonts w:ascii="Arial" w:hAnsi="Arial" w:cs="Arial"/>
          <w:sz w:val="22"/>
          <w:szCs w:val="22"/>
        </w:rPr>
      </w:pPr>
    </w:p>
    <w:p w14:paraId="04CC68D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580</w:t>
      </w:r>
    </w:p>
    <w:p w14:paraId="30DE245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504v  6 april 1513</w:t>
      </w:r>
    </w:p>
    <w:p w14:paraId="5524241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Wolter Everartss. alias de Jonge heeft verkocht Gertruda dr.v.w. Mathias  van der Weteringen t.b.v. Katharina dr.v.w. Henricus Voets </w:t>
      </w:r>
      <w:r w:rsidRPr="002362D8">
        <w:rPr>
          <w:rFonts w:ascii="Arial" w:hAnsi="Arial" w:cs="Arial"/>
          <w:b/>
          <w:sz w:val="22"/>
          <w:szCs w:val="22"/>
          <w:u w:val="single"/>
        </w:rPr>
        <w:t>begijn</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3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Jois [= Johannis] zn.v.w. Wolterus Willemss. de gemene straat, de erfgenamen van wijlen Wilhelmus Verhouten. uit een akker genaamd </w:t>
      </w:r>
      <w:r w:rsidRPr="002362D8">
        <w:rPr>
          <w:rFonts w:ascii="Arial" w:hAnsi="Arial" w:cs="Arial"/>
          <w:b/>
          <w:sz w:val="22"/>
          <w:szCs w:val="22"/>
          <w:u w:val="single"/>
        </w:rPr>
        <w:t>den Lancx Ael</w:t>
      </w:r>
      <w:r w:rsidRPr="002362D8">
        <w:rPr>
          <w:rFonts w:ascii="Arial" w:hAnsi="Arial" w:cs="Arial"/>
          <w:sz w:val="22"/>
          <w:szCs w:val="22"/>
        </w:rPr>
        <w:t xml:space="preserve"> [dubieus] 9 lopensen, </w:t>
      </w:r>
      <w:r w:rsidRPr="002362D8">
        <w:rPr>
          <w:rFonts w:ascii="Arial" w:hAnsi="Arial" w:cs="Arial"/>
          <w:b/>
          <w:sz w:val="22"/>
          <w:szCs w:val="22"/>
          <w:u w:val="single"/>
        </w:rPr>
        <w:t>in de Schootschehoeve</w:t>
      </w:r>
      <w:r w:rsidRPr="002362D8">
        <w:rPr>
          <w:rFonts w:ascii="Arial" w:hAnsi="Arial" w:cs="Arial"/>
          <w:sz w:val="22"/>
          <w:szCs w:val="22"/>
        </w:rPr>
        <w:t xml:space="preserve"> met als belendingen Rutger Roeverss., Margareta weduwe van wijlen </w:t>
      </w:r>
      <w:r w:rsidRPr="002362D8">
        <w:rPr>
          <w:rFonts w:ascii="Arial" w:hAnsi="Arial" w:cs="Arial"/>
          <w:b/>
          <w:sz w:val="22"/>
          <w:szCs w:val="22"/>
          <w:u w:val="single"/>
        </w:rPr>
        <w:t>Magister</w:t>
      </w:r>
      <w:r w:rsidRPr="002362D8">
        <w:rPr>
          <w:rFonts w:ascii="Arial" w:hAnsi="Arial" w:cs="Arial"/>
          <w:sz w:val="22"/>
          <w:szCs w:val="22"/>
        </w:rPr>
        <w:t xml:space="preserve"> Gerardus de Bree , Johannis van der Hagen, cijns aan de </w:t>
      </w:r>
      <w:r w:rsidRPr="002362D8">
        <w:rPr>
          <w:rFonts w:ascii="Arial" w:hAnsi="Arial" w:cs="Arial"/>
          <w:b/>
          <w:sz w:val="22"/>
          <w:szCs w:val="22"/>
          <w:u w:val="single"/>
        </w:rPr>
        <w:t>Heer van Helmond</w:t>
      </w:r>
      <w:r w:rsidRPr="002362D8">
        <w:rPr>
          <w:rFonts w:ascii="Arial" w:hAnsi="Arial" w:cs="Arial"/>
          <w:sz w:val="22"/>
          <w:szCs w:val="22"/>
        </w:rPr>
        <w:t>, 1 ½ blanke aan de kerkfabriek van Schijndel, gevolgd door een akte mbt Geldrop i.c. Braeckhuysen</w:t>
      </w:r>
    </w:p>
    <w:p w14:paraId="6688AEEA" w14:textId="77777777" w:rsidR="00D5028D" w:rsidRPr="002362D8" w:rsidRDefault="00D5028D">
      <w:pPr>
        <w:tabs>
          <w:tab w:val="left" w:pos="7380"/>
        </w:tabs>
        <w:rPr>
          <w:rFonts w:ascii="Arial" w:hAnsi="Arial" w:cs="Arial"/>
          <w:sz w:val="22"/>
          <w:szCs w:val="22"/>
        </w:rPr>
      </w:pPr>
    </w:p>
    <w:p w14:paraId="24AB21D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581</w:t>
      </w:r>
    </w:p>
    <w:p w14:paraId="543D54D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134 v  12 mei 1513</w:t>
      </w:r>
    </w:p>
    <w:p w14:paraId="4FEBECD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Ghysbertus de Hoerne heeft verkocht aan Arnoldus van den Broeck zn.v.w. Theodoricus en erfcijns uit huis erf tuin in de parochie Schijndel met als belendingen Rutger de Capen, Hubertus Janssen, Godefridus Theeuwens, gemene straat, idem een schaarweide met als belendingen Arnldus de Eyndhoven [dubieus], de gemene straat, Robbert de Blitterswyck. Johannis Everarts, </w:t>
      </w:r>
      <w:r w:rsidRPr="002362D8">
        <w:rPr>
          <w:rFonts w:ascii="Arial" w:hAnsi="Arial" w:cs="Arial"/>
          <w:b/>
          <w:sz w:val="22"/>
          <w:szCs w:val="22"/>
          <w:u w:val="single"/>
        </w:rPr>
        <w:t>de Tafel van de H.Geest te Schijndel</w:t>
      </w:r>
      <w:r w:rsidRPr="002362D8">
        <w:rPr>
          <w:rFonts w:ascii="Arial" w:hAnsi="Arial" w:cs="Arial"/>
          <w:sz w:val="22"/>
          <w:szCs w:val="22"/>
        </w:rPr>
        <w:t xml:space="preserve">  </w:t>
      </w:r>
    </w:p>
    <w:p w14:paraId="28E97A7A" w14:textId="77777777" w:rsidR="00D5028D" w:rsidRPr="002362D8" w:rsidRDefault="00D5028D">
      <w:pPr>
        <w:tabs>
          <w:tab w:val="left" w:pos="7380"/>
        </w:tabs>
        <w:rPr>
          <w:rFonts w:ascii="Arial" w:hAnsi="Arial" w:cs="Arial"/>
          <w:sz w:val="22"/>
          <w:szCs w:val="22"/>
        </w:rPr>
      </w:pPr>
    </w:p>
    <w:p w14:paraId="200C5EA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582</w:t>
      </w:r>
    </w:p>
    <w:p w14:paraId="15981FB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137v 19  mei 1513</w:t>
      </w:r>
    </w:p>
    <w:p w14:paraId="08044F7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Hier begint de akte die aansluit op een gedeelte dat al op folio 137 moet staan, want er wordt gesproken over een huis erf tuin in de parochie Schijndel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Johannis zn.v.w. Paulus van den Hovel, Ghysbertus Damen, transport aan Daniel en Henricus </w:t>
      </w:r>
    </w:p>
    <w:p w14:paraId="28689E35" w14:textId="77777777" w:rsidR="00D5028D" w:rsidRPr="002362D8" w:rsidRDefault="00D5028D">
      <w:pPr>
        <w:tabs>
          <w:tab w:val="left" w:pos="7380"/>
        </w:tabs>
        <w:rPr>
          <w:rFonts w:ascii="Arial" w:hAnsi="Arial" w:cs="Arial"/>
          <w:sz w:val="22"/>
          <w:szCs w:val="22"/>
        </w:rPr>
      </w:pPr>
    </w:p>
    <w:p w14:paraId="508A304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583</w:t>
      </w:r>
    </w:p>
    <w:p w14:paraId="606A98D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138 mei 1513</w:t>
      </w:r>
    </w:p>
    <w:p w14:paraId="747543EB"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lastRenderedPageBreak/>
        <w:t xml:space="preserve">Akte mbt parochie Heeze, Boxtel en onderaan Henricus van den Bogart zn.v.w. Henricus Gerongus zn.v.w. Henricus de Houthem, Petrus zn.v.w. Nicolaas Reyners en Johannes zn.v.w. Nicolaas Ghybenss., heeft verkocht aan Ghysbertus zn.v.w. Adrainus Emontss. een cijns van 10 gl. uit een akker ter plaatse </w:t>
      </w:r>
      <w:r w:rsidRPr="002362D8">
        <w:rPr>
          <w:rFonts w:ascii="Arial" w:hAnsi="Arial" w:cs="Arial"/>
          <w:b/>
          <w:sz w:val="22"/>
          <w:szCs w:val="22"/>
          <w:u w:val="single"/>
        </w:rPr>
        <w:t xml:space="preserve">Delschott </w:t>
      </w:r>
    </w:p>
    <w:p w14:paraId="51BB7ED6" w14:textId="77777777" w:rsidR="00D5028D" w:rsidRPr="002362D8" w:rsidRDefault="00D5028D">
      <w:pPr>
        <w:tabs>
          <w:tab w:val="left" w:pos="7380"/>
        </w:tabs>
        <w:rPr>
          <w:rFonts w:ascii="Arial" w:hAnsi="Arial" w:cs="Arial"/>
          <w:b/>
          <w:sz w:val="22"/>
          <w:szCs w:val="22"/>
          <w:u w:val="single"/>
        </w:rPr>
      </w:pPr>
    </w:p>
    <w:p w14:paraId="20FDCA4F"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44</w:t>
      </w:r>
    </w:p>
    <w:p w14:paraId="43470820" w14:textId="77777777" w:rsidR="00D5028D" w:rsidRPr="002362D8" w:rsidRDefault="00D5028D">
      <w:pPr>
        <w:tabs>
          <w:tab w:val="left" w:pos="7380"/>
        </w:tabs>
        <w:rPr>
          <w:rFonts w:ascii="Arial" w:hAnsi="Arial" w:cs="Arial"/>
          <w:sz w:val="22"/>
          <w:szCs w:val="22"/>
        </w:rPr>
      </w:pPr>
    </w:p>
    <w:p w14:paraId="170F7BC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584</w:t>
      </w:r>
    </w:p>
    <w:p w14:paraId="480C7E6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147v juni 1513</w:t>
      </w:r>
    </w:p>
    <w:p w14:paraId="225ADC1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Paulus zn.v.w. Henricus de Gerwen heeft verkocht aan Lauwreyns zn.v.Reynerus zn.v.w. Wilhelmus Hornkensuit goederen onder Schijndel ter plaatse </w:t>
      </w:r>
      <w:r w:rsidRPr="002362D8">
        <w:rPr>
          <w:rFonts w:ascii="Arial" w:hAnsi="Arial" w:cs="Arial"/>
          <w:b/>
          <w:sz w:val="22"/>
          <w:szCs w:val="22"/>
          <w:u w:val="single"/>
        </w:rPr>
        <w:t>die Walvarschehoeve</w:t>
      </w:r>
      <w:r w:rsidRPr="002362D8">
        <w:rPr>
          <w:rFonts w:ascii="Arial" w:hAnsi="Arial" w:cs="Arial"/>
          <w:sz w:val="22"/>
          <w:szCs w:val="22"/>
        </w:rPr>
        <w:t xml:space="preserve"> met als belendingen Ghysbertus zn.v.w. Ricardus Ghysberts, Heylwich weduwe van wijlen Theodoricus Schoemeker en haar kinderen, Ghysbertus zn.v.w. Johannes Wytvens, </w:t>
      </w:r>
      <w:r w:rsidRPr="002362D8">
        <w:rPr>
          <w:rFonts w:ascii="Arial" w:hAnsi="Arial" w:cs="Arial"/>
          <w:b/>
          <w:sz w:val="22"/>
          <w:szCs w:val="22"/>
          <w:u w:val="single"/>
        </w:rPr>
        <w:t>de Tafel van de H.Geest van ’s-Hertogenbosch</w:t>
      </w:r>
      <w:r w:rsidRPr="002362D8">
        <w:rPr>
          <w:rFonts w:ascii="Arial" w:hAnsi="Arial" w:cs="Arial"/>
          <w:sz w:val="22"/>
          <w:szCs w:val="22"/>
        </w:rPr>
        <w:t xml:space="preserve"> , cijns aan de </w:t>
      </w:r>
      <w:r w:rsidRPr="002362D8">
        <w:rPr>
          <w:rFonts w:ascii="Arial" w:hAnsi="Arial" w:cs="Arial"/>
          <w:b/>
          <w:sz w:val="22"/>
          <w:szCs w:val="22"/>
          <w:u w:val="single"/>
        </w:rPr>
        <w:t>Heer van Helmond</w:t>
      </w:r>
    </w:p>
    <w:p w14:paraId="12BB0713" w14:textId="77777777" w:rsidR="00D5028D" w:rsidRPr="002362D8" w:rsidRDefault="00D5028D">
      <w:pPr>
        <w:tabs>
          <w:tab w:val="left" w:pos="7380"/>
        </w:tabs>
        <w:rPr>
          <w:rFonts w:ascii="Arial" w:hAnsi="Arial" w:cs="Arial"/>
          <w:sz w:val="22"/>
          <w:szCs w:val="22"/>
        </w:rPr>
      </w:pPr>
    </w:p>
    <w:p w14:paraId="2C0B22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585</w:t>
      </w:r>
    </w:p>
    <w:p w14:paraId="4241A24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149  juni 1513</w:t>
      </w:r>
    </w:p>
    <w:p w14:paraId="6AFA646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Sophia zn.v.w. Henricus de Houthem, Lambertus zn.v.w. Johannis de Roede Johannes en wijlen Hillegonda zijn vrouw dr.v.w. Henricus de Houthem, Gerardus zn.v.w. Johannis de Vechel, Elizabeth dr.v.w. Gerardus de Gruyter weduwe van wijlen Henricus de Houthem </w:t>
      </w:r>
    </w:p>
    <w:p w14:paraId="22EB1751" w14:textId="77777777" w:rsidR="00D5028D" w:rsidRPr="002362D8" w:rsidRDefault="00D5028D">
      <w:pPr>
        <w:tabs>
          <w:tab w:val="left" w:pos="7380"/>
        </w:tabs>
        <w:rPr>
          <w:rFonts w:ascii="Arial" w:hAnsi="Arial" w:cs="Arial"/>
          <w:sz w:val="22"/>
          <w:szCs w:val="22"/>
        </w:rPr>
      </w:pPr>
    </w:p>
    <w:p w14:paraId="2FEA4BF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586</w:t>
      </w:r>
    </w:p>
    <w:p w14:paraId="4A718F9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336  juni 1513</w:t>
      </w:r>
    </w:p>
    <w:p w14:paraId="019E383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 wel ’s Hertogenbosch gehucht Hintham</w:t>
      </w:r>
    </w:p>
    <w:p w14:paraId="2DDEB3AD" w14:textId="77777777" w:rsidR="00D5028D" w:rsidRPr="002362D8" w:rsidRDefault="00D5028D">
      <w:pPr>
        <w:tabs>
          <w:tab w:val="left" w:pos="7380"/>
        </w:tabs>
        <w:rPr>
          <w:rFonts w:ascii="Arial" w:hAnsi="Arial" w:cs="Arial"/>
          <w:sz w:val="22"/>
          <w:szCs w:val="22"/>
        </w:rPr>
      </w:pPr>
    </w:p>
    <w:p w14:paraId="539FC1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587</w:t>
      </w:r>
    </w:p>
    <w:p w14:paraId="32D6CAC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445  2 juni 1513</w:t>
      </w:r>
    </w:p>
    <w:p w14:paraId="752F09A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Johannis Joordens heeft verkocht aan Nycolaas zn.v.w. Godefridus van den Wyer een erfcijns van 1 gl. uit huis erf tuin en landerijen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Gerlachus van den Born, de geene straat</w:t>
      </w:r>
    </w:p>
    <w:p w14:paraId="2892ADE1" w14:textId="77777777" w:rsidR="00D5028D" w:rsidRPr="002362D8" w:rsidRDefault="00D5028D">
      <w:pPr>
        <w:tabs>
          <w:tab w:val="left" w:pos="7380"/>
        </w:tabs>
        <w:rPr>
          <w:rFonts w:ascii="Arial" w:hAnsi="Arial" w:cs="Arial"/>
          <w:sz w:val="22"/>
          <w:szCs w:val="22"/>
        </w:rPr>
      </w:pPr>
    </w:p>
    <w:p w14:paraId="1E25529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588</w:t>
      </w:r>
    </w:p>
    <w:p w14:paraId="18DEAAD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449v  17  juni 1513</w:t>
      </w:r>
    </w:p>
    <w:p w14:paraId="314C2211"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Theodoricus zn.v.w. Peter Dircxss. heeft verkocht een </w:t>
      </w:r>
      <w:r w:rsidRPr="002362D8">
        <w:rPr>
          <w:rFonts w:ascii="Arial" w:hAnsi="Arial" w:cs="Arial"/>
          <w:b/>
          <w:sz w:val="22"/>
          <w:szCs w:val="22"/>
          <w:u w:val="single"/>
        </w:rPr>
        <w:t>Dominus Hubertus Hospitis [die Weert] als alias Bottel presbyter</w:t>
      </w:r>
      <w:r w:rsidRPr="002362D8">
        <w:rPr>
          <w:rFonts w:ascii="Arial" w:hAnsi="Arial" w:cs="Arial"/>
          <w:sz w:val="22"/>
          <w:szCs w:val="22"/>
        </w:rPr>
        <w:t xml:space="preserve"> te betalen op de feestdag van Sint Lambertus  uit een beemd geaamd den </w:t>
      </w:r>
      <w:r w:rsidRPr="002362D8">
        <w:rPr>
          <w:rFonts w:ascii="Arial" w:hAnsi="Arial" w:cs="Arial"/>
          <w:b/>
          <w:sz w:val="22"/>
          <w:szCs w:val="22"/>
          <w:u w:val="single"/>
        </w:rPr>
        <w:t>Beghynenbeempt ter plaatse die Liekendonck</w:t>
      </w:r>
      <w:r w:rsidRPr="002362D8">
        <w:rPr>
          <w:rFonts w:ascii="Arial" w:hAnsi="Arial" w:cs="Arial"/>
          <w:sz w:val="22"/>
          <w:szCs w:val="22"/>
        </w:rPr>
        <w:t xml:space="preserve"> met als belendingen </w:t>
      </w:r>
      <w:r w:rsidRPr="002362D8">
        <w:rPr>
          <w:rFonts w:ascii="Arial" w:hAnsi="Arial" w:cs="Arial"/>
          <w:b/>
          <w:sz w:val="22"/>
          <w:szCs w:val="22"/>
          <w:u w:val="single"/>
        </w:rPr>
        <w:t>die Olde A</w:t>
      </w:r>
      <w:r w:rsidRPr="002362D8">
        <w:rPr>
          <w:rFonts w:ascii="Arial" w:hAnsi="Arial" w:cs="Arial"/>
          <w:sz w:val="22"/>
          <w:szCs w:val="22"/>
        </w:rPr>
        <w:t xml:space="preserve"> die daar stroomt, Johannis Monix, aan </w:t>
      </w:r>
      <w:r w:rsidRPr="002362D8">
        <w:rPr>
          <w:rFonts w:ascii="Arial" w:hAnsi="Arial" w:cs="Arial"/>
          <w:b/>
          <w:sz w:val="22"/>
          <w:szCs w:val="22"/>
          <w:u w:val="single"/>
        </w:rPr>
        <w:t>die Nyeuwe A</w:t>
      </w:r>
      <w:r w:rsidRPr="002362D8">
        <w:rPr>
          <w:rFonts w:ascii="Arial" w:hAnsi="Arial" w:cs="Arial"/>
          <w:sz w:val="22"/>
          <w:szCs w:val="22"/>
        </w:rPr>
        <w:t xml:space="preserve">,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een beemdje genaamd </w:t>
      </w:r>
      <w:r w:rsidRPr="002362D8">
        <w:rPr>
          <w:rFonts w:ascii="Arial" w:hAnsi="Arial" w:cs="Arial"/>
          <w:b/>
          <w:sz w:val="22"/>
          <w:szCs w:val="22"/>
          <w:u w:val="single"/>
        </w:rPr>
        <w:t>den Herwijn</w:t>
      </w:r>
      <w:r w:rsidRPr="002362D8">
        <w:rPr>
          <w:rFonts w:ascii="Arial" w:hAnsi="Arial" w:cs="Arial"/>
          <w:sz w:val="22"/>
          <w:szCs w:val="22"/>
        </w:rPr>
        <w:t xml:space="preserve">, idem huis erf tuin en erfgoederen in de </w:t>
      </w:r>
      <w:r w:rsidRPr="002362D8">
        <w:rPr>
          <w:rFonts w:ascii="Arial" w:hAnsi="Arial" w:cs="Arial"/>
          <w:b/>
          <w:i/>
          <w:sz w:val="22"/>
          <w:szCs w:val="22"/>
        </w:rPr>
        <w:t>parochie Heeswijk</w:t>
      </w:r>
      <w:r w:rsidRPr="002362D8">
        <w:rPr>
          <w:rFonts w:ascii="Arial" w:hAnsi="Arial" w:cs="Arial"/>
          <w:sz w:val="22"/>
          <w:szCs w:val="22"/>
        </w:rPr>
        <w:t xml:space="preserve"> met als belendingen Johannis de Vaerlaer, de </w:t>
      </w:r>
      <w:r w:rsidRPr="002362D8">
        <w:rPr>
          <w:rFonts w:ascii="Arial" w:hAnsi="Arial" w:cs="Arial"/>
          <w:b/>
          <w:i/>
          <w:sz w:val="22"/>
          <w:szCs w:val="22"/>
        </w:rPr>
        <w:t>Tafel van de H.Geest van ’s-Hertogenbosch</w:t>
      </w:r>
      <w:r w:rsidRPr="002362D8">
        <w:rPr>
          <w:rFonts w:ascii="Arial" w:hAnsi="Arial" w:cs="Arial"/>
          <w:sz w:val="22"/>
          <w:szCs w:val="22"/>
        </w:rPr>
        <w:t xml:space="preserve">, ter plaatse </w:t>
      </w:r>
      <w:r w:rsidRPr="002362D8">
        <w:rPr>
          <w:rFonts w:ascii="Arial" w:hAnsi="Arial" w:cs="Arial"/>
          <w:b/>
          <w:i/>
          <w:sz w:val="22"/>
          <w:szCs w:val="22"/>
        </w:rPr>
        <w:t>de Kerhage</w:t>
      </w:r>
      <w:r w:rsidRPr="002362D8">
        <w:rPr>
          <w:rFonts w:ascii="Arial" w:hAnsi="Arial" w:cs="Arial"/>
          <w:sz w:val="22"/>
          <w:szCs w:val="22"/>
        </w:rPr>
        <w:t xml:space="preserve">, een malderzaad land te Heeswijk met als belendingen de kinderen van wijlen Johannis de Heesbeen, Leonardus Janssen,  en een akte mbt </w:t>
      </w:r>
      <w:r w:rsidRPr="002362D8">
        <w:rPr>
          <w:rFonts w:ascii="Arial" w:hAnsi="Arial" w:cs="Arial"/>
          <w:b/>
          <w:i/>
          <w:sz w:val="22"/>
          <w:szCs w:val="22"/>
        </w:rPr>
        <w:t>Den Dungen ter plaatse die Sporct</w:t>
      </w:r>
    </w:p>
    <w:p w14:paraId="50C3AF9B" w14:textId="77777777" w:rsidR="00D5028D" w:rsidRPr="002362D8" w:rsidRDefault="00D5028D">
      <w:pPr>
        <w:tabs>
          <w:tab w:val="left" w:pos="7380"/>
        </w:tabs>
        <w:rPr>
          <w:rFonts w:ascii="Arial" w:hAnsi="Arial" w:cs="Arial"/>
          <w:b/>
          <w:i/>
          <w:sz w:val="22"/>
          <w:szCs w:val="22"/>
        </w:rPr>
      </w:pPr>
    </w:p>
    <w:p w14:paraId="7E34A77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589</w:t>
      </w:r>
    </w:p>
    <w:p w14:paraId="4508AD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161  9 juli 1513</w:t>
      </w:r>
    </w:p>
    <w:p w14:paraId="79067F6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Alardus Goessens heeft verkocht aan </w:t>
      </w:r>
      <w:r w:rsidRPr="002362D8">
        <w:rPr>
          <w:rFonts w:ascii="Arial" w:hAnsi="Arial" w:cs="Arial"/>
          <w:b/>
          <w:sz w:val="22"/>
          <w:szCs w:val="22"/>
          <w:u w:val="single"/>
        </w:rPr>
        <w:t>Beel dr.v.w. Leonius Claessoen 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een kamp land  aan </w:t>
      </w:r>
      <w:r w:rsidRPr="002362D8">
        <w:rPr>
          <w:rFonts w:ascii="Arial" w:hAnsi="Arial" w:cs="Arial"/>
          <w:b/>
          <w:sz w:val="22"/>
          <w:szCs w:val="22"/>
          <w:u w:val="single"/>
        </w:rPr>
        <w:t xml:space="preserve">Delschott </w:t>
      </w:r>
      <w:r w:rsidRPr="002362D8">
        <w:rPr>
          <w:rFonts w:ascii="Arial" w:hAnsi="Arial" w:cs="Arial"/>
          <w:sz w:val="22"/>
          <w:szCs w:val="22"/>
        </w:rPr>
        <w:t>met als belendingen Bruystinus die Raedemeker, Katarina weduwe van wijlen Nicolaas Lybrechs en haar kinderen</w:t>
      </w:r>
    </w:p>
    <w:p w14:paraId="09532FE6" w14:textId="77777777" w:rsidR="00D5028D" w:rsidRPr="002362D8" w:rsidRDefault="00D5028D">
      <w:pPr>
        <w:tabs>
          <w:tab w:val="left" w:pos="7380"/>
        </w:tabs>
        <w:rPr>
          <w:rFonts w:ascii="Arial" w:hAnsi="Arial" w:cs="Arial"/>
          <w:sz w:val="22"/>
          <w:szCs w:val="22"/>
        </w:rPr>
      </w:pPr>
    </w:p>
    <w:p w14:paraId="576140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590</w:t>
      </w:r>
    </w:p>
    <w:p w14:paraId="48E606F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163v  14 juli 1513</w:t>
      </w:r>
    </w:p>
    <w:p w14:paraId="3BA5BE1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Johannes van der Hagen over een stuk land te Schijndel </w:t>
      </w:r>
      <w:r w:rsidRPr="002362D8">
        <w:rPr>
          <w:rFonts w:ascii="Arial" w:hAnsi="Arial" w:cs="Arial"/>
          <w:b/>
          <w:sz w:val="22"/>
          <w:szCs w:val="22"/>
          <w:u w:val="single"/>
        </w:rPr>
        <w:t xml:space="preserve">onder Lutteleynde achter die Hooven </w:t>
      </w:r>
      <w:r w:rsidRPr="002362D8">
        <w:rPr>
          <w:rFonts w:ascii="Arial" w:hAnsi="Arial" w:cs="Arial"/>
          <w:sz w:val="22"/>
          <w:szCs w:val="22"/>
        </w:rPr>
        <w:t xml:space="preserve">met als belendingen de </w:t>
      </w:r>
      <w:r w:rsidRPr="002362D8">
        <w:rPr>
          <w:rFonts w:ascii="Arial" w:hAnsi="Arial" w:cs="Arial"/>
          <w:b/>
          <w:sz w:val="22"/>
          <w:szCs w:val="22"/>
          <w:u w:val="single"/>
        </w:rPr>
        <w:t xml:space="preserve">Tafel van de H.Geest van </w:t>
      </w:r>
      <w:r w:rsidRPr="002362D8">
        <w:rPr>
          <w:rFonts w:ascii="Arial" w:hAnsi="Arial" w:cs="Arial"/>
          <w:b/>
          <w:sz w:val="22"/>
          <w:szCs w:val="22"/>
          <w:u w:val="single"/>
        </w:rPr>
        <w:lastRenderedPageBreak/>
        <w:t>Schijndel</w:t>
      </w:r>
      <w:r w:rsidRPr="002362D8">
        <w:rPr>
          <w:rFonts w:ascii="Arial" w:hAnsi="Arial" w:cs="Arial"/>
          <w:sz w:val="22"/>
          <w:szCs w:val="22"/>
        </w:rPr>
        <w:t xml:space="preserve">, Margriet weduwe van wijlen </w:t>
      </w:r>
      <w:r w:rsidRPr="002362D8">
        <w:rPr>
          <w:rFonts w:ascii="Arial" w:hAnsi="Arial" w:cs="Arial"/>
          <w:b/>
          <w:sz w:val="22"/>
          <w:szCs w:val="22"/>
          <w:u w:val="single"/>
        </w:rPr>
        <w:t>Magister</w:t>
      </w:r>
      <w:r w:rsidRPr="002362D8">
        <w:rPr>
          <w:rFonts w:ascii="Arial" w:hAnsi="Arial" w:cs="Arial"/>
          <w:sz w:val="22"/>
          <w:szCs w:val="22"/>
        </w:rPr>
        <w:t xml:space="preserve"> Gerardus de Bree en haar kinderen, </w:t>
      </w:r>
      <w:r w:rsidRPr="002362D8">
        <w:rPr>
          <w:rFonts w:ascii="Arial" w:hAnsi="Arial" w:cs="Arial"/>
          <w:b/>
          <w:sz w:val="22"/>
          <w:szCs w:val="22"/>
          <w:u w:val="single"/>
        </w:rPr>
        <w:t>Magister</w:t>
      </w:r>
      <w:r w:rsidRPr="002362D8">
        <w:rPr>
          <w:rFonts w:ascii="Arial" w:hAnsi="Arial" w:cs="Arial"/>
          <w:sz w:val="22"/>
          <w:szCs w:val="22"/>
        </w:rPr>
        <w:t xml:space="preserve"> Johannis de Berkel, Henricus zn.v.w. Arnoldus Reynerssa. </w:t>
      </w:r>
    </w:p>
    <w:p w14:paraId="607A776F" w14:textId="77777777" w:rsidR="00D5028D" w:rsidRPr="002362D8" w:rsidRDefault="00D5028D">
      <w:pPr>
        <w:tabs>
          <w:tab w:val="left" w:pos="7380"/>
        </w:tabs>
        <w:rPr>
          <w:rFonts w:ascii="Arial" w:hAnsi="Arial" w:cs="Arial"/>
          <w:sz w:val="22"/>
          <w:szCs w:val="22"/>
        </w:rPr>
      </w:pPr>
    </w:p>
    <w:p w14:paraId="5544B98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591</w:t>
      </w:r>
    </w:p>
    <w:p w14:paraId="488F93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164  15 juli 1513</w:t>
      </w:r>
    </w:p>
    <w:p w14:paraId="47259B5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Reynerss., 12 lopensen land </w:t>
      </w:r>
      <w:r w:rsidRPr="002362D8">
        <w:rPr>
          <w:rFonts w:ascii="Arial" w:hAnsi="Arial" w:cs="Arial"/>
          <w:b/>
          <w:sz w:val="22"/>
          <w:szCs w:val="22"/>
          <w:u w:val="single"/>
        </w:rPr>
        <w:t>die Steltbraeck</w:t>
      </w:r>
      <w:r w:rsidRPr="002362D8">
        <w:rPr>
          <w:rFonts w:ascii="Arial" w:hAnsi="Arial" w:cs="Arial"/>
          <w:sz w:val="22"/>
          <w:szCs w:val="22"/>
        </w:rPr>
        <w:t xml:space="preserve"> met als belendingen Gerardus Michielss., Petrus zn.v.w. Nicolaas Reynerss., Henricus van den Hovel, een akker met zijn grachten, </w:t>
      </w:r>
    </w:p>
    <w:p w14:paraId="08C5A5EA" w14:textId="77777777" w:rsidR="00D5028D" w:rsidRPr="002362D8" w:rsidRDefault="00D5028D">
      <w:pPr>
        <w:tabs>
          <w:tab w:val="left" w:pos="7380"/>
        </w:tabs>
        <w:rPr>
          <w:rFonts w:ascii="Arial" w:hAnsi="Arial" w:cs="Arial"/>
          <w:sz w:val="22"/>
          <w:szCs w:val="22"/>
        </w:rPr>
      </w:pPr>
    </w:p>
    <w:p w14:paraId="217AA9C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592</w:t>
      </w:r>
    </w:p>
    <w:p w14:paraId="79D0BBE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359   4 juli 1513</w:t>
      </w:r>
    </w:p>
    <w:p w14:paraId="57C5104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Thomas zn.v.w. Lambertus Rycouts heeft verkocht aan Henricus zn.v.w. Henricus in de Kaerdt,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de geboorte van Jan Baptist  uit huis erf tuin en aangelegen landerijen 6 lopensen </w:t>
      </w:r>
      <w:r w:rsidRPr="002362D8">
        <w:rPr>
          <w:rFonts w:ascii="Arial" w:hAnsi="Arial" w:cs="Arial"/>
          <w:b/>
          <w:sz w:val="22"/>
          <w:szCs w:val="22"/>
          <w:u w:val="single"/>
        </w:rPr>
        <w:t>aen dWybosch</w:t>
      </w:r>
      <w:r w:rsidRPr="002362D8">
        <w:rPr>
          <w:rFonts w:ascii="Arial" w:hAnsi="Arial" w:cs="Arial"/>
          <w:sz w:val="22"/>
          <w:szCs w:val="22"/>
        </w:rPr>
        <w:t xml:space="preserve"> met als belendingen Theodoricus van den Hoevel, </w:t>
      </w:r>
      <w:r w:rsidRPr="002362D8">
        <w:rPr>
          <w:rFonts w:ascii="Arial" w:hAnsi="Arial" w:cs="Arial"/>
          <w:b/>
          <w:sz w:val="22"/>
          <w:szCs w:val="22"/>
          <w:u w:val="single"/>
        </w:rPr>
        <w:t>de gemeynt van Schijndel</w:t>
      </w:r>
      <w:r w:rsidRPr="002362D8">
        <w:rPr>
          <w:rFonts w:ascii="Arial" w:hAnsi="Arial" w:cs="Arial"/>
          <w:sz w:val="22"/>
          <w:szCs w:val="22"/>
        </w:rPr>
        <w:t>, Gerardus Walravens, Eigidius Claessen</w:t>
      </w:r>
    </w:p>
    <w:p w14:paraId="3E0EC777" w14:textId="77777777" w:rsidR="00D5028D" w:rsidRPr="002362D8" w:rsidRDefault="00D5028D">
      <w:pPr>
        <w:tabs>
          <w:tab w:val="left" w:pos="7380"/>
        </w:tabs>
        <w:rPr>
          <w:rFonts w:ascii="Arial" w:hAnsi="Arial" w:cs="Arial"/>
          <w:sz w:val="22"/>
          <w:szCs w:val="22"/>
        </w:rPr>
      </w:pPr>
    </w:p>
    <w:p w14:paraId="5806FF3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593</w:t>
      </w:r>
    </w:p>
    <w:p w14:paraId="1F7AAD4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174v  19 augustus 1513</w:t>
      </w:r>
    </w:p>
    <w:p w14:paraId="4056B97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van den Bogart zn.v.w. Henricus man van Mechtelt zijn vrouw dr.v.w. Henricus de Gael en Henricus zn.v.w. Henricus van den Bogart man van Jutta zijn vrouw dr.v.w. Ricardus Ghyben, </w:t>
      </w:r>
      <w:r w:rsidRPr="002362D8">
        <w:rPr>
          <w:rFonts w:ascii="Arial" w:hAnsi="Arial" w:cs="Arial"/>
          <w:b/>
          <w:sz w:val="22"/>
          <w:szCs w:val="22"/>
          <w:u w:val="single"/>
        </w:rPr>
        <w:t>Beel dr.v.w. Leonius Claess. 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bunder beemd aan </w:t>
      </w:r>
      <w:r w:rsidRPr="002362D8">
        <w:rPr>
          <w:rFonts w:ascii="Arial" w:hAnsi="Arial" w:cs="Arial"/>
          <w:b/>
          <w:sz w:val="22"/>
          <w:szCs w:val="22"/>
          <w:u w:val="single"/>
        </w:rPr>
        <w:t>de Hezewycschestege</w:t>
      </w:r>
      <w:r w:rsidRPr="002362D8">
        <w:rPr>
          <w:rFonts w:ascii="Arial" w:hAnsi="Arial" w:cs="Arial"/>
          <w:sz w:val="22"/>
          <w:szCs w:val="22"/>
        </w:rPr>
        <w:t xml:space="preserve">, weiland aan de </w:t>
      </w:r>
      <w:r w:rsidRPr="002362D8">
        <w:rPr>
          <w:rFonts w:ascii="Arial" w:hAnsi="Arial" w:cs="Arial"/>
          <w:b/>
          <w:sz w:val="22"/>
          <w:szCs w:val="22"/>
          <w:u w:val="single"/>
        </w:rPr>
        <w:t>Heeswyckerstege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 bij de  gevangenpoort [porta captivorum]</w:t>
      </w:r>
      <w:r w:rsidRPr="002362D8">
        <w:rPr>
          <w:rFonts w:ascii="Arial" w:hAnsi="Arial" w:cs="Arial"/>
          <w:sz w:val="22"/>
          <w:szCs w:val="22"/>
        </w:rPr>
        <w:t xml:space="preserve"> , Elizabeth dr.v.w. Nicolaas Lambrechs, cijns van 1 oude grote aan de Heer van Helmond, een morgen broekland </w:t>
      </w:r>
    </w:p>
    <w:p w14:paraId="5A15CBF1" w14:textId="77777777" w:rsidR="00D5028D" w:rsidRPr="002362D8" w:rsidRDefault="00D5028D">
      <w:pPr>
        <w:tabs>
          <w:tab w:val="left" w:pos="7380"/>
        </w:tabs>
        <w:rPr>
          <w:rFonts w:ascii="Arial" w:hAnsi="Arial" w:cs="Arial"/>
          <w:sz w:val="22"/>
          <w:szCs w:val="22"/>
        </w:rPr>
      </w:pPr>
    </w:p>
    <w:p w14:paraId="113DC1D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594</w:t>
      </w:r>
    </w:p>
    <w:p w14:paraId="0942B8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178v  25 augustus 1513</w:t>
      </w:r>
    </w:p>
    <w:p w14:paraId="5FA1DEA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van den Bogart zn.v.w. Johannis heeft verkocht aan Beel weduwe van wijlen Zebertus zn.v.w. Henricus de Westelaecken, een erfcijns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te betalen op de feestdag van Sint Bartholomeus apostel, uit huis erf tuin en 9 lopensen land ter plaatse </w:t>
      </w:r>
      <w:r w:rsidRPr="002362D8">
        <w:rPr>
          <w:rFonts w:ascii="Arial" w:hAnsi="Arial" w:cs="Arial"/>
          <w:b/>
          <w:sz w:val="22"/>
          <w:szCs w:val="22"/>
          <w:u w:val="single"/>
        </w:rPr>
        <w:t>die Voert</w:t>
      </w:r>
      <w:r w:rsidRPr="002362D8">
        <w:rPr>
          <w:rFonts w:ascii="Arial" w:hAnsi="Arial" w:cs="Arial"/>
          <w:sz w:val="22"/>
          <w:szCs w:val="22"/>
        </w:rPr>
        <w:t xml:space="preserve"> met als belendingen Henricus van den Bogart, Gerardus van den Bogart, een stuk land van 3 lopensen ter plaatse </w:t>
      </w:r>
      <w:r w:rsidRPr="002362D8">
        <w:rPr>
          <w:rFonts w:ascii="Arial" w:hAnsi="Arial" w:cs="Arial"/>
          <w:b/>
          <w:sz w:val="22"/>
          <w:szCs w:val="22"/>
          <w:u w:val="single"/>
        </w:rPr>
        <w:t>achter die Hoeven</w:t>
      </w:r>
      <w:r w:rsidRPr="002362D8">
        <w:rPr>
          <w:rFonts w:ascii="Arial" w:hAnsi="Arial" w:cs="Arial"/>
          <w:sz w:val="22"/>
          <w:szCs w:val="22"/>
        </w:rPr>
        <w:t xml:space="preserve"> met als belendingen Margareta weduwe van </w:t>
      </w:r>
      <w:r w:rsidRPr="002362D8">
        <w:rPr>
          <w:rFonts w:ascii="Arial" w:hAnsi="Arial" w:cs="Arial"/>
          <w:b/>
          <w:sz w:val="22"/>
          <w:szCs w:val="22"/>
          <w:u w:val="single"/>
        </w:rPr>
        <w:t xml:space="preserve">Magister </w:t>
      </w:r>
      <w:r w:rsidRPr="002362D8">
        <w:rPr>
          <w:rFonts w:ascii="Arial" w:hAnsi="Arial" w:cs="Arial"/>
          <w:sz w:val="22"/>
          <w:szCs w:val="22"/>
        </w:rPr>
        <w:t xml:space="preserve">Gerardus de Bree en haar kinderen, Elizabeth weduwe van wijlen Engbertus die Melter en haar kinderen, </w:t>
      </w:r>
      <w:r w:rsidRPr="002362D8">
        <w:rPr>
          <w:rFonts w:ascii="Arial" w:hAnsi="Arial" w:cs="Arial"/>
          <w:b/>
          <w:sz w:val="22"/>
          <w:szCs w:val="22"/>
          <w:u w:val="single"/>
        </w:rPr>
        <w:t>Magister</w:t>
      </w:r>
      <w:r w:rsidRPr="002362D8">
        <w:rPr>
          <w:rFonts w:ascii="Arial" w:hAnsi="Arial" w:cs="Arial"/>
          <w:sz w:val="22"/>
          <w:szCs w:val="22"/>
        </w:rPr>
        <w:t xml:space="preserve"> Johannes de Berkel, </w:t>
      </w:r>
    </w:p>
    <w:p w14:paraId="5FE7DA93" w14:textId="77777777" w:rsidR="00D5028D" w:rsidRPr="002362D8" w:rsidRDefault="00D5028D">
      <w:pPr>
        <w:tabs>
          <w:tab w:val="left" w:pos="7380"/>
        </w:tabs>
        <w:rPr>
          <w:rFonts w:ascii="Arial" w:hAnsi="Arial" w:cs="Arial"/>
          <w:sz w:val="22"/>
          <w:szCs w:val="22"/>
        </w:rPr>
      </w:pPr>
    </w:p>
    <w:p w14:paraId="5CB929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595</w:t>
      </w:r>
    </w:p>
    <w:p w14:paraId="46853C4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407  18 en 19 augsutus 1513</w:t>
      </w:r>
    </w:p>
    <w:p w14:paraId="0065EFA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Willems man van Mechtildis zijn vrouw dr.v.w. Ewout Erbertss.,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kamp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Everardus genaamd die Kocke, Heyman zn.v.w. Henricus zn.v.w. Willem die Vrieze de Vechel, </w:t>
      </w:r>
      <w:r w:rsidRPr="002362D8">
        <w:rPr>
          <w:rFonts w:ascii="Arial" w:hAnsi="Arial" w:cs="Arial"/>
          <w:b/>
          <w:sz w:val="22"/>
          <w:szCs w:val="22"/>
          <w:u w:val="single"/>
        </w:rPr>
        <w:t xml:space="preserve">Magister </w:t>
      </w:r>
      <w:r w:rsidRPr="002362D8">
        <w:rPr>
          <w:rFonts w:ascii="Arial" w:hAnsi="Arial" w:cs="Arial"/>
          <w:sz w:val="22"/>
          <w:szCs w:val="22"/>
        </w:rPr>
        <w:t xml:space="preserve">Franciscus zn.v.w. Ghysbertus Toelinc t.b.v. Mechtildis dr.v.w. Ewout Erbertss., Johannis zn.v.w. Johannes genaamd Toelinc zn.v.w. Gysbertus genaamd Toelinck,Mechtildis dr.v.w. Johannes van den Zydewynden </w:t>
      </w:r>
      <w:r w:rsidRPr="002362D8">
        <w:rPr>
          <w:rFonts w:ascii="Arial" w:hAnsi="Arial" w:cs="Arial"/>
          <w:b/>
          <w:sz w:val="22"/>
          <w:szCs w:val="22"/>
          <w:u w:val="single"/>
        </w:rPr>
        <w:t>natuurlijke zoon</w:t>
      </w:r>
      <w:r w:rsidRPr="002362D8">
        <w:rPr>
          <w:rFonts w:ascii="Arial" w:hAnsi="Arial" w:cs="Arial"/>
          <w:sz w:val="22"/>
          <w:szCs w:val="22"/>
        </w:rPr>
        <w:t xml:space="preserve"> van wijlen Johannis van den Zydewynden , transport aan Mechtelt weduwe van wijlen Ghysbertus Toelinc, onderaan </w:t>
      </w:r>
      <w:r w:rsidRPr="002362D8">
        <w:rPr>
          <w:rFonts w:ascii="Arial" w:hAnsi="Arial" w:cs="Arial"/>
          <w:b/>
          <w:sz w:val="22"/>
          <w:szCs w:val="22"/>
          <w:u w:val="single"/>
        </w:rPr>
        <w:t>Magister</w:t>
      </w:r>
      <w:r w:rsidRPr="002362D8">
        <w:rPr>
          <w:rFonts w:ascii="Arial" w:hAnsi="Arial" w:cs="Arial"/>
          <w:sz w:val="22"/>
          <w:szCs w:val="22"/>
        </w:rPr>
        <w:t xml:space="preserve"> Franciscus Toelinc, met in de marge een notitie waarin deze magister nogmaals staat vermeld</w:t>
      </w:r>
    </w:p>
    <w:p w14:paraId="61A758D8" w14:textId="77777777" w:rsidR="00D5028D" w:rsidRPr="002362D8" w:rsidRDefault="00D5028D">
      <w:pPr>
        <w:tabs>
          <w:tab w:val="left" w:pos="7380"/>
        </w:tabs>
        <w:rPr>
          <w:rFonts w:ascii="Arial" w:hAnsi="Arial" w:cs="Arial"/>
          <w:sz w:val="22"/>
          <w:szCs w:val="22"/>
        </w:rPr>
      </w:pPr>
    </w:p>
    <w:p w14:paraId="6C08306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596</w:t>
      </w:r>
    </w:p>
    <w:p w14:paraId="113506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456v  18 augustus 1513</w:t>
      </w:r>
    </w:p>
    <w:p w14:paraId="3A4C1F0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Gerongus de Houthem man van Henrica zijn vrouw dr.v.w. Arnoldus van der Kuylen heeft verkocht aan Wilhelmus zn.v.w. Johannis Goyartss., een erfcijns te betalen op de feestdag van </w:t>
      </w:r>
      <w:r w:rsidRPr="002362D8">
        <w:rPr>
          <w:rFonts w:ascii="Arial" w:hAnsi="Arial" w:cs="Arial"/>
          <w:b/>
          <w:sz w:val="22"/>
          <w:szCs w:val="22"/>
          <w:u w:val="single"/>
        </w:rPr>
        <w:t>Maria Hemelvaart [Assumptionis</w:t>
      </w:r>
      <w:r w:rsidRPr="002362D8">
        <w:rPr>
          <w:rFonts w:ascii="Arial" w:hAnsi="Arial" w:cs="Arial"/>
          <w:sz w:val="22"/>
          <w:szCs w:val="22"/>
        </w:rPr>
        <w:t xml:space="preserve">] uit huis erf tuin en 10 </w:t>
      </w:r>
      <w:r w:rsidRPr="002362D8">
        <w:rPr>
          <w:rFonts w:ascii="Arial" w:hAnsi="Arial" w:cs="Arial"/>
          <w:sz w:val="22"/>
          <w:szCs w:val="22"/>
        </w:rPr>
        <w:lastRenderedPageBreak/>
        <w:t xml:space="preserve">lopensen land ter plaatse </w:t>
      </w:r>
      <w:r w:rsidRPr="002362D8">
        <w:rPr>
          <w:rFonts w:ascii="Arial" w:hAnsi="Arial" w:cs="Arial"/>
          <w:b/>
          <w:sz w:val="22"/>
          <w:szCs w:val="22"/>
          <w:u w:val="single"/>
        </w:rPr>
        <w:t>dat Elschot</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Wilhelmus Keelbreker alias Penninck, </w:t>
      </w:r>
      <w:r w:rsidRPr="002362D8">
        <w:rPr>
          <w:rFonts w:ascii="Arial" w:hAnsi="Arial" w:cs="Arial"/>
          <w:b/>
          <w:sz w:val="22"/>
          <w:szCs w:val="22"/>
          <w:u w:val="single"/>
        </w:rPr>
        <w:t>de gemeynt</w:t>
      </w:r>
    </w:p>
    <w:p w14:paraId="154F803A" w14:textId="77777777" w:rsidR="00D5028D" w:rsidRPr="002362D8" w:rsidRDefault="00D5028D">
      <w:pPr>
        <w:tabs>
          <w:tab w:val="left" w:pos="7380"/>
        </w:tabs>
        <w:rPr>
          <w:rFonts w:ascii="Arial" w:hAnsi="Arial" w:cs="Arial"/>
          <w:sz w:val="22"/>
          <w:szCs w:val="22"/>
        </w:rPr>
      </w:pPr>
    </w:p>
    <w:p w14:paraId="25F6F06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597</w:t>
      </w:r>
    </w:p>
    <w:p w14:paraId="0D70CC1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457v  augustus 1513 [ moet zijn 1 september]</w:t>
      </w:r>
    </w:p>
    <w:p w14:paraId="3B52B58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Theodoricus van den Hoevel man van Aleydis zijn vrouw dr.v.w. Engbertus de Uden , Heylwich dr.v.w. Gerardus de Haselberge, 1 ½ malderxaad rogge Bossche maat uit huis erf tuin en 6 lopensen land ter plaatse </w:t>
      </w:r>
      <w:r w:rsidRPr="002362D8">
        <w:rPr>
          <w:rFonts w:ascii="Arial" w:hAnsi="Arial" w:cs="Arial"/>
          <w:b/>
          <w:sz w:val="22"/>
          <w:szCs w:val="22"/>
          <w:u w:val="single"/>
        </w:rPr>
        <w:t>dat Wybossch</w:t>
      </w:r>
      <w:r w:rsidRPr="002362D8">
        <w:rPr>
          <w:rFonts w:ascii="Arial" w:hAnsi="Arial" w:cs="Arial"/>
          <w:sz w:val="22"/>
          <w:szCs w:val="22"/>
        </w:rPr>
        <w:t xml:space="preserve"> met als belendingen Henricus de Houthem en meer anderen, de gemene straat, een akker van 6 lopensen </w:t>
      </w:r>
      <w:r w:rsidRPr="002362D8">
        <w:rPr>
          <w:rFonts w:ascii="Arial" w:hAnsi="Arial" w:cs="Arial"/>
          <w:b/>
          <w:sz w:val="22"/>
          <w:szCs w:val="22"/>
          <w:u w:val="single"/>
        </w:rPr>
        <w:t>in den Borne</w:t>
      </w:r>
      <w:r w:rsidRPr="002362D8">
        <w:rPr>
          <w:rFonts w:ascii="Arial" w:hAnsi="Arial" w:cs="Arial"/>
          <w:sz w:val="22"/>
          <w:szCs w:val="22"/>
        </w:rPr>
        <w:t xml:space="preserve"> met als belendingen Johannis van der Hagen, Nicolaas Eghen, Gerardus de Hazelberge, Reynerus zn.v.w. Reynerus genaamd sBrouwers, t.b.v. Christina dr.v.w. Albertus Dircxss. </w:t>
      </w:r>
    </w:p>
    <w:p w14:paraId="6F0A925E" w14:textId="77777777" w:rsidR="00D5028D" w:rsidRPr="002362D8" w:rsidRDefault="00D5028D">
      <w:pPr>
        <w:tabs>
          <w:tab w:val="left" w:pos="7380"/>
        </w:tabs>
        <w:ind w:firstLine="708"/>
        <w:rPr>
          <w:rFonts w:ascii="Arial" w:hAnsi="Arial" w:cs="Arial"/>
          <w:sz w:val="22"/>
          <w:szCs w:val="22"/>
        </w:rPr>
      </w:pPr>
    </w:p>
    <w:p w14:paraId="039E254D" w14:textId="77777777" w:rsidR="00D5028D" w:rsidRPr="002362D8" w:rsidRDefault="00D5028D">
      <w:pPr>
        <w:tabs>
          <w:tab w:val="left" w:pos="7380"/>
        </w:tabs>
        <w:rPr>
          <w:rFonts w:ascii="Arial" w:hAnsi="Arial" w:cs="Arial"/>
          <w:b/>
          <w:color w:val="FF0000"/>
          <w:sz w:val="22"/>
          <w:szCs w:val="22"/>
          <w:lang w:val="en-US"/>
        </w:rPr>
      </w:pPr>
      <w:r w:rsidRPr="002362D8">
        <w:rPr>
          <w:rFonts w:ascii="Arial" w:hAnsi="Arial" w:cs="Arial"/>
          <w:b/>
          <w:color w:val="FF0000"/>
          <w:sz w:val="22"/>
          <w:szCs w:val="22"/>
          <w:lang w:val="en-US"/>
        </w:rPr>
        <w:t>blad 45</w:t>
      </w:r>
    </w:p>
    <w:p w14:paraId="6509A5E8" w14:textId="77777777" w:rsidR="00D5028D" w:rsidRPr="002362D8" w:rsidRDefault="00D5028D">
      <w:pPr>
        <w:tabs>
          <w:tab w:val="left" w:pos="7380"/>
        </w:tabs>
        <w:ind w:firstLine="708"/>
        <w:rPr>
          <w:rFonts w:ascii="Arial" w:hAnsi="Arial" w:cs="Arial"/>
          <w:sz w:val="22"/>
          <w:szCs w:val="22"/>
          <w:lang w:val="en-US"/>
        </w:rPr>
      </w:pPr>
    </w:p>
    <w:p w14:paraId="3E2E9231"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598</w:t>
      </w:r>
    </w:p>
    <w:p w14:paraId="1BAB44A2"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1283  folio 418v  15 september 1513</w:t>
      </w:r>
    </w:p>
    <w:p w14:paraId="1474C4BC"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Begint met een akte over Berlicum/Middelrode en daarop volgt Hermanus zn.v.w. Petrus zn.v.w. Gerardus van den Hautart, een kamp land van 2 bunders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Arnoldus Henricxss., Arnoldus Brants, transport aan Wilhelmus zn.v.w. Jacobus Keelbrekers, 1 oude grote </w:t>
      </w:r>
      <w:r w:rsidRPr="002362D8">
        <w:rPr>
          <w:rFonts w:ascii="Arial" w:hAnsi="Arial" w:cs="Arial"/>
          <w:b/>
          <w:sz w:val="22"/>
          <w:szCs w:val="22"/>
          <w:u w:val="single"/>
        </w:rPr>
        <w:t>gebuurcijns</w:t>
      </w:r>
      <w:r w:rsidRPr="002362D8">
        <w:rPr>
          <w:rFonts w:ascii="Arial" w:hAnsi="Arial" w:cs="Arial"/>
          <w:sz w:val="22"/>
          <w:szCs w:val="22"/>
        </w:rPr>
        <w:t xml:space="preserve">, 1 mud rogge aan Henricus Donck, 1 mud rogge aan de </w:t>
      </w:r>
      <w:r w:rsidRPr="002362D8">
        <w:rPr>
          <w:rFonts w:ascii="Arial" w:hAnsi="Arial" w:cs="Arial"/>
          <w:b/>
          <w:sz w:val="22"/>
          <w:szCs w:val="22"/>
          <w:u w:val="single"/>
        </w:rPr>
        <w:t>vicarie van Schijndel</w:t>
      </w:r>
    </w:p>
    <w:p w14:paraId="5EAC1784" w14:textId="77777777" w:rsidR="00D5028D" w:rsidRPr="002362D8" w:rsidRDefault="00D5028D">
      <w:pPr>
        <w:tabs>
          <w:tab w:val="left" w:pos="7380"/>
        </w:tabs>
        <w:rPr>
          <w:rFonts w:ascii="Arial" w:hAnsi="Arial" w:cs="Arial"/>
          <w:sz w:val="22"/>
          <w:szCs w:val="22"/>
        </w:rPr>
      </w:pPr>
    </w:p>
    <w:p w14:paraId="0B0F1E2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599</w:t>
      </w:r>
    </w:p>
    <w:p w14:paraId="5E03EF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460 september 1513</w:t>
      </w:r>
    </w:p>
    <w:p w14:paraId="5815F89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van der Cuylen zn.v.w. Henrius heeft verkocht aan Bela weduwe van wijlen  Zebertus de Westerlaecken een erfcijns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uit huis erf tuin en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Katarina weduwe van wijlen Ghysbertus de Dynther en haar kinderen, de gemene straat, Arnoldus van der Cuylen, Margriet weduwe van Engbertus Lamberts en haar kinderen, Elizabeth weduwe van wijlen Wolterus van der Locht [akte loopt natuurlijk door op 460v]</w:t>
      </w:r>
    </w:p>
    <w:p w14:paraId="5DEF2DCB" w14:textId="77777777" w:rsidR="00D5028D" w:rsidRPr="002362D8" w:rsidRDefault="00D5028D">
      <w:pPr>
        <w:tabs>
          <w:tab w:val="left" w:pos="7380"/>
        </w:tabs>
        <w:rPr>
          <w:rFonts w:ascii="Arial" w:hAnsi="Arial" w:cs="Arial"/>
          <w:sz w:val="22"/>
          <w:szCs w:val="22"/>
        </w:rPr>
      </w:pPr>
    </w:p>
    <w:p w14:paraId="3BBCBC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600</w:t>
      </w:r>
    </w:p>
    <w:p w14:paraId="529D5E4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1283  folio 461v  26 september 1513</w:t>
      </w:r>
    </w:p>
    <w:p w14:paraId="7A37ACC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Engbertus zn.v.Henricus Janss. heeft verkocht aan Hubertus Petersss.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Remigius [= 1 oktober] uit huis erf tuin en alles wat er toe behoort ter plaatse </w:t>
      </w:r>
      <w:r w:rsidRPr="002362D8">
        <w:rPr>
          <w:rFonts w:ascii="Arial" w:hAnsi="Arial" w:cs="Arial"/>
          <w:b/>
          <w:sz w:val="22"/>
          <w:szCs w:val="22"/>
          <w:u w:val="single"/>
        </w:rPr>
        <w:t>dat Elschot</w:t>
      </w:r>
      <w:r w:rsidRPr="002362D8">
        <w:rPr>
          <w:rFonts w:ascii="Arial" w:hAnsi="Arial" w:cs="Arial"/>
          <w:sz w:val="22"/>
          <w:szCs w:val="22"/>
        </w:rPr>
        <w:t xml:space="preserve"> met als belendingen Henricus van den Bogart, Godefridus de Hermalen, de gemene straat </w:t>
      </w:r>
    </w:p>
    <w:p w14:paraId="44ED25D7" w14:textId="77777777" w:rsidR="00D5028D" w:rsidRPr="002362D8" w:rsidRDefault="00D5028D">
      <w:pPr>
        <w:tabs>
          <w:tab w:val="left" w:pos="7380"/>
        </w:tabs>
        <w:rPr>
          <w:rFonts w:ascii="Arial" w:hAnsi="Arial" w:cs="Arial"/>
          <w:sz w:val="22"/>
          <w:szCs w:val="22"/>
        </w:rPr>
      </w:pPr>
    </w:p>
    <w:p w14:paraId="58D17C3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601</w:t>
      </w:r>
    </w:p>
    <w:p w14:paraId="77969B3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  5 oktober 1513</w:t>
      </w:r>
    </w:p>
    <w:p w14:paraId="67CDCCB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Martinus de Wilde gehuwd met een dochter van wijlen Engbertus de Uden en Heylwich dr.v.w. Gerardus zn.v.w. Arnoldus de Hazelberch,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erfgoederen 4 lopensen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Gerardus van den Bogart zn.v.Henricus, 4 lopensen land genaamd Belenbraeck met als belendingen Arnoldus Rutgerss., een stuk land </w:t>
      </w:r>
      <w:r w:rsidRPr="002362D8">
        <w:rPr>
          <w:rFonts w:ascii="Arial" w:hAnsi="Arial" w:cs="Arial"/>
          <w:b/>
          <w:sz w:val="22"/>
          <w:szCs w:val="22"/>
          <w:u w:val="single"/>
        </w:rPr>
        <w:t>nabij de kerk</w:t>
      </w:r>
      <w:r w:rsidRPr="002362D8">
        <w:rPr>
          <w:rFonts w:ascii="Arial" w:hAnsi="Arial" w:cs="Arial"/>
          <w:sz w:val="22"/>
          <w:szCs w:val="22"/>
        </w:rPr>
        <w:t xml:space="preserve"> met als belendingen Henricus Pauwels, de </w:t>
      </w:r>
      <w:r w:rsidRPr="002362D8">
        <w:rPr>
          <w:rFonts w:ascii="Arial" w:hAnsi="Arial" w:cs="Arial"/>
          <w:b/>
          <w:sz w:val="22"/>
          <w:szCs w:val="22"/>
          <w:u w:val="single"/>
        </w:rPr>
        <w:t>Tafel van de H.Geest van Schijndel</w:t>
      </w:r>
      <w:r w:rsidRPr="002362D8">
        <w:rPr>
          <w:rFonts w:ascii="Arial" w:hAnsi="Arial" w:cs="Arial"/>
          <w:sz w:val="22"/>
          <w:szCs w:val="22"/>
        </w:rPr>
        <w:t xml:space="preserve">, een akker van 5 lopensen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een bunder beemd </w:t>
      </w:r>
      <w:r w:rsidRPr="002362D8">
        <w:rPr>
          <w:rFonts w:ascii="Arial" w:hAnsi="Arial" w:cs="Arial"/>
          <w:b/>
          <w:sz w:val="22"/>
          <w:szCs w:val="22"/>
          <w:u w:val="single"/>
        </w:rPr>
        <w:t xml:space="preserve">in Reynershoeve </w:t>
      </w:r>
      <w:r w:rsidRPr="002362D8">
        <w:rPr>
          <w:rFonts w:ascii="Arial" w:hAnsi="Arial" w:cs="Arial"/>
          <w:sz w:val="22"/>
          <w:szCs w:val="22"/>
        </w:rPr>
        <w:t xml:space="preserve"> met als belendingen Nicolaas Librechs, Wilhelmus Reynerss. van der Locht, een akker van 4 lopensen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Wilhelmus van de Velde, Godefridus van Hermalen, Gerardus zn.v.w. Arnldus de Hazelberch, dr.v.w. Henricus Reynerss. van de Locht, transport aan Johanna dr.v.w. Peter Peters, </w:t>
      </w:r>
    </w:p>
    <w:p w14:paraId="5D33A827" w14:textId="77777777" w:rsidR="00D5028D" w:rsidRPr="002362D8" w:rsidRDefault="00D5028D">
      <w:pPr>
        <w:tabs>
          <w:tab w:val="left" w:pos="7380"/>
        </w:tabs>
        <w:rPr>
          <w:rFonts w:ascii="Arial" w:hAnsi="Arial" w:cs="Arial"/>
          <w:sz w:val="22"/>
          <w:szCs w:val="22"/>
        </w:rPr>
      </w:pPr>
    </w:p>
    <w:p w14:paraId="21C6BC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602</w:t>
      </w:r>
    </w:p>
    <w:p w14:paraId="604ACB5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  12  oktober 1513</w:t>
      </w:r>
    </w:p>
    <w:p w14:paraId="3068342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Wilhelmus zn.v.w. Johannes van der Spanck, een kamp weiland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Johannes zn.v.w. Henricus Eijckmans en Wolterus zn.v.w. Henricus Wernerss., Henricus van den Bogart, een kamp genaamd </w:t>
      </w:r>
      <w:r w:rsidRPr="002362D8">
        <w:rPr>
          <w:rFonts w:ascii="Arial" w:hAnsi="Arial" w:cs="Arial"/>
          <w:b/>
          <w:sz w:val="22"/>
          <w:szCs w:val="22"/>
          <w:u w:val="single"/>
        </w:rPr>
        <w:t>den Esselencamp</w:t>
      </w:r>
      <w:r w:rsidRPr="002362D8">
        <w:rPr>
          <w:rFonts w:ascii="Arial" w:hAnsi="Arial" w:cs="Arial"/>
          <w:sz w:val="22"/>
          <w:szCs w:val="22"/>
        </w:rPr>
        <w:t xml:space="preserve"> met als belendingen het erf van het </w:t>
      </w:r>
      <w:r w:rsidRPr="002362D8">
        <w:rPr>
          <w:rFonts w:ascii="Arial" w:hAnsi="Arial" w:cs="Arial"/>
          <w:b/>
          <w:sz w:val="22"/>
          <w:szCs w:val="22"/>
          <w:u w:val="single"/>
        </w:rPr>
        <w:t>Convent van de Hemelse Poort bij ’s-Hertogenbosch</w:t>
      </w:r>
      <w:r w:rsidRPr="002362D8">
        <w:rPr>
          <w:rFonts w:ascii="Arial" w:hAnsi="Arial" w:cs="Arial"/>
          <w:sz w:val="22"/>
          <w:szCs w:val="22"/>
        </w:rPr>
        <w:t>, Johannis zn.v.w. Henricus Eyckmans, Wolterus zn.v.w. Henricus Wernerss., verkocht aan Johannis zn.v.w. Henricus Eyckmans</w:t>
      </w:r>
    </w:p>
    <w:p w14:paraId="28A6A58D" w14:textId="77777777" w:rsidR="00D5028D" w:rsidRPr="002362D8" w:rsidRDefault="00D5028D">
      <w:pPr>
        <w:tabs>
          <w:tab w:val="left" w:pos="7380"/>
        </w:tabs>
        <w:rPr>
          <w:rFonts w:ascii="Arial" w:hAnsi="Arial" w:cs="Arial"/>
          <w:sz w:val="22"/>
          <w:szCs w:val="22"/>
        </w:rPr>
      </w:pPr>
    </w:p>
    <w:p w14:paraId="1C29C7B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603</w:t>
      </w:r>
    </w:p>
    <w:p w14:paraId="09DFD23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6v  oktober 1513</w:t>
      </w:r>
    </w:p>
    <w:p w14:paraId="6A90187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Henricus Eyckmans en Wolterus zn.v.w. Henricus Wernerss. hebben verkocht Aleydis weduwe van wijlen Lodovicus Janssen Nastelmekers, een cijns van 1 ½ gl. te betalen op de feestdag van Sint Dionysius bisschop en martelaar, uit een kamp weiland </w:t>
      </w:r>
    </w:p>
    <w:p w14:paraId="35076592" w14:textId="77777777" w:rsidR="00D5028D" w:rsidRPr="002362D8" w:rsidRDefault="00D5028D">
      <w:pPr>
        <w:tabs>
          <w:tab w:val="left" w:pos="7380"/>
        </w:tabs>
        <w:rPr>
          <w:rFonts w:ascii="Arial" w:hAnsi="Arial" w:cs="Arial"/>
          <w:sz w:val="22"/>
          <w:szCs w:val="22"/>
        </w:rPr>
      </w:pPr>
    </w:p>
    <w:p w14:paraId="77D071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604</w:t>
      </w:r>
    </w:p>
    <w:p w14:paraId="12AA7E3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217  oktober 1513</w:t>
      </w:r>
    </w:p>
    <w:p w14:paraId="31B80AF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Gerardus genaamd Rademekers, Henricus zn.v.w. Henricus van der Cuylen en Rodolphus zn.v.w. Theodoricus de Ghent, hebben verkocht aan Henricus zn.v.w. Henricus genaamd Heyman, een erfcijns van 4 ½ gl. te betalen op de feestdag van St. Remigius belijder uit huis erf tuin en 10 lopensen land </w:t>
      </w:r>
      <w:r w:rsidRPr="002362D8">
        <w:rPr>
          <w:rFonts w:ascii="Arial" w:hAnsi="Arial" w:cs="Arial"/>
          <w:b/>
          <w:sz w:val="22"/>
          <w:szCs w:val="22"/>
          <w:u w:val="single"/>
        </w:rPr>
        <w:t>aent Elschot</w:t>
      </w:r>
      <w:r w:rsidRPr="002362D8">
        <w:rPr>
          <w:rFonts w:ascii="Arial" w:hAnsi="Arial" w:cs="Arial"/>
          <w:sz w:val="22"/>
          <w:szCs w:val="22"/>
        </w:rPr>
        <w:t xml:space="preserve"> met als belendingen Wilhelmus Lambertss. van Vorstenbosch en meer anderen, de gemene straat, Arnoldus zn.v.Johannis Pennincx, idem huis erf tuin en 4 lopensen land </w:t>
      </w:r>
      <w:r w:rsidRPr="002362D8">
        <w:rPr>
          <w:rFonts w:ascii="Arial" w:hAnsi="Arial" w:cs="Arial"/>
          <w:b/>
          <w:sz w:val="22"/>
          <w:szCs w:val="22"/>
          <w:u w:val="single"/>
        </w:rPr>
        <w:t xml:space="preserve">int Elschot </w:t>
      </w:r>
      <w:r w:rsidRPr="002362D8">
        <w:rPr>
          <w:rFonts w:ascii="Arial" w:hAnsi="Arial" w:cs="Arial"/>
          <w:sz w:val="22"/>
          <w:szCs w:val="22"/>
        </w:rPr>
        <w:t>[loopt natuurlijk door op 217v]</w:t>
      </w:r>
    </w:p>
    <w:p w14:paraId="7C89BEE1" w14:textId="77777777" w:rsidR="00D5028D" w:rsidRPr="002362D8" w:rsidRDefault="00D5028D">
      <w:pPr>
        <w:tabs>
          <w:tab w:val="left" w:pos="7380"/>
        </w:tabs>
        <w:rPr>
          <w:rFonts w:ascii="Arial" w:hAnsi="Arial" w:cs="Arial"/>
          <w:sz w:val="22"/>
          <w:szCs w:val="22"/>
        </w:rPr>
      </w:pPr>
    </w:p>
    <w:p w14:paraId="4B6CC86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605</w:t>
      </w:r>
    </w:p>
    <w:p w14:paraId="2752063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501  oktober 1513</w:t>
      </w:r>
    </w:p>
    <w:p w14:paraId="10C464A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Wolterus zn.v.w. Henricus Diericxss. heeft verkocht aan Wilhelmus zn.v.w. Jois Henricxss.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groot 3 bunders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w:t>
      </w:r>
      <w:r w:rsidRPr="002362D8">
        <w:rPr>
          <w:rFonts w:ascii="Arial" w:hAnsi="Arial" w:cs="Arial"/>
          <w:b/>
          <w:sz w:val="22"/>
          <w:szCs w:val="22"/>
          <w:u w:val="single"/>
        </w:rPr>
        <w:t>den Esschenencamp</w:t>
      </w:r>
      <w:r w:rsidRPr="002362D8">
        <w:rPr>
          <w:rFonts w:ascii="Arial" w:hAnsi="Arial" w:cs="Arial"/>
          <w:sz w:val="22"/>
          <w:szCs w:val="22"/>
        </w:rPr>
        <w:t xml:space="preserve">, </w:t>
      </w:r>
      <w:r w:rsidRPr="002362D8">
        <w:rPr>
          <w:rFonts w:ascii="Arial" w:hAnsi="Arial" w:cs="Arial"/>
          <w:b/>
          <w:sz w:val="22"/>
          <w:szCs w:val="22"/>
          <w:u w:val="single"/>
        </w:rPr>
        <w:t>Convent van de Hemelse Poort</w:t>
      </w:r>
      <w:r w:rsidRPr="002362D8">
        <w:rPr>
          <w:rFonts w:ascii="Arial" w:hAnsi="Arial" w:cs="Arial"/>
          <w:sz w:val="22"/>
          <w:szCs w:val="22"/>
        </w:rPr>
        <w:t xml:space="preserve"> [Porta Caeli] ter plaatse </w:t>
      </w:r>
      <w:r w:rsidRPr="002362D8">
        <w:rPr>
          <w:rFonts w:ascii="Arial" w:hAnsi="Arial" w:cs="Arial"/>
          <w:b/>
          <w:i/>
          <w:sz w:val="22"/>
          <w:szCs w:val="22"/>
        </w:rPr>
        <w:t>de Baseldonck in ’s-Hertogenbosch</w:t>
      </w:r>
      <w:r w:rsidRPr="002362D8">
        <w:rPr>
          <w:rFonts w:ascii="Arial" w:hAnsi="Arial" w:cs="Arial"/>
          <w:sz w:val="22"/>
          <w:szCs w:val="22"/>
        </w:rPr>
        <w:t xml:space="preserve"> </w:t>
      </w:r>
    </w:p>
    <w:p w14:paraId="59567F95" w14:textId="77777777" w:rsidR="00D5028D" w:rsidRPr="002362D8" w:rsidRDefault="00D5028D">
      <w:pPr>
        <w:tabs>
          <w:tab w:val="left" w:pos="7380"/>
        </w:tabs>
        <w:rPr>
          <w:rFonts w:ascii="Arial" w:hAnsi="Arial" w:cs="Arial"/>
          <w:sz w:val="22"/>
          <w:szCs w:val="22"/>
        </w:rPr>
      </w:pPr>
    </w:p>
    <w:p w14:paraId="66696F5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606</w:t>
      </w:r>
    </w:p>
    <w:p w14:paraId="75E0376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14v  2 november 1513</w:t>
      </w:r>
    </w:p>
    <w:p w14:paraId="35B9BD5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Magister Johannis natuurlijke zoon van Nicolaas de Berkel heeft verkocht aan Lambertus zn.v.w. Johannis Dircxss. </w:t>
      </w:r>
      <w:r w:rsidRPr="002362D8">
        <w:rPr>
          <w:rFonts w:ascii="Arial" w:hAnsi="Arial" w:cs="Arial"/>
          <w:b/>
          <w:sz w:val="22"/>
          <w:szCs w:val="22"/>
          <w:u w:val="single"/>
        </w:rPr>
        <w:t>calcificis</w:t>
      </w:r>
      <w:r w:rsidRPr="002362D8">
        <w:rPr>
          <w:rFonts w:ascii="Arial" w:hAnsi="Arial" w:cs="Arial"/>
          <w:sz w:val="22"/>
          <w:szCs w:val="22"/>
        </w:rPr>
        <w:t xml:space="preserve"> [= schoenmakers] een erfcijns van 4 gl., uit huis erf tuin en 5 lopensen land </w:t>
      </w:r>
      <w:r w:rsidRPr="002362D8">
        <w:rPr>
          <w:rFonts w:ascii="Arial" w:hAnsi="Arial" w:cs="Arial"/>
          <w:b/>
          <w:sz w:val="22"/>
          <w:szCs w:val="22"/>
          <w:u w:val="single"/>
        </w:rPr>
        <w:t>tegenover de kerk</w:t>
      </w:r>
      <w:r w:rsidRPr="002362D8">
        <w:rPr>
          <w:rFonts w:ascii="Arial" w:hAnsi="Arial" w:cs="Arial"/>
          <w:sz w:val="22"/>
          <w:szCs w:val="22"/>
        </w:rPr>
        <w:t xml:space="preserve"> met als belendingen, de erfgenamen van Johannis Vrient</w:t>
      </w:r>
    </w:p>
    <w:p w14:paraId="31A072B7" w14:textId="77777777" w:rsidR="00D5028D" w:rsidRPr="002362D8" w:rsidRDefault="00D5028D">
      <w:pPr>
        <w:tabs>
          <w:tab w:val="left" w:pos="7380"/>
        </w:tabs>
        <w:rPr>
          <w:rFonts w:ascii="Arial" w:hAnsi="Arial" w:cs="Arial"/>
          <w:sz w:val="22"/>
          <w:szCs w:val="22"/>
        </w:rPr>
      </w:pPr>
    </w:p>
    <w:p w14:paraId="735DA95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607</w:t>
      </w:r>
    </w:p>
    <w:p w14:paraId="6B36B77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542  9 november 1513</w:t>
      </w:r>
    </w:p>
    <w:p w14:paraId="2D2A0F80"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Henrcus zn.v.w. Matinus de Wilde man van Servatia zijn vrouw dr.v.w. Engbertus de Uden en Heylwich d evrouw van Engbertus dr.v.w. Gerardus de Hazelberge en wijlen Katharina zijn vrouw, een erfpacht van 1 ½ mud rogge Bossche maat uit huis schuur en landerijen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Voertman, Arnoldus Eghens, uit een stuk land genaamd </w:t>
      </w:r>
      <w:r w:rsidRPr="002362D8">
        <w:rPr>
          <w:rFonts w:ascii="Arial" w:hAnsi="Arial" w:cs="Arial"/>
          <w:b/>
          <w:sz w:val="22"/>
          <w:szCs w:val="22"/>
          <w:u w:val="single"/>
        </w:rPr>
        <w:t>den Haeck</w:t>
      </w:r>
      <w:r w:rsidRPr="002362D8">
        <w:rPr>
          <w:rFonts w:ascii="Arial" w:hAnsi="Arial" w:cs="Arial"/>
          <w:sz w:val="22"/>
          <w:szCs w:val="22"/>
        </w:rPr>
        <w:t xml:space="preserve"> 4 ½ lopensen aldaar met als belendingen genoemde Arnoldus, Andreas de Heeswijck, een morgen land ter plaatse </w:t>
      </w:r>
      <w:r w:rsidRPr="002362D8">
        <w:rPr>
          <w:rFonts w:ascii="Arial" w:hAnsi="Arial" w:cs="Arial"/>
          <w:b/>
          <w:sz w:val="22"/>
          <w:szCs w:val="22"/>
          <w:u w:val="single"/>
        </w:rPr>
        <w:t>Delschot in Vloetmanscamp</w:t>
      </w:r>
      <w:r w:rsidRPr="002362D8">
        <w:rPr>
          <w:rFonts w:ascii="Arial" w:hAnsi="Arial" w:cs="Arial"/>
          <w:sz w:val="22"/>
          <w:szCs w:val="22"/>
        </w:rPr>
        <w:t xml:space="preserve"> met als belendingen Yda weduwe van wijlen Michael van der Weteringen en haar kinderen, Johannis van den Hoevel, een kamp genaamd </w:t>
      </w:r>
      <w:r w:rsidRPr="002362D8">
        <w:rPr>
          <w:rFonts w:ascii="Arial" w:hAnsi="Arial" w:cs="Arial"/>
          <w:b/>
          <w:sz w:val="22"/>
          <w:szCs w:val="22"/>
          <w:u w:val="single"/>
        </w:rPr>
        <w:t>Hylmerdonck ter plaatse Lutteleynde</w:t>
      </w:r>
      <w:r w:rsidRPr="002362D8">
        <w:rPr>
          <w:rFonts w:ascii="Arial" w:hAnsi="Arial" w:cs="Arial"/>
          <w:sz w:val="22"/>
          <w:szCs w:val="22"/>
        </w:rPr>
        <w:t xml:space="preserve"> met als belendingen Nycolaes Librechs, Henricus Wouters, idem een stuk land </w:t>
      </w:r>
      <w:r w:rsidRPr="002362D8">
        <w:rPr>
          <w:rFonts w:ascii="Arial" w:hAnsi="Arial" w:cs="Arial"/>
          <w:b/>
          <w:sz w:val="22"/>
          <w:szCs w:val="22"/>
          <w:u w:val="single"/>
        </w:rPr>
        <w:t>in het Lutteleynde in de Buenre</w:t>
      </w:r>
      <w:r w:rsidRPr="002362D8">
        <w:rPr>
          <w:rFonts w:ascii="Arial" w:hAnsi="Arial" w:cs="Arial"/>
          <w:sz w:val="22"/>
          <w:szCs w:val="22"/>
        </w:rPr>
        <w:t xml:space="preserve">  met als belendingen Wilhelmus de Nuwenhuyss, Arnoldus Eghens, Gerardus zn.v.w. Arnoldus de Hazelberge, Henricus Ghyselbertus en Hubertus broers kinderen van wijlen Arnoldus Eghens, transport aan </w:t>
      </w:r>
      <w:r w:rsidRPr="002362D8">
        <w:rPr>
          <w:rFonts w:ascii="Arial" w:hAnsi="Arial" w:cs="Arial"/>
          <w:b/>
          <w:sz w:val="22"/>
          <w:szCs w:val="22"/>
          <w:u w:val="single"/>
        </w:rPr>
        <w:t xml:space="preserve">Dominus Jacobus Donck priester prior van het convent en klooster van Porta Caeli = Hemelse Poort bij ‘s-Hertogenbosch  </w:t>
      </w:r>
    </w:p>
    <w:p w14:paraId="41A17A4A" w14:textId="77777777" w:rsidR="00D5028D" w:rsidRPr="002362D8" w:rsidRDefault="00D5028D">
      <w:pPr>
        <w:tabs>
          <w:tab w:val="left" w:pos="7380"/>
        </w:tabs>
        <w:rPr>
          <w:rFonts w:ascii="Arial" w:hAnsi="Arial" w:cs="Arial"/>
          <w:b/>
          <w:sz w:val="22"/>
          <w:szCs w:val="22"/>
          <w:u w:val="single"/>
        </w:rPr>
      </w:pPr>
    </w:p>
    <w:p w14:paraId="6ADD4C1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608</w:t>
      </w:r>
    </w:p>
    <w:p w14:paraId="46BCD4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254v  9 december 1513</w:t>
      </w:r>
    </w:p>
    <w:p w14:paraId="5539398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Judocus zn.v.w. Johannis Spierincx heeft verkocht een </w:t>
      </w:r>
      <w:r w:rsidRPr="002362D8">
        <w:rPr>
          <w:rFonts w:ascii="Arial" w:hAnsi="Arial" w:cs="Arial"/>
          <w:b/>
          <w:sz w:val="22"/>
          <w:szCs w:val="22"/>
          <w:u w:val="single"/>
        </w:rPr>
        <w:t xml:space="preserve">Dominus Hubertus Hospitis [de Weert] alias Bottel priester </w:t>
      </w:r>
      <w:r w:rsidRPr="002362D8">
        <w:rPr>
          <w:rFonts w:ascii="Arial" w:hAnsi="Arial" w:cs="Arial"/>
          <w:sz w:val="22"/>
          <w:szCs w:val="22"/>
        </w:rPr>
        <w:t xml:space="preserve">een erfcijns van 1 ½ gl. uit een bunder beemd gemeynlic genaamd </w:t>
      </w:r>
      <w:r w:rsidRPr="002362D8">
        <w:rPr>
          <w:rFonts w:ascii="Arial" w:hAnsi="Arial" w:cs="Arial"/>
          <w:b/>
          <w:sz w:val="22"/>
          <w:szCs w:val="22"/>
          <w:u w:val="single"/>
        </w:rPr>
        <w:t>Ravelsbeempken of Rommelsbeempken</w:t>
      </w:r>
      <w:r w:rsidRPr="002362D8">
        <w:rPr>
          <w:rFonts w:ascii="Arial" w:hAnsi="Arial" w:cs="Arial"/>
          <w:sz w:val="22"/>
          <w:szCs w:val="22"/>
        </w:rPr>
        <w:t xml:space="preserve"> [dubieus] met als belending den </w:t>
      </w:r>
      <w:r w:rsidRPr="002362D8">
        <w:rPr>
          <w:rFonts w:ascii="Arial" w:hAnsi="Arial" w:cs="Arial"/>
          <w:b/>
          <w:sz w:val="22"/>
          <w:szCs w:val="22"/>
          <w:u w:val="single"/>
        </w:rPr>
        <w:t>Eerdenborchschendyck</w:t>
      </w:r>
    </w:p>
    <w:p w14:paraId="0F611A6F" w14:textId="77777777" w:rsidR="00D5028D" w:rsidRPr="002362D8" w:rsidRDefault="00D5028D">
      <w:pPr>
        <w:tabs>
          <w:tab w:val="left" w:pos="7380"/>
        </w:tabs>
        <w:rPr>
          <w:rFonts w:ascii="Arial" w:hAnsi="Arial" w:cs="Arial"/>
          <w:sz w:val="22"/>
          <w:szCs w:val="22"/>
        </w:rPr>
      </w:pPr>
    </w:p>
    <w:p w14:paraId="1B3FC9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609</w:t>
      </w:r>
    </w:p>
    <w:p w14:paraId="792B91C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255  december 1513</w:t>
      </w:r>
    </w:p>
    <w:p w14:paraId="178486F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Rodolphus de Ghent zn.v.w. Theodoricus de Ghent heeft verkocht aan Mathias Francken tijdelijk </w:t>
      </w:r>
      <w:r w:rsidRPr="002362D8">
        <w:rPr>
          <w:rFonts w:ascii="Arial" w:hAnsi="Arial" w:cs="Arial"/>
          <w:b/>
          <w:sz w:val="22"/>
          <w:szCs w:val="22"/>
          <w:u w:val="single"/>
        </w:rPr>
        <w:t>magister van de huisarmen bij de kapel van Sint Barbara</w:t>
      </w:r>
      <w:r w:rsidRPr="002362D8">
        <w:rPr>
          <w:rFonts w:ascii="Arial" w:hAnsi="Arial" w:cs="Arial"/>
          <w:sz w:val="22"/>
          <w:szCs w:val="22"/>
        </w:rPr>
        <w:t xml:space="preserve"> t.b.v. de armen , een erfcijns van 1 ½ gl. te betalen op de feestdag van d egeboorte van Sint Jan Baptist uit 9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Wilhelmus Reynerss., de erfgenamen van wijlen Henricus Weygergancx, de gemene weg  </w:t>
      </w:r>
    </w:p>
    <w:p w14:paraId="523B6FF3" w14:textId="77777777" w:rsidR="00D5028D" w:rsidRPr="002362D8" w:rsidRDefault="00D5028D">
      <w:pPr>
        <w:tabs>
          <w:tab w:val="left" w:pos="7380"/>
        </w:tabs>
        <w:rPr>
          <w:rFonts w:ascii="Arial" w:hAnsi="Arial" w:cs="Arial"/>
          <w:sz w:val="22"/>
          <w:szCs w:val="22"/>
        </w:rPr>
      </w:pPr>
    </w:p>
    <w:p w14:paraId="4D42A78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610</w:t>
      </w:r>
    </w:p>
    <w:p w14:paraId="1121AF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544v  1 december 1513</w:t>
      </w:r>
    </w:p>
    <w:p w14:paraId="544CEF7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Petrus van den Hautart en Gerardus Mertenss. hebben verkocht aan Henricus Arntss.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akker genaamd </w:t>
      </w:r>
      <w:r w:rsidRPr="002362D8">
        <w:rPr>
          <w:rFonts w:ascii="Arial" w:hAnsi="Arial" w:cs="Arial"/>
          <w:b/>
          <w:sz w:val="22"/>
          <w:szCs w:val="22"/>
          <w:u w:val="single"/>
        </w:rPr>
        <w:t>den Helpacker 12 lopensen aan de Borne</w:t>
      </w:r>
      <w:r w:rsidRPr="002362D8">
        <w:rPr>
          <w:rFonts w:ascii="Arial" w:hAnsi="Arial" w:cs="Arial"/>
          <w:sz w:val="22"/>
          <w:szCs w:val="22"/>
        </w:rPr>
        <w:t xml:space="preserve"> met als belendingen Henricus Brants, Merselius Nagelmaker, een stuk land van Gerardus Mertenss. ter plaatse 10 lopensen met als belendingen Johannis de Gerwen, de gemene straat</w:t>
      </w:r>
    </w:p>
    <w:p w14:paraId="268C3B98" w14:textId="77777777" w:rsidR="00D5028D" w:rsidRPr="002362D8" w:rsidRDefault="00D5028D">
      <w:pPr>
        <w:tabs>
          <w:tab w:val="left" w:pos="7380"/>
        </w:tabs>
        <w:rPr>
          <w:rFonts w:ascii="Arial" w:hAnsi="Arial" w:cs="Arial"/>
          <w:sz w:val="22"/>
          <w:szCs w:val="22"/>
        </w:rPr>
      </w:pPr>
    </w:p>
    <w:p w14:paraId="6CD6FDF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611</w:t>
      </w:r>
    </w:p>
    <w:p w14:paraId="0EDB204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545v  3 december 1513</w:t>
      </w:r>
    </w:p>
    <w:p w14:paraId="07728C1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van de Meervenne alias Brant heeft verkocht aan Mathias zn.v.Ludovicus Hubenss.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St. Nicolaasdag bisschop en belijder uit huis erf tuin en wat er toe behoort ter plaatse </w:t>
      </w:r>
      <w:r w:rsidRPr="002362D8">
        <w:rPr>
          <w:rFonts w:ascii="Arial" w:hAnsi="Arial" w:cs="Arial"/>
          <w:b/>
          <w:sz w:val="22"/>
          <w:szCs w:val="22"/>
          <w:u w:val="single"/>
        </w:rPr>
        <w:t>Boern</w:t>
      </w:r>
      <w:r w:rsidRPr="002362D8">
        <w:rPr>
          <w:rFonts w:ascii="Arial" w:hAnsi="Arial" w:cs="Arial"/>
          <w:sz w:val="22"/>
          <w:szCs w:val="22"/>
        </w:rPr>
        <w:t xml:space="preserve"> met als belendingen Henricus de Bever, Peter zn.v.w. Gerardus Thomaess., de gemene straat, Petrus Willemss. </w:t>
      </w:r>
    </w:p>
    <w:p w14:paraId="5074A2E5" w14:textId="77777777" w:rsidR="00D5028D" w:rsidRPr="002362D8" w:rsidRDefault="00D5028D">
      <w:pPr>
        <w:tabs>
          <w:tab w:val="left" w:pos="7380"/>
        </w:tabs>
        <w:rPr>
          <w:rFonts w:ascii="Arial" w:hAnsi="Arial" w:cs="Arial"/>
          <w:sz w:val="22"/>
          <w:szCs w:val="22"/>
        </w:rPr>
      </w:pPr>
    </w:p>
    <w:p w14:paraId="259A1DE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612</w:t>
      </w:r>
    </w:p>
    <w:p w14:paraId="247A2A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549  16 december 1512</w:t>
      </w:r>
    </w:p>
    <w:p w14:paraId="7DC2BBDA"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Gerardus zn.v.Johannis Walravens heeft verkocht aan Johannis zn.v.w. Petrus van der Haghen een erfcijns van 3 gl. te betalen op de feestdag van de geboorte van de heer [kerstmis] uit huis erf tuin en 4 lopensen land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Johannis Lambertss., Thomas Lambertss., Theodoricus de Hoesden, de gemene straat, 1 malder rogge aan de </w:t>
      </w:r>
      <w:r w:rsidRPr="002362D8">
        <w:rPr>
          <w:rFonts w:ascii="Arial" w:hAnsi="Arial" w:cs="Arial"/>
          <w:b/>
          <w:sz w:val="22"/>
          <w:szCs w:val="22"/>
          <w:u w:val="single"/>
        </w:rPr>
        <w:t>Tafel van de H.Geest te Schijndel</w:t>
      </w:r>
    </w:p>
    <w:p w14:paraId="32AD9813" w14:textId="77777777" w:rsidR="00D5028D" w:rsidRPr="002362D8" w:rsidRDefault="00D5028D">
      <w:pPr>
        <w:tabs>
          <w:tab w:val="left" w:pos="5835"/>
        </w:tabs>
        <w:rPr>
          <w:rFonts w:ascii="Arial" w:hAnsi="Arial" w:cs="Arial"/>
          <w:sz w:val="22"/>
          <w:szCs w:val="22"/>
        </w:rPr>
      </w:pPr>
      <w:r w:rsidRPr="002362D8">
        <w:rPr>
          <w:rFonts w:ascii="Arial" w:hAnsi="Arial" w:cs="Arial"/>
          <w:sz w:val="22"/>
          <w:szCs w:val="22"/>
        </w:rPr>
        <w:tab/>
      </w:r>
    </w:p>
    <w:p w14:paraId="48AFF0B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613</w:t>
      </w:r>
    </w:p>
    <w:p w14:paraId="20B3425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38v  januari 1514</w:t>
      </w:r>
    </w:p>
    <w:p w14:paraId="1805394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Goeswinus van der Waude heeft verkocht aan Zeger zn.v.w. Peter van den Schoet [dubieus]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9 lopensen land ter plaatse </w:t>
      </w:r>
      <w:r w:rsidRPr="002362D8">
        <w:rPr>
          <w:rFonts w:ascii="Arial" w:hAnsi="Arial" w:cs="Arial"/>
          <w:b/>
          <w:sz w:val="22"/>
          <w:szCs w:val="22"/>
          <w:u w:val="single"/>
        </w:rPr>
        <w:t>Lieschott</w:t>
      </w:r>
      <w:r w:rsidRPr="002362D8">
        <w:rPr>
          <w:rFonts w:ascii="Arial" w:hAnsi="Arial" w:cs="Arial"/>
          <w:sz w:val="22"/>
          <w:szCs w:val="22"/>
        </w:rPr>
        <w:t xml:space="preserve"> met als belendingen de kinderen van wijlen Paulus Peterss. en meer anderen, Adrianus zn.v.w. Goeswinus van der Waude</w:t>
      </w:r>
    </w:p>
    <w:p w14:paraId="1B745189" w14:textId="77777777" w:rsidR="00D5028D" w:rsidRPr="002362D8" w:rsidRDefault="00D5028D">
      <w:pPr>
        <w:tabs>
          <w:tab w:val="left" w:pos="7380"/>
        </w:tabs>
        <w:rPr>
          <w:rFonts w:ascii="Arial" w:hAnsi="Arial" w:cs="Arial"/>
          <w:sz w:val="22"/>
          <w:szCs w:val="22"/>
        </w:rPr>
      </w:pPr>
    </w:p>
    <w:p w14:paraId="5868B35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614</w:t>
      </w:r>
    </w:p>
    <w:p w14:paraId="43B4B76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39v  12 januari 1514</w:t>
      </w:r>
    </w:p>
    <w:p w14:paraId="06ED612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Henricxss. man van Mechtildis zijn vrouw dr.v.w. Johannis Hubenss. een erfcijns uit </w:t>
      </w:r>
      <w:r w:rsidRPr="002362D8">
        <w:rPr>
          <w:rFonts w:ascii="Arial" w:hAnsi="Arial" w:cs="Arial"/>
          <w:b/>
          <w:sz w:val="22"/>
          <w:szCs w:val="22"/>
          <w:u w:val="single"/>
        </w:rPr>
        <w:t>dat Heycampken</w:t>
      </w:r>
      <w:r w:rsidRPr="002362D8">
        <w:rPr>
          <w:rFonts w:ascii="Arial" w:hAnsi="Arial" w:cs="Arial"/>
          <w:sz w:val="22"/>
          <w:szCs w:val="22"/>
        </w:rPr>
        <w:t xml:space="preserve"> onder </w:t>
      </w:r>
      <w:r w:rsidRPr="002362D8">
        <w:rPr>
          <w:rFonts w:ascii="Arial" w:hAnsi="Arial" w:cs="Arial"/>
          <w:b/>
          <w:sz w:val="22"/>
          <w:szCs w:val="22"/>
          <w:u w:val="single"/>
        </w:rPr>
        <w:t>Gemonde jurisdictie van Schijndel</w:t>
      </w:r>
      <w:r w:rsidRPr="002362D8">
        <w:rPr>
          <w:rFonts w:ascii="Arial" w:hAnsi="Arial" w:cs="Arial"/>
          <w:sz w:val="22"/>
          <w:szCs w:val="22"/>
        </w:rPr>
        <w:t xml:space="preserve"> met als belendingen Johannes Achtmans, erfgenamen van wijlen Johannis Laers [dubieus], </w:t>
      </w:r>
      <w:r w:rsidRPr="002362D8">
        <w:rPr>
          <w:rFonts w:ascii="Arial" w:hAnsi="Arial" w:cs="Arial"/>
          <w:b/>
          <w:i/>
          <w:sz w:val="22"/>
          <w:szCs w:val="22"/>
        </w:rPr>
        <w:t>den Eyckacker</w:t>
      </w:r>
      <w:r w:rsidRPr="002362D8">
        <w:rPr>
          <w:rFonts w:ascii="Arial" w:hAnsi="Arial" w:cs="Arial"/>
          <w:sz w:val="22"/>
          <w:szCs w:val="22"/>
        </w:rPr>
        <w:t xml:space="preserve"> in de </w:t>
      </w:r>
      <w:r w:rsidRPr="002362D8">
        <w:rPr>
          <w:rFonts w:ascii="Arial" w:hAnsi="Arial" w:cs="Arial"/>
          <w:b/>
          <w:i/>
          <w:sz w:val="22"/>
          <w:szCs w:val="22"/>
        </w:rPr>
        <w:t>parochie Gestel bij Herlaer</w:t>
      </w:r>
      <w:r w:rsidRPr="002362D8">
        <w:rPr>
          <w:rFonts w:ascii="Arial" w:hAnsi="Arial" w:cs="Arial"/>
          <w:sz w:val="22"/>
          <w:szCs w:val="22"/>
        </w:rPr>
        <w:t xml:space="preserve"> met als belendingen </w:t>
      </w:r>
      <w:r w:rsidRPr="002362D8">
        <w:rPr>
          <w:rFonts w:ascii="Arial" w:hAnsi="Arial" w:cs="Arial"/>
          <w:b/>
          <w:sz w:val="22"/>
          <w:szCs w:val="22"/>
          <w:u w:val="single"/>
        </w:rPr>
        <w:t>Dominus Robbertus de Blitterwijk</w:t>
      </w:r>
      <w:r w:rsidRPr="002362D8">
        <w:rPr>
          <w:rFonts w:ascii="Arial" w:hAnsi="Arial" w:cs="Arial"/>
          <w:sz w:val="22"/>
          <w:szCs w:val="22"/>
        </w:rPr>
        <w:t>, de kinderen van wijlen Arnioldis de Campen, Gerardus en Aghaat als dr.v.w. Johannis Hubens</w:t>
      </w:r>
    </w:p>
    <w:p w14:paraId="5BB51AD7" w14:textId="77777777" w:rsidR="00D5028D" w:rsidRPr="002362D8" w:rsidRDefault="00D5028D">
      <w:pPr>
        <w:tabs>
          <w:tab w:val="left" w:pos="7380"/>
        </w:tabs>
        <w:rPr>
          <w:rFonts w:ascii="Arial" w:hAnsi="Arial" w:cs="Arial"/>
          <w:sz w:val="22"/>
          <w:szCs w:val="22"/>
        </w:rPr>
      </w:pPr>
    </w:p>
    <w:p w14:paraId="4DD385B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615</w:t>
      </w:r>
    </w:p>
    <w:p w14:paraId="46BEA9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1284  folio 79v  11 februari 1514</w:t>
      </w:r>
    </w:p>
    <w:p w14:paraId="1B78BD4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Hubertus zn.v.w. Johannis Hubenss. heeft verkocht aan </w:t>
      </w:r>
      <w:r w:rsidRPr="002362D8">
        <w:rPr>
          <w:rFonts w:ascii="Arial" w:hAnsi="Arial" w:cs="Arial"/>
          <w:b/>
          <w:sz w:val="22"/>
          <w:szCs w:val="22"/>
          <w:u w:val="single"/>
        </w:rPr>
        <w:t>Dominus Robbertus zn.v.w. Johannis de Blitterswyck presbyter</w:t>
      </w:r>
      <w:r w:rsidRPr="002362D8">
        <w:rPr>
          <w:rFonts w:ascii="Arial" w:hAnsi="Arial" w:cs="Arial"/>
          <w:sz w:val="22"/>
          <w:szCs w:val="22"/>
        </w:rPr>
        <w:t xml:space="preserve"> een cijns uit huis erf tuin en 4 lopensen land ter plaatse die </w:t>
      </w:r>
      <w:r w:rsidRPr="002362D8">
        <w:rPr>
          <w:rFonts w:ascii="Arial" w:hAnsi="Arial" w:cs="Arial"/>
          <w:b/>
          <w:sz w:val="22"/>
          <w:szCs w:val="22"/>
          <w:u w:val="single"/>
        </w:rPr>
        <w:t xml:space="preserve">Broeckstraet </w:t>
      </w:r>
      <w:r w:rsidRPr="002362D8">
        <w:rPr>
          <w:rFonts w:ascii="Arial" w:hAnsi="Arial" w:cs="Arial"/>
          <w:sz w:val="22"/>
          <w:szCs w:val="22"/>
        </w:rPr>
        <w:t xml:space="preserve">onder Gemonde jurisdictie van Schijndel met als belendingen Godefridus Ruelens, Theodoricus de Hoers [dubieus], Henricus Theeuss.,  </w:t>
      </w:r>
    </w:p>
    <w:p w14:paraId="02016432" w14:textId="77777777" w:rsidR="00D5028D" w:rsidRPr="002362D8" w:rsidRDefault="00D5028D">
      <w:pPr>
        <w:tabs>
          <w:tab w:val="left" w:pos="7380"/>
        </w:tabs>
        <w:rPr>
          <w:rFonts w:ascii="Arial" w:hAnsi="Arial" w:cs="Arial"/>
          <w:sz w:val="22"/>
          <w:szCs w:val="22"/>
        </w:rPr>
      </w:pPr>
    </w:p>
    <w:p w14:paraId="0A6D96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616</w:t>
      </w:r>
    </w:p>
    <w:p w14:paraId="292519C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83v  februari 1514</w:t>
      </w:r>
    </w:p>
    <w:p w14:paraId="0F5BA59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Anselmus Theodoricus en Johannis broers kinderen van Jacobus zn.v.w. Anselmus de Luvelt [dubieus], Andreas zn.v.w. Everardus de Acht man van Katatrina, Happen zn.v.w. Johannis van Maren [dubieus] en Wiljhelma zijn vrouw dochters van wijlen Jacobus zn.v.w. Anselmus de Levekt [dubieus], een erfcijns van 2 gl. uit huis erf tuin en 4 lopensen land te Schijndel </w:t>
      </w:r>
    </w:p>
    <w:p w14:paraId="49EC00BC" w14:textId="77777777" w:rsidR="00D5028D" w:rsidRPr="002362D8" w:rsidRDefault="00D5028D">
      <w:pPr>
        <w:tabs>
          <w:tab w:val="left" w:pos="7380"/>
        </w:tabs>
        <w:rPr>
          <w:rFonts w:ascii="Arial" w:hAnsi="Arial" w:cs="Arial"/>
          <w:sz w:val="22"/>
          <w:szCs w:val="22"/>
        </w:rPr>
      </w:pPr>
    </w:p>
    <w:p w14:paraId="7DE505F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617</w:t>
      </w:r>
    </w:p>
    <w:p w14:paraId="56220EB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291v  februari 1514</w:t>
      </w:r>
    </w:p>
    <w:p w14:paraId="739C9CB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Mathias zn.v.Johannis Mathyss. het verkocht aan Lambertus van Luyssel zn.v.w. Lambertus,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uit huis erf tuin en een maderzaad land </w:t>
      </w:r>
      <w:r w:rsidRPr="002362D8">
        <w:rPr>
          <w:rFonts w:ascii="Arial" w:hAnsi="Arial" w:cs="Arial"/>
          <w:b/>
          <w:sz w:val="22"/>
          <w:szCs w:val="22"/>
          <w:u w:val="single"/>
        </w:rPr>
        <w:t>aen dWybosch</w:t>
      </w:r>
      <w:r w:rsidRPr="002362D8">
        <w:rPr>
          <w:rFonts w:ascii="Arial" w:hAnsi="Arial" w:cs="Arial"/>
          <w:sz w:val="22"/>
          <w:szCs w:val="22"/>
        </w:rPr>
        <w:t xml:space="preserve"> met als belendingen Johannes Schymans, de gemene straat, Gerardus van der Hagen [vorige akte stond op 31 januari [ultima]</w:t>
      </w:r>
    </w:p>
    <w:p w14:paraId="5A34DE76" w14:textId="77777777" w:rsidR="00D5028D" w:rsidRPr="002362D8" w:rsidRDefault="00D5028D">
      <w:pPr>
        <w:tabs>
          <w:tab w:val="left" w:pos="7380"/>
        </w:tabs>
        <w:rPr>
          <w:rFonts w:ascii="Arial" w:hAnsi="Arial" w:cs="Arial"/>
          <w:sz w:val="22"/>
          <w:szCs w:val="22"/>
        </w:rPr>
      </w:pPr>
    </w:p>
    <w:p w14:paraId="394747E2" w14:textId="77777777" w:rsidR="00D5028D" w:rsidRPr="002362D8" w:rsidRDefault="00D5028D">
      <w:pPr>
        <w:tabs>
          <w:tab w:val="left" w:pos="7380"/>
        </w:tabs>
        <w:rPr>
          <w:rFonts w:ascii="Arial" w:hAnsi="Arial" w:cs="Arial"/>
          <w:sz w:val="22"/>
          <w:szCs w:val="22"/>
        </w:rPr>
      </w:pPr>
    </w:p>
    <w:p w14:paraId="7E9D7BF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618</w:t>
      </w:r>
    </w:p>
    <w:p w14:paraId="7AA9D53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308v  21 februari 1514</w:t>
      </w:r>
    </w:p>
    <w:p w14:paraId="6066D15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Alardus Goessens man van Margareta of Martha (?) zijn vrouw dr.v.w. Johannis Arntss. van der Hagen heeft verkocht aan Jordanus de Boert een erfcijns te betalen op Maria Lichtmis [purificatio] uit een stenen huis ? [domo lapidea] en en alle gebouwen en 4 bunders land onder </w:t>
      </w:r>
      <w:r w:rsidRPr="002362D8">
        <w:rPr>
          <w:rFonts w:ascii="Arial" w:hAnsi="Arial" w:cs="Arial"/>
          <w:b/>
          <w:sz w:val="22"/>
          <w:szCs w:val="22"/>
          <w:u w:val="single"/>
        </w:rPr>
        <w:t>Delschot in de Veerdonck</w:t>
      </w:r>
      <w:r w:rsidRPr="002362D8">
        <w:rPr>
          <w:rFonts w:ascii="Arial" w:hAnsi="Arial" w:cs="Arial"/>
          <w:sz w:val="22"/>
          <w:szCs w:val="22"/>
        </w:rPr>
        <w:t xml:space="preserve"> met als belendingen het erf van de verkopers, Bruystinus Rademekers, een cijns aan </w:t>
      </w:r>
      <w:r w:rsidRPr="002362D8">
        <w:rPr>
          <w:rFonts w:ascii="Arial" w:hAnsi="Arial" w:cs="Arial"/>
          <w:b/>
          <w:sz w:val="22"/>
          <w:szCs w:val="22"/>
          <w:u w:val="single"/>
        </w:rPr>
        <w:t>Dominus Johannis de Ouden prebyter</w:t>
      </w:r>
      <w:r w:rsidRPr="002362D8">
        <w:rPr>
          <w:rFonts w:ascii="Arial" w:hAnsi="Arial" w:cs="Arial"/>
          <w:sz w:val="22"/>
          <w:szCs w:val="22"/>
        </w:rPr>
        <w:t xml:space="preserve"> [zou mogelijk kunnen slaan op </w:t>
      </w:r>
      <w:r w:rsidRPr="002362D8">
        <w:rPr>
          <w:rFonts w:ascii="Arial" w:hAnsi="Arial" w:cs="Arial"/>
          <w:color w:val="FF0000"/>
          <w:sz w:val="22"/>
          <w:szCs w:val="22"/>
        </w:rPr>
        <w:t>slotje Bogaard</w:t>
      </w:r>
      <w:r w:rsidRPr="002362D8">
        <w:rPr>
          <w:rFonts w:ascii="Arial" w:hAnsi="Arial" w:cs="Arial"/>
          <w:sz w:val="22"/>
          <w:szCs w:val="22"/>
        </w:rPr>
        <w:t>] – deze akte loopt natuurlijk door op 309]</w:t>
      </w:r>
    </w:p>
    <w:p w14:paraId="6379CF65" w14:textId="77777777" w:rsidR="00D5028D" w:rsidRPr="002362D8" w:rsidRDefault="00D5028D">
      <w:pPr>
        <w:tabs>
          <w:tab w:val="left" w:pos="7380"/>
        </w:tabs>
        <w:rPr>
          <w:rFonts w:ascii="Arial" w:hAnsi="Arial" w:cs="Arial"/>
          <w:sz w:val="22"/>
          <w:szCs w:val="22"/>
        </w:rPr>
      </w:pPr>
    </w:p>
    <w:p w14:paraId="531638E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619</w:t>
      </w:r>
    </w:p>
    <w:p w14:paraId="169195E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559v  februari 1514</w:t>
      </w:r>
    </w:p>
    <w:p w14:paraId="6A30FAF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Jacobus van Enghelen zn.v.w. Johannis met een stuk land te Schijndel </w:t>
      </w:r>
      <w:r w:rsidRPr="002362D8">
        <w:rPr>
          <w:rFonts w:ascii="Arial" w:hAnsi="Arial" w:cs="Arial"/>
          <w:b/>
          <w:sz w:val="22"/>
          <w:szCs w:val="22"/>
          <w:u w:val="single"/>
        </w:rPr>
        <w:t>den Ekelacker</w:t>
      </w:r>
      <w:r w:rsidRPr="002362D8">
        <w:rPr>
          <w:rFonts w:ascii="Arial" w:hAnsi="Arial" w:cs="Arial"/>
          <w:sz w:val="22"/>
          <w:szCs w:val="22"/>
        </w:rPr>
        <w:t xml:space="preserve"> met als belendingen Arnoldus van der Kuylen, de gemene straat, Wilhelmus van den Hornick , land aen </w:t>
      </w:r>
      <w:r w:rsidRPr="002362D8">
        <w:rPr>
          <w:rFonts w:ascii="Arial" w:hAnsi="Arial" w:cs="Arial"/>
          <w:b/>
          <w:sz w:val="22"/>
          <w:szCs w:val="22"/>
          <w:u w:val="single"/>
        </w:rPr>
        <w:t>dat Wybosch</w:t>
      </w:r>
      <w:r w:rsidRPr="002362D8">
        <w:rPr>
          <w:rFonts w:ascii="Arial" w:hAnsi="Arial" w:cs="Arial"/>
          <w:sz w:val="22"/>
          <w:szCs w:val="22"/>
        </w:rPr>
        <w:t xml:space="preserve"> met als belendingen Henricus van den Bogart, Srnoldus van der Weteringen, de gemene weg ter plaatse de Haerdenbeempde, verkocht aan Theodoricus zn.v.w. Johannis de Engelen zijn broer </w:t>
      </w:r>
    </w:p>
    <w:p w14:paraId="74199299" w14:textId="77777777" w:rsidR="00D5028D" w:rsidRPr="002362D8" w:rsidRDefault="00D5028D">
      <w:pPr>
        <w:tabs>
          <w:tab w:val="left" w:pos="7380"/>
        </w:tabs>
        <w:rPr>
          <w:rFonts w:ascii="Arial" w:hAnsi="Arial" w:cs="Arial"/>
          <w:sz w:val="22"/>
          <w:szCs w:val="22"/>
        </w:rPr>
      </w:pPr>
    </w:p>
    <w:p w14:paraId="1419FDD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620</w:t>
      </w:r>
    </w:p>
    <w:p w14:paraId="442C81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94v  maart 1514</w:t>
      </w:r>
    </w:p>
    <w:p w14:paraId="7A65FFD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Everardus zn.v.w. Michaelis de Beyeberch [dubieus] man van Christina zijn vrouw dr.v.w. Johannis die Best uit land aan </w:t>
      </w:r>
      <w:r w:rsidRPr="002362D8">
        <w:rPr>
          <w:rFonts w:ascii="Arial" w:hAnsi="Arial" w:cs="Arial"/>
          <w:b/>
          <w:sz w:val="22"/>
          <w:szCs w:val="22"/>
          <w:u w:val="single"/>
        </w:rPr>
        <w:t>dat Wybosch genaamd Lonenhoeve</w:t>
      </w:r>
      <w:r w:rsidRPr="002362D8">
        <w:rPr>
          <w:rFonts w:ascii="Arial" w:hAnsi="Arial" w:cs="Arial"/>
          <w:sz w:val="22"/>
          <w:szCs w:val="22"/>
        </w:rPr>
        <w:t xml:space="preserve"> met als belendingen Adam zn.v.w. Johannis Lamberts, Henricus van der Cuylen, voorts worden genoemd Magister Nycolaes Bruysten, Wilhelmus zn.v.w. Jacobus zn.v.w. Johannis de Hall, Gerardus zn.v.w. Paulus de Hoeven [dubieus] man van Heylwich dr.v.w. Jacobus de Hall, transport aan Stephanus zn.v.w. Lambertus de ….berch</w:t>
      </w:r>
    </w:p>
    <w:p w14:paraId="36147AF3" w14:textId="77777777" w:rsidR="00D5028D" w:rsidRPr="002362D8" w:rsidRDefault="00D5028D">
      <w:pPr>
        <w:tabs>
          <w:tab w:val="left" w:pos="7380"/>
        </w:tabs>
        <w:rPr>
          <w:rFonts w:ascii="Arial" w:hAnsi="Arial" w:cs="Arial"/>
          <w:sz w:val="22"/>
          <w:szCs w:val="22"/>
        </w:rPr>
      </w:pPr>
    </w:p>
    <w:p w14:paraId="4ABD9DC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621</w:t>
      </w:r>
    </w:p>
    <w:p w14:paraId="675A016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101  maart 1514</w:t>
      </w:r>
    </w:p>
    <w:p w14:paraId="02F3C14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Paulus genaamd de Berzele zn.v.w. Henricus heeft verkocht aan de zoon van Zebertus Romboutss. pistor = bakker een erfpacht van 1 mud rogge Bossche maat uit huis erf tuin en 5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de gemene straat, het erf van het </w:t>
      </w:r>
      <w:r w:rsidRPr="002362D8">
        <w:rPr>
          <w:rFonts w:ascii="Arial" w:hAnsi="Arial" w:cs="Arial"/>
          <w:b/>
          <w:sz w:val="22"/>
          <w:szCs w:val="22"/>
          <w:u w:val="single"/>
        </w:rPr>
        <w:t>Groot Gasthuis te ’s-Hertogenbsoch</w:t>
      </w:r>
      <w:r w:rsidRPr="002362D8">
        <w:rPr>
          <w:rFonts w:ascii="Arial" w:hAnsi="Arial" w:cs="Arial"/>
          <w:sz w:val="22"/>
          <w:szCs w:val="22"/>
        </w:rPr>
        <w:t xml:space="preserve">, Egidius zn.v.w. Christianus, idem een stuk </w:t>
      </w:r>
      <w:r w:rsidRPr="002362D8">
        <w:rPr>
          <w:rFonts w:ascii="Arial" w:hAnsi="Arial" w:cs="Arial"/>
          <w:sz w:val="22"/>
          <w:szCs w:val="22"/>
        </w:rPr>
        <w:lastRenderedPageBreak/>
        <w:t xml:space="preserve">land genaamd </w:t>
      </w:r>
      <w:r w:rsidRPr="002362D8">
        <w:rPr>
          <w:rFonts w:ascii="Arial" w:hAnsi="Arial" w:cs="Arial"/>
          <w:b/>
          <w:sz w:val="22"/>
          <w:szCs w:val="22"/>
          <w:u w:val="single"/>
        </w:rPr>
        <w:t>den Helpacker nabij de kerk</w:t>
      </w:r>
      <w:r w:rsidRPr="002362D8">
        <w:rPr>
          <w:rFonts w:ascii="Arial" w:hAnsi="Arial" w:cs="Arial"/>
          <w:sz w:val="22"/>
          <w:szCs w:val="22"/>
        </w:rPr>
        <w:t xml:space="preserve"> met als belendingen Henricus Pauluss., Merselius Nagelmeker, de gemene straat, Peter van der Weteringen, een kamp land van 2 bunders genaamd </w:t>
      </w:r>
      <w:r w:rsidRPr="002362D8">
        <w:rPr>
          <w:rFonts w:ascii="Arial" w:hAnsi="Arial" w:cs="Arial"/>
          <w:b/>
          <w:sz w:val="22"/>
          <w:szCs w:val="22"/>
          <w:u w:val="single"/>
        </w:rPr>
        <w:t xml:space="preserve">Slozenhoeve </w:t>
      </w:r>
      <w:r w:rsidRPr="002362D8">
        <w:rPr>
          <w:rFonts w:ascii="Arial" w:hAnsi="Arial" w:cs="Arial"/>
          <w:sz w:val="22"/>
          <w:szCs w:val="22"/>
        </w:rPr>
        <w:t>met als belendingen de kinderen van Paulus Heynen, Paulus en Johannes kinderen van wijlen Lauwreyns zn.v.w. Michaelis van der Weteringen , Adrianus de Zochel</w:t>
      </w:r>
    </w:p>
    <w:p w14:paraId="5C4A8EDE" w14:textId="77777777" w:rsidR="00D5028D" w:rsidRPr="002362D8" w:rsidRDefault="00D5028D">
      <w:pPr>
        <w:tabs>
          <w:tab w:val="left" w:pos="7380"/>
        </w:tabs>
        <w:rPr>
          <w:rFonts w:ascii="Arial" w:hAnsi="Arial" w:cs="Arial"/>
          <w:sz w:val="22"/>
          <w:szCs w:val="22"/>
        </w:rPr>
      </w:pPr>
    </w:p>
    <w:p w14:paraId="3357BED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622</w:t>
      </w:r>
    </w:p>
    <w:p w14:paraId="4840B63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106  13 maart 1514</w:t>
      </w:r>
    </w:p>
    <w:p w14:paraId="759C193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Anthonius zn.v.w. Petrus zn.v.w. Johannis ….. een erfcijns van 1 mud rogge Bossche maat uit een akker 10 lopensen groot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Arnoldus de Zochel, Wilhemus genaamd Schyndelmans, Daniel zn.v.w. Jacobus Arntss., transport aan Stephanus zn.v.w. Lambertus de Culenborch </w:t>
      </w:r>
    </w:p>
    <w:p w14:paraId="0080A276" w14:textId="77777777" w:rsidR="00D5028D" w:rsidRPr="002362D8" w:rsidRDefault="00D5028D">
      <w:pPr>
        <w:tabs>
          <w:tab w:val="left" w:pos="7380"/>
        </w:tabs>
        <w:rPr>
          <w:rFonts w:ascii="Arial" w:hAnsi="Arial" w:cs="Arial"/>
          <w:sz w:val="22"/>
          <w:szCs w:val="22"/>
        </w:rPr>
      </w:pPr>
    </w:p>
    <w:p w14:paraId="61E53AF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623</w:t>
      </w:r>
    </w:p>
    <w:p w14:paraId="32150FF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119  maart 1514</w:t>
      </w:r>
    </w:p>
    <w:p w14:paraId="6D127F66"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Wilhemus zn.v.w. Hermanus Willemss., een akker land van 4 lopensen ter plaatse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Wilhelmus van den Hoerinck, Johannis zn.v.w. Gerardus van der Cuylen, Mathias van Herethom, idem 3 lopensen land ter plaatse </w:t>
      </w:r>
      <w:r w:rsidRPr="002362D8">
        <w:rPr>
          <w:rFonts w:ascii="Arial" w:hAnsi="Arial" w:cs="Arial"/>
          <w:b/>
          <w:sz w:val="22"/>
          <w:szCs w:val="22"/>
          <w:u w:val="single"/>
        </w:rPr>
        <w:t>de Wezelenbossch</w:t>
      </w:r>
      <w:r w:rsidRPr="002362D8">
        <w:rPr>
          <w:rFonts w:ascii="Arial" w:hAnsi="Arial" w:cs="Arial"/>
          <w:sz w:val="22"/>
          <w:szCs w:val="22"/>
        </w:rPr>
        <w:t xml:space="preserve"> met als belendingen Arnoldus van der Weteringen, Wilhelmus de Zochel, nog een stuk land aldaar, heeft verkocht aan Wilhelmus zn.v.w. Jacop Keelbreecker, grondcijns aan de </w:t>
      </w:r>
      <w:r w:rsidRPr="002362D8">
        <w:rPr>
          <w:rFonts w:ascii="Arial" w:hAnsi="Arial" w:cs="Arial"/>
          <w:b/>
          <w:sz w:val="22"/>
          <w:szCs w:val="22"/>
          <w:u w:val="single"/>
        </w:rPr>
        <w:t>Heer van Helmond</w:t>
      </w:r>
    </w:p>
    <w:p w14:paraId="79AE51E1" w14:textId="77777777" w:rsidR="00D5028D" w:rsidRPr="002362D8" w:rsidRDefault="00D5028D">
      <w:pPr>
        <w:tabs>
          <w:tab w:val="left" w:pos="7380"/>
        </w:tabs>
        <w:rPr>
          <w:rFonts w:ascii="Arial" w:hAnsi="Arial" w:cs="Arial"/>
          <w:sz w:val="22"/>
          <w:szCs w:val="22"/>
        </w:rPr>
      </w:pPr>
    </w:p>
    <w:p w14:paraId="2F881F3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624</w:t>
      </w:r>
    </w:p>
    <w:p w14:paraId="14238D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321v  8 maart 1514</w:t>
      </w:r>
    </w:p>
    <w:p w14:paraId="32E9EB4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Arnoldus Hellincx, huis tuin en erfgoederen met een manderzaad land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Petrus van den Wetringe, Henricus zn.v.Johannis Lambrechss., transport aan Johanna weduwe van wijlen Johannis de Heesbeen, </w:t>
      </w:r>
      <w:r w:rsidRPr="002362D8">
        <w:rPr>
          <w:rFonts w:ascii="Arial" w:hAnsi="Arial" w:cs="Arial"/>
          <w:b/>
          <w:sz w:val="22"/>
          <w:szCs w:val="22"/>
          <w:u w:val="single"/>
        </w:rPr>
        <w:t>grondcijns aan de Heer van Schijndel</w:t>
      </w:r>
      <w:r w:rsidRPr="002362D8">
        <w:rPr>
          <w:rFonts w:ascii="Arial" w:hAnsi="Arial" w:cs="Arial"/>
          <w:sz w:val="22"/>
          <w:szCs w:val="22"/>
        </w:rPr>
        <w:t xml:space="preserve">, erfpacht van 2 mud rogge, erfcijns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Henricus zn.v.w. Henricus Lamberchss.,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Gregorius paus </w:t>
      </w:r>
    </w:p>
    <w:p w14:paraId="52F3D6C9" w14:textId="77777777" w:rsidR="00D5028D" w:rsidRPr="002362D8" w:rsidRDefault="00D5028D">
      <w:pPr>
        <w:tabs>
          <w:tab w:val="left" w:pos="7380"/>
        </w:tabs>
        <w:rPr>
          <w:rFonts w:ascii="Arial" w:hAnsi="Arial" w:cs="Arial"/>
          <w:sz w:val="22"/>
          <w:szCs w:val="22"/>
        </w:rPr>
      </w:pPr>
    </w:p>
    <w:p w14:paraId="6F83CE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625</w:t>
      </w:r>
    </w:p>
    <w:p w14:paraId="2E9A1E9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322v  9 maart 1514</w:t>
      </w:r>
    </w:p>
    <w:p w14:paraId="6994AB0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zn.v.w. Henricus genaamd Voet, een stuk land van 10 lopensen ter plaatse aent </w:t>
      </w:r>
      <w:r w:rsidRPr="002362D8">
        <w:rPr>
          <w:rFonts w:ascii="Arial" w:hAnsi="Arial" w:cs="Arial"/>
          <w:b/>
          <w:sz w:val="22"/>
          <w:szCs w:val="22"/>
          <w:u w:val="single"/>
        </w:rPr>
        <w:t>Lutteleynde genaamd in Vertruyenheyde</w:t>
      </w:r>
      <w:r w:rsidRPr="002362D8">
        <w:rPr>
          <w:rFonts w:ascii="Arial" w:hAnsi="Arial" w:cs="Arial"/>
          <w:sz w:val="22"/>
          <w:szCs w:val="22"/>
        </w:rPr>
        <w:t xml:space="preserve"> met als belendingen Henricus de Gerwen Henricxss., Adam zn.v.w. Henricus Voet, Johannis Peterss. van Zontvelt, de gemene straat, en is verkocht aan Johannis zn.v.w. Johannis genaand des Deckers,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Johannis Rutgerss. de Griensvenne,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Wilhelmo zn.v.w. Rutgerus de Griensvenne, een beemd ter plaatse genaamd </w:t>
      </w:r>
      <w:r w:rsidRPr="002362D8">
        <w:rPr>
          <w:rFonts w:ascii="Arial" w:hAnsi="Arial" w:cs="Arial"/>
          <w:b/>
          <w:sz w:val="22"/>
          <w:szCs w:val="22"/>
          <w:u w:val="single"/>
        </w:rPr>
        <w:t>Lobbenhoeve</w:t>
      </w:r>
      <w:r w:rsidRPr="002362D8">
        <w:rPr>
          <w:rFonts w:ascii="Arial" w:hAnsi="Arial" w:cs="Arial"/>
          <w:sz w:val="22"/>
          <w:szCs w:val="22"/>
        </w:rPr>
        <w:t>, Johannis zn.v.w. Johannes des Deckers</w:t>
      </w:r>
    </w:p>
    <w:p w14:paraId="0771DE0C" w14:textId="77777777" w:rsidR="00D5028D" w:rsidRPr="002362D8" w:rsidRDefault="00D5028D">
      <w:pPr>
        <w:tabs>
          <w:tab w:val="left" w:pos="7380"/>
        </w:tabs>
        <w:rPr>
          <w:rFonts w:ascii="Arial" w:hAnsi="Arial" w:cs="Arial"/>
          <w:sz w:val="22"/>
          <w:szCs w:val="22"/>
        </w:rPr>
      </w:pPr>
    </w:p>
    <w:p w14:paraId="3660362C"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47</w:t>
      </w:r>
    </w:p>
    <w:p w14:paraId="240AF839" w14:textId="77777777" w:rsidR="00D5028D" w:rsidRPr="002362D8" w:rsidRDefault="00D5028D">
      <w:pPr>
        <w:tabs>
          <w:tab w:val="left" w:pos="7380"/>
        </w:tabs>
        <w:rPr>
          <w:rFonts w:ascii="Arial" w:hAnsi="Arial" w:cs="Arial"/>
          <w:sz w:val="22"/>
          <w:szCs w:val="22"/>
        </w:rPr>
      </w:pPr>
    </w:p>
    <w:p w14:paraId="53E16C1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626</w:t>
      </w:r>
    </w:p>
    <w:p w14:paraId="09FB74F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329v  20 maart 1514</w:t>
      </w:r>
    </w:p>
    <w:p w14:paraId="0EC3B2D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Michael zn.v.w. Evert de Vaerlair,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stuk land van 5 ½  vaten rogge </w:t>
      </w:r>
      <w:r w:rsidRPr="002362D8">
        <w:rPr>
          <w:rFonts w:ascii="Arial" w:hAnsi="Arial" w:cs="Arial"/>
          <w:b/>
          <w:sz w:val="22"/>
          <w:szCs w:val="22"/>
          <w:u w:val="single"/>
        </w:rPr>
        <w:t>aent Wybosch</w:t>
      </w:r>
      <w:r w:rsidRPr="002362D8">
        <w:rPr>
          <w:rFonts w:ascii="Arial" w:hAnsi="Arial" w:cs="Arial"/>
          <w:sz w:val="22"/>
          <w:szCs w:val="22"/>
        </w:rPr>
        <w:t xml:space="preserve"> met als belendingen Aleidis van den Acker, een morgen weiland ter plaatse </w:t>
      </w:r>
      <w:r w:rsidRPr="002362D8">
        <w:rPr>
          <w:rFonts w:ascii="Arial" w:hAnsi="Arial" w:cs="Arial"/>
          <w:b/>
          <w:sz w:val="22"/>
          <w:szCs w:val="22"/>
          <w:u w:val="single"/>
        </w:rPr>
        <w:t>die Hairdbeempde</w:t>
      </w:r>
      <w:r w:rsidRPr="002362D8">
        <w:rPr>
          <w:rFonts w:ascii="Arial" w:hAnsi="Arial" w:cs="Arial"/>
          <w:sz w:val="22"/>
          <w:szCs w:val="22"/>
        </w:rPr>
        <w:t xml:space="preserve"> met als belendingen Willem van der Waude, Johannis de Erpe, Johannis en Guedele kinderen van wijlen Paulus de Uden, Johannis zn.v.Johannis die Keyser mam van Margareta (?) zijn vrouw dr.v.Paulus de Uden, transport aan Johannis de Geldrop , Johannis van den Steen Henricxss. </w:t>
      </w:r>
    </w:p>
    <w:p w14:paraId="04B11DBB" w14:textId="77777777" w:rsidR="00D5028D" w:rsidRPr="002362D8" w:rsidRDefault="00D5028D">
      <w:pPr>
        <w:tabs>
          <w:tab w:val="left" w:pos="7380"/>
        </w:tabs>
        <w:rPr>
          <w:rFonts w:ascii="Arial" w:hAnsi="Arial" w:cs="Arial"/>
          <w:sz w:val="22"/>
          <w:szCs w:val="22"/>
        </w:rPr>
      </w:pPr>
    </w:p>
    <w:p w14:paraId="19CE3BD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627</w:t>
      </w:r>
    </w:p>
    <w:p w14:paraId="17D9933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334  28 maart 1514</w:t>
      </w:r>
    </w:p>
    <w:p w14:paraId="10F0CFF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Johannis zn.v.w. Rutger van Griensvenne Janss. en Henricus zijn zoon, uit 6 ½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de gemene wegen, verkocht aan Johannis zn.v.w. Arnoldus van de Weteringen, een mud rogge Bossche maat voorheen van Mechtildis weduwe van wijlen Johannis Keymp; Arnoldus zn.v.w. Arnoldus zn.v.w. Johannis Michielsss.; idem Heilwich dr.v.w. Johannis van der Hagen </w:t>
      </w:r>
      <w:r w:rsidRPr="002362D8">
        <w:rPr>
          <w:rFonts w:ascii="Arial" w:hAnsi="Arial" w:cs="Arial"/>
          <w:b/>
          <w:sz w:val="22"/>
          <w:szCs w:val="22"/>
          <w:u w:val="single"/>
        </w:rPr>
        <w:t>begijn op het Groot Begijnhof in ’s-Hertogenbosch</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Maria Lichtmis uit 12 lopensen land van Wolterus zn.v.w. Henricus Goessenss. ter plaatse </w:t>
      </w:r>
      <w:r w:rsidRPr="002362D8">
        <w:rPr>
          <w:rFonts w:ascii="Arial" w:hAnsi="Arial" w:cs="Arial"/>
          <w:b/>
          <w:sz w:val="22"/>
          <w:szCs w:val="22"/>
          <w:u w:val="single"/>
        </w:rPr>
        <w:t xml:space="preserve">den Borne </w:t>
      </w:r>
      <w:r w:rsidRPr="002362D8">
        <w:rPr>
          <w:rFonts w:ascii="Arial" w:hAnsi="Arial" w:cs="Arial"/>
          <w:sz w:val="22"/>
          <w:szCs w:val="22"/>
        </w:rPr>
        <w:t>met als belendingen Willem van der Spanck en meer anderen, transport aan Mechtildis dr.v.w. Alardus de Berlyckom en Gloria dr.v.w. Henricus Gieliss.</w:t>
      </w:r>
    </w:p>
    <w:p w14:paraId="0165FDD0" w14:textId="77777777" w:rsidR="00D5028D" w:rsidRPr="002362D8" w:rsidRDefault="00D5028D">
      <w:pPr>
        <w:tabs>
          <w:tab w:val="left" w:pos="7380"/>
        </w:tabs>
        <w:rPr>
          <w:rFonts w:ascii="Arial" w:hAnsi="Arial" w:cs="Arial"/>
          <w:sz w:val="22"/>
          <w:szCs w:val="22"/>
        </w:rPr>
      </w:pPr>
    </w:p>
    <w:p w14:paraId="40C6BC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628</w:t>
      </w:r>
    </w:p>
    <w:p w14:paraId="234B8C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521  maart 1514</w:t>
      </w:r>
    </w:p>
    <w:p w14:paraId="2457D26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 zn.v.w. Henricus de Hagenauwen, een stuk land genaamd </w:t>
      </w:r>
      <w:r w:rsidRPr="002362D8">
        <w:rPr>
          <w:rFonts w:ascii="Arial" w:hAnsi="Arial" w:cs="Arial"/>
          <w:b/>
          <w:sz w:val="22"/>
          <w:szCs w:val="22"/>
          <w:u w:val="single"/>
        </w:rPr>
        <w:t>de Weyhoeve</w:t>
      </w:r>
      <w:r w:rsidRPr="002362D8">
        <w:rPr>
          <w:rFonts w:ascii="Arial" w:hAnsi="Arial" w:cs="Arial"/>
          <w:sz w:val="22"/>
          <w:szCs w:val="22"/>
        </w:rPr>
        <w:t xml:space="preserve"> 2 ½ bunder land te Schijndel met als belendingen Jois Voet, Gerardus Thyssen de Vechele, de weduwe van wijlen Wilhelmus Goertss. en haar kinderen, Martinus Loyenss., verkocht aan </w:t>
      </w:r>
      <w:r w:rsidRPr="002362D8">
        <w:rPr>
          <w:rFonts w:ascii="Arial" w:hAnsi="Arial" w:cs="Arial"/>
          <w:b/>
          <w:sz w:val="22"/>
          <w:szCs w:val="22"/>
          <w:u w:val="single"/>
        </w:rPr>
        <w:t>Dominus Jois de Platea [ vd Straten] zn.v.w. Johannis presbyter</w:t>
      </w:r>
      <w:r w:rsidRPr="002362D8">
        <w:rPr>
          <w:rFonts w:ascii="Arial" w:hAnsi="Arial" w:cs="Arial"/>
          <w:sz w:val="22"/>
          <w:szCs w:val="22"/>
        </w:rPr>
        <w:t xml:space="preserve">, gebuurcijns van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te Veghel</w:t>
      </w:r>
    </w:p>
    <w:p w14:paraId="582E61FF" w14:textId="77777777" w:rsidR="00D5028D" w:rsidRPr="002362D8" w:rsidRDefault="00D5028D">
      <w:pPr>
        <w:tabs>
          <w:tab w:val="left" w:pos="7380"/>
        </w:tabs>
        <w:rPr>
          <w:rFonts w:ascii="Arial" w:hAnsi="Arial" w:cs="Arial"/>
          <w:sz w:val="22"/>
          <w:szCs w:val="22"/>
        </w:rPr>
      </w:pPr>
    </w:p>
    <w:p w14:paraId="06726B8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629</w:t>
      </w:r>
    </w:p>
    <w:p w14:paraId="6E93BF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563  8 maart 1514</w:t>
      </w:r>
    </w:p>
    <w:p w14:paraId="351851D2"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Wilhelmus zn.v.w. Ghysbeertus zn.v.w. Mathias van der Heyden,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van 2 morgens ter plaatse </w:t>
      </w:r>
      <w:r w:rsidRPr="002362D8">
        <w:rPr>
          <w:rFonts w:ascii="Arial" w:hAnsi="Arial" w:cs="Arial"/>
          <w:b/>
          <w:sz w:val="22"/>
          <w:szCs w:val="22"/>
          <w:u w:val="single"/>
        </w:rPr>
        <w:t>den Borne genaamd Eelde</w:t>
      </w:r>
      <w:r w:rsidRPr="002362D8">
        <w:rPr>
          <w:rFonts w:ascii="Arial" w:hAnsi="Arial" w:cs="Arial"/>
          <w:sz w:val="22"/>
          <w:szCs w:val="22"/>
        </w:rPr>
        <w:t xml:space="preserve"> met als belendingen Arnoldus zn.v.w. Michaelis van der Weteringen, Johannis van der Spanct, idem een stuk bouwland in </w:t>
      </w:r>
      <w:r w:rsidRPr="002362D8">
        <w:rPr>
          <w:rFonts w:ascii="Arial" w:hAnsi="Arial" w:cs="Arial"/>
          <w:b/>
          <w:sz w:val="22"/>
          <w:szCs w:val="22"/>
          <w:u w:val="single"/>
        </w:rPr>
        <w:t>de Akkers nabij de kerk</w:t>
      </w:r>
      <w:r w:rsidRPr="002362D8">
        <w:rPr>
          <w:rFonts w:ascii="Arial" w:hAnsi="Arial" w:cs="Arial"/>
          <w:sz w:val="22"/>
          <w:szCs w:val="22"/>
        </w:rPr>
        <w:t xml:space="preserve"> [zijn de Helakkers] met als belendingen de erfgenamen van Arnoldus Eghens, de kinderen van Jacob Geritss., uit, een kamp 1 morgen groot ter plaatse </w:t>
      </w:r>
      <w:r w:rsidRPr="002362D8">
        <w:rPr>
          <w:rFonts w:ascii="Arial" w:hAnsi="Arial" w:cs="Arial"/>
          <w:b/>
          <w:sz w:val="22"/>
          <w:szCs w:val="22"/>
          <w:u w:val="single"/>
        </w:rPr>
        <w:t>de Hautart</w:t>
      </w:r>
      <w:r w:rsidRPr="002362D8">
        <w:rPr>
          <w:rFonts w:ascii="Arial" w:hAnsi="Arial" w:cs="Arial"/>
          <w:sz w:val="22"/>
          <w:szCs w:val="22"/>
        </w:rPr>
        <w:t xml:space="preserve"> met als belendingen Wilhelmus Ricoltsz., een kamp weiland eenvan 1 ½ bunder </w:t>
      </w:r>
      <w:r w:rsidRPr="002362D8">
        <w:rPr>
          <w:rFonts w:ascii="Arial" w:hAnsi="Arial" w:cs="Arial"/>
          <w:b/>
          <w:sz w:val="22"/>
          <w:szCs w:val="22"/>
          <w:u w:val="single"/>
        </w:rPr>
        <w:t>in Eelde</w:t>
      </w:r>
      <w:r w:rsidRPr="002362D8">
        <w:rPr>
          <w:rFonts w:ascii="Arial" w:hAnsi="Arial" w:cs="Arial"/>
          <w:sz w:val="22"/>
          <w:szCs w:val="22"/>
        </w:rPr>
        <w:t xml:space="preserve">, Gysbertus zn.v.w. Mathias van den Heyden, Daniel van der Aa, Adrianus zn.v.w. Arnoldus de Zochel man van Elizabeth zijn vrouw dr.v.w. genoemde Daniel, transport aan Cristina dr.v.w. Henricus Buekentop </w:t>
      </w:r>
      <w:r w:rsidRPr="002362D8">
        <w:rPr>
          <w:rFonts w:ascii="Arial" w:hAnsi="Arial" w:cs="Arial"/>
          <w:b/>
          <w:sz w:val="22"/>
          <w:szCs w:val="22"/>
          <w:u w:val="single"/>
        </w:rPr>
        <w:t xml:space="preserve">begijn op het Groot Begijnhof te ’s-Hertogenbsoch </w:t>
      </w:r>
    </w:p>
    <w:p w14:paraId="0107B072" w14:textId="77777777" w:rsidR="00D5028D" w:rsidRPr="002362D8" w:rsidRDefault="00D5028D">
      <w:pPr>
        <w:tabs>
          <w:tab w:val="left" w:pos="7380"/>
        </w:tabs>
        <w:rPr>
          <w:rFonts w:ascii="Arial" w:hAnsi="Arial" w:cs="Arial"/>
          <w:sz w:val="22"/>
          <w:szCs w:val="22"/>
        </w:rPr>
      </w:pPr>
    </w:p>
    <w:p w14:paraId="1F08C00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630</w:t>
      </w:r>
    </w:p>
    <w:p w14:paraId="2DBAE8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565v  14 maart 1514</w:t>
      </w:r>
    </w:p>
    <w:p w14:paraId="766B630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Gerlacus van der Borne heeft verkocht aan Johannis zn.v.w. Thomas de Brogel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Gerardus zn.v.Johannis Jordenss., de gemene straat, uit een akker van 9 lopensen aldaar met als belendingen Johannis zn.v.w. Theodoricus Huben, Gerardus Pauwelss., Gerardus Goessenss. </w:t>
      </w:r>
    </w:p>
    <w:p w14:paraId="10C1F778" w14:textId="77777777" w:rsidR="00D5028D" w:rsidRPr="002362D8" w:rsidRDefault="00D5028D">
      <w:pPr>
        <w:tabs>
          <w:tab w:val="left" w:pos="7380"/>
        </w:tabs>
        <w:rPr>
          <w:rFonts w:ascii="Arial" w:hAnsi="Arial" w:cs="Arial"/>
          <w:sz w:val="22"/>
          <w:szCs w:val="22"/>
        </w:rPr>
      </w:pPr>
    </w:p>
    <w:p w14:paraId="7C3F673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631</w:t>
      </w:r>
    </w:p>
    <w:p w14:paraId="2767CB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123  1 april 1514 [op de zaterdag na Laetare]</w:t>
      </w:r>
    </w:p>
    <w:p w14:paraId="53E86729"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Ghysbertus zn.v.w. Bartholomeus de Engelant man van Elizabeth zijn vrouw dr.v.w. Johannis de van 3 lopensen Bever, een bunder land </w:t>
      </w:r>
      <w:r w:rsidRPr="002362D8">
        <w:rPr>
          <w:rFonts w:ascii="Arial" w:hAnsi="Arial" w:cs="Arial"/>
          <w:b/>
          <w:sz w:val="22"/>
          <w:szCs w:val="22"/>
          <w:u w:val="single"/>
        </w:rPr>
        <w:t>aan den Borne</w:t>
      </w:r>
      <w:r w:rsidRPr="002362D8">
        <w:rPr>
          <w:rFonts w:ascii="Arial" w:hAnsi="Arial" w:cs="Arial"/>
          <w:sz w:val="22"/>
          <w:szCs w:val="22"/>
        </w:rPr>
        <w:t xml:space="preserve"> met als belendingen Henricus de Bever an.v.w. Johannis, Gysbert Ricouts, Johannis genaamd die Snyder, Johannis de Berkel zn.v.w. Gerardus, een stuk bouwland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Theodoricus die Bever, Anthonius Wouters , de gemene straat, Johannis Ghyben, een stuk land met als belendingen Henricus de Dobbelen, Rodolphus de Ghent, Paulus Celenss., verkocht aan Henricus zn.v.w. Johannis die Bever, cijns aan de </w:t>
      </w:r>
      <w:r w:rsidRPr="002362D8">
        <w:rPr>
          <w:rFonts w:ascii="Arial" w:hAnsi="Arial" w:cs="Arial"/>
          <w:b/>
          <w:sz w:val="22"/>
          <w:szCs w:val="22"/>
          <w:u w:val="single"/>
        </w:rPr>
        <w:t>Heer van Helmond</w:t>
      </w:r>
      <w:r w:rsidRPr="002362D8">
        <w:rPr>
          <w:rFonts w:ascii="Arial" w:hAnsi="Arial" w:cs="Arial"/>
          <w:sz w:val="22"/>
          <w:szCs w:val="22"/>
        </w:rPr>
        <w:t xml:space="preserve">, een manderzaad rogge aan het </w:t>
      </w:r>
      <w:r w:rsidRPr="002362D8">
        <w:rPr>
          <w:rFonts w:ascii="Arial" w:hAnsi="Arial" w:cs="Arial"/>
          <w:b/>
          <w:sz w:val="22"/>
          <w:szCs w:val="22"/>
          <w:u w:val="single"/>
        </w:rPr>
        <w:t xml:space="preserve">Groot Gasthuis te ’s-Hertogenbsoch, </w:t>
      </w:r>
    </w:p>
    <w:p w14:paraId="15CA7640" w14:textId="77777777" w:rsidR="00D5028D" w:rsidRPr="002362D8" w:rsidRDefault="00D5028D">
      <w:pPr>
        <w:tabs>
          <w:tab w:val="left" w:pos="7380"/>
        </w:tabs>
        <w:rPr>
          <w:rFonts w:ascii="Arial" w:hAnsi="Arial" w:cs="Arial"/>
          <w:b/>
          <w:sz w:val="22"/>
          <w:szCs w:val="22"/>
          <w:u w:val="single"/>
        </w:rPr>
      </w:pPr>
    </w:p>
    <w:p w14:paraId="13272D6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632</w:t>
      </w:r>
    </w:p>
    <w:p w14:paraId="6104713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348v  april 1514</w:t>
      </w:r>
    </w:p>
    <w:p w14:paraId="02787E2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Slechts een fragment wat natuurlijk doorloopt op 349 – Johannis zn.v.w. Johannis zb.v.w. Theodoricus de Engelant uit een morgen land voorheen van Oda van der Meer dr.v.w. </w:t>
      </w:r>
      <w:r w:rsidRPr="002362D8">
        <w:rPr>
          <w:rFonts w:ascii="Arial" w:hAnsi="Arial" w:cs="Arial"/>
          <w:sz w:val="22"/>
          <w:szCs w:val="22"/>
        </w:rPr>
        <w:lastRenderedPageBreak/>
        <w:t xml:space="preserve">Theodoricus de Engelant, </w:t>
      </w:r>
      <w:r w:rsidRPr="002362D8">
        <w:rPr>
          <w:rFonts w:ascii="Arial" w:hAnsi="Arial" w:cs="Arial"/>
          <w:b/>
          <w:sz w:val="22"/>
          <w:szCs w:val="22"/>
          <w:u w:val="single"/>
        </w:rPr>
        <w:t>aen den Borne</w:t>
      </w:r>
      <w:r w:rsidRPr="002362D8">
        <w:rPr>
          <w:rFonts w:ascii="Arial" w:hAnsi="Arial" w:cs="Arial"/>
          <w:sz w:val="22"/>
          <w:szCs w:val="22"/>
        </w:rPr>
        <w:t>, met als belendingen Aleidis weduwe van wijlen Theodoricus Gyben etc. etc. op 349</w:t>
      </w:r>
    </w:p>
    <w:p w14:paraId="638BC3CD" w14:textId="77777777" w:rsidR="00D5028D" w:rsidRPr="002362D8" w:rsidRDefault="00D5028D">
      <w:pPr>
        <w:tabs>
          <w:tab w:val="left" w:pos="7380"/>
        </w:tabs>
        <w:rPr>
          <w:rFonts w:ascii="Arial" w:hAnsi="Arial" w:cs="Arial"/>
          <w:sz w:val="22"/>
          <w:szCs w:val="22"/>
        </w:rPr>
      </w:pPr>
    </w:p>
    <w:p w14:paraId="03E38D6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633</w:t>
      </w:r>
    </w:p>
    <w:p w14:paraId="4BB58C6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568v  april 1514</w:t>
      </w:r>
    </w:p>
    <w:p w14:paraId="0ED8244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Zuster Johanna Wannen </w:t>
      </w:r>
      <w:r w:rsidRPr="002362D8">
        <w:rPr>
          <w:rFonts w:ascii="Arial" w:hAnsi="Arial" w:cs="Arial"/>
          <w:b/>
          <w:sz w:val="22"/>
          <w:szCs w:val="22"/>
          <w:u w:val="single"/>
        </w:rPr>
        <w:t>procuratrix</w:t>
      </w:r>
      <w:r w:rsidRPr="002362D8">
        <w:rPr>
          <w:rFonts w:ascii="Arial" w:hAnsi="Arial" w:cs="Arial"/>
          <w:sz w:val="22"/>
          <w:szCs w:val="22"/>
        </w:rPr>
        <w:t xml:space="preserve"> van het </w:t>
      </w:r>
      <w:r w:rsidRPr="002362D8">
        <w:rPr>
          <w:rFonts w:ascii="Arial" w:hAnsi="Arial" w:cs="Arial"/>
          <w:b/>
          <w:sz w:val="22"/>
          <w:szCs w:val="22"/>
          <w:u w:val="single"/>
        </w:rPr>
        <w:t>klooster van Sint Agneta in de stad Zaltbommel</w:t>
      </w:r>
      <w:r w:rsidRPr="002362D8">
        <w:rPr>
          <w:rFonts w:ascii="Arial" w:hAnsi="Arial" w:cs="Arial"/>
          <w:sz w:val="22"/>
          <w:szCs w:val="22"/>
        </w:rPr>
        <w:t xml:space="preserve">,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en tuin en een akker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Godefridus de Oss, de gemene straat, een cijns aan Rutgherus de Arkel, transport t.b.v. Judocus zn.v.w. Johannis Molengraefs alias de Loon [met vervolg op 569]</w:t>
      </w:r>
    </w:p>
    <w:p w14:paraId="14F4C855" w14:textId="77777777" w:rsidR="00D5028D" w:rsidRPr="002362D8" w:rsidRDefault="00D5028D">
      <w:pPr>
        <w:tabs>
          <w:tab w:val="left" w:pos="7380"/>
        </w:tabs>
        <w:rPr>
          <w:rFonts w:ascii="Arial" w:hAnsi="Arial" w:cs="Arial"/>
          <w:sz w:val="22"/>
          <w:szCs w:val="22"/>
        </w:rPr>
      </w:pPr>
    </w:p>
    <w:p w14:paraId="0DB6271E" w14:textId="77777777" w:rsidR="00D5028D" w:rsidRPr="002362D8" w:rsidRDefault="00D5028D">
      <w:pPr>
        <w:tabs>
          <w:tab w:val="left" w:pos="7380"/>
        </w:tabs>
        <w:rPr>
          <w:rFonts w:ascii="Arial" w:hAnsi="Arial" w:cs="Arial"/>
          <w:sz w:val="22"/>
          <w:szCs w:val="22"/>
        </w:rPr>
      </w:pPr>
    </w:p>
    <w:p w14:paraId="2007734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634</w:t>
      </w:r>
    </w:p>
    <w:p w14:paraId="58DD57C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569  april 1514</w:t>
      </w:r>
    </w:p>
    <w:p w14:paraId="3E7D8553"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Genoemde </w:t>
      </w:r>
      <w:r w:rsidRPr="002362D8">
        <w:rPr>
          <w:rFonts w:ascii="Arial" w:hAnsi="Arial" w:cs="Arial"/>
          <w:b/>
          <w:sz w:val="22"/>
          <w:szCs w:val="22"/>
          <w:u w:val="single"/>
        </w:rPr>
        <w:t>zuster Johanna</w:t>
      </w:r>
      <w:r w:rsidRPr="002362D8">
        <w:rPr>
          <w:rFonts w:ascii="Arial" w:hAnsi="Arial" w:cs="Arial"/>
          <w:sz w:val="22"/>
          <w:szCs w:val="22"/>
        </w:rPr>
        <w:t xml:space="preserve"> , uit een stuk beemd ter plaatse </w:t>
      </w:r>
      <w:r w:rsidRPr="002362D8">
        <w:rPr>
          <w:rFonts w:ascii="Arial" w:hAnsi="Arial" w:cs="Arial"/>
          <w:b/>
          <w:sz w:val="22"/>
          <w:szCs w:val="22"/>
          <w:u w:val="single"/>
        </w:rPr>
        <w:t>Everdonck</w:t>
      </w:r>
      <w:r w:rsidRPr="002362D8">
        <w:rPr>
          <w:rFonts w:ascii="Arial" w:hAnsi="Arial" w:cs="Arial"/>
          <w:sz w:val="22"/>
          <w:szCs w:val="22"/>
        </w:rPr>
        <w:t xml:space="preserve">  met als belendingen de erfgenamen van Arnoldus genaamd Egen, Gerardus genaamd de Rademaker, en Johannis genaamd de Houthem, Henricus de Gael, Henricus zn.v.w. Godefridus genaamd Nuwelaets, Rutgherus de Arkell t.b.v. </w:t>
      </w:r>
      <w:r w:rsidRPr="002362D8">
        <w:rPr>
          <w:rFonts w:ascii="Arial" w:hAnsi="Arial" w:cs="Arial"/>
          <w:b/>
          <w:sz w:val="22"/>
          <w:szCs w:val="22"/>
          <w:u w:val="single"/>
        </w:rPr>
        <w:t>de zusters van het St. Agnetaklooster in de stad Zaltbommel,</w:t>
      </w:r>
      <w:r w:rsidRPr="002362D8">
        <w:rPr>
          <w:rFonts w:ascii="Arial" w:hAnsi="Arial" w:cs="Arial"/>
          <w:sz w:val="22"/>
          <w:szCs w:val="22"/>
        </w:rPr>
        <w:t xml:space="preserve"> Mathias zn.v.w. Henricus genaamd Eghen met meer anderen, transport aan </w:t>
      </w:r>
      <w:r w:rsidRPr="002362D8">
        <w:rPr>
          <w:rFonts w:ascii="Arial" w:hAnsi="Arial" w:cs="Arial"/>
          <w:b/>
          <w:sz w:val="22"/>
          <w:szCs w:val="22"/>
          <w:u w:val="single"/>
        </w:rPr>
        <w:t>Dominus en frater Hubertus zn.v.w. Johannis Molengraefs alias de Loon prior van het convent der Kartuizers in het klooster van Sint Sophia van Constantinopel in de Lambertusparochie te Vught</w:t>
      </w:r>
      <w:r w:rsidRPr="002362D8">
        <w:rPr>
          <w:rFonts w:ascii="Arial" w:hAnsi="Arial" w:cs="Arial"/>
          <w:sz w:val="22"/>
          <w:szCs w:val="22"/>
        </w:rPr>
        <w:t xml:space="preserve"> t.b.v. genoemd convent; idem genoemde zuster Johanna met een erfpacht van een mud rogge Bossche maat uit huis erf en tuin en 12 lopensen land ter plaatse </w:t>
      </w:r>
      <w:r w:rsidRPr="002362D8">
        <w:rPr>
          <w:rFonts w:ascii="Arial" w:hAnsi="Arial" w:cs="Arial"/>
          <w:b/>
          <w:sz w:val="22"/>
          <w:szCs w:val="22"/>
          <w:u w:val="single"/>
        </w:rPr>
        <w:t>Lutteleynde in Vertruyenhoeve</w:t>
      </w:r>
      <w:r w:rsidRPr="002362D8">
        <w:rPr>
          <w:rFonts w:ascii="Arial" w:hAnsi="Arial" w:cs="Arial"/>
          <w:sz w:val="22"/>
          <w:szCs w:val="22"/>
        </w:rPr>
        <w:t xml:space="preserve"> met als belendingen de erfgenamen van wijlen Theodoricus genaamd de Empel, Paulus genaamd de Gherwen, Godefridus Boest, </w:t>
      </w:r>
      <w:r w:rsidRPr="002362D8">
        <w:rPr>
          <w:rFonts w:ascii="Arial" w:hAnsi="Arial" w:cs="Arial"/>
          <w:b/>
          <w:sz w:val="22"/>
          <w:szCs w:val="22"/>
          <w:u w:val="single"/>
        </w:rPr>
        <w:t>Dominus Theodoricus genaamd de Gasselt presbyter t.b.v. de rector van het Sint Agnetaklooster in de stad Zaltbommel</w:t>
      </w:r>
      <w:r w:rsidRPr="002362D8">
        <w:rPr>
          <w:rFonts w:ascii="Arial" w:hAnsi="Arial" w:cs="Arial"/>
          <w:sz w:val="22"/>
          <w:szCs w:val="22"/>
        </w:rPr>
        <w:t xml:space="preserve">, transport aan </w:t>
      </w:r>
      <w:r w:rsidRPr="002362D8">
        <w:rPr>
          <w:rFonts w:ascii="Arial" w:hAnsi="Arial" w:cs="Arial"/>
          <w:b/>
          <w:sz w:val="22"/>
          <w:szCs w:val="22"/>
          <w:u w:val="single"/>
        </w:rPr>
        <w:t xml:space="preserve">Dominus en frater Hubertus zn.v.w. Johannis genaamd Molengraeffs alias de Loon </w:t>
      </w:r>
    </w:p>
    <w:p w14:paraId="707089AE" w14:textId="77777777" w:rsidR="00D5028D" w:rsidRPr="002362D8" w:rsidRDefault="00D5028D">
      <w:pPr>
        <w:tabs>
          <w:tab w:val="left" w:pos="7380"/>
        </w:tabs>
        <w:rPr>
          <w:rFonts w:ascii="Arial" w:hAnsi="Arial" w:cs="Arial"/>
          <w:sz w:val="22"/>
          <w:szCs w:val="22"/>
        </w:rPr>
      </w:pPr>
    </w:p>
    <w:p w14:paraId="285ED1D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635</w:t>
      </w:r>
    </w:p>
    <w:p w14:paraId="58A437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143  5 mei 1514</w:t>
      </w:r>
    </w:p>
    <w:p w14:paraId="2EF7339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Gerardus van der Woude man van Katarina zijn vrouw dr.v.w. Johannis van den Nuwenhuyss, een erccijns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op Sint Jan geboorte uit 7 lopensen bouwland ter plaatse </w:t>
      </w:r>
      <w:r w:rsidRPr="002362D8">
        <w:rPr>
          <w:rFonts w:ascii="Arial" w:hAnsi="Arial" w:cs="Arial"/>
          <w:b/>
          <w:sz w:val="22"/>
          <w:szCs w:val="22"/>
          <w:u w:val="single"/>
        </w:rPr>
        <w:t>de Ackers</w:t>
      </w:r>
      <w:r w:rsidRPr="002362D8">
        <w:rPr>
          <w:rFonts w:ascii="Arial" w:hAnsi="Arial" w:cs="Arial"/>
          <w:sz w:val="22"/>
          <w:szCs w:val="22"/>
        </w:rPr>
        <w:t xml:space="preserve"> met als belendingen Johannis Lambertss., , een bunder land </w:t>
      </w:r>
      <w:r w:rsidRPr="002362D8">
        <w:rPr>
          <w:rFonts w:ascii="Arial" w:hAnsi="Arial" w:cs="Arial"/>
          <w:b/>
          <w:sz w:val="22"/>
          <w:szCs w:val="22"/>
          <w:u w:val="single"/>
        </w:rPr>
        <w:t>in de Boerdonck</w:t>
      </w:r>
      <w:r w:rsidRPr="002362D8">
        <w:rPr>
          <w:rFonts w:ascii="Arial" w:hAnsi="Arial" w:cs="Arial"/>
          <w:sz w:val="22"/>
          <w:szCs w:val="22"/>
        </w:rPr>
        <w:t xml:space="preserve"> met als belending het erf van Wilhelmus van den Nuwenhuyss, Theodoricus Alartss.</w:t>
      </w:r>
    </w:p>
    <w:p w14:paraId="5C831DB7" w14:textId="77777777" w:rsidR="00D5028D" w:rsidRPr="002362D8" w:rsidRDefault="00D5028D">
      <w:pPr>
        <w:tabs>
          <w:tab w:val="left" w:pos="7380"/>
        </w:tabs>
        <w:rPr>
          <w:rFonts w:ascii="Arial" w:hAnsi="Arial" w:cs="Arial"/>
          <w:sz w:val="22"/>
          <w:szCs w:val="22"/>
        </w:rPr>
      </w:pPr>
    </w:p>
    <w:p w14:paraId="2D17EAF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636</w:t>
      </w:r>
    </w:p>
    <w:p w14:paraId="099DFEB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587v  mei 1514</w:t>
      </w:r>
    </w:p>
    <w:p w14:paraId="0D427FE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Paul van den Hoevell man van Katharina zijn vrouw dr.v.w. Ricardus Goessens van der Woude, een kamp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het </w:t>
      </w:r>
      <w:r w:rsidRPr="002362D8">
        <w:rPr>
          <w:rFonts w:ascii="Arial" w:hAnsi="Arial" w:cs="Arial"/>
          <w:b/>
          <w:sz w:val="22"/>
          <w:szCs w:val="22"/>
          <w:u w:val="single"/>
        </w:rPr>
        <w:t xml:space="preserve">Groot Gasthuis van ’s-Hertogenbosch, </w:t>
      </w:r>
      <w:r w:rsidRPr="002362D8">
        <w:rPr>
          <w:rFonts w:ascii="Arial" w:hAnsi="Arial" w:cs="Arial"/>
          <w:sz w:val="22"/>
          <w:szCs w:val="22"/>
        </w:rPr>
        <w:t xml:space="preserve"> Johannis Arntss., Anthonius Arntss., de gemene straat, verkocht aan Arnoldus zn.v.w. Martinus van der Dodebraken; idem Arnoldus heeft verkocht aan Gerardus zn.v.w. Paul van den Hoevel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genoemde kamp </w:t>
      </w:r>
    </w:p>
    <w:p w14:paraId="4B31F306" w14:textId="77777777" w:rsidR="00D5028D" w:rsidRPr="002362D8" w:rsidRDefault="00D5028D">
      <w:pPr>
        <w:tabs>
          <w:tab w:val="left" w:pos="7380"/>
        </w:tabs>
        <w:rPr>
          <w:rFonts w:ascii="Arial" w:hAnsi="Arial" w:cs="Arial"/>
          <w:sz w:val="22"/>
          <w:szCs w:val="22"/>
        </w:rPr>
      </w:pPr>
    </w:p>
    <w:p w14:paraId="5644FDC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637</w:t>
      </w:r>
    </w:p>
    <w:p w14:paraId="2FC98C6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591  mei 1514</w:t>
      </w:r>
    </w:p>
    <w:p w14:paraId="621BE03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Theodoricus de Zoemeren heeft verkocht aan Sophie dr.v.w. Johannis Godescalci weduwe van wijlen Johannis Andriessen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de aartsengel Michael uit een kamp land </w:t>
      </w:r>
      <w:r w:rsidRPr="002362D8">
        <w:rPr>
          <w:rFonts w:ascii="Arial" w:hAnsi="Arial" w:cs="Arial"/>
          <w:b/>
          <w:sz w:val="22"/>
          <w:szCs w:val="22"/>
          <w:u w:val="single"/>
        </w:rPr>
        <w:t>aen den Borne</w:t>
      </w:r>
      <w:r w:rsidRPr="002362D8">
        <w:rPr>
          <w:rFonts w:ascii="Arial" w:hAnsi="Arial" w:cs="Arial"/>
          <w:sz w:val="22"/>
          <w:szCs w:val="22"/>
        </w:rPr>
        <w:t xml:space="preserve"> van 1 ½ bunder met als belendingen het erf van </w:t>
      </w:r>
      <w:r w:rsidRPr="002362D8">
        <w:rPr>
          <w:rFonts w:ascii="Arial" w:hAnsi="Arial" w:cs="Arial"/>
          <w:b/>
          <w:sz w:val="22"/>
          <w:szCs w:val="22"/>
          <w:u w:val="single"/>
        </w:rPr>
        <w:t>Porta Caeli = Hemelse Poort</w:t>
      </w:r>
      <w:r w:rsidRPr="002362D8">
        <w:rPr>
          <w:rFonts w:ascii="Arial" w:hAnsi="Arial" w:cs="Arial"/>
          <w:sz w:val="22"/>
          <w:szCs w:val="22"/>
        </w:rPr>
        <w:t xml:space="preserve"> uit ’s-Hertogenbsoch , de erfgenamen van wijlen Jacobus de Merendonc [akte gaat verder op 591v]</w:t>
      </w:r>
    </w:p>
    <w:p w14:paraId="6276BDC1" w14:textId="77777777" w:rsidR="00D5028D" w:rsidRPr="002362D8" w:rsidRDefault="00D5028D">
      <w:pPr>
        <w:tabs>
          <w:tab w:val="left" w:pos="7380"/>
        </w:tabs>
        <w:rPr>
          <w:rFonts w:ascii="Arial" w:hAnsi="Arial" w:cs="Arial"/>
          <w:sz w:val="22"/>
          <w:szCs w:val="22"/>
        </w:rPr>
      </w:pPr>
    </w:p>
    <w:p w14:paraId="005A926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638</w:t>
      </w:r>
    </w:p>
    <w:p w14:paraId="2DAEFB2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386  16 juni 1514 [6</w:t>
      </w:r>
      <w:r w:rsidRPr="002362D8">
        <w:rPr>
          <w:rFonts w:ascii="Arial" w:hAnsi="Arial" w:cs="Arial"/>
          <w:b/>
          <w:sz w:val="22"/>
          <w:szCs w:val="22"/>
          <w:vertAlign w:val="superscript"/>
        </w:rPr>
        <w:t>e</w:t>
      </w:r>
      <w:r w:rsidRPr="002362D8">
        <w:rPr>
          <w:rFonts w:ascii="Arial" w:hAnsi="Arial" w:cs="Arial"/>
          <w:b/>
          <w:sz w:val="22"/>
          <w:szCs w:val="22"/>
        </w:rPr>
        <w:t xml:space="preserve"> dag na het octaaf van Pinksteren]</w:t>
      </w:r>
    </w:p>
    <w:p w14:paraId="2CE574B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Akte m.b.t. het </w:t>
      </w:r>
      <w:r w:rsidRPr="002362D8">
        <w:rPr>
          <w:rFonts w:ascii="Arial" w:hAnsi="Arial" w:cs="Arial"/>
          <w:b/>
          <w:sz w:val="22"/>
          <w:szCs w:val="22"/>
          <w:u w:val="single"/>
        </w:rPr>
        <w:t>Convent van de Hemelse Poort uit ’s-Hertogenbosch</w:t>
      </w:r>
      <w:r w:rsidRPr="002362D8">
        <w:rPr>
          <w:rFonts w:ascii="Arial" w:hAnsi="Arial" w:cs="Arial"/>
          <w:sz w:val="22"/>
          <w:szCs w:val="22"/>
        </w:rPr>
        <w:t xml:space="preserve"> [Porta Caeli] waarvan genoemd wordt Frater Jacobus Donck </w:t>
      </w:r>
      <w:r w:rsidRPr="002362D8">
        <w:rPr>
          <w:rFonts w:ascii="Arial" w:hAnsi="Arial" w:cs="Arial"/>
          <w:b/>
          <w:sz w:val="22"/>
          <w:szCs w:val="22"/>
          <w:u w:val="single"/>
        </w:rPr>
        <w:t>prior</w:t>
      </w:r>
      <w:r w:rsidRPr="002362D8">
        <w:rPr>
          <w:rFonts w:ascii="Arial" w:hAnsi="Arial" w:cs="Arial"/>
          <w:sz w:val="22"/>
          <w:szCs w:val="22"/>
        </w:rPr>
        <w:t xml:space="preserve"> van het convent en Lambertus zn.v.Gerardus de Geldrop </w:t>
      </w:r>
      <w:r w:rsidRPr="002362D8">
        <w:rPr>
          <w:rFonts w:ascii="Arial" w:hAnsi="Arial" w:cs="Arial"/>
          <w:b/>
          <w:sz w:val="22"/>
          <w:szCs w:val="22"/>
          <w:u w:val="single"/>
        </w:rPr>
        <w:t>cellelarius</w:t>
      </w:r>
      <w:r w:rsidRPr="002362D8">
        <w:rPr>
          <w:rFonts w:ascii="Arial" w:hAnsi="Arial" w:cs="Arial"/>
          <w:sz w:val="22"/>
          <w:szCs w:val="22"/>
        </w:rPr>
        <w:t xml:space="preserve"> [keldermeester] van het convent, Henricus Zwertvegers, Johannis de Sontwyc, Johannis zn.v.w. Nycolaes van den Broeck, Arnoldus Willemss. Sprintrifici (?), Elisabeth Willegemans – het is overigens dubieus of deze akte betrekking heeft op Schijndel, want ondanks de verwijzing heb ik het woord ‘Schyndel’ niet ontdekt]</w:t>
      </w:r>
    </w:p>
    <w:p w14:paraId="79BC44A8" w14:textId="77777777" w:rsidR="00D5028D" w:rsidRPr="002362D8" w:rsidRDefault="00D5028D">
      <w:pPr>
        <w:tabs>
          <w:tab w:val="left" w:pos="7380"/>
        </w:tabs>
        <w:rPr>
          <w:rFonts w:ascii="Arial" w:hAnsi="Arial" w:cs="Arial"/>
          <w:sz w:val="22"/>
          <w:szCs w:val="22"/>
        </w:rPr>
      </w:pPr>
    </w:p>
    <w:p w14:paraId="46A2E49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639</w:t>
      </w:r>
    </w:p>
    <w:p w14:paraId="7228E6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387  juni 1514</w:t>
      </w:r>
    </w:p>
    <w:p w14:paraId="26254E1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Daniel zn.v.w. Mychaelis die Cromme man van Gertrudis zijn vrouw dr.v.w.Arnoldus Brants heeft verkocht aan Theodoricus zn.v.w. Johannis Corstiaenss. van den Hoevel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akker van 3 ½ lopensen ter plaatse </w:t>
      </w:r>
      <w:r w:rsidRPr="002362D8">
        <w:rPr>
          <w:rFonts w:ascii="Arial" w:hAnsi="Arial" w:cs="Arial"/>
          <w:b/>
          <w:sz w:val="22"/>
          <w:szCs w:val="22"/>
          <w:u w:val="single"/>
        </w:rPr>
        <w:t>opt Velt</w:t>
      </w:r>
      <w:r w:rsidRPr="002362D8">
        <w:rPr>
          <w:rFonts w:ascii="Arial" w:hAnsi="Arial" w:cs="Arial"/>
          <w:sz w:val="22"/>
          <w:szCs w:val="22"/>
        </w:rPr>
        <w:t xml:space="preserve"> met als belendingen de gemene straat, Johannis Vige, het erf van Hadewich van den Cuylen</w:t>
      </w:r>
    </w:p>
    <w:p w14:paraId="00309B0D" w14:textId="77777777" w:rsidR="00D5028D" w:rsidRPr="002362D8" w:rsidRDefault="00D5028D">
      <w:pPr>
        <w:tabs>
          <w:tab w:val="left" w:pos="7380"/>
        </w:tabs>
        <w:rPr>
          <w:rFonts w:ascii="Arial" w:hAnsi="Arial" w:cs="Arial"/>
          <w:sz w:val="22"/>
          <w:szCs w:val="22"/>
        </w:rPr>
      </w:pPr>
    </w:p>
    <w:p w14:paraId="63B8F007"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48</w:t>
      </w:r>
    </w:p>
    <w:p w14:paraId="48DD2020" w14:textId="77777777" w:rsidR="00D5028D" w:rsidRPr="002362D8" w:rsidRDefault="00D5028D">
      <w:pPr>
        <w:tabs>
          <w:tab w:val="left" w:pos="7380"/>
        </w:tabs>
        <w:rPr>
          <w:rFonts w:ascii="Arial" w:hAnsi="Arial" w:cs="Arial"/>
          <w:sz w:val="22"/>
          <w:szCs w:val="22"/>
        </w:rPr>
      </w:pPr>
    </w:p>
    <w:p w14:paraId="66263CD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640</w:t>
      </w:r>
    </w:p>
    <w:p w14:paraId="63F926C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388v  16 juni 1514</w:t>
      </w:r>
    </w:p>
    <w:p w14:paraId="685160E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Jacobus en Mechtildis en Katarina hun zus kinderen van wijlen Johannis zn.v.w.Jacobus Bollen met ¾ part uit huis erf tuin en hofstad </w:t>
      </w:r>
      <w:r w:rsidRPr="002362D8">
        <w:rPr>
          <w:rFonts w:ascii="Arial" w:hAnsi="Arial" w:cs="Arial"/>
          <w:b/>
          <w:sz w:val="22"/>
          <w:szCs w:val="22"/>
          <w:u w:val="single"/>
        </w:rPr>
        <w:t>aan de Dorenstege</w:t>
      </w:r>
      <w:r w:rsidRPr="002362D8">
        <w:rPr>
          <w:rFonts w:ascii="Arial" w:hAnsi="Arial" w:cs="Arial"/>
          <w:sz w:val="22"/>
          <w:szCs w:val="22"/>
        </w:rPr>
        <w:t xml:space="preserve"> met als belendingen </w:t>
      </w:r>
      <w:r w:rsidRPr="002362D8">
        <w:rPr>
          <w:rFonts w:ascii="Arial" w:hAnsi="Arial" w:cs="Arial"/>
          <w:b/>
          <w:sz w:val="22"/>
          <w:szCs w:val="22"/>
          <w:u w:val="single"/>
        </w:rPr>
        <w:t>Theodoricus genaamd Visscher presbyter</w:t>
      </w:r>
      <w:r w:rsidRPr="002362D8">
        <w:rPr>
          <w:rFonts w:ascii="Arial" w:hAnsi="Arial" w:cs="Arial"/>
          <w:sz w:val="22"/>
          <w:szCs w:val="22"/>
        </w:rPr>
        <w:t>, de openbare weg, en een kamp met als belendingen Michaelis van der Weteringen [akte zal wel doorlopen op 389]</w:t>
      </w:r>
    </w:p>
    <w:p w14:paraId="14FE879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03A5266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641</w:t>
      </w:r>
    </w:p>
    <w:p w14:paraId="71BF99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390  17 en 18 juni 1514</w:t>
      </w:r>
    </w:p>
    <w:p w14:paraId="5E812F1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Twijfelachtig of dit fragment ook nog met Schijndel te maken heeft….de familie Bollen komt er wel in terug: belendinegn Henricus Reynerss., Johannis Bollen zn.v.w. Jacobus, Mathias zn.v.Wilhelmus de Herenthom, transport aan Johannis zn.v.w. Henricus genaamd Vyge man van Maria zijn vrouw dr.v.w.Johannis Bollen zn.v.Jacobus Bollen; idem Petrus zn.v.w. Petrus van der Weteringen, een stuk land van 4 lopensen </w:t>
      </w:r>
      <w:r w:rsidRPr="002362D8">
        <w:rPr>
          <w:rFonts w:ascii="Arial" w:hAnsi="Arial" w:cs="Arial"/>
          <w:b/>
          <w:sz w:val="22"/>
          <w:szCs w:val="22"/>
          <w:u w:val="single"/>
        </w:rPr>
        <w:t>aent Elschot nabij de kerk</w:t>
      </w:r>
      <w:r w:rsidRPr="002362D8">
        <w:rPr>
          <w:rFonts w:ascii="Arial" w:hAnsi="Arial" w:cs="Arial"/>
          <w:sz w:val="22"/>
          <w:szCs w:val="22"/>
        </w:rPr>
        <w:t xml:space="preserve">, de gemene weg, Goeswinus genaamd van Amboy, Godefridus Henricxss. de Hermalen en Henricus zijn zoon, transport aan Rutgerus de Dullekem zn.v.w. Herman sHertogen, grondcijns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sz w:val="22"/>
          <w:szCs w:val="22"/>
          <w:u w:val="single"/>
        </w:rPr>
        <w:t>de Predikheren te ’s-Hertogenbosch</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van de Clarissen te ’s-Hertogenbsoch</w:t>
      </w:r>
      <w:r w:rsidRPr="002362D8">
        <w:rPr>
          <w:rFonts w:ascii="Arial" w:hAnsi="Arial" w:cs="Arial"/>
          <w:sz w:val="22"/>
          <w:szCs w:val="22"/>
        </w:rPr>
        <w:t xml:space="preserve">, een cijns van 4 gl. aan Luytgardisdr.v.Peter Prikers en Katarina haar dochter, Rutgerus Clappo of Flappo (?) </w:t>
      </w:r>
    </w:p>
    <w:p w14:paraId="1CF8EB2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1462614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642</w:t>
      </w:r>
    </w:p>
    <w:p w14:paraId="1D39E0E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175  juli 1514</w:t>
      </w:r>
    </w:p>
    <w:p w14:paraId="5075625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zn.v.Reynerus Willemss., Theodoricus genaamd Thoeloff zn.v.w. Johannis Gerlacuss, heeft verkocht aan Henricus genaamd van den Ynden zn.v.w. Johannis alias de Zomeren een ercijns te betalen op de feestdag van Sint Jan Geboorte [24 juni] uit 6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erfgenamen van wijlen Lambertus de Lucell [zeer dubieus] Johannis zn.v.w. Nicolaas van de Weteringe, de gemene straat, Arnoldus de Liessel, een akker van 3 lopensen </w:t>
      </w:r>
      <w:r w:rsidRPr="002362D8">
        <w:rPr>
          <w:rFonts w:ascii="Arial" w:hAnsi="Arial" w:cs="Arial"/>
          <w:b/>
          <w:sz w:val="22"/>
          <w:szCs w:val="22"/>
          <w:u w:val="single"/>
        </w:rPr>
        <w:t>aan de Borne</w:t>
      </w:r>
      <w:r w:rsidRPr="002362D8">
        <w:rPr>
          <w:rFonts w:ascii="Arial" w:hAnsi="Arial" w:cs="Arial"/>
          <w:sz w:val="22"/>
          <w:szCs w:val="22"/>
        </w:rPr>
        <w:t xml:space="preserve"> met als belendingen Gerardus Willemss., Paulus zn.v.w. Petrus ………</w:t>
      </w:r>
    </w:p>
    <w:p w14:paraId="424AA9CD" w14:textId="77777777" w:rsidR="00D5028D" w:rsidRPr="002362D8" w:rsidRDefault="00D5028D">
      <w:pPr>
        <w:tabs>
          <w:tab w:val="left" w:pos="7380"/>
        </w:tabs>
        <w:rPr>
          <w:rFonts w:ascii="Arial" w:hAnsi="Arial" w:cs="Arial"/>
          <w:sz w:val="22"/>
          <w:szCs w:val="22"/>
        </w:rPr>
      </w:pPr>
    </w:p>
    <w:p w14:paraId="4561038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643</w:t>
      </w:r>
    </w:p>
    <w:p w14:paraId="35D114A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411 en 411v  13 juli 1514</w:t>
      </w:r>
    </w:p>
    <w:p w14:paraId="311236D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zn.v.Johannis Lamberts, een stuk land van 6 lopensen ter plaatse </w:t>
      </w:r>
      <w:r w:rsidRPr="002362D8">
        <w:rPr>
          <w:rFonts w:ascii="Arial" w:hAnsi="Arial" w:cs="Arial"/>
          <w:b/>
          <w:sz w:val="22"/>
          <w:szCs w:val="22"/>
          <w:u w:val="single"/>
        </w:rPr>
        <w:t>aent Lutteleynde  in de Schoetschehoeve</w:t>
      </w:r>
      <w:r w:rsidRPr="002362D8">
        <w:rPr>
          <w:rFonts w:ascii="Arial" w:hAnsi="Arial" w:cs="Arial"/>
          <w:sz w:val="22"/>
          <w:szCs w:val="22"/>
        </w:rPr>
        <w:t xml:space="preserve"> met als belendingen Johannis Peterss. de Gemert, Petrus genaamd de Zontvelt, Henricus genaamd die Coninc, de gemene straat, verkocht aam Katarina dr.v.w.Johannis de Middegael </w:t>
      </w:r>
      <w:r w:rsidRPr="002362D8">
        <w:rPr>
          <w:rFonts w:ascii="Arial" w:hAnsi="Arial" w:cs="Arial"/>
          <w:b/>
          <w:sz w:val="22"/>
          <w:szCs w:val="22"/>
          <w:u w:val="single"/>
        </w:rPr>
        <w:t>begijn op het Groot Begijnhof in ’s-Hertogenbosch</w:t>
      </w:r>
      <w:r w:rsidRPr="002362D8">
        <w:rPr>
          <w:rFonts w:ascii="Arial" w:hAnsi="Arial" w:cs="Arial"/>
          <w:sz w:val="22"/>
          <w:szCs w:val="22"/>
        </w:rPr>
        <w:t xml:space="preserve">; idem Henricus zn.v.Gerongus de Houthem man van Henrica zijn vrouw </w:t>
      </w:r>
      <w:r w:rsidRPr="002362D8">
        <w:rPr>
          <w:rFonts w:ascii="Arial" w:hAnsi="Arial" w:cs="Arial"/>
          <w:sz w:val="22"/>
          <w:szCs w:val="22"/>
        </w:rPr>
        <w:lastRenderedPageBreak/>
        <w:t xml:space="preserve">dr.v.Arnoldus van der Cuylen heeft verkocht aan Hillegondis dr.v.w. Franconis genaamd van der Stappen als genaamd van den Velde,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Jacobus apostel uit huis erf tuin en erfgoederen aen Delschot met als belendingen de </w:t>
      </w:r>
      <w:r w:rsidRPr="002362D8">
        <w:rPr>
          <w:rFonts w:ascii="Arial" w:hAnsi="Arial" w:cs="Arial"/>
          <w:b/>
          <w:sz w:val="22"/>
          <w:szCs w:val="22"/>
          <w:u w:val="single"/>
        </w:rPr>
        <w:t>Tafel van de H.Geest van Schijnde</w:t>
      </w:r>
      <w:r w:rsidRPr="002362D8">
        <w:rPr>
          <w:rFonts w:ascii="Arial" w:hAnsi="Arial" w:cs="Arial"/>
          <w:sz w:val="22"/>
          <w:szCs w:val="22"/>
        </w:rPr>
        <w:t>l, Wilhelmus Keelbrekers, de gemene straat</w:t>
      </w:r>
    </w:p>
    <w:p w14:paraId="22CFA137" w14:textId="77777777" w:rsidR="00D5028D" w:rsidRPr="002362D8" w:rsidRDefault="00D5028D">
      <w:pPr>
        <w:tabs>
          <w:tab w:val="left" w:pos="7380"/>
        </w:tabs>
        <w:rPr>
          <w:rFonts w:ascii="Arial" w:hAnsi="Arial" w:cs="Arial"/>
          <w:sz w:val="22"/>
          <w:szCs w:val="22"/>
        </w:rPr>
      </w:pPr>
    </w:p>
    <w:p w14:paraId="1268882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644</w:t>
      </w:r>
    </w:p>
    <w:p w14:paraId="4F3C43D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420  24 juli 1514</w:t>
      </w:r>
    </w:p>
    <w:p w14:paraId="5602883C" w14:textId="77777777" w:rsidR="00D5028D" w:rsidRPr="002362D8" w:rsidRDefault="00D5028D">
      <w:pPr>
        <w:tabs>
          <w:tab w:val="left" w:pos="7380"/>
        </w:tabs>
        <w:rPr>
          <w:rFonts w:ascii="Arial" w:hAnsi="Arial" w:cs="Arial"/>
          <w:b/>
          <w:sz w:val="22"/>
          <w:szCs w:val="22"/>
          <w:u w:val="single"/>
          <w:lang w:val="en-US"/>
        </w:rPr>
      </w:pPr>
      <w:r w:rsidRPr="002362D8">
        <w:rPr>
          <w:rFonts w:ascii="Arial" w:hAnsi="Arial" w:cs="Arial"/>
          <w:sz w:val="22"/>
          <w:szCs w:val="22"/>
        </w:rPr>
        <w:t xml:space="preserve">Johannes zn.v.w. Rycoldus Ghybenss. heeft verkocht t.b.v. Wilhelmus zn.v.w. Gerardus Rutgerss., een erfcijns van 4 gl. te betalen op de feestdag van Sint Jacobus apostel uit 1 ½ morgen land in een beemd van 2 morgens </w:t>
      </w:r>
      <w:r w:rsidRPr="002362D8">
        <w:rPr>
          <w:rFonts w:ascii="Arial" w:hAnsi="Arial" w:cs="Arial"/>
          <w:b/>
          <w:sz w:val="22"/>
          <w:szCs w:val="22"/>
          <w:u w:val="single"/>
        </w:rPr>
        <w:t>aen den Borne</w:t>
      </w:r>
      <w:r w:rsidRPr="002362D8">
        <w:rPr>
          <w:rFonts w:ascii="Arial" w:hAnsi="Arial" w:cs="Arial"/>
          <w:sz w:val="22"/>
          <w:szCs w:val="22"/>
        </w:rPr>
        <w:t xml:space="preserve"> met als belendingen Adrianus genaamd de Scynle </w:t>
      </w:r>
      <w:r w:rsidRPr="002362D8">
        <w:rPr>
          <w:rFonts w:ascii="Arial" w:hAnsi="Arial" w:cs="Arial"/>
          <w:b/>
          <w:sz w:val="22"/>
          <w:szCs w:val="22"/>
          <w:u w:val="single"/>
        </w:rPr>
        <w:t>nastelmaker</w:t>
      </w:r>
      <w:r w:rsidRPr="002362D8">
        <w:rPr>
          <w:rFonts w:ascii="Arial" w:hAnsi="Arial" w:cs="Arial"/>
          <w:sz w:val="22"/>
          <w:szCs w:val="22"/>
        </w:rPr>
        <w:t xml:space="preserve">, Gerardus Symonss., de gemene straat, Johannis genaamd Weygerganck en meer anderen; gevolgd door een akte over Rosmalen waarin de priester wordt genoemd nl. </w:t>
      </w:r>
      <w:r w:rsidRPr="002362D8">
        <w:rPr>
          <w:rFonts w:ascii="Arial" w:hAnsi="Arial" w:cs="Arial"/>
          <w:b/>
          <w:sz w:val="22"/>
          <w:szCs w:val="22"/>
          <w:u w:val="single"/>
          <w:lang w:val="en-US"/>
        </w:rPr>
        <w:t xml:space="preserve">Dominus Arnoldus zn.v.w. Johannis de Beeck presbyter </w:t>
      </w:r>
    </w:p>
    <w:p w14:paraId="3A31416F" w14:textId="77777777" w:rsidR="00D5028D" w:rsidRPr="002362D8" w:rsidRDefault="00D5028D">
      <w:pPr>
        <w:tabs>
          <w:tab w:val="left" w:pos="7380"/>
        </w:tabs>
        <w:rPr>
          <w:rFonts w:ascii="Arial" w:hAnsi="Arial" w:cs="Arial"/>
          <w:b/>
          <w:sz w:val="22"/>
          <w:szCs w:val="22"/>
          <w:u w:val="single"/>
          <w:lang w:val="en-US"/>
        </w:rPr>
      </w:pPr>
    </w:p>
    <w:p w14:paraId="0EA81EC9"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645</w:t>
      </w:r>
    </w:p>
    <w:p w14:paraId="62B1C83A"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1284 folio 425  31 juli 1514 [ultima july]</w:t>
      </w:r>
    </w:p>
    <w:p w14:paraId="595B56A6"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Henricus zn.v.w.Arnoldus Reynerss., uit een akker genaamd </w:t>
      </w:r>
      <w:r w:rsidRPr="002362D8">
        <w:rPr>
          <w:rFonts w:ascii="Arial" w:hAnsi="Arial" w:cs="Arial"/>
          <w:b/>
          <w:sz w:val="22"/>
          <w:szCs w:val="22"/>
          <w:u w:val="single"/>
        </w:rPr>
        <w:t xml:space="preserve">Hopacker </w:t>
      </w:r>
      <w:r w:rsidRPr="002362D8">
        <w:rPr>
          <w:rFonts w:ascii="Arial" w:hAnsi="Arial" w:cs="Arial"/>
          <w:sz w:val="22"/>
          <w:szCs w:val="22"/>
        </w:rPr>
        <w:t xml:space="preserve">van 4 lopensen ter plaatse die Buenre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Lambertus van devan twee blanken, n Acker en meer anderen, Peter van der Weteringe, de openbare weg, grondcijns aan de </w:t>
      </w:r>
      <w:r w:rsidRPr="002362D8">
        <w:rPr>
          <w:rFonts w:ascii="Arial" w:hAnsi="Arial" w:cs="Arial"/>
          <w:b/>
          <w:sz w:val="22"/>
          <w:szCs w:val="22"/>
          <w:u w:val="single"/>
        </w:rPr>
        <w:t>Heer van Helmond</w:t>
      </w:r>
    </w:p>
    <w:p w14:paraId="201808A1" w14:textId="77777777" w:rsidR="00D5028D" w:rsidRPr="002362D8" w:rsidRDefault="00D5028D">
      <w:pPr>
        <w:tabs>
          <w:tab w:val="left" w:pos="7380"/>
        </w:tabs>
        <w:rPr>
          <w:rFonts w:ascii="Arial" w:hAnsi="Arial" w:cs="Arial"/>
          <w:b/>
          <w:sz w:val="22"/>
          <w:szCs w:val="22"/>
          <w:u w:val="single"/>
        </w:rPr>
      </w:pPr>
    </w:p>
    <w:p w14:paraId="550FD8A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646</w:t>
      </w:r>
    </w:p>
    <w:p w14:paraId="5BF7B2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609v  19  juli 1514</w:t>
      </w:r>
    </w:p>
    <w:p w14:paraId="4895E8E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Walterus zn.v.w. Walterus de Gaele, een erfcijns van 8 gl., Adrianus de Zochel  uit land in Schijndel tramsport aan Johannis zn.v.w. Johannis de Loon </w:t>
      </w:r>
    </w:p>
    <w:p w14:paraId="3A15DD16" w14:textId="77777777" w:rsidR="00D5028D" w:rsidRPr="002362D8" w:rsidRDefault="00D5028D">
      <w:pPr>
        <w:tabs>
          <w:tab w:val="left" w:pos="7380"/>
        </w:tabs>
        <w:rPr>
          <w:rFonts w:ascii="Arial" w:hAnsi="Arial" w:cs="Arial"/>
          <w:sz w:val="22"/>
          <w:szCs w:val="22"/>
        </w:rPr>
      </w:pPr>
    </w:p>
    <w:p w14:paraId="73CF5AA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647</w:t>
      </w:r>
    </w:p>
    <w:p w14:paraId="74D675D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191  augustus 1514</w:t>
      </w:r>
    </w:p>
    <w:p w14:paraId="62738E9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huis erf tuin en land </w:t>
      </w:r>
      <w:r w:rsidRPr="002362D8">
        <w:rPr>
          <w:rFonts w:ascii="Arial" w:hAnsi="Arial" w:cs="Arial"/>
          <w:b/>
          <w:sz w:val="22"/>
          <w:szCs w:val="22"/>
          <w:u w:val="single"/>
        </w:rPr>
        <w:t>aan de Borne</w:t>
      </w:r>
      <w:r w:rsidRPr="002362D8">
        <w:rPr>
          <w:rFonts w:ascii="Arial" w:hAnsi="Arial" w:cs="Arial"/>
          <w:sz w:val="22"/>
          <w:szCs w:val="22"/>
        </w:rPr>
        <w:t xml:space="preserve"> met als belendingen Elizabeth weduwe van wijlen Adrianus de Zochel, Peter zn.v.w. Wilhelmus Claess.  </w:t>
      </w:r>
    </w:p>
    <w:p w14:paraId="0632672A" w14:textId="77777777" w:rsidR="00D5028D" w:rsidRPr="002362D8" w:rsidRDefault="00D5028D">
      <w:pPr>
        <w:tabs>
          <w:tab w:val="left" w:pos="7380"/>
        </w:tabs>
        <w:rPr>
          <w:rFonts w:ascii="Arial" w:hAnsi="Arial" w:cs="Arial"/>
          <w:sz w:val="22"/>
          <w:szCs w:val="22"/>
        </w:rPr>
      </w:pPr>
    </w:p>
    <w:p w14:paraId="56AC79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648</w:t>
      </w:r>
    </w:p>
    <w:p w14:paraId="31AE687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426v  augustus 1514</w:t>
      </w:r>
    </w:p>
    <w:p w14:paraId="0AEA291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Schijdel niet gevonden.</w:t>
      </w:r>
    </w:p>
    <w:p w14:paraId="543665D7" w14:textId="77777777" w:rsidR="00D5028D" w:rsidRPr="002362D8" w:rsidRDefault="00D5028D">
      <w:pPr>
        <w:tabs>
          <w:tab w:val="left" w:pos="7380"/>
        </w:tabs>
        <w:rPr>
          <w:rFonts w:ascii="Arial" w:hAnsi="Arial" w:cs="Arial"/>
          <w:sz w:val="22"/>
          <w:szCs w:val="22"/>
        </w:rPr>
      </w:pPr>
    </w:p>
    <w:p w14:paraId="45EDBBD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649</w:t>
      </w:r>
    </w:p>
    <w:p w14:paraId="4C4B7BD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431  augsutus 1514</w:t>
      </w:r>
    </w:p>
    <w:p w14:paraId="06DBFB4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een stuk bouwland van 4 lopensen ter plaatse </w:t>
      </w:r>
      <w:r w:rsidRPr="002362D8">
        <w:rPr>
          <w:rFonts w:ascii="Arial" w:hAnsi="Arial" w:cs="Arial"/>
          <w:b/>
          <w:sz w:val="22"/>
          <w:szCs w:val="22"/>
          <w:u w:val="single"/>
        </w:rPr>
        <w:t>Lutteleynde genaamd after in die Hoeve</w:t>
      </w:r>
      <w:r w:rsidRPr="002362D8">
        <w:rPr>
          <w:rFonts w:ascii="Arial" w:hAnsi="Arial" w:cs="Arial"/>
          <w:sz w:val="22"/>
          <w:szCs w:val="22"/>
        </w:rPr>
        <w:t xml:space="preserve"> met als belendingen de Tafel van de H.Geest van Schijndel, Margareta (?) weduwe van </w:t>
      </w:r>
      <w:r w:rsidRPr="002362D8">
        <w:rPr>
          <w:rFonts w:ascii="Arial" w:hAnsi="Arial" w:cs="Arial"/>
          <w:b/>
          <w:sz w:val="22"/>
          <w:szCs w:val="22"/>
          <w:u w:val="single"/>
        </w:rPr>
        <w:t>Magister</w:t>
      </w:r>
      <w:r w:rsidRPr="002362D8">
        <w:rPr>
          <w:rFonts w:ascii="Arial" w:hAnsi="Arial" w:cs="Arial"/>
          <w:sz w:val="22"/>
          <w:szCs w:val="22"/>
        </w:rPr>
        <w:t xml:space="preserve"> Gerardus de Bree en haar kinderen, , Gerardus zn.v.w. Johannis van der Hagen, Magister Johannis de Berkel zn.v. w. Nycolaas,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[gaat natuurlijk verder op 431v]</w:t>
      </w:r>
    </w:p>
    <w:p w14:paraId="40435710" w14:textId="77777777" w:rsidR="00D5028D" w:rsidRPr="002362D8" w:rsidRDefault="00D5028D">
      <w:pPr>
        <w:tabs>
          <w:tab w:val="left" w:pos="7380"/>
        </w:tabs>
        <w:rPr>
          <w:rFonts w:ascii="Arial" w:hAnsi="Arial" w:cs="Arial"/>
          <w:sz w:val="22"/>
          <w:szCs w:val="22"/>
        </w:rPr>
      </w:pPr>
    </w:p>
    <w:p w14:paraId="726FE83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650</w:t>
      </w:r>
    </w:p>
    <w:p w14:paraId="4A2C52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454v  28 augustus 1514</w:t>
      </w:r>
    </w:p>
    <w:p w14:paraId="2176634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w:t>
      </w:r>
    </w:p>
    <w:p w14:paraId="55CB8D6F" w14:textId="77777777" w:rsidR="00D5028D" w:rsidRPr="002362D8" w:rsidRDefault="00D5028D">
      <w:pPr>
        <w:tabs>
          <w:tab w:val="left" w:pos="7380"/>
        </w:tabs>
        <w:rPr>
          <w:rFonts w:ascii="Arial" w:hAnsi="Arial" w:cs="Arial"/>
          <w:sz w:val="22"/>
          <w:szCs w:val="22"/>
        </w:rPr>
      </w:pPr>
    </w:p>
    <w:p w14:paraId="7CFDB1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651</w:t>
      </w:r>
    </w:p>
    <w:p w14:paraId="2B97A3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458  augustus 1514</w:t>
      </w:r>
    </w:p>
    <w:p w14:paraId="7376C5E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w:t>
      </w:r>
    </w:p>
    <w:p w14:paraId="2E922C18" w14:textId="77777777" w:rsidR="00D5028D" w:rsidRPr="002362D8" w:rsidRDefault="00D5028D">
      <w:pPr>
        <w:tabs>
          <w:tab w:val="left" w:pos="7380"/>
        </w:tabs>
        <w:rPr>
          <w:rFonts w:ascii="Arial" w:hAnsi="Arial" w:cs="Arial"/>
          <w:sz w:val="22"/>
          <w:szCs w:val="22"/>
        </w:rPr>
      </w:pPr>
    </w:p>
    <w:p w14:paraId="38B2692A" w14:textId="77777777" w:rsidR="00D5028D" w:rsidRPr="002362D8" w:rsidRDefault="00D5028D">
      <w:pPr>
        <w:tabs>
          <w:tab w:val="left" w:pos="7380"/>
        </w:tabs>
        <w:rPr>
          <w:rFonts w:ascii="Arial" w:hAnsi="Arial" w:cs="Arial"/>
          <w:sz w:val="22"/>
          <w:szCs w:val="22"/>
        </w:rPr>
      </w:pPr>
    </w:p>
    <w:p w14:paraId="2F793E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652</w:t>
      </w:r>
    </w:p>
    <w:p w14:paraId="5970260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1284  folio 459  augsutus 1514</w:t>
      </w:r>
    </w:p>
    <w:p w14:paraId="3E6F8DC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Te Schijndel </w:t>
      </w:r>
      <w:r w:rsidRPr="002362D8">
        <w:rPr>
          <w:rFonts w:ascii="Arial" w:hAnsi="Arial" w:cs="Arial"/>
          <w:b/>
          <w:sz w:val="22"/>
          <w:szCs w:val="22"/>
          <w:u w:val="single"/>
        </w:rPr>
        <w:t>in Eelde</w:t>
      </w:r>
      <w:r w:rsidRPr="002362D8">
        <w:rPr>
          <w:rFonts w:ascii="Arial" w:hAnsi="Arial" w:cs="Arial"/>
          <w:sz w:val="22"/>
          <w:szCs w:val="22"/>
        </w:rPr>
        <w:t xml:space="preserve"> met als belendingen Arnoldus die Bye, een kamp genaamd </w:t>
      </w:r>
      <w:r w:rsidRPr="002362D8">
        <w:rPr>
          <w:rFonts w:ascii="Arial" w:hAnsi="Arial" w:cs="Arial"/>
          <w:b/>
          <w:sz w:val="22"/>
          <w:szCs w:val="22"/>
          <w:u w:val="single"/>
        </w:rPr>
        <w:t>Bruggencamp</w:t>
      </w:r>
      <w:r w:rsidRPr="002362D8">
        <w:rPr>
          <w:rFonts w:ascii="Arial" w:hAnsi="Arial" w:cs="Arial"/>
          <w:sz w:val="22"/>
          <w:szCs w:val="22"/>
        </w:rPr>
        <w:t xml:space="preserve"> aldaar, met als belendingen Jacobus van der Merendonck, de erfgenamen van wijlen Martinus Cangieter, een stuk land </w:t>
      </w:r>
      <w:r w:rsidRPr="002362D8">
        <w:rPr>
          <w:rFonts w:ascii="Arial" w:hAnsi="Arial" w:cs="Arial"/>
          <w:b/>
          <w:sz w:val="22"/>
          <w:szCs w:val="22"/>
          <w:u w:val="single"/>
        </w:rPr>
        <w:t>in den Bogaert ter plaatse Delschot</w:t>
      </w:r>
      <w:r w:rsidRPr="002362D8">
        <w:rPr>
          <w:rFonts w:ascii="Arial" w:hAnsi="Arial" w:cs="Arial"/>
          <w:sz w:val="22"/>
          <w:szCs w:val="22"/>
        </w:rPr>
        <w:t xml:space="preserve"> [zal doorlopen op 459v, merkwaardig is wel de familienaam van der Steen die ook regelmatig terugkeert in de twee voorgaande akten]</w:t>
      </w:r>
    </w:p>
    <w:p w14:paraId="589F87E0" w14:textId="77777777" w:rsidR="00D5028D" w:rsidRPr="002362D8" w:rsidRDefault="00D5028D">
      <w:pPr>
        <w:tabs>
          <w:tab w:val="left" w:pos="7380"/>
        </w:tabs>
        <w:rPr>
          <w:rFonts w:ascii="Arial" w:hAnsi="Arial" w:cs="Arial"/>
          <w:sz w:val="22"/>
          <w:szCs w:val="22"/>
        </w:rPr>
      </w:pPr>
    </w:p>
    <w:p w14:paraId="7B2C8220"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49</w:t>
      </w:r>
    </w:p>
    <w:p w14:paraId="7588F916" w14:textId="77777777" w:rsidR="00D5028D" w:rsidRPr="002362D8" w:rsidRDefault="00D5028D">
      <w:pPr>
        <w:tabs>
          <w:tab w:val="left" w:pos="7380"/>
        </w:tabs>
        <w:rPr>
          <w:rFonts w:ascii="Arial" w:hAnsi="Arial" w:cs="Arial"/>
          <w:sz w:val="22"/>
          <w:szCs w:val="22"/>
        </w:rPr>
      </w:pPr>
    </w:p>
    <w:p w14:paraId="22C8BD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653</w:t>
      </w:r>
    </w:p>
    <w:p w14:paraId="0A2432D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618  augustus 1514</w:t>
      </w:r>
    </w:p>
    <w:p w14:paraId="29C0000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 Leonardus Henricxss. man van Cristina zijn vrouw dr.v.w. Albertus Thyssen,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erfgoederen ter plaatse aen den Boern met als belendingen Johannis Ghybensoen, Gerardus zn.v.w. Henricus de Gael, transport aan Belia weduwe van Zebertus Henricxss. van de Westelair</w:t>
      </w:r>
    </w:p>
    <w:p w14:paraId="45CE1224" w14:textId="77777777" w:rsidR="00D5028D" w:rsidRPr="002362D8" w:rsidRDefault="00D5028D">
      <w:pPr>
        <w:tabs>
          <w:tab w:val="left" w:pos="7380"/>
        </w:tabs>
        <w:rPr>
          <w:rFonts w:ascii="Arial" w:hAnsi="Arial" w:cs="Arial"/>
          <w:sz w:val="22"/>
          <w:szCs w:val="22"/>
        </w:rPr>
      </w:pPr>
    </w:p>
    <w:p w14:paraId="0D9AC3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654</w:t>
      </w:r>
    </w:p>
    <w:p w14:paraId="055459F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620v  augustus 1514</w:t>
      </w:r>
    </w:p>
    <w:p w14:paraId="100C41E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Bovenaan de pagina vervolg van een akte op 620 –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Henricus Pauwelss. met meer anderen, de gemene straat, stuk land van 10 lopensen gebaamd Vertruyenhoeve met als belendingen Theodoricus de Born, Hadewich van der Kuylen, transport aan Johannis zijn zoon; idem Johannes zn.v.Petrus zn.v.w. THeodoricus de Zontvelt, Petrus zn.v.w. Theodoricus Melisz. man van Heylwich zijn vrouw dr.v.w. Johannis Ricartss. en Heylwich zijn vrouw en Arnoldus zn.v.w. Lucas Donckerss. man van Anthonia zijn vrouw dochters van wijlen Petrus de Zontvelt, 3 lopensen land te rplaatse Lutteleynde  met als belendingen Henricus zn.v.Johannis Deckers, Goeswinus van den Audenhuys, </w:t>
      </w:r>
      <w:r w:rsidRPr="002362D8">
        <w:rPr>
          <w:rFonts w:ascii="Arial" w:hAnsi="Arial" w:cs="Arial"/>
          <w:b/>
          <w:sz w:val="22"/>
          <w:szCs w:val="22"/>
          <w:u w:val="single"/>
        </w:rPr>
        <w:t>de gemeynt van Schijndel en de gemeynt van Rode</w:t>
      </w:r>
      <w:r w:rsidRPr="002362D8">
        <w:rPr>
          <w:rFonts w:ascii="Arial" w:hAnsi="Arial" w:cs="Arial"/>
          <w:sz w:val="22"/>
          <w:szCs w:val="22"/>
        </w:rPr>
        <w:t xml:space="preserve">, transport aan Aleydis huidige vrouw van Petrus zn.v.w. Theodoricus de Zontvelt, huis erf tuin en erfgoederen; idem Arnoldus zn.v.w. Lucas Donckerss. heeft verkocht aan Johannis zn.v.w. Theodoricus de Zontvelt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[akte loopt door op 621]</w:t>
      </w:r>
    </w:p>
    <w:p w14:paraId="414A2233" w14:textId="77777777" w:rsidR="00D5028D" w:rsidRPr="002362D8" w:rsidRDefault="00D5028D">
      <w:pPr>
        <w:tabs>
          <w:tab w:val="left" w:pos="7380"/>
        </w:tabs>
        <w:rPr>
          <w:rFonts w:ascii="Arial" w:hAnsi="Arial" w:cs="Arial"/>
          <w:sz w:val="22"/>
          <w:szCs w:val="22"/>
        </w:rPr>
      </w:pPr>
    </w:p>
    <w:p w14:paraId="540ED71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655</w:t>
      </w:r>
    </w:p>
    <w:p w14:paraId="585E820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471v  september 1514</w:t>
      </w:r>
    </w:p>
    <w:p w14:paraId="3CAECC8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Rodolphus zn.v.w. Theodoricus de Ghent man van Theodora zijn vrouw dr.v.w. Gerit Peterss,, een stuk bouwland genaamd </w:t>
      </w:r>
      <w:r w:rsidRPr="002362D8">
        <w:rPr>
          <w:rFonts w:ascii="Arial" w:hAnsi="Arial" w:cs="Arial"/>
          <w:b/>
          <w:sz w:val="22"/>
          <w:szCs w:val="22"/>
          <w:u w:val="single"/>
        </w:rPr>
        <w:t>Hopvelt den Boerenacker aent Lutteleynde</w:t>
      </w:r>
      <w:r w:rsidRPr="002362D8">
        <w:rPr>
          <w:rFonts w:ascii="Arial" w:hAnsi="Arial" w:cs="Arial"/>
          <w:sz w:val="22"/>
          <w:szCs w:val="22"/>
        </w:rPr>
        <w:t xml:space="preserve"> met als belendingen Maria weduwe van wijlen Johannis Voetz en haar kinderen, , Johannis zn.v.Jacobus Egenss., Heylwich genaamd Mertens, de gemene straat, verkocht aan Lucas zn.v.w. Wilhelmus van den Doeren met in de marge een notitie dd. 3 augsutus 1616 ondertekend door A. van Hees; onderaan de pagina Lucas zn.v.w. Wilhelmus van den Doeren, een stuk bouwland, Rodolphus zn.v.w. Theodoricus de Ghent, Jacobus Egenss</w:t>
      </w:r>
    </w:p>
    <w:p w14:paraId="18E991FE" w14:textId="77777777" w:rsidR="00D5028D" w:rsidRPr="002362D8" w:rsidRDefault="00D5028D">
      <w:pPr>
        <w:tabs>
          <w:tab w:val="left" w:pos="7380"/>
        </w:tabs>
        <w:rPr>
          <w:rFonts w:ascii="Arial" w:hAnsi="Arial" w:cs="Arial"/>
          <w:sz w:val="22"/>
          <w:szCs w:val="22"/>
        </w:rPr>
      </w:pPr>
    </w:p>
    <w:p w14:paraId="5392782B" w14:textId="77777777" w:rsidR="00D5028D" w:rsidRPr="002362D8" w:rsidRDefault="00D5028D">
      <w:pPr>
        <w:tabs>
          <w:tab w:val="left" w:pos="7380"/>
        </w:tabs>
        <w:rPr>
          <w:rFonts w:ascii="Arial" w:hAnsi="Arial" w:cs="Arial"/>
          <w:sz w:val="22"/>
          <w:szCs w:val="22"/>
        </w:rPr>
      </w:pPr>
    </w:p>
    <w:p w14:paraId="3518DA9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656</w:t>
      </w:r>
    </w:p>
    <w:p w14:paraId="1587C6C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489  september 1514</w:t>
      </w:r>
    </w:p>
    <w:p w14:paraId="14E2736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Verkoop van land aan Leonardus genaamd de Bloemendael zn.v.w. Petrus de Bloemendael, erfcijns van 7 gl. uit huis erf tuin genaamd </w:t>
      </w:r>
      <w:r w:rsidRPr="002362D8">
        <w:rPr>
          <w:rFonts w:ascii="Arial" w:hAnsi="Arial" w:cs="Arial"/>
          <w:b/>
          <w:sz w:val="22"/>
          <w:szCs w:val="22"/>
          <w:u w:val="single"/>
        </w:rPr>
        <w:t xml:space="preserve">Hopvelt </w:t>
      </w:r>
      <w:r w:rsidRPr="002362D8">
        <w:rPr>
          <w:rFonts w:ascii="Arial" w:hAnsi="Arial" w:cs="Arial"/>
          <w:sz w:val="22"/>
          <w:szCs w:val="22"/>
        </w:rPr>
        <w:t xml:space="preserve">3 strepen groot </w:t>
      </w:r>
      <w:r w:rsidRPr="002362D8">
        <w:rPr>
          <w:rFonts w:ascii="Arial" w:hAnsi="Arial" w:cs="Arial"/>
          <w:b/>
          <w:sz w:val="22"/>
          <w:szCs w:val="22"/>
          <w:u w:val="single"/>
        </w:rPr>
        <w:t>den Bruggencamp</w:t>
      </w:r>
      <w:r w:rsidRPr="002362D8">
        <w:rPr>
          <w:rFonts w:ascii="Arial" w:hAnsi="Arial" w:cs="Arial"/>
          <w:sz w:val="22"/>
          <w:szCs w:val="22"/>
        </w:rPr>
        <w:t xml:space="preserve">, cijns van twee oude groten,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kerk van Schijndel</w:t>
      </w:r>
    </w:p>
    <w:p w14:paraId="4E72E4F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28C7367E" w14:textId="77777777" w:rsidR="00D5028D" w:rsidRPr="002362D8" w:rsidRDefault="00D5028D">
      <w:pPr>
        <w:tabs>
          <w:tab w:val="left" w:pos="7380"/>
        </w:tabs>
        <w:rPr>
          <w:rFonts w:ascii="Arial" w:hAnsi="Arial" w:cs="Arial"/>
          <w:sz w:val="22"/>
          <w:szCs w:val="22"/>
        </w:rPr>
      </w:pPr>
    </w:p>
    <w:p w14:paraId="7D825A4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657</w:t>
      </w:r>
    </w:p>
    <w:p w14:paraId="0CCE8C8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622  16 september 1514</w:t>
      </w:r>
    </w:p>
    <w:p w14:paraId="6AF28B3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w:t>
      </w:r>
    </w:p>
    <w:p w14:paraId="75D4555C" w14:textId="77777777" w:rsidR="00D5028D" w:rsidRPr="002362D8" w:rsidRDefault="00D5028D">
      <w:pPr>
        <w:tabs>
          <w:tab w:val="left" w:pos="7380"/>
        </w:tabs>
        <w:rPr>
          <w:rFonts w:ascii="Arial" w:hAnsi="Arial" w:cs="Arial"/>
          <w:sz w:val="22"/>
          <w:szCs w:val="22"/>
        </w:rPr>
      </w:pPr>
    </w:p>
    <w:p w14:paraId="6DDB9F3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658</w:t>
      </w:r>
    </w:p>
    <w:p w14:paraId="1D78A1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7  14 oktober 1514</w:t>
      </w:r>
    </w:p>
    <w:p w14:paraId="37D9A51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Henricus zn.v.w. Srnoldus Reynerss., een cijns van 5 gl., Wilhelmus zn.v.w. Reynerus van Dyck, Petrus zn.v.w. Peter van der Wetheringe, uit een akker genaamd </w:t>
      </w:r>
      <w:r w:rsidRPr="002362D8">
        <w:rPr>
          <w:rFonts w:ascii="Arial" w:hAnsi="Arial" w:cs="Arial"/>
          <w:b/>
          <w:sz w:val="22"/>
          <w:szCs w:val="22"/>
          <w:u w:val="single"/>
        </w:rPr>
        <w:t xml:space="preserve">Scerpenacker ter plaatse die Voert  </w:t>
      </w:r>
      <w:r w:rsidRPr="002362D8">
        <w:rPr>
          <w:rFonts w:ascii="Arial" w:hAnsi="Arial" w:cs="Arial"/>
          <w:sz w:val="22"/>
          <w:szCs w:val="22"/>
        </w:rPr>
        <w:t>4 lopensen met als belendingen Henricus Pauwelss., Arnoldus die Jonger, transport aan Peter zmv.w.Peter van der Wetheringe</w:t>
      </w:r>
    </w:p>
    <w:p w14:paraId="339E3BAB" w14:textId="77777777" w:rsidR="00D5028D" w:rsidRPr="002362D8" w:rsidRDefault="00D5028D">
      <w:pPr>
        <w:tabs>
          <w:tab w:val="left" w:pos="7380"/>
        </w:tabs>
        <w:rPr>
          <w:rFonts w:ascii="Arial" w:hAnsi="Arial" w:cs="Arial"/>
          <w:sz w:val="22"/>
          <w:szCs w:val="22"/>
        </w:rPr>
      </w:pPr>
    </w:p>
    <w:p w14:paraId="5863D55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659</w:t>
      </w:r>
    </w:p>
    <w:p w14:paraId="08FBD8E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461 14 oktober 1514</w:t>
      </w:r>
    </w:p>
    <w:p w14:paraId="40BDB4A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24 gouden peters, Gerardus Willemss. de Oss, transport Peter zv.v.w. Peter van der Weteringen; idem genoemde Peter met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uit een stuk land ter plaatse </w:t>
      </w:r>
      <w:r w:rsidRPr="002362D8">
        <w:rPr>
          <w:rFonts w:ascii="Arial" w:hAnsi="Arial" w:cs="Arial"/>
          <w:b/>
          <w:sz w:val="22"/>
          <w:szCs w:val="22"/>
          <w:u w:val="single"/>
        </w:rPr>
        <w:t>den Born</w:t>
      </w:r>
      <w:r w:rsidRPr="002362D8">
        <w:rPr>
          <w:rFonts w:ascii="Arial" w:hAnsi="Arial" w:cs="Arial"/>
          <w:sz w:val="22"/>
          <w:szCs w:val="22"/>
        </w:rPr>
        <w:t xml:space="preserve"> 12 lopensen met als belendingen Johannis de Beekell, Johannis de Berkel, Gerardus Symonss., Wilhelmus zn.v.w. Reynerus Willemss., transport aan Henricus zn.v.w. Arnoldus Reynerss</w:t>
      </w:r>
    </w:p>
    <w:p w14:paraId="48C8E348" w14:textId="77777777" w:rsidR="00D5028D" w:rsidRPr="002362D8" w:rsidRDefault="00D5028D">
      <w:pPr>
        <w:tabs>
          <w:tab w:val="left" w:pos="7380"/>
        </w:tabs>
        <w:rPr>
          <w:rFonts w:ascii="Arial" w:hAnsi="Arial" w:cs="Arial"/>
          <w:sz w:val="22"/>
          <w:szCs w:val="22"/>
        </w:rPr>
      </w:pPr>
    </w:p>
    <w:p w14:paraId="5DC40ED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660</w:t>
      </w:r>
    </w:p>
    <w:p w14:paraId="457ACF4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462v  oktober 1514</w:t>
      </w:r>
    </w:p>
    <w:p w14:paraId="136DFFCE"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Nicolaus zn.v.w. Walterus Brox man van Sophia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w:t>
      </w:r>
      <w:r w:rsidRPr="002362D8">
        <w:rPr>
          <w:rFonts w:ascii="Arial" w:hAnsi="Arial" w:cs="Arial"/>
          <w:b/>
          <w:sz w:val="22"/>
          <w:szCs w:val="22"/>
          <w:u w:val="single"/>
        </w:rPr>
        <w:t>Everardus de Berct kanunnik .in de Sint Jan te ’s-Hertogenbsoch</w:t>
      </w:r>
      <w:r w:rsidRPr="002362D8">
        <w:rPr>
          <w:rFonts w:ascii="Arial" w:hAnsi="Arial" w:cs="Arial"/>
          <w:sz w:val="22"/>
          <w:szCs w:val="22"/>
        </w:rPr>
        <w:t xml:space="preserve">, een erfpacht van drie manderzaad rogge Bossche maat uit een kamp onder Schijndel genaamd </w:t>
      </w:r>
      <w:r w:rsidRPr="002362D8">
        <w:rPr>
          <w:rFonts w:ascii="Arial" w:hAnsi="Arial" w:cs="Arial"/>
          <w:b/>
          <w:sz w:val="22"/>
          <w:szCs w:val="22"/>
          <w:u w:val="single"/>
        </w:rPr>
        <w:t>Buerendonck</w:t>
      </w:r>
      <w:r w:rsidRPr="002362D8">
        <w:rPr>
          <w:rFonts w:ascii="Arial" w:hAnsi="Arial" w:cs="Arial"/>
          <w:sz w:val="22"/>
          <w:szCs w:val="22"/>
        </w:rPr>
        <w:t xml:space="preserve"> en een stuk weiland </w:t>
      </w:r>
      <w:r w:rsidRPr="002362D8">
        <w:rPr>
          <w:rFonts w:ascii="Arial" w:hAnsi="Arial" w:cs="Arial"/>
          <w:b/>
          <w:sz w:val="22"/>
          <w:szCs w:val="22"/>
          <w:u w:val="single"/>
        </w:rPr>
        <w:t>Alardus Bachaert [dubieus] decaan in de collegiale kerk van Sint Jan te ’s-Hertogenbsoch</w:t>
      </w:r>
      <w:r w:rsidRPr="002362D8">
        <w:rPr>
          <w:rFonts w:ascii="Arial" w:hAnsi="Arial" w:cs="Arial"/>
          <w:sz w:val="22"/>
          <w:szCs w:val="22"/>
        </w:rPr>
        <w:t xml:space="preserve"> en genoemd wordt het testament van wijlen </w:t>
      </w:r>
      <w:r w:rsidRPr="002362D8">
        <w:rPr>
          <w:rFonts w:ascii="Arial" w:hAnsi="Arial" w:cs="Arial"/>
          <w:b/>
          <w:sz w:val="22"/>
          <w:szCs w:val="22"/>
          <w:u w:val="single"/>
        </w:rPr>
        <w:t>Dominus Everardus de Berct kanunnik in genoemde kerk</w:t>
      </w:r>
      <w:r w:rsidRPr="002362D8">
        <w:rPr>
          <w:rFonts w:ascii="Arial" w:hAnsi="Arial" w:cs="Arial"/>
          <w:sz w:val="22"/>
          <w:szCs w:val="22"/>
        </w:rPr>
        <w:t xml:space="preserve">, transport aan </w:t>
      </w:r>
      <w:r w:rsidRPr="002362D8">
        <w:rPr>
          <w:rFonts w:ascii="Arial" w:hAnsi="Arial" w:cs="Arial"/>
          <w:b/>
          <w:sz w:val="22"/>
          <w:szCs w:val="22"/>
          <w:u w:val="single"/>
        </w:rPr>
        <w:t xml:space="preserve">Domicella Sophie dr.v.Rutgerus Berwout </w:t>
      </w:r>
    </w:p>
    <w:p w14:paraId="7DFB39BB" w14:textId="77777777" w:rsidR="00D5028D" w:rsidRPr="002362D8" w:rsidRDefault="00D5028D">
      <w:pPr>
        <w:tabs>
          <w:tab w:val="left" w:pos="7380"/>
        </w:tabs>
        <w:rPr>
          <w:rFonts w:ascii="Arial" w:hAnsi="Arial" w:cs="Arial"/>
          <w:b/>
          <w:sz w:val="22"/>
          <w:szCs w:val="22"/>
          <w:u w:val="single"/>
        </w:rPr>
      </w:pPr>
    </w:p>
    <w:p w14:paraId="29E2A8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661</w:t>
      </w:r>
    </w:p>
    <w:p w14:paraId="7757E04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464  25 oktober 1514</w:t>
      </w:r>
    </w:p>
    <w:p w14:paraId="0145220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zn.v.w.Johannis Brant hoefsmid man van Maria zijn vrouw dr.v.w. Rutgher van Middegael en Ermgardis dr.v.w. Rutgher van Middegael  over 2/6 part van en stuk land van 4 lopensen te Schijndel </w:t>
      </w:r>
      <w:r w:rsidRPr="002362D8">
        <w:rPr>
          <w:rFonts w:ascii="Arial" w:hAnsi="Arial" w:cs="Arial"/>
          <w:b/>
          <w:sz w:val="22"/>
          <w:szCs w:val="22"/>
          <w:u w:val="single"/>
        </w:rPr>
        <w:t>omtrent de kerk</w:t>
      </w:r>
      <w:r w:rsidRPr="002362D8">
        <w:rPr>
          <w:rFonts w:ascii="Arial" w:hAnsi="Arial" w:cs="Arial"/>
          <w:sz w:val="22"/>
          <w:szCs w:val="22"/>
        </w:rPr>
        <w:t xml:space="preserve"> met als belendingen Johannis van Berkel, de gemene wegen, transport t.b.v. Johannis van Berkel zn.v.w. Gerardus; Gerardus zn.v.w. Gerardus Arntss. man van Heylwich dr.v.w. Rutgher van Middegael </w:t>
      </w:r>
    </w:p>
    <w:p w14:paraId="543611AC" w14:textId="77777777" w:rsidR="00D5028D" w:rsidRPr="002362D8" w:rsidRDefault="00D5028D">
      <w:pPr>
        <w:tabs>
          <w:tab w:val="left" w:pos="7380"/>
        </w:tabs>
        <w:rPr>
          <w:rFonts w:ascii="Arial" w:hAnsi="Arial" w:cs="Arial"/>
          <w:sz w:val="22"/>
          <w:szCs w:val="22"/>
        </w:rPr>
      </w:pPr>
    </w:p>
    <w:p w14:paraId="3950CB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662</w:t>
      </w:r>
    </w:p>
    <w:p w14:paraId="6BA569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504v  4 november 1514</w:t>
      </w:r>
    </w:p>
    <w:p w14:paraId="43BA268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Wilhelmus Lambertss. heeft verkocht aan Georgius zn.v.w. Henricus van de Steen t.b.v. de erfgenamen van wijlen Johannis van de Steen een erccijns van 6 gl. uit twee huizen erf tuin </w:t>
      </w:r>
      <w:r w:rsidRPr="002362D8">
        <w:rPr>
          <w:rFonts w:ascii="Arial" w:hAnsi="Arial" w:cs="Arial"/>
          <w:b/>
          <w:sz w:val="22"/>
          <w:szCs w:val="22"/>
          <w:u w:val="single"/>
        </w:rPr>
        <w:t>in Eelde</w:t>
      </w:r>
      <w:r w:rsidRPr="002362D8">
        <w:rPr>
          <w:rFonts w:ascii="Arial" w:hAnsi="Arial" w:cs="Arial"/>
          <w:sz w:val="22"/>
          <w:szCs w:val="22"/>
        </w:rPr>
        <w:t xml:space="preserve"> met als belendingen de erfgenamen van wijlen Arnoldis die Bye. de gemene straat, het erf van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idem een kamp genaamd </w:t>
      </w:r>
      <w:r w:rsidRPr="002362D8">
        <w:rPr>
          <w:rFonts w:ascii="Arial" w:hAnsi="Arial" w:cs="Arial"/>
          <w:b/>
          <w:sz w:val="22"/>
          <w:szCs w:val="22"/>
          <w:u w:val="single"/>
        </w:rPr>
        <w:t>den Bruggencamp</w:t>
      </w:r>
      <w:r w:rsidRPr="002362D8">
        <w:rPr>
          <w:rFonts w:ascii="Arial" w:hAnsi="Arial" w:cs="Arial"/>
          <w:sz w:val="22"/>
          <w:szCs w:val="22"/>
        </w:rPr>
        <w:t xml:space="preserve"> met als belendingen Jacob van de Merendonck, de erfgenamen van Martinus Cangieter, de gemene straat, Egidius Weygerganck, een stuk land </w:t>
      </w:r>
      <w:r w:rsidRPr="002362D8">
        <w:rPr>
          <w:rFonts w:ascii="Arial" w:hAnsi="Arial" w:cs="Arial"/>
          <w:b/>
          <w:sz w:val="22"/>
          <w:szCs w:val="22"/>
          <w:u w:val="single"/>
        </w:rPr>
        <w:t xml:space="preserve">in den Bogaert ter plaatse Delschot </w:t>
      </w:r>
      <w:r w:rsidRPr="002362D8">
        <w:rPr>
          <w:rFonts w:ascii="Arial" w:hAnsi="Arial" w:cs="Arial"/>
          <w:sz w:val="22"/>
          <w:szCs w:val="22"/>
        </w:rPr>
        <w:t xml:space="preserve">met als belendingen Johannis van der Hagen, Henricus Rovers, Johannis de Asten, de gemene straat </w:t>
      </w:r>
    </w:p>
    <w:p w14:paraId="5765CB4F" w14:textId="77777777" w:rsidR="00D5028D" w:rsidRPr="002362D8" w:rsidRDefault="00D5028D">
      <w:pPr>
        <w:tabs>
          <w:tab w:val="left" w:pos="7380"/>
        </w:tabs>
        <w:rPr>
          <w:rFonts w:ascii="Arial" w:hAnsi="Arial" w:cs="Arial"/>
          <w:sz w:val="22"/>
          <w:szCs w:val="22"/>
        </w:rPr>
      </w:pPr>
    </w:p>
    <w:p w14:paraId="7735789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663</w:t>
      </w:r>
    </w:p>
    <w:p w14:paraId="5960A32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505 14 november 1514</w:t>
      </w:r>
    </w:p>
    <w:p w14:paraId="6B600F1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zn.v.w.Theodoricus Ghybenss. heeft verkocht aan Hermanus zn.v.w. Pachasis Dekens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malderzaad land ter plaatse genaamd </w:t>
      </w:r>
      <w:r w:rsidRPr="002362D8">
        <w:rPr>
          <w:rFonts w:ascii="Arial" w:hAnsi="Arial" w:cs="Arial"/>
          <w:b/>
          <w:sz w:val="22"/>
          <w:szCs w:val="22"/>
          <w:u w:val="single"/>
        </w:rPr>
        <w:t>Roghoeve omtrent de molen</w:t>
      </w:r>
      <w:r w:rsidRPr="002362D8">
        <w:rPr>
          <w:rFonts w:ascii="Arial" w:hAnsi="Arial" w:cs="Arial"/>
          <w:sz w:val="22"/>
          <w:szCs w:val="22"/>
        </w:rPr>
        <w:t xml:space="preserve"> met als belendingen Reynerus Cottens, idem </w:t>
      </w:r>
      <w:r w:rsidRPr="002362D8">
        <w:rPr>
          <w:rFonts w:ascii="Arial" w:hAnsi="Arial" w:cs="Arial"/>
          <w:b/>
          <w:sz w:val="22"/>
          <w:szCs w:val="22"/>
          <w:u w:val="single"/>
        </w:rPr>
        <w:t>de Roghoeve</w:t>
      </w:r>
      <w:r w:rsidRPr="002362D8">
        <w:rPr>
          <w:rFonts w:ascii="Arial" w:hAnsi="Arial" w:cs="Arial"/>
          <w:sz w:val="22"/>
          <w:szCs w:val="22"/>
        </w:rPr>
        <w:t xml:space="preserve">, de kinderen van Martinus de Helmont, </w:t>
      </w:r>
      <w:r w:rsidRPr="002362D8">
        <w:rPr>
          <w:rFonts w:ascii="Arial" w:hAnsi="Arial" w:cs="Arial"/>
          <w:b/>
          <w:sz w:val="22"/>
          <w:szCs w:val="22"/>
          <w:u w:val="single"/>
        </w:rPr>
        <w:t>grondcijns aan de tijdelijke heer van Boxtel</w:t>
      </w:r>
      <w:r w:rsidRPr="002362D8">
        <w:rPr>
          <w:rFonts w:ascii="Arial" w:hAnsi="Arial" w:cs="Arial"/>
          <w:sz w:val="22"/>
          <w:szCs w:val="22"/>
        </w:rPr>
        <w:t xml:space="preserve"> [de vraag is gaat het hier o mde windmolen aan de Moendijk of de oliemolen aan de Boschweg [Oliemolenstraat?]</w:t>
      </w:r>
    </w:p>
    <w:p w14:paraId="5F2F01B3" w14:textId="77777777" w:rsidR="00D5028D" w:rsidRPr="002362D8" w:rsidRDefault="00D5028D">
      <w:pPr>
        <w:tabs>
          <w:tab w:val="left" w:pos="7380"/>
        </w:tabs>
        <w:rPr>
          <w:rFonts w:ascii="Arial" w:hAnsi="Arial" w:cs="Arial"/>
          <w:sz w:val="22"/>
          <w:szCs w:val="22"/>
        </w:rPr>
      </w:pPr>
    </w:p>
    <w:p w14:paraId="29611A0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664</w:t>
      </w:r>
    </w:p>
    <w:p w14:paraId="0D313F6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508  24 november 1514</w:t>
      </w:r>
    </w:p>
    <w:p w14:paraId="35598A9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Henricus Eyckmans en Wolterus zn.v.w. Henricus Diercxss. hebben verkocht aan Wilhelmus zn.v.w. Johannis Henricxss.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de helft </w:t>
      </w:r>
      <w:r w:rsidRPr="002362D8">
        <w:rPr>
          <w:rFonts w:ascii="Arial" w:hAnsi="Arial" w:cs="Arial"/>
          <w:sz w:val="22"/>
          <w:szCs w:val="22"/>
        </w:rPr>
        <w:lastRenderedPageBreak/>
        <w:t xml:space="preserve">van een kamp land ter plaatse </w:t>
      </w:r>
      <w:r w:rsidRPr="002362D8">
        <w:rPr>
          <w:rFonts w:ascii="Arial" w:hAnsi="Arial" w:cs="Arial"/>
          <w:b/>
          <w:sz w:val="22"/>
          <w:szCs w:val="22"/>
          <w:u w:val="single"/>
        </w:rPr>
        <w:t>den Borre</w:t>
      </w:r>
      <w:r w:rsidRPr="002362D8">
        <w:rPr>
          <w:rFonts w:ascii="Arial" w:hAnsi="Arial" w:cs="Arial"/>
          <w:sz w:val="22"/>
          <w:szCs w:val="22"/>
        </w:rPr>
        <w:t xml:space="preserve"> [vgl.Borne] met als belendingen </w:t>
      </w:r>
      <w:r w:rsidRPr="002362D8">
        <w:rPr>
          <w:rFonts w:ascii="Arial" w:hAnsi="Arial" w:cs="Arial"/>
          <w:b/>
          <w:sz w:val="22"/>
          <w:szCs w:val="22"/>
          <w:u w:val="single"/>
        </w:rPr>
        <w:t>den Osschencamp</w:t>
      </w:r>
      <w:r w:rsidRPr="002362D8">
        <w:rPr>
          <w:rFonts w:ascii="Arial" w:hAnsi="Arial" w:cs="Arial"/>
          <w:sz w:val="22"/>
          <w:szCs w:val="22"/>
        </w:rPr>
        <w:t xml:space="preserve">, het </w:t>
      </w:r>
      <w:r w:rsidRPr="002362D8">
        <w:rPr>
          <w:rFonts w:ascii="Arial" w:hAnsi="Arial" w:cs="Arial"/>
          <w:b/>
          <w:sz w:val="22"/>
          <w:szCs w:val="22"/>
          <w:u w:val="single"/>
        </w:rPr>
        <w:t>Convent van de Hemelse Poort [Porta Caeli] te ’s-Hertogenbosch omtrent de Baseldonck</w:t>
      </w:r>
      <w:r w:rsidRPr="002362D8">
        <w:rPr>
          <w:rFonts w:ascii="Arial" w:hAnsi="Arial" w:cs="Arial"/>
          <w:sz w:val="22"/>
          <w:szCs w:val="22"/>
        </w:rPr>
        <w:t>, de gemene straat, Henricus van den Bogaert</w:t>
      </w:r>
    </w:p>
    <w:p w14:paraId="472588BC" w14:textId="77777777" w:rsidR="00D5028D" w:rsidRPr="002362D8" w:rsidRDefault="00D5028D">
      <w:pPr>
        <w:tabs>
          <w:tab w:val="left" w:pos="7380"/>
        </w:tabs>
        <w:rPr>
          <w:rFonts w:ascii="Arial" w:hAnsi="Arial" w:cs="Arial"/>
          <w:sz w:val="22"/>
          <w:szCs w:val="22"/>
        </w:rPr>
      </w:pPr>
    </w:p>
    <w:p w14:paraId="05FB66A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665</w:t>
      </w:r>
    </w:p>
    <w:p w14:paraId="189D935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11  9 november 1514</w:t>
      </w:r>
    </w:p>
    <w:p w14:paraId="7029804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Stephanus zn.v.w. Lambertus de Culenborch, land </w:t>
      </w:r>
      <w:r w:rsidRPr="002362D8">
        <w:rPr>
          <w:rFonts w:ascii="Arial" w:hAnsi="Arial" w:cs="Arial"/>
          <w:b/>
          <w:sz w:val="22"/>
          <w:szCs w:val="22"/>
          <w:u w:val="single"/>
        </w:rPr>
        <w:t>aen dWybossche ter plaatse Lonenhoeve</w:t>
      </w:r>
      <w:r w:rsidRPr="002362D8">
        <w:rPr>
          <w:rFonts w:ascii="Arial" w:hAnsi="Arial" w:cs="Arial"/>
          <w:sz w:val="22"/>
          <w:szCs w:val="22"/>
        </w:rPr>
        <w:t xml:space="preserve"> met als belendingen Johannis Lambertss., Henricus van der Cuylen, Everardus zn.v.w. Michaelis de Oeyenborch [dubieus] man van Cristina zijn vrouw dr.v.w. Johannis die Best, transport aan het </w:t>
      </w:r>
      <w:r w:rsidRPr="002362D8">
        <w:rPr>
          <w:rFonts w:ascii="Arial" w:hAnsi="Arial" w:cs="Arial"/>
          <w:b/>
          <w:sz w:val="22"/>
          <w:szCs w:val="22"/>
          <w:u w:val="single"/>
        </w:rPr>
        <w:t xml:space="preserve">broederschap of gilde van Quirinus in de Sint Jacobskapel ter plaatse de Wyntmolenberch </w:t>
      </w:r>
      <w:r w:rsidRPr="002362D8">
        <w:rPr>
          <w:rFonts w:ascii="Arial" w:hAnsi="Arial" w:cs="Arial"/>
          <w:sz w:val="22"/>
          <w:szCs w:val="22"/>
        </w:rPr>
        <w:t>[te ’s-Hertogenbosch]</w:t>
      </w:r>
    </w:p>
    <w:p w14:paraId="032B6603" w14:textId="77777777" w:rsidR="00D5028D" w:rsidRPr="002362D8" w:rsidRDefault="00D5028D">
      <w:pPr>
        <w:tabs>
          <w:tab w:val="left" w:pos="7380"/>
        </w:tabs>
        <w:rPr>
          <w:rFonts w:ascii="Arial" w:hAnsi="Arial" w:cs="Arial"/>
          <w:sz w:val="22"/>
          <w:szCs w:val="22"/>
        </w:rPr>
      </w:pPr>
    </w:p>
    <w:p w14:paraId="32F52D6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666</w:t>
      </w:r>
    </w:p>
    <w:p w14:paraId="02DA7C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13  november 1514</w:t>
      </w:r>
    </w:p>
    <w:p w14:paraId="12F1413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Vermelding van Schijndel niet gevonden alhoewel weederom wordt gesproken over Johannis zn.v.w. Rutgerus de Meyelsvoert en Arnoldus zn.v.w. Daniel van den Yser, Arnoldus Lambertss. en </w:t>
      </w:r>
      <w:r w:rsidRPr="002362D8">
        <w:rPr>
          <w:rFonts w:ascii="Arial" w:hAnsi="Arial" w:cs="Arial"/>
          <w:b/>
          <w:sz w:val="22"/>
          <w:szCs w:val="22"/>
          <w:u w:val="single"/>
        </w:rPr>
        <w:t>de broederschap of gilde van Sint Quirinus in de Sint Jacopskapel</w:t>
      </w:r>
      <w:r w:rsidRPr="002362D8">
        <w:rPr>
          <w:rFonts w:ascii="Arial" w:hAnsi="Arial" w:cs="Arial"/>
          <w:sz w:val="22"/>
          <w:szCs w:val="22"/>
        </w:rPr>
        <w:t xml:space="preserve"> [zie boven]</w:t>
      </w:r>
    </w:p>
    <w:p w14:paraId="4C5FEF44" w14:textId="77777777" w:rsidR="00D5028D" w:rsidRPr="002362D8" w:rsidRDefault="00D5028D">
      <w:pPr>
        <w:tabs>
          <w:tab w:val="left" w:pos="7380"/>
        </w:tabs>
        <w:rPr>
          <w:rFonts w:ascii="Arial" w:hAnsi="Arial" w:cs="Arial"/>
          <w:sz w:val="22"/>
          <w:szCs w:val="22"/>
        </w:rPr>
      </w:pPr>
    </w:p>
    <w:p w14:paraId="176AE018"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50</w:t>
      </w:r>
    </w:p>
    <w:p w14:paraId="7A23AAC5" w14:textId="77777777" w:rsidR="00D5028D" w:rsidRPr="002362D8" w:rsidRDefault="00D5028D">
      <w:pPr>
        <w:tabs>
          <w:tab w:val="left" w:pos="7380"/>
        </w:tabs>
        <w:rPr>
          <w:rFonts w:ascii="Arial" w:hAnsi="Arial" w:cs="Arial"/>
          <w:sz w:val="22"/>
          <w:szCs w:val="22"/>
        </w:rPr>
      </w:pPr>
    </w:p>
    <w:p w14:paraId="455B2E4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667</w:t>
      </w:r>
    </w:p>
    <w:p w14:paraId="560BCE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23  21 november 1514</w:t>
      </w:r>
    </w:p>
    <w:p w14:paraId="1DF5949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Gijsbertus zn.v.w. Peter van der Wethering, een stuk land van 6 lopensen aan </w:t>
      </w:r>
      <w:r w:rsidRPr="002362D8">
        <w:rPr>
          <w:rFonts w:ascii="Arial" w:hAnsi="Arial" w:cs="Arial"/>
          <w:b/>
          <w:sz w:val="22"/>
          <w:szCs w:val="22"/>
          <w:u w:val="single"/>
        </w:rPr>
        <w:t>het Lutteleynde ter plaatse die Braken</w:t>
      </w:r>
      <w:r w:rsidRPr="002362D8">
        <w:rPr>
          <w:rFonts w:ascii="Arial" w:hAnsi="Arial" w:cs="Arial"/>
          <w:sz w:val="22"/>
          <w:szCs w:val="22"/>
        </w:rPr>
        <w:t xml:space="preserve"> met als belendingen Christianus van den Bogart, Elizabet weduwe van wijlen Johannis Bueken, Aleydis weduwe van wijen Ghysbertus Egens, Johannis zn.v.w. Michaelis Henricxss. </w:t>
      </w:r>
    </w:p>
    <w:p w14:paraId="71526F65" w14:textId="77777777" w:rsidR="00D5028D" w:rsidRPr="002362D8" w:rsidRDefault="00D5028D">
      <w:pPr>
        <w:tabs>
          <w:tab w:val="left" w:pos="7380"/>
        </w:tabs>
        <w:rPr>
          <w:rFonts w:ascii="Arial" w:hAnsi="Arial" w:cs="Arial"/>
          <w:sz w:val="22"/>
          <w:szCs w:val="22"/>
        </w:rPr>
      </w:pPr>
    </w:p>
    <w:p w14:paraId="0288704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668</w:t>
      </w:r>
    </w:p>
    <w:p w14:paraId="47480D9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25  4 november 1514</w:t>
      </w:r>
    </w:p>
    <w:p w14:paraId="323D28E1"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Hadewich weduwe van wijlen Johannis van der Cuijlen over 1/5 part uit een huis erf tuin en een manderzaad land </w:t>
      </w:r>
      <w:r w:rsidRPr="002362D8">
        <w:rPr>
          <w:rFonts w:ascii="Arial" w:hAnsi="Arial" w:cs="Arial"/>
          <w:b/>
          <w:sz w:val="22"/>
          <w:szCs w:val="22"/>
          <w:u w:val="single"/>
        </w:rPr>
        <w:t>aen dat Wybossch</w:t>
      </w:r>
      <w:r w:rsidRPr="002362D8">
        <w:rPr>
          <w:rFonts w:ascii="Arial" w:hAnsi="Arial" w:cs="Arial"/>
          <w:sz w:val="22"/>
          <w:szCs w:val="22"/>
        </w:rPr>
        <w:t xml:space="preserve"> met als belendingen Henricus Weygerganck, Gerong van Houthem, idem 1/5 van land onder </w:t>
      </w:r>
      <w:r w:rsidRPr="002362D8">
        <w:rPr>
          <w:rFonts w:ascii="Arial" w:hAnsi="Arial" w:cs="Arial"/>
          <w:b/>
          <w:sz w:val="22"/>
          <w:szCs w:val="22"/>
          <w:u w:val="single"/>
        </w:rPr>
        <w:t>Delschott</w:t>
      </w:r>
      <w:r w:rsidRPr="002362D8">
        <w:rPr>
          <w:rFonts w:ascii="Arial" w:hAnsi="Arial" w:cs="Arial"/>
          <w:sz w:val="22"/>
          <w:szCs w:val="22"/>
        </w:rPr>
        <w:t xml:space="preserve"> met als belendingen Johannis Geritss., Arnoldus van der Cuylen, de gemene straat, 1/5 in 6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Gerong van Houthem, Rutgerus Roevers, Arnoldus Janss., de gemene straat, 1/5 in 4 lopensen 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Johannis Peters, Johannis Vijge, de gemene straat, Johannis zn.v.w. Johannis die Decker, 1/5 uit 2 bunder weiland </w:t>
      </w:r>
      <w:r w:rsidRPr="002362D8">
        <w:rPr>
          <w:rFonts w:ascii="Arial" w:hAnsi="Arial" w:cs="Arial"/>
          <w:b/>
          <w:sz w:val="22"/>
          <w:szCs w:val="22"/>
          <w:u w:val="single"/>
        </w:rPr>
        <w:t>in Marsmanshorrinck</w:t>
      </w:r>
      <w:r w:rsidRPr="002362D8">
        <w:rPr>
          <w:rFonts w:ascii="Arial" w:hAnsi="Arial" w:cs="Arial"/>
          <w:sz w:val="22"/>
          <w:szCs w:val="22"/>
        </w:rPr>
        <w:t xml:space="preserve"> met als belendingen het </w:t>
      </w:r>
      <w:r w:rsidRPr="002362D8">
        <w:rPr>
          <w:rFonts w:ascii="Arial" w:hAnsi="Arial" w:cs="Arial"/>
          <w:b/>
          <w:sz w:val="22"/>
          <w:szCs w:val="22"/>
          <w:u w:val="single"/>
        </w:rPr>
        <w:t>Convent der Predikheren</w:t>
      </w:r>
      <w:r w:rsidRPr="002362D8">
        <w:rPr>
          <w:rFonts w:ascii="Arial" w:hAnsi="Arial" w:cs="Arial"/>
          <w:sz w:val="22"/>
          <w:szCs w:val="22"/>
        </w:rPr>
        <w:t xml:space="preserve"> [predicatoris ook genoemd Prekers] uit ’s-Hertogenbosch, Mathias Janss., de gemene straat, Johannis Penninck, Geertruyda dr.v. w. Mathias van de Wetheringe </w:t>
      </w:r>
      <w:r w:rsidRPr="002362D8">
        <w:rPr>
          <w:rFonts w:ascii="Arial" w:hAnsi="Arial" w:cs="Arial"/>
          <w:b/>
          <w:sz w:val="22"/>
          <w:szCs w:val="22"/>
          <w:u w:val="single"/>
        </w:rPr>
        <w:t xml:space="preserve">begijn </w:t>
      </w:r>
    </w:p>
    <w:p w14:paraId="6F5608DE" w14:textId="77777777" w:rsidR="00D5028D" w:rsidRPr="002362D8" w:rsidRDefault="00D5028D">
      <w:pPr>
        <w:tabs>
          <w:tab w:val="left" w:pos="7380"/>
        </w:tabs>
        <w:rPr>
          <w:rFonts w:ascii="Arial" w:hAnsi="Arial" w:cs="Arial"/>
          <w:sz w:val="22"/>
          <w:szCs w:val="22"/>
        </w:rPr>
      </w:pPr>
    </w:p>
    <w:p w14:paraId="529F114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669</w:t>
      </w:r>
    </w:p>
    <w:p w14:paraId="3B66A88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25v  november 1514</w:t>
      </w:r>
    </w:p>
    <w:p w14:paraId="6C5C5E2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sz w:val="22"/>
          <w:szCs w:val="22"/>
          <w:u w:val="single"/>
        </w:rPr>
        <w:t>gebuurcijns</w:t>
      </w:r>
      <w:r w:rsidRPr="002362D8">
        <w:rPr>
          <w:rFonts w:ascii="Arial" w:hAnsi="Arial" w:cs="Arial"/>
          <w:sz w:val="22"/>
          <w:szCs w:val="22"/>
        </w:rPr>
        <w:t xml:space="preserve"> te Schijndel, een mud rogge Bossche maat, de kidneren van wijlen Theodoricus van den Hovel, uit huis erf tuin en erfgoederen  </w:t>
      </w:r>
    </w:p>
    <w:p w14:paraId="2E948B22" w14:textId="77777777" w:rsidR="00D5028D" w:rsidRPr="002362D8" w:rsidRDefault="00D5028D">
      <w:pPr>
        <w:tabs>
          <w:tab w:val="left" w:pos="7380"/>
        </w:tabs>
        <w:rPr>
          <w:rFonts w:ascii="Arial" w:hAnsi="Arial" w:cs="Arial"/>
          <w:sz w:val="22"/>
          <w:szCs w:val="22"/>
        </w:rPr>
      </w:pPr>
    </w:p>
    <w:p w14:paraId="13AA5B2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670</w:t>
      </w:r>
    </w:p>
    <w:p w14:paraId="09781C8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27  november 1514</w:t>
      </w:r>
    </w:p>
    <w:p w14:paraId="5FE9FD7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Paulus van den Hovel man van Anna zijn vrouw dr.v.w. Ricarus zn.v.w. Goeswinus van der Woude, een stuk bouwland ter plaatse de </w:t>
      </w:r>
      <w:r w:rsidRPr="002362D8">
        <w:rPr>
          <w:rFonts w:ascii="Arial" w:hAnsi="Arial" w:cs="Arial"/>
          <w:b/>
          <w:sz w:val="22"/>
          <w:szCs w:val="22"/>
          <w:u w:val="single"/>
        </w:rPr>
        <w:t>Borne genaamd de Roggehoeve</w:t>
      </w:r>
      <w:r w:rsidRPr="002362D8">
        <w:rPr>
          <w:rFonts w:ascii="Arial" w:hAnsi="Arial" w:cs="Arial"/>
          <w:sz w:val="22"/>
          <w:szCs w:val="22"/>
        </w:rPr>
        <w:t xml:space="preserve"> met als belendingen Ghysbertus Ricartss., Gerlacus zn.v.w. Arnoldus van den Borne, Gerardus zn.v.w. Goeswinus de Raedemeker, d egemene straat, verkocht aan Johannis van Berkel zn.v.w. Gerardus</w:t>
      </w:r>
    </w:p>
    <w:p w14:paraId="2EAE9DF2" w14:textId="77777777" w:rsidR="00D5028D" w:rsidRPr="002362D8" w:rsidRDefault="00D5028D">
      <w:pPr>
        <w:tabs>
          <w:tab w:val="left" w:pos="7380"/>
        </w:tabs>
        <w:rPr>
          <w:rFonts w:ascii="Arial" w:hAnsi="Arial" w:cs="Arial"/>
          <w:sz w:val="22"/>
          <w:szCs w:val="22"/>
        </w:rPr>
      </w:pPr>
    </w:p>
    <w:p w14:paraId="7BEE18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671</w:t>
      </w:r>
    </w:p>
    <w:p w14:paraId="7823E4D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179  november 1514</w:t>
      </w:r>
    </w:p>
    <w:p w14:paraId="141038A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Ermgardis weduwe van wijlen Michaelis Jans Stanssens., een stuk beemd van 1 bunder ter plaatse </w:t>
      </w:r>
      <w:r w:rsidRPr="002362D8">
        <w:rPr>
          <w:rFonts w:ascii="Arial" w:hAnsi="Arial" w:cs="Arial"/>
          <w:b/>
          <w:sz w:val="22"/>
          <w:szCs w:val="22"/>
          <w:u w:val="single"/>
        </w:rPr>
        <w:t>int Schyndelse Waut genaamd Sint Anthonysbuenre</w:t>
      </w:r>
      <w:r w:rsidRPr="002362D8">
        <w:rPr>
          <w:rFonts w:ascii="Arial" w:hAnsi="Arial" w:cs="Arial"/>
          <w:sz w:val="22"/>
          <w:szCs w:val="22"/>
        </w:rPr>
        <w:t xml:space="preserve"> met als belendingen de beemd genaamd </w:t>
      </w:r>
      <w:r w:rsidRPr="002362D8">
        <w:rPr>
          <w:rFonts w:ascii="Arial" w:hAnsi="Arial" w:cs="Arial"/>
          <w:b/>
          <w:sz w:val="22"/>
          <w:szCs w:val="22"/>
          <w:u w:val="single"/>
        </w:rPr>
        <w:t>tDonderdonck</w:t>
      </w:r>
      <w:r w:rsidRPr="002362D8">
        <w:rPr>
          <w:rFonts w:ascii="Arial" w:hAnsi="Arial" w:cs="Arial"/>
          <w:sz w:val="22"/>
          <w:szCs w:val="22"/>
        </w:rPr>
        <w:t xml:space="preserve">, de erfgenamen van wijlen Johannis de Vaerlair, </w:t>
      </w:r>
      <w:r w:rsidRPr="002362D8">
        <w:rPr>
          <w:rFonts w:ascii="Arial" w:hAnsi="Arial" w:cs="Arial"/>
          <w:b/>
          <w:sz w:val="22"/>
          <w:szCs w:val="22"/>
          <w:u w:val="single"/>
        </w:rPr>
        <w:t>de Vier Buenre</w:t>
      </w:r>
      <w:r w:rsidRPr="002362D8">
        <w:rPr>
          <w:rFonts w:ascii="Arial" w:hAnsi="Arial" w:cs="Arial"/>
          <w:sz w:val="22"/>
          <w:szCs w:val="22"/>
        </w:rPr>
        <w:t xml:space="preserve"> van Philippis Hynckart en Matheus Thyssen, het erf van de abdij van Berne, tramsport aan Johannis  met Agneta Lucia en Arnolda zijn zussen kinderen van genoemde Ermgardis en Michaelis; Johannis zn.v.w. Wilhelmus zn.v.w. Godefridus Henricxss. </w:t>
      </w:r>
    </w:p>
    <w:p w14:paraId="4D58FE1C" w14:textId="77777777" w:rsidR="00D5028D" w:rsidRPr="002362D8" w:rsidRDefault="00D5028D">
      <w:pPr>
        <w:tabs>
          <w:tab w:val="left" w:pos="7380"/>
        </w:tabs>
        <w:rPr>
          <w:rFonts w:ascii="Arial" w:hAnsi="Arial" w:cs="Arial"/>
          <w:sz w:val="22"/>
          <w:szCs w:val="22"/>
        </w:rPr>
      </w:pPr>
    </w:p>
    <w:p w14:paraId="6A19438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672</w:t>
      </w:r>
    </w:p>
    <w:p w14:paraId="664147B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466v  november 1514</w:t>
      </w:r>
    </w:p>
    <w:p w14:paraId="7169535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Mathias zn.v.w. Wilhelmus de Herethom en Henricus zn.v.w. Jacobus van den Hoevell hebben verkocht aan Deliana dr.v.w. Johannis Glavimans een erfcijns van 4 gl. te betalen op de feestdag van Sint Katharina maagd en martelares uit een stuk 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Johannis van Berkel etc. [vervolg op 467]</w:t>
      </w:r>
    </w:p>
    <w:p w14:paraId="70AEB686" w14:textId="77777777" w:rsidR="00D5028D" w:rsidRPr="002362D8" w:rsidRDefault="00D5028D">
      <w:pPr>
        <w:tabs>
          <w:tab w:val="left" w:pos="7380"/>
        </w:tabs>
        <w:rPr>
          <w:rFonts w:ascii="Arial" w:hAnsi="Arial" w:cs="Arial"/>
          <w:sz w:val="22"/>
          <w:szCs w:val="22"/>
        </w:rPr>
      </w:pPr>
    </w:p>
    <w:p w14:paraId="799D1A0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673</w:t>
      </w:r>
    </w:p>
    <w:p w14:paraId="1AFB84C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30v  1 december 1514</w:t>
      </w:r>
    </w:p>
    <w:p w14:paraId="3E21E69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van den Ynden , een stuk land van 2 lopensen </w:t>
      </w:r>
      <w:r w:rsidRPr="002362D8">
        <w:rPr>
          <w:rFonts w:ascii="Arial" w:hAnsi="Arial" w:cs="Arial"/>
          <w:b/>
          <w:sz w:val="22"/>
          <w:szCs w:val="22"/>
          <w:u w:val="single"/>
        </w:rPr>
        <w:t>aen den Born genaamd den Helpacker</w:t>
      </w:r>
      <w:r w:rsidRPr="002362D8">
        <w:rPr>
          <w:rFonts w:ascii="Arial" w:hAnsi="Arial" w:cs="Arial"/>
          <w:sz w:val="22"/>
          <w:szCs w:val="22"/>
        </w:rPr>
        <w:t xml:space="preserve"> met als belendingen Theodoricus van den Hovel, Goeswinus Boll, Theodoricus van de Camp , Erbertus Gerongss., Arnoldus zn.v.w. Theodoricus van de Camp, transport aan Theodoricus zn.v.w. Theodoricus van den Hovel  </w:t>
      </w:r>
    </w:p>
    <w:p w14:paraId="35971075" w14:textId="77777777" w:rsidR="00D5028D" w:rsidRPr="002362D8" w:rsidRDefault="00D5028D">
      <w:pPr>
        <w:tabs>
          <w:tab w:val="left" w:pos="7380"/>
        </w:tabs>
        <w:rPr>
          <w:rFonts w:ascii="Arial" w:hAnsi="Arial" w:cs="Arial"/>
          <w:sz w:val="22"/>
          <w:szCs w:val="22"/>
        </w:rPr>
      </w:pPr>
    </w:p>
    <w:p w14:paraId="7F5F32C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674</w:t>
      </w:r>
    </w:p>
    <w:p w14:paraId="022C6A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35v  december 1514</w:t>
      </w:r>
    </w:p>
    <w:p w14:paraId="7D0C874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64AFD889" w14:textId="77777777" w:rsidR="00D5028D" w:rsidRPr="002362D8" w:rsidRDefault="00D5028D">
      <w:pPr>
        <w:tabs>
          <w:tab w:val="left" w:pos="7380"/>
        </w:tabs>
        <w:rPr>
          <w:rFonts w:ascii="Arial" w:hAnsi="Arial" w:cs="Arial"/>
          <w:sz w:val="22"/>
          <w:szCs w:val="22"/>
        </w:rPr>
      </w:pPr>
    </w:p>
    <w:p w14:paraId="4912F3D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675</w:t>
      </w:r>
    </w:p>
    <w:p w14:paraId="77211A1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1284  folio 267  januari 1515</w:t>
      </w:r>
    </w:p>
    <w:p w14:paraId="4BF25A1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2B7702B1" w14:textId="77777777" w:rsidR="00D5028D" w:rsidRPr="002362D8" w:rsidRDefault="00D5028D">
      <w:pPr>
        <w:tabs>
          <w:tab w:val="left" w:pos="7380"/>
        </w:tabs>
        <w:rPr>
          <w:rFonts w:ascii="Arial" w:hAnsi="Arial" w:cs="Arial"/>
          <w:sz w:val="22"/>
          <w:szCs w:val="22"/>
        </w:rPr>
      </w:pPr>
    </w:p>
    <w:p w14:paraId="0FAF0E1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676</w:t>
      </w:r>
    </w:p>
    <w:p w14:paraId="49BBDD9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47  4 januari 1515</w:t>
      </w:r>
    </w:p>
    <w:p w14:paraId="47300EB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Betreft een akte over de parochie Heeswijk waar als belending wordt genoemd een erf van Thomas de Schyndel</w:t>
      </w:r>
    </w:p>
    <w:p w14:paraId="19B26DA9" w14:textId="77777777" w:rsidR="00D5028D" w:rsidRPr="002362D8" w:rsidRDefault="00D5028D">
      <w:pPr>
        <w:tabs>
          <w:tab w:val="left" w:pos="7380"/>
        </w:tabs>
        <w:rPr>
          <w:rFonts w:ascii="Arial" w:hAnsi="Arial" w:cs="Arial"/>
          <w:sz w:val="22"/>
          <w:szCs w:val="22"/>
        </w:rPr>
      </w:pPr>
    </w:p>
    <w:p w14:paraId="6D25AFA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677</w:t>
      </w:r>
    </w:p>
    <w:p w14:paraId="59D1846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63  januari 1515</w:t>
      </w:r>
    </w:p>
    <w:p w14:paraId="55D0FCF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Godefricus Petrus Jocobus broers en Henrica hun zus kinderen van wijlen Theodoricus zn.v.w. Henricus Jongers en Theodoricus zn.v.w. Jacobus zn.v.w. Theodoricus Heye man van Katarina zijn vrouw dr.v.w. Thomas zn.v. w. Henricus sJongers hebben verkocht aan Johannis zn.v.w. Johannis zn.v.w. Henricus Thyssen ,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land te Schijndel ter plaatse </w:t>
      </w:r>
      <w:r w:rsidRPr="002362D8">
        <w:rPr>
          <w:rFonts w:ascii="Arial" w:hAnsi="Arial" w:cs="Arial"/>
          <w:b/>
          <w:sz w:val="22"/>
          <w:szCs w:val="22"/>
          <w:u w:val="single"/>
        </w:rPr>
        <w:t>den Gheer</w:t>
      </w:r>
      <w:r w:rsidRPr="002362D8">
        <w:rPr>
          <w:rFonts w:ascii="Arial" w:hAnsi="Arial" w:cs="Arial"/>
          <w:sz w:val="22"/>
          <w:szCs w:val="22"/>
        </w:rPr>
        <w:t xml:space="preserve"> met als belendingen Arnoldus de Hall zn.v.w. Wolterus, Henricus de Mollener, </w:t>
      </w:r>
      <w:r w:rsidRPr="002362D8">
        <w:rPr>
          <w:rFonts w:ascii="Arial" w:hAnsi="Arial" w:cs="Arial"/>
          <w:b/>
          <w:sz w:val="22"/>
          <w:szCs w:val="22"/>
          <w:u w:val="single"/>
        </w:rPr>
        <w:t>de rivier de Aa</w:t>
      </w:r>
      <w:r w:rsidRPr="002362D8">
        <w:rPr>
          <w:rFonts w:ascii="Arial" w:hAnsi="Arial" w:cs="Arial"/>
          <w:sz w:val="22"/>
          <w:szCs w:val="22"/>
        </w:rPr>
        <w:t>, Lambertus zn.v.w. Arnoldus Dircxss.</w:t>
      </w:r>
    </w:p>
    <w:p w14:paraId="4D858D9C" w14:textId="77777777" w:rsidR="00D5028D" w:rsidRPr="002362D8" w:rsidRDefault="00D5028D">
      <w:pPr>
        <w:tabs>
          <w:tab w:val="left" w:pos="7380"/>
        </w:tabs>
        <w:rPr>
          <w:rFonts w:ascii="Arial" w:hAnsi="Arial" w:cs="Arial"/>
          <w:sz w:val="22"/>
          <w:szCs w:val="22"/>
        </w:rPr>
      </w:pPr>
    </w:p>
    <w:p w14:paraId="1796798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678</w:t>
      </w:r>
    </w:p>
    <w:p w14:paraId="02C02FE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68   27 januari 1515</w:t>
      </w:r>
    </w:p>
    <w:p w14:paraId="21FB0CFC"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Akte m.b.t. de parochie Rosmalen waarin ook 10 lopensen land wordt genoemd te Wybossch met als belendingen Johannis Mathijssen, Martinus Ricoutss., Johannis zn.v.w. Wilhelmus Schoenmakers, de gemene straat; idem Johannis zn.v.w. Wilhelmus Schoenmekers heeft verkocht aan Arnoldus zn.v.w. Everardus Janss.,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stuk land ter plaatse </w:t>
      </w:r>
      <w:r w:rsidRPr="002362D8">
        <w:rPr>
          <w:rFonts w:ascii="Arial" w:hAnsi="Arial" w:cs="Arial"/>
          <w:b/>
          <w:sz w:val="22"/>
          <w:szCs w:val="22"/>
          <w:u w:val="single"/>
        </w:rPr>
        <w:t>dat Wybossch</w:t>
      </w:r>
      <w:r w:rsidRPr="002362D8">
        <w:rPr>
          <w:rFonts w:ascii="Arial" w:hAnsi="Arial" w:cs="Arial"/>
          <w:sz w:val="22"/>
          <w:szCs w:val="22"/>
        </w:rPr>
        <w:t xml:space="preserve"> met als belendingen Theodoricus van den Hovel, Wilhelmus zn.v.w. Theodoricus Michielss., de gemene straat, idem een stuk land van ca. 10 lopensen met als belendingen Johannis van der Strathen, Johannis genaamd Sceymans, Gerardus van der Hagen, </w:t>
      </w:r>
      <w:r w:rsidRPr="002362D8">
        <w:rPr>
          <w:rFonts w:ascii="Arial" w:hAnsi="Arial" w:cs="Arial"/>
          <w:b/>
          <w:sz w:val="22"/>
          <w:szCs w:val="22"/>
          <w:u w:val="single"/>
        </w:rPr>
        <w:t>grondcijns aan de Heer van Heeswijk</w:t>
      </w:r>
    </w:p>
    <w:p w14:paraId="372DE562" w14:textId="77777777" w:rsidR="00D5028D" w:rsidRPr="002362D8" w:rsidRDefault="00D5028D">
      <w:pPr>
        <w:tabs>
          <w:tab w:val="left" w:pos="7380"/>
        </w:tabs>
        <w:rPr>
          <w:rFonts w:ascii="Arial" w:hAnsi="Arial" w:cs="Arial"/>
          <w:b/>
          <w:sz w:val="22"/>
          <w:szCs w:val="22"/>
          <w:u w:val="single"/>
        </w:rPr>
      </w:pPr>
    </w:p>
    <w:p w14:paraId="76C5B62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679</w:t>
      </w:r>
    </w:p>
    <w:p w14:paraId="19EA7A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222v  januari 1515</w:t>
      </w:r>
    </w:p>
    <w:p w14:paraId="535AC8E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zn.v.w. Henricus genaamd Voetz, een stuk land van 2 morgens </w:t>
      </w:r>
      <w:r w:rsidRPr="002362D8">
        <w:rPr>
          <w:rFonts w:ascii="Arial" w:hAnsi="Arial" w:cs="Arial"/>
          <w:b/>
          <w:sz w:val="22"/>
          <w:szCs w:val="22"/>
          <w:u w:val="single"/>
        </w:rPr>
        <w:t>in den Erdenborch</w:t>
      </w:r>
      <w:r w:rsidRPr="002362D8">
        <w:rPr>
          <w:rFonts w:ascii="Arial" w:hAnsi="Arial" w:cs="Arial"/>
          <w:sz w:val="22"/>
          <w:szCs w:val="22"/>
        </w:rPr>
        <w:t xml:space="preserve"> met als belendingen Johannis genaamd Engbertss., Jordanus de Boert, Johannis zn.v.w. Theoricus Michielss., Egidius zn.v.w. Nycolaes Scoemekers, Johannis zn.v.w. Rycoldus [akte gaat verder op 223]</w:t>
      </w:r>
    </w:p>
    <w:p w14:paraId="5CDA2C1E" w14:textId="77777777" w:rsidR="00D5028D" w:rsidRPr="002362D8" w:rsidRDefault="00D5028D">
      <w:pPr>
        <w:tabs>
          <w:tab w:val="left" w:pos="7380"/>
        </w:tabs>
        <w:rPr>
          <w:rFonts w:ascii="Arial" w:hAnsi="Arial" w:cs="Arial"/>
          <w:sz w:val="22"/>
          <w:szCs w:val="22"/>
        </w:rPr>
      </w:pPr>
    </w:p>
    <w:p w14:paraId="38DB71C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680</w:t>
      </w:r>
    </w:p>
    <w:p w14:paraId="55A9F62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231v  januari 1515</w:t>
      </w:r>
    </w:p>
    <w:p w14:paraId="74551BD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Johannis van der Hagen zn.v.w. Arnoldus man van Aleidis zijn vrouw zn.v.w. Johannis van der Aa zn.v.w. Danielis heeft verkocht aan Adrianus zn.v.w. Johannis Ghysbrechs, een erfpacht van 1 mud rogge Bossche maat, uit huis erf tuin en erfgoederen drie manderzaal of malderzaad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de gemene straat, Godefridus de Hermalen, Martinus van den Audenhuys, Arnoldus genaamd Beys en kinderen, idem een beemdje van 1 bunder omtrent </w:t>
      </w:r>
      <w:r w:rsidRPr="002362D8">
        <w:rPr>
          <w:rFonts w:ascii="Arial" w:hAnsi="Arial" w:cs="Arial"/>
          <w:b/>
          <w:sz w:val="22"/>
          <w:szCs w:val="22"/>
          <w:u w:val="single"/>
        </w:rPr>
        <w:t>de Hezewyckerstege</w:t>
      </w:r>
      <w:r w:rsidRPr="002362D8">
        <w:rPr>
          <w:rFonts w:ascii="Arial" w:hAnsi="Arial" w:cs="Arial"/>
          <w:sz w:val="22"/>
          <w:szCs w:val="22"/>
        </w:rPr>
        <w:t xml:space="preserve"> met als belendingen Johannis Arntss., Henricus van der Cuylen, idem eem stuk land </w:t>
      </w:r>
      <w:r w:rsidRPr="002362D8">
        <w:rPr>
          <w:rFonts w:ascii="Arial" w:hAnsi="Arial" w:cs="Arial"/>
          <w:b/>
          <w:sz w:val="22"/>
          <w:szCs w:val="22"/>
          <w:u w:val="single"/>
        </w:rPr>
        <w:t>aent dLutteleynde</w:t>
      </w:r>
      <w:r w:rsidRPr="002362D8">
        <w:rPr>
          <w:rFonts w:ascii="Arial" w:hAnsi="Arial" w:cs="Arial"/>
          <w:sz w:val="22"/>
          <w:szCs w:val="22"/>
        </w:rPr>
        <w:t xml:space="preserve"> met als belendingen Henricus Wouterss., de gemene straat [akte loopt natuurlijk door op folio 232]</w:t>
      </w:r>
    </w:p>
    <w:p w14:paraId="001A19F8" w14:textId="77777777" w:rsidR="00D5028D" w:rsidRPr="002362D8" w:rsidRDefault="00D5028D">
      <w:pPr>
        <w:tabs>
          <w:tab w:val="left" w:pos="7380"/>
        </w:tabs>
        <w:rPr>
          <w:rFonts w:ascii="Arial" w:hAnsi="Arial" w:cs="Arial"/>
          <w:sz w:val="22"/>
          <w:szCs w:val="22"/>
        </w:rPr>
      </w:pPr>
    </w:p>
    <w:p w14:paraId="0462F32C"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51</w:t>
      </w:r>
    </w:p>
    <w:p w14:paraId="63179BAD" w14:textId="77777777" w:rsidR="00D5028D" w:rsidRPr="002362D8" w:rsidRDefault="00D5028D">
      <w:pPr>
        <w:tabs>
          <w:tab w:val="left" w:pos="7380"/>
        </w:tabs>
        <w:rPr>
          <w:rFonts w:ascii="Arial" w:hAnsi="Arial" w:cs="Arial"/>
          <w:sz w:val="22"/>
          <w:szCs w:val="22"/>
        </w:rPr>
      </w:pPr>
    </w:p>
    <w:p w14:paraId="1BBC290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681</w:t>
      </w:r>
    </w:p>
    <w:p w14:paraId="1C7DE74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248v  31 januari 1515 [ultima january]</w:t>
      </w:r>
    </w:p>
    <w:p w14:paraId="251F49F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Jrdanus en Wolterus </w:t>
      </w:r>
      <w:r w:rsidRPr="002362D8">
        <w:rPr>
          <w:rFonts w:ascii="Arial" w:hAnsi="Arial" w:cs="Arial"/>
          <w:b/>
          <w:sz w:val="22"/>
          <w:szCs w:val="22"/>
          <w:u w:val="single"/>
        </w:rPr>
        <w:t>magisters en rectoren</w:t>
      </w:r>
      <w:r w:rsidRPr="002362D8">
        <w:rPr>
          <w:rFonts w:ascii="Arial" w:hAnsi="Arial" w:cs="Arial"/>
          <w:sz w:val="22"/>
          <w:szCs w:val="22"/>
        </w:rPr>
        <w:t xml:space="preserve"> van de fabriek [= kerkfabriek] uit huis erf tuin en 4 bunders land ter plaatse genaamd </w:t>
      </w:r>
      <w:r w:rsidRPr="002362D8">
        <w:rPr>
          <w:rFonts w:ascii="Arial" w:hAnsi="Arial" w:cs="Arial"/>
          <w:b/>
          <w:sz w:val="22"/>
          <w:szCs w:val="22"/>
          <w:u w:val="single"/>
        </w:rPr>
        <w:t>Teyndtvelt</w:t>
      </w:r>
      <w:r w:rsidRPr="002362D8">
        <w:rPr>
          <w:rFonts w:ascii="Arial" w:hAnsi="Arial" w:cs="Arial"/>
          <w:sz w:val="22"/>
          <w:szCs w:val="22"/>
        </w:rPr>
        <w:t xml:space="preserve">  [misschien Tiendvelt] met als belendingen de kinderen van wijlen Lambertus Theeuss., de kinderen van Henricus Bruystens, idem een kamp weiland </w:t>
      </w:r>
      <w:r w:rsidRPr="002362D8">
        <w:rPr>
          <w:rFonts w:ascii="Arial" w:hAnsi="Arial" w:cs="Arial"/>
          <w:b/>
          <w:sz w:val="22"/>
          <w:szCs w:val="22"/>
          <w:u w:val="single"/>
        </w:rPr>
        <w:t>int Waut</w:t>
      </w:r>
      <w:r w:rsidRPr="002362D8">
        <w:rPr>
          <w:rFonts w:ascii="Arial" w:hAnsi="Arial" w:cs="Arial"/>
          <w:sz w:val="22"/>
          <w:szCs w:val="22"/>
        </w:rPr>
        <w:t xml:space="preserve"> met als belendingen de erfgenamen van wijlen Johannis de Myngen, de kinderen van Hubertus van der Spanct, transport aan Johannis Moll zn.v.w. Judocus Moll</w:t>
      </w:r>
    </w:p>
    <w:p w14:paraId="3C647BA4" w14:textId="77777777" w:rsidR="00D5028D" w:rsidRPr="002362D8" w:rsidRDefault="00D5028D">
      <w:pPr>
        <w:tabs>
          <w:tab w:val="left" w:pos="7380"/>
        </w:tabs>
        <w:rPr>
          <w:rFonts w:ascii="Arial" w:hAnsi="Arial" w:cs="Arial"/>
          <w:sz w:val="22"/>
          <w:szCs w:val="22"/>
        </w:rPr>
      </w:pPr>
    </w:p>
    <w:p w14:paraId="75E81B4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682</w:t>
      </w:r>
    </w:p>
    <w:p w14:paraId="646BE8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478  januari 1515</w:t>
      </w:r>
    </w:p>
    <w:p w14:paraId="1AC2A79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38A48E85" w14:textId="77777777" w:rsidR="00D5028D" w:rsidRPr="002362D8" w:rsidRDefault="00D5028D">
      <w:pPr>
        <w:tabs>
          <w:tab w:val="left" w:pos="7380"/>
        </w:tabs>
        <w:rPr>
          <w:rFonts w:ascii="Arial" w:hAnsi="Arial" w:cs="Arial"/>
          <w:sz w:val="22"/>
          <w:szCs w:val="22"/>
        </w:rPr>
      </w:pPr>
    </w:p>
    <w:p w14:paraId="1BFC5A6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683</w:t>
      </w:r>
    </w:p>
    <w:p w14:paraId="3B253CA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483v  17 januari 1515</w:t>
      </w:r>
    </w:p>
    <w:p w14:paraId="1E9553C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Hubertus zn.v.w. Goeswinus van der Voirt Janss. man van Maria zijn vrouw weduwe van wijlen Goeswinus Raymekers Goessenss., vruchtgebruik van een hofstad tuin en erfgoederen en 12 lopensen land </w:t>
      </w:r>
      <w:r w:rsidRPr="002362D8">
        <w:rPr>
          <w:rFonts w:ascii="Arial" w:hAnsi="Arial" w:cs="Arial"/>
          <w:b/>
          <w:sz w:val="22"/>
          <w:szCs w:val="22"/>
          <w:u w:val="single"/>
        </w:rPr>
        <w:t>in de Liesschit</w:t>
      </w:r>
      <w:r w:rsidRPr="002362D8">
        <w:rPr>
          <w:rFonts w:ascii="Arial" w:hAnsi="Arial" w:cs="Arial"/>
          <w:sz w:val="22"/>
          <w:szCs w:val="22"/>
        </w:rPr>
        <w:t xml:space="preserve"> [vgl. Lieseind] met als belendingen Thomas Weygerganck, de kinderen van wijlen Goeswinus Geritss. die Raymeker, de gemeynt, Henricus van der Cuylen en meer anderen, idem een stuk land van 3 lopensen ter plaatse genaamd </w:t>
      </w:r>
      <w:r w:rsidRPr="002362D8">
        <w:rPr>
          <w:rFonts w:ascii="Arial" w:hAnsi="Arial" w:cs="Arial"/>
          <w:b/>
          <w:sz w:val="22"/>
          <w:szCs w:val="22"/>
          <w:u w:val="single"/>
        </w:rPr>
        <w:t>die Vyffboenre</w:t>
      </w:r>
      <w:r w:rsidRPr="002362D8">
        <w:rPr>
          <w:rFonts w:ascii="Arial" w:hAnsi="Arial" w:cs="Arial"/>
          <w:sz w:val="22"/>
          <w:szCs w:val="22"/>
        </w:rPr>
        <w:t xml:space="preserve"> [er staat Vyffloenre] met als belendingen Adrianus zn.v. Johannis Goessenss. </w:t>
      </w:r>
      <w:r w:rsidRPr="002362D8">
        <w:rPr>
          <w:rFonts w:ascii="Arial" w:hAnsi="Arial" w:cs="Arial"/>
          <w:b/>
          <w:sz w:val="22"/>
          <w:szCs w:val="22"/>
          <w:u w:val="single"/>
        </w:rPr>
        <w:t>nastelmeker,</w:t>
      </w:r>
      <w:r w:rsidRPr="002362D8">
        <w:rPr>
          <w:rFonts w:ascii="Arial" w:hAnsi="Arial" w:cs="Arial"/>
          <w:sz w:val="22"/>
          <w:szCs w:val="22"/>
        </w:rPr>
        <w:t xml:space="preserve"> de </w:t>
      </w:r>
      <w:r w:rsidRPr="002362D8">
        <w:rPr>
          <w:rFonts w:ascii="Arial" w:hAnsi="Arial" w:cs="Arial"/>
          <w:b/>
          <w:sz w:val="22"/>
          <w:szCs w:val="22"/>
          <w:u w:val="single"/>
        </w:rPr>
        <w:t>Tafel van de H.Geest van ’s-Hertogenbosch</w:t>
      </w:r>
      <w:r w:rsidRPr="002362D8">
        <w:rPr>
          <w:rFonts w:ascii="Arial" w:hAnsi="Arial" w:cs="Arial"/>
          <w:sz w:val="22"/>
          <w:szCs w:val="22"/>
        </w:rPr>
        <w:t>, de gemeynt, transport aan Goeswinus Hermanus broers en Beatrijs hun zus t.b.v. de kinderen van wijlen Katherina dr.v.Maria en Goeswinus en aan Anthonius zn.v.w. Johannis van Myerle  mede t.b.v. de kinderen van Yda dr.v.Maria &amp; Goeswinus, aan Petrus zn.v. Wilhelmus zn.v.w. Petrus van der Stappen en hierna volgt een verkoop aan Johannis van Balen zn.v.w. Johannis en Wilhelmus van Balen</w:t>
      </w:r>
    </w:p>
    <w:p w14:paraId="61BAA83E" w14:textId="77777777" w:rsidR="00D5028D" w:rsidRPr="002362D8" w:rsidRDefault="00D5028D">
      <w:pPr>
        <w:tabs>
          <w:tab w:val="left" w:pos="7380"/>
        </w:tabs>
        <w:rPr>
          <w:rFonts w:ascii="Arial" w:hAnsi="Arial" w:cs="Arial"/>
          <w:sz w:val="22"/>
          <w:szCs w:val="22"/>
        </w:rPr>
      </w:pPr>
    </w:p>
    <w:p w14:paraId="50D534E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684</w:t>
      </w:r>
    </w:p>
    <w:p w14:paraId="1E5B6E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488  januari 1515</w:t>
      </w:r>
    </w:p>
    <w:p w14:paraId="34B3326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Hacken, Petrus Engbertss., Egidius zn.v.w. Gerardus Weygerganck, Johannes zn.v.w. Henricus van de Steen en Johannes de Roede, </w:t>
      </w:r>
      <w:r w:rsidRPr="002362D8">
        <w:rPr>
          <w:rFonts w:ascii="Arial" w:hAnsi="Arial" w:cs="Arial"/>
          <w:b/>
          <w:sz w:val="22"/>
          <w:szCs w:val="22"/>
          <w:u w:val="single"/>
        </w:rPr>
        <w:t xml:space="preserve">rectoren van de tijdelijke kapelfabriek van Sint Jacobus in de vrijdom van ’s-Hertogenbosch ter plaatse Den </w:t>
      </w:r>
      <w:r w:rsidRPr="002362D8">
        <w:rPr>
          <w:rFonts w:ascii="Arial" w:hAnsi="Arial" w:cs="Arial"/>
          <w:b/>
          <w:sz w:val="22"/>
          <w:szCs w:val="22"/>
          <w:u w:val="single"/>
        </w:rPr>
        <w:lastRenderedPageBreak/>
        <w:t>Dunghen</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van 6 lopensen te Schijndel </w:t>
      </w:r>
      <w:r w:rsidRPr="002362D8">
        <w:rPr>
          <w:rFonts w:ascii="Arial" w:hAnsi="Arial" w:cs="Arial"/>
          <w:b/>
          <w:sz w:val="22"/>
          <w:szCs w:val="22"/>
          <w:u w:val="single"/>
        </w:rPr>
        <w:t>op Doetelair</w:t>
      </w:r>
      <w:r w:rsidRPr="002362D8">
        <w:rPr>
          <w:rFonts w:ascii="Arial" w:hAnsi="Arial" w:cs="Arial"/>
          <w:sz w:val="22"/>
          <w:szCs w:val="22"/>
        </w:rPr>
        <w:t xml:space="preserve"> affter de Brake met als belendingen Ricardus de Coster, Mathias van der Weteringen, Wilhelmus genaamd van Baerle zn.v.w. Johannis van Baerle, Laurencius zn.v.w. Michaelis van der Weteringen </w:t>
      </w:r>
    </w:p>
    <w:p w14:paraId="59A27888" w14:textId="77777777" w:rsidR="00D5028D" w:rsidRPr="002362D8" w:rsidRDefault="00D5028D">
      <w:pPr>
        <w:tabs>
          <w:tab w:val="left" w:pos="7380"/>
        </w:tabs>
        <w:rPr>
          <w:rFonts w:ascii="Arial" w:hAnsi="Arial" w:cs="Arial"/>
          <w:sz w:val="22"/>
          <w:szCs w:val="22"/>
        </w:rPr>
      </w:pPr>
    </w:p>
    <w:p w14:paraId="48F6D9B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685</w:t>
      </w:r>
    </w:p>
    <w:p w14:paraId="410A1E7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73v  februari 1515</w:t>
      </w:r>
    </w:p>
    <w:p w14:paraId="3C3E7EF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Henricus Weygerganck, 5 lopensen ter plaatse </w:t>
      </w:r>
      <w:r w:rsidRPr="002362D8">
        <w:rPr>
          <w:rFonts w:ascii="Arial" w:hAnsi="Arial" w:cs="Arial"/>
          <w:b/>
          <w:sz w:val="22"/>
          <w:szCs w:val="22"/>
          <w:u w:val="single"/>
        </w:rPr>
        <w:t>dat Wout</w:t>
      </w:r>
      <w:r w:rsidRPr="002362D8">
        <w:rPr>
          <w:rFonts w:ascii="Arial" w:hAnsi="Arial" w:cs="Arial"/>
          <w:sz w:val="22"/>
          <w:szCs w:val="22"/>
        </w:rPr>
        <w:t xml:space="preserve">  met als belendingen Petra (?) weduwe van wijlen Johannis Bowenss. en haar kinderen, Gerardus die Vrieze, verkocht aan Roldolphus zn.v.w. Johannis Peterss.</w:t>
      </w:r>
    </w:p>
    <w:p w14:paraId="44988545" w14:textId="77777777" w:rsidR="00D5028D" w:rsidRPr="002362D8" w:rsidRDefault="00D5028D">
      <w:pPr>
        <w:tabs>
          <w:tab w:val="left" w:pos="7380"/>
        </w:tabs>
        <w:rPr>
          <w:rFonts w:ascii="Arial" w:hAnsi="Arial" w:cs="Arial"/>
          <w:sz w:val="22"/>
          <w:szCs w:val="22"/>
        </w:rPr>
      </w:pPr>
    </w:p>
    <w:p w14:paraId="2A3D77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686</w:t>
      </w:r>
    </w:p>
    <w:p w14:paraId="132C444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500  9 februari 1515</w:t>
      </w:r>
    </w:p>
    <w:p w14:paraId="244466A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Adam zn.v.w. Johannes van der Spanck man van Elizabeth zijn vrouw dr.v.w. Paulus zn.v.w. Martinus Guldemonts heeft verkocht aan Jacoba fr.v.w. Wilhelmus van den Venne, een erfpacht van 1 mud rogge Bossche maat uit huis erf tuin en 9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van Johannis Geritss., de kinderen van Lambertus Janss., de gemene straat,  genaamd </w:t>
      </w:r>
      <w:r w:rsidRPr="002362D8">
        <w:rPr>
          <w:rFonts w:ascii="Arial" w:hAnsi="Arial" w:cs="Arial"/>
          <w:b/>
          <w:sz w:val="22"/>
          <w:szCs w:val="22"/>
          <w:u w:val="single"/>
        </w:rPr>
        <w:t>den Hogenwech</w:t>
      </w:r>
      <w:r w:rsidRPr="002362D8">
        <w:rPr>
          <w:rFonts w:ascii="Arial" w:hAnsi="Arial" w:cs="Arial"/>
          <w:sz w:val="22"/>
          <w:szCs w:val="22"/>
        </w:rPr>
        <w:t xml:space="preserve">, idem uit een akker genaamd </w:t>
      </w:r>
      <w:r w:rsidRPr="002362D8">
        <w:rPr>
          <w:rFonts w:ascii="Arial" w:hAnsi="Arial" w:cs="Arial"/>
          <w:b/>
          <w:sz w:val="22"/>
          <w:szCs w:val="22"/>
          <w:u w:val="single"/>
        </w:rPr>
        <w:t>den Cloosterpat</w:t>
      </w:r>
      <w:r w:rsidRPr="002362D8">
        <w:rPr>
          <w:rFonts w:ascii="Arial" w:hAnsi="Arial" w:cs="Arial"/>
          <w:sz w:val="22"/>
          <w:szCs w:val="22"/>
        </w:rPr>
        <w:t xml:space="preserve"> met als belendingen het </w:t>
      </w:r>
      <w:r w:rsidRPr="002362D8">
        <w:rPr>
          <w:rFonts w:ascii="Arial" w:hAnsi="Arial" w:cs="Arial"/>
          <w:b/>
          <w:sz w:val="22"/>
          <w:szCs w:val="22"/>
          <w:u w:val="single"/>
        </w:rPr>
        <w:t>Groot Gasthuys van ’s-Hertogenbosch</w:t>
      </w:r>
      <w:r w:rsidRPr="002362D8">
        <w:rPr>
          <w:rFonts w:ascii="Arial" w:hAnsi="Arial" w:cs="Arial"/>
          <w:sz w:val="22"/>
          <w:szCs w:val="22"/>
        </w:rPr>
        <w:t xml:space="preserve">, magister Johannis van Berkell, idem een kampje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Wilhelmus de Zochel, Katharina weduwe van wijlen Johannis Guldemonts en haar kinderen, Rodolphus de Ghent </w:t>
      </w:r>
    </w:p>
    <w:p w14:paraId="6F2409F5" w14:textId="77777777" w:rsidR="00D5028D" w:rsidRPr="002362D8" w:rsidRDefault="00D5028D">
      <w:pPr>
        <w:tabs>
          <w:tab w:val="left" w:pos="7380"/>
        </w:tabs>
        <w:rPr>
          <w:rFonts w:ascii="Arial" w:hAnsi="Arial" w:cs="Arial"/>
          <w:sz w:val="22"/>
          <w:szCs w:val="22"/>
        </w:rPr>
      </w:pPr>
    </w:p>
    <w:p w14:paraId="549EF9A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687</w:t>
      </w:r>
    </w:p>
    <w:p w14:paraId="71DC936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578v  februari 1515</w:t>
      </w:r>
    </w:p>
    <w:p w14:paraId="360F831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Johannis Jordenss.heeft verkocht t.b.v. Elizabet weduwe van wijlen Godefricus de Bie, vruchtgebruik van Elizabet weduwe van wijlen Arnoldus Stricx, een cijns van 3 gl. uit huis erf tuin en een manderzaad land in Schijndel ter plaatse </w:t>
      </w:r>
      <w:r w:rsidRPr="002362D8">
        <w:rPr>
          <w:rFonts w:ascii="Arial" w:hAnsi="Arial" w:cs="Arial"/>
          <w:b/>
          <w:sz w:val="22"/>
          <w:szCs w:val="22"/>
          <w:u w:val="single"/>
        </w:rPr>
        <w:t>ten Baerle</w:t>
      </w:r>
      <w:r w:rsidRPr="002362D8">
        <w:rPr>
          <w:rFonts w:ascii="Arial" w:hAnsi="Arial" w:cs="Arial"/>
          <w:sz w:val="22"/>
          <w:szCs w:val="22"/>
        </w:rPr>
        <w:t xml:space="preserve"> met als belendingen Gerlacus de Snyder, de gemene straat, een stuk land van 3 ½ bunder in die parochie [akte loopt door op 579]</w:t>
      </w:r>
    </w:p>
    <w:p w14:paraId="0C2453A3" w14:textId="77777777" w:rsidR="00D5028D" w:rsidRPr="002362D8" w:rsidRDefault="00D5028D">
      <w:pPr>
        <w:tabs>
          <w:tab w:val="left" w:pos="7380"/>
        </w:tabs>
        <w:rPr>
          <w:rFonts w:ascii="Arial" w:hAnsi="Arial" w:cs="Arial"/>
          <w:sz w:val="22"/>
          <w:szCs w:val="22"/>
        </w:rPr>
      </w:pPr>
    </w:p>
    <w:p w14:paraId="68A93E9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688</w:t>
      </w:r>
    </w:p>
    <w:p w14:paraId="3FD4529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579  februari 1515</w:t>
      </w:r>
    </w:p>
    <w:p w14:paraId="4F72771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verrvolg van de vorige akte: Bartholomeus de Smydt, Johannis Kievit/Kievoet, weiland van 20 lopensen </w:t>
      </w:r>
      <w:r w:rsidRPr="002362D8">
        <w:rPr>
          <w:rFonts w:ascii="Arial" w:hAnsi="Arial" w:cs="Arial"/>
          <w:b/>
          <w:sz w:val="22"/>
          <w:szCs w:val="22"/>
          <w:u w:val="single"/>
        </w:rPr>
        <w:t>int Schilt</w:t>
      </w:r>
      <w:r w:rsidRPr="002362D8">
        <w:rPr>
          <w:rFonts w:ascii="Arial" w:hAnsi="Arial" w:cs="Arial"/>
          <w:sz w:val="22"/>
          <w:szCs w:val="22"/>
        </w:rPr>
        <w:t xml:space="preserve"> met als belendingen Johannis van Berkel, Lambert van den Ecker, Gerardus Symonss., Henricus de Bever, een akker van 5 lpopensen ter plaatse genaamd </w:t>
      </w:r>
      <w:r w:rsidRPr="002362D8">
        <w:rPr>
          <w:rFonts w:ascii="Arial" w:hAnsi="Arial" w:cs="Arial"/>
          <w:b/>
          <w:sz w:val="22"/>
          <w:szCs w:val="22"/>
          <w:u w:val="single"/>
        </w:rPr>
        <w:t>Deynde</w:t>
      </w:r>
      <w:r w:rsidRPr="002362D8">
        <w:rPr>
          <w:rFonts w:ascii="Arial" w:hAnsi="Arial" w:cs="Arial"/>
          <w:sz w:val="22"/>
          <w:szCs w:val="22"/>
        </w:rPr>
        <w:t xml:space="preserve"> [mogelijk Lutteyende?] met als belendingen Thomas Weygergancx, de gemene straat, Adriana dr.v.w.Johannis Goessenss., erfpacht van 3 mud rogge Bossche maat; idem Yda weduwe van wijlen Johannis zn.v.w. Engbertus zn.v.w. Lambertus de Vorstenbossche en Wilhelmus zn.v.w. Engbertus zijn broer, Gerardus zn.v.w. Theodoricus Michielss. broer van Yda, Johannes zn.v.w. Richardus van den Oetelaer man van Agneta zijn vrouw dr.v.w. Engbertus de Vorstenbosch, executeurs van het testament van wijlen Johannis de Vorstenbosch, 5 lopensen land en huis erf tuin ter plaatse </w:t>
      </w:r>
      <w:r w:rsidRPr="002362D8">
        <w:rPr>
          <w:rFonts w:ascii="Arial" w:hAnsi="Arial" w:cs="Arial"/>
          <w:b/>
          <w:sz w:val="22"/>
          <w:szCs w:val="22"/>
        </w:rPr>
        <w:t>Wijbossche</w:t>
      </w:r>
      <w:r w:rsidRPr="002362D8">
        <w:rPr>
          <w:rFonts w:ascii="Arial" w:hAnsi="Arial" w:cs="Arial"/>
          <w:sz w:val="22"/>
          <w:szCs w:val="22"/>
        </w:rPr>
        <w:t xml:space="preserve"> met als belendingen Hadewich weduwe van wijlen Johannes van der Cuijlen en haar kinderen, </w:t>
      </w:r>
      <w:r w:rsidRPr="002362D8">
        <w:rPr>
          <w:rFonts w:ascii="Arial" w:hAnsi="Arial" w:cs="Arial"/>
          <w:b/>
          <w:sz w:val="22"/>
          <w:szCs w:val="22"/>
          <w:u w:val="single"/>
        </w:rPr>
        <w:t>Dominus Johannis van der Straten presbiter</w:t>
      </w:r>
      <w:r w:rsidRPr="002362D8">
        <w:rPr>
          <w:rFonts w:ascii="Arial" w:hAnsi="Arial" w:cs="Arial"/>
          <w:sz w:val="22"/>
          <w:szCs w:val="22"/>
        </w:rPr>
        <w:t xml:space="preserve">, Henricus zn.v.w. Arnoldus Reynerss., transport aan Johannes zn.v.w. Theodoricus Michielss. </w:t>
      </w:r>
    </w:p>
    <w:p w14:paraId="754F0185" w14:textId="77777777" w:rsidR="00D5028D" w:rsidRPr="002362D8" w:rsidRDefault="00D5028D">
      <w:pPr>
        <w:tabs>
          <w:tab w:val="left" w:pos="7380"/>
        </w:tabs>
        <w:rPr>
          <w:rFonts w:ascii="Arial" w:hAnsi="Arial" w:cs="Arial"/>
          <w:sz w:val="22"/>
          <w:szCs w:val="22"/>
        </w:rPr>
      </w:pPr>
    </w:p>
    <w:p w14:paraId="72FA418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689</w:t>
      </w:r>
    </w:p>
    <w:p w14:paraId="05B1B05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89v  maart 1515</w:t>
      </w:r>
    </w:p>
    <w:p w14:paraId="0CC6C5A9"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Gerardus zn.v.w. Lambertus van den Hauthart heeft verkocht aan Johannis zn.v.w.Rutger van Griensvenne een erfcijns van 6 gl. uit huis erf tuin en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Wilhemus Penninck en meer anderen, Petrus zn.v.w. Henricus van Amboey, idem land aan </w:t>
      </w:r>
      <w:r w:rsidRPr="002362D8">
        <w:rPr>
          <w:rFonts w:ascii="Arial" w:hAnsi="Arial" w:cs="Arial"/>
          <w:b/>
          <w:sz w:val="22"/>
          <w:szCs w:val="22"/>
          <w:u w:val="single"/>
        </w:rPr>
        <w:t>Delschott</w:t>
      </w:r>
      <w:r w:rsidRPr="002362D8">
        <w:rPr>
          <w:rFonts w:ascii="Arial" w:hAnsi="Arial" w:cs="Arial"/>
          <w:sz w:val="22"/>
          <w:szCs w:val="22"/>
        </w:rPr>
        <w:t xml:space="preserve"> met als belendingen Aleydis weduwe van wijlen Wilhelmus van den Ecker en haar kinderen, Henricus zn.v.w. Arnoldus Maessen, Henricus Gieliss., Johannis zn.v.w. Arnoldus Maessen en meer anderen, Elisabeth weduwe </w:t>
      </w:r>
      <w:r w:rsidRPr="002362D8">
        <w:rPr>
          <w:rFonts w:ascii="Arial" w:hAnsi="Arial" w:cs="Arial"/>
          <w:sz w:val="22"/>
          <w:szCs w:val="22"/>
        </w:rPr>
        <w:lastRenderedPageBreak/>
        <w:t xml:space="preserve">van wijlen …..van den Dijck en haar kinderen,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rPr>
        <w:t>vicarie van Schijndel</w:t>
      </w:r>
      <w:r w:rsidRPr="002362D8">
        <w:rPr>
          <w:rFonts w:ascii="Arial" w:hAnsi="Arial" w:cs="Arial"/>
          <w:sz w:val="22"/>
          <w:szCs w:val="22"/>
        </w:rPr>
        <w:t xml:space="preserve">, cijns aan </w:t>
      </w:r>
      <w:r w:rsidRPr="002362D8">
        <w:rPr>
          <w:rFonts w:ascii="Arial" w:hAnsi="Arial" w:cs="Arial"/>
          <w:b/>
          <w:sz w:val="22"/>
          <w:szCs w:val="22"/>
          <w:u w:val="single"/>
        </w:rPr>
        <w:t>de Heer van Helmond</w:t>
      </w:r>
    </w:p>
    <w:p w14:paraId="4099A5E2" w14:textId="77777777" w:rsidR="00D5028D" w:rsidRPr="002362D8" w:rsidRDefault="00D5028D">
      <w:pPr>
        <w:tabs>
          <w:tab w:val="left" w:pos="7380"/>
        </w:tabs>
        <w:rPr>
          <w:rFonts w:ascii="Arial" w:hAnsi="Arial" w:cs="Arial"/>
          <w:sz w:val="22"/>
          <w:szCs w:val="22"/>
        </w:rPr>
      </w:pPr>
    </w:p>
    <w:p w14:paraId="617D9F7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690</w:t>
      </w:r>
    </w:p>
    <w:p w14:paraId="2B5CC78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94v  9 maart 1515</w:t>
      </w:r>
    </w:p>
    <w:p w14:paraId="215F00E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Rodolphus de Ghent zn.v.w.Theodoricus, een hoeve belend als </w:t>
      </w:r>
      <w:r w:rsidRPr="002362D8">
        <w:rPr>
          <w:rFonts w:ascii="Arial" w:hAnsi="Arial" w:cs="Arial"/>
          <w:b/>
          <w:sz w:val="22"/>
          <w:szCs w:val="22"/>
          <w:u w:val="single"/>
        </w:rPr>
        <w:t>die hoeve aen tVenne</w:t>
      </w:r>
      <w:r w:rsidRPr="002362D8">
        <w:rPr>
          <w:rFonts w:ascii="Arial" w:hAnsi="Arial" w:cs="Arial"/>
          <w:sz w:val="22"/>
          <w:szCs w:val="22"/>
        </w:rPr>
        <w:t xml:space="preserve">  [is bekend als hertogelijk leengoed opm. van mij zelf] en 9 lopensen land, land </w:t>
      </w:r>
      <w:r w:rsidRPr="002362D8">
        <w:rPr>
          <w:rFonts w:ascii="Arial" w:hAnsi="Arial" w:cs="Arial"/>
          <w:b/>
          <w:sz w:val="22"/>
          <w:szCs w:val="22"/>
          <w:u w:val="single"/>
        </w:rPr>
        <w:t>de Wyttacker</w:t>
      </w:r>
      <w:r w:rsidRPr="002362D8">
        <w:rPr>
          <w:rFonts w:ascii="Arial" w:hAnsi="Arial" w:cs="Arial"/>
          <w:sz w:val="22"/>
          <w:szCs w:val="22"/>
        </w:rPr>
        <w:t xml:space="preserve"> en een stuk land </w:t>
      </w:r>
      <w:r w:rsidRPr="002362D8">
        <w:rPr>
          <w:rFonts w:ascii="Arial" w:hAnsi="Arial" w:cs="Arial"/>
          <w:b/>
          <w:sz w:val="22"/>
          <w:szCs w:val="22"/>
          <w:u w:val="single"/>
        </w:rPr>
        <w:t>die Brake</w:t>
      </w:r>
      <w:r w:rsidRPr="002362D8">
        <w:rPr>
          <w:rFonts w:ascii="Arial" w:hAnsi="Arial" w:cs="Arial"/>
          <w:sz w:val="22"/>
          <w:szCs w:val="22"/>
        </w:rPr>
        <w:t xml:space="preserve">, een stuk land den </w:t>
      </w:r>
      <w:r w:rsidRPr="002362D8">
        <w:rPr>
          <w:rFonts w:ascii="Arial" w:hAnsi="Arial" w:cs="Arial"/>
          <w:b/>
          <w:sz w:val="22"/>
          <w:szCs w:val="22"/>
          <w:u w:val="single"/>
        </w:rPr>
        <w:t>Cruijsacker</w:t>
      </w:r>
      <w:r w:rsidRPr="002362D8">
        <w:rPr>
          <w:rFonts w:ascii="Arial" w:hAnsi="Arial" w:cs="Arial"/>
          <w:sz w:val="22"/>
          <w:szCs w:val="22"/>
        </w:rPr>
        <w:t xml:space="preserve"> 8 lopensen groot, land die Stelbraeck 6 lopensen, , een hooiland van 3 bunders, Henricus van der Cuylen, is verkocht aan </w:t>
      </w:r>
      <w:r w:rsidRPr="002362D8">
        <w:rPr>
          <w:rFonts w:ascii="Arial" w:hAnsi="Arial" w:cs="Arial"/>
          <w:b/>
          <w:sz w:val="22"/>
          <w:szCs w:val="22"/>
        </w:rPr>
        <w:t>Magister Raes Raessen doctor</w:t>
      </w:r>
      <w:r w:rsidRPr="002362D8">
        <w:rPr>
          <w:rFonts w:ascii="Arial" w:hAnsi="Arial" w:cs="Arial"/>
          <w:sz w:val="22"/>
          <w:szCs w:val="22"/>
        </w:rPr>
        <w:t xml:space="preserve">, in de marge een notitie over enige bunders beemd </w:t>
      </w:r>
      <w:r w:rsidRPr="002362D8">
        <w:rPr>
          <w:rFonts w:ascii="Arial" w:hAnsi="Arial" w:cs="Arial"/>
          <w:b/>
          <w:sz w:val="22"/>
          <w:szCs w:val="22"/>
          <w:u w:val="single"/>
        </w:rPr>
        <w:t>bij de rivier de Aa</w:t>
      </w:r>
      <w:r w:rsidRPr="002362D8">
        <w:rPr>
          <w:rFonts w:ascii="Arial" w:hAnsi="Arial" w:cs="Arial"/>
          <w:sz w:val="22"/>
          <w:szCs w:val="22"/>
        </w:rPr>
        <w:t xml:space="preserve"> en bij </w:t>
      </w:r>
      <w:r w:rsidRPr="002362D8">
        <w:rPr>
          <w:rFonts w:ascii="Arial" w:hAnsi="Arial" w:cs="Arial"/>
          <w:b/>
          <w:sz w:val="22"/>
          <w:szCs w:val="22"/>
          <w:u w:val="single"/>
        </w:rPr>
        <w:t>de Heeswykschestege</w:t>
      </w:r>
      <w:r w:rsidRPr="002362D8">
        <w:rPr>
          <w:rFonts w:ascii="Arial" w:hAnsi="Arial" w:cs="Arial"/>
          <w:sz w:val="22"/>
          <w:szCs w:val="22"/>
        </w:rPr>
        <w:t xml:space="preserve">, </w:t>
      </w:r>
      <w:r w:rsidRPr="002362D8">
        <w:rPr>
          <w:rFonts w:ascii="Arial" w:hAnsi="Arial" w:cs="Arial"/>
          <w:b/>
          <w:sz w:val="22"/>
          <w:szCs w:val="22"/>
          <w:u w:val="single"/>
        </w:rPr>
        <w:t xml:space="preserve">gebuurcijns </w:t>
      </w:r>
      <w:r w:rsidRPr="002362D8">
        <w:rPr>
          <w:rFonts w:ascii="Arial" w:hAnsi="Arial" w:cs="Arial"/>
          <w:sz w:val="22"/>
          <w:szCs w:val="22"/>
        </w:rPr>
        <w:t xml:space="preserve">te Schijndel, cijns aan de </w:t>
      </w:r>
      <w:r w:rsidRPr="002362D8">
        <w:rPr>
          <w:rFonts w:ascii="Arial" w:hAnsi="Arial" w:cs="Arial"/>
          <w:b/>
          <w:sz w:val="22"/>
          <w:szCs w:val="22"/>
          <w:u w:val="single"/>
        </w:rPr>
        <w:t>Heer van Heeswijk</w:t>
      </w:r>
      <w:r w:rsidRPr="002362D8">
        <w:rPr>
          <w:rFonts w:ascii="Arial" w:hAnsi="Arial" w:cs="Arial"/>
          <w:sz w:val="22"/>
          <w:szCs w:val="22"/>
        </w:rPr>
        <w:t xml:space="preserve">; idem Roeloff van Ghent zn.v.w. Diercxss. Hoerneken toebehorende met alle haeren toebehoerten ende appendientien geheyten </w:t>
      </w:r>
      <w:r w:rsidRPr="002362D8">
        <w:rPr>
          <w:rFonts w:ascii="Arial" w:hAnsi="Arial" w:cs="Arial"/>
          <w:b/>
          <w:sz w:val="22"/>
          <w:szCs w:val="22"/>
          <w:u w:val="single"/>
        </w:rPr>
        <w:t>die hoeve aen tVenne</w:t>
      </w:r>
      <w:r w:rsidRPr="002362D8">
        <w:rPr>
          <w:rFonts w:ascii="Arial" w:hAnsi="Arial" w:cs="Arial"/>
          <w:sz w:val="22"/>
          <w:szCs w:val="22"/>
        </w:rPr>
        <w:t xml:space="preserve"> vandaag verkocht voor schepenen van ’s-Hertogenbosch aan Raessen Raessen </w:t>
      </w:r>
      <w:r w:rsidRPr="002362D8">
        <w:rPr>
          <w:rFonts w:ascii="Arial" w:hAnsi="Arial" w:cs="Arial"/>
          <w:b/>
          <w:sz w:val="22"/>
          <w:szCs w:val="22"/>
          <w:u w:val="single"/>
        </w:rPr>
        <w:t>medicine doctor</w:t>
      </w:r>
      <w:r w:rsidRPr="002362D8">
        <w:rPr>
          <w:rFonts w:ascii="Arial" w:hAnsi="Arial" w:cs="Arial"/>
          <w:sz w:val="22"/>
          <w:szCs w:val="22"/>
        </w:rPr>
        <w:t xml:space="preserve"> met haere toebehoerten meest </w:t>
      </w:r>
      <w:r w:rsidRPr="002362D8">
        <w:rPr>
          <w:rFonts w:ascii="Arial" w:hAnsi="Arial" w:cs="Arial"/>
          <w:b/>
          <w:sz w:val="22"/>
          <w:szCs w:val="22"/>
          <w:u w:val="single"/>
        </w:rPr>
        <w:t>leenroerich aen de Harthogen van Brabant</w:t>
      </w:r>
      <w:r w:rsidRPr="002362D8">
        <w:rPr>
          <w:rFonts w:ascii="Arial" w:hAnsi="Arial" w:cs="Arial"/>
          <w:sz w:val="22"/>
          <w:szCs w:val="22"/>
        </w:rPr>
        <w:t xml:space="preserve"> te leen </w:t>
      </w:r>
    </w:p>
    <w:p w14:paraId="54B156C2" w14:textId="77777777" w:rsidR="00D5028D" w:rsidRPr="002362D8" w:rsidRDefault="00D5028D">
      <w:pPr>
        <w:tabs>
          <w:tab w:val="left" w:pos="7380"/>
        </w:tabs>
        <w:rPr>
          <w:rFonts w:ascii="Arial" w:hAnsi="Arial" w:cs="Arial"/>
          <w:sz w:val="22"/>
          <w:szCs w:val="22"/>
        </w:rPr>
      </w:pPr>
    </w:p>
    <w:p w14:paraId="325A31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691</w:t>
      </w:r>
    </w:p>
    <w:p w14:paraId="493B69E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327v  29 maart 1515</w:t>
      </w:r>
    </w:p>
    <w:p w14:paraId="075AC45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De akte gaat over Lieshout, maar vermoedelijk is aan Schijndel gedacht vanwege de vermelding van Henricus van den Bogaert zn.v.Henricus van den Bogaert man van Jutte zijn vrouw [en mogelijk wordt Schijndel dan vermeld op folio 328]</w:t>
      </w:r>
    </w:p>
    <w:p w14:paraId="402A4BDD" w14:textId="77777777" w:rsidR="00D5028D" w:rsidRPr="002362D8" w:rsidRDefault="00D5028D">
      <w:pPr>
        <w:tabs>
          <w:tab w:val="left" w:pos="7380"/>
        </w:tabs>
        <w:rPr>
          <w:rFonts w:ascii="Arial" w:hAnsi="Arial" w:cs="Arial"/>
          <w:sz w:val="22"/>
          <w:szCs w:val="22"/>
        </w:rPr>
      </w:pPr>
    </w:p>
    <w:p w14:paraId="31AD4177" w14:textId="77777777" w:rsidR="00D5028D" w:rsidRPr="002362D8" w:rsidRDefault="00D5028D">
      <w:pPr>
        <w:tabs>
          <w:tab w:val="left" w:pos="7380"/>
        </w:tabs>
        <w:rPr>
          <w:rFonts w:ascii="Arial" w:hAnsi="Arial" w:cs="Arial"/>
          <w:sz w:val="22"/>
          <w:szCs w:val="22"/>
        </w:rPr>
      </w:pPr>
    </w:p>
    <w:p w14:paraId="5EB546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692</w:t>
      </w:r>
    </w:p>
    <w:p w14:paraId="6B5C89E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511v  9 maart 1515</w:t>
      </w:r>
    </w:p>
    <w:p w14:paraId="58238B3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Elizabeth weduwe van wijlen Adrianus de Zochell, het vruchtgebruik van twee morgens weiland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erf van de </w:t>
      </w:r>
      <w:r w:rsidRPr="002362D8">
        <w:rPr>
          <w:rFonts w:ascii="Arial" w:hAnsi="Arial" w:cs="Arial"/>
          <w:b/>
          <w:sz w:val="22"/>
          <w:szCs w:val="22"/>
          <w:u w:val="single"/>
        </w:rPr>
        <w:t>Zusters van Orthen in het Andreashuis</w:t>
      </w:r>
      <w:r w:rsidRPr="002362D8">
        <w:rPr>
          <w:rFonts w:ascii="Arial" w:hAnsi="Arial" w:cs="Arial"/>
          <w:sz w:val="22"/>
          <w:szCs w:val="22"/>
        </w:rPr>
        <w:t xml:space="preserve">, genoemde Elizabeth en haar kinderen, Merselius Nagelmaker, de weduwe van Christianus van der Aa en haar kinderen,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Wilhelmus van den Nuwenhuys, Gerardus zn.v.w. Wilhelmus Claessen, Johannis Ruyssen, Elizabeth en haar kinderen, een stuk groesland ter plaatse </w:t>
      </w:r>
      <w:r w:rsidRPr="002362D8">
        <w:rPr>
          <w:rFonts w:ascii="Arial" w:hAnsi="Arial" w:cs="Arial"/>
          <w:b/>
          <w:sz w:val="22"/>
          <w:szCs w:val="22"/>
          <w:u w:val="single"/>
        </w:rPr>
        <w:t>Liekendonck</w:t>
      </w:r>
      <w:r w:rsidRPr="002362D8">
        <w:rPr>
          <w:rFonts w:ascii="Arial" w:hAnsi="Arial" w:cs="Arial"/>
          <w:sz w:val="22"/>
          <w:szCs w:val="22"/>
        </w:rPr>
        <w:t xml:space="preserve"> met als belendingen Mathias zn.v.w. Wilhelmus de Herenthom, de gemene straat, transport aan </w:t>
      </w:r>
      <w:r w:rsidRPr="002362D8">
        <w:rPr>
          <w:rFonts w:ascii="Arial" w:hAnsi="Arial" w:cs="Arial"/>
          <w:b/>
          <w:sz w:val="22"/>
          <w:szCs w:val="22"/>
          <w:u w:val="single"/>
        </w:rPr>
        <w:t>Dominus Johannis</w:t>
      </w:r>
      <w:r w:rsidRPr="002362D8">
        <w:rPr>
          <w:rFonts w:ascii="Arial" w:hAnsi="Arial" w:cs="Arial"/>
          <w:sz w:val="22"/>
          <w:szCs w:val="22"/>
        </w:rPr>
        <w:t xml:space="preserve"> </w:t>
      </w:r>
      <w:r w:rsidRPr="002362D8">
        <w:rPr>
          <w:rFonts w:ascii="Arial" w:hAnsi="Arial" w:cs="Arial"/>
          <w:b/>
          <w:sz w:val="22"/>
          <w:szCs w:val="22"/>
          <w:u w:val="single"/>
        </w:rPr>
        <w:t>presbyter</w:t>
      </w:r>
      <w:r w:rsidRPr="002362D8">
        <w:rPr>
          <w:rFonts w:ascii="Arial" w:hAnsi="Arial" w:cs="Arial"/>
          <w:sz w:val="22"/>
          <w:szCs w:val="22"/>
        </w:rPr>
        <w:t>, Arnoldus en Henricus broers en Ermgard hun zus kinderen van wijlen Adrianus &amp; Elizabeth t.b.v. Heylwich en Belie hun zussen drs.v.w. Adrianus &amp; Elizabeth</w:t>
      </w:r>
    </w:p>
    <w:p w14:paraId="66A048E4" w14:textId="77777777" w:rsidR="00D5028D" w:rsidRPr="002362D8" w:rsidRDefault="00D5028D">
      <w:pPr>
        <w:tabs>
          <w:tab w:val="left" w:pos="7380"/>
        </w:tabs>
        <w:rPr>
          <w:rFonts w:ascii="Arial" w:hAnsi="Arial" w:cs="Arial"/>
          <w:sz w:val="22"/>
          <w:szCs w:val="22"/>
        </w:rPr>
      </w:pPr>
    </w:p>
    <w:p w14:paraId="2E194E7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693</w:t>
      </w:r>
    </w:p>
    <w:p w14:paraId="1BE3D37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1285  folio 512  maart 1515 </w:t>
      </w:r>
    </w:p>
    <w:p w14:paraId="0E346AD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Sluit aan bij bovenstaande akte: </w:t>
      </w:r>
      <w:r w:rsidRPr="002362D8">
        <w:rPr>
          <w:rFonts w:ascii="Arial" w:hAnsi="Arial" w:cs="Arial"/>
          <w:b/>
          <w:sz w:val="22"/>
          <w:szCs w:val="22"/>
          <w:u w:val="single"/>
        </w:rPr>
        <w:t>Dominus Johannis presbyter</w:t>
      </w:r>
      <w:r w:rsidRPr="002362D8">
        <w:rPr>
          <w:rFonts w:ascii="Arial" w:hAnsi="Arial" w:cs="Arial"/>
          <w:sz w:val="22"/>
          <w:szCs w:val="22"/>
        </w:rPr>
        <w:t xml:space="preserve">, Arnoldus en Henricus broers en Ermgard hun zus kinderen van wijlen Adrianus de Zochell &amp; Elizabeth, voor Heylwich en Belia hun zussen, hebben verkocht Gerardus zn.v.w. Mychaelis Henrcixss. een erfcijns van 6 gl. te betalen op de feestdag van Sint Gergorius paus, idem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huis van </w:t>
      </w:r>
      <w:r w:rsidRPr="002362D8">
        <w:rPr>
          <w:rFonts w:ascii="Arial" w:hAnsi="Arial" w:cs="Arial"/>
          <w:b/>
          <w:sz w:val="22"/>
          <w:szCs w:val="22"/>
          <w:u w:val="single"/>
        </w:rPr>
        <w:t>de Zusters in ’s-Hertogenbosch ter plaatse de Tolbrugge</w:t>
      </w:r>
      <w:r w:rsidRPr="002362D8">
        <w:rPr>
          <w:rFonts w:ascii="Arial" w:hAnsi="Arial" w:cs="Arial"/>
          <w:sz w:val="22"/>
          <w:szCs w:val="22"/>
        </w:rPr>
        <w:t xml:space="preserve"> uit twee morgens land ter plaatse die Baxhoeve; idem genoemde Elizabeth weduwe van wijlen Adrianus de Zochell, een kamp weiland van vier bunders ter plaatse </w:t>
      </w:r>
      <w:r w:rsidRPr="002362D8">
        <w:rPr>
          <w:rFonts w:ascii="Arial" w:hAnsi="Arial" w:cs="Arial"/>
          <w:b/>
          <w:sz w:val="22"/>
          <w:szCs w:val="22"/>
          <w:u w:val="single"/>
        </w:rPr>
        <w:t>Eelde,</w:t>
      </w:r>
      <w:r w:rsidRPr="002362D8">
        <w:rPr>
          <w:rFonts w:ascii="Arial" w:hAnsi="Arial" w:cs="Arial"/>
          <w:sz w:val="22"/>
          <w:szCs w:val="22"/>
        </w:rPr>
        <w:t xml:space="preserve"> met als belendingen Marselius Nagelmaker, de gemeynt aldaar, Johannies de Man en Wanden [dubieus] zijn vrouw, transport aan Henricus en Ermgard kinderen van wijlen Adrianus &amp; Elizabeth</w:t>
      </w:r>
    </w:p>
    <w:p w14:paraId="0BF2FE64" w14:textId="77777777" w:rsidR="00D5028D" w:rsidRPr="002362D8" w:rsidRDefault="00D5028D">
      <w:pPr>
        <w:tabs>
          <w:tab w:val="left" w:pos="7380"/>
        </w:tabs>
        <w:rPr>
          <w:rFonts w:ascii="Arial" w:hAnsi="Arial" w:cs="Arial"/>
          <w:sz w:val="22"/>
          <w:szCs w:val="22"/>
        </w:rPr>
      </w:pPr>
    </w:p>
    <w:p w14:paraId="0415FEB9"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52</w:t>
      </w:r>
    </w:p>
    <w:p w14:paraId="5AD9C21E" w14:textId="77777777" w:rsidR="00D5028D" w:rsidRPr="002362D8" w:rsidRDefault="00D5028D">
      <w:pPr>
        <w:tabs>
          <w:tab w:val="left" w:pos="7380"/>
        </w:tabs>
        <w:rPr>
          <w:rFonts w:ascii="Arial" w:hAnsi="Arial" w:cs="Arial"/>
          <w:sz w:val="22"/>
          <w:szCs w:val="22"/>
        </w:rPr>
      </w:pPr>
    </w:p>
    <w:p w14:paraId="6EF8DA9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694</w:t>
      </w:r>
    </w:p>
    <w:p w14:paraId="5BE740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523  30 maart 1515 [penultima]</w:t>
      </w:r>
    </w:p>
    <w:p w14:paraId="51ABFAD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zn.v.w. Ricoldus Ghybenss. en Gerardus zn.v.Symon van den Audenhuyss man van Aleidis zjn vrouw dr.v.w. Ricoldus Ghybenss. hebben verkocht aan </w:t>
      </w:r>
      <w:r w:rsidRPr="002362D8">
        <w:rPr>
          <w:rFonts w:ascii="Arial" w:hAnsi="Arial" w:cs="Arial"/>
          <w:b/>
          <w:sz w:val="22"/>
          <w:szCs w:val="22"/>
          <w:u w:val="single"/>
        </w:rPr>
        <w:t xml:space="preserve">Katherina </w:t>
      </w:r>
      <w:r w:rsidRPr="002362D8">
        <w:rPr>
          <w:rFonts w:ascii="Arial" w:hAnsi="Arial" w:cs="Arial"/>
          <w:b/>
          <w:sz w:val="22"/>
          <w:szCs w:val="22"/>
          <w:u w:val="single"/>
        </w:rPr>
        <w:lastRenderedPageBreak/>
        <w:t>dr.v.w. Rutgherus van den Velde begijn op het Groot Begijnhof in ’s-Hertogenbosch</w:t>
      </w:r>
      <w:r w:rsidRPr="002362D8">
        <w:rPr>
          <w:rFonts w:ascii="Arial" w:hAnsi="Arial" w:cs="Arial"/>
          <w:sz w:val="22"/>
          <w:szCs w:val="22"/>
        </w:rPr>
        <w:t>, een erfcijns van 2 gl. [Schijndel wordt niet genoemd maar gezien de familienamen moet het haast wel een akte over Schijndel zijn]</w:t>
      </w:r>
    </w:p>
    <w:p w14:paraId="4DC3C674" w14:textId="77777777" w:rsidR="00D5028D" w:rsidRPr="002362D8" w:rsidRDefault="00D5028D">
      <w:pPr>
        <w:tabs>
          <w:tab w:val="left" w:pos="7380"/>
        </w:tabs>
        <w:rPr>
          <w:rFonts w:ascii="Arial" w:hAnsi="Arial" w:cs="Arial"/>
          <w:sz w:val="22"/>
          <w:szCs w:val="22"/>
        </w:rPr>
      </w:pPr>
    </w:p>
    <w:p w14:paraId="6AA125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695</w:t>
      </w:r>
    </w:p>
    <w:p w14:paraId="432D9B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99  12 april 1515</w:t>
      </w:r>
    </w:p>
    <w:p w14:paraId="47ADD44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Henricus zn.v.w. Godefridus van den Amer, heeft verkocht aan Heylwich dr</w:t>
      </w:r>
      <w:r w:rsidRPr="002362D8">
        <w:rPr>
          <w:rFonts w:ascii="Arial" w:hAnsi="Arial" w:cs="Arial"/>
          <w:b/>
          <w:sz w:val="22"/>
          <w:szCs w:val="22"/>
          <w:u w:val="single"/>
        </w:rPr>
        <w:t>.v.w. Johannis van der Hagen</w:t>
      </w:r>
      <w:r w:rsidRPr="002362D8">
        <w:rPr>
          <w:rFonts w:ascii="Arial" w:hAnsi="Arial" w:cs="Arial"/>
          <w:sz w:val="22"/>
          <w:szCs w:val="22"/>
        </w:rPr>
        <w:t xml:space="preserve"> </w:t>
      </w:r>
      <w:r w:rsidRPr="002362D8">
        <w:rPr>
          <w:rFonts w:ascii="Arial" w:hAnsi="Arial" w:cs="Arial"/>
          <w:b/>
          <w:sz w:val="22"/>
          <w:szCs w:val="22"/>
          <w:u w:val="single"/>
        </w:rPr>
        <w:t>begijn</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6 lopensen land ter plaatse de Borne met als belendingen Gerardus Martenss., Roverus Willemss. en Katarina weduwe van wijlen Christianus van der Aa en haar kinderen </w:t>
      </w:r>
    </w:p>
    <w:p w14:paraId="72B5F9BD" w14:textId="77777777" w:rsidR="00D5028D" w:rsidRPr="002362D8" w:rsidRDefault="00D5028D">
      <w:pPr>
        <w:tabs>
          <w:tab w:val="left" w:pos="7380"/>
        </w:tabs>
        <w:rPr>
          <w:rFonts w:ascii="Arial" w:hAnsi="Arial" w:cs="Arial"/>
          <w:sz w:val="22"/>
          <w:szCs w:val="22"/>
        </w:rPr>
      </w:pPr>
    </w:p>
    <w:p w14:paraId="4A3AC6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696</w:t>
      </w:r>
    </w:p>
    <w:p w14:paraId="4BD2FDE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333   april 1515</w:t>
      </w:r>
    </w:p>
    <w:p w14:paraId="786268A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Johannis de Dubbelen heeft verkocht Jacobus zn.v.w. Gerardus Robbertss. den moelenmaker, een erfpacht van een ½ mud rogge Bossche maat uit huis erf tuin en erfgeoederen een bunder groot ter plaatse </w:t>
      </w:r>
      <w:r w:rsidRPr="002362D8">
        <w:rPr>
          <w:rFonts w:ascii="Arial" w:hAnsi="Arial" w:cs="Arial"/>
          <w:b/>
          <w:sz w:val="22"/>
          <w:szCs w:val="22"/>
          <w:u w:val="single"/>
        </w:rPr>
        <w:t>in Elde</w:t>
      </w:r>
      <w:r w:rsidRPr="002362D8">
        <w:rPr>
          <w:rFonts w:ascii="Arial" w:hAnsi="Arial" w:cs="Arial"/>
          <w:sz w:val="22"/>
          <w:szCs w:val="22"/>
        </w:rPr>
        <w:t xml:space="preserve"> met als belendingen Gerardus Jordens, Gerardus zn.v.Wilhelmus Hagenss., de gemene straat, de gemeynt, een mander rogge aan Borchardus genaamd den Zartswever, een erfcijns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Henricus Reynerss., een cijns van 9 denarien aan Cort Roelken </w:t>
      </w:r>
    </w:p>
    <w:p w14:paraId="72565058" w14:textId="77777777" w:rsidR="00D5028D" w:rsidRPr="002362D8" w:rsidRDefault="00D5028D">
      <w:pPr>
        <w:tabs>
          <w:tab w:val="left" w:pos="7380"/>
        </w:tabs>
        <w:rPr>
          <w:rFonts w:ascii="Arial" w:hAnsi="Arial" w:cs="Arial"/>
          <w:sz w:val="22"/>
          <w:szCs w:val="22"/>
        </w:rPr>
      </w:pPr>
    </w:p>
    <w:p w14:paraId="745533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697</w:t>
      </w:r>
    </w:p>
    <w:p w14:paraId="039D3F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526v  april 1515</w:t>
      </w:r>
    </w:p>
    <w:p w14:paraId="42AC262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 wel uitgebreid Oirschot in het gehucht Noetelen [tegenwoordig Notel]</w:t>
      </w:r>
    </w:p>
    <w:p w14:paraId="61414358" w14:textId="77777777" w:rsidR="00D5028D" w:rsidRPr="002362D8" w:rsidRDefault="00D5028D">
      <w:pPr>
        <w:tabs>
          <w:tab w:val="left" w:pos="7380"/>
        </w:tabs>
        <w:rPr>
          <w:rFonts w:ascii="Arial" w:hAnsi="Arial" w:cs="Arial"/>
          <w:sz w:val="22"/>
          <w:szCs w:val="22"/>
        </w:rPr>
      </w:pPr>
    </w:p>
    <w:p w14:paraId="1FC16D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698</w:t>
      </w:r>
    </w:p>
    <w:p w14:paraId="5A88E16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528  april 1515</w:t>
      </w:r>
    </w:p>
    <w:p w14:paraId="503C0C4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Herhaling van bovenstaande akte!</w:t>
      </w:r>
    </w:p>
    <w:p w14:paraId="2AAED94E" w14:textId="77777777" w:rsidR="00D5028D" w:rsidRPr="002362D8" w:rsidRDefault="00D5028D">
      <w:pPr>
        <w:tabs>
          <w:tab w:val="left" w:pos="7380"/>
        </w:tabs>
        <w:rPr>
          <w:rFonts w:ascii="Arial" w:hAnsi="Arial" w:cs="Arial"/>
          <w:sz w:val="22"/>
          <w:szCs w:val="22"/>
        </w:rPr>
      </w:pPr>
    </w:p>
    <w:p w14:paraId="10D347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699</w:t>
      </w:r>
    </w:p>
    <w:p w14:paraId="147BFB1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530v  27 april 1515</w:t>
      </w:r>
    </w:p>
    <w:p w14:paraId="735D461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Walterus zn.v.w. Walterus SCheenkenss., een erfcijns te betalen op de feestdag van Pentecostis [= Pinksteren] uit 6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Ricoldus Willemss. Arnoldus Roloffs, Magister Henricus Pelgrom t.b.v. Mechtildis dr.v.w. Walterus Scheenkens, Theodoricus zn.v.w. Theodoricus zn.v.w. Theodoricus van den Hoevel, transport aan Ghysbertus zn.v.w. Petrus van der Weteringen </w:t>
      </w:r>
    </w:p>
    <w:p w14:paraId="5C57209F" w14:textId="77777777" w:rsidR="00D5028D" w:rsidRPr="002362D8" w:rsidRDefault="00D5028D">
      <w:pPr>
        <w:tabs>
          <w:tab w:val="left" w:pos="7380"/>
        </w:tabs>
        <w:rPr>
          <w:rFonts w:ascii="Arial" w:hAnsi="Arial" w:cs="Arial"/>
          <w:sz w:val="22"/>
          <w:szCs w:val="22"/>
        </w:rPr>
      </w:pPr>
    </w:p>
    <w:p w14:paraId="158B513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700</w:t>
      </w:r>
    </w:p>
    <w:p w14:paraId="1CB6D869"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1285  folio 584  april 1515</w:t>
      </w:r>
    </w:p>
    <w:p w14:paraId="2D99078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Elizabeth dr.v.w. Johannis de Uden </w:t>
      </w:r>
      <w:r w:rsidRPr="002362D8">
        <w:rPr>
          <w:rFonts w:ascii="Arial" w:hAnsi="Arial" w:cs="Arial"/>
          <w:b/>
          <w:sz w:val="22"/>
          <w:szCs w:val="22"/>
          <w:u w:val="single"/>
        </w:rPr>
        <w:t>pistor = bakker</w:t>
      </w:r>
      <w:r w:rsidRPr="002362D8">
        <w:rPr>
          <w:rFonts w:ascii="Arial" w:hAnsi="Arial" w:cs="Arial"/>
          <w:sz w:val="22"/>
          <w:szCs w:val="22"/>
        </w:rPr>
        <w:t xml:space="preserve">, een erfpacht van 8 gl. uit huis erf tuin en 4 lopensen land te Schijndel, Elizabeth en Aleydis haar zus, Rodolphus zn.v.w. Theodoricus Roeloff man van Theodora zijn vrouw dr.v.w. Gerardus Peterss. </w:t>
      </w:r>
    </w:p>
    <w:p w14:paraId="62C31957" w14:textId="77777777" w:rsidR="00D5028D" w:rsidRPr="002362D8" w:rsidRDefault="00D5028D">
      <w:pPr>
        <w:tabs>
          <w:tab w:val="left" w:pos="7380"/>
        </w:tabs>
        <w:rPr>
          <w:rFonts w:ascii="Arial" w:hAnsi="Arial" w:cs="Arial"/>
          <w:sz w:val="22"/>
          <w:szCs w:val="22"/>
        </w:rPr>
      </w:pPr>
    </w:p>
    <w:p w14:paraId="71B00122"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701</w:t>
      </w:r>
    </w:p>
    <w:p w14:paraId="08287016"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1285  folio 584v 8 april 1515</w:t>
      </w:r>
    </w:p>
    <w:p w14:paraId="1260C3D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 dr.v.w. Henricus van den Ecker weduw evan wijlen Godefridus de Bie, een erfpacht van 2 mud rogge Bossche maat uit de helft van een hofstad met 4 lopensen land in de parochie Schijndel </w:t>
      </w:r>
    </w:p>
    <w:p w14:paraId="25463D17" w14:textId="77777777" w:rsidR="00D5028D" w:rsidRPr="002362D8" w:rsidRDefault="00D5028D">
      <w:pPr>
        <w:tabs>
          <w:tab w:val="left" w:pos="7380"/>
        </w:tabs>
        <w:rPr>
          <w:rFonts w:ascii="Arial" w:hAnsi="Arial" w:cs="Arial"/>
          <w:sz w:val="22"/>
          <w:szCs w:val="22"/>
        </w:rPr>
      </w:pPr>
    </w:p>
    <w:p w14:paraId="12A26C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702</w:t>
      </w:r>
    </w:p>
    <w:p w14:paraId="7C23A018"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1285  folio 587  aspril 1515</w:t>
      </w:r>
    </w:p>
    <w:p w14:paraId="7DC1AC08"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Magister</w:t>
      </w:r>
      <w:r w:rsidRPr="002362D8">
        <w:rPr>
          <w:rFonts w:ascii="Arial" w:hAnsi="Arial" w:cs="Arial"/>
          <w:sz w:val="22"/>
          <w:szCs w:val="22"/>
        </w:rPr>
        <w:t xml:space="preserve"> Johannes zn.v.w. Nicolaes van Berkel heeft verkocht aan Aleydis weduwe van wijlen Henricus van den Acker een erfcijns van 6 gl. te betalen op de feestdag van de Geboorte des Heren [kertsmis] uit 4 bunders broekland genaamd </w:t>
      </w:r>
      <w:r w:rsidRPr="002362D8">
        <w:rPr>
          <w:rFonts w:ascii="Arial" w:hAnsi="Arial" w:cs="Arial"/>
          <w:b/>
          <w:sz w:val="22"/>
          <w:szCs w:val="22"/>
          <w:u w:val="single"/>
        </w:rPr>
        <w:t>den Knottencamp</w:t>
      </w:r>
      <w:r w:rsidRPr="002362D8">
        <w:rPr>
          <w:rFonts w:ascii="Arial" w:hAnsi="Arial" w:cs="Arial"/>
          <w:sz w:val="22"/>
          <w:szCs w:val="22"/>
        </w:rPr>
        <w:t xml:space="preserve"> ter </w:t>
      </w:r>
      <w:r w:rsidRPr="002362D8">
        <w:rPr>
          <w:rFonts w:ascii="Arial" w:hAnsi="Arial" w:cs="Arial"/>
          <w:sz w:val="22"/>
          <w:szCs w:val="22"/>
        </w:rPr>
        <w:lastRenderedPageBreak/>
        <w:t xml:space="preserve">plaatse </w:t>
      </w:r>
      <w:r w:rsidRPr="002362D8">
        <w:rPr>
          <w:rFonts w:ascii="Arial" w:hAnsi="Arial" w:cs="Arial"/>
          <w:b/>
          <w:sz w:val="22"/>
          <w:szCs w:val="22"/>
          <w:u w:val="single"/>
        </w:rPr>
        <w:t>de Eertsche Buenderen</w:t>
      </w:r>
      <w:r w:rsidRPr="002362D8">
        <w:rPr>
          <w:rFonts w:ascii="Arial" w:hAnsi="Arial" w:cs="Arial"/>
          <w:sz w:val="22"/>
          <w:szCs w:val="22"/>
        </w:rPr>
        <w:t xml:space="preserve"> naast het erf van Gerardus Houbraken [akte gaat verder op 587v]</w:t>
      </w:r>
    </w:p>
    <w:p w14:paraId="09F19DBB" w14:textId="77777777" w:rsidR="00D5028D" w:rsidRPr="002362D8" w:rsidRDefault="00D5028D">
      <w:pPr>
        <w:tabs>
          <w:tab w:val="left" w:pos="7380"/>
        </w:tabs>
        <w:rPr>
          <w:rFonts w:ascii="Arial" w:hAnsi="Arial" w:cs="Arial"/>
          <w:sz w:val="22"/>
          <w:szCs w:val="22"/>
        </w:rPr>
      </w:pPr>
    </w:p>
    <w:p w14:paraId="153CB4E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703</w:t>
      </w:r>
    </w:p>
    <w:p w14:paraId="54F59F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587v  april 1515</w:t>
      </w:r>
    </w:p>
    <w:p w14:paraId="6DE541F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Jacopsz., Petrus zn.v.w. Nicolaes Reynerss. met meer anderen, de gemeijnt, idem uit huis erf schuur en stukken land in de parochie van Aarlebeek bij de kerk aldaar aan de Kerckpat; idem Gertrudis dr.v.w. Johannes Rijsen weduwe van wijlen Johannes zn.v.w. Arnoldus de Vairlair m.b.t. een kamp land genaamd </w:t>
      </w:r>
      <w:r w:rsidRPr="002362D8">
        <w:rPr>
          <w:rFonts w:ascii="Arial" w:hAnsi="Arial" w:cs="Arial"/>
          <w:b/>
          <w:sz w:val="22"/>
          <w:szCs w:val="22"/>
          <w:u w:val="single"/>
        </w:rPr>
        <w:t>die Haeghdonck int Waut te Schijndel</w:t>
      </w:r>
      <w:r w:rsidRPr="002362D8">
        <w:rPr>
          <w:rFonts w:ascii="Arial" w:hAnsi="Arial" w:cs="Arial"/>
          <w:sz w:val="22"/>
          <w:szCs w:val="22"/>
        </w:rPr>
        <w:t xml:space="preserve"> met als belendingen Arnoldus Wolpharts, Arnoldus de Weert de gemeynt van Schijndel, de kinderen van wijlen Ghyselbertus Emonts, Arnoldus de Vairlair senior, Godefridus zn.v.w. Henricus de Weert, een stuk beemd genaamd </w:t>
      </w:r>
      <w:r w:rsidRPr="002362D8">
        <w:rPr>
          <w:rFonts w:ascii="Arial" w:hAnsi="Arial" w:cs="Arial"/>
          <w:b/>
          <w:sz w:val="22"/>
          <w:szCs w:val="22"/>
          <w:u w:val="single"/>
        </w:rPr>
        <w:t>Dourendonck</w:t>
      </w:r>
      <w:r w:rsidRPr="002362D8">
        <w:rPr>
          <w:rFonts w:ascii="Arial" w:hAnsi="Arial" w:cs="Arial"/>
          <w:sz w:val="22"/>
          <w:szCs w:val="22"/>
        </w:rPr>
        <w:t xml:space="preserve"> met als belending het erf van Johannis Stanssen, de weduwe van Henricus de Amer </w:t>
      </w:r>
    </w:p>
    <w:p w14:paraId="0F21AB28" w14:textId="77777777" w:rsidR="00D5028D" w:rsidRPr="002362D8" w:rsidRDefault="00D5028D">
      <w:pPr>
        <w:tabs>
          <w:tab w:val="left" w:pos="7380"/>
        </w:tabs>
        <w:rPr>
          <w:rFonts w:ascii="Arial" w:hAnsi="Arial" w:cs="Arial"/>
          <w:sz w:val="22"/>
          <w:szCs w:val="22"/>
        </w:rPr>
      </w:pPr>
    </w:p>
    <w:p w14:paraId="19AFD70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704</w:t>
      </w:r>
    </w:p>
    <w:p w14:paraId="09D8010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102v  16 mei 1515</w:t>
      </w:r>
    </w:p>
    <w:p w14:paraId="3EAD38B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Mathias de Herenthom heeft verkocht aan Johannis Penninck zn.v.w. Johannis een erfpacht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akker van 6 lopensen ter plaatse </w:t>
      </w:r>
      <w:r w:rsidRPr="002362D8">
        <w:rPr>
          <w:rFonts w:ascii="Arial" w:hAnsi="Arial" w:cs="Arial"/>
          <w:b/>
          <w:sz w:val="22"/>
          <w:szCs w:val="22"/>
          <w:u w:val="single"/>
        </w:rPr>
        <w:t>de Wezelenbossch</w:t>
      </w:r>
      <w:r w:rsidRPr="002362D8">
        <w:rPr>
          <w:rFonts w:ascii="Arial" w:hAnsi="Arial" w:cs="Arial"/>
          <w:sz w:val="22"/>
          <w:szCs w:val="22"/>
        </w:rPr>
        <w:t xml:space="preserve"> </w:t>
      </w:r>
    </w:p>
    <w:p w14:paraId="1664F0DD"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met als belendingen Ghybonis zn.v.w. Ricardus Ghybenss., Henricus zn.v.w. Wolterus sJongen; odem Henricus zn.v.w. Henricus van der Cuylen heeft verkocht aan </w:t>
      </w:r>
      <w:r w:rsidRPr="002362D8">
        <w:rPr>
          <w:rFonts w:ascii="Arial" w:hAnsi="Arial" w:cs="Arial"/>
          <w:b/>
          <w:sz w:val="22"/>
          <w:szCs w:val="22"/>
          <w:u w:val="single"/>
        </w:rPr>
        <w:t>Elizabeth dr.v.w. Johannis Librechs begijn op het Groot Begijnhof te ’s-Hertogenbosch</w:t>
      </w:r>
      <w:r w:rsidRPr="002362D8">
        <w:rPr>
          <w:rFonts w:ascii="Arial" w:hAnsi="Arial" w:cs="Arial"/>
          <w:sz w:val="22"/>
          <w:szCs w:val="22"/>
        </w:rPr>
        <w:t xml:space="preserve">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bunder beemd onder </w:t>
      </w:r>
      <w:r w:rsidRPr="002362D8">
        <w:rPr>
          <w:rFonts w:ascii="Arial" w:hAnsi="Arial" w:cs="Arial"/>
          <w:b/>
          <w:sz w:val="22"/>
          <w:szCs w:val="22"/>
          <w:u w:val="single"/>
        </w:rPr>
        <w:t>Delschot</w:t>
      </w:r>
      <w:r w:rsidRPr="002362D8">
        <w:rPr>
          <w:rFonts w:ascii="Arial" w:hAnsi="Arial" w:cs="Arial"/>
          <w:sz w:val="22"/>
          <w:szCs w:val="22"/>
        </w:rPr>
        <w:t xml:space="preserve"> met als belendingen Petrus zn.v.w. Nicolaes Reynerss., Henricus zn.v.w. Wolterus sJongens, Margriet weduwe van wijlen Engbert Lambertss., </w:t>
      </w:r>
      <w:r w:rsidRPr="002362D8">
        <w:rPr>
          <w:rFonts w:ascii="Arial" w:hAnsi="Arial" w:cs="Arial"/>
          <w:b/>
          <w:sz w:val="22"/>
          <w:szCs w:val="22"/>
          <w:u w:val="single"/>
        </w:rPr>
        <w:t>de Zusters van Orthen in ’s-Hertogenbosch</w:t>
      </w:r>
      <w:r w:rsidRPr="002362D8">
        <w:rPr>
          <w:rFonts w:ascii="Arial" w:hAnsi="Arial" w:cs="Arial"/>
          <w:sz w:val="22"/>
          <w:szCs w:val="22"/>
        </w:rPr>
        <w:t xml:space="preserve">, grondcijns aan de </w:t>
      </w:r>
      <w:r w:rsidRPr="002362D8">
        <w:rPr>
          <w:rFonts w:ascii="Arial" w:hAnsi="Arial" w:cs="Arial"/>
          <w:b/>
          <w:sz w:val="22"/>
          <w:szCs w:val="22"/>
          <w:u w:val="single"/>
        </w:rPr>
        <w:t>Heer van Hel mond</w:t>
      </w:r>
    </w:p>
    <w:p w14:paraId="39790CDA" w14:textId="77777777" w:rsidR="00D5028D" w:rsidRPr="002362D8" w:rsidRDefault="00D5028D">
      <w:pPr>
        <w:tabs>
          <w:tab w:val="left" w:pos="7380"/>
        </w:tabs>
        <w:rPr>
          <w:rFonts w:ascii="Arial" w:hAnsi="Arial" w:cs="Arial"/>
          <w:sz w:val="22"/>
          <w:szCs w:val="22"/>
        </w:rPr>
      </w:pPr>
    </w:p>
    <w:p w14:paraId="73EED45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705</w:t>
      </w:r>
    </w:p>
    <w:p w14:paraId="2C561DCD" w14:textId="77777777" w:rsidR="00D5028D" w:rsidRPr="002362D8" w:rsidRDefault="00D5028D">
      <w:pPr>
        <w:tabs>
          <w:tab w:val="left" w:pos="2655"/>
        </w:tabs>
        <w:rPr>
          <w:rFonts w:ascii="Arial" w:hAnsi="Arial" w:cs="Arial"/>
          <w:b/>
          <w:sz w:val="22"/>
          <w:szCs w:val="22"/>
        </w:rPr>
      </w:pPr>
      <w:r w:rsidRPr="002362D8">
        <w:rPr>
          <w:rFonts w:ascii="Arial" w:hAnsi="Arial" w:cs="Arial"/>
          <w:b/>
          <w:sz w:val="22"/>
          <w:szCs w:val="22"/>
        </w:rPr>
        <w:t>BP 1285  folio 538r  mei 1515</w:t>
      </w:r>
    </w:p>
    <w:p w14:paraId="7EC1FA7D" w14:textId="77777777" w:rsidR="00D5028D" w:rsidRPr="002362D8" w:rsidRDefault="00D5028D">
      <w:pPr>
        <w:tabs>
          <w:tab w:val="left" w:pos="2655"/>
        </w:tabs>
        <w:rPr>
          <w:rFonts w:ascii="Arial" w:hAnsi="Arial" w:cs="Arial"/>
          <w:sz w:val="22"/>
          <w:szCs w:val="22"/>
        </w:rPr>
      </w:pPr>
      <w:r w:rsidRPr="002362D8">
        <w:rPr>
          <w:rFonts w:ascii="Arial" w:hAnsi="Arial" w:cs="Arial"/>
          <w:sz w:val="22"/>
          <w:szCs w:val="22"/>
        </w:rPr>
        <w:t xml:space="preserve">Wilhelmus zn.v.Wilhelmus van den Hornick, een bunder beemd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Henricus de Smet, Wilhelma weduwe van wijlen Arnoldus Voghelss. en haar kinderen, de kinderen van Johannis Penninck [akte gaat door op folio 538v]</w:t>
      </w:r>
    </w:p>
    <w:p w14:paraId="72B39660" w14:textId="77777777" w:rsidR="00D5028D" w:rsidRPr="002362D8" w:rsidRDefault="00D5028D">
      <w:pPr>
        <w:tabs>
          <w:tab w:val="left" w:pos="2655"/>
        </w:tabs>
        <w:rPr>
          <w:rFonts w:ascii="Arial" w:hAnsi="Arial" w:cs="Arial"/>
          <w:sz w:val="22"/>
          <w:szCs w:val="22"/>
        </w:rPr>
      </w:pPr>
    </w:p>
    <w:p w14:paraId="6E9CE293" w14:textId="77777777" w:rsidR="00D5028D" w:rsidRPr="002362D8" w:rsidRDefault="00D5028D">
      <w:pPr>
        <w:tabs>
          <w:tab w:val="left" w:pos="2655"/>
        </w:tabs>
        <w:rPr>
          <w:rFonts w:ascii="Arial" w:hAnsi="Arial" w:cs="Arial"/>
          <w:b/>
          <w:sz w:val="22"/>
          <w:szCs w:val="22"/>
        </w:rPr>
      </w:pPr>
      <w:r w:rsidRPr="002362D8">
        <w:rPr>
          <w:rFonts w:ascii="Arial" w:hAnsi="Arial" w:cs="Arial"/>
          <w:b/>
          <w:sz w:val="22"/>
          <w:szCs w:val="22"/>
        </w:rPr>
        <w:t>706</w:t>
      </w:r>
    </w:p>
    <w:p w14:paraId="13AD0B6E" w14:textId="77777777" w:rsidR="00D5028D" w:rsidRPr="002362D8" w:rsidRDefault="00D5028D">
      <w:pPr>
        <w:tabs>
          <w:tab w:val="left" w:pos="2655"/>
        </w:tabs>
        <w:rPr>
          <w:rFonts w:ascii="Arial" w:hAnsi="Arial" w:cs="Arial"/>
          <w:b/>
          <w:sz w:val="22"/>
          <w:szCs w:val="22"/>
        </w:rPr>
      </w:pPr>
      <w:r w:rsidRPr="002362D8">
        <w:rPr>
          <w:rFonts w:ascii="Arial" w:hAnsi="Arial" w:cs="Arial"/>
          <w:b/>
          <w:sz w:val="22"/>
          <w:szCs w:val="22"/>
        </w:rPr>
        <w:t>BP 1285  folio 589v  21 mei 1515</w:t>
      </w:r>
    </w:p>
    <w:p w14:paraId="709C2F55" w14:textId="77777777" w:rsidR="00D5028D" w:rsidRPr="002362D8" w:rsidRDefault="00D5028D">
      <w:pPr>
        <w:tabs>
          <w:tab w:val="left" w:pos="2655"/>
        </w:tabs>
        <w:rPr>
          <w:rFonts w:ascii="Arial" w:hAnsi="Arial" w:cs="Arial"/>
          <w:sz w:val="22"/>
          <w:szCs w:val="22"/>
        </w:rPr>
      </w:pPr>
      <w:r w:rsidRPr="002362D8">
        <w:rPr>
          <w:rFonts w:ascii="Arial" w:hAnsi="Arial" w:cs="Arial"/>
          <w:sz w:val="22"/>
          <w:szCs w:val="22"/>
        </w:rPr>
        <w:t xml:space="preserve">Gerardus zn.v.w. Baldewinus Andriessen en Petrus zijn broer, Nicolaes Gertss. [dubieus] man van Elizabet zijn vrouw dr.v.w. Baldewinus, Henric en Peterus broers zn.v.w. Willem Voet, Christianus zn.v.w. Johannis Jacopss. man van Maria zijn vrouw ook dr.v.w. Willem Voet en Johannis zn.v.w. Peter Janssen man van Katherina zijn vrouw ook een dochter van Willem Voet,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huis erf tuin en land 4 lopensen met als belendingen Johannis van der Hagen, de erfgenamen van Johannis van Lonen, idem 4 lopensen met als belendingen Johannes van der Wteringen, Theodoricus zn.v.w. Johannis Bauwens, Johannes de Weert </w:t>
      </w:r>
      <w:r w:rsidRPr="002362D8">
        <w:rPr>
          <w:rFonts w:ascii="Arial" w:hAnsi="Arial" w:cs="Arial"/>
          <w:b/>
          <w:sz w:val="22"/>
          <w:szCs w:val="22"/>
          <w:u w:val="single"/>
        </w:rPr>
        <w:t>natuurlijke zoon</w:t>
      </w:r>
      <w:r w:rsidRPr="002362D8">
        <w:rPr>
          <w:rFonts w:ascii="Arial" w:hAnsi="Arial" w:cs="Arial"/>
          <w:sz w:val="22"/>
          <w:szCs w:val="22"/>
        </w:rPr>
        <w:t xml:space="preserve"> van wijlen Johannis Emonds,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land 5 lopensen met als belendingen de gemene straat, Henricus van der Cuijlen, Arnoldus zn.v.w. Henricus Reynerss., transport aan Johannes zn.v.w. Andreas zn.v.w. Henricus Costkens junior, Oda Johanna en Gertruda zussen zussen en kinderen van Willem Voet voor Mechtildis Elizabeth en Katherina kinderen van Petrus Rutten</w:t>
      </w:r>
    </w:p>
    <w:p w14:paraId="32D0CECF" w14:textId="77777777" w:rsidR="00D5028D" w:rsidRPr="002362D8" w:rsidRDefault="00D5028D">
      <w:pPr>
        <w:tabs>
          <w:tab w:val="left" w:pos="2655"/>
        </w:tabs>
        <w:rPr>
          <w:rFonts w:ascii="Arial" w:hAnsi="Arial" w:cs="Arial"/>
          <w:sz w:val="22"/>
          <w:szCs w:val="22"/>
        </w:rPr>
      </w:pPr>
    </w:p>
    <w:p w14:paraId="0F9AA9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707</w:t>
      </w:r>
    </w:p>
    <w:p w14:paraId="3B6B25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114  juni 1515</w:t>
      </w:r>
    </w:p>
    <w:p w14:paraId="189C345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Petrus van den Dijck man van Heylwygh dr.v.w. Michaelis zn.v.w. Arnoldus Hutmans heeft verkocht Henricus van der Ynden zn.v.w. Johannis alias de Zomeren,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Jan Baptist uit een bunder land aan </w:t>
      </w:r>
      <w:r w:rsidRPr="002362D8">
        <w:rPr>
          <w:rFonts w:ascii="Arial" w:hAnsi="Arial" w:cs="Arial"/>
          <w:b/>
          <w:sz w:val="22"/>
          <w:szCs w:val="22"/>
          <w:u w:val="single"/>
        </w:rPr>
        <w:t>de Heeswyckerstege</w:t>
      </w:r>
      <w:r w:rsidRPr="002362D8">
        <w:rPr>
          <w:rFonts w:ascii="Arial" w:hAnsi="Arial" w:cs="Arial"/>
          <w:sz w:val="22"/>
          <w:szCs w:val="22"/>
        </w:rPr>
        <w:t xml:space="preserve"> met als belendingen d ekinderen van Jacop Moeden </w:t>
      </w:r>
      <w:r w:rsidRPr="002362D8">
        <w:rPr>
          <w:rFonts w:ascii="Arial" w:hAnsi="Arial" w:cs="Arial"/>
          <w:sz w:val="22"/>
          <w:szCs w:val="22"/>
        </w:rPr>
        <w:lastRenderedPageBreak/>
        <w:t xml:space="preserve">[dubieus], een kamp genaamd </w:t>
      </w:r>
      <w:r w:rsidRPr="002362D8">
        <w:rPr>
          <w:rFonts w:ascii="Arial" w:hAnsi="Arial" w:cs="Arial"/>
          <w:b/>
          <w:sz w:val="22"/>
          <w:szCs w:val="22"/>
          <w:u w:val="single"/>
        </w:rPr>
        <w:t>Sunte Altaryscamp</w:t>
      </w:r>
      <w:r w:rsidRPr="002362D8">
        <w:rPr>
          <w:rFonts w:ascii="Arial" w:hAnsi="Arial" w:cs="Arial"/>
          <w:sz w:val="22"/>
          <w:szCs w:val="22"/>
        </w:rPr>
        <w:t xml:space="preserve"> [zeer dubieus], het errf van </w:t>
      </w:r>
      <w:r w:rsidRPr="002362D8">
        <w:rPr>
          <w:rFonts w:ascii="Arial" w:hAnsi="Arial" w:cs="Arial"/>
          <w:b/>
          <w:sz w:val="22"/>
          <w:szCs w:val="22"/>
          <w:u w:val="single"/>
        </w:rPr>
        <w:t>Dominus Johannes van der Strathen presbiter</w:t>
      </w:r>
      <w:r w:rsidRPr="002362D8">
        <w:rPr>
          <w:rFonts w:ascii="Arial" w:hAnsi="Arial" w:cs="Arial"/>
          <w:sz w:val="22"/>
          <w:szCs w:val="22"/>
        </w:rPr>
        <w:t xml:space="preserve">, de gemene straat, uit huis erf tuin en 12 lopensen land onder </w:t>
      </w:r>
      <w:r w:rsidRPr="002362D8">
        <w:rPr>
          <w:rFonts w:ascii="Arial" w:hAnsi="Arial" w:cs="Arial"/>
          <w:b/>
          <w:sz w:val="22"/>
          <w:szCs w:val="22"/>
          <w:u w:val="single"/>
        </w:rPr>
        <w:t>Delschott</w:t>
      </w:r>
      <w:r w:rsidRPr="002362D8">
        <w:rPr>
          <w:rFonts w:ascii="Arial" w:hAnsi="Arial" w:cs="Arial"/>
          <w:sz w:val="22"/>
          <w:szCs w:val="22"/>
        </w:rPr>
        <w:t xml:space="preserve"> met als belendingen Arnoldus Vercuylen, de gemene straat, Wilhelmus Lambertss., cijns aan de </w:t>
      </w:r>
      <w:r w:rsidRPr="002362D8">
        <w:rPr>
          <w:rFonts w:ascii="Arial" w:hAnsi="Arial" w:cs="Arial"/>
          <w:b/>
          <w:sz w:val="22"/>
          <w:szCs w:val="22"/>
          <w:u w:val="single"/>
        </w:rPr>
        <w:t>Heer van Heeswijk</w:t>
      </w:r>
    </w:p>
    <w:p w14:paraId="3B90F5FA" w14:textId="77777777" w:rsidR="00D5028D" w:rsidRPr="002362D8" w:rsidRDefault="00D5028D">
      <w:pPr>
        <w:tabs>
          <w:tab w:val="left" w:pos="7380"/>
        </w:tabs>
        <w:rPr>
          <w:rFonts w:ascii="Arial" w:hAnsi="Arial" w:cs="Arial"/>
          <w:sz w:val="22"/>
          <w:szCs w:val="22"/>
        </w:rPr>
      </w:pPr>
    </w:p>
    <w:p w14:paraId="433941C6"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53</w:t>
      </w:r>
    </w:p>
    <w:p w14:paraId="069D2D7D" w14:textId="77777777" w:rsidR="00D5028D" w:rsidRPr="002362D8" w:rsidRDefault="00D5028D">
      <w:pPr>
        <w:tabs>
          <w:tab w:val="left" w:pos="7380"/>
        </w:tabs>
        <w:rPr>
          <w:rFonts w:ascii="Arial" w:hAnsi="Arial" w:cs="Arial"/>
          <w:sz w:val="22"/>
          <w:szCs w:val="22"/>
        </w:rPr>
      </w:pPr>
    </w:p>
    <w:p w14:paraId="56E6BEB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708</w:t>
      </w:r>
    </w:p>
    <w:p w14:paraId="6D3070E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550  juni 1515</w:t>
      </w:r>
    </w:p>
    <w:p w14:paraId="76689E7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Matheus, een erfpacht van 2 ½ mud rogge Bossche maat, Adrianus genaamd de Veen zn.v.w. Arnoldus Stamelart de Veen, Rutgerus de Acker, t.b.v. Gertrudis weduwe van wijlen Daniel van den Acker en Daniel de zoon van genoemde Gertrudis en wijlen Daniel van den Acker uit een kamp land 13 bunders genaamd </w:t>
      </w:r>
      <w:r w:rsidRPr="002362D8">
        <w:rPr>
          <w:rFonts w:ascii="Arial" w:hAnsi="Arial" w:cs="Arial"/>
          <w:b/>
          <w:sz w:val="22"/>
          <w:szCs w:val="22"/>
          <w:u w:val="single"/>
        </w:rPr>
        <w:t>Corenlaetshoeve</w:t>
      </w:r>
      <w:r w:rsidRPr="002362D8">
        <w:rPr>
          <w:rFonts w:ascii="Arial" w:hAnsi="Arial" w:cs="Arial"/>
          <w:sz w:val="22"/>
          <w:szCs w:val="22"/>
        </w:rPr>
        <w:t xml:space="preserve"> met als belendingen Jacobus van den Hoevel zn.v.w. Henricus, de erfgenamen van Jacobus genaamd Geritss. en Arnoldus van Kessel, de gemeijnt van Schijndel genaamd </w:t>
      </w:r>
      <w:r w:rsidRPr="002362D8">
        <w:rPr>
          <w:rFonts w:ascii="Arial" w:hAnsi="Arial" w:cs="Arial"/>
          <w:b/>
          <w:sz w:val="22"/>
          <w:szCs w:val="22"/>
          <w:u w:val="single"/>
        </w:rPr>
        <w:t>dat Wijbosch</w:t>
      </w:r>
      <w:r w:rsidRPr="002362D8">
        <w:rPr>
          <w:rFonts w:ascii="Arial" w:hAnsi="Arial" w:cs="Arial"/>
          <w:sz w:val="22"/>
          <w:szCs w:val="22"/>
        </w:rPr>
        <w:t>, Aleydis weduwe van wijlen Rutgerus Rademekers</w:t>
      </w:r>
    </w:p>
    <w:p w14:paraId="2693425F" w14:textId="77777777" w:rsidR="00D5028D" w:rsidRPr="002362D8" w:rsidRDefault="00D5028D">
      <w:pPr>
        <w:tabs>
          <w:tab w:val="left" w:pos="7380"/>
        </w:tabs>
        <w:rPr>
          <w:rFonts w:ascii="Arial" w:hAnsi="Arial" w:cs="Arial"/>
          <w:sz w:val="22"/>
          <w:szCs w:val="22"/>
        </w:rPr>
      </w:pPr>
    </w:p>
    <w:p w14:paraId="7A6610F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709</w:t>
      </w:r>
    </w:p>
    <w:p w14:paraId="38A51D5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403  juli 1515</w:t>
      </w:r>
    </w:p>
    <w:p w14:paraId="316324D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zn.v.w. Matheus genaamd Ghyben heeft verkocht aan Johannis van de Laer en Gerardus zn.v.w. Franconis van der Stappen als </w:t>
      </w:r>
      <w:r w:rsidRPr="002362D8">
        <w:rPr>
          <w:rFonts w:ascii="Arial" w:hAnsi="Arial" w:cs="Arial"/>
          <w:b/>
          <w:sz w:val="22"/>
          <w:szCs w:val="22"/>
          <w:u w:val="single"/>
        </w:rPr>
        <w:t>H.Geestmeesters van Gemonde</w:t>
      </w:r>
      <w:r w:rsidRPr="002362D8">
        <w:rPr>
          <w:rFonts w:ascii="Arial" w:hAnsi="Arial" w:cs="Arial"/>
          <w:sz w:val="22"/>
          <w:szCs w:val="22"/>
        </w:rPr>
        <w:t xml:space="preserve"> t.b.v. de </w:t>
      </w:r>
      <w:r w:rsidRPr="002362D8">
        <w:rPr>
          <w:rFonts w:ascii="Arial" w:hAnsi="Arial" w:cs="Arial"/>
          <w:b/>
          <w:sz w:val="22"/>
          <w:szCs w:val="22"/>
          <w:u w:val="single"/>
        </w:rPr>
        <w:t>H.Geesttafel</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de H.Jacobus apostel </w:t>
      </w:r>
    </w:p>
    <w:p w14:paraId="43881EB9" w14:textId="77777777" w:rsidR="00D5028D" w:rsidRPr="002362D8" w:rsidRDefault="00D5028D">
      <w:pPr>
        <w:tabs>
          <w:tab w:val="left" w:pos="7380"/>
        </w:tabs>
        <w:rPr>
          <w:rFonts w:ascii="Arial" w:hAnsi="Arial" w:cs="Arial"/>
          <w:sz w:val="22"/>
          <w:szCs w:val="22"/>
        </w:rPr>
      </w:pPr>
    </w:p>
    <w:p w14:paraId="580F6CE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710</w:t>
      </w:r>
    </w:p>
    <w:p w14:paraId="62D1E7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404  11 juli 1515</w:t>
      </w:r>
    </w:p>
    <w:p w14:paraId="29BD7103"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Magister</w:t>
      </w:r>
      <w:r w:rsidRPr="002362D8">
        <w:rPr>
          <w:rFonts w:ascii="Arial" w:hAnsi="Arial" w:cs="Arial"/>
          <w:sz w:val="22"/>
          <w:szCs w:val="22"/>
        </w:rPr>
        <w:t xml:space="preserve"> Johannes van Berkel zn.v.w. Nycolaes van Berkel en Nycolaus zijn broer zn.v.w. Nycolaes van, Berkel, Johannes zn.v.Ghysbertus zn.v.w. Johannes van Broechoven, een erfcijns van 4 ½ gl. uit een huis erf tuin en 5 lopensen land voorheen van </w:t>
      </w:r>
      <w:r w:rsidRPr="002362D8">
        <w:rPr>
          <w:rFonts w:ascii="Arial" w:hAnsi="Arial" w:cs="Arial"/>
          <w:b/>
          <w:sz w:val="22"/>
          <w:szCs w:val="22"/>
        </w:rPr>
        <w:t>Magister</w:t>
      </w:r>
      <w:r w:rsidRPr="002362D8">
        <w:rPr>
          <w:rFonts w:ascii="Arial" w:hAnsi="Arial" w:cs="Arial"/>
          <w:sz w:val="22"/>
          <w:szCs w:val="22"/>
        </w:rPr>
        <w:t xml:space="preserve"> Johannes ter plaatse </w:t>
      </w:r>
      <w:r w:rsidRPr="002362D8">
        <w:rPr>
          <w:rFonts w:ascii="Arial" w:hAnsi="Arial" w:cs="Arial"/>
          <w:b/>
          <w:sz w:val="22"/>
          <w:szCs w:val="22"/>
          <w:u w:val="single"/>
        </w:rPr>
        <w:t>aen de Straet</w:t>
      </w:r>
      <w:r w:rsidRPr="002362D8">
        <w:rPr>
          <w:rFonts w:ascii="Arial" w:hAnsi="Arial" w:cs="Arial"/>
          <w:sz w:val="22"/>
          <w:szCs w:val="22"/>
        </w:rPr>
        <w:t xml:space="preserve"> met als belendingen Arnoldus Beys Elisabeth Melters, Magister Johannis, de gemene straat, en 1 lopense land in de </w:t>
      </w:r>
      <w:r w:rsidRPr="002362D8">
        <w:rPr>
          <w:rFonts w:ascii="Arial" w:hAnsi="Arial" w:cs="Arial"/>
          <w:b/>
          <w:i/>
          <w:sz w:val="22"/>
          <w:szCs w:val="22"/>
        </w:rPr>
        <w:t>parochie Aarle aent Hagelcruijs</w:t>
      </w:r>
      <w:r w:rsidRPr="002362D8">
        <w:rPr>
          <w:rFonts w:ascii="Arial" w:hAnsi="Arial" w:cs="Arial"/>
          <w:sz w:val="22"/>
          <w:szCs w:val="22"/>
        </w:rPr>
        <w:t xml:space="preserve"> met als belendingen Johannis Moyen, Gerit Steenbeckers, Peter van Gerwen, de openbare weg, nog een stuk te Aarle met als belendingen de erfgenamen van Arnoldus de Eijndhoutz, de gemene weg, eenen gemeijnen voetpat</w:t>
      </w:r>
    </w:p>
    <w:p w14:paraId="63A537FC" w14:textId="77777777" w:rsidR="00D5028D" w:rsidRPr="002362D8" w:rsidRDefault="00D5028D">
      <w:pPr>
        <w:tabs>
          <w:tab w:val="left" w:pos="7380"/>
        </w:tabs>
        <w:rPr>
          <w:rFonts w:ascii="Arial" w:hAnsi="Arial" w:cs="Arial"/>
          <w:sz w:val="22"/>
          <w:szCs w:val="22"/>
        </w:rPr>
      </w:pPr>
    </w:p>
    <w:p w14:paraId="5461AB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711</w:t>
      </w:r>
    </w:p>
    <w:p w14:paraId="42057E4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404v  juli 1515</w:t>
      </w:r>
    </w:p>
    <w:p w14:paraId="67CA016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Voor de namen zie de vorige akte maar vermelding van Schijndel niet teruggevonden.</w:t>
      </w:r>
    </w:p>
    <w:p w14:paraId="4BA461D9" w14:textId="77777777" w:rsidR="00D5028D" w:rsidRPr="002362D8" w:rsidRDefault="00D5028D">
      <w:pPr>
        <w:tabs>
          <w:tab w:val="left" w:pos="7380"/>
        </w:tabs>
        <w:rPr>
          <w:rFonts w:ascii="Arial" w:hAnsi="Arial" w:cs="Arial"/>
          <w:sz w:val="22"/>
          <w:szCs w:val="22"/>
        </w:rPr>
      </w:pPr>
    </w:p>
    <w:p w14:paraId="7C4A99B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712</w:t>
      </w:r>
    </w:p>
    <w:p w14:paraId="54F82A8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599  17 juli 1515</w:t>
      </w:r>
    </w:p>
    <w:p w14:paraId="4F8401C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Joahnnes Colen zn.v.Johannis Henricus zn.v. Johannis Loeff, Arnoldus Naet zn. en Embertus zn.v.Henricus de cremer tijdelijk decaan van de </w:t>
      </w:r>
      <w:r w:rsidRPr="002362D8">
        <w:rPr>
          <w:rFonts w:ascii="Arial" w:hAnsi="Arial" w:cs="Arial"/>
          <w:b/>
          <w:i/>
          <w:sz w:val="22"/>
          <w:szCs w:val="22"/>
        </w:rPr>
        <w:t>kapelfabriek van Sint Anna in ’s-Hertogenbosch in de Hynthamerstraat bij de Gevangenpoort [juxta portam captivatorum],</w:t>
      </w:r>
      <w:r w:rsidRPr="002362D8">
        <w:rPr>
          <w:rFonts w:ascii="Arial" w:hAnsi="Arial" w:cs="Arial"/>
          <w:sz w:val="22"/>
          <w:szCs w:val="22"/>
        </w:rPr>
        <w:t xml:space="preserve"> een erfcijns van 6 gl. te betalen op de feestdag van Sint Katharina maagd en martelares [25 nov.] uit erfgoederen onder </w:t>
      </w:r>
      <w:r w:rsidRPr="002362D8">
        <w:rPr>
          <w:rFonts w:ascii="Arial" w:hAnsi="Arial" w:cs="Arial"/>
          <w:b/>
          <w:sz w:val="22"/>
          <w:szCs w:val="22"/>
          <w:u w:val="single"/>
        </w:rPr>
        <w:t xml:space="preserve">Schijndel </w:t>
      </w:r>
      <w:r w:rsidRPr="002362D8">
        <w:rPr>
          <w:rFonts w:ascii="Arial" w:hAnsi="Arial" w:cs="Arial"/>
          <w:sz w:val="22"/>
          <w:szCs w:val="22"/>
        </w:rPr>
        <w:t xml:space="preserve">met als belendingen Johannes van der Steen, Aelbert Ketelaer, Wynricus Goyartss., de magister van de Sint Annakapel t.b.v. genoemde kapel, Johannis zn.v.w. Ricardus Janssen van den Oetelair, Henricus zn.v.w. Jacobus van den Hoevel, Henricus zn.v.w. Gerardus Rasemaecker, Arnoldus zn.v.w. Theodoricus van den Dijck, Rutger zn.v.w. Petrus van den Hautart, transport aan Jacobus Bol Janss. </w:t>
      </w:r>
    </w:p>
    <w:p w14:paraId="164480B1" w14:textId="77777777" w:rsidR="00D5028D" w:rsidRPr="002362D8" w:rsidRDefault="00D5028D">
      <w:pPr>
        <w:tabs>
          <w:tab w:val="left" w:pos="7380"/>
        </w:tabs>
        <w:rPr>
          <w:rFonts w:ascii="Arial" w:hAnsi="Arial" w:cs="Arial"/>
          <w:sz w:val="22"/>
          <w:szCs w:val="22"/>
        </w:rPr>
      </w:pPr>
    </w:p>
    <w:p w14:paraId="5D09BA8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713</w:t>
      </w:r>
    </w:p>
    <w:p w14:paraId="594597A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428  14 augustus 1515</w:t>
      </w:r>
    </w:p>
    <w:p w14:paraId="5DD8780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Rodolphus natuurlijke zoon van Rodolphus Arntss. uit een hofstad en tuin en landerijen ter plaatse </w:t>
      </w:r>
      <w:r w:rsidRPr="002362D8">
        <w:rPr>
          <w:rFonts w:ascii="Arial" w:hAnsi="Arial" w:cs="Arial"/>
          <w:b/>
          <w:sz w:val="22"/>
          <w:szCs w:val="22"/>
        </w:rPr>
        <w:t>Delschot</w:t>
      </w:r>
      <w:r w:rsidRPr="002362D8">
        <w:rPr>
          <w:rFonts w:ascii="Arial" w:hAnsi="Arial" w:cs="Arial"/>
          <w:sz w:val="22"/>
          <w:szCs w:val="22"/>
        </w:rPr>
        <w:t xml:space="preserve"> met als belendingen Lucas Engelen, Johannis zn.v.w. Henricus </w:t>
      </w:r>
      <w:r w:rsidRPr="002362D8">
        <w:rPr>
          <w:rFonts w:ascii="Arial" w:hAnsi="Arial" w:cs="Arial"/>
          <w:sz w:val="22"/>
          <w:szCs w:val="22"/>
        </w:rPr>
        <w:lastRenderedPageBreak/>
        <w:t>Rutgerss., de gemene straat, Johannis zn.v.w. Martinus Guldemans t.b.v. Rodolphus, tranport aan Johannis zn.v.w. Henricus Rutgers alias Scoemekers</w:t>
      </w:r>
    </w:p>
    <w:p w14:paraId="5481768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05AC74D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714</w:t>
      </w:r>
    </w:p>
    <w:p w14:paraId="440BB34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429v  16 augsutus 1515</w:t>
      </w:r>
    </w:p>
    <w:p w14:paraId="0FEA5E3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Rodolphus genaamd Bevers man van Aleidis zijn vrouw dr.v.w. Johannes Goyartss., de helft van een bunder land omtrent de dijk genaamd </w:t>
      </w:r>
      <w:r w:rsidRPr="002362D8">
        <w:rPr>
          <w:rFonts w:ascii="Arial" w:hAnsi="Arial" w:cs="Arial"/>
          <w:b/>
          <w:sz w:val="22"/>
          <w:szCs w:val="22"/>
          <w:u w:val="single"/>
        </w:rPr>
        <w:t>den Errenborchsendyck</w:t>
      </w:r>
      <w:r w:rsidRPr="002362D8">
        <w:rPr>
          <w:rFonts w:ascii="Arial" w:hAnsi="Arial" w:cs="Arial"/>
          <w:sz w:val="22"/>
          <w:szCs w:val="22"/>
        </w:rPr>
        <w:t xml:space="preserve"> met als belendingen de dijk, Johannis de Oethelaer, de </w:t>
      </w:r>
      <w:r w:rsidRPr="002362D8">
        <w:rPr>
          <w:rFonts w:ascii="Arial" w:hAnsi="Arial" w:cs="Arial"/>
          <w:b/>
          <w:sz w:val="22"/>
          <w:szCs w:val="22"/>
          <w:u w:val="single"/>
        </w:rPr>
        <w:t>kerkfabriek van Heeswijk</w:t>
      </w:r>
      <w:r w:rsidRPr="002362D8">
        <w:rPr>
          <w:rFonts w:ascii="Arial" w:hAnsi="Arial" w:cs="Arial"/>
          <w:sz w:val="22"/>
          <w:szCs w:val="22"/>
        </w:rPr>
        <w:t xml:space="preserve">, Ermgardis dr.v.w. Aelbertus Comans, verkocht aan Judocus zn.v.w. Johannes Spierincx, cijns de helft van een oude grote  </w:t>
      </w:r>
    </w:p>
    <w:p w14:paraId="2D2D94F6" w14:textId="77777777" w:rsidR="00D5028D" w:rsidRPr="002362D8" w:rsidRDefault="00D5028D">
      <w:pPr>
        <w:tabs>
          <w:tab w:val="left" w:pos="7380"/>
        </w:tabs>
        <w:rPr>
          <w:rFonts w:ascii="Arial" w:hAnsi="Arial" w:cs="Arial"/>
          <w:sz w:val="22"/>
          <w:szCs w:val="22"/>
        </w:rPr>
      </w:pPr>
    </w:p>
    <w:p w14:paraId="48B87C8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715</w:t>
      </w:r>
    </w:p>
    <w:p w14:paraId="688F2F9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610v  16 augustus 1515</w:t>
      </w:r>
    </w:p>
    <w:p w14:paraId="5821DC8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zn.v.Henricus Janss. heeft verkocht t.b.v. Gerardus zn.v.w. Jacobus de Drien [dubieus],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Remigius belijder [1 oktober] uit nhuis erf tuin en een sesterzaad land nabij de kerk van Schijndel met als belendingen Johannis Ruyssen, Magister Johannis van Berkell, Rutger Pauwelss., de gemene straat, een cijns van </w:t>
      </w:r>
      <w:smartTag w:uri="urn:schemas-microsoft-com:office:smarttags" w:element="metricconverter">
        <w:smartTagPr>
          <w:attr w:name="ProductID" w:val="20 st"/>
        </w:smartTagPr>
        <w:r w:rsidRPr="002362D8">
          <w:rPr>
            <w:rFonts w:ascii="Arial" w:hAnsi="Arial" w:cs="Arial"/>
            <w:sz w:val="22"/>
            <w:szCs w:val="22"/>
          </w:rPr>
          <w:t>20 st</w:t>
        </w:r>
      </w:smartTag>
      <w:r w:rsidRPr="002362D8">
        <w:rPr>
          <w:rFonts w:ascii="Arial" w:hAnsi="Arial" w:cs="Arial"/>
          <w:sz w:val="22"/>
          <w:szCs w:val="22"/>
        </w:rPr>
        <w:t>. aan Peter van der Weteringen, een erfpacht van eensesterzaad rogge aan de H.Geesttafel van ’s-Hertogenbosch</w:t>
      </w:r>
    </w:p>
    <w:p w14:paraId="2615AF49" w14:textId="77777777" w:rsidR="00D5028D" w:rsidRPr="002362D8" w:rsidRDefault="00D5028D">
      <w:pPr>
        <w:tabs>
          <w:tab w:val="left" w:pos="7380"/>
        </w:tabs>
        <w:rPr>
          <w:rFonts w:ascii="Arial" w:hAnsi="Arial" w:cs="Arial"/>
          <w:sz w:val="22"/>
          <w:szCs w:val="22"/>
        </w:rPr>
      </w:pPr>
    </w:p>
    <w:p w14:paraId="28F25C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716</w:t>
      </w:r>
    </w:p>
    <w:p w14:paraId="74D7A56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611v  18 augsutus 1515</w:t>
      </w:r>
    </w:p>
    <w:p w14:paraId="0FF0A33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Michael zn.v.w. Everardus de Vaerlair,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stuk land van 4 lopensen te Schijndel met als belendingen de kinderen van wijlen Mathias van de Weteringen, Arnoldus van der Heyden, een akker van 6 lopensen , de kinderen van wijlen Lambertus van der Heyden, de gemene straat, Johanna Margareta en Guedela kinderen van wijlen Paulus van Uden verwekt bij Mechteldis dr.v.w. Johannes van der Steen, Johannes zn.v.w. Johannes die Keyser man van Margareta zijn vrouw, transport aan Theodoricus zn.v.w. Alardus Goessenss. </w:t>
      </w:r>
    </w:p>
    <w:p w14:paraId="1DB1CC72" w14:textId="77777777" w:rsidR="00D5028D" w:rsidRPr="002362D8" w:rsidRDefault="00D5028D">
      <w:pPr>
        <w:tabs>
          <w:tab w:val="left" w:pos="7380"/>
        </w:tabs>
        <w:rPr>
          <w:rFonts w:ascii="Arial" w:hAnsi="Arial" w:cs="Arial"/>
          <w:sz w:val="22"/>
          <w:szCs w:val="22"/>
        </w:rPr>
      </w:pPr>
    </w:p>
    <w:p w14:paraId="48FD00F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717</w:t>
      </w:r>
    </w:p>
    <w:p w14:paraId="2D1BC00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612  20 augustus 1515</w:t>
      </w:r>
    </w:p>
    <w:p w14:paraId="1CA1B4E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Michael de Vaerlaer,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St. Jan Baptist uit 1 ½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Henrcus van den Hoevel, Johannis van den Boogaert, een ½ bunder beemd ter plaatse met als belendingen Aelbertus van den Eynde, Johannis van den Borne, Petrus zn.v.w. Johannis zn.v.w. Jacobus Koyterss.</w:t>
      </w:r>
    </w:p>
    <w:p w14:paraId="02A55018" w14:textId="77777777" w:rsidR="00D5028D" w:rsidRPr="002362D8" w:rsidRDefault="00D5028D">
      <w:pPr>
        <w:tabs>
          <w:tab w:val="left" w:pos="7380"/>
        </w:tabs>
        <w:rPr>
          <w:rFonts w:ascii="Arial" w:hAnsi="Arial" w:cs="Arial"/>
          <w:sz w:val="22"/>
          <w:szCs w:val="22"/>
        </w:rPr>
      </w:pPr>
    </w:p>
    <w:p w14:paraId="1AFE643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718</w:t>
      </w:r>
    </w:p>
    <w:p w14:paraId="2C574E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1285  folio 616  augustus 1515</w:t>
      </w:r>
    </w:p>
    <w:p w14:paraId="2C58337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Gerardus zn.v.w. Jois [= Johannis] Aertssen de Vairlair heeft verkocht Johanna de vrouw van Gerardus Roelofss., en erfcijns van 3 gl. te btealen op de feestdag van St.Remigius [1 oktober] uit een kamp land genaamd die Haeghdonck ter plaatse opt Woudt met als belendingen Arnoldus Wolphartss., Arnoldus de Weert en meer naderen, d egemeijnt van Schijndel, de kinderen van Ghysbertus Dirck Emonts, een stuk beemd genaamd Donderdonck ter plaatse met als belendingen Johannis Stanss., de weduwe van wijlen Henricus de Ammerzode</w:t>
      </w:r>
    </w:p>
    <w:p w14:paraId="4EBA1692" w14:textId="77777777" w:rsidR="00D5028D" w:rsidRPr="002362D8" w:rsidRDefault="00D5028D">
      <w:pPr>
        <w:tabs>
          <w:tab w:val="left" w:pos="7380"/>
        </w:tabs>
        <w:rPr>
          <w:rFonts w:ascii="Arial" w:hAnsi="Arial" w:cs="Arial"/>
          <w:sz w:val="22"/>
          <w:szCs w:val="22"/>
        </w:rPr>
      </w:pPr>
    </w:p>
    <w:p w14:paraId="5400B26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719</w:t>
      </w:r>
    </w:p>
    <w:p w14:paraId="39CA2C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6  11  oktober 1515</w:t>
      </w:r>
    </w:p>
    <w:p w14:paraId="1C1B3FF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Wolterus zn.v.w. Godefridus zn.v.w. Wolterus van de Maey, een erfpacht van 1 mud rogge Bossche maat uit huis erf tuin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de kinderen van …. van Liessel, een bunder ter plaatse </w:t>
      </w:r>
      <w:r w:rsidRPr="002362D8">
        <w:rPr>
          <w:rFonts w:ascii="Arial" w:hAnsi="Arial" w:cs="Arial"/>
          <w:b/>
          <w:sz w:val="22"/>
          <w:szCs w:val="22"/>
          <w:u w:val="single"/>
        </w:rPr>
        <w:t>de Veerdoncksbeempde</w:t>
      </w:r>
      <w:r w:rsidRPr="002362D8">
        <w:rPr>
          <w:rFonts w:ascii="Arial" w:hAnsi="Arial" w:cs="Arial"/>
          <w:sz w:val="22"/>
          <w:szCs w:val="22"/>
        </w:rPr>
        <w:t xml:space="preserve"> met als belendingen Aelbertus van Liessel, Demarus de Venrode, Theodoricus zn.v.w. Henricus genaamd Tyelmanss. van de Zande,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6 lopensen land ter </w:t>
      </w:r>
      <w:r w:rsidRPr="002362D8">
        <w:rPr>
          <w:rFonts w:ascii="Arial" w:hAnsi="Arial" w:cs="Arial"/>
          <w:sz w:val="22"/>
          <w:szCs w:val="22"/>
        </w:rPr>
        <w:lastRenderedPageBreak/>
        <w:t xml:space="preserve">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Johannes van den Nuwenhuijs, de gemene weg, Theodoricus zn.v.w. Wolterus Tyelmans van de Zande, transport aan Thomas zn.v.w. Egidius de Lewe </w:t>
      </w:r>
    </w:p>
    <w:p w14:paraId="5C70AE8E" w14:textId="77777777" w:rsidR="00D5028D" w:rsidRPr="002362D8" w:rsidRDefault="00D5028D">
      <w:pPr>
        <w:tabs>
          <w:tab w:val="left" w:pos="7380"/>
        </w:tabs>
        <w:rPr>
          <w:rFonts w:ascii="Arial" w:hAnsi="Arial" w:cs="Arial"/>
          <w:sz w:val="22"/>
          <w:szCs w:val="22"/>
        </w:rPr>
      </w:pPr>
    </w:p>
    <w:p w14:paraId="69E56B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720</w:t>
      </w:r>
    </w:p>
    <w:p w14:paraId="215FDF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15  oktober 1515</w:t>
      </w:r>
    </w:p>
    <w:p w14:paraId="760858EF"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Lauwreyns zn.v.w. Godefridus Broessoen man van Ghysele zijn vrouw dr.v.w. Lambertus Thyss., land te Schijndel </w:t>
      </w:r>
      <w:r w:rsidRPr="002362D8">
        <w:rPr>
          <w:rFonts w:ascii="Arial" w:hAnsi="Arial" w:cs="Arial"/>
          <w:b/>
          <w:sz w:val="22"/>
          <w:szCs w:val="22"/>
          <w:u w:val="single"/>
        </w:rPr>
        <w:t>in het Hermaelen</w:t>
      </w:r>
      <w:r w:rsidRPr="002362D8">
        <w:rPr>
          <w:rFonts w:ascii="Arial" w:hAnsi="Arial" w:cs="Arial"/>
          <w:sz w:val="22"/>
          <w:szCs w:val="22"/>
        </w:rPr>
        <w:t xml:space="preserve"> bij het ef van Johannis de Gerwen en nog een notitie m.b.t. </w:t>
      </w:r>
      <w:r w:rsidRPr="002362D8">
        <w:rPr>
          <w:rFonts w:ascii="Arial" w:hAnsi="Arial" w:cs="Arial"/>
          <w:b/>
          <w:i/>
          <w:sz w:val="22"/>
          <w:szCs w:val="22"/>
        </w:rPr>
        <w:t>de Donckerstege in de parochie Berlicum</w:t>
      </w:r>
    </w:p>
    <w:p w14:paraId="3948AF7A" w14:textId="77777777" w:rsidR="00D5028D" w:rsidRPr="002362D8" w:rsidRDefault="00D5028D">
      <w:pPr>
        <w:tabs>
          <w:tab w:val="left" w:pos="7380"/>
        </w:tabs>
        <w:rPr>
          <w:rFonts w:ascii="Arial" w:hAnsi="Arial" w:cs="Arial"/>
          <w:b/>
          <w:i/>
          <w:sz w:val="22"/>
          <w:szCs w:val="22"/>
        </w:rPr>
      </w:pPr>
    </w:p>
    <w:p w14:paraId="3480AF7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721</w:t>
      </w:r>
    </w:p>
    <w:p w14:paraId="47D8416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459  oktober 1515</w:t>
      </w:r>
    </w:p>
    <w:p w14:paraId="4E519F6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Paulus zn.v.w. Paulus zn.v.w. Tielmans de Uden, een erfpacht van 2 mud rogge Bossche maat uit een beemd </w:t>
      </w:r>
      <w:r w:rsidRPr="002362D8">
        <w:rPr>
          <w:rFonts w:ascii="Arial" w:hAnsi="Arial" w:cs="Arial"/>
          <w:b/>
          <w:sz w:val="22"/>
          <w:szCs w:val="22"/>
          <w:u w:val="single"/>
        </w:rPr>
        <w:t>in Reynershoeve onder Delschot</w:t>
      </w:r>
      <w:r w:rsidRPr="002362D8">
        <w:rPr>
          <w:rFonts w:ascii="Arial" w:hAnsi="Arial" w:cs="Arial"/>
          <w:sz w:val="22"/>
          <w:szCs w:val="22"/>
        </w:rPr>
        <w:t>, met als belendingen Wilhelmus van den Nuwenhuijss.. Gerardus van de Hautart c.s. Gudela dr.v.w. Tielman van Uden, Arnoldus genaamd van Myerle, Johannis zn.v.w. Paulus van Uden, Margriet dr.v.w. Paulus zn.v.w. Paulus Tielmans van Uden</w:t>
      </w:r>
    </w:p>
    <w:p w14:paraId="2C5BFDFE" w14:textId="77777777" w:rsidR="00D5028D" w:rsidRPr="002362D8" w:rsidRDefault="00D5028D">
      <w:pPr>
        <w:tabs>
          <w:tab w:val="left" w:pos="7380"/>
        </w:tabs>
        <w:rPr>
          <w:rFonts w:ascii="Arial" w:hAnsi="Arial" w:cs="Arial"/>
          <w:sz w:val="22"/>
          <w:szCs w:val="22"/>
        </w:rPr>
      </w:pPr>
    </w:p>
    <w:p w14:paraId="602BC420"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54</w:t>
      </w:r>
    </w:p>
    <w:p w14:paraId="0A0FEB13" w14:textId="77777777" w:rsidR="00D5028D" w:rsidRPr="002362D8" w:rsidRDefault="00D5028D">
      <w:pPr>
        <w:tabs>
          <w:tab w:val="left" w:pos="7380"/>
        </w:tabs>
        <w:rPr>
          <w:rFonts w:ascii="Arial" w:hAnsi="Arial" w:cs="Arial"/>
          <w:sz w:val="22"/>
          <w:szCs w:val="22"/>
        </w:rPr>
      </w:pPr>
    </w:p>
    <w:p w14:paraId="1FB9FD8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722</w:t>
      </w:r>
    </w:p>
    <w:p w14:paraId="3D3F5A9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461v  5 november 1515</w:t>
      </w:r>
    </w:p>
    <w:p w14:paraId="4284129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Gerardus Willemss. heeft verkocht aan Johannis zn.v.w. Theodoricus Henricxss. een erfcijns van 6 gl. te btelaen op het feest van Allerheiligen uit huis erf tuin schuur en landerijen 20 lopensen ter plaatse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Johannis van Berkel, het </w:t>
      </w:r>
      <w:r w:rsidRPr="002362D8">
        <w:rPr>
          <w:rFonts w:ascii="Arial" w:hAnsi="Arial" w:cs="Arial"/>
          <w:b/>
          <w:sz w:val="22"/>
          <w:szCs w:val="22"/>
          <w:u w:val="single"/>
        </w:rPr>
        <w:t>Groot Gasthuis te ’s-Hertogenbosch</w:t>
      </w:r>
      <w:r w:rsidRPr="002362D8">
        <w:rPr>
          <w:rFonts w:ascii="Arial" w:hAnsi="Arial" w:cs="Arial"/>
          <w:sz w:val="22"/>
          <w:szCs w:val="22"/>
        </w:rPr>
        <w:t xml:space="preserve"> een kamp genaamd </w:t>
      </w:r>
      <w:r w:rsidRPr="002362D8">
        <w:rPr>
          <w:rFonts w:ascii="Arial" w:hAnsi="Arial" w:cs="Arial"/>
          <w:b/>
          <w:sz w:val="22"/>
          <w:szCs w:val="22"/>
          <w:u w:val="single"/>
        </w:rPr>
        <w:t>den Bruggencamp</w:t>
      </w:r>
      <w:r w:rsidRPr="002362D8">
        <w:rPr>
          <w:rFonts w:ascii="Arial" w:hAnsi="Arial" w:cs="Arial"/>
          <w:sz w:val="22"/>
          <w:szCs w:val="22"/>
        </w:rPr>
        <w:t xml:space="preserve">, de gemene straat, Egidius Weygenganck, Lambertus van den Acker, </w:t>
      </w:r>
      <w:r w:rsidRPr="002362D8">
        <w:rPr>
          <w:rFonts w:ascii="Arial" w:hAnsi="Arial" w:cs="Arial"/>
          <w:b/>
          <w:sz w:val="22"/>
          <w:szCs w:val="22"/>
          <w:u w:val="single"/>
        </w:rPr>
        <w:t>Convent van Porta Caeli</w:t>
      </w:r>
      <w:r w:rsidRPr="002362D8">
        <w:rPr>
          <w:rFonts w:ascii="Arial" w:hAnsi="Arial" w:cs="Arial"/>
          <w:sz w:val="22"/>
          <w:szCs w:val="22"/>
        </w:rPr>
        <w:t xml:space="preserve">, een stuk land van 4 lopensen onder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Henricus Roevers, Ghysbertus van den Bogart, de gemene straat </w:t>
      </w:r>
    </w:p>
    <w:p w14:paraId="5FC96D90" w14:textId="77777777" w:rsidR="00D5028D" w:rsidRPr="002362D8" w:rsidRDefault="00D5028D">
      <w:pPr>
        <w:tabs>
          <w:tab w:val="left" w:pos="7380"/>
        </w:tabs>
        <w:rPr>
          <w:rFonts w:ascii="Arial" w:hAnsi="Arial" w:cs="Arial"/>
          <w:sz w:val="22"/>
          <w:szCs w:val="22"/>
        </w:rPr>
      </w:pPr>
    </w:p>
    <w:p w14:paraId="4D7D173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723</w:t>
      </w:r>
    </w:p>
    <w:p w14:paraId="52EF592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463v  november 1515</w:t>
      </w:r>
    </w:p>
    <w:p w14:paraId="433C7A1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0224E2C2" w14:textId="77777777" w:rsidR="00D5028D" w:rsidRPr="002362D8" w:rsidRDefault="00D5028D">
      <w:pPr>
        <w:tabs>
          <w:tab w:val="left" w:pos="7380"/>
        </w:tabs>
        <w:rPr>
          <w:rFonts w:ascii="Arial" w:hAnsi="Arial" w:cs="Arial"/>
          <w:sz w:val="22"/>
          <w:szCs w:val="22"/>
        </w:rPr>
      </w:pPr>
    </w:p>
    <w:p w14:paraId="5C1BDF8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724</w:t>
      </w:r>
    </w:p>
    <w:p w14:paraId="345A26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25  10 december 1515</w:t>
      </w:r>
    </w:p>
    <w:p w14:paraId="0174231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Guldeman </w:t>
      </w:r>
      <w:r w:rsidRPr="002362D8">
        <w:rPr>
          <w:rFonts w:ascii="Arial" w:hAnsi="Arial" w:cs="Arial"/>
          <w:b/>
          <w:sz w:val="22"/>
          <w:szCs w:val="22"/>
          <w:u w:val="single"/>
        </w:rPr>
        <w:t>int Lieshout</w:t>
      </w:r>
      <w:r w:rsidRPr="002362D8">
        <w:rPr>
          <w:rFonts w:ascii="Arial" w:hAnsi="Arial" w:cs="Arial"/>
          <w:sz w:val="22"/>
          <w:szCs w:val="22"/>
        </w:rPr>
        <w:t xml:space="preserve"> onder de parochie Schijndel </w:t>
      </w:r>
      <w:r w:rsidRPr="002362D8">
        <w:rPr>
          <w:rFonts w:ascii="Arial" w:hAnsi="Arial" w:cs="Arial"/>
          <w:b/>
          <w:sz w:val="22"/>
          <w:szCs w:val="22"/>
          <w:u w:val="single"/>
        </w:rPr>
        <w:t>bij de windmolen</w:t>
      </w:r>
      <w:r w:rsidRPr="002362D8">
        <w:rPr>
          <w:rFonts w:ascii="Arial" w:hAnsi="Arial" w:cs="Arial"/>
          <w:sz w:val="22"/>
          <w:szCs w:val="22"/>
        </w:rPr>
        <w:t xml:space="preserve">, Johannis die Wryter, Magister Nycolaes Kuyst, t.b.v. het </w:t>
      </w:r>
      <w:r w:rsidRPr="002362D8">
        <w:rPr>
          <w:rFonts w:ascii="Arial" w:hAnsi="Arial" w:cs="Arial"/>
          <w:b/>
          <w:sz w:val="22"/>
          <w:szCs w:val="22"/>
          <w:u w:val="single"/>
        </w:rPr>
        <w:t>Convent van Sint Georgius</w:t>
      </w:r>
      <w:r w:rsidRPr="002362D8">
        <w:rPr>
          <w:rFonts w:ascii="Arial" w:hAnsi="Arial" w:cs="Arial"/>
          <w:sz w:val="22"/>
          <w:szCs w:val="22"/>
        </w:rPr>
        <w:t xml:space="preserve"> (?), </w:t>
      </w:r>
      <w:r w:rsidRPr="002362D8">
        <w:rPr>
          <w:rFonts w:ascii="Arial" w:hAnsi="Arial" w:cs="Arial"/>
          <w:b/>
          <w:sz w:val="22"/>
          <w:szCs w:val="22"/>
          <w:u w:val="single"/>
        </w:rPr>
        <w:t>Magister Henricus Kuyst rector van de H.Geesttafel te ’s-Hertogenbosch</w:t>
      </w:r>
      <w:r w:rsidRPr="002362D8">
        <w:rPr>
          <w:rFonts w:ascii="Arial" w:hAnsi="Arial" w:cs="Arial"/>
          <w:sz w:val="22"/>
          <w:szCs w:val="22"/>
        </w:rPr>
        <w:t>, transport t.b.v. Gerardus Goessenss. van den Woude</w:t>
      </w:r>
    </w:p>
    <w:p w14:paraId="5F73D272" w14:textId="77777777" w:rsidR="00D5028D" w:rsidRPr="002362D8" w:rsidRDefault="00D5028D">
      <w:pPr>
        <w:tabs>
          <w:tab w:val="left" w:pos="7380"/>
        </w:tabs>
        <w:rPr>
          <w:rFonts w:ascii="Arial" w:hAnsi="Arial" w:cs="Arial"/>
          <w:sz w:val="22"/>
          <w:szCs w:val="22"/>
        </w:rPr>
      </w:pPr>
    </w:p>
    <w:p w14:paraId="795D411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725</w:t>
      </w:r>
    </w:p>
    <w:p w14:paraId="0998222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25v  december 1515</w:t>
      </w:r>
    </w:p>
    <w:p w14:paraId="2C63B8A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Vier strepen samen 12 lopensen land te Schijndel ter plaatse Lieshout </w:t>
      </w:r>
      <w:r w:rsidRPr="002362D8">
        <w:rPr>
          <w:rFonts w:ascii="Arial" w:hAnsi="Arial" w:cs="Arial"/>
          <w:b/>
          <w:sz w:val="22"/>
          <w:szCs w:val="22"/>
          <w:u w:val="single"/>
        </w:rPr>
        <w:t>[= Lieseind] bij de windmolen</w:t>
      </w:r>
      <w:r w:rsidRPr="002362D8">
        <w:rPr>
          <w:rFonts w:ascii="Arial" w:hAnsi="Arial" w:cs="Arial"/>
          <w:sz w:val="22"/>
          <w:szCs w:val="22"/>
        </w:rPr>
        <w:t>, Adriaen Goessess. van der Woude, Johannis Goessenss. van der Woude, een bunder beemd ter plaatse, met als belendingen Adriaen Goessess. en meer anderen, de kinderen van Paulus Peters, de gemene straat</w:t>
      </w:r>
    </w:p>
    <w:p w14:paraId="08AF506F" w14:textId="77777777" w:rsidR="00D5028D" w:rsidRPr="002362D8" w:rsidRDefault="00D5028D">
      <w:pPr>
        <w:tabs>
          <w:tab w:val="left" w:pos="7380"/>
        </w:tabs>
        <w:rPr>
          <w:rFonts w:ascii="Arial" w:hAnsi="Arial" w:cs="Arial"/>
          <w:sz w:val="22"/>
          <w:szCs w:val="22"/>
        </w:rPr>
      </w:pPr>
    </w:p>
    <w:p w14:paraId="48AD78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726</w:t>
      </w:r>
    </w:p>
    <w:p w14:paraId="41F5DAD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29  10 december 1515</w:t>
      </w:r>
    </w:p>
    <w:p w14:paraId="0FD83C8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Henricus Schoemeker heeft verkocht t.b.v. Margriet dr.v.w. Wilhelmus van Zochel, een erfcijns van … pond te betalen op de feestdag van Johannis Baptist uit 4 lopensen land ter plaatse </w:t>
      </w:r>
      <w:r w:rsidRPr="002362D8">
        <w:rPr>
          <w:rFonts w:ascii="Arial" w:hAnsi="Arial" w:cs="Arial"/>
          <w:b/>
          <w:sz w:val="22"/>
          <w:szCs w:val="22"/>
          <w:u w:val="single"/>
        </w:rPr>
        <w:t>Wybossch ter plaatse Apeltheren</w:t>
      </w:r>
      <w:r w:rsidRPr="002362D8">
        <w:rPr>
          <w:rFonts w:ascii="Arial" w:hAnsi="Arial" w:cs="Arial"/>
          <w:sz w:val="22"/>
          <w:szCs w:val="22"/>
        </w:rPr>
        <w:t xml:space="preserve"> met als belandingen Jordanus van den Boorn, </w:t>
      </w:r>
      <w:r w:rsidRPr="002362D8">
        <w:rPr>
          <w:rFonts w:ascii="Arial" w:hAnsi="Arial" w:cs="Arial"/>
          <w:b/>
          <w:sz w:val="22"/>
          <w:szCs w:val="22"/>
          <w:u w:val="single"/>
        </w:rPr>
        <w:t>Magister</w:t>
      </w:r>
      <w:r w:rsidRPr="002362D8">
        <w:rPr>
          <w:rFonts w:ascii="Arial" w:hAnsi="Arial" w:cs="Arial"/>
          <w:sz w:val="22"/>
          <w:szCs w:val="22"/>
        </w:rPr>
        <w:t xml:space="preserve"> Bartholomeus de Merlaer, een bunder beemd ter </w:t>
      </w:r>
      <w:r w:rsidRPr="002362D8">
        <w:rPr>
          <w:rFonts w:ascii="Arial" w:hAnsi="Arial" w:cs="Arial"/>
          <w:sz w:val="22"/>
          <w:szCs w:val="22"/>
        </w:rPr>
        <w:lastRenderedPageBreak/>
        <w:t xml:space="preserve">plaatse </w:t>
      </w:r>
      <w:r w:rsidRPr="002362D8">
        <w:rPr>
          <w:rFonts w:ascii="Arial" w:hAnsi="Arial" w:cs="Arial"/>
          <w:b/>
          <w:sz w:val="22"/>
          <w:szCs w:val="22"/>
          <w:u w:val="single"/>
        </w:rPr>
        <w:t>Wybossch die Harenbeempde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Beatrice weduwe van wijlen Lambertus zn.v.w. Adam van Zochel en haar kinderen</w:t>
      </w:r>
    </w:p>
    <w:p w14:paraId="7595B34B" w14:textId="77777777" w:rsidR="00D5028D" w:rsidRPr="002362D8" w:rsidRDefault="00D5028D">
      <w:pPr>
        <w:tabs>
          <w:tab w:val="left" w:pos="7380"/>
        </w:tabs>
        <w:rPr>
          <w:rFonts w:ascii="Arial" w:hAnsi="Arial" w:cs="Arial"/>
          <w:sz w:val="22"/>
          <w:szCs w:val="22"/>
        </w:rPr>
      </w:pPr>
    </w:p>
    <w:p w14:paraId="0B0C385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727</w:t>
      </w:r>
    </w:p>
    <w:p w14:paraId="6ED9167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29v  december 1515</w:t>
      </w:r>
    </w:p>
    <w:p w14:paraId="19400FC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49A912E3" w14:textId="77777777" w:rsidR="00D5028D" w:rsidRPr="002362D8" w:rsidRDefault="00D5028D">
      <w:pPr>
        <w:tabs>
          <w:tab w:val="left" w:pos="7380"/>
        </w:tabs>
        <w:rPr>
          <w:rFonts w:ascii="Arial" w:hAnsi="Arial" w:cs="Arial"/>
          <w:sz w:val="22"/>
          <w:szCs w:val="22"/>
        </w:rPr>
      </w:pPr>
    </w:p>
    <w:p w14:paraId="76467C0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728</w:t>
      </w:r>
    </w:p>
    <w:p w14:paraId="091048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31  22 december 1515</w:t>
      </w:r>
    </w:p>
    <w:p w14:paraId="50A6D16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en Adriaen broers kinderen van wijlen Lucas zn.v.w. Theodoricus sCosters uit huis erf tuin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Wilhelmus Schoenmakers, Johannis zn.v.w. Henricus Rutgerss., de gemene straat, Wilhelmus Schoenmeker, Gerardus zn.v.w. Johannis Pennincks en verder Sint Oedenrode en de parochiekerk van Nistelrode </w:t>
      </w:r>
    </w:p>
    <w:p w14:paraId="2ABD7A53" w14:textId="77777777" w:rsidR="00D5028D" w:rsidRPr="002362D8" w:rsidRDefault="00D5028D">
      <w:pPr>
        <w:tabs>
          <w:tab w:val="left" w:pos="7380"/>
        </w:tabs>
        <w:rPr>
          <w:rFonts w:ascii="Arial" w:hAnsi="Arial" w:cs="Arial"/>
          <w:sz w:val="22"/>
          <w:szCs w:val="22"/>
        </w:rPr>
      </w:pPr>
    </w:p>
    <w:p w14:paraId="420A845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729</w:t>
      </w:r>
    </w:p>
    <w:p w14:paraId="2882D9D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254v  december 1515</w:t>
      </w:r>
    </w:p>
    <w:p w14:paraId="3EEAD7D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Theodoricus van den Hoevel man van Aleidis zijn vrouw dr.v.w. Engelbertus van Uden en zijn vrouw Heilwich dr.v.w. Gerardus van Hazelberge, uit huis erf tuin en erfgoederen een malderzaad groot ter plaatse genaamd </w:t>
      </w:r>
      <w:r w:rsidRPr="002362D8">
        <w:rPr>
          <w:rFonts w:ascii="Arial" w:hAnsi="Arial" w:cs="Arial"/>
          <w:b/>
          <w:sz w:val="22"/>
          <w:szCs w:val="22"/>
          <w:u w:val="single"/>
        </w:rPr>
        <w:t>Hermalen</w:t>
      </w:r>
      <w:r w:rsidRPr="002362D8">
        <w:rPr>
          <w:rFonts w:ascii="Arial" w:hAnsi="Arial" w:cs="Arial"/>
          <w:sz w:val="22"/>
          <w:szCs w:val="22"/>
        </w:rPr>
        <w:t xml:space="preserve"> met als belendingen de gemene straat, Mathias van Gerwen</w:t>
      </w:r>
    </w:p>
    <w:p w14:paraId="5267B77C" w14:textId="77777777" w:rsidR="00D5028D" w:rsidRPr="002362D8" w:rsidRDefault="00D5028D">
      <w:pPr>
        <w:tabs>
          <w:tab w:val="left" w:pos="7380"/>
        </w:tabs>
        <w:rPr>
          <w:rFonts w:ascii="Arial" w:hAnsi="Arial" w:cs="Arial"/>
          <w:sz w:val="22"/>
          <w:szCs w:val="22"/>
        </w:rPr>
      </w:pPr>
    </w:p>
    <w:p w14:paraId="6FF7027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730</w:t>
      </w:r>
    </w:p>
    <w:p w14:paraId="722650B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255  20 december 1515</w:t>
      </w:r>
    </w:p>
    <w:p w14:paraId="42F3736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Genoemde Johannis heeft verkocht een erfcijns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uit huis erf tuin en erfgoederen Laurentius zn.v.w. Michael van der Weteringe, drie malderzaad land ter plaatse genaamd </w:t>
      </w:r>
      <w:r w:rsidRPr="002362D8">
        <w:rPr>
          <w:rFonts w:ascii="Arial" w:hAnsi="Arial" w:cs="Arial"/>
          <w:b/>
          <w:sz w:val="22"/>
          <w:szCs w:val="22"/>
          <w:u w:val="single"/>
        </w:rPr>
        <w:t>Scryvershoeve</w:t>
      </w:r>
      <w:r w:rsidRPr="002362D8">
        <w:rPr>
          <w:rFonts w:ascii="Arial" w:hAnsi="Arial" w:cs="Arial"/>
          <w:sz w:val="22"/>
          <w:szCs w:val="22"/>
        </w:rPr>
        <w:t xml:space="preserve">  met als belendingen Theodoricus van der Weteringe, Mathias van der Weteringe, idem 5 malderzaad land ter plaatse genaamd </w:t>
      </w:r>
      <w:r w:rsidRPr="002362D8">
        <w:rPr>
          <w:rFonts w:ascii="Arial" w:hAnsi="Arial" w:cs="Arial"/>
          <w:b/>
          <w:sz w:val="22"/>
          <w:szCs w:val="22"/>
          <w:u w:val="single"/>
        </w:rPr>
        <w:t>Oethelaer</w:t>
      </w:r>
      <w:r w:rsidRPr="002362D8">
        <w:rPr>
          <w:rFonts w:ascii="Arial" w:hAnsi="Arial" w:cs="Arial"/>
          <w:sz w:val="22"/>
          <w:szCs w:val="22"/>
        </w:rPr>
        <w:t xml:space="preserve"> met als belendingen genoemde Mathias, de kinderen van wijlen Rycardus sCosters, een stuk land van Aleidis dr.v.w. Paulus van Gerwen 7 lopensen ter plaatse genaamd </w:t>
      </w:r>
      <w:r w:rsidRPr="002362D8">
        <w:rPr>
          <w:rFonts w:ascii="Arial" w:hAnsi="Arial" w:cs="Arial"/>
          <w:b/>
          <w:sz w:val="22"/>
          <w:szCs w:val="22"/>
          <w:u w:val="single"/>
        </w:rPr>
        <w:t>Romboutsgrave</w:t>
      </w:r>
      <w:r w:rsidRPr="002362D8">
        <w:rPr>
          <w:rFonts w:ascii="Arial" w:hAnsi="Arial" w:cs="Arial"/>
          <w:sz w:val="22"/>
          <w:szCs w:val="22"/>
        </w:rPr>
        <w:t xml:space="preserve"> met als belendingen Arnoldus Brant, Mathias die Bottelyer, idem een stuk land den </w:t>
      </w:r>
      <w:r w:rsidRPr="002362D8">
        <w:rPr>
          <w:rFonts w:ascii="Arial" w:hAnsi="Arial" w:cs="Arial"/>
          <w:b/>
          <w:sz w:val="22"/>
          <w:szCs w:val="22"/>
          <w:u w:val="single"/>
        </w:rPr>
        <w:t>Scerpacker</w:t>
      </w:r>
      <w:r w:rsidRPr="002362D8">
        <w:rPr>
          <w:rFonts w:ascii="Arial" w:hAnsi="Arial" w:cs="Arial"/>
          <w:sz w:val="22"/>
          <w:szCs w:val="22"/>
        </w:rPr>
        <w:t xml:space="preserve"> 4 lopensen met als belendingen Paulus ….. etc.</w:t>
      </w:r>
    </w:p>
    <w:p w14:paraId="109EA75C" w14:textId="77777777" w:rsidR="00D5028D" w:rsidRPr="002362D8" w:rsidRDefault="00D5028D">
      <w:pPr>
        <w:tabs>
          <w:tab w:val="left" w:pos="7380"/>
        </w:tabs>
        <w:rPr>
          <w:rFonts w:ascii="Arial" w:hAnsi="Arial" w:cs="Arial"/>
          <w:sz w:val="22"/>
          <w:szCs w:val="22"/>
        </w:rPr>
      </w:pPr>
    </w:p>
    <w:p w14:paraId="31873AB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731</w:t>
      </w:r>
    </w:p>
    <w:p w14:paraId="2BE3F3C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475v  10 december 1515</w:t>
      </w:r>
    </w:p>
    <w:p w14:paraId="630B810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Hadewich weduwe van wijlen Theodoricus van Acht uit een beemd ter plaatse </w:t>
      </w:r>
      <w:r w:rsidRPr="002362D8">
        <w:rPr>
          <w:rFonts w:ascii="Arial" w:hAnsi="Arial" w:cs="Arial"/>
          <w:b/>
          <w:sz w:val="22"/>
          <w:szCs w:val="22"/>
          <w:u w:val="single"/>
        </w:rPr>
        <w:t>Eelde</w:t>
      </w:r>
      <w:r w:rsidRPr="002362D8">
        <w:rPr>
          <w:rFonts w:ascii="Arial" w:hAnsi="Arial" w:cs="Arial"/>
          <w:sz w:val="22"/>
          <w:szCs w:val="22"/>
        </w:rPr>
        <w:t xml:space="preserve"> met als belendingen Anthony van den broeck, Henricus Zeriss., de kinderen van wijlen Anthony Wouterss., Ghysbertus Matheuss., transport aan Albertus Theodoricus Adrianus Clemensius en Katherina kinderen van Heylwich &amp; Theodoricus van Acht zn.v.w. Theodoricus, t.b.v. Johannis hun broer, genoemde kinderen met een verkoop aan Johannis zn.v.w. Johannis Lambrechss. </w:t>
      </w:r>
    </w:p>
    <w:p w14:paraId="4B6155FC" w14:textId="77777777" w:rsidR="00D5028D" w:rsidRPr="002362D8" w:rsidRDefault="00D5028D">
      <w:pPr>
        <w:tabs>
          <w:tab w:val="left" w:pos="7380"/>
        </w:tabs>
        <w:rPr>
          <w:rFonts w:ascii="Arial" w:hAnsi="Arial" w:cs="Arial"/>
          <w:sz w:val="22"/>
          <w:szCs w:val="22"/>
        </w:rPr>
      </w:pPr>
    </w:p>
    <w:p w14:paraId="702C951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732</w:t>
      </w:r>
    </w:p>
    <w:p w14:paraId="796066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55v  januari 1516</w:t>
      </w:r>
    </w:p>
    <w:p w14:paraId="0247348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Goeswinus zn.v.w. Johannis Bollen uit een stuk land van 5 lopensen </w:t>
      </w:r>
      <w:r w:rsidRPr="002362D8">
        <w:rPr>
          <w:rFonts w:ascii="Arial" w:hAnsi="Arial" w:cs="Arial"/>
          <w:b/>
          <w:sz w:val="22"/>
          <w:szCs w:val="22"/>
          <w:u w:val="single"/>
        </w:rPr>
        <w:t xml:space="preserve">bij de Kluis [prope Clusam] </w:t>
      </w:r>
      <w:r w:rsidRPr="002362D8">
        <w:rPr>
          <w:rFonts w:ascii="Arial" w:hAnsi="Arial" w:cs="Arial"/>
          <w:sz w:val="22"/>
          <w:szCs w:val="22"/>
        </w:rPr>
        <w:t xml:space="preserve">met als belendingen Rutgerus de Dullecom, Leonardus van Roggel, de openbare weg, een stuk land aldaar, verkocht aan Leonardus van Roggel,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00B7D8EC" w14:textId="77777777" w:rsidR="00D5028D" w:rsidRPr="002362D8" w:rsidRDefault="00D5028D">
      <w:pPr>
        <w:tabs>
          <w:tab w:val="left" w:pos="7380"/>
        </w:tabs>
        <w:rPr>
          <w:rFonts w:ascii="Arial" w:hAnsi="Arial" w:cs="Arial"/>
          <w:sz w:val="22"/>
          <w:szCs w:val="22"/>
        </w:rPr>
      </w:pPr>
    </w:p>
    <w:p w14:paraId="280985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733</w:t>
      </w:r>
    </w:p>
    <w:p w14:paraId="1043AC6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35  januari 1516</w:t>
      </w:r>
    </w:p>
    <w:p w14:paraId="0F39A51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Johannis Pennincks man van Hadewich zijn vrouw dr.v.w. Henricus van der Cuylen heeft verkocht aan Johannis zn.v.w. Rutgerus van Griensvenne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4 lopensen land ter plaatse genaamd </w:t>
      </w:r>
      <w:r w:rsidRPr="002362D8">
        <w:rPr>
          <w:rFonts w:ascii="Arial" w:hAnsi="Arial" w:cs="Arial"/>
          <w:b/>
          <w:sz w:val="22"/>
          <w:szCs w:val="22"/>
          <w:u w:val="single"/>
        </w:rPr>
        <w:t>die Peeckstucken</w:t>
      </w:r>
      <w:r w:rsidRPr="002362D8">
        <w:rPr>
          <w:rFonts w:ascii="Arial" w:hAnsi="Arial" w:cs="Arial"/>
          <w:sz w:val="22"/>
          <w:szCs w:val="22"/>
        </w:rPr>
        <w:t xml:space="preserve"> met als belendingen </w:t>
      </w:r>
      <w:r w:rsidRPr="002362D8">
        <w:rPr>
          <w:rFonts w:ascii="Arial" w:hAnsi="Arial" w:cs="Arial"/>
          <w:sz w:val="22"/>
          <w:szCs w:val="22"/>
        </w:rPr>
        <w:lastRenderedPageBreak/>
        <w:t>Lucas zn.v.w. Johannis Mathijssen, Paulus Arts, de openbare weg, Johannis van der Wetheringe</w:t>
      </w:r>
    </w:p>
    <w:p w14:paraId="317EAE32" w14:textId="77777777" w:rsidR="00D5028D" w:rsidRPr="002362D8" w:rsidRDefault="00D5028D">
      <w:pPr>
        <w:tabs>
          <w:tab w:val="left" w:pos="7380"/>
        </w:tabs>
        <w:rPr>
          <w:rFonts w:ascii="Arial" w:hAnsi="Arial" w:cs="Arial"/>
          <w:sz w:val="22"/>
          <w:szCs w:val="22"/>
        </w:rPr>
      </w:pPr>
    </w:p>
    <w:p w14:paraId="63ED7FA7"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rPr>
        <w:t>734</w:t>
      </w:r>
    </w:p>
    <w:p w14:paraId="294716C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38  7 januari 1516</w:t>
      </w:r>
    </w:p>
    <w:p w14:paraId="274292A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Jacop Bull zn.v.w. Johannis heeft verkocht een erfcijns van 6 gl. te betalen op de feestdag van Sint Katharina uit land </w:t>
      </w:r>
      <w:r w:rsidRPr="002362D8">
        <w:rPr>
          <w:rFonts w:ascii="Arial" w:hAnsi="Arial" w:cs="Arial"/>
          <w:b/>
          <w:sz w:val="22"/>
          <w:szCs w:val="22"/>
          <w:u w:val="single"/>
        </w:rPr>
        <w:t>in Reynershoeve</w:t>
      </w:r>
      <w:r w:rsidRPr="002362D8">
        <w:rPr>
          <w:rFonts w:ascii="Arial" w:hAnsi="Arial" w:cs="Arial"/>
          <w:sz w:val="22"/>
          <w:szCs w:val="22"/>
        </w:rPr>
        <w:t xml:space="preserve"> met als belendingen Elisabeth weduwe van wijlen Johannis Bull, Rodolphus de Ghent, een bunder beemd met als belendingen </w:t>
      </w:r>
      <w:r w:rsidRPr="002362D8">
        <w:rPr>
          <w:rFonts w:ascii="Arial" w:hAnsi="Arial" w:cs="Arial"/>
          <w:b/>
          <w:sz w:val="22"/>
          <w:szCs w:val="22"/>
          <w:u w:val="single"/>
        </w:rPr>
        <w:t>de Zusters van Orthen, den Hoffdyck</w:t>
      </w:r>
      <w:r w:rsidRPr="002362D8">
        <w:rPr>
          <w:rFonts w:ascii="Arial" w:hAnsi="Arial" w:cs="Arial"/>
          <w:sz w:val="22"/>
          <w:szCs w:val="22"/>
        </w:rPr>
        <w:t xml:space="preserve">, uit 1 ½ bunder beemd ter plaatse </w:t>
      </w:r>
      <w:r w:rsidRPr="002362D8">
        <w:rPr>
          <w:rFonts w:ascii="Arial" w:hAnsi="Arial" w:cs="Arial"/>
          <w:b/>
          <w:sz w:val="22"/>
          <w:szCs w:val="22"/>
          <w:u w:val="single"/>
        </w:rPr>
        <w:t>die Dyntherschecampen</w:t>
      </w:r>
      <w:r w:rsidRPr="002362D8">
        <w:rPr>
          <w:rFonts w:ascii="Arial" w:hAnsi="Arial" w:cs="Arial"/>
          <w:sz w:val="22"/>
          <w:szCs w:val="22"/>
        </w:rPr>
        <w:t xml:space="preserve"> met als belendingen Johannis van Berkel, de erfgenamen van wijlen Thonis Janss., uit huis erf tuin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der Steen, de gemene straat, 7 lopensen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Henricus van der Cuylen, Theodoricus Gieliss., Johannis Colen zn.v.Johannis, Henricus zn.v.Johannis Loeff, Arnoldus en Engbertus zonen van Henricus die Cremer, d</w:t>
      </w:r>
      <w:r w:rsidRPr="002362D8">
        <w:rPr>
          <w:rFonts w:ascii="Arial" w:hAnsi="Arial" w:cs="Arial"/>
          <w:b/>
          <w:sz w:val="22"/>
          <w:szCs w:val="22"/>
          <w:u w:val="single"/>
        </w:rPr>
        <w:t>e decaan van de Sint Annakapel in ’s-Hertogenbosch bij de Gevangenpoort [porta captivatorum]</w:t>
      </w:r>
      <w:r w:rsidRPr="002362D8">
        <w:rPr>
          <w:rFonts w:ascii="Arial" w:hAnsi="Arial" w:cs="Arial"/>
          <w:sz w:val="22"/>
          <w:szCs w:val="22"/>
        </w:rPr>
        <w:t xml:space="preserve">, transport aan Luytgardis weduwe van wijlen Wilhelmus van Woensel [dubieus] </w:t>
      </w:r>
    </w:p>
    <w:p w14:paraId="40003ABA" w14:textId="77777777" w:rsidR="00D5028D" w:rsidRPr="002362D8" w:rsidRDefault="00D5028D">
      <w:pPr>
        <w:tabs>
          <w:tab w:val="left" w:pos="7380"/>
        </w:tabs>
        <w:rPr>
          <w:rFonts w:ascii="Arial" w:hAnsi="Arial" w:cs="Arial"/>
          <w:sz w:val="22"/>
          <w:szCs w:val="22"/>
        </w:rPr>
      </w:pPr>
    </w:p>
    <w:p w14:paraId="63D9BE4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735</w:t>
      </w:r>
    </w:p>
    <w:p w14:paraId="336643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42v  januari 1516</w:t>
      </w:r>
    </w:p>
    <w:p w14:paraId="7536647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zn,v,w,Arnoldus van de Merevenne met een stuk land genaamd </w:t>
      </w:r>
      <w:r w:rsidRPr="002362D8">
        <w:rPr>
          <w:rFonts w:ascii="Arial" w:hAnsi="Arial" w:cs="Arial"/>
          <w:b/>
          <w:sz w:val="22"/>
          <w:szCs w:val="22"/>
        </w:rPr>
        <w:t>den Helpacker</w:t>
      </w:r>
      <w:r w:rsidRPr="002362D8">
        <w:rPr>
          <w:rFonts w:ascii="Arial" w:hAnsi="Arial" w:cs="Arial"/>
          <w:sz w:val="22"/>
          <w:szCs w:val="22"/>
        </w:rPr>
        <w:t xml:space="preserve">  onder </w:t>
      </w:r>
      <w:r w:rsidRPr="002362D8">
        <w:rPr>
          <w:rFonts w:ascii="Arial" w:hAnsi="Arial" w:cs="Arial"/>
          <w:b/>
          <w:sz w:val="22"/>
          <w:szCs w:val="22"/>
        </w:rPr>
        <w:t>de Borne</w:t>
      </w:r>
      <w:r w:rsidRPr="002362D8">
        <w:rPr>
          <w:rFonts w:ascii="Arial" w:hAnsi="Arial" w:cs="Arial"/>
          <w:sz w:val="22"/>
          <w:szCs w:val="22"/>
        </w:rPr>
        <w:t xml:space="preserve"> met als belendingen Godefridus die Weder zn.v.w. Arnoldus, de kinderen van Paulus van Gerwen, Wilhelmus Merseliss., nog een stuk land </w:t>
      </w:r>
      <w:r w:rsidRPr="002362D8">
        <w:rPr>
          <w:rFonts w:ascii="Arial" w:hAnsi="Arial" w:cs="Arial"/>
          <w:b/>
          <w:sz w:val="22"/>
          <w:szCs w:val="22"/>
          <w:u w:val="single"/>
        </w:rPr>
        <w:t>den Helpacker</w:t>
      </w:r>
      <w:r w:rsidRPr="002362D8">
        <w:rPr>
          <w:rFonts w:ascii="Arial" w:hAnsi="Arial" w:cs="Arial"/>
          <w:sz w:val="22"/>
          <w:szCs w:val="22"/>
        </w:rPr>
        <w:t xml:space="preserve"> met als belendingen Ghybonis Roeverss. van den Borne, Mechteldis van de Velde, een stuk akkerland van Arnoldus de Merevenne, Godefridus die Weder, Johannis genaamd Wreysen, Theodoricus die Bever, </w:t>
      </w:r>
      <w:r w:rsidRPr="002362D8">
        <w:rPr>
          <w:rFonts w:ascii="Arial" w:hAnsi="Arial" w:cs="Arial"/>
          <w:b/>
          <w:sz w:val="22"/>
          <w:szCs w:val="22"/>
          <w:u w:val="single"/>
        </w:rPr>
        <w:t>Delschott,</w:t>
      </w:r>
      <w:r w:rsidRPr="002362D8">
        <w:rPr>
          <w:rFonts w:ascii="Arial" w:hAnsi="Arial" w:cs="Arial"/>
          <w:sz w:val="22"/>
          <w:szCs w:val="22"/>
        </w:rPr>
        <w:t xml:space="preserve"> Michaelis van de Wetheringe</w:t>
      </w:r>
    </w:p>
    <w:p w14:paraId="42B8692B" w14:textId="77777777" w:rsidR="00D5028D" w:rsidRPr="002362D8" w:rsidRDefault="00D5028D">
      <w:pPr>
        <w:tabs>
          <w:tab w:val="left" w:pos="7380"/>
        </w:tabs>
        <w:rPr>
          <w:rFonts w:ascii="Arial" w:hAnsi="Arial" w:cs="Arial"/>
          <w:sz w:val="22"/>
          <w:szCs w:val="22"/>
        </w:rPr>
      </w:pPr>
    </w:p>
    <w:p w14:paraId="37A764EC"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55</w:t>
      </w:r>
    </w:p>
    <w:p w14:paraId="2BD78475" w14:textId="77777777" w:rsidR="00D5028D" w:rsidRPr="002362D8" w:rsidRDefault="00D5028D">
      <w:pPr>
        <w:tabs>
          <w:tab w:val="left" w:pos="7380"/>
        </w:tabs>
        <w:rPr>
          <w:rFonts w:ascii="Arial" w:hAnsi="Arial" w:cs="Arial"/>
          <w:sz w:val="22"/>
          <w:szCs w:val="22"/>
        </w:rPr>
      </w:pPr>
    </w:p>
    <w:p w14:paraId="0601445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736</w:t>
      </w:r>
    </w:p>
    <w:p w14:paraId="79A85EA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51v  19 januari 1516</w:t>
      </w:r>
    </w:p>
    <w:p w14:paraId="4B450A3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Alardus Goessenss. man van Margriet zijn vrouw dr.v.w. Johannis zn.v.w. Arnoldus van der Hagen heeft verkocht Michael zn.v.w. Everardus de Vaerlaer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uit een bunder land onder </w:t>
      </w:r>
      <w:r w:rsidRPr="002362D8">
        <w:rPr>
          <w:rFonts w:ascii="Arial" w:hAnsi="Arial" w:cs="Arial"/>
          <w:b/>
          <w:sz w:val="22"/>
          <w:szCs w:val="22"/>
          <w:u w:val="single"/>
        </w:rPr>
        <w:t>Delschott ter plaatse die Veerdonck</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van het Andreashuis te ’s-Hertogenbosch</w:t>
      </w:r>
      <w:r w:rsidRPr="002362D8">
        <w:rPr>
          <w:rFonts w:ascii="Arial" w:hAnsi="Arial" w:cs="Arial"/>
          <w:sz w:val="22"/>
          <w:szCs w:val="22"/>
        </w:rPr>
        <w:t xml:space="preserve">, de gemene straat, </w:t>
      </w:r>
      <w:r w:rsidRPr="002362D8">
        <w:rPr>
          <w:rFonts w:ascii="Arial" w:hAnsi="Arial" w:cs="Arial"/>
          <w:b/>
          <w:sz w:val="22"/>
          <w:szCs w:val="22"/>
          <w:u w:val="single"/>
        </w:rPr>
        <w:t>den Hoeffdyck</w:t>
      </w:r>
      <w:r w:rsidRPr="002362D8">
        <w:rPr>
          <w:rFonts w:ascii="Arial" w:hAnsi="Arial" w:cs="Arial"/>
          <w:sz w:val="22"/>
          <w:szCs w:val="22"/>
        </w:rPr>
        <w:t xml:space="preserve">, Johannis zn.v.w. Jacobus Koeyters, 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32A57ABB" w14:textId="77777777" w:rsidR="00D5028D" w:rsidRPr="002362D8" w:rsidRDefault="00D5028D">
      <w:pPr>
        <w:tabs>
          <w:tab w:val="left" w:pos="7380"/>
        </w:tabs>
        <w:rPr>
          <w:rFonts w:ascii="Arial" w:hAnsi="Arial" w:cs="Arial"/>
          <w:sz w:val="22"/>
          <w:szCs w:val="22"/>
        </w:rPr>
      </w:pPr>
    </w:p>
    <w:p w14:paraId="11622BD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737</w:t>
      </w:r>
    </w:p>
    <w:p w14:paraId="7E3934D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56  26 januari 1516</w:t>
      </w:r>
    </w:p>
    <w:p w14:paraId="73AC21F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Henricus Goeyenss. de Roesmalen, een halve kamp broekgrond van een bunder ter plaatse </w:t>
      </w:r>
      <w:r w:rsidRPr="002362D8">
        <w:rPr>
          <w:rFonts w:ascii="Arial" w:hAnsi="Arial" w:cs="Arial"/>
          <w:b/>
          <w:sz w:val="22"/>
          <w:szCs w:val="22"/>
          <w:u w:val="single"/>
        </w:rPr>
        <w:t>die Heeswyckschestege</w:t>
      </w:r>
      <w:r w:rsidRPr="002362D8">
        <w:rPr>
          <w:rFonts w:ascii="Arial" w:hAnsi="Arial" w:cs="Arial"/>
          <w:sz w:val="22"/>
          <w:szCs w:val="22"/>
        </w:rPr>
        <w:t xml:space="preserve"> met als blendingen de </w:t>
      </w:r>
      <w:r w:rsidRPr="002362D8">
        <w:rPr>
          <w:rFonts w:ascii="Arial" w:hAnsi="Arial" w:cs="Arial"/>
          <w:b/>
          <w:sz w:val="22"/>
          <w:szCs w:val="22"/>
          <w:u w:val="single"/>
        </w:rPr>
        <w:t>Zusters van Orthen</w:t>
      </w:r>
      <w:r w:rsidRPr="002362D8">
        <w:rPr>
          <w:rFonts w:ascii="Arial" w:hAnsi="Arial" w:cs="Arial"/>
          <w:sz w:val="22"/>
          <w:szCs w:val="22"/>
        </w:rPr>
        <w:t>, Henricus van den Bogart, Johannes zn.v.w. Henricus Goeyens, Herman zn.v.w. Arnoldus de Houbraken man van Mechtildis zijn vrouw dr.v.w. Peter van de Wetheringe, transport aan Andreas zn.v.w. Nycolaes Smollenerss. man van Heylwich zijn vrouw dr.v.w.Peter van de Wetheringe</w:t>
      </w:r>
    </w:p>
    <w:p w14:paraId="2DA0249A" w14:textId="77777777" w:rsidR="00D5028D" w:rsidRPr="002362D8" w:rsidRDefault="00D5028D">
      <w:pPr>
        <w:tabs>
          <w:tab w:val="left" w:pos="7380"/>
        </w:tabs>
        <w:rPr>
          <w:rFonts w:ascii="Arial" w:hAnsi="Arial" w:cs="Arial"/>
          <w:sz w:val="22"/>
          <w:szCs w:val="22"/>
        </w:rPr>
      </w:pPr>
    </w:p>
    <w:p w14:paraId="73A8E50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738</w:t>
      </w:r>
    </w:p>
    <w:p w14:paraId="31667F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63  januari 1516</w:t>
      </w:r>
    </w:p>
    <w:p w14:paraId="443082D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Arnoldus van de Wetheringe man van Katarina zijn vrouw dr.v.w. Johannes van der Hagen heeft verkocht aan Nicolaes zn.v.w. Gerardus de Middegael, erfpacht van 1 mud rogge Bossche maat uit huis erf tuin en 7 lpensen land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Bartholomeus die Smidt, Henricus van den Hovel, de gemene straat, </w:t>
      </w:r>
      <w:r w:rsidRPr="002362D8">
        <w:rPr>
          <w:rFonts w:ascii="Arial" w:hAnsi="Arial" w:cs="Arial"/>
          <w:b/>
          <w:sz w:val="22"/>
          <w:szCs w:val="22"/>
          <w:u w:val="single"/>
        </w:rPr>
        <w:t>die Haerdenbeempde</w:t>
      </w:r>
      <w:r w:rsidRPr="002362D8">
        <w:rPr>
          <w:rFonts w:ascii="Arial" w:hAnsi="Arial" w:cs="Arial"/>
          <w:sz w:val="22"/>
          <w:szCs w:val="22"/>
        </w:rPr>
        <w:t xml:space="preserve">, Gerardus van der Hagen, 6 lopensen land ter </w:t>
      </w:r>
      <w:r w:rsidRPr="002362D8">
        <w:rPr>
          <w:rFonts w:ascii="Arial" w:hAnsi="Arial" w:cs="Arial"/>
          <w:sz w:val="22"/>
          <w:szCs w:val="22"/>
        </w:rPr>
        <w:lastRenderedPageBreak/>
        <w:t xml:space="preserve">plaatse </w:t>
      </w:r>
      <w:r w:rsidRPr="002362D8">
        <w:rPr>
          <w:rFonts w:ascii="Arial" w:hAnsi="Arial" w:cs="Arial"/>
          <w:b/>
          <w:sz w:val="22"/>
          <w:szCs w:val="22"/>
          <w:u w:val="single"/>
        </w:rPr>
        <w:t>Eerenborch</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Henricus Gieliss., uit huis erf en tuin,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Johannis Backs</w:t>
      </w:r>
    </w:p>
    <w:p w14:paraId="1417BE68" w14:textId="77777777" w:rsidR="00D5028D" w:rsidRPr="002362D8" w:rsidRDefault="00D5028D">
      <w:pPr>
        <w:tabs>
          <w:tab w:val="left" w:pos="7380"/>
        </w:tabs>
        <w:rPr>
          <w:rFonts w:ascii="Arial" w:hAnsi="Arial" w:cs="Arial"/>
          <w:sz w:val="22"/>
          <w:szCs w:val="22"/>
        </w:rPr>
      </w:pPr>
    </w:p>
    <w:p w14:paraId="6DF068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739</w:t>
      </w:r>
    </w:p>
    <w:p w14:paraId="3AF47C6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63v  januari 1516</w:t>
      </w:r>
    </w:p>
    <w:p w14:paraId="5055F84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Tyelman Dircss. [dubieus] heeft verkocht Rodolphus genaamd Coel zn.v.w. Rodolphus Coel Artss.,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een stuk land onder </w:t>
      </w:r>
      <w:r w:rsidRPr="002362D8">
        <w:rPr>
          <w:rFonts w:ascii="Arial" w:hAnsi="Arial" w:cs="Arial"/>
          <w:b/>
          <w:sz w:val="22"/>
          <w:szCs w:val="22"/>
          <w:u w:val="single"/>
        </w:rPr>
        <w:t>Delschott</w:t>
      </w:r>
      <w:r w:rsidRPr="002362D8">
        <w:rPr>
          <w:rFonts w:ascii="Arial" w:hAnsi="Arial" w:cs="Arial"/>
          <w:sz w:val="22"/>
          <w:szCs w:val="22"/>
        </w:rPr>
        <w:t xml:space="preserve"> met als belendingen Johannes Wouterss., Henricus van den Bogart , de gemene straat, cijns aan de </w:t>
      </w:r>
      <w:r w:rsidRPr="002362D8">
        <w:rPr>
          <w:rFonts w:ascii="Arial" w:hAnsi="Arial" w:cs="Arial"/>
          <w:b/>
          <w:sz w:val="22"/>
          <w:szCs w:val="22"/>
          <w:u w:val="single"/>
        </w:rPr>
        <w:t>Heer van Helmond</w:t>
      </w:r>
      <w:r w:rsidRPr="002362D8">
        <w:rPr>
          <w:rFonts w:ascii="Arial" w:hAnsi="Arial" w:cs="Arial"/>
          <w:sz w:val="22"/>
          <w:szCs w:val="22"/>
        </w:rPr>
        <w:t xml:space="preserve"> een ½ </w:t>
      </w:r>
      <w:r w:rsidRPr="002362D8">
        <w:rPr>
          <w:rFonts w:ascii="Arial" w:hAnsi="Arial" w:cs="Arial"/>
          <w:b/>
          <w:sz w:val="22"/>
          <w:szCs w:val="22"/>
          <w:u w:val="single"/>
        </w:rPr>
        <w:t>Philippuspenning</w:t>
      </w:r>
      <w:r w:rsidRPr="002362D8">
        <w:rPr>
          <w:rFonts w:ascii="Arial" w:hAnsi="Arial" w:cs="Arial"/>
          <w:sz w:val="22"/>
          <w:szCs w:val="22"/>
        </w:rPr>
        <w:t xml:space="preserve"> , mud rogge aan de </w:t>
      </w:r>
      <w:r w:rsidRPr="002362D8">
        <w:rPr>
          <w:rFonts w:ascii="Arial" w:hAnsi="Arial" w:cs="Arial"/>
          <w:b/>
          <w:sz w:val="22"/>
          <w:szCs w:val="22"/>
          <w:u w:val="single"/>
        </w:rPr>
        <w:t>H.Geesttafel van Boxtel</w:t>
      </w:r>
    </w:p>
    <w:p w14:paraId="0D237D3D" w14:textId="77777777" w:rsidR="00D5028D" w:rsidRPr="002362D8" w:rsidRDefault="00D5028D">
      <w:pPr>
        <w:tabs>
          <w:tab w:val="left" w:pos="7380"/>
        </w:tabs>
        <w:rPr>
          <w:rFonts w:ascii="Arial" w:hAnsi="Arial" w:cs="Arial"/>
          <w:sz w:val="22"/>
          <w:szCs w:val="22"/>
        </w:rPr>
      </w:pPr>
    </w:p>
    <w:p w14:paraId="258849C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740</w:t>
      </w:r>
    </w:p>
    <w:p w14:paraId="78832F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257v  januari 1516</w:t>
      </w:r>
    </w:p>
    <w:p w14:paraId="5BB31A8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Arnoldus van de Weteringe heeft verkocht aan Henricus zn,v,w, Johannes van den Ynden alias de Zoemeren,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btealen met Kerstmis te ’s-Hertogenbsoch uit huis erf tuin schuur samen 7 lopensen </w:t>
      </w:r>
      <w:r w:rsidRPr="002362D8">
        <w:rPr>
          <w:rFonts w:ascii="Arial" w:hAnsi="Arial" w:cs="Arial"/>
          <w:b/>
          <w:sz w:val="22"/>
          <w:szCs w:val="22"/>
          <w:u w:val="single"/>
        </w:rPr>
        <w:t>aen dWybosch</w:t>
      </w:r>
      <w:r w:rsidRPr="002362D8">
        <w:rPr>
          <w:rFonts w:ascii="Arial" w:hAnsi="Arial" w:cs="Arial"/>
          <w:sz w:val="22"/>
          <w:szCs w:val="22"/>
        </w:rPr>
        <w:t xml:space="preserve"> met als belendingen Henricus van den Hoevel, Bartholomeus die Smyt, de gemene straat, idem een stuk land 6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de Weert, de gemene straat, Gerardus Maess., Gerardus Puwelss., idem 5 lopensen land </w:t>
      </w:r>
      <w:r w:rsidRPr="002362D8">
        <w:rPr>
          <w:rFonts w:ascii="Arial" w:hAnsi="Arial" w:cs="Arial"/>
          <w:b/>
          <w:sz w:val="22"/>
          <w:szCs w:val="22"/>
          <w:u w:val="single"/>
        </w:rPr>
        <w:t>aen dWybosch</w:t>
      </w:r>
      <w:r w:rsidRPr="002362D8">
        <w:rPr>
          <w:rFonts w:ascii="Arial" w:hAnsi="Arial" w:cs="Arial"/>
          <w:sz w:val="22"/>
          <w:szCs w:val="22"/>
        </w:rPr>
        <w:t xml:space="preserve"> [loopt door op 258]</w:t>
      </w:r>
    </w:p>
    <w:p w14:paraId="010D0F9A" w14:textId="77777777" w:rsidR="00D5028D" w:rsidRPr="002362D8" w:rsidRDefault="00D5028D">
      <w:pPr>
        <w:tabs>
          <w:tab w:val="left" w:pos="7380"/>
        </w:tabs>
        <w:rPr>
          <w:rFonts w:ascii="Arial" w:hAnsi="Arial" w:cs="Arial"/>
          <w:sz w:val="22"/>
          <w:szCs w:val="22"/>
        </w:rPr>
      </w:pPr>
    </w:p>
    <w:p w14:paraId="6D1C2BA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741</w:t>
      </w:r>
    </w:p>
    <w:p w14:paraId="6CC3CC6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262v  januari 1516</w:t>
      </w:r>
    </w:p>
    <w:p w14:paraId="2E84B6D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Johannes zn.v.w. Johannis die Rode en Henricus zn.v.w. Willem van der Hagen [loopt door op 263]</w:t>
      </w:r>
    </w:p>
    <w:p w14:paraId="346693CC" w14:textId="77777777" w:rsidR="00D5028D" w:rsidRPr="002362D8" w:rsidRDefault="00D5028D">
      <w:pPr>
        <w:tabs>
          <w:tab w:val="left" w:pos="7380"/>
        </w:tabs>
        <w:rPr>
          <w:rFonts w:ascii="Arial" w:hAnsi="Arial" w:cs="Arial"/>
          <w:sz w:val="22"/>
          <w:szCs w:val="22"/>
        </w:rPr>
      </w:pPr>
    </w:p>
    <w:p w14:paraId="5E40B6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742</w:t>
      </w:r>
    </w:p>
    <w:p w14:paraId="7396D7B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485  21  januari 1516</w:t>
      </w:r>
    </w:p>
    <w:p w14:paraId="7CDF54C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Brants heeft verkocht aan Arnoldus zn.v.w.Theodoricus van der Steen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2 bunder land ter plaatse genaamd </w:t>
      </w:r>
      <w:r w:rsidRPr="002362D8">
        <w:rPr>
          <w:rFonts w:ascii="Arial" w:hAnsi="Arial" w:cs="Arial"/>
          <w:b/>
          <w:sz w:val="22"/>
          <w:szCs w:val="22"/>
          <w:u w:val="single"/>
        </w:rPr>
        <w:t xml:space="preserve">Boern </w:t>
      </w:r>
      <w:r w:rsidRPr="002362D8">
        <w:rPr>
          <w:rFonts w:ascii="Arial" w:hAnsi="Arial" w:cs="Arial"/>
          <w:sz w:val="22"/>
          <w:szCs w:val="22"/>
        </w:rPr>
        <w:t>met als belendingen Henricus de Bever, Petrus Gerit Thomass., Petrus Willemss., de gemene straat</w:t>
      </w:r>
    </w:p>
    <w:p w14:paraId="1EC39449" w14:textId="77777777" w:rsidR="00D5028D" w:rsidRPr="002362D8" w:rsidRDefault="00D5028D">
      <w:pPr>
        <w:tabs>
          <w:tab w:val="left" w:pos="7380"/>
        </w:tabs>
        <w:rPr>
          <w:rFonts w:ascii="Arial" w:hAnsi="Arial" w:cs="Arial"/>
          <w:sz w:val="22"/>
          <w:szCs w:val="22"/>
        </w:rPr>
      </w:pPr>
    </w:p>
    <w:p w14:paraId="501C67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743</w:t>
      </w:r>
    </w:p>
    <w:p w14:paraId="6CABF4D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488v  31 januari 1516</w:t>
      </w:r>
    </w:p>
    <w:p w14:paraId="1BDD806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 Anthony van den Broeck [er staat Broock] en Anthonius zn.v.w. Rodolphus van der Stappen man van Yda zijn vrouw dr.v.w. Anthonius van den Broeck, een kamp broek- of groesland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te ’s-Hertogenbosch</w:t>
      </w:r>
      <w:r w:rsidRPr="002362D8">
        <w:rPr>
          <w:rFonts w:ascii="Arial" w:hAnsi="Arial" w:cs="Arial"/>
          <w:sz w:val="22"/>
          <w:szCs w:val="22"/>
        </w:rPr>
        <w:t xml:space="preserve">, Johannis Arntss., Anthonius Arntss., de gemene straat, Arnoldus zn.v.w. Martinus van der Doderbraken, een ½ oude grote cijns,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w:t>
      </w:r>
    </w:p>
    <w:p w14:paraId="1B93B93A" w14:textId="77777777" w:rsidR="00D5028D" w:rsidRPr="002362D8" w:rsidRDefault="00D5028D">
      <w:pPr>
        <w:tabs>
          <w:tab w:val="left" w:pos="7380"/>
        </w:tabs>
        <w:rPr>
          <w:rFonts w:ascii="Arial" w:hAnsi="Arial" w:cs="Arial"/>
          <w:sz w:val="22"/>
          <w:szCs w:val="22"/>
        </w:rPr>
      </w:pPr>
    </w:p>
    <w:p w14:paraId="0D35965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744</w:t>
      </w:r>
    </w:p>
    <w:p w14:paraId="5BD4C71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72  februari 1516</w:t>
      </w:r>
    </w:p>
    <w:p w14:paraId="0CE6AE8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Johannes zn.v.w. Ricardus van den Oethelaer, Gerardus zn.v.w. Lambertus van de Hauthart, heeft verkocht Otto Bollecx zn.v.w.Johannis een erfpacht te betalen op Sint Jan Baptist uit land onder Schijndel</w:t>
      </w:r>
    </w:p>
    <w:p w14:paraId="08C1229F" w14:textId="77777777" w:rsidR="00D5028D" w:rsidRPr="002362D8" w:rsidRDefault="00D5028D">
      <w:pPr>
        <w:tabs>
          <w:tab w:val="left" w:pos="7380"/>
        </w:tabs>
        <w:rPr>
          <w:rFonts w:ascii="Arial" w:hAnsi="Arial" w:cs="Arial"/>
          <w:sz w:val="22"/>
          <w:szCs w:val="22"/>
        </w:rPr>
      </w:pPr>
    </w:p>
    <w:p w14:paraId="7459D12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745</w:t>
      </w:r>
    </w:p>
    <w:p w14:paraId="34B8AEA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73  7 februari 1516</w:t>
      </w:r>
    </w:p>
    <w:p w14:paraId="2C10805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Egidius zn.v.w. Joahnnis Lambertss., een stuk land van 4 lopensen te Schijndel ter plaatse </w:t>
      </w:r>
      <w:r w:rsidRPr="002362D8">
        <w:rPr>
          <w:rFonts w:ascii="Arial" w:hAnsi="Arial" w:cs="Arial"/>
          <w:b/>
          <w:sz w:val="22"/>
          <w:szCs w:val="22"/>
          <w:u w:val="single"/>
        </w:rPr>
        <w:t>Delschott bij den Cruijsweech</w:t>
      </w:r>
      <w:r w:rsidRPr="002362D8">
        <w:rPr>
          <w:rFonts w:ascii="Arial" w:hAnsi="Arial" w:cs="Arial"/>
          <w:sz w:val="22"/>
          <w:szCs w:val="22"/>
        </w:rPr>
        <w:t xml:space="preserve"> met als belendingen Henricus due Raedemeker, </w:t>
      </w:r>
      <w:r w:rsidRPr="002362D8">
        <w:rPr>
          <w:rFonts w:ascii="Arial" w:hAnsi="Arial" w:cs="Arial"/>
          <w:b/>
          <w:sz w:val="22"/>
          <w:szCs w:val="22"/>
          <w:u w:val="single"/>
        </w:rPr>
        <w:t>den Cruysweech</w:t>
      </w:r>
      <w:r w:rsidRPr="002362D8">
        <w:rPr>
          <w:rFonts w:ascii="Arial" w:hAnsi="Arial" w:cs="Arial"/>
          <w:sz w:val="22"/>
          <w:szCs w:val="22"/>
        </w:rPr>
        <w:t>, verkocht aan Ghysbertus zn.v.w. Johannes van den Bogart</w:t>
      </w:r>
    </w:p>
    <w:p w14:paraId="1018CE12" w14:textId="77777777" w:rsidR="00D5028D" w:rsidRPr="002362D8" w:rsidRDefault="00D5028D">
      <w:pPr>
        <w:tabs>
          <w:tab w:val="left" w:pos="7380"/>
        </w:tabs>
        <w:rPr>
          <w:rFonts w:ascii="Arial" w:hAnsi="Arial" w:cs="Arial"/>
          <w:sz w:val="22"/>
          <w:szCs w:val="22"/>
        </w:rPr>
      </w:pPr>
    </w:p>
    <w:p w14:paraId="22A646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746</w:t>
      </w:r>
    </w:p>
    <w:p w14:paraId="5FDA65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74  9 februari 1516</w:t>
      </w:r>
    </w:p>
    <w:p w14:paraId="58800D5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Bela weduwe van wijlen Johannes Eelkens heeft verkocht aan Johannis zn.v.w. Hugonis Storimans </w:t>
      </w:r>
      <w:r w:rsidRPr="002362D8">
        <w:rPr>
          <w:rFonts w:ascii="Arial" w:hAnsi="Arial" w:cs="Arial"/>
          <w:b/>
          <w:sz w:val="22"/>
          <w:szCs w:val="22"/>
          <w:u w:val="single"/>
        </w:rPr>
        <w:t>pistor = bakker</w:t>
      </w:r>
      <w:r w:rsidRPr="002362D8">
        <w:rPr>
          <w:rFonts w:ascii="Arial" w:hAnsi="Arial" w:cs="Arial"/>
          <w:sz w:val="22"/>
          <w:szCs w:val="22"/>
        </w:rPr>
        <w:t xml:space="preserve">,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land ter plaatse </w:t>
      </w:r>
      <w:r w:rsidRPr="002362D8">
        <w:rPr>
          <w:rFonts w:ascii="Arial" w:hAnsi="Arial" w:cs="Arial"/>
          <w:b/>
          <w:sz w:val="22"/>
          <w:szCs w:val="22"/>
          <w:u w:val="single"/>
        </w:rPr>
        <w:t>de Puttstege</w:t>
      </w:r>
      <w:r w:rsidRPr="002362D8">
        <w:rPr>
          <w:rFonts w:ascii="Arial" w:hAnsi="Arial" w:cs="Arial"/>
          <w:sz w:val="22"/>
          <w:szCs w:val="22"/>
        </w:rPr>
        <w:t xml:space="preserve"> met als belendingen Christianus van den Bogart, Ghysbertus Egenss.</w:t>
      </w:r>
    </w:p>
    <w:p w14:paraId="438D82D9" w14:textId="77777777" w:rsidR="00D5028D" w:rsidRPr="002362D8" w:rsidRDefault="00D5028D">
      <w:pPr>
        <w:tabs>
          <w:tab w:val="left" w:pos="7380"/>
        </w:tabs>
        <w:rPr>
          <w:rFonts w:ascii="Arial" w:hAnsi="Arial" w:cs="Arial"/>
          <w:sz w:val="22"/>
          <w:szCs w:val="22"/>
        </w:rPr>
      </w:pPr>
    </w:p>
    <w:p w14:paraId="26E1A569"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747</w:t>
      </w:r>
    </w:p>
    <w:p w14:paraId="39937A2C"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1286  folio 292  februari 1516</w:t>
      </w:r>
    </w:p>
    <w:p w14:paraId="69C2B95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lang w:val="en-US"/>
        </w:rPr>
        <w:t xml:space="preserve">Reynerus zn.v.w. Johannis Wouterss.. </w:t>
      </w:r>
      <w:r w:rsidRPr="002362D8">
        <w:rPr>
          <w:rFonts w:ascii="Arial" w:hAnsi="Arial" w:cs="Arial"/>
          <w:sz w:val="22"/>
          <w:szCs w:val="22"/>
        </w:rPr>
        <w:t xml:space="preserve">huis erf tuin en erfgoederen ter plaatse </w:t>
      </w:r>
      <w:r w:rsidRPr="002362D8">
        <w:rPr>
          <w:rFonts w:ascii="Arial" w:hAnsi="Arial" w:cs="Arial"/>
          <w:b/>
          <w:sz w:val="22"/>
          <w:szCs w:val="22"/>
          <w:u w:val="single"/>
        </w:rPr>
        <w:t>Lutteleynde in Vertruyenhoeve</w:t>
      </w:r>
      <w:r w:rsidRPr="002362D8">
        <w:rPr>
          <w:rFonts w:ascii="Arial" w:hAnsi="Arial" w:cs="Arial"/>
          <w:sz w:val="22"/>
          <w:szCs w:val="22"/>
        </w:rPr>
        <w:t xml:space="preserve"> met als belendingen Johannes Theodorici van den Camp, Goeswinus zn.v.Johannis van den Audenhuys, voorheen Willem </w:t>
      </w:r>
      <w:r w:rsidRPr="002362D8">
        <w:rPr>
          <w:rFonts w:ascii="Arial" w:hAnsi="Arial" w:cs="Arial"/>
          <w:b/>
          <w:sz w:val="22"/>
          <w:szCs w:val="22"/>
        </w:rPr>
        <w:t>Quattel</w:t>
      </w:r>
      <w:r w:rsidRPr="002362D8">
        <w:rPr>
          <w:rFonts w:ascii="Arial" w:hAnsi="Arial" w:cs="Arial"/>
          <w:sz w:val="22"/>
          <w:szCs w:val="22"/>
        </w:rPr>
        <w:t xml:space="preserve">, Johannis Voet, Lambertus zn.v.w. Griffionis van den Berge, Johannis zn.v.w. Henricus de Vygen,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voorheen voor Petrus zn.v.w. Johannis Koyters, de kinderen van wijlen Johannis Lambertss., Gerongus de Houthem , cijns 2 oude groten aan de </w:t>
      </w:r>
      <w:r w:rsidRPr="002362D8">
        <w:rPr>
          <w:rFonts w:ascii="Arial" w:hAnsi="Arial" w:cs="Arial"/>
          <w:b/>
          <w:sz w:val="22"/>
          <w:szCs w:val="22"/>
          <w:u w:val="single"/>
        </w:rPr>
        <w:t>Heer van Helmond</w:t>
      </w:r>
      <w:r w:rsidRPr="002362D8">
        <w:rPr>
          <w:rFonts w:ascii="Arial" w:hAnsi="Arial" w:cs="Arial"/>
          <w:sz w:val="22"/>
          <w:szCs w:val="22"/>
        </w:rPr>
        <w:t xml:space="preserve"> [vervolg op 292v]</w:t>
      </w:r>
    </w:p>
    <w:p w14:paraId="6E4CD96D" w14:textId="77777777" w:rsidR="00D5028D" w:rsidRPr="002362D8" w:rsidRDefault="00D5028D">
      <w:pPr>
        <w:tabs>
          <w:tab w:val="left" w:pos="7380"/>
        </w:tabs>
        <w:rPr>
          <w:rFonts w:ascii="Arial" w:hAnsi="Arial" w:cs="Arial"/>
          <w:sz w:val="22"/>
          <w:szCs w:val="22"/>
        </w:rPr>
      </w:pPr>
    </w:p>
    <w:p w14:paraId="153E2BD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748</w:t>
      </w:r>
    </w:p>
    <w:p w14:paraId="0D250A6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494v  14 februari 1516</w:t>
      </w:r>
    </w:p>
    <w:p w14:paraId="610D2B2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Alardus Goessenss.,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de Geboorte van de Heer [kerstmis] uit een stuk land van 14 lopensen te Schijndel met als belendingen de kinderen van Mathias van de Weteringen, Theodoricus Arnoldus van der Heyden, Michael zn.v.w. Everardus de Vaerlaer, transport aan Henricus zn.v.w. Arnoldus Houbraken en Andreas zn.v.w. Nycolaes Smollerss.; idem Petrus zn.v.w. Petrus van de Weteringen, een malderzaad land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belendingen Merselis Nagelmaker, Henricus van der Kuylen, Paulus zn.v.w. Petrus Janssen, de openbare weg, verkocht aan Paulus, in de marge Gysbertus zn.v.w. Petrus van de Weteringen; idem Petrus zn.v.w. Petrus van de Weteringen belooft Walterus zn.v.w. Johannis de Hall,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stuk land </w:t>
      </w:r>
      <w:r w:rsidRPr="002362D8">
        <w:rPr>
          <w:rFonts w:ascii="Arial" w:hAnsi="Arial" w:cs="Arial"/>
          <w:b/>
          <w:sz w:val="22"/>
          <w:szCs w:val="22"/>
          <w:u w:val="single"/>
        </w:rPr>
        <w:t>aen den Borne den Helpacker</w:t>
      </w:r>
      <w:r w:rsidRPr="002362D8">
        <w:rPr>
          <w:rFonts w:ascii="Arial" w:hAnsi="Arial" w:cs="Arial"/>
          <w:sz w:val="22"/>
          <w:szCs w:val="22"/>
        </w:rPr>
        <w:t xml:space="preserve"> met als belendingen [zie hiervoor] en </w:t>
      </w:r>
      <w:r w:rsidRPr="002362D8">
        <w:rPr>
          <w:rFonts w:ascii="Arial" w:hAnsi="Arial" w:cs="Arial"/>
          <w:b/>
          <w:sz w:val="22"/>
          <w:szCs w:val="22"/>
          <w:u w:val="single"/>
        </w:rPr>
        <w:t>de Scherpacker</w:t>
      </w:r>
      <w:r w:rsidRPr="002362D8">
        <w:rPr>
          <w:rFonts w:ascii="Arial" w:hAnsi="Arial" w:cs="Arial"/>
          <w:sz w:val="22"/>
          <w:szCs w:val="22"/>
        </w:rPr>
        <w:t xml:space="preserve"> met als belendingen Henricus Pouwelss., Arnoldus die Jonge</w:t>
      </w:r>
    </w:p>
    <w:p w14:paraId="513E0655" w14:textId="77777777" w:rsidR="00D5028D" w:rsidRPr="002362D8" w:rsidRDefault="00D5028D">
      <w:pPr>
        <w:tabs>
          <w:tab w:val="left" w:pos="7380"/>
        </w:tabs>
        <w:rPr>
          <w:rFonts w:ascii="Arial" w:hAnsi="Arial" w:cs="Arial"/>
          <w:sz w:val="22"/>
          <w:szCs w:val="22"/>
        </w:rPr>
      </w:pPr>
    </w:p>
    <w:p w14:paraId="5385D26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749</w:t>
      </w:r>
    </w:p>
    <w:p w14:paraId="4FE6A0D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495  februari 1516</w:t>
      </w:r>
    </w:p>
    <w:p w14:paraId="5DB58B5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Peter van de Weteringen zn.v.w. Peter, een stuk land van 5 lopensen onder het </w:t>
      </w:r>
      <w:r w:rsidRPr="002362D8">
        <w:rPr>
          <w:rFonts w:ascii="Arial" w:hAnsi="Arial" w:cs="Arial"/>
          <w:b/>
          <w:sz w:val="22"/>
          <w:szCs w:val="22"/>
          <w:u w:val="single"/>
        </w:rPr>
        <w:t xml:space="preserve">Lutteleynde ter plaatse die Kuyle </w:t>
      </w:r>
      <w:r w:rsidRPr="002362D8">
        <w:rPr>
          <w:rFonts w:ascii="Arial" w:hAnsi="Arial" w:cs="Arial"/>
          <w:sz w:val="22"/>
          <w:szCs w:val="22"/>
        </w:rPr>
        <w:t xml:space="preserve">met als belendingen de kinderen van Peter Joosten, Gerardus de Beesde </w:t>
      </w:r>
      <w:r w:rsidRPr="002362D8">
        <w:rPr>
          <w:rFonts w:ascii="Arial" w:hAnsi="Arial" w:cs="Arial"/>
          <w:b/>
          <w:sz w:val="22"/>
          <w:szCs w:val="22"/>
          <w:u w:val="single"/>
        </w:rPr>
        <w:t>sartoris = snijders</w:t>
      </w:r>
      <w:r w:rsidRPr="002362D8">
        <w:rPr>
          <w:rFonts w:ascii="Arial" w:hAnsi="Arial" w:cs="Arial"/>
          <w:sz w:val="22"/>
          <w:szCs w:val="22"/>
        </w:rPr>
        <w:t>, Johannis Wouterss., de gemene straat, verkocht aan Peter zn.v.w. Rover Peterss.</w:t>
      </w:r>
    </w:p>
    <w:p w14:paraId="18AF284E" w14:textId="77777777" w:rsidR="00D5028D" w:rsidRPr="002362D8" w:rsidRDefault="00D5028D">
      <w:pPr>
        <w:tabs>
          <w:tab w:val="left" w:pos="7380"/>
        </w:tabs>
        <w:rPr>
          <w:rFonts w:ascii="Arial" w:hAnsi="Arial" w:cs="Arial"/>
          <w:sz w:val="22"/>
          <w:szCs w:val="22"/>
        </w:rPr>
      </w:pPr>
    </w:p>
    <w:p w14:paraId="12A9E572"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56</w:t>
      </w:r>
    </w:p>
    <w:p w14:paraId="1AD4073B" w14:textId="77777777" w:rsidR="00D5028D" w:rsidRPr="002362D8" w:rsidRDefault="00D5028D">
      <w:pPr>
        <w:tabs>
          <w:tab w:val="left" w:pos="7380"/>
        </w:tabs>
        <w:rPr>
          <w:rFonts w:ascii="Arial" w:hAnsi="Arial" w:cs="Arial"/>
          <w:sz w:val="22"/>
          <w:szCs w:val="22"/>
        </w:rPr>
      </w:pPr>
    </w:p>
    <w:p w14:paraId="53261A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750</w:t>
      </w:r>
    </w:p>
    <w:p w14:paraId="77D2B5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94  4 maart 1516</w:t>
      </w:r>
    </w:p>
    <w:p w14:paraId="6987012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Theodoricus Michielss. heeft verkocht aan Heylwich weduwe van wijlen Johannis van de Schoet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en tuin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Henricus zn.v.w. …. van den Hovel, </w:t>
      </w:r>
      <w:r w:rsidRPr="002362D8">
        <w:rPr>
          <w:rFonts w:ascii="Arial" w:hAnsi="Arial" w:cs="Arial"/>
          <w:b/>
          <w:sz w:val="22"/>
          <w:szCs w:val="22"/>
          <w:u w:val="single"/>
        </w:rPr>
        <w:t>Dominus Egidius van der Strathen presbiter</w:t>
      </w:r>
      <w:r w:rsidRPr="002362D8">
        <w:rPr>
          <w:rFonts w:ascii="Arial" w:hAnsi="Arial" w:cs="Arial"/>
          <w:sz w:val="22"/>
          <w:szCs w:val="22"/>
        </w:rPr>
        <w:t xml:space="preserve">, de gemene straat, , cijns aan de </w:t>
      </w:r>
      <w:r w:rsidRPr="002362D8">
        <w:rPr>
          <w:rFonts w:ascii="Arial" w:hAnsi="Arial" w:cs="Arial"/>
          <w:b/>
          <w:sz w:val="22"/>
          <w:szCs w:val="22"/>
          <w:u w:val="single"/>
        </w:rPr>
        <w:t>Heer van Helmond</w:t>
      </w:r>
      <w:r w:rsidRPr="002362D8">
        <w:rPr>
          <w:rFonts w:ascii="Arial" w:hAnsi="Arial" w:cs="Arial"/>
          <w:sz w:val="22"/>
          <w:szCs w:val="22"/>
        </w:rPr>
        <w:t>, Wilhelmus Tyelmanss.</w:t>
      </w:r>
    </w:p>
    <w:p w14:paraId="7B43CDAB" w14:textId="77777777" w:rsidR="00D5028D" w:rsidRPr="002362D8" w:rsidRDefault="00D5028D">
      <w:pPr>
        <w:tabs>
          <w:tab w:val="left" w:pos="7380"/>
        </w:tabs>
        <w:rPr>
          <w:rFonts w:ascii="Arial" w:hAnsi="Arial" w:cs="Arial"/>
          <w:sz w:val="22"/>
          <w:szCs w:val="22"/>
        </w:rPr>
      </w:pPr>
    </w:p>
    <w:p w14:paraId="7336022B" w14:textId="77777777" w:rsidR="00D5028D" w:rsidRPr="002362D8" w:rsidRDefault="00D5028D">
      <w:pPr>
        <w:tabs>
          <w:tab w:val="left" w:pos="7380"/>
        </w:tabs>
        <w:rPr>
          <w:rFonts w:ascii="Arial" w:hAnsi="Arial" w:cs="Arial"/>
          <w:sz w:val="22"/>
          <w:szCs w:val="22"/>
        </w:rPr>
      </w:pPr>
    </w:p>
    <w:p w14:paraId="79FE1E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751</w:t>
      </w:r>
    </w:p>
    <w:p w14:paraId="24F5A5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107v  maart 1516</w:t>
      </w:r>
    </w:p>
    <w:p w14:paraId="7EE0774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en Wolterus broers kinderen van wijlen Johannis Wouterssoen, Wilhelmus zn.v.w. Daniel Dircxss.  man van Jutta zijn vrouw dr.v.w. Johannis Wouterss., een bunder land </w:t>
      </w:r>
      <w:r w:rsidRPr="002362D8">
        <w:rPr>
          <w:rFonts w:ascii="Arial" w:hAnsi="Arial" w:cs="Arial"/>
          <w:b/>
          <w:sz w:val="22"/>
          <w:szCs w:val="22"/>
          <w:u w:val="single"/>
        </w:rPr>
        <w:t>omtrent de molen te Hulsdonck</w:t>
      </w:r>
      <w:r w:rsidRPr="002362D8">
        <w:rPr>
          <w:rFonts w:ascii="Arial" w:hAnsi="Arial" w:cs="Arial"/>
          <w:sz w:val="22"/>
          <w:szCs w:val="22"/>
        </w:rPr>
        <w:t xml:space="preserve"> met als belendingen Lambertus  zn.v.w. Arnoldus Dircxss., de dijk genaamd </w:t>
      </w:r>
      <w:r w:rsidRPr="002362D8">
        <w:rPr>
          <w:rFonts w:ascii="Arial" w:hAnsi="Arial" w:cs="Arial"/>
          <w:b/>
          <w:sz w:val="22"/>
          <w:szCs w:val="22"/>
          <w:u w:val="single"/>
        </w:rPr>
        <w:t>de Molendijck</w:t>
      </w:r>
      <w:r w:rsidRPr="002362D8">
        <w:rPr>
          <w:rFonts w:ascii="Arial" w:hAnsi="Arial" w:cs="Arial"/>
          <w:sz w:val="22"/>
          <w:szCs w:val="22"/>
        </w:rPr>
        <w:t xml:space="preserve">  [de Hulsdonk is al bekend uit 1348], het water genaamd die Aa, Zeynse weduwe van wijlen Rodolphus van den Venne, Wilhelmus de Vaerlaer, verkocht aan Wilhelmus Henricxss. </w:t>
      </w:r>
    </w:p>
    <w:p w14:paraId="044D559C" w14:textId="77777777" w:rsidR="00D5028D" w:rsidRPr="002362D8" w:rsidRDefault="00D5028D">
      <w:pPr>
        <w:tabs>
          <w:tab w:val="left" w:pos="7380"/>
        </w:tabs>
        <w:rPr>
          <w:rFonts w:ascii="Arial" w:hAnsi="Arial" w:cs="Arial"/>
          <w:sz w:val="22"/>
          <w:szCs w:val="22"/>
        </w:rPr>
      </w:pPr>
    </w:p>
    <w:p w14:paraId="25DA01B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752</w:t>
      </w:r>
    </w:p>
    <w:p w14:paraId="37816E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310 maart 1516</w:t>
      </w:r>
    </w:p>
    <w:p w14:paraId="7B82935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Frater Wilhelmus de Grama of Grania en Johannis de Ruet </w:t>
      </w:r>
      <w:r w:rsidRPr="002362D8">
        <w:rPr>
          <w:rFonts w:ascii="Arial" w:hAnsi="Arial" w:cs="Arial"/>
          <w:b/>
          <w:sz w:val="22"/>
          <w:szCs w:val="22"/>
          <w:u w:val="single"/>
        </w:rPr>
        <w:t>procurators van het Convent der Predikheren in ’s-Hertogenbosch</w:t>
      </w:r>
      <w:r w:rsidRPr="002362D8">
        <w:rPr>
          <w:rFonts w:ascii="Arial" w:hAnsi="Arial" w:cs="Arial"/>
          <w:sz w:val="22"/>
          <w:szCs w:val="22"/>
        </w:rPr>
        <w:t xml:space="preserve">, een erfcijns van 12 gl. te betalen op Sint Remigiusdag belijder uit 9 lopensen land te Schijndel in </w:t>
      </w:r>
      <w:r w:rsidRPr="002362D8">
        <w:rPr>
          <w:rFonts w:ascii="Arial" w:hAnsi="Arial" w:cs="Arial"/>
          <w:b/>
          <w:sz w:val="22"/>
          <w:szCs w:val="22"/>
          <w:u w:val="single"/>
        </w:rPr>
        <w:t>Wybosch</w:t>
      </w:r>
      <w:r w:rsidRPr="002362D8">
        <w:rPr>
          <w:rFonts w:ascii="Arial" w:hAnsi="Arial" w:cs="Arial"/>
          <w:sz w:val="22"/>
          <w:szCs w:val="22"/>
        </w:rPr>
        <w:t xml:space="preserve"> met als belendingen Jacobus van den Hoevel, Reynerus de brouwer, 5 bunders beemd aldaar met als belendingen Nycolaes Lybrechs, welke cijns voorheen toebehoorde aan Ghyselbertus Ghyselen nu Henricus Scoemeker zn.v.w. Henricus, transport aan Magister Johannis van Berkel zn.v.w. Nycolaes en Rodolphus de Ghent zn.v.w. Theodoricus alle goederen in bezit van het convent, Petrus an.v.w. Rutgerus Joesten, Rodolphus zn.v.w. Theodoricus de Ghent 25 gl. </w:t>
      </w:r>
    </w:p>
    <w:p w14:paraId="5B5B5768" w14:textId="77777777" w:rsidR="00D5028D" w:rsidRPr="002362D8" w:rsidRDefault="00D5028D">
      <w:pPr>
        <w:tabs>
          <w:tab w:val="left" w:pos="7380"/>
        </w:tabs>
        <w:rPr>
          <w:rFonts w:ascii="Arial" w:hAnsi="Arial" w:cs="Arial"/>
          <w:sz w:val="22"/>
          <w:szCs w:val="22"/>
        </w:rPr>
      </w:pPr>
    </w:p>
    <w:p w14:paraId="5A3512B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753</w:t>
      </w:r>
    </w:p>
    <w:p w14:paraId="411BB97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317  10 maart 1516</w:t>
      </w:r>
    </w:p>
    <w:p w14:paraId="5FA6F2E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de Erpe Janss., een sesterzaad land te Schijndel </w:t>
      </w:r>
      <w:r w:rsidRPr="002362D8">
        <w:rPr>
          <w:rFonts w:ascii="Arial" w:hAnsi="Arial" w:cs="Arial"/>
          <w:b/>
          <w:sz w:val="22"/>
          <w:szCs w:val="22"/>
          <w:u w:val="single"/>
        </w:rPr>
        <w:t>aent Lutteleynde</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de erfgenamen van Henricus de Brouwer, Johannis Geritssoen, de openbare weg, cijns aan Lucas zn.v.w. Wilhelmus de Doeren</w:t>
      </w:r>
    </w:p>
    <w:p w14:paraId="22C17E9B" w14:textId="77777777" w:rsidR="00D5028D" w:rsidRPr="002362D8" w:rsidRDefault="00D5028D">
      <w:pPr>
        <w:tabs>
          <w:tab w:val="left" w:pos="7380"/>
        </w:tabs>
        <w:rPr>
          <w:rFonts w:ascii="Arial" w:hAnsi="Arial" w:cs="Arial"/>
          <w:sz w:val="22"/>
          <w:szCs w:val="22"/>
        </w:rPr>
      </w:pPr>
    </w:p>
    <w:p w14:paraId="7422CF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754</w:t>
      </w:r>
    </w:p>
    <w:p w14:paraId="7679C8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319v  5 april  1516</w:t>
      </w:r>
    </w:p>
    <w:p w14:paraId="38FE529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Cornelius zn.v.w. Egidius zn.v.w. Everardus zn.v.w. Herbertus Janss. des Spelmakers, 6 lopensen land </w:t>
      </w:r>
      <w:r w:rsidRPr="002362D8">
        <w:rPr>
          <w:rFonts w:ascii="Arial" w:hAnsi="Arial" w:cs="Arial"/>
          <w:b/>
          <w:sz w:val="22"/>
          <w:szCs w:val="22"/>
          <w:u w:val="single"/>
        </w:rPr>
        <w:t>aen dLutteleynde genaamd den Hogenacker</w:t>
      </w:r>
      <w:r w:rsidRPr="002362D8">
        <w:rPr>
          <w:rFonts w:ascii="Arial" w:hAnsi="Arial" w:cs="Arial"/>
          <w:sz w:val="22"/>
          <w:szCs w:val="22"/>
        </w:rPr>
        <w:t xml:space="preserve"> met als belendingen Egidius Claessoen, Johannes van der Spanck, Johannis zn.v.Wolterus Peterss., Johannis zn.v.w. Mathias Sleeuwen, transport aan Rutgerus zn.v.w. Petrus van den Hautart;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6 lopensen land ter plaatse </w:t>
      </w:r>
      <w:r w:rsidRPr="002362D8">
        <w:rPr>
          <w:rFonts w:ascii="Arial" w:hAnsi="Arial" w:cs="Arial"/>
          <w:b/>
          <w:sz w:val="22"/>
          <w:szCs w:val="22"/>
        </w:rPr>
        <w:t>dLutteleynde</w:t>
      </w:r>
      <w:r w:rsidRPr="002362D8">
        <w:rPr>
          <w:rFonts w:ascii="Arial" w:hAnsi="Arial" w:cs="Arial"/>
          <w:sz w:val="22"/>
          <w:szCs w:val="22"/>
        </w:rPr>
        <w:t xml:space="preserve"> met als belendingen zie hiervoor; 3 lopensen land met als belendingen Johannis van der Hagen, Elisabeth dr.v.w. Engbertus die Melter, een cijns van 3 pnd, Bela weduwe van wijlen Everardus Herbertss., tranport aan Rutgerus zn.v.w. Petrus van den Hautart</w:t>
      </w:r>
    </w:p>
    <w:p w14:paraId="0FB3D0F7" w14:textId="77777777" w:rsidR="00D5028D" w:rsidRPr="002362D8" w:rsidRDefault="00D5028D">
      <w:pPr>
        <w:tabs>
          <w:tab w:val="left" w:pos="7380"/>
        </w:tabs>
        <w:rPr>
          <w:rFonts w:ascii="Arial" w:hAnsi="Arial" w:cs="Arial"/>
          <w:sz w:val="22"/>
          <w:szCs w:val="22"/>
        </w:rPr>
      </w:pPr>
    </w:p>
    <w:p w14:paraId="0064403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755</w:t>
      </w:r>
    </w:p>
    <w:p w14:paraId="210139F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499v  2 maart 1516</w:t>
      </w:r>
    </w:p>
    <w:p w14:paraId="47191EA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Jacobus Keelbrekerss. heeft verkocht aan Johannis zn.v.w. Rutgherus van Griensvenne een cijns van 7 gl. uit een stuk land van 7 lopensen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Godefridus van Hermalen, Gerardus van den Haltert [misschien Hautert bedoeld], de gemmene straat</w:t>
      </w:r>
    </w:p>
    <w:p w14:paraId="29B9F32A" w14:textId="77777777" w:rsidR="00D5028D" w:rsidRPr="002362D8" w:rsidRDefault="00D5028D">
      <w:pPr>
        <w:tabs>
          <w:tab w:val="left" w:pos="7380"/>
        </w:tabs>
        <w:rPr>
          <w:rFonts w:ascii="Arial" w:hAnsi="Arial" w:cs="Arial"/>
          <w:sz w:val="22"/>
          <w:szCs w:val="22"/>
        </w:rPr>
      </w:pPr>
    </w:p>
    <w:p w14:paraId="5DB26DD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756</w:t>
      </w:r>
    </w:p>
    <w:p w14:paraId="212BE9C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501  6 maart 1516 [6</w:t>
      </w:r>
      <w:r w:rsidRPr="002362D8">
        <w:rPr>
          <w:rFonts w:ascii="Arial" w:hAnsi="Arial" w:cs="Arial"/>
          <w:b/>
          <w:sz w:val="22"/>
          <w:szCs w:val="22"/>
          <w:vertAlign w:val="superscript"/>
        </w:rPr>
        <w:t>e</w:t>
      </w:r>
      <w:r w:rsidRPr="002362D8">
        <w:rPr>
          <w:rFonts w:ascii="Arial" w:hAnsi="Arial" w:cs="Arial"/>
          <w:b/>
          <w:sz w:val="22"/>
          <w:szCs w:val="22"/>
        </w:rPr>
        <w:t xml:space="preserve"> dag na Laetare] </w:t>
      </w:r>
    </w:p>
    <w:p w14:paraId="2CB464F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Everardus zn.v. Symon van den Audenhuyss man van Aleidis zijn vrouw dr.v.w. Ricardus Ghybenss., uit een sesterzaad land </w:t>
      </w:r>
      <w:r w:rsidRPr="002362D8">
        <w:rPr>
          <w:rFonts w:ascii="Arial" w:hAnsi="Arial" w:cs="Arial"/>
          <w:b/>
          <w:sz w:val="22"/>
          <w:szCs w:val="22"/>
          <w:u w:val="single"/>
        </w:rPr>
        <w:t>nabij de kerk</w:t>
      </w:r>
      <w:r w:rsidRPr="002362D8">
        <w:rPr>
          <w:rFonts w:ascii="Arial" w:hAnsi="Arial" w:cs="Arial"/>
          <w:sz w:val="22"/>
          <w:szCs w:val="22"/>
        </w:rPr>
        <w:t xml:space="preserve"> [prope ecclsiam] genaamd </w:t>
      </w:r>
      <w:r w:rsidRPr="002362D8">
        <w:rPr>
          <w:rFonts w:ascii="Arial" w:hAnsi="Arial" w:cs="Arial"/>
          <w:b/>
          <w:sz w:val="22"/>
          <w:szCs w:val="22"/>
          <w:u w:val="single"/>
        </w:rPr>
        <w:t xml:space="preserve">die Cleyne Cluyse </w:t>
      </w:r>
      <w:r w:rsidRPr="002362D8">
        <w:rPr>
          <w:rFonts w:ascii="Arial" w:hAnsi="Arial" w:cs="Arial"/>
          <w:sz w:val="22"/>
          <w:szCs w:val="22"/>
        </w:rPr>
        <w:t xml:space="preserve">met als belendingen Leonardus zn.v.w. Bartholomeus de Roggel, de gemene straat, verkocht aan genoemde Leonardus </w:t>
      </w:r>
    </w:p>
    <w:p w14:paraId="1F9314C1" w14:textId="77777777" w:rsidR="00D5028D" w:rsidRPr="002362D8" w:rsidRDefault="00D5028D">
      <w:pPr>
        <w:tabs>
          <w:tab w:val="left" w:pos="7380"/>
        </w:tabs>
        <w:rPr>
          <w:rFonts w:ascii="Arial" w:hAnsi="Arial" w:cs="Arial"/>
          <w:sz w:val="22"/>
          <w:szCs w:val="22"/>
        </w:rPr>
      </w:pPr>
    </w:p>
    <w:p w14:paraId="688FF79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757</w:t>
      </w:r>
    </w:p>
    <w:p w14:paraId="761A66F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507  maart 1516</w:t>
      </w:r>
    </w:p>
    <w:p w14:paraId="6DEE2A3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64D74BB0" w14:textId="77777777" w:rsidR="00D5028D" w:rsidRPr="002362D8" w:rsidRDefault="00D5028D">
      <w:pPr>
        <w:tabs>
          <w:tab w:val="left" w:pos="7380"/>
        </w:tabs>
        <w:rPr>
          <w:rFonts w:ascii="Arial" w:hAnsi="Arial" w:cs="Arial"/>
          <w:sz w:val="22"/>
          <w:szCs w:val="22"/>
        </w:rPr>
      </w:pPr>
    </w:p>
    <w:p w14:paraId="327F7D9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758</w:t>
      </w:r>
    </w:p>
    <w:p w14:paraId="600133B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508  maart 1516</w:t>
      </w:r>
    </w:p>
    <w:p w14:paraId="2928C52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Adrianus zn.v.Walterus Geritss. man van Mechteldis dr.v.w. Mateus Ghybenss. weduwe van wijlen Johannis van der Heyden, een groesveld </w:t>
      </w:r>
      <w:r w:rsidRPr="002362D8">
        <w:rPr>
          <w:rFonts w:ascii="Arial" w:hAnsi="Arial" w:cs="Arial"/>
          <w:b/>
          <w:sz w:val="22"/>
          <w:szCs w:val="22"/>
          <w:u w:val="single"/>
        </w:rPr>
        <w:t>in Eelde</w:t>
      </w:r>
      <w:r w:rsidRPr="002362D8">
        <w:rPr>
          <w:rFonts w:ascii="Arial" w:hAnsi="Arial" w:cs="Arial"/>
          <w:sz w:val="22"/>
          <w:szCs w:val="22"/>
        </w:rPr>
        <w:t xml:space="preserve"> met als belendingen Aleydis weduwe van wijlen Rutgherus Goessens, Petra dr.v.w. Matheus Ghyben, Peter Janss., Godefridus zn.v.w. Matheus Ghybenss.; idem Adrianus een hofje ter plaatse </w:t>
      </w:r>
      <w:r w:rsidRPr="002362D8">
        <w:rPr>
          <w:rFonts w:ascii="Arial" w:hAnsi="Arial" w:cs="Arial"/>
          <w:b/>
          <w:sz w:val="22"/>
          <w:szCs w:val="22"/>
          <w:u w:val="single"/>
        </w:rPr>
        <w:t>Eelde</w:t>
      </w:r>
      <w:r w:rsidRPr="002362D8">
        <w:rPr>
          <w:rFonts w:ascii="Arial" w:hAnsi="Arial" w:cs="Arial"/>
          <w:sz w:val="22"/>
          <w:szCs w:val="22"/>
        </w:rPr>
        <w:t xml:space="preserve"> met als </w:t>
      </w:r>
      <w:r w:rsidRPr="002362D8">
        <w:rPr>
          <w:rFonts w:ascii="Arial" w:hAnsi="Arial" w:cs="Arial"/>
          <w:sz w:val="22"/>
          <w:szCs w:val="22"/>
        </w:rPr>
        <w:lastRenderedPageBreak/>
        <w:t xml:space="preserve">belendingen Johannis Geritss., Wilhelmus de Gerwen en Henricus van de Steen, Petrus Janss., Henricus van den Venne en Johannis Geritss., tranport aan Petrus Janss.; idem Gerardus de Weerd zn.v.w. Johannis, uit huis erf tuin en stukken hei van 11 lopensen in de parochie Gemonde onder de </w:t>
      </w:r>
      <w:r w:rsidRPr="002362D8">
        <w:rPr>
          <w:rFonts w:ascii="Arial" w:hAnsi="Arial" w:cs="Arial"/>
          <w:b/>
          <w:sz w:val="22"/>
          <w:szCs w:val="22"/>
          <w:u w:val="single"/>
        </w:rPr>
        <w:t>jurisdictie van Schijndel</w:t>
      </w:r>
      <w:r w:rsidRPr="002362D8">
        <w:rPr>
          <w:rFonts w:ascii="Arial" w:hAnsi="Arial" w:cs="Arial"/>
          <w:sz w:val="22"/>
          <w:szCs w:val="22"/>
        </w:rPr>
        <w:t xml:space="preserve"> met als belendingen Godefridus genaamd Grieten de Oeverbeeck, Henricus Kievits, nu Agatha dr.v.w. Johannis zn.v.w. Hubertus de Gerwen weduwe van wijlen Johannis zn.v.w. Johannes Tielmanss., Nicolaas zn.v.w. Johannis Tielmanss., Hubertus zn.v.w. Hubertus de Gerwen, Gerardus zn.v.w. Henricus </w:t>
      </w:r>
      <w:r w:rsidRPr="002362D8">
        <w:rPr>
          <w:rFonts w:ascii="Arial" w:hAnsi="Arial" w:cs="Arial"/>
          <w:b/>
          <w:sz w:val="22"/>
          <w:szCs w:val="22"/>
          <w:u w:val="single"/>
        </w:rPr>
        <w:t>Sartoris = snijders</w:t>
      </w:r>
      <w:r w:rsidRPr="002362D8">
        <w:rPr>
          <w:rFonts w:ascii="Arial" w:hAnsi="Arial" w:cs="Arial"/>
          <w:sz w:val="22"/>
          <w:szCs w:val="22"/>
        </w:rPr>
        <w:t>, testament of uiterste wil van wijlen Johannis zn.v.w. Johannis Tielmanss., transport aan Gysbertus zn.v.w. Matheus Ghybenss.</w:t>
      </w:r>
    </w:p>
    <w:p w14:paraId="1C1F1C77" w14:textId="77777777" w:rsidR="00D5028D" w:rsidRPr="002362D8" w:rsidRDefault="00D5028D">
      <w:pPr>
        <w:tabs>
          <w:tab w:val="left" w:pos="7380"/>
        </w:tabs>
        <w:rPr>
          <w:rFonts w:ascii="Arial" w:hAnsi="Arial" w:cs="Arial"/>
          <w:sz w:val="22"/>
          <w:szCs w:val="22"/>
        </w:rPr>
      </w:pPr>
    </w:p>
    <w:p w14:paraId="7093D1C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759</w:t>
      </w:r>
    </w:p>
    <w:p w14:paraId="71E3A33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117  24 april 1516</w:t>
      </w:r>
    </w:p>
    <w:p w14:paraId="44FA8DB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Yda weduwe van wijlen Johannis zn.v.w. Engbertus van den Vorstenbosch, op basis van het testament of laatste wil van Johannis, Wilhelmus zn.v.w. Engbertus van den Vorstenbossch en Gerardus zn.v.w. Theodoricus Michielss., 2 morgens land ter plaatse </w:t>
      </w:r>
      <w:r w:rsidRPr="002362D8">
        <w:rPr>
          <w:rFonts w:ascii="Arial" w:hAnsi="Arial" w:cs="Arial"/>
          <w:b/>
          <w:sz w:val="22"/>
          <w:szCs w:val="22"/>
          <w:u w:val="single"/>
        </w:rPr>
        <w:t>Eerdenborch</w:t>
      </w:r>
      <w:r w:rsidRPr="002362D8">
        <w:rPr>
          <w:rFonts w:ascii="Arial" w:hAnsi="Arial" w:cs="Arial"/>
          <w:sz w:val="22"/>
          <w:szCs w:val="22"/>
        </w:rPr>
        <w:t xml:space="preserve"> met als belendingen </w:t>
      </w:r>
      <w:r w:rsidRPr="002362D8">
        <w:rPr>
          <w:rFonts w:ascii="Arial" w:hAnsi="Arial" w:cs="Arial"/>
          <w:b/>
          <w:sz w:val="22"/>
          <w:szCs w:val="22"/>
          <w:u w:val="single"/>
        </w:rPr>
        <w:t>de Papencampen</w:t>
      </w:r>
      <w:r w:rsidRPr="002362D8">
        <w:rPr>
          <w:rFonts w:ascii="Arial" w:hAnsi="Arial" w:cs="Arial"/>
          <w:sz w:val="22"/>
          <w:szCs w:val="22"/>
        </w:rPr>
        <w:t xml:space="preserve">, Johannis zn.v.w. Ricoldus van den Oetheler Judocus Spoermaker, Theodoricus van den Hoevel, Johannis zn.v.w. Theodoricus Michielss., Johannis zn.v.w. Engbertus van den Vorstenbossch, verkocht aan Johannis zn.v.w. Ricoldus van den Oetheler, grondcijns aan de </w:t>
      </w:r>
      <w:r w:rsidRPr="002362D8">
        <w:rPr>
          <w:rFonts w:ascii="Arial" w:hAnsi="Arial" w:cs="Arial"/>
          <w:b/>
          <w:sz w:val="22"/>
          <w:szCs w:val="22"/>
          <w:u w:val="single"/>
        </w:rPr>
        <w:t>Heer van Helmond</w:t>
      </w:r>
    </w:p>
    <w:p w14:paraId="5B1B79A0" w14:textId="77777777" w:rsidR="00D5028D" w:rsidRPr="002362D8" w:rsidRDefault="00D5028D">
      <w:pPr>
        <w:tabs>
          <w:tab w:val="left" w:pos="7380"/>
        </w:tabs>
        <w:rPr>
          <w:rFonts w:ascii="Arial" w:hAnsi="Arial" w:cs="Arial"/>
          <w:sz w:val="22"/>
          <w:szCs w:val="22"/>
        </w:rPr>
      </w:pPr>
    </w:p>
    <w:p w14:paraId="4815C84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760</w:t>
      </w:r>
    </w:p>
    <w:p w14:paraId="06B19E9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346  12 april 1516</w:t>
      </w:r>
    </w:p>
    <w:p w14:paraId="671CF8C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Joahnnis de Middegael heeft verkocht aan </w:t>
      </w:r>
      <w:r w:rsidRPr="002362D8">
        <w:rPr>
          <w:rFonts w:ascii="Arial" w:hAnsi="Arial" w:cs="Arial"/>
          <w:b/>
          <w:sz w:val="22"/>
          <w:szCs w:val="22"/>
          <w:u w:val="single"/>
        </w:rPr>
        <w:t>Maria dr.v.w. Adrianus Bryenincx begijn op het Groot Begijnhof in ’s-Hertogenbosch</w:t>
      </w:r>
      <w:r w:rsidRPr="002362D8">
        <w:rPr>
          <w:rFonts w:ascii="Arial" w:hAnsi="Arial" w:cs="Arial"/>
          <w:sz w:val="22"/>
          <w:szCs w:val="22"/>
        </w:rPr>
        <w:t xml:space="preserve"> t.b.v. haar en van Margriet haar zuster dr.v.w. Adrianus,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tuin en erfgoederen 17 lopensen ter plaatse </w:t>
      </w:r>
      <w:r w:rsidRPr="002362D8">
        <w:rPr>
          <w:rFonts w:ascii="Arial" w:hAnsi="Arial" w:cs="Arial"/>
          <w:b/>
          <w:sz w:val="22"/>
          <w:szCs w:val="22"/>
          <w:u w:val="single"/>
        </w:rPr>
        <w:t>aent Lutteleynde</w:t>
      </w:r>
      <w:r w:rsidRPr="002362D8">
        <w:rPr>
          <w:rFonts w:ascii="Arial" w:hAnsi="Arial" w:cs="Arial"/>
          <w:sz w:val="22"/>
          <w:szCs w:val="22"/>
        </w:rPr>
        <w:t xml:space="preserve"> met als belendingen Rutgerus genaamd Rovers, Lambertus die Sceper, Ghibonis van den Weteringe, de gemene straat, , idem een cijns van 4 gl. , jacobus de Doerne, een ½ mud rogge, Henricus de Becker,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het </w:t>
      </w:r>
      <w:r w:rsidRPr="002362D8">
        <w:rPr>
          <w:rFonts w:ascii="Arial" w:hAnsi="Arial" w:cs="Arial"/>
          <w:b/>
          <w:sz w:val="22"/>
          <w:szCs w:val="22"/>
          <w:u w:val="single"/>
        </w:rPr>
        <w:t>Altaar van Sint Katharina in de kerk van Schijndel</w:t>
      </w:r>
      <w:r w:rsidRPr="002362D8">
        <w:rPr>
          <w:rFonts w:ascii="Arial" w:hAnsi="Arial" w:cs="Arial"/>
          <w:sz w:val="22"/>
          <w:szCs w:val="22"/>
        </w:rPr>
        <w:t>, een cijns van 1 ½ pond aan de H.Geesttafel van Schijndel, een cijns van drie blnaken</w:t>
      </w:r>
    </w:p>
    <w:p w14:paraId="5D814E99" w14:textId="77777777" w:rsidR="00D5028D" w:rsidRPr="002362D8" w:rsidRDefault="00D5028D">
      <w:pPr>
        <w:tabs>
          <w:tab w:val="left" w:pos="7380"/>
        </w:tabs>
        <w:rPr>
          <w:rFonts w:ascii="Arial" w:hAnsi="Arial" w:cs="Arial"/>
          <w:sz w:val="22"/>
          <w:szCs w:val="22"/>
        </w:rPr>
      </w:pPr>
    </w:p>
    <w:p w14:paraId="44B12F0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761</w:t>
      </w:r>
    </w:p>
    <w:p w14:paraId="5C660B8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516  april 1516</w:t>
      </w:r>
    </w:p>
    <w:p w14:paraId="51D496F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Paulus van den Hoevel,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kamp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Johannis Arntss., Arnoldus zn.v.w. Martinus van der Doederbraken , transport aan Franciscus de Elmpt zn.v.w. Martinus  </w:t>
      </w:r>
    </w:p>
    <w:p w14:paraId="63B0CE5C" w14:textId="77777777" w:rsidR="00D5028D" w:rsidRPr="002362D8" w:rsidRDefault="00D5028D">
      <w:pPr>
        <w:tabs>
          <w:tab w:val="left" w:pos="7380"/>
        </w:tabs>
        <w:rPr>
          <w:rFonts w:ascii="Arial" w:hAnsi="Arial" w:cs="Arial"/>
          <w:sz w:val="22"/>
          <w:szCs w:val="22"/>
        </w:rPr>
      </w:pPr>
    </w:p>
    <w:p w14:paraId="10E97B9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762</w:t>
      </w:r>
    </w:p>
    <w:p w14:paraId="6836ED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519v  24 april 1516</w:t>
      </w:r>
    </w:p>
    <w:p w14:paraId="1E2F0C18"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Wilhelmus zn.v.w. Lambertus van den Vorstenbossch heeft verkocht aan Johannis Vuchts zn.v.w. Johannis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kamp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Nycolaes Janss. van der Vest, de gemene straat, het erf van </w:t>
      </w:r>
      <w:r w:rsidRPr="002362D8">
        <w:rPr>
          <w:rFonts w:ascii="Arial" w:hAnsi="Arial" w:cs="Arial"/>
          <w:b/>
          <w:sz w:val="22"/>
          <w:szCs w:val="22"/>
          <w:u w:val="single"/>
        </w:rPr>
        <w:t>de Zusters van Orthen van het Sint Andreashuis</w:t>
      </w:r>
    </w:p>
    <w:p w14:paraId="0DEFA833" w14:textId="77777777" w:rsidR="00D5028D" w:rsidRPr="002362D8" w:rsidRDefault="00D5028D">
      <w:pPr>
        <w:tabs>
          <w:tab w:val="left" w:pos="7380"/>
        </w:tabs>
        <w:rPr>
          <w:rFonts w:ascii="Arial" w:hAnsi="Arial" w:cs="Arial"/>
          <w:b/>
          <w:sz w:val="22"/>
          <w:szCs w:val="22"/>
          <w:u w:val="single"/>
        </w:rPr>
      </w:pPr>
    </w:p>
    <w:p w14:paraId="3E1457D6"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57</w:t>
      </w:r>
    </w:p>
    <w:p w14:paraId="2D7A8622" w14:textId="77777777" w:rsidR="00D5028D" w:rsidRPr="002362D8" w:rsidRDefault="00D5028D">
      <w:pPr>
        <w:tabs>
          <w:tab w:val="left" w:pos="7380"/>
        </w:tabs>
        <w:rPr>
          <w:rFonts w:ascii="Arial" w:hAnsi="Arial" w:cs="Arial"/>
          <w:b/>
          <w:sz w:val="22"/>
          <w:szCs w:val="22"/>
          <w:u w:val="single"/>
        </w:rPr>
      </w:pPr>
    </w:p>
    <w:p w14:paraId="5078949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763</w:t>
      </w:r>
    </w:p>
    <w:p w14:paraId="3CE8BD85"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1286  folio 361v  mei 1516</w:t>
      </w:r>
    </w:p>
    <w:p w14:paraId="47BB634B"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Bela dr.v.w. Egidius Claess. weduwe van wijlen Johannis Eelkens heeft verkocht aan Engbertus zn.v.Henricus Toeloincx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w:t>
      </w:r>
      <w:r w:rsidRPr="002362D8">
        <w:rPr>
          <w:rFonts w:ascii="Arial" w:hAnsi="Arial" w:cs="Arial"/>
          <w:b/>
          <w:sz w:val="22"/>
          <w:szCs w:val="22"/>
          <w:u w:val="single"/>
        </w:rPr>
        <w:t>Johannis Evangelist voor de Latijnse Poort</w:t>
      </w:r>
      <w:r w:rsidRPr="002362D8">
        <w:rPr>
          <w:rFonts w:ascii="Arial" w:hAnsi="Arial" w:cs="Arial"/>
          <w:sz w:val="22"/>
          <w:szCs w:val="22"/>
        </w:rPr>
        <w:t xml:space="preserve"> , uit een kamp land van 1 ½ morgen </w:t>
      </w:r>
      <w:r w:rsidRPr="002362D8">
        <w:rPr>
          <w:rFonts w:ascii="Arial" w:hAnsi="Arial" w:cs="Arial"/>
          <w:b/>
          <w:sz w:val="22"/>
          <w:szCs w:val="22"/>
          <w:u w:val="single"/>
        </w:rPr>
        <w:t>int Brouck</w:t>
      </w:r>
      <w:r w:rsidRPr="002362D8">
        <w:rPr>
          <w:rFonts w:ascii="Arial" w:hAnsi="Arial" w:cs="Arial"/>
          <w:sz w:val="22"/>
          <w:szCs w:val="22"/>
        </w:rPr>
        <w:t xml:space="preserve"> met als belendingen Ghibonis Wytmans en Judocus Weygerganck, de gemene straat en het </w:t>
      </w:r>
      <w:r w:rsidRPr="002362D8">
        <w:rPr>
          <w:rFonts w:ascii="Arial" w:hAnsi="Arial" w:cs="Arial"/>
          <w:b/>
          <w:sz w:val="22"/>
          <w:szCs w:val="22"/>
          <w:u w:val="single"/>
        </w:rPr>
        <w:t xml:space="preserve">Convent van de Fraters Predikheren in ’s-Hertogenbosch </w:t>
      </w:r>
    </w:p>
    <w:p w14:paraId="7ADD1520" w14:textId="77777777" w:rsidR="00D5028D" w:rsidRPr="002362D8" w:rsidRDefault="00D5028D">
      <w:pPr>
        <w:tabs>
          <w:tab w:val="left" w:pos="7380"/>
        </w:tabs>
        <w:rPr>
          <w:rFonts w:ascii="Arial" w:hAnsi="Arial" w:cs="Arial"/>
          <w:b/>
          <w:sz w:val="22"/>
          <w:szCs w:val="22"/>
          <w:u w:val="single"/>
        </w:rPr>
      </w:pPr>
    </w:p>
    <w:p w14:paraId="0E80678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764</w:t>
      </w:r>
    </w:p>
    <w:p w14:paraId="6F0FBB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525v  29 mei 1516</w:t>
      </w:r>
    </w:p>
    <w:p w14:paraId="49A7251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Aleydis weduwe van wijlen Wilhelmus zn.v.w. Johannis van den Venne, het vruchtgebruik van een stuk akkerland van 4 lopensen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Henricus zn.v.w. Henricus van den Bogert, transport aan Henricus Arnoldus en Gerardus broers kinderen van Aleydis &amp; Wilhelmus, geoemde drie broers, met commissie van Wilhelmus Lambertss. en Wilhelmus Ghybenss. </w:t>
      </w:r>
    </w:p>
    <w:p w14:paraId="2C46BD7F" w14:textId="77777777" w:rsidR="00D5028D" w:rsidRPr="002362D8" w:rsidRDefault="00D5028D">
      <w:pPr>
        <w:tabs>
          <w:tab w:val="left" w:pos="7380"/>
        </w:tabs>
        <w:rPr>
          <w:rFonts w:ascii="Arial" w:hAnsi="Arial" w:cs="Arial"/>
          <w:sz w:val="22"/>
          <w:szCs w:val="22"/>
        </w:rPr>
      </w:pPr>
    </w:p>
    <w:p w14:paraId="30E0785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765</w:t>
      </w:r>
    </w:p>
    <w:p w14:paraId="2E74AAB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142  19 juni 1516</w:t>
      </w:r>
    </w:p>
    <w:p w14:paraId="4CC53E6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Wilhelmus Schoemeker man van Margriet zijn vrouw dr.v.w. Godefridus de Gael, een cijns uit 3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Reynerus van den Dijck, Henricus van der Cuijlen, Henricus zn.v.w. Gerardus van den Bogart, verkocht aan Arnoldus zn.v.w. Henricus van der Cuijlen, een ½ braspenning cijns</w:t>
      </w:r>
    </w:p>
    <w:p w14:paraId="45F73FFE" w14:textId="77777777" w:rsidR="00D5028D" w:rsidRPr="002362D8" w:rsidRDefault="00D5028D">
      <w:pPr>
        <w:tabs>
          <w:tab w:val="left" w:pos="7380"/>
        </w:tabs>
        <w:rPr>
          <w:rFonts w:ascii="Arial" w:hAnsi="Arial" w:cs="Arial"/>
          <w:sz w:val="22"/>
          <w:szCs w:val="22"/>
        </w:rPr>
      </w:pPr>
    </w:p>
    <w:p w14:paraId="395EDFE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766</w:t>
      </w:r>
    </w:p>
    <w:p w14:paraId="07C122C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383v  12 juni 1516</w:t>
      </w:r>
    </w:p>
    <w:p w14:paraId="175ED43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Gybonis die Bever en Goeswinus zn.v.w. Arnoldus Merceliss. man van Heilwich zijn vrouw dr.v.w. Gibonis, een bunder beemd voorheen van wijlen Gibonis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die Bever broer van Ghibonis die Bever, Johannis van Berkel, Ghibonis Rycoutz.. transport aan Henricus die Bever, Heilwich en haar kinderen </w:t>
      </w:r>
    </w:p>
    <w:p w14:paraId="2BFF8810" w14:textId="77777777" w:rsidR="00D5028D" w:rsidRPr="002362D8" w:rsidRDefault="00D5028D">
      <w:pPr>
        <w:tabs>
          <w:tab w:val="left" w:pos="7380"/>
        </w:tabs>
        <w:rPr>
          <w:rFonts w:ascii="Arial" w:hAnsi="Arial" w:cs="Arial"/>
          <w:sz w:val="22"/>
          <w:szCs w:val="22"/>
        </w:rPr>
      </w:pPr>
    </w:p>
    <w:p w14:paraId="051397F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767</w:t>
      </w:r>
    </w:p>
    <w:p w14:paraId="5BBABE5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530  juni 1516</w:t>
      </w:r>
    </w:p>
    <w:p w14:paraId="262606D9" w14:textId="77777777" w:rsidR="00D5028D" w:rsidRPr="002362D8" w:rsidRDefault="00D5028D">
      <w:pPr>
        <w:tabs>
          <w:tab w:val="left" w:pos="4905"/>
        </w:tabs>
        <w:rPr>
          <w:rFonts w:ascii="Arial" w:hAnsi="Arial" w:cs="Arial"/>
          <w:sz w:val="22"/>
          <w:szCs w:val="22"/>
        </w:rPr>
      </w:pPr>
      <w:r w:rsidRPr="002362D8">
        <w:rPr>
          <w:rFonts w:ascii="Arial" w:hAnsi="Arial" w:cs="Arial"/>
          <w:sz w:val="22"/>
          <w:szCs w:val="22"/>
        </w:rPr>
        <w:t xml:space="preserve">Vermelding van Schijndel niet teruggevonden tenzij de laatste regel doorloopt waar genoemd wordt  Arnoldus zn.v.w. Walterus van der Heyden die heeft verkocht aan Nycolaes Gheelmans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w:t>
      </w:r>
    </w:p>
    <w:p w14:paraId="1BE17F7C" w14:textId="77777777" w:rsidR="00D5028D" w:rsidRPr="002362D8" w:rsidRDefault="00D5028D">
      <w:pPr>
        <w:tabs>
          <w:tab w:val="left" w:pos="4905"/>
        </w:tabs>
        <w:rPr>
          <w:rFonts w:ascii="Arial" w:hAnsi="Arial" w:cs="Arial"/>
          <w:sz w:val="22"/>
          <w:szCs w:val="22"/>
        </w:rPr>
      </w:pPr>
    </w:p>
    <w:p w14:paraId="34E48AEB"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768</w:t>
      </w:r>
    </w:p>
    <w:p w14:paraId="3EB22F2A"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BP 1286  folio 151v  4 juli 1516</w:t>
      </w:r>
    </w:p>
    <w:p w14:paraId="54C83746" w14:textId="77777777" w:rsidR="00D5028D" w:rsidRPr="002362D8" w:rsidRDefault="00D5028D">
      <w:pPr>
        <w:tabs>
          <w:tab w:val="left" w:pos="4905"/>
        </w:tabs>
        <w:rPr>
          <w:rFonts w:ascii="Arial" w:hAnsi="Arial" w:cs="Arial"/>
          <w:b/>
          <w:sz w:val="22"/>
          <w:szCs w:val="22"/>
          <w:u w:val="single"/>
        </w:rPr>
      </w:pPr>
      <w:r w:rsidRPr="002362D8">
        <w:rPr>
          <w:rFonts w:ascii="Arial" w:hAnsi="Arial" w:cs="Arial"/>
          <w:sz w:val="22"/>
          <w:szCs w:val="22"/>
        </w:rPr>
        <w:t xml:space="preserve">Petrus zn.v.w. Petrus van de Wetheringe een stuk akkerland ter plaatse </w:t>
      </w:r>
      <w:r w:rsidRPr="002362D8">
        <w:rPr>
          <w:rFonts w:ascii="Arial" w:hAnsi="Arial" w:cs="Arial"/>
          <w:b/>
          <w:sz w:val="22"/>
          <w:szCs w:val="22"/>
          <w:u w:val="single"/>
        </w:rPr>
        <w:t>den Borne genaamd die Voert</w:t>
      </w:r>
      <w:r w:rsidRPr="002362D8">
        <w:rPr>
          <w:rFonts w:ascii="Arial" w:hAnsi="Arial" w:cs="Arial"/>
          <w:sz w:val="22"/>
          <w:szCs w:val="22"/>
        </w:rPr>
        <w:t xml:space="preserve">  met als belendingen Arnoldus die Jonger, Johannis de Oetheler en Gerardus van der Hautart, de openbare weg, verkocht aan Gerardus de Duuren zn.v.w. Jacobus, grondcijns aan de </w:t>
      </w:r>
      <w:r w:rsidRPr="002362D8">
        <w:rPr>
          <w:rFonts w:ascii="Arial" w:hAnsi="Arial" w:cs="Arial"/>
          <w:b/>
          <w:sz w:val="22"/>
          <w:szCs w:val="22"/>
          <w:u w:val="single"/>
        </w:rPr>
        <w:t>Heer van Helmond</w:t>
      </w:r>
    </w:p>
    <w:p w14:paraId="1FFD4A2E" w14:textId="77777777" w:rsidR="00D5028D" w:rsidRPr="002362D8" w:rsidRDefault="00D5028D">
      <w:pPr>
        <w:tabs>
          <w:tab w:val="left" w:pos="4905"/>
        </w:tabs>
        <w:rPr>
          <w:rFonts w:ascii="Arial" w:hAnsi="Arial" w:cs="Arial"/>
          <w:b/>
          <w:sz w:val="22"/>
          <w:szCs w:val="22"/>
          <w:u w:val="single"/>
        </w:rPr>
      </w:pPr>
    </w:p>
    <w:p w14:paraId="531380B4"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769</w:t>
      </w:r>
    </w:p>
    <w:p w14:paraId="2E3D69DC"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BP 1286  folio 162v  juli 1516</w:t>
      </w:r>
    </w:p>
    <w:p w14:paraId="0512E90E" w14:textId="77777777" w:rsidR="00D5028D" w:rsidRPr="002362D8" w:rsidRDefault="00D5028D">
      <w:pPr>
        <w:tabs>
          <w:tab w:val="left" w:pos="4905"/>
        </w:tabs>
        <w:rPr>
          <w:rFonts w:ascii="Arial" w:hAnsi="Arial" w:cs="Arial"/>
          <w:sz w:val="22"/>
          <w:szCs w:val="22"/>
        </w:rPr>
      </w:pPr>
      <w:r w:rsidRPr="002362D8">
        <w:rPr>
          <w:rFonts w:ascii="Arial" w:hAnsi="Arial" w:cs="Arial"/>
          <w:b/>
          <w:sz w:val="22"/>
          <w:szCs w:val="22"/>
          <w:u w:val="single"/>
        </w:rPr>
        <w:t>Geertruydis dr.v.w. Mathias van der Wetheringe begijn op het Groot Begijnhof te ’s-Hertogenbosch</w:t>
      </w:r>
      <w:r w:rsidRPr="002362D8">
        <w:rPr>
          <w:rFonts w:ascii="Arial" w:hAnsi="Arial" w:cs="Arial"/>
          <w:sz w:val="22"/>
          <w:szCs w:val="22"/>
        </w:rPr>
        <w:t xml:space="preserve">, een erfcijns uit een huis erf en tuin en 12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Jacop Artss. van der Heyden, de kinderen van Mathias van der Wetheringe, idem land ter plaatse, met als belendingen Zegerus zn.v.w. Johannis Zegers, Arnoldus Petrus en Johannis broers kinderen van wijlen Petrus van der Weteringhe, transport t.b.v</w:t>
      </w:r>
      <w:r w:rsidRPr="002362D8">
        <w:rPr>
          <w:rFonts w:ascii="Arial" w:hAnsi="Arial" w:cs="Arial"/>
          <w:b/>
          <w:sz w:val="22"/>
          <w:szCs w:val="22"/>
          <w:u w:val="single"/>
        </w:rPr>
        <w:t>. het huis der Cellebroeders in ’s-Hertogenbosch</w:t>
      </w:r>
      <w:r w:rsidRPr="002362D8">
        <w:rPr>
          <w:rFonts w:ascii="Arial" w:hAnsi="Arial" w:cs="Arial"/>
          <w:sz w:val="22"/>
          <w:szCs w:val="22"/>
        </w:rPr>
        <w:t xml:space="preserve"> [dubieus]</w:t>
      </w:r>
    </w:p>
    <w:p w14:paraId="4183602E" w14:textId="77777777" w:rsidR="00D5028D" w:rsidRPr="002362D8" w:rsidRDefault="00D5028D">
      <w:pPr>
        <w:tabs>
          <w:tab w:val="left" w:pos="4905"/>
        </w:tabs>
        <w:rPr>
          <w:rFonts w:ascii="Arial" w:hAnsi="Arial" w:cs="Arial"/>
          <w:sz w:val="22"/>
          <w:szCs w:val="22"/>
        </w:rPr>
      </w:pPr>
    </w:p>
    <w:p w14:paraId="680D90FC" w14:textId="77777777" w:rsidR="00D5028D" w:rsidRPr="002362D8" w:rsidRDefault="00D5028D">
      <w:pPr>
        <w:tabs>
          <w:tab w:val="left" w:pos="4905"/>
        </w:tabs>
        <w:rPr>
          <w:rFonts w:ascii="Arial" w:hAnsi="Arial" w:cs="Arial"/>
          <w:b/>
          <w:sz w:val="22"/>
          <w:szCs w:val="22"/>
          <w:lang w:val="fr-FR"/>
        </w:rPr>
      </w:pPr>
      <w:r w:rsidRPr="002362D8">
        <w:rPr>
          <w:rFonts w:ascii="Arial" w:hAnsi="Arial" w:cs="Arial"/>
          <w:b/>
          <w:sz w:val="22"/>
          <w:szCs w:val="22"/>
          <w:lang w:val="fr-FR"/>
        </w:rPr>
        <w:t>770</w:t>
      </w:r>
    </w:p>
    <w:p w14:paraId="6B80104D"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BP 1286  folio 172  6 augustus 1516</w:t>
      </w:r>
    </w:p>
    <w:p w14:paraId="2AFE445F" w14:textId="77777777" w:rsidR="00D5028D" w:rsidRPr="002362D8" w:rsidRDefault="00D5028D">
      <w:pPr>
        <w:tabs>
          <w:tab w:val="left" w:pos="4905"/>
        </w:tabs>
        <w:rPr>
          <w:rFonts w:ascii="Arial" w:hAnsi="Arial" w:cs="Arial"/>
          <w:sz w:val="22"/>
          <w:szCs w:val="22"/>
        </w:rPr>
      </w:pPr>
      <w:r w:rsidRPr="002362D8">
        <w:rPr>
          <w:rFonts w:ascii="Arial" w:hAnsi="Arial" w:cs="Arial"/>
          <w:sz w:val="22"/>
          <w:szCs w:val="22"/>
        </w:rPr>
        <w:t xml:space="preserve">Johannes senior zn.v.w. Johannis Boertkens,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12 lopensen land </w:t>
      </w:r>
      <w:r w:rsidRPr="002362D8">
        <w:rPr>
          <w:rFonts w:ascii="Arial" w:hAnsi="Arial" w:cs="Arial"/>
          <w:b/>
          <w:sz w:val="22"/>
          <w:szCs w:val="22"/>
          <w:u w:val="single"/>
        </w:rPr>
        <w:t>in die Hauthart</w:t>
      </w:r>
      <w:r w:rsidRPr="002362D8">
        <w:rPr>
          <w:rFonts w:ascii="Arial" w:hAnsi="Arial" w:cs="Arial"/>
          <w:sz w:val="22"/>
          <w:szCs w:val="22"/>
        </w:rPr>
        <w:t xml:space="preserve"> met als belendingen Johannis Penninck, Ghybonis zn.v.w. Rutgerus van den Hauthoevel [dubieus], idem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Yda dr.v.w. Arnoldus Maess., de gemene straat, Johannis van de Steen, Johannis junior zn.v.w. Johannis Boertkens, transport aan Johannis zn.v.w. Arnoldus de Zambeeck en iets lager Johannis de Zantbeeck [in een ander handschrift]</w:t>
      </w:r>
    </w:p>
    <w:p w14:paraId="7791C7A6" w14:textId="77777777" w:rsidR="00D5028D" w:rsidRPr="002362D8" w:rsidRDefault="00D5028D">
      <w:pPr>
        <w:tabs>
          <w:tab w:val="left" w:pos="4905"/>
        </w:tabs>
        <w:rPr>
          <w:rFonts w:ascii="Arial" w:hAnsi="Arial" w:cs="Arial"/>
          <w:sz w:val="22"/>
          <w:szCs w:val="22"/>
        </w:rPr>
      </w:pPr>
    </w:p>
    <w:p w14:paraId="2EA53506"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t>771</w:t>
      </w:r>
    </w:p>
    <w:p w14:paraId="12EFFBA0" w14:textId="77777777" w:rsidR="00D5028D" w:rsidRPr="002362D8" w:rsidRDefault="00D5028D">
      <w:pPr>
        <w:tabs>
          <w:tab w:val="left" w:pos="4905"/>
        </w:tabs>
        <w:rPr>
          <w:rFonts w:ascii="Arial" w:hAnsi="Arial" w:cs="Arial"/>
          <w:b/>
          <w:sz w:val="22"/>
          <w:szCs w:val="22"/>
        </w:rPr>
      </w:pPr>
      <w:r w:rsidRPr="002362D8">
        <w:rPr>
          <w:rFonts w:ascii="Arial" w:hAnsi="Arial" w:cs="Arial"/>
          <w:b/>
          <w:sz w:val="22"/>
          <w:szCs w:val="22"/>
        </w:rPr>
        <w:lastRenderedPageBreak/>
        <w:t>BP 1286  folio 176  13 augustus 1516</w:t>
      </w:r>
    </w:p>
    <w:p w14:paraId="1B94F7CD" w14:textId="77777777" w:rsidR="00D5028D" w:rsidRPr="002362D8" w:rsidRDefault="00D5028D">
      <w:pPr>
        <w:tabs>
          <w:tab w:val="left" w:pos="4905"/>
        </w:tabs>
        <w:rPr>
          <w:rFonts w:ascii="Arial" w:hAnsi="Arial" w:cs="Arial"/>
          <w:b/>
          <w:sz w:val="22"/>
          <w:szCs w:val="22"/>
          <w:u w:val="single"/>
        </w:rPr>
      </w:pPr>
      <w:r w:rsidRPr="002362D8">
        <w:rPr>
          <w:rFonts w:ascii="Arial" w:hAnsi="Arial" w:cs="Arial"/>
          <w:sz w:val="22"/>
          <w:szCs w:val="22"/>
        </w:rPr>
        <w:t xml:space="preserve">Petrus Zonmans zn.v.w. Wilhelmus, land oonder </w:t>
      </w:r>
      <w:r w:rsidRPr="002362D8">
        <w:rPr>
          <w:rFonts w:ascii="Arial" w:hAnsi="Arial" w:cs="Arial"/>
          <w:b/>
          <w:sz w:val="22"/>
          <w:szCs w:val="22"/>
          <w:u w:val="single"/>
        </w:rPr>
        <w:t>het Lutteleynde</w:t>
      </w:r>
      <w:r w:rsidRPr="002362D8">
        <w:rPr>
          <w:rFonts w:ascii="Arial" w:hAnsi="Arial" w:cs="Arial"/>
          <w:sz w:val="22"/>
          <w:szCs w:val="22"/>
        </w:rPr>
        <w:t xml:space="preserve"> ter plaatse </w:t>
      </w:r>
      <w:r w:rsidRPr="002362D8">
        <w:rPr>
          <w:rFonts w:ascii="Arial" w:hAnsi="Arial" w:cs="Arial"/>
          <w:b/>
          <w:sz w:val="22"/>
          <w:szCs w:val="22"/>
          <w:u w:val="single"/>
        </w:rPr>
        <w:t>de Dorenstege</w:t>
      </w:r>
      <w:r w:rsidRPr="002362D8">
        <w:rPr>
          <w:rFonts w:ascii="Arial" w:hAnsi="Arial" w:cs="Arial"/>
          <w:sz w:val="22"/>
          <w:szCs w:val="22"/>
        </w:rPr>
        <w:t xml:space="preserve"> met als belendingen Johannis die Decker, Johannis Vyge, het </w:t>
      </w:r>
      <w:r w:rsidRPr="002362D8">
        <w:rPr>
          <w:rFonts w:ascii="Arial" w:hAnsi="Arial" w:cs="Arial"/>
          <w:b/>
          <w:sz w:val="22"/>
          <w:szCs w:val="22"/>
          <w:u w:val="single"/>
        </w:rPr>
        <w:t>Groot Gasthuis van ’s-Hertogenbosch</w:t>
      </w:r>
      <w:r w:rsidRPr="002362D8">
        <w:rPr>
          <w:rFonts w:ascii="Arial" w:hAnsi="Arial" w:cs="Arial"/>
          <w:sz w:val="22"/>
          <w:szCs w:val="22"/>
        </w:rPr>
        <w:t>, idem Petrus Zonmans zn.v.w. Willem Zonmans en diens vrouw Aleyd dr.v.w. Henricxssoen van den Broeck</w:t>
      </w:r>
    </w:p>
    <w:p w14:paraId="3CF342AC" w14:textId="77777777" w:rsidR="00D5028D" w:rsidRPr="002362D8" w:rsidRDefault="00D5028D">
      <w:pPr>
        <w:tabs>
          <w:tab w:val="left" w:pos="7380"/>
        </w:tabs>
        <w:rPr>
          <w:rFonts w:ascii="Arial" w:hAnsi="Arial" w:cs="Arial"/>
          <w:sz w:val="22"/>
          <w:szCs w:val="22"/>
        </w:rPr>
      </w:pPr>
    </w:p>
    <w:p w14:paraId="5B519A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772</w:t>
      </w:r>
    </w:p>
    <w:p w14:paraId="6491943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177  augustus 1516</w:t>
      </w:r>
    </w:p>
    <w:p w14:paraId="3FEFC15F"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Henricus zn.v.w. Arnoldus Brants  alias de Meervenne heeft verkocht aan Arnoldus van der Cuylen een erfpacht van 4 gl. te betalen op de feestdag van Maria Hemelvaart uit 2 ½ bunder weiland of hooiland </w:t>
      </w:r>
      <w:r w:rsidRPr="002362D8">
        <w:rPr>
          <w:rFonts w:ascii="Arial" w:hAnsi="Arial" w:cs="Arial"/>
          <w:b/>
          <w:sz w:val="22"/>
          <w:szCs w:val="22"/>
          <w:u w:val="single"/>
        </w:rPr>
        <w:t>onder Delschott in Baxhoeve</w:t>
      </w:r>
      <w:r w:rsidRPr="002362D8">
        <w:rPr>
          <w:rFonts w:ascii="Arial" w:hAnsi="Arial" w:cs="Arial"/>
          <w:sz w:val="22"/>
          <w:szCs w:val="22"/>
        </w:rPr>
        <w:t xml:space="preserve"> met als belendingen Henricus zn.v.w. Arnoldus Maess., Henricus van den Bogart, een dijk, grondcijns 2 oude groten aan de </w:t>
      </w:r>
      <w:r w:rsidRPr="002362D8">
        <w:rPr>
          <w:rFonts w:ascii="Arial" w:hAnsi="Arial" w:cs="Arial"/>
          <w:b/>
          <w:sz w:val="22"/>
          <w:szCs w:val="22"/>
          <w:u w:val="single"/>
        </w:rPr>
        <w:t>Heer van Helmond</w:t>
      </w:r>
    </w:p>
    <w:p w14:paraId="6BDA269C" w14:textId="77777777" w:rsidR="00D5028D" w:rsidRPr="002362D8" w:rsidRDefault="00D5028D">
      <w:pPr>
        <w:tabs>
          <w:tab w:val="left" w:pos="7380"/>
        </w:tabs>
        <w:rPr>
          <w:rFonts w:ascii="Arial" w:hAnsi="Arial" w:cs="Arial"/>
          <w:sz w:val="22"/>
          <w:szCs w:val="22"/>
        </w:rPr>
      </w:pPr>
    </w:p>
    <w:p w14:paraId="2B082B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773</w:t>
      </w:r>
    </w:p>
    <w:p w14:paraId="7373FF1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542v  2 augustus 1516</w:t>
      </w:r>
    </w:p>
    <w:p w14:paraId="440F49E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Daniel de Cromme met een transport aan Johannis Vyge zn.v.w. Henricus, maar de vermlding Schijndel wordt niet gegeven</w:t>
      </w:r>
    </w:p>
    <w:p w14:paraId="19926C99" w14:textId="77777777" w:rsidR="00D5028D" w:rsidRPr="002362D8" w:rsidRDefault="00D5028D">
      <w:pPr>
        <w:tabs>
          <w:tab w:val="left" w:pos="7380"/>
        </w:tabs>
        <w:rPr>
          <w:rFonts w:ascii="Arial" w:hAnsi="Arial" w:cs="Arial"/>
          <w:sz w:val="22"/>
          <w:szCs w:val="22"/>
        </w:rPr>
      </w:pPr>
    </w:p>
    <w:p w14:paraId="215CE8F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774</w:t>
      </w:r>
    </w:p>
    <w:p w14:paraId="0462659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548v  23 augustus 1516</w:t>
      </w:r>
    </w:p>
    <w:p w14:paraId="4DDEF54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Goeswinus die Rademaker heeft verkocht Johannis Arntss. de Scynle,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Maria Hemelvaart uit een stuk land van een malderzaad ter plaatse genaamd </w:t>
      </w:r>
      <w:r w:rsidRPr="002362D8">
        <w:rPr>
          <w:rFonts w:ascii="Arial" w:hAnsi="Arial" w:cs="Arial"/>
          <w:b/>
          <w:sz w:val="22"/>
          <w:szCs w:val="22"/>
          <w:u w:val="single"/>
        </w:rPr>
        <w:t>die Schelle</w:t>
      </w:r>
      <w:r w:rsidRPr="002362D8">
        <w:rPr>
          <w:rFonts w:ascii="Arial" w:hAnsi="Arial" w:cs="Arial"/>
          <w:sz w:val="22"/>
          <w:szCs w:val="22"/>
        </w:rPr>
        <w:t xml:space="preserve"> nabij het erf van  Henricus van der Kuylen, de gemene straat, de gemene sraat en het erf van Geradus Goessenss., Henricus zn.v.w. Henricus Wernerss., idem een stuk  land van 1 ½  bunder ter plaatse </w:t>
      </w:r>
      <w:r w:rsidRPr="002362D8">
        <w:rPr>
          <w:rFonts w:ascii="Arial" w:hAnsi="Arial" w:cs="Arial"/>
          <w:b/>
          <w:sz w:val="22"/>
          <w:szCs w:val="22"/>
          <w:u w:val="single"/>
        </w:rPr>
        <w:t>dat Liesset</w:t>
      </w:r>
      <w:r w:rsidRPr="002362D8">
        <w:rPr>
          <w:rFonts w:ascii="Arial" w:hAnsi="Arial" w:cs="Arial"/>
          <w:sz w:val="22"/>
          <w:szCs w:val="22"/>
        </w:rPr>
        <w:t xml:space="preserve"> met als belendingen Franciscus van Elmpt en meer anderen, Adrianus zn.v.w. Johannis Goessens, Gerardus zn.v.Johannis Jordens</w:t>
      </w:r>
    </w:p>
    <w:p w14:paraId="7D741521" w14:textId="77777777" w:rsidR="00D5028D" w:rsidRPr="002362D8" w:rsidRDefault="00D5028D">
      <w:pPr>
        <w:tabs>
          <w:tab w:val="left" w:pos="7380"/>
        </w:tabs>
        <w:rPr>
          <w:rFonts w:ascii="Arial" w:hAnsi="Arial" w:cs="Arial"/>
          <w:sz w:val="22"/>
          <w:szCs w:val="22"/>
        </w:rPr>
      </w:pPr>
    </w:p>
    <w:p w14:paraId="695B949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775</w:t>
      </w:r>
    </w:p>
    <w:p w14:paraId="79612E2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583  augustus 1516</w:t>
      </w:r>
    </w:p>
    <w:p w14:paraId="2034E70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288F2B58" w14:textId="77777777" w:rsidR="00D5028D" w:rsidRPr="002362D8" w:rsidRDefault="00D5028D">
      <w:pPr>
        <w:tabs>
          <w:tab w:val="left" w:pos="7380"/>
        </w:tabs>
        <w:rPr>
          <w:rFonts w:ascii="Arial" w:hAnsi="Arial" w:cs="Arial"/>
          <w:sz w:val="22"/>
          <w:szCs w:val="22"/>
        </w:rPr>
      </w:pPr>
    </w:p>
    <w:p w14:paraId="177E8CD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776</w:t>
      </w:r>
    </w:p>
    <w:p w14:paraId="6CEEAF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1286  folio 591  30 augustus 1516 [penultima] </w:t>
      </w:r>
    </w:p>
    <w:p w14:paraId="1BC0A13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 Anthonis van den Broeck t.b.v. </w:t>
      </w:r>
      <w:r w:rsidRPr="002362D8">
        <w:rPr>
          <w:rFonts w:ascii="Arial" w:hAnsi="Arial" w:cs="Arial"/>
          <w:b/>
          <w:sz w:val="22"/>
          <w:szCs w:val="22"/>
          <w:u w:val="single"/>
        </w:rPr>
        <w:t>de arme begijnen op het Groot Begijnhof te ’s- Hertogenbosch</w:t>
      </w:r>
      <w:r w:rsidRPr="002362D8">
        <w:rPr>
          <w:rFonts w:ascii="Arial" w:hAnsi="Arial" w:cs="Arial"/>
          <w:sz w:val="22"/>
          <w:szCs w:val="22"/>
        </w:rPr>
        <w:t xml:space="preserve">,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Maria Geboorte, een bunder beemd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Arnoldus Mertens, Johannis van Berkel zn.v.Gerardus, de gemene straat, het </w:t>
      </w:r>
      <w:r w:rsidRPr="002362D8">
        <w:rPr>
          <w:rFonts w:ascii="Arial" w:hAnsi="Arial" w:cs="Arial"/>
          <w:b/>
          <w:sz w:val="22"/>
          <w:szCs w:val="22"/>
          <w:u w:val="single"/>
        </w:rPr>
        <w:t>Groot Gasthuis van ‘s-Hertogenbosch</w:t>
      </w:r>
    </w:p>
    <w:p w14:paraId="47F46403" w14:textId="77777777" w:rsidR="00D5028D" w:rsidRPr="002362D8" w:rsidRDefault="00D5028D">
      <w:pPr>
        <w:tabs>
          <w:tab w:val="left" w:pos="7380"/>
        </w:tabs>
        <w:rPr>
          <w:rFonts w:ascii="Arial" w:hAnsi="Arial" w:cs="Arial"/>
          <w:b/>
          <w:sz w:val="22"/>
          <w:szCs w:val="22"/>
          <w:u w:val="single"/>
        </w:rPr>
      </w:pPr>
    </w:p>
    <w:p w14:paraId="05AD9C10" w14:textId="77777777" w:rsidR="00D5028D" w:rsidRPr="002362D8" w:rsidRDefault="00D5028D">
      <w:pPr>
        <w:tabs>
          <w:tab w:val="left" w:pos="7380"/>
        </w:tabs>
        <w:rPr>
          <w:rFonts w:ascii="Arial" w:hAnsi="Arial" w:cs="Arial"/>
          <w:b/>
          <w:color w:val="FF0000"/>
          <w:sz w:val="22"/>
          <w:szCs w:val="22"/>
          <w:lang w:val="en-US"/>
        </w:rPr>
      </w:pPr>
      <w:r w:rsidRPr="002362D8">
        <w:rPr>
          <w:rFonts w:ascii="Arial" w:hAnsi="Arial" w:cs="Arial"/>
          <w:b/>
          <w:color w:val="FF0000"/>
          <w:sz w:val="22"/>
          <w:szCs w:val="22"/>
          <w:lang w:val="en-US"/>
        </w:rPr>
        <w:t>blad 58</w:t>
      </w:r>
    </w:p>
    <w:p w14:paraId="7048C489" w14:textId="77777777" w:rsidR="00D5028D" w:rsidRPr="002362D8" w:rsidRDefault="00D5028D">
      <w:pPr>
        <w:tabs>
          <w:tab w:val="left" w:pos="7380"/>
        </w:tabs>
        <w:rPr>
          <w:rFonts w:ascii="Arial" w:hAnsi="Arial" w:cs="Arial"/>
          <w:sz w:val="22"/>
          <w:szCs w:val="22"/>
          <w:lang w:val="en-US"/>
        </w:rPr>
      </w:pPr>
    </w:p>
    <w:p w14:paraId="32A8BAD9"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777</w:t>
      </w:r>
    </w:p>
    <w:p w14:paraId="0E14F312"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1286  folio 188v  september 1516</w:t>
      </w:r>
    </w:p>
    <w:p w14:paraId="54BDC40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Dominus Theodoricus zn.v.w. Judocus Mols [dubieus], Johannes van Gemart </w:t>
      </w:r>
      <w:r w:rsidRPr="002362D8">
        <w:rPr>
          <w:rFonts w:ascii="Arial" w:hAnsi="Arial" w:cs="Arial"/>
          <w:b/>
          <w:sz w:val="22"/>
          <w:szCs w:val="22"/>
          <w:u w:val="single"/>
        </w:rPr>
        <w:t>pater en confessor bij de zusters van de derde regel van St.Franciscus in het huis van Sint Barbara te ’s-Hertogenbosch ter plaatse de Eyckendonck</w:t>
      </w:r>
      <w:r w:rsidRPr="002362D8">
        <w:rPr>
          <w:rFonts w:ascii="Arial" w:hAnsi="Arial" w:cs="Arial"/>
          <w:sz w:val="22"/>
          <w:szCs w:val="22"/>
        </w:rPr>
        <w:t xml:space="preserve">, zuster Elizabet dr.v.w. Judocus Mols geprofste zuster (?) in genoemd huis, Johannes zn.v.w. Arnoldus de Becker man van Johanna zijn vrouw, en Johannis de Essche zn.v.w. Henricus weduwnaar van wijlen Maria zijn vrouw dochters van wijlen Judocus Mols, een sesterzaad in drie bunders land te Schijndel ter  plaatse </w:t>
      </w:r>
      <w:r w:rsidRPr="002362D8">
        <w:rPr>
          <w:rFonts w:ascii="Arial" w:hAnsi="Arial" w:cs="Arial"/>
          <w:b/>
          <w:sz w:val="22"/>
          <w:szCs w:val="22"/>
          <w:u w:val="single"/>
        </w:rPr>
        <w:t>Eylde</w:t>
      </w:r>
      <w:r w:rsidRPr="002362D8">
        <w:rPr>
          <w:rFonts w:ascii="Arial" w:hAnsi="Arial" w:cs="Arial"/>
          <w:sz w:val="22"/>
          <w:szCs w:val="22"/>
        </w:rPr>
        <w:t xml:space="preserve"> met als belendingen de erfgenamen van wijlen Johannis Boemelmans, Henricus zn.v.w. Gerardus Weygerganck, heeft getransporteerd aan Johannis zn.v.w. Judocus Mols </w:t>
      </w:r>
    </w:p>
    <w:p w14:paraId="0F15BC6D" w14:textId="77777777" w:rsidR="00D5028D" w:rsidRPr="002362D8" w:rsidRDefault="00D5028D">
      <w:pPr>
        <w:tabs>
          <w:tab w:val="left" w:pos="7380"/>
        </w:tabs>
        <w:rPr>
          <w:rFonts w:ascii="Arial" w:hAnsi="Arial" w:cs="Arial"/>
          <w:sz w:val="22"/>
          <w:szCs w:val="22"/>
        </w:rPr>
      </w:pPr>
    </w:p>
    <w:p w14:paraId="4FEA55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778</w:t>
      </w:r>
    </w:p>
    <w:p w14:paraId="6BDCEAE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448v  25 september 1516</w:t>
      </w:r>
    </w:p>
    <w:p w14:paraId="152D714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Katharina dr.v.w. Wolterus de Essche zn.v.w. Andreas, een erfpacht van 1 mud rogge Bossche maat uit een beemd onder Schijndel ter plaatse genaamd </w:t>
      </w:r>
      <w:r w:rsidRPr="002362D8">
        <w:rPr>
          <w:rFonts w:ascii="Arial" w:hAnsi="Arial" w:cs="Arial"/>
          <w:b/>
          <w:sz w:val="22"/>
          <w:szCs w:val="22"/>
          <w:u w:val="single"/>
        </w:rPr>
        <w:t>Liekendonc</w:t>
      </w:r>
      <w:r w:rsidRPr="002362D8">
        <w:rPr>
          <w:rFonts w:ascii="Arial" w:hAnsi="Arial" w:cs="Arial"/>
          <w:sz w:val="22"/>
          <w:szCs w:val="22"/>
        </w:rPr>
        <w:t xml:space="preserve"> met als belendingen Nyclaes de Gruyter, het water genaamd </w:t>
      </w:r>
      <w:r w:rsidRPr="002362D8">
        <w:rPr>
          <w:rFonts w:ascii="Arial" w:hAnsi="Arial" w:cs="Arial"/>
          <w:b/>
          <w:sz w:val="22"/>
          <w:szCs w:val="22"/>
          <w:u w:val="single"/>
        </w:rPr>
        <w:t>die Aa</w:t>
      </w:r>
      <w:r w:rsidRPr="002362D8">
        <w:rPr>
          <w:rFonts w:ascii="Arial" w:hAnsi="Arial" w:cs="Arial"/>
          <w:sz w:val="22"/>
          <w:szCs w:val="22"/>
        </w:rPr>
        <w:t>, Johannis de Geldrop zn.v.w. Wilhelmus t.b.v. Wolterus de Essche en Petrus zn.v.Theodoricus Goyartss. genaamd Cangieters, transport aan Arnoldus zn.v.w. Arnoldus Dircxss. t.b.v. Elisabeth zijn vrouw</w:t>
      </w:r>
    </w:p>
    <w:p w14:paraId="0B5E4E23" w14:textId="77777777" w:rsidR="00D5028D" w:rsidRPr="002362D8" w:rsidRDefault="00D5028D">
      <w:pPr>
        <w:tabs>
          <w:tab w:val="left" w:pos="7380"/>
        </w:tabs>
        <w:rPr>
          <w:rFonts w:ascii="Arial" w:hAnsi="Arial" w:cs="Arial"/>
          <w:sz w:val="22"/>
          <w:szCs w:val="22"/>
        </w:rPr>
      </w:pPr>
    </w:p>
    <w:p w14:paraId="3BE85CC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779</w:t>
      </w:r>
    </w:p>
    <w:p w14:paraId="5C3CCDE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576  25 september 1516</w:t>
      </w:r>
    </w:p>
    <w:p w14:paraId="23B4284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Wilhelmus Claess. heeft verkocht aan Henricus zn.v.w. Arnoldus Reynerss.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4 lopensen land genaamd </w:t>
      </w:r>
      <w:r w:rsidRPr="002362D8">
        <w:rPr>
          <w:rFonts w:ascii="Arial" w:hAnsi="Arial" w:cs="Arial"/>
          <w:b/>
          <w:sz w:val="22"/>
          <w:szCs w:val="22"/>
          <w:u w:val="single"/>
        </w:rPr>
        <w:t>dat Hoochecken ter plaatse de Borne</w:t>
      </w:r>
      <w:r w:rsidRPr="002362D8">
        <w:rPr>
          <w:rFonts w:ascii="Arial" w:hAnsi="Arial" w:cs="Arial"/>
          <w:sz w:val="22"/>
          <w:szCs w:val="22"/>
        </w:rPr>
        <w:t xml:space="preserve"> met als belendingen Willem Voermans, Gerardus Coenen, Willem zn.v.Henricus van den Boogart; idem uit een sesterzaad land ter plaatse met als belendingen Henricus de Bever, de openbare weg, Gerardus Jordenss.en Ghysbertus van Asten, een cijns van een ½ denarie gemeinlijk genoemd braspenning aan de </w:t>
      </w:r>
      <w:r w:rsidRPr="002362D8">
        <w:rPr>
          <w:rFonts w:ascii="Arial" w:hAnsi="Arial" w:cs="Arial"/>
          <w:b/>
          <w:sz w:val="22"/>
          <w:szCs w:val="22"/>
          <w:u w:val="single"/>
        </w:rPr>
        <w:t>Heer van Helmond</w:t>
      </w:r>
    </w:p>
    <w:p w14:paraId="517A1451" w14:textId="77777777" w:rsidR="00D5028D" w:rsidRPr="002362D8" w:rsidRDefault="00D5028D">
      <w:pPr>
        <w:tabs>
          <w:tab w:val="left" w:pos="7380"/>
        </w:tabs>
        <w:rPr>
          <w:rFonts w:ascii="Arial" w:hAnsi="Arial" w:cs="Arial"/>
          <w:sz w:val="22"/>
          <w:szCs w:val="22"/>
        </w:rPr>
      </w:pPr>
    </w:p>
    <w:p w14:paraId="536A502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780</w:t>
      </w:r>
    </w:p>
    <w:p w14:paraId="3092A5A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8v  oktober 1516</w:t>
      </w:r>
    </w:p>
    <w:p w14:paraId="04E94F83"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Dominus Geerlacus zn.v.w. Hubertus zn.v.w. Arnoldus Egenss. presbiter</w:t>
      </w:r>
      <w:r w:rsidRPr="002362D8">
        <w:rPr>
          <w:rFonts w:ascii="Arial" w:hAnsi="Arial" w:cs="Arial"/>
          <w:sz w:val="22"/>
          <w:szCs w:val="22"/>
        </w:rPr>
        <w:t xml:space="preserve"> [= priester] heeft verkocht aan </w:t>
      </w:r>
      <w:r w:rsidRPr="002362D8">
        <w:rPr>
          <w:rFonts w:ascii="Arial" w:hAnsi="Arial" w:cs="Arial"/>
          <w:b/>
          <w:sz w:val="22"/>
          <w:szCs w:val="22"/>
          <w:u w:val="single"/>
        </w:rPr>
        <w:t>Elizabet dr.v.w. Nicolaas Liberts begijn op het Groot Begijnhof te ’s-Hertogenbosch</w:t>
      </w:r>
      <w:r w:rsidRPr="002362D8">
        <w:rPr>
          <w:rFonts w:ascii="Arial" w:hAnsi="Arial" w:cs="Arial"/>
          <w:sz w:val="22"/>
          <w:szCs w:val="22"/>
        </w:rPr>
        <w:t xml:space="preserve">,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huis erf tuin en erfgoederen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de gemene straat, Johannis van den Horrinck, Hadewich weduwe van wijlen Johannis van der Cuylen en haar kinderen, Peter van der Wetheringe, idem uit een morgen beemd ter plaatse </w:t>
      </w:r>
      <w:r w:rsidRPr="002362D8">
        <w:rPr>
          <w:rFonts w:ascii="Arial" w:hAnsi="Arial" w:cs="Arial"/>
          <w:b/>
          <w:sz w:val="22"/>
          <w:szCs w:val="22"/>
          <w:u w:val="single"/>
        </w:rPr>
        <w:t>dat Wybossch</w:t>
      </w:r>
      <w:r w:rsidRPr="002362D8">
        <w:rPr>
          <w:rFonts w:ascii="Arial" w:hAnsi="Arial" w:cs="Arial"/>
          <w:sz w:val="22"/>
          <w:szCs w:val="22"/>
        </w:rPr>
        <w:t xml:space="preserve"> met als belendingen Johannis genaamd Ruysche, Johannis zn.v.w. Wilhelmus Schoemeker, Aleydis weduwe van wijlen Willhelmus van de Venne en haar kinderen </w:t>
      </w:r>
    </w:p>
    <w:p w14:paraId="059BFA48" w14:textId="77777777" w:rsidR="00D5028D" w:rsidRPr="002362D8" w:rsidRDefault="00D5028D">
      <w:pPr>
        <w:tabs>
          <w:tab w:val="left" w:pos="7380"/>
        </w:tabs>
        <w:rPr>
          <w:rFonts w:ascii="Arial" w:hAnsi="Arial" w:cs="Arial"/>
          <w:sz w:val="22"/>
          <w:szCs w:val="22"/>
        </w:rPr>
      </w:pPr>
    </w:p>
    <w:p w14:paraId="4BDD5D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781</w:t>
      </w:r>
    </w:p>
    <w:p w14:paraId="065E535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15  23 oktober 1516</w:t>
      </w:r>
    </w:p>
    <w:p w14:paraId="6BB0069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Ermgardis dr.v.w. Rutgerus Gerits sGraetzs., een akker van 6 lopensen </w:t>
      </w:r>
      <w:r w:rsidRPr="002362D8">
        <w:rPr>
          <w:rFonts w:ascii="Arial" w:hAnsi="Arial" w:cs="Arial"/>
          <w:b/>
          <w:sz w:val="22"/>
          <w:szCs w:val="22"/>
          <w:u w:val="single"/>
        </w:rPr>
        <w:t>int Waut</w:t>
      </w:r>
      <w:r w:rsidRPr="002362D8">
        <w:rPr>
          <w:rFonts w:ascii="Arial" w:hAnsi="Arial" w:cs="Arial"/>
          <w:sz w:val="22"/>
          <w:szCs w:val="22"/>
        </w:rPr>
        <w:t xml:space="preserve"> met als belendingen Egidius de Gael, transport aan Gerardus zn.v.w. Gerardus Arntss. man van Heilwich zijn vrouw dr.v. w. Rutgerus, cijns van 1 oude grote </w:t>
      </w:r>
    </w:p>
    <w:p w14:paraId="5AFAEFAE" w14:textId="77777777" w:rsidR="00D5028D" w:rsidRPr="002362D8" w:rsidRDefault="00D5028D">
      <w:pPr>
        <w:tabs>
          <w:tab w:val="left" w:pos="7380"/>
        </w:tabs>
        <w:rPr>
          <w:rFonts w:ascii="Arial" w:hAnsi="Arial" w:cs="Arial"/>
          <w:sz w:val="22"/>
          <w:szCs w:val="22"/>
        </w:rPr>
      </w:pPr>
    </w:p>
    <w:p w14:paraId="67C9D20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782</w:t>
      </w:r>
    </w:p>
    <w:p w14:paraId="448B655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22v  12 november 1516</w:t>
      </w:r>
    </w:p>
    <w:p w14:paraId="32BC35D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Aangegeven wordt de 1</w:t>
      </w:r>
      <w:r w:rsidRPr="002362D8">
        <w:rPr>
          <w:rFonts w:ascii="Arial" w:hAnsi="Arial" w:cs="Arial"/>
          <w:sz w:val="22"/>
          <w:szCs w:val="22"/>
          <w:vertAlign w:val="superscript"/>
        </w:rPr>
        <w:t>e</w:t>
      </w:r>
      <w:r w:rsidRPr="002362D8">
        <w:rPr>
          <w:rFonts w:ascii="Arial" w:hAnsi="Arial" w:cs="Arial"/>
          <w:sz w:val="22"/>
          <w:szCs w:val="22"/>
        </w:rPr>
        <w:t xml:space="preserve"> akte op dat blad met verwizing naar Schijndel, maar de plaatsnaam staat er niet in, maar wel Aleydis, Heylwich, Geertrudis, Margareta en Elizabeth over een verkoop aan Geerlachus die Rover zn.v.w. Emondus </w:t>
      </w:r>
    </w:p>
    <w:p w14:paraId="796A5484" w14:textId="77777777" w:rsidR="00D5028D" w:rsidRPr="002362D8" w:rsidRDefault="00D5028D">
      <w:pPr>
        <w:tabs>
          <w:tab w:val="left" w:pos="7380"/>
        </w:tabs>
        <w:rPr>
          <w:rFonts w:ascii="Arial" w:hAnsi="Arial" w:cs="Arial"/>
          <w:sz w:val="22"/>
          <w:szCs w:val="22"/>
        </w:rPr>
      </w:pPr>
    </w:p>
    <w:p w14:paraId="7F393C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783</w:t>
      </w:r>
    </w:p>
    <w:p w14:paraId="51E106A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26  20 november 1516</w:t>
      </w:r>
    </w:p>
    <w:p w14:paraId="40C95E8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van Berkel zn.v.w. Gerardus </w:t>
      </w:r>
      <w:r w:rsidRPr="002362D8">
        <w:rPr>
          <w:rFonts w:ascii="Arial" w:hAnsi="Arial" w:cs="Arial"/>
          <w:b/>
          <w:sz w:val="22"/>
          <w:szCs w:val="22"/>
          <w:u w:val="single"/>
        </w:rPr>
        <w:t>magister en rector van het Groot Gasthuis te ’s-Hertogenbosch</w:t>
      </w:r>
      <w:r w:rsidRPr="002362D8">
        <w:rPr>
          <w:rFonts w:ascii="Arial" w:hAnsi="Arial" w:cs="Arial"/>
          <w:sz w:val="22"/>
          <w:szCs w:val="22"/>
        </w:rPr>
        <w:t>, een malderxzaad land, Elizabett dr.v.w. Johannis Lambertss. land in Eelde, met als belendingen Lambertus van den Hauthart, Lambertus zn.v.w. Johannes Lamberts, een malderzaad toebehorende aan Johannis van Berkel t.b.v. het gasthuis, transport aan Johannis zn.v.w. Paulus van den Hovel</w:t>
      </w:r>
    </w:p>
    <w:p w14:paraId="083C58C8" w14:textId="77777777" w:rsidR="00D5028D" w:rsidRPr="002362D8" w:rsidRDefault="00D5028D">
      <w:pPr>
        <w:tabs>
          <w:tab w:val="left" w:pos="7380"/>
        </w:tabs>
        <w:rPr>
          <w:rFonts w:ascii="Arial" w:hAnsi="Arial" w:cs="Arial"/>
          <w:sz w:val="22"/>
          <w:szCs w:val="22"/>
        </w:rPr>
      </w:pPr>
    </w:p>
    <w:p w14:paraId="0E26AE2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784</w:t>
      </w:r>
    </w:p>
    <w:p w14:paraId="7CF4ACB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26v  november 1516</w:t>
      </w:r>
    </w:p>
    <w:p w14:paraId="5191F2E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Stuk land in de parochie Schijndel van 3 lopensen ter plaatse </w:t>
      </w:r>
      <w:r w:rsidRPr="002362D8">
        <w:rPr>
          <w:rFonts w:ascii="Arial" w:hAnsi="Arial" w:cs="Arial"/>
          <w:b/>
          <w:sz w:val="22"/>
          <w:szCs w:val="22"/>
          <w:u w:val="single"/>
        </w:rPr>
        <w:t>Eelde,</w:t>
      </w:r>
      <w:r w:rsidRPr="002362D8">
        <w:rPr>
          <w:rFonts w:ascii="Arial" w:hAnsi="Arial" w:cs="Arial"/>
          <w:sz w:val="22"/>
          <w:szCs w:val="22"/>
        </w:rPr>
        <w:t xml:space="preserve"> Wilhelmus van der Spanck, Margareta weduwe van wijlen </w:t>
      </w:r>
      <w:r w:rsidRPr="002362D8">
        <w:rPr>
          <w:rFonts w:ascii="Arial" w:hAnsi="Arial" w:cs="Arial"/>
          <w:b/>
          <w:sz w:val="22"/>
          <w:szCs w:val="22"/>
          <w:u w:val="single"/>
        </w:rPr>
        <w:t>Magister</w:t>
      </w:r>
      <w:r w:rsidRPr="002362D8">
        <w:rPr>
          <w:rFonts w:ascii="Arial" w:hAnsi="Arial" w:cs="Arial"/>
          <w:sz w:val="22"/>
          <w:szCs w:val="22"/>
        </w:rPr>
        <w:t xml:space="preserve"> Gerardus de Bie en haar kinderen, land ter plaatse</w:t>
      </w:r>
    </w:p>
    <w:p w14:paraId="6720FB82" w14:textId="77777777" w:rsidR="00D5028D" w:rsidRPr="002362D8" w:rsidRDefault="00D5028D">
      <w:pPr>
        <w:tabs>
          <w:tab w:val="left" w:pos="7380"/>
        </w:tabs>
        <w:rPr>
          <w:rFonts w:ascii="Arial" w:hAnsi="Arial" w:cs="Arial"/>
          <w:sz w:val="22"/>
          <w:szCs w:val="22"/>
        </w:rPr>
      </w:pPr>
    </w:p>
    <w:p w14:paraId="775D97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785</w:t>
      </w:r>
    </w:p>
    <w:p w14:paraId="5C944FD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1288 folio 31  november 1516</w:t>
      </w:r>
    </w:p>
    <w:p w14:paraId="40C7948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Ghyselbertus zn.v.w. Mathias van der Heyden,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Sint Remeysdag belijder [1 oktober] uit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Mercelis van der Vloet, Walterus van der Heyden, idem uit een beemd ter plaatse </w:t>
      </w:r>
      <w:r w:rsidRPr="002362D8">
        <w:rPr>
          <w:rFonts w:ascii="Arial" w:hAnsi="Arial" w:cs="Arial"/>
          <w:b/>
          <w:sz w:val="22"/>
          <w:szCs w:val="22"/>
          <w:u w:val="single"/>
        </w:rPr>
        <w:t>Bacxhoeve</w:t>
      </w:r>
      <w:r w:rsidRPr="002362D8">
        <w:rPr>
          <w:rFonts w:ascii="Arial" w:hAnsi="Arial" w:cs="Arial"/>
          <w:sz w:val="22"/>
          <w:szCs w:val="22"/>
        </w:rPr>
        <w:t xml:space="preserve"> met als belendingen Adrianus de Zochel, Johannis de Oetelaer, Ghiselbertus zn.v.w. Mathias van der Heyden nu Wilhelmus zn.v.w. Wilhelmus Scoemekers, transport aan Boudewinus zn.v.Johannis Andriess.</w:t>
      </w:r>
    </w:p>
    <w:p w14:paraId="439A5D21" w14:textId="77777777" w:rsidR="00D5028D" w:rsidRPr="002362D8" w:rsidRDefault="00D5028D">
      <w:pPr>
        <w:tabs>
          <w:tab w:val="left" w:pos="7380"/>
        </w:tabs>
        <w:rPr>
          <w:rFonts w:ascii="Arial" w:hAnsi="Arial" w:cs="Arial"/>
          <w:sz w:val="22"/>
          <w:szCs w:val="22"/>
        </w:rPr>
      </w:pPr>
    </w:p>
    <w:p w14:paraId="13F3A38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786</w:t>
      </w:r>
    </w:p>
    <w:p w14:paraId="04D4C15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36  24 november 1516</w:t>
      </w:r>
    </w:p>
    <w:p w14:paraId="7109FDE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Margareta dr.v.Johannis de Peterssum weduwe van wijlen Ghysbertus van der Hey[d]en zn.v.w. Mathias Lambertss. van der Heyden, op basis van laatste wilsbeschikking of testament van wijlen Mathias, een stuk beemd </w:t>
      </w:r>
      <w:r w:rsidRPr="002362D8">
        <w:rPr>
          <w:rFonts w:ascii="Arial" w:hAnsi="Arial" w:cs="Arial"/>
          <w:b/>
          <w:sz w:val="22"/>
          <w:szCs w:val="22"/>
          <w:u w:val="single"/>
        </w:rPr>
        <w:t>in die Haerdbeempde</w:t>
      </w:r>
      <w:r w:rsidRPr="002362D8">
        <w:rPr>
          <w:rFonts w:ascii="Arial" w:hAnsi="Arial" w:cs="Arial"/>
          <w:sz w:val="22"/>
          <w:szCs w:val="22"/>
        </w:rPr>
        <w:t xml:space="preserve"> ter plaatse </w:t>
      </w:r>
      <w:r w:rsidRPr="002362D8">
        <w:rPr>
          <w:rFonts w:ascii="Arial" w:hAnsi="Arial" w:cs="Arial"/>
          <w:b/>
          <w:sz w:val="22"/>
          <w:szCs w:val="22"/>
          <w:u w:val="single"/>
        </w:rPr>
        <w:t>in die Smaeldonck</w:t>
      </w:r>
      <w:r w:rsidRPr="002362D8">
        <w:rPr>
          <w:rFonts w:ascii="Arial" w:hAnsi="Arial" w:cs="Arial"/>
          <w:sz w:val="22"/>
          <w:szCs w:val="22"/>
        </w:rPr>
        <w:t xml:space="preserve"> met als belendingen de erfgenamen van Margareta (?) of Marten (?) sJongen, Johannes de Houthem en meer anderen, een ½ beemd voornoemd, Lambertus zn.v.Ghysbertus Mollerss., Mathias Lambertss. van der Heyden, transport aan Petrus zn.v.w. Jacobus Henricxss.</w:t>
      </w:r>
    </w:p>
    <w:p w14:paraId="275E2B7C" w14:textId="77777777" w:rsidR="00D5028D" w:rsidRPr="002362D8" w:rsidRDefault="00D5028D">
      <w:pPr>
        <w:tabs>
          <w:tab w:val="left" w:pos="7380"/>
        </w:tabs>
        <w:rPr>
          <w:rFonts w:ascii="Arial" w:hAnsi="Arial" w:cs="Arial"/>
          <w:sz w:val="22"/>
          <w:szCs w:val="22"/>
        </w:rPr>
      </w:pPr>
    </w:p>
    <w:p w14:paraId="62B700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787</w:t>
      </w:r>
    </w:p>
    <w:p w14:paraId="218BA6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45  22 december 1516</w:t>
      </w:r>
    </w:p>
    <w:p w14:paraId="058FEF3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zn.v.Geringus de Houthem man van Henrica zijn vrouw dr.v.w. Henricus van der Cuylen heeft verkocht </w:t>
      </w:r>
      <w:r w:rsidRPr="002362D8">
        <w:rPr>
          <w:rFonts w:ascii="Arial" w:hAnsi="Arial" w:cs="Arial"/>
          <w:b/>
          <w:sz w:val="22"/>
          <w:szCs w:val="22"/>
          <w:u w:val="single"/>
        </w:rPr>
        <w:t>Geertrudis dr.v.w. Mathias van der Wetheringe begijn op het Groot Begijnhof te ’s-Hertogenbosch t.b.v. Katarina dr.v.w. Henricus Voets begijn in hetzelfde begijnhof</w:t>
      </w:r>
      <w:r w:rsidRPr="002362D8">
        <w:rPr>
          <w:rFonts w:ascii="Arial" w:hAnsi="Arial" w:cs="Arial"/>
          <w:sz w:val="22"/>
          <w:szCs w:val="22"/>
        </w:rPr>
        <w:t xml:space="preserve">,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huis erf tuin en 10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straat, Wilhelmus Keelbreeckers</w:t>
      </w:r>
    </w:p>
    <w:p w14:paraId="7DD933B9" w14:textId="77777777" w:rsidR="00D5028D" w:rsidRPr="002362D8" w:rsidRDefault="00D5028D">
      <w:pPr>
        <w:tabs>
          <w:tab w:val="left" w:pos="7380"/>
        </w:tabs>
        <w:rPr>
          <w:rFonts w:ascii="Arial" w:hAnsi="Arial" w:cs="Arial"/>
          <w:sz w:val="22"/>
          <w:szCs w:val="22"/>
        </w:rPr>
      </w:pPr>
    </w:p>
    <w:p w14:paraId="10A22E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788</w:t>
      </w:r>
    </w:p>
    <w:p w14:paraId="38D06D7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39v  december 1516 [vorige akte 28 november]</w:t>
      </w:r>
    </w:p>
    <w:p w14:paraId="2F0396D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Andreas zn.v.w. Nycolaes Hugenss. calcifex = schoenmakers, man van Judoca zijn vrouw dr.v.w. Henricus Deckers, een cijns van 2 peters uit huis erf tuin en erfgoederen te Schijndel met als belendingen de gemene straat, Wilhelmus Penninck, welke cijns was van Andreas zn.v.w. Johannis die Sprenger nu Gerardus zn.v.w. Lambertus van den Hautart, transport aan </w:t>
      </w:r>
      <w:r w:rsidRPr="002362D8">
        <w:rPr>
          <w:rFonts w:ascii="Arial" w:hAnsi="Arial" w:cs="Arial"/>
          <w:b/>
          <w:sz w:val="22"/>
          <w:szCs w:val="22"/>
          <w:u w:val="single"/>
        </w:rPr>
        <w:t>Wilhelmus de Gravia Conventuaal in het Convent der predikheren in ’s-Hertogenbosch</w:t>
      </w:r>
      <w:r w:rsidRPr="002362D8">
        <w:rPr>
          <w:rFonts w:ascii="Arial" w:hAnsi="Arial" w:cs="Arial"/>
          <w:sz w:val="22"/>
          <w:szCs w:val="22"/>
        </w:rPr>
        <w:t xml:space="preserve"> t.b.v. de eerbiedwaardige broederschap </w:t>
      </w:r>
    </w:p>
    <w:p w14:paraId="37BF7E11" w14:textId="77777777" w:rsidR="00D5028D" w:rsidRPr="002362D8" w:rsidRDefault="00D5028D">
      <w:pPr>
        <w:tabs>
          <w:tab w:val="left" w:pos="7380"/>
        </w:tabs>
        <w:rPr>
          <w:rFonts w:ascii="Arial" w:hAnsi="Arial" w:cs="Arial"/>
          <w:sz w:val="22"/>
          <w:szCs w:val="22"/>
        </w:rPr>
      </w:pPr>
    </w:p>
    <w:p w14:paraId="48542D9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789</w:t>
      </w:r>
    </w:p>
    <w:p w14:paraId="6065C46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53v  8 januari 1517</w:t>
      </w:r>
    </w:p>
    <w:p w14:paraId="3B2CBFB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Lambertus van den Acker zn.v.w. Henricus, land in de parochie Schijndel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erfgenamen van Johannes Kyevit, Margareta weduwe van wijlen Engbertus zn.v.w. Lambertus van den Vorstenbossch en haar kinderen, Paulus zn.v.w. Henricus de Berzelaer, Arnoldus Beijs [groot deel van de akte is doorgehaald] , Gerardus zn.v.w. Johannes Ghysberts moeilijk toegankelijk handschrift]</w:t>
      </w:r>
    </w:p>
    <w:p w14:paraId="3EC3CBF0" w14:textId="77777777" w:rsidR="00D5028D" w:rsidRPr="002362D8" w:rsidRDefault="00D5028D">
      <w:pPr>
        <w:tabs>
          <w:tab w:val="left" w:pos="7380"/>
        </w:tabs>
        <w:rPr>
          <w:rFonts w:ascii="Arial" w:hAnsi="Arial" w:cs="Arial"/>
          <w:sz w:val="22"/>
          <w:szCs w:val="22"/>
        </w:rPr>
      </w:pPr>
    </w:p>
    <w:p w14:paraId="787384B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790</w:t>
      </w:r>
    </w:p>
    <w:p w14:paraId="02B721B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56  9 januari 1517</w:t>
      </w:r>
    </w:p>
    <w:p w14:paraId="469657F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van den Houthart zn.v.w. Lambertus, heeft verkocht aan Aelbertus zn.v.w. Erbertus Loeyen of Boeyenss., een erfcijns van 4 gl. uit een bunder land </w:t>
      </w:r>
      <w:r w:rsidRPr="002362D8">
        <w:rPr>
          <w:rFonts w:ascii="Arial" w:hAnsi="Arial" w:cs="Arial"/>
          <w:b/>
          <w:sz w:val="22"/>
          <w:szCs w:val="22"/>
          <w:u w:val="single"/>
        </w:rPr>
        <w:t>in die Houthart nabij het kasteel van Heeswijk</w:t>
      </w:r>
      <w:r w:rsidRPr="002362D8">
        <w:rPr>
          <w:rFonts w:ascii="Arial" w:hAnsi="Arial" w:cs="Arial"/>
          <w:sz w:val="22"/>
          <w:szCs w:val="22"/>
        </w:rPr>
        <w:t xml:space="preserve"> [prope castrum de Heeswyck] bij het water genaamd </w:t>
      </w:r>
      <w:r w:rsidRPr="002362D8">
        <w:rPr>
          <w:rFonts w:ascii="Arial" w:hAnsi="Arial" w:cs="Arial"/>
          <w:b/>
          <w:sz w:val="22"/>
          <w:szCs w:val="22"/>
          <w:u w:val="single"/>
        </w:rPr>
        <w:t>de Aa</w:t>
      </w:r>
      <w:r w:rsidRPr="002362D8">
        <w:rPr>
          <w:rFonts w:ascii="Arial" w:hAnsi="Arial" w:cs="Arial"/>
          <w:sz w:val="22"/>
          <w:szCs w:val="22"/>
        </w:rPr>
        <w:t xml:space="preserve">, idem een morgen weiland ter plaatse </w:t>
      </w:r>
      <w:r w:rsidRPr="002362D8">
        <w:rPr>
          <w:rFonts w:ascii="Arial" w:hAnsi="Arial" w:cs="Arial"/>
          <w:b/>
          <w:sz w:val="22"/>
          <w:szCs w:val="22"/>
          <w:u w:val="single"/>
        </w:rPr>
        <w:t>die Lyekendonck bij de Aa</w:t>
      </w:r>
      <w:r w:rsidRPr="002362D8">
        <w:rPr>
          <w:rFonts w:ascii="Arial" w:hAnsi="Arial" w:cs="Arial"/>
          <w:sz w:val="22"/>
          <w:szCs w:val="22"/>
        </w:rPr>
        <w:t xml:space="preserve">, Johannes Peters, Henricus Diericxss., grondcijns aan de </w:t>
      </w:r>
      <w:r w:rsidRPr="002362D8">
        <w:rPr>
          <w:rFonts w:ascii="Arial" w:hAnsi="Arial" w:cs="Arial"/>
          <w:b/>
          <w:sz w:val="22"/>
          <w:szCs w:val="22"/>
          <w:u w:val="single"/>
        </w:rPr>
        <w:t>Heer van Heeswijk</w:t>
      </w:r>
    </w:p>
    <w:p w14:paraId="10B914FF" w14:textId="77777777" w:rsidR="00D5028D" w:rsidRPr="002362D8" w:rsidRDefault="00D5028D">
      <w:pPr>
        <w:tabs>
          <w:tab w:val="left" w:pos="7380"/>
        </w:tabs>
        <w:rPr>
          <w:rFonts w:ascii="Arial" w:hAnsi="Arial" w:cs="Arial"/>
          <w:sz w:val="22"/>
          <w:szCs w:val="22"/>
        </w:rPr>
      </w:pPr>
    </w:p>
    <w:p w14:paraId="27672D97"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59</w:t>
      </w:r>
    </w:p>
    <w:p w14:paraId="3C4CC11D" w14:textId="77777777" w:rsidR="00D5028D" w:rsidRPr="002362D8" w:rsidRDefault="00D5028D">
      <w:pPr>
        <w:tabs>
          <w:tab w:val="left" w:pos="7380"/>
        </w:tabs>
        <w:rPr>
          <w:rFonts w:ascii="Arial" w:hAnsi="Arial" w:cs="Arial"/>
          <w:sz w:val="22"/>
          <w:szCs w:val="22"/>
        </w:rPr>
      </w:pPr>
    </w:p>
    <w:p w14:paraId="6799456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791</w:t>
      </w:r>
    </w:p>
    <w:p w14:paraId="7E0898B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1287  folio 61  15 januari 1517 [dubieus]</w:t>
      </w:r>
    </w:p>
    <w:p w14:paraId="2AD8BBC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Maria van den Zevenbergh, Johhannis de Erp en Domicella Yda ……, Cornelis de Bergh, Domicella Maximiliana van den Bergh dr.v.Maria, hebben verkocht Lambertus van den ……..t.b.v. Arnoldus Kemp [zeer dubieus] zn.v.w. Gerardus, een cijns van 25 gl. ….</w:t>
      </w:r>
      <w:r w:rsidRPr="002362D8">
        <w:rPr>
          <w:rFonts w:ascii="Arial" w:hAnsi="Arial" w:cs="Arial"/>
          <w:b/>
          <w:sz w:val="22"/>
          <w:szCs w:val="22"/>
          <w:u w:val="single"/>
        </w:rPr>
        <w:t xml:space="preserve">de Heer van Heeswijk Dynther Scynle en Beerlikem, de molen, het huis van Zevenbergen bij de brug genaamd die Lombaertschebrugge </w:t>
      </w:r>
      <w:r w:rsidRPr="002362D8">
        <w:rPr>
          <w:rFonts w:ascii="Arial" w:hAnsi="Arial" w:cs="Arial"/>
          <w:sz w:val="22"/>
          <w:szCs w:val="22"/>
        </w:rPr>
        <w:t xml:space="preserve"> [akte laat zich bijzonder moeilijk ontsleutelen!]</w:t>
      </w:r>
    </w:p>
    <w:p w14:paraId="57A91D82" w14:textId="77777777" w:rsidR="00D5028D" w:rsidRPr="002362D8" w:rsidRDefault="00D5028D">
      <w:pPr>
        <w:tabs>
          <w:tab w:val="left" w:pos="7380"/>
        </w:tabs>
        <w:rPr>
          <w:rFonts w:ascii="Arial" w:hAnsi="Arial" w:cs="Arial"/>
          <w:sz w:val="22"/>
          <w:szCs w:val="22"/>
        </w:rPr>
      </w:pPr>
    </w:p>
    <w:p w14:paraId="0DDDD8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792</w:t>
      </w:r>
    </w:p>
    <w:p w14:paraId="12B42E5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1287  folio 75  januari 1517 </w:t>
      </w:r>
    </w:p>
    <w:p w14:paraId="2561F41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zn.v.Johannis Lambrechts heeft verkocht t.b.v. Elizabett weduwe van wijlen Henricus Zanders,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3 lopensen land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Rutgerus van den Borne, de gemene straat</w:t>
      </w:r>
    </w:p>
    <w:p w14:paraId="39DD7982" w14:textId="77777777" w:rsidR="00D5028D" w:rsidRPr="002362D8" w:rsidRDefault="00D5028D">
      <w:pPr>
        <w:tabs>
          <w:tab w:val="left" w:pos="7380"/>
        </w:tabs>
        <w:rPr>
          <w:rFonts w:ascii="Arial" w:hAnsi="Arial" w:cs="Arial"/>
          <w:sz w:val="22"/>
          <w:szCs w:val="22"/>
        </w:rPr>
      </w:pPr>
    </w:p>
    <w:p w14:paraId="008B4CB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793</w:t>
      </w:r>
    </w:p>
    <w:p w14:paraId="7B09DB5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75v  januari 1517</w:t>
      </w:r>
    </w:p>
    <w:p w14:paraId="442FBB6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kunnen traceren</w:t>
      </w:r>
    </w:p>
    <w:p w14:paraId="7634F891" w14:textId="77777777" w:rsidR="00D5028D" w:rsidRPr="002362D8" w:rsidRDefault="00D5028D">
      <w:pPr>
        <w:tabs>
          <w:tab w:val="left" w:pos="7380"/>
        </w:tabs>
        <w:rPr>
          <w:rFonts w:ascii="Arial" w:hAnsi="Arial" w:cs="Arial"/>
          <w:sz w:val="22"/>
          <w:szCs w:val="22"/>
        </w:rPr>
      </w:pPr>
    </w:p>
    <w:p w14:paraId="6930BB9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794</w:t>
      </w:r>
    </w:p>
    <w:p w14:paraId="0D98DB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83v  januari 1517</w:t>
      </w:r>
    </w:p>
    <w:p w14:paraId="3C2E988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Artnoldus Beijs zn.v.w. Arnoldus en Herbarta zijn vrouw weduwe van wijlen Egidius van der Poort [zeer dubieus] , Hubertus zn.v.w. Arnoldus Huberts, uit huis erf tuin en 3 lopensen land ter plaatse </w:t>
      </w:r>
      <w:r w:rsidRPr="002362D8">
        <w:rPr>
          <w:rFonts w:ascii="Arial" w:hAnsi="Arial" w:cs="Arial"/>
          <w:b/>
          <w:sz w:val="22"/>
          <w:szCs w:val="22"/>
          <w:u w:val="single"/>
        </w:rPr>
        <w:t>in Zwanenhoeve ter plaatse aen Lutteleynde</w:t>
      </w:r>
      <w:r w:rsidRPr="002362D8">
        <w:rPr>
          <w:rFonts w:ascii="Arial" w:hAnsi="Arial" w:cs="Arial"/>
          <w:sz w:val="22"/>
          <w:szCs w:val="22"/>
        </w:rPr>
        <w:t xml:space="preserve"> met als belendingen de erfgenamen van Lambertus van den Houthart, Nycolaes Lamberts, , transport aan Ghysbertus Henrica Elizabett Angela mede t.b.v.  Arnoldus en Wilhelmus kinderen van wijlen Johannes; idem land onder </w:t>
      </w:r>
      <w:r w:rsidRPr="002362D8">
        <w:rPr>
          <w:rFonts w:ascii="Arial" w:hAnsi="Arial" w:cs="Arial"/>
          <w:b/>
          <w:sz w:val="22"/>
          <w:szCs w:val="22"/>
          <w:u w:val="single"/>
        </w:rPr>
        <w:t>Delschott</w:t>
      </w:r>
      <w:r w:rsidRPr="002362D8">
        <w:rPr>
          <w:rFonts w:ascii="Arial" w:hAnsi="Arial" w:cs="Arial"/>
          <w:sz w:val="22"/>
          <w:szCs w:val="22"/>
        </w:rPr>
        <w:t xml:space="preserve">  met als belendingen Henricus Huberts, , Lamberta weduwe van wijlen Egidius van der Poorteren, Henricus zn.v.w. Wilhelmus van den Dijck man van Katarina zijn vrouw dr.v.w. Johannis van den Nuwenhuijs, transport aan genoemde kinderen </w:t>
      </w:r>
    </w:p>
    <w:p w14:paraId="629EB2EF" w14:textId="77777777" w:rsidR="00D5028D" w:rsidRPr="002362D8" w:rsidRDefault="00D5028D">
      <w:pPr>
        <w:tabs>
          <w:tab w:val="left" w:pos="7380"/>
        </w:tabs>
        <w:rPr>
          <w:rFonts w:ascii="Arial" w:hAnsi="Arial" w:cs="Arial"/>
          <w:sz w:val="22"/>
          <w:szCs w:val="22"/>
        </w:rPr>
      </w:pPr>
    </w:p>
    <w:p w14:paraId="7D435BA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795</w:t>
      </w:r>
    </w:p>
    <w:p w14:paraId="1C1F236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56  januari 1517</w:t>
      </w:r>
    </w:p>
    <w:p w14:paraId="719E004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Gerardus zn.v.w. Thomas van der Cuylen man van Yda zijn vrouw dr.v.w. Arnoldus van den Broeck en Thomas hun zoon, Wilhelmus zn.v.w. Henricus sWevers, Daniel en Wolterus broers kinderen van Willem Brant Goessenss. en Rodolphus zn.v.w. Arnoldus zn.v.w. Johannes Roelofs erfgenamen van wijlen Goeswinus zn.v.w. Johannis van den Hoevel mobiele en immobiele goederen [PS in de beschrijving noemt men Gerard van Broekhoven met land onder Schijndel maar die informatie klopt niet!]</w:t>
      </w:r>
    </w:p>
    <w:p w14:paraId="557CB5A6" w14:textId="77777777" w:rsidR="00D5028D" w:rsidRPr="002362D8" w:rsidRDefault="00D5028D">
      <w:pPr>
        <w:tabs>
          <w:tab w:val="left" w:pos="7380"/>
        </w:tabs>
        <w:rPr>
          <w:rFonts w:ascii="Arial" w:hAnsi="Arial" w:cs="Arial"/>
          <w:sz w:val="22"/>
          <w:szCs w:val="22"/>
        </w:rPr>
      </w:pPr>
    </w:p>
    <w:p w14:paraId="2C517AD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796</w:t>
      </w:r>
    </w:p>
    <w:p w14:paraId="4CE28CA1" w14:textId="77777777" w:rsidR="00D5028D" w:rsidRPr="002362D8" w:rsidRDefault="00D5028D">
      <w:pPr>
        <w:tabs>
          <w:tab w:val="left" w:pos="3495"/>
        </w:tabs>
        <w:rPr>
          <w:rFonts w:ascii="Arial" w:hAnsi="Arial" w:cs="Arial"/>
          <w:b/>
          <w:sz w:val="22"/>
          <w:szCs w:val="22"/>
        </w:rPr>
      </w:pPr>
      <w:r w:rsidRPr="002362D8">
        <w:rPr>
          <w:rFonts w:ascii="Arial" w:hAnsi="Arial" w:cs="Arial"/>
          <w:b/>
          <w:sz w:val="22"/>
          <w:szCs w:val="22"/>
        </w:rPr>
        <w:t>BP 1288  folio 58  10 januari 1517</w:t>
      </w:r>
    </w:p>
    <w:p w14:paraId="2A39E65D" w14:textId="77777777" w:rsidR="00D5028D" w:rsidRPr="002362D8" w:rsidRDefault="00D5028D">
      <w:pPr>
        <w:tabs>
          <w:tab w:val="left" w:pos="3495"/>
        </w:tabs>
        <w:rPr>
          <w:rFonts w:ascii="Arial" w:hAnsi="Arial" w:cs="Arial"/>
          <w:sz w:val="22"/>
          <w:szCs w:val="22"/>
        </w:rPr>
      </w:pPr>
      <w:r w:rsidRPr="002362D8">
        <w:rPr>
          <w:rFonts w:ascii="Arial" w:hAnsi="Arial" w:cs="Arial"/>
          <w:sz w:val="22"/>
          <w:szCs w:val="22"/>
        </w:rPr>
        <w:t xml:space="preserve">De bewerking geeft aan Willem Zegers die nergens genoemd wordt – wel Wilhelmus en Johannes broers die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hebben verkocht aan Johannis zn.v.w. Rutgerus van Griensvenne uit een huis erf en tuin - maar de daarop volgende akte m.b.t. Hillegond dr.v.w. Lambert Claessoen van Goederheijl en Jan die Haze man van Jenneken zijn vrouw dr.v.w.Lambert Claess. en ook de dochters Lijsbet en bela van Lambert Claess. staan genoteerd, maar geen vermelding van Schijndel </w:t>
      </w:r>
      <w:r w:rsidRPr="002362D8">
        <w:rPr>
          <w:rFonts w:ascii="Arial" w:hAnsi="Arial" w:cs="Arial"/>
          <w:sz w:val="22"/>
          <w:szCs w:val="22"/>
        </w:rPr>
        <w:tab/>
      </w:r>
    </w:p>
    <w:p w14:paraId="0A474A84" w14:textId="77777777" w:rsidR="00D5028D" w:rsidRPr="002362D8" w:rsidRDefault="00D5028D">
      <w:pPr>
        <w:tabs>
          <w:tab w:val="left" w:pos="3495"/>
        </w:tabs>
        <w:rPr>
          <w:rFonts w:ascii="Arial" w:hAnsi="Arial" w:cs="Arial"/>
          <w:sz w:val="22"/>
          <w:szCs w:val="22"/>
        </w:rPr>
      </w:pPr>
    </w:p>
    <w:p w14:paraId="6C025D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797</w:t>
      </w:r>
    </w:p>
    <w:p w14:paraId="31C716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78v  31 januari 1517 [ultima die]</w:t>
      </w:r>
    </w:p>
    <w:p w14:paraId="3DBC1E6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Laurens zn.v.w. Henricus van Hout,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stuk beemd </w:t>
      </w:r>
      <w:r w:rsidRPr="002362D8">
        <w:rPr>
          <w:rFonts w:ascii="Arial" w:hAnsi="Arial" w:cs="Arial"/>
          <w:b/>
          <w:sz w:val="22"/>
          <w:szCs w:val="22"/>
          <w:u w:val="single"/>
        </w:rPr>
        <w:t>den Audenbeempt</w:t>
      </w:r>
      <w:r w:rsidRPr="002362D8">
        <w:rPr>
          <w:rFonts w:ascii="Arial" w:hAnsi="Arial" w:cs="Arial"/>
          <w:sz w:val="22"/>
          <w:szCs w:val="22"/>
        </w:rPr>
        <w:t xml:space="preserve"> te Schijndel met als belendingen </w:t>
      </w:r>
      <w:r w:rsidRPr="002362D8">
        <w:rPr>
          <w:rFonts w:ascii="Arial" w:hAnsi="Arial" w:cs="Arial"/>
          <w:b/>
          <w:sz w:val="22"/>
          <w:szCs w:val="22"/>
          <w:u w:val="single"/>
        </w:rPr>
        <w:t>Domicella Luytgardis Symons</w:t>
      </w:r>
      <w:r w:rsidRPr="002362D8">
        <w:rPr>
          <w:rFonts w:ascii="Arial" w:hAnsi="Arial" w:cs="Arial"/>
          <w:sz w:val="22"/>
          <w:szCs w:val="22"/>
        </w:rPr>
        <w:t xml:space="preserve"> en Johannis van der Stegen, Johannis van Noddevelt, Petrus </w:t>
      </w:r>
      <w:r w:rsidRPr="002362D8">
        <w:rPr>
          <w:rFonts w:ascii="Arial" w:hAnsi="Arial" w:cs="Arial"/>
          <w:b/>
          <w:sz w:val="22"/>
          <w:szCs w:val="22"/>
          <w:u w:val="single"/>
        </w:rPr>
        <w:t>natuurlijke zoon</w:t>
      </w:r>
      <w:r w:rsidRPr="002362D8">
        <w:rPr>
          <w:rFonts w:ascii="Arial" w:hAnsi="Arial" w:cs="Arial"/>
          <w:sz w:val="22"/>
          <w:szCs w:val="22"/>
        </w:rPr>
        <w:t xml:space="preserve"> van Nycolaes Pels man van Richmoedis zijn vrouw dr.v.w. Anthony genaamd Zerys, transport aan Wolterus Scuerman </w:t>
      </w:r>
    </w:p>
    <w:p w14:paraId="74E6BE7D" w14:textId="77777777" w:rsidR="00D5028D" w:rsidRPr="002362D8" w:rsidRDefault="00D5028D">
      <w:pPr>
        <w:tabs>
          <w:tab w:val="left" w:pos="7380"/>
        </w:tabs>
        <w:rPr>
          <w:rFonts w:ascii="Arial" w:hAnsi="Arial" w:cs="Arial"/>
          <w:sz w:val="22"/>
          <w:szCs w:val="22"/>
        </w:rPr>
      </w:pPr>
    </w:p>
    <w:p w14:paraId="5326AB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798</w:t>
      </w:r>
    </w:p>
    <w:p w14:paraId="0D85DC5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1286  folio 565  januari 1517</w:t>
      </w:r>
    </w:p>
    <w:p w14:paraId="6362169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De akte blijkt gepasseerd op 22 december en betreft de parochie Rosmalen en gaat dus niet over Schijndel.</w:t>
      </w:r>
    </w:p>
    <w:p w14:paraId="4509B922" w14:textId="77777777" w:rsidR="00D5028D" w:rsidRPr="002362D8" w:rsidRDefault="00D5028D">
      <w:pPr>
        <w:tabs>
          <w:tab w:val="left" w:pos="7380"/>
        </w:tabs>
        <w:rPr>
          <w:rFonts w:ascii="Arial" w:hAnsi="Arial" w:cs="Arial"/>
          <w:sz w:val="22"/>
          <w:szCs w:val="22"/>
        </w:rPr>
      </w:pPr>
    </w:p>
    <w:p w14:paraId="2110271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799</w:t>
      </w:r>
    </w:p>
    <w:p w14:paraId="03B9749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99  7 februari 1517</w:t>
      </w:r>
    </w:p>
    <w:p w14:paraId="7CBB1574"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Johannes zn.v.w. Wolterus Ghybenss. heeft verkocht aan </w:t>
      </w:r>
      <w:r w:rsidRPr="002362D8">
        <w:rPr>
          <w:rFonts w:ascii="Arial" w:hAnsi="Arial" w:cs="Arial"/>
          <w:b/>
          <w:sz w:val="22"/>
          <w:szCs w:val="22"/>
          <w:u w:val="single"/>
        </w:rPr>
        <w:t>Hillegondis dr.v.w. Petrus zn.v.w. Johannes Vuchts</w:t>
      </w:r>
      <w:r w:rsidRPr="002362D8">
        <w:rPr>
          <w:rFonts w:ascii="Arial" w:hAnsi="Arial" w:cs="Arial"/>
          <w:sz w:val="22"/>
          <w:szCs w:val="22"/>
        </w:rPr>
        <w:t xml:space="preserve">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landerijen </w:t>
      </w:r>
      <w:r w:rsidRPr="002362D8">
        <w:rPr>
          <w:rFonts w:ascii="Arial" w:hAnsi="Arial" w:cs="Arial"/>
          <w:b/>
          <w:sz w:val="22"/>
          <w:szCs w:val="22"/>
          <w:u w:val="single"/>
        </w:rPr>
        <w:t>op Oethelaer in de Borne</w:t>
      </w:r>
      <w:r w:rsidRPr="002362D8">
        <w:rPr>
          <w:rFonts w:ascii="Arial" w:hAnsi="Arial" w:cs="Arial"/>
          <w:sz w:val="22"/>
          <w:szCs w:val="22"/>
        </w:rPr>
        <w:t xml:space="preserve"> met als belendingen Adrianus de Scyndel, Johannnes genaamd van Oethelaer, Gerardus Jordenssoen, de gemene straat, iden een akker van 5 lopensen met als belendingen Henricus van den Bogart, Gerardus Martenss., Johannes genaamd Ruysche, de gemene straat, cijns aan de </w:t>
      </w:r>
      <w:r w:rsidRPr="002362D8">
        <w:rPr>
          <w:rFonts w:ascii="Arial" w:hAnsi="Arial" w:cs="Arial"/>
          <w:b/>
          <w:sz w:val="22"/>
          <w:szCs w:val="22"/>
          <w:u w:val="single"/>
        </w:rPr>
        <w:t>Heer van Helmond</w:t>
      </w:r>
    </w:p>
    <w:p w14:paraId="3032F75B" w14:textId="77777777" w:rsidR="00D5028D" w:rsidRPr="002362D8" w:rsidRDefault="00D5028D">
      <w:pPr>
        <w:tabs>
          <w:tab w:val="left" w:pos="7380"/>
        </w:tabs>
        <w:rPr>
          <w:rFonts w:ascii="Arial" w:hAnsi="Arial" w:cs="Arial"/>
          <w:b/>
          <w:sz w:val="22"/>
          <w:szCs w:val="22"/>
          <w:u w:val="single"/>
        </w:rPr>
      </w:pPr>
    </w:p>
    <w:p w14:paraId="2E482D6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800</w:t>
      </w:r>
    </w:p>
    <w:p w14:paraId="2202D65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103  11 februari 1517</w:t>
      </w:r>
    </w:p>
    <w:p w14:paraId="61E555C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Johannes van der Hagen man van Elizabeth zijn vrouw dr.v.w. Johannis zn.v.w. Ghysbertus van der Heyden, </w:t>
      </w:r>
      <w:r w:rsidRPr="002362D8">
        <w:rPr>
          <w:rFonts w:ascii="Arial" w:hAnsi="Arial" w:cs="Arial"/>
          <w:b/>
          <w:sz w:val="22"/>
          <w:szCs w:val="22"/>
          <w:u w:val="single"/>
        </w:rPr>
        <w:t>den Oudenbeempt</w:t>
      </w:r>
      <w:r w:rsidRPr="002362D8">
        <w:rPr>
          <w:rFonts w:ascii="Arial" w:hAnsi="Arial" w:cs="Arial"/>
          <w:sz w:val="22"/>
          <w:szCs w:val="22"/>
        </w:rPr>
        <w:t xml:space="preserve"> met als belendingen Matheus Matheussen, Lambertus Stanssen, Johannis zn.v.w. Johannis van der Heyden, Ghysbertus Ansemssoen mam van Adriana zijn vrouw dr.v.w. Arnoldus de Zelant, schepenen van Heeswijk, transport aan Gerardus zn.v.w. Paulus zn.v.w. Petrus Ghybenss., Nicolaas zn.v.w. Johannis zn.v.w. Petrus van de Veerdonck, Johannis zn.v.w. Ghysbertus van der Heyden, grondcijns aan de </w:t>
      </w:r>
      <w:r w:rsidRPr="002362D8">
        <w:rPr>
          <w:rFonts w:ascii="Arial" w:hAnsi="Arial" w:cs="Arial"/>
          <w:b/>
          <w:sz w:val="22"/>
          <w:szCs w:val="22"/>
          <w:u w:val="single"/>
        </w:rPr>
        <w:t>Heer van Helmond</w:t>
      </w:r>
      <w:r w:rsidRPr="002362D8">
        <w:rPr>
          <w:rFonts w:ascii="Arial" w:hAnsi="Arial" w:cs="Arial"/>
          <w:sz w:val="22"/>
          <w:szCs w:val="22"/>
        </w:rPr>
        <w:t xml:space="preserve"> 2 denaries genaamd braspenning, Wolterus van der Schueren</w:t>
      </w:r>
    </w:p>
    <w:p w14:paraId="361826B5" w14:textId="77777777" w:rsidR="00D5028D" w:rsidRPr="002362D8" w:rsidRDefault="00D5028D">
      <w:pPr>
        <w:tabs>
          <w:tab w:val="left" w:pos="7380"/>
        </w:tabs>
        <w:rPr>
          <w:rFonts w:ascii="Arial" w:hAnsi="Arial" w:cs="Arial"/>
          <w:sz w:val="22"/>
          <w:szCs w:val="22"/>
        </w:rPr>
      </w:pPr>
    </w:p>
    <w:p w14:paraId="5791B3D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801</w:t>
      </w:r>
    </w:p>
    <w:p w14:paraId="0BAC060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89v  12 februari 1517</w:t>
      </w:r>
    </w:p>
    <w:p w14:paraId="61704815"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Wilhelmus  Nycolaus en Egidius broers zonen van wijlen Egidius zn.v.w. Nycolai Scoemakers heeft verkocht aan Ghysbertus zn.v.w. Petrus Roempot,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Maria Lichtmis [purificationis] uit 3 bunders beemd </w:t>
      </w:r>
      <w:r w:rsidRPr="002362D8">
        <w:rPr>
          <w:rFonts w:ascii="Arial" w:hAnsi="Arial" w:cs="Arial"/>
          <w:b/>
          <w:sz w:val="22"/>
          <w:szCs w:val="22"/>
          <w:u w:val="single"/>
        </w:rPr>
        <w:t>aende Lantmeer</w:t>
      </w:r>
      <w:r w:rsidRPr="002362D8">
        <w:rPr>
          <w:rFonts w:ascii="Arial" w:hAnsi="Arial" w:cs="Arial"/>
          <w:sz w:val="22"/>
          <w:szCs w:val="22"/>
        </w:rPr>
        <w:t xml:space="preserve"> [zal de </w:t>
      </w:r>
      <w:r w:rsidRPr="002362D8">
        <w:rPr>
          <w:rFonts w:ascii="Arial" w:hAnsi="Arial" w:cs="Arial"/>
          <w:b/>
          <w:sz w:val="22"/>
          <w:szCs w:val="22"/>
        </w:rPr>
        <w:t>landweer</w:t>
      </w:r>
      <w:r w:rsidRPr="002362D8">
        <w:rPr>
          <w:rFonts w:ascii="Arial" w:hAnsi="Arial" w:cs="Arial"/>
          <w:sz w:val="22"/>
          <w:szCs w:val="22"/>
        </w:rPr>
        <w:t xml:space="preserve"> moeten zijn] met als belendingen </w:t>
      </w:r>
      <w:r w:rsidRPr="002362D8">
        <w:rPr>
          <w:rFonts w:ascii="Arial" w:hAnsi="Arial" w:cs="Arial"/>
          <w:b/>
          <w:sz w:val="22"/>
          <w:szCs w:val="22"/>
          <w:u w:val="single"/>
        </w:rPr>
        <w:t>een vrouwengasthuis uit ’s-Hertogenbosch ter plaatse aan de Papenhuls</w:t>
      </w:r>
      <w:r w:rsidRPr="002362D8">
        <w:rPr>
          <w:rFonts w:ascii="Arial" w:hAnsi="Arial" w:cs="Arial"/>
          <w:sz w:val="22"/>
          <w:szCs w:val="22"/>
        </w:rPr>
        <w:t xml:space="preserve">, Ghysbertus Lonys, </w:t>
      </w:r>
      <w:r w:rsidRPr="002362D8">
        <w:rPr>
          <w:rFonts w:ascii="Arial" w:hAnsi="Arial" w:cs="Arial"/>
          <w:b/>
          <w:sz w:val="22"/>
          <w:szCs w:val="22"/>
          <w:u w:val="single"/>
        </w:rPr>
        <w:t>de gemeynt van Schijndel</w:t>
      </w:r>
    </w:p>
    <w:p w14:paraId="2B8A2C0A" w14:textId="77777777" w:rsidR="00D5028D" w:rsidRPr="002362D8" w:rsidRDefault="00D5028D">
      <w:pPr>
        <w:tabs>
          <w:tab w:val="left" w:pos="7380"/>
        </w:tabs>
        <w:rPr>
          <w:rFonts w:ascii="Arial" w:hAnsi="Arial" w:cs="Arial"/>
          <w:b/>
          <w:sz w:val="22"/>
          <w:szCs w:val="22"/>
          <w:u w:val="single"/>
        </w:rPr>
      </w:pPr>
    </w:p>
    <w:p w14:paraId="6EC8506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802</w:t>
      </w:r>
    </w:p>
    <w:p w14:paraId="15C05D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101 februari 1517</w:t>
      </w:r>
    </w:p>
    <w:p w14:paraId="0FCCDD7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Petrus van de Weteringe, heeft verkocht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Maria Lichtmis uit een kamp land genaamd </w:t>
      </w:r>
      <w:r w:rsidRPr="002362D8">
        <w:rPr>
          <w:rFonts w:ascii="Arial" w:hAnsi="Arial" w:cs="Arial"/>
          <w:b/>
          <w:sz w:val="22"/>
          <w:szCs w:val="22"/>
          <w:u w:val="single"/>
        </w:rPr>
        <w:t>die Hoeve</w:t>
      </w:r>
      <w:r w:rsidRPr="002362D8">
        <w:rPr>
          <w:rFonts w:ascii="Arial" w:hAnsi="Arial" w:cs="Arial"/>
          <w:sz w:val="22"/>
          <w:szCs w:val="22"/>
        </w:rPr>
        <w:t xml:space="preserve"> groot 2 bunders toebehorende aan Arnoldus zn.v.w. Peter van de Weteringe </w:t>
      </w:r>
      <w:r w:rsidRPr="002362D8">
        <w:rPr>
          <w:rFonts w:ascii="Arial" w:hAnsi="Arial" w:cs="Arial"/>
          <w:b/>
          <w:sz w:val="22"/>
          <w:szCs w:val="22"/>
          <w:u w:val="single"/>
        </w:rPr>
        <w:t>aen Wybosch</w:t>
      </w:r>
      <w:r w:rsidRPr="002362D8">
        <w:rPr>
          <w:rFonts w:ascii="Arial" w:hAnsi="Arial" w:cs="Arial"/>
          <w:sz w:val="22"/>
          <w:szCs w:val="22"/>
        </w:rPr>
        <w:t xml:space="preserve"> met als belendingen de erfgenamen van wijlen Jacobus van den Hoevel, de kinderen van wijlen Theodoricus Michielss. [akte loopt door op 101v]</w:t>
      </w:r>
    </w:p>
    <w:p w14:paraId="4158E0EB" w14:textId="77777777" w:rsidR="00D5028D" w:rsidRPr="002362D8" w:rsidRDefault="00D5028D">
      <w:pPr>
        <w:tabs>
          <w:tab w:val="left" w:pos="7380"/>
        </w:tabs>
        <w:rPr>
          <w:rFonts w:ascii="Arial" w:hAnsi="Arial" w:cs="Arial"/>
          <w:sz w:val="22"/>
          <w:szCs w:val="22"/>
        </w:rPr>
      </w:pPr>
    </w:p>
    <w:p w14:paraId="09B9642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803</w:t>
      </w:r>
    </w:p>
    <w:p w14:paraId="2844CC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101v  14 februari  en 28 februari 1517</w:t>
      </w:r>
    </w:p>
    <w:p w14:paraId="7271554B"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vervolg van 101 : transport aan </w:t>
      </w:r>
      <w:r w:rsidRPr="002362D8">
        <w:rPr>
          <w:rFonts w:ascii="Arial" w:hAnsi="Arial" w:cs="Arial"/>
          <w:b/>
          <w:sz w:val="22"/>
          <w:szCs w:val="22"/>
          <w:u w:val="single"/>
        </w:rPr>
        <w:t>Magister Ghysbertus de Campo [= vd Velde] kanunnik in de collegiale kerk van Sint Jan Evangelist te ’s-Hertogenbosch</w:t>
      </w:r>
      <w:r w:rsidRPr="002362D8">
        <w:rPr>
          <w:rFonts w:ascii="Arial" w:hAnsi="Arial" w:cs="Arial"/>
          <w:sz w:val="22"/>
          <w:szCs w:val="22"/>
        </w:rPr>
        <w:t xml:space="preserve">; idem Johannes zn.v.w. Johannis van der Hagen Arntss. man van Aleidis zijn vrouw dr.v.w. Johannis van der Aa heeft verkocht aan Adrianus zn.v.w. Johannis Gysbertss. een erfcijns van 2 ½ gl., uit land onder het </w:t>
      </w:r>
      <w:r w:rsidRPr="002362D8">
        <w:rPr>
          <w:rFonts w:ascii="Arial" w:hAnsi="Arial" w:cs="Arial"/>
          <w:b/>
          <w:sz w:val="22"/>
          <w:szCs w:val="22"/>
          <w:u w:val="single"/>
        </w:rPr>
        <w:t>Lutteleynde</w:t>
      </w:r>
      <w:r w:rsidRPr="002362D8">
        <w:rPr>
          <w:rFonts w:ascii="Arial" w:hAnsi="Arial" w:cs="Arial"/>
          <w:sz w:val="22"/>
          <w:szCs w:val="22"/>
        </w:rPr>
        <w:t xml:space="preserve"> met als belendingen de gemene straat, Godefridus Henricxss., </w:t>
      </w:r>
      <w:r w:rsidRPr="002362D8">
        <w:rPr>
          <w:rFonts w:ascii="Arial" w:hAnsi="Arial" w:cs="Arial"/>
          <w:b/>
          <w:sz w:val="22"/>
          <w:szCs w:val="22"/>
          <w:u w:val="single"/>
        </w:rPr>
        <w:t xml:space="preserve">het Groot Gasthuis van ‘s-Hertogenbosch </w:t>
      </w:r>
    </w:p>
    <w:p w14:paraId="00E21E61" w14:textId="77777777" w:rsidR="00D5028D" w:rsidRPr="002362D8" w:rsidRDefault="00D5028D">
      <w:pPr>
        <w:tabs>
          <w:tab w:val="left" w:pos="7380"/>
        </w:tabs>
        <w:rPr>
          <w:rFonts w:ascii="Arial" w:hAnsi="Arial" w:cs="Arial"/>
          <w:sz w:val="22"/>
          <w:szCs w:val="22"/>
        </w:rPr>
      </w:pPr>
    </w:p>
    <w:p w14:paraId="7DB413BA"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60</w:t>
      </w:r>
    </w:p>
    <w:p w14:paraId="0065B206" w14:textId="77777777" w:rsidR="00D5028D" w:rsidRPr="002362D8" w:rsidRDefault="00D5028D">
      <w:pPr>
        <w:tabs>
          <w:tab w:val="left" w:pos="7380"/>
        </w:tabs>
        <w:rPr>
          <w:rFonts w:ascii="Arial" w:hAnsi="Arial" w:cs="Arial"/>
          <w:b/>
          <w:sz w:val="22"/>
          <w:szCs w:val="22"/>
        </w:rPr>
      </w:pPr>
    </w:p>
    <w:p w14:paraId="586B3A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804</w:t>
      </w:r>
    </w:p>
    <w:p w14:paraId="24C1E4B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127  maart 1517</w:t>
      </w:r>
    </w:p>
    <w:p w14:paraId="3D6FC6D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042C5D89" w14:textId="77777777" w:rsidR="00D5028D" w:rsidRPr="002362D8" w:rsidRDefault="00D5028D">
      <w:pPr>
        <w:tabs>
          <w:tab w:val="left" w:pos="7380"/>
        </w:tabs>
        <w:rPr>
          <w:rFonts w:ascii="Arial" w:hAnsi="Arial" w:cs="Arial"/>
          <w:sz w:val="22"/>
          <w:szCs w:val="22"/>
        </w:rPr>
      </w:pPr>
    </w:p>
    <w:p w14:paraId="350CF7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805</w:t>
      </w:r>
    </w:p>
    <w:p w14:paraId="4D6ECD5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127v  10 maart 1517</w:t>
      </w:r>
    </w:p>
    <w:p w14:paraId="2EC7989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Frater Johannes zn.v.w. Johannes de …..</w:t>
      </w:r>
      <w:r w:rsidRPr="002362D8">
        <w:rPr>
          <w:rFonts w:ascii="Arial" w:hAnsi="Arial" w:cs="Arial"/>
          <w:b/>
          <w:sz w:val="22"/>
          <w:szCs w:val="22"/>
          <w:u w:val="single"/>
        </w:rPr>
        <w:t>procurator van het Convent van de Heilige Maagd Maria en Birgitta genaamd Marienwater in de parochie Rosmalen</w:t>
      </w:r>
      <w:r w:rsidRPr="002362D8">
        <w:rPr>
          <w:rFonts w:ascii="Arial" w:hAnsi="Arial" w:cs="Arial"/>
          <w:sz w:val="22"/>
          <w:szCs w:val="22"/>
        </w:rPr>
        <w:t xml:space="preserve"> m.b.t.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een huis erf tuin en erfgoederen in de parochie Schijndel ter plaatse </w:t>
      </w:r>
      <w:r w:rsidRPr="002362D8">
        <w:rPr>
          <w:rFonts w:ascii="Arial" w:hAnsi="Arial" w:cs="Arial"/>
          <w:b/>
          <w:sz w:val="22"/>
          <w:szCs w:val="22"/>
        </w:rPr>
        <w:t>Wybossch</w:t>
      </w:r>
      <w:r w:rsidRPr="002362D8">
        <w:rPr>
          <w:rFonts w:ascii="Arial" w:hAnsi="Arial" w:cs="Arial"/>
          <w:sz w:val="22"/>
          <w:szCs w:val="22"/>
        </w:rPr>
        <w:t xml:space="preserve"> van wijlen Arnoldus zn.v.w. Jacobus van den Hovel met als belendingen de kinderen van wijlen Johannis de Houthem, Elizabeth dr.v.w. Henricus Janssen, Theodoricus die Borchgreve zn.v.w. Nicolaas, transport aan Henricus zn.v.w. Jacobus van den Hovel; idem 7 lopensen </w:t>
      </w:r>
      <w:r w:rsidRPr="002362D8">
        <w:rPr>
          <w:rFonts w:ascii="Arial" w:hAnsi="Arial" w:cs="Arial"/>
          <w:b/>
          <w:sz w:val="22"/>
          <w:szCs w:val="22"/>
          <w:u w:val="single"/>
        </w:rPr>
        <w:t>in Wybossch genaamd de Stelt</w:t>
      </w:r>
      <w:r w:rsidRPr="002362D8">
        <w:rPr>
          <w:rFonts w:ascii="Arial" w:hAnsi="Arial" w:cs="Arial"/>
          <w:sz w:val="22"/>
          <w:szCs w:val="22"/>
        </w:rPr>
        <w:t xml:space="preserve"> met als belendingen de erfgenamen van Theodoricus zn.v.w. Johannis Schoenmekers en Rodolphus de Ghent</w:t>
      </w:r>
    </w:p>
    <w:p w14:paraId="3A356525" w14:textId="77777777" w:rsidR="00D5028D" w:rsidRPr="002362D8" w:rsidRDefault="00D5028D">
      <w:pPr>
        <w:tabs>
          <w:tab w:val="left" w:pos="7380"/>
        </w:tabs>
        <w:rPr>
          <w:rFonts w:ascii="Arial" w:hAnsi="Arial" w:cs="Arial"/>
          <w:sz w:val="22"/>
          <w:szCs w:val="22"/>
        </w:rPr>
      </w:pPr>
    </w:p>
    <w:p w14:paraId="2D760E3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806</w:t>
      </w:r>
    </w:p>
    <w:p w14:paraId="250B27C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132  maart 1517</w:t>
      </w:r>
    </w:p>
    <w:p w14:paraId="3802873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Leonardus de Roggel zn.v.w. Bartholomeus heeft verkocht aan Gerardus zn.v.w. Goesswinus Janssen een erfcijns van 4 gl. uit een huis erf en tuin en een akker 7 lopensen </w:t>
      </w:r>
      <w:r w:rsidRPr="002362D8">
        <w:rPr>
          <w:rFonts w:ascii="Arial" w:hAnsi="Arial" w:cs="Arial"/>
          <w:b/>
          <w:sz w:val="22"/>
          <w:szCs w:val="22"/>
          <w:u w:val="single"/>
        </w:rPr>
        <w:t>prope ecclesiam = bij de kerk</w:t>
      </w:r>
      <w:r w:rsidRPr="002362D8">
        <w:rPr>
          <w:rFonts w:ascii="Arial" w:hAnsi="Arial" w:cs="Arial"/>
          <w:sz w:val="22"/>
          <w:szCs w:val="22"/>
        </w:rPr>
        <w:t xml:space="preserve"> met als belendingen Rutgerus de Dulle, de gemene straat, grondcijns aan de Heer van Helmond </w:t>
      </w:r>
    </w:p>
    <w:p w14:paraId="540A151B" w14:textId="77777777" w:rsidR="00D5028D" w:rsidRPr="002362D8" w:rsidRDefault="00D5028D">
      <w:pPr>
        <w:tabs>
          <w:tab w:val="left" w:pos="7380"/>
        </w:tabs>
        <w:rPr>
          <w:rFonts w:ascii="Arial" w:hAnsi="Arial" w:cs="Arial"/>
          <w:sz w:val="22"/>
          <w:szCs w:val="22"/>
        </w:rPr>
      </w:pPr>
    </w:p>
    <w:p w14:paraId="21D89BA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807</w:t>
      </w:r>
    </w:p>
    <w:p w14:paraId="0DD73B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134  maart 1517</w:t>
      </w:r>
    </w:p>
    <w:p w14:paraId="151CA49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 dr.v.w. Theodoricus de Acht weduwe van wijlen Wilhelmus zn,v,w, Paulus de Gerwen mbt twee strepen hei aan </w:t>
      </w:r>
      <w:r w:rsidRPr="002362D8">
        <w:rPr>
          <w:rFonts w:ascii="Arial" w:hAnsi="Arial" w:cs="Arial"/>
          <w:b/>
          <w:sz w:val="22"/>
          <w:szCs w:val="22"/>
          <w:u w:val="single"/>
        </w:rPr>
        <w:t>die Broekstraet</w:t>
      </w:r>
      <w:r w:rsidRPr="002362D8">
        <w:rPr>
          <w:rFonts w:ascii="Arial" w:hAnsi="Arial" w:cs="Arial"/>
          <w:sz w:val="22"/>
          <w:szCs w:val="22"/>
        </w:rPr>
        <w:t xml:space="preserve"> met als belendingen Egidius Weygerganck, Godefridus an.v.w. Rodolphus genaam Ruelen van der Stappen, de gemene straat</w:t>
      </w:r>
    </w:p>
    <w:p w14:paraId="06E3459F" w14:textId="77777777" w:rsidR="00D5028D" w:rsidRPr="002362D8" w:rsidRDefault="00D5028D">
      <w:pPr>
        <w:tabs>
          <w:tab w:val="left" w:pos="7380"/>
        </w:tabs>
        <w:rPr>
          <w:rFonts w:ascii="Arial" w:hAnsi="Arial" w:cs="Arial"/>
          <w:sz w:val="22"/>
          <w:szCs w:val="22"/>
        </w:rPr>
      </w:pPr>
    </w:p>
    <w:p w14:paraId="57F2958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808</w:t>
      </w:r>
    </w:p>
    <w:p w14:paraId="105FB27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139v  26 maart 1517</w:t>
      </w:r>
    </w:p>
    <w:p w14:paraId="424F39B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Buekentopp zn.v.w. Henricus man van Agneta zijn vrouw dr.v.w. Goeswini Keelbreker heeft verkocht Wolterus Oems zn,v,w, Johannes, een erfcijns uit een bunder land ter plaatse </w:t>
      </w:r>
      <w:r w:rsidRPr="002362D8">
        <w:rPr>
          <w:rFonts w:ascii="Arial" w:hAnsi="Arial" w:cs="Arial"/>
          <w:b/>
          <w:sz w:val="22"/>
          <w:szCs w:val="22"/>
          <w:u w:val="single"/>
        </w:rPr>
        <w:t>het Gewatt prope castrum [zal Seldensate zijn – red.]</w:t>
      </w:r>
      <w:r w:rsidRPr="002362D8">
        <w:rPr>
          <w:rFonts w:ascii="Arial" w:hAnsi="Arial" w:cs="Arial"/>
          <w:sz w:val="22"/>
          <w:szCs w:val="22"/>
        </w:rPr>
        <w:t xml:space="preserve"> aldaar met als belendingen het </w:t>
      </w:r>
      <w:r w:rsidRPr="002362D8">
        <w:rPr>
          <w:rFonts w:ascii="Arial" w:hAnsi="Arial" w:cs="Arial"/>
          <w:b/>
          <w:sz w:val="22"/>
          <w:szCs w:val="22"/>
          <w:u w:val="single"/>
        </w:rPr>
        <w:t>Convent der Clarissen in ‘’s-Hertogenbosch</w:t>
      </w:r>
      <w:r w:rsidRPr="002362D8">
        <w:rPr>
          <w:rFonts w:ascii="Arial" w:hAnsi="Arial" w:cs="Arial"/>
          <w:sz w:val="22"/>
          <w:szCs w:val="22"/>
        </w:rPr>
        <w:t xml:space="preserve">, de </w:t>
      </w:r>
      <w:r w:rsidRPr="002362D8">
        <w:rPr>
          <w:rFonts w:ascii="Arial" w:hAnsi="Arial" w:cs="Arial"/>
          <w:b/>
          <w:sz w:val="22"/>
          <w:szCs w:val="22"/>
          <w:u w:val="single"/>
        </w:rPr>
        <w:t>rivier de Aa</w:t>
      </w:r>
      <w:r w:rsidRPr="002362D8">
        <w:rPr>
          <w:rFonts w:ascii="Arial" w:hAnsi="Arial" w:cs="Arial"/>
          <w:sz w:val="22"/>
          <w:szCs w:val="22"/>
        </w:rPr>
        <w:t xml:space="preserve">, idem een akker </w:t>
      </w:r>
      <w:r w:rsidRPr="002362D8">
        <w:rPr>
          <w:rFonts w:ascii="Arial" w:hAnsi="Arial" w:cs="Arial"/>
          <w:b/>
          <w:i/>
          <w:sz w:val="22"/>
          <w:szCs w:val="22"/>
        </w:rPr>
        <w:t>te Berlicum genaamd den Hovelacker</w:t>
      </w:r>
      <w:r w:rsidRPr="002362D8">
        <w:rPr>
          <w:rFonts w:ascii="Arial" w:hAnsi="Arial" w:cs="Arial"/>
          <w:sz w:val="22"/>
          <w:szCs w:val="22"/>
        </w:rPr>
        <w:t xml:space="preserve"> met als belendingen Rodolphus Loeff de Schaarwyck [dubieus], grondcijns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7465957D" w14:textId="77777777" w:rsidR="00D5028D" w:rsidRPr="002362D8" w:rsidRDefault="00D5028D">
      <w:pPr>
        <w:tabs>
          <w:tab w:val="left" w:pos="7380"/>
        </w:tabs>
        <w:rPr>
          <w:rFonts w:ascii="Arial" w:hAnsi="Arial" w:cs="Arial"/>
          <w:sz w:val="22"/>
          <w:szCs w:val="22"/>
        </w:rPr>
      </w:pPr>
    </w:p>
    <w:p w14:paraId="7824DA3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809</w:t>
      </w:r>
    </w:p>
    <w:p w14:paraId="38D448E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120  maart 1517</w:t>
      </w:r>
    </w:p>
    <w:p w14:paraId="42FE509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Yewanus zn.v.w. Engbertus genaamd Boll en Johanna zijn vrouw dr.v.w. Henricus Schymans weduwe van wijlen Gerardus Hermanss., een stuk land van 4 lopensen ter plaatse genaamd </w:t>
      </w:r>
      <w:r w:rsidRPr="002362D8">
        <w:rPr>
          <w:rFonts w:ascii="Arial" w:hAnsi="Arial" w:cs="Arial"/>
          <w:b/>
          <w:sz w:val="22"/>
          <w:szCs w:val="22"/>
          <w:u w:val="single"/>
        </w:rPr>
        <w:t>dat Apelteren</w:t>
      </w:r>
      <w:r w:rsidRPr="002362D8">
        <w:rPr>
          <w:rFonts w:ascii="Arial" w:hAnsi="Arial" w:cs="Arial"/>
          <w:sz w:val="22"/>
          <w:szCs w:val="22"/>
        </w:rPr>
        <w:t xml:space="preserve"> met als belendingen Jordanus de Boert en Johannes Lyberts [akte loopt natuurlijk door op 120v]</w:t>
      </w:r>
    </w:p>
    <w:p w14:paraId="316675F1" w14:textId="77777777" w:rsidR="00D5028D" w:rsidRPr="002362D8" w:rsidRDefault="00D5028D">
      <w:pPr>
        <w:tabs>
          <w:tab w:val="left" w:pos="7380"/>
        </w:tabs>
        <w:rPr>
          <w:rFonts w:ascii="Arial" w:hAnsi="Arial" w:cs="Arial"/>
          <w:sz w:val="22"/>
          <w:szCs w:val="22"/>
        </w:rPr>
      </w:pPr>
    </w:p>
    <w:p w14:paraId="42C7642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810</w:t>
      </w:r>
    </w:p>
    <w:p w14:paraId="765A48E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244  9 maart 1517</w:t>
      </w:r>
    </w:p>
    <w:p w14:paraId="00AC38E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van den Meerven heeft verkocht aan de </w:t>
      </w:r>
      <w:r w:rsidRPr="002362D8">
        <w:rPr>
          <w:rFonts w:ascii="Arial" w:hAnsi="Arial" w:cs="Arial"/>
          <w:b/>
          <w:sz w:val="22"/>
          <w:szCs w:val="22"/>
          <w:u w:val="single"/>
        </w:rPr>
        <w:t>rector van het altaar van de Heilige ……. in de kerk van Sint Jan Evangelist te ’s-Hertogenbosch</w:t>
      </w:r>
      <w:r w:rsidRPr="002362D8">
        <w:rPr>
          <w:rFonts w:ascii="Arial" w:hAnsi="Arial" w:cs="Arial"/>
          <w:sz w:val="22"/>
          <w:szCs w:val="22"/>
        </w:rPr>
        <w:t xml:space="preserve"> een erfcijns van 4 gl. uit eem beemd van 2 ½ morgen ter plaatse </w:t>
      </w:r>
      <w:r w:rsidRPr="002362D8">
        <w:rPr>
          <w:rFonts w:ascii="Arial" w:hAnsi="Arial" w:cs="Arial"/>
          <w:b/>
          <w:sz w:val="22"/>
          <w:szCs w:val="22"/>
          <w:u w:val="single"/>
        </w:rPr>
        <w:t>Baxhoeve</w:t>
      </w:r>
      <w:r w:rsidRPr="002362D8">
        <w:rPr>
          <w:rFonts w:ascii="Arial" w:hAnsi="Arial" w:cs="Arial"/>
          <w:sz w:val="22"/>
          <w:szCs w:val="22"/>
        </w:rPr>
        <w:t xml:space="preserve"> met als belendingen Henricus van den Bogart, Henricus zn.v.w. Arnoldus Maessen, </w:t>
      </w:r>
      <w:r w:rsidRPr="002362D8">
        <w:rPr>
          <w:rFonts w:ascii="Arial" w:hAnsi="Arial" w:cs="Arial"/>
          <w:b/>
          <w:sz w:val="22"/>
          <w:szCs w:val="22"/>
          <w:u w:val="single"/>
        </w:rPr>
        <w:t>de Baxdijck</w:t>
      </w:r>
      <w:r w:rsidRPr="002362D8">
        <w:rPr>
          <w:rFonts w:ascii="Arial" w:hAnsi="Arial" w:cs="Arial"/>
          <w:sz w:val="22"/>
          <w:szCs w:val="22"/>
        </w:rPr>
        <w:t xml:space="preserve"> en een kamp </w:t>
      </w:r>
      <w:r w:rsidRPr="002362D8">
        <w:rPr>
          <w:rFonts w:ascii="Arial" w:hAnsi="Arial" w:cs="Arial"/>
          <w:b/>
          <w:i/>
          <w:sz w:val="22"/>
          <w:szCs w:val="22"/>
        </w:rPr>
        <w:t xml:space="preserve">te Berlicum int Wout </w:t>
      </w:r>
      <w:r w:rsidRPr="002362D8">
        <w:rPr>
          <w:rFonts w:ascii="Arial" w:hAnsi="Arial" w:cs="Arial"/>
          <w:sz w:val="22"/>
          <w:szCs w:val="22"/>
        </w:rPr>
        <w:t xml:space="preserve">met als belendingen de kinderen van wijlen Henricus Eyckmans, Ludovicus Janssen, Franconis Beecx [dubieus] </w:t>
      </w:r>
    </w:p>
    <w:p w14:paraId="6A101EE1" w14:textId="77777777" w:rsidR="00D5028D" w:rsidRPr="002362D8" w:rsidRDefault="00D5028D">
      <w:pPr>
        <w:tabs>
          <w:tab w:val="left" w:pos="7380"/>
        </w:tabs>
        <w:rPr>
          <w:rFonts w:ascii="Arial" w:hAnsi="Arial" w:cs="Arial"/>
          <w:sz w:val="22"/>
          <w:szCs w:val="22"/>
        </w:rPr>
      </w:pPr>
    </w:p>
    <w:p w14:paraId="077D8E9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811</w:t>
      </w:r>
    </w:p>
    <w:p w14:paraId="76D3BE3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1288 folio 245v  maart 1517</w:t>
      </w:r>
    </w:p>
    <w:p w14:paraId="34347CB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Pouwelss. heeft verkocht aan Johannis zn.v. Johannis Peterss. 6 stukken land samen 6 lopensen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Wilhelmus van der Spanck, Gerardus Pouwelss., de gemene straat,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w:t>
      </w:r>
    </w:p>
    <w:p w14:paraId="5CA1A916" w14:textId="77777777" w:rsidR="00D5028D" w:rsidRPr="002362D8" w:rsidRDefault="00D5028D">
      <w:pPr>
        <w:tabs>
          <w:tab w:val="left" w:pos="7380"/>
        </w:tabs>
        <w:rPr>
          <w:rFonts w:ascii="Arial" w:hAnsi="Arial" w:cs="Arial"/>
          <w:sz w:val="22"/>
          <w:szCs w:val="22"/>
        </w:rPr>
      </w:pPr>
    </w:p>
    <w:p w14:paraId="40E08FB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812 </w:t>
      </w:r>
    </w:p>
    <w:p w14:paraId="01F5B6A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249v  maart 1517</w:t>
      </w:r>
    </w:p>
    <w:p w14:paraId="4A6CB20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Michael zn.v.w. Theodoricus Michielss. heeft verkocht aan Marselis zn.v.w. Daniel zn.v.w. Wilhelmus Albrechss. een ½ mud rogge Bossche maat uit huis erf tuin ter plaatse </w:t>
      </w:r>
      <w:r w:rsidRPr="002362D8">
        <w:rPr>
          <w:rFonts w:ascii="Arial" w:hAnsi="Arial" w:cs="Arial"/>
          <w:b/>
          <w:sz w:val="22"/>
          <w:szCs w:val="22"/>
        </w:rPr>
        <w:t>Wybossch</w:t>
      </w:r>
      <w:r w:rsidRPr="002362D8">
        <w:rPr>
          <w:rFonts w:ascii="Arial" w:hAnsi="Arial" w:cs="Arial"/>
          <w:sz w:val="22"/>
          <w:szCs w:val="22"/>
        </w:rPr>
        <w:t xml:space="preserve"> met als belendingen Gerardus Michielss., Henricus van den Hoevel, de gemene straat, een stuk land van 2 ½ lopensen ter plaatse </w:t>
      </w:r>
      <w:r w:rsidRPr="002362D8">
        <w:rPr>
          <w:rFonts w:ascii="Arial" w:hAnsi="Arial" w:cs="Arial"/>
          <w:b/>
          <w:sz w:val="22"/>
          <w:szCs w:val="22"/>
          <w:u w:val="single"/>
        </w:rPr>
        <w:t>die Ghemeyn Ackere</w:t>
      </w:r>
      <w:r w:rsidRPr="002362D8">
        <w:rPr>
          <w:rFonts w:ascii="Arial" w:hAnsi="Arial" w:cs="Arial"/>
          <w:sz w:val="22"/>
          <w:szCs w:val="22"/>
        </w:rPr>
        <w:t xml:space="preserve"> met als belendingen de kinderen van Godefridfus Cupers, Yda weduwe van wijlen Johannes Ymerss. en haar kinderen, Arnoldus Gielissen, een weg genaamd </w:t>
      </w:r>
      <w:r w:rsidRPr="002362D8">
        <w:rPr>
          <w:rFonts w:ascii="Arial" w:hAnsi="Arial" w:cs="Arial"/>
          <w:b/>
          <w:sz w:val="22"/>
          <w:szCs w:val="22"/>
          <w:u w:val="single"/>
        </w:rPr>
        <w:t>den Hogenwech</w:t>
      </w:r>
      <w:r w:rsidRPr="002362D8">
        <w:rPr>
          <w:rFonts w:ascii="Arial" w:hAnsi="Arial" w:cs="Arial"/>
          <w:sz w:val="22"/>
          <w:szCs w:val="22"/>
        </w:rPr>
        <w:t xml:space="preserve"> [loopt natuurlijk door op 250]</w:t>
      </w:r>
    </w:p>
    <w:p w14:paraId="46F5B6F1" w14:textId="77777777" w:rsidR="00D5028D" w:rsidRPr="002362D8" w:rsidRDefault="00D5028D">
      <w:pPr>
        <w:tabs>
          <w:tab w:val="left" w:pos="7380"/>
        </w:tabs>
        <w:rPr>
          <w:rFonts w:ascii="Arial" w:hAnsi="Arial" w:cs="Arial"/>
          <w:sz w:val="22"/>
          <w:szCs w:val="22"/>
        </w:rPr>
      </w:pPr>
    </w:p>
    <w:p w14:paraId="5B781F9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813</w:t>
      </w:r>
    </w:p>
    <w:p w14:paraId="2A605D6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250v  20 maart 1517</w:t>
      </w:r>
    </w:p>
    <w:p w14:paraId="4DEC6D8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Henricus van den Bogart heeft verkocht aan Corstiaan zn.v.w. Corstiaan van den Bogart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huis erf tuin en alles wat er bij hoort ter plaatse </w:t>
      </w:r>
      <w:r w:rsidRPr="002362D8">
        <w:rPr>
          <w:rFonts w:ascii="Arial" w:hAnsi="Arial" w:cs="Arial"/>
          <w:b/>
          <w:sz w:val="22"/>
          <w:szCs w:val="22"/>
          <w:u w:val="single"/>
        </w:rPr>
        <w:t>Elsschot</w:t>
      </w:r>
      <w:r w:rsidRPr="002362D8">
        <w:rPr>
          <w:rFonts w:ascii="Arial" w:hAnsi="Arial" w:cs="Arial"/>
          <w:sz w:val="22"/>
          <w:szCs w:val="22"/>
        </w:rPr>
        <w:t xml:space="preserve"> met als belendingen Margareta weduwe van wijlen Johannis van den Bogart, Gerardus Dyonyss., de gemene straat,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kapel van Heeswijk</w:t>
      </w:r>
    </w:p>
    <w:p w14:paraId="0232622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61EB6B8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814</w:t>
      </w:r>
    </w:p>
    <w:p w14:paraId="1F88BDD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255v  23 april 1517</w:t>
      </w:r>
    </w:p>
    <w:p w14:paraId="5BE88B0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 tenzij de laatste akte er betrekking op zou kunnen hebben met d enamen Henricus zn.v.w. Gerongus Gheerincx de Houthem man van Henrica zijn vrouw dr.v. Arnoldus van der Kuylen, want de andere akten hebben betrekking op Gemonde en Veghel.</w:t>
      </w:r>
    </w:p>
    <w:p w14:paraId="032A2074" w14:textId="77777777" w:rsidR="00D5028D" w:rsidRPr="002362D8" w:rsidRDefault="00D5028D">
      <w:pPr>
        <w:tabs>
          <w:tab w:val="left" w:pos="7380"/>
        </w:tabs>
        <w:rPr>
          <w:rFonts w:ascii="Arial" w:hAnsi="Arial" w:cs="Arial"/>
          <w:sz w:val="22"/>
          <w:szCs w:val="22"/>
        </w:rPr>
      </w:pPr>
    </w:p>
    <w:p w14:paraId="022BA94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815</w:t>
      </w:r>
    </w:p>
    <w:p w14:paraId="6008F56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258v  30 april 1517 [ultima – de 6e dag na Misericordia]</w:t>
      </w:r>
    </w:p>
    <w:p w14:paraId="52BBA2F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met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 </w:t>
      </w:r>
      <w:r w:rsidRPr="002362D8">
        <w:rPr>
          <w:rFonts w:ascii="Arial" w:hAnsi="Arial" w:cs="Arial"/>
          <w:b/>
          <w:sz w:val="22"/>
          <w:szCs w:val="22"/>
          <w:u w:val="single"/>
        </w:rPr>
        <w:t>Magister</w:t>
      </w:r>
      <w:r w:rsidRPr="002362D8">
        <w:rPr>
          <w:rFonts w:ascii="Arial" w:hAnsi="Arial" w:cs="Arial"/>
          <w:sz w:val="22"/>
          <w:szCs w:val="22"/>
        </w:rPr>
        <w:t xml:space="preserve"> Johannes de Berkel zn.v.w. Nycolaes, een erfcijns uit een stuk land ter plaatse </w:t>
      </w:r>
      <w:r w:rsidRPr="002362D8">
        <w:rPr>
          <w:rFonts w:ascii="Arial" w:hAnsi="Arial" w:cs="Arial"/>
          <w:b/>
          <w:sz w:val="22"/>
          <w:szCs w:val="22"/>
          <w:u w:val="single"/>
        </w:rPr>
        <w:t>het Lutteleynde after die Hoven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Margareta weduwe van wijlem </w:t>
      </w:r>
      <w:r w:rsidRPr="002362D8">
        <w:rPr>
          <w:rFonts w:ascii="Arial" w:hAnsi="Arial" w:cs="Arial"/>
          <w:b/>
          <w:sz w:val="22"/>
          <w:szCs w:val="22"/>
          <w:u w:val="single"/>
        </w:rPr>
        <w:t xml:space="preserve">Magister </w:t>
      </w:r>
      <w:r w:rsidRPr="002362D8">
        <w:rPr>
          <w:rFonts w:ascii="Arial" w:hAnsi="Arial" w:cs="Arial"/>
          <w:sz w:val="22"/>
          <w:szCs w:val="22"/>
        </w:rPr>
        <w:t xml:space="preserve">Gerardus de Bree en haar kinderen, transport aan Johanna weduwe van wijlen Petrus Rose [dubieus]; dezelfde Henricus met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Sint Remigiusdag [1 oktober] uit een akker een malderzaad groot onder de </w:t>
      </w:r>
      <w:r w:rsidRPr="002362D8">
        <w:rPr>
          <w:rFonts w:ascii="Arial" w:hAnsi="Arial" w:cs="Arial"/>
          <w:b/>
          <w:i/>
          <w:sz w:val="22"/>
          <w:szCs w:val="22"/>
        </w:rPr>
        <w:t>vrijdom van ’s-Hertogenbosch ter plaatse die Dungen</w:t>
      </w:r>
      <w:r w:rsidRPr="002362D8">
        <w:rPr>
          <w:rFonts w:ascii="Arial" w:hAnsi="Arial" w:cs="Arial"/>
          <w:sz w:val="22"/>
          <w:szCs w:val="22"/>
        </w:rPr>
        <w:t xml:space="preserve">; idem Gerardus zn.v.w. Arnoldus [waar boven staat Johannes] zn.v.w. Arnoldus de Vaerlair uit een kamp land genaamd </w:t>
      </w:r>
      <w:r w:rsidRPr="002362D8">
        <w:rPr>
          <w:rFonts w:ascii="Arial" w:hAnsi="Arial" w:cs="Arial"/>
          <w:b/>
          <w:sz w:val="22"/>
          <w:szCs w:val="22"/>
          <w:u w:val="single"/>
        </w:rPr>
        <w:t>die Haechdonck  ter plaatse int Eerderwout</w:t>
      </w:r>
      <w:r w:rsidRPr="002362D8">
        <w:rPr>
          <w:rFonts w:ascii="Arial" w:hAnsi="Arial" w:cs="Arial"/>
          <w:sz w:val="22"/>
          <w:szCs w:val="22"/>
        </w:rPr>
        <w:t xml:space="preserve"> met als belendingen de erfgenamen van wijlen Arnoldus Wolpari, Arnoldus genaamd die Weert, de gemetynt van Schijndel, de kinderen van wijlen Ghyselbertus genaamd Emons en een stuk land genaamd </w:t>
      </w:r>
      <w:r w:rsidRPr="002362D8">
        <w:rPr>
          <w:rFonts w:ascii="Arial" w:hAnsi="Arial" w:cs="Arial"/>
          <w:b/>
          <w:sz w:val="22"/>
          <w:szCs w:val="22"/>
          <w:u w:val="single"/>
        </w:rPr>
        <w:t>die Donredonck</w:t>
      </w:r>
      <w:r w:rsidRPr="002362D8">
        <w:rPr>
          <w:rFonts w:ascii="Arial" w:hAnsi="Arial" w:cs="Arial"/>
          <w:sz w:val="22"/>
          <w:szCs w:val="22"/>
        </w:rPr>
        <w:t xml:space="preserve"> ter plaatse voorschreven met als belendingen Johannes Stanssen, het erf van de weduwe van wijlen Henricus de Ammerzoy, ter plaatse </w:t>
      </w:r>
      <w:r w:rsidRPr="002362D8">
        <w:rPr>
          <w:rFonts w:ascii="Arial" w:hAnsi="Arial" w:cs="Arial"/>
          <w:b/>
          <w:sz w:val="22"/>
          <w:szCs w:val="22"/>
          <w:u w:val="single"/>
        </w:rPr>
        <w:t>dat Eerderwout bij de gemene rivier de Aa</w:t>
      </w:r>
    </w:p>
    <w:p w14:paraId="0367D086" w14:textId="77777777" w:rsidR="00D5028D" w:rsidRPr="002362D8" w:rsidRDefault="00D5028D">
      <w:pPr>
        <w:tabs>
          <w:tab w:val="left" w:pos="7380"/>
        </w:tabs>
        <w:rPr>
          <w:rFonts w:ascii="Arial" w:hAnsi="Arial" w:cs="Arial"/>
          <w:sz w:val="22"/>
          <w:szCs w:val="22"/>
        </w:rPr>
      </w:pPr>
    </w:p>
    <w:p w14:paraId="40B762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816</w:t>
      </w:r>
    </w:p>
    <w:p w14:paraId="565036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174  19 mei 1517</w:t>
      </w:r>
    </w:p>
    <w:p w14:paraId="5E3834F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Everardus zn.v.w. Everardus Colen </w:t>
      </w:r>
      <w:r w:rsidRPr="002362D8">
        <w:rPr>
          <w:rFonts w:ascii="Arial" w:hAnsi="Arial" w:cs="Arial"/>
          <w:b/>
          <w:sz w:val="22"/>
          <w:szCs w:val="22"/>
          <w:u w:val="single"/>
        </w:rPr>
        <w:t>schaelmeker</w:t>
      </w:r>
      <w:r w:rsidRPr="002362D8">
        <w:rPr>
          <w:rFonts w:ascii="Arial" w:hAnsi="Arial" w:cs="Arial"/>
          <w:sz w:val="22"/>
          <w:szCs w:val="22"/>
        </w:rPr>
        <w:t xml:space="preserve"> heeft verkocht t.b.v. de wettige kinderen van Wolterus Nagel en Margareta zijn vrouw dr.v. Nycolaes  die Hoessche, een erfcijns van 3 gl. uit 2 bunders beemd ter plaatse </w:t>
      </w:r>
      <w:r w:rsidRPr="002362D8">
        <w:rPr>
          <w:rFonts w:ascii="Arial" w:hAnsi="Arial" w:cs="Arial"/>
          <w:b/>
          <w:sz w:val="22"/>
          <w:szCs w:val="22"/>
          <w:u w:val="single"/>
        </w:rPr>
        <w:t>Lutteleynde ter plaatse int Scryvershoeve</w:t>
      </w:r>
      <w:r w:rsidRPr="002362D8">
        <w:rPr>
          <w:rFonts w:ascii="Arial" w:hAnsi="Arial" w:cs="Arial"/>
          <w:sz w:val="22"/>
          <w:szCs w:val="22"/>
        </w:rPr>
        <w:t xml:space="preserve"> met als belendingen Egidius Claess., de erfgenamen van wijlen Bertha [dubieus] genaamd Kemerlinck, Christianus van der Aa en meer anderen, de gemene straat, iedem 6 lopensen land ter plaatse </w:t>
      </w:r>
      <w:r w:rsidRPr="002362D8">
        <w:rPr>
          <w:rFonts w:ascii="Arial" w:hAnsi="Arial" w:cs="Arial"/>
          <w:b/>
          <w:sz w:val="22"/>
          <w:szCs w:val="22"/>
          <w:u w:val="single"/>
        </w:rPr>
        <w:t>den Meyhovel aen den Borne</w:t>
      </w:r>
      <w:r w:rsidRPr="002362D8">
        <w:rPr>
          <w:rFonts w:ascii="Arial" w:hAnsi="Arial" w:cs="Arial"/>
          <w:sz w:val="22"/>
          <w:szCs w:val="22"/>
        </w:rPr>
        <w:t xml:space="preserve"> met als belendingen Henricus de Gerwen, Johannes van de Zydewyne</w:t>
      </w:r>
    </w:p>
    <w:p w14:paraId="2D5510C5" w14:textId="77777777" w:rsidR="00D5028D" w:rsidRPr="002362D8" w:rsidRDefault="00D5028D">
      <w:pPr>
        <w:tabs>
          <w:tab w:val="left" w:pos="7380"/>
        </w:tabs>
        <w:rPr>
          <w:rFonts w:ascii="Arial" w:hAnsi="Arial" w:cs="Arial"/>
          <w:sz w:val="22"/>
          <w:szCs w:val="22"/>
        </w:rPr>
      </w:pPr>
    </w:p>
    <w:p w14:paraId="33712704" w14:textId="77777777" w:rsidR="00D5028D" w:rsidRPr="002362D8" w:rsidRDefault="00D5028D">
      <w:pPr>
        <w:tabs>
          <w:tab w:val="left" w:pos="7380"/>
        </w:tabs>
        <w:rPr>
          <w:rFonts w:ascii="Arial" w:hAnsi="Arial" w:cs="Arial"/>
          <w:sz w:val="22"/>
          <w:szCs w:val="22"/>
        </w:rPr>
      </w:pPr>
    </w:p>
    <w:p w14:paraId="16F288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817</w:t>
      </w:r>
    </w:p>
    <w:p w14:paraId="717C39C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176  mei 1517</w:t>
      </w:r>
    </w:p>
    <w:p w14:paraId="45C151E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Symon zn.v.w. Johannis de Heesbeen en Nycolaes zn.v.w. Johannis Palm of Palen (?) alias Robach [dubieus]. Johanna de Heesbeen dr.v.w. Johannis de Heesbeen uit een beemd ter plaatse </w:t>
      </w:r>
      <w:r w:rsidRPr="002362D8">
        <w:rPr>
          <w:rFonts w:ascii="Arial" w:hAnsi="Arial" w:cs="Arial"/>
          <w:b/>
          <w:sz w:val="22"/>
          <w:szCs w:val="22"/>
          <w:u w:val="single"/>
        </w:rPr>
        <w:t>op die Aa</w:t>
      </w:r>
      <w:r w:rsidRPr="002362D8">
        <w:rPr>
          <w:rFonts w:ascii="Arial" w:hAnsi="Arial" w:cs="Arial"/>
          <w:sz w:val="22"/>
          <w:szCs w:val="22"/>
        </w:rPr>
        <w:t xml:space="preserve">, </w:t>
      </w:r>
      <w:r w:rsidRPr="002362D8">
        <w:rPr>
          <w:rFonts w:ascii="Arial" w:hAnsi="Arial" w:cs="Arial"/>
          <w:b/>
          <w:sz w:val="22"/>
          <w:szCs w:val="22"/>
          <w:u w:val="single"/>
        </w:rPr>
        <w:t>die Schyndelschestege</w:t>
      </w:r>
      <w:r w:rsidRPr="002362D8">
        <w:rPr>
          <w:rFonts w:ascii="Arial" w:hAnsi="Arial" w:cs="Arial"/>
          <w:sz w:val="22"/>
          <w:szCs w:val="22"/>
        </w:rPr>
        <w:t>, Adriana weduwe van Johannis Back en haar kinderen, Lambertus zn.v.w. Martinus (?), Merselis zn.v.w. Henricus Colen</w:t>
      </w:r>
    </w:p>
    <w:p w14:paraId="2470A147" w14:textId="77777777" w:rsidR="00D5028D" w:rsidRPr="002362D8" w:rsidRDefault="00D5028D">
      <w:pPr>
        <w:tabs>
          <w:tab w:val="left" w:pos="7380"/>
        </w:tabs>
        <w:rPr>
          <w:rFonts w:ascii="Arial" w:hAnsi="Arial" w:cs="Arial"/>
          <w:sz w:val="22"/>
          <w:szCs w:val="22"/>
        </w:rPr>
      </w:pPr>
    </w:p>
    <w:p w14:paraId="0FE7F2C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61</w:t>
      </w:r>
    </w:p>
    <w:p w14:paraId="5059181A" w14:textId="77777777" w:rsidR="00D5028D" w:rsidRPr="002362D8" w:rsidRDefault="00D5028D">
      <w:pPr>
        <w:tabs>
          <w:tab w:val="left" w:pos="7380"/>
        </w:tabs>
        <w:rPr>
          <w:rFonts w:ascii="Arial" w:hAnsi="Arial" w:cs="Arial"/>
          <w:sz w:val="22"/>
          <w:szCs w:val="22"/>
        </w:rPr>
      </w:pPr>
    </w:p>
    <w:p w14:paraId="04FE818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818</w:t>
      </w:r>
    </w:p>
    <w:p w14:paraId="32BCCB7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141  2 mei 1517</w:t>
      </w:r>
    </w:p>
    <w:p w14:paraId="0FD6C53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en Margareta zijn zus kinderen van wijlen Arnoldus Michielss. van de Weteringe heeft verkocht aan Nycolaes zn.v.w. Gerardus de Middegael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Philippus en Jacobus apostelen uit huis schuur en goederen 7 lopensen ter plaatse </w:t>
      </w:r>
      <w:r w:rsidRPr="002362D8">
        <w:rPr>
          <w:rFonts w:ascii="Arial" w:hAnsi="Arial" w:cs="Arial"/>
          <w:b/>
          <w:sz w:val="22"/>
          <w:szCs w:val="22"/>
          <w:u w:val="single"/>
        </w:rPr>
        <w:t>aen dWybosch</w:t>
      </w:r>
      <w:r w:rsidRPr="002362D8">
        <w:rPr>
          <w:rFonts w:ascii="Arial" w:hAnsi="Arial" w:cs="Arial"/>
          <w:sz w:val="22"/>
          <w:szCs w:val="22"/>
        </w:rPr>
        <w:t xml:space="preserve"> met als belendingen Bartholomeus Fabri, Henricus van den Hoevel Jacobss., idem uit huis erf tuin en erfgoederen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de Weert, de gemene straat, Gerardus Pouwelss., Gerardus Maess., een erfpacht van 1 mud rogge, Johannis Kemerlinc,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Maria Oems </w:t>
      </w:r>
    </w:p>
    <w:p w14:paraId="3D5883CE" w14:textId="77777777" w:rsidR="00D5028D" w:rsidRPr="002362D8" w:rsidRDefault="00D5028D">
      <w:pPr>
        <w:tabs>
          <w:tab w:val="left" w:pos="7380"/>
        </w:tabs>
        <w:rPr>
          <w:rFonts w:ascii="Arial" w:hAnsi="Arial" w:cs="Arial"/>
          <w:sz w:val="22"/>
          <w:szCs w:val="22"/>
        </w:rPr>
      </w:pPr>
    </w:p>
    <w:p w14:paraId="07C551DA"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819</w:t>
      </w:r>
    </w:p>
    <w:p w14:paraId="37E1CD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158  27 mei 1517 [4</w:t>
      </w:r>
      <w:r w:rsidRPr="002362D8">
        <w:rPr>
          <w:rFonts w:ascii="Arial" w:hAnsi="Arial" w:cs="Arial"/>
          <w:b/>
          <w:sz w:val="22"/>
          <w:szCs w:val="22"/>
          <w:vertAlign w:val="superscript"/>
        </w:rPr>
        <w:t>e</w:t>
      </w:r>
      <w:r w:rsidRPr="002362D8">
        <w:rPr>
          <w:rFonts w:ascii="Arial" w:hAnsi="Arial" w:cs="Arial"/>
          <w:b/>
          <w:sz w:val="22"/>
          <w:szCs w:val="22"/>
        </w:rPr>
        <w:t xml:space="preserve"> dag post Exaudi] </w:t>
      </w:r>
    </w:p>
    <w:p w14:paraId="6C9FD38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Bela dr.v.w. Egidius Claess. weduwe van wijlen Johannis genaamd Eelkens uit een kamp weiland van een bunder genaamd </w:t>
      </w:r>
      <w:r w:rsidRPr="002362D8">
        <w:rPr>
          <w:rFonts w:ascii="Arial" w:hAnsi="Arial" w:cs="Arial"/>
          <w:b/>
          <w:sz w:val="22"/>
          <w:szCs w:val="22"/>
          <w:u w:val="single"/>
        </w:rPr>
        <w:t>den Koer aent Lutteleynde</w:t>
      </w:r>
      <w:r w:rsidRPr="002362D8">
        <w:rPr>
          <w:rFonts w:ascii="Arial" w:hAnsi="Arial" w:cs="Arial"/>
          <w:sz w:val="22"/>
          <w:szCs w:val="22"/>
        </w:rPr>
        <w:t xml:space="preserve"> [vgl. de Keur – red.] met als belendingen </w:t>
      </w:r>
      <w:r w:rsidRPr="002362D8">
        <w:rPr>
          <w:rFonts w:ascii="Arial" w:hAnsi="Arial" w:cs="Arial"/>
          <w:b/>
          <w:sz w:val="22"/>
          <w:szCs w:val="22"/>
          <w:u w:val="single"/>
        </w:rPr>
        <w:t>Geertrudis van de Weteringe begijn op het Groot Begijnhof te ’s-Hertogenbosch</w:t>
      </w:r>
      <w:r w:rsidRPr="002362D8">
        <w:rPr>
          <w:rFonts w:ascii="Arial" w:hAnsi="Arial" w:cs="Arial"/>
          <w:sz w:val="22"/>
          <w:szCs w:val="22"/>
        </w:rPr>
        <w:t>, Gibonis genaamd Wytvens, Adam van Zochel, de gemene straat, verkocht aan Johannis Vyge zn.v. Henricus Vyge</w:t>
      </w:r>
    </w:p>
    <w:p w14:paraId="4A8307DC" w14:textId="77777777" w:rsidR="00D5028D" w:rsidRPr="002362D8" w:rsidRDefault="00D5028D">
      <w:pPr>
        <w:tabs>
          <w:tab w:val="left" w:pos="7380"/>
        </w:tabs>
        <w:rPr>
          <w:rFonts w:ascii="Arial" w:hAnsi="Arial" w:cs="Arial"/>
          <w:sz w:val="22"/>
          <w:szCs w:val="22"/>
        </w:rPr>
      </w:pPr>
    </w:p>
    <w:p w14:paraId="1FD15BB7"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 xml:space="preserve">820 </w:t>
      </w:r>
    </w:p>
    <w:p w14:paraId="3DB8385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 xml:space="preserve">BP 1288  folio 259v  7 mei 1517 [post Jubilate] </w:t>
      </w:r>
    </w:p>
    <w:p w14:paraId="5F558E8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Henircus zn.v.w. Henricus Wernerss. man van Margareta dr.v.w. Goeswinus Rademakerss., uit een akker van een malderzaad ter plaatse genaamd </w:t>
      </w:r>
      <w:r w:rsidRPr="002362D8">
        <w:rPr>
          <w:rFonts w:ascii="Arial" w:hAnsi="Arial" w:cs="Arial"/>
          <w:b/>
          <w:sz w:val="22"/>
          <w:szCs w:val="22"/>
          <w:u w:val="single"/>
        </w:rPr>
        <w:t>de Schelle</w:t>
      </w:r>
      <w:r w:rsidRPr="002362D8">
        <w:rPr>
          <w:rFonts w:ascii="Arial" w:hAnsi="Arial" w:cs="Arial"/>
          <w:sz w:val="22"/>
          <w:szCs w:val="22"/>
        </w:rPr>
        <w:t xml:space="preserve"> met als belendingen Henricus de Rademaker, de gemene straat, Henricus van der Kuylen,  en Johannes zn.v.Goeswinus Rademaker, idem een ½ bunder ter plaatse voornoemd met als belendingen het erf der verkoper en dat is verkocht aan Arnoldus zn.v.w. Martinus van der Doderbraken; genoemde Arnoldus heeft verkocht aan Henricus zn.v.w. Henricus Wernerss. een erfcijns van 13 ½ pond</w:t>
      </w:r>
    </w:p>
    <w:p w14:paraId="70490091" w14:textId="77777777" w:rsidR="00D5028D" w:rsidRPr="002362D8" w:rsidRDefault="00D5028D">
      <w:pPr>
        <w:tabs>
          <w:tab w:val="left" w:pos="7380"/>
        </w:tabs>
        <w:rPr>
          <w:rFonts w:ascii="Arial" w:hAnsi="Arial" w:cs="Arial"/>
          <w:sz w:val="22"/>
          <w:szCs w:val="22"/>
        </w:rPr>
      </w:pPr>
    </w:p>
    <w:p w14:paraId="3BA7B7B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821</w:t>
      </w:r>
    </w:p>
    <w:p w14:paraId="2C4060E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262v  mei 1517</w:t>
      </w:r>
    </w:p>
    <w:p w14:paraId="3CD2E4FF" w14:textId="77777777" w:rsidR="00D5028D" w:rsidRPr="002362D8" w:rsidRDefault="00D5028D">
      <w:pPr>
        <w:tabs>
          <w:tab w:val="left" w:pos="7380"/>
        </w:tabs>
        <w:rPr>
          <w:rFonts w:ascii="Arial" w:hAnsi="Arial" w:cs="Arial"/>
          <w:b/>
          <w:sz w:val="22"/>
          <w:szCs w:val="22"/>
        </w:rPr>
      </w:pPr>
      <w:r w:rsidRPr="002362D8">
        <w:rPr>
          <w:rFonts w:ascii="Arial" w:hAnsi="Arial" w:cs="Arial"/>
          <w:sz w:val="22"/>
          <w:szCs w:val="22"/>
        </w:rPr>
        <w:t xml:space="preserve">Petrus zn.v.w. Theodoricus de Zontvelt heeft verkocht aan Johannis de Berkel zn.v.w. Gerardus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Sint Sevatius belijder uit een huis erf tuin en 4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Henricus de Decker, Goeswinus de Oudenhuyss., de gemene straat, nog een stuk land ter plaatse met als belendingen Henricus van den Born, Johannis zn.v. Petrus, </w:t>
      </w:r>
      <w:r w:rsidRPr="002362D8">
        <w:rPr>
          <w:rFonts w:ascii="Arial" w:hAnsi="Arial" w:cs="Arial"/>
          <w:b/>
          <w:sz w:val="22"/>
          <w:szCs w:val="22"/>
        </w:rPr>
        <w:t>de gemeynt genaamd die Rooderheyde</w:t>
      </w:r>
    </w:p>
    <w:p w14:paraId="01A7EB60" w14:textId="77777777" w:rsidR="00D5028D" w:rsidRPr="002362D8" w:rsidRDefault="00D5028D">
      <w:pPr>
        <w:tabs>
          <w:tab w:val="left" w:pos="7380"/>
        </w:tabs>
        <w:rPr>
          <w:rFonts w:ascii="Arial" w:hAnsi="Arial" w:cs="Arial"/>
          <w:sz w:val="22"/>
          <w:szCs w:val="22"/>
        </w:rPr>
      </w:pPr>
    </w:p>
    <w:p w14:paraId="21FD62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822</w:t>
      </w:r>
    </w:p>
    <w:p w14:paraId="10A910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188  juni 1517</w:t>
      </w:r>
    </w:p>
    <w:p w14:paraId="40EEE02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Johannis Stanssen, een stuk land van een bunder ter plaatse </w:t>
      </w:r>
      <w:r w:rsidRPr="002362D8">
        <w:rPr>
          <w:rFonts w:ascii="Arial" w:hAnsi="Arial" w:cs="Arial"/>
          <w:b/>
          <w:sz w:val="22"/>
          <w:szCs w:val="22"/>
          <w:u w:val="single"/>
        </w:rPr>
        <w:t>int Wout</w:t>
      </w:r>
      <w:r w:rsidRPr="002362D8">
        <w:rPr>
          <w:rFonts w:ascii="Arial" w:hAnsi="Arial" w:cs="Arial"/>
          <w:sz w:val="22"/>
          <w:szCs w:val="22"/>
        </w:rPr>
        <w:t xml:space="preserve"> genaamd de gemeynt, verkocht aan Wilhelmus zn.v.w. Arnoldus Everartss., </w:t>
      </w:r>
      <w:r w:rsidRPr="002362D8">
        <w:rPr>
          <w:rFonts w:ascii="Arial" w:hAnsi="Arial" w:cs="Arial"/>
          <w:b/>
          <w:sz w:val="22"/>
          <w:szCs w:val="22"/>
          <w:u w:val="single"/>
        </w:rPr>
        <w:t>de kerk van Sint Jan Evangelist in ’s-Hertogenbosch, Dominus Danielis Lauwreynss. presbyter</w:t>
      </w:r>
      <w:r w:rsidRPr="002362D8">
        <w:rPr>
          <w:rFonts w:ascii="Arial" w:hAnsi="Arial" w:cs="Arial"/>
          <w:sz w:val="22"/>
          <w:szCs w:val="22"/>
        </w:rPr>
        <w:t xml:space="preserve"> </w:t>
      </w:r>
    </w:p>
    <w:p w14:paraId="27198E66" w14:textId="77777777" w:rsidR="00D5028D" w:rsidRPr="002362D8" w:rsidRDefault="00D5028D">
      <w:pPr>
        <w:tabs>
          <w:tab w:val="left" w:pos="7380"/>
        </w:tabs>
        <w:rPr>
          <w:rFonts w:ascii="Arial" w:hAnsi="Arial" w:cs="Arial"/>
          <w:sz w:val="22"/>
          <w:szCs w:val="22"/>
        </w:rPr>
      </w:pPr>
    </w:p>
    <w:p w14:paraId="1A789B9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823</w:t>
      </w:r>
    </w:p>
    <w:p w14:paraId="1FF60D6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1287  folio 191  juni 1517</w:t>
      </w:r>
    </w:p>
    <w:p w14:paraId="3D6E0E6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Gerardus Lambertss. man van Bela zin vrouw dr.v.w. Engbertus die Melter heeft verkocht aan Johannes de Vlierden zn.v.w. Danielis de Vlierden een erfpacht van een ½ mud rogge Bossche maat uit huis erf tuin schuur en andere gebouwen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Adam van der Spanck, Johannis genaamd Martenss., Wilhelmus van den Horrinck en meer anderen, een malderzaad land genaamd </w:t>
      </w:r>
      <w:r w:rsidRPr="002362D8">
        <w:rPr>
          <w:rFonts w:ascii="Arial" w:hAnsi="Arial" w:cs="Arial"/>
          <w:b/>
          <w:sz w:val="22"/>
          <w:szCs w:val="22"/>
          <w:u w:val="single"/>
        </w:rPr>
        <w:t>Pelsbroeck</w:t>
      </w:r>
      <w:r w:rsidRPr="002362D8">
        <w:rPr>
          <w:rFonts w:ascii="Arial" w:hAnsi="Arial" w:cs="Arial"/>
          <w:sz w:val="22"/>
          <w:szCs w:val="22"/>
        </w:rPr>
        <w:t xml:space="preserve"> met als belendingen Rodolphus de Ghent, Chrsitianus van den Bogart, Arnoldus genaamd Beys, </w:t>
      </w:r>
      <w:r w:rsidRPr="002362D8">
        <w:rPr>
          <w:rFonts w:ascii="Arial" w:hAnsi="Arial" w:cs="Arial"/>
          <w:b/>
          <w:sz w:val="22"/>
          <w:szCs w:val="22"/>
          <w:u w:val="single"/>
        </w:rPr>
        <w:t>grondcijns aan de hertog</w:t>
      </w:r>
      <w:r w:rsidRPr="002362D8">
        <w:rPr>
          <w:rFonts w:ascii="Arial" w:hAnsi="Arial" w:cs="Arial"/>
          <w:sz w:val="22"/>
          <w:szCs w:val="22"/>
        </w:rPr>
        <w:t xml:space="preserve"> [ducis] een denarie genaamd braspenning, Lambertus Millinck</w:t>
      </w:r>
    </w:p>
    <w:p w14:paraId="422C40CB" w14:textId="77777777" w:rsidR="00D5028D" w:rsidRPr="002362D8" w:rsidRDefault="00D5028D">
      <w:pPr>
        <w:tabs>
          <w:tab w:val="left" w:pos="7380"/>
        </w:tabs>
        <w:rPr>
          <w:rFonts w:ascii="Arial" w:hAnsi="Arial" w:cs="Arial"/>
          <w:sz w:val="22"/>
          <w:szCs w:val="22"/>
        </w:rPr>
      </w:pPr>
    </w:p>
    <w:p w14:paraId="36BE736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824</w:t>
      </w:r>
    </w:p>
    <w:p w14:paraId="435D1C9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192v  20 juni 1517</w:t>
      </w:r>
    </w:p>
    <w:p w14:paraId="661EAA3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Ricardus van den Oetelaer heeft verkocht aan Ghybonis zn.v.w. Henricus Voet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een morgen land </w:t>
      </w:r>
      <w:r w:rsidRPr="002362D8">
        <w:rPr>
          <w:rFonts w:ascii="Arial" w:hAnsi="Arial" w:cs="Arial"/>
          <w:b/>
          <w:sz w:val="22"/>
          <w:szCs w:val="22"/>
          <w:u w:val="single"/>
        </w:rPr>
        <w:t>in Eerdenborch</w:t>
      </w:r>
      <w:r w:rsidRPr="002362D8">
        <w:rPr>
          <w:rFonts w:ascii="Arial" w:hAnsi="Arial" w:cs="Arial"/>
          <w:sz w:val="22"/>
          <w:szCs w:val="22"/>
        </w:rPr>
        <w:t xml:space="preserve"> met als belendingen Jordanus de Boert, Theodoricus van den Hovel en meer anderen, </w:t>
      </w:r>
      <w:r w:rsidRPr="002362D8">
        <w:rPr>
          <w:rFonts w:ascii="Arial" w:hAnsi="Arial" w:cs="Arial"/>
          <w:b/>
          <w:sz w:val="22"/>
          <w:szCs w:val="22"/>
          <w:u w:val="single"/>
        </w:rPr>
        <w:t>sPapencamp</w:t>
      </w:r>
      <w:r w:rsidRPr="002362D8">
        <w:rPr>
          <w:rFonts w:ascii="Arial" w:hAnsi="Arial" w:cs="Arial"/>
          <w:sz w:val="22"/>
          <w:szCs w:val="22"/>
        </w:rPr>
        <w:t xml:space="preserve">, het erf genaamd </w:t>
      </w:r>
      <w:r w:rsidRPr="002362D8">
        <w:rPr>
          <w:rFonts w:ascii="Arial" w:hAnsi="Arial" w:cs="Arial"/>
          <w:b/>
          <w:i/>
          <w:sz w:val="22"/>
          <w:szCs w:val="22"/>
        </w:rPr>
        <w:t>Hoochacker bij de kerk van Heeswijk</w:t>
      </w:r>
      <w:r w:rsidRPr="002362D8">
        <w:rPr>
          <w:rFonts w:ascii="Arial" w:hAnsi="Arial" w:cs="Arial"/>
          <w:sz w:val="22"/>
          <w:szCs w:val="22"/>
        </w:rPr>
        <w:t xml:space="preserve">, cijns aan de </w:t>
      </w:r>
      <w:r w:rsidRPr="002362D8">
        <w:rPr>
          <w:rFonts w:ascii="Arial" w:hAnsi="Arial" w:cs="Arial"/>
          <w:b/>
          <w:sz w:val="22"/>
          <w:szCs w:val="22"/>
          <w:u w:val="single"/>
        </w:rPr>
        <w:t>Heer van Helmond</w:t>
      </w:r>
      <w:r w:rsidRPr="002362D8">
        <w:rPr>
          <w:rFonts w:ascii="Arial" w:hAnsi="Arial" w:cs="Arial"/>
          <w:sz w:val="22"/>
          <w:szCs w:val="22"/>
        </w:rPr>
        <w:t xml:space="preserve">, 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4174E642" w14:textId="77777777" w:rsidR="00D5028D" w:rsidRPr="002362D8" w:rsidRDefault="00D5028D">
      <w:pPr>
        <w:tabs>
          <w:tab w:val="left" w:pos="7380"/>
        </w:tabs>
        <w:rPr>
          <w:rFonts w:ascii="Arial" w:hAnsi="Arial" w:cs="Arial"/>
          <w:sz w:val="22"/>
          <w:szCs w:val="22"/>
        </w:rPr>
      </w:pPr>
    </w:p>
    <w:p w14:paraId="3CB2497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825</w:t>
      </w:r>
    </w:p>
    <w:p w14:paraId="1EBA46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270v  juni 1517</w:t>
      </w:r>
    </w:p>
    <w:p w14:paraId="6B338E5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Engbertus zn.v.Henricus Bullen heeft verkocht aan Johannis natuurlijke zoon van wijlen Conrardus Kymp [dubieus] een erfcijns te betalen op de feestdag van Sint Catharina maagd [25 november] uit een huis erf tuin en aangelag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Godefridus de Hermalen, de gemene straat, uit een beemd van 1 ½ bunder ter plaatse met als belendingen Rolandus Engbertss., de gemene straat, Paulus Selen, Arnoldus van der Heyden </w:t>
      </w:r>
    </w:p>
    <w:p w14:paraId="33E94866" w14:textId="77777777" w:rsidR="00D5028D" w:rsidRPr="002362D8" w:rsidRDefault="00D5028D">
      <w:pPr>
        <w:tabs>
          <w:tab w:val="left" w:pos="7380"/>
        </w:tabs>
        <w:rPr>
          <w:rFonts w:ascii="Arial" w:hAnsi="Arial" w:cs="Arial"/>
          <w:sz w:val="22"/>
          <w:szCs w:val="22"/>
        </w:rPr>
      </w:pPr>
    </w:p>
    <w:p w14:paraId="178B36F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826</w:t>
      </w:r>
    </w:p>
    <w:p w14:paraId="52C8674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203v  3 juli 1517</w:t>
      </w:r>
    </w:p>
    <w:p w14:paraId="6D2E64C1"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Aleydis weduwe van wijlen Ghysbertus zn.v.w. Rycrdus Ghybenss. heeft verkocht aan Johannes genaamd de Dordrecht zn.v.w. Theodoricus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Jan Baptist uit 2 morgens land ter plaatse </w:t>
      </w:r>
      <w:r w:rsidRPr="002362D8">
        <w:rPr>
          <w:rFonts w:ascii="Arial" w:hAnsi="Arial" w:cs="Arial"/>
          <w:b/>
          <w:sz w:val="22"/>
          <w:szCs w:val="22"/>
          <w:u w:val="single"/>
        </w:rPr>
        <w:t>Liekendonck</w:t>
      </w:r>
      <w:r w:rsidRPr="002362D8">
        <w:rPr>
          <w:rFonts w:ascii="Arial" w:hAnsi="Arial" w:cs="Arial"/>
          <w:sz w:val="22"/>
          <w:szCs w:val="22"/>
        </w:rPr>
        <w:t xml:space="preserve"> met als belendingen de kinderen van Henricus Pauwels, Mathias van Herethom, grondcijns aan de </w:t>
      </w:r>
      <w:r w:rsidRPr="002362D8">
        <w:rPr>
          <w:rFonts w:ascii="Arial" w:hAnsi="Arial" w:cs="Arial"/>
          <w:b/>
          <w:sz w:val="22"/>
          <w:szCs w:val="22"/>
          <w:u w:val="single"/>
        </w:rPr>
        <w:t>Heer van Helmond</w:t>
      </w:r>
    </w:p>
    <w:p w14:paraId="27DC4424" w14:textId="77777777" w:rsidR="00D5028D" w:rsidRPr="002362D8" w:rsidRDefault="00D5028D">
      <w:pPr>
        <w:tabs>
          <w:tab w:val="left" w:pos="7380"/>
        </w:tabs>
        <w:rPr>
          <w:rFonts w:ascii="Arial" w:hAnsi="Arial" w:cs="Arial"/>
          <w:sz w:val="22"/>
          <w:szCs w:val="22"/>
        </w:rPr>
      </w:pPr>
    </w:p>
    <w:p w14:paraId="482ECE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827</w:t>
      </w:r>
    </w:p>
    <w:p w14:paraId="46BAB1A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204v  juli 1517</w:t>
      </w:r>
    </w:p>
    <w:p w14:paraId="033D934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Rutgerus zn.v.w. Johannes van den Borne heeft verkocht t.b.v. de tijdelijke </w:t>
      </w:r>
      <w:r w:rsidRPr="002362D8">
        <w:rPr>
          <w:rFonts w:ascii="Arial" w:hAnsi="Arial" w:cs="Arial"/>
          <w:b/>
          <w:sz w:val="22"/>
          <w:szCs w:val="22"/>
          <w:u w:val="single"/>
        </w:rPr>
        <w:t>Magister van het Groot Begijnhof van ’s-Hertogenbosch</w:t>
      </w:r>
      <w:r w:rsidRPr="002362D8">
        <w:rPr>
          <w:rFonts w:ascii="Arial" w:hAnsi="Arial" w:cs="Arial"/>
          <w:sz w:val="22"/>
          <w:szCs w:val="22"/>
        </w:rPr>
        <w:t xml:space="preserve">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te betalen op de feestdag van Sint Jan Baptist uit een stuk land van 2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Henricus Wouters, Goeswinus van den Woude, Johannis van der Hagen, idem een stuk land </w:t>
      </w:r>
      <w:r w:rsidRPr="002362D8">
        <w:rPr>
          <w:rFonts w:ascii="Arial" w:hAnsi="Arial" w:cs="Arial"/>
          <w:b/>
          <w:sz w:val="22"/>
          <w:szCs w:val="22"/>
          <w:u w:val="single"/>
        </w:rPr>
        <w:t>opt Velt</w:t>
      </w:r>
      <w:r w:rsidRPr="002362D8">
        <w:rPr>
          <w:rFonts w:ascii="Arial" w:hAnsi="Arial" w:cs="Arial"/>
          <w:sz w:val="22"/>
          <w:szCs w:val="22"/>
        </w:rPr>
        <w:t xml:space="preserve"> met als belendingen Henricus Jacopss., Johannis Vijge, Henricus van den Bogart</w:t>
      </w:r>
    </w:p>
    <w:p w14:paraId="6C48F00C" w14:textId="77777777" w:rsidR="00D5028D" w:rsidRPr="002362D8" w:rsidRDefault="00D5028D">
      <w:pPr>
        <w:tabs>
          <w:tab w:val="left" w:pos="7380"/>
        </w:tabs>
        <w:rPr>
          <w:rFonts w:ascii="Arial" w:hAnsi="Arial" w:cs="Arial"/>
          <w:sz w:val="22"/>
          <w:szCs w:val="22"/>
        </w:rPr>
      </w:pPr>
    </w:p>
    <w:p w14:paraId="452DFEF6" w14:textId="77777777" w:rsidR="00D5028D" w:rsidRPr="002362D8" w:rsidRDefault="00D5028D">
      <w:pPr>
        <w:tabs>
          <w:tab w:val="left" w:pos="7380"/>
        </w:tabs>
        <w:rPr>
          <w:rFonts w:ascii="Arial" w:hAnsi="Arial" w:cs="Arial"/>
          <w:sz w:val="22"/>
          <w:szCs w:val="22"/>
        </w:rPr>
      </w:pPr>
    </w:p>
    <w:p w14:paraId="109B04DA" w14:textId="77777777" w:rsidR="00D5028D" w:rsidRPr="002362D8" w:rsidRDefault="00D5028D">
      <w:pPr>
        <w:tabs>
          <w:tab w:val="left" w:pos="7380"/>
        </w:tabs>
        <w:rPr>
          <w:rFonts w:ascii="Arial" w:hAnsi="Arial" w:cs="Arial"/>
          <w:sz w:val="22"/>
          <w:szCs w:val="22"/>
        </w:rPr>
      </w:pPr>
    </w:p>
    <w:p w14:paraId="2615DEB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828</w:t>
      </w:r>
    </w:p>
    <w:p w14:paraId="300EAD5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216v  juli 1517</w:t>
      </w:r>
    </w:p>
    <w:p w14:paraId="3E1C8A5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van den Bogart zn.v.w. Henricus heeft berkocht aan </w:t>
      </w:r>
      <w:r w:rsidRPr="002362D8">
        <w:rPr>
          <w:rFonts w:ascii="Arial" w:hAnsi="Arial" w:cs="Arial"/>
          <w:b/>
          <w:sz w:val="22"/>
          <w:szCs w:val="22"/>
          <w:u w:val="single"/>
        </w:rPr>
        <w:t>Bela dr.v.w. Leonis Claess. begijn op het Groot Begijnhof te ’s-Hertogenbosch</w:t>
      </w:r>
      <w:r w:rsidRPr="002362D8">
        <w:rPr>
          <w:rFonts w:ascii="Arial" w:hAnsi="Arial" w:cs="Arial"/>
          <w:sz w:val="22"/>
          <w:szCs w:val="22"/>
        </w:rPr>
        <w:t xml:space="preserve"> een erfcijns uit een stuk weiland van 1 ½ bunder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Brant, Wilhelmus van der Spanck, Johannes zn.v.w. Wolterus Ghybenss., grondcijns aan de </w:t>
      </w:r>
      <w:r w:rsidRPr="002362D8">
        <w:rPr>
          <w:rFonts w:ascii="Arial" w:hAnsi="Arial" w:cs="Arial"/>
          <w:b/>
          <w:sz w:val="22"/>
          <w:szCs w:val="22"/>
          <w:u w:val="single"/>
        </w:rPr>
        <w:t>Heer van Boxtel</w:t>
      </w:r>
    </w:p>
    <w:p w14:paraId="67F3299A" w14:textId="77777777" w:rsidR="00D5028D" w:rsidRPr="002362D8" w:rsidRDefault="00D5028D">
      <w:pPr>
        <w:tabs>
          <w:tab w:val="left" w:pos="7380"/>
        </w:tabs>
        <w:rPr>
          <w:rFonts w:ascii="Arial" w:hAnsi="Arial" w:cs="Arial"/>
          <w:sz w:val="22"/>
          <w:szCs w:val="22"/>
        </w:rPr>
      </w:pPr>
    </w:p>
    <w:p w14:paraId="768FF38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829</w:t>
      </w:r>
    </w:p>
    <w:p w14:paraId="0B7E622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flio 180v  juli 1517</w:t>
      </w:r>
    </w:p>
    <w:p w14:paraId="0A8933F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Vermelding van Schijndel niet teruggevonden!</w:t>
      </w:r>
    </w:p>
    <w:p w14:paraId="4C9C2A01" w14:textId="77777777" w:rsidR="00D5028D" w:rsidRPr="002362D8" w:rsidRDefault="00D5028D">
      <w:pPr>
        <w:tabs>
          <w:tab w:val="left" w:pos="7380"/>
        </w:tabs>
        <w:rPr>
          <w:rFonts w:ascii="Arial" w:hAnsi="Arial" w:cs="Arial"/>
          <w:sz w:val="22"/>
          <w:szCs w:val="22"/>
        </w:rPr>
      </w:pPr>
    </w:p>
    <w:p w14:paraId="1E0451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830 </w:t>
      </w:r>
    </w:p>
    <w:p w14:paraId="26C83B6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274  9 juli 1517</w:t>
      </w:r>
    </w:p>
    <w:p w14:paraId="6A9BC8BD"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Henricus zn.v.Henricus Janssen uit een huis erf tuin en aangehorigheden ter plaatse </w:t>
      </w:r>
      <w:r w:rsidRPr="002362D8">
        <w:rPr>
          <w:rFonts w:ascii="Arial" w:hAnsi="Arial" w:cs="Arial"/>
          <w:b/>
          <w:sz w:val="22"/>
          <w:szCs w:val="22"/>
          <w:u w:val="single"/>
        </w:rPr>
        <w:t>Lutteleynde</w:t>
      </w:r>
      <w:r w:rsidRPr="002362D8">
        <w:rPr>
          <w:rFonts w:ascii="Arial" w:hAnsi="Arial" w:cs="Arial"/>
          <w:sz w:val="22"/>
          <w:szCs w:val="22"/>
        </w:rPr>
        <w:t xml:space="preserve"> groot 1 lopense met als belendingen Magister Johannis de Berkel, erfgenamen van Johannis Myssen, Leonardus de Leuwen, transport in een Schijndelse schepenbrief aan Gerardus de Dueren [dubieus], Cornelius zn.v.w. Ywanus Arntss., efpacht van 2 ½ lopensen rogge aan de </w:t>
      </w:r>
      <w:r w:rsidRPr="002362D8">
        <w:rPr>
          <w:rFonts w:ascii="Arial" w:hAnsi="Arial" w:cs="Arial"/>
          <w:b/>
          <w:sz w:val="22"/>
          <w:szCs w:val="22"/>
          <w:u w:val="single"/>
        </w:rPr>
        <w:t xml:space="preserve">Tafel van de H.Geest te ’s-Hertogenbosch </w:t>
      </w:r>
    </w:p>
    <w:p w14:paraId="7570F13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08E1F2A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831</w:t>
      </w:r>
    </w:p>
    <w:p w14:paraId="5F26519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276v  13 juli 1517</w:t>
      </w:r>
    </w:p>
    <w:p w14:paraId="5C143FA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In deze akte wordt slechts een zekere Jan zn.v.Lambertus van Schijndel genoemd en het betreft o.a. de plaatsen Boxtel, Tolbrugstraat in ’s-Hertogenbosch en Den Dungen in de vrijdom [libertate]  van ’s-Hertogenbosch</w:t>
      </w:r>
    </w:p>
    <w:p w14:paraId="0FD9EB6B" w14:textId="77777777" w:rsidR="00D5028D" w:rsidRPr="002362D8" w:rsidRDefault="00D5028D">
      <w:pPr>
        <w:tabs>
          <w:tab w:val="left" w:pos="7380"/>
        </w:tabs>
        <w:rPr>
          <w:rFonts w:ascii="Arial" w:hAnsi="Arial" w:cs="Arial"/>
          <w:sz w:val="22"/>
          <w:szCs w:val="22"/>
        </w:rPr>
      </w:pPr>
    </w:p>
    <w:p w14:paraId="362918E0"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62</w:t>
      </w:r>
    </w:p>
    <w:p w14:paraId="61AC1B45" w14:textId="77777777" w:rsidR="00D5028D" w:rsidRPr="002362D8" w:rsidRDefault="00D5028D">
      <w:pPr>
        <w:tabs>
          <w:tab w:val="left" w:pos="7380"/>
        </w:tabs>
        <w:rPr>
          <w:rFonts w:ascii="Arial" w:hAnsi="Arial" w:cs="Arial"/>
          <w:sz w:val="22"/>
          <w:szCs w:val="22"/>
        </w:rPr>
      </w:pPr>
    </w:p>
    <w:p w14:paraId="229F145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832</w:t>
      </w:r>
    </w:p>
    <w:p w14:paraId="4BDCF5A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280  23 juli 1517</w:t>
      </w:r>
    </w:p>
    <w:p w14:paraId="76C8AE2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Gerardus Maess. heeft verkocht aan Hermanus zn.v.w. Paschalis Dekens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Pinksteren [Pentecostes] uit een kamp land van 4 bunders ter plaatse </w:t>
      </w:r>
      <w:r w:rsidRPr="002362D8">
        <w:rPr>
          <w:rFonts w:ascii="Arial" w:hAnsi="Arial" w:cs="Arial"/>
          <w:b/>
          <w:sz w:val="22"/>
          <w:szCs w:val="22"/>
          <w:u w:val="single"/>
        </w:rPr>
        <w:t>de Kootdonck</w:t>
      </w:r>
      <w:r w:rsidRPr="002362D8">
        <w:rPr>
          <w:rFonts w:ascii="Arial" w:hAnsi="Arial" w:cs="Arial"/>
          <w:sz w:val="22"/>
          <w:szCs w:val="22"/>
        </w:rPr>
        <w:t xml:space="preserve"> [dubieus en tevens onbekend – wel Koydonck] met als belendingen Johanna weduwe van wijlen Egidius van Vorstenbosch, Elizabeth weduwe van wijlen Lambertus van den Acker en haar kinderen, het </w:t>
      </w:r>
      <w:r w:rsidRPr="002362D8">
        <w:rPr>
          <w:rFonts w:ascii="Arial" w:hAnsi="Arial" w:cs="Arial"/>
          <w:b/>
          <w:sz w:val="22"/>
          <w:szCs w:val="22"/>
          <w:u w:val="single"/>
        </w:rPr>
        <w:t>Convent van de Predikheren uit ’s-Hertogenbosch</w:t>
      </w:r>
      <w:r w:rsidRPr="002362D8">
        <w:rPr>
          <w:rFonts w:ascii="Arial" w:hAnsi="Arial" w:cs="Arial"/>
          <w:sz w:val="22"/>
          <w:szCs w:val="22"/>
        </w:rPr>
        <w:t xml:space="preserve">, de gemene straat, idem uit een huis erf tuin ter plaatse den Born met als belendingen Henricus Brants, de gemene straat, Aleydis weduwe van wijlen Nycolaes Rutten </w:t>
      </w:r>
    </w:p>
    <w:p w14:paraId="0BCF027D" w14:textId="77777777" w:rsidR="00D5028D" w:rsidRPr="002362D8" w:rsidRDefault="00D5028D">
      <w:pPr>
        <w:tabs>
          <w:tab w:val="left" w:pos="7380"/>
        </w:tabs>
        <w:rPr>
          <w:rFonts w:ascii="Arial" w:hAnsi="Arial" w:cs="Arial"/>
          <w:sz w:val="22"/>
          <w:szCs w:val="22"/>
        </w:rPr>
      </w:pPr>
    </w:p>
    <w:p w14:paraId="1F9F3EE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833</w:t>
      </w:r>
    </w:p>
    <w:p w14:paraId="3B3D781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233v  5 augustus 1517</w:t>
      </w:r>
    </w:p>
    <w:p w14:paraId="4035D9F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Petrus Danielss. man van Aleydis zijn vrouw dr.v.w. Gerardus de Zelant,een erfpcijns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9 lopensen land te Schijdnel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kinderen van Magister Gerardus de Brede, Aleydis weduwe van wijlen Ghysbertus Egens en haar kinderen, land genaamd </w:t>
      </w:r>
      <w:r w:rsidRPr="002362D8">
        <w:rPr>
          <w:rFonts w:ascii="Arial" w:hAnsi="Arial" w:cs="Arial"/>
          <w:b/>
          <w:i/>
          <w:sz w:val="22"/>
          <w:szCs w:val="22"/>
        </w:rPr>
        <w:t>den Ham onder Gemonde jurisdictie Boxtel,</w:t>
      </w:r>
      <w:r w:rsidRPr="002362D8">
        <w:rPr>
          <w:rFonts w:ascii="Arial" w:hAnsi="Arial" w:cs="Arial"/>
          <w:sz w:val="22"/>
          <w:szCs w:val="22"/>
        </w:rPr>
        <w:t xml:space="preserve"> </w:t>
      </w:r>
      <w:r w:rsidRPr="002362D8">
        <w:rPr>
          <w:rFonts w:ascii="Arial" w:hAnsi="Arial" w:cs="Arial"/>
          <w:b/>
          <w:sz w:val="22"/>
          <w:szCs w:val="22"/>
          <w:u w:val="single"/>
        </w:rPr>
        <w:t>Geertrudis de Doesborch begijn op het Groot Begijnhof te ’s-Hertogenbosch</w:t>
      </w:r>
      <w:r w:rsidRPr="002362D8">
        <w:rPr>
          <w:rFonts w:ascii="Arial" w:hAnsi="Arial" w:cs="Arial"/>
          <w:sz w:val="22"/>
          <w:szCs w:val="22"/>
        </w:rPr>
        <w:t xml:space="preserve">, Nicolaes zn.v.w. Johannis van der Spanck, transport aan Arnoldus zn.v.w. Theodoricus Lamberts de Overbeeck [dubieus] </w:t>
      </w:r>
    </w:p>
    <w:p w14:paraId="6CF77BA5" w14:textId="77777777" w:rsidR="00D5028D" w:rsidRPr="002362D8" w:rsidRDefault="00D5028D">
      <w:pPr>
        <w:tabs>
          <w:tab w:val="left" w:pos="7380"/>
        </w:tabs>
        <w:rPr>
          <w:rFonts w:ascii="Arial" w:hAnsi="Arial" w:cs="Arial"/>
          <w:sz w:val="22"/>
          <w:szCs w:val="22"/>
        </w:rPr>
      </w:pPr>
    </w:p>
    <w:p w14:paraId="6D4F5B8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834</w:t>
      </w:r>
    </w:p>
    <w:p w14:paraId="187659B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 o234  augustus 1517</w:t>
      </w:r>
    </w:p>
    <w:p w14:paraId="0F5D03C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7E66762D" w14:textId="77777777" w:rsidR="00D5028D" w:rsidRPr="002362D8" w:rsidRDefault="00D5028D">
      <w:pPr>
        <w:tabs>
          <w:tab w:val="left" w:pos="7380"/>
        </w:tabs>
        <w:rPr>
          <w:rFonts w:ascii="Arial" w:hAnsi="Arial" w:cs="Arial"/>
          <w:sz w:val="22"/>
          <w:szCs w:val="22"/>
        </w:rPr>
      </w:pPr>
    </w:p>
    <w:p w14:paraId="3BD0A5D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835</w:t>
      </w:r>
    </w:p>
    <w:p w14:paraId="4E770E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240v  augsutus 1517</w:t>
      </w:r>
    </w:p>
    <w:p w14:paraId="4884BAE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Zanderus zn.v.w. Ghisbertus zn.v.w. Zanderus die Bye, Arnoldus zn.v.w. Theodoricus die Luu [dubieus] man van Aleydis zijn vrouw dr.v.w. Ghysbertus Wouters man van Mechteldis zijn vrouw dr.v.w. Ghysbertus zn.v.w. Zanderus die Bye, een erfpacht uit huis erf tuin en landerijen ter plaatse </w:t>
      </w:r>
      <w:r w:rsidRPr="002362D8">
        <w:rPr>
          <w:rFonts w:ascii="Arial" w:hAnsi="Arial" w:cs="Arial"/>
          <w:b/>
          <w:sz w:val="22"/>
          <w:szCs w:val="22"/>
          <w:u w:val="single"/>
        </w:rPr>
        <w:t xml:space="preserve">d’Othelaer </w:t>
      </w:r>
      <w:r w:rsidRPr="002362D8">
        <w:rPr>
          <w:rFonts w:ascii="Arial" w:hAnsi="Arial" w:cs="Arial"/>
          <w:sz w:val="22"/>
          <w:szCs w:val="22"/>
        </w:rPr>
        <w:t xml:space="preserve">met als belendingen de kinderen van Nycolaas die Coster, Johannis Henricxss. van den Bogart, Johannis zn.v.w. Paulus van den Hovel man van Geertrudis dr.v.w. Ricardus Janssen van Uden, transport aan Thonis zn.v.w. Ghisbertus zn.v.w. Zanderus die Bye – de akte loopt door – Anthonius zn.v.w. Ghysbertus zn.v.w. Zanderus die Bye, Wolterus zn.v.Ghysbertus Wouters man van Mechtildis zijn vrouw dr.v.w. Theodoricus die Luu man van Aleydis zijn vrouw dochters van Ghysbertus </w:t>
      </w:r>
      <w:r w:rsidRPr="002362D8">
        <w:rPr>
          <w:rFonts w:ascii="Arial" w:hAnsi="Arial" w:cs="Arial"/>
          <w:sz w:val="22"/>
          <w:szCs w:val="22"/>
        </w:rPr>
        <w:lastRenderedPageBreak/>
        <w:t>zn.v.w. Zanderus die Bye, uit huis erf en tuin van wijlen Christianus zn.v.w. Henricus Theeus, Wilhelmus zn.v.w. Gerardus Willemss.</w:t>
      </w:r>
    </w:p>
    <w:p w14:paraId="2702B564" w14:textId="77777777" w:rsidR="00D5028D" w:rsidRPr="002362D8" w:rsidRDefault="00D5028D">
      <w:pPr>
        <w:tabs>
          <w:tab w:val="left" w:pos="7380"/>
        </w:tabs>
        <w:rPr>
          <w:rFonts w:ascii="Arial" w:hAnsi="Arial" w:cs="Arial"/>
          <w:sz w:val="22"/>
          <w:szCs w:val="22"/>
        </w:rPr>
      </w:pPr>
    </w:p>
    <w:p w14:paraId="2DF57AC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836</w:t>
      </w:r>
    </w:p>
    <w:p w14:paraId="3D73AF4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196v  augustus 1517</w:t>
      </w:r>
    </w:p>
    <w:p w14:paraId="1A19381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Rutgerus Joestenss. uit huis erf tuin en erfgoederen 10 lopensen voorheen van Henricus Rut Geross. alias Schoemekers </w:t>
      </w:r>
      <w:r w:rsidRPr="002362D8">
        <w:rPr>
          <w:rFonts w:ascii="Arial" w:hAnsi="Arial" w:cs="Arial"/>
          <w:b/>
          <w:sz w:val="22"/>
          <w:szCs w:val="22"/>
          <w:u w:val="single"/>
        </w:rPr>
        <w:t>aen dWybosch</w:t>
      </w:r>
      <w:r w:rsidRPr="002362D8">
        <w:rPr>
          <w:rFonts w:ascii="Arial" w:hAnsi="Arial" w:cs="Arial"/>
          <w:sz w:val="22"/>
          <w:szCs w:val="22"/>
        </w:rPr>
        <w:t xml:space="preserve"> [loopt natuurlijk door op folio 197 maar die is niet gescand]</w:t>
      </w:r>
    </w:p>
    <w:p w14:paraId="54890A97" w14:textId="77777777" w:rsidR="00D5028D" w:rsidRPr="002362D8" w:rsidRDefault="00D5028D">
      <w:pPr>
        <w:tabs>
          <w:tab w:val="left" w:pos="7380"/>
        </w:tabs>
        <w:rPr>
          <w:rFonts w:ascii="Arial" w:hAnsi="Arial" w:cs="Arial"/>
          <w:sz w:val="22"/>
          <w:szCs w:val="22"/>
        </w:rPr>
      </w:pPr>
    </w:p>
    <w:p w14:paraId="28682CF5"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837</w:t>
      </w:r>
    </w:p>
    <w:p w14:paraId="3F916E46"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1288 folio 200v  augsutus 1517</w:t>
      </w:r>
    </w:p>
    <w:p w14:paraId="494040E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Beatrix dr.van den Eynde, uit een hofstad en een stuk  land genaamd </w:t>
      </w:r>
      <w:r w:rsidRPr="002362D8">
        <w:rPr>
          <w:rFonts w:ascii="Arial" w:hAnsi="Arial" w:cs="Arial"/>
          <w:b/>
          <w:sz w:val="22"/>
          <w:szCs w:val="22"/>
          <w:u w:val="single"/>
        </w:rPr>
        <w:t xml:space="preserve">dat Heystuck onder Delschot </w:t>
      </w:r>
      <w:r w:rsidRPr="002362D8">
        <w:rPr>
          <w:rFonts w:ascii="Arial" w:hAnsi="Arial" w:cs="Arial"/>
          <w:sz w:val="22"/>
          <w:szCs w:val="22"/>
        </w:rPr>
        <w:t xml:space="preserve">met als belendingen de gemene straat, het erf voorheen van Mercelis van der Vloet, erf voorheem van Johannis Goedewerts, Rutgerus van den Hautartv.w. Wilhelmus, transport aan Johannis Penninck </w:t>
      </w:r>
    </w:p>
    <w:p w14:paraId="4106D714" w14:textId="77777777" w:rsidR="00D5028D" w:rsidRPr="002362D8" w:rsidRDefault="00D5028D">
      <w:pPr>
        <w:tabs>
          <w:tab w:val="left" w:pos="7380"/>
        </w:tabs>
        <w:rPr>
          <w:rFonts w:ascii="Arial" w:hAnsi="Arial" w:cs="Arial"/>
          <w:sz w:val="22"/>
          <w:szCs w:val="22"/>
        </w:rPr>
      </w:pPr>
    </w:p>
    <w:p w14:paraId="3E75E91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838</w:t>
      </w:r>
    </w:p>
    <w:p w14:paraId="4C7BF47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201v  augutus 1517</w:t>
      </w:r>
    </w:p>
    <w:p w14:paraId="4A5F572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Doorlopende akte van 201  - Schijndel, een cijns voorheen van Godescalcus zn.v.w. Arnoldus de Kessel en Mar[gare]ta en Aleids zijn dochters, erfgoederen </w:t>
      </w:r>
      <w:r w:rsidRPr="002362D8">
        <w:rPr>
          <w:rFonts w:ascii="Arial" w:hAnsi="Arial" w:cs="Arial"/>
          <w:b/>
          <w:sz w:val="22"/>
          <w:szCs w:val="22"/>
          <w:u w:val="single"/>
        </w:rPr>
        <w:t>aen Delschot; dat Heystuck</w:t>
      </w:r>
      <w:r w:rsidRPr="002362D8">
        <w:rPr>
          <w:rFonts w:ascii="Arial" w:hAnsi="Arial" w:cs="Arial"/>
          <w:sz w:val="22"/>
          <w:szCs w:val="22"/>
        </w:rPr>
        <w:t xml:space="preserve">, Joahnnes zn.v.w. Johannis Pennin uit een hofstad en stuk land genaamd </w:t>
      </w:r>
      <w:r w:rsidRPr="002362D8">
        <w:rPr>
          <w:rFonts w:ascii="Arial" w:hAnsi="Arial" w:cs="Arial"/>
          <w:b/>
          <w:sz w:val="22"/>
          <w:szCs w:val="22"/>
          <w:u w:val="single"/>
        </w:rPr>
        <w:t>dat Heystuck ter plaatse Delschot</w:t>
      </w:r>
      <w:r w:rsidRPr="002362D8">
        <w:rPr>
          <w:rFonts w:ascii="Arial" w:hAnsi="Arial" w:cs="Arial"/>
          <w:sz w:val="22"/>
          <w:szCs w:val="22"/>
        </w:rPr>
        <w:t xml:space="preserve"> met als belendingen de gemene straat, erfgoederen voor heen van Mercelis van der Vloet, Paulus Smissels [dubieus], Beatrix dr.v.w. Willem van den Eynde, Aleydis weduwe van wijlen Lambertus van den Hoevel zn.v.w. Lambertus, Godescalcus de Kessel zn.v.w. Arnoldus, stuk land ter plaatse genaamd </w:t>
      </w:r>
      <w:r w:rsidRPr="002362D8">
        <w:rPr>
          <w:rFonts w:ascii="Arial" w:hAnsi="Arial" w:cs="Arial"/>
          <w:b/>
          <w:sz w:val="22"/>
          <w:szCs w:val="22"/>
          <w:u w:val="single"/>
        </w:rPr>
        <w:t>Delschot,</w:t>
      </w:r>
      <w:r w:rsidRPr="002362D8">
        <w:rPr>
          <w:rFonts w:ascii="Arial" w:hAnsi="Arial" w:cs="Arial"/>
          <w:sz w:val="22"/>
          <w:szCs w:val="22"/>
        </w:rPr>
        <w:t xml:space="preserve"> Mar[gare]ta en Aleydis zussen dochters van wijlen Godescalcus, Johannis zn.v.w. Johannis Penninc</w:t>
      </w:r>
    </w:p>
    <w:p w14:paraId="469F0A52" w14:textId="77777777" w:rsidR="00D5028D" w:rsidRPr="002362D8" w:rsidRDefault="00D5028D">
      <w:pPr>
        <w:tabs>
          <w:tab w:val="left" w:pos="7380"/>
        </w:tabs>
        <w:rPr>
          <w:rFonts w:ascii="Arial" w:hAnsi="Arial" w:cs="Arial"/>
          <w:sz w:val="22"/>
          <w:szCs w:val="22"/>
        </w:rPr>
      </w:pPr>
    </w:p>
    <w:p w14:paraId="5E5BCA7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839</w:t>
      </w:r>
    </w:p>
    <w:p w14:paraId="02745AC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251  3 september 1517</w:t>
      </w:r>
    </w:p>
    <w:p w14:paraId="44CA782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Egidius zn.v.w. Egidius Claess. heeft verkocht aan Dimpna weduwe van wijlen Cornelis Smeeds, een erfcijns uit een huis erf tuin 6 lopensen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Theodoricus van den Hovel , de gemene straat</w:t>
      </w:r>
    </w:p>
    <w:p w14:paraId="26713CEE" w14:textId="77777777" w:rsidR="00D5028D" w:rsidRPr="002362D8" w:rsidRDefault="00D5028D">
      <w:pPr>
        <w:tabs>
          <w:tab w:val="left" w:pos="7380"/>
        </w:tabs>
        <w:rPr>
          <w:rFonts w:ascii="Arial" w:hAnsi="Arial" w:cs="Arial"/>
          <w:sz w:val="22"/>
          <w:szCs w:val="22"/>
        </w:rPr>
      </w:pPr>
    </w:p>
    <w:p w14:paraId="613B342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840 </w:t>
      </w:r>
    </w:p>
    <w:p w14:paraId="374B9C4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251v  september 1517</w:t>
      </w:r>
    </w:p>
    <w:p w14:paraId="6AB6EB7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heeft verkocht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Paulus zn.v.w. Henricus de Bezelaer [mogelijk Berselaar of Besselaar bedoeld – red.] uit een akker genaamd </w:t>
      </w:r>
      <w:r w:rsidRPr="002362D8">
        <w:rPr>
          <w:rFonts w:ascii="Arial" w:hAnsi="Arial" w:cs="Arial"/>
          <w:b/>
          <w:sz w:val="22"/>
          <w:szCs w:val="22"/>
          <w:u w:val="single"/>
        </w:rPr>
        <w:t>Hopacker</w:t>
      </w:r>
      <w:r w:rsidRPr="002362D8">
        <w:rPr>
          <w:rFonts w:ascii="Arial" w:hAnsi="Arial" w:cs="Arial"/>
          <w:sz w:val="22"/>
          <w:szCs w:val="22"/>
        </w:rPr>
        <w:t xml:space="preserve">  4 lopensen groot ter plaatse </w:t>
      </w:r>
      <w:r w:rsidRPr="002362D8">
        <w:rPr>
          <w:rFonts w:ascii="Arial" w:hAnsi="Arial" w:cs="Arial"/>
          <w:b/>
          <w:sz w:val="22"/>
          <w:szCs w:val="22"/>
          <w:u w:val="single"/>
        </w:rPr>
        <w:t>die Buenre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de kinderen van den Acker en meer anderen, een mud rogge Bossche maat, een akker van 8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Arnoldus Pauwelss., een stuk beemd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Elizabet van der Heyden, Petrus genaamd Hillenss. [dubieus], idem uit huis erf en erfgoederen 4 lopensen te </w:t>
      </w:r>
      <w:r w:rsidRPr="002362D8">
        <w:rPr>
          <w:rFonts w:ascii="Arial" w:hAnsi="Arial" w:cs="Arial"/>
          <w:b/>
          <w:i/>
          <w:sz w:val="22"/>
          <w:szCs w:val="22"/>
        </w:rPr>
        <w:t>Boxtel jurisdictie van Lyemde ter plaatse genaamd Casteren</w:t>
      </w:r>
      <w:r w:rsidRPr="002362D8">
        <w:rPr>
          <w:rFonts w:ascii="Arial" w:hAnsi="Arial" w:cs="Arial"/>
          <w:sz w:val="22"/>
          <w:szCs w:val="22"/>
        </w:rPr>
        <w:t xml:space="preserve">  met belendingen o.a. Gerardus van Zelant, Thomas Hannen [dubieus], Ywanus zn.v.w. Reynerus van den Vinckelschoet </w:t>
      </w:r>
    </w:p>
    <w:p w14:paraId="067328DE" w14:textId="77777777" w:rsidR="00D5028D" w:rsidRPr="002362D8" w:rsidRDefault="00D5028D">
      <w:pPr>
        <w:tabs>
          <w:tab w:val="left" w:pos="7380"/>
        </w:tabs>
        <w:rPr>
          <w:rFonts w:ascii="Arial" w:hAnsi="Arial" w:cs="Arial"/>
          <w:sz w:val="22"/>
          <w:szCs w:val="22"/>
        </w:rPr>
      </w:pPr>
    </w:p>
    <w:p w14:paraId="0AF385D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841</w:t>
      </w:r>
    </w:p>
    <w:p w14:paraId="3B61937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1287  folio 255  september 1517</w:t>
      </w:r>
    </w:p>
    <w:p w14:paraId="296335B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Martinus Scholl en Wolterus zn.v.w. Wilhelmus Reynerss., een stuk beemd </w:t>
      </w:r>
      <w:r w:rsidRPr="002362D8">
        <w:rPr>
          <w:rFonts w:ascii="Arial" w:hAnsi="Arial" w:cs="Arial"/>
          <w:b/>
          <w:sz w:val="22"/>
          <w:szCs w:val="22"/>
          <w:u w:val="single"/>
        </w:rPr>
        <w:t>in die Haertbeempden</w:t>
      </w:r>
      <w:r w:rsidRPr="002362D8">
        <w:rPr>
          <w:rFonts w:ascii="Arial" w:hAnsi="Arial" w:cs="Arial"/>
          <w:sz w:val="22"/>
          <w:szCs w:val="22"/>
        </w:rPr>
        <w:t xml:space="preserve"> met als belendingen Arnoldus van der Cuylen, Johanna weduwe van wijlen Egidius zn.v.w. Johannis Lambertss. en haar kinderen, Henricus van der Cuylen, Wilhelmus Hagens</w:t>
      </w:r>
    </w:p>
    <w:p w14:paraId="5E0F8BA2" w14:textId="77777777" w:rsidR="00D5028D" w:rsidRPr="002362D8" w:rsidRDefault="00D5028D">
      <w:pPr>
        <w:tabs>
          <w:tab w:val="left" w:pos="7380"/>
        </w:tabs>
        <w:rPr>
          <w:rFonts w:ascii="Arial" w:hAnsi="Arial" w:cs="Arial"/>
          <w:sz w:val="22"/>
          <w:szCs w:val="22"/>
        </w:rPr>
      </w:pPr>
    </w:p>
    <w:p w14:paraId="156CB8D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842</w:t>
      </w:r>
    </w:p>
    <w:p w14:paraId="06FCEF8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 xml:space="preserve">BP 1287  folio 267  september 1517 – blijkt 8 oktober te zijn </w:t>
      </w:r>
    </w:p>
    <w:p w14:paraId="307D971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Godefridus zn.v.w. Goetscalcus Gerarts, een erfcijns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uit huis erf tuin en erfgoederen ter plaatse </w:t>
      </w:r>
      <w:r w:rsidRPr="002362D8">
        <w:rPr>
          <w:rFonts w:ascii="Arial" w:hAnsi="Arial" w:cs="Arial"/>
          <w:b/>
          <w:sz w:val="22"/>
          <w:szCs w:val="22"/>
          <w:u w:val="single"/>
        </w:rPr>
        <w:t>Wijbossch</w:t>
      </w:r>
      <w:r w:rsidRPr="002362D8">
        <w:rPr>
          <w:rFonts w:ascii="Arial" w:hAnsi="Arial" w:cs="Arial"/>
          <w:sz w:val="22"/>
          <w:szCs w:val="22"/>
        </w:rPr>
        <w:t xml:space="preserve"> met als belendingen Henricus van den Hovel, de gemene straat, Wolterus zn.v.w. Johannes Molleners, transport aan genoemde Wolterus en verder een akte mbt Erp en Waalwijk</w:t>
      </w:r>
    </w:p>
    <w:p w14:paraId="5D1AE62F" w14:textId="77777777" w:rsidR="00D5028D" w:rsidRPr="002362D8" w:rsidRDefault="00D5028D">
      <w:pPr>
        <w:tabs>
          <w:tab w:val="left" w:pos="7380"/>
        </w:tabs>
        <w:rPr>
          <w:rFonts w:ascii="Arial" w:hAnsi="Arial" w:cs="Arial"/>
          <w:sz w:val="22"/>
          <w:szCs w:val="22"/>
        </w:rPr>
      </w:pPr>
    </w:p>
    <w:p w14:paraId="6BFD912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843 </w:t>
      </w:r>
    </w:p>
    <w:p w14:paraId="79B7986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1288  folio 285  23 september 1517</w:t>
      </w:r>
    </w:p>
    <w:p w14:paraId="135FA49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Arnldus die Leuwe </w:t>
      </w:r>
      <w:r w:rsidRPr="002362D8">
        <w:rPr>
          <w:rFonts w:ascii="Arial" w:hAnsi="Arial" w:cs="Arial"/>
          <w:b/>
          <w:sz w:val="22"/>
          <w:szCs w:val="22"/>
          <w:u w:val="single"/>
        </w:rPr>
        <w:t>aurifaber = goudsmid</w:t>
      </w:r>
      <w:r w:rsidRPr="002362D8">
        <w:rPr>
          <w:rFonts w:ascii="Arial" w:hAnsi="Arial" w:cs="Arial"/>
          <w:sz w:val="22"/>
          <w:szCs w:val="22"/>
        </w:rPr>
        <w:t xml:space="preserve"> met verwijzing naar een eerder testament, Christina dr.v.Petrus Roempot, een stuk land van 5 lopensen te Schijndel </w:t>
      </w:r>
      <w:r w:rsidRPr="002362D8">
        <w:rPr>
          <w:rFonts w:ascii="Arial" w:hAnsi="Arial" w:cs="Arial"/>
          <w:b/>
          <w:sz w:val="22"/>
          <w:szCs w:val="22"/>
          <w:u w:val="single"/>
        </w:rPr>
        <w:t>aen den Doren</w:t>
      </w:r>
      <w:r w:rsidRPr="002362D8">
        <w:rPr>
          <w:rFonts w:ascii="Arial" w:hAnsi="Arial" w:cs="Arial"/>
          <w:sz w:val="22"/>
          <w:szCs w:val="22"/>
        </w:rPr>
        <w:t xml:space="preserve">  [misschien is toch Borne bedoeld – red.] met als belendingen Johannis Boll, Rodolphus de Ghent, de gemene straat, transport aan Maria zijn huidige vrouw dr.v.</w:t>
      </w:r>
      <w:r w:rsidRPr="002362D8">
        <w:rPr>
          <w:rFonts w:ascii="Arial" w:hAnsi="Arial" w:cs="Arial"/>
          <w:b/>
          <w:sz w:val="22"/>
          <w:szCs w:val="22"/>
          <w:u w:val="single"/>
        </w:rPr>
        <w:t>Magister</w:t>
      </w:r>
      <w:r w:rsidRPr="002362D8">
        <w:rPr>
          <w:rFonts w:ascii="Arial" w:hAnsi="Arial" w:cs="Arial"/>
          <w:sz w:val="22"/>
          <w:szCs w:val="22"/>
        </w:rPr>
        <w:t xml:space="preserve"> Johannis Breydell</w:t>
      </w:r>
    </w:p>
    <w:p w14:paraId="57399BE7" w14:textId="77777777" w:rsidR="00D5028D" w:rsidRPr="002362D8" w:rsidRDefault="00D5028D">
      <w:pPr>
        <w:tabs>
          <w:tab w:val="left" w:pos="7380"/>
        </w:tabs>
        <w:rPr>
          <w:rFonts w:ascii="Arial" w:hAnsi="Arial" w:cs="Arial"/>
          <w:sz w:val="22"/>
          <w:szCs w:val="22"/>
        </w:rPr>
      </w:pPr>
    </w:p>
    <w:p w14:paraId="581EDA7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844</w:t>
      </w:r>
    </w:p>
    <w:p w14:paraId="32AFD02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7v  12 oktober 1517</w:t>
      </w:r>
    </w:p>
    <w:p w14:paraId="1DD09E7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en Mechtildis zijn zuster kinderen van wijlen Arnoldus zn.v.w. Michaelis van der Weteringen en Elisabeth de vrouw van genoemde Arnoldus dr.v.w. Johannis van den Schoer, ¾ part in een akker van 4 lopensen ter plaatse </w:t>
      </w:r>
      <w:r w:rsidRPr="002362D8">
        <w:rPr>
          <w:rFonts w:ascii="Arial" w:hAnsi="Arial" w:cs="Arial"/>
          <w:b/>
          <w:sz w:val="22"/>
          <w:szCs w:val="22"/>
          <w:u w:val="single"/>
        </w:rPr>
        <w:t>in den Borne</w:t>
      </w:r>
      <w:r w:rsidRPr="002362D8">
        <w:rPr>
          <w:rFonts w:ascii="Arial" w:hAnsi="Arial" w:cs="Arial"/>
          <w:sz w:val="22"/>
          <w:szCs w:val="22"/>
        </w:rPr>
        <w:t xml:space="preserve"> met als belendingen Johannis Rycoutss., genoemde Gerardus zn.v.w. Arnoldus, Ambrosius zn.v.Lambertus genaamd Lamberts Scoeners zwager, transport aan Johannis zijn broer ook een zoon van wijlen Arnoldus zn.v.w. Michaelis van der Weteringen </w:t>
      </w:r>
    </w:p>
    <w:p w14:paraId="675B12B7" w14:textId="77777777" w:rsidR="00D5028D" w:rsidRPr="002362D8" w:rsidRDefault="00D5028D">
      <w:pPr>
        <w:tabs>
          <w:tab w:val="left" w:pos="7380"/>
        </w:tabs>
        <w:rPr>
          <w:rFonts w:ascii="Arial" w:hAnsi="Arial" w:cs="Arial"/>
          <w:sz w:val="22"/>
          <w:szCs w:val="22"/>
        </w:rPr>
      </w:pPr>
    </w:p>
    <w:p w14:paraId="2BE9E32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845</w:t>
      </w:r>
    </w:p>
    <w:p w14:paraId="46BB2B0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8  oktober 1517</w:t>
      </w:r>
    </w:p>
    <w:p w14:paraId="156D79D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en Mechtildis zijn zuster uit een kamp land van 4 lopensen </w:t>
      </w:r>
      <w:r w:rsidRPr="002362D8">
        <w:rPr>
          <w:rFonts w:ascii="Arial" w:hAnsi="Arial" w:cs="Arial"/>
          <w:b/>
          <w:sz w:val="22"/>
          <w:szCs w:val="22"/>
          <w:u w:val="single"/>
        </w:rPr>
        <w:t>in den Borne</w:t>
      </w:r>
      <w:r w:rsidRPr="002362D8">
        <w:rPr>
          <w:rFonts w:ascii="Arial" w:hAnsi="Arial" w:cs="Arial"/>
          <w:sz w:val="22"/>
          <w:szCs w:val="22"/>
        </w:rPr>
        <w:t xml:space="preserve"> met als belendingen Rutger genaamd van den Hautart, Johannis zn.v.w. Arnoldus van der Weteringen, Ambrosius zn.v.w. Lambertus Lamberts Scoeners zwager en Johannis de Berkel, ransport aan Gerardus zijn broer voor ¼ part; uit huis erf en tuin en 8 lopensen land in de vrijdom van ’s-Hertogenbosch ter plaatse </w:t>
      </w:r>
      <w:r w:rsidRPr="002362D8">
        <w:rPr>
          <w:rFonts w:ascii="Arial" w:hAnsi="Arial" w:cs="Arial"/>
          <w:b/>
          <w:i/>
          <w:sz w:val="22"/>
          <w:szCs w:val="22"/>
        </w:rPr>
        <w:t>Den Dungen in Griensvenne</w:t>
      </w:r>
      <w:r w:rsidRPr="002362D8">
        <w:rPr>
          <w:rFonts w:ascii="Arial" w:hAnsi="Arial" w:cs="Arial"/>
          <w:sz w:val="22"/>
          <w:szCs w:val="22"/>
        </w:rPr>
        <w:t xml:space="preserve"> met als belendingen Wilhelmus Rutten en Gerardus zn.v.Henricus Deliss., Mechtildis dr.v.w. Arnoldus van der Weteringen en Willem van den Hornick , Nycolaes de Vaerlaer</w:t>
      </w:r>
    </w:p>
    <w:p w14:paraId="23E70019" w14:textId="77777777" w:rsidR="00D5028D" w:rsidRPr="002362D8" w:rsidRDefault="00D5028D">
      <w:pPr>
        <w:tabs>
          <w:tab w:val="left" w:pos="7380"/>
        </w:tabs>
        <w:rPr>
          <w:rFonts w:ascii="Arial" w:hAnsi="Arial" w:cs="Arial"/>
          <w:sz w:val="22"/>
          <w:szCs w:val="22"/>
        </w:rPr>
      </w:pPr>
    </w:p>
    <w:p w14:paraId="6FFB894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blad 63</w:t>
      </w:r>
    </w:p>
    <w:p w14:paraId="1FCDA270" w14:textId="77777777" w:rsidR="00D5028D" w:rsidRPr="002362D8" w:rsidRDefault="00D5028D">
      <w:pPr>
        <w:tabs>
          <w:tab w:val="left" w:pos="7380"/>
        </w:tabs>
        <w:rPr>
          <w:rFonts w:ascii="Arial" w:hAnsi="Arial" w:cs="Arial"/>
          <w:sz w:val="22"/>
          <w:szCs w:val="22"/>
        </w:rPr>
      </w:pPr>
    </w:p>
    <w:p w14:paraId="2EDD67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846</w:t>
      </w:r>
    </w:p>
    <w:p w14:paraId="7EC8FD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4  10 oktober 1517</w:t>
      </w:r>
    </w:p>
    <w:p w14:paraId="7FB9B12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en Petrus broers kinderen van Arnoldus zn.v.w. Johannis van Amboey uit een kamp land van 2 bunders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de kinderen van wijlen Theodoricus Artss., Johannis Claess., de erfgenamen van Jacobus de Meerendonck, </w:t>
      </w:r>
      <w:r w:rsidRPr="002362D8">
        <w:rPr>
          <w:rFonts w:ascii="Arial" w:hAnsi="Arial" w:cs="Arial"/>
          <w:b/>
          <w:sz w:val="22"/>
          <w:szCs w:val="22"/>
          <w:u w:val="single"/>
        </w:rPr>
        <w:t>die Wydonck,</w:t>
      </w:r>
      <w:r w:rsidRPr="002362D8">
        <w:rPr>
          <w:rFonts w:ascii="Arial" w:hAnsi="Arial" w:cs="Arial"/>
          <w:sz w:val="22"/>
          <w:szCs w:val="22"/>
        </w:rPr>
        <w:t xml:space="preserve"> Johannis de Berkel zn.v.w.Gerardus</w:t>
      </w:r>
    </w:p>
    <w:p w14:paraId="11CD8853" w14:textId="77777777" w:rsidR="00D5028D" w:rsidRPr="002362D8" w:rsidRDefault="00D5028D">
      <w:pPr>
        <w:tabs>
          <w:tab w:val="left" w:pos="7380"/>
        </w:tabs>
        <w:rPr>
          <w:rFonts w:ascii="Arial" w:hAnsi="Arial" w:cs="Arial"/>
          <w:sz w:val="22"/>
          <w:szCs w:val="22"/>
        </w:rPr>
      </w:pPr>
    </w:p>
    <w:p w14:paraId="14F38E5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847</w:t>
      </w:r>
    </w:p>
    <w:p w14:paraId="5EA7EC8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13  21 oktober 1517</w:t>
      </w:r>
    </w:p>
    <w:p w14:paraId="6B28EF58"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Johannes Oems zn.v.w. Johannis man van Jutta zijn vrouw dr.v.w. Johannis de Spoerdonck, een erfpacht van 2 mud rogge Bossche maat, land </w:t>
      </w:r>
      <w:r w:rsidRPr="002362D8">
        <w:rPr>
          <w:rFonts w:ascii="Arial" w:hAnsi="Arial" w:cs="Arial"/>
          <w:b/>
          <w:i/>
          <w:sz w:val="22"/>
          <w:szCs w:val="22"/>
        </w:rPr>
        <w:t>te Boxtel</w:t>
      </w:r>
      <w:r w:rsidRPr="002362D8">
        <w:rPr>
          <w:rFonts w:ascii="Arial" w:hAnsi="Arial" w:cs="Arial"/>
          <w:sz w:val="22"/>
          <w:szCs w:val="22"/>
        </w:rPr>
        <w:t xml:space="preserve"> uit huis erf en tuin genaamd </w:t>
      </w:r>
      <w:r w:rsidRPr="002362D8">
        <w:rPr>
          <w:rFonts w:ascii="Arial" w:hAnsi="Arial" w:cs="Arial"/>
          <w:b/>
          <w:i/>
          <w:sz w:val="22"/>
          <w:szCs w:val="22"/>
        </w:rPr>
        <w:t>die Braeck</w:t>
      </w:r>
      <w:r w:rsidRPr="002362D8">
        <w:rPr>
          <w:rFonts w:ascii="Arial" w:hAnsi="Arial" w:cs="Arial"/>
          <w:sz w:val="22"/>
          <w:szCs w:val="22"/>
        </w:rPr>
        <w:t xml:space="preserve"> en 1 lopense land in Schijndel ter plaatse </w:t>
      </w:r>
      <w:r w:rsidRPr="002362D8">
        <w:rPr>
          <w:rFonts w:ascii="Arial" w:hAnsi="Arial" w:cs="Arial"/>
          <w:b/>
          <w:sz w:val="22"/>
          <w:szCs w:val="22"/>
          <w:u w:val="single"/>
        </w:rPr>
        <w:t xml:space="preserve">dWybossche </w:t>
      </w:r>
      <w:r w:rsidRPr="002362D8">
        <w:rPr>
          <w:rFonts w:ascii="Arial" w:hAnsi="Arial" w:cs="Arial"/>
          <w:sz w:val="22"/>
          <w:szCs w:val="22"/>
        </w:rPr>
        <w:t xml:space="preserve">met als belendingen de erfgenamen van wijlen Lambertus de Gerwen, een stuk beemd genaamd </w:t>
      </w:r>
      <w:r w:rsidRPr="002362D8">
        <w:rPr>
          <w:rFonts w:ascii="Arial" w:hAnsi="Arial" w:cs="Arial"/>
          <w:b/>
          <w:sz w:val="22"/>
          <w:szCs w:val="22"/>
          <w:u w:val="single"/>
        </w:rPr>
        <w:t>dat Heystuck</w:t>
      </w:r>
      <w:r w:rsidRPr="002362D8">
        <w:rPr>
          <w:rFonts w:ascii="Arial" w:hAnsi="Arial" w:cs="Arial"/>
          <w:sz w:val="22"/>
          <w:szCs w:val="22"/>
        </w:rPr>
        <w:t xml:space="preserve">, met als belendingen Johannis de Laer, Leonis genaamd Belenss.Johannes zn.v.w. Zeger de Ollant, stuk land genaamd </w:t>
      </w:r>
      <w:r w:rsidRPr="002362D8">
        <w:rPr>
          <w:rFonts w:ascii="Arial" w:hAnsi="Arial" w:cs="Arial"/>
          <w:b/>
          <w:sz w:val="22"/>
          <w:szCs w:val="22"/>
          <w:u w:val="single"/>
        </w:rPr>
        <w:t>den Snawartsacker</w:t>
      </w:r>
      <w:r w:rsidRPr="002362D8">
        <w:rPr>
          <w:rFonts w:ascii="Arial" w:hAnsi="Arial" w:cs="Arial"/>
          <w:sz w:val="22"/>
          <w:szCs w:val="22"/>
        </w:rPr>
        <w:t xml:space="preserve"> met als belendingen Johannis de Laer, Henricus zn.v.Lambertus Keelbreker de Berlykem, een stuk land genaamd </w:t>
      </w:r>
      <w:r w:rsidRPr="002362D8">
        <w:rPr>
          <w:rFonts w:ascii="Arial" w:hAnsi="Arial" w:cs="Arial"/>
          <w:b/>
          <w:sz w:val="22"/>
          <w:szCs w:val="22"/>
          <w:u w:val="single"/>
        </w:rPr>
        <w:t>op Wezelenbossch</w:t>
      </w:r>
      <w:r w:rsidRPr="002362D8">
        <w:rPr>
          <w:rFonts w:ascii="Arial" w:hAnsi="Arial" w:cs="Arial"/>
          <w:sz w:val="22"/>
          <w:szCs w:val="22"/>
        </w:rPr>
        <w:t xml:space="preserve"> met als belendingen Johannis die Laer, Hubertus genaamd van den Loeshovel, ….. de Nyewael </w:t>
      </w:r>
      <w:r w:rsidRPr="002362D8">
        <w:rPr>
          <w:rFonts w:ascii="Arial" w:hAnsi="Arial" w:cs="Arial"/>
          <w:b/>
          <w:sz w:val="22"/>
          <w:szCs w:val="22"/>
          <w:u w:val="single"/>
        </w:rPr>
        <w:t>pistor = bakker,</w:t>
      </w:r>
      <w:r w:rsidRPr="002362D8">
        <w:rPr>
          <w:rFonts w:ascii="Arial" w:hAnsi="Arial" w:cs="Arial"/>
          <w:sz w:val="22"/>
          <w:szCs w:val="22"/>
        </w:rPr>
        <w:t xml:space="preserve"> Henricus van Roede zn.v.w. Elyas de Zanbeeck [dubieus] zn.v.w. Arnoldus, Johannis zn.v.w. Goeswinus de Nyewael </w:t>
      </w:r>
      <w:r w:rsidRPr="002362D8">
        <w:rPr>
          <w:rFonts w:ascii="Arial" w:hAnsi="Arial" w:cs="Arial"/>
          <w:b/>
          <w:sz w:val="22"/>
          <w:szCs w:val="22"/>
          <w:u w:val="single"/>
        </w:rPr>
        <w:t>pistor = bakker</w:t>
      </w:r>
    </w:p>
    <w:p w14:paraId="1C73050C" w14:textId="77777777" w:rsidR="00D5028D" w:rsidRPr="002362D8" w:rsidRDefault="00D5028D">
      <w:pPr>
        <w:tabs>
          <w:tab w:val="left" w:pos="7380"/>
        </w:tabs>
        <w:rPr>
          <w:rFonts w:ascii="Arial" w:hAnsi="Arial" w:cs="Arial"/>
          <w:b/>
          <w:sz w:val="22"/>
          <w:szCs w:val="22"/>
          <w:u w:val="single"/>
        </w:rPr>
      </w:pPr>
    </w:p>
    <w:p w14:paraId="03955D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848</w:t>
      </w:r>
    </w:p>
    <w:p w14:paraId="142DDDB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30v  november 1517</w:t>
      </w:r>
    </w:p>
    <w:p w14:paraId="3E9E808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Rycoldus van den Oethelaer, Petrus zn.v.w. Nycolaes Reynerss., hebben verkocht aan Reymboldus Kepkens Dircxss. t.b.v. Aleidis zijn vrouw dr.v.w. Johannis Rutgerss., een erfcijns van 3 gl. [zie hierna de munten rijnsgulden, goudsgulden, overlens rynsgulden, stuivers, dubbel vuurijzer uit land </w:t>
      </w:r>
      <w:r w:rsidRPr="002362D8">
        <w:rPr>
          <w:rFonts w:ascii="Arial" w:hAnsi="Arial" w:cs="Arial"/>
          <w:b/>
          <w:sz w:val="22"/>
          <w:szCs w:val="22"/>
          <w:u w:val="single"/>
        </w:rPr>
        <w:t>in Reynershoeve</w:t>
      </w:r>
      <w:r w:rsidRPr="002362D8">
        <w:rPr>
          <w:rFonts w:ascii="Arial" w:hAnsi="Arial" w:cs="Arial"/>
          <w:sz w:val="22"/>
          <w:szCs w:val="22"/>
        </w:rPr>
        <w:t xml:space="preserve"> met als belendingen </w:t>
      </w:r>
      <w:r w:rsidRPr="002362D8">
        <w:rPr>
          <w:rFonts w:ascii="Arial" w:hAnsi="Arial" w:cs="Arial"/>
          <w:b/>
          <w:sz w:val="22"/>
          <w:szCs w:val="22"/>
          <w:u w:val="single"/>
        </w:rPr>
        <w:t>Magister</w:t>
      </w:r>
      <w:r w:rsidRPr="002362D8">
        <w:rPr>
          <w:rFonts w:ascii="Arial" w:hAnsi="Arial" w:cs="Arial"/>
          <w:sz w:val="22"/>
          <w:szCs w:val="22"/>
        </w:rPr>
        <w:t xml:space="preserve"> Rasonis Ressem </w:t>
      </w:r>
      <w:r w:rsidRPr="002362D8">
        <w:rPr>
          <w:rFonts w:ascii="Arial" w:hAnsi="Arial" w:cs="Arial"/>
          <w:b/>
          <w:sz w:val="22"/>
          <w:szCs w:val="22"/>
          <w:u w:val="single"/>
        </w:rPr>
        <w:t>medicine doctor</w:t>
      </w:r>
      <w:r w:rsidRPr="002362D8">
        <w:rPr>
          <w:rFonts w:ascii="Arial" w:hAnsi="Arial" w:cs="Arial"/>
          <w:sz w:val="22"/>
          <w:szCs w:val="22"/>
        </w:rPr>
        <w:t xml:space="preserve">, erf van de </w:t>
      </w:r>
      <w:r w:rsidRPr="002362D8">
        <w:rPr>
          <w:rFonts w:ascii="Arial" w:hAnsi="Arial" w:cs="Arial"/>
          <w:b/>
          <w:sz w:val="22"/>
          <w:szCs w:val="22"/>
          <w:u w:val="single"/>
        </w:rPr>
        <w:t>Zusters van Orthen in ’s-Hertogenbosch,</w:t>
      </w:r>
      <w:r w:rsidRPr="002362D8">
        <w:rPr>
          <w:rFonts w:ascii="Arial" w:hAnsi="Arial" w:cs="Arial"/>
          <w:sz w:val="22"/>
          <w:szCs w:val="22"/>
        </w:rPr>
        <w:t xml:space="preserve"> Johannis Vyge, aan de dijk genaamd </w:t>
      </w:r>
      <w:r w:rsidRPr="002362D8">
        <w:rPr>
          <w:rFonts w:ascii="Arial" w:hAnsi="Arial" w:cs="Arial"/>
          <w:b/>
          <w:sz w:val="22"/>
          <w:szCs w:val="22"/>
          <w:u w:val="single"/>
        </w:rPr>
        <w:t>Reynersdyck</w:t>
      </w:r>
      <w:r w:rsidRPr="002362D8">
        <w:rPr>
          <w:rFonts w:ascii="Arial" w:hAnsi="Arial" w:cs="Arial"/>
          <w:sz w:val="22"/>
          <w:szCs w:val="22"/>
        </w:rPr>
        <w:t xml:space="preserve">, idem uit huis erf schuur en erfgoederen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Willem zn.v.Egidius Claess., de gemene straat</w:t>
      </w:r>
    </w:p>
    <w:p w14:paraId="61B5A1D8" w14:textId="77777777" w:rsidR="00D5028D" w:rsidRPr="002362D8" w:rsidRDefault="00D5028D">
      <w:pPr>
        <w:tabs>
          <w:tab w:val="left" w:pos="7380"/>
        </w:tabs>
        <w:rPr>
          <w:rFonts w:ascii="Arial" w:hAnsi="Arial" w:cs="Arial"/>
          <w:sz w:val="22"/>
          <w:szCs w:val="22"/>
        </w:rPr>
      </w:pPr>
    </w:p>
    <w:p w14:paraId="100EBD6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849</w:t>
      </w:r>
    </w:p>
    <w:p w14:paraId="2084DB6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34v  20 november 1517</w:t>
      </w:r>
    </w:p>
    <w:p w14:paraId="23E1E71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Wilhelmus de Slypen, Geertrudis dr.v.w. Jacobus Keelbreker weduwe van Wilhelmus van den Hoerinc,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[purificationis] uit een huis erf tuin en erfgoederen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Boll, </w:t>
      </w:r>
      <w:r w:rsidRPr="002362D8">
        <w:rPr>
          <w:rFonts w:ascii="Arial" w:hAnsi="Arial" w:cs="Arial"/>
          <w:b/>
          <w:sz w:val="22"/>
          <w:szCs w:val="22"/>
          <w:u w:val="single"/>
        </w:rPr>
        <w:t xml:space="preserve">Magister </w:t>
      </w:r>
      <w:r w:rsidRPr="002362D8">
        <w:rPr>
          <w:rFonts w:ascii="Arial" w:hAnsi="Arial" w:cs="Arial"/>
          <w:sz w:val="22"/>
          <w:szCs w:val="22"/>
        </w:rPr>
        <w:t xml:space="preserve">Johannis de Berkel,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het </w:t>
      </w:r>
      <w:r w:rsidRPr="002362D8">
        <w:rPr>
          <w:rFonts w:ascii="Arial" w:hAnsi="Arial" w:cs="Arial"/>
          <w:b/>
          <w:sz w:val="22"/>
          <w:szCs w:val="22"/>
          <w:u w:val="single"/>
        </w:rPr>
        <w:t>Convent Mariendonk te Heusden</w:t>
      </w:r>
      <w:r w:rsidRPr="002362D8">
        <w:rPr>
          <w:rFonts w:ascii="Arial" w:hAnsi="Arial" w:cs="Arial"/>
          <w:sz w:val="22"/>
          <w:szCs w:val="22"/>
        </w:rPr>
        <w:t xml:space="preserve"> 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infirmerie op het Groot Begijnhof te ’s-Hertogenbosch </w:t>
      </w:r>
      <w:r w:rsidRPr="002362D8">
        <w:rPr>
          <w:rFonts w:ascii="Arial" w:hAnsi="Arial" w:cs="Arial"/>
          <w:sz w:val="22"/>
          <w:szCs w:val="22"/>
        </w:rPr>
        <w:t xml:space="preserve">en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Heer Pertus de Macharen presbyter</w:t>
      </w:r>
      <w:r w:rsidRPr="002362D8">
        <w:rPr>
          <w:rFonts w:ascii="Arial" w:hAnsi="Arial" w:cs="Arial"/>
          <w:sz w:val="22"/>
          <w:szCs w:val="22"/>
        </w:rPr>
        <w:t xml:space="preserve">, een stuiver aan het </w:t>
      </w:r>
      <w:r w:rsidRPr="002362D8">
        <w:rPr>
          <w:rFonts w:ascii="Arial" w:hAnsi="Arial" w:cs="Arial"/>
          <w:b/>
          <w:sz w:val="22"/>
          <w:szCs w:val="22"/>
          <w:u w:val="single"/>
        </w:rPr>
        <w:t>Sint Catharina-altaar in de kerk van Schijndel</w:t>
      </w:r>
      <w:r w:rsidRPr="002362D8">
        <w:rPr>
          <w:rFonts w:ascii="Arial" w:hAnsi="Arial" w:cs="Arial"/>
          <w:sz w:val="22"/>
          <w:szCs w:val="22"/>
        </w:rPr>
        <w:t xml:space="preserve"> </w:t>
      </w:r>
    </w:p>
    <w:p w14:paraId="2C6B540B" w14:textId="77777777" w:rsidR="00D5028D" w:rsidRPr="002362D8" w:rsidRDefault="00D5028D">
      <w:pPr>
        <w:tabs>
          <w:tab w:val="left" w:pos="7380"/>
        </w:tabs>
        <w:rPr>
          <w:rFonts w:ascii="Arial" w:hAnsi="Arial" w:cs="Arial"/>
          <w:sz w:val="22"/>
          <w:szCs w:val="22"/>
        </w:rPr>
      </w:pPr>
    </w:p>
    <w:p w14:paraId="2C83F90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850</w:t>
      </w:r>
    </w:p>
    <w:p w14:paraId="5DF60D0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27v  9 november 1517</w:t>
      </w:r>
    </w:p>
    <w:p w14:paraId="435EFDA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Wolterus zn.v.w. Nyclaas zn.v.w. Johannis Colenss., Henricus …… en Hadewich zijn vrouw, een bunder beemd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Johannes genaamd die ….., de kinderen van wijlen Henricus van den Borne, Jordanus van den Hovel, Johannes zn.v.w. Theodoricus van den Hovel, transport aan Henricus zn.v.w. Theodoricus van den Borne</w:t>
      </w:r>
    </w:p>
    <w:p w14:paraId="2E356195" w14:textId="77777777" w:rsidR="00D5028D" w:rsidRPr="002362D8" w:rsidRDefault="00D5028D">
      <w:pPr>
        <w:tabs>
          <w:tab w:val="left" w:pos="7380"/>
        </w:tabs>
        <w:rPr>
          <w:rFonts w:ascii="Arial" w:hAnsi="Arial" w:cs="Arial"/>
          <w:sz w:val="22"/>
          <w:szCs w:val="22"/>
        </w:rPr>
      </w:pPr>
    </w:p>
    <w:p w14:paraId="50ED6546" w14:textId="77777777" w:rsidR="00D5028D" w:rsidRPr="002362D8" w:rsidRDefault="00D5028D">
      <w:pPr>
        <w:tabs>
          <w:tab w:val="left" w:pos="7380"/>
        </w:tabs>
        <w:rPr>
          <w:rFonts w:ascii="Arial" w:hAnsi="Arial" w:cs="Arial"/>
          <w:sz w:val="22"/>
          <w:szCs w:val="22"/>
        </w:rPr>
      </w:pPr>
    </w:p>
    <w:p w14:paraId="3E53079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851</w:t>
      </w:r>
    </w:p>
    <w:p w14:paraId="125731E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31v  november 1517</w:t>
      </w:r>
    </w:p>
    <w:p w14:paraId="36224309"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Paulus zn,v,w, Paulus de Gerwen uit een huis erf tuin en landerijen ter plaatse </w:t>
      </w:r>
      <w:r w:rsidRPr="002362D8">
        <w:rPr>
          <w:rFonts w:ascii="Arial" w:hAnsi="Arial" w:cs="Arial"/>
          <w:b/>
          <w:sz w:val="22"/>
          <w:szCs w:val="22"/>
          <w:u w:val="single"/>
        </w:rPr>
        <w:t>het Wybossch</w:t>
      </w:r>
      <w:r w:rsidRPr="002362D8">
        <w:rPr>
          <w:rFonts w:ascii="Arial" w:hAnsi="Arial" w:cs="Arial"/>
          <w:sz w:val="22"/>
          <w:szCs w:val="22"/>
        </w:rPr>
        <w:t xml:space="preserve"> met als belendingen Egidius zn.v.w. Nicolaas Schoemeker, Henricus zn.v.w. Jacop van den Hovel en meer anderen, idem land aldaar met als belendingen Henricus zn.v.w. Theodoricus van den Hovel, Gerongus zn.v.w. Henricus de Houthem en meer anderen, </w:t>
      </w:r>
      <w:r w:rsidRPr="002362D8">
        <w:rPr>
          <w:rFonts w:ascii="Arial" w:hAnsi="Arial" w:cs="Arial"/>
          <w:b/>
          <w:sz w:val="22"/>
          <w:szCs w:val="22"/>
          <w:u w:val="single"/>
        </w:rPr>
        <w:t>die Hulschestege</w:t>
      </w:r>
      <w:r w:rsidRPr="002362D8">
        <w:rPr>
          <w:rFonts w:ascii="Arial" w:hAnsi="Arial" w:cs="Arial"/>
          <w:sz w:val="22"/>
          <w:szCs w:val="22"/>
        </w:rPr>
        <w:t xml:space="preserve">, Johannes zn.v.w. Theoricus Lucassoen, cijns aan de </w:t>
      </w:r>
      <w:r w:rsidRPr="002362D8">
        <w:rPr>
          <w:rFonts w:ascii="Arial" w:hAnsi="Arial" w:cs="Arial"/>
          <w:b/>
          <w:sz w:val="22"/>
          <w:szCs w:val="22"/>
          <w:u w:val="single"/>
        </w:rPr>
        <w:t>Heer van Helmond</w:t>
      </w:r>
    </w:p>
    <w:p w14:paraId="5B727B1F" w14:textId="77777777" w:rsidR="00D5028D" w:rsidRPr="002362D8" w:rsidRDefault="00D5028D">
      <w:pPr>
        <w:tabs>
          <w:tab w:val="left" w:pos="7380"/>
        </w:tabs>
        <w:rPr>
          <w:rFonts w:ascii="Arial" w:hAnsi="Arial" w:cs="Arial"/>
          <w:b/>
          <w:sz w:val="22"/>
          <w:szCs w:val="22"/>
          <w:u w:val="single"/>
        </w:rPr>
      </w:pPr>
    </w:p>
    <w:p w14:paraId="51EA3FB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852</w:t>
      </w:r>
    </w:p>
    <w:p w14:paraId="229AEEB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34  18 november 1517</w:t>
      </w:r>
    </w:p>
    <w:p w14:paraId="2CC5259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Johannes Pennincks, heeft verkocht aan Synon zn.v.w. Symonis de Hedel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3 lopensen land ter plaatse genaamd </w:t>
      </w:r>
      <w:r w:rsidRPr="002362D8">
        <w:rPr>
          <w:rFonts w:ascii="Arial" w:hAnsi="Arial" w:cs="Arial"/>
          <w:b/>
          <w:sz w:val="22"/>
          <w:szCs w:val="22"/>
          <w:u w:val="single"/>
        </w:rPr>
        <w:t>den Hauthart</w:t>
      </w:r>
      <w:r w:rsidRPr="002362D8">
        <w:rPr>
          <w:rFonts w:ascii="Arial" w:hAnsi="Arial" w:cs="Arial"/>
          <w:sz w:val="22"/>
          <w:szCs w:val="22"/>
        </w:rPr>
        <w:t xml:space="preserve"> met als belendingen Johannes Pennninck, Henricus Artss.</w:t>
      </w:r>
    </w:p>
    <w:p w14:paraId="224011C3" w14:textId="77777777" w:rsidR="00D5028D" w:rsidRPr="002362D8" w:rsidRDefault="00D5028D">
      <w:pPr>
        <w:tabs>
          <w:tab w:val="left" w:pos="7380"/>
        </w:tabs>
        <w:rPr>
          <w:rFonts w:ascii="Arial" w:hAnsi="Arial" w:cs="Arial"/>
          <w:sz w:val="22"/>
          <w:szCs w:val="22"/>
        </w:rPr>
      </w:pPr>
    </w:p>
    <w:p w14:paraId="0EF61BA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853</w:t>
      </w:r>
    </w:p>
    <w:p w14:paraId="128F261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39  23 november 1517</w:t>
      </w:r>
    </w:p>
    <w:p w14:paraId="18B50D1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Elizabeth weduwe van Wolterus Reynerss., huis erf tuin of hof in </w:t>
      </w:r>
      <w:r w:rsidRPr="002362D8">
        <w:rPr>
          <w:rFonts w:ascii="Arial" w:hAnsi="Arial" w:cs="Arial"/>
          <w:b/>
          <w:sz w:val="22"/>
          <w:szCs w:val="22"/>
          <w:u w:val="single"/>
        </w:rPr>
        <w:t>Wybossch</w:t>
      </w:r>
      <w:r w:rsidRPr="002362D8">
        <w:rPr>
          <w:rFonts w:ascii="Arial" w:hAnsi="Arial" w:cs="Arial"/>
          <w:sz w:val="22"/>
          <w:szCs w:val="22"/>
        </w:rPr>
        <w:t xml:space="preserve"> met als belendingen Theodoricus van den Hovel, Johannis zn.v.w. Wilhelmus Schoemekers, idem een bunder beemd </w:t>
      </w:r>
      <w:r w:rsidRPr="002362D8">
        <w:rPr>
          <w:rFonts w:ascii="Arial" w:hAnsi="Arial" w:cs="Arial"/>
          <w:b/>
          <w:sz w:val="22"/>
          <w:szCs w:val="22"/>
          <w:u w:val="single"/>
        </w:rPr>
        <w:t>aan de Heeswyckerstege</w:t>
      </w:r>
      <w:r w:rsidRPr="002362D8">
        <w:rPr>
          <w:rFonts w:ascii="Arial" w:hAnsi="Arial" w:cs="Arial"/>
          <w:sz w:val="22"/>
          <w:szCs w:val="22"/>
        </w:rPr>
        <w:t xml:space="preserve"> met als belendingen Henricus van der Cuylen, de </w:t>
      </w:r>
      <w:r w:rsidRPr="002362D8">
        <w:rPr>
          <w:rFonts w:ascii="Arial" w:hAnsi="Arial" w:cs="Arial"/>
          <w:b/>
          <w:sz w:val="22"/>
          <w:szCs w:val="22"/>
          <w:u w:val="single"/>
        </w:rPr>
        <w:t>Zusters van Orthen in het Andreashuis te ’s-Hertogenbosch</w:t>
      </w:r>
      <w:r w:rsidRPr="002362D8">
        <w:rPr>
          <w:rFonts w:ascii="Arial" w:hAnsi="Arial" w:cs="Arial"/>
          <w:sz w:val="22"/>
          <w:szCs w:val="22"/>
        </w:rPr>
        <w:t>, de kinderen van Henricus Jonge</w:t>
      </w:r>
    </w:p>
    <w:p w14:paraId="74C3B877" w14:textId="77777777" w:rsidR="00D5028D" w:rsidRPr="002362D8" w:rsidRDefault="00D5028D">
      <w:pPr>
        <w:tabs>
          <w:tab w:val="left" w:pos="7380"/>
        </w:tabs>
        <w:rPr>
          <w:rFonts w:ascii="Arial" w:hAnsi="Arial" w:cs="Arial"/>
          <w:sz w:val="22"/>
          <w:szCs w:val="22"/>
        </w:rPr>
      </w:pPr>
    </w:p>
    <w:p w14:paraId="1388A54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854</w:t>
      </w:r>
    </w:p>
    <w:p w14:paraId="7C38FB3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1289  folio 365v  december 1517</w:t>
      </w:r>
    </w:p>
    <w:p w14:paraId="310B55B0"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Henricus zn.v.w. Theodoricus van den Borre [denk aan Borne – red.] heeft verkocht aan Gertrudis weduwe van wijlen Willem zn.v.w. Goswinus genaamd van der Laerscot een erfcijns van 3 gl. uit een kamp land van 1 bunder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Theodoricus Jordenss., de verkoper, Johannis de Cock, Henricus Rutgertss., idem een kamp van 1 ½ bunder onder </w:t>
      </w:r>
      <w:r w:rsidRPr="002362D8">
        <w:rPr>
          <w:rFonts w:ascii="Arial" w:hAnsi="Arial" w:cs="Arial"/>
          <w:b/>
          <w:i/>
          <w:sz w:val="22"/>
          <w:szCs w:val="22"/>
        </w:rPr>
        <w:t>Sint Oedenrode  ter plaatse Houthem</w:t>
      </w:r>
      <w:r w:rsidRPr="002362D8">
        <w:rPr>
          <w:rFonts w:ascii="Arial" w:hAnsi="Arial" w:cs="Arial"/>
          <w:sz w:val="22"/>
          <w:szCs w:val="22"/>
        </w:rPr>
        <w:t xml:space="preserve"> met als belendingen </w:t>
      </w:r>
      <w:r w:rsidRPr="002362D8">
        <w:rPr>
          <w:rFonts w:ascii="Arial" w:hAnsi="Arial" w:cs="Arial"/>
          <w:b/>
          <w:sz w:val="22"/>
          <w:szCs w:val="22"/>
          <w:u w:val="single"/>
        </w:rPr>
        <w:t>het Convent der Kartuizers</w:t>
      </w:r>
      <w:r w:rsidRPr="002362D8">
        <w:rPr>
          <w:rFonts w:ascii="Arial" w:hAnsi="Arial" w:cs="Arial"/>
          <w:sz w:val="22"/>
          <w:szCs w:val="22"/>
        </w:rPr>
        <w:t xml:space="preserve">, de kinderen van wijlen Theodoricus Heesackers, de gemene straat, cijns aan de tijdelijke </w:t>
      </w:r>
      <w:r w:rsidRPr="002362D8">
        <w:rPr>
          <w:rFonts w:ascii="Arial" w:hAnsi="Arial" w:cs="Arial"/>
          <w:b/>
          <w:sz w:val="22"/>
          <w:szCs w:val="22"/>
          <w:u w:val="single"/>
        </w:rPr>
        <w:t>Heer van Helmond</w:t>
      </w:r>
    </w:p>
    <w:p w14:paraId="1AE3049A" w14:textId="77777777" w:rsidR="00D5028D" w:rsidRPr="002362D8" w:rsidRDefault="00D5028D">
      <w:pPr>
        <w:tabs>
          <w:tab w:val="left" w:pos="7380"/>
        </w:tabs>
        <w:rPr>
          <w:rFonts w:ascii="Arial" w:hAnsi="Arial" w:cs="Arial"/>
          <w:b/>
          <w:sz w:val="22"/>
          <w:szCs w:val="22"/>
          <w:u w:val="single"/>
        </w:rPr>
      </w:pPr>
    </w:p>
    <w:p w14:paraId="12343C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855</w:t>
      </w:r>
    </w:p>
    <w:p w14:paraId="78F80E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378v  december 1517</w:t>
      </w:r>
    </w:p>
    <w:p w14:paraId="5F507D77"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Magister Godefridus zn.v.w. Gerardus de Eyck</w:t>
      </w:r>
      <w:r w:rsidRPr="002362D8">
        <w:rPr>
          <w:rFonts w:ascii="Arial" w:hAnsi="Arial" w:cs="Arial"/>
          <w:sz w:val="22"/>
          <w:szCs w:val="22"/>
        </w:rPr>
        <w:t xml:space="preserve"> man van Mechtildis zijn vrouw dr.v.w. Herbert Hals, een stuk land van 3 lopensen te rplaatse </w:t>
      </w:r>
      <w:r w:rsidRPr="002362D8">
        <w:rPr>
          <w:rFonts w:ascii="Arial" w:hAnsi="Arial" w:cs="Arial"/>
          <w:b/>
          <w:sz w:val="22"/>
          <w:szCs w:val="22"/>
          <w:u w:val="single"/>
        </w:rPr>
        <w:t>Delschot</w:t>
      </w:r>
      <w:r w:rsidRPr="002362D8">
        <w:rPr>
          <w:rFonts w:ascii="Arial" w:hAnsi="Arial" w:cs="Arial"/>
          <w:sz w:val="22"/>
          <w:szCs w:val="22"/>
        </w:rPr>
        <w:t xml:space="preserve"> met als belendingen Magister Godefridus, de gemene straat, Henricus Raeymekers, genoemde magister, cijns aan Rutger zn.v.w. Willem Bernartss.</w:t>
      </w:r>
    </w:p>
    <w:p w14:paraId="2DEA36F1" w14:textId="77777777" w:rsidR="00D5028D" w:rsidRPr="002362D8" w:rsidRDefault="00D5028D">
      <w:pPr>
        <w:tabs>
          <w:tab w:val="left" w:pos="7380"/>
        </w:tabs>
        <w:rPr>
          <w:rFonts w:ascii="Arial" w:hAnsi="Arial" w:cs="Arial"/>
          <w:sz w:val="22"/>
          <w:szCs w:val="22"/>
        </w:rPr>
      </w:pPr>
    </w:p>
    <w:p w14:paraId="0D4A86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856</w:t>
      </w:r>
    </w:p>
    <w:p w14:paraId="7F2727F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383  december 1517</w:t>
      </w:r>
    </w:p>
    <w:p w14:paraId="1C34D77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Egidius zn.v.w. Johannes zn.v.w. Willem Hubertss. van der Sporct voor Henricus zijn broer,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twee strepen land te Schijndel met als belendingen de kinderen van wijlen Gerardus genaamd Weygergancx, Harbertus genaamd Hap zn.v.w. Johannis genaamd die Molner man van Elizabeth zijn vrouw dr.v.w. Gerardus genaamd Gael, transport aan Arnoldus zn.v.w. Theodoricus van der Stegen; idem Gerardus zn.v.Arnoldus Gerartss. man van Elizabet zijn vrouw dr.v.w. Matheus Ghielenss.. heeft verkocht aan Gertruda weduwe van wijlen Wilhelmus zn.v.w. Goswinus genaamd van der Laerschot een erfpacht etc. [loopt door op 383v]</w:t>
      </w:r>
    </w:p>
    <w:p w14:paraId="323BCF6C" w14:textId="77777777" w:rsidR="00D5028D" w:rsidRPr="002362D8" w:rsidRDefault="00D5028D">
      <w:pPr>
        <w:tabs>
          <w:tab w:val="left" w:pos="7380"/>
        </w:tabs>
        <w:rPr>
          <w:rFonts w:ascii="Arial" w:hAnsi="Arial" w:cs="Arial"/>
          <w:sz w:val="22"/>
          <w:szCs w:val="22"/>
        </w:rPr>
      </w:pPr>
    </w:p>
    <w:p w14:paraId="3B91231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857</w:t>
      </w:r>
    </w:p>
    <w:p w14:paraId="49FD41A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90  en 91   23 januari 1518</w:t>
      </w:r>
    </w:p>
    <w:p w14:paraId="13CC013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Daniel zn.v.w. Michaelis die Cromme [dubieus] man van Geertrudis zijn vrouw dr.v.w. Arnoldus Brants heeft verkocht aan Johannis de Druenen …maar verder geen vermelding gevonden over Schijndel, wel Udenhout en Maren </w:t>
      </w:r>
    </w:p>
    <w:p w14:paraId="1456EC74" w14:textId="77777777" w:rsidR="00D5028D" w:rsidRPr="002362D8" w:rsidRDefault="00D5028D">
      <w:pPr>
        <w:tabs>
          <w:tab w:val="left" w:pos="7380"/>
        </w:tabs>
        <w:rPr>
          <w:rFonts w:ascii="Arial" w:hAnsi="Arial" w:cs="Arial"/>
          <w:sz w:val="22"/>
          <w:szCs w:val="22"/>
        </w:rPr>
      </w:pPr>
    </w:p>
    <w:p w14:paraId="65B9D95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64</w:t>
      </w:r>
    </w:p>
    <w:p w14:paraId="25D37EC0" w14:textId="77777777" w:rsidR="00D5028D" w:rsidRPr="002362D8" w:rsidRDefault="00D5028D">
      <w:pPr>
        <w:tabs>
          <w:tab w:val="left" w:pos="7380"/>
        </w:tabs>
        <w:rPr>
          <w:rFonts w:ascii="Arial" w:hAnsi="Arial" w:cs="Arial"/>
          <w:sz w:val="22"/>
          <w:szCs w:val="22"/>
        </w:rPr>
      </w:pPr>
    </w:p>
    <w:p w14:paraId="3DB262A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858</w:t>
      </w:r>
    </w:p>
    <w:p w14:paraId="7F80089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96v  januari 1518</w:t>
      </w:r>
    </w:p>
    <w:p w14:paraId="6DD5A9B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Paukus van den Bersselaer zn.v.w. Henricus van den Bersselaer heeft verkocht aan Martinus Petrus en Egidius broers kinderen van wijlen Rodolphus de Broechoven zn.v.w. Martinus de Broechoven t.b.v. zijn broers en zussen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 verder geen vermelding van Schijndel teruggevonden!</w:t>
      </w:r>
    </w:p>
    <w:p w14:paraId="38DBF7CB" w14:textId="77777777" w:rsidR="00D5028D" w:rsidRPr="002362D8" w:rsidRDefault="00D5028D">
      <w:pPr>
        <w:tabs>
          <w:tab w:val="left" w:pos="7380"/>
        </w:tabs>
        <w:rPr>
          <w:rFonts w:ascii="Arial" w:hAnsi="Arial" w:cs="Arial"/>
          <w:sz w:val="22"/>
          <w:szCs w:val="22"/>
        </w:rPr>
      </w:pPr>
    </w:p>
    <w:p w14:paraId="69BDF06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859</w:t>
      </w:r>
    </w:p>
    <w:p w14:paraId="36BC68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71  8 januari 1518 [erg onduidelijk]</w:t>
      </w:r>
    </w:p>
    <w:p w14:paraId="74F2684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Arnoldus zn.v.w. Johannis de Amboey en Joahnna zijn vrouw dr.v.w. Wolterus van den Gasthuys uit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Embertus zn.v.w. Henricus de Amboey, Henricus van den Bogart, de gemene straat, </w:t>
      </w:r>
    </w:p>
    <w:p w14:paraId="1296C2BC" w14:textId="77777777" w:rsidR="00D5028D" w:rsidRPr="002362D8" w:rsidRDefault="00D5028D">
      <w:pPr>
        <w:tabs>
          <w:tab w:val="left" w:pos="7380"/>
        </w:tabs>
        <w:rPr>
          <w:rFonts w:ascii="Arial" w:hAnsi="Arial" w:cs="Arial"/>
          <w:sz w:val="22"/>
          <w:szCs w:val="22"/>
        </w:rPr>
      </w:pPr>
    </w:p>
    <w:p w14:paraId="3CB96B7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860</w:t>
      </w:r>
    </w:p>
    <w:p w14:paraId="305C341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71v  9 januari 1518</w:t>
      </w:r>
    </w:p>
    <w:p w14:paraId="5C46D588"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Geen vermelding van Schijndel teruggevonden maar wel </w:t>
      </w:r>
      <w:r w:rsidRPr="002362D8">
        <w:rPr>
          <w:rFonts w:ascii="Arial" w:hAnsi="Arial" w:cs="Arial"/>
          <w:b/>
          <w:i/>
          <w:sz w:val="22"/>
          <w:szCs w:val="22"/>
        </w:rPr>
        <w:t>de Drieborch bij de rivier de Aa</w:t>
      </w:r>
      <w:r w:rsidRPr="002362D8">
        <w:rPr>
          <w:rFonts w:ascii="Arial" w:hAnsi="Arial" w:cs="Arial"/>
          <w:sz w:val="22"/>
          <w:szCs w:val="22"/>
        </w:rPr>
        <w:t xml:space="preserve"> </w:t>
      </w:r>
      <w:r w:rsidRPr="002362D8">
        <w:rPr>
          <w:rFonts w:ascii="Arial" w:hAnsi="Arial" w:cs="Arial"/>
          <w:b/>
          <w:i/>
          <w:sz w:val="22"/>
          <w:szCs w:val="22"/>
        </w:rPr>
        <w:t xml:space="preserve">onder de vrijdom van ’s-Hertogenbosch ter plaatse Den Dungen </w:t>
      </w:r>
    </w:p>
    <w:p w14:paraId="247A9C52" w14:textId="77777777" w:rsidR="00D5028D" w:rsidRPr="002362D8" w:rsidRDefault="00D5028D">
      <w:pPr>
        <w:tabs>
          <w:tab w:val="left" w:pos="7380"/>
        </w:tabs>
        <w:rPr>
          <w:rFonts w:ascii="Arial" w:hAnsi="Arial" w:cs="Arial"/>
          <w:b/>
          <w:i/>
          <w:sz w:val="22"/>
          <w:szCs w:val="22"/>
        </w:rPr>
      </w:pPr>
    </w:p>
    <w:p w14:paraId="0ECBCE6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861</w:t>
      </w:r>
    </w:p>
    <w:p w14:paraId="3BBB273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84v  15 januari 1518</w:t>
      </w:r>
    </w:p>
    <w:p w14:paraId="15DCD109"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lastRenderedPageBreak/>
        <w:t xml:space="preserve">Johannes zn.v.w. Wilhelmus Schoemekers mam van Margriet zijn vrouw dr.v.w. Godefridus de Gael heeft verkocht aan Gerardus die Becker (?) zn.v.w. Reymboldus, een erfcijns van 3 gl. uit land </w:t>
      </w:r>
      <w:r w:rsidRPr="002362D8">
        <w:rPr>
          <w:rFonts w:ascii="Arial" w:hAnsi="Arial" w:cs="Arial"/>
          <w:b/>
          <w:sz w:val="22"/>
          <w:szCs w:val="22"/>
          <w:u w:val="single"/>
        </w:rPr>
        <w:t>in die Hulschebrake</w:t>
      </w:r>
      <w:r w:rsidRPr="002362D8">
        <w:rPr>
          <w:rFonts w:ascii="Arial" w:hAnsi="Arial" w:cs="Arial"/>
          <w:sz w:val="22"/>
          <w:szCs w:val="22"/>
        </w:rPr>
        <w:t xml:space="preserve"> met als belendingen Gerardus van der Hagebn, </w:t>
      </w:r>
      <w:r w:rsidRPr="002362D8">
        <w:rPr>
          <w:rFonts w:ascii="Arial" w:hAnsi="Arial" w:cs="Arial"/>
          <w:b/>
          <w:sz w:val="22"/>
          <w:szCs w:val="22"/>
          <w:u w:val="single"/>
        </w:rPr>
        <w:t>Dominus Johannis van der Straten presbyter</w:t>
      </w:r>
      <w:r w:rsidRPr="002362D8">
        <w:rPr>
          <w:rFonts w:ascii="Arial" w:hAnsi="Arial" w:cs="Arial"/>
          <w:sz w:val="22"/>
          <w:szCs w:val="22"/>
        </w:rPr>
        <w:t xml:space="preserve">, Johannis Schijmans, de gemene straat, uit een morgen land ter plaatse </w:t>
      </w:r>
      <w:r w:rsidRPr="002362D8">
        <w:rPr>
          <w:rFonts w:ascii="Arial" w:hAnsi="Arial" w:cs="Arial"/>
          <w:b/>
          <w:sz w:val="22"/>
          <w:szCs w:val="22"/>
          <w:u w:val="single"/>
        </w:rPr>
        <w:t>de Everdonck</w:t>
      </w:r>
      <w:r w:rsidRPr="002362D8">
        <w:rPr>
          <w:rFonts w:ascii="Arial" w:hAnsi="Arial" w:cs="Arial"/>
          <w:sz w:val="22"/>
          <w:szCs w:val="22"/>
        </w:rPr>
        <w:t xml:space="preserve">, met als belendingen het </w:t>
      </w:r>
      <w:r w:rsidRPr="002362D8">
        <w:rPr>
          <w:rFonts w:ascii="Arial" w:hAnsi="Arial" w:cs="Arial"/>
          <w:b/>
          <w:sz w:val="22"/>
          <w:szCs w:val="22"/>
          <w:u w:val="single"/>
        </w:rPr>
        <w:t>Convent der Kartuizers uit Vught</w:t>
      </w:r>
      <w:r w:rsidRPr="002362D8">
        <w:rPr>
          <w:rFonts w:ascii="Arial" w:hAnsi="Arial" w:cs="Arial"/>
          <w:sz w:val="22"/>
          <w:szCs w:val="22"/>
        </w:rPr>
        <w:t xml:space="preserve">, </w:t>
      </w:r>
      <w:r w:rsidRPr="002362D8">
        <w:rPr>
          <w:rFonts w:ascii="Arial" w:hAnsi="Arial" w:cs="Arial"/>
          <w:b/>
          <w:sz w:val="22"/>
          <w:szCs w:val="22"/>
          <w:u w:val="single"/>
        </w:rPr>
        <w:t>Dominus Gerlacus</w:t>
      </w:r>
      <w:r w:rsidRPr="002362D8">
        <w:rPr>
          <w:rFonts w:ascii="Arial" w:hAnsi="Arial" w:cs="Arial"/>
          <w:sz w:val="22"/>
          <w:szCs w:val="22"/>
        </w:rPr>
        <w:t xml:space="preserve"> zn.v.w. Hubertus die Coster, Petrus die Wryter, recht van deze akte staan vermeld het Convent van de </w:t>
      </w:r>
      <w:r w:rsidRPr="002362D8">
        <w:rPr>
          <w:rFonts w:ascii="Arial" w:hAnsi="Arial" w:cs="Arial"/>
          <w:b/>
          <w:sz w:val="22"/>
          <w:szCs w:val="22"/>
          <w:u w:val="single"/>
        </w:rPr>
        <w:t>Zusters van Orthen in het Sint Andreashuis te ’s-Hertogenbosch</w:t>
      </w:r>
      <w:r w:rsidRPr="002362D8">
        <w:rPr>
          <w:rFonts w:ascii="Arial" w:hAnsi="Arial" w:cs="Arial"/>
          <w:sz w:val="22"/>
          <w:szCs w:val="22"/>
        </w:rPr>
        <w:t xml:space="preserve"> en </w:t>
      </w:r>
      <w:r w:rsidRPr="002362D8">
        <w:rPr>
          <w:rFonts w:ascii="Arial" w:hAnsi="Arial" w:cs="Arial"/>
          <w:b/>
          <w:sz w:val="22"/>
          <w:szCs w:val="22"/>
          <w:u w:val="single"/>
        </w:rPr>
        <w:t>de Bonefanten</w:t>
      </w:r>
      <w:r w:rsidRPr="002362D8">
        <w:rPr>
          <w:rFonts w:ascii="Arial" w:hAnsi="Arial" w:cs="Arial"/>
          <w:sz w:val="22"/>
          <w:szCs w:val="22"/>
        </w:rPr>
        <w:t xml:space="preserve"> en de akte gaat verder met de vermelding van </w:t>
      </w:r>
      <w:r w:rsidRPr="002362D8">
        <w:rPr>
          <w:rFonts w:ascii="Arial" w:hAnsi="Arial" w:cs="Arial"/>
          <w:b/>
          <w:sz w:val="22"/>
          <w:szCs w:val="22"/>
          <w:u w:val="single"/>
        </w:rPr>
        <w:t>een begijn op het Groot Begijnhof te ’s-Hertogenbosch</w:t>
      </w:r>
      <w:r w:rsidRPr="002362D8">
        <w:rPr>
          <w:rFonts w:ascii="Arial" w:hAnsi="Arial" w:cs="Arial"/>
          <w:sz w:val="22"/>
          <w:szCs w:val="22"/>
        </w:rPr>
        <w:t xml:space="preserve">, </w:t>
      </w:r>
      <w:r w:rsidRPr="002362D8">
        <w:rPr>
          <w:rFonts w:ascii="Arial" w:hAnsi="Arial" w:cs="Arial"/>
          <w:b/>
          <w:sz w:val="22"/>
          <w:szCs w:val="22"/>
        </w:rPr>
        <w:t>die Haertbeempden</w:t>
      </w:r>
      <w:r w:rsidRPr="002362D8">
        <w:rPr>
          <w:rFonts w:ascii="Arial" w:hAnsi="Arial" w:cs="Arial"/>
          <w:sz w:val="22"/>
          <w:szCs w:val="22"/>
        </w:rPr>
        <w:t xml:space="preserve"> te Schijndel met als belendingen Hadewich de weduwe van wijlen Johannes van der Cuylen en haar kinderen, de </w:t>
      </w:r>
      <w:r w:rsidRPr="002362D8">
        <w:rPr>
          <w:rFonts w:ascii="Arial" w:hAnsi="Arial" w:cs="Arial"/>
          <w:b/>
          <w:sz w:val="22"/>
          <w:szCs w:val="22"/>
          <w:u w:val="single"/>
        </w:rPr>
        <w:t>H.Geesttafel van Schijndel</w:t>
      </w:r>
      <w:r w:rsidRPr="002362D8">
        <w:rPr>
          <w:rFonts w:ascii="Arial" w:hAnsi="Arial" w:cs="Arial"/>
          <w:sz w:val="22"/>
          <w:szCs w:val="22"/>
        </w:rPr>
        <w:t xml:space="preserve">, Theodoricus Alartss. Lucas Thyssen, cijns aan de </w:t>
      </w:r>
      <w:r w:rsidRPr="002362D8">
        <w:rPr>
          <w:rFonts w:ascii="Arial" w:hAnsi="Arial" w:cs="Arial"/>
          <w:b/>
          <w:sz w:val="22"/>
          <w:szCs w:val="22"/>
          <w:u w:val="single"/>
        </w:rPr>
        <w:t xml:space="preserve">Heer van Helmond </w:t>
      </w:r>
    </w:p>
    <w:p w14:paraId="534C0E80" w14:textId="77777777" w:rsidR="00D5028D" w:rsidRPr="002362D8" w:rsidRDefault="00D5028D">
      <w:pPr>
        <w:tabs>
          <w:tab w:val="left" w:pos="7380"/>
        </w:tabs>
        <w:rPr>
          <w:rFonts w:ascii="Arial" w:hAnsi="Arial" w:cs="Arial"/>
          <w:sz w:val="22"/>
          <w:szCs w:val="22"/>
        </w:rPr>
      </w:pPr>
    </w:p>
    <w:p w14:paraId="27D5223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862</w:t>
      </w:r>
    </w:p>
    <w:p w14:paraId="368F3A8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92v  21 januari 1518</w:t>
      </w:r>
    </w:p>
    <w:p w14:paraId="2FC61C8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Martinus Scholl heeft verkocht aan Gerardus zn.v.w. Michaelis Henricxss.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5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gemene straat, Henricus Jordenss. een akker van 5 lopensen ter plaatse met als belendingen Gerardus Maess. Anthonius de Casteren</w:t>
      </w:r>
      <w:r w:rsidRPr="002362D8">
        <w:rPr>
          <w:rFonts w:ascii="Arial" w:hAnsi="Arial" w:cs="Arial"/>
          <w:b/>
          <w:sz w:val="22"/>
          <w:szCs w:val="22"/>
          <w:u w:val="single"/>
        </w:rPr>
        <w:t xml:space="preserve">, Convent der Regularissen in de stad Eindhoven die Hage </w:t>
      </w:r>
      <w:r w:rsidRPr="002362D8">
        <w:rPr>
          <w:rFonts w:ascii="Arial" w:hAnsi="Arial" w:cs="Arial"/>
          <w:sz w:val="22"/>
          <w:szCs w:val="22"/>
        </w:rPr>
        <w:t xml:space="preserve">, Henricus Brants, een blanke cijns; idem Engbertus zn.v. Henricus zn.v.w. Johannis Bulle heeft verkocht aan Johannis Kemp </w:t>
      </w:r>
      <w:r w:rsidRPr="002362D8">
        <w:rPr>
          <w:rFonts w:ascii="Arial" w:hAnsi="Arial" w:cs="Arial"/>
          <w:b/>
          <w:sz w:val="22"/>
          <w:szCs w:val="22"/>
          <w:u w:val="single"/>
        </w:rPr>
        <w:t>natuurlijke zoon</w:t>
      </w:r>
      <w:r w:rsidRPr="002362D8">
        <w:rPr>
          <w:rFonts w:ascii="Arial" w:hAnsi="Arial" w:cs="Arial"/>
          <w:sz w:val="22"/>
          <w:szCs w:val="22"/>
        </w:rPr>
        <w:t xml:space="preserve"> van wijlen Coenrardus Kemp, een erfcijns uit een huis erf tuin onder Delschot met als belendingen Henricus van den Bogart, Godefridus de Hermalen, de gemene straat, een kamp land van een bunder </w:t>
      </w:r>
      <w:r w:rsidRPr="002362D8">
        <w:rPr>
          <w:rFonts w:ascii="Arial" w:hAnsi="Arial" w:cs="Arial"/>
          <w:b/>
          <w:sz w:val="22"/>
          <w:szCs w:val="22"/>
          <w:u w:val="single"/>
        </w:rPr>
        <w:t>aan die Hezewyckerstege</w:t>
      </w:r>
      <w:r w:rsidRPr="002362D8">
        <w:rPr>
          <w:rFonts w:ascii="Arial" w:hAnsi="Arial" w:cs="Arial"/>
          <w:sz w:val="22"/>
          <w:szCs w:val="22"/>
        </w:rPr>
        <w:t xml:space="preserve"> </w:t>
      </w:r>
    </w:p>
    <w:p w14:paraId="5E4015D7" w14:textId="77777777" w:rsidR="00D5028D" w:rsidRPr="002362D8" w:rsidRDefault="00D5028D">
      <w:pPr>
        <w:tabs>
          <w:tab w:val="left" w:pos="7380"/>
        </w:tabs>
        <w:rPr>
          <w:rFonts w:ascii="Arial" w:hAnsi="Arial" w:cs="Arial"/>
          <w:sz w:val="22"/>
          <w:szCs w:val="22"/>
        </w:rPr>
      </w:pPr>
    </w:p>
    <w:p w14:paraId="5B92D3E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863</w:t>
      </w:r>
    </w:p>
    <w:p w14:paraId="2AD886A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103  8 januari 1518</w:t>
      </w:r>
    </w:p>
    <w:p w14:paraId="4FB3B6C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Geertruydis weduwe van wijlen Wilhelmus zn.v.w. Wilhemus van den Hoerinck, testament van Wilhelmus, Johannis Penninck zn.v.w. Johannis , land t e Schijndel onder </w:t>
      </w:r>
      <w:r w:rsidRPr="002362D8">
        <w:rPr>
          <w:rFonts w:ascii="Arial" w:hAnsi="Arial" w:cs="Arial"/>
          <w:b/>
          <w:sz w:val="22"/>
          <w:szCs w:val="22"/>
          <w:u w:val="single"/>
        </w:rPr>
        <w:t>Delschot</w:t>
      </w:r>
      <w:r w:rsidRPr="002362D8">
        <w:rPr>
          <w:rFonts w:ascii="Arial" w:hAnsi="Arial" w:cs="Arial"/>
          <w:sz w:val="22"/>
          <w:szCs w:val="22"/>
        </w:rPr>
        <w:t xml:space="preserve"> met als belendingen Wilhelmus Keelbreker, Aleydis weduwe van wijlen Wilhelmus van den Venne , Wilhelmus Lamberts, verkocht aan Arnoldus Penninck zn.v.w. Johannis,  </w:t>
      </w:r>
      <w:r w:rsidRPr="002362D8">
        <w:rPr>
          <w:rFonts w:ascii="Arial" w:hAnsi="Arial" w:cs="Arial"/>
          <w:b/>
          <w:sz w:val="22"/>
          <w:szCs w:val="22"/>
          <w:u w:val="single"/>
        </w:rPr>
        <w:t>H.Geesttafel van Schijndel</w:t>
      </w:r>
    </w:p>
    <w:p w14:paraId="3C77A38B" w14:textId="77777777" w:rsidR="00D5028D" w:rsidRPr="002362D8" w:rsidRDefault="00D5028D">
      <w:pPr>
        <w:tabs>
          <w:tab w:val="left" w:pos="7380"/>
        </w:tabs>
        <w:rPr>
          <w:rFonts w:ascii="Arial" w:hAnsi="Arial" w:cs="Arial"/>
          <w:sz w:val="22"/>
          <w:szCs w:val="22"/>
        </w:rPr>
      </w:pPr>
    </w:p>
    <w:p w14:paraId="54C9EEA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864</w:t>
      </w:r>
    </w:p>
    <w:p w14:paraId="61D455E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107v  januari 1518</w:t>
      </w:r>
    </w:p>
    <w:p w14:paraId="29EF65D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Theodoricus van den Hovel en Maria zijn vrouw dr.v.w. Godefridus van Overbeeck, heeft verkocht aan Arnoldus zn.v.w. Arnoldus zn.v.w. Wilhelmus de Haenvelt [dubieus] een erfcijns uit een bunder land ter plaatse </w:t>
      </w:r>
      <w:r w:rsidRPr="002362D8">
        <w:rPr>
          <w:rFonts w:ascii="Arial" w:hAnsi="Arial" w:cs="Arial"/>
          <w:b/>
          <w:sz w:val="22"/>
          <w:szCs w:val="22"/>
          <w:u w:val="single"/>
        </w:rPr>
        <w:t>die Vyergemaelen</w:t>
      </w:r>
      <w:r w:rsidRPr="002362D8">
        <w:rPr>
          <w:rFonts w:ascii="Arial" w:hAnsi="Arial" w:cs="Arial"/>
          <w:sz w:val="22"/>
          <w:szCs w:val="22"/>
        </w:rPr>
        <w:t xml:space="preserve"> met als belendingen Johannis genaamd de Oethelen zn.v.w. Armoldus, Petrus die Grave, de gemene straat</w:t>
      </w:r>
    </w:p>
    <w:p w14:paraId="6022BF6C" w14:textId="77777777" w:rsidR="00D5028D" w:rsidRPr="002362D8" w:rsidRDefault="00D5028D">
      <w:pPr>
        <w:tabs>
          <w:tab w:val="left" w:pos="7380"/>
        </w:tabs>
        <w:rPr>
          <w:rFonts w:ascii="Arial" w:hAnsi="Arial" w:cs="Arial"/>
          <w:b/>
          <w:sz w:val="22"/>
          <w:szCs w:val="22"/>
        </w:rPr>
      </w:pPr>
    </w:p>
    <w:p w14:paraId="301675A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865</w:t>
      </w:r>
    </w:p>
    <w:p w14:paraId="68ACD60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108  januari 1518</w:t>
      </w:r>
    </w:p>
    <w:p w14:paraId="499B60C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Maragreta weduwe van wijlen Engbertus Lambertss. heeft verkocht aan Geetruydis weduwe van wijlen Wilhelmus zn.v.w. Goeswinus van de Laerschot en erfcijnd van 6 gl. uit een stuk beemd ter plaatse </w:t>
      </w:r>
      <w:r w:rsidRPr="002362D8">
        <w:rPr>
          <w:rFonts w:ascii="Arial" w:hAnsi="Arial" w:cs="Arial"/>
          <w:b/>
          <w:sz w:val="22"/>
          <w:szCs w:val="22"/>
          <w:u w:val="single"/>
        </w:rPr>
        <w:t>Baxscamp</w:t>
      </w:r>
      <w:r w:rsidRPr="002362D8">
        <w:rPr>
          <w:rFonts w:ascii="Arial" w:hAnsi="Arial" w:cs="Arial"/>
          <w:sz w:val="22"/>
          <w:szCs w:val="22"/>
        </w:rPr>
        <w:t xml:space="preserve"> [dubieus] met als belendingen Petrus Reynerss. </w:t>
      </w:r>
    </w:p>
    <w:p w14:paraId="68DD49EC" w14:textId="77777777" w:rsidR="00D5028D" w:rsidRPr="002362D8" w:rsidRDefault="00D5028D">
      <w:pPr>
        <w:tabs>
          <w:tab w:val="left" w:pos="7380"/>
        </w:tabs>
        <w:rPr>
          <w:rFonts w:ascii="Arial" w:hAnsi="Arial" w:cs="Arial"/>
          <w:sz w:val="22"/>
          <w:szCs w:val="22"/>
        </w:rPr>
      </w:pPr>
    </w:p>
    <w:p w14:paraId="0C69DE7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866</w:t>
      </w:r>
    </w:p>
    <w:p w14:paraId="54876A9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137  27 februari 1518 [zaterdag na Invocavit = de zondag waarop men bij het introïtus Invocavit zingt]</w:t>
      </w:r>
    </w:p>
    <w:p w14:paraId="6A1219D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Willem Schyman belooft aan Rodolphus zn.v.w. Rodolphus Arntss.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uit een akker groot 3 lopensen te btealen op Maria Lichtmis </w:t>
      </w:r>
      <w:r w:rsidRPr="002362D8">
        <w:rPr>
          <w:rFonts w:ascii="Arial" w:hAnsi="Arial" w:cs="Arial"/>
          <w:b/>
          <w:sz w:val="22"/>
          <w:szCs w:val="22"/>
          <w:u w:val="single"/>
        </w:rPr>
        <w:t>aen Delschot</w:t>
      </w:r>
      <w:r w:rsidRPr="002362D8">
        <w:rPr>
          <w:rFonts w:ascii="Arial" w:hAnsi="Arial" w:cs="Arial"/>
          <w:sz w:val="22"/>
          <w:szCs w:val="22"/>
        </w:rPr>
        <w:t xml:space="preserve"> gelegen met als belendingen Margareta genaamd Eyckmans weduwe , de kinderen van Johannis Voetz.. de gemene strata, Henricus van der Cuylen, </w:t>
      </w:r>
      <w:r w:rsidRPr="002362D8">
        <w:rPr>
          <w:rFonts w:ascii="Arial" w:hAnsi="Arial" w:cs="Arial"/>
          <w:b/>
          <w:sz w:val="22"/>
          <w:szCs w:val="22"/>
          <w:u w:val="single"/>
        </w:rPr>
        <w:t xml:space="preserve">de H.Geesttafel van Schijndel; </w:t>
      </w:r>
      <w:r w:rsidRPr="002362D8">
        <w:rPr>
          <w:rFonts w:ascii="Arial" w:hAnsi="Arial" w:cs="Arial"/>
          <w:sz w:val="22"/>
          <w:szCs w:val="22"/>
        </w:rPr>
        <w:t xml:space="preserve">idem Petrus an.v.w. Rutgerus Joesten, met huisje met schop </w:t>
      </w:r>
      <w:r w:rsidRPr="002362D8">
        <w:rPr>
          <w:rFonts w:ascii="Arial" w:hAnsi="Arial" w:cs="Arial"/>
          <w:sz w:val="22"/>
          <w:szCs w:val="22"/>
        </w:rPr>
        <w:lastRenderedPageBreak/>
        <w:t>en tuin en erfgeoederen 10 lopensen voorheem van Henricus Rutgerss. genaamd Schoemekers te Schijndel [loopt door op 137v]</w:t>
      </w:r>
    </w:p>
    <w:p w14:paraId="53775E1F" w14:textId="77777777" w:rsidR="00D5028D" w:rsidRPr="002362D8" w:rsidRDefault="00D5028D">
      <w:pPr>
        <w:tabs>
          <w:tab w:val="left" w:pos="7380"/>
        </w:tabs>
        <w:rPr>
          <w:rFonts w:ascii="Arial" w:hAnsi="Arial" w:cs="Arial"/>
          <w:b/>
          <w:sz w:val="22"/>
          <w:szCs w:val="22"/>
          <w:u w:val="single"/>
        </w:rPr>
      </w:pPr>
    </w:p>
    <w:p w14:paraId="2562AA7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867</w:t>
      </w:r>
    </w:p>
    <w:p w14:paraId="55339EC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115v  fenruari 1518</w:t>
      </w:r>
    </w:p>
    <w:p w14:paraId="3860286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Nycolaes van der Spanck zn.v.w. Johannis man van Johanna zijn vrouw dr.v.w. Theodoricus de Acker heeft verkocht Johannes genaamd Vyge zn.v.w. Henricus een erfcijns van 3 gl. uit een kamp land van een bunder ter plaatse </w:t>
      </w:r>
      <w:r w:rsidRPr="002362D8">
        <w:rPr>
          <w:rFonts w:ascii="Arial" w:hAnsi="Arial" w:cs="Arial"/>
          <w:b/>
          <w:sz w:val="22"/>
          <w:szCs w:val="22"/>
          <w:u w:val="single"/>
        </w:rPr>
        <w:t>die Beeck</w:t>
      </w:r>
      <w:r w:rsidRPr="002362D8">
        <w:rPr>
          <w:rFonts w:ascii="Arial" w:hAnsi="Arial" w:cs="Arial"/>
          <w:sz w:val="22"/>
          <w:szCs w:val="22"/>
        </w:rPr>
        <w:t xml:space="preserve"> met als belendingen Gerardus die Roede, Engbertus de Zonne, Arnoldus van Eynddhouts, een stuk land van 3 lopensen in de parochie Gemonde </w:t>
      </w:r>
      <w:r w:rsidRPr="002362D8">
        <w:rPr>
          <w:rFonts w:ascii="Arial" w:hAnsi="Arial" w:cs="Arial"/>
          <w:b/>
          <w:sz w:val="22"/>
          <w:szCs w:val="22"/>
          <w:u w:val="single"/>
        </w:rPr>
        <w:t>tribunalis = jurisdictie</w:t>
      </w:r>
      <w:r w:rsidRPr="002362D8">
        <w:rPr>
          <w:rFonts w:ascii="Arial" w:hAnsi="Arial" w:cs="Arial"/>
          <w:sz w:val="22"/>
          <w:szCs w:val="22"/>
        </w:rPr>
        <w:t xml:space="preserve"> van Schijndel, Egidius Weygenganck met in de marge een aantekeningen dd. 21 maart 1614 waarin genoemd wordt Ghysbert Danielss. van Zutphen als een van de </w:t>
      </w:r>
      <w:r w:rsidRPr="002362D8">
        <w:rPr>
          <w:rFonts w:ascii="Arial" w:hAnsi="Arial" w:cs="Arial"/>
          <w:b/>
          <w:sz w:val="22"/>
          <w:szCs w:val="22"/>
          <w:u w:val="single"/>
        </w:rPr>
        <w:t>blokmeesters van de blok van de huisarmen van de Markt te ’s-Hertogenbosch en dat van de Tolbrug</w:t>
      </w:r>
      <w:r w:rsidRPr="002362D8">
        <w:rPr>
          <w:rFonts w:ascii="Arial" w:hAnsi="Arial" w:cs="Arial"/>
          <w:sz w:val="22"/>
          <w:szCs w:val="22"/>
        </w:rPr>
        <w:t xml:space="preserve"> die bekend heeft dat Geerart Janssen van Will t.b.v. de </w:t>
      </w:r>
      <w:r w:rsidRPr="002362D8">
        <w:rPr>
          <w:rFonts w:ascii="Arial" w:hAnsi="Arial" w:cs="Arial"/>
          <w:b/>
          <w:sz w:val="22"/>
          <w:szCs w:val="22"/>
          <w:u w:val="single"/>
        </w:rPr>
        <w:t>H.Geesttafel</w:t>
      </w:r>
      <w:r w:rsidRPr="002362D8">
        <w:rPr>
          <w:rFonts w:ascii="Arial" w:hAnsi="Arial" w:cs="Arial"/>
          <w:sz w:val="22"/>
          <w:szCs w:val="22"/>
        </w:rPr>
        <w:t xml:space="preserve"> van de stad de cijns van 3 gl. heeft betaald, ondertekend door A. van Hees [wat dur vermeodelijk wel zal slaan op de akte van folio 115v]</w:t>
      </w:r>
    </w:p>
    <w:p w14:paraId="5BFB53B5" w14:textId="77777777" w:rsidR="00D5028D" w:rsidRPr="002362D8" w:rsidRDefault="00D5028D">
      <w:pPr>
        <w:tabs>
          <w:tab w:val="left" w:pos="7380"/>
        </w:tabs>
        <w:rPr>
          <w:rFonts w:ascii="Arial" w:hAnsi="Arial" w:cs="Arial"/>
          <w:sz w:val="22"/>
          <w:szCs w:val="22"/>
        </w:rPr>
      </w:pPr>
    </w:p>
    <w:p w14:paraId="53C7217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868</w:t>
      </w:r>
    </w:p>
    <w:p w14:paraId="195CB75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131v  februari 1518</w:t>
      </w:r>
    </w:p>
    <w:p w14:paraId="14F252E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zn.v.w. Matheus Ghysbertss., een kamp weiland genaamd </w:t>
      </w:r>
      <w:r w:rsidRPr="002362D8">
        <w:rPr>
          <w:rFonts w:ascii="Arial" w:hAnsi="Arial" w:cs="Arial"/>
          <w:b/>
          <w:sz w:val="22"/>
          <w:szCs w:val="22"/>
          <w:u w:val="single"/>
        </w:rPr>
        <w:t xml:space="preserve">Creyespott </w:t>
      </w:r>
      <w:r w:rsidRPr="002362D8">
        <w:rPr>
          <w:rFonts w:ascii="Arial" w:hAnsi="Arial" w:cs="Arial"/>
          <w:sz w:val="22"/>
          <w:szCs w:val="22"/>
        </w:rPr>
        <w:t>met als belendingen Mechteldis weduwe van wijlen Godefridus Grieten [dubieus] met haar kinderen en meer anderen, de H.Geesttafel van ’s-Hertogenbosch, Johannis zn.v.w. Arnoldus Janssen</w:t>
      </w:r>
    </w:p>
    <w:p w14:paraId="2F636101" w14:textId="77777777" w:rsidR="00D5028D" w:rsidRPr="002362D8" w:rsidRDefault="00D5028D">
      <w:pPr>
        <w:tabs>
          <w:tab w:val="left" w:pos="7380"/>
        </w:tabs>
        <w:rPr>
          <w:rFonts w:ascii="Arial" w:hAnsi="Arial" w:cs="Arial"/>
          <w:sz w:val="22"/>
          <w:szCs w:val="22"/>
        </w:rPr>
      </w:pPr>
    </w:p>
    <w:p w14:paraId="128D2B3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869</w:t>
      </w:r>
    </w:p>
    <w:p w14:paraId="4CBFE49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153v  maart 1518</w:t>
      </w:r>
    </w:p>
    <w:p w14:paraId="78B1B8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u w:val="single"/>
        </w:rPr>
        <w:t xml:space="preserve">Magister </w:t>
      </w:r>
      <w:r w:rsidRPr="002362D8">
        <w:rPr>
          <w:rFonts w:ascii="Arial" w:hAnsi="Arial" w:cs="Arial"/>
          <w:sz w:val="22"/>
          <w:szCs w:val="22"/>
        </w:rPr>
        <w:t xml:space="preserve">Johannes de Berkel zn.v.w. Nycolaes de Berkel heeft verkocht aan Theodoricus zn.v.w. Petrus de Tardwyck een erfcijns van 6 gl. uit vier bunders weiland ter plaatse </w:t>
      </w:r>
      <w:r w:rsidRPr="002362D8">
        <w:rPr>
          <w:rFonts w:ascii="Arial" w:hAnsi="Arial" w:cs="Arial"/>
          <w:b/>
          <w:sz w:val="22"/>
          <w:szCs w:val="22"/>
        </w:rPr>
        <w:t>by die Eertsche Buenre, met als belendingen de gemeynt van Veghel en de gemeynt = communitate van Scynle</w:t>
      </w:r>
    </w:p>
    <w:p w14:paraId="5510DCF3" w14:textId="77777777" w:rsidR="00D5028D" w:rsidRPr="002362D8" w:rsidRDefault="00D5028D">
      <w:pPr>
        <w:tabs>
          <w:tab w:val="left" w:pos="7380"/>
        </w:tabs>
        <w:rPr>
          <w:rFonts w:ascii="Arial" w:hAnsi="Arial" w:cs="Arial"/>
          <w:b/>
          <w:sz w:val="22"/>
          <w:szCs w:val="22"/>
        </w:rPr>
      </w:pPr>
    </w:p>
    <w:p w14:paraId="02F9499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870</w:t>
      </w:r>
    </w:p>
    <w:p w14:paraId="3089149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297  maart 1518</w:t>
      </w:r>
    </w:p>
    <w:p w14:paraId="15E81D4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Reynerus an.v.w. Johannes Wouters heeft verkocht aan Jacobus Donck zn.v.w. Henricus, een erfcijns van 3 gl. uit een stuk weiland van 2 bunders ter plaatse genaamd die </w:t>
      </w:r>
      <w:r w:rsidRPr="002362D8">
        <w:rPr>
          <w:rFonts w:ascii="Arial" w:hAnsi="Arial" w:cs="Arial"/>
          <w:b/>
          <w:sz w:val="22"/>
          <w:szCs w:val="22"/>
          <w:u w:val="single"/>
        </w:rPr>
        <w:t>Hermaelschehoeve</w:t>
      </w:r>
      <w:r w:rsidRPr="002362D8">
        <w:rPr>
          <w:rFonts w:ascii="Arial" w:hAnsi="Arial" w:cs="Arial"/>
          <w:sz w:val="22"/>
          <w:szCs w:val="22"/>
        </w:rPr>
        <w:t xml:space="preserve"> met als belendingen Elizabet Bollens en meer anderen, Ghysbertus van den Borne en meer anderen, de gemene straat, </w:t>
      </w:r>
      <w:r w:rsidRPr="002362D8">
        <w:rPr>
          <w:rFonts w:ascii="Arial" w:hAnsi="Arial" w:cs="Arial"/>
          <w:b/>
          <w:sz w:val="22"/>
          <w:szCs w:val="22"/>
          <w:u w:val="single"/>
        </w:rPr>
        <w:t>die Vier Buenre</w:t>
      </w:r>
      <w:r w:rsidRPr="002362D8">
        <w:rPr>
          <w:rFonts w:ascii="Arial" w:hAnsi="Arial" w:cs="Arial"/>
          <w:sz w:val="22"/>
          <w:szCs w:val="22"/>
        </w:rPr>
        <w:t xml:space="preserve">, idem een stuk land ter plaatse die </w:t>
      </w:r>
      <w:r w:rsidRPr="002362D8">
        <w:rPr>
          <w:rFonts w:ascii="Arial" w:hAnsi="Arial" w:cs="Arial"/>
          <w:b/>
          <w:sz w:val="22"/>
          <w:szCs w:val="22"/>
          <w:u w:val="single"/>
        </w:rPr>
        <w:t>Schryvenshoeve</w:t>
      </w:r>
      <w:r w:rsidRPr="002362D8">
        <w:rPr>
          <w:rFonts w:ascii="Arial" w:hAnsi="Arial" w:cs="Arial"/>
          <w:sz w:val="22"/>
          <w:szCs w:val="22"/>
        </w:rPr>
        <w:t xml:space="preserve"> met als belendingen Theodoricus de Engelant, Henricus Goyartss., Gerardus zn.v.w. Gerardus de Gaell, idem een stuk land van 4 lopensen genaamd </w:t>
      </w:r>
      <w:r w:rsidRPr="002362D8">
        <w:rPr>
          <w:rFonts w:ascii="Arial" w:hAnsi="Arial" w:cs="Arial"/>
          <w:b/>
          <w:sz w:val="22"/>
          <w:szCs w:val="22"/>
          <w:u w:val="single"/>
        </w:rPr>
        <w:t>die Hermaelschehove</w:t>
      </w:r>
      <w:r w:rsidRPr="002362D8">
        <w:rPr>
          <w:rFonts w:ascii="Arial" w:hAnsi="Arial" w:cs="Arial"/>
          <w:sz w:val="22"/>
          <w:szCs w:val="22"/>
        </w:rPr>
        <w:t xml:space="preserve"> met als belendingen Henricus zn.v.w. Theodoricus van den Borne , de verkoper, </w:t>
      </w:r>
      <w:r w:rsidRPr="002362D8">
        <w:rPr>
          <w:rFonts w:ascii="Arial" w:hAnsi="Arial" w:cs="Arial"/>
          <w:b/>
          <w:sz w:val="22"/>
          <w:szCs w:val="22"/>
          <w:u w:val="single"/>
        </w:rPr>
        <w:t>de Vier Buenre</w:t>
      </w:r>
      <w:r w:rsidRPr="002362D8">
        <w:rPr>
          <w:rFonts w:ascii="Arial" w:hAnsi="Arial" w:cs="Arial"/>
          <w:sz w:val="22"/>
          <w:szCs w:val="22"/>
        </w:rPr>
        <w:t>, de gemene straat</w:t>
      </w:r>
    </w:p>
    <w:p w14:paraId="04B73822" w14:textId="77777777" w:rsidR="00D5028D" w:rsidRPr="002362D8" w:rsidRDefault="00D5028D">
      <w:pPr>
        <w:tabs>
          <w:tab w:val="left" w:pos="7380"/>
        </w:tabs>
        <w:rPr>
          <w:rFonts w:ascii="Arial" w:hAnsi="Arial" w:cs="Arial"/>
          <w:sz w:val="22"/>
          <w:szCs w:val="22"/>
        </w:rPr>
      </w:pPr>
    </w:p>
    <w:p w14:paraId="03F12A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871</w:t>
      </w:r>
    </w:p>
    <w:p w14:paraId="5609616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302  maart 1518</w:t>
      </w:r>
    </w:p>
    <w:p w14:paraId="40EA7DF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Vermelding van Schijndel niet teruggevonden, wel parochie Lieshout, terzij het fragment onderaan betrekking zou hebben op Schijndel nl. Gerardus de Vladeracken zn.v.w. Arnoldus man van </w:t>
      </w:r>
      <w:r w:rsidRPr="002362D8">
        <w:rPr>
          <w:rFonts w:ascii="Arial" w:hAnsi="Arial" w:cs="Arial"/>
          <w:b/>
          <w:sz w:val="22"/>
          <w:szCs w:val="22"/>
          <w:u w:val="single"/>
        </w:rPr>
        <w:t>Jonkvrouw = Domicella</w:t>
      </w:r>
      <w:r w:rsidRPr="002362D8">
        <w:rPr>
          <w:rFonts w:ascii="Arial" w:hAnsi="Arial" w:cs="Arial"/>
          <w:sz w:val="22"/>
          <w:szCs w:val="22"/>
        </w:rPr>
        <w:t xml:space="preserve"> Elisabeth zijn vrouw dr.v.w. </w:t>
      </w:r>
      <w:r w:rsidRPr="002362D8">
        <w:rPr>
          <w:rFonts w:ascii="Arial" w:hAnsi="Arial" w:cs="Arial"/>
          <w:b/>
          <w:sz w:val="22"/>
          <w:szCs w:val="22"/>
          <w:u w:val="single"/>
        </w:rPr>
        <w:t>Magister</w:t>
      </w:r>
      <w:r w:rsidRPr="002362D8">
        <w:rPr>
          <w:rFonts w:ascii="Arial" w:hAnsi="Arial" w:cs="Arial"/>
          <w:sz w:val="22"/>
          <w:szCs w:val="22"/>
        </w:rPr>
        <w:t xml:space="preserve"> Martinus de Rode met 5 mud rogge Bossche maat [maar die akte loopt hiet niet door naar 302v]</w:t>
      </w:r>
    </w:p>
    <w:p w14:paraId="7EEE5200" w14:textId="77777777" w:rsidR="00D5028D" w:rsidRPr="002362D8" w:rsidRDefault="00D5028D">
      <w:pPr>
        <w:tabs>
          <w:tab w:val="left" w:pos="7380"/>
        </w:tabs>
        <w:rPr>
          <w:rFonts w:ascii="Arial" w:hAnsi="Arial" w:cs="Arial"/>
          <w:sz w:val="22"/>
          <w:szCs w:val="22"/>
        </w:rPr>
      </w:pPr>
    </w:p>
    <w:p w14:paraId="17CCC6D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65</w:t>
      </w:r>
    </w:p>
    <w:p w14:paraId="25F4A489" w14:textId="77777777" w:rsidR="00D5028D" w:rsidRPr="002362D8" w:rsidRDefault="00D5028D">
      <w:pPr>
        <w:tabs>
          <w:tab w:val="left" w:pos="7380"/>
        </w:tabs>
        <w:rPr>
          <w:rFonts w:ascii="Arial" w:hAnsi="Arial" w:cs="Arial"/>
          <w:sz w:val="22"/>
          <w:szCs w:val="22"/>
        </w:rPr>
      </w:pPr>
    </w:p>
    <w:p w14:paraId="3558D65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872</w:t>
      </w:r>
    </w:p>
    <w:p w14:paraId="2C24894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143  maart 1518</w:t>
      </w:r>
    </w:p>
    <w:p w14:paraId="10B313F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41114318" w14:textId="77777777" w:rsidR="00D5028D" w:rsidRPr="002362D8" w:rsidRDefault="00D5028D">
      <w:pPr>
        <w:tabs>
          <w:tab w:val="left" w:pos="7380"/>
        </w:tabs>
        <w:rPr>
          <w:rFonts w:ascii="Arial" w:hAnsi="Arial" w:cs="Arial"/>
          <w:sz w:val="22"/>
          <w:szCs w:val="22"/>
        </w:rPr>
      </w:pPr>
    </w:p>
    <w:p w14:paraId="4E47C62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873</w:t>
      </w:r>
    </w:p>
    <w:p w14:paraId="328AEA7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158  20 maart 1518 [sabbato post Letare = zaterdag na zondag Letare]</w:t>
      </w:r>
    </w:p>
    <w:p w14:paraId="1650C41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Adrianus duie Ruyter </w:t>
      </w:r>
      <w:r w:rsidRPr="002362D8">
        <w:rPr>
          <w:rFonts w:ascii="Arial" w:hAnsi="Arial" w:cs="Arial"/>
          <w:b/>
          <w:sz w:val="22"/>
          <w:szCs w:val="22"/>
          <w:u w:val="single"/>
        </w:rPr>
        <w:t>rector van het altaar van Sint Willibrord in de kerk van het Groot Begijnhof te ’s-Hertogenbosch</w:t>
      </w:r>
      <w:r w:rsidRPr="002362D8">
        <w:rPr>
          <w:rFonts w:ascii="Arial" w:hAnsi="Arial" w:cs="Arial"/>
          <w:sz w:val="22"/>
          <w:szCs w:val="22"/>
        </w:rPr>
        <w:t xml:space="preserve"> uit een huis erf en tuin en 9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Hennricus van den Acker, Aleydis weduwe van wijlen Johannis Deessche en haar kinderen, transport aan Anthonius zn.v.w. Godefridus Colen</w:t>
      </w:r>
    </w:p>
    <w:p w14:paraId="337ECA45" w14:textId="77777777" w:rsidR="00D5028D" w:rsidRPr="002362D8" w:rsidRDefault="00D5028D">
      <w:pPr>
        <w:tabs>
          <w:tab w:val="left" w:pos="7380"/>
        </w:tabs>
        <w:rPr>
          <w:rFonts w:ascii="Arial" w:hAnsi="Arial" w:cs="Arial"/>
          <w:sz w:val="22"/>
          <w:szCs w:val="22"/>
        </w:rPr>
      </w:pPr>
    </w:p>
    <w:p w14:paraId="222289D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874</w:t>
      </w:r>
    </w:p>
    <w:p w14:paraId="220ECF9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158v  23 maart 1518</w:t>
      </w:r>
    </w:p>
    <w:p w14:paraId="2D3F204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Rodolphus zn.v.w. Theodoricus de Ghent, een stuk land van 5 lopensen ter plaatse </w:t>
      </w:r>
      <w:r w:rsidRPr="002362D8">
        <w:rPr>
          <w:rFonts w:ascii="Arial" w:hAnsi="Arial" w:cs="Arial"/>
          <w:b/>
          <w:sz w:val="22"/>
          <w:szCs w:val="22"/>
          <w:u w:val="single"/>
        </w:rPr>
        <w:t xml:space="preserve">dWybossch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straat, Wilhelmus Reynerss., genoemde Rodolphus en meer anderen, Johannis zn.v.w. Adrianus van Zochel</w:t>
      </w:r>
    </w:p>
    <w:p w14:paraId="69C57198" w14:textId="77777777" w:rsidR="00D5028D" w:rsidRPr="002362D8" w:rsidRDefault="00D5028D">
      <w:pPr>
        <w:tabs>
          <w:tab w:val="left" w:pos="7380"/>
        </w:tabs>
        <w:rPr>
          <w:rFonts w:ascii="Arial" w:hAnsi="Arial" w:cs="Arial"/>
          <w:sz w:val="22"/>
          <w:szCs w:val="22"/>
        </w:rPr>
      </w:pPr>
    </w:p>
    <w:p w14:paraId="56A3CA74" w14:textId="77777777" w:rsidR="00D5028D" w:rsidRPr="002362D8" w:rsidRDefault="00D5028D">
      <w:pPr>
        <w:tabs>
          <w:tab w:val="left" w:pos="7380"/>
        </w:tabs>
        <w:rPr>
          <w:rFonts w:ascii="Arial" w:hAnsi="Arial" w:cs="Arial"/>
          <w:sz w:val="22"/>
          <w:szCs w:val="22"/>
        </w:rPr>
      </w:pPr>
    </w:p>
    <w:p w14:paraId="649AB6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875</w:t>
      </w:r>
    </w:p>
    <w:p w14:paraId="1E490E37"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1289 folio 168  april 1518</w:t>
      </w:r>
    </w:p>
    <w:p w14:paraId="73B316B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Johannis van der Hagen man van Aleidis zijn vrouw dr.v.w. Johannis van der Aa heeft verkocht aan Adrianus zn.v.w. Johannis Gyysbrechs, een cijns van 1 ½ gl. [met genoemde munteenheden] te betalen op Maria Lichtmis uit 3 strepen land onder </w:t>
      </w:r>
      <w:r w:rsidRPr="002362D8">
        <w:rPr>
          <w:rFonts w:ascii="Arial" w:hAnsi="Arial" w:cs="Arial"/>
          <w:b/>
          <w:sz w:val="22"/>
          <w:szCs w:val="22"/>
          <w:u w:val="single"/>
        </w:rPr>
        <w:t>Lutteleynde in die Putstege</w:t>
      </w:r>
      <w:r w:rsidRPr="002362D8">
        <w:rPr>
          <w:rFonts w:ascii="Arial" w:hAnsi="Arial" w:cs="Arial"/>
          <w:sz w:val="22"/>
          <w:szCs w:val="22"/>
        </w:rPr>
        <w:t xml:space="preserve"> met als belendingen Godefridus Henricxss. de Hermalen, de gemene straat,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 met in de marge een aantekening dd. 28 januari 1616 ondertekend door A. van Hees waarin genoemd wordt het </w:t>
      </w:r>
      <w:r w:rsidRPr="002362D8">
        <w:rPr>
          <w:rFonts w:ascii="Arial" w:hAnsi="Arial" w:cs="Arial"/>
          <w:b/>
          <w:sz w:val="22"/>
          <w:szCs w:val="22"/>
          <w:u w:val="single"/>
        </w:rPr>
        <w:t>Convent van de Windmolenberg</w:t>
      </w:r>
      <w:r w:rsidRPr="002362D8">
        <w:rPr>
          <w:rFonts w:ascii="Arial" w:hAnsi="Arial" w:cs="Arial"/>
          <w:sz w:val="22"/>
          <w:szCs w:val="22"/>
        </w:rPr>
        <w:t xml:space="preserve"> mbt genoemde cijns</w:t>
      </w:r>
    </w:p>
    <w:p w14:paraId="387C4ACB" w14:textId="77777777" w:rsidR="00D5028D" w:rsidRPr="002362D8" w:rsidRDefault="00D5028D">
      <w:pPr>
        <w:tabs>
          <w:tab w:val="left" w:pos="7380"/>
        </w:tabs>
        <w:rPr>
          <w:rFonts w:ascii="Arial" w:hAnsi="Arial" w:cs="Arial"/>
          <w:sz w:val="22"/>
          <w:szCs w:val="22"/>
        </w:rPr>
      </w:pPr>
    </w:p>
    <w:p w14:paraId="134E2A96" w14:textId="77777777" w:rsidR="00D5028D" w:rsidRPr="002362D8" w:rsidRDefault="00D5028D">
      <w:pPr>
        <w:tabs>
          <w:tab w:val="left" w:pos="7380"/>
        </w:tabs>
        <w:rPr>
          <w:rFonts w:ascii="Arial" w:hAnsi="Arial" w:cs="Arial"/>
          <w:sz w:val="22"/>
          <w:szCs w:val="22"/>
        </w:rPr>
      </w:pPr>
    </w:p>
    <w:p w14:paraId="38C471FE"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876</w:t>
      </w:r>
    </w:p>
    <w:p w14:paraId="6355EB46"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1289  folio 170v  april 1518</w:t>
      </w:r>
    </w:p>
    <w:p w14:paraId="722FB9A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 Joahnnis Lambertss. heeft verkocht aan Johannis genaamd Vyge zn.v.Johannis Henrcixss. een cijns van 1 ½ gl. te betalen op de feestdag van Jaccobus en Philippus apostelen uit huis erf schuur en tuin en 3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Lambertus Guldemans, de gemene straat</w:t>
      </w:r>
    </w:p>
    <w:p w14:paraId="2BF1A0EC" w14:textId="77777777" w:rsidR="00D5028D" w:rsidRPr="002362D8" w:rsidRDefault="00D5028D">
      <w:pPr>
        <w:tabs>
          <w:tab w:val="left" w:pos="7380"/>
        </w:tabs>
        <w:rPr>
          <w:rFonts w:ascii="Arial" w:hAnsi="Arial" w:cs="Arial"/>
          <w:sz w:val="22"/>
          <w:szCs w:val="22"/>
        </w:rPr>
      </w:pPr>
    </w:p>
    <w:p w14:paraId="6FB7373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877</w:t>
      </w:r>
    </w:p>
    <w:p w14:paraId="62CDAB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308  12 april 1518</w:t>
      </w:r>
    </w:p>
    <w:p w14:paraId="074A25A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Rutgerus de Dulleken zn.v.w. Henricus heeft verkocht t.b.v. de </w:t>
      </w:r>
      <w:r w:rsidRPr="002362D8">
        <w:rPr>
          <w:rFonts w:ascii="Arial" w:hAnsi="Arial" w:cs="Arial"/>
          <w:b/>
          <w:sz w:val="22"/>
          <w:szCs w:val="22"/>
          <w:u w:val="single"/>
        </w:rPr>
        <w:t xml:space="preserve">Zusters van Orthen in het Andreashuis te ’s-Hertogenbosch in de Hinthamerstraat </w:t>
      </w:r>
      <w:r w:rsidRPr="002362D8">
        <w:rPr>
          <w:rFonts w:ascii="Arial" w:hAnsi="Arial" w:cs="Arial"/>
          <w:sz w:val="22"/>
          <w:szCs w:val="22"/>
        </w:rPr>
        <w:t xml:space="preserve">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geestdag van Sint Gregorius martelaar uit huis erf tuin en 4 lopensen land </w:t>
      </w:r>
      <w:r w:rsidRPr="002362D8">
        <w:rPr>
          <w:rFonts w:ascii="Arial" w:hAnsi="Arial" w:cs="Arial"/>
          <w:b/>
          <w:sz w:val="22"/>
          <w:szCs w:val="22"/>
          <w:u w:val="single"/>
        </w:rPr>
        <w:t>nabij de kerk van Schijndel</w:t>
      </w:r>
      <w:r w:rsidRPr="002362D8">
        <w:rPr>
          <w:rFonts w:ascii="Arial" w:hAnsi="Arial" w:cs="Arial"/>
          <w:sz w:val="22"/>
          <w:szCs w:val="22"/>
        </w:rPr>
        <w:t xml:space="preserve"> met als belendingen Rodolphus de Ghent , Leonardus de Rugghel [vgl. Roggel], Henricus Reynerss., </w:t>
      </w:r>
      <w:r w:rsidRPr="002362D8">
        <w:rPr>
          <w:rFonts w:ascii="Arial" w:hAnsi="Arial" w:cs="Arial"/>
          <w:b/>
          <w:sz w:val="22"/>
          <w:szCs w:val="22"/>
          <w:u w:val="single"/>
        </w:rPr>
        <w:t>het kerkhof</w:t>
      </w:r>
      <w:r w:rsidRPr="002362D8">
        <w:rPr>
          <w:rFonts w:ascii="Arial" w:hAnsi="Arial" w:cs="Arial"/>
          <w:sz w:val="22"/>
          <w:szCs w:val="22"/>
        </w:rPr>
        <w:t xml:space="preserve"> </w:t>
      </w:r>
    </w:p>
    <w:p w14:paraId="4294319E" w14:textId="77777777" w:rsidR="00D5028D" w:rsidRPr="002362D8" w:rsidRDefault="00D5028D">
      <w:pPr>
        <w:tabs>
          <w:tab w:val="left" w:pos="7380"/>
        </w:tabs>
        <w:rPr>
          <w:rFonts w:ascii="Arial" w:hAnsi="Arial" w:cs="Arial"/>
          <w:sz w:val="22"/>
          <w:szCs w:val="22"/>
        </w:rPr>
      </w:pPr>
    </w:p>
    <w:p w14:paraId="4A40571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878</w:t>
      </w:r>
    </w:p>
    <w:p w14:paraId="2159B4E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311  21 april 1518</w:t>
      </w:r>
    </w:p>
    <w:p w14:paraId="097E719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Johannis van der Hagen heeft verkocht aan Walterus zn.v.w. Wilhelmus Engbrechss.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de H.Jacobus en Philippus apostelen uit een stuk land genaamd </w:t>
      </w:r>
      <w:r w:rsidRPr="002362D8">
        <w:rPr>
          <w:rFonts w:ascii="Arial" w:hAnsi="Arial" w:cs="Arial"/>
          <w:b/>
          <w:sz w:val="22"/>
          <w:szCs w:val="22"/>
          <w:u w:val="single"/>
        </w:rPr>
        <w:t>de Stelbrake ter plaatse Wybosch</w:t>
      </w:r>
      <w:r w:rsidRPr="002362D8">
        <w:rPr>
          <w:rFonts w:ascii="Arial" w:hAnsi="Arial" w:cs="Arial"/>
          <w:sz w:val="22"/>
          <w:szCs w:val="22"/>
        </w:rPr>
        <w:t xml:space="preserve"> mt als belendingen Theodoricus zn.v.w. Gerardus Michielss., Peterus zn.v.w. Nyxolaes Reynerss., </w:t>
      </w:r>
    </w:p>
    <w:p w14:paraId="52D9707F" w14:textId="77777777" w:rsidR="00D5028D" w:rsidRPr="002362D8" w:rsidRDefault="00D5028D">
      <w:pPr>
        <w:tabs>
          <w:tab w:val="left" w:pos="7380"/>
        </w:tabs>
        <w:rPr>
          <w:rFonts w:ascii="Arial" w:hAnsi="Arial" w:cs="Arial"/>
          <w:sz w:val="22"/>
          <w:szCs w:val="22"/>
        </w:rPr>
      </w:pPr>
    </w:p>
    <w:p w14:paraId="7ABD978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879</w:t>
      </w:r>
    </w:p>
    <w:p w14:paraId="566AABE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195  26 april 1518</w:t>
      </w:r>
    </w:p>
    <w:p w14:paraId="55525812"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Henricus zn.v.w. Arnoldus Brants heeft verkocht aan Arnoldus zn.v.w. Johannis Artss.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 efeestdag van de H.Jacobus en Philippus apostelen uit huis erf tuin en land ter plaatse </w:t>
      </w:r>
      <w:r w:rsidRPr="002362D8">
        <w:rPr>
          <w:rFonts w:ascii="Arial" w:hAnsi="Arial" w:cs="Arial"/>
          <w:b/>
          <w:sz w:val="22"/>
          <w:szCs w:val="22"/>
          <w:u w:val="single"/>
        </w:rPr>
        <w:t>Borydt</w:t>
      </w:r>
      <w:r w:rsidRPr="002362D8">
        <w:rPr>
          <w:rFonts w:ascii="Arial" w:hAnsi="Arial" w:cs="Arial"/>
          <w:sz w:val="22"/>
          <w:szCs w:val="22"/>
        </w:rPr>
        <w:t xml:space="preserve"> [misschien Borne bedoeld – red.] met als belendingen Henricus die Bever, Petrus Geritss., Petrus Willemss, de gemene straat, cijns aan de </w:t>
      </w:r>
      <w:r w:rsidRPr="002362D8">
        <w:rPr>
          <w:rFonts w:ascii="Arial" w:hAnsi="Arial" w:cs="Arial"/>
          <w:b/>
          <w:sz w:val="22"/>
          <w:szCs w:val="22"/>
          <w:u w:val="single"/>
        </w:rPr>
        <w:t xml:space="preserve">Heer van Helmond </w:t>
      </w:r>
    </w:p>
    <w:p w14:paraId="5309947D" w14:textId="77777777" w:rsidR="00D5028D" w:rsidRPr="002362D8" w:rsidRDefault="00D5028D">
      <w:pPr>
        <w:tabs>
          <w:tab w:val="left" w:pos="7380"/>
        </w:tabs>
        <w:rPr>
          <w:rFonts w:ascii="Arial" w:hAnsi="Arial" w:cs="Arial"/>
          <w:b/>
          <w:sz w:val="22"/>
          <w:szCs w:val="22"/>
          <w:u w:val="single"/>
        </w:rPr>
      </w:pPr>
    </w:p>
    <w:p w14:paraId="319253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880</w:t>
      </w:r>
    </w:p>
    <w:p w14:paraId="558B088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195  mei 1518</w:t>
      </w:r>
    </w:p>
    <w:p w14:paraId="51D2F51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van de Weteringe zn.v.w. Petrus van de Weteringe, </w:t>
      </w:r>
      <w:r w:rsidRPr="002362D8">
        <w:rPr>
          <w:rFonts w:ascii="Arial" w:hAnsi="Arial" w:cs="Arial"/>
          <w:b/>
          <w:sz w:val="22"/>
          <w:szCs w:val="22"/>
          <w:u w:val="single"/>
        </w:rPr>
        <w:t>Magister Ghysbertus van de Velde kanunnik in de Sint Jan te ’s-Hertogenbsoch</w:t>
      </w:r>
      <w:r w:rsidRPr="002362D8">
        <w:rPr>
          <w:rFonts w:ascii="Arial" w:hAnsi="Arial" w:cs="Arial"/>
          <w:sz w:val="22"/>
          <w:szCs w:val="22"/>
        </w:rPr>
        <w:t xml:space="preserve"> een cijns van 44 denaries stuivers te betalen op Maria Lichtmis uit een erfgoed genaamd </w:t>
      </w:r>
      <w:r w:rsidRPr="002362D8">
        <w:rPr>
          <w:rFonts w:ascii="Arial" w:hAnsi="Arial" w:cs="Arial"/>
          <w:b/>
          <w:sz w:val="22"/>
          <w:szCs w:val="22"/>
          <w:u w:val="single"/>
        </w:rPr>
        <w:t xml:space="preserve">Hopvelt alias genaamd Coppenhoff aen Delschot </w:t>
      </w:r>
      <w:r w:rsidRPr="002362D8">
        <w:rPr>
          <w:rFonts w:ascii="Arial" w:hAnsi="Arial" w:cs="Arial"/>
          <w:sz w:val="22"/>
          <w:szCs w:val="22"/>
        </w:rPr>
        <w:t xml:space="preserve">met als belendingen Wilhelmus Scoemekers, Gerardus Jans Pennincxss., de gemene straat, idem een kamp weiland 2 bunders aldaar met als belendingen de kinderen van wijlen Christianus van den Bogart, Henricus Gerits en de gemene straat, idem een stuk land aent Lutteleynde met als belendingen Geertrudis zr.v.w. Mathias van de Weteringe. Petrus Arnt Hellincxss., Lambertus an.v.Johannis Scepers, de gemeynt, idem een akker van 8 lopensen aldaar met als belendingen Mechtildis Voets, Petrus Arnt Hellincx, een </w:t>
      </w:r>
      <w:r w:rsidRPr="002362D8">
        <w:rPr>
          <w:rFonts w:ascii="Arial" w:hAnsi="Arial" w:cs="Arial"/>
          <w:b/>
          <w:sz w:val="22"/>
          <w:szCs w:val="22"/>
          <w:u w:val="single"/>
        </w:rPr>
        <w:t xml:space="preserve">Hopvelt </w:t>
      </w:r>
      <w:r w:rsidRPr="002362D8">
        <w:rPr>
          <w:rFonts w:ascii="Arial" w:hAnsi="Arial" w:cs="Arial"/>
          <w:sz w:val="22"/>
          <w:szCs w:val="22"/>
        </w:rPr>
        <w:t xml:space="preserve">van 4 lopensen met als belendingen Johannis Hoet. de gemene straat, </w:t>
      </w:r>
      <w:r w:rsidRPr="002362D8">
        <w:rPr>
          <w:rFonts w:ascii="Arial" w:hAnsi="Arial" w:cs="Arial"/>
          <w:b/>
          <w:sz w:val="22"/>
          <w:szCs w:val="22"/>
          <w:u w:val="single"/>
        </w:rPr>
        <w:t>Dominus Gerlacus presbiter an.v.Hubertus Egen</w:t>
      </w:r>
      <w:r w:rsidRPr="002362D8">
        <w:rPr>
          <w:rFonts w:ascii="Arial" w:hAnsi="Arial" w:cs="Arial"/>
          <w:sz w:val="22"/>
          <w:szCs w:val="22"/>
        </w:rPr>
        <w:t xml:space="preserve">s, Heilwich Pouwels, een bunder beemd genaamd hooibeld </w:t>
      </w:r>
      <w:r w:rsidRPr="002362D8">
        <w:rPr>
          <w:rFonts w:ascii="Arial" w:hAnsi="Arial" w:cs="Arial"/>
          <w:b/>
          <w:sz w:val="22"/>
          <w:szCs w:val="22"/>
          <w:u w:val="single"/>
        </w:rPr>
        <w:t>in de Hardbeemden</w:t>
      </w:r>
      <w:r w:rsidRPr="002362D8">
        <w:rPr>
          <w:rFonts w:ascii="Arial" w:hAnsi="Arial" w:cs="Arial"/>
          <w:sz w:val="22"/>
          <w:szCs w:val="22"/>
        </w:rPr>
        <w:t xml:space="preserve"> met als belendingen </w:t>
      </w:r>
      <w:r w:rsidRPr="002362D8">
        <w:rPr>
          <w:rFonts w:ascii="Arial" w:hAnsi="Arial" w:cs="Arial"/>
          <w:b/>
          <w:sz w:val="22"/>
          <w:szCs w:val="22"/>
          <w:u w:val="single"/>
        </w:rPr>
        <w:t>Dominus Johannis de Strathen presbiter</w:t>
      </w:r>
      <w:r w:rsidRPr="002362D8">
        <w:rPr>
          <w:rFonts w:ascii="Arial" w:hAnsi="Arial" w:cs="Arial"/>
          <w:sz w:val="22"/>
          <w:szCs w:val="22"/>
        </w:rPr>
        <w:t xml:space="preserve">, </w:t>
      </w:r>
      <w:r w:rsidRPr="002362D8">
        <w:rPr>
          <w:rFonts w:ascii="Arial" w:hAnsi="Arial" w:cs="Arial"/>
          <w:b/>
          <w:sz w:val="22"/>
          <w:szCs w:val="22"/>
          <w:u w:val="single"/>
        </w:rPr>
        <w:t>de kerkfabriek van Schijndel,</w:t>
      </w:r>
      <w:r w:rsidRPr="002362D8">
        <w:rPr>
          <w:rFonts w:ascii="Arial" w:hAnsi="Arial" w:cs="Arial"/>
          <w:sz w:val="22"/>
          <w:szCs w:val="22"/>
        </w:rPr>
        <w:t xml:space="preserve"> Dominus Johannis en Gerardus Janssen van der Hagen </w:t>
      </w:r>
    </w:p>
    <w:p w14:paraId="2511493A" w14:textId="77777777" w:rsidR="00D5028D" w:rsidRPr="002362D8" w:rsidRDefault="00D5028D">
      <w:pPr>
        <w:tabs>
          <w:tab w:val="left" w:pos="7380"/>
        </w:tabs>
        <w:rPr>
          <w:rFonts w:ascii="Arial" w:hAnsi="Arial" w:cs="Arial"/>
          <w:sz w:val="22"/>
          <w:szCs w:val="22"/>
        </w:rPr>
      </w:pPr>
    </w:p>
    <w:p w14:paraId="2332EFB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881</w:t>
      </w:r>
    </w:p>
    <w:p w14:paraId="742226E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320v  15 mei 1518</w:t>
      </w:r>
    </w:p>
    <w:p w14:paraId="5D3C32D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Johannis de Decker heeft verkocht aan Aleydis weduwe van Henricus de Aerle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uit een stuk land van 10 lopensen ter plaatse genaamd </w:t>
      </w:r>
      <w:r w:rsidRPr="002362D8">
        <w:rPr>
          <w:rFonts w:ascii="Arial" w:hAnsi="Arial" w:cs="Arial"/>
          <w:b/>
          <w:sz w:val="22"/>
          <w:szCs w:val="22"/>
          <w:u w:val="single"/>
        </w:rPr>
        <w:t>Vertruyenheye</w:t>
      </w:r>
      <w:r w:rsidRPr="002362D8">
        <w:rPr>
          <w:rFonts w:ascii="Arial" w:hAnsi="Arial" w:cs="Arial"/>
          <w:sz w:val="22"/>
          <w:szCs w:val="22"/>
        </w:rPr>
        <w:t xml:space="preserve"> met als belendingen Adam zn.v.w. Henricus Voet, Petrus de Zontvelt, Johannis de Zontvelt, de gemeynt van Schijndel, cijns aan de </w:t>
      </w:r>
      <w:r w:rsidRPr="002362D8">
        <w:rPr>
          <w:rFonts w:ascii="Arial" w:hAnsi="Arial" w:cs="Arial"/>
          <w:b/>
          <w:sz w:val="22"/>
          <w:szCs w:val="22"/>
          <w:u w:val="single"/>
        </w:rPr>
        <w:t>Heer van Helmond</w:t>
      </w:r>
    </w:p>
    <w:p w14:paraId="6976DC09" w14:textId="77777777" w:rsidR="00D5028D" w:rsidRPr="002362D8" w:rsidRDefault="00D5028D">
      <w:pPr>
        <w:tabs>
          <w:tab w:val="left" w:pos="7380"/>
        </w:tabs>
        <w:rPr>
          <w:rFonts w:ascii="Arial" w:hAnsi="Arial" w:cs="Arial"/>
          <w:sz w:val="22"/>
          <w:szCs w:val="22"/>
        </w:rPr>
      </w:pPr>
    </w:p>
    <w:p w14:paraId="0FE42A2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882</w:t>
      </w:r>
    </w:p>
    <w:p w14:paraId="3F30D3D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322v  27 mei 1518</w:t>
      </w:r>
    </w:p>
    <w:p w14:paraId="4F3B73C9"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Petrus zn.v.w. Johannis Peterss. heeft verkocht aan Adrianus zn.v.w. Bartholomeus Woterss.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te betalen op de feestdag van Pinksteren uit een huis erf tuin en erfgoederen 6 lopensen land ter plaatse </w:t>
      </w:r>
      <w:r w:rsidRPr="002362D8">
        <w:rPr>
          <w:rFonts w:ascii="Arial" w:hAnsi="Arial" w:cs="Arial"/>
          <w:b/>
          <w:sz w:val="22"/>
          <w:szCs w:val="22"/>
          <w:u w:val="single"/>
        </w:rPr>
        <w:t>aen den Born</w:t>
      </w:r>
      <w:r w:rsidRPr="002362D8">
        <w:rPr>
          <w:rFonts w:ascii="Arial" w:hAnsi="Arial" w:cs="Arial"/>
          <w:sz w:val="22"/>
          <w:szCs w:val="22"/>
        </w:rPr>
        <w:t xml:space="preserve"> met als belendingen Wilhelmus van der Spanck, Gerardus Pauwelss., de gemene straat, een stuk land van 1 lopense </w:t>
      </w:r>
      <w:r w:rsidRPr="002362D8">
        <w:rPr>
          <w:rFonts w:ascii="Arial" w:hAnsi="Arial" w:cs="Arial"/>
          <w:b/>
          <w:i/>
          <w:sz w:val="22"/>
          <w:szCs w:val="22"/>
        </w:rPr>
        <w:t>te Boxtel jurisdictie van Liempde</w:t>
      </w:r>
      <w:r w:rsidRPr="002362D8">
        <w:rPr>
          <w:rFonts w:ascii="Arial" w:hAnsi="Arial" w:cs="Arial"/>
          <w:sz w:val="22"/>
          <w:szCs w:val="22"/>
        </w:rPr>
        <w:t xml:space="preserve">, met als belendingen Adrianus Janssen, de gemene straat, de </w:t>
      </w:r>
      <w:r w:rsidRPr="002362D8">
        <w:rPr>
          <w:rFonts w:ascii="Arial" w:hAnsi="Arial" w:cs="Arial"/>
          <w:b/>
          <w:sz w:val="22"/>
          <w:szCs w:val="22"/>
          <w:u w:val="single"/>
        </w:rPr>
        <w:t>Kartuizers uit Vught bij Den Bosch</w:t>
      </w:r>
    </w:p>
    <w:p w14:paraId="36D5C4F4" w14:textId="77777777" w:rsidR="00D5028D" w:rsidRPr="002362D8" w:rsidRDefault="00D5028D">
      <w:pPr>
        <w:tabs>
          <w:tab w:val="left" w:pos="7380"/>
        </w:tabs>
        <w:rPr>
          <w:rFonts w:ascii="Arial" w:hAnsi="Arial" w:cs="Arial"/>
          <w:sz w:val="22"/>
          <w:szCs w:val="22"/>
        </w:rPr>
      </w:pPr>
    </w:p>
    <w:p w14:paraId="41F1A3C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883</w:t>
      </w:r>
    </w:p>
    <w:p w14:paraId="6E25BD2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BP 1290  folio 178v  mei 1518</w:t>
      </w:r>
    </w:p>
    <w:p w14:paraId="38D728B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Margarethe weduwe van wijlen Theodoricus zn.v.w. Alardus de Driel, Gerardus zn.v.w. Lambertus van der Hauthart, een stuk land ter plaatse </w:t>
      </w:r>
      <w:r w:rsidRPr="002362D8">
        <w:rPr>
          <w:rFonts w:ascii="Arial" w:hAnsi="Arial" w:cs="Arial"/>
          <w:b/>
          <w:sz w:val="22"/>
          <w:szCs w:val="22"/>
          <w:u w:val="single"/>
        </w:rPr>
        <w:t>Delschott in die Hardtbeempden</w:t>
      </w:r>
      <w:r w:rsidRPr="002362D8">
        <w:rPr>
          <w:rFonts w:ascii="Arial" w:hAnsi="Arial" w:cs="Arial"/>
          <w:sz w:val="22"/>
          <w:szCs w:val="22"/>
        </w:rPr>
        <w:t xml:space="preserve"> met als belending de kinderen wijlen Christianus van den Bogart Arnoldus van der Mylen, Henricus van der Cuylen, de kinderen van Ghysbertus Egens, Lucas die Coster, de kinderen van Wilhelmus van den Venne, verkocht t.b.v. </w:t>
      </w:r>
      <w:r w:rsidRPr="002362D8">
        <w:rPr>
          <w:rFonts w:ascii="Arial" w:hAnsi="Arial" w:cs="Arial"/>
          <w:b/>
          <w:sz w:val="22"/>
          <w:szCs w:val="22"/>
          <w:u w:val="single"/>
        </w:rPr>
        <w:t xml:space="preserve">Magister </w:t>
      </w:r>
      <w:r w:rsidRPr="002362D8">
        <w:rPr>
          <w:rFonts w:ascii="Arial" w:hAnsi="Arial" w:cs="Arial"/>
          <w:sz w:val="22"/>
          <w:szCs w:val="22"/>
        </w:rPr>
        <w:t xml:space="preserve">Johannis de Berkel zn.v.w. Nycolaes, een malder rogge Bossche maat aan </w:t>
      </w:r>
      <w:r w:rsidRPr="002362D8">
        <w:rPr>
          <w:rFonts w:ascii="Arial" w:hAnsi="Arial" w:cs="Arial"/>
          <w:b/>
          <w:sz w:val="22"/>
          <w:szCs w:val="22"/>
          <w:u w:val="single"/>
        </w:rPr>
        <w:t xml:space="preserve">de infirmerie gelegen op het Groot Begijnhof te ’s-Hertogenbosch </w:t>
      </w:r>
      <w:r w:rsidRPr="002362D8">
        <w:rPr>
          <w:rFonts w:ascii="Arial" w:hAnsi="Arial" w:cs="Arial"/>
          <w:sz w:val="22"/>
          <w:szCs w:val="22"/>
        </w:rPr>
        <w:t xml:space="preserve">met in de marge een aantekening dd. 21 juni anno 1518 (?) waarin genoemd worden Henricus genaamd Rademekers zn.v.w. Gerardus van den Waude in absentie van Magister Johannis de Berkel uit een kamp genaamd </w:t>
      </w:r>
      <w:r w:rsidRPr="002362D8">
        <w:rPr>
          <w:rFonts w:ascii="Arial" w:hAnsi="Arial" w:cs="Arial"/>
          <w:b/>
          <w:sz w:val="22"/>
          <w:szCs w:val="22"/>
          <w:u w:val="single"/>
        </w:rPr>
        <w:t>den Start</w:t>
      </w:r>
      <w:r w:rsidRPr="002362D8">
        <w:rPr>
          <w:rFonts w:ascii="Arial" w:hAnsi="Arial" w:cs="Arial"/>
          <w:sz w:val="22"/>
          <w:szCs w:val="22"/>
        </w:rPr>
        <w:t xml:space="preserve">, Nycolaes de Gael </w:t>
      </w:r>
    </w:p>
    <w:p w14:paraId="3140AA66" w14:textId="77777777" w:rsidR="00D5028D" w:rsidRPr="002362D8" w:rsidRDefault="00D5028D">
      <w:pPr>
        <w:tabs>
          <w:tab w:val="left" w:pos="7380"/>
        </w:tabs>
        <w:rPr>
          <w:rFonts w:ascii="Arial" w:hAnsi="Arial" w:cs="Arial"/>
          <w:sz w:val="22"/>
          <w:szCs w:val="22"/>
        </w:rPr>
      </w:pPr>
    </w:p>
    <w:p w14:paraId="18D5E951"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884</w:t>
      </w:r>
    </w:p>
    <w:p w14:paraId="61648F3B"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1290  folio 203  mei 1518</w:t>
      </w:r>
    </w:p>
    <w:p w14:paraId="69D7BD3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Franconis zn.v.w. Lambertus Francken heeft verkocht aan Johannis zn.v.w. Johannis zn.v.w. Elias de Lucell [dubieus]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land ter plaatse </w:t>
      </w:r>
      <w:r w:rsidRPr="002362D8">
        <w:rPr>
          <w:rFonts w:ascii="Arial" w:hAnsi="Arial" w:cs="Arial"/>
          <w:b/>
          <w:sz w:val="22"/>
          <w:szCs w:val="22"/>
          <w:u w:val="single"/>
        </w:rPr>
        <w:t>de Veerdonck</w:t>
      </w:r>
      <w:r w:rsidRPr="002362D8">
        <w:rPr>
          <w:rFonts w:ascii="Arial" w:hAnsi="Arial" w:cs="Arial"/>
          <w:sz w:val="22"/>
          <w:szCs w:val="22"/>
        </w:rPr>
        <w:t xml:space="preserve"> met als belendingen de erfgenamen van Arnoldus de Eyndhouts, Johannis van den Gasthuys, Theodoricus de Vucht, de </w:t>
      </w:r>
      <w:r w:rsidRPr="002362D8">
        <w:rPr>
          <w:rFonts w:ascii="Arial" w:hAnsi="Arial" w:cs="Arial"/>
          <w:b/>
          <w:sz w:val="22"/>
          <w:szCs w:val="22"/>
          <w:u w:val="single"/>
        </w:rPr>
        <w:t>H.Geesttafel van ’s-Hertogenbosch</w:t>
      </w:r>
    </w:p>
    <w:p w14:paraId="1483180A" w14:textId="77777777" w:rsidR="00D5028D" w:rsidRPr="002362D8" w:rsidRDefault="00D5028D">
      <w:pPr>
        <w:tabs>
          <w:tab w:val="left" w:pos="7380"/>
        </w:tabs>
        <w:rPr>
          <w:rFonts w:ascii="Arial" w:hAnsi="Arial" w:cs="Arial"/>
          <w:sz w:val="22"/>
          <w:szCs w:val="22"/>
        </w:rPr>
      </w:pPr>
    </w:p>
    <w:p w14:paraId="043DF36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885</w:t>
      </w:r>
    </w:p>
    <w:p w14:paraId="57B0747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207  28 mei 1518</w:t>
      </w:r>
    </w:p>
    <w:p w14:paraId="2771BBB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en Johannis broers kinderen van wijlen Petrus zn.v.w. Zebertus Romboutssoen heeft verkocht een cijns van een mud rogge Bossche maat uit huis erf tuin en 5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een akker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 Merselis Nagelmeker, een bunder land genaamd </w:t>
      </w:r>
      <w:r w:rsidRPr="002362D8">
        <w:rPr>
          <w:rFonts w:ascii="Arial" w:hAnsi="Arial" w:cs="Arial"/>
          <w:b/>
          <w:sz w:val="22"/>
          <w:szCs w:val="22"/>
          <w:u w:val="single"/>
        </w:rPr>
        <w:t>sLozenhoeve</w:t>
      </w:r>
      <w:r w:rsidRPr="002362D8">
        <w:rPr>
          <w:rFonts w:ascii="Arial" w:hAnsi="Arial" w:cs="Arial"/>
          <w:sz w:val="22"/>
          <w:szCs w:val="22"/>
        </w:rPr>
        <w:t xml:space="preserve"> met als belendingen de kinderen van wijlen Paulus Heynen, Paulus en Johannis vroers kinderen van wijlen Lauwreyns zn.v.w. Michaelis van der Weteringe, Paulus van den Bderselaer, tranport aan Gerardus zn.v.w. Petrus Hellincxss. man van Elizabet dr.v.Zebert Zeberts t.b.v. Zebertus an.v.w. Aelbertus zn.v.w. Zebert Zeberts</w:t>
      </w:r>
    </w:p>
    <w:p w14:paraId="513B79A7" w14:textId="77777777" w:rsidR="00D5028D" w:rsidRPr="002362D8" w:rsidRDefault="00D5028D">
      <w:pPr>
        <w:tabs>
          <w:tab w:val="left" w:pos="7380"/>
        </w:tabs>
        <w:rPr>
          <w:rFonts w:ascii="Arial" w:hAnsi="Arial" w:cs="Arial"/>
          <w:sz w:val="22"/>
          <w:szCs w:val="22"/>
        </w:rPr>
      </w:pPr>
    </w:p>
    <w:p w14:paraId="71B6E683"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66</w:t>
      </w:r>
    </w:p>
    <w:p w14:paraId="10B6308B" w14:textId="77777777" w:rsidR="00D5028D" w:rsidRPr="002362D8" w:rsidRDefault="00D5028D">
      <w:pPr>
        <w:tabs>
          <w:tab w:val="left" w:pos="7380"/>
        </w:tabs>
        <w:rPr>
          <w:rFonts w:ascii="Arial" w:hAnsi="Arial" w:cs="Arial"/>
          <w:sz w:val="22"/>
          <w:szCs w:val="22"/>
        </w:rPr>
      </w:pPr>
    </w:p>
    <w:p w14:paraId="38710F3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886</w:t>
      </w:r>
    </w:p>
    <w:p w14:paraId="6460F50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207v  mei 1518</w:t>
      </w:r>
    </w:p>
    <w:p w14:paraId="76A54E7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3EC0BA52" w14:textId="77777777" w:rsidR="00D5028D" w:rsidRPr="002362D8" w:rsidRDefault="00D5028D">
      <w:pPr>
        <w:tabs>
          <w:tab w:val="left" w:pos="7380"/>
        </w:tabs>
        <w:rPr>
          <w:rFonts w:ascii="Arial" w:hAnsi="Arial" w:cs="Arial"/>
          <w:sz w:val="22"/>
          <w:szCs w:val="22"/>
        </w:rPr>
      </w:pPr>
    </w:p>
    <w:p w14:paraId="02B8BC8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887</w:t>
      </w:r>
    </w:p>
    <w:p w14:paraId="0425274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205v  juni 1518</w:t>
      </w:r>
    </w:p>
    <w:p w14:paraId="2060133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Petrus van der Weteringe uit een erf genaamd het </w:t>
      </w:r>
      <w:r w:rsidRPr="002362D8">
        <w:rPr>
          <w:rFonts w:ascii="Arial" w:hAnsi="Arial" w:cs="Arial"/>
          <w:b/>
          <w:sz w:val="22"/>
          <w:szCs w:val="22"/>
          <w:u w:val="single"/>
        </w:rPr>
        <w:t>Hopvelt genaamd Coppenhoff</w:t>
      </w:r>
      <w:r w:rsidRPr="002362D8">
        <w:rPr>
          <w:rFonts w:ascii="Arial" w:hAnsi="Arial" w:cs="Arial"/>
          <w:sz w:val="22"/>
          <w:szCs w:val="22"/>
        </w:rPr>
        <w:t xml:space="preserve"> aen Delschot met als belendingen Gerradus Penninx Janss., Wilhelmus Scoemekers, de gemene straat, stuk land met als belendingen Rutgerus de Dullekom zn.w.q. Hermanus genaamd sHertogen, een blanke cijns aan de </w:t>
      </w:r>
      <w:r w:rsidRPr="002362D8">
        <w:rPr>
          <w:rFonts w:ascii="Arial" w:hAnsi="Arial" w:cs="Arial"/>
          <w:b/>
          <w:sz w:val="22"/>
          <w:szCs w:val="22"/>
          <w:u w:val="single"/>
        </w:rPr>
        <w:t>Heer van Helmond</w:t>
      </w:r>
      <w:r w:rsidRPr="002362D8">
        <w:rPr>
          <w:rFonts w:ascii="Arial" w:hAnsi="Arial" w:cs="Arial"/>
          <w:sz w:val="22"/>
          <w:szCs w:val="22"/>
        </w:rPr>
        <w:t xml:space="preserve"> uit genoemde erfgoederen [akte is niet af]</w:t>
      </w:r>
    </w:p>
    <w:p w14:paraId="20CE7965" w14:textId="77777777" w:rsidR="00D5028D" w:rsidRPr="002362D8" w:rsidRDefault="00D5028D">
      <w:pPr>
        <w:tabs>
          <w:tab w:val="left" w:pos="7380"/>
        </w:tabs>
        <w:rPr>
          <w:rFonts w:ascii="Arial" w:hAnsi="Arial" w:cs="Arial"/>
          <w:sz w:val="22"/>
          <w:szCs w:val="22"/>
        </w:rPr>
      </w:pPr>
    </w:p>
    <w:p w14:paraId="2C13E06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888</w:t>
      </w:r>
    </w:p>
    <w:p w14:paraId="1194EDA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209 1 juni 1518 [prima]</w:t>
      </w:r>
    </w:p>
    <w:p w14:paraId="196D14A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Elizabett dr.v.w. Wilhelmus de Vaerlaer weduwe van wijlen Jacobus zn.v.w. Theodoricus Heyen heeft verkocht aan Alydis dr.v.w. Lambretus van den Udenroy [dubieus] een cijns te betalen op Pnksteren uit twee stukken beemd </w:t>
      </w:r>
      <w:r w:rsidRPr="002362D8">
        <w:rPr>
          <w:rFonts w:ascii="Arial" w:hAnsi="Arial" w:cs="Arial"/>
          <w:b/>
          <w:sz w:val="22"/>
          <w:szCs w:val="22"/>
          <w:u w:val="single"/>
        </w:rPr>
        <w:t>in den Eerdenborch</w:t>
      </w:r>
      <w:r w:rsidRPr="002362D8">
        <w:rPr>
          <w:rFonts w:ascii="Arial" w:hAnsi="Arial" w:cs="Arial"/>
          <w:sz w:val="22"/>
          <w:szCs w:val="22"/>
        </w:rPr>
        <w:t xml:space="preserve"> genaamd den …..beempdt met als belendingen Margriet van den Bogart, de rivier de Aa, Elizabeth weduwe van Johannis Scoemekers (?) en land in de parochie Dinther</w:t>
      </w:r>
    </w:p>
    <w:p w14:paraId="08BD9CEE" w14:textId="77777777" w:rsidR="00D5028D" w:rsidRPr="002362D8" w:rsidRDefault="00D5028D">
      <w:pPr>
        <w:tabs>
          <w:tab w:val="left" w:pos="7380"/>
        </w:tabs>
        <w:rPr>
          <w:rFonts w:ascii="Arial" w:hAnsi="Arial" w:cs="Arial"/>
          <w:sz w:val="22"/>
          <w:szCs w:val="22"/>
        </w:rPr>
      </w:pPr>
    </w:p>
    <w:p w14:paraId="6D39FAE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889</w:t>
      </w:r>
    </w:p>
    <w:p w14:paraId="645BB7C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209v  7 juni 1518</w:t>
      </w:r>
    </w:p>
    <w:p w14:paraId="2DA69B4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Adriaan zn.v.w. Lucas Costers, huis erf tuin en land ter plaatse </w:t>
      </w:r>
      <w:r w:rsidRPr="002362D8">
        <w:rPr>
          <w:rFonts w:ascii="Arial" w:hAnsi="Arial" w:cs="Arial"/>
          <w:b/>
          <w:sz w:val="22"/>
          <w:szCs w:val="22"/>
          <w:u w:val="single"/>
        </w:rPr>
        <w:t>Delschott ter plaatse die Larijstrae</w:t>
      </w:r>
      <w:r w:rsidRPr="002362D8">
        <w:rPr>
          <w:rFonts w:ascii="Arial" w:hAnsi="Arial" w:cs="Arial"/>
          <w:sz w:val="22"/>
          <w:szCs w:val="22"/>
        </w:rPr>
        <w:t>t met als belendingen Johannis die Loeteler, Aleydis weduwe van Wilhelmus van den Venne en haar kinderen, Ghysbertus van den Bogart, de gemene straat, transport aan Henricus zijn broer zn.v.w. Lucas Costers</w:t>
      </w:r>
    </w:p>
    <w:p w14:paraId="6B9F8C91" w14:textId="77777777" w:rsidR="00D5028D" w:rsidRPr="002362D8" w:rsidRDefault="00D5028D">
      <w:pPr>
        <w:tabs>
          <w:tab w:val="left" w:pos="7380"/>
        </w:tabs>
        <w:rPr>
          <w:rFonts w:ascii="Arial" w:hAnsi="Arial" w:cs="Arial"/>
          <w:sz w:val="22"/>
          <w:szCs w:val="22"/>
        </w:rPr>
      </w:pPr>
    </w:p>
    <w:p w14:paraId="62E083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890</w:t>
      </w:r>
    </w:p>
    <w:p w14:paraId="5A1229A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244v  juli 1518</w:t>
      </w:r>
    </w:p>
    <w:p w14:paraId="05D3CD4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Johannis zn.v.w. Arnoldus die Leeuwe </w:t>
      </w:r>
      <w:r w:rsidRPr="002362D8">
        <w:rPr>
          <w:rFonts w:ascii="Arial" w:hAnsi="Arial" w:cs="Arial"/>
          <w:b/>
          <w:sz w:val="22"/>
          <w:szCs w:val="22"/>
          <w:u w:val="single"/>
        </w:rPr>
        <w:t>aurifaber – goudsmid</w:t>
      </w:r>
      <w:r w:rsidRPr="002362D8">
        <w:rPr>
          <w:rFonts w:ascii="Arial" w:hAnsi="Arial" w:cs="Arial"/>
          <w:sz w:val="22"/>
          <w:szCs w:val="22"/>
        </w:rPr>
        <w:t xml:space="preserve"> weduwnaar van Chrstina zijn vrouw dr.v.w. Petrus Roempot, op basis van een testament of uietrste wil van Christina heeft verkocht aan Ghysbertus Loekman t.b.v. Elisabeth [akte is niet af]</w:t>
      </w:r>
    </w:p>
    <w:p w14:paraId="2976AA5B" w14:textId="77777777" w:rsidR="00D5028D" w:rsidRPr="002362D8" w:rsidRDefault="00D5028D">
      <w:pPr>
        <w:tabs>
          <w:tab w:val="left" w:pos="7380"/>
        </w:tabs>
        <w:rPr>
          <w:rFonts w:ascii="Arial" w:hAnsi="Arial" w:cs="Arial"/>
          <w:sz w:val="22"/>
          <w:szCs w:val="22"/>
        </w:rPr>
      </w:pPr>
    </w:p>
    <w:p w14:paraId="48723A2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891</w:t>
      </w:r>
    </w:p>
    <w:p w14:paraId="612EB75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337  juli 1518</w:t>
      </w:r>
    </w:p>
    <w:p w14:paraId="583DAE5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Reynerus zn.v.w. Johannis Wouters en Matheus zn.van Reynerus, hebben verkocht aan Peter van den Eeckhout zn.v.w. Geldolphus een cijns van 6 gl. te btealen op de feestdag van Sint Jan Baptist uit huis erf en tuin een 22 lopensen land </w:t>
      </w:r>
      <w:r w:rsidRPr="002362D8">
        <w:rPr>
          <w:rFonts w:ascii="Arial" w:hAnsi="Arial" w:cs="Arial"/>
          <w:b/>
          <w:sz w:val="22"/>
          <w:szCs w:val="22"/>
          <w:u w:val="single"/>
        </w:rPr>
        <w:t>in het Hermalen</w:t>
      </w:r>
      <w:r w:rsidRPr="002362D8">
        <w:rPr>
          <w:rFonts w:ascii="Arial" w:hAnsi="Arial" w:cs="Arial"/>
          <w:sz w:val="22"/>
          <w:szCs w:val="22"/>
        </w:rPr>
        <w:t xml:space="preserve"> met als belendingen Henricus zn.v.Theodoricus van den Borne, Matheus zn.v.Reynerus, de gemene straten, uit een beemd van 3 ½ bunders ter plaatse met als belendingen Hennricus </w:t>
      </w:r>
      <w:r w:rsidRPr="002362D8">
        <w:rPr>
          <w:rFonts w:ascii="Arial" w:hAnsi="Arial" w:cs="Arial"/>
          <w:sz w:val="22"/>
          <w:szCs w:val="22"/>
        </w:rPr>
        <w:lastRenderedPageBreak/>
        <w:t xml:space="preserve">van den Born, erfgenamen van </w:t>
      </w:r>
      <w:r w:rsidRPr="002362D8">
        <w:rPr>
          <w:rFonts w:ascii="Arial" w:hAnsi="Arial" w:cs="Arial"/>
          <w:b/>
          <w:sz w:val="22"/>
          <w:szCs w:val="22"/>
          <w:u w:val="single"/>
        </w:rPr>
        <w:t>Dominus Johannis de Ghestel presbyter</w:t>
      </w:r>
      <w:r w:rsidRPr="002362D8">
        <w:rPr>
          <w:rFonts w:ascii="Arial" w:hAnsi="Arial" w:cs="Arial"/>
          <w:sz w:val="22"/>
          <w:szCs w:val="22"/>
        </w:rPr>
        <w:t xml:space="preserve"> en meer anderen [akte is niet af]</w:t>
      </w:r>
    </w:p>
    <w:p w14:paraId="51566951" w14:textId="77777777" w:rsidR="00D5028D" w:rsidRPr="002362D8" w:rsidRDefault="00D5028D">
      <w:pPr>
        <w:tabs>
          <w:tab w:val="left" w:pos="7380"/>
        </w:tabs>
        <w:rPr>
          <w:rFonts w:ascii="Arial" w:hAnsi="Arial" w:cs="Arial"/>
          <w:sz w:val="22"/>
          <w:szCs w:val="22"/>
        </w:rPr>
      </w:pPr>
    </w:p>
    <w:p w14:paraId="7B13323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892</w:t>
      </w:r>
    </w:p>
    <w:p w14:paraId="2A7AA0D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429v  juli 1518</w:t>
      </w:r>
    </w:p>
    <w:p w14:paraId="3D78C30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gevonden.</w:t>
      </w:r>
    </w:p>
    <w:p w14:paraId="5CDFA1FD" w14:textId="77777777" w:rsidR="00D5028D" w:rsidRPr="002362D8" w:rsidRDefault="00D5028D">
      <w:pPr>
        <w:tabs>
          <w:tab w:val="left" w:pos="7380"/>
        </w:tabs>
        <w:rPr>
          <w:rFonts w:ascii="Arial" w:hAnsi="Arial" w:cs="Arial"/>
          <w:sz w:val="22"/>
          <w:szCs w:val="22"/>
        </w:rPr>
      </w:pPr>
    </w:p>
    <w:p w14:paraId="0A563FB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893</w:t>
      </w:r>
    </w:p>
    <w:p w14:paraId="29D6993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237v  augustus 1518</w:t>
      </w:r>
    </w:p>
    <w:p w14:paraId="28C1592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Johannis van der Cuylen heeft verkocht aan Katarina dr.v.w. Henricus de Lencxsvelt brouw van Johannes Driessoen [dubieus]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4 lopensen land ter plaatse </w:t>
      </w:r>
      <w:r w:rsidRPr="002362D8">
        <w:rPr>
          <w:rFonts w:ascii="Arial" w:hAnsi="Arial" w:cs="Arial"/>
          <w:b/>
          <w:sz w:val="22"/>
          <w:szCs w:val="22"/>
          <w:u w:val="single"/>
        </w:rPr>
        <w:t>Houbraken</w:t>
      </w:r>
      <w:r w:rsidRPr="002362D8">
        <w:rPr>
          <w:rFonts w:ascii="Arial" w:hAnsi="Arial" w:cs="Arial"/>
          <w:sz w:val="22"/>
          <w:szCs w:val="22"/>
        </w:rPr>
        <w:t xml:space="preserve"> met als belendingen Egidius zn.v.w. Egidius Claess., Johannes zn.v.w. Gerardus van der Wetheringe [akte is niet af]</w:t>
      </w:r>
    </w:p>
    <w:p w14:paraId="1C861C84" w14:textId="77777777" w:rsidR="00D5028D" w:rsidRPr="002362D8" w:rsidRDefault="00D5028D">
      <w:pPr>
        <w:tabs>
          <w:tab w:val="left" w:pos="7380"/>
        </w:tabs>
        <w:rPr>
          <w:rFonts w:ascii="Arial" w:hAnsi="Arial" w:cs="Arial"/>
          <w:sz w:val="22"/>
          <w:szCs w:val="22"/>
        </w:rPr>
      </w:pPr>
    </w:p>
    <w:p w14:paraId="6000A4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894</w:t>
      </w:r>
    </w:p>
    <w:p w14:paraId="13AB3E1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1290  folio 241  13 augustus 1518</w:t>
      </w:r>
    </w:p>
    <w:p w14:paraId="2B78D8D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zn.v.Mathias de Herethom man van Mechtildis zijn vrouw dr.v.w. Wilhelmus van Zochel heeft verkocht aan Adrianus zn.v.Judocus Oedenss.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van 5 lopensen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de kinderen van wijlen Henricus Gielissoen. de kinderen van Egidius Claess.Yda dr.v.w. Johannes Jacopss., een bunder land </w:t>
      </w:r>
      <w:r w:rsidRPr="002362D8">
        <w:rPr>
          <w:rFonts w:ascii="Arial" w:hAnsi="Arial" w:cs="Arial"/>
          <w:b/>
          <w:sz w:val="22"/>
          <w:szCs w:val="22"/>
          <w:u w:val="single"/>
        </w:rPr>
        <w:t>in de Haerdtbeempden</w:t>
      </w:r>
      <w:r w:rsidRPr="002362D8">
        <w:rPr>
          <w:rFonts w:ascii="Arial" w:hAnsi="Arial" w:cs="Arial"/>
          <w:sz w:val="22"/>
          <w:szCs w:val="22"/>
        </w:rPr>
        <w:t xml:space="preserve"> met als belendingen Roever zn.v.w. Wilhemus Claess., Lucas zn.v.w. Johannes Mathijss., de kinderen van Theodoricus van den Hovel, Elizabett dr.v.w. Nicolaas Librechs</w:t>
      </w:r>
    </w:p>
    <w:p w14:paraId="5623483B" w14:textId="77777777" w:rsidR="00D5028D" w:rsidRPr="002362D8" w:rsidRDefault="00D5028D">
      <w:pPr>
        <w:tabs>
          <w:tab w:val="left" w:pos="7380"/>
        </w:tabs>
        <w:rPr>
          <w:rFonts w:ascii="Arial" w:hAnsi="Arial" w:cs="Arial"/>
          <w:sz w:val="22"/>
          <w:szCs w:val="22"/>
        </w:rPr>
      </w:pPr>
    </w:p>
    <w:p w14:paraId="2296EC0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895</w:t>
      </w:r>
    </w:p>
    <w:p w14:paraId="12E8C3C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1289  folio 352v  25 september 1518</w:t>
      </w:r>
    </w:p>
    <w:p w14:paraId="06AB3B8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Johannis Engbertss. uit 1 ½ bunder beemd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de kinderen van Henricus Gieliss., de gemeynt aldaar, Henricus zn.v.w. Gerardus Rademakers, verkocht aan Arnoldus n.v.w. Johannes Penningss.; idem een stuk land genaamd </w:t>
      </w:r>
      <w:r w:rsidRPr="002362D8">
        <w:rPr>
          <w:rFonts w:ascii="Arial" w:hAnsi="Arial" w:cs="Arial"/>
          <w:b/>
          <w:sz w:val="22"/>
          <w:szCs w:val="22"/>
          <w:u w:val="single"/>
        </w:rPr>
        <w:t>den Ekelhoff</w:t>
      </w:r>
      <w:r w:rsidRPr="002362D8">
        <w:rPr>
          <w:rFonts w:ascii="Arial" w:hAnsi="Arial" w:cs="Arial"/>
          <w:sz w:val="22"/>
          <w:szCs w:val="22"/>
        </w:rPr>
        <w:t xml:space="preserve"> 3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Hadewich dr.v.w. Johannes van der Kuylen en haar kinderen, Gertrudis weduwe van wijlen Gerardus van den Hornick, idem een sestarzaad land ter plaatse </w:t>
      </w:r>
      <w:r w:rsidRPr="002362D8">
        <w:rPr>
          <w:rFonts w:ascii="Arial" w:hAnsi="Arial" w:cs="Arial"/>
          <w:b/>
          <w:sz w:val="22"/>
          <w:szCs w:val="22"/>
          <w:u w:val="single"/>
        </w:rPr>
        <w:t>dat Wybossch</w:t>
      </w:r>
      <w:r w:rsidRPr="002362D8">
        <w:rPr>
          <w:rFonts w:ascii="Arial" w:hAnsi="Arial" w:cs="Arial"/>
          <w:sz w:val="22"/>
          <w:szCs w:val="22"/>
        </w:rPr>
        <w:t xml:space="preserve"> met als belendingen Henricus zn.v.w. Henricus van den Bogart, Petrus zn.v.w. Arnoldus van der Weteringen, erfgenamen van wijlen Jacobus van den Hovel [dubieus], cijns een ½ hoen aan de </w:t>
      </w:r>
      <w:r w:rsidRPr="002362D8">
        <w:rPr>
          <w:rFonts w:ascii="Arial" w:hAnsi="Arial" w:cs="Arial"/>
          <w:b/>
          <w:sz w:val="22"/>
          <w:szCs w:val="22"/>
          <w:u w:val="single"/>
        </w:rPr>
        <w:t>Heer van Heeswijk</w:t>
      </w:r>
      <w:r w:rsidRPr="002362D8">
        <w:rPr>
          <w:rFonts w:ascii="Arial" w:hAnsi="Arial" w:cs="Arial"/>
          <w:sz w:val="22"/>
          <w:szCs w:val="22"/>
        </w:rPr>
        <w:t xml:space="preserve">; Arnoldus zn.v.Johanns Penningss met betalingsgelofte van Theodoricus zn.v.w. Johannis de Engelant </w:t>
      </w:r>
    </w:p>
    <w:p w14:paraId="72167CA8" w14:textId="77777777" w:rsidR="00D5028D" w:rsidRPr="002362D8" w:rsidRDefault="00D5028D">
      <w:pPr>
        <w:tabs>
          <w:tab w:val="left" w:pos="7380"/>
        </w:tabs>
        <w:rPr>
          <w:rFonts w:ascii="Arial" w:hAnsi="Arial" w:cs="Arial"/>
          <w:sz w:val="22"/>
          <w:szCs w:val="22"/>
        </w:rPr>
      </w:pPr>
    </w:p>
    <w:p w14:paraId="63B92D18"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896</w:t>
      </w:r>
    </w:p>
    <w:p w14:paraId="5203D97E"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1291  folio 3  13 oktober 1518</w:t>
      </w:r>
    </w:p>
    <w:p w14:paraId="78BBA69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Martinus zn.v.w. Everardus Loyen en wijlen Elizabeth zijn vrouw dr.v.w. Lambertus van der Heyden en wijlen Aleidis diens vrouw, een ½ mud rogge Bossche maat uit een stuk land in </w:t>
      </w:r>
      <w:r w:rsidRPr="002362D8">
        <w:rPr>
          <w:rFonts w:ascii="Arial" w:hAnsi="Arial" w:cs="Arial"/>
          <w:b/>
          <w:sz w:val="22"/>
          <w:szCs w:val="22"/>
          <w:u w:val="single"/>
        </w:rPr>
        <w:t>die Houtart</w:t>
      </w:r>
      <w:r w:rsidRPr="002362D8">
        <w:rPr>
          <w:rFonts w:ascii="Arial" w:hAnsi="Arial" w:cs="Arial"/>
          <w:sz w:val="22"/>
          <w:szCs w:val="22"/>
        </w:rPr>
        <w:t xml:space="preserve"> met als belendingen Lambertus van der Heyden zn.v.w. Johannis van der Heyden, Arnoldus van den Hautart, Godefricus van den Hautart zn.v.w. Wilhelmus van den Hautart, transport aan Johannis zn.v.w. Johannis Penninc </w:t>
      </w:r>
    </w:p>
    <w:p w14:paraId="51F1E2D0" w14:textId="77777777" w:rsidR="00D5028D" w:rsidRPr="002362D8" w:rsidRDefault="00D5028D">
      <w:pPr>
        <w:tabs>
          <w:tab w:val="left" w:pos="7380"/>
        </w:tabs>
        <w:rPr>
          <w:rFonts w:ascii="Arial" w:hAnsi="Arial" w:cs="Arial"/>
          <w:sz w:val="22"/>
          <w:szCs w:val="22"/>
        </w:rPr>
      </w:pPr>
    </w:p>
    <w:p w14:paraId="4797332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897</w:t>
      </w:r>
    </w:p>
    <w:p w14:paraId="0E9361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9v  20 oktober 1518</w:t>
      </w:r>
    </w:p>
    <w:p w14:paraId="472172E1"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Petrus Mechlina verbonden aan het </w:t>
      </w:r>
      <w:r w:rsidRPr="002362D8">
        <w:rPr>
          <w:rFonts w:ascii="Arial" w:hAnsi="Arial" w:cs="Arial"/>
          <w:b/>
          <w:sz w:val="22"/>
          <w:szCs w:val="22"/>
          <w:u w:val="single"/>
        </w:rPr>
        <w:t>Convent van de zusters regularissen in de stad Helmond in de Hage</w:t>
      </w:r>
      <w:r w:rsidRPr="002362D8">
        <w:rPr>
          <w:rFonts w:ascii="Arial" w:hAnsi="Arial" w:cs="Arial"/>
          <w:sz w:val="22"/>
          <w:szCs w:val="22"/>
        </w:rPr>
        <w:t xml:space="preserve">; Johannnes zn.v.Theodoricus Lucassoen heeft verkocht aan Arnoldus zn.v.w. Arnoldus Houbraken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5 lopensen land aen </w:t>
      </w:r>
      <w:r w:rsidRPr="002362D8">
        <w:rPr>
          <w:rFonts w:ascii="Arial" w:hAnsi="Arial" w:cs="Arial"/>
          <w:b/>
          <w:sz w:val="22"/>
          <w:szCs w:val="22"/>
          <w:u w:val="single"/>
        </w:rPr>
        <w:t>dWybosch</w:t>
      </w:r>
      <w:r w:rsidRPr="002362D8">
        <w:rPr>
          <w:rFonts w:ascii="Arial" w:hAnsi="Arial" w:cs="Arial"/>
          <w:sz w:val="22"/>
          <w:szCs w:val="22"/>
        </w:rPr>
        <w:t xml:space="preserve"> met als belendingen Lambertus Engbertss., Wilhelmus zn.v.w. Theodoricus Michaelss. en meer anderen, Theodoricus van den Hoevel,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w:t>
      </w:r>
      <w:r w:rsidRPr="002362D8">
        <w:rPr>
          <w:rFonts w:ascii="Arial" w:hAnsi="Arial" w:cs="Arial"/>
          <w:b/>
          <w:sz w:val="22"/>
          <w:szCs w:val="22"/>
          <w:u w:val="single"/>
        </w:rPr>
        <w:t>aan het Sint Barbara-altaar in de kerk van Schijndel</w:t>
      </w:r>
    </w:p>
    <w:p w14:paraId="69410624" w14:textId="77777777" w:rsidR="00D5028D" w:rsidRPr="002362D8" w:rsidRDefault="00D5028D">
      <w:pPr>
        <w:tabs>
          <w:tab w:val="left" w:pos="7380"/>
        </w:tabs>
        <w:rPr>
          <w:rFonts w:ascii="Arial" w:hAnsi="Arial" w:cs="Arial"/>
          <w:sz w:val="22"/>
          <w:szCs w:val="22"/>
        </w:rPr>
      </w:pPr>
    </w:p>
    <w:p w14:paraId="7E957C33" w14:textId="77777777" w:rsidR="00D5028D" w:rsidRPr="002362D8" w:rsidRDefault="00D5028D">
      <w:pPr>
        <w:tabs>
          <w:tab w:val="left" w:pos="7380"/>
        </w:tabs>
        <w:rPr>
          <w:rFonts w:ascii="Arial" w:hAnsi="Arial" w:cs="Arial"/>
          <w:sz w:val="22"/>
          <w:szCs w:val="22"/>
        </w:rPr>
      </w:pPr>
    </w:p>
    <w:p w14:paraId="47CAAAA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898</w:t>
      </w:r>
    </w:p>
    <w:p w14:paraId="4501F23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11v  oktober 1518</w:t>
      </w:r>
    </w:p>
    <w:p w14:paraId="76B69D4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Fraters Johannes Waut, Wilhelmus de Scoenhovia en Augustinus de Eyndoven als ook Antonius de Wael genoemd frater Johannis allen conventualen van het </w:t>
      </w:r>
      <w:r w:rsidRPr="002362D8">
        <w:rPr>
          <w:rFonts w:ascii="Arial" w:hAnsi="Arial" w:cs="Arial"/>
          <w:b/>
          <w:sz w:val="22"/>
          <w:szCs w:val="22"/>
          <w:u w:val="single"/>
        </w:rPr>
        <w:t>Convent der Predikheren</w:t>
      </w:r>
      <w:r w:rsidRPr="002362D8">
        <w:rPr>
          <w:rFonts w:ascii="Arial" w:hAnsi="Arial" w:cs="Arial"/>
          <w:sz w:val="22"/>
          <w:szCs w:val="22"/>
        </w:rPr>
        <w:t xml:space="preserve">, Convent van de Carmilieten, Convent van de Augustijnen etc. –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Jacobus en Philippus apostelen uit huis erf tuin schuur en 13 lopensen land ter plaatse </w:t>
      </w:r>
      <w:r w:rsidRPr="002362D8">
        <w:rPr>
          <w:rFonts w:ascii="Arial" w:hAnsi="Arial" w:cs="Arial"/>
          <w:b/>
          <w:sz w:val="22"/>
          <w:szCs w:val="22"/>
          <w:u w:val="single"/>
        </w:rPr>
        <w:t>Eelde</w:t>
      </w:r>
      <w:r w:rsidRPr="002362D8">
        <w:rPr>
          <w:rFonts w:ascii="Arial" w:hAnsi="Arial" w:cs="Arial"/>
          <w:sz w:val="22"/>
          <w:szCs w:val="22"/>
        </w:rPr>
        <w:t xml:space="preserve"> met als belendingen de kinderen van Theodoricus Ghyben, Johannis Lobbe, idem een sesterzaad land ter plaatse </w:t>
      </w:r>
      <w:r w:rsidRPr="002362D8">
        <w:rPr>
          <w:rFonts w:ascii="Arial" w:hAnsi="Arial" w:cs="Arial"/>
          <w:b/>
          <w:sz w:val="22"/>
          <w:szCs w:val="22"/>
          <w:u w:val="single"/>
        </w:rPr>
        <w:t>die Voert</w:t>
      </w:r>
      <w:r w:rsidRPr="002362D8">
        <w:rPr>
          <w:rFonts w:ascii="Arial" w:hAnsi="Arial" w:cs="Arial"/>
          <w:sz w:val="22"/>
          <w:szCs w:val="22"/>
        </w:rPr>
        <w:t xml:space="preserve"> met als belendingen Nycolaes Willemss., de kinderen van Goeswinus Rademekers, Henricus de Deventrai zn.v.w. Hermanus, Egidius zn.v.Gerardus Janssen en Katharina zijn vrouw dr.v.w. Henricus de Beeck</w:t>
      </w:r>
    </w:p>
    <w:p w14:paraId="56BD3A9C" w14:textId="77777777" w:rsidR="00D5028D" w:rsidRPr="002362D8" w:rsidRDefault="00D5028D">
      <w:pPr>
        <w:tabs>
          <w:tab w:val="left" w:pos="7380"/>
        </w:tabs>
        <w:rPr>
          <w:rFonts w:ascii="Arial" w:hAnsi="Arial" w:cs="Arial"/>
          <w:sz w:val="22"/>
          <w:szCs w:val="22"/>
        </w:rPr>
      </w:pPr>
    </w:p>
    <w:p w14:paraId="347E4FF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67</w:t>
      </w:r>
    </w:p>
    <w:p w14:paraId="6CCE494F" w14:textId="77777777" w:rsidR="00D5028D" w:rsidRPr="002362D8" w:rsidRDefault="00D5028D">
      <w:pPr>
        <w:tabs>
          <w:tab w:val="left" w:pos="7380"/>
        </w:tabs>
        <w:rPr>
          <w:rFonts w:ascii="Arial" w:hAnsi="Arial" w:cs="Arial"/>
          <w:sz w:val="22"/>
          <w:szCs w:val="22"/>
        </w:rPr>
      </w:pPr>
    </w:p>
    <w:p w14:paraId="40DF5DB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899</w:t>
      </w:r>
    </w:p>
    <w:p w14:paraId="541A7B8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3v  18 oktober 1518</w:t>
      </w:r>
    </w:p>
    <w:p w14:paraId="17030D7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Wolterus zn.v.w. Henricus Goeesens van der Woude man van Elizabeth zijn vrouw fdr.v.w. Johannis van der Spanck uit 12 lopensen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Petrus Crabbe </w:t>
      </w:r>
      <w:r w:rsidRPr="002362D8">
        <w:rPr>
          <w:rFonts w:ascii="Arial" w:hAnsi="Arial" w:cs="Arial"/>
          <w:b/>
          <w:sz w:val="22"/>
          <w:szCs w:val="22"/>
          <w:u w:val="single"/>
        </w:rPr>
        <w:t>calcificis = schoenmakers</w:t>
      </w:r>
      <w:r w:rsidRPr="002362D8">
        <w:rPr>
          <w:rFonts w:ascii="Arial" w:hAnsi="Arial" w:cs="Arial"/>
          <w:sz w:val="22"/>
          <w:szCs w:val="22"/>
        </w:rPr>
        <w:t>, Wilhelmus van der Spanck, transport aan Henricus zn.v.w. Arnoldus Reynerss.</w:t>
      </w:r>
    </w:p>
    <w:p w14:paraId="6B296DDE" w14:textId="77777777" w:rsidR="00D5028D" w:rsidRPr="002362D8" w:rsidRDefault="00D5028D">
      <w:pPr>
        <w:tabs>
          <w:tab w:val="left" w:pos="7380"/>
        </w:tabs>
        <w:rPr>
          <w:rFonts w:ascii="Arial" w:hAnsi="Arial" w:cs="Arial"/>
          <w:sz w:val="22"/>
          <w:szCs w:val="22"/>
        </w:rPr>
      </w:pPr>
    </w:p>
    <w:p w14:paraId="2F68C85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900</w:t>
      </w:r>
    </w:p>
    <w:p w14:paraId="61DACA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7  oktober 1518</w:t>
      </w:r>
    </w:p>
    <w:p w14:paraId="21A9F86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Jordanus zn.v.w. Gerardus de Boeninge heeft verkocht aan Laureyns zijn broer zn.v.w. Gerardus de Boeningen, een erfcijns uit een stuk weiland/hooiland </w:t>
      </w:r>
      <w:r w:rsidRPr="002362D8">
        <w:rPr>
          <w:rFonts w:ascii="Arial" w:hAnsi="Arial" w:cs="Arial"/>
          <w:b/>
          <w:sz w:val="22"/>
          <w:szCs w:val="22"/>
          <w:u w:val="single"/>
        </w:rPr>
        <w:t>aan het Hollaer genaamd de Theedtschecamp</w:t>
      </w:r>
      <w:r w:rsidRPr="002362D8">
        <w:rPr>
          <w:rFonts w:ascii="Arial" w:hAnsi="Arial" w:cs="Arial"/>
          <w:sz w:val="22"/>
          <w:szCs w:val="22"/>
        </w:rPr>
        <w:t xml:space="preserve"> [dubieus] met als belendingen Henricus Ghybenssoen, erfgenamen van Jacobus Ghysels, Henricus de Weeder, , cijns aan de </w:t>
      </w:r>
      <w:r w:rsidRPr="002362D8">
        <w:rPr>
          <w:rFonts w:ascii="Arial" w:hAnsi="Arial" w:cs="Arial"/>
          <w:b/>
          <w:sz w:val="22"/>
          <w:szCs w:val="22"/>
          <w:u w:val="single"/>
        </w:rPr>
        <w:t>Heer van Boxtel</w:t>
      </w:r>
    </w:p>
    <w:p w14:paraId="10ABF6AB" w14:textId="77777777" w:rsidR="00D5028D" w:rsidRPr="002362D8" w:rsidRDefault="00D5028D">
      <w:pPr>
        <w:tabs>
          <w:tab w:val="left" w:pos="7380"/>
        </w:tabs>
        <w:rPr>
          <w:rFonts w:ascii="Arial" w:hAnsi="Arial" w:cs="Arial"/>
          <w:sz w:val="22"/>
          <w:szCs w:val="22"/>
        </w:rPr>
      </w:pPr>
    </w:p>
    <w:p w14:paraId="3022B0C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901 </w:t>
      </w:r>
    </w:p>
    <w:p w14:paraId="3DE46DA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1292  folio 15v  oktober 1518 [blijkt 5 november te zijn] </w:t>
      </w:r>
    </w:p>
    <w:p w14:paraId="7F50663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Franciscus van Elmpt zn.v.w. Martinus van Elmpt een erfcijns uit een kamp land genaamd </w:t>
      </w:r>
      <w:r w:rsidRPr="002362D8">
        <w:rPr>
          <w:rFonts w:ascii="Arial" w:hAnsi="Arial" w:cs="Arial"/>
          <w:b/>
          <w:sz w:val="22"/>
          <w:szCs w:val="22"/>
          <w:u w:val="single"/>
        </w:rPr>
        <w:t xml:space="preserve">Berlaer </w:t>
      </w:r>
      <w:r w:rsidRPr="002362D8">
        <w:rPr>
          <w:rFonts w:ascii="Arial" w:hAnsi="Arial" w:cs="Arial"/>
          <w:sz w:val="22"/>
          <w:szCs w:val="22"/>
        </w:rPr>
        <w:t xml:space="preserve">7 bunders </w:t>
      </w:r>
      <w:r w:rsidRPr="002362D8">
        <w:rPr>
          <w:rFonts w:ascii="Arial" w:hAnsi="Arial" w:cs="Arial"/>
          <w:b/>
          <w:sz w:val="22"/>
          <w:szCs w:val="22"/>
          <w:u w:val="single"/>
        </w:rPr>
        <w:t>in die Hauthart</w:t>
      </w:r>
      <w:r w:rsidRPr="002362D8">
        <w:rPr>
          <w:rFonts w:ascii="Arial" w:hAnsi="Arial" w:cs="Arial"/>
          <w:sz w:val="22"/>
          <w:szCs w:val="22"/>
        </w:rPr>
        <w:t xml:space="preserve">  met als belendingen </w:t>
      </w:r>
      <w:r w:rsidRPr="002362D8">
        <w:rPr>
          <w:rFonts w:ascii="Arial" w:hAnsi="Arial" w:cs="Arial"/>
          <w:b/>
          <w:sz w:val="22"/>
          <w:szCs w:val="22"/>
          <w:u w:val="single"/>
        </w:rPr>
        <w:t>de Middelsten Camp</w:t>
      </w:r>
      <w:r w:rsidRPr="002362D8">
        <w:rPr>
          <w:rFonts w:ascii="Arial" w:hAnsi="Arial" w:cs="Arial"/>
          <w:sz w:val="22"/>
          <w:szCs w:val="22"/>
        </w:rPr>
        <w:t xml:space="preserve">, Wilhemus van den Hauthart, Martinus de Elmpt , Wilhelmus de Roede zn.v.w. Johannes, uit een kamp genaamd </w:t>
      </w:r>
      <w:r w:rsidRPr="002362D8">
        <w:rPr>
          <w:rFonts w:ascii="Arial" w:hAnsi="Arial" w:cs="Arial"/>
          <w:b/>
          <w:sz w:val="22"/>
          <w:szCs w:val="22"/>
          <w:u w:val="single"/>
        </w:rPr>
        <w:t>die Effterste Camp</w:t>
      </w:r>
      <w:r w:rsidRPr="002362D8">
        <w:rPr>
          <w:rFonts w:ascii="Arial" w:hAnsi="Arial" w:cs="Arial"/>
          <w:sz w:val="22"/>
          <w:szCs w:val="22"/>
        </w:rPr>
        <w:t xml:space="preserve"> 7 ½ bunders in die Hauthart met als belendingen </w:t>
      </w:r>
      <w:r w:rsidRPr="002362D8">
        <w:rPr>
          <w:rFonts w:ascii="Arial" w:hAnsi="Arial" w:cs="Arial"/>
          <w:b/>
          <w:sz w:val="22"/>
          <w:szCs w:val="22"/>
          <w:u w:val="single"/>
        </w:rPr>
        <w:t>die Horehoeve</w:t>
      </w:r>
      <w:r w:rsidRPr="002362D8">
        <w:rPr>
          <w:rFonts w:ascii="Arial" w:hAnsi="Arial" w:cs="Arial"/>
          <w:sz w:val="22"/>
          <w:szCs w:val="22"/>
        </w:rPr>
        <w:t xml:space="preserve"> , </w:t>
      </w:r>
      <w:r w:rsidRPr="002362D8">
        <w:rPr>
          <w:rFonts w:ascii="Arial" w:hAnsi="Arial" w:cs="Arial"/>
          <w:b/>
          <w:sz w:val="22"/>
          <w:szCs w:val="22"/>
          <w:u w:val="single"/>
        </w:rPr>
        <w:t>Reynerscamp</w:t>
      </w:r>
      <w:r w:rsidRPr="002362D8">
        <w:rPr>
          <w:rFonts w:ascii="Arial" w:hAnsi="Arial" w:cs="Arial"/>
          <w:sz w:val="22"/>
          <w:szCs w:val="22"/>
        </w:rPr>
        <w:t xml:space="preserve">, transport aan Johanna weduwe van wijlen Merselis Henricss. de Orthen </w:t>
      </w:r>
    </w:p>
    <w:p w14:paraId="4A6DC95C" w14:textId="77777777" w:rsidR="00D5028D" w:rsidRPr="002362D8" w:rsidRDefault="00D5028D">
      <w:pPr>
        <w:tabs>
          <w:tab w:val="left" w:pos="7380"/>
        </w:tabs>
        <w:rPr>
          <w:rFonts w:ascii="Arial" w:hAnsi="Arial" w:cs="Arial"/>
          <w:sz w:val="22"/>
          <w:szCs w:val="22"/>
        </w:rPr>
      </w:pPr>
    </w:p>
    <w:p w14:paraId="70D29A9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902</w:t>
      </w:r>
    </w:p>
    <w:p w14:paraId="5A82BB8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208  november 1518</w:t>
      </w:r>
    </w:p>
    <w:p w14:paraId="6461D86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Paulus van den Hoevel heeft verkocht Arnoldus van Oeverbeeck zn.v.w. Theodoricus Lamberechtss., uit huis erf en tuin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Johannis de Dungen, Gerardus Olislager, de gemene straat [loopt door op 208v]</w:t>
      </w:r>
    </w:p>
    <w:p w14:paraId="18B6D802" w14:textId="77777777" w:rsidR="00D5028D" w:rsidRPr="002362D8" w:rsidRDefault="00D5028D">
      <w:pPr>
        <w:tabs>
          <w:tab w:val="left" w:pos="7380"/>
        </w:tabs>
        <w:rPr>
          <w:rFonts w:ascii="Arial" w:hAnsi="Arial" w:cs="Arial"/>
          <w:sz w:val="22"/>
          <w:szCs w:val="22"/>
        </w:rPr>
      </w:pPr>
    </w:p>
    <w:p w14:paraId="3989853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903</w:t>
      </w:r>
    </w:p>
    <w:p w14:paraId="6BC95E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16v  9 november 1518</w:t>
      </w:r>
    </w:p>
    <w:p w14:paraId="272A4AA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Katarina weduwe van wijlen Arnoldus van der Wetheringe uit huis erf tuin en een malderzaad land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Johannis van den Dungen transport aan Katarina dr.v.w. Arnoldus</w:t>
      </w:r>
    </w:p>
    <w:p w14:paraId="1C7FB7F9" w14:textId="77777777" w:rsidR="00D5028D" w:rsidRPr="002362D8" w:rsidRDefault="00D5028D">
      <w:pPr>
        <w:tabs>
          <w:tab w:val="left" w:pos="7380"/>
        </w:tabs>
        <w:rPr>
          <w:rFonts w:ascii="Arial" w:hAnsi="Arial" w:cs="Arial"/>
          <w:sz w:val="22"/>
          <w:szCs w:val="22"/>
        </w:rPr>
      </w:pPr>
    </w:p>
    <w:p w14:paraId="6AC19F3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904</w:t>
      </w:r>
    </w:p>
    <w:p w14:paraId="210650C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37  13 december 1518</w:t>
      </w:r>
    </w:p>
    <w:p w14:paraId="0A54F06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w:t>
      </w:r>
      <w:r w:rsidRPr="002362D8">
        <w:rPr>
          <w:rFonts w:ascii="Arial" w:hAnsi="Arial" w:cs="Arial"/>
          <w:b/>
          <w:sz w:val="22"/>
          <w:szCs w:val="22"/>
          <w:u w:val="single"/>
        </w:rPr>
        <w:t>natuurlijke zoon</w:t>
      </w:r>
      <w:r w:rsidRPr="002362D8">
        <w:rPr>
          <w:rFonts w:ascii="Arial" w:hAnsi="Arial" w:cs="Arial"/>
          <w:sz w:val="22"/>
          <w:szCs w:val="22"/>
        </w:rPr>
        <w:t xml:space="preserve"> van wijlen Thomas Weygergancx heeft verkocht aan Franciscus zn. v.w. Petrus Vuchz. een erfpacht van 1 mud rogge Bossche maat uit een stuk land genaamd </w:t>
      </w:r>
      <w:r w:rsidRPr="002362D8">
        <w:rPr>
          <w:rFonts w:ascii="Arial" w:hAnsi="Arial" w:cs="Arial"/>
          <w:b/>
          <w:sz w:val="22"/>
          <w:szCs w:val="22"/>
          <w:u w:val="single"/>
        </w:rPr>
        <w:t>Broucxerve</w:t>
      </w:r>
      <w:r w:rsidRPr="002362D8">
        <w:rPr>
          <w:rFonts w:ascii="Arial" w:hAnsi="Arial" w:cs="Arial"/>
          <w:sz w:val="22"/>
          <w:szCs w:val="22"/>
        </w:rPr>
        <w:t xml:space="preserve">  9 bunders groot </w:t>
      </w:r>
      <w:r w:rsidRPr="002362D8">
        <w:rPr>
          <w:rFonts w:ascii="Arial" w:hAnsi="Arial" w:cs="Arial"/>
          <w:b/>
          <w:sz w:val="22"/>
          <w:szCs w:val="22"/>
          <w:u w:val="single"/>
        </w:rPr>
        <w:t xml:space="preserve">inden Boyem van Elde juxta molendinum venti = nabij de windmolen </w:t>
      </w:r>
      <w:r w:rsidRPr="002362D8">
        <w:rPr>
          <w:rFonts w:ascii="Arial" w:hAnsi="Arial" w:cs="Arial"/>
          <w:sz w:val="22"/>
          <w:szCs w:val="22"/>
        </w:rPr>
        <w:t xml:space="preserve">met als belendingen </w:t>
      </w:r>
      <w:r w:rsidRPr="002362D8">
        <w:rPr>
          <w:rFonts w:ascii="Arial" w:hAnsi="Arial" w:cs="Arial"/>
          <w:b/>
          <w:sz w:val="22"/>
          <w:szCs w:val="22"/>
          <w:u w:val="single"/>
        </w:rPr>
        <w:t>den Seelacker</w:t>
      </w:r>
      <w:r w:rsidRPr="002362D8">
        <w:rPr>
          <w:rFonts w:ascii="Arial" w:hAnsi="Arial" w:cs="Arial"/>
          <w:sz w:val="22"/>
          <w:szCs w:val="22"/>
        </w:rPr>
        <w:t xml:space="preserve">  van Henricus van der Cuylen, </w:t>
      </w:r>
      <w:r w:rsidRPr="002362D8">
        <w:rPr>
          <w:rFonts w:ascii="Arial" w:hAnsi="Arial" w:cs="Arial"/>
          <w:sz w:val="22"/>
          <w:szCs w:val="22"/>
        </w:rPr>
        <w:lastRenderedPageBreak/>
        <w:t xml:space="preserve">een kamp weiland van Roverrus de Esch, de gemene straat genaamd </w:t>
      </w:r>
      <w:r w:rsidRPr="002362D8">
        <w:rPr>
          <w:rFonts w:ascii="Arial" w:hAnsi="Arial" w:cs="Arial"/>
          <w:b/>
          <w:sz w:val="22"/>
          <w:szCs w:val="22"/>
          <w:u w:val="single"/>
        </w:rPr>
        <w:t>den Boschwech</w:t>
      </w:r>
      <w:r w:rsidRPr="002362D8">
        <w:rPr>
          <w:rFonts w:ascii="Arial" w:hAnsi="Arial" w:cs="Arial"/>
          <w:sz w:val="22"/>
          <w:szCs w:val="22"/>
        </w:rPr>
        <w:t xml:space="preserve">, een mud rogge aan Engbertus Luedinx </w:t>
      </w:r>
    </w:p>
    <w:p w14:paraId="779775A8" w14:textId="77777777" w:rsidR="00D5028D" w:rsidRPr="002362D8" w:rsidRDefault="00D5028D">
      <w:pPr>
        <w:tabs>
          <w:tab w:val="left" w:pos="7380"/>
        </w:tabs>
        <w:rPr>
          <w:rFonts w:ascii="Arial" w:hAnsi="Arial" w:cs="Arial"/>
          <w:sz w:val="22"/>
          <w:szCs w:val="22"/>
        </w:rPr>
      </w:pPr>
    </w:p>
    <w:p w14:paraId="0889B0D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905</w:t>
      </w:r>
    </w:p>
    <w:p w14:paraId="2552A1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52v  13 januari 1519</w:t>
      </w:r>
    </w:p>
    <w:p w14:paraId="6DFADFE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Rademekers zn.v.w. Gerardus van den Wanda een kamp weiland genaamd </w:t>
      </w:r>
      <w:r w:rsidRPr="002362D8">
        <w:rPr>
          <w:rFonts w:ascii="Arial" w:hAnsi="Arial" w:cs="Arial"/>
          <w:b/>
          <w:sz w:val="22"/>
          <w:szCs w:val="22"/>
          <w:u w:val="single"/>
        </w:rPr>
        <w:t>den Start</w:t>
      </w:r>
      <w:r w:rsidRPr="002362D8">
        <w:rPr>
          <w:rFonts w:ascii="Arial" w:hAnsi="Arial" w:cs="Arial"/>
          <w:sz w:val="22"/>
          <w:szCs w:val="22"/>
        </w:rPr>
        <w:t xml:space="preserve"> ter plaatse </w:t>
      </w:r>
      <w:r w:rsidRPr="002362D8">
        <w:rPr>
          <w:rFonts w:ascii="Arial" w:hAnsi="Arial" w:cs="Arial"/>
          <w:b/>
          <w:sz w:val="22"/>
          <w:szCs w:val="22"/>
          <w:u w:val="single"/>
        </w:rPr>
        <w:t>aen Delschot  in de Hardebeemden</w:t>
      </w:r>
      <w:r w:rsidRPr="002362D8">
        <w:rPr>
          <w:rFonts w:ascii="Arial" w:hAnsi="Arial" w:cs="Arial"/>
          <w:sz w:val="22"/>
          <w:szCs w:val="22"/>
        </w:rPr>
        <w:t xml:space="preserve"> met als belendingen de kinderen van Christianus van den Bogart en Arnoldus van der Cuylen , Margareta weduwe van wijlen Theodoricus zn.v.w. Alardus de Driell , Gerardus zn.v.w. Lambertus van den Hauthart, </w:t>
      </w:r>
      <w:r w:rsidRPr="002362D8">
        <w:rPr>
          <w:rFonts w:ascii="Arial" w:hAnsi="Arial" w:cs="Arial"/>
          <w:b/>
          <w:sz w:val="22"/>
          <w:szCs w:val="22"/>
          <w:u w:val="single"/>
        </w:rPr>
        <w:t xml:space="preserve">Magister </w:t>
      </w:r>
      <w:r w:rsidRPr="002362D8">
        <w:rPr>
          <w:rFonts w:ascii="Arial" w:hAnsi="Arial" w:cs="Arial"/>
          <w:sz w:val="22"/>
          <w:szCs w:val="22"/>
        </w:rPr>
        <w:t xml:space="preserve">Nycolaes Kuyst t.b.v. </w:t>
      </w:r>
      <w:r w:rsidRPr="002362D8">
        <w:rPr>
          <w:rFonts w:ascii="Arial" w:hAnsi="Arial" w:cs="Arial"/>
          <w:b/>
          <w:sz w:val="22"/>
          <w:szCs w:val="22"/>
          <w:u w:val="single"/>
        </w:rPr>
        <w:t xml:space="preserve">Magister </w:t>
      </w:r>
      <w:r w:rsidRPr="002362D8">
        <w:rPr>
          <w:rFonts w:ascii="Arial" w:hAnsi="Arial" w:cs="Arial"/>
          <w:sz w:val="22"/>
          <w:szCs w:val="22"/>
        </w:rPr>
        <w:t xml:space="preserve">Johannis de Berkel </w:t>
      </w:r>
      <w:r w:rsidRPr="002362D8">
        <w:rPr>
          <w:rFonts w:ascii="Arial" w:hAnsi="Arial" w:cs="Arial"/>
          <w:b/>
          <w:sz w:val="22"/>
          <w:szCs w:val="22"/>
          <w:u w:val="single"/>
        </w:rPr>
        <w:t>natuurlijke zoon</w:t>
      </w:r>
      <w:r w:rsidRPr="002362D8">
        <w:rPr>
          <w:rFonts w:ascii="Arial" w:hAnsi="Arial" w:cs="Arial"/>
          <w:sz w:val="22"/>
          <w:szCs w:val="22"/>
        </w:rPr>
        <w:t xml:space="preserve"> van Nycolaes de Berkel heeft verkocht genoemde kamp transport aan Johannis zoon van Nycolaas</w:t>
      </w:r>
    </w:p>
    <w:p w14:paraId="4C6C4DA6" w14:textId="77777777" w:rsidR="00D5028D" w:rsidRPr="002362D8" w:rsidRDefault="00D5028D">
      <w:pPr>
        <w:tabs>
          <w:tab w:val="left" w:pos="7380"/>
        </w:tabs>
        <w:rPr>
          <w:rFonts w:ascii="Arial" w:hAnsi="Arial" w:cs="Arial"/>
          <w:sz w:val="22"/>
          <w:szCs w:val="22"/>
        </w:rPr>
      </w:pPr>
    </w:p>
    <w:p w14:paraId="71EBC41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906</w:t>
      </w:r>
    </w:p>
    <w:p w14:paraId="7CCE06E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62v  15 januauri 1519</w:t>
      </w:r>
    </w:p>
    <w:p w14:paraId="06EB013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Daniel genaamd die Cromme zn.v.w. Michaelis die Cromme man van Geertrudis zijn vrouw dr.v.w. Arnoldus Brantz heeft verkocht aan Johannis genaamd Vige zn.v.w. Henricus Vyge ee erfpacht van een ½ mud rogge Bossche maat uit stukken land van 20 lopensen ter plaatse </w:t>
      </w:r>
      <w:r w:rsidRPr="002362D8">
        <w:rPr>
          <w:rFonts w:ascii="Arial" w:hAnsi="Arial" w:cs="Arial"/>
          <w:b/>
          <w:sz w:val="22"/>
          <w:szCs w:val="22"/>
          <w:u w:val="single"/>
        </w:rPr>
        <w:t xml:space="preserve">Elde </w:t>
      </w:r>
      <w:r w:rsidRPr="002362D8">
        <w:rPr>
          <w:rFonts w:ascii="Arial" w:hAnsi="Arial" w:cs="Arial"/>
          <w:sz w:val="22"/>
          <w:szCs w:val="22"/>
        </w:rPr>
        <w:t xml:space="preserve">met als belendingen Johannis de Berkel, de gemene straat, een ½ lopense land </w:t>
      </w:r>
      <w:r w:rsidRPr="002362D8">
        <w:rPr>
          <w:rFonts w:ascii="Arial" w:hAnsi="Arial" w:cs="Arial"/>
          <w:b/>
          <w:sz w:val="22"/>
          <w:szCs w:val="22"/>
          <w:u w:val="single"/>
        </w:rPr>
        <w:t>opt Velt</w:t>
      </w:r>
      <w:r w:rsidRPr="002362D8">
        <w:rPr>
          <w:rFonts w:ascii="Arial" w:hAnsi="Arial" w:cs="Arial"/>
          <w:sz w:val="22"/>
          <w:szCs w:val="22"/>
        </w:rPr>
        <w:t xml:space="preserve"> met als belendingen Gibonis de Asten, Gerardus Willemss., Bartholomeus die Smyt</w:t>
      </w:r>
    </w:p>
    <w:p w14:paraId="009A713A" w14:textId="77777777" w:rsidR="00D5028D" w:rsidRPr="002362D8" w:rsidRDefault="00D5028D">
      <w:pPr>
        <w:tabs>
          <w:tab w:val="left" w:pos="7380"/>
        </w:tabs>
        <w:rPr>
          <w:rFonts w:ascii="Arial" w:hAnsi="Arial" w:cs="Arial"/>
          <w:sz w:val="22"/>
          <w:szCs w:val="22"/>
        </w:rPr>
      </w:pPr>
    </w:p>
    <w:p w14:paraId="3FF6742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907</w:t>
      </w:r>
    </w:p>
    <w:p w14:paraId="6CD3750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221v  januari 1519 [gedagtekend ultima decembris]</w:t>
      </w:r>
    </w:p>
    <w:p w14:paraId="073C957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Adrianus zn.v.w. Judocus Molss. en Mechteld zijn vrouw dr.v.w. Theodoricus de Wetten een erfpacht van een ½ mud rogge uit de hoeve van Theodoricus de Wetten bij de plaats genaamd </w:t>
      </w:r>
      <w:r w:rsidRPr="002362D8">
        <w:rPr>
          <w:rFonts w:ascii="Arial" w:hAnsi="Arial" w:cs="Arial"/>
          <w:b/>
          <w:sz w:val="22"/>
          <w:szCs w:val="22"/>
          <w:u w:val="single"/>
        </w:rPr>
        <w:t>den Myldoern</w:t>
      </w:r>
      <w:r w:rsidRPr="002362D8">
        <w:rPr>
          <w:rFonts w:ascii="Arial" w:hAnsi="Arial" w:cs="Arial"/>
          <w:sz w:val="22"/>
          <w:szCs w:val="22"/>
        </w:rPr>
        <w:t xml:space="preserve"> </w:t>
      </w:r>
    </w:p>
    <w:p w14:paraId="3A3D96B8" w14:textId="77777777" w:rsidR="00D5028D" w:rsidRPr="002362D8" w:rsidRDefault="00D5028D">
      <w:pPr>
        <w:tabs>
          <w:tab w:val="left" w:pos="7380"/>
        </w:tabs>
        <w:rPr>
          <w:rFonts w:ascii="Arial" w:hAnsi="Arial" w:cs="Arial"/>
          <w:sz w:val="22"/>
          <w:szCs w:val="22"/>
        </w:rPr>
      </w:pPr>
    </w:p>
    <w:p w14:paraId="67CBF10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908</w:t>
      </w:r>
    </w:p>
    <w:p w14:paraId="15EB624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223  januari 1519</w:t>
      </w:r>
    </w:p>
    <w:p w14:paraId="02252BF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67152A40" w14:textId="77777777" w:rsidR="00D5028D" w:rsidRPr="002362D8" w:rsidRDefault="00D5028D">
      <w:pPr>
        <w:tabs>
          <w:tab w:val="left" w:pos="7380"/>
        </w:tabs>
        <w:rPr>
          <w:rFonts w:ascii="Arial" w:hAnsi="Arial" w:cs="Arial"/>
          <w:sz w:val="22"/>
          <w:szCs w:val="22"/>
        </w:rPr>
      </w:pPr>
    </w:p>
    <w:p w14:paraId="3202D2F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909</w:t>
      </w:r>
    </w:p>
    <w:p w14:paraId="31630B1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224v  20 januari 1519</w:t>
      </w:r>
    </w:p>
    <w:p w14:paraId="3FAC68C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Katharina dr.v.w. Johannis de Middegael begijn op het Groot Begijnhof te ’s-Hertogenbosch heeft verkocht aan Theodoricus zn.v.w. Leonius Blafferts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hofstad en 6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Adrianus de Zontvelt, Johannis Peterss de Ghemert, de gemene straat, de </w:t>
      </w:r>
      <w:r w:rsidRPr="002362D8">
        <w:rPr>
          <w:rFonts w:ascii="Arial" w:hAnsi="Arial" w:cs="Arial"/>
          <w:b/>
          <w:sz w:val="22"/>
          <w:szCs w:val="22"/>
          <w:u w:val="single"/>
        </w:rPr>
        <w:t>H.Geesttafel van ’s-Hertogenbosch</w:t>
      </w:r>
      <w:r w:rsidRPr="002362D8">
        <w:rPr>
          <w:rFonts w:ascii="Arial" w:hAnsi="Arial" w:cs="Arial"/>
          <w:sz w:val="22"/>
          <w:szCs w:val="22"/>
        </w:rPr>
        <w:t xml:space="preserve"> </w:t>
      </w:r>
    </w:p>
    <w:p w14:paraId="543BD5A8" w14:textId="77777777" w:rsidR="00D5028D" w:rsidRPr="002362D8" w:rsidRDefault="00D5028D">
      <w:pPr>
        <w:tabs>
          <w:tab w:val="left" w:pos="7380"/>
        </w:tabs>
        <w:rPr>
          <w:rFonts w:ascii="Arial" w:hAnsi="Arial" w:cs="Arial"/>
          <w:sz w:val="22"/>
          <w:szCs w:val="22"/>
        </w:rPr>
      </w:pPr>
    </w:p>
    <w:p w14:paraId="16807F8D"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910</w:t>
      </w:r>
    </w:p>
    <w:p w14:paraId="5AA9FED1"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1291  folio 102v  23 februari  1519</w:t>
      </w:r>
    </w:p>
    <w:p w14:paraId="46A1736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lang w:val="en-US"/>
        </w:rPr>
        <w:t xml:space="preserve">Petrus zn.v.w. Theodoricus Arntss. </w:t>
      </w:r>
      <w:r w:rsidRPr="002362D8">
        <w:rPr>
          <w:rFonts w:ascii="Arial" w:hAnsi="Arial" w:cs="Arial"/>
          <w:sz w:val="22"/>
          <w:szCs w:val="22"/>
        </w:rPr>
        <w:t xml:space="preserve">Janssen Johannis Claessen de Eyndovia en Elizabeth zijn vrouw uit huis hofstad erf en tuin en wat er toe behoort </w:t>
      </w:r>
      <w:r w:rsidRPr="002362D8">
        <w:rPr>
          <w:rFonts w:ascii="Arial" w:hAnsi="Arial" w:cs="Arial"/>
          <w:b/>
          <w:sz w:val="22"/>
          <w:szCs w:val="22"/>
          <w:u w:val="single"/>
        </w:rPr>
        <w:t>in den Borne</w:t>
      </w:r>
      <w:r w:rsidRPr="002362D8">
        <w:rPr>
          <w:rFonts w:ascii="Arial" w:hAnsi="Arial" w:cs="Arial"/>
          <w:sz w:val="22"/>
          <w:szCs w:val="22"/>
        </w:rPr>
        <w:t xml:space="preserve">  4 ½ bunder weiland land  met als belendingen Gerardus Engbrechts en meer anderen , Jacobus van de Merendonck  en meer anderenJacobus zn.v.w. Wilhelmus Bloemkens  </w:t>
      </w:r>
    </w:p>
    <w:p w14:paraId="3AD57B08" w14:textId="77777777" w:rsidR="00D5028D" w:rsidRPr="002362D8" w:rsidRDefault="00D5028D">
      <w:pPr>
        <w:tabs>
          <w:tab w:val="left" w:pos="7380"/>
        </w:tabs>
        <w:rPr>
          <w:rFonts w:ascii="Arial" w:hAnsi="Arial" w:cs="Arial"/>
          <w:sz w:val="22"/>
          <w:szCs w:val="22"/>
        </w:rPr>
      </w:pPr>
    </w:p>
    <w:p w14:paraId="2ADDAD5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911</w:t>
      </w:r>
    </w:p>
    <w:p w14:paraId="155078E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106  februari 1519</w:t>
      </w:r>
    </w:p>
    <w:p w14:paraId="4B3A8DD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Reynerss.,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tuin en land 5 lopensen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Hadewich weduwe van wijlen Johannis van der Cuylen en haar kinderen, een kamp weiland van een morgen ter plaatse </w:t>
      </w:r>
      <w:r w:rsidRPr="002362D8">
        <w:rPr>
          <w:rFonts w:ascii="Arial" w:hAnsi="Arial" w:cs="Arial"/>
          <w:b/>
          <w:sz w:val="22"/>
          <w:szCs w:val="22"/>
          <w:u w:val="single"/>
        </w:rPr>
        <w:t>Eerde de Papencampen</w:t>
      </w:r>
      <w:r w:rsidRPr="002362D8">
        <w:rPr>
          <w:rFonts w:ascii="Arial" w:hAnsi="Arial" w:cs="Arial"/>
          <w:sz w:val="22"/>
          <w:szCs w:val="22"/>
        </w:rPr>
        <w:t xml:space="preserve"> met als belendingen Theodoricus van den Hovel, Jucodocus zn.v.w. Johannis Spierinck, Ghysbertus Voets, Johannis zn.v.w. Engbertus zn.v.w. Lambertus van den Vorstenbossch, transport aan Wilhemus zn.v.w. Mathias de Herenthom </w:t>
      </w:r>
    </w:p>
    <w:p w14:paraId="205FF767" w14:textId="77777777" w:rsidR="00D5028D" w:rsidRPr="002362D8" w:rsidRDefault="00D5028D">
      <w:pPr>
        <w:tabs>
          <w:tab w:val="left" w:pos="7380"/>
        </w:tabs>
        <w:rPr>
          <w:rFonts w:ascii="Arial" w:hAnsi="Arial" w:cs="Arial"/>
          <w:sz w:val="22"/>
          <w:szCs w:val="22"/>
        </w:rPr>
      </w:pPr>
    </w:p>
    <w:p w14:paraId="1CA2E7C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912</w:t>
      </w:r>
    </w:p>
    <w:p w14:paraId="30A2DA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114  9 februari 1519</w:t>
      </w:r>
    </w:p>
    <w:p w14:paraId="72B0703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Merselius zn.v.w. Henricus Schaerley uit een kamp heide ter plaatse </w:t>
      </w:r>
      <w:r w:rsidRPr="002362D8">
        <w:rPr>
          <w:rFonts w:ascii="Arial" w:hAnsi="Arial" w:cs="Arial"/>
          <w:b/>
          <w:sz w:val="22"/>
          <w:szCs w:val="22"/>
          <w:u w:val="single"/>
        </w:rPr>
        <w:t>Eelde genaamd tHollaer</w:t>
      </w:r>
      <w:r w:rsidRPr="002362D8">
        <w:rPr>
          <w:rFonts w:ascii="Arial" w:hAnsi="Arial" w:cs="Arial"/>
          <w:sz w:val="22"/>
          <w:szCs w:val="22"/>
        </w:rPr>
        <w:t xml:space="preserve"> met als belendingen Mechteldis weduwe van wijlen Godefridus Grietensoen en haar kinderen , Johannis Arntss. van der Schueren, de </w:t>
      </w:r>
      <w:r w:rsidRPr="002362D8">
        <w:rPr>
          <w:rFonts w:ascii="Arial" w:hAnsi="Arial" w:cs="Arial"/>
          <w:b/>
          <w:sz w:val="22"/>
          <w:szCs w:val="22"/>
          <w:u w:val="single"/>
        </w:rPr>
        <w:t>Tafel van de H.Geest</w:t>
      </w:r>
      <w:r w:rsidRPr="002362D8">
        <w:rPr>
          <w:rFonts w:ascii="Arial" w:hAnsi="Arial" w:cs="Arial"/>
          <w:sz w:val="22"/>
          <w:szCs w:val="22"/>
        </w:rPr>
        <w:t xml:space="preserve">, </w:t>
      </w:r>
      <w:r w:rsidRPr="002362D8">
        <w:rPr>
          <w:rFonts w:ascii="Arial" w:hAnsi="Arial" w:cs="Arial"/>
          <w:b/>
          <w:sz w:val="22"/>
          <w:szCs w:val="22"/>
          <w:u w:val="single"/>
        </w:rPr>
        <w:t>Dominus Johannis zn.v.w. Lambertus de Gerwen presbiter</w:t>
      </w:r>
      <w:r w:rsidRPr="002362D8">
        <w:rPr>
          <w:rFonts w:ascii="Arial" w:hAnsi="Arial" w:cs="Arial"/>
          <w:sz w:val="22"/>
          <w:szCs w:val="22"/>
        </w:rPr>
        <w:t xml:space="preserve">, 4 lopensen land </w:t>
      </w:r>
      <w:r w:rsidRPr="002362D8">
        <w:rPr>
          <w:rFonts w:ascii="Arial" w:hAnsi="Arial" w:cs="Arial"/>
          <w:b/>
          <w:i/>
          <w:sz w:val="22"/>
          <w:szCs w:val="22"/>
        </w:rPr>
        <w:t>te Gestel bij Herlaer ter plaatse Thede</w:t>
      </w:r>
      <w:r w:rsidRPr="002362D8">
        <w:rPr>
          <w:rFonts w:ascii="Arial" w:hAnsi="Arial" w:cs="Arial"/>
          <w:sz w:val="22"/>
          <w:szCs w:val="22"/>
        </w:rPr>
        <w:t xml:space="preserve">, Henricus zn.v.w. Johannis Lucass., Johannis de Brueheze </w:t>
      </w:r>
    </w:p>
    <w:p w14:paraId="75CED3D6" w14:textId="77777777" w:rsidR="00D5028D" w:rsidRPr="002362D8" w:rsidRDefault="00D5028D">
      <w:pPr>
        <w:tabs>
          <w:tab w:val="left" w:pos="7380"/>
        </w:tabs>
        <w:rPr>
          <w:rFonts w:ascii="Arial" w:hAnsi="Arial" w:cs="Arial"/>
          <w:sz w:val="22"/>
          <w:szCs w:val="22"/>
        </w:rPr>
      </w:pPr>
    </w:p>
    <w:p w14:paraId="1AA1A65D"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68</w:t>
      </w:r>
    </w:p>
    <w:p w14:paraId="46780DBC" w14:textId="77777777" w:rsidR="00D5028D" w:rsidRPr="002362D8" w:rsidRDefault="00D5028D">
      <w:pPr>
        <w:tabs>
          <w:tab w:val="left" w:pos="7380"/>
        </w:tabs>
        <w:rPr>
          <w:rFonts w:ascii="Arial" w:hAnsi="Arial" w:cs="Arial"/>
          <w:sz w:val="22"/>
          <w:szCs w:val="22"/>
        </w:rPr>
      </w:pPr>
    </w:p>
    <w:p w14:paraId="06B3B7D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913</w:t>
      </w:r>
    </w:p>
    <w:p w14:paraId="37A19F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118v  februari 1519</w:t>
      </w:r>
    </w:p>
    <w:p w14:paraId="4E8156F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Judocus zn.v.w. Johannes Spierinck , een bunder beemd genaamd </w:t>
      </w:r>
      <w:r w:rsidRPr="002362D8">
        <w:rPr>
          <w:rFonts w:ascii="Arial" w:hAnsi="Arial" w:cs="Arial"/>
          <w:b/>
          <w:sz w:val="22"/>
          <w:szCs w:val="22"/>
          <w:u w:val="single"/>
        </w:rPr>
        <w:t xml:space="preserve">Rom[m]elsbeempken ter plaatse Eerdenborchschendijck </w:t>
      </w:r>
      <w:r w:rsidRPr="002362D8">
        <w:rPr>
          <w:rFonts w:ascii="Arial" w:hAnsi="Arial" w:cs="Arial"/>
          <w:sz w:val="22"/>
          <w:szCs w:val="22"/>
        </w:rPr>
        <w:t xml:space="preserve">met als belendingen </w:t>
      </w:r>
      <w:r w:rsidRPr="002362D8">
        <w:rPr>
          <w:rFonts w:ascii="Arial" w:hAnsi="Arial" w:cs="Arial"/>
          <w:b/>
          <w:sz w:val="22"/>
          <w:szCs w:val="22"/>
          <w:u w:val="single"/>
        </w:rPr>
        <w:t>Houthemanscamp</w:t>
      </w:r>
      <w:r w:rsidRPr="002362D8">
        <w:rPr>
          <w:rFonts w:ascii="Arial" w:hAnsi="Arial" w:cs="Arial"/>
          <w:sz w:val="22"/>
          <w:szCs w:val="22"/>
        </w:rPr>
        <w:t xml:space="preserve">, Ghysbertus zn.v.w. Mathias van der Voert en Aleydis zijn vrouw dr.v.w. Jacobus Rommel, Rodolphus Bevers man van Aleydis zijn vrouw, Ghysbetus van den Bogart zn.v.Johannis, 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52F1EB9D" w14:textId="77777777" w:rsidR="00D5028D" w:rsidRPr="002362D8" w:rsidRDefault="00D5028D">
      <w:pPr>
        <w:tabs>
          <w:tab w:val="left" w:pos="7380"/>
        </w:tabs>
        <w:rPr>
          <w:rFonts w:ascii="Arial" w:hAnsi="Arial" w:cs="Arial"/>
          <w:sz w:val="22"/>
          <w:szCs w:val="22"/>
        </w:rPr>
      </w:pPr>
    </w:p>
    <w:p w14:paraId="25E8D4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914</w:t>
      </w:r>
    </w:p>
    <w:p w14:paraId="702C42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249v  17 maart 1519</w:t>
      </w:r>
    </w:p>
    <w:p w14:paraId="6CFF53A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Wilhelmus Schoenmakerss. man van Margareta zijn vrouw dr.v.w. Godefridus de Gael heeft verkocht aan Wilhelmus de Vriese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stuk beemd genaamd </w:t>
      </w:r>
      <w:r w:rsidRPr="002362D8">
        <w:rPr>
          <w:rFonts w:ascii="Arial" w:hAnsi="Arial" w:cs="Arial"/>
          <w:b/>
          <w:sz w:val="22"/>
          <w:szCs w:val="22"/>
          <w:u w:val="single"/>
        </w:rPr>
        <w:t>die Verdonck</w:t>
      </w:r>
      <w:r w:rsidRPr="002362D8">
        <w:rPr>
          <w:rFonts w:ascii="Arial" w:hAnsi="Arial" w:cs="Arial"/>
          <w:sz w:val="22"/>
          <w:szCs w:val="22"/>
        </w:rPr>
        <w:t xml:space="preserve"> te Schijndel </w:t>
      </w:r>
    </w:p>
    <w:p w14:paraId="1A3A22BD" w14:textId="77777777" w:rsidR="00D5028D" w:rsidRPr="002362D8" w:rsidRDefault="00D5028D">
      <w:pPr>
        <w:tabs>
          <w:tab w:val="left" w:pos="7380"/>
        </w:tabs>
        <w:rPr>
          <w:rFonts w:ascii="Arial" w:hAnsi="Arial" w:cs="Arial"/>
          <w:sz w:val="22"/>
          <w:szCs w:val="22"/>
        </w:rPr>
      </w:pPr>
    </w:p>
    <w:p w14:paraId="43536F1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915</w:t>
      </w:r>
    </w:p>
    <w:p w14:paraId="72DAD68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256v  maart 1519</w:t>
      </w:r>
    </w:p>
    <w:p w14:paraId="5064997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Jacobus en Johannes broers kinderen van wijlen Johannis de Engelant en zijn vrouw Margareta dr.v.w. Franconis die Jeger , uit een kamp land van twee bunder beemd ter plaatse </w:t>
      </w:r>
      <w:r w:rsidRPr="002362D8">
        <w:rPr>
          <w:rFonts w:ascii="Arial" w:hAnsi="Arial" w:cs="Arial"/>
          <w:b/>
          <w:sz w:val="22"/>
          <w:szCs w:val="22"/>
          <w:u w:val="single"/>
        </w:rPr>
        <w:t>Elde</w:t>
      </w:r>
      <w:r w:rsidRPr="002362D8">
        <w:rPr>
          <w:rFonts w:ascii="Arial" w:hAnsi="Arial" w:cs="Arial"/>
          <w:sz w:val="22"/>
          <w:szCs w:val="22"/>
        </w:rPr>
        <w:t xml:space="preserve"> met als belendingen Aleydis weduwe van wijlen Paulus genaamd Heynen en Katarina de zus van Aleydis, Katherina genaamd Voets, idem uit een akker van een malderzaad ter plaatse met als belendingen Johannis van der Hagen, Godefridus de Hermalen , Reynerus de Hermalen, een erfpacht van een ½ mud rogge Bossche maat, Henricus de Loenen zn.v.w. Petrus de Zoemeren, Johannis genaamd Wonder, een half stuk land ter plaatse </w:t>
      </w:r>
      <w:r w:rsidRPr="002362D8">
        <w:rPr>
          <w:rFonts w:ascii="Arial" w:hAnsi="Arial" w:cs="Arial"/>
          <w:b/>
          <w:sz w:val="22"/>
          <w:szCs w:val="22"/>
          <w:u w:val="single"/>
        </w:rPr>
        <w:t>Delschot ter plaatse genaamd Writersbrake</w:t>
      </w:r>
      <w:r w:rsidRPr="002362D8">
        <w:rPr>
          <w:rFonts w:ascii="Arial" w:hAnsi="Arial" w:cs="Arial"/>
          <w:sz w:val="22"/>
          <w:szCs w:val="22"/>
        </w:rPr>
        <w:t xml:space="preserve">, met als belendingen Henricus de Loenen , Gerardus van der Weteringen, de gemene straat richting de heide, een malder rogge Bossche maat uit huis erf tuin </w:t>
      </w:r>
      <w:r w:rsidRPr="002362D8">
        <w:rPr>
          <w:rFonts w:ascii="Arial" w:hAnsi="Arial" w:cs="Arial"/>
          <w:b/>
          <w:i/>
          <w:sz w:val="22"/>
          <w:szCs w:val="22"/>
        </w:rPr>
        <w:t>onder de vrijdom van ’s-Hertogenbosch opte Dungen ter plaatse die Drieborcht</w:t>
      </w:r>
      <w:r w:rsidRPr="002362D8">
        <w:rPr>
          <w:rFonts w:ascii="Arial" w:hAnsi="Arial" w:cs="Arial"/>
          <w:sz w:val="22"/>
          <w:szCs w:val="22"/>
        </w:rPr>
        <w:t xml:space="preserve"> met als belendingen Symonis Gieliss., Rodolphus zn.v.w. Engbertus de Grienvelt man van Godefrida dr.v.w. Godefridus de Engelant; Theodoricus en Jacobus broers kinderen van Johannis de Engelant, Rodolphus zn.v. Engbertus de Griensvenne man van Godefrida dr.v.w. Godefridus de Engelant, een erfpacht van 3 vaten rogge , Henricus Hoernken </w:t>
      </w:r>
    </w:p>
    <w:p w14:paraId="3E611CEA" w14:textId="77777777" w:rsidR="00D5028D" w:rsidRPr="002362D8" w:rsidRDefault="00D5028D">
      <w:pPr>
        <w:tabs>
          <w:tab w:val="left" w:pos="7380"/>
        </w:tabs>
        <w:rPr>
          <w:rFonts w:ascii="Arial" w:hAnsi="Arial" w:cs="Arial"/>
          <w:sz w:val="22"/>
          <w:szCs w:val="22"/>
        </w:rPr>
      </w:pPr>
    </w:p>
    <w:p w14:paraId="2E9F01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916</w:t>
      </w:r>
    </w:p>
    <w:p w14:paraId="251A589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146  29 maart 1519</w:t>
      </w:r>
    </w:p>
    <w:p w14:paraId="7EC54AC1"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Elizabeth dr.v.w. Nycolaes Librechs begijn</w:t>
      </w:r>
      <w:r w:rsidRPr="002362D8">
        <w:rPr>
          <w:rFonts w:ascii="Arial" w:hAnsi="Arial" w:cs="Arial"/>
          <w:sz w:val="22"/>
          <w:szCs w:val="22"/>
        </w:rPr>
        <w:t xml:space="preserve"> </w:t>
      </w:r>
      <w:r w:rsidRPr="002362D8">
        <w:rPr>
          <w:rFonts w:ascii="Arial" w:hAnsi="Arial" w:cs="Arial"/>
          <w:b/>
          <w:sz w:val="22"/>
          <w:szCs w:val="22"/>
          <w:u w:val="single"/>
        </w:rPr>
        <w:t>op het Groot Begijnhof te ’s-Hertogenbosch</w:t>
      </w:r>
      <w:r w:rsidRPr="002362D8">
        <w:rPr>
          <w:rFonts w:ascii="Arial" w:hAnsi="Arial" w:cs="Arial"/>
          <w:sz w:val="22"/>
          <w:szCs w:val="22"/>
        </w:rPr>
        <w:t xml:space="preserve"> uit stukken land onder </w:t>
      </w:r>
      <w:r w:rsidRPr="002362D8">
        <w:rPr>
          <w:rFonts w:ascii="Arial" w:hAnsi="Arial" w:cs="Arial"/>
          <w:b/>
          <w:sz w:val="22"/>
          <w:szCs w:val="22"/>
          <w:u w:val="single"/>
        </w:rPr>
        <w:t>Lutteleynde</w:t>
      </w:r>
      <w:r w:rsidRPr="002362D8">
        <w:rPr>
          <w:rFonts w:ascii="Arial" w:hAnsi="Arial" w:cs="Arial"/>
          <w:sz w:val="22"/>
          <w:szCs w:val="22"/>
        </w:rPr>
        <w:t xml:space="preserve"> met als belendingen Peter van den Doren zn.v.w. Johannis, Johannis van der Spanck Leonij filius naturalis Luce de Scynle, Arnoldus de Acht, Godefridus de Os zn.v.w. Theodoricus , Arnoldus de Weylhuysen t.b.v. Nycolaes Librechss., Servatius zn.v.w. Henricus Faess. man van …. zijn vrouw dr.v.w. Rodolphus zn.v.w. Petrus de Doren zn.v.w. Johannis de Doren, transport aan Johannis zn.v.w. Paulus de Gerwen – namen worden onderin nog ’n keer herhaald</w:t>
      </w:r>
    </w:p>
    <w:p w14:paraId="71D1CD44" w14:textId="77777777" w:rsidR="00D5028D" w:rsidRPr="002362D8" w:rsidRDefault="00D5028D">
      <w:pPr>
        <w:tabs>
          <w:tab w:val="left" w:pos="7380"/>
        </w:tabs>
        <w:rPr>
          <w:rFonts w:ascii="Arial" w:hAnsi="Arial" w:cs="Arial"/>
          <w:sz w:val="22"/>
          <w:szCs w:val="22"/>
        </w:rPr>
      </w:pPr>
    </w:p>
    <w:p w14:paraId="18BC8CF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917</w:t>
      </w:r>
    </w:p>
    <w:p w14:paraId="14796C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139v  april 1519</w:t>
      </w:r>
    </w:p>
    <w:p w14:paraId="1155721C"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lastRenderedPageBreak/>
        <w:t>Dominus Gerardus Hermanssoen presbiter rector van het altaar van Maria Magdalene in de Sint Jan</w:t>
      </w:r>
      <w:r w:rsidRPr="002362D8">
        <w:rPr>
          <w:rFonts w:ascii="Arial" w:hAnsi="Arial" w:cs="Arial"/>
          <w:sz w:val="22"/>
          <w:szCs w:val="22"/>
        </w:rPr>
        <w:t xml:space="preserve"> uit een malderzaad land </w:t>
      </w:r>
      <w:r w:rsidRPr="002362D8">
        <w:rPr>
          <w:rFonts w:ascii="Arial" w:hAnsi="Arial" w:cs="Arial"/>
          <w:b/>
          <w:sz w:val="22"/>
          <w:szCs w:val="22"/>
          <w:u w:val="single"/>
        </w:rPr>
        <w:t>aent Lutteleynde ter plaatse in de Braken</w:t>
      </w:r>
      <w:r w:rsidRPr="002362D8">
        <w:rPr>
          <w:rFonts w:ascii="Arial" w:hAnsi="Arial" w:cs="Arial"/>
          <w:sz w:val="22"/>
          <w:szCs w:val="22"/>
        </w:rPr>
        <w:t xml:space="preserve">  met als belending Henricus Bollen Janssen</w:t>
      </w:r>
    </w:p>
    <w:p w14:paraId="160748C2" w14:textId="77777777" w:rsidR="00D5028D" w:rsidRPr="002362D8" w:rsidRDefault="00D5028D">
      <w:pPr>
        <w:tabs>
          <w:tab w:val="left" w:pos="7380"/>
        </w:tabs>
        <w:rPr>
          <w:rFonts w:ascii="Arial" w:hAnsi="Arial" w:cs="Arial"/>
          <w:sz w:val="22"/>
          <w:szCs w:val="22"/>
        </w:rPr>
      </w:pPr>
    </w:p>
    <w:p w14:paraId="307EF0E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918</w:t>
      </w:r>
    </w:p>
    <w:p w14:paraId="10EB964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140  april 1519</w:t>
      </w:r>
    </w:p>
    <w:p w14:paraId="38F0A73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Paulus Mertens, Johannis Geerlicx Roverss., Lambertus Willemss. van den Dijck, Mercelinus de Kryeckenbeek, </w:t>
      </w:r>
      <w:r w:rsidRPr="002362D8">
        <w:rPr>
          <w:rFonts w:ascii="Arial" w:hAnsi="Arial" w:cs="Arial"/>
          <w:b/>
          <w:sz w:val="22"/>
          <w:szCs w:val="22"/>
          <w:u w:val="single"/>
        </w:rPr>
        <w:t>Dominus Gerardus Hermanssoen rector altaris beatorum lazary Maria Magdalena et Martha in ecclesiam Sancti Johannis Evangeliste in Buscoducis</w:t>
      </w:r>
      <w:r w:rsidRPr="002362D8">
        <w:rPr>
          <w:rFonts w:ascii="Arial" w:hAnsi="Arial" w:cs="Arial"/>
          <w:sz w:val="22"/>
          <w:szCs w:val="22"/>
        </w:rPr>
        <w:t xml:space="preserve"> uit land onder </w:t>
      </w:r>
      <w:r w:rsidRPr="002362D8">
        <w:rPr>
          <w:rFonts w:ascii="Arial" w:hAnsi="Arial" w:cs="Arial"/>
          <w:b/>
          <w:sz w:val="22"/>
          <w:szCs w:val="22"/>
          <w:u w:val="single"/>
        </w:rPr>
        <w:t>Lutteleynde ter plaatse die Braken</w:t>
      </w:r>
      <w:r w:rsidRPr="002362D8">
        <w:rPr>
          <w:rFonts w:ascii="Arial" w:hAnsi="Arial" w:cs="Arial"/>
          <w:sz w:val="22"/>
          <w:szCs w:val="22"/>
        </w:rPr>
        <w:t xml:space="preserve"> met als belendingen erfgenamen van wijlen Rycardus genaamd Rycart Willemss., erfgenamen van Peter van der Weteringen , idem een stuk aent Lutteleynde ter plaatse die Brake met als belendingen Gerart van den Bogart, Aelbertus de Kussel [dubieus], een malderzaad land ter plaatse, met als belendingen Henricus Bollen Janss., erfgenamen Paulus Mertens, Johannis Geerlicx Roverss., Lambertus Willemss. van den Dijck , Mercelinus de Kryekenbeeck, transport aan Arnoldus zn.v.w. Lambertus van den Hautart, alle goederen van genoemd rector van genoemd altaar,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w:t>
      </w:r>
      <w:r w:rsidRPr="002362D8">
        <w:rPr>
          <w:rFonts w:ascii="Arial" w:hAnsi="Arial" w:cs="Arial"/>
          <w:b/>
          <w:sz w:val="22"/>
          <w:szCs w:val="22"/>
          <w:u w:val="single"/>
        </w:rPr>
        <w:t>Christina zn.v.w. Henricus Buekentop begijn op het Groot Begijnhof te ’s-Hertogenbosch</w:t>
      </w:r>
      <w:r w:rsidRPr="002362D8">
        <w:rPr>
          <w:rFonts w:ascii="Arial" w:hAnsi="Arial" w:cs="Arial"/>
          <w:sz w:val="22"/>
          <w:szCs w:val="22"/>
        </w:rPr>
        <w:t xml:space="preserve"> 6 lopensen </w:t>
      </w:r>
      <w:r w:rsidRPr="002362D8">
        <w:rPr>
          <w:rFonts w:ascii="Arial" w:hAnsi="Arial" w:cs="Arial"/>
          <w:b/>
          <w:sz w:val="22"/>
          <w:szCs w:val="22"/>
          <w:u w:val="single"/>
        </w:rPr>
        <w:t>in de Brake aent Lutteleynde</w:t>
      </w:r>
      <w:r w:rsidRPr="002362D8">
        <w:rPr>
          <w:rFonts w:ascii="Arial" w:hAnsi="Arial" w:cs="Arial"/>
          <w:sz w:val="22"/>
          <w:szCs w:val="22"/>
        </w:rPr>
        <w:t xml:space="preserve"> met als belendingen Arnoldus Roever zn.v.w. Dominus Johannis Roverss. militis, Johannis genaamd van den Audenhuys    </w:t>
      </w:r>
    </w:p>
    <w:p w14:paraId="034AB947" w14:textId="77777777" w:rsidR="00D5028D" w:rsidRPr="002362D8" w:rsidRDefault="00D5028D">
      <w:pPr>
        <w:tabs>
          <w:tab w:val="left" w:pos="7380"/>
        </w:tabs>
        <w:rPr>
          <w:rFonts w:ascii="Arial" w:hAnsi="Arial" w:cs="Arial"/>
          <w:sz w:val="22"/>
          <w:szCs w:val="22"/>
        </w:rPr>
      </w:pPr>
    </w:p>
    <w:p w14:paraId="64B28E4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919</w:t>
      </w:r>
    </w:p>
    <w:p w14:paraId="3109A1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140v  15 april 1519</w:t>
      </w:r>
    </w:p>
    <w:p w14:paraId="597BE21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Lambertus van den Hautart, transport aan Hubertus zn.v.w. Lambertus Peterss.,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w:t>
      </w:r>
      <w:r w:rsidRPr="002362D8">
        <w:rPr>
          <w:rFonts w:ascii="Arial" w:hAnsi="Arial" w:cs="Arial"/>
          <w:b/>
          <w:sz w:val="22"/>
          <w:szCs w:val="22"/>
          <w:u w:val="single"/>
        </w:rPr>
        <w:t>rector altari beatorum lazary Maria Magdalene en Marthe in ecclesia Sancti Johannis Evangeliste in Buscoducis</w:t>
      </w:r>
      <w:r w:rsidRPr="002362D8">
        <w:rPr>
          <w:rFonts w:ascii="Arial" w:hAnsi="Arial" w:cs="Arial"/>
          <w:sz w:val="22"/>
          <w:szCs w:val="22"/>
        </w:rPr>
        <w:t xml:space="preserve">, een erfcijns van een mud rogge, </w:t>
      </w:r>
      <w:r w:rsidRPr="002362D8">
        <w:rPr>
          <w:rFonts w:ascii="Arial" w:hAnsi="Arial" w:cs="Arial"/>
          <w:b/>
          <w:sz w:val="22"/>
          <w:szCs w:val="22"/>
          <w:u w:val="single"/>
        </w:rPr>
        <w:t>Christina Buekentops begijn</w:t>
      </w:r>
      <w:r w:rsidRPr="002362D8">
        <w:rPr>
          <w:rFonts w:ascii="Arial" w:hAnsi="Arial" w:cs="Arial"/>
          <w:sz w:val="22"/>
          <w:szCs w:val="22"/>
        </w:rPr>
        <w:t xml:space="preserve"> </w:t>
      </w:r>
    </w:p>
    <w:p w14:paraId="009DCEB9" w14:textId="77777777" w:rsidR="00D5028D" w:rsidRPr="002362D8" w:rsidRDefault="00D5028D">
      <w:pPr>
        <w:tabs>
          <w:tab w:val="left" w:pos="7380"/>
        </w:tabs>
        <w:rPr>
          <w:rFonts w:ascii="Arial" w:hAnsi="Arial" w:cs="Arial"/>
          <w:sz w:val="22"/>
          <w:szCs w:val="22"/>
        </w:rPr>
      </w:pPr>
    </w:p>
    <w:p w14:paraId="4110496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920</w:t>
      </w:r>
    </w:p>
    <w:p w14:paraId="28DDB99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1291  folio 261  9 april 1519 [ sabbato post Laetare = zaterdag na zondag Laetare] </w:t>
      </w:r>
    </w:p>
    <w:p w14:paraId="5D2660E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Johannis de Koeyter junior heeft verkocht aan Henricus zn.v.w. Johannis de Hommelheze een cijns van 6 gl. uit een beemd te Schijndel genaamd </w:t>
      </w:r>
      <w:r w:rsidRPr="002362D8">
        <w:rPr>
          <w:rFonts w:ascii="Arial" w:hAnsi="Arial" w:cs="Arial"/>
          <w:b/>
          <w:sz w:val="22"/>
          <w:szCs w:val="22"/>
          <w:u w:val="single"/>
        </w:rPr>
        <w:t>den Langenbeemt bij het water genaamd die A</w:t>
      </w:r>
      <w:r w:rsidRPr="002362D8">
        <w:rPr>
          <w:rFonts w:ascii="Arial" w:hAnsi="Arial" w:cs="Arial"/>
          <w:sz w:val="22"/>
          <w:szCs w:val="22"/>
        </w:rPr>
        <w:t xml:space="preserve">, Gerardus van der Hagen, Johannes van den Dungen, de kinderen van Johannes Spierinck, Johannis Gheck </w:t>
      </w:r>
    </w:p>
    <w:p w14:paraId="24603F7B" w14:textId="77777777" w:rsidR="00D5028D" w:rsidRPr="002362D8" w:rsidRDefault="00D5028D">
      <w:pPr>
        <w:tabs>
          <w:tab w:val="left" w:pos="7380"/>
        </w:tabs>
        <w:rPr>
          <w:rFonts w:ascii="Arial" w:hAnsi="Arial" w:cs="Arial"/>
          <w:sz w:val="22"/>
          <w:szCs w:val="22"/>
        </w:rPr>
      </w:pPr>
    </w:p>
    <w:p w14:paraId="1B70290D"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921</w:t>
      </w:r>
    </w:p>
    <w:p w14:paraId="38E3A99F"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1291  folio 262v  april 1519</w:t>
      </w:r>
    </w:p>
    <w:p w14:paraId="10EF00B2"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Aleidis zr.v.w. Godefridus Roloffss. uit 7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Elizabeth weduwe van wijlen Adrianus de Zochel en haar kinderen, de straat genaamd </w:t>
      </w:r>
      <w:r w:rsidRPr="002362D8">
        <w:rPr>
          <w:rFonts w:ascii="Arial" w:hAnsi="Arial" w:cs="Arial"/>
          <w:b/>
          <w:sz w:val="22"/>
          <w:szCs w:val="22"/>
          <w:u w:val="single"/>
        </w:rPr>
        <w:t>den Broeckschendijck</w:t>
      </w:r>
      <w:r w:rsidRPr="002362D8">
        <w:rPr>
          <w:rFonts w:ascii="Arial" w:hAnsi="Arial" w:cs="Arial"/>
          <w:sz w:val="22"/>
          <w:szCs w:val="22"/>
        </w:rPr>
        <w:t xml:space="preserve"> </w:t>
      </w:r>
    </w:p>
    <w:p w14:paraId="3BFA6E87" w14:textId="77777777" w:rsidR="00D5028D" w:rsidRPr="002362D8" w:rsidRDefault="00D5028D">
      <w:pPr>
        <w:tabs>
          <w:tab w:val="left" w:pos="7380"/>
        </w:tabs>
        <w:rPr>
          <w:rFonts w:ascii="Arial" w:hAnsi="Arial" w:cs="Arial"/>
          <w:sz w:val="22"/>
          <w:szCs w:val="22"/>
        </w:rPr>
      </w:pPr>
    </w:p>
    <w:p w14:paraId="116EFDE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922</w:t>
      </w:r>
    </w:p>
    <w:p w14:paraId="6A10082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263  12 april 1519</w:t>
      </w:r>
    </w:p>
    <w:p w14:paraId="0415633D"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Margarata weduwe van wijlen Engbertus Lambertss. en meer anderen, Johannis zn.v.w. Walterus Ghysbrechss.; Johannes zn.v.w. Walterus Gysbrechss. heeft verkocht Aleidis dr.v.w. Godefridus Roloffss.,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en een akte mbt </w:t>
      </w:r>
      <w:r w:rsidRPr="002362D8">
        <w:rPr>
          <w:rFonts w:ascii="Arial" w:hAnsi="Arial" w:cs="Arial"/>
          <w:b/>
          <w:i/>
          <w:sz w:val="22"/>
          <w:szCs w:val="22"/>
        </w:rPr>
        <w:t xml:space="preserve">Mierlo in het Helnonds Hout en de Orthenstraat in ‘-Hertogenbosch </w:t>
      </w:r>
    </w:p>
    <w:p w14:paraId="438CCEF0" w14:textId="77777777" w:rsidR="00D5028D" w:rsidRPr="002362D8" w:rsidRDefault="00D5028D">
      <w:pPr>
        <w:tabs>
          <w:tab w:val="left" w:pos="7380"/>
        </w:tabs>
        <w:rPr>
          <w:rFonts w:ascii="Arial" w:hAnsi="Arial" w:cs="Arial"/>
          <w:sz w:val="22"/>
          <w:szCs w:val="22"/>
        </w:rPr>
      </w:pPr>
    </w:p>
    <w:p w14:paraId="0BEB945F"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923</w:t>
      </w:r>
    </w:p>
    <w:p w14:paraId="67A7C96A"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1291  folio 265  16 april 1519 [sabbato post Judicia]</w:t>
      </w:r>
    </w:p>
    <w:p w14:paraId="2AE6DD9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Heyso zn.v.Arnoldus Heyssoon, een kamp land int </w:t>
      </w:r>
      <w:r w:rsidRPr="002362D8">
        <w:rPr>
          <w:rFonts w:ascii="Arial" w:hAnsi="Arial" w:cs="Arial"/>
          <w:b/>
          <w:sz w:val="22"/>
          <w:szCs w:val="22"/>
          <w:u w:val="single"/>
        </w:rPr>
        <w:t>Everdonck omtrent Delschot</w:t>
      </w:r>
      <w:r w:rsidRPr="002362D8">
        <w:rPr>
          <w:rFonts w:ascii="Arial" w:hAnsi="Arial" w:cs="Arial"/>
          <w:sz w:val="22"/>
          <w:szCs w:val="22"/>
        </w:rPr>
        <w:t xml:space="preserve"> met als belendingen Johannis zn.v.w. Nycilaes Lybrechss., het erf van </w:t>
      </w:r>
      <w:r w:rsidRPr="002362D8">
        <w:rPr>
          <w:rFonts w:ascii="Arial" w:hAnsi="Arial" w:cs="Arial"/>
          <w:b/>
          <w:sz w:val="22"/>
          <w:szCs w:val="22"/>
          <w:u w:val="single"/>
        </w:rPr>
        <w:t>de kapel van Wijbosch</w:t>
      </w:r>
      <w:r w:rsidRPr="002362D8">
        <w:rPr>
          <w:rFonts w:ascii="Arial" w:hAnsi="Arial" w:cs="Arial"/>
          <w:sz w:val="22"/>
          <w:szCs w:val="22"/>
        </w:rPr>
        <w:t>, de kinderen van wijlen Gerardus van den Hautart, Margareta van den Bogart, verkocht aan Gerardus van den Bogart</w:t>
      </w:r>
    </w:p>
    <w:p w14:paraId="75CFF43F" w14:textId="77777777" w:rsidR="00D5028D" w:rsidRPr="002362D8" w:rsidRDefault="00D5028D">
      <w:pPr>
        <w:tabs>
          <w:tab w:val="left" w:pos="7380"/>
        </w:tabs>
        <w:rPr>
          <w:rFonts w:ascii="Arial" w:hAnsi="Arial" w:cs="Arial"/>
          <w:sz w:val="22"/>
          <w:szCs w:val="22"/>
        </w:rPr>
      </w:pPr>
    </w:p>
    <w:p w14:paraId="45DA01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924</w:t>
      </w:r>
    </w:p>
    <w:p w14:paraId="5779A6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162  13 april 1519 [5</w:t>
      </w:r>
      <w:r w:rsidRPr="002362D8">
        <w:rPr>
          <w:rFonts w:ascii="Arial" w:hAnsi="Arial" w:cs="Arial"/>
          <w:b/>
          <w:sz w:val="22"/>
          <w:szCs w:val="22"/>
          <w:vertAlign w:val="superscript"/>
        </w:rPr>
        <w:t>e</w:t>
      </w:r>
      <w:r w:rsidRPr="002362D8">
        <w:rPr>
          <w:rFonts w:ascii="Arial" w:hAnsi="Arial" w:cs="Arial"/>
          <w:b/>
          <w:sz w:val="22"/>
          <w:szCs w:val="22"/>
        </w:rPr>
        <w:t xml:space="preserve"> dag na Judicia]</w:t>
      </w:r>
    </w:p>
    <w:p w14:paraId="7105E13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Kuyst zn.v.w. Henricus magister </w:t>
      </w:r>
      <w:r w:rsidRPr="002362D8">
        <w:rPr>
          <w:rFonts w:ascii="Arial" w:hAnsi="Arial" w:cs="Arial"/>
          <w:b/>
          <w:sz w:val="22"/>
          <w:szCs w:val="22"/>
          <w:u w:val="single"/>
        </w:rPr>
        <w:t>en rector van de Tafel van de H.Geest in ’s-Hertogenbosch</w:t>
      </w:r>
      <w:r w:rsidRPr="002362D8">
        <w:rPr>
          <w:rFonts w:ascii="Arial" w:hAnsi="Arial" w:cs="Arial"/>
          <w:sz w:val="22"/>
          <w:szCs w:val="22"/>
        </w:rPr>
        <w:t xml:space="preserve"> 4 lopensen land ter plaatse </w:t>
      </w:r>
      <w:r w:rsidRPr="002362D8">
        <w:rPr>
          <w:rFonts w:ascii="Arial" w:hAnsi="Arial" w:cs="Arial"/>
          <w:b/>
          <w:sz w:val="22"/>
          <w:szCs w:val="22"/>
          <w:u w:val="single"/>
        </w:rPr>
        <w:t>die Schoetschehoeve</w:t>
      </w:r>
      <w:r w:rsidRPr="002362D8">
        <w:rPr>
          <w:rFonts w:ascii="Arial" w:hAnsi="Arial" w:cs="Arial"/>
          <w:sz w:val="22"/>
          <w:szCs w:val="22"/>
        </w:rPr>
        <w:t xml:space="preserve"> met als belendingen Rutgerus van den Scoop, Ricoldus Willemss., Mercelis de Beeck, Johannis zn.v.w. Henricus Vige</w:t>
      </w:r>
    </w:p>
    <w:p w14:paraId="099DABEA" w14:textId="77777777" w:rsidR="00D5028D" w:rsidRPr="002362D8" w:rsidRDefault="00D5028D">
      <w:pPr>
        <w:tabs>
          <w:tab w:val="left" w:pos="7380"/>
        </w:tabs>
        <w:rPr>
          <w:rFonts w:ascii="Arial" w:hAnsi="Arial" w:cs="Arial"/>
          <w:sz w:val="22"/>
          <w:szCs w:val="22"/>
        </w:rPr>
      </w:pPr>
    </w:p>
    <w:p w14:paraId="00D8D4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925</w:t>
      </w:r>
    </w:p>
    <w:p w14:paraId="1962B75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171  8 april 1519</w:t>
      </w:r>
    </w:p>
    <w:p w14:paraId="7B1FCEE1"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Merselius zn.v.w. Henricus zn.v.w. Mercelis van den Erpt heeft verkocht aan Henricus zn.v.w. Daniel die Heelt [dubieus], </w:t>
      </w:r>
      <w:r w:rsidRPr="002362D8">
        <w:rPr>
          <w:rFonts w:ascii="Arial" w:hAnsi="Arial" w:cs="Arial"/>
          <w:b/>
          <w:sz w:val="22"/>
          <w:szCs w:val="22"/>
          <w:u w:val="single"/>
        </w:rPr>
        <w:t>den Muggenbeemt</w:t>
      </w:r>
      <w:r w:rsidRPr="002362D8">
        <w:rPr>
          <w:rFonts w:ascii="Arial" w:hAnsi="Arial" w:cs="Arial"/>
          <w:sz w:val="22"/>
          <w:szCs w:val="22"/>
        </w:rPr>
        <w:t xml:space="preserve">, omtrent </w:t>
      </w:r>
      <w:r w:rsidRPr="002362D8">
        <w:rPr>
          <w:rFonts w:ascii="Arial" w:hAnsi="Arial" w:cs="Arial"/>
          <w:b/>
          <w:sz w:val="22"/>
          <w:szCs w:val="22"/>
          <w:u w:val="single"/>
        </w:rPr>
        <w:t>de rivier die Aa</w:t>
      </w:r>
      <w:r w:rsidRPr="002362D8">
        <w:rPr>
          <w:rFonts w:ascii="Arial" w:hAnsi="Arial" w:cs="Arial"/>
          <w:sz w:val="22"/>
          <w:szCs w:val="22"/>
        </w:rPr>
        <w:t xml:space="preserve"> met als belendingen Lambertus Martenss. Cangieter, Adriana weduwe van wijlen Johannis Backers, een bunder beemd in die Heesche Buenre [zie Eertsche] , Arnoldus de Hall zn.v.w. Wolterus, </w:t>
      </w:r>
      <w:r w:rsidRPr="002362D8">
        <w:rPr>
          <w:rFonts w:ascii="Arial" w:hAnsi="Arial" w:cs="Arial"/>
          <w:b/>
          <w:sz w:val="22"/>
          <w:szCs w:val="22"/>
          <w:u w:val="single"/>
        </w:rPr>
        <w:t>die Eertsche Buenre</w:t>
      </w:r>
      <w:r w:rsidRPr="002362D8">
        <w:rPr>
          <w:rFonts w:ascii="Arial" w:hAnsi="Arial" w:cs="Arial"/>
          <w:sz w:val="22"/>
          <w:szCs w:val="22"/>
        </w:rPr>
        <w:t xml:space="preserve">, cijns aan de </w:t>
      </w:r>
      <w:r w:rsidRPr="002362D8">
        <w:rPr>
          <w:rFonts w:ascii="Arial" w:hAnsi="Arial" w:cs="Arial"/>
          <w:b/>
          <w:sz w:val="22"/>
          <w:szCs w:val="22"/>
          <w:u w:val="single"/>
        </w:rPr>
        <w:t>Heer van Heeswijk</w:t>
      </w:r>
      <w:r w:rsidRPr="002362D8">
        <w:rPr>
          <w:rFonts w:ascii="Arial" w:hAnsi="Arial" w:cs="Arial"/>
          <w:sz w:val="22"/>
          <w:szCs w:val="22"/>
        </w:rPr>
        <w:t xml:space="preserve">, cijns aan de Heer van Helmond, Hadewich weduwe van wijlen Johannis Eyckmans zn.v.w. Wautgerius, een beemd genaamd </w:t>
      </w:r>
      <w:r w:rsidRPr="002362D8">
        <w:rPr>
          <w:rFonts w:ascii="Arial" w:hAnsi="Arial" w:cs="Arial"/>
          <w:b/>
          <w:sz w:val="22"/>
          <w:szCs w:val="22"/>
          <w:u w:val="single"/>
        </w:rPr>
        <w:t>den Muggenbeemt</w:t>
      </w:r>
    </w:p>
    <w:p w14:paraId="0E509061" w14:textId="77777777" w:rsidR="00D5028D" w:rsidRPr="002362D8" w:rsidRDefault="00D5028D">
      <w:pPr>
        <w:tabs>
          <w:tab w:val="left" w:pos="7380"/>
        </w:tabs>
        <w:rPr>
          <w:rFonts w:ascii="Arial" w:hAnsi="Arial" w:cs="Arial"/>
          <w:b/>
          <w:sz w:val="22"/>
          <w:szCs w:val="22"/>
          <w:u w:val="single"/>
        </w:rPr>
      </w:pPr>
    </w:p>
    <w:p w14:paraId="43BF94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926</w:t>
      </w:r>
    </w:p>
    <w:p w14:paraId="279FCD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159v  mei 1519</w:t>
      </w:r>
    </w:p>
    <w:p w14:paraId="389AACD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Ghysbertus en Godefridus broers en Petra hun zuster kinderen van wijlen Matheus zn.v.w. Ghyysbertus Goyartszoen, een kamp weiland in Eilde met als belendingen Petrus de Amerongen, Johannis zn.v.w. Gerardus de Beeck en meer anderen, de gemene straat, de erfgenamen van wijlen Arnoldus de Eyndthoutz., Godefricus de Overbeeck, een erfpacht van 2 mud rogge aan </w:t>
      </w:r>
      <w:r w:rsidRPr="002362D8">
        <w:rPr>
          <w:rFonts w:ascii="Arial" w:hAnsi="Arial" w:cs="Arial"/>
          <w:b/>
          <w:sz w:val="22"/>
          <w:szCs w:val="22"/>
          <w:u w:val="single"/>
        </w:rPr>
        <w:t>het Sint Janskapittel</w:t>
      </w:r>
      <w:r w:rsidRPr="002362D8">
        <w:rPr>
          <w:rFonts w:ascii="Arial" w:hAnsi="Arial" w:cs="Arial"/>
          <w:sz w:val="22"/>
          <w:szCs w:val="22"/>
        </w:rPr>
        <w:t xml:space="preserve">, Johannis zn.v.w. Johannis de Dubbelen </w:t>
      </w:r>
    </w:p>
    <w:p w14:paraId="20E5A70C" w14:textId="77777777" w:rsidR="00D5028D" w:rsidRPr="002362D8" w:rsidRDefault="00D5028D">
      <w:pPr>
        <w:tabs>
          <w:tab w:val="left" w:pos="7380"/>
        </w:tabs>
        <w:rPr>
          <w:rFonts w:ascii="Arial" w:hAnsi="Arial" w:cs="Arial"/>
          <w:sz w:val="22"/>
          <w:szCs w:val="22"/>
        </w:rPr>
      </w:pPr>
    </w:p>
    <w:p w14:paraId="25464344"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69</w:t>
      </w:r>
    </w:p>
    <w:p w14:paraId="138F3B42" w14:textId="77777777" w:rsidR="00D5028D" w:rsidRPr="002362D8" w:rsidRDefault="00D5028D">
      <w:pPr>
        <w:tabs>
          <w:tab w:val="left" w:pos="7380"/>
        </w:tabs>
        <w:rPr>
          <w:rFonts w:ascii="Arial" w:hAnsi="Arial" w:cs="Arial"/>
          <w:sz w:val="22"/>
          <w:szCs w:val="22"/>
        </w:rPr>
      </w:pPr>
    </w:p>
    <w:p w14:paraId="78E105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927</w:t>
      </w:r>
    </w:p>
    <w:p w14:paraId="6B9363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268  mei 1519</w:t>
      </w:r>
    </w:p>
    <w:p w14:paraId="106BA3D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zn.v.w. Jacobus Keelbrekers Codden, beemd van een bunder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van den Bogart, Mathais de Heretom, verkocht aan Mathias de Herentom </w:t>
      </w:r>
    </w:p>
    <w:p w14:paraId="0C79B871" w14:textId="77777777" w:rsidR="00D5028D" w:rsidRPr="002362D8" w:rsidRDefault="00D5028D">
      <w:pPr>
        <w:tabs>
          <w:tab w:val="left" w:pos="7380"/>
        </w:tabs>
        <w:rPr>
          <w:rFonts w:ascii="Arial" w:hAnsi="Arial" w:cs="Arial"/>
          <w:sz w:val="22"/>
          <w:szCs w:val="22"/>
        </w:rPr>
      </w:pPr>
    </w:p>
    <w:p w14:paraId="34A57D2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928</w:t>
      </w:r>
    </w:p>
    <w:p w14:paraId="4BBEFA3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337  10 mei 1519 [5</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7890E60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Paulus van den Hoevel, een stuk land van 6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Wilhelmus van der Spanck , genoemde Gerardus, de gemene straat, verkocht aan Petrus zn.v.w. Johannes Peterss. </w:t>
      </w:r>
    </w:p>
    <w:p w14:paraId="69D60F55" w14:textId="77777777" w:rsidR="00D5028D" w:rsidRPr="002362D8" w:rsidRDefault="00D5028D">
      <w:pPr>
        <w:tabs>
          <w:tab w:val="left" w:pos="7380"/>
        </w:tabs>
        <w:rPr>
          <w:rFonts w:ascii="Arial" w:hAnsi="Arial" w:cs="Arial"/>
          <w:sz w:val="22"/>
          <w:szCs w:val="22"/>
        </w:rPr>
      </w:pPr>
    </w:p>
    <w:p w14:paraId="541719E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929</w:t>
      </w:r>
    </w:p>
    <w:p w14:paraId="15498D9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277  juni 1519</w:t>
      </w:r>
    </w:p>
    <w:p w14:paraId="41C95EBA"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Frater Hubertus de Herentalss. confessor van het Convent van de Zusters van de Derde Regel van Sint Franciscus gelegen in ’s-Hertogenbosch ter plaatse den Ulemnborch</w:t>
      </w:r>
      <w:r w:rsidRPr="002362D8">
        <w:rPr>
          <w:rFonts w:ascii="Arial" w:hAnsi="Arial" w:cs="Arial"/>
          <w:sz w:val="22"/>
          <w:szCs w:val="22"/>
        </w:rPr>
        <w:t xml:space="preserve"> uit een beemd te Schijndel genaamd </w:t>
      </w:r>
      <w:r w:rsidRPr="002362D8">
        <w:rPr>
          <w:rFonts w:ascii="Arial" w:hAnsi="Arial" w:cs="Arial"/>
          <w:b/>
          <w:sz w:val="22"/>
          <w:szCs w:val="22"/>
          <w:u w:val="single"/>
        </w:rPr>
        <w:t>die Haerdebeemde</w:t>
      </w:r>
      <w:r w:rsidRPr="002362D8">
        <w:rPr>
          <w:rFonts w:ascii="Arial" w:hAnsi="Arial" w:cs="Arial"/>
          <w:sz w:val="22"/>
          <w:szCs w:val="22"/>
        </w:rPr>
        <w:t xml:space="preserve"> met als belendingen Adam van der Spanck, Gerardus van den Beersele, </w:t>
      </w:r>
      <w:r w:rsidRPr="002362D8">
        <w:rPr>
          <w:rFonts w:ascii="Arial" w:hAnsi="Arial" w:cs="Arial"/>
          <w:b/>
          <w:sz w:val="22"/>
          <w:szCs w:val="22"/>
          <w:u w:val="single"/>
        </w:rPr>
        <w:t>Magister Henricus Pelgrom</w:t>
      </w:r>
      <w:r w:rsidRPr="002362D8">
        <w:rPr>
          <w:rFonts w:ascii="Arial" w:hAnsi="Arial" w:cs="Arial"/>
          <w:sz w:val="22"/>
          <w:szCs w:val="22"/>
        </w:rPr>
        <w:t xml:space="preserve"> </w:t>
      </w:r>
    </w:p>
    <w:p w14:paraId="6543D7FD" w14:textId="77777777" w:rsidR="00D5028D" w:rsidRPr="002362D8" w:rsidRDefault="00D5028D">
      <w:pPr>
        <w:tabs>
          <w:tab w:val="left" w:pos="7380"/>
        </w:tabs>
        <w:rPr>
          <w:rFonts w:ascii="Arial" w:hAnsi="Arial" w:cs="Arial"/>
          <w:sz w:val="22"/>
          <w:szCs w:val="22"/>
        </w:rPr>
      </w:pPr>
    </w:p>
    <w:p w14:paraId="76C1FD9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930</w:t>
      </w:r>
    </w:p>
    <w:p w14:paraId="0B2B882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194 juni 1519</w:t>
      </w:r>
    </w:p>
    <w:p w14:paraId="20129CBB"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Katarina weduwe van wijlen Johannis de Middegael begijn op het Groot Begijnhof te ’s-Hertogenbosch</w:t>
      </w:r>
      <w:r w:rsidRPr="002362D8">
        <w:rPr>
          <w:rFonts w:ascii="Arial" w:hAnsi="Arial" w:cs="Arial"/>
          <w:sz w:val="22"/>
          <w:szCs w:val="22"/>
        </w:rPr>
        <w:t xml:space="preserve">, een stuk land van 6 lopensen </w:t>
      </w:r>
      <w:r w:rsidRPr="002362D8">
        <w:rPr>
          <w:rFonts w:ascii="Arial" w:hAnsi="Arial" w:cs="Arial"/>
          <w:b/>
          <w:sz w:val="22"/>
          <w:szCs w:val="22"/>
          <w:u w:val="single"/>
        </w:rPr>
        <w:t>aen tLutteleynde ter plaatse die Schoetschehoeve</w:t>
      </w:r>
      <w:r w:rsidRPr="002362D8">
        <w:rPr>
          <w:rFonts w:ascii="Arial" w:hAnsi="Arial" w:cs="Arial"/>
          <w:sz w:val="22"/>
          <w:szCs w:val="22"/>
        </w:rPr>
        <w:t xml:space="preserve"> met als belendingen Johannes Peterss. de Gemart, Arnoldus zn.v.w. Johannis Lamberts</w:t>
      </w:r>
    </w:p>
    <w:p w14:paraId="051368A3" w14:textId="77777777" w:rsidR="00D5028D" w:rsidRPr="002362D8" w:rsidRDefault="00D5028D">
      <w:pPr>
        <w:tabs>
          <w:tab w:val="left" w:pos="7380"/>
        </w:tabs>
        <w:rPr>
          <w:rFonts w:ascii="Arial" w:hAnsi="Arial" w:cs="Arial"/>
          <w:sz w:val="22"/>
          <w:szCs w:val="22"/>
        </w:rPr>
      </w:pPr>
    </w:p>
    <w:p w14:paraId="54A1D94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931</w:t>
      </w:r>
    </w:p>
    <w:p w14:paraId="60187A9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1292  folio 194v  juni 1519</w:t>
      </w:r>
    </w:p>
    <w:p w14:paraId="2624B75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Vervolg Van Middegael</w:t>
      </w:r>
    </w:p>
    <w:p w14:paraId="699B8549" w14:textId="77777777" w:rsidR="00D5028D" w:rsidRPr="002362D8" w:rsidRDefault="00D5028D">
      <w:pPr>
        <w:tabs>
          <w:tab w:val="left" w:pos="7380"/>
        </w:tabs>
        <w:rPr>
          <w:rFonts w:ascii="Arial" w:hAnsi="Arial" w:cs="Arial"/>
          <w:sz w:val="22"/>
          <w:szCs w:val="22"/>
        </w:rPr>
      </w:pPr>
    </w:p>
    <w:p w14:paraId="0E55303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932</w:t>
      </w:r>
    </w:p>
    <w:p w14:paraId="7526862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1292  folio 212  juli 1519</w:t>
      </w:r>
    </w:p>
    <w:p w14:paraId="61F4F1B6"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Dominus en Magister Petrus zn.v.w. Gerongus van den Bosch [de Busco] presbiter rector van het altaar van de H.Maagd Maria in de kerk van Schijndel</w:t>
      </w:r>
      <w:r w:rsidRPr="002362D8">
        <w:rPr>
          <w:rFonts w:ascii="Arial" w:hAnsi="Arial" w:cs="Arial"/>
          <w:sz w:val="22"/>
          <w:szCs w:val="22"/>
        </w:rPr>
        <w:t xml:space="preserve">, 3 lopensen land onder </w:t>
      </w:r>
      <w:r w:rsidRPr="002362D8">
        <w:rPr>
          <w:rFonts w:ascii="Arial" w:hAnsi="Arial" w:cs="Arial"/>
          <w:b/>
          <w:sz w:val="22"/>
          <w:szCs w:val="22"/>
          <w:u w:val="single"/>
        </w:rPr>
        <w:t>Lutteleynde</w:t>
      </w:r>
      <w:r w:rsidRPr="002362D8">
        <w:rPr>
          <w:rFonts w:ascii="Arial" w:hAnsi="Arial" w:cs="Arial"/>
          <w:sz w:val="22"/>
          <w:szCs w:val="22"/>
        </w:rPr>
        <w:t xml:space="preserve"> met als belendingen de weduwe van Johannis Voets, de weduwe van Wilhelmus Roevers, de gemene straat, uit huis hofstad tuin, </w:t>
      </w:r>
      <w:r w:rsidRPr="002362D8">
        <w:rPr>
          <w:rFonts w:ascii="Arial" w:hAnsi="Arial" w:cs="Arial"/>
          <w:b/>
          <w:sz w:val="22"/>
          <w:szCs w:val="22"/>
          <w:u w:val="single"/>
        </w:rPr>
        <w:t>Dominus Godefridus zn.v.w. Godefridus de Haigenberch [zeer dubieus] presbiter, Theodoricus Dommelmans vicarius van de kerk van Schijndel, Dominus Arnoldus de Dorhout presbiter, Dominus Amisius de Bladel presbiter vicarius perpetuus van de kerk van Schijndel, t.b.v. genoemde vicarie</w:t>
      </w:r>
      <w:r w:rsidRPr="002362D8">
        <w:rPr>
          <w:rFonts w:ascii="Arial" w:hAnsi="Arial" w:cs="Arial"/>
          <w:sz w:val="22"/>
          <w:szCs w:val="22"/>
        </w:rPr>
        <w:t xml:space="preserve"> </w:t>
      </w:r>
    </w:p>
    <w:p w14:paraId="0CE9BCD8" w14:textId="77777777" w:rsidR="00D5028D" w:rsidRPr="002362D8" w:rsidRDefault="00D5028D">
      <w:pPr>
        <w:tabs>
          <w:tab w:val="left" w:pos="7380"/>
        </w:tabs>
        <w:rPr>
          <w:rFonts w:ascii="Arial" w:hAnsi="Arial" w:cs="Arial"/>
          <w:sz w:val="22"/>
          <w:szCs w:val="22"/>
        </w:rPr>
      </w:pPr>
    </w:p>
    <w:p w14:paraId="7DFE694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933</w:t>
      </w:r>
    </w:p>
    <w:p w14:paraId="2418EB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185v  25 augustus 1519</w:t>
      </w:r>
    </w:p>
    <w:p w14:paraId="6AFE6F72"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Elisabeth weduwe van wijlen Ludovicus Hubenss.,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tuin en heide </w:t>
      </w:r>
      <w:r w:rsidRPr="002362D8">
        <w:rPr>
          <w:rFonts w:ascii="Arial" w:hAnsi="Arial" w:cs="Arial"/>
          <w:b/>
          <w:sz w:val="22"/>
          <w:szCs w:val="22"/>
          <w:u w:val="single"/>
        </w:rPr>
        <w:t>int Woudt</w:t>
      </w:r>
      <w:r w:rsidRPr="002362D8">
        <w:rPr>
          <w:rFonts w:ascii="Arial" w:hAnsi="Arial" w:cs="Arial"/>
          <w:sz w:val="22"/>
          <w:szCs w:val="22"/>
        </w:rPr>
        <w:t xml:space="preserve"> met als belendingen Engbertus Willemss. Willem de Broegel, Gerardus zn.v.w. Gerardus sVriesen, transport aan Rutgerus zn.v.w. Rutgerus de Griensvenne </w:t>
      </w:r>
      <w:r w:rsidRPr="002362D8">
        <w:rPr>
          <w:rFonts w:ascii="Arial" w:hAnsi="Arial" w:cs="Arial"/>
          <w:b/>
          <w:sz w:val="22"/>
          <w:szCs w:val="22"/>
          <w:u w:val="single"/>
        </w:rPr>
        <w:t xml:space="preserve">deken van de tijdelijke Broederschap van de H.Maagd Maria in de kapel binnen de vrijdom van de stad ’s-Hertogenbosch ter plaatse die Dungen t.b.v. de decanie om in die kapel een mis te celebreren  </w:t>
      </w:r>
    </w:p>
    <w:p w14:paraId="3E064FD1" w14:textId="77777777" w:rsidR="00D5028D" w:rsidRPr="002362D8" w:rsidRDefault="00D5028D">
      <w:pPr>
        <w:tabs>
          <w:tab w:val="left" w:pos="7380"/>
        </w:tabs>
        <w:rPr>
          <w:rFonts w:ascii="Arial" w:hAnsi="Arial" w:cs="Arial"/>
          <w:sz w:val="22"/>
          <w:szCs w:val="22"/>
        </w:rPr>
      </w:pPr>
    </w:p>
    <w:p w14:paraId="1330D1E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934</w:t>
      </w:r>
    </w:p>
    <w:p w14:paraId="52F06D1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294  13 augustus 1519</w:t>
      </w:r>
    </w:p>
    <w:p w14:paraId="6C97039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Gerardus van den Waude </w:t>
      </w:r>
      <w:r w:rsidRPr="002362D8">
        <w:rPr>
          <w:rFonts w:ascii="Arial" w:hAnsi="Arial" w:cs="Arial"/>
          <w:b/>
          <w:sz w:val="22"/>
          <w:szCs w:val="22"/>
          <w:u w:val="single"/>
        </w:rPr>
        <w:t>rotificis = rademakers</w:t>
      </w:r>
      <w:r w:rsidRPr="002362D8">
        <w:rPr>
          <w:rFonts w:ascii="Arial" w:hAnsi="Arial" w:cs="Arial"/>
          <w:sz w:val="22"/>
          <w:szCs w:val="22"/>
        </w:rPr>
        <w:t xml:space="preserve"> heeft verkocht </w:t>
      </w:r>
      <w:r w:rsidRPr="002362D8">
        <w:rPr>
          <w:rFonts w:ascii="Arial" w:hAnsi="Arial" w:cs="Arial"/>
          <w:b/>
          <w:sz w:val="22"/>
          <w:szCs w:val="22"/>
          <w:u w:val="single"/>
        </w:rPr>
        <w:t>Magister Michaelis zn.v.w. Wilhelmus de Meyelsfort</w:t>
      </w:r>
      <w:r w:rsidRPr="002362D8">
        <w:rPr>
          <w:rFonts w:ascii="Arial" w:hAnsi="Arial" w:cs="Arial"/>
          <w:sz w:val="22"/>
          <w:szCs w:val="22"/>
        </w:rPr>
        <w:t xml:space="preserve"> t.b.v. Arnoldus Wilhelmus en Elisabeth kinderen van wijlen Wilhelmus de Meyelsfort , een cijns van 6 ½ pond te betalen op de geboortedag van Sint Jan Baptist uit een huis erf tuin en 12 lopensen 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Wilhelmus Lambrechss., de gemeynt aldaar, Arnoldus Penninck</w:t>
      </w:r>
    </w:p>
    <w:p w14:paraId="7870D28D" w14:textId="77777777" w:rsidR="00D5028D" w:rsidRPr="002362D8" w:rsidRDefault="00D5028D">
      <w:pPr>
        <w:tabs>
          <w:tab w:val="left" w:pos="7380"/>
        </w:tabs>
        <w:rPr>
          <w:rFonts w:ascii="Arial" w:hAnsi="Arial" w:cs="Arial"/>
          <w:sz w:val="22"/>
          <w:szCs w:val="22"/>
        </w:rPr>
      </w:pPr>
    </w:p>
    <w:p w14:paraId="1B4A554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935</w:t>
      </w:r>
    </w:p>
    <w:p w14:paraId="0DB52CA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350  6 augustus 1519</w:t>
      </w:r>
    </w:p>
    <w:p w14:paraId="7A7DCEB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Johannes zn.v.w. Wloterus Ghybenss. jeeft verkocht aan Johannes zn.v.w. Thomas de Broegel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Laurentius martelaar uit 7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genaamd van den Oetelaer zn.v.w. Ghysbertus, de verkopers en meer anderen, idem 5 lopensen land ter plaatse, met als belendingen Gerardus Martenss., Henricus genaamd van den Boogart, Johannes Ruys, de gemene straat </w:t>
      </w:r>
    </w:p>
    <w:p w14:paraId="476F2A9A" w14:textId="77777777" w:rsidR="00D5028D" w:rsidRPr="002362D8" w:rsidRDefault="00D5028D">
      <w:pPr>
        <w:tabs>
          <w:tab w:val="left" w:pos="7380"/>
        </w:tabs>
        <w:rPr>
          <w:rFonts w:ascii="Arial" w:hAnsi="Arial" w:cs="Arial"/>
          <w:sz w:val="22"/>
          <w:szCs w:val="22"/>
        </w:rPr>
      </w:pPr>
    </w:p>
    <w:p w14:paraId="0EC228BF"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936</w:t>
      </w:r>
    </w:p>
    <w:p w14:paraId="49A1CFD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352  13 augustus 1519</w:t>
      </w:r>
    </w:p>
    <w:p w14:paraId="5FAF94F7"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Joahnnes zn.v.w. Theodoricus Ghybenss. heeft verkocht aan Johannis zn.v.w. Arnoldus Janss.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landerijen 18 lopensen ter plaatse </w:t>
      </w:r>
      <w:r w:rsidRPr="002362D8">
        <w:rPr>
          <w:rFonts w:ascii="Arial" w:hAnsi="Arial" w:cs="Arial"/>
          <w:b/>
          <w:sz w:val="22"/>
          <w:szCs w:val="22"/>
          <w:u w:val="single"/>
        </w:rPr>
        <w:t>den Borne [den Borre]</w:t>
      </w:r>
      <w:r w:rsidRPr="002362D8">
        <w:rPr>
          <w:rFonts w:ascii="Arial" w:hAnsi="Arial" w:cs="Arial"/>
          <w:sz w:val="22"/>
          <w:szCs w:val="22"/>
        </w:rPr>
        <w:t xml:space="preserve"> met als belendingen Ghysbertus Wytvens, de gemene straat, Gerardus Symonss., Joannis de Berkel, cijns aan de </w:t>
      </w:r>
      <w:r w:rsidRPr="002362D8">
        <w:rPr>
          <w:rFonts w:ascii="Arial" w:hAnsi="Arial" w:cs="Arial"/>
          <w:b/>
          <w:sz w:val="22"/>
          <w:szCs w:val="22"/>
          <w:u w:val="single"/>
        </w:rPr>
        <w:t>Heer van Helmond</w:t>
      </w:r>
    </w:p>
    <w:p w14:paraId="6DF2BF77" w14:textId="77777777" w:rsidR="00D5028D" w:rsidRPr="002362D8" w:rsidRDefault="00D5028D">
      <w:pPr>
        <w:tabs>
          <w:tab w:val="left" w:pos="7380"/>
        </w:tabs>
        <w:rPr>
          <w:rFonts w:ascii="Arial" w:hAnsi="Arial" w:cs="Arial"/>
          <w:b/>
          <w:sz w:val="22"/>
          <w:szCs w:val="22"/>
          <w:u w:val="single"/>
        </w:rPr>
      </w:pPr>
    </w:p>
    <w:p w14:paraId="14A81C1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937</w:t>
      </w:r>
    </w:p>
    <w:p w14:paraId="104B3C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358v  augustus 1519</w:t>
      </w:r>
    </w:p>
    <w:p w14:paraId="316E543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zn.v.w. Danielis van den Yseren een erfpacht van een mud rogge Bossche maat uit huis erf tuin 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der Schoot, Nicolaes Lybrechs, tramsport aan Arnldus van den Yseren zn.v.w. Petrus </w:t>
      </w:r>
    </w:p>
    <w:p w14:paraId="70A20B03" w14:textId="77777777" w:rsidR="00D5028D" w:rsidRPr="002362D8" w:rsidRDefault="00D5028D">
      <w:pPr>
        <w:tabs>
          <w:tab w:val="left" w:pos="7380"/>
        </w:tabs>
        <w:rPr>
          <w:rFonts w:ascii="Arial" w:hAnsi="Arial" w:cs="Arial"/>
          <w:sz w:val="22"/>
          <w:szCs w:val="22"/>
        </w:rPr>
      </w:pPr>
    </w:p>
    <w:p w14:paraId="138D590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938</w:t>
      </w:r>
    </w:p>
    <w:p w14:paraId="309DC4A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1292  folio 233v  augustus 1519</w:t>
      </w:r>
    </w:p>
    <w:p w14:paraId="2F8E035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Michael zn.v.w. Theodoricus Michaeliss. heeft verkocht aan Geertruda [?] weduwe van wijlen Wilhelmus zn.v.w. Goeswinus van de Laerschott, een erfpacht van een mud rogge Bossche maat te betalen op de feestdag van Sint Bartholomeus apostel uit huis erf tuin en land 12 lopensen ter plaatse </w:t>
      </w:r>
      <w:r w:rsidRPr="002362D8">
        <w:rPr>
          <w:rFonts w:ascii="Arial" w:hAnsi="Arial" w:cs="Arial"/>
          <w:b/>
          <w:sz w:val="22"/>
          <w:szCs w:val="22"/>
          <w:u w:val="single"/>
        </w:rPr>
        <w:t>die Hoeve</w:t>
      </w:r>
      <w:r w:rsidRPr="002362D8">
        <w:rPr>
          <w:rFonts w:ascii="Arial" w:hAnsi="Arial" w:cs="Arial"/>
          <w:sz w:val="22"/>
          <w:szCs w:val="22"/>
        </w:rPr>
        <w:t xml:space="preserve"> met als belendingen Johannis Eelkens, Heylwich weduwe van wijlen Theodoricus Schoemeker en haar kinderen </w:t>
      </w:r>
    </w:p>
    <w:p w14:paraId="76234E83" w14:textId="77777777" w:rsidR="00D5028D" w:rsidRPr="002362D8" w:rsidRDefault="00D5028D">
      <w:pPr>
        <w:tabs>
          <w:tab w:val="left" w:pos="7380"/>
        </w:tabs>
        <w:rPr>
          <w:rFonts w:ascii="Arial" w:hAnsi="Arial" w:cs="Arial"/>
          <w:sz w:val="22"/>
          <w:szCs w:val="22"/>
        </w:rPr>
      </w:pPr>
    </w:p>
    <w:p w14:paraId="4387E7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939</w:t>
      </w:r>
    </w:p>
    <w:p w14:paraId="4FDB73B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1291  folio 300v  6 september 1519</w:t>
      </w:r>
    </w:p>
    <w:p w14:paraId="30F2B35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Theodoricus zn.v.w. Johannis Corstiaenss., een huis etc. in de parochie van Bergeijk en een beemd te Schijndel </w:t>
      </w:r>
      <w:r w:rsidRPr="002362D8">
        <w:rPr>
          <w:rFonts w:ascii="Arial" w:hAnsi="Arial" w:cs="Arial"/>
          <w:b/>
          <w:sz w:val="22"/>
          <w:szCs w:val="22"/>
          <w:u w:val="single"/>
        </w:rPr>
        <w:t>in de Lyekendonck</w:t>
      </w:r>
      <w:r w:rsidRPr="002362D8">
        <w:rPr>
          <w:rFonts w:ascii="Arial" w:hAnsi="Arial" w:cs="Arial"/>
          <w:sz w:val="22"/>
          <w:szCs w:val="22"/>
        </w:rPr>
        <w:t xml:space="preserve"> met als belendingen Gerardus de Hazelberg, Theodoricus en Gyselbertus broers kinderen van wijlen Godefridus Gieliss. </w:t>
      </w:r>
      <w:r w:rsidRPr="002362D8">
        <w:rPr>
          <w:rFonts w:ascii="Arial" w:hAnsi="Arial" w:cs="Arial"/>
          <w:b/>
          <w:sz w:val="22"/>
          <w:szCs w:val="22"/>
          <w:u w:val="single"/>
        </w:rPr>
        <w:t>pannicidis – gewantsnijder</w:t>
      </w:r>
      <w:r w:rsidRPr="002362D8">
        <w:rPr>
          <w:rFonts w:ascii="Arial" w:hAnsi="Arial" w:cs="Arial"/>
          <w:sz w:val="22"/>
          <w:szCs w:val="22"/>
        </w:rPr>
        <w:t xml:space="preserve">, Andreas van der Heyden Arntss.  en Hillegondis zijn vrouw en Wilhelmus de Oss zn.v.w. Theodoricus, transport , </w:t>
      </w:r>
      <w:r w:rsidRPr="002362D8">
        <w:rPr>
          <w:rFonts w:ascii="Arial" w:hAnsi="Arial" w:cs="Arial"/>
          <w:b/>
          <w:i/>
          <w:sz w:val="22"/>
          <w:szCs w:val="22"/>
        </w:rPr>
        <w:t>huis in de Hinthamerstraat te ’s-Hertogenbosch</w:t>
      </w:r>
      <w:r w:rsidRPr="002362D8">
        <w:rPr>
          <w:rFonts w:ascii="Arial" w:hAnsi="Arial" w:cs="Arial"/>
          <w:sz w:val="22"/>
          <w:szCs w:val="22"/>
        </w:rPr>
        <w:t xml:space="preserve"> </w:t>
      </w:r>
    </w:p>
    <w:p w14:paraId="69D68FC7" w14:textId="77777777" w:rsidR="00D5028D" w:rsidRPr="002362D8" w:rsidRDefault="00D5028D">
      <w:pPr>
        <w:tabs>
          <w:tab w:val="left" w:pos="7380"/>
        </w:tabs>
        <w:rPr>
          <w:rFonts w:ascii="Arial" w:hAnsi="Arial" w:cs="Arial"/>
          <w:sz w:val="22"/>
          <w:szCs w:val="22"/>
        </w:rPr>
      </w:pPr>
    </w:p>
    <w:p w14:paraId="6756C591"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 xml:space="preserve">blad 70 </w:t>
      </w:r>
    </w:p>
    <w:p w14:paraId="06E64AAF" w14:textId="77777777" w:rsidR="00D5028D" w:rsidRPr="002362D8" w:rsidRDefault="00D5028D">
      <w:pPr>
        <w:tabs>
          <w:tab w:val="left" w:pos="7380"/>
        </w:tabs>
        <w:rPr>
          <w:rFonts w:ascii="Arial" w:hAnsi="Arial" w:cs="Arial"/>
          <w:sz w:val="22"/>
          <w:szCs w:val="22"/>
        </w:rPr>
      </w:pPr>
    </w:p>
    <w:p w14:paraId="4BCBCA7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940</w:t>
      </w:r>
    </w:p>
    <w:p w14:paraId="64239F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450v  11 oktober 1519</w:t>
      </w:r>
    </w:p>
    <w:p w14:paraId="45A27BC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Lucas Dircxss. man van Elizabeth zijn vrouw dr.v.w. Walterus Peterss. uit een bunder heide ter plaatse </w:t>
      </w:r>
      <w:r w:rsidRPr="002362D8">
        <w:rPr>
          <w:rFonts w:ascii="Arial" w:hAnsi="Arial" w:cs="Arial"/>
          <w:b/>
          <w:sz w:val="22"/>
          <w:szCs w:val="22"/>
          <w:u w:val="single"/>
        </w:rPr>
        <w:t>Lieschot</w:t>
      </w:r>
      <w:r w:rsidRPr="002362D8">
        <w:rPr>
          <w:rFonts w:ascii="Arial" w:hAnsi="Arial" w:cs="Arial"/>
          <w:sz w:val="22"/>
          <w:szCs w:val="22"/>
        </w:rPr>
        <w:t xml:space="preserve"> met als belendingen Johannes Gherincx, Gerardus die Vriese, Franciscus Peterss., Jacobus Driess. verkocht aan Antonius zn.v.w. Johannes van den Mughoevel</w:t>
      </w:r>
    </w:p>
    <w:p w14:paraId="0572527D" w14:textId="77777777" w:rsidR="00D5028D" w:rsidRPr="002362D8" w:rsidRDefault="00D5028D">
      <w:pPr>
        <w:tabs>
          <w:tab w:val="left" w:pos="7380"/>
        </w:tabs>
        <w:rPr>
          <w:rFonts w:ascii="Arial" w:hAnsi="Arial" w:cs="Arial"/>
          <w:sz w:val="22"/>
          <w:szCs w:val="22"/>
        </w:rPr>
      </w:pPr>
    </w:p>
    <w:p w14:paraId="0DD341C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941</w:t>
      </w:r>
    </w:p>
    <w:p w14:paraId="7C903EB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28  10 november 1519</w:t>
      </w:r>
    </w:p>
    <w:p w14:paraId="44C4071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en Cornelia kinderen van wijlen Henricus Ghysbertss. </w:t>
      </w:r>
      <w:r w:rsidRPr="002362D8">
        <w:rPr>
          <w:rFonts w:ascii="Arial" w:hAnsi="Arial" w:cs="Arial"/>
          <w:b/>
          <w:sz w:val="22"/>
          <w:szCs w:val="22"/>
          <w:u w:val="single"/>
        </w:rPr>
        <w:t>, de Goeykensbeempden te Schijndel</w:t>
      </w:r>
      <w:r w:rsidRPr="002362D8">
        <w:rPr>
          <w:rFonts w:ascii="Arial" w:hAnsi="Arial" w:cs="Arial"/>
          <w:sz w:val="22"/>
          <w:szCs w:val="22"/>
        </w:rPr>
        <w:t xml:space="preserve"> met als belendingen Johannis Back, </w:t>
      </w:r>
      <w:r w:rsidRPr="002362D8">
        <w:rPr>
          <w:rFonts w:ascii="Arial" w:hAnsi="Arial" w:cs="Arial"/>
          <w:b/>
          <w:sz w:val="22"/>
          <w:szCs w:val="22"/>
          <w:u w:val="single"/>
        </w:rPr>
        <w:t>de rivier de Aa</w:t>
      </w:r>
      <w:r w:rsidRPr="002362D8">
        <w:rPr>
          <w:rFonts w:ascii="Arial" w:hAnsi="Arial" w:cs="Arial"/>
          <w:sz w:val="22"/>
          <w:szCs w:val="22"/>
        </w:rPr>
        <w:t xml:space="preserve">, Johannis de Vaerler genaamd die Overdonck, </w:t>
      </w:r>
      <w:r w:rsidRPr="002362D8">
        <w:rPr>
          <w:rFonts w:ascii="Arial" w:hAnsi="Arial" w:cs="Arial"/>
          <w:b/>
          <w:sz w:val="22"/>
          <w:szCs w:val="22"/>
          <w:u w:val="single"/>
        </w:rPr>
        <w:t>Domicella Elizabeth weduwe van wijlen Henricus de Amerzoey</w:t>
      </w:r>
      <w:r w:rsidRPr="002362D8">
        <w:rPr>
          <w:rFonts w:ascii="Arial" w:hAnsi="Arial" w:cs="Arial"/>
          <w:sz w:val="22"/>
          <w:szCs w:val="22"/>
        </w:rPr>
        <w:t xml:space="preserve">, Henricus zn.v.w. Ghisbertus Emonss., Godefricus zn.v.w. Daniel die Heelt, een stuk weiland genaamd </w:t>
      </w:r>
      <w:r w:rsidRPr="002362D8">
        <w:rPr>
          <w:rFonts w:ascii="Arial" w:hAnsi="Arial" w:cs="Arial"/>
          <w:b/>
          <w:i/>
          <w:sz w:val="22"/>
          <w:szCs w:val="22"/>
        </w:rPr>
        <w:t>die Black in de parochie Dinther bij de molen genaamd de Kilsdonck</w:t>
      </w:r>
      <w:r w:rsidRPr="002362D8">
        <w:rPr>
          <w:rFonts w:ascii="Arial" w:hAnsi="Arial" w:cs="Arial"/>
          <w:sz w:val="22"/>
          <w:szCs w:val="22"/>
        </w:rPr>
        <w:t xml:space="preserve"> met als belendingen </w:t>
      </w:r>
      <w:r w:rsidRPr="002362D8">
        <w:rPr>
          <w:rFonts w:ascii="Arial" w:hAnsi="Arial" w:cs="Arial"/>
          <w:b/>
          <w:i/>
          <w:sz w:val="22"/>
          <w:szCs w:val="22"/>
        </w:rPr>
        <w:t>die Molenbeempden</w:t>
      </w:r>
      <w:r w:rsidRPr="002362D8">
        <w:rPr>
          <w:rFonts w:ascii="Arial" w:hAnsi="Arial" w:cs="Arial"/>
          <w:sz w:val="22"/>
          <w:szCs w:val="22"/>
        </w:rPr>
        <w:t xml:space="preserve">, de </w:t>
      </w:r>
      <w:r w:rsidRPr="002362D8">
        <w:rPr>
          <w:rFonts w:ascii="Arial" w:hAnsi="Arial" w:cs="Arial"/>
          <w:b/>
          <w:i/>
          <w:sz w:val="22"/>
          <w:szCs w:val="22"/>
        </w:rPr>
        <w:t>waterlaat die Aa</w:t>
      </w:r>
      <w:r w:rsidRPr="002362D8">
        <w:rPr>
          <w:rFonts w:ascii="Arial" w:hAnsi="Arial" w:cs="Arial"/>
          <w:sz w:val="22"/>
          <w:szCs w:val="22"/>
        </w:rPr>
        <w:t xml:space="preserve">, Johannis zn.v.w. Ghysbertus Emonss., huis erf tuin en 4 lopensen land te Dinther genaamd </w:t>
      </w:r>
      <w:r w:rsidRPr="002362D8">
        <w:rPr>
          <w:rFonts w:ascii="Arial" w:hAnsi="Arial" w:cs="Arial"/>
          <w:b/>
          <w:i/>
          <w:sz w:val="22"/>
          <w:szCs w:val="22"/>
        </w:rPr>
        <w:t>die Boege</w:t>
      </w:r>
      <w:r w:rsidRPr="002362D8">
        <w:rPr>
          <w:rFonts w:ascii="Arial" w:hAnsi="Arial" w:cs="Arial"/>
          <w:sz w:val="22"/>
          <w:szCs w:val="22"/>
        </w:rPr>
        <w:t>, met als belending Yda Goetschalcxss., Johannis van der Dussen zn.v.w. Gerardus</w:t>
      </w:r>
    </w:p>
    <w:p w14:paraId="2F50F82A" w14:textId="77777777" w:rsidR="00D5028D" w:rsidRPr="002362D8" w:rsidRDefault="00D5028D">
      <w:pPr>
        <w:tabs>
          <w:tab w:val="left" w:pos="7380"/>
        </w:tabs>
        <w:rPr>
          <w:rFonts w:ascii="Arial" w:hAnsi="Arial" w:cs="Arial"/>
          <w:sz w:val="22"/>
          <w:szCs w:val="22"/>
        </w:rPr>
      </w:pPr>
    </w:p>
    <w:p w14:paraId="504D31E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942</w:t>
      </w:r>
    </w:p>
    <w:p w14:paraId="3C816D0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BP 1293  folio 304  29 november 1519  [penultima] </w:t>
      </w:r>
    </w:p>
    <w:p w14:paraId="4C4058C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Arnoldus van den Merenvenne heeft verkocht aan Arnoldus zn,v,w, Henricus van der Cuylen een cijns van 6 gl. uit een bunder weiland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van den Bogart junior, Johannis zn.v.w. Walterus Ghybenss.Adrianus Goessenss., grondcijns aan de </w:t>
      </w:r>
      <w:r w:rsidRPr="002362D8">
        <w:rPr>
          <w:rFonts w:ascii="Arial" w:hAnsi="Arial" w:cs="Arial"/>
          <w:b/>
          <w:sz w:val="22"/>
          <w:szCs w:val="22"/>
          <w:u w:val="single"/>
        </w:rPr>
        <w:t>Heer van Boxtel</w:t>
      </w:r>
    </w:p>
    <w:p w14:paraId="5B9B46E0" w14:textId="77777777" w:rsidR="00D5028D" w:rsidRPr="002362D8" w:rsidRDefault="00D5028D">
      <w:pPr>
        <w:tabs>
          <w:tab w:val="left" w:pos="7380"/>
        </w:tabs>
        <w:rPr>
          <w:rFonts w:ascii="Arial" w:hAnsi="Arial" w:cs="Arial"/>
          <w:sz w:val="22"/>
          <w:szCs w:val="22"/>
        </w:rPr>
      </w:pPr>
    </w:p>
    <w:p w14:paraId="6EFAE52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943</w:t>
      </w:r>
    </w:p>
    <w:p w14:paraId="2A34F01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41  13 december 1519</w:t>
      </w:r>
    </w:p>
    <w:p w14:paraId="4BEB78B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Johannis Crabbel heeft verkocht aan Mechteld dr.v.w. Daniel de Vladeracken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land en een huisje genaamd eesthuys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Wilhelmus van der Spanck, Gerardus Pauwels, de gemene straat</w:t>
      </w:r>
    </w:p>
    <w:p w14:paraId="238421C9" w14:textId="77777777" w:rsidR="00D5028D" w:rsidRPr="002362D8" w:rsidRDefault="00D5028D">
      <w:pPr>
        <w:tabs>
          <w:tab w:val="left" w:pos="7380"/>
        </w:tabs>
        <w:rPr>
          <w:rFonts w:ascii="Arial" w:hAnsi="Arial" w:cs="Arial"/>
          <w:sz w:val="22"/>
          <w:szCs w:val="22"/>
        </w:rPr>
      </w:pPr>
    </w:p>
    <w:p w14:paraId="1F10F32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944</w:t>
      </w:r>
    </w:p>
    <w:p w14:paraId="684D4F3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467v  december 1519</w:t>
      </w:r>
    </w:p>
    <w:p w14:paraId="78E61E8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w:t>
      </w:r>
    </w:p>
    <w:p w14:paraId="2F2EA199" w14:textId="77777777" w:rsidR="00D5028D" w:rsidRPr="002362D8" w:rsidRDefault="00D5028D">
      <w:pPr>
        <w:tabs>
          <w:tab w:val="left" w:pos="7380"/>
        </w:tabs>
        <w:rPr>
          <w:rFonts w:ascii="Arial" w:hAnsi="Arial" w:cs="Arial"/>
          <w:sz w:val="22"/>
          <w:szCs w:val="22"/>
        </w:rPr>
      </w:pPr>
    </w:p>
    <w:p w14:paraId="2AFA420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945</w:t>
      </w:r>
    </w:p>
    <w:p w14:paraId="5DC3B90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1293  folio 54v  januari 1520</w:t>
      </w:r>
    </w:p>
    <w:p w14:paraId="389EC52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Arnoldus en Aleydis kinderen van wijlen Arnoldus Hellincks en Elizabeth zijn vrouw dr.v.w. Johannis de Roede een heiveld van 1 ½ bunder ter plaatse </w:t>
      </w:r>
      <w:r w:rsidRPr="002362D8">
        <w:rPr>
          <w:rFonts w:ascii="Arial" w:hAnsi="Arial" w:cs="Arial"/>
          <w:b/>
          <w:sz w:val="22"/>
          <w:szCs w:val="22"/>
          <w:u w:val="single"/>
        </w:rPr>
        <w:t>Creyenspott</w:t>
      </w:r>
      <w:r w:rsidRPr="002362D8">
        <w:rPr>
          <w:rFonts w:ascii="Arial" w:hAnsi="Arial" w:cs="Arial"/>
          <w:sz w:val="22"/>
          <w:szCs w:val="22"/>
        </w:rPr>
        <w:t xml:space="preserve"> met als belendingen Johannis zn.v.w. Johannis zn.v.w. ….. Slaets en meer anderen, Mathias Goessenss., Johannis senior zn.v.w. Johannis die Roede, Arnoldus zn.v.w. Arnoldus Hellinck</w:t>
      </w:r>
    </w:p>
    <w:p w14:paraId="3DFEEB39" w14:textId="77777777" w:rsidR="00D5028D" w:rsidRPr="002362D8" w:rsidRDefault="00D5028D">
      <w:pPr>
        <w:tabs>
          <w:tab w:val="left" w:pos="7380"/>
        </w:tabs>
        <w:rPr>
          <w:rFonts w:ascii="Arial" w:hAnsi="Arial" w:cs="Arial"/>
          <w:sz w:val="22"/>
          <w:szCs w:val="22"/>
        </w:rPr>
      </w:pPr>
    </w:p>
    <w:p w14:paraId="7792B3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946</w:t>
      </w:r>
    </w:p>
    <w:p w14:paraId="51EC3FF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68  januari 1520</w:t>
      </w:r>
    </w:p>
    <w:p w14:paraId="6F5F71FF"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Jan Eyckmans zn.v.w. Hennricus Eyckmans, een weikamp van vier scharen weide </w:t>
      </w:r>
      <w:r w:rsidRPr="002362D8">
        <w:rPr>
          <w:rFonts w:ascii="Arial" w:hAnsi="Arial" w:cs="Arial"/>
          <w:b/>
          <w:sz w:val="22"/>
          <w:szCs w:val="22"/>
          <w:u w:val="single"/>
        </w:rPr>
        <w:t>aen die Sporct int Wout</w:t>
      </w:r>
      <w:r w:rsidRPr="002362D8">
        <w:rPr>
          <w:rFonts w:ascii="Arial" w:hAnsi="Arial" w:cs="Arial"/>
          <w:sz w:val="22"/>
          <w:szCs w:val="22"/>
        </w:rPr>
        <w:t xml:space="preserve">, Henrick Ruttenzoen, twee bunder </w:t>
      </w:r>
      <w:r w:rsidRPr="002362D8">
        <w:rPr>
          <w:rFonts w:ascii="Arial" w:hAnsi="Arial" w:cs="Arial"/>
          <w:b/>
          <w:sz w:val="22"/>
          <w:szCs w:val="22"/>
          <w:u w:val="single"/>
        </w:rPr>
        <w:t>in Eylde</w:t>
      </w:r>
      <w:r w:rsidRPr="002362D8">
        <w:rPr>
          <w:rFonts w:ascii="Arial" w:hAnsi="Arial" w:cs="Arial"/>
          <w:sz w:val="22"/>
          <w:szCs w:val="22"/>
        </w:rPr>
        <w:t>, erfelijk verkocht, Roeloff zn.v.w. Henricus Rutten</w:t>
      </w:r>
    </w:p>
    <w:p w14:paraId="3BA54078" w14:textId="77777777" w:rsidR="00D5028D" w:rsidRPr="002362D8" w:rsidRDefault="00D5028D">
      <w:pPr>
        <w:tabs>
          <w:tab w:val="left" w:pos="7380"/>
        </w:tabs>
        <w:rPr>
          <w:rFonts w:ascii="Arial" w:hAnsi="Arial" w:cs="Arial"/>
          <w:sz w:val="22"/>
          <w:szCs w:val="22"/>
        </w:rPr>
      </w:pPr>
    </w:p>
    <w:p w14:paraId="4DA706B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947</w:t>
      </w:r>
    </w:p>
    <w:p w14:paraId="1BBAAE5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482  januari 1520</w:t>
      </w:r>
    </w:p>
    <w:p w14:paraId="63BF4174"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Wilhelmus de Zochel, een erfcijns van </w:t>
      </w:r>
      <w:smartTag w:uri="urn:schemas-microsoft-com:office:smarttags" w:element="metricconverter">
        <w:smartTagPr>
          <w:attr w:name="ProductID" w:val="13 pond"/>
        </w:smartTagPr>
        <w:r w:rsidRPr="002362D8">
          <w:rPr>
            <w:rFonts w:ascii="Arial" w:hAnsi="Arial" w:cs="Arial"/>
            <w:sz w:val="22"/>
            <w:szCs w:val="22"/>
          </w:rPr>
          <w:t>13 pond</w:t>
        </w:r>
      </w:smartTag>
      <w:r w:rsidRPr="002362D8">
        <w:rPr>
          <w:rFonts w:ascii="Arial" w:hAnsi="Arial" w:cs="Arial"/>
          <w:sz w:val="22"/>
          <w:szCs w:val="22"/>
        </w:rPr>
        <w:t xml:space="preserve"> te betalen op de feestdag van Sint Katharina maagd en martelares uit een huis erf tuin en landerijen 3 lopensen ter plaatse </w:t>
      </w:r>
      <w:r w:rsidRPr="002362D8">
        <w:rPr>
          <w:rFonts w:ascii="Arial" w:hAnsi="Arial" w:cs="Arial"/>
          <w:b/>
          <w:sz w:val="22"/>
          <w:szCs w:val="22"/>
          <w:u w:val="single"/>
        </w:rPr>
        <w:t>dat Wybosch</w:t>
      </w:r>
      <w:r w:rsidRPr="002362D8">
        <w:rPr>
          <w:rFonts w:ascii="Arial" w:hAnsi="Arial" w:cs="Arial"/>
          <w:sz w:val="22"/>
          <w:szCs w:val="22"/>
        </w:rPr>
        <w:t xml:space="preserve">, idem 3 lopensen ter plaatse genaamd </w:t>
      </w:r>
      <w:r w:rsidRPr="002362D8">
        <w:rPr>
          <w:rFonts w:ascii="Arial" w:hAnsi="Arial" w:cs="Arial"/>
          <w:b/>
          <w:sz w:val="22"/>
          <w:szCs w:val="22"/>
          <w:u w:val="single"/>
        </w:rPr>
        <w:t>Rullen by dat Appelteren</w:t>
      </w:r>
      <w:r w:rsidRPr="002362D8">
        <w:rPr>
          <w:rFonts w:ascii="Arial" w:hAnsi="Arial" w:cs="Arial"/>
          <w:sz w:val="22"/>
          <w:szCs w:val="22"/>
        </w:rPr>
        <w:t xml:space="preserve"> met als belending </w:t>
      </w:r>
      <w:r w:rsidRPr="002362D8">
        <w:rPr>
          <w:rFonts w:ascii="Arial" w:hAnsi="Arial" w:cs="Arial"/>
          <w:b/>
          <w:sz w:val="22"/>
          <w:szCs w:val="22"/>
          <w:u w:val="single"/>
        </w:rPr>
        <w:t>het erf van het altaar van de H.Maagd Maria</w:t>
      </w:r>
      <w:r w:rsidRPr="002362D8">
        <w:rPr>
          <w:rFonts w:ascii="Arial" w:hAnsi="Arial" w:cs="Arial"/>
          <w:sz w:val="22"/>
          <w:szCs w:val="22"/>
        </w:rPr>
        <w:t xml:space="preserve">, Godefridus zn.v.w. Godefridus de Zochel </w:t>
      </w:r>
    </w:p>
    <w:p w14:paraId="3B3EF707" w14:textId="77777777" w:rsidR="00D5028D" w:rsidRPr="002362D8" w:rsidRDefault="00D5028D">
      <w:pPr>
        <w:tabs>
          <w:tab w:val="left" w:pos="7380"/>
        </w:tabs>
        <w:rPr>
          <w:rFonts w:ascii="Arial" w:hAnsi="Arial" w:cs="Arial"/>
          <w:sz w:val="22"/>
          <w:szCs w:val="22"/>
        </w:rPr>
      </w:pPr>
    </w:p>
    <w:p w14:paraId="799792F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948</w:t>
      </w:r>
    </w:p>
    <w:p w14:paraId="46EF17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484v  januari 1520</w:t>
      </w:r>
    </w:p>
    <w:p w14:paraId="5D5631F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Lambertus zn.v.w. Arnoldus Goessenss., een erfcijns van 25 gl., transport aan Cristina dr.v.w. Arnoldus Goessenss., </w:t>
      </w:r>
      <w:r w:rsidRPr="002362D8">
        <w:rPr>
          <w:rFonts w:ascii="Arial" w:hAnsi="Arial" w:cs="Arial"/>
          <w:b/>
          <w:sz w:val="22"/>
          <w:szCs w:val="22"/>
          <w:u w:val="single"/>
        </w:rPr>
        <w:t>den Helpacker</w:t>
      </w:r>
      <w:r w:rsidRPr="002362D8">
        <w:rPr>
          <w:rFonts w:ascii="Arial" w:hAnsi="Arial" w:cs="Arial"/>
          <w:sz w:val="22"/>
          <w:szCs w:val="22"/>
        </w:rPr>
        <w:t xml:space="preserve"> van 12 lopensen te Schijndel</w:t>
      </w:r>
    </w:p>
    <w:p w14:paraId="4EC78B53" w14:textId="77777777" w:rsidR="00D5028D" w:rsidRPr="002362D8" w:rsidRDefault="00D5028D">
      <w:pPr>
        <w:tabs>
          <w:tab w:val="left" w:pos="7380"/>
        </w:tabs>
        <w:rPr>
          <w:rFonts w:ascii="Arial" w:hAnsi="Arial" w:cs="Arial"/>
          <w:sz w:val="22"/>
          <w:szCs w:val="22"/>
        </w:rPr>
      </w:pPr>
    </w:p>
    <w:p w14:paraId="5838CAA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949</w:t>
      </w:r>
    </w:p>
    <w:p w14:paraId="15C2C71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485  januari 1520</w:t>
      </w:r>
    </w:p>
    <w:p w14:paraId="6C5CFBE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Ter plaatse genaamd den Borne met als belendingen Henricus Brants, Marselis Nagelmaker, een stuk land van 10 lopensen ter plaatse met als belendingen Johannis de Gerwen, de gemene straat, Henricus Arntss., Johannis zn.v.w. Petrus de Hautart, Gerardus Mertenss., transport aan Adrianus zn.v.w. Johannis Lambertss.,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Adrianus zn.v.w. Johannis Lambertss., een bunder beemd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Johannis van der Spanct, Godefridus van der Aestvorst, , Wilelmus Lambertss. van Vorstenbosch, t.b.v. Arnoldus Adrianus Eigidius broers kinderen van wijlen Johannis Lambertss., Lucas zn.v.w. Theodoricus Costerss., transport aan Henricus Arntss. </w:t>
      </w:r>
    </w:p>
    <w:p w14:paraId="46387D06" w14:textId="77777777" w:rsidR="00D5028D" w:rsidRPr="002362D8" w:rsidRDefault="00D5028D">
      <w:pPr>
        <w:tabs>
          <w:tab w:val="left" w:pos="7380"/>
        </w:tabs>
        <w:rPr>
          <w:rFonts w:ascii="Arial" w:hAnsi="Arial" w:cs="Arial"/>
          <w:sz w:val="22"/>
          <w:szCs w:val="22"/>
        </w:rPr>
      </w:pPr>
    </w:p>
    <w:p w14:paraId="00211A5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950</w:t>
      </w:r>
    </w:p>
    <w:p w14:paraId="10FC0FD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102 februari 1520</w:t>
      </w:r>
    </w:p>
    <w:p w14:paraId="30F8603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Leonardus Wyer zn.v.w. Johannis genaamd Hannes Wyer man van Aleydis zijn vrouw dr.v.w. Petrus Coten [dubieus], een cijns van </w:t>
      </w:r>
      <w:smartTag w:uri="urn:schemas-microsoft-com:office:smarttags" w:element="metricconverter">
        <w:smartTagPr>
          <w:attr w:name="ProductID" w:val="25 pond"/>
        </w:smartTagPr>
        <w:r w:rsidRPr="002362D8">
          <w:rPr>
            <w:rFonts w:ascii="Arial" w:hAnsi="Arial" w:cs="Arial"/>
            <w:sz w:val="22"/>
            <w:szCs w:val="22"/>
          </w:rPr>
          <w:t>25 pond</w:t>
        </w:r>
      </w:smartTag>
      <w:r w:rsidRPr="002362D8">
        <w:rPr>
          <w:rFonts w:ascii="Arial" w:hAnsi="Arial" w:cs="Arial"/>
          <w:sz w:val="22"/>
          <w:szCs w:val="22"/>
        </w:rPr>
        <w:t xml:space="preserve">, Jordanus zn.v.w. Johannis de Gael, land </w:t>
      </w:r>
      <w:r w:rsidRPr="002362D8">
        <w:rPr>
          <w:rFonts w:ascii="Arial" w:hAnsi="Arial" w:cs="Arial"/>
          <w:b/>
          <w:sz w:val="22"/>
          <w:szCs w:val="22"/>
          <w:u w:val="single"/>
        </w:rPr>
        <w:t>die Scollen aen den Borne ter plaatse Eylde</w:t>
      </w:r>
      <w:r w:rsidRPr="002362D8">
        <w:rPr>
          <w:rFonts w:ascii="Arial" w:hAnsi="Arial" w:cs="Arial"/>
          <w:sz w:val="22"/>
          <w:szCs w:val="22"/>
        </w:rPr>
        <w:t>, Daniel en Theodoricus broers kinderen van wijlen Henricus van den Broeck Ghysbertus zn.v.w. Boldewinus zn.v.w. Boldewinus Claess.</w:t>
      </w:r>
    </w:p>
    <w:p w14:paraId="43909753" w14:textId="77777777" w:rsidR="00D5028D" w:rsidRPr="002362D8" w:rsidRDefault="00D5028D">
      <w:pPr>
        <w:tabs>
          <w:tab w:val="left" w:pos="7380"/>
        </w:tabs>
        <w:rPr>
          <w:rFonts w:ascii="Arial" w:hAnsi="Arial" w:cs="Arial"/>
          <w:sz w:val="22"/>
          <w:szCs w:val="22"/>
        </w:rPr>
      </w:pPr>
    </w:p>
    <w:p w14:paraId="1D0A19A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951</w:t>
      </w:r>
    </w:p>
    <w:p w14:paraId="2787E97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115  februari 1520</w:t>
      </w:r>
    </w:p>
    <w:p w14:paraId="2414A8D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Gerardus Willemss. heeft verkocht aan Johannis Vige zn.v.w. Henricus een erfcijns te betalen op de feestdag van Sint Petrus ad Cathedra uit huis erf tuin en lopensen landerijen ter plaatse genaamd </w:t>
      </w:r>
      <w:r w:rsidRPr="002362D8">
        <w:rPr>
          <w:rFonts w:ascii="Arial" w:hAnsi="Arial" w:cs="Arial"/>
          <w:b/>
          <w:sz w:val="22"/>
          <w:szCs w:val="22"/>
          <w:u w:val="single"/>
        </w:rPr>
        <w:t>Eylde</w:t>
      </w:r>
      <w:r w:rsidRPr="002362D8">
        <w:rPr>
          <w:rFonts w:ascii="Arial" w:hAnsi="Arial" w:cs="Arial"/>
          <w:sz w:val="22"/>
          <w:szCs w:val="22"/>
        </w:rPr>
        <w:t xml:space="preserve"> met als belendingen Johannis de Berkel, </w:t>
      </w:r>
      <w:r w:rsidRPr="002362D8">
        <w:rPr>
          <w:rFonts w:ascii="Arial" w:hAnsi="Arial" w:cs="Arial"/>
          <w:b/>
          <w:sz w:val="22"/>
          <w:szCs w:val="22"/>
          <w:u w:val="single"/>
        </w:rPr>
        <w:t>het Groot Gasthuis van ’s-Hertogenbosch bij de Gevangenpoort [porta captivorum]</w:t>
      </w:r>
      <w:r w:rsidRPr="002362D8">
        <w:rPr>
          <w:rFonts w:ascii="Arial" w:hAnsi="Arial" w:cs="Arial"/>
          <w:sz w:val="22"/>
          <w:szCs w:val="22"/>
        </w:rPr>
        <w:t xml:space="preserve"> twee bunder broekland ter plaatse met als belendingen Egidius Weygerganck, Lambertus van den Acker, de erfgenamen van wijlen Jacobus van den Meerendonck, land ter plaatse </w:t>
      </w:r>
      <w:r w:rsidRPr="002362D8">
        <w:rPr>
          <w:rFonts w:ascii="Arial" w:hAnsi="Arial" w:cs="Arial"/>
          <w:b/>
          <w:sz w:val="22"/>
          <w:szCs w:val="22"/>
          <w:u w:val="single"/>
        </w:rPr>
        <w:t>den Bogart</w:t>
      </w:r>
      <w:r w:rsidRPr="002362D8">
        <w:rPr>
          <w:rFonts w:ascii="Arial" w:hAnsi="Arial" w:cs="Arial"/>
          <w:sz w:val="22"/>
          <w:szCs w:val="22"/>
        </w:rPr>
        <w:t xml:space="preserve"> met als belendingen Henricus van den Bogart, Johannis van den Bogart, Henricus Roeverss.</w:t>
      </w:r>
    </w:p>
    <w:p w14:paraId="479D15F1" w14:textId="77777777" w:rsidR="00D5028D" w:rsidRPr="002362D8" w:rsidRDefault="00D5028D">
      <w:pPr>
        <w:tabs>
          <w:tab w:val="left" w:pos="7380"/>
        </w:tabs>
        <w:rPr>
          <w:rFonts w:ascii="Arial" w:hAnsi="Arial" w:cs="Arial"/>
          <w:sz w:val="22"/>
          <w:szCs w:val="22"/>
        </w:rPr>
      </w:pPr>
    </w:p>
    <w:p w14:paraId="705FAB5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952</w:t>
      </w:r>
    </w:p>
    <w:p w14:paraId="213D454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117  februari 1520</w:t>
      </w:r>
    </w:p>
    <w:p w14:paraId="4697ADC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Everardus zn.v.w. Everardus zn.v.w. Nicolaes genaamd Coel de Beerlykem uit huis erf tuin en landerijen </w:t>
      </w:r>
      <w:r w:rsidRPr="002362D8">
        <w:rPr>
          <w:rFonts w:ascii="Arial" w:hAnsi="Arial" w:cs="Arial"/>
          <w:b/>
          <w:sz w:val="22"/>
          <w:szCs w:val="22"/>
          <w:u w:val="single"/>
        </w:rPr>
        <w:t>in die Hauthart</w:t>
      </w:r>
      <w:r w:rsidRPr="002362D8">
        <w:rPr>
          <w:rFonts w:ascii="Arial" w:hAnsi="Arial" w:cs="Arial"/>
          <w:sz w:val="22"/>
          <w:szCs w:val="22"/>
        </w:rPr>
        <w:t xml:space="preserve"> met als belendingen Lambertus van den Hathart, land ter plaatse, Mathias de Herenthom, Johannis Penninck</w:t>
      </w:r>
    </w:p>
    <w:p w14:paraId="43F378B9" w14:textId="77777777" w:rsidR="00D5028D" w:rsidRPr="002362D8" w:rsidRDefault="00D5028D">
      <w:pPr>
        <w:tabs>
          <w:tab w:val="left" w:pos="7380"/>
        </w:tabs>
        <w:rPr>
          <w:rFonts w:ascii="Arial" w:hAnsi="Arial" w:cs="Arial"/>
          <w:sz w:val="22"/>
          <w:szCs w:val="22"/>
        </w:rPr>
      </w:pPr>
    </w:p>
    <w:p w14:paraId="6E6B369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71</w:t>
      </w:r>
    </w:p>
    <w:p w14:paraId="2219E91E" w14:textId="77777777" w:rsidR="00D5028D" w:rsidRPr="002362D8" w:rsidRDefault="00D5028D">
      <w:pPr>
        <w:tabs>
          <w:tab w:val="left" w:pos="7380"/>
        </w:tabs>
        <w:rPr>
          <w:rFonts w:ascii="Arial" w:hAnsi="Arial" w:cs="Arial"/>
          <w:sz w:val="22"/>
          <w:szCs w:val="22"/>
        </w:rPr>
      </w:pPr>
    </w:p>
    <w:p w14:paraId="5710E87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953</w:t>
      </w:r>
    </w:p>
    <w:p w14:paraId="3EB2B21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348  februari 1520</w:t>
      </w:r>
    </w:p>
    <w:p w14:paraId="6865D651" w14:textId="77777777" w:rsidR="00D5028D" w:rsidRPr="002362D8" w:rsidRDefault="00D5028D">
      <w:pPr>
        <w:tabs>
          <w:tab w:val="left" w:pos="7380"/>
        </w:tabs>
        <w:rPr>
          <w:rFonts w:ascii="Arial" w:hAnsi="Arial" w:cs="Arial"/>
          <w:b/>
          <w:i/>
          <w:sz w:val="22"/>
          <w:szCs w:val="22"/>
        </w:rPr>
      </w:pPr>
      <w:r w:rsidRPr="002362D8">
        <w:rPr>
          <w:rFonts w:ascii="Arial" w:hAnsi="Arial" w:cs="Arial"/>
          <w:sz w:val="22"/>
          <w:szCs w:val="22"/>
        </w:rPr>
        <w:t xml:space="preserve">Ghysbertus zn.v.w. Petrus van der Weteringe heeft verkocht aan Mechtildis weduwe van wijlen Henricus Willemss.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4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bij de dijk genaamd </w:t>
      </w:r>
      <w:r w:rsidRPr="002362D8">
        <w:rPr>
          <w:rFonts w:ascii="Arial" w:hAnsi="Arial" w:cs="Arial"/>
          <w:b/>
          <w:sz w:val="22"/>
          <w:szCs w:val="22"/>
          <w:u w:val="single"/>
        </w:rPr>
        <w:t>den Vuylendyck</w:t>
      </w:r>
      <w:r w:rsidRPr="002362D8">
        <w:rPr>
          <w:rFonts w:ascii="Arial" w:hAnsi="Arial" w:cs="Arial"/>
          <w:sz w:val="22"/>
          <w:szCs w:val="22"/>
        </w:rPr>
        <w:t xml:space="preserve"> met als belendingen Lambertus Guldemans, Henricus Wouterss., </w:t>
      </w:r>
      <w:r w:rsidRPr="002362D8">
        <w:rPr>
          <w:rFonts w:ascii="Arial" w:hAnsi="Arial" w:cs="Arial"/>
          <w:b/>
          <w:sz w:val="22"/>
          <w:szCs w:val="22"/>
          <w:u w:val="single"/>
        </w:rPr>
        <w:t>Geertrudis genaamd Thijs begijn</w:t>
      </w:r>
      <w:r w:rsidRPr="002362D8">
        <w:rPr>
          <w:rFonts w:ascii="Arial" w:hAnsi="Arial" w:cs="Arial"/>
          <w:sz w:val="22"/>
          <w:szCs w:val="22"/>
        </w:rPr>
        <w:t xml:space="preserve">, idem uit huis erf tuin schuur drie malderzaad in de parochie van </w:t>
      </w:r>
      <w:r w:rsidRPr="002362D8">
        <w:rPr>
          <w:rFonts w:ascii="Arial" w:hAnsi="Arial" w:cs="Arial"/>
          <w:b/>
          <w:i/>
          <w:sz w:val="22"/>
          <w:szCs w:val="22"/>
        </w:rPr>
        <w:t>Sint Oedenrode terplaatse Houthem met als belendingen het Convent der Kartuizers in Vught en het monatserium in Bynderen [te Helmond]</w:t>
      </w:r>
    </w:p>
    <w:p w14:paraId="25DBDEB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7EFB943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 xml:space="preserve">954 </w:t>
      </w:r>
    </w:p>
    <w:p w14:paraId="14716F8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146v  maart 1520</w:t>
      </w:r>
    </w:p>
    <w:p w14:paraId="5ED133FC"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Magister Henricus Fabri presbiter</w:t>
      </w:r>
      <w:r w:rsidRPr="002362D8">
        <w:rPr>
          <w:rFonts w:ascii="Arial" w:hAnsi="Arial" w:cs="Arial"/>
          <w:sz w:val="22"/>
          <w:szCs w:val="22"/>
        </w:rPr>
        <w:t xml:space="preserve">, huis erf tuin ter plaatse </w:t>
      </w:r>
      <w:r w:rsidRPr="002362D8">
        <w:rPr>
          <w:rFonts w:ascii="Arial" w:hAnsi="Arial" w:cs="Arial"/>
          <w:b/>
          <w:sz w:val="22"/>
          <w:szCs w:val="22"/>
          <w:u w:val="single"/>
        </w:rPr>
        <w:t>Hermaelen</w:t>
      </w:r>
      <w:r w:rsidRPr="002362D8">
        <w:rPr>
          <w:rFonts w:ascii="Arial" w:hAnsi="Arial" w:cs="Arial"/>
          <w:sz w:val="22"/>
          <w:szCs w:val="22"/>
        </w:rPr>
        <w:t xml:space="preserve">, land </w:t>
      </w:r>
      <w:r w:rsidRPr="002362D8">
        <w:rPr>
          <w:rFonts w:ascii="Arial" w:hAnsi="Arial" w:cs="Arial"/>
          <w:b/>
          <w:sz w:val="22"/>
          <w:szCs w:val="22"/>
          <w:u w:val="single"/>
        </w:rPr>
        <w:t>aen die Beecke</w:t>
      </w:r>
      <w:r w:rsidRPr="002362D8">
        <w:rPr>
          <w:rFonts w:ascii="Arial" w:hAnsi="Arial" w:cs="Arial"/>
          <w:sz w:val="22"/>
          <w:szCs w:val="22"/>
        </w:rPr>
        <w:t xml:space="preserve">, Matheus Henricxss., idem 10 lopensen land, Symonis de Trenthem man van Johanna </w:t>
      </w:r>
    </w:p>
    <w:p w14:paraId="1AC43A7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 </w:t>
      </w:r>
    </w:p>
    <w:p w14:paraId="7504B57C"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955</w:t>
      </w:r>
    </w:p>
    <w:p w14:paraId="50B33B59"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1293  folio 147v  2 maart 1520 [feria secunda post Jubilate]</w:t>
      </w:r>
    </w:p>
    <w:p w14:paraId="06F8B55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Mathias zn.v.w. Reynerus zn.v.w. Johannis Wouterss. heeft verkocht aan </w:t>
      </w:r>
      <w:r w:rsidRPr="002362D8">
        <w:rPr>
          <w:rFonts w:ascii="Arial" w:hAnsi="Arial" w:cs="Arial"/>
          <w:b/>
          <w:sz w:val="22"/>
          <w:szCs w:val="22"/>
          <w:u w:val="single"/>
        </w:rPr>
        <w:t>Magister Henricus Fabri presbiter</w:t>
      </w:r>
      <w:r w:rsidRPr="002362D8">
        <w:rPr>
          <w:rFonts w:ascii="Arial" w:hAnsi="Arial" w:cs="Arial"/>
          <w:sz w:val="22"/>
          <w:szCs w:val="22"/>
        </w:rPr>
        <w:t xml:space="preserve"> een erfcijns van 2 mud rogge Bossche maat uit huis erf tuin ter plaatse </w:t>
      </w:r>
      <w:r w:rsidRPr="002362D8">
        <w:rPr>
          <w:rFonts w:ascii="Arial" w:hAnsi="Arial" w:cs="Arial"/>
          <w:b/>
          <w:sz w:val="22"/>
          <w:szCs w:val="22"/>
          <w:u w:val="single"/>
        </w:rPr>
        <w:t>Hermaelen</w:t>
      </w:r>
      <w:r w:rsidRPr="002362D8">
        <w:rPr>
          <w:rFonts w:ascii="Arial" w:hAnsi="Arial" w:cs="Arial"/>
          <w:sz w:val="22"/>
          <w:szCs w:val="22"/>
        </w:rPr>
        <w:t xml:space="preserve"> met als belendingen Mathais Henricxss., drie strepen land, land </w:t>
      </w:r>
      <w:r w:rsidRPr="002362D8">
        <w:rPr>
          <w:rFonts w:ascii="Arial" w:hAnsi="Arial" w:cs="Arial"/>
          <w:b/>
          <w:sz w:val="22"/>
          <w:szCs w:val="22"/>
          <w:u w:val="single"/>
        </w:rPr>
        <w:t>aen die Beecke</w:t>
      </w:r>
      <w:r w:rsidRPr="002362D8">
        <w:rPr>
          <w:rFonts w:ascii="Arial" w:hAnsi="Arial" w:cs="Arial"/>
          <w:sz w:val="22"/>
          <w:szCs w:val="22"/>
        </w:rPr>
        <w:t xml:space="preserve">, een akker van 4 lopensen ter plaatse </w:t>
      </w:r>
      <w:r w:rsidRPr="002362D8">
        <w:rPr>
          <w:rFonts w:ascii="Arial" w:hAnsi="Arial" w:cs="Arial"/>
          <w:b/>
          <w:sz w:val="22"/>
          <w:szCs w:val="22"/>
          <w:u w:val="single"/>
        </w:rPr>
        <w:t>Hermaelen</w:t>
      </w:r>
      <w:r w:rsidRPr="002362D8">
        <w:rPr>
          <w:rFonts w:ascii="Arial" w:hAnsi="Arial" w:cs="Arial"/>
          <w:sz w:val="22"/>
          <w:szCs w:val="22"/>
        </w:rPr>
        <w:t xml:space="preserve">, Theodoricus van den Hovel, Johannis van den Borne, ter plaatse genaamd </w:t>
      </w:r>
      <w:r w:rsidRPr="002362D8">
        <w:rPr>
          <w:rFonts w:ascii="Arial" w:hAnsi="Arial" w:cs="Arial"/>
          <w:b/>
          <w:sz w:val="22"/>
          <w:szCs w:val="22"/>
          <w:u w:val="single"/>
        </w:rPr>
        <w:t>Scryvenshoeve</w:t>
      </w:r>
      <w:r w:rsidRPr="002362D8">
        <w:rPr>
          <w:rFonts w:ascii="Arial" w:hAnsi="Arial" w:cs="Arial"/>
          <w:sz w:val="22"/>
          <w:szCs w:val="22"/>
        </w:rPr>
        <w:t>, Rodolphus Ruelens Engbertss.</w:t>
      </w:r>
    </w:p>
    <w:p w14:paraId="0E520661" w14:textId="77777777" w:rsidR="00D5028D" w:rsidRPr="002362D8" w:rsidRDefault="00D5028D">
      <w:pPr>
        <w:tabs>
          <w:tab w:val="left" w:pos="7380"/>
        </w:tabs>
        <w:rPr>
          <w:rFonts w:ascii="Arial" w:hAnsi="Arial" w:cs="Arial"/>
          <w:sz w:val="22"/>
          <w:szCs w:val="22"/>
        </w:rPr>
      </w:pPr>
    </w:p>
    <w:p w14:paraId="7BCB720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956</w:t>
      </w:r>
    </w:p>
    <w:p w14:paraId="46E3737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367  maart 1520</w:t>
      </w:r>
    </w:p>
    <w:p w14:paraId="1ED1FAD8"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Hubertus zn.v.w. Lambertus zn.v.w. Johannis Henricxss., Lambertus zn.v.w. Merselius Tymmermans man van Henrica zijn vrouw dr.v.w. Lambertus zn.v.w. Johannis Hnericxss., uit huis erf tuin en aangehorigheden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Wilhelmus die Coster, Arnoldus Dircxss., Theodoricus zn.v.Henricus Dircxss., Johannis genaamt Roetart zn.v.w. Arnoldus genaamd Roetart, Adam Janszoen van der Spanck, Johannis Arntss., </w:t>
      </w:r>
      <w:r w:rsidRPr="002362D8">
        <w:rPr>
          <w:rFonts w:ascii="Arial" w:hAnsi="Arial" w:cs="Arial"/>
          <w:b/>
          <w:sz w:val="22"/>
          <w:szCs w:val="22"/>
          <w:u w:val="single"/>
        </w:rPr>
        <w:t>Magister Johannis de Berkel</w:t>
      </w:r>
      <w:r w:rsidRPr="002362D8">
        <w:rPr>
          <w:rFonts w:ascii="Arial" w:hAnsi="Arial" w:cs="Arial"/>
          <w:sz w:val="22"/>
          <w:szCs w:val="22"/>
        </w:rPr>
        <w:t xml:space="preserve">, de gemene straat, transport aan </w:t>
      </w:r>
      <w:r w:rsidRPr="002362D8">
        <w:rPr>
          <w:rFonts w:ascii="Arial" w:hAnsi="Arial" w:cs="Arial"/>
          <w:b/>
          <w:sz w:val="22"/>
          <w:szCs w:val="22"/>
          <w:u w:val="single"/>
        </w:rPr>
        <w:t>Magister Arnoldus zn.v.w. Hubertus Egenss.</w:t>
      </w:r>
    </w:p>
    <w:p w14:paraId="7890FD0B" w14:textId="77777777" w:rsidR="00D5028D" w:rsidRPr="002362D8" w:rsidRDefault="00D5028D">
      <w:pPr>
        <w:tabs>
          <w:tab w:val="left" w:pos="7380"/>
        </w:tabs>
        <w:rPr>
          <w:rFonts w:ascii="Arial" w:hAnsi="Arial" w:cs="Arial"/>
          <w:sz w:val="22"/>
          <w:szCs w:val="22"/>
        </w:rPr>
      </w:pPr>
    </w:p>
    <w:p w14:paraId="6D48814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957</w:t>
      </w:r>
    </w:p>
    <w:p w14:paraId="1193C15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375v  29 maart 1520</w:t>
      </w:r>
    </w:p>
    <w:p w14:paraId="6C6C9332"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Magister Arnoldus zn.v.Hubertus Egenss</w:t>
      </w:r>
      <w:r w:rsidRPr="002362D8">
        <w:rPr>
          <w:rFonts w:ascii="Arial" w:hAnsi="Arial" w:cs="Arial"/>
          <w:sz w:val="22"/>
          <w:szCs w:val="22"/>
        </w:rPr>
        <w:t xml:space="preserve">. heeft verkocht aan Mechteldis weduwe van wijlen Henricus Willemss.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uit 3 lopensen land ter plaatse </w:t>
      </w:r>
      <w:r w:rsidRPr="002362D8">
        <w:rPr>
          <w:rFonts w:ascii="Arial" w:hAnsi="Arial" w:cs="Arial"/>
          <w:b/>
          <w:sz w:val="22"/>
          <w:szCs w:val="22"/>
          <w:u w:val="single"/>
        </w:rPr>
        <w:t>aen Lutteleynde</w:t>
      </w:r>
      <w:r w:rsidRPr="002362D8">
        <w:rPr>
          <w:rFonts w:ascii="Arial" w:hAnsi="Arial" w:cs="Arial"/>
          <w:sz w:val="22"/>
          <w:szCs w:val="22"/>
        </w:rPr>
        <w:t xml:space="preserve"> met als belendingen Adam Janssen van der Spanck, Johannis zn.v.Arnoldus Janss., </w:t>
      </w:r>
      <w:r w:rsidRPr="002362D8">
        <w:rPr>
          <w:rFonts w:ascii="Arial" w:hAnsi="Arial" w:cs="Arial"/>
          <w:b/>
          <w:sz w:val="22"/>
          <w:szCs w:val="22"/>
          <w:u w:val="single"/>
        </w:rPr>
        <w:t>Magister Johannis de Berkel</w:t>
      </w:r>
      <w:r w:rsidRPr="002362D8">
        <w:rPr>
          <w:rFonts w:ascii="Arial" w:hAnsi="Arial" w:cs="Arial"/>
          <w:sz w:val="22"/>
          <w:szCs w:val="22"/>
        </w:rPr>
        <w:t>, de gemene straat, Johannis zn.v.w. Johannis genaamd van den Horrinc</w:t>
      </w:r>
    </w:p>
    <w:p w14:paraId="1C57E3A5" w14:textId="77777777" w:rsidR="00D5028D" w:rsidRPr="002362D8" w:rsidRDefault="00D5028D">
      <w:pPr>
        <w:tabs>
          <w:tab w:val="left" w:pos="7380"/>
        </w:tabs>
        <w:rPr>
          <w:rFonts w:ascii="Arial" w:hAnsi="Arial" w:cs="Arial"/>
          <w:sz w:val="22"/>
          <w:szCs w:val="22"/>
        </w:rPr>
      </w:pPr>
    </w:p>
    <w:p w14:paraId="72C4FBC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958</w:t>
      </w:r>
    </w:p>
    <w:p w14:paraId="09FC863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178  april 1520</w:t>
      </w:r>
    </w:p>
    <w:p w14:paraId="37B4F1EC"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Nycolaes zn.v.w. Wilhelmus ….uit een bunder beemd ter plaatse </w:t>
      </w:r>
      <w:r w:rsidRPr="002362D8">
        <w:rPr>
          <w:rFonts w:ascii="Arial" w:hAnsi="Arial" w:cs="Arial"/>
          <w:b/>
          <w:sz w:val="22"/>
          <w:szCs w:val="22"/>
          <w:u w:val="single"/>
        </w:rPr>
        <w:t>Hermaelen</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Kartuizers uit Vught</w:t>
      </w:r>
      <w:r w:rsidRPr="002362D8">
        <w:rPr>
          <w:rFonts w:ascii="Arial" w:hAnsi="Arial" w:cs="Arial"/>
          <w:sz w:val="22"/>
          <w:szCs w:val="22"/>
        </w:rPr>
        <w:t xml:space="preserve">, Henricus van den Borne, Johanna weduwe van wwijlen Arnoldus de Lewe en haar kinderen, cijns aan de </w:t>
      </w:r>
      <w:r w:rsidRPr="002362D8">
        <w:rPr>
          <w:rFonts w:ascii="Arial" w:hAnsi="Arial" w:cs="Arial"/>
          <w:b/>
          <w:sz w:val="22"/>
          <w:szCs w:val="22"/>
          <w:u w:val="single"/>
        </w:rPr>
        <w:t>Heer van Helmond</w:t>
      </w:r>
    </w:p>
    <w:p w14:paraId="33B1C8B2" w14:textId="77777777" w:rsidR="00D5028D" w:rsidRPr="002362D8" w:rsidRDefault="00D5028D">
      <w:pPr>
        <w:tabs>
          <w:tab w:val="left" w:pos="7380"/>
        </w:tabs>
        <w:rPr>
          <w:rFonts w:ascii="Arial" w:hAnsi="Arial" w:cs="Arial"/>
          <w:sz w:val="22"/>
          <w:szCs w:val="22"/>
        </w:rPr>
      </w:pPr>
    </w:p>
    <w:p w14:paraId="466D25F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959</w:t>
      </w:r>
    </w:p>
    <w:p w14:paraId="64562B4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181v  april 1520</w:t>
      </w:r>
    </w:p>
    <w:p w14:paraId="58C7259F"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Johanna weduwe van Aroldus die Sceper op basis van het testament van haar man uit land in </w:t>
      </w:r>
      <w:r w:rsidRPr="002362D8">
        <w:rPr>
          <w:rFonts w:ascii="Arial" w:hAnsi="Arial" w:cs="Arial"/>
          <w:b/>
          <w:sz w:val="22"/>
          <w:szCs w:val="22"/>
          <w:u w:val="single"/>
        </w:rPr>
        <w:t>de Vyergemalen van Eelde</w:t>
      </w:r>
      <w:r w:rsidRPr="002362D8">
        <w:rPr>
          <w:rFonts w:ascii="Arial" w:hAnsi="Arial" w:cs="Arial"/>
          <w:sz w:val="22"/>
          <w:szCs w:val="22"/>
        </w:rPr>
        <w:t xml:space="preserve"> met als belendingen </w:t>
      </w:r>
      <w:r w:rsidRPr="002362D8">
        <w:rPr>
          <w:rFonts w:ascii="Arial" w:hAnsi="Arial" w:cs="Arial"/>
          <w:b/>
          <w:sz w:val="22"/>
          <w:szCs w:val="22"/>
          <w:u w:val="single"/>
        </w:rPr>
        <w:t>Dominus Johannis de Gerwen presbiter</w:t>
      </w:r>
      <w:r w:rsidRPr="002362D8">
        <w:rPr>
          <w:rFonts w:ascii="Arial" w:hAnsi="Arial" w:cs="Arial"/>
          <w:sz w:val="22"/>
          <w:szCs w:val="22"/>
        </w:rPr>
        <w:t xml:space="preserve">, Reynerus Ravenss. [dubieus], Reynerus Janss., Johannis Crabbe, cijns aan de </w:t>
      </w:r>
      <w:r w:rsidRPr="002362D8">
        <w:rPr>
          <w:rFonts w:ascii="Arial" w:hAnsi="Arial" w:cs="Arial"/>
          <w:b/>
          <w:sz w:val="22"/>
          <w:szCs w:val="22"/>
          <w:u w:val="single"/>
        </w:rPr>
        <w:t>Heer van Helmond</w:t>
      </w:r>
    </w:p>
    <w:p w14:paraId="6AFB3501" w14:textId="77777777" w:rsidR="00D5028D" w:rsidRPr="002362D8" w:rsidRDefault="00D5028D">
      <w:pPr>
        <w:tabs>
          <w:tab w:val="left" w:pos="7380"/>
        </w:tabs>
        <w:rPr>
          <w:rFonts w:ascii="Arial" w:hAnsi="Arial" w:cs="Arial"/>
          <w:sz w:val="22"/>
          <w:szCs w:val="22"/>
        </w:rPr>
      </w:pPr>
    </w:p>
    <w:p w14:paraId="422D44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960</w:t>
      </w:r>
    </w:p>
    <w:p w14:paraId="5DBAF32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385v  20 april 1520</w:t>
      </w:r>
    </w:p>
    <w:p w14:paraId="680FB11B"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Arnoldus zn.v.w. Theodoricus genaamd van den Dyck heeft verkocht aan Rodolphus zn.v.w. Johannis Roverss. van Thuyfthuyss. een cijns van 25 denaries uit huis erf tuin en 12 lopensen land </w:t>
      </w:r>
      <w:r w:rsidRPr="002362D8">
        <w:rPr>
          <w:rFonts w:ascii="Arial" w:hAnsi="Arial" w:cs="Arial"/>
          <w:b/>
          <w:sz w:val="22"/>
          <w:szCs w:val="22"/>
          <w:u w:val="single"/>
        </w:rPr>
        <w:t>aen dLutteleynde</w:t>
      </w:r>
      <w:r w:rsidRPr="002362D8">
        <w:rPr>
          <w:rFonts w:ascii="Arial" w:hAnsi="Arial" w:cs="Arial"/>
          <w:sz w:val="22"/>
          <w:szCs w:val="22"/>
        </w:rPr>
        <w:t xml:space="preserve"> met als belendingen Georgius van den Steen en Margareta weduwe van wijlen </w:t>
      </w:r>
      <w:r w:rsidRPr="002362D8">
        <w:rPr>
          <w:rFonts w:ascii="Arial" w:hAnsi="Arial" w:cs="Arial"/>
          <w:b/>
          <w:sz w:val="22"/>
          <w:szCs w:val="22"/>
          <w:u w:val="single"/>
        </w:rPr>
        <w:t>Magister Gerardus de Breede</w:t>
      </w:r>
      <w:r w:rsidRPr="002362D8">
        <w:rPr>
          <w:rFonts w:ascii="Arial" w:hAnsi="Arial" w:cs="Arial"/>
          <w:sz w:val="22"/>
          <w:szCs w:val="22"/>
        </w:rPr>
        <w:t xml:space="preserve">, de gemene straat, een oude grote </w:t>
      </w:r>
      <w:r w:rsidRPr="002362D8">
        <w:rPr>
          <w:rFonts w:ascii="Arial" w:hAnsi="Arial" w:cs="Arial"/>
          <w:b/>
          <w:sz w:val="22"/>
          <w:szCs w:val="22"/>
          <w:u w:val="single"/>
        </w:rPr>
        <w:t>gebuurcijns te Schijndel</w:t>
      </w:r>
    </w:p>
    <w:p w14:paraId="3D0A35A5" w14:textId="77777777" w:rsidR="00D5028D" w:rsidRPr="002362D8" w:rsidRDefault="00D5028D">
      <w:pPr>
        <w:tabs>
          <w:tab w:val="left" w:pos="7380"/>
        </w:tabs>
        <w:rPr>
          <w:rFonts w:ascii="Arial" w:hAnsi="Arial" w:cs="Arial"/>
          <w:sz w:val="22"/>
          <w:szCs w:val="22"/>
        </w:rPr>
      </w:pPr>
    </w:p>
    <w:p w14:paraId="4BB8D6C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961</w:t>
      </w:r>
    </w:p>
    <w:p w14:paraId="0D156AD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510  18 april 1520</w:t>
      </w:r>
    </w:p>
    <w:p w14:paraId="09B070F5"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Henricus Weygerganck man van Henrica dr.v.w. Paulus de Gerwen, eenerfcijns van 1 ½ gl. uit twee bunders beemd ter plaatse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Paulus van Bersel, Johannis Rutten, de kinderen van wijlen Marseliius Nagelmaker, de gemene straat, uit huis erf tuin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Rodolphus de Ghent, Adrianus Lambrechss., de gemene straat, de erfgename van Henricus Roevers</w:t>
      </w:r>
    </w:p>
    <w:p w14:paraId="50EA18FB" w14:textId="77777777" w:rsidR="00D5028D" w:rsidRPr="002362D8" w:rsidRDefault="00D5028D">
      <w:pPr>
        <w:tabs>
          <w:tab w:val="left" w:pos="7380"/>
        </w:tabs>
        <w:rPr>
          <w:rFonts w:ascii="Arial" w:hAnsi="Arial" w:cs="Arial"/>
          <w:sz w:val="22"/>
          <w:szCs w:val="22"/>
        </w:rPr>
      </w:pPr>
    </w:p>
    <w:p w14:paraId="3FCD34F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962</w:t>
      </w:r>
    </w:p>
    <w:p w14:paraId="3E74E0A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186  mei 1520</w:t>
      </w:r>
    </w:p>
    <w:p w14:paraId="24DA93F3"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Mathias zn.v.Reynerus zn.v.w. Johannis Wouterss. heeft verkocht t.b.v. Petrus zn.v.w. Wolterus Symonss., een cijns van 6 gl. uit huis erf tuin en 8 lopensen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Ghybonis Voet, Theodoricus van den Hovel, de kinderen van Wolterus van den Camp, Theodoricus van den Borne, </w:t>
      </w:r>
      <w:r w:rsidRPr="002362D8">
        <w:rPr>
          <w:rFonts w:ascii="Arial" w:hAnsi="Arial" w:cs="Arial"/>
          <w:b/>
          <w:sz w:val="22"/>
          <w:szCs w:val="22"/>
          <w:u w:val="single"/>
        </w:rPr>
        <w:t>Dominus Johannis de Gerwen presbiter</w:t>
      </w:r>
      <w:r w:rsidRPr="002362D8">
        <w:rPr>
          <w:rFonts w:ascii="Arial" w:hAnsi="Arial" w:cs="Arial"/>
          <w:sz w:val="22"/>
          <w:szCs w:val="22"/>
        </w:rPr>
        <w:t xml:space="preserve">, land </w:t>
      </w:r>
      <w:r w:rsidRPr="002362D8">
        <w:rPr>
          <w:rFonts w:ascii="Arial" w:hAnsi="Arial" w:cs="Arial"/>
          <w:b/>
          <w:sz w:val="22"/>
          <w:szCs w:val="22"/>
          <w:u w:val="single"/>
        </w:rPr>
        <w:t>aen die Beeck</w:t>
      </w:r>
      <w:r w:rsidRPr="002362D8">
        <w:rPr>
          <w:rFonts w:ascii="Arial" w:hAnsi="Arial" w:cs="Arial"/>
          <w:sz w:val="22"/>
          <w:szCs w:val="22"/>
        </w:rPr>
        <w:t xml:space="preserve">, Johannis Vige , land </w:t>
      </w:r>
      <w:r w:rsidRPr="002362D8">
        <w:rPr>
          <w:rFonts w:ascii="Arial" w:hAnsi="Arial" w:cs="Arial"/>
          <w:b/>
          <w:sz w:val="22"/>
          <w:szCs w:val="22"/>
          <w:u w:val="single"/>
        </w:rPr>
        <w:t>in het Hermaelen</w:t>
      </w:r>
      <w:r w:rsidRPr="002362D8">
        <w:rPr>
          <w:rFonts w:ascii="Arial" w:hAnsi="Arial" w:cs="Arial"/>
          <w:sz w:val="22"/>
          <w:szCs w:val="22"/>
        </w:rPr>
        <w:t xml:space="preserve">, Theodoricus van den Hovel, de gemene straat, </w:t>
      </w:r>
      <w:r w:rsidRPr="002362D8">
        <w:rPr>
          <w:rFonts w:ascii="Arial" w:hAnsi="Arial" w:cs="Arial"/>
          <w:b/>
          <w:sz w:val="22"/>
          <w:szCs w:val="22"/>
          <w:u w:val="single"/>
        </w:rPr>
        <w:t>het Convent van de Kartuizers uit Vught</w:t>
      </w:r>
      <w:r w:rsidRPr="002362D8">
        <w:rPr>
          <w:rFonts w:ascii="Arial" w:hAnsi="Arial" w:cs="Arial"/>
          <w:sz w:val="22"/>
          <w:szCs w:val="22"/>
        </w:rPr>
        <w:t xml:space="preserve">, </w:t>
      </w:r>
      <w:r w:rsidRPr="002362D8">
        <w:rPr>
          <w:rFonts w:ascii="Arial" w:hAnsi="Arial" w:cs="Arial"/>
          <w:b/>
          <w:sz w:val="22"/>
          <w:szCs w:val="22"/>
          <w:u w:val="single"/>
        </w:rPr>
        <w:t>Scryvershoeve</w:t>
      </w:r>
      <w:r w:rsidRPr="002362D8">
        <w:rPr>
          <w:rFonts w:ascii="Arial" w:hAnsi="Arial" w:cs="Arial"/>
          <w:sz w:val="22"/>
          <w:szCs w:val="22"/>
        </w:rPr>
        <w:t xml:space="preserve">, Margareta weduwe van wijlen Engbertus Lambertss. </w:t>
      </w:r>
    </w:p>
    <w:p w14:paraId="706A96BC" w14:textId="77777777" w:rsidR="00D5028D" w:rsidRPr="002362D8" w:rsidRDefault="00D5028D">
      <w:pPr>
        <w:tabs>
          <w:tab w:val="left" w:pos="7380"/>
        </w:tabs>
        <w:rPr>
          <w:rFonts w:ascii="Arial" w:hAnsi="Arial" w:cs="Arial"/>
          <w:sz w:val="22"/>
          <w:szCs w:val="22"/>
        </w:rPr>
      </w:pPr>
    </w:p>
    <w:p w14:paraId="442592B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963</w:t>
      </w:r>
    </w:p>
    <w:p w14:paraId="707B8B5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198v  19 mei 1520</w:t>
      </w:r>
    </w:p>
    <w:p w14:paraId="4E9C8BC6" w14:textId="77777777" w:rsidR="00D5028D" w:rsidRPr="002362D8" w:rsidRDefault="00D5028D">
      <w:pPr>
        <w:tabs>
          <w:tab w:val="left" w:pos="7380"/>
        </w:tabs>
        <w:rPr>
          <w:rFonts w:ascii="Arial" w:hAnsi="Arial" w:cs="Arial"/>
          <w:sz w:val="22"/>
          <w:szCs w:val="22"/>
        </w:rPr>
      </w:pPr>
      <w:r w:rsidRPr="002362D8">
        <w:rPr>
          <w:rFonts w:ascii="Arial" w:hAnsi="Arial" w:cs="Arial"/>
          <w:b/>
          <w:sz w:val="22"/>
          <w:szCs w:val="22"/>
          <w:u w:val="single"/>
        </w:rPr>
        <w:t>Het Convent van Sint Clara in ’s-Hertogenbosch</w:t>
      </w:r>
      <w:r w:rsidRPr="002362D8">
        <w:rPr>
          <w:rFonts w:ascii="Arial" w:hAnsi="Arial" w:cs="Arial"/>
          <w:sz w:val="22"/>
          <w:szCs w:val="22"/>
        </w:rPr>
        <w:t xml:space="preserve"> heeft verkocht t.b.v. Johannis zn.v.w. Johannis Roggen [dubieus] een cijns van 10 gl. uit een hoeve ter plaatse </w:t>
      </w:r>
      <w:r w:rsidRPr="002362D8">
        <w:rPr>
          <w:rFonts w:ascii="Arial" w:hAnsi="Arial" w:cs="Arial"/>
          <w:b/>
          <w:sz w:val="22"/>
          <w:szCs w:val="22"/>
          <w:u w:val="single"/>
        </w:rPr>
        <w:t>die Hauthart</w:t>
      </w:r>
      <w:r w:rsidRPr="002362D8">
        <w:rPr>
          <w:rFonts w:ascii="Arial" w:hAnsi="Arial" w:cs="Arial"/>
          <w:sz w:val="22"/>
          <w:szCs w:val="22"/>
        </w:rPr>
        <w:t xml:space="preserve"> uit huizen land tuin en landerijen, Arnoldus van den Hathart zn.v.w. Lambertus, cijns aan de </w:t>
      </w:r>
      <w:r w:rsidRPr="002362D8">
        <w:rPr>
          <w:rFonts w:ascii="Arial" w:hAnsi="Arial" w:cs="Arial"/>
          <w:b/>
          <w:sz w:val="22"/>
          <w:szCs w:val="22"/>
          <w:u w:val="single"/>
        </w:rPr>
        <w:t>Heer van Helmond</w:t>
      </w:r>
    </w:p>
    <w:p w14:paraId="66AB13C1" w14:textId="77777777" w:rsidR="00D5028D" w:rsidRPr="002362D8" w:rsidRDefault="00D5028D">
      <w:pPr>
        <w:tabs>
          <w:tab w:val="left" w:pos="7380"/>
        </w:tabs>
        <w:rPr>
          <w:rFonts w:ascii="Arial" w:hAnsi="Arial" w:cs="Arial"/>
          <w:sz w:val="22"/>
          <w:szCs w:val="22"/>
        </w:rPr>
      </w:pPr>
    </w:p>
    <w:p w14:paraId="4C21B15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964</w:t>
      </w:r>
    </w:p>
    <w:p w14:paraId="439E76A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199  mei 1520</w:t>
      </w:r>
    </w:p>
    <w:p w14:paraId="313BE40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Huis erf tuin ter plaatse </w:t>
      </w:r>
      <w:r w:rsidRPr="002362D8">
        <w:rPr>
          <w:rFonts w:ascii="Arial" w:hAnsi="Arial" w:cs="Arial"/>
          <w:b/>
          <w:sz w:val="22"/>
          <w:szCs w:val="22"/>
          <w:u w:val="single"/>
        </w:rPr>
        <w:t xml:space="preserve">Wybossch </w:t>
      </w:r>
      <w:r w:rsidRPr="002362D8">
        <w:rPr>
          <w:rFonts w:ascii="Arial" w:hAnsi="Arial" w:cs="Arial"/>
          <w:sz w:val="22"/>
          <w:szCs w:val="22"/>
        </w:rPr>
        <w:t xml:space="preserve">met als belendingen Nicolaas Reynerss., Henricus van den Hovel, </w:t>
      </w:r>
      <w:r w:rsidRPr="002362D8">
        <w:rPr>
          <w:rFonts w:ascii="Arial" w:hAnsi="Arial" w:cs="Arial"/>
          <w:b/>
          <w:sz w:val="22"/>
          <w:szCs w:val="22"/>
          <w:u w:val="single"/>
        </w:rPr>
        <w:t>Domicella Elizabet de Os conventuaal van het Convent van Sint Clara</w:t>
      </w:r>
      <w:r w:rsidRPr="002362D8">
        <w:rPr>
          <w:rFonts w:ascii="Arial" w:hAnsi="Arial" w:cs="Arial"/>
          <w:sz w:val="22"/>
          <w:szCs w:val="22"/>
        </w:rPr>
        <w:t xml:space="preserve">, </w:t>
      </w:r>
      <w:r w:rsidRPr="002362D8">
        <w:rPr>
          <w:rFonts w:ascii="Arial" w:hAnsi="Arial" w:cs="Arial"/>
          <w:b/>
          <w:sz w:val="22"/>
          <w:szCs w:val="22"/>
          <w:u w:val="single"/>
        </w:rPr>
        <w:t>Magister Henricus Pelgrom</w:t>
      </w:r>
      <w:r w:rsidRPr="002362D8">
        <w:rPr>
          <w:rFonts w:ascii="Arial" w:hAnsi="Arial" w:cs="Arial"/>
          <w:sz w:val="22"/>
          <w:szCs w:val="22"/>
        </w:rPr>
        <w:t xml:space="preserve">, land ter plaatse </w:t>
      </w:r>
      <w:r w:rsidRPr="002362D8">
        <w:rPr>
          <w:rFonts w:ascii="Arial" w:hAnsi="Arial" w:cs="Arial"/>
          <w:b/>
          <w:sz w:val="22"/>
          <w:szCs w:val="22"/>
          <w:u w:val="single"/>
        </w:rPr>
        <w:t>Delschot</w:t>
      </w:r>
      <w:r w:rsidRPr="002362D8">
        <w:rPr>
          <w:rFonts w:ascii="Arial" w:hAnsi="Arial" w:cs="Arial"/>
          <w:sz w:val="22"/>
          <w:szCs w:val="22"/>
        </w:rPr>
        <w:t xml:space="preserve">, Theodoricus de Engelant, Lambertus de Doerne zn.v.w. Chrstianus, </w:t>
      </w:r>
      <w:r w:rsidRPr="002362D8">
        <w:rPr>
          <w:rFonts w:ascii="Arial" w:hAnsi="Arial" w:cs="Arial"/>
          <w:b/>
          <w:sz w:val="22"/>
          <w:szCs w:val="22"/>
          <w:u w:val="single"/>
        </w:rPr>
        <w:t>Domicella Margareta (?) dr.v.w. Rutgerus van der Strathen conventuaal van het Convent van Sint Clara</w:t>
      </w:r>
      <w:r w:rsidRPr="002362D8">
        <w:rPr>
          <w:rFonts w:ascii="Arial" w:hAnsi="Arial" w:cs="Arial"/>
          <w:sz w:val="22"/>
          <w:szCs w:val="22"/>
        </w:rPr>
        <w:t>, Elizabeth weduwe van wijlen Henricus zn.v.w. Henricus</w:t>
      </w:r>
    </w:p>
    <w:p w14:paraId="61A6B854" w14:textId="77777777" w:rsidR="00D5028D" w:rsidRPr="002362D8" w:rsidRDefault="00D5028D">
      <w:pPr>
        <w:tabs>
          <w:tab w:val="left" w:pos="7380"/>
        </w:tabs>
        <w:rPr>
          <w:rFonts w:ascii="Arial" w:hAnsi="Arial" w:cs="Arial"/>
          <w:sz w:val="22"/>
          <w:szCs w:val="22"/>
        </w:rPr>
      </w:pPr>
    </w:p>
    <w:p w14:paraId="53FA50AC"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965</w:t>
      </w:r>
    </w:p>
    <w:p w14:paraId="44F5AE60"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202  31 mei 1520 [ultima]</w:t>
      </w:r>
    </w:p>
    <w:p w14:paraId="202F753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 xml:space="preserve">Wilhelmus zn.v.w. Theodoricus Michielss. heeft verkocht aan Johannis zn.v.w. Egidius Slewen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land en tuin ter plaatse </w:t>
      </w:r>
      <w:r w:rsidRPr="002362D8">
        <w:rPr>
          <w:rFonts w:ascii="Arial" w:hAnsi="Arial" w:cs="Arial"/>
          <w:b/>
          <w:sz w:val="22"/>
          <w:szCs w:val="22"/>
          <w:u w:val="single"/>
        </w:rPr>
        <w:t>dat Wybossch</w:t>
      </w:r>
      <w:r w:rsidRPr="002362D8">
        <w:rPr>
          <w:rFonts w:ascii="Arial" w:hAnsi="Arial" w:cs="Arial"/>
          <w:sz w:val="22"/>
          <w:szCs w:val="22"/>
        </w:rPr>
        <w:t xml:space="preserve">, Johannis zn.v.w. Theodoricus Lucass., last van </w:t>
      </w:r>
      <w:r w:rsidRPr="002362D8">
        <w:rPr>
          <w:rFonts w:ascii="Arial" w:hAnsi="Arial" w:cs="Arial"/>
          <w:b/>
          <w:sz w:val="22"/>
          <w:szCs w:val="22"/>
          <w:u w:val="single"/>
        </w:rPr>
        <w:t>een kwart wijn aan de kerk van Schijndel</w:t>
      </w:r>
    </w:p>
    <w:p w14:paraId="57AF83E2" w14:textId="77777777" w:rsidR="00D5028D" w:rsidRPr="002362D8" w:rsidRDefault="00D5028D">
      <w:pPr>
        <w:tabs>
          <w:tab w:val="left" w:pos="7380"/>
        </w:tabs>
        <w:rPr>
          <w:rFonts w:ascii="Arial" w:hAnsi="Arial" w:cs="Arial"/>
          <w:sz w:val="22"/>
          <w:szCs w:val="22"/>
        </w:rPr>
      </w:pPr>
    </w:p>
    <w:p w14:paraId="03635FF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966</w:t>
      </w:r>
    </w:p>
    <w:p w14:paraId="1664C7D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513 2 mei 1520 [6</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33545A47"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en Anna kinderen van wijlen Gysbertus van der Stappen,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erfgoederen 3 lopensen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Johannis zn.v.w. Johannis Peterss., de gemene straat, Mechteldis dr.v. Walterus Scheenkens, Walterus die Jonge zn.v.w. Gerardus ……, Hillegondis dr.v.w. Franconis van der Stappen, Walterus zn.v.w. Walterus Scheenkens senior en Elizabet dr.v.w. Walterus Scheenkens junior, transport aan Johannis zn.v.w. Gysbertus van der Stappen,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Jacobus apostel uit huis erf tuin en erfgoederen ter plaatse </w:t>
      </w:r>
      <w:r w:rsidRPr="002362D8">
        <w:rPr>
          <w:rFonts w:ascii="Arial" w:hAnsi="Arial" w:cs="Arial"/>
          <w:b/>
          <w:sz w:val="22"/>
          <w:szCs w:val="22"/>
          <w:u w:val="single"/>
        </w:rPr>
        <w:t>Delschot</w:t>
      </w:r>
    </w:p>
    <w:p w14:paraId="46182C56" w14:textId="77777777" w:rsidR="00D5028D" w:rsidRPr="002362D8" w:rsidRDefault="00D5028D">
      <w:pPr>
        <w:tabs>
          <w:tab w:val="left" w:pos="7380"/>
        </w:tabs>
        <w:rPr>
          <w:rFonts w:ascii="Arial" w:hAnsi="Arial" w:cs="Arial"/>
          <w:sz w:val="22"/>
          <w:szCs w:val="22"/>
        </w:rPr>
      </w:pPr>
    </w:p>
    <w:p w14:paraId="2869B137"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72</w:t>
      </w:r>
    </w:p>
    <w:p w14:paraId="79C059E0" w14:textId="77777777" w:rsidR="00D5028D" w:rsidRPr="002362D8" w:rsidRDefault="00D5028D">
      <w:pPr>
        <w:tabs>
          <w:tab w:val="left" w:pos="7380"/>
        </w:tabs>
        <w:rPr>
          <w:rFonts w:ascii="Arial" w:hAnsi="Arial" w:cs="Arial"/>
          <w:sz w:val="22"/>
          <w:szCs w:val="22"/>
        </w:rPr>
      </w:pPr>
    </w:p>
    <w:p w14:paraId="6344F0D7"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967</w:t>
      </w:r>
    </w:p>
    <w:p w14:paraId="66D85BB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202v  juni 1520</w:t>
      </w:r>
    </w:p>
    <w:p w14:paraId="1543861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Hubertus zn.v.w. Johannis Hubensoen heeft verkocht aan Gerardus van der Zantvoort zn.v.w. Thomas Panicidis – gewantsnijder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uit 3 lopensen land ter plaatse de </w:t>
      </w:r>
      <w:r w:rsidRPr="002362D8">
        <w:rPr>
          <w:rFonts w:ascii="Arial" w:hAnsi="Arial" w:cs="Arial"/>
          <w:b/>
          <w:sz w:val="22"/>
          <w:szCs w:val="22"/>
          <w:u w:val="single"/>
        </w:rPr>
        <w:t>Broeckstraet</w:t>
      </w:r>
      <w:r w:rsidRPr="002362D8">
        <w:rPr>
          <w:rFonts w:ascii="Arial" w:hAnsi="Arial" w:cs="Arial"/>
          <w:sz w:val="22"/>
          <w:szCs w:val="22"/>
        </w:rPr>
        <w:t xml:space="preserve"> met als belendingen Ghysbertus Dircxss., de erfgenamen van Rodolphus Goiartss., Matheus Goiartss.</w:t>
      </w:r>
    </w:p>
    <w:p w14:paraId="5A7C4845" w14:textId="77777777" w:rsidR="00D5028D" w:rsidRPr="002362D8" w:rsidRDefault="00D5028D">
      <w:pPr>
        <w:tabs>
          <w:tab w:val="left" w:pos="7380"/>
        </w:tabs>
        <w:rPr>
          <w:rFonts w:ascii="Arial" w:hAnsi="Arial" w:cs="Arial"/>
          <w:sz w:val="22"/>
          <w:szCs w:val="22"/>
        </w:rPr>
      </w:pPr>
    </w:p>
    <w:p w14:paraId="6CED5B1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968</w:t>
      </w:r>
    </w:p>
    <w:p w14:paraId="68CBEA33" w14:textId="77777777" w:rsidR="00D5028D" w:rsidRPr="002362D8" w:rsidRDefault="00D5028D">
      <w:pPr>
        <w:tabs>
          <w:tab w:val="left" w:pos="7380"/>
        </w:tabs>
        <w:rPr>
          <w:rFonts w:ascii="Arial" w:hAnsi="Arial" w:cs="Arial"/>
          <w:b/>
          <w:sz w:val="22"/>
          <w:szCs w:val="22"/>
          <w:lang w:val="fr-FR"/>
        </w:rPr>
      </w:pPr>
      <w:r w:rsidRPr="002362D8">
        <w:rPr>
          <w:rFonts w:ascii="Arial" w:hAnsi="Arial" w:cs="Arial"/>
          <w:b/>
          <w:sz w:val="22"/>
          <w:szCs w:val="22"/>
          <w:lang w:val="fr-FR"/>
        </w:rPr>
        <w:t>BP 1293  folio 210v  juni 1520</w:t>
      </w:r>
    </w:p>
    <w:p w14:paraId="71E4A1EE"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Adrianus zn,v,w, Johannis Lambertss. heeft verkocht aan Geertruydis dr.v.w. Godefricus Wouterss.een cijns van 3 gl. te betalen op de feestdag van Sint Jan de Doper uit een kamp land ter plaatse </w:t>
      </w:r>
      <w:r w:rsidRPr="002362D8">
        <w:rPr>
          <w:rFonts w:ascii="Arial" w:hAnsi="Arial" w:cs="Arial"/>
          <w:b/>
          <w:sz w:val="22"/>
          <w:szCs w:val="22"/>
          <w:u w:val="single"/>
        </w:rPr>
        <w:t>die Boeydonck</w:t>
      </w:r>
      <w:r w:rsidRPr="002362D8">
        <w:rPr>
          <w:rFonts w:ascii="Arial" w:hAnsi="Arial" w:cs="Arial"/>
          <w:sz w:val="22"/>
          <w:szCs w:val="22"/>
        </w:rPr>
        <w:t xml:space="preserve">  met als belendingen het erf van </w:t>
      </w:r>
      <w:r w:rsidRPr="002362D8">
        <w:rPr>
          <w:rFonts w:ascii="Arial" w:hAnsi="Arial" w:cs="Arial"/>
          <w:b/>
          <w:sz w:val="22"/>
          <w:szCs w:val="22"/>
          <w:u w:val="single"/>
        </w:rPr>
        <w:t>het altaar van Sint Quirinus in de kapel van Sint Jacob</w:t>
      </w:r>
      <w:r w:rsidRPr="002362D8">
        <w:rPr>
          <w:rFonts w:ascii="Arial" w:hAnsi="Arial" w:cs="Arial"/>
          <w:sz w:val="22"/>
          <w:szCs w:val="22"/>
        </w:rPr>
        <w:t xml:space="preserve">, Wilhelmus Lambertss., Gerongus de Houthem, idem 12 lopensen land ter plaatse </w:t>
      </w:r>
      <w:r w:rsidRPr="002362D8">
        <w:rPr>
          <w:rFonts w:ascii="Arial" w:hAnsi="Arial" w:cs="Arial"/>
          <w:b/>
          <w:sz w:val="22"/>
          <w:szCs w:val="22"/>
          <w:u w:val="single"/>
        </w:rPr>
        <w:t>die Helle</w:t>
      </w:r>
      <w:r w:rsidRPr="002362D8">
        <w:rPr>
          <w:rFonts w:ascii="Arial" w:hAnsi="Arial" w:cs="Arial"/>
          <w:sz w:val="22"/>
          <w:szCs w:val="22"/>
        </w:rPr>
        <w:t xml:space="preserve"> met als belendingen Henricus zn.v.w. Henricus van den Maezelair, </w:t>
      </w:r>
      <w:r w:rsidRPr="002362D8">
        <w:rPr>
          <w:rFonts w:ascii="Arial" w:hAnsi="Arial" w:cs="Arial"/>
          <w:b/>
          <w:sz w:val="22"/>
          <w:szCs w:val="22"/>
          <w:u w:val="single"/>
        </w:rPr>
        <w:t>de Zusters van Orthen in het Sint Andreashuis te Hintham</w:t>
      </w:r>
      <w:r w:rsidRPr="002362D8">
        <w:rPr>
          <w:rFonts w:ascii="Arial" w:hAnsi="Arial" w:cs="Arial"/>
          <w:sz w:val="22"/>
          <w:szCs w:val="22"/>
        </w:rPr>
        <w:t xml:space="preserve">, </w:t>
      </w:r>
      <w:r w:rsidRPr="002362D8">
        <w:rPr>
          <w:rFonts w:ascii="Arial" w:hAnsi="Arial" w:cs="Arial"/>
          <w:b/>
          <w:sz w:val="22"/>
          <w:szCs w:val="22"/>
          <w:u w:val="single"/>
        </w:rPr>
        <w:t>die Hardenbeempden</w:t>
      </w:r>
      <w:r w:rsidRPr="002362D8">
        <w:rPr>
          <w:rFonts w:ascii="Arial" w:hAnsi="Arial" w:cs="Arial"/>
          <w:sz w:val="22"/>
          <w:szCs w:val="22"/>
        </w:rPr>
        <w:t xml:space="preserve">, cijns aan de </w:t>
      </w:r>
      <w:r w:rsidRPr="002362D8">
        <w:rPr>
          <w:rFonts w:ascii="Arial" w:hAnsi="Arial" w:cs="Arial"/>
          <w:b/>
          <w:sz w:val="22"/>
          <w:szCs w:val="22"/>
          <w:u w:val="single"/>
        </w:rPr>
        <w:t>Heer van Helmond</w:t>
      </w:r>
      <w:r w:rsidRPr="002362D8">
        <w:rPr>
          <w:rFonts w:ascii="Arial" w:hAnsi="Arial" w:cs="Arial"/>
          <w:sz w:val="22"/>
          <w:szCs w:val="22"/>
        </w:rPr>
        <w:t xml:space="preserve">, drie pond aan het </w:t>
      </w:r>
      <w:r w:rsidRPr="002362D8">
        <w:rPr>
          <w:rFonts w:ascii="Arial" w:hAnsi="Arial" w:cs="Arial"/>
          <w:b/>
          <w:sz w:val="22"/>
          <w:szCs w:val="22"/>
          <w:u w:val="single"/>
        </w:rPr>
        <w:t>altaar van de H.Maagd Maria in de kerk van Schijndel</w:t>
      </w:r>
    </w:p>
    <w:p w14:paraId="6B252DE1" w14:textId="77777777" w:rsidR="00D5028D" w:rsidRPr="002362D8" w:rsidRDefault="00D5028D">
      <w:pPr>
        <w:tabs>
          <w:tab w:val="left" w:pos="7380"/>
        </w:tabs>
        <w:rPr>
          <w:rFonts w:ascii="Arial" w:hAnsi="Arial" w:cs="Arial"/>
          <w:sz w:val="22"/>
          <w:szCs w:val="22"/>
        </w:rPr>
      </w:pPr>
    </w:p>
    <w:p w14:paraId="0C5E0BD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969</w:t>
      </w:r>
    </w:p>
    <w:p w14:paraId="0EF9481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407v  juni 1520</w:t>
      </w:r>
    </w:p>
    <w:p w14:paraId="0C4F8668"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Henricus van den Staeck man van Gloria dr.v.w. Nycolaes Vos zn.v.w. Rodolphus genaamd Voss een erfpacht van een mud rogge Bossche maart uit de </w:t>
      </w:r>
      <w:r w:rsidRPr="002362D8">
        <w:rPr>
          <w:rFonts w:ascii="Arial" w:hAnsi="Arial" w:cs="Arial"/>
          <w:b/>
          <w:sz w:val="22"/>
          <w:szCs w:val="22"/>
          <w:u w:val="single"/>
        </w:rPr>
        <w:t>Verhadewigenbeempt</w:t>
      </w:r>
      <w:r w:rsidRPr="002362D8">
        <w:rPr>
          <w:rFonts w:ascii="Arial" w:hAnsi="Arial" w:cs="Arial"/>
          <w:sz w:val="22"/>
          <w:szCs w:val="22"/>
        </w:rPr>
        <w:t xml:space="preserve"> te Schijndel [ook Vrouwhadewigenbeempt] met als belendingen Willem Dicbier zn.v. Henricus, </w:t>
      </w:r>
      <w:r w:rsidRPr="002362D8">
        <w:rPr>
          <w:rFonts w:ascii="Arial" w:hAnsi="Arial" w:cs="Arial"/>
          <w:b/>
          <w:sz w:val="22"/>
          <w:szCs w:val="22"/>
          <w:u w:val="single"/>
        </w:rPr>
        <w:t>de rivier de Aa</w:t>
      </w:r>
      <w:r w:rsidRPr="002362D8">
        <w:rPr>
          <w:rFonts w:ascii="Arial" w:hAnsi="Arial" w:cs="Arial"/>
          <w:sz w:val="22"/>
          <w:szCs w:val="22"/>
        </w:rPr>
        <w:t xml:space="preserve">, idem een beemd </w:t>
      </w:r>
      <w:r w:rsidRPr="002362D8">
        <w:rPr>
          <w:rFonts w:ascii="Arial" w:hAnsi="Arial" w:cs="Arial"/>
          <w:b/>
          <w:i/>
          <w:sz w:val="22"/>
          <w:szCs w:val="22"/>
        </w:rPr>
        <w:t>die Slebosch in de parochie Heeswijk</w:t>
      </w:r>
      <w:r w:rsidRPr="002362D8">
        <w:rPr>
          <w:rFonts w:ascii="Arial" w:hAnsi="Arial" w:cs="Arial"/>
          <w:sz w:val="22"/>
          <w:szCs w:val="22"/>
        </w:rPr>
        <w:t xml:space="preserve"> met als belendingen Henricus zn.v.w. Johannis Spierinx, </w:t>
      </w:r>
      <w:r w:rsidRPr="002362D8">
        <w:rPr>
          <w:rFonts w:ascii="Arial" w:hAnsi="Arial" w:cs="Arial"/>
          <w:b/>
          <w:sz w:val="22"/>
          <w:szCs w:val="22"/>
          <w:u w:val="single"/>
        </w:rPr>
        <w:t>die Aa</w:t>
      </w:r>
      <w:r w:rsidRPr="002362D8">
        <w:rPr>
          <w:rFonts w:ascii="Arial" w:hAnsi="Arial" w:cs="Arial"/>
          <w:sz w:val="22"/>
          <w:szCs w:val="22"/>
        </w:rPr>
        <w:t xml:space="preserve">, Arnoldus </w:t>
      </w:r>
      <w:r w:rsidRPr="002362D8">
        <w:rPr>
          <w:rFonts w:ascii="Arial" w:hAnsi="Arial" w:cs="Arial"/>
          <w:b/>
          <w:sz w:val="22"/>
          <w:szCs w:val="22"/>
          <w:u w:val="single"/>
        </w:rPr>
        <w:t>natuurlijke zoon</w:t>
      </w:r>
      <w:r w:rsidRPr="002362D8">
        <w:rPr>
          <w:rFonts w:ascii="Arial" w:hAnsi="Arial" w:cs="Arial"/>
          <w:sz w:val="22"/>
          <w:szCs w:val="22"/>
        </w:rPr>
        <w:t xml:space="preserve"> van wijlen Goeswinus genaamd Vrancken, transport aan Henricus de Broechoven t.b.v. Willem zn.v.w. Johannis van der Voert</w:t>
      </w:r>
    </w:p>
    <w:p w14:paraId="61E3F468" w14:textId="77777777" w:rsidR="00D5028D" w:rsidRPr="002362D8" w:rsidRDefault="00D5028D">
      <w:pPr>
        <w:tabs>
          <w:tab w:val="left" w:pos="7380"/>
        </w:tabs>
        <w:rPr>
          <w:rFonts w:ascii="Arial" w:hAnsi="Arial" w:cs="Arial"/>
          <w:sz w:val="22"/>
          <w:szCs w:val="22"/>
        </w:rPr>
      </w:pPr>
    </w:p>
    <w:p w14:paraId="0124359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970</w:t>
      </w:r>
    </w:p>
    <w:p w14:paraId="6527B1D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522  juni 1520</w:t>
      </w:r>
    </w:p>
    <w:p w14:paraId="3EDEB830"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Hubertus zn.v.w. Walterus zn.v.w. Johannis de Schynle en Daniel zn.v.w. Goeswinus Deenkens man van Luytgardis zijn vrouw dr.v.w. Walterus de Schynle o.a. 6 lopensen land onder de parochie </w:t>
      </w:r>
      <w:r w:rsidRPr="002362D8">
        <w:rPr>
          <w:rFonts w:ascii="Arial" w:hAnsi="Arial" w:cs="Arial"/>
          <w:b/>
          <w:i/>
          <w:sz w:val="22"/>
          <w:szCs w:val="22"/>
        </w:rPr>
        <w:t>Rosmalen ter plaatse aen die Mutse</w:t>
      </w:r>
      <w:r w:rsidRPr="002362D8">
        <w:rPr>
          <w:rFonts w:ascii="Arial" w:hAnsi="Arial" w:cs="Arial"/>
          <w:sz w:val="22"/>
          <w:szCs w:val="22"/>
        </w:rPr>
        <w:t xml:space="preserve">  met als belendingen Wilehlmus genaamd Voet, het erf van de kerk van Rosmalen, Walterus zn.v.w. Johannis de Schynle t.b.v. Margareta zijn vrouw </w:t>
      </w:r>
    </w:p>
    <w:p w14:paraId="014CCD07" w14:textId="77777777" w:rsidR="00D5028D" w:rsidRPr="002362D8" w:rsidRDefault="00D5028D">
      <w:pPr>
        <w:tabs>
          <w:tab w:val="left" w:pos="7380"/>
        </w:tabs>
        <w:rPr>
          <w:rFonts w:ascii="Arial" w:hAnsi="Arial" w:cs="Arial"/>
          <w:sz w:val="22"/>
          <w:szCs w:val="22"/>
        </w:rPr>
      </w:pPr>
    </w:p>
    <w:p w14:paraId="7A6232D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971</w:t>
      </w:r>
    </w:p>
    <w:p w14:paraId="2446911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522v  juni 1520</w:t>
      </w:r>
    </w:p>
    <w:p w14:paraId="4239234E"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lastRenderedPageBreak/>
        <w:t>Vermelding bvan Schijndel niet teruggevonden wel Rosmalen en Aarlebeek propoe Donck</w:t>
      </w:r>
    </w:p>
    <w:p w14:paraId="250C3C28" w14:textId="77777777" w:rsidR="00D5028D" w:rsidRPr="002362D8" w:rsidRDefault="00D5028D">
      <w:pPr>
        <w:tabs>
          <w:tab w:val="left" w:pos="7380"/>
        </w:tabs>
        <w:rPr>
          <w:rFonts w:ascii="Arial" w:hAnsi="Arial" w:cs="Arial"/>
          <w:sz w:val="22"/>
          <w:szCs w:val="22"/>
        </w:rPr>
      </w:pPr>
    </w:p>
    <w:p w14:paraId="616C95AF"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972</w:t>
      </w:r>
    </w:p>
    <w:p w14:paraId="1DB73B89"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1293  folio 231v  11 juli 1520</w:t>
      </w:r>
    </w:p>
    <w:p w14:paraId="1973ABE5"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lang w:val="en-US"/>
        </w:rPr>
        <w:t xml:space="preserve">Johannes zn.v.w. Egenss. </w:t>
      </w:r>
      <w:r w:rsidRPr="002362D8">
        <w:rPr>
          <w:rFonts w:ascii="Arial" w:hAnsi="Arial" w:cs="Arial"/>
          <w:sz w:val="22"/>
          <w:szCs w:val="22"/>
        </w:rPr>
        <w:t xml:space="preserve">Lewen man van Mechtildis zijn vrouw dr.v.w. Johannis zn.v.w. Theodoricus Artss. heeft verkocht aan Lambertus zn.v.w. Arnoldus Blaffarts een cijns van 6 gl. te betalen op de feestdag van Sint Jan de Doper uit huis erf tuin en landerijen en schuur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Theodoricus van den Hovel, Lucas zn.v.w. Johannes Mathijss. , Johannes zn.v.w. Theodoricus Lucass., voorts land onder de </w:t>
      </w:r>
      <w:r w:rsidRPr="002362D8">
        <w:rPr>
          <w:rFonts w:ascii="Arial" w:hAnsi="Arial" w:cs="Arial"/>
          <w:b/>
          <w:i/>
          <w:sz w:val="22"/>
          <w:szCs w:val="22"/>
        </w:rPr>
        <w:t>parcohie van Erp ter plaatse Loeeynde</w:t>
      </w:r>
      <w:r w:rsidRPr="002362D8">
        <w:rPr>
          <w:rFonts w:ascii="Arial" w:hAnsi="Arial" w:cs="Arial"/>
          <w:sz w:val="22"/>
          <w:szCs w:val="22"/>
        </w:rPr>
        <w:t xml:space="preserve">, een braspenning cijns aan de </w:t>
      </w:r>
      <w:r w:rsidRPr="002362D8">
        <w:rPr>
          <w:rFonts w:ascii="Arial" w:hAnsi="Arial" w:cs="Arial"/>
          <w:b/>
          <w:sz w:val="22"/>
          <w:szCs w:val="22"/>
          <w:u w:val="single"/>
        </w:rPr>
        <w:t>Heer van Helmond</w:t>
      </w:r>
    </w:p>
    <w:p w14:paraId="059641B8" w14:textId="77777777" w:rsidR="00D5028D" w:rsidRPr="002362D8" w:rsidRDefault="00D5028D">
      <w:pPr>
        <w:tabs>
          <w:tab w:val="left" w:pos="7380"/>
        </w:tabs>
        <w:rPr>
          <w:rFonts w:ascii="Arial" w:hAnsi="Arial" w:cs="Arial"/>
          <w:b/>
          <w:sz w:val="22"/>
          <w:szCs w:val="22"/>
          <w:u w:val="single"/>
        </w:rPr>
      </w:pPr>
    </w:p>
    <w:p w14:paraId="7063D4EE"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973</w:t>
      </w:r>
    </w:p>
    <w:p w14:paraId="40ECAB4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240  24 juli 1520</w:t>
      </w:r>
    </w:p>
    <w:p w14:paraId="52742766"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Schijndel niet teruggevonden wel ’s-Hertogenbosch, Baardwijk en Groot Lith</w:t>
      </w:r>
    </w:p>
    <w:p w14:paraId="4D185503" w14:textId="77777777" w:rsidR="00D5028D" w:rsidRPr="002362D8" w:rsidRDefault="00D5028D">
      <w:pPr>
        <w:tabs>
          <w:tab w:val="left" w:pos="7380"/>
        </w:tabs>
        <w:rPr>
          <w:rFonts w:ascii="Arial" w:hAnsi="Arial" w:cs="Arial"/>
          <w:sz w:val="22"/>
          <w:szCs w:val="22"/>
        </w:rPr>
      </w:pPr>
    </w:p>
    <w:p w14:paraId="39822F94"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974</w:t>
      </w:r>
    </w:p>
    <w:p w14:paraId="5268124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430v  4 augustus 1520</w:t>
      </w:r>
    </w:p>
    <w:p w14:paraId="7D926C55" w14:textId="77777777" w:rsidR="00D5028D" w:rsidRPr="002362D8" w:rsidRDefault="00D5028D">
      <w:pPr>
        <w:tabs>
          <w:tab w:val="left" w:pos="7380"/>
        </w:tabs>
        <w:rPr>
          <w:rFonts w:ascii="Arial" w:hAnsi="Arial" w:cs="Arial"/>
          <w:sz w:val="22"/>
          <w:szCs w:val="22"/>
        </w:rPr>
      </w:pPr>
      <w:r w:rsidRPr="002362D8">
        <w:rPr>
          <w:rFonts w:ascii="Arial" w:hAnsi="Arial" w:cs="Arial"/>
          <w:b/>
          <w:i/>
          <w:sz w:val="22"/>
          <w:szCs w:val="22"/>
        </w:rPr>
        <w:t>Parochie Heesch twee hoeven ter plaatse Monixvinckel</w:t>
      </w:r>
      <w:r w:rsidRPr="002362D8">
        <w:rPr>
          <w:rFonts w:ascii="Arial" w:hAnsi="Arial" w:cs="Arial"/>
          <w:sz w:val="22"/>
          <w:szCs w:val="22"/>
        </w:rPr>
        <w:t xml:space="preserve">; Ghysbertus zn.v.w. Johjannis Voet en Lucas zn.v.Wilhelmus </w:t>
      </w:r>
      <w:r w:rsidRPr="002362D8">
        <w:rPr>
          <w:rFonts w:ascii="Arial" w:hAnsi="Arial" w:cs="Arial"/>
          <w:b/>
          <w:sz w:val="22"/>
          <w:szCs w:val="22"/>
          <w:u w:val="single"/>
        </w:rPr>
        <w:t>multoris = mulder</w:t>
      </w:r>
      <w:r w:rsidRPr="002362D8">
        <w:rPr>
          <w:rFonts w:ascii="Arial" w:hAnsi="Arial" w:cs="Arial"/>
          <w:sz w:val="22"/>
          <w:szCs w:val="22"/>
        </w:rPr>
        <w:t>, Arnoldus zn.v.w. Arnoldus Merceliss., een cijns van 2 ½ gl. te betalen op de feestdag van Sint Laurentius martelaar uit huis erf tuin etc. [loopt door op 431 met misschien de vermelding van Schijndel]</w:t>
      </w:r>
    </w:p>
    <w:p w14:paraId="7552F5B5" w14:textId="77777777" w:rsidR="00D5028D" w:rsidRPr="002362D8" w:rsidRDefault="00D5028D">
      <w:pPr>
        <w:tabs>
          <w:tab w:val="left" w:pos="7380"/>
        </w:tabs>
        <w:rPr>
          <w:rFonts w:ascii="Arial" w:hAnsi="Arial" w:cs="Arial"/>
          <w:sz w:val="22"/>
          <w:szCs w:val="22"/>
        </w:rPr>
      </w:pPr>
    </w:p>
    <w:p w14:paraId="0AA91246"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975</w:t>
      </w:r>
    </w:p>
    <w:p w14:paraId="132EC21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537   augustus 1520</w:t>
      </w:r>
    </w:p>
    <w:p w14:paraId="03D91B8B"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Vermelding van Schijdnel niet teruggevonden.</w:t>
      </w:r>
    </w:p>
    <w:p w14:paraId="3B024A89" w14:textId="77777777" w:rsidR="00D5028D" w:rsidRPr="002362D8" w:rsidRDefault="00D5028D">
      <w:pPr>
        <w:tabs>
          <w:tab w:val="left" w:pos="7380"/>
        </w:tabs>
        <w:rPr>
          <w:rFonts w:ascii="Arial" w:hAnsi="Arial" w:cs="Arial"/>
          <w:sz w:val="22"/>
          <w:szCs w:val="22"/>
        </w:rPr>
      </w:pPr>
    </w:p>
    <w:p w14:paraId="61F2359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976</w:t>
      </w:r>
    </w:p>
    <w:p w14:paraId="23FF018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266  10 september 1520</w:t>
      </w:r>
    </w:p>
    <w:p w14:paraId="08EA74CF"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Ghysbertus zn.v.w. Henricus Voet uit huis erf tuin en erfgoederen en landerijen 4 bunders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w:t>
      </w:r>
      <w:r w:rsidRPr="002362D8">
        <w:rPr>
          <w:rFonts w:ascii="Arial" w:hAnsi="Arial" w:cs="Arial"/>
          <w:b/>
          <w:sz w:val="22"/>
          <w:szCs w:val="22"/>
          <w:u w:val="single"/>
        </w:rPr>
        <w:t>Helena de Gerwen begijn op het Groot Begijnhof te ’s-Hertogenbosch</w:t>
      </w:r>
      <w:r w:rsidRPr="002362D8">
        <w:rPr>
          <w:rFonts w:ascii="Arial" w:hAnsi="Arial" w:cs="Arial"/>
          <w:sz w:val="22"/>
          <w:szCs w:val="22"/>
        </w:rPr>
        <w:t xml:space="preserve">, de weduwe van Johannis Jordenss. en haar kinderen, de gemnene straat, Adam zn.v.w. Henricus Voet, cijns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het </w:t>
      </w:r>
      <w:r w:rsidRPr="002362D8">
        <w:rPr>
          <w:rFonts w:ascii="Arial" w:hAnsi="Arial" w:cs="Arial"/>
          <w:b/>
          <w:sz w:val="22"/>
          <w:szCs w:val="22"/>
          <w:u w:val="single"/>
        </w:rPr>
        <w:t>altaar van Sint Catharina in de kerk van Schijndel</w:t>
      </w:r>
    </w:p>
    <w:p w14:paraId="258FD7BB" w14:textId="77777777" w:rsidR="00D5028D" w:rsidRPr="002362D8" w:rsidRDefault="00D5028D">
      <w:pPr>
        <w:tabs>
          <w:tab w:val="left" w:pos="7380"/>
        </w:tabs>
        <w:rPr>
          <w:rFonts w:ascii="Arial" w:hAnsi="Arial" w:cs="Arial"/>
          <w:b/>
          <w:sz w:val="22"/>
          <w:szCs w:val="22"/>
          <w:u w:val="single"/>
        </w:rPr>
      </w:pPr>
    </w:p>
    <w:p w14:paraId="1A53F30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977</w:t>
      </w:r>
    </w:p>
    <w:p w14:paraId="21A03CED"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441  1 september 1520 [prima]</w:t>
      </w:r>
    </w:p>
    <w:p w14:paraId="1B4E059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Aleidis dr.v.w. Godefridus van den Merenvenne alias Brants zn.v.w. Godefridus van den Merenvenne en Geertrudis zijn vrouw dr.v.w. Elyas van de Wiel , een cijns van 30 penningen uit huis erf tuin en erfgeoederen te betalen op de feestdag van Sint Remigius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genaamd Boerten, </w:t>
      </w:r>
      <w:r w:rsidRPr="002362D8">
        <w:rPr>
          <w:rFonts w:ascii="Arial" w:hAnsi="Arial" w:cs="Arial"/>
          <w:b/>
          <w:sz w:val="22"/>
          <w:szCs w:val="22"/>
          <w:u w:val="single"/>
        </w:rPr>
        <w:t>die Hardbeemde</w:t>
      </w:r>
      <w:r w:rsidRPr="002362D8">
        <w:rPr>
          <w:rFonts w:ascii="Arial" w:hAnsi="Arial" w:cs="Arial"/>
          <w:sz w:val="22"/>
          <w:szCs w:val="22"/>
        </w:rPr>
        <w:t>, Wilhelmus van Houthem zn.v.w. Wilhelmus en Arkenradis dr.v.w. Arkensoen en Leonadus natuurlijke zoon van Willem en Arkenradis, transport aan Gerardus de Heessel</w:t>
      </w:r>
    </w:p>
    <w:p w14:paraId="1B398C96" w14:textId="77777777" w:rsidR="00D5028D" w:rsidRPr="002362D8" w:rsidRDefault="00D5028D">
      <w:pPr>
        <w:tabs>
          <w:tab w:val="left" w:pos="7380"/>
        </w:tabs>
        <w:rPr>
          <w:rFonts w:ascii="Arial" w:hAnsi="Arial" w:cs="Arial"/>
          <w:sz w:val="22"/>
          <w:szCs w:val="22"/>
        </w:rPr>
      </w:pPr>
    </w:p>
    <w:p w14:paraId="09D30D58"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978</w:t>
      </w:r>
    </w:p>
    <w:p w14:paraId="00B39AF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1293  folio 543  20 september 1520</w:t>
      </w:r>
    </w:p>
    <w:p w14:paraId="054C15AD"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Petrrus Engbertss. en Engbertus Lenaertss. en Engbertus Roloffss., een lopense land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Magister Rasdonis Pauli, de kinderen van wijlen Corstiaan van den Bogart, de </w:t>
      </w:r>
      <w:r w:rsidRPr="002362D8">
        <w:rPr>
          <w:rFonts w:ascii="Arial" w:hAnsi="Arial" w:cs="Arial"/>
          <w:b/>
          <w:sz w:val="22"/>
          <w:szCs w:val="22"/>
          <w:u w:val="single"/>
        </w:rPr>
        <w:t>H.Geesttafel van Schijndel</w:t>
      </w:r>
      <w:r w:rsidRPr="002362D8">
        <w:rPr>
          <w:rFonts w:ascii="Arial" w:hAnsi="Arial" w:cs="Arial"/>
          <w:sz w:val="22"/>
          <w:szCs w:val="22"/>
        </w:rPr>
        <w:t>, Johannis Peterss. van den Hauthart</w:t>
      </w:r>
    </w:p>
    <w:p w14:paraId="52E84692" w14:textId="77777777" w:rsidR="00D5028D" w:rsidRPr="002362D8" w:rsidRDefault="00D5028D">
      <w:pPr>
        <w:tabs>
          <w:tab w:val="left" w:pos="7380"/>
        </w:tabs>
        <w:rPr>
          <w:rFonts w:ascii="Arial" w:hAnsi="Arial" w:cs="Arial"/>
          <w:sz w:val="22"/>
          <w:szCs w:val="22"/>
        </w:rPr>
      </w:pPr>
    </w:p>
    <w:p w14:paraId="33E82145" w14:textId="77777777" w:rsidR="00D5028D" w:rsidRPr="002362D8" w:rsidRDefault="00D5028D">
      <w:pPr>
        <w:tabs>
          <w:tab w:val="left" w:pos="7380"/>
        </w:tabs>
        <w:rPr>
          <w:rFonts w:ascii="Arial" w:hAnsi="Arial" w:cs="Arial"/>
          <w:b/>
          <w:color w:val="FF0000"/>
          <w:sz w:val="22"/>
          <w:szCs w:val="22"/>
        </w:rPr>
      </w:pPr>
      <w:r w:rsidRPr="002362D8">
        <w:rPr>
          <w:rFonts w:ascii="Arial" w:hAnsi="Arial" w:cs="Arial"/>
          <w:b/>
          <w:color w:val="FF0000"/>
          <w:sz w:val="22"/>
          <w:szCs w:val="22"/>
        </w:rPr>
        <w:t>blad 73</w:t>
      </w:r>
    </w:p>
    <w:p w14:paraId="6B512091" w14:textId="77777777" w:rsidR="00D5028D" w:rsidRPr="002362D8" w:rsidRDefault="00D5028D">
      <w:pPr>
        <w:tabs>
          <w:tab w:val="left" w:pos="7380"/>
        </w:tabs>
        <w:rPr>
          <w:rFonts w:ascii="Arial" w:hAnsi="Arial" w:cs="Arial"/>
          <w:sz w:val="22"/>
          <w:szCs w:val="22"/>
        </w:rPr>
      </w:pPr>
    </w:p>
    <w:p w14:paraId="225B45F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979</w:t>
      </w:r>
    </w:p>
    <w:p w14:paraId="22983F7F"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lastRenderedPageBreak/>
        <w:t>BP 1294  folio 171 16 oktober 1520</w:t>
      </w:r>
    </w:p>
    <w:p w14:paraId="45C89D0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Henricus zn.v.w. Gerongus de Hauthart heeft verkocht aan Mecheldis weduwe van wijlen Wilhelmus Huben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Sint Martinus bisschop uit een stuk land van 6 lopensen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Petrus de Zontvelt, de gemene straat</w:t>
      </w:r>
    </w:p>
    <w:p w14:paraId="3C3D616C" w14:textId="77777777" w:rsidR="00D5028D" w:rsidRPr="002362D8" w:rsidRDefault="00D5028D">
      <w:pPr>
        <w:tabs>
          <w:tab w:val="left" w:pos="7380"/>
        </w:tabs>
        <w:rPr>
          <w:rFonts w:ascii="Arial" w:hAnsi="Arial" w:cs="Arial"/>
          <w:sz w:val="22"/>
          <w:szCs w:val="22"/>
        </w:rPr>
      </w:pPr>
    </w:p>
    <w:p w14:paraId="19CF4F7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980</w:t>
      </w:r>
    </w:p>
    <w:p w14:paraId="41276869"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1295  folio 24  oktober 1520 [2 november]</w:t>
      </w:r>
    </w:p>
    <w:p w14:paraId="1FDD4D21"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Gerardus zn.v.w. Nicolaas Willemss. man van Henrica (?) zijn vrouw dr.v.Johannis zn.v.w. Arnoldus die Lewe </w:t>
      </w:r>
      <w:r w:rsidRPr="002362D8">
        <w:rPr>
          <w:rFonts w:ascii="Arial" w:hAnsi="Arial" w:cs="Arial"/>
          <w:b/>
          <w:sz w:val="22"/>
          <w:szCs w:val="22"/>
          <w:u w:val="single"/>
        </w:rPr>
        <w:t>aurifaber = goudsmid</w:t>
      </w:r>
      <w:r w:rsidRPr="002362D8">
        <w:rPr>
          <w:rFonts w:ascii="Arial" w:hAnsi="Arial" w:cs="Arial"/>
          <w:sz w:val="22"/>
          <w:szCs w:val="22"/>
        </w:rPr>
        <w:t xml:space="preserve"> uit land onder Schijndel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Wilhelmus Everartss. en meer anderen, Mechteldus genaamd van der Hoeven, Arnoldus van der Hagen zn.v. e. HenricusRoverus zn.v.w. Wilhelmus Claess. [dubieus], transport t.b.v. Theodoricus zn.v.w. Henricus  </w:t>
      </w:r>
    </w:p>
    <w:p w14:paraId="07E49B52" w14:textId="77777777" w:rsidR="00D5028D" w:rsidRPr="002362D8" w:rsidRDefault="00D5028D">
      <w:pPr>
        <w:tabs>
          <w:tab w:val="left" w:pos="7380"/>
        </w:tabs>
        <w:rPr>
          <w:rFonts w:ascii="Arial" w:hAnsi="Arial" w:cs="Arial"/>
          <w:sz w:val="22"/>
          <w:szCs w:val="22"/>
        </w:rPr>
      </w:pPr>
    </w:p>
    <w:p w14:paraId="68275255"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981</w:t>
      </w:r>
    </w:p>
    <w:p w14:paraId="478E73E6" w14:textId="77777777" w:rsidR="00D5028D" w:rsidRPr="002362D8" w:rsidRDefault="00D5028D">
      <w:pPr>
        <w:tabs>
          <w:tab w:val="left" w:pos="7380"/>
        </w:tabs>
        <w:rPr>
          <w:rFonts w:ascii="Arial" w:hAnsi="Arial" w:cs="Arial"/>
          <w:b/>
          <w:sz w:val="22"/>
          <w:szCs w:val="22"/>
          <w:lang w:val="en-US"/>
        </w:rPr>
      </w:pPr>
      <w:r w:rsidRPr="002362D8">
        <w:rPr>
          <w:rFonts w:ascii="Arial" w:hAnsi="Arial" w:cs="Arial"/>
          <w:b/>
          <w:sz w:val="22"/>
          <w:szCs w:val="22"/>
          <w:lang w:val="en-US"/>
        </w:rPr>
        <w:t>BP 1294  folio 178v  29 november 1520 [penultima]</w:t>
      </w:r>
    </w:p>
    <w:p w14:paraId="3F012369"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Petrus zn.v.w. Arnoldus van der Weteringen uit huis erf tuin en 5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de kinderen van Johannis van der Kuylen, Henricus Bul, de gemene straat, verkocht aan Johannis zn.v. Gerlacus van den Born</w:t>
      </w:r>
    </w:p>
    <w:p w14:paraId="29B8395B" w14:textId="77777777" w:rsidR="00D5028D" w:rsidRPr="002362D8" w:rsidRDefault="00D5028D">
      <w:pPr>
        <w:tabs>
          <w:tab w:val="left" w:pos="7380"/>
        </w:tabs>
        <w:rPr>
          <w:rFonts w:ascii="Arial" w:hAnsi="Arial" w:cs="Arial"/>
          <w:sz w:val="22"/>
          <w:szCs w:val="22"/>
        </w:rPr>
      </w:pPr>
    </w:p>
    <w:p w14:paraId="1B7D131B"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982</w:t>
      </w:r>
    </w:p>
    <w:p w14:paraId="2852AB62"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1295  folio 10v  november 1520</w:t>
      </w:r>
    </w:p>
    <w:p w14:paraId="06858767" w14:textId="77777777" w:rsidR="00D5028D" w:rsidRPr="002362D8" w:rsidRDefault="00D5028D">
      <w:pPr>
        <w:tabs>
          <w:tab w:val="left" w:pos="7380"/>
        </w:tabs>
        <w:rPr>
          <w:rFonts w:ascii="Arial" w:hAnsi="Arial" w:cs="Arial"/>
          <w:b/>
          <w:sz w:val="22"/>
          <w:szCs w:val="22"/>
          <w:u w:val="single"/>
        </w:rPr>
      </w:pPr>
      <w:r w:rsidRPr="002362D8">
        <w:rPr>
          <w:rFonts w:ascii="Arial" w:hAnsi="Arial" w:cs="Arial"/>
          <w:sz w:val="22"/>
          <w:szCs w:val="22"/>
        </w:rPr>
        <w:t xml:space="preserve">Herman zn.v.w. Hermanus de Akeren man van Cornelia zijn vrouw dr.v.w. Henricus zn.v.w. Ricoutss.,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Jan den Doper [Baptist] uit kand genaamd </w:t>
      </w:r>
      <w:r w:rsidRPr="002362D8">
        <w:rPr>
          <w:rFonts w:ascii="Arial" w:hAnsi="Arial" w:cs="Arial"/>
          <w:b/>
          <w:sz w:val="22"/>
          <w:szCs w:val="22"/>
          <w:u w:val="single"/>
        </w:rPr>
        <w:t>dat Beemptken ter plaatse Wybossch</w:t>
      </w:r>
      <w:r w:rsidRPr="002362D8">
        <w:rPr>
          <w:rFonts w:ascii="Arial" w:hAnsi="Arial" w:cs="Arial"/>
          <w:sz w:val="22"/>
          <w:szCs w:val="22"/>
        </w:rPr>
        <w:t xml:space="preserve">, met als belendingen </w:t>
      </w:r>
      <w:r w:rsidRPr="002362D8">
        <w:rPr>
          <w:rFonts w:ascii="Arial" w:hAnsi="Arial" w:cs="Arial"/>
          <w:b/>
          <w:sz w:val="22"/>
          <w:szCs w:val="22"/>
          <w:u w:val="single"/>
        </w:rPr>
        <w:t>die Haertbeempden</w:t>
      </w:r>
    </w:p>
    <w:p w14:paraId="4BA821C1" w14:textId="77777777" w:rsidR="00D5028D" w:rsidRPr="002362D8" w:rsidRDefault="00D5028D">
      <w:pPr>
        <w:tabs>
          <w:tab w:val="left" w:pos="7380"/>
        </w:tabs>
        <w:rPr>
          <w:rFonts w:ascii="Arial" w:hAnsi="Arial" w:cs="Arial"/>
          <w:sz w:val="22"/>
          <w:szCs w:val="22"/>
        </w:rPr>
      </w:pPr>
    </w:p>
    <w:p w14:paraId="0C23D0D1"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983</w:t>
      </w:r>
    </w:p>
    <w:p w14:paraId="550EA463"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BP 1295  folio 40  november 1520</w:t>
      </w:r>
    </w:p>
    <w:p w14:paraId="2DC5483A" w14:textId="77777777" w:rsidR="00D5028D" w:rsidRPr="002362D8" w:rsidRDefault="00D5028D">
      <w:pPr>
        <w:tabs>
          <w:tab w:val="left" w:pos="7380"/>
        </w:tabs>
        <w:rPr>
          <w:rFonts w:ascii="Arial" w:hAnsi="Arial" w:cs="Arial"/>
          <w:sz w:val="22"/>
          <w:szCs w:val="22"/>
        </w:rPr>
      </w:pPr>
      <w:r w:rsidRPr="002362D8">
        <w:rPr>
          <w:rFonts w:ascii="Arial" w:hAnsi="Arial" w:cs="Arial"/>
          <w:sz w:val="22"/>
          <w:szCs w:val="22"/>
        </w:rPr>
        <w:t xml:space="preserve">Willem zn.v.w. Willem Schoemeker en Wilhelmus zijn zoon hebben verkocht een stuk land ter plaatse </w:t>
      </w:r>
      <w:r w:rsidRPr="002362D8">
        <w:rPr>
          <w:rFonts w:ascii="Arial" w:hAnsi="Arial" w:cs="Arial"/>
          <w:b/>
          <w:sz w:val="22"/>
          <w:szCs w:val="22"/>
        </w:rPr>
        <w:t xml:space="preserve">Delschott </w:t>
      </w:r>
      <w:r w:rsidRPr="002362D8">
        <w:rPr>
          <w:rFonts w:ascii="Arial" w:hAnsi="Arial" w:cs="Arial"/>
          <w:sz w:val="22"/>
          <w:szCs w:val="22"/>
        </w:rPr>
        <w:t xml:space="preserve">met als belendingen Johannis zn.v.w. Wilhelmus Schoemeker, Geardrus genaamd Penninck, Gerardus Penninck zn.v.w. Johannis </w:t>
      </w:r>
    </w:p>
    <w:p w14:paraId="04709FE2" w14:textId="77777777" w:rsidR="00D5028D" w:rsidRPr="002362D8" w:rsidRDefault="00D5028D">
      <w:pPr>
        <w:tabs>
          <w:tab w:val="left" w:pos="7380"/>
        </w:tabs>
        <w:rPr>
          <w:rFonts w:ascii="Arial" w:hAnsi="Arial" w:cs="Arial"/>
          <w:sz w:val="22"/>
          <w:szCs w:val="22"/>
        </w:rPr>
      </w:pPr>
    </w:p>
    <w:p w14:paraId="6FB2472A" w14:textId="77777777" w:rsidR="00D5028D" w:rsidRPr="002362D8" w:rsidRDefault="00D5028D">
      <w:pPr>
        <w:tabs>
          <w:tab w:val="left" w:pos="7380"/>
        </w:tabs>
        <w:rPr>
          <w:rFonts w:ascii="Arial" w:hAnsi="Arial" w:cs="Arial"/>
          <w:b/>
          <w:sz w:val="22"/>
          <w:szCs w:val="22"/>
        </w:rPr>
      </w:pPr>
      <w:r w:rsidRPr="002362D8">
        <w:rPr>
          <w:rFonts w:ascii="Arial" w:hAnsi="Arial" w:cs="Arial"/>
          <w:b/>
          <w:sz w:val="22"/>
          <w:szCs w:val="22"/>
        </w:rPr>
        <w:t>984</w:t>
      </w:r>
    </w:p>
    <w:p w14:paraId="2560FA97" w14:textId="77777777" w:rsidR="00D5028D" w:rsidRPr="002362D8" w:rsidRDefault="00D5028D">
      <w:pPr>
        <w:rPr>
          <w:rFonts w:ascii="Arial" w:hAnsi="Arial" w:cs="Arial"/>
          <w:b/>
          <w:sz w:val="22"/>
          <w:szCs w:val="22"/>
        </w:rPr>
      </w:pPr>
      <w:r w:rsidRPr="002362D8">
        <w:rPr>
          <w:rFonts w:ascii="Arial" w:hAnsi="Arial" w:cs="Arial"/>
          <w:b/>
          <w:sz w:val="22"/>
          <w:szCs w:val="22"/>
        </w:rPr>
        <w:t>BP 1294  folio 19 5 december 1520</w:t>
      </w:r>
    </w:p>
    <w:p w14:paraId="147A2EBA"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en Jutta zijn zus kinderen van wijlen Johannis de Vaerlaer zn.v.w. Nycolaes de Vaerlaer,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drie malderzaad land aen </w:t>
      </w:r>
      <w:r w:rsidRPr="002362D8">
        <w:rPr>
          <w:rFonts w:ascii="Arial" w:hAnsi="Arial" w:cs="Arial"/>
          <w:b/>
          <w:sz w:val="22"/>
          <w:szCs w:val="22"/>
          <w:u w:val="single"/>
        </w:rPr>
        <w:t>Delschot</w:t>
      </w:r>
      <w:r w:rsidRPr="002362D8">
        <w:rPr>
          <w:rFonts w:ascii="Arial" w:hAnsi="Arial" w:cs="Arial"/>
          <w:b/>
          <w:sz w:val="22"/>
          <w:szCs w:val="22"/>
        </w:rPr>
        <w:t xml:space="preserve"> </w:t>
      </w:r>
      <w:r w:rsidRPr="002362D8">
        <w:rPr>
          <w:rFonts w:ascii="Arial" w:hAnsi="Arial" w:cs="Arial"/>
          <w:sz w:val="22"/>
          <w:szCs w:val="22"/>
        </w:rPr>
        <w:t xml:space="preserve">met als belendingen Arnoldus Joirdens, Henricus Bogart, een kamp van een bunder genaamd </w:t>
      </w:r>
      <w:r w:rsidRPr="002362D8">
        <w:rPr>
          <w:rFonts w:ascii="Arial" w:hAnsi="Arial" w:cs="Arial"/>
          <w:b/>
          <w:sz w:val="22"/>
          <w:szCs w:val="22"/>
          <w:u w:val="single"/>
        </w:rPr>
        <w:t>Ravelscamp</w:t>
      </w:r>
      <w:r w:rsidRPr="002362D8">
        <w:rPr>
          <w:rFonts w:ascii="Arial" w:hAnsi="Arial" w:cs="Arial"/>
          <w:sz w:val="22"/>
          <w:szCs w:val="22"/>
        </w:rPr>
        <w:t xml:space="preserve">, de gemene straat, Johannis de Vaerlaer zn.v.w. Nycolai, Egbertus zn.v.Henricus Jans Bullenss., transport t.b.v. </w:t>
      </w:r>
      <w:r w:rsidRPr="002362D8">
        <w:rPr>
          <w:rFonts w:ascii="Arial" w:hAnsi="Arial" w:cs="Arial"/>
          <w:b/>
          <w:sz w:val="22"/>
          <w:szCs w:val="22"/>
          <w:u w:val="single"/>
        </w:rPr>
        <w:t>Dominus Nycolaes Hoyberchs presbiter deken van het kapittel van Cuijk</w:t>
      </w:r>
      <w:r w:rsidRPr="002362D8">
        <w:rPr>
          <w:rFonts w:ascii="Arial" w:hAnsi="Arial" w:cs="Arial"/>
          <w:sz w:val="22"/>
          <w:szCs w:val="22"/>
        </w:rPr>
        <w:t xml:space="preserve"> Johannis zn.v.Johannis Arntss. de Vladeracken</w:t>
      </w:r>
    </w:p>
    <w:p w14:paraId="2E5F4E11" w14:textId="77777777" w:rsidR="00D5028D" w:rsidRPr="002362D8" w:rsidRDefault="00D5028D">
      <w:pPr>
        <w:rPr>
          <w:rFonts w:ascii="Arial" w:hAnsi="Arial" w:cs="Arial"/>
          <w:sz w:val="22"/>
          <w:szCs w:val="22"/>
        </w:rPr>
      </w:pPr>
    </w:p>
    <w:p w14:paraId="1942BA5E" w14:textId="77777777" w:rsidR="00D5028D" w:rsidRPr="002362D8" w:rsidRDefault="00D5028D">
      <w:pPr>
        <w:rPr>
          <w:rFonts w:ascii="Arial" w:hAnsi="Arial" w:cs="Arial"/>
          <w:b/>
          <w:sz w:val="22"/>
          <w:szCs w:val="22"/>
        </w:rPr>
      </w:pPr>
      <w:r w:rsidRPr="002362D8">
        <w:rPr>
          <w:rFonts w:ascii="Arial" w:hAnsi="Arial" w:cs="Arial"/>
          <w:b/>
          <w:sz w:val="22"/>
          <w:szCs w:val="22"/>
        </w:rPr>
        <w:t>985</w:t>
      </w:r>
    </w:p>
    <w:p w14:paraId="2FF479F9" w14:textId="77777777" w:rsidR="00D5028D" w:rsidRPr="002362D8" w:rsidRDefault="00D5028D">
      <w:pPr>
        <w:rPr>
          <w:rFonts w:ascii="Arial" w:hAnsi="Arial" w:cs="Arial"/>
          <w:b/>
          <w:sz w:val="22"/>
          <w:szCs w:val="22"/>
        </w:rPr>
      </w:pPr>
      <w:r w:rsidRPr="002362D8">
        <w:rPr>
          <w:rFonts w:ascii="Arial" w:hAnsi="Arial" w:cs="Arial"/>
          <w:b/>
          <w:sz w:val="22"/>
          <w:szCs w:val="22"/>
        </w:rPr>
        <w:t>BP 1294  folio 26  december 1520</w:t>
      </w:r>
    </w:p>
    <w:p w14:paraId="50F8066B" w14:textId="77777777" w:rsidR="00D5028D" w:rsidRPr="002362D8" w:rsidRDefault="00D5028D">
      <w:pPr>
        <w:rPr>
          <w:rFonts w:ascii="Arial" w:hAnsi="Arial" w:cs="Arial"/>
          <w:sz w:val="22"/>
          <w:szCs w:val="22"/>
        </w:rPr>
      </w:pPr>
      <w:r w:rsidRPr="002362D8">
        <w:rPr>
          <w:rFonts w:ascii="Arial" w:hAnsi="Arial" w:cs="Arial"/>
          <w:sz w:val="22"/>
          <w:szCs w:val="22"/>
        </w:rPr>
        <w:t xml:space="preserve">Sophia zn.v.w. Johannis Godescalci  weduwe van wijlen Johannis Andriessen,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te btealen op de feestdag van de Aartsengel Michael [loopt door op 26v en daar zou de vermelding van Schijndel moeten volgen]</w:t>
      </w:r>
    </w:p>
    <w:p w14:paraId="561B2337" w14:textId="77777777" w:rsidR="00D5028D" w:rsidRPr="002362D8" w:rsidRDefault="00D5028D">
      <w:pPr>
        <w:rPr>
          <w:rFonts w:ascii="Arial" w:hAnsi="Arial" w:cs="Arial"/>
          <w:sz w:val="22"/>
          <w:szCs w:val="22"/>
        </w:rPr>
      </w:pPr>
    </w:p>
    <w:p w14:paraId="6A22E7D8" w14:textId="77777777" w:rsidR="00D5028D" w:rsidRPr="002362D8" w:rsidRDefault="00D5028D">
      <w:pPr>
        <w:rPr>
          <w:rFonts w:ascii="Arial" w:hAnsi="Arial" w:cs="Arial"/>
          <w:b/>
          <w:sz w:val="22"/>
          <w:szCs w:val="22"/>
        </w:rPr>
      </w:pPr>
      <w:r w:rsidRPr="002362D8">
        <w:rPr>
          <w:rFonts w:ascii="Arial" w:hAnsi="Arial" w:cs="Arial"/>
          <w:b/>
          <w:sz w:val="22"/>
          <w:szCs w:val="22"/>
        </w:rPr>
        <w:t>986</w:t>
      </w:r>
    </w:p>
    <w:p w14:paraId="582534C4" w14:textId="77777777" w:rsidR="00D5028D" w:rsidRPr="002362D8" w:rsidRDefault="00D5028D">
      <w:pPr>
        <w:rPr>
          <w:rFonts w:ascii="Arial" w:hAnsi="Arial" w:cs="Arial"/>
          <w:b/>
          <w:sz w:val="22"/>
          <w:szCs w:val="22"/>
        </w:rPr>
      </w:pPr>
      <w:r w:rsidRPr="002362D8">
        <w:rPr>
          <w:rFonts w:ascii="Arial" w:hAnsi="Arial" w:cs="Arial"/>
          <w:b/>
          <w:sz w:val="22"/>
          <w:szCs w:val="22"/>
        </w:rPr>
        <w:t>BP 1294  folio 182v  14 december 1520</w:t>
      </w:r>
    </w:p>
    <w:p w14:paraId="2666213D"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Johannis Lambrechss., een erffpacht van 2 mud rogge Bossche maat, uit huis erf tuin en drie malderzaad land ter plaatse </w:t>
      </w:r>
      <w:r w:rsidRPr="002362D8">
        <w:rPr>
          <w:rFonts w:ascii="Arial" w:hAnsi="Arial" w:cs="Arial"/>
          <w:b/>
          <w:sz w:val="22"/>
          <w:szCs w:val="22"/>
          <w:u w:val="single"/>
        </w:rPr>
        <w:t>de Voert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Schijdnel</w:t>
      </w:r>
      <w:r w:rsidRPr="002362D8">
        <w:rPr>
          <w:rFonts w:ascii="Arial" w:hAnsi="Arial" w:cs="Arial"/>
          <w:sz w:val="22"/>
          <w:szCs w:val="22"/>
        </w:rPr>
        <w:t>, de gemene straat, Arnoldus zn.v.w. Wilhelmus de Jongh, transport aa Thomas zn.v.w. Godefridus Steenbacker</w:t>
      </w:r>
    </w:p>
    <w:p w14:paraId="3715F96D" w14:textId="77777777" w:rsidR="00D5028D" w:rsidRPr="002362D8" w:rsidRDefault="00D5028D">
      <w:pPr>
        <w:rPr>
          <w:rFonts w:ascii="Arial" w:hAnsi="Arial" w:cs="Arial"/>
          <w:sz w:val="22"/>
          <w:szCs w:val="22"/>
        </w:rPr>
      </w:pPr>
    </w:p>
    <w:p w14:paraId="610EA363" w14:textId="77777777" w:rsidR="00D5028D" w:rsidRPr="002362D8" w:rsidRDefault="00D5028D">
      <w:pPr>
        <w:rPr>
          <w:rFonts w:ascii="Arial" w:hAnsi="Arial" w:cs="Arial"/>
          <w:b/>
          <w:sz w:val="22"/>
          <w:szCs w:val="22"/>
        </w:rPr>
      </w:pPr>
      <w:r w:rsidRPr="002362D8">
        <w:rPr>
          <w:rFonts w:ascii="Arial" w:hAnsi="Arial" w:cs="Arial"/>
          <w:b/>
          <w:sz w:val="22"/>
          <w:szCs w:val="22"/>
        </w:rPr>
        <w:t>987</w:t>
      </w:r>
    </w:p>
    <w:p w14:paraId="099EF02C" w14:textId="77777777" w:rsidR="00D5028D" w:rsidRPr="002362D8" w:rsidRDefault="00D5028D">
      <w:pPr>
        <w:rPr>
          <w:rFonts w:ascii="Arial" w:hAnsi="Arial" w:cs="Arial"/>
          <w:b/>
          <w:sz w:val="22"/>
          <w:szCs w:val="22"/>
        </w:rPr>
      </w:pPr>
      <w:r w:rsidRPr="002362D8">
        <w:rPr>
          <w:rFonts w:ascii="Arial" w:hAnsi="Arial" w:cs="Arial"/>
          <w:b/>
          <w:sz w:val="22"/>
          <w:szCs w:val="22"/>
        </w:rPr>
        <w:t>BP 1294  folio 34  januari 1521</w:t>
      </w:r>
    </w:p>
    <w:p w14:paraId="31708E58" w14:textId="77777777" w:rsidR="00D5028D" w:rsidRPr="002362D8" w:rsidRDefault="00D5028D">
      <w:pPr>
        <w:rPr>
          <w:rFonts w:ascii="Arial" w:hAnsi="Arial" w:cs="Arial"/>
          <w:sz w:val="22"/>
          <w:szCs w:val="22"/>
        </w:rPr>
      </w:pPr>
      <w:r w:rsidRPr="002362D8">
        <w:rPr>
          <w:rFonts w:ascii="Arial" w:hAnsi="Arial" w:cs="Arial"/>
          <w:sz w:val="22"/>
          <w:szCs w:val="22"/>
        </w:rPr>
        <w:t xml:space="preserve">Maria, Demardis Aleidis en Anna haar dochter, Arnoldus man van Johanna zijn vrouw, een erfpacht van 2 mud rogge, transport aan Theodoricus de Tardwyck zn.v.w. Petrus en Henricus van den Gasthuys Peterss., Johannis de Os en Margareta zijn vrouw, Zerwigis  Katarina  Aleidis  Mechteldis  en Elisabeth </w:t>
      </w:r>
    </w:p>
    <w:p w14:paraId="46118EF3" w14:textId="77777777" w:rsidR="00D5028D" w:rsidRPr="002362D8" w:rsidRDefault="00D5028D">
      <w:pPr>
        <w:rPr>
          <w:rFonts w:ascii="Arial" w:hAnsi="Arial" w:cs="Arial"/>
          <w:sz w:val="22"/>
          <w:szCs w:val="22"/>
        </w:rPr>
      </w:pPr>
    </w:p>
    <w:p w14:paraId="2AA5D6F9" w14:textId="77777777" w:rsidR="00D5028D" w:rsidRPr="002362D8" w:rsidRDefault="00D5028D">
      <w:pPr>
        <w:rPr>
          <w:rFonts w:ascii="Arial" w:hAnsi="Arial" w:cs="Arial"/>
          <w:b/>
          <w:sz w:val="22"/>
          <w:szCs w:val="22"/>
        </w:rPr>
      </w:pPr>
      <w:r w:rsidRPr="002362D8">
        <w:rPr>
          <w:rFonts w:ascii="Arial" w:hAnsi="Arial" w:cs="Arial"/>
          <w:b/>
          <w:sz w:val="22"/>
          <w:szCs w:val="22"/>
        </w:rPr>
        <w:t>988</w:t>
      </w:r>
    </w:p>
    <w:p w14:paraId="3734C801" w14:textId="77777777" w:rsidR="00D5028D" w:rsidRPr="002362D8" w:rsidRDefault="00D5028D">
      <w:pPr>
        <w:rPr>
          <w:rFonts w:ascii="Arial" w:hAnsi="Arial" w:cs="Arial"/>
          <w:b/>
          <w:sz w:val="22"/>
          <w:szCs w:val="22"/>
        </w:rPr>
      </w:pPr>
      <w:r w:rsidRPr="002362D8">
        <w:rPr>
          <w:rFonts w:ascii="Arial" w:hAnsi="Arial" w:cs="Arial"/>
          <w:b/>
          <w:sz w:val="22"/>
          <w:szCs w:val="22"/>
        </w:rPr>
        <w:t>BP 1294  folio 42v  24 januari 1521</w:t>
      </w:r>
    </w:p>
    <w:p w14:paraId="7EE99504"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 Theodoricus Henricx Willemss. man van Oda zijn vrouw dr.v.w. Deenkinus Heymericxss.,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stuk land van 4 lopensen </w:t>
      </w:r>
      <w:r w:rsidRPr="002362D8">
        <w:rPr>
          <w:rFonts w:ascii="Arial" w:hAnsi="Arial" w:cs="Arial"/>
          <w:b/>
          <w:sz w:val="22"/>
          <w:szCs w:val="22"/>
          <w:u w:val="single"/>
        </w:rPr>
        <w:t xml:space="preserve">aen den Borne </w:t>
      </w:r>
      <w:r w:rsidRPr="002362D8">
        <w:rPr>
          <w:rFonts w:ascii="Arial" w:hAnsi="Arial" w:cs="Arial"/>
          <w:sz w:val="22"/>
          <w:szCs w:val="22"/>
        </w:rPr>
        <w:t>met als belendingen Goeswinus zn.v.w. Gerit Bollen, Theodoricus Jan Corstiaenss. van den Hoevel, Henricus zn.v.w. Arnoldus Brantss.</w:t>
      </w:r>
    </w:p>
    <w:p w14:paraId="6206C5AB" w14:textId="77777777" w:rsidR="00D5028D" w:rsidRPr="002362D8" w:rsidRDefault="00D5028D">
      <w:pPr>
        <w:rPr>
          <w:rFonts w:ascii="Arial" w:hAnsi="Arial" w:cs="Arial"/>
          <w:sz w:val="22"/>
          <w:szCs w:val="22"/>
        </w:rPr>
      </w:pPr>
    </w:p>
    <w:p w14:paraId="38DA1DD8" w14:textId="77777777" w:rsidR="00D5028D" w:rsidRPr="002362D8" w:rsidRDefault="00D5028D">
      <w:pPr>
        <w:rPr>
          <w:rFonts w:ascii="Arial" w:hAnsi="Arial" w:cs="Arial"/>
          <w:b/>
          <w:sz w:val="22"/>
          <w:szCs w:val="22"/>
        </w:rPr>
      </w:pPr>
      <w:r w:rsidRPr="002362D8">
        <w:rPr>
          <w:rFonts w:ascii="Arial" w:hAnsi="Arial" w:cs="Arial"/>
          <w:b/>
          <w:sz w:val="22"/>
          <w:szCs w:val="22"/>
        </w:rPr>
        <w:t>989</w:t>
      </w:r>
    </w:p>
    <w:p w14:paraId="22B7B073" w14:textId="77777777" w:rsidR="00D5028D" w:rsidRPr="002362D8" w:rsidRDefault="00D5028D">
      <w:pPr>
        <w:rPr>
          <w:rFonts w:ascii="Arial" w:hAnsi="Arial" w:cs="Arial"/>
          <w:b/>
          <w:sz w:val="22"/>
          <w:szCs w:val="22"/>
        </w:rPr>
      </w:pPr>
      <w:r w:rsidRPr="002362D8">
        <w:rPr>
          <w:rFonts w:ascii="Arial" w:hAnsi="Arial" w:cs="Arial"/>
          <w:b/>
          <w:sz w:val="22"/>
          <w:szCs w:val="22"/>
        </w:rPr>
        <w:t>BP 1294 folio 188v januari 1521</w:t>
      </w:r>
    </w:p>
    <w:p w14:paraId="7BF90277"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teruggevonden.</w:t>
      </w:r>
    </w:p>
    <w:p w14:paraId="1AE09581" w14:textId="77777777" w:rsidR="00D5028D" w:rsidRPr="002362D8" w:rsidRDefault="00D5028D">
      <w:pPr>
        <w:rPr>
          <w:rFonts w:ascii="Arial" w:hAnsi="Arial" w:cs="Arial"/>
          <w:sz w:val="22"/>
          <w:szCs w:val="22"/>
        </w:rPr>
      </w:pPr>
    </w:p>
    <w:p w14:paraId="34D43C86" w14:textId="77777777" w:rsidR="00D5028D" w:rsidRPr="002362D8" w:rsidRDefault="00D5028D">
      <w:pPr>
        <w:rPr>
          <w:rFonts w:ascii="Arial" w:hAnsi="Arial" w:cs="Arial"/>
          <w:b/>
          <w:sz w:val="22"/>
          <w:szCs w:val="22"/>
        </w:rPr>
      </w:pPr>
      <w:r w:rsidRPr="002362D8">
        <w:rPr>
          <w:rFonts w:ascii="Arial" w:hAnsi="Arial" w:cs="Arial"/>
          <w:b/>
          <w:sz w:val="22"/>
          <w:szCs w:val="22"/>
        </w:rPr>
        <w:t>990</w:t>
      </w:r>
    </w:p>
    <w:p w14:paraId="4D229F2B" w14:textId="77777777" w:rsidR="00D5028D" w:rsidRPr="002362D8" w:rsidRDefault="00D5028D">
      <w:pPr>
        <w:rPr>
          <w:rFonts w:ascii="Arial" w:hAnsi="Arial" w:cs="Arial"/>
          <w:b/>
          <w:sz w:val="22"/>
          <w:szCs w:val="22"/>
        </w:rPr>
      </w:pPr>
      <w:r w:rsidRPr="002362D8">
        <w:rPr>
          <w:rFonts w:ascii="Arial" w:hAnsi="Arial" w:cs="Arial"/>
          <w:b/>
          <w:sz w:val="22"/>
          <w:szCs w:val="22"/>
        </w:rPr>
        <w:t>BP 1294  folio 193v  januari 1521</w:t>
      </w:r>
    </w:p>
    <w:p w14:paraId="44412131"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Petrus de Zontvelt heeft verkocht aan Johannis de Decker,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stuk van 5 lopensen ter plaatse </w:t>
      </w:r>
      <w:r w:rsidRPr="002362D8">
        <w:rPr>
          <w:rFonts w:ascii="Arial" w:hAnsi="Arial" w:cs="Arial"/>
          <w:b/>
          <w:sz w:val="22"/>
          <w:szCs w:val="22"/>
          <w:u w:val="single"/>
        </w:rPr>
        <w:t>Vertruyenheye</w:t>
      </w:r>
      <w:r w:rsidRPr="002362D8">
        <w:rPr>
          <w:rFonts w:ascii="Arial" w:hAnsi="Arial" w:cs="Arial"/>
          <w:sz w:val="22"/>
          <w:szCs w:val="22"/>
        </w:rPr>
        <w:t xml:space="preserve">  met als belendingen Henricus van den Borne, Johannis de Decker, ter plaatse </w:t>
      </w:r>
      <w:r w:rsidRPr="002362D8">
        <w:rPr>
          <w:rFonts w:ascii="Arial" w:hAnsi="Arial" w:cs="Arial"/>
          <w:b/>
          <w:sz w:val="22"/>
          <w:szCs w:val="22"/>
          <w:u w:val="single"/>
        </w:rPr>
        <w:t>de Roderheye</w:t>
      </w:r>
      <w:r w:rsidRPr="002362D8">
        <w:rPr>
          <w:rFonts w:ascii="Arial" w:hAnsi="Arial" w:cs="Arial"/>
          <w:sz w:val="22"/>
          <w:szCs w:val="22"/>
        </w:rPr>
        <w:t xml:space="preserve"> </w:t>
      </w:r>
    </w:p>
    <w:p w14:paraId="11A33636" w14:textId="77777777" w:rsidR="00D5028D" w:rsidRPr="002362D8" w:rsidRDefault="00D5028D">
      <w:pPr>
        <w:rPr>
          <w:rFonts w:ascii="Arial" w:hAnsi="Arial" w:cs="Arial"/>
          <w:sz w:val="22"/>
          <w:szCs w:val="22"/>
        </w:rPr>
      </w:pPr>
    </w:p>
    <w:p w14:paraId="3D636E30" w14:textId="77777777" w:rsidR="00D5028D" w:rsidRPr="002362D8" w:rsidRDefault="00D5028D">
      <w:pPr>
        <w:rPr>
          <w:rFonts w:ascii="Arial" w:hAnsi="Arial" w:cs="Arial"/>
          <w:b/>
          <w:sz w:val="22"/>
          <w:szCs w:val="22"/>
        </w:rPr>
      </w:pPr>
      <w:r w:rsidRPr="002362D8">
        <w:rPr>
          <w:rFonts w:ascii="Arial" w:hAnsi="Arial" w:cs="Arial"/>
          <w:b/>
          <w:sz w:val="22"/>
          <w:szCs w:val="22"/>
        </w:rPr>
        <w:t>991</w:t>
      </w:r>
    </w:p>
    <w:p w14:paraId="2A870699" w14:textId="77777777" w:rsidR="00D5028D" w:rsidRPr="002362D8" w:rsidRDefault="00D5028D">
      <w:pPr>
        <w:rPr>
          <w:rFonts w:ascii="Arial" w:hAnsi="Arial" w:cs="Arial"/>
          <w:b/>
          <w:sz w:val="22"/>
          <w:szCs w:val="22"/>
        </w:rPr>
      </w:pPr>
      <w:r w:rsidRPr="002362D8">
        <w:rPr>
          <w:rFonts w:ascii="Arial" w:hAnsi="Arial" w:cs="Arial"/>
          <w:b/>
          <w:sz w:val="22"/>
          <w:szCs w:val="22"/>
        </w:rPr>
        <w:t>BP 1294  folio 194  24 januari 1521</w:t>
      </w:r>
    </w:p>
    <w:p w14:paraId="1914E949" w14:textId="77777777" w:rsidR="00D5028D" w:rsidRPr="002362D8" w:rsidRDefault="00D5028D">
      <w:pPr>
        <w:rPr>
          <w:rFonts w:ascii="Arial" w:hAnsi="Arial" w:cs="Arial"/>
          <w:sz w:val="22"/>
          <w:szCs w:val="22"/>
        </w:rPr>
      </w:pPr>
      <w:r w:rsidRPr="002362D8">
        <w:rPr>
          <w:rFonts w:ascii="Arial" w:hAnsi="Arial" w:cs="Arial"/>
          <w:sz w:val="22"/>
          <w:szCs w:val="22"/>
        </w:rPr>
        <w:t xml:space="preserve">Martinus zn.v.w. Everardus Lodenss., 1 ½ bunder beemd en 18 roeden land nabij de gemeynt, ter plaatse </w:t>
      </w:r>
      <w:r w:rsidRPr="002362D8">
        <w:rPr>
          <w:rFonts w:ascii="Arial" w:hAnsi="Arial" w:cs="Arial"/>
          <w:b/>
          <w:sz w:val="22"/>
          <w:szCs w:val="22"/>
          <w:u w:val="single"/>
        </w:rPr>
        <w:t>aen die Lantwere</w:t>
      </w:r>
      <w:r w:rsidRPr="002362D8">
        <w:rPr>
          <w:rFonts w:ascii="Arial" w:hAnsi="Arial" w:cs="Arial"/>
          <w:sz w:val="22"/>
          <w:szCs w:val="22"/>
        </w:rPr>
        <w:t xml:space="preserve">, Henricus Knoden, </w:t>
      </w:r>
      <w:r w:rsidRPr="002362D8">
        <w:rPr>
          <w:rFonts w:ascii="Arial" w:hAnsi="Arial" w:cs="Arial"/>
          <w:b/>
          <w:sz w:val="22"/>
          <w:szCs w:val="22"/>
          <w:u w:val="single"/>
        </w:rPr>
        <w:t>den Hogen Kesselcamp</w:t>
      </w:r>
      <w:r w:rsidRPr="002362D8">
        <w:rPr>
          <w:rFonts w:ascii="Arial" w:hAnsi="Arial" w:cs="Arial"/>
          <w:sz w:val="22"/>
          <w:szCs w:val="22"/>
        </w:rPr>
        <w:t xml:space="preserve"> , </w:t>
      </w:r>
      <w:r w:rsidRPr="002362D8">
        <w:rPr>
          <w:rFonts w:ascii="Arial" w:hAnsi="Arial" w:cs="Arial"/>
          <w:b/>
          <w:sz w:val="22"/>
          <w:szCs w:val="22"/>
          <w:u w:val="single"/>
        </w:rPr>
        <w:t>Magister Johannis de Berkel</w:t>
      </w:r>
      <w:r w:rsidRPr="002362D8">
        <w:rPr>
          <w:rFonts w:ascii="Arial" w:hAnsi="Arial" w:cs="Arial"/>
          <w:sz w:val="22"/>
          <w:szCs w:val="22"/>
        </w:rPr>
        <w:t xml:space="preserve">, de gemeynt aldaar, verkocht aan Henricus zn.v.w. Johannis Boudewynss.  </w:t>
      </w:r>
    </w:p>
    <w:p w14:paraId="524656DB" w14:textId="77777777" w:rsidR="00D5028D" w:rsidRPr="002362D8" w:rsidRDefault="00D5028D">
      <w:pPr>
        <w:rPr>
          <w:rFonts w:ascii="Arial" w:hAnsi="Arial" w:cs="Arial"/>
          <w:sz w:val="22"/>
          <w:szCs w:val="22"/>
        </w:rPr>
      </w:pPr>
    </w:p>
    <w:p w14:paraId="6F7EF861" w14:textId="77777777" w:rsidR="00D5028D" w:rsidRPr="002362D8" w:rsidRDefault="00D5028D">
      <w:pPr>
        <w:rPr>
          <w:rFonts w:ascii="Arial" w:hAnsi="Arial" w:cs="Arial"/>
          <w:b/>
          <w:sz w:val="22"/>
          <w:szCs w:val="22"/>
        </w:rPr>
      </w:pPr>
      <w:r w:rsidRPr="002362D8">
        <w:rPr>
          <w:rFonts w:ascii="Arial" w:hAnsi="Arial" w:cs="Arial"/>
          <w:b/>
          <w:sz w:val="22"/>
          <w:szCs w:val="22"/>
        </w:rPr>
        <w:t>992</w:t>
      </w:r>
    </w:p>
    <w:p w14:paraId="750BA5DC" w14:textId="77777777" w:rsidR="00D5028D" w:rsidRPr="002362D8" w:rsidRDefault="00D5028D">
      <w:pPr>
        <w:rPr>
          <w:rFonts w:ascii="Arial" w:hAnsi="Arial" w:cs="Arial"/>
          <w:b/>
          <w:sz w:val="22"/>
          <w:szCs w:val="22"/>
        </w:rPr>
      </w:pPr>
      <w:r w:rsidRPr="002362D8">
        <w:rPr>
          <w:rFonts w:ascii="Arial" w:hAnsi="Arial" w:cs="Arial"/>
          <w:b/>
          <w:sz w:val="22"/>
          <w:szCs w:val="22"/>
        </w:rPr>
        <w:t>BP 1294  folio 196v  januari 1521</w:t>
      </w:r>
    </w:p>
    <w:p w14:paraId="5AE6D63E" w14:textId="77777777" w:rsidR="00D5028D" w:rsidRPr="002362D8" w:rsidRDefault="00D5028D">
      <w:pPr>
        <w:rPr>
          <w:rFonts w:ascii="Arial" w:hAnsi="Arial" w:cs="Arial"/>
          <w:sz w:val="22"/>
          <w:szCs w:val="22"/>
        </w:rPr>
      </w:pPr>
      <w:r w:rsidRPr="002362D8">
        <w:rPr>
          <w:rFonts w:ascii="Arial" w:hAnsi="Arial" w:cs="Arial"/>
          <w:sz w:val="22"/>
          <w:szCs w:val="22"/>
        </w:rPr>
        <w:t xml:space="preserve">Willem zn.v.w.Wilhelmus Symons mam van Beatrice dr.v.w. Goeswinus diie Rademeker, heeft verkocht aan Adrianus zn.v.w. Johannis Goessenszoen,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akker land ter plaatse </w:t>
      </w:r>
      <w:r w:rsidRPr="002362D8">
        <w:rPr>
          <w:rFonts w:ascii="Arial" w:hAnsi="Arial" w:cs="Arial"/>
          <w:b/>
          <w:sz w:val="22"/>
          <w:szCs w:val="22"/>
          <w:u w:val="single"/>
        </w:rPr>
        <w:t>int Lieschot</w:t>
      </w:r>
      <w:r w:rsidRPr="002362D8">
        <w:rPr>
          <w:rFonts w:ascii="Arial" w:hAnsi="Arial" w:cs="Arial"/>
          <w:sz w:val="22"/>
          <w:szCs w:val="22"/>
        </w:rPr>
        <w:t xml:space="preserve"> met als belendingen Henricus van der Cuylen, Margareta weduwe van wijlen Henricus gebaamd Keteler, , Gerardus Goessenszoen, uit een halve bunder beemd </w:t>
      </w:r>
      <w:r w:rsidRPr="002362D8">
        <w:rPr>
          <w:rFonts w:ascii="Arial" w:hAnsi="Arial" w:cs="Arial"/>
          <w:b/>
          <w:sz w:val="22"/>
          <w:szCs w:val="22"/>
          <w:u w:val="single"/>
        </w:rPr>
        <w:t>int Lieschot</w:t>
      </w:r>
      <w:r w:rsidRPr="002362D8">
        <w:rPr>
          <w:rFonts w:ascii="Arial" w:hAnsi="Arial" w:cs="Arial"/>
          <w:sz w:val="22"/>
          <w:szCs w:val="22"/>
        </w:rPr>
        <w:t xml:space="preserve">, met als belendingen Beatrice weduwe van wijlen Lambertus de Zochel  en haar kinderen, de kinderen van wijlen Paulus Peterss. </w:t>
      </w:r>
    </w:p>
    <w:p w14:paraId="64B5E2F6" w14:textId="77777777" w:rsidR="00D5028D" w:rsidRPr="002362D8" w:rsidRDefault="00D5028D">
      <w:pPr>
        <w:rPr>
          <w:rFonts w:ascii="Arial" w:hAnsi="Arial" w:cs="Arial"/>
          <w:sz w:val="22"/>
          <w:szCs w:val="22"/>
        </w:rPr>
      </w:pPr>
    </w:p>
    <w:p w14:paraId="30D0DA6C"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74</w:t>
      </w:r>
    </w:p>
    <w:p w14:paraId="57584004" w14:textId="77777777" w:rsidR="00D5028D" w:rsidRPr="002362D8" w:rsidRDefault="00D5028D">
      <w:pPr>
        <w:rPr>
          <w:rFonts w:ascii="Arial" w:hAnsi="Arial" w:cs="Arial"/>
          <w:sz w:val="22"/>
          <w:szCs w:val="22"/>
        </w:rPr>
      </w:pPr>
    </w:p>
    <w:p w14:paraId="6F9CD109" w14:textId="77777777" w:rsidR="00D5028D" w:rsidRPr="002362D8" w:rsidRDefault="00D5028D">
      <w:pPr>
        <w:rPr>
          <w:rFonts w:ascii="Arial" w:hAnsi="Arial" w:cs="Arial"/>
          <w:b/>
          <w:sz w:val="22"/>
          <w:szCs w:val="22"/>
        </w:rPr>
      </w:pPr>
      <w:r w:rsidRPr="002362D8">
        <w:rPr>
          <w:rFonts w:ascii="Arial" w:hAnsi="Arial" w:cs="Arial"/>
          <w:b/>
          <w:sz w:val="22"/>
          <w:szCs w:val="22"/>
        </w:rPr>
        <w:t>993</w:t>
      </w:r>
    </w:p>
    <w:p w14:paraId="6E0C4293" w14:textId="77777777" w:rsidR="00D5028D" w:rsidRPr="002362D8" w:rsidRDefault="00D5028D">
      <w:pPr>
        <w:rPr>
          <w:rFonts w:ascii="Arial" w:hAnsi="Arial" w:cs="Arial"/>
          <w:b/>
          <w:sz w:val="22"/>
          <w:szCs w:val="22"/>
        </w:rPr>
      </w:pPr>
      <w:r w:rsidRPr="002362D8">
        <w:rPr>
          <w:rFonts w:ascii="Arial" w:hAnsi="Arial" w:cs="Arial"/>
          <w:b/>
          <w:sz w:val="22"/>
          <w:szCs w:val="22"/>
        </w:rPr>
        <w:t>BP 1295  folio 64  januari 1521</w:t>
      </w:r>
    </w:p>
    <w:p w14:paraId="6762E86D" w14:textId="77777777" w:rsidR="00D5028D" w:rsidRPr="002362D8" w:rsidRDefault="00D5028D">
      <w:pPr>
        <w:rPr>
          <w:rFonts w:ascii="Arial" w:hAnsi="Arial" w:cs="Arial"/>
          <w:sz w:val="22"/>
          <w:szCs w:val="22"/>
        </w:rPr>
      </w:pPr>
      <w:r w:rsidRPr="002362D8">
        <w:rPr>
          <w:rFonts w:ascii="Arial" w:hAnsi="Arial" w:cs="Arial"/>
          <w:sz w:val="22"/>
          <w:szCs w:val="22"/>
        </w:rPr>
        <w:t xml:space="preserve">Adrianus zn.v.w. Johannis zn.v.w. Lambertus de Schyndel, heeft verkocht aan Roverus zn.v.w. Arnoldus Henricxss. de Nistelroede, een cijns van 3 gl. uit een akker van 12 lopensen met als belendingen het erf van </w:t>
      </w:r>
      <w:r w:rsidRPr="002362D8">
        <w:rPr>
          <w:rFonts w:ascii="Arial" w:hAnsi="Arial" w:cs="Arial"/>
          <w:b/>
          <w:sz w:val="22"/>
          <w:szCs w:val="22"/>
          <w:u w:val="single"/>
        </w:rPr>
        <w:t>de Zusters van Orthen van het Sint Andreashuis</w:t>
      </w:r>
      <w:r w:rsidRPr="002362D8">
        <w:rPr>
          <w:rFonts w:ascii="Arial" w:hAnsi="Arial" w:cs="Arial"/>
          <w:sz w:val="22"/>
          <w:szCs w:val="22"/>
        </w:rPr>
        <w:t xml:space="preserve">, Henricus van den Mazelaer, </w:t>
      </w:r>
      <w:r w:rsidRPr="002362D8">
        <w:rPr>
          <w:rFonts w:ascii="Arial" w:hAnsi="Arial" w:cs="Arial"/>
          <w:b/>
          <w:sz w:val="22"/>
          <w:szCs w:val="22"/>
          <w:u w:val="single"/>
        </w:rPr>
        <w:t>die Haerdtbeempden</w:t>
      </w:r>
    </w:p>
    <w:p w14:paraId="587B9482" w14:textId="77777777" w:rsidR="00D5028D" w:rsidRPr="002362D8" w:rsidRDefault="00D5028D">
      <w:pPr>
        <w:rPr>
          <w:rFonts w:ascii="Arial" w:hAnsi="Arial" w:cs="Arial"/>
          <w:sz w:val="22"/>
          <w:szCs w:val="22"/>
        </w:rPr>
      </w:pPr>
    </w:p>
    <w:p w14:paraId="17FD232F" w14:textId="77777777" w:rsidR="00D5028D" w:rsidRPr="002362D8" w:rsidRDefault="00D5028D">
      <w:pPr>
        <w:rPr>
          <w:rFonts w:ascii="Arial" w:hAnsi="Arial" w:cs="Arial"/>
          <w:b/>
          <w:sz w:val="22"/>
          <w:szCs w:val="22"/>
        </w:rPr>
      </w:pPr>
      <w:r w:rsidRPr="002362D8">
        <w:rPr>
          <w:rFonts w:ascii="Arial" w:hAnsi="Arial" w:cs="Arial"/>
          <w:b/>
          <w:sz w:val="22"/>
          <w:szCs w:val="22"/>
        </w:rPr>
        <w:t>994</w:t>
      </w:r>
    </w:p>
    <w:p w14:paraId="653B8163" w14:textId="77777777" w:rsidR="00D5028D" w:rsidRPr="002362D8" w:rsidRDefault="00D5028D">
      <w:pPr>
        <w:rPr>
          <w:rFonts w:ascii="Arial" w:hAnsi="Arial" w:cs="Arial"/>
          <w:b/>
          <w:sz w:val="22"/>
          <w:szCs w:val="22"/>
        </w:rPr>
      </w:pPr>
      <w:r w:rsidRPr="002362D8">
        <w:rPr>
          <w:rFonts w:ascii="Arial" w:hAnsi="Arial" w:cs="Arial"/>
          <w:b/>
          <w:sz w:val="22"/>
          <w:szCs w:val="22"/>
        </w:rPr>
        <w:t>BP 1295  folio 76 januari 1521</w:t>
      </w:r>
    </w:p>
    <w:p w14:paraId="36DF9F76"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Gerardus zn.v.w. Gerardus sVriezen heeft verkocht aan de zoon van Johannis de Liessel of Kessel (?), een erfcijns uit huis erf tuin ena angelegen landerijen 18 lopensen ter plaatse </w:t>
      </w:r>
      <w:r w:rsidRPr="002362D8">
        <w:rPr>
          <w:rFonts w:ascii="Arial" w:hAnsi="Arial" w:cs="Arial"/>
          <w:b/>
          <w:sz w:val="22"/>
          <w:szCs w:val="22"/>
          <w:u w:val="single"/>
        </w:rPr>
        <w:t xml:space="preserve">Lieschott </w:t>
      </w:r>
      <w:r w:rsidRPr="002362D8">
        <w:rPr>
          <w:rFonts w:ascii="Arial" w:hAnsi="Arial" w:cs="Arial"/>
          <w:sz w:val="22"/>
          <w:szCs w:val="22"/>
        </w:rPr>
        <w:t xml:space="preserve">met als belendingen Engbertus Willemss., Johannis Weygergancks, een stuk </w:t>
      </w:r>
      <w:r w:rsidRPr="002362D8">
        <w:rPr>
          <w:rFonts w:ascii="Arial" w:hAnsi="Arial" w:cs="Arial"/>
          <w:sz w:val="22"/>
          <w:szCs w:val="22"/>
        </w:rPr>
        <w:lastRenderedPageBreak/>
        <w:t xml:space="preserve">heide ter plaatse </w:t>
      </w:r>
      <w:r w:rsidRPr="002362D8">
        <w:rPr>
          <w:rFonts w:ascii="Arial" w:hAnsi="Arial" w:cs="Arial"/>
          <w:b/>
          <w:sz w:val="22"/>
          <w:szCs w:val="22"/>
          <w:u w:val="single"/>
        </w:rPr>
        <w:t>Lieschot</w:t>
      </w:r>
      <w:r w:rsidRPr="002362D8">
        <w:rPr>
          <w:rFonts w:ascii="Arial" w:hAnsi="Arial" w:cs="Arial"/>
          <w:sz w:val="22"/>
          <w:szCs w:val="22"/>
        </w:rPr>
        <w:t xml:space="preserve"> , met als belendingen Franciscus zn.v.w. Petrus Vuchs, Jacobus genaamd Driessoen, Anthonius de Mughoevel, </w:t>
      </w:r>
      <w:r w:rsidRPr="002362D8">
        <w:rPr>
          <w:rFonts w:ascii="Arial" w:hAnsi="Arial" w:cs="Arial"/>
          <w:b/>
          <w:sz w:val="22"/>
          <w:szCs w:val="22"/>
          <w:u w:val="single"/>
        </w:rPr>
        <w:t xml:space="preserve">Domicella Margareta weduwe van wijlen Arnoldus Kemp en haar kinderen </w:t>
      </w:r>
    </w:p>
    <w:p w14:paraId="3BF54C4E" w14:textId="77777777" w:rsidR="00D5028D" w:rsidRPr="002362D8" w:rsidRDefault="00D5028D">
      <w:pPr>
        <w:rPr>
          <w:rFonts w:ascii="Arial" w:hAnsi="Arial" w:cs="Arial"/>
          <w:sz w:val="22"/>
          <w:szCs w:val="22"/>
        </w:rPr>
      </w:pPr>
    </w:p>
    <w:p w14:paraId="4C7D2F64" w14:textId="77777777" w:rsidR="00D5028D" w:rsidRPr="002362D8" w:rsidRDefault="00D5028D">
      <w:pPr>
        <w:rPr>
          <w:rFonts w:ascii="Arial" w:hAnsi="Arial" w:cs="Arial"/>
          <w:b/>
          <w:sz w:val="22"/>
          <w:szCs w:val="22"/>
        </w:rPr>
      </w:pPr>
      <w:r w:rsidRPr="002362D8">
        <w:rPr>
          <w:rFonts w:ascii="Arial" w:hAnsi="Arial" w:cs="Arial"/>
          <w:b/>
          <w:sz w:val="22"/>
          <w:szCs w:val="22"/>
        </w:rPr>
        <w:t>995</w:t>
      </w:r>
    </w:p>
    <w:p w14:paraId="798FEE1C" w14:textId="77777777" w:rsidR="00D5028D" w:rsidRPr="002362D8" w:rsidRDefault="00D5028D">
      <w:pPr>
        <w:rPr>
          <w:rFonts w:ascii="Arial" w:hAnsi="Arial" w:cs="Arial"/>
          <w:b/>
          <w:sz w:val="22"/>
          <w:szCs w:val="22"/>
        </w:rPr>
      </w:pPr>
      <w:r w:rsidRPr="002362D8">
        <w:rPr>
          <w:rFonts w:ascii="Arial" w:hAnsi="Arial" w:cs="Arial"/>
          <w:b/>
          <w:sz w:val="22"/>
          <w:szCs w:val="22"/>
        </w:rPr>
        <w:t>BP 1295  folio 83  31 januari 1521 [ultoma die]</w:t>
      </w:r>
    </w:p>
    <w:p w14:paraId="21AE9FC2" w14:textId="77777777" w:rsidR="00D5028D" w:rsidRPr="002362D8" w:rsidRDefault="00D5028D">
      <w:pPr>
        <w:rPr>
          <w:rFonts w:ascii="Arial" w:hAnsi="Arial" w:cs="Arial"/>
          <w:sz w:val="22"/>
          <w:szCs w:val="22"/>
        </w:rPr>
      </w:pPr>
      <w:r w:rsidRPr="002362D8">
        <w:rPr>
          <w:rFonts w:ascii="Arial" w:hAnsi="Arial" w:cs="Arial"/>
          <w:sz w:val="22"/>
          <w:szCs w:val="22"/>
        </w:rPr>
        <w:t xml:space="preserve">Lambertus zn.v.w. Godefridus zn.v.w. Goetscalci Gerartss.,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tuin en aangelegen landerijen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Henricus van den Hovel, de gemene straat, Wolterus zn.v.w. Johannis Smolleners, transport aan genoemde Wolterus </w:t>
      </w:r>
    </w:p>
    <w:p w14:paraId="4333AB6B" w14:textId="77777777" w:rsidR="00D5028D" w:rsidRPr="002362D8" w:rsidRDefault="00D5028D">
      <w:pPr>
        <w:rPr>
          <w:rFonts w:ascii="Arial" w:hAnsi="Arial" w:cs="Arial"/>
          <w:sz w:val="22"/>
          <w:szCs w:val="22"/>
        </w:rPr>
      </w:pPr>
    </w:p>
    <w:p w14:paraId="30440ED3" w14:textId="77777777" w:rsidR="00D5028D" w:rsidRPr="002362D8" w:rsidRDefault="00D5028D">
      <w:pPr>
        <w:rPr>
          <w:rFonts w:ascii="Arial" w:hAnsi="Arial" w:cs="Arial"/>
          <w:b/>
          <w:sz w:val="22"/>
          <w:szCs w:val="22"/>
        </w:rPr>
      </w:pPr>
      <w:r w:rsidRPr="002362D8">
        <w:rPr>
          <w:rFonts w:ascii="Arial" w:hAnsi="Arial" w:cs="Arial"/>
          <w:b/>
          <w:sz w:val="22"/>
          <w:szCs w:val="22"/>
        </w:rPr>
        <w:t>996</w:t>
      </w:r>
    </w:p>
    <w:p w14:paraId="3DF97E28" w14:textId="77777777" w:rsidR="00D5028D" w:rsidRPr="002362D8" w:rsidRDefault="00D5028D">
      <w:pPr>
        <w:rPr>
          <w:rFonts w:ascii="Arial" w:hAnsi="Arial" w:cs="Arial"/>
          <w:b/>
          <w:sz w:val="22"/>
          <w:szCs w:val="22"/>
        </w:rPr>
      </w:pPr>
      <w:r w:rsidRPr="002362D8">
        <w:rPr>
          <w:rFonts w:ascii="Arial" w:hAnsi="Arial" w:cs="Arial"/>
          <w:b/>
          <w:sz w:val="22"/>
          <w:szCs w:val="22"/>
        </w:rPr>
        <w:t>BP 1294  folio 62  februari 1521</w:t>
      </w:r>
    </w:p>
    <w:p w14:paraId="2769A5A4"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Gerardus de Beeck met een kamp weiland en heide </w:t>
      </w:r>
      <w:r w:rsidRPr="002362D8">
        <w:rPr>
          <w:rFonts w:ascii="Arial" w:hAnsi="Arial" w:cs="Arial"/>
          <w:b/>
          <w:sz w:val="22"/>
          <w:szCs w:val="22"/>
          <w:u w:val="single"/>
        </w:rPr>
        <w:t>in Elde</w:t>
      </w:r>
      <w:r w:rsidRPr="002362D8">
        <w:rPr>
          <w:rFonts w:ascii="Arial" w:hAnsi="Arial" w:cs="Arial"/>
          <w:sz w:val="22"/>
          <w:szCs w:val="22"/>
        </w:rPr>
        <w:t xml:space="preserve"> met als belendingen Christianus Coenen, Elizabeth weduwe van wijlen Godefridus de Merendonck. de openbare weg, Willem zn.v. [loopt door op 62 verso maar die is niet gescand]</w:t>
      </w:r>
    </w:p>
    <w:p w14:paraId="1B0447A4" w14:textId="77777777" w:rsidR="00D5028D" w:rsidRPr="002362D8" w:rsidRDefault="00D5028D">
      <w:pPr>
        <w:rPr>
          <w:rFonts w:ascii="Arial" w:hAnsi="Arial" w:cs="Arial"/>
          <w:sz w:val="22"/>
          <w:szCs w:val="22"/>
        </w:rPr>
      </w:pPr>
    </w:p>
    <w:p w14:paraId="0E3D27DD" w14:textId="77777777" w:rsidR="00D5028D" w:rsidRPr="002362D8" w:rsidRDefault="00D5028D">
      <w:pPr>
        <w:rPr>
          <w:rFonts w:ascii="Arial" w:hAnsi="Arial" w:cs="Arial"/>
          <w:b/>
          <w:sz w:val="22"/>
          <w:szCs w:val="22"/>
        </w:rPr>
      </w:pPr>
      <w:r w:rsidRPr="002362D8">
        <w:rPr>
          <w:rFonts w:ascii="Arial" w:hAnsi="Arial" w:cs="Arial"/>
          <w:b/>
          <w:sz w:val="22"/>
          <w:szCs w:val="22"/>
        </w:rPr>
        <w:t>997</w:t>
      </w:r>
    </w:p>
    <w:p w14:paraId="5B2EEF1F" w14:textId="77777777" w:rsidR="00D5028D" w:rsidRPr="002362D8" w:rsidRDefault="00D5028D">
      <w:pPr>
        <w:rPr>
          <w:rFonts w:ascii="Arial" w:hAnsi="Arial" w:cs="Arial"/>
          <w:b/>
          <w:sz w:val="22"/>
          <w:szCs w:val="22"/>
        </w:rPr>
      </w:pPr>
      <w:r w:rsidRPr="002362D8">
        <w:rPr>
          <w:rFonts w:ascii="Arial" w:hAnsi="Arial" w:cs="Arial"/>
          <w:b/>
          <w:sz w:val="22"/>
          <w:szCs w:val="22"/>
        </w:rPr>
        <w:t>BP 1294  folio 69  februari 1521</w:t>
      </w:r>
    </w:p>
    <w:p w14:paraId="32986E0D" w14:textId="77777777" w:rsidR="00D5028D" w:rsidRPr="002362D8" w:rsidRDefault="00D5028D">
      <w:pPr>
        <w:rPr>
          <w:rFonts w:ascii="Arial" w:hAnsi="Arial" w:cs="Arial"/>
          <w:sz w:val="22"/>
          <w:szCs w:val="22"/>
        </w:rPr>
      </w:pPr>
      <w:r w:rsidRPr="002362D8">
        <w:rPr>
          <w:rFonts w:ascii="Arial" w:hAnsi="Arial" w:cs="Arial"/>
          <w:sz w:val="22"/>
          <w:szCs w:val="22"/>
        </w:rPr>
        <w:t xml:space="preserve">Adrianus zn.v.w. Johannis Lambertss. heeft verkocht aan Petrus genaamd van den Eeckhout een cijns van 6 gl. uit 12 lopensen land te Schijndel </w:t>
      </w:r>
      <w:r w:rsidRPr="002362D8">
        <w:rPr>
          <w:rFonts w:ascii="Arial" w:hAnsi="Arial" w:cs="Arial"/>
          <w:b/>
          <w:sz w:val="22"/>
          <w:szCs w:val="22"/>
          <w:u w:val="single"/>
        </w:rPr>
        <w:t>nabij de kerk van Schijndel</w:t>
      </w:r>
      <w:r w:rsidRPr="002362D8">
        <w:rPr>
          <w:rFonts w:ascii="Arial" w:hAnsi="Arial" w:cs="Arial"/>
          <w:sz w:val="22"/>
          <w:szCs w:val="22"/>
        </w:rPr>
        <w:t xml:space="preserve"> met als belendingen het erf van Johannis genaamd Ruysch, Henricus genaamd van den Morssele, de openbare weg, de beemd genaamd </w:t>
      </w:r>
      <w:r w:rsidRPr="002362D8">
        <w:rPr>
          <w:rFonts w:ascii="Arial" w:hAnsi="Arial" w:cs="Arial"/>
          <w:b/>
          <w:sz w:val="22"/>
          <w:szCs w:val="22"/>
          <w:u w:val="single"/>
        </w:rPr>
        <w:t>de Hardbeemden</w:t>
      </w:r>
      <w:r w:rsidRPr="002362D8">
        <w:rPr>
          <w:rFonts w:ascii="Arial" w:hAnsi="Arial" w:cs="Arial"/>
          <w:sz w:val="22"/>
          <w:szCs w:val="22"/>
        </w:rPr>
        <w:t xml:space="preserve">, idem een kamp </w:t>
      </w:r>
      <w:r w:rsidRPr="002362D8">
        <w:rPr>
          <w:rFonts w:ascii="Arial" w:hAnsi="Arial" w:cs="Arial"/>
          <w:b/>
          <w:sz w:val="22"/>
          <w:szCs w:val="22"/>
          <w:u w:val="single"/>
        </w:rPr>
        <w:t>den Elschotsen Onderstal</w:t>
      </w:r>
      <w:r w:rsidRPr="002362D8">
        <w:rPr>
          <w:rFonts w:ascii="Arial" w:hAnsi="Arial" w:cs="Arial"/>
          <w:sz w:val="22"/>
          <w:szCs w:val="22"/>
        </w:rPr>
        <w:t>, met als belendingen Henricus Pouwelszoen, Elisabeth genaamd Pouwels Viene [loopt door op 69v maar is niet gescand]</w:t>
      </w:r>
    </w:p>
    <w:p w14:paraId="1CC2B0E2" w14:textId="77777777" w:rsidR="00D5028D" w:rsidRPr="002362D8" w:rsidRDefault="00D5028D">
      <w:pPr>
        <w:rPr>
          <w:rFonts w:ascii="Arial" w:hAnsi="Arial" w:cs="Arial"/>
          <w:sz w:val="22"/>
          <w:szCs w:val="22"/>
        </w:rPr>
      </w:pPr>
    </w:p>
    <w:p w14:paraId="74087E81" w14:textId="77777777" w:rsidR="00D5028D" w:rsidRPr="002362D8" w:rsidRDefault="00D5028D">
      <w:pPr>
        <w:rPr>
          <w:rFonts w:ascii="Arial" w:hAnsi="Arial" w:cs="Arial"/>
          <w:b/>
          <w:sz w:val="22"/>
          <w:szCs w:val="22"/>
        </w:rPr>
      </w:pPr>
      <w:r w:rsidRPr="002362D8">
        <w:rPr>
          <w:rFonts w:ascii="Arial" w:hAnsi="Arial" w:cs="Arial"/>
          <w:b/>
          <w:sz w:val="22"/>
          <w:szCs w:val="22"/>
        </w:rPr>
        <w:t>998</w:t>
      </w:r>
    </w:p>
    <w:p w14:paraId="04EA01BE" w14:textId="77777777" w:rsidR="00D5028D" w:rsidRPr="002362D8" w:rsidRDefault="00D5028D">
      <w:pPr>
        <w:rPr>
          <w:rFonts w:ascii="Arial" w:hAnsi="Arial" w:cs="Arial"/>
          <w:b/>
          <w:sz w:val="22"/>
          <w:szCs w:val="22"/>
        </w:rPr>
      </w:pPr>
      <w:r w:rsidRPr="002362D8">
        <w:rPr>
          <w:rFonts w:ascii="Arial" w:hAnsi="Arial" w:cs="Arial"/>
          <w:b/>
          <w:sz w:val="22"/>
          <w:szCs w:val="22"/>
        </w:rPr>
        <w:t>BP 1294  folio 203  februari 1521</w:t>
      </w:r>
    </w:p>
    <w:p w14:paraId="205198A3"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Adrianus zn.v.w. Johannis Lambrechss. met een kamp land onder Schijndel ter plaatse </w:t>
      </w:r>
      <w:r w:rsidRPr="002362D8">
        <w:rPr>
          <w:rFonts w:ascii="Arial" w:hAnsi="Arial" w:cs="Arial"/>
          <w:b/>
          <w:sz w:val="22"/>
          <w:szCs w:val="22"/>
          <w:u w:val="single"/>
        </w:rPr>
        <w:t xml:space="preserve">die Hautart </w:t>
      </w:r>
    </w:p>
    <w:p w14:paraId="75596B0C" w14:textId="77777777" w:rsidR="00D5028D" w:rsidRPr="002362D8" w:rsidRDefault="00D5028D">
      <w:pPr>
        <w:rPr>
          <w:rFonts w:ascii="Arial" w:hAnsi="Arial" w:cs="Arial"/>
          <w:sz w:val="22"/>
          <w:szCs w:val="22"/>
        </w:rPr>
      </w:pPr>
    </w:p>
    <w:p w14:paraId="026C904B" w14:textId="77777777" w:rsidR="00D5028D" w:rsidRPr="002362D8" w:rsidRDefault="00D5028D">
      <w:pPr>
        <w:rPr>
          <w:rFonts w:ascii="Arial" w:hAnsi="Arial" w:cs="Arial"/>
          <w:b/>
          <w:sz w:val="22"/>
          <w:szCs w:val="22"/>
        </w:rPr>
      </w:pPr>
      <w:r w:rsidRPr="002362D8">
        <w:rPr>
          <w:rFonts w:ascii="Arial" w:hAnsi="Arial" w:cs="Arial"/>
          <w:b/>
          <w:sz w:val="22"/>
          <w:szCs w:val="22"/>
        </w:rPr>
        <w:t>999</w:t>
      </w:r>
    </w:p>
    <w:p w14:paraId="19E83423" w14:textId="77777777" w:rsidR="00D5028D" w:rsidRPr="002362D8" w:rsidRDefault="00D5028D">
      <w:pPr>
        <w:rPr>
          <w:rFonts w:ascii="Arial" w:hAnsi="Arial" w:cs="Arial"/>
          <w:b/>
          <w:sz w:val="22"/>
          <w:szCs w:val="22"/>
        </w:rPr>
      </w:pPr>
      <w:r w:rsidRPr="002362D8">
        <w:rPr>
          <w:rFonts w:ascii="Arial" w:hAnsi="Arial" w:cs="Arial"/>
          <w:b/>
          <w:sz w:val="22"/>
          <w:szCs w:val="22"/>
        </w:rPr>
        <w:t>BP 1294  folio 208  23 februari 1521</w:t>
      </w:r>
    </w:p>
    <w:p w14:paraId="7C24E09B"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 Petrus van Zontvelt heeft verkocht aan Johannis zn.v.w. Henricus Vyge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Petrus ad Cathedram uit huis erf tuin en aangelag ter plaatse </w:t>
      </w:r>
      <w:r w:rsidRPr="002362D8">
        <w:rPr>
          <w:rFonts w:ascii="Arial" w:hAnsi="Arial" w:cs="Arial"/>
          <w:b/>
          <w:sz w:val="22"/>
          <w:szCs w:val="22"/>
          <w:u w:val="single"/>
        </w:rPr>
        <w:t>Vertruyenheye</w:t>
      </w:r>
      <w:r w:rsidRPr="002362D8">
        <w:rPr>
          <w:rFonts w:ascii="Arial" w:hAnsi="Arial" w:cs="Arial"/>
          <w:sz w:val="22"/>
          <w:szCs w:val="22"/>
        </w:rPr>
        <w:t xml:space="preserve"> met als belendingen Henricus van den Born, Hadewich de Coelen, Johannis de Decker </w:t>
      </w:r>
      <w:r w:rsidRPr="002362D8">
        <w:rPr>
          <w:rFonts w:ascii="Arial" w:hAnsi="Arial" w:cs="Arial"/>
          <w:b/>
          <w:sz w:val="22"/>
          <w:szCs w:val="22"/>
          <w:u w:val="single"/>
        </w:rPr>
        <w:t>bij de Roderheyde</w:t>
      </w:r>
      <w:r w:rsidRPr="002362D8">
        <w:rPr>
          <w:rFonts w:ascii="Arial" w:hAnsi="Arial" w:cs="Arial"/>
          <w:sz w:val="22"/>
          <w:szCs w:val="22"/>
        </w:rPr>
        <w:t xml:space="preserve"> </w:t>
      </w:r>
    </w:p>
    <w:p w14:paraId="2DC98C80" w14:textId="77777777" w:rsidR="00D5028D" w:rsidRPr="002362D8" w:rsidRDefault="00D5028D">
      <w:pPr>
        <w:rPr>
          <w:rFonts w:ascii="Arial" w:hAnsi="Arial" w:cs="Arial"/>
          <w:sz w:val="22"/>
          <w:szCs w:val="22"/>
        </w:rPr>
      </w:pPr>
      <w:r w:rsidRPr="002362D8">
        <w:rPr>
          <w:rFonts w:ascii="Arial" w:hAnsi="Arial" w:cs="Arial"/>
          <w:sz w:val="22"/>
          <w:szCs w:val="22"/>
        </w:rPr>
        <w:t xml:space="preserve"> </w:t>
      </w:r>
    </w:p>
    <w:p w14:paraId="281FDD73" w14:textId="77777777" w:rsidR="00D5028D" w:rsidRPr="002362D8" w:rsidRDefault="00D5028D">
      <w:pPr>
        <w:rPr>
          <w:rFonts w:ascii="Arial" w:hAnsi="Arial" w:cs="Arial"/>
          <w:b/>
          <w:sz w:val="22"/>
          <w:szCs w:val="22"/>
        </w:rPr>
      </w:pPr>
      <w:r w:rsidRPr="002362D8">
        <w:rPr>
          <w:rFonts w:ascii="Arial" w:hAnsi="Arial" w:cs="Arial"/>
          <w:b/>
          <w:sz w:val="22"/>
          <w:szCs w:val="22"/>
        </w:rPr>
        <w:t>1000</w:t>
      </w:r>
    </w:p>
    <w:p w14:paraId="697F3B2C" w14:textId="77777777" w:rsidR="00D5028D" w:rsidRPr="002362D8" w:rsidRDefault="00D5028D">
      <w:pPr>
        <w:rPr>
          <w:rFonts w:ascii="Arial" w:hAnsi="Arial" w:cs="Arial"/>
          <w:b/>
          <w:sz w:val="22"/>
          <w:szCs w:val="22"/>
        </w:rPr>
      </w:pPr>
      <w:r w:rsidRPr="002362D8">
        <w:rPr>
          <w:rFonts w:ascii="Arial" w:hAnsi="Arial" w:cs="Arial"/>
          <w:b/>
          <w:sz w:val="22"/>
          <w:szCs w:val="22"/>
        </w:rPr>
        <w:t>BP 1294  folio 285v  14 februari 1521</w:t>
      </w:r>
    </w:p>
    <w:p w14:paraId="510E023E"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Symon genaamd van den Oudenhuys heeft verkocht aan Ghysbertus zn.v.w. Theodoricus Ghybenss.,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tuin en landerijen drie malderzaad groot ter plaatse </w:t>
      </w:r>
      <w:r w:rsidRPr="002362D8">
        <w:rPr>
          <w:rFonts w:ascii="Arial" w:hAnsi="Arial" w:cs="Arial"/>
          <w:b/>
          <w:sz w:val="22"/>
          <w:szCs w:val="22"/>
          <w:u w:val="single"/>
        </w:rPr>
        <w:t>aen den Borre</w:t>
      </w:r>
      <w:r w:rsidRPr="002362D8">
        <w:rPr>
          <w:rFonts w:ascii="Arial" w:hAnsi="Arial" w:cs="Arial"/>
          <w:sz w:val="22"/>
          <w:szCs w:val="22"/>
        </w:rPr>
        <w:t xml:space="preserve">  met als belendingen Ghysbertus Weytkens</w:t>
      </w:r>
    </w:p>
    <w:p w14:paraId="2178D6A6" w14:textId="77777777" w:rsidR="00D5028D" w:rsidRPr="002362D8" w:rsidRDefault="00D5028D">
      <w:pPr>
        <w:rPr>
          <w:rFonts w:ascii="Arial" w:hAnsi="Arial" w:cs="Arial"/>
          <w:sz w:val="22"/>
          <w:szCs w:val="22"/>
        </w:rPr>
      </w:pPr>
    </w:p>
    <w:p w14:paraId="33CF54C7" w14:textId="77777777" w:rsidR="00D5028D" w:rsidRPr="002362D8" w:rsidRDefault="00D5028D">
      <w:pPr>
        <w:rPr>
          <w:rFonts w:ascii="Arial" w:hAnsi="Arial" w:cs="Arial"/>
          <w:b/>
          <w:sz w:val="22"/>
          <w:szCs w:val="22"/>
        </w:rPr>
      </w:pPr>
      <w:r w:rsidRPr="002362D8">
        <w:rPr>
          <w:rFonts w:ascii="Arial" w:hAnsi="Arial" w:cs="Arial"/>
          <w:b/>
          <w:sz w:val="22"/>
          <w:szCs w:val="22"/>
        </w:rPr>
        <w:t>1001</w:t>
      </w:r>
    </w:p>
    <w:p w14:paraId="33F43228" w14:textId="77777777" w:rsidR="00D5028D" w:rsidRPr="002362D8" w:rsidRDefault="00D5028D">
      <w:pPr>
        <w:rPr>
          <w:rFonts w:ascii="Arial" w:hAnsi="Arial" w:cs="Arial"/>
          <w:b/>
          <w:sz w:val="22"/>
          <w:szCs w:val="22"/>
        </w:rPr>
      </w:pPr>
      <w:r w:rsidRPr="002362D8">
        <w:rPr>
          <w:rFonts w:ascii="Arial" w:hAnsi="Arial" w:cs="Arial"/>
          <w:b/>
          <w:sz w:val="22"/>
          <w:szCs w:val="22"/>
        </w:rPr>
        <w:t>BP 1295  folio 111v  26 februari 1521</w:t>
      </w:r>
    </w:p>
    <w:p w14:paraId="3A34F688"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Baldewinus zn.v.Hohannis Andriessen. land onder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Merselius van den Vloet, Wolterus van der Heyden, een beemd </w:t>
      </w:r>
      <w:r w:rsidRPr="002362D8">
        <w:rPr>
          <w:rFonts w:ascii="Arial" w:hAnsi="Arial" w:cs="Arial"/>
          <w:b/>
          <w:sz w:val="22"/>
          <w:szCs w:val="22"/>
          <w:u w:val="single"/>
        </w:rPr>
        <w:t>in Baxshoeve</w:t>
      </w:r>
      <w:r w:rsidRPr="002362D8">
        <w:rPr>
          <w:rFonts w:ascii="Arial" w:hAnsi="Arial" w:cs="Arial"/>
          <w:sz w:val="22"/>
          <w:szCs w:val="22"/>
        </w:rPr>
        <w:t xml:space="preserve">, met als belendingen Adrianus de Zochel, Johannis de Oetelair, Ghysbertus zn.v.w. Matheus van der Heyden, transport aan </w:t>
      </w:r>
      <w:r w:rsidRPr="002362D8">
        <w:rPr>
          <w:rFonts w:ascii="Arial" w:hAnsi="Arial" w:cs="Arial"/>
          <w:b/>
          <w:sz w:val="22"/>
          <w:szCs w:val="22"/>
          <w:u w:val="single"/>
        </w:rPr>
        <w:t xml:space="preserve">Mechtildis dr.v.w. Goesswinus Dircxss. begijn op het Groot Begijnhof te ’s-Hertogenbosch  </w:t>
      </w:r>
    </w:p>
    <w:p w14:paraId="1CE29C9F" w14:textId="77777777" w:rsidR="00D5028D" w:rsidRPr="002362D8" w:rsidRDefault="00D5028D">
      <w:pPr>
        <w:rPr>
          <w:rFonts w:ascii="Arial" w:hAnsi="Arial" w:cs="Arial"/>
          <w:b/>
          <w:sz w:val="22"/>
          <w:szCs w:val="22"/>
          <w:u w:val="single"/>
        </w:rPr>
      </w:pPr>
    </w:p>
    <w:p w14:paraId="3C9F31BD" w14:textId="77777777" w:rsidR="00D5028D" w:rsidRPr="002362D8" w:rsidRDefault="00D5028D">
      <w:pPr>
        <w:rPr>
          <w:rFonts w:ascii="Arial" w:hAnsi="Arial" w:cs="Arial"/>
          <w:b/>
          <w:sz w:val="22"/>
          <w:szCs w:val="22"/>
        </w:rPr>
      </w:pPr>
      <w:r w:rsidRPr="002362D8">
        <w:rPr>
          <w:rFonts w:ascii="Arial" w:hAnsi="Arial" w:cs="Arial"/>
          <w:b/>
          <w:sz w:val="22"/>
          <w:szCs w:val="22"/>
        </w:rPr>
        <w:t>1002</w:t>
      </w:r>
    </w:p>
    <w:p w14:paraId="4243FF6B" w14:textId="77777777" w:rsidR="00D5028D" w:rsidRPr="002362D8" w:rsidRDefault="00D5028D">
      <w:pPr>
        <w:rPr>
          <w:rFonts w:ascii="Arial" w:hAnsi="Arial" w:cs="Arial"/>
          <w:b/>
          <w:sz w:val="22"/>
          <w:szCs w:val="22"/>
        </w:rPr>
      </w:pPr>
      <w:r w:rsidRPr="002362D8">
        <w:rPr>
          <w:rFonts w:ascii="Arial" w:hAnsi="Arial" w:cs="Arial"/>
          <w:b/>
          <w:sz w:val="22"/>
          <w:szCs w:val="22"/>
        </w:rPr>
        <w:t>BP 1294  folio 221v  20 maart 1521</w:t>
      </w:r>
    </w:p>
    <w:p w14:paraId="45AA8AF4"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Egidius zn.v.w. Johannes Stanssen [in de beschrijving staat Stevens maar het is echt Stanssen],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kamp land van 2 morgens </w:t>
      </w:r>
      <w:r w:rsidRPr="002362D8">
        <w:rPr>
          <w:rFonts w:ascii="Arial" w:hAnsi="Arial" w:cs="Arial"/>
          <w:b/>
          <w:sz w:val="22"/>
          <w:szCs w:val="22"/>
          <w:u w:val="single"/>
        </w:rPr>
        <w:t xml:space="preserve">in de Borne ter plaatse die Eelde in den Voert </w:t>
      </w:r>
      <w:r w:rsidRPr="002362D8">
        <w:rPr>
          <w:rFonts w:ascii="Arial" w:hAnsi="Arial" w:cs="Arial"/>
          <w:sz w:val="22"/>
          <w:szCs w:val="22"/>
        </w:rPr>
        <w:t xml:space="preserve">naast het erf van de </w:t>
      </w:r>
      <w:r w:rsidRPr="002362D8">
        <w:rPr>
          <w:rFonts w:ascii="Arial" w:hAnsi="Arial" w:cs="Arial"/>
          <w:b/>
          <w:sz w:val="22"/>
          <w:szCs w:val="22"/>
          <w:u w:val="single"/>
        </w:rPr>
        <w:t>H.Geesttafel van Schijndel</w:t>
      </w:r>
      <w:r w:rsidRPr="002362D8">
        <w:rPr>
          <w:rFonts w:ascii="Arial" w:hAnsi="Arial" w:cs="Arial"/>
          <w:sz w:val="22"/>
          <w:szCs w:val="22"/>
        </w:rPr>
        <w:t xml:space="preserve">, Wilhelmus van der Spanck, uit huis erf en tuin en een sesterzaad land ter plaatse met als belendingen Gerardus Coenen, de gemene straat, t.b.v. Jacobus zn.v.w. Jacobus Nellenss.  </w:t>
      </w:r>
    </w:p>
    <w:p w14:paraId="3AA19FBD" w14:textId="77777777" w:rsidR="00D5028D" w:rsidRPr="002362D8" w:rsidRDefault="00D5028D">
      <w:pPr>
        <w:rPr>
          <w:rFonts w:ascii="Arial" w:hAnsi="Arial" w:cs="Arial"/>
          <w:sz w:val="22"/>
          <w:szCs w:val="22"/>
        </w:rPr>
      </w:pPr>
    </w:p>
    <w:p w14:paraId="6579DB1E" w14:textId="77777777" w:rsidR="00D5028D" w:rsidRPr="002362D8" w:rsidRDefault="00D5028D">
      <w:pPr>
        <w:rPr>
          <w:rFonts w:ascii="Arial" w:hAnsi="Arial" w:cs="Arial"/>
          <w:b/>
          <w:sz w:val="22"/>
          <w:szCs w:val="22"/>
        </w:rPr>
      </w:pPr>
      <w:r w:rsidRPr="002362D8">
        <w:rPr>
          <w:rFonts w:ascii="Arial" w:hAnsi="Arial" w:cs="Arial"/>
          <w:b/>
          <w:sz w:val="22"/>
          <w:szCs w:val="22"/>
        </w:rPr>
        <w:t>1003</w:t>
      </w:r>
    </w:p>
    <w:p w14:paraId="0ED7F65A" w14:textId="77777777" w:rsidR="00D5028D" w:rsidRPr="002362D8" w:rsidRDefault="00D5028D">
      <w:pPr>
        <w:rPr>
          <w:rFonts w:ascii="Arial" w:hAnsi="Arial" w:cs="Arial"/>
          <w:b/>
          <w:sz w:val="22"/>
          <w:szCs w:val="22"/>
        </w:rPr>
      </w:pPr>
      <w:r w:rsidRPr="002362D8">
        <w:rPr>
          <w:rFonts w:ascii="Arial" w:hAnsi="Arial" w:cs="Arial"/>
          <w:b/>
          <w:sz w:val="22"/>
          <w:szCs w:val="22"/>
        </w:rPr>
        <w:t>BP 1295  folio 115v  18 maart 1521</w:t>
      </w:r>
    </w:p>
    <w:p w14:paraId="0E12961E" w14:textId="77777777" w:rsidR="00D5028D" w:rsidRPr="002362D8" w:rsidRDefault="00D5028D">
      <w:pPr>
        <w:rPr>
          <w:rFonts w:ascii="Arial" w:hAnsi="Arial" w:cs="Arial"/>
          <w:sz w:val="22"/>
          <w:szCs w:val="22"/>
        </w:rPr>
      </w:pPr>
      <w:r w:rsidRPr="002362D8">
        <w:rPr>
          <w:rFonts w:ascii="Arial" w:hAnsi="Arial" w:cs="Arial"/>
          <w:sz w:val="22"/>
          <w:szCs w:val="22"/>
        </w:rPr>
        <w:t>Lucas zn.v.w. Wilhelmus van den Doren, uit huis erf tuin en een weiland o</w:t>
      </w:r>
      <w:r w:rsidRPr="002362D8">
        <w:rPr>
          <w:rFonts w:ascii="Arial" w:hAnsi="Arial" w:cs="Arial"/>
          <w:b/>
          <w:sz w:val="22"/>
          <w:szCs w:val="22"/>
          <w:u w:val="single"/>
        </w:rPr>
        <w:t>nder Delschot ter plaatse die Hauthart</w:t>
      </w:r>
      <w:r w:rsidRPr="002362D8">
        <w:rPr>
          <w:rFonts w:ascii="Arial" w:hAnsi="Arial" w:cs="Arial"/>
          <w:sz w:val="22"/>
          <w:szCs w:val="22"/>
        </w:rPr>
        <w:t xml:space="preserve"> met als belending Arnoldus Colen , Arnoldus Thijssen, nog een erf in </w:t>
      </w:r>
      <w:r w:rsidRPr="002362D8">
        <w:rPr>
          <w:rFonts w:ascii="Arial" w:hAnsi="Arial" w:cs="Arial"/>
          <w:b/>
          <w:sz w:val="22"/>
          <w:szCs w:val="22"/>
          <w:u w:val="single"/>
        </w:rPr>
        <w:t>die Hauthart</w:t>
      </w:r>
      <w:r w:rsidRPr="002362D8">
        <w:rPr>
          <w:rFonts w:ascii="Arial" w:hAnsi="Arial" w:cs="Arial"/>
          <w:sz w:val="22"/>
          <w:szCs w:val="22"/>
        </w:rPr>
        <w:t xml:space="preserve"> naast het erf van Gerardus Voegels, Johannes Roverss., een grondcijns aan de </w:t>
      </w:r>
      <w:r w:rsidRPr="002362D8">
        <w:rPr>
          <w:rFonts w:ascii="Arial" w:hAnsi="Arial" w:cs="Arial"/>
          <w:b/>
          <w:sz w:val="22"/>
          <w:szCs w:val="22"/>
          <w:u w:val="single"/>
        </w:rPr>
        <w:t>Heer van Helmond</w:t>
      </w:r>
    </w:p>
    <w:p w14:paraId="7A15B1F2" w14:textId="77777777" w:rsidR="00D5028D" w:rsidRPr="002362D8" w:rsidRDefault="00D5028D">
      <w:pPr>
        <w:rPr>
          <w:rFonts w:ascii="Arial" w:hAnsi="Arial" w:cs="Arial"/>
          <w:sz w:val="22"/>
          <w:szCs w:val="22"/>
        </w:rPr>
      </w:pPr>
    </w:p>
    <w:p w14:paraId="2D5881D5" w14:textId="77777777" w:rsidR="00D5028D" w:rsidRPr="002362D8" w:rsidRDefault="00D5028D">
      <w:pPr>
        <w:rPr>
          <w:rFonts w:ascii="Arial" w:hAnsi="Arial" w:cs="Arial"/>
          <w:b/>
          <w:sz w:val="22"/>
          <w:szCs w:val="22"/>
        </w:rPr>
      </w:pPr>
      <w:r w:rsidRPr="002362D8">
        <w:rPr>
          <w:rFonts w:ascii="Arial" w:hAnsi="Arial" w:cs="Arial"/>
          <w:b/>
          <w:sz w:val="22"/>
          <w:szCs w:val="22"/>
        </w:rPr>
        <w:t>1004</w:t>
      </w:r>
    </w:p>
    <w:p w14:paraId="37799807" w14:textId="77777777" w:rsidR="00D5028D" w:rsidRPr="002362D8" w:rsidRDefault="00D5028D">
      <w:pPr>
        <w:rPr>
          <w:rFonts w:ascii="Arial" w:hAnsi="Arial" w:cs="Arial"/>
          <w:b/>
          <w:sz w:val="22"/>
          <w:szCs w:val="22"/>
        </w:rPr>
      </w:pPr>
      <w:r w:rsidRPr="002362D8">
        <w:rPr>
          <w:rFonts w:ascii="Arial" w:hAnsi="Arial" w:cs="Arial"/>
          <w:b/>
          <w:sz w:val="22"/>
          <w:szCs w:val="22"/>
        </w:rPr>
        <w:t>BP 1294  folio 94v  april 1521</w:t>
      </w:r>
    </w:p>
    <w:p w14:paraId="4ECA219A"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teruggevonden.</w:t>
      </w:r>
    </w:p>
    <w:p w14:paraId="3B7801B7" w14:textId="77777777" w:rsidR="00D5028D" w:rsidRPr="002362D8" w:rsidRDefault="00D5028D">
      <w:pPr>
        <w:rPr>
          <w:rFonts w:ascii="Arial" w:hAnsi="Arial" w:cs="Arial"/>
          <w:sz w:val="22"/>
          <w:szCs w:val="22"/>
        </w:rPr>
      </w:pPr>
    </w:p>
    <w:p w14:paraId="05E68B1F" w14:textId="77777777" w:rsidR="00D5028D" w:rsidRPr="002362D8" w:rsidRDefault="00D5028D">
      <w:pPr>
        <w:rPr>
          <w:rFonts w:ascii="Arial" w:hAnsi="Arial" w:cs="Arial"/>
          <w:b/>
          <w:sz w:val="22"/>
          <w:szCs w:val="22"/>
        </w:rPr>
      </w:pPr>
      <w:r w:rsidRPr="002362D8">
        <w:rPr>
          <w:rFonts w:ascii="Arial" w:hAnsi="Arial" w:cs="Arial"/>
          <w:b/>
          <w:sz w:val="22"/>
          <w:szCs w:val="22"/>
        </w:rPr>
        <w:t>1005</w:t>
      </w:r>
    </w:p>
    <w:p w14:paraId="7873DC3B" w14:textId="77777777" w:rsidR="00D5028D" w:rsidRPr="002362D8" w:rsidRDefault="00D5028D">
      <w:pPr>
        <w:rPr>
          <w:rFonts w:ascii="Arial" w:hAnsi="Arial" w:cs="Arial"/>
          <w:b/>
          <w:sz w:val="22"/>
          <w:szCs w:val="22"/>
        </w:rPr>
      </w:pPr>
      <w:r w:rsidRPr="002362D8">
        <w:rPr>
          <w:rFonts w:ascii="Arial" w:hAnsi="Arial" w:cs="Arial"/>
          <w:b/>
          <w:sz w:val="22"/>
          <w:szCs w:val="22"/>
        </w:rPr>
        <w:t>BP 1294  folio 226  april 1521</w:t>
      </w:r>
    </w:p>
    <w:p w14:paraId="0FD4B793" w14:textId="77777777" w:rsidR="00D5028D" w:rsidRPr="002362D8" w:rsidRDefault="00D5028D">
      <w:pPr>
        <w:rPr>
          <w:rFonts w:ascii="Arial" w:hAnsi="Arial" w:cs="Arial"/>
          <w:sz w:val="22"/>
          <w:szCs w:val="22"/>
        </w:rPr>
      </w:pPr>
      <w:r w:rsidRPr="002362D8">
        <w:rPr>
          <w:rFonts w:ascii="Arial" w:hAnsi="Arial" w:cs="Arial"/>
          <w:sz w:val="22"/>
          <w:szCs w:val="22"/>
        </w:rPr>
        <w:t xml:space="preserve">Dominus en magister Vastardus Willemss., uit huis erf en tuin en landerijen onder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kinderen van wijlen Johannis Liebrechss., Gerardus van Gael, </w:t>
      </w:r>
      <w:r w:rsidRPr="002362D8">
        <w:rPr>
          <w:rFonts w:ascii="Arial" w:hAnsi="Arial" w:cs="Arial"/>
          <w:b/>
          <w:sz w:val="22"/>
          <w:szCs w:val="22"/>
          <w:u w:val="single"/>
        </w:rPr>
        <w:t>Dominus Vastardus rector en celebrant in de Sint Jan te ’s-Hertogenbosch aan het altaar van Cosmas en Damianus martelaren</w:t>
      </w:r>
      <w:r w:rsidRPr="002362D8">
        <w:rPr>
          <w:rFonts w:ascii="Arial" w:hAnsi="Arial" w:cs="Arial"/>
          <w:sz w:val="22"/>
          <w:szCs w:val="22"/>
        </w:rPr>
        <w:t xml:space="preserve">, Marselius de Criekenbeke </w:t>
      </w:r>
    </w:p>
    <w:p w14:paraId="6E934ADB" w14:textId="77777777" w:rsidR="00D5028D" w:rsidRPr="002362D8" w:rsidRDefault="00D5028D">
      <w:pPr>
        <w:rPr>
          <w:rFonts w:ascii="Arial" w:hAnsi="Arial" w:cs="Arial"/>
          <w:sz w:val="22"/>
          <w:szCs w:val="22"/>
        </w:rPr>
      </w:pPr>
    </w:p>
    <w:p w14:paraId="23ABA633" w14:textId="77777777" w:rsidR="00D5028D" w:rsidRPr="002362D8" w:rsidRDefault="00D5028D">
      <w:pPr>
        <w:rPr>
          <w:rFonts w:ascii="Arial" w:hAnsi="Arial" w:cs="Arial"/>
          <w:b/>
          <w:sz w:val="22"/>
          <w:szCs w:val="22"/>
        </w:rPr>
      </w:pPr>
      <w:r w:rsidRPr="002362D8">
        <w:rPr>
          <w:rFonts w:ascii="Arial" w:hAnsi="Arial" w:cs="Arial"/>
          <w:b/>
          <w:sz w:val="22"/>
          <w:szCs w:val="22"/>
        </w:rPr>
        <w:t>1006</w:t>
      </w:r>
    </w:p>
    <w:p w14:paraId="0B13C913" w14:textId="77777777" w:rsidR="00D5028D" w:rsidRPr="002362D8" w:rsidRDefault="00D5028D">
      <w:pPr>
        <w:rPr>
          <w:rFonts w:ascii="Arial" w:hAnsi="Arial" w:cs="Arial"/>
          <w:b/>
          <w:sz w:val="22"/>
          <w:szCs w:val="22"/>
        </w:rPr>
      </w:pPr>
      <w:r w:rsidRPr="002362D8">
        <w:rPr>
          <w:rFonts w:ascii="Arial" w:hAnsi="Arial" w:cs="Arial"/>
          <w:b/>
          <w:sz w:val="22"/>
          <w:szCs w:val="22"/>
        </w:rPr>
        <w:t>BP 1294  folio 117  mei 1521</w:t>
      </w:r>
    </w:p>
    <w:p w14:paraId="11158984" w14:textId="77777777" w:rsidR="00D5028D" w:rsidRPr="002362D8" w:rsidRDefault="00D5028D">
      <w:pPr>
        <w:rPr>
          <w:rFonts w:ascii="Arial" w:hAnsi="Arial" w:cs="Arial"/>
          <w:sz w:val="22"/>
          <w:szCs w:val="22"/>
        </w:rPr>
      </w:pPr>
      <w:r w:rsidRPr="002362D8">
        <w:rPr>
          <w:rFonts w:ascii="Arial" w:hAnsi="Arial" w:cs="Arial"/>
          <w:sz w:val="22"/>
          <w:szCs w:val="22"/>
        </w:rPr>
        <w:t xml:space="preserve">Petra dt.v.w. Johannis van der Heyden Janss. weduwe van wijlen Gerardus Peterss. van den Verdonck en Adriana hun dochter, Judocus zn.v.w. Wilhelmus Florys, Egidius zn.v.w. Johannis van der Vondervoert man van Mechtildis zijn vrouw dochter van Willem Florys, Theodoricus zn.v.w. Johannes van der Hagen man van Elisabetrh zijn vrouw dochter van Johannis van der Heyden, Ghysbertus zn.v.w. Peter Goyartss. en Johannes die Koyter zn.v.w. Johannis die Koeyter man van Henrica zijn vrouw dr.v.w. Ottonis Roevers, na de dood van Engel weduwe van wijlen Stephanis zn.v.w. Arnoldus van der Heyden en Enfemie dr.v.w. Arnoldus van der Heyden. zes bunders beemd, de </w:t>
      </w:r>
      <w:r w:rsidRPr="002362D8">
        <w:rPr>
          <w:rFonts w:ascii="Arial" w:hAnsi="Arial" w:cs="Arial"/>
          <w:b/>
          <w:sz w:val="22"/>
          <w:szCs w:val="22"/>
          <w:u w:val="single"/>
        </w:rPr>
        <w:t>gemeynt van Schijndel</w:t>
      </w:r>
      <w:r w:rsidRPr="002362D8">
        <w:rPr>
          <w:rFonts w:ascii="Arial" w:hAnsi="Arial" w:cs="Arial"/>
          <w:sz w:val="22"/>
          <w:szCs w:val="22"/>
        </w:rPr>
        <w:t xml:space="preserve"> [loopt door op 117v]</w:t>
      </w:r>
    </w:p>
    <w:p w14:paraId="0249357E" w14:textId="77777777" w:rsidR="00D5028D" w:rsidRPr="002362D8" w:rsidRDefault="00D5028D">
      <w:pPr>
        <w:rPr>
          <w:rFonts w:ascii="Arial" w:hAnsi="Arial" w:cs="Arial"/>
          <w:sz w:val="22"/>
          <w:szCs w:val="22"/>
        </w:rPr>
      </w:pPr>
    </w:p>
    <w:p w14:paraId="4D95E084"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75</w:t>
      </w:r>
    </w:p>
    <w:p w14:paraId="09D2F536" w14:textId="77777777" w:rsidR="00D5028D" w:rsidRPr="002362D8" w:rsidRDefault="00D5028D">
      <w:pPr>
        <w:rPr>
          <w:rFonts w:ascii="Arial" w:hAnsi="Arial" w:cs="Arial"/>
          <w:sz w:val="22"/>
          <w:szCs w:val="22"/>
        </w:rPr>
      </w:pPr>
    </w:p>
    <w:p w14:paraId="7D15C725" w14:textId="77777777" w:rsidR="00D5028D" w:rsidRPr="002362D8" w:rsidRDefault="00D5028D">
      <w:pPr>
        <w:rPr>
          <w:rFonts w:ascii="Arial" w:hAnsi="Arial" w:cs="Arial"/>
          <w:b/>
          <w:sz w:val="22"/>
          <w:szCs w:val="22"/>
        </w:rPr>
      </w:pPr>
      <w:r w:rsidRPr="002362D8">
        <w:rPr>
          <w:rFonts w:ascii="Arial" w:hAnsi="Arial" w:cs="Arial"/>
          <w:b/>
          <w:sz w:val="22"/>
          <w:szCs w:val="22"/>
        </w:rPr>
        <w:t>1007</w:t>
      </w:r>
    </w:p>
    <w:p w14:paraId="4785CEED" w14:textId="77777777" w:rsidR="00D5028D" w:rsidRPr="002362D8" w:rsidRDefault="00D5028D">
      <w:pPr>
        <w:rPr>
          <w:rFonts w:ascii="Arial" w:hAnsi="Arial" w:cs="Arial"/>
          <w:b/>
          <w:sz w:val="22"/>
          <w:szCs w:val="22"/>
        </w:rPr>
      </w:pPr>
      <w:r w:rsidRPr="002362D8">
        <w:rPr>
          <w:rFonts w:ascii="Arial" w:hAnsi="Arial" w:cs="Arial"/>
          <w:b/>
          <w:sz w:val="22"/>
          <w:szCs w:val="22"/>
        </w:rPr>
        <w:t>BP 1294  folio 234v  7 mei 1521</w:t>
      </w:r>
    </w:p>
    <w:p w14:paraId="736036EE"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 Jacobus Bredelair,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Maria Boodschap uit 2 ½ lopensen land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Johannis Jacopss., Theodoricus zn.v.w. Theodoricus de Englant, Daniel zn.v.w. Jacobus van den Bredelair, Henricus van den Bogert zn.v. Henricus van den Bogert man van Jutta zijn vrouw dr.v.w. Ricardus Ghybenss., transport aan Arnoldus zn.v.Arnoldus Houbraken </w:t>
      </w:r>
    </w:p>
    <w:p w14:paraId="4D284AB0" w14:textId="77777777" w:rsidR="00D5028D" w:rsidRPr="002362D8" w:rsidRDefault="00D5028D">
      <w:pPr>
        <w:rPr>
          <w:rFonts w:ascii="Arial" w:hAnsi="Arial" w:cs="Arial"/>
          <w:sz w:val="22"/>
          <w:szCs w:val="22"/>
        </w:rPr>
      </w:pPr>
    </w:p>
    <w:p w14:paraId="1DC61017" w14:textId="77777777" w:rsidR="00D5028D" w:rsidRPr="002362D8" w:rsidRDefault="00D5028D">
      <w:pPr>
        <w:rPr>
          <w:rFonts w:ascii="Arial" w:hAnsi="Arial" w:cs="Arial"/>
          <w:b/>
          <w:sz w:val="22"/>
          <w:szCs w:val="22"/>
        </w:rPr>
      </w:pPr>
      <w:r w:rsidRPr="002362D8">
        <w:rPr>
          <w:rFonts w:ascii="Arial" w:hAnsi="Arial" w:cs="Arial"/>
          <w:b/>
          <w:sz w:val="22"/>
          <w:szCs w:val="22"/>
        </w:rPr>
        <w:t>1008</w:t>
      </w:r>
    </w:p>
    <w:p w14:paraId="52640724" w14:textId="77777777" w:rsidR="00D5028D" w:rsidRPr="002362D8" w:rsidRDefault="00D5028D">
      <w:pPr>
        <w:rPr>
          <w:rFonts w:ascii="Arial" w:hAnsi="Arial" w:cs="Arial"/>
          <w:b/>
          <w:sz w:val="22"/>
          <w:szCs w:val="22"/>
        </w:rPr>
      </w:pPr>
      <w:r w:rsidRPr="002362D8">
        <w:rPr>
          <w:rFonts w:ascii="Arial" w:hAnsi="Arial" w:cs="Arial"/>
          <w:b/>
          <w:sz w:val="22"/>
          <w:szCs w:val="22"/>
        </w:rPr>
        <w:t>BP 1295  folio 170v  juni 1521</w:t>
      </w:r>
    </w:p>
    <w:p w14:paraId="6272C02D"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Nycolaes Wellenss. man van Henrica (?) zijb vrouw dr.v. Johannes genaamd Lewe Arntss. </w:t>
      </w:r>
      <w:r w:rsidRPr="002362D8">
        <w:rPr>
          <w:rFonts w:ascii="Arial" w:hAnsi="Arial" w:cs="Arial"/>
          <w:b/>
          <w:sz w:val="22"/>
          <w:szCs w:val="22"/>
          <w:u w:val="single"/>
        </w:rPr>
        <w:t>aurifaber,</w:t>
      </w:r>
      <w:r w:rsidRPr="002362D8">
        <w:rPr>
          <w:rFonts w:ascii="Arial" w:hAnsi="Arial" w:cs="Arial"/>
          <w:sz w:val="22"/>
          <w:szCs w:val="22"/>
        </w:rPr>
        <w:t xml:space="preserve"> een malderzaad land Bossche maat ter plaatse </w:t>
      </w:r>
      <w:r w:rsidRPr="002362D8">
        <w:rPr>
          <w:rFonts w:ascii="Arial" w:hAnsi="Arial" w:cs="Arial"/>
          <w:b/>
          <w:sz w:val="22"/>
          <w:szCs w:val="22"/>
          <w:u w:val="single"/>
        </w:rPr>
        <w:t>die Hardebeempden</w:t>
      </w:r>
      <w:r w:rsidRPr="002362D8">
        <w:rPr>
          <w:rFonts w:ascii="Arial" w:hAnsi="Arial" w:cs="Arial"/>
          <w:sz w:val="22"/>
          <w:szCs w:val="22"/>
        </w:rPr>
        <w:t xml:space="preserve"> te Schijndel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Johannes genaamd Schoemekers, een stuk land onder </w:t>
      </w:r>
      <w:r w:rsidRPr="002362D8">
        <w:rPr>
          <w:rFonts w:ascii="Arial" w:hAnsi="Arial" w:cs="Arial"/>
          <w:b/>
          <w:sz w:val="22"/>
          <w:szCs w:val="22"/>
          <w:u w:val="single"/>
        </w:rPr>
        <w:t>het Lutteleijnde</w:t>
      </w:r>
      <w:r w:rsidRPr="002362D8">
        <w:rPr>
          <w:rFonts w:ascii="Arial" w:hAnsi="Arial" w:cs="Arial"/>
          <w:sz w:val="22"/>
          <w:szCs w:val="22"/>
        </w:rPr>
        <w:t xml:space="preserve"> met als belendingen Theodoricus genaamd Heijlen, de kinderen van Wilhelmus van Gerwen, Heyn de Myerle, Reynerus genaamd die Brower [Brouwer bedoeld?], transport aan een zekere Ghysbertus [zal doorlopen op 171]</w:t>
      </w:r>
    </w:p>
    <w:p w14:paraId="67435EDA" w14:textId="77777777" w:rsidR="00D5028D" w:rsidRPr="002362D8" w:rsidRDefault="00D5028D">
      <w:pPr>
        <w:rPr>
          <w:rFonts w:ascii="Arial" w:hAnsi="Arial" w:cs="Arial"/>
          <w:sz w:val="22"/>
          <w:szCs w:val="22"/>
        </w:rPr>
      </w:pPr>
    </w:p>
    <w:p w14:paraId="1E9ACF9A" w14:textId="77777777" w:rsidR="00D5028D" w:rsidRPr="002362D8" w:rsidRDefault="00D5028D">
      <w:pPr>
        <w:rPr>
          <w:rFonts w:ascii="Arial" w:hAnsi="Arial" w:cs="Arial"/>
          <w:b/>
          <w:sz w:val="22"/>
          <w:szCs w:val="22"/>
        </w:rPr>
      </w:pPr>
      <w:r w:rsidRPr="002362D8">
        <w:rPr>
          <w:rFonts w:ascii="Arial" w:hAnsi="Arial" w:cs="Arial"/>
          <w:b/>
          <w:sz w:val="22"/>
          <w:szCs w:val="22"/>
        </w:rPr>
        <w:t>1009</w:t>
      </w:r>
    </w:p>
    <w:p w14:paraId="341B0AD5" w14:textId="77777777" w:rsidR="00D5028D" w:rsidRPr="002362D8" w:rsidRDefault="00D5028D">
      <w:pPr>
        <w:rPr>
          <w:rFonts w:ascii="Arial" w:hAnsi="Arial" w:cs="Arial"/>
          <w:b/>
          <w:sz w:val="22"/>
          <w:szCs w:val="22"/>
        </w:rPr>
      </w:pPr>
      <w:r w:rsidRPr="002362D8">
        <w:rPr>
          <w:rFonts w:ascii="Arial" w:hAnsi="Arial" w:cs="Arial"/>
          <w:b/>
          <w:sz w:val="22"/>
          <w:szCs w:val="22"/>
        </w:rPr>
        <w:t>BP 1295  folio 174  15 juni 1521</w:t>
      </w:r>
    </w:p>
    <w:p w14:paraId="0C7B5696" w14:textId="77777777" w:rsidR="00D5028D" w:rsidRPr="002362D8" w:rsidRDefault="00D5028D">
      <w:pPr>
        <w:rPr>
          <w:rFonts w:ascii="Arial" w:hAnsi="Arial" w:cs="Arial"/>
          <w:sz w:val="22"/>
          <w:szCs w:val="22"/>
        </w:rPr>
      </w:pPr>
      <w:r w:rsidRPr="002362D8">
        <w:rPr>
          <w:rFonts w:ascii="Arial" w:hAnsi="Arial" w:cs="Arial"/>
          <w:sz w:val="22"/>
          <w:szCs w:val="22"/>
        </w:rPr>
        <w:t xml:space="preserve">Petrus zn.v.w. Johannis Huben man van Elisabeth zijn vrouw dr.v.w. Matheus Ghyben, uit huis erf en tuin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Driessen, Aleydis weduwe van wijlen Rutgerus Goessens en haar kinderen, verk</w:t>
      </w:r>
      <w:r w:rsidR="00B14060" w:rsidRPr="002362D8">
        <w:rPr>
          <w:rFonts w:ascii="Arial" w:hAnsi="Arial" w:cs="Arial"/>
          <w:sz w:val="22"/>
          <w:szCs w:val="22"/>
        </w:rPr>
        <w:t>oc</w:t>
      </w:r>
      <w:r w:rsidRPr="002362D8">
        <w:rPr>
          <w:rFonts w:ascii="Arial" w:hAnsi="Arial" w:cs="Arial"/>
          <w:sz w:val="22"/>
          <w:szCs w:val="22"/>
        </w:rPr>
        <w:t xml:space="preserve">ht aan Theodoricus van den Hovel zn.v.w. Theodoricus </w:t>
      </w:r>
    </w:p>
    <w:p w14:paraId="72B57DB9" w14:textId="77777777" w:rsidR="00D5028D" w:rsidRPr="002362D8" w:rsidRDefault="00D5028D">
      <w:pPr>
        <w:rPr>
          <w:rFonts w:ascii="Arial" w:hAnsi="Arial" w:cs="Arial"/>
          <w:sz w:val="22"/>
          <w:szCs w:val="22"/>
        </w:rPr>
      </w:pPr>
    </w:p>
    <w:p w14:paraId="37A51C1E" w14:textId="77777777" w:rsidR="00D5028D" w:rsidRPr="002362D8" w:rsidRDefault="00D5028D">
      <w:pPr>
        <w:rPr>
          <w:rFonts w:ascii="Arial" w:hAnsi="Arial" w:cs="Arial"/>
          <w:b/>
          <w:sz w:val="22"/>
          <w:szCs w:val="22"/>
        </w:rPr>
      </w:pPr>
      <w:r w:rsidRPr="002362D8">
        <w:rPr>
          <w:rFonts w:ascii="Arial" w:hAnsi="Arial" w:cs="Arial"/>
          <w:b/>
          <w:sz w:val="22"/>
          <w:szCs w:val="22"/>
        </w:rPr>
        <w:t>1010</w:t>
      </w:r>
    </w:p>
    <w:p w14:paraId="543472C1" w14:textId="77777777" w:rsidR="00D5028D" w:rsidRPr="002362D8" w:rsidRDefault="00D5028D">
      <w:pPr>
        <w:rPr>
          <w:rFonts w:ascii="Arial" w:hAnsi="Arial" w:cs="Arial"/>
          <w:b/>
          <w:sz w:val="22"/>
          <w:szCs w:val="22"/>
        </w:rPr>
      </w:pPr>
      <w:r w:rsidRPr="002362D8">
        <w:rPr>
          <w:rFonts w:ascii="Arial" w:hAnsi="Arial" w:cs="Arial"/>
          <w:b/>
          <w:sz w:val="22"/>
          <w:szCs w:val="22"/>
        </w:rPr>
        <w:t>BP 1294  folio 251 30 juli 1521 [penultima]</w:t>
      </w:r>
    </w:p>
    <w:p w14:paraId="7B23375E" w14:textId="77777777" w:rsidR="00D5028D" w:rsidRPr="002362D8" w:rsidRDefault="00D5028D">
      <w:pPr>
        <w:rPr>
          <w:rFonts w:ascii="Arial" w:hAnsi="Arial" w:cs="Arial"/>
          <w:sz w:val="22"/>
          <w:szCs w:val="22"/>
        </w:rPr>
      </w:pPr>
      <w:r w:rsidRPr="002362D8">
        <w:rPr>
          <w:rFonts w:ascii="Arial" w:hAnsi="Arial" w:cs="Arial"/>
          <w:sz w:val="22"/>
          <w:szCs w:val="22"/>
        </w:rPr>
        <w:t xml:space="preserve">Theodoricus van den Hoevel zn.v.Theodoricus heeft verkocht aan </w:t>
      </w:r>
      <w:r w:rsidRPr="002362D8">
        <w:rPr>
          <w:rFonts w:ascii="Arial" w:hAnsi="Arial" w:cs="Arial"/>
          <w:b/>
          <w:sz w:val="22"/>
          <w:szCs w:val="22"/>
          <w:u w:val="single"/>
        </w:rPr>
        <w:t>Katherina zn.v.w. Johannis van der Stappen begijn op het Groot Beginhof in ’s-Hertogenbosch</w:t>
      </w:r>
      <w:r w:rsidRPr="002362D8">
        <w:rPr>
          <w:rFonts w:ascii="Arial" w:hAnsi="Arial" w:cs="Arial"/>
          <w:sz w:val="22"/>
          <w:szCs w:val="22"/>
        </w:rPr>
        <w:t xml:space="preserve"> een cijns van een Philippusgulden uit een huis erf tuin en een beemd in </w:t>
      </w:r>
      <w:r w:rsidRPr="002362D8">
        <w:rPr>
          <w:rFonts w:ascii="Arial" w:hAnsi="Arial" w:cs="Arial"/>
          <w:b/>
          <w:sz w:val="22"/>
          <w:szCs w:val="22"/>
          <w:u w:val="single"/>
        </w:rPr>
        <w:t>de Broeckstraet</w:t>
      </w:r>
      <w:r w:rsidRPr="002362D8">
        <w:rPr>
          <w:rFonts w:ascii="Arial" w:hAnsi="Arial" w:cs="Arial"/>
          <w:sz w:val="22"/>
          <w:szCs w:val="22"/>
        </w:rPr>
        <w:t xml:space="preserve"> met als belendingen Petrus Andriessen, Alydis Rutten met meer anderen, de gemene straat, Petrus zn.v.Johannis Huben, belast met een </w:t>
      </w:r>
      <w:r w:rsidRPr="002362D8">
        <w:rPr>
          <w:rFonts w:ascii="Arial" w:hAnsi="Arial" w:cs="Arial"/>
          <w:b/>
          <w:sz w:val="22"/>
          <w:szCs w:val="22"/>
          <w:u w:val="single"/>
        </w:rPr>
        <w:t>gebuurcijns</w:t>
      </w:r>
    </w:p>
    <w:p w14:paraId="11100883" w14:textId="77777777" w:rsidR="00D5028D" w:rsidRPr="002362D8" w:rsidRDefault="00D5028D">
      <w:pPr>
        <w:rPr>
          <w:rFonts w:ascii="Arial" w:hAnsi="Arial" w:cs="Arial"/>
          <w:sz w:val="22"/>
          <w:szCs w:val="22"/>
        </w:rPr>
      </w:pPr>
    </w:p>
    <w:p w14:paraId="2F234AB4" w14:textId="77777777" w:rsidR="00D5028D" w:rsidRPr="002362D8" w:rsidRDefault="00D5028D">
      <w:pPr>
        <w:rPr>
          <w:rFonts w:ascii="Arial" w:hAnsi="Arial" w:cs="Arial"/>
          <w:b/>
          <w:sz w:val="22"/>
          <w:szCs w:val="22"/>
        </w:rPr>
      </w:pPr>
      <w:r w:rsidRPr="002362D8">
        <w:rPr>
          <w:rFonts w:ascii="Arial" w:hAnsi="Arial" w:cs="Arial"/>
          <w:b/>
          <w:sz w:val="22"/>
          <w:szCs w:val="22"/>
        </w:rPr>
        <w:t>1011</w:t>
      </w:r>
    </w:p>
    <w:p w14:paraId="77F5AF4F" w14:textId="77777777" w:rsidR="00D5028D" w:rsidRPr="002362D8" w:rsidRDefault="00D5028D">
      <w:pPr>
        <w:rPr>
          <w:rFonts w:ascii="Arial" w:hAnsi="Arial" w:cs="Arial"/>
          <w:b/>
          <w:sz w:val="22"/>
          <w:szCs w:val="22"/>
        </w:rPr>
      </w:pPr>
      <w:r w:rsidRPr="002362D8">
        <w:rPr>
          <w:rFonts w:ascii="Arial" w:hAnsi="Arial" w:cs="Arial"/>
          <w:b/>
          <w:sz w:val="22"/>
          <w:szCs w:val="22"/>
        </w:rPr>
        <w:t>BP 1295  folio 192v  juli 1521</w:t>
      </w:r>
    </w:p>
    <w:p w14:paraId="27535453"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Robbertus de Houthem met een cijns aan Arnoldus genaamd Houbraken zn.v.w. Wilhelmus uit land te Schijndel </w:t>
      </w:r>
      <w:r w:rsidRPr="002362D8">
        <w:rPr>
          <w:rFonts w:ascii="Arial" w:hAnsi="Arial" w:cs="Arial"/>
          <w:b/>
          <w:sz w:val="22"/>
          <w:szCs w:val="22"/>
          <w:u w:val="single"/>
        </w:rPr>
        <w:t>in de Hardebeempden</w:t>
      </w:r>
      <w:r w:rsidRPr="002362D8">
        <w:rPr>
          <w:rFonts w:ascii="Arial" w:hAnsi="Arial" w:cs="Arial"/>
          <w:sz w:val="22"/>
          <w:szCs w:val="22"/>
        </w:rPr>
        <w:t xml:space="preserve"> </w:t>
      </w:r>
    </w:p>
    <w:p w14:paraId="42D6B9E9" w14:textId="77777777" w:rsidR="00D5028D" w:rsidRPr="002362D8" w:rsidRDefault="00D5028D">
      <w:pPr>
        <w:rPr>
          <w:rFonts w:ascii="Arial" w:hAnsi="Arial" w:cs="Arial"/>
          <w:sz w:val="22"/>
          <w:szCs w:val="22"/>
        </w:rPr>
      </w:pPr>
    </w:p>
    <w:p w14:paraId="42A6FD9B" w14:textId="77777777" w:rsidR="00D5028D" w:rsidRPr="002362D8" w:rsidRDefault="00D5028D">
      <w:pPr>
        <w:rPr>
          <w:rFonts w:ascii="Arial" w:hAnsi="Arial" w:cs="Arial"/>
          <w:b/>
          <w:sz w:val="22"/>
          <w:szCs w:val="22"/>
        </w:rPr>
      </w:pPr>
      <w:r w:rsidRPr="002362D8">
        <w:rPr>
          <w:rFonts w:ascii="Arial" w:hAnsi="Arial" w:cs="Arial"/>
          <w:b/>
          <w:sz w:val="22"/>
          <w:szCs w:val="22"/>
        </w:rPr>
        <w:t>1012</w:t>
      </w:r>
    </w:p>
    <w:p w14:paraId="1B5BF49C" w14:textId="77777777" w:rsidR="00D5028D" w:rsidRPr="002362D8" w:rsidRDefault="00D5028D">
      <w:pPr>
        <w:rPr>
          <w:rFonts w:ascii="Arial" w:hAnsi="Arial" w:cs="Arial"/>
          <w:b/>
          <w:sz w:val="22"/>
          <w:szCs w:val="22"/>
        </w:rPr>
      </w:pPr>
      <w:r w:rsidRPr="002362D8">
        <w:rPr>
          <w:rFonts w:ascii="Arial" w:hAnsi="Arial" w:cs="Arial"/>
          <w:b/>
          <w:sz w:val="22"/>
          <w:szCs w:val="22"/>
        </w:rPr>
        <w:t>BP 1295 folio 197  27 juli 1521</w:t>
      </w:r>
    </w:p>
    <w:p w14:paraId="31C3BB39"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 Jacobus Andriessen weduwnaar van Elisabeth zijn vrouw dochter van wijlen …..zn.v.w. Christianus van den Hovel, 6 lopensen land te Schijndel ter plaatse </w:t>
      </w:r>
      <w:r w:rsidRPr="002362D8">
        <w:rPr>
          <w:rFonts w:ascii="Arial" w:hAnsi="Arial" w:cs="Arial"/>
          <w:b/>
          <w:sz w:val="22"/>
          <w:szCs w:val="22"/>
          <w:u w:val="single"/>
        </w:rPr>
        <w:t>het Wijbossch</w:t>
      </w:r>
      <w:r w:rsidRPr="002362D8">
        <w:rPr>
          <w:rFonts w:ascii="Arial" w:hAnsi="Arial" w:cs="Arial"/>
          <w:sz w:val="22"/>
          <w:szCs w:val="22"/>
        </w:rPr>
        <w:t xml:space="preserve"> met als belendingen Henricus Rutgeri, Henricus van den Hovel, transport aan de kinderen van genoemde Johannis </w:t>
      </w:r>
    </w:p>
    <w:p w14:paraId="3CF2362D" w14:textId="77777777" w:rsidR="00D5028D" w:rsidRPr="002362D8" w:rsidRDefault="00D5028D">
      <w:pPr>
        <w:rPr>
          <w:rFonts w:ascii="Arial" w:hAnsi="Arial" w:cs="Arial"/>
          <w:sz w:val="22"/>
          <w:szCs w:val="22"/>
        </w:rPr>
      </w:pPr>
    </w:p>
    <w:p w14:paraId="3315263A" w14:textId="77777777" w:rsidR="00D5028D" w:rsidRPr="002362D8" w:rsidRDefault="00D5028D">
      <w:pPr>
        <w:rPr>
          <w:rFonts w:ascii="Arial" w:hAnsi="Arial" w:cs="Arial"/>
          <w:b/>
          <w:sz w:val="22"/>
          <w:szCs w:val="22"/>
        </w:rPr>
      </w:pPr>
      <w:r w:rsidRPr="002362D8">
        <w:rPr>
          <w:rFonts w:ascii="Arial" w:hAnsi="Arial" w:cs="Arial"/>
          <w:b/>
          <w:sz w:val="22"/>
          <w:szCs w:val="22"/>
        </w:rPr>
        <w:t>1013</w:t>
      </w:r>
    </w:p>
    <w:p w14:paraId="4D685CA8" w14:textId="77777777" w:rsidR="00D5028D" w:rsidRPr="002362D8" w:rsidRDefault="00D5028D">
      <w:pPr>
        <w:rPr>
          <w:rFonts w:ascii="Arial" w:hAnsi="Arial" w:cs="Arial"/>
          <w:b/>
          <w:sz w:val="22"/>
          <w:szCs w:val="22"/>
        </w:rPr>
      </w:pPr>
      <w:r w:rsidRPr="002362D8">
        <w:rPr>
          <w:rFonts w:ascii="Arial" w:hAnsi="Arial" w:cs="Arial"/>
          <w:b/>
          <w:sz w:val="22"/>
          <w:szCs w:val="22"/>
        </w:rPr>
        <w:t>BP1295 folio 208  21 augustus 1521</w:t>
      </w:r>
    </w:p>
    <w:p w14:paraId="37B76DDA" w14:textId="77777777" w:rsidR="00D5028D" w:rsidRPr="002362D8" w:rsidRDefault="00D5028D">
      <w:pPr>
        <w:rPr>
          <w:rFonts w:ascii="Arial" w:hAnsi="Arial" w:cs="Arial"/>
          <w:sz w:val="22"/>
          <w:szCs w:val="22"/>
        </w:rPr>
      </w:pPr>
      <w:r w:rsidRPr="002362D8">
        <w:rPr>
          <w:rFonts w:ascii="Arial" w:hAnsi="Arial" w:cs="Arial"/>
          <w:sz w:val="22"/>
          <w:szCs w:val="22"/>
        </w:rPr>
        <w:t xml:space="preserve">Johannis zn.v.w. Arnoldus de Lewe man van Ermgard zijn vrouw dochter van Lambertus van den Hamvoert, ¾ part in een hoeve ter plaatse </w:t>
      </w:r>
      <w:r w:rsidRPr="002362D8">
        <w:rPr>
          <w:rFonts w:ascii="Arial" w:hAnsi="Arial" w:cs="Arial"/>
          <w:b/>
          <w:sz w:val="22"/>
          <w:szCs w:val="22"/>
          <w:u w:val="single"/>
        </w:rPr>
        <w:t>Liesschott</w:t>
      </w:r>
      <w:r w:rsidRPr="002362D8">
        <w:rPr>
          <w:rFonts w:ascii="Arial" w:hAnsi="Arial" w:cs="Arial"/>
          <w:sz w:val="22"/>
          <w:szCs w:val="22"/>
        </w:rPr>
        <w:t xml:space="preserve"> [vgl. Lieseind] met als belending Franciscus Vucht zn.v.w. Petrus </w:t>
      </w:r>
      <w:r w:rsidRPr="002362D8">
        <w:rPr>
          <w:rFonts w:ascii="Arial" w:hAnsi="Arial" w:cs="Arial"/>
          <w:b/>
          <w:sz w:val="22"/>
          <w:szCs w:val="22"/>
          <w:u w:val="single"/>
        </w:rPr>
        <w:t>Aurefaber</w:t>
      </w:r>
      <w:r w:rsidRPr="002362D8">
        <w:rPr>
          <w:rFonts w:ascii="Arial" w:hAnsi="Arial" w:cs="Arial"/>
          <w:sz w:val="22"/>
          <w:szCs w:val="22"/>
        </w:rPr>
        <w:t xml:space="preserve"> [goudsmits], Theodoricus zn.v.w. Arnoldus, Nicolaas Wellenss. man van Henrica zijn vrouw dr.v. Johannis en Ermgard</w:t>
      </w:r>
    </w:p>
    <w:p w14:paraId="12FE0F5A" w14:textId="77777777" w:rsidR="00D5028D" w:rsidRPr="002362D8" w:rsidRDefault="00D5028D">
      <w:pPr>
        <w:rPr>
          <w:rFonts w:ascii="Arial" w:hAnsi="Arial" w:cs="Arial"/>
          <w:sz w:val="22"/>
          <w:szCs w:val="22"/>
        </w:rPr>
      </w:pPr>
    </w:p>
    <w:p w14:paraId="379FAA4A" w14:textId="77777777" w:rsidR="00D5028D" w:rsidRPr="002362D8" w:rsidRDefault="00D5028D">
      <w:pPr>
        <w:rPr>
          <w:rFonts w:ascii="Arial" w:hAnsi="Arial" w:cs="Arial"/>
          <w:b/>
          <w:sz w:val="22"/>
          <w:szCs w:val="22"/>
        </w:rPr>
      </w:pPr>
      <w:r w:rsidRPr="002362D8">
        <w:rPr>
          <w:rFonts w:ascii="Arial" w:hAnsi="Arial" w:cs="Arial"/>
          <w:b/>
          <w:sz w:val="22"/>
          <w:szCs w:val="22"/>
        </w:rPr>
        <w:t>1014</w:t>
      </w:r>
    </w:p>
    <w:p w14:paraId="0354B460" w14:textId="77777777" w:rsidR="00D5028D" w:rsidRPr="002362D8" w:rsidRDefault="00D5028D">
      <w:pPr>
        <w:rPr>
          <w:rFonts w:ascii="Arial" w:hAnsi="Arial" w:cs="Arial"/>
          <w:b/>
          <w:sz w:val="22"/>
          <w:szCs w:val="22"/>
        </w:rPr>
      </w:pPr>
      <w:r w:rsidRPr="002362D8">
        <w:rPr>
          <w:rFonts w:ascii="Arial" w:hAnsi="Arial" w:cs="Arial"/>
          <w:b/>
          <w:sz w:val="22"/>
          <w:szCs w:val="22"/>
        </w:rPr>
        <w:t>BP 1294  folio 157  september 1521</w:t>
      </w:r>
    </w:p>
    <w:p w14:paraId="63987208"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gevonden wel Oirschot en Asten ter plaatse aende Scildmeer land in Peellandse maat</w:t>
      </w:r>
    </w:p>
    <w:p w14:paraId="6A5B8EB9" w14:textId="77777777" w:rsidR="00D5028D" w:rsidRPr="002362D8" w:rsidRDefault="00D5028D">
      <w:pPr>
        <w:rPr>
          <w:rFonts w:ascii="Arial" w:hAnsi="Arial" w:cs="Arial"/>
          <w:sz w:val="22"/>
          <w:szCs w:val="22"/>
        </w:rPr>
      </w:pPr>
    </w:p>
    <w:p w14:paraId="557F3CAD" w14:textId="77777777" w:rsidR="00D5028D" w:rsidRPr="002362D8" w:rsidRDefault="00D5028D">
      <w:pPr>
        <w:rPr>
          <w:rFonts w:ascii="Arial" w:hAnsi="Arial" w:cs="Arial"/>
          <w:b/>
          <w:sz w:val="22"/>
          <w:szCs w:val="22"/>
        </w:rPr>
      </w:pPr>
      <w:r w:rsidRPr="002362D8">
        <w:rPr>
          <w:rFonts w:ascii="Arial" w:hAnsi="Arial" w:cs="Arial"/>
          <w:b/>
          <w:sz w:val="22"/>
          <w:szCs w:val="22"/>
        </w:rPr>
        <w:t>1015</w:t>
      </w:r>
    </w:p>
    <w:p w14:paraId="0D47A127" w14:textId="77777777" w:rsidR="00D5028D" w:rsidRPr="002362D8" w:rsidRDefault="00D5028D">
      <w:pPr>
        <w:rPr>
          <w:rFonts w:ascii="Arial" w:hAnsi="Arial" w:cs="Arial"/>
          <w:b/>
          <w:sz w:val="22"/>
          <w:szCs w:val="22"/>
        </w:rPr>
      </w:pPr>
      <w:r w:rsidRPr="002362D8">
        <w:rPr>
          <w:rFonts w:ascii="Arial" w:hAnsi="Arial" w:cs="Arial"/>
          <w:b/>
          <w:sz w:val="22"/>
          <w:szCs w:val="22"/>
        </w:rPr>
        <w:t>BP 1296  folio 9  29 oktober 1521</w:t>
      </w:r>
    </w:p>
    <w:p w14:paraId="0FFE02A7" w14:textId="77777777" w:rsidR="00D5028D" w:rsidRPr="002362D8" w:rsidRDefault="00D5028D">
      <w:pPr>
        <w:rPr>
          <w:rFonts w:ascii="Arial" w:hAnsi="Arial" w:cs="Arial"/>
          <w:sz w:val="22"/>
          <w:szCs w:val="22"/>
        </w:rPr>
      </w:pPr>
      <w:r w:rsidRPr="002362D8">
        <w:rPr>
          <w:rFonts w:ascii="Arial" w:hAnsi="Arial" w:cs="Arial"/>
          <w:b/>
          <w:sz w:val="22"/>
          <w:szCs w:val="22"/>
          <w:u w:val="single"/>
        </w:rPr>
        <w:t>Dominus Nycolaus Hoyberchs presbiter [priester]</w:t>
      </w:r>
      <w:r w:rsidRPr="002362D8">
        <w:rPr>
          <w:rFonts w:ascii="Arial" w:hAnsi="Arial" w:cs="Arial"/>
          <w:sz w:val="22"/>
          <w:szCs w:val="22"/>
        </w:rPr>
        <w:t xml:space="preserve"> uit huis erf tuin en erfgoederen te Schijndel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Johannis zn.v.w. Arnoldus van der Cuylen, Wolterus </w:t>
      </w:r>
      <w:r w:rsidRPr="002362D8">
        <w:rPr>
          <w:rFonts w:ascii="Arial" w:hAnsi="Arial" w:cs="Arial"/>
          <w:b/>
          <w:sz w:val="22"/>
          <w:szCs w:val="22"/>
          <w:u w:val="single"/>
        </w:rPr>
        <w:t>Braxatoris</w:t>
      </w:r>
      <w:r w:rsidRPr="002362D8">
        <w:rPr>
          <w:rFonts w:ascii="Arial" w:hAnsi="Arial" w:cs="Arial"/>
          <w:sz w:val="22"/>
          <w:szCs w:val="22"/>
        </w:rPr>
        <w:t xml:space="preserve"> [= Brouwers]  en de gemene wegen, idem een kamp land ter plaatse de </w:t>
      </w:r>
      <w:r w:rsidRPr="002362D8">
        <w:rPr>
          <w:rFonts w:ascii="Arial" w:hAnsi="Arial" w:cs="Arial"/>
          <w:b/>
          <w:sz w:val="22"/>
          <w:szCs w:val="22"/>
          <w:u w:val="single"/>
        </w:rPr>
        <w:t>Hezewyckerstege</w:t>
      </w:r>
      <w:r w:rsidRPr="002362D8">
        <w:rPr>
          <w:rFonts w:ascii="Arial" w:hAnsi="Arial" w:cs="Arial"/>
          <w:sz w:val="22"/>
          <w:szCs w:val="22"/>
        </w:rPr>
        <w:t xml:space="preserve"> met als belendingen de gemeijnt aldaar, het erf van Elisabeth van Engelant, Johannis van der Cuylen, Arnoldus de Zochel, Johannes de Geldrop, Marcelius de Kryekenbeeck, transport aan Everardus van de Water zn.v.Petrus van de Water ten behoeve van Mechtildus weduwe van wijlen Johannis Keymp Koenraetzss. en t.b.v. Bele dochter van Mechtildis en Johannis Keymp,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Lambertus de Doerne zn.v.Christianus t.b.v. </w:t>
      </w:r>
      <w:r w:rsidRPr="002362D8">
        <w:rPr>
          <w:rFonts w:ascii="Arial" w:hAnsi="Arial" w:cs="Arial"/>
          <w:b/>
          <w:sz w:val="22"/>
          <w:szCs w:val="22"/>
          <w:u w:val="single"/>
        </w:rPr>
        <w:t>magister</w:t>
      </w:r>
      <w:r w:rsidRPr="002362D8">
        <w:rPr>
          <w:rFonts w:ascii="Arial" w:hAnsi="Arial" w:cs="Arial"/>
          <w:sz w:val="22"/>
          <w:szCs w:val="22"/>
        </w:rPr>
        <w:t xml:space="preserve"> Arnoldus van der Locht zn.v.w. Reynerus, Hadewich (?) dr.v.w. Godefridus zn.v.Jordanus de Herent</w:t>
      </w:r>
    </w:p>
    <w:p w14:paraId="1EB87DF6" w14:textId="77777777" w:rsidR="00D5028D" w:rsidRPr="002362D8" w:rsidRDefault="00D5028D">
      <w:pPr>
        <w:rPr>
          <w:rFonts w:ascii="Arial" w:hAnsi="Arial" w:cs="Arial"/>
          <w:sz w:val="22"/>
          <w:szCs w:val="22"/>
        </w:rPr>
      </w:pPr>
    </w:p>
    <w:p w14:paraId="26C5102C" w14:textId="77777777" w:rsidR="00D5028D" w:rsidRPr="002362D8" w:rsidRDefault="00D5028D">
      <w:pPr>
        <w:rPr>
          <w:rFonts w:ascii="Arial" w:hAnsi="Arial" w:cs="Arial"/>
          <w:b/>
          <w:sz w:val="22"/>
          <w:szCs w:val="22"/>
        </w:rPr>
      </w:pPr>
      <w:r w:rsidRPr="002362D8">
        <w:rPr>
          <w:rFonts w:ascii="Arial" w:hAnsi="Arial" w:cs="Arial"/>
          <w:b/>
          <w:sz w:val="22"/>
          <w:szCs w:val="22"/>
        </w:rPr>
        <w:t>1016</w:t>
      </w:r>
    </w:p>
    <w:p w14:paraId="710A3E99" w14:textId="77777777" w:rsidR="00D5028D" w:rsidRPr="002362D8" w:rsidRDefault="00D5028D">
      <w:pPr>
        <w:rPr>
          <w:rFonts w:ascii="Arial" w:hAnsi="Arial" w:cs="Arial"/>
          <w:b/>
          <w:sz w:val="22"/>
          <w:szCs w:val="22"/>
        </w:rPr>
      </w:pPr>
      <w:r w:rsidRPr="002362D8">
        <w:rPr>
          <w:rFonts w:ascii="Arial" w:hAnsi="Arial" w:cs="Arial"/>
          <w:b/>
          <w:sz w:val="22"/>
          <w:szCs w:val="22"/>
        </w:rPr>
        <w:t>BP 1296 folio 369v  oktober 1521</w:t>
      </w:r>
    </w:p>
    <w:p w14:paraId="311072E3" w14:textId="77777777" w:rsidR="00D5028D" w:rsidRPr="002362D8" w:rsidRDefault="00D5028D">
      <w:pPr>
        <w:rPr>
          <w:rFonts w:ascii="Arial" w:hAnsi="Arial" w:cs="Arial"/>
          <w:b/>
          <w:sz w:val="22"/>
          <w:szCs w:val="22"/>
        </w:rPr>
      </w:pPr>
      <w:r w:rsidRPr="002362D8">
        <w:rPr>
          <w:rFonts w:ascii="Arial" w:hAnsi="Arial" w:cs="Arial"/>
          <w:sz w:val="22"/>
          <w:szCs w:val="22"/>
        </w:rPr>
        <w:lastRenderedPageBreak/>
        <w:t xml:space="preserve">Wilhelmus en Leonarus broers zonen van wijlen Ghysbertus Egens en Lucas zoon van Willem Schoenmakers man van Maria zijn vrouw dochte rvan genoemde Ghysbertus hebben verkocht aan Theodoricus zn.v.w. Johannis genaamd </w:t>
      </w:r>
      <w:r w:rsidRPr="002362D8">
        <w:rPr>
          <w:rFonts w:ascii="Arial" w:hAnsi="Arial" w:cs="Arial"/>
          <w:b/>
          <w:sz w:val="22"/>
          <w:szCs w:val="22"/>
          <w:u w:val="single"/>
        </w:rPr>
        <w:t>de Lantmeter</w:t>
      </w:r>
      <w:r w:rsidRPr="002362D8">
        <w:rPr>
          <w:rFonts w:ascii="Arial" w:hAnsi="Arial" w:cs="Arial"/>
          <w:sz w:val="22"/>
          <w:szCs w:val="22"/>
        </w:rPr>
        <w:t xml:space="preserve"> [er staat Lantmetter],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Martinus Hyemal</w:t>
      </w:r>
    </w:p>
    <w:p w14:paraId="5F143951" w14:textId="77777777" w:rsidR="00D5028D" w:rsidRPr="002362D8" w:rsidRDefault="00D5028D">
      <w:pPr>
        <w:rPr>
          <w:rFonts w:ascii="Arial" w:hAnsi="Arial" w:cs="Arial"/>
          <w:sz w:val="22"/>
          <w:szCs w:val="22"/>
        </w:rPr>
      </w:pPr>
    </w:p>
    <w:p w14:paraId="25E7C3E0" w14:textId="77777777" w:rsidR="00D5028D" w:rsidRPr="002362D8" w:rsidRDefault="00D5028D">
      <w:pPr>
        <w:rPr>
          <w:rFonts w:ascii="Arial" w:hAnsi="Arial" w:cs="Arial"/>
          <w:b/>
          <w:sz w:val="22"/>
          <w:szCs w:val="22"/>
        </w:rPr>
      </w:pPr>
      <w:r w:rsidRPr="002362D8">
        <w:rPr>
          <w:rFonts w:ascii="Arial" w:hAnsi="Arial" w:cs="Arial"/>
          <w:b/>
          <w:sz w:val="22"/>
          <w:szCs w:val="22"/>
        </w:rPr>
        <w:t>1017</w:t>
      </w:r>
    </w:p>
    <w:p w14:paraId="47522DFC" w14:textId="77777777" w:rsidR="00D5028D" w:rsidRPr="002362D8" w:rsidRDefault="00D5028D">
      <w:pPr>
        <w:rPr>
          <w:rFonts w:ascii="Arial" w:hAnsi="Arial" w:cs="Arial"/>
          <w:b/>
          <w:sz w:val="22"/>
          <w:szCs w:val="22"/>
        </w:rPr>
      </w:pPr>
      <w:r w:rsidRPr="002362D8">
        <w:rPr>
          <w:rFonts w:ascii="Arial" w:hAnsi="Arial" w:cs="Arial"/>
          <w:b/>
          <w:sz w:val="22"/>
          <w:szCs w:val="22"/>
        </w:rPr>
        <w:t>BP 1296  folio 372  oktober 1521</w:t>
      </w:r>
    </w:p>
    <w:p w14:paraId="36BAEC92" w14:textId="77777777" w:rsidR="00D5028D" w:rsidRPr="002362D8" w:rsidRDefault="00D5028D">
      <w:pPr>
        <w:rPr>
          <w:rFonts w:ascii="Arial" w:hAnsi="Arial" w:cs="Arial"/>
          <w:sz w:val="22"/>
          <w:szCs w:val="22"/>
        </w:rPr>
      </w:pPr>
      <w:r w:rsidRPr="002362D8">
        <w:rPr>
          <w:rFonts w:ascii="Arial" w:hAnsi="Arial" w:cs="Arial"/>
          <w:sz w:val="22"/>
          <w:szCs w:val="22"/>
        </w:rPr>
        <w:t>Odulphus zn.v.w. Joannis Gerlincxz man van Katherina zijn vrouw zn.v.w. Ghibonis de Smit en Gerardus zn.v.w. Joannis genaamd van den Boogart hebben verkocht aan Ambrosius zn.v.w. Wellen Artss. van den Hanenberch, een cijns van 6 gl., Martinus Hyemal, uit een akker land genaamd [einde document]</w:t>
      </w:r>
    </w:p>
    <w:p w14:paraId="3C127694" w14:textId="77777777" w:rsidR="00D5028D" w:rsidRPr="002362D8" w:rsidRDefault="00D5028D">
      <w:pPr>
        <w:rPr>
          <w:rFonts w:ascii="Arial" w:hAnsi="Arial" w:cs="Arial"/>
          <w:sz w:val="22"/>
          <w:szCs w:val="22"/>
        </w:rPr>
      </w:pPr>
    </w:p>
    <w:p w14:paraId="2B5BE7EE" w14:textId="77777777" w:rsidR="00D5028D" w:rsidRPr="002362D8" w:rsidRDefault="00D5028D">
      <w:pPr>
        <w:rPr>
          <w:rFonts w:ascii="Arial" w:hAnsi="Arial" w:cs="Arial"/>
          <w:b/>
          <w:sz w:val="22"/>
          <w:szCs w:val="22"/>
        </w:rPr>
      </w:pPr>
      <w:r w:rsidRPr="002362D8">
        <w:rPr>
          <w:rFonts w:ascii="Arial" w:hAnsi="Arial" w:cs="Arial"/>
          <w:b/>
          <w:sz w:val="22"/>
          <w:szCs w:val="22"/>
        </w:rPr>
        <w:t>1018</w:t>
      </w:r>
    </w:p>
    <w:p w14:paraId="7FDD58F8" w14:textId="77777777" w:rsidR="00D5028D" w:rsidRPr="002362D8" w:rsidRDefault="00D5028D">
      <w:pPr>
        <w:rPr>
          <w:rFonts w:ascii="Arial" w:hAnsi="Arial" w:cs="Arial"/>
          <w:b/>
          <w:sz w:val="22"/>
          <w:szCs w:val="22"/>
        </w:rPr>
      </w:pPr>
      <w:r w:rsidRPr="002362D8">
        <w:rPr>
          <w:rFonts w:ascii="Arial" w:hAnsi="Arial" w:cs="Arial"/>
          <w:b/>
          <w:sz w:val="22"/>
          <w:szCs w:val="22"/>
        </w:rPr>
        <w:t>BP 1297  folio 9  19 oktober 1521</w:t>
      </w:r>
    </w:p>
    <w:p w14:paraId="69AB152E" w14:textId="77777777" w:rsidR="00D5028D" w:rsidRPr="002362D8" w:rsidRDefault="00D5028D">
      <w:pPr>
        <w:rPr>
          <w:rFonts w:ascii="Arial" w:hAnsi="Arial" w:cs="Arial"/>
          <w:sz w:val="22"/>
          <w:szCs w:val="22"/>
        </w:rPr>
      </w:pPr>
      <w:r w:rsidRPr="002362D8">
        <w:rPr>
          <w:rFonts w:ascii="Arial" w:hAnsi="Arial" w:cs="Arial"/>
          <w:sz w:val="22"/>
          <w:szCs w:val="22"/>
        </w:rPr>
        <w:t xml:space="preserve">Geertruda weduwe van wijlen Matheus </w:t>
      </w:r>
      <w:r w:rsidRPr="002362D8">
        <w:rPr>
          <w:rFonts w:ascii="Arial" w:hAnsi="Arial" w:cs="Arial"/>
          <w:b/>
          <w:sz w:val="22"/>
          <w:szCs w:val="22"/>
          <w:u w:val="single"/>
        </w:rPr>
        <w:t>natuurlijke zoon</w:t>
      </w:r>
      <w:r w:rsidRPr="002362D8">
        <w:rPr>
          <w:rFonts w:ascii="Arial" w:hAnsi="Arial" w:cs="Arial"/>
          <w:sz w:val="22"/>
          <w:szCs w:val="22"/>
        </w:rPr>
        <w:t xml:space="preserve"> van Goesswinus Everartts, een stuk heide te Schijndel ter plaatse genaamd </w:t>
      </w:r>
      <w:r w:rsidRPr="002362D8">
        <w:rPr>
          <w:rFonts w:ascii="Arial" w:hAnsi="Arial" w:cs="Arial"/>
          <w:b/>
          <w:sz w:val="22"/>
          <w:szCs w:val="22"/>
          <w:u w:val="single"/>
        </w:rPr>
        <w:t xml:space="preserve">Creyenspott </w:t>
      </w:r>
      <w:r w:rsidRPr="002362D8">
        <w:rPr>
          <w:rFonts w:ascii="Arial" w:hAnsi="Arial" w:cs="Arial"/>
          <w:sz w:val="22"/>
          <w:szCs w:val="22"/>
        </w:rPr>
        <w:t xml:space="preserve">met als belendingen Johannis zn.v.w. Hubertus de Gerwen, Johannis zn.v.w. Everrardus de Acht, Johannes zn,v,w, Petrus van den Pettelaer, tranport aan Wilhelmus Arnoldus en Gerardus broers kinderen van genoemde Matheus, transport aan Wilhelmus zn.v.w. Lambertus de Gerwen, 2 stukken heide ter plaatse </w:t>
      </w:r>
      <w:r w:rsidRPr="002362D8">
        <w:rPr>
          <w:rFonts w:ascii="Arial" w:hAnsi="Arial" w:cs="Arial"/>
          <w:b/>
          <w:sz w:val="22"/>
          <w:szCs w:val="22"/>
          <w:u w:val="single"/>
        </w:rPr>
        <w:t>het Hollaer</w:t>
      </w:r>
      <w:r w:rsidRPr="002362D8">
        <w:rPr>
          <w:rFonts w:ascii="Arial" w:hAnsi="Arial" w:cs="Arial"/>
          <w:sz w:val="22"/>
          <w:szCs w:val="22"/>
        </w:rPr>
        <w:t xml:space="preserve">, Arnoldus van den Gasthuys , </w:t>
      </w:r>
      <w:r w:rsidRPr="002362D8">
        <w:rPr>
          <w:rFonts w:ascii="Arial" w:hAnsi="Arial" w:cs="Arial"/>
          <w:b/>
          <w:sz w:val="22"/>
          <w:szCs w:val="22"/>
          <w:u w:val="single"/>
        </w:rPr>
        <w:t>de H.Geest van Boxtel</w:t>
      </w:r>
      <w:r w:rsidRPr="002362D8">
        <w:rPr>
          <w:rFonts w:ascii="Arial" w:hAnsi="Arial" w:cs="Arial"/>
          <w:sz w:val="22"/>
          <w:szCs w:val="22"/>
        </w:rPr>
        <w:t xml:space="preserve"> </w:t>
      </w:r>
    </w:p>
    <w:p w14:paraId="635885E9" w14:textId="77777777" w:rsidR="00D5028D" w:rsidRPr="002362D8" w:rsidRDefault="00D5028D">
      <w:pPr>
        <w:rPr>
          <w:rFonts w:ascii="Arial" w:hAnsi="Arial" w:cs="Arial"/>
          <w:sz w:val="22"/>
          <w:szCs w:val="22"/>
        </w:rPr>
      </w:pPr>
    </w:p>
    <w:p w14:paraId="561633AE" w14:textId="77777777" w:rsidR="00D5028D" w:rsidRPr="002362D8" w:rsidRDefault="00D5028D">
      <w:pPr>
        <w:rPr>
          <w:rFonts w:ascii="Arial" w:hAnsi="Arial" w:cs="Arial"/>
          <w:b/>
          <w:sz w:val="22"/>
          <w:szCs w:val="22"/>
        </w:rPr>
      </w:pPr>
      <w:r w:rsidRPr="002362D8">
        <w:rPr>
          <w:rFonts w:ascii="Arial" w:hAnsi="Arial" w:cs="Arial"/>
          <w:b/>
          <w:sz w:val="22"/>
          <w:szCs w:val="22"/>
        </w:rPr>
        <w:t>1019</w:t>
      </w:r>
    </w:p>
    <w:p w14:paraId="2CC9739A" w14:textId="77777777" w:rsidR="00D5028D" w:rsidRPr="002362D8" w:rsidRDefault="00D5028D">
      <w:pPr>
        <w:rPr>
          <w:rFonts w:ascii="Arial" w:hAnsi="Arial" w:cs="Arial"/>
          <w:b/>
          <w:sz w:val="22"/>
          <w:szCs w:val="22"/>
        </w:rPr>
      </w:pPr>
      <w:r w:rsidRPr="002362D8">
        <w:rPr>
          <w:rFonts w:ascii="Arial" w:hAnsi="Arial" w:cs="Arial"/>
          <w:b/>
          <w:sz w:val="22"/>
          <w:szCs w:val="22"/>
        </w:rPr>
        <w:t>BP 1296  folio 14v  november 1521</w:t>
      </w:r>
    </w:p>
    <w:p w14:paraId="4764A92C" w14:textId="77777777" w:rsidR="00D5028D" w:rsidRPr="002362D8" w:rsidRDefault="00D5028D">
      <w:pPr>
        <w:rPr>
          <w:rFonts w:ascii="Arial" w:hAnsi="Arial" w:cs="Arial"/>
          <w:sz w:val="22"/>
          <w:szCs w:val="22"/>
        </w:rPr>
      </w:pPr>
      <w:r w:rsidRPr="002362D8">
        <w:rPr>
          <w:rFonts w:ascii="Arial" w:hAnsi="Arial" w:cs="Arial"/>
          <w:sz w:val="22"/>
          <w:szCs w:val="22"/>
        </w:rPr>
        <w:t xml:space="preserve">Engbertus zn.v. Henricus Janssen van Amboij uit een huis erf en hof en erfgoederen ter plaatse </w:t>
      </w:r>
      <w:r w:rsidRPr="002362D8">
        <w:rPr>
          <w:rFonts w:ascii="Arial" w:hAnsi="Arial" w:cs="Arial"/>
          <w:b/>
          <w:sz w:val="22"/>
          <w:szCs w:val="22"/>
          <w:u w:val="single"/>
        </w:rPr>
        <w:t>int Delschot</w:t>
      </w:r>
      <w:r w:rsidRPr="002362D8">
        <w:rPr>
          <w:rFonts w:ascii="Arial" w:hAnsi="Arial" w:cs="Arial"/>
          <w:sz w:val="22"/>
          <w:szCs w:val="22"/>
        </w:rPr>
        <w:t xml:space="preserve"> met als belendingen Arnoldus Jardens [mogelijk Jordens], Henricus van den Bogart senior en Henricus zn.v.Arnoldus Dircxss., tot aan de gemene straat idem een stuk land van een bunder ter plaatse genaamd </w:t>
      </w:r>
      <w:r w:rsidRPr="002362D8">
        <w:rPr>
          <w:rFonts w:ascii="Arial" w:hAnsi="Arial" w:cs="Arial"/>
          <w:b/>
          <w:sz w:val="22"/>
          <w:szCs w:val="22"/>
          <w:u w:val="single"/>
        </w:rPr>
        <w:t>aende</w:t>
      </w:r>
      <w:r w:rsidRPr="002362D8">
        <w:rPr>
          <w:rFonts w:ascii="Arial" w:hAnsi="Arial" w:cs="Arial"/>
          <w:sz w:val="22"/>
          <w:szCs w:val="22"/>
        </w:rPr>
        <w:t>….[einde document] – zie folio 15</w:t>
      </w:r>
    </w:p>
    <w:p w14:paraId="7BBAC8BC" w14:textId="77777777" w:rsidR="00D5028D" w:rsidRPr="002362D8" w:rsidRDefault="00D5028D">
      <w:pPr>
        <w:rPr>
          <w:rFonts w:ascii="Arial" w:hAnsi="Arial" w:cs="Arial"/>
          <w:sz w:val="22"/>
          <w:szCs w:val="22"/>
        </w:rPr>
      </w:pPr>
    </w:p>
    <w:p w14:paraId="47B3C6A3" w14:textId="77777777" w:rsidR="00D5028D" w:rsidRPr="002362D8" w:rsidRDefault="00D5028D">
      <w:pPr>
        <w:rPr>
          <w:rFonts w:ascii="Arial" w:hAnsi="Arial" w:cs="Arial"/>
          <w:sz w:val="22"/>
          <w:szCs w:val="22"/>
        </w:rPr>
      </w:pPr>
    </w:p>
    <w:p w14:paraId="56D83C3F"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76</w:t>
      </w:r>
    </w:p>
    <w:p w14:paraId="408C1F58" w14:textId="77777777" w:rsidR="00D5028D" w:rsidRPr="002362D8" w:rsidRDefault="00D5028D">
      <w:pPr>
        <w:rPr>
          <w:rFonts w:ascii="Arial" w:hAnsi="Arial" w:cs="Arial"/>
          <w:sz w:val="22"/>
          <w:szCs w:val="22"/>
        </w:rPr>
      </w:pPr>
    </w:p>
    <w:p w14:paraId="5A9B405E" w14:textId="77777777" w:rsidR="00D5028D" w:rsidRPr="002362D8" w:rsidRDefault="00D5028D">
      <w:pPr>
        <w:rPr>
          <w:rFonts w:ascii="Arial" w:hAnsi="Arial" w:cs="Arial"/>
          <w:sz w:val="22"/>
          <w:szCs w:val="22"/>
        </w:rPr>
      </w:pPr>
    </w:p>
    <w:p w14:paraId="11014858" w14:textId="77777777" w:rsidR="00D5028D" w:rsidRPr="002362D8" w:rsidRDefault="00D5028D">
      <w:pPr>
        <w:rPr>
          <w:rFonts w:ascii="Arial" w:hAnsi="Arial" w:cs="Arial"/>
          <w:b/>
          <w:sz w:val="22"/>
          <w:szCs w:val="22"/>
        </w:rPr>
      </w:pPr>
      <w:r w:rsidRPr="002362D8">
        <w:rPr>
          <w:rFonts w:ascii="Arial" w:hAnsi="Arial" w:cs="Arial"/>
          <w:b/>
          <w:sz w:val="22"/>
          <w:szCs w:val="22"/>
        </w:rPr>
        <w:t>1020</w:t>
      </w:r>
    </w:p>
    <w:p w14:paraId="7941048C" w14:textId="77777777" w:rsidR="00D5028D" w:rsidRPr="002362D8" w:rsidRDefault="00D5028D">
      <w:pPr>
        <w:rPr>
          <w:rFonts w:ascii="Arial" w:hAnsi="Arial" w:cs="Arial"/>
          <w:b/>
          <w:sz w:val="22"/>
          <w:szCs w:val="22"/>
        </w:rPr>
      </w:pPr>
      <w:r w:rsidRPr="002362D8">
        <w:rPr>
          <w:rFonts w:ascii="Arial" w:hAnsi="Arial" w:cs="Arial"/>
          <w:b/>
          <w:sz w:val="22"/>
          <w:szCs w:val="22"/>
        </w:rPr>
        <w:t>BP 1296   folio 15  21 november 1521</w:t>
      </w:r>
    </w:p>
    <w:p w14:paraId="4E5871FC" w14:textId="77777777" w:rsidR="00D5028D" w:rsidRPr="002362D8" w:rsidRDefault="00D5028D">
      <w:pPr>
        <w:rPr>
          <w:rFonts w:ascii="Arial" w:hAnsi="Arial" w:cs="Arial"/>
          <w:sz w:val="22"/>
          <w:szCs w:val="22"/>
        </w:rPr>
      </w:pPr>
      <w:r w:rsidRPr="002362D8">
        <w:rPr>
          <w:rFonts w:ascii="Arial" w:hAnsi="Arial" w:cs="Arial"/>
          <w:b/>
          <w:sz w:val="22"/>
          <w:szCs w:val="22"/>
          <w:u w:val="single"/>
        </w:rPr>
        <w:t>Hezewyckscherstege</w:t>
      </w:r>
      <w:r w:rsidRPr="002362D8">
        <w:rPr>
          <w:rFonts w:ascii="Arial" w:hAnsi="Arial" w:cs="Arial"/>
          <w:sz w:val="22"/>
          <w:szCs w:val="22"/>
        </w:rPr>
        <w:t xml:space="preserve"> met als belendingen de gemeijnt, Johannis Arnt Bollen en Willem van den Nuwenhuijs, erfgenamen van wijlen Elizabeth de Engelant, het erf voorheen van Willem zn.v. Godefridus zn.v.w. Jordanus de Herent, </w:t>
      </w:r>
      <w:r w:rsidRPr="002362D8">
        <w:rPr>
          <w:rFonts w:ascii="Arial" w:hAnsi="Arial" w:cs="Arial"/>
          <w:b/>
          <w:sz w:val="22"/>
          <w:szCs w:val="22"/>
          <w:u w:val="single"/>
        </w:rPr>
        <w:t>Dominus Ghysbertus zn.v.w. Goeswinus Ghysels presbiter [priester]</w:t>
      </w:r>
      <w:r w:rsidRPr="002362D8">
        <w:rPr>
          <w:rFonts w:ascii="Arial" w:hAnsi="Arial" w:cs="Arial"/>
          <w:sz w:val="22"/>
          <w:szCs w:val="22"/>
        </w:rPr>
        <w:t xml:space="preserve"> uit huis erf en hof en een kamp land, Henricus zn.v.Arnoldus Dircxss. de Zoemeren, transport aan Johannis Penninc zn.v.w. Johannis Pennincx,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sz w:val="22"/>
          <w:szCs w:val="22"/>
          <w:u w:val="single"/>
        </w:rPr>
        <w:t>Dominus Nycolas Hoyberchs presbiter</w:t>
      </w:r>
      <w:r w:rsidRPr="002362D8">
        <w:rPr>
          <w:rFonts w:ascii="Arial" w:hAnsi="Arial" w:cs="Arial"/>
          <w:sz w:val="22"/>
          <w:szCs w:val="22"/>
        </w:rPr>
        <w:t xml:space="preserve"> 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Hubertus Peterss.; idem Mechteldis waduwe van Johannis zn.v.w. Coenrard Keymp, het vruchtgebruik van erf en hof en erfgoederen 4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Johannis zn.v.w. Arnoldus van der Cuylen, Wolterus </w:t>
      </w:r>
      <w:r w:rsidRPr="002362D8">
        <w:rPr>
          <w:rFonts w:ascii="Arial" w:hAnsi="Arial" w:cs="Arial"/>
          <w:b/>
          <w:sz w:val="22"/>
          <w:szCs w:val="22"/>
          <w:u w:val="single"/>
        </w:rPr>
        <w:t>Braxatoris</w:t>
      </w:r>
      <w:r w:rsidRPr="002362D8">
        <w:rPr>
          <w:rFonts w:ascii="Arial" w:hAnsi="Arial" w:cs="Arial"/>
          <w:sz w:val="22"/>
          <w:szCs w:val="22"/>
        </w:rPr>
        <w:t xml:space="preserve"> [= Brouwers], de gemene wegen, idem een kamp land van ee bunder ter plaatse genaamd </w:t>
      </w:r>
      <w:r w:rsidRPr="002362D8">
        <w:rPr>
          <w:rFonts w:ascii="Arial" w:hAnsi="Arial" w:cs="Arial"/>
          <w:b/>
          <w:sz w:val="22"/>
          <w:szCs w:val="22"/>
          <w:u w:val="single"/>
        </w:rPr>
        <w:t>die Hezewyckerstege</w:t>
      </w:r>
      <w:r w:rsidRPr="002362D8">
        <w:rPr>
          <w:rFonts w:ascii="Arial" w:hAnsi="Arial" w:cs="Arial"/>
          <w:sz w:val="22"/>
          <w:szCs w:val="22"/>
        </w:rPr>
        <w:t xml:space="preserve">  met de gemeijnt aldaar, Elisabeth de Engelant, Johannis van der Cuylen, Arnoldus de Zochel, uit huis erf en hof en erfgoederen , Everardus van de Water zn.v.Peter van de Water t.b.v. Mechtildis en t.b.v. Bele dr.v.Mechtildis en Johannis Keymp, </w:t>
      </w:r>
      <w:r w:rsidRPr="002362D8">
        <w:rPr>
          <w:rFonts w:ascii="Arial" w:hAnsi="Arial" w:cs="Arial"/>
          <w:b/>
          <w:sz w:val="22"/>
          <w:szCs w:val="22"/>
          <w:u w:val="single"/>
        </w:rPr>
        <w:t>Dominus Nycolaus Hoyberchs presbiter</w:t>
      </w:r>
      <w:r w:rsidRPr="002362D8">
        <w:rPr>
          <w:rFonts w:ascii="Arial" w:hAnsi="Arial" w:cs="Arial"/>
          <w:sz w:val="22"/>
          <w:szCs w:val="22"/>
        </w:rPr>
        <w:t xml:space="preserve"> </w:t>
      </w:r>
    </w:p>
    <w:p w14:paraId="3219A597" w14:textId="77777777" w:rsidR="00D5028D" w:rsidRPr="002362D8" w:rsidRDefault="00D5028D">
      <w:pPr>
        <w:rPr>
          <w:rFonts w:ascii="Arial" w:hAnsi="Arial" w:cs="Arial"/>
          <w:sz w:val="22"/>
          <w:szCs w:val="22"/>
        </w:rPr>
      </w:pPr>
      <w:r w:rsidRPr="002362D8">
        <w:rPr>
          <w:rFonts w:ascii="Arial" w:hAnsi="Arial" w:cs="Arial"/>
          <w:sz w:val="22"/>
          <w:szCs w:val="22"/>
        </w:rPr>
        <w:t xml:space="preserve">  </w:t>
      </w:r>
    </w:p>
    <w:p w14:paraId="1CF271EA" w14:textId="77777777" w:rsidR="00D5028D" w:rsidRPr="002362D8" w:rsidRDefault="00D5028D">
      <w:pPr>
        <w:rPr>
          <w:rFonts w:ascii="Arial" w:hAnsi="Arial" w:cs="Arial"/>
          <w:b/>
          <w:sz w:val="22"/>
          <w:szCs w:val="22"/>
        </w:rPr>
      </w:pPr>
      <w:r w:rsidRPr="002362D8">
        <w:rPr>
          <w:rFonts w:ascii="Arial" w:hAnsi="Arial" w:cs="Arial"/>
          <w:b/>
          <w:sz w:val="22"/>
          <w:szCs w:val="22"/>
        </w:rPr>
        <w:t>1021</w:t>
      </w:r>
    </w:p>
    <w:p w14:paraId="1C08F29B" w14:textId="77777777" w:rsidR="00D5028D" w:rsidRPr="002362D8" w:rsidRDefault="00D5028D">
      <w:pPr>
        <w:rPr>
          <w:rFonts w:ascii="Arial" w:hAnsi="Arial" w:cs="Arial"/>
          <w:b/>
          <w:sz w:val="22"/>
          <w:szCs w:val="22"/>
        </w:rPr>
      </w:pPr>
      <w:r w:rsidRPr="002362D8">
        <w:rPr>
          <w:rFonts w:ascii="Arial" w:hAnsi="Arial" w:cs="Arial"/>
          <w:b/>
          <w:sz w:val="22"/>
          <w:szCs w:val="22"/>
        </w:rPr>
        <w:t>BP 1296  folio 15v  21 november 1521</w:t>
      </w:r>
    </w:p>
    <w:p w14:paraId="1E4FDA8F" w14:textId="77777777" w:rsidR="00D5028D" w:rsidRPr="002362D8" w:rsidRDefault="00D5028D">
      <w:pPr>
        <w:rPr>
          <w:rFonts w:ascii="Arial" w:hAnsi="Arial" w:cs="Arial"/>
          <w:sz w:val="22"/>
          <w:szCs w:val="22"/>
        </w:rPr>
      </w:pPr>
      <w:r w:rsidRPr="002362D8">
        <w:rPr>
          <w:rFonts w:ascii="Arial" w:hAnsi="Arial" w:cs="Arial"/>
          <w:sz w:val="22"/>
          <w:szCs w:val="22"/>
        </w:rPr>
        <w:t xml:space="preserve">Engbertus zn.v.Henricus Janssen van Amboij, uit huis erf en hof met erfgeoederen int </w:t>
      </w:r>
      <w:r w:rsidRPr="002362D8">
        <w:rPr>
          <w:rFonts w:ascii="Arial" w:hAnsi="Arial" w:cs="Arial"/>
          <w:b/>
          <w:sz w:val="22"/>
          <w:szCs w:val="22"/>
          <w:u w:val="single"/>
        </w:rPr>
        <w:t>Delschot</w:t>
      </w:r>
      <w:r w:rsidRPr="002362D8">
        <w:rPr>
          <w:rFonts w:ascii="Arial" w:hAnsi="Arial" w:cs="Arial"/>
          <w:sz w:val="22"/>
          <w:szCs w:val="22"/>
        </w:rPr>
        <w:t xml:space="preserve"> met als belendingen Arnoldus Jordens, Henricus van den Bogart senior, Henricus zn.v.Arnoldus Dircxss.. de gemene straat, een kamp land van een bunder </w:t>
      </w:r>
      <w:r w:rsidRPr="002362D8">
        <w:rPr>
          <w:rFonts w:ascii="Arial" w:hAnsi="Arial" w:cs="Arial"/>
          <w:b/>
          <w:sz w:val="22"/>
          <w:szCs w:val="22"/>
          <w:u w:val="single"/>
        </w:rPr>
        <w:t>aende Hezewyckscherstege,</w:t>
      </w:r>
      <w:r w:rsidRPr="002362D8">
        <w:rPr>
          <w:rFonts w:ascii="Arial" w:hAnsi="Arial" w:cs="Arial"/>
          <w:sz w:val="22"/>
          <w:szCs w:val="22"/>
        </w:rPr>
        <w:t xml:space="preserve"> de gemeijnt aldaar, Johannis Arnt Bollensoen en Willem van den </w:t>
      </w:r>
      <w:r w:rsidRPr="002362D8">
        <w:rPr>
          <w:rFonts w:ascii="Arial" w:hAnsi="Arial" w:cs="Arial"/>
          <w:sz w:val="22"/>
          <w:szCs w:val="22"/>
        </w:rPr>
        <w:lastRenderedPageBreak/>
        <w:t xml:space="preserve">Nuwenhuys, Elisabeth de Nulant, voorheen het erf van Willem zn.v.Goedefridus zn.v.w. Jordanus de Herent, </w:t>
      </w:r>
      <w:r w:rsidRPr="002362D8">
        <w:rPr>
          <w:rFonts w:ascii="Arial" w:hAnsi="Arial" w:cs="Arial"/>
          <w:b/>
          <w:sz w:val="22"/>
          <w:szCs w:val="22"/>
          <w:u w:val="single"/>
        </w:rPr>
        <w:t>Dominus Ghysbertus zn.v.wijlen Goeswinus Ghysels presbiter,</w:t>
      </w:r>
      <w:r w:rsidRPr="002362D8">
        <w:rPr>
          <w:rFonts w:ascii="Arial" w:hAnsi="Arial" w:cs="Arial"/>
          <w:sz w:val="22"/>
          <w:szCs w:val="22"/>
        </w:rPr>
        <w:t xml:space="preserve"> , Henricus zn.v.Arnoldus Dircxss. de Zoemeren, transport aan Johannis Penninc zn.v.w. Johannis Pennincx,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cijnshoen aan de </w:t>
      </w:r>
      <w:r w:rsidRPr="002362D8">
        <w:rPr>
          <w:rFonts w:ascii="Arial" w:hAnsi="Arial" w:cs="Arial"/>
          <w:b/>
          <w:sz w:val="22"/>
          <w:szCs w:val="22"/>
          <w:u w:val="single"/>
        </w:rPr>
        <w:t>Heer van Heeswijck</w:t>
      </w:r>
      <w:r w:rsidRPr="002362D8">
        <w:rPr>
          <w:rFonts w:ascii="Arial" w:hAnsi="Arial" w:cs="Arial"/>
          <w:sz w:val="22"/>
          <w:szCs w:val="22"/>
        </w:rPr>
        <w:t xml:space="preserve">, 3 malder rogge aan het </w:t>
      </w:r>
      <w:r w:rsidRPr="002362D8">
        <w:rPr>
          <w:rFonts w:ascii="Arial" w:hAnsi="Arial" w:cs="Arial"/>
          <w:b/>
          <w:sz w:val="22"/>
          <w:szCs w:val="22"/>
          <w:u w:val="single"/>
        </w:rPr>
        <w:t>Convent van de regularessen bij de Haag in Eindhoven</w:t>
      </w:r>
      <w:r w:rsidRPr="002362D8">
        <w:rPr>
          <w:rFonts w:ascii="Arial" w:hAnsi="Arial" w:cs="Arial"/>
          <w:sz w:val="22"/>
          <w:szCs w:val="22"/>
        </w:rPr>
        <w:t xml:space="preserve">, een malder rogge aan de </w:t>
      </w:r>
      <w:r w:rsidRPr="002362D8">
        <w:rPr>
          <w:rFonts w:ascii="Arial" w:hAnsi="Arial" w:cs="Arial"/>
          <w:b/>
          <w:sz w:val="22"/>
          <w:szCs w:val="22"/>
          <w:u w:val="single"/>
        </w:rPr>
        <w:t>H.Geest van Schijndel</w:t>
      </w:r>
      <w:r w:rsidRPr="002362D8">
        <w:rPr>
          <w:rFonts w:ascii="Arial" w:hAnsi="Arial" w:cs="Arial"/>
          <w:sz w:val="22"/>
          <w:szCs w:val="22"/>
        </w:rPr>
        <w:t xml:space="preserve">, een cijns van 6 penningen aan de </w:t>
      </w:r>
      <w:r w:rsidRPr="002362D8">
        <w:rPr>
          <w:rFonts w:ascii="Arial" w:hAnsi="Arial" w:cs="Arial"/>
          <w:b/>
          <w:sz w:val="22"/>
          <w:szCs w:val="22"/>
          <w:u w:val="single"/>
        </w:rPr>
        <w:t>Heer Nycolaus Hoyberchs</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Hubertus Peterss.</w:t>
      </w:r>
    </w:p>
    <w:p w14:paraId="788066E7" w14:textId="77777777" w:rsidR="00D5028D" w:rsidRPr="002362D8" w:rsidRDefault="00D5028D">
      <w:pPr>
        <w:rPr>
          <w:rFonts w:ascii="Arial" w:hAnsi="Arial" w:cs="Arial"/>
          <w:sz w:val="22"/>
          <w:szCs w:val="22"/>
        </w:rPr>
      </w:pPr>
    </w:p>
    <w:p w14:paraId="70F8ACA4" w14:textId="77777777" w:rsidR="00D5028D" w:rsidRPr="002362D8" w:rsidRDefault="00D5028D">
      <w:pPr>
        <w:rPr>
          <w:rFonts w:ascii="Arial" w:hAnsi="Arial" w:cs="Arial"/>
          <w:b/>
          <w:sz w:val="22"/>
          <w:szCs w:val="22"/>
        </w:rPr>
      </w:pPr>
      <w:r w:rsidRPr="002362D8">
        <w:rPr>
          <w:rFonts w:ascii="Arial" w:hAnsi="Arial" w:cs="Arial"/>
          <w:b/>
          <w:sz w:val="22"/>
          <w:szCs w:val="22"/>
        </w:rPr>
        <w:t>1022</w:t>
      </w:r>
    </w:p>
    <w:p w14:paraId="0F04122E" w14:textId="77777777" w:rsidR="00D5028D" w:rsidRPr="002362D8" w:rsidRDefault="00D5028D">
      <w:pPr>
        <w:rPr>
          <w:rFonts w:ascii="Arial" w:hAnsi="Arial" w:cs="Arial"/>
          <w:b/>
          <w:sz w:val="22"/>
          <w:szCs w:val="22"/>
        </w:rPr>
      </w:pPr>
      <w:r w:rsidRPr="002362D8">
        <w:rPr>
          <w:rFonts w:ascii="Arial" w:hAnsi="Arial" w:cs="Arial"/>
          <w:b/>
          <w:sz w:val="22"/>
          <w:szCs w:val="22"/>
        </w:rPr>
        <w:t>BP 1296 folio 19  november 1521</w:t>
      </w:r>
    </w:p>
    <w:p w14:paraId="2A3A3944" w14:textId="77777777" w:rsidR="00D5028D" w:rsidRPr="002362D8" w:rsidRDefault="00D5028D">
      <w:pPr>
        <w:rPr>
          <w:rFonts w:ascii="Arial" w:hAnsi="Arial" w:cs="Arial"/>
          <w:sz w:val="22"/>
          <w:szCs w:val="22"/>
        </w:rPr>
      </w:pPr>
      <w:r w:rsidRPr="002362D8">
        <w:rPr>
          <w:rFonts w:ascii="Arial" w:hAnsi="Arial" w:cs="Arial"/>
          <w:sz w:val="22"/>
          <w:szCs w:val="22"/>
        </w:rPr>
        <w:t xml:space="preserve">Petrus zn.v.w. Theodoricus Peters Meliss. man van Heilwich zijn vrouw, Adrianus zn.v.w. Johannis Rycoutss. man van Heilwich junior zijn vrouw, Arnoldus zn.v.Lucas Donckers en Anthonia zijn vrouw dochters van wijlen Petrus zn.v.w. Theodoricus de Zontvelt, ¾ part in goederen,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een akker van 4 lopensen ter plaatse </w:t>
      </w:r>
      <w:r w:rsidRPr="002362D8">
        <w:rPr>
          <w:rFonts w:ascii="Arial" w:hAnsi="Arial" w:cs="Arial"/>
          <w:b/>
          <w:sz w:val="22"/>
          <w:szCs w:val="22"/>
          <w:u w:val="single"/>
        </w:rPr>
        <w:t>Hermalen.</w:t>
      </w:r>
    </w:p>
    <w:p w14:paraId="16B3B548" w14:textId="77777777" w:rsidR="00D5028D" w:rsidRPr="002362D8" w:rsidRDefault="00D5028D">
      <w:pPr>
        <w:rPr>
          <w:rFonts w:ascii="Arial" w:hAnsi="Arial" w:cs="Arial"/>
          <w:sz w:val="22"/>
          <w:szCs w:val="22"/>
        </w:rPr>
      </w:pPr>
    </w:p>
    <w:p w14:paraId="073E3AE4" w14:textId="77777777" w:rsidR="00D5028D" w:rsidRPr="002362D8" w:rsidRDefault="00D5028D">
      <w:pPr>
        <w:rPr>
          <w:rFonts w:ascii="Arial" w:hAnsi="Arial" w:cs="Arial"/>
          <w:b/>
          <w:sz w:val="22"/>
          <w:szCs w:val="22"/>
        </w:rPr>
      </w:pPr>
      <w:r w:rsidRPr="002362D8">
        <w:rPr>
          <w:rFonts w:ascii="Arial" w:hAnsi="Arial" w:cs="Arial"/>
          <w:b/>
          <w:sz w:val="22"/>
          <w:szCs w:val="22"/>
        </w:rPr>
        <w:t>1023</w:t>
      </w:r>
    </w:p>
    <w:p w14:paraId="7965E4FD" w14:textId="77777777" w:rsidR="00D5028D" w:rsidRPr="002362D8" w:rsidRDefault="00D5028D">
      <w:pPr>
        <w:rPr>
          <w:rFonts w:ascii="Arial" w:hAnsi="Arial" w:cs="Arial"/>
          <w:b/>
          <w:sz w:val="22"/>
          <w:szCs w:val="22"/>
        </w:rPr>
      </w:pPr>
      <w:r w:rsidRPr="002362D8">
        <w:rPr>
          <w:rFonts w:ascii="Arial" w:hAnsi="Arial" w:cs="Arial"/>
          <w:b/>
          <w:sz w:val="22"/>
          <w:szCs w:val="22"/>
        </w:rPr>
        <w:t>BP 1297  folio 17  8 november 1521</w:t>
      </w:r>
    </w:p>
    <w:p w14:paraId="550EA589" w14:textId="77777777" w:rsidR="00D5028D" w:rsidRPr="002362D8" w:rsidRDefault="00D5028D">
      <w:pPr>
        <w:rPr>
          <w:rFonts w:ascii="Arial" w:hAnsi="Arial" w:cs="Arial"/>
          <w:sz w:val="22"/>
          <w:szCs w:val="22"/>
        </w:rPr>
      </w:pPr>
      <w:r w:rsidRPr="002362D8">
        <w:rPr>
          <w:rFonts w:ascii="Arial" w:hAnsi="Arial" w:cs="Arial"/>
          <w:sz w:val="22"/>
          <w:szCs w:val="22"/>
        </w:rPr>
        <w:t xml:space="preserve">Wolterus zn.v.w.Johannis Smolleners heeft verkocht Johannis zn.v.w. Johannis Pennincks, een erfcijns van 2 gl. te betalen op de feestdag van Sint Petrus ad Cathedra uit huis erf hof en 4 lopensen land onder </w:t>
      </w:r>
      <w:r w:rsidRPr="002362D8">
        <w:rPr>
          <w:rFonts w:ascii="Arial" w:hAnsi="Arial" w:cs="Arial"/>
          <w:b/>
          <w:sz w:val="22"/>
          <w:szCs w:val="22"/>
          <w:u w:val="single"/>
        </w:rPr>
        <w:t>Wijbossch</w:t>
      </w:r>
      <w:r w:rsidRPr="002362D8">
        <w:rPr>
          <w:rFonts w:ascii="Arial" w:hAnsi="Arial" w:cs="Arial"/>
          <w:sz w:val="22"/>
          <w:szCs w:val="22"/>
        </w:rPr>
        <w:t xml:space="preserve"> met als belendingen de gemene straat, Henricus zn,v,w, Jacobus van den Hovel en Hillegonda weduwe van wijlen Petrus zn.v.w. Nycolaas Reynerss., land </w:t>
      </w:r>
      <w:r w:rsidRPr="002362D8">
        <w:rPr>
          <w:rFonts w:ascii="Arial" w:hAnsi="Arial" w:cs="Arial"/>
          <w:b/>
          <w:sz w:val="22"/>
          <w:szCs w:val="22"/>
          <w:u w:val="single"/>
        </w:rPr>
        <w:t>in de Hardtbeempden</w:t>
      </w:r>
      <w:r w:rsidRPr="002362D8">
        <w:rPr>
          <w:rFonts w:ascii="Arial" w:hAnsi="Arial" w:cs="Arial"/>
          <w:sz w:val="22"/>
          <w:szCs w:val="22"/>
        </w:rPr>
        <w:t xml:space="preserve">, Katharina weduwe van wijlen Christianus van der Aa en haar kinderen, Margriet (?) weduwe van wijlen Engbert Lambrechtss. en haar kinderen, Johannis van den Dungen,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w:t>
      </w:r>
      <w:r w:rsidRPr="002362D8">
        <w:rPr>
          <w:rFonts w:ascii="Arial" w:hAnsi="Arial" w:cs="Arial"/>
          <w:b/>
          <w:sz w:val="22"/>
          <w:szCs w:val="22"/>
          <w:u w:val="single"/>
        </w:rPr>
        <w:t>gebuurcijns</w:t>
      </w:r>
      <w:r w:rsidRPr="002362D8">
        <w:rPr>
          <w:rFonts w:ascii="Arial" w:hAnsi="Arial" w:cs="Arial"/>
          <w:sz w:val="22"/>
          <w:szCs w:val="22"/>
        </w:rPr>
        <w:t>.</w:t>
      </w:r>
    </w:p>
    <w:p w14:paraId="2DF15AB4" w14:textId="77777777" w:rsidR="00D5028D" w:rsidRPr="002362D8" w:rsidRDefault="00D5028D">
      <w:pPr>
        <w:rPr>
          <w:rFonts w:ascii="Arial" w:hAnsi="Arial" w:cs="Arial"/>
          <w:sz w:val="22"/>
          <w:szCs w:val="22"/>
        </w:rPr>
      </w:pPr>
    </w:p>
    <w:p w14:paraId="1F316E61" w14:textId="77777777" w:rsidR="00D5028D" w:rsidRPr="002362D8" w:rsidRDefault="00D5028D">
      <w:pPr>
        <w:rPr>
          <w:rFonts w:ascii="Arial" w:hAnsi="Arial" w:cs="Arial"/>
          <w:b/>
          <w:sz w:val="22"/>
          <w:szCs w:val="22"/>
        </w:rPr>
      </w:pPr>
      <w:r w:rsidRPr="002362D8">
        <w:rPr>
          <w:rFonts w:ascii="Arial" w:hAnsi="Arial" w:cs="Arial"/>
          <w:b/>
          <w:sz w:val="22"/>
          <w:szCs w:val="22"/>
        </w:rPr>
        <w:t>1024</w:t>
      </w:r>
    </w:p>
    <w:p w14:paraId="4664418D" w14:textId="77777777" w:rsidR="00D5028D" w:rsidRPr="002362D8" w:rsidRDefault="00D5028D">
      <w:pPr>
        <w:rPr>
          <w:rFonts w:ascii="Arial" w:hAnsi="Arial" w:cs="Arial"/>
          <w:b/>
          <w:sz w:val="22"/>
          <w:szCs w:val="22"/>
        </w:rPr>
      </w:pPr>
      <w:r w:rsidRPr="002362D8">
        <w:rPr>
          <w:rFonts w:ascii="Arial" w:hAnsi="Arial" w:cs="Arial"/>
          <w:b/>
          <w:sz w:val="22"/>
          <w:szCs w:val="22"/>
        </w:rPr>
        <w:t>BP 1297  folio 24v   november 1521</w:t>
      </w:r>
    </w:p>
    <w:p w14:paraId="0F338E8D" w14:textId="77777777" w:rsidR="00D5028D" w:rsidRPr="002362D8" w:rsidRDefault="00D5028D">
      <w:pPr>
        <w:rPr>
          <w:rFonts w:ascii="Arial" w:hAnsi="Arial" w:cs="Arial"/>
          <w:sz w:val="22"/>
          <w:szCs w:val="22"/>
        </w:rPr>
      </w:pPr>
      <w:r w:rsidRPr="002362D8">
        <w:rPr>
          <w:rFonts w:ascii="Arial" w:hAnsi="Arial" w:cs="Arial"/>
          <w:sz w:val="22"/>
          <w:szCs w:val="22"/>
        </w:rPr>
        <w:t xml:space="preserve">Laurentius en Johannis broers kinderen van Michaelis Laureynssen hebben verkocht t.b.v. Wilhelmus zn.v.Wilhelmus Rutten een erfcijns van 3 gl. uit huis erf hof en erfgoederen 12 lopensen onder het </w:t>
      </w:r>
      <w:r w:rsidRPr="002362D8">
        <w:rPr>
          <w:rFonts w:ascii="Arial" w:hAnsi="Arial" w:cs="Arial"/>
          <w:b/>
          <w:sz w:val="22"/>
          <w:szCs w:val="22"/>
          <w:u w:val="single"/>
        </w:rPr>
        <w:t>Lutteleijnde</w:t>
      </w:r>
      <w:r w:rsidRPr="002362D8">
        <w:rPr>
          <w:rFonts w:ascii="Arial" w:hAnsi="Arial" w:cs="Arial"/>
          <w:sz w:val="22"/>
          <w:szCs w:val="22"/>
        </w:rPr>
        <w:t xml:space="preserve"> met als belendingen Adam van der Spanck, Hubertus zn.v.w. Lambertus Scepers en nog een huis erf hof onder het </w:t>
      </w:r>
      <w:r w:rsidRPr="002362D8">
        <w:rPr>
          <w:rFonts w:ascii="Arial" w:hAnsi="Arial" w:cs="Arial"/>
          <w:b/>
          <w:sz w:val="22"/>
          <w:szCs w:val="22"/>
          <w:u w:val="single"/>
        </w:rPr>
        <w:t>Lutteleijnde</w:t>
      </w:r>
      <w:r w:rsidRPr="002362D8">
        <w:rPr>
          <w:rFonts w:ascii="Arial" w:hAnsi="Arial" w:cs="Arial"/>
          <w:sz w:val="22"/>
          <w:szCs w:val="22"/>
        </w:rPr>
        <w:t xml:space="preserve"> met als belendingen Conegindis weduwe van wijlen Gerardus Matheuss., Godefridus de Hermalen, de gemene straat</w:t>
      </w:r>
    </w:p>
    <w:p w14:paraId="47F05FE9" w14:textId="77777777" w:rsidR="00D5028D" w:rsidRPr="002362D8" w:rsidRDefault="00D5028D">
      <w:pPr>
        <w:rPr>
          <w:rFonts w:ascii="Arial" w:hAnsi="Arial" w:cs="Arial"/>
          <w:sz w:val="22"/>
          <w:szCs w:val="22"/>
        </w:rPr>
      </w:pPr>
    </w:p>
    <w:p w14:paraId="6B9C3952" w14:textId="77777777" w:rsidR="00D5028D" w:rsidRPr="002362D8" w:rsidRDefault="00D5028D">
      <w:pPr>
        <w:rPr>
          <w:rFonts w:ascii="Arial" w:hAnsi="Arial" w:cs="Arial"/>
          <w:b/>
          <w:sz w:val="22"/>
          <w:szCs w:val="22"/>
        </w:rPr>
      </w:pPr>
      <w:r w:rsidRPr="002362D8">
        <w:rPr>
          <w:rFonts w:ascii="Arial" w:hAnsi="Arial" w:cs="Arial"/>
          <w:b/>
          <w:sz w:val="22"/>
          <w:szCs w:val="22"/>
        </w:rPr>
        <w:t>1025</w:t>
      </w:r>
    </w:p>
    <w:p w14:paraId="634FEA29" w14:textId="77777777" w:rsidR="00D5028D" w:rsidRPr="002362D8" w:rsidRDefault="00D5028D">
      <w:pPr>
        <w:rPr>
          <w:rFonts w:ascii="Arial" w:hAnsi="Arial" w:cs="Arial"/>
          <w:b/>
          <w:sz w:val="22"/>
          <w:szCs w:val="22"/>
        </w:rPr>
      </w:pPr>
      <w:r w:rsidRPr="002362D8">
        <w:rPr>
          <w:rFonts w:ascii="Arial" w:hAnsi="Arial" w:cs="Arial"/>
          <w:b/>
          <w:sz w:val="22"/>
          <w:szCs w:val="22"/>
        </w:rPr>
        <w:t>BP 1297  folio 28  26 november 1521</w:t>
      </w:r>
    </w:p>
    <w:p w14:paraId="0BD70BFA"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 Arnoldus zn.v.w. Johannis de Amboey weduwnaar van Johanna zijn vrouw dr.v.w.Wolterus van de  Gasthuys, Johannis en Petrus broers en Maria hun zus kinderen van Wilhelmus zn.v.w. Johannis voornoemd, uit 12 lopensen land ter plaatse </w:t>
      </w:r>
      <w:r w:rsidRPr="002362D8">
        <w:rPr>
          <w:rFonts w:ascii="Arial" w:hAnsi="Arial" w:cs="Arial"/>
          <w:b/>
          <w:sz w:val="22"/>
          <w:szCs w:val="22"/>
          <w:u w:val="single"/>
        </w:rPr>
        <w:t>den Boedonck ter plaatse die Heeswyckerstege,</w:t>
      </w:r>
      <w:r w:rsidRPr="002362D8">
        <w:rPr>
          <w:rFonts w:ascii="Arial" w:hAnsi="Arial" w:cs="Arial"/>
          <w:sz w:val="22"/>
          <w:szCs w:val="22"/>
        </w:rPr>
        <w:t xml:space="preserve"> met als belendingen Wilhelmus van den Nuwenhuyse </w:t>
      </w:r>
    </w:p>
    <w:p w14:paraId="53F32A92" w14:textId="77777777" w:rsidR="00D5028D" w:rsidRPr="002362D8" w:rsidRDefault="00D5028D">
      <w:pPr>
        <w:rPr>
          <w:rFonts w:ascii="Arial" w:hAnsi="Arial" w:cs="Arial"/>
          <w:sz w:val="22"/>
          <w:szCs w:val="22"/>
        </w:rPr>
      </w:pPr>
    </w:p>
    <w:p w14:paraId="32B4F815" w14:textId="77777777" w:rsidR="00D5028D" w:rsidRPr="002362D8" w:rsidRDefault="00D5028D">
      <w:pPr>
        <w:rPr>
          <w:rFonts w:ascii="Arial" w:hAnsi="Arial" w:cs="Arial"/>
          <w:b/>
          <w:sz w:val="22"/>
          <w:szCs w:val="22"/>
        </w:rPr>
      </w:pPr>
      <w:r w:rsidRPr="002362D8">
        <w:rPr>
          <w:rFonts w:ascii="Arial" w:hAnsi="Arial" w:cs="Arial"/>
          <w:b/>
          <w:sz w:val="22"/>
          <w:szCs w:val="22"/>
        </w:rPr>
        <w:t>1026</w:t>
      </w:r>
    </w:p>
    <w:p w14:paraId="639E1DAF" w14:textId="77777777" w:rsidR="00D5028D" w:rsidRPr="002362D8" w:rsidRDefault="00D5028D">
      <w:pPr>
        <w:rPr>
          <w:rFonts w:ascii="Arial" w:hAnsi="Arial" w:cs="Arial"/>
          <w:b/>
          <w:sz w:val="22"/>
          <w:szCs w:val="22"/>
        </w:rPr>
      </w:pPr>
      <w:r w:rsidRPr="002362D8">
        <w:rPr>
          <w:rFonts w:ascii="Arial" w:hAnsi="Arial" w:cs="Arial"/>
          <w:b/>
          <w:sz w:val="22"/>
          <w:szCs w:val="22"/>
        </w:rPr>
        <w:t>BP 1296  folio 20v   december 1521</w:t>
      </w:r>
    </w:p>
    <w:p w14:paraId="43E5BD88"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Petrus de Zontvelt heeft verkocht Johannis Vige zn.v.w. Henricus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en hof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Henricus van den Borne, Hadewich van der Cuylen</w:t>
      </w:r>
    </w:p>
    <w:p w14:paraId="5FA4E704" w14:textId="77777777" w:rsidR="00D5028D" w:rsidRPr="002362D8" w:rsidRDefault="00D5028D">
      <w:pPr>
        <w:rPr>
          <w:rFonts w:ascii="Arial" w:hAnsi="Arial" w:cs="Arial"/>
          <w:sz w:val="22"/>
          <w:szCs w:val="22"/>
        </w:rPr>
      </w:pPr>
    </w:p>
    <w:p w14:paraId="543F71C6" w14:textId="77777777" w:rsidR="00D5028D" w:rsidRPr="002362D8" w:rsidRDefault="00D5028D">
      <w:pPr>
        <w:rPr>
          <w:rFonts w:ascii="Arial" w:hAnsi="Arial" w:cs="Arial"/>
          <w:b/>
          <w:sz w:val="22"/>
          <w:szCs w:val="22"/>
        </w:rPr>
      </w:pPr>
      <w:r w:rsidRPr="002362D8">
        <w:rPr>
          <w:rFonts w:ascii="Arial" w:hAnsi="Arial" w:cs="Arial"/>
          <w:b/>
          <w:sz w:val="22"/>
          <w:szCs w:val="22"/>
        </w:rPr>
        <w:t>1027</w:t>
      </w:r>
    </w:p>
    <w:p w14:paraId="20FC934C" w14:textId="77777777" w:rsidR="00D5028D" w:rsidRPr="002362D8" w:rsidRDefault="00D5028D">
      <w:pPr>
        <w:rPr>
          <w:rFonts w:ascii="Arial" w:hAnsi="Arial" w:cs="Arial"/>
          <w:b/>
          <w:sz w:val="22"/>
          <w:szCs w:val="22"/>
        </w:rPr>
      </w:pPr>
      <w:r w:rsidRPr="002362D8">
        <w:rPr>
          <w:rFonts w:ascii="Arial" w:hAnsi="Arial" w:cs="Arial"/>
          <w:b/>
          <w:sz w:val="22"/>
          <w:szCs w:val="22"/>
        </w:rPr>
        <w:t>BP 1296  folio 256v   december 1521</w:t>
      </w:r>
    </w:p>
    <w:p w14:paraId="14AB8056" w14:textId="77777777" w:rsidR="00D5028D" w:rsidRPr="002362D8" w:rsidRDefault="00D5028D">
      <w:pPr>
        <w:rPr>
          <w:rFonts w:ascii="Arial" w:hAnsi="Arial" w:cs="Arial"/>
          <w:sz w:val="22"/>
          <w:szCs w:val="22"/>
        </w:rPr>
      </w:pPr>
      <w:r w:rsidRPr="002362D8">
        <w:rPr>
          <w:rFonts w:ascii="Arial" w:hAnsi="Arial" w:cs="Arial"/>
          <w:sz w:val="22"/>
          <w:szCs w:val="22"/>
        </w:rPr>
        <w:t xml:space="preserve">Adrianus die Bruyn man van Hillegondis zijn vrouw dr.v.w. Egidius van der Poerten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land genaamd </w:t>
      </w:r>
      <w:r w:rsidRPr="002362D8">
        <w:rPr>
          <w:rFonts w:ascii="Arial" w:hAnsi="Arial" w:cs="Arial"/>
          <w:b/>
          <w:sz w:val="22"/>
          <w:szCs w:val="22"/>
          <w:u w:val="single"/>
        </w:rPr>
        <w:t>Oerendonck</w:t>
      </w:r>
      <w:r w:rsidRPr="002362D8">
        <w:rPr>
          <w:rFonts w:ascii="Arial" w:hAnsi="Arial" w:cs="Arial"/>
          <w:sz w:val="22"/>
          <w:szCs w:val="22"/>
        </w:rPr>
        <w:t xml:space="preserve"> 12 lopensen ter plaatse genaamd </w:t>
      </w:r>
      <w:r w:rsidRPr="002362D8">
        <w:rPr>
          <w:rFonts w:ascii="Arial" w:hAnsi="Arial" w:cs="Arial"/>
          <w:b/>
          <w:sz w:val="22"/>
          <w:szCs w:val="22"/>
          <w:u w:val="single"/>
        </w:rPr>
        <w:t>Eelde</w:t>
      </w:r>
      <w:r w:rsidRPr="002362D8">
        <w:rPr>
          <w:rFonts w:ascii="Arial" w:hAnsi="Arial" w:cs="Arial"/>
          <w:sz w:val="22"/>
          <w:szCs w:val="22"/>
        </w:rPr>
        <w:t xml:space="preserve"> met als belendingen het erf der kinderen van wijlen Johannis Wytven, Gerardus Willemss., een bunder beemd ter plaatse genaamd </w:t>
      </w:r>
      <w:r w:rsidRPr="002362D8">
        <w:rPr>
          <w:rFonts w:ascii="Arial" w:hAnsi="Arial" w:cs="Arial"/>
          <w:b/>
          <w:sz w:val="22"/>
          <w:szCs w:val="22"/>
          <w:u w:val="single"/>
        </w:rPr>
        <w:t>Boedonck</w:t>
      </w:r>
      <w:r w:rsidRPr="002362D8">
        <w:rPr>
          <w:rFonts w:ascii="Arial" w:hAnsi="Arial" w:cs="Arial"/>
          <w:sz w:val="22"/>
          <w:szCs w:val="22"/>
        </w:rPr>
        <w:t xml:space="preserve"> met als </w:t>
      </w:r>
      <w:r w:rsidRPr="002362D8">
        <w:rPr>
          <w:rFonts w:ascii="Arial" w:hAnsi="Arial" w:cs="Arial"/>
          <w:sz w:val="22"/>
          <w:szCs w:val="22"/>
        </w:rPr>
        <w:lastRenderedPageBreak/>
        <w:t xml:space="preserve">belendingen Rodolphus de Ghent, het erf van Lieneradis [dubieus] weduwe van wijlen Petrus van der Weteringe, bovendien uit huis erf hof aldaar naast het erf van Theodoricus Ghybenzoen </w:t>
      </w:r>
    </w:p>
    <w:p w14:paraId="12671FCA" w14:textId="77777777" w:rsidR="00D5028D" w:rsidRPr="002362D8" w:rsidRDefault="00D5028D">
      <w:pPr>
        <w:rPr>
          <w:rFonts w:ascii="Arial" w:hAnsi="Arial" w:cs="Arial"/>
          <w:sz w:val="22"/>
          <w:szCs w:val="22"/>
        </w:rPr>
      </w:pPr>
    </w:p>
    <w:p w14:paraId="193B32DF" w14:textId="77777777" w:rsidR="00D5028D" w:rsidRPr="002362D8" w:rsidRDefault="00D5028D">
      <w:pPr>
        <w:rPr>
          <w:rFonts w:ascii="Arial" w:hAnsi="Arial" w:cs="Arial"/>
          <w:b/>
          <w:sz w:val="22"/>
          <w:szCs w:val="22"/>
        </w:rPr>
      </w:pPr>
      <w:r w:rsidRPr="002362D8">
        <w:rPr>
          <w:rFonts w:ascii="Arial" w:hAnsi="Arial" w:cs="Arial"/>
          <w:b/>
          <w:sz w:val="22"/>
          <w:szCs w:val="22"/>
        </w:rPr>
        <w:t>1028</w:t>
      </w:r>
    </w:p>
    <w:p w14:paraId="0F1B481E" w14:textId="77777777" w:rsidR="00D5028D" w:rsidRPr="002362D8" w:rsidRDefault="00D5028D">
      <w:pPr>
        <w:rPr>
          <w:rFonts w:ascii="Arial" w:hAnsi="Arial" w:cs="Arial"/>
          <w:b/>
          <w:sz w:val="22"/>
          <w:szCs w:val="22"/>
        </w:rPr>
      </w:pPr>
      <w:r w:rsidRPr="002362D8">
        <w:rPr>
          <w:rFonts w:ascii="Arial" w:hAnsi="Arial" w:cs="Arial"/>
          <w:b/>
          <w:sz w:val="22"/>
          <w:szCs w:val="22"/>
        </w:rPr>
        <w:t>BP 1297  folio 30   decmber 1521</w:t>
      </w:r>
    </w:p>
    <w:p w14:paraId="24AA55BB"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Symonis van den Oudenhuys heeft verkocht t.b.v. Johannis zn.v.w. Martinus de Elmpt een erfcijns uit land aan den Borne met als belendingen Johannis zn.v.w. Theoricus Ghyben, uit huis erf en hof met erfgoederen 3 manderzaad groot </w:t>
      </w:r>
      <w:r w:rsidRPr="002362D8">
        <w:rPr>
          <w:rFonts w:ascii="Arial" w:hAnsi="Arial" w:cs="Arial"/>
          <w:b/>
          <w:sz w:val="22"/>
          <w:szCs w:val="22"/>
          <w:u w:val="single"/>
        </w:rPr>
        <w:t>aan den Borne</w:t>
      </w:r>
      <w:r w:rsidRPr="002362D8">
        <w:rPr>
          <w:rFonts w:ascii="Arial" w:hAnsi="Arial" w:cs="Arial"/>
          <w:sz w:val="22"/>
          <w:szCs w:val="22"/>
        </w:rPr>
        <w:t xml:space="preserve">, Gerardus zn.v.w. Johannis Jordenss., Johannis de Bakel [dubieus], grondcijns aan de </w:t>
      </w:r>
      <w:r w:rsidRPr="002362D8">
        <w:rPr>
          <w:rFonts w:ascii="Arial" w:hAnsi="Arial" w:cs="Arial"/>
          <w:b/>
          <w:sz w:val="22"/>
          <w:szCs w:val="22"/>
          <w:u w:val="single"/>
        </w:rPr>
        <w:t xml:space="preserve">Heer van Helmond, cijns aan de Heer van Heeswijk, een erfcijns van </w:t>
      </w:r>
      <w:smartTag w:uri="urn:schemas-microsoft-com:office:smarttags" w:element="metricconverter">
        <w:smartTagPr>
          <w:attr w:name="ProductID" w:val="6 pond"/>
        </w:smartTagPr>
        <w:r w:rsidRPr="002362D8">
          <w:rPr>
            <w:rFonts w:ascii="Arial" w:hAnsi="Arial" w:cs="Arial"/>
            <w:b/>
            <w:sz w:val="22"/>
            <w:szCs w:val="22"/>
            <w:u w:val="single"/>
          </w:rPr>
          <w:t>6 pond</w:t>
        </w:r>
      </w:smartTag>
      <w:r w:rsidRPr="002362D8">
        <w:rPr>
          <w:rFonts w:ascii="Arial" w:hAnsi="Arial" w:cs="Arial"/>
          <w:b/>
          <w:sz w:val="22"/>
          <w:szCs w:val="22"/>
          <w:u w:val="single"/>
        </w:rPr>
        <w:t xml:space="preserve"> aan de vicaris van de kerk van Schijndel</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Ghysbertus genaamd Ghyb zn.v.Theodoricus Ghybenss. – met in de marge een notitie dd. 12 maart 1611 </w:t>
      </w:r>
    </w:p>
    <w:p w14:paraId="35A7AE91" w14:textId="77777777" w:rsidR="00D5028D" w:rsidRPr="002362D8" w:rsidRDefault="00D5028D">
      <w:pPr>
        <w:rPr>
          <w:rFonts w:ascii="Arial" w:hAnsi="Arial" w:cs="Arial"/>
          <w:sz w:val="22"/>
          <w:szCs w:val="22"/>
        </w:rPr>
      </w:pPr>
    </w:p>
    <w:p w14:paraId="7CE0BD06" w14:textId="77777777" w:rsidR="00D5028D" w:rsidRPr="002362D8" w:rsidRDefault="00D5028D">
      <w:pPr>
        <w:rPr>
          <w:rFonts w:ascii="Arial" w:hAnsi="Arial" w:cs="Arial"/>
          <w:b/>
          <w:sz w:val="22"/>
          <w:szCs w:val="22"/>
        </w:rPr>
      </w:pPr>
      <w:r w:rsidRPr="002362D8">
        <w:rPr>
          <w:rFonts w:ascii="Arial" w:hAnsi="Arial" w:cs="Arial"/>
          <w:b/>
          <w:sz w:val="22"/>
          <w:szCs w:val="22"/>
        </w:rPr>
        <w:t>1029</w:t>
      </w:r>
    </w:p>
    <w:p w14:paraId="54C092E7" w14:textId="77777777" w:rsidR="00D5028D" w:rsidRPr="002362D8" w:rsidRDefault="00D5028D">
      <w:pPr>
        <w:rPr>
          <w:rFonts w:ascii="Arial" w:hAnsi="Arial" w:cs="Arial"/>
          <w:b/>
          <w:sz w:val="22"/>
          <w:szCs w:val="22"/>
        </w:rPr>
      </w:pPr>
      <w:r w:rsidRPr="002362D8">
        <w:rPr>
          <w:rFonts w:ascii="Arial" w:hAnsi="Arial" w:cs="Arial"/>
          <w:b/>
          <w:sz w:val="22"/>
          <w:szCs w:val="22"/>
        </w:rPr>
        <w:t>BP 1297  folio 41v   december 1521</w:t>
      </w:r>
    </w:p>
    <w:p w14:paraId="7AD08E57" w14:textId="77777777" w:rsidR="00D5028D" w:rsidRPr="002362D8" w:rsidRDefault="00D5028D">
      <w:pPr>
        <w:rPr>
          <w:rFonts w:ascii="Arial" w:hAnsi="Arial" w:cs="Arial"/>
          <w:sz w:val="22"/>
          <w:szCs w:val="22"/>
        </w:rPr>
      </w:pPr>
      <w:r w:rsidRPr="002362D8">
        <w:rPr>
          <w:rFonts w:ascii="Arial" w:hAnsi="Arial" w:cs="Arial"/>
          <w:sz w:val="22"/>
          <w:szCs w:val="22"/>
        </w:rPr>
        <w:t xml:space="preserve">Dominus Nycolaus Hoeyberchs presbiter,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hof en 4 lopensen onder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Johannis zn.v.w. Arnoldus van der Cuylen, Wolterus </w:t>
      </w:r>
      <w:r w:rsidRPr="002362D8">
        <w:rPr>
          <w:rFonts w:ascii="Arial" w:hAnsi="Arial" w:cs="Arial"/>
          <w:b/>
          <w:sz w:val="22"/>
          <w:szCs w:val="22"/>
          <w:u w:val="single"/>
        </w:rPr>
        <w:t>Braxatoris</w:t>
      </w:r>
      <w:r w:rsidRPr="002362D8">
        <w:rPr>
          <w:rFonts w:ascii="Arial" w:hAnsi="Arial" w:cs="Arial"/>
          <w:sz w:val="22"/>
          <w:szCs w:val="22"/>
        </w:rPr>
        <w:t xml:space="preserve"> [= Brouwers], uit een kamp aan de </w:t>
      </w:r>
      <w:r w:rsidRPr="002362D8">
        <w:rPr>
          <w:rFonts w:ascii="Arial" w:hAnsi="Arial" w:cs="Arial"/>
          <w:b/>
          <w:sz w:val="22"/>
          <w:szCs w:val="22"/>
          <w:u w:val="single"/>
        </w:rPr>
        <w:t>Heeswyckscherstege</w:t>
      </w:r>
      <w:r w:rsidRPr="002362D8">
        <w:rPr>
          <w:rFonts w:ascii="Arial" w:hAnsi="Arial" w:cs="Arial"/>
          <w:sz w:val="22"/>
          <w:szCs w:val="22"/>
        </w:rPr>
        <w:t xml:space="preserve"> met als belending Hadewich Gherits de …..weduwe van Aelbertus </w:t>
      </w:r>
      <w:r w:rsidRPr="002362D8">
        <w:rPr>
          <w:rFonts w:ascii="Arial" w:hAnsi="Arial" w:cs="Arial"/>
          <w:b/>
          <w:sz w:val="22"/>
          <w:szCs w:val="22"/>
          <w:u w:val="single"/>
        </w:rPr>
        <w:t>Pellificis</w:t>
      </w:r>
      <w:r w:rsidRPr="002362D8">
        <w:rPr>
          <w:rFonts w:ascii="Arial" w:hAnsi="Arial" w:cs="Arial"/>
          <w:sz w:val="22"/>
          <w:szCs w:val="22"/>
        </w:rPr>
        <w:t xml:space="preserve"> [= Pelsers of Bontwerkers] </w:t>
      </w:r>
    </w:p>
    <w:p w14:paraId="2DF1AB6C" w14:textId="77777777" w:rsidR="00D5028D" w:rsidRPr="002362D8" w:rsidRDefault="00D5028D">
      <w:pPr>
        <w:rPr>
          <w:rFonts w:ascii="Arial" w:hAnsi="Arial" w:cs="Arial"/>
          <w:sz w:val="22"/>
          <w:szCs w:val="22"/>
        </w:rPr>
      </w:pPr>
    </w:p>
    <w:p w14:paraId="2B4A25FA" w14:textId="77777777" w:rsidR="00D5028D" w:rsidRPr="002362D8" w:rsidRDefault="00D5028D">
      <w:pPr>
        <w:rPr>
          <w:rFonts w:ascii="Arial" w:hAnsi="Arial" w:cs="Arial"/>
          <w:b/>
          <w:sz w:val="22"/>
          <w:szCs w:val="22"/>
        </w:rPr>
      </w:pPr>
      <w:r w:rsidRPr="002362D8">
        <w:rPr>
          <w:rFonts w:ascii="Arial" w:hAnsi="Arial" w:cs="Arial"/>
          <w:b/>
          <w:sz w:val="22"/>
          <w:szCs w:val="22"/>
        </w:rPr>
        <w:t>1030</w:t>
      </w:r>
    </w:p>
    <w:p w14:paraId="569FB632" w14:textId="77777777" w:rsidR="00D5028D" w:rsidRPr="002362D8" w:rsidRDefault="00D5028D">
      <w:pPr>
        <w:rPr>
          <w:rFonts w:ascii="Arial" w:hAnsi="Arial" w:cs="Arial"/>
          <w:b/>
          <w:sz w:val="22"/>
          <w:szCs w:val="22"/>
        </w:rPr>
      </w:pPr>
      <w:r w:rsidRPr="002362D8">
        <w:rPr>
          <w:rFonts w:ascii="Arial" w:hAnsi="Arial" w:cs="Arial"/>
          <w:b/>
          <w:sz w:val="22"/>
          <w:szCs w:val="22"/>
        </w:rPr>
        <w:t>BP 1296  folio 39v   januari 1522</w:t>
      </w:r>
    </w:p>
    <w:p w14:paraId="481D75DA" w14:textId="77777777" w:rsidR="00D5028D" w:rsidRPr="002362D8" w:rsidRDefault="00D5028D">
      <w:pPr>
        <w:rPr>
          <w:rFonts w:ascii="Arial" w:hAnsi="Arial" w:cs="Arial"/>
          <w:sz w:val="22"/>
          <w:szCs w:val="22"/>
        </w:rPr>
      </w:pPr>
      <w:r w:rsidRPr="002362D8">
        <w:rPr>
          <w:rFonts w:ascii="Arial" w:hAnsi="Arial" w:cs="Arial"/>
          <w:sz w:val="22"/>
          <w:szCs w:val="22"/>
        </w:rPr>
        <w:t>Anthonius zn.v.w. Rodolphus van der Stappen man van Yda zijn vrouw dr.v.w. [einde pagina – akte gaat dus door op folio 40 maar daar is geen scan van]</w:t>
      </w:r>
    </w:p>
    <w:p w14:paraId="2D3F164C" w14:textId="77777777" w:rsidR="00D5028D" w:rsidRPr="002362D8" w:rsidRDefault="00D5028D">
      <w:pPr>
        <w:rPr>
          <w:rFonts w:ascii="Arial" w:hAnsi="Arial" w:cs="Arial"/>
          <w:sz w:val="22"/>
          <w:szCs w:val="22"/>
        </w:rPr>
      </w:pPr>
    </w:p>
    <w:p w14:paraId="68471CE0" w14:textId="77777777" w:rsidR="00D5028D" w:rsidRPr="002362D8" w:rsidRDefault="00D5028D">
      <w:pPr>
        <w:rPr>
          <w:rFonts w:ascii="Arial" w:hAnsi="Arial" w:cs="Arial"/>
          <w:b/>
          <w:sz w:val="22"/>
          <w:szCs w:val="22"/>
        </w:rPr>
      </w:pPr>
      <w:r w:rsidRPr="002362D8">
        <w:rPr>
          <w:rFonts w:ascii="Arial" w:hAnsi="Arial" w:cs="Arial"/>
          <w:b/>
          <w:sz w:val="22"/>
          <w:szCs w:val="22"/>
        </w:rPr>
        <w:t>1031</w:t>
      </w:r>
    </w:p>
    <w:p w14:paraId="0B2BB138" w14:textId="77777777" w:rsidR="00D5028D" w:rsidRPr="002362D8" w:rsidRDefault="00D5028D">
      <w:pPr>
        <w:rPr>
          <w:rFonts w:ascii="Arial" w:hAnsi="Arial" w:cs="Arial"/>
          <w:b/>
          <w:sz w:val="22"/>
          <w:szCs w:val="22"/>
        </w:rPr>
      </w:pPr>
      <w:r w:rsidRPr="002362D8">
        <w:rPr>
          <w:rFonts w:ascii="Arial" w:hAnsi="Arial" w:cs="Arial"/>
          <w:b/>
          <w:sz w:val="22"/>
          <w:szCs w:val="22"/>
        </w:rPr>
        <w:t>BP 1297  folio 50  januari 1522</w:t>
      </w:r>
    </w:p>
    <w:p w14:paraId="263A5DC7"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Gerardus zn.v.w. Johannis Jordenss. heeft verkocht aan Goeswinus van den broeck zn.v.w. Gerardus een erfcijns van 12 gl. uit land te </w:t>
      </w:r>
      <w:r w:rsidRPr="002362D8">
        <w:rPr>
          <w:rFonts w:ascii="Arial" w:hAnsi="Arial" w:cs="Arial"/>
          <w:b/>
          <w:sz w:val="22"/>
          <w:szCs w:val="22"/>
          <w:u w:val="single"/>
        </w:rPr>
        <w:t>Doerendonck onder Eelde</w:t>
      </w:r>
      <w:r w:rsidRPr="002362D8">
        <w:rPr>
          <w:rFonts w:ascii="Arial" w:hAnsi="Arial" w:cs="Arial"/>
          <w:sz w:val="22"/>
          <w:szCs w:val="22"/>
        </w:rPr>
        <w:t xml:space="preserve"> met als belendingen Bartholomeus die Sceper, Rodolphus zn.v.w. Theodoricus de Ghent, idem land ter plaatse die </w:t>
      </w:r>
      <w:r w:rsidRPr="002362D8">
        <w:rPr>
          <w:rFonts w:ascii="Arial" w:hAnsi="Arial" w:cs="Arial"/>
          <w:b/>
          <w:sz w:val="22"/>
          <w:szCs w:val="22"/>
          <w:u w:val="single"/>
        </w:rPr>
        <w:t>Vortschehoeve</w:t>
      </w:r>
      <w:r w:rsidRPr="002362D8">
        <w:rPr>
          <w:rFonts w:ascii="Arial" w:hAnsi="Arial" w:cs="Arial"/>
          <w:sz w:val="22"/>
          <w:szCs w:val="22"/>
        </w:rPr>
        <w:t xml:space="preserve"> met als belendingen Henricus die Bever, Peter Willemss., Gerardus Symons, 8 lopensen land ter plaatse </w:t>
      </w:r>
      <w:r w:rsidRPr="002362D8">
        <w:rPr>
          <w:rFonts w:ascii="Arial" w:hAnsi="Arial" w:cs="Arial"/>
          <w:b/>
          <w:sz w:val="22"/>
          <w:szCs w:val="22"/>
          <w:u w:val="single"/>
        </w:rPr>
        <w:t>de Schilt</w:t>
      </w:r>
      <w:r w:rsidRPr="002362D8">
        <w:rPr>
          <w:rFonts w:ascii="Arial" w:hAnsi="Arial" w:cs="Arial"/>
          <w:sz w:val="22"/>
          <w:szCs w:val="22"/>
        </w:rPr>
        <w:t xml:space="preserve"> met als belendingen Johannes de Berkel zn.v.w. Gerardus, land </w:t>
      </w:r>
      <w:r w:rsidRPr="002362D8">
        <w:rPr>
          <w:rFonts w:ascii="Arial" w:hAnsi="Arial" w:cs="Arial"/>
          <w:b/>
          <w:sz w:val="22"/>
          <w:szCs w:val="22"/>
          <w:u w:val="single"/>
        </w:rPr>
        <w:t>in de Borne</w:t>
      </w:r>
      <w:r w:rsidRPr="002362D8">
        <w:rPr>
          <w:rFonts w:ascii="Arial" w:hAnsi="Arial" w:cs="Arial"/>
          <w:sz w:val="22"/>
          <w:szCs w:val="22"/>
        </w:rPr>
        <w:t xml:space="preserve"> naast het erf van Gerlacus van den Borne en de gemene straateen bunder beemd </w:t>
      </w:r>
      <w:r w:rsidRPr="002362D8">
        <w:rPr>
          <w:rFonts w:ascii="Arial" w:hAnsi="Arial" w:cs="Arial"/>
          <w:b/>
          <w:sz w:val="22"/>
          <w:szCs w:val="22"/>
          <w:u w:val="single"/>
        </w:rPr>
        <w:t xml:space="preserve">in Eelde </w:t>
      </w:r>
    </w:p>
    <w:p w14:paraId="282C6A1F" w14:textId="77777777" w:rsidR="00D5028D" w:rsidRPr="002362D8" w:rsidRDefault="00D5028D">
      <w:pPr>
        <w:rPr>
          <w:rFonts w:ascii="Arial" w:hAnsi="Arial" w:cs="Arial"/>
          <w:sz w:val="22"/>
          <w:szCs w:val="22"/>
        </w:rPr>
      </w:pPr>
    </w:p>
    <w:p w14:paraId="4AEFDE09" w14:textId="77777777" w:rsidR="00D5028D" w:rsidRPr="002362D8" w:rsidRDefault="00D5028D">
      <w:pPr>
        <w:rPr>
          <w:rFonts w:ascii="Arial" w:hAnsi="Arial" w:cs="Arial"/>
          <w:b/>
          <w:sz w:val="22"/>
          <w:szCs w:val="22"/>
        </w:rPr>
      </w:pPr>
      <w:r w:rsidRPr="002362D8">
        <w:rPr>
          <w:rFonts w:ascii="Arial" w:hAnsi="Arial" w:cs="Arial"/>
          <w:b/>
          <w:sz w:val="22"/>
          <w:szCs w:val="22"/>
        </w:rPr>
        <w:t>1032</w:t>
      </w:r>
    </w:p>
    <w:p w14:paraId="6F25D0A4" w14:textId="77777777" w:rsidR="00D5028D" w:rsidRPr="002362D8" w:rsidRDefault="00D5028D">
      <w:pPr>
        <w:rPr>
          <w:rFonts w:ascii="Arial" w:hAnsi="Arial" w:cs="Arial"/>
          <w:b/>
          <w:sz w:val="22"/>
          <w:szCs w:val="22"/>
        </w:rPr>
      </w:pPr>
      <w:r w:rsidRPr="002362D8">
        <w:rPr>
          <w:rFonts w:ascii="Arial" w:hAnsi="Arial" w:cs="Arial"/>
          <w:b/>
          <w:sz w:val="22"/>
          <w:szCs w:val="22"/>
        </w:rPr>
        <w:t>BP 1297  folio 53    8 januari 1522</w:t>
      </w:r>
    </w:p>
    <w:p w14:paraId="18C20776"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Henricus zn.v.w. Johannis die Decker heeft verkocht aan Johannis zn.v.w. Henricus Vige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landerijen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Adam de Zontvelt, Peter Dircxss., een </w:t>
      </w:r>
      <w:r w:rsidRPr="002362D8">
        <w:rPr>
          <w:rFonts w:ascii="Arial" w:hAnsi="Arial" w:cs="Arial"/>
          <w:b/>
          <w:sz w:val="22"/>
          <w:szCs w:val="22"/>
          <w:u w:val="single"/>
        </w:rPr>
        <w:t>kwart wijn aan de kerk van Schijndel</w:t>
      </w:r>
    </w:p>
    <w:p w14:paraId="66A4F249" w14:textId="77777777" w:rsidR="00D5028D" w:rsidRPr="002362D8" w:rsidRDefault="00D5028D">
      <w:pPr>
        <w:rPr>
          <w:rFonts w:ascii="Arial" w:hAnsi="Arial" w:cs="Arial"/>
          <w:b/>
          <w:sz w:val="22"/>
          <w:szCs w:val="22"/>
          <w:u w:val="single"/>
        </w:rPr>
      </w:pPr>
    </w:p>
    <w:p w14:paraId="60EFD21A" w14:textId="77777777" w:rsidR="00D5028D" w:rsidRPr="002362D8" w:rsidRDefault="00D5028D">
      <w:pPr>
        <w:rPr>
          <w:rFonts w:ascii="Arial" w:hAnsi="Arial" w:cs="Arial"/>
          <w:b/>
          <w:sz w:val="22"/>
          <w:szCs w:val="22"/>
        </w:rPr>
      </w:pPr>
      <w:r w:rsidRPr="002362D8">
        <w:rPr>
          <w:rFonts w:ascii="Arial" w:hAnsi="Arial" w:cs="Arial"/>
          <w:b/>
          <w:sz w:val="22"/>
          <w:szCs w:val="22"/>
        </w:rPr>
        <w:t>1033</w:t>
      </w:r>
    </w:p>
    <w:p w14:paraId="6B5C2BC0" w14:textId="77777777" w:rsidR="00D5028D" w:rsidRPr="002362D8" w:rsidRDefault="00D5028D">
      <w:pPr>
        <w:rPr>
          <w:rFonts w:ascii="Arial" w:hAnsi="Arial" w:cs="Arial"/>
          <w:b/>
          <w:sz w:val="22"/>
          <w:szCs w:val="22"/>
        </w:rPr>
      </w:pPr>
      <w:r w:rsidRPr="002362D8">
        <w:rPr>
          <w:rFonts w:ascii="Arial" w:hAnsi="Arial" w:cs="Arial"/>
          <w:b/>
          <w:sz w:val="22"/>
          <w:szCs w:val="22"/>
        </w:rPr>
        <w:t>BP 1297  folio 54   9 januari 1521</w:t>
      </w:r>
    </w:p>
    <w:p w14:paraId="4A074BB4"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 Johannis Willemss., een erfpacht van 1 mud rogge Bossche maat uit huis erf hof en land 4 lopensen ter plaatse </w:t>
      </w:r>
      <w:r w:rsidRPr="002362D8">
        <w:rPr>
          <w:rFonts w:ascii="Arial" w:hAnsi="Arial" w:cs="Arial"/>
          <w:b/>
          <w:sz w:val="22"/>
          <w:szCs w:val="22"/>
          <w:u w:val="single"/>
        </w:rPr>
        <w:t>het Lutteleynde</w:t>
      </w:r>
      <w:r w:rsidRPr="002362D8">
        <w:rPr>
          <w:rFonts w:ascii="Arial" w:hAnsi="Arial" w:cs="Arial"/>
          <w:sz w:val="22"/>
          <w:szCs w:val="22"/>
        </w:rPr>
        <w:t xml:space="preserve"> naast Henricus Conincx en de gemene straat, idem een akker van 7 lopensen ter plaatse </w:t>
      </w:r>
      <w:r w:rsidRPr="002362D8">
        <w:rPr>
          <w:rFonts w:ascii="Arial" w:hAnsi="Arial" w:cs="Arial"/>
          <w:b/>
          <w:sz w:val="22"/>
          <w:szCs w:val="22"/>
          <w:u w:val="single"/>
        </w:rPr>
        <w:t>Elschott</w:t>
      </w:r>
      <w:r w:rsidRPr="002362D8">
        <w:rPr>
          <w:rFonts w:ascii="Arial" w:hAnsi="Arial" w:cs="Arial"/>
          <w:sz w:val="22"/>
          <w:szCs w:val="22"/>
        </w:rPr>
        <w:t xml:space="preserve"> met als belendingen Wolterus Reynerss. van de Locht, Arnoldus Corstiaenssoen, Wilhelmus zn.v.w. Johannis Willemss., transport aan </w:t>
      </w:r>
      <w:r w:rsidRPr="002362D8">
        <w:rPr>
          <w:rFonts w:ascii="Arial" w:hAnsi="Arial" w:cs="Arial"/>
          <w:b/>
          <w:sz w:val="22"/>
          <w:szCs w:val="22"/>
          <w:u w:val="single"/>
        </w:rPr>
        <w:t xml:space="preserve">Magister </w:t>
      </w:r>
      <w:r w:rsidRPr="002362D8">
        <w:rPr>
          <w:rFonts w:ascii="Arial" w:hAnsi="Arial" w:cs="Arial"/>
          <w:sz w:val="22"/>
          <w:szCs w:val="22"/>
        </w:rPr>
        <w:t xml:space="preserve">Symon de Pudeberch [zeer dubieus], Herbertus weduwnaar van Agnes van den ….., Wilhelmus zn.v.w. Henricus van den Dijck man van Margrtiet zijn vrouw dr.v.Godefridus Janssen </w:t>
      </w:r>
    </w:p>
    <w:p w14:paraId="14F0020C" w14:textId="77777777" w:rsidR="00D5028D" w:rsidRPr="002362D8" w:rsidRDefault="00D5028D">
      <w:pPr>
        <w:rPr>
          <w:rFonts w:ascii="Arial" w:hAnsi="Arial" w:cs="Arial"/>
          <w:sz w:val="22"/>
          <w:szCs w:val="22"/>
        </w:rPr>
      </w:pPr>
    </w:p>
    <w:p w14:paraId="568B4F0A"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77</w:t>
      </w:r>
    </w:p>
    <w:p w14:paraId="396413D1" w14:textId="77777777" w:rsidR="00D5028D" w:rsidRPr="002362D8" w:rsidRDefault="00D5028D">
      <w:pPr>
        <w:rPr>
          <w:rFonts w:ascii="Arial" w:hAnsi="Arial" w:cs="Arial"/>
          <w:sz w:val="22"/>
          <w:szCs w:val="22"/>
        </w:rPr>
      </w:pPr>
    </w:p>
    <w:p w14:paraId="4F5902F4" w14:textId="77777777" w:rsidR="00D5028D" w:rsidRPr="002362D8" w:rsidRDefault="00D5028D">
      <w:pPr>
        <w:rPr>
          <w:rFonts w:ascii="Arial" w:hAnsi="Arial" w:cs="Arial"/>
          <w:b/>
          <w:sz w:val="22"/>
          <w:szCs w:val="22"/>
        </w:rPr>
      </w:pPr>
      <w:r w:rsidRPr="002362D8">
        <w:rPr>
          <w:rFonts w:ascii="Arial" w:hAnsi="Arial" w:cs="Arial"/>
          <w:b/>
          <w:sz w:val="22"/>
          <w:szCs w:val="22"/>
        </w:rPr>
        <w:lastRenderedPageBreak/>
        <w:t>1034</w:t>
      </w:r>
    </w:p>
    <w:p w14:paraId="24D3362A" w14:textId="77777777" w:rsidR="00D5028D" w:rsidRPr="002362D8" w:rsidRDefault="00D5028D">
      <w:pPr>
        <w:rPr>
          <w:rFonts w:ascii="Arial" w:hAnsi="Arial" w:cs="Arial"/>
          <w:b/>
          <w:sz w:val="22"/>
          <w:szCs w:val="22"/>
        </w:rPr>
      </w:pPr>
      <w:r w:rsidRPr="002362D8">
        <w:rPr>
          <w:rFonts w:ascii="Arial" w:hAnsi="Arial" w:cs="Arial"/>
          <w:b/>
          <w:sz w:val="22"/>
          <w:szCs w:val="22"/>
        </w:rPr>
        <w:t>BP 1297  folio 75v   januari 1522</w:t>
      </w:r>
    </w:p>
    <w:p w14:paraId="55D1B5D5"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Arnoldus Claess. man van Heylwich zijn vrouw dr.v.w. Johannis Henricss. heeft verkocht Johannis zn.v.w. Nicolaas Donckers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akker van 4 lopensen ter plaatse aan Vertruyenheyde met als belendingen Johannis de Zontvelt, Johannis Vige, Joannnes Zebenss.</w:t>
      </w:r>
    </w:p>
    <w:p w14:paraId="69399EA4" w14:textId="77777777" w:rsidR="00D5028D" w:rsidRPr="002362D8" w:rsidRDefault="00D5028D">
      <w:pPr>
        <w:rPr>
          <w:rFonts w:ascii="Arial" w:hAnsi="Arial" w:cs="Arial"/>
          <w:sz w:val="22"/>
          <w:szCs w:val="22"/>
        </w:rPr>
      </w:pPr>
    </w:p>
    <w:p w14:paraId="6287F9DB" w14:textId="77777777" w:rsidR="00D5028D" w:rsidRPr="002362D8" w:rsidRDefault="00D5028D">
      <w:pPr>
        <w:rPr>
          <w:rFonts w:ascii="Arial" w:hAnsi="Arial" w:cs="Arial"/>
          <w:b/>
          <w:sz w:val="22"/>
          <w:szCs w:val="22"/>
        </w:rPr>
      </w:pPr>
      <w:r w:rsidRPr="002362D8">
        <w:rPr>
          <w:rFonts w:ascii="Arial" w:hAnsi="Arial" w:cs="Arial"/>
          <w:b/>
          <w:sz w:val="22"/>
          <w:szCs w:val="22"/>
        </w:rPr>
        <w:t>1035</w:t>
      </w:r>
    </w:p>
    <w:p w14:paraId="15891F34" w14:textId="77777777" w:rsidR="00D5028D" w:rsidRPr="002362D8" w:rsidRDefault="00D5028D">
      <w:pPr>
        <w:rPr>
          <w:rFonts w:ascii="Arial" w:hAnsi="Arial" w:cs="Arial"/>
          <w:b/>
          <w:sz w:val="22"/>
          <w:szCs w:val="22"/>
        </w:rPr>
      </w:pPr>
      <w:r w:rsidRPr="002362D8">
        <w:rPr>
          <w:rFonts w:ascii="Arial" w:hAnsi="Arial" w:cs="Arial"/>
          <w:b/>
          <w:sz w:val="22"/>
          <w:szCs w:val="22"/>
        </w:rPr>
        <w:t>BP 1297  folio 80   24 januari 1522</w:t>
      </w:r>
    </w:p>
    <w:p w14:paraId="487EBCCC" w14:textId="77777777" w:rsidR="00D5028D" w:rsidRPr="002362D8" w:rsidRDefault="00D5028D">
      <w:pPr>
        <w:rPr>
          <w:rFonts w:ascii="Arial" w:hAnsi="Arial" w:cs="Arial"/>
          <w:sz w:val="22"/>
          <w:szCs w:val="22"/>
        </w:rPr>
      </w:pPr>
      <w:r w:rsidRPr="002362D8">
        <w:rPr>
          <w:rFonts w:ascii="Arial" w:hAnsi="Arial" w:cs="Arial"/>
          <w:sz w:val="22"/>
          <w:szCs w:val="22"/>
        </w:rPr>
        <w:t xml:space="preserve">Ghysbertus zn.v.w. Petrus Roempott man van Aleydis zijn vrouw dr.v.w. Johannes Eelkens zn.v.w. Arnoldus Eelkens, een erfcijns uit een bunder beemd </w:t>
      </w:r>
      <w:r w:rsidRPr="002362D8">
        <w:rPr>
          <w:rFonts w:ascii="Arial" w:hAnsi="Arial" w:cs="Arial"/>
          <w:b/>
          <w:sz w:val="22"/>
          <w:szCs w:val="22"/>
          <w:u w:val="single"/>
        </w:rPr>
        <w:t>aen die Lantweer</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te ’s-Hertogenbosch</w:t>
      </w:r>
      <w:r w:rsidRPr="002362D8">
        <w:rPr>
          <w:rFonts w:ascii="Arial" w:hAnsi="Arial" w:cs="Arial"/>
          <w:sz w:val="22"/>
          <w:szCs w:val="22"/>
        </w:rPr>
        <w:t xml:space="preserve">, </w:t>
      </w:r>
      <w:r w:rsidRPr="002362D8">
        <w:rPr>
          <w:rFonts w:ascii="Arial" w:hAnsi="Arial" w:cs="Arial"/>
          <w:b/>
          <w:sz w:val="22"/>
          <w:szCs w:val="22"/>
          <w:u w:val="single"/>
        </w:rPr>
        <w:t>de Papen</w:t>
      </w:r>
      <w:r w:rsidRPr="002362D8">
        <w:rPr>
          <w:rFonts w:ascii="Arial" w:hAnsi="Arial" w:cs="Arial"/>
          <w:sz w:val="22"/>
          <w:szCs w:val="22"/>
        </w:rPr>
        <w:t xml:space="preserve">……, Ghysbertus Tonis, Nicolaes Schoemekers,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een mud rogge, Johannis zn.v.w. Mathias Janssen, Lucas Dircxss., een stuk land genaamd </w:t>
      </w:r>
      <w:r w:rsidRPr="002362D8">
        <w:rPr>
          <w:rFonts w:ascii="Arial" w:hAnsi="Arial" w:cs="Arial"/>
          <w:b/>
          <w:sz w:val="22"/>
          <w:szCs w:val="22"/>
          <w:u w:val="single"/>
        </w:rPr>
        <w:t>aent Calverlytt</w:t>
      </w:r>
      <w:r w:rsidRPr="002362D8">
        <w:rPr>
          <w:rFonts w:ascii="Arial" w:hAnsi="Arial" w:cs="Arial"/>
          <w:sz w:val="22"/>
          <w:szCs w:val="22"/>
        </w:rPr>
        <w:t>. [later Calverlocht] Michaelis Bolants [dubieus], transport aan Oda dr.v.w. Theodoricus Priem</w:t>
      </w:r>
    </w:p>
    <w:p w14:paraId="411DACB6" w14:textId="77777777" w:rsidR="00D5028D" w:rsidRPr="002362D8" w:rsidRDefault="00D5028D">
      <w:pPr>
        <w:rPr>
          <w:rFonts w:ascii="Arial" w:hAnsi="Arial" w:cs="Arial"/>
          <w:sz w:val="22"/>
          <w:szCs w:val="22"/>
        </w:rPr>
      </w:pPr>
    </w:p>
    <w:p w14:paraId="2A778A5A" w14:textId="77777777" w:rsidR="00D5028D" w:rsidRPr="002362D8" w:rsidRDefault="00D5028D">
      <w:pPr>
        <w:rPr>
          <w:rFonts w:ascii="Arial" w:hAnsi="Arial" w:cs="Arial"/>
          <w:b/>
          <w:sz w:val="22"/>
          <w:szCs w:val="22"/>
        </w:rPr>
      </w:pPr>
      <w:r w:rsidRPr="002362D8">
        <w:rPr>
          <w:rFonts w:ascii="Arial" w:hAnsi="Arial" w:cs="Arial"/>
          <w:b/>
          <w:sz w:val="22"/>
          <w:szCs w:val="22"/>
        </w:rPr>
        <w:t>1036</w:t>
      </w:r>
    </w:p>
    <w:p w14:paraId="47035611" w14:textId="77777777" w:rsidR="00D5028D" w:rsidRPr="002362D8" w:rsidRDefault="00D5028D">
      <w:pPr>
        <w:rPr>
          <w:rFonts w:ascii="Arial" w:hAnsi="Arial" w:cs="Arial"/>
          <w:b/>
          <w:sz w:val="22"/>
          <w:szCs w:val="22"/>
        </w:rPr>
      </w:pPr>
      <w:r w:rsidRPr="002362D8">
        <w:rPr>
          <w:rFonts w:ascii="Arial" w:hAnsi="Arial" w:cs="Arial"/>
          <w:b/>
          <w:sz w:val="22"/>
          <w:szCs w:val="22"/>
        </w:rPr>
        <w:t>BP 1297  folio 84v  25 januari 1522</w:t>
      </w:r>
    </w:p>
    <w:p w14:paraId="6609ACEE" w14:textId="77777777" w:rsidR="00D5028D" w:rsidRPr="002362D8" w:rsidRDefault="00D5028D">
      <w:pPr>
        <w:rPr>
          <w:rFonts w:ascii="Arial" w:hAnsi="Arial" w:cs="Arial"/>
          <w:sz w:val="22"/>
          <w:szCs w:val="22"/>
        </w:rPr>
      </w:pPr>
      <w:r w:rsidRPr="002362D8">
        <w:rPr>
          <w:rFonts w:ascii="Arial" w:hAnsi="Arial" w:cs="Arial"/>
          <w:sz w:val="22"/>
          <w:szCs w:val="22"/>
        </w:rPr>
        <w:t xml:space="preserve">Christianus zn.v.w. Arnoldus zn.v.w. Christianus Voegels heeft verkocht aan Arnoldus Houbraken zn.v.Arnoldus een erfcijns uit huis erf hof en 4 lopensen land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Hadewych weduwe van wijlen Thomas van der Heyden en haar kinderen, Johannis die Sceper, cijns aan de </w:t>
      </w:r>
      <w:r w:rsidRPr="002362D8">
        <w:rPr>
          <w:rFonts w:ascii="Arial" w:hAnsi="Arial" w:cs="Arial"/>
          <w:b/>
          <w:sz w:val="22"/>
          <w:szCs w:val="22"/>
          <w:u w:val="single"/>
        </w:rPr>
        <w:t>Heer van Helmond en de Heer van Heeswijk</w:t>
      </w:r>
      <w:r w:rsidRPr="002362D8">
        <w:rPr>
          <w:rFonts w:ascii="Arial" w:hAnsi="Arial" w:cs="Arial"/>
          <w:sz w:val="22"/>
          <w:szCs w:val="22"/>
        </w:rPr>
        <w:t xml:space="preserve"> </w:t>
      </w:r>
    </w:p>
    <w:p w14:paraId="1C3C0FBD" w14:textId="77777777" w:rsidR="00D5028D" w:rsidRPr="002362D8" w:rsidRDefault="00D5028D">
      <w:pPr>
        <w:rPr>
          <w:rFonts w:ascii="Arial" w:hAnsi="Arial" w:cs="Arial"/>
          <w:sz w:val="22"/>
          <w:szCs w:val="22"/>
        </w:rPr>
      </w:pPr>
    </w:p>
    <w:p w14:paraId="47348101" w14:textId="77777777" w:rsidR="00D5028D" w:rsidRPr="002362D8" w:rsidRDefault="00D5028D">
      <w:pPr>
        <w:rPr>
          <w:rFonts w:ascii="Arial" w:hAnsi="Arial" w:cs="Arial"/>
          <w:b/>
          <w:sz w:val="22"/>
          <w:szCs w:val="22"/>
        </w:rPr>
      </w:pPr>
      <w:r w:rsidRPr="002362D8">
        <w:rPr>
          <w:rFonts w:ascii="Arial" w:hAnsi="Arial" w:cs="Arial"/>
          <w:b/>
          <w:sz w:val="22"/>
          <w:szCs w:val="22"/>
        </w:rPr>
        <w:t>1037</w:t>
      </w:r>
    </w:p>
    <w:p w14:paraId="4445D7CF" w14:textId="77777777" w:rsidR="00D5028D" w:rsidRPr="002362D8" w:rsidRDefault="00D5028D">
      <w:pPr>
        <w:rPr>
          <w:rFonts w:ascii="Arial" w:hAnsi="Arial" w:cs="Arial"/>
          <w:b/>
          <w:sz w:val="22"/>
          <w:szCs w:val="22"/>
        </w:rPr>
      </w:pPr>
      <w:r w:rsidRPr="002362D8">
        <w:rPr>
          <w:rFonts w:ascii="Arial" w:hAnsi="Arial" w:cs="Arial"/>
          <w:b/>
          <w:sz w:val="22"/>
          <w:szCs w:val="22"/>
        </w:rPr>
        <w:t>BP 97 folio 89v   februari 1522</w:t>
      </w:r>
    </w:p>
    <w:p w14:paraId="4674EEE0"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Johannis van der Dussen zn.v.w. Gerardus heeft verkocht aan Mathias zn.v.w. Johannes Groenen een erfcijns van 5 gl. uit land onder </w:t>
      </w:r>
      <w:r w:rsidRPr="002362D8">
        <w:rPr>
          <w:rFonts w:ascii="Arial" w:hAnsi="Arial" w:cs="Arial"/>
          <w:b/>
          <w:sz w:val="22"/>
          <w:szCs w:val="22"/>
          <w:u w:val="single"/>
        </w:rPr>
        <w:t>het Waut</w:t>
      </w:r>
      <w:r w:rsidRPr="002362D8">
        <w:rPr>
          <w:rFonts w:ascii="Arial" w:hAnsi="Arial" w:cs="Arial"/>
          <w:sz w:val="22"/>
          <w:szCs w:val="22"/>
        </w:rPr>
        <w:t xml:space="preserve"> met als belendingen de weduwe van Johannis Backs en haar kinderen, erf die </w:t>
      </w:r>
      <w:r w:rsidRPr="002362D8">
        <w:rPr>
          <w:rFonts w:ascii="Arial" w:hAnsi="Arial" w:cs="Arial"/>
          <w:b/>
          <w:sz w:val="22"/>
          <w:szCs w:val="22"/>
          <w:u w:val="single"/>
        </w:rPr>
        <w:t>Haessdonck of Laeffdonck</w:t>
      </w:r>
      <w:r w:rsidRPr="002362D8">
        <w:rPr>
          <w:rFonts w:ascii="Arial" w:hAnsi="Arial" w:cs="Arial"/>
          <w:sz w:val="22"/>
          <w:szCs w:val="22"/>
        </w:rPr>
        <w:t xml:space="preserve"> (?),  het water </w:t>
      </w:r>
      <w:r w:rsidRPr="002362D8">
        <w:rPr>
          <w:rFonts w:ascii="Arial" w:hAnsi="Arial" w:cs="Arial"/>
          <w:b/>
          <w:sz w:val="22"/>
          <w:szCs w:val="22"/>
          <w:u w:val="single"/>
        </w:rPr>
        <w:t>de Aa</w:t>
      </w:r>
    </w:p>
    <w:p w14:paraId="0EFCD694" w14:textId="77777777" w:rsidR="00D5028D" w:rsidRPr="002362D8" w:rsidRDefault="00D5028D">
      <w:pPr>
        <w:rPr>
          <w:rFonts w:ascii="Arial" w:hAnsi="Arial" w:cs="Arial"/>
          <w:sz w:val="22"/>
          <w:szCs w:val="22"/>
        </w:rPr>
      </w:pPr>
    </w:p>
    <w:p w14:paraId="14C09F05" w14:textId="77777777" w:rsidR="00D5028D" w:rsidRPr="002362D8" w:rsidRDefault="00D5028D">
      <w:pPr>
        <w:rPr>
          <w:rFonts w:ascii="Arial" w:hAnsi="Arial" w:cs="Arial"/>
          <w:b/>
          <w:sz w:val="22"/>
          <w:szCs w:val="22"/>
        </w:rPr>
      </w:pPr>
      <w:r w:rsidRPr="002362D8">
        <w:rPr>
          <w:rFonts w:ascii="Arial" w:hAnsi="Arial" w:cs="Arial"/>
          <w:b/>
          <w:sz w:val="22"/>
          <w:szCs w:val="22"/>
        </w:rPr>
        <w:t>1038</w:t>
      </w:r>
    </w:p>
    <w:p w14:paraId="3CA13F95" w14:textId="77777777" w:rsidR="00D5028D" w:rsidRPr="002362D8" w:rsidRDefault="00D5028D">
      <w:pPr>
        <w:rPr>
          <w:rFonts w:ascii="Arial" w:hAnsi="Arial" w:cs="Arial"/>
          <w:b/>
          <w:sz w:val="22"/>
          <w:szCs w:val="22"/>
        </w:rPr>
      </w:pPr>
      <w:r w:rsidRPr="002362D8">
        <w:rPr>
          <w:rFonts w:ascii="Arial" w:hAnsi="Arial" w:cs="Arial"/>
          <w:b/>
          <w:sz w:val="22"/>
          <w:szCs w:val="22"/>
        </w:rPr>
        <w:t>BP 1296  folio 83   4 februari 1522</w:t>
      </w:r>
    </w:p>
    <w:p w14:paraId="11111CE2"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Ghysbertus zn.v.w. Petrus van der Weteringe heeft verkocht aan Mechtildis weduwe van wijlen Henricus Willemss.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land </w:t>
      </w:r>
      <w:r w:rsidRPr="002362D8">
        <w:rPr>
          <w:rFonts w:ascii="Arial" w:hAnsi="Arial" w:cs="Arial"/>
          <w:b/>
          <w:sz w:val="22"/>
          <w:szCs w:val="22"/>
          <w:u w:val="single"/>
        </w:rPr>
        <w:t>onder het Lutteleynde</w:t>
      </w:r>
      <w:r w:rsidRPr="002362D8">
        <w:rPr>
          <w:rFonts w:ascii="Arial" w:hAnsi="Arial" w:cs="Arial"/>
          <w:sz w:val="22"/>
          <w:szCs w:val="22"/>
        </w:rPr>
        <w:t xml:space="preserve"> met als belendingen de gemene straat, Lambertus Guldeman, Henricus Wouterss., Geertrudis dr.v.w. Mathias van der Weteringen begijn,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H.Geesttafel te Schijndel</w:t>
      </w:r>
    </w:p>
    <w:p w14:paraId="588DD734" w14:textId="77777777" w:rsidR="00D5028D" w:rsidRPr="002362D8" w:rsidRDefault="00D5028D">
      <w:pPr>
        <w:rPr>
          <w:rFonts w:ascii="Arial" w:hAnsi="Arial" w:cs="Arial"/>
          <w:sz w:val="22"/>
          <w:szCs w:val="22"/>
        </w:rPr>
      </w:pPr>
    </w:p>
    <w:p w14:paraId="5485BC35" w14:textId="77777777" w:rsidR="00D5028D" w:rsidRPr="002362D8" w:rsidRDefault="00D5028D">
      <w:pPr>
        <w:rPr>
          <w:rFonts w:ascii="Arial" w:hAnsi="Arial" w:cs="Arial"/>
          <w:b/>
          <w:sz w:val="22"/>
          <w:szCs w:val="22"/>
        </w:rPr>
      </w:pPr>
      <w:r w:rsidRPr="002362D8">
        <w:rPr>
          <w:rFonts w:ascii="Arial" w:hAnsi="Arial" w:cs="Arial"/>
          <w:b/>
          <w:sz w:val="22"/>
          <w:szCs w:val="22"/>
        </w:rPr>
        <w:t>1039</w:t>
      </w:r>
    </w:p>
    <w:p w14:paraId="299220AF" w14:textId="77777777" w:rsidR="00D5028D" w:rsidRPr="002362D8" w:rsidRDefault="00D5028D">
      <w:pPr>
        <w:rPr>
          <w:rFonts w:ascii="Arial" w:hAnsi="Arial" w:cs="Arial"/>
          <w:b/>
          <w:sz w:val="22"/>
          <w:szCs w:val="22"/>
        </w:rPr>
      </w:pPr>
      <w:r w:rsidRPr="002362D8">
        <w:rPr>
          <w:rFonts w:ascii="Arial" w:hAnsi="Arial" w:cs="Arial"/>
          <w:b/>
          <w:sz w:val="22"/>
          <w:szCs w:val="22"/>
        </w:rPr>
        <w:t>BP 1296  folio 104   februari 1522 de akte geeft 10 maart na Invocavit</w:t>
      </w:r>
    </w:p>
    <w:p w14:paraId="65FCB4D6" w14:textId="77777777" w:rsidR="00D5028D" w:rsidRPr="002362D8" w:rsidRDefault="00D5028D">
      <w:pPr>
        <w:rPr>
          <w:rFonts w:ascii="Arial" w:hAnsi="Arial" w:cs="Arial"/>
          <w:sz w:val="22"/>
          <w:szCs w:val="22"/>
        </w:rPr>
      </w:pPr>
      <w:r w:rsidRPr="002362D8">
        <w:rPr>
          <w:rFonts w:ascii="Arial" w:hAnsi="Arial" w:cs="Arial"/>
          <w:sz w:val="22"/>
          <w:szCs w:val="22"/>
        </w:rPr>
        <w:t xml:space="preserve">Bela weduwe van wijlen Arnoldus Pels en Henricus de zoon en Agnes  Johanna en Theodora  dochters van Bela en Arnoldus, een erfpacht van een mud rogge Bossche maat uit huis erf hof en erfgoederen 12 lopensen ter plaatse </w:t>
      </w:r>
      <w:r w:rsidRPr="002362D8">
        <w:rPr>
          <w:rFonts w:ascii="Arial" w:hAnsi="Arial" w:cs="Arial"/>
          <w:b/>
          <w:sz w:val="22"/>
          <w:szCs w:val="22"/>
          <w:u w:val="single"/>
        </w:rPr>
        <w:t>het Lutteleynde</w:t>
      </w:r>
      <w:r w:rsidRPr="002362D8">
        <w:rPr>
          <w:rFonts w:ascii="Arial" w:hAnsi="Arial" w:cs="Arial"/>
          <w:sz w:val="22"/>
          <w:szCs w:val="22"/>
        </w:rPr>
        <w:t xml:space="preserve"> , Lambertus de Doerne zn.v.w. Christianus. t.b.v. Gerardus de Achel zn.v.w. Henricus, Lambertus de Rysingen  </w:t>
      </w:r>
    </w:p>
    <w:p w14:paraId="2AB258B9" w14:textId="77777777" w:rsidR="00D5028D" w:rsidRPr="002362D8" w:rsidRDefault="00D5028D">
      <w:pPr>
        <w:rPr>
          <w:rFonts w:ascii="Arial" w:hAnsi="Arial" w:cs="Arial"/>
          <w:sz w:val="22"/>
          <w:szCs w:val="22"/>
        </w:rPr>
      </w:pPr>
    </w:p>
    <w:p w14:paraId="17028907" w14:textId="77777777" w:rsidR="00D5028D" w:rsidRPr="002362D8" w:rsidRDefault="00D5028D">
      <w:pPr>
        <w:rPr>
          <w:rFonts w:ascii="Arial" w:hAnsi="Arial" w:cs="Arial"/>
          <w:b/>
          <w:sz w:val="22"/>
          <w:szCs w:val="22"/>
        </w:rPr>
      </w:pPr>
      <w:r w:rsidRPr="002362D8">
        <w:rPr>
          <w:rFonts w:ascii="Arial" w:hAnsi="Arial" w:cs="Arial"/>
          <w:b/>
          <w:sz w:val="22"/>
          <w:szCs w:val="22"/>
        </w:rPr>
        <w:t>1040</w:t>
      </w:r>
    </w:p>
    <w:p w14:paraId="574F8086" w14:textId="77777777" w:rsidR="00D5028D" w:rsidRPr="002362D8" w:rsidRDefault="00D5028D">
      <w:pPr>
        <w:rPr>
          <w:rFonts w:ascii="Arial" w:hAnsi="Arial" w:cs="Arial"/>
          <w:b/>
          <w:sz w:val="22"/>
          <w:szCs w:val="22"/>
        </w:rPr>
      </w:pPr>
      <w:r w:rsidRPr="002362D8">
        <w:rPr>
          <w:rFonts w:ascii="Arial" w:hAnsi="Arial" w:cs="Arial"/>
          <w:b/>
          <w:sz w:val="22"/>
          <w:szCs w:val="22"/>
        </w:rPr>
        <w:t>BP 1296  folio 279   7 februari 1522</w:t>
      </w:r>
    </w:p>
    <w:p w14:paraId="20026A40"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 Petrrus Eymbertss. heeft verkocht aan Hillegondis weduwe van wijlen Petrus Eymbertszoen, een erfcijns van 5 gl. uit een beemd 3 morgens ter plaatse genaamd </w:t>
      </w:r>
      <w:r w:rsidRPr="002362D8">
        <w:rPr>
          <w:rFonts w:ascii="Arial" w:hAnsi="Arial" w:cs="Arial"/>
          <w:b/>
          <w:sz w:val="22"/>
          <w:szCs w:val="22"/>
          <w:u w:val="single"/>
        </w:rPr>
        <w:t>dat Waut bij het water genaamd die Beke</w:t>
      </w:r>
      <w:r w:rsidRPr="002362D8">
        <w:rPr>
          <w:rFonts w:ascii="Arial" w:hAnsi="Arial" w:cs="Arial"/>
          <w:sz w:val="22"/>
          <w:szCs w:val="22"/>
        </w:rPr>
        <w:t>, het erf van Johannes Vuchts, Peter van den Hautart, Jheronimus die Cuper, Hubertus Corstiaens</w:t>
      </w:r>
    </w:p>
    <w:p w14:paraId="17B2DD5D" w14:textId="77777777" w:rsidR="00D5028D" w:rsidRPr="002362D8" w:rsidRDefault="00D5028D">
      <w:pPr>
        <w:rPr>
          <w:rFonts w:ascii="Arial" w:hAnsi="Arial" w:cs="Arial"/>
          <w:sz w:val="22"/>
          <w:szCs w:val="22"/>
        </w:rPr>
      </w:pPr>
    </w:p>
    <w:p w14:paraId="43E2F088" w14:textId="77777777" w:rsidR="00D5028D" w:rsidRPr="002362D8" w:rsidRDefault="00D5028D">
      <w:pPr>
        <w:rPr>
          <w:rFonts w:ascii="Arial" w:hAnsi="Arial" w:cs="Arial"/>
          <w:b/>
          <w:sz w:val="22"/>
          <w:szCs w:val="22"/>
        </w:rPr>
      </w:pPr>
      <w:r w:rsidRPr="002362D8">
        <w:rPr>
          <w:rFonts w:ascii="Arial" w:hAnsi="Arial" w:cs="Arial"/>
          <w:b/>
          <w:sz w:val="22"/>
          <w:szCs w:val="22"/>
        </w:rPr>
        <w:t>1041</w:t>
      </w:r>
    </w:p>
    <w:p w14:paraId="743270A3" w14:textId="77777777" w:rsidR="00D5028D" w:rsidRPr="002362D8" w:rsidRDefault="00D5028D">
      <w:pPr>
        <w:rPr>
          <w:rFonts w:ascii="Arial" w:hAnsi="Arial" w:cs="Arial"/>
          <w:b/>
          <w:sz w:val="22"/>
          <w:szCs w:val="22"/>
        </w:rPr>
      </w:pPr>
      <w:r w:rsidRPr="002362D8">
        <w:rPr>
          <w:rFonts w:ascii="Arial" w:hAnsi="Arial" w:cs="Arial"/>
          <w:b/>
          <w:sz w:val="22"/>
          <w:szCs w:val="22"/>
        </w:rPr>
        <w:t>BP 1296  folio 284v   18 februari 1522</w:t>
      </w:r>
    </w:p>
    <w:p w14:paraId="4E18183F"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Hermanus xn.v.w. Goeswinus van den Waude / Wande [maar Waude is aannemelijker voor Schijndel] de helft van een huis erf hof en alles wat er toe behoort ter plaatse </w:t>
      </w:r>
      <w:r w:rsidRPr="002362D8">
        <w:rPr>
          <w:rFonts w:ascii="Arial" w:hAnsi="Arial" w:cs="Arial"/>
          <w:b/>
          <w:sz w:val="22"/>
          <w:szCs w:val="22"/>
          <w:u w:val="single"/>
        </w:rPr>
        <w:t xml:space="preserve">Lieshout omtrent de molen </w:t>
      </w:r>
      <w:r w:rsidRPr="002362D8">
        <w:rPr>
          <w:rFonts w:ascii="Arial" w:hAnsi="Arial" w:cs="Arial"/>
          <w:sz w:val="22"/>
          <w:szCs w:val="22"/>
        </w:rPr>
        <w:t xml:space="preserve">met als belendingen Gerard Goessens, Ghybonis Wytkens, Henricus van der Kuylen, de gemene straat, een cijns aan Theodoricus zn.v. Henricus zn.v.w. Jacob van den Hovel, een cijns van een ½ pond aan Adrianus de Schynle, de helft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Henricus de Bruheze,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de helft van een </w:t>
      </w:r>
      <w:r w:rsidRPr="002362D8">
        <w:rPr>
          <w:rFonts w:ascii="Arial" w:hAnsi="Arial" w:cs="Arial"/>
          <w:b/>
          <w:sz w:val="22"/>
          <w:szCs w:val="22"/>
          <w:u w:val="single"/>
        </w:rPr>
        <w:t xml:space="preserve">gebuurcijns </w:t>
      </w:r>
      <w:r w:rsidRPr="002362D8">
        <w:rPr>
          <w:rFonts w:ascii="Arial" w:hAnsi="Arial" w:cs="Arial"/>
          <w:sz w:val="22"/>
          <w:szCs w:val="22"/>
        </w:rPr>
        <w:t xml:space="preserve">van 20 stuivers </w:t>
      </w:r>
    </w:p>
    <w:p w14:paraId="0D670C9F" w14:textId="77777777" w:rsidR="00D5028D" w:rsidRPr="002362D8" w:rsidRDefault="00D5028D">
      <w:pPr>
        <w:rPr>
          <w:rFonts w:ascii="Arial" w:hAnsi="Arial" w:cs="Arial"/>
          <w:sz w:val="22"/>
          <w:szCs w:val="22"/>
        </w:rPr>
      </w:pPr>
    </w:p>
    <w:p w14:paraId="455BDA2C" w14:textId="77777777" w:rsidR="00D5028D" w:rsidRPr="002362D8" w:rsidRDefault="00D5028D">
      <w:pPr>
        <w:rPr>
          <w:rFonts w:ascii="Arial" w:hAnsi="Arial" w:cs="Arial"/>
          <w:b/>
          <w:sz w:val="22"/>
          <w:szCs w:val="22"/>
        </w:rPr>
      </w:pPr>
      <w:r w:rsidRPr="002362D8">
        <w:rPr>
          <w:rFonts w:ascii="Arial" w:hAnsi="Arial" w:cs="Arial"/>
          <w:b/>
          <w:sz w:val="22"/>
          <w:szCs w:val="22"/>
        </w:rPr>
        <w:t>1042</w:t>
      </w:r>
    </w:p>
    <w:p w14:paraId="6FCD9C7A" w14:textId="77777777" w:rsidR="00D5028D" w:rsidRPr="002362D8" w:rsidRDefault="00D5028D">
      <w:pPr>
        <w:rPr>
          <w:rFonts w:ascii="Arial" w:hAnsi="Arial" w:cs="Arial"/>
          <w:b/>
          <w:sz w:val="22"/>
          <w:szCs w:val="22"/>
        </w:rPr>
      </w:pPr>
      <w:r w:rsidRPr="002362D8">
        <w:rPr>
          <w:rFonts w:ascii="Arial" w:hAnsi="Arial" w:cs="Arial"/>
          <w:b/>
          <w:sz w:val="22"/>
          <w:szCs w:val="22"/>
        </w:rPr>
        <w:t>BP 1296  folio 389v   februari 1522</w:t>
      </w:r>
    </w:p>
    <w:p w14:paraId="3DF8F400"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aangetroffen</w:t>
      </w:r>
    </w:p>
    <w:p w14:paraId="12B56B43" w14:textId="77777777" w:rsidR="00D5028D" w:rsidRPr="002362D8" w:rsidRDefault="00D5028D">
      <w:pPr>
        <w:rPr>
          <w:rFonts w:ascii="Arial" w:hAnsi="Arial" w:cs="Arial"/>
          <w:sz w:val="22"/>
          <w:szCs w:val="22"/>
        </w:rPr>
      </w:pPr>
    </w:p>
    <w:p w14:paraId="54E092D9" w14:textId="77777777" w:rsidR="00D5028D" w:rsidRPr="002362D8" w:rsidRDefault="00D5028D">
      <w:pPr>
        <w:rPr>
          <w:rFonts w:ascii="Arial" w:hAnsi="Arial" w:cs="Arial"/>
          <w:b/>
          <w:sz w:val="22"/>
          <w:szCs w:val="22"/>
        </w:rPr>
      </w:pPr>
      <w:r w:rsidRPr="002362D8">
        <w:rPr>
          <w:rFonts w:ascii="Arial" w:hAnsi="Arial" w:cs="Arial"/>
          <w:b/>
          <w:sz w:val="22"/>
          <w:szCs w:val="22"/>
        </w:rPr>
        <w:t>1043</w:t>
      </w:r>
    </w:p>
    <w:p w14:paraId="466E80CC" w14:textId="77777777" w:rsidR="00D5028D" w:rsidRPr="002362D8" w:rsidRDefault="00D5028D">
      <w:pPr>
        <w:rPr>
          <w:rFonts w:ascii="Arial" w:hAnsi="Arial" w:cs="Arial"/>
          <w:b/>
          <w:sz w:val="22"/>
          <w:szCs w:val="22"/>
        </w:rPr>
      </w:pPr>
      <w:r w:rsidRPr="002362D8">
        <w:rPr>
          <w:rFonts w:ascii="Arial" w:hAnsi="Arial" w:cs="Arial"/>
          <w:b/>
          <w:sz w:val="22"/>
          <w:szCs w:val="22"/>
        </w:rPr>
        <w:t>BP 1296  folio 307v  en 308   maart 1522</w:t>
      </w:r>
    </w:p>
    <w:p w14:paraId="184FF684" w14:textId="77777777" w:rsidR="00D5028D" w:rsidRPr="002362D8" w:rsidRDefault="00D5028D">
      <w:pPr>
        <w:rPr>
          <w:rFonts w:ascii="Arial" w:hAnsi="Arial" w:cs="Arial"/>
          <w:b/>
          <w:sz w:val="22"/>
          <w:szCs w:val="22"/>
          <w:u w:val="single"/>
        </w:rPr>
      </w:pPr>
      <w:r w:rsidRPr="002362D8">
        <w:rPr>
          <w:rFonts w:ascii="Arial" w:hAnsi="Arial" w:cs="Arial"/>
          <w:sz w:val="22"/>
          <w:szCs w:val="22"/>
        </w:rPr>
        <w:t xml:space="preserve">Arnoldus zn.v.w. Martinus van der Doedebraken heeft verkocht aan Anthonius zn.v.w. Godefridus Willemss. een cijns van 2 schellingen te betalen op de feestdag van Pinksteren [Pentecostes] uit een stuk weiland van een bunder met de nodige hopkuilen ter plaatse </w:t>
      </w:r>
      <w:r w:rsidRPr="002362D8">
        <w:rPr>
          <w:rFonts w:ascii="Arial" w:hAnsi="Arial" w:cs="Arial"/>
          <w:b/>
          <w:sz w:val="22"/>
          <w:szCs w:val="22"/>
          <w:u w:val="single"/>
        </w:rPr>
        <w:t>Eeld</w:t>
      </w:r>
      <w:r w:rsidRPr="002362D8">
        <w:rPr>
          <w:rFonts w:ascii="Arial" w:hAnsi="Arial" w:cs="Arial"/>
          <w:sz w:val="22"/>
          <w:szCs w:val="22"/>
          <w:u w:val="single"/>
        </w:rPr>
        <w:t xml:space="preserve">e genaamd </w:t>
      </w:r>
      <w:r w:rsidRPr="002362D8">
        <w:rPr>
          <w:rFonts w:ascii="Arial" w:hAnsi="Arial" w:cs="Arial"/>
          <w:b/>
          <w:sz w:val="22"/>
          <w:szCs w:val="22"/>
          <w:u w:val="single"/>
        </w:rPr>
        <w:t>die Hulsdonck</w:t>
      </w:r>
      <w:r w:rsidRPr="002362D8">
        <w:rPr>
          <w:rFonts w:ascii="Arial" w:hAnsi="Arial" w:cs="Arial"/>
          <w:sz w:val="22"/>
          <w:szCs w:val="22"/>
          <w:u w:val="single"/>
        </w:rPr>
        <w:t xml:space="preserve"> </w:t>
      </w:r>
      <w:r w:rsidRPr="002362D8">
        <w:rPr>
          <w:rFonts w:ascii="Arial" w:hAnsi="Arial" w:cs="Arial"/>
          <w:sz w:val="22"/>
          <w:szCs w:val="22"/>
        </w:rPr>
        <w:t xml:space="preserve">met als belendingen Gerardus zn.v.w. Anthonius van den Broeck,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gemene straat, Arnoldus Mabelen, cijns van een oude grote; idem Arnoldus zn.v.w. Martinus van der Doedebraken heeft verocjt een akke rland van een malderzaad ter plaatse </w:t>
      </w:r>
      <w:r w:rsidRPr="002362D8">
        <w:rPr>
          <w:rFonts w:ascii="Arial" w:hAnsi="Arial" w:cs="Arial"/>
          <w:b/>
          <w:sz w:val="22"/>
          <w:szCs w:val="22"/>
          <w:u w:val="single"/>
        </w:rPr>
        <w:t>die Schelle</w:t>
      </w:r>
      <w:r w:rsidRPr="002362D8">
        <w:rPr>
          <w:rFonts w:ascii="Arial" w:hAnsi="Arial" w:cs="Arial"/>
          <w:sz w:val="22"/>
          <w:szCs w:val="22"/>
        </w:rPr>
        <w:t xml:space="preserve"> met als belendingen Henricus de Rademaker, de gemene straat, en een bunder weiland ter plaatse, Henricus zn.v.w. Henricus Werverss. [dubieus] en Margareta zijn vrouw dr.v.w. Goeswinus Rademakerss., transport aan Adrianus zn.v.w. Goeswinus van den Wouwe [elders: van der Waude], een cijns van 4 ½ st. en 3 moerkens + een akte uit Aarle Rixtel waarin wordt genoemd Rodolphus zn.v.w. Laurentius van der Zantvoirt en Agnes zijn zuster </w:t>
      </w:r>
      <w:r w:rsidRPr="002362D8">
        <w:rPr>
          <w:rFonts w:ascii="Arial" w:hAnsi="Arial" w:cs="Arial"/>
          <w:b/>
          <w:sz w:val="22"/>
          <w:szCs w:val="22"/>
          <w:u w:val="single"/>
        </w:rPr>
        <w:t>begijn in het Groot Begijnhof te ‘s-Hertogenbosch</w:t>
      </w:r>
    </w:p>
    <w:p w14:paraId="4EB0E8B7" w14:textId="77777777" w:rsidR="00D5028D" w:rsidRPr="002362D8" w:rsidRDefault="00D5028D">
      <w:pPr>
        <w:rPr>
          <w:rFonts w:ascii="Arial" w:hAnsi="Arial" w:cs="Arial"/>
          <w:b/>
          <w:sz w:val="22"/>
          <w:szCs w:val="22"/>
          <w:u w:val="single"/>
        </w:rPr>
      </w:pPr>
    </w:p>
    <w:p w14:paraId="73DC883F" w14:textId="77777777" w:rsidR="00D5028D" w:rsidRPr="002362D8" w:rsidRDefault="00D5028D">
      <w:pPr>
        <w:rPr>
          <w:rFonts w:ascii="Arial" w:hAnsi="Arial" w:cs="Arial"/>
          <w:b/>
          <w:sz w:val="22"/>
          <w:szCs w:val="22"/>
        </w:rPr>
      </w:pPr>
      <w:r w:rsidRPr="002362D8">
        <w:rPr>
          <w:rFonts w:ascii="Arial" w:hAnsi="Arial" w:cs="Arial"/>
          <w:b/>
          <w:sz w:val="22"/>
          <w:szCs w:val="22"/>
        </w:rPr>
        <w:t>1044</w:t>
      </w:r>
    </w:p>
    <w:p w14:paraId="6E63DBEF" w14:textId="77777777" w:rsidR="00D5028D" w:rsidRPr="002362D8" w:rsidRDefault="00D5028D">
      <w:pPr>
        <w:rPr>
          <w:rFonts w:ascii="Arial" w:hAnsi="Arial" w:cs="Arial"/>
          <w:b/>
          <w:sz w:val="22"/>
          <w:szCs w:val="22"/>
        </w:rPr>
      </w:pPr>
      <w:r w:rsidRPr="002362D8">
        <w:rPr>
          <w:rFonts w:ascii="Arial" w:hAnsi="Arial" w:cs="Arial"/>
          <w:b/>
          <w:sz w:val="22"/>
          <w:szCs w:val="22"/>
        </w:rPr>
        <w:t>BP 1296  folio 315   17 maart 1522</w:t>
      </w:r>
    </w:p>
    <w:p w14:paraId="07F95431"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zn.v.w. Conrardus Geritss. heeft verkocht aan Wilhelmus zn.v.w. Mathias de Herentum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Maria Booschap uit een zesterdaad land ter plaatsen </w:t>
      </w:r>
      <w:r w:rsidRPr="002362D8">
        <w:rPr>
          <w:rFonts w:ascii="Arial" w:hAnsi="Arial" w:cs="Arial"/>
          <w:b/>
          <w:sz w:val="22"/>
          <w:szCs w:val="22"/>
          <w:u w:val="single"/>
        </w:rPr>
        <w:t>den Baer</w:t>
      </w:r>
      <w:r w:rsidRPr="002362D8">
        <w:rPr>
          <w:rFonts w:ascii="Arial" w:hAnsi="Arial" w:cs="Arial"/>
          <w:sz w:val="22"/>
          <w:szCs w:val="22"/>
        </w:rPr>
        <w:t xml:space="preserve"> [vgl. de Borne en het Baersvoorvelt] met als belendingen Wilehlmus Voermans [dubieus] Gerardus Willemss., </w:t>
      </w:r>
      <w:r w:rsidRPr="002362D8">
        <w:rPr>
          <w:rFonts w:ascii="Arial" w:hAnsi="Arial" w:cs="Arial"/>
          <w:b/>
          <w:sz w:val="22"/>
          <w:szCs w:val="22"/>
          <w:u w:val="single"/>
        </w:rPr>
        <w:t>den Broecschendijck</w:t>
      </w:r>
      <w:r w:rsidRPr="002362D8">
        <w:rPr>
          <w:rFonts w:ascii="Arial" w:hAnsi="Arial" w:cs="Arial"/>
          <w:sz w:val="22"/>
          <w:szCs w:val="22"/>
        </w:rPr>
        <w:t xml:space="preserve"> </w:t>
      </w:r>
    </w:p>
    <w:p w14:paraId="031F92BA" w14:textId="77777777" w:rsidR="00D5028D" w:rsidRPr="002362D8" w:rsidRDefault="00D5028D">
      <w:pPr>
        <w:rPr>
          <w:rFonts w:ascii="Arial" w:hAnsi="Arial" w:cs="Arial"/>
          <w:sz w:val="22"/>
          <w:szCs w:val="22"/>
        </w:rPr>
      </w:pPr>
    </w:p>
    <w:p w14:paraId="6D4CA283" w14:textId="77777777" w:rsidR="00D5028D" w:rsidRPr="002362D8" w:rsidRDefault="00D5028D">
      <w:pPr>
        <w:rPr>
          <w:rFonts w:ascii="Arial" w:hAnsi="Arial" w:cs="Arial"/>
          <w:b/>
          <w:sz w:val="22"/>
          <w:szCs w:val="22"/>
        </w:rPr>
      </w:pPr>
      <w:r w:rsidRPr="002362D8">
        <w:rPr>
          <w:rFonts w:ascii="Arial" w:hAnsi="Arial" w:cs="Arial"/>
          <w:b/>
          <w:sz w:val="22"/>
          <w:szCs w:val="22"/>
        </w:rPr>
        <w:t>1045</w:t>
      </w:r>
    </w:p>
    <w:p w14:paraId="30037D98" w14:textId="77777777" w:rsidR="00D5028D" w:rsidRPr="002362D8" w:rsidRDefault="00D5028D">
      <w:pPr>
        <w:rPr>
          <w:rFonts w:ascii="Arial" w:hAnsi="Arial" w:cs="Arial"/>
          <w:b/>
          <w:sz w:val="22"/>
          <w:szCs w:val="22"/>
        </w:rPr>
      </w:pPr>
      <w:r w:rsidRPr="002362D8">
        <w:rPr>
          <w:rFonts w:ascii="Arial" w:hAnsi="Arial" w:cs="Arial"/>
          <w:b/>
          <w:sz w:val="22"/>
          <w:szCs w:val="22"/>
        </w:rPr>
        <w:t>BP 1296  folio 391   maart 1522</w:t>
      </w:r>
    </w:p>
    <w:p w14:paraId="10F60052"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zn.v.w. Arnoldus de Meervenne uit een stuk land van 5 lopensen rer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het erf van de Zusters van Orthen uit ’s-Hertogenbosch en Mathias van Herenthom , de gemeijnt</w:t>
      </w:r>
    </w:p>
    <w:p w14:paraId="487703EF" w14:textId="77777777" w:rsidR="00D5028D" w:rsidRPr="002362D8" w:rsidRDefault="00D5028D">
      <w:pPr>
        <w:rPr>
          <w:rFonts w:ascii="Arial" w:hAnsi="Arial" w:cs="Arial"/>
          <w:sz w:val="22"/>
          <w:szCs w:val="22"/>
        </w:rPr>
      </w:pPr>
    </w:p>
    <w:p w14:paraId="18DEBFDE" w14:textId="77777777" w:rsidR="00D5028D" w:rsidRPr="002362D8" w:rsidRDefault="00D5028D">
      <w:pPr>
        <w:rPr>
          <w:rFonts w:ascii="Arial" w:hAnsi="Arial" w:cs="Arial"/>
          <w:b/>
          <w:sz w:val="22"/>
          <w:szCs w:val="22"/>
        </w:rPr>
      </w:pPr>
      <w:r w:rsidRPr="002362D8">
        <w:rPr>
          <w:rFonts w:ascii="Arial" w:hAnsi="Arial" w:cs="Arial"/>
          <w:b/>
          <w:sz w:val="22"/>
          <w:szCs w:val="22"/>
        </w:rPr>
        <w:t>1046</w:t>
      </w:r>
    </w:p>
    <w:p w14:paraId="34736B89" w14:textId="77777777" w:rsidR="00D5028D" w:rsidRPr="002362D8" w:rsidRDefault="00D5028D">
      <w:pPr>
        <w:rPr>
          <w:rFonts w:ascii="Arial" w:hAnsi="Arial" w:cs="Arial"/>
          <w:b/>
          <w:sz w:val="22"/>
          <w:szCs w:val="22"/>
        </w:rPr>
      </w:pPr>
      <w:r w:rsidRPr="002362D8">
        <w:rPr>
          <w:rFonts w:ascii="Arial" w:hAnsi="Arial" w:cs="Arial"/>
          <w:b/>
          <w:sz w:val="22"/>
          <w:szCs w:val="22"/>
        </w:rPr>
        <w:t>BP 1297  folio 114   maart 1522</w:t>
      </w:r>
    </w:p>
    <w:p w14:paraId="4AF12FF9" w14:textId="77777777" w:rsidR="00D5028D" w:rsidRPr="002362D8" w:rsidRDefault="00D5028D">
      <w:pPr>
        <w:rPr>
          <w:rFonts w:ascii="Arial" w:hAnsi="Arial" w:cs="Arial"/>
          <w:sz w:val="22"/>
          <w:szCs w:val="22"/>
        </w:rPr>
      </w:pPr>
      <w:r w:rsidRPr="002362D8">
        <w:rPr>
          <w:rFonts w:ascii="Arial" w:hAnsi="Arial" w:cs="Arial"/>
          <w:sz w:val="22"/>
          <w:szCs w:val="22"/>
        </w:rPr>
        <w:t xml:space="preserve">Arnoldus zn.v.w. Martinus de Doeyenbraken en Ghysbertus zn.v.w. Johannis Voets hebben verkocht Adam zn.v.w. Johannes Goessens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eerste dag van maart uit land te Schijndel ter plaatse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Egidius de Gael, Johannis Arntss., de gemene straat, 2 stukken weiland ook onder </w:t>
      </w:r>
      <w:r w:rsidRPr="002362D8">
        <w:rPr>
          <w:rFonts w:ascii="Arial" w:hAnsi="Arial" w:cs="Arial"/>
          <w:b/>
          <w:sz w:val="22"/>
          <w:szCs w:val="22"/>
          <w:u w:val="single"/>
        </w:rPr>
        <w:t>Eelde</w:t>
      </w:r>
      <w:r w:rsidRPr="002362D8">
        <w:rPr>
          <w:rFonts w:ascii="Arial" w:hAnsi="Arial" w:cs="Arial"/>
          <w:sz w:val="22"/>
          <w:szCs w:val="22"/>
        </w:rPr>
        <w:t xml:space="preserve"> met als belendingen Egidius de Gael, Johannis Artss., Petrus de Ameringen, Nicolaas genaamd Gheerlyckss., uit huis erf tuin en erfgeoederen ter plaatse </w:t>
      </w:r>
      <w:r w:rsidRPr="002362D8">
        <w:rPr>
          <w:rFonts w:ascii="Arial" w:hAnsi="Arial" w:cs="Arial"/>
          <w:b/>
          <w:sz w:val="22"/>
          <w:szCs w:val="22"/>
          <w:u w:val="single"/>
        </w:rPr>
        <w:t>de Borne</w:t>
      </w:r>
      <w:r w:rsidRPr="002362D8">
        <w:rPr>
          <w:rFonts w:ascii="Arial" w:hAnsi="Arial" w:cs="Arial"/>
          <w:sz w:val="22"/>
          <w:szCs w:val="22"/>
        </w:rPr>
        <w:t xml:space="preserve">, Egidius de Gael, Gerardus Thonissen, de gemene straat, het </w:t>
      </w:r>
      <w:r w:rsidRPr="002362D8">
        <w:rPr>
          <w:rFonts w:ascii="Arial" w:hAnsi="Arial" w:cs="Arial"/>
          <w:b/>
          <w:sz w:val="22"/>
          <w:szCs w:val="22"/>
          <w:u w:val="single"/>
        </w:rPr>
        <w:t>Groot Gasthuis van ’s-Hertogenbosch</w:t>
      </w:r>
    </w:p>
    <w:p w14:paraId="21CA4F0E" w14:textId="77777777" w:rsidR="00D5028D" w:rsidRPr="002362D8" w:rsidRDefault="00D5028D">
      <w:pPr>
        <w:rPr>
          <w:rFonts w:ascii="Arial" w:hAnsi="Arial" w:cs="Arial"/>
          <w:sz w:val="22"/>
          <w:szCs w:val="22"/>
        </w:rPr>
      </w:pPr>
    </w:p>
    <w:p w14:paraId="69479FA1"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78</w:t>
      </w:r>
    </w:p>
    <w:p w14:paraId="7BC3D1A1" w14:textId="77777777" w:rsidR="00D5028D" w:rsidRPr="002362D8" w:rsidRDefault="00D5028D">
      <w:pPr>
        <w:rPr>
          <w:rFonts w:ascii="Arial" w:hAnsi="Arial" w:cs="Arial"/>
          <w:sz w:val="22"/>
          <w:szCs w:val="22"/>
        </w:rPr>
      </w:pPr>
    </w:p>
    <w:p w14:paraId="224E0E24" w14:textId="77777777" w:rsidR="00D5028D" w:rsidRPr="002362D8" w:rsidRDefault="00D5028D">
      <w:pPr>
        <w:rPr>
          <w:rFonts w:ascii="Arial" w:hAnsi="Arial" w:cs="Arial"/>
          <w:b/>
          <w:sz w:val="22"/>
          <w:szCs w:val="22"/>
        </w:rPr>
      </w:pPr>
      <w:r w:rsidRPr="002362D8">
        <w:rPr>
          <w:rFonts w:ascii="Arial" w:hAnsi="Arial" w:cs="Arial"/>
          <w:b/>
          <w:sz w:val="22"/>
          <w:szCs w:val="22"/>
        </w:rPr>
        <w:t>1047</w:t>
      </w:r>
    </w:p>
    <w:p w14:paraId="27815046" w14:textId="77777777" w:rsidR="00D5028D" w:rsidRPr="002362D8" w:rsidRDefault="00D5028D">
      <w:pPr>
        <w:rPr>
          <w:rFonts w:ascii="Arial" w:hAnsi="Arial" w:cs="Arial"/>
          <w:b/>
          <w:sz w:val="22"/>
          <w:szCs w:val="22"/>
        </w:rPr>
      </w:pPr>
      <w:r w:rsidRPr="002362D8">
        <w:rPr>
          <w:rFonts w:ascii="Arial" w:hAnsi="Arial" w:cs="Arial"/>
          <w:b/>
          <w:sz w:val="22"/>
          <w:szCs w:val="22"/>
        </w:rPr>
        <w:t>BP 1297  folio 116v   maart 1522</w:t>
      </w:r>
    </w:p>
    <w:p w14:paraId="26F15510" w14:textId="77777777" w:rsidR="00D5028D" w:rsidRPr="002362D8" w:rsidRDefault="00D5028D">
      <w:pPr>
        <w:rPr>
          <w:rFonts w:ascii="Arial" w:hAnsi="Arial" w:cs="Arial"/>
          <w:sz w:val="22"/>
          <w:szCs w:val="22"/>
        </w:rPr>
      </w:pPr>
      <w:r w:rsidRPr="002362D8">
        <w:rPr>
          <w:rFonts w:ascii="Arial" w:hAnsi="Arial" w:cs="Arial"/>
          <w:sz w:val="22"/>
          <w:szCs w:val="22"/>
        </w:rPr>
        <w:lastRenderedPageBreak/>
        <w:t xml:space="preserve">Martinus Petrus Ghysbertus en Theodoricus broers en Maria hun zuster kinderen van Rodolphus zn.v.w. Martinus de Broeckhoeven, een kamp land den </w:t>
      </w:r>
      <w:r w:rsidRPr="002362D8">
        <w:rPr>
          <w:rFonts w:ascii="Arial" w:hAnsi="Arial" w:cs="Arial"/>
          <w:b/>
          <w:sz w:val="22"/>
          <w:szCs w:val="22"/>
          <w:u w:val="single"/>
        </w:rPr>
        <w:t>Wydonck ter plaatse Elde</w:t>
      </w:r>
      <w:r w:rsidRPr="002362D8">
        <w:rPr>
          <w:rFonts w:ascii="Arial" w:hAnsi="Arial" w:cs="Arial"/>
          <w:sz w:val="22"/>
          <w:szCs w:val="22"/>
        </w:rPr>
        <w:t xml:space="preserve"> met als belendingen Geerburgers de Gael, Gerardus de Gael, Petrus zn.v.w. Henricus de Loenen, Christianus genaamd van den Meeracker zn.v.w. Gerardus weduwnaar </w:t>
      </w:r>
    </w:p>
    <w:p w14:paraId="1359132B" w14:textId="77777777" w:rsidR="00D5028D" w:rsidRPr="002362D8" w:rsidRDefault="00D5028D">
      <w:pPr>
        <w:rPr>
          <w:rFonts w:ascii="Arial" w:hAnsi="Arial" w:cs="Arial"/>
          <w:sz w:val="22"/>
          <w:szCs w:val="22"/>
        </w:rPr>
      </w:pPr>
    </w:p>
    <w:p w14:paraId="5B410F9E" w14:textId="77777777" w:rsidR="00D5028D" w:rsidRPr="002362D8" w:rsidRDefault="00D5028D">
      <w:pPr>
        <w:rPr>
          <w:rFonts w:ascii="Arial" w:hAnsi="Arial" w:cs="Arial"/>
          <w:b/>
          <w:sz w:val="22"/>
          <w:szCs w:val="22"/>
        </w:rPr>
      </w:pPr>
      <w:r w:rsidRPr="002362D8">
        <w:rPr>
          <w:rFonts w:ascii="Arial" w:hAnsi="Arial" w:cs="Arial"/>
          <w:b/>
          <w:sz w:val="22"/>
          <w:szCs w:val="22"/>
        </w:rPr>
        <w:t>1048</w:t>
      </w:r>
    </w:p>
    <w:p w14:paraId="6A0106AC" w14:textId="77777777" w:rsidR="00D5028D" w:rsidRPr="002362D8" w:rsidRDefault="00D5028D">
      <w:pPr>
        <w:rPr>
          <w:rFonts w:ascii="Arial" w:hAnsi="Arial" w:cs="Arial"/>
          <w:b/>
          <w:sz w:val="22"/>
          <w:szCs w:val="22"/>
        </w:rPr>
      </w:pPr>
      <w:r w:rsidRPr="002362D8">
        <w:rPr>
          <w:rFonts w:ascii="Arial" w:hAnsi="Arial" w:cs="Arial"/>
          <w:b/>
          <w:sz w:val="22"/>
          <w:szCs w:val="22"/>
        </w:rPr>
        <w:t>BP 1297  folio 117   maart 1522</w:t>
      </w:r>
    </w:p>
    <w:p w14:paraId="4469F25D"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aangetroffen maar wel Valkenswaard bij Waalre</w:t>
      </w:r>
    </w:p>
    <w:p w14:paraId="2F83B99F" w14:textId="77777777" w:rsidR="00D5028D" w:rsidRPr="002362D8" w:rsidRDefault="00D5028D">
      <w:pPr>
        <w:rPr>
          <w:rFonts w:ascii="Arial" w:hAnsi="Arial" w:cs="Arial"/>
          <w:sz w:val="22"/>
          <w:szCs w:val="22"/>
        </w:rPr>
      </w:pPr>
    </w:p>
    <w:p w14:paraId="6B74C873" w14:textId="77777777" w:rsidR="00D5028D" w:rsidRPr="002362D8" w:rsidRDefault="00D5028D">
      <w:pPr>
        <w:rPr>
          <w:rFonts w:ascii="Arial" w:hAnsi="Arial" w:cs="Arial"/>
          <w:b/>
          <w:sz w:val="22"/>
          <w:szCs w:val="22"/>
        </w:rPr>
      </w:pPr>
      <w:r w:rsidRPr="002362D8">
        <w:rPr>
          <w:rFonts w:ascii="Arial" w:hAnsi="Arial" w:cs="Arial"/>
          <w:b/>
          <w:sz w:val="22"/>
          <w:szCs w:val="22"/>
        </w:rPr>
        <w:t>1049</w:t>
      </w:r>
    </w:p>
    <w:p w14:paraId="7A3ACCC0" w14:textId="77777777" w:rsidR="00D5028D" w:rsidRPr="002362D8" w:rsidRDefault="00D5028D">
      <w:pPr>
        <w:rPr>
          <w:rFonts w:ascii="Arial" w:hAnsi="Arial" w:cs="Arial"/>
          <w:b/>
          <w:sz w:val="22"/>
          <w:szCs w:val="22"/>
        </w:rPr>
      </w:pPr>
      <w:r w:rsidRPr="002362D8">
        <w:rPr>
          <w:rFonts w:ascii="Arial" w:hAnsi="Arial" w:cs="Arial"/>
          <w:b/>
          <w:sz w:val="22"/>
          <w:szCs w:val="22"/>
        </w:rPr>
        <w:t>BP 1297  folio 125   maart 1522</w:t>
      </w:r>
    </w:p>
    <w:p w14:paraId="3CCDCE06" w14:textId="77777777" w:rsidR="00D5028D" w:rsidRPr="002362D8" w:rsidRDefault="00D5028D">
      <w:pPr>
        <w:rPr>
          <w:rFonts w:ascii="Arial" w:hAnsi="Arial" w:cs="Arial"/>
          <w:sz w:val="22"/>
          <w:szCs w:val="22"/>
        </w:rPr>
      </w:pPr>
      <w:r w:rsidRPr="002362D8">
        <w:rPr>
          <w:rFonts w:ascii="Arial" w:hAnsi="Arial" w:cs="Arial"/>
          <w:sz w:val="22"/>
          <w:szCs w:val="22"/>
        </w:rPr>
        <w:t xml:space="preserve">Heylwich weduwe van wijlen Lambertus van den Acker die het vruchtgebruik heeft van een stuk land van een bunder onder Schijndel ter plaatse </w:t>
      </w:r>
      <w:r w:rsidRPr="002362D8">
        <w:rPr>
          <w:rFonts w:ascii="Arial" w:hAnsi="Arial" w:cs="Arial"/>
          <w:b/>
          <w:sz w:val="22"/>
          <w:szCs w:val="22"/>
          <w:u w:val="single"/>
        </w:rPr>
        <w:t>de Hodonck</w:t>
      </w:r>
      <w:r w:rsidRPr="002362D8">
        <w:rPr>
          <w:rFonts w:ascii="Arial" w:hAnsi="Arial" w:cs="Arial"/>
          <w:sz w:val="22"/>
          <w:szCs w:val="22"/>
        </w:rPr>
        <w:t xml:space="preserve"> [dubieus – misschien Bo[e]donck bedoeld] met als belendingen Henricus van der Cuylen, de gemene straat, een stuk akkerland van 6 lopensen onder </w:t>
      </w:r>
      <w:r w:rsidRPr="002362D8">
        <w:rPr>
          <w:rFonts w:ascii="Arial" w:hAnsi="Arial" w:cs="Arial"/>
          <w:b/>
          <w:sz w:val="22"/>
          <w:szCs w:val="22"/>
          <w:u w:val="single"/>
        </w:rPr>
        <w:t>Delschott</w:t>
      </w:r>
      <w:r w:rsidRPr="002362D8">
        <w:rPr>
          <w:rFonts w:ascii="Arial" w:hAnsi="Arial" w:cs="Arial"/>
          <w:sz w:val="22"/>
          <w:szCs w:val="22"/>
        </w:rPr>
        <w:t xml:space="preserve">, Aleydis dr.v.w. Johannis van den Bogart, een zevende van een stuk akkerland ter plaatse genaamd </w:t>
      </w:r>
      <w:r w:rsidRPr="002362D8">
        <w:rPr>
          <w:rFonts w:ascii="Arial" w:hAnsi="Arial" w:cs="Arial"/>
          <w:b/>
          <w:sz w:val="22"/>
          <w:szCs w:val="22"/>
          <w:u w:val="single"/>
        </w:rPr>
        <w:t>de Borne</w:t>
      </w:r>
      <w:r w:rsidRPr="002362D8">
        <w:rPr>
          <w:rFonts w:ascii="Arial" w:hAnsi="Arial" w:cs="Arial"/>
          <w:sz w:val="22"/>
          <w:szCs w:val="22"/>
        </w:rPr>
        <w:t xml:space="preserve"> en land </w:t>
      </w:r>
      <w:r w:rsidRPr="002362D8">
        <w:rPr>
          <w:rFonts w:ascii="Arial" w:hAnsi="Arial" w:cs="Arial"/>
          <w:b/>
          <w:sz w:val="22"/>
          <w:szCs w:val="22"/>
          <w:u w:val="single"/>
        </w:rPr>
        <w:t>den Scilt</w:t>
      </w:r>
      <w:r w:rsidRPr="002362D8">
        <w:rPr>
          <w:rFonts w:ascii="Arial" w:hAnsi="Arial" w:cs="Arial"/>
          <w:sz w:val="22"/>
          <w:szCs w:val="22"/>
        </w:rPr>
        <w:t xml:space="preserve"> naast het erf van Henricus die Bever en Gerardus zn.v. w. Johannis Jordenss. </w:t>
      </w:r>
    </w:p>
    <w:p w14:paraId="3E6581CA" w14:textId="77777777" w:rsidR="00D5028D" w:rsidRPr="002362D8" w:rsidRDefault="00D5028D">
      <w:pPr>
        <w:rPr>
          <w:rFonts w:ascii="Arial" w:hAnsi="Arial" w:cs="Arial"/>
          <w:sz w:val="22"/>
          <w:szCs w:val="22"/>
        </w:rPr>
      </w:pPr>
    </w:p>
    <w:p w14:paraId="5730F268"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1050</w:t>
      </w:r>
    </w:p>
    <w:p w14:paraId="0BD05953"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 xml:space="preserve">BP 1297  folio 131   29 maart 1522 [sabbato post Oculi] </w:t>
      </w:r>
    </w:p>
    <w:p w14:paraId="52FF7AF3" w14:textId="77777777" w:rsidR="00D5028D" w:rsidRPr="002362D8" w:rsidRDefault="00D5028D">
      <w:pPr>
        <w:rPr>
          <w:rFonts w:ascii="Arial" w:hAnsi="Arial" w:cs="Arial"/>
          <w:sz w:val="22"/>
          <w:szCs w:val="22"/>
        </w:rPr>
      </w:pPr>
      <w:r w:rsidRPr="002362D8">
        <w:rPr>
          <w:rFonts w:ascii="Arial" w:hAnsi="Arial" w:cs="Arial"/>
          <w:sz w:val="22"/>
          <w:szCs w:val="22"/>
        </w:rPr>
        <w:t xml:space="preserve">Lambertus zv.v.w. Johannis Lambertss. heeft verkocht aan Ghysbetus zn.v.w. Henricus Voets een erfcijns te betalen met Pasen uit 4 lopensen land met als belendingen Johannes van den Bogart, Henricus van den Bogart, grondcijns aan de </w:t>
      </w:r>
      <w:r w:rsidRPr="002362D8">
        <w:rPr>
          <w:rFonts w:ascii="Arial" w:hAnsi="Arial" w:cs="Arial"/>
          <w:b/>
          <w:sz w:val="22"/>
          <w:szCs w:val="22"/>
          <w:u w:val="single"/>
        </w:rPr>
        <w:t>Heer van Helmond</w:t>
      </w:r>
    </w:p>
    <w:p w14:paraId="2E1CA627" w14:textId="77777777" w:rsidR="00D5028D" w:rsidRPr="002362D8" w:rsidRDefault="00D5028D">
      <w:pPr>
        <w:rPr>
          <w:rFonts w:ascii="Arial" w:hAnsi="Arial" w:cs="Arial"/>
          <w:sz w:val="22"/>
          <w:szCs w:val="22"/>
        </w:rPr>
      </w:pPr>
    </w:p>
    <w:p w14:paraId="1C1EF2E6" w14:textId="77777777" w:rsidR="00D5028D" w:rsidRPr="002362D8" w:rsidRDefault="00D5028D">
      <w:pPr>
        <w:rPr>
          <w:rFonts w:ascii="Arial" w:hAnsi="Arial" w:cs="Arial"/>
          <w:b/>
          <w:sz w:val="22"/>
          <w:szCs w:val="22"/>
        </w:rPr>
      </w:pPr>
      <w:r w:rsidRPr="002362D8">
        <w:rPr>
          <w:rFonts w:ascii="Arial" w:hAnsi="Arial" w:cs="Arial"/>
          <w:b/>
          <w:sz w:val="22"/>
          <w:szCs w:val="22"/>
        </w:rPr>
        <w:t>1051</w:t>
      </w:r>
    </w:p>
    <w:p w14:paraId="6A591507" w14:textId="77777777" w:rsidR="00D5028D" w:rsidRPr="002362D8" w:rsidRDefault="00D5028D">
      <w:pPr>
        <w:rPr>
          <w:rFonts w:ascii="Arial" w:hAnsi="Arial" w:cs="Arial"/>
          <w:b/>
          <w:sz w:val="22"/>
          <w:szCs w:val="22"/>
        </w:rPr>
      </w:pPr>
      <w:r w:rsidRPr="002362D8">
        <w:rPr>
          <w:rFonts w:ascii="Arial" w:hAnsi="Arial" w:cs="Arial"/>
          <w:b/>
          <w:sz w:val="22"/>
          <w:szCs w:val="22"/>
        </w:rPr>
        <w:t>BP 1297  folio 132v   maart 1522</w:t>
      </w:r>
    </w:p>
    <w:p w14:paraId="7688A593" w14:textId="77777777" w:rsidR="00D5028D" w:rsidRPr="002362D8" w:rsidRDefault="00D5028D">
      <w:pPr>
        <w:rPr>
          <w:rFonts w:ascii="Arial" w:hAnsi="Arial" w:cs="Arial"/>
          <w:sz w:val="22"/>
          <w:szCs w:val="22"/>
        </w:rPr>
      </w:pPr>
      <w:r w:rsidRPr="002362D8">
        <w:rPr>
          <w:rFonts w:ascii="Arial" w:hAnsi="Arial" w:cs="Arial"/>
          <w:sz w:val="22"/>
          <w:szCs w:val="22"/>
        </w:rPr>
        <w:t>Vermelding van Schijndel niet aangetroffen</w:t>
      </w:r>
    </w:p>
    <w:p w14:paraId="7344F827" w14:textId="77777777" w:rsidR="00D5028D" w:rsidRPr="002362D8" w:rsidRDefault="00D5028D">
      <w:pPr>
        <w:rPr>
          <w:rFonts w:ascii="Arial" w:hAnsi="Arial" w:cs="Arial"/>
          <w:sz w:val="22"/>
          <w:szCs w:val="22"/>
        </w:rPr>
      </w:pPr>
    </w:p>
    <w:p w14:paraId="37F0E4D5" w14:textId="77777777" w:rsidR="00D5028D" w:rsidRPr="002362D8" w:rsidRDefault="00D5028D">
      <w:pPr>
        <w:rPr>
          <w:rFonts w:ascii="Arial" w:hAnsi="Arial" w:cs="Arial"/>
          <w:b/>
          <w:sz w:val="22"/>
          <w:szCs w:val="22"/>
        </w:rPr>
      </w:pPr>
      <w:r w:rsidRPr="002362D8">
        <w:rPr>
          <w:rFonts w:ascii="Arial" w:hAnsi="Arial" w:cs="Arial"/>
          <w:b/>
          <w:sz w:val="22"/>
          <w:szCs w:val="22"/>
        </w:rPr>
        <w:t>1052</w:t>
      </w:r>
    </w:p>
    <w:p w14:paraId="2F87922D" w14:textId="77777777" w:rsidR="00D5028D" w:rsidRPr="002362D8" w:rsidRDefault="00D5028D">
      <w:pPr>
        <w:rPr>
          <w:rFonts w:ascii="Arial" w:hAnsi="Arial" w:cs="Arial"/>
          <w:b/>
          <w:sz w:val="22"/>
          <w:szCs w:val="22"/>
        </w:rPr>
      </w:pPr>
      <w:r w:rsidRPr="002362D8">
        <w:rPr>
          <w:rFonts w:ascii="Arial" w:hAnsi="Arial" w:cs="Arial"/>
          <w:b/>
          <w:sz w:val="22"/>
          <w:szCs w:val="22"/>
        </w:rPr>
        <w:t>BP 1296  folio 156   april 1522</w:t>
      </w:r>
    </w:p>
    <w:p w14:paraId="7EFF972B" w14:textId="77777777" w:rsidR="00D5028D" w:rsidRPr="002362D8" w:rsidRDefault="00D5028D">
      <w:pPr>
        <w:rPr>
          <w:rFonts w:ascii="Arial" w:hAnsi="Arial" w:cs="Arial"/>
          <w:sz w:val="22"/>
          <w:szCs w:val="22"/>
        </w:rPr>
      </w:pPr>
      <w:r w:rsidRPr="002362D8">
        <w:rPr>
          <w:rFonts w:ascii="Arial" w:hAnsi="Arial" w:cs="Arial"/>
          <w:sz w:val="22"/>
          <w:szCs w:val="22"/>
        </w:rPr>
        <w:t xml:space="preserve">Vermleding van Schijndel niet aangetroffen wel Gestel bij Herlaer en de uitvangen gelegen bij de windmolen aldaar </w:t>
      </w:r>
    </w:p>
    <w:p w14:paraId="2E57501F" w14:textId="77777777" w:rsidR="00D5028D" w:rsidRPr="002362D8" w:rsidRDefault="00D5028D">
      <w:pPr>
        <w:rPr>
          <w:rFonts w:ascii="Arial" w:hAnsi="Arial" w:cs="Arial"/>
          <w:sz w:val="22"/>
          <w:szCs w:val="22"/>
        </w:rPr>
      </w:pPr>
    </w:p>
    <w:p w14:paraId="66A986B5"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1053</w:t>
      </w:r>
    </w:p>
    <w:p w14:paraId="10A1B89B"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BP 1296  folio 319  april 1522</w:t>
      </w:r>
    </w:p>
    <w:p w14:paraId="2733C689" w14:textId="77777777" w:rsidR="00D5028D" w:rsidRPr="002362D8" w:rsidRDefault="00D5028D">
      <w:pPr>
        <w:rPr>
          <w:rFonts w:ascii="Arial" w:hAnsi="Arial" w:cs="Arial"/>
          <w:sz w:val="22"/>
          <w:szCs w:val="22"/>
        </w:rPr>
      </w:pPr>
      <w:r w:rsidRPr="002362D8">
        <w:rPr>
          <w:rFonts w:ascii="Arial" w:hAnsi="Arial" w:cs="Arial"/>
          <w:sz w:val="22"/>
          <w:szCs w:val="22"/>
        </w:rPr>
        <w:t xml:space="preserve">Johannes zn.v.w. Wilhelmus Ludinx en zijn vrouw Beatrice dr.v.w. Andreas van der Heyden  alias van der Steghen een jaarcijns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stuk land </w:t>
      </w:r>
      <w:r w:rsidRPr="002362D8">
        <w:rPr>
          <w:rFonts w:ascii="Arial" w:hAnsi="Arial" w:cs="Arial"/>
          <w:b/>
          <w:sz w:val="22"/>
          <w:szCs w:val="22"/>
          <w:u w:val="single"/>
        </w:rPr>
        <w:t>aan de Borne ter plaatse die Doeyendonck</w:t>
      </w:r>
      <w:r w:rsidRPr="002362D8">
        <w:rPr>
          <w:rFonts w:ascii="Arial" w:hAnsi="Arial" w:cs="Arial"/>
          <w:sz w:val="22"/>
          <w:szCs w:val="22"/>
        </w:rPr>
        <w:t xml:space="preserve"> met als belendingen Daniel zn.v.w. Johannis van der Aa, Wilhelmus zn.v.Batholomeus Quattels, uit huis erf tuin en land van een bunder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Lambrechs, Michaelis van der Weteringen, Henricus de Beke zn.v.w. Wilhelmus </w:t>
      </w:r>
    </w:p>
    <w:p w14:paraId="08544067" w14:textId="77777777" w:rsidR="00D5028D" w:rsidRPr="002362D8" w:rsidRDefault="00D5028D">
      <w:pPr>
        <w:rPr>
          <w:rFonts w:ascii="Arial" w:hAnsi="Arial" w:cs="Arial"/>
          <w:sz w:val="22"/>
          <w:szCs w:val="22"/>
        </w:rPr>
      </w:pPr>
    </w:p>
    <w:p w14:paraId="23375F99" w14:textId="77777777" w:rsidR="00D5028D" w:rsidRPr="002362D8" w:rsidRDefault="00D5028D">
      <w:pPr>
        <w:rPr>
          <w:rFonts w:ascii="Arial" w:hAnsi="Arial" w:cs="Arial"/>
          <w:b/>
          <w:sz w:val="22"/>
          <w:szCs w:val="22"/>
        </w:rPr>
      </w:pPr>
      <w:r w:rsidRPr="002362D8">
        <w:rPr>
          <w:rFonts w:ascii="Arial" w:hAnsi="Arial" w:cs="Arial"/>
          <w:b/>
          <w:sz w:val="22"/>
          <w:szCs w:val="22"/>
        </w:rPr>
        <w:t>1054</w:t>
      </w:r>
    </w:p>
    <w:p w14:paraId="1E5B428E" w14:textId="77777777" w:rsidR="00D5028D" w:rsidRPr="002362D8" w:rsidRDefault="00D5028D">
      <w:pPr>
        <w:rPr>
          <w:rFonts w:ascii="Arial" w:hAnsi="Arial" w:cs="Arial"/>
          <w:b/>
          <w:sz w:val="22"/>
          <w:szCs w:val="22"/>
        </w:rPr>
      </w:pPr>
      <w:r w:rsidRPr="002362D8">
        <w:rPr>
          <w:rFonts w:ascii="Arial" w:hAnsi="Arial" w:cs="Arial"/>
          <w:b/>
          <w:sz w:val="22"/>
          <w:szCs w:val="22"/>
        </w:rPr>
        <w:t>BP 1296  folio 322   25 april 1522 [6 dagen na Pasen]</w:t>
      </w:r>
    </w:p>
    <w:p w14:paraId="2E15107D"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de Dueren uit een akker land </w:t>
      </w:r>
      <w:r w:rsidRPr="002362D8">
        <w:rPr>
          <w:rFonts w:ascii="Arial" w:hAnsi="Arial" w:cs="Arial"/>
          <w:b/>
          <w:sz w:val="22"/>
          <w:szCs w:val="22"/>
          <w:u w:val="single"/>
        </w:rPr>
        <w:t>aan de Borne ter plaatse de Voert</w:t>
      </w:r>
      <w:r w:rsidRPr="002362D8">
        <w:rPr>
          <w:rFonts w:ascii="Arial" w:hAnsi="Arial" w:cs="Arial"/>
          <w:sz w:val="22"/>
          <w:szCs w:val="22"/>
        </w:rPr>
        <w:t xml:space="preserve"> met als belendingen Arnoldus die Jongher, Johannis genaamd de Oeteler, Gerardus van den Hautart, Peter van der Weteringen, transport aan Johannis zn.v.w. Arnoldus Marten</w:t>
      </w:r>
    </w:p>
    <w:p w14:paraId="79264926" w14:textId="77777777" w:rsidR="00D5028D" w:rsidRPr="002362D8" w:rsidRDefault="00D5028D">
      <w:pPr>
        <w:rPr>
          <w:rFonts w:ascii="Arial" w:hAnsi="Arial" w:cs="Arial"/>
          <w:sz w:val="22"/>
          <w:szCs w:val="22"/>
        </w:rPr>
      </w:pPr>
    </w:p>
    <w:p w14:paraId="4CD12A6B" w14:textId="77777777" w:rsidR="00D5028D" w:rsidRPr="002362D8" w:rsidRDefault="00D5028D">
      <w:pPr>
        <w:rPr>
          <w:rFonts w:ascii="Arial" w:hAnsi="Arial" w:cs="Arial"/>
          <w:b/>
          <w:sz w:val="22"/>
          <w:szCs w:val="22"/>
          <w:lang w:val="en-US"/>
        </w:rPr>
      </w:pPr>
      <w:r w:rsidRPr="002362D8">
        <w:rPr>
          <w:rFonts w:ascii="Arial" w:hAnsi="Arial" w:cs="Arial"/>
          <w:b/>
          <w:sz w:val="22"/>
          <w:szCs w:val="22"/>
          <w:lang w:val="en-US"/>
        </w:rPr>
        <w:t>1055</w:t>
      </w:r>
    </w:p>
    <w:p w14:paraId="0F552F34" w14:textId="77777777" w:rsidR="00D5028D" w:rsidRPr="002362D8" w:rsidRDefault="00D5028D">
      <w:pPr>
        <w:rPr>
          <w:rFonts w:ascii="Arial" w:hAnsi="Arial" w:cs="Arial"/>
          <w:b/>
          <w:sz w:val="22"/>
          <w:szCs w:val="22"/>
          <w:lang w:val="fr-FR"/>
        </w:rPr>
      </w:pPr>
      <w:r w:rsidRPr="002362D8">
        <w:rPr>
          <w:rFonts w:ascii="Arial" w:hAnsi="Arial" w:cs="Arial"/>
          <w:b/>
          <w:sz w:val="22"/>
          <w:szCs w:val="22"/>
          <w:lang w:val="fr-FR"/>
        </w:rPr>
        <w:t xml:space="preserve">BP 1296   folio 323v   28 april 1522 [post quasi modo] </w:t>
      </w:r>
    </w:p>
    <w:p w14:paraId="520099AF" w14:textId="77777777" w:rsidR="00D5028D" w:rsidRPr="002362D8" w:rsidRDefault="00D5028D">
      <w:pPr>
        <w:rPr>
          <w:rFonts w:ascii="Arial" w:hAnsi="Arial" w:cs="Arial"/>
          <w:sz w:val="22"/>
          <w:szCs w:val="22"/>
        </w:rPr>
      </w:pPr>
      <w:r w:rsidRPr="002362D8">
        <w:rPr>
          <w:rFonts w:ascii="Arial" w:hAnsi="Arial" w:cs="Arial"/>
          <w:sz w:val="22"/>
          <w:szCs w:val="22"/>
        </w:rPr>
        <w:t xml:space="preserve">Uit een kamp land genaamd </w:t>
      </w:r>
      <w:r w:rsidRPr="002362D8">
        <w:rPr>
          <w:rFonts w:ascii="Arial" w:hAnsi="Arial" w:cs="Arial"/>
          <w:b/>
          <w:sz w:val="22"/>
          <w:szCs w:val="22"/>
          <w:u w:val="single"/>
        </w:rPr>
        <w:t>Merendoncscamp ter plaatse aen den Borne</w:t>
      </w:r>
      <w:r w:rsidRPr="002362D8">
        <w:rPr>
          <w:rFonts w:ascii="Arial" w:hAnsi="Arial" w:cs="Arial"/>
          <w:sz w:val="22"/>
          <w:szCs w:val="22"/>
        </w:rPr>
        <w:t xml:space="preserve"> met als belendingen voorheen Merselis de Zoemeren nu de armen van Schijndel, Theodoricus zn.v.w. Henricus de Zoemeren, Mathias genaamd van den Hovel, voorts owrden genoemd Arnoldus Heyst, Jochem genaamd Carper zn.v.w. Johannis genaamd Karper, transport aan Adrianus zn.v.Zeger de Ruyter </w:t>
      </w:r>
    </w:p>
    <w:p w14:paraId="7C14A676" w14:textId="77777777" w:rsidR="00D5028D" w:rsidRPr="002362D8" w:rsidRDefault="00D5028D">
      <w:pPr>
        <w:rPr>
          <w:rFonts w:ascii="Arial" w:hAnsi="Arial" w:cs="Arial"/>
          <w:sz w:val="22"/>
          <w:szCs w:val="22"/>
        </w:rPr>
      </w:pPr>
    </w:p>
    <w:p w14:paraId="3F42FF8B" w14:textId="77777777" w:rsidR="00D5028D" w:rsidRPr="002362D8" w:rsidRDefault="00D5028D">
      <w:pPr>
        <w:rPr>
          <w:rFonts w:ascii="Arial" w:hAnsi="Arial" w:cs="Arial"/>
          <w:b/>
          <w:sz w:val="22"/>
          <w:szCs w:val="22"/>
        </w:rPr>
      </w:pPr>
      <w:r w:rsidRPr="002362D8">
        <w:rPr>
          <w:rFonts w:ascii="Arial" w:hAnsi="Arial" w:cs="Arial"/>
          <w:b/>
          <w:sz w:val="22"/>
          <w:szCs w:val="22"/>
        </w:rPr>
        <w:t>1056</w:t>
      </w:r>
    </w:p>
    <w:p w14:paraId="085248F2" w14:textId="77777777" w:rsidR="00D5028D" w:rsidRPr="002362D8" w:rsidRDefault="00D5028D">
      <w:pPr>
        <w:rPr>
          <w:rFonts w:ascii="Arial" w:hAnsi="Arial" w:cs="Arial"/>
          <w:b/>
          <w:sz w:val="22"/>
          <w:szCs w:val="22"/>
        </w:rPr>
      </w:pPr>
      <w:r w:rsidRPr="002362D8">
        <w:rPr>
          <w:rFonts w:ascii="Arial" w:hAnsi="Arial" w:cs="Arial"/>
          <w:b/>
          <w:sz w:val="22"/>
          <w:szCs w:val="22"/>
        </w:rPr>
        <w:t xml:space="preserve">BP 1296  folio 172v  8 mei 1522 </w:t>
      </w:r>
    </w:p>
    <w:p w14:paraId="57C53066" w14:textId="77777777" w:rsidR="00D5028D" w:rsidRPr="002362D8" w:rsidRDefault="00D5028D">
      <w:pPr>
        <w:rPr>
          <w:rFonts w:ascii="Arial" w:hAnsi="Arial" w:cs="Arial"/>
          <w:sz w:val="22"/>
          <w:szCs w:val="22"/>
        </w:rPr>
      </w:pPr>
      <w:r w:rsidRPr="002362D8">
        <w:rPr>
          <w:rFonts w:ascii="Arial" w:hAnsi="Arial" w:cs="Arial"/>
          <w:sz w:val="22"/>
          <w:szCs w:val="22"/>
        </w:rPr>
        <w:t xml:space="preserve">Margareta weduwe van wijlen Magister Gerardus de Breda, een bunder beemd </w:t>
      </w:r>
      <w:r w:rsidRPr="002362D8">
        <w:rPr>
          <w:rFonts w:ascii="Arial" w:hAnsi="Arial" w:cs="Arial"/>
          <w:b/>
          <w:sz w:val="22"/>
          <w:szCs w:val="22"/>
          <w:u w:val="single"/>
        </w:rPr>
        <w:t>aent Lutteleynde genaamd Hazenbroeck</w:t>
      </w:r>
      <w:r w:rsidRPr="002362D8">
        <w:rPr>
          <w:rFonts w:ascii="Arial" w:hAnsi="Arial" w:cs="Arial"/>
          <w:sz w:val="22"/>
          <w:szCs w:val="22"/>
        </w:rPr>
        <w:t xml:space="preserve"> met als belendingen Elisabeth weduwe van Godefridus de Hermalen, Arnoldus van den Dijck, Gerardus zn.v.w. Johannis die Haen, Johannis zn.v. Hubertus van den Acker, transport aan Johannis die Decker Janss.</w:t>
      </w:r>
    </w:p>
    <w:p w14:paraId="42DE93A5" w14:textId="77777777" w:rsidR="00D5028D" w:rsidRPr="002362D8" w:rsidRDefault="00D5028D">
      <w:pPr>
        <w:rPr>
          <w:rFonts w:ascii="Arial" w:hAnsi="Arial" w:cs="Arial"/>
          <w:sz w:val="22"/>
          <w:szCs w:val="22"/>
        </w:rPr>
      </w:pPr>
    </w:p>
    <w:p w14:paraId="6FD2EB91" w14:textId="77777777" w:rsidR="00D5028D" w:rsidRPr="002362D8" w:rsidRDefault="00D5028D">
      <w:pPr>
        <w:rPr>
          <w:rFonts w:ascii="Arial" w:hAnsi="Arial" w:cs="Arial"/>
          <w:b/>
          <w:sz w:val="22"/>
          <w:szCs w:val="22"/>
        </w:rPr>
      </w:pPr>
      <w:r w:rsidRPr="002362D8">
        <w:rPr>
          <w:rFonts w:ascii="Arial" w:hAnsi="Arial" w:cs="Arial"/>
          <w:b/>
          <w:sz w:val="22"/>
          <w:szCs w:val="22"/>
        </w:rPr>
        <w:t>1057</w:t>
      </w:r>
    </w:p>
    <w:p w14:paraId="09A41696" w14:textId="77777777" w:rsidR="00D5028D" w:rsidRPr="002362D8" w:rsidRDefault="00D5028D">
      <w:pPr>
        <w:rPr>
          <w:rFonts w:ascii="Arial" w:hAnsi="Arial" w:cs="Arial"/>
          <w:b/>
          <w:sz w:val="22"/>
          <w:szCs w:val="22"/>
        </w:rPr>
      </w:pPr>
      <w:r w:rsidRPr="002362D8">
        <w:rPr>
          <w:rFonts w:ascii="Arial" w:hAnsi="Arial" w:cs="Arial"/>
          <w:b/>
          <w:sz w:val="22"/>
          <w:szCs w:val="22"/>
        </w:rPr>
        <w:t>BP 1296  folio 329   23 mei 1522</w:t>
      </w:r>
    </w:p>
    <w:p w14:paraId="7703242C" w14:textId="77777777" w:rsidR="00D5028D" w:rsidRPr="002362D8" w:rsidRDefault="00D5028D">
      <w:pPr>
        <w:rPr>
          <w:rFonts w:ascii="Arial" w:hAnsi="Arial" w:cs="Arial"/>
          <w:sz w:val="22"/>
          <w:szCs w:val="22"/>
        </w:rPr>
      </w:pPr>
      <w:r w:rsidRPr="002362D8">
        <w:rPr>
          <w:rFonts w:ascii="Arial" w:hAnsi="Arial" w:cs="Arial"/>
          <w:sz w:val="22"/>
          <w:szCs w:val="22"/>
        </w:rPr>
        <w:t xml:space="preserve">Reynerus zn.v.w. Johannis Wouterss. en Matheus zn.v. genoemd Reynerus hebben verkocht aan Wilhelmus van den Elsen een erfcijns van 6 gl. [met notitie over meerdere muntsoorten] te betalen op Pinksteren uit huis erf hof en landerijen een manderzaad groot ter plaatse </w:t>
      </w:r>
      <w:r w:rsidRPr="002362D8">
        <w:rPr>
          <w:rFonts w:ascii="Arial" w:hAnsi="Arial" w:cs="Arial"/>
          <w:b/>
          <w:sz w:val="22"/>
          <w:szCs w:val="22"/>
        </w:rPr>
        <w:t xml:space="preserve">Hermalen </w:t>
      </w:r>
      <w:r w:rsidRPr="002362D8">
        <w:rPr>
          <w:rFonts w:ascii="Arial" w:hAnsi="Arial" w:cs="Arial"/>
          <w:sz w:val="22"/>
          <w:szCs w:val="22"/>
        </w:rPr>
        <w:t xml:space="preserve">met als belendingen Adam Voet, de gemene straat, uit een akker van 9 lopensen ter plaatse met als belendingen Matheus van den Audenhuijs, Henricus van den Borne, , de openbare weg, , een weiland van een bunder ter plaatse met als belendingen Johannes Vyge, Henricus van den Borne en meer anderen, Henricus Jordens,,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de </w:t>
      </w:r>
      <w:r w:rsidRPr="002362D8">
        <w:rPr>
          <w:rFonts w:ascii="Arial" w:hAnsi="Arial" w:cs="Arial"/>
          <w:b/>
          <w:sz w:val="22"/>
          <w:szCs w:val="22"/>
          <w:u w:val="single"/>
        </w:rPr>
        <w:t>kerkfabriek te Sint Oedenrode</w:t>
      </w:r>
      <w:r w:rsidRPr="002362D8">
        <w:rPr>
          <w:rFonts w:ascii="Arial" w:hAnsi="Arial" w:cs="Arial"/>
          <w:sz w:val="22"/>
          <w:szCs w:val="22"/>
        </w:rPr>
        <w:t xml:space="preserve">, 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w:t>
      </w:r>
      <w:r w:rsidRPr="002362D8">
        <w:rPr>
          <w:rFonts w:ascii="Arial" w:hAnsi="Arial" w:cs="Arial"/>
          <w:b/>
          <w:sz w:val="22"/>
          <w:szCs w:val="22"/>
          <w:u w:val="single"/>
        </w:rPr>
        <w:t>aan de Heer van Helmond, een kwart wijn aan de kerk van Schijndel, een ½ mud rogge aan het Leprozenhuis te ’s-Hertogenbsoch, 4 lopensen rogge aan het Convent van Porta Caeli te ’s-Hertogenbosch [predikheren</w:t>
      </w:r>
      <w:r w:rsidRPr="002362D8">
        <w:rPr>
          <w:rFonts w:ascii="Arial" w:hAnsi="Arial" w:cs="Arial"/>
          <w:sz w:val="22"/>
          <w:szCs w:val="22"/>
        </w:rPr>
        <w:t xml:space="preserve">], 2 mud rogge aan Henricus Deenken, 1 rijnsgl. aan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Johanne Goyarts met in de marge een notitie over een huis erf schuur en landerijen te Sint Oedenrode ter plaatse Ynde</w:t>
      </w:r>
    </w:p>
    <w:p w14:paraId="4E8FA837" w14:textId="77777777" w:rsidR="00D5028D" w:rsidRPr="002362D8" w:rsidRDefault="00D5028D">
      <w:pPr>
        <w:rPr>
          <w:rFonts w:ascii="Arial" w:hAnsi="Arial" w:cs="Arial"/>
          <w:sz w:val="22"/>
          <w:szCs w:val="22"/>
        </w:rPr>
      </w:pPr>
    </w:p>
    <w:p w14:paraId="7835261C" w14:textId="77777777" w:rsidR="00D5028D" w:rsidRPr="002362D8" w:rsidRDefault="00D5028D">
      <w:pPr>
        <w:rPr>
          <w:rFonts w:ascii="Arial" w:hAnsi="Arial" w:cs="Arial"/>
          <w:b/>
          <w:sz w:val="22"/>
          <w:szCs w:val="22"/>
        </w:rPr>
      </w:pPr>
      <w:r w:rsidRPr="002362D8">
        <w:rPr>
          <w:rFonts w:ascii="Arial" w:hAnsi="Arial" w:cs="Arial"/>
          <w:b/>
          <w:sz w:val="22"/>
          <w:szCs w:val="22"/>
        </w:rPr>
        <w:t>1058</w:t>
      </w:r>
    </w:p>
    <w:p w14:paraId="2A040219" w14:textId="77777777" w:rsidR="00D5028D" w:rsidRPr="002362D8" w:rsidRDefault="00D5028D">
      <w:pPr>
        <w:rPr>
          <w:rFonts w:ascii="Arial" w:hAnsi="Arial" w:cs="Arial"/>
          <w:b/>
          <w:sz w:val="22"/>
          <w:szCs w:val="22"/>
        </w:rPr>
      </w:pPr>
      <w:r w:rsidRPr="002362D8">
        <w:rPr>
          <w:rFonts w:ascii="Arial" w:hAnsi="Arial" w:cs="Arial"/>
          <w:b/>
          <w:sz w:val="22"/>
          <w:szCs w:val="22"/>
        </w:rPr>
        <w:t>BP 1297  folio 171   8 mei 1522</w:t>
      </w:r>
    </w:p>
    <w:p w14:paraId="76D151B8"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zn.v.w. Arnoldus Everartss. 1/3 in een bunder beemd </w:t>
      </w:r>
      <w:r w:rsidRPr="002362D8">
        <w:rPr>
          <w:rFonts w:ascii="Arial" w:hAnsi="Arial" w:cs="Arial"/>
          <w:b/>
          <w:sz w:val="22"/>
          <w:szCs w:val="22"/>
          <w:u w:val="single"/>
        </w:rPr>
        <w:t>int Wout genaamd den Gemeynen Beempt</w:t>
      </w:r>
      <w:r w:rsidRPr="002362D8">
        <w:rPr>
          <w:rFonts w:ascii="Arial" w:hAnsi="Arial" w:cs="Arial"/>
          <w:sz w:val="22"/>
          <w:szCs w:val="22"/>
        </w:rPr>
        <w:t xml:space="preserve">, Gerardus zn.v.w. Johannis Stanssen, transport aan Henricus Willemss., land te Kilsdonck onder Dinther, 12 stuivers aan de </w:t>
      </w:r>
      <w:r w:rsidRPr="002362D8">
        <w:rPr>
          <w:rFonts w:ascii="Arial" w:hAnsi="Arial" w:cs="Arial"/>
          <w:b/>
          <w:sz w:val="22"/>
          <w:szCs w:val="22"/>
          <w:u w:val="single"/>
        </w:rPr>
        <w:t>beneficanten van de Sint Jan te ’s-Hertogenbosch, Dominus Danielis Lauwreynss. presbiter</w:t>
      </w:r>
      <w:r w:rsidRPr="002362D8">
        <w:rPr>
          <w:rFonts w:ascii="Arial" w:hAnsi="Arial" w:cs="Arial"/>
          <w:sz w:val="22"/>
          <w:szCs w:val="22"/>
        </w:rPr>
        <w:t xml:space="preserve">, met in de marge een notitie over dat stuk land </w:t>
      </w:r>
      <w:r w:rsidRPr="002362D8">
        <w:rPr>
          <w:rFonts w:ascii="Arial" w:hAnsi="Arial" w:cs="Arial"/>
          <w:b/>
          <w:sz w:val="22"/>
          <w:szCs w:val="22"/>
          <w:u w:val="single"/>
        </w:rPr>
        <w:t>in de Kilsdonk onder Dinther</w:t>
      </w:r>
      <w:r w:rsidRPr="002362D8">
        <w:rPr>
          <w:rFonts w:ascii="Arial" w:hAnsi="Arial" w:cs="Arial"/>
          <w:sz w:val="22"/>
          <w:szCs w:val="22"/>
        </w:rPr>
        <w:t xml:space="preserve"> en de bunder beemd met transport aan Petrus zn.v.Wilhelmus Geritss.</w:t>
      </w:r>
    </w:p>
    <w:p w14:paraId="5738FB79" w14:textId="77777777" w:rsidR="00D5028D" w:rsidRPr="002362D8" w:rsidRDefault="00D5028D">
      <w:pPr>
        <w:rPr>
          <w:rFonts w:ascii="Arial" w:hAnsi="Arial" w:cs="Arial"/>
          <w:sz w:val="22"/>
          <w:szCs w:val="22"/>
        </w:rPr>
      </w:pPr>
    </w:p>
    <w:p w14:paraId="40144612" w14:textId="77777777" w:rsidR="00D5028D" w:rsidRPr="002362D8" w:rsidRDefault="00D5028D">
      <w:pPr>
        <w:rPr>
          <w:rFonts w:ascii="Arial" w:hAnsi="Arial" w:cs="Arial"/>
          <w:b/>
          <w:sz w:val="22"/>
          <w:szCs w:val="22"/>
        </w:rPr>
      </w:pPr>
      <w:r w:rsidRPr="002362D8">
        <w:rPr>
          <w:rFonts w:ascii="Arial" w:hAnsi="Arial" w:cs="Arial"/>
          <w:b/>
          <w:sz w:val="22"/>
          <w:szCs w:val="22"/>
        </w:rPr>
        <w:t>1059</w:t>
      </w:r>
    </w:p>
    <w:p w14:paraId="64D0F6B4" w14:textId="77777777" w:rsidR="00D5028D" w:rsidRPr="002362D8" w:rsidRDefault="00D5028D">
      <w:pPr>
        <w:rPr>
          <w:rFonts w:ascii="Arial" w:hAnsi="Arial" w:cs="Arial"/>
          <w:b/>
          <w:sz w:val="22"/>
          <w:szCs w:val="22"/>
        </w:rPr>
      </w:pPr>
      <w:r w:rsidRPr="002362D8">
        <w:rPr>
          <w:rFonts w:ascii="Arial" w:hAnsi="Arial" w:cs="Arial"/>
          <w:b/>
          <w:sz w:val="22"/>
          <w:szCs w:val="22"/>
        </w:rPr>
        <w:t>BP 1297  folio 173   mei 1522</w:t>
      </w:r>
    </w:p>
    <w:p w14:paraId="3F95533F"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Kuyst zn.v.w. Henricus Magister en rector van de </w:t>
      </w:r>
      <w:r w:rsidRPr="002362D8">
        <w:rPr>
          <w:rFonts w:ascii="Arial" w:hAnsi="Arial" w:cs="Arial"/>
          <w:b/>
          <w:sz w:val="22"/>
          <w:szCs w:val="22"/>
          <w:u w:val="single"/>
        </w:rPr>
        <w:t>H.Geest te ’s-Hertogenbosch</w:t>
      </w:r>
      <w:r w:rsidRPr="002362D8">
        <w:rPr>
          <w:rFonts w:ascii="Arial" w:hAnsi="Arial" w:cs="Arial"/>
          <w:sz w:val="22"/>
          <w:szCs w:val="22"/>
        </w:rPr>
        <w:t xml:space="preserve">, een bunder beemd te Schijndel </w:t>
      </w:r>
      <w:r w:rsidRPr="002362D8">
        <w:rPr>
          <w:rFonts w:ascii="Arial" w:hAnsi="Arial" w:cs="Arial"/>
          <w:b/>
          <w:sz w:val="22"/>
          <w:szCs w:val="22"/>
          <w:u w:val="single"/>
        </w:rPr>
        <w:t>int Waut</w:t>
      </w:r>
      <w:r w:rsidRPr="002362D8">
        <w:rPr>
          <w:rFonts w:ascii="Arial" w:hAnsi="Arial" w:cs="Arial"/>
          <w:sz w:val="22"/>
          <w:szCs w:val="22"/>
        </w:rPr>
        <w:t xml:space="preserve"> met als belendingen Henriicus Lonisss. of Toniss. (?) Johannes Lauwreynss., Goesswinus van den Hezeacker tijdelijk </w:t>
      </w:r>
      <w:r w:rsidRPr="002362D8">
        <w:rPr>
          <w:rFonts w:ascii="Arial" w:hAnsi="Arial" w:cs="Arial"/>
          <w:b/>
          <w:sz w:val="22"/>
          <w:szCs w:val="22"/>
          <w:u w:val="single"/>
        </w:rPr>
        <w:t>magister en rector van de Tafel van de H.Geest</w:t>
      </w:r>
      <w:r w:rsidRPr="002362D8">
        <w:rPr>
          <w:rFonts w:ascii="Arial" w:hAnsi="Arial" w:cs="Arial"/>
          <w:sz w:val="22"/>
          <w:szCs w:val="22"/>
        </w:rPr>
        <w:t xml:space="preserve">, transport aan Wilehlmus zn.v.w. Henricus van der Bruggen </w:t>
      </w:r>
    </w:p>
    <w:p w14:paraId="5EA77B64" w14:textId="77777777" w:rsidR="00D5028D" w:rsidRPr="002362D8" w:rsidRDefault="00D5028D">
      <w:pPr>
        <w:rPr>
          <w:rFonts w:ascii="Arial" w:hAnsi="Arial" w:cs="Arial"/>
          <w:sz w:val="22"/>
          <w:szCs w:val="22"/>
        </w:rPr>
      </w:pPr>
    </w:p>
    <w:p w14:paraId="5A358D8F" w14:textId="77777777" w:rsidR="00D5028D" w:rsidRPr="002362D8" w:rsidRDefault="00D5028D">
      <w:pPr>
        <w:rPr>
          <w:rFonts w:ascii="Arial" w:hAnsi="Arial" w:cs="Arial"/>
          <w:b/>
          <w:color w:val="FF0000"/>
          <w:sz w:val="22"/>
          <w:szCs w:val="22"/>
        </w:rPr>
      </w:pPr>
      <w:r w:rsidRPr="002362D8">
        <w:rPr>
          <w:rFonts w:ascii="Arial" w:hAnsi="Arial" w:cs="Arial"/>
          <w:b/>
          <w:color w:val="FF0000"/>
          <w:sz w:val="22"/>
          <w:szCs w:val="22"/>
        </w:rPr>
        <w:t>blad 79</w:t>
      </w:r>
    </w:p>
    <w:p w14:paraId="538485CF" w14:textId="77777777" w:rsidR="00D5028D" w:rsidRPr="002362D8" w:rsidRDefault="00D5028D">
      <w:pPr>
        <w:rPr>
          <w:rFonts w:ascii="Arial" w:hAnsi="Arial" w:cs="Arial"/>
          <w:sz w:val="22"/>
          <w:szCs w:val="22"/>
        </w:rPr>
      </w:pPr>
    </w:p>
    <w:p w14:paraId="1E0E2E64" w14:textId="77777777" w:rsidR="00D5028D" w:rsidRPr="002362D8" w:rsidRDefault="00D5028D">
      <w:pPr>
        <w:rPr>
          <w:rFonts w:ascii="Arial" w:hAnsi="Arial" w:cs="Arial"/>
          <w:b/>
          <w:sz w:val="22"/>
          <w:szCs w:val="22"/>
        </w:rPr>
      </w:pPr>
      <w:r w:rsidRPr="002362D8">
        <w:rPr>
          <w:rFonts w:ascii="Arial" w:hAnsi="Arial" w:cs="Arial"/>
          <w:b/>
          <w:sz w:val="22"/>
          <w:szCs w:val="22"/>
        </w:rPr>
        <w:t>1060</w:t>
      </w:r>
    </w:p>
    <w:p w14:paraId="21168427" w14:textId="77777777" w:rsidR="00D5028D" w:rsidRPr="002362D8" w:rsidRDefault="00D5028D">
      <w:pPr>
        <w:rPr>
          <w:rFonts w:ascii="Arial" w:hAnsi="Arial" w:cs="Arial"/>
          <w:b/>
          <w:sz w:val="22"/>
          <w:szCs w:val="22"/>
        </w:rPr>
      </w:pPr>
      <w:r w:rsidRPr="002362D8">
        <w:rPr>
          <w:rFonts w:ascii="Arial" w:hAnsi="Arial" w:cs="Arial"/>
          <w:b/>
          <w:sz w:val="22"/>
          <w:szCs w:val="22"/>
        </w:rPr>
        <w:t>BP 1297  folio 176   17 mei 1522</w:t>
      </w:r>
    </w:p>
    <w:p w14:paraId="77D88D21" w14:textId="77777777" w:rsidR="00D5028D" w:rsidRPr="002362D8" w:rsidRDefault="00D5028D">
      <w:pPr>
        <w:rPr>
          <w:rFonts w:ascii="Arial" w:hAnsi="Arial" w:cs="Arial"/>
          <w:sz w:val="22"/>
          <w:szCs w:val="22"/>
        </w:rPr>
      </w:pPr>
      <w:r w:rsidRPr="002362D8">
        <w:rPr>
          <w:rFonts w:ascii="Arial" w:hAnsi="Arial" w:cs="Arial"/>
          <w:sz w:val="22"/>
          <w:szCs w:val="22"/>
        </w:rPr>
        <w:t xml:space="preserve">Henricus Kuyst zn.v.w. Henricus magister en rector van de Tafel van de H.Geest te ’s-Hertogenbosch, een bunder beemd te </w:t>
      </w:r>
      <w:r w:rsidRPr="002362D8">
        <w:rPr>
          <w:rFonts w:ascii="Arial" w:hAnsi="Arial" w:cs="Arial"/>
          <w:b/>
          <w:sz w:val="22"/>
          <w:szCs w:val="22"/>
          <w:u w:val="single"/>
        </w:rPr>
        <w:t>Schijndel int Waut</w:t>
      </w:r>
      <w:r w:rsidRPr="002362D8">
        <w:rPr>
          <w:rFonts w:ascii="Arial" w:hAnsi="Arial" w:cs="Arial"/>
          <w:sz w:val="22"/>
          <w:szCs w:val="22"/>
        </w:rPr>
        <w:t xml:space="preserve"> met als belendingen Henricus Lonis, Johannes Lauwreynss., Goesswinus van den Hezeacker tijdelijk rector van genoemde Tafel, Johannis Aerts de Scyndel, Luytgardis weduwe van wijlen Wilhelmus de Broegel en haar kinderen, Gerardus genaamd de Vrieze, transport aan Wilhelmus zn.v.w. Wilhelmus van der Bruggen </w:t>
      </w:r>
    </w:p>
    <w:p w14:paraId="49AB1756" w14:textId="77777777" w:rsidR="00D5028D" w:rsidRPr="002362D8" w:rsidRDefault="00D5028D">
      <w:pPr>
        <w:rPr>
          <w:rFonts w:ascii="Arial" w:hAnsi="Arial" w:cs="Arial"/>
          <w:sz w:val="22"/>
          <w:szCs w:val="22"/>
        </w:rPr>
      </w:pPr>
    </w:p>
    <w:p w14:paraId="43AB0AE5" w14:textId="77777777" w:rsidR="00D5028D" w:rsidRPr="002362D8" w:rsidRDefault="00D5028D">
      <w:pPr>
        <w:rPr>
          <w:rFonts w:ascii="Arial" w:hAnsi="Arial" w:cs="Arial"/>
          <w:b/>
          <w:sz w:val="22"/>
          <w:szCs w:val="22"/>
        </w:rPr>
      </w:pPr>
      <w:r w:rsidRPr="002362D8">
        <w:rPr>
          <w:rFonts w:ascii="Arial" w:hAnsi="Arial" w:cs="Arial"/>
          <w:b/>
          <w:sz w:val="22"/>
          <w:szCs w:val="22"/>
        </w:rPr>
        <w:t>1061</w:t>
      </w:r>
    </w:p>
    <w:p w14:paraId="13CDC611" w14:textId="77777777" w:rsidR="00D5028D" w:rsidRPr="002362D8" w:rsidRDefault="00D5028D">
      <w:pPr>
        <w:rPr>
          <w:rFonts w:ascii="Arial" w:hAnsi="Arial" w:cs="Arial"/>
          <w:b/>
          <w:sz w:val="22"/>
          <w:szCs w:val="22"/>
        </w:rPr>
      </w:pPr>
      <w:r w:rsidRPr="002362D8">
        <w:rPr>
          <w:rFonts w:ascii="Arial" w:hAnsi="Arial" w:cs="Arial"/>
          <w:b/>
          <w:sz w:val="22"/>
          <w:szCs w:val="22"/>
        </w:rPr>
        <w:t>BP 1297  folio 176v   16 mei 1522</w:t>
      </w:r>
    </w:p>
    <w:p w14:paraId="5834299B" w14:textId="77777777" w:rsidR="00D5028D" w:rsidRPr="002362D8" w:rsidRDefault="00D5028D">
      <w:pPr>
        <w:rPr>
          <w:rFonts w:ascii="Arial" w:hAnsi="Arial" w:cs="Arial"/>
          <w:b/>
          <w:sz w:val="22"/>
          <w:szCs w:val="22"/>
          <w:u w:val="single"/>
        </w:rPr>
      </w:pPr>
      <w:r w:rsidRPr="002362D8">
        <w:rPr>
          <w:rFonts w:ascii="Arial" w:hAnsi="Arial" w:cs="Arial"/>
          <w:sz w:val="22"/>
          <w:szCs w:val="22"/>
        </w:rPr>
        <w:lastRenderedPageBreak/>
        <w:t xml:space="preserve">Zuster Margreta Goeyens, Agatha Wouterss., Engela de Beeck als </w:t>
      </w:r>
      <w:r w:rsidRPr="002362D8">
        <w:rPr>
          <w:rFonts w:ascii="Arial" w:hAnsi="Arial" w:cs="Arial"/>
          <w:b/>
          <w:sz w:val="22"/>
          <w:szCs w:val="22"/>
          <w:u w:val="single"/>
        </w:rPr>
        <w:t>Zusters van Orthen</w:t>
      </w:r>
      <w:r w:rsidRPr="002362D8">
        <w:rPr>
          <w:rFonts w:ascii="Arial" w:hAnsi="Arial" w:cs="Arial"/>
          <w:sz w:val="22"/>
          <w:szCs w:val="22"/>
        </w:rPr>
        <w:t xml:space="preserve"> [conclusie misschien wel dubieus – ik heb enige twijfel], Hermanus de Veteri Busco = Oudenbosch (?), Heylwich zus van Anthonius zn.v.w. Rutgerus Belarts en Heylwich zijn zuster, land te Schijndel ter plaatse </w:t>
      </w:r>
      <w:r w:rsidRPr="002362D8">
        <w:rPr>
          <w:rFonts w:ascii="Arial" w:hAnsi="Arial" w:cs="Arial"/>
          <w:b/>
          <w:sz w:val="22"/>
          <w:szCs w:val="22"/>
          <w:u w:val="single"/>
        </w:rPr>
        <w:t>de Borne</w:t>
      </w:r>
    </w:p>
    <w:p w14:paraId="642CF852" w14:textId="77777777" w:rsidR="00D5028D" w:rsidRPr="002362D8" w:rsidRDefault="00D5028D">
      <w:pPr>
        <w:rPr>
          <w:rFonts w:ascii="Arial" w:hAnsi="Arial" w:cs="Arial"/>
          <w:b/>
          <w:sz w:val="22"/>
          <w:szCs w:val="22"/>
          <w:u w:val="single"/>
        </w:rPr>
      </w:pPr>
    </w:p>
    <w:p w14:paraId="2C3F59E7" w14:textId="77777777" w:rsidR="00D5028D" w:rsidRPr="002362D8" w:rsidRDefault="00D5028D">
      <w:pPr>
        <w:rPr>
          <w:rFonts w:ascii="Arial" w:hAnsi="Arial" w:cs="Arial"/>
          <w:b/>
          <w:sz w:val="22"/>
          <w:szCs w:val="22"/>
        </w:rPr>
      </w:pPr>
      <w:r w:rsidRPr="002362D8">
        <w:rPr>
          <w:rFonts w:ascii="Arial" w:hAnsi="Arial" w:cs="Arial"/>
          <w:b/>
          <w:sz w:val="22"/>
          <w:szCs w:val="22"/>
        </w:rPr>
        <w:t>1062</w:t>
      </w:r>
    </w:p>
    <w:p w14:paraId="1568ACEA" w14:textId="77777777" w:rsidR="00D5028D" w:rsidRPr="002362D8" w:rsidRDefault="00D5028D">
      <w:pPr>
        <w:rPr>
          <w:rFonts w:ascii="Arial" w:hAnsi="Arial" w:cs="Arial"/>
          <w:b/>
          <w:sz w:val="22"/>
          <w:szCs w:val="22"/>
        </w:rPr>
      </w:pPr>
      <w:r w:rsidRPr="002362D8">
        <w:rPr>
          <w:rFonts w:ascii="Arial" w:hAnsi="Arial" w:cs="Arial"/>
          <w:b/>
          <w:sz w:val="22"/>
          <w:szCs w:val="22"/>
        </w:rPr>
        <w:t>BP 1297  folio 179   mei 1522</w:t>
      </w:r>
    </w:p>
    <w:p w14:paraId="6BBE571C" w14:textId="77777777" w:rsidR="00D5028D" w:rsidRPr="002362D8" w:rsidRDefault="00D5028D">
      <w:pPr>
        <w:rPr>
          <w:rFonts w:ascii="Arial" w:hAnsi="Arial" w:cs="Arial"/>
          <w:sz w:val="22"/>
          <w:szCs w:val="22"/>
        </w:rPr>
      </w:pPr>
      <w:r w:rsidRPr="002362D8">
        <w:rPr>
          <w:rFonts w:ascii="Arial" w:hAnsi="Arial" w:cs="Arial"/>
          <w:sz w:val="22"/>
          <w:szCs w:val="22"/>
        </w:rPr>
        <w:t xml:space="preserve">Gerardus die Vrieze zn.v.w. Gerardus heeft verkocht </w:t>
      </w:r>
      <w:r w:rsidRPr="002362D8">
        <w:rPr>
          <w:rFonts w:ascii="Arial" w:hAnsi="Arial" w:cs="Arial"/>
          <w:b/>
          <w:sz w:val="22"/>
          <w:szCs w:val="22"/>
          <w:u w:val="single"/>
        </w:rPr>
        <w:t>Magister</w:t>
      </w:r>
      <w:r w:rsidRPr="002362D8">
        <w:rPr>
          <w:rFonts w:ascii="Arial" w:hAnsi="Arial" w:cs="Arial"/>
          <w:sz w:val="22"/>
          <w:szCs w:val="22"/>
        </w:rPr>
        <w:t xml:space="preserve"> Jacop zn.v.Gerardus de Deventher een cijns van 2 gl. uit huis erf hof en land 19 lopensen ter plaatse </w:t>
      </w:r>
      <w:r w:rsidRPr="002362D8">
        <w:rPr>
          <w:rFonts w:ascii="Arial" w:hAnsi="Arial" w:cs="Arial"/>
          <w:b/>
          <w:sz w:val="22"/>
          <w:szCs w:val="22"/>
          <w:u w:val="single"/>
        </w:rPr>
        <w:t>het Lieshout</w:t>
      </w:r>
      <w:r w:rsidRPr="002362D8">
        <w:rPr>
          <w:rFonts w:ascii="Arial" w:hAnsi="Arial" w:cs="Arial"/>
          <w:sz w:val="22"/>
          <w:szCs w:val="22"/>
        </w:rPr>
        <w:t xml:space="preserve"> [later Lieseind] met als belendingen Engbertus Willemss., Rodolphus Peterss., Johannes Heynensoen, Johannes Artss., </w:t>
      </w:r>
      <w:r w:rsidRPr="002362D8">
        <w:rPr>
          <w:rFonts w:ascii="Arial" w:hAnsi="Arial" w:cs="Arial"/>
          <w:b/>
          <w:sz w:val="22"/>
          <w:szCs w:val="22"/>
          <w:u w:val="single"/>
        </w:rPr>
        <w:t>Convent van Porta Celi</w:t>
      </w:r>
      <w:r w:rsidRPr="002362D8">
        <w:rPr>
          <w:rFonts w:ascii="Arial" w:hAnsi="Arial" w:cs="Arial"/>
          <w:sz w:val="22"/>
          <w:szCs w:val="22"/>
        </w:rPr>
        <w:t xml:space="preserve"> [vgl. caeli]</w:t>
      </w:r>
    </w:p>
    <w:p w14:paraId="0020BFAB" w14:textId="77777777" w:rsidR="00D5028D" w:rsidRPr="002362D8" w:rsidRDefault="00D5028D">
      <w:pPr>
        <w:rPr>
          <w:rFonts w:ascii="Arial" w:hAnsi="Arial" w:cs="Arial"/>
          <w:sz w:val="22"/>
          <w:szCs w:val="22"/>
        </w:rPr>
      </w:pPr>
    </w:p>
    <w:p w14:paraId="0365A538" w14:textId="77777777" w:rsidR="00D5028D" w:rsidRPr="002362D8" w:rsidRDefault="00D5028D">
      <w:pPr>
        <w:rPr>
          <w:rFonts w:ascii="Arial" w:hAnsi="Arial" w:cs="Arial"/>
          <w:b/>
          <w:sz w:val="22"/>
          <w:szCs w:val="22"/>
        </w:rPr>
      </w:pPr>
      <w:r w:rsidRPr="002362D8">
        <w:rPr>
          <w:rFonts w:ascii="Arial" w:hAnsi="Arial" w:cs="Arial"/>
          <w:b/>
          <w:sz w:val="22"/>
          <w:szCs w:val="22"/>
        </w:rPr>
        <w:t xml:space="preserve">1063 </w:t>
      </w:r>
    </w:p>
    <w:p w14:paraId="6D7FFB42" w14:textId="77777777" w:rsidR="00D5028D" w:rsidRPr="002362D8" w:rsidRDefault="00D5028D">
      <w:pPr>
        <w:rPr>
          <w:rFonts w:ascii="Arial" w:hAnsi="Arial" w:cs="Arial"/>
          <w:b/>
          <w:sz w:val="22"/>
          <w:szCs w:val="22"/>
        </w:rPr>
      </w:pPr>
      <w:r w:rsidRPr="002362D8">
        <w:rPr>
          <w:rFonts w:ascii="Arial" w:hAnsi="Arial" w:cs="Arial"/>
          <w:b/>
          <w:sz w:val="22"/>
          <w:szCs w:val="22"/>
        </w:rPr>
        <w:t>BP 1297  folio 187v   mei 1522 – 1 juni</w:t>
      </w:r>
    </w:p>
    <w:p w14:paraId="61D6F7BD" w14:textId="77777777" w:rsidR="00D5028D" w:rsidRPr="002362D8" w:rsidRDefault="00D5028D">
      <w:pPr>
        <w:rPr>
          <w:rFonts w:ascii="Arial" w:hAnsi="Arial" w:cs="Arial"/>
          <w:sz w:val="22"/>
          <w:szCs w:val="22"/>
        </w:rPr>
      </w:pPr>
      <w:r w:rsidRPr="002362D8">
        <w:rPr>
          <w:rFonts w:ascii="Arial" w:hAnsi="Arial" w:cs="Arial"/>
          <w:sz w:val="22"/>
          <w:szCs w:val="22"/>
        </w:rPr>
        <w:t xml:space="preserve">Wilhelmus en Bernardus broers, Ghysbertus Ygraems en Lucas zn.v.w. Wilhelmus Schoemekers hebben verkocht Bruysten zn.,.,.Wellinus Artss. 12 lopensen land te Schijndel met huis erf en tuin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Peter die Becker, de openbare weg, Goeswinus Goessens, idem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en hof en erfgoederen  </w:t>
      </w:r>
    </w:p>
    <w:p w14:paraId="0EEB02C7" w14:textId="77777777" w:rsidR="00D5028D" w:rsidRPr="002362D8" w:rsidRDefault="00D5028D">
      <w:pPr>
        <w:rPr>
          <w:rFonts w:ascii="Arial" w:hAnsi="Arial" w:cs="Arial"/>
          <w:sz w:val="22"/>
          <w:szCs w:val="22"/>
        </w:rPr>
      </w:pPr>
    </w:p>
    <w:p w14:paraId="68D63C18" w14:textId="77777777" w:rsidR="00D5028D" w:rsidRPr="002362D8" w:rsidRDefault="00D5028D">
      <w:pPr>
        <w:rPr>
          <w:rFonts w:ascii="Arial" w:hAnsi="Arial" w:cs="Arial"/>
          <w:b/>
          <w:sz w:val="22"/>
          <w:szCs w:val="22"/>
        </w:rPr>
      </w:pPr>
      <w:r w:rsidRPr="002362D8">
        <w:rPr>
          <w:rFonts w:ascii="Arial" w:hAnsi="Arial" w:cs="Arial"/>
          <w:b/>
          <w:sz w:val="22"/>
          <w:szCs w:val="22"/>
        </w:rPr>
        <w:t>1064</w:t>
      </w:r>
    </w:p>
    <w:p w14:paraId="7DCC6092" w14:textId="77777777" w:rsidR="00D5028D" w:rsidRPr="002362D8" w:rsidRDefault="00D5028D">
      <w:pPr>
        <w:rPr>
          <w:rFonts w:ascii="Arial" w:hAnsi="Arial" w:cs="Arial"/>
          <w:b/>
          <w:sz w:val="22"/>
          <w:szCs w:val="22"/>
        </w:rPr>
      </w:pPr>
      <w:r w:rsidRPr="002362D8">
        <w:rPr>
          <w:rFonts w:ascii="Arial" w:hAnsi="Arial" w:cs="Arial"/>
          <w:b/>
          <w:sz w:val="22"/>
          <w:szCs w:val="22"/>
        </w:rPr>
        <w:t>BP 1296  folio 334   juni 1522</w:t>
      </w:r>
    </w:p>
    <w:p w14:paraId="24A1CAE9" w14:textId="77777777" w:rsidR="00D5028D" w:rsidRPr="002362D8" w:rsidRDefault="00D5028D">
      <w:pPr>
        <w:rPr>
          <w:rFonts w:ascii="Arial" w:hAnsi="Arial" w:cs="Arial"/>
          <w:sz w:val="22"/>
          <w:szCs w:val="22"/>
        </w:rPr>
      </w:pPr>
      <w:r w:rsidRPr="002362D8">
        <w:rPr>
          <w:rFonts w:ascii="Arial" w:hAnsi="Arial" w:cs="Arial"/>
          <w:sz w:val="22"/>
          <w:szCs w:val="22"/>
        </w:rPr>
        <w:t xml:space="preserve">Libertus zn.v.Theodoricus van den Hoevel heeft verkocht aan Ghysbertus zn.v.Henricus Voet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6 lopensen land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de openbare weg, Heylwich Jacopss. en haar kinderen, Rodolphus de Ghent, een grondcijns van 3 blanken </w:t>
      </w:r>
    </w:p>
    <w:p w14:paraId="6DF20882" w14:textId="77777777" w:rsidR="00D5028D" w:rsidRPr="002362D8" w:rsidRDefault="00D5028D">
      <w:pPr>
        <w:rPr>
          <w:rFonts w:ascii="Arial" w:hAnsi="Arial" w:cs="Arial"/>
          <w:sz w:val="22"/>
          <w:szCs w:val="22"/>
        </w:rPr>
      </w:pPr>
    </w:p>
    <w:p w14:paraId="793D6872" w14:textId="77777777" w:rsidR="00D5028D" w:rsidRPr="002362D8" w:rsidRDefault="00D5028D">
      <w:pPr>
        <w:rPr>
          <w:rFonts w:ascii="Arial" w:hAnsi="Arial" w:cs="Arial"/>
          <w:b/>
          <w:sz w:val="22"/>
          <w:szCs w:val="22"/>
          <w:u w:val="single"/>
        </w:rPr>
      </w:pPr>
      <w:r w:rsidRPr="002362D8">
        <w:rPr>
          <w:rFonts w:ascii="Arial" w:hAnsi="Arial" w:cs="Arial"/>
          <w:b/>
          <w:sz w:val="22"/>
          <w:szCs w:val="22"/>
          <w:u w:val="single"/>
        </w:rPr>
        <w:t>1065</w:t>
      </w:r>
    </w:p>
    <w:p w14:paraId="43DCDC1E" w14:textId="77777777" w:rsidR="00D5028D" w:rsidRPr="002362D8" w:rsidRDefault="00D5028D">
      <w:pPr>
        <w:rPr>
          <w:rFonts w:ascii="Arial" w:hAnsi="Arial" w:cs="Arial"/>
          <w:b/>
          <w:sz w:val="22"/>
          <w:szCs w:val="22"/>
          <w:u w:val="single"/>
        </w:rPr>
      </w:pPr>
      <w:r w:rsidRPr="002362D8">
        <w:rPr>
          <w:rFonts w:ascii="Arial" w:hAnsi="Arial" w:cs="Arial"/>
          <w:b/>
          <w:sz w:val="22"/>
          <w:szCs w:val="22"/>
          <w:u w:val="single"/>
        </w:rPr>
        <w:t>BP 1296  folio 405 en 405v   juni 1522</w:t>
      </w:r>
    </w:p>
    <w:p w14:paraId="0AF54ABC" w14:textId="77777777" w:rsidR="00D5028D" w:rsidRPr="002362D8" w:rsidRDefault="00D5028D">
      <w:pPr>
        <w:rPr>
          <w:rFonts w:ascii="Arial" w:hAnsi="Arial" w:cs="Arial"/>
          <w:sz w:val="22"/>
          <w:szCs w:val="22"/>
        </w:rPr>
      </w:pPr>
      <w:r w:rsidRPr="002362D8">
        <w:rPr>
          <w:rFonts w:ascii="Arial" w:hAnsi="Arial" w:cs="Arial"/>
          <w:sz w:val="22"/>
          <w:szCs w:val="22"/>
        </w:rPr>
        <w:t xml:space="preserve">Bartholomeus zn.v.w. Peter Meuss. </w:t>
      </w:r>
      <w:r w:rsidRPr="002362D8">
        <w:rPr>
          <w:rFonts w:ascii="Arial" w:hAnsi="Arial" w:cs="Arial"/>
          <w:b/>
          <w:sz w:val="22"/>
          <w:szCs w:val="22"/>
          <w:u w:val="single"/>
        </w:rPr>
        <w:t>faber = smid</w:t>
      </w:r>
      <w:r w:rsidRPr="002362D8">
        <w:rPr>
          <w:rFonts w:ascii="Arial" w:hAnsi="Arial" w:cs="Arial"/>
          <w:sz w:val="22"/>
          <w:szCs w:val="22"/>
        </w:rPr>
        <w:t xml:space="preserve"> en Petrus zijn zoon en wijlen Mechtildis zijn overleden vrouw dr.v.w. Jacobus van den Hoevel hebben verkocht aan Elizabeth dr.v.w. Joes Weygergancx een erfcijns van 5 gl. te betalen op de feestdag van Pinksteren uit een weiland van twee bunder ter plaatse genaamd </w:t>
      </w:r>
      <w:r w:rsidRPr="002362D8">
        <w:rPr>
          <w:rFonts w:ascii="Arial" w:hAnsi="Arial" w:cs="Arial"/>
          <w:b/>
          <w:sz w:val="22"/>
          <w:szCs w:val="22"/>
          <w:u w:val="single"/>
        </w:rPr>
        <w:t>de Borne</w:t>
      </w:r>
      <w:r w:rsidRPr="002362D8">
        <w:rPr>
          <w:rFonts w:ascii="Arial" w:hAnsi="Arial" w:cs="Arial"/>
          <w:sz w:val="22"/>
          <w:szCs w:val="22"/>
        </w:rPr>
        <w:t xml:space="preserve"> met als belendingen Gerardus Jordenss., Peter Willemss., de openbare weg, uit huis erf en hof te Rosmalen in Hintham; idem Gerardus zn.v.w. Johannis Weygergancx en Lucas zijn broer, Anthonius zn.v.w. Johannis de Mughoevel  en Engel zijn vrouw dr.v.w. Johannis Weygergancx, erfgeoederen van wijlen Elizabeth dr.v.w. Johannis Weygergancx, een cijns van 5 gl. met transport aan Wilhelmus zn.v.w. Rutgerus de Griensvenne dd. 24 november 1524</w:t>
      </w:r>
    </w:p>
    <w:p w14:paraId="7F40CDF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ab/>
      </w:r>
    </w:p>
    <w:p w14:paraId="742B2585" w14:textId="77777777" w:rsidR="00D5028D" w:rsidRPr="002362D8" w:rsidRDefault="00D5028D">
      <w:pPr>
        <w:tabs>
          <w:tab w:val="left" w:pos="5820"/>
        </w:tabs>
        <w:rPr>
          <w:rFonts w:ascii="Arial" w:hAnsi="Arial" w:cs="Arial"/>
          <w:sz w:val="22"/>
          <w:szCs w:val="22"/>
        </w:rPr>
      </w:pPr>
    </w:p>
    <w:p w14:paraId="364B4B9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1066</w:t>
      </w:r>
    </w:p>
    <w:p w14:paraId="019FA57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180   13 juni 1522</w:t>
      </w:r>
    </w:p>
    <w:p w14:paraId="649B9641"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Magister Johannes de Berkel zn.v.w. Nicolaes t.b.v. Wilehlmus zn.v.w. Geerlacus de Borne man van Aleidis dr.v.w. Wilhelmus zn.v.Wilhemus van den Horrinck [dubieus], een cijns van 3 gl. uit huis erf en hof onder </w:t>
      </w:r>
      <w:r w:rsidRPr="002362D8">
        <w:rPr>
          <w:rFonts w:ascii="Arial" w:hAnsi="Arial" w:cs="Arial"/>
          <w:b/>
          <w:sz w:val="22"/>
          <w:szCs w:val="22"/>
          <w:u w:val="single"/>
        </w:rPr>
        <w:t>het Lutteleijnde omtrent de kerk</w:t>
      </w:r>
      <w:r w:rsidRPr="002362D8">
        <w:rPr>
          <w:rFonts w:ascii="Arial" w:hAnsi="Arial" w:cs="Arial"/>
          <w:sz w:val="22"/>
          <w:szCs w:val="22"/>
        </w:rPr>
        <w:t xml:space="preserve"> met als belendingen Adam van der Spanck, Johannis Kievits, Johannis zn.v.w. Wilhelmus van den Slip (?); rechts onderaan 8 lopensen land te Schijndel </w:t>
      </w:r>
      <w:r w:rsidRPr="002362D8">
        <w:rPr>
          <w:rFonts w:ascii="Arial" w:hAnsi="Arial" w:cs="Arial"/>
          <w:b/>
          <w:sz w:val="22"/>
          <w:szCs w:val="22"/>
          <w:u w:val="single"/>
        </w:rPr>
        <w:t>achter de kerk</w:t>
      </w:r>
      <w:r w:rsidRPr="002362D8">
        <w:rPr>
          <w:rFonts w:ascii="Arial" w:hAnsi="Arial" w:cs="Arial"/>
          <w:sz w:val="22"/>
          <w:szCs w:val="22"/>
        </w:rPr>
        <w:t xml:space="preserve"> [retro ecclesiam] verkocht door </w:t>
      </w:r>
      <w:r w:rsidRPr="002362D8">
        <w:rPr>
          <w:rFonts w:ascii="Arial" w:hAnsi="Arial" w:cs="Arial"/>
          <w:b/>
          <w:sz w:val="22"/>
          <w:szCs w:val="22"/>
          <w:u w:val="single"/>
        </w:rPr>
        <w:t xml:space="preserve">Magister </w:t>
      </w:r>
      <w:r w:rsidRPr="002362D8">
        <w:rPr>
          <w:rFonts w:ascii="Arial" w:hAnsi="Arial" w:cs="Arial"/>
          <w:sz w:val="22"/>
          <w:szCs w:val="22"/>
        </w:rPr>
        <w:t xml:space="preserve">Johannes aan Wilhelmus van den Horrick </w:t>
      </w:r>
    </w:p>
    <w:p w14:paraId="3FE01527" w14:textId="77777777" w:rsidR="00D5028D" w:rsidRPr="002362D8" w:rsidRDefault="00D5028D">
      <w:pPr>
        <w:tabs>
          <w:tab w:val="left" w:pos="5820"/>
        </w:tabs>
        <w:rPr>
          <w:rFonts w:ascii="Arial" w:hAnsi="Arial" w:cs="Arial"/>
          <w:sz w:val="22"/>
          <w:szCs w:val="22"/>
        </w:rPr>
      </w:pPr>
    </w:p>
    <w:p w14:paraId="129860C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1067</w:t>
      </w:r>
    </w:p>
    <w:p w14:paraId="7AC62D9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204v   30 juni 1522 [ultoma juny]</w:t>
      </w:r>
    </w:p>
    <w:p w14:paraId="1FD04F54"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Theodoricus en Libertus briers kinderen van Theodoricus van den Hovel hebben verkocht aan Johannis zn.v.w. Petrus de Gorcom een cijns van 3 gl. te betalen op de feestdag van Johannis Baptist [Johannes de Doper] uit een bunder weiland te Schijndel ter plaatsse </w:t>
      </w:r>
      <w:r w:rsidRPr="002362D8">
        <w:rPr>
          <w:rFonts w:ascii="Arial" w:hAnsi="Arial" w:cs="Arial"/>
          <w:b/>
          <w:sz w:val="22"/>
          <w:szCs w:val="22"/>
          <w:u w:val="single"/>
        </w:rPr>
        <w:t xml:space="preserve">dat </w:t>
      </w:r>
      <w:r w:rsidRPr="002362D8">
        <w:rPr>
          <w:rFonts w:ascii="Arial" w:hAnsi="Arial" w:cs="Arial"/>
          <w:b/>
          <w:sz w:val="22"/>
          <w:szCs w:val="22"/>
          <w:u w:val="single"/>
        </w:rPr>
        <w:lastRenderedPageBreak/>
        <w:t>Wybossch</w:t>
      </w:r>
      <w:r w:rsidRPr="002362D8">
        <w:rPr>
          <w:rFonts w:ascii="Arial" w:hAnsi="Arial" w:cs="Arial"/>
          <w:sz w:val="22"/>
          <w:szCs w:val="22"/>
        </w:rPr>
        <w:t xml:space="preserve"> met als belendingen Conegondis weduwe van wijlen Gerardus Michiels, </w:t>
      </w:r>
      <w:r w:rsidRPr="002362D8">
        <w:rPr>
          <w:rFonts w:ascii="Arial" w:hAnsi="Arial" w:cs="Arial"/>
          <w:b/>
          <w:sz w:val="22"/>
          <w:szCs w:val="22"/>
        </w:rPr>
        <w:t>het Gemeyn Broeck</w:t>
      </w:r>
      <w:r w:rsidRPr="002362D8">
        <w:rPr>
          <w:rFonts w:ascii="Arial" w:hAnsi="Arial" w:cs="Arial"/>
          <w:sz w:val="22"/>
          <w:szCs w:val="22"/>
        </w:rPr>
        <w:t>, Henricus zn.v.Gerardus Willems</w:t>
      </w:r>
    </w:p>
    <w:p w14:paraId="15801007" w14:textId="77777777" w:rsidR="00D5028D" w:rsidRPr="002362D8" w:rsidRDefault="00D5028D">
      <w:pPr>
        <w:tabs>
          <w:tab w:val="left" w:pos="5820"/>
        </w:tabs>
        <w:rPr>
          <w:rFonts w:ascii="Arial" w:hAnsi="Arial" w:cs="Arial"/>
          <w:sz w:val="22"/>
          <w:szCs w:val="22"/>
        </w:rPr>
      </w:pPr>
    </w:p>
    <w:p w14:paraId="6CF38D1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1068</w:t>
      </w:r>
    </w:p>
    <w:p w14:paraId="5678C68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207   17 juli 1522</w:t>
      </w:r>
    </w:p>
    <w:p w14:paraId="7265302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Lucas zn.v.Wilhelmus Scoemekers heeft verkocht aan Amdrosius zn.v.w. Wellinus Arntzsoen een erfcijns van 3 gl. te betalen met Pasen uit huis erf hof en erfgoederen 7 lopensen </w:t>
      </w:r>
      <w:r w:rsidRPr="002362D8">
        <w:rPr>
          <w:rFonts w:ascii="Arial" w:hAnsi="Arial" w:cs="Arial"/>
          <w:b/>
          <w:sz w:val="22"/>
          <w:szCs w:val="22"/>
          <w:u w:val="single"/>
        </w:rPr>
        <w:t>omtrent de kerk [prope ecclesiam]</w:t>
      </w:r>
      <w:r w:rsidRPr="002362D8">
        <w:rPr>
          <w:rFonts w:ascii="Arial" w:hAnsi="Arial" w:cs="Arial"/>
          <w:sz w:val="22"/>
          <w:szCs w:val="22"/>
        </w:rPr>
        <w:t xml:space="preserve"> met als belendingen Magister Gerardus de Brede, Lambertus Guldeman, de openbare weg</w:t>
      </w:r>
    </w:p>
    <w:p w14:paraId="2EF49BA9" w14:textId="77777777" w:rsidR="00D5028D" w:rsidRPr="002362D8" w:rsidRDefault="00D5028D">
      <w:pPr>
        <w:tabs>
          <w:tab w:val="left" w:pos="5820"/>
        </w:tabs>
        <w:rPr>
          <w:rFonts w:ascii="Arial" w:hAnsi="Arial" w:cs="Arial"/>
          <w:sz w:val="22"/>
          <w:szCs w:val="22"/>
        </w:rPr>
      </w:pPr>
    </w:p>
    <w:p w14:paraId="7904806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 xml:space="preserve">1069 </w:t>
      </w:r>
    </w:p>
    <w:p w14:paraId="3CBFD43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199   21 juli 1522</w:t>
      </w:r>
    </w:p>
    <w:p w14:paraId="263D8E0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 Otto Bollicx zn.v.w. Johannes, cijns van </w:t>
      </w:r>
      <w:smartTag w:uri="urn:schemas-microsoft-com:office:smarttags" w:element="metricconverter">
        <w:smartTagPr>
          <w:attr w:name="ProductID" w:val="14 pond"/>
        </w:smartTagPr>
        <w:r w:rsidRPr="002362D8">
          <w:rPr>
            <w:rFonts w:ascii="Arial" w:hAnsi="Arial" w:cs="Arial"/>
            <w:sz w:val="22"/>
            <w:szCs w:val="22"/>
          </w:rPr>
          <w:t>14 pond</w:t>
        </w:r>
      </w:smartTag>
      <w:r w:rsidRPr="002362D8">
        <w:rPr>
          <w:rFonts w:ascii="Arial" w:hAnsi="Arial" w:cs="Arial"/>
          <w:sz w:val="22"/>
          <w:szCs w:val="22"/>
        </w:rPr>
        <w:t xml:space="preserve"> uit een halve morgen weiland of hooiland ter plaatse de </w:t>
      </w:r>
      <w:r w:rsidRPr="002362D8">
        <w:rPr>
          <w:rFonts w:ascii="Arial" w:hAnsi="Arial" w:cs="Arial"/>
          <w:b/>
          <w:sz w:val="22"/>
          <w:szCs w:val="22"/>
          <w:u w:val="single"/>
        </w:rPr>
        <w:t xml:space="preserve">Borne </w:t>
      </w:r>
      <w:r w:rsidRPr="002362D8">
        <w:rPr>
          <w:rFonts w:ascii="Arial" w:hAnsi="Arial" w:cs="Arial"/>
          <w:sz w:val="22"/>
          <w:szCs w:val="22"/>
        </w:rPr>
        <w:t xml:space="preserve">met als belendingen Gerardus Symons, drie morgens land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Henricus zn.v.w. Arnoldus Maessoen, Catarina dr.v. Wilhelmus Peninck, Johannes zn.v.w. Ricardus van den Oethelaer en Gerardus zn.v.w. Lambertus de Houthem, transport aan Agnes weduwe van wijlen Gerardus van den Hautart</w:t>
      </w:r>
    </w:p>
    <w:p w14:paraId="227DD3DF" w14:textId="77777777" w:rsidR="00D5028D" w:rsidRPr="002362D8" w:rsidRDefault="00D5028D">
      <w:pPr>
        <w:tabs>
          <w:tab w:val="left" w:pos="5820"/>
        </w:tabs>
        <w:rPr>
          <w:rFonts w:ascii="Arial" w:hAnsi="Arial" w:cs="Arial"/>
          <w:sz w:val="22"/>
          <w:szCs w:val="22"/>
        </w:rPr>
      </w:pPr>
    </w:p>
    <w:p w14:paraId="5035D02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1070</w:t>
      </w:r>
    </w:p>
    <w:p w14:paraId="3B7E4BB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205v   2 juli 1522</w:t>
      </w:r>
    </w:p>
    <w:p w14:paraId="772BA17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Gomerus zn.v.w. Lambertus van den Acker heeft verkocht aan Petrus zn.v.w. Rodolphus de Broeckhoven een cijns te betalen op St.Jan de Doper uit land onder </w:t>
      </w:r>
      <w:r w:rsidRPr="002362D8">
        <w:rPr>
          <w:rFonts w:ascii="Arial" w:hAnsi="Arial" w:cs="Arial"/>
          <w:b/>
          <w:sz w:val="22"/>
          <w:szCs w:val="22"/>
          <w:u w:val="single"/>
        </w:rPr>
        <w:t>de Borne in die Wydonck</w:t>
      </w:r>
      <w:r w:rsidRPr="002362D8">
        <w:rPr>
          <w:rFonts w:ascii="Arial" w:hAnsi="Arial" w:cs="Arial"/>
          <w:sz w:val="22"/>
          <w:szCs w:val="22"/>
        </w:rPr>
        <w:t xml:space="preserve"> met als belendingen Johannis Eyckman, Henricus zn.v.w. Gerardus Dionijss., Tafel van de </w:t>
      </w:r>
      <w:r w:rsidRPr="002362D8">
        <w:rPr>
          <w:rFonts w:ascii="Arial" w:hAnsi="Arial" w:cs="Arial"/>
          <w:b/>
          <w:sz w:val="22"/>
          <w:szCs w:val="22"/>
          <w:u w:val="single"/>
        </w:rPr>
        <w:t>H.Geest van ’s-Hertogenbosch</w:t>
      </w:r>
      <w:r w:rsidRPr="002362D8">
        <w:rPr>
          <w:rFonts w:ascii="Arial" w:hAnsi="Arial" w:cs="Arial"/>
          <w:sz w:val="22"/>
          <w:szCs w:val="22"/>
        </w:rPr>
        <w:t>, Elisabeth weduwe van wijlen Rodolphus Cuypers en haar kinderen , Wilhelmus Thijssen</w:t>
      </w:r>
    </w:p>
    <w:p w14:paraId="5FDF3BD5" w14:textId="77777777" w:rsidR="00D5028D" w:rsidRPr="002362D8" w:rsidRDefault="00D5028D">
      <w:pPr>
        <w:tabs>
          <w:tab w:val="left" w:pos="5820"/>
        </w:tabs>
        <w:rPr>
          <w:rFonts w:ascii="Arial" w:hAnsi="Arial" w:cs="Arial"/>
          <w:sz w:val="22"/>
          <w:szCs w:val="22"/>
        </w:rPr>
      </w:pPr>
    </w:p>
    <w:p w14:paraId="12074B4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1071</w:t>
      </w:r>
    </w:p>
    <w:p w14:paraId="3CE0722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212v  en 213  11 juli 1522</w:t>
      </w:r>
    </w:p>
    <w:p w14:paraId="09894B2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Arnoldus die Jonger uit huis erf hof tec. 7 lopensen </w:t>
      </w:r>
      <w:r w:rsidRPr="002362D8">
        <w:rPr>
          <w:rFonts w:ascii="Arial" w:hAnsi="Arial" w:cs="Arial"/>
          <w:b/>
          <w:sz w:val="22"/>
          <w:szCs w:val="22"/>
          <w:u w:val="single"/>
        </w:rPr>
        <w:t>prope clausuram – omtrent de Kluis/Cluse by dat hecken</w:t>
      </w:r>
      <w:r w:rsidRPr="002362D8">
        <w:rPr>
          <w:rFonts w:ascii="Arial" w:hAnsi="Arial" w:cs="Arial"/>
          <w:sz w:val="22"/>
          <w:szCs w:val="22"/>
        </w:rPr>
        <w:t xml:space="preserve"> met als belendingen het </w:t>
      </w:r>
      <w:r w:rsidRPr="002362D8">
        <w:rPr>
          <w:rFonts w:ascii="Arial" w:hAnsi="Arial" w:cs="Arial"/>
          <w:b/>
          <w:sz w:val="22"/>
          <w:szCs w:val="22"/>
        </w:rPr>
        <w:t>Groot Gasthuis te ’s-Hertogenbosch,</w:t>
      </w:r>
      <w:r w:rsidRPr="002362D8">
        <w:rPr>
          <w:rFonts w:ascii="Arial" w:hAnsi="Arial" w:cs="Arial"/>
          <w:sz w:val="22"/>
          <w:szCs w:val="22"/>
        </w:rPr>
        <w:t xml:space="preserve"> Johannes Wouters en meer anderen, idem </w:t>
      </w:r>
      <w:r w:rsidRPr="002362D8">
        <w:rPr>
          <w:rFonts w:ascii="Arial" w:hAnsi="Arial" w:cs="Arial"/>
          <w:b/>
          <w:sz w:val="22"/>
          <w:szCs w:val="22"/>
          <w:u w:val="single"/>
        </w:rPr>
        <w:t>het Hopplant</w:t>
      </w:r>
      <w:r w:rsidRPr="002362D8">
        <w:rPr>
          <w:rFonts w:ascii="Arial" w:hAnsi="Arial" w:cs="Arial"/>
          <w:sz w:val="22"/>
          <w:szCs w:val="22"/>
        </w:rPr>
        <w:t xml:space="preserve">  12 lopensen groot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de H.Geesttafel van Schijndel, Engbertus zn.v.Lambertus van den Vorstenbosch, land ter plaatse in </w:t>
      </w:r>
      <w:r w:rsidRPr="002362D8">
        <w:rPr>
          <w:rFonts w:ascii="Arial" w:hAnsi="Arial" w:cs="Arial"/>
          <w:b/>
          <w:sz w:val="22"/>
          <w:szCs w:val="22"/>
          <w:u w:val="single"/>
        </w:rPr>
        <w:t>het Wybossch genaamd die Witacker</w:t>
      </w:r>
      <w:r w:rsidRPr="002362D8">
        <w:rPr>
          <w:rFonts w:ascii="Arial" w:hAnsi="Arial" w:cs="Arial"/>
          <w:sz w:val="22"/>
          <w:szCs w:val="22"/>
        </w:rPr>
        <w:t xml:space="preserve"> met als belendingen Rodolphus de Ghent, huis erf hof en schuur 12 lopensen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Johannes Lambertss., Ysa Thijssen, Luytgardis dr.v.w. Petrus ….. weduwe van wijlen Marten zn.v.w. Gerardus Martenss., Petrus van der Wetheringe, Katarina dr.v.Luytgardis; idem Wilhelmus genaamd van den Nuwenhuys zn.v.w. Judocus, een stuk land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Rodolphus genaamd Ruelen Engbertss., de kinderen van wijlen Johannis Mathijss., de openbare weg, Engbertus zn.v.w. Johannis Voet</w:t>
      </w:r>
    </w:p>
    <w:p w14:paraId="73157F25" w14:textId="77777777" w:rsidR="00D5028D" w:rsidRPr="002362D8" w:rsidRDefault="00D5028D">
      <w:pPr>
        <w:tabs>
          <w:tab w:val="left" w:pos="5820"/>
        </w:tabs>
        <w:rPr>
          <w:rFonts w:ascii="Arial" w:hAnsi="Arial" w:cs="Arial"/>
          <w:sz w:val="22"/>
          <w:szCs w:val="22"/>
        </w:rPr>
      </w:pPr>
    </w:p>
    <w:p w14:paraId="1ABB9612"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80</w:t>
      </w:r>
    </w:p>
    <w:p w14:paraId="2978EC1C" w14:textId="77777777" w:rsidR="00D5028D" w:rsidRPr="002362D8" w:rsidRDefault="00D5028D">
      <w:pPr>
        <w:tabs>
          <w:tab w:val="left" w:pos="5820"/>
        </w:tabs>
        <w:rPr>
          <w:rFonts w:ascii="Arial" w:hAnsi="Arial" w:cs="Arial"/>
          <w:sz w:val="22"/>
          <w:szCs w:val="22"/>
        </w:rPr>
      </w:pPr>
    </w:p>
    <w:p w14:paraId="1F06B12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1072</w:t>
      </w:r>
    </w:p>
    <w:p w14:paraId="5EC7343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227   juli 1522</w:t>
      </w:r>
    </w:p>
    <w:p w14:paraId="1B2AA594"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zn.v.w. Johannes van der Cuylen, land in </w:t>
      </w:r>
      <w:r w:rsidRPr="002362D8">
        <w:rPr>
          <w:rFonts w:ascii="Arial" w:hAnsi="Arial" w:cs="Arial"/>
          <w:b/>
          <w:sz w:val="22"/>
          <w:szCs w:val="22"/>
          <w:u w:val="single"/>
        </w:rPr>
        <w:t>die Haerdtbeempden</w:t>
      </w:r>
      <w:r w:rsidRPr="002362D8">
        <w:rPr>
          <w:rFonts w:ascii="Arial" w:hAnsi="Arial" w:cs="Arial"/>
          <w:sz w:val="22"/>
          <w:szCs w:val="22"/>
        </w:rPr>
        <w:t xml:space="preserve"> met als belendingen Henricus Raedemeker, het </w:t>
      </w:r>
      <w:r w:rsidRPr="002362D8">
        <w:rPr>
          <w:rFonts w:ascii="Arial" w:hAnsi="Arial" w:cs="Arial"/>
          <w:b/>
          <w:sz w:val="22"/>
          <w:szCs w:val="22"/>
          <w:u w:val="single"/>
        </w:rPr>
        <w:t>Convent van Coudewater</w:t>
      </w:r>
      <w:r w:rsidRPr="002362D8">
        <w:rPr>
          <w:rFonts w:ascii="Arial" w:hAnsi="Arial" w:cs="Arial"/>
          <w:sz w:val="22"/>
          <w:szCs w:val="22"/>
        </w:rPr>
        <w:t xml:space="preserve"> uit Rosmalen, Henricus zn.v.w. Henricus van der Cuylen, Bartholomeus Geroncxss.land genaamd </w:t>
      </w:r>
      <w:r w:rsidRPr="002362D8">
        <w:rPr>
          <w:rFonts w:ascii="Arial" w:hAnsi="Arial" w:cs="Arial"/>
          <w:b/>
          <w:sz w:val="22"/>
          <w:szCs w:val="22"/>
        </w:rPr>
        <w:t>Sporkenhorst,</w:t>
      </w:r>
      <w:r w:rsidRPr="002362D8">
        <w:rPr>
          <w:rFonts w:ascii="Arial" w:hAnsi="Arial" w:cs="Arial"/>
          <w:sz w:val="22"/>
          <w:szCs w:val="22"/>
        </w:rPr>
        <w:t xml:space="preserve"> met als belendingen Theodoricus zn.v.w. Johannes die Bever, de erfgenamen van Egidius zn.v.w. Nicolaas, Roverus de Essche, Katarina weduwe van wijlen Gerardus de Berzelaer, Hadewich dr.v.w. Johannis van der Cuylen </w:t>
      </w:r>
    </w:p>
    <w:p w14:paraId="4E1EEDD0" w14:textId="77777777" w:rsidR="00D5028D" w:rsidRPr="002362D8" w:rsidRDefault="00D5028D">
      <w:pPr>
        <w:tabs>
          <w:tab w:val="left" w:pos="5820"/>
        </w:tabs>
        <w:rPr>
          <w:rFonts w:ascii="Arial" w:hAnsi="Arial" w:cs="Arial"/>
          <w:sz w:val="22"/>
          <w:szCs w:val="22"/>
        </w:rPr>
      </w:pPr>
    </w:p>
    <w:p w14:paraId="1396369B"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1073</w:t>
      </w:r>
    </w:p>
    <w:p w14:paraId="04B99D52"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BP 1297  folio 232   juli 1522</w:t>
      </w:r>
    </w:p>
    <w:p w14:paraId="5FD5116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lastRenderedPageBreak/>
        <w:t xml:space="preserve">Paulus zn.v.w. Henricus de Berzelaer heeft verkocht aan Bruystinus zn.v.w. Willem Artss. </w:t>
      </w:r>
      <w:r w:rsidRPr="002362D8">
        <w:rPr>
          <w:rFonts w:ascii="Arial" w:hAnsi="Arial" w:cs="Arial"/>
          <w:b/>
          <w:sz w:val="22"/>
          <w:szCs w:val="22"/>
          <w:u w:val="single"/>
        </w:rPr>
        <w:t>sutoris = schoenmaker</w:t>
      </w:r>
      <w:r w:rsidRPr="002362D8">
        <w:rPr>
          <w:rFonts w:ascii="Arial" w:hAnsi="Arial" w:cs="Arial"/>
          <w:sz w:val="22"/>
          <w:szCs w:val="22"/>
        </w:rPr>
        <w:t xml:space="preserve">, een cijns van 6 gl. te betalen op de feestdag van Sint Jacobus apostel, in de parochie Schijndel ter plaatse </w:t>
      </w:r>
      <w:r w:rsidRPr="002362D8">
        <w:rPr>
          <w:rFonts w:ascii="Arial" w:hAnsi="Arial" w:cs="Arial"/>
          <w:b/>
          <w:sz w:val="22"/>
          <w:szCs w:val="22"/>
          <w:u w:val="single"/>
        </w:rPr>
        <w:t>Eelde genaamd Lozenhoeve</w:t>
      </w:r>
      <w:r w:rsidRPr="002362D8">
        <w:rPr>
          <w:rFonts w:ascii="Arial" w:hAnsi="Arial" w:cs="Arial"/>
          <w:sz w:val="22"/>
          <w:szCs w:val="22"/>
        </w:rPr>
        <w:t xml:space="preserve">  met als belendingen Johannis Laureynss., Henricus Weygerganck, Elizabeth weduwe van wijlen Adrianus (?) de Zochel en haar kinderen, land ter plaatse aan de Borne ter plaatse genaamd </w:t>
      </w:r>
      <w:r w:rsidRPr="002362D8">
        <w:rPr>
          <w:rFonts w:ascii="Arial" w:hAnsi="Arial" w:cs="Arial"/>
          <w:b/>
          <w:sz w:val="22"/>
          <w:szCs w:val="22"/>
        </w:rPr>
        <w:t>Scryvershoev</w:t>
      </w:r>
      <w:r w:rsidRPr="002362D8">
        <w:rPr>
          <w:rFonts w:ascii="Arial" w:hAnsi="Arial" w:cs="Arial"/>
          <w:sz w:val="22"/>
          <w:szCs w:val="22"/>
        </w:rPr>
        <w:t>e met als belendingen Katarina weduwe van wijlen Christianus van der Aa en haar kinderen, Godefridus de Hermalen</w:t>
      </w:r>
    </w:p>
    <w:p w14:paraId="0C0A7D1C" w14:textId="77777777" w:rsidR="00D5028D" w:rsidRPr="002362D8" w:rsidRDefault="00D5028D">
      <w:pPr>
        <w:tabs>
          <w:tab w:val="left" w:pos="5820"/>
        </w:tabs>
        <w:rPr>
          <w:rFonts w:ascii="Arial" w:hAnsi="Arial" w:cs="Arial"/>
          <w:sz w:val="22"/>
          <w:szCs w:val="22"/>
        </w:rPr>
      </w:pPr>
    </w:p>
    <w:p w14:paraId="096E4DF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1074</w:t>
      </w:r>
    </w:p>
    <w:p w14:paraId="67B22923"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1296  folio 350   16 augustus 1522</w:t>
      </w:r>
    </w:p>
    <w:p w14:paraId="38E12232"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Petrus zn.v.Gerardus Maess. heeft verkocht t.b.v. de </w:t>
      </w:r>
      <w:r w:rsidRPr="002362D8">
        <w:rPr>
          <w:rFonts w:ascii="Arial" w:hAnsi="Arial" w:cs="Arial"/>
          <w:b/>
          <w:sz w:val="22"/>
          <w:szCs w:val="22"/>
          <w:u w:val="single"/>
        </w:rPr>
        <w:t>H.Geesttafel van Schijndel</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Pinksteren uit huis erf hof en alles wat er toe behoort 3 manderzaad groot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de Merendonck, de openbare weg, de kinderen van Nicolaas Rutten, een erfpacht van 2 mud rogge, Henricus de Merendonck, </w:t>
      </w:r>
    </w:p>
    <w:p w14:paraId="2FE9A305" w14:textId="77777777" w:rsidR="00D5028D" w:rsidRPr="002362D8" w:rsidRDefault="00D5028D">
      <w:pPr>
        <w:tabs>
          <w:tab w:val="left" w:pos="5820"/>
        </w:tabs>
        <w:rPr>
          <w:rFonts w:ascii="Arial" w:hAnsi="Arial" w:cs="Arial"/>
          <w:sz w:val="22"/>
          <w:szCs w:val="22"/>
        </w:rPr>
      </w:pPr>
    </w:p>
    <w:p w14:paraId="311FBBE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1075</w:t>
      </w:r>
    </w:p>
    <w:p w14:paraId="2978528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1296   folio 356v   11 september 1522</w:t>
      </w:r>
    </w:p>
    <w:p w14:paraId="0802D512"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De akte begint al op 356 maar daar is geen scan van – land ter plaatse </w:t>
      </w:r>
      <w:r w:rsidRPr="002362D8">
        <w:rPr>
          <w:rFonts w:ascii="Arial" w:hAnsi="Arial" w:cs="Arial"/>
          <w:b/>
          <w:sz w:val="22"/>
          <w:szCs w:val="22"/>
          <w:u w:val="single"/>
        </w:rPr>
        <w:t>Delscot</w:t>
      </w:r>
      <w:r w:rsidRPr="002362D8">
        <w:rPr>
          <w:rFonts w:ascii="Arial" w:hAnsi="Arial" w:cs="Arial"/>
          <w:sz w:val="22"/>
          <w:szCs w:val="22"/>
        </w:rPr>
        <w:t xml:space="preserve"> met als belendingen Henricus de Rademaker, de openbare weg, Michiel de Vaerlaer, Petrus zn.v.w. Wolterus en Wilhelmus zonen van wijlen Lambertus van den Vorstenbosch transport aan Henricus zn.v.w. Gerardus van den Bogart; idem Henricus zn.v.w. Gerardus van den Bogart heeft verkocht aan Theodoricis en Johannes broers kinderen van Goeswinus Michielss. als ook aan Yda dr.v. Ghysbertus Spirinc een cijns van 2 gl. te betalen op het feest van Pasen te ’s-Hertogenbosch uit twe bunders beemd ter plaatse </w:t>
      </w:r>
      <w:r w:rsidRPr="002362D8">
        <w:rPr>
          <w:rFonts w:ascii="Arial" w:hAnsi="Arial" w:cs="Arial"/>
          <w:b/>
          <w:sz w:val="22"/>
          <w:szCs w:val="22"/>
          <w:u w:val="single"/>
        </w:rPr>
        <w:t>Delscho</w:t>
      </w:r>
      <w:r w:rsidRPr="002362D8">
        <w:rPr>
          <w:rFonts w:ascii="Arial" w:hAnsi="Arial" w:cs="Arial"/>
          <w:sz w:val="22"/>
          <w:szCs w:val="22"/>
        </w:rPr>
        <w:t xml:space="preserve">t met als belendingen Nycolaas van der Vest, de openbare weg, de </w:t>
      </w:r>
      <w:r w:rsidRPr="002362D8">
        <w:rPr>
          <w:rFonts w:ascii="Arial" w:hAnsi="Arial" w:cs="Arial"/>
          <w:b/>
          <w:sz w:val="22"/>
          <w:szCs w:val="22"/>
          <w:u w:val="single"/>
        </w:rPr>
        <w:t>Zusters van Orthen te ’s-Hertogenbosch</w:t>
      </w:r>
      <w:r w:rsidRPr="002362D8">
        <w:rPr>
          <w:rFonts w:ascii="Arial" w:hAnsi="Arial" w:cs="Arial"/>
          <w:sz w:val="22"/>
          <w:szCs w:val="22"/>
        </w:rPr>
        <w:t xml:space="preserve">, een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een </w:t>
      </w:r>
      <w:r w:rsidRPr="002362D8">
        <w:rPr>
          <w:rFonts w:ascii="Arial" w:hAnsi="Arial" w:cs="Arial"/>
          <w:b/>
          <w:sz w:val="22"/>
          <w:szCs w:val="22"/>
          <w:u w:val="single"/>
        </w:rPr>
        <w:t>altaar in de kerk van Sint Oedenrode</w:t>
      </w:r>
    </w:p>
    <w:p w14:paraId="6FB4C6B6" w14:textId="77777777" w:rsidR="00D5028D" w:rsidRPr="002362D8" w:rsidRDefault="00D5028D">
      <w:pPr>
        <w:tabs>
          <w:tab w:val="left" w:pos="5820"/>
        </w:tabs>
        <w:rPr>
          <w:rFonts w:ascii="Arial" w:hAnsi="Arial" w:cs="Arial"/>
          <w:sz w:val="22"/>
          <w:szCs w:val="22"/>
        </w:rPr>
      </w:pPr>
    </w:p>
    <w:p w14:paraId="053836A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1076</w:t>
      </w:r>
    </w:p>
    <w:p w14:paraId="58951B9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 xml:space="preserve">BP 1296  folio  358   september 1522 – blijkt 17 oktober te zijn </w:t>
      </w:r>
    </w:p>
    <w:p w14:paraId="6B50BD9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Rodolphus de Ghent zn.v.w. Theodoridcs,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5 lopensen land ter plaatse het </w:t>
      </w:r>
      <w:r w:rsidRPr="002362D8">
        <w:rPr>
          <w:rFonts w:ascii="Arial" w:hAnsi="Arial" w:cs="Arial"/>
          <w:b/>
          <w:sz w:val="22"/>
          <w:szCs w:val="22"/>
          <w:u w:val="single"/>
        </w:rPr>
        <w:t xml:space="preserve">Hermalen </w:t>
      </w:r>
      <w:r w:rsidRPr="002362D8">
        <w:rPr>
          <w:rFonts w:ascii="Arial" w:hAnsi="Arial" w:cs="Arial"/>
          <w:sz w:val="22"/>
          <w:szCs w:val="22"/>
        </w:rPr>
        <w:t>met als belendingen Theodoricus van den Camp, Johannis van den Hoevel, Henricus zn.v.w. Theodoricus van den Borne en Johannes zn.v.w. Gerardus Walravens weduwenaar van wijlen Mechtildis zijn vrouw dr.v.w. Henricus van den Borne, transport aan Arnoldus zn.v.w. Henricus van der Kuylen</w:t>
      </w:r>
    </w:p>
    <w:p w14:paraId="1386DB46" w14:textId="77777777" w:rsidR="00D5028D" w:rsidRPr="002362D8" w:rsidRDefault="00D5028D">
      <w:pPr>
        <w:tabs>
          <w:tab w:val="left" w:pos="5820"/>
        </w:tabs>
        <w:rPr>
          <w:rFonts w:ascii="Arial" w:hAnsi="Arial" w:cs="Arial"/>
          <w:sz w:val="22"/>
          <w:szCs w:val="22"/>
        </w:rPr>
      </w:pPr>
    </w:p>
    <w:p w14:paraId="3796B89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1077</w:t>
      </w:r>
    </w:p>
    <w:p w14:paraId="2C3345A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261v   september 1522</w:t>
      </w:r>
    </w:p>
    <w:p w14:paraId="4602F8BF"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zn.v.w. Henricus van den Bogart, 3 lopensen land uit 12 lopensen rogge uit huis erf hof en wat er toe behoort ter plaatse </w:t>
      </w:r>
      <w:r w:rsidRPr="002362D8">
        <w:rPr>
          <w:rFonts w:ascii="Arial" w:hAnsi="Arial" w:cs="Arial"/>
          <w:b/>
          <w:sz w:val="22"/>
          <w:szCs w:val="22"/>
          <w:u w:val="single"/>
        </w:rPr>
        <w:t>die Locht</w:t>
      </w:r>
      <w:r w:rsidRPr="002362D8">
        <w:rPr>
          <w:rFonts w:ascii="Arial" w:hAnsi="Arial" w:cs="Arial"/>
          <w:sz w:val="22"/>
          <w:szCs w:val="22"/>
        </w:rPr>
        <w:t xml:space="preserve"> met als belendingen de erfgenamen van Wolterus Reynerss., johannis de Wit [dubieus] en zijn vrouw Yda dr.v.w. Ricardus Ghyben, transport aan Bela dr.v.w. Leonius Claess.</w:t>
      </w:r>
    </w:p>
    <w:p w14:paraId="7B0D8742" w14:textId="77777777" w:rsidR="00D5028D" w:rsidRPr="002362D8" w:rsidRDefault="00D5028D">
      <w:pPr>
        <w:tabs>
          <w:tab w:val="left" w:pos="5820"/>
        </w:tabs>
        <w:rPr>
          <w:rFonts w:ascii="Arial" w:hAnsi="Arial" w:cs="Arial"/>
          <w:sz w:val="22"/>
          <w:szCs w:val="22"/>
        </w:rPr>
      </w:pPr>
    </w:p>
    <w:p w14:paraId="510AE0F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1078</w:t>
      </w:r>
    </w:p>
    <w:p w14:paraId="2964620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265v  18 september 1522</w:t>
      </w:r>
    </w:p>
    <w:p w14:paraId="0B1196A4"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Gerardus zn.v.w. Rodolphus zn.v.w. Henricus Emontss. man van Johanna zijn vrouw weduwe van Petrus Roze,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w:t>
      </w:r>
      <w:r w:rsidRPr="002362D8">
        <w:rPr>
          <w:rFonts w:ascii="Arial" w:hAnsi="Arial" w:cs="Arial"/>
          <w:b/>
          <w:sz w:val="22"/>
          <w:szCs w:val="22"/>
          <w:u w:val="single"/>
        </w:rPr>
        <w:t>Magister</w:t>
      </w:r>
      <w:r w:rsidRPr="002362D8">
        <w:rPr>
          <w:rFonts w:ascii="Arial" w:hAnsi="Arial" w:cs="Arial"/>
          <w:sz w:val="22"/>
          <w:szCs w:val="22"/>
        </w:rPr>
        <w:t xml:space="preserve"> Johannes de Berkel zn.v.w. Nycolaes, 4 lopensen land ter plaatse </w:t>
      </w:r>
      <w:r w:rsidRPr="002362D8">
        <w:rPr>
          <w:rFonts w:ascii="Arial" w:hAnsi="Arial" w:cs="Arial"/>
          <w:b/>
          <w:sz w:val="22"/>
          <w:szCs w:val="22"/>
          <w:u w:val="single"/>
        </w:rPr>
        <w:t>het Lutteleynde  achter die Hoeven</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de weduwe van </w:t>
      </w:r>
      <w:r w:rsidRPr="002362D8">
        <w:rPr>
          <w:rFonts w:ascii="Arial" w:hAnsi="Arial" w:cs="Arial"/>
          <w:b/>
          <w:sz w:val="22"/>
          <w:szCs w:val="22"/>
          <w:u w:val="single"/>
        </w:rPr>
        <w:t xml:space="preserve">Magister </w:t>
      </w:r>
      <w:r w:rsidRPr="002362D8">
        <w:rPr>
          <w:rFonts w:ascii="Arial" w:hAnsi="Arial" w:cs="Arial"/>
          <w:sz w:val="22"/>
          <w:szCs w:val="22"/>
        </w:rPr>
        <w:t>Gerardus de Breede en haar kinderen, erfgenamen van wijlen Arnoldus Reynerss., transport aan Aelbertus zn.v.w. Ghysbertus Aelbertss.</w:t>
      </w:r>
    </w:p>
    <w:p w14:paraId="3CCCBADD" w14:textId="77777777" w:rsidR="00D5028D" w:rsidRPr="002362D8" w:rsidRDefault="00D5028D">
      <w:pPr>
        <w:tabs>
          <w:tab w:val="left" w:pos="5820"/>
        </w:tabs>
        <w:rPr>
          <w:rFonts w:ascii="Arial" w:hAnsi="Arial" w:cs="Arial"/>
          <w:sz w:val="22"/>
          <w:szCs w:val="22"/>
        </w:rPr>
      </w:pPr>
    </w:p>
    <w:p w14:paraId="15298D5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1079</w:t>
      </w:r>
    </w:p>
    <w:p w14:paraId="762059B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265v   september 1522</w:t>
      </w:r>
    </w:p>
    <w:p w14:paraId="521F694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lastRenderedPageBreak/>
        <w:t xml:space="preserve">kopie van bovenstaande akte </w:t>
      </w:r>
    </w:p>
    <w:p w14:paraId="1A1766F2" w14:textId="77777777" w:rsidR="00D5028D" w:rsidRPr="002362D8" w:rsidRDefault="00D5028D">
      <w:pPr>
        <w:tabs>
          <w:tab w:val="left" w:pos="5820"/>
        </w:tabs>
        <w:rPr>
          <w:rFonts w:ascii="Arial" w:hAnsi="Arial" w:cs="Arial"/>
          <w:sz w:val="22"/>
          <w:szCs w:val="22"/>
        </w:rPr>
      </w:pPr>
    </w:p>
    <w:p w14:paraId="0ED51FB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1080</w:t>
      </w:r>
    </w:p>
    <w:p w14:paraId="212D919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  oktober 1522</w:t>
      </w:r>
    </w:p>
    <w:p w14:paraId="6C37CC0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Deze pagina begint met een </w:t>
      </w:r>
      <w:r w:rsidRPr="002362D8">
        <w:rPr>
          <w:rFonts w:ascii="Arial" w:hAnsi="Arial" w:cs="Arial"/>
          <w:b/>
          <w:sz w:val="22"/>
          <w:szCs w:val="22"/>
          <w:u w:val="single"/>
        </w:rPr>
        <w:t>overzicht van de Bossche schepenen</w:t>
      </w:r>
      <w:r w:rsidRPr="002362D8">
        <w:rPr>
          <w:rFonts w:ascii="Arial" w:hAnsi="Arial" w:cs="Arial"/>
          <w:sz w:val="22"/>
          <w:szCs w:val="22"/>
        </w:rPr>
        <w:t xml:space="preserve"> van dat moment nl. Johannes de Vladeracken, Wilhelmus de Achel loco Gunterslaer defuncti, Arnoldus Monix, Goedfridus Symons, Johannes Gunterslaer met daarvoor de datering obyt [= gestorven] 18 december 1522 en erachter ordinati quarta octobris, Goeswinus van der Stegen, Zegerus zn.v. Johannis Godefridi de Hedel, Lambertus van de Laerscot zn.v.Wilhemi 1522; idem Adrianis zn.v.Gerardus Maeszoen belooft aan Daniel zn.v.w. Theodoricus Romboutz.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St.Remigius [= 1 oktober] uit een manderzaad land ter plaatse </w:t>
      </w:r>
      <w:r w:rsidRPr="002362D8">
        <w:rPr>
          <w:rFonts w:ascii="Arial" w:hAnsi="Arial" w:cs="Arial"/>
          <w:b/>
          <w:sz w:val="22"/>
          <w:szCs w:val="22"/>
          <w:u w:val="single"/>
        </w:rPr>
        <w:t>in den Borne</w:t>
      </w:r>
      <w:r w:rsidRPr="002362D8">
        <w:rPr>
          <w:rFonts w:ascii="Arial" w:hAnsi="Arial" w:cs="Arial"/>
          <w:sz w:val="22"/>
          <w:szCs w:val="22"/>
        </w:rPr>
        <w:t xml:space="preserve"> met als belendingen Arnoldus de Kessel, Elisabeth weduw evan wijlen Nycolaes Willemsz. Henricus van den Bogart, Gerardus Scoll, de openbare weg,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Johannis de Berlykom,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het </w:t>
      </w:r>
      <w:r w:rsidRPr="002362D8">
        <w:rPr>
          <w:rFonts w:ascii="Arial" w:hAnsi="Arial" w:cs="Arial"/>
          <w:b/>
          <w:sz w:val="22"/>
          <w:szCs w:val="22"/>
          <w:u w:val="single"/>
        </w:rPr>
        <w:t>Convent der Predikheren in ’s-Hertogenbosch,</w:t>
      </w:r>
      <w:r w:rsidRPr="002362D8">
        <w:rPr>
          <w:rFonts w:ascii="Arial" w:hAnsi="Arial" w:cs="Arial"/>
          <w:sz w:val="22"/>
          <w:szCs w:val="22"/>
        </w:rPr>
        <w:t xml:space="preserve"> gedateerd 6 oktober 1522</w:t>
      </w:r>
    </w:p>
    <w:p w14:paraId="339A6DBA" w14:textId="77777777" w:rsidR="00D5028D" w:rsidRPr="002362D8" w:rsidRDefault="00D5028D">
      <w:pPr>
        <w:tabs>
          <w:tab w:val="left" w:pos="5820"/>
        </w:tabs>
        <w:rPr>
          <w:rFonts w:ascii="Arial" w:hAnsi="Arial" w:cs="Arial"/>
          <w:sz w:val="22"/>
          <w:szCs w:val="22"/>
        </w:rPr>
      </w:pPr>
    </w:p>
    <w:p w14:paraId="46703BEE"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1081</w:t>
      </w:r>
    </w:p>
    <w:p w14:paraId="5AB7FE9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268v   oktober 1522</w:t>
      </w:r>
    </w:p>
    <w:p w14:paraId="5FAFAF1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Een half mud rogge Bossche maat uit een kamp van 2 bunder in de parochie van Schijndel met als belendingen Wilhelmus zn.v.w. Matheus de Hermalen, Lambertus de Gherwen, , Wolterus Toelinc zn.v.w. Theodoricus , Mathias zn.v.w. Wolterus Willemss., een erfpacht van een ½ mud rogge Bossche maat, Paulus de Uden zn.v.w. Paulus en Machteld zijn vrouw dr.v.w. Johannis van de Steen en vervolgens een stuk land te Gestel bij Herlaer</w:t>
      </w:r>
    </w:p>
    <w:p w14:paraId="71DDE2D1" w14:textId="77777777" w:rsidR="00D5028D" w:rsidRPr="002362D8" w:rsidRDefault="00D5028D">
      <w:pPr>
        <w:tabs>
          <w:tab w:val="left" w:pos="5820"/>
        </w:tabs>
        <w:rPr>
          <w:rFonts w:ascii="Arial" w:hAnsi="Arial" w:cs="Arial"/>
          <w:sz w:val="22"/>
          <w:szCs w:val="22"/>
        </w:rPr>
      </w:pPr>
    </w:p>
    <w:p w14:paraId="685372B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1082</w:t>
      </w:r>
    </w:p>
    <w:p w14:paraId="6464F45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271v   oktober 1522</w:t>
      </w:r>
    </w:p>
    <w:p w14:paraId="0FFF1609"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 Arnoldus zn.v.w. Reynerus Schoemekers, uit huis erf hof een sesterzaad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Wolterus zn.v.w. Henricus Goessenss. van der Woude, Wilhelmus zn.v.w. Arnoldus van den broeck, 10 en 8 lopensen land met als belendingen Wilhelmus van den Broeck en meer anderen, Wilhelmus van der Spanck, transport aan Magister Nicolaas Kuyst t.b.v. Gerardus Pauwelss. weduwnaar van Katharina zijn vrouw dr.v.w. Ricardus Goessenss., 12 lopensen bouwland met als belendingen Gerardus Maes, Petrus zn.v.w. Johannis Crabben, Petrus Cras en meer anderen, de openbare weg, transport aan Paulus en Johannis broers en hun zuster Aleydis kinderen van Gerardus en Katharina t.b.v. Lambertus en Angela kinderen van Gerardus en Katharina</w:t>
      </w:r>
    </w:p>
    <w:p w14:paraId="47FD1BFB" w14:textId="77777777" w:rsidR="00D5028D" w:rsidRPr="002362D8" w:rsidRDefault="00D5028D">
      <w:pPr>
        <w:tabs>
          <w:tab w:val="left" w:pos="5820"/>
        </w:tabs>
        <w:rPr>
          <w:rFonts w:ascii="Arial" w:hAnsi="Arial" w:cs="Arial"/>
          <w:sz w:val="22"/>
          <w:szCs w:val="22"/>
        </w:rPr>
      </w:pPr>
    </w:p>
    <w:p w14:paraId="5427355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1083</w:t>
      </w:r>
    </w:p>
    <w:p w14:paraId="7F3522B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22   8 oktober 1522</w:t>
      </w:r>
    </w:p>
    <w:p w14:paraId="3480B7F8"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Gerardus zn.v.w. Paulus van den Hovel weduwnaar van Katharina zijn vrouw dr.v.w. Ricardus Goessens uit huis hofstad hof en 12 lopensen land ter plaatse </w:t>
      </w:r>
      <w:r w:rsidRPr="002362D8">
        <w:rPr>
          <w:rFonts w:ascii="Arial" w:hAnsi="Arial" w:cs="Arial"/>
          <w:b/>
          <w:sz w:val="22"/>
          <w:szCs w:val="22"/>
          <w:u w:val="single"/>
        </w:rPr>
        <w:t xml:space="preserve">dWybossch </w:t>
      </w:r>
      <w:r w:rsidRPr="002362D8">
        <w:rPr>
          <w:rFonts w:ascii="Arial" w:hAnsi="Arial" w:cs="Arial"/>
          <w:sz w:val="22"/>
          <w:szCs w:val="22"/>
        </w:rPr>
        <w:t xml:space="preserve">met als belendingen de weduwe van Petrus Claes Reynerss., een stuk land van 7 lopensen ter plaatse </w:t>
      </w:r>
      <w:r w:rsidRPr="002362D8">
        <w:rPr>
          <w:rFonts w:ascii="Arial" w:hAnsi="Arial" w:cs="Arial"/>
          <w:b/>
          <w:sz w:val="22"/>
          <w:szCs w:val="22"/>
          <w:u w:val="single"/>
        </w:rPr>
        <w:t>Opt Velt</w:t>
      </w:r>
      <w:r w:rsidRPr="002362D8">
        <w:rPr>
          <w:rFonts w:ascii="Arial" w:hAnsi="Arial" w:cs="Arial"/>
          <w:sz w:val="22"/>
          <w:szCs w:val="22"/>
        </w:rPr>
        <w:t xml:space="preserve"> met als belendingen de H</w:t>
      </w:r>
      <w:r w:rsidRPr="002362D8">
        <w:rPr>
          <w:rFonts w:ascii="Arial" w:hAnsi="Arial" w:cs="Arial"/>
          <w:b/>
          <w:sz w:val="22"/>
          <w:szCs w:val="22"/>
          <w:u w:val="single"/>
        </w:rPr>
        <w:t>.Geesttafel van Schijndel,</w:t>
      </w:r>
      <w:r w:rsidRPr="002362D8">
        <w:rPr>
          <w:rFonts w:ascii="Arial" w:hAnsi="Arial" w:cs="Arial"/>
          <w:sz w:val="22"/>
          <w:szCs w:val="22"/>
        </w:rPr>
        <w:t xml:space="preserve"> Wilhelmus van den Hoeck, cijns van </w:t>
      </w:r>
      <w:smartTag w:uri="urn:schemas-microsoft-com:office:smarttags" w:element="metricconverter">
        <w:smartTagPr>
          <w:attr w:name="ProductID" w:val="19 pond"/>
        </w:smartTagPr>
        <w:r w:rsidRPr="002362D8">
          <w:rPr>
            <w:rFonts w:ascii="Arial" w:hAnsi="Arial" w:cs="Arial"/>
            <w:sz w:val="22"/>
            <w:szCs w:val="22"/>
          </w:rPr>
          <w:t>19 pond</w:t>
        </w:r>
      </w:smartTag>
      <w:r w:rsidRPr="002362D8">
        <w:rPr>
          <w:rFonts w:ascii="Arial" w:hAnsi="Arial" w:cs="Arial"/>
          <w:sz w:val="22"/>
          <w:szCs w:val="22"/>
        </w:rPr>
        <w:t xml:space="preserve">, transport aan Paulus en Johannis, Lambertus en Angela hun zus kinderen van Gerardus en Aleydis </w:t>
      </w:r>
    </w:p>
    <w:p w14:paraId="491E6CA6" w14:textId="77777777" w:rsidR="00D5028D" w:rsidRPr="002362D8" w:rsidRDefault="00D5028D">
      <w:pPr>
        <w:tabs>
          <w:tab w:val="left" w:pos="5820"/>
        </w:tabs>
        <w:rPr>
          <w:rFonts w:ascii="Arial" w:hAnsi="Arial" w:cs="Arial"/>
          <w:sz w:val="22"/>
          <w:szCs w:val="22"/>
        </w:rPr>
      </w:pPr>
    </w:p>
    <w:p w14:paraId="2F3B080E"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1084</w:t>
      </w:r>
    </w:p>
    <w:p w14:paraId="06B0BC3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24   7 oktober 1522</w:t>
      </w:r>
    </w:p>
    <w:p w14:paraId="4530FCC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Ysebrand zn.v.w. Wilhelmus Drossarts man van Hadewich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Anthonis Olyfers,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land te Schijndel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Nicolaas Librechts, Agnes dr.v.w. Wilhelmus van den Woude, Everardus zn.v.w. Everardus de Broegel man van Engel zijn vrouw dr.v.w. Henricus van den Bogart, Agnes weduwe van wijlen Olivier zn.v.w. Theodoricus de Gassel </w:t>
      </w:r>
    </w:p>
    <w:p w14:paraId="035ED2CA" w14:textId="77777777" w:rsidR="00D5028D" w:rsidRPr="002362D8" w:rsidRDefault="00D5028D">
      <w:pPr>
        <w:tabs>
          <w:tab w:val="left" w:pos="5820"/>
        </w:tabs>
        <w:rPr>
          <w:rFonts w:ascii="Arial" w:hAnsi="Arial" w:cs="Arial"/>
          <w:sz w:val="22"/>
          <w:szCs w:val="22"/>
        </w:rPr>
      </w:pPr>
    </w:p>
    <w:p w14:paraId="67C9371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lastRenderedPageBreak/>
        <w:t>1085</w:t>
      </w:r>
    </w:p>
    <w:p w14:paraId="2D5377E6"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274v   5 november 1522</w:t>
      </w:r>
    </w:p>
    <w:p w14:paraId="762B86C5"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Wilhelmus zn.v.w. Wilhelmus de Scoemeker heeft verkocht t.b.v. het hospitaal/gasthuis te ’s-Hertogenbosch in de straat of buurt genaamd </w:t>
      </w:r>
      <w:r w:rsidRPr="002362D8">
        <w:rPr>
          <w:rFonts w:ascii="Arial" w:hAnsi="Arial" w:cs="Arial"/>
          <w:b/>
          <w:i/>
          <w:sz w:val="22"/>
          <w:szCs w:val="22"/>
        </w:rPr>
        <w:t>Aert Berwoutsstraet</w:t>
      </w:r>
      <w:r w:rsidRPr="002362D8">
        <w:rPr>
          <w:rFonts w:ascii="Arial" w:hAnsi="Arial" w:cs="Arial"/>
          <w:sz w:val="22"/>
          <w:szCs w:val="22"/>
        </w:rPr>
        <w:t xml:space="preserve">, Henricus genaamd de Wessem </w:t>
      </w:r>
      <w:r w:rsidRPr="002362D8">
        <w:rPr>
          <w:rFonts w:ascii="Arial" w:hAnsi="Arial" w:cs="Arial"/>
          <w:b/>
          <w:sz w:val="22"/>
          <w:szCs w:val="22"/>
          <w:u w:val="single"/>
        </w:rPr>
        <w:t>faber = smid</w:t>
      </w:r>
      <w:r w:rsidRPr="002362D8">
        <w:rPr>
          <w:rFonts w:ascii="Arial" w:hAnsi="Arial" w:cs="Arial"/>
          <w:sz w:val="22"/>
          <w:szCs w:val="22"/>
        </w:rPr>
        <w:t xml:space="preser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 huis erf hof en erfgoederen 20 lopensen in de parochie Schijndel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Theodoricus zn.v.Gerardus Melterss., Gerardus zn.v.w. Johannis Penninck en meer anderen, grondcijns aan de </w:t>
      </w:r>
      <w:r w:rsidRPr="002362D8">
        <w:rPr>
          <w:rFonts w:ascii="Arial" w:hAnsi="Arial" w:cs="Arial"/>
          <w:b/>
          <w:sz w:val="22"/>
          <w:szCs w:val="22"/>
          <w:u w:val="single"/>
        </w:rPr>
        <w:t xml:space="preserve">Heer van Helmond, </w:t>
      </w:r>
    </w:p>
    <w:p w14:paraId="7EDE3A0F" w14:textId="77777777" w:rsidR="00D5028D" w:rsidRPr="002362D8" w:rsidRDefault="00D5028D">
      <w:pPr>
        <w:tabs>
          <w:tab w:val="left" w:pos="5820"/>
        </w:tabs>
        <w:rPr>
          <w:rFonts w:ascii="Arial" w:hAnsi="Arial" w:cs="Arial"/>
          <w:sz w:val="22"/>
          <w:szCs w:val="22"/>
        </w:rPr>
      </w:pPr>
    </w:p>
    <w:p w14:paraId="2E66537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1086</w:t>
      </w:r>
    </w:p>
    <w:p w14:paraId="269C425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25v   november 1522</w:t>
      </w:r>
    </w:p>
    <w:p w14:paraId="53A8C13E"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Petrus zn.v.w. Wilhelmus zn.v.w. Nicolaas Hagenss. heeft verkocht Judocus zn.v.w. Ghysbonis Joesten t.b.v. Elizabeth Scoemakers [zeer dubieus] weduwe van wijlen Ghybens een akker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Gerardus zn.v.w. Wilehlmus Claess., Ghybonis zn.v.w. Theodoricus Ghybenss., de gemene straat, grondcijns aan de </w:t>
      </w:r>
      <w:r w:rsidRPr="002362D8">
        <w:rPr>
          <w:rFonts w:ascii="Arial" w:hAnsi="Arial" w:cs="Arial"/>
          <w:b/>
          <w:sz w:val="22"/>
          <w:szCs w:val="22"/>
          <w:u w:val="single"/>
        </w:rPr>
        <w:t>Heer van Boxtel</w:t>
      </w:r>
      <w:r w:rsidRPr="002362D8">
        <w:rPr>
          <w:rFonts w:ascii="Arial" w:hAnsi="Arial" w:cs="Arial"/>
          <w:sz w:val="22"/>
          <w:szCs w:val="22"/>
        </w:rPr>
        <w:t xml:space="preserve">; idem Henricus zn.v.w. Lucas Dirixss. [dubieus], Johannis zn.v.w. Egidius Slewen,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te betlen op Maria Lichtmis [purificationis] uit huis erf hof ter plaatse het </w:t>
      </w:r>
      <w:r w:rsidRPr="002362D8">
        <w:rPr>
          <w:rFonts w:ascii="Arial" w:hAnsi="Arial" w:cs="Arial"/>
          <w:b/>
          <w:sz w:val="22"/>
          <w:szCs w:val="22"/>
          <w:u w:val="single"/>
        </w:rPr>
        <w:t>Wybossch,</w:t>
      </w:r>
      <w:r w:rsidRPr="002362D8">
        <w:rPr>
          <w:rFonts w:ascii="Arial" w:hAnsi="Arial" w:cs="Arial"/>
          <w:sz w:val="22"/>
          <w:szCs w:val="22"/>
        </w:rPr>
        <w:t xml:space="preserve"> met als belendingen Theororicus van den Hovel, Lucad zn.v.w. Johannis Thijssen; idem Egidius Slewen,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transport aan Arnoldus zn.v.w. Arnoldus Houbrakens</w:t>
      </w:r>
    </w:p>
    <w:p w14:paraId="0C0A3A9F" w14:textId="77777777" w:rsidR="00D5028D" w:rsidRPr="002362D8" w:rsidRDefault="00D5028D">
      <w:pPr>
        <w:tabs>
          <w:tab w:val="left" w:pos="5820"/>
        </w:tabs>
        <w:rPr>
          <w:rFonts w:ascii="Arial" w:hAnsi="Arial" w:cs="Arial"/>
          <w:sz w:val="22"/>
          <w:szCs w:val="22"/>
        </w:rPr>
      </w:pPr>
    </w:p>
    <w:p w14:paraId="7F77AA18"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81</w:t>
      </w:r>
    </w:p>
    <w:p w14:paraId="2CC54DBC" w14:textId="77777777" w:rsidR="00D5028D" w:rsidRPr="002362D8" w:rsidRDefault="00D5028D">
      <w:pPr>
        <w:tabs>
          <w:tab w:val="left" w:pos="5820"/>
        </w:tabs>
        <w:rPr>
          <w:rFonts w:ascii="Arial" w:hAnsi="Arial" w:cs="Arial"/>
          <w:sz w:val="22"/>
          <w:szCs w:val="22"/>
        </w:rPr>
      </w:pPr>
    </w:p>
    <w:p w14:paraId="2843F83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1087</w:t>
      </w:r>
    </w:p>
    <w:p w14:paraId="52973F4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39v   december 1522</w:t>
      </w:r>
    </w:p>
    <w:p w14:paraId="0F63A86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teruggevonden</w:t>
      </w:r>
    </w:p>
    <w:p w14:paraId="7D40BCA0" w14:textId="77777777" w:rsidR="00D5028D" w:rsidRPr="002362D8" w:rsidRDefault="00D5028D">
      <w:pPr>
        <w:tabs>
          <w:tab w:val="left" w:pos="5820"/>
        </w:tabs>
        <w:rPr>
          <w:rFonts w:ascii="Arial" w:hAnsi="Arial" w:cs="Arial"/>
          <w:sz w:val="22"/>
          <w:szCs w:val="22"/>
        </w:rPr>
      </w:pPr>
    </w:p>
    <w:p w14:paraId="37914953"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1088</w:t>
      </w:r>
    </w:p>
    <w:p w14:paraId="5BB6D11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1297   folio 160v   januari 1523</w:t>
      </w:r>
    </w:p>
    <w:p w14:paraId="0F803454"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Ghysbertus en Godefridus broers en Petra hun zus kinderen van wijlen Matheus Ghybenss., Adrianus zn.v.w. Wolterus zn.v.w. Johannis ……man van …..zijn vrouw dr.v.w. Johannes Hubenss. man van Elizabett dr.v.Matheus Ghybenss. en Johanna dr.v.w. Henricus zn.v.w. Matheus Ghybenss. een stuk weiland ter plaatse </w:t>
      </w:r>
      <w:r w:rsidRPr="002362D8">
        <w:rPr>
          <w:rFonts w:ascii="Arial" w:hAnsi="Arial" w:cs="Arial"/>
          <w:b/>
          <w:sz w:val="22"/>
          <w:szCs w:val="22"/>
          <w:u w:val="single"/>
        </w:rPr>
        <w:t>Eelde</w:t>
      </w:r>
      <w:r w:rsidRPr="002362D8">
        <w:rPr>
          <w:rFonts w:ascii="Arial" w:hAnsi="Arial" w:cs="Arial"/>
          <w:sz w:val="22"/>
          <w:szCs w:val="22"/>
        </w:rPr>
        <w:t xml:space="preserve"> met als belendingen Johannes Pauwelss., Johannes Geritss., Elizabett weduwe van w. Anthonis van den Broeck, hebben verkocht aan Johannis zn.v.w. Arnoldus Janss.; met in de marge een notitie dd. 14 april 1524 waarin worden genoemd Johannis zn.v.w. Arnoldus Janss.Henricus zn.v.w. Christianus van der Aa; idem een stuk weiland </w:t>
      </w:r>
      <w:r w:rsidRPr="002362D8">
        <w:rPr>
          <w:rFonts w:ascii="Arial" w:hAnsi="Arial" w:cs="Arial"/>
          <w:b/>
          <w:sz w:val="22"/>
          <w:szCs w:val="22"/>
          <w:u w:val="single"/>
        </w:rPr>
        <w:t>in Eelde</w:t>
      </w:r>
      <w:r w:rsidRPr="002362D8">
        <w:rPr>
          <w:rFonts w:ascii="Arial" w:hAnsi="Arial" w:cs="Arial"/>
          <w:sz w:val="22"/>
          <w:szCs w:val="22"/>
        </w:rPr>
        <w:t xml:space="preserve"> met als belendingen Johannis zn.v.Ludovicus genaamd Loey Willemss., Petra dr.v.w. Matheus Ghybenss., Theodoricus van den Hovel, Godefridus zn.v.w. Matheus Ghybenss., met onderaan links een notitie dd. 19 januari waarin genoemd worden twee strepen wei- of hooiland getransporteerd aan Theodoricus zn.v.w. Theodoricus van den Hovel</w:t>
      </w:r>
    </w:p>
    <w:p w14:paraId="44642D3E" w14:textId="77777777" w:rsidR="00D5028D" w:rsidRPr="002362D8" w:rsidRDefault="00D5028D">
      <w:pPr>
        <w:tabs>
          <w:tab w:val="left" w:pos="5820"/>
        </w:tabs>
        <w:rPr>
          <w:rFonts w:ascii="Arial" w:hAnsi="Arial" w:cs="Arial"/>
          <w:sz w:val="22"/>
          <w:szCs w:val="22"/>
        </w:rPr>
      </w:pPr>
    </w:p>
    <w:p w14:paraId="52287C3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1089</w:t>
      </w:r>
    </w:p>
    <w:p w14:paraId="76330C6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63v   januari 1523</w:t>
      </w:r>
    </w:p>
    <w:p w14:paraId="1F6F6F89"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Gezien het namenmateriaal misschien de laatste akte die doorloopt op 64: </w:t>
      </w:r>
      <w:r w:rsidRPr="002362D8">
        <w:rPr>
          <w:rFonts w:ascii="Arial" w:hAnsi="Arial" w:cs="Arial"/>
          <w:b/>
          <w:sz w:val="22"/>
          <w:szCs w:val="22"/>
          <w:u w:val="single"/>
        </w:rPr>
        <w:t xml:space="preserve">Geertrudis dr.v.w. Mathias genaamd van den Weteringe begijn op het Groot Begijnhof te ’s-Hertogenbosch </w:t>
      </w:r>
      <w:r w:rsidRPr="002362D8">
        <w:rPr>
          <w:rFonts w:ascii="Arial" w:hAnsi="Arial" w:cs="Arial"/>
          <w:sz w:val="22"/>
          <w:szCs w:val="22"/>
        </w:rPr>
        <w:t xml:space="preserve">heeft verkocht aan </w:t>
      </w:r>
      <w:r w:rsidRPr="002362D8">
        <w:rPr>
          <w:rFonts w:ascii="Arial" w:hAnsi="Arial" w:cs="Arial"/>
          <w:b/>
          <w:sz w:val="22"/>
          <w:szCs w:val="22"/>
          <w:u w:val="single"/>
        </w:rPr>
        <w:t xml:space="preserve">Katheryna dr.v.w. Henricus Voet ook een begijn, </w:t>
      </w:r>
      <w:r w:rsidRPr="002362D8">
        <w:rPr>
          <w:rFonts w:ascii="Arial" w:hAnsi="Arial" w:cs="Arial"/>
          <w:sz w:val="22"/>
          <w:szCs w:val="22"/>
        </w:rPr>
        <w:t xml:space="preserve">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w:t>
      </w:r>
    </w:p>
    <w:p w14:paraId="1116A387" w14:textId="77777777" w:rsidR="00D5028D" w:rsidRPr="002362D8" w:rsidRDefault="00D5028D">
      <w:pPr>
        <w:tabs>
          <w:tab w:val="left" w:pos="5820"/>
        </w:tabs>
        <w:rPr>
          <w:rFonts w:ascii="Arial" w:hAnsi="Arial" w:cs="Arial"/>
          <w:b/>
          <w:sz w:val="22"/>
          <w:szCs w:val="22"/>
          <w:u w:val="single"/>
        </w:rPr>
      </w:pPr>
    </w:p>
    <w:p w14:paraId="2C8C33D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1090</w:t>
      </w:r>
    </w:p>
    <w:p w14:paraId="19AD384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74   24 januari 1523</w:t>
      </w:r>
    </w:p>
    <w:p w14:paraId="2555346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Antonius Pijnappel consul en rector van de H.Geesttafel van ’s-Hertogenbosch – vermelding van Schijndel miet gevonden alleem de persoonsnaam Goeswinus zn.v.Hubertus de Scijnle man van Johanna dr.v.w. Johannes Herberchsz. en verder gaat de akte over de parochie Leende</w:t>
      </w:r>
    </w:p>
    <w:p w14:paraId="50C8B5ED" w14:textId="77777777" w:rsidR="00D5028D" w:rsidRPr="002362D8" w:rsidRDefault="00D5028D">
      <w:pPr>
        <w:tabs>
          <w:tab w:val="left" w:pos="5820"/>
        </w:tabs>
        <w:rPr>
          <w:rFonts w:ascii="Arial" w:hAnsi="Arial" w:cs="Arial"/>
          <w:sz w:val="22"/>
          <w:szCs w:val="22"/>
        </w:rPr>
      </w:pPr>
    </w:p>
    <w:p w14:paraId="3EF822C2"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1091</w:t>
      </w:r>
    </w:p>
    <w:p w14:paraId="505A4843"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304   januari 1523</w:t>
      </w:r>
    </w:p>
    <w:p w14:paraId="32931FB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Roverus zn.v.w. Johannis Wouterss. en Mathias zijn zoon hebben verkocht Luytgardis dr.v.Johannis die Best een stuk weiland en een kamp van twee bunders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Johannis Vigen, Henricus zn.v.w. Theodoricus vn den Bor, Henrica weduwe van wijlen Theodoricus Jordenss., een kamp van 4 lopensen ter plaatse met als belendingen Theoricus van den Hoevel, Henricus Dircxss., het </w:t>
      </w:r>
      <w:r w:rsidRPr="002362D8">
        <w:rPr>
          <w:rFonts w:ascii="Arial" w:hAnsi="Arial" w:cs="Arial"/>
          <w:b/>
          <w:sz w:val="22"/>
          <w:szCs w:val="22"/>
          <w:u w:val="single"/>
        </w:rPr>
        <w:t>Convent van de Kartuizers te Vught [Carthuseren],</w:t>
      </w:r>
      <w:r w:rsidRPr="002362D8">
        <w:rPr>
          <w:rFonts w:ascii="Arial" w:hAnsi="Arial" w:cs="Arial"/>
          <w:sz w:val="22"/>
          <w:szCs w:val="22"/>
        </w:rPr>
        <w:t xml:space="preserve"> uit huis erf hof en erfgeoederen ter plaatse met als belendingen Theodoricus van den Hovel, de gemene straat, Renerus zn.v.Johannis</w:t>
      </w:r>
    </w:p>
    <w:p w14:paraId="513550A1" w14:textId="77777777" w:rsidR="00D5028D" w:rsidRPr="002362D8" w:rsidRDefault="00D5028D">
      <w:pPr>
        <w:tabs>
          <w:tab w:val="left" w:pos="5820"/>
        </w:tabs>
        <w:rPr>
          <w:rFonts w:ascii="Arial" w:hAnsi="Arial" w:cs="Arial"/>
          <w:sz w:val="22"/>
          <w:szCs w:val="22"/>
        </w:rPr>
      </w:pPr>
    </w:p>
    <w:p w14:paraId="0563087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1092</w:t>
      </w:r>
    </w:p>
    <w:p w14:paraId="43482D6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305v   januari 1523</w:t>
      </w:r>
    </w:p>
    <w:p w14:paraId="4303558F"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teruggevonden wel Tilburg en Sint Oedenrode</w:t>
      </w:r>
    </w:p>
    <w:p w14:paraId="71F63A2B" w14:textId="77777777" w:rsidR="00D5028D" w:rsidRPr="002362D8" w:rsidRDefault="00D5028D">
      <w:pPr>
        <w:tabs>
          <w:tab w:val="left" w:pos="5820"/>
        </w:tabs>
        <w:rPr>
          <w:rFonts w:ascii="Arial" w:hAnsi="Arial" w:cs="Arial"/>
          <w:sz w:val="22"/>
          <w:szCs w:val="22"/>
        </w:rPr>
      </w:pPr>
    </w:p>
    <w:p w14:paraId="0E22810E"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1093</w:t>
      </w:r>
    </w:p>
    <w:p w14:paraId="5CBDAC42"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 folio 90v en 91  20 januari 1523</w:t>
      </w:r>
    </w:p>
    <w:p w14:paraId="7386465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Petrus zn.v.w. Petrus Maessoen, 4 lopensen land voorheen van Johannis zn.v.w. Johannis de Houbraken uit Schijndel man van Elizabett zijn vrouw onder het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Johannis Zonmans, Bele zus van Elizabett , gebouwen en 3 lopensen land </w:t>
      </w:r>
    </w:p>
    <w:p w14:paraId="0144E301" w14:textId="77777777" w:rsidR="00D5028D" w:rsidRPr="002362D8" w:rsidRDefault="00D5028D">
      <w:pPr>
        <w:tabs>
          <w:tab w:val="left" w:pos="5820"/>
        </w:tabs>
        <w:rPr>
          <w:rFonts w:ascii="Arial" w:hAnsi="Arial" w:cs="Arial"/>
          <w:sz w:val="22"/>
          <w:szCs w:val="22"/>
        </w:rPr>
      </w:pPr>
    </w:p>
    <w:p w14:paraId="4AC552C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1094</w:t>
      </w:r>
    </w:p>
    <w:p w14:paraId="0F05D66B"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103v   29 januari 1523</w:t>
      </w:r>
    </w:p>
    <w:p w14:paraId="6DFF8D4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Johannes zn.v.w. Johannes van der Hagen, heeft verkocht aan Godefridus zn.v.w. Henricus de Hermalen, een cijns van 5 gl. uit een bunder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Johannes ……, de weduwe van </w:t>
      </w:r>
      <w:r w:rsidRPr="002362D8">
        <w:rPr>
          <w:rFonts w:ascii="Arial" w:hAnsi="Arial" w:cs="Arial"/>
          <w:b/>
          <w:sz w:val="22"/>
          <w:szCs w:val="22"/>
          <w:u w:val="single"/>
        </w:rPr>
        <w:t xml:space="preserve">magister </w:t>
      </w:r>
      <w:r w:rsidRPr="002362D8">
        <w:rPr>
          <w:rFonts w:ascii="Arial" w:hAnsi="Arial" w:cs="Arial"/>
          <w:sz w:val="22"/>
          <w:szCs w:val="22"/>
        </w:rPr>
        <w:t>Gerardus de Bree en haar kinderen, Gerardus Jordenss., de gemene straat, Petrus zn.v.Arnoldus Hellincks, Johannes zn.v.w. Adam van der Spanck, met in de marge de namen van Katharina vrouw van Gerardus van den Acker, Johannes van der Hagen, Willem zn.v.Mathias van Herentom</w:t>
      </w:r>
    </w:p>
    <w:p w14:paraId="7FDCB948" w14:textId="77777777" w:rsidR="00D5028D" w:rsidRPr="002362D8" w:rsidRDefault="00D5028D">
      <w:pPr>
        <w:tabs>
          <w:tab w:val="left" w:pos="5820"/>
        </w:tabs>
        <w:rPr>
          <w:rFonts w:ascii="Arial" w:hAnsi="Arial" w:cs="Arial"/>
          <w:sz w:val="22"/>
          <w:szCs w:val="22"/>
        </w:rPr>
      </w:pPr>
    </w:p>
    <w:p w14:paraId="51BCF82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1095</w:t>
      </w:r>
    </w:p>
    <w:p w14:paraId="59894A9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109v   januari 1523</w:t>
      </w:r>
    </w:p>
    <w:p w14:paraId="02FF227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Ghysbertus zn.v.w. Henricus Voets, huis erf hof en landerijen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genoemde Ghysbertus, Lambertus zn.v.w. Johannis Scepens, de gemene straat, Henricus zn.v.w. Adam Voetssoen, het </w:t>
      </w:r>
      <w:r w:rsidRPr="002362D8">
        <w:rPr>
          <w:rFonts w:ascii="Arial" w:hAnsi="Arial" w:cs="Arial"/>
          <w:b/>
          <w:sz w:val="22"/>
          <w:szCs w:val="22"/>
          <w:u w:val="single"/>
        </w:rPr>
        <w:t>Maria-altaar in de kerk van Schijndel, het altaar van Sint Katharina in de kerk van Schijndel, de H.Geesttafel van Schijndel, de infirmerie op het Groot Begijnhof te ’s-Hertogenbosch</w:t>
      </w:r>
      <w:r w:rsidRPr="002362D8">
        <w:rPr>
          <w:rFonts w:ascii="Arial" w:hAnsi="Arial" w:cs="Arial"/>
          <w:sz w:val="22"/>
          <w:szCs w:val="22"/>
        </w:rPr>
        <w:t>, , Mathias de Herentom zn.v.w. Wilhelmus, met in de marge een notitie dd. 5 maart zaterdag na Oculi, Ghysbertus zn.v.w. Henricus Voets, Johannis zn.v.w. Arnoldus Henricssoen de Scyndel</w:t>
      </w:r>
    </w:p>
    <w:p w14:paraId="10DA6ED3" w14:textId="77777777" w:rsidR="00D5028D" w:rsidRPr="002362D8" w:rsidRDefault="00D5028D">
      <w:pPr>
        <w:tabs>
          <w:tab w:val="left" w:pos="5820"/>
        </w:tabs>
        <w:rPr>
          <w:rFonts w:ascii="Arial" w:hAnsi="Arial" w:cs="Arial"/>
          <w:sz w:val="22"/>
          <w:szCs w:val="22"/>
        </w:rPr>
      </w:pPr>
    </w:p>
    <w:p w14:paraId="26DA599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1096</w:t>
      </w:r>
    </w:p>
    <w:p w14:paraId="21ABC48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102   21 februari 1523</w:t>
      </w:r>
    </w:p>
    <w:p w14:paraId="559F649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Arnoldus zn.v.w. Henricus de Kessel, 2 mud en 6 sester rogge Bossche maat uit huizen erven schuren en hof 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Elisabeth weduwe van wijlen Adrianus de Zoxhel en meer anderen, Michaelis zn.v.Gerardus Jansen en Katharina weduwe van Christianus van der Aa met meer anderen , de gemene straat, Johannis Arntss. van der Weteringe en meer anderen, ide, de ½ van een kamp genaamd </w:t>
      </w:r>
      <w:r w:rsidRPr="002362D8">
        <w:rPr>
          <w:rFonts w:ascii="Arial" w:hAnsi="Arial" w:cs="Arial"/>
          <w:b/>
          <w:i/>
          <w:sz w:val="22"/>
          <w:szCs w:val="22"/>
        </w:rPr>
        <w:t>die Zaert te Sint Oedenrode</w:t>
      </w:r>
      <w:r w:rsidRPr="002362D8">
        <w:rPr>
          <w:rFonts w:ascii="Arial" w:hAnsi="Arial" w:cs="Arial"/>
          <w:sz w:val="22"/>
          <w:szCs w:val="22"/>
        </w:rPr>
        <w:t xml:space="preserve"> ter plaatse Onlant [vgl. Olland], met in de marge een notitie dd. 5 januari 1618 ondertekend door J. van Dreijsschoor</w:t>
      </w:r>
    </w:p>
    <w:p w14:paraId="5EE367EC" w14:textId="77777777" w:rsidR="00D5028D" w:rsidRPr="002362D8" w:rsidRDefault="00D5028D">
      <w:pPr>
        <w:tabs>
          <w:tab w:val="left" w:pos="5820"/>
        </w:tabs>
        <w:rPr>
          <w:rFonts w:ascii="Arial" w:hAnsi="Arial" w:cs="Arial"/>
          <w:sz w:val="22"/>
          <w:szCs w:val="22"/>
        </w:rPr>
      </w:pPr>
    </w:p>
    <w:p w14:paraId="5516ABD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1097</w:t>
      </w:r>
    </w:p>
    <w:p w14:paraId="61CC230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225   februari 1523</w:t>
      </w:r>
    </w:p>
    <w:p w14:paraId="6F6903BB"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Gerardus zn.v.w. Symonis van den Oudenhuys heeft verkocht aan Ghysbertus zn.v.w. Theodoricus Ghybenss. een erfcijns uit een huis erf hof  en erfgoederen ter plaatse </w:t>
      </w:r>
      <w:r w:rsidRPr="002362D8">
        <w:rPr>
          <w:rFonts w:ascii="Arial" w:hAnsi="Arial" w:cs="Arial"/>
          <w:b/>
          <w:sz w:val="22"/>
          <w:szCs w:val="22"/>
          <w:u w:val="single"/>
        </w:rPr>
        <w:t xml:space="preserve">aan de Borne </w:t>
      </w:r>
      <w:r w:rsidRPr="002362D8">
        <w:rPr>
          <w:rFonts w:ascii="Arial" w:hAnsi="Arial" w:cs="Arial"/>
          <w:sz w:val="22"/>
          <w:szCs w:val="22"/>
        </w:rPr>
        <w:t xml:space="preserve">3 manderzaad groot met als belendingen Gerardus Jordenss., de gemene straat of </w:t>
      </w:r>
      <w:r w:rsidRPr="002362D8">
        <w:rPr>
          <w:rFonts w:ascii="Arial" w:hAnsi="Arial" w:cs="Arial"/>
          <w:sz w:val="22"/>
          <w:szCs w:val="22"/>
        </w:rPr>
        <w:lastRenderedPageBreak/>
        <w:t>openbare weg, Ghysbertus Wynmans [in 1100 wordt hij Wytvens genoemd vgl. onze huidige naam van de Wijdeven], Aleydis weduwe van wijlen Johannes de Berkel en meer anderen</w:t>
      </w:r>
    </w:p>
    <w:p w14:paraId="2AC1199E" w14:textId="77777777" w:rsidR="00D5028D" w:rsidRPr="002362D8" w:rsidRDefault="00D5028D">
      <w:pPr>
        <w:tabs>
          <w:tab w:val="left" w:pos="5820"/>
        </w:tabs>
        <w:rPr>
          <w:rFonts w:ascii="Arial" w:hAnsi="Arial" w:cs="Arial"/>
          <w:sz w:val="22"/>
          <w:szCs w:val="22"/>
        </w:rPr>
      </w:pPr>
    </w:p>
    <w:p w14:paraId="4D007F7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1098</w:t>
      </w:r>
    </w:p>
    <w:p w14:paraId="2726D37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227   11 februari 1523</w:t>
      </w:r>
    </w:p>
    <w:p w14:paraId="178C6BC2"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Arnoldus zn.v.w. Gerardus van den Cameren,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2 achtste parten van een bunder land genaammd </w:t>
      </w:r>
      <w:r w:rsidRPr="002362D8">
        <w:rPr>
          <w:rFonts w:ascii="Arial" w:hAnsi="Arial" w:cs="Arial"/>
          <w:b/>
          <w:sz w:val="22"/>
          <w:szCs w:val="22"/>
          <w:u w:val="single"/>
        </w:rPr>
        <w:t>de Schiltbeempt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idem uit huis erf hof 6 lopensen in de parochie Heeswijk waarbij Thomas de Schynle wordt genoemd en </w:t>
      </w:r>
      <w:r w:rsidRPr="002362D8">
        <w:rPr>
          <w:rFonts w:ascii="Arial" w:hAnsi="Arial" w:cs="Arial"/>
          <w:b/>
          <w:sz w:val="22"/>
          <w:szCs w:val="22"/>
          <w:u w:val="single"/>
        </w:rPr>
        <w:t xml:space="preserve">magister Franciscus Toelinck magister en rector van het Groot Gasthuis te ’s-Hertogenbosch </w:t>
      </w:r>
    </w:p>
    <w:p w14:paraId="010EA2EF" w14:textId="77777777" w:rsidR="00D5028D" w:rsidRPr="002362D8" w:rsidRDefault="00D5028D">
      <w:pPr>
        <w:tabs>
          <w:tab w:val="left" w:pos="5820"/>
        </w:tabs>
        <w:rPr>
          <w:rFonts w:ascii="Arial" w:hAnsi="Arial" w:cs="Arial"/>
          <w:sz w:val="22"/>
          <w:szCs w:val="22"/>
        </w:rPr>
      </w:pPr>
    </w:p>
    <w:p w14:paraId="298D59CE"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82</w:t>
      </w:r>
    </w:p>
    <w:p w14:paraId="2EBB0968" w14:textId="77777777" w:rsidR="00D5028D" w:rsidRPr="002362D8" w:rsidRDefault="00D5028D">
      <w:pPr>
        <w:tabs>
          <w:tab w:val="left" w:pos="5820"/>
        </w:tabs>
        <w:rPr>
          <w:rFonts w:ascii="Arial" w:hAnsi="Arial" w:cs="Arial"/>
          <w:sz w:val="22"/>
          <w:szCs w:val="22"/>
        </w:rPr>
      </w:pPr>
    </w:p>
    <w:p w14:paraId="5864AA6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1099</w:t>
      </w:r>
    </w:p>
    <w:p w14:paraId="28E9AB1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315   februari 1523</w:t>
      </w:r>
    </w:p>
    <w:p w14:paraId="27554A9A"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aangetroffen wel Helmond – misschien op 315v (?) maar daar is geen scan van</w:t>
      </w:r>
    </w:p>
    <w:p w14:paraId="0E1BC719" w14:textId="77777777" w:rsidR="00D5028D" w:rsidRPr="002362D8" w:rsidRDefault="00D5028D">
      <w:pPr>
        <w:tabs>
          <w:tab w:val="left" w:pos="5820"/>
        </w:tabs>
        <w:rPr>
          <w:rFonts w:ascii="Arial" w:hAnsi="Arial" w:cs="Arial"/>
          <w:sz w:val="22"/>
          <w:szCs w:val="22"/>
        </w:rPr>
      </w:pPr>
    </w:p>
    <w:p w14:paraId="5AB1B2B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1100</w:t>
      </w:r>
    </w:p>
    <w:p w14:paraId="6E211B5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319  23  februari 1523</w:t>
      </w:r>
    </w:p>
    <w:p w14:paraId="0723FB02"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Johannes zn.v.w. Theodoricus Ghybenss. heeft verkocht aan Ghysbertus zn.v.w. Theodoricus Ghyben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schuur hof en erfgoederen 20 lopensen ter plaatse aen </w:t>
      </w:r>
      <w:r w:rsidRPr="002362D8">
        <w:rPr>
          <w:rFonts w:ascii="Arial" w:hAnsi="Arial" w:cs="Arial"/>
          <w:b/>
          <w:sz w:val="22"/>
          <w:szCs w:val="22"/>
          <w:u w:val="single"/>
        </w:rPr>
        <w:t xml:space="preserve">den Borre  </w:t>
      </w:r>
      <w:r w:rsidRPr="002362D8">
        <w:rPr>
          <w:rFonts w:ascii="Arial" w:hAnsi="Arial" w:cs="Arial"/>
          <w:sz w:val="22"/>
          <w:szCs w:val="22"/>
        </w:rPr>
        <w:t>[vgl. Borne]</w:t>
      </w:r>
      <w:r w:rsidRPr="002362D8">
        <w:rPr>
          <w:rFonts w:ascii="Arial" w:hAnsi="Arial" w:cs="Arial"/>
          <w:b/>
          <w:sz w:val="22"/>
          <w:szCs w:val="22"/>
          <w:u w:val="single"/>
        </w:rPr>
        <w:t xml:space="preserve"> </w:t>
      </w:r>
      <w:r w:rsidRPr="002362D8">
        <w:rPr>
          <w:rFonts w:ascii="Arial" w:hAnsi="Arial" w:cs="Arial"/>
          <w:sz w:val="22"/>
          <w:szCs w:val="22"/>
        </w:rPr>
        <w:t xml:space="preserve"> met als belendingen de gemene straat, Ghysbertus Wytvens, Aleydis weduw evan Johannes de Berkel, Gerardus Symonss., grondcijns aan de </w:t>
      </w:r>
      <w:r w:rsidRPr="002362D8">
        <w:rPr>
          <w:rFonts w:ascii="Arial" w:hAnsi="Arial" w:cs="Arial"/>
          <w:b/>
          <w:sz w:val="22"/>
          <w:szCs w:val="22"/>
          <w:u w:val="single"/>
        </w:rPr>
        <w:t xml:space="preserve">tijdelijke Heer van Helmond </w:t>
      </w:r>
    </w:p>
    <w:p w14:paraId="0A6139FF" w14:textId="77777777" w:rsidR="00D5028D" w:rsidRPr="002362D8" w:rsidRDefault="00D5028D">
      <w:pPr>
        <w:tabs>
          <w:tab w:val="left" w:pos="5820"/>
        </w:tabs>
        <w:rPr>
          <w:rFonts w:ascii="Arial" w:hAnsi="Arial" w:cs="Arial"/>
          <w:sz w:val="22"/>
          <w:szCs w:val="22"/>
        </w:rPr>
      </w:pPr>
    </w:p>
    <w:p w14:paraId="4EFA9CF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1101</w:t>
      </w:r>
    </w:p>
    <w:p w14:paraId="7F6390F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 xml:space="preserve">BP 1299  folio 130v en 131  27 februari 1523  </w:t>
      </w:r>
    </w:p>
    <w:p w14:paraId="29BCE4D1"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Goesswinus zn.v.w. Goessen van der Woude man van een dochter van Bernardus Jacopss., het vrichtgebruik van huis erf hof en 10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de kinderen van wijlen Theodoricus Zegerss., Rutger Roeverss., Johannes van der Hagen, de kinderen van Ghysbertus Arts, een bunder land met als belendingen Johannes zn.v.w. Henricus de Gemart [dubieus], Arnoldus van der Cuylen, de gemene straat, de weduwe van </w:t>
      </w:r>
      <w:r w:rsidRPr="002362D8">
        <w:rPr>
          <w:rFonts w:ascii="Arial" w:hAnsi="Arial" w:cs="Arial"/>
          <w:b/>
          <w:sz w:val="22"/>
          <w:szCs w:val="22"/>
          <w:u w:val="single"/>
        </w:rPr>
        <w:t xml:space="preserve">magister </w:t>
      </w:r>
      <w:r w:rsidRPr="002362D8">
        <w:rPr>
          <w:rFonts w:ascii="Arial" w:hAnsi="Arial" w:cs="Arial"/>
          <w:sz w:val="22"/>
          <w:szCs w:val="22"/>
        </w:rPr>
        <w:t>Gerardus de Bree met haar kinderen;  Laurens en Goeswinus verkopen aan Anthonius zn.v.w. Godefridus Colenss. de Lyemde</w:t>
      </w:r>
    </w:p>
    <w:p w14:paraId="4EA2E949" w14:textId="77777777" w:rsidR="00D5028D" w:rsidRPr="002362D8" w:rsidRDefault="00D5028D">
      <w:pPr>
        <w:tabs>
          <w:tab w:val="left" w:pos="5820"/>
        </w:tabs>
        <w:rPr>
          <w:rFonts w:ascii="Arial" w:hAnsi="Arial" w:cs="Arial"/>
          <w:sz w:val="22"/>
          <w:szCs w:val="22"/>
        </w:rPr>
      </w:pPr>
    </w:p>
    <w:p w14:paraId="5ADC7AA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1102</w:t>
      </w:r>
    </w:p>
    <w:p w14:paraId="575AFA9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108v   3 maart 1523</w:t>
      </w:r>
    </w:p>
    <w:p w14:paraId="584B5D99"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Adam Voet zn.v.w. Henricus Voet heeft verkocht aan Johannes Rutgerss. de Griensvenne een cijns van 4 gl. te betalen op de feestdag van Paus Gregorius uit huis erf hof en erfgoederen uit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Vyge, Conegondis weduwe van wijlen Gerardus Michielss., de gemene straat, Godefridus de Hermalen, een kamp land van vier bunder </w:t>
      </w:r>
      <w:r w:rsidRPr="002362D8">
        <w:rPr>
          <w:rFonts w:ascii="Arial" w:hAnsi="Arial" w:cs="Arial"/>
          <w:b/>
          <w:sz w:val="22"/>
          <w:szCs w:val="22"/>
          <w:u w:val="single"/>
        </w:rPr>
        <w:t>int Hermalen</w:t>
      </w:r>
      <w:r w:rsidRPr="002362D8">
        <w:rPr>
          <w:rFonts w:ascii="Arial" w:hAnsi="Arial" w:cs="Arial"/>
          <w:sz w:val="22"/>
          <w:szCs w:val="22"/>
        </w:rPr>
        <w:t xml:space="preserve"> met als belendingen Henrica weduwe van Theodoricus Joirdens , de erfgenamen van </w:t>
      </w:r>
      <w:r w:rsidRPr="002362D8">
        <w:rPr>
          <w:rFonts w:ascii="Arial" w:hAnsi="Arial" w:cs="Arial"/>
          <w:b/>
          <w:sz w:val="22"/>
          <w:szCs w:val="22"/>
          <w:u w:val="single"/>
        </w:rPr>
        <w:t>Dominus Johannis de Gerwen presbyter</w:t>
      </w:r>
    </w:p>
    <w:p w14:paraId="5E529703" w14:textId="77777777" w:rsidR="00D5028D" w:rsidRPr="002362D8" w:rsidRDefault="00D5028D">
      <w:pPr>
        <w:tabs>
          <w:tab w:val="left" w:pos="5820"/>
        </w:tabs>
        <w:rPr>
          <w:rFonts w:ascii="Arial" w:hAnsi="Arial" w:cs="Arial"/>
          <w:sz w:val="22"/>
          <w:szCs w:val="22"/>
        </w:rPr>
      </w:pPr>
    </w:p>
    <w:p w14:paraId="21784587" w14:textId="77777777" w:rsidR="00D5028D" w:rsidRPr="002362D8" w:rsidRDefault="00D5028D">
      <w:pPr>
        <w:tabs>
          <w:tab w:val="left" w:pos="5820"/>
        </w:tabs>
        <w:rPr>
          <w:rFonts w:ascii="Arial" w:hAnsi="Arial" w:cs="Arial"/>
          <w:b/>
          <w:sz w:val="22"/>
          <w:szCs w:val="22"/>
          <w:lang w:val="en-US"/>
        </w:rPr>
      </w:pPr>
      <w:r w:rsidRPr="002362D8">
        <w:rPr>
          <w:rFonts w:ascii="Arial" w:hAnsi="Arial" w:cs="Arial"/>
          <w:b/>
          <w:sz w:val="22"/>
          <w:szCs w:val="22"/>
          <w:lang w:val="en-US"/>
        </w:rPr>
        <w:t>1103</w:t>
      </w:r>
    </w:p>
    <w:p w14:paraId="1E10140D"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BP 1298  folio 117   16 maart 1523 [secunda post Letare Jherusalem</w:t>
      </w:r>
    </w:p>
    <w:p w14:paraId="69DDFF8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zn.v.Henricus van den Bogart heeft verkocht aan Symon zn.v.w. Symon  de Hedel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morgen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Hillegondis weduwe van wijlen Petrus Reynerss.Aleidis weduwe van wijlen Ghibonis Rycoutsz. Johannis van den Oethelaer, Gerit Willemss. en verder parochie Kessel en Rosmalen</w:t>
      </w:r>
    </w:p>
    <w:p w14:paraId="04A1B358" w14:textId="77777777" w:rsidR="00D5028D" w:rsidRPr="002362D8" w:rsidRDefault="00D5028D">
      <w:pPr>
        <w:tabs>
          <w:tab w:val="left" w:pos="5820"/>
        </w:tabs>
        <w:rPr>
          <w:rFonts w:ascii="Arial" w:hAnsi="Arial" w:cs="Arial"/>
          <w:sz w:val="22"/>
          <w:szCs w:val="22"/>
        </w:rPr>
      </w:pPr>
    </w:p>
    <w:p w14:paraId="4A69F8C1" w14:textId="77777777" w:rsidR="00D5028D" w:rsidRPr="002362D8" w:rsidRDefault="00D5028D">
      <w:pPr>
        <w:tabs>
          <w:tab w:val="left" w:pos="5820"/>
        </w:tabs>
        <w:rPr>
          <w:rFonts w:ascii="Arial" w:hAnsi="Arial" w:cs="Arial"/>
          <w:b/>
          <w:sz w:val="22"/>
          <w:szCs w:val="22"/>
          <w:lang w:val="en-US"/>
        </w:rPr>
      </w:pPr>
      <w:r w:rsidRPr="002362D8">
        <w:rPr>
          <w:rFonts w:ascii="Arial" w:hAnsi="Arial" w:cs="Arial"/>
          <w:b/>
          <w:sz w:val="22"/>
          <w:szCs w:val="22"/>
          <w:lang w:val="en-US"/>
        </w:rPr>
        <w:t>1104</w:t>
      </w:r>
    </w:p>
    <w:p w14:paraId="5E78F062"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BP 1298  folio 118v   18 maart 1523 [quarta post Letare Jherusalem]</w:t>
      </w:r>
    </w:p>
    <w:p w14:paraId="60AACB7F"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lastRenderedPageBreak/>
        <w:t xml:space="preserve">Elisabeth weduwe van wijlen Wilhelmus Pauwels de Gerwen, het vruchtgebruik in 2 een zesde parten in een huis erf hof en erfgoederen 12 lopensen ter plaatse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erfgenamen van wijlen Johannis Engberts, de gemene straat of opebare weg, idem een kamp van 2 bunder </w:t>
      </w:r>
      <w:r w:rsidRPr="002362D8">
        <w:rPr>
          <w:rFonts w:ascii="Arial" w:hAnsi="Arial" w:cs="Arial"/>
          <w:b/>
          <w:sz w:val="22"/>
          <w:szCs w:val="22"/>
          <w:u w:val="single"/>
        </w:rPr>
        <w:t>in Slozenhoeve</w:t>
      </w:r>
      <w:r w:rsidRPr="002362D8">
        <w:rPr>
          <w:rFonts w:ascii="Arial" w:hAnsi="Arial" w:cs="Arial"/>
          <w:sz w:val="22"/>
          <w:szCs w:val="22"/>
        </w:rPr>
        <w:t xml:space="preserve"> met als belendingen Gerardus zn.v.Goeswinus Bols, de gemeynt, het erf van Henricus zn.v.Henricus Weygergamcx, de gemeynt, Theodoricus en Aleidis kinderen van genoemde Elisabeth en wijlen Wilhelmus, Bartholomus zn.v.w. Gerongus de Houthem man van Katherina zijn vrouw dochter van Elisabeth en Willem,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te betalen op de feestdag van Petrus apostel ad Cathedram</w:t>
      </w:r>
    </w:p>
    <w:p w14:paraId="134DB68F" w14:textId="77777777" w:rsidR="00D5028D" w:rsidRPr="002362D8" w:rsidRDefault="00D5028D">
      <w:pPr>
        <w:tabs>
          <w:tab w:val="left" w:pos="5820"/>
        </w:tabs>
        <w:rPr>
          <w:rFonts w:ascii="Arial" w:hAnsi="Arial" w:cs="Arial"/>
          <w:sz w:val="22"/>
          <w:szCs w:val="22"/>
        </w:rPr>
      </w:pPr>
    </w:p>
    <w:p w14:paraId="27614340"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1105</w:t>
      </w:r>
    </w:p>
    <w:p w14:paraId="595DA3AC"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BP 1298   folio 122v   20 maart 1523 [quinta post Letare Jherusalen]</w:t>
      </w:r>
    </w:p>
    <w:p w14:paraId="785CEAE0"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w:t>
      </w:r>
      <w:r w:rsidRPr="002362D8">
        <w:rPr>
          <w:rFonts w:ascii="Arial" w:hAnsi="Arial" w:cs="Arial"/>
          <w:b/>
          <w:sz w:val="22"/>
          <w:szCs w:val="22"/>
          <w:u w:val="single"/>
        </w:rPr>
        <w:t>natuurlijke zoon</w:t>
      </w:r>
      <w:r w:rsidRPr="002362D8">
        <w:rPr>
          <w:rFonts w:ascii="Arial" w:hAnsi="Arial" w:cs="Arial"/>
          <w:sz w:val="22"/>
          <w:szCs w:val="22"/>
        </w:rPr>
        <w:t xml:space="preserve"> van Thomas Weygergancx heeft verkocht aan Franciscus zn.v.w. Peter Vuchts een erfpacht van een ½ mud rogge Bossche maat te betalen op de feestdag van Kerstmis, een stuk land genaamd </w:t>
      </w:r>
      <w:r w:rsidRPr="002362D8">
        <w:rPr>
          <w:rFonts w:ascii="Arial" w:hAnsi="Arial" w:cs="Arial"/>
          <w:b/>
          <w:sz w:val="22"/>
          <w:szCs w:val="22"/>
          <w:u w:val="single"/>
        </w:rPr>
        <w:t xml:space="preserve">Broecxerf </w:t>
      </w:r>
      <w:r w:rsidRPr="002362D8">
        <w:rPr>
          <w:rFonts w:ascii="Arial" w:hAnsi="Arial" w:cs="Arial"/>
          <w:sz w:val="22"/>
          <w:szCs w:val="22"/>
        </w:rPr>
        <w:t xml:space="preserve">9 bunders groot </w:t>
      </w:r>
      <w:r w:rsidRPr="002362D8">
        <w:rPr>
          <w:rFonts w:ascii="Arial" w:hAnsi="Arial" w:cs="Arial"/>
          <w:b/>
          <w:sz w:val="22"/>
          <w:szCs w:val="22"/>
          <w:u w:val="single"/>
        </w:rPr>
        <w:t>in den Boyem van Elde</w:t>
      </w:r>
      <w:r w:rsidRPr="002362D8">
        <w:rPr>
          <w:rFonts w:ascii="Arial" w:hAnsi="Arial" w:cs="Arial"/>
          <w:sz w:val="22"/>
          <w:szCs w:val="22"/>
        </w:rPr>
        <w:t xml:space="preserve"> </w:t>
      </w:r>
      <w:r w:rsidRPr="002362D8">
        <w:rPr>
          <w:rFonts w:ascii="Arial" w:hAnsi="Arial" w:cs="Arial"/>
          <w:b/>
          <w:sz w:val="22"/>
          <w:szCs w:val="22"/>
          <w:u w:val="single"/>
        </w:rPr>
        <w:t>bij de windmolen</w:t>
      </w:r>
      <w:r w:rsidRPr="002362D8">
        <w:rPr>
          <w:rFonts w:ascii="Arial" w:hAnsi="Arial" w:cs="Arial"/>
          <w:sz w:val="22"/>
          <w:szCs w:val="22"/>
        </w:rPr>
        <w:t xml:space="preserve">  aldaar met als belending den Stelacker van Henricus van der Cuylen, een kamp weiland of hooiland van Roverus de Esch, de weg genaamd </w:t>
      </w:r>
      <w:r w:rsidRPr="002362D8">
        <w:rPr>
          <w:rFonts w:ascii="Arial" w:hAnsi="Arial" w:cs="Arial"/>
          <w:b/>
          <w:sz w:val="22"/>
          <w:szCs w:val="22"/>
          <w:u w:val="single"/>
        </w:rPr>
        <w:t>den Boschwech</w:t>
      </w:r>
      <w:r w:rsidRPr="002362D8">
        <w:rPr>
          <w:rFonts w:ascii="Arial" w:hAnsi="Arial" w:cs="Arial"/>
          <w:sz w:val="22"/>
          <w:szCs w:val="22"/>
        </w:rPr>
        <w:t xml:space="preserve">, 4 oude ponden cijns aan het </w:t>
      </w:r>
      <w:r w:rsidRPr="002362D8">
        <w:rPr>
          <w:rFonts w:ascii="Arial" w:hAnsi="Arial" w:cs="Arial"/>
          <w:b/>
          <w:sz w:val="22"/>
          <w:szCs w:val="22"/>
          <w:u w:val="single"/>
        </w:rPr>
        <w:t>Convent van Sint Clara in ’s-Hertogenbosch</w:t>
      </w:r>
      <w:r w:rsidRPr="002362D8">
        <w:rPr>
          <w:rFonts w:ascii="Arial" w:hAnsi="Arial" w:cs="Arial"/>
          <w:sz w:val="22"/>
          <w:szCs w:val="22"/>
        </w:rPr>
        <w:t xml:space="preserve"> , een erfpacht van een ½ mud rogge aan de erfgenamen van wijlen Engbertus Luedinx, idem 1 mud rogge aan genoemde Franciscus </w:t>
      </w:r>
    </w:p>
    <w:p w14:paraId="1FAB9B13" w14:textId="77777777" w:rsidR="00D5028D" w:rsidRPr="002362D8" w:rsidRDefault="00D5028D">
      <w:pPr>
        <w:tabs>
          <w:tab w:val="left" w:pos="5820"/>
        </w:tabs>
        <w:rPr>
          <w:rFonts w:ascii="Arial" w:hAnsi="Arial" w:cs="Arial"/>
          <w:sz w:val="22"/>
          <w:szCs w:val="22"/>
        </w:rPr>
      </w:pPr>
    </w:p>
    <w:p w14:paraId="1568D99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1106</w:t>
      </w:r>
    </w:p>
    <w:p w14:paraId="726FED03"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338   maart 1523</w:t>
      </w:r>
    </w:p>
    <w:p w14:paraId="4AE47BA8"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zn.v.Henricus van den Bogart man van Jutta zijn vrouw dr.v.w. Ricardus Ghibenss., heeft verkocht aan Margareta dr.v.w. Wilhelmus van Sochel,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stuk land van 5 lopensen </w:t>
      </w:r>
      <w:r w:rsidRPr="002362D8">
        <w:rPr>
          <w:rFonts w:ascii="Arial" w:hAnsi="Arial" w:cs="Arial"/>
          <w:b/>
          <w:sz w:val="22"/>
          <w:szCs w:val="22"/>
          <w:u w:val="single"/>
        </w:rPr>
        <w:t>aen die Voert</w:t>
      </w:r>
      <w:r w:rsidRPr="002362D8">
        <w:rPr>
          <w:rFonts w:ascii="Arial" w:hAnsi="Arial" w:cs="Arial"/>
          <w:sz w:val="22"/>
          <w:szCs w:val="22"/>
        </w:rPr>
        <w:t>, met als belendingen Hadewich weduwe van Joannis Wouter Ghybenss., de gemene straat, met in de marge een notitie  dd. 11 februari 1608 waarin genoemd worden Henricus zn.v.w. Petrus van de Weteringhe en onderaan de datering 21 januari 1528</w:t>
      </w:r>
    </w:p>
    <w:p w14:paraId="3A68C7B4" w14:textId="77777777" w:rsidR="00D5028D" w:rsidRPr="002362D8" w:rsidRDefault="00D5028D">
      <w:pPr>
        <w:tabs>
          <w:tab w:val="left" w:pos="5820"/>
        </w:tabs>
        <w:rPr>
          <w:rFonts w:ascii="Arial" w:hAnsi="Arial" w:cs="Arial"/>
          <w:sz w:val="22"/>
          <w:szCs w:val="22"/>
        </w:rPr>
      </w:pPr>
    </w:p>
    <w:p w14:paraId="60C21EE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1107</w:t>
      </w:r>
    </w:p>
    <w:p w14:paraId="12286DF2"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155v   maart 1523</w:t>
      </w:r>
    </w:p>
    <w:p w14:paraId="340E9137"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Johannis zn.v.w. Paulus de Gerwen heeft verkocht aan Ghysbertus zn.v.w. Henricus Voet,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een akker van 6 lopensen, </w:t>
      </w:r>
      <w:r w:rsidRPr="002362D8">
        <w:rPr>
          <w:rFonts w:ascii="Arial" w:hAnsi="Arial" w:cs="Arial"/>
          <w:b/>
          <w:sz w:val="22"/>
          <w:szCs w:val="22"/>
          <w:u w:val="single"/>
        </w:rPr>
        <w:t>Tafel van de H.Geest van Schijndel</w:t>
      </w:r>
      <w:r w:rsidRPr="002362D8">
        <w:rPr>
          <w:rFonts w:ascii="Arial" w:hAnsi="Arial" w:cs="Arial"/>
          <w:sz w:val="22"/>
          <w:szCs w:val="22"/>
        </w:rPr>
        <w:t xml:space="preserve">, cijns aan de </w:t>
      </w:r>
      <w:r w:rsidRPr="002362D8">
        <w:rPr>
          <w:rFonts w:ascii="Arial" w:hAnsi="Arial" w:cs="Arial"/>
          <w:b/>
          <w:sz w:val="22"/>
          <w:szCs w:val="22"/>
          <w:u w:val="single"/>
        </w:rPr>
        <w:t>Heer van Helmond</w:t>
      </w:r>
      <w:r w:rsidRPr="002362D8">
        <w:rPr>
          <w:rFonts w:ascii="Arial" w:hAnsi="Arial" w:cs="Arial"/>
          <w:sz w:val="22"/>
          <w:szCs w:val="22"/>
        </w:rPr>
        <w:t xml:space="preserve"> nl. een braspenning, gevolgd door een akte over Nistelrode ter plaatse Vorstenbosch</w:t>
      </w:r>
    </w:p>
    <w:p w14:paraId="2DE5BC94" w14:textId="77777777" w:rsidR="00D5028D" w:rsidRPr="002362D8" w:rsidRDefault="00D5028D">
      <w:pPr>
        <w:tabs>
          <w:tab w:val="left" w:pos="5820"/>
        </w:tabs>
        <w:rPr>
          <w:rFonts w:ascii="Arial" w:hAnsi="Arial" w:cs="Arial"/>
          <w:sz w:val="22"/>
          <w:szCs w:val="22"/>
        </w:rPr>
      </w:pPr>
    </w:p>
    <w:p w14:paraId="61804C2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1108</w:t>
      </w:r>
    </w:p>
    <w:p w14:paraId="11F79FC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161   maart 1523</w:t>
      </w:r>
    </w:p>
    <w:p w14:paraId="63B9AD65"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Kuyst zn.v.w. Henricus </w:t>
      </w:r>
      <w:r w:rsidRPr="002362D8">
        <w:rPr>
          <w:rFonts w:ascii="Arial" w:hAnsi="Arial" w:cs="Arial"/>
          <w:b/>
          <w:sz w:val="22"/>
          <w:szCs w:val="22"/>
          <w:u w:val="single"/>
        </w:rPr>
        <w:t>rector en provisor an de H.Geesttafel te ’s-Hertogenbosch</w:t>
      </w:r>
      <w:r w:rsidRPr="002362D8">
        <w:rPr>
          <w:rFonts w:ascii="Arial" w:hAnsi="Arial" w:cs="Arial"/>
          <w:sz w:val="22"/>
          <w:szCs w:val="22"/>
        </w:rPr>
        <w:t xml:space="preserve">, Johannis de Vladericken </w:t>
      </w:r>
      <w:r w:rsidRPr="002362D8">
        <w:rPr>
          <w:rFonts w:ascii="Arial" w:hAnsi="Arial" w:cs="Arial"/>
          <w:b/>
          <w:sz w:val="22"/>
          <w:szCs w:val="22"/>
          <w:u w:val="single"/>
        </w:rPr>
        <w:t>schepen en provisor</w:t>
      </w:r>
      <w:r w:rsidRPr="002362D8">
        <w:rPr>
          <w:rFonts w:ascii="Arial" w:hAnsi="Arial" w:cs="Arial"/>
          <w:sz w:val="22"/>
          <w:szCs w:val="22"/>
        </w:rPr>
        <w:t xml:space="preserve"> van genoemde H.Geesttafel 2 bunders heide ter plaatse </w:t>
      </w:r>
      <w:r w:rsidRPr="002362D8">
        <w:rPr>
          <w:rFonts w:ascii="Arial" w:hAnsi="Arial" w:cs="Arial"/>
          <w:b/>
          <w:sz w:val="22"/>
          <w:szCs w:val="22"/>
          <w:u w:val="single"/>
        </w:rPr>
        <w:t>Eylde</w:t>
      </w:r>
      <w:r w:rsidRPr="002362D8">
        <w:rPr>
          <w:rFonts w:ascii="Arial" w:hAnsi="Arial" w:cs="Arial"/>
          <w:sz w:val="22"/>
          <w:szCs w:val="22"/>
        </w:rPr>
        <w:t xml:space="preserve"> met als belendingen Henricus van den Dijk, Henricus van der Westlaken, Ghysbertus de Ghestel, Egidius de Antwerpen en Hillaris zijn zoon, idem de ½ van een kamp heiveld van 4 bunder genaamd den </w:t>
      </w:r>
      <w:r w:rsidRPr="002362D8">
        <w:rPr>
          <w:rFonts w:ascii="Arial" w:hAnsi="Arial" w:cs="Arial"/>
          <w:b/>
          <w:sz w:val="22"/>
          <w:szCs w:val="22"/>
        </w:rPr>
        <w:t>Auden Heycamp ter plaatse Eylde</w:t>
      </w:r>
      <w:r w:rsidRPr="002362D8">
        <w:rPr>
          <w:rFonts w:ascii="Arial" w:hAnsi="Arial" w:cs="Arial"/>
          <w:sz w:val="22"/>
          <w:szCs w:val="22"/>
        </w:rPr>
        <w:t xml:space="preserve"> in Scyndel, met als belendingen Elisabeth dr.v.w. Franconis Ruelen, Henricus van der Steen, Tyelman van Campen, Arnoldus zn.v.w. Peter Arntss.</w:t>
      </w:r>
    </w:p>
    <w:p w14:paraId="653DF18D" w14:textId="77777777" w:rsidR="00D5028D" w:rsidRPr="002362D8" w:rsidRDefault="00D5028D">
      <w:pPr>
        <w:tabs>
          <w:tab w:val="left" w:pos="5820"/>
        </w:tabs>
        <w:rPr>
          <w:rFonts w:ascii="Arial" w:hAnsi="Arial" w:cs="Arial"/>
          <w:sz w:val="22"/>
          <w:szCs w:val="22"/>
        </w:rPr>
      </w:pPr>
    </w:p>
    <w:p w14:paraId="1468A3B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1109</w:t>
      </w:r>
    </w:p>
    <w:p w14:paraId="0D5D4FC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163v   maart 1523</w:t>
      </w:r>
    </w:p>
    <w:p w14:paraId="4FC9D317"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Johannes zn.v.w. Ghysbertus van der Stappen heeft verkocht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Jacobus apostel uit huis erf hof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Wilhelmus Keelbreker, de gemene straat, transport aan Egidius zn.v.w. Symonis Mathyss.</w:t>
      </w:r>
    </w:p>
    <w:p w14:paraId="0CB3FEBD" w14:textId="77777777" w:rsidR="00D5028D" w:rsidRPr="002362D8" w:rsidRDefault="00D5028D">
      <w:pPr>
        <w:tabs>
          <w:tab w:val="left" w:pos="5820"/>
        </w:tabs>
        <w:rPr>
          <w:rFonts w:ascii="Arial" w:hAnsi="Arial" w:cs="Arial"/>
          <w:sz w:val="22"/>
          <w:szCs w:val="22"/>
        </w:rPr>
      </w:pPr>
    </w:p>
    <w:p w14:paraId="704042EB"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1110</w:t>
      </w:r>
    </w:p>
    <w:p w14:paraId="6C541C4B"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lastRenderedPageBreak/>
        <w:t>BP 1298  folio 138v   15 april 1523</w:t>
      </w:r>
    </w:p>
    <w:p w14:paraId="71CE4AE0"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zn.v.Johannis Arntss. man van Katarina zijn vrouw weduwe van wijlen Rutger Roeverss., een ½ akker van 3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kinderen van Johannis van der Cuylen, Johannis zn.v.Paulus de Gerwen, Henricus van den Borne, de gemene straat, de ½ in een huis erf hof en erfgoederen 3 lopensen ter plaatse voorschreven, met las belendingen Arnoldus die Sceper, de openbare weg, Nycolaes Delis, Lambertus Guldeman </w:t>
      </w:r>
    </w:p>
    <w:p w14:paraId="121B674B" w14:textId="77777777" w:rsidR="00D5028D" w:rsidRPr="002362D8" w:rsidRDefault="00D5028D">
      <w:pPr>
        <w:tabs>
          <w:tab w:val="left" w:pos="5820"/>
        </w:tabs>
        <w:rPr>
          <w:rFonts w:ascii="Arial" w:hAnsi="Arial" w:cs="Arial"/>
          <w:sz w:val="22"/>
          <w:szCs w:val="22"/>
        </w:rPr>
      </w:pPr>
    </w:p>
    <w:p w14:paraId="40565BB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1111</w:t>
      </w:r>
    </w:p>
    <w:p w14:paraId="4C0999E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354   april 1523</w:t>
      </w:r>
    </w:p>
    <w:p w14:paraId="27612621"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zn.v.w. Gerongus genaamd Gerinck van Houthem man van Henrica zijn vrouw dr.v.Arnoldus van der Cuylen heeft verkocht aan Arnoldus zn.v.w. Theodoricus van der Stegen,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10 lopensen land ter plaatse </w:t>
      </w:r>
      <w:r w:rsidRPr="002362D8">
        <w:rPr>
          <w:rFonts w:ascii="Arial" w:hAnsi="Arial" w:cs="Arial"/>
          <w:b/>
          <w:sz w:val="22"/>
          <w:szCs w:val="22"/>
          <w:u w:val="single"/>
        </w:rPr>
        <w:t>Delscot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straat, Wilhelmus Keelbreker, een stuk land van 3 lopensen in genoemde parochie</w:t>
      </w:r>
    </w:p>
    <w:p w14:paraId="55008E36" w14:textId="77777777" w:rsidR="00D5028D" w:rsidRPr="002362D8" w:rsidRDefault="00D5028D">
      <w:pPr>
        <w:tabs>
          <w:tab w:val="left" w:pos="5820"/>
        </w:tabs>
        <w:rPr>
          <w:rFonts w:ascii="Arial" w:hAnsi="Arial" w:cs="Arial"/>
          <w:sz w:val="22"/>
          <w:szCs w:val="22"/>
        </w:rPr>
      </w:pPr>
    </w:p>
    <w:p w14:paraId="115C9FBC"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83</w:t>
      </w:r>
    </w:p>
    <w:p w14:paraId="2968BB4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1112</w:t>
      </w:r>
    </w:p>
    <w:p w14:paraId="31E54D5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188   april 1523</w:t>
      </w:r>
    </w:p>
    <w:p w14:paraId="44D3CA95"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Nicolaas zn.v.w. Egidius Claess. heeft verkocht aan stuk land van 3 lopensen ter plaatse het </w:t>
      </w:r>
      <w:r w:rsidRPr="002362D8">
        <w:rPr>
          <w:rFonts w:ascii="Arial" w:hAnsi="Arial" w:cs="Arial"/>
          <w:b/>
          <w:sz w:val="22"/>
          <w:szCs w:val="22"/>
          <w:u w:val="single"/>
        </w:rPr>
        <w:t>Wijbossch in die Hulsebraecke</w:t>
      </w:r>
      <w:r w:rsidRPr="002362D8">
        <w:rPr>
          <w:rFonts w:ascii="Arial" w:hAnsi="Arial" w:cs="Arial"/>
          <w:sz w:val="22"/>
          <w:szCs w:val="22"/>
        </w:rPr>
        <w:t xml:space="preserve"> met als belendingen Petrus Hellincx, Johannes Artss. vd Weteringe en land in </w:t>
      </w:r>
      <w:r w:rsidRPr="002362D8">
        <w:rPr>
          <w:rFonts w:ascii="Arial" w:hAnsi="Arial" w:cs="Arial"/>
          <w:b/>
          <w:sz w:val="22"/>
          <w:szCs w:val="22"/>
          <w:u w:val="single"/>
        </w:rPr>
        <w:t>de Berysacker onder Wijbossch</w:t>
      </w:r>
      <w:r w:rsidRPr="002362D8">
        <w:rPr>
          <w:rFonts w:ascii="Arial" w:hAnsi="Arial" w:cs="Arial"/>
          <w:sz w:val="22"/>
          <w:szCs w:val="22"/>
        </w:rPr>
        <w:t xml:space="preserve"> met als belendingen Wilhelmus Snijders, de kinderen van Theodoricus Zebertss., Roverus zn.v.w. Wilhelmus Claess., Johannes zn.v.w. Theodoricus Michielss</w:t>
      </w:r>
    </w:p>
    <w:p w14:paraId="0C0F8BC7" w14:textId="77777777" w:rsidR="00D5028D" w:rsidRPr="002362D8" w:rsidRDefault="00D5028D">
      <w:pPr>
        <w:tabs>
          <w:tab w:val="left" w:pos="5820"/>
        </w:tabs>
        <w:rPr>
          <w:rFonts w:ascii="Arial" w:hAnsi="Arial" w:cs="Arial"/>
          <w:sz w:val="22"/>
          <w:szCs w:val="22"/>
        </w:rPr>
      </w:pPr>
    </w:p>
    <w:p w14:paraId="4B71F602"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1113</w:t>
      </w:r>
    </w:p>
    <w:p w14:paraId="6DF784B7"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 xml:space="preserve">BP 1301  folio 193   16 april 1523 [quarta die post Jubilate] </w:t>
      </w:r>
    </w:p>
    <w:p w14:paraId="4BAB4017"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Johannnes zn.v.w. Arnoldus Valken man van Elizabeth zijn vrouw dr.v.w. Arnoldus zn.v.w. Arnoldus Reynerss., een erfpacht van 1 mud rogge Bossche maat uit een stuk land te Schijndel </w:t>
      </w:r>
      <w:r w:rsidRPr="002362D8">
        <w:rPr>
          <w:rFonts w:ascii="Arial" w:hAnsi="Arial" w:cs="Arial"/>
          <w:b/>
          <w:sz w:val="22"/>
          <w:szCs w:val="22"/>
          <w:u w:val="single"/>
        </w:rPr>
        <w:t>int Hermalen</w:t>
      </w:r>
      <w:r w:rsidRPr="002362D8">
        <w:rPr>
          <w:rFonts w:ascii="Arial" w:hAnsi="Arial" w:cs="Arial"/>
          <w:sz w:val="22"/>
          <w:szCs w:val="22"/>
        </w:rPr>
        <w:t xml:space="preserve"> met als belendingen Arnoldus van der Hagen, Mette weduwe van wijlen Theodoricus van den Hovel en haar kinderen, een streep land aldaar met als belendingen Aleydis weduwe van Wilhelmus Thyss. en haar kinderen, Johannis zn.v. Henricus de Groenendael, Arnoldus zn.v.w. Arnoldus Reynerss., transport aan Wilhelmus zn.v.w. Hermanus (?) Willemss. </w:t>
      </w:r>
    </w:p>
    <w:p w14:paraId="03C68382" w14:textId="77777777" w:rsidR="00D5028D" w:rsidRPr="002362D8" w:rsidRDefault="00D5028D">
      <w:pPr>
        <w:tabs>
          <w:tab w:val="left" w:pos="5820"/>
        </w:tabs>
        <w:rPr>
          <w:rFonts w:ascii="Arial" w:hAnsi="Arial" w:cs="Arial"/>
          <w:sz w:val="22"/>
          <w:szCs w:val="22"/>
        </w:rPr>
      </w:pPr>
    </w:p>
    <w:p w14:paraId="71AFBAD6"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1114</w:t>
      </w:r>
    </w:p>
    <w:p w14:paraId="7D9F8ED0"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BP 1298  folio 369   mei 1523</w:t>
      </w:r>
    </w:p>
    <w:p w14:paraId="6D36B121"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Paulus zn.v.w. Henricus van den Berselair heeft verkocht aan Wilhelmus zn.v.w. Johannis van Elsen een erfcijns van 6 gl. te betalen op de feestdag van Pinksteren uit huis erf en hof en 5 lopensen land </w:t>
      </w:r>
      <w:r w:rsidRPr="002362D8">
        <w:rPr>
          <w:rFonts w:ascii="Arial" w:hAnsi="Arial" w:cs="Arial"/>
          <w:b/>
          <w:sz w:val="22"/>
          <w:szCs w:val="22"/>
          <w:u w:val="single"/>
        </w:rPr>
        <w:t>aent Lutteleynde</w:t>
      </w:r>
      <w:r w:rsidRPr="002362D8">
        <w:rPr>
          <w:rFonts w:ascii="Arial" w:hAnsi="Arial" w:cs="Arial"/>
          <w:sz w:val="22"/>
          <w:szCs w:val="22"/>
        </w:rPr>
        <w:t xml:space="preserve"> aan de gemene straat en het erf van </w:t>
      </w:r>
      <w:r w:rsidRPr="002362D8">
        <w:rPr>
          <w:rFonts w:ascii="Arial" w:hAnsi="Arial" w:cs="Arial"/>
          <w:b/>
          <w:sz w:val="22"/>
          <w:szCs w:val="22"/>
          <w:u w:val="single"/>
        </w:rPr>
        <w:t>het Groot Gasthuis van ’s-Hertogenbosch</w:t>
      </w:r>
    </w:p>
    <w:p w14:paraId="66362AA9" w14:textId="77777777" w:rsidR="00D5028D" w:rsidRPr="002362D8" w:rsidRDefault="00D5028D">
      <w:pPr>
        <w:tabs>
          <w:tab w:val="left" w:pos="5820"/>
        </w:tabs>
        <w:rPr>
          <w:rFonts w:ascii="Arial" w:hAnsi="Arial" w:cs="Arial"/>
          <w:sz w:val="22"/>
          <w:szCs w:val="22"/>
        </w:rPr>
      </w:pPr>
    </w:p>
    <w:p w14:paraId="470F6FF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1115</w:t>
      </w:r>
    </w:p>
    <w:p w14:paraId="3647E12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370  mei 1523</w:t>
      </w:r>
    </w:p>
    <w:p w14:paraId="7E9651E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Wilhelmus en Leonardus broers kinderen van wijlen Ghisbertus Egens hebben verkocht aan Wilhelmus zn.v.w. Johannis van Elsen een erfpacht van 6 gl. uit een akker van 12 lopensen in de parochie van Schijndel ter plaatse genaamd </w:t>
      </w:r>
      <w:r w:rsidRPr="002362D8">
        <w:rPr>
          <w:rFonts w:ascii="Arial" w:hAnsi="Arial" w:cs="Arial"/>
          <w:b/>
          <w:sz w:val="22"/>
          <w:szCs w:val="22"/>
          <w:u w:val="single"/>
        </w:rPr>
        <w:t>den Grooter Heyhove by Royereyck</w:t>
      </w:r>
      <w:r w:rsidRPr="002362D8">
        <w:rPr>
          <w:rFonts w:ascii="Arial" w:hAnsi="Arial" w:cs="Arial"/>
          <w:sz w:val="22"/>
          <w:szCs w:val="22"/>
        </w:rPr>
        <w:t xml:space="preserve"> met als belendingen Ghysbertus Henricxss., Theodoricus Segerss., Johannis genaamd Hennen Pauwelss., de gemene straat, uit een kamp land van 1 bunder ter plaatse </w:t>
      </w:r>
      <w:r w:rsidRPr="002362D8">
        <w:rPr>
          <w:rFonts w:ascii="Arial" w:hAnsi="Arial" w:cs="Arial"/>
          <w:b/>
          <w:sz w:val="22"/>
          <w:szCs w:val="22"/>
          <w:u w:val="single"/>
        </w:rPr>
        <w:t>in die Hardenbeempt</w:t>
      </w:r>
      <w:r w:rsidRPr="002362D8">
        <w:rPr>
          <w:rFonts w:ascii="Arial" w:hAnsi="Arial" w:cs="Arial"/>
          <w:sz w:val="22"/>
          <w:szCs w:val="22"/>
        </w:rPr>
        <w:t xml:space="preserve"> met als belendingen Henricus van de Kuijlen, Hubertus Egens, Henric Gerinxss., Johannis genaamd die Keeteler, en nog 2 vierde parten uit huis erf en hof</w:t>
      </w:r>
    </w:p>
    <w:p w14:paraId="67D069CC" w14:textId="77777777" w:rsidR="00D5028D" w:rsidRPr="002362D8" w:rsidRDefault="00D5028D">
      <w:pPr>
        <w:tabs>
          <w:tab w:val="left" w:pos="5820"/>
        </w:tabs>
        <w:rPr>
          <w:rFonts w:ascii="Arial" w:hAnsi="Arial" w:cs="Arial"/>
          <w:sz w:val="22"/>
          <w:szCs w:val="22"/>
        </w:rPr>
      </w:pPr>
    </w:p>
    <w:p w14:paraId="4177AC86"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1116</w:t>
      </w:r>
    </w:p>
    <w:p w14:paraId="27225C5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198   mei 1523</w:t>
      </w:r>
    </w:p>
    <w:p w14:paraId="6C3DFA6E"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lastRenderedPageBreak/>
        <w:t>Rutgerus zn.v.w. Peterus van den Houthart en Paulus zn.v.w. Henrcus van den Berzenlair, Henricus zn.v.w. Johannis die Decker  en Lucas zn.v.Wilhelmus Schoenmakers hebben verk</w:t>
      </w:r>
      <w:r w:rsidR="00B14060" w:rsidRPr="002362D8">
        <w:rPr>
          <w:rFonts w:ascii="Arial" w:hAnsi="Arial" w:cs="Arial"/>
          <w:sz w:val="22"/>
          <w:szCs w:val="22"/>
        </w:rPr>
        <w:t>oc</w:t>
      </w:r>
      <w:r w:rsidRPr="002362D8">
        <w:rPr>
          <w:rFonts w:ascii="Arial" w:hAnsi="Arial" w:cs="Arial"/>
          <w:sz w:val="22"/>
          <w:szCs w:val="22"/>
        </w:rPr>
        <w:t xml:space="preserve">ht aan Ghysbertus zn.v.w. Henricus Loekemans [dubieus], een cijns van 3 gl. uit huis erf en hof en 6 lopensen land ter plaatse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Henrcius van der Cuylen, het </w:t>
      </w:r>
      <w:r w:rsidRPr="002362D8">
        <w:rPr>
          <w:rFonts w:ascii="Arial" w:hAnsi="Arial" w:cs="Arial"/>
          <w:b/>
          <w:sz w:val="22"/>
          <w:szCs w:val="22"/>
          <w:u w:val="single"/>
        </w:rPr>
        <w:t>Groot Gasthuis te ’s-Hertogenbosch</w:t>
      </w:r>
      <w:r w:rsidRPr="002362D8">
        <w:rPr>
          <w:rFonts w:ascii="Arial" w:hAnsi="Arial" w:cs="Arial"/>
          <w:sz w:val="22"/>
          <w:szCs w:val="22"/>
        </w:rPr>
        <w:t xml:space="preserve">, , Theodoricus die Bever, uit huis erf en hof en 5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uit huis erf en hof, Henricus die Decker, ter plaatse </w:t>
      </w:r>
      <w:r w:rsidRPr="002362D8">
        <w:rPr>
          <w:rFonts w:ascii="Arial" w:hAnsi="Arial" w:cs="Arial"/>
          <w:b/>
          <w:sz w:val="22"/>
          <w:szCs w:val="22"/>
          <w:u w:val="single"/>
        </w:rPr>
        <w:t>het Lutteleynde</w:t>
      </w:r>
      <w:r w:rsidRPr="002362D8">
        <w:rPr>
          <w:rFonts w:ascii="Arial" w:hAnsi="Arial" w:cs="Arial"/>
          <w:sz w:val="22"/>
          <w:szCs w:val="22"/>
        </w:rPr>
        <w:t xml:space="preserve">, Adrianus de Zondervelt, de weduwe van Gerard de Bree en haar kinderen , Lambertus Guldemans,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20BD32F7" w14:textId="77777777" w:rsidR="00D5028D" w:rsidRPr="002362D8" w:rsidRDefault="00D5028D">
      <w:pPr>
        <w:tabs>
          <w:tab w:val="left" w:pos="5820"/>
        </w:tabs>
        <w:rPr>
          <w:rFonts w:ascii="Arial" w:hAnsi="Arial" w:cs="Arial"/>
          <w:sz w:val="22"/>
          <w:szCs w:val="22"/>
        </w:rPr>
      </w:pPr>
    </w:p>
    <w:p w14:paraId="155901E1"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1117</w:t>
      </w:r>
    </w:p>
    <w:p w14:paraId="12A9C78B"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201   mei 1523</w:t>
      </w:r>
    </w:p>
    <w:p w14:paraId="1658D8D2"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zn.v.w. Johannis van der Cuylen heeft verkocht aan Arnoldus zn.v.w. Andreas Maess. een cijns van 3 gl. te betalen op de feestdag van Jacobus apostel uit 11 lopensen land ter plaatse </w:t>
      </w:r>
      <w:r w:rsidRPr="002362D8">
        <w:rPr>
          <w:rFonts w:ascii="Arial" w:hAnsi="Arial" w:cs="Arial"/>
          <w:b/>
          <w:sz w:val="22"/>
          <w:szCs w:val="22"/>
          <w:u w:val="single"/>
        </w:rPr>
        <w:t>die Berysacker</w:t>
      </w:r>
      <w:r w:rsidRPr="002362D8">
        <w:rPr>
          <w:rFonts w:ascii="Arial" w:hAnsi="Arial" w:cs="Arial"/>
          <w:sz w:val="22"/>
          <w:szCs w:val="22"/>
        </w:rPr>
        <w:t xml:space="preserve"> met als belendingen </w:t>
      </w:r>
      <w:r w:rsidRPr="002362D8">
        <w:rPr>
          <w:rFonts w:ascii="Arial" w:hAnsi="Arial" w:cs="Arial"/>
          <w:b/>
          <w:sz w:val="22"/>
          <w:szCs w:val="22"/>
          <w:u w:val="single"/>
        </w:rPr>
        <w:t>Dominus Johannis van der Strathen presbyter</w:t>
      </w:r>
      <w:r w:rsidRPr="002362D8">
        <w:rPr>
          <w:rFonts w:ascii="Arial" w:hAnsi="Arial" w:cs="Arial"/>
          <w:sz w:val="22"/>
          <w:szCs w:val="22"/>
        </w:rPr>
        <w:t>, Johannis genaamd Schymans</w:t>
      </w:r>
    </w:p>
    <w:p w14:paraId="6982A20A" w14:textId="77777777" w:rsidR="00D5028D" w:rsidRPr="002362D8" w:rsidRDefault="00D5028D">
      <w:pPr>
        <w:tabs>
          <w:tab w:val="left" w:pos="5820"/>
        </w:tabs>
        <w:rPr>
          <w:rFonts w:ascii="Arial" w:hAnsi="Arial" w:cs="Arial"/>
          <w:sz w:val="22"/>
          <w:szCs w:val="22"/>
        </w:rPr>
      </w:pPr>
    </w:p>
    <w:p w14:paraId="538F4AD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1118</w:t>
      </w:r>
    </w:p>
    <w:p w14:paraId="3B37524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207v  20 mei 1523</w:t>
      </w:r>
    </w:p>
    <w:p w14:paraId="545C59C4"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Gerardus zn.v.w. Goesswinus Janssen man van een dochter van Henricus Pauwelss. heeft verkocht aan Wilhelmus zn.v.w. Wolterus Vuchts uit huis erf en hof ter plaatse </w:t>
      </w:r>
      <w:r w:rsidRPr="002362D8">
        <w:rPr>
          <w:rFonts w:ascii="Arial" w:hAnsi="Arial" w:cs="Arial"/>
          <w:b/>
          <w:sz w:val="22"/>
          <w:szCs w:val="22"/>
          <w:u w:val="single"/>
        </w:rPr>
        <w:t>aen die Heyde</w:t>
      </w:r>
      <w:r w:rsidRPr="002362D8">
        <w:rPr>
          <w:rFonts w:ascii="Arial" w:hAnsi="Arial" w:cs="Arial"/>
          <w:sz w:val="22"/>
          <w:szCs w:val="22"/>
        </w:rPr>
        <w:t xml:space="preserve"> naast het ef van Ghysbertus Voet, Henricus Pauwelss., de gemene straat, 2 bunders land </w:t>
      </w:r>
      <w:r w:rsidRPr="002362D8">
        <w:rPr>
          <w:rFonts w:ascii="Arial" w:hAnsi="Arial" w:cs="Arial"/>
          <w:b/>
          <w:sz w:val="22"/>
          <w:szCs w:val="22"/>
          <w:u w:val="single"/>
        </w:rPr>
        <w:t>int Hermalen</w:t>
      </w:r>
      <w:r w:rsidRPr="002362D8">
        <w:rPr>
          <w:rFonts w:ascii="Arial" w:hAnsi="Arial" w:cs="Arial"/>
          <w:sz w:val="22"/>
          <w:szCs w:val="22"/>
        </w:rPr>
        <w:t xml:space="preserve"> met als belendingen Elizabeth weduwe van Wilhelmus de Gerwen, Arnoldus Beys zn.v.w. Arnoldus Beys, Hillegondis weduwe van Petrus Engbertss. en haar kinderen, grondcijns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Onze Lieve Vrouwe-altaar in de kerk van Schijndel </w:t>
      </w:r>
    </w:p>
    <w:p w14:paraId="75EC8439" w14:textId="77777777" w:rsidR="00D5028D" w:rsidRPr="002362D8" w:rsidRDefault="00D5028D">
      <w:pPr>
        <w:tabs>
          <w:tab w:val="left" w:pos="5820"/>
        </w:tabs>
        <w:rPr>
          <w:rFonts w:ascii="Arial" w:hAnsi="Arial" w:cs="Arial"/>
          <w:sz w:val="22"/>
          <w:szCs w:val="22"/>
        </w:rPr>
      </w:pPr>
    </w:p>
    <w:p w14:paraId="0D997E9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1119</w:t>
      </w:r>
    </w:p>
    <w:p w14:paraId="549B02E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218   27 mei 1523</w:t>
      </w:r>
    </w:p>
    <w:p w14:paraId="59CB6F1F"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Johannes Spyker zn.v.w. Theodoricus, een stuk beemd ter plaatse het </w:t>
      </w:r>
      <w:r w:rsidRPr="002362D8">
        <w:rPr>
          <w:rFonts w:ascii="Arial" w:hAnsi="Arial" w:cs="Arial"/>
          <w:b/>
          <w:sz w:val="22"/>
          <w:szCs w:val="22"/>
          <w:u w:val="single"/>
        </w:rPr>
        <w:t>Hermalen</w:t>
      </w:r>
      <w:r w:rsidRPr="002362D8">
        <w:rPr>
          <w:rFonts w:ascii="Arial" w:hAnsi="Arial" w:cs="Arial"/>
          <w:sz w:val="22"/>
          <w:szCs w:val="22"/>
        </w:rPr>
        <w:t xml:space="preserve">, met als belendingen Henricus zn.v.w. Theodoricus van den Borne, het erf van het </w:t>
      </w:r>
      <w:r w:rsidRPr="002362D8">
        <w:rPr>
          <w:rFonts w:ascii="Arial" w:hAnsi="Arial" w:cs="Arial"/>
          <w:b/>
          <w:sz w:val="22"/>
          <w:szCs w:val="22"/>
          <w:u w:val="single"/>
        </w:rPr>
        <w:t>Convent van de Kartuizers uit Vught [cathuseren] J</w:t>
      </w:r>
      <w:r w:rsidRPr="002362D8">
        <w:rPr>
          <w:rFonts w:ascii="Arial" w:hAnsi="Arial" w:cs="Arial"/>
          <w:sz w:val="22"/>
          <w:szCs w:val="22"/>
        </w:rPr>
        <w:t>ohanna weduwe van wijlen Arnoldus die Sceper en Henricus zn.v.w. Theodoricus van den Borne heeft verkocht aan Johannis Spyker zn.v.w. Theodoricus, een cijns van 4 gl. uit land onder het</w:t>
      </w:r>
      <w:r w:rsidRPr="002362D8">
        <w:rPr>
          <w:rFonts w:ascii="Arial" w:hAnsi="Arial" w:cs="Arial"/>
          <w:b/>
          <w:sz w:val="22"/>
          <w:szCs w:val="22"/>
          <w:u w:val="single"/>
        </w:rPr>
        <w:t xml:space="preserve"> Hermalen</w:t>
      </w:r>
      <w:r w:rsidRPr="002362D8">
        <w:rPr>
          <w:rFonts w:ascii="Arial" w:hAnsi="Arial" w:cs="Arial"/>
          <w:sz w:val="22"/>
          <w:szCs w:val="22"/>
        </w:rPr>
        <w:t xml:space="preserve"> met als belendingen het erf van de </w:t>
      </w:r>
      <w:r w:rsidRPr="002362D8">
        <w:rPr>
          <w:rFonts w:ascii="Arial" w:hAnsi="Arial" w:cs="Arial"/>
          <w:b/>
          <w:sz w:val="22"/>
          <w:szCs w:val="22"/>
          <w:u w:val="single"/>
        </w:rPr>
        <w:t>Kartuizers in Vught</w:t>
      </w:r>
      <w:r w:rsidRPr="002362D8">
        <w:rPr>
          <w:rFonts w:ascii="Arial" w:hAnsi="Arial" w:cs="Arial"/>
          <w:sz w:val="22"/>
          <w:szCs w:val="22"/>
        </w:rPr>
        <w:t>, Wilhelmus de Gerwen</w:t>
      </w:r>
    </w:p>
    <w:p w14:paraId="6C72E73A" w14:textId="77777777" w:rsidR="00D5028D" w:rsidRPr="002362D8" w:rsidRDefault="00D5028D">
      <w:pPr>
        <w:tabs>
          <w:tab w:val="left" w:pos="5820"/>
        </w:tabs>
        <w:rPr>
          <w:rFonts w:ascii="Arial" w:hAnsi="Arial" w:cs="Arial"/>
          <w:sz w:val="22"/>
          <w:szCs w:val="22"/>
        </w:rPr>
      </w:pPr>
    </w:p>
    <w:p w14:paraId="0F1D9CA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1120</w:t>
      </w:r>
    </w:p>
    <w:p w14:paraId="7E0F5A7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164v en 165    juni 1523</w:t>
      </w:r>
    </w:p>
    <w:p w14:paraId="2E0DFF4A"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Wilehelmus Johannes en Leonardus broers en hun zus Belya kinderen van Theodoricus Willemss. en Katharina ook een dochter van Theodoricus uit een huis en erf en huisje genaamd schop en tuin ter plaatse Hermalen met als belendingen Mathias Reyners Janss. de kinderen van Wolterus van den Camp, de gemene straat, Elisabeth dr.v.w. Willem van den Borne, verkoop aan Elisabeth weduwe van wijlen Mathias van den Audenhuys, grondcijns van 2 ½ st. en een erfpacht van 1 mud rogge, Mechteldis genaamd Cremers, Elisabeth weduwe van wijlen Mathias van den Audenhuys, het vruchtgebruik in d ehelft van een huis en erf en schop en tuin ter plaatse </w:t>
      </w:r>
      <w:r w:rsidRPr="002362D8">
        <w:rPr>
          <w:rFonts w:ascii="Arial" w:hAnsi="Arial" w:cs="Arial"/>
          <w:b/>
          <w:sz w:val="22"/>
          <w:szCs w:val="22"/>
          <w:u w:val="single"/>
        </w:rPr>
        <w:t xml:space="preserve">Hermalen </w:t>
      </w:r>
      <w:r w:rsidRPr="002362D8">
        <w:rPr>
          <w:rFonts w:ascii="Arial" w:hAnsi="Arial" w:cs="Arial"/>
          <w:sz w:val="22"/>
          <w:szCs w:val="22"/>
        </w:rPr>
        <w:t>met als belendingen Mathias zn.v.Reyner Janssen, de kinderen van Wolterus van den Camp, de gemene weg, idem een stuk land van een ½ lopense aent Lutteleynde, Martinus van den Audenhuys, Hubertus Aelbertss., de openbare weg, transport aan Henricus zn.v.Godefridus Wouterss. man van Elisabeth zijn vrouw dr.v.Elisabeth en Matheus van den Audenhuys, idem Henricus zn.v.Godefridus Wouterss., verkoop aan Elisabeth dr.v. Franconis van der Stappen een cijns van 3 ½ gl.</w:t>
      </w:r>
    </w:p>
    <w:p w14:paraId="6A078A21" w14:textId="77777777" w:rsidR="00D5028D" w:rsidRPr="002362D8" w:rsidRDefault="00D5028D">
      <w:pPr>
        <w:tabs>
          <w:tab w:val="left" w:pos="5820"/>
        </w:tabs>
        <w:rPr>
          <w:rFonts w:ascii="Arial" w:hAnsi="Arial" w:cs="Arial"/>
          <w:sz w:val="22"/>
          <w:szCs w:val="22"/>
        </w:rPr>
      </w:pPr>
    </w:p>
    <w:p w14:paraId="3E4B026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1121</w:t>
      </w:r>
    </w:p>
    <w:p w14:paraId="5EA92C1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170   11 juni 1523</w:t>
      </w:r>
    </w:p>
    <w:p w14:paraId="1B0E8C43"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lastRenderedPageBreak/>
        <w:t xml:space="preserve">Henricus zn.v.w. Peter Meeuss. </w:t>
      </w:r>
      <w:r w:rsidRPr="002362D8">
        <w:rPr>
          <w:rFonts w:ascii="Arial" w:hAnsi="Arial" w:cs="Arial"/>
          <w:b/>
          <w:sz w:val="22"/>
          <w:szCs w:val="22"/>
          <w:u w:val="single"/>
        </w:rPr>
        <w:t>faber = smid</w:t>
      </w:r>
      <w:r w:rsidRPr="002362D8">
        <w:rPr>
          <w:rFonts w:ascii="Arial" w:hAnsi="Arial" w:cs="Arial"/>
          <w:sz w:val="22"/>
          <w:szCs w:val="22"/>
        </w:rPr>
        <w:t xml:space="preserve"> en Goeswinus zijn zoon hebben verkocht aan Arnoldus zn.v.w. Henricus de Boert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Maria Lichtmis uit huis erf en tuin en een morgen land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Agneta weduwe van wijlen Gerardus van den Hautart, Arnoldus van den Hautart, de gemene straat, Henricus Arntss., idem een morgen land aldaar met als belendingen Mathias de Herenthom, Henricus Arntss., Willem Keelbrekers</w:t>
      </w:r>
    </w:p>
    <w:p w14:paraId="1827A881" w14:textId="77777777" w:rsidR="00D5028D" w:rsidRPr="002362D8" w:rsidRDefault="00D5028D">
      <w:pPr>
        <w:tabs>
          <w:tab w:val="left" w:pos="5820"/>
        </w:tabs>
        <w:rPr>
          <w:rFonts w:ascii="Arial" w:hAnsi="Arial" w:cs="Arial"/>
          <w:sz w:val="22"/>
          <w:szCs w:val="22"/>
        </w:rPr>
      </w:pPr>
    </w:p>
    <w:p w14:paraId="44781F4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1122</w:t>
      </w:r>
    </w:p>
    <w:p w14:paraId="4F53B18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224  9 juni 1523</w:t>
      </w:r>
    </w:p>
    <w:p w14:paraId="58CEEC6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Mechtildis weduwe van wijlen Johannes de Liessel, het vruchtgebruik van ¼ van een huis erf hof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Heylwich weduwe van wijlen Engbertus Lambertss., Gerardus zn.v.w. Johannes Geritss., de gemene straat, Arnoldus Beys zn.v.w. Arnoldus, die Boedonck, ¾ in een bunder land ter plaatse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het Groot Gasthuis van ’s-Hertogenbosch, </w:t>
      </w:r>
      <w:r w:rsidRPr="002362D8">
        <w:rPr>
          <w:rFonts w:ascii="Arial" w:hAnsi="Arial" w:cs="Arial"/>
          <w:b/>
          <w:sz w:val="22"/>
          <w:szCs w:val="22"/>
          <w:u w:val="single"/>
        </w:rPr>
        <w:t>Domicella Sophie weduwe van wijlen Magister Rasonis Raessen en haar kinderen,</w:t>
      </w:r>
      <w:r w:rsidRPr="002362D8">
        <w:rPr>
          <w:rFonts w:ascii="Arial" w:hAnsi="Arial" w:cs="Arial"/>
          <w:sz w:val="22"/>
          <w:szCs w:val="22"/>
        </w:rPr>
        <w:t xml:space="preserve"> Johannis genaamd Naet, Ghysbertus zn.v.w. Peter van der Weteringe, transport aan Johannis zn.v.Mathias</w:t>
      </w:r>
    </w:p>
    <w:p w14:paraId="1550DDA7" w14:textId="77777777" w:rsidR="00D5028D" w:rsidRPr="002362D8" w:rsidRDefault="00D5028D">
      <w:pPr>
        <w:tabs>
          <w:tab w:val="left" w:pos="5820"/>
        </w:tabs>
        <w:rPr>
          <w:rFonts w:ascii="Arial" w:hAnsi="Arial" w:cs="Arial"/>
          <w:sz w:val="22"/>
          <w:szCs w:val="22"/>
        </w:rPr>
      </w:pPr>
    </w:p>
    <w:p w14:paraId="5A54112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1123</w:t>
      </w:r>
    </w:p>
    <w:p w14:paraId="6622FBE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231   juni 1523</w:t>
      </w:r>
    </w:p>
    <w:p w14:paraId="6727AF7A"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Nycolaus zn.v.w. Egidius Claess. heeft verkocht aan Henricus zn.v.Johannes zn.v.Rutgerus de Griensvenne een cijns van 5 gl. te betalen op de feestdag van Sint Jan den Doper uit huis erf en hof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Lambertus van der Heyden, de erfgenamen van Rutgerus Roevers, de gemene straat, Ghybonis van der Weteringe, een akker van 6 lopensen aan </w:t>
      </w:r>
      <w:r w:rsidRPr="002362D8">
        <w:rPr>
          <w:rFonts w:ascii="Arial" w:hAnsi="Arial" w:cs="Arial"/>
          <w:b/>
          <w:sz w:val="22"/>
          <w:szCs w:val="22"/>
          <w:u w:val="single"/>
        </w:rPr>
        <w:t>het Wybossch</w:t>
      </w:r>
      <w:r w:rsidRPr="002362D8">
        <w:rPr>
          <w:rFonts w:ascii="Arial" w:hAnsi="Arial" w:cs="Arial"/>
          <w:sz w:val="22"/>
          <w:szCs w:val="22"/>
        </w:rPr>
        <w:t xml:space="preserve"> met als belendingen Sophie weduwe van wijlen </w:t>
      </w:r>
      <w:r w:rsidRPr="002362D8">
        <w:rPr>
          <w:rFonts w:ascii="Arial" w:hAnsi="Arial" w:cs="Arial"/>
          <w:b/>
          <w:sz w:val="22"/>
          <w:szCs w:val="22"/>
          <w:u w:val="single"/>
        </w:rPr>
        <w:t>Magister Rasonis Raessen</w:t>
      </w:r>
      <w:r w:rsidRPr="002362D8">
        <w:rPr>
          <w:rFonts w:ascii="Arial" w:hAnsi="Arial" w:cs="Arial"/>
          <w:sz w:val="22"/>
          <w:szCs w:val="22"/>
        </w:rPr>
        <w:t xml:space="preserve"> en haar kinderen, Johanna weduwe van Egidius Lambertss., griondcijns aan de </w:t>
      </w:r>
      <w:r w:rsidRPr="002362D8">
        <w:rPr>
          <w:rFonts w:ascii="Arial" w:hAnsi="Arial" w:cs="Arial"/>
          <w:b/>
          <w:sz w:val="22"/>
          <w:szCs w:val="22"/>
          <w:u w:val="single"/>
        </w:rPr>
        <w:t>Heer van Helmond</w:t>
      </w:r>
      <w:r w:rsidRPr="002362D8">
        <w:rPr>
          <w:rFonts w:ascii="Arial" w:hAnsi="Arial" w:cs="Arial"/>
          <w:sz w:val="22"/>
          <w:szCs w:val="22"/>
        </w:rPr>
        <w:t xml:space="preserve"> een oude grote, </w:t>
      </w:r>
      <w:r w:rsidRPr="002362D8">
        <w:rPr>
          <w:rFonts w:ascii="Arial" w:hAnsi="Arial" w:cs="Arial"/>
          <w:b/>
          <w:sz w:val="22"/>
          <w:szCs w:val="22"/>
          <w:u w:val="single"/>
        </w:rPr>
        <w:t xml:space="preserve">Catharina de Doerne begijn, Dominus Gerlacus Huberts Egens presbyter </w:t>
      </w:r>
      <w:r w:rsidRPr="002362D8">
        <w:rPr>
          <w:rFonts w:ascii="Arial" w:hAnsi="Arial" w:cs="Arial"/>
          <w:sz w:val="22"/>
          <w:szCs w:val="22"/>
        </w:rPr>
        <w:t xml:space="preserve">met in de marge een notitie dd. 17 juni 1638 waarin genoemd worden Jan Janssen Spierincx de Jonge namens Jan Spierincx den Ouden zijn vader </w:t>
      </w:r>
    </w:p>
    <w:p w14:paraId="7883C93D" w14:textId="77777777" w:rsidR="00D5028D" w:rsidRPr="002362D8" w:rsidRDefault="00D5028D">
      <w:pPr>
        <w:tabs>
          <w:tab w:val="left" w:pos="5820"/>
        </w:tabs>
        <w:rPr>
          <w:rFonts w:ascii="Arial" w:hAnsi="Arial" w:cs="Arial"/>
          <w:sz w:val="22"/>
          <w:szCs w:val="22"/>
        </w:rPr>
      </w:pPr>
    </w:p>
    <w:p w14:paraId="72CC14E7"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84</w:t>
      </w:r>
    </w:p>
    <w:p w14:paraId="1A4AE9EA" w14:textId="77777777" w:rsidR="00D5028D" w:rsidRPr="002362D8" w:rsidRDefault="00D5028D">
      <w:pPr>
        <w:tabs>
          <w:tab w:val="left" w:pos="5820"/>
        </w:tabs>
        <w:rPr>
          <w:rFonts w:ascii="Arial" w:hAnsi="Arial" w:cs="Arial"/>
          <w:sz w:val="22"/>
          <w:szCs w:val="22"/>
        </w:rPr>
      </w:pPr>
    </w:p>
    <w:p w14:paraId="46FC838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1124</w:t>
      </w:r>
    </w:p>
    <w:p w14:paraId="604FDEB6"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238   15 juni 1523</w:t>
      </w:r>
    </w:p>
    <w:p w14:paraId="731FDD2E"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zn.v.w. Johannis van der Cuylen heeft verkocht aan Arnoldus zn.v.w. Andries Maessoen een cijns uit een akker van 10 lopensen ter plaatse </w:t>
      </w:r>
      <w:r w:rsidRPr="002362D8">
        <w:rPr>
          <w:rFonts w:ascii="Arial" w:hAnsi="Arial" w:cs="Arial"/>
          <w:b/>
          <w:sz w:val="22"/>
          <w:szCs w:val="22"/>
          <w:u w:val="single"/>
        </w:rPr>
        <w:t>die Berysackers</w:t>
      </w:r>
      <w:r w:rsidRPr="002362D8">
        <w:rPr>
          <w:rFonts w:ascii="Arial" w:hAnsi="Arial" w:cs="Arial"/>
          <w:sz w:val="22"/>
          <w:szCs w:val="22"/>
        </w:rPr>
        <w:t xml:space="preserve"> met als belendingen Johannis Schymen [vgl. Schymans] Johannis van der Strathen, de gemene straat, cijns van een braspenning, </w:t>
      </w:r>
    </w:p>
    <w:p w14:paraId="28753196" w14:textId="77777777" w:rsidR="00D5028D" w:rsidRPr="002362D8" w:rsidRDefault="00D5028D">
      <w:pPr>
        <w:tabs>
          <w:tab w:val="left" w:pos="5820"/>
        </w:tabs>
        <w:rPr>
          <w:rFonts w:ascii="Arial" w:hAnsi="Arial" w:cs="Arial"/>
          <w:sz w:val="22"/>
          <w:szCs w:val="22"/>
        </w:rPr>
      </w:pPr>
    </w:p>
    <w:p w14:paraId="32FC155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1125</w:t>
      </w:r>
    </w:p>
    <w:p w14:paraId="0BCBA03F"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184v  9  juli 1523</w:t>
      </w:r>
    </w:p>
    <w:p w14:paraId="1DCF4B1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Gerardus zn.v.w. Gerardus Arrntss. als man van Heilwigis zijn vrouw dr.v.w. Rutgeris Geritss. heeft verkocht 1/3 van een stuk land van 6 lopensen ter plaatse </w:t>
      </w:r>
      <w:r w:rsidRPr="002362D8">
        <w:rPr>
          <w:rFonts w:ascii="Arial" w:hAnsi="Arial" w:cs="Arial"/>
          <w:b/>
          <w:sz w:val="22"/>
          <w:szCs w:val="22"/>
          <w:u w:val="single"/>
        </w:rPr>
        <w:t>in Eilde</w:t>
      </w:r>
      <w:r w:rsidRPr="002362D8">
        <w:rPr>
          <w:rFonts w:ascii="Arial" w:hAnsi="Arial" w:cs="Arial"/>
          <w:sz w:val="22"/>
          <w:szCs w:val="22"/>
        </w:rPr>
        <w:t xml:space="preserve"> met als belendingen Johannis Eyckman, Arnoldus Martens van den Doyenbraken, Nycolaus Geerlix, Egidius zn.v.w. Gerardus de Gaell, een cijns van een oude grote </w:t>
      </w:r>
    </w:p>
    <w:p w14:paraId="348129D2" w14:textId="77777777" w:rsidR="00D5028D" w:rsidRPr="002362D8" w:rsidRDefault="00D5028D">
      <w:pPr>
        <w:tabs>
          <w:tab w:val="left" w:pos="5820"/>
        </w:tabs>
        <w:rPr>
          <w:rFonts w:ascii="Arial" w:hAnsi="Arial" w:cs="Arial"/>
          <w:sz w:val="22"/>
          <w:szCs w:val="22"/>
        </w:rPr>
      </w:pPr>
    </w:p>
    <w:p w14:paraId="5A2E1D0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1126</w:t>
      </w:r>
    </w:p>
    <w:p w14:paraId="361D6BAB"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190   juli 1523</w:t>
      </w:r>
    </w:p>
    <w:p w14:paraId="21B840D6"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teruggevonden</w:t>
      </w:r>
    </w:p>
    <w:p w14:paraId="349C10AF" w14:textId="77777777" w:rsidR="00D5028D" w:rsidRPr="002362D8" w:rsidRDefault="00D5028D">
      <w:pPr>
        <w:tabs>
          <w:tab w:val="left" w:pos="5820"/>
        </w:tabs>
        <w:rPr>
          <w:rFonts w:ascii="Arial" w:hAnsi="Arial" w:cs="Arial"/>
          <w:sz w:val="22"/>
          <w:szCs w:val="22"/>
        </w:rPr>
      </w:pPr>
    </w:p>
    <w:p w14:paraId="6238D33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1127</w:t>
      </w:r>
    </w:p>
    <w:p w14:paraId="390C471D"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398v   juli 1523</w:t>
      </w:r>
    </w:p>
    <w:p w14:paraId="271104B8"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teruggevonden</w:t>
      </w:r>
    </w:p>
    <w:p w14:paraId="52EED0DF" w14:textId="77777777" w:rsidR="00D5028D" w:rsidRPr="002362D8" w:rsidRDefault="00D5028D">
      <w:pPr>
        <w:tabs>
          <w:tab w:val="left" w:pos="5820"/>
        </w:tabs>
        <w:rPr>
          <w:rFonts w:ascii="Arial" w:hAnsi="Arial" w:cs="Arial"/>
          <w:sz w:val="22"/>
          <w:szCs w:val="22"/>
        </w:rPr>
      </w:pPr>
    </w:p>
    <w:p w14:paraId="2ECFE68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1128</w:t>
      </w:r>
    </w:p>
    <w:p w14:paraId="78CBE25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lastRenderedPageBreak/>
        <w:t>BP 1298   folio 249v  8  juli 1523</w:t>
      </w:r>
    </w:p>
    <w:p w14:paraId="40B73C3C" w14:textId="77777777" w:rsidR="00D5028D" w:rsidRPr="002362D8" w:rsidRDefault="00D5028D">
      <w:pPr>
        <w:tabs>
          <w:tab w:val="left" w:pos="5820"/>
        </w:tabs>
        <w:rPr>
          <w:rFonts w:ascii="Arial" w:hAnsi="Arial" w:cs="Arial"/>
          <w:b/>
          <w:sz w:val="22"/>
          <w:szCs w:val="22"/>
          <w:u w:val="single"/>
        </w:rPr>
      </w:pPr>
      <w:r w:rsidRPr="002362D8">
        <w:rPr>
          <w:rFonts w:ascii="Arial" w:hAnsi="Arial" w:cs="Arial"/>
          <w:b/>
          <w:sz w:val="22"/>
          <w:szCs w:val="22"/>
          <w:u w:val="single"/>
        </w:rPr>
        <w:t>Dominus Goesswinus presbyter</w:t>
      </w:r>
      <w:r w:rsidRPr="002362D8">
        <w:rPr>
          <w:rFonts w:ascii="Arial" w:hAnsi="Arial" w:cs="Arial"/>
          <w:sz w:val="22"/>
          <w:szCs w:val="22"/>
        </w:rPr>
        <w:t xml:space="preserve">, Jordanus en Alardus broers kinderen van wijlen Alardus de Driel en Elizabeth zijn vrouw dr.v.w. Jacobus Cnoeden, land onder Schijndel ter plaatse </w:t>
      </w:r>
      <w:r w:rsidRPr="002362D8">
        <w:rPr>
          <w:rFonts w:ascii="Arial" w:hAnsi="Arial" w:cs="Arial"/>
          <w:b/>
          <w:sz w:val="22"/>
          <w:szCs w:val="22"/>
          <w:u w:val="single"/>
        </w:rPr>
        <w:t>Delschott ter plaatse de Heeswyckerstege</w:t>
      </w:r>
      <w:r w:rsidRPr="002362D8">
        <w:rPr>
          <w:rFonts w:ascii="Arial" w:hAnsi="Arial" w:cs="Arial"/>
          <w:sz w:val="22"/>
          <w:szCs w:val="22"/>
        </w:rPr>
        <w:t xml:space="preserve"> met als belendingen Johannis genaamd Vige, Wilhelmus Peterss., </w:t>
      </w:r>
      <w:r w:rsidRPr="002362D8">
        <w:rPr>
          <w:rFonts w:ascii="Arial" w:hAnsi="Arial" w:cs="Arial"/>
          <w:b/>
          <w:sz w:val="22"/>
          <w:szCs w:val="22"/>
          <w:u w:val="single"/>
        </w:rPr>
        <w:t>Dominus Johannis van der Strathen presbyter</w:t>
      </w:r>
      <w:r w:rsidRPr="002362D8">
        <w:rPr>
          <w:rFonts w:ascii="Arial" w:hAnsi="Arial" w:cs="Arial"/>
          <w:sz w:val="22"/>
          <w:szCs w:val="22"/>
        </w:rPr>
        <w:t xml:space="preserve">, </w:t>
      </w:r>
      <w:r w:rsidRPr="002362D8">
        <w:rPr>
          <w:rFonts w:ascii="Arial" w:hAnsi="Arial" w:cs="Arial"/>
          <w:b/>
          <w:sz w:val="22"/>
          <w:szCs w:val="22"/>
          <w:u w:val="single"/>
        </w:rPr>
        <w:t>die Heeswyckerstege</w:t>
      </w:r>
      <w:r w:rsidRPr="002362D8">
        <w:rPr>
          <w:rFonts w:ascii="Arial" w:hAnsi="Arial" w:cs="Arial"/>
          <w:sz w:val="22"/>
          <w:szCs w:val="22"/>
        </w:rPr>
        <w:t xml:space="preserve">, Henricus zn.v.w. Gerardus van den Bogaert, grondcijns aan de </w:t>
      </w:r>
      <w:r w:rsidRPr="002362D8">
        <w:rPr>
          <w:rFonts w:ascii="Arial" w:hAnsi="Arial" w:cs="Arial"/>
          <w:b/>
          <w:sz w:val="22"/>
          <w:szCs w:val="22"/>
          <w:u w:val="single"/>
        </w:rPr>
        <w:t>Heer van Helmond</w:t>
      </w:r>
    </w:p>
    <w:p w14:paraId="508EA3C9" w14:textId="77777777" w:rsidR="00D5028D" w:rsidRPr="002362D8" w:rsidRDefault="00D5028D">
      <w:pPr>
        <w:tabs>
          <w:tab w:val="left" w:pos="5820"/>
        </w:tabs>
        <w:rPr>
          <w:rFonts w:ascii="Arial" w:hAnsi="Arial" w:cs="Arial"/>
          <w:b/>
          <w:sz w:val="22"/>
          <w:szCs w:val="22"/>
          <w:u w:val="single"/>
        </w:rPr>
      </w:pPr>
    </w:p>
    <w:p w14:paraId="0B2E35A2"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1129</w:t>
      </w:r>
    </w:p>
    <w:p w14:paraId="06CC32A4"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263  24  juli 1523</w:t>
      </w:r>
    </w:p>
    <w:p w14:paraId="62BF6630"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Wilhelmus zn.v.w. Gerlacus van den Borne man van Aleydis zijn vrouw dr.v.w. Wilhelmus van der Horrick [dubieus] heeft verkocht aan Symon de Hedel zn.v.w. Symonis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land onder </w:t>
      </w:r>
      <w:r w:rsidRPr="002362D8">
        <w:rPr>
          <w:rFonts w:ascii="Arial" w:hAnsi="Arial" w:cs="Arial"/>
          <w:b/>
          <w:sz w:val="22"/>
          <w:szCs w:val="22"/>
          <w:u w:val="single"/>
        </w:rPr>
        <w:t>Delschott</w:t>
      </w:r>
      <w:r w:rsidRPr="002362D8">
        <w:rPr>
          <w:rFonts w:ascii="Arial" w:hAnsi="Arial" w:cs="Arial"/>
          <w:sz w:val="22"/>
          <w:szCs w:val="22"/>
        </w:rPr>
        <w:t xml:space="preserve"> met als belendingen Henricus zn.v.w. Gerardus die Roede, land van 4 lopensen op </w:t>
      </w:r>
      <w:r w:rsidRPr="002362D8">
        <w:rPr>
          <w:rFonts w:ascii="Arial" w:hAnsi="Arial" w:cs="Arial"/>
          <w:b/>
          <w:sz w:val="22"/>
          <w:szCs w:val="22"/>
          <w:u w:val="single"/>
        </w:rPr>
        <w:t>de Peeckstucken</w:t>
      </w:r>
      <w:r w:rsidRPr="002362D8">
        <w:rPr>
          <w:rFonts w:ascii="Arial" w:hAnsi="Arial" w:cs="Arial"/>
          <w:sz w:val="22"/>
          <w:szCs w:val="22"/>
        </w:rPr>
        <w:t xml:space="preserve"> </w:t>
      </w:r>
    </w:p>
    <w:p w14:paraId="63C02A82" w14:textId="77777777" w:rsidR="00D5028D" w:rsidRPr="002362D8" w:rsidRDefault="00D5028D">
      <w:pPr>
        <w:tabs>
          <w:tab w:val="left" w:pos="5820"/>
        </w:tabs>
        <w:rPr>
          <w:rFonts w:ascii="Arial" w:hAnsi="Arial" w:cs="Arial"/>
          <w:sz w:val="22"/>
          <w:szCs w:val="22"/>
        </w:rPr>
      </w:pPr>
    </w:p>
    <w:p w14:paraId="5E2BACB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1130</w:t>
      </w:r>
    </w:p>
    <w:p w14:paraId="4C8DF37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265v   juli 1523</w:t>
      </w:r>
    </w:p>
    <w:p w14:paraId="7CC2409F"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Vermelding van Schijndel niet teruggevonden</w:t>
      </w:r>
    </w:p>
    <w:p w14:paraId="43360188" w14:textId="77777777" w:rsidR="00D5028D" w:rsidRPr="002362D8" w:rsidRDefault="00D5028D">
      <w:pPr>
        <w:tabs>
          <w:tab w:val="left" w:pos="5820"/>
        </w:tabs>
        <w:rPr>
          <w:rFonts w:ascii="Arial" w:hAnsi="Arial" w:cs="Arial"/>
          <w:sz w:val="22"/>
          <w:szCs w:val="22"/>
        </w:rPr>
      </w:pPr>
    </w:p>
    <w:p w14:paraId="09E59C4C"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1131</w:t>
      </w:r>
    </w:p>
    <w:p w14:paraId="48A9B393"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266v   30 juli 1523</w:t>
      </w:r>
    </w:p>
    <w:p w14:paraId="315AEF70"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Wilhelmus zn.v.w. Arnoldus Dircxss. van Vaerlen te Schijndel byder stege genaamd die </w:t>
      </w:r>
      <w:r w:rsidRPr="002362D8">
        <w:rPr>
          <w:rFonts w:ascii="Arial" w:hAnsi="Arial" w:cs="Arial"/>
          <w:b/>
          <w:sz w:val="22"/>
          <w:szCs w:val="22"/>
          <w:u w:val="single"/>
        </w:rPr>
        <w:t xml:space="preserve">Heeswyckerstege </w:t>
      </w:r>
      <w:r w:rsidRPr="002362D8">
        <w:rPr>
          <w:rFonts w:ascii="Arial" w:hAnsi="Arial" w:cs="Arial"/>
          <w:sz w:val="22"/>
          <w:szCs w:val="22"/>
        </w:rPr>
        <w:t>met als belendingen Egidius de Broeckhoven heeft verk</w:t>
      </w:r>
      <w:r w:rsidR="00B14060" w:rsidRPr="002362D8">
        <w:rPr>
          <w:rFonts w:ascii="Arial" w:hAnsi="Arial" w:cs="Arial"/>
          <w:sz w:val="22"/>
          <w:szCs w:val="22"/>
        </w:rPr>
        <w:t>oc</w:t>
      </w:r>
      <w:r w:rsidRPr="002362D8">
        <w:rPr>
          <w:rFonts w:ascii="Arial" w:hAnsi="Arial" w:cs="Arial"/>
          <w:sz w:val="22"/>
          <w:szCs w:val="22"/>
        </w:rPr>
        <w:t xml:space="preserve">ht aan Magister Johannis de Berkel , Gerardus Roeloffss., transport aan </w:t>
      </w:r>
      <w:r w:rsidRPr="002362D8">
        <w:rPr>
          <w:rFonts w:ascii="Arial" w:hAnsi="Arial" w:cs="Arial"/>
          <w:b/>
          <w:sz w:val="22"/>
          <w:szCs w:val="22"/>
          <w:u w:val="single"/>
        </w:rPr>
        <w:t>Domicella Sophie weduwe van Magister Rasonis Raessen doctor medicine</w:t>
      </w:r>
      <w:r w:rsidRPr="002362D8">
        <w:rPr>
          <w:rFonts w:ascii="Arial" w:hAnsi="Arial" w:cs="Arial"/>
          <w:sz w:val="22"/>
          <w:szCs w:val="22"/>
        </w:rPr>
        <w:t xml:space="preserve">, Wilhelmus en Judoca zijn vrouw dr.v.w. Wilehelmus Floriss. [dubieus]  </w:t>
      </w:r>
    </w:p>
    <w:p w14:paraId="08A057C9" w14:textId="77777777" w:rsidR="00D5028D" w:rsidRPr="002362D8" w:rsidRDefault="00D5028D">
      <w:pPr>
        <w:tabs>
          <w:tab w:val="left" w:pos="5820"/>
        </w:tabs>
        <w:rPr>
          <w:rFonts w:ascii="Arial" w:hAnsi="Arial" w:cs="Arial"/>
          <w:sz w:val="22"/>
          <w:szCs w:val="22"/>
        </w:rPr>
      </w:pPr>
    </w:p>
    <w:p w14:paraId="0A54611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 xml:space="preserve">1132 </w:t>
      </w:r>
    </w:p>
    <w:p w14:paraId="621C4846"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243v   juli 1523</w:t>
      </w:r>
    </w:p>
    <w:p w14:paraId="720D9EB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Johannes zn.v.w. Lambertus van den Acker mam van Henrica [dubieus] zijn vrouw dr.v.w. Johannis Voet heeft verkocht aan </w:t>
      </w:r>
      <w:r w:rsidRPr="002362D8">
        <w:rPr>
          <w:rFonts w:ascii="Arial" w:hAnsi="Arial" w:cs="Arial"/>
          <w:b/>
          <w:sz w:val="22"/>
          <w:szCs w:val="22"/>
          <w:u w:val="single"/>
        </w:rPr>
        <w:t>Dominus Gerardus zn.v.Alardus de Hessel presbyter</w:t>
      </w:r>
      <w:r w:rsidRPr="002362D8">
        <w:rPr>
          <w:rFonts w:ascii="Arial" w:hAnsi="Arial" w:cs="Arial"/>
          <w:sz w:val="22"/>
          <w:szCs w:val="22"/>
        </w:rPr>
        <w:t xml:space="preserve"> een cijns van 2 ½ gl. te betalen op de feestdag van Johannis de Doper [baptist] uit 3 manderzaad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van den Horrinck en meer anderen, Johannis zn.v.w. Gerlacus van den Borne, de gemene straat, een mud rogge aan het </w:t>
      </w:r>
      <w:r w:rsidRPr="002362D8">
        <w:rPr>
          <w:rFonts w:ascii="Arial" w:hAnsi="Arial" w:cs="Arial"/>
          <w:b/>
          <w:sz w:val="22"/>
          <w:szCs w:val="22"/>
          <w:u w:val="single"/>
        </w:rPr>
        <w:t>Convent van St.Clara in ’s-Hertogenbosch</w:t>
      </w:r>
      <w:r w:rsidRPr="002362D8">
        <w:rPr>
          <w:rFonts w:ascii="Arial" w:hAnsi="Arial" w:cs="Arial"/>
          <w:sz w:val="22"/>
          <w:szCs w:val="22"/>
        </w:rPr>
        <w:t xml:space="preserve"> </w:t>
      </w:r>
    </w:p>
    <w:p w14:paraId="0F8F956D" w14:textId="77777777" w:rsidR="00D5028D" w:rsidRPr="002362D8" w:rsidRDefault="00D5028D">
      <w:pPr>
        <w:tabs>
          <w:tab w:val="left" w:pos="5820"/>
        </w:tabs>
        <w:rPr>
          <w:rFonts w:ascii="Arial" w:hAnsi="Arial" w:cs="Arial"/>
          <w:sz w:val="22"/>
          <w:szCs w:val="22"/>
        </w:rPr>
      </w:pPr>
    </w:p>
    <w:p w14:paraId="12642548"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1133</w:t>
      </w:r>
    </w:p>
    <w:p w14:paraId="26F6F4D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400v   augustus 1523</w:t>
      </w:r>
    </w:p>
    <w:p w14:paraId="6B1C23C9"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Henricus zn.v.Mathias van Herenthom en Thomas zoon van wijlen Henricus Eyckmanss. hebben verkocht aan Petrus zn.v.w. Johannis Jacopss. alias Keyters t.b.v. Theodoricus zn.v.w. Henricus Philipss. een cijns van 2 ½ gl. uit 6 lopensen land te Schijndel </w:t>
      </w:r>
      <w:r w:rsidRPr="002362D8">
        <w:rPr>
          <w:rFonts w:ascii="Arial" w:hAnsi="Arial" w:cs="Arial"/>
          <w:b/>
          <w:sz w:val="22"/>
          <w:szCs w:val="22"/>
          <w:u w:val="single"/>
        </w:rPr>
        <w:t>op Helpacker</w:t>
      </w:r>
      <w:r w:rsidRPr="002362D8">
        <w:rPr>
          <w:rFonts w:ascii="Arial" w:hAnsi="Arial" w:cs="Arial"/>
          <w:sz w:val="22"/>
          <w:szCs w:val="22"/>
        </w:rPr>
        <w:t xml:space="preserve"> met als belendingen de openbare weg genaamd </w:t>
      </w:r>
      <w:r w:rsidRPr="002362D8">
        <w:rPr>
          <w:rFonts w:ascii="Arial" w:hAnsi="Arial" w:cs="Arial"/>
          <w:b/>
          <w:sz w:val="22"/>
          <w:szCs w:val="22"/>
          <w:u w:val="single"/>
        </w:rPr>
        <w:t>den Hoolenwech</w:t>
      </w:r>
      <w:r w:rsidRPr="002362D8">
        <w:rPr>
          <w:rFonts w:ascii="Arial" w:hAnsi="Arial" w:cs="Arial"/>
          <w:sz w:val="22"/>
          <w:szCs w:val="22"/>
        </w:rPr>
        <w:t>, Ghysbertus zn.v.w. Johannis Voet, Henricus van der Kuylen uit huis erf, met in de marge een notitie dd. 20 mei 1626 en 21 oktober 1628 waarin genoemd worden Johannis Hendrik Willems, Wilhelmus Mathias, Theodoricus Arnoldi Diercxz. de Kessel, Wolterus Petri, Mathias Johannis Rutten, Michael Johannis Michielss. en …..Faessen</w:t>
      </w:r>
    </w:p>
    <w:p w14:paraId="3195D8FF" w14:textId="77777777" w:rsidR="00D5028D" w:rsidRPr="002362D8" w:rsidRDefault="00D5028D">
      <w:pPr>
        <w:tabs>
          <w:tab w:val="left" w:pos="5820"/>
        </w:tabs>
        <w:rPr>
          <w:rFonts w:ascii="Arial" w:hAnsi="Arial" w:cs="Arial"/>
          <w:sz w:val="22"/>
          <w:szCs w:val="22"/>
        </w:rPr>
      </w:pPr>
    </w:p>
    <w:p w14:paraId="5CB27598" w14:textId="77777777" w:rsidR="00D5028D" w:rsidRPr="002362D8" w:rsidRDefault="00D5028D">
      <w:pPr>
        <w:tabs>
          <w:tab w:val="left" w:pos="5820"/>
        </w:tabs>
        <w:rPr>
          <w:rFonts w:ascii="Arial" w:hAnsi="Arial" w:cs="Arial"/>
          <w:b/>
          <w:sz w:val="22"/>
          <w:szCs w:val="22"/>
          <w:lang w:val="fr-FR"/>
        </w:rPr>
      </w:pPr>
      <w:r w:rsidRPr="002362D8">
        <w:rPr>
          <w:rFonts w:ascii="Arial" w:hAnsi="Arial" w:cs="Arial"/>
          <w:b/>
          <w:sz w:val="22"/>
          <w:szCs w:val="22"/>
          <w:lang w:val="fr-FR"/>
        </w:rPr>
        <w:t>1134</w:t>
      </w:r>
    </w:p>
    <w:p w14:paraId="4556229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1298  folio 410v   29 augustus 1523</w:t>
      </w:r>
    </w:p>
    <w:p w14:paraId="14798A38"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Adrianus zn.v.w. Johannis Lambrechss. heeft verkocht aan Henricus zn.v.w. Johannis Goessenss.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de H.Jacobus apostel uit een stuk land van 12 lopensen ter plaatse </w:t>
      </w:r>
      <w:r w:rsidRPr="002362D8">
        <w:rPr>
          <w:rFonts w:ascii="Arial" w:hAnsi="Arial" w:cs="Arial"/>
          <w:b/>
          <w:sz w:val="22"/>
          <w:szCs w:val="22"/>
          <w:u w:val="single"/>
        </w:rPr>
        <w:t>die Helle</w:t>
      </w:r>
      <w:r w:rsidRPr="002362D8">
        <w:rPr>
          <w:rFonts w:ascii="Arial" w:hAnsi="Arial" w:cs="Arial"/>
          <w:sz w:val="22"/>
          <w:szCs w:val="22"/>
        </w:rPr>
        <w:t xml:space="preserve"> met als belendingen de gemene straat aldaar gemeenlijk genaamd </w:t>
      </w:r>
      <w:r w:rsidRPr="002362D8">
        <w:rPr>
          <w:rFonts w:ascii="Arial" w:hAnsi="Arial" w:cs="Arial"/>
          <w:b/>
          <w:sz w:val="22"/>
          <w:szCs w:val="22"/>
          <w:u w:val="single"/>
        </w:rPr>
        <w:t>den Neghenwech</w:t>
      </w:r>
      <w:r w:rsidRPr="002362D8">
        <w:rPr>
          <w:rFonts w:ascii="Arial" w:hAnsi="Arial" w:cs="Arial"/>
          <w:sz w:val="22"/>
          <w:szCs w:val="22"/>
        </w:rPr>
        <w:t xml:space="preserve">, [vgl. Egenwech] het erf van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uit ’s-Hertogenbosch, de gemene straat genaamd </w:t>
      </w:r>
      <w:r w:rsidRPr="002362D8">
        <w:rPr>
          <w:rFonts w:ascii="Arial" w:hAnsi="Arial" w:cs="Arial"/>
          <w:b/>
          <w:sz w:val="22"/>
          <w:szCs w:val="22"/>
          <w:u w:val="single"/>
        </w:rPr>
        <w:t>den Kerckwech en die Haerde Beempde,</w:t>
      </w:r>
      <w:r w:rsidRPr="002362D8">
        <w:rPr>
          <w:rFonts w:ascii="Arial" w:hAnsi="Arial" w:cs="Arial"/>
          <w:sz w:val="22"/>
          <w:szCs w:val="22"/>
        </w:rPr>
        <w:t xml:space="preserve"> grondcijns van een oude grote </w:t>
      </w:r>
    </w:p>
    <w:p w14:paraId="15B842E4" w14:textId="77777777" w:rsidR="00D5028D" w:rsidRPr="002362D8" w:rsidRDefault="00D5028D">
      <w:pPr>
        <w:tabs>
          <w:tab w:val="left" w:pos="5820"/>
        </w:tabs>
        <w:rPr>
          <w:rFonts w:ascii="Arial" w:hAnsi="Arial" w:cs="Arial"/>
          <w:sz w:val="22"/>
          <w:szCs w:val="22"/>
        </w:rPr>
      </w:pPr>
    </w:p>
    <w:p w14:paraId="58EACF5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1135</w:t>
      </w:r>
    </w:p>
    <w:p w14:paraId="43200987"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282  augustus 1523 [de akte geeft 15 september]</w:t>
      </w:r>
    </w:p>
    <w:p w14:paraId="3F1A553D"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Adrianus zn.v.w. Johannis zn.v.w. Lambertus van den Vortenbossch,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Maria Geboorte, uit huis erf en hof en 9 lopensen land ter plaatse </w:t>
      </w:r>
      <w:r w:rsidRPr="002362D8">
        <w:rPr>
          <w:rFonts w:ascii="Arial" w:hAnsi="Arial" w:cs="Arial"/>
          <w:b/>
          <w:sz w:val="22"/>
          <w:szCs w:val="22"/>
          <w:u w:val="single"/>
        </w:rPr>
        <w:t xml:space="preserve">Delschott </w:t>
      </w:r>
      <w:r w:rsidRPr="002362D8">
        <w:rPr>
          <w:rFonts w:ascii="Arial" w:hAnsi="Arial" w:cs="Arial"/>
          <w:sz w:val="22"/>
          <w:szCs w:val="22"/>
        </w:rPr>
        <w:t xml:space="preserve">met als belendingen d egemene straat, de erfgenamen van wijlen Arnoldus Maessoen, Johannis zn.v.w. Lambertus van den Vorstenbossch als ook Johannes en Symonis broers kinderen van Wolterus Peterss., Zeger zn.v.w. Wilhelmus van den Nuwenhuys [dubieus] man van Elizabett dr.v.w. Wolterus Peterss., transport aan Johannis zn.v.w. Arnoldus de Zantbeeck </w:t>
      </w:r>
    </w:p>
    <w:p w14:paraId="7044CCCA" w14:textId="77777777" w:rsidR="00D5028D" w:rsidRPr="002362D8" w:rsidRDefault="00D5028D">
      <w:pPr>
        <w:tabs>
          <w:tab w:val="left" w:pos="5820"/>
        </w:tabs>
        <w:rPr>
          <w:rFonts w:ascii="Arial" w:hAnsi="Arial" w:cs="Arial"/>
          <w:sz w:val="22"/>
          <w:szCs w:val="22"/>
        </w:rPr>
      </w:pPr>
    </w:p>
    <w:p w14:paraId="1A71541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1136</w:t>
      </w:r>
    </w:p>
    <w:p w14:paraId="08B4208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294   september 1523</w:t>
      </w:r>
    </w:p>
    <w:p w14:paraId="01505534"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Adrianus zn.v.w. Johannis zn.v.w. Lambertus van den Vorstenbossch etc. – herhaling van bovenstaande akte </w:t>
      </w:r>
    </w:p>
    <w:p w14:paraId="01E158ED" w14:textId="77777777" w:rsidR="00D5028D" w:rsidRPr="002362D8" w:rsidRDefault="00D5028D">
      <w:pPr>
        <w:tabs>
          <w:tab w:val="left" w:pos="5820"/>
        </w:tabs>
        <w:rPr>
          <w:rFonts w:ascii="Arial" w:hAnsi="Arial" w:cs="Arial"/>
          <w:sz w:val="22"/>
          <w:szCs w:val="22"/>
        </w:rPr>
      </w:pPr>
    </w:p>
    <w:p w14:paraId="3D1D35F2"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1137</w:t>
      </w:r>
    </w:p>
    <w:p w14:paraId="24AB4C95"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1299  folio 303v   september 1523</w:t>
      </w:r>
    </w:p>
    <w:p w14:paraId="5AA5BC2E"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Arnoldus zn.v.w. Wolterus van der Heijden heeft verkocht aan Daniel zn.v.w. Christianus van der Aa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Remigius belijder [= 1 oktober] uit 10 lopensen land onder </w:t>
      </w:r>
      <w:r w:rsidRPr="002362D8">
        <w:rPr>
          <w:rFonts w:ascii="Arial" w:hAnsi="Arial" w:cs="Arial"/>
          <w:b/>
          <w:sz w:val="22"/>
          <w:szCs w:val="22"/>
          <w:u w:val="single"/>
        </w:rPr>
        <w:t>Delschott op die Boedonck</w:t>
      </w:r>
      <w:r w:rsidRPr="002362D8">
        <w:rPr>
          <w:rFonts w:ascii="Arial" w:hAnsi="Arial" w:cs="Arial"/>
          <w:sz w:val="22"/>
          <w:szCs w:val="22"/>
        </w:rPr>
        <w:t xml:space="preserve"> met als belendingen Wilhelmus van den Nuwenhuys, de gemene straat, genoemde Wilhelmus, Johannis Penninck, een erfpacht van 1 mud rogge aan </w:t>
      </w:r>
      <w:r w:rsidRPr="002362D8">
        <w:rPr>
          <w:rFonts w:ascii="Arial" w:hAnsi="Arial" w:cs="Arial"/>
          <w:b/>
          <w:sz w:val="22"/>
          <w:szCs w:val="22"/>
          <w:u w:val="single"/>
        </w:rPr>
        <w:t>Dominus Nicolaas Langsnyer of Langsmydt [erg dubieus] presbyter</w:t>
      </w:r>
      <w:r w:rsidRPr="002362D8">
        <w:rPr>
          <w:rFonts w:ascii="Arial" w:hAnsi="Arial" w:cs="Arial"/>
          <w:sz w:val="22"/>
          <w:szCs w:val="22"/>
        </w:rPr>
        <w:t xml:space="preserve">, Luytgardis weduwe van wijlen Wilhelmus de Bergelen [erg dubieus] en haar kinderen,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Johannis de Geldrop zn.v.w. Wilhelmus</w:t>
      </w:r>
    </w:p>
    <w:p w14:paraId="23311890" w14:textId="77777777" w:rsidR="00D5028D" w:rsidRPr="002362D8" w:rsidRDefault="00D5028D">
      <w:pPr>
        <w:tabs>
          <w:tab w:val="left" w:pos="5820"/>
        </w:tabs>
        <w:rPr>
          <w:rFonts w:ascii="Arial" w:hAnsi="Arial" w:cs="Arial"/>
          <w:sz w:val="22"/>
          <w:szCs w:val="22"/>
        </w:rPr>
      </w:pPr>
    </w:p>
    <w:p w14:paraId="2D881CB6" w14:textId="77777777" w:rsidR="00D5028D" w:rsidRPr="002362D8" w:rsidRDefault="00D5028D">
      <w:pPr>
        <w:tabs>
          <w:tab w:val="left" w:pos="5820"/>
        </w:tabs>
        <w:rPr>
          <w:rFonts w:ascii="Arial" w:hAnsi="Arial" w:cs="Arial"/>
          <w:b/>
          <w:color w:val="FF0000"/>
          <w:sz w:val="22"/>
          <w:szCs w:val="22"/>
        </w:rPr>
      </w:pPr>
      <w:r w:rsidRPr="002362D8">
        <w:rPr>
          <w:rFonts w:ascii="Arial" w:hAnsi="Arial" w:cs="Arial"/>
          <w:b/>
          <w:color w:val="FF0000"/>
          <w:sz w:val="22"/>
          <w:szCs w:val="22"/>
        </w:rPr>
        <w:t>blad 85</w:t>
      </w:r>
    </w:p>
    <w:p w14:paraId="59C24822" w14:textId="77777777" w:rsidR="00D5028D" w:rsidRPr="002362D8" w:rsidRDefault="00D5028D">
      <w:pPr>
        <w:tabs>
          <w:tab w:val="left" w:pos="5820"/>
        </w:tabs>
        <w:rPr>
          <w:rFonts w:ascii="Arial" w:hAnsi="Arial" w:cs="Arial"/>
          <w:sz w:val="22"/>
          <w:szCs w:val="22"/>
        </w:rPr>
      </w:pPr>
    </w:p>
    <w:p w14:paraId="0D562E46"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1138</w:t>
      </w:r>
    </w:p>
    <w:p w14:paraId="3E39F8D0"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17   oktober 1523</w:t>
      </w:r>
    </w:p>
    <w:p w14:paraId="510B250B" w14:textId="77777777" w:rsidR="00D5028D" w:rsidRPr="002362D8" w:rsidRDefault="00D5028D">
      <w:pPr>
        <w:tabs>
          <w:tab w:val="left" w:pos="5820"/>
        </w:tabs>
        <w:rPr>
          <w:rFonts w:ascii="Arial" w:hAnsi="Arial" w:cs="Arial"/>
          <w:b/>
          <w:sz w:val="22"/>
          <w:szCs w:val="22"/>
          <w:u w:val="single"/>
        </w:rPr>
      </w:pPr>
      <w:r w:rsidRPr="002362D8">
        <w:rPr>
          <w:rFonts w:ascii="Arial" w:hAnsi="Arial" w:cs="Arial"/>
          <w:sz w:val="22"/>
          <w:szCs w:val="22"/>
        </w:rPr>
        <w:t xml:space="preserve">Ghysbertus zn.v.w. Johannis Voets heeft verkocht aan Egidius zn.v.w. Symonis Mathijssen een erfcijns van 3 gl. uit een huis erf en hof en 5 lopensen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Katharina weduwe van wijlen Christianus van der Aa en haar kinderen, Roverus Willemss., Peter Willemss., een stuk land van 10 lopensen ter plaatse met als belendingen Mathias de Herenthom, Wilhelmus Schijmans, Henricus van der Cuylen, idem een sesterzaad (?) land ter plaatse met als belendingen Johannis de Oethelaer, Peter Reynerss., de gemene straat, cijns aan de </w:t>
      </w:r>
      <w:r w:rsidRPr="002362D8">
        <w:rPr>
          <w:rFonts w:ascii="Arial" w:hAnsi="Arial" w:cs="Arial"/>
          <w:b/>
          <w:sz w:val="22"/>
          <w:szCs w:val="22"/>
          <w:u w:val="single"/>
        </w:rPr>
        <w:t>Heer van Helmond</w:t>
      </w:r>
      <w:r w:rsidRPr="002362D8">
        <w:rPr>
          <w:rFonts w:ascii="Arial" w:hAnsi="Arial" w:cs="Arial"/>
          <w:sz w:val="22"/>
          <w:szCs w:val="22"/>
        </w:rPr>
        <w:t xml:space="preserve">, 1 mud rogge aan Adrianus zn.v.Zegerus de Ruyter, </w:t>
      </w:r>
      <w:r w:rsidRPr="002362D8">
        <w:rPr>
          <w:rFonts w:ascii="Arial" w:hAnsi="Arial" w:cs="Arial"/>
          <w:b/>
          <w:sz w:val="22"/>
          <w:szCs w:val="22"/>
          <w:u w:val="single"/>
        </w:rPr>
        <w:t>Convent van Porta Caeli [Celi]</w:t>
      </w:r>
    </w:p>
    <w:p w14:paraId="3398FCE6" w14:textId="77777777" w:rsidR="00D5028D" w:rsidRPr="002362D8" w:rsidRDefault="00D5028D">
      <w:pPr>
        <w:tabs>
          <w:tab w:val="left" w:pos="5820"/>
        </w:tabs>
        <w:rPr>
          <w:rFonts w:ascii="Arial" w:hAnsi="Arial" w:cs="Arial"/>
          <w:b/>
          <w:sz w:val="22"/>
          <w:szCs w:val="22"/>
          <w:u w:val="single"/>
        </w:rPr>
      </w:pPr>
    </w:p>
    <w:p w14:paraId="0F2ADE99"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1139</w:t>
      </w:r>
    </w:p>
    <w:p w14:paraId="7AAA3B4A" w14:textId="77777777" w:rsidR="00D5028D" w:rsidRPr="002362D8" w:rsidRDefault="00D5028D">
      <w:pPr>
        <w:tabs>
          <w:tab w:val="left" w:pos="5820"/>
        </w:tabs>
        <w:rPr>
          <w:rFonts w:ascii="Arial" w:hAnsi="Arial" w:cs="Arial"/>
          <w:b/>
          <w:sz w:val="22"/>
          <w:szCs w:val="22"/>
        </w:rPr>
      </w:pPr>
      <w:r w:rsidRPr="002362D8">
        <w:rPr>
          <w:rFonts w:ascii="Arial" w:hAnsi="Arial" w:cs="Arial"/>
          <w:b/>
          <w:sz w:val="22"/>
          <w:szCs w:val="22"/>
        </w:rPr>
        <w:t>BP 1301  folio 19  oktober 1523</w:t>
      </w:r>
    </w:p>
    <w:p w14:paraId="6FB1906C" w14:textId="77777777" w:rsidR="00D5028D" w:rsidRPr="002362D8" w:rsidRDefault="00D5028D">
      <w:pPr>
        <w:tabs>
          <w:tab w:val="left" w:pos="5820"/>
        </w:tabs>
        <w:rPr>
          <w:rFonts w:ascii="Arial" w:hAnsi="Arial" w:cs="Arial"/>
          <w:sz w:val="22"/>
          <w:szCs w:val="22"/>
        </w:rPr>
      </w:pPr>
      <w:r w:rsidRPr="002362D8">
        <w:rPr>
          <w:rFonts w:ascii="Arial" w:hAnsi="Arial" w:cs="Arial"/>
          <w:sz w:val="22"/>
          <w:szCs w:val="22"/>
        </w:rPr>
        <w:t xml:space="preserve">Hier begint de tekst van een akte die kennelijk al op 18v is ingezet want op 19 worden de belendingen weergegeven maar niet duidelijk is wat hier aan voorfgaat: de kinderen van Ghybonis Ricartss., Nicolaus Gieliss., Beatrice weduwe van wijlen Henricus van den Bogart en haar kinderen, een stuk bouwland te Schijndel ter plaatse het </w:t>
      </w:r>
      <w:r w:rsidRPr="002362D8">
        <w:rPr>
          <w:rFonts w:ascii="Arial" w:hAnsi="Arial" w:cs="Arial"/>
          <w:b/>
          <w:sz w:val="22"/>
          <w:szCs w:val="22"/>
          <w:u w:val="single"/>
        </w:rPr>
        <w:t xml:space="preserve">Wybossch </w:t>
      </w:r>
      <w:r w:rsidRPr="002362D8">
        <w:rPr>
          <w:rFonts w:ascii="Arial" w:hAnsi="Arial" w:cs="Arial"/>
          <w:sz w:val="22"/>
          <w:szCs w:val="22"/>
        </w:rPr>
        <w:t xml:space="preserve">met als belendingen de kinderen van wijlen </w:t>
      </w:r>
      <w:r w:rsidRPr="002362D8">
        <w:rPr>
          <w:rFonts w:ascii="Arial" w:hAnsi="Arial" w:cs="Arial"/>
          <w:b/>
          <w:sz w:val="22"/>
          <w:szCs w:val="22"/>
          <w:u w:val="single"/>
        </w:rPr>
        <w:t>Magister Rasonis Raessen medicine doctor</w:t>
      </w:r>
      <w:r w:rsidRPr="002362D8">
        <w:rPr>
          <w:rFonts w:ascii="Arial" w:hAnsi="Arial" w:cs="Arial"/>
          <w:sz w:val="22"/>
          <w:szCs w:val="22"/>
        </w:rPr>
        <w:t xml:space="preserve">, Merselis genaamd Ceel Heer Jans [dubieus], Johannis genaamd Schijmen [vgl. Schijmans], trans port aan Wilhelmus zn.v.w. Wilhelmus de Meyelsvoert man van Elizabett zijn vrouw en Adrianus zn.v.w. Wilhelmus zn.v.w. Wilhelmus Bowenss. [dubieus] man van Katharina zijn vrouw, verkoop aan Gerardus zn.v.w. Johannis Jordenss. en die heeft verkocht aan Katharina weduwe van Peter Bolant  t.b.v. [ad opus] …… een cijns van 2 gl., een bunder en 6 lopensen land ter plaatse </w:t>
      </w:r>
      <w:r w:rsidRPr="002362D8">
        <w:rPr>
          <w:rFonts w:ascii="Arial" w:hAnsi="Arial" w:cs="Arial"/>
          <w:b/>
          <w:sz w:val="22"/>
          <w:szCs w:val="22"/>
          <w:u w:val="single"/>
        </w:rPr>
        <w:t>Eelde</w:t>
      </w:r>
      <w:r w:rsidRPr="002362D8">
        <w:rPr>
          <w:rFonts w:ascii="Arial" w:hAnsi="Arial" w:cs="Arial"/>
          <w:sz w:val="22"/>
          <w:szCs w:val="22"/>
        </w:rPr>
        <w:t xml:space="preserve"> met als belendingen Bartholomeus die Sceper [dubieus], Wilhelmus zn.v.w. Mathias de Herenthom, grondcijns aan de </w:t>
      </w:r>
      <w:r w:rsidRPr="002362D8">
        <w:rPr>
          <w:rFonts w:ascii="Arial" w:hAnsi="Arial" w:cs="Arial"/>
          <w:b/>
          <w:sz w:val="22"/>
          <w:szCs w:val="22"/>
          <w:u w:val="single"/>
        </w:rPr>
        <w:t>Heer van Heeswijk</w:t>
      </w:r>
      <w:r w:rsidRPr="002362D8">
        <w:rPr>
          <w:rFonts w:ascii="Arial" w:hAnsi="Arial" w:cs="Arial"/>
          <w:sz w:val="22"/>
          <w:szCs w:val="22"/>
        </w:rPr>
        <w:t xml:space="preserve"> een halve hoen</w:t>
      </w:r>
    </w:p>
    <w:p w14:paraId="09FE79E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ab/>
      </w:r>
    </w:p>
    <w:p w14:paraId="0297070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1140</w:t>
      </w:r>
    </w:p>
    <w:p w14:paraId="76F48FC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24   19 november 1523</w:t>
      </w:r>
    </w:p>
    <w:p w14:paraId="1F3C73A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Vermelding van Schijndel niet teruggevonden wel een aanduiding van de parochie Tilburg maar mogelijk is de laatste regel van dat blad het begin van een akte die op 25 doorloopt en hier wordt genoemd: Aleidis weduwe van wijlen Arnoldus </w:t>
      </w:r>
      <w:r w:rsidRPr="002362D8">
        <w:rPr>
          <w:rFonts w:ascii="Arial" w:hAnsi="Arial" w:cs="Arial"/>
          <w:b/>
          <w:sz w:val="22"/>
          <w:szCs w:val="22"/>
          <w:u w:val="single"/>
        </w:rPr>
        <w:t>natuurlijke zoon</w:t>
      </w:r>
      <w:r w:rsidRPr="002362D8">
        <w:rPr>
          <w:rFonts w:ascii="Arial" w:hAnsi="Arial" w:cs="Arial"/>
          <w:sz w:val="22"/>
          <w:szCs w:val="22"/>
        </w:rPr>
        <w:t xml:space="preserve"> van wijlen Adrianus zn.v.w. Arnoldus Stamelart de Uden </w:t>
      </w:r>
    </w:p>
    <w:p w14:paraId="6D2E8F08" w14:textId="77777777" w:rsidR="00D5028D" w:rsidRPr="002362D8" w:rsidRDefault="00D5028D">
      <w:pPr>
        <w:tabs>
          <w:tab w:val="left" w:pos="7890"/>
        </w:tabs>
        <w:rPr>
          <w:rFonts w:ascii="Arial" w:hAnsi="Arial" w:cs="Arial"/>
          <w:sz w:val="22"/>
          <w:szCs w:val="22"/>
        </w:rPr>
      </w:pPr>
    </w:p>
    <w:p w14:paraId="2E32284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1141</w:t>
      </w:r>
    </w:p>
    <w:p w14:paraId="55402E1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25  november 1523</w:t>
      </w:r>
    </w:p>
    <w:p w14:paraId="1A3523B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Barbara weduwe van wijlen Johannis zn.v.w. Peter van der Hautart, het vruchtgebruik van een dagmaat beemd te Schijndel ter plaatse genaamd </w:t>
      </w:r>
      <w:r w:rsidRPr="002362D8">
        <w:rPr>
          <w:rFonts w:ascii="Arial" w:hAnsi="Arial" w:cs="Arial"/>
          <w:b/>
          <w:sz w:val="22"/>
          <w:szCs w:val="22"/>
          <w:u w:val="single"/>
        </w:rPr>
        <w:t>die Haerdbeemde</w:t>
      </w:r>
      <w:r w:rsidRPr="002362D8">
        <w:rPr>
          <w:rFonts w:ascii="Arial" w:hAnsi="Arial" w:cs="Arial"/>
          <w:sz w:val="22"/>
          <w:szCs w:val="22"/>
        </w:rPr>
        <w:t xml:space="preserve"> met als belendingen Margareta [of Marta?] weduwe van wijlen Engbert Lambrechss., Elisabeth weduwe van wijlen Adam de Zochel, Gerardus van der Hagen, Elisabeth dr.v.w. Nycolaus Liberts, Johannis Mathyss. en Nycolaus Delis, transport aan Michaelis en Herbert broers zonen van genoemde Barbara en wijlen Johannis van den Hautart, idem Johannis zn.v.w. Arnoldus van den Royacker als man van Godestodis [vgl. Goetstuwe] zijn vrouw dr.v.w. Barbara &amp; Johannis, vier dagmaten beemd of hooiland, Johannis zn.v.w. Michaelis zn.v.w. Johannis Henricxss.; idem </w:t>
      </w:r>
      <w:r w:rsidRPr="002362D8">
        <w:rPr>
          <w:rFonts w:ascii="Arial" w:hAnsi="Arial" w:cs="Arial"/>
          <w:b/>
          <w:sz w:val="22"/>
          <w:szCs w:val="22"/>
          <w:u w:val="single"/>
        </w:rPr>
        <w:t>Elisabeth dr.v.w. Nycolaus Lybarts begijn op het Groot Begijnhof</w:t>
      </w:r>
      <w:r w:rsidRPr="002362D8">
        <w:rPr>
          <w:rFonts w:ascii="Arial" w:hAnsi="Arial" w:cs="Arial"/>
          <w:sz w:val="22"/>
          <w:szCs w:val="22"/>
        </w:rPr>
        <w:t xml:space="preserve"> </w:t>
      </w:r>
      <w:r w:rsidRPr="002362D8">
        <w:rPr>
          <w:rFonts w:ascii="Arial" w:hAnsi="Arial" w:cs="Arial"/>
          <w:b/>
          <w:sz w:val="22"/>
          <w:szCs w:val="22"/>
          <w:u w:val="single"/>
        </w:rPr>
        <w:t>te ’s-Hertogenbosch</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Allerheiligen uit huis erf hof en 4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de gemene straat, Johannis van den Horrinck, idem een beemd van een morgen ter plaatse </w:t>
      </w:r>
      <w:r w:rsidRPr="002362D8">
        <w:rPr>
          <w:rFonts w:ascii="Arial" w:hAnsi="Arial" w:cs="Arial"/>
          <w:b/>
          <w:sz w:val="22"/>
          <w:szCs w:val="22"/>
          <w:u w:val="single"/>
        </w:rPr>
        <w:t>dat Wybossche</w:t>
      </w:r>
      <w:r w:rsidRPr="002362D8">
        <w:rPr>
          <w:rFonts w:ascii="Arial" w:hAnsi="Arial" w:cs="Arial"/>
          <w:sz w:val="22"/>
          <w:szCs w:val="22"/>
        </w:rPr>
        <w:t xml:space="preserve"> met als belendingen Johannis zn.v.w. Willem Scoemekers, </w:t>
      </w:r>
      <w:r w:rsidRPr="002362D8">
        <w:rPr>
          <w:rFonts w:ascii="Arial" w:hAnsi="Arial" w:cs="Arial"/>
          <w:b/>
          <w:sz w:val="22"/>
          <w:szCs w:val="22"/>
          <w:u w:val="single"/>
        </w:rPr>
        <w:t>Dominus Geerlacus zn.v.Hubertus zn.v.w. Arnoldus Egenss. presbyter,</w:t>
      </w:r>
      <w:r w:rsidRPr="002362D8">
        <w:rPr>
          <w:rFonts w:ascii="Arial" w:hAnsi="Arial" w:cs="Arial"/>
          <w:sz w:val="22"/>
          <w:szCs w:val="22"/>
        </w:rPr>
        <w:t xml:space="preserve"> transport aan Danielis zn.v.w. Christianus van der Aa  </w:t>
      </w:r>
    </w:p>
    <w:p w14:paraId="03A6F008" w14:textId="77777777" w:rsidR="00D5028D" w:rsidRPr="002362D8" w:rsidRDefault="00D5028D">
      <w:pPr>
        <w:tabs>
          <w:tab w:val="left" w:pos="7890"/>
        </w:tabs>
        <w:rPr>
          <w:rFonts w:ascii="Arial" w:hAnsi="Arial" w:cs="Arial"/>
          <w:b/>
          <w:sz w:val="22"/>
          <w:szCs w:val="22"/>
        </w:rPr>
      </w:pPr>
    </w:p>
    <w:p w14:paraId="365315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1142</w:t>
      </w:r>
    </w:p>
    <w:p w14:paraId="2C63613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319  3 december 1523</w:t>
      </w:r>
    </w:p>
    <w:p w14:paraId="7B95457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zn.v.Adam zn.v.w. Henricus Voet als man van Margareta zijn vrouw dr.v.w. Wolterus Reynerss. heeft verkocht aan Ghysbertus zn.v.w. Henricus Voet zijn vader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op Maria Lichtmis [purificatio] uit een stuk beemd groot een bunder ter plaatse </w:t>
      </w:r>
      <w:r w:rsidRPr="002362D8">
        <w:rPr>
          <w:rFonts w:ascii="Arial" w:hAnsi="Arial" w:cs="Arial"/>
          <w:b/>
          <w:sz w:val="22"/>
          <w:szCs w:val="22"/>
          <w:u w:val="single"/>
        </w:rPr>
        <w:t>Reynershoeve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 uit ’s-Hertogenbosch</w:t>
      </w:r>
      <w:r w:rsidRPr="002362D8">
        <w:rPr>
          <w:rFonts w:ascii="Arial" w:hAnsi="Arial" w:cs="Arial"/>
          <w:sz w:val="22"/>
          <w:szCs w:val="22"/>
        </w:rPr>
        <w:t xml:space="preserve">, de erfgenamen van Henricus zn.v.w. Henricus van der Kuylen, de kinderen van wijlen Wolteruss Reynerss. de gemene straat, een oude grote als grondcijns </w:t>
      </w:r>
    </w:p>
    <w:p w14:paraId="28968879" w14:textId="77777777" w:rsidR="00D5028D" w:rsidRPr="002362D8" w:rsidRDefault="00D5028D">
      <w:pPr>
        <w:tabs>
          <w:tab w:val="left" w:pos="7890"/>
        </w:tabs>
        <w:rPr>
          <w:rFonts w:ascii="Arial" w:hAnsi="Arial" w:cs="Arial"/>
          <w:sz w:val="22"/>
          <w:szCs w:val="22"/>
        </w:rPr>
      </w:pPr>
    </w:p>
    <w:p w14:paraId="31FE643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1143</w:t>
      </w:r>
    </w:p>
    <w:p w14:paraId="07589A0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325   18 december 1523</w:t>
      </w:r>
    </w:p>
    <w:p w14:paraId="6D18FF6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Jaspar zn.v.Petrus Aertss., een kamp land ter plaatse </w:t>
      </w:r>
      <w:r w:rsidRPr="002362D8">
        <w:rPr>
          <w:rFonts w:ascii="Arial" w:hAnsi="Arial" w:cs="Arial"/>
          <w:b/>
          <w:sz w:val="22"/>
          <w:szCs w:val="22"/>
          <w:u w:val="single"/>
        </w:rPr>
        <w:t>die Hardebeempden</w:t>
      </w:r>
      <w:r w:rsidRPr="002362D8">
        <w:rPr>
          <w:rFonts w:ascii="Arial" w:hAnsi="Arial" w:cs="Arial"/>
          <w:sz w:val="22"/>
          <w:szCs w:val="22"/>
        </w:rPr>
        <w:t xml:space="preserve"> met als belendingen Ghisbertus van den Boemgaart, Henricus Pauwelss., de erfgenamen van wijlen Henricus Deelis, de erfgenamen van wijlen Wilhelmus Pauwelss., verkocht aan Petrus zn.v.w. Arnoldus Hellinx en voorts een akte uit de parochie Oijen</w:t>
      </w:r>
    </w:p>
    <w:p w14:paraId="730A6FCC" w14:textId="77777777" w:rsidR="00D5028D" w:rsidRPr="002362D8" w:rsidRDefault="00D5028D">
      <w:pPr>
        <w:tabs>
          <w:tab w:val="left" w:pos="7890"/>
        </w:tabs>
        <w:rPr>
          <w:rFonts w:ascii="Arial" w:hAnsi="Arial" w:cs="Arial"/>
          <w:sz w:val="22"/>
          <w:szCs w:val="22"/>
        </w:rPr>
      </w:pPr>
    </w:p>
    <w:p w14:paraId="726FE89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1144</w:t>
      </w:r>
    </w:p>
    <w:p w14:paraId="4A3B7A1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57v  13 januari 1524</w:t>
      </w:r>
    </w:p>
    <w:p w14:paraId="66C8BBD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Ghysbertus zn.v.w. Johannis genaamd Voet en Lucas zn.v.Willem Schoenmekers hebben verkocht aan Peter genaamd Cuyper Willemss. </w:t>
      </w:r>
      <w:r w:rsidRPr="002362D8">
        <w:rPr>
          <w:rFonts w:ascii="Arial" w:hAnsi="Arial" w:cs="Arial"/>
          <w:b/>
          <w:sz w:val="22"/>
          <w:szCs w:val="22"/>
          <w:u w:val="single"/>
        </w:rPr>
        <w:t>multoris [= mulder/molenaar]</w:t>
      </w:r>
      <w:r w:rsidRPr="002362D8">
        <w:rPr>
          <w:rFonts w:ascii="Arial" w:hAnsi="Arial" w:cs="Arial"/>
          <w:sz w:val="22"/>
          <w:szCs w:val="22"/>
        </w:rPr>
        <w:t xml:space="preserve"> en Arnoldus zn.v.w. Arnoldus Merceliss. een cijns van 2 ½ gl. te betalen op de feestdag van Laurentius martelaar te ’s-Hertogenbosch uit huis erf hof en erfgoederen 4 lopensen </w:t>
      </w:r>
      <w:r w:rsidRPr="002362D8">
        <w:rPr>
          <w:rFonts w:ascii="Arial" w:hAnsi="Arial" w:cs="Arial"/>
          <w:b/>
          <w:sz w:val="22"/>
          <w:szCs w:val="22"/>
          <w:u w:val="single"/>
        </w:rPr>
        <w:t>aen den Borne</w:t>
      </w:r>
      <w:r w:rsidRPr="002362D8">
        <w:rPr>
          <w:rFonts w:ascii="Arial" w:hAnsi="Arial" w:cs="Arial"/>
          <w:sz w:val="22"/>
          <w:szCs w:val="22"/>
        </w:rPr>
        <w:t xml:space="preserve">, idem een akker ter plaatse </w:t>
      </w:r>
      <w:r w:rsidRPr="002362D8">
        <w:rPr>
          <w:rFonts w:ascii="Arial" w:hAnsi="Arial" w:cs="Arial"/>
          <w:b/>
          <w:sz w:val="22"/>
          <w:szCs w:val="22"/>
        </w:rPr>
        <w:t>in Delschot</w:t>
      </w:r>
      <w:r w:rsidRPr="002362D8">
        <w:rPr>
          <w:rFonts w:ascii="Arial" w:hAnsi="Arial" w:cs="Arial"/>
          <w:sz w:val="22"/>
          <w:szCs w:val="22"/>
        </w:rPr>
        <w:t xml:space="preserve">, idem huis erf en hof en landerijen 4 lopensen aen </w:t>
      </w:r>
      <w:r w:rsidRPr="002362D8">
        <w:rPr>
          <w:rFonts w:ascii="Arial" w:hAnsi="Arial" w:cs="Arial"/>
          <w:b/>
          <w:sz w:val="22"/>
          <w:szCs w:val="22"/>
          <w:u w:val="single"/>
        </w:rPr>
        <w:t>dLutteleynde, Dominus Ghysbertus</w:t>
      </w:r>
      <w:r w:rsidRPr="002362D8">
        <w:rPr>
          <w:rFonts w:ascii="Arial" w:hAnsi="Arial" w:cs="Arial"/>
          <w:sz w:val="22"/>
          <w:szCs w:val="22"/>
        </w:rPr>
        <w:t xml:space="preserve"> – zie ook de laatste vier regels</w:t>
      </w:r>
    </w:p>
    <w:p w14:paraId="3DDA48D9" w14:textId="77777777" w:rsidR="00D5028D" w:rsidRPr="002362D8" w:rsidRDefault="00D5028D">
      <w:pPr>
        <w:tabs>
          <w:tab w:val="left" w:pos="7890"/>
        </w:tabs>
        <w:rPr>
          <w:rFonts w:ascii="Arial" w:hAnsi="Arial" w:cs="Arial"/>
          <w:sz w:val="22"/>
          <w:szCs w:val="22"/>
        </w:rPr>
      </w:pPr>
    </w:p>
    <w:p w14:paraId="7A29735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1145</w:t>
      </w:r>
    </w:p>
    <w:p w14:paraId="233AA78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66  21 januari 1524</w:t>
      </w:r>
    </w:p>
    <w:p w14:paraId="1C398E2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Petrus en Katharina kinderen van wijlen Rodolphus Henrixss.,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Symon en Juda apostelen uit ‘certus contrapigineribus in parochia de Scynle situatis’ [betekenis van die term ?] </w:t>
      </w:r>
    </w:p>
    <w:p w14:paraId="670E68A5" w14:textId="77777777" w:rsidR="00D5028D" w:rsidRPr="002362D8" w:rsidRDefault="00D5028D">
      <w:pPr>
        <w:tabs>
          <w:tab w:val="left" w:pos="7890"/>
        </w:tabs>
        <w:rPr>
          <w:rFonts w:ascii="Arial" w:hAnsi="Arial" w:cs="Arial"/>
          <w:sz w:val="22"/>
          <w:szCs w:val="22"/>
        </w:rPr>
      </w:pPr>
    </w:p>
    <w:p w14:paraId="2ED167E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1146</w:t>
      </w:r>
    </w:p>
    <w:p w14:paraId="328C846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72v   januari 1524</w:t>
      </w:r>
    </w:p>
    <w:p w14:paraId="53BF473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6C1B075A" w14:textId="77777777" w:rsidR="00D5028D" w:rsidRPr="002362D8" w:rsidRDefault="00D5028D">
      <w:pPr>
        <w:tabs>
          <w:tab w:val="left" w:pos="7890"/>
        </w:tabs>
        <w:rPr>
          <w:rFonts w:ascii="Arial" w:hAnsi="Arial" w:cs="Arial"/>
          <w:sz w:val="22"/>
          <w:szCs w:val="22"/>
        </w:rPr>
      </w:pPr>
    </w:p>
    <w:p w14:paraId="63F5FE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1147</w:t>
      </w:r>
    </w:p>
    <w:p w14:paraId="6F3B241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82   januari 1524</w:t>
      </w:r>
    </w:p>
    <w:p w14:paraId="4AE3F7A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Eerste akte betreft Johannes en zijn zuster Jutta kinderen van wijlen Henricus zn.v.w. Gysbertus Gysbrechzss., hebben verk</w:t>
      </w:r>
      <w:r w:rsidR="00B14060"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 xml:space="preserve">Dominus Johannis Custodis ‘decani bucstellensis’ </w:t>
      </w:r>
      <w:r w:rsidRPr="002362D8">
        <w:rPr>
          <w:rFonts w:ascii="Arial" w:hAnsi="Arial" w:cs="Arial"/>
          <w:sz w:val="22"/>
          <w:szCs w:val="22"/>
        </w:rPr>
        <w:t xml:space="preserve">een cijns van 1 ½ gl. uit 4 lopensen land in de parochie </w:t>
      </w:r>
      <w:r w:rsidRPr="002362D8">
        <w:rPr>
          <w:rFonts w:ascii="Arial" w:hAnsi="Arial" w:cs="Arial"/>
          <w:b/>
          <w:i/>
          <w:sz w:val="22"/>
          <w:szCs w:val="22"/>
        </w:rPr>
        <w:t>Gemonde nabij de kerk</w:t>
      </w:r>
      <w:r w:rsidRPr="002362D8">
        <w:rPr>
          <w:rFonts w:ascii="Arial" w:hAnsi="Arial" w:cs="Arial"/>
          <w:sz w:val="22"/>
          <w:szCs w:val="22"/>
        </w:rPr>
        <w:t xml:space="preserve"> aldaar </w:t>
      </w:r>
      <w:r w:rsidRPr="002362D8">
        <w:rPr>
          <w:rFonts w:ascii="Arial" w:hAnsi="Arial" w:cs="Arial"/>
          <w:b/>
          <w:i/>
          <w:sz w:val="22"/>
          <w:szCs w:val="22"/>
        </w:rPr>
        <w:t>aende Hoevelsstraet</w:t>
      </w:r>
      <w:r w:rsidRPr="002362D8">
        <w:rPr>
          <w:rFonts w:ascii="Arial" w:hAnsi="Arial" w:cs="Arial"/>
          <w:sz w:val="22"/>
          <w:szCs w:val="22"/>
        </w:rPr>
        <w:t xml:space="preserve"> met als belendingen Johannis Rutten, de gemene weg, met in de marge een notitie dd. 10 december 1597 waarin worden genoemd </w:t>
      </w:r>
      <w:r w:rsidRPr="002362D8">
        <w:rPr>
          <w:rFonts w:ascii="Arial" w:hAnsi="Arial" w:cs="Arial"/>
          <w:b/>
          <w:sz w:val="22"/>
          <w:szCs w:val="22"/>
          <w:u w:val="single"/>
        </w:rPr>
        <w:t>Jacobus Sanders presbiter,</w:t>
      </w:r>
      <w:r w:rsidRPr="002362D8">
        <w:rPr>
          <w:rFonts w:ascii="Arial" w:hAnsi="Arial" w:cs="Arial"/>
          <w:sz w:val="22"/>
          <w:szCs w:val="22"/>
        </w:rPr>
        <w:t xml:space="preserve"> Jacobus zn.v.Antonius Sanders; Henricus  zn.v.w. Johannis die Decker heeft verkocht aan Wilhelmus zn.v.w. Theodoricus Zegerss.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huis erf en hof en een malderzaad land </w:t>
      </w:r>
      <w:r w:rsidRPr="002362D8">
        <w:rPr>
          <w:rFonts w:ascii="Arial" w:hAnsi="Arial" w:cs="Arial"/>
          <w:b/>
          <w:sz w:val="22"/>
          <w:szCs w:val="22"/>
          <w:u w:val="single"/>
        </w:rPr>
        <w:t>aent Lutteleyndt</w:t>
      </w:r>
      <w:r w:rsidRPr="002362D8">
        <w:rPr>
          <w:rFonts w:ascii="Arial" w:hAnsi="Arial" w:cs="Arial"/>
          <w:sz w:val="22"/>
          <w:szCs w:val="22"/>
        </w:rPr>
        <w:t xml:space="preserve"> met als belendingen Adrianus Rycoutz, de gemeynt</w:t>
      </w:r>
    </w:p>
    <w:p w14:paraId="26A1443F" w14:textId="77777777" w:rsidR="00D5028D" w:rsidRPr="002362D8" w:rsidRDefault="00D5028D">
      <w:pPr>
        <w:tabs>
          <w:tab w:val="left" w:pos="7890"/>
        </w:tabs>
        <w:rPr>
          <w:rFonts w:ascii="Arial" w:hAnsi="Arial" w:cs="Arial"/>
          <w:sz w:val="22"/>
          <w:szCs w:val="22"/>
        </w:rPr>
      </w:pPr>
    </w:p>
    <w:p w14:paraId="13C3F8A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1148</w:t>
      </w:r>
    </w:p>
    <w:p w14:paraId="602721B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84   januaru 1524</w:t>
      </w:r>
    </w:p>
    <w:p w14:paraId="58455DC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w:t>
      </w:r>
      <w:r w:rsidRPr="002362D8">
        <w:rPr>
          <w:rFonts w:ascii="Arial" w:hAnsi="Arial" w:cs="Arial"/>
          <w:b/>
          <w:sz w:val="22"/>
          <w:szCs w:val="22"/>
          <w:u w:val="single"/>
        </w:rPr>
        <w:t>Magister</w:t>
      </w:r>
      <w:r w:rsidRPr="002362D8">
        <w:rPr>
          <w:rFonts w:ascii="Arial" w:hAnsi="Arial" w:cs="Arial"/>
          <w:sz w:val="22"/>
          <w:szCs w:val="22"/>
        </w:rPr>
        <w:t xml:space="preserve"> Wilhelmus Cirnegiti [dubieus] zn.v.w. Symonis Roefss. en Mechtildis zijn vrouw dr.v.w. Nycolaus genaamd Lyevens zn.v.w. Henricus Lyevens of Lyenens] en Gerardus zn.v.Petrus Geenen en Elisabeth zijn vrouw dr.v.Magister Wilhelmus en Mechtildis,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land genaamd </w:t>
      </w:r>
      <w:r w:rsidRPr="002362D8">
        <w:rPr>
          <w:rFonts w:ascii="Arial" w:hAnsi="Arial" w:cs="Arial"/>
          <w:b/>
          <w:sz w:val="22"/>
          <w:szCs w:val="22"/>
          <w:u w:val="single"/>
        </w:rPr>
        <w:t xml:space="preserve">sKeyselscamp 3 bunders ter plaatse Lyesscot </w:t>
      </w:r>
      <w:r w:rsidRPr="002362D8">
        <w:rPr>
          <w:rFonts w:ascii="Arial" w:hAnsi="Arial" w:cs="Arial"/>
          <w:sz w:val="22"/>
          <w:szCs w:val="22"/>
        </w:rPr>
        <w:t xml:space="preserve">met als belendingen Elisabeth Everits en haar kinderen, Henricus zn.v.Henricus Maess. van den Water, Wolterus natuurlijke zoon van Nycolaus genaamd van Brabant zn.v. w. Engbertus genaamd Van Brabant met speciale goedkeuring van Arnoldus de Empel </w:t>
      </w:r>
      <w:r w:rsidRPr="002362D8">
        <w:rPr>
          <w:rFonts w:ascii="Arial" w:hAnsi="Arial" w:cs="Arial"/>
          <w:b/>
          <w:sz w:val="22"/>
          <w:szCs w:val="22"/>
          <w:u w:val="single"/>
        </w:rPr>
        <w:t>callificis = schoenmakers</w:t>
      </w:r>
      <w:r w:rsidRPr="002362D8">
        <w:rPr>
          <w:rFonts w:ascii="Arial" w:hAnsi="Arial" w:cs="Arial"/>
          <w:sz w:val="22"/>
          <w:szCs w:val="22"/>
        </w:rPr>
        <w:t xml:space="preserve"> hebben getransporteerd Johannis van den Hamsfoirt zn.v.w. Johannis </w:t>
      </w:r>
    </w:p>
    <w:p w14:paraId="782B24CE" w14:textId="77777777" w:rsidR="00D5028D" w:rsidRPr="002362D8" w:rsidRDefault="00D5028D">
      <w:pPr>
        <w:tabs>
          <w:tab w:val="left" w:pos="7890"/>
        </w:tabs>
        <w:rPr>
          <w:rFonts w:ascii="Arial" w:hAnsi="Arial" w:cs="Arial"/>
          <w:sz w:val="22"/>
          <w:szCs w:val="22"/>
        </w:rPr>
      </w:pPr>
    </w:p>
    <w:p w14:paraId="2A2FF5A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1149</w:t>
      </w:r>
    </w:p>
    <w:p w14:paraId="0CF033E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334    7 januari 1524</w:t>
      </w:r>
    </w:p>
    <w:p w14:paraId="7604FBA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zn.v.w. Egidius zn.v.w. Gerardus Weygerganck en Henrica en Beatrix zijn zussen, Henricus zn.v.w. Godefridus de Hermalen man van Oda zijn vrouw en Henricus zn.v.w. Christianus van der Aa man van Maria zijn vrouw dochters van genoemde Egidius zn.v.w. Gerardus Weygerganck, een bunder hooiland ter plaatse genaamd </w:t>
      </w:r>
      <w:r w:rsidRPr="002362D8">
        <w:rPr>
          <w:rFonts w:ascii="Arial" w:hAnsi="Arial" w:cs="Arial"/>
          <w:b/>
          <w:sz w:val="22"/>
          <w:szCs w:val="22"/>
          <w:u w:val="single"/>
        </w:rPr>
        <w:t>Doteler</w:t>
      </w:r>
      <w:r w:rsidRPr="002362D8">
        <w:rPr>
          <w:rFonts w:ascii="Arial" w:hAnsi="Arial" w:cs="Arial"/>
          <w:sz w:val="22"/>
          <w:szCs w:val="22"/>
        </w:rPr>
        <w:t xml:space="preserve"> [vgl. de Oetelaar] met als belendingen Henricus zn.v.w. Gerardus Nijssen, Jordanus zn.v.w. Theodoricus Herbertss. en meer anderen, de gemene straat, Henricus genaamd Van Ophoven, een cijns aan Gerardus zn.v.w. Symonis de Oudenhuys, grond cijns aan de </w:t>
      </w:r>
      <w:r w:rsidRPr="002362D8">
        <w:rPr>
          <w:rFonts w:ascii="Arial" w:hAnsi="Arial" w:cs="Arial"/>
          <w:b/>
          <w:sz w:val="22"/>
          <w:szCs w:val="22"/>
          <w:u w:val="single"/>
        </w:rPr>
        <w:t>tijdelijke Heer van Heeswijk</w:t>
      </w:r>
      <w:r w:rsidRPr="002362D8">
        <w:rPr>
          <w:rFonts w:ascii="Arial" w:hAnsi="Arial" w:cs="Arial"/>
          <w:sz w:val="22"/>
          <w:szCs w:val="22"/>
        </w:rPr>
        <w:t xml:space="preserve"> een oude grote, een cijn svan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Henricus Penninck</w:t>
      </w:r>
    </w:p>
    <w:p w14:paraId="383695AD" w14:textId="77777777" w:rsidR="00D5028D" w:rsidRPr="002362D8" w:rsidRDefault="00D5028D">
      <w:pPr>
        <w:tabs>
          <w:tab w:val="left" w:pos="7890"/>
        </w:tabs>
        <w:rPr>
          <w:rFonts w:ascii="Arial" w:hAnsi="Arial" w:cs="Arial"/>
          <w:sz w:val="22"/>
          <w:szCs w:val="22"/>
        </w:rPr>
      </w:pPr>
    </w:p>
    <w:p w14:paraId="2118D2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1150</w:t>
      </w:r>
    </w:p>
    <w:p w14:paraId="5047019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345   januari 1524</w:t>
      </w:r>
    </w:p>
    <w:p w14:paraId="4F15195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Johannes de Middegael heeft verkocht t.b.v. </w:t>
      </w:r>
      <w:r w:rsidRPr="002362D8">
        <w:rPr>
          <w:rFonts w:ascii="Arial" w:hAnsi="Arial" w:cs="Arial"/>
          <w:b/>
          <w:sz w:val="22"/>
          <w:szCs w:val="22"/>
          <w:u w:val="single"/>
        </w:rPr>
        <w:t>Katharina dr.v.w. Johannes de Middegael begijn op het Groor Begijnhof in ’s-Hertogenbosch</w:t>
      </w:r>
      <w:r w:rsidRPr="002362D8">
        <w:rPr>
          <w:rFonts w:ascii="Arial" w:hAnsi="Arial" w:cs="Arial"/>
          <w:sz w:val="22"/>
          <w:szCs w:val="22"/>
        </w:rPr>
        <w:t xml:space="preserve"> zijn zus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huis erf hof en 6 lopensen land ter plaatse genaamd </w:t>
      </w:r>
      <w:r w:rsidRPr="002362D8">
        <w:rPr>
          <w:rFonts w:ascii="Arial" w:hAnsi="Arial" w:cs="Arial"/>
          <w:b/>
          <w:sz w:val="22"/>
          <w:szCs w:val="22"/>
          <w:u w:val="single"/>
        </w:rPr>
        <w:t>Lutteleyndt</w:t>
      </w:r>
      <w:r w:rsidRPr="002362D8">
        <w:rPr>
          <w:rFonts w:ascii="Arial" w:hAnsi="Arial" w:cs="Arial"/>
          <w:sz w:val="22"/>
          <w:szCs w:val="22"/>
        </w:rPr>
        <w:t xml:space="preserve"> met als belendingen Johannis zn.v.w. Petrus de Gemert, Adrianus van Sontvelt, de gemene straat, Johannes genaamd Vygen,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Theodoricus zn.v. Leonius de Erpe  </w:t>
      </w:r>
    </w:p>
    <w:p w14:paraId="7779A80B" w14:textId="77777777" w:rsidR="00D5028D" w:rsidRPr="002362D8" w:rsidRDefault="00D5028D">
      <w:pPr>
        <w:tabs>
          <w:tab w:val="left" w:pos="7890"/>
        </w:tabs>
        <w:rPr>
          <w:rFonts w:ascii="Arial" w:hAnsi="Arial" w:cs="Arial"/>
          <w:sz w:val="22"/>
          <w:szCs w:val="22"/>
        </w:rPr>
      </w:pPr>
    </w:p>
    <w:p w14:paraId="1130A9D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1151</w:t>
      </w:r>
    </w:p>
    <w:p w14:paraId="12F0F3C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354v   januari 1524</w:t>
      </w:r>
    </w:p>
    <w:p w14:paraId="40C4DC2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Arnoldus zn.v. …..genaamd Doncker man van Anthonia zijn vrouw dr.v.w. Petrus zn.v.w. Petrus de Zontvelt,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en hof en 4 lopensen land ter plaatse genaamd </w:t>
      </w:r>
      <w:r w:rsidRPr="002362D8">
        <w:rPr>
          <w:rFonts w:ascii="Arial" w:hAnsi="Arial" w:cs="Arial"/>
          <w:b/>
          <w:sz w:val="22"/>
          <w:szCs w:val="22"/>
          <w:u w:val="single"/>
        </w:rPr>
        <w:t>Lutteleyndt ter plaatse die Cuylen</w:t>
      </w:r>
      <w:r w:rsidRPr="002362D8">
        <w:rPr>
          <w:rFonts w:ascii="Arial" w:hAnsi="Arial" w:cs="Arial"/>
          <w:sz w:val="22"/>
          <w:szCs w:val="22"/>
        </w:rPr>
        <w:t xml:space="preserve"> met als belendingen Johannis Engbertss., de gemene straat, 4 lopensen akkerland [akte zal wel doorlopen op folio 355]</w:t>
      </w:r>
    </w:p>
    <w:p w14:paraId="5B3DB8BA" w14:textId="77777777" w:rsidR="00D5028D" w:rsidRPr="002362D8" w:rsidRDefault="00D5028D">
      <w:pPr>
        <w:tabs>
          <w:tab w:val="left" w:pos="7890"/>
        </w:tabs>
        <w:rPr>
          <w:rFonts w:ascii="Arial" w:hAnsi="Arial" w:cs="Arial"/>
          <w:sz w:val="22"/>
          <w:szCs w:val="22"/>
        </w:rPr>
      </w:pPr>
    </w:p>
    <w:p w14:paraId="69E49022"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86</w:t>
      </w:r>
    </w:p>
    <w:p w14:paraId="007A5D05" w14:textId="77777777" w:rsidR="00D5028D" w:rsidRPr="002362D8" w:rsidRDefault="00D5028D">
      <w:pPr>
        <w:tabs>
          <w:tab w:val="left" w:pos="7890"/>
        </w:tabs>
        <w:rPr>
          <w:rFonts w:ascii="Arial" w:hAnsi="Arial" w:cs="Arial"/>
          <w:sz w:val="22"/>
          <w:szCs w:val="22"/>
        </w:rPr>
      </w:pPr>
    </w:p>
    <w:p w14:paraId="714F352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1152</w:t>
      </w:r>
    </w:p>
    <w:p w14:paraId="06B7C7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95  12  januari 1524</w:t>
      </w:r>
    </w:p>
    <w:p w14:paraId="536202C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zn.v.w. Peter zn.v.w. Theodoricus de Zontvelt, een stuk akkerland van 5 lopensen  ter plaatse </w:t>
      </w:r>
      <w:r w:rsidRPr="002362D8">
        <w:rPr>
          <w:rFonts w:ascii="Arial" w:hAnsi="Arial" w:cs="Arial"/>
          <w:b/>
          <w:sz w:val="22"/>
          <w:szCs w:val="22"/>
          <w:u w:val="single"/>
        </w:rPr>
        <w:t xml:space="preserve">Vertruijenheyde </w:t>
      </w:r>
      <w:r w:rsidRPr="002362D8">
        <w:rPr>
          <w:rFonts w:ascii="Arial" w:hAnsi="Arial" w:cs="Arial"/>
          <w:sz w:val="22"/>
          <w:szCs w:val="22"/>
        </w:rPr>
        <w:t>met als belendingen Henricus van den Borne, Johannis zn.v.w. Johannis die Decker</w:t>
      </w:r>
    </w:p>
    <w:p w14:paraId="7210C9C1" w14:textId="77777777" w:rsidR="00D5028D" w:rsidRPr="002362D8" w:rsidRDefault="00D5028D">
      <w:pPr>
        <w:tabs>
          <w:tab w:val="left" w:pos="7890"/>
        </w:tabs>
        <w:rPr>
          <w:rFonts w:ascii="Arial" w:hAnsi="Arial" w:cs="Arial"/>
          <w:sz w:val="22"/>
          <w:szCs w:val="22"/>
        </w:rPr>
      </w:pPr>
    </w:p>
    <w:p w14:paraId="0918E5E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1153</w:t>
      </w:r>
    </w:p>
    <w:p w14:paraId="1B3995D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258v  februari 1524</w:t>
      </w:r>
    </w:p>
    <w:p w14:paraId="0B35D2F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Lambertus zn.v.w. Embertus van denVorstenbossche en Gerardus zn.v.w. Goeswinus Janss. hebben verkocht aan Johannis zn.v.w. Willem Henricxss. een cijns van 3 ½ gl. uit een stuk land van genoemde Lambertus genaamd </w:t>
      </w:r>
      <w:r w:rsidRPr="002362D8">
        <w:rPr>
          <w:rFonts w:ascii="Arial" w:hAnsi="Arial" w:cs="Arial"/>
          <w:b/>
          <w:sz w:val="22"/>
          <w:szCs w:val="22"/>
          <w:u w:val="single"/>
        </w:rPr>
        <w:t>den Witacker 12 lopensen ter plaatse Wybossche</w:t>
      </w:r>
      <w:r w:rsidRPr="002362D8">
        <w:rPr>
          <w:rFonts w:ascii="Arial" w:hAnsi="Arial" w:cs="Arial"/>
          <w:sz w:val="22"/>
          <w:szCs w:val="22"/>
        </w:rPr>
        <w:t xml:space="preserve"> met als belendingen de weduwe van wijlen </w:t>
      </w:r>
      <w:r w:rsidRPr="002362D8">
        <w:rPr>
          <w:rFonts w:ascii="Arial" w:hAnsi="Arial" w:cs="Arial"/>
          <w:b/>
          <w:sz w:val="22"/>
          <w:szCs w:val="22"/>
          <w:u w:val="single"/>
        </w:rPr>
        <w:t>Magister Rasonis Raessen</w:t>
      </w:r>
      <w:r w:rsidRPr="002362D8">
        <w:rPr>
          <w:rFonts w:ascii="Arial" w:hAnsi="Arial" w:cs="Arial"/>
          <w:sz w:val="22"/>
          <w:szCs w:val="22"/>
        </w:rPr>
        <w:t xml:space="preserve"> en haar kinderen, Bartholomeus Gherincx, de weduwe van wijlen Gerardus Michielss., de weduwe van Magister Rasonis, uit een stuk akkerland van 4 lopensen in genoemde parochie ter plaatse </w:t>
      </w:r>
      <w:r w:rsidRPr="002362D8">
        <w:rPr>
          <w:rFonts w:ascii="Arial" w:hAnsi="Arial" w:cs="Arial"/>
          <w:b/>
          <w:sz w:val="22"/>
          <w:szCs w:val="22"/>
          <w:u w:val="single"/>
        </w:rPr>
        <w:t>bij de kerk</w:t>
      </w:r>
      <w:r w:rsidRPr="002362D8">
        <w:rPr>
          <w:rFonts w:ascii="Arial" w:hAnsi="Arial" w:cs="Arial"/>
          <w:sz w:val="22"/>
          <w:szCs w:val="22"/>
        </w:rPr>
        <w:t xml:space="preserve"> met als belendingen Theodoricus van den Hoevel, Theodoridus de Bever (?) en Ghysbertus Wytens en Johannis Wreynss. </w:t>
      </w:r>
    </w:p>
    <w:p w14:paraId="2AEB0541" w14:textId="77777777" w:rsidR="00D5028D" w:rsidRPr="002362D8" w:rsidRDefault="00D5028D">
      <w:pPr>
        <w:tabs>
          <w:tab w:val="left" w:pos="7890"/>
        </w:tabs>
        <w:rPr>
          <w:rFonts w:ascii="Arial" w:hAnsi="Arial" w:cs="Arial"/>
          <w:sz w:val="22"/>
          <w:szCs w:val="22"/>
        </w:rPr>
      </w:pPr>
    </w:p>
    <w:p w14:paraId="153558F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1154</w:t>
      </w:r>
    </w:p>
    <w:p w14:paraId="3AA1F69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361v   10 februari 1524</w:t>
      </w:r>
    </w:p>
    <w:p w14:paraId="727D949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Willemss. </w:t>
      </w:r>
      <w:r w:rsidRPr="002362D8">
        <w:rPr>
          <w:rFonts w:ascii="Arial" w:hAnsi="Arial" w:cs="Arial"/>
          <w:b/>
          <w:sz w:val="22"/>
          <w:szCs w:val="22"/>
          <w:u w:val="single"/>
        </w:rPr>
        <w:t>cacabarius = ketelmaker/ketelaar</w:t>
      </w:r>
      <w:r w:rsidRPr="002362D8">
        <w:rPr>
          <w:rFonts w:ascii="Arial" w:hAnsi="Arial" w:cs="Arial"/>
          <w:sz w:val="22"/>
          <w:szCs w:val="22"/>
        </w:rPr>
        <w:t xml:space="preserve"> heeft verkocht aan Theodoricus </w:t>
      </w:r>
      <w:r w:rsidRPr="002362D8">
        <w:rPr>
          <w:rFonts w:ascii="Arial" w:hAnsi="Arial" w:cs="Arial"/>
          <w:b/>
          <w:sz w:val="22"/>
          <w:szCs w:val="22"/>
          <w:u w:val="single"/>
        </w:rPr>
        <w:t>buretificus/buretifx = ploegmaker</w:t>
      </w:r>
      <w:r w:rsidRPr="002362D8">
        <w:rPr>
          <w:rFonts w:ascii="Arial" w:hAnsi="Arial" w:cs="Arial"/>
          <w:sz w:val="22"/>
          <w:szCs w:val="22"/>
        </w:rPr>
        <w:t xml:space="preserve"> een cijns van 4 ½ gl. te betalen op de feestdag van Appolonia maagd uit een kamp weiland gemeenlijk genoemd </w:t>
      </w:r>
      <w:r w:rsidRPr="002362D8">
        <w:rPr>
          <w:rFonts w:ascii="Arial" w:hAnsi="Arial" w:cs="Arial"/>
          <w:b/>
          <w:sz w:val="22"/>
          <w:szCs w:val="22"/>
          <w:u w:val="single"/>
        </w:rPr>
        <w:t>Bruggencamp twee bunders ter plaatse Elde</w:t>
      </w:r>
      <w:r w:rsidRPr="002362D8">
        <w:rPr>
          <w:rFonts w:ascii="Arial" w:hAnsi="Arial" w:cs="Arial"/>
          <w:sz w:val="22"/>
          <w:szCs w:val="22"/>
        </w:rPr>
        <w:t xml:space="preserve"> met als belendingen Egidius Weygerganck, Lambertus van den Acker, de erfgenamen van wijlen Jaciobus van den Merendonck, uit huis erf en hof en erfgoederen 12 lopensen aldaar met als belendingen Johannis de Berkel, de gemene straat, het </w:t>
      </w:r>
      <w:r w:rsidRPr="002362D8">
        <w:rPr>
          <w:rFonts w:ascii="Arial" w:hAnsi="Arial" w:cs="Arial"/>
          <w:b/>
          <w:sz w:val="22"/>
          <w:szCs w:val="22"/>
          <w:u w:val="single"/>
        </w:rPr>
        <w:t>Groot Gasthuis te ’s-Hertogenbosch</w:t>
      </w:r>
      <w:r w:rsidRPr="002362D8">
        <w:rPr>
          <w:rFonts w:ascii="Arial" w:hAnsi="Arial" w:cs="Arial"/>
          <w:sz w:val="22"/>
          <w:szCs w:val="22"/>
        </w:rPr>
        <w:t xml:space="preserve">, idem een stuk akkerland van 20 lopensen gemeenlijk genaamd </w:t>
      </w:r>
      <w:r w:rsidRPr="002362D8">
        <w:rPr>
          <w:rFonts w:ascii="Arial" w:hAnsi="Arial" w:cs="Arial"/>
          <w:b/>
          <w:sz w:val="22"/>
          <w:szCs w:val="22"/>
          <w:u w:val="single"/>
        </w:rPr>
        <w:t>den Gheer ter plaatse Delschot</w:t>
      </w:r>
      <w:r w:rsidRPr="002362D8">
        <w:rPr>
          <w:rFonts w:ascii="Arial" w:hAnsi="Arial" w:cs="Arial"/>
          <w:sz w:val="22"/>
          <w:szCs w:val="22"/>
        </w:rPr>
        <w:t xml:space="preserve"> met als belendingen Henricus Roevers, Hendricus van den Boegaert, erfgenamen van Johannes van den Boegart, de gemene straat, idem </w:t>
      </w:r>
      <w:r w:rsidRPr="002362D8">
        <w:rPr>
          <w:rFonts w:ascii="Arial" w:hAnsi="Arial" w:cs="Arial"/>
          <w:b/>
          <w:i/>
          <w:sz w:val="22"/>
          <w:szCs w:val="22"/>
        </w:rPr>
        <w:t>uit een kamer van twee kamers in ’s-Hertogenbosch in de wijk Sint Anthony abt bij die Watertrappe [bij de Dieze</w:t>
      </w:r>
      <w:r w:rsidRPr="002362D8">
        <w:rPr>
          <w:rFonts w:ascii="Arial" w:hAnsi="Arial" w:cs="Arial"/>
          <w:sz w:val="22"/>
          <w:szCs w:val="22"/>
        </w:rPr>
        <w:t>] [met dank aan Anton Schuttelaars voor de vertalng van de twee beroepsnamen]</w:t>
      </w:r>
    </w:p>
    <w:p w14:paraId="56BA0BE4" w14:textId="77777777" w:rsidR="00D5028D" w:rsidRPr="002362D8" w:rsidRDefault="00D5028D">
      <w:pPr>
        <w:tabs>
          <w:tab w:val="left" w:pos="7890"/>
        </w:tabs>
        <w:rPr>
          <w:rFonts w:ascii="Arial" w:hAnsi="Arial" w:cs="Arial"/>
          <w:sz w:val="22"/>
          <w:szCs w:val="22"/>
        </w:rPr>
      </w:pPr>
    </w:p>
    <w:p w14:paraId="3A671C1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1155</w:t>
      </w:r>
    </w:p>
    <w:p w14:paraId="20AD9EA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362v  februari 1524</w:t>
      </w:r>
    </w:p>
    <w:p w14:paraId="3FAB857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Helemaal onderaan begint een akte van 2 regels waarbij genoemd worden Johannes zn.v.w. Arnoldus zn.v.w. Michaelis genaamd van de Weteringe man van Katharina zijn vrouw – deze akte zou dan doorlopen op 363 maar die is niet gescand</w:t>
      </w:r>
    </w:p>
    <w:p w14:paraId="322D080B" w14:textId="77777777" w:rsidR="00D5028D" w:rsidRPr="002362D8" w:rsidRDefault="00D5028D">
      <w:pPr>
        <w:tabs>
          <w:tab w:val="left" w:pos="7890"/>
        </w:tabs>
        <w:rPr>
          <w:rFonts w:ascii="Arial" w:hAnsi="Arial" w:cs="Arial"/>
          <w:sz w:val="22"/>
          <w:szCs w:val="22"/>
        </w:rPr>
      </w:pPr>
    </w:p>
    <w:p w14:paraId="049A5C9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1156</w:t>
      </w:r>
    </w:p>
    <w:p w14:paraId="30DF21D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123v   februari 1524</w:t>
      </w:r>
    </w:p>
    <w:p w14:paraId="7B21064B"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Adrianus zn.v.w. Johannes Lambertss., een perceel broekgrond van ee bunder ter plaatse genaamd </w:t>
      </w:r>
      <w:r w:rsidRPr="002362D8">
        <w:rPr>
          <w:rFonts w:ascii="Arial" w:hAnsi="Arial" w:cs="Arial"/>
          <w:b/>
          <w:sz w:val="22"/>
          <w:szCs w:val="22"/>
          <w:u w:val="single"/>
        </w:rPr>
        <w:t>die Elschewetheringe in het Gemeyn Broeck</w:t>
      </w:r>
      <w:r w:rsidRPr="002362D8">
        <w:rPr>
          <w:rFonts w:ascii="Arial" w:hAnsi="Arial" w:cs="Arial"/>
          <w:sz w:val="22"/>
          <w:szCs w:val="22"/>
        </w:rPr>
        <w:t xml:space="preserve"> en een kamp genaamd de </w:t>
      </w:r>
      <w:r w:rsidRPr="002362D8">
        <w:rPr>
          <w:rFonts w:ascii="Arial" w:hAnsi="Arial" w:cs="Arial"/>
          <w:b/>
          <w:sz w:val="22"/>
          <w:szCs w:val="22"/>
          <w:u w:val="single"/>
        </w:rPr>
        <w:t xml:space="preserve">Quirijnscamp </w:t>
      </w:r>
      <w:r w:rsidRPr="002362D8">
        <w:rPr>
          <w:rFonts w:ascii="Arial" w:hAnsi="Arial" w:cs="Arial"/>
          <w:sz w:val="22"/>
          <w:szCs w:val="22"/>
        </w:rPr>
        <w:t xml:space="preserve">met als belendingen Gerongus de Houthem, </w:t>
      </w:r>
      <w:r w:rsidRPr="002362D8">
        <w:rPr>
          <w:rFonts w:ascii="Arial" w:hAnsi="Arial" w:cs="Arial"/>
          <w:b/>
          <w:sz w:val="22"/>
          <w:szCs w:val="22"/>
          <w:u w:val="single"/>
        </w:rPr>
        <w:t>het Gemeyn Broeck</w:t>
      </w:r>
      <w:r w:rsidRPr="002362D8">
        <w:rPr>
          <w:rFonts w:ascii="Arial" w:hAnsi="Arial" w:cs="Arial"/>
          <w:sz w:val="22"/>
          <w:szCs w:val="22"/>
        </w:rPr>
        <w:t xml:space="preserve">, verkocht aan Johanna dr.v.w. Johannis Wouterss. weduwe van Egidius zn.v.w. Johannis Lamberts , grondcijns van een oude grote,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het altaar van Onze Lieve Vrouw in de kerk van Schijndel,</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r w:rsidRPr="002362D8">
        <w:rPr>
          <w:rFonts w:ascii="Arial" w:hAnsi="Arial" w:cs="Arial"/>
          <w:sz w:val="22"/>
          <w:szCs w:val="22"/>
        </w:rPr>
        <w:t xml:space="preserve">, en nog ’n keer de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het </w:t>
      </w:r>
      <w:r w:rsidRPr="002362D8">
        <w:rPr>
          <w:rFonts w:ascii="Arial" w:hAnsi="Arial" w:cs="Arial"/>
          <w:b/>
          <w:sz w:val="22"/>
          <w:szCs w:val="22"/>
          <w:u w:val="single"/>
        </w:rPr>
        <w:t>Onze Lieve Vrouwe-altaar in de kerk van Schijndel</w:t>
      </w:r>
    </w:p>
    <w:p w14:paraId="3CFB745E" w14:textId="77777777" w:rsidR="00D5028D" w:rsidRPr="002362D8" w:rsidRDefault="00D5028D">
      <w:pPr>
        <w:tabs>
          <w:tab w:val="left" w:pos="7890"/>
        </w:tabs>
        <w:rPr>
          <w:rFonts w:ascii="Arial" w:hAnsi="Arial" w:cs="Arial"/>
          <w:b/>
          <w:sz w:val="22"/>
          <w:szCs w:val="22"/>
          <w:u w:val="single"/>
        </w:rPr>
      </w:pPr>
    </w:p>
    <w:p w14:paraId="15ABFD3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1157</w:t>
      </w:r>
    </w:p>
    <w:p w14:paraId="021DC9E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 o124   8 februari 1524</w:t>
      </w:r>
    </w:p>
    <w:p w14:paraId="4BD748C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Johanna dr.v.w. Johannis Wouters weduwe van Egidius zn.v.w. Johannis Lambertss. heeft verkocht aan Godefridus zn.v.w. Cornelius Smeets een cijns van 3 gl. uit een kamp weiland ter plaatse </w:t>
      </w:r>
      <w:r w:rsidRPr="002362D8">
        <w:rPr>
          <w:rFonts w:ascii="Arial" w:hAnsi="Arial" w:cs="Arial"/>
          <w:b/>
          <w:sz w:val="22"/>
          <w:szCs w:val="22"/>
          <w:u w:val="single"/>
        </w:rPr>
        <w:t>die Elschotscheweteringe en de Quirijnscamp</w:t>
      </w:r>
      <w:r w:rsidRPr="002362D8">
        <w:rPr>
          <w:rFonts w:ascii="Arial" w:hAnsi="Arial" w:cs="Arial"/>
          <w:sz w:val="22"/>
          <w:szCs w:val="22"/>
        </w:rPr>
        <w:t xml:space="preserve"> </w:t>
      </w:r>
    </w:p>
    <w:p w14:paraId="1D0F09E8" w14:textId="77777777" w:rsidR="00D5028D" w:rsidRPr="002362D8" w:rsidRDefault="00D5028D">
      <w:pPr>
        <w:tabs>
          <w:tab w:val="left" w:pos="7890"/>
        </w:tabs>
        <w:ind w:left="360"/>
        <w:rPr>
          <w:rFonts w:ascii="Arial" w:hAnsi="Arial" w:cs="Arial"/>
          <w:sz w:val="22"/>
          <w:szCs w:val="22"/>
        </w:rPr>
      </w:pPr>
    </w:p>
    <w:p w14:paraId="64FBC21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1158</w:t>
      </w:r>
    </w:p>
    <w:p w14:paraId="295146F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132  februarei  1524</w:t>
      </w:r>
    </w:p>
    <w:p w14:paraId="2E1C596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de Broeckhoven alias genaamd Persoens ,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Elizabet dr.v.w. Arnoldus van den Broeck, Gerardus zn.v.w. Gerardus Gevertss., Petrus zn.v.w. Johannes van den Hovel, , een stuk akkerland voorheen van Goesswinus zn.v.w.Johannis van den Hovel ter plaatse </w:t>
      </w:r>
      <w:r w:rsidRPr="002362D8">
        <w:rPr>
          <w:rFonts w:ascii="Arial" w:hAnsi="Arial" w:cs="Arial"/>
          <w:b/>
          <w:sz w:val="22"/>
          <w:szCs w:val="22"/>
          <w:u w:val="single"/>
        </w:rPr>
        <w:t>aen den Borne achter de molen</w:t>
      </w:r>
      <w:r w:rsidRPr="002362D8">
        <w:rPr>
          <w:rFonts w:ascii="Arial" w:hAnsi="Arial" w:cs="Arial"/>
          <w:sz w:val="22"/>
          <w:szCs w:val="22"/>
          <w:u w:val="single"/>
        </w:rPr>
        <w:t>,</w:t>
      </w:r>
      <w:r w:rsidRPr="002362D8">
        <w:rPr>
          <w:rFonts w:ascii="Arial" w:hAnsi="Arial" w:cs="Arial"/>
          <w:sz w:val="22"/>
          <w:szCs w:val="22"/>
        </w:rPr>
        <w:t xml:space="preserve"> Gerardus Pauwelss. van den Hovel, Henricus van den Bogart en Katharina weduwe van wijlen Christianus van der Aa, Gerardus zn.v.w. Thomas van der Cuylen, Wilhelmus van der Spanck, transport aan Gerardus zn.v.w. Nycolaus Broessoen</w:t>
      </w:r>
    </w:p>
    <w:p w14:paraId="109FB9CA" w14:textId="77777777" w:rsidR="00D5028D" w:rsidRPr="002362D8" w:rsidRDefault="00D5028D">
      <w:pPr>
        <w:tabs>
          <w:tab w:val="left" w:pos="7890"/>
        </w:tabs>
        <w:rPr>
          <w:rFonts w:ascii="Arial" w:hAnsi="Arial" w:cs="Arial"/>
          <w:sz w:val="22"/>
          <w:szCs w:val="22"/>
        </w:rPr>
      </w:pPr>
    </w:p>
    <w:p w14:paraId="5AA7324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1159</w:t>
      </w:r>
    </w:p>
    <w:p w14:paraId="5B40BAF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139   maart 1524</w:t>
      </w:r>
    </w:p>
    <w:p w14:paraId="5D51622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Lucas zn.v.w. Theodoricus sCosters,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Lucas zn.v.w. Wilhelmus van den Doeren, te betalen aan Johanna de Erpe met Pasen uit een stuk land te Schijndel ter plaatse </w:t>
      </w:r>
      <w:r w:rsidRPr="002362D8">
        <w:rPr>
          <w:rFonts w:ascii="Arial" w:hAnsi="Arial" w:cs="Arial"/>
          <w:b/>
          <w:sz w:val="22"/>
          <w:szCs w:val="22"/>
          <w:u w:val="single"/>
        </w:rPr>
        <w:t>aent Lutteleyndt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en de erfgenamen van Henrocus de Bro……[ hier eindigt de akte – zie verder 139v]</w:t>
      </w:r>
    </w:p>
    <w:p w14:paraId="162F7CDD" w14:textId="77777777" w:rsidR="00D5028D" w:rsidRPr="002362D8" w:rsidRDefault="00D5028D">
      <w:pPr>
        <w:tabs>
          <w:tab w:val="left" w:pos="7890"/>
        </w:tabs>
        <w:rPr>
          <w:rFonts w:ascii="Arial" w:hAnsi="Arial" w:cs="Arial"/>
          <w:sz w:val="22"/>
          <w:szCs w:val="22"/>
        </w:rPr>
      </w:pPr>
    </w:p>
    <w:p w14:paraId="36D5E61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1160</w:t>
      </w:r>
    </w:p>
    <w:p w14:paraId="46E8652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139v  22 maart 1524 3</w:t>
      </w:r>
      <w:r w:rsidRPr="002362D8">
        <w:rPr>
          <w:rFonts w:ascii="Arial" w:hAnsi="Arial" w:cs="Arial"/>
          <w:b/>
          <w:sz w:val="22"/>
          <w:szCs w:val="22"/>
          <w:vertAlign w:val="superscript"/>
        </w:rPr>
        <w:t>e</w:t>
      </w:r>
      <w:r w:rsidRPr="002362D8">
        <w:rPr>
          <w:rFonts w:ascii="Arial" w:hAnsi="Arial" w:cs="Arial"/>
          <w:b/>
          <w:sz w:val="22"/>
          <w:szCs w:val="22"/>
        </w:rPr>
        <w:t xml:space="preserve"> dag na Palmares = Palmzondag]</w:t>
      </w:r>
    </w:p>
    <w:p w14:paraId="5C7D8BD7" w14:textId="77777777" w:rsidR="00D5028D" w:rsidRPr="002362D8" w:rsidRDefault="00D5028D">
      <w:pPr>
        <w:tabs>
          <w:tab w:val="left" w:pos="7890"/>
        </w:tabs>
        <w:rPr>
          <w:rFonts w:ascii="Arial" w:hAnsi="Arial" w:cs="Arial"/>
          <w:b/>
          <w:i/>
          <w:sz w:val="22"/>
          <w:szCs w:val="22"/>
        </w:rPr>
      </w:pPr>
      <w:r w:rsidRPr="002362D8">
        <w:rPr>
          <w:rFonts w:ascii="Arial" w:hAnsi="Arial" w:cs="Arial"/>
          <w:sz w:val="22"/>
          <w:szCs w:val="22"/>
        </w:rPr>
        <w:t xml:space="preserve">Johannis Geritss., de openbare weg, Johanna de Erpe Janss., Johannes de Erpe Janss., </w:t>
      </w:r>
      <w:r w:rsidRPr="002362D8">
        <w:rPr>
          <w:rFonts w:ascii="Arial" w:hAnsi="Arial" w:cs="Arial"/>
          <w:b/>
          <w:sz w:val="22"/>
          <w:szCs w:val="22"/>
        </w:rPr>
        <w:t>Dominus Amisius vicaris in Scynle</w:t>
      </w:r>
      <w:r w:rsidRPr="002362D8">
        <w:rPr>
          <w:rFonts w:ascii="Arial" w:hAnsi="Arial" w:cs="Arial"/>
          <w:sz w:val="22"/>
          <w:szCs w:val="22"/>
        </w:rPr>
        <w:t xml:space="preserve"> [= pastoor Amisius de Bladel] t.b.v. Lucas zn.v.w. Theodoricus sCosters, schepenbrieven van Schijndel, transport aan Rutger zn.v.w. Peterus van den Hautart, Lucas zn.v.w. Wilhelmus van den Doeren; idem Rutgerus zn.v.w. Peter van den Hautart belooft Lucas zn.v.w. Theodoricus sCosters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met Pasen uit huis erf hof en erfgoederen </w:t>
      </w:r>
      <w:r w:rsidRPr="002362D8">
        <w:rPr>
          <w:rFonts w:ascii="Arial" w:hAnsi="Arial" w:cs="Arial"/>
          <w:b/>
          <w:sz w:val="22"/>
          <w:szCs w:val="22"/>
          <w:u w:val="single"/>
        </w:rPr>
        <w:t>aen Delschot</w:t>
      </w:r>
      <w:r w:rsidRPr="002362D8">
        <w:rPr>
          <w:rFonts w:ascii="Arial" w:hAnsi="Arial" w:cs="Arial"/>
          <w:sz w:val="22"/>
          <w:szCs w:val="22"/>
        </w:rPr>
        <w:t xml:space="preserve"> met als belendingen Henricus van den Cuylen,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Arnoldus Penninc, de gemene straat, gevolgd door een akte over </w:t>
      </w:r>
      <w:r w:rsidRPr="002362D8">
        <w:rPr>
          <w:rFonts w:ascii="Arial" w:hAnsi="Arial" w:cs="Arial"/>
          <w:b/>
          <w:i/>
          <w:sz w:val="22"/>
          <w:szCs w:val="22"/>
        </w:rPr>
        <w:t>Herlaer in de Tederackeren [vgl. There-akkers en Therestraat]</w:t>
      </w:r>
    </w:p>
    <w:p w14:paraId="576AAEEA" w14:textId="77777777" w:rsidR="00D5028D" w:rsidRPr="002362D8" w:rsidRDefault="00D5028D">
      <w:pPr>
        <w:tabs>
          <w:tab w:val="left" w:pos="7890"/>
        </w:tabs>
        <w:rPr>
          <w:rFonts w:ascii="Arial" w:hAnsi="Arial" w:cs="Arial"/>
          <w:b/>
          <w:i/>
          <w:sz w:val="22"/>
          <w:szCs w:val="22"/>
        </w:rPr>
      </w:pPr>
    </w:p>
    <w:p w14:paraId="32C531D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1161</w:t>
      </w:r>
    </w:p>
    <w:p w14:paraId="5216792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152v   maart 1524</w:t>
      </w:r>
    </w:p>
    <w:p w14:paraId="4332716F"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Engela dr.v.w. Johannis Voets, Johannes zn.v.w. Lambertus van den Acker man van Henrica zijn vrouw en Theodoricus zn.v.w. Gregorius Ghorijs Henricxss. man van Elizabett zijn vrouw dochters van wijlen Johannes Voets een cijns van 6 ½ pond , Herbertus zn.v.w. Aelbertus Herberts, Arnoldus Beys. t.b.v. Herberta weduwe van wijlen Egidius van der Poorten [dubieus] te betalen op de feestdag van Remigius [1 okt.] te ’s-Hertogenbosch uit huis erf hof en 3 lopensen land ter plaatse </w:t>
      </w:r>
      <w:r w:rsidRPr="002362D8">
        <w:rPr>
          <w:rFonts w:ascii="Arial" w:hAnsi="Arial" w:cs="Arial"/>
          <w:b/>
          <w:sz w:val="22"/>
          <w:szCs w:val="22"/>
          <w:u w:val="single"/>
        </w:rPr>
        <w:t>in Zwanenhoeve ter plaatse Lutteleynde</w:t>
      </w:r>
      <w:r w:rsidRPr="002362D8">
        <w:rPr>
          <w:rFonts w:ascii="Arial" w:hAnsi="Arial" w:cs="Arial"/>
          <w:sz w:val="22"/>
          <w:szCs w:val="22"/>
        </w:rPr>
        <w:t xml:space="preserve">, met als belendingen de erfgenamen van Lambertus van den Hauthart, Nicolaus Libarts, tranport aan Johannis zn.v.w. Petrus Brants </w:t>
      </w:r>
      <w:r w:rsidRPr="002362D8">
        <w:rPr>
          <w:rFonts w:ascii="Arial" w:hAnsi="Arial" w:cs="Arial"/>
          <w:b/>
          <w:sz w:val="22"/>
          <w:szCs w:val="22"/>
          <w:u w:val="single"/>
        </w:rPr>
        <w:t xml:space="preserve">pistor = bakker </w:t>
      </w:r>
    </w:p>
    <w:p w14:paraId="013685DF" w14:textId="77777777" w:rsidR="00D5028D" w:rsidRPr="002362D8" w:rsidRDefault="00D5028D">
      <w:pPr>
        <w:tabs>
          <w:tab w:val="left" w:pos="7890"/>
        </w:tabs>
        <w:rPr>
          <w:rFonts w:ascii="Arial" w:hAnsi="Arial" w:cs="Arial"/>
          <w:b/>
          <w:sz w:val="22"/>
          <w:szCs w:val="22"/>
          <w:u w:val="single"/>
        </w:rPr>
      </w:pPr>
    </w:p>
    <w:p w14:paraId="23BA679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1162</w:t>
      </w:r>
    </w:p>
    <w:p w14:paraId="41260DA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158v   7 (?) maart 1524 [post Laetare/Letare]</w:t>
      </w:r>
    </w:p>
    <w:p w14:paraId="6BE6FBF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Heylwich dr.v.w. Jacobus Keelbreker, Helena dr.v.w. Wilhelmus die Lodder , …….de weduwe van Lambertus van den Acker, 1 mud rogge Bossche maat, uit een kamp land genaamd s</w:t>
      </w:r>
      <w:r w:rsidRPr="002362D8">
        <w:rPr>
          <w:rFonts w:ascii="Arial" w:hAnsi="Arial" w:cs="Arial"/>
          <w:b/>
          <w:sz w:val="22"/>
          <w:szCs w:val="22"/>
          <w:u w:val="single"/>
        </w:rPr>
        <w:t>Lozenhoeve</w:t>
      </w:r>
      <w:r w:rsidRPr="002362D8">
        <w:rPr>
          <w:rFonts w:ascii="Arial" w:hAnsi="Arial" w:cs="Arial"/>
          <w:sz w:val="22"/>
          <w:szCs w:val="22"/>
        </w:rPr>
        <w:t xml:space="preserve"> 6 bunders, met als belendingen de erfgenamen van Aelbertus die Jeger, een kamp land genaamd </w:t>
      </w:r>
      <w:r w:rsidRPr="002362D8">
        <w:rPr>
          <w:rFonts w:ascii="Arial" w:hAnsi="Arial" w:cs="Arial"/>
          <w:b/>
          <w:sz w:val="22"/>
          <w:szCs w:val="22"/>
          <w:u w:val="single"/>
        </w:rPr>
        <w:t>Baxcamp</w:t>
      </w:r>
      <w:r w:rsidRPr="002362D8">
        <w:rPr>
          <w:rFonts w:ascii="Arial" w:hAnsi="Arial" w:cs="Arial"/>
          <w:sz w:val="22"/>
          <w:szCs w:val="22"/>
        </w:rPr>
        <w:t xml:space="preserve"> 4 bunders, met als belendingen </w:t>
      </w:r>
      <w:r w:rsidRPr="002362D8">
        <w:rPr>
          <w:rFonts w:ascii="Arial" w:hAnsi="Arial" w:cs="Arial"/>
          <w:b/>
          <w:sz w:val="22"/>
          <w:szCs w:val="22"/>
          <w:u w:val="single"/>
        </w:rPr>
        <w:t>Reynershoeve,</w:t>
      </w:r>
      <w:r w:rsidRPr="002362D8">
        <w:rPr>
          <w:rFonts w:ascii="Arial" w:hAnsi="Arial" w:cs="Arial"/>
          <w:sz w:val="22"/>
          <w:szCs w:val="22"/>
        </w:rPr>
        <w:t xml:space="preserve"> Wilhelmus genaamd die Lodder, Mathias Lack, Henricus Jacop Gerardus Arnoldus en Johannis broers kinderen van Heylwich en Lambertus voornoemd, Gerardus Maessoen </w:t>
      </w:r>
      <w:r w:rsidRPr="002362D8">
        <w:rPr>
          <w:rFonts w:ascii="Arial" w:hAnsi="Arial" w:cs="Arial"/>
          <w:sz w:val="22"/>
          <w:szCs w:val="22"/>
        </w:rPr>
        <w:lastRenderedPageBreak/>
        <w:t>mam van Mechteldis zijn vrouw en Adrianus zn.v.w. Gerardus Maessoen man van Yda zijn vrouw dochters van Heylwich en Lambertus</w:t>
      </w:r>
    </w:p>
    <w:p w14:paraId="175E67DD" w14:textId="77777777" w:rsidR="00D5028D" w:rsidRPr="002362D8" w:rsidRDefault="00D5028D">
      <w:pPr>
        <w:tabs>
          <w:tab w:val="left" w:pos="7890"/>
        </w:tabs>
        <w:rPr>
          <w:rFonts w:ascii="Arial" w:hAnsi="Arial" w:cs="Arial"/>
          <w:sz w:val="22"/>
          <w:szCs w:val="22"/>
        </w:rPr>
      </w:pPr>
    </w:p>
    <w:p w14:paraId="1BC3577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1163</w:t>
      </w:r>
    </w:p>
    <w:p w14:paraId="2FFE287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169v   21 maart 1524</w:t>
      </w:r>
    </w:p>
    <w:p w14:paraId="44637A0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Katarina dr.v.w. Nerselis zn.v.w. Judocus Merseliss.,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Baptist [24 juni] uit huis erf hof en 10 lopensen land ter plaatse </w:t>
      </w:r>
      <w:r w:rsidRPr="002362D8">
        <w:rPr>
          <w:rFonts w:ascii="Arial" w:hAnsi="Arial" w:cs="Arial"/>
          <w:b/>
          <w:sz w:val="22"/>
          <w:szCs w:val="22"/>
          <w:u w:val="single"/>
        </w:rPr>
        <w:t xml:space="preserve">Elde </w:t>
      </w:r>
      <w:r w:rsidRPr="002362D8">
        <w:rPr>
          <w:rFonts w:ascii="Arial" w:hAnsi="Arial" w:cs="Arial"/>
          <w:sz w:val="22"/>
          <w:szCs w:val="22"/>
        </w:rPr>
        <w:t xml:space="preserve">met als belendingen de </w:t>
      </w:r>
      <w:r w:rsidRPr="002362D8">
        <w:rPr>
          <w:rFonts w:ascii="Arial" w:hAnsi="Arial" w:cs="Arial"/>
          <w:b/>
          <w:sz w:val="22"/>
          <w:szCs w:val="22"/>
          <w:u w:val="single"/>
        </w:rPr>
        <w:t>Zusters van Orthen van het huis van St. Andreas</w:t>
      </w:r>
      <w:r w:rsidRPr="002362D8">
        <w:rPr>
          <w:rFonts w:ascii="Arial" w:hAnsi="Arial" w:cs="Arial"/>
          <w:sz w:val="22"/>
          <w:szCs w:val="22"/>
        </w:rPr>
        <w:t xml:space="preserve"> in ’s-Hertogenbosch, Johannis van den Parre [dubieus], 2 bunders </w:t>
      </w:r>
      <w:r w:rsidRPr="002362D8">
        <w:rPr>
          <w:rFonts w:ascii="Arial" w:hAnsi="Arial" w:cs="Arial"/>
          <w:b/>
          <w:sz w:val="22"/>
          <w:szCs w:val="22"/>
          <w:u w:val="single"/>
        </w:rPr>
        <w:t>in die Hauthart</w:t>
      </w:r>
      <w:r w:rsidRPr="002362D8">
        <w:rPr>
          <w:rFonts w:ascii="Arial" w:hAnsi="Arial" w:cs="Arial"/>
          <w:sz w:val="22"/>
          <w:szCs w:val="22"/>
        </w:rPr>
        <w:t xml:space="preserve"> met als belendingen Johannis Artss., Adrianus de Zochel, uit een kamp land van 4 lopensen ter plaatse </w:t>
      </w:r>
      <w:r w:rsidRPr="002362D8">
        <w:rPr>
          <w:rFonts w:ascii="Arial" w:hAnsi="Arial" w:cs="Arial"/>
          <w:b/>
          <w:sz w:val="22"/>
          <w:szCs w:val="22"/>
          <w:u w:val="single"/>
        </w:rPr>
        <w:t xml:space="preserve">Doerendonck </w:t>
      </w:r>
      <w:r w:rsidRPr="002362D8">
        <w:rPr>
          <w:rFonts w:ascii="Arial" w:hAnsi="Arial" w:cs="Arial"/>
          <w:sz w:val="22"/>
          <w:szCs w:val="22"/>
        </w:rPr>
        <w:t>[vgl. de O[e]rendonk] met als belendingen Johannes de Asten, de gemene straat, Merselis zn.v.w. Judocus Merseliss., Ghysbertus zn.v.w. Johannis Wijtven, transport t.b.v. Zebertus zn.v.w. Aelbertus Zeberts</w:t>
      </w:r>
    </w:p>
    <w:p w14:paraId="374E4B98" w14:textId="77777777" w:rsidR="00D5028D" w:rsidRPr="002362D8" w:rsidRDefault="00D5028D">
      <w:pPr>
        <w:tabs>
          <w:tab w:val="left" w:pos="7890"/>
        </w:tabs>
        <w:rPr>
          <w:rFonts w:ascii="Arial" w:hAnsi="Arial" w:cs="Arial"/>
          <w:sz w:val="22"/>
          <w:szCs w:val="22"/>
        </w:rPr>
      </w:pPr>
    </w:p>
    <w:p w14:paraId="51B6DE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1164</w:t>
      </w:r>
    </w:p>
    <w:p w14:paraId="6F79743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390v   april 1524</w:t>
      </w:r>
    </w:p>
    <w:p w14:paraId="216C9E4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Theodoricus zn.v.w. Henricus Jacopss. van den Hovel heeft verk</w:t>
      </w:r>
      <w:r w:rsidR="00B14060" w:rsidRPr="002362D8">
        <w:rPr>
          <w:rFonts w:ascii="Arial" w:hAnsi="Arial" w:cs="Arial"/>
          <w:sz w:val="22"/>
          <w:szCs w:val="22"/>
        </w:rPr>
        <w:t>oc</w:t>
      </w:r>
      <w:r w:rsidRPr="002362D8">
        <w:rPr>
          <w:rFonts w:ascii="Arial" w:hAnsi="Arial" w:cs="Arial"/>
          <w:sz w:val="22"/>
          <w:szCs w:val="22"/>
        </w:rPr>
        <w:t>ht aan Oda weduwe van wijlen Jacobus zn.v.w. Henricus van den Eyndt [hier eindigt de akte en die loopt door op 391 maar die is niet gescand].</w:t>
      </w:r>
    </w:p>
    <w:p w14:paraId="5F00CF1A" w14:textId="77777777" w:rsidR="00D5028D" w:rsidRPr="002362D8" w:rsidRDefault="00D5028D">
      <w:pPr>
        <w:tabs>
          <w:tab w:val="left" w:pos="7890"/>
        </w:tabs>
        <w:rPr>
          <w:rFonts w:ascii="Arial" w:hAnsi="Arial" w:cs="Arial"/>
          <w:sz w:val="22"/>
          <w:szCs w:val="22"/>
        </w:rPr>
      </w:pPr>
    </w:p>
    <w:p w14:paraId="3D15F2F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1165</w:t>
      </w:r>
    </w:p>
    <w:p w14:paraId="0E168B0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406   mei 1524</w:t>
      </w:r>
    </w:p>
    <w:p w14:paraId="11E0663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Begint met de parochie Oisterwijk en daarna volgt Johannes zn.v.w. Arnoldus Naetz man van Gertrudis zijn vrouw dr.v.w. Jordanus de Bort en van wijlen Cristina zijn vrouw dr.v.w. Henricus Janss., een cijns van 2 gl. te betalen op de feestdag van Sint Servatius bisschop [13 mei] uit huis erf hof en erfgoederen 4 bunders maar hier eindigt de akte zonder de parochie te vermelden maar die staat dan op 406v – zie blad 87</w:t>
      </w:r>
    </w:p>
    <w:p w14:paraId="68BDD0D9" w14:textId="77777777" w:rsidR="00D5028D" w:rsidRPr="002362D8" w:rsidRDefault="00D5028D">
      <w:pPr>
        <w:tabs>
          <w:tab w:val="left" w:pos="7890"/>
        </w:tabs>
        <w:rPr>
          <w:rFonts w:ascii="Arial" w:hAnsi="Arial" w:cs="Arial"/>
          <w:sz w:val="22"/>
          <w:szCs w:val="22"/>
        </w:rPr>
      </w:pPr>
    </w:p>
    <w:p w14:paraId="55020D9E"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 xml:space="preserve">blad 87 </w:t>
      </w:r>
    </w:p>
    <w:p w14:paraId="4AD138BF" w14:textId="77777777" w:rsidR="00D5028D" w:rsidRPr="002362D8" w:rsidRDefault="00D5028D">
      <w:pPr>
        <w:tabs>
          <w:tab w:val="left" w:pos="7890"/>
        </w:tabs>
        <w:rPr>
          <w:rFonts w:ascii="Arial" w:hAnsi="Arial" w:cs="Arial"/>
          <w:sz w:val="22"/>
          <w:szCs w:val="22"/>
        </w:rPr>
      </w:pPr>
    </w:p>
    <w:p w14:paraId="577AC2C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1166</w:t>
      </w:r>
    </w:p>
    <w:p w14:paraId="1B8EA8B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406v  mei 1524</w:t>
      </w:r>
    </w:p>
    <w:p w14:paraId="4AEAD08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Parochie Schijndel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de gemene weg, Henricus zn.v.w. Arnoldus Maessoen, uit huis erf hof en 6 lopensen land en 2 bunders beemd ter plaatse </w:t>
      </w:r>
      <w:r w:rsidRPr="002362D8">
        <w:rPr>
          <w:rFonts w:ascii="Arial" w:hAnsi="Arial" w:cs="Arial"/>
          <w:b/>
          <w:sz w:val="22"/>
          <w:szCs w:val="22"/>
          <w:u w:val="single"/>
        </w:rPr>
        <w:t>aen Wybosch</w:t>
      </w:r>
      <w:r w:rsidRPr="002362D8">
        <w:rPr>
          <w:rFonts w:ascii="Arial" w:hAnsi="Arial" w:cs="Arial"/>
          <w:sz w:val="22"/>
          <w:szCs w:val="22"/>
        </w:rPr>
        <w:t xml:space="preserve"> met als belendingen de gemene straat, Thomas van der Heyden, idem 1/7 part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de gemene straat, Wilhelmus zn.v.w. Johannis Zegerss., uit een huis erf en hof en erfgoederen, een cijns van 11 gl., Christina zr.v.w. Henricus Pauwelss., transport aan Johannis zn.v.w. Johannis zn.v.w. Arnoldus van der Hagen, Chrstina dr.v.w. Henricus Janss., Joannis Penninck, Joannis zn.v.w. Arnoldus van der Hagen, Joannes zn.v.w. Henricus Pauwelss.; idem Johannes zn.v.w. Johannis zn.v.w. Arnoldus van der Hagen,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erfgeoederen ter plaatse </w:t>
      </w:r>
      <w:r w:rsidRPr="002362D8">
        <w:rPr>
          <w:rFonts w:ascii="Arial" w:hAnsi="Arial" w:cs="Arial"/>
          <w:b/>
          <w:sz w:val="22"/>
          <w:szCs w:val="22"/>
          <w:u w:val="single"/>
        </w:rPr>
        <w:t>dLutteleyndt</w:t>
      </w:r>
      <w:r w:rsidRPr="002362D8">
        <w:rPr>
          <w:rFonts w:ascii="Arial" w:hAnsi="Arial" w:cs="Arial"/>
          <w:sz w:val="22"/>
          <w:szCs w:val="22"/>
        </w:rPr>
        <w:t xml:space="preserve"> met als belendingen Joannis van den Auwenhuys, Margareta van den Dyck en haar kinderen ,de gemene straat, </w:t>
      </w:r>
      <w:r w:rsidRPr="002362D8">
        <w:rPr>
          <w:rFonts w:ascii="Arial" w:hAnsi="Arial" w:cs="Arial"/>
          <w:b/>
          <w:sz w:val="22"/>
          <w:szCs w:val="22"/>
          <w:u w:val="single"/>
        </w:rPr>
        <w:t>Dominus Henricus Hermanii presbyter</w:t>
      </w:r>
      <w:r w:rsidRPr="002362D8">
        <w:rPr>
          <w:rFonts w:ascii="Arial" w:hAnsi="Arial" w:cs="Arial"/>
          <w:sz w:val="22"/>
          <w:szCs w:val="22"/>
        </w:rPr>
        <w:t>, Theodoricus zn.v.w. Petrus van den Doren, transport aan Joannis Naetz zn.v.w. Arnoldus, Petrus zn.v.w. Arnoldus Hellinck man van Johanna zijn vrouw dr.v.Joannis van der Hagen</w:t>
      </w:r>
    </w:p>
    <w:p w14:paraId="2D4E2A9A" w14:textId="77777777" w:rsidR="00D5028D" w:rsidRPr="002362D8" w:rsidRDefault="00D5028D">
      <w:pPr>
        <w:tabs>
          <w:tab w:val="left" w:pos="7890"/>
        </w:tabs>
        <w:rPr>
          <w:rFonts w:ascii="Arial" w:hAnsi="Arial" w:cs="Arial"/>
          <w:sz w:val="22"/>
          <w:szCs w:val="22"/>
        </w:rPr>
      </w:pPr>
    </w:p>
    <w:p w14:paraId="2AC516D6"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1167</w:t>
      </w:r>
    </w:p>
    <w:p w14:paraId="6609CEC1" w14:textId="77777777" w:rsidR="00D5028D" w:rsidRPr="002362D8" w:rsidRDefault="00D5028D">
      <w:pPr>
        <w:tabs>
          <w:tab w:val="left" w:pos="3825"/>
        </w:tabs>
        <w:rPr>
          <w:rFonts w:ascii="Arial" w:hAnsi="Arial" w:cs="Arial"/>
          <w:b/>
          <w:sz w:val="22"/>
          <w:szCs w:val="22"/>
          <w:lang w:val="en-US"/>
        </w:rPr>
      </w:pPr>
      <w:r w:rsidRPr="002362D8">
        <w:rPr>
          <w:rFonts w:ascii="Arial" w:hAnsi="Arial" w:cs="Arial"/>
          <w:b/>
          <w:sz w:val="22"/>
          <w:szCs w:val="22"/>
          <w:lang w:val="en-US"/>
        </w:rPr>
        <w:t>BP 1302  folio 482v   31 mei 1524</w:t>
      </w:r>
      <w:r w:rsidRPr="002362D8">
        <w:rPr>
          <w:rFonts w:ascii="Arial" w:hAnsi="Arial" w:cs="Arial"/>
          <w:b/>
          <w:sz w:val="22"/>
          <w:szCs w:val="22"/>
          <w:lang w:val="en-US"/>
        </w:rPr>
        <w:tab/>
        <w:t xml:space="preserve"> [ultima maij] </w:t>
      </w:r>
    </w:p>
    <w:p w14:paraId="214DB91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Mechtildis dr.v.w. Joannis van den Asseldonck weduwe van wijen Egidius Janss. heeft verkocht ten behoeve van </w:t>
      </w:r>
      <w:r w:rsidRPr="002362D8">
        <w:rPr>
          <w:rFonts w:ascii="Arial" w:hAnsi="Arial" w:cs="Arial"/>
          <w:sz w:val="22"/>
          <w:szCs w:val="22"/>
          <w:u w:val="single"/>
        </w:rPr>
        <w:t>‘</w:t>
      </w:r>
      <w:r w:rsidRPr="002362D8">
        <w:rPr>
          <w:rFonts w:ascii="Arial" w:hAnsi="Arial" w:cs="Arial"/>
          <w:b/>
          <w:i/>
          <w:sz w:val="22"/>
          <w:szCs w:val="22"/>
          <w:u w:val="single"/>
        </w:rPr>
        <w:t>domus insensatoris’ [zinnelooshuis ?] in de Hinhamerstraat te ’s-Hertogenbosch</w:t>
      </w:r>
      <w:r w:rsidRPr="002362D8">
        <w:rPr>
          <w:rFonts w:ascii="Arial" w:hAnsi="Arial" w:cs="Arial"/>
          <w:sz w:val="22"/>
          <w:szCs w:val="22"/>
        </w:rPr>
        <w:t xml:space="preserve"> een cijns van 2 gl. te betalen op de feestdag van Pinksteren uit een stuk land te Schijndel gemeenlijk genaamd </w:t>
      </w:r>
      <w:r w:rsidRPr="002362D8">
        <w:rPr>
          <w:rFonts w:ascii="Arial" w:hAnsi="Arial" w:cs="Arial"/>
          <w:b/>
          <w:sz w:val="22"/>
          <w:szCs w:val="22"/>
          <w:u w:val="single"/>
        </w:rPr>
        <w:t>die Leege Rietserdonck</w:t>
      </w:r>
      <w:r w:rsidRPr="002362D8">
        <w:rPr>
          <w:rFonts w:ascii="Arial" w:hAnsi="Arial" w:cs="Arial"/>
          <w:sz w:val="22"/>
          <w:szCs w:val="22"/>
        </w:rPr>
        <w:t xml:space="preserve"> een bunder groot ter plaatse die </w:t>
      </w:r>
      <w:r w:rsidRPr="002362D8">
        <w:rPr>
          <w:rFonts w:ascii="Arial" w:hAnsi="Arial" w:cs="Arial"/>
          <w:b/>
          <w:sz w:val="22"/>
          <w:szCs w:val="22"/>
          <w:u w:val="single"/>
        </w:rPr>
        <w:t>Hezewyckerstege</w:t>
      </w:r>
      <w:r w:rsidRPr="002362D8">
        <w:rPr>
          <w:rFonts w:ascii="Arial" w:hAnsi="Arial" w:cs="Arial"/>
          <w:sz w:val="22"/>
          <w:szCs w:val="22"/>
        </w:rPr>
        <w:t xml:space="preserve"> en een stuk weiland genaamd </w:t>
      </w:r>
      <w:r w:rsidRPr="002362D8">
        <w:rPr>
          <w:rFonts w:ascii="Arial" w:hAnsi="Arial" w:cs="Arial"/>
          <w:b/>
          <w:sz w:val="22"/>
          <w:szCs w:val="22"/>
          <w:u w:val="single"/>
        </w:rPr>
        <w:t>die Hooge Rietserdonck</w:t>
      </w:r>
      <w:r w:rsidRPr="002362D8">
        <w:rPr>
          <w:rFonts w:ascii="Arial" w:hAnsi="Arial" w:cs="Arial"/>
          <w:sz w:val="22"/>
          <w:szCs w:val="22"/>
        </w:rPr>
        <w:t xml:space="preserve"> met als belendingen de erfgenamen van wijlen Hubertus Stanssen,</w:t>
      </w:r>
      <w:r w:rsidRPr="002362D8">
        <w:rPr>
          <w:rFonts w:ascii="Arial" w:hAnsi="Arial" w:cs="Arial"/>
          <w:b/>
          <w:sz w:val="22"/>
          <w:szCs w:val="22"/>
          <w:u w:val="single"/>
        </w:rPr>
        <w:t xml:space="preserve"> Vossenbeempt</w:t>
      </w:r>
      <w:r w:rsidRPr="002362D8">
        <w:rPr>
          <w:rFonts w:ascii="Arial" w:hAnsi="Arial" w:cs="Arial"/>
          <w:sz w:val="22"/>
          <w:szCs w:val="22"/>
        </w:rPr>
        <w:t xml:space="preserve">, </w:t>
      </w:r>
      <w:r w:rsidRPr="002362D8">
        <w:rPr>
          <w:rFonts w:ascii="Arial" w:hAnsi="Arial" w:cs="Arial"/>
          <w:sz w:val="22"/>
          <w:szCs w:val="22"/>
        </w:rPr>
        <w:lastRenderedPageBreak/>
        <w:t>Joannes Wilhelmus en Jasper broers kinderen van Mechteldis &amp; Egidius, een cijns van 2 gl. aan Elisabeth dr.v.w.Godefridus van der Spanck</w:t>
      </w:r>
    </w:p>
    <w:p w14:paraId="3DC2DF01" w14:textId="77777777" w:rsidR="00D5028D" w:rsidRPr="002362D8" w:rsidRDefault="00D5028D">
      <w:pPr>
        <w:tabs>
          <w:tab w:val="left" w:pos="7890"/>
        </w:tabs>
        <w:rPr>
          <w:rFonts w:ascii="Arial" w:hAnsi="Arial" w:cs="Arial"/>
          <w:sz w:val="22"/>
          <w:szCs w:val="22"/>
        </w:rPr>
      </w:pPr>
    </w:p>
    <w:p w14:paraId="77F20AE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1168</w:t>
      </w:r>
    </w:p>
    <w:p w14:paraId="1B99C63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418  23 juni 1524</w:t>
      </w:r>
    </w:p>
    <w:p w14:paraId="75570F83"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Elizabeth dr.v.w. Nicolaas Liberts begijn op het Groot Begijnhof in ’s-Hertogenbosch</w:t>
      </w:r>
      <w:r w:rsidRPr="002362D8">
        <w:rPr>
          <w:rFonts w:ascii="Arial" w:hAnsi="Arial" w:cs="Arial"/>
          <w:sz w:val="22"/>
          <w:szCs w:val="22"/>
        </w:rPr>
        <w:t xml:space="preserve"> een stuk beemd van een ½ bunder ter plaatse </w:t>
      </w:r>
      <w:r w:rsidRPr="002362D8">
        <w:rPr>
          <w:rFonts w:ascii="Arial" w:hAnsi="Arial" w:cs="Arial"/>
          <w:b/>
          <w:sz w:val="22"/>
          <w:szCs w:val="22"/>
          <w:u w:val="single"/>
        </w:rPr>
        <w:t>Wybosch inde Harde Bempde</w:t>
      </w:r>
      <w:r w:rsidRPr="002362D8">
        <w:rPr>
          <w:rFonts w:ascii="Arial" w:hAnsi="Arial" w:cs="Arial"/>
          <w:sz w:val="22"/>
          <w:szCs w:val="22"/>
        </w:rPr>
        <w:t xml:space="preserve"> met als belendingen Gerardus van der Hagen en meer anderen, Joannis van der Cuylen en meer anderen, Henricus zn.v.w. Mathias de Herenthom en haar kinderen, Joannis Michielss., verkocht aan Joannis zn.v.w. Theodoricus Lucassen</w:t>
      </w:r>
    </w:p>
    <w:p w14:paraId="27FB1060" w14:textId="77777777" w:rsidR="00D5028D" w:rsidRPr="002362D8" w:rsidRDefault="00D5028D">
      <w:pPr>
        <w:tabs>
          <w:tab w:val="left" w:pos="7890"/>
        </w:tabs>
        <w:rPr>
          <w:rFonts w:ascii="Arial" w:hAnsi="Arial" w:cs="Arial"/>
          <w:sz w:val="22"/>
          <w:szCs w:val="22"/>
        </w:rPr>
      </w:pPr>
    </w:p>
    <w:p w14:paraId="65AFE90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1169</w:t>
      </w:r>
    </w:p>
    <w:p w14:paraId="288C57B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331   30 juni 1524 [ultima junij]</w:t>
      </w:r>
    </w:p>
    <w:p w14:paraId="2B0DBF9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de Gherwen heeft verkocht aan Elizabet weduwe van wijlen Fredericus genaamd Spaen een cijns van 2 ½ gl. uit een beemd genaamd </w:t>
      </w:r>
      <w:r w:rsidRPr="002362D8">
        <w:rPr>
          <w:rFonts w:ascii="Arial" w:hAnsi="Arial" w:cs="Arial"/>
          <w:b/>
          <w:sz w:val="22"/>
          <w:szCs w:val="22"/>
          <w:u w:val="single"/>
        </w:rPr>
        <w:t>Dekensbeempt ter</w:t>
      </w:r>
      <w:r w:rsidRPr="002362D8">
        <w:rPr>
          <w:rFonts w:ascii="Arial" w:hAnsi="Arial" w:cs="Arial"/>
          <w:sz w:val="22"/>
          <w:szCs w:val="22"/>
        </w:rPr>
        <w:t xml:space="preserve"> </w:t>
      </w:r>
      <w:r w:rsidRPr="002362D8">
        <w:rPr>
          <w:rFonts w:ascii="Arial" w:hAnsi="Arial" w:cs="Arial"/>
          <w:b/>
          <w:sz w:val="22"/>
          <w:szCs w:val="22"/>
          <w:u w:val="single"/>
        </w:rPr>
        <w:t>plaatse genaamd de Hardebeempden</w:t>
      </w:r>
      <w:r w:rsidRPr="002362D8">
        <w:rPr>
          <w:rFonts w:ascii="Arial" w:hAnsi="Arial" w:cs="Arial"/>
          <w:sz w:val="22"/>
          <w:szCs w:val="22"/>
        </w:rPr>
        <w:t xml:space="preserve"> met als belendingen Gerardus van der Hagen en Peter zn.v.w. Arnoldus Hellincx, de </w:t>
      </w:r>
      <w:r w:rsidRPr="002362D8">
        <w:rPr>
          <w:rFonts w:ascii="Arial" w:hAnsi="Arial" w:cs="Arial"/>
          <w:b/>
          <w:sz w:val="22"/>
          <w:szCs w:val="22"/>
          <w:u w:val="single"/>
        </w:rPr>
        <w:t>H.Geesttafel van ’s-Hertogenbosch</w:t>
      </w:r>
      <w:r w:rsidRPr="002362D8">
        <w:rPr>
          <w:rFonts w:ascii="Arial" w:hAnsi="Arial" w:cs="Arial"/>
          <w:sz w:val="22"/>
          <w:szCs w:val="22"/>
        </w:rPr>
        <w:t xml:space="preserve"> en Henricus van den Boogart </w:t>
      </w:r>
    </w:p>
    <w:p w14:paraId="497C52A8" w14:textId="77777777" w:rsidR="00D5028D" w:rsidRPr="002362D8" w:rsidRDefault="00D5028D">
      <w:pPr>
        <w:tabs>
          <w:tab w:val="left" w:pos="7890"/>
        </w:tabs>
        <w:rPr>
          <w:rFonts w:ascii="Arial" w:hAnsi="Arial" w:cs="Arial"/>
          <w:sz w:val="22"/>
          <w:szCs w:val="22"/>
        </w:rPr>
      </w:pPr>
    </w:p>
    <w:p w14:paraId="417BDD7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1170</w:t>
      </w:r>
    </w:p>
    <w:p w14:paraId="47EBB6F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259v   juli 1524</w:t>
      </w:r>
    </w:p>
    <w:p w14:paraId="38D6AC9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Petrus van der Wetheringe, Johannes en Gerardus broers kinderen van wijlen Peter van de Wetheringe, huis erf schuur hof en 12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Peter zn.v.w. Arnoldus Hellincx, erfgenamen van Gertrudis van de Wetheringe </w:t>
      </w:r>
      <w:r w:rsidRPr="002362D8">
        <w:rPr>
          <w:rFonts w:ascii="Arial" w:hAnsi="Arial" w:cs="Arial"/>
          <w:b/>
          <w:sz w:val="22"/>
          <w:szCs w:val="22"/>
          <w:u w:val="single"/>
        </w:rPr>
        <w:t>begijn,</w:t>
      </w:r>
      <w:r w:rsidRPr="002362D8">
        <w:rPr>
          <w:rFonts w:ascii="Arial" w:hAnsi="Arial" w:cs="Arial"/>
          <w:sz w:val="22"/>
          <w:szCs w:val="22"/>
        </w:rPr>
        <w:t xml:space="preserve">  Lambertus (?) zn.v.w. Johannis Scepers; idem Gerardus zn.v.w. Arnoldus Claess.,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Henricus zn.v.w. Arnoldus Houbraken,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een cijns van 3 ½ pond aan de </w:t>
      </w:r>
      <w:r w:rsidRPr="002362D8">
        <w:rPr>
          <w:rFonts w:ascii="Arial" w:hAnsi="Arial" w:cs="Arial"/>
          <w:b/>
          <w:sz w:val="22"/>
          <w:szCs w:val="22"/>
          <w:u w:val="single"/>
        </w:rPr>
        <w:t>vicaris van de kerk</w:t>
      </w:r>
      <w:r w:rsidRPr="002362D8">
        <w:rPr>
          <w:rFonts w:ascii="Arial" w:hAnsi="Arial" w:cs="Arial"/>
          <w:sz w:val="22"/>
          <w:szCs w:val="22"/>
        </w:rPr>
        <w:t xml:space="preserve"> (?), een cijns van 1 ½ pond aan </w:t>
      </w:r>
      <w:r w:rsidRPr="002362D8">
        <w:rPr>
          <w:rFonts w:ascii="Arial" w:hAnsi="Arial" w:cs="Arial"/>
          <w:b/>
          <w:sz w:val="22"/>
          <w:szCs w:val="22"/>
          <w:u w:val="single"/>
        </w:rPr>
        <w:t>de Cellebroeders te ’s-Hertogenbosch</w:t>
      </w:r>
      <w:r w:rsidRPr="002362D8">
        <w:rPr>
          <w:rFonts w:ascii="Arial" w:hAnsi="Arial" w:cs="Arial"/>
          <w:sz w:val="22"/>
          <w:szCs w:val="22"/>
        </w:rPr>
        <w:t>, huis erf schuur en hof , Ghysbertus zn.v.w. Peter van de Wetheringe, Henricus zn.v.w. Arnoldus Houbraken, Johannes zn.v.w. Arnoldus van de Wetheringe en Johannes Ricartss.</w:t>
      </w:r>
    </w:p>
    <w:p w14:paraId="1EA82A06" w14:textId="77777777" w:rsidR="00D5028D" w:rsidRPr="002362D8" w:rsidRDefault="00D5028D">
      <w:pPr>
        <w:tabs>
          <w:tab w:val="left" w:pos="7890"/>
        </w:tabs>
        <w:rPr>
          <w:rFonts w:ascii="Arial" w:hAnsi="Arial" w:cs="Arial"/>
          <w:sz w:val="22"/>
          <w:szCs w:val="22"/>
        </w:rPr>
      </w:pPr>
    </w:p>
    <w:p w14:paraId="3460E3C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1171</w:t>
      </w:r>
    </w:p>
    <w:p w14:paraId="040DFFB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432v   5 augustus 1524</w:t>
      </w:r>
    </w:p>
    <w:p w14:paraId="2818B7F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Heylwich weduwe van wijlen Henricus Aert Reynerss. over een ½ bunder beemd ter plaatse </w:t>
      </w:r>
      <w:r w:rsidRPr="002362D8">
        <w:rPr>
          <w:rFonts w:ascii="Arial" w:hAnsi="Arial" w:cs="Arial"/>
          <w:b/>
          <w:sz w:val="22"/>
          <w:szCs w:val="22"/>
          <w:u w:val="single"/>
        </w:rPr>
        <w:t>die Harde Bempde</w:t>
      </w:r>
      <w:r w:rsidRPr="002362D8">
        <w:rPr>
          <w:rFonts w:ascii="Arial" w:hAnsi="Arial" w:cs="Arial"/>
          <w:sz w:val="22"/>
          <w:szCs w:val="22"/>
        </w:rPr>
        <w:t xml:space="preserve"> met als belendingen de erfgenamen van Henricus Pauwelss. van Gerwen, Theodoricus Michielss., Henricus zn.v.Armoldus Rovers als ook Johannes zn.v.w. Johannis van der Hagen , schepenbrief van Schijndel, transport aan Joannis Naetz zn.v.Arnoldus, huis erf hof en 4 bunders land onder </w:t>
      </w:r>
      <w:r w:rsidRPr="002362D8">
        <w:rPr>
          <w:rFonts w:ascii="Arial" w:hAnsi="Arial" w:cs="Arial"/>
          <w:b/>
          <w:sz w:val="22"/>
          <w:szCs w:val="22"/>
          <w:u w:val="single"/>
        </w:rPr>
        <w:t>de Houtart</w:t>
      </w:r>
      <w:r w:rsidRPr="002362D8">
        <w:rPr>
          <w:rFonts w:ascii="Arial" w:hAnsi="Arial" w:cs="Arial"/>
          <w:sz w:val="22"/>
          <w:szCs w:val="22"/>
        </w:rPr>
        <w:t xml:space="preserve">, Christina zr.v.w. Henricus Janss., Joannis Penninck zn.v.w. Gerardus, Jois zn.v.w. Arnoldus van der Hagen, Johannis zn.v.w. Henricus Pauwelss., Henricus zn.v.Arnoldus Rovers </w:t>
      </w:r>
    </w:p>
    <w:p w14:paraId="57569BC7" w14:textId="77777777" w:rsidR="00D5028D" w:rsidRPr="002362D8" w:rsidRDefault="00D5028D">
      <w:pPr>
        <w:tabs>
          <w:tab w:val="left" w:pos="7890"/>
        </w:tabs>
        <w:rPr>
          <w:rFonts w:ascii="Arial" w:hAnsi="Arial" w:cs="Arial"/>
          <w:sz w:val="22"/>
          <w:szCs w:val="22"/>
        </w:rPr>
      </w:pPr>
    </w:p>
    <w:p w14:paraId="30A316B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1172</w:t>
      </w:r>
    </w:p>
    <w:p w14:paraId="7BAAE96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438v  20 augustus 1524</w:t>
      </w:r>
    </w:p>
    <w:p w14:paraId="66CA0C5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Martiinus de Doyenbraeck heeft verkocht aan Godefridus zn.v.w. Johannis Moens een cijns van 3 gl. te betalen op de feestdag van Bartholomeus apostel uit huis erf hof en twee kampen genaamd </w:t>
      </w:r>
      <w:r w:rsidRPr="002362D8">
        <w:rPr>
          <w:rFonts w:ascii="Arial" w:hAnsi="Arial" w:cs="Arial"/>
          <w:b/>
          <w:sz w:val="22"/>
          <w:szCs w:val="22"/>
          <w:u w:val="single"/>
        </w:rPr>
        <w:t>Groesskampen ter plaatse den Boerne in Elde</w:t>
      </w:r>
      <w:r w:rsidRPr="002362D8">
        <w:rPr>
          <w:rFonts w:ascii="Arial" w:hAnsi="Arial" w:cs="Arial"/>
          <w:sz w:val="22"/>
          <w:szCs w:val="22"/>
        </w:rPr>
        <w:t xml:space="preserve"> met als belendingen Gerardus zn.v.w. Anthony van den Broeck, Egidius de Gael, Nicolaas Geerlickss., erfgenamen van wijlen Peter de Ameroye, de gemene straat</w:t>
      </w:r>
    </w:p>
    <w:p w14:paraId="7047FDF4" w14:textId="77777777" w:rsidR="00D5028D" w:rsidRPr="002362D8" w:rsidRDefault="00D5028D">
      <w:pPr>
        <w:tabs>
          <w:tab w:val="left" w:pos="7890"/>
        </w:tabs>
        <w:rPr>
          <w:rFonts w:ascii="Arial" w:hAnsi="Arial" w:cs="Arial"/>
          <w:sz w:val="22"/>
          <w:szCs w:val="22"/>
        </w:rPr>
      </w:pPr>
    </w:p>
    <w:p w14:paraId="14E67B1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1173</w:t>
      </w:r>
    </w:p>
    <w:p w14:paraId="690E02F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277v   5 augustus  1524</w:t>
      </w:r>
    </w:p>
    <w:p w14:paraId="5993B79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en Libertus broers kinderen van wijlen Theodoricus van den Hovel hebben verkocht een cijns van 5 gl. uit een akker land ter plaatse </w:t>
      </w:r>
      <w:r w:rsidRPr="002362D8">
        <w:rPr>
          <w:rFonts w:ascii="Arial" w:hAnsi="Arial" w:cs="Arial"/>
          <w:b/>
          <w:sz w:val="22"/>
          <w:szCs w:val="22"/>
          <w:u w:val="single"/>
        </w:rPr>
        <w:t>het Lutteleyndt</w:t>
      </w:r>
      <w:r w:rsidRPr="002362D8">
        <w:rPr>
          <w:rFonts w:ascii="Arial" w:hAnsi="Arial" w:cs="Arial"/>
          <w:sz w:val="22"/>
          <w:szCs w:val="22"/>
        </w:rPr>
        <w:t xml:space="preserve"> met als belendingen de weduwe van Engbertus Lambertss. en haar kinderen, Heylwich de weduwe </w:t>
      </w:r>
      <w:r w:rsidRPr="002362D8">
        <w:rPr>
          <w:rFonts w:ascii="Arial" w:hAnsi="Arial" w:cs="Arial"/>
          <w:sz w:val="22"/>
          <w:szCs w:val="22"/>
        </w:rPr>
        <w:lastRenderedPageBreak/>
        <w:t xml:space="preserve">van Theodoricus Jacopss. en haar kindereen, Rodolphus de Ghent, idem 6 lopensen land ter plaatse het </w:t>
      </w:r>
      <w:r w:rsidRPr="002362D8">
        <w:rPr>
          <w:rFonts w:ascii="Arial" w:hAnsi="Arial" w:cs="Arial"/>
          <w:b/>
          <w:sz w:val="22"/>
          <w:szCs w:val="22"/>
          <w:u w:val="single"/>
        </w:rPr>
        <w:t>Wijbossch</w:t>
      </w:r>
      <w:r w:rsidRPr="002362D8">
        <w:rPr>
          <w:rFonts w:ascii="Arial" w:hAnsi="Arial" w:cs="Arial"/>
          <w:sz w:val="22"/>
          <w:szCs w:val="22"/>
        </w:rPr>
        <w:t xml:space="preserve"> met als belendingen Bartholomeus Geronckss., Peter Reynerss.</w:t>
      </w:r>
    </w:p>
    <w:p w14:paraId="12F7B045" w14:textId="77777777" w:rsidR="00D5028D" w:rsidRPr="002362D8" w:rsidRDefault="00D5028D">
      <w:pPr>
        <w:tabs>
          <w:tab w:val="left" w:pos="7890"/>
        </w:tabs>
        <w:rPr>
          <w:rFonts w:ascii="Arial" w:hAnsi="Arial" w:cs="Arial"/>
          <w:sz w:val="22"/>
          <w:szCs w:val="22"/>
        </w:rPr>
      </w:pPr>
    </w:p>
    <w:p w14:paraId="4331FD5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1174</w:t>
      </w:r>
    </w:p>
    <w:p w14:paraId="6FCFD36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282v  13  augustus 1524</w:t>
      </w:r>
    </w:p>
    <w:p w14:paraId="12ED30F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Heylwich dr.v.w. Adrianus de Zochel weduwe van wijlen Henricus zn.v.w. Arnoldus Reynerss. heeft verkocht aan Ghysbertus zn.v.w. Henricus Loekemans en zijn vrouw Sophia dr.v.w. Michaelis Dircxss., een kamp land met als belendingen Adriana weduwe van wijlen Johannis Mathijssen en haar kinderen</w:t>
      </w:r>
    </w:p>
    <w:p w14:paraId="307C4FF8" w14:textId="77777777" w:rsidR="00D5028D" w:rsidRPr="002362D8" w:rsidRDefault="00D5028D">
      <w:pPr>
        <w:tabs>
          <w:tab w:val="left" w:pos="7890"/>
        </w:tabs>
        <w:rPr>
          <w:rFonts w:ascii="Arial" w:hAnsi="Arial" w:cs="Arial"/>
          <w:sz w:val="22"/>
          <w:szCs w:val="22"/>
        </w:rPr>
      </w:pPr>
    </w:p>
    <w:p w14:paraId="2C14A79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1175</w:t>
      </w:r>
    </w:p>
    <w:p w14:paraId="2F6D7B0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285   augustus 1524</w:t>
      </w:r>
    </w:p>
    <w:p w14:paraId="1614D5F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Lucas zn.v.w. Wilhelmus Schoemekers man van Maria zijn vrouw dr.v.w. Ghysbertus Arntss. heeft verkocht een cijns uit huis erf hof ter plaatse </w:t>
      </w:r>
      <w:r w:rsidRPr="002362D8">
        <w:rPr>
          <w:rFonts w:ascii="Arial" w:hAnsi="Arial" w:cs="Arial"/>
          <w:b/>
          <w:sz w:val="22"/>
          <w:szCs w:val="22"/>
          <w:u w:val="single"/>
        </w:rPr>
        <w:t>Lutteleynde,</w:t>
      </w:r>
      <w:r w:rsidRPr="002362D8">
        <w:rPr>
          <w:rFonts w:ascii="Arial" w:hAnsi="Arial" w:cs="Arial"/>
          <w:sz w:val="22"/>
          <w:szCs w:val="22"/>
        </w:rPr>
        <w:t xml:space="preserve"> de gemene straat, Goesswinus van der Woude </w:t>
      </w:r>
    </w:p>
    <w:p w14:paraId="38604CB4" w14:textId="77777777" w:rsidR="00D5028D" w:rsidRPr="002362D8" w:rsidRDefault="00D5028D">
      <w:pPr>
        <w:tabs>
          <w:tab w:val="left" w:pos="7890"/>
        </w:tabs>
        <w:rPr>
          <w:rFonts w:ascii="Arial" w:hAnsi="Arial" w:cs="Arial"/>
          <w:sz w:val="22"/>
          <w:szCs w:val="22"/>
        </w:rPr>
      </w:pPr>
    </w:p>
    <w:p w14:paraId="616B5A2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1176</w:t>
      </w:r>
    </w:p>
    <w:p w14:paraId="6E6F407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1300   folio 440v   september 1524</w:t>
      </w:r>
    </w:p>
    <w:p w14:paraId="3D0835E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Johannis van der Hagen  man van Aleydis dr.v.w. Joannis Daniels van der Aa en wijlen Johanna zijn vrouw dr.v.w. Joannis Kievit senior uit huis erf en hof en land 5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Henricus van den Dijck en zijn kinderen, Daniel genaamd Josephs en zijn kinderen, een cijns van een ½ mud rogge, Johannes Kievit zn.v.w. Merselis als ook Johanna van der Heyden dr.v.w. Lambertus van der Heyden, transport aan Daniel zn.v.w. Goswinus zn.v.w. Jois Meuss. </w:t>
      </w:r>
    </w:p>
    <w:p w14:paraId="7F0976C6" w14:textId="77777777" w:rsidR="00D5028D" w:rsidRPr="002362D8" w:rsidRDefault="00D5028D">
      <w:pPr>
        <w:tabs>
          <w:tab w:val="left" w:pos="7890"/>
        </w:tabs>
        <w:rPr>
          <w:rFonts w:ascii="Arial" w:hAnsi="Arial" w:cs="Arial"/>
          <w:sz w:val="22"/>
          <w:szCs w:val="22"/>
        </w:rPr>
      </w:pPr>
    </w:p>
    <w:p w14:paraId="291E742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1177</w:t>
      </w:r>
    </w:p>
    <w:p w14:paraId="105BD21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304v  13 september 1524</w:t>
      </w:r>
    </w:p>
    <w:p w14:paraId="2D96A959"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Henricus zn.v.w. Theodoricus van den Hovel heeft verkocht aan Johanna weduwe van wijlen ……..Collarts een cijns van 5 gl. uit huis erf hof en erfgoederen 3 malderzaad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gemene straat, Johannes Schutt, </w:t>
      </w:r>
      <w:r w:rsidRPr="002362D8">
        <w:rPr>
          <w:rFonts w:ascii="Arial" w:hAnsi="Arial" w:cs="Arial"/>
          <w:b/>
          <w:sz w:val="22"/>
          <w:szCs w:val="22"/>
          <w:u w:val="single"/>
        </w:rPr>
        <w:t xml:space="preserve">Nicolaus Hoeyberch decanus </w:t>
      </w:r>
    </w:p>
    <w:p w14:paraId="07EB86A4" w14:textId="77777777" w:rsidR="00D5028D" w:rsidRPr="002362D8" w:rsidRDefault="00D5028D">
      <w:pPr>
        <w:tabs>
          <w:tab w:val="left" w:pos="7890"/>
        </w:tabs>
        <w:rPr>
          <w:rFonts w:ascii="Arial" w:hAnsi="Arial" w:cs="Arial"/>
          <w:b/>
          <w:sz w:val="22"/>
          <w:szCs w:val="22"/>
          <w:u w:val="single"/>
        </w:rPr>
      </w:pPr>
    </w:p>
    <w:p w14:paraId="7198E3B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1178</w:t>
      </w:r>
    </w:p>
    <w:p w14:paraId="1165E9A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310 en 310v   22 september 1524</w:t>
      </w:r>
    </w:p>
    <w:p w14:paraId="0DC0BE3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Symon zoon van wilneer [= wijlen] Wouter Peterss., een stuk beemd van een bunder geheten </w:t>
      </w:r>
      <w:r w:rsidRPr="002362D8">
        <w:rPr>
          <w:rFonts w:ascii="Arial" w:hAnsi="Arial" w:cs="Arial"/>
          <w:b/>
          <w:sz w:val="22"/>
          <w:szCs w:val="22"/>
          <w:u w:val="single"/>
        </w:rPr>
        <w:t>die Haech</w:t>
      </w:r>
      <w:r w:rsidRPr="002362D8">
        <w:rPr>
          <w:rFonts w:ascii="Arial" w:hAnsi="Arial" w:cs="Arial"/>
          <w:sz w:val="22"/>
          <w:szCs w:val="22"/>
        </w:rPr>
        <w:t xml:space="preserve">, Lambertus van den Hauthart, Henrick zoen Art Maess., Marten van Elmpt [verder een vreselijk handschrift!!!]; idem Lauwreyns zn.v.w. Michaelis Lawreynss uit huis erf hof en 12 lopensen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 met als belendingen Adam van der Spanck, Hubertus zn.v.w. Lambertus Scepers, Sunt Jacopslant, Theodoricus zn.v.w. Gregorius Gorys Henricxss.,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Tafel van de H.Geest van Schijndel</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Dorck Bolle Artss. met notities in de marge met Claes Jansse van Griensven, Gerrit Jacobs, januari 1604 ondertekend van Cattenburch </w:t>
      </w:r>
    </w:p>
    <w:p w14:paraId="364D75E8" w14:textId="77777777" w:rsidR="00D5028D" w:rsidRPr="002362D8" w:rsidRDefault="00D5028D">
      <w:pPr>
        <w:tabs>
          <w:tab w:val="left" w:pos="7890"/>
        </w:tabs>
        <w:rPr>
          <w:rFonts w:ascii="Arial" w:hAnsi="Arial" w:cs="Arial"/>
          <w:sz w:val="22"/>
          <w:szCs w:val="22"/>
        </w:rPr>
      </w:pPr>
    </w:p>
    <w:p w14:paraId="54B114C7"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88</w:t>
      </w:r>
    </w:p>
    <w:p w14:paraId="28770BC8" w14:textId="77777777" w:rsidR="00D5028D" w:rsidRPr="002362D8" w:rsidRDefault="00D5028D">
      <w:pPr>
        <w:tabs>
          <w:tab w:val="left" w:pos="7890"/>
        </w:tabs>
        <w:rPr>
          <w:rFonts w:ascii="Arial" w:hAnsi="Arial" w:cs="Arial"/>
          <w:sz w:val="22"/>
          <w:szCs w:val="22"/>
        </w:rPr>
      </w:pPr>
    </w:p>
    <w:p w14:paraId="7A0BCA4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1179</w:t>
      </w:r>
    </w:p>
    <w:p w14:paraId="315CD33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19  30  oktober 1524</w:t>
      </w:r>
    </w:p>
    <w:p w14:paraId="5120173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Ghysbertus zn.v.w. Peter Rompett [dubieus] man van Aleydis dr.v.w. Johannes zn.v.w. Arnoldus Eelkens,een cijns van 1 mud rogge Bossche maat, Johannes zn.v.w. Mathias Janss. en Johannes zn.v.w. Lucas Dircxss. , een stuk akkerland genaamd </w:t>
      </w:r>
      <w:r w:rsidRPr="002362D8">
        <w:rPr>
          <w:rFonts w:ascii="Arial" w:hAnsi="Arial" w:cs="Arial"/>
          <w:b/>
          <w:sz w:val="22"/>
          <w:szCs w:val="22"/>
          <w:u w:val="single"/>
        </w:rPr>
        <w:t>dat Calverlijt</w:t>
      </w:r>
      <w:r w:rsidRPr="002362D8">
        <w:rPr>
          <w:rFonts w:ascii="Arial" w:hAnsi="Arial" w:cs="Arial"/>
          <w:sz w:val="22"/>
          <w:szCs w:val="22"/>
        </w:rPr>
        <w:t xml:space="preserve"> [elders ook Calverlocht] te Schijndel met als belendingen Johannis zn.v.w. Mathias Janss., Michaelis ……, transport aan Johannis zn.v.w. Johannis Mathijs Janss.</w:t>
      </w:r>
    </w:p>
    <w:p w14:paraId="5728375B" w14:textId="77777777" w:rsidR="00D5028D" w:rsidRPr="002362D8" w:rsidRDefault="00D5028D">
      <w:pPr>
        <w:tabs>
          <w:tab w:val="left" w:pos="7890"/>
        </w:tabs>
        <w:rPr>
          <w:rFonts w:ascii="Arial" w:hAnsi="Arial" w:cs="Arial"/>
          <w:sz w:val="22"/>
          <w:szCs w:val="22"/>
        </w:rPr>
      </w:pPr>
    </w:p>
    <w:p w14:paraId="3CE080B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1180</w:t>
      </w:r>
    </w:p>
    <w:p w14:paraId="0BB7B4F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1301   folio 28v   november 1524</w:t>
      </w:r>
    </w:p>
    <w:p w14:paraId="21A64D8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Jordanus zn.v.w. Theodoricus Jordenss. heeft verkocht t.b.v. Aleydis dr.v.w. Symonis Hoers [dubieus] een cijn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land genaamd </w:t>
      </w:r>
      <w:r w:rsidRPr="002362D8">
        <w:rPr>
          <w:rFonts w:ascii="Arial" w:hAnsi="Arial" w:cs="Arial"/>
          <w:b/>
          <w:sz w:val="22"/>
          <w:szCs w:val="22"/>
          <w:u w:val="single"/>
        </w:rPr>
        <w:t>Kaviscamp</w:t>
      </w:r>
      <w:r w:rsidRPr="002362D8">
        <w:rPr>
          <w:rFonts w:ascii="Arial" w:hAnsi="Arial" w:cs="Arial"/>
          <w:sz w:val="22"/>
          <w:szCs w:val="22"/>
        </w:rPr>
        <w:t xml:space="preserve"> (?) van een bunder ter plaatse </w:t>
      </w:r>
      <w:r w:rsidRPr="002362D8">
        <w:rPr>
          <w:rFonts w:ascii="Arial" w:hAnsi="Arial" w:cs="Arial"/>
          <w:b/>
          <w:sz w:val="22"/>
          <w:szCs w:val="22"/>
          <w:u w:val="single"/>
        </w:rPr>
        <w:t>de Heeswyckerstege</w:t>
      </w:r>
      <w:r w:rsidRPr="002362D8">
        <w:rPr>
          <w:rFonts w:ascii="Arial" w:hAnsi="Arial" w:cs="Arial"/>
          <w:sz w:val="22"/>
          <w:szCs w:val="22"/>
        </w:rPr>
        <w:t xml:space="preserve"> met als belendingen Henricus van den Borne de Hermalen, de kinderen van Egidius Claess., </w:t>
      </w:r>
      <w:r w:rsidRPr="002362D8">
        <w:rPr>
          <w:rFonts w:ascii="Arial" w:hAnsi="Arial" w:cs="Arial"/>
          <w:b/>
          <w:sz w:val="22"/>
          <w:szCs w:val="22"/>
          <w:u w:val="single"/>
        </w:rPr>
        <w:t>de persoon van de kerk van Heeswijk</w:t>
      </w:r>
      <w:r w:rsidRPr="002362D8">
        <w:rPr>
          <w:rFonts w:ascii="Arial" w:hAnsi="Arial" w:cs="Arial"/>
          <w:sz w:val="22"/>
          <w:szCs w:val="22"/>
        </w:rPr>
        <w:t xml:space="preserve">, een kamp van een bunder genaamd </w:t>
      </w:r>
      <w:r w:rsidRPr="002362D8">
        <w:rPr>
          <w:rFonts w:ascii="Arial" w:hAnsi="Arial" w:cs="Arial"/>
          <w:b/>
          <w:sz w:val="22"/>
          <w:szCs w:val="22"/>
          <w:u w:val="single"/>
        </w:rPr>
        <w:t>den Horrinckcamp</w:t>
      </w:r>
      <w:r w:rsidRPr="002362D8">
        <w:rPr>
          <w:rFonts w:ascii="Arial" w:hAnsi="Arial" w:cs="Arial"/>
          <w:sz w:val="22"/>
          <w:szCs w:val="22"/>
        </w:rPr>
        <w:t xml:space="preserve"> , idem land ter plaatse genaamd </w:t>
      </w:r>
      <w:r w:rsidRPr="002362D8">
        <w:rPr>
          <w:rFonts w:ascii="Arial" w:hAnsi="Arial" w:cs="Arial"/>
          <w:b/>
          <w:sz w:val="22"/>
          <w:szCs w:val="22"/>
          <w:u w:val="single"/>
        </w:rPr>
        <w:t>den Myldoern</w:t>
      </w:r>
      <w:r w:rsidRPr="002362D8">
        <w:rPr>
          <w:rFonts w:ascii="Arial" w:hAnsi="Arial" w:cs="Arial"/>
          <w:sz w:val="22"/>
          <w:szCs w:val="22"/>
        </w:rPr>
        <w:t>, de kinderen van Egidius Weygerganck, Henricus Ophoven</w:t>
      </w:r>
    </w:p>
    <w:p w14:paraId="03FA3B06" w14:textId="77777777" w:rsidR="00D5028D" w:rsidRPr="002362D8" w:rsidRDefault="00D5028D">
      <w:pPr>
        <w:tabs>
          <w:tab w:val="left" w:pos="7890"/>
        </w:tabs>
        <w:rPr>
          <w:rFonts w:ascii="Arial" w:hAnsi="Arial" w:cs="Arial"/>
          <w:sz w:val="22"/>
          <w:szCs w:val="22"/>
        </w:rPr>
      </w:pPr>
    </w:p>
    <w:p w14:paraId="31B7010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1181</w:t>
      </w:r>
    </w:p>
    <w:p w14:paraId="54AEB3E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24v   november 1524</w:t>
      </w:r>
    </w:p>
    <w:p w14:paraId="4D382FE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Godefridus zn.v.w. Rolandus genaamd Roel Peterss. man van Gerarda dr.v.w. Gerardus van der Dussen, een stuk beemd ter plaatse </w:t>
      </w:r>
      <w:r w:rsidRPr="002362D8">
        <w:rPr>
          <w:rFonts w:ascii="Arial" w:hAnsi="Arial" w:cs="Arial"/>
          <w:b/>
          <w:sz w:val="22"/>
          <w:szCs w:val="22"/>
          <w:u w:val="single"/>
        </w:rPr>
        <w:t>die Haerbeempden</w:t>
      </w:r>
      <w:r w:rsidRPr="002362D8">
        <w:rPr>
          <w:rFonts w:ascii="Arial" w:hAnsi="Arial" w:cs="Arial"/>
          <w:sz w:val="22"/>
          <w:szCs w:val="22"/>
        </w:rPr>
        <w:t xml:space="preserve"> met als belendingen Adriana weduwe van wijlen Johannis ……, Hubertus Stanssen, Heylwich weduwe van Johannis Gheck [dubieus]  </w:t>
      </w:r>
    </w:p>
    <w:p w14:paraId="7F93B232" w14:textId="77777777" w:rsidR="00D5028D" w:rsidRPr="002362D8" w:rsidRDefault="00D5028D">
      <w:pPr>
        <w:tabs>
          <w:tab w:val="left" w:pos="7890"/>
        </w:tabs>
        <w:rPr>
          <w:rFonts w:ascii="Arial" w:hAnsi="Arial" w:cs="Arial"/>
          <w:sz w:val="22"/>
          <w:szCs w:val="22"/>
        </w:rPr>
      </w:pPr>
    </w:p>
    <w:p w14:paraId="6028283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1182</w:t>
      </w:r>
    </w:p>
    <w:p w14:paraId="7F9BB02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43  20  november 1524</w:t>
      </w:r>
    </w:p>
    <w:p w14:paraId="12C1B0C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Gerongus Willemss. man van Katarina zijn vrouw dr.v.w. Theodoricus van den Hovel heeft verkocht t.b.v. Aelbertus …..laer zn.v.w. Aelbertus, een kamp weiland ter plaatse </w:t>
      </w:r>
      <w:r w:rsidRPr="002362D8">
        <w:rPr>
          <w:rFonts w:ascii="Arial" w:hAnsi="Arial" w:cs="Arial"/>
          <w:b/>
          <w:sz w:val="22"/>
          <w:szCs w:val="22"/>
          <w:u w:val="single"/>
        </w:rPr>
        <w:t>het Wybossch</w:t>
      </w:r>
      <w:r w:rsidRPr="002362D8">
        <w:rPr>
          <w:rFonts w:ascii="Arial" w:hAnsi="Arial" w:cs="Arial"/>
          <w:sz w:val="22"/>
          <w:szCs w:val="22"/>
        </w:rPr>
        <w:t xml:space="preserve"> met als belendingen Conegondis weduwe van Gerardus Michielss., het Gemeyn Broeck, uit een stuk akkerland ter plaatse, met als belendingen Johannes Jacops, Henricus Wouters, 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2BA73EE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4A25B6E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1183</w:t>
      </w:r>
    </w:p>
    <w:p w14:paraId="23E6AD9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365   november 1524</w:t>
      </w:r>
    </w:p>
    <w:p w14:paraId="639E1C0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terugevonden.</w:t>
      </w:r>
    </w:p>
    <w:p w14:paraId="43A5E56D" w14:textId="77777777" w:rsidR="00D5028D" w:rsidRPr="002362D8" w:rsidRDefault="00D5028D">
      <w:pPr>
        <w:tabs>
          <w:tab w:val="left" w:pos="7890"/>
        </w:tabs>
        <w:rPr>
          <w:rFonts w:ascii="Arial" w:hAnsi="Arial" w:cs="Arial"/>
          <w:sz w:val="22"/>
          <w:szCs w:val="22"/>
        </w:rPr>
      </w:pPr>
    </w:p>
    <w:p w14:paraId="4E5F58D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1184</w:t>
      </w:r>
    </w:p>
    <w:p w14:paraId="3AE1276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367  8 november 1524</w:t>
      </w:r>
    </w:p>
    <w:p w14:paraId="6AB22DD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Elisabeth weduwe van wijlen Nicolaas Aben heeft het vruchtgebruik van de helft van een  beemd gemeenlijk genaamd </w:t>
      </w:r>
      <w:r w:rsidRPr="002362D8">
        <w:rPr>
          <w:rFonts w:ascii="Arial" w:hAnsi="Arial" w:cs="Arial"/>
          <w:b/>
          <w:sz w:val="22"/>
          <w:szCs w:val="22"/>
          <w:u w:val="single"/>
        </w:rPr>
        <w:t>den Haerbeempt</w:t>
      </w:r>
      <w:r w:rsidRPr="002362D8">
        <w:rPr>
          <w:rFonts w:ascii="Arial" w:hAnsi="Arial" w:cs="Arial"/>
          <w:sz w:val="22"/>
          <w:szCs w:val="22"/>
        </w:rPr>
        <w:t xml:space="preserve"> met als belendingen de </w:t>
      </w:r>
      <w:r w:rsidRPr="002362D8">
        <w:rPr>
          <w:rFonts w:ascii="Arial" w:hAnsi="Arial" w:cs="Arial"/>
          <w:b/>
          <w:sz w:val="22"/>
          <w:szCs w:val="22"/>
          <w:u w:val="single"/>
        </w:rPr>
        <w:t>river de Aa,</w:t>
      </w:r>
      <w:r w:rsidRPr="002362D8">
        <w:rPr>
          <w:rFonts w:ascii="Arial" w:hAnsi="Arial" w:cs="Arial"/>
          <w:sz w:val="22"/>
          <w:szCs w:val="22"/>
        </w:rPr>
        <w:t xml:space="preserve"> het erf van Heylwich weduwe van wijlen Joannis Gheck, de erfgenamen van wijlen Gerardus van der Dussen, tranport aan Matheus haar zoon  </w:t>
      </w:r>
    </w:p>
    <w:p w14:paraId="5095F94F" w14:textId="77777777" w:rsidR="00D5028D" w:rsidRPr="002362D8" w:rsidRDefault="00D5028D">
      <w:pPr>
        <w:tabs>
          <w:tab w:val="left" w:pos="7890"/>
        </w:tabs>
        <w:rPr>
          <w:rFonts w:ascii="Arial" w:hAnsi="Arial" w:cs="Arial"/>
          <w:sz w:val="22"/>
          <w:szCs w:val="22"/>
        </w:rPr>
      </w:pPr>
    </w:p>
    <w:p w14:paraId="248A21D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1185</w:t>
      </w:r>
    </w:p>
    <w:p w14:paraId="6242172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12   november 1524</w:t>
      </w:r>
    </w:p>
    <w:p w14:paraId="1C7EA396"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Gerardus zn.v.w. Gerardus die Vrieze heeft verkocht aan Elisabeth dr.v.w. Lambertus Claess. de Goedenheyl een cijns van 2 gl. uit 24 lopensen land te Schijndel </w:t>
      </w:r>
      <w:r w:rsidRPr="002362D8">
        <w:rPr>
          <w:rFonts w:ascii="Arial" w:hAnsi="Arial" w:cs="Arial"/>
          <w:b/>
          <w:sz w:val="22"/>
          <w:szCs w:val="22"/>
          <w:u w:val="single"/>
        </w:rPr>
        <w:t>int Lyesselt</w:t>
      </w:r>
      <w:r w:rsidRPr="002362D8">
        <w:rPr>
          <w:rFonts w:ascii="Arial" w:hAnsi="Arial" w:cs="Arial"/>
          <w:sz w:val="22"/>
          <w:szCs w:val="22"/>
        </w:rPr>
        <w:t xml:space="preserve"> met als belendingen Johannis Arnts, Engbertus Willemss., </w:t>
      </w:r>
      <w:r w:rsidRPr="002362D8">
        <w:rPr>
          <w:rFonts w:ascii="Arial" w:hAnsi="Arial" w:cs="Arial"/>
          <w:b/>
          <w:sz w:val="22"/>
          <w:szCs w:val="22"/>
          <w:u w:val="single"/>
        </w:rPr>
        <w:t>het Convent van Porta Caeli [Hemelse Poort] uit ’s-Hertogenbosch ter plaatse de Baseldonck</w:t>
      </w:r>
    </w:p>
    <w:p w14:paraId="41566D5C" w14:textId="77777777" w:rsidR="00D5028D" w:rsidRPr="002362D8" w:rsidRDefault="00D5028D">
      <w:pPr>
        <w:tabs>
          <w:tab w:val="left" w:pos="7890"/>
        </w:tabs>
        <w:rPr>
          <w:rFonts w:ascii="Arial" w:hAnsi="Arial" w:cs="Arial"/>
          <w:sz w:val="22"/>
          <w:szCs w:val="22"/>
        </w:rPr>
      </w:pPr>
    </w:p>
    <w:p w14:paraId="2BAE414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1186</w:t>
      </w:r>
    </w:p>
    <w:p w14:paraId="570B3F5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57v   december 1524</w:t>
      </w:r>
    </w:p>
    <w:p w14:paraId="658A0B2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7BDABE7E" w14:textId="77777777" w:rsidR="00D5028D" w:rsidRPr="002362D8" w:rsidRDefault="00D5028D">
      <w:pPr>
        <w:tabs>
          <w:tab w:val="left" w:pos="7890"/>
        </w:tabs>
        <w:rPr>
          <w:rFonts w:ascii="Arial" w:hAnsi="Arial" w:cs="Arial"/>
          <w:sz w:val="22"/>
          <w:szCs w:val="22"/>
        </w:rPr>
      </w:pPr>
    </w:p>
    <w:p w14:paraId="11CAD41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1187</w:t>
      </w:r>
    </w:p>
    <w:p w14:paraId="2D3875E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60v   december 1524</w:t>
      </w:r>
    </w:p>
    <w:p w14:paraId="6A1064E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Maria en Mechteldis zussen kinderen van Johannis zn.v.w. Henricus de Essche en Maria de vrouw van Johannis dr.v.w. Judocus Melis of Mols (?), land </w:t>
      </w:r>
      <w:r w:rsidRPr="002362D8">
        <w:rPr>
          <w:rFonts w:ascii="Arial" w:hAnsi="Arial" w:cs="Arial"/>
          <w:b/>
          <w:sz w:val="22"/>
          <w:szCs w:val="22"/>
          <w:u w:val="single"/>
        </w:rPr>
        <w:t>aan de Myldoren</w:t>
      </w:r>
      <w:r w:rsidRPr="002362D8">
        <w:rPr>
          <w:rFonts w:ascii="Arial" w:hAnsi="Arial" w:cs="Arial"/>
          <w:sz w:val="22"/>
          <w:szCs w:val="22"/>
        </w:rPr>
        <w:t xml:space="preserve"> en in de marge een andere akte met een ander handschrift: Johannis zn.v.w. Henricus de Essche, Maria ewn Mechteldis zussen dochters van genoemde Johannis, </w:t>
      </w:r>
      <w:r w:rsidRPr="002362D8">
        <w:rPr>
          <w:rFonts w:ascii="Arial" w:hAnsi="Arial" w:cs="Arial"/>
          <w:b/>
          <w:sz w:val="22"/>
          <w:szCs w:val="22"/>
          <w:u w:val="single"/>
        </w:rPr>
        <w:t>Frater Conradus de Wijck religieus in de Orde van Sint Birgitta</w:t>
      </w:r>
      <w:r w:rsidRPr="002362D8">
        <w:rPr>
          <w:rFonts w:ascii="Arial" w:hAnsi="Arial" w:cs="Arial"/>
          <w:sz w:val="22"/>
          <w:szCs w:val="22"/>
        </w:rPr>
        <w:t xml:space="preserve">, een sesterzaad rogge Bossche maat, Elizabeth weduwe van wijlewn Johanis zn.v.w. Judocus Melis of Mols (?), ter plaatse </w:t>
      </w:r>
      <w:r w:rsidRPr="002362D8">
        <w:rPr>
          <w:rFonts w:ascii="Arial" w:hAnsi="Arial" w:cs="Arial"/>
          <w:b/>
          <w:sz w:val="22"/>
          <w:szCs w:val="22"/>
          <w:u w:val="single"/>
        </w:rPr>
        <w:t>de Mijldoren aen het Heylich Cruijs</w:t>
      </w:r>
      <w:r w:rsidRPr="002362D8">
        <w:rPr>
          <w:rFonts w:ascii="Arial" w:hAnsi="Arial" w:cs="Arial"/>
          <w:sz w:val="22"/>
          <w:szCs w:val="22"/>
        </w:rPr>
        <w:t>, transport aan Everardus zn.v.w. Gosswinus Michielss., gedateerd 4 september 1529</w:t>
      </w:r>
    </w:p>
    <w:p w14:paraId="11FAE189" w14:textId="77777777" w:rsidR="00D5028D" w:rsidRPr="002362D8" w:rsidRDefault="00D5028D">
      <w:pPr>
        <w:tabs>
          <w:tab w:val="left" w:pos="7890"/>
        </w:tabs>
        <w:rPr>
          <w:rFonts w:ascii="Arial" w:hAnsi="Arial" w:cs="Arial"/>
          <w:sz w:val="22"/>
          <w:szCs w:val="22"/>
        </w:rPr>
      </w:pPr>
    </w:p>
    <w:p w14:paraId="60AAF76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1188</w:t>
      </w:r>
    </w:p>
    <w:p w14:paraId="19E2BBF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37   december 1524</w:t>
      </w:r>
    </w:p>
    <w:p w14:paraId="2A526C8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Ermgardis dr.v.w. Lambertus van den Polder en wijlen Elizabeth weduwe van Lambertus dr.v.w. Theodoricus zn.v.w. Godefridus van den Eynde,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kinderen van wijlen Arnoldus Mabelen, Johannis Wytvenne, iden drie strepen land ter plaatse</w:t>
      </w:r>
      <w:r w:rsidRPr="002362D8">
        <w:rPr>
          <w:rFonts w:ascii="Arial" w:hAnsi="Arial" w:cs="Arial"/>
          <w:b/>
          <w:sz w:val="22"/>
          <w:szCs w:val="22"/>
          <w:u w:val="single"/>
        </w:rPr>
        <w:t xml:space="preserve"> Delscot</w:t>
      </w:r>
      <w:r w:rsidRPr="002362D8">
        <w:rPr>
          <w:rFonts w:ascii="Arial" w:hAnsi="Arial" w:cs="Arial"/>
          <w:sz w:val="22"/>
          <w:szCs w:val="22"/>
        </w:rPr>
        <w:t xml:space="preserve"> met als belendingen Lambertus Roevers en Johannis Roevers, idem uit huis erf en hof en 6 lopensen land ter plaatse met als belendingen Johannis de Venne, Henricus de Myerle, Theodoricus zn.v.w. Godefridus van den Eynde en Aleidis zijn vrouw  dr.v.w. Henricus Zegers, t.b.v. Elisabeth dr.v. genoemde Theodoricus en wijlen Ermgardis, Petrus zn.v.w. Johannis zn.v.w. Jacobus Kouyters </w:t>
      </w:r>
      <w:r w:rsidRPr="002362D8">
        <w:rPr>
          <w:rFonts w:ascii="Arial" w:hAnsi="Arial" w:cs="Arial"/>
          <w:b/>
          <w:sz w:val="22"/>
          <w:szCs w:val="22"/>
          <w:u w:val="single"/>
        </w:rPr>
        <w:t xml:space="preserve">carpentarius = timmerman  </w:t>
      </w:r>
      <w:r w:rsidRPr="002362D8">
        <w:rPr>
          <w:rFonts w:ascii="Arial" w:hAnsi="Arial" w:cs="Arial"/>
          <w:sz w:val="22"/>
          <w:szCs w:val="22"/>
        </w:rPr>
        <w:t>[loopt door op 37v]</w:t>
      </w:r>
    </w:p>
    <w:p w14:paraId="371ADA9A" w14:textId="77777777" w:rsidR="00D5028D" w:rsidRPr="002362D8" w:rsidRDefault="00D5028D">
      <w:pPr>
        <w:tabs>
          <w:tab w:val="left" w:pos="7890"/>
        </w:tabs>
        <w:rPr>
          <w:rFonts w:ascii="Arial" w:hAnsi="Arial" w:cs="Arial"/>
          <w:sz w:val="22"/>
          <w:szCs w:val="22"/>
        </w:rPr>
      </w:pPr>
    </w:p>
    <w:p w14:paraId="1C41121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1189</w:t>
      </w:r>
    </w:p>
    <w:p w14:paraId="075F2B5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47  23 december 1524</w:t>
      </w:r>
    </w:p>
    <w:p w14:paraId="690F34B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Reynerus zn.v.w. Johannis Wouters en Mathias zijn zoon hebben verk</w:t>
      </w:r>
      <w:r w:rsidR="00B14060" w:rsidRPr="002362D8">
        <w:rPr>
          <w:rFonts w:ascii="Arial" w:hAnsi="Arial" w:cs="Arial"/>
          <w:sz w:val="22"/>
          <w:szCs w:val="22"/>
        </w:rPr>
        <w:t>oc</w:t>
      </w:r>
      <w:r w:rsidRPr="002362D8">
        <w:rPr>
          <w:rFonts w:ascii="Arial" w:hAnsi="Arial" w:cs="Arial"/>
          <w:sz w:val="22"/>
          <w:szCs w:val="22"/>
        </w:rPr>
        <w:t xml:space="preserve">ht aan Lambertus zn.v.w. Vastardis Peterss., een cijns van 8 gl. uit een kamp land van 3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Henricus zn.v.w. Theodoricus van den Borne , Johannis Vige, Henricus zn.v.w. Theodoricus Joirdens, de gemene straat, idem uit een akker van 5 lopensen te Sint Oedenrode, idem uit huis erf hof en landerijen </w:t>
      </w:r>
      <w:r w:rsidRPr="002362D8">
        <w:rPr>
          <w:rFonts w:ascii="Arial" w:hAnsi="Arial" w:cs="Arial"/>
          <w:b/>
          <w:sz w:val="22"/>
          <w:szCs w:val="22"/>
          <w:u w:val="single"/>
        </w:rPr>
        <w:t>int Hermalen</w:t>
      </w:r>
      <w:r w:rsidRPr="002362D8">
        <w:rPr>
          <w:rFonts w:ascii="Arial" w:hAnsi="Arial" w:cs="Arial"/>
          <w:sz w:val="22"/>
          <w:szCs w:val="22"/>
        </w:rPr>
        <w:t xml:space="preserve"> met als belendingen Adam Voet, de gemene straat, een pond aan </w:t>
      </w:r>
      <w:r w:rsidRPr="002362D8">
        <w:rPr>
          <w:rFonts w:ascii="Arial" w:hAnsi="Arial" w:cs="Arial"/>
          <w:b/>
          <w:sz w:val="22"/>
          <w:szCs w:val="22"/>
          <w:u w:val="single"/>
        </w:rPr>
        <w:t>de vicarie van de Schijndelse kerk</w:t>
      </w:r>
      <w:r w:rsidRPr="002362D8">
        <w:rPr>
          <w:rFonts w:ascii="Arial" w:hAnsi="Arial" w:cs="Arial"/>
          <w:sz w:val="22"/>
          <w:szCs w:val="22"/>
        </w:rPr>
        <w:t xml:space="preserve">, 2 oude groten uit genoemde kamp,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uit genoemd huis</w:t>
      </w:r>
    </w:p>
    <w:p w14:paraId="07658D6C" w14:textId="77777777" w:rsidR="00D5028D" w:rsidRPr="002362D8" w:rsidRDefault="00D5028D">
      <w:pPr>
        <w:tabs>
          <w:tab w:val="left" w:pos="7890"/>
        </w:tabs>
        <w:rPr>
          <w:rFonts w:ascii="Arial" w:hAnsi="Arial" w:cs="Arial"/>
          <w:sz w:val="22"/>
          <w:szCs w:val="22"/>
        </w:rPr>
      </w:pPr>
    </w:p>
    <w:p w14:paraId="5DEF2C4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1190</w:t>
      </w:r>
    </w:p>
    <w:p w14:paraId="3B822A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84v   januari 1525</w:t>
      </w:r>
    </w:p>
    <w:p w14:paraId="0B9A169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Lambertus van den Acker man van Henrica dr.v.w. Johannis Voet heeft verkocht aan Elisabeth weduwe van wijlen Hermanus zn.v.w. Servatius genaamd Faes Delien, een cijns te betalen op de feestdag van Sint Anthonius monnik uit huis erf en hof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den Horrinck, Johannis zn.v.w. Geerlacus van den Borne, de gemene straat [akte zal wel doorlopen op 85]</w:t>
      </w:r>
    </w:p>
    <w:p w14:paraId="316232F8" w14:textId="77777777" w:rsidR="00D5028D" w:rsidRPr="002362D8" w:rsidRDefault="00D5028D">
      <w:pPr>
        <w:tabs>
          <w:tab w:val="left" w:pos="7890"/>
        </w:tabs>
        <w:rPr>
          <w:rFonts w:ascii="Arial" w:hAnsi="Arial" w:cs="Arial"/>
          <w:sz w:val="22"/>
          <w:szCs w:val="22"/>
        </w:rPr>
      </w:pPr>
    </w:p>
    <w:p w14:paraId="1F4A14D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1191</w:t>
      </w:r>
    </w:p>
    <w:p w14:paraId="780E06D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117v   januari 1525</w:t>
      </w:r>
    </w:p>
    <w:p w14:paraId="4D287F2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Johannis van der Cuylen heeft verkocht aan Katharina dr.v.w. Henricus van Kilsdonck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uit land ter plaatse </w:t>
      </w:r>
      <w:r w:rsidRPr="002362D8">
        <w:rPr>
          <w:rFonts w:ascii="Arial" w:hAnsi="Arial" w:cs="Arial"/>
          <w:b/>
          <w:sz w:val="22"/>
          <w:szCs w:val="22"/>
          <w:u w:val="single"/>
        </w:rPr>
        <w:t xml:space="preserve">Delschott </w:t>
      </w:r>
      <w:r w:rsidRPr="002362D8">
        <w:rPr>
          <w:rFonts w:ascii="Arial" w:hAnsi="Arial" w:cs="Arial"/>
          <w:sz w:val="22"/>
          <w:szCs w:val="22"/>
        </w:rPr>
        <w:t>met als belendingen Arnoldus van der Cuylen, Johannis genaamd Gheene, met in de marge een notitie dd. 1 september 1650</w:t>
      </w:r>
    </w:p>
    <w:p w14:paraId="25A2E57E" w14:textId="77777777" w:rsidR="00D5028D" w:rsidRPr="002362D8" w:rsidRDefault="00D5028D">
      <w:pPr>
        <w:tabs>
          <w:tab w:val="left" w:pos="7890"/>
        </w:tabs>
        <w:rPr>
          <w:rFonts w:ascii="Arial" w:hAnsi="Arial" w:cs="Arial"/>
          <w:sz w:val="22"/>
          <w:szCs w:val="22"/>
        </w:rPr>
      </w:pPr>
    </w:p>
    <w:p w14:paraId="754AE2F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1192</w:t>
      </w:r>
    </w:p>
    <w:p w14:paraId="54F1456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124v   31 januari 1525 [ultima januarii]</w:t>
      </w:r>
    </w:p>
    <w:p w14:paraId="46FFE15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Elisabeth weduwe van wijlen Wilhelmus de Gerwen, het vruchtgebruik in akkerland ter plaatse genaamd </w:t>
      </w:r>
      <w:r w:rsidRPr="002362D8">
        <w:rPr>
          <w:rFonts w:ascii="Arial" w:hAnsi="Arial" w:cs="Arial"/>
          <w:b/>
          <w:sz w:val="22"/>
          <w:szCs w:val="22"/>
          <w:u w:val="single"/>
        </w:rPr>
        <w:t>Apelteren</w:t>
      </w:r>
      <w:r w:rsidRPr="002362D8">
        <w:rPr>
          <w:rFonts w:ascii="Arial" w:hAnsi="Arial" w:cs="Arial"/>
          <w:sz w:val="22"/>
          <w:szCs w:val="22"/>
        </w:rPr>
        <w:t xml:space="preserve"> met als belendingen Arnoldus Claess., Henricus Reynerss., Bartholomeus Geroncuss., transport aan Nycolaus kind van Elisabeth en wijlen Wilhelmus </w:t>
      </w:r>
    </w:p>
    <w:p w14:paraId="6173F861" w14:textId="77777777" w:rsidR="00D5028D" w:rsidRPr="002362D8" w:rsidRDefault="00D5028D">
      <w:pPr>
        <w:tabs>
          <w:tab w:val="left" w:pos="7890"/>
        </w:tabs>
        <w:rPr>
          <w:rFonts w:ascii="Arial" w:hAnsi="Arial" w:cs="Arial"/>
          <w:sz w:val="22"/>
          <w:szCs w:val="22"/>
        </w:rPr>
      </w:pPr>
    </w:p>
    <w:p w14:paraId="390C892A" w14:textId="77777777" w:rsidR="00D5028D" w:rsidRPr="002362D8" w:rsidRDefault="00D5028D">
      <w:pPr>
        <w:tabs>
          <w:tab w:val="left" w:pos="7890"/>
        </w:tabs>
        <w:rPr>
          <w:rFonts w:ascii="Arial" w:hAnsi="Arial" w:cs="Arial"/>
          <w:sz w:val="22"/>
          <w:szCs w:val="22"/>
        </w:rPr>
      </w:pPr>
    </w:p>
    <w:p w14:paraId="30F6E7A0"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89</w:t>
      </w:r>
    </w:p>
    <w:p w14:paraId="0B20B706" w14:textId="77777777" w:rsidR="00D5028D" w:rsidRPr="002362D8" w:rsidRDefault="00D5028D">
      <w:pPr>
        <w:tabs>
          <w:tab w:val="left" w:pos="7890"/>
        </w:tabs>
        <w:rPr>
          <w:rFonts w:ascii="Arial" w:hAnsi="Arial" w:cs="Arial"/>
          <w:sz w:val="22"/>
          <w:szCs w:val="22"/>
        </w:rPr>
      </w:pPr>
    </w:p>
    <w:p w14:paraId="011A291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1193</w:t>
      </w:r>
    </w:p>
    <w:p w14:paraId="63A7FF6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152 17 januari 1525 [of februari?]</w:t>
      </w:r>
    </w:p>
    <w:p w14:paraId="3EFDB8E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Christianus en Anthonius broers en Jutta hun zuster kinderen van wijlen Theodoricus Heijs en Arnoldus zn.v.w. Henricus van der Hagen man van Maria dr.v.w. Jacobus zn.v.w. Theodoricus Heijs, Henricus en Ermgardis kinderen van Johannis van der Hommelezen , Johannes en wijlen Elizabett zijn vrouw dr.v.w. Johannis die Koeyter, Wilhelmus zn.v.w. Jacopus de Henxsthovel en genoemde Jacop en Elisabett zijn vrouw dr.v.Johannis de Hommeleze, Hermanus zn.v.w. Cornelis sMaess. en Katarina zijn vrouw </w:t>
      </w:r>
      <w:r w:rsidRPr="002362D8">
        <w:rPr>
          <w:rFonts w:ascii="Arial" w:hAnsi="Arial" w:cs="Arial"/>
          <w:sz w:val="22"/>
          <w:szCs w:val="22"/>
        </w:rPr>
        <w:lastRenderedPageBreak/>
        <w:t xml:space="preserve">dr.v. Jacobus en Elizabet, twee bunder land ter plaatse </w:t>
      </w:r>
      <w:r w:rsidRPr="002362D8">
        <w:rPr>
          <w:rFonts w:ascii="Arial" w:hAnsi="Arial" w:cs="Arial"/>
          <w:b/>
          <w:sz w:val="22"/>
          <w:szCs w:val="22"/>
          <w:u w:val="single"/>
        </w:rPr>
        <w:t>het Waut</w:t>
      </w:r>
      <w:r w:rsidRPr="002362D8">
        <w:rPr>
          <w:rFonts w:ascii="Arial" w:hAnsi="Arial" w:cs="Arial"/>
          <w:sz w:val="22"/>
          <w:szCs w:val="22"/>
        </w:rPr>
        <w:t xml:space="preserve"> met als belendingen Johannes zn.v.w. Floriss. van Strathen, Arnoldus de Hall zn.v.w. Wolterus, Heylwixh Jacops, verk</w:t>
      </w:r>
      <w:r w:rsidR="00B14060" w:rsidRPr="002362D8">
        <w:rPr>
          <w:rFonts w:ascii="Arial" w:hAnsi="Arial" w:cs="Arial"/>
          <w:sz w:val="22"/>
          <w:szCs w:val="22"/>
        </w:rPr>
        <w:t>oc</w:t>
      </w:r>
      <w:r w:rsidRPr="002362D8">
        <w:rPr>
          <w:rFonts w:ascii="Arial" w:hAnsi="Arial" w:cs="Arial"/>
          <w:sz w:val="22"/>
          <w:szCs w:val="22"/>
        </w:rPr>
        <w:t xml:space="preserve">ht aan Wilhelmnus zn.v.w. Arnoldus Everartss.  </w:t>
      </w:r>
    </w:p>
    <w:p w14:paraId="26AC75B4" w14:textId="77777777" w:rsidR="00D5028D" w:rsidRPr="002362D8" w:rsidRDefault="00D5028D">
      <w:pPr>
        <w:tabs>
          <w:tab w:val="left" w:pos="7890"/>
        </w:tabs>
        <w:rPr>
          <w:rFonts w:ascii="Arial" w:hAnsi="Arial" w:cs="Arial"/>
          <w:sz w:val="22"/>
          <w:szCs w:val="22"/>
        </w:rPr>
      </w:pPr>
    </w:p>
    <w:p w14:paraId="412C3BC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1194</w:t>
      </w:r>
    </w:p>
    <w:p w14:paraId="58FF174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404   12 januari 1525</w:t>
      </w:r>
    </w:p>
    <w:p w14:paraId="4D2C65D7"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 xml:space="preserve">Magister </w:t>
      </w:r>
      <w:r w:rsidRPr="002362D8">
        <w:rPr>
          <w:rFonts w:ascii="Arial" w:hAnsi="Arial" w:cs="Arial"/>
          <w:sz w:val="22"/>
          <w:szCs w:val="22"/>
        </w:rPr>
        <w:t xml:space="preserve">Johannes de Berkel zn.v.w. Nicolai heeft verkocht aan Arnoldus zn.v. Arnoldus genaamd Houbraken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St.Anthonius abt uit een stuk akkerland </w:t>
      </w:r>
      <w:r w:rsidRPr="002362D8">
        <w:rPr>
          <w:rFonts w:ascii="Arial" w:hAnsi="Arial" w:cs="Arial"/>
          <w:b/>
          <w:sz w:val="22"/>
          <w:szCs w:val="22"/>
          <w:u w:val="single"/>
        </w:rPr>
        <w:t>op de Pecstucken</w:t>
      </w:r>
      <w:r w:rsidRPr="002362D8">
        <w:rPr>
          <w:rFonts w:ascii="Arial" w:hAnsi="Arial" w:cs="Arial"/>
          <w:sz w:val="22"/>
          <w:szCs w:val="22"/>
        </w:rPr>
        <w:t xml:space="preserve"> 3 ½ lopensen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de erfgenamen van wijlen Gerardus van den Bogart, de kinderen van wijlen </w:t>
      </w:r>
      <w:r w:rsidRPr="002362D8">
        <w:rPr>
          <w:rFonts w:ascii="Arial" w:hAnsi="Arial" w:cs="Arial"/>
          <w:b/>
          <w:sz w:val="22"/>
          <w:szCs w:val="22"/>
          <w:u w:val="single"/>
        </w:rPr>
        <w:t>Magister Raesonis Raessen</w:t>
      </w:r>
      <w:r w:rsidRPr="002362D8">
        <w:rPr>
          <w:rFonts w:ascii="Arial" w:hAnsi="Arial" w:cs="Arial"/>
          <w:sz w:val="22"/>
          <w:szCs w:val="22"/>
        </w:rPr>
        <w:t>, Hernricus Jacopss. van den Hoevel</w:t>
      </w:r>
    </w:p>
    <w:p w14:paraId="3B4BD6A7" w14:textId="77777777" w:rsidR="00D5028D" w:rsidRPr="002362D8" w:rsidRDefault="00D5028D">
      <w:pPr>
        <w:tabs>
          <w:tab w:val="left" w:pos="7890"/>
        </w:tabs>
        <w:rPr>
          <w:rFonts w:ascii="Arial" w:hAnsi="Arial" w:cs="Arial"/>
          <w:sz w:val="22"/>
          <w:szCs w:val="22"/>
        </w:rPr>
      </w:pPr>
    </w:p>
    <w:p w14:paraId="67768D9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1195</w:t>
      </w:r>
    </w:p>
    <w:p w14:paraId="4A22102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404v   januari 1525</w:t>
      </w:r>
    </w:p>
    <w:p w14:paraId="17D17FA8" w14:textId="77777777" w:rsidR="00D5028D" w:rsidRPr="002362D8" w:rsidRDefault="00D5028D">
      <w:pPr>
        <w:tabs>
          <w:tab w:val="left" w:pos="7890"/>
        </w:tabs>
        <w:rPr>
          <w:rFonts w:ascii="Arial" w:hAnsi="Arial" w:cs="Arial"/>
          <w:b/>
          <w:sz w:val="22"/>
          <w:szCs w:val="22"/>
          <w:u w:val="single"/>
        </w:rPr>
      </w:pPr>
      <w:r w:rsidRPr="002362D8">
        <w:rPr>
          <w:rFonts w:ascii="Arial" w:hAnsi="Arial" w:cs="Arial"/>
          <w:b/>
          <w:sz w:val="22"/>
          <w:szCs w:val="22"/>
          <w:u w:val="single"/>
        </w:rPr>
        <w:t>Magister</w:t>
      </w:r>
      <w:r w:rsidRPr="002362D8">
        <w:rPr>
          <w:rFonts w:ascii="Arial" w:hAnsi="Arial" w:cs="Arial"/>
          <w:sz w:val="22"/>
          <w:szCs w:val="22"/>
        </w:rPr>
        <w:t xml:space="preserve"> Johannis de Berkel zn.v.w. Nicolaas de Berkel heeft verkocht aan Egidius zn.v.Johannes Danelss.,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Anthonius abt uit een akker genaamd </w:t>
      </w:r>
      <w:r w:rsidRPr="002362D8">
        <w:rPr>
          <w:rFonts w:ascii="Arial" w:hAnsi="Arial" w:cs="Arial"/>
          <w:b/>
          <w:sz w:val="22"/>
          <w:szCs w:val="22"/>
          <w:u w:val="single"/>
        </w:rPr>
        <w:t xml:space="preserve">Cockacker </w:t>
      </w:r>
      <w:r w:rsidRPr="002362D8">
        <w:rPr>
          <w:rFonts w:ascii="Arial" w:hAnsi="Arial" w:cs="Arial"/>
          <w:sz w:val="22"/>
          <w:szCs w:val="22"/>
        </w:rPr>
        <w:t xml:space="preserve">4 lopensen groot ter plaatse </w:t>
      </w:r>
      <w:r w:rsidRPr="002362D8">
        <w:rPr>
          <w:rFonts w:ascii="Arial" w:hAnsi="Arial" w:cs="Arial"/>
          <w:b/>
          <w:sz w:val="22"/>
          <w:szCs w:val="22"/>
          <w:u w:val="single"/>
        </w:rPr>
        <w:t>dat Luttelynde</w:t>
      </w:r>
      <w:r w:rsidRPr="002362D8">
        <w:rPr>
          <w:rFonts w:ascii="Arial" w:hAnsi="Arial" w:cs="Arial"/>
          <w:sz w:val="22"/>
          <w:szCs w:val="22"/>
        </w:rPr>
        <w:t xml:space="preserve"> met als belendingen Johannis Willemss., de gemene straat, grondcijns 8 denarien,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Heilwich dr.v.w. Paulus genaamd Heil Pauwels, transport aan Maria weduwe van wijlen Gerardus Houbraken dd. 20 maart ; idem </w:t>
      </w:r>
      <w:r w:rsidRPr="002362D8">
        <w:rPr>
          <w:rFonts w:ascii="Arial" w:hAnsi="Arial" w:cs="Arial"/>
          <w:b/>
          <w:sz w:val="22"/>
          <w:szCs w:val="22"/>
          <w:u w:val="single"/>
        </w:rPr>
        <w:t>Magister</w:t>
      </w:r>
      <w:r w:rsidRPr="002362D8">
        <w:rPr>
          <w:rFonts w:ascii="Arial" w:hAnsi="Arial" w:cs="Arial"/>
          <w:sz w:val="22"/>
          <w:szCs w:val="22"/>
        </w:rPr>
        <w:t xml:space="preserve"> Johannis de Berkel, Johannis </w:t>
      </w:r>
      <w:r w:rsidRPr="002362D8">
        <w:rPr>
          <w:rFonts w:ascii="Arial" w:hAnsi="Arial" w:cs="Arial"/>
          <w:b/>
          <w:sz w:val="22"/>
          <w:szCs w:val="22"/>
          <w:u w:val="single"/>
        </w:rPr>
        <w:t>natuurlijke zoon van Magister Johannis de Berkel</w:t>
      </w:r>
    </w:p>
    <w:p w14:paraId="5B1B1650" w14:textId="77777777" w:rsidR="00D5028D" w:rsidRPr="002362D8" w:rsidRDefault="00D5028D">
      <w:pPr>
        <w:tabs>
          <w:tab w:val="left" w:pos="7890"/>
        </w:tabs>
        <w:rPr>
          <w:rFonts w:ascii="Arial" w:hAnsi="Arial" w:cs="Arial"/>
          <w:sz w:val="22"/>
          <w:szCs w:val="22"/>
        </w:rPr>
      </w:pPr>
    </w:p>
    <w:p w14:paraId="3933E37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1196</w:t>
      </w:r>
    </w:p>
    <w:p w14:paraId="16A91A8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69v   januari 1525</w:t>
      </w:r>
    </w:p>
    <w:p w14:paraId="706A800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Johannis genaamd Cuylen heeft verkocht aan Arnoldus zn.v.w. Andreas Maessoen een cijns van 1 ½ gl. te betalen op Kerstmis de Geboorte des Heren uit een akker van 11 lopensen ter plaatse </w:t>
      </w:r>
      <w:r w:rsidRPr="002362D8">
        <w:rPr>
          <w:rFonts w:ascii="Arial" w:hAnsi="Arial" w:cs="Arial"/>
          <w:b/>
          <w:sz w:val="22"/>
          <w:szCs w:val="22"/>
          <w:u w:val="single"/>
        </w:rPr>
        <w:t>aen Wybosch genaamd den Berysacker</w:t>
      </w:r>
      <w:r w:rsidRPr="002362D8">
        <w:rPr>
          <w:rFonts w:ascii="Arial" w:hAnsi="Arial" w:cs="Arial"/>
          <w:sz w:val="22"/>
          <w:szCs w:val="22"/>
        </w:rPr>
        <w:t xml:space="preserve"> met als belendingen Henricus Rutgerss., </w:t>
      </w:r>
      <w:r w:rsidRPr="002362D8">
        <w:rPr>
          <w:rFonts w:ascii="Arial" w:hAnsi="Arial" w:cs="Arial"/>
          <w:b/>
          <w:sz w:val="22"/>
          <w:szCs w:val="22"/>
          <w:u w:val="single"/>
        </w:rPr>
        <w:t>Dominus Johannis van der Strathem presbyter</w:t>
      </w:r>
      <w:r w:rsidRPr="002362D8">
        <w:rPr>
          <w:rFonts w:ascii="Arial" w:hAnsi="Arial" w:cs="Arial"/>
          <w:sz w:val="22"/>
          <w:szCs w:val="22"/>
        </w:rPr>
        <w:t>, Johannis Schijmans, de openbare weg, een mud rogge aan Stephanus de Culenborch [zie verer folio 70 – geen scan van]</w:t>
      </w:r>
    </w:p>
    <w:p w14:paraId="40BEA373" w14:textId="77777777" w:rsidR="00D5028D" w:rsidRPr="002362D8" w:rsidRDefault="00D5028D">
      <w:pPr>
        <w:tabs>
          <w:tab w:val="left" w:pos="7890"/>
        </w:tabs>
        <w:rPr>
          <w:rFonts w:ascii="Arial" w:hAnsi="Arial" w:cs="Arial"/>
          <w:sz w:val="22"/>
          <w:szCs w:val="22"/>
        </w:rPr>
      </w:pPr>
    </w:p>
    <w:p w14:paraId="6C91460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1197</w:t>
      </w:r>
    </w:p>
    <w:p w14:paraId="1C38267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91v  28 januari 1525</w:t>
      </w:r>
    </w:p>
    <w:p w14:paraId="3127F4B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Mechteldis dr.v.w. Johannis van den Asseldonck weduwe van wijlen Egidius Janss. heeft verkocht aan Elisabeth weduwe van wijlen Johannis Hemeler, Wilhelmus zn.v.Johannis en Elisabeth , Johannis en Katharina zijn zus kinderen van Elisabeth en Johannis Hemeler, een cijns van 2 gl. uit een bunder beend nabij </w:t>
      </w:r>
      <w:r w:rsidRPr="002362D8">
        <w:rPr>
          <w:rFonts w:ascii="Arial" w:hAnsi="Arial" w:cs="Arial"/>
          <w:b/>
          <w:sz w:val="22"/>
          <w:szCs w:val="22"/>
          <w:u w:val="single"/>
        </w:rPr>
        <w:t>de steeg genaamd die Scyndelschestege</w:t>
      </w:r>
      <w:r w:rsidRPr="002362D8">
        <w:rPr>
          <w:rFonts w:ascii="Arial" w:hAnsi="Arial" w:cs="Arial"/>
          <w:sz w:val="22"/>
          <w:szCs w:val="22"/>
        </w:rPr>
        <w:t xml:space="preserve"> met als belendingen genoemde steeg, Hubertus Stanssen, de beemd genaamd </w:t>
      </w:r>
      <w:r w:rsidRPr="002362D8">
        <w:rPr>
          <w:rFonts w:ascii="Arial" w:hAnsi="Arial" w:cs="Arial"/>
          <w:b/>
          <w:sz w:val="22"/>
          <w:szCs w:val="22"/>
          <w:u w:val="single"/>
        </w:rPr>
        <w:t>de Voskensbeempt</w:t>
      </w:r>
      <w:r w:rsidRPr="002362D8">
        <w:rPr>
          <w:rFonts w:ascii="Arial" w:hAnsi="Arial" w:cs="Arial"/>
          <w:sz w:val="22"/>
          <w:szCs w:val="22"/>
        </w:rPr>
        <w:t xml:space="preserve">; vervolg van Mechteldis met vermelding van </w:t>
      </w:r>
      <w:r w:rsidRPr="002362D8">
        <w:rPr>
          <w:rFonts w:ascii="Arial" w:hAnsi="Arial" w:cs="Arial"/>
          <w:b/>
          <w:sz w:val="22"/>
          <w:szCs w:val="22"/>
          <w:u w:val="single"/>
        </w:rPr>
        <w:t>diverse muntsoorten</w:t>
      </w:r>
      <w:r w:rsidRPr="002362D8">
        <w:rPr>
          <w:rFonts w:ascii="Arial" w:hAnsi="Arial" w:cs="Arial"/>
          <w:sz w:val="22"/>
          <w:szCs w:val="22"/>
        </w:rPr>
        <w:t xml:space="preserve"> als gouden Philippusgulden, dobbel vueryseren, Brabantsche stuferis, Elisabeth en Willem haar zoon</w:t>
      </w:r>
    </w:p>
    <w:p w14:paraId="64E35895" w14:textId="77777777" w:rsidR="00D5028D" w:rsidRPr="002362D8" w:rsidRDefault="00D5028D">
      <w:pPr>
        <w:tabs>
          <w:tab w:val="left" w:pos="7890"/>
        </w:tabs>
        <w:rPr>
          <w:rFonts w:ascii="Arial" w:hAnsi="Arial" w:cs="Arial"/>
          <w:sz w:val="22"/>
          <w:szCs w:val="22"/>
        </w:rPr>
      </w:pPr>
    </w:p>
    <w:p w14:paraId="00CA390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1198</w:t>
      </w:r>
    </w:p>
    <w:p w14:paraId="68F98BE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97v   31 januari 1525 [ultima]</w:t>
      </w:r>
    </w:p>
    <w:p w14:paraId="487984D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Petrus genaamd de Zontvelt heeft verkocht aan Johannis Vige zn.v.w. Henricus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Maria Lichtmis uit huis erf hof en erfgoederen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Henricus van den Borne, de erfgenamen van wijlen Hadewich van der Cuylen, de gemene straat, de heide genaamd </w:t>
      </w:r>
      <w:r w:rsidRPr="002362D8">
        <w:rPr>
          <w:rFonts w:ascii="Arial" w:hAnsi="Arial" w:cs="Arial"/>
          <w:b/>
          <w:sz w:val="22"/>
          <w:szCs w:val="22"/>
          <w:u w:val="single"/>
        </w:rPr>
        <w:t>die Roedscheheye</w:t>
      </w:r>
      <w:r w:rsidRPr="002362D8">
        <w:rPr>
          <w:rFonts w:ascii="Arial" w:hAnsi="Arial" w:cs="Arial"/>
          <w:sz w:val="22"/>
          <w:szCs w:val="22"/>
        </w:rPr>
        <w:t xml:space="preserve">, 8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aan Petrus Zomans</w:t>
      </w:r>
    </w:p>
    <w:p w14:paraId="78E95868" w14:textId="77777777" w:rsidR="00D5028D" w:rsidRPr="002362D8" w:rsidRDefault="00D5028D">
      <w:pPr>
        <w:tabs>
          <w:tab w:val="left" w:pos="7890"/>
        </w:tabs>
        <w:rPr>
          <w:rFonts w:ascii="Arial" w:hAnsi="Arial" w:cs="Arial"/>
          <w:sz w:val="22"/>
          <w:szCs w:val="22"/>
        </w:rPr>
      </w:pPr>
    </w:p>
    <w:p w14:paraId="2AF1921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1199</w:t>
      </w:r>
    </w:p>
    <w:p w14:paraId="107EE7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130   4 februari 1525</w:t>
      </w:r>
    </w:p>
    <w:p w14:paraId="6F7A937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van den Bogart heeft verkocht aan Katarina dr.v.w. Henricus de Pertersoen (?) weduwe van wijlen Theodoricus de Horssen 4 lopensen land ter plaatse den </w:t>
      </w:r>
      <w:r w:rsidRPr="002362D8">
        <w:rPr>
          <w:rFonts w:ascii="Arial" w:hAnsi="Arial" w:cs="Arial"/>
          <w:b/>
          <w:sz w:val="22"/>
          <w:szCs w:val="22"/>
          <w:u w:val="single"/>
        </w:rPr>
        <w:t xml:space="preserve">Borne </w:t>
      </w:r>
      <w:r w:rsidRPr="002362D8">
        <w:rPr>
          <w:rFonts w:ascii="Arial" w:hAnsi="Arial" w:cs="Arial"/>
          <w:sz w:val="22"/>
          <w:szCs w:val="22"/>
        </w:rPr>
        <w:t>met als belendingen Henricus van der Aa, Yda weduwe vaan Johannis de Weert</w:t>
      </w:r>
    </w:p>
    <w:p w14:paraId="4C77F074" w14:textId="77777777" w:rsidR="00D5028D" w:rsidRPr="002362D8" w:rsidRDefault="00D5028D">
      <w:pPr>
        <w:tabs>
          <w:tab w:val="left" w:pos="7890"/>
        </w:tabs>
        <w:rPr>
          <w:rFonts w:ascii="Arial" w:hAnsi="Arial" w:cs="Arial"/>
          <w:sz w:val="22"/>
          <w:szCs w:val="22"/>
        </w:rPr>
      </w:pPr>
    </w:p>
    <w:p w14:paraId="305083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1200</w:t>
      </w:r>
    </w:p>
    <w:p w14:paraId="1BC665C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135  februari 1525</w:t>
      </w:r>
    </w:p>
    <w:p w14:paraId="253ADE0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Hubertus genaamd Stanssen zn.v.w. Hubertus. de helft van een beemd genaamd den </w:t>
      </w:r>
      <w:r w:rsidRPr="002362D8">
        <w:rPr>
          <w:rFonts w:ascii="Arial" w:hAnsi="Arial" w:cs="Arial"/>
          <w:b/>
          <w:sz w:val="22"/>
          <w:szCs w:val="22"/>
          <w:u w:val="single"/>
        </w:rPr>
        <w:t>Haerbeempd</w:t>
      </w:r>
      <w:r w:rsidRPr="002362D8">
        <w:rPr>
          <w:rFonts w:ascii="Arial" w:hAnsi="Arial" w:cs="Arial"/>
          <w:sz w:val="22"/>
          <w:szCs w:val="22"/>
        </w:rPr>
        <w:t xml:space="preserve"> 4 dagmaten groot met als belendingen Heylwich weduwe van wijlen Johannis Gheck en haar kinderen</w:t>
      </w:r>
    </w:p>
    <w:p w14:paraId="5E658E5C" w14:textId="77777777" w:rsidR="00D5028D" w:rsidRPr="002362D8" w:rsidRDefault="00D5028D">
      <w:pPr>
        <w:tabs>
          <w:tab w:val="left" w:pos="7890"/>
        </w:tabs>
        <w:rPr>
          <w:rFonts w:ascii="Arial" w:hAnsi="Arial" w:cs="Arial"/>
          <w:sz w:val="22"/>
          <w:szCs w:val="22"/>
        </w:rPr>
      </w:pPr>
    </w:p>
    <w:p w14:paraId="7913400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1201</w:t>
      </w:r>
    </w:p>
    <w:p w14:paraId="728B455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143v  februari 1525</w:t>
      </w:r>
    </w:p>
    <w:p w14:paraId="63F133A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Johannes Joirdens heeft verkocht Goeswinus van den broeck zn.v.w. Gerardus, een cijns van 5 gl. uit een stuk akkerland en drie bunders beemd ter  plaatse </w:t>
      </w:r>
      <w:r w:rsidRPr="002362D8">
        <w:rPr>
          <w:rFonts w:ascii="Arial" w:hAnsi="Arial" w:cs="Arial"/>
          <w:b/>
          <w:sz w:val="22"/>
          <w:szCs w:val="22"/>
          <w:u w:val="single"/>
        </w:rPr>
        <w:t>Doenendonck in Elde</w:t>
      </w:r>
      <w:r w:rsidRPr="002362D8">
        <w:rPr>
          <w:rFonts w:ascii="Arial" w:hAnsi="Arial" w:cs="Arial"/>
          <w:sz w:val="22"/>
          <w:szCs w:val="22"/>
        </w:rPr>
        <w:t xml:space="preserve"> [bedoeld zal zijn de Oerendonk] met als belendingen Bartholomeus genaamd die Smit, Rodolphus zn.v.Theodoricus de Ghent, de gemene straat, idem akkerland ter plaatse </w:t>
      </w:r>
      <w:r w:rsidRPr="002362D8">
        <w:rPr>
          <w:rFonts w:ascii="Arial" w:hAnsi="Arial" w:cs="Arial"/>
          <w:b/>
          <w:sz w:val="22"/>
          <w:szCs w:val="22"/>
          <w:u w:val="single"/>
        </w:rPr>
        <w:t>die Voertschehoeve</w:t>
      </w:r>
      <w:r w:rsidRPr="002362D8">
        <w:rPr>
          <w:rFonts w:ascii="Arial" w:hAnsi="Arial" w:cs="Arial"/>
          <w:sz w:val="22"/>
          <w:szCs w:val="22"/>
        </w:rPr>
        <w:t xml:space="preserve">  met als belendingen Henricus die Bever, Mercelius genaamd Coel Heer Jans, Peter Willemss., Gerardus Martenss., idem 18 lopensen land akker- en weiland ter plaatse </w:t>
      </w:r>
      <w:r w:rsidRPr="002362D8">
        <w:rPr>
          <w:rFonts w:ascii="Arial" w:hAnsi="Arial" w:cs="Arial"/>
          <w:b/>
          <w:sz w:val="22"/>
          <w:szCs w:val="22"/>
          <w:u w:val="single"/>
        </w:rPr>
        <w:t>de Schilt</w:t>
      </w:r>
      <w:r w:rsidRPr="002362D8">
        <w:rPr>
          <w:rFonts w:ascii="Arial" w:hAnsi="Arial" w:cs="Arial"/>
          <w:sz w:val="22"/>
          <w:szCs w:val="22"/>
        </w:rPr>
        <w:t xml:space="preserve"> met als belendingen Aleydis weduwe van wijlen Johannes de Berkel, Lambertus van den Acker, Gerardus Symonss. en Henricus die Bever, uit huis erf hof en erfgoederen </w:t>
      </w:r>
      <w:r w:rsidRPr="002362D8">
        <w:rPr>
          <w:rFonts w:ascii="Arial" w:hAnsi="Arial" w:cs="Arial"/>
          <w:b/>
          <w:sz w:val="22"/>
          <w:szCs w:val="22"/>
          <w:u w:val="single"/>
        </w:rPr>
        <w:t>in den Borne</w:t>
      </w:r>
    </w:p>
    <w:p w14:paraId="3756E43C" w14:textId="77777777" w:rsidR="00D5028D" w:rsidRPr="002362D8" w:rsidRDefault="00D5028D">
      <w:pPr>
        <w:tabs>
          <w:tab w:val="left" w:pos="7890"/>
        </w:tabs>
        <w:rPr>
          <w:rFonts w:ascii="Arial" w:hAnsi="Arial" w:cs="Arial"/>
          <w:sz w:val="22"/>
          <w:szCs w:val="22"/>
        </w:rPr>
      </w:pPr>
    </w:p>
    <w:p w14:paraId="1B7E9A7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1202</w:t>
      </w:r>
    </w:p>
    <w:p w14:paraId="62F91B8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148v   15 februari 1525</w:t>
      </w:r>
    </w:p>
    <w:p w14:paraId="09A0EDE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Lambertus zn.v.w. Engbertus van den Vorstenbossch, Gerardus zn.v.w. Goeswinus Bolle en Henricus die Decker </w:t>
      </w:r>
      <w:r w:rsidRPr="002362D8">
        <w:rPr>
          <w:rFonts w:ascii="Arial" w:hAnsi="Arial" w:cs="Arial"/>
          <w:b/>
          <w:sz w:val="22"/>
          <w:szCs w:val="22"/>
          <w:u w:val="single"/>
        </w:rPr>
        <w:t>decanus</w:t>
      </w:r>
      <w:r w:rsidRPr="002362D8">
        <w:rPr>
          <w:rFonts w:ascii="Arial" w:hAnsi="Arial" w:cs="Arial"/>
          <w:sz w:val="22"/>
          <w:szCs w:val="22"/>
        </w:rPr>
        <w:t xml:space="preserve"> = deken van Gulde Sancti Sebastiani = </w:t>
      </w:r>
      <w:r w:rsidRPr="002362D8">
        <w:rPr>
          <w:rFonts w:ascii="Arial" w:hAnsi="Arial" w:cs="Arial"/>
          <w:b/>
          <w:sz w:val="22"/>
          <w:szCs w:val="22"/>
          <w:u w:val="single"/>
        </w:rPr>
        <w:t>Sint Sebastiaansgilde</w:t>
      </w:r>
      <w:r w:rsidRPr="002362D8">
        <w:rPr>
          <w:rFonts w:ascii="Arial" w:hAnsi="Arial" w:cs="Arial"/>
          <w:sz w:val="22"/>
          <w:szCs w:val="22"/>
        </w:rPr>
        <w:t xml:space="preserve"> in de kerk van Schijndel, </w:t>
      </w:r>
      <w:r w:rsidRPr="002362D8">
        <w:rPr>
          <w:rFonts w:ascii="Arial" w:hAnsi="Arial" w:cs="Arial"/>
          <w:b/>
          <w:sz w:val="22"/>
          <w:szCs w:val="22"/>
          <w:u w:val="single"/>
        </w:rPr>
        <w:t>het Sunte Sebastiaanscampken ter plaatse Lobbenhoeve</w:t>
      </w:r>
      <w:r w:rsidRPr="002362D8">
        <w:rPr>
          <w:rFonts w:ascii="Arial" w:hAnsi="Arial" w:cs="Arial"/>
          <w:sz w:val="22"/>
          <w:szCs w:val="22"/>
        </w:rPr>
        <w:t xml:space="preserve"> met als belendingen Hillegondis weduwe van Peter Reynerss., Aleydis dr.v.w. Thomas van der Heyden, grondcijns aan de </w:t>
      </w:r>
      <w:r w:rsidRPr="002362D8">
        <w:rPr>
          <w:rFonts w:ascii="Arial" w:hAnsi="Arial" w:cs="Arial"/>
          <w:b/>
          <w:sz w:val="22"/>
          <w:szCs w:val="22"/>
          <w:u w:val="single"/>
        </w:rPr>
        <w:t>Heer van Heeswijk</w:t>
      </w:r>
      <w:r w:rsidRPr="002362D8">
        <w:rPr>
          <w:rFonts w:ascii="Arial" w:hAnsi="Arial" w:cs="Arial"/>
          <w:sz w:val="22"/>
          <w:szCs w:val="22"/>
        </w:rPr>
        <w:t xml:space="preserve"> een braspenning</w:t>
      </w:r>
    </w:p>
    <w:p w14:paraId="7DD32F59" w14:textId="77777777" w:rsidR="00D5028D" w:rsidRPr="002362D8" w:rsidRDefault="00D5028D">
      <w:pPr>
        <w:tabs>
          <w:tab w:val="left" w:pos="7890"/>
        </w:tabs>
        <w:rPr>
          <w:rFonts w:ascii="Arial" w:hAnsi="Arial" w:cs="Arial"/>
          <w:sz w:val="22"/>
          <w:szCs w:val="22"/>
        </w:rPr>
      </w:pPr>
    </w:p>
    <w:p w14:paraId="29CC5C4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1203</w:t>
      </w:r>
    </w:p>
    <w:p w14:paraId="1FFCB57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149  februari 1525</w:t>
      </w:r>
    </w:p>
    <w:p w14:paraId="3CCB178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Magister Johannis de Berkel zn.v.w. Nicolaas de Berkel heeft verkocht t.b.v.</w:t>
      </w:r>
      <w:r w:rsidRPr="002362D8">
        <w:rPr>
          <w:rFonts w:ascii="Arial" w:hAnsi="Arial" w:cs="Arial"/>
          <w:b/>
          <w:sz w:val="22"/>
          <w:szCs w:val="22"/>
          <w:u w:val="single"/>
        </w:rPr>
        <w:t xml:space="preserve"> het Sint Sebastiaansgilde</w:t>
      </w:r>
      <w:r w:rsidRPr="002362D8">
        <w:rPr>
          <w:rFonts w:ascii="Arial" w:hAnsi="Arial" w:cs="Arial"/>
          <w:sz w:val="22"/>
          <w:szCs w:val="22"/>
        </w:rPr>
        <w:t xml:space="preserve"> [gulde sancti sebastiani] een cijns uit 3 lopensen land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Lucas Willemss., Lucas van den Doren, Lambertus Guldeman, diverse muntsoorten</w:t>
      </w:r>
    </w:p>
    <w:p w14:paraId="5652B32B" w14:textId="77777777" w:rsidR="00D5028D" w:rsidRPr="002362D8" w:rsidRDefault="00D5028D">
      <w:pPr>
        <w:tabs>
          <w:tab w:val="left" w:pos="7890"/>
        </w:tabs>
        <w:rPr>
          <w:rFonts w:ascii="Arial" w:hAnsi="Arial" w:cs="Arial"/>
          <w:sz w:val="22"/>
          <w:szCs w:val="22"/>
        </w:rPr>
      </w:pPr>
    </w:p>
    <w:p w14:paraId="3DB04EA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1204</w:t>
      </w:r>
    </w:p>
    <w:p w14:paraId="2FC5B12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160v   25 februari 1525</w:t>
      </w:r>
    </w:p>
    <w:p w14:paraId="4E29511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Elizabett weduwe van wijlen Johannis zn.v.w. Judocus Mols, het vruchtgebruik van een hoeve ter plaatse </w:t>
      </w:r>
      <w:r w:rsidRPr="002362D8">
        <w:rPr>
          <w:rFonts w:ascii="Arial" w:hAnsi="Arial" w:cs="Arial"/>
          <w:b/>
          <w:sz w:val="22"/>
          <w:szCs w:val="22"/>
          <w:u w:val="single"/>
        </w:rPr>
        <w:t>de Myldoren aen het Heylich Cruys</w:t>
      </w:r>
      <w:r w:rsidRPr="002362D8">
        <w:rPr>
          <w:rFonts w:ascii="Arial" w:hAnsi="Arial" w:cs="Arial"/>
          <w:sz w:val="22"/>
          <w:szCs w:val="22"/>
        </w:rPr>
        <w:t>, transport aan Everardus zn.v.w. Goesswinus Michielss.</w:t>
      </w:r>
    </w:p>
    <w:p w14:paraId="22190D91" w14:textId="77777777" w:rsidR="00D5028D" w:rsidRPr="002362D8" w:rsidRDefault="00D5028D">
      <w:pPr>
        <w:tabs>
          <w:tab w:val="left" w:pos="7890"/>
        </w:tabs>
        <w:rPr>
          <w:rFonts w:ascii="Arial" w:hAnsi="Arial" w:cs="Arial"/>
          <w:sz w:val="22"/>
          <w:szCs w:val="22"/>
        </w:rPr>
      </w:pPr>
    </w:p>
    <w:p w14:paraId="362A333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1205</w:t>
      </w:r>
    </w:p>
    <w:p w14:paraId="0BFBA00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310v   18 februari 1525</w:t>
      </w:r>
    </w:p>
    <w:p w14:paraId="4F36ADE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Wilhelmus zn.v.w. Arnoldus Everarts heeft verkocht Ghysbertus zn.v.w. Henricus Loekemans een cijns van 8 gl. uit een kamp land van 2 bunders ter plaatse </w:t>
      </w:r>
      <w:r w:rsidRPr="002362D8">
        <w:rPr>
          <w:rFonts w:ascii="Arial" w:hAnsi="Arial" w:cs="Arial"/>
          <w:b/>
          <w:sz w:val="22"/>
          <w:szCs w:val="22"/>
          <w:u w:val="single"/>
        </w:rPr>
        <w:t>het Wout</w:t>
      </w:r>
      <w:r w:rsidRPr="002362D8">
        <w:rPr>
          <w:rFonts w:ascii="Arial" w:hAnsi="Arial" w:cs="Arial"/>
          <w:sz w:val="22"/>
          <w:szCs w:val="22"/>
        </w:rPr>
        <w:t xml:space="preserve"> met als belendingen Johanna dr.v.w. Florys Floryss., </w:t>
      </w:r>
      <w:r w:rsidRPr="002362D8">
        <w:rPr>
          <w:rFonts w:ascii="Arial" w:hAnsi="Arial" w:cs="Arial"/>
          <w:b/>
          <w:sz w:val="22"/>
          <w:szCs w:val="22"/>
          <w:u w:val="single"/>
        </w:rPr>
        <w:t>die Weyhoeve, Dominus Johannes de Strathen presbyter,</w:t>
      </w:r>
      <w:r w:rsidRPr="002362D8">
        <w:rPr>
          <w:rFonts w:ascii="Arial" w:hAnsi="Arial" w:cs="Arial"/>
          <w:sz w:val="22"/>
          <w:szCs w:val="22"/>
        </w:rPr>
        <w:t xml:space="preserve"> Arnoldus de Hall zn.v.w. Wolterus, Heylwich genaamd Jacops </w:t>
      </w:r>
    </w:p>
    <w:p w14:paraId="7FB9E801" w14:textId="77777777" w:rsidR="00D5028D" w:rsidRPr="002362D8" w:rsidRDefault="00D5028D">
      <w:pPr>
        <w:tabs>
          <w:tab w:val="left" w:pos="7890"/>
        </w:tabs>
        <w:rPr>
          <w:rFonts w:ascii="Arial" w:hAnsi="Arial" w:cs="Arial"/>
          <w:sz w:val="22"/>
          <w:szCs w:val="22"/>
        </w:rPr>
      </w:pPr>
    </w:p>
    <w:p w14:paraId="1A0668F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1206</w:t>
      </w:r>
    </w:p>
    <w:p w14:paraId="02F4EC0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432v   februari 1525</w:t>
      </w:r>
    </w:p>
    <w:p w14:paraId="091063E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54D62D3A" w14:textId="77777777" w:rsidR="00D5028D" w:rsidRPr="002362D8" w:rsidRDefault="00D5028D">
      <w:pPr>
        <w:tabs>
          <w:tab w:val="left" w:pos="7890"/>
        </w:tabs>
        <w:rPr>
          <w:rFonts w:ascii="Arial" w:hAnsi="Arial" w:cs="Arial"/>
          <w:sz w:val="22"/>
          <w:szCs w:val="22"/>
        </w:rPr>
      </w:pPr>
    </w:p>
    <w:p w14:paraId="3791E866"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90</w:t>
      </w:r>
    </w:p>
    <w:p w14:paraId="738D4F8B" w14:textId="77777777" w:rsidR="00D5028D" w:rsidRPr="002362D8" w:rsidRDefault="00D5028D">
      <w:pPr>
        <w:tabs>
          <w:tab w:val="left" w:pos="7890"/>
        </w:tabs>
        <w:rPr>
          <w:rFonts w:ascii="Arial" w:hAnsi="Arial" w:cs="Arial"/>
          <w:sz w:val="22"/>
          <w:szCs w:val="22"/>
        </w:rPr>
      </w:pPr>
    </w:p>
    <w:p w14:paraId="0F31741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1207</w:t>
      </w:r>
    </w:p>
    <w:p w14:paraId="773E91A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103v   februari 1525</w:t>
      </w:r>
    </w:p>
    <w:p w14:paraId="3666BFE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Ook al wordt Schijndel als zodanig niet genoemd, de akte begint met Lucas zn.v.w. Wilhelmus Scoemekers en Rutgerus zn.v.w. Petrus van den Hauthart heeft verkocht Everardus van den Water Peterss. een cijns van 3 gl. </w:t>
      </w:r>
    </w:p>
    <w:p w14:paraId="1EDE0EDD" w14:textId="77777777" w:rsidR="00D5028D" w:rsidRPr="002362D8" w:rsidRDefault="00D5028D">
      <w:pPr>
        <w:tabs>
          <w:tab w:val="left" w:pos="7890"/>
        </w:tabs>
        <w:rPr>
          <w:rFonts w:ascii="Arial" w:hAnsi="Arial" w:cs="Arial"/>
          <w:sz w:val="22"/>
          <w:szCs w:val="22"/>
        </w:rPr>
      </w:pPr>
    </w:p>
    <w:p w14:paraId="47ED025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1208</w:t>
      </w:r>
    </w:p>
    <w:p w14:paraId="6A80679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125v   16 februari 1525</w:t>
      </w:r>
    </w:p>
    <w:p w14:paraId="5B13532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Martinus van den Doyenbraken heeft verkocht aan Katherina weduwe van wijlen Leonardus Engberts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 geen vermelding van Schijndel</w:t>
      </w:r>
    </w:p>
    <w:p w14:paraId="0F6A5265" w14:textId="77777777" w:rsidR="00D5028D" w:rsidRPr="002362D8" w:rsidRDefault="00D5028D">
      <w:pPr>
        <w:tabs>
          <w:tab w:val="left" w:pos="7890"/>
        </w:tabs>
        <w:rPr>
          <w:rFonts w:ascii="Arial" w:hAnsi="Arial" w:cs="Arial"/>
          <w:sz w:val="22"/>
          <w:szCs w:val="22"/>
        </w:rPr>
      </w:pPr>
    </w:p>
    <w:p w14:paraId="7CE7A1E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1209</w:t>
      </w:r>
    </w:p>
    <w:p w14:paraId="5D3A8051" w14:textId="77777777" w:rsidR="00D5028D" w:rsidRPr="002362D8" w:rsidRDefault="00D5028D">
      <w:pPr>
        <w:tabs>
          <w:tab w:val="left" w:pos="7170"/>
        </w:tabs>
        <w:rPr>
          <w:rFonts w:ascii="Arial" w:hAnsi="Arial" w:cs="Arial"/>
          <w:b/>
          <w:sz w:val="22"/>
          <w:szCs w:val="22"/>
        </w:rPr>
      </w:pPr>
      <w:r w:rsidRPr="002362D8">
        <w:rPr>
          <w:rFonts w:ascii="Arial" w:hAnsi="Arial" w:cs="Arial"/>
          <w:b/>
          <w:sz w:val="22"/>
          <w:szCs w:val="22"/>
        </w:rPr>
        <w:t>BP 1302   folio 161v   maart 1525</w:t>
      </w:r>
      <w:r w:rsidRPr="002362D8">
        <w:rPr>
          <w:rFonts w:ascii="Arial" w:hAnsi="Arial" w:cs="Arial"/>
          <w:b/>
          <w:sz w:val="22"/>
          <w:szCs w:val="22"/>
        </w:rPr>
        <w:tab/>
      </w:r>
    </w:p>
    <w:p w14:paraId="2859913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Libertus zn.v.w. Theodoricus van den Hovel heeft verkocht aan Martinus …….zn.v.w. Martinus een cijns uit huis erf hof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gemene straat, het </w:t>
      </w:r>
      <w:r w:rsidRPr="002362D8">
        <w:rPr>
          <w:rFonts w:ascii="Arial" w:hAnsi="Arial" w:cs="Arial"/>
          <w:b/>
          <w:sz w:val="22"/>
          <w:szCs w:val="22"/>
          <w:u w:val="single"/>
        </w:rPr>
        <w:t>Groot Gasthuis van ’s-Hetogenbosch</w:t>
      </w:r>
      <w:r w:rsidRPr="002362D8">
        <w:rPr>
          <w:rFonts w:ascii="Arial" w:hAnsi="Arial" w:cs="Arial"/>
          <w:sz w:val="22"/>
          <w:szCs w:val="22"/>
        </w:rPr>
        <w:t xml:space="preserve"> </w:t>
      </w:r>
    </w:p>
    <w:p w14:paraId="0F2408FA" w14:textId="77777777" w:rsidR="00D5028D" w:rsidRPr="002362D8" w:rsidRDefault="00D5028D">
      <w:pPr>
        <w:tabs>
          <w:tab w:val="left" w:pos="7890"/>
        </w:tabs>
        <w:rPr>
          <w:rFonts w:ascii="Arial" w:hAnsi="Arial" w:cs="Arial"/>
          <w:sz w:val="22"/>
          <w:szCs w:val="22"/>
        </w:rPr>
      </w:pPr>
    </w:p>
    <w:p w14:paraId="7479222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1210</w:t>
      </w:r>
    </w:p>
    <w:p w14:paraId="662123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173   30 maart 1525 [penultima die 5</w:t>
      </w:r>
      <w:r w:rsidRPr="002362D8">
        <w:rPr>
          <w:rFonts w:ascii="Arial" w:hAnsi="Arial" w:cs="Arial"/>
          <w:b/>
          <w:sz w:val="22"/>
          <w:szCs w:val="22"/>
          <w:vertAlign w:val="superscript"/>
        </w:rPr>
        <w:t>e</w:t>
      </w:r>
      <w:r w:rsidRPr="002362D8">
        <w:rPr>
          <w:rFonts w:ascii="Arial" w:hAnsi="Arial" w:cs="Arial"/>
          <w:b/>
          <w:sz w:val="22"/>
          <w:szCs w:val="22"/>
        </w:rPr>
        <w:t xml:space="preserve"> dag post Letare] </w:t>
      </w:r>
    </w:p>
    <w:p w14:paraId="2069B785"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Egidius zn.v.w. Henricus de Myerle heeft verkocht aan Lambertus zn.v.w. Wilhelmus Henrcixss. een cijns van 1 gl. uit een stuk land van 3 lopensen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Georgius van der Steen,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kerk te Sint Oedenrode, </w:t>
      </w:r>
    </w:p>
    <w:p w14:paraId="12B221D1" w14:textId="77777777" w:rsidR="00D5028D" w:rsidRPr="002362D8" w:rsidRDefault="00D5028D">
      <w:pPr>
        <w:tabs>
          <w:tab w:val="left" w:pos="7890"/>
        </w:tabs>
        <w:rPr>
          <w:rFonts w:ascii="Arial" w:hAnsi="Arial" w:cs="Arial"/>
          <w:color w:val="0000FF"/>
          <w:sz w:val="22"/>
          <w:szCs w:val="22"/>
        </w:rPr>
      </w:pPr>
    </w:p>
    <w:p w14:paraId="56C800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1211</w:t>
      </w:r>
    </w:p>
    <w:p w14:paraId="51D1BDE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314  11 maart 1525</w:t>
      </w:r>
    </w:p>
    <w:p w14:paraId="76706126"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Adam zn.v.w. Henricus Voets heeft verkocht aan Kathrina zijn zuster dr.v.w. Henricus Voets en </w:t>
      </w:r>
      <w:r w:rsidRPr="002362D8">
        <w:rPr>
          <w:rFonts w:ascii="Arial" w:hAnsi="Arial" w:cs="Arial"/>
          <w:b/>
          <w:sz w:val="22"/>
          <w:szCs w:val="22"/>
          <w:u w:val="single"/>
        </w:rPr>
        <w:t>begijn op het Groot Begijnhof van ’s-Hertogenbosch</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de H.Gregorius paus uit een stuk land van 4 bunders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Henrica weduwe van wijlen Theodoricus Jordens, </w:t>
      </w:r>
      <w:r w:rsidRPr="002362D8">
        <w:rPr>
          <w:rFonts w:ascii="Arial" w:hAnsi="Arial" w:cs="Arial"/>
          <w:b/>
          <w:sz w:val="22"/>
          <w:szCs w:val="22"/>
          <w:u w:val="single"/>
        </w:rPr>
        <w:t>Helena de Gherwen ook begijn</w:t>
      </w:r>
      <w:r w:rsidRPr="002362D8">
        <w:rPr>
          <w:rFonts w:ascii="Arial" w:hAnsi="Arial" w:cs="Arial"/>
          <w:sz w:val="22"/>
          <w:szCs w:val="22"/>
        </w:rPr>
        <w:t xml:space="preserve">, de gemene straat,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Hertog, een cijns van 4 gl. aan Johannis Rutten,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de </w:t>
      </w:r>
      <w:r w:rsidRPr="002362D8">
        <w:rPr>
          <w:rFonts w:ascii="Arial" w:hAnsi="Arial" w:cs="Arial"/>
          <w:b/>
          <w:sz w:val="22"/>
          <w:szCs w:val="22"/>
          <w:u w:val="single"/>
        </w:rPr>
        <w:t>rector van het altaar van de H.Katharina te Schijndel</w:t>
      </w:r>
    </w:p>
    <w:p w14:paraId="504BDB26" w14:textId="77777777" w:rsidR="00D5028D" w:rsidRPr="002362D8" w:rsidRDefault="00D5028D">
      <w:pPr>
        <w:tabs>
          <w:tab w:val="left" w:pos="7890"/>
        </w:tabs>
        <w:rPr>
          <w:rFonts w:ascii="Arial" w:hAnsi="Arial" w:cs="Arial"/>
          <w:b/>
          <w:sz w:val="22"/>
          <w:szCs w:val="22"/>
          <w:u w:val="single"/>
        </w:rPr>
      </w:pPr>
    </w:p>
    <w:p w14:paraId="092333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1212</w:t>
      </w:r>
    </w:p>
    <w:p w14:paraId="2687D22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451  23 maart 1525  [5</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439644B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zn.v.w. Wilhelmus Weygerganck man van Henrica zijn vrouw dr.v.w. Paulus de Gerwen, erfgenamen van wijlen Johannis de Geldrop zn.v.w. Wilhelmus, huis erf tuin en erfgoederen ter plaatse dat </w:t>
      </w:r>
      <w:r w:rsidRPr="002362D8">
        <w:rPr>
          <w:rFonts w:ascii="Arial" w:hAnsi="Arial" w:cs="Arial"/>
          <w:b/>
          <w:sz w:val="22"/>
          <w:szCs w:val="22"/>
          <w:u w:val="single"/>
        </w:rPr>
        <w:t>Lutteleyndt</w:t>
      </w:r>
      <w:r w:rsidRPr="002362D8">
        <w:rPr>
          <w:rFonts w:ascii="Arial" w:hAnsi="Arial" w:cs="Arial"/>
          <w:sz w:val="22"/>
          <w:szCs w:val="22"/>
        </w:rPr>
        <w:t xml:space="preserve"> met als belendingen Henricus zn.v.w. Petrus genaamd Sceers, Aleydis weduwe van wijlen Wilhelmus van den Venne en haar kinderen, de gemene straat; idem uit 2 bunders beemd ter plaatse </w:t>
      </w:r>
      <w:r w:rsidRPr="002362D8">
        <w:rPr>
          <w:rFonts w:ascii="Arial" w:hAnsi="Arial" w:cs="Arial"/>
          <w:b/>
          <w:sz w:val="22"/>
          <w:szCs w:val="22"/>
          <w:u w:val="single"/>
        </w:rPr>
        <w:t>die Vier Gemaelen</w:t>
      </w:r>
      <w:r w:rsidRPr="002362D8">
        <w:rPr>
          <w:rFonts w:ascii="Arial" w:hAnsi="Arial" w:cs="Arial"/>
          <w:sz w:val="22"/>
          <w:szCs w:val="22"/>
        </w:rPr>
        <w:t xml:space="preserve"> met als belendingen Elisabeth weduwe van wijlen Wilehlmus Pauwelss. de Gerwen, Paulus de Berzel, Johannis Michielss., de gemene straat,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cijns van 2 oude grote, een cijns van 1 ½ gl., diverse muntsoorten</w:t>
      </w:r>
    </w:p>
    <w:p w14:paraId="76D5ECF3" w14:textId="77777777" w:rsidR="00D5028D" w:rsidRPr="002362D8" w:rsidRDefault="00D5028D">
      <w:pPr>
        <w:tabs>
          <w:tab w:val="left" w:pos="7890"/>
        </w:tabs>
        <w:rPr>
          <w:rFonts w:ascii="Arial" w:hAnsi="Arial" w:cs="Arial"/>
          <w:sz w:val="22"/>
          <w:szCs w:val="22"/>
        </w:rPr>
      </w:pPr>
    </w:p>
    <w:p w14:paraId="07F01E6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1213  </w:t>
      </w:r>
    </w:p>
    <w:p w14:paraId="21CA9C6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452v   27 maart 1525</w:t>
      </w:r>
    </w:p>
    <w:p w14:paraId="74DEC62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Godefridus zn.v.w. Henricus de Hermalen weduwnaar van Elisabeth zijn vrouw dr.v.w. Mathias de Herenthom, het vruchtgebruik in een kamp weiland/hooiland gemeenlijk genaamd </w:t>
      </w:r>
      <w:r w:rsidRPr="002362D8">
        <w:rPr>
          <w:rFonts w:ascii="Arial" w:hAnsi="Arial" w:cs="Arial"/>
          <w:b/>
          <w:sz w:val="22"/>
          <w:szCs w:val="22"/>
          <w:u w:val="single"/>
        </w:rPr>
        <w:t>die Laeffdonck</w:t>
      </w:r>
      <w:r w:rsidRPr="002362D8">
        <w:rPr>
          <w:rFonts w:ascii="Arial" w:hAnsi="Arial" w:cs="Arial"/>
          <w:sz w:val="22"/>
          <w:szCs w:val="22"/>
        </w:rPr>
        <w:t xml:space="preserve"> van 6 bunders ter plaatse </w:t>
      </w:r>
      <w:r w:rsidRPr="002362D8">
        <w:rPr>
          <w:rFonts w:ascii="Arial" w:hAnsi="Arial" w:cs="Arial"/>
          <w:b/>
          <w:sz w:val="22"/>
          <w:szCs w:val="22"/>
          <w:u w:val="single"/>
        </w:rPr>
        <w:t>Wijbosch</w:t>
      </w:r>
      <w:r w:rsidRPr="002362D8">
        <w:rPr>
          <w:rFonts w:ascii="Arial" w:hAnsi="Arial" w:cs="Arial"/>
          <w:sz w:val="22"/>
          <w:szCs w:val="22"/>
        </w:rPr>
        <w:t xml:space="preserve">, Adriana weduwe van wijlen Joannis Back, het broek, cijns aan de </w:t>
      </w:r>
      <w:r w:rsidRPr="002362D8">
        <w:rPr>
          <w:rFonts w:ascii="Arial" w:hAnsi="Arial" w:cs="Arial"/>
          <w:b/>
          <w:sz w:val="22"/>
          <w:szCs w:val="22"/>
          <w:u w:val="single"/>
        </w:rPr>
        <w:t>Heer van Keerbergen</w:t>
      </w:r>
      <w:r w:rsidRPr="002362D8">
        <w:rPr>
          <w:rFonts w:ascii="Arial" w:hAnsi="Arial" w:cs="Arial"/>
          <w:sz w:val="22"/>
          <w:szCs w:val="22"/>
        </w:rPr>
        <w:t xml:space="preserve"> [= Helmond], transport aan Henricus zn.v.w. Elisabeth; idem een stuk broekgrond ter plaatse </w:t>
      </w:r>
      <w:r w:rsidRPr="002362D8">
        <w:rPr>
          <w:rFonts w:ascii="Arial" w:hAnsi="Arial" w:cs="Arial"/>
          <w:b/>
          <w:sz w:val="22"/>
          <w:szCs w:val="22"/>
          <w:u w:val="single"/>
        </w:rPr>
        <w:t>Scryvershoeve</w:t>
      </w:r>
      <w:r w:rsidRPr="002362D8">
        <w:rPr>
          <w:rFonts w:ascii="Arial" w:hAnsi="Arial" w:cs="Arial"/>
          <w:sz w:val="22"/>
          <w:szCs w:val="22"/>
        </w:rPr>
        <w:t xml:space="preserve"> met als belendingen Daniel van der Aa, Godefrides de Hermalen, transport aan Godefridus voornoemd</w:t>
      </w:r>
    </w:p>
    <w:p w14:paraId="2163A7FF" w14:textId="77777777" w:rsidR="00D5028D" w:rsidRPr="002362D8" w:rsidRDefault="00D5028D">
      <w:pPr>
        <w:tabs>
          <w:tab w:val="left" w:pos="7890"/>
        </w:tabs>
        <w:rPr>
          <w:rFonts w:ascii="Arial" w:hAnsi="Arial" w:cs="Arial"/>
          <w:sz w:val="22"/>
          <w:szCs w:val="22"/>
        </w:rPr>
      </w:pPr>
    </w:p>
    <w:p w14:paraId="0730AA8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1214</w:t>
      </w:r>
    </w:p>
    <w:p w14:paraId="710B663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141   maart 1525</w:t>
      </w:r>
    </w:p>
    <w:p w14:paraId="5D5D565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Vermelding van Schijndel niet terugevonden maar de laatste regel kon wel eens verband houden met Schijndel nl. Henricus zn.v.w. Theodoricus van den Hoevel zn.v.w. Theodoricus van den Hoevel huis huis erf en landerijen [zal wel doorlopen op 141v]</w:t>
      </w:r>
    </w:p>
    <w:p w14:paraId="60C7673B" w14:textId="77777777" w:rsidR="00D5028D" w:rsidRPr="002362D8" w:rsidRDefault="00D5028D">
      <w:pPr>
        <w:tabs>
          <w:tab w:val="left" w:pos="7890"/>
        </w:tabs>
        <w:rPr>
          <w:rFonts w:ascii="Arial" w:hAnsi="Arial" w:cs="Arial"/>
          <w:sz w:val="22"/>
          <w:szCs w:val="22"/>
        </w:rPr>
      </w:pPr>
    </w:p>
    <w:p w14:paraId="5CD031C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1215</w:t>
      </w:r>
    </w:p>
    <w:p w14:paraId="3A1275F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154v  17 maart 1525</w:t>
      </w:r>
    </w:p>
    <w:p w14:paraId="7145247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Johanna zn.v.w. Theodoricus van den Hoevel, een stuk heide aent </w:t>
      </w:r>
      <w:r w:rsidRPr="002362D8">
        <w:rPr>
          <w:rFonts w:ascii="Arial" w:hAnsi="Arial" w:cs="Arial"/>
          <w:b/>
          <w:sz w:val="22"/>
          <w:szCs w:val="22"/>
          <w:u w:val="single"/>
        </w:rPr>
        <w:t>Lutteleynde aende Royerheyde</w:t>
      </w:r>
      <w:r w:rsidRPr="002362D8">
        <w:rPr>
          <w:rFonts w:ascii="Arial" w:hAnsi="Arial" w:cs="Arial"/>
          <w:sz w:val="22"/>
          <w:szCs w:val="22"/>
        </w:rPr>
        <w:t xml:space="preserve">, </w:t>
      </w:r>
      <w:r w:rsidRPr="002362D8">
        <w:rPr>
          <w:rFonts w:ascii="Arial" w:hAnsi="Arial" w:cs="Arial"/>
          <w:b/>
          <w:sz w:val="22"/>
          <w:szCs w:val="22"/>
          <w:u w:val="single"/>
        </w:rPr>
        <w:t>de kerkfabriek en de H.Geestmeesters</w:t>
      </w:r>
      <w:r w:rsidRPr="002362D8">
        <w:rPr>
          <w:rFonts w:ascii="Arial" w:hAnsi="Arial" w:cs="Arial"/>
          <w:sz w:val="22"/>
          <w:szCs w:val="22"/>
        </w:rPr>
        <w:t xml:space="preserve"> en ingezetenen van het dorp Schijndel tranport aan Johannis Vige zn.v.w.Henricus Vige, 3 malderzaad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Daniel van der Aa, de gemene straat, Elisabeth weduwe van wijlen Adrianus van Zochel</w:t>
      </w:r>
    </w:p>
    <w:p w14:paraId="0494632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4BAD00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1216</w:t>
      </w:r>
    </w:p>
    <w:p w14:paraId="47056BD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156v  18 maart 1525</w:t>
      </w:r>
    </w:p>
    <w:p w14:paraId="3606814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Willemss. man van Katharina zijn vrouw dr.v.w. Theodoricus van den Hoevel heeft verkocht aan Arnoldus zn.v.w. Henricus van der Cuylen een erfcijns van 5 gl. uit 3 bunders land </w:t>
      </w:r>
      <w:r w:rsidRPr="002362D8">
        <w:rPr>
          <w:rFonts w:ascii="Arial" w:hAnsi="Arial" w:cs="Arial"/>
          <w:b/>
          <w:sz w:val="22"/>
          <w:szCs w:val="22"/>
          <w:u w:val="single"/>
        </w:rPr>
        <w:t>aen dWybosch</w:t>
      </w:r>
      <w:r w:rsidRPr="002362D8">
        <w:rPr>
          <w:rFonts w:ascii="Arial" w:hAnsi="Arial" w:cs="Arial"/>
          <w:sz w:val="22"/>
          <w:szCs w:val="22"/>
        </w:rPr>
        <w:t xml:space="preserve"> met als belendingen Connegondis weduwe van wijlen Gerit Michielss., </w:t>
      </w:r>
      <w:r w:rsidRPr="002362D8">
        <w:rPr>
          <w:rFonts w:ascii="Arial" w:hAnsi="Arial" w:cs="Arial"/>
          <w:b/>
          <w:sz w:val="22"/>
          <w:szCs w:val="22"/>
          <w:u w:val="single"/>
        </w:rPr>
        <w:t>het Gemeijn Broek</w:t>
      </w:r>
      <w:r w:rsidRPr="002362D8">
        <w:rPr>
          <w:rFonts w:ascii="Arial" w:hAnsi="Arial" w:cs="Arial"/>
          <w:sz w:val="22"/>
          <w:szCs w:val="22"/>
        </w:rPr>
        <w:t>, cijns van drie oude groten</w:t>
      </w:r>
    </w:p>
    <w:p w14:paraId="329B4648" w14:textId="77777777" w:rsidR="00D5028D" w:rsidRPr="002362D8" w:rsidRDefault="00D5028D">
      <w:pPr>
        <w:tabs>
          <w:tab w:val="left" w:pos="7890"/>
        </w:tabs>
        <w:rPr>
          <w:rFonts w:ascii="Arial" w:hAnsi="Arial" w:cs="Arial"/>
          <w:sz w:val="22"/>
          <w:szCs w:val="22"/>
        </w:rPr>
      </w:pPr>
    </w:p>
    <w:p w14:paraId="09E413C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1217</w:t>
      </w:r>
    </w:p>
    <w:p w14:paraId="0DD832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157v  21 maart 1525</w:t>
      </w:r>
    </w:p>
    <w:p w14:paraId="3A0ADE7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Nycolaus zn.v.w. Johannis Janss. van der Spanck man van Johanna zijn vrouw dr.v.w. Theodoricus de Acht heeft verk</w:t>
      </w:r>
      <w:r w:rsidR="00B14060" w:rsidRPr="002362D8">
        <w:rPr>
          <w:rFonts w:ascii="Arial" w:hAnsi="Arial" w:cs="Arial"/>
          <w:sz w:val="22"/>
          <w:szCs w:val="22"/>
        </w:rPr>
        <w:t>oc</w:t>
      </w:r>
      <w:r w:rsidRPr="002362D8">
        <w:rPr>
          <w:rFonts w:ascii="Arial" w:hAnsi="Arial" w:cs="Arial"/>
          <w:sz w:val="22"/>
          <w:szCs w:val="22"/>
        </w:rPr>
        <w:t xml:space="preserve">ht aan Elisabeth weduwe van Johannis genaamd Hemeler, een erfcijns van 3 gl. te betalen op Maria Lichtmis uit 3 bunders land </w:t>
      </w:r>
      <w:r w:rsidRPr="002362D8">
        <w:rPr>
          <w:rFonts w:ascii="Arial" w:hAnsi="Arial" w:cs="Arial"/>
          <w:b/>
          <w:sz w:val="22"/>
          <w:szCs w:val="22"/>
          <w:u w:val="single"/>
        </w:rPr>
        <w:t>opte Beeck</w:t>
      </w:r>
      <w:r w:rsidRPr="002362D8">
        <w:rPr>
          <w:rFonts w:ascii="Arial" w:hAnsi="Arial" w:cs="Arial"/>
          <w:sz w:val="22"/>
          <w:szCs w:val="22"/>
        </w:rPr>
        <w:t xml:space="preserve"> met als belendingen de </w:t>
      </w:r>
      <w:r w:rsidRPr="002362D8">
        <w:rPr>
          <w:rFonts w:ascii="Arial" w:hAnsi="Arial" w:cs="Arial"/>
          <w:b/>
          <w:sz w:val="22"/>
          <w:szCs w:val="22"/>
          <w:u w:val="single"/>
        </w:rPr>
        <w:t>H.Geest van ’s-Hertogenbosch</w:t>
      </w:r>
      <w:r w:rsidRPr="002362D8">
        <w:rPr>
          <w:rFonts w:ascii="Arial" w:hAnsi="Arial" w:cs="Arial"/>
          <w:sz w:val="22"/>
          <w:szCs w:val="22"/>
        </w:rPr>
        <w:t xml:space="preserve">, de erfgenamen van Arnoldus de Eyndhoven, de gemene straat, grondcijns 3 oude groeten,   </w:t>
      </w:r>
    </w:p>
    <w:p w14:paraId="4E055272" w14:textId="77777777" w:rsidR="00D5028D" w:rsidRPr="002362D8" w:rsidRDefault="00D5028D">
      <w:pPr>
        <w:tabs>
          <w:tab w:val="left" w:pos="7890"/>
        </w:tabs>
        <w:rPr>
          <w:rFonts w:ascii="Arial" w:hAnsi="Arial" w:cs="Arial"/>
          <w:sz w:val="22"/>
          <w:szCs w:val="22"/>
        </w:rPr>
      </w:pPr>
    </w:p>
    <w:p w14:paraId="3D38C9B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1218</w:t>
      </w:r>
    </w:p>
    <w:p w14:paraId="46A027D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1303 folio 161  maart 1525</w:t>
      </w:r>
    </w:p>
    <w:p w14:paraId="0924FDD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Walterus Janss. , een stuk broekgrond van 2 bunders ter plaatse </w:t>
      </w:r>
      <w:r w:rsidRPr="002362D8">
        <w:rPr>
          <w:rFonts w:ascii="Arial" w:hAnsi="Arial" w:cs="Arial"/>
          <w:b/>
          <w:sz w:val="22"/>
          <w:szCs w:val="22"/>
          <w:u w:val="single"/>
        </w:rPr>
        <w:t>Eelde</w:t>
      </w:r>
      <w:r w:rsidRPr="002362D8">
        <w:rPr>
          <w:rFonts w:ascii="Arial" w:hAnsi="Arial" w:cs="Arial"/>
          <w:sz w:val="22"/>
          <w:szCs w:val="22"/>
        </w:rPr>
        <w:t xml:space="preserve"> met als belendingen Johannis Dobbelre, Johannis Peterss. en meer anderen, Ghysbertus en Godefridus broers kinderen van wijlen Matheus Gybenss. , transport aa n Henricus zn.v.w. Godefridus van Overbeeck; idem Nycolaus zn.v.w. Egidius Claess., de ½ van een bunder beemd </w:t>
      </w:r>
      <w:r w:rsidRPr="002362D8">
        <w:rPr>
          <w:rFonts w:ascii="Arial" w:hAnsi="Arial" w:cs="Arial"/>
          <w:b/>
          <w:sz w:val="22"/>
          <w:szCs w:val="22"/>
          <w:u w:val="single"/>
        </w:rPr>
        <w:t>in de Hardbeemden</w:t>
      </w:r>
      <w:r w:rsidRPr="002362D8">
        <w:rPr>
          <w:rFonts w:ascii="Arial" w:hAnsi="Arial" w:cs="Arial"/>
          <w:sz w:val="22"/>
          <w:szCs w:val="22"/>
        </w:rPr>
        <w:t xml:space="preserve"> met als belendingen Gerardus van der Hagen, de kinderen van wijlen Johannis van der Cuylen, Johannis Lambertss., Wilhelmus zn.v.w. Theodoricus Zegerss. </w:t>
      </w:r>
    </w:p>
    <w:p w14:paraId="6B2B8E7A" w14:textId="77777777" w:rsidR="00D5028D" w:rsidRPr="002362D8" w:rsidRDefault="00D5028D">
      <w:pPr>
        <w:tabs>
          <w:tab w:val="left" w:pos="7890"/>
        </w:tabs>
        <w:rPr>
          <w:rFonts w:ascii="Arial" w:hAnsi="Arial" w:cs="Arial"/>
          <w:sz w:val="22"/>
          <w:szCs w:val="22"/>
        </w:rPr>
      </w:pPr>
    </w:p>
    <w:p w14:paraId="0105C8F3"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1219</w:t>
      </w:r>
    </w:p>
    <w:p w14:paraId="55FAB1A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188v  20 april 1525</w:t>
      </w:r>
    </w:p>
    <w:p w14:paraId="0D7EF17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Michael zn.v.w. Theodoricus Michielss. heeft verk</w:t>
      </w:r>
      <w:r w:rsidR="00B14060" w:rsidRPr="002362D8">
        <w:rPr>
          <w:rFonts w:ascii="Arial" w:hAnsi="Arial" w:cs="Arial"/>
          <w:sz w:val="22"/>
          <w:szCs w:val="22"/>
        </w:rPr>
        <w:t>oc</w:t>
      </w:r>
      <w:r w:rsidRPr="002362D8">
        <w:rPr>
          <w:rFonts w:ascii="Arial" w:hAnsi="Arial" w:cs="Arial"/>
          <w:sz w:val="22"/>
          <w:szCs w:val="22"/>
        </w:rPr>
        <w:t xml:space="preserve">ht aan Johannis Vuchs zn.v.w. Johannis, akkerland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w:t>
      </w:r>
      <w:r w:rsidRPr="002362D8">
        <w:rPr>
          <w:rFonts w:ascii="Arial" w:hAnsi="Arial" w:cs="Arial"/>
          <w:b/>
          <w:sz w:val="22"/>
          <w:szCs w:val="22"/>
          <w:u w:val="single"/>
        </w:rPr>
        <w:t>Domicella Sophie weduwe van wijlen Magister Rasonis en haar kinderen</w:t>
      </w:r>
      <w:r w:rsidRPr="002362D8">
        <w:rPr>
          <w:rFonts w:ascii="Arial" w:hAnsi="Arial" w:cs="Arial"/>
          <w:sz w:val="22"/>
          <w:szCs w:val="22"/>
        </w:rPr>
        <w:t xml:space="preserve">, Gloria zn.v.w. Theodoricus Schoenmakers, Johannis zn.v.w. Theodoricus Michielss., huis erf tuin en 12 lopensen land </w:t>
      </w:r>
    </w:p>
    <w:p w14:paraId="5A017F2D" w14:textId="77777777" w:rsidR="00D5028D" w:rsidRPr="002362D8" w:rsidRDefault="00D5028D">
      <w:pPr>
        <w:tabs>
          <w:tab w:val="left" w:pos="7890"/>
        </w:tabs>
        <w:rPr>
          <w:rFonts w:ascii="Arial" w:hAnsi="Arial" w:cs="Arial"/>
          <w:sz w:val="22"/>
          <w:szCs w:val="22"/>
        </w:rPr>
      </w:pPr>
    </w:p>
    <w:p w14:paraId="0678B63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1220</w:t>
      </w:r>
    </w:p>
    <w:p w14:paraId="5FF43AA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461v  april 1525</w:t>
      </w:r>
    </w:p>
    <w:p w14:paraId="377AA8C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Jasper zn.v.Peter Aertss. heeft verkocht t.b.v. de dekens </w:t>
      </w:r>
      <w:r w:rsidRPr="002362D8">
        <w:rPr>
          <w:rFonts w:ascii="Arial" w:hAnsi="Arial" w:cs="Arial"/>
          <w:b/>
          <w:sz w:val="22"/>
          <w:szCs w:val="22"/>
          <w:u w:val="single"/>
        </w:rPr>
        <w:t>van het Sint Janskapittel te ’s-Hertogenbosch</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Georgius martelaar uit een stuk hooiland van 1 bunder ter plaatse </w:t>
      </w:r>
      <w:r w:rsidRPr="002362D8">
        <w:rPr>
          <w:rFonts w:ascii="Arial" w:hAnsi="Arial" w:cs="Arial"/>
          <w:b/>
          <w:sz w:val="22"/>
          <w:szCs w:val="22"/>
          <w:u w:val="single"/>
        </w:rPr>
        <w:t>die Hardebeempde</w:t>
      </w:r>
      <w:r w:rsidRPr="002362D8">
        <w:rPr>
          <w:rFonts w:ascii="Arial" w:hAnsi="Arial" w:cs="Arial"/>
          <w:sz w:val="22"/>
          <w:szCs w:val="22"/>
        </w:rPr>
        <w:t xml:space="preserve"> met als belendingen Arnoldus Mathijssen, de kinderen van wijlen Henricus Pauwelss., het </w:t>
      </w:r>
      <w:r w:rsidRPr="002362D8">
        <w:rPr>
          <w:rFonts w:ascii="Arial" w:hAnsi="Arial" w:cs="Arial"/>
          <w:b/>
          <w:sz w:val="22"/>
          <w:szCs w:val="22"/>
          <w:u w:val="single"/>
        </w:rPr>
        <w:t>erf van de kerk van Schijndel,</w:t>
      </w:r>
      <w:r w:rsidRPr="002362D8">
        <w:rPr>
          <w:rFonts w:ascii="Arial" w:hAnsi="Arial" w:cs="Arial"/>
          <w:sz w:val="22"/>
          <w:szCs w:val="22"/>
        </w:rPr>
        <w:t xml:space="preserve"> Johannis die Scoemaker</w:t>
      </w:r>
    </w:p>
    <w:p w14:paraId="77A9B627" w14:textId="77777777" w:rsidR="00D5028D" w:rsidRPr="002362D8" w:rsidRDefault="00D5028D">
      <w:pPr>
        <w:tabs>
          <w:tab w:val="left" w:pos="7890"/>
        </w:tabs>
        <w:rPr>
          <w:rFonts w:ascii="Arial" w:hAnsi="Arial" w:cs="Arial"/>
          <w:sz w:val="22"/>
          <w:szCs w:val="22"/>
        </w:rPr>
      </w:pPr>
    </w:p>
    <w:p w14:paraId="44BDEA88" w14:textId="77777777" w:rsidR="00D5028D" w:rsidRPr="002362D8" w:rsidRDefault="00D5028D">
      <w:pPr>
        <w:tabs>
          <w:tab w:val="left" w:pos="7890"/>
        </w:tabs>
        <w:rPr>
          <w:rFonts w:ascii="Arial" w:hAnsi="Arial" w:cs="Arial"/>
          <w:sz w:val="22"/>
          <w:szCs w:val="22"/>
        </w:rPr>
      </w:pPr>
    </w:p>
    <w:p w14:paraId="44DB40B1"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 xml:space="preserve">blad 91 </w:t>
      </w:r>
    </w:p>
    <w:p w14:paraId="2A4DA59C" w14:textId="77777777" w:rsidR="00D5028D" w:rsidRPr="002362D8" w:rsidRDefault="00D5028D">
      <w:pPr>
        <w:tabs>
          <w:tab w:val="left" w:pos="7890"/>
        </w:tabs>
        <w:rPr>
          <w:rFonts w:ascii="Arial" w:hAnsi="Arial" w:cs="Arial"/>
          <w:sz w:val="22"/>
          <w:szCs w:val="22"/>
        </w:rPr>
      </w:pPr>
    </w:p>
    <w:p w14:paraId="7FD72D4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1221</w:t>
      </w:r>
    </w:p>
    <w:p w14:paraId="7CF20F2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467  april 1525</w:t>
      </w:r>
    </w:p>
    <w:p w14:paraId="6D3C5B4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Thomas Weygerganck heeft verkocht aan Michaelis en Johannis broers kinderen van wijlen Theodoricus  Michielss.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t.b.v. zijn zuster Elisabeth te betalen op de feestdag van Philippus en Jacobus uit een stuk land van 12 lopensen </w:t>
      </w:r>
    </w:p>
    <w:p w14:paraId="3F85B1D7" w14:textId="77777777" w:rsidR="00D5028D" w:rsidRPr="002362D8" w:rsidRDefault="00D5028D">
      <w:pPr>
        <w:tabs>
          <w:tab w:val="left" w:pos="7890"/>
        </w:tabs>
        <w:rPr>
          <w:rFonts w:ascii="Arial" w:hAnsi="Arial" w:cs="Arial"/>
          <w:sz w:val="22"/>
          <w:szCs w:val="22"/>
        </w:rPr>
      </w:pPr>
    </w:p>
    <w:p w14:paraId="07046E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1222</w:t>
      </w:r>
    </w:p>
    <w:p w14:paraId="5005A13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1302  folio 468v  28 april 1525</w:t>
      </w:r>
    </w:p>
    <w:p w14:paraId="0306249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Theophilus genaamd Thoelofs zn.v.w. Johannis Gerlixss. man van Katharina zijn vrouw dr.v.w. Petrus die Smits heeft verkocht t.b.v. Ambrosius zn.v.w. Willem Aertss. van Hanenberch een erfcijns van 3 gl. te betalen met Pimksteren uit huis erf hof en 6 lopensen land in de paochie van Schijndel </w:t>
      </w:r>
      <w:r w:rsidRPr="002362D8">
        <w:rPr>
          <w:rFonts w:ascii="Arial" w:hAnsi="Arial" w:cs="Arial"/>
          <w:b/>
          <w:sz w:val="22"/>
          <w:szCs w:val="22"/>
          <w:u w:val="single"/>
        </w:rPr>
        <w:t>omtrent de tempel</w:t>
      </w:r>
      <w:r w:rsidRPr="002362D8">
        <w:rPr>
          <w:rFonts w:ascii="Arial" w:hAnsi="Arial" w:cs="Arial"/>
          <w:sz w:val="22"/>
          <w:szCs w:val="22"/>
        </w:rPr>
        <w:t xml:space="preserve"> aldaar [is hier de kerk bedoeld?] met als belendingen Lambertus van Luyssel, Wolterus Willemss., de gemene straat en Wilhelmus Rykarts, idem een stuk land van 4 lopensen aldaar met als belendingen Mercelis zn.v.w. Peter die Smit, Johanna weduwe van wijlen Joannis Jacopss., de gemene straat, Heylwich dr.v.w. Paulus Martenss., idem een stuk land van 4 lopensen aldaar met als belendingen Paulus genaamd Celen, Ghysbertus van den Boegart, de gemene straat, de erfgenamen van wijlen </w:t>
      </w:r>
      <w:r w:rsidRPr="002362D8">
        <w:rPr>
          <w:rFonts w:ascii="Arial" w:hAnsi="Arial" w:cs="Arial"/>
          <w:b/>
          <w:sz w:val="22"/>
          <w:szCs w:val="22"/>
          <w:u w:val="single"/>
        </w:rPr>
        <w:t>Magister Rasonis Raessen</w:t>
      </w:r>
      <w:r w:rsidRPr="002362D8">
        <w:rPr>
          <w:rFonts w:ascii="Arial" w:hAnsi="Arial" w:cs="Arial"/>
          <w:sz w:val="22"/>
          <w:szCs w:val="22"/>
        </w:rPr>
        <w:t>, grondcijns van een halve cijnshoen, muntsoorten als een gouden Phlippusgulden, een dubbel vuurijzer</w:t>
      </w:r>
    </w:p>
    <w:p w14:paraId="1DB60FB2" w14:textId="77777777" w:rsidR="00D5028D" w:rsidRPr="002362D8" w:rsidRDefault="00D5028D">
      <w:pPr>
        <w:tabs>
          <w:tab w:val="left" w:pos="7890"/>
        </w:tabs>
        <w:rPr>
          <w:rFonts w:ascii="Arial" w:hAnsi="Arial" w:cs="Arial"/>
          <w:sz w:val="22"/>
          <w:szCs w:val="22"/>
        </w:rPr>
      </w:pPr>
    </w:p>
    <w:p w14:paraId="6C84CF8B"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1223</w:t>
      </w:r>
    </w:p>
    <w:p w14:paraId="3E1AFAF6"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1303  folio 177  april 1525</w:t>
      </w:r>
    </w:p>
    <w:p w14:paraId="2C1A85C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 Arnoldus van den Roeyacker man van Godestodis [= Goetstuwe] zijn vrouw zn.v.w. Johannis zv.v.w, Petrus van den Hautart heeft verkocht aan de </w:t>
      </w:r>
      <w:r w:rsidRPr="002362D8">
        <w:rPr>
          <w:rFonts w:ascii="Arial" w:hAnsi="Arial" w:cs="Arial"/>
          <w:b/>
          <w:sz w:val="22"/>
          <w:szCs w:val="22"/>
          <w:u w:val="single"/>
        </w:rPr>
        <w:t>Heer Johannis presbyter zn.v.w. Henricus zn.v. Rodolphus zn.v.w. Johannis de Thuyftheze</w:t>
      </w:r>
      <w:r w:rsidRPr="002362D8">
        <w:rPr>
          <w:rFonts w:ascii="Arial" w:hAnsi="Arial" w:cs="Arial"/>
          <w:sz w:val="22"/>
          <w:szCs w:val="22"/>
        </w:rPr>
        <w:t xml:space="preserve"> t.b.v. Rodolphus genaamd Roeff een erfcijns van 2 gl. te betalen op Maria Lichtmis uit huis erf hof en erfgoederen 12 lopensen </w:t>
      </w:r>
      <w:r w:rsidRPr="002362D8">
        <w:rPr>
          <w:rFonts w:ascii="Arial" w:hAnsi="Arial" w:cs="Arial"/>
          <w:b/>
          <w:sz w:val="22"/>
          <w:szCs w:val="22"/>
          <w:u w:val="single"/>
        </w:rPr>
        <w:t>nabij de kerk</w:t>
      </w:r>
      <w:r w:rsidRPr="002362D8">
        <w:rPr>
          <w:rFonts w:ascii="Arial" w:hAnsi="Arial" w:cs="Arial"/>
          <w:sz w:val="22"/>
          <w:szCs w:val="22"/>
        </w:rPr>
        <w:t xml:space="preserve"> [juxta ecclesiam] met als belendingen Henricus Brantz, Johannis Michielss., de gemne straten,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3 malderzaad rogge, een gouden Philippusgulden, Brabantse stuivers</w:t>
      </w:r>
    </w:p>
    <w:p w14:paraId="108A4DE1" w14:textId="77777777" w:rsidR="00D5028D" w:rsidRPr="002362D8" w:rsidRDefault="00D5028D">
      <w:pPr>
        <w:tabs>
          <w:tab w:val="left" w:pos="7890"/>
        </w:tabs>
        <w:rPr>
          <w:rFonts w:ascii="Arial" w:hAnsi="Arial" w:cs="Arial"/>
          <w:color w:val="0000FF"/>
          <w:sz w:val="22"/>
          <w:szCs w:val="22"/>
        </w:rPr>
      </w:pPr>
    </w:p>
    <w:p w14:paraId="24DA6185"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1224</w:t>
      </w:r>
    </w:p>
    <w:p w14:paraId="68DBE84E"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1303  folio 197  april 1525</w:t>
      </w:r>
    </w:p>
    <w:p w14:paraId="576BF2F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Martinus Henricx zn.v.w. Martinus, een cijns van 5 gl. uit een akker een manderzaad land aan Theodoricus zn.v.w. Theodoricus van den Hoevel ter plaatse </w:t>
      </w:r>
      <w:r w:rsidRPr="002362D8">
        <w:rPr>
          <w:rFonts w:ascii="Arial" w:hAnsi="Arial" w:cs="Arial"/>
          <w:b/>
          <w:color w:val="000000"/>
          <w:sz w:val="22"/>
          <w:szCs w:val="22"/>
          <w:u w:val="single"/>
        </w:rPr>
        <w:t xml:space="preserve">Lutteleynde </w:t>
      </w:r>
      <w:r w:rsidRPr="002362D8">
        <w:rPr>
          <w:rFonts w:ascii="Arial" w:hAnsi="Arial" w:cs="Arial"/>
          <w:color w:val="000000"/>
          <w:sz w:val="22"/>
          <w:szCs w:val="22"/>
        </w:rPr>
        <w:t xml:space="preserve">met als belendingen Marta of Margareta weduwe van wijlen Engbertus Lambertss. en haar kinderen, Heylwich weduwe van wijlen Theodoricus Jacopss., een stuk akkerland van 6 lopensen ter plaatse </w:t>
      </w:r>
      <w:r w:rsidRPr="002362D8">
        <w:rPr>
          <w:rFonts w:ascii="Arial" w:hAnsi="Arial" w:cs="Arial"/>
          <w:b/>
          <w:color w:val="000000"/>
          <w:sz w:val="22"/>
          <w:szCs w:val="22"/>
          <w:u w:val="single"/>
        </w:rPr>
        <w:t>het Wybosch</w:t>
      </w:r>
      <w:r w:rsidRPr="002362D8">
        <w:rPr>
          <w:rFonts w:ascii="Arial" w:hAnsi="Arial" w:cs="Arial"/>
          <w:color w:val="000000"/>
          <w:sz w:val="22"/>
          <w:szCs w:val="22"/>
        </w:rPr>
        <w:t xml:space="preserve"> met als belendingen bartholomeus…etc. [hier eindigt de akte]</w:t>
      </w:r>
    </w:p>
    <w:p w14:paraId="6355E15F" w14:textId="77777777" w:rsidR="00D5028D" w:rsidRPr="002362D8" w:rsidRDefault="00D5028D">
      <w:pPr>
        <w:tabs>
          <w:tab w:val="left" w:pos="7890"/>
        </w:tabs>
        <w:rPr>
          <w:rFonts w:ascii="Arial" w:hAnsi="Arial" w:cs="Arial"/>
          <w:color w:val="000000"/>
          <w:sz w:val="22"/>
          <w:szCs w:val="22"/>
        </w:rPr>
      </w:pPr>
    </w:p>
    <w:p w14:paraId="70B3F75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1225</w:t>
      </w:r>
    </w:p>
    <w:p w14:paraId="4323B74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1302  folio 323v  mei 1525</w:t>
      </w:r>
    </w:p>
    <w:p w14:paraId="4C3B7C35"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Egidius zn.v.w. Egidius Claessen, een ½ bunder beemd ter plaatse </w:t>
      </w:r>
      <w:r w:rsidRPr="002362D8">
        <w:rPr>
          <w:rFonts w:ascii="Arial" w:hAnsi="Arial" w:cs="Arial"/>
          <w:b/>
          <w:color w:val="000000"/>
          <w:sz w:val="22"/>
          <w:szCs w:val="22"/>
          <w:u w:val="single"/>
        </w:rPr>
        <w:t xml:space="preserve">Elschot </w:t>
      </w:r>
      <w:r w:rsidRPr="002362D8">
        <w:rPr>
          <w:rFonts w:ascii="Arial" w:hAnsi="Arial" w:cs="Arial"/>
          <w:color w:val="000000"/>
          <w:sz w:val="22"/>
          <w:szCs w:val="22"/>
        </w:rPr>
        <w:t>met als belendingen Joannes Naet zn.v.w. Arnoldus, de kinderen van wijlen Joannes de Snyder [hier eindigt de akte maar de volgende sluit hier op aan]</w:t>
      </w:r>
    </w:p>
    <w:p w14:paraId="2118CD6E" w14:textId="77777777" w:rsidR="00D5028D" w:rsidRPr="002362D8" w:rsidRDefault="00D5028D">
      <w:pPr>
        <w:tabs>
          <w:tab w:val="left" w:pos="7890"/>
        </w:tabs>
        <w:rPr>
          <w:rFonts w:ascii="Arial" w:hAnsi="Arial" w:cs="Arial"/>
          <w:color w:val="000000"/>
          <w:sz w:val="22"/>
          <w:szCs w:val="22"/>
        </w:rPr>
      </w:pPr>
    </w:p>
    <w:p w14:paraId="4F8DB61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1226</w:t>
      </w:r>
    </w:p>
    <w:p w14:paraId="0A8ECAD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1302  folio 324  mei 1525</w:t>
      </w:r>
    </w:p>
    <w:p w14:paraId="2307C4EA" w14:textId="77777777" w:rsidR="00D5028D" w:rsidRPr="002362D8" w:rsidRDefault="00D5028D">
      <w:pPr>
        <w:tabs>
          <w:tab w:val="left" w:pos="7890"/>
        </w:tabs>
        <w:rPr>
          <w:rFonts w:ascii="Arial" w:hAnsi="Arial" w:cs="Arial"/>
          <w:color w:val="0000FF"/>
          <w:sz w:val="22"/>
          <w:szCs w:val="22"/>
        </w:rPr>
      </w:pPr>
      <w:r w:rsidRPr="002362D8">
        <w:rPr>
          <w:rFonts w:ascii="Arial" w:hAnsi="Arial" w:cs="Arial"/>
          <w:color w:val="000000"/>
          <w:sz w:val="22"/>
          <w:szCs w:val="22"/>
        </w:rPr>
        <w:t xml:space="preserve">het erf van het Groot </w:t>
      </w:r>
      <w:r w:rsidRPr="002362D8">
        <w:rPr>
          <w:rFonts w:ascii="Arial" w:hAnsi="Arial" w:cs="Arial"/>
          <w:b/>
          <w:color w:val="000000"/>
          <w:sz w:val="22"/>
          <w:szCs w:val="22"/>
          <w:u w:val="single"/>
        </w:rPr>
        <w:t>Gasthuis te ’s-Hertogenbosch</w:t>
      </w:r>
      <w:r w:rsidRPr="002362D8">
        <w:rPr>
          <w:rFonts w:ascii="Arial" w:hAnsi="Arial" w:cs="Arial"/>
          <w:color w:val="000000"/>
          <w:sz w:val="22"/>
          <w:szCs w:val="22"/>
        </w:rPr>
        <w:t xml:space="preserve">, de goederen van Henricus Schoenmakers, heeft verkocht aan Johannis Naets, een grondcijns van een denarie genaamd een half vuurijzer  idem genoemde Johannis Naets man van gertrudis zijn vrouw dr.v.w. Jordanis de Boert en Cristina dr.v.w. Henricus Janss. , een cijns van 2 gl., een cijns van 12 goudsguldens uit erfgoederen onder Schijndel, Cristina dr.v.w. Gerardus Penninck, transport aan Egidius zn.v.w. Egidius Claess. </w:t>
      </w:r>
      <w:r w:rsidRPr="002362D8">
        <w:rPr>
          <w:rFonts w:ascii="Arial" w:hAnsi="Arial" w:cs="Arial"/>
          <w:color w:val="0000FF"/>
          <w:sz w:val="22"/>
          <w:szCs w:val="22"/>
        </w:rPr>
        <w:t xml:space="preserve"> </w:t>
      </w:r>
    </w:p>
    <w:p w14:paraId="7C1A0AB0" w14:textId="77777777" w:rsidR="00D5028D" w:rsidRPr="002362D8" w:rsidRDefault="00D5028D">
      <w:pPr>
        <w:tabs>
          <w:tab w:val="left" w:pos="7890"/>
        </w:tabs>
        <w:rPr>
          <w:rFonts w:ascii="Arial" w:hAnsi="Arial" w:cs="Arial"/>
          <w:color w:val="0000FF"/>
          <w:sz w:val="22"/>
          <w:szCs w:val="22"/>
        </w:rPr>
      </w:pPr>
    </w:p>
    <w:p w14:paraId="0E18FF4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lastRenderedPageBreak/>
        <w:t>1227</w:t>
      </w:r>
    </w:p>
    <w:p w14:paraId="7006B5BD" w14:textId="77777777" w:rsidR="00D5028D" w:rsidRPr="002362D8" w:rsidRDefault="00D5028D">
      <w:pPr>
        <w:tabs>
          <w:tab w:val="left" w:pos="7890"/>
        </w:tabs>
        <w:rPr>
          <w:rFonts w:ascii="Arial" w:hAnsi="Arial" w:cs="Arial"/>
          <w:color w:val="000000"/>
          <w:sz w:val="22"/>
          <w:szCs w:val="22"/>
        </w:rPr>
      </w:pPr>
      <w:r w:rsidRPr="002362D8">
        <w:rPr>
          <w:rFonts w:ascii="Arial" w:hAnsi="Arial" w:cs="Arial"/>
          <w:b/>
          <w:color w:val="000000"/>
          <w:sz w:val="22"/>
          <w:szCs w:val="22"/>
        </w:rPr>
        <w:t>BP 1303  folio 210  18 mei 1525 [de 5</w:t>
      </w:r>
      <w:r w:rsidRPr="002362D8">
        <w:rPr>
          <w:rFonts w:ascii="Arial" w:hAnsi="Arial" w:cs="Arial"/>
          <w:b/>
          <w:color w:val="000000"/>
          <w:sz w:val="22"/>
          <w:szCs w:val="22"/>
          <w:vertAlign w:val="superscript"/>
        </w:rPr>
        <w:t>e</w:t>
      </w:r>
      <w:r w:rsidRPr="002362D8">
        <w:rPr>
          <w:rFonts w:ascii="Arial" w:hAnsi="Arial" w:cs="Arial"/>
          <w:b/>
          <w:color w:val="000000"/>
          <w:sz w:val="22"/>
          <w:szCs w:val="22"/>
        </w:rPr>
        <w:t xml:space="preserve"> dag na Cantare = de zondag waarop in de kerk als</w:t>
      </w:r>
      <w:r w:rsidRPr="002362D8">
        <w:rPr>
          <w:rFonts w:ascii="Arial" w:hAnsi="Arial" w:cs="Arial"/>
          <w:color w:val="000000"/>
          <w:sz w:val="22"/>
          <w:szCs w:val="22"/>
        </w:rPr>
        <w:t xml:space="preserve"> introïtus Cantare wordt gezongen]</w:t>
      </w:r>
    </w:p>
    <w:p w14:paraId="4C76F72A"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Gerardus Willemss., een stuk land van 6 lopensen ter plaatse </w:t>
      </w:r>
      <w:r w:rsidRPr="002362D8">
        <w:rPr>
          <w:rFonts w:ascii="Arial" w:hAnsi="Arial" w:cs="Arial"/>
          <w:b/>
          <w:color w:val="000000"/>
          <w:sz w:val="22"/>
          <w:szCs w:val="22"/>
          <w:u w:val="single"/>
        </w:rPr>
        <w:t xml:space="preserve">Delschot </w:t>
      </w:r>
      <w:r w:rsidRPr="002362D8">
        <w:rPr>
          <w:rFonts w:ascii="Arial" w:hAnsi="Arial" w:cs="Arial"/>
          <w:color w:val="000000"/>
          <w:sz w:val="22"/>
          <w:szCs w:val="22"/>
        </w:rPr>
        <w:t xml:space="preserve">genaamd </w:t>
      </w:r>
      <w:r w:rsidRPr="002362D8">
        <w:rPr>
          <w:rFonts w:ascii="Arial" w:hAnsi="Arial" w:cs="Arial"/>
          <w:b/>
          <w:color w:val="000000"/>
          <w:sz w:val="22"/>
          <w:szCs w:val="22"/>
          <w:u w:val="single"/>
        </w:rPr>
        <w:t>die Gheer</w:t>
      </w:r>
      <w:r w:rsidRPr="002362D8">
        <w:rPr>
          <w:rFonts w:ascii="Arial" w:hAnsi="Arial" w:cs="Arial"/>
          <w:color w:val="000000"/>
          <w:sz w:val="22"/>
          <w:szCs w:val="22"/>
        </w:rPr>
        <w:t xml:space="preserve"> met de dijk bij het erf van Aleidis Roevers, nabij het erfgoed van Johannis van der Hagen, Goeswinus Evertitss., Dionisius Jacopss.. een morgen land, transport aan Henricus zn.v.w. Henricus van den Bogart</w:t>
      </w:r>
    </w:p>
    <w:p w14:paraId="0AF4E87E" w14:textId="77777777" w:rsidR="00D5028D" w:rsidRPr="002362D8" w:rsidRDefault="00D5028D">
      <w:pPr>
        <w:tabs>
          <w:tab w:val="left" w:pos="7890"/>
        </w:tabs>
        <w:rPr>
          <w:rFonts w:ascii="Arial" w:hAnsi="Arial" w:cs="Arial"/>
          <w:color w:val="000000"/>
          <w:sz w:val="22"/>
          <w:szCs w:val="22"/>
        </w:rPr>
      </w:pPr>
    </w:p>
    <w:p w14:paraId="7087E24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1228</w:t>
      </w:r>
    </w:p>
    <w:p w14:paraId="28004942"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1302  folio 214v  juni 1525</w:t>
      </w:r>
    </w:p>
    <w:p w14:paraId="2E073AE0"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Vermelding van Schijndel niet teruggevonden.</w:t>
      </w:r>
    </w:p>
    <w:p w14:paraId="666A6B4E" w14:textId="77777777" w:rsidR="00D5028D" w:rsidRPr="002362D8" w:rsidRDefault="00D5028D">
      <w:pPr>
        <w:tabs>
          <w:tab w:val="left" w:pos="7890"/>
        </w:tabs>
        <w:rPr>
          <w:rFonts w:ascii="Arial" w:hAnsi="Arial" w:cs="Arial"/>
          <w:color w:val="000000"/>
          <w:sz w:val="22"/>
          <w:szCs w:val="22"/>
        </w:rPr>
      </w:pPr>
    </w:p>
    <w:p w14:paraId="1BA3779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1229</w:t>
      </w:r>
    </w:p>
    <w:p w14:paraId="692E9C3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1302 folio 223  juni 1525</w:t>
      </w:r>
    </w:p>
    <w:p w14:paraId="3C2AC53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Paulus zn.v.w. Peter Janss. man van de dochter van Nicolaes Welkens [dubieus] heeft verk</w:t>
      </w:r>
      <w:r w:rsidR="004B6B76" w:rsidRPr="002362D8">
        <w:rPr>
          <w:rFonts w:ascii="Arial" w:hAnsi="Arial" w:cs="Arial"/>
          <w:color w:val="000000"/>
          <w:sz w:val="22"/>
          <w:szCs w:val="22"/>
        </w:rPr>
        <w:t>ocht</w:t>
      </w:r>
      <w:r w:rsidRPr="002362D8">
        <w:rPr>
          <w:rFonts w:ascii="Arial" w:hAnsi="Arial" w:cs="Arial"/>
          <w:color w:val="000000"/>
          <w:sz w:val="22"/>
          <w:szCs w:val="22"/>
        </w:rPr>
        <w:t xml:space="preserve"> aan Johannis de zoon van wijlen Gerardus de Beeck, huis erf hof en landerijen onder </w:t>
      </w:r>
      <w:r w:rsidRPr="002362D8">
        <w:rPr>
          <w:rFonts w:ascii="Arial" w:hAnsi="Arial" w:cs="Arial"/>
          <w:b/>
          <w:color w:val="000000"/>
          <w:sz w:val="22"/>
          <w:szCs w:val="22"/>
          <w:u w:val="single"/>
        </w:rPr>
        <w:t>Delschot</w:t>
      </w:r>
      <w:r w:rsidRPr="002362D8">
        <w:rPr>
          <w:rFonts w:ascii="Arial" w:hAnsi="Arial" w:cs="Arial"/>
          <w:color w:val="000000"/>
          <w:sz w:val="22"/>
          <w:szCs w:val="22"/>
        </w:rPr>
        <w:t xml:space="preserve"> met als belendingen de gemene straat, de weduwe Van der Cuylen, Johannis Penninck; idem Henricus zn.v.w. Gerardus Willemss., een bunder beemd ter plaatse </w:t>
      </w:r>
      <w:r w:rsidRPr="002362D8">
        <w:rPr>
          <w:rFonts w:ascii="Arial" w:hAnsi="Arial" w:cs="Arial"/>
          <w:b/>
          <w:color w:val="000000"/>
          <w:sz w:val="22"/>
          <w:szCs w:val="22"/>
          <w:u w:val="single"/>
        </w:rPr>
        <w:t>den Born genaamd den Bruggencamp</w:t>
      </w:r>
      <w:r w:rsidRPr="002362D8">
        <w:rPr>
          <w:rFonts w:ascii="Arial" w:hAnsi="Arial" w:cs="Arial"/>
          <w:color w:val="000000"/>
          <w:sz w:val="22"/>
          <w:szCs w:val="22"/>
        </w:rPr>
        <w:t xml:space="preserve"> met als belendingen Martinus Kangieter, Egidius Weygergancx, Dionisius Jacopss., Egidius zn.v.w. Nyclaes zn.v.w. Nyclaes Schoenmeker, een stuk beemd </w:t>
      </w:r>
      <w:r w:rsidRPr="002362D8">
        <w:rPr>
          <w:rFonts w:ascii="Arial" w:hAnsi="Arial" w:cs="Arial"/>
          <w:b/>
          <w:color w:val="000000"/>
          <w:sz w:val="22"/>
          <w:szCs w:val="22"/>
          <w:u w:val="single"/>
        </w:rPr>
        <w:t>in Eelde</w:t>
      </w:r>
      <w:r w:rsidRPr="002362D8">
        <w:rPr>
          <w:rFonts w:ascii="Arial" w:hAnsi="Arial" w:cs="Arial"/>
          <w:color w:val="000000"/>
          <w:sz w:val="22"/>
          <w:szCs w:val="22"/>
        </w:rPr>
        <w:t xml:space="preserve"> met als belendingen Marten Kangieter en meer anderen, Egidius Weygenganck, Dionisius Jacopss. en Henricus zn.v.w. Henricus van den Bogaert </w:t>
      </w:r>
    </w:p>
    <w:p w14:paraId="4FDC9869" w14:textId="77777777" w:rsidR="00D5028D" w:rsidRPr="002362D8" w:rsidRDefault="00D5028D">
      <w:pPr>
        <w:tabs>
          <w:tab w:val="left" w:pos="7890"/>
        </w:tabs>
        <w:rPr>
          <w:rFonts w:ascii="Arial" w:hAnsi="Arial" w:cs="Arial"/>
          <w:color w:val="000000"/>
          <w:sz w:val="22"/>
          <w:szCs w:val="22"/>
        </w:rPr>
      </w:pPr>
    </w:p>
    <w:p w14:paraId="5CCFCE4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1230</w:t>
      </w:r>
    </w:p>
    <w:p w14:paraId="2B298DB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1303  folio 232   juni 1525</w:t>
      </w:r>
    </w:p>
    <w:p w14:paraId="742DFB4B"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Petrus zn.v.Gerardus Maessen heeft verkocht aan Wolterus Severman [dubieus!] t.b.v. het </w:t>
      </w:r>
      <w:r w:rsidRPr="002362D8">
        <w:rPr>
          <w:rFonts w:ascii="Arial" w:hAnsi="Arial" w:cs="Arial"/>
          <w:b/>
          <w:color w:val="000000"/>
          <w:sz w:val="22"/>
          <w:szCs w:val="22"/>
          <w:u w:val="single"/>
        </w:rPr>
        <w:t>armengasthuis gesticht door wijlen Adam van Mierde te ’s-Hertogenbosch ter plaatse  de Beurdsestraat [Buerde] kapel gewijd aan Sint Barbara [Bossche Encyclopedie geeft de Weversplaats aan]</w:t>
      </w:r>
      <w:r w:rsidRPr="002362D8">
        <w:rPr>
          <w:rFonts w:ascii="Arial" w:hAnsi="Arial" w:cs="Arial"/>
          <w:color w:val="000000"/>
          <w:sz w:val="22"/>
          <w:szCs w:val="22"/>
        </w:rPr>
        <w:t xml:space="preserve"> een erfcijns van 5 gl. uit een kamp hooiland </w:t>
      </w:r>
      <w:r w:rsidRPr="002362D8">
        <w:rPr>
          <w:rFonts w:ascii="Arial" w:hAnsi="Arial" w:cs="Arial"/>
          <w:b/>
          <w:color w:val="000000"/>
          <w:sz w:val="22"/>
          <w:szCs w:val="22"/>
          <w:u w:val="single"/>
        </w:rPr>
        <w:t>aen den Born</w:t>
      </w:r>
      <w:r w:rsidRPr="002362D8">
        <w:rPr>
          <w:rFonts w:ascii="Arial" w:hAnsi="Arial" w:cs="Arial"/>
          <w:color w:val="000000"/>
          <w:sz w:val="22"/>
          <w:szCs w:val="22"/>
        </w:rPr>
        <w:t xml:space="preserve"> met als belendingen Aleidis weduwe van wijlen Johannis de Berkel, Gerardus Symens, erfgenamen van wijlen Jacobus van en Merendonck, de gemene straat, met in de marge een notitie dd. 7 december 1667 waarbij genoemd wordt de Hr. Johan van Blootenburch als rentmeester van </w:t>
      </w:r>
      <w:r w:rsidRPr="002362D8">
        <w:rPr>
          <w:rFonts w:ascii="Arial" w:hAnsi="Arial" w:cs="Arial"/>
          <w:b/>
          <w:color w:val="000000"/>
          <w:sz w:val="22"/>
          <w:szCs w:val="22"/>
          <w:u w:val="single"/>
        </w:rPr>
        <w:t>het mannengasthuis gefundeerd door de Hr. Adriaen van Mierde</w:t>
      </w:r>
      <w:r w:rsidRPr="002362D8">
        <w:rPr>
          <w:rFonts w:ascii="Arial" w:hAnsi="Arial" w:cs="Arial"/>
          <w:color w:val="000000"/>
          <w:sz w:val="22"/>
          <w:szCs w:val="22"/>
        </w:rPr>
        <w:t xml:space="preserve"> i.p.v. Adam van Mierde</w:t>
      </w:r>
    </w:p>
    <w:p w14:paraId="230E6256" w14:textId="77777777" w:rsidR="00D5028D" w:rsidRPr="002362D8" w:rsidRDefault="00D5028D">
      <w:pPr>
        <w:tabs>
          <w:tab w:val="left" w:pos="7890"/>
        </w:tabs>
        <w:rPr>
          <w:rFonts w:ascii="Arial" w:hAnsi="Arial" w:cs="Arial"/>
          <w:color w:val="000000"/>
          <w:sz w:val="22"/>
          <w:szCs w:val="22"/>
        </w:rPr>
      </w:pPr>
    </w:p>
    <w:p w14:paraId="79DF3AE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 xml:space="preserve">1231 </w:t>
      </w:r>
    </w:p>
    <w:p w14:paraId="03E3C2EE"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1303  folio 237v  juni 1525</w:t>
      </w:r>
    </w:p>
    <w:p w14:paraId="53B9E69F"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Johannis zn.v.w. Weltkinus genaamd Welt man van Margareta of Marta zijn vrouw als ook Wellekinus zn.v, Geerlacus van den Borne man van Aleidis zijn vrouw dr.v.Willelmus van den Hoerinck Willemss., heeft verkocht aan Ghysbertus Loekeman het vruchtgebruik t.b.v. Elisabeth zijn vrouw dr.v.w. Paulus die Ruyter, een cijns van 5 gl. te betalen op de feestdag van Petrus en Paulus apostelen 1/5 uit huis erf hof en 10 lopensen land gelegen binnen de vrijdom van </w:t>
      </w:r>
      <w:r w:rsidRPr="002362D8">
        <w:rPr>
          <w:rFonts w:ascii="Arial" w:hAnsi="Arial" w:cs="Arial"/>
          <w:b/>
          <w:i/>
          <w:color w:val="000000"/>
          <w:sz w:val="22"/>
          <w:szCs w:val="22"/>
        </w:rPr>
        <w:t>’s-Hertogenbosch op Vranckenhostad</w:t>
      </w:r>
      <w:r w:rsidRPr="002362D8">
        <w:rPr>
          <w:rFonts w:ascii="Arial" w:hAnsi="Arial" w:cs="Arial"/>
          <w:color w:val="000000"/>
          <w:sz w:val="22"/>
          <w:szCs w:val="22"/>
        </w:rPr>
        <w:t xml:space="preserve"> met als belendingen Henricus Jacops, Hubertus Fabri, de steenweg aldaar, bij de gracht genaamd </w:t>
      </w:r>
      <w:r w:rsidRPr="002362D8">
        <w:rPr>
          <w:rFonts w:ascii="Arial" w:hAnsi="Arial" w:cs="Arial"/>
          <w:b/>
          <w:i/>
          <w:color w:val="000000"/>
          <w:sz w:val="22"/>
          <w:szCs w:val="22"/>
        </w:rPr>
        <w:t xml:space="preserve">Martgrave </w:t>
      </w:r>
      <w:r w:rsidRPr="002362D8">
        <w:rPr>
          <w:rFonts w:ascii="Arial" w:hAnsi="Arial" w:cs="Arial"/>
          <w:color w:val="000000"/>
          <w:sz w:val="22"/>
          <w:szCs w:val="22"/>
        </w:rPr>
        <w:t xml:space="preserve">[dubieus]; idem uit 5 lopensen land te Schijndel in </w:t>
      </w:r>
      <w:r w:rsidRPr="002362D8">
        <w:rPr>
          <w:rFonts w:ascii="Arial" w:hAnsi="Arial" w:cs="Arial"/>
          <w:b/>
          <w:color w:val="000000"/>
          <w:sz w:val="22"/>
          <w:szCs w:val="22"/>
          <w:u w:val="single"/>
        </w:rPr>
        <w:t>Delschot</w:t>
      </w:r>
      <w:r w:rsidRPr="002362D8">
        <w:rPr>
          <w:rFonts w:ascii="Arial" w:hAnsi="Arial" w:cs="Arial"/>
          <w:color w:val="000000"/>
          <w:sz w:val="22"/>
          <w:szCs w:val="22"/>
        </w:rPr>
        <w:t xml:space="preserve"> met als belendingen de erfgenamen van Willem van der Spanck, en </w:t>
      </w:r>
      <w:r w:rsidRPr="002362D8">
        <w:rPr>
          <w:rFonts w:ascii="Arial" w:hAnsi="Arial" w:cs="Arial"/>
          <w:b/>
          <w:color w:val="000000"/>
          <w:sz w:val="22"/>
          <w:szCs w:val="22"/>
          <w:u w:val="single"/>
        </w:rPr>
        <w:t>Magister Johannis de Berkel</w:t>
      </w:r>
      <w:r w:rsidRPr="002362D8">
        <w:rPr>
          <w:rFonts w:ascii="Arial" w:hAnsi="Arial" w:cs="Arial"/>
          <w:color w:val="000000"/>
          <w:sz w:val="22"/>
          <w:szCs w:val="22"/>
        </w:rPr>
        <w:t xml:space="preserve">, beemd in </w:t>
      </w:r>
      <w:r w:rsidRPr="002362D8">
        <w:rPr>
          <w:rFonts w:ascii="Arial" w:hAnsi="Arial" w:cs="Arial"/>
          <w:b/>
          <w:color w:val="000000"/>
          <w:sz w:val="22"/>
          <w:szCs w:val="22"/>
          <w:u w:val="single"/>
        </w:rPr>
        <w:t>die Haerdbeemden</w:t>
      </w:r>
      <w:r w:rsidRPr="002362D8">
        <w:rPr>
          <w:rFonts w:ascii="Arial" w:hAnsi="Arial" w:cs="Arial"/>
          <w:color w:val="000000"/>
          <w:sz w:val="22"/>
          <w:szCs w:val="22"/>
        </w:rPr>
        <w:t xml:space="preserve">, uitgezonderd </w:t>
      </w:r>
      <w:smartTag w:uri="urn:schemas-microsoft-com:office:smarttags" w:element="metricconverter">
        <w:smartTagPr>
          <w:attr w:name="ProductID" w:val="8 pond"/>
        </w:smartTagPr>
        <w:r w:rsidRPr="002362D8">
          <w:rPr>
            <w:rFonts w:ascii="Arial" w:hAnsi="Arial" w:cs="Arial"/>
            <w:color w:val="000000"/>
            <w:sz w:val="22"/>
            <w:szCs w:val="22"/>
          </w:rPr>
          <w:t>8 pond</w:t>
        </w:r>
      </w:smartTag>
      <w:r w:rsidRPr="002362D8">
        <w:rPr>
          <w:rFonts w:ascii="Arial" w:hAnsi="Arial" w:cs="Arial"/>
          <w:color w:val="000000"/>
          <w:sz w:val="22"/>
          <w:szCs w:val="22"/>
        </w:rPr>
        <w:t xml:space="preserve"> aan Mechteldis weduwe van wijlen Goeswinus van den Dijck, de </w:t>
      </w:r>
      <w:r w:rsidRPr="002362D8">
        <w:rPr>
          <w:rFonts w:ascii="Arial" w:hAnsi="Arial" w:cs="Arial"/>
          <w:b/>
          <w:color w:val="000000"/>
          <w:sz w:val="22"/>
          <w:szCs w:val="22"/>
          <w:u w:val="single"/>
        </w:rPr>
        <w:t>Fraters Kartuizers te Vught</w:t>
      </w:r>
      <w:r w:rsidRPr="002362D8">
        <w:rPr>
          <w:rFonts w:ascii="Arial" w:hAnsi="Arial" w:cs="Arial"/>
          <w:color w:val="000000"/>
          <w:sz w:val="22"/>
          <w:szCs w:val="22"/>
        </w:rPr>
        <w:t xml:space="preserve"> </w:t>
      </w:r>
      <w:smartTag w:uri="urn:schemas-microsoft-com:office:smarttags" w:element="metricconverter">
        <w:smartTagPr>
          <w:attr w:name="ProductID" w:val="4 pond"/>
        </w:smartTagPr>
        <w:r w:rsidRPr="002362D8">
          <w:rPr>
            <w:rFonts w:ascii="Arial" w:hAnsi="Arial" w:cs="Arial"/>
            <w:color w:val="000000"/>
            <w:sz w:val="22"/>
            <w:szCs w:val="22"/>
          </w:rPr>
          <w:t>4 pond</w:t>
        </w:r>
      </w:smartTag>
      <w:r w:rsidRPr="002362D8">
        <w:rPr>
          <w:rFonts w:ascii="Arial" w:hAnsi="Arial" w:cs="Arial"/>
          <w:color w:val="000000"/>
          <w:sz w:val="22"/>
          <w:szCs w:val="22"/>
        </w:rPr>
        <w:t xml:space="preserve">, </w:t>
      </w:r>
      <w:smartTag w:uri="urn:schemas-microsoft-com:office:smarttags" w:element="metricconverter">
        <w:smartTagPr>
          <w:attr w:name="ProductID" w:val="4 pond"/>
        </w:smartTagPr>
        <w:r w:rsidRPr="002362D8">
          <w:rPr>
            <w:rFonts w:ascii="Arial" w:hAnsi="Arial" w:cs="Arial"/>
            <w:color w:val="000000"/>
            <w:sz w:val="22"/>
            <w:szCs w:val="22"/>
          </w:rPr>
          <w:t>4 pond</w:t>
        </w:r>
      </w:smartTag>
      <w:r w:rsidRPr="002362D8">
        <w:rPr>
          <w:rFonts w:ascii="Arial" w:hAnsi="Arial" w:cs="Arial"/>
          <w:color w:val="000000"/>
          <w:sz w:val="22"/>
          <w:szCs w:val="22"/>
        </w:rPr>
        <w:t xml:space="preserve"> aan Anthonia dr.v.w. Willem de Beeck en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aan Katarina dr.v.w. Henricus de Zoemeren, een grondcijns van een blanke uit huis erf hof en een kamp weiland   </w:t>
      </w:r>
    </w:p>
    <w:p w14:paraId="1DD14A84"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   </w:t>
      </w:r>
    </w:p>
    <w:p w14:paraId="01245AE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1232</w:t>
      </w:r>
    </w:p>
    <w:p w14:paraId="6ABF5B0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1303  folio 253v  juli 1525</w:t>
      </w:r>
    </w:p>
    <w:p w14:paraId="4A140DF6"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lastRenderedPageBreak/>
        <w:t>Blanco pagina met onderaan slechts 5 tekstregels waarin genoemd worden Ancelmus zn.v.w. Theodoricus Meliss. man van Hadewich zijn vruw dr.v.w. Henricus de Zochel, een cijns van 2 ½ pond te betalen op de feestdag van Sint Jacobus apostel [en hier eindigt de akte]</w:t>
      </w:r>
    </w:p>
    <w:p w14:paraId="7E686351" w14:textId="77777777" w:rsidR="00D5028D" w:rsidRPr="002362D8" w:rsidRDefault="00D5028D">
      <w:pPr>
        <w:tabs>
          <w:tab w:val="left" w:pos="7890"/>
        </w:tabs>
        <w:rPr>
          <w:rFonts w:ascii="Arial" w:hAnsi="Arial" w:cs="Arial"/>
          <w:color w:val="000000"/>
          <w:sz w:val="22"/>
          <w:szCs w:val="22"/>
        </w:rPr>
      </w:pPr>
    </w:p>
    <w:p w14:paraId="05B7092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1233</w:t>
      </w:r>
    </w:p>
    <w:p w14:paraId="59E7A27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1203  folio 261v  26 augustus 1525</w:t>
      </w:r>
    </w:p>
    <w:p w14:paraId="264FB181"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Wolterus zn.v.w. Gerardus zn.v.w. Wolterus Geritss., land ter plaatse </w:t>
      </w:r>
      <w:r w:rsidRPr="002362D8">
        <w:rPr>
          <w:rFonts w:ascii="Arial" w:hAnsi="Arial" w:cs="Arial"/>
          <w:b/>
          <w:color w:val="000000"/>
          <w:sz w:val="22"/>
          <w:szCs w:val="22"/>
          <w:u w:val="single"/>
        </w:rPr>
        <w:t>Elde</w:t>
      </w:r>
      <w:r w:rsidRPr="002362D8">
        <w:rPr>
          <w:rFonts w:ascii="Arial" w:hAnsi="Arial" w:cs="Arial"/>
          <w:color w:val="000000"/>
          <w:sz w:val="22"/>
          <w:szCs w:val="22"/>
        </w:rPr>
        <w:t xml:space="preserve"> met als belendingen Aleydis weduwe van wijlen Nicolaas Rutten, Henricus zn.v.w. Peter Engberts, verkoop aan Petrus zn.v.w. Wilhelmus van den Horrinck </w:t>
      </w:r>
    </w:p>
    <w:p w14:paraId="5A595D48" w14:textId="77777777" w:rsidR="00D5028D" w:rsidRPr="002362D8" w:rsidRDefault="00D5028D">
      <w:pPr>
        <w:tabs>
          <w:tab w:val="left" w:pos="7890"/>
        </w:tabs>
        <w:rPr>
          <w:rFonts w:ascii="Arial" w:hAnsi="Arial" w:cs="Arial"/>
          <w:color w:val="000000"/>
          <w:sz w:val="22"/>
          <w:szCs w:val="22"/>
        </w:rPr>
      </w:pPr>
    </w:p>
    <w:p w14:paraId="315C6E92"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1234</w:t>
      </w:r>
    </w:p>
    <w:p w14:paraId="420AA19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1303  folio 257  5 augustus 1525</w:t>
      </w:r>
    </w:p>
    <w:p w14:paraId="2CE613CB"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Ghysbertus zn.v.w. Johannis van den Bogart heeft verkocht an Henrius zn.v.Johannis de Griensvenne t.b.v. Johannis zijn vader een cijns van 12 ½  gl. te betalen op de feestdag van Sint Laurentius  martelaar, uit huis erf en hof </w:t>
      </w:r>
      <w:r w:rsidRPr="002362D8">
        <w:rPr>
          <w:rFonts w:ascii="Arial" w:hAnsi="Arial" w:cs="Arial"/>
          <w:b/>
          <w:color w:val="000000"/>
          <w:sz w:val="22"/>
          <w:szCs w:val="22"/>
          <w:u w:val="single"/>
        </w:rPr>
        <w:t>aen Delschot</w:t>
      </w:r>
      <w:r w:rsidRPr="002362D8">
        <w:rPr>
          <w:rFonts w:ascii="Arial" w:hAnsi="Arial" w:cs="Arial"/>
          <w:color w:val="000000"/>
          <w:sz w:val="22"/>
          <w:szCs w:val="22"/>
        </w:rPr>
        <w:t xml:space="preserve">; idem een stuk land van 4 lopensen achter de kerk met als belendingen Johannis Vyge, </w:t>
      </w:r>
      <w:r w:rsidRPr="002362D8">
        <w:rPr>
          <w:rFonts w:ascii="Arial" w:hAnsi="Arial" w:cs="Arial"/>
          <w:b/>
          <w:color w:val="000000"/>
          <w:sz w:val="22"/>
          <w:szCs w:val="22"/>
          <w:u w:val="single"/>
        </w:rPr>
        <w:t>Dominus Johannis van der Straten presbyter</w:t>
      </w:r>
      <w:r w:rsidRPr="002362D8">
        <w:rPr>
          <w:rFonts w:ascii="Arial" w:hAnsi="Arial" w:cs="Arial"/>
          <w:color w:val="000000"/>
          <w:sz w:val="22"/>
          <w:szCs w:val="22"/>
        </w:rPr>
        <w:t>, 24 mud rogge Rooise maat, muntsoorten goudgulden, karolusgulden,  nieuwe gouden karolusgulden, een halve gouden reaal, enkele gouden Philippusgulden</w:t>
      </w:r>
    </w:p>
    <w:p w14:paraId="119228D8" w14:textId="77777777" w:rsidR="00D5028D" w:rsidRPr="002362D8" w:rsidRDefault="00D5028D">
      <w:pPr>
        <w:tabs>
          <w:tab w:val="left" w:pos="7890"/>
        </w:tabs>
        <w:rPr>
          <w:rFonts w:ascii="Arial" w:hAnsi="Arial" w:cs="Arial"/>
          <w:color w:val="000000"/>
          <w:sz w:val="22"/>
          <w:szCs w:val="22"/>
        </w:rPr>
      </w:pPr>
    </w:p>
    <w:p w14:paraId="2F358EA2" w14:textId="77777777" w:rsidR="00D5028D" w:rsidRPr="002362D8" w:rsidRDefault="00D5028D">
      <w:pPr>
        <w:tabs>
          <w:tab w:val="left" w:pos="7890"/>
        </w:tabs>
        <w:rPr>
          <w:rFonts w:ascii="Arial" w:hAnsi="Arial" w:cs="Arial"/>
          <w:b/>
          <w:color w:val="FF0000"/>
          <w:sz w:val="22"/>
          <w:szCs w:val="22"/>
          <w:lang w:val="en-US"/>
        </w:rPr>
      </w:pPr>
      <w:r w:rsidRPr="002362D8">
        <w:rPr>
          <w:rFonts w:ascii="Arial" w:hAnsi="Arial" w:cs="Arial"/>
          <w:b/>
          <w:color w:val="FF0000"/>
          <w:sz w:val="22"/>
          <w:szCs w:val="22"/>
          <w:lang w:val="en-US"/>
        </w:rPr>
        <w:t>blad 92</w:t>
      </w:r>
    </w:p>
    <w:p w14:paraId="34AD9E1D" w14:textId="77777777" w:rsidR="00D5028D" w:rsidRPr="002362D8" w:rsidRDefault="00D5028D">
      <w:pPr>
        <w:tabs>
          <w:tab w:val="left" w:pos="7890"/>
        </w:tabs>
        <w:rPr>
          <w:rFonts w:ascii="Arial" w:hAnsi="Arial" w:cs="Arial"/>
          <w:color w:val="000000"/>
          <w:sz w:val="22"/>
          <w:szCs w:val="22"/>
          <w:lang w:val="en-US"/>
        </w:rPr>
      </w:pPr>
    </w:p>
    <w:p w14:paraId="0397A065" w14:textId="77777777" w:rsidR="00D5028D" w:rsidRPr="002362D8" w:rsidRDefault="00D5028D">
      <w:pPr>
        <w:tabs>
          <w:tab w:val="left" w:pos="7890"/>
        </w:tabs>
        <w:rPr>
          <w:rFonts w:ascii="Arial" w:hAnsi="Arial" w:cs="Arial"/>
          <w:b/>
          <w:color w:val="000000"/>
          <w:sz w:val="22"/>
          <w:szCs w:val="22"/>
          <w:lang w:val="en-US"/>
        </w:rPr>
      </w:pPr>
      <w:r w:rsidRPr="002362D8">
        <w:rPr>
          <w:rFonts w:ascii="Arial" w:hAnsi="Arial" w:cs="Arial"/>
          <w:b/>
          <w:color w:val="000000"/>
          <w:sz w:val="22"/>
          <w:szCs w:val="22"/>
          <w:lang w:val="en-US"/>
        </w:rPr>
        <w:t>1235</w:t>
      </w:r>
    </w:p>
    <w:p w14:paraId="6AF0FEB5" w14:textId="77777777" w:rsidR="00D5028D" w:rsidRPr="002362D8" w:rsidRDefault="00D5028D">
      <w:pPr>
        <w:tabs>
          <w:tab w:val="left" w:pos="7890"/>
        </w:tabs>
        <w:rPr>
          <w:rFonts w:ascii="Arial" w:hAnsi="Arial" w:cs="Arial"/>
          <w:b/>
          <w:color w:val="000000"/>
          <w:sz w:val="22"/>
          <w:szCs w:val="22"/>
          <w:lang w:val="en-US"/>
        </w:rPr>
      </w:pPr>
      <w:r w:rsidRPr="002362D8">
        <w:rPr>
          <w:rFonts w:ascii="Arial" w:hAnsi="Arial" w:cs="Arial"/>
          <w:b/>
          <w:color w:val="000000"/>
          <w:sz w:val="22"/>
          <w:szCs w:val="22"/>
          <w:lang w:val="en-US"/>
        </w:rPr>
        <w:t>BP 1302  folio 271v  september 1525</w:t>
      </w:r>
    </w:p>
    <w:p w14:paraId="3A68528D"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Katharina weduwe van Christianus van der Aa, vruchtgebruik van een kamp land ter plaatse </w:t>
      </w:r>
      <w:r w:rsidRPr="002362D8">
        <w:rPr>
          <w:rFonts w:ascii="Arial" w:hAnsi="Arial" w:cs="Arial"/>
          <w:b/>
          <w:color w:val="000000"/>
          <w:sz w:val="22"/>
          <w:szCs w:val="22"/>
          <w:u w:val="single"/>
        </w:rPr>
        <w:t>die Boextelschehove</w:t>
      </w:r>
      <w:r w:rsidRPr="002362D8">
        <w:rPr>
          <w:rFonts w:ascii="Arial" w:hAnsi="Arial" w:cs="Arial"/>
          <w:color w:val="000000"/>
          <w:sz w:val="22"/>
          <w:szCs w:val="22"/>
        </w:rPr>
        <w:t xml:space="preserve"> met als belendingen het erf van de </w:t>
      </w:r>
      <w:r w:rsidRPr="002362D8">
        <w:rPr>
          <w:rFonts w:ascii="Arial" w:hAnsi="Arial" w:cs="Arial"/>
          <w:b/>
          <w:color w:val="000000"/>
          <w:sz w:val="22"/>
          <w:szCs w:val="22"/>
          <w:u w:val="single"/>
        </w:rPr>
        <w:t>Zusters van Orthen</w:t>
      </w:r>
      <w:r w:rsidRPr="002362D8">
        <w:rPr>
          <w:rFonts w:ascii="Arial" w:hAnsi="Arial" w:cs="Arial"/>
          <w:color w:val="000000"/>
          <w:sz w:val="22"/>
          <w:szCs w:val="22"/>
        </w:rPr>
        <w:t xml:space="preserve">; idem een stuk land ter plaatse </w:t>
      </w:r>
      <w:r w:rsidRPr="002362D8">
        <w:rPr>
          <w:rFonts w:ascii="Arial" w:hAnsi="Arial" w:cs="Arial"/>
          <w:b/>
          <w:color w:val="000000"/>
          <w:sz w:val="22"/>
          <w:szCs w:val="22"/>
          <w:u w:val="single"/>
        </w:rPr>
        <w:t>die Houthart</w:t>
      </w:r>
      <w:r w:rsidRPr="002362D8">
        <w:rPr>
          <w:rFonts w:ascii="Arial" w:hAnsi="Arial" w:cs="Arial"/>
          <w:color w:val="000000"/>
          <w:sz w:val="22"/>
          <w:szCs w:val="22"/>
        </w:rPr>
        <w:t xml:space="preserve"> van 2 morgen mt als belendingen Mathias de Herenthom, Ghysbertus de Wytvenne, magister Nycolaes Bruysten [dubieus], transport aan Henricus zn.v.Katharina en Christianus </w:t>
      </w:r>
    </w:p>
    <w:p w14:paraId="4F33BB2C" w14:textId="77777777" w:rsidR="00D5028D" w:rsidRPr="002362D8" w:rsidRDefault="00D5028D">
      <w:pPr>
        <w:tabs>
          <w:tab w:val="left" w:pos="7890"/>
        </w:tabs>
        <w:rPr>
          <w:rFonts w:ascii="Arial" w:hAnsi="Arial" w:cs="Arial"/>
          <w:color w:val="000000"/>
          <w:sz w:val="22"/>
          <w:szCs w:val="22"/>
        </w:rPr>
      </w:pPr>
    </w:p>
    <w:p w14:paraId="0EA0598F"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1236</w:t>
      </w:r>
    </w:p>
    <w:p w14:paraId="38987CDF"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BP 1302  folio 501v  september 1525</w:t>
      </w:r>
    </w:p>
    <w:p w14:paraId="4CFB3A26"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Christianus zn.v.w. Egidius de Gael en Sophia zijn vrouw dr.v.w. Christianus Vogel, Arnoldus en Luytgardis zijn zuster, kinderen van wijlen Theodoricus zn.v.w. Joannis Willemss., Wilhelmus Goyartss. en Huibertus Christiaenss., een stuk weiland drie scharen </w:t>
      </w:r>
      <w:r w:rsidRPr="002362D8">
        <w:rPr>
          <w:rFonts w:ascii="Arial" w:hAnsi="Arial" w:cs="Arial"/>
          <w:b/>
          <w:color w:val="000000"/>
          <w:sz w:val="22"/>
          <w:szCs w:val="22"/>
          <w:u w:val="single"/>
        </w:rPr>
        <w:t xml:space="preserve">in den Bodem van Elde after tDoncker Woudt </w:t>
      </w:r>
      <w:r w:rsidRPr="002362D8">
        <w:rPr>
          <w:rFonts w:ascii="Arial" w:hAnsi="Arial" w:cs="Arial"/>
          <w:color w:val="000000"/>
          <w:sz w:val="22"/>
          <w:szCs w:val="22"/>
        </w:rPr>
        <w:t xml:space="preserve">met als belendingen Henricus Sloetnaker, Theodoricus Janssen van de Steen, Hubertus Christiaenss., Jutta weduwe van wijlen Mathias Loyen en haar kinderen met in de marge een notitie dd. 19 januari 1529 waarin genoemd worden Theodoricus zn.v.w. Joannis van der Steen, transport aan Hubertus zn.v.w. Christianus Vogels, een cijns van 6 gl. </w:t>
      </w:r>
    </w:p>
    <w:p w14:paraId="5CF2940D" w14:textId="77777777" w:rsidR="00D5028D" w:rsidRPr="002362D8" w:rsidRDefault="00D5028D">
      <w:pPr>
        <w:tabs>
          <w:tab w:val="left" w:pos="7890"/>
        </w:tabs>
        <w:rPr>
          <w:rFonts w:ascii="Arial" w:hAnsi="Arial" w:cs="Arial"/>
          <w:color w:val="000000"/>
          <w:sz w:val="22"/>
          <w:szCs w:val="22"/>
        </w:rPr>
      </w:pPr>
    </w:p>
    <w:p w14:paraId="6126A52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1237</w:t>
      </w:r>
    </w:p>
    <w:p w14:paraId="229B326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1302  folio 506v  23 september 1525</w:t>
      </w:r>
    </w:p>
    <w:p w14:paraId="36EA1DDF"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Petrus zn.v. Henricus die Smit man van Katharina zijn vrouw dr.v.w. Henricus de Raymaker heeft verkocht een Godefridus zn.v.w. Cornelius die Smit, een cijns van </w:t>
      </w:r>
      <w:smartTag w:uri="urn:schemas-microsoft-com:office:smarttags" w:element="metricconverter">
        <w:smartTagPr>
          <w:attr w:name="ProductID" w:val="4 pond"/>
        </w:smartTagPr>
        <w:r w:rsidRPr="002362D8">
          <w:rPr>
            <w:rFonts w:ascii="Arial" w:hAnsi="Arial" w:cs="Arial"/>
            <w:color w:val="000000"/>
            <w:sz w:val="22"/>
            <w:szCs w:val="22"/>
          </w:rPr>
          <w:t>4 pond</w:t>
        </w:r>
      </w:smartTag>
      <w:r w:rsidRPr="002362D8">
        <w:rPr>
          <w:rFonts w:ascii="Arial" w:hAnsi="Arial" w:cs="Arial"/>
          <w:color w:val="000000"/>
          <w:sz w:val="22"/>
          <w:szCs w:val="22"/>
        </w:rPr>
        <w:t xml:space="preserve"> te betalen op de feestdag van Sint Remigius [1 okt] uit een stuk land van 5 lopensen ter plaatse </w:t>
      </w:r>
      <w:r w:rsidRPr="002362D8">
        <w:rPr>
          <w:rFonts w:ascii="Arial" w:hAnsi="Arial" w:cs="Arial"/>
          <w:b/>
          <w:color w:val="000000"/>
          <w:sz w:val="22"/>
          <w:szCs w:val="22"/>
          <w:u w:val="single"/>
        </w:rPr>
        <w:t>Elschot</w:t>
      </w:r>
      <w:r w:rsidRPr="002362D8">
        <w:rPr>
          <w:rFonts w:ascii="Arial" w:hAnsi="Arial" w:cs="Arial"/>
          <w:color w:val="000000"/>
          <w:sz w:val="22"/>
          <w:szCs w:val="22"/>
        </w:rPr>
        <w:t xml:space="preserve"> met als belendingen Gertrudis weduwe van wijlen Wilhelmus van den Horrinck en haar kinderen, Joannis Rutgerss., de gemene straat, een cijns van 4 denarien aan </w:t>
      </w:r>
      <w:r w:rsidRPr="002362D8">
        <w:rPr>
          <w:rFonts w:ascii="Arial" w:hAnsi="Arial" w:cs="Arial"/>
          <w:b/>
          <w:color w:val="000000"/>
          <w:sz w:val="22"/>
          <w:szCs w:val="22"/>
          <w:u w:val="single"/>
        </w:rPr>
        <w:t>het Leprozenhuis</w:t>
      </w:r>
      <w:r w:rsidRPr="002362D8">
        <w:rPr>
          <w:rFonts w:ascii="Arial" w:hAnsi="Arial" w:cs="Arial"/>
          <w:color w:val="000000"/>
          <w:sz w:val="22"/>
          <w:szCs w:val="22"/>
        </w:rPr>
        <w:t xml:space="preserve"> </w:t>
      </w:r>
    </w:p>
    <w:p w14:paraId="4E88B62C" w14:textId="77777777" w:rsidR="00D5028D" w:rsidRPr="002362D8" w:rsidRDefault="00D5028D">
      <w:pPr>
        <w:tabs>
          <w:tab w:val="left" w:pos="7890"/>
        </w:tabs>
        <w:rPr>
          <w:rFonts w:ascii="Arial" w:hAnsi="Arial" w:cs="Arial"/>
          <w:color w:val="000000"/>
          <w:sz w:val="22"/>
          <w:szCs w:val="22"/>
        </w:rPr>
      </w:pPr>
    </w:p>
    <w:p w14:paraId="6DC19EBB"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1238</w:t>
      </w:r>
    </w:p>
    <w:p w14:paraId="37F3699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39v  24 november 1525</w:t>
      </w:r>
    </w:p>
    <w:p w14:paraId="102690DD"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Gerardus zn.v.w. Paulus van den Hoevel, stuk land van 6 lopensen ter plaatse </w:t>
      </w:r>
      <w:r w:rsidRPr="002362D8">
        <w:rPr>
          <w:rFonts w:ascii="Arial" w:hAnsi="Arial" w:cs="Arial"/>
          <w:b/>
          <w:color w:val="000000"/>
          <w:sz w:val="22"/>
          <w:szCs w:val="22"/>
          <w:u w:val="single"/>
        </w:rPr>
        <w:t>den Borne</w:t>
      </w:r>
      <w:r w:rsidRPr="002362D8">
        <w:rPr>
          <w:rFonts w:ascii="Arial" w:hAnsi="Arial" w:cs="Arial"/>
          <w:color w:val="000000"/>
          <w:sz w:val="22"/>
          <w:szCs w:val="22"/>
        </w:rPr>
        <w:t xml:space="preserve"> met als belendingen Henricus Brants, Henricus zn.v.w. Wilhelmus van der Spanck, de </w:t>
      </w:r>
      <w:r w:rsidRPr="002362D8">
        <w:rPr>
          <w:rFonts w:ascii="Arial" w:hAnsi="Arial" w:cs="Arial"/>
          <w:color w:val="000000"/>
          <w:sz w:val="22"/>
          <w:szCs w:val="22"/>
        </w:rPr>
        <w:lastRenderedPageBreak/>
        <w:t>gemene straat, heeft verk</w:t>
      </w:r>
      <w:r w:rsidR="004B6B76" w:rsidRPr="002362D8">
        <w:rPr>
          <w:rFonts w:ascii="Arial" w:hAnsi="Arial" w:cs="Arial"/>
          <w:color w:val="000000"/>
          <w:sz w:val="22"/>
          <w:szCs w:val="22"/>
        </w:rPr>
        <w:t>oc</w:t>
      </w:r>
      <w:r w:rsidRPr="002362D8">
        <w:rPr>
          <w:rFonts w:ascii="Arial" w:hAnsi="Arial" w:cs="Arial"/>
          <w:color w:val="000000"/>
          <w:sz w:val="22"/>
          <w:szCs w:val="22"/>
        </w:rPr>
        <w:t xml:space="preserve">ht aan Peter zn.v.w. Johannis Peterss., een cijns van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aan Arnoldus Dircxss.Textoris [= Wevers]</w:t>
      </w:r>
    </w:p>
    <w:p w14:paraId="32901AF2" w14:textId="77777777" w:rsidR="00D5028D" w:rsidRPr="002362D8" w:rsidRDefault="00D5028D">
      <w:pPr>
        <w:tabs>
          <w:tab w:val="left" w:pos="7890"/>
        </w:tabs>
        <w:rPr>
          <w:rFonts w:ascii="Arial" w:hAnsi="Arial" w:cs="Arial"/>
          <w:color w:val="000000"/>
          <w:sz w:val="22"/>
          <w:szCs w:val="22"/>
        </w:rPr>
      </w:pPr>
    </w:p>
    <w:p w14:paraId="5D66734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1239</w:t>
      </w:r>
    </w:p>
    <w:p w14:paraId="3E6161EE"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7v 4 november 1525</w:t>
      </w:r>
    </w:p>
    <w:p w14:paraId="38F6B9F5"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Johannes zn.v.w. Henricus Weygerganck, Henricu zn.v.w. Gerardus zn.v.w. Henricus Weygerganck, een cijns van 1 gl. uit een malderzaad land </w:t>
      </w:r>
      <w:r w:rsidRPr="002362D8">
        <w:rPr>
          <w:rFonts w:ascii="Arial" w:hAnsi="Arial" w:cs="Arial"/>
          <w:b/>
          <w:color w:val="000000"/>
          <w:sz w:val="22"/>
          <w:szCs w:val="22"/>
          <w:u w:val="single"/>
        </w:rPr>
        <w:t>int Waudt</w:t>
      </w:r>
      <w:r w:rsidRPr="002362D8">
        <w:rPr>
          <w:rFonts w:ascii="Arial" w:hAnsi="Arial" w:cs="Arial"/>
          <w:color w:val="000000"/>
          <w:sz w:val="22"/>
          <w:szCs w:val="22"/>
        </w:rPr>
        <w:t xml:space="preserve"> met als belendingen Petra weduwe van wijlen Johannis Bouwens, Gerardus die Vrieze</w:t>
      </w:r>
    </w:p>
    <w:p w14:paraId="6C48C551" w14:textId="77777777" w:rsidR="00D5028D" w:rsidRPr="002362D8" w:rsidRDefault="00D5028D">
      <w:pPr>
        <w:tabs>
          <w:tab w:val="left" w:pos="7890"/>
        </w:tabs>
        <w:rPr>
          <w:rFonts w:ascii="Arial" w:hAnsi="Arial" w:cs="Arial"/>
          <w:color w:val="000000"/>
          <w:sz w:val="22"/>
          <w:szCs w:val="22"/>
        </w:rPr>
      </w:pPr>
    </w:p>
    <w:p w14:paraId="3EC6A20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1240</w:t>
      </w:r>
    </w:p>
    <w:p w14:paraId="6543764E"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9v  8 november 1525</w:t>
      </w:r>
    </w:p>
    <w:p w14:paraId="681E8745" w14:textId="77777777" w:rsidR="00D5028D" w:rsidRPr="002362D8" w:rsidRDefault="00D5028D">
      <w:pPr>
        <w:tabs>
          <w:tab w:val="left" w:pos="7890"/>
        </w:tabs>
        <w:rPr>
          <w:rFonts w:ascii="Arial" w:hAnsi="Arial" w:cs="Arial"/>
          <w:b/>
          <w:color w:val="000000"/>
          <w:sz w:val="22"/>
          <w:szCs w:val="22"/>
          <w:u w:val="single"/>
        </w:rPr>
      </w:pPr>
      <w:r w:rsidRPr="002362D8">
        <w:rPr>
          <w:rFonts w:ascii="Arial" w:hAnsi="Arial" w:cs="Arial"/>
          <w:color w:val="000000"/>
          <w:sz w:val="22"/>
          <w:szCs w:val="22"/>
        </w:rPr>
        <w:t xml:space="preserve">Judocus zn.v.w. Petrus van Amerongen heeft verkocht aan Johannis zn.v.w. Goeswinus de Aken [dubieus] een erfcijns van 5 gl. uit een kamp land van 3 bunders ter plaatse </w:t>
      </w:r>
      <w:r w:rsidRPr="002362D8">
        <w:rPr>
          <w:rFonts w:ascii="Arial" w:hAnsi="Arial" w:cs="Arial"/>
          <w:b/>
          <w:color w:val="000000"/>
          <w:sz w:val="22"/>
          <w:szCs w:val="22"/>
          <w:u w:val="single"/>
        </w:rPr>
        <w:t>in Elde</w:t>
      </w:r>
      <w:r w:rsidRPr="002362D8">
        <w:rPr>
          <w:rFonts w:ascii="Arial" w:hAnsi="Arial" w:cs="Arial"/>
          <w:color w:val="000000"/>
          <w:sz w:val="22"/>
          <w:szCs w:val="22"/>
        </w:rPr>
        <w:t xml:space="preserve"> met als belendingen de erfgenamen van wijlen Judocus de Eyndhoven en onder deze kate staan vermeld </w:t>
      </w:r>
      <w:r w:rsidRPr="002362D8">
        <w:rPr>
          <w:rFonts w:ascii="Arial" w:hAnsi="Arial" w:cs="Arial"/>
          <w:b/>
          <w:color w:val="000000"/>
          <w:sz w:val="22"/>
          <w:szCs w:val="22"/>
          <w:u w:val="single"/>
        </w:rPr>
        <w:t>Zuster Katherina Toelinc, moeder [mater] Dorothea sRidders en ondermoeder [submater] Heylwigis de Uden [kennelijk uit het Convent aan de Tolbrug te ’s-Hertogenbosch]</w:t>
      </w:r>
    </w:p>
    <w:p w14:paraId="76384259" w14:textId="77777777" w:rsidR="00D5028D" w:rsidRPr="002362D8" w:rsidRDefault="00D5028D">
      <w:pPr>
        <w:tabs>
          <w:tab w:val="left" w:pos="7890"/>
        </w:tabs>
        <w:rPr>
          <w:rFonts w:ascii="Arial" w:hAnsi="Arial" w:cs="Arial"/>
          <w:color w:val="000000"/>
          <w:sz w:val="22"/>
          <w:szCs w:val="22"/>
        </w:rPr>
      </w:pPr>
    </w:p>
    <w:p w14:paraId="675639D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1241</w:t>
      </w:r>
    </w:p>
    <w:p w14:paraId="71F570A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10v  9 november 1525</w:t>
      </w:r>
    </w:p>
    <w:p w14:paraId="6FEE9891"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Margareta of Marta (?) weduwe van wijlen Magister Gerardus de Brede, een cijns van </w:t>
      </w:r>
      <w:smartTag w:uri="urn:schemas-microsoft-com:office:smarttags" w:element="metricconverter">
        <w:smartTagPr>
          <w:attr w:name="ProductID" w:val="7 pond"/>
        </w:smartTagPr>
        <w:r w:rsidRPr="002362D8">
          <w:rPr>
            <w:rFonts w:ascii="Arial" w:hAnsi="Arial" w:cs="Arial"/>
            <w:color w:val="000000"/>
            <w:sz w:val="22"/>
            <w:szCs w:val="22"/>
          </w:rPr>
          <w:t>7 pond</w:t>
        </w:r>
      </w:smartTag>
      <w:r w:rsidRPr="002362D8">
        <w:rPr>
          <w:rFonts w:ascii="Arial" w:hAnsi="Arial" w:cs="Arial"/>
          <w:color w:val="000000"/>
          <w:sz w:val="22"/>
          <w:szCs w:val="22"/>
        </w:rPr>
        <w:t xml:space="preserve"> uit huis erf hof en land ter plaatse </w:t>
      </w:r>
      <w:r w:rsidRPr="002362D8">
        <w:rPr>
          <w:rFonts w:ascii="Arial" w:hAnsi="Arial" w:cs="Arial"/>
          <w:b/>
          <w:color w:val="000000"/>
          <w:sz w:val="22"/>
          <w:szCs w:val="22"/>
          <w:u w:val="single"/>
        </w:rPr>
        <w:t xml:space="preserve">dLutteleynde </w:t>
      </w:r>
      <w:r w:rsidRPr="002362D8">
        <w:rPr>
          <w:rFonts w:ascii="Arial" w:hAnsi="Arial" w:cs="Arial"/>
          <w:color w:val="000000"/>
          <w:sz w:val="22"/>
          <w:szCs w:val="22"/>
        </w:rPr>
        <w:t>met als belendingen Ghysbertus Voet, Lambertus zn.v.w. Johannis Lambertss. die Sceper, 12 lopensen land aldaar met als berlendingen Zeger die Cuyper, Ghysbertus Voet, idem 6 lopensen aldaar voorheen Lucas die Coster, Henricus van den Bogart, transport aan Lana weduwe van wijlen Nycolaus Delis</w:t>
      </w:r>
    </w:p>
    <w:p w14:paraId="2F5FE8FD" w14:textId="77777777" w:rsidR="00D5028D" w:rsidRPr="002362D8" w:rsidRDefault="00D5028D">
      <w:pPr>
        <w:tabs>
          <w:tab w:val="left" w:pos="7890"/>
        </w:tabs>
        <w:rPr>
          <w:rFonts w:ascii="Arial" w:hAnsi="Arial" w:cs="Arial"/>
          <w:color w:val="000000"/>
          <w:sz w:val="22"/>
          <w:szCs w:val="22"/>
        </w:rPr>
      </w:pPr>
    </w:p>
    <w:p w14:paraId="0D7A048F"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1242</w:t>
      </w:r>
    </w:p>
    <w:p w14:paraId="1D0DA2D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46  december 1525</w:t>
      </w:r>
    </w:p>
    <w:p w14:paraId="2F2CD11F"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Arnoldus zn.v.w. Johannis de Middegael heeft verkocht aan </w:t>
      </w:r>
      <w:r w:rsidRPr="002362D8">
        <w:rPr>
          <w:rFonts w:ascii="Arial" w:hAnsi="Arial" w:cs="Arial"/>
          <w:b/>
          <w:color w:val="000000"/>
          <w:sz w:val="22"/>
          <w:szCs w:val="22"/>
          <w:u w:val="single"/>
        </w:rPr>
        <w:t>Katharina zijn zuster dr.v.w. Johannis de Middegael begijn in het Groot Begijnhof te ’s-Hertogenbosch</w:t>
      </w:r>
      <w:r w:rsidRPr="002362D8">
        <w:rPr>
          <w:rFonts w:ascii="Arial" w:hAnsi="Arial" w:cs="Arial"/>
          <w:color w:val="000000"/>
          <w:sz w:val="22"/>
          <w:szCs w:val="22"/>
        </w:rPr>
        <w:t xml:space="preserve"> een erfcijns van </w:t>
      </w:r>
      <w:smartTag w:uri="urn:schemas-microsoft-com:office:smarttags" w:element="metricconverter">
        <w:smartTagPr>
          <w:attr w:name="ProductID" w:val="3 pond"/>
        </w:smartTagPr>
        <w:r w:rsidRPr="002362D8">
          <w:rPr>
            <w:rFonts w:ascii="Arial" w:hAnsi="Arial" w:cs="Arial"/>
            <w:color w:val="000000"/>
            <w:sz w:val="22"/>
            <w:szCs w:val="22"/>
          </w:rPr>
          <w:t>3 pond</w:t>
        </w:r>
      </w:smartTag>
      <w:r w:rsidRPr="002362D8">
        <w:rPr>
          <w:rFonts w:ascii="Arial" w:hAnsi="Arial" w:cs="Arial"/>
          <w:color w:val="000000"/>
          <w:sz w:val="22"/>
          <w:szCs w:val="22"/>
        </w:rPr>
        <w:t xml:space="preserve"> uit huis erf hof ter plaatse </w:t>
      </w:r>
      <w:r w:rsidRPr="002362D8">
        <w:rPr>
          <w:rFonts w:ascii="Arial" w:hAnsi="Arial" w:cs="Arial"/>
          <w:b/>
          <w:color w:val="000000"/>
          <w:sz w:val="22"/>
          <w:szCs w:val="22"/>
          <w:u w:val="single"/>
        </w:rPr>
        <w:t>Lutteleynde</w:t>
      </w:r>
      <w:r w:rsidRPr="002362D8">
        <w:rPr>
          <w:rFonts w:ascii="Arial" w:hAnsi="Arial" w:cs="Arial"/>
          <w:color w:val="000000"/>
          <w:sz w:val="22"/>
          <w:szCs w:val="22"/>
        </w:rPr>
        <w:t xml:space="preserve"> met als belendingen Adam genaamd de Zontvelt, Johannis Peterss. de Gemart, Johannis genaamd Vige, de gemene straat</w:t>
      </w:r>
    </w:p>
    <w:p w14:paraId="655F62E2" w14:textId="77777777" w:rsidR="00D5028D" w:rsidRPr="002362D8" w:rsidRDefault="00D5028D">
      <w:pPr>
        <w:tabs>
          <w:tab w:val="left" w:pos="7890"/>
        </w:tabs>
        <w:rPr>
          <w:rFonts w:ascii="Arial" w:hAnsi="Arial" w:cs="Arial"/>
          <w:color w:val="000000"/>
          <w:sz w:val="22"/>
          <w:szCs w:val="22"/>
        </w:rPr>
      </w:pPr>
    </w:p>
    <w:p w14:paraId="1761630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1243</w:t>
      </w:r>
    </w:p>
    <w:p w14:paraId="0E20BEBD" w14:textId="77777777" w:rsidR="00D5028D" w:rsidRPr="002362D8" w:rsidRDefault="00D5028D">
      <w:pPr>
        <w:tabs>
          <w:tab w:val="left" w:pos="7890"/>
        </w:tabs>
        <w:rPr>
          <w:rFonts w:ascii="Arial" w:hAnsi="Arial" w:cs="Arial"/>
          <w:color w:val="000000"/>
          <w:sz w:val="22"/>
          <w:szCs w:val="22"/>
        </w:rPr>
      </w:pPr>
      <w:r w:rsidRPr="002362D8">
        <w:rPr>
          <w:rFonts w:ascii="Arial" w:hAnsi="Arial" w:cs="Arial"/>
          <w:b/>
          <w:color w:val="000000"/>
          <w:sz w:val="22"/>
          <w:szCs w:val="22"/>
        </w:rPr>
        <w:t>BP 1304  folio 50  december 1525</w:t>
      </w:r>
      <w:r w:rsidRPr="002362D8">
        <w:rPr>
          <w:rFonts w:ascii="Arial" w:hAnsi="Arial" w:cs="Arial"/>
          <w:b/>
          <w:color w:val="000000"/>
          <w:sz w:val="22"/>
          <w:szCs w:val="22"/>
        </w:rPr>
        <w:br/>
      </w:r>
      <w:r w:rsidRPr="002362D8">
        <w:rPr>
          <w:rFonts w:ascii="Arial" w:hAnsi="Arial" w:cs="Arial"/>
          <w:color w:val="000000"/>
          <w:sz w:val="22"/>
          <w:szCs w:val="22"/>
        </w:rPr>
        <w:t xml:space="preserve">Gerardus zn.v.w. Johannes Jordenss. heeft verkocht aan Ghysbertus Loekemans een erfcijns uit huis ef hof ter plaatse </w:t>
      </w:r>
      <w:r w:rsidRPr="002362D8">
        <w:rPr>
          <w:rFonts w:ascii="Arial" w:hAnsi="Arial" w:cs="Arial"/>
          <w:b/>
          <w:color w:val="000000"/>
          <w:sz w:val="22"/>
          <w:szCs w:val="22"/>
          <w:u w:val="single"/>
        </w:rPr>
        <w:t>de Borne</w:t>
      </w:r>
      <w:r w:rsidRPr="002362D8">
        <w:rPr>
          <w:rFonts w:ascii="Arial" w:hAnsi="Arial" w:cs="Arial"/>
          <w:color w:val="000000"/>
          <w:sz w:val="22"/>
          <w:szCs w:val="22"/>
        </w:rPr>
        <w:t xml:space="preserve"> met als belendingen Geerlacus van den Borne zn.v.w. Arnoldus, de gemene straat, idem uit een akker met houtwas en genaamd </w:t>
      </w:r>
      <w:r w:rsidRPr="002362D8">
        <w:rPr>
          <w:rFonts w:ascii="Arial" w:hAnsi="Arial" w:cs="Arial"/>
          <w:b/>
          <w:color w:val="000000"/>
          <w:sz w:val="22"/>
          <w:szCs w:val="22"/>
          <w:u w:val="single"/>
        </w:rPr>
        <w:t>Busselen ter plaatse de Borne bij de Scilt</w:t>
      </w:r>
      <w:r w:rsidRPr="002362D8">
        <w:rPr>
          <w:rFonts w:ascii="Arial" w:hAnsi="Arial" w:cs="Arial"/>
          <w:color w:val="000000"/>
          <w:sz w:val="22"/>
          <w:szCs w:val="22"/>
        </w:rPr>
        <w:t xml:space="preserve"> met als belendingen </w:t>
      </w:r>
      <w:r w:rsidRPr="002362D8">
        <w:rPr>
          <w:rFonts w:ascii="Arial" w:hAnsi="Arial" w:cs="Arial"/>
          <w:b/>
          <w:color w:val="000000"/>
          <w:sz w:val="22"/>
          <w:szCs w:val="22"/>
          <w:u w:val="single"/>
        </w:rPr>
        <w:t>Domicella Aleydis weduwe van wijlen Johannis de Berkel zn.v.w. Gerardus</w:t>
      </w:r>
      <w:r w:rsidRPr="002362D8">
        <w:rPr>
          <w:rFonts w:ascii="Arial" w:hAnsi="Arial" w:cs="Arial"/>
          <w:color w:val="000000"/>
          <w:sz w:val="22"/>
          <w:szCs w:val="22"/>
        </w:rPr>
        <w:t xml:space="preserve">, erfgenamen van wijlen Lambetus van den Acker, Gerardus Symonss., erfgenamen van Henricus die Bever, idem 12 lopensen land ter plaatse </w:t>
      </w:r>
      <w:r w:rsidRPr="002362D8">
        <w:rPr>
          <w:rFonts w:ascii="Arial" w:hAnsi="Arial" w:cs="Arial"/>
          <w:b/>
          <w:color w:val="000000"/>
          <w:sz w:val="22"/>
          <w:szCs w:val="22"/>
          <w:u w:val="single"/>
        </w:rPr>
        <w:t>Doerendonck</w:t>
      </w:r>
      <w:r w:rsidRPr="002362D8">
        <w:rPr>
          <w:rFonts w:ascii="Arial" w:hAnsi="Arial" w:cs="Arial"/>
          <w:color w:val="000000"/>
          <w:sz w:val="22"/>
          <w:szCs w:val="22"/>
        </w:rPr>
        <w:t xml:space="preserve"> met als belendingen de erfgenamen van Christianus van den Bogart en bartholomeus die Snyder; idem onderaan een notitie dd. 17 februari 1629 Joost zoon van Pauwels Joosten van Vechel man van Engelken dochter van Jans die Neve of Greve [dubieus] en voor Diercxken dochter van Jan de Greve, Jan Gerlincx tot Schijndel, cijns van 3 ½ gl. ondertekend door Ruijs secretaris [in ’s-Hertogenbosch]</w:t>
      </w:r>
    </w:p>
    <w:p w14:paraId="19421F2C" w14:textId="77777777" w:rsidR="00D5028D" w:rsidRPr="002362D8" w:rsidRDefault="00D5028D">
      <w:pPr>
        <w:tabs>
          <w:tab w:val="left" w:pos="7890"/>
        </w:tabs>
        <w:rPr>
          <w:rFonts w:ascii="Arial" w:hAnsi="Arial" w:cs="Arial"/>
          <w:color w:val="000000"/>
          <w:sz w:val="22"/>
          <w:szCs w:val="22"/>
        </w:rPr>
      </w:pPr>
    </w:p>
    <w:p w14:paraId="18B28B8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1244</w:t>
      </w:r>
    </w:p>
    <w:p w14:paraId="149FFB9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27  december 1525</w:t>
      </w:r>
    </w:p>
    <w:p w14:paraId="588363C9"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Johannes de Helle Engbertss. alias genaamd de Kessel man van Katarina zijn vrouw dr.v.w. Michaelis van den Bogart zn.v.w. Arnoldus Michielss. </w:t>
      </w:r>
      <w:r w:rsidRPr="002362D8">
        <w:rPr>
          <w:rFonts w:ascii="Arial" w:hAnsi="Arial" w:cs="Arial"/>
          <w:b/>
          <w:color w:val="000000"/>
          <w:sz w:val="22"/>
          <w:szCs w:val="22"/>
          <w:u w:val="single"/>
        </w:rPr>
        <w:t>pistoris = bakker</w:t>
      </w:r>
      <w:r w:rsidRPr="002362D8">
        <w:rPr>
          <w:rFonts w:ascii="Arial" w:hAnsi="Arial" w:cs="Arial"/>
          <w:color w:val="000000"/>
          <w:sz w:val="22"/>
          <w:szCs w:val="22"/>
        </w:rPr>
        <w:t xml:space="preserve"> en Heilwich zijn vrouw, een cijns van </w:t>
      </w:r>
      <w:smartTag w:uri="urn:schemas-microsoft-com:office:smarttags" w:element="metricconverter">
        <w:smartTagPr>
          <w:attr w:name="ProductID" w:val="5 pond"/>
        </w:smartTagPr>
        <w:r w:rsidRPr="002362D8">
          <w:rPr>
            <w:rFonts w:ascii="Arial" w:hAnsi="Arial" w:cs="Arial"/>
            <w:color w:val="000000"/>
            <w:sz w:val="22"/>
            <w:szCs w:val="22"/>
          </w:rPr>
          <w:t>5 pond</w:t>
        </w:r>
      </w:smartTag>
      <w:r w:rsidRPr="002362D8">
        <w:rPr>
          <w:rFonts w:ascii="Arial" w:hAnsi="Arial" w:cs="Arial"/>
          <w:color w:val="000000"/>
          <w:sz w:val="22"/>
          <w:szCs w:val="22"/>
        </w:rPr>
        <w:t xml:space="preserve"> uit een kamp land in de parochie Schijndel met als belendingen Arnoldus Bolle, Gysbertus Ydensoen, Lambertus Roeverszoen, idem een cijns </w:t>
      </w:r>
      <w:r w:rsidRPr="002362D8">
        <w:rPr>
          <w:rFonts w:ascii="Arial" w:hAnsi="Arial" w:cs="Arial"/>
          <w:color w:val="000000"/>
          <w:sz w:val="22"/>
          <w:szCs w:val="22"/>
        </w:rPr>
        <w:lastRenderedPageBreak/>
        <w:t>van 20 penningen uit een kamp met houtwas 5 bunders groot, Katarina weduwe van wijlen Johannis zn.v.w. Boudewinus van den Water [akte loopt door op 27v]</w:t>
      </w:r>
    </w:p>
    <w:p w14:paraId="4397FBFF" w14:textId="77777777" w:rsidR="00D5028D" w:rsidRPr="002362D8" w:rsidRDefault="00D5028D">
      <w:pPr>
        <w:tabs>
          <w:tab w:val="left" w:pos="7890"/>
        </w:tabs>
        <w:rPr>
          <w:rFonts w:ascii="Arial" w:hAnsi="Arial" w:cs="Arial"/>
          <w:color w:val="000000"/>
          <w:sz w:val="22"/>
          <w:szCs w:val="22"/>
        </w:rPr>
      </w:pPr>
    </w:p>
    <w:p w14:paraId="38AB47A5"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1245</w:t>
      </w:r>
    </w:p>
    <w:p w14:paraId="1DE84EE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33  16 december 1525</w:t>
      </w:r>
    </w:p>
    <w:p w14:paraId="74278BB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Anthonius zn.v.w. Robbertus de Ghenderen man van Hadewich zijn vrouw dr.v.w. Peter zn.v.w. Judocus van den Nuwenhuyse. 1/5 part van een stuk land van 1 ½ bunder ter plaatse </w:t>
      </w:r>
      <w:r w:rsidRPr="002362D8">
        <w:rPr>
          <w:rFonts w:ascii="Arial" w:hAnsi="Arial" w:cs="Arial"/>
          <w:b/>
          <w:color w:val="000000"/>
          <w:sz w:val="22"/>
          <w:szCs w:val="22"/>
          <w:u w:val="single"/>
        </w:rPr>
        <w:t>Eelde in Doerendonck</w:t>
      </w:r>
      <w:r w:rsidRPr="002362D8">
        <w:rPr>
          <w:rFonts w:ascii="Arial" w:hAnsi="Arial" w:cs="Arial"/>
          <w:color w:val="000000"/>
          <w:sz w:val="22"/>
          <w:szCs w:val="22"/>
        </w:rPr>
        <w:t xml:space="preserve"> met als belendingen voorheen Christianus van den Bogart nu zijn kinderen, Gerardus zn.v. Johannis Jordenss., Bartholomeus genaamd die Smyt, de gemene straat, verkocht aan Henricus zn.v.w. Johannis Jordenss., Pauus zn.v.w. Peter zn.v.w. Judocus van den Nuwenhuyse ; gevolgd door dezelfde namen en 4/5 part  waarbij ook nog wordt genoemd Yewanus Kuyst</w:t>
      </w:r>
    </w:p>
    <w:p w14:paraId="2C28EF16" w14:textId="77777777" w:rsidR="00D5028D" w:rsidRPr="002362D8" w:rsidRDefault="00D5028D">
      <w:pPr>
        <w:tabs>
          <w:tab w:val="left" w:pos="7890"/>
        </w:tabs>
        <w:rPr>
          <w:rFonts w:ascii="Arial" w:hAnsi="Arial" w:cs="Arial"/>
          <w:color w:val="000000"/>
          <w:sz w:val="22"/>
          <w:szCs w:val="22"/>
        </w:rPr>
      </w:pPr>
    </w:p>
    <w:p w14:paraId="3968EA9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1246</w:t>
      </w:r>
    </w:p>
    <w:p w14:paraId="08FCADA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276v  7 december 1525</w:t>
      </w:r>
    </w:p>
    <w:p w14:paraId="609D95E2"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w:t>
      </w:r>
      <w:r w:rsidRPr="002362D8">
        <w:rPr>
          <w:rFonts w:ascii="Arial" w:hAnsi="Arial" w:cs="Arial"/>
          <w:b/>
          <w:color w:val="000000"/>
          <w:sz w:val="22"/>
          <w:szCs w:val="22"/>
          <w:u w:val="single"/>
        </w:rPr>
        <w:t>natuurlijke zoon</w:t>
      </w:r>
      <w:r w:rsidRPr="002362D8">
        <w:rPr>
          <w:rFonts w:ascii="Arial" w:hAnsi="Arial" w:cs="Arial"/>
          <w:color w:val="000000"/>
          <w:sz w:val="22"/>
          <w:szCs w:val="22"/>
        </w:rPr>
        <w:t xml:space="preserve"> van Thomas Weygergancx heeft verkocht aan Franciscus zn.v.w. Peter Vuchs een cijns van </w:t>
      </w:r>
      <w:smartTag w:uri="urn:schemas-microsoft-com:office:smarttags" w:element="metricconverter">
        <w:smartTagPr>
          <w:attr w:name="ProductID" w:val="6 pond"/>
        </w:smartTagPr>
        <w:r w:rsidRPr="002362D8">
          <w:rPr>
            <w:rFonts w:ascii="Arial" w:hAnsi="Arial" w:cs="Arial"/>
            <w:color w:val="000000"/>
            <w:sz w:val="22"/>
            <w:szCs w:val="22"/>
          </w:rPr>
          <w:t>6 pond</w:t>
        </w:r>
      </w:smartTag>
      <w:r w:rsidRPr="002362D8">
        <w:rPr>
          <w:rFonts w:ascii="Arial" w:hAnsi="Arial" w:cs="Arial"/>
          <w:color w:val="000000"/>
          <w:sz w:val="22"/>
          <w:szCs w:val="22"/>
        </w:rPr>
        <w:t xml:space="preserve"> te betalen op de feestdag van Sint Nicolaas bisschop uit een stuk land genaamd </w:t>
      </w:r>
      <w:r w:rsidRPr="002362D8">
        <w:rPr>
          <w:rFonts w:ascii="Arial" w:hAnsi="Arial" w:cs="Arial"/>
          <w:b/>
          <w:color w:val="000000"/>
          <w:sz w:val="22"/>
          <w:szCs w:val="22"/>
          <w:u w:val="single"/>
        </w:rPr>
        <w:t>Broecxerf</w:t>
      </w:r>
      <w:r w:rsidRPr="002362D8">
        <w:rPr>
          <w:rFonts w:ascii="Arial" w:hAnsi="Arial" w:cs="Arial"/>
          <w:color w:val="000000"/>
          <w:sz w:val="22"/>
          <w:szCs w:val="22"/>
        </w:rPr>
        <w:t xml:space="preserve"> 9 bunders ter plaatse </w:t>
      </w:r>
      <w:r w:rsidRPr="002362D8">
        <w:rPr>
          <w:rFonts w:ascii="Arial" w:hAnsi="Arial" w:cs="Arial"/>
          <w:b/>
          <w:color w:val="000000"/>
          <w:sz w:val="22"/>
          <w:szCs w:val="22"/>
          <w:u w:val="single"/>
        </w:rPr>
        <w:t>in den Boyem van Elde</w:t>
      </w:r>
      <w:r w:rsidRPr="002362D8">
        <w:rPr>
          <w:rFonts w:ascii="Arial" w:hAnsi="Arial" w:cs="Arial"/>
          <w:color w:val="000000"/>
          <w:sz w:val="22"/>
          <w:szCs w:val="22"/>
        </w:rPr>
        <w:t xml:space="preserve"> </w:t>
      </w:r>
      <w:r w:rsidRPr="002362D8">
        <w:rPr>
          <w:rFonts w:ascii="Arial" w:hAnsi="Arial" w:cs="Arial"/>
          <w:b/>
          <w:color w:val="000000"/>
          <w:sz w:val="22"/>
          <w:szCs w:val="22"/>
          <w:u w:val="single"/>
        </w:rPr>
        <w:t>bij de windmolen</w:t>
      </w:r>
      <w:r w:rsidRPr="002362D8">
        <w:rPr>
          <w:rFonts w:ascii="Arial" w:hAnsi="Arial" w:cs="Arial"/>
          <w:color w:val="000000"/>
          <w:sz w:val="22"/>
          <w:szCs w:val="22"/>
        </w:rPr>
        <w:t xml:space="preserve"> [molendinum venti] met als belendingen de akker genaamd </w:t>
      </w:r>
      <w:r w:rsidRPr="002362D8">
        <w:rPr>
          <w:rFonts w:ascii="Arial" w:hAnsi="Arial" w:cs="Arial"/>
          <w:b/>
          <w:color w:val="000000"/>
          <w:sz w:val="22"/>
          <w:szCs w:val="22"/>
          <w:u w:val="single"/>
        </w:rPr>
        <w:t>Scolacker,</w:t>
      </w:r>
      <w:r w:rsidRPr="002362D8">
        <w:rPr>
          <w:rFonts w:ascii="Arial" w:hAnsi="Arial" w:cs="Arial"/>
          <w:color w:val="000000"/>
          <w:sz w:val="22"/>
          <w:szCs w:val="22"/>
        </w:rPr>
        <w:t xml:space="preserve"> Henricus van der Cuylen, een kamp weiland van Roverus de Esche, de weg genaamd </w:t>
      </w:r>
      <w:r w:rsidRPr="002362D8">
        <w:rPr>
          <w:rFonts w:ascii="Arial" w:hAnsi="Arial" w:cs="Arial"/>
          <w:b/>
          <w:color w:val="000000"/>
          <w:sz w:val="22"/>
          <w:szCs w:val="22"/>
          <w:u w:val="single"/>
        </w:rPr>
        <w:t>den Boschwech</w:t>
      </w:r>
      <w:r w:rsidRPr="002362D8">
        <w:rPr>
          <w:rFonts w:ascii="Arial" w:hAnsi="Arial" w:cs="Arial"/>
          <w:color w:val="000000"/>
          <w:sz w:val="22"/>
          <w:szCs w:val="22"/>
        </w:rPr>
        <w:t xml:space="preserve">, een cijns aan het </w:t>
      </w:r>
      <w:r w:rsidRPr="002362D8">
        <w:rPr>
          <w:rFonts w:ascii="Arial" w:hAnsi="Arial" w:cs="Arial"/>
          <w:b/>
          <w:color w:val="000000"/>
          <w:sz w:val="22"/>
          <w:szCs w:val="22"/>
          <w:u w:val="single"/>
        </w:rPr>
        <w:t>Convent van Sint Clara te ’s-Hertogenbosch</w:t>
      </w:r>
      <w:r w:rsidRPr="002362D8">
        <w:rPr>
          <w:rFonts w:ascii="Arial" w:hAnsi="Arial" w:cs="Arial"/>
          <w:color w:val="000000"/>
          <w:sz w:val="22"/>
          <w:szCs w:val="22"/>
        </w:rPr>
        <w:t>, erfgenamen van wijlen Engbertus Luedincx</w:t>
      </w:r>
    </w:p>
    <w:p w14:paraId="188BF93D" w14:textId="77777777" w:rsidR="00D5028D" w:rsidRPr="002362D8" w:rsidRDefault="00D5028D">
      <w:pPr>
        <w:tabs>
          <w:tab w:val="left" w:pos="7890"/>
        </w:tabs>
        <w:rPr>
          <w:rFonts w:ascii="Arial" w:hAnsi="Arial" w:cs="Arial"/>
          <w:color w:val="000000"/>
          <w:sz w:val="22"/>
          <w:szCs w:val="22"/>
        </w:rPr>
      </w:pPr>
    </w:p>
    <w:p w14:paraId="4CE54F7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1247</w:t>
      </w:r>
    </w:p>
    <w:p w14:paraId="142715F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66  2 januari 1526</w:t>
      </w:r>
    </w:p>
    <w:p w14:paraId="3A82C7B3"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Arnoldus Deniss. de Zoemeren , een cijns van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uit een akker ter plaatse </w:t>
      </w:r>
      <w:r w:rsidRPr="002362D8">
        <w:rPr>
          <w:rFonts w:ascii="Arial" w:hAnsi="Arial" w:cs="Arial"/>
          <w:b/>
          <w:color w:val="000000"/>
          <w:sz w:val="22"/>
          <w:szCs w:val="22"/>
          <w:u w:val="single"/>
        </w:rPr>
        <w:t>de Borne</w:t>
      </w:r>
      <w:r w:rsidRPr="002362D8">
        <w:rPr>
          <w:rFonts w:ascii="Arial" w:hAnsi="Arial" w:cs="Arial"/>
          <w:color w:val="000000"/>
          <w:sz w:val="22"/>
          <w:szCs w:val="22"/>
        </w:rPr>
        <w:t xml:space="preserve"> met als belendingen Henricus zn.v.w. Henricus Pauwels, Johannis zn.v.w. Arnoldus de Lewe </w:t>
      </w:r>
      <w:r w:rsidRPr="002362D8">
        <w:rPr>
          <w:rFonts w:ascii="Arial" w:hAnsi="Arial" w:cs="Arial"/>
          <w:b/>
          <w:color w:val="000000"/>
          <w:sz w:val="22"/>
          <w:szCs w:val="22"/>
          <w:u w:val="single"/>
        </w:rPr>
        <w:t>aurifaber = goudsmid</w:t>
      </w:r>
      <w:r w:rsidRPr="002362D8">
        <w:rPr>
          <w:rFonts w:ascii="Arial" w:hAnsi="Arial" w:cs="Arial"/>
          <w:color w:val="000000"/>
          <w:sz w:val="22"/>
          <w:szCs w:val="22"/>
        </w:rPr>
        <w:t xml:space="preserve">, Johannis zn.v.w. Arnoldus zn.v.w. Johannis de Amboey, transport aan Johannis Spyker zn.v.w. Theodoricus  </w:t>
      </w:r>
    </w:p>
    <w:p w14:paraId="4633FA7D" w14:textId="77777777" w:rsidR="00D5028D" w:rsidRPr="002362D8" w:rsidRDefault="00D5028D">
      <w:pPr>
        <w:tabs>
          <w:tab w:val="left" w:pos="7890"/>
        </w:tabs>
        <w:rPr>
          <w:rFonts w:ascii="Arial" w:hAnsi="Arial" w:cs="Arial"/>
          <w:color w:val="000000"/>
          <w:sz w:val="22"/>
          <w:szCs w:val="22"/>
        </w:rPr>
      </w:pPr>
    </w:p>
    <w:p w14:paraId="531D6CCB"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93</w:t>
      </w:r>
    </w:p>
    <w:p w14:paraId="2AE38A5A" w14:textId="77777777" w:rsidR="00D5028D" w:rsidRPr="002362D8" w:rsidRDefault="00D5028D">
      <w:pPr>
        <w:tabs>
          <w:tab w:val="left" w:pos="7890"/>
        </w:tabs>
        <w:rPr>
          <w:rFonts w:ascii="Arial" w:hAnsi="Arial" w:cs="Arial"/>
          <w:color w:val="000000"/>
          <w:sz w:val="22"/>
          <w:szCs w:val="22"/>
        </w:rPr>
      </w:pPr>
    </w:p>
    <w:p w14:paraId="763F7A0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1248</w:t>
      </w:r>
    </w:p>
    <w:p w14:paraId="7C396ED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74  januari 1526</w:t>
      </w:r>
    </w:p>
    <w:p w14:paraId="425E9B6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Michaelis en Wilhelmus broers met Elisabeth en Woltera hun zusters kinderen van wijlen Wolterus Nagel en Margareta de vrouw van Wolterus dr.v.w. Nycolaus die Hues, een cijns van 3 gl. te betalen op de feestdag van Sint Dionisius martelaar, 12  lopensen land onder </w:t>
      </w:r>
      <w:r w:rsidRPr="002362D8">
        <w:rPr>
          <w:rFonts w:ascii="Arial" w:hAnsi="Arial" w:cs="Arial"/>
          <w:b/>
          <w:i/>
          <w:color w:val="000000"/>
          <w:sz w:val="22"/>
          <w:szCs w:val="22"/>
        </w:rPr>
        <w:t>Haren aent Holleneyndt</w:t>
      </w:r>
      <w:r w:rsidRPr="002362D8">
        <w:rPr>
          <w:rFonts w:ascii="Arial" w:hAnsi="Arial" w:cs="Arial"/>
          <w:color w:val="000000"/>
          <w:sz w:val="22"/>
          <w:szCs w:val="22"/>
        </w:rPr>
        <w:t xml:space="preserve"> en verder t.b.v. de kinderen van Wolterus Nagel en Margareta dr.v.Nycolaes die Huesche, idem Adrianus zn.v.Wilhemus Berkelmans man van Maria dr.v.w. Wolterus , uit 2 bunders beemd ter plaatse </w:t>
      </w:r>
      <w:r w:rsidRPr="002362D8">
        <w:rPr>
          <w:rFonts w:ascii="Arial" w:hAnsi="Arial" w:cs="Arial"/>
          <w:b/>
          <w:color w:val="000000"/>
          <w:sz w:val="22"/>
          <w:szCs w:val="22"/>
          <w:u w:val="single"/>
        </w:rPr>
        <w:t>Lutteleynde in Scryvershoeff</w:t>
      </w:r>
      <w:r w:rsidRPr="002362D8">
        <w:rPr>
          <w:rFonts w:ascii="Arial" w:hAnsi="Arial" w:cs="Arial"/>
          <w:color w:val="000000"/>
          <w:sz w:val="22"/>
          <w:szCs w:val="22"/>
        </w:rPr>
        <w:t xml:space="preserve"> met als belendingen Egidius Claessen, de erfgenamen van wijlen Bertha genaamd Kemclinck [zeer dubieus] uit 6 lopensen land ter plaatse </w:t>
      </w:r>
      <w:r w:rsidRPr="002362D8">
        <w:rPr>
          <w:rFonts w:ascii="Arial" w:hAnsi="Arial" w:cs="Arial"/>
          <w:b/>
          <w:color w:val="000000"/>
          <w:sz w:val="22"/>
          <w:szCs w:val="22"/>
          <w:u w:val="single"/>
        </w:rPr>
        <w:t>Meijhovel aen den Borne</w:t>
      </w:r>
      <w:r w:rsidRPr="002362D8">
        <w:rPr>
          <w:rFonts w:ascii="Arial" w:hAnsi="Arial" w:cs="Arial"/>
          <w:color w:val="000000"/>
          <w:sz w:val="22"/>
          <w:szCs w:val="22"/>
        </w:rPr>
        <w:t xml:space="preserve"> met als belendingen de erfgenamen van Henricus de Gerwen, de erfgenamen van Johannis van den Zydewynen, Magister Nycolaus Kust t.b.v. de kinderen van Wolterus Nagel en zijn vrouw Margareta dr.v. Nycolaus die Huesch, Everardus zn.v.w. Everardus Colenss. </w:t>
      </w:r>
      <w:r w:rsidRPr="002362D8">
        <w:rPr>
          <w:rFonts w:ascii="Arial" w:hAnsi="Arial" w:cs="Arial"/>
          <w:b/>
          <w:color w:val="000000"/>
          <w:sz w:val="22"/>
          <w:szCs w:val="22"/>
          <w:u w:val="single"/>
        </w:rPr>
        <w:t>schaelmeker</w:t>
      </w:r>
      <w:r w:rsidRPr="002362D8">
        <w:rPr>
          <w:rFonts w:ascii="Arial" w:hAnsi="Arial" w:cs="Arial"/>
          <w:color w:val="000000"/>
          <w:sz w:val="22"/>
          <w:szCs w:val="22"/>
        </w:rPr>
        <w:t xml:space="preserve"> </w:t>
      </w:r>
    </w:p>
    <w:p w14:paraId="427CA226" w14:textId="77777777" w:rsidR="00D5028D" w:rsidRPr="002362D8" w:rsidRDefault="00D5028D">
      <w:pPr>
        <w:tabs>
          <w:tab w:val="left" w:pos="7890"/>
        </w:tabs>
        <w:rPr>
          <w:rFonts w:ascii="Arial" w:hAnsi="Arial" w:cs="Arial"/>
          <w:color w:val="000000"/>
          <w:sz w:val="22"/>
          <w:szCs w:val="22"/>
        </w:rPr>
      </w:pPr>
    </w:p>
    <w:p w14:paraId="42655C9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1249</w:t>
      </w:r>
    </w:p>
    <w:p w14:paraId="459D6C4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91v  23 januari 1526</w:t>
      </w:r>
    </w:p>
    <w:p w14:paraId="434F1FA8"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Theodoricus zn.v.w. Theodoricus van den Hovel heeft verkocht aan Beatrice weduwe van wijlen Wolterus Oeme [dubieus] zn.v.w. Johannis, een cijns van 17 gl. uit een beemd genaamd </w:t>
      </w:r>
      <w:r w:rsidRPr="002362D8">
        <w:rPr>
          <w:rFonts w:ascii="Arial" w:hAnsi="Arial" w:cs="Arial"/>
          <w:b/>
          <w:color w:val="000000"/>
          <w:sz w:val="22"/>
          <w:szCs w:val="22"/>
          <w:u w:val="single"/>
        </w:rPr>
        <w:t>Vleckenshoeff 4 bunders beemd ter plaatse Elde</w:t>
      </w:r>
      <w:r w:rsidRPr="002362D8">
        <w:rPr>
          <w:rFonts w:ascii="Arial" w:hAnsi="Arial" w:cs="Arial"/>
          <w:color w:val="000000"/>
          <w:sz w:val="22"/>
          <w:szCs w:val="22"/>
        </w:rPr>
        <w:t xml:space="preserve"> met als belendingen het </w:t>
      </w:r>
      <w:r w:rsidRPr="002362D8">
        <w:rPr>
          <w:rFonts w:ascii="Arial" w:hAnsi="Arial" w:cs="Arial"/>
          <w:b/>
          <w:color w:val="000000"/>
          <w:sz w:val="22"/>
          <w:szCs w:val="22"/>
          <w:u w:val="single"/>
        </w:rPr>
        <w:t>Convent van de Kartuizers van Vught</w:t>
      </w:r>
      <w:r w:rsidRPr="002362D8">
        <w:rPr>
          <w:rFonts w:ascii="Arial" w:hAnsi="Arial" w:cs="Arial"/>
          <w:color w:val="000000"/>
          <w:sz w:val="22"/>
          <w:szCs w:val="22"/>
        </w:rPr>
        <w:t xml:space="preserve">, Henricus van den Borne, Reynerus Janss., met in de marge een notitie dd. 22 januari 1616 waarin genoemd worden Nicolaes Janss. Donkers [dubieus] </w:t>
      </w:r>
      <w:r w:rsidRPr="002362D8">
        <w:rPr>
          <w:rFonts w:ascii="Arial" w:hAnsi="Arial" w:cs="Arial"/>
          <w:b/>
          <w:color w:val="000000"/>
          <w:sz w:val="22"/>
          <w:szCs w:val="22"/>
          <w:u w:val="single"/>
        </w:rPr>
        <w:t xml:space="preserve">magister en rector van het Groot Gasthuis en provisor van het Baetken </w:t>
      </w:r>
      <w:r w:rsidRPr="002362D8">
        <w:rPr>
          <w:rFonts w:ascii="Arial" w:hAnsi="Arial" w:cs="Arial"/>
          <w:b/>
          <w:color w:val="000000"/>
          <w:sz w:val="22"/>
          <w:szCs w:val="22"/>
          <w:u w:val="single"/>
        </w:rPr>
        <w:lastRenderedPageBreak/>
        <w:t>Doncx gasthuis te ’s-Hertogenbosch</w:t>
      </w:r>
      <w:r w:rsidRPr="002362D8">
        <w:rPr>
          <w:rFonts w:ascii="Arial" w:hAnsi="Arial" w:cs="Arial"/>
          <w:color w:val="000000"/>
          <w:sz w:val="22"/>
          <w:szCs w:val="22"/>
        </w:rPr>
        <w:t xml:space="preserve">, Jan Symon Janssen, ondertekend door A. van Heest [zeer dubieus] </w:t>
      </w:r>
    </w:p>
    <w:p w14:paraId="4D7E374A" w14:textId="77777777" w:rsidR="00D5028D" w:rsidRPr="002362D8" w:rsidRDefault="00D5028D">
      <w:pPr>
        <w:tabs>
          <w:tab w:val="left" w:pos="7890"/>
        </w:tabs>
        <w:rPr>
          <w:rFonts w:ascii="Arial" w:hAnsi="Arial" w:cs="Arial"/>
          <w:color w:val="000000"/>
          <w:sz w:val="22"/>
          <w:szCs w:val="22"/>
        </w:rPr>
      </w:pPr>
    </w:p>
    <w:p w14:paraId="7E1BE1C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1250</w:t>
      </w:r>
    </w:p>
    <w:p w14:paraId="0EB09B15"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42v  4 januari 1526</w:t>
      </w:r>
    </w:p>
    <w:p w14:paraId="283A32BF"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Elisabeth dr.v.w. Nycolaas Lybrechz., een manderzaad land ter plaatse </w:t>
      </w:r>
      <w:r w:rsidRPr="002362D8">
        <w:rPr>
          <w:rFonts w:ascii="Arial" w:hAnsi="Arial" w:cs="Arial"/>
          <w:b/>
          <w:color w:val="000000"/>
          <w:sz w:val="22"/>
          <w:szCs w:val="22"/>
          <w:u w:val="single"/>
        </w:rPr>
        <w:t>Lutteleynde bij de heide [juxta mericam] die Roedscheheye</w:t>
      </w:r>
      <w:r w:rsidRPr="002362D8">
        <w:rPr>
          <w:rFonts w:ascii="Arial" w:hAnsi="Arial" w:cs="Arial"/>
          <w:color w:val="000000"/>
          <w:sz w:val="22"/>
          <w:szCs w:val="22"/>
        </w:rPr>
        <w:t xml:space="preserve"> met als belendingen genoemde Elisabeth, Johannis zn.v.w. Paulus de Gerwen, de gemene straat, transport aan Johannes zn.v.w. Paulus de Gerwen, </w:t>
      </w:r>
      <w:r w:rsidRPr="002362D8">
        <w:rPr>
          <w:rFonts w:ascii="Arial" w:hAnsi="Arial" w:cs="Arial"/>
          <w:b/>
          <w:color w:val="000000"/>
          <w:sz w:val="22"/>
          <w:szCs w:val="22"/>
          <w:u w:val="single"/>
        </w:rPr>
        <w:t>Convent van Sint Geetrui in ’s-Hertogenbosch</w:t>
      </w:r>
      <w:r w:rsidRPr="002362D8">
        <w:rPr>
          <w:rFonts w:ascii="Arial" w:hAnsi="Arial" w:cs="Arial"/>
          <w:color w:val="000000"/>
          <w:sz w:val="22"/>
          <w:szCs w:val="22"/>
        </w:rPr>
        <w:t xml:space="preserve">; idem genoemde Johannis zn.v.w. Paulus de Gerwen uit 3 lopensen land ter plaatse </w:t>
      </w:r>
      <w:r w:rsidRPr="002362D8">
        <w:rPr>
          <w:rFonts w:ascii="Arial" w:hAnsi="Arial" w:cs="Arial"/>
          <w:b/>
          <w:color w:val="000000"/>
          <w:sz w:val="22"/>
          <w:szCs w:val="22"/>
          <w:u w:val="single"/>
        </w:rPr>
        <w:t>in de Doelackers</w:t>
      </w:r>
      <w:r w:rsidRPr="002362D8">
        <w:rPr>
          <w:rFonts w:ascii="Arial" w:hAnsi="Arial" w:cs="Arial"/>
          <w:color w:val="000000"/>
          <w:sz w:val="22"/>
          <w:szCs w:val="22"/>
        </w:rPr>
        <w:t xml:space="preserve"> </w:t>
      </w:r>
    </w:p>
    <w:p w14:paraId="5BB9931D" w14:textId="77777777" w:rsidR="00D5028D" w:rsidRPr="002362D8" w:rsidRDefault="00D5028D">
      <w:pPr>
        <w:tabs>
          <w:tab w:val="left" w:pos="7890"/>
        </w:tabs>
        <w:rPr>
          <w:rFonts w:ascii="Arial" w:hAnsi="Arial" w:cs="Arial"/>
          <w:color w:val="000000"/>
          <w:sz w:val="22"/>
          <w:szCs w:val="22"/>
        </w:rPr>
      </w:pPr>
    </w:p>
    <w:p w14:paraId="794DB58B"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1251</w:t>
      </w:r>
    </w:p>
    <w:p w14:paraId="353A98E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51v  januari 1526</w:t>
      </w:r>
    </w:p>
    <w:p w14:paraId="2409604A"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Wolterus zn.v.w. Henricus zn.v.w. Goeswinus </w:t>
      </w:r>
      <w:r w:rsidRPr="002362D8">
        <w:rPr>
          <w:rFonts w:ascii="Arial" w:hAnsi="Arial" w:cs="Arial"/>
          <w:b/>
          <w:color w:val="000000"/>
          <w:sz w:val="22"/>
          <w:szCs w:val="22"/>
          <w:u w:val="single"/>
        </w:rPr>
        <w:t>natuurlijke zoon</w:t>
      </w:r>
      <w:r w:rsidRPr="002362D8">
        <w:rPr>
          <w:rFonts w:ascii="Arial" w:hAnsi="Arial" w:cs="Arial"/>
          <w:color w:val="000000"/>
          <w:sz w:val="22"/>
          <w:szCs w:val="22"/>
        </w:rPr>
        <w:t xml:space="preserve"> van wijlen Johannis van den Waude, uit een stuk land ter plaatse </w:t>
      </w:r>
      <w:r w:rsidRPr="002362D8">
        <w:rPr>
          <w:rFonts w:ascii="Arial" w:hAnsi="Arial" w:cs="Arial"/>
          <w:b/>
          <w:color w:val="000000"/>
          <w:sz w:val="22"/>
          <w:szCs w:val="22"/>
          <w:u w:val="single"/>
        </w:rPr>
        <w:t>aen den Borne genaamd Ghyzenbuenre</w:t>
      </w:r>
      <w:r w:rsidRPr="002362D8">
        <w:rPr>
          <w:rFonts w:ascii="Arial" w:hAnsi="Arial" w:cs="Arial"/>
          <w:color w:val="000000"/>
          <w:sz w:val="22"/>
          <w:szCs w:val="22"/>
        </w:rPr>
        <w:t xml:space="preserve"> met als belendingen Goeswinus zn.v.w. Johannis van den Waude genaamd Beke en Gerardus van den Hautart, Arnoldus zn.v.w. ….[einde akte]</w:t>
      </w:r>
    </w:p>
    <w:p w14:paraId="16BFC676" w14:textId="77777777" w:rsidR="00D5028D" w:rsidRPr="002362D8" w:rsidRDefault="00D5028D">
      <w:pPr>
        <w:tabs>
          <w:tab w:val="left" w:pos="7890"/>
        </w:tabs>
        <w:rPr>
          <w:rFonts w:ascii="Arial" w:hAnsi="Arial" w:cs="Arial"/>
          <w:color w:val="000000"/>
          <w:sz w:val="22"/>
          <w:szCs w:val="22"/>
        </w:rPr>
      </w:pPr>
    </w:p>
    <w:p w14:paraId="562D4C9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1252</w:t>
      </w:r>
    </w:p>
    <w:p w14:paraId="22E0581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172v  januari 1526</w:t>
      </w:r>
    </w:p>
    <w:p w14:paraId="13A0EB70" w14:textId="77777777" w:rsidR="00D5028D" w:rsidRPr="002362D8" w:rsidRDefault="00D5028D">
      <w:pPr>
        <w:tabs>
          <w:tab w:val="left" w:pos="7890"/>
        </w:tabs>
        <w:rPr>
          <w:rFonts w:ascii="Arial" w:hAnsi="Arial" w:cs="Arial"/>
          <w:b/>
          <w:color w:val="000000"/>
          <w:sz w:val="22"/>
          <w:szCs w:val="22"/>
          <w:u w:val="single"/>
        </w:rPr>
      </w:pPr>
      <w:r w:rsidRPr="002362D8">
        <w:rPr>
          <w:rFonts w:ascii="Arial" w:hAnsi="Arial" w:cs="Arial"/>
          <w:color w:val="000000"/>
          <w:sz w:val="22"/>
          <w:szCs w:val="22"/>
        </w:rPr>
        <w:t xml:space="preserve">Anthonia dr.v.w. Egidius die Leuwe, een erfpacht van een mud rogge uit huis erf en hof ter plaatse </w:t>
      </w:r>
      <w:r w:rsidRPr="002362D8">
        <w:rPr>
          <w:rFonts w:ascii="Arial" w:hAnsi="Arial" w:cs="Arial"/>
          <w:b/>
          <w:color w:val="000000"/>
          <w:sz w:val="22"/>
          <w:szCs w:val="22"/>
          <w:u w:val="single"/>
        </w:rPr>
        <w:t>Delschot</w:t>
      </w:r>
      <w:r w:rsidRPr="002362D8">
        <w:rPr>
          <w:rFonts w:ascii="Arial" w:hAnsi="Arial" w:cs="Arial"/>
          <w:color w:val="000000"/>
          <w:sz w:val="22"/>
          <w:szCs w:val="22"/>
        </w:rPr>
        <w:t xml:space="preserve"> met als belendingen de kinderen van wijlen Hermanus de Kessel. de </w:t>
      </w:r>
      <w:r w:rsidRPr="002362D8">
        <w:rPr>
          <w:rFonts w:ascii="Arial" w:hAnsi="Arial" w:cs="Arial"/>
          <w:b/>
          <w:color w:val="000000"/>
          <w:sz w:val="22"/>
          <w:szCs w:val="22"/>
          <w:u w:val="single"/>
        </w:rPr>
        <w:t>Gemeynt,</w:t>
      </w:r>
      <w:r w:rsidRPr="002362D8">
        <w:rPr>
          <w:rFonts w:ascii="Arial" w:hAnsi="Arial" w:cs="Arial"/>
          <w:color w:val="000000"/>
          <w:sz w:val="22"/>
          <w:szCs w:val="22"/>
        </w:rPr>
        <w:t xml:space="preserve"> een bunder beemd in de beemden genaamd </w:t>
      </w:r>
      <w:r w:rsidRPr="002362D8">
        <w:rPr>
          <w:rFonts w:ascii="Arial" w:hAnsi="Arial" w:cs="Arial"/>
          <w:b/>
          <w:color w:val="000000"/>
          <w:sz w:val="22"/>
          <w:szCs w:val="22"/>
          <w:u w:val="single"/>
        </w:rPr>
        <w:t xml:space="preserve">Verdoncxbeempden </w:t>
      </w:r>
    </w:p>
    <w:p w14:paraId="1F74E32F" w14:textId="77777777" w:rsidR="00D5028D" w:rsidRPr="002362D8" w:rsidRDefault="00D5028D">
      <w:pPr>
        <w:tabs>
          <w:tab w:val="left" w:pos="7890"/>
        </w:tabs>
        <w:rPr>
          <w:rFonts w:ascii="Arial" w:hAnsi="Arial" w:cs="Arial"/>
          <w:color w:val="000000"/>
          <w:sz w:val="22"/>
          <w:szCs w:val="22"/>
        </w:rPr>
      </w:pPr>
    </w:p>
    <w:p w14:paraId="623C3E1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1253</w:t>
      </w:r>
    </w:p>
    <w:p w14:paraId="3C26E52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307  26 januari 1526</w:t>
      </w:r>
    </w:p>
    <w:p w14:paraId="3B31D91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Dominus Hubertus de Herentals presbiter tijdelijk belijder van de </w:t>
      </w:r>
      <w:r w:rsidRPr="002362D8">
        <w:rPr>
          <w:rFonts w:ascii="Arial" w:hAnsi="Arial" w:cs="Arial"/>
          <w:b/>
          <w:color w:val="000000"/>
          <w:sz w:val="22"/>
          <w:szCs w:val="22"/>
          <w:u w:val="single"/>
        </w:rPr>
        <w:t>Zusters van de Derde Orde van Sint Franciscus ter plaatse de Ulenborch te ’s-Hertogenbosch</w:t>
      </w:r>
      <w:r w:rsidRPr="002362D8">
        <w:rPr>
          <w:rFonts w:ascii="Arial" w:hAnsi="Arial" w:cs="Arial"/>
          <w:color w:val="000000"/>
          <w:sz w:val="22"/>
          <w:szCs w:val="22"/>
        </w:rPr>
        <w:t xml:space="preserve">, een cijns van 8 gl. uit huis erf hof en stuk land ter plaatse </w:t>
      </w:r>
      <w:r w:rsidRPr="002362D8">
        <w:rPr>
          <w:rFonts w:ascii="Arial" w:hAnsi="Arial" w:cs="Arial"/>
          <w:b/>
          <w:color w:val="000000"/>
          <w:sz w:val="22"/>
          <w:szCs w:val="22"/>
          <w:u w:val="single"/>
        </w:rPr>
        <w:t>de Borne</w:t>
      </w:r>
      <w:r w:rsidRPr="002362D8">
        <w:rPr>
          <w:rFonts w:ascii="Arial" w:hAnsi="Arial" w:cs="Arial"/>
          <w:color w:val="000000"/>
          <w:sz w:val="22"/>
          <w:szCs w:val="22"/>
        </w:rPr>
        <w:t xml:space="preserve"> met als belendingen de gemene straat, de erfgenamen van Gerlacus zn.v.w. Arnoldus van den Borne en uit huis erf en hof en 12 lopensen land ter plaatse </w:t>
      </w:r>
      <w:r w:rsidRPr="002362D8">
        <w:rPr>
          <w:rFonts w:ascii="Arial" w:hAnsi="Arial" w:cs="Arial"/>
          <w:b/>
          <w:color w:val="000000"/>
          <w:sz w:val="22"/>
          <w:szCs w:val="22"/>
          <w:u w:val="single"/>
        </w:rPr>
        <w:t>dLutteleynde</w:t>
      </w:r>
      <w:r w:rsidRPr="002362D8">
        <w:rPr>
          <w:rFonts w:ascii="Arial" w:hAnsi="Arial" w:cs="Arial"/>
          <w:color w:val="000000"/>
          <w:sz w:val="22"/>
          <w:szCs w:val="22"/>
        </w:rPr>
        <w:t xml:space="preserve"> met als belendingen de weduwe van wijlen Peter van der Weteringen en haar kinderen, Henricus die Coster [einde akte]</w:t>
      </w:r>
    </w:p>
    <w:p w14:paraId="02632679" w14:textId="77777777" w:rsidR="00D5028D" w:rsidRPr="002362D8" w:rsidRDefault="00D5028D">
      <w:pPr>
        <w:tabs>
          <w:tab w:val="left" w:pos="7890"/>
        </w:tabs>
        <w:rPr>
          <w:rFonts w:ascii="Arial" w:hAnsi="Arial" w:cs="Arial"/>
          <w:color w:val="000000"/>
          <w:sz w:val="22"/>
          <w:szCs w:val="22"/>
        </w:rPr>
      </w:pPr>
    </w:p>
    <w:p w14:paraId="30C7A9E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1254</w:t>
      </w:r>
    </w:p>
    <w:p w14:paraId="76CCDFE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112v  10 februari 1526</w:t>
      </w:r>
    </w:p>
    <w:p w14:paraId="2CB57BA1"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Wilhelmus en Joahnnes broers kinderen van wijlen Wolterus Goiartss. en Wilhelmus zn.v.w. Arnoldus van den Nuwenhuys, cijns van </w:t>
      </w:r>
      <w:smartTag w:uri="urn:schemas-microsoft-com:office:smarttags" w:element="metricconverter">
        <w:smartTagPr>
          <w:attr w:name="ProductID" w:val="4 pond"/>
        </w:smartTagPr>
        <w:r w:rsidRPr="002362D8">
          <w:rPr>
            <w:rFonts w:ascii="Arial" w:hAnsi="Arial" w:cs="Arial"/>
            <w:color w:val="000000"/>
            <w:sz w:val="22"/>
            <w:szCs w:val="22"/>
          </w:rPr>
          <w:t>4 pond</w:t>
        </w:r>
      </w:smartTag>
      <w:r w:rsidRPr="002362D8">
        <w:rPr>
          <w:rFonts w:ascii="Arial" w:hAnsi="Arial" w:cs="Arial"/>
          <w:color w:val="000000"/>
          <w:sz w:val="22"/>
          <w:szCs w:val="22"/>
        </w:rPr>
        <w:t xml:space="preserve"> uit huis hofstad en hof en land ter plaatse het </w:t>
      </w:r>
      <w:r w:rsidRPr="002362D8">
        <w:rPr>
          <w:rFonts w:ascii="Arial" w:hAnsi="Arial" w:cs="Arial"/>
          <w:b/>
          <w:color w:val="000000"/>
          <w:sz w:val="22"/>
          <w:szCs w:val="22"/>
          <w:u w:val="single"/>
        </w:rPr>
        <w:t xml:space="preserve">Wybossch </w:t>
      </w:r>
      <w:r w:rsidRPr="002362D8">
        <w:rPr>
          <w:rFonts w:ascii="Arial" w:hAnsi="Arial" w:cs="Arial"/>
          <w:color w:val="000000"/>
          <w:sz w:val="22"/>
          <w:szCs w:val="22"/>
        </w:rPr>
        <w:t xml:space="preserve">met als belendingen Arnoldus van den Hovel, de erfgenamen van wijlen Henricus de Gerwen, Martinus zn.v.w. Henricus Theeuss. van Baekelaer , Jordanus zn.v.w. Goeswinus de Oudenhoven, transport aan </w:t>
      </w:r>
    </w:p>
    <w:p w14:paraId="49548EA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 </w:t>
      </w:r>
    </w:p>
    <w:p w14:paraId="4BF17B3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1255</w:t>
      </w:r>
    </w:p>
    <w:p w14:paraId="0A1142C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120v  16 februari 1526</w:t>
      </w:r>
    </w:p>
    <w:p w14:paraId="533AA20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Godefridus Henrixss. heeft verkocht aan </w:t>
      </w:r>
      <w:r w:rsidRPr="002362D8">
        <w:rPr>
          <w:rFonts w:ascii="Arial" w:hAnsi="Arial" w:cs="Arial"/>
          <w:b/>
          <w:color w:val="000000"/>
          <w:sz w:val="22"/>
          <w:szCs w:val="22"/>
          <w:u w:val="single"/>
        </w:rPr>
        <w:t xml:space="preserve">Dominus Johannis de Erp [dubieus] zn.v. w. Johannis presbyter </w:t>
      </w:r>
      <w:r w:rsidRPr="002362D8">
        <w:rPr>
          <w:rFonts w:ascii="Arial" w:hAnsi="Arial" w:cs="Arial"/>
          <w:color w:val="000000"/>
          <w:sz w:val="22"/>
          <w:szCs w:val="22"/>
        </w:rPr>
        <w:t xml:space="preserve">een erfcijns van </w:t>
      </w:r>
      <w:smartTag w:uri="urn:schemas-microsoft-com:office:smarttags" w:element="metricconverter">
        <w:smartTagPr>
          <w:attr w:name="ProductID" w:val="4 pond"/>
        </w:smartTagPr>
        <w:r w:rsidRPr="002362D8">
          <w:rPr>
            <w:rFonts w:ascii="Arial" w:hAnsi="Arial" w:cs="Arial"/>
            <w:color w:val="000000"/>
            <w:sz w:val="22"/>
            <w:szCs w:val="22"/>
          </w:rPr>
          <w:t>4 pond</w:t>
        </w:r>
      </w:smartTag>
      <w:r w:rsidRPr="002362D8">
        <w:rPr>
          <w:rFonts w:ascii="Arial" w:hAnsi="Arial" w:cs="Arial"/>
          <w:color w:val="000000"/>
          <w:sz w:val="22"/>
          <w:szCs w:val="22"/>
        </w:rPr>
        <w:t xml:space="preserve"> te betalen op de feestdag van Sint Pertus ad Cathedra uit huis erf hof ter plaatse </w:t>
      </w:r>
      <w:r w:rsidRPr="002362D8">
        <w:rPr>
          <w:rFonts w:ascii="Arial" w:hAnsi="Arial" w:cs="Arial"/>
          <w:b/>
          <w:color w:val="000000"/>
          <w:sz w:val="22"/>
          <w:szCs w:val="22"/>
          <w:u w:val="single"/>
        </w:rPr>
        <w:t>de Borne</w:t>
      </w:r>
      <w:r w:rsidRPr="002362D8">
        <w:rPr>
          <w:rFonts w:ascii="Arial" w:hAnsi="Arial" w:cs="Arial"/>
          <w:color w:val="000000"/>
          <w:sz w:val="22"/>
          <w:szCs w:val="22"/>
        </w:rPr>
        <w:t xml:space="preserve"> met als belendingen het </w:t>
      </w:r>
      <w:r w:rsidRPr="002362D8">
        <w:rPr>
          <w:rFonts w:ascii="Arial" w:hAnsi="Arial" w:cs="Arial"/>
          <w:b/>
          <w:color w:val="000000"/>
          <w:sz w:val="22"/>
          <w:szCs w:val="22"/>
          <w:u w:val="single"/>
        </w:rPr>
        <w:t>Convent van Porta Celi [Caeli] omtrent de Baseldonk in ’s-Hertogenbosch</w:t>
      </w:r>
      <w:r w:rsidRPr="002362D8">
        <w:rPr>
          <w:rFonts w:ascii="Arial" w:hAnsi="Arial" w:cs="Arial"/>
          <w:color w:val="000000"/>
          <w:sz w:val="22"/>
          <w:szCs w:val="22"/>
        </w:rPr>
        <w:t xml:space="preserve">, Roverus Willemss. en meer anderen, de gemene straat, </w:t>
      </w:r>
    </w:p>
    <w:p w14:paraId="0B67D8EB" w14:textId="77777777" w:rsidR="00D5028D" w:rsidRPr="002362D8" w:rsidRDefault="00D5028D">
      <w:pPr>
        <w:tabs>
          <w:tab w:val="left" w:pos="7890"/>
        </w:tabs>
        <w:rPr>
          <w:rFonts w:ascii="Arial" w:hAnsi="Arial" w:cs="Arial"/>
          <w:color w:val="000000"/>
          <w:sz w:val="22"/>
          <w:szCs w:val="22"/>
        </w:rPr>
      </w:pPr>
    </w:p>
    <w:p w14:paraId="29F95D1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1256</w:t>
      </w:r>
    </w:p>
    <w:p w14:paraId="5E749A7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134  5 maart 1526 [post Oculi]</w:t>
      </w:r>
    </w:p>
    <w:p w14:paraId="3A5684AC" w14:textId="77777777" w:rsidR="00D5028D" w:rsidRPr="002362D8" w:rsidRDefault="00D5028D">
      <w:pPr>
        <w:tabs>
          <w:tab w:val="left" w:pos="7890"/>
        </w:tabs>
        <w:rPr>
          <w:rFonts w:ascii="Arial" w:hAnsi="Arial" w:cs="Arial"/>
          <w:color w:val="000000"/>
          <w:sz w:val="22"/>
          <w:szCs w:val="22"/>
        </w:rPr>
      </w:pPr>
      <w:r w:rsidRPr="002362D8">
        <w:rPr>
          <w:rFonts w:ascii="Arial" w:hAnsi="Arial" w:cs="Arial"/>
          <w:b/>
          <w:color w:val="000000"/>
          <w:sz w:val="22"/>
          <w:szCs w:val="22"/>
          <w:u w:val="single"/>
        </w:rPr>
        <w:t>Dominus Goeswinus zn.v.w. Alardus de Duel of Dael (?) presbiter</w:t>
      </w:r>
      <w:r w:rsidRPr="002362D8">
        <w:rPr>
          <w:rFonts w:ascii="Arial" w:hAnsi="Arial" w:cs="Arial"/>
          <w:color w:val="000000"/>
          <w:sz w:val="22"/>
          <w:szCs w:val="22"/>
        </w:rPr>
        <w:t xml:space="preserve"> en Alardus en wijlen </w:t>
      </w:r>
      <w:r w:rsidRPr="002362D8">
        <w:rPr>
          <w:rFonts w:ascii="Arial" w:hAnsi="Arial" w:cs="Arial"/>
          <w:b/>
          <w:color w:val="000000"/>
          <w:sz w:val="22"/>
          <w:szCs w:val="22"/>
          <w:u w:val="single"/>
        </w:rPr>
        <w:t>Domicella Elisabeth</w:t>
      </w:r>
      <w:r w:rsidRPr="002362D8">
        <w:rPr>
          <w:rFonts w:ascii="Arial" w:hAnsi="Arial" w:cs="Arial"/>
          <w:color w:val="000000"/>
          <w:sz w:val="22"/>
          <w:szCs w:val="22"/>
        </w:rPr>
        <w:t xml:space="preserve"> zijn vrouw dr.v.w. Jacobus Noede [dubieus] een cijns uit land onder </w:t>
      </w:r>
      <w:r w:rsidRPr="002362D8">
        <w:rPr>
          <w:rFonts w:ascii="Arial" w:hAnsi="Arial" w:cs="Arial"/>
          <w:b/>
          <w:color w:val="000000"/>
          <w:sz w:val="22"/>
          <w:szCs w:val="22"/>
          <w:u w:val="single"/>
        </w:rPr>
        <w:t>Delschott ter plaatse Roggehoeve</w:t>
      </w:r>
      <w:r w:rsidRPr="002362D8">
        <w:rPr>
          <w:rFonts w:ascii="Arial" w:hAnsi="Arial" w:cs="Arial"/>
          <w:color w:val="000000"/>
          <w:sz w:val="22"/>
          <w:szCs w:val="22"/>
        </w:rPr>
        <w:t xml:space="preserve"> met als belendingen Oda </w:t>
      </w:r>
      <w:r w:rsidRPr="002362D8">
        <w:rPr>
          <w:rFonts w:ascii="Arial" w:hAnsi="Arial" w:cs="Arial"/>
          <w:b/>
          <w:color w:val="000000"/>
          <w:sz w:val="22"/>
          <w:szCs w:val="22"/>
          <w:u w:val="single"/>
        </w:rPr>
        <w:t>natuurlijke dochter</w:t>
      </w:r>
      <w:r w:rsidRPr="002362D8">
        <w:rPr>
          <w:rFonts w:ascii="Arial" w:hAnsi="Arial" w:cs="Arial"/>
          <w:color w:val="000000"/>
          <w:sz w:val="22"/>
          <w:szCs w:val="22"/>
        </w:rPr>
        <w:t xml:space="preserve"> van Gerardus van den Bogart, huis erf hof ter plaatse, Arnoldus de Myrle, Jacobus Cnoede (?) </w:t>
      </w:r>
      <w:r w:rsidRPr="002362D8">
        <w:rPr>
          <w:rFonts w:ascii="Arial" w:hAnsi="Arial" w:cs="Arial"/>
          <w:color w:val="000000"/>
          <w:sz w:val="22"/>
          <w:szCs w:val="22"/>
        </w:rPr>
        <w:lastRenderedPageBreak/>
        <w:t>zn.v.w. Jacobus, Henricus en Jacop broers kinderen van wijlen Ghyselbertus Ghysels en Katarina zijn vrouw dr.v.w. Jacobus Cnoede</w:t>
      </w:r>
    </w:p>
    <w:p w14:paraId="242C923A" w14:textId="77777777" w:rsidR="00D5028D" w:rsidRPr="002362D8" w:rsidRDefault="00D5028D">
      <w:pPr>
        <w:tabs>
          <w:tab w:val="left" w:pos="7890"/>
        </w:tabs>
        <w:rPr>
          <w:rFonts w:ascii="Arial" w:hAnsi="Arial" w:cs="Arial"/>
          <w:color w:val="000000"/>
          <w:sz w:val="22"/>
          <w:szCs w:val="22"/>
        </w:rPr>
      </w:pPr>
    </w:p>
    <w:p w14:paraId="5CF28972"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1257</w:t>
      </w:r>
    </w:p>
    <w:p w14:paraId="5F8FB41A"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 xml:space="preserve">BP 1305  folio 103v  17 maart 1526 [post Letare] </w:t>
      </w:r>
    </w:p>
    <w:p w14:paraId="26FD338C"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Gerardus zn.v.w. Gerardus de Gael en Katarina zijn zuster hebben verkocht aan Willem Lambertss. van den Vorstenbosch t.b.v. Arnoldus Egidius Adrianus en Katarina kinderen van wijlen Johannis Lambertss. van Vorstenbsoch, een cijns van </w:t>
      </w:r>
      <w:smartTag w:uri="urn:schemas-microsoft-com:office:smarttags" w:element="metricconverter">
        <w:smartTagPr>
          <w:attr w:name="ProductID" w:val="8 pond"/>
        </w:smartTagPr>
        <w:r w:rsidRPr="002362D8">
          <w:rPr>
            <w:rFonts w:ascii="Arial" w:hAnsi="Arial" w:cs="Arial"/>
            <w:color w:val="000000"/>
            <w:sz w:val="22"/>
            <w:szCs w:val="22"/>
          </w:rPr>
          <w:t>8 pond</w:t>
        </w:r>
      </w:smartTag>
      <w:r w:rsidRPr="002362D8">
        <w:rPr>
          <w:rFonts w:ascii="Arial" w:hAnsi="Arial" w:cs="Arial"/>
          <w:color w:val="000000"/>
          <w:sz w:val="22"/>
          <w:szCs w:val="22"/>
        </w:rPr>
        <w:t xml:space="preserve"> uit een weiland ter plaatse </w:t>
      </w:r>
      <w:r w:rsidRPr="002362D8">
        <w:rPr>
          <w:rFonts w:ascii="Arial" w:hAnsi="Arial" w:cs="Arial"/>
          <w:b/>
          <w:color w:val="000000"/>
          <w:sz w:val="22"/>
          <w:szCs w:val="22"/>
          <w:u w:val="single"/>
        </w:rPr>
        <w:t>Eelde</w:t>
      </w:r>
      <w:r w:rsidRPr="002362D8">
        <w:rPr>
          <w:rFonts w:ascii="Arial" w:hAnsi="Arial" w:cs="Arial"/>
          <w:color w:val="000000"/>
          <w:sz w:val="22"/>
          <w:szCs w:val="22"/>
        </w:rPr>
        <w:t xml:space="preserve"> met als belendingen Johannis zn.v.w. Arnoldus Maess., Gysbertus Voss en meer anderen, Willem Lamberts, N en Aleidis zijn vrouw dr.v.w. Johannis Denys, Nycolaus zn.v.w. Geerlacus Claessen, Katarina dr.v.w. Gerardus de Gael transport aan Adrianus zn.v.w. Johannis Lambertss. </w:t>
      </w:r>
    </w:p>
    <w:p w14:paraId="5AAF3D20" w14:textId="77777777" w:rsidR="00D5028D" w:rsidRPr="002362D8" w:rsidRDefault="00D5028D">
      <w:pPr>
        <w:tabs>
          <w:tab w:val="left" w:pos="7890"/>
        </w:tabs>
        <w:rPr>
          <w:rFonts w:ascii="Arial" w:hAnsi="Arial" w:cs="Arial"/>
          <w:color w:val="000000"/>
          <w:sz w:val="22"/>
          <w:szCs w:val="22"/>
        </w:rPr>
      </w:pPr>
    </w:p>
    <w:p w14:paraId="0FC8E87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1258</w:t>
      </w:r>
    </w:p>
    <w:p w14:paraId="298AF00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323v  15 maart 1526 [5</w:t>
      </w:r>
      <w:r w:rsidRPr="002362D8">
        <w:rPr>
          <w:rFonts w:ascii="Arial" w:hAnsi="Arial" w:cs="Arial"/>
          <w:b/>
          <w:color w:val="000000"/>
          <w:sz w:val="22"/>
          <w:szCs w:val="22"/>
          <w:vertAlign w:val="superscript"/>
        </w:rPr>
        <w:t>e</w:t>
      </w:r>
      <w:r w:rsidRPr="002362D8">
        <w:rPr>
          <w:rFonts w:ascii="Arial" w:hAnsi="Arial" w:cs="Arial"/>
          <w:b/>
          <w:color w:val="000000"/>
          <w:sz w:val="22"/>
          <w:szCs w:val="22"/>
        </w:rPr>
        <w:t xml:space="preserve"> dag na Letare] </w:t>
      </w:r>
    </w:p>
    <w:p w14:paraId="52270B5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Johannes zn.v.Johannes de Erpe man van Luytgardis zijn vrouw dr.v.w. Wilhelmus Scoemakers en Henricus zn.v.w. Mathias van den Boect, uit een stuk land gemeenlijk genaamd </w:t>
      </w:r>
      <w:r w:rsidRPr="002362D8">
        <w:rPr>
          <w:rFonts w:ascii="Arial" w:hAnsi="Arial" w:cs="Arial"/>
          <w:b/>
          <w:color w:val="000000"/>
          <w:sz w:val="22"/>
          <w:szCs w:val="22"/>
          <w:u w:val="single"/>
        </w:rPr>
        <w:t>den Ouden Hoff</w:t>
      </w:r>
      <w:r w:rsidRPr="002362D8">
        <w:rPr>
          <w:rFonts w:ascii="Arial" w:hAnsi="Arial" w:cs="Arial"/>
          <w:color w:val="000000"/>
          <w:sz w:val="22"/>
          <w:szCs w:val="22"/>
        </w:rPr>
        <w:t xml:space="preserve"> 5 ½ lopensen ter plaatse </w:t>
      </w:r>
      <w:r w:rsidRPr="002362D8">
        <w:rPr>
          <w:rFonts w:ascii="Arial" w:hAnsi="Arial" w:cs="Arial"/>
          <w:b/>
          <w:color w:val="000000"/>
          <w:sz w:val="22"/>
          <w:szCs w:val="22"/>
          <w:u w:val="single"/>
        </w:rPr>
        <w:t>Delscot in die Laristraet</w:t>
      </w:r>
      <w:r w:rsidRPr="002362D8">
        <w:rPr>
          <w:rFonts w:ascii="Arial" w:hAnsi="Arial" w:cs="Arial"/>
          <w:color w:val="000000"/>
          <w:sz w:val="22"/>
          <w:szCs w:val="22"/>
        </w:rPr>
        <w:t xml:space="preserve"> met als belendingen Maria weduwe van wijlen Gerardus Penninck en haar kinderen, Lucas Willemss., de gemene straat, Petrus zn.v.w. Henricus Smitss., Theodoricus zn.v.w. Gerardus die Milter, verkocht aan Henricus zn.v.w. Gerardus van den Bogart en Lambertus zn.v.w. Embert Lambertss. </w:t>
      </w:r>
    </w:p>
    <w:p w14:paraId="3EEBF249" w14:textId="77777777" w:rsidR="00D5028D" w:rsidRPr="002362D8" w:rsidRDefault="00D5028D">
      <w:pPr>
        <w:tabs>
          <w:tab w:val="left" w:pos="7890"/>
        </w:tabs>
        <w:rPr>
          <w:rFonts w:ascii="Arial" w:hAnsi="Arial" w:cs="Arial"/>
          <w:color w:val="000000"/>
          <w:sz w:val="22"/>
          <w:szCs w:val="22"/>
        </w:rPr>
      </w:pPr>
    </w:p>
    <w:p w14:paraId="7CBAABE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1259</w:t>
      </w:r>
    </w:p>
    <w:p w14:paraId="20612DB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324v  21 maart 1526</w:t>
      </w:r>
    </w:p>
    <w:p w14:paraId="4B23578A" w14:textId="77777777" w:rsidR="00D5028D" w:rsidRPr="002362D8" w:rsidRDefault="00D5028D">
      <w:pPr>
        <w:tabs>
          <w:tab w:val="left" w:pos="7890"/>
        </w:tabs>
        <w:rPr>
          <w:rFonts w:ascii="Arial" w:hAnsi="Arial" w:cs="Arial"/>
          <w:color w:val="000000"/>
          <w:sz w:val="22"/>
          <w:szCs w:val="22"/>
        </w:rPr>
      </w:pPr>
      <w:r w:rsidRPr="002362D8">
        <w:rPr>
          <w:rFonts w:ascii="Arial" w:hAnsi="Arial" w:cs="Arial"/>
          <w:b/>
          <w:color w:val="000000"/>
          <w:sz w:val="22"/>
          <w:szCs w:val="22"/>
          <w:u w:val="single"/>
        </w:rPr>
        <w:t>De zusters Hadewigis Poynenborch mater, Elisabeth Johannis submater, Beatrix sHarden procuratrix [econoom] van het Convent van de Zusters van de Derde Orde van Sint Franciscus van den Ulenborch en Hubertus Herentals hun confessor</w:t>
      </w:r>
      <w:r w:rsidRPr="002362D8">
        <w:rPr>
          <w:rFonts w:ascii="Arial" w:hAnsi="Arial" w:cs="Arial"/>
          <w:color w:val="000000"/>
          <w:sz w:val="22"/>
          <w:szCs w:val="22"/>
        </w:rPr>
        <w:t xml:space="preserve">; daarna volgt een Schijndelse akte: Henricus zn.v.w. Paulus de Gerwen heeft verkocht Hillegondis weduwe van wijlen Peter Eymbertss., een erfcijns uit huis erf hof en erfgoederen ter plaatse </w:t>
      </w:r>
      <w:r w:rsidRPr="002362D8">
        <w:rPr>
          <w:rFonts w:ascii="Arial" w:hAnsi="Arial" w:cs="Arial"/>
          <w:b/>
          <w:color w:val="000000"/>
          <w:sz w:val="22"/>
          <w:szCs w:val="22"/>
          <w:u w:val="single"/>
        </w:rPr>
        <w:t>Lutteleynde</w:t>
      </w:r>
      <w:r w:rsidRPr="002362D8">
        <w:rPr>
          <w:rFonts w:ascii="Arial" w:hAnsi="Arial" w:cs="Arial"/>
          <w:color w:val="000000"/>
          <w:sz w:val="22"/>
          <w:szCs w:val="22"/>
        </w:rPr>
        <w:t xml:space="preserve"> met als belendingen Johanna dr.v.w. Paulus de Gerwen met in de marge een notitie dd. 11 april 1630 ondertekend door Dankers waarin genoemd worden Nicolaus Nyehoff, het </w:t>
      </w:r>
      <w:r w:rsidRPr="002362D8">
        <w:rPr>
          <w:rFonts w:ascii="Arial" w:hAnsi="Arial" w:cs="Arial"/>
          <w:b/>
          <w:color w:val="000000"/>
          <w:sz w:val="22"/>
          <w:szCs w:val="22"/>
          <w:u w:val="single"/>
        </w:rPr>
        <w:t>gasthuis van Margareta Spykers</w:t>
      </w:r>
      <w:r w:rsidRPr="002362D8">
        <w:rPr>
          <w:rFonts w:ascii="Arial" w:hAnsi="Arial" w:cs="Arial"/>
          <w:color w:val="000000"/>
          <w:sz w:val="22"/>
          <w:szCs w:val="22"/>
        </w:rPr>
        <w:t xml:space="preserve"> </w:t>
      </w:r>
    </w:p>
    <w:p w14:paraId="25E21A5B" w14:textId="77777777" w:rsidR="00D5028D" w:rsidRPr="002362D8" w:rsidRDefault="00D5028D">
      <w:pPr>
        <w:tabs>
          <w:tab w:val="left" w:pos="7890"/>
        </w:tabs>
        <w:rPr>
          <w:rFonts w:ascii="Arial" w:hAnsi="Arial" w:cs="Arial"/>
          <w:color w:val="000000"/>
          <w:sz w:val="22"/>
          <w:szCs w:val="22"/>
        </w:rPr>
      </w:pPr>
    </w:p>
    <w:p w14:paraId="6E19EB0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1260</w:t>
      </w:r>
    </w:p>
    <w:p w14:paraId="735945F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155v  5 april 1526</w:t>
      </w:r>
    </w:p>
    <w:p w14:paraId="42DD6B4C"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Henricus de Gerwen heeft verkocht Ghysbertus zn.v.w. Henricus Voets, een erfcijns van </w:t>
      </w:r>
      <w:smartTag w:uri="urn:schemas-microsoft-com:office:smarttags" w:element="metricconverter">
        <w:smartTagPr>
          <w:attr w:name="ProductID" w:val="9 pond"/>
        </w:smartTagPr>
        <w:r w:rsidRPr="002362D8">
          <w:rPr>
            <w:rFonts w:ascii="Arial" w:hAnsi="Arial" w:cs="Arial"/>
            <w:color w:val="000000"/>
            <w:sz w:val="22"/>
            <w:szCs w:val="22"/>
          </w:rPr>
          <w:t>9 pond</w:t>
        </w:r>
      </w:smartTag>
      <w:r w:rsidRPr="002362D8">
        <w:rPr>
          <w:rFonts w:ascii="Arial" w:hAnsi="Arial" w:cs="Arial"/>
          <w:color w:val="000000"/>
          <w:sz w:val="22"/>
          <w:szCs w:val="22"/>
        </w:rPr>
        <w:t xml:space="preserve"> uit huis erf hof en erfgoederen ter plaatse </w:t>
      </w:r>
      <w:r w:rsidRPr="002362D8">
        <w:rPr>
          <w:rFonts w:ascii="Arial" w:hAnsi="Arial" w:cs="Arial"/>
          <w:b/>
          <w:color w:val="000000"/>
          <w:sz w:val="22"/>
          <w:szCs w:val="22"/>
          <w:u w:val="single"/>
        </w:rPr>
        <w:t>Lutteleynde</w:t>
      </w:r>
      <w:r w:rsidRPr="002362D8">
        <w:rPr>
          <w:rFonts w:ascii="Arial" w:hAnsi="Arial" w:cs="Arial"/>
          <w:color w:val="000000"/>
          <w:sz w:val="22"/>
          <w:szCs w:val="22"/>
        </w:rPr>
        <w:t xml:space="preserve"> met als belendingen Johanna dr.v.w. Henricus de Gerwen, Gerardus zn.v.w. Goesswinus Bollen, Johannis de Gerwen, de gemene straat, idem land </w:t>
      </w:r>
      <w:r w:rsidRPr="002362D8">
        <w:rPr>
          <w:rFonts w:ascii="Arial" w:hAnsi="Arial" w:cs="Arial"/>
          <w:b/>
          <w:color w:val="000000"/>
          <w:sz w:val="22"/>
          <w:szCs w:val="22"/>
          <w:u w:val="single"/>
        </w:rPr>
        <w:t>in die Haerdtbeempden</w:t>
      </w:r>
      <w:r w:rsidRPr="002362D8">
        <w:rPr>
          <w:rFonts w:ascii="Arial" w:hAnsi="Arial" w:cs="Arial"/>
          <w:color w:val="000000"/>
          <w:sz w:val="22"/>
          <w:szCs w:val="22"/>
        </w:rPr>
        <w:t xml:space="preserve"> [einde akte]</w:t>
      </w:r>
    </w:p>
    <w:p w14:paraId="436A0B5D" w14:textId="77777777" w:rsidR="00D5028D" w:rsidRPr="002362D8" w:rsidRDefault="00D5028D">
      <w:pPr>
        <w:tabs>
          <w:tab w:val="left" w:pos="7890"/>
        </w:tabs>
        <w:rPr>
          <w:rFonts w:ascii="Arial" w:hAnsi="Arial" w:cs="Arial"/>
          <w:color w:val="000000"/>
          <w:sz w:val="22"/>
          <w:szCs w:val="22"/>
        </w:rPr>
      </w:pPr>
    </w:p>
    <w:p w14:paraId="5642D6EF"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94</w:t>
      </w:r>
    </w:p>
    <w:p w14:paraId="5D3C7B18" w14:textId="77777777" w:rsidR="00D5028D" w:rsidRPr="002362D8" w:rsidRDefault="00D5028D">
      <w:pPr>
        <w:tabs>
          <w:tab w:val="left" w:pos="7890"/>
        </w:tabs>
        <w:rPr>
          <w:rFonts w:ascii="Arial" w:hAnsi="Arial" w:cs="Arial"/>
          <w:color w:val="000000"/>
          <w:sz w:val="22"/>
          <w:szCs w:val="22"/>
        </w:rPr>
      </w:pPr>
    </w:p>
    <w:p w14:paraId="744B339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1261</w:t>
      </w:r>
    </w:p>
    <w:p w14:paraId="0407FD75"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173  20 april 1526</w:t>
      </w:r>
    </w:p>
    <w:p w14:paraId="419328E0"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Gerardus van den Bogart heeft verkocht aan Gerardus zn.v.w. Arnoldus de Scyndel een erfcijns  van 3 gl. uit een kamp hooiland onder </w:t>
      </w:r>
      <w:r w:rsidRPr="002362D8">
        <w:rPr>
          <w:rFonts w:ascii="Arial" w:hAnsi="Arial" w:cs="Arial"/>
          <w:b/>
          <w:color w:val="000000"/>
          <w:sz w:val="22"/>
          <w:szCs w:val="22"/>
          <w:u w:val="single"/>
        </w:rPr>
        <w:t>Delschot in de Bacxhove</w:t>
      </w:r>
      <w:r w:rsidRPr="002362D8">
        <w:rPr>
          <w:rFonts w:ascii="Arial" w:hAnsi="Arial" w:cs="Arial"/>
          <w:color w:val="000000"/>
          <w:sz w:val="22"/>
          <w:szCs w:val="22"/>
        </w:rPr>
        <w:t xml:space="preserve"> met als belendingen Henricus Gieliss., Henricus zn.v.w. Henricus van den Bogart en meer anderen</w:t>
      </w:r>
    </w:p>
    <w:p w14:paraId="4593FC21" w14:textId="77777777" w:rsidR="00D5028D" w:rsidRPr="002362D8" w:rsidRDefault="00D5028D">
      <w:pPr>
        <w:tabs>
          <w:tab w:val="left" w:pos="7890"/>
        </w:tabs>
        <w:rPr>
          <w:rFonts w:ascii="Arial" w:hAnsi="Arial" w:cs="Arial"/>
          <w:color w:val="000000"/>
          <w:sz w:val="22"/>
          <w:szCs w:val="22"/>
        </w:rPr>
      </w:pPr>
    </w:p>
    <w:p w14:paraId="593C674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1262</w:t>
      </w:r>
    </w:p>
    <w:p w14:paraId="7D52570B"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118  april 1526</w:t>
      </w:r>
    </w:p>
    <w:p w14:paraId="5AE23BCD"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Vermelding van Schijndel niet gevonden alleen Heeswijk en Dinther en de abt van Berne</w:t>
      </w:r>
    </w:p>
    <w:p w14:paraId="341D1C96" w14:textId="77777777" w:rsidR="00D5028D" w:rsidRPr="002362D8" w:rsidRDefault="00D5028D">
      <w:pPr>
        <w:tabs>
          <w:tab w:val="left" w:pos="7890"/>
        </w:tabs>
        <w:rPr>
          <w:rFonts w:ascii="Arial" w:hAnsi="Arial" w:cs="Arial"/>
          <w:color w:val="000000"/>
          <w:sz w:val="22"/>
          <w:szCs w:val="22"/>
        </w:rPr>
      </w:pPr>
    </w:p>
    <w:p w14:paraId="5BDE7CA9"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1263</w:t>
      </w:r>
    </w:p>
    <w:p w14:paraId="016134E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lastRenderedPageBreak/>
        <w:t>BP 1305  folio 121  april 1526</w:t>
      </w:r>
    </w:p>
    <w:p w14:paraId="0936CBF9"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Nergens wordt Schijndel genoemd wel Beek bij Aarle, maar misschien is de onderste akte een aanzet voor een verkoop te Schijndel, want hier worden genoemd Johannes zn.v.w. Lambertus zn.v.w. Peter Potters en wijlen Lambertus en wijlen Katharina zijn vrouw dr.v.w. Johannis zn.v.w. Goeswinus van den Waude , een erfcijns van </w:t>
      </w:r>
      <w:smartTag w:uri="urn:schemas-microsoft-com:office:smarttags" w:element="metricconverter">
        <w:smartTagPr>
          <w:attr w:name="ProductID" w:val="6 pond"/>
        </w:smartTagPr>
        <w:r w:rsidRPr="002362D8">
          <w:rPr>
            <w:rFonts w:ascii="Arial" w:hAnsi="Arial" w:cs="Arial"/>
            <w:color w:val="000000"/>
            <w:sz w:val="22"/>
            <w:szCs w:val="22"/>
          </w:rPr>
          <w:t>6 pond</w:t>
        </w:r>
      </w:smartTag>
      <w:r w:rsidRPr="002362D8">
        <w:rPr>
          <w:rFonts w:ascii="Arial" w:hAnsi="Arial" w:cs="Arial"/>
          <w:color w:val="000000"/>
          <w:sz w:val="22"/>
          <w:szCs w:val="22"/>
        </w:rPr>
        <w:t xml:space="preserve"> te betalen op de feestdag van Sint Remigius belijder [1 okt] uit 6 lopensen land [akte houdt op en er is geen 121v]  </w:t>
      </w:r>
    </w:p>
    <w:p w14:paraId="163BCB54" w14:textId="77777777" w:rsidR="00D5028D" w:rsidRPr="002362D8" w:rsidRDefault="00D5028D">
      <w:pPr>
        <w:tabs>
          <w:tab w:val="left" w:pos="7890"/>
        </w:tabs>
        <w:rPr>
          <w:rFonts w:ascii="Arial" w:hAnsi="Arial" w:cs="Arial"/>
          <w:color w:val="000000"/>
          <w:sz w:val="22"/>
          <w:szCs w:val="22"/>
        </w:rPr>
      </w:pPr>
    </w:p>
    <w:p w14:paraId="0EF41984"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1264</w:t>
      </w:r>
    </w:p>
    <w:p w14:paraId="45839D6E"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BP 1305  folio 331  april 1526</w:t>
      </w:r>
    </w:p>
    <w:p w14:paraId="653B5731"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Johannes zn.v.w. Arnoldus van den Royacker heeft verkocht aan Godefridus zn.v.w. Johannis Marsman een erfpacht van </w:t>
      </w:r>
      <w:smartTag w:uri="urn:schemas-microsoft-com:office:smarttags" w:element="metricconverter">
        <w:smartTagPr>
          <w:attr w:name="ProductID" w:val="3 pond"/>
        </w:smartTagPr>
        <w:r w:rsidRPr="002362D8">
          <w:rPr>
            <w:rFonts w:ascii="Arial" w:hAnsi="Arial" w:cs="Arial"/>
            <w:color w:val="000000"/>
            <w:sz w:val="22"/>
            <w:szCs w:val="22"/>
          </w:rPr>
          <w:t>3 pond</w:t>
        </w:r>
      </w:smartTag>
      <w:r w:rsidRPr="002362D8">
        <w:rPr>
          <w:rFonts w:ascii="Arial" w:hAnsi="Arial" w:cs="Arial"/>
          <w:color w:val="000000"/>
          <w:sz w:val="22"/>
          <w:szCs w:val="22"/>
        </w:rPr>
        <w:t xml:space="preserve"> te betalen op de feestdag van Sint Gertrudis maagd uit huis erf hof en een sesterzaad land ter plaatse </w:t>
      </w:r>
      <w:r w:rsidRPr="002362D8">
        <w:rPr>
          <w:rFonts w:ascii="Arial" w:hAnsi="Arial" w:cs="Arial"/>
          <w:b/>
          <w:color w:val="000000"/>
          <w:sz w:val="22"/>
          <w:szCs w:val="22"/>
          <w:u w:val="single"/>
        </w:rPr>
        <w:t>aen die Neederstraet</w:t>
      </w:r>
      <w:r w:rsidRPr="002362D8">
        <w:rPr>
          <w:rFonts w:ascii="Arial" w:hAnsi="Arial" w:cs="Arial"/>
          <w:color w:val="000000"/>
          <w:sz w:val="22"/>
          <w:szCs w:val="22"/>
        </w:rPr>
        <w:t xml:space="preserve"> met als belendingen Gerardus zn.v.w. Johannis Geritss., Rutgerus Pauwelss., de gemene straat, idem uit een akker van 10 lopensen genaamd </w:t>
      </w:r>
      <w:r w:rsidRPr="002362D8">
        <w:rPr>
          <w:rFonts w:ascii="Arial" w:hAnsi="Arial" w:cs="Arial"/>
          <w:b/>
          <w:color w:val="000000"/>
          <w:sz w:val="22"/>
          <w:szCs w:val="22"/>
          <w:u w:val="single"/>
        </w:rPr>
        <w:t>die Helpacker</w:t>
      </w:r>
      <w:r w:rsidRPr="002362D8">
        <w:rPr>
          <w:rFonts w:ascii="Arial" w:hAnsi="Arial" w:cs="Arial"/>
          <w:color w:val="000000"/>
          <w:sz w:val="22"/>
          <w:szCs w:val="22"/>
        </w:rPr>
        <w:t xml:space="preserve"> met als belendingen Henricus Brants, Joannis Michielss., de gemene straat, grondcijns van 2 oude groten; idem 1 lopense land genaamd </w:t>
      </w:r>
      <w:r w:rsidRPr="002362D8">
        <w:rPr>
          <w:rFonts w:ascii="Arial" w:hAnsi="Arial" w:cs="Arial"/>
          <w:b/>
          <w:color w:val="000000"/>
          <w:sz w:val="22"/>
          <w:szCs w:val="22"/>
          <w:u w:val="single"/>
        </w:rPr>
        <w:t>die Peeckstucken</w:t>
      </w:r>
      <w:r w:rsidRPr="002362D8">
        <w:rPr>
          <w:rFonts w:ascii="Arial" w:hAnsi="Arial" w:cs="Arial"/>
          <w:color w:val="000000"/>
          <w:sz w:val="22"/>
          <w:szCs w:val="22"/>
        </w:rPr>
        <w:t xml:space="preserve"> met als belendingen </w:t>
      </w:r>
      <w:r w:rsidRPr="002362D8">
        <w:rPr>
          <w:rFonts w:ascii="Arial" w:hAnsi="Arial" w:cs="Arial"/>
          <w:b/>
          <w:color w:val="000000"/>
          <w:sz w:val="22"/>
          <w:szCs w:val="22"/>
          <w:u w:val="single"/>
        </w:rPr>
        <w:t>Domicella Sophie weduwe van wijlen Magister Rasonis Raessen medicine doctor</w:t>
      </w:r>
      <w:r w:rsidRPr="002362D8">
        <w:rPr>
          <w:rFonts w:ascii="Arial" w:hAnsi="Arial" w:cs="Arial"/>
          <w:color w:val="000000"/>
          <w:sz w:val="22"/>
          <w:szCs w:val="22"/>
        </w:rPr>
        <w:t xml:space="preserve"> en haar kinderen, Christianus Janssen van den Bogart, Jois Michielss., de gemene waterloop</w:t>
      </w:r>
    </w:p>
    <w:p w14:paraId="308CED3C" w14:textId="77777777" w:rsidR="00D5028D" w:rsidRPr="002362D8" w:rsidRDefault="00D5028D">
      <w:pPr>
        <w:tabs>
          <w:tab w:val="left" w:pos="7890"/>
        </w:tabs>
        <w:rPr>
          <w:rFonts w:ascii="Arial" w:hAnsi="Arial" w:cs="Arial"/>
          <w:color w:val="000000"/>
          <w:sz w:val="22"/>
          <w:szCs w:val="22"/>
        </w:rPr>
      </w:pPr>
    </w:p>
    <w:p w14:paraId="2975E8FF"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1265</w:t>
      </w:r>
    </w:p>
    <w:p w14:paraId="2B783C1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1306  folio 110v  11 april 1526 [5</w:t>
      </w:r>
      <w:r w:rsidRPr="002362D8">
        <w:rPr>
          <w:rFonts w:ascii="Arial" w:hAnsi="Arial" w:cs="Arial"/>
          <w:b/>
          <w:color w:val="000000"/>
          <w:sz w:val="22"/>
          <w:szCs w:val="22"/>
          <w:vertAlign w:val="superscript"/>
        </w:rPr>
        <w:t>e</w:t>
      </w:r>
      <w:r w:rsidRPr="002362D8">
        <w:rPr>
          <w:rFonts w:ascii="Arial" w:hAnsi="Arial" w:cs="Arial"/>
          <w:b/>
          <w:color w:val="000000"/>
          <w:sz w:val="22"/>
          <w:szCs w:val="22"/>
        </w:rPr>
        <w:t xml:space="preserve"> dag na Judica]</w:t>
      </w:r>
    </w:p>
    <w:p w14:paraId="3EA5A302"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Mechteldis dr.v.w. Lambertus de Berse en wijlen Johanna zijn vrouw dr.v.w. Johannis Kyevitz, een erfcijns van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Henricus zn.v.w. Henricus van de Venne eeft verkocht  aan </w:t>
      </w:r>
      <w:r w:rsidRPr="002362D8">
        <w:rPr>
          <w:rFonts w:ascii="Arial" w:hAnsi="Arial" w:cs="Arial"/>
          <w:b/>
          <w:color w:val="000000"/>
          <w:sz w:val="22"/>
          <w:szCs w:val="22"/>
          <w:u w:val="single"/>
        </w:rPr>
        <w:t>Dominus Henricus Hermanss. presbyter</w:t>
      </w:r>
      <w:r w:rsidRPr="002362D8">
        <w:rPr>
          <w:rFonts w:ascii="Arial" w:hAnsi="Arial" w:cs="Arial"/>
          <w:color w:val="000000"/>
          <w:sz w:val="22"/>
          <w:szCs w:val="22"/>
        </w:rPr>
        <w:t xml:space="preserve"> uit een hofstad en erf te Schijndel met als belendingen de erfgenamen van wijlen Henricus van den Waude, de gemene straat, idem land te </w:t>
      </w:r>
      <w:r w:rsidRPr="002362D8">
        <w:rPr>
          <w:rFonts w:ascii="Arial" w:hAnsi="Arial" w:cs="Arial"/>
          <w:b/>
          <w:i/>
          <w:color w:val="000000"/>
          <w:sz w:val="22"/>
          <w:szCs w:val="22"/>
        </w:rPr>
        <w:t>Gemonde ter plaatse aen die Cromvonder</w:t>
      </w:r>
      <w:r w:rsidRPr="002362D8">
        <w:rPr>
          <w:rFonts w:ascii="Arial" w:hAnsi="Arial" w:cs="Arial"/>
          <w:color w:val="000000"/>
          <w:sz w:val="22"/>
          <w:szCs w:val="22"/>
        </w:rPr>
        <w:t xml:space="preserve"> 1 ½ bunder, met als belendingen Theodoricus Colen, Gerardus zn.v.Godefridus Grietenss., transport in een Schijndelse brief aan Peter zn.v.w. Reynerus van den Dyck </w:t>
      </w:r>
    </w:p>
    <w:p w14:paraId="736B5219" w14:textId="77777777" w:rsidR="00D5028D" w:rsidRPr="002362D8" w:rsidRDefault="00D5028D">
      <w:pPr>
        <w:tabs>
          <w:tab w:val="left" w:pos="7890"/>
        </w:tabs>
        <w:rPr>
          <w:rFonts w:ascii="Arial" w:hAnsi="Arial" w:cs="Arial"/>
          <w:color w:val="000000"/>
          <w:sz w:val="22"/>
          <w:szCs w:val="22"/>
        </w:rPr>
      </w:pPr>
    </w:p>
    <w:p w14:paraId="77398922"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1266</w:t>
      </w:r>
    </w:p>
    <w:p w14:paraId="754EC78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181v  mei 1526</w:t>
      </w:r>
    </w:p>
    <w:p w14:paraId="6A49485A"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Johannis zn.v.Johannis zn.v.w. Arnoldus van der Wetheringe heeft verk</w:t>
      </w:r>
      <w:r w:rsidR="004B6B76" w:rsidRPr="002362D8">
        <w:rPr>
          <w:rFonts w:ascii="Arial" w:hAnsi="Arial" w:cs="Arial"/>
          <w:color w:val="000000"/>
          <w:sz w:val="22"/>
          <w:szCs w:val="22"/>
        </w:rPr>
        <w:t>och</w:t>
      </w:r>
      <w:r w:rsidRPr="002362D8">
        <w:rPr>
          <w:rFonts w:ascii="Arial" w:hAnsi="Arial" w:cs="Arial"/>
          <w:color w:val="000000"/>
          <w:sz w:val="22"/>
          <w:szCs w:val="22"/>
        </w:rPr>
        <w:t xml:space="preserve">t aan Fredericus zn.v.Mathias zn.v.w. Johannis die Groen een erfcijns uit huis erf hof en land onder </w:t>
      </w:r>
      <w:r w:rsidRPr="002362D8">
        <w:rPr>
          <w:rFonts w:ascii="Arial" w:hAnsi="Arial" w:cs="Arial"/>
          <w:b/>
          <w:color w:val="000000"/>
          <w:sz w:val="22"/>
          <w:szCs w:val="22"/>
          <w:u w:val="single"/>
        </w:rPr>
        <w:t xml:space="preserve">Wijbossch </w:t>
      </w:r>
      <w:r w:rsidRPr="002362D8">
        <w:rPr>
          <w:rFonts w:ascii="Arial" w:hAnsi="Arial" w:cs="Arial"/>
          <w:color w:val="000000"/>
          <w:sz w:val="22"/>
          <w:szCs w:val="22"/>
        </w:rPr>
        <w:t>met als belendingen Katarina weduwe van wijlen Arnoldus van der Weteringhe</w:t>
      </w:r>
    </w:p>
    <w:p w14:paraId="18699B76" w14:textId="77777777" w:rsidR="00D5028D" w:rsidRPr="002362D8" w:rsidRDefault="00D5028D">
      <w:pPr>
        <w:tabs>
          <w:tab w:val="left" w:pos="7890"/>
        </w:tabs>
        <w:rPr>
          <w:rFonts w:ascii="Arial" w:hAnsi="Arial" w:cs="Arial"/>
          <w:color w:val="000000"/>
          <w:sz w:val="22"/>
          <w:szCs w:val="22"/>
        </w:rPr>
      </w:pPr>
    </w:p>
    <w:p w14:paraId="267DAD86"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1267</w:t>
      </w:r>
    </w:p>
    <w:p w14:paraId="3E76B53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182  mei 1526</w:t>
      </w:r>
    </w:p>
    <w:p w14:paraId="6B13AA8B"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Peter zn.v.w. Johannis Hubenss., de helft van een lamp land ter plaatse </w:t>
      </w:r>
      <w:r w:rsidRPr="002362D8">
        <w:rPr>
          <w:rFonts w:ascii="Arial" w:hAnsi="Arial" w:cs="Arial"/>
          <w:b/>
          <w:color w:val="000000"/>
          <w:sz w:val="22"/>
          <w:szCs w:val="22"/>
          <w:u w:val="single"/>
        </w:rPr>
        <w:t>Elde</w:t>
      </w:r>
      <w:r w:rsidRPr="002362D8">
        <w:rPr>
          <w:rFonts w:ascii="Arial" w:hAnsi="Arial" w:cs="Arial"/>
          <w:color w:val="000000"/>
          <w:sz w:val="22"/>
          <w:szCs w:val="22"/>
        </w:rPr>
        <w:t xml:space="preserve"> met als belendingen Peter van den Venne, Sophie weduwe van wijlen Wilhelmus de Gerwen; voorts Oirschot</w:t>
      </w:r>
    </w:p>
    <w:p w14:paraId="6C8277FA" w14:textId="77777777" w:rsidR="00D5028D" w:rsidRPr="002362D8" w:rsidRDefault="00D5028D">
      <w:pPr>
        <w:tabs>
          <w:tab w:val="left" w:pos="7890"/>
        </w:tabs>
        <w:rPr>
          <w:rFonts w:ascii="Arial" w:hAnsi="Arial" w:cs="Arial"/>
          <w:color w:val="000000"/>
          <w:sz w:val="22"/>
          <w:szCs w:val="22"/>
        </w:rPr>
      </w:pPr>
    </w:p>
    <w:p w14:paraId="644197C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1268</w:t>
      </w:r>
    </w:p>
    <w:p w14:paraId="43694F3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189v  mei 1526</w:t>
      </w:r>
    </w:p>
    <w:p w14:paraId="3A0FDBB9"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Wilhelmus en Leonardus broers kinderen van Ghysbertus Egens hebben verkocht aan Wilehlmus zn.v.w. Johannis Spierincks, een akker te Schijndel ter plaatse </w:t>
      </w:r>
      <w:r w:rsidRPr="002362D8">
        <w:rPr>
          <w:rFonts w:ascii="Arial" w:hAnsi="Arial" w:cs="Arial"/>
          <w:b/>
          <w:color w:val="000000"/>
          <w:sz w:val="22"/>
          <w:szCs w:val="22"/>
          <w:u w:val="single"/>
        </w:rPr>
        <w:t xml:space="preserve">Lutteleynde </w:t>
      </w:r>
      <w:r w:rsidRPr="002362D8">
        <w:rPr>
          <w:rFonts w:ascii="Arial" w:hAnsi="Arial" w:cs="Arial"/>
          <w:color w:val="000000"/>
          <w:sz w:val="22"/>
          <w:szCs w:val="22"/>
        </w:rPr>
        <w:t>met als belendingen Henricus van den Borne, Ghybonis Voet, Gerardus Bolle, uit huis erf hof en land 10 lopensen, Katarina weduwe van wijlen Rutgerus Roevers</w:t>
      </w:r>
    </w:p>
    <w:p w14:paraId="0D6D28A5" w14:textId="77777777" w:rsidR="00D5028D" w:rsidRPr="002362D8" w:rsidRDefault="00D5028D">
      <w:pPr>
        <w:tabs>
          <w:tab w:val="left" w:pos="7890"/>
        </w:tabs>
        <w:rPr>
          <w:rFonts w:ascii="Arial" w:hAnsi="Arial" w:cs="Arial"/>
          <w:color w:val="000000"/>
          <w:sz w:val="22"/>
          <w:szCs w:val="22"/>
        </w:rPr>
      </w:pPr>
    </w:p>
    <w:p w14:paraId="2FBCECA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1269</w:t>
      </w:r>
    </w:p>
    <w:p w14:paraId="7DCF8AA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143  17 mei 1526</w:t>
      </w:r>
    </w:p>
    <w:p w14:paraId="1E07D7A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Rodolphus zn.v.w. Rutgerus Herbertss., een erfcijns van </w:t>
      </w:r>
      <w:smartTag w:uri="urn:schemas-microsoft-com:office:smarttags" w:element="metricconverter">
        <w:smartTagPr>
          <w:attr w:name="ProductID" w:val="6 pond"/>
        </w:smartTagPr>
        <w:r w:rsidRPr="002362D8">
          <w:rPr>
            <w:rFonts w:ascii="Arial" w:hAnsi="Arial" w:cs="Arial"/>
            <w:color w:val="000000"/>
            <w:sz w:val="22"/>
            <w:szCs w:val="22"/>
          </w:rPr>
          <w:t>6 pond</w:t>
        </w:r>
      </w:smartTag>
      <w:r w:rsidRPr="002362D8">
        <w:rPr>
          <w:rFonts w:ascii="Arial" w:hAnsi="Arial" w:cs="Arial"/>
          <w:color w:val="000000"/>
          <w:sz w:val="22"/>
          <w:szCs w:val="22"/>
        </w:rPr>
        <w:t xml:space="preserve">, te betalen op Maria Lichtmis, uit 2/6 part van een hofstad en hof en land 12 lopensen ter plaatse </w:t>
      </w:r>
      <w:r w:rsidRPr="002362D8">
        <w:rPr>
          <w:rFonts w:ascii="Arial" w:hAnsi="Arial" w:cs="Arial"/>
          <w:b/>
          <w:color w:val="000000"/>
          <w:sz w:val="22"/>
          <w:szCs w:val="22"/>
          <w:u w:val="single"/>
        </w:rPr>
        <w:t>den Cuyl</w:t>
      </w:r>
      <w:r w:rsidRPr="002362D8">
        <w:rPr>
          <w:rFonts w:ascii="Arial" w:hAnsi="Arial" w:cs="Arial"/>
          <w:color w:val="000000"/>
          <w:sz w:val="22"/>
          <w:szCs w:val="22"/>
        </w:rPr>
        <w:t xml:space="preserve"> met als belendingen Johannis Engbertss., Nycolaus en Katharina kinderen van wijlen </w:t>
      </w:r>
      <w:r w:rsidRPr="002362D8">
        <w:rPr>
          <w:rFonts w:ascii="Arial" w:hAnsi="Arial" w:cs="Arial"/>
          <w:color w:val="000000"/>
          <w:sz w:val="22"/>
          <w:szCs w:val="22"/>
        </w:rPr>
        <w:lastRenderedPageBreak/>
        <w:t xml:space="preserve">Wilhelmus Pouwelss. Elisabeth vrouw van wijlen Wilhelmus, transport aan Bartholomeus zn.v.w. Gerongus de Houthem </w:t>
      </w:r>
    </w:p>
    <w:p w14:paraId="2DE9F6F8" w14:textId="77777777" w:rsidR="00D5028D" w:rsidRPr="002362D8" w:rsidRDefault="00D5028D">
      <w:pPr>
        <w:tabs>
          <w:tab w:val="left" w:pos="7890"/>
        </w:tabs>
        <w:rPr>
          <w:rFonts w:ascii="Arial" w:hAnsi="Arial" w:cs="Arial"/>
          <w:color w:val="000000"/>
          <w:sz w:val="22"/>
          <w:szCs w:val="22"/>
        </w:rPr>
      </w:pPr>
    </w:p>
    <w:p w14:paraId="03B449E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1270</w:t>
      </w:r>
    </w:p>
    <w:p w14:paraId="3683290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145v  18 mei 1526 [6</w:t>
      </w:r>
      <w:r w:rsidRPr="002362D8">
        <w:rPr>
          <w:rFonts w:ascii="Arial" w:hAnsi="Arial" w:cs="Arial"/>
          <w:b/>
          <w:color w:val="000000"/>
          <w:sz w:val="22"/>
          <w:szCs w:val="22"/>
          <w:vertAlign w:val="superscript"/>
        </w:rPr>
        <w:t>e</w:t>
      </w:r>
      <w:r w:rsidRPr="002362D8">
        <w:rPr>
          <w:rFonts w:ascii="Arial" w:hAnsi="Arial" w:cs="Arial"/>
          <w:b/>
          <w:color w:val="000000"/>
          <w:sz w:val="22"/>
          <w:szCs w:val="22"/>
        </w:rPr>
        <w:t xml:space="preserve"> dag na Exaudi]</w:t>
      </w:r>
    </w:p>
    <w:p w14:paraId="60C91D9F"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Libertus zn.v.w. Theodoricus van den Hoevel man van Ermgardis zijn vrouw dr.v.w. Johannis Rycoutss. heeft verk</w:t>
      </w:r>
      <w:r w:rsidR="004B6B76" w:rsidRPr="002362D8">
        <w:rPr>
          <w:rFonts w:ascii="Arial" w:hAnsi="Arial" w:cs="Arial"/>
          <w:color w:val="000000"/>
          <w:sz w:val="22"/>
          <w:szCs w:val="22"/>
        </w:rPr>
        <w:t>oc</w:t>
      </w:r>
      <w:r w:rsidRPr="002362D8">
        <w:rPr>
          <w:rFonts w:ascii="Arial" w:hAnsi="Arial" w:cs="Arial"/>
          <w:color w:val="000000"/>
          <w:sz w:val="22"/>
          <w:szCs w:val="22"/>
        </w:rPr>
        <w:t xml:space="preserve">ht aan Marcelius zn.v.w. Peter van den Hoevel een cijns van 5 gl. uit 2 bunders hooiland/weiland </w:t>
      </w:r>
      <w:r w:rsidRPr="002362D8">
        <w:rPr>
          <w:rFonts w:ascii="Arial" w:hAnsi="Arial" w:cs="Arial"/>
          <w:b/>
          <w:color w:val="000000"/>
          <w:sz w:val="22"/>
          <w:szCs w:val="22"/>
          <w:u w:val="single"/>
        </w:rPr>
        <w:t>opt Oethelaer</w:t>
      </w:r>
      <w:r w:rsidRPr="002362D8">
        <w:rPr>
          <w:rFonts w:ascii="Arial" w:hAnsi="Arial" w:cs="Arial"/>
          <w:color w:val="000000"/>
          <w:sz w:val="22"/>
          <w:szCs w:val="22"/>
        </w:rPr>
        <w:t xml:space="preserve"> met als belendingen het </w:t>
      </w:r>
      <w:r w:rsidRPr="002362D8">
        <w:rPr>
          <w:rFonts w:ascii="Arial" w:hAnsi="Arial" w:cs="Arial"/>
          <w:b/>
          <w:color w:val="000000"/>
          <w:sz w:val="22"/>
          <w:szCs w:val="22"/>
          <w:u w:val="single"/>
        </w:rPr>
        <w:t>Groot Gasthuis van ’s-Hertogenbosch</w:t>
      </w:r>
      <w:r w:rsidRPr="002362D8">
        <w:rPr>
          <w:rFonts w:ascii="Arial" w:hAnsi="Arial" w:cs="Arial"/>
          <w:color w:val="000000"/>
          <w:sz w:val="22"/>
          <w:szCs w:val="22"/>
        </w:rPr>
        <w:t xml:space="preserve">, Johannis Janssen van Oethelair, Johannis Everits, de gemene straat, uit huis erf hof en schuur en 12 lopensen land </w:t>
      </w:r>
      <w:r w:rsidRPr="002362D8">
        <w:rPr>
          <w:rFonts w:ascii="Arial" w:hAnsi="Arial" w:cs="Arial"/>
          <w:b/>
          <w:color w:val="000000"/>
          <w:sz w:val="22"/>
          <w:szCs w:val="22"/>
          <w:u w:val="single"/>
        </w:rPr>
        <w:t>aen dWybosch</w:t>
      </w:r>
      <w:r w:rsidRPr="002362D8">
        <w:rPr>
          <w:rFonts w:ascii="Arial" w:hAnsi="Arial" w:cs="Arial"/>
          <w:color w:val="000000"/>
          <w:sz w:val="22"/>
          <w:szCs w:val="22"/>
        </w:rPr>
        <w:t xml:space="preserve"> met als belendingen Egidius Claessen, Henricus de Erpe, Arnoldus Thys, idem een stuk land van een morgen </w:t>
      </w:r>
      <w:r w:rsidRPr="002362D8">
        <w:rPr>
          <w:rFonts w:ascii="Arial" w:hAnsi="Arial" w:cs="Arial"/>
          <w:b/>
          <w:color w:val="000000"/>
          <w:sz w:val="22"/>
          <w:szCs w:val="22"/>
          <w:u w:val="single"/>
        </w:rPr>
        <w:t>aen Lutteleynde</w:t>
      </w:r>
      <w:r w:rsidRPr="002362D8">
        <w:rPr>
          <w:rFonts w:ascii="Arial" w:hAnsi="Arial" w:cs="Arial"/>
          <w:color w:val="000000"/>
          <w:sz w:val="22"/>
          <w:szCs w:val="22"/>
        </w:rPr>
        <w:t xml:space="preserve">, de gemene straat, Johannes Vige, grondcijns van 2 blanken, 7 gl. en 2 oude groten  </w:t>
      </w:r>
    </w:p>
    <w:p w14:paraId="1E824C2F" w14:textId="77777777" w:rsidR="00D5028D" w:rsidRPr="002362D8" w:rsidRDefault="00D5028D">
      <w:pPr>
        <w:tabs>
          <w:tab w:val="left" w:pos="7890"/>
        </w:tabs>
        <w:rPr>
          <w:rFonts w:ascii="Arial" w:hAnsi="Arial" w:cs="Arial"/>
          <w:color w:val="000000"/>
          <w:sz w:val="22"/>
          <w:szCs w:val="22"/>
        </w:rPr>
      </w:pPr>
    </w:p>
    <w:p w14:paraId="07B15E60"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1271</w:t>
      </w:r>
    </w:p>
    <w:p w14:paraId="3A7E3E4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146v  18 mei 1526</w:t>
      </w:r>
    </w:p>
    <w:p w14:paraId="1828D702"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Libertus zn.v.w. Theodoricus van den Hoevel man van Ermgardis zijn vrouw dr.v.w. Johannis Rycoutz. van den Oethelair uit huis erf schuur hof huisje en schop en 5 lopensen land ter plaatse </w:t>
      </w:r>
      <w:r w:rsidRPr="002362D8">
        <w:rPr>
          <w:rFonts w:ascii="Arial" w:hAnsi="Arial" w:cs="Arial"/>
          <w:b/>
          <w:color w:val="000000"/>
          <w:sz w:val="22"/>
          <w:szCs w:val="22"/>
          <w:u w:val="single"/>
        </w:rPr>
        <w:t xml:space="preserve">Oethelaer </w:t>
      </w:r>
      <w:r w:rsidRPr="002362D8">
        <w:rPr>
          <w:rFonts w:ascii="Arial" w:hAnsi="Arial" w:cs="Arial"/>
          <w:color w:val="000000"/>
          <w:sz w:val="22"/>
          <w:szCs w:val="22"/>
        </w:rPr>
        <w:t xml:space="preserve">met als belendingen Judocus van Amerongen, genoemde Libertus, de gemne straat, Johannis zn.v.w. Johannis Rycouts, transport aan Johannis zn.v.w. Johannis Rycouts; idem Johannis zn.v.w. Johannis Rycoutss. man van Godestodis [= Goetstuwe] dr.v.w. Theodoricus van den Hoevel 5 lopensen land </w:t>
      </w:r>
      <w:r w:rsidRPr="002362D8">
        <w:rPr>
          <w:rFonts w:ascii="Arial" w:hAnsi="Arial" w:cs="Arial"/>
          <w:b/>
          <w:color w:val="000000"/>
          <w:sz w:val="22"/>
          <w:szCs w:val="22"/>
          <w:u w:val="single"/>
        </w:rPr>
        <w:t>aen dWybosch</w:t>
      </w:r>
      <w:r w:rsidRPr="002362D8">
        <w:rPr>
          <w:rFonts w:ascii="Arial" w:hAnsi="Arial" w:cs="Arial"/>
          <w:color w:val="000000"/>
          <w:sz w:val="22"/>
          <w:szCs w:val="22"/>
        </w:rPr>
        <w:t xml:space="preserve"> met als belendingen Henricus Geritssoen, </w:t>
      </w:r>
      <w:r w:rsidRPr="002362D8">
        <w:rPr>
          <w:rFonts w:ascii="Arial" w:hAnsi="Arial" w:cs="Arial"/>
          <w:b/>
          <w:color w:val="000000"/>
          <w:sz w:val="22"/>
          <w:szCs w:val="22"/>
          <w:u w:val="single"/>
        </w:rPr>
        <w:t>de Quadestraet</w:t>
      </w:r>
      <w:r w:rsidRPr="002362D8">
        <w:rPr>
          <w:rFonts w:ascii="Arial" w:hAnsi="Arial" w:cs="Arial"/>
          <w:color w:val="000000"/>
          <w:sz w:val="22"/>
          <w:szCs w:val="22"/>
        </w:rPr>
        <w:t xml:space="preserve">, iden 3 lopensen land aldaar, met als belendingen Conegondis weduwe van wijlen Gerardus Michiels, Wolterus </w:t>
      </w:r>
      <w:r w:rsidRPr="002362D8">
        <w:rPr>
          <w:rFonts w:ascii="Arial" w:hAnsi="Arial" w:cs="Arial"/>
          <w:b/>
          <w:color w:val="000000"/>
          <w:sz w:val="22"/>
          <w:szCs w:val="22"/>
          <w:u w:val="single"/>
        </w:rPr>
        <w:t>Sartoris = Snijders</w:t>
      </w:r>
      <w:r w:rsidRPr="002362D8">
        <w:rPr>
          <w:rFonts w:ascii="Arial" w:hAnsi="Arial" w:cs="Arial"/>
          <w:color w:val="000000"/>
          <w:sz w:val="22"/>
          <w:szCs w:val="22"/>
        </w:rPr>
        <w:t xml:space="preserve">, Egidius Claessen, Henricus Jacobss., de gemene straat, 10 bunders beemd aldaar met als belendingen Jasper zn.v.Willem Bollen, de kinderen van wijlen Henricus Gielis, de gemene straat, Willem zn.v.Egidius Claessen, transport aan Libertus zn.v.w. Theodoricus van den Hoevel, een erfcijns aan de </w:t>
      </w:r>
      <w:r w:rsidRPr="002362D8">
        <w:rPr>
          <w:rFonts w:ascii="Arial" w:hAnsi="Arial" w:cs="Arial"/>
          <w:b/>
          <w:color w:val="000000"/>
          <w:sz w:val="22"/>
          <w:szCs w:val="22"/>
          <w:u w:val="single"/>
        </w:rPr>
        <w:t>Tafel van de H.Geest van Schijndel</w:t>
      </w:r>
    </w:p>
    <w:p w14:paraId="71CD22B1" w14:textId="77777777" w:rsidR="00D5028D" w:rsidRPr="002362D8" w:rsidRDefault="00D5028D">
      <w:pPr>
        <w:tabs>
          <w:tab w:val="left" w:pos="7890"/>
        </w:tabs>
        <w:rPr>
          <w:rFonts w:ascii="Arial" w:hAnsi="Arial" w:cs="Arial"/>
          <w:color w:val="000000"/>
          <w:sz w:val="22"/>
          <w:szCs w:val="22"/>
        </w:rPr>
      </w:pPr>
    </w:p>
    <w:p w14:paraId="65B8DEA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1272</w:t>
      </w:r>
    </w:p>
    <w:p w14:paraId="0041A9EC"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147  mei 1526</w:t>
      </w:r>
    </w:p>
    <w:p w14:paraId="722077A2"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Johannes zn.v.w. Johannis Rycoutss. heeft verkocht aan Marcelius van den Hoevel zn.v.w. Peter van den Hoevel, een erfcijns van 2 ½ gl. uit land te Schijndel </w:t>
      </w:r>
      <w:r w:rsidRPr="002362D8">
        <w:rPr>
          <w:rFonts w:ascii="Arial" w:hAnsi="Arial" w:cs="Arial"/>
          <w:b/>
          <w:color w:val="000000"/>
          <w:sz w:val="22"/>
          <w:szCs w:val="22"/>
          <w:u w:val="single"/>
        </w:rPr>
        <w:t>omtrent de kerk</w:t>
      </w:r>
      <w:r w:rsidRPr="002362D8">
        <w:rPr>
          <w:rFonts w:ascii="Arial" w:hAnsi="Arial" w:cs="Arial"/>
          <w:color w:val="000000"/>
          <w:sz w:val="22"/>
          <w:szCs w:val="22"/>
        </w:rPr>
        <w:t xml:space="preserve">  met als belendingen de gemene straat, Johannis Laureijnss., Gerardus zn.v.Goeswinus Boll en Gybonis Janssen, een kamp weiland of hooiland deels heide 2 bunders </w:t>
      </w:r>
      <w:r w:rsidRPr="002362D8">
        <w:rPr>
          <w:rFonts w:ascii="Arial" w:hAnsi="Arial" w:cs="Arial"/>
          <w:b/>
          <w:color w:val="000000"/>
          <w:sz w:val="22"/>
          <w:szCs w:val="22"/>
          <w:u w:val="single"/>
        </w:rPr>
        <w:t>opt Oethelaer</w:t>
      </w:r>
      <w:r w:rsidRPr="002362D8">
        <w:rPr>
          <w:rFonts w:ascii="Arial" w:hAnsi="Arial" w:cs="Arial"/>
          <w:color w:val="000000"/>
          <w:sz w:val="22"/>
          <w:szCs w:val="22"/>
        </w:rPr>
        <w:t xml:space="preserve"> met als belendingen Libertus zn.v.w. Theodoricus van den Hoevel, Henricus de Zochel, Johannis Vige, grondcijns van 2 blanken</w:t>
      </w:r>
    </w:p>
    <w:p w14:paraId="629A64D5" w14:textId="77777777" w:rsidR="00D5028D" w:rsidRPr="002362D8" w:rsidRDefault="00D5028D">
      <w:pPr>
        <w:tabs>
          <w:tab w:val="left" w:pos="7890"/>
        </w:tabs>
        <w:rPr>
          <w:rFonts w:ascii="Arial" w:hAnsi="Arial" w:cs="Arial"/>
          <w:color w:val="000000"/>
          <w:sz w:val="22"/>
          <w:szCs w:val="22"/>
        </w:rPr>
      </w:pPr>
    </w:p>
    <w:p w14:paraId="581B25A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1273</w:t>
      </w:r>
    </w:p>
    <w:p w14:paraId="2480758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149v  24 mei 1526</w:t>
      </w:r>
    </w:p>
    <w:p w14:paraId="6F2A5BB1"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Akte m.b.t. de Hinthamerstraat in ’s-Hertogenbosch en mogelijk dat onderaan een akte over Schijndel begint alhoewel de plaats niet wordt genoemd: Petra weduwe van wijlen Wilhelmus zn.v.w. Wilhelmus Weygerganck op basis en uit kracht van een testament [hier eindigt de akte]</w:t>
      </w:r>
    </w:p>
    <w:p w14:paraId="470C7B5A" w14:textId="77777777" w:rsidR="00D5028D" w:rsidRPr="002362D8" w:rsidRDefault="00D5028D">
      <w:pPr>
        <w:tabs>
          <w:tab w:val="left" w:pos="7890"/>
        </w:tabs>
        <w:rPr>
          <w:rFonts w:ascii="Arial" w:hAnsi="Arial" w:cs="Arial"/>
          <w:color w:val="000000"/>
          <w:sz w:val="22"/>
          <w:szCs w:val="22"/>
        </w:rPr>
      </w:pPr>
    </w:p>
    <w:p w14:paraId="44E514D2"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95</w:t>
      </w:r>
    </w:p>
    <w:p w14:paraId="235C9010" w14:textId="77777777" w:rsidR="00D5028D" w:rsidRPr="002362D8" w:rsidRDefault="00D5028D">
      <w:pPr>
        <w:tabs>
          <w:tab w:val="left" w:pos="7890"/>
        </w:tabs>
        <w:rPr>
          <w:rFonts w:ascii="Arial" w:hAnsi="Arial" w:cs="Arial"/>
          <w:color w:val="000000"/>
          <w:sz w:val="22"/>
          <w:szCs w:val="22"/>
        </w:rPr>
      </w:pPr>
    </w:p>
    <w:p w14:paraId="310F6C2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1274</w:t>
      </w:r>
    </w:p>
    <w:p w14:paraId="37B448A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1307 folio 190  mei 1526</w:t>
      </w:r>
    </w:p>
    <w:p w14:paraId="1A5391D3"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Theophelius genaamd Thoeloff zn.v.w. Johannes Geeryxss. man van Katarina dr.v.w. Ghybonis die Smit heeft verkocht een </w:t>
      </w:r>
      <w:r w:rsidRPr="002362D8">
        <w:rPr>
          <w:rFonts w:ascii="Arial" w:hAnsi="Arial" w:cs="Arial"/>
          <w:b/>
          <w:color w:val="000000"/>
          <w:sz w:val="22"/>
          <w:szCs w:val="22"/>
          <w:u w:val="single"/>
        </w:rPr>
        <w:t>Domicella Sophie</w:t>
      </w:r>
      <w:r w:rsidRPr="002362D8">
        <w:rPr>
          <w:rFonts w:ascii="Arial" w:hAnsi="Arial" w:cs="Arial"/>
          <w:color w:val="000000"/>
          <w:sz w:val="22"/>
          <w:szCs w:val="22"/>
        </w:rPr>
        <w:t xml:space="preserve"> een cijns van 3 gl. uit huis erf hof </w:t>
      </w:r>
      <w:r w:rsidRPr="002362D8">
        <w:rPr>
          <w:rFonts w:ascii="Arial" w:hAnsi="Arial" w:cs="Arial"/>
          <w:b/>
          <w:color w:val="000000"/>
          <w:sz w:val="22"/>
          <w:szCs w:val="22"/>
          <w:u w:val="single"/>
        </w:rPr>
        <w:t>aen het Lutteleynde prope ecclesiam</w:t>
      </w:r>
      <w:r w:rsidRPr="002362D8">
        <w:rPr>
          <w:rFonts w:ascii="Arial" w:hAnsi="Arial" w:cs="Arial"/>
          <w:color w:val="000000"/>
          <w:sz w:val="22"/>
          <w:szCs w:val="22"/>
        </w:rPr>
        <w:t xml:space="preserve"> = bij de kerk met als belendingen Wolterus Willemss., een akker genaamd </w:t>
      </w:r>
      <w:r w:rsidRPr="002362D8">
        <w:rPr>
          <w:rFonts w:ascii="Arial" w:hAnsi="Arial" w:cs="Arial"/>
          <w:b/>
          <w:color w:val="000000"/>
          <w:sz w:val="22"/>
          <w:szCs w:val="22"/>
          <w:u w:val="single"/>
        </w:rPr>
        <w:t>het Scijtbossch</w:t>
      </w:r>
      <w:r w:rsidRPr="002362D8">
        <w:rPr>
          <w:rFonts w:ascii="Arial" w:hAnsi="Arial" w:cs="Arial"/>
          <w:color w:val="000000"/>
          <w:sz w:val="22"/>
          <w:szCs w:val="22"/>
        </w:rPr>
        <w:t xml:space="preserve"> 3 lopensen, land te Schijndel </w:t>
      </w:r>
      <w:r w:rsidRPr="002362D8">
        <w:rPr>
          <w:rFonts w:ascii="Arial" w:hAnsi="Arial" w:cs="Arial"/>
          <w:b/>
          <w:color w:val="000000"/>
          <w:sz w:val="22"/>
          <w:szCs w:val="22"/>
          <w:u w:val="single"/>
        </w:rPr>
        <w:t>in die Lutteleyndsche Buenre</w:t>
      </w:r>
      <w:r w:rsidRPr="002362D8">
        <w:rPr>
          <w:rFonts w:ascii="Arial" w:hAnsi="Arial" w:cs="Arial"/>
          <w:color w:val="000000"/>
          <w:sz w:val="22"/>
          <w:szCs w:val="22"/>
        </w:rPr>
        <w:t xml:space="preserve">, Paulus Celenss., Ghybonis van den Bogart, </w:t>
      </w:r>
      <w:r w:rsidRPr="002362D8">
        <w:rPr>
          <w:rFonts w:ascii="Arial" w:hAnsi="Arial" w:cs="Arial"/>
          <w:b/>
          <w:color w:val="000000"/>
          <w:sz w:val="22"/>
          <w:szCs w:val="22"/>
          <w:u w:val="single"/>
        </w:rPr>
        <w:t>Domicella Sophie</w:t>
      </w:r>
      <w:r w:rsidRPr="002362D8">
        <w:rPr>
          <w:rFonts w:ascii="Arial" w:hAnsi="Arial" w:cs="Arial"/>
          <w:color w:val="000000"/>
          <w:sz w:val="22"/>
          <w:szCs w:val="22"/>
        </w:rPr>
        <w:t xml:space="preserve">, grondcijns aan de </w:t>
      </w:r>
      <w:r w:rsidRPr="002362D8">
        <w:rPr>
          <w:rFonts w:ascii="Arial" w:hAnsi="Arial" w:cs="Arial"/>
          <w:b/>
          <w:color w:val="000000"/>
          <w:sz w:val="22"/>
          <w:szCs w:val="22"/>
        </w:rPr>
        <w:t>Heer van Heeswijk</w:t>
      </w:r>
      <w:r w:rsidRPr="002362D8">
        <w:rPr>
          <w:rFonts w:ascii="Arial" w:hAnsi="Arial" w:cs="Arial"/>
          <w:color w:val="000000"/>
          <w:sz w:val="22"/>
          <w:szCs w:val="22"/>
        </w:rPr>
        <w:t xml:space="preserve"> </w:t>
      </w:r>
    </w:p>
    <w:p w14:paraId="130E01C1" w14:textId="77777777" w:rsidR="00D5028D" w:rsidRPr="002362D8" w:rsidRDefault="00D5028D">
      <w:pPr>
        <w:tabs>
          <w:tab w:val="left" w:pos="7890"/>
        </w:tabs>
        <w:rPr>
          <w:rFonts w:ascii="Arial" w:hAnsi="Arial" w:cs="Arial"/>
          <w:color w:val="000000"/>
          <w:sz w:val="22"/>
          <w:szCs w:val="22"/>
        </w:rPr>
      </w:pPr>
    </w:p>
    <w:p w14:paraId="1B660223"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1275</w:t>
      </w:r>
    </w:p>
    <w:p w14:paraId="336CB4F5"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195v  juni 1526</w:t>
      </w:r>
    </w:p>
    <w:p w14:paraId="6C66F65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dr.v.w. Arnoldus van den Meerevenne alias Brants, heeft verkocht t.b.v. </w:t>
      </w:r>
      <w:r w:rsidRPr="002362D8">
        <w:rPr>
          <w:rFonts w:ascii="Arial" w:hAnsi="Arial" w:cs="Arial"/>
          <w:b/>
          <w:color w:val="000000"/>
          <w:sz w:val="22"/>
          <w:szCs w:val="22"/>
          <w:u w:val="single"/>
        </w:rPr>
        <w:t>het oude beneficiaat in de Sint Jan te ’s-Hertogenbosch</w:t>
      </w:r>
      <w:r w:rsidRPr="002362D8">
        <w:rPr>
          <w:rFonts w:ascii="Arial" w:hAnsi="Arial" w:cs="Arial"/>
          <w:color w:val="000000"/>
          <w:sz w:val="22"/>
          <w:szCs w:val="22"/>
        </w:rPr>
        <w:t xml:space="preserve">, een cijns van 5 gl. uit een bunder beemd ter plaatse </w:t>
      </w:r>
      <w:r w:rsidRPr="002362D8">
        <w:rPr>
          <w:rFonts w:ascii="Arial" w:hAnsi="Arial" w:cs="Arial"/>
          <w:b/>
          <w:color w:val="000000"/>
          <w:sz w:val="22"/>
          <w:szCs w:val="22"/>
          <w:u w:val="single"/>
        </w:rPr>
        <w:t>den Boorn</w:t>
      </w:r>
      <w:r w:rsidRPr="002362D8">
        <w:rPr>
          <w:rFonts w:ascii="Arial" w:hAnsi="Arial" w:cs="Arial"/>
          <w:color w:val="000000"/>
          <w:sz w:val="22"/>
          <w:szCs w:val="22"/>
        </w:rPr>
        <w:t xml:space="preserve">  met als belendingen Adrianus Goessens, Johannes genaamd de Lyemde en meer anderen, Elizabeth dr.v.w. Wolterus Ghybens., Martinus van der Heyden, grondcijns aan de </w:t>
      </w:r>
      <w:r w:rsidRPr="002362D8">
        <w:rPr>
          <w:rFonts w:ascii="Arial" w:hAnsi="Arial" w:cs="Arial"/>
          <w:b/>
          <w:color w:val="000000"/>
          <w:sz w:val="22"/>
          <w:szCs w:val="22"/>
          <w:u w:val="single"/>
        </w:rPr>
        <w:t>Heer van Helmond</w:t>
      </w:r>
      <w:r w:rsidRPr="002362D8">
        <w:rPr>
          <w:rFonts w:ascii="Arial" w:hAnsi="Arial" w:cs="Arial"/>
          <w:color w:val="000000"/>
          <w:sz w:val="22"/>
          <w:szCs w:val="22"/>
        </w:rPr>
        <w:t xml:space="preserve"> van 2 oude groten,  met een notitie in de marge dd. 14 oktober 1643 waarin worden genoemd de </w:t>
      </w:r>
      <w:r w:rsidRPr="002362D8">
        <w:rPr>
          <w:rFonts w:ascii="Arial" w:hAnsi="Arial" w:cs="Arial"/>
          <w:b/>
          <w:color w:val="000000"/>
          <w:sz w:val="22"/>
          <w:szCs w:val="22"/>
          <w:u w:val="single"/>
        </w:rPr>
        <w:t>Heer Pieter Schuijl rentmeester van de geestelijke goederen</w:t>
      </w:r>
      <w:r w:rsidRPr="002362D8">
        <w:rPr>
          <w:rFonts w:ascii="Arial" w:hAnsi="Arial" w:cs="Arial"/>
          <w:color w:val="000000"/>
          <w:sz w:val="22"/>
          <w:szCs w:val="22"/>
        </w:rPr>
        <w:t>, Adriaen Aert Pauwelss., een cijns van 5 gl.</w:t>
      </w:r>
    </w:p>
    <w:p w14:paraId="4505518E" w14:textId="77777777" w:rsidR="00D5028D" w:rsidRPr="002362D8" w:rsidRDefault="00D5028D">
      <w:pPr>
        <w:tabs>
          <w:tab w:val="left" w:pos="7890"/>
        </w:tabs>
        <w:rPr>
          <w:rFonts w:ascii="Arial" w:hAnsi="Arial" w:cs="Arial"/>
          <w:color w:val="000000"/>
          <w:sz w:val="22"/>
          <w:szCs w:val="22"/>
        </w:rPr>
      </w:pPr>
    </w:p>
    <w:p w14:paraId="7816886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1276</w:t>
      </w:r>
    </w:p>
    <w:p w14:paraId="137CC79E"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157  4 juni 1526</w:t>
      </w:r>
    </w:p>
    <w:p w14:paraId="3502C25B"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In de 1</w:t>
      </w:r>
      <w:r w:rsidRPr="002362D8">
        <w:rPr>
          <w:rFonts w:ascii="Arial" w:hAnsi="Arial" w:cs="Arial"/>
          <w:color w:val="000000"/>
          <w:sz w:val="22"/>
          <w:szCs w:val="22"/>
          <w:vertAlign w:val="superscript"/>
        </w:rPr>
        <w:t>e</w:t>
      </w:r>
      <w:r w:rsidRPr="002362D8">
        <w:rPr>
          <w:rFonts w:ascii="Arial" w:hAnsi="Arial" w:cs="Arial"/>
          <w:color w:val="000000"/>
          <w:sz w:val="22"/>
          <w:szCs w:val="22"/>
        </w:rPr>
        <w:t xml:space="preserve"> akte over ’s-Hertogenbosch wordt genoemd: </w:t>
      </w:r>
      <w:r w:rsidRPr="002362D8">
        <w:rPr>
          <w:rFonts w:ascii="Arial" w:hAnsi="Arial" w:cs="Arial"/>
          <w:b/>
          <w:color w:val="000000"/>
          <w:sz w:val="22"/>
          <w:szCs w:val="22"/>
          <w:u w:val="single"/>
        </w:rPr>
        <w:t>die Eyckendonck, den Eyckendonckschendyck, de Zusters van de Derde Regel van Sint Franciscus in die Eyckendonck; de Litserstraat in Den Dungen</w:t>
      </w:r>
      <w:r w:rsidRPr="002362D8">
        <w:rPr>
          <w:rFonts w:ascii="Arial" w:hAnsi="Arial" w:cs="Arial"/>
          <w:color w:val="000000"/>
          <w:sz w:val="22"/>
          <w:szCs w:val="22"/>
        </w:rPr>
        <w:t xml:space="preserve">; verder is de vermelding van Schijndel niet gevonden </w:t>
      </w:r>
    </w:p>
    <w:p w14:paraId="45E6DB40" w14:textId="77777777" w:rsidR="00D5028D" w:rsidRPr="002362D8" w:rsidRDefault="00D5028D">
      <w:pPr>
        <w:tabs>
          <w:tab w:val="left" w:pos="7890"/>
        </w:tabs>
        <w:rPr>
          <w:rFonts w:ascii="Arial" w:hAnsi="Arial" w:cs="Arial"/>
          <w:color w:val="000000"/>
          <w:sz w:val="22"/>
          <w:szCs w:val="22"/>
        </w:rPr>
      </w:pPr>
    </w:p>
    <w:p w14:paraId="4475F6F3"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1277</w:t>
      </w:r>
    </w:p>
    <w:p w14:paraId="7C8F93CD" w14:textId="77777777" w:rsidR="00D5028D" w:rsidRPr="002362D8" w:rsidRDefault="00D5028D">
      <w:pPr>
        <w:tabs>
          <w:tab w:val="left" w:pos="7890"/>
        </w:tabs>
        <w:rPr>
          <w:rFonts w:ascii="Arial" w:hAnsi="Arial" w:cs="Arial"/>
          <w:b/>
          <w:color w:val="000000"/>
          <w:sz w:val="22"/>
          <w:szCs w:val="22"/>
          <w:lang w:val="fr-FR"/>
        </w:rPr>
      </w:pPr>
      <w:r w:rsidRPr="002362D8">
        <w:rPr>
          <w:rFonts w:ascii="Arial" w:hAnsi="Arial" w:cs="Arial"/>
          <w:b/>
          <w:color w:val="000000"/>
          <w:sz w:val="22"/>
          <w:szCs w:val="22"/>
          <w:lang w:val="fr-FR"/>
        </w:rPr>
        <w:t>BP 1305  folio 164  juni 1526</w:t>
      </w:r>
    </w:p>
    <w:p w14:paraId="2B262346"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Aleydis dr.v.w. Thomas Lambrechtz., een stuk hooiland van een morgen ter plaatse </w:t>
      </w:r>
      <w:r w:rsidRPr="002362D8">
        <w:rPr>
          <w:rFonts w:ascii="Arial" w:hAnsi="Arial" w:cs="Arial"/>
          <w:b/>
          <w:color w:val="000000"/>
          <w:sz w:val="22"/>
          <w:szCs w:val="22"/>
          <w:u w:val="single"/>
        </w:rPr>
        <w:t xml:space="preserve">in Lobbenhoeve </w:t>
      </w:r>
      <w:r w:rsidRPr="002362D8">
        <w:rPr>
          <w:rFonts w:ascii="Arial" w:hAnsi="Arial" w:cs="Arial"/>
          <w:color w:val="000000"/>
          <w:sz w:val="22"/>
          <w:szCs w:val="22"/>
        </w:rPr>
        <w:t xml:space="preserve">met als belendingen Egidius Claessen, een kampke genaamd </w:t>
      </w:r>
      <w:r w:rsidRPr="002362D8">
        <w:rPr>
          <w:rFonts w:ascii="Arial" w:hAnsi="Arial" w:cs="Arial"/>
          <w:b/>
          <w:color w:val="000000"/>
          <w:sz w:val="22"/>
          <w:szCs w:val="22"/>
          <w:u w:val="single"/>
        </w:rPr>
        <w:t>Sinte Sebastiaenskempken</w:t>
      </w:r>
      <w:r w:rsidRPr="002362D8">
        <w:rPr>
          <w:rFonts w:ascii="Arial" w:hAnsi="Arial" w:cs="Arial"/>
          <w:color w:val="000000"/>
          <w:sz w:val="22"/>
          <w:szCs w:val="22"/>
        </w:rPr>
        <w:t xml:space="preserve">, Nycolaus zn.v.Henricus sMolners, </w:t>
      </w:r>
      <w:r w:rsidRPr="002362D8">
        <w:rPr>
          <w:rFonts w:ascii="Arial" w:hAnsi="Arial" w:cs="Arial"/>
          <w:b/>
          <w:color w:val="000000"/>
          <w:sz w:val="22"/>
          <w:szCs w:val="22"/>
          <w:u w:val="single"/>
        </w:rPr>
        <w:t>het Gemeen Broek</w:t>
      </w:r>
      <w:r w:rsidRPr="002362D8">
        <w:rPr>
          <w:rFonts w:ascii="Arial" w:hAnsi="Arial" w:cs="Arial"/>
          <w:color w:val="000000"/>
          <w:sz w:val="22"/>
          <w:szCs w:val="22"/>
        </w:rPr>
        <w:t xml:space="preserve"> , Johannes van Oethelaer</w:t>
      </w:r>
    </w:p>
    <w:p w14:paraId="7123FB62" w14:textId="77777777" w:rsidR="00D5028D" w:rsidRPr="002362D8" w:rsidRDefault="00D5028D">
      <w:pPr>
        <w:tabs>
          <w:tab w:val="left" w:pos="7890"/>
        </w:tabs>
        <w:rPr>
          <w:rFonts w:ascii="Arial" w:hAnsi="Arial" w:cs="Arial"/>
          <w:color w:val="000000"/>
          <w:sz w:val="22"/>
          <w:szCs w:val="22"/>
        </w:rPr>
      </w:pPr>
    </w:p>
    <w:p w14:paraId="0C6FDF55"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1278</w:t>
      </w:r>
    </w:p>
    <w:p w14:paraId="3AD775C1"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171  juni 1526</w:t>
      </w:r>
    </w:p>
    <w:p w14:paraId="76CD379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Johannis van der Cuylen heeft verkocht aan Willem zn.v.w. Johannis Spierinx een cijns van 3 gl. uit huis erf hof en erfgeoederen </w:t>
      </w:r>
      <w:r w:rsidRPr="002362D8">
        <w:rPr>
          <w:rFonts w:ascii="Arial" w:hAnsi="Arial" w:cs="Arial"/>
          <w:b/>
          <w:color w:val="000000"/>
          <w:sz w:val="22"/>
          <w:szCs w:val="22"/>
          <w:u w:val="single"/>
        </w:rPr>
        <w:t>aen Delschot</w:t>
      </w:r>
      <w:r w:rsidRPr="002362D8">
        <w:rPr>
          <w:rFonts w:ascii="Arial" w:hAnsi="Arial" w:cs="Arial"/>
          <w:color w:val="000000"/>
          <w:sz w:val="22"/>
          <w:szCs w:val="22"/>
        </w:rPr>
        <w:t xml:space="preserve"> met als belendingen Arnoldus van der Cuylen, Johannes Gheenen, de gemene straten, idem een hofstad en 4 lopensen land </w:t>
      </w:r>
      <w:r w:rsidRPr="002362D8">
        <w:rPr>
          <w:rFonts w:ascii="Arial" w:hAnsi="Arial" w:cs="Arial"/>
          <w:b/>
          <w:color w:val="000000"/>
          <w:sz w:val="22"/>
          <w:szCs w:val="22"/>
          <w:u w:val="single"/>
        </w:rPr>
        <w:t>aent Lutteleynde</w:t>
      </w:r>
      <w:r w:rsidRPr="002362D8">
        <w:rPr>
          <w:rFonts w:ascii="Arial" w:hAnsi="Arial" w:cs="Arial"/>
          <w:color w:val="000000"/>
          <w:sz w:val="22"/>
          <w:szCs w:val="22"/>
        </w:rPr>
        <w:t xml:space="preserve"> met als belendingen Johannis Geerlixsoen van den Borne, </w:t>
      </w:r>
      <w:r w:rsidRPr="002362D8">
        <w:rPr>
          <w:rFonts w:ascii="Arial" w:hAnsi="Arial" w:cs="Arial"/>
          <w:b/>
          <w:color w:val="000000"/>
          <w:sz w:val="22"/>
          <w:szCs w:val="22"/>
          <w:u w:val="single"/>
        </w:rPr>
        <w:t>Dominus Geerlacus zn.v.Hubertus sCosters presbyter</w:t>
      </w:r>
      <w:r w:rsidRPr="002362D8">
        <w:rPr>
          <w:rFonts w:ascii="Arial" w:hAnsi="Arial" w:cs="Arial"/>
          <w:color w:val="000000"/>
          <w:sz w:val="22"/>
          <w:szCs w:val="22"/>
        </w:rPr>
        <w:t xml:space="preserve">, Johannes zn.v. Lambertus van den Acker, de gemene straat, Aelbertus Rutgerss., Henricus enWillelma zijn vrouw dr.v.Aelbertus, de </w:t>
      </w:r>
      <w:r w:rsidRPr="002362D8">
        <w:rPr>
          <w:rFonts w:ascii="Arial" w:hAnsi="Arial" w:cs="Arial"/>
          <w:b/>
          <w:color w:val="000000"/>
          <w:sz w:val="22"/>
          <w:szCs w:val="22"/>
          <w:u w:val="single"/>
        </w:rPr>
        <w:t>Tafel van de H.Geest te ‘s-Hertogenbosch</w:t>
      </w:r>
      <w:r w:rsidRPr="002362D8">
        <w:rPr>
          <w:rFonts w:ascii="Arial" w:hAnsi="Arial" w:cs="Arial"/>
          <w:color w:val="000000"/>
          <w:sz w:val="22"/>
          <w:szCs w:val="22"/>
        </w:rPr>
        <w:t xml:space="preserve"> </w:t>
      </w:r>
    </w:p>
    <w:p w14:paraId="39DA8AD3" w14:textId="77777777" w:rsidR="00D5028D" w:rsidRPr="002362D8" w:rsidRDefault="00D5028D">
      <w:pPr>
        <w:tabs>
          <w:tab w:val="left" w:pos="7890"/>
        </w:tabs>
        <w:rPr>
          <w:rFonts w:ascii="Arial" w:hAnsi="Arial" w:cs="Arial"/>
          <w:color w:val="000000"/>
          <w:sz w:val="22"/>
          <w:szCs w:val="22"/>
        </w:rPr>
      </w:pPr>
    </w:p>
    <w:p w14:paraId="100C9AF2"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1279</w:t>
      </w:r>
    </w:p>
    <w:p w14:paraId="4EA0E4AB"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227v en 228  5 en 14 juli 1526</w:t>
      </w:r>
    </w:p>
    <w:p w14:paraId="0D715B27"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Henricus zn.v.w. Johannis Stucks, en Henrcius zn.v.w. Gerardus van den Bogart, Katarina dr.v.w. Theodoricus zn.v.w. Johannis Stucks, een kamp genaamd </w:t>
      </w:r>
      <w:r w:rsidRPr="002362D8">
        <w:rPr>
          <w:rFonts w:ascii="Arial" w:hAnsi="Arial" w:cs="Arial"/>
          <w:b/>
          <w:color w:val="000000"/>
          <w:sz w:val="22"/>
          <w:szCs w:val="22"/>
          <w:u w:val="single"/>
        </w:rPr>
        <w:t>Cockscamp ter plaatse het Hermalen</w:t>
      </w:r>
      <w:r w:rsidRPr="002362D8">
        <w:rPr>
          <w:rFonts w:ascii="Arial" w:hAnsi="Arial" w:cs="Arial"/>
          <w:color w:val="000000"/>
          <w:sz w:val="22"/>
          <w:szCs w:val="22"/>
        </w:rPr>
        <w:t xml:space="preserve"> met als belendingen de gemene straat, Wilhelmus de Gerwen, Wolterus van den Camp; idem Paulus zn.v.w. Arnoldus van den Hauthart man van Mechteldis zijn vrouw dr.v.w. Henricus Schoemeker, heeft verkocht aan Johannes Penninck zn.v.w. Johannes Penninck, land </w:t>
      </w:r>
      <w:r w:rsidRPr="002362D8">
        <w:rPr>
          <w:rFonts w:ascii="Arial" w:hAnsi="Arial" w:cs="Arial"/>
          <w:b/>
          <w:color w:val="000000"/>
          <w:sz w:val="22"/>
          <w:szCs w:val="22"/>
          <w:u w:val="single"/>
        </w:rPr>
        <w:t>op die Wytacker ter plaatse het Wybossch</w:t>
      </w:r>
      <w:r w:rsidRPr="002362D8">
        <w:rPr>
          <w:rFonts w:ascii="Arial" w:hAnsi="Arial" w:cs="Arial"/>
          <w:color w:val="000000"/>
          <w:sz w:val="22"/>
          <w:szCs w:val="22"/>
        </w:rPr>
        <w:t>, Bela weduwe van wijlen Mathias zn.v.w. Johannis Mathijss., de kinderen van Griensvenne</w:t>
      </w:r>
    </w:p>
    <w:p w14:paraId="50C29147" w14:textId="77777777" w:rsidR="00D5028D" w:rsidRPr="002362D8" w:rsidRDefault="00D5028D">
      <w:pPr>
        <w:tabs>
          <w:tab w:val="left" w:pos="7890"/>
        </w:tabs>
        <w:rPr>
          <w:rFonts w:ascii="Arial" w:hAnsi="Arial" w:cs="Arial"/>
          <w:color w:val="000000"/>
          <w:sz w:val="22"/>
          <w:szCs w:val="22"/>
        </w:rPr>
      </w:pPr>
    </w:p>
    <w:p w14:paraId="534C2DC7"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1280</w:t>
      </w:r>
    </w:p>
    <w:p w14:paraId="2C851518"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1304  folio 254  27 juli 1526</w:t>
      </w:r>
    </w:p>
    <w:p w14:paraId="0886FF7B"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Rutgerus en Arnoldus broers kinderen van wijlen Rodolphus zn,v,w, Rodolphus Artss., een erfcijns van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uit huis erf hof en 4 lopensen land ter plaatse </w:t>
      </w:r>
      <w:r w:rsidRPr="002362D8">
        <w:rPr>
          <w:rFonts w:ascii="Arial" w:hAnsi="Arial" w:cs="Arial"/>
          <w:b/>
          <w:color w:val="000000"/>
          <w:sz w:val="22"/>
          <w:szCs w:val="22"/>
          <w:u w:val="single"/>
        </w:rPr>
        <w:t xml:space="preserve">Delschot </w:t>
      </w:r>
      <w:r w:rsidRPr="002362D8">
        <w:rPr>
          <w:rFonts w:ascii="Arial" w:hAnsi="Arial" w:cs="Arial"/>
          <w:color w:val="000000"/>
          <w:sz w:val="22"/>
          <w:szCs w:val="22"/>
        </w:rPr>
        <w:t xml:space="preserve">met als belendingen Johannis Wouterss., idem land ter plaatse, met als belendingen genoemde Rodolphus, Agatha dr.v.w. Tyelman genaamd Tyelen Dircxss. , een cijns van </w:t>
      </w:r>
      <w:smartTag w:uri="urn:schemas-microsoft-com:office:smarttags" w:element="metricconverter">
        <w:smartTagPr>
          <w:attr w:name="ProductID" w:val="2 pond"/>
        </w:smartTagPr>
        <w:r w:rsidRPr="002362D8">
          <w:rPr>
            <w:rFonts w:ascii="Arial" w:hAnsi="Arial" w:cs="Arial"/>
            <w:color w:val="000000"/>
            <w:sz w:val="22"/>
            <w:szCs w:val="22"/>
          </w:rPr>
          <w:t>2 pond</w:t>
        </w:r>
      </w:smartTag>
      <w:r w:rsidRPr="002362D8">
        <w:rPr>
          <w:rFonts w:ascii="Arial" w:hAnsi="Arial" w:cs="Arial"/>
          <w:color w:val="000000"/>
          <w:sz w:val="22"/>
          <w:szCs w:val="22"/>
        </w:rPr>
        <w:t xml:space="preserve"> uit huis erf hof aan </w:t>
      </w:r>
      <w:r w:rsidRPr="002362D8">
        <w:rPr>
          <w:rFonts w:ascii="Arial" w:hAnsi="Arial" w:cs="Arial"/>
          <w:b/>
          <w:color w:val="000000"/>
          <w:sz w:val="22"/>
          <w:szCs w:val="22"/>
          <w:u w:val="single"/>
        </w:rPr>
        <w:t>Delschott</w:t>
      </w:r>
      <w:r w:rsidRPr="002362D8">
        <w:rPr>
          <w:rFonts w:ascii="Arial" w:hAnsi="Arial" w:cs="Arial"/>
          <w:color w:val="000000"/>
          <w:sz w:val="22"/>
          <w:szCs w:val="22"/>
        </w:rPr>
        <w:t>, met als belendingen Johannis Wouterss., Henricus van den Bogart, Thomas zn.v.w. Tyelman Dircxss., transport aan Johannes zn.v.w. Gerardus de Hazelberch</w:t>
      </w:r>
    </w:p>
    <w:p w14:paraId="3E03C948" w14:textId="77777777" w:rsidR="00D5028D" w:rsidRPr="002362D8" w:rsidRDefault="00D5028D">
      <w:pPr>
        <w:tabs>
          <w:tab w:val="left" w:pos="7890"/>
        </w:tabs>
        <w:rPr>
          <w:rFonts w:ascii="Arial" w:hAnsi="Arial" w:cs="Arial"/>
          <w:color w:val="000000"/>
          <w:sz w:val="22"/>
          <w:szCs w:val="22"/>
        </w:rPr>
      </w:pPr>
    </w:p>
    <w:p w14:paraId="324DA074"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lastRenderedPageBreak/>
        <w:t>1281</w:t>
      </w:r>
    </w:p>
    <w:p w14:paraId="67115F0D" w14:textId="77777777" w:rsidR="00D5028D" w:rsidRPr="002362D8" w:rsidRDefault="00D5028D">
      <w:pPr>
        <w:tabs>
          <w:tab w:val="left" w:pos="7890"/>
        </w:tabs>
        <w:rPr>
          <w:rFonts w:ascii="Arial" w:hAnsi="Arial" w:cs="Arial"/>
          <w:b/>
          <w:color w:val="000000"/>
          <w:sz w:val="22"/>
          <w:szCs w:val="22"/>
        </w:rPr>
      </w:pPr>
      <w:r w:rsidRPr="002362D8">
        <w:rPr>
          <w:rFonts w:ascii="Arial" w:hAnsi="Arial" w:cs="Arial"/>
          <w:b/>
          <w:color w:val="000000"/>
          <w:sz w:val="22"/>
          <w:szCs w:val="22"/>
        </w:rPr>
        <w:t>BP 1305  folio 189v  juli 1526</w:t>
      </w:r>
    </w:p>
    <w:p w14:paraId="2078588E" w14:textId="77777777" w:rsidR="00D5028D" w:rsidRPr="002362D8" w:rsidRDefault="00D5028D">
      <w:pPr>
        <w:tabs>
          <w:tab w:val="left" w:pos="7890"/>
        </w:tabs>
        <w:rPr>
          <w:rFonts w:ascii="Arial" w:hAnsi="Arial" w:cs="Arial"/>
          <w:color w:val="000000"/>
          <w:sz w:val="22"/>
          <w:szCs w:val="22"/>
        </w:rPr>
      </w:pPr>
      <w:r w:rsidRPr="002362D8">
        <w:rPr>
          <w:rFonts w:ascii="Arial" w:hAnsi="Arial" w:cs="Arial"/>
          <w:color w:val="000000"/>
          <w:sz w:val="22"/>
          <w:szCs w:val="22"/>
        </w:rPr>
        <w:t xml:space="preserve">Ghysbertus zn.v.w. Johannis genaamd Wytvens, Willelmus zn.v.w. Mathias de Herenthom, Willelmus zn.v.Egidius Claessoen, Henricus zn.v.w. Theodoricus van den Borne, Johannes zn.v.w. Johannis de Vechel, Petrus zn.v.Reynerus van den Dyck, Henricus zn.v.w. Christianus van der Aa, en Johannes zn.v.w. Johannis Mathyss.hebben verkocht t.b.v. </w:t>
      </w:r>
      <w:r w:rsidRPr="002362D8">
        <w:rPr>
          <w:rFonts w:ascii="Arial" w:hAnsi="Arial" w:cs="Arial"/>
          <w:b/>
          <w:color w:val="000000"/>
          <w:sz w:val="22"/>
          <w:szCs w:val="22"/>
          <w:u w:val="single"/>
        </w:rPr>
        <w:t xml:space="preserve">Magister Martinus de Greve </w:t>
      </w:r>
      <w:r w:rsidRPr="002362D8">
        <w:rPr>
          <w:rFonts w:ascii="Arial" w:hAnsi="Arial" w:cs="Arial"/>
          <w:color w:val="000000"/>
          <w:sz w:val="22"/>
          <w:szCs w:val="22"/>
        </w:rPr>
        <w:t xml:space="preserve">een cijns van 28 gl. te betalen op de feestdag van Sint Remigius confessor of belijder [1 okt] uit huis erf schuur hof en erfgoederen </w:t>
      </w:r>
      <w:r w:rsidRPr="002362D8">
        <w:rPr>
          <w:rFonts w:ascii="Arial" w:hAnsi="Arial" w:cs="Arial"/>
          <w:b/>
          <w:color w:val="000000"/>
          <w:sz w:val="22"/>
          <w:szCs w:val="22"/>
          <w:u w:val="single"/>
        </w:rPr>
        <w:t>int Lyesset</w:t>
      </w:r>
      <w:r w:rsidRPr="002362D8">
        <w:rPr>
          <w:rFonts w:ascii="Arial" w:hAnsi="Arial" w:cs="Arial"/>
          <w:color w:val="000000"/>
          <w:sz w:val="22"/>
          <w:szCs w:val="22"/>
        </w:rPr>
        <w:t xml:space="preserve"> met als belendingen Franciscus de Elmpt, de gemene straat, een stuk weiland </w:t>
      </w:r>
      <w:r w:rsidRPr="002362D8">
        <w:rPr>
          <w:rFonts w:ascii="Arial" w:hAnsi="Arial" w:cs="Arial"/>
          <w:b/>
          <w:color w:val="000000"/>
          <w:sz w:val="22"/>
          <w:szCs w:val="22"/>
          <w:u w:val="single"/>
        </w:rPr>
        <w:t>in Lobbenhoeve</w:t>
      </w:r>
      <w:r w:rsidRPr="002362D8">
        <w:rPr>
          <w:rFonts w:ascii="Arial" w:hAnsi="Arial" w:cs="Arial"/>
          <w:color w:val="000000"/>
          <w:sz w:val="22"/>
          <w:szCs w:val="22"/>
        </w:rPr>
        <w:t xml:space="preserve">  met als belendingen Bartholomeus </w:t>
      </w:r>
      <w:r w:rsidRPr="002362D8">
        <w:rPr>
          <w:rFonts w:ascii="Arial" w:hAnsi="Arial" w:cs="Arial"/>
          <w:b/>
          <w:color w:val="000000"/>
          <w:sz w:val="22"/>
          <w:szCs w:val="22"/>
          <w:u w:val="single"/>
        </w:rPr>
        <w:t>Fabri – smid</w:t>
      </w:r>
      <w:r w:rsidRPr="002362D8">
        <w:rPr>
          <w:rFonts w:ascii="Arial" w:hAnsi="Arial" w:cs="Arial"/>
          <w:color w:val="000000"/>
          <w:sz w:val="22"/>
          <w:szCs w:val="22"/>
        </w:rPr>
        <w:t xml:space="preserve">, Henricus Tapparts </w:t>
      </w:r>
      <w:r w:rsidRPr="002362D8">
        <w:rPr>
          <w:rFonts w:ascii="Arial" w:hAnsi="Arial" w:cs="Arial"/>
          <w:b/>
          <w:color w:val="000000"/>
          <w:sz w:val="22"/>
          <w:szCs w:val="22"/>
          <w:u w:val="single"/>
        </w:rPr>
        <w:t>tinctoris = verver</w:t>
      </w:r>
      <w:r w:rsidRPr="002362D8">
        <w:rPr>
          <w:rFonts w:ascii="Arial" w:hAnsi="Arial" w:cs="Arial"/>
          <w:color w:val="000000"/>
          <w:sz w:val="22"/>
          <w:szCs w:val="22"/>
        </w:rPr>
        <w:t xml:space="preserve">, het </w:t>
      </w:r>
      <w:r w:rsidRPr="002362D8">
        <w:rPr>
          <w:rFonts w:ascii="Arial" w:hAnsi="Arial" w:cs="Arial"/>
          <w:b/>
          <w:color w:val="000000"/>
          <w:sz w:val="22"/>
          <w:szCs w:val="22"/>
          <w:u w:val="single"/>
        </w:rPr>
        <w:t>Convent der Predikheren uit ’s-Hertogenbosch</w:t>
      </w:r>
      <w:r w:rsidRPr="002362D8">
        <w:rPr>
          <w:rFonts w:ascii="Arial" w:hAnsi="Arial" w:cs="Arial"/>
          <w:color w:val="000000"/>
          <w:sz w:val="22"/>
          <w:szCs w:val="22"/>
        </w:rPr>
        <w:t xml:space="preserve">, uit huis erf huisje genaamd schop hof en erfgoederen 12 lopensen </w:t>
      </w:r>
      <w:r w:rsidRPr="002362D8">
        <w:rPr>
          <w:rFonts w:ascii="Arial" w:hAnsi="Arial" w:cs="Arial"/>
          <w:b/>
          <w:color w:val="000000"/>
          <w:sz w:val="22"/>
          <w:szCs w:val="22"/>
          <w:u w:val="single"/>
        </w:rPr>
        <w:t>aen Wybosch</w:t>
      </w:r>
      <w:r w:rsidRPr="002362D8">
        <w:rPr>
          <w:rFonts w:ascii="Arial" w:hAnsi="Arial" w:cs="Arial"/>
          <w:color w:val="000000"/>
          <w:sz w:val="22"/>
          <w:szCs w:val="22"/>
        </w:rPr>
        <w:t xml:space="preserve">, Willemus zn.v.Egidius Claessoen, Arnoldus Claessoen, </w:t>
      </w:r>
      <w:r w:rsidRPr="002362D8">
        <w:rPr>
          <w:rFonts w:ascii="Arial" w:hAnsi="Arial" w:cs="Arial"/>
          <w:b/>
          <w:color w:val="000000"/>
          <w:sz w:val="22"/>
          <w:szCs w:val="22"/>
          <w:u w:val="single"/>
        </w:rPr>
        <w:t>Dominus Egidius van der Straten kanunnik te Xanten</w:t>
      </w:r>
      <w:r w:rsidRPr="002362D8">
        <w:rPr>
          <w:rFonts w:ascii="Arial" w:hAnsi="Arial" w:cs="Arial"/>
          <w:color w:val="000000"/>
          <w:sz w:val="22"/>
          <w:szCs w:val="22"/>
        </w:rPr>
        <w:t xml:space="preserve"> , idem uit huis erf schop en erfgoederen 9 lopensen land </w:t>
      </w:r>
      <w:r w:rsidRPr="002362D8">
        <w:rPr>
          <w:rFonts w:ascii="Arial" w:hAnsi="Arial" w:cs="Arial"/>
          <w:b/>
          <w:color w:val="000000"/>
          <w:sz w:val="22"/>
          <w:szCs w:val="22"/>
          <w:u w:val="single"/>
        </w:rPr>
        <w:t>int Hermalen</w:t>
      </w:r>
      <w:r w:rsidRPr="002362D8">
        <w:rPr>
          <w:rFonts w:ascii="Arial" w:hAnsi="Arial" w:cs="Arial"/>
          <w:color w:val="000000"/>
          <w:sz w:val="22"/>
          <w:szCs w:val="22"/>
        </w:rPr>
        <w:t xml:space="preserve"> met als belendingen Mathias Reynerss., Henricus van den Borne, idem uit huis erf hof en 6 lopensen land </w:t>
      </w:r>
      <w:r w:rsidRPr="002362D8">
        <w:rPr>
          <w:rFonts w:ascii="Arial" w:hAnsi="Arial" w:cs="Arial"/>
          <w:b/>
          <w:color w:val="000000"/>
          <w:sz w:val="22"/>
          <w:szCs w:val="22"/>
          <w:u w:val="single"/>
        </w:rPr>
        <w:t>aent Lutteleynde</w:t>
      </w:r>
      <w:r w:rsidRPr="002362D8">
        <w:rPr>
          <w:rFonts w:ascii="Arial" w:hAnsi="Arial" w:cs="Arial"/>
          <w:color w:val="000000"/>
          <w:sz w:val="22"/>
          <w:szCs w:val="22"/>
        </w:rPr>
        <w:t xml:space="preserve">, Johannis de Vechel </w:t>
      </w:r>
    </w:p>
    <w:p w14:paraId="43EA0977" w14:textId="77777777" w:rsidR="00D5028D" w:rsidRPr="002362D8" w:rsidRDefault="00D5028D">
      <w:pPr>
        <w:tabs>
          <w:tab w:val="left" w:pos="7890"/>
        </w:tabs>
        <w:rPr>
          <w:rFonts w:ascii="Arial" w:hAnsi="Arial" w:cs="Arial"/>
          <w:sz w:val="22"/>
          <w:szCs w:val="22"/>
        </w:rPr>
      </w:pPr>
    </w:p>
    <w:p w14:paraId="0479F7D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1282</w:t>
      </w:r>
    </w:p>
    <w:p w14:paraId="5624E1B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1304  folio 255v  2 augustus 1526</w:t>
      </w:r>
    </w:p>
    <w:p w14:paraId="5FF5278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Henricus en Adrianus broers kinderen van Lucas die Coster uit huis erf en hof ter plaatse </w:t>
      </w:r>
      <w:r w:rsidRPr="002362D8">
        <w:rPr>
          <w:rFonts w:ascii="Arial" w:hAnsi="Arial" w:cs="Arial"/>
          <w:b/>
          <w:sz w:val="22"/>
          <w:szCs w:val="22"/>
          <w:u w:val="single"/>
        </w:rPr>
        <w:t>die Larijstraet</w:t>
      </w:r>
      <w:r w:rsidRPr="002362D8">
        <w:rPr>
          <w:rFonts w:ascii="Arial" w:hAnsi="Arial" w:cs="Arial"/>
          <w:sz w:val="22"/>
          <w:szCs w:val="22"/>
        </w:rPr>
        <w:t xml:space="preserve"> met als belendingen Johannis de Outelair [dubieus], Aleydis weduwe van wijlen Wilhelmus zn.v.Johannis van de Venne en haar kinderen, land </w:t>
      </w:r>
      <w:r w:rsidRPr="002362D8">
        <w:rPr>
          <w:rFonts w:ascii="Arial" w:hAnsi="Arial" w:cs="Arial"/>
          <w:b/>
          <w:sz w:val="22"/>
          <w:szCs w:val="22"/>
          <w:u w:val="single"/>
        </w:rPr>
        <w:t>in de</w:t>
      </w:r>
      <w:r w:rsidRPr="002362D8">
        <w:rPr>
          <w:rFonts w:ascii="Arial" w:hAnsi="Arial" w:cs="Arial"/>
          <w:sz w:val="22"/>
          <w:szCs w:val="22"/>
        </w:rPr>
        <w:t xml:space="preserve"> </w:t>
      </w:r>
      <w:r w:rsidRPr="002362D8">
        <w:rPr>
          <w:rFonts w:ascii="Arial" w:hAnsi="Arial" w:cs="Arial"/>
          <w:b/>
          <w:sz w:val="22"/>
          <w:szCs w:val="22"/>
          <w:u w:val="single"/>
        </w:rPr>
        <w:t>Hardtbeempden</w:t>
      </w:r>
      <w:r w:rsidRPr="002362D8">
        <w:rPr>
          <w:rFonts w:ascii="Arial" w:hAnsi="Arial" w:cs="Arial"/>
          <w:sz w:val="22"/>
          <w:szCs w:val="22"/>
        </w:rPr>
        <w:t>, uit huis erf en hof met als belendingen Johannis Maessoen zn.v.w. Arnoldus, diverse munten zoals overlense guldens, Philippusgl. Karolusgl., dobbel vueryser, Johanna weduwe van wijlen Egidius zn.v.w. Johannis Libertss. [dubieus]</w:t>
      </w:r>
    </w:p>
    <w:p w14:paraId="5AFABA17" w14:textId="77777777" w:rsidR="00D5028D" w:rsidRPr="002362D8" w:rsidRDefault="00D5028D">
      <w:pPr>
        <w:tabs>
          <w:tab w:val="left" w:pos="7890"/>
        </w:tabs>
        <w:rPr>
          <w:rFonts w:ascii="Arial" w:hAnsi="Arial" w:cs="Arial"/>
          <w:sz w:val="22"/>
          <w:szCs w:val="22"/>
        </w:rPr>
      </w:pPr>
    </w:p>
    <w:p w14:paraId="5FC1DFD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1283 </w:t>
      </w:r>
    </w:p>
    <w:p w14:paraId="2BB532F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1304  folio 260 31 augustus 1526 [ultima]</w:t>
      </w:r>
    </w:p>
    <w:p w14:paraId="617205B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Wilhelmus zn.v.w. Jacobus Keelbreker heeft verkocht aan Johannis zn.v.w. Johannis Pennincks een erfcijns te betalen op de geboortedag van Johannes de Doper uit een bunder beemd </w:t>
      </w:r>
      <w:r w:rsidRPr="002362D8">
        <w:rPr>
          <w:rFonts w:ascii="Arial" w:hAnsi="Arial" w:cs="Arial"/>
          <w:b/>
          <w:sz w:val="22"/>
          <w:szCs w:val="22"/>
          <w:u w:val="single"/>
        </w:rPr>
        <w:t>in die Hauthart</w:t>
      </w:r>
      <w:r w:rsidRPr="002362D8">
        <w:rPr>
          <w:rFonts w:ascii="Arial" w:hAnsi="Arial" w:cs="Arial"/>
          <w:sz w:val="22"/>
          <w:szCs w:val="22"/>
        </w:rPr>
        <w:t xml:space="preserve"> met als belendingen Gertrudis weduwe van wijlen Wilhelmus van den Hoerinck en haar kinderen, Agneta weduwe van wijlen Gerardus van den Hauthart en haar kinderen, Ghybonis Wytmans, Arnoldus Lambertss., grondcijns 1 oude grote</w:t>
      </w:r>
    </w:p>
    <w:p w14:paraId="6E528709" w14:textId="77777777" w:rsidR="00D5028D" w:rsidRPr="002362D8" w:rsidRDefault="00D5028D">
      <w:pPr>
        <w:tabs>
          <w:tab w:val="left" w:pos="7890"/>
        </w:tabs>
        <w:rPr>
          <w:rFonts w:ascii="Arial" w:hAnsi="Arial" w:cs="Arial"/>
          <w:sz w:val="22"/>
          <w:szCs w:val="22"/>
        </w:rPr>
      </w:pPr>
    </w:p>
    <w:p w14:paraId="6F1355A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1284</w:t>
      </w:r>
    </w:p>
    <w:p w14:paraId="53C921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1305  folio 199v  17 augsutus 1526</w:t>
      </w:r>
    </w:p>
    <w:p w14:paraId="660FBE7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Rutgerus zn.v.w. Petrus van den Hautart, heeft verkocht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Lucas zn.v.w. Wilhelmus van den Doeren te betalen aan Johannis de Erpe met Pasen uit een sesterzaad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de erfgenamen van Henricus die Brouwer, Lucas zn.v.w. Theodoricus sCosters, transport aan Arnoldus zn.v.w. Arnoldus Voegels, gevolgd door een akte waarin gesproken wordt over een kamp genaamd </w:t>
      </w:r>
      <w:r w:rsidRPr="002362D8">
        <w:rPr>
          <w:rFonts w:ascii="Arial" w:hAnsi="Arial" w:cs="Arial"/>
          <w:b/>
          <w:i/>
          <w:sz w:val="22"/>
          <w:szCs w:val="22"/>
        </w:rPr>
        <w:t xml:space="preserve">Dominus Jacops Sykerscamp te Gestel prope Herlaer </w:t>
      </w:r>
      <w:r w:rsidRPr="002362D8">
        <w:rPr>
          <w:rFonts w:ascii="Arial" w:hAnsi="Arial" w:cs="Arial"/>
          <w:sz w:val="22"/>
          <w:szCs w:val="22"/>
        </w:rPr>
        <w:t>en een aantekening over Arnoldus zn.v.w. Arnoldus Voegels en het transport aan Lucas van den Doeren zn.v.w. Wilhelmus dd. 24 november 1528</w:t>
      </w:r>
    </w:p>
    <w:p w14:paraId="050AFB95" w14:textId="77777777" w:rsidR="00D5028D" w:rsidRPr="002362D8" w:rsidRDefault="00D5028D">
      <w:pPr>
        <w:tabs>
          <w:tab w:val="left" w:pos="7890"/>
        </w:tabs>
        <w:rPr>
          <w:rFonts w:ascii="Arial" w:hAnsi="Arial" w:cs="Arial"/>
          <w:sz w:val="22"/>
          <w:szCs w:val="22"/>
        </w:rPr>
      </w:pPr>
    </w:p>
    <w:p w14:paraId="11622B8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1285</w:t>
      </w:r>
    </w:p>
    <w:p w14:paraId="7E2C3D1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1305  folio 200  21 augustus 1526</w:t>
      </w:r>
    </w:p>
    <w:p w14:paraId="0231A3C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Christianus van den Bogart heeft verkocht aan Christianus zijn broer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uit huis erf hof en 12 lopensen land </w:t>
      </w:r>
      <w:r w:rsidRPr="002362D8">
        <w:rPr>
          <w:rFonts w:ascii="Arial" w:hAnsi="Arial" w:cs="Arial"/>
          <w:b/>
          <w:sz w:val="22"/>
          <w:szCs w:val="22"/>
          <w:u w:val="single"/>
        </w:rPr>
        <w:t xml:space="preserve">aent Lutteleynde </w:t>
      </w:r>
      <w:r w:rsidRPr="002362D8">
        <w:rPr>
          <w:rFonts w:ascii="Arial" w:hAnsi="Arial" w:cs="Arial"/>
          <w:sz w:val="22"/>
          <w:szCs w:val="22"/>
        </w:rPr>
        <w:t>met als belendingen de kinderen van wijlen Gysbertus Egens, de gemene straat, gouden overlens rijnsgulden à 20 stuivers, gouden Philippus gulden, dobbel vueryser</w:t>
      </w:r>
    </w:p>
    <w:p w14:paraId="456406B1" w14:textId="77777777" w:rsidR="00D5028D" w:rsidRPr="002362D8" w:rsidRDefault="00D5028D">
      <w:pPr>
        <w:tabs>
          <w:tab w:val="left" w:pos="7890"/>
        </w:tabs>
        <w:rPr>
          <w:rFonts w:ascii="Arial" w:hAnsi="Arial" w:cs="Arial"/>
          <w:sz w:val="22"/>
          <w:szCs w:val="22"/>
        </w:rPr>
      </w:pPr>
    </w:p>
    <w:p w14:paraId="29619D81"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96</w:t>
      </w:r>
    </w:p>
    <w:p w14:paraId="20E4293E" w14:textId="77777777" w:rsidR="00D5028D" w:rsidRPr="002362D8" w:rsidRDefault="00D5028D">
      <w:pPr>
        <w:tabs>
          <w:tab w:val="left" w:pos="7890"/>
        </w:tabs>
        <w:rPr>
          <w:rFonts w:ascii="Arial" w:hAnsi="Arial" w:cs="Arial"/>
          <w:b/>
          <w:sz w:val="22"/>
          <w:szCs w:val="22"/>
        </w:rPr>
      </w:pPr>
    </w:p>
    <w:p w14:paraId="6C0EFF0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1286</w:t>
      </w:r>
    </w:p>
    <w:p w14:paraId="165A58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228  augustus 1526</w:t>
      </w:r>
    </w:p>
    <w:p w14:paraId="22FA7AF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Rutgerus zn.v.Arnoldus de Middegael heeft verkocht aan Katarina dr.v.w. Johannis zn.v.w. Theodoricus Noeyts [dubieus[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feestdag van Sint Jacobus apostel uit 7 lopensen 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Johannis Peters de Gemert, Adrianus de Zontvelt, Johannes Vige; idem Johannes n.v.w. Paulus van den Hovel man van Gertruydis dr.v.w. Roverus (?) de Uden, het vruchtgebruik van een kamp land van een bunder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Henricus zn.v.Christianus van der Aa, de gemene straat</w:t>
      </w:r>
    </w:p>
    <w:p w14:paraId="7E4CD66E" w14:textId="77777777" w:rsidR="00D5028D" w:rsidRPr="002362D8" w:rsidRDefault="00D5028D">
      <w:pPr>
        <w:tabs>
          <w:tab w:val="left" w:pos="7890"/>
        </w:tabs>
        <w:rPr>
          <w:rFonts w:ascii="Arial" w:hAnsi="Arial" w:cs="Arial"/>
          <w:sz w:val="22"/>
          <w:szCs w:val="22"/>
        </w:rPr>
      </w:pPr>
    </w:p>
    <w:p w14:paraId="64CB45B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1287</w:t>
      </w:r>
    </w:p>
    <w:p w14:paraId="653DDB1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1304  folio 280v  september 1526</w:t>
      </w:r>
    </w:p>
    <w:p w14:paraId="110ACCE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Wolterus Smolleners zn.v.w. Johannes heeft verkocht aan Johannes zn.v.w. Johannes Pennincks, een cijns van 1 gl. te btelaen op de feestdag van Sint Petrus ad Cathedram uit huis erf hof en landerijen ter plaatse </w:t>
      </w:r>
      <w:r w:rsidRPr="002362D8">
        <w:rPr>
          <w:rFonts w:ascii="Arial" w:hAnsi="Arial" w:cs="Arial"/>
          <w:b/>
          <w:sz w:val="22"/>
          <w:szCs w:val="22"/>
          <w:u w:val="single"/>
        </w:rPr>
        <w:t>Wybossch</w:t>
      </w:r>
      <w:r w:rsidRPr="002362D8">
        <w:rPr>
          <w:rFonts w:ascii="Arial" w:hAnsi="Arial" w:cs="Arial"/>
          <w:sz w:val="22"/>
          <w:szCs w:val="22"/>
        </w:rPr>
        <w:t xml:space="preserve"> met als belendingen Henricus zn.v.w. Jacobus van den Hovel, Hillegondis weduwe van wijlen Petrus Reynerss., de kinderen van Theodoricus van den Hovel, een bunder </w:t>
      </w:r>
      <w:r w:rsidRPr="002362D8">
        <w:rPr>
          <w:rFonts w:ascii="Arial" w:hAnsi="Arial" w:cs="Arial"/>
          <w:b/>
          <w:sz w:val="22"/>
          <w:szCs w:val="22"/>
          <w:u w:val="single"/>
        </w:rPr>
        <w:t>land in Marsmanshorrinck</w:t>
      </w:r>
      <w:r w:rsidRPr="002362D8">
        <w:rPr>
          <w:rFonts w:ascii="Arial" w:hAnsi="Arial" w:cs="Arial"/>
          <w:sz w:val="22"/>
          <w:szCs w:val="22"/>
        </w:rPr>
        <w:t xml:space="preserve"> met als belendingen Peter zn.v.w. Henricus Jacopss., Henricus Weygergancx, het </w:t>
      </w:r>
      <w:r w:rsidRPr="002362D8">
        <w:rPr>
          <w:rFonts w:ascii="Arial" w:hAnsi="Arial" w:cs="Arial"/>
          <w:b/>
          <w:sz w:val="22"/>
          <w:szCs w:val="22"/>
          <w:u w:val="single"/>
        </w:rPr>
        <w:t>Convent van de Predikheren</w:t>
      </w:r>
      <w:r w:rsidRPr="002362D8">
        <w:rPr>
          <w:rFonts w:ascii="Arial" w:hAnsi="Arial" w:cs="Arial"/>
          <w:sz w:val="22"/>
          <w:szCs w:val="22"/>
        </w:rPr>
        <w:t xml:space="preserve">, de gemene straat, land in die Hartbeempden met als belendingen Henricus van der Aa, Heilwich weduwe van wijlen Engbertus Lamberrts en haar kinderen, Johannis Lyberts zn.v.w. Nicolaus, de gemene straat, , grondcijns aan de </w:t>
      </w:r>
      <w:r w:rsidRPr="002362D8">
        <w:rPr>
          <w:rFonts w:ascii="Arial" w:hAnsi="Arial" w:cs="Arial"/>
          <w:b/>
          <w:sz w:val="22"/>
          <w:szCs w:val="22"/>
          <w:u w:val="single"/>
        </w:rPr>
        <w:t>Heer van Helmond</w:t>
      </w:r>
      <w:r w:rsidRPr="002362D8">
        <w:rPr>
          <w:rFonts w:ascii="Arial" w:hAnsi="Arial" w:cs="Arial"/>
          <w:sz w:val="22"/>
          <w:szCs w:val="22"/>
        </w:rPr>
        <w:t xml:space="preserve"> 1 oortpenning, </w:t>
      </w:r>
      <w:r w:rsidRPr="002362D8">
        <w:rPr>
          <w:rFonts w:ascii="Arial" w:hAnsi="Arial" w:cs="Arial"/>
          <w:b/>
          <w:sz w:val="22"/>
          <w:szCs w:val="22"/>
          <w:u w:val="single"/>
        </w:rPr>
        <w:t>gebuurcijns,</w:t>
      </w:r>
      <w:r w:rsidRPr="002362D8">
        <w:rPr>
          <w:rFonts w:ascii="Arial" w:hAnsi="Arial" w:cs="Arial"/>
          <w:sz w:val="22"/>
          <w:szCs w:val="22"/>
        </w:rPr>
        <w:t xml:space="preserve"> uit huis erf en hof een grondcijns van 1 braspenning</w:t>
      </w:r>
    </w:p>
    <w:p w14:paraId="6662D789" w14:textId="77777777" w:rsidR="00D5028D" w:rsidRPr="002362D8" w:rsidRDefault="00D5028D">
      <w:pPr>
        <w:tabs>
          <w:tab w:val="left" w:pos="7890"/>
        </w:tabs>
        <w:rPr>
          <w:rFonts w:ascii="Arial" w:hAnsi="Arial" w:cs="Arial"/>
          <w:sz w:val="22"/>
          <w:szCs w:val="22"/>
        </w:rPr>
      </w:pPr>
    </w:p>
    <w:p w14:paraId="78F3900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1288</w:t>
      </w:r>
    </w:p>
    <w:p w14:paraId="32E8BCD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1305  folio 204v  3 september 1526</w:t>
      </w:r>
    </w:p>
    <w:p w14:paraId="25A1B11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Willem en Goeswinus broers zonen van wijlen Wolterus Hoernken,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3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Johannis die Rode, Gerardus van der Cuylen, 2 ½ lopensen land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Eesse de Ghent, Henricus Scoemeker, een morgen land ter plaatsen </w:t>
      </w:r>
      <w:r w:rsidRPr="002362D8">
        <w:rPr>
          <w:rFonts w:ascii="Arial" w:hAnsi="Arial" w:cs="Arial"/>
          <w:b/>
          <w:sz w:val="22"/>
          <w:szCs w:val="22"/>
        </w:rPr>
        <w:t>den Elschen Onderstal</w:t>
      </w:r>
      <w:r w:rsidRPr="002362D8">
        <w:rPr>
          <w:rFonts w:ascii="Arial" w:hAnsi="Arial" w:cs="Arial"/>
          <w:sz w:val="22"/>
          <w:szCs w:val="22"/>
        </w:rPr>
        <w:t>, Henricus van den Eynde zn.v.w. Johannis van den Eynde, Johannes de Bree zn.v.w. Johannis burger uit Antwerpen man van Hadewich dr.v.w. Heymannus zn.v.w. Henricus Willemss., Arnoldus de Diepenbeeck en Elisabeth zijn vrouw zuster van Wolterus Hoernken , transport aan Eisabeth weduwe van wijlen Arnoldus die Haesch</w:t>
      </w:r>
    </w:p>
    <w:p w14:paraId="47148F09" w14:textId="77777777" w:rsidR="00D5028D" w:rsidRPr="002362D8" w:rsidRDefault="00D5028D">
      <w:pPr>
        <w:tabs>
          <w:tab w:val="left" w:pos="7890"/>
        </w:tabs>
        <w:rPr>
          <w:rFonts w:ascii="Arial" w:hAnsi="Arial" w:cs="Arial"/>
          <w:sz w:val="22"/>
          <w:szCs w:val="22"/>
        </w:rPr>
      </w:pPr>
    </w:p>
    <w:p w14:paraId="7AC01C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1289</w:t>
      </w:r>
    </w:p>
    <w:p w14:paraId="3712E26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1305  folio 211  15 september 1526</w:t>
      </w:r>
    </w:p>
    <w:p w14:paraId="6A84330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Hnericus zn,v,w, Arnoldus zn.v.w. Theodoricus de Zoemeren,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landerijen </w:t>
      </w:r>
      <w:r w:rsidRPr="002362D8">
        <w:rPr>
          <w:rFonts w:ascii="Arial" w:hAnsi="Arial" w:cs="Arial"/>
          <w:b/>
          <w:sz w:val="22"/>
          <w:szCs w:val="22"/>
          <w:u w:val="single"/>
        </w:rPr>
        <w:t>aen den Borne genaamd den Bodem van Eelde</w:t>
      </w:r>
      <w:r w:rsidRPr="002362D8">
        <w:rPr>
          <w:rFonts w:ascii="Arial" w:hAnsi="Arial" w:cs="Arial"/>
          <w:sz w:val="22"/>
          <w:szCs w:val="22"/>
        </w:rPr>
        <w:t xml:space="preserve"> met als belendingen Gerardus de Ghael, het erf genaamd </w:t>
      </w:r>
      <w:r w:rsidRPr="002362D8">
        <w:rPr>
          <w:rFonts w:ascii="Arial" w:hAnsi="Arial" w:cs="Arial"/>
          <w:b/>
          <w:sz w:val="22"/>
          <w:szCs w:val="22"/>
          <w:u w:val="single"/>
        </w:rPr>
        <w:t>Merendonxcamp</w:t>
      </w:r>
      <w:r w:rsidRPr="002362D8">
        <w:rPr>
          <w:rFonts w:ascii="Arial" w:hAnsi="Arial" w:cs="Arial"/>
          <w:sz w:val="22"/>
          <w:szCs w:val="22"/>
        </w:rPr>
        <w:t xml:space="preserve">, Jacobus van den Merendonck, Arnoldus zn.v.w. Johannis zn.v.w. Petrus Engbertss., transport aan Gerardus zn.v.w. Henricus Geritss. t.b.v. Katherina dr.v.w. Arnoldus Eelkens, enkel Brabantse stuivers en 40 mijten, dobbel Brabantsche Stuivers </w:t>
      </w:r>
    </w:p>
    <w:p w14:paraId="6CA57FEF" w14:textId="77777777" w:rsidR="00D5028D" w:rsidRPr="002362D8" w:rsidRDefault="00D5028D">
      <w:pPr>
        <w:tabs>
          <w:tab w:val="left" w:pos="7890"/>
        </w:tabs>
        <w:rPr>
          <w:rFonts w:ascii="Arial" w:hAnsi="Arial" w:cs="Arial"/>
          <w:sz w:val="22"/>
          <w:szCs w:val="22"/>
        </w:rPr>
      </w:pPr>
    </w:p>
    <w:p w14:paraId="2429D41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1290</w:t>
      </w:r>
    </w:p>
    <w:p w14:paraId="73BAF96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5  19 oktober 1526</w:t>
      </w:r>
    </w:p>
    <w:p w14:paraId="66FDFBD1"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Wilhelmus zn.v.w. Johannis Voet, de helft van een kamp land van een bunder </w:t>
      </w:r>
      <w:r w:rsidRPr="002362D8">
        <w:rPr>
          <w:rFonts w:ascii="Arial" w:hAnsi="Arial" w:cs="Arial"/>
          <w:b/>
          <w:sz w:val="22"/>
          <w:szCs w:val="22"/>
          <w:u w:val="single"/>
        </w:rPr>
        <w:t>aent Wybosch</w:t>
      </w:r>
      <w:r w:rsidRPr="002362D8">
        <w:rPr>
          <w:rFonts w:ascii="Arial" w:hAnsi="Arial" w:cs="Arial"/>
          <w:sz w:val="22"/>
          <w:szCs w:val="22"/>
        </w:rPr>
        <w:t xml:space="preserve"> met als belendingen Johannis Schymans, Henricus Thyssen, Gerardus van der Haigen, transport aan Theodoricus zn.v.w. Gregorius genaamd Gorys Henricuxss. man van Elisabeth zijn vrouw dr.v.w. Johannes Voet ,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idem 8 denarie stuivers aan de </w:t>
      </w:r>
      <w:r w:rsidRPr="002362D8">
        <w:rPr>
          <w:rFonts w:ascii="Arial" w:hAnsi="Arial" w:cs="Arial"/>
          <w:b/>
          <w:sz w:val="22"/>
          <w:szCs w:val="22"/>
          <w:u w:val="single"/>
        </w:rPr>
        <w:t>kerkfabriek te Schijndel</w:t>
      </w:r>
    </w:p>
    <w:p w14:paraId="38B26B40" w14:textId="77777777" w:rsidR="00D5028D" w:rsidRPr="002362D8" w:rsidRDefault="00D5028D">
      <w:pPr>
        <w:tabs>
          <w:tab w:val="left" w:pos="7890"/>
        </w:tabs>
        <w:rPr>
          <w:rFonts w:ascii="Arial" w:hAnsi="Arial" w:cs="Arial"/>
          <w:b/>
          <w:sz w:val="22"/>
          <w:szCs w:val="22"/>
          <w:u w:val="single"/>
        </w:rPr>
      </w:pPr>
    </w:p>
    <w:p w14:paraId="2FC9466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1291</w:t>
      </w:r>
    </w:p>
    <w:p w14:paraId="579F84B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251  31 oktober 1526 [ultima]</w:t>
      </w:r>
    </w:p>
    <w:p w14:paraId="1DB30E0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Petrus zn.v.w. Henricus zn.v.w. Johannis de Amboy en Laurentius zn.v.w. Michaelis van de Weteringe, heeft verkocht aan Wilhelmus en Johanna zijn zuster kinderen van wijlen Theodoricus Janss. een erfcijns van 2 ½ gl. uit huis erf hof en 4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Agneta weduwe van wijlen Gerardus van den Hauthart, Johannis Danielss., idem huis erf hof en land ter plaatse </w:t>
      </w:r>
      <w:r w:rsidRPr="002362D8">
        <w:rPr>
          <w:rFonts w:ascii="Arial" w:hAnsi="Arial" w:cs="Arial"/>
          <w:b/>
          <w:sz w:val="22"/>
          <w:szCs w:val="22"/>
          <w:u w:val="single"/>
        </w:rPr>
        <w:t>dat Lutteleyndt int Scrivershuefken</w:t>
      </w:r>
      <w:r w:rsidRPr="002362D8">
        <w:rPr>
          <w:rFonts w:ascii="Arial" w:hAnsi="Arial" w:cs="Arial"/>
          <w:sz w:val="22"/>
          <w:szCs w:val="22"/>
        </w:rPr>
        <w:t xml:space="preserve"> met als belendingen Paulus Laurenss., Cunegondis weduwe van wijlen Gerardus Michielss., Godefridus de Hermalen, de gemene straat, cijns aan de hertog een denarie een braspenning,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w:t>
      </w:r>
    </w:p>
    <w:p w14:paraId="792E59E4" w14:textId="77777777" w:rsidR="00D5028D" w:rsidRPr="002362D8" w:rsidRDefault="00D5028D">
      <w:pPr>
        <w:tabs>
          <w:tab w:val="left" w:pos="7890"/>
        </w:tabs>
        <w:rPr>
          <w:rFonts w:ascii="Arial" w:hAnsi="Arial" w:cs="Arial"/>
          <w:sz w:val="22"/>
          <w:szCs w:val="22"/>
        </w:rPr>
      </w:pPr>
    </w:p>
    <w:p w14:paraId="023B6BE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1292</w:t>
      </w:r>
    </w:p>
    <w:p w14:paraId="3CA647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  oktober 1526</w:t>
      </w:r>
    </w:p>
    <w:p w14:paraId="5212764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Lijst van de </w:t>
      </w:r>
      <w:r w:rsidRPr="002362D8">
        <w:rPr>
          <w:rFonts w:ascii="Arial" w:hAnsi="Arial" w:cs="Arial"/>
          <w:b/>
          <w:sz w:val="22"/>
          <w:szCs w:val="22"/>
        </w:rPr>
        <w:t>Bossche schepenen van het jaar 1526</w:t>
      </w:r>
      <w:r w:rsidRPr="002362D8">
        <w:rPr>
          <w:rFonts w:ascii="Arial" w:hAnsi="Arial" w:cs="Arial"/>
          <w:sz w:val="22"/>
          <w:szCs w:val="22"/>
        </w:rPr>
        <w:t xml:space="preserve"> nl. Francis cus Toelinck, Godefridus Symons, Hermanus de Danatua [dubieus], Nycolaus de Bochoven, Henricus Pelgrom zn.v.Theodoricus, Johannes de Erp, Johannes de Brecht, Arnodus Heym en Jojhannes van der Stegen en voorts volgt de volgende akte: Petrus zn.v.w. </w:t>
      </w:r>
      <w:r w:rsidRPr="002362D8">
        <w:rPr>
          <w:rFonts w:ascii="Arial" w:hAnsi="Arial" w:cs="Arial"/>
          <w:b/>
          <w:sz w:val="22"/>
          <w:szCs w:val="22"/>
          <w:u w:val="single"/>
        </w:rPr>
        <w:t>Magister Gerardus de Bree</w:t>
      </w:r>
      <w:r w:rsidRPr="002362D8">
        <w:rPr>
          <w:rFonts w:ascii="Arial" w:hAnsi="Arial" w:cs="Arial"/>
          <w:sz w:val="22"/>
          <w:szCs w:val="22"/>
        </w:rPr>
        <w:t xml:space="preserve">, land in </w:t>
      </w:r>
      <w:r w:rsidRPr="002362D8">
        <w:rPr>
          <w:rFonts w:ascii="Arial" w:hAnsi="Arial" w:cs="Arial"/>
          <w:b/>
          <w:sz w:val="22"/>
          <w:szCs w:val="22"/>
          <w:u w:val="single"/>
        </w:rPr>
        <w:t>de Haerdtbeempden</w:t>
      </w:r>
      <w:r w:rsidRPr="002362D8">
        <w:rPr>
          <w:rFonts w:ascii="Arial" w:hAnsi="Arial" w:cs="Arial"/>
          <w:sz w:val="22"/>
          <w:szCs w:val="22"/>
        </w:rPr>
        <w:t xml:space="preserve">, met als belendingen Lucas van den Doren, Margareta weduwe van wijlen </w:t>
      </w:r>
      <w:r w:rsidRPr="002362D8">
        <w:rPr>
          <w:rFonts w:ascii="Arial" w:hAnsi="Arial" w:cs="Arial"/>
          <w:b/>
          <w:sz w:val="22"/>
          <w:szCs w:val="22"/>
          <w:u w:val="single"/>
        </w:rPr>
        <w:t>Magister Gerardus de Bree</w:t>
      </w:r>
      <w:r w:rsidRPr="002362D8">
        <w:rPr>
          <w:rFonts w:ascii="Arial" w:hAnsi="Arial" w:cs="Arial"/>
          <w:sz w:val="22"/>
          <w:szCs w:val="22"/>
        </w:rPr>
        <w:t xml:space="preserve"> en haar kinderen, </w:t>
      </w:r>
    </w:p>
    <w:p w14:paraId="2951A00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3B73D7A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1293</w:t>
      </w:r>
    </w:p>
    <w:p w14:paraId="6625B9B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14  oktober 1526</w:t>
      </w:r>
    </w:p>
    <w:p w14:paraId="5053D38A"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Judocus zn.v.w. Petrus de Ameromgen heeft verkocht t.b.v. Adriana weduwe van wijlen Johannes Ghysbertss., uit land ter plaatse </w:t>
      </w:r>
      <w:r w:rsidRPr="002362D8">
        <w:rPr>
          <w:rFonts w:ascii="Arial" w:hAnsi="Arial" w:cs="Arial"/>
          <w:b/>
          <w:sz w:val="22"/>
          <w:szCs w:val="22"/>
          <w:u w:val="single"/>
        </w:rPr>
        <w:t xml:space="preserve">Oethelair </w:t>
      </w:r>
    </w:p>
    <w:p w14:paraId="3AE73857" w14:textId="77777777" w:rsidR="00D5028D" w:rsidRPr="002362D8" w:rsidRDefault="00D5028D">
      <w:pPr>
        <w:tabs>
          <w:tab w:val="left" w:pos="7890"/>
        </w:tabs>
        <w:rPr>
          <w:rFonts w:ascii="Arial" w:hAnsi="Arial" w:cs="Arial"/>
          <w:b/>
          <w:sz w:val="22"/>
          <w:szCs w:val="22"/>
          <w:u w:val="single"/>
        </w:rPr>
      </w:pPr>
    </w:p>
    <w:p w14:paraId="536927F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1294</w:t>
      </w:r>
    </w:p>
    <w:p w14:paraId="042EF7B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14v  oktober 1526</w:t>
      </w:r>
    </w:p>
    <w:p w14:paraId="18E1D7D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zn.v.w. Gregorius genaamd Gorys Henricxss. man van Elisabeth dr.v.w. Johannes Voet, heeft verkocht een Johannis zn.v.w. Wilhelmus de Gerwen uit land </w:t>
      </w:r>
      <w:r w:rsidRPr="002362D8">
        <w:rPr>
          <w:rFonts w:ascii="Arial" w:hAnsi="Arial" w:cs="Arial"/>
          <w:b/>
          <w:sz w:val="22"/>
          <w:szCs w:val="22"/>
          <w:u w:val="single"/>
        </w:rPr>
        <w:t>in het Wijbossch</w:t>
      </w:r>
      <w:r w:rsidRPr="002362D8">
        <w:rPr>
          <w:rFonts w:ascii="Arial" w:hAnsi="Arial" w:cs="Arial"/>
          <w:sz w:val="22"/>
          <w:szCs w:val="22"/>
        </w:rPr>
        <w:t>, met als belendingen Gerardus van der Hagen, Johannes Schijmans</w:t>
      </w:r>
    </w:p>
    <w:p w14:paraId="2B21001C" w14:textId="77777777" w:rsidR="00D5028D" w:rsidRPr="002362D8" w:rsidRDefault="00D5028D">
      <w:pPr>
        <w:tabs>
          <w:tab w:val="left" w:pos="7890"/>
        </w:tabs>
        <w:rPr>
          <w:rFonts w:ascii="Arial" w:hAnsi="Arial" w:cs="Arial"/>
          <w:sz w:val="22"/>
          <w:szCs w:val="22"/>
        </w:rPr>
      </w:pPr>
    </w:p>
    <w:p w14:paraId="2C0DF8D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1295</w:t>
      </w:r>
    </w:p>
    <w:p w14:paraId="2F0FC1D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19  27 oktober 1526</w:t>
      </w:r>
    </w:p>
    <w:p w14:paraId="0A8D4E3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Matheus Oeyenssoen heeft verkocht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w:t>
      </w:r>
      <w:r w:rsidRPr="002362D8">
        <w:rPr>
          <w:rFonts w:ascii="Arial" w:hAnsi="Arial" w:cs="Arial"/>
          <w:b/>
          <w:sz w:val="22"/>
          <w:szCs w:val="22"/>
        </w:rPr>
        <w:t>Maria Assumptionis</w:t>
      </w:r>
      <w:r w:rsidRPr="002362D8">
        <w:rPr>
          <w:rFonts w:ascii="Arial" w:hAnsi="Arial" w:cs="Arial"/>
          <w:sz w:val="22"/>
          <w:szCs w:val="22"/>
        </w:rPr>
        <w:t xml:space="preserve">  [Hemelvaart] uit 5 opensen land te Schijndel ter plaatse </w:t>
      </w:r>
      <w:r w:rsidRPr="002362D8">
        <w:rPr>
          <w:rFonts w:ascii="Arial" w:hAnsi="Arial" w:cs="Arial"/>
          <w:b/>
          <w:sz w:val="22"/>
          <w:szCs w:val="22"/>
        </w:rPr>
        <w:t>Wybossch</w:t>
      </w:r>
      <w:r w:rsidRPr="002362D8">
        <w:rPr>
          <w:rFonts w:ascii="Arial" w:hAnsi="Arial" w:cs="Arial"/>
          <w:sz w:val="22"/>
          <w:szCs w:val="22"/>
        </w:rPr>
        <w:t xml:space="preserve"> met als belendingen de kinderen van Henricus Gieliss., uit een beemd in die Haerdtbeempden met als belendingen Roverus zn.v Wilhelmus Claessoen, Andreas zn.v.w. Judocus Oedensoen, Mathias de Herenthom, </w:t>
      </w:r>
      <w:r w:rsidRPr="002362D8">
        <w:rPr>
          <w:rFonts w:ascii="Arial" w:hAnsi="Arial" w:cs="Arial"/>
          <w:b/>
          <w:sz w:val="22"/>
          <w:szCs w:val="22"/>
          <w:u w:val="single"/>
        </w:rPr>
        <w:t>Elisabeth dr.v.w. Petrus Peykers [dubieus] begijn op het Groot Begijnhof te ’s-Hertogenbosch,</w:t>
      </w:r>
      <w:r w:rsidRPr="002362D8">
        <w:rPr>
          <w:rFonts w:ascii="Arial" w:hAnsi="Arial" w:cs="Arial"/>
          <w:sz w:val="22"/>
          <w:szCs w:val="22"/>
        </w:rPr>
        <w:t xml:space="preserve"> Henricus zn,v,w, Mathias de Herenthom</w:t>
      </w:r>
    </w:p>
    <w:p w14:paraId="69FE9BC0" w14:textId="77777777" w:rsidR="00D5028D" w:rsidRPr="002362D8" w:rsidRDefault="00D5028D">
      <w:pPr>
        <w:tabs>
          <w:tab w:val="left" w:pos="7890"/>
        </w:tabs>
        <w:rPr>
          <w:rFonts w:ascii="Arial" w:hAnsi="Arial" w:cs="Arial"/>
          <w:sz w:val="22"/>
          <w:szCs w:val="22"/>
        </w:rPr>
      </w:pPr>
    </w:p>
    <w:p w14:paraId="67A9F3A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1296 </w:t>
      </w:r>
    </w:p>
    <w:p w14:paraId="7DF65FB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BP 1307  folio 19v  29 oktober 1526 </w:t>
      </w:r>
    </w:p>
    <w:p w14:paraId="6FC37CF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Libertus zn.v.w. Theodoricus zn.v.w. Theodoricus van den Hovel, land onder Schijndel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Theodoricus voornoemd, </w:t>
      </w:r>
      <w:r w:rsidRPr="002362D8">
        <w:rPr>
          <w:rFonts w:ascii="Arial" w:hAnsi="Arial" w:cs="Arial"/>
          <w:b/>
          <w:sz w:val="22"/>
          <w:szCs w:val="22"/>
          <w:u w:val="single"/>
        </w:rPr>
        <w:t xml:space="preserve">Tafel van de H.Geest van Schijndel, </w:t>
      </w:r>
      <w:r w:rsidRPr="002362D8">
        <w:rPr>
          <w:rFonts w:ascii="Arial" w:hAnsi="Arial" w:cs="Arial"/>
          <w:sz w:val="22"/>
          <w:szCs w:val="22"/>
        </w:rPr>
        <w:t>een kamp heide, transport aan Johannis Vige</w:t>
      </w:r>
    </w:p>
    <w:p w14:paraId="399F2A6A" w14:textId="77777777" w:rsidR="00D5028D" w:rsidRPr="002362D8" w:rsidRDefault="00D5028D">
      <w:pPr>
        <w:tabs>
          <w:tab w:val="left" w:pos="7890"/>
        </w:tabs>
        <w:rPr>
          <w:rFonts w:ascii="Arial" w:hAnsi="Arial" w:cs="Arial"/>
          <w:sz w:val="22"/>
          <w:szCs w:val="22"/>
        </w:rPr>
      </w:pPr>
    </w:p>
    <w:p w14:paraId="2A2AEE0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1297 </w:t>
      </w:r>
    </w:p>
    <w:p w14:paraId="4BF9CA3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254v  11 november 1526</w:t>
      </w:r>
    </w:p>
    <w:p w14:paraId="48CEC99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Schijdnel niet teruggevonden, wel Boxtel en breugel.</w:t>
      </w:r>
    </w:p>
    <w:p w14:paraId="40186F23" w14:textId="77777777" w:rsidR="00D5028D" w:rsidRPr="002362D8" w:rsidRDefault="00D5028D">
      <w:pPr>
        <w:tabs>
          <w:tab w:val="left" w:pos="7890"/>
        </w:tabs>
        <w:rPr>
          <w:rFonts w:ascii="Arial" w:hAnsi="Arial" w:cs="Arial"/>
          <w:sz w:val="22"/>
          <w:szCs w:val="22"/>
        </w:rPr>
      </w:pPr>
    </w:p>
    <w:p w14:paraId="046C5DE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1298</w:t>
      </w:r>
    </w:p>
    <w:p w14:paraId="4C5BCFC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67v  december 1526</w:t>
      </w:r>
    </w:p>
    <w:p w14:paraId="793F8D4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Johannes Peterss., een stuk land van 6 lopensen ter plaatse </w:t>
      </w:r>
      <w:r w:rsidRPr="002362D8">
        <w:rPr>
          <w:rFonts w:ascii="Arial" w:hAnsi="Arial" w:cs="Arial"/>
          <w:b/>
          <w:sz w:val="22"/>
          <w:szCs w:val="22"/>
          <w:u w:val="single"/>
        </w:rPr>
        <w:t>de Born</w:t>
      </w:r>
      <w:r w:rsidRPr="002362D8">
        <w:rPr>
          <w:rFonts w:ascii="Arial" w:hAnsi="Arial" w:cs="Arial"/>
          <w:sz w:val="22"/>
          <w:szCs w:val="22"/>
        </w:rPr>
        <w:t xml:space="preserve"> met als belendingen Willen genaamd van der Spanck, Gerardus Pauwelss., huis erf hof en gebouwen aldaar met als belendingen Willem van der Spanck, Henricus Brantz, de gemene straat</w:t>
      </w:r>
    </w:p>
    <w:p w14:paraId="161B4079" w14:textId="77777777" w:rsidR="00D5028D" w:rsidRPr="002362D8" w:rsidRDefault="00D5028D">
      <w:pPr>
        <w:tabs>
          <w:tab w:val="left" w:pos="7890"/>
        </w:tabs>
        <w:rPr>
          <w:rFonts w:ascii="Arial" w:hAnsi="Arial" w:cs="Arial"/>
          <w:sz w:val="22"/>
          <w:szCs w:val="22"/>
        </w:rPr>
      </w:pPr>
    </w:p>
    <w:p w14:paraId="2E85229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1299</w:t>
      </w:r>
    </w:p>
    <w:p w14:paraId="448DFE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50v  24 januari 1527</w:t>
      </w:r>
    </w:p>
    <w:p w14:paraId="165F20C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Johannis van der Cuylen heeft verkocht aan Marte of Margareta dr.v.w. Wilhelmus de Zochel een erfcijns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te betalen op de feestdag van Allerheiligen uit een huis erf hof 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Arnoldus van der Cuylen, Johannis genaamd Gheenen, de gemene straten of wegen</w:t>
      </w:r>
    </w:p>
    <w:p w14:paraId="5A798274" w14:textId="77777777" w:rsidR="00D5028D" w:rsidRPr="002362D8" w:rsidRDefault="00D5028D">
      <w:pPr>
        <w:tabs>
          <w:tab w:val="left" w:pos="7890"/>
        </w:tabs>
        <w:rPr>
          <w:rFonts w:ascii="Arial" w:hAnsi="Arial" w:cs="Arial"/>
          <w:sz w:val="22"/>
          <w:szCs w:val="22"/>
        </w:rPr>
      </w:pPr>
    </w:p>
    <w:p w14:paraId="028E8844"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97</w:t>
      </w:r>
    </w:p>
    <w:p w14:paraId="310E504D" w14:textId="77777777" w:rsidR="00D5028D" w:rsidRPr="002362D8" w:rsidRDefault="00D5028D">
      <w:pPr>
        <w:tabs>
          <w:tab w:val="left" w:pos="7890"/>
        </w:tabs>
        <w:rPr>
          <w:rFonts w:ascii="Arial" w:hAnsi="Arial" w:cs="Arial"/>
          <w:sz w:val="22"/>
          <w:szCs w:val="22"/>
        </w:rPr>
      </w:pPr>
    </w:p>
    <w:p w14:paraId="0D2B6B4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1300</w:t>
      </w:r>
    </w:p>
    <w:p w14:paraId="55BF29F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58  31 januari 1527 [ultima die]</w:t>
      </w:r>
    </w:p>
    <w:p w14:paraId="21BA5BF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Henricus zn.v.w. Gerongus de Houtem man van Henrica zijn vrouw dr.v.Arnoldus van der Cuylen heeft verk</w:t>
      </w:r>
      <w:r w:rsidR="004B6B76" w:rsidRPr="002362D8">
        <w:rPr>
          <w:rFonts w:ascii="Arial" w:hAnsi="Arial" w:cs="Arial"/>
          <w:sz w:val="22"/>
          <w:szCs w:val="22"/>
        </w:rPr>
        <w:t>oc</w:t>
      </w:r>
      <w:r w:rsidRPr="002362D8">
        <w:rPr>
          <w:rFonts w:ascii="Arial" w:hAnsi="Arial" w:cs="Arial"/>
          <w:sz w:val="22"/>
          <w:szCs w:val="22"/>
        </w:rPr>
        <w:t xml:space="preserve">ht aan Marta of Margareta dr.v.w. Daniel Heymerix een erfcijns van 2 ½ gl. te betalen op Maria Lichtmis uit huis erf en hof en 10 lopensen land ter plaatse aen </w:t>
      </w:r>
      <w:r w:rsidRPr="002362D8">
        <w:rPr>
          <w:rFonts w:ascii="Arial" w:hAnsi="Arial" w:cs="Arial"/>
          <w:b/>
          <w:sz w:val="22"/>
          <w:szCs w:val="22"/>
          <w:u w:val="single"/>
        </w:rPr>
        <w:t xml:space="preserve">Delschot </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w:t>
      </w:r>
      <w:r w:rsidRPr="002362D8">
        <w:rPr>
          <w:rFonts w:ascii="Arial" w:hAnsi="Arial" w:cs="Arial"/>
          <w:sz w:val="22"/>
          <w:szCs w:val="22"/>
        </w:rPr>
        <w:t xml:space="preserve"> van Schijndel, Willem Keelbrekers, de gemene straat aldaar</w:t>
      </w:r>
    </w:p>
    <w:p w14:paraId="056643FC" w14:textId="77777777" w:rsidR="00D5028D" w:rsidRPr="002362D8" w:rsidRDefault="00D5028D">
      <w:pPr>
        <w:tabs>
          <w:tab w:val="left" w:pos="7890"/>
        </w:tabs>
        <w:rPr>
          <w:rFonts w:ascii="Arial" w:hAnsi="Arial" w:cs="Arial"/>
          <w:sz w:val="22"/>
          <w:szCs w:val="22"/>
        </w:rPr>
      </w:pPr>
    </w:p>
    <w:p w14:paraId="3F4AD1B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1301</w:t>
      </w:r>
    </w:p>
    <w:p w14:paraId="345B67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86v  16 januari 1527</w:t>
      </w:r>
    </w:p>
    <w:p w14:paraId="319F023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Henrica dr.v.w. Gerardus de Hazelberch </w:t>
      </w:r>
      <w:r w:rsidRPr="002362D8">
        <w:rPr>
          <w:rFonts w:ascii="Arial" w:hAnsi="Arial" w:cs="Arial"/>
          <w:b/>
          <w:sz w:val="22"/>
          <w:szCs w:val="22"/>
          <w:u w:val="single"/>
        </w:rPr>
        <w:t>begijn</w:t>
      </w:r>
      <w:r w:rsidRPr="002362D8">
        <w:rPr>
          <w:rFonts w:ascii="Arial" w:hAnsi="Arial" w:cs="Arial"/>
          <w:sz w:val="22"/>
          <w:szCs w:val="22"/>
        </w:rPr>
        <w:t xml:space="preserve">, goederen onder Schijndel </w:t>
      </w:r>
      <w:r w:rsidRPr="002362D8">
        <w:rPr>
          <w:rFonts w:ascii="Arial" w:hAnsi="Arial" w:cs="Arial"/>
          <w:b/>
          <w:sz w:val="22"/>
          <w:szCs w:val="22"/>
          <w:u w:val="single"/>
        </w:rPr>
        <w:t>nabij de Heeswijkse kerk bij de Aa</w:t>
      </w:r>
      <w:r w:rsidRPr="002362D8">
        <w:rPr>
          <w:rFonts w:ascii="Arial" w:hAnsi="Arial" w:cs="Arial"/>
          <w:sz w:val="22"/>
          <w:szCs w:val="22"/>
        </w:rPr>
        <w:t xml:space="preserve"> met als belendingen de Tafel van de H.Geest van ’s-Hertogenbosch, de rivier de Aa; idem een beemd van drie dagmaten onder Heeswijk omtrent </w:t>
      </w:r>
      <w:r w:rsidRPr="002362D8">
        <w:rPr>
          <w:rFonts w:ascii="Arial" w:hAnsi="Arial" w:cs="Arial"/>
          <w:b/>
          <w:i/>
          <w:sz w:val="22"/>
          <w:szCs w:val="22"/>
        </w:rPr>
        <w:t>de kapel van Heeswijk</w:t>
      </w:r>
      <w:r w:rsidRPr="002362D8">
        <w:rPr>
          <w:rFonts w:ascii="Arial" w:hAnsi="Arial" w:cs="Arial"/>
          <w:sz w:val="22"/>
          <w:szCs w:val="22"/>
        </w:rPr>
        <w:t xml:space="preserve">, met als belendingen de </w:t>
      </w:r>
      <w:r w:rsidRPr="002362D8">
        <w:rPr>
          <w:rFonts w:ascii="Arial" w:hAnsi="Arial" w:cs="Arial"/>
          <w:b/>
          <w:sz w:val="22"/>
          <w:szCs w:val="22"/>
          <w:u w:val="single"/>
        </w:rPr>
        <w:t>Heer van Heeswijk</w:t>
      </w:r>
      <w:r w:rsidRPr="002362D8">
        <w:rPr>
          <w:rFonts w:ascii="Arial" w:hAnsi="Arial" w:cs="Arial"/>
          <w:sz w:val="22"/>
          <w:szCs w:val="22"/>
        </w:rPr>
        <w:t>, een hopveld onder Dinther, Arnolda weduwe van Gerardus van der Dussen, Hubertus Stanssen, Wilhelmus Deelsen, Godefridus Henricus en Andreas broers kinderen van Johannis de Jonger, Johannis zn.v.w. Henricus Suijskens</w:t>
      </w:r>
    </w:p>
    <w:p w14:paraId="3C254BA7" w14:textId="77777777" w:rsidR="00D5028D" w:rsidRPr="002362D8" w:rsidRDefault="00D5028D">
      <w:pPr>
        <w:tabs>
          <w:tab w:val="left" w:pos="7890"/>
        </w:tabs>
        <w:rPr>
          <w:rFonts w:ascii="Arial" w:hAnsi="Arial" w:cs="Arial"/>
          <w:sz w:val="22"/>
          <w:szCs w:val="22"/>
        </w:rPr>
      </w:pPr>
    </w:p>
    <w:p w14:paraId="7DD424A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1302</w:t>
      </w:r>
    </w:p>
    <w:p w14:paraId="4E8FE6F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89v  januari 1527</w:t>
      </w:r>
    </w:p>
    <w:p w14:paraId="019CCE7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Coozijne man van Beatrix dr.v.Petrus zn.v.w. Johannis de Weerdt voor Christianus zn.v.w. Petrus zn.v.w. Johannis de Weerdt, huis erf hof en 3 lopensen land te Schijndel ter plaatse </w:t>
      </w:r>
      <w:r w:rsidRPr="002362D8">
        <w:rPr>
          <w:rFonts w:ascii="Arial" w:hAnsi="Arial" w:cs="Arial"/>
          <w:b/>
          <w:sz w:val="22"/>
          <w:szCs w:val="22"/>
          <w:u w:val="single"/>
        </w:rPr>
        <w:t>de Borne</w:t>
      </w:r>
      <w:r w:rsidRPr="002362D8">
        <w:rPr>
          <w:rFonts w:ascii="Arial" w:hAnsi="Arial" w:cs="Arial"/>
          <w:sz w:val="22"/>
          <w:szCs w:val="22"/>
        </w:rPr>
        <w:t>, met als belendingen Henricus van den Bogart, Petrus zn.v.w. Gerardus Maessoen, Egidius de Gael, idem lopensen land aldaar met als belendingen Yda weduwe van wijlen Gerardus Maessoen, Johannis zn,v,w, Johannis zn.v.Arnoldus van de Wetheringe, de gemene straat, transport aan Henricus zn.v.w. Christianus van der Aa</w:t>
      </w:r>
    </w:p>
    <w:p w14:paraId="77A9E6FF" w14:textId="77777777" w:rsidR="00D5028D" w:rsidRPr="002362D8" w:rsidRDefault="00D5028D">
      <w:pPr>
        <w:tabs>
          <w:tab w:val="left" w:pos="7890"/>
        </w:tabs>
        <w:rPr>
          <w:rFonts w:ascii="Arial" w:hAnsi="Arial" w:cs="Arial"/>
          <w:sz w:val="22"/>
          <w:szCs w:val="22"/>
        </w:rPr>
      </w:pPr>
    </w:p>
    <w:p w14:paraId="4C0FCC2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1303</w:t>
      </w:r>
    </w:p>
    <w:p w14:paraId="1518FCB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60 februari 1527</w:t>
      </w:r>
    </w:p>
    <w:p w14:paraId="7AA3E9E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Schijndelse vermelding niet teruggevonden wel Vught Sint Petrus en Lierop.</w:t>
      </w:r>
    </w:p>
    <w:p w14:paraId="7D51DCB8" w14:textId="77777777" w:rsidR="00D5028D" w:rsidRPr="002362D8" w:rsidRDefault="00D5028D">
      <w:pPr>
        <w:tabs>
          <w:tab w:val="left" w:pos="7890"/>
        </w:tabs>
        <w:rPr>
          <w:rFonts w:ascii="Arial" w:hAnsi="Arial" w:cs="Arial"/>
          <w:sz w:val="22"/>
          <w:szCs w:val="22"/>
        </w:rPr>
      </w:pPr>
    </w:p>
    <w:p w14:paraId="488D84E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1304</w:t>
      </w:r>
    </w:p>
    <w:p w14:paraId="782FF70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72v  9 februari 1527</w:t>
      </w:r>
    </w:p>
    <w:p w14:paraId="63244CA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Johannis Huyben, de helft van een stuk heide </w:t>
      </w:r>
      <w:r w:rsidRPr="002362D8">
        <w:rPr>
          <w:rFonts w:ascii="Arial" w:hAnsi="Arial" w:cs="Arial"/>
          <w:b/>
          <w:sz w:val="22"/>
          <w:szCs w:val="22"/>
          <w:u w:val="single"/>
        </w:rPr>
        <w:t>in Elde</w:t>
      </w:r>
      <w:r w:rsidRPr="002362D8">
        <w:rPr>
          <w:rFonts w:ascii="Arial" w:hAnsi="Arial" w:cs="Arial"/>
          <w:sz w:val="22"/>
          <w:szCs w:val="22"/>
        </w:rPr>
        <w:t xml:space="preserve"> met als belendingen Sophie weduwe van wijlem Willem de Gerwen, Petrus van den Venne, de </w:t>
      </w:r>
      <w:r w:rsidRPr="002362D8">
        <w:rPr>
          <w:rFonts w:ascii="Arial" w:hAnsi="Arial" w:cs="Arial"/>
          <w:b/>
          <w:sz w:val="22"/>
          <w:szCs w:val="22"/>
          <w:u w:val="single"/>
        </w:rPr>
        <w:t>H.Geesttafel van ’s-Hertogenbosch,</w:t>
      </w:r>
      <w:r w:rsidRPr="002362D8">
        <w:rPr>
          <w:rFonts w:ascii="Arial" w:hAnsi="Arial" w:cs="Arial"/>
          <w:sz w:val="22"/>
          <w:szCs w:val="22"/>
        </w:rPr>
        <w:t xml:space="preserve"> erfgenamen van Johannis Wouterss., verkocht aan Gybonis zn.v.w. Matheus Ghybenss.</w:t>
      </w:r>
    </w:p>
    <w:p w14:paraId="029CF08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59C4CA7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1305</w:t>
      </w:r>
    </w:p>
    <w:p w14:paraId="6D989D2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89v  februari 1527</w:t>
      </w:r>
    </w:p>
    <w:p w14:paraId="12D3166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zn.v.w. Johannis van der Hagen man van Aleidis dr.v.w. Johannis van der Aa heeft verkocht aan Adrianus zn.v.w. Johannis Ghysbertss., een cijns van 2 ½ gl. te betalen op Maria Lichtmis uit huis erf hof en 2 bunder land ter plaatse </w:t>
      </w:r>
      <w:r w:rsidRPr="002362D8">
        <w:rPr>
          <w:rFonts w:ascii="Arial" w:hAnsi="Arial" w:cs="Arial"/>
          <w:b/>
          <w:sz w:val="22"/>
          <w:szCs w:val="22"/>
          <w:u w:val="single"/>
        </w:rPr>
        <w:t>Hermalen</w:t>
      </w:r>
      <w:r w:rsidRPr="002362D8">
        <w:rPr>
          <w:rFonts w:ascii="Arial" w:hAnsi="Arial" w:cs="Arial"/>
          <w:sz w:val="22"/>
          <w:szCs w:val="22"/>
        </w:rPr>
        <w:t xml:space="preserve"> met als </w:t>
      </w:r>
      <w:r w:rsidRPr="002362D8">
        <w:rPr>
          <w:rFonts w:ascii="Arial" w:hAnsi="Arial" w:cs="Arial"/>
          <w:sz w:val="22"/>
          <w:szCs w:val="22"/>
        </w:rPr>
        <w:lastRenderedPageBreak/>
        <w:t>belendingen de gemene straat, Martinus van den Audenhuys en Arnoldus van den Audenhuys</w:t>
      </w:r>
    </w:p>
    <w:p w14:paraId="470E35EB" w14:textId="77777777" w:rsidR="00D5028D" w:rsidRPr="002362D8" w:rsidRDefault="00D5028D">
      <w:pPr>
        <w:tabs>
          <w:tab w:val="left" w:pos="7890"/>
        </w:tabs>
        <w:rPr>
          <w:rFonts w:ascii="Arial" w:hAnsi="Arial" w:cs="Arial"/>
          <w:sz w:val="22"/>
          <w:szCs w:val="22"/>
        </w:rPr>
      </w:pPr>
    </w:p>
    <w:p w14:paraId="0737586F" w14:textId="77777777" w:rsidR="00D5028D" w:rsidRPr="002362D8" w:rsidRDefault="00D5028D">
      <w:pPr>
        <w:tabs>
          <w:tab w:val="left" w:pos="7890"/>
        </w:tabs>
        <w:rPr>
          <w:rFonts w:ascii="Arial" w:hAnsi="Arial" w:cs="Arial"/>
          <w:b/>
          <w:sz w:val="22"/>
          <w:szCs w:val="22"/>
          <w:u w:val="single"/>
        </w:rPr>
      </w:pPr>
      <w:r w:rsidRPr="002362D8">
        <w:rPr>
          <w:rFonts w:ascii="Arial" w:hAnsi="Arial" w:cs="Arial"/>
          <w:b/>
          <w:sz w:val="22"/>
          <w:szCs w:val="22"/>
          <w:u w:val="single"/>
        </w:rPr>
        <w:t>1306</w:t>
      </w:r>
    </w:p>
    <w:p w14:paraId="7148488D" w14:textId="77777777" w:rsidR="00D5028D" w:rsidRPr="002362D8" w:rsidRDefault="00D5028D">
      <w:pPr>
        <w:tabs>
          <w:tab w:val="left" w:pos="7890"/>
        </w:tabs>
        <w:rPr>
          <w:rFonts w:ascii="Arial" w:hAnsi="Arial" w:cs="Arial"/>
          <w:b/>
          <w:sz w:val="22"/>
          <w:szCs w:val="22"/>
          <w:u w:val="single"/>
        </w:rPr>
      </w:pPr>
      <w:r w:rsidRPr="002362D8">
        <w:rPr>
          <w:rFonts w:ascii="Arial" w:hAnsi="Arial" w:cs="Arial"/>
          <w:b/>
          <w:sz w:val="22"/>
          <w:szCs w:val="22"/>
          <w:u w:val="single"/>
        </w:rPr>
        <w:t>BP 1306  folio 294  4 februari 1527</w:t>
      </w:r>
    </w:p>
    <w:p w14:paraId="7D144C3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Henricus zn.v.w. Christianus van der Aa heeft verkocht aan D</w:t>
      </w:r>
      <w:r w:rsidRPr="002362D8">
        <w:rPr>
          <w:rFonts w:ascii="Arial" w:hAnsi="Arial" w:cs="Arial"/>
          <w:b/>
          <w:sz w:val="22"/>
          <w:szCs w:val="22"/>
          <w:u w:val="single"/>
        </w:rPr>
        <w:t>ominus Henricus zn.v.w. Henricus van den Bogart presbyter</w:t>
      </w:r>
      <w:r w:rsidRPr="002362D8">
        <w:rPr>
          <w:rFonts w:ascii="Arial" w:hAnsi="Arial" w:cs="Arial"/>
          <w:sz w:val="22"/>
          <w:szCs w:val="22"/>
        </w:rPr>
        <w:t xml:space="preserve"> een cijns van 6 gl. uit een morgen land [hier houdt de akte op en zou 294v uitkomst kunnen bieden]</w:t>
      </w:r>
    </w:p>
    <w:p w14:paraId="0EBC077D" w14:textId="77777777" w:rsidR="00D5028D" w:rsidRPr="002362D8" w:rsidRDefault="00D5028D">
      <w:pPr>
        <w:tabs>
          <w:tab w:val="left" w:pos="7890"/>
        </w:tabs>
        <w:rPr>
          <w:rFonts w:ascii="Arial" w:hAnsi="Arial" w:cs="Arial"/>
          <w:sz w:val="22"/>
          <w:szCs w:val="22"/>
        </w:rPr>
      </w:pPr>
    </w:p>
    <w:p w14:paraId="5E77FA7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1307</w:t>
      </w:r>
    </w:p>
    <w:p w14:paraId="3BD14A1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296v  februari 1527</w:t>
      </w:r>
    </w:p>
    <w:p w14:paraId="6714A63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Geen Schijndelse vermelding teruggevonden.</w:t>
      </w:r>
    </w:p>
    <w:p w14:paraId="1E39F6A9" w14:textId="77777777" w:rsidR="00D5028D" w:rsidRPr="002362D8" w:rsidRDefault="00D5028D">
      <w:pPr>
        <w:tabs>
          <w:tab w:val="left" w:pos="7890"/>
        </w:tabs>
        <w:rPr>
          <w:rFonts w:ascii="Arial" w:hAnsi="Arial" w:cs="Arial"/>
          <w:sz w:val="22"/>
          <w:szCs w:val="22"/>
        </w:rPr>
      </w:pPr>
    </w:p>
    <w:p w14:paraId="30B860F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1308</w:t>
      </w:r>
    </w:p>
    <w:p w14:paraId="2C6D176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299  fenruari 1527</w:t>
      </w:r>
    </w:p>
    <w:p w14:paraId="7027E0A6"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Wilhelmus zn.v.w. Mathias de Herenthom heeft verkocht aan Reynerus zn.v.w. Johannis Daemss. een erfc ijns van 5 gl. uit een stuk land van 5 morgens ter plaatse </w:t>
      </w:r>
      <w:r w:rsidRPr="002362D8">
        <w:rPr>
          <w:rFonts w:ascii="Arial" w:hAnsi="Arial" w:cs="Arial"/>
          <w:b/>
          <w:sz w:val="22"/>
          <w:szCs w:val="22"/>
          <w:u w:val="single"/>
        </w:rPr>
        <w:t>Marsmanshorrick</w:t>
      </w:r>
      <w:r w:rsidRPr="002362D8">
        <w:rPr>
          <w:rFonts w:ascii="Arial" w:hAnsi="Arial" w:cs="Arial"/>
          <w:sz w:val="22"/>
          <w:szCs w:val="22"/>
        </w:rPr>
        <w:t xml:space="preserve"> met als belendingen Bartholomeus zn.v.w. Petrus </w:t>
      </w:r>
      <w:r w:rsidRPr="002362D8">
        <w:rPr>
          <w:rFonts w:ascii="Arial" w:hAnsi="Arial" w:cs="Arial"/>
          <w:b/>
          <w:sz w:val="22"/>
          <w:szCs w:val="22"/>
          <w:u w:val="single"/>
        </w:rPr>
        <w:t>Fabri = smid</w:t>
      </w:r>
      <w:r w:rsidRPr="002362D8">
        <w:rPr>
          <w:rFonts w:ascii="Arial" w:hAnsi="Arial" w:cs="Arial"/>
          <w:sz w:val="22"/>
          <w:szCs w:val="22"/>
        </w:rPr>
        <w:t xml:space="preserve">, Henricus Stapparts, </w:t>
      </w:r>
      <w:r w:rsidRPr="002362D8">
        <w:rPr>
          <w:rFonts w:ascii="Arial" w:hAnsi="Arial" w:cs="Arial"/>
          <w:b/>
          <w:sz w:val="22"/>
          <w:szCs w:val="22"/>
          <w:u w:val="single"/>
        </w:rPr>
        <w:t>Convent van de Predikheren in ’s-Hertogenbosch</w:t>
      </w:r>
      <w:r w:rsidRPr="002362D8">
        <w:rPr>
          <w:rFonts w:ascii="Arial" w:hAnsi="Arial" w:cs="Arial"/>
          <w:sz w:val="22"/>
          <w:szCs w:val="22"/>
        </w:rPr>
        <w:t xml:space="preserve"> en een gemene steeg, cijns aan de </w:t>
      </w:r>
      <w:r w:rsidRPr="002362D8">
        <w:rPr>
          <w:rFonts w:ascii="Arial" w:hAnsi="Arial" w:cs="Arial"/>
          <w:b/>
          <w:sz w:val="22"/>
          <w:szCs w:val="22"/>
          <w:u w:val="single"/>
        </w:rPr>
        <w:t xml:space="preserve">Heer van Heeswijk  </w:t>
      </w:r>
    </w:p>
    <w:p w14:paraId="44E22169" w14:textId="77777777" w:rsidR="00D5028D" w:rsidRPr="002362D8" w:rsidRDefault="00D5028D">
      <w:pPr>
        <w:tabs>
          <w:tab w:val="left" w:pos="7890"/>
        </w:tabs>
        <w:rPr>
          <w:rFonts w:ascii="Arial" w:hAnsi="Arial" w:cs="Arial"/>
          <w:b/>
          <w:sz w:val="22"/>
          <w:szCs w:val="22"/>
          <w:u w:val="single"/>
        </w:rPr>
      </w:pPr>
    </w:p>
    <w:p w14:paraId="3228A29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1309</w:t>
      </w:r>
    </w:p>
    <w:p w14:paraId="5BF1845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308v  februari 1527</w:t>
      </w:r>
    </w:p>
    <w:p w14:paraId="5B6E09FD"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Katharina dr.v.w. Henricus zn.v.w. Lambertus van den Ecker begijn op het Groot Begijnhof te ’s-Hertogenbosch</w:t>
      </w:r>
      <w:r w:rsidRPr="002362D8">
        <w:rPr>
          <w:rFonts w:ascii="Arial" w:hAnsi="Arial" w:cs="Arial"/>
          <w:sz w:val="22"/>
          <w:szCs w:val="22"/>
        </w:rPr>
        <w:t xml:space="preserve">, een erffcijns van 1 mud rogge Bossche maat, Gerardus zn.v.w. Henricus van Gael, Lambertus van den Perre zoon van Henricus van den Perre, uit een kamp land van 2 bunders ter plaatse </w:t>
      </w:r>
      <w:r w:rsidRPr="002362D8">
        <w:rPr>
          <w:rFonts w:ascii="Arial" w:hAnsi="Arial" w:cs="Arial"/>
          <w:b/>
          <w:sz w:val="22"/>
          <w:szCs w:val="22"/>
          <w:u w:val="single"/>
        </w:rPr>
        <w:t>Elde</w:t>
      </w:r>
      <w:r w:rsidRPr="002362D8">
        <w:rPr>
          <w:rFonts w:ascii="Arial" w:hAnsi="Arial" w:cs="Arial"/>
          <w:sz w:val="22"/>
          <w:szCs w:val="22"/>
        </w:rPr>
        <w:t xml:space="preserve"> met als belendingen, Gerardus van Gael en Egidius zijn broer, de gemene straat, uit huis erf tuin en land genaamd </w:t>
      </w:r>
      <w:r w:rsidRPr="002362D8">
        <w:rPr>
          <w:rFonts w:ascii="Arial" w:hAnsi="Arial" w:cs="Arial"/>
          <w:b/>
          <w:sz w:val="22"/>
          <w:szCs w:val="22"/>
        </w:rPr>
        <w:t>Een Halve</w:t>
      </w:r>
      <w:r w:rsidRPr="002362D8">
        <w:rPr>
          <w:rFonts w:ascii="Arial" w:hAnsi="Arial" w:cs="Arial"/>
          <w:sz w:val="22"/>
          <w:szCs w:val="22"/>
        </w:rPr>
        <w:t xml:space="preserve"> </w:t>
      </w:r>
      <w:r w:rsidRPr="002362D8">
        <w:rPr>
          <w:rFonts w:ascii="Arial" w:hAnsi="Arial" w:cs="Arial"/>
          <w:b/>
          <w:sz w:val="22"/>
          <w:szCs w:val="22"/>
          <w:u w:val="single"/>
        </w:rPr>
        <w:t>Brake ter plaatse Delschot</w:t>
      </w:r>
      <w:r w:rsidRPr="002362D8">
        <w:rPr>
          <w:rFonts w:ascii="Arial" w:hAnsi="Arial" w:cs="Arial"/>
          <w:sz w:val="22"/>
          <w:szCs w:val="22"/>
        </w:rPr>
        <w:t xml:space="preserve"> met als belendingen Petrus van Gael, Libertus zn.v.w. Johannis Librechss., idem een akker genaamd </w:t>
      </w:r>
      <w:r w:rsidRPr="002362D8">
        <w:rPr>
          <w:rFonts w:ascii="Arial" w:hAnsi="Arial" w:cs="Arial"/>
          <w:b/>
          <w:sz w:val="22"/>
          <w:szCs w:val="22"/>
          <w:u w:val="single"/>
        </w:rPr>
        <w:t>den Langen Acker in den Borne</w:t>
      </w:r>
      <w:r w:rsidRPr="002362D8">
        <w:rPr>
          <w:rFonts w:ascii="Arial" w:hAnsi="Arial" w:cs="Arial"/>
          <w:sz w:val="22"/>
          <w:szCs w:val="22"/>
        </w:rPr>
        <w:t>, met als belendingen Heylwich van der Heyden, erf van wijlen Reynerus genaamd van Arkel</w:t>
      </w:r>
    </w:p>
    <w:p w14:paraId="278224B3" w14:textId="77777777" w:rsidR="00D5028D" w:rsidRPr="002362D8" w:rsidRDefault="00D5028D">
      <w:pPr>
        <w:tabs>
          <w:tab w:val="left" w:pos="7890"/>
        </w:tabs>
        <w:rPr>
          <w:rFonts w:ascii="Arial" w:hAnsi="Arial" w:cs="Arial"/>
          <w:sz w:val="22"/>
          <w:szCs w:val="22"/>
        </w:rPr>
      </w:pPr>
    </w:p>
    <w:p w14:paraId="46C6AF2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1310</w:t>
      </w:r>
    </w:p>
    <w:p w14:paraId="4F3B74D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104v  2 februari 1527</w:t>
      </w:r>
    </w:p>
    <w:p w14:paraId="36FE42F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Bartholomeus </w:t>
      </w:r>
      <w:r w:rsidRPr="002362D8">
        <w:rPr>
          <w:rFonts w:ascii="Arial" w:hAnsi="Arial" w:cs="Arial"/>
          <w:b/>
          <w:sz w:val="22"/>
          <w:szCs w:val="22"/>
          <w:u w:val="single"/>
        </w:rPr>
        <w:t>natuurlijke zoon</w:t>
      </w:r>
      <w:r w:rsidRPr="002362D8">
        <w:rPr>
          <w:rFonts w:ascii="Arial" w:hAnsi="Arial" w:cs="Arial"/>
          <w:sz w:val="22"/>
          <w:szCs w:val="22"/>
        </w:rPr>
        <w:t xml:space="preserve"> van Jacop de Hall, Reynerus zn.v.w. Johannis Wouterss. de Scyndel, huis erf hof ter plaatse </w:t>
      </w:r>
      <w:r w:rsidRPr="002362D8">
        <w:rPr>
          <w:rFonts w:ascii="Arial" w:hAnsi="Arial" w:cs="Arial"/>
          <w:b/>
          <w:sz w:val="22"/>
          <w:szCs w:val="22"/>
          <w:u w:val="single"/>
        </w:rPr>
        <w:t xml:space="preserve">Vertruyenheyde </w:t>
      </w:r>
      <w:r w:rsidRPr="002362D8">
        <w:rPr>
          <w:rFonts w:ascii="Arial" w:hAnsi="Arial" w:cs="Arial"/>
          <w:sz w:val="22"/>
          <w:szCs w:val="22"/>
        </w:rPr>
        <w:t xml:space="preserve">met als belendingen Adam Voet, Goesswinus Janss. van den Oudenhuys, 4 lopensen land </w:t>
      </w:r>
      <w:r w:rsidRPr="002362D8">
        <w:rPr>
          <w:rFonts w:ascii="Arial" w:hAnsi="Arial" w:cs="Arial"/>
          <w:b/>
          <w:sz w:val="22"/>
          <w:szCs w:val="22"/>
          <w:u w:val="single"/>
        </w:rPr>
        <w:t>int Hermalen</w:t>
      </w:r>
      <w:r w:rsidRPr="002362D8">
        <w:rPr>
          <w:rFonts w:ascii="Arial" w:hAnsi="Arial" w:cs="Arial"/>
          <w:sz w:val="22"/>
          <w:szCs w:val="22"/>
        </w:rPr>
        <w:t xml:space="preserve"> met als belendingen Reynerus zn.v. Johannis Wouters, Henricus van den Borne, land </w:t>
      </w:r>
      <w:r w:rsidRPr="002362D8">
        <w:rPr>
          <w:rFonts w:ascii="Arial" w:hAnsi="Arial" w:cs="Arial"/>
          <w:b/>
          <w:sz w:val="22"/>
          <w:szCs w:val="22"/>
          <w:u w:val="single"/>
        </w:rPr>
        <w:t>in Scryvershoeve</w:t>
      </w:r>
      <w:r w:rsidRPr="002362D8">
        <w:rPr>
          <w:rFonts w:ascii="Arial" w:hAnsi="Arial" w:cs="Arial"/>
          <w:sz w:val="22"/>
          <w:szCs w:val="22"/>
        </w:rPr>
        <w:t xml:space="preserve"> met als belendingen Johannis van der Hagen, Godefridus de Hermalen, de weduwe van Engbertus Lambertss. </w:t>
      </w:r>
    </w:p>
    <w:p w14:paraId="535C8015" w14:textId="77777777" w:rsidR="00D5028D" w:rsidRPr="002362D8" w:rsidRDefault="00D5028D">
      <w:pPr>
        <w:tabs>
          <w:tab w:val="left" w:pos="7890"/>
        </w:tabs>
        <w:rPr>
          <w:rFonts w:ascii="Arial" w:hAnsi="Arial" w:cs="Arial"/>
          <w:sz w:val="22"/>
          <w:szCs w:val="22"/>
        </w:rPr>
      </w:pPr>
    </w:p>
    <w:p w14:paraId="1EAA8AD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1311</w:t>
      </w:r>
    </w:p>
    <w:p w14:paraId="0F9DDC9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114v  12 februari 1527</w:t>
      </w:r>
    </w:p>
    <w:p w14:paraId="3625197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Adrianus en Geertrudis kinderen van wijlen Gerardus Coenen heeft verkocht aan Heylwich weduwe van wijlen Henricus zn.v.Arnoldus Reynerss., enn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6 lopensen land te Schijndel </w:t>
      </w:r>
      <w:r w:rsidRPr="002362D8">
        <w:rPr>
          <w:rFonts w:ascii="Arial" w:hAnsi="Arial" w:cs="Arial"/>
          <w:b/>
          <w:sz w:val="22"/>
          <w:szCs w:val="22"/>
          <w:u w:val="single"/>
        </w:rPr>
        <w:t>in den Borne</w:t>
      </w:r>
      <w:r w:rsidRPr="002362D8">
        <w:rPr>
          <w:rFonts w:ascii="Arial" w:hAnsi="Arial" w:cs="Arial"/>
          <w:sz w:val="22"/>
          <w:szCs w:val="22"/>
        </w:rPr>
        <w:t xml:space="preserve"> met als belendingen Gerardus Willemss., Wilhelmus Voertmans, Henricus van den Bogart, grondcijns van een braspenning</w:t>
      </w:r>
    </w:p>
    <w:p w14:paraId="484F17C4" w14:textId="77777777" w:rsidR="00D5028D" w:rsidRPr="002362D8" w:rsidRDefault="00D5028D">
      <w:pPr>
        <w:tabs>
          <w:tab w:val="left" w:pos="7890"/>
        </w:tabs>
        <w:rPr>
          <w:rFonts w:ascii="Arial" w:hAnsi="Arial" w:cs="Arial"/>
          <w:sz w:val="22"/>
          <w:szCs w:val="22"/>
        </w:rPr>
      </w:pPr>
    </w:p>
    <w:p w14:paraId="1D4F87C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1312</w:t>
      </w:r>
    </w:p>
    <w:p w14:paraId="0F17D0E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125v  20 februari 1527</w:t>
      </w:r>
    </w:p>
    <w:p w14:paraId="1FB5127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Willems man van Katarina dr.w. Theodoricus van den Hovel heeft verkocht aan Arnoldus zn.v.w. Nicolaes de Cock, een cijns van 5 gl. te betalen op de feestdag van Sint Petrus ad Cathedram [22 feb] uit een bunder ter plaatse </w:t>
      </w:r>
      <w:r w:rsidRPr="002362D8">
        <w:rPr>
          <w:rFonts w:ascii="Arial" w:hAnsi="Arial" w:cs="Arial"/>
          <w:b/>
          <w:sz w:val="22"/>
          <w:szCs w:val="22"/>
          <w:u w:val="single"/>
        </w:rPr>
        <w:t>dat Puthorstken onder het Wijbossch</w:t>
      </w:r>
      <w:r w:rsidRPr="002362D8">
        <w:rPr>
          <w:rFonts w:ascii="Arial" w:hAnsi="Arial" w:cs="Arial"/>
          <w:sz w:val="22"/>
          <w:szCs w:val="22"/>
        </w:rPr>
        <w:t xml:space="preserve"> met als belendingen Conegondis weduwe van wijlen </w:t>
      </w:r>
      <w:r w:rsidRPr="002362D8">
        <w:rPr>
          <w:rFonts w:ascii="Arial" w:hAnsi="Arial" w:cs="Arial"/>
          <w:sz w:val="22"/>
          <w:szCs w:val="22"/>
        </w:rPr>
        <w:lastRenderedPageBreak/>
        <w:t xml:space="preserve">Gerardus Michielssoen en haar kinderen, </w:t>
      </w:r>
      <w:r w:rsidRPr="002362D8">
        <w:rPr>
          <w:rFonts w:ascii="Arial" w:hAnsi="Arial" w:cs="Arial"/>
          <w:b/>
          <w:sz w:val="22"/>
          <w:szCs w:val="22"/>
          <w:u w:val="single"/>
        </w:rPr>
        <w:t>het Gemeijn Broek</w:t>
      </w:r>
      <w:r w:rsidRPr="002362D8">
        <w:rPr>
          <w:rFonts w:ascii="Arial" w:hAnsi="Arial" w:cs="Arial"/>
          <w:sz w:val="22"/>
          <w:szCs w:val="22"/>
        </w:rPr>
        <w:t xml:space="preserve">, grondcijns aan de </w:t>
      </w:r>
      <w:r w:rsidRPr="002362D8">
        <w:rPr>
          <w:rFonts w:ascii="Arial" w:hAnsi="Arial" w:cs="Arial"/>
          <w:b/>
          <w:sz w:val="22"/>
          <w:szCs w:val="22"/>
          <w:u w:val="single"/>
        </w:rPr>
        <w:t>Heer van Heeswijk</w:t>
      </w:r>
      <w:r w:rsidRPr="002362D8">
        <w:rPr>
          <w:rFonts w:ascii="Arial" w:hAnsi="Arial" w:cs="Arial"/>
          <w:sz w:val="22"/>
          <w:szCs w:val="22"/>
        </w:rPr>
        <w:t xml:space="preserve"> een oude grote</w:t>
      </w:r>
    </w:p>
    <w:p w14:paraId="00915691" w14:textId="77777777" w:rsidR="00D5028D" w:rsidRPr="002362D8" w:rsidRDefault="00D5028D">
      <w:pPr>
        <w:tabs>
          <w:tab w:val="left" w:pos="7890"/>
        </w:tabs>
        <w:rPr>
          <w:rFonts w:ascii="Arial" w:hAnsi="Arial" w:cs="Arial"/>
          <w:sz w:val="22"/>
          <w:szCs w:val="22"/>
        </w:rPr>
      </w:pPr>
    </w:p>
    <w:p w14:paraId="62B2A02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1313</w:t>
      </w:r>
    </w:p>
    <w:p w14:paraId="79B73A8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133  26 februari 1527</w:t>
      </w:r>
    </w:p>
    <w:p w14:paraId="054D5F75"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Petrus zn.v.w. Johannes Crabben zn.v.w. Johannes,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Henricus van der Aa, Henricus Geritss., Henricus van den Acker, aan Anthonius zn.v.w. Godefridus Colenss.,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grondcijns aan de </w:t>
      </w:r>
      <w:r w:rsidRPr="002362D8">
        <w:rPr>
          <w:rFonts w:ascii="Arial" w:hAnsi="Arial" w:cs="Arial"/>
          <w:b/>
          <w:sz w:val="22"/>
          <w:szCs w:val="22"/>
          <w:u w:val="single"/>
        </w:rPr>
        <w:t>Heer van Boxtel</w:t>
      </w:r>
      <w:r w:rsidRPr="002362D8">
        <w:rPr>
          <w:rFonts w:ascii="Arial" w:hAnsi="Arial" w:cs="Arial"/>
          <w:sz w:val="22"/>
          <w:szCs w:val="22"/>
        </w:rPr>
        <w:t xml:space="preserve">, idem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Henricus van der Aa, Henricus Brants, Henricus van den Acker, Petrus Maessoen, Anthonius Colensoen, grondcijns aan de </w:t>
      </w:r>
      <w:r w:rsidRPr="002362D8">
        <w:rPr>
          <w:rFonts w:ascii="Arial" w:hAnsi="Arial" w:cs="Arial"/>
          <w:b/>
          <w:sz w:val="22"/>
          <w:szCs w:val="22"/>
          <w:u w:val="single"/>
        </w:rPr>
        <w:t xml:space="preserve">Heer van Boxtel, </w:t>
      </w:r>
    </w:p>
    <w:p w14:paraId="0453BC49" w14:textId="77777777" w:rsidR="00D5028D" w:rsidRPr="002362D8" w:rsidRDefault="00D5028D">
      <w:pPr>
        <w:tabs>
          <w:tab w:val="left" w:pos="7890"/>
        </w:tabs>
        <w:rPr>
          <w:rFonts w:ascii="Arial" w:hAnsi="Arial" w:cs="Arial"/>
          <w:sz w:val="22"/>
          <w:szCs w:val="22"/>
        </w:rPr>
      </w:pPr>
    </w:p>
    <w:p w14:paraId="1B6AF984"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98</w:t>
      </w:r>
    </w:p>
    <w:p w14:paraId="71F2EAE2" w14:textId="77777777" w:rsidR="00D5028D" w:rsidRPr="002362D8" w:rsidRDefault="00D5028D">
      <w:pPr>
        <w:tabs>
          <w:tab w:val="left" w:pos="7890"/>
        </w:tabs>
        <w:rPr>
          <w:rFonts w:ascii="Arial" w:hAnsi="Arial" w:cs="Arial"/>
          <w:sz w:val="22"/>
          <w:szCs w:val="22"/>
        </w:rPr>
      </w:pPr>
    </w:p>
    <w:p w14:paraId="0F29C7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1314</w:t>
      </w:r>
    </w:p>
    <w:p w14:paraId="50CBED5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134  februari 1527</w:t>
      </w:r>
    </w:p>
    <w:p w14:paraId="3A5CAEBF"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Johannes zn.v.w. Petrus zn.v.w. Theodoricus de Zontvelt heeft verkocht aan Johannis Vyge zn.v.w. Henricus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te Schijndel ter plaatse </w:t>
      </w:r>
      <w:r w:rsidRPr="002362D8">
        <w:rPr>
          <w:rFonts w:ascii="Arial" w:hAnsi="Arial" w:cs="Arial"/>
          <w:b/>
          <w:sz w:val="22"/>
          <w:szCs w:val="22"/>
          <w:u w:val="single"/>
        </w:rPr>
        <w:t>het Lutteleynde</w:t>
      </w:r>
      <w:r w:rsidRPr="002362D8">
        <w:rPr>
          <w:rFonts w:ascii="Arial" w:hAnsi="Arial" w:cs="Arial"/>
          <w:sz w:val="22"/>
          <w:szCs w:val="22"/>
        </w:rPr>
        <w:t xml:space="preserve"> </w:t>
      </w:r>
      <w:r w:rsidRPr="002362D8">
        <w:rPr>
          <w:rFonts w:ascii="Arial" w:hAnsi="Arial" w:cs="Arial"/>
          <w:b/>
          <w:sz w:val="22"/>
          <w:szCs w:val="22"/>
          <w:u w:val="single"/>
        </w:rPr>
        <w:t>aan Vertruijenheyde</w:t>
      </w:r>
      <w:r w:rsidRPr="002362D8">
        <w:rPr>
          <w:rFonts w:ascii="Arial" w:hAnsi="Arial" w:cs="Arial"/>
          <w:sz w:val="22"/>
          <w:szCs w:val="22"/>
        </w:rPr>
        <w:t xml:space="preserve"> met als belendingen Henricus van den Borne, de kinderen van Johannis van der Cuylen, </w:t>
      </w:r>
      <w:r w:rsidRPr="002362D8">
        <w:rPr>
          <w:rFonts w:ascii="Arial" w:hAnsi="Arial" w:cs="Arial"/>
          <w:b/>
          <w:sz w:val="22"/>
          <w:szCs w:val="22"/>
          <w:u w:val="single"/>
        </w:rPr>
        <w:t>de Roeyerheyde</w:t>
      </w:r>
      <w:r w:rsidRPr="002362D8">
        <w:rPr>
          <w:rFonts w:ascii="Arial" w:hAnsi="Arial" w:cs="Arial"/>
          <w:sz w:val="22"/>
          <w:szCs w:val="22"/>
        </w:rPr>
        <w:t xml:space="preserve">, de gemene straat, grondcijns aan de </w:t>
      </w:r>
      <w:r w:rsidRPr="002362D8">
        <w:rPr>
          <w:rFonts w:ascii="Arial" w:hAnsi="Arial" w:cs="Arial"/>
          <w:b/>
          <w:sz w:val="22"/>
          <w:szCs w:val="22"/>
          <w:u w:val="single"/>
        </w:rPr>
        <w:t>Heer van Helnond</w:t>
      </w:r>
    </w:p>
    <w:p w14:paraId="10A89933" w14:textId="77777777" w:rsidR="00D5028D" w:rsidRPr="002362D8" w:rsidRDefault="00D5028D">
      <w:pPr>
        <w:tabs>
          <w:tab w:val="left" w:pos="7890"/>
        </w:tabs>
        <w:rPr>
          <w:rFonts w:ascii="Arial" w:hAnsi="Arial" w:cs="Arial"/>
          <w:sz w:val="22"/>
          <w:szCs w:val="22"/>
        </w:rPr>
      </w:pPr>
    </w:p>
    <w:p w14:paraId="2F09FBC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1315</w:t>
      </w:r>
    </w:p>
    <w:p w14:paraId="2D0C578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314  maart 1527</w:t>
      </w:r>
    </w:p>
    <w:p w14:paraId="4D87DC1E"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Agnes dr.v.w. Joannis Wouterss., uit huis erf hof en 10 lopensen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Elisabeth dr.v.w. Joannis Wouterss., de gemene straat, Wilhelmus zn.v.w. Gerardus van den Hauthart, Adrianus Goessenss., Woltgerus zn.v.w. Joannis Maessoen man van Johanna dr.v.w. Joannis Wouterss., een grondcijns van een denarie braspenning aan de tijdelijke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Wilhelmus Lambertss., 6 ;ond cijns aan Elisabeth dr.v.w. Nicolaes Libertss., een cijns van 1 ½ pond aan </w:t>
      </w:r>
      <w:r w:rsidRPr="002362D8">
        <w:rPr>
          <w:rFonts w:ascii="Arial" w:hAnsi="Arial" w:cs="Arial"/>
          <w:b/>
          <w:sz w:val="22"/>
          <w:szCs w:val="22"/>
          <w:u w:val="single"/>
        </w:rPr>
        <w:t>het Convent der Bogarden te ’s-Hertogenbosch,</w:t>
      </w:r>
      <w:r w:rsidRPr="002362D8">
        <w:rPr>
          <w:rFonts w:ascii="Arial" w:hAnsi="Arial" w:cs="Arial"/>
          <w:sz w:val="22"/>
          <w:szCs w:val="22"/>
        </w:rPr>
        <w:t xml:space="preserve"> een ½ pond aan </w:t>
      </w:r>
      <w:r w:rsidRPr="002362D8">
        <w:rPr>
          <w:rFonts w:ascii="Arial" w:hAnsi="Arial" w:cs="Arial"/>
          <w:b/>
          <w:sz w:val="22"/>
          <w:szCs w:val="22"/>
          <w:u w:val="single"/>
        </w:rPr>
        <w:t>de vicarie van de kerk van Schijndel</w:t>
      </w:r>
    </w:p>
    <w:p w14:paraId="70145C90" w14:textId="77777777" w:rsidR="00D5028D" w:rsidRPr="002362D8" w:rsidRDefault="00D5028D">
      <w:pPr>
        <w:tabs>
          <w:tab w:val="left" w:pos="7890"/>
        </w:tabs>
        <w:rPr>
          <w:rFonts w:ascii="Arial" w:hAnsi="Arial" w:cs="Arial"/>
          <w:b/>
          <w:sz w:val="22"/>
          <w:szCs w:val="22"/>
          <w:u w:val="single"/>
        </w:rPr>
      </w:pPr>
    </w:p>
    <w:p w14:paraId="582FEF3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1316</w:t>
      </w:r>
    </w:p>
    <w:p w14:paraId="41F8978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161  maart 1527 maar datering is 1 april</w:t>
      </w:r>
    </w:p>
    <w:p w14:paraId="78D8DBC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Angela dr.v.w. Christianus zn.v.w. Johannis Corstianess., Wilhelnus zn.v.w. Theodoricus Henricxss. man van Oda zijn vrouw dr.v.w. Christianus zn.v.w. Johannis Corstiaenss., land 4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Henricus die Bever, Henricus van den Acker, Johannes de Gerwen, de gemene straat, heeft verkocht aan een zekere Johannis, Theodoricus Heylwich en Margriet kinderen van wijlen Henricus de Bever, grondcijns, gebuurcijns</w:t>
      </w:r>
    </w:p>
    <w:p w14:paraId="3273FF57" w14:textId="77777777" w:rsidR="00D5028D" w:rsidRPr="002362D8" w:rsidRDefault="00D5028D">
      <w:pPr>
        <w:tabs>
          <w:tab w:val="left" w:pos="7890"/>
        </w:tabs>
        <w:rPr>
          <w:rFonts w:ascii="Arial" w:hAnsi="Arial" w:cs="Arial"/>
          <w:sz w:val="22"/>
          <w:szCs w:val="22"/>
        </w:rPr>
      </w:pPr>
    </w:p>
    <w:p w14:paraId="2717804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1317</w:t>
      </w:r>
    </w:p>
    <w:p w14:paraId="4BA1DFB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116  20 april 1527</w:t>
      </w:r>
    </w:p>
    <w:p w14:paraId="1C0F5B5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Welt zn.v.Johannis Maessen van de Venne, een beemd van 2 bunder </w:t>
      </w:r>
      <w:r w:rsidRPr="002362D8">
        <w:rPr>
          <w:rFonts w:ascii="Arial" w:hAnsi="Arial" w:cs="Arial"/>
          <w:b/>
          <w:sz w:val="22"/>
          <w:szCs w:val="22"/>
          <w:u w:val="single"/>
        </w:rPr>
        <w:t>aen den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Porta Celi</w:t>
      </w:r>
      <w:r w:rsidRPr="002362D8">
        <w:rPr>
          <w:rFonts w:ascii="Arial" w:hAnsi="Arial" w:cs="Arial"/>
          <w:sz w:val="22"/>
          <w:szCs w:val="22"/>
        </w:rPr>
        <w:t xml:space="preserve"> [Caeli] bij ’s-Hertogenbosch, Marta of Margareta weduwe van Johannis van den Bogart, de kinderen van wijlen Henricus die Bever, Henricus van den Bogart, een erfcijns aan Gysbertus zn.v.w. Johannis van den Bogart,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Hermanus de Danentria (?), cijns van 7 gl., te betalen op de feestdag van Pasen, met in de marge een notitie dd. 17 december 1555 waarin worden genoemd Johannes zn.v.Wilhelmus Matyss. van Herenthom gehuwd met een dochter van wijlen Gysbertus van den Bogart, Henricus van den Hoevel zn.v.Johannis. Henricus Wolffs</w:t>
      </w:r>
    </w:p>
    <w:p w14:paraId="14303B34" w14:textId="77777777" w:rsidR="00D5028D" w:rsidRPr="002362D8" w:rsidRDefault="00D5028D">
      <w:pPr>
        <w:tabs>
          <w:tab w:val="left" w:pos="7890"/>
        </w:tabs>
        <w:rPr>
          <w:rFonts w:ascii="Arial" w:hAnsi="Arial" w:cs="Arial"/>
          <w:sz w:val="22"/>
          <w:szCs w:val="22"/>
        </w:rPr>
      </w:pPr>
    </w:p>
    <w:p w14:paraId="195BF38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1318</w:t>
      </w:r>
    </w:p>
    <w:p w14:paraId="7799B63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174v  april 1527</w:t>
      </w:r>
    </w:p>
    <w:p w14:paraId="5EF03CB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Johannis zn.v.w. Egidius Weygerganck, Gerardus zn.v.w. Johannis Eyckmans, Heerswijne (?) dr.v.w. Henricus Gerits, , Petrus zn.v.w. Johannis Eyckmans &amp; Heerswijne, Henricus van der Aa zn.v.w. Christianus en zijn vrouw Maria en Johannis zn.v.w. Theodoricus Ghybensoen, Egidius zn.v.w. Gerardus Weygerganck , een bunder land ter plaatse </w:t>
      </w:r>
      <w:r w:rsidRPr="002362D8">
        <w:rPr>
          <w:rFonts w:ascii="Arial" w:hAnsi="Arial" w:cs="Arial"/>
          <w:b/>
          <w:sz w:val="22"/>
          <w:szCs w:val="22"/>
          <w:u w:val="single"/>
        </w:rPr>
        <w:t>die Hauthart</w:t>
      </w:r>
      <w:r w:rsidRPr="002362D8">
        <w:rPr>
          <w:rFonts w:ascii="Arial" w:hAnsi="Arial" w:cs="Arial"/>
          <w:sz w:val="22"/>
          <w:szCs w:val="22"/>
        </w:rPr>
        <w:t xml:space="preserve"> met als belendingen Franciscus zn.v.w. Martinus de Elmpt, een steeg aldaar</w:t>
      </w:r>
    </w:p>
    <w:p w14:paraId="4155FF23" w14:textId="77777777" w:rsidR="00D5028D" w:rsidRPr="002362D8" w:rsidRDefault="00D5028D">
      <w:pPr>
        <w:tabs>
          <w:tab w:val="left" w:pos="7890"/>
        </w:tabs>
        <w:rPr>
          <w:rFonts w:ascii="Arial" w:hAnsi="Arial" w:cs="Arial"/>
          <w:sz w:val="22"/>
          <w:szCs w:val="22"/>
        </w:rPr>
      </w:pPr>
    </w:p>
    <w:p w14:paraId="1B29C69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1319</w:t>
      </w:r>
    </w:p>
    <w:p w14:paraId="2CB3954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BP 1306  folio 126v  9 mei 1527 </w:t>
      </w:r>
    </w:p>
    <w:p w14:paraId="0071734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Geritss., 1 ½ lopensen land en een akker van 4 lopensen aen </w:t>
      </w:r>
      <w:r w:rsidRPr="002362D8">
        <w:rPr>
          <w:rFonts w:ascii="Arial" w:hAnsi="Arial" w:cs="Arial"/>
          <w:b/>
          <w:sz w:val="22"/>
          <w:szCs w:val="22"/>
          <w:u w:val="single"/>
        </w:rPr>
        <w:t>Delschot</w:t>
      </w:r>
      <w:r w:rsidRPr="002362D8">
        <w:rPr>
          <w:rFonts w:ascii="Arial" w:hAnsi="Arial" w:cs="Arial"/>
          <w:sz w:val="22"/>
          <w:szCs w:val="22"/>
        </w:rPr>
        <w:t xml:space="preserve"> met als belendingen Gerardus zn.v.Anthonis van Casteren, Gerardus zn.v.w. Henricus Geritss., de gemene straten, verkocht aan Gerardus voornoemd</w:t>
      </w:r>
    </w:p>
    <w:p w14:paraId="1B60E32F" w14:textId="77777777" w:rsidR="00D5028D" w:rsidRPr="002362D8" w:rsidRDefault="00D5028D">
      <w:pPr>
        <w:tabs>
          <w:tab w:val="left" w:pos="7890"/>
        </w:tabs>
        <w:rPr>
          <w:rFonts w:ascii="Arial" w:hAnsi="Arial" w:cs="Arial"/>
          <w:sz w:val="22"/>
          <w:szCs w:val="22"/>
        </w:rPr>
      </w:pPr>
    </w:p>
    <w:p w14:paraId="6EF83AD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1320 </w:t>
      </w:r>
    </w:p>
    <w:p w14:paraId="43F7563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335  10 mei 1527 [6</w:t>
      </w:r>
      <w:r w:rsidRPr="002362D8">
        <w:rPr>
          <w:rFonts w:ascii="Arial" w:hAnsi="Arial" w:cs="Arial"/>
          <w:b/>
          <w:sz w:val="22"/>
          <w:szCs w:val="22"/>
          <w:vertAlign w:val="superscript"/>
        </w:rPr>
        <w:t>e</w:t>
      </w:r>
      <w:r w:rsidRPr="002362D8">
        <w:rPr>
          <w:rFonts w:ascii="Arial" w:hAnsi="Arial" w:cs="Arial"/>
          <w:b/>
          <w:sz w:val="22"/>
          <w:szCs w:val="22"/>
        </w:rPr>
        <w:t xml:space="preserve"> dag na Misericordia]</w:t>
      </w:r>
    </w:p>
    <w:p w14:paraId="02B34C1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Hadewich dr.v.w. Henricus Beeken, 1 ½ bunder beemd ter plaatse </w:t>
      </w:r>
      <w:r w:rsidRPr="002362D8">
        <w:rPr>
          <w:rFonts w:ascii="Arial" w:hAnsi="Arial" w:cs="Arial"/>
          <w:b/>
          <w:sz w:val="22"/>
          <w:szCs w:val="22"/>
          <w:u w:val="single"/>
        </w:rPr>
        <w:t xml:space="preserve">Elschot </w:t>
      </w:r>
      <w:r w:rsidRPr="002362D8">
        <w:rPr>
          <w:rFonts w:ascii="Arial" w:hAnsi="Arial" w:cs="Arial"/>
          <w:sz w:val="22"/>
          <w:szCs w:val="22"/>
        </w:rPr>
        <w:t xml:space="preserve">met als belendingen Joannis Naet zn.v.w. Arnoldus, de kinderen van wijlen Johannis die Snyder, het </w:t>
      </w:r>
      <w:r w:rsidRPr="002362D8">
        <w:rPr>
          <w:rFonts w:ascii="Arial" w:hAnsi="Arial" w:cs="Arial"/>
          <w:b/>
          <w:sz w:val="22"/>
          <w:szCs w:val="22"/>
          <w:u w:val="single"/>
        </w:rPr>
        <w:t>Groot Gasthuis van ’s-Hertogenbosch</w:t>
      </w:r>
      <w:r w:rsidRPr="002362D8">
        <w:rPr>
          <w:rFonts w:ascii="Arial" w:hAnsi="Arial" w:cs="Arial"/>
          <w:sz w:val="22"/>
          <w:szCs w:val="22"/>
        </w:rPr>
        <w:t xml:space="preserve">, Henricus Schoemakers, verkocht aan Johannis Naet zn.v.w.Arnoldus, grondcijns in muntsoort Wilhelmus Thuyn </w:t>
      </w:r>
    </w:p>
    <w:p w14:paraId="337A7BC6" w14:textId="77777777" w:rsidR="00D5028D" w:rsidRPr="002362D8" w:rsidRDefault="00D5028D">
      <w:pPr>
        <w:tabs>
          <w:tab w:val="left" w:pos="7890"/>
        </w:tabs>
        <w:rPr>
          <w:rFonts w:ascii="Arial" w:hAnsi="Arial" w:cs="Arial"/>
          <w:sz w:val="22"/>
          <w:szCs w:val="22"/>
        </w:rPr>
      </w:pPr>
    </w:p>
    <w:p w14:paraId="7CEB32F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1321</w:t>
      </w:r>
    </w:p>
    <w:p w14:paraId="660F555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183v  mei 1527</w:t>
      </w:r>
    </w:p>
    <w:p w14:paraId="7549F78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Egidius Petrus en Anthonius broers kinderen van Peter Michielss., Petrus en wijlen Adriana zijn vrouw dr.v.w. Theodoricus Peterss., Hubertus zn.v.w. Henricus Joesten man van Yda dr.v. Peter &amp; Adriana, 2/5 part in een erfcijns van 6 gl., Johannes zn.v.w. Peter Blaffarts , Egidius Johannis en Petrus en hun zus Elisabeth kinderen van wijlen Theodoricus zn.v. Peter Dircxss. t.b.v. Egidius zn.v. Peter Michielss. t.b.v. zijn broers en zus huis huis erf hof en landerijen in de parochie </w:t>
      </w:r>
      <w:r w:rsidRPr="002362D8">
        <w:rPr>
          <w:rFonts w:ascii="Arial" w:hAnsi="Arial" w:cs="Arial"/>
          <w:b/>
          <w:i/>
          <w:sz w:val="22"/>
          <w:szCs w:val="22"/>
        </w:rPr>
        <w:t>Heeswijk ter plaatse het Hoge Eynde</w:t>
      </w:r>
      <w:r w:rsidRPr="002362D8">
        <w:rPr>
          <w:rFonts w:ascii="Arial" w:hAnsi="Arial" w:cs="Arial"/>
          <w:sz w:val="22"/>
          <w:szCs w:val="22"/>
        </w:rPr>
        <w:t xml:space="preserve"> met als belendingen Theodoricus Peterss., Andreas Weygerganck, iedem een stuk land aldaar 3 lopensen  naast het erf van Gerardus van den Venne en Nycolaes de Zeelant, idem een stuk land aldaar naast het erf van Theodoricus Peterss. en Johannis Mathyss., idem een beemd genaamd den </w:t>
      </w:r>
      <w:r w:rsidRPr="002362D8">
        <w:rPr>
          <w:rFonts w:ascii="Arial" w:hAnsi="Arial" w:cs="Arial"/>
          <w:b/>
          <w:sz w:val="22"/>
          <w:szCs w:val="22"/>
          <w:u w:val="single"/>
        </w:rPr>
        <w:t>Beghynenbeempt in de parochie Schijndel</w:t>
      </w:r>
      <w:r w:rsidRPr="002362D8">
        <w:rPr>
          <w:rFonts w:ascii="Arial" w:hAnsi="Arial" w:cs="Arial"/>
          <w:sz w:val="22"/>
          <w:szCs w:val="22"/>
        </w:rPr>
        <w:t xml:space="preserve"> tussen </w:t>
      </w:r>
      <w:r w:rsidRPr="002362D8">
        <w:rPr>
          <w:rFonts w:ascii="Arial" w:hAnsi="Arial" w:cs="Arial"/>
          <w:b/>
          <w:sz w:val="22"/>
          <w:szCs w:val="22"/>
          <w:u w:val="single"/>
        </w:rPr>
        <w:t>twee wateren  nl. die Aude [verderop Alde] ende die Nyeuwe Aa</w:t>
      </w:r>
      <w:r w:rsidRPr="002362D8">
        <w:rPr>
          <w:rFonts w:ascii="Arial" w:hAnsi="Arial" w:cs="Arial"/>
          <w:sz w:val="22"/>
          <w:szCs w:val="22"/>
        </w:rPr>
        <w:t xml:space="preserve">; idem land te Heeswijk met als belendingen Johannis Funsel en de erfgenamen van wijlen Johannis Beyntels [hier zou mogelijk de </w:t>
      </w:r>
      <w:r w:rsidRPr="002362D8">
        <w:rPr>
          <w:rFonts w:ascii="Arial" w:hAnsi="Arial" w:cs="Arial"/>
          <w:b/>
          <w:sz w:val="22"/>
          <w:szCs w:val="22"/>
          <w:u w:val="single"/>
        </w:rPr>
        <w:t xml:space="preserve">Beyntelshorst </w:t>
      </w:r>
      <w:r w:rsidRPr="002362D8">
        <w:rPr>
          <w:rFonts w:ascii="Arial" w:hAnsi="Arial" w:cs="Arial"/>
          <w:sz w:val="22"/>
          <w:szCs w:val="22"/>
        </w:rPr>
        <w:t xml:space="preserve">onder Schijndel naar terug te voeren zijn – red.], transport aan Johannis zn.v.w. Petrus Blaffarts; idem Johannis zn.v.w. Petrus Blaffarts heeft dit alles verkocht aan Henricus de zoon van wijlen Peter Meeussen, met in de amrge een notitie dd. 22 mei 1610 ondertekend door Dankers </w:t>
      </w:r>
    </w:p>
    <w:p w14:paraId="31AA82E3" w14:textId="77777777" w:rsidR="00D5028D" w:rsidRPr="002362D8" w:rsidRDefault="00D5028D">
      <w:pPr>
        <w:tabs>
          <w:tab w:val="left" w:pos="7890"/>
        </w:tabs>
        <w:rPr>
          <w:rFonts w:ascii="Arial" w:hAnsi="Arial" w:cs="Arial"/>
          <w:sz w:val="22"/>
          <w:szCs w:val="22"/>
        </w:rPr>
      </w:pPr>
    </w:p>
    <w:p w14:paraId="756C0DD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1322</w:t>
      </w:r>
    </w:p>
    <w:p w14:paraId="4D5ACC1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152  6  juni 1527 [de 5</w:t>
      </w:r>
      <w:r w:rsidRPr="002362D8">
        <w:rPr>
          <w:rFonts w:ascii="Arial" w:hAnsi="Arial" w:cs="Arial"/>
          <w:b/>
          <w:sz w:val="22"/>
          <w:szCs w:val="22"/>
          <w:vertAlign w:val="superscript"/>
        </w:rPr>
        <w:t>e</w:t>
      </w:r>
      <w:r w:rsidRPr="002362D8">
        <w:rPr>
          <w:rFonts w:ascii="Arial" w:hAnsi="Arial" w:cs="Arial"/>
          <w:b/>
          <w:sz w:val="22"/>
          <w:szCs w:val="22"/>
        </w:rPr>
        <w:t xml:space="preserve"> dag na Exaudi] </w:t>
      </w:r>
    </w:p>
    <w:p w14:paraId="2F554F9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Pal boven de akte staan de volgende namen: </w:t>
      </w:r>
      <w:r w:rsidRPr="002362D8">
        <w:rPr>
          <w:rFonts w:ascii="Arial" w:hAnsi="Arial" w:cs="Arial"/>
          <w:b/>
          <w:sz w:val="22"/>
          <w:szCs w:val="22"/>
          <w:u w:val="single"/>
        </w:rPr>
        <w:t>Joncker Johan die Roede wettige man en momboir van Joffrouwe Margareta van Asperen en Joffrouwe Adriana van Asperen</w:t>
      </w:r>
      <w:r w:rsidRPr="002362D8">
        <w:rPr>
          <w:rFonts w:ascii="Arial" w:hAnsi="Arial" w:cs="Arial"/>
          <w:sz w:val="22"/>
          <w:szCs w:val="22"/>
        </w:rPr>
        <w:t xml:space="preserve"> en deze namen hoor bij een notitie in de marge dd. 5 mei 1643 ondertekend door J. van der Meulen; Henricus zn.v.w. Henricus van den Morsselair man van Beatrix zijn vrouw dr.v.w. Wilhelmus van der Spanck, heeft verkocht aan Jacoba dr.v. wijlen Wilhelmus de Venloe een erfcijns van 5 gl. uit huis erf hof en erfgoederen 12 lopensen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Gysbertss., de gemene straat, Johannes Pauwelss., idem een kampje hooiland van een ½ bunder </w:t>
      </w:r>
      <w:r w:rsidRPr="002362D8">
        <w:rPr>
          <w:rFonts w:ascii="Arial" w:hAnsi="Arial" w:cs="Arial"/>
          <w:b/>
          <w:sz w:val="22"/>
          <w:szCs w:val="22"/>
          <w:u w:val="single"/>
        </w:rPr>
        <w:t>aent Delschot</w:t>
      </w:r>
      <w:r w:rsidRPr="002362D8">
        <w:rPr>
          <w:rFonts w:ascii="Arial" w:hAnsi="Arial" w:cs="Arial"/>
          <w:sz w:val="22"/>
          <w:szCs w:val="22"/>
        </w:rPr>
        <w:t xml:space="preserve"> met als belendingen Ambrosius de Gemonde, de kinderen van Gysbertus de Strathen, de kinderen van wijlen Henricus Delis, Arnoldus Henricxss. van den Bogart,  cijs van een blanke uit dat kampje land; in het onderste tekstgedeelte staan wat muntsoorten uit die periode vermeld nl. overlens rijnsguldens, goudsguldens, gouden overlens gulden, gouden Philippusgulden, dobbel vueryser, Brabantsche stuivers</w:t>
      </w:r>
    </w:p>
    <w:p w14:paraId="76DA8879" w14:textId="77777777" w:rsidR="00D5028D" w:rsidRPr="002362D8" w:rsidRDefault="00D5028D">
      <w:pPr>
        <w:tabs>
          <w:tab w:val="left" w:pos="7890"/>
        </w:tabs>
        <w:rPr>
          <w:rFonts w:ascii="Arial" w:hAnsi="Arial" w:cs="Arial"/>
          <w:sz w:val="22"/>
          <w:szCs w:val="22"/>
        </w:rPr>
      </w:pPr>
    </w:p>
    <w:p w14:paraId="38B2948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1323</w:t>
      </w:r>
    </w:p>
    <w:p w14:paraId="35F7C6C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BP 1306  folio 352  11 juni 1527 [2</w:t>
      </w:r>
      <w:r w:rsidRPr="002362D8">
        <w:rPr>
          <w:rFonts w:ascii="Arial" w:hAnsi="Arial" w:cs="Arial"/>
          <w:b/>
          <w:sz w:val="22"/>
          <w:szCs w:val="22"/>
          <w:vertAlign w:val="superscript"/>
        </w:rPr>
        <w:t>e</w:t>
      </w:r>
      <w:r w:rsidRPr="002362D8">
        <w:rPr>
          <w:rFonts w:ascii="Arial" w:hAnsi="Arial" w:cs="Arial"/>
          <w:b/>
          <w:sz w:val="22"/>
          <w:szCs w:val="22"/>
        </w:rPr>
        <w:t xml:space="preserve"> dag na Pentecostes = Pinksteren]</w:t>
      </w:r>
    </w:p>
    <w:p w14:paraId="7D9240D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Maria zn.v.w. Mercelius van der Stegen , uit een stuk weiland van 2 bunders ter plaatse </w:t>
      </w:r>
      <w:r w:rsidRPr="002362D8">
        <w:rPr>
          <w:rFonts w:ascii="Arial" w:hAnsi="Arial" w:cs="Arial"/>
          <w:b/>
          <w:sz w:val="22"/>
          <w:szCs w:val="22"/>
          <w:u w:val="single"/>
        </w:rPr>
        <w:t xml:space="preserve">Elschot </w:t>
      </w:r>
      <w:r w:rsidRPr="002362D8">
        <w:rPr>
          <w:rFonts w:ascii="Arial" w:hAnsi="Arial" w:cs="Arial"/>
          <w:sz w:val="22"/>
          <w:szCs w:val="22"/>
        </w:rPr>
        <w:t xml:space="preserve">met als belendingen Joannis Naetz, </w:t>
      </w:r>
      <w:r w:rsidRPr="002362D8">
        <w:rPr>
          <w:rFonts w:ascii="Arial" w:hAnsi="Arial" w:cs="Arial"/>
          <w:b/>
          <w:sz w:val="22"/>
          <w:szCs w:val="22"/>
          <w:u w:val="single"/>
        </w:rPr>
        <w:t>Magister Hubertus Egenss</w:t>
      </w:r>
      <w:r w:rsidRPr="002362D8">
        <w:rPr>
          <w:rFonts w:ascii="Arial" w:hAnsi="Arial" w:cs="Arial"/>
          <w:sz w:val="22"/>
          <w:szCs w:val="22"/>
        </w:rPr>
        <w:t xml:space="preserve">., Petrus die Smit, </w:t>
      </w:r>
      <w:r w:rsidRPr="002362D8">
        <w:rPr>
          <w:rFonts w:ascii="Arial" w:hAnsi="Arial" w:cs="Arial"/>
          <w:b/>
          <w:sz w:val="22"/>
          <w:szCs w:val="22"/>
          <w:u w:val="single"/>
        </w:rPr>
        <w:t>Magister Godefridus van Eyck</w:t>
      </w:r>
      <w:r w:rsidRPr="002362D8">
        <w:rPr>
          <w:rFonts w:ascii="Arial" w:hAnsi="Arial" w:cs="Arial"/>
          <w:sz w:val="22"/>
          <w:szCs w:val="22"/>
        </w:rPr>
        <w:t xml:space="preserve">, Gerardus van den Bogart, idem een stukje hooiland van 2 dagmaten aldaar met als belendingen de erfgenamen van </w:t>
      </w:r>
      <w:r w:rsidRPr="002362D8">
        <w:rPr>
          <w:rFonts w:ascii="Arial" w:hAnsi="Arial" w:cs="Arial"/>
          <w:b/>
          <w:sz w:val="22"/>
          <w:szCs w:val="22"/>
          <w:u w:val="single"/>
        </w:rPr>
        <w:t>Magister Rasonis Raessen</w:t>
      </w:r>
      <w:r w:rsidRPr="002362D8">
        <w:rPr>
          <w:rFonts w:ascii="Arial" w:hAnsi="Arial" w:cs="Arial"/>
          <w:sz w:val="22"/>
          <w:szCs w:val="22"/>
        </w:rPr>
        <w:t xml:space="preserve">, Paulus Peterss., </w:t>
      </w:r>
      <w:r w:rsidRPr="002362D8">
        <w:rPr>
          <w:rFonts w:ascii="Arial" w:hAnsi="Arial" w:cs="Arial"/>
          <w:b/>
          <w:sz w:val="22"/>
          <w:szCs w:val="22"/>
          <w:u w:val="single"/>
        </w:rPr>
        <w:t>Dominus Gerardus de Dynther presbyter</w:t>
      </w:r>
      <w:r w:rsidRPr="002362D8">
        <w:rPr>
          <w:rFonts w:ascii="Arial" w:hAnsi="Arial" w:cs="Arial"/>
          <w:sz w:val="22"/>
          <w:szCs w:val="22"/>
        </w:rPr>
        <w:t xml:space="preserve">, verkocht aan </w:t>
      </w:r>
      <w:r w:rsidRPr="002362D8">
        <w:rPr>
          <w:rFonts w:ascii="Arial" w:hAnsi="Arial" w:cs="Arial"/>
          <w:b/>
          <w:sz w:val="22"/>
          <w:szCs w:val="22"/>
          <w:u w:val="single"/>
        </w:rPr>
        <w:t>Magister Godefridus van Eyck,</w:t>
      </w:r>
      <w:r w:rsidRPr="002362D8">
        <w:rPr>
          <w:rFonts w:ascii="Arial" w:hAnsi="Arial" w:cs="Arial"/>
          <w:sz w:val="22"/>
          <w:szCs w:val="22"/>
        </w:rPr>
        <w:t xml:space="preserve"> Gerardus zn.v.w. Gosswinus Janss. ; Johannis zn.v.w. Arnoldus Naets [20 juli]; </w:t>
      </w:r>
      <w:r w:rsidRPr="002362D8">
        <w:rPr>
          <w:rFonts w:ascii="Arial" w:hAnsi="Arial" w:cs="Arial"/>
          <w:b/>
          <w:sz w:val="22"/>
          <w:szCs w:val="22"/>
          <w:u w:val="single"/>
        </w:rPr>
        <w:t>Magister Wilhelmus Mercatoris [= Koopmans, Marsmans] de Helden</w:t>
      </w:r>
      <w:r w:rsidRPr="002362D8">
        <w:rPr>
          <w:rFonts w:ascii="Arial" w:hAnsi="Arial" w:cs="Arial"/>
          <w:sz w:val="22"/>
          <w:szCs w:val="22"/>
        </w:rPr>
        <w:t xml:space="preserve">, Gerardus van den Bogart, Gerardus zn.v.w. Gosswinus Janss.; Maria dr.v.w. Mercelius van der Stegen aan </w:t>
      </w:r>
      <w:r w:rsidRPr="002362D8">
        <w:rPr>
          <w:rFonts w:ascii="Arial" w:hAnsi="Arial" w:cs="Arial"/>
          <w:b/>
          <w:sz w:val="22"/>
          <w:szCs w:val="22"/>
          <w:u w:val="single"/>
        </w:rPr>
        <w:t>Magister Wilhemus Mercatoris</w:t>
      </w:r>
      <w:r w:rsidRPr="002362D8">
        <w:rPr>
          <w:rFonts w:ascii="Arial" w:hAnsi="Arial" w:cs="Arial"/>
          <w:sz w:val="22"/>
          <w:szCs w:val="22"/>
        </w:rPr>
        <w:t xml:space="preserve"> en helemaal onderaan de namen van Jacobus zn.v.w. Wolterus zn.v.w. Arnoldus Willemss., Wolterus zn.v.w. Joannis Wouterss. en Wolterus zn.v.w. Martinus Laurenssen man van Heilwich dr.v.w. Reynerus Gieliss.</w:t>
      </w:r>
    </w:p>
    <w:p w14:paraId="6ECE9C45" w14:textId="77777777" w:rsidR="00D5028D" w:rsidRPr="002362D8" w:rsidRDefault="00D5028D">
      <w:pPr>
        <w:tabs>
          <w:tab w:val="left" w:pos="7890"/>
        </w:tabs>
        <w:rPr>
          <w:rFonts w:ascii="Arial" w:hAnsi="Arial" w:cs="Arial"/>
          <w:sz w:val="22"/>
          <w:szCs w:val="22"/>
        </w:rPr>
      </w:pPr>
    </w:p>
    <w:p w14:paraId="074E026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1324</w:t>
      </w:r>
    </w:p>
    <w:p w14:paraId="56BDC15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198v  13 juni 1527</w:t>
      </w:r>
    </w:p>
    <w:p w14:paraId="48AFF83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Adrianus genaamd die Hower zn.v.w. Antjonius man van Heylwich dr.v.w. Jacobus Ricoutsss. [dubieus],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erfgoederen 12 lopensen aen </w:t>
      </w:r>
      <w:r w:rsidRPr="002362D8">
        <w:rPr>
          <w:rFonts w:ascii="Arial" w:hAnsi="Arial" w:cs="Arial"/>
          <w:b/>
          <w:sz w:val="22"/>
          <w:szCs w:val="22"/>
          <w:u w:val="single"/>
        </w:rPr>
        <w:t>den Born</w:t>
      </w:r>
      <w:r w:rsidRPr="002362D8">
        <w:rPr>
          <w:rFonts w:ascii="Arial" w:hAnsi="Arial" w:cs="Arial"/>
          <w:sz w:val="22"/>
          <w:szCs w:val="22"/>
        </w:rPr>
        <w:t xml:space="preserve"> met als belendingen Henricus van der Locht, Gerardus zn.v.Johannis de Gael, Johannis die Bever zn.v. w. Henricus, Johannis zn.v.w. Ghybonis Ricoutss., transport aan Henricus zn.v.w. Lambertus van den Acker ; gevolgd door een akte betreffende Gestel bij Herlaer </w:t>
      </w:r>
    </w:p>
    <w:p w14:paraId="21D2DB68" w14:textId="77777777" w:rsidR="00D5028D" w:rsidRPr="002362D8" w:rsidRDefault="00D5028D">
      <w:pPr>
        <w:tabs>
          <w:tab w:val="left" w:pos="7890"/>
        </w:tabs>
        <w:rPr>
          <w:rFonts w:ascii="Arial" w:hAnsi="Arial" w:cs="Arial"/>
          <w:sz w:val="22"/>
          <w:szCs w:val="22"/>
        </w:rPr>
      </w:pPr>
    </w:p>
    <w:p w14:paraId="3137F4C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1325</w:t>
      </w:r>
    </w:p>
    <w:p w14:paraId="4AB75C6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 o199  juni 1527</w:t>
      </w:r>
    </w:p>
    <w:p w14:paraId="775FAB0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Wilhelmus Engbertss. heeft verkocht een Fissien dr.v. w. Ricardis sCosters,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Johannis Baptist [de Doper – 24 juni] uit huis erf hof en 3 lopensen 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Libertus van den Hovel, de gemene straat, Henricus die Bever, Egidius de Gael </w:t>
      </w:r>
    </w:p>
    <w:p w14:paraId="2C316225" w14:textId="77777777" w:rsidR="00D5028D" w:rsidRPr="002362D8" w:rsidRDefault="00D5028D">
      <w:pPr>
        <w:tabs>
          <w:tab w:val="left" w:pos="7890"/>
        </w:tabs>
        <w:rPr>
          <w:rFonts w:ascii="Arial" w:hAnsi="Arial" w:cs="Arial"/>
          <w:sz w:val="22"/>
          <w:szCs w:val="22"/>
        </w:rPr>
      </w:pPr>
    </w:p>
    <w:p w14:paraId="7D8EF23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1326</w:t>
      </w:r>
    </w:p>
    <w:p w14:paraId="6FF0155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371  23 juli 1527</w:t>
      </w:r>
    </w:p>
    <w:p w14:paraId="686F2B6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Willemss. man van Katherina dr.v.w. Theodoricus van den Hovel heeft verkocht t.b.v. de armen van het </w:t>
      </w:r>
      <w:r w:rsidRPr="002362D8">
        <w:rPr>
          <w:rFonts w:ascii="Arial" w:hAnsi="Arial" w:cs="Arial"/>
          <w:b/>
          <w:sz w:val="22"/>
          <w:szCs w:val="22"/>
          <w:u w:val="single"/>
        </w:rPr>
        <w:t>Groot Gasthuis in ’s-Hertogenbosch</w:t>
      </w:r>
      <w:r w:rsidRPr="002362D8">
        <w:rPr>
          <w:rFonts w:ascii="Arial" w:hAnsi="Arial" w:cs="Arial"/>
          <w:sz w:val="22"/>
          <w:szCs w:val="22"/>
        </w:rPr>
        <w:t xml:space="preserve"> </w:t>
      </w:r>
      <w:r w:rsidRPr="002362D8">
        <w:rPr>
          <w:rFonts w:ascii="Arial" w:hAnsi="Arial" w:cs="Arial"/>
          <w:b/>
          <w:sz w:val="22"/>
          <w:szCs w:val="22"/>
          <w:u w:val="single"/>
        </w:rPr>
        <w:t>omtrent de Geavangenpoort</w:t>
      </w:r>
      <w:r w:rsidRPr="002362D8">
        <w:rPr>
          <w:rFonts w:ascii="Arial" w:hAnsi="Arial" w:cs="Arial"/>
          <w:sz w:val="22"/>
          <w:szCs w:val="22"/>
        </w:rPr>
        <w:t xml:space="preserve">, een erfcijns van 10 ½ karolusgulden te betalen op de feestdag van Sint Jacobus uit een weiland van 3 bunders en 25 roeden gemeenlijk genaamd </w:t>
      </w:r>
      <w:r w:rsidRPr="002362D8">
        <w:rPr>
          <w:rFonts w:ascii="Arial" w:hAnsi="Arial" w:cs="Arial"/>
          <w:b/>
          <w:sz w:val="22"/>
          <w:szCs w:val="22"/>
          <w:u w:val="single"/>
        </w:rPr>
        <w:t>het Puthorstken</w:t>
      </w:r>
      <w:r w:rsidRPr="002362D8">
        <w:rPr>
          <w:rFonts w:ascii="Arial" w:hAnsi="Arial" w:cs="Arial"/>
          <w:sz w:val="22"/>
          <w:szCs w:val="22"/>
        </w:rPr>
        <w:t xml:space="preserve"> ter plaatse </w:t>
      </w:r>
      <w:r w:rsidRPr="002362D8">
        <w:rPr>
          <w:rFonts w:ascii="Arial" w:hAnsi="Arial" w:cs="Arial"/>
          <w:b/>
          <w:sz w:val="22"/>
          <w:szCs w:val="22"/>
          <w:u w:val="single"/>
        </w:rPr>
        <w:t>Wijbosch genaamd Eerderwaut</w:t>
      </w:r>
      <w:r w:rsidRPr="002362D8">
        <w:rPr>
          <w:rFonts w:ascii="Arial" w:hAnsi="Arial" w:cs="Arial"/>
          <w:sz w:val="22"/>
          <w:szCs w:val="22"/>
        </w:rPr>
        <w:t xml:space="preserve"> met als belendingen, Kunegondis weduwe van wijlen Gerardus Michielss., de gemeynt aldaar, idem uit een hofstad aldaar met 6 lopensen land met als belendingen Hermanus zn.v.w. Joannis Jacopss., Elisabeth weduwe van wijlen Wolterus Reynerss., Wilhelmus Michielss., de gemene straat, grondcijns van 3 oude groten</w:t>
      </w:r>
    </w:p>
    <w:p w14:paraId="0BE1F4CE" w14:textId="77777777" w:rsidR="00D5028D" w:rsidRPr="002362D8" w:rsidRDefault="00D5028D">
      <w:pPr>
        <w:tabs>
          <w:tab w:val="left" w:pos="7890"/>
        </w:tabs>
        <w:rPr>
          <w:rFonts w:ascii="Arial" w:hAnsi="Arial" w:cs="Arial"/>
          <w:sz w:val="22"/>
          <w:szCs w:val="22"/>
        </w:rPr>
      </w:pPr>
    </w:p>
    <w:p w14:paraId="76792E2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1327</w:t>
      </w:r>
    </w:p>
    <w:p w14:paraId="21EC1AD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373  19 juli 1527</w:t>
      </w:r>
    </w:p>
    <w:p w14:paraId="79CE2BAD"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Magister Godefridus de Eyck</w:t>
      </w:r>
      <w:r w:rsidRPr="002362D8">
        <w:rPr>
          <w:rFonts w:ascii="Arial" w:hAnsi="Arial" w:cs="Arial"/>
          <w:sz w:val="22"/>
          <w:szCs w:val="22"/>
        </w:rPr>
        <w:t xml:space="preserve"> zn.v.w. Gerardus man van </w:t>
      </w:r>
      <w:r w:rsidRPr="002362D8">
        <w:rPr>
          <w:rFonts w:ascii="Arial" w:hAnsi="Arial" w:cs="Arial"/>
          <w:b/>
          <w:sz w:val="22"/>
          <w:szCs w:val="22"/>
          <w:u w:val="single"/>
        </w:rPr>
        <w:t>Jonkvrouw [domicella] Mechteldis dr.v.w. Herbertus Hals</w:t>
      </w:r>
      <w:r w:rsidRPr="002362D8">
        <w:rPr>
          <w:rFonts w:ascii="Arial" w:hAnsi="Arial" w:cs="Arial"/>
          <w:sz w:val="22"/>
          <w:szCs w:val="22"/>
        </w:rPr>
        <w:t xml:space="preserve">, een stuk weiland ter plaatse </w:t>
      </w:r>
      <w:r w:rsidRPr="002362D8">
        <w:rPr>
          <w:rFonts w:ascii="Arial" w:hAnsi="Arial" w:cs="Arial"/>
          <w:b/>
          <w:sz w:val="22"/>
          <w:szCs w:val="22"/>
          <w:u w:val="single"/>
        </w:rPr>
        <w:t xml:space="preserve">Elschot </w:t>
      </w:r>
      <w:r w:rsidRPr="002362D8">
        <w:rPr>
          <w:rFonts w:ascii="Arial" w:hAnsi="Arial" w:cs="Arial"/>
          <w:sz w:val="22"/>
          <w:szCs w:val="22"/>
        </w:rPr>
        <w:t xml:space="preserve">ter plaatse genaamd Boedonck met als belendingen Joannis Naetz, </w:t>
      </w:r>
      <w:r w:rsidRPr="002362D8">
        <w:rPr>
          <w:rFonts w:ascii="Arial" w:hAnsi="Arial" w:cs="Arial"/>
          <w:b/>
          <w:sz w:val="22"/>
          <w:szCs w:val="22"/>
          <w:u w:val="single"/>
        </w:rPr>
        <w:t>Magister Hubertus Egenss</w:t>
      </w:r>
      <w:r w:rsidRPr="002362D8">
        <w:rPr>
          <w:rFonts w:ascii="Arial" w:hAnsi="Arial" w:cs="Arial"/>
          <w:sz w:val="22"/>
          <w:szCs w:val="22"/>
        </w:rPr>
        <w:t xml:space="preserve">., Petrus die Smits; idem een stuk hooiland aldaar met als belendingen de erfgenamen van wijlen </w:t>
      </w:r>
      <w:r w:rsidRPr="002362D8">
        <w:rPr>
          <w:rFonts w:ascii="Arial" w:hAnsi="Arial" w:cs="Arial"/>
          <w:b/>
          <w:sz w:val="22"/>
          <w:szCs w:val="22"/>
          <w:u w:val="single"/>
        </w:rPr>
        <w:t>Magister Rasonis Raessen</w:t>
      </w:r>
      <w:r w:rsidRPr="002362D8">
        <w:rPr>
          <w:rFonts w:ascii="Arial" w:hAnsi="Arial" w:cs="Arial"/>
          <w:sz w:val="22"/>
          <w:szCs w:val="22"/>
        </w:rPr>
        <w:t xml:space="preserve">, Paulus Peterss., </w:t>
      </w:r>
      <w:r w:rsidRPr="002362D8">
        <w:rPr>
          <w:rFonts w:ascii="Arial" w:hAnsi="Arial" w:cs="Arial"/>
          <w:b/>
          <w:sz w:val="22"/>
          <w:szCs w:val="22"/>
          <w:u w:val="single"/>
        </w:rPr>
        <w:t>Dominus Gerardus de Dynther presbyter</w:t>
      </w:r>
      <w:r w:rsidRPr="002362D8">
        <w:rPr>
          <w:rFonts w:ascii="Arial" w:hAnsi="Arial" w:cs="Arial"/>
          <w:sz w:val="22"/>
          <w:szCs w:val="22"/>
        </w:rPr>
        <w:t xml:space="preserve">, de gemeynt, Rutgerus van den Houthart, verkocht aan Maria van der Stegen dr.v.w. Mercelius, cijns van 4 ½ st. aan de </w:t>
      </w:r>
      <w:r w:rsidRPr="002362D8">
        <w:rPr>
          <w:rFonts w:ascii="Arial" w:hAnsi="Arial" w:cs="Arial"/>
          <w:b/>
          <w:sz w:val="22"/>
          <w:szCs w:val="22"/>
          <w:u w:val="single"/>
        </w:rPr>
        <w:t>tijdelijke 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kapel of heiligdom [sacellum] van Sint Jacob te ’s-Hertogenbosch; </w:t>
      </w:r>
      <w:r w:rsidRPr="002362D8">
        <w:rPr>
          <w:rFonts w:ascii="Arial" w:hAnsi="Arial" w:cs="Arial"/>
          <w:sz w:val="22"/>
          <w:szCs w:val="22"/>
        </w:rPr>
        <w:t>onderste tekst: Maria van der Stege,</w:t>
      </w:r>
      <w:r w:rsidRPr="002362D8">
        <w:rPr>
          <w:rFonts w:ascii="Arial" w:hAnsi="Arial" w:cs="Arial"/>
          <w:b/>
          <w:sz w:val="22"/>
          <w:szCs w:val="22"/>
          <w:u w:val="single"/>
        </w:rPr>
        <w:t xml:space="preserve"> Magister Godefridus de Eyck, </w:t>
      </w:r>
      <w:r w:rsidRPr="002362D8">
        <w:rPr>
          <w:rFonts w:ascii="Arial" w:hAnsi="Arial" w:cs="Arial"/>
          <w:sz w:val="22"/>
          <w:szCs w:val="22"/>
        </w:rPr>
        <w:t>cijns van 10 gl. te betalen ip de feestdag van Pinksteren</w:t>
      </w:r>
    </w:p>
    <w:p w14:paraId="756E84E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2BEE8CAF"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lastRenderedPageBreak/>
        <w:t>blad 99</w:t>
      </w:r>
    </w:p>
    <w:p w14:paraId="7997D08A" w14:textId="77777777" w:rsidR="00D5028D" w:rsidRPr="002362D8" w:rsidRDefault="00D5028D">
      <w:pPr>
        <w:tabs>
          <w:tab w:val="left" w:pos="7890"/>
        </w:tabs>
        <w:rPr>
          <w:rFonts w:ascii="Arial" w:hAnsi="Arial" w:cs="Arial"/>
          <w:sz w:val="22"/>
          <w:szCs w:val="22"/>
        </w:rPr>
      </w:pPr>
    </w:p>
    <w:p w14:paraId="50283C7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1328</w:t>
      </w:r>
    </w:p>
    <w:p w14:paraId="32A45E4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214  juli 1527</w:t>
      </w:r>
    </w:p>
    <w:p w14:paraId="66C264D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Reynerus zn.v.w. Johannis Wouterss. en Mathias zij nzoon hebben verkocht aan </w:t>
      </w:r>
      <w:r w:rsidRPr="002362D8">
        <w:rPr>
          <w:rFonts w:ascii="Arial" w:hAnsi="Arial" w:cs="Arial"/>
          <w:b/>
          <w:sz w:val="22"/>
          <w:szCs w:val="22"/>
          <w:u w:val="single"/>
        </w:rPr>
        <w:t>Magister Petrus zn.v.w. Magister Wilhelmus de Busco presbyter en kanunnik van de Sint Jan te</w:t>
      </w:r>
      <w:r w:rsidRPr="002362D8">
        <w:rPr>
          <w:rFonts w:ascii="Arial" w:hAnsi="Arial" w:cs="Arial"/>
          <w:b/>
          <w:sz w:val="22"/>
          <w:szCs w:val="22"/>
        </w:rPr>
        <w:t xml:space="preserve"> </w:t>
      </w:r>
      <w:r w:rsidRPr="002362D8">
        <w:rPr>
          <w:rFonts w:ascii="Arial" w:hAnsi="Arial" w:cs="Arial"/>
          <w:b/>
          <w:sz w:val="22"/>
          <w:szCs w:val="22"/>
          <w:u w:val="single"/>
        </w:rPr>
        <w:t>’s-Hertogenbosch</w:t>
      </w:r>
      <w:r w:rsidRPr="002362D8">
        <w:rPr>
          <w:rFonts w:ascii="Arial" w:hAnsi="Arial" w:cs="Arial"/>
          <w:b/>
          <w:sz w:val="22"/>
          <w:szCs w:val="22"/>
        </w:rPr>
        <w:t xml:space="preserve"> </w:t>
      </w:r>
      <w:r w:rsidRPr="002362D8">
        <w:rPr>
          <w:rFonts w:ascii="Arial" w:hAnsi="Arial" w:cs="Arial"/>
          <w:sz w:val="22"/>
          <w:szCs w:val="22"/>
        </w:rPr>
        <w:t xml:space="preserve">een erfcijns van 7 gl. te betalen op de feestdag van Sint Jan den Doper uit een stuk weiland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Johannis Vige, Henrica weduwe van wijlen Theodoricus Jordens en haar kinderen, de gemene straat, Jordnanus Dircxss. [dubieus]; idem uit huis erf en hof met schiir </w:t>
      </w:r>
      <w:r w:rsidRPr="002362D8">
        <w:rPr>
          <w:rFonts w:ascii="Arial" w:hAnsi="Arial" w:cs="Arial"/>
          <w:b/>
          <w:sz w:val="22"/>
          <w:szCs w:val="22"/>
          <w:u w:val="single"/>
        </w:rPr>
        <w:t>int Hermalen</w:t>
      </w:r>
      <w:r w:rsidRPr="002362D8">
        <w:rPr>
          <w:rFonts w:ascii="Arial" w:hAnsi="Arial" w:cs="Arial"/>
          <w:sz w:val="22"/>
          <w:szCs w:val="22"/>
        </w:rPr>
        <w:t xml:space="preserve"> met als belendingen Henricus zn.v.Theodoricus van den Borne, genoemd Mathias, de gemene straat</w:t>
      </w:r>
    </w:p>
    <w:p w14:paraId="4AA4A1FE" w14:textId="77777777" w:rsidR="00D5028D" w:rsidRPr="002362D8" w:rsidRDefault="00D5028D">
      <w:pPr>
        <w:tabs>
          <w:tab w:val="left" w:pos="7890"/>
        </w:tabs>
        <w:rPr>
          <w:rFonts w:ascii="Arial" w:hAnsi="Arial" w:cs="Arial"/>
          <w:sz w:val="22"/>
          <w:szCs w:val="22"/>
        </w:rPr>
      </w:pPr>
    </w:p>
    <w:p w14:paraId="28E7651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1329</w:t>
      </w:r>
    </w:p>
    <w:p w14:paraId="501DF8B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222  juli 1527</w:t>
      </w:r>
    </w:p>
    <w:p w14:paraId="28DAC09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Vermedling van Schijndel niet teruggevonden</w:t>
      </w:r>
    </w:p>
    <w:p w14:paraId="6B1B71B1" w14:textId="77777777" w:rsidR="00D5028D" w:rsidRPr="002362D8" w:rsidRDefault="00D5028D">
      <w:pPr>
        <w:tabs>
          <w:tab w:val="left" w:pos="7890"/>
        </w:tabs>
        <w:rPr>
          <w:rFonts w:ascii="Arial" w:hAnsi="Arial" w:cs="Arial"/>
          <w:sz w:val="22"/>
          <w:szCs w:val="22"/>
        </w:rPr>
      </w:pPr>
    </w:p>
    <w:p w14:paraId="16E5716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1330</w:t>
      </w:r>
    </w:p>
    <w:p w14:paraId="7B3CA86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185v  augustus 1527</w:t>
      </w:r>
    </w:p>
    <w:p w14:paraId="611465E8" w14:textId="77777777" w:rsidR="00D5028D" w:rsidRPr="002362D8" w:rsidRDefault="00D5028D">
      <w:pPr>
        <w:tabs>
          <w:tab w:val="left" w:pos="7890"/>
        </w:tabs>
        <w:rPr>
          <w:rFonts w:ascii="Arial" w:hAnsi="Arial" w:cs="Arial"/>
          <w:b/>
          <w:sz w:val="22"/>
          <w:szCs w:val="22"/>
          <w:u w:val="single"/>
        </w:rPr>
      </w:pPr>
      <w:r w:rsidRPr="002362D8">
        <w:rPr>
          <w:rFonts w:ascii="Arial" w:hAnsi="Arial" w:cs="Arial"/>
          <w:b/>
          <w:sz w:val="22"/>
          <w:szCs w:val="22"/>
          <w:u w:val="single"/>
        </w:rPr>
        <w:t>Domicella Aleidus weduwe van wijlen Johannis de Berkel zn.v.w. Gerardus de Berkel</w:t>
      </w:r>
      <w:r w:rsidRPr="002362D8">
        <w:rPr>
          <w:rFonts w:ascii="Arial" w:hAnsi="Arial" w:cs="Arial"/>
          <w:sz w:val="22"/>
          <w:szCs w:val="22"/>
        </w:rPr>
        <w:t xml:space="preserve">, op basis van het testament van wijlen Johannis, </w:t>
      </w:r>
      <w:r w:rsidRPr="002362D8">
        <w:rPr>
          <w:rFonts w:ascii="Arial" w:hAnsi="Arial" w:cs="Arial"/>
          <w:b/>
          <w:sz w:val="22"/>
          <w:szCs w:val="22"/>
          <w:u w:val="single"/>
        </w:rPr>
        <w:t>de Zusters van de derde Regel van Sint Franciscus in het huis Sint Barbaradaal onder de vrijdom van ’s-Hertogenbosch genaamd opte Eyckendonck,</w:t>
      </w:r>
      <w:r w:rsidRPr="002362D8">
        <w:rPr>
          <w:rFonts w:ascii="Arial" w:hAnsi="Arial" w:cs="Arial"/>
          <w:sz w:val="22"/>
          <w:szCs w:val="22"/>
        </w:rPr>
        <w:t xml:space="preserve"> een erfcijns van 50 karolusguldens te betalen op de feestdag van Sint de Doper uit land ter plaatse genaamd </w:t>
      </w:r>
      <w:r w:rsidRPr="002362D8">
        <w:rPr>
          <w:rFonts w:ascii="Arial" w:hAnsi="Arial" w:cs="Arial"/>
          <w:b/>
          <w:sz w:val="22"/>
          <w:szCs w:val="22"/>
          <w:u w:val="single"/>
        </w:rPr>
        <w:t xml:space="preserve">byden Myldoeren </w:t>
      </w:r>
    </w:p>
    <w:p w14:paraId="66965902" w14:textId="77777777" w:rsidR="00D5028D" w:rsidRPr="002362D8" w:rsidRDefault="00D5028D">
      <w:pPr>
        <w:tabs>
          <w:tab w:val="left" w:pos="7890"/>
        </w:tabs>
        <w:rPr>
          <w:rFonts w:ascii="Arial" w:hAnsi="Arial" w:cs="Arial"/>
          <w:b/>
          <w:sz w:val="22"/>
          <w:szCs w:val="22"/>
          <w:u w:val="single"/>
        </w:rPr>
      </w:pPr>
    </w:p>
    <w:p w14:paraId="30E198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1331</w:t>
      </w:r>
    </w:p>
    <w:p w14:paraId="59B228C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393  en 393v augustus 1527</w:t>
      </w:r>
    </w:p>
    <w:p w14:paraId="22D359F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Mathias de Dynther </w:t>
      </w:r>
      <w:r w:rsidRPr="002362D8">
        <w:rPr>
          <w:rFonts w:ascii="Arial" w:hAnsi="Arial" w:cs="Arial"/>
          <w:b/>
          <w:sz w:val="22"/>
          <w:szCs w:val="22"/>
          <w:u w:val="single"/>
        </w:rPr>
        <w:t>barbitonsor = barbiers of baarscheerders</w:t>
      </w:r>
      <w:r w:rsidRPr="002362D8">
        <w:rPr>
          <w:rFonts w:ascii="Arial" w:hAnsi="Arial" w:cs="Arial"/>
          <w:sz w:val="22"/>
          <w:szCs w:val="22"/>
        </w:rPr>
        <w:t xml:space="preserve">, een erfpacht van 2 mud rogge Bossche maat uit een kamp land van 13 bunders gemeenlijke genoemd </w:t>
      </w:r>
      <w:r w:rsidRPr="002362D8">
        <w:rPr>
          <w:rFonts w:ascii="Arial" w:hAnsi="Arial" w:cs="Arial"/>
          <w:b/>
          <w:sz w:val="22"/>
          <w:szCs w:val="22"/>
          <w:u w:val="single"/>
        </w:rPr>
        <w:t>die Laetshoeve</w:t>
      </w:r>
      <w:r w:rsidRPr="002362D8">
        <w:rPr>
          <w:rFonts w:ascii="Arial" w:hAnsi="Arial" w:cs="Arial"/>
          <w:sz w:val="22"/>
          <w:szCs w:val="22"/>
        </w:rPr>
        <w:t xml:space="preserve"> te Schijndel met als belendingen Jacobus van den Hovel zn.v.w. Henricus, erfgenamen van wijlen Jacobus Geritss., Arnoldus de Kessel, de gemeynt, uit de hoeve voorheen van Adrianus de Uden zn.v.w. Arnoldus Stamelart de Uden te Schijndel uit huis erf hof en erfgoederen naast de gemeynt, Matheus zn.v.w. Mathias den Rademekers, transport aan Joannis Anna en Dorothea kinderen van Elisabeth en wijlen Wolterus de Balen, Petrus de Balen zn.v.w. Joannis Willemss. </w:t>
      </w:r>
    </w:p>
    <w:p w14:paraId="212F6CB7" w14:textId="77777777" w:rsidR="00D5028D" w:rsidRPr="002362D8" w:rsidRDefault="00D5028D">
      <w:pPr>
        <w:tabs>
          <w:tab w:val="left" w:pos="7890"/>
        </w:tabs>
        <w:rPr>
          <w:rFonts w:ascii="Arial" w:hAnsi="Arial" w:cs="Arial"/>
          <w:sz w:val="22"/>
          <w:szCs w:val="22"/>
        </w:rPr>
      </w:pPr>
    </w:p>
    <w:p w14:paraId="336A785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1332</w:t>
      </w:r>
    </w:p>
    <w:p w14:paraId="169806A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BP1307  folio 236  augustus 1527</w:t>
      </w:r>
    </w:p>
    <w:p w14:paraId="614465C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Heylwich weduwe van van Henricus zn.v.w. Arnoldus Reynerssoen en dochte rvan Adrianus de Zochel over 2 bunders heide ter plaatse </w:t>
      </w:r>
      <w:r w:rsidRPr="002362D8">
        <w:rPr>
          <w:rFonts w:ascii="Arial" w:hAnsi="Arial" w:cs="Arial"/>
          <w:b/>
          <w:sz w:val="22"/>
          <w:szCs w:val="22"/>
          <w:u w:val="single"/>
        </w:rPr>
        <w:t>Haerdtvelt ter plaatse die Locht</w:t>
      </w:r>
      <w:r w:rsidRPr="002362D8">
        <w:rPr>
          <w:rFonts w:ascii="Arial" w:hAnsi="Arial" w:cs="Arial"/>
          <w:sz w:val="22"/>
          <w:szCs w:val="22"/>
        </w:rPr>
        <w:t xml:space="preserve"> met als belendingen </w:t>
      </w:r>
      <w:r w:rsidRPr="002362D8">
        <w:rPr>
          <w:rFonts w:ascii="Arial" w:hAnsi="Arial" w:cs="Arial"/>
          <w:b/>
          <w:sz w:val="22"/>
          <w:szCs w:val="22"/>
          <w:u w:val="single"/>
        </w:rPr>
        <w:t>Magister Johannis de Berkel zn.v.w. Nicolaes</w:t>
      </w:r>
      <w:r w:rsidRPr="002362D8">
        <w:rPr>
          <w:rFonts w:ascii="Arial" w:hAnsi="Arial" w:cs="Arial"/>
          <w:sz w:val="22"/>
          <w:szCs w:val="22"/>
        </w:rPr>
        <w:t xml:space="preserve">, Henricus en Judocus broerskinderen van wijlen Henricus Weygergancx, </w:t>
      </w:r>
      <w:r w:rsidRPr="002362D8">
        <w:rPr>
          <w:rFonts w:ascii="Arial" w:hAnsi="Arial" w:cs="Arial"/>
          <w:b/>
          <w:sz w:val="22"/>
          <w:szCs w:val="22"/>
          <w:u w:val="single"/>
        </w:rPr>
        <w:t>litteras scabinorum de Scyndel =</w:t>
      </w:r>
      <w:r w:rsidRPr="002362D8">
        <w:rPr>
          <w:rFonts w:ascii="Arial" w:hAnsi="Arial" w:cs="Arial"/>
          <w:sz w:val="22"/>
          <w:szCs w:val="22"/>
        </w:rPr>
        <w:t xml:space="preserve"> </w:t>
      </w:r>
      <w:r w:rsidRPr="002362D8">
        <w:rPr>
          <w:rFonts w:ascii="Arial" w:hAnsi="Arial" w:cs="Arial"/>
          <w:b/>
          <w:sz w:val="22"/>
          <w:szCs w:val="22"/>
          <w:u w:val="single"/>
        </w:rPr>
        <w:t>schepenbrieven van Schijndel</w:t>
      </w:r>
      <w:r w:rsidRPr="002362D8">
        <w:rPr>
          <w:rFonts w:ascii="Arial" w:hAnsi="Arial" w:cs="Arial"/>
          <w:sz w:val="22"/>
          <w:szCs w:val="22"/>
        </w:rPr>
        <w:t>, transport aan Arnoldus zn.v.w. Adrianus de Zochel</w:t>
      </w:r>
    </w:p>
    <w:p w14:paraId="18022C3D" w14:textId="77777777" w:rsidR="00D5028D" w:rsidRPr="002362D8" w:rsidRDefault="00D5028D">
      <w:pPr>
        <w:tabs>
          <w:tab w:val="left" w:pos="7890"/>
        </w:tabs>
        <w:rPr>
          <w:rFonts w:ascii="Arial" w:hAnsi="Arial" w:cs="Arial"/>
          <w:sz w:val="22"/>
          <w:szCs w:val="22"/>
        </w:rPr>
      </w:pPr>
    </w:p>
    <w:p w14:paraId="2667CD9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1333</w:t>
      </w:r>
    </w:p>
    <w:p w14:paraId="7746105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240v  augustus 1527</w:t>
      </w:r>
    </w:p>
    <w:p w14:paraId="55EE8DB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Erfcijns van een mud rogge Bossche maat uit een huis erf hof en erfgoederen ter plaatse aen </w:t>
      </w:r>
      <w:r w:rsidRPr="002362D8">
        <w:rPr>
          <w:rFonts w:ascii="Arial" w:hAnsi="Arial" w:cs="Arial"/>
          <w:b/>
          <w:sz w:val="22"/>
          <w:szCs w:val="22"/>
          <w:u w:val="single"/>
        </w:rPr>
        <w:t>den Born d’Otelair</w:t>
      </w:r>
      <w:r w:rsidRPr="002362D8">
        <w:rPr>
          <w:rFonts w:ascii="Arial" w:hAnsi="Arial" w:cs="Arial"/>
          <w:sz w:val="22"/>
          <w:szCs w:val="22"/>
        </w:rPr>
        <w:t xml:space="preserve"> met als belendingen Michaelis van den Weteringe, de gemene straat, uit een stuk land naast Gerardus van Gael, de kinderen van Henricus Bevers, en verder worden genoemd Johannis zn.v.w. Gybonis Rycoutss. </w:t>
      </w:r>
    </w:p>
    <w:p w14:paraId="3BBF555C" w14:textId="77777777" w:rsidR="00D5028D" w:rsidRPr="002362D8" w:rsidRDefault="00D5028D">
      <w:pPr>
        <w:tabs>
          <w:tab w:val="left" w:pos="7890"/>
        </w:tabs>
        <w:rPr>
          <w:rFonts w:ascii="Arial" w:hAnsi="Arial" w:cs="Arial"/>
          <w:sz w:val="22"/>
          <w:szCs w:val="22"/>
        </w:rPr>
      </w:pPr>
    </w:p>
    <w:p w14:paraId="363A86E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1334</w:t>
      </w:r>
    </w:p>
    <w:p w14:paraId="7E556B7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246  26 augustus 1527</w:t>
      </w:r>
    </w:p>
    <w:p w14:paraId="2E0956A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Godefridus Henricxss. van den Amer weduwnaar van Jutta [dubieus] dr.v.w. Arnoldus ……land te Schijndel ter plaatse </w:t>
      </w:r>
      <w:r w:rsidRPr="002362D8">
        <w:rPr>
          <w:rFonts w:ascii="Arial" w:hAnsi="Arial" w:cs="Arial"/>
          <w:b/>
          <w:sz w:val="22"/>
          <w:szCs w:val="22"/>
          <w:u w:val="single"/>
        </w:rPr>
        <w:t>de Borne in de Bodem van Elde</w:t>
      </w:r>
      <w:r w:rsidRPr="002362D8">
        <w:rPr>
          <w:rFonts w:ascii="Arial" w:hAnsi="Arial" w:cs="Arial"/>
          <w:sz w:val="22"/>
          <w:szCs w:val="22"/>
        </w:rPr>
        <w:t xml:space="preserve"> [er </w:t>
      </w:r>
      <w:r w:rsidRPr="002362D8">
        <w:rPr>
          <w:rFonts w:ascii="Arial" w:hAnsi="Arial" w:cs="Arial"/>
          <w:sz w:val="22"/>
          <w:szCs w:val="22"/>
        </w:rPr>
        <w:lastRenderedPageBreak/>
        <w:t xml:space="preserve">staat Else] Henricus van der Aa, Gerardus Willemss., Johannis Dobbelaer, transport aan Laureyns zn.v.w. Goesswinus van der Waude </w:t>
      </w:r>
    </w:p>
    <w:p w14:paraId="374E2002" w14:textId="77777777" w:rsidR="00D5028D" w:rsidRPr="002362D8" w:rsidRDefault="00D5028D">
      <w:pPr>
        <w:tabs>
          <w:tab w:val="left" w:pos="7890"/>
        </w:tabs>
        <w:rPr>
          <w:rFonts w:ascii="Arial" w:hAnsi="Arial" w:cs="Arial"/>
          <w:sz w:val="22"/>
          <w:szCs w:val="22"/>
        </w:rPr>
      </w:pPr>
    </w:p>
    <w:p w14:paraId="4B2EB05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1335</w:t>
      </w:r>
    </w:p>
    <w:p w14:paraId="592EC0C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247  augustus 1527</w:t>
      </w:r>
    </w:p>
    <w:p w14:paraId="71A5A83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Hendricus zn.v.w. Henricus de Gerwen heeft verkocht aan Johannis zn.v.w. Nicolaas Lambrechss.,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erfgoederen 11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Gerardus Goessens, Johanna dr.v.w. Nicolai Librechs, Johannis de Gerwen</w:t>
      </w:r>
    </w:p>
    <w:p w14:paraId="7B325835" w14:textId="77777777" w:rsidR="00D5028D" w:rsidRPr="002362D8" w:rsidRDefault="00D5028D">
      <w:pPr>
        <w:tabs>
          <w:tab w:val="left" w:pos="7890"/>
        </w:tabs>
        <w:rPr>
          <w:rFonts w:ascii="Arial" w:hAnsi="Arial" w:cs="Arial"/>
          <w:sz w:val="22"/>
          <w:szCs w:val="22"/>
        </w:rPr>
      </w:pPr>
    </w:p>
    <w:p w14:paraId="556EE58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1336</w:t>
      </w:r>
    </w:p>
    <w:p w14:paraId="1A6985F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1306  folio 197v  september 1527</w:t>
      </w:r>
    </w:p>
    <w:p w14:paraId="5D45984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Martinus zn.v.w. Godefridus Zeberts heeft verkocht aan Mechteldis weduwe van wijlen Reyner van Haren en Theodorica weduw evan wijlen Arnoldus Hermanss. de Bergen een erfcijns van 7 ½ gl. uit een beemd van 2 morgens genaamd </w:t>
      </w:r>
      <w:r w:rsidRPr="002362D8">
        <w:rPr>
          <w:rFonts w:ascii="Arial" w:hAnsi="Arial" w:cs="Arial"/>
          <w:b/>
          <w:sz w:val="22"/>
          <w:szCs w:val="22"/>
          <w:u w:val="single"/>
        </w:rPr>
        <w:t xml:space="preserve">den Haerbeempt ter plaatse genaamd Hoodonck </w:t>
      </w:r>
      <w:r w:rsidRPr="002362D8">
        <w:rPr>
          <w:rFonts w:ascii="Arial" w:hAnsi="Arial" w:cs="Arial"/>
          <w:sz w:val="22"/>
          <w:szCs w:val="22"/>
        </w:rPr>
        <w:t xml:space="preserve">met als belendingen de erfgenamen van wijlen </w:t>
      </w:r>
      <w:r w:rsidRPr="002362D8">
        <w:rPr>
          <w:rFonts w:ascii="Arial" w:hAnsi="Arial" w:cs="Arial"/>
          <w:b/>
          <w:sz w:val="22"/>
          <w:szCs w:val="22"/>
          <w:u w:val="single"/>
        </w:rPr>
        <w:t>Dominus Johannis Bacx militis = ridder</w:t>
      </w:r>
      <w:r w:rsidRPr="002362D8">
        <w:rPr>
          <w:rFonts w:ascii="Arial" w:hAnsi="Arial" w:cs="Arial"/>
          <w:sz w:val="22"/>
          <w:szCs w:val="22"/>
        </w:rPr>
        <w:t xml:space="preserve">, Jasparis Spierinc de Hezewyc, </w:t>
      </w:r>
      <w:r w:rsidRPr="002362D8">
        <w:rPr>
          <w:rFonts w:ascii="Arial" w:hAnsi="Arial" w:cs="Arial"/>
          <w:b/>
          <w:sz w:val="22"/>
          <w:szCs w:val="22"/>
          <w:u w:val="single"/>
        </w:rPr>
        <w:t>het water genaamd die Aa</w:t>
      </w:r>
      <w:r w:rsidRPr="002362D8">
        <w:rPr>
          <w:rFonts w:ascii="Arial" w:hAnsi="Arial" w:cs="Arial"/>
          <w:sz w:val="22"/>
          <w:szCs w:val="22"/>
        </w:rPr>
        <w:t xml:space="preserve">, idem de helft van 2 morgens beemd aldaar bij de </w:t>
      </w:r>
      <w:r w:rsidRPr="002362D8">
        <w:rPr>
          <w:rFonts w:ascii="Arial" w:hAnsi="Arial" w:cs="Arial"/>
          <w:b/>
          <w:sz w:val="22"/>
          <w:szCs w:val="22"/>
          <w:u w:val="single"/>
        </w:rPr>
        <w:t>rivier de Aa</w:t>
      </w:r>
    </w:p>
    <w:p w14:paraId="51F0523B" w14:textId="77777777" w:rsidR="00D5028D" w:rsidRPr="002362D8" w:rsidRDefault="00D5028D">
      <w:pPr>
        <w:tabs>
          <w:tab w:val="left" w:pos="7890"/>
        </w:tabs>
        <w:rPr>
          <w:rFonts w:ascii="Arial" w:hAnsi="Arial" w:cs="Arial"/>
          <w:sz w:val="22"/>
          <w:szCs w:val="22"/>
        </w:rPr>
      </w:pPr>
    </w:p>
    <w:p w14:paraId="0B8F8B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1337</w:t>
      </w:r>
    </w:p>
    <w:p w14:paraId="1CDD428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258v  september 1527</w:t>
      </w:r>
    </w:p>
    <w:p w14:paraId="6F4F1F8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en Petrus broers kinderen van wijlen Johannis Eyckmans zn.v.w. Henricus, en de zus van Gerard en Peter Henrica (?) ook dochte rvan Johannis Eyckmans, een erfpacht uit land in </w:t>
      </w:r>
      <w:r w:rsidRPr="002362D8">
        <w:rPr>
          <w:rFonts w:ascii="Arial" w:hAnsi="Arial" w:cs="Arial"/>
          <w:b/>
          <w:sz w:val="22"/>
          <w:szCs w:val="22"/>
          <w:u w:val="single"/>
        </w:rPr>
        <w:t>de Bodem van Elde</w:t>
      </w:r>
      <w:r w:rsidRPr="002362D8">
        <w:rPr>
          <w:rFonts w:ascii="Arial" w:hAnsi="Arial" w:cs="Arial"/>
          <w:sz w:val="22"/>
          <w:szCs w:val="22"/>
        </w:rPr>
        <w:t xml:space="preserve"> met als belendingen Egidius de Gael, de verkopers, Paulus Peterss.</w:t>
      </w:r>
    </w:p>
    <w:p w14:paraId="497A0F28" w14:textId="77777777" w:rsidR="00D5028D" w:rsidRPr="002362D8" w:rsidRDefault="00D5028D">
      <w:pPr>
        <w:tabs>
          <w:tab w:val="left" w:pos="7890"/>
        </w:tabs>
        <w:rPr>
          <w:rFonts w:ascii="Arial" w:hAnsi="Arial" w:cs="Arial"/>
          <w:sz w:val="22"/>
          <w:szCs w:val="22"/>
        </w:rPr>
      </w:pPr>
    </w:p>
    <w:p w14:paraId="6AA44E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1338</w:t>
      </w:r>
    </w:p>
    <w:p w14:paraId="3C6507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266v  25 september 1527</w:t>
      </w:r>
    </w:p>
    <w:p w14:paraId="0AE73CE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641714F8" w14:textId="77777777" w:rsidR="00D5028D" w:rsidRPr="002362D8" w:rsidRDefault="00D5028D">
      <w:pPr>
        <w:tabs>
          <w:tab w:val="left" w:pos="7890"/>
        </w:tabs>
        <w:rPr>
          <w:rFonts w:ascii="Arial" w:hAnsi="Arial" w:cs="Arial"/>
          <w:sz w:val="22"/>
          <w:szCs w:val="22"/>
        </w:rPr>
      </w:pPr>
    </w:p>
    <w:p w14:paraId="648C65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1339</w:t>
      </w:r>
    </w:p>
    <w:p w14:paraId="79287A0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  oktober 1527</w:t>
      </w:r>
    </w:p>
    <w:p w14:paraId="20DE1B0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Johannis zn.v.w. Arnoldus de Leeuw, Ermgardis dr.v. Theodoricus die Greve, Theodoricus en wijlen Johanna zijn vrouw dr.v.Arnoldus die </w:t>
      </w:r>
      <w:r w:rsidRPr="002362D8">
        <w:rPr>
          <w:rFonts w:ascii="Arial" w:hAnsi="Arial" w:cs="Arial"/>
          <w:b/>
          <w:sz w:val="22"/>
          <w:szCs w:val="22"/>
          <w:u w:val="single"/>
        </w:rPr>
        <w:t>Leeuw aurefaber = goudsmid</w:t>
      </w:r>
      <w:r w:rsidRPr="002362D8">
        <w:rPr>
          <w:rFonts w:ascii="Arial" w:hAnsi="Arial" w:cs="Arial"/>
          <w:sz w:val="22"/>
          <w:szCs w:val="22"/>
        </w:rPr>
        <w:t xml:space="preserve">, Johannis Spyker zn.v.Theodoricus en Arnoldus van der Hulst zn.v.genoemde Gysbertus, voor Petrus en Arnoldus broers en Margareta hun zuster kinderen van Theodoricus die Greve en Johanna voornoemd, zich sterk makende voor Gerardus zn.v.w. Nicolaas Wellenss. man van Henrica zijn vrouw, Leonius zn.v.Johannis de Gemert man van Magdalena zijn vrouw dochters van wijlen Johannis zn.v.Arnoldus die Leeuwe, een hoeve onder Schijndel ter plaatse genaamd </w:t>
      </w:r>
      <w:r w:rsidRPr="002362D8">
        <w:rPr>
          <w:rFonts w:ascii="Arial" w:hAnsi="Arial" w:cs="Arial"/>
          <w:b/>
          <w:sz w:val="22"/>
          <w:szCs w:val="22"/>
          <w:u w:val="single"/>
        </w:rPr>
        <w:t>Lishout</w:t>
      </w:r>
      <w:r w:rsidRPr="002362D8">
        <w:rPr>
          <w:rFonts w:ascii="Arial" w:hAnsi="Arial" w:cs="Arial"/>
          <w:sz w:val="22"/>
          <w:szCs w:val="22"/>
        </w:rPr>
        <w:t xml:space="preserve"> [lees: Liessent of Lieseind] met huis erf hof schuur tuin akkers beemden en landerijen houtwas als ook alle rechten en aangehorigheden, Gerardus Goessenss. </w:t>
      </w:r>
      <w:r w:rsidRPr="002362D8">
        <w:rPr>
          <w:rFonts w:ascii="Arial" w:hAnsi="Arial" w:cs="Arial"/>
          <w:b/>
          <w:sz w:val="22"/>
          <w:szCs w:val="22"/>
          <w:u w:val="single"/>
        </w:rPr>
        <w:t>colonis = laat op die hoeve,</w:t>
      </w:r>
      <w:r w:rsidRPr="002362D8">
        <w:rPr>
          <w:rFonts w:ascii="Arial" w:hAnsi="Arial" w:cs="Arial"/>
          <w:sz w:val="22"/>
          <w:szCs w:val="22"/>
        </w:rPr>
        <w:t xml:space="preserve"> Goeswinus zn.v.w. Petrus Roempot, een kwart wijn aan </w:t>
      </w:r>
      <w:r w:rsidRPr="002362D8">
        <w:rPr>
          <w:rFonts w:ascii="Arial" w:hAnsi="Arial" w:cs="Arial"/>
          <w:b/>
          <w:sz w:val="22"/>
          <w:szCs w:val="22"/>
          <w:u w:val="single"/>
        </w:rPr>
        <w:t>de kerk van Schijndel</w:t>
      </w:r>
      <w:r w:rsidRPr="002362D8">
        <w:rPr>
          <w:rFonts w:ascii="Arial" w:hAnsi="Arial" w:cs="Arial"/>
          <w:sz w:val="22"/>
          <w:szCs w:val="22"/>
        </w:rPr>
        <w:t xml:space="preserve">,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diverse personen </w:t>
      </w:r>
    </w:p>
    <w:p w14:paraId="03BF0C0C" w14:textId="77777777" w:rsidR="00D5028D" w:rsidRPr="002362D8" w:rsidRDefault="00D5028D">
      <w:pPr>
        <w:tabs>
          <w:tab w:val="left" w:pos="7890"/>
        </w:tabs>
        <w:rPr>
          <w:rFonts w:ascii="Arial" w:hAnsi="Arial" w:cs="Arial"/>
          <w:sz w:val="22"/>
          <w:szCs w:val="22"/>
        </w:rPr>
      </w:pPr>
    </w:p>
    <w:p w14:paraId="533DE68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1340</w:t>
      </w:r>
    </w:p>
    <w:p w14:paraId="08C27FE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11v  6 oktober 1527</w:t>
      </w:r>
    </w:p>
    <w:p w14:paraId="28B24C4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zn.v. Wilhelmus Pennincks heeft verkocht aan Adrianus zn.v.w. Peter Engbertss. de Griensvenne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Remigius [1 okt.] uit 10 lopensen akkerland ter plaatse </w:t>
      </w:r>
      <w:r w:rsidRPr="002362D8">
        <w:rPr>
          <w:rFonts w:ascii="Arial" w:hAnsi="Arial" w:cs="Arial"/>
          <w:b/>
          <w:sz w:val="22"/>
          <w:szCs w:val="22"/>
          <w:u w:val="single"/>
        </w:rPr>
        <w:t>die Larystraet</w:t>
      </w:r>
      <w:r w:rsidRPr="002362D8">
        <w:rPr>
          <w:rFonts w:ascii="Arial" w:hAnsi="Arial" w:cs="Arial"/>
          <w:sz w:val="22"/>
          <w:szCs w:val="22"/>
        </w:rPr>
        <w:t xml:space="preserve"> met als belendingen Johannis Gheenenss., Arnoldus Pennincks, Mathias de Herenthom</w:t>
      </w:r>
    </w:p>
    <w:p w14:paraId="5B2483C6" w14:textId="77777777" w:rsidR="00D5028D" w:rsidRPr="002362D8" w:rsidRDefault="00D5028D">
      <w:pPr>
        <w:tabs>
          <w:tab w:val="left" w:pos="7890"/>
        </w:tabs>
        <w:rPr>
          <w:rFonts w:ascii="Arial" w:hAnsi="Arial" w:cs="Arial"/>
          <w:sz w:val="22"/>
          <w:szCs w:val="22"/>
        </w:rPr>
      </w:pPr>
    </w:p>
    <w:p w14:paraId="22E0302D"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100</w:t>
      </w:r>
    </w:p>
    <w:p w14:paraId="0DA501BF" w14:textId="77777777" w:rsidR="00D5028D" w:rsidRPr="002362D8" w:rsidRDefault="00D5028D">
      <w:pPr>
        <w:tabs>
          <w:tab w:val="left" w:pos="7890"/>
        </w:tabs>
        <w:rPr>
          <w:rFonts w:ascii="Arial" w:hAnsi="Arial" w:cs="Arial"/>
          <w:sz w:val="22"/>
          <w:szCs w:val="22"/>
        </w:rPr>
      </w:pPr>
    </w:p>
    <w:p w14:paraId="0E40B6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1341</w:t>
      </w:r>
    </w:p>
    <w:p w14:paraId="639BD7F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BP 1308  folio 355v  oktober 1527</w:t>
      </w:r>
    </w:p>
    <w:p w14:paraId="6CB8F31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Arnoldus zn.v.w. Lambert van den Hautart, Arnoldus zn.v.w. Johannis Penninx t.b.v. het gilde van St. Katharina een cijns van 2 denaries [onvolledige akte]</w:t>
      </w:r>
    </w:p>
    <w:p w14:paraId="0E52F428" w14:textId="77777777" w:rsidR="00D5028D" w:rsidRPr="002362D8" w:rsidRDefault="00D5028D">
      <w:pPr>
        <w:tabs>
          <w:tab w:val="left" w:pos="7890"/>
        </w:tabs>
        <w:rPr>
          <w:rFonts w:ascii="Arial" w:hAnsi="Arial" w:cs="Arial"/>
          <w:sz w:val="22"/>
          <w:szCs w:val="22"/>
        </w:rPr>
      </w:pPr>
    </w:p>
    <w:p w14:paraId="1F6D4F9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1342</w:t>
      </w:r>
    </w:p>
    <w:p w14:paraId="3F92278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26  november 1527</w:t>
      </w:r>
    </w:p>
    <w:p w14:paraId="6502FBD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Rutgerus zn.v.w. Rutgerus Symonss. heeft verkocht aan Lambertus zn.v.w. Zeger Lambertuss. een erfcijns van 1 ½ gl. uit land </w:t>
      </w:r>
      <w:r w:rsidRPr="002362D8">
        <w:rPr>
          <w:rFonts w:ascii="Arial" w:hAnsi="Arial" w:cs="Arial"/>
          <w:b/>
          <w:sz w:val="22"/>
          <w:szCs w:val="22"/>
          <w:u w:val="single"/>
        </w:rPr>
        <w:t>op Hezewyckerstege</w:t>
      </w:r>
      <w:r w:rsidRPr="002362D8">
        <w:rPr>
          <w:rFonts w:ascii="Arial" w:hAnsi="Arial" w:cs="Arial"/>
          <w:sz w:val="22"/>
          <w:szCs w:val="22"/>
        </w:rPr>
        <w:t xml:space="preserve"> met als belendingen Johannes Monix zn.v.w. </w:t>
      </w:r>
      <w:r w:rsidRPr="002362D8">
        <w:rPr>
          <w:rFonts w:ascii="Arial" w:hAnsi="Arial" w:cs="Arial"/>
          <w:b/>
          <w:sz w:val="22"/>
          <w:szCs w:val="22"/>
          <w:u w:val="single"/>
        </w:rPr>
        <w:t>Magister Johannis Monix senior</w:t>
      </w:r>
      <w:r w:rsidRPr="002362D8">
        <w:rPr>
          <w:rFonts w:ascii="Arial" w:hAnsi="Arial" w:cs="Arial"/>
          <w:sz w:val="22"/>
          <w:szCs w:val="22"/>
        </w:rPr>
        <w:t xml:space="preserve">, Johannes Aertss., </w:t>
      </w:r>
      <w:r w:rsidRPr="002362D8">
        <w:rPr>
          <w:rFonts w:ascii="Arial" w:hAnsi="Arial" w:cs="Arial"/>
          <w:b/>
          <w:sz w:val="22"/>
          <w:szCs w:val="22"/>
          <w:u w:val="single"/>
        </w:rPr>
        <w:t>de Hezewyckerstege</w:t>
      </w:r>
      <w:r w:rsidRPr="002362D8">
        <w:rPr>
          <w:rFonts w:ascii="Arial" w:hAnsi="Arial" w:cs="Arial"/>
          <w:sz w:val="22"/>
          <w:szCs w:val="22"/>
        </w:rPr>
        <w:t>, Johannes Artss.</w:t>
      </w:r>
    </w:p>
    <w:p w14:paraId="3E848834" w14:textId="77777777" w:rsidR="00D5028D" w:rsidRPr="002362D8" w:rsidRDefault="00D5028D">
      <w:pPr>
        <w:tabs>
          <w:tab w:val="left" w:pos="7890"/>
        </w:tabs>
        <w:rPr>
          <w:rFonts w:ascii="Arial" w:hAnsi="Arial" w:cs="Arial"/>
          <w:sz w:val="22"/>
          <w:szCs w:val="22"/>
        </w:rPr>
      </w:pPr>
    </w:p>
    <w:p w14:paraId="7D69FA9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1343</w:t>
      </w:r>
    </w:p>
    <w:p w14:paraId="65BF92E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32  november 1527</w:t>
      </w:r>
    </w:p>
    <w:p w14:paraId="0173812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Gerit Willemss. man van Katarina zijn vrouw dr.v.w. Theodoricus van den Hovel heeft verkocht Henricus zn.v.w. Jacobus Willemss. een erfcijns van 5 gl. uit een bunder land onder </w:t>
      </w:r>
      <w:r w:rsidRPr="002362D8">
        <w:rPr>
          <w:rFonts w:ascii="Arial" w:hAnsi="Arial" w:cs="Arial"/>
          <w:b/>
          <w:sz w:val="22"/>
          <w:szCs w:val="22"/>
          <w:u w:val="single"/>
        </w:rPr>
        <w:t>Wijbossch</w:t>
      </w:r>
      <w:r w:rsidRPr="002362D8">
        <w:rPr>
          <w:rFonts w:ascii="Arial" w:hAnsi="Arial" w:cs="Arial"/>
          <w:sz w:val="22"/>
          <w:szCs w:val="22"/>
        </w:rPr>
        <w:t xml:space="preserve"> met als belendingen Cunegondis weduwe van wijlen Gerardus Michielss. en haar kinderen, als ook een hofstad en 6 lopensen land aldaar met als belendingen de zoon van wijlen Johannes Jacopss., Henricus zn.v.w. Wolterus Reynerss., Wilhelmus zn.v.w. Johannis Michielss., grondcijns </w:t>
      </w:r>
    </w:p>
    <w:p w14:paraId="472EC22F" w14:textId="77777777" w:rsidR="00D5028D" w:rsidRPr="002362D8" w:rsidRDefault="00D5028D">
      <w:pPr>
        <w:tabs>
          <w:tab w:val="left" w:pos="7890"/>
        </w:tabs>
        <w:rPr>
          <w:rFonts w:ascii="Arial" w:hAnsi="Arial" w:cs="Arial"/>
          <w:sz w:val="22"/>
          <w:szCs w:val="22"/>
        </w:rPr>
      </w:pPr>
    </w:p>
    <w:p w14:paraId="67DC591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1344</w:t>
      </w:r>
    </w:p>
    <w:p w14:paraId="0B51DE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40v  november 1527</w:t>
      </w:r>
    </w:p>
    <w:p w14:paraId="5EC75D5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van den Bogart zn.v.w. Henricus, een erfcijns uit 6 lopensen akkerland aen </w:t>
      </w:r>
      <w:r w:rsidRPr="002362D8">
        <w:rPr>
          <w:rFonts w:ascii="Arial" w:hAnsi="Arial" w:cs="Arial"/>
          <w:b/>
          <w:sz w:val="22"/>
          <w:szCs w:val="22"/>
          <w:u w:val="single"/>
        </w:rPr>
        <w:t xml:space="preserve">Delschot </w:t>
      </w:r>
      <w:r w:rsidRPr="002362D8">
        <w:rPr>
          <w:rFonts w:ascii="Arial" w:hAnsi="Arial" w:cs="Arial"/>
          <w:sz w:val="22"/>
          <w:szCs w:val="22"/>
        </w:rPr>
        <w:t>met als belendingen Lucas zn.v.w. Arnoldus Houbraken, Henricus zn.v.w. Johannis van den Bogart, Johannis Peterss. de Broegel, grondcijns</w:t>
      </w:r>
    </w:p>
    <w:p w14:paraId="2154BFA1" w14:textId="77777777" w:rsidR="00D5028D" w:rsidRPr="002362D8" w:rsidRDefault="00D5028D">
      <w:pPr>
        <w:tabs>
          <w:tab w:val="left" w:pos="7890"/>
        </w:tabs>
        <w:rPr>
          <w:rFonts w:ascii="Arial" w:hAnsi="Arial" w:cs="Arial"/>
          <w:sz w:val="22"/>
          <w:szCs w:val="22"/>
        </w:rPr>
      </w:pPr>
    </w:p>
    <w:p w14:paraId="4B4841F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1345</w:t>
      </w:r>
    </w:p>
    <w:p w14:paraId="2E18006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371 16 november 1527</w:t>
      </w:r>
    </w:p>
    <w:p w14:paraId="69D3DDB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 wel Berlicum</w:t>
      </w:r>
    </w:p>
    <w:p w14:paraId="7FEE543A" w14:textId="77777777" w:rsidR="00D5028D" w:rsidRPr="002362D8" w:rsidRDefault="00D5028D">
      <w:pPr>
        <w:tabs>
          <w:tab w:val="left" w:pos="7890"/>
        </w:tabs>
        <w:rPr>
          <w:rFonts w:ascii="Arial" w:hAnsi="Arial" w:cs="Arial"/>
          <w:sz w:val="22"/>
          <w:szCs w:val="22"/>
        </w:rPr>
      </w:pPr>
    </w:p>
    <w:p w14:paraId="75223A97" w14:textId="77777777" w:rsidR="00D5028D" w:rsidRPr="002362D8" w:rsidRDefault="00D5028D">
      <w:pPr>
        <w:tabs>
          <w:tab w:val="left" w:pos="7890"/>
        </w:tabs>
        <w:rPr>
          <w:rFonts w:ascii="Arial" w:hAnsi="Arial" w:cs="Arial"/>
          <w:sz w:val="22"/>
          <w:szCs w:val="22"/>
        </w:rPr>
      </w:pPr>
    </w:p>
    <w:p w14:paraId="3D2EA71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1346</w:t>
      </w:r>
    </w:p>
    <w:p w14:paraId="41CC2CE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587v  14 november 1527</w:t>
      </w:r>
    </w:p>
    <w:p w14:paraId="50E2E80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Wolterus zn.v.w. Henricus Dircxss, man van Beatrix zijn vrouw dr.v.w. Henricus Geritss., ¼ part in een stuk heide en 4 bunders land ter plaatse </w:t>
      </w:r>
      <w:r w:rsidRPr="002362D8">
        <w:rPr>
          <w:rFonts w:ascii="Arial" w:hAnsi="Arial" w:cs="Arial"/>
          <w:b/>
          <w:sz w:val="22"/>
          <w:szCs w:val="22"/>
          <w:u w:val="single"/>
        </w:rPr>
        <w:t>den Hauthart</w:t>
      </w:r>
      <w:r w:rsidRPr="002362D8">
        <w:rPr>
          <w:rFonts w:ascii="Arial" w:hAnsi="Arial" w:cs="Arial"/>
          <w:sz w:val="22"/>
          <w:szCs w:val="22"/>
        </w:rPr>
        <w:t xml:space="preserve"> met als belendingen Franciscus de Helmont, het </w:t>
      </w:r>
      <w:r w:rsidRPr="002362D8">
        <w:rPr>
          <w:rFonts w:ascii="Arial" w:hAnsi="Arial" w:cs="Arial"/>
          <w:b/>
          <w:sz w:val="22"/>
          <w:szCs w:val="22"/>
          <w:u w:val="single"/>
        </w:rPr>
        <w:t>Convent van de Clarissen te ’s-Hertogenbosch</w:t>
      </w:r>
      <w:r w:rsidRPr="002362D8">
        <w:rPr>
          <w:rFonts w:ascii="Arial" w:hAnsi="Arial" w:cs="Arial"/>
          <w:sz w:val="22"/>
          <w:szCs w:val="22"/>
        </w:rPr>
        <w:t>, de gemeynt, verkocht aan Johannis zn.v.w. Arnoldus Naetz</w:t>
      </w:r>
    </w:p>
    <w:p w14:paraId="2BEBBC58" w14:textId="77777777" w:rsidR="00D5028D" w:rsidRPr="002362D8" w:rsidRDefault="00D5028D">
      <w:pPr>
        <w:tabs>
          <w:tab w:val="left" w:pos="7890"/>
        </w:tabs>
        <w:rPr>
          <w:rFonts w:ascii="Arial" w:hAnsi="Arial" w:cs="Arial"/>
          <w:sz w:val="22"/>
          <w:szCs w:val="22"/>
        </w:rPr>
      </w:pPr>
    </w:p>
    <w:p w14:paraId="0DA53C1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1347</w:t>
      </w:r>
    </w:p>
    <w:p w14:paraId="16FFC4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59v  14 december 1527</w:t>
      </w:r>
    </w:p>
    <w:p w14:paraId="6D17DEE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Johannes Jacopss., Mathias zn.v.w. Peter Henricxss. [dubieus], erfcijns van 1 mud rogge Bossche maat , Ghysbertus Loekemans, uit huis erf tuin onder </w:t>
      </w:r>
      <w:r w:rsidRPr="002362D8">
        <w:rPr>
          <w:rFonts w:ascii="Arial" w:hAnsi="Arial" w:cs="Arial"/>
          <w:b/>
          <w:sz w:val="22"/>
          <w:szCs w:val="22"/>
          <w:u w:val="single"/>
        </w:rPr>
        <w:t>Wijbossch</w:t>
      </w:r>
      <w:r w:rsidRPr="002362D8">
        <w:rPr>
          <w:rFonts w:ascii="Arial" w:hAnsi="Arial" w:cs="Arial"/>
          <w:sz w:val="22"/>
          <w:szCs w:val="22"/>
        </w:rPr>
        <w:t xml:space="preserve"> met als belendingen Henricus zn.v.w. Jacobus van den Hovel, Henricus Geritss., Johannes Willemss. en een akte m.b.t. Berlicum met Johannes zn.v.w. Egidius Weygergancks</w:t>
      </w:r>
    </w:p>
    <w:p w14:paraId="47CF2B18" w14:textId="77777777" w:rsidR="00D5028D" w:rsidRPr="002362D8" w:rsidRDefault="00D5028D">
      <w:pPr>
        <w:tabs>
          <w:tab w:val="left" w:pos="7890"/>
        </w:tabs>
        <w:rPr>
          <w:rFonts w:ascii="Arial" w:hAnsi="Arial" w:cs="Arial"/>
          <w:sz w:val="22"/>
          <w:szCs w:val="22"/>
        </w:rPr>
      </w:pPr>
    </w:p>
    <w:p w14:paraId="71B5163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1348</w:t>
      </w:r>
    </w:p>
    <w:p w14:paraId="4B21A49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62v  december 1527</w:t>
      </w:r>
    </w:p>
    <w:p w14:paraId="64B48E5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Jordanus zn.v.w. Theodoricus Jordenss., een bunder weiland genaamd </w:t>
      </w:r>
      <w:r w:rsidRPr="002362D8">
        <w:rPr>
          <w:rFonts w:ascii="Arial" w:hAnsi="Arial" w:cs="Arial"/>
          <w:b/>
          <w:sz w:val="22"/>
          <w:szCs w:val="22"/>
          <w:u w:val="single"/>
        </w:rPr>
        <w:t>den Horrixscamp</w:t>
      </w:r>
      <w:r w:rsidRPr="002362D8">
        <w:rPr>
          <w:rFonts w:ascii="Arial" w:hAnsi="Arial" w:cs="Arial"/>
          <w:sz w:val="22"/>
          <w:szCs w:val="22"/>
        </w:rPr>
        <w:t xml:space="preserve"> te Schijndel met als belendingen Egidius Weygergancks, Gerardus Symonss., de ½ van een bunder weiland genaamd </w:t>
      </w:r>
      <w:r w:rsidRPr="002362D8">
        <w:rPr>
          <w:rFonts w:ascii="Arial" w:hAnsi="Arial" w:cs="Arial"/>
          <w:b/>
          <w:sz w:val="22"/>
          <w:szCs w:val="22"/>
          <w:u w:val="single"/>
        </w:rPr>
        <w:t>Cunenscamp</w:t>
      </w:r>
      <w:r w:rsidRPr="002362D8">
        <w:rPr>
          <w:rFonts w:ascii="Arial" w:hAnsi="Arial" w:cs="Arial"/>
          <w:sz w:val="22"/>
          <w:szCs w:val="22"/>
        </w:rPr>
        <w:t xml:space="preserve"> [dubieus], idem </w:t>
      </w:r>
      <w:r w:rsidRPr="002362D8">
        <w:rPr>
          <w:rFonts w:ascii="Arial" w:hAnsi="Arial" w:cs="Arial"/>
          <w:b/>
          <w:sz w:val="22"/>
          <w:szCs w:val="22"/>
          <w:u w:val="single"/>
        </w:rPr>
        <w:t>sPapencamp</w:t>
      </w:r>
      <w:r w:rsidRPr="002362D8">
        <w:rPr>
          <w:rFonts w:ascii="Arial" w:hAnsi="Arial" w:cs="Arial"/>
          <w:sz w:val="22"/>
          <w:szCs w:val="22"/>
        </w:rPr>
        <w:t>, Henricus van den Borne, Johannis Naetz zn.v.w. Arnoldus</w:t>
      </w:r>
    </w:p>
    <w:p w14:paraId="7DC6B7F6" w14:textId="77777777" w:rsidR="00D5028D" w:rsidRPr="002362D8" w:rsidRDefault="00D5028D">
      <w:pPr>
        <w:tabs>
          <w:tab w:val="left" w:pos="7890"/>
        </w:tabs>
        <w:rPr>
          <w:rFonts w:ascii="Arial" w:hAnsi="Arial" w:cs="Arial"/>
          <w:sz w:val="22"/>
          <w:szCs w:val="22"/>
        </w:rPr>
      </w:pPr>
    </w:p>
    <w:p w14:paraId="4B8C565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1349</w:t>
      </w:r>
    </w:p>
    <w:p w14:paraId="61D86EA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68v  december 1527</w:t>
      </w:r>
    </w:p>
    <w:p w14:paraId="471A58A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Peter zn.v.w. Paulus Peterss. heeft verkocht aan Anna dr.v.w. Wilhelmus van den Horricnk, een erfcijns van 1 gl. uit een akker van 3 lopensen ter plaatse </w:t>
      </w:r>
      <w:r w:rsidRPr="002362D8">
        <w:rPr>
          <w:rFonts w:ascii="Arial" w:hAnsi="Arial" w:cs="Arial"/>
          <w:b/>
          <w:sz w:val="22"/>
          <w:szCs w:val="22"/>
          <w:u w:val="single"/>
        </w:rPr>
        <w:t>Lyeschott</w:t>
      </w:r>
      <w:r w:rsidRPr="002362D8">
        <w:rPr>
          <w:rFonts w:ascii="Arial" w:hAnsi="Arial" w:cs="Arial"/>
          <w:sz w:val="22"/>
          <w:szCs w:val="22"/>
        </w:rPr>
        <w:t xml:space="preserve"> met als belendingen Gerardus Goessens, Wilhelmus Schyman, de gemene straat, land aldaar met bele</w:t>
      </w:r>
      <w:r w:rsidR="00503240" w:rsidRPr="002362D8">
        <w:rPr>
          <w:rFonts w:ascii="Arial" w:hAnsi="Arial" w:cs="Arial"/>
          <w:sz w:val="22"/>
          <w:szCs w:val="22"/>
        </w:rPr>
        <w:t>n</w:t>
      </w:r>
      <w:r w:rsidRPr="002362D8">
        <w:rPr>
          <w:rFonts w:ascii="Arial" w:hAnsi="Arial" w:cs="Arial"/>
          <w:sz w:val="22"/>
          <w:szCs w:val="22"/>
        </w:rPr>
        <w:t xml:space="preserve">dingen Ghybonis Wytkens, Adrianus de Scyndel, Franciscus zn.v.w. Martinus de Elmpt, Gerardus Jordenss., een akker van 6 lopensen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Nicolaus Geerlicxssoen, Egidius de Gael, de kinderen van Johannes Eyckmans, nog een akker van 6 lopensen </w:t>
      </w:r>
    </w:p>
    <w:p w14:paraId="58C80A42" w14:textId="77777777" w:rsidR="00D5028D" w:rsidRPr="002362D8" w:rsidRDefault="00D5028D">
      <w:pPr>
        <w:tabs>
          <w:tab w:val="left" w:pos="7890"/>
        </w:tabs>
        <w:rPr>
          <w:rFonts w:ascii="Arial" w:hAnsi="Arial" w:cs="Arial"/>
          <w:sz w:val="22"/>
          <w:szCs w:val="22"/>
        </w:rPr>
      </w:pPr>
    </w:p>
    <w:p w14:paraId="0D3E6F0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1350</w:t>
      </w:r>
    </w:p>
    <w:p w14:paraId="2F362C5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384v  23 december 1527</w:t>
      </w:r>
    </w:p>
    <w:p w14:paraId="4C500CC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Naetz zn.v.w. Arnoldus Naets, uit huis erf tuin ter plaatse </w:t>
      </w:r>
      <w:r w:rsidRPr="002362D8">
        <w:rPr>
          <w:rFonts w:ascii="Arial" w:hAnsi="Arial" w:cs="Arial"/>
          <w:b/>
          <w:sz w:val="22"/>
          <w:szCs w:val="22"/>
          <w:u w:val="single"/>
        </w:rPr>
        <w:t>die Larystraet</w:t>
      </w:r>
      <w:r w:rsidRPr="002362D8">
        <w:rPr>
          <w:rFonts w:ascii="Arial" w:hAnsi="Arial" w:cs="Arial"/>
          <w:sz w:val="22"/>
          <w:szCs w:val="22"/>
        </w:rPr>
        <w:t xml:space="preserve"> met als belendingen Johannis die Ketheler, Aleidis weduwe van wijlen Wilhelmus zn.v.Johannis van den Venne, de gemene straat, een beemd </w:t>
      </w:r>
      <w:r w:rsidRPr="002362D8">
        <w:rPr>
          <w:rFonts w:ascii="Arial" w:hAnsi="Arial" w:cs="Arial"/>
          <w:b/>
          <w:sz w:val="22"/>
          <w:szCs w:val="22"/>
          <w:u w:val="single"/>
        </w:rPr>
        <w:t>aen de Haerdbeempden</w:t>
      </w:r>
      <w:r w:rsidRPr="002362D8">
        <w:rPr>
          <w:rFonts w:ascii="Arial" w:hAnsi="Arial" w:cs="Arial"/>
          <w:sz w:val="22"/>
          <w:szCs w:val="22"/>
        </w:rPr>
        <w:t xml:space="preserve">, een cijns aan Jaspar zn.v.Peter Arnts zoen, erfcijns van </w:t>
      </w:r>
      <w:smartTag w:uri="urn:schemas-microsoft-com:office:smarttags" w:element="metricconverter">
        <w:smartTagPr>
          <w:attr w:name="ProductID" w:val="2 pond"/>
        </w:smartTagPr>
        <w:r w:rsidRPr="002362D8">
          <w:rPr>
            <w:rFonts w:ascii="Arial" w:hAnsi="Arial" w:cs="Arial"/>
            <w:sz w:val="22"/>
            <w:szCs w:val="22"/>
          </w:rPr>
          <w:t>2 pond</w:t>
        </w:r>
      </w:smartTag>
    </w:p>
    <w:p w14:paraId="3606FBD8" w14:textId="77777777" w:rsidR="00D5028D" w:rsidRPr="002362D8" w:rsidRDefault="00D5028D">
      <w:pPr>
        <w:tabs>
          <w:tab w:val="left" w:pos="7890"/>
        </w:tabs>
        <w:rPr>
          <w:rFonts w:ascii="Arial" w:hAnsi="Arial" w:cs="Arial"/>
          <w:sz w:val="22"/>
          <w:szCs w:val="22"/>
        </w:rPr>
      </w:pPr>
    </w:p>
    <w:p w14:paraId="44F867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1351</w:t>
      </w:r>
    </w:p>
    <w:p w14:paraId="089D338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385  december 1527</w:t>
      </w:r>
    </w:p>
    <w:p w14:paraId="11CD930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Jaspar zn.v.Petrus Arntss. man van Katharina zijn vrouw dr.v.w. Rutgerus zn.v.w. Wilhelmus Bernartss., een stuk lans van 3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t>
      </w:r>
      <w:r w:rsidRPr="002362D8">
        <w:rPr>
          <w:rFonts w:ascii="Arial" w:hAnsi="Arial" w:cs="Arial"/>
          <w:b/>
          <w:sz w:val="22"/>
          <w:szCs w:val="22"/>
          <w:u w:val="single"/>
        </w:rPr>
        <w:t>Magister Godefridus zn.v.w. Gerardus de Eyck</w:t>
      </w:r>
      <w:r w:rsidRPr="002362D8">
        <w:rPr>
          <w:rFonts w:ascii="Arial" w:hAnsi="Arial" w:cs="Arial"/>
          <w:sz w:val="22"/>
          <w:szCs w:val="22"/>
        </w:rPr>
        <w:t>, de gemene straat, Henricus Raymekers, Magister Godefridus, transport aan Johannis Naetz zn.v.w. Arnoldus</w:t>
      </w:r>
    </w:p>
    <w:p w14:paraId="168DA7F1" w14:textId="77777777" w:rsidR="00D5028D" w:rsidRPr="002362D8" w:rsidRDefault="00D5028D">
      <w:pPr>
        <w:tabs>
          <w:tab w:val="left" w:pos="7890"/>
        </w:tabs>
        <w:rPr>
          <w:rFonts w:ascii="Arial" w:hAnsi="Arial" w:cs="Arial"/>
          <w:sz w:val="22"/>
          <w:szCs w:val="22"/>
        </w:rPr>
      </w:pPr>
    </w:p>
    <w:p w14:paraId="537097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1352</w:t>
      </w:r>
    </w:p>
    <w:p w14:paraId="217D5A3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106v  januari 1528</w:t>
      </w:r>
    </w:p>
    <w:p w14:paraId="60FB8EC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van der Hagen zn.v.w. Johannis man van Aleydis zijn vrouw dr.v.w. Johannis zn.v.w. Daniel van der Aa heeft verkocht aan de dochter van wijlen Wilhelmus de Zochel uit huis erf en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Arnoldus Beys, idem een akker land van 6 lopensen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Ghybonis Egenss.</w:t>
      </w:r>
    </w:p>
    <w:p w14:paraId="2DA25AF7" w14:textId="77777777" w:rsidR="00D5028D" w:rsidRPr="002362D8" w:rsidRDefault="00D5028D">
      <w:pPr>
        <w:tabs>
          <w:tab w:val="left" w:pos="7890"/>
        </w:tabs>
        <w:rPr>
          <w:rFonts w:ascii="Arial" w:hAnsi="Arial" w:cs="Arial"/>
          <w:sz w:val="22"/>
          <w:szCs w:val="22"/>
        </w:rPr>
      </w:pPr>
    </w:p>
    <w:p w14:paraId="48887F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1353</w:t>
      </w:r>
    </w:p>
    <w:p w14:paraId="3788E1C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599  15 januari 1528</w:t>
      </w:r>
    </w:p>
    <w:p w14:paraId="194A4E3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Joannis van den Boogart man van Christiana zijn vrouw dr.v.w. Willelmus Voss, de helft van een huis erf tuin en 6 lopensen land </w:t>
      </w:r>
      <w:r w:rsidRPr="002362D8">
        <w:rPr>
          <w:rFonts w:ascii="Arial" w:hAnsi="Arial" w:cs="Arial"/>
          <w:b/>
          <w:sz w:val="22"/>
          <w:szCs w:val="22"/>
          <w:u w:val="single"/>
        </w:rPr>
        <w:t>nabij de kerk</w:t>
      </w:r>
      <w:r w:rsidRPr="002362D8">
        <w:rPr>
          <w:rFonts w:ascii="Arial" w:hAnsi="Arial" w:cs="Arial"/>
          <w:sz w:val="22"/>
          <w:szCs w:val="22"/>
        </w:rPr>
        <w:t xml:space="preserve"> aldaar met als belendingen Adrianus zn.v. Henricus van den Dijck, de gemene wegen, idem een sesterzaad land aldaar met als belendingen </w:t>
      </w:r>
      <w:r w:rsidRPr="002362D8">
        <w:rPr>
          <w:rFonts w:ascii="Arial" w:hAnsi="Arial" w:cs="Arial"/>
          <w:b/>
          <w:sz w:val="22"/>
          <w:szCs w:val="22"/>
          <w:u w:val="single"/>
        </w:rPr>
        <w:t>Sophie weduwe van wijlen Magister Rasonis Raessen</w:t>
      </w:r>
      <w:r w:rsidRPr="002362D8">
        <w:rPr>
          <w:rFonts w:ascii="Arial" w:hAnsi="Arial" w:cs="Arial"/>
          <w:sz w:val="22"/>
          <w:szCs w:val="22"/>
        </w:rPr>
        <w:t xml:space="preserve">, Ghysbertus Wytkens en meer anderen, de gemene weg, idem de ½ van een stuk akkerland van 3 lopensen met als belendingen Bartholomeus die Smit, Johannes Bertkens, idem de ½ van een dagmaat hooiland ter plaatse </w:t>
      </w:r>
      <w:r w:rsidRPr="002362D8">
        <w:rPr>
          <w:rFonts w:ascii="Arial" w:hAnsi="Arial" w:cs="Arial"/>
          <w:b/>
          <w:sz w:val="22"/>
          <w:szCs w:val="22"/>
          <w:u w:val="single"/>
        </w:rPr>
        <w:t xml:space="preserve">d’Everdonck </w:t>
      </w:r>
      <w:r w:rsidRPr="002362D8">
        <w:rPr>
          <w:rFonts w:ascii="Arial" w:hAnsi="Arial" w:cs="Arial"/>
          <w:sz w:val="22"/>
          <w:szCs w:val="22"/>
        </w:rPr>
        <w:t xml:space="preserve">met als belendingen Willem van den Venne,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w:t>
      </w:r>
      <w:r w:rsidRPr="002362D8">
        <w:rPr>
          <w:rFonts w:ascii="Arial" w:hAnsi="Arial" w:cs="Arial"/>
          <w:b/>
          <w:sz w:val="22"/>
          <w:szCs w:val="22"/>
          <w:u w:val="single"/>
        </w:rPr>
        <w:t>kapelfabriek inden Wybossche</w:t>
      </w:r>
      <w:r w:rsidRPr="002362D8">
        <w:rPr>
          <w:rFonts w:ascii="Arial" w:hAnsi="Arial" w:cs="Arial"/>
          <w:sz w:val="22"/>
          <w:szCs w:val="22"/>
        </w:rPr>
        <w:t xml:space="preserve">, Margareta van den Boogart, transport aan Johanna dr.v.w. Leonardus van Roggel t.b.v. Sophie zijn zuster dr.v.w. Leonardus  </w:t>
      </w:r>
    </w:p>
    <w:p w14:paraId="52A81D73" w14:textId="77777777" w:rsidR="00D5028D" w:rsidRPr="002362D8" w:rsidRDefault="00D5028D">
      <w:pPr>
        <w:tabs>
          <w:tab w:val="left" w:pos="7890"/>
        </w:tabs>
        <w:rPr>
          <w:rFonts w:ascii="Arial" w:hAnsi="Arial" w:cs="Arial"/>
          <w:sz w:val="22"/>
          <w:szCs w:val="22"/>
        </w:rPr>
      </w:pPr>
    </w:p>
    <w:p w14:paraId="167EB3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1354</w:t>
      </w:r>
    </w:p>
    <w:p w14:paraId="15C5607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129  2 februari 1528</w:t>
      </w:r>
    </w:p>
    <w:p w14:paraId="5012CBF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Johannis Peterss. heeft verkocht aan Johannes zn.v.w. Johannis Vuchs, een ercijns van 2 gl. uit een stuk land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Johannis van den Bogart, Henricus zn.v.w. Henricus van den Bogart, </w:t>
      </w:r>
    </w:p>
    <w:p w14:paraId="7C286E11" w14:textId="77777777" w:rsidR="00D5028D" w:rsidRPr="002362D8" w:rsidRDefault="00D5028D">
      <w:pPr>
        <w:tabs>
          <w:tab w:val="left" w:pos="7890"/>
        </w:tabs>
        <w:rPr>
          <w:rFonts w:ascii="Arial" w:hAnsi="Arial" w:cs="Arial"/>
          <w:sz w:val="22"/>
          <w:szCs w:val="22"/>
        </w:rPr>
      </w:pPr>
    </w:p>
    <w:p w14:paraId="3613751E"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101</w:t>
      </w:r>
    </w:p>
    <w:p w14:paraId="2380CBF4" w14:textId="77777777" w:rsidR="00D5028D" w:rsidRPr="002362D8" w:rsidRDefault="00D5028D">
      <w:pPr>
        <w:tabs>
          <w:tab w:val="left" w:pos="7890"/>
        </w:tabs>
        <w:rPr>
          <w:rFonts w:ascii="Arial" w:hAnsi="Arial" w:cs="Arial"/>
          <w:sz w:val="22"/>
          <w:szCs w:val="22"/>
        </w:rPr>
      </w:pPr>
    </w:p>
    <w:p w14:paraId="1F1D112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1355</w:t>
      </w:r>
    </w:p>
    <w:p w14:paraId="3926EF6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133  februari 1528</w:t>
      </w:r>
    </w:p>
    <w:p w14:paraId="25BA7EFC"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Dominus Henricus Muyters zn.v.w. Arnoldus presbyter</w:t>
      </w:r>
      <w:r w:rsidRPr="002362D8">
        <w:rPr>
          <w:rFonts w:ascii="Arial" w:hAnsi="Arial" w:cs="Arial"/>
          <w:sz w:val="22"/>
          <w:szCs w:val="22"/>
        </w:rPr>
        <w:t xml:space="preserve">, wijlen Arnoldus en zijn vrouw Mechteldis dr.v.w. Hermanus zn.v.w. Henricus zn.v.w. Willem Danielss. de Vechel,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een beemd in </w:t>
      </w:r>
      <w:r w:rsidRPr="002362D8">
        <w:rPr>
          <w:rFonts w:ascii="Arial" w:hAnsi="Arial" w:cs="Arial"/>
          <w:b/>
          <w:sz w:val="22"/>
          <w:szCs w:val="22"/>
          <w:u w:val="single"/>
        </w:rPr>
        <w:t xml:space="preserve">dWybosch </w:t>
      </w:r>
      <w:r w:rsidRPr="002362D8">
        <w:rPr>
          <w:rFonts w:ascii="Arial" w:hAnsi="Arial" w:cs="Arial"/>
          <w:sz w:val="22"/>
          <w:szCs w:val="22"/>
        </w:rPr>
        <w:t xml:space="preserve">met als belendingen de </w:t>
      </w:r>
      <w:r w:rsidRPr="002362D8">
        <w:rPr>
          <w:rFonts w:ascii="Arial" w:hAnsi="Arial" w:cs="Arial"/>
          <w:sz w:val="22"/>
          <w:szCs w:val="22"/>
        </w:rPr>
        <w:lastRenderedPageBreak/>
        <w:t xml:space="preserve">erfgenamen van wijlen Arnoldus Stamelairt de Uden, de gemene straat, een stuk land van 6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Arnoldus Monix zn.v.Gysbertus, Eligius de Slypen en Demaris de Venrode, Lambertus de Doerne zn.v.Christianus, t.b.v. Hadewich weduwe van wijlen Johannes de Houthem, Arnoldus de Kessel zn.v.w. Aelbertus de Kessel, 2 bunders beemd </w:t>
      </w:r>
      <w:r w:rsidRPr="002362D8">
        <w:rPr>
          <w:rFonts w:ascii="Arial" w:hAnsi="Arial" w:cs="Arial"/>
          <w:b/>
          <w:sz w:val="22"/>
          <w:szCs w:val="22"/>
          <w:u w:val="single"/>
        </w:rPr>
        <w:t>aent Wybosch</w:t>
      </w:r>
      <w:r w:rsidRPr="002362D8">
        <w:rPr>
          <w:rFonts w:ascii="Arial" w:hAnsi="Arial" w:cs="Arial"/>
          <w:sz w:val="22"/>
          <w:szCs w:val="22"/>
        </w:rPr>
        <w:t xml:space="preserve"> met als belending </w:t>
      </w:r>
      <w:r w:rsidRPr="002362D8">
        <w:rPr>
          <w:rFonts w:ascii="Arial" w:hAnsi="Arial" w:cs="Arial"/>
          <w:b/>
          <w:sz w:val="22"/>
          <w:szCs w:val="22"/>
          <w:u w:val="single"/>
        </w:rPr>
        <w:t>Jonkvrouw [domicella] Theodorica weduwe van wijlen Arnoldus Stamelairt de Uden en haar kinderen</w:t>
      </w:r>
      <w:r w:rsidRPr="002362D8">
        <w:rPr>
          <w:rFonts w:ascii="Arial" w:hAnsi="Arial" w:cs="Arial"/>
          <w:sz w:val="22"/>
          <w:szCs w:val="22"/>
        </w:rPr>
        <w:t>, met in de marge een notitie dd. 4 oktober 1612 waarin genoemd worden Franciscus van Bree, Willem Arntss. zn.v.w. Theodoricus Arntss., Judocus Welle Driessen de Berlicum (?), ondertekend door Dankers</w:t>
      </w:r>
    </w:p>
    <w:p w14:paraId="7EA6511A" w14:textId="77777777" w:rsidR="00D5028D" w:rsidRPr="002362D8" w:rsidRDefault="00D5028D">
      <w:pPr>
        <w:tabs>
          <w:tab w:val="left" w:pos="7890"/>
        </w:tabs>
        <w:rPr>
          <w:rFonts w:ascii="Arial" w:hAnsi="Arial" w:cs="Arial"/>
          <w:sz w:val="22"/>
          <w:szCs w:val="22"/>
        </w:rPr>
      </w:pPr>
    </w:p>
    <w:p w14:paraId="4D823E3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1356</w:t>
      </w:r>
    </w:p>
    <w:p w14:paraId="1898BF6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151  17 februari 1528</w:t>
      </w:r>
    </w:p>
    <w:p w14:paraId="36F4D2C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Henrnicus van den Maerselaer [elders ook Morsselair] man van Beatrice dr.v.w. Wilhelmus van der Spanck en Gerardus zn.v.w. Symon van den Oudenhuys heeft verkocht aan Johannis zn.v.w. Arnoldus Henricxss. een erfcijns van 5 gl. te betalen op de feestdag van Petrus ad Cathedram [22 februari] uit huis erf hof en erfgoederen ter plaatse de </w:t>
      </w:r>
      <w:r w:rsidRPr="002362D8">
        <w:rPr>
          <w:rFonts w:ascii="Arial" w:hAnsi="Arial" w:cs="Arial"/>
          <w:b/>
          <w:sz w:val="22"/>
          <w:szCs w:val="22"/>
          <w:u w:val="single"/>
        </w:rPr>
        <w:t xml:space="preserve">Borne </w:t>
      </w:r>
      <w:r w:rsidRPr="002362D8">
        <w:rPr>
          <w:rFonts w:ascii="Arial" w:hAnsi="Arial" w:cs="Arial"/>
          <w:sz w:val="22"/>
          <w:szCs w:val="22"/>
        </w:rPr>
        <w:t xml:space="preserve">met als belendingen Johannis Ghybenss. en meer anderen, Johannis Pauwelss.en meer anderen, 3 ½ lopensen land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de openbare wegen, Adrianus zn.v.w. Johannis van den Vorstenbossch, Adrianus van der Cuylen, een beemd van 2 bunders </w:t>
      </w:r>
      <w:r w:rsidRPr="002362D8">
        <w:rPr>
          <w:rFonts w:ascii="Arial" w:hAnsi="Arial" w:cs="Arial"/>
          <w:b/>
          <w:sz w:val="22"/>
          <w:szCs w:val="22"/>
          <w:u w:val="single"/>
        </w:rPr>
        <w:t>aen den Borne</w:t>
      </w:r>
      <w:r w:rsidRPr="002362D8">
        <w:rPr>
          <w:rFonts w:ascii="Arial" w:hAnsi="Arial" w:cs="Arial"/>
          <w:sz w:val="22"/>
          <w:szCs w:val="22"/>
        </w:rPr>
        <w:t xml:space="preserve">, Theodoricus zn.v.w. Johannis zn.v.w. Henricus Jordenss., Jacobus van den Meerendonck   </w:t>
      </w:r>
    </w:p>
    <w:p w14:paraId="6947D54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1357</w:t>
      </w:r>
    </w:p>
    <w:p w14:paraId="03CD86E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155  februari 1528</w:t>
      </w:r>
    </w:p>
    <w:p w14:paraId="7EBCB5F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van den Bogart, een beemd ter plaatse </w:t>
      </w:r>
      <w:r w:rsidRPr="002362D8">
        <w:rPr>
          <w:rFonts w:ascii="Arial" w:hAnsi="Arial" w:cs="Arial"/>
          <w:b/>
          <w:sz w:val="22"/>
          <w:szCs w:val="22"/>
          <w:u w:val="single"/>
        </w:rPr>
        <w:t xml:space="preserve">Delschott aen de Heeswyckerstege </w:t>
      </w:r>
      <w:r w:rsidRPr="002362D8">
        <w:rPr>
          <w:rFonts w:ascii="Arial" w:hAnsi="Arial" w:cs="Arial"/>
          <w:sz w:val="22"/>
          <w:szCs w:val="22"/>
        </w:rPr>
        <w:t>met als belendingen Johannis Vige, Wilhelmus Peterss</w:t>
      </w:r>
      <w:r w:rsidRPr="002362D8">
        <w:rPr>
          <w:rFonts w:ascii="Arial" w:hAnsi="Arial" w:cs="Arial"/>
          <w:b/>
          <w:sz w:val="22"/>
          <w:szCs w:val="22"/>
          <w:u w:val="single"/>
        </w:rPr>
        <w:t>., Dominus Johannis van der Strathen presbyter, die Heeswyckerstege</w:t>
      </w:r>
      <w:r w:rsidRPr="002362D8">
        <w:rPr>
          <w:rFonts w:ascii="Arial" w:hAnsi="Arial" w:cs="Arial"/>
          <w:sz w:val="22"/>
          <w:szCs w:val="22"/>
        </w:rPr>
        <w:t xml:space="preserve">, Alardus de Driel, Alardus en wijlen Elisabeth zijn vrouw dr.v.w. Jacop Cnoeden, transport aan Johannis Vige zn.v.w. Henricus,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289D961B" w14:textId="77777777" w:rsidR="00D5028D" w:rsidRPr="002362D8" w:rsidRDefault="00D5028D">
      <w:pPr>
        <w:tabs>
          <w:tab w:val="left" w:pos="7890"/>
        </w:tabs>
        <w:rPr>
          <w:rFonts w:ascii="Arial" w:hAnsi="Arial" w:cs="Arial"/>
          <w:sz w:val="22"/>
          <w:szCs w:val="22"/>
        </w:rPr>
      </w:pPr>
    </w:p>
    <w:p w14:paraId="4094477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1358</w:t>
      </w:r>
    </w:p>
    <w:p w14:paraId="1386D99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162v  februari 1528</w:t>
      </w:r>
    </w:p>
    <w:p w14:paraId="3756D15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18A9119B" w14:textId="77777777" w:rsidR="00D5028D" w:rsidRPr="002362D8" w:rsidRDefault="00D5028D">
      <w:pPr>
        <w:tabs>
          <w:tab w:val="left" w:pos="7890"/>
        </w:tabs>
        <w:rPr>
          <w:rFonts w:ascii="Arial" w:hAnsi="Arial" w:cs="Arial"/>
          <w:sz w:val="22"/>
          <w:szCs w:val="22"/>
        </w:rPr>
      </w:pPr>
    </w:p>
    <w:p w14:paraId="2915207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1359</w:t>
      </w:r>
    </w:p>
    <w:p w14:paraId="2A8BD8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foio 164  en 164v  februari 1528</w:t>
      </w:r>
    </w:p>
    <w:p w14:paraId="520B696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an.v.w. Arnoldus Hellincks heeft verkocht aan Ghysbertus zn.v.w. Henricus Voets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beemd </w:t>
      </w:r>
      <w:r w:rsidRPr="002362D8">
        <w:rPr>
          <w:rFonts w:ascii="Arial" w:hAnsi="Arial" w:cs="Arial"/>
          <w:b/>
          <w:sz w:val="22"/>
          <w:szCs w:val="22"/>
          <w:u w:val="single"/>
        </w:rPr>
        <w:t>in de Hartbeempden</w:t>
      </w:r>
      <w:r w:rsidRPr="002362D8">
        <w:rPr>
          <w:rFonts w:ascii="Arial" w:hAnsi="Arial" w:cs="Arial"/>
          <w:sz w:val="22"/>
          <w:szCs w:val="22"/>
        </w:rPr>
        <w:t xml:space="preserve"> met als belendingen Henricus zn.v.w. Henricus de Gerwen, Ghysbertus zn.v.w. Johannes van den Bogart, Elisabeth weduwe van wijlen Wilhelmus de Gerwen, Elisabeth dr.v.w. Nicolaes Librechs; idem Johannis zn.v.w. Paulus de Gerwen heeft verkocht aan Ghysbertus zn.v.w. Henricus Voets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land genaamd </w:t>
      </w:r>
      <w:r w:rsidRPr="002362D8">
        <w:rPr>
          <w:rFonts w:ascii="Arial" w:hAnsi="Arial" w:cs="Arial"/>
          <w:b/>
          <w:sz w:val="22"/>
          <w:szCs w:val="22"/>
          <w:u w:val="single"/>
        </w:rPr>
        <w:t>Breyendael</w:t>
      </w:r>
      <w:r w:rsidRPr="002362D8">
        <w:rPr>
          <w:rFonts w:ascii="Arial" w:hAnsi="Arial" w:cs="Arial"/>
          <w:sz w:val="22"/>
          <w:szCs w:val="22"/>
        </w:rPr>
        <w:t xml:space="preserve"> 6 lopensen op </w:t>
      </w:r>
      <w:r w:rsidRPr="002362D8">
        <w:rPr>
          <w:rFonts w:ascii="Arial" w:hAnsi="Arial" w:cs="Arial"/>
          <w:b/>
          <w:sz w:val="22"/>
          <w:szCs w:val="22"/>
          <w:u w:val="single"/>
        </w:rPr>
        <w:t>de Ackers</w:t>
      </w:r>
      <w:r w:rsidRPr="002362D8">
        <w:rPr>
          <w:rFonts w:ascii="Arial" w:hAnsi="Arial" w:cs="Arial"/>
          <w:sz w:val="22"/>
          <w:szCs w:val="22"/>
        </w:rPr>
        <w:t xml:space="preserve"> aldaar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braspenning, met in de marge een notitie dd. 18 mei 1656 ondertekend door Van Kessel waarin genoemd worden: Jan Otten van Vechel, Jan Pauwels</w:t>
      </w:r>
    </w:p>
    <w:p w14:paraId="1AD698F0" w14:textId="77777777" w:rsidR="00D5028D" w:rsidRPr="002362D8" w:rsidRDefault="00D5028D">
      <w:pPr>
        <w:tabs>
          <w:tab w:val="left" w:pos="7890"/>
        </w:tabs>
        <w:rPr>
          <w:rFonts w:ascii="Arial" w:hAnsi="Arial" w:cs="Arial"/>
          <w:sz w:val="22"/>
          <w:szCs w:val="22"/>
        </w:rPr>
      </w:pPr>
    </w:p>
    <w:p w14:paraId="35B5FBD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1360</w:t>
      </w:r>
    </w:p>
    <w:p w14:paraId="218B39FA"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1308  folio 433v  6 februari 1528</w:t>
      </w:r>
    </w:p>
    <w:p w14:paraId="753C019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Christianus zn.v.w. Arnoldus Corstiaens heeft verkocht aan Marcelis zn.v.w. Daniel zn.v.w. Wilhelmus Aelbertss. een erfcijns van een ½ mud rogge Bossche maat uit huis erf tuin en 4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Libertus zn.v.w. Theodoricus van den Hovel, Herbertus Mertens</w:t>
      </w:r>
    </w:p>
    <w:p w14:paraId="1A16BD0D" w14:textId="77777777" w:rsidR="00D5028D" w:rsidRPr="002362D8" w:rsidRDefault="00D5028D">
      <w:pPr>
        <w:tabs>
          <w:tab w:val="left" w:pos="7890"/>
        </w:tabs>
        <w:rPr>
          <w:rFonts w:ascii="Arial" w:hAnsi="Arial" w:cs="Arial"/>
          <w:sz w:val="22"/>
          <w:szCs w:val="22"/>
        </w:rPr>
      </w:pPr>
    </w:p>
    <w:p w14:paraId="755F6D7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1361</w:t>
      </w:r>
    </w:p>
    <w:p w14:paraId="68F774F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434v  6 februari 1528</w:t>
      </w:r>
    </w:p>
    <w:p w14:paraId="784E7EE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Herbertus zn.v.Johannis Peterss. van den Hautart man van Elisabeth dr.v.w. Thomas Lambertss. heeft verk</w:t>
      </w:r>
      <w:r w:rsidR="004B6B76" w:rsidRPr="002362D8">
        <w:rPr>
          <w:rFonts w:ascii="Arial" w:hAnsi="Arial" w:cs="Arial"/>
          <w:sz w:val="22"/>
          <w:szCs w:val="22"/>
        </w:rPr>
        <w:t>oc</w:t>
      </w:r>
      <w:r w:rsidRPr="002362D8">
        <w:rPr>
          <w:rFonts w:ascii="Arial" w:hAnsi="Arial" w:cs="Arial"/>
          <w:sz w:val="22"/>
          <w:szCs w:val="22"/>
        </w:rPr>
        <w:t xml:space="preserve">ht aan Mercelis zn.v.w. Daniel zn.v.w. Wilhelmus Aelbertssoen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12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Christianus Michielss., Libertus zn.v.w. Theodoricus van den Hoevel, Egidius Claess., de gemene straat, uit een beemd </w:t>
      </w:r>
      <w:r w:rsidRPr="002362D8">
        <w:rPr>
          <w:rFonts w:ascii="Arial" w:hAnsi="Arial" w:cs="Arial"/>
          <w:b/>
          <w:sz w:val="22"/>
          <w:szCs w:val="22"/>
          <w:u w:val="single"/>
        </w:rPr>
        <w:t>in de Hardbeemden achter de kerk</w:t>
      </w:r>
      <w:r w:rsidRPr="002362D8">
        <w:rPr>
          <w:rFonts w:ascii="Arial" w:hAnsi="Arial" w:cs="Arial"/>
          <w:sz w:val="22"/>
          <w:szCs w:val="22"/>
        </w:rPr>
        <w:t xml:space="preserve"> met als belendingen Gerardus Michielss., Johannis Michiels, Willem zn.v.Theodoricus Zegerss., Arnoldus an.v.Johannis Mathyss.</w:t>
      </w:r>
    </w:p>
    <w:p w14:paraId="7666F141" w14:textId="77777777" w:rsidR="00D5028D" w:rsidRPr="002362D8" w:rsidRDefault="00D5028D">
      <w:pPr>
        <w:tabs>
          <w:tab w:val="left" w:pos="7890"/>
        </w:tabs>
        <w:rPr>
          <w:rFonts w:ascii="Arial" w:hAnsi="Arial" w:cs="Arial"/>
          <w:sz w:val="22"/>
          <w:szCs w:val="22"/>
        </w:rPr>
      </w:pPr>
    </w:p>
    <w:p w14:paraId="6642315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1362</w:t>
      </w:r>
    </w:p>
    <w:p w14:paraId="146BB1A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443  februari 1528</w:t>
      </w:r>
    </w:p>
    <w:p w14:paraId="028AD50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Hubertus zn.v.w. Henricus Janss. man van Yda zijn vrouw dr.v.w. Johannes Ywaenss.,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een lopense land </w:t>
      </w:r>
      <w:r w:rsidRPr="002362D8">
        <w:rPr>
          <w:rFonts w:ascii="Arial" w:hAnsi="Arial" w:cs="Arial"/>
          <w:b/>
          <w:sz w:val="22"/>
          <w:szCs w:val="22"/>
          <w:u w:val="single"/>
        </w:rPr>
        <w:t>int Hermalen</w:t>
      </w:r>
      <w:r w:rsidRPr="002362D8">
        <w:rPr>
          <w:rFonts w:ascii="Arial" w:hAnsi="Arial" w:cs="Arial"/>
          <w:sz w:val="22"/>
          <w:szCs w:val="22"/>
        </w:rPr>
        <w:t xml:space="preserve"> met als belendingen Wilhelmus van den Nuwenhuys, Johannis zn.v.w. Wolterus Willemss., uit een beemd ter plaatse met als belendingen Elisabeth weduwe van wijlen Johannis Bullenss. en haar kinderen, Reynerus zn.v.w. Johannis Wouterss., Martinus zn.v.w. Henricus Matheussoen van Bakelair, Johannis zn.v.w. Wolterus Willemss., transport aan Egidius zn.v.w. Theodoricus Houbrakens</w:t>
      </w:r>
    </w:p>
    <w:p w14:paraId="231ADEA2" w14:textId="77777777" w:rsidR="00D5028D" w:rsidRPr="002362D8" w:rsidRDefault="00D5028D">
      <w:pPr>
        <w:tabs>
          <w:tab w:val="left" w:pos="7890"/>
        </w:tabs>
        <w:rPr>
          <w:rFonts w:ascii="Arial" w:hAnsi="Arial" w:cs="Arial"/>
          <w:sz w:val="22"/>
          <w:szCs w:val="22"/>
        </w:rPr>
      </w:pPr>
    </w:p>
    <w:p w14:paraId="58DBC11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1363</w:t>
      </w:r>
    </w:p>
    <w:p w14:paraId="018AC6A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609v  19 februari 1528</w:t>
      </w:r>
    </w:p>
    <w:p w14:paraId="43F4AD5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Theodoricus van den Hoevel man van Ida dr.v.Wilhelmus Thyssen van Herenthom heeft verkocht aan Franciscus zn.v.w. Petrus zn.v.w. Johannus Vuchs </w:t>
      </w:r>
      <w:r w:rsidRPr="002362D8">
        <w:rPr>
          <w:rFonts w:ascii="Arial" w:hAnsi="Arial" w:cs="Arial"/>
          <w:b/>
          <w:sz w:val="22"/>
          <w:szCs w:val="22"/>
          <w:u w:val="single"/>
        </w:rPr>
        <w:t>aurifaber = goudsmid</w:t>
      </w:r>
      <w:r w:rsidRPr="002362D8">
        <w:rPr>
          <w:rFonts w:ascii="Arial" w:hAnsi="Arial" w:cs="Arial"/>
          <w:sz w:val="22"/>
          <w:szCs w:val="22"/>
        </w:rPr>
        <w:t xml:space="preserve">, een cijns van 3 gl. te betalen op de feestdag van Sint Petrus ad Cathedram [22 februari] uit een kamp hooiland van 4 dagmaten onder </w:t>
      </w:r>
      <w:r w:rsidRPr="002362D8">
        <w:rPr>
          <w:rFonts w:ascii="Arial" w:hAnsi="Arial" w:cs="Arial"/>
          <w:b/>
          <w:sz w:val="22"/>
          <w:szCs w:val="22"/>
          <w:u w:val="single"/>
        </w:rPr>
        <w:t>Wybosche ter plaatse Lobbenhoeve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Predikheren</w:t>
      </w:r>
      <w:r w:rsidRPr="002362D8">
        <w:rPr>
          <w:rFonts w:ascii="Arial" w:hAnsi="Arial" w:cs="Arial"/>
          <w:sz w:val="22"/>
          <w:szCs w:val="22"/>
        </w:rPr>
        <w:t xml:space="preserve"> in ’s-Hertogenbosch, Johannis zn.v.w. Theodoricus Michielss., Embertus zn.v.w. Joannis de Oeteler, de gemeynt van Schyndel, een kamp weiland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Gerardus zn.v.w. Joannis Joerdaenss., erfgenamen van Gerardus Coenen, de gemene straat, Henricus Tymmerman, grondcijns van 9 stuivers, </w:t>
      </w:r>
    </w:p>
    <w:p w14:paraId="1CAAE249" w14:textId="77777777" w:rsidR="00D5028D" w:rsidRPr="002362D8" w:rsidRDefault="00D5028D">
      <w:pPr>
        <w:tabs>
          <w:tab w:val="left" w:pos="7890"/>
        </w:tabs>
        <w:rPr>
          <w:rFonts w:ascii="Arial" w:hAnsi="Arial" w:cs="Arial"/>
          <w:sz w:val="22"/>
          <w:szCs w:val="22"/>
        </w:rPr>
      </w:pPr>
    </w:p>
    <w:p w14:paraId="62B7DD3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1364</w:t>
      </w:r>
    </w:p>
    <w:p w14:paraId="42AF5B6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194v en 195  maart 1528</w:t>
      </w:r>
    </w:p>
    <w:p w14:paraId="5C51797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Martinus de Doeyenbraken heeft verkocht aan Mathias zn.v.w. Petrus Henricxss., een erccijns van 3 gl. uit huis erf hof en erfgoederen 8 lopensen ter plaatse </w:t>
      </w:r>
      <w:r w:rsidRPr="002362D8">
        <w:rPr>
          <w:rFonts w:ascii="Arial" w:hAnsi="Arial" w:cs="Arial"/>
          <w:b/>
          <w:sz w:val="22"/>
          <w:szCs w:val="22"/>
          <w:u w:val="single"/>
        </w:rPr>
        <w:t xml:space="preserve">Elde </w:t>
      </w:r>
      <w:r w:rsidRPr="002362D8">
        <w:rPr>
          <w:rFonts w:ascii="Arial" w:hAnsi="Arial" w:cs="Arial"/>
          <w:sz w:val="22"/>
          <w:szCs w:val="22"/>
        </w:rPr>
        <w:t xml:space="preserve">met als belendingen Johannis Artss., Egidius de Gael, Judocus de Amerongen, de gemene straat, Nicolaas Gerlicxss.; idem Lauwreyns zn.v.w. Paulus Wreynssen man van Margareta (?) dr.v.w. Henricus zn.v.w. Henricus van der Cuylen, heeft verkocht aan Ricardus zn.v.w. Johannis de Scijndel een erfcijns van 1 ½ gl. te betalen op Maria Boodschap [25 maart] uit een kamp genaamd </w:t>
      </w:r>
      <w:r w:rsidRPr="002362D8">
        <w:rPr>
          <w:rFonts w:ascii="Arial" w:hAnsi="Arial" w:cs="Arial"/>
          <w:b/>
          <w:sz w:val="22"/>
          <w:szCs w:val="22"/>
          <w:u w:val="single"/>
        </w:rPr>
        <w:t>Reynershoeve aen Delschott</w:t>
      </w:r>
      <w:r w:rsidRPr="002362D8">
        <w:rPr>
          <w:rFonts w:ascii="Arial" w:hAnsi="Arial" w:cs="Arial"/>
          <w:sz w:val="22"/>
          <w:szCs w:val="22"/>
        </w:rPr>
        <w:t xml:space="preserve"> met als belendingen Hillegondis weduwe van wijlen Petrus Reynerssoen en haar kinderen, Henricus Wouterss., </w:t>
      </w:r>
      <w:r w:rsidRPr="002362D8">
        <w:rPr>
          <w:rFonts w:ascii="Arial" w:hAnsi="Arial" w:cs="Arial"/>
          <w:b/>
          <w:sz w:val="22"/>
          <w:szCs w:val="22"/>
          <w:u w:val="single"/>
        </w:rPr>
        <w:t>de Zusters van Orthen van het Andreashuis te ’s-Hertogenbosch</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p>
    <w:p w14:paraId="3CAECE22" w14:textId="77777777" w:rsidR="00D5028D" w:rsidRPr="002362D8" w:rsidRDefault="00D5028D">
      <w:pPr>
        <w:tabs>
          <w:tab w:val="left" w:pos="7890"/>
        </w:tabs>
        <w:rPr>
          <w:rFonts w:ascii="Arial" w:hAnsi="Arial" w:cs="Arial"/>
          <w:sz w:val="22"/>
          <w:szCs w:val="22"/>
        </w:rPr>
      </w:pPr>
    </w:p>
    <w:p w14:paraId="1926D5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1365</w:t>
      </w:r>
    </w:p>
    <w:p w14:paraId="01E31A1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198  maart 1528</w:t>
      </w:r>
    </w:p>
    <w:p w14:paraId="006BC69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gevonden</w:t>
      </w:r>
    </w:p>
    <w:p w14:paraId="41AD2143" w14:textId="77777777" w:rsidR="00D5028D" w:rsidRPr="002362D8" w:rsidRDefault="00D5028D">
      <w:pPr>
        <w:tabs>
          <w:tab w:val="left" w:pos="7890"/>
        </w:tabs>
        <w:rPr>
          <w:rFonts w:ascii="Arial" w:hAnsi="Arial" w:cs="Arial"/>
          <w:sz w:val="22"/>
          <w:szCs w:val="22"/>
        </w:rPr>
      </w:pPr>
    </w:p>
    <w:p w14:paraId="29E1D27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1366</w:t>
      </w:r>
    </w:p>
    <w:p w14:paraId="5754D3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475  maart 1528</w:t>
      </w:r>
    </w:p>
    <w:p w14:paraId="6C39809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Egidius zn.v.w. Johannis Willemss., Paulus zn.v.w. Henricus van den Berselaer uit een kamp weiland </w:t>
      </w:r>
      <w:r w:rsidRPr="002362D8">
        <w:rPr>
          <w:rFonts w:ascii="Arial" w:hAnsi="Arial" w:cs="Arial"/>
          <w:b/>
          <w:sz w:val="22"/>
          <w:szCs w:val="22"/>
          <w:u w:val="single"/>
        </w:rPr>
        <w:t>in Elde</w:t>
      </w:r>
      <w:r w:rsidRPr="002362D8">
        <w:rPr>
          <w:rFonts w:ascii="Arial" w:hAnsi="Arial" w:cs="Arial"/>
          <w:sz w:val="22"/>
          <w:szCs w:val="22"/>
        </w:rPr>
        <w:t xml:space="preserve"> met als belending Johannis Geritss. van den Borne [hier houdt de akte op en het vervolg zou op 475v moeten staan]</w:t>
      </w:r>
    </w:p>
    <w:p w14:paraId="7507E79D" w14:textId="77777777" w:rsidR="00D5028D" w:rsidRPr="002362D8" w:rsidRDefault="00D5028D">
      <w:pPr>
        <w:tabs>
          <w:tab w:val="left" w:pos="7890"/>
        </w:tabs>
        <w:rPr>
          <w:rFonts w:ascii="Arial" w:hAnsi="Arial" w:cs="Arial"/>
          <w:sz w:val="22"/>
          <w:szCs w:val="22"/>
        </w:rPr>
      </w:pPr>
    </w:p>
    <w:p w14:paraId="4B4D777B"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102</w:t>
      </w:r>
    </w:p>
    <w:p w14:paraId="75ED96DA" w14:textId="77777777" w:rsidR="00D5028D" w:rsidRPr="002362D8" w:rsidRDefault="00D5028D">
      <w:pPr>
        <w:tabs>
          <w:tab w:val="left" w:pos="7890"/>
        </w:tabs>
        <w:rPr>
          <w:rFonts w:ascii="Arial" w:hAnsi="Arial" w:cs="Arial"/>
          <w:sz w:val="22"/>
          <w:szCs w:val="22"/>
        </w:rPr>
      </w:pPr>
    </w:p>
    <w:p w14:paraId="36C11BF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1367</w:t>
      </w:r>
    </w:p>
    <w:p w14:paraId="295B76E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214  en 214v april 1528 [vreselijk handschrift]</w:t>
      </w:r>
    </w:p>
    <w:p w14:paraId="34EC518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Gregorius genaamd Gorys Henricxss., Gertrudis dr.v.w. Hubertus zn.v.w. Aelbertus Vleemincks, Peter Dircxss., huis erf hof en land ter plaatse </w:t>
      </w:r>
      <w:r w:rsidRPr="002362D8">
        <w:rPr>
          <w:rFonts w:ascii="Arial" w:hAnsi="Arial" w:cs="Arial"/>
          <w:b/>
          <w:sz w:val="22"/>
          <w:szCs w:val="22"/>
          <w:u w:val="single"/>
        </w:rPr>
        <w:t xml:space="preserve">Lutteleynde genaamd Scryvershoeve </w:t>
      </w:r>
      <w:r w:rsidRPr="002362D8">
        <w:rPr>
          <w:rFonts w:ascii="Arial" w:hAnsi="Arial" w:cs="Arial"/>
          <w:sz w:val="22"/>
          <w:szCs w:val="22"/>
        </w:rPr>
        <w:t xml:space="preserve">, Eizabeth weduwe van wijlen Martinus de Oudenhuys, Godefridus de Hermalen; idem Hubertus zn.v.w. Aelbertus Vleemincks een stuk land van 3 ½ lopensen ter plaatse </w:t>
      </w:r>
      <w:r w:rsidRPr="002362D8">
        <w:rPr>
          <w:rFonts w:ascii="Arial" w:hAnsi="Arial" w:cs="Arial"/>
          <w:b/>
          <w:sz w:val="22"/>
          <w:szCs w:val="22"/>
          <w:u w:val="single"/>
        </w:rPr>
        <w:t>Lutteleynde genaamd Scryvershoeve</w:t>
      </w:r>
      <w:r w:rsidRPr="002362D8">
        <w:rPr>
          <w:rFonts w:ascii="Arial" w:hAnsi="Arial" w:cs="Arial"/>
          <w:sz w:val="22"/>
          <w:szCs w:val="22"/>
        </w:rPr>
        <w:t xml:space="preserve">, de gemene straat, Elizabeth weduwe van Martinus van den Nuwenhuys en haar kinderen en meer anderen, Gregorius genaamd Gorys Henricxss., een gebuurcijns [censu vicinorum] van 2 oude groten te betalen op de feestdag van Sint Remigius belijder [1 oktober]   </w:t>
      </w:r>
    </w:p>
    <w:p w14:paraId="6900A64C" w14:textId="77777777" w:rsidR="00D5028D" w:rsidRPr="002362D8" w:rsidRDefault="00D5028D">
      <w:pPr>
        <w:tabs>
          <w:tab w:val="left" w:pos="7890"/>
        </w:tabs>
        <w:rPr>
          <w:rFonts w:ascii="Arial" w:hAnsi="Arial" w:cs="Arial"/>
          <w:sz w:val="22"/>
          <w:szCs w:val="22"/>
        </w:rPr>
      </w:pPr>
    </w:p>
    <w:p w14:paraId="58F88DE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1368</w:t>
      </w:r>
    </w:p>
    <w:p w14:paraId="5269682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221v – april 1528</w:t>
      </w:r>
    </w:p>
    <w:p w14:paraId="30CE978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Johannis Aertss., Johannes Artss. en Bela zijn vrouw,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stuk land van 3 lpensen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van der Hagen, de gemene steeg, een stuk weiland ter plaatse </w:t>
      </w:r>
      <w:r w:rsidRPr="002362D8">
        <w:rPr>
          <w:rFonts w:ascii="Arial" w:hAnsi="Arial" w:cs="Arial"/>
          <w:b/>
          <w:sz w:val="22"/>
          <w:szCs w:val="22"/>
          <w:u w:val="single"/>
        </w:rPr>
        <w:t>Lieschot</w:t>
      </w:r>
      <w:r w:rsidRPr="002362D8">
        <w:rPr>
          <w:rFonts w:ascii="Arial" w:hAnsi="Arial" w:cs="Arial"/>
          <w:sz w:val="22"/>
          <w:szCs w:val="22"/>
        </w:rPr>
        <w:t xml:space="preserve"> met als belendingen Thomas Weygerganck, het </w:t>
      </w:r>
      <w:r w:rsidRPr="002362D8">
        <w:rPr>
          <w:rFonts w:ascii="Arial" w:hAnsi="Arial" w:cs="Arial"/>
          <w:b/>
          <w:sz w:val="22"/>
          <w:szCs w:val="22"/>
          <w:u w:val="single"/>
        </w:rPr>
        <w:t>Groot Gasthuis van ’s-Hertogenbosch</w:t>
      </w:r>
      <w:r w:rsidRPr="002362D8">
        <w:rPr>
          <w:rFonts w:ascii="Arial" w:hAnsi="Arial" w:cs="Arial"/>
          <w:sz w:val="22"/>
          <w:szCs w:val="22"/>
        </w:rPr>
        <w:t>, de gemene straat, Roverus de Esche, Bela dr.v.w. Cornelius Roelofs weduwe van wijlen Johannis Aaertss. t.b.v. Arnoldus hun zoon, Gerardus zn.v.w. Thomas Gieliss. man van Yda dr.v.w. Arnoldus van den Broeck, transport aan een zekere Anthonius [zie verder 222]</w:t>
      </w:r>
    </w:p>
    <w:p w14:paraId="0099238B" w14:textId="77777777" w:rsidR="00D5028D" w:rsidRPr="002362D8" w:rsidRDefault="00D5028D">
      <w:pPr>
        <w:tabs>
          <w:tab w:val="left" w:pos="7890"/>
        </w:tabs>
        <w:rPr>
          <w:rFonts w:ascii="Arial" w:hAnsi="Arial" w:cs="Arial"/>
          <w:sz w:val="22"/>
          <w:szCs w:val="22"/>
        </w:rPr>
      </w:pPr>
    </w:p>
    <w:p w14:paraId="0DF52FC4" w14:textId="77777777" w:rsidR="00D5028D" w:rsidRPr="002362D8" w:rsidRDefault="00D5028D">
      <w:pPr>
        <w:tabs>
          <w:tab w:val="left" w:pos="7890"/>
        </w:tabs>
        <w:rPr>
          <w:rFonts w:ascii="Arial" w:hAnsi="Arial" w:cs="Arial"/>
          <w:sz w:val="22"/>
          <w:szCs w:val="22"/>
        </w:rPr>
      </w:pPr>
    </w:p>
    <w:p w14:paraId="12362263"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1369</w:t>
      </w:r>
    </w:p>
    <w:p w14:paraId="41D1E713"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BP 1308  folio 487v en 488  april 1528</w:t>
      </w:r>
    </w:p>
    <w:p w14:paraId="2C9AA17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Een zekere Michael uit huis erf hof en 3 lopensen land </w:t>
      </w:r>
      <w:r w:rsidRPr="002362D8">
        <w:rPr>
          <w:rFonts w:ascii="Arial" w:hAnsi="Arial" w:cs="Arial"/>
          <w:b/>
          <w:sz w:val="22"/>
          <w:szCs w:val="22"/>
          <w:u w:val="single"/>
        </w:rPr>
        <w:t>aent Wybosch</w:t>
      </w:r>
      <w:r w:rsidRPr="002362D8">
        <w:rPr>
          <w:rFonts w:ascii="Arial" w:hAnsi="Arial" w:cs="Arial"/>
          <w:sz w:val="22"/>
          <w:szCs w:val="22"/>
        </w:rPr>
        <w:t xml:space="preserve"> met als belendingen Henricus zn.v.Jacobus van den Hoevel, de gemene straat, Conegondis weduwe van wijlen Gerardus Michielss., heeft verkocht aan </w:t>
      </w:r>
      <w:r w:rsidRPr="002362D8">
        <w:rPr>
          <w:rFonts w:ascii="Arial" w:hAnsi="Arial" w:cs="Arial"/>
          <w:b/>
          <w:sz w:val="22"/>
          <w:szCs w:val="22"/>
          <w:u w:val="single"/>
        </w:rPr>
        <w:t>Magister Johannes de Berkel zn.v.w. Nycolaas</w:t>
      </w:r>
      <w:r w:rsidRPr="002362D8">
        <w:rPr>
          <w:rFonts w:ascii="Arial" w:hAnsi="Arial" w:cs="Arial"/>
          <w:sz w:val="22"/>
          <w:szCs w:val="22"/>
        </w:rPr>
        <w:t xml:space="preserve"> een erfpacht van 1 mud rogge Bossche maat, met in de marge een notitie dd. 30 maart waarin genoemd worden </w:t>
      </w:r>
      <w:r w:rsidRPr="002362D8">
        <w:rPr>
          <w:rFonts w:ascii="Arial" w:hAnsi="Arial" w:cs="Arial"/>
          <w:b/>
          <w:sz w:val="22"/>
          <w:szCs w:val="22"/>
          <w:u w:val="single"/>
        </w:rPr>
        <w:t>Magister Johannis de Berkel zn.v.w. Nycolaas</w:t>
      </w:r>
      <w:r w:rsidRPr="002362D8">
        <w:rPr>
          <w:rFonts w:ascii="Arial" w:hAnsi="Arial" w:cs="Arial"/>
          <w:sz w:val="22"/>
          <w:szCs w:val="22"/>
        </w:rPr>
        <w:t>, huis erf en hof, transport aan Johannis zn.v.w. Petrus de Zontvelt; genoemde Michael uit huis erf hof aent Wybosch etc., cijns aan de vicarius van Schijndel</w:t>
      </w:r>
    </w:p>
    <w:p w14:paraId="43309D55" w14:textId="77777777" w:rsidR="00D5028D" w:rsidRPr="002362D8" w:rsidRDefault="00D5028D">
      <w:pPr>
        <w:tabs>
          <w:tab w:val="left" w:pos="7890"/>
        </w:tabs>
        <w:rPr>
          <w:rFonts w:ascii="Arial" w:hAnsi="Arial" w:cs="Arial"/>
          <w:sz w:val="22"/>
          <w:szCs w:val="22"/>
        </w:rPr>
      </w:pPr>
    </w:p>
    <w:p w14:paraId="3B10969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1370</w:t>
      </w:r>
    </w:p>
    <w:p w14:paraId="066D774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499  en 499v 30 april 1528 4</w:t>
      </w:r>
      <w:r w:rsidRPr="002362D8">
        <w:rPr>
          <w:rFonts w:ascii="Arial" w:hAnsi="Arial" w:cs="Arial"/>
          <w:b/>
          <w:sz w:val="22"/>
          <w:szCs w:val="22"/>
          <w:vertAlign w:val="superscript"/>
        </w:rPr>
        <w:t>e</w:t>
      </w:r>
      <w:r w:rsidRPr="002362D8">
        <w:rPr>
          <w:rFonts w:ascii="Arial" w:hAnsi="Arial" w:cs="Arial"/>
          <w:b/>
          <w:sz w:val="22"/>
          <w:szCs w:val="22"/>
        </w:rPr>
        <w:t xml:space="preserve"> dag na Misericordia]</w:t>
      </w:r>
    </w:p>
    <w:p w14:paraId="308655AF"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Akte beging met een stuk van 498v – en kamp weiland van 3 ½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Adrianus Thonys met meer anderen, Mathias zn.v. Reynerus en Katharina; Mathias heeft verk</w:t>
      </w:r>
      <w:r w:rsidR="004B6B76"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Domicella = Jonkvrouw Aleidis weduwe van wijlen Johannis de Berkel Geritss.</w:t>
      </w:r>
      <w:r w:rsidRPr="002362D8">
        <w:rPr>
          <w:rFonts w:ascii="Arial" w:hAnsi="Arial" w:cs="Arial"/>
          <w:sz w:val="22"/>
          <w:szCs w:val="22"/>
        </w:rPr>
        <w:t xml:space="preserve"> een erfcijns van 6 gl. te betalen op de feestdag van Philippus en Jacobus apostelen [1 mei] uit huis erf hof en erfgeoederen </w:t>
      </w:r>
      <w:r w:rsidRPr="002362D8">
        <w:rPr>
          <w:rFonts w:ascii="Arial" w:hAnsi="Arial" w:cs="Arial"/>
          <w:b/>
          <w:sz w:val="22"/>
          <w:szCs w:val="22"/>
          <w:u w:val="single"/>
        </w:rPr>
        <w:t>int Hermalen</w:t>
      </w:r>
      <w:r w:rsidRPr="002362D8">
        <w:rPr>
          <w:rFonts w:ascii="Arial" w:hAnsi="Arial" w:cs="Arial"/>
          <w:sz w:val="22"/>
          <w:szCs w:val="22"/>
        </w:rPr>
        <w:t xml:space="preserve"> met als belendingen genoemde Reynerus, de gemene straat, Elisabeth weduwe van wijlen Matheus van den Audenhuys, Katharina weduwe van wijlen Henricus Dircxss. van den Borne, de kinderen van wijlen Wolterus van den Camp, de gemene straat, uit een kamp weiland van 3 bunders ter plaatse met als belendingen Henricus Dircxss. met meer anderen, de kinderen van Willem van Gerwen en meer anderen, de gemene straat, de kinderen van Henricus Jordenss., een cijns van 3 mud rogge aan de </w:t>
      </w:r>
      <w:r w:rsidRPr="002362D8">
        <w:rPr>
          <w:rFonts w:ascii="Arial" w:hAnsi="Arial" w:cs="Arial"/>
          <w:b/>
          <w:sz w:val="22"/>
          <w:szCs w:val="22"/>
          <w:u w:val="single"/>
        </w:rPr>
        <w:t>Fraters/Broeders Kartuizers te Vught</w:t>
      </w:r>
      <w:r w:rsidRPr="002362D8">
        <w:rPr>
          <w:rFonts w:ascii="Arial" w:hAnsi="Arial" w:cs="Arial"/>
          <w:sz w:val="22"/>
          <w:szCs w:val="22"/>
        </w:rPr>
        <w:t xml:space="preserve">, een cijns van </w:t>
      </w:r>
      <w:smartTag w:uri="urn:schemas-microsoft-com:office:smarttags" w:element="metricconverter">
        <w:smartTagPr>
          <w:attr w:name="ProductID" w:val="22 st"/>
        </w:smartTagPr>
        <w:r w:rsidRPr="002362D8">
          <w:rPr>
            <w:rFonts w:ascii="Arial" w:hAnsi="Arial" w:cs="Arial"/>
            <w:sz w:val="22"/>
            <w:szCs w:val="22"/>
          </w:rPr>
          <w:t>22 st</w:t>
        </w:r>
      </w:smartTag>
      <w:r w:rsidRPr="002362D8">
        <w:rPr>
          <w:rFonts w:ascii="Arial" w:hAnsi="Arial" w:cs="Arial"/>
          <w:sz w:val="22"/>
          <w:szCs w:val="22"/>
        </w:rPr>
        <w:t xml:space="preserve">. uit huis erf hof schuur, idem 2 mud rogge </w:t>
      </w:r>
      <w:r w:rsidRPr="002362D8">
        <w:rPr>
          <w:rFonts w:ascii="Arial" w:hAnsi="Arial" w:cs="Arial"/>
          <w:b/>
          <w:sz w:val="22"/>
          <w:szCs w:val="22"/>
          <w:u w:val="single"/>
        </w:rPr>
        <w:t>Peellandse maat</w:t>
      </w:r>
      <w:r w:rsidRPr="002362D8">
        <w:rPr>
          <w:rFonts w:ascii="Arial" w:hAnsi="Arial" w:cs="Arial"/>
          <w:sz w:val="22"/>
          <w:szCs w:val="22"/>
        </w:rPr>
        <w:t xml:space="preserve"> uit huis erf hof en schuur en erfgoederen, een cijns van 6 gl. uit ‘integro agro terre ac dicto integro camp terre pascualis’ en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uit genoemde goederen en erfgoederen van Mathias; </w:t>
      </w:r>
      <w:r w:rsidRPr="002362D8">
        <w:rPr>
          <w:rFonts w:ascii="Arial" w:hAnsi="Arial" w:cs="Arial"/>
          <w:b/>
          <w:sz w:val="22"/>
          <w:szCs w:val="22"/>
          <w:u w:val="single"/>
        </w:rPr>
        <w:t>Domicella Aleidis weduwe van wijlen Johannis de Berkel</w:t>
      </w:r>
      <w:r w:rsidRPr="002362D8">
        <w:rPr>
          <w:rFonts w:ascii="Arial" w:hAnsi="Arial" w:cs="Arial"/>
          <w:sz w:val="22"/>
          <w:szCs w:val="22"/>
        </w:rPr>
        <w:t xml:space="preserve"> zn.v.w. Gerardus de Berkel, op basis van het testament van wijlen Johannis de Berkel, de </w:t>
      </w:r>
      <w:r w:rsidRPr="002362D8">
        <w:rPr>
          <w:rFonts w:ascii="Arial" w:hAnsi="Arial" w:cs="Arial"/>
          <w:b/>
          <w:sz w:val="22"/>
          <w:szCs w:val="22"/>
          <w:u w:val="single"/>
        </w:rPr>
        <w:t>Zusters van de Derde Regel van Sint Franciscus in het huis te Barbaradel onder de vrijdom van ’s-Hertogenbosch in Den Dungen opte Eyckendonck</w:t>
      </w:r>
    </w:p>
    <w:p w14:paraId="2C91E175" w14:textId="77777777" w:rsidR="00D5028D" w:rsidRPr="002362D8" w:rsidRDefault="00D5028D">
      <w:pPr>
        <w:tabs>
          <w:tab w:val="left" w:pos="7890"/>
        </w:tabs>
        <w:rPr>
          <w:rFonts w:ascii="Arial" w:hAnsi="Arial" w:cs="Arial"/>
          <w:b/>
          <w:sz w:val="22"/>
          <w:szCs w:val="22"/>
          <w:u w:val="single"/>
        </w:rPr>
      </w:pPr>
    </w:p>
    <w:p w14:paraId="738318E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1371</w:t>
      </w:r>
    </w:p>
    <w:p w14:paraId="075F0FC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235v  8 mei 1528 [6</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64EC8E5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Johannes en Henricus broers kinderen van wijlen Henricus van den Maerzelair, Adrianus zn.v.w. Johannis Lambertss., en Adrianus zn.v.w. Engbertus Lambertss. voogden en curators van de kinderen van wijlen Henricus zn.v.w. Henricus van den Moerzelair en zijn vrouw Beatrix dr.v.w. Wilhelmus van der Spanck, de Keldersscamp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Broes ….de Gemonde, de kinderen van Henricus Gieliss., Johannis genaamd Weygerganck, heeft verkocht aan Lambertus zn.v.w. Engbertus van den Vorstenbossch, grondcijns van 1 blanke, land </w:t>
      </w:r>
      <w:r w:rsidRPr="002362D8">
        <w:rPr>
          <w:rFonts w:ascii="Arial" w:hAnsi="Arial" w:cs="Arial"/>
          <w:b/>
          <w:sz w:val="22"/>
          <w:szCs w:val="22"/>
          <w:u w:val="single"/>
        </w:rPr>
        <w:t>op de Peeckstucken</w:t>
      </w:r>
      <w:r w:rsidRPr="002362D8">
        <w:rPr>
          <w:rFonts w:ascii="Arial" w:hAnsi="Arial" w:cs="Arial"/>
          <w:sz w:val="22"/>
          <w:szCs w:val="22"/>
        </w:rPr>
        <w:t xml:space="preserve"> met als belendingen Lucas Thijssen, Johannis de Berkel zn.v.w. Nicolaas en meer anderen, </w:t>
      </w:r>
      <w:r w:rsidRPr="002362D8">
        <w:rPr>
          <w:rFonts w:ascii="Arial" w:hAnsi="Arial" w:cs="Arial"/>
          <w:b/>
          <w:sz w:val="22"/>
          <w:szCs w:val="22"/>
          <w:u w:val="single"/>
        </w:rPr>
        <w:t>die Hagebeempt</w:t>
      </w:r>
      <w:r w:rsidRPr="002362D8">
        <w:rPr>
          <w:rFonts w:ascii="Arial" w:hAnsi="Arial" w:cs="Arial"/>
          <w:sz w:val="22"/>
          <w:szCs w:val="22"/>
        </w:rPr>
        <w:t xml:space="preserve">, verkocht aan Henricus zn.v.w. Gerardus van den Bogart, een kampje </w:t>
      </w:r>
      <w:r w:rsidRPr="002362D8">
        <w:rPr>
          <w:rFonts w:ascii="Arial" w:hAnsi="Arial" w:cs="Arial"/>
          <w:b/>
          <w:sz w:val="22"/>
          <w:szCs w:val="22"/>
          <w:u w:val="single"/>
        </w:rPr>
        <w:t>in die Hartbeemden</w:t>
      </w:r>
      <w:r w:rsidRPr="002362D8">
        <w:rPr>
          <w:rFonts w:ascii="Arial" w:hAnsi="Arial" w:cs="Arial"/>
          <w:sz w:val="22"/>
          <w:szCs w:val="22"/>
        </w:rPr>
        <w:t xml:space="preserve"> met als belendingen Margareta weduwe van wijlen Henricus van der Cuylen en haar kinderen, het erf van de </w:t>
      </w:r>
      <w:r w:rsidRPr="002362D8">
        <w:rPr>
          <w:rFonts w:ascii="Arial" w:hAnsi="Arial" w:cs="Arial"/>
          <w:b/>
          <w:sz w:val="22"/>
          <w:szCs w:val="22"/>
          <w:u w:val="single"/>
        </w:rPr>
        <w:t>Wijbossche kapel</w:t>
      </w:r>
      <w:r w:rsidRPr="002362D8">
        <w:rPr>
          <w:rFonts w:ascii="Arial" w:hAnsi="Arial" w:cs="Arial"/>
          <w:sz w:val="22"/>
          <w:szCs w:val="22"/>
        </w:rPr>
        <w:t xml:space="preserve">, Adrianus zn.v.w. Johannis Lambertss., Aleidis weduwe van wijlen Wilhelmus van den Venne, verkoop aan Engbertus zn.v.w. Engbertus Lambertss. [mogelijk Vorstenbosch ?] </w:t>
      </w:r>
    </w:p>
    <w:p w14:paraId="621EA6E1" w14:textId="77777777" w:rsidR="00D5028D" w:rsidRPr="002362D8" w:rsidRDefault="00D5028D">
      <w:pPr>
        <w:tabs>
          <w:tab w:val="left" w:pos="7890"/>
        </w:tabs>
        <w:rPr>
          <w:rFonts w:ascii="Arial" w:hAnsi="Arial" w:cs="Arial"/>
          <w:sz w:val="22"/>
          <w:szCs w:val="22"/>
        </w:rPr>
      </w:pPr>
    </w:p>
    <w:p w14:paraId="4CF4F3C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1372</w:t>
      </w:r>
    </w:p>
    <w:p w14:paraId="6C3A1F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252  26 mei 1528</w:t>
      </w:r>
    </w:p>
    <w:p w14:paraId="0CD80A8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zn.v.w. Gregorius genaamd Gorijs Henrcicxss. heeft verkocht t.b.v. </w:t>
      </w:r>
      <w:r w:rsidRPr="002362D8">
        <w:rPr>
          <w:rFonts w:ascii="Arial" w:hAnsi="Arial" w:cs="Arial"/>
          <w:b/>
          <w:sz w:val="22"/>
          <w:szCs w:val="22"/>
          <w:u w:val="single"/>
        </w:rPr>
        <w:t>de fabriek van de Sint Jacobuskapel op den Windmolenberch</w:t>
      </w:r>
      <w:r w:rsidRPr="002362D8">
        <w:rPr>
          <w:rFonts w:ascii="Arial" w:hAnsi="Arial" w:cs="Arial"/>
          <w:sz w:val="22"/>
          <w:szCs w:val="22"/>
        </w:rPr>
        <w:t xml:space="preserve">, een erfcijns van 6 gl. te betalen op de feestdag van Philippus en Jacobus apostelen [1 mei] uit land te Schijndel </w:t>
      </w:r>
      <w:r w:rsidRPr="002362D8">
        <w:rPr>
          <w:rFonts w:ascii="Arial" w:hAnsi="Arial" w:cs="Arial"/>
          <w:b/>
          <w:sz w:val="22"/>
          <w:szCs w:val="22"/>
          <w:u w:val="single"/>
        </w:rPr>
        <w:t>aent Wybossch</w:t>
      </w:r>
      <w:r w:rsidRPr="002362D8">
        <w:rPr>
          <w:rFonts w:ascii="Arial" w:hAnsi="Arial" w:cs="Arial"/>
          <w:sz w:val="22"/>
          <w:szCs w:val="22"/>
        </w:rPr>
        <w:t xml:space="preserve"> met als belendingen Johannis Schijmans, Henricus Thijssen, Gerardus van der Hagen, huis erf hof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Hubertus die Wever, Johannis van den Horrinck, Henricus Weygerganck, cijns aan de </w:t>
      </w:r>
      <w:r w:rsidRPr="002362D8">
        <w:rPr>
          <w:rFonts w:ascii="Arial" w:hAnsi="Arial" w:cs="Arial"/>
          <w:b/>
          <w:sz w:val="22"/>
          <w:szCs w:val="22"/>
          <w:u w:val="single"/>
        </w:rPr>
        <w:t>Heer van Helmond</w:t>
      </w:r>
      <w:r w:rsidRPr="002362D8">
        <w:rPr>
          <w:rFonts w:ascii="Arial" w:hAnsi="Arial" w:cs="Arial"/>
          <w:sz w:val="22"/>
          <w:szCs w:val="22"/>
        </w:rPr>
        <w:t xml:space="preserve">, Johannis deGerwen,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Arnoldus Nyesen zn.v.w. Wolterus,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aan Lauwreyns Michielss.,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xml:space="preserve">, met in de marge een notitie dd. 27 aoril 1629 waarin de </w:t>
      </w:r>
      <w:r w:rsidRPr="002362D8">
        <w:rPr>
          <w:rFonts w:ascii="Arial" w:hAnsi="Arial" w:cs="Arial"/>
          <w:b/>
          <w:sz w:val="22"/>
          <w:szCs w:val="22"/>
          <w:u w:val="single"/>
        </w:rPr>
        <w:t>kerkmeesters [kapelmeesterrs] worden genoemd van de Sint Jacobuskapel</w:t>
      </w:r>
      <w:r w:rsidRPr="002362D8">
        <w:rPr>
          <w:rFonts w:ascii="Arial" w:hAnsi="Arial" w:cs="Arial"/>
          <w:sz w:val="22"/>
          <w:szCs w:val="22"/>
        </w:rPr>
        <w:t xml:space="preserve"> </w:t>
      </w:r>
    </w:p>
    <w:p w14:paraId="5719D050" w14:textId="77777777" w:rsidR="00D5028D" w:rsidRPr="002362D8" w:rsidRDefault="00D5028D">
      <w:pPr>
        <w:tabs>
          <w:tab w:val="left" w:pos="7890"/>
        </w:tabs>
        <w:rPr>
          <w:rFonts w:ascii="Arial" w:hAnsi="Arial" w:cs="Arial"/>
          <w:sz w:val="22"/>
          <w:szCs w:val="22"/>
        </w:rPr>
      </w:pPr>
    </w:p>
    <w:p w14:paraId="14596807" w14:textId="77777777" w:rsidR="00D5028D" w:rsidRPr="002362D8" w:rsidRDefault="00D5028D">
      <w:pPr>
        <w:tabs>
          <w:tab w:val="left" w:pos="7890"/>
        </w:tabs>
        <w:rPr>
          <w:rFonts w:ascii="Arial" w:hAnsi="Arial" w:cs="Arial"/>
          <w:sz w:val="22"/>
          <w:szCs w:val="22"/>
        </w:rPr>
      </w:pPr>
    </w:p>
    <w:p w14:paraId="44F89BA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1373</w:t>
      </w:r>
    </w:p>
    <w:p w14:paraId="1078179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500  2 mei 1528</w:t>
      </w:r>
    </w:p>
    <w:p w14:paraId="6A2E692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Libertus zn.v.w. Theodoridus van den Hoevel man van Ermgardis zijn vrouw dr.v.w. Johannis van den Oethelaer heeft verk</w:t>
      </w:r>
      <w:r w:rsidR="004B6B76" w:rsidRPr="002362D8">
        <w:rPr>
          <w:rFonts w:ascii="Arial" w:hAnsi="Arial" w:cs="Arial"/>
          <w:sz w:val="22"/>
          <w:szCs w:val="22"/>
        </w:rPr>
        <w:t>oc</w:t>
      </w:r>
      <w:r w:rsidRPr="002362D8">
        <w:rPr>
          <w:rFonts w:ascii="Arial" w:hAnsi="Arial" w:cs="Arial"/>
          <w:sz w:val="22"/>
          <w:szCs w:val="22"/>
        </w:rPr>
        <w:t xml:space="preserve">ht aan Ambroius van de Hanenberch zn.v.w. Willem Arntss. een erfcijns van 6 gl. te betalen op de feestdag van Sint Petrus ad Vincula [1 aug.] uit een kamp land en een stuk akkerland ter plaatse </w:t>
      </w:r>
      <w:r w:rsidRPr="002362D8">
        <w:rPr>
          <w:rFonts w:ascii="Arial" w:hAnsi="Arial" w:cs="Arial"/>
          <w:b/>
          <w:sz w:val="22"/>
          <w:szCs w:val="22"/>
          <w:u w:val="single"/>
        </w:rPr>
        <w:t>opt Oethelaer</w:t>
      </w:r>
      <w:r w:rsidRPr="002362D8">
        <w:rPr>
          <w:rFonts w:ascii="Arial" w:hAnsi="Arial" w:cs="Arial"/>
          <w:sz w:val="22"/>
          <w:szCs w:val="22"/>
        </w:rPr>
        <w:t xml:space="preserve"> met als belendingen Johannis Pouwelss., Johannis des Scoemakers, Henricus die Bever, genoemd wordt ook de </w:t>
      </w:r>
      <w:r w:rsidRPr="002362D8">
        <w:rPr>
          <w:rFonts w:ascii="Arial" w:hAnsi="Arial" w:cs="Arial"/>
          <w:b/>
          <w:sz w:val="22"/>
          <w:szCs w:val="22"/>
          <w:u w:val="single"/>
        </w:rPr>
        <w:t>H.Geesttafel van ’s-Hertogenbosch</w:t>
      </w:r>
      <w:r w:rsidRPr="002362D8">
        <w:rPr>
          <w:rFonts w:ascii="Arial" w:hAnsi="Arial" w:cs="Arial"/>
          <w:sz w:val="22"/>
          <w:szCs w:val="22"/>
        </w:rPr>
        <w:t xml:space="preserve"> en diverse muntsoorten uit die periode</w:t>
      </w:r>
    </w:p>
    <w:p w14:paraId="1184E0D3" w14:textId="77777777" w:rsidR="00D5028D" w:rsidRPr="002362D8" w:rsidRDefault="00D5028D">
      <w:pPr>
        <w:tabs>
          <w:tab w:val="left" w:pos="7890"/>
        </w:tabs>
        <w:rPr>
          <w:rFonts w:ascii="Arial" w:hAnsi="Arial" w:cs="Arial"/>
          <w:sz w:val="22"/>
          <w:szCs w:val="22"/>
        </w:rPr>
      </w:pPr>
    </w:p>
    <w:p w14:paraId="31B1C87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1374</w:t>
      </w:r>
    </w:p>
    <w:p w14:paraId="0C64072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509  mei 1528</w:t>
      </w:r>
    </w:p>
    <w:p w14:paraId="7472093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van den Bogart aan Wilhemus zn.v.w. Judocus van den Nuwenhuys, een erfcijns van 1 mud rogge Bossche maat uit een bunder beemd </w:t>
      </w:r>
      <w:r w:rsidRPr="002362D8">
        <w:rPr>
          <w:rFonts w:ascii="Arial" w:hAnsi="Arial" w:cs="Arial"/>
          <w:b/>
          <w:sz w:val="22"/>
          <w:szCs w:val="22"/>
          <w:u w:val="single"/>
        </w:rPr>
        <w:t>in de Hautart</w:t>
      </w:r>
      <w:r w:rsidRPr="002362D8">
        <w:rPr>
          <w:rFonts w:ascii="Arial" w:hAnsi="Arial" w:cs="Arial"/>
          <w:sz w:val="22"/>
          <w:szCs w:val="22"/>
        </w:rPr>
        <w:t xml:space="preserve"> met als belendingen Henricus Arntss., Ghybonis Wytvens en meer anderen, het </w:t>
      </w:r>
      <w:r w:rsidRPr="002362D8">
        <w:rPr>
          <w:rFonts w:ascii="Arial" w:hAnsi="Arial" w:cs="Arial"/>
          <w:b/>
          <w:sz w:val="22"/>
          <w:szCs w:val="22"/>
          <w:u w:val="single"/>
        </w:rPr>
        <w:t>Convent van de Clarissen in ’s-Hertogenbosch,</w:t>
      </w:r>
      <w:r w:rsidRPr="002362D8">
        <w:rPr>
          <w:rFonts w:ascii="Arial" w:hAnsi="Arial" w:cs="Arial"/>
          <w:sz w:val="22"/>
          <w:szCs w:val="22"/>
        </w:rPr>
        <w:t xml:space="preserve"> Agnes weduwe van wijlen Gerardus van den Hautart</w:t>
      </w:r>
    </w:p>
    <w:p w14:paraId="55D7DAAB" w14:textId="77777777" w:rsidR="00D5028D" w:rsidRPr="002362D8" w:rsidRDefault="00D5028D">
      <w:pPr>
        <w:tabs>
          <w:tab w:val="left" w:pos="7890"/>
        </w:tabs>
        <w:rPr>
          <w:rFonts w:ascii="Arial" w:hAnsi="Arial" w:cs="Arial"/>
          <w:sz w:val="22"/>
          <w:szCs w:val="22"/>
        </w:rPr>
      </w:pPr>
    </w:p>
    <w:p w14:paraId="54ECB6C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1375</w:t>
      </w:r>
    </w:p>
    <w:p w14:paraId="182BBB6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516v  mei 1528</w:t>
      </w:r>
    </w:p>
    <w:p w14:paraId="60C1BF4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Rutger zn.v.w. Petrus Rutgerssoen van den Hautart met een schuldbekentenis aan Dominus Michaelis presbyter zn.v.w. Gerardus Henricxss.de Doerne te betalen op de feestdag van Pinksteren [Pentecostes] uit huis erf hof en landerijenn </w:t>
      </w:r>
      <w:r w:rsidRPr="002362D8">
        <w:rPr>
          <w:rFonts w:ascii="Arial" w:hAnsi="Arial" w:cs="Arial"/>
          <w:b/>
          <w:sz w:val="22"/>
          <w:szCs w:val="22"/>
          <w:u w:val="single"/>
        </w:rPr>
        <w:t>in Delschot</w:t>
      </w:r>
      <w:r w:rsidRPr="002362D8">
        <w:rPr>
          <w:rFonts w:ascii="Arial" w:hAnsi="Arial" w:cs="Arial"/>
          <w:sz w:val="22"/>
          <w:szCs w:val="22"/>
        </w:rPr>
        <w:t xml:space="preserve"> met als belendingen Theodoricus Gielis, Arnoldus Pouwels, de erfgenamen van wijlen Henricus van der Cuylen, de gemene straat, 12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Bruystinus de Rode, Gerardus genaamd den Dungen, Henricus Geronx, </w:t>
      </w:r>
      <w:r w:rsidRPr="002362D8">
        <w:rPr>
          <w:rFonts w:ascii="Arial" w:hAnsi="Arial" w:cs="Arial"/>
          <w:b/>
          <w:sz w:val="22"/>
          <w:szCs w:val="22"/>
          <w:u w:val="single"/>
        </w:rPr>
        <w:t>Domicella Aleidis</w:t>
      </w:r>
      <w:r w:rsidRPr="002362D8">
        <w:rPr>
          <w:rFonts w:ascii="Arial" w:hAnsi="Arial" w:cs="Arial"/>
          <w:sz w:val="22"/>
          <w:szCs w:val="22"/>
        </w:rPr>
        <w:t xml:space="preserve"> weduwe [loopt door op 517]</w:t>
      </w:r>
    </w:p>
    <w:p w14:paraId="03D3E49B" w14:textId="77777777" w:rsidR="00D5028D" w:rsidRPr="002362D8" w:rsidRDefault="00D5028D">
      <w:pPr>
        <w:tabs>
          <w:tab w:val="left" w:pos="7890"/>
        </w:tabs>
        <w:rPr>
          <w:rFonts w:ascii="Arial" w:hAnsi="Arial" w:cs="Arial"/>
          <w:sz w:val="22"/>
          <w:szCs w:val="22"/>
        </w:rPr>
      </w:pPr>
    </w:p>
    <w:p w14:paraId="72F5D1A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1376</w:t>
      </w:r>
    </w:p>
    <w:p w14:paraId="5B79724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517v  4 juni 1528 [4</w:t>
      </w:r>
      <w:r w:rsidRPr="002362D8">
        <w:rPr>
          <w:rFonts w:ascii="Arial" w:hAnsi="Arial" w:cs="Arial"/>
          <w:b/>
          <w:sz w:val="22"/>
          <w:szCs w:val="22"/>
          <w:vertAlign w:val="superscript"/>
        </w:rPr>
        <w:t>e</w:t>
      </w:r>
      <w:r w:rsidRPr="002362D8">
        <w:rPr>
          <w:rFonts w:ascii="Arial" w:hAnsi="Arial" w:cs="Arial"/>
          <w:b/>
          <w:sz w:val="22"/>
          <w:szCs w:val="22"/>
        </w:rPr>
        <w:t xml:space="preserve"> dag na Pinksteren]</w:t>
      </w:r>
    </w:p>
    <w:p w14:paraId="5D21C9A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zn.v.Henricus die Smyt man van Katharina dr.v.w. Henricus Rademeker, een bunder beemd </w:t>
      </w:r>
      <w:r w:rsidRPr="002362D8">
        <w:rPr>
          <w:rFonts w:ascii="Arial" w:hAnsi="Arial" w:cs="Arial"/>
          <w:b/>
          <w:sz w:val="22"/>
          <w:szCs w:val="22"/>
          <w:u w:val="single"/>
        </w:rPr>
        <w:t>aen Delschot</w:t>
      </w:r>
      <w:r w:rsidRPr="002362D8">
        <w:rPr>
          <w:rFonts w:ascii="Arial" w:hAnsi="Arial" w:cs="Arial"/>
          <w:sz w:val="22"/>
          <w:szCs w:val="22"/>
        </w:rPr>
        <w:t xml:space="preserve"> met als belendingen Johannis Naet zn.v.w. Arnoldus Naetz, de gemeynt, Gibonis van den Bogart,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Jutta Vrancken,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Arnoldus van der Cuylen, cijns van 1 oude grote aan de </w:t>
      </w:r>
      <w:r w:rsidRPr="002362D8">
        <w:rPr>
          <w:rFonts w:ascii="Arial" w:hAnsi="Arial" w:cs="Arial"/>
          <w:b/>
          <w:sz w:val="22"/>
          <w:szCs w:val="22"/>
          <w:u w:val="single"/>
        </w:rPr>
        <w:t>Heer van Helmond</w:t>
      </w:r>
    </w:p>
    <w:p w14:paraId="74423740" w14:textId="77777777" w:rsidR="00D5028D" w:rsidRPr="002362D8" w:rsidRDefault="00D5028D">
      <w:pPr>
        <w:tabs>
          <w:tab w:val="left" w:pos="7890"/>
        </w:tabs>
        <w:rPr>
          <w:rFonts w:ascii="Arial" w:hAnsi="Arial" w:cs="Arial"/>
          <w:sz w:val="22"/>
          <w:szCs w:val="22"/>
        </w:rPr>
      </w:pPr>
    </w:p>
    <w:p w14:paraId="2B4E90CE"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103</w:t>
      </w:r>
    </w:p>
    <w:p w14:paraId="001600BD" w14:textId="77777777" w:rsidR="00D5028D" w:rsidRPr="002362D8" w:rsidRDefault="00D5028D">
      <w:pPr>
        <w:tabs>
          <w:tab w:val="left" w:pos="7890"/>
        </w:tabs>
        <w:rPr>
          <w:rFonts w:ascii="Arial" w:hAnsi="Arial" w:cs="Arial"/>
          <w:sz w:val="22"/>
          <w:szCs w:val="22"/>
        </w:rPr>
      </w:pPr>
    </w:p>
    <w:p w14:paraId="6726F43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1377</w:t>
      </w:r>
    </w:p>
    <w:p w14:paraId="5C743D4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518  juni 1528</w:t>
      </w:r>
    </w:p>
    <w:p w14:paraId="7260671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Hubertus zn.v.w. Johannis de Zochel man van Yda dr.v.w. .Johannis Yewaens, een cijns van 24 penningen die Gerardus zn.v.w. Petrus Mannarts de Erpe heeft beloofd aan Rycoldis Willemss. uit een sester rogge ter plaatse </w:t>
      </w:r>
      <w:r w:rsidRPr="002362D8">
        <w:rPr>
          <w:rFonts w:ascii="Arial" w:hAnsi="Arial" w:cs="Arial"/>
          <w:b/>
          <w:sz w:val="22"/>
          <w:szCs w:val="22"/>
          <w:u w:val="single"/>
        </w:rPr>
        <w:t>Lutteleynde</w:t>
      </w:r>
      <w:r w:rsidRPr="002362D8">
        <w:rPr>
          <w:rFonts w:ascii="Arial" w:hAnsi="Arial" w:cs="Arial"/>
          <w:b/>
          <w:sz w:val="22"/>
          <w:szCs w:val="22"/>
        </w:rPr>
        <w:t xml:space="preserve"> </w:t>
      </w:r>
      <w:r w:rsidRPr="002362D8">
        <w:rPr>
          <w:rFonts w:ascii="Arial" w:hAnsi="Arial" w:cs="Arial"/>
          <w:sz w:val="22"/>
          <w:szCs w:val="22"/>
        </w:rPr>
        <w:t xml:space="preserve">met als belendingen Wilhelmus de Houthem, Wilhelmus Bastart, Arnoldus zn.v.w. Johannis de Zochel, Martinus zn.v.w. Henricus zn.v.w. Matheis van Bakelair , na de dood van Martinus en wijlen Elisabeth zijn vrouw, transport aan Johannis Naet zn.v.w. Arnoldus Naet; idem Hubertus man van Yda uit 2/3 van huis en hof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het erf van wijlen Wolterus genaamd Peelman, Wilhelmus genaamd die Custer, welk cijns Christianus zn.v.w. Martinus zn.v.w. Christianus Hellinx voor broers en zussen en voor Egidius zn.v.w. Christianus Voegels man van Heilwich zijn vrouw dr.v.w. Arnoldus van der Donck, Martinus zn.v.w. Henricus Theeussoen van Bakelaer, transport aan Johannis Naet zn.v.w. Arnoldus Naetz</w:t>
      </w:r>
    </w:p>
    <w:p w14:paraId="7760FA48" w14:textId="77777777" w:rsidR="00D5028D" w:rsidRPr="002362D8" w:rsidRDefault="00D5028D">
      <w:pPr>
        <w:tabs>
          <w:tab w:val="left" w:pos="7890"/>
        </w:tabs>
        <w:rPr>
          <w:rFonts w:ascii="Arial" w:hAnsi="Arial" w:cs="Arial"/>
          <w:sz w:val="22"/>
          <w:szCs w:val="22"/>
        </w:rPr>
      </w:pPr>
    </w:p>
    <w:p w14:paraId="5E6E9D4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1378</w:t>
      </w:r>
    </w:p>
    <w:p w14:paraId="5493C59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527  19 juni 1528</w:t>
      </w:r>
    </w:p>
    <w:p w14:paraId="441113A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Peter Coelborner zn.v.w. Johannis Coelborner heeft verkocht Mechtildis zn.v.w. Theodoricus Alartss. de Berlyckem, een erfcijns van 9 gl. uit ¼ van een beemd gnaamd </w:t>
      </w:r>
      <w:r w:rsidRPr="002362D8">
        <w:rPr>
          <w:rFonts w:ascii="Arial" w:hAnsi="Arial" w:cs="Arial"/>
          <w:b/>
          <w:sz w:val="22"/>
          <w:szCs w:val="22"/>
          <w:u w:val="single"/>
        </w:rPr>
        <w:t>den Langenbeempt after Hachdonck</w:t>
      </w:r>
      <w:r w:rsidRPr="002362D8">
        <w:rPr>
          <w:rFonts w:ascii="Arial" w:hAnsi="Arial" w:cs="Arial"/>
          <w:sz w:val="22"/>
          <w:szCs w:val="22"/>
        </w:rPr>
        <w:t xml:space="preserve"> [vgl. Haagdonk] met als belendingen Johannis van der Hagen, Elisabeth weduwe van wijlen Johannis Spiering, Heilwich weduwe van wijlen Johannis Geck en haar kinderen, en een hoeve onder </w:t>
      </w:r>
      <w:r w:rsidRPr="002362D8">
        <w:rPr>
          <w:rFonts w:ascii="Arial" w:hAnsi="Arial" w:cs="Arial"/>
          <w:b/>
          <w:i/>
          <w:sz w:val="22"/>
          <w:szCs w:val="22"/>
        </w:rPr>
        <w:t>Dinther int Reytsel</w:t>
      </w:r>
      <w:r w:rsidRPr="002362D8">
        <w:rPr>
          <w:rFonts w:ascii="Arial" w:hAnsi="Arial" w:cs="Arial"/>
          <w:sz w:val="22"/>
          <w:szCs w:val="22"/>
        </w:rPr>
        <w:t xml:space="preserve"> </w:t>
      </w:r>
    </w:p>
    <w:p w14:paraId="5E2C55B8" w14:textId="77777777" w:rsidR="00D5028D" w:rsidRPr="002362D8" w:rsidRDefault="00D5028D">
      <w:pPr>
        <w:tabs>
          <w:tab w:val="left" w:pos="7890"/>
        </w:tabs>
        <w:rPr>
          <w:rFonts w:ascii="Arial" w:hAnsi="Arial" w:cs="Arial"/>
          <w:sz w:val="22"/>
          <w:szCs w:val="22"/>
        </w:rPr>
      </w:pPr>
    </w:p>
    <w:p w14:paraId="65E1627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1379</w:t>
      </w:r>
    </w:p>
    <w:p w14:paraId="128A406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532  juni 1528</w:t>
      </w:r>
    </w:p>
    <w:p w14:paraId="5CD651F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Wilhelmus zn.v.w. Jacobus Keelbrekers man van Mechteldis zijn vrouw dr.v.w. Henricus van der Cuylen heeft verkocht aan Maria dr.v.w. Johannis de Doerne, een erfcijns van 6 gl. te btealen op de feestdag van Johannis de Doper [24 juni] uit land </w:t>
      </w:r>
      <w:r w:rsidRPr="002362D8">
        <w:rPr>
          <w:rFonts w:ascii="Arial" w:hAnsi="Arial" w:cs="Arial"/>
          <w:b/>
          <w:sz w:val="22"/>
          <w:szCs w:val="22"/>
          <w:u w:val="single"/>
        </w:rPr>
        <w:t>int Elschot</w:t>
      </w:r>
      <w:r w:rsidRPr="002362D8">
        <w:rPr>
          <w:rFonts w:ascii="Arial" w:hAnsi="Arial" w:cs="Arial"/>
          <w:sz w:val="22"/>
          <w:szCs w:val="22"/>
        </w:rPr>
        <w:t xml:space="preserve">  met als belendingen Henricus van den Bogart, de openbare weg, land </w:t>
      </w:r>
      <w:r w:rsidRPr="002362D8">
        <w:rPr>
          <w:rFonts w:ascii="Arial" w:hAnsi="Arial" w:cs="Arial"/>
          <w:b/>
          <w:sz w:val="22"/>
          <w:szCs w:val="22"/>
          <w:u w:val="single"/>
        </w:rPr>
        <w:t>in de Hautart</w:t>
      </w:r>
      <w:r w:rsidRPr="002362D8">
        <w:rPr>
          <w:rFonts w:ascii="Arial" w:hAnsi="Arial" w:cs="Arial"/>
          <w:sz w:val="22"/>
          <w:szCs w:val="22"/>
        </w:rPr>
        <w:t xml:space="preserve"> met als belendingen Arnoldus Thijssen, Arnoldus Pennincs, Henricus Deliss., idem een kamp land ter plaatse met als belendingen Gertrudis weduwe van wijlen Willem van den Horrick, Agnes weduwe van wijlen ….. van den Hautart, Arnoldus van den Hautart, Zegerus zn.v.w. Petrus van den Schoet</w:t>
      </w:r>
    </w:p>
    <w:p w14:paraId="25144030" w14:textId="77777777" w:rsidR="00D5028D" w:rsidRPr="002362D8" w:rsidRDefault="00D5028D">
      <w:pPr>
        <w:tabs>
          <w:tab w:val="left" w:pos="7890"/>
        </w:tabs>
        <w:rPr>
          <w:rFonts w:ascii="Arial" w:hAnsi="Arial" w:cs="Arial"/>
          <w:sz w:val="22"/>
          <w:szCs w:val="22"/>
        </w:rPr>
      </w:pPr>
    </w:p>
    <w:p w14:paraId="14EF2CC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1380</w:t>
      </w:r>
    </w:p>
    <w:p w14:paraId="3695C91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620v  6 juni 1518 [zaterdag na Pinksteren]</w:t>
      </w:r>
    </w:p>
    <w:p w14:paraId="2B50B91F"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Arnoldus zn.v.w. Nicolaas de Cock, een erfcijns van 5 gl. te betalen op de feestdag van Sint Petrus ad Cathedram [22 feb], Henricus zn.v.w. Gerardus Willemss. en Katharina zijn vrouw dr.v.w. Theodoricus van den Hoevel, uit 3 bunders land </w:t>
      </w:r>
      <w:r w:rsidRPr="002362D8">
        <w:rPr>
          <w:rFonts w:ascii="Arial" w:hAnsi="Arial" w:cs="Arial"/>
          <w:b/>
          <w:sz w:val="22"/>
          <w:szCs w:val="22"/>
          <w:u w:val="single"/>
        </w:rPr>
        <w:t>dat Puthorstken ter plaatse het Wijbosch</w:t>
      </w:r>
      <w:r w:rsidRPr="002362D8">
        <w:rPr>
          <w:rFonts w:ascii="Arial" w:hAnsi="Arial" w:cs="Arial"/>
          <w:sz w:val="22"/>
          <w:szCs w:val="22"/>
        </w:rPr>
        <w:t xml:space="preserve">, met als belendingen Kunegondis weduwe van wijlen Gerardus Michielss. en haar kinderen, het </w:t>
      </w:r>
      <w:r w:rsidRPr="002362D8">
        <w:rPr>
          <w:rFonts w:ascii="Arial" w:hAnsi="Arial" w:cs="Arial"/>
          <w:b/>
          <w:sz w:val="22"/>
          <w:szCs w:val="22"/>
          <w:u w:val="single"/>
        </w:rPr>
        <w:t>Gemeyn Broek</w:t>
      </w:r>
      <w:r w:rsidRPr="002362D8">
        <w:rPr>
          <w:rFonts w:ascii="Arial" w:hAnsi="Arial" w:cs="Arial"/>
          <w:sz w:val="22"/>
          <w:szCs w:val="22"/>
        </w:rPr>
        <w:t xml:space="preserve">, transport aan Johannis zn.v.w. </w:t>
      </w:r>
      <w:r w:rsidRPr="002362D8">
        <w:rPr>
          <w:rFonts w:ascii="Arial" w:hAnsi="Arial" w:cs="Arial"/>
          <w:b/>
          <w:sz w:val="22"/>
          <w:szCs w:val="22"/>
          <w:u w:val="single"/>
        </w:rPr>
        <w:t xml:space="preserve">Magister Joannis Lantvoirt librarius = afschrijver van Thurnout [vgl. Turnhout] </w:t>
      </w:r>
    </w:p>
    <w:p w14:paraId="52DAA976" w14:textId="77777777" w:rsidR="00D5028D" w:rsidRPr="002362D8" w:rsidRDefault="00D5028D">
      <w:pPr>
        <w:tabs>
          <w:tab w:val="left" w:pos="7890"/>
        </w:tabs>
        <w:rPr>
          <w:rFonts w:ascii="Arial" w:hAnsi="Arial" w:cs="Arial"/>
          <w:b/>
          <w:sz w:val="22"/>
          <w:szCs w:val="22"/>
          <w:u w:val="single"/>
        </w:rPr>
      </w:pPr>
    </w:p>
    <w:p w14:paraId="29A3ED7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1381</w:t>
      </w:r>
    </w:p>
    <w:p w14:paraId="10DA6AD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317  augustus 1528</w:t>
      </w:r>
    </w:p>
    <w:p w14:paraId="2640935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Arnoldus zn.v.Adrianus van Zochel heeft verkocht aan Johannes Naets zn.v.w. Arnoldus,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2 bunders land ter plaatse </w:t>
      </w:r>
      <w:r w:rsidRPr="002362D8">
        <w:rPr>
          <w:rFonts w:ascii="Arial" w:hAnsi="Arial" w:cs="Arial"/>
          <w:b/>
          <w:sz w:val="22"/>
          <w:szCs w:val="22"/>
          <w:u w:val="single"/>
        </w:rPr>
        <w:t>het Hartvelt</w:t>
      </w:r>
      <w:r w:rsidRPr="002362D8">
        <w:rPr>
          <w:rFonts w:ascii="Arial" w:hAnsi="Arial" w:cs="Arial"/>
          <w:sz w:val="22"/>
          <w:szCs w:val="22"/>
        </w:rPr>
        <w:t xml:space="preserve"> met als belendingen Johannis Schijmans en meer anderen, Heylwich dr.v.w.Adrianus de Zochel</w:t>
      </w:r>
    </w:p>
    <w:p w14:paraId="16605788" w14:textId="77777777" w:rsidR="00D5028D" w:rsidRPr="002362D8" w:rsidRDefault="00D5028D">
      <w:pPr>
        <w:tabs>
          <w:tab w:val="left" w:pos="7890"/>
        </w:tabs>
        <w:rPr>
          <w:rFonts w:ascii="Arial" w:hAnsi="Arial" w:cs="Arial"/>
          <w:sz w:val="22"/>
          <w:szCs w:val="22"/>
        </w:rPr>
      </w:pPr>
    </w:p>
    <w:p w14:paraId="090AAC5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1382</w:t>
      </w:r>
    </w:p>
    <w:p w14:paraId="798328D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329  22 augustus 1528</w:t>
      </w:r>
    </w:p>
    <w:p w14:paraId="37C30E7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Jaspar Spierinck zn.v.w. Johannis heeft verkocht aan Mathias zn.v.w. Johannis de Culen, een erfcijns uit land onder </w:t>
      </w:r>
      <w:r w:rsidRPr="002362D8">
        <w:rPr>
          <w:rFonts w:ascii="Arial" w:hAnsi="Arial" w:cs="Arial"/>
          <w:b/>
          <w:sz w:val="22"/>
          <w:szCs w:val="22"/>
          <w:u w:val="single"/>
        </w:rPr>
        <w:t>het Lutteleynde</w:t>
      </w:r>
      <w:r w:rsidRPr="002362D8">
        <w:rPr>
          <w:rFonts w:ascii="Arial" w:hAnsi="Arial" w:cs="Arial"/>
          <w:sz w:val="22"/>
          <w:szCs w:val="22"/>
        </w:rPr>
        <w:t xml:space="preserve">  met als belendingen, Wilhelmus Spierinck zn.v.Johannis, land in </w:t>
      </w:r>
      <w:r w:rsidRPr="002362D8">
        <w:rPr>
          <w:rFonts w:ascii="Arial" w:hAnsi="Arial" w:cs="Arial"/>
          <w:b/>
          <w:sz w:val="22"/>
          <w:szCs w:val="22"/>
          <w:u w:val="single"/>
        </w:rPr>
        <w:t>de Hardtbeempden</w:t>
      </w:r>
      <w:r w:rsidRPr="002362D8">
        <w:rPr>
          <w:rFonts w:ascii="Arial" w:hAnsi="Arial" w:cs="Arial"/>
          <w:sz w:val="22"/>
          <w:szCs w:val="22"/>
        </w:rPr>
        <w:t xml:space="preserve">, met als belendingen de kinderen van Johannis Gheck, Henricus die Becker [dubieus], de rivier </w:t>
      </w:r>
      <w:r w:rsidRPr="002362D8">
        <w:rPr>
          <w:rFonts w:ascii="Arial" w:hAnsi="Arial" w:cs="Arial"/>
          <w:b/>
          <w:sz w:val="22"/>
          <w:szCs w:val="22"/>
          <w:u w:val="single"/>
        </w:rPr>
        <w:t>de Aa</w:t>
      </w:r>
      <w:r w:rsidRPr="002362D8">
        <w:rPr>
          <w:rFonts w:ascii="Arial" w:hAnsi="Arial" w:cs="Arial"/>
          <w:sz w:val="22"/>
          <w:szCs w:val="22"/>
        </w:rPr>
        <w:t xml:space="preserve"> </w:t>
      </w:r>
    </w:p>
    <w:p w14:paraId="510E81A2" w14:textId="77777777" w:rsidR="00D5028D" w:rsidRPr="002362D8" w:rsidRDefault="00D5028D">
      <w:pPr>
        <w:tabs>
          <w:tab w:val="left" w:pos="7890"/>
        </w:tabs>
        <w:rPr>
          <w:rFonts w:ascii="Arial" w:hAnsi="Arial" w:cs="Arial"/>
          <w:sz w:val="22"/>
          <w:szCs w:val="22"/>
        </w:rPr>
      </w:pPr>
    </w:p>
    <w:p w14:paraId="3490099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1383</w:t>
      </w:r>
    </w:p>
    <w:p w14:paraId="14CD4C6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1308  folio 338v  7 september 1528</w:t>
      </w:r>
    </w:p>
    <w:p w14:paraId="22F92E7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Johannis de Hommelheze, een cijns van 6 gl. uit land genaamd den </w:t>
      </w:r>
      <w:r w:rsidRPr="002362D8">
        <w:rPr>
          <w:rFonts w:ascii="Arial" w:hAnsi="Arial" w:cs="Arial"/>
          <w:b/>
          <w:sz w:val="22"/>
          <w:szCs w:val="22"/>
          <w:u w:val="single"/>
        </w:rPr>
        <w:t xml:space="preserve">Langenbeemt </w:t>
      </w:r>
      <w:r w:rsidRPr="002362D8">
        <w:rPr>
          <w:rFonts w:ascii="Arial" w:hAnsi="Arial" w:cs="Arial"/>
          <w:sz w:val="22"/>
          <w:szCs w:val="22"/>
        </w:rPr>
        <w:t xml:space="preserve"> met als belendingen Johannis van der Hagen, Johannis van den Dungen, Henricus zn.v.e. Johannis de Hommelheze, Johannis zn.v.w. Johannis die Boegart [dubieus] transport t.b.v. Henricus zn.v.w. Henrica dr.v.w. Wolterus de Gerwen weduwe van Nicolaas zn.v.w. Henricus de Henxten alias de Delft </w:t>
      </w:r>
    </w:p>
    <w:p w14:paraId="4C78484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3D7A66D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1384</w:t>
      </w:r>
    </w:p>
    <w:p w14:paraId="1BC95BF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6  10 oktober 1528</w:t>
      </w:r>
    </w:p>
    <w:p w14:paraId="16DAF71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Gerardus Willemss. man van Lucia zijn vrouw dr.van Theodoricus van den Hovel, een erfcijns uit een stuk land ter plaatse </w:t>
      </w:r>
      <w:r w:rsidRPr="002362D8">
        <w:rPr>
          <w:rFonts w:ascii="Arial" w:hAnsi="Arial" w:cs="Arial"/>
          <w:b/>
          <w:sz w:val="22"/>
          <w:szCs w:val="22"/>
          <w:u w:val="single"/>
        </w:rPr>
        <w:t>het Wijbossch</w:t>
      </w:r>
      <w:r w:rsidRPr="002362D8">
        <w:rPr>
          <w:rFonts w:ascii="Arial" w:hAnsi="Arial" w:cs="Arial"/>
          <w:sz w:val="22"/>
          <w:szCs w:val="22"/>
        </w:rPr>
        <w:t xml:space="preserve"> met als belendingen Ermgardis weduwe van wijlen Gerardus Michielss., </w:t>
      </w:r>
      <w:r w:rsidRPr="002362D8">
        <w:rPr>
          <w:rFonts w:ascii="Arial" w:hAnsi="Arial" w:cs="Arial"/>
          <w:b/>
          <w:sz w:val="22"/>
          <w:szCs w:val="22"/>
          <w:u w:val="single"/>
        </w:rPr>
        <w:t>het Gemeyn Broek</w:t>
      </w:r>
      <w:r w:rsidRPr="002362D8">
        <w:rPr>
          <w:rFonts w:ascii="Arial" w:hAnsi="Arial" w:cs="Arial"/>
          <w:sz w:val="22"/>
          <w:szCs w:val="22"/>
        </w:rPr>
        <w:t xml:space="preserve">, idem een hofstad met land 6 lopensen ter plaatse met als belendingen Hermanus Jacopss. de kinderen van Wolterus Reynerss. Johannis Willemss. Schoemeker, de gemene straat, idem land ladaar met als belendingen Lambertus de Lucell, Johannis die Schoemeker, Wolterus genaamd die Snyder, idem een kamp hooiand met als belendingen Lucas Janss., Roverrus Willemss., grondcijns van 3 oude groten </w:t>
      </w:r>
    </w:p>
    <w:p w14:paraId="694602B2" w14:textId="77777777" w:rsidR="00D5028D" w:rsidRPr="002362D8" w:rsidRDefault="00D5028D">
      <w:pPr>
        <w:tabs>
          <w:tab w:val="left" w:pos="7890"/>
        </w:tabs>
        <w:rPr>
          <w:rFonts w:ascii="Arial" w:hAnsi="Arial" w:cs="Arial"/>
          <w:sz w:val="22"/>
          <w:szCs w:val="22"/>
        </w:rPr>
      </w:pPr>
    </w:p>
    <w:p w14:paraId="3DE2629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1385</w:t>
      </w:r>
    </w:p>
    <w:p w14:paraId="30ED4BB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14 en 14v  21 oktober 1528</w:t>
      </w:r>
    </w:p>
    <w:p w14:paraId="1A7DA36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en Peter broers en Goesswina hun zus kinderen van Paulus Peterss., een stuk land van 3 lopensen </w:t>
      </w:r>
      <w:r w:rsidRPr="002362D8">
        <w:rPr>
          <w:rFonts w:ascii="Arial" w:hAnsi="Arial" w:cs="Arial"/>
          <w:b/>
          <w:sz w:val="22"/>
          <w:szCs w:val="22"/>
          <w:u w:val="single"/>
        </w:rPr>
        <w:t>prope molendinum = omtrent of nabij de molen ter plaatse het Lyeschott</w:t>
      </w:r>
      <w:r w:rsidRPr="002362D8">
        <w:rPr>
          <w:rFonts w:ascii="Arial" w:hAnsi="Arial" w:cs="Arial"/>
          <w:sz w:val="22"/>
          <w:szCs w:val="22"/>
        </w:rPr>
        <w:t xml:space="preserve"> met als belendingen Gerardus Goessenss., Wilhemus Schijmans, Adrianus zn.v.w. Johannis Gossens, Ghybonis Wytvenne, gegardus Jordenss., Franciscus de Elmpt, verkocht aan Gerardus Goessenss.,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Magister Petrus zn.v.w. </w:t>
      </w:r>
      <w:r w:rsidRPr="002362D8">
        <w:rPr>
          <w:rFonts w:ascii="Arial" w:hAnsi="Arial" w:cs="Arial"/>
          <w:b/>
          <w:sz w:val="22"/>
          <w:szCs w:val="22"/>
          <w:u w:val="single"/>
        </w:rPr>
        <w:t xml:space="preserve">Magister Henricus genaamd Mervenne  [dubieus]  </w:t>
      </w:r>
    </w:p>
    <w:p w14:paraId="60F2D260" w14:textId="77777777" w:rsidR="00D5028D" w:rsidRPr="002362D8" w:rsidRDefault="00D5028D">
      <w:pPr>
        <w:tabs>
          <w:tab w:val="left" w:pos="7890"/>
        </w:tabs>
        <w:rPr>
          <w:rFonts w:ascii="Arial" w:hAnsi="Arial" w:cs="Arial"/>
          <w:sz w:val="22"/>
          <w:szCs w:val="22"/>
        </w:rPr>
      </w:pPr>
    </w:p>
    <w:p w14:paraId="5E7DA7E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1386</w:t>
      </w:r>
    </w:p>
    <w:p w14:paraId="159F52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15v  22 oktober 1528</w:t>
      </w:r>
    </w:p>
    <w:p w14:paraId="1C3AAB20"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Dominus Lauwreynsen presbyter</w:t>
      </w:r>
      <w:r w:rsidRPr="002362D8">
        <w:rPr>
          <w:rFonts w:ascii="Arial" w:hAnsi="Arial" w:cs="Arial"/>
          <w:sz w:val="22"/>
          <w:szCs w:val="22"/>
        </w:rPr>
        <w:t xml:space="preserve"> en Maria zijn zuster kinderen van wijlen Wilhelmus van den Venne, Wilhemus zn.v.w. Wilhelmus Vriezen, Wilhelmus en Aleidis zijn vrouw voorheen weduwe van wijlen Wilhelmus voornoemd, Wilhelmus zn.v.w. Wilhelmus Schijmans en Arnoldus zn.v.w. Arnoldus Claess. man van Henrica [zeer dubieus] zijn vrouw dr.v.w. Wilhelmus Schijmans, uit huis erf en hof en een </w:t>
      </w:r>
      <w:r w:rsidRPr="002362D8">
        <w:rPr>
          <w:rFonts w:ascii="Arial" w:hAnsi="Arial" w:cs="Arial"/>
          <w:b/>
          <w:sz w:val="22"/>
          <w:szCs w:val="22"/>
          <w:u w:val="single"/>
        </w:rPr>
        <w:t>pistores genaamd ‘backhuys’</w:t>
      </w:r>
      <w:r w:rsidRPr="002362D8">
        <w:rPr>
          <w:rFonts w:ascii="Arial" w:hAnsi="Arial" w:cs="Arial"/>
          <w:sz w:val="22"/>
          <w:szCs w:val="22"/>
        </w:rPr>
        <w:t xml:space="preserve"> ter plaatse </w:t>
      </w:r>
      <w:r w:rsidRPr="002362D8">
        <w:rPr>
          <w:rFonts w:ascii="Arial" w:hAnsi="Arial" w:cs="Arial"/>
          <w:b/>
          <w:sz w:val="22"/>
          <w:szCs w:val="22"/>
          <w:u w:val="single"/>
        </w:rPr>
        <w:t xml:space="preserve">Elschott </w:t>
      </w:r>
      <w:r w:rsidRPr="002362D8">
        <w:rPr>
          <w:rFonts w:ascii="Arial" w:hAnsi="Arial" w:cs="Arial"/>
          <w:sz w:val="22"/>
          <w:szCs w:val="22"/>
        </w:rPr>
        <w:t xml:space="preserve">met als belendingen Henricus van den Bogart, Arnoldus van den Hauthart, kinderen van wijlen Johannis van den Bogart, Johannis n.v.w. Johannis van den Bogart, grondcijns aan de </w:t>
      </w:r>
      <w:r w:rsidRPr="002362D8">
        <w:rPr>
          <w:rFonts w:ascii="Arial" w:hAnsi="Arial" w:cs="Arial"/>
          <w:b/>
          <w:sz w:val="22"/>
          <w:szCs w:val="22"/>
          <w:u w:val="single"/>
        </w:rPr>
        <w:t>Heer van Helmond</w:t>
      </w:r>
      <w:r w:rsidRPr="002362D8">
        <w:rPr>
          <w:rFonts w:ascii="Arial" w:hAnsi="Arial" w:cs="Arial"/>
          <w:sz w:val="22"/>
          <w:szCs w:val="22"/>
        </w:rPr>
        <w:t>, een mud rogge aan de erfgenamen van Wilhelmus Bull, , H</w:t>
      </w:r>
      <w:r w:rsidRPr="002362D8">
        <w:rPr>
          <w:rFonts w:ascii="Arial" w:hAnsi="Arial" w:cs="Arial"/>
          <w:b/>
          <w:sz w:val="22"/>
          <w:szCs w:val="22"/>
          <w:u w:val="single"/>
        </w:rPr>
        <w:t>.Geesttafel van Schijndel</w:t>
      </w:r>
      <w:r w:rsidRPr="002362D8">
        <w:rPr>
          <w:rFonts w:ascii="Arial" w:hAnsi="Arial" w:cs="Arial"/>
          <w:sz w:val="22"/>
          <w:szCs w:val="22"/>
        </w:rPr>
        <w:t xml:space="preserve">, ‘gebuercommeren’, </w:t>
      </w:r>
    </w:p>
    <w:p w14:paraId="11C39F0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  </w:t>
      </w:r>
    </w:p>
    <w:p w14:paraId="18B79B9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1387</w:t>
      </w:r>
    </w:p>
    <w:p w14:paraId="56D7D7F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22v en 23  29 oktober en 12 november 1528</w:t>
      </w:r>
    </w:p>
    <w:p w14:paraId="3185648B"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Mathias zn.v.w. Johannis Michielss. man van Jutta zijn vrouw dr.v.w. Nicolaas Willemss., 10 lopensen land in </w:t>
      </w:r>
      <w:r w:rsidRPr="002362D8">
        <w:rPr>
          <w:rFonts w:ascii="Arial" w:hAnsi="Arial" w:cs="Arial"/>
          <w:b/>
          <w:sz w:val="22"/>
          <w:szCs w:val="22"/>
          <w:u w:val="single"/>
        </w:rPr>
        <w:t>den Borne</w:t>
      </w:r>
      <w:r w:rsidRPr="002362D8">
        <w:rPr>
          <w:rFonts w:ascii="Arial" w:hAnsi="Arial" w:cs="Arial"/>
          <w:sz w:val="22"/>
          <w:szCs w:val="22"/>
        </w:rPr>
        <w:t xml:space="preserve"> met als belendingen Gerardus zn.v.w. Nicolaas Willemss. </w:t>
      </w:r>
      <w:r w:rsidRPr="002362D8">
        <w:rPr>
          <w:rFonts w:ascii="Arial" w:hAnsi="Arial" w:cs="Arial"/>
          <w:sz w:val="22"/>
          <w:szCs w:val="22"/>
        </w:rPr>
        <w:lastRenderedPageBreak/>
        <w:t xml:space="preserve">en zijn erfgenamen, Roverus Willemss., , Willem zn.v.w. Nicolaas Willemss. en zijn erfgenamen, Gerardus zn.v.w. Symonis van den Oudenhuys; Johannis zn.v. Mathias zn.v.w. Johannis Michielss., Gerardus zn.v.w. Symonis van den Oudenhuys 10 lopensen land; idem Gerardus zn.v.w. Symonis van den Oudenhuys, heeft verkocht aan Johannis zn.v.w. Arnoldus de Scyndel een erfcijns uit 10 lopensen land </w:t>
      </w:r>
      <w:r w:rsidRPr="002362D8">
        <w:rPr>
          <w:rFonts w:ascii="Arial" w:hAnsi="Arial" w:cs="Arial"/>
          <w:b/>
          <w:sz w:val="22"/>
          <w:szCs w:val="22"/>
          <w:u w:val="single"/>
        </w:rPr>
        <w:t>in den Borne</w:t>
      </w:r>
      <w:r w:rsidRPr="002362D8">
        <w:rPr>
          <w:rFonts w:ascii="Arial" w:hAnsi="Arial" w:cs="Arial"/>
          <w:sz w:val="22"/>
          <w:szCs w:val="22"/>
        </w:rPr>
        <w:t xml:space="preserve"> met als belendingen Roverus Willemss., Gerardus Claess. en zijn erfgenamen, het </w:t>
      </w:r>
      <w:r w:rsidRPr="002362D8">
        <w:rPr>
          <w:rFonts w:ascii="Arial" w:hAnsi="Arial" w:cs="Arial"/>
          <w:b/>
          <w:sz w:val="22"/>
          <w:szCs w:val="22"/>
          <w:u w:val="single"/>
        </w:rPr>
        <w:t xml:space="preserve">Convent van Porta Caeli [de Hemelse Poort] in ’s-Hertogenbosch </w:t>
      </w:r>
    </w:p>
    <w:p w14:paraId="656EF05A" w14:textId="77777777" w:rsidR="00D5028D" w:rsidRPr="002362D8" w:rsidRDefault="00D5028D">
      <w:pPr>
        <w:tabs>
          <w:tab w:val="left" w:pos="7890"/>
        </w:tabs>
        <w:rPr>
          <w:rFonts w:ascii="Arial" w:hAnsi="Arial" w:cs="Arial"/>
          <w:b/>
          <w:sz w:val="22"/>
          <w:szCs w:val="22"/>
          <w:u w:val="single"/>
        </w:rPr>
      </w:pPr>
    </w:p>
    <w:p w14:paraId="6C078DF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1388</w:t>
      </w:r>
    </w:p>
    <w:p w14:paraId="78DD9AA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8v  oktober 1528</w:t>
      </w:r>
    </w:p>
    <w:p w14:paraId="688246B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van den Bogart zn.v.w. Johannis van den Bogart Geritss., heeft verkocht </w:t>
      </w:r>
      <w:r w:rsidRPr="002362D8">
        <w:rPr>
          <w:rFonts w:ascii="Arial" w:hAnsi="Arial" w:cs="Arial"/>
          <w:b/>
          <w:sz w:val="22"/>
          <w:szCs w:val="22"/>
          <w:u w:val="single"/>
        </w:rPr>
        <w:t>Dominus Theodoricus (?) presbyter zn.v.w. Reymboldus Kepkens</w:t>
      </w:r>
      <w:r w:rsidRPr="002362D8">
        <w:rPr>
          <w:rFonts w:ascii="Arial" w:hAnsi="Arial" w:cs="Arial"/>
          <w:sz w:val="22"/>
          <w:szCs w:val="22"/>
        </w:rPr>
        <w:t xml:space="preserve">, een erfcijns van 6 gl. uit een akker van 5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Gibonis van den Bogart, Henricus van den Bogart, de gemene straat, Wilhelmus de Herenthom, een akker van 12 lopensen aldaar [akte stopt hier maar loopt natuurlijk door op folio 9]</w:t>
      </w:r>
    </w:p>
    <w:p w14:paraId="68DEC84B" w14:textId="77777777" w:rsidR="00D5028D" w:rsidRPr="002362D8" w:rsidRDefault="00D5028D">
      <w:pPr>
        <w:tabs>
          <w:tab w:val="left" w:pos="7890"/>
        </w:tabs>
        <w:rPr>
          <w:rFonts w:ascii="Arial" w:hAnsi="Arial" w:cs="Arial"/>
          <w:sz w:val="22"/>
          <w:szCs w:val="22"/>
        </w:rPr>
      </w:pPr>
    </w:p>
    <w:p w14:paraId="45B6D6D6"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104</w:t>
      </w:r>
    </w:p>
    <w:p w14:paraId="125CB7AC" w14:textId="77777777" w:rsidR="00D5028D" w:rsidRPr="002362D8" w:rsidRDefault="00D5028D">
      <w:pPr>
        <w:tabs>
          <w:tab w:val="left" w:pos="7890"/>
        </w:tabs>
        <w:rPr>
          <w:rFonts w:ascii="Arial" w:hAnsi="Arial" w:cs="Arial"/>
          <w:sz w:val="22"/>
          <w:szCs w:val="22"/>
        </w:rPr>
      </w:pPr>
    </w:p>
    <w:p w14:paraId="09FEF27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1389</w:t>
      </w:r>
    </w:p>
    <w:p w14:paraId="14A977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26v  november 1528</w:t>
      </w:r>
    </w:p>
    <w:p w14:paraId="4452D9A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Symonis vanden Oudenhuys heeft verkocht aan Mathias zn.v.w. Johannis Michielss. een erfcijns van 2 gl. uit 10 lopensen land in de Borne met als belendingen Roverus Willemss., Gerardus Claess. en zijn kameraden, </w:t>
      </w:r>
      <w:r w:rsidRPr="002362D8">
        <w:rPr>
          <w:rFonts w:ascii="Arial" w:hAnsi="Arial" w:cs="Arial"/>
          <w:b/>
          <w:sz w:val="22"/>
          <w:szCs w:val="22"/>
          <w:u w:val="single"/>
        </w:rPr>
        <w:t>het Convent van Porta Celi = Hemelse Poort [soms ook Caeli] bij ’s-Hertogenbosch</w:t>
      </w:r>
      <w:r w:rsidRPr="002362D8">
        <w:rPr>
          <w:rFonts w:ascii="Arial" w:hAnsi="Arial" w:cs="Arial"/>
          <w:sz w:val="22"/>
          <w:szCs w:val="22"/>
        </w:rPr>
        <w:t>, Wilhelmus Claess. en zijn erfgenamen, Johannis Artss. de Scyndel</w:t>
      </w:r>
    </w:p>
    <w:p w14:paraId="3973DDB7" w14:textId="77777777" w:rsidR="00D5028D" w:rsidRPr="002362D8" w:rsidRDefault="00D5028D">
      <w:pPr>
        <w:tabs>
          <w:tab w:val="left" w:pos="7890"/>
        </w:tabs>
        <w:rPr>
          <w:rFonts w:ascii="Arial" w:hAnsi="Arial" w:cs="Arial"/>
          <w:sz w:val="22"/>
          <w:szCs w:val="22"/>
        </w:rPr>
      </w:pPr>
    </w:p>
    <w:p w14:paraId="2D0D825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1390</w:t>
      </w:r>
    </w:p>
    <w:p w14:paraId="7A4EC4D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28  november 1528</w:t>
      </w:r>
    </w:p>
    <w:p w14:paraId="3AE20F2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Een akte waarin een aantal locaties uit ’s-Hertogenbosch worden genoemd zoals bv. de Wintmolenberch, de provisoren van het Katersgasthuijs, de Wyntmolenberchschestraet en waarin de naam opduikt van  Johannes zn.v.w. Arnoldus de Scyndel</w:t>
      </w:r>
    </w:p>
    <w:p w14:paraId="0D6CE520" w14:textId="77777777" w:rsidR="00D5028D" w:rsidRPr="002362D8" w:rsidRDefault="00D5028D">
      <w:pPr>
        <w:tabs>
          <w:tab w:val="left" w:pos="7890"/>
        </w:tabs>
        <w:rPr>
          <w:rFonts w:ascii="Arial" w:hAnsi="Arial" w:cs="Arial"/>
          <w:sz w:val="22"/>
          <w:szCs w:val="22"/>
        </w:rPr>
      </w:pPr>
    </w:p>
    <w:p w14:paraId="259EC3C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1391</w:t>
      </w:r>
    </w:p>
    <w:p w14:paraId="56CAA51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38  26 november 1528</w:t>
      </w:r>
    </w:p>
    <w:p w14:paraId="372CCC8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Bartholomeus zn.v.w. Petrus genaamd die Smits en Johannes zn.v.w. Johannes van den Bogart hebben verkocht t.b.v. Dymphna weduwe van Johannis de Bel vrouw van Jasparus Moer of Meer klokgieter t.b.v. de erfgenamen van Johannes de Bel, een erfcijns van 5 gl. na de dood van Dymphna uit huis erf hof en verdere erfgoederen ter plaatse </w:t>
      </w:r>
      <w:r w:rsidRPr="002362D8">
        <w:rPr>
          <w:rFonts w:ascii="Arial" w:hAnsi="Arial" w:cs="Arial"/>
          <w:b/>
          <w:sz w:val="22"/>
          <w:szCs w:val="22"/>
          <w:u w:val="single"/>
        </w:rPr>
        <w:t>aen die Voirt</w:t>
      </w:r>
      <w:r w:rsidRPr="002362D8">
        <w:rPr>
          <w:rFonts w:ascii="Arial" w:hAnsi="Arial" w:cs="Arial"/>
          <w:sz w:val="22"/>
          <w:szCs w:val="22"/>
        </w:rPr>
        <w:t xml:space="preserve"> met als belendingen Katharina weduwe van wijlen Henricus die Bever en haar kinderen, de gemene straat, Johannis genaamd Ruys en Arnoldus die Junger; idem uit huis erf hof 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en Arnoldus van den Hautart, de gemene straat,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een Henricus die Moller de Rode, grondcijns van 2 ½ st. aan de </w:t>
      </w:r>
      <w:r w:rsidRPr="002362D8">
        <w:rPr>
          <w:rFonts w:ascii="Arial" w:hAnsi="Arial" w:cs="Arial"/>
          <w:b/>
          <w:sz w:val="22"/>
          <w:szCs w:val="22"/>
          <w:u w:val="single"/>
        </w:rPr>
        <w:t>Heer van Helmond</w:t>
      </w:r>
      <w:r w:rsidRPr="002362D8">
        <w:rPr>
          <w:rFonts w:ascii="Arial" w:hAnsi="Arial" w:cs="Arial"/>
          <w:sz w:val="22"/>
          <w:szCs w:val="22"/>
        </w:rPr>
        <w:t xml:space="preserve">, een cijns van 1 mud rogge aan </w:t>
      </w:r>
      <w:r w:rsidRPr="002362D8">
        <w:rPr>
          <w:rFonts w:ascii="Arial" w:hAnsi="Arial" w:cs="Arial"/>
          <w:b/>
          <w:sz w:val="22"/>
          <w:szCs w:val="22"/>
          <w:u w:val="single"/>
        </w:rPr>
        <w:t>de beneficiaten van de Sint Janskerk te ’s-Hertogenbosch</w:t>
      </w:r>
      <w:r w:rsidRPr="002362D8">
        <w:rPr>
          <w:rFonts w:ascii="Arial" w:hAnsi="Arial" w:cs="Arial"/>
          <w:sz w:val="22"/>
          <w:szCs w:val="22"/>
        </w:rPr>
        <w:t xml:space="preserve">, benamingen van muntsoorten, </w:t>
      </w:r>
    </w:p>
    <w:p w14:paraId="4CAF616F" w14:textId="77777777" w:rsidR="00D5028D" w:rsidRPr="002362D8" w:rsidRDefault="00D5028D">
      <w:pPr>
        <w:tabs>
          <w:tab w:val="left" w:pos="7890"/>
        </w:tabs>
        <w:rPr>
          <w:rFonts w:ascii="Arial" w:hAnsi="Arial" w:cs="Arial"/>
          <w:sz w:val="22"/>
          <w:szCs w:val="22"/>
        </w:rPr>
      </w:pPr>
    </w:p>
    <w:p w14:paraId="7F39CBF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1392</w:t>
      </w:r>
    </w:p>
    <w:p w14:paraId="6752D17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14  19 november 1528</w:t>
      </w:r>
    </w:p>
    <w:p w14:paraId="6F3AC37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de Duren zn.v.w. Jacobus, huis erf hof en 1 lopense land en wat er toe behoort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Magsiter Johannis de Berkel, Johannes Ruysschen, Rutger Pauwels, verkocht aan Lucas van den Doeren zn.v.w. Wilhelmus, 2 ½ lopensen rogge aan de </w:t>
      </w:r>
      <w:r w:rsidRPr="002362D8">
        <w:rPr>
          <w:rFonts w:ascii="Arial" w:hAnsi="Arial" w:cs="Arial"/>
          <w:b/>
          <w:sz w:val="22"/>
          <w:szCs w:val="22"/>
          <w:u w:val="single"/>
        </w:rPr>
        <w:t>Tafel van de H.Geest te ’s-Hertogenbosch</w:t>
      </w:r>
      <w:r w:rsidRPr="002362D8">
        <w:rPr>
          <w:rFonts w:ascii="Arial" w:hAnsi="Arial" w:cs="Arial"/>
          <w:sz w:val="22"/>
          <w:szCs w:val="22"/>
        </w:rPr>
        <w:t xml:space="preserve"> , </w:t>
      </w:r>
      <w:smartTag w:uri="urn:schemas-microsoft-com:office:smarttags" w:element="metricconverter">
        <w:smartTagPr>
          <w:attr w:name="ProductID" w:val="22 st"/>
        </w:smartTagPr>
        <w:r w:rsidRPr="002362D8">
          <w:rPr>
            <w:rFonts w:ascii="Arial" w:hAnsi="Arial" w:cs="Arial"/>
            <w:sz w:val="22"/>
            <w:szCs w:val="22"/>
          </w:rPr>
          <w:t>22 st</w:t>
        </w:r>
      </w:smartTag>
      <w:r w:rsidRPr="002362D8">
        <w:rPr>
          <w:rFonts w:ascii="Arial" w:hAnsi="Arial" w:cs="Arial"/>
          <w:sz w:val="22"/>
          <w:szCs w:val="22"/>
        </w:rPr>
        <w:t>. aan Petrus zn.v.w. Peter van den Weteringe</w:t>
      </w:r>
    </w:p>
    <w:p w14:paraId="3C6A2C30" w14:textId="77777777" w:rsidR="00D5028D" w:rsidRPr="002362D8" w:rsidRDefault="00D5028D">
      <w:pPr>
        <w:tabs>
          <w:tab w:val="left" w:pos="7890"/>
        </w:tabs>
        <w:rPr>
          <w:rFonts w:ascii="Arial" w:hAnsi="Arial" w:cs="Arial"/>
          <w:sz w:val="22"/>
          <w:szCs w:val="22"/>
        </w:rPr>
      </w:pPr>
    </w:p>
    <w:p w14:paraId="502DF37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1393</w:t>
      </w:r>
    </w:p>
    <w:p w14:paraId="0DE3229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95v  januari 1529</w:t>
      </w:r>
    </w:p>
    <w:p w14:paraId="5DB37B7C"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lastRenderedPageBreak/>
        <w:t xml:space="preserve">Wilhelmus zn.v.w. Johannis Voet heeft verkocht aan Jacop zn.v.w. Lambertus van den Acker een efcijns van 1 gl. uit een bunder land ter plaatse </w:t>
      </w:r>
      <w:r w:rsidRPr="002362D8">
        <w:rPr>
          <w:rFonts w:ascii="Arial" w:hAnsi="Arial" w:cs="Arial"/>
          <w:b/>
          <w:sz w:val="22"/>
          <w:szCs w:val="22"/>
          <w:u w:val="single"/>
        </w:rPr>
        <w:t>de Lobbenhoeve</w:t>
      </w:r>
      <w:r w:rsidRPr="002362D8">
        <w:rPr>
          <w:rFonts w:ascii="Arial" w:hAnsi="Arial" w:cs="Arial"/>
          <w:sz w:val="22"/>
          <w:szCs w:val="22"/>
        </w:rPr>
        <w:t xml:space="preserve"> met als belendingen Petrus zn.v.w. Henricus Jacopss., de gemene straat, het </w:t>
      </w:r>
      <w:r w:rsidRPr="002362D8">
        <w:rPr>
          <w:rFonts w:ascii="Arial" w:hAnsi="Arial" w:cs="Arial"/>
          <w:b/>
          <w:sz w:val="22"/>
          <w:szCs w:val="22"/>
          <w:u w:val="single"/>
        </w:rPr>
        <w:t>Convent van de Predikheren</w:t>
      </w:r>
    </w:p>
    <w:p w14:paraId="49952275" w14:textId="77777777" w:rsidR="00D5028D" w:rsidRPr="002362D8" w:rsidRDefault="00D5028D">
      <w:pPr>
        <w:tabs>
          <w:tab w:val="left" w:pos="7890"/>
        </w:tabs>
        <w:rPr>
          <w:rFonts w:ascii="Arial" w:hAnsi="Arial" w:cs="Arial"/>
          <w:b/>
          <w:sz w:val="22"/>
          <w:szCs w:val="22"/>
          <w:u w:val="single"/>
        </w:rPr>
      </w:pPr>
    </w:p>
    <w:p w14:paraId="7957B73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1394</w:t>
      </w:r>
    </w:p>
    <w:p w14:paraId="351DD67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96v  januari 1529</w:t>
      </w:r>
    </w:p>
    <w:p w14:paraId="54B8458D"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Henricus zn.v.w. Johannis van der Cuylen met een hopveld onder </w:t>
      </w:r>
      <w:r w:rsidRPr="002362D8">
        <w:rPr>
          <w:rFonts w:ascii="Arial" w:hAnsi="Arial" w:cs="Arial"/>
          <w:b/>
          <w:sz w:val="22"/>
          <w:szCs w:val="22"/>
          <w:u w:val="single"/>
        </w:rPr>
        <w:t>het Lutteleynde</w:t>
      </w:r>
      <w:r w:rsidRPr="002362D8">
        <w:rPr>
          <w:rFonts w:ascii="Arial" w:hAnsi="Arial" w:cs="Arial"/>
          <w:sz w:val="22"/>
          <w:szCs w:val="22"/>
        </w:rPr>
        <w:t xml:space="preserve"> met als belendingen </w:t>
      </w:r>
      <w:r w:rsidRPr="002362D8">
        <w:rPr>
          <w:rFonts w:ascii="Arial" w:hAnsi="Arial" w:cs="Arial"/>
          <w:b/>
          <w:sz w:val="22"/>
          <w:szCs w:val="22"/>
          <w:u w:val="single"/>
        </w:rPr>
        <w:t>Dominus Gerlacus zn.v.w.Hubertus Egels [ook Egens] presbyter</w:t>
      </w:r>
      <w:r w:rsidRPr="002362D8">
        <w:rPr>
          <w:rFonts w:ascii="Arial" w:hAnsi="Arial" w:cs="Arial"/>
          <w:sz w:val="22"/>
          <w:szCs w:val="22"/>
        </w:rPr>
        <w:t xml:space="preserve">, Johannes zn.v.w. Geerlacus van den Borne, de erfgenamen van wijlen Johannis zn.v.w.Lambertus van den Acker, verkoop aan Henricus (?) zn.v.w. Adam Voets, cijns van een smaalhoender aan </w:t>
      </w:r>
      <w:r w:rsidRPr="002362D8">
        <w:rPr>
          <w:rFonts w:ascii="Arial" w:hAnsi="Arial" w:cs="Arial"/>
          <w:b/>
          <w:sz w:val="22"/>
          <w:szCs w:val="22"/>
          <w:u w:val="single"/>
        </w:rPr>
        <w:t>Magister Arnoldus Coelborner, H.Geest van Schijndel</w:t>
      </w:r>
    </w:p>
    <w:p w14:paraId="3C511B46" w14:textId="77777777" w:rsidR="00D5028D" w:rsidRPr="002362D8" w:rsidRDefault="00D5028D">
      <w:pPr>
        <w:tabs>
          <w:tab w:val="left" w:pos="7890"/>
        </w:tabs>
        <w:rPr>
          <w:rFonts w:ascii="Arial" w:hAnsi="Arial" w:cs="Arial"/>
          <w:sz w:val="22"/>
          <w:szCs w:val="22"/>
        </w:rPr>
      </w:pPr>
    </w:p>
    <w:p w14:paraId="0E90193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1395</w:t>
      </w:r>
    </w:p>
    <w:p w14:paraId="4924CD3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49  15  januari 1529</w:t>
      </w:r>
    </w:p>
    <w:p w14:paraId="23E2911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Laurentius de Zwavelvelde man van Eufemia zijn vrouw dr.v.w. Arnoldus van der Heyden zn.v.w. Johannis van der Heyden,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Maria Lichtmis uit land </w:t>
      </w:r>
      <w:r w:rsidRPr="002362D8">
        <w:rPr>
          <w:rFonts w:ascii="Arial" w:hAnsi="Arial" w:cs="Arial"/>
          <w:b/>
          <w:sz w:val="22"/>
          <w:szCs w:val="22"/>
          <w:u w:val="single"/>
        </w:rPr>
        <w:t>aen den Borne ter plaatse die Buenre</w:t>
      </w:r>
      <w:r w:rsidRPr="002362D8">
        <w:rPr>
          <w:rFonts w:ascii="Arial" w:hAnsi="Arial" w:cs="Arial"/>
          <w:sz w:val="22"/>
          <w:szCs w:val="22"/>
        </w:rPr>
        <w:t xml:space="preserve"> met als belendingen Peter Joesten, Nycolaes Lybrechts Janss., een stuk land ter plaatse </w:t>
      </w:r>
      <w:r w:rsidRPr="002362D8">
        <w:rPr>
          <w:rFonts w:ascii="Arial" w:hAnsi="Arial" w:cs="Arial"/>
          <w:b/>
          <w:sz w:val="22"/>
          <w:szCs w:val="22"/>
        </w:rPr>
        <w:t xml:space="preserve">Eelde </w:t>
      </w:r>
      <w:r w:rsidRPr="002362D8">
        <w:rPr>
          <w:rFonts w:ascii="Arial" w:hAnsi="Arial" w:cs="Arial"/>
          <w:sz w:val="22"/>
          <w:szCs w:val="22"/>
        </w:rPr>
        <w:t xml:space="preserve">met als belendingen Arnoldus Brants, Johannis Wytvenne, een stuk land </w:t>
      </w:r>
      <w:r w:rsidRPr="002362D8">
        <w:rPr>
          <w:rFonts w:ascii="Arial" w:hAnsi="Arial" w:cs="Arial"/>
          <w:b/>
          <w:sz w:val="22"/>
          <w:szCs w:val="22"/>
          <w:u w:val="single"/>
        </w:rPr>
        <w:t>die Hoebencamp</w:t>
      </w:r>
      <w:r w:rsidRPr="002362D8">
        <w:rPr>
          <w:rFonts w:ascii="Arial" w:hAnsi="Arial" w:cs="Arial"/>
          <w:sz w:val="22"/>
          <w:szCs w:val="22"/>
        </w:rPr>
        <w:t xml:space="preserve"> van een manderzaad met als belendingen Johannis Wytvenne, de gemene straat, Arnoldus van der Heyden, transport aan </w:t>
      </w:r>
      <w:r w:rsidRPr="002362D8">
        <w:rPr>
          <w:rFonts w:ascii="Arial" w:hAnsi="Arial" w:cs="Arial"/>
          <w:b/>
          <w:sz w:val="22"/>
          <w:szCs w:val="22"/>
          <w:u w:val="single"/>
        </w:rPr>
        <w:t>Domicella Aleidis weduwe van wijlen Johannis de Berkel</w:t>
      </w:r>
      <w:r w:rsidRPr="002362D8">
        <w:rPr>
          <w:rFonts w:ascii="Arial" w:hAnsi="Arial" w:cs="Arial"/>
          <w:sz w:val="22"/>
          <w:szCs w:val="22"/>
        </w:rPr>
        <w:t xml:space="preserve">   </w:t>
      </w:r>
    </w:p>
    <w:p w14:paraId="45E45FAB" w14:textId="77777777" w:rsidR="00D5028D" w:rsidRPr="002362D8" w:rsidRDefault="00D5028D">
      <w:pPr>
        <w:tabs>
          <w:tab w:val="left" w:pos="7890"/>
        </w:tabs>
        <w:rPr>
          <w:rFonts w:ascii="Arial" w:hAnsi="Arial" w:cs="Arial"/>
          <w:sz w:val="22"/>
          <w:szCs w:val="22"/>
        </w:rPr>
      </w:pPr>
    </w:p>
    <w:p w14:paraId="6536ED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1396</w:t>
      </w:r>
    </w:p>
    <w:p w14:paraId="074E952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53v  21 januari 1529</w:t>
      </w:r>
    </w:p>
    <w:p w14:paraId="6CBD3A1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Johannis die Vriess Lambertss. man van Sophie dr.v.w. Wolterus van den Pals en Katharina zijn vrouw dr.v.w. Wolterus Willemss. de Coelen, een cijns van 2 mud rogge Bossche maat en 3 mud rogge, Reynerus Janssoen van der Locht, land </w:t>
      </w:r>
      <w:r w:rsidRPr="002362D8">
        <w:rPr>
          <w:rFonts w:ascii="Arial" w:hAnsi="Arial" w:cs="Arial"/>
          <w:b/>
          <w:sz w:val="22"/>
          <w:szCs w:val="22"/>
          <w:u w:val="single"/>
        </w:rPr>
        <w:t>op die Locht</w:t>
      </w:r>
      <w:r w:rsidRPr="002362D8">
        <w:rPr>
          <w:rFonts w:ascii="Arial" w:hAnsi="Arial" w:cs="Arial"/>
          <w:sz w:val="22"/>
          <w:szCs w:val="22"/>
        </w:rPr>
        <w:t xml:space="preserve"> met als belendingen Reynerus Stuwerss. Henricus van der Locht, Henricus Dircxss. van den Hoevel, idem een stuk land </w:t>
      </w:r>
      <w:r w:rsidRPr="002362D8">
        <w:rPr>
          <w:rFonts w:ascii="Arial" w:hAnsi="Arial" w:cs="Arial"/>
          <w:b/>
          <w:sz w:val="22"/>
          <w:szCs w:val="22"/>
          <w:u w:val="single"/>
        </w:rPr>
        <w:t>tot Eerd</w:t>
      </w:r>
      <w:r w:rsidRPr="002362D8">
        <w:rPr>
          <w:rFonts w:ascii="Arial" w:hAnsi="Arial" w:cs="Arial"/>
          <w:sz w:val="22"/>
          <w:szCs w:val="22"/>
        </w:rPr>
        <w:t xml:space="preserve"> met als belendingen Gerardus Houbraken, Ginthis Abenss., een stuk land </w:t>
      </w:r>
      <w:r w:rsidRPr="002362D8">
        <w:rPr>
          <w:rFonts w:ascii="Arial" w:hAnsi="Arial" w:cs="Arial"/>
          <w:b/>
          <w:sz w:val="22"/>
          <w:szCs w:val="22"/>
          <w:u w:val="single"/>
        </w:rPr>
        <w:t>in Scyndelre Velt</w:t>
      </w:r>
      <w:r w:rsidRPr="002362D8">
        <w:rPr>
          <w:rFonts w:ascii="Arial" w:hAnsi="Arial" w:cs="Arial"/>
          <w:sz w:val="22"/>
          <w:szCs w:val="22"/>
        </w:rPr>
        <w:t xml:space="preserve">, Henricus Reyners, de </w:t>
      </w:r>
      <w:r w:rsidRPr="002362D8">
        <w:rPr>
          <w:rFonts w:ascii="Arial" w:hAnsi="Arial" w:cs="Arial"/>
          <w:b/>
          <w:sz w:val="22"/>
          <w:szCs w:val="22"/>
          <w:u w:val="single"/>
        </w:rPr>
        <w:t>Tafel van de H.Geest</w:t>
      </w:r>
      <w:r w:rsidRPr="002362D8">
        <w:rPr>
          <w:rFonts w:ascii="Arial" w:hAnsi="Arial" w:cs="Arial"/>
          <w:sz w:val="22"/>
          <w:szCs w:val="22"/>
        </w:rPr>
        <w:t xml:space="preserve">, een bunder beemd </w:t>
      </w:r>
      <w:r w:rsidRPr="002362D8">
        <w:rPr>
          <w:rFonts w:ascii="Arial" w:hAnsi="Arial" w:cs="Arial"/>
          <w:b/>
          <w:sz w:val="22"/>
          <w:szCs w:val="22"/>
          <w:u w:val="single"/>
        </w:rPr>
        <w:t>in Reynershoeff</w:t>
      </w:r>
      <w:r w:rsidRPr="002362D8">
        <w:rPr>
          <w:rFonts w:ascii="Arial" w:hAnsi="Arial" w:cs="Arial"/>
          <w:sz w:val="22"/>
          <w:szCs w:val="22"/>
        </w:rPr>
        <w:t xml:space="preserve"> met als belendingen Gerardus van den Hautart, Johannis Vigen, 1/5 in een kamp beemd in Delsdonck, Aleydis dr.v.w. Wolterus van der Locht, transport aan Arnoldus zn.v.Henricus Arntss., verder land onder Veghel</w:t>
      </w:r>
    </w:p>
    <w:p w14:paraId="326B1372" w14:textId="77777777" w:rsidR="00D5028D" w:rsidRPr="002362D8" w:rsidRDefault="00D5028D">
      <w:pPr>
        <w:tabs>
          <w:tab w:val="left" w:pos="7890"/>
        </w:tabs>
        <w:rPr>
          <w:rFonts w:ascii="Arial" w:hAnsi="Arial" w:cs="Arial"/>
          <w:sz w:val="22"/>
          <w:szCs w:val="22"/>
        </w:rPr>
      </w:pPr>
    </w:p>
    <w:p w14:paraId="50D5DD2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1397</w:t>
      </w:r>
    </w:p>
    <w:p w14:paraId="3791C16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279v  januari 1529</w:t>
      </w:r>
    </w:p>
    <w:p w14:paraId="6DB4D0D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Johannis van der Cuylen, een akker gemeenlijk genoemd </w:t>
      </w:r>
      <w:r w:rsidRPr="002362D8">
        <w:rPr>
          <w:rFonts w:ascii="Arial" w:hAnsi="Arial" w:cs="Arial"/>
          <w:b/>
          <w:sz w:val="22"/>
          <w:szCs w:val="22"/>
          <w:u w:val="single"/>
        </w:rPr>
        <w:t xml:space="preserve">Berisecker ter plaatse dat Wybossche </w:t>
      </w:r>
      <w:r w:rsidRPr="002362D8">
        <w:rPr>
          <w:rFonts w:ascii="Arial" w:hAnsi="Arial" w:cs="Arial"/>
          <w:sz w:val="22"/>
          <w:szCs w:val="22"/>
        </w:rPr>
        <w:t xml:space="preserve">met als belendingen </w:t>
      </w:r>
      <w:r w:rsidRPr="002362D8">
        <w:rPr>
          <w:rFonts w:ascii="Arial" w:hAnsi="Arial" w:cs="Arial"/>
          <w:b/>
          <w:sz w:val="22"/>
          <w:szCs w:val="22"/>
          <w:u w:val="single"/>
        </w:rPr>
        <w:t>Dominus Johannis van der Strathen presbyter</w:t>
      </w:r>
      <w:r w:rsidRPr="002362D8">
        <w:rPr>
          <w:rFonts w:ascii="Arial" w:hAnsi="Arial" w:cs="Arial"/>
          <w:sz w:val="22"/>
          <w:szCs w:val="22"/>
        </w:rPr>
        <w:t xml:space="preserve">, Henrcicus Rutgerss., de gemene straat, erfgenamen van wijlen Wilhelmus de Zochel en meer anderen, verkocht aan Johannis zn.v.w. Johannis Thyssen, cijns aan de </w:t>
      </w:r>
      <w:r w:rsidRPr="002362D8">
        <w:rPr>
          <w:rFonts w:ascii="Arial" w:hAnsi="Arial" w:cs="Arial"/>
          <w:b/>
          <w:sz w:val="22"/>
          <w:szCs w:val="22"/>
          <w:u w:val="single"/>
        </w:rPr>
        <w:t>Heer van Helmond</w:t>
      </w:r>
      <w:r w:rsidRPr="002362D8">
        <w:rPr>
          <w:rFonts w:ascii="Arial" w:hAnsi="Arial" w:cs="Arial"/>
          <w:sz w:val="22"/>
          <w:szCs w:val="22"/>
        </w:rPr>
        <w:t xml:space="preserve"> 1 braspenning, 6 gl. aan Arnoldus zn.v.Andreas Maess. </w:t>
      </w:r>
    </w:p>
    <w:p w14:paraId="4CBD0586" w14:textId="77777777" w:rsidR="00D5028D" w:rsidRPr="002362D8" w:rsidRDefault="00D5028D">
      <w:pPr>
        <w:tabs>
          <w:tab w:val="left" w:pos="7890"/>
        </w:tabs>
        <w:rPr>
          <w:rFonts w:ascii="Arial" w:hAnsi="Arial" w:cs="Arial"/>
          <w:sz w:val="22"/>
          <w:szCs w:val="22"/>
        </w:rPr>
      </w:pPr>
    </w:p>
    <w:p w14:paraId="0A89C6B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1398</w:t>
      </w:r>
    </w:p>
    <w:p w14:paraId="6299169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280 15 januari 1529</w:t>
      </w:r>
    </w:p>
    <w:p w14:paraId="2603D2C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ervolg van 279v: 1 mud rogge Bossche maat aan Stephus de Kulenborch, Johannis zn.v.w. Johannis Thyss., 6 gl. te betaelen op Maria Lichtmis, Laurentius zn.v.Paulus Laurenss. ; Henricus zn.v.w. Henricus van der Cuylen, uit huis erf hof 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Arnoldus van der Cuylen, Johannis Geritss., de gemene straat, 3 gl. aan Wilhelmus Spirinck,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Katharina weduwe van wijlen Arnoldus die Cremer, 1 mud rogge Bossche maat aan de </w:t>
      </w:r>
      <w:r w:rsidRPr="002362D8">
        <w:rPr>
          <w:rFonts w:ascii="Arial" w:hAnsi="Arial" w:cs="Arial"/>
          <w:b/>
          <w:sz w:val="22"/>
          <w:szCs w:val="22"/>
          <w:u w:val="single"/>
        </w:rPr>
        <w:t>H.Geesttafel van ’s-Hertogenbosch</w:t>
      </w:r>
      <w:r w:rsidRPr="002362D8">
        <w:rPr>
          <w:rFonts w:ascii="Arial" w:hAnsi="Arial" w:cs="Arial"/>
          <w:sz w:val="22"/>
          <w:szCs w:val="22"/>
        </w:rPr>
        <w:t xml:space="preserve"> </w:t>
      </w:r>
    </w:p>
    <w:p w14:paraId="7BBAF4A9" w14:textId="77777777" w:rsidR="00D5028D" w:rsidRPr="002362D8" w:rsidRDefault="00D5028D">
      <w:pPr>
        <w:tabs>
          <w:tab w:val="left" w:pos="7890"/>
        </w:tabs>
        <w:rPr>
          <w:rFonts w:ascii="Arial" w:hAnsi="Arial" w:cs="Arial"/>
          <w:sz w:val="22"/>
          <w:szCs w:val="22"/>
        </w:rPr>
      </w:pPr>
    </w:p>
    <w:p w14:paraId="4E48F0B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1399</w:t>
      </w:r>
    </w:p>
    <w:p w14:paraId="5F47063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127  februari 1529</w:t>
      </w:r>
    </w:p>
    <w:p w14:paraId="42C6BAE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Arnoldus zn.v.w. Wolterus Janss. man van Elisabeth dr.v.w. Johannis zn.v.w. Willem Hubertss. van den Sporckt,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en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2 strepen land voorheen van Gerardus de Gael in de parochie Schijndel met als belendingen de kinderen van wijlen Gerardus Weygerganck, idem een beemd </w:t>
      </w:r>
      <w:r w:rsidRPr="002362D8">
        <w:rPr>
          <w:rFonts w:ascii="Arial" w:hAnsi="Arial" w:cs="Arial"/>
          <w:b/>
          <w:sz w:val="22"/>
          <w:szCs w:val="22"/>
          <w:u w:val="single"/>
        </w:rPr>
        <w:t>int Wout</w:t>
      </w:r>
      <w:r w:rsidRPr="002362D8">
        <w:rPr>
          <w:rFonts w:ascii="Arial" w:hAnsi="Arial" w:cs="Arial"/>
          <w:sz w:val="22"/>
          <w:szCs w:val="22"/>
        </w:rPr>
        <w:t xml:space="preserve">, idem genoemde kinderen, Gerardus Weygerganc, Gerardus genaamd Groot Gerit de Gael, idem een stuk akkerland ter plaatse </w:t>
      </w:r>
      <w:r w:rsidRPr="002362D8">
        <w:rPr>
          <w:rFonts w:ascii="Arial" w:hAnsi="Arial" w:cs="Arial"/>
          <w:b/>
          <w:sz w:val="22"/>
          <w:szCs w:val="22"/>
          <w:u w:val="single"/>
        </w:rPr>
        <w:t xml:space="preserve">Hermalen </w:t>
      </w:r>
      <w:r w:rsidRPr="002362D8">
        <w:rPr>
          <w:rFonts w:ascii="Arial" w:hAnsi="Arial" w:cs="Arial"/>
          <w:sz w:val="22"/>
          <w:szCs w:val="22"/>
        </w:rPr>
        <w:t>met als belendingen de kinderen van wijlen Godefridus die Bye, Willem de Engelant en tot slot worden genoemd de broers Wilhelmus [Willelmus], Florentius, Petrus, Henricus en Egidius kinderen van ….[akte stopt hier]</w:t>
      </w:r>
    </w:p>
    <w:p w14:paraId="5CFE30D3" w14:textId="77777777" w:rsidR="00D5028D" w:rsidRPr="002362D8" w:rsidRDefault="00D5028D">
      <w:pPr>
        <w:tabs>
          <w:tab w:val="left" w:pos="7890"/>
        </w:tabs>
        <w:rPr>
          <w:rFonts w:ascii="Arial" w:hAnsi="Arial" w:cs="Arial"/>
          <w:sz w:val="22"/>
          <w:szCs w:val="22"/>
        </w:rPr>
      </w:pPr>
    </w:p>
    <w:p w14:paraId="1EA3EBD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1400</w:t>
      </w:r>
    </w:p>
    <w:p w14:paraId="119C55A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130v  10 februari 1529</w:t>
      </w:r>
    </w:p>
    <w:p w14:paraId="358DBAE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Vermelding van Schijndel niet gevonden, wel Rosmalen, tenzij het onderste deel van het blad Schijndel betreft, wat qua persoonsnamen zou kunnen nl: Franciscus zn.v.w. Petrrus van der Meer en Zoeta zijn vrouw dr.v.w. Rutgerus zn.v.w. Lambertus van der Heiden, een erfpacht van 1 mud rogge, maar de akte loopt door op 131 met: 4 strepen land onder </w:t>
      </w:r>
      <w:r w:rsidRPr="002362D8">
        <w:rPr>
          <w:rFonts w:ascii="Arial" w:hAnsi="Arial" w:cs="Arial"/>
          <w:b/>
          <w:sz w:val="22"/>
          <w:szCs w:val="22"/>
          <w:u w:val="single"/>
        </w:rPr>
        <w:t>het Lutteleynde</w:t>
      </w:r>
      <w:r w:rsidRPr="002362D8">
        <w:rPr>
          <w:rFonts w:ascii="Arial" w:hAnsi="Arial" w:cs="Arial"/>
          <w:sz w:val="22"/>
          <w:szCs w:val="22"/>
        </w:rPr>
        <w:t xml:space="preserve"> met als belendingen Johannis genaamd Kievit, Theodoricus genaamd van den Doeren, Lambertus van der Heiden zn.v.w. Rutger van der Heiden, Johannis zn.v.w. Daniel van den Ecker</w:t>
      </w:r>
    </w:p>
    <w:p w14:paraId="19474F30" w14:textId="77777777" w:rsidR="00D5028D" w:rsidRPr="002362D8" w:rsidRDefault="00D5028D">
      <w:pPr>
        <w:tabs>
          <w:tab w:val="left" w:pos="7890"/>
        </w:tabs>
        <w:rPr>
          <w:rFonts w:ascii="Arial" w:hAnsi="Arial" w:cs="Arial"/>
          <w:sz w:val="22"/>
          <w:szCs w:val="22"/>
        </w:rPr>
      </w:pPr>
    </w:p>
    <w:p w14:paraId="5FB5AB2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1401</w:t>
      </w:r>
    </w:p>
    <w:p w14:paraId="57747C7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68v  5 februari 1529</w:t>
      </w:r>
    </w:p>
    <w:p w14:paraId="2AD6E38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Rudolphus zn.v.w. Gerardus Martens heeft verkocht aan Isabella weduwe van wijlen Johannis Hemeloe [dubieus]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Maria Lichtmis uit een huis erf hof en 5 lopensen land </w:t>
      </w:r>
      <w:r w:rsidRPr="002362D8">
        <w:rPr>
          <w:rFonts w:ascii="Arial" w:hAnsi="Arial" w:cs="Arial"/>
          <w:b/>
          <w:sz w:val="22"/>
          <w:szCs w:val="22"/>
          <w:u w:val="single"/>
        </w:rPr>
        <w:t>aen de Borne</w:t>
      </w:r>
      <w:r w:rsidRPr="002362D8">
        <w:rPr>
          <w:rFonts w:ascii="Arial" w:hAnsi="Arial" w:cs="Arial"/>
          <w:sz w:val="22"/>
          <w:szCs w:val="22"/>
        </w:rPr>
        <w:t xml:space="preserve"> met als belendingen Wilhelmus Voirtmans, de gemene straat, </w:t>
      </w:r>
    </w:p>
    <w:p w14:paraId="10E28749" w14:textId="77777777" w:rsidR="00D5028D" w:rsidRPr="002362D8" w:rsidRDefault="00D5028D">
      <w:pPr>
        <w:tabs>
          <w:tab w:val="left" w:pos="7890"/>
        </w:tabs>
        <w:rPr>
          <w:rFonts w:ascii="Arial" w:hAnsi="Arial" w:cs="Arial"/>
          <w:sz w:val="22"/>
          <w:szCs w:val="22"/>
        </w:rPr>
      </w:pPr>
    </w:p>
    <w:p w14:paraId="5D6CB091"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105</w:t>
      </w:r>
    </w:p>
    <w:p w14:paraId="2DBE9B98" w14:textId="77777777" w:rsidR="00D5028D" w:rsidRPr="002362D8" w:rsidRDefault="00D5028D">
      <w:pPr>
        <w:tabs>
          <w:tab w:val="left" w:pos="7890"/>
        </w:tabs>
        <w:rPr>
          <w:rFonts w:ascii="Arial" w:hAnsi="Arial" w:cs="Arial"/>
          <w:color w:val="0000FF"/>
          <w:sz w:val="22"/>
          <w:szCs w:val="22"/>
        </w:rPr>
      </w:pPr>
      <w:r w:rsidRPr="002362D8">
        <w:rPr>
          <w:rFonts w:ascii="Arial" w:hAnsi="Arial" w:cs="Arial"/>
          <w:color w:val="0000FF"/>
          <w:sz w:val="22"/>
          <w:szCs w:val="22"/>
        </w:rPr>
        <w:t>toponiemen bijgewerkt</w:t>
      </w:r>
    </w:p>
    <w:p w14:paraId="0463E5CC" w14:textId="77777777" w:rsidR="00D5028D" w:rsidRPr="002362D8" w:rsidRDefault="00D5028D">
      <w:pPr>
        <w:tabs>
          <w:tab w:val="left" w:pos="7890"/>
        </w:tabs>
        <w:rPr>
          <w:rFonts w:ascii="Arial" w:hAnsi="Arial" w:cs="Arial"/>
          <w:color w:val="0000FF"/>
          <w:sz w:val="22"/>
          <w:szCs w:val="22"/>
        </w:rPr>
      </w:pPr>
    </w:p>
    <w:p w14:paraId="077372D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1402</w:t>
      </w:r>
    </w:p>
    <w:p w14:paraId="730970A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82  februari 1529</w:t>
      </w:r>
    </w:p>
    <w:p w14:paraId="4C32B81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Lambertus zn.v.w. Reymboldis zn.v.w. Theodoricus Lambertss. man van Heilwich zijn vrouyw dr.v.w. Symonis de Hedel en idem van wijlen Margareta zijn vrouw dr.v.w. Johannis Bouwenss. zn.v.w. Johannis Bouwens en Johannes zn.v.w. Heymeric Laren en wijlen Elisabeth zijn vrouw dr.v.w. Johannis Bouwens, Johannes zn.v.w. Willem genaamd Zwertvegers man van Katarina zijn vrouw dr.v.w.Heymeric en Elisabeth, Heymericus en Jaspar broers zonen van wijlen Johannes Arntss. des Kersmekers, wijlen Johannes en Johanna zijn vrouw dr.v.w. Heymericus en Elisabeth, Adrianus zn.v.Stephanus Willemss. man van Anna zijn vrouw dr.v.w. Johannes Arntss. des Kersmakers en Johanna, een stuk land met zijn houtwas in de </w:t>
      </w:r>
      <w:r w:rsidRPr="002362D8">
        <w:rPr>
          <w:rFonts w:ascii="Arial" w:hAnsi="Arial" w:cs="Arial"/>
          <w:b/>
          <w:sz w:val="22"/>
          <w:szCs w:val="22"/>
          <w:u w:val="single"/>
        </w:rPr>
        <w:t>parochie Schijndel ter plaatse genaamd Nuenvelt int Waut</w:t>
      </w:r>
      <w:r w:rsidRPr="002362D8">
        <w:rPr>
          <w:rFonts w:ascii="Arial" w:hAnsi="Arial" w:cs="Arial"/>
          <w:sz w:val="22"/>
          <w:szCs w:val="22"/>
        </w:rPr>
        <w:t xml:space="preserve"> met als belendingen Johannes Spierinc Henricxss., Gerardus de Gael, een stuk land met als belendingen Johannes Bouwens zn.v.w. Johannis Bouwens, Johannis Spierinc, transport aan Johannis zn.v.w. Leonardus Voss en Henricus zn.v.Theodoricus Hezeackers</w:t>
      </w:r>
    </w:p>
    <w:p w14:paraId="50CE1277" w14:textId="77777777" w:rsidR="00D5028D" w:rsidRPr="002362D8" w:rsidRDefault="00D5028D">
      <w:pPr>
        <w:tabs>
          <w:tab w:val="left" w:pos="7890"/>
        </w:tabs>
        <w:rPr>
          <w:rFonts w:ascii="Arial" w:hAnsi="Arial" w:cs="Arial"/>
          <w:sz w:val="22"/>
          <w:szCs w:val="22"/>
        </w:rPr>
      </w:pPr>
    </w:p>
    <w:p w14:paraId="0CA7489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1403</w:t>
      </w:r>
    </w:p>
    <w:p w14:paraId="08983E7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150  en 150v  4 maart 1529 [de 5</w:t>
      </w:r>
      <w:r w:rsidRPr="002362D8">
        <w:rPr>
          <w:rFonts w:ascii="Arial" w:hAnsi="Arial" w:cs="Arial"/>
          <w:b/>
          <w:sz w:val="22"/>
          <w:szCs w:val="22"/>
          <w:vertAlign w:val="superscript"/>
        </w:rPr>
        <w:t>e</w:t>
      </w:r>
      <w:r w:rsidRPr="002362D8">
        <w:rPr>
          <w:rFonts w:ascii="Arial" w:hAnsi="Arial" w:cs="Arial"/>
          <w:b/>
          <w:sz w:val="22"/>
          <w:szCs w:val="22"/>
        </w:rPr>
        <w:t xml:space="preserve"> dag na Oculi - nederlandse tekst]</w:t>
      </w:r>
    </w:p>
    <w:p w14:paraId="53A0455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Dirck Jansse. van der Hagenm de helft van een hooibeemd geheten </w:t>
      </w:r>
      <w:r w:rsidRPr="002362D8">
        <w:rPr>
          <w:rFonts w:ascii="Arial" w:hAnsi="Arial" w:cs="Arial"/>
          <w:b/>
          <w:sz w:val="22"/>
          <w:szCs w:val="22"/>
          <w:u w:val="single"/>
        </w:rPr>
        <w:t>den Auden Beempt</w:t>
      </w:r>
      <w:r w:rsidRPr="002362D8">
        <w:rPr>
          <w:rFonts w:ascii="Arial" w:hAnsi="Arial" w:cs="Arial"/>
          <w:sz w:val="22"/>
          <w:szCs w:val="22"/>
        </w:rPr>
        <w:t xml:space="preserve"> drie dachmaten of adaar omtrent ter plaatse </w:t>
      </w:r>
      <w:r w:rsidRPr="002362D8">
        <w:rPr>
          <w:rFonts w:ascii="Arial" w:hAnsi="Arial" w:cs="Arial"/>
          <w:b/>
          <w:sz w:val="22"/>
          <w:szCs w:val="22"/>
          <w:u w:val="single"/>
        </w:rPr>
        <w:t>in die Aude Beemden</w:t>
      </w:r>
      <w:r w:rsidRPr="002362D8">
        <w:rPr>
          <w:rFonts w:ascii="Arial" w:hAnsi="Arial" w:cs="Arial"/>
          <w:sz w:val="22"/>
          <w:szCs w:val="22"/>
        </w:rPr>
        <w:t xml:space="preserve"> Dirck toebehorende die hij heeft verhuurd Claes Jansse. van der Veerdonck voor een periode van 8 jaar over een jaar voor de helft van een mud rogge aan de erfgenamen van Wouter Scuermans noch de helft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payments aan dezelfde erfgenamen, noch de helft van een grondcijns van een braspenning te betalen door Claes van den Veerdonc en die hooibeemd mag gebruikt worden om te hooien maaien weiden of anderszins en hem te onderhouden te omheinen en te vreden en alle rijs en hout aldaar wassende half en half; idem Amelis zn.v.w. Theodoricus Meliss. man van Hadewich dr.v.w. Henricus de Zochel, twee stukken land ter </w:t>
      </w:r>
      <w:r w:rsidRPr="002362D8">
        <w:rPr>
          <w:rFonts w:ascii="Arial" w:hAnsi="Arial" w:cs="Arial"/>
          <w:sz w:val="22"/>
          <w:szCs w:val="22"/>
        </w:rPr>
        <w:lastRenderedPageBreak/>
        <w:t xml:space="preserve">plaatse </w:t>
      </w:r>
      <w:r w:rsidRPr="002362D8">
        <w:rPr>
          <w:rFonts w:ascii="Arial" w:hAnsi="Arial" w:cs="Arial"/>
          <w:b/>
          <w:sz w:val="22"/>
          <w:szCs w:val="22"/>
          <w:u w:val="single"/>
        </w:rPr>
        <w:t>het Wijbossch</w:t>
      </w:r>
      <w:r w:rsidRPr="002362D8">
        <w:rPr>
          <w:rFonts w:ascii="Arial" w:hAnsi="Arial" w:cs="Arial"/>
          <w:sz w:val="22"/>
          <w:szCs w:val="22"/>
        </w:rPr>
        <w:t xml:space="preserve"> met als belendingen Egidius Claess., Gerardus van der Hagen, land </w:t>
      </w:r>
      <w:r w:rsidRPr="002362D8">
        <w:rPr>
          <w:rFonts w:ascii="Arial" w:hAnsi="Arial" w:cs="Arial"/>
          <w:b/>
          <w:sz w:val="22"/>
          <w:szCs w:val="22"/>
          <w:u w:val="single"/>
        </w:rPr>
        <w:t>in het Apelteren</w:t>
      </w:r>
      <w:r w:rsidRPr="002362D8">
        <w:rPr>
          <w:rFonts w:ascii="Arial" w:hAnsi="Arial" w:cs="Arial"/>
          <w:sz w:val="22"/>
          <w:szCs w:val="22"/>
        </w:rPr>
        <w:t>, verkocht aan Henricus zn.v.w. Paulus van Gerwen</w:t>
      </w:r>
    </w:p>
    <w:p w14:paraId="469242ED" w14:textId="77777777" w:rsidR="00D5028D" w:rsidRPr="002362D8" w:rsidRDefault="00D5028D">
      <w:pPr>
        <w:tabs>
          <w:tab w:val="left" w:pos="7890"/>
        </w:tabs>
        <w:rPr>
          <w:rFonts w:ascii="Arial" w:hAnsi="Arial" w:cs="Arial"/>
          <w:sz w:val="22"/>
          <w:szCs w:val="22"/>
        </w:rPr>
      </w:pPr>
    </w:p>
    <w:p w14:paraId="741E49C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1404</w:t>
      </w:r>
    </w:p>
    <w:p w14:paraId="49011C4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171v  maart 1529</w:t>
      </w:r>
    </w:p>
    <w:p w14:paraId="4AA79B0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Lambertus zn.v.w. Rodolphus Arntss. man van Elisabeth zijn vrouw dr.v.w. Johannis Wouterss., een akker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Willem van den Hauthart, Gerardus Jordens, Henricus Btants en meer anderen, Ambrosius de Rode, verk</w:t>
      </w:r>
      <w:r w:rsidR="004B6B76" w:rsidRPr="002362D8">
        <w:rPr>
          <w:rFonts w:ascii="Arial" w:hAnsi="Arial" w:cs="Arial"/>
          <w:sz w:val="22"/>
          <w:szCs w:val="22"/>
        </w:rPr>
        <w:t>oc</w:t>
      </w:r>
      <w:r w:rsidRPr="002362D8">
        <w:rPr>
          <w:rFonts w:ascii="Arial" w:hAnsi="Arial" w:cs="Arial"/>
          <w:sz w:val="22"/>
          <w:szCs w:val="22"/>
        </w:rPr>
        <w:t xml:space="preserve">ht aan Waltherus zn.v.w. Johannis Maess.,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malder rogge aan de </w:t>
      </w:r>
      <w:r w:rsidRPr="002362D8">
        <w:rPr>
          <w:rFonts w:ascii="Arial" w:hAnsi="Arial" w:cs="Arial"/>
          <w:b/>
          <w:sz w:val="22"/>
          <w:szCs w:val="22"/>
          <w:u w:val="single"/>
        </w:rPr>
        <w:t>Zusters van Orthen van het Andreashuis in ’s-Hertogenbosch</w:t>
      </w:r>
      <w:r w:rsidRPr="002362D8">
        <w:rPr>
          <w:rFonts w:ascii="Arial" w:hAnsi="Arial" w:cs="Arial"/>
          <w:sz w:val="22"/>
          <w:szCs w:val="22"/>
        </w:rPr>
        <w:t>, onder de akte Willem zn.v.w. Nycolaas Geritss.</w:t>
      </w:r>
    </w:p>
    <w:p w14:paraId="1AF41CD7" w14:textId="77777777" w:rsidR="00D5028D" w:rsidRPr="002362D8" w:rsidRDefault="00D5028D">
      <w:pPr>
        <w:tabs>
          <w:tab w:val="left" w:pos="7890"/>
        </w:tabs>
        <w:rPr>
          <w:rFonts w:ascii="Arial" w:hAnsi="Arial" w:cs="Arial"/>
          <w:sz w:val="22"/>
          <w:szCs w:val="22"/>
        </w:rPr>
      </w:pPr>
    </w:p>
    <w:p w14:paraId="220312C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1405</w:t>
      </w:r>
    </w:p>
    <w:p w14:paraId="6AF4891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175v  maart 1529</w:t>
      </w:r>
    </w:p>
    <w:p w14:paraId="423B98DC"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Johanna dr.v.w. Theoricus van den Hoevel zn.v.w. Theodoricvus, 6 strepen akkerland genaamd </w:t>
      </w:r>
      <w:r w:rsidRPr="002362D8">
        <w:rPr>
          <w:rFonts w:ascii="Arial" w:hAnsi="Arial" w:cs="Arial"/>
          <w:b/>
          <w:sz w:val="22"/>
          <w:szCs w:val="22"/>
          <w:u w:val="single"/>
        </w:rPr>
        <w:t>Jordenshoeve ter plaatse Lutteleynde</w:t>
      </w:r>
      <w:r w:rsidRPr="002362D8">
        <w:rPr>
          <w:rFonts w:ascii="Arial" w:hAnsi="Arial" w:cs="Arial"/>
          <w:sz w:val="22"/>
          <w:szCs w:val="22"/>
        </w:rPr>
        <w:t xml:space="preserve"> met als belendingen Johannis van Slypen, de gemene straat, Theodoricus van den Hoevel zn.v.w. Theodoricus van den Hoevel de Scyndel, Arnoldus zn.v.w. Demaris zn.v.w. Henricus de Venrode, 5 strepen akkerland met als belendingen Daniel van der Aa, de gemene straat, Elisabeth weduwe van wijlen Adrianus van Zochel en haar kinderen, Adrianus zn.v.w. Zegerus de Ruyter, grondcijns aan de </w:t>
      </w:r>
      <w:r w:rsidRPr="002362D8">
        <w:rPr>
          <w:rFonts w:ascii="Arial" w:hAnsi="Arial" w:cs="Arial"/>
          <w:b/>
          <w:sz w:val="22"/>
          <w:szCs w:val="22"/>
          <w:u w:val="single"/>
        </w:rPr>
        <w:t>Heer van Boxtel</w:t>
      </w:r>
    </w:p>
    <w:p w14:paraId="03640C9D" w14:textId="77777777" w:rsidR="00D5028D" w:rsidRPr="002362D8" w:rsidRDefault="00D5028D">
      <w:pPr>
        <w:tabs>
          <w:tab w:val="left" w:pos="7890"/>
        </w:tabs>
        <w:rPr>
          <w:rFonts w:ascii="Arial" w:hAnsi="Arial" w:cs="Arial"/>
          <w:sz w:val="22"/>
          <w:szCs w:val="22"/>
        </w:rPr>
      </w:pPr>
    </w:p>
    <w:p w14:paraId="30448A9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1406</w:t>
      </w:r>
    </w:p>
    <w:p w14:paraId="5085E5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97  maart 1529</w:t>
      </w:r>
    </w:p>
    <w:p w14:paraId="3BCEAC1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Jihanne zn.v.w. Johannis van der Hagen Arntsz. man van Aleidis zijn vrouw dr.v.w. Johannis Danielss. van der Aa, heeft verkocht aan Margareta dr.v.w. Wilhemus de Zochel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[hier stopt de akte en gaat dus door op 97v]</w:t>
      </w:r>
    </w:p>
    <w:p w14:paraId="02ADB3EC" w14:textId="77777777" w:rsidR="00D5028D" w:rsidRPr="002362D8" w:rsidRDefault="00D5028D">
      <w:pPr>
        <w:tabs>
          <w:tab w:val="left" w:pos="7890"/>
        </w:tabs>
        <w:rPr>
          <w:rFonts w:ascii="Arial" w:hAnsi="Arial" w:cs="Arial"/>
          <w:sz w:val="22"/>
          <w:szCs w:val="22"/>
        </w:rPr>
      </w:pPr>
    </w:p>
    <w:p w14:paraId="5CDC20F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1407</w:t>
      </w:r>
    </w:p>
    <w:p w14:paraId="03E9F22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186  april 1529</w:t>
      </w:r>
    </w:p>
    <w:p w14:paraId="40FBE97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Wilhelmus zn.v.w. Jacobus Keelbrekers, Jacobus zn.v. genoemde Wilhelmus man van Elizabeth zijn vrouw dr.v.w. Zegerus Peterss., Peter zn.v.w. Zegerus Peterss.. hebben verkocht aan Arnoldus zn.v.w. Johannis Dircxss. Pesters [dubieus] en Hillegondis zijn vrouw dr.v.w. Johannis Wautgerss. een erfcijns uit een stuk land van 4 dagmaten </w:t>
      </w:r>
      <w:r w:rsidRPr="002362D8">
        <w:rPr>
          <w:rFonts w:ascii="Arial" w:hAnsi="Arial" w:cs="Arial"/>
          <w:b/>
          <w:sz w:val="22"/>
          <w:szCs w:val="22"/>
          <w:u w:val="single"/>
        </w:rPr>
        <w:t>in de Hauthart</w:t>
      </w:r>
      <w:r w:rsidRPr="002362D8">
        <w:rPr>
          <w:rFonts w:ascii="Arial" w:hAnsi="Arial" w:cs="Arial"/>
          <w:sz w:val="22"/>
          <w:szCs w:val="22"/>
        </w:rPr>
        <w:t xml:space="preserve"> met als belendingen Peter zn.v.w. Mathias de Herenthom, Henricus Aertss., Agnes weduwe van Gerardus de Hauthart en haar kinderen</w:t>
      </w:r>
    </w:p>
    <w:p w14:paraId="1B3904AE" w14:textId="77777777" w:rsidR="00D5028D" w:rsidRPr="002362D8" w:rsidRDefault="00D5028D">
      <w:pPr>
        <w:tabs>
          <w:tab w:val="left" w:pos="7890"/>
        </w:tabs>
        <w:rPr>
          <w:rFonts w:ascii="Arial" w:hAnsi="Arial" w:cs="Arial"/>
          <w:sz w:val="22"/>
          <w:szCs w:val="22"/>
        </w:rPr>
      </w:pPr>
    </w:p>
    <w:p w14:paraId="7575376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1408</w:t>
      </w:r>
    </w:p>
    <w:p w14:paraId="2CDAC94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192  15 april 1529</w:t>
      </w:r>
    </w:p>
    <w:p w14:paraId="60695E0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Vervolg van een akte op 191 : land in de parochie Schijndel ter plaatse </w:t>
      </w:r>
      <w:r w:rsidRPr="002362D8">
        <w:rPr>
          <w:rFonts w:ascii="Arial" w:hAnsi="Arial" w:cs="Arial"/>
          <w:b/>
          <w:sz w:val="22"/>
          <w:szCs w:val="22"/>
          <w:u w:val="single"/>
        </w:rPr>
        <w:t>Lutteleynde ter plaatse Hermalen</w:t>
      </w:r>
      <w:r w:rsidRPr="002362D8">
        <w:rPr>
          <w:rFonts w:ascii="Arial" w:hAnsi="Arial" w:cs="Arial"/>
          <w:sz w:val="22"/>
          <w:szCs w:val="22"/>
        </w:rPr>
        <w:t xml:space="preserve"> met als belendingen Theodoricus van den Hovel, Katharina weduwe van wijlen Henrcius Dircxss. van den Borne en haar kinderen, Mathias zn.v.Reynerus zn.v.Johannis Wouterss., de gemene straat, transport aan aan Mathias zn.v.Reynerus en wijlen Katharina en deze Mathias heeft verkocht aan Mathias zn.v.w. Johannis de Culenborch </w:t>
      </w:r>
      <w:r w:rsidRPr="002362D8">
        <w:rPr>
          <w:rFonts w:ascii="Arial" w:hAnsi="Arial" w:cs="Arial"/>
          <w:b/>
          <w:sz w:val="22"/>
          <w:szCs w:val="22"/>
          <w:u w:val="single"/>
        </w:rPr>
        <w:t>aurifaber = goudsmid</w:t>
      </w:r>
      <w:r w:rsidRPr="002362D8">
        <w:rPr>
          <w:rFonts w:ascii="Arial" w:hAnsi="Arial" w:cs="Arial"/>
          <w:sz w:val="22"/>
          <w:szCs w:val="22"/>
        </w:rPr>
        <w:t xml:space="preserve"> t.b.v. Franciscus zijn zoon en cijns van 18 gl. te betalen op de feestdag van Pinksteren uit huis erf hof en erfgoederen ter plaatse </w:t>
      </w:r>
      <w:r w:rsidRPr="002362D8">
        <w:rPr>
          <w:rFonts w:ascii="Arial" w:hAnsi="Arial" w:cs="Arial"/>
          <w:b/>
          <w:sz w:val="22"/>
          <w:szCs w:val="22"/>
          <w:u w:val="single"/>
        </w:rPr>
        <w:t>Lutteleynde ter plaatse Hermalen</w:t>
      </w:r>
      <w:r w:rsidRPr="002362D8">
        <w:rPr>
          <w:rFonts w:ascii="Arial" w:hAnsi="Arial" w:cs="Arial"/>
          <w:sz w:val="22"/>
          <w:szCs w:val="22"/>
        </w:rPr>
        <w:t xml:space="preserve"> met als belendingen Adam genaamd Daems Henricxss., de gemene straat [hier stopt de akte]</w:t>
      </w:r>
    </w:p>
    <w:p w14:paraId="4548D7DB" w14:textId="77777777" w:rsidR="00D5028D" w:rsidRPr="002362D8" w:rsidRDefault="00D5028D">
      <w:pPr>
        <w:tabs>
          <w:tab w:val="left" w:pos="7890"/>
        </w:tabs>
        <w:rPr>
          <w:rFonts w:ascii="Arial" w:hAnsi="Arial" w:cs="Arial"/>
          <w:sz w:val="22"/>
          <w:szCs w:val="22"/>
        </w:rPr>
      </w:pPr>
    </w:p>
    <w:p w14:paraId="168DD7EF"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1409</w:t>
      </w:r>
    </w:p>
    <w:p w14:paraId="5AA1AA77"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1309  folio 208  april 1529</w:t>
      </w:r>
    </w:p>
    <w:p w14:paraId="07156B6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Alardus zn.v.w. Hubertus Dircxss. man van Hadewich zijn vrouw dr.v.w. Henricus van der Cuylen heeeft verkocht aan Nycolaas zn.v.w. Rodolphus die Loyer een cijns van 1 gl. te betalen op de feestdag van Jacobus en Phlippus apostelen [1 mei] uit een akker van 4 lopensen ter plaatse </w:t>
      </w:r>
      <w:r w:rsidRPr="002362D8">
        <w:rPr>
          <w:rFonts w:ascii="Arial" w:hAnsi="Arial" w:cs="Arial"/>
          <w:b/>
          <w:sz w:val="22"/>
          <w:szCs w:val="22"/>
          <w:u w:val="single"/>
        </w:rPr>
        <w:t>die Scheel prope molendimun = omtrent of nabij de molen</w:t>
      </w:r>
      <w:r w:rsidRPr="002362D8">
        <w:rPr>
          <w:rFonts w:ascii="Arial" w:hAnsi="Arial" w:cs="Arial"/>
          <w:sz w:val="22"/>
          <w:szCs w:val="22"/>
        </w:rPr>
        <w:t xml:space="preserve"> met als </w:t>
      </w:r>
      <w:r w:rsidRPr="002362D8">
        <w:rPr>
          <w:rFonts w:ascii="Arial" w:hAnsi="Arial" w:cs="Arial"/>
          <w:sz w:val="22"/>
          <w:szCs w:val="22"/>
        </w:rPr>
        <w:lastRenderedPageBreak/>
        <w:t>belendingen Johannis Goessens, Adriaan Goessess. en meer anderen, Gerardus Goessenss.</w:t>
      </w:r>
    </w:p>
    <w:p w14:paraId="5BC51B0A" w14:textId="77777777" w:rsidR="00D5028D" w:rsidRPr="002362D8" w:rsidRDefault="00D5028D">
      <w:pPr>
        <w:tabs>
          <w:tab w:val="left" w:pos="7890"/>
        </w:tabs>
        <w:rPr>
          <w:rFonts w:ascii="Arial" w:hAnsi="Arial" w:cs="Arial"/>
          <w:sz w:val="22"/>
          <w:szCs w:val="22"/>
        </w:rPr>
      </w:pPr>
    </w:p>
    <w:p w14:paraId="33AB2E5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1410</w:t>
      </w:r>
    </w:p>
    <w:p w14:paraId="491CB18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BP 1310 folio 15v  april 1529 – deze akte is gedateerd 24 november </w:t>
      </w:r>
    </w:p>
    <w:p w14:paraId="6CD3EC5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Lucas van den Doren zn.v.w. Wiljhelmus, huis erf hof en 1 lopense land aan </w:t>
      </w:r>
      <w:r w:rsidRPr="002362D8">
        <w:rPr>
          <w:rFonts w:ascii="Arial" w:hAnsi="Arial" w:cs="Arial"/>
          <w:b/>
          <w:sz w:val="22"/>
          <w:szCs w:val="22"/>
          <w:u w:val="single"/>
        </w:rPr>
        <w:t>het Lutteleynde</w:t>
      </w:r>
      <w:r w:rsidRPr="002362D8">
        <w:rPr>
          <w:rFonts w:ascii="Arial" w:hAnsi="Arial" w:cs="Arial"/>
          <w:sz w:val="22"/>
          <w:szCs w:val="22"/>
        </w:rPr>
        <w:t xml:space="preserve"> met als belendingen Magister Johannis de Berkel, Johannis Ruysschen, Rutgerus Pouwesl en de gemene straat, verkocht aan Arnoldus Voegels zn.v.w. Arnoldus Voegels, een sester rogge Bossche maat, </w:t>
      </w:r>
      <w:r w:rsidRPr="002362D8">
        <w:rPr>
          <w:rFonts w:ascii="Arial" w:hAnsi="Arial" w:cs="Arial"/>
          <w:b/>
          <w:sz w:val="22"/>
          <w:szCs w:val="22"/>
          <w:u w:val="single"/>
        </w:rPr>
        <w:t>H.Geesttafel van ’s-Hertogenbosch</w:t>
      </w:r>
      <w:r w:rsidRPr="002362D8">
        <w:rPr>
          <w:rFonts w:ascii="Arial" w:hAnsi="Arial" w:cs="Arial"/>
          <w:sz w:val="22"/>
          <w:szCs w:val="22"/>
        </w:rPr>
        <w:t>; idem Arnoldus Voegels aan Lucas 32 Karolusguldens</w:t>
      </w:r>
    </w:p>
    <w:p w14:paraId="191EFDC8" w14:textId="77777777" w:rsidR="00D5028D" w:rsidRPr="002362D8" w:rsidRDefault="00D5028D">
      <w:pPr>
        <w:tabs>
          <w:tab w:val="left" w:pos="7890"/>
        </w:tabs>
        <w:rPr>
          <w:rFonts w:ascii="Arial" w:hAnsi="Arial" w:cs="Arial"/>
          <w:sz w:val="22"/>
          <w:szCs w:val="22"/>
        </w:rPr>
      </w:pPr>
    </w:p>
    <w:p w14:paraId="54FAA76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1411</w:t>
      </w:r>
    </w:p>
    <w:p w14:paraId="2EF56B7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313v  april 1529</w:t>
      </w:r>
    </w:p>
    <w:p w14:paraId="1828ABE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Wolterus zn.v.w. Johannis van der Molen heeft verkocht aan Arnoldus die Sceper Claess. t.b.v. </w:t>
      </w:r>
      <w:r w:rsidRPr="002362D8">
        <w:rPr>
          <w:rFonts w:ascii="Arial" w:hAnsi="Arial" w:cs="Arial"/>
          <w:b/>
          <w:sz w:val="22"/>
          <w:szCs w:val="22"/>
          <w:u w:val="single"/>
        </w:rPr>
        <w:t>Dominus Larentius van de Venne presbyter</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huis erf hof en 3 lopensen land ter plaatse </w:t>
      </w:r>
      <w:r w:rsidRPr="002362D8">
        <w:rPr>
          <w:rFonts w:ascii="Arial" w:hAnsi="Arial" w:cs="Arial"/>
          <w:b/>
          <w:sz w:val="22"/>
          <w:szCs w:val="22"/>
          <w:u w:val="single"/>
        </w:rPr>
        <w:t>Wybosche</w:t>
      </w:r>
      <w:r w:rsidRPr="002362D8">
        <w:rPr>
          <w:rFonts w:ascii="Arial" w:hAnsi="Arial" w:cs="Arial"/>
          <w:sz w:val="22"/>
          <w:szCs w:val="22"/>
        </w:rPr>
        <w:t xml:space="preserve"> met als belendingen de verkopers, de gemene straat, Hillegondis weduwe van wijlen Peter Reyners en Henricus Jacopss. van den Hovel en meer anderen; idem een akker van 3 lopensen met als belending het genoemd huis en erf, Kunegondis weduwe van wijlen Gerardus Michielss., de gemene weg, en Henricus Jacopss. </w:t>
      </w:r>
    </w:p>
    <w:p w14:paraId="6B5726BD" w14:textId="77777777" w:rsidR="00D5028D" w:rsidRPr="002362D8" w:rsidRDefault="00D5028D">
      <w:pPr>
        <w:tabs>
          <w:tab w:val="left" w:pos="7890"/>
        </w:tabs>
        <w:rPr>
          <w:rFonts w:ascii="Arial" w:hAnsi="Arial" w:cs="Arial"/>
          <w:sz w:val="22"/>
          <w:szCs w:val="22"/>
        </w:rPr>
      </w:pPr>
    </w:p>
    <w:p w14:paraId="0976037F"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1412</w:t>
      </w:r>
    </w:p>
    <w:p w14:paraId="0F70C2BB"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BP 1310  folio 314 en 314v  april 1529</w:t>
      </w:r>
    </w:p>
    <w:p w14:paraId="73EB3E1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Johannis Jordaenss., heeft verkocht aan Henricus zn.v.w. Johannis Jordaenss. t.b.v. Anna en Francisca zussen dochters van wijlen Nicolaas Goyartss. Noviomago, een cijns van 5 gl. te btealen op Maria Lichtemis uit een bunder beemd en 6 lopensen akkerland ter plaatse </w:t>
      </w:r>
      <w:r w:rsidRPr="002362D8">
        <w:rPr>
          <w:rFonts w:ascii="Arial" w:hAnsi="Arial" w:cs="Arial"/>
          <w:b/>
          <w:sz w:val="22"/>
          <w:szCs w:val="22"/>
          <w:u w:val="single"/>
        </w:rPr>
        <w:t>de Donendonck</w:t>
      </w:r>
      <w:r w:rsidRPr="002362D8">
        <w:rPr>
          <w:rFonts w:ascii="Arial" w:hAnsi="Arial" w:cs="Arial"/>
          <w:sz w:val="22"/>
          <w:szCs w:val="22"/>
        </w:rPr>
        <w:t xml:space="preserve"> met als belendingen de kinderen van wijlen Christianus van den Bogart, de verkoper, Bartholomeus die Smit, de gemene straat, met onder deze akte een notitie dd. 10 maart 1614 (?) waarin genoemd worden Maria Tielemans namens Joffrouwe Heylwich Tielemans  met een belofte aan Dielis Corstens en Theunis Theunis Joosten, ondertekend door J. van Dreijsschoir; idem Arnoldus zn.v.w. Johannis Lambertss. van den Vorstenbosche man van Beatrix zijn vrouw dr.v.w. Johannis van den Bogart, een kamp hooiland van 4 bunders ter plaatse genaamd </w:t>
      </w:r>
      <w:r w:rsidRPr="002362D8">
        <w:rPr>
          <w:rFonts w:ascii="Arial" w:hAnsi="Arial" w:cs="Arial"/>
          <w:b/>
          <w:sz w:val="22"/>
          <w:szCs w:val="22"/>
          <w:u w:val="single"/>
        </w:rPr>
        <w:t>Eerdenborch</w:t>
      </w:r>
      <w:r w:rsidRPr="002362D8">
        <w:rPr>
          <w:rFonts w:ascii="Arial" w:hAnsi="Arial" w:cs="Arial"/>
          <w:sz w:val="22"/>
          <w:szCs w:val="22"/>
        </w:rPr>
        <w:t xml:space="preserve"> met als belendingen Adriana weduwe van wijlen </w:t>
      </w:r>
      <w:r w:rsidRPr="002362D8">
        <w:rPr>
          <w:rFonts w:ascii="Arial" w:hAnsi="Arial" w:cs="Arial"/>
          <w:b/>
          <w:sz w:val="22"/>
          <w:szCs w:val="22"/>
          <w:u w:val="single"/>
        </w:rPr>
        <w:t>Dominus Johannis Back ridder</w:t>
      </w:r>
      <w:r w:rsidRPr="002362D8">
        <w:rPr>
          <w:rFonts w:ascii="Arial" w:hAnsi="Arial" w:cs="Arial"/>
          <w:sz w:val="22"/>
          <w:szCs w:val="22"/>
        </w:rPr>
        <w:t xml:space="preserve">, Johannis de Dungen en Gerardus van der Hagen, de </w:t>
      </w:r>
      <w:r w:rsidRPr="002362D8">
        <w:rPr>
          <w:rFonts w:ascii="Arial" w:hAnsi="Arial" w:cs="Arial"/>
          <w:b/>
          <w:sz w:val="22"/>
          <w:szCs w:val="22"/>
          <w:u w:val="single"/>
        </w:rPr>
        <w:t>Tafel van de H.Geest van ’s-Hertogenbosch</w:t>
      </w:r>
      <w:r w:rsidRPr="002362D8">
        <w:rPr>
          <w:rFonts w:ascii="Arial" w:hAnsi="Arial" w:cs="Arial"/>
          <w:sz w:val="22"/>
          <w:szCs w:val="22"/>
        </w:rPr>
        <w:t>, de kinderen van wijlen Johannis genaamd die Koyter, transport aan Johannis Naetz zn.v.w. Arnoldus, welke akte is gedateerd 26 februari de 6</w:t>
      </w:r>
      <w:r w:rsidRPr="002362D8">
        <w:rPr>
          <w:rFonts w:ascii="Arial" w:hAnsi="Arial" w:cs="Arial"/>
          <w:sz w:val="22"/>
          <w:szCs w:val="22"/>
          <w:vertAlign w:val="superscript"/>
        </w:rPr>
        <w:t>e</w:t>
      </w:r>
      <w:r w:rsidRPr="002362D8">
        <w:rPr>
          <w:rFonts w:ascii="Arial" w:hAnsi="Arial" w:cs="Arial"/>
          <w:sz w:val="22"/>
          <w:szCs w:val="22"/>
        </w:rPr>
        <w:t xml:space="preserve"> dag na Reminiscere [2</w:t>
      </w:r>
      <w:r w:rsidRPr="002362D8">
        <w:rPr>
          <w:rFonts w:ascii="Arial" w:hAnsi="Arial" w:cs="Arial"/>
          <w:sz w:val="22"/>
          <w:szCs w:val="22"/>
          <w:vertAlign w:val="superscript"/>
        </w:rPr>
        <w:t>e</w:t>
      </w:r>
      <w:r w:rsidRPr="002362D8">
        <w:rPr>
          <w:rFonts w:ascii="Arial" w:hAnsi="Arial" w:cs="Arial"/>
          <w:sz w:val="22"/>
          <w:szCs w:val="22"/>
        </w:rPr>
        <w:t xml:space="preserve"> zondag in de vasten]</w:t>
      </w:r>
    </w:p>
    <w:p w14:paraId="22BB2253" w14:textId="77777777" w:rsidR="00D5028D" w:rsidRPr="002362D8" w:rsidRDefault="00D5028D">
      <w:pPr>
        <w:tabs>
          <w:tab w:val="left" w:pos="7890"/>
        </w:tabs>
        <w:rPr>
          <w:rFonts w:ascii="Arial" w:hAnsi="Arial" w:cs="Arial"/>
          <w:sz w:val="22"/>
          <w:szCs w:val="22"/>
        </w:rPr>
      </w:pPr>
    </w:p>
    <w:p w14:paraId="002095C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1413</w:t>
      </w:r>
    </w:p>
    <w:p w14:paraId="7D1DF18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329  april 1529</w:t>
      </w:r>
    </w:p>
    <w:p w14:paraId="00C73E1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Onder aan de pagina: Wolterus zn.v.w. Wolterus de Gael, een cijns van 8 goudsguldens [hier eindigt de akte en gaat waarschijnlijk door op 329v]</w:t>
      </w:r>
    </w:p>
    <w:p w14:paraId="76A5677E" w14:textId="77777777" w:rsidR="00D5028D" w:rsidRPr="002362D8" w:rsidRDefault="00D5028D">
      <w:pPr>
        <w:tabs>
          <w:tab w:val="left" w:pos="7890"/>
        </w:tabs>
        <w:rPr>
          <w:rFonts w:ascii="Arial" w:hAnsi="Arial" w:cs="Arial"/>
          <w:sz w:val="22"/>
          <w:szCs w:val="22"/>
        </w:rPr>
      </w:pPr>
    </w:p>
    <w:p w14:paraId="428051FF"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106</w:t>
      </w:r>
    </w:p>
    <w:p w14:paraId="4FD6875E" w14:textId="77777777" w:rsidR="00D5028D" w:rsidRPr="002362D8" w:rsidRDefault="00D5028D">
      <w:pPr>
        <w:tabs>
          <w:tab w:val="left" w:pos="7890"/>
        </w:tabs>
        <w:rPr>
          <w:rFonts w:ascii="Arial" w:hAnsi="Arial" w:cs="Arial"/>
          <w:sz w:val="22"/>
          <w:szCs w:val="22"/>
        </w:rPr>
      </w:pPr>
    </w:p>
    <w:p w14:paraId="7413F1E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1414</w:t>
      </w:r>
    </w:p>
    <w:p w14:paraId="3C34BD3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338  en 338v 22 april 1529 [5</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4E4C59D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Jan zoon van wijlen Willem van Herenthom heeft belooft als schuldenaar principaal op hem en op al zijn goederen Jan Naets Aertss. 21 Karolusgl. op het hoogtij van Sint Jan Geboorte ; idem Ghisbertus zn.v.w. Johannis van den Bogart, een kamp hooiland van 4 bunders ter plaatse </w:t>
      </w:r>
      <w:r w:rsidRPr="002362D8">
        <w:rPr>
          <w:rFonts w:ascii="Arial" w:hAnsi="Arial" w:cs="Arial"/>
          <w:b/>
          <w:sz w:val="22"/>
          <w:szCs w:val="22"/>
          <w:u w:val="single"/>
        </w:rPr>
        <w:t>Eerdenborch</w:t>
      </w:r>
      <w:r w:rsidRPr="002362D8">
        <w:rPr>
          <w:rFonts w:ascii="Arial" w:hAnsi="Arial" w:cs="Arial"/>
          <w:sz w:val="22"/>
          <w:szCs w:val="22"/>
        </w:rPr>
        <w:t xml:space="preserve"> met als belendingen Adriana weduwe van wijlen </w:t>
      </w:r>
      <w:r w:rsidRPr="002362D8">
        <w:rPr>
          <w:rFonts w:ascii="Arial" w:hAnsi="Arial" w:cs="Arial"/>
          <w:b/>
          <w:sz w:val="22"/>
          <w:szCs w:val="22"/>
          <w:u w:val="single"/>
        </w:rPr>
        <w:t>Johannis Back militis = ridder,</w:t>
      </w:r>
      <w:r w:rsidRPr="002362D8">
        <w:rPr>
          <w:rFonts w:ascii="Arial" w:hAnsi="Arial" w:cs="Arial"/>
          <w:sz w:val="22"/>
          <w:szCs w:val="22"/>
        </w:rPr>
        <w:t xml:space="preserve"> Johannis de Dungen, Gearrdus van der Hagen, </w:t>
      </w:r>
      <w:r w:rsidRPr="002362D8">
        <w:rPr>
          <w:rFonts w:ascii="Arial" w:hAnsi="Arial" w:cs="Arial"/>
          <w:b/>
          <w:sz w:val="22"/>
          <w:szCs w:val="22"/>
          <w:u w:val="single"/>
        </w:rPr>
        <w:t xml:space="preserve">de H.Geesttafel van ’s-Hertogenbosch </w:t>
      </w:r>
      <w:r w:rsidRPr="002362D8">
        <w:rPr>
          <w:rFonts w:ascii="Arial" w:hAnsi="Arial" w:cs="Arial"/>
          <w:sz w:val="22"/>
          <w:szCs w:val="22"/>
        </w:rPr>
        <w:t xml:space="preserve">en de kinderen van Johannis genaamd Keyter, Arnoldus zn.v.w. Joannis Lambertss. van den Vorstenbosche en zijn vrouw Beatrix dt.v.w. </w:t>
      </w:r>
      <w:r w:rsidRPr="002362D8">
        <w:rPr>
          <w:rFonts w:ascii="Arial" w:hAnsi="Arial" w:cs="Arial"/>
          <w:sz w:val="22"/>
          <w:szCs w:val="22"/>
        </w:rPr>
        <w:lastRenderedPageBreak/>
        <w:t xml:space="preserve">Johannis van den Bogart, Johannis zn.v.w. Arnoldus Naetz, transport aan Johannis zn.v.w. Arnoldus Naetz, grondcijns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621EC1E0" w14:textId="77777777" w:rsidR="00D5028D" w:rsidRPr="002362D8" w:rsidRDefault="00D5028D">
      <w:pPr>
        <w:tabs>
          <w:tab w:val="left" w:pos="7890"/>
        </w:tabs>
        <w:rPr>
          <w:rFonts w:ascii="Arial" w:hAnsi="Arial" w:cs="Arial"/>
          <w:sz w:val="22"/>
          <w:szCs w:val="22"/>
        </w:rPr>
      </w:pPr>
    </w:p>
    <w:p w14:paraId="5100A07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1415</w:t>
      </w:r>
    </w:p>
    <w:p w14:paraId="2019CD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222  mei 1529</w:t>
      </w:r>
    </w:p>
    <w:p w14:paraId="18F71FA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en Henricus broers kinderen van Elisabet &amp; Adrianus hebben verkochtr aan Ghysbertus zn.v.w. Henricus Loekemans t.b.v. Elisabet zijn huidige vrouw dr.v.w. Paulus de Ruyter, een erfcijns van 6 gl. te betalen op de feestdag van Sint Servatius bisschop uit 2/4 parten m.u.v. een grondcijns aan de </w:t>
      </w:r>
      <w:r w:rsidRPr="002362D8">
        <w:rPr>
          <w:rFonts w:ascii="Arial" w:hAnsi="Arial" w:cs="Arial"/>
          <w:b/>
          <w:sz w:val="22"/>
          <w:szCs w:val="22"/>
          <w:u w:val="single"/>
        </w:rPr>
        <w:t>Heer van Heeswijk</w:t>
      </w:r>
      <w:r w:rsidRPr="002362D8">
        <w:rPr>
          <w:rFonts w:ascii="Arial" w:hAnsi="Arial" w:cs="Arial"/>
          <w:sz w:val="22"/>
          <w:szCs w:val="22"/>
        </w:rPr>
        <w:t xml:space="preserve"> van een braspenning </w:t>
      </w:r>
    </w:p>
    <w:p w14:paraId="5B855E5F" w14:textId="77777777" w:rsidR="00D5028D" w:rsidRPr="002362D8" w:rsidRDefault="00D5028D">
      <w:pPr>
        <w:tabs>
          <w:tab w:val="left" w:pos="7890"/>
        </w:tabs>
        <w:rPr>
          <w:rFonts w:ascii="Arial" w:hAnsi="Arial" w:cs="Arial"/>
          <w:sz w:val="22"/>
          <w:szCs w:val="22"/>
        </w:rPr>
      </w:pPr>
    </w:p>
    <w:p w14:paraId="2682382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1416</w:t>
      </w:r>
    </w:p>
    <w:p w14:paraId="6CB1219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224v  14 mei 1529 zaterdag na Exaudi]</w:t>
      </w:r>
    </w:p>
    <w:p w14:paraId="626337A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Ghysbertus genaamd Roompot zn.v.w. Petrus man van Aleydis zijn vrouw dr.v.w. Johannis Eelkens, een erfcijns van 1 mud rogge Bossche maat, Johannis zn.v.w. Mathias Janss. en Johannis zn.v.w. Lucas Dircxss. te betalen aan Johannis zn.v.w. Johannis Eelkens uit een stuk akkerland genaamd </w:t>
      </w:r>
      <w:r w:rsidRPr="002362D8">
        <w:rPr>
          <w:rFonts w:ascii="Arial" w:hAnsi="Arial" w:cs="Arial"/>
          <w:b/>
          <w:sz w:val="22"/>
          <w:szCs w:val="22"/>
          <w:u w:val="single"/>
        </w:rPr>
        <w:t xml:space="preserve">Calverlit </w:t>
      </w:r>
      <w:r w:rsidRPr="002362D8">
        <w:rPr>
          <w:rFonts w:ascii="Arial" w:hAnsi="Arial" w:cs="Arial"/>
          <w:sz w:val="22"/>
          <w:szCs w:val="22"/>
        </w:rPr>
        <w:t>met als belendingen Johannis zn.v.w. Mathias Janss., Michaelis Bolants, en nog een erfcijns, Bela weduwe van wijlen Johannis Eelkens genaamd Ghysbertus Roompot man van Aleydis zijn vrouw met Aleydis haar dochter haar dochter, transport aan Arnoldus zn.v.w. Andreas Maess.; idem vermelding van allerlei muntsoorten</w:t>
      </w:r>
    </w:p>
    <w:p w14:paraId="135B2E15" w14:textId="77777777" w:rsidR="00D5028D" w:rsidRPr="002362D8" w:rsidRDefault="00D5028D">
      <w:pPr>
        <w:tabs>
          <w:tab w:val="left" w:pos="7890"/>
        </w:tabs>
        <w:rPr>
          <w:rFonts w:ascii="Arial" w:hAnsi="Arial" w:cs="Arial"/>
          <w:sz w:val="22"/>
          <w:szCs w:val="22"/>
        </w:rPr>
      </w:pPr>
    </w:p>
    <w:p w14:paraId="2C038D6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1417</w:t>
      </w:r>
    </w:p>
    <w:p w14:paraId="1F53B37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228v  mei 1529 – blijkt 10 juni te zijn</w:t>
      </w:r>
    </w:p>
    <w:p w14:paraId="6918549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Wilhelmus van den Nuwenhuys man van Heylwich zijn vrouw dr.v.w. Henricus van der Cuylen heeft verkocht aan Ghysbertus zn.v.w. Henricus Voets een erfcijns van 4 gl. te betalen op Maria Lichtmis [2 feb] uit een akker van 4 lopensen genaamd </w:t>
      </w:r>
      <w:r w:rsidRPr="002362D8">
        <w:rPr>
          <w:rFonts w:ascii="Arial" w:hAnsi="Arial" w:cs="Arial"/>
          <w:b/>
          <w:sz w:val="22"/>
          <w:szCs w:val="22"/>
          <w:u w:val="single"/>
        </w:rPr>
        <w:t>den Hellenacker ter plaatse Delschott</w:t>
      </w:r>
      <w:r w:rsidRPr="002362D8">
        <w:rPr>
          <w:rFonts w:ascii="Arial" w:hAnsi="Arial" w:cs="Arial"/>
          <w:sz w:val="22"/>
          <w:szCs w:val="22"/>
        </w:rPr>
        <w:t xml:space="preserve"> met als belendingen Adrianus zn.v.w. Johannis van den Vorstenbossch, Margareta weduwe van wijlen Henricus van der Cuylen, Beatrijs dr.v.w. Wilhelmus van der Spanck, idem een akker van 3 lopensen ter plaatse </w:t>
      </w:r>
      <w:r w:rsidRPr="002362D8">
        <w:rPr>
          <w:rFonts w:ascii="Arial" w:hAnsi="Arial" w:cs="Arial"/>
          <w:b/>
          <w:sz w:val="22"/>
          <w:szCs w:val="22"/>
          <w:u w:val="single"/>
        </w:rPr>
        <w:t>Lyesschott</w:t>
      </w:r>
      <w:r w:rsidRPr="002362D8">
        <w:rPr>
          <w:rFonts w:ascii="Arial" w:hAnsi="Arial" w:cs="Arial"/>
          <w:sz w:val="22"/>
          <w:szCs w:val="22"/>
        </w:rPr>
        <w:t xml:space="preserve"> met als belendingen Wilhelmus Schijman, Adrianus genaamd Nastelmeker, Gerardus Goessenss. </w:t>
      </w:r>
    </w:p>
    <w:p w14:paraId="6571EA76" w14:textId="77777777" w:rsidR="00D5028D" w:rsidRPr="002362D8" w:rsidRDefault="00D5028D">
      <w:pPr>
        <w:tabs>
          <w:tab w:val="left" w:pos="7890"/>
        </w:tabs>
        <w:rPr>
          <w:rFonts w:ascii="Arial" w:hAnsi="Arial" w:cs="Arial"/>
          <w:sz w:val="22"/>
          <w:szCs w:val="22"/>
        </w:rPr>
      </w:pPr>
    </w:p>
    <w:p w14:paraId="5E3CA74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1418</w:t>
      </w:r>
    </w:p>
    <w:p w14:paraId="57E9422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233  mei 1529</w:t>
      </w:r>
    </w:p>
    <w:p w14:paraId="2A9BAE5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Adam zn.v.w. Henricus Voets heeft verkocht aan Lambertus Willemss.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geboortedag van Sint Jan Baptist [24 juni] uit huis erf hof en 15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Vige zn.v.w. Henricus, Gerardus Michielss., Godefridus de Hermalen en meer anderen</w:t>
      </w:r>
    </w:p>
    <w:p w14:paraId="317BB664" w14:textId="77777777" w:rsidR="00D5028D" w:rsidRPr="002362D8" w:rsidRDefault="00D5028D">
      <w:pPr>
        <w:tabs>
          <w:tab w:val="left" w:pos="7890"/>
        </w:tabs>
        <w:rPr>
          <w:rFonts w:ascii="Arial" w:hAnsi="Arial" w:cs="Arial"/>
          <w:sz w:val="22"/>
          <w:szCs w:val="22"/>
        </w:rPr>
      </w:pPr>
    </w:p>
    <w:p w14:paraId="7210E70D"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1419</w:t>
      </w:r>
    </w:p>
    <w:p w14:paraId="0D7CDDEE"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1310 folio 146  mei 1529</w:t>
      </w:r>
    </w:p>
    <w:p w14:paraId="0A5A9ED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Paulus zn.v.w. Henricus van den Bersselaer, een kamp weiland ter plaatse </w:t>
      </w:r>
      <w:r w:rsidRPr="002362D8">
        <w:rPr>
          <w:rFonts w:ascii="Arial" w:hAnsi="Arial" w:cs="Arial"/>
          <w:b/>
          <w:sz w:val="22"/>
          <w:szCs w:val="22"/>
          <w:u w:val="single"/>
        </w:rPr>
        <w:t>in Elde</w:t>
      </w:r>
      <w:r w:rsidRPr="002362D8">
        <w:rPr>
          <w:rFonts w:ascii="Arial" w:hAnsi="Arial" w:cs="Arial"/>
          <w:sz w:val="22"/>
          <w:szCs w:val="22"/>
        </w:rPr>
        <w:t xml:space="preserve"> met als belending Johannis Gerits de Beeck [akte stopt hier]</w:t>
      </w:r>
    </w:p>
    <w:p w14:paraId="518CA4D3" w14:textId="77777777" w:rsidR="00D5028D" w:rsidRPr="002362D8" w:rsidRDefault="00D5028D">
      <w:pPr>
        <w:tabs>
          <w:tab w:val="left" w:pos="7890"/>
        </w:tabs>
        <w:rPr>
          <w:rFonts w:ascii="Arial" w:hAnsi="Arial" w:cs="Arial"/>
          <w:sz w:val="22"/>
          <w:szCs w:val="22"/>
        </w:rPr>
      </w:pPr>
    </w:p>
    <w:p w14:paraId="1B9C231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1420</w:t>
      </w:r>
    </w:p>
    <w:p w14:paraId="4FFC286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148  14 mei 1529</w:t>
      </w:r>
    </w:p>
    <w:p w14:paraId="17A64CC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Ermgardis zn.v.w. Gerardus van der Cuylen Arntsz. weduwnaar van wijlen Woltera Abenss. en Delyana dr.v.w. Michaelis Henricxss. en Elisabeth zijn vrouw dr.v.w. Gerardus van der Cuylen, Adrianus zn.v.w. Henricus Huyben man van Elisabeth zijn vrouw, Goeswinus Voet zn.v.w. Goeswinus Voet man van Mechtildis zijn vrouw dr.v.w. Michaelis &amp; Elisabeth, uit huis erf hof en erfgoederen </w:t>
      </w:r>
      <w:r w:rsidRPr="002362D8">
        <w:rPr>
          <w:rFonts w:ascii="Arial" w:hAnsi="Arial" w:cs="Arial"/>
          <w:b/>
          <w:sz w:val="22"/>
          <w:szCs w:val="22"/>
          <w:u w:val="single"/>
        </w:rPr>
        <w:t>aen Delschot</w:t>
      </w:r>
      <w:r w:rsidRPr="002362D8">
        <w:rPr>
          <w:rFonts w:ascii="Arial" w:hAnsi="Arial" w:cs="Arial"/>
          <w:sz w:val="22"/>
          <w:szCs w:val="22"/>
        </w:rPr>
        <w:t xml:space="preserve"> met als belendingen Laurentius zn.v.Paulus Michaeliss., de gemene straat, Wilhelmus Gellixss. van den Borne, idem 3 strepen land int Nederlant met als belendingen Theodoricus Geritss., Willem Penninx, de gemene straat, Petrus Reyners, een erfcijns aan Johannis zn.v.Willem van den Nuwenhuys, een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geburen van Sint Oedenrode</w:t>
      </w:r>
      <w:r w:rsidRPr="002362D8">
        <w:rPr>
          <w:rFonts w:ascii="Arial" w:hAnsi="Arial" w:cs="Arial"/>
          <w:sz w:val="22"/>
          <w:szCs w:val="22"/>
        </w:rPr>
        <w:t xml:space="preserve">, een erfcijns van een sester rogge aan het </w:t>
      </w:r>
      <w:r w:rsidRPr="002362D8">
        <w:rPr>
          <w:rFonts w:ascii="Arial" w:hAnsi="Arial" w:cs="Arial"/>
          <w:b/>
          <w:sz w:val="22"/>
          <w:szCs w:val="22"/>
          <w:u w:val="single"/>
        </w:rPr>
        <w:lastRenderedPageBreak/>
        <w:t>Hospitaal te ’s-Hertogenbosch</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xml:space="preserve">, idem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Johannis Andriessen</w:t>
      </w:r>
    </w:p>
    <w:p w14:paraId="61DC874B" w14:textId="77777777" w:rsidR="00D5028D" w:rsidRPr="002362D8" w:rsidRDefault="00D5028D">
      <w:pPr>
        <w:tabs>
          <w:tab w:val="left" w:pos="7890"/>
        </w:tabs>
        <w:rPr>
          <w:rFonts w:ascii="Arial" w:hAnsi="Arial" w:cs="Arial"/>
          <w:sz w:val="22"/>
          <w:szCs w:val="22"/>
        </w:rPr>
      </w:pPr>
    </w:p>
    <w:p w14:paraId="643F450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1421</w:t>
      </w:r>
    </w:p>
    <w:p w14:paraId="6A46FB6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250  juni 1529</w:t>
      </w:r>
    </w:p>
    <w:p w14:paraId="40274F3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Michaelis Abenss. man van Katarina dr.v.w. Gerardus Maess. heeft verkocht aan Arnoldus zn.v.w. Lambertus van den Hauthart,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land </w:t>
      </w:r>
      <w:r w:rsidRPr="002362D8">
        <w:rPr>
          <w:rFonts w:ascii="Arial" w:hAnsi="Arial" w:cs="Arial"/>
          <w:b/>
          <w:sz w:val="22"/>
          <w:szCs w:val="22"/>
          <w:u w:val="single"/>
        </w:rPr>
        <w:t>aen den Born</w:t>
      </w:r>
      <w:r w:rsidRPr="002362D8">
        <w:rPr>
          <w:rFonts w:ascii="Arial" w:hAnsi="Arial" w:cs="Arial"/>
          <w:sz w:val="22"/>
          <w:szCs w:val="22"/>
        </w:rPr>
        <w:t xml:space="preserve"> met als belendingen Arnoldus van der Weteringe</w:t>
      </w:r>
    </w:p>
    <w:p w14:paraId="3F161485" w14:textId="77777777" w:rsidR="00D5028D" w:rsidRPr="002362D8" w:rsidRDefault="00D5028D">
      <w:pPr>
        <w:tabs>
          <w:tab w:val="left" w:pos="7890"/>
        </w:tabs>
        <w:rPr>
          <w:rFonts w:ascii="Arial" w:hAnsi="Arial" w:cs="Arial"/>
          <w:sz w:val="22"/>
          <w:szCs w:val="22"/>
        </w:rPr>
      </w:pPr>
    </w:p>
    <w:p w14:paraId="4D1E069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1422</w:t>
      </w:r>
    </w:p>
    <w:p w14:paraId="13F075C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161  juni 1529</w:t>
      </w:r>
    </w:p>
    <w:p w14:paraId="0AE3046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Henricus van den Bogart man van Jutta zijn vrouw dr.v.w. Rycardus Ghybenss., een erfcijns van 6 lopensen rogge Bossche maat en een van 12 lopensen te betalen op Maria Lichtmis uit huis erf hof en alles wat er toebehoort </w:t>
      </w:r>
      <w:r w:rsidRPr="002362D8">
        <w:rPr>
          <w:rFonts w:ascii="Arial" w:hAnsi="Arial" w:cs="Arial"/>
          <w:b/>
          <w:sz w:val="22"/>
          <w:szCs w:val="22"/>
          <w:u w:val="single"/>
        </w:rPr>
        <w:t>op die Locht</w:t>
      </w:r>
      <w:r w:rsidRPr="002362D8">
        <w:rPr>
          <w:rFonts w:ascii="Arial" w:hAnsi="Arial" w:cs="Arial"/>
          <w:sz w:val="22"/>
          <w:szCs w:val="22"/>
        </w:rPr>
        <w:t xml:space="preserve"> met als belendingen de erfgenamen van Wolterus Reynerss., de gemeynt, Andreas Janssoen de Dort man van Yda dr.v.w. Rycardus Ghybenss., 3 lopensen rogge, transport aan Elisabeth dr.v.w. Nycolaus Lyberts</w:t>
      </w:r>
    </w:p>
    <w:p w14:paraId="422B8960" w14:textId="77777777" w:rsidR="00D5028D" w:rsidRPr="002362D8" w:rsidRDefault="00D5028D">
      <w:pPr>
        <w:tabs>
          <w:tab w:val="left" w:pos="7890"/>
        </w:tabs>
        <w:rPr>
          <w:rFonts w:ascii="Arial" w:hAnsi="Arial" w:cs="Arial"/>
          <w:sz w:val="22"/>
          <w:szCs w:val="22"/>
        </w:rPr>
      </w:pPr>
    </w:p>
    <w:p w14:paraId="1B42120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1423</w:t>
      </w:r>
    </w:p>
    <w:p w14:paraId="50BB3EF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163  3 juni 1529</w:t>
      </w:r>
    </w:p>
    <w:p w14:paraId="3A6B2CB9"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Gerardus  zn.v.w. Johannis van den Bogart man van Christina zijn vrouw dr.v.w. Willem Voss, heeft verkocht aan Petrus zn.v.w. Henricus genaamd Smeets , een erfcijns van 5 gl. te betalen op de feestdag van Sint Jan geboorte [24 juni] uit 7 lopensen land te Schijndel en huis erf en hof met stal [stabulus] </w:t>
      </w:r>
      <w:r w:rsidRPr="002362D8">
        <w:rPr>
          <w:rFonts w:ascii="Arial" w:hAnsi="Arial" w:cs="Arial"/>
          <w:b/>
          <w:sz w:val="22"/>
          <w:szCs w:val="22"/>
          <w:u w:val="single"/>
        </w:rPr>
        <w:t>nabij de kerk</w:t>
      </w:r>
      <w:r w:rsidRPr="002362D8">
        <w:rPr>
          <w:rFonts w:ascii="Arial" w:hAnsi="Arial" w:cs="Arial"/>
          <w:sz w:val="22"/>
          <w:szCs w:val="22"/>
        </w:rPr>
        <w:t xml:space="preserve"> met als belending , idem 3 lopensen land Udo van den Dijck, de openbare wegen, Barthlomeus Fabri [= Smits] Johannis Bertrams,,een sesterzaad land met als belendingen Sophie weduwe van wijlen </w:t>
      </w:r>
      <w:r w:rsidRPr="002362D8">
        <w:rPr>
          <w:rFonts w:ascii="Arial" w:hAnsi="Arial" w:cs="Arial"/>
          <w:b/>
          <w:sz w:val="22"/>
          <w:szCs w:val="22"/>
          <w:u w:val="single"/>
        </w:rPr>
        <w:t>Magister Rasonis Raessen</w:t>
      </w:r>
      <w:r w:rsidRPr="002362D8">
        <w:rPr>
          <w:rFonts w:ascii="Arial" w:hAnsi="Arial" w:cs="Arial"/>
          <w:sz w:val="22"/>
          <w:szCs w:val="22"/>
        </w:rPr>
        <w:t xml:space="preserve">, de </w:t>
      </w:r>
      <w:r w:rsidRPr="002362D8">
        <w:rPr>
          <w:rFonts w:ascii="Arial" w:hAnsi="Arial" w:cs="Arial"/>
          <w:b/>
          <w:sz w:val="22"/>
          <w:szCs w:val="22"/>
          <w:u w:val="single"/>
        </w:rPr>
        <w:t>kerkfabriek van Schijndel</w:t>
      </w:r>
      <w:r w:rsidRPr="002362D8">
        <w:rPr>
          <w:rFonts w:ascii="Arial" w:hAnsi="Arial" w:cs="Arial"/>
          <w:sz w:val="22"/>
          <w:szCs w:val="22"/>
        </w:rPr>
        <w:t xml:space="preserve">, een dagmaat hooiland </w:t>
      </w:r>
      <w:r w:rsidRPr="002362D8">
        <w:rPr>
          <w:rFonts w:ascii="Arial" w:hAnsi="Arial" w:cs="Arial"/>
          <w:b/>
          <w:sz w:val="22"/>
          <w:szCs w:val="22"/>
          <w:u w:val="single"/>
        </w:rPr>
        <w:t>in de Everdonck</w:t>
      </w:r>
      <w:r w:rsidRPr="002362D8">
        <w:rPr>
          <w:rFonts w:ascii="Arial" w:hAnsi="Arial" w:cs="Arial"/>
          <w:sz w:val="22"/>
          <w:szCs w:val="22"/>
        </w:rPr>
        <w:t xml:space="preserve"> met als belendingen het Groot Gasthuis van ’s-Hertogenbosch, Gibonis van den Bogart , Aleidis weduwe van wijlen Wilhelmus van den Venne, Johannis Peters Reyners, cijns van 4 gl. aan Gerardus Bor,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Heilwich Pouwels, een half mud rogge aan </w:t>
      </w:r>
      <w:r w:rsidRPr="002362D8">
        <w:rPr>
          <w:rFonts w:ascii="Arial" w:hAnsi="Arial" w:cs="Arial"/>
          <w:b/>
          <w:sz w:val="22"/>
          <w:szCs w:val="22"/>
          <w:u w:val="single"/>
        </w:rPr>
        <w:t>Dominus Rutgerus presbyter zn.v.w. Willem Rutten</w:t>
      </w:r>
    </w:p>
    <w:p w14:paraId="3C9F8861" w14:textId="77777777" w:rsidR="00D5028D" w:rsidRPr="002362D8" w:rsidRDefault="00D5028D">
      <w:pPr>
        <w:tabs>
          <w:tab w:val="left" w:pos="7890"/>
        </w:tabs>
        <w:rPr>
          <w:rFonts w:ascii="Arial" w:hAnsi="Arial" w:cs="Arial"/>
          <w:sz w:val="22"/>
          <w:szCs w:val="22"/>
        </w:rPr>
      </w:pPr>
    </w:p>
    <w:p w14:paraId="4F3FBC8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1424</w:t>
      </w:r>
    </w:p>
    <w:p w14:paraId="5B30E90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174v  26 juni 1529</w:t>
      </w:r>
    </w:p>
    <w:p w14:paraId="7E6884C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zn.v.w. Gregorius Henricxss. heeft verkocht aan Johannis Geritss. t.b.v. Gerardus en Hillegondis zijn kinderen </w:t>
      </w:r>
      <w:r w:rsidRPr="002362D8">
        <w:rPr>
          <w:rFonts w:ascii="Arial" w:hAnsi="Arial" w:cs="Arial"/>
          <w:b/>
          <w:sz w:val="22"/>
          <w:szCs w:val="22"/>
          <w:u w:val="single"/>
        </w:rPr>
        <w:t>impuberum = minderjarig</w:t>
      </w:r>
      <w:r w:rsidRPr="002362D8">
        <w:rPr>
          <w:rFonts w:ascii="Arial" w:hAnsi="Arial" w:cs="Arial"/>
          <w:sz w:val="22"/>
          <w:szCs w:val="22"/>
        </w:rPr>
        <w:t xml:space="preserve"> en Mechtildis zijn vrouw dr.v.w. Amelis Erenberts, een erfcijns van 6 gl. uit huis erf hof en 20 lopensen land </w:t>
      </w:r>
      <w:r w:rsidRPr="002362D8">
        <w:rPr>
          <w:rFonts w:ascii="Arial" w:hAnsi="Arial" w:cs="Arial"/>
          <w:b/>
          <w:sz w:val="22"/>
          <w:szCs w:val="22"/>
          <w:u w:val="single"/>
        </w:rPr>
        <w:t xml:space="preserve">aent Lutteleynde </w:t>
      </w:r>
      <w:r w:rsidRPr="002362D8">
        <w:rPr>
          <w:rFonts w:ascii="Arial" w:hAnsi="Arial" w:cs="Arial"/>
          <w:sz w:val="22"/>
          <w:szCs w:val="22"/>
        </w:rPr>
        <w:t xml:space="preserve">met als belendingen Hubertus Lambertss., Johannis van den Horck, Henricus Peterss., Henricus Schers, de gemene straat; idem een kamp land van 1 bunder </w:t>
      </w:r>
      <w:r w:rsidRPr="002362D8">
        <w:rPr>
          <w:rFonts w:ascii="Arial" w:hAnsi="Arial" w:cs="Arial"/>
          <w:b/>
          <w:sz w:val="22"/>
          <w:szCs w:val="22"/>
          <w:u w:val="single"/>
        </w:rPr>
        <w:t>aen dWybosch</w:t>
      </w:r>
      <w:r w:rsidRPr="002362D8">
        <w:rPr>
          <w:rFonts w:ascii="Arial" w:hAnsi="Arial" w:cs="Arial"/>
          <w:sz w:val="22"/>
          <w:szCs w:val="22"/>
        </w:rPr>
        <w:t xml:space="preserve"> met als belendingen Henricus Thyssen, Johannis Scymans, Johannes van der Hagen, met in de marge een notitie dd. 20 juni 1642 (?) waarin genoemd worden Heijlken en Sophia zussen dochters van wijlen Huijbert van Brouheze, Willem Jan Jorissen van Schijndel</w:t>
      </w:r>
    </w:p>
    <w:p w14:paraId="0ABB0BA8" w14:textId="77777777" w:rsidR="00D5028D" w:rsidRPr="002362D8" w:rsidRDefault="00D5028D">
      <w:pPr>
        <w:tabs>
          <w:tab w:val="left" w:pos="7890"/>
        </w:tabs>
        <w:rPr>
          <w:rFonts w:ascii="Arial" w:hAnsi="Arial" w:cs="Arial"/>
          <w:sz w:val="22"/>
          <w:szCs w:val="22"/>
        </w:rPr>
      </w:pPr>
    </w:p>
    <w:p w14:paraId="44BAF09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1425</w:t>
      </w:r>
    </w:p>
    <w:p w14:paraId="52ACB26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265v  juli 1529</w:t>
      </w:r>
    </w:p>
    <w:p w14:paraId="46455304"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Richmodis weduwe van wijlen Johannis zn.v.w. Hugonis Storymans ,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 en 4 lopensen land ter plaatse </w:t>
      </w:r>
      <w:r w:rsidRPr="002362D8">
        <w:rPr>
          <w:rFonts w:ascii="Arial" w:hAnsi="Arial" w:cs="Arial"/>
          <w:b/>
          <w:sz w:val="22"/>
          <w:szCs w:val="22"/>
          <w:u w:val="single"/>
        </w:rPr>
        <w:t>die Puttstege</w:t>
      </w:r>
      <w:r w:rsidRPr="002362D8">
        <w:rPr>
          <w:rFonts w:ascii="Arial" w:hAnsi="Arial" w:cs="Arial"/>
          <w:sz w:val="22"/>
          <w:szCs w:val="22"/>
        </w:rPr>
        <w:t xml:space="preserve"> met als belendingen Chrstianus van den Bogart en meer naderen, Johannis zn.v.w. Hugonis Srorymans, Bela weduwe van wijlen Johannis Eelkens, transport aan Arnoldus zn.v.w. Andreas Maess.</w:t>
      </w:r>
    </w:p>
    <w:p w14:paraId="6C8E975E" w14:textId="77777777" w:rsidR="00D5028D" w:rsidRPr="002362D8" w:rsidRDefault="00D5028D">
      <w:pPr>
        <w:tabs>
          <w:tab w:val="left" w:pos="7890"/>
        </w:tabs>
        <w:rPr>
          <w:rFonts w:ascii="Arial" w:hAnsi="Arial" w:cs="Arial"/>
          <w:sz w:val="22"/>
          <w:szCs w:val="22"/>
        </w:rPr>
      </w:pPr>
    </w:p>
    <w:p w14:paraId="3551E5F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1426</w:t>
      </w:r>
    </w:p>
    <w:p w14:paraId="21EFEF1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270  juli 1529</w:t>
      </w:r>
    </w:p>
    <w:p w14:paraId="0CB47F0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Heilwigis dr.v.w. Petrus van der Meer en wijlen Zota zijn vrouw dr.v.w. Rutgerus zn.v.w. Lambertus van der Heiden , de helft van een mud rogge Bossche maat uit 4 strepen land ter plaatse </w:t>
      </w:r>
      <w:r w:rsidRPr="002362D8">
        <w:rPr>
          <w:rFonts w:ascii="Arial" w:hAnsi="Arial" w:cs="Arial"/>
          <w:b/>
          <w:sz w:val="22"/>
          <w:szCs w:val="22"/>
          <w:u w:val="single"/>
        </w:rPr>
        <w:t>het Lutteleynde</w:t>
      </w:r>
      <w:r w:rsidRPr="002362D8">
        <w:rPr>
          <w:rFonts w:ascii="Arial" w:hAnsi="Arial" w:cs="Arial"/>
          <w:sz w:val="22"/>
          <w:szCs w:val="22"/>
        </w:rPr>
        <w:t xml:space="preserve"> [hier stopt de akte]</w:t>
      </w:r>
    </w:p>
    <w:p w14:paraId="037A0D6F" w14:textId="77777777" w:rsidR="00D5028D" w:rsidRPr="002362D8" w:rsidRDefault="00D5028D">
      <w:pPr>
        <w:tabs>
          <w:tab w:val="left" w:pos="7890"/>
        </w:tabs>
        <w:rPr>
          <w:rFonts w:ascii="Arial" w:hAnsi="Arial" w:cs="Arial"/>
          <w:sz w:val="22"/>
          <w:szCs w:val="22"/>
        </w:rPr>
      </w:pPr>
    </w:p>
    <w:p w14:paraId="7C61FF49" w14:textId="77777777" w:rsidR="00D5028D" w:rsidRPr="002362D8" w:rsidRDefault="00D5028D">
      <w:pPr>
        <w:tabs>
          <w:tab w:val="left" w:pos="7890"/>
        </w:tabs>
        <w:rPr>
          <w:rFonts w:ascii="Arial" w:hAnsi="Arial" w:cs="Arial"/>
          <w:b/>
          <w:color w:val="FF0000"/>
          <w:sz w:val="22"/>
          <w:szCs w:val="22"/>
          <w:lang w:val="en-US"/>
        </w:rPr>
      </w:pPr>
      <w:r w:rsidRPr="002362D8">
        <w:rPr>
          <w:rFonts w:ascii="Arial" w:hAnsi="Arial" w:cs="Arial"/>
          <w:b/>
          <w:color w:val="FF0000"/>
          <w:sz w:val="22"/>
          <w:szCs w:val="22"/>
          <w:lang w:val="en-US"/>
        </w:rPr>
        <w:t>blad 107</w:t>
      </w:r>
    </w:p>
    <w:p w14:paraId="568B9AEA" w14:textId="77777777" w:rsidR="00D5028D" w:rsidRPr="002362D8" w:rsidRDefault="00D5028D">
      <w:pPr>
        <w:tabs>
          <w:tab w:val="left" w:pos="7890"/>
        </w:tabs>
        <w:rPr>
          <w:rFonts w:ascii="Arial" w:hAnsi="Arial" w:cs="Arial"/>
          <w:sz w:val="22"/>
          <w:szCs w:val="22"/>
          <w:lang w:val="en-US"/>
        </w:rPr>
      </w:pPr>
    </w:p>
    <w:p w14:paraId="44C2E58A"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1427</w:t>
      </w:r>
    </w:p>
    <w:p w14:paraId="03ECB382"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BP 1309  folio 272v  juli 1529</w:t>
      </w:r>
    </w:p>
    <w:p w14:paraId="2AAF2392"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Franciscus zn.v.w. Petrus van der Meer wijlen Petrus en wijlen Zota zijn vrouw dr.v.w. Rutgerus zn.v.w. Lambertus van der Heiden Rutgerss., een cijns van een ½ mud rogge Bossche maat uit 4 strepen land in 12 lopensen land ter plaatse </w:t>
      </w:r>
      <w:r w:rsidRPr="002362D8">
        <w:rPr>
          <w:rFonts w:ascii="Arial" w:hAnsi="Arial" w:cs="Arial"/>
          <w:b/>
          <w:sz w:val="22"/>
          <w:szCs w:val="22"/>
          <w:u w:val="single"/>
        </w:rPr>
        <w:t xml:space="preserve">Lutteleynde </w:t>
      </w:r>
    </w:p>
    <w:p w14:paraId="1BF46B5D" w14:textId="77777777" w:rsidR="00D5028D" w:rsidRPr="002362D8" w:rsidRDefault="00D5028D">
      <w:pPr>
        <w:tabs>
          <w:tab w:val="left" w:pos="7890"/>
        </w:tabs>
        <w:rPr>
          <w:rFonts w:ascii="Arial" w:hAnsi="Arial" w:cs="Arial"/>
          <w:sz w:val="22"/>
          <w:szCs w:val="22"/>
        </w:rPr>
      </w:pPr>
    </w:p>
    <w:p w14:paraId="0AC781A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1428</w:t>
      </w:r>
    </w:p>
    <w:p w14:paraId="22C6170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180v  3 juli 1529</w:t>
      </w:r>
    </w:p>
    <w:p w14:paraId="246EFB5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Petrus zn.v.w. Johannis Vuchs,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akkerland ter plaatse </w:t>
      </w:r>
      <w:r w:rsidRPr="002362D8">
        <w:rPr>
          <w:rFonts w:ascii="Arial" w:hAnsi="Arial" w:cs="Arial"/>
          <w:b/>
          <w:sz w:val="22"/>
          <w:szCs w:val="22"/>
          <w:u w:val="single"/>
        </w:rPr>
        <w:t>Oettelaer in den Borne</w:t>
      </w:r>
      <w:r w:rsidRPr="002362D8">
        <w:rPr>
          <w:rFonts w:ascii="Arial" w:hAnsi="Arial" w:cs="Arial"/>
          <w:sz w:val="22"/>
          <w:szCs w:val="22"/>
        </w:rPr>
        <w:t xml:space="preserve"> met als belendingen Adrianus genaamd van Scyndel, Johannis van Oettelaer, uit een akker van 5 lopensen ter plaatse voornoemd met als belendingen Henrcus van den Bogart, Gerardus Mertens</w:t>
      </w:r>
      <w:r w:rsidRPr="002362D8">
        <w:rPr>
          <w:rFonts w:ascii="Arial" w:hAnsi="Arial" w:cs="Arial"/>
          <w:b/>
          <w:sz w:val="22"/>
          <w:szCs w:val="22"/>
          <w:u w:val="single"/>
        </w:rPr>
        <w:t>, Hillegondis weduwe van wijlen Peter zn.v.w. Johannis Vuchs begijn in het Groot Begijnhof te ’s-Hertogenbosch</w:t>
      </w:r>
      <w:r w:rsidRPr="002362D8">
        <w:rPr>
          <w:rFonts w:ascii="Arial" w:hAnsi="Arial" w:cs="Arial"/>
          <w:sz w:val="22"/>
          <w:szCs w:val="22"/>
        </w:rPr>
        <w:t xml:space="preserve">, Johannis zn.v.w. Wolterus Gyben, na de dood van Hillegondis, transport aan </w:t>
      </w:r>
      <w:r w:rsidRPr="002362D8">
        <w:rPr>
          <w:rFonts w:ascii="Arial" w:hAnsi="Arial" w:cs="Arial"/>
          <w:b/>
          <w:sz w:val="22"/>
          <w:szCs w:val="22"/>
          <w:u w:val="single"/>
        </w:rPr>
        <w:t>Dominus Yewanus presbyter zn.v. Roverus zn.v.w. Theodoricus Lambertss.,</w:t>
      </w:r>
      <w:r w:rsidRPr="002362D8">
        <w:rPr>
          <w:rFonts w:ascii="Arial" w:hAnsi="Arial" w:cs="Arial"/>
          <w:sz w:val="22"/>
          <w:szCs w:val="22"/>
        </w:rPr>
        <w:t xml:space="preserve"> met een notitie m.b.t. Yewanus over een transport van die cijns aan Johannis zn.v.w. Hermanus Oems dd. 3 september 1529</w:t>
      </w:r>
    </w:p>
    <w:p w14:paraId="50AD9D49" w14:textId="77777777" w:rsidR="00D5028D" w:rsidRPr="002362D8" w:rsidRDefault="00D5028D">
      <w:pPr>
        <w:tabs>
          <w:tab w:val="left" w:pos="7890"/>
        </w:tabs>
        <w:rPr>
          <w:rFonts w:ascii="Arial" w:hAnsi="Arial" w:cs="Arial"/>
          <w:sz w:val="22"/>
          <w:szCs w:val="22"/>
        </w:rPr>
      </w:pPr>
    </w:p>
    <w:p w14:paraId="2F77E17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1429</w:t>
      </w:r>
    </w:p>
    <w:p w14:paraId="2510A9C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180v juli 1529</w:t>
      </w:r>
    </w:p>
    <w:p w14:paraId="0B4E2F8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Herhaling van nr. 1428</w:t>
      </w:r>
    </w:p>
    <w:p w14:paraId="51832284" w14:textId="77777777" w:rsidR="00D5028D" w:rsidRPr="002362D8" w:rsidRDefault="00D5028D">
      <w:pPr>
        <w:tabs>
          <w:tab w:val="left" w:pos="7890"/>
        </w:tabs>
        <w:rPr>
          <w:rFonts w:ascii="Arial" w:hAnsi="Arial" w:cs="Arial"/>
          <w:sz w:val="22"/>
          <w:szCs w:val="22"/>
        </w:rPr>
      </w:pPr>
    </w:p>
    <w:p w14:paraId="2ED00A2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1430</w:t>
      </w:r>
    </w:p>
    <w:p w14:paraId="7E23539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193  en 193v 19 juli 1529</w:t>
      </w:r>
    </w:p>
    <w:p w14:paraId="2C4A894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Bartholomeus zn.v.w. Petrus de Amerongen en Johannis genaamd de Veen Robbertss. man van Maria zijn vrouw  dr.v.w. Petrus de Amerongen, </w:t>
      </w:r>
      <w:r w:rsidRPr="002362D8">
        <w:rPr>
          <w:rFonts w:ascii="Arial" w:hAnsi="Arial" w:cs="Arial"/>
          <w:b/>
          <w:sz w:val="22"/>
          <w:szCs w:val="22"/>
          <w:u w:val="single"/>
        </w:rPr>
        <w:t xml:space="preserve">uit een stenen huis [domo lapidea] erf en hoven en de daartoe behorende gebouwen in de parochie Gemonde </w:t>
      </w:r>
      <w:r w:rsidRPr="002362D8">
        <w:rPr>
          <w:rFonts w:ascii="Arial" w:hAnsi="Arial" w:cs="Arial"/>
          <w:sz w:val="22"/>
          <w:szCs w:val="22"/>
        </w:rPr>
        <w:t xml:space="preserve">voorheen van wijlen Petrus de Gemonde  met goederen in de parochie Gemonde in de jurisdicties van Schijndel Gestel en Boxtel, </w:t>
      </w:r>
      <w:r w:rsidRPr="002362D8">
        <w:rPr>
          <w:rFonts w:ascii="Arial" w:hAnsi="Arial" w:cs="Arial"/>
          <w:b/>
          <w:sz w:val="22"/>
          <w:szCs w:val="22"/>
          <w:u w:val="single"/>
        </w:rPr>
        <w:t>Domicella = Jonkvrouw Maria</w:t>
      </w:r>
      <w:r w:rsidRPr="002362D8">
        <w:rPr>
          <w:rFonts w:ascii="Arial" w:hAnsi="Arial" w:cs="Arial"/>
          <w:sz w:val="22"/>
          <w:szCs w:val="22"/>
        </w:rPr>
        <w:t>, 2</w:t>
      </w:r>
      <w:r w:rsidRPr="002362D8">
        <w:rPr>
          <w:rFonts w:ascii="Arial" w:hAnsi="Arial" w:cs="Arial"/>
          <w:sz w:val="22"/>
          <w:szCs w:val="22"/>
          <w:vertAlign w:val="superscript"/>
        </w:rPr>
        <w:t>e</w:t>
      </w:r>
      <w:r w:rsidRPr="002362D8">
        <w:rPr>
          <w:rFonts w:ascii="Arial" w:hAnsi="Arial" w:cs="Arial"/>
          <w:sz w:val="22"/>
          <w:szCs w:val="22"/>
        </w:rPr>
        <w:t xml:space="preserve"> akte met dezelfde namen, 3</w:t>
      </w:r>
      <w:r w:rsidRPr="002362D8">
        <w:rPr>
          <w:rFonts w:ascii="Arial" w:hAnsi="Arial" w:cs="Arial"/>
          <w:sz w:val="22"/>
          <w:szCs w:val="22"/>
          <w:vertAlign w:val="superscript"/>
        </w:rPr>
        <w:t>e</w:t>
      </w:r>
      <w:r w:rsidRPr="002362D8">
        <w:rPr>
          <w:rFonts w:ascii="Arial" w:hAnsi="Arial" w:cs="Arial"/>
          <w:sz w:val="22"/>
          <w:szCs w:val="22"/>
        </w:rPr>
        <w:t xml:space="preserve"> akte met Judocus zn.v.w. Petrus de Amerongen en Bartholomeus zn.v.w. Petrus de Amerongen, kamp weiland met schaarweiden binnen de parochie Schijndel en onderaan wordt genoemd </w:t>
      </w:r>
      <w:r w:rsidRPr="002362D8">
        <w:rPr>
          <w:rFonts w:ascii="Arial" w:hAnsi="Arial" w:cs="Arial"/>
          <w:b/>
          <w:sz w:val="22"/>
          <w:szCs w:val="22"/>
          <w:u w:val="single"/>
        </w:rPr>
        <w:t xml:space="preserve">Johannis de Beeldsnyder; </w:t>
      </w:r>
      <w:r w:rsidRPr="002362D8">
        <w:rPr>
          <w:rFonts w:ascii="Arial" w:hAnsi="Arial" w:cs="Arial"/>
          <w:b/>
          <w:sz w:val="22"/>
          <w:szCs w:val="22"/>
        </w:rPr>
        <w:t>idem familie van Amerongen</w:t>
      </w:r>
      <w:r w:rsidRPr="002362D8">
        <w:rPr>
          <w:rFonts w:ascii="Arial" w:hAnsi="Arial" w:cs="Arial"/>
          <w:b/>
          <w:sz w:val="22"/>
          <w:szCs w:val="22"/>
          <w:u w:val="single"/>
        </w:rPr>
        <w:t>, den Groten Camp te Schijndel,</w:t>
      </w:r>
      <w:r w:rsidRPr="002362D8">
        <w:rPr>
          <w:rFonts w:ascii="Arial" w:hAnsi="Arial" w:cs="Arial"/>
          <w:sz w:val="22"/>
          <w:szCs w:val="22"/>
        </w:rPr>
        <w:t xml:space="preserve"> idem goederen in Dordrecht van de familie van Amerongen en in Nieuwe Tonge</w:t>
      </w:r>
    </w:p>
    <w:p w14:paraId="4280E592" w14:textId="77777777" w:rsidR="00D5028D" w:rsidRPr="002362D8" w:rsidRDefault="00D5028D">
      <w:pPr>
        <w:tabs>
          <w:tab w:val="left" w:pos="7890"/>
        </w:tabs>
        <w:rPr>
          <w:rFonts w:ascii="Arial" w:hAnsi="Arial" w:cs="Arial"/>
          <w:sz w:val="22"/>
          <w:szCs w:val="22"/>
        </w:rPr>
      </w:pPr>
    </w:p>
    <w:p w14:paraId="65F3F32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 xml:space="preserve">1431 </w:t>
      </w:r>
    </w:p>
    <w:p w14:paraId="5AC3BB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202  juli 1529</w:t>
      </w:r>
    </w:p>
    <w:p w14:paraId="220AFCEE"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Theodoricus en Wilhelmus broers zonen van wijlen Willem Willemss. van den Horrinck, Willem zn.v.Gerlacus van den Borne man van Aleidis zijn vrouw, Wilhelmus zn,v,w, Arnoldus Loyen man van Anna zijn vrouw en Johannes zn.v.Nycolaus Janss. man van Heilwich zijn vrouw dochters van wijlen Willem Willemss. van den Horrinck , een akker van 3 ½ lopensen </w:t>
      </w:r>
      <w:r w:rsidRPr="002362D8">
        <w:rPr>
          <w:rFonts w:ascii="Arial" w:hAnsi="Arial" w:cs="Arial"/>
          <w:b/>
          <w:sz w:val="22"/>
          <w:szCs w:val="22"/>
          <w:u w:val="single"/>
        </w:rPr>
        <w:t>in Delschot</w:t>
      </w:r>
      <w:r w:rsidRPr="002362D8">
        <w:rPr>
          <w:rFonts w:ascii="Arial" w:hAnsi="Arial" w:cs="Arial"/>
          <w:sz w:val="22"/>
          <w:szCs w:val="22"/>
        </w:rPr>
        <w:t xml:space="preserve"> met als belendingen Aleidis weduwe van wijlen Willem Janssen van den Venne, Johannis zn.v.w.Willem Keelbrekers, Henrcius Gerits van den Bogart, Arnoldus zn.v.w. Johannis Penninx, 3 sesters rogge aan </w:t>
      </w:r>
      <w:r w:rsidRPr="002362D8">
        <w:rPr>
          <w:rFonts w:ascii="Arial" w:hAnsi="Arial" w:cs="Arial"/>
          <w:b/>
          <w:sz w:val="22"/>
          <w:szCs w:val="22"/>
          <w:u w:val="single"/>
        </w:rPr>
        <w:t>de Tafel van de H.Geest van Schijndel</w:t>
      </w:r>
      <w:r w:rsidRPr="002362D8">
        <w:rPr>
          <w:rFonts w:ascii="Arial" w:hAnsi="Arial" w:cs="Arial"/>
          <w:sz w:val="22"/>
          <w:szCs w:val="22"/>
        </w:rPr>
        <w:t xml:space="preserve">; idem Theodoricus en Wilhelmus broers, Willem zn.v.w. Arnoldus Loyen man van Anna en Johannes &amp; Heilwich, 4/5 part in een stuk land genaamd </w:t>
      </w:r>
      <w:r w:rsidRPr="002362D8">
        <w:rPr>
          <w:rFonts w:ascii="Arial" w:hAnsi="Arial" w:cs="Arial"/>
          <w:b/>
          <w:sz w:val="22"/>
          <w:szCs w:val="22"/>
          <w:u w:val="single"/>
        </w:rPr>
        <w:t>den Eeckelhoff</w:t>
      </w:r>
      <w:r w:rsidRPr="002362D8">
        <w:rPr>
          <w:rFonts w:ascii="Arial" w:hAnsi="Arial" w:cs="Arial"/>
          <w:sz w:val="22"/>
          <w:szCs w:val="22"/>
        </w:rPr>
        <w:t xml:space="preserve"> een sesterzaad in Delschot met als belendingen Laurentius zn.v.Paulus Laureynssen, de gemene straat, Wilhelmus van den Nuwenhuys, transport aan Wilhelmus zn.v.Geerlacus </w:t>
      </w:r>
      <w:r w:rsidRPr="002362D8">
        <w:rPr>
          <w:rFonts w:ascii="Arial" w:hAnsi="Arial" w:cs="Arial"/>
          <w:sz w:val="22"/>
          <w:szCs w:val="22"/>
        </w:rPr>
        <w:lastRenderedPageBreak/>
        <w:t xml:space="preserve">van den Borne man van Aleidis zijn vrouw dr.v.w. Willem Willemss.zoen van den Horrinck, </w:t>
      </w:r>
      <w:r w:rsidRPr="002362D8">
        <w:rPr>
          <w:rFonts w:ascii="Arial" w:hAnsi="Arial" w:cs="Arial"/>
          <w:b/>
          <w:sz w:val="22"/>
          <w:szCs w:val="22"/>
          <w:u w:val="single"/>
        </w:rPr>
        <w:t xml:space="preserve">Tafel van de H.Geest te Schijndel </w:t>
      </w:r>
    </w:p>
    <w:p w14:paraId="1A9602AA" w14:textId="77777777" w:rsidR="00D5028D" w:rsidRPr="002362D8" w:rsidRDefault="00D5028D">
      <w:pPr>
        <w:tabs>
          <w:tab w:val="left" w:pos="7890"/>
        </w:tabs>
        <w:rPr>
          <w:rFonts w:ascii="Arial" w:hAnsi="Arial" w:cs="Arial"/>
          <w:sz w:val="22"/>
          <w:szCs w:val="22"/>
        </w:rPr>
      </w:pPr>
    </w:p>
    <w:p w14:paraId="07F1033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1432</w:t>
      </w:r>
    </w:p>
    <w:p w14:paraId="4413EA3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385v  13 juli 1529</w:t>
      </w:r>
    </w:p>
    <w:p w14:paraId="4B0DB03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zn.v.w. Christianus van den Bogart heeft verkocht Ghisbertus zn.v.Theodoricus Ghybenss. de Empel,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12 lopensen land ter plaatse </w:t>
      </w:r>
      <w:r w:rsidRPr="002362D8">
        <w:rPr>
          <w:rFonts w:ascii="Arial" w:hAnsi="Arial" w:cs="Arial"/>
          <w:b/>
          <w:sz w:val="22"/>
          <w:szCs w:val="22"/>
          <w:u w:val="single"/>
        </w:rPr>
        <w:t>den Lutteleynde</w:t>
      </w:r>
      <w:r w:rsidRPr="002362D8">
        <w:rPr>
          <w:rFonts w:ascii="Arial" w:hAnsi="Arial" w:cs="Arial"/>
          <w:sz w:val="22"/>
          <w:szCs w:val="22"/>
        </w:rPr>
        <w:t xml:space="preserve"> met als belendingen de gemene straat, Ghisbertus Egenss., Johannis genaamd Dair After,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.en een 1.2 blanke</w:t>
      </w:r>
    </w:p>
    <w:p w14:paraId="672D7B67" w14:textId="77777777" w:rsidR="00D5028D" w:rsidRPr="002362D8" w:rsidRDefault="00D5028D">
      <w:pPr>
        <w:tabs>
          <w:tab w:val="left" w:pos="7890"/>
        </w:tabs>
        <w:rPr>
          <w:rFonts w:ascii="Arial" w:hAnsi="Arial" w:cs="Arial"/>
          <w:sz w:val="22"/>
          <w:szCs w:val="22"/>
        </w:rPr>
      </w:pPr>
    </w:p>
    <w:p w14:paraId="56E4075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1433</w:t>
      </w:r>
    </w:p>
    <w:p w14:paraId="04F993A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388v  15 juli 1529</w:t>
      </w:r>
    </w:p>
    <w:p w14:paraId="75A256B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Andreas zn.v.w. Johannis de Dort heeft verkocht aan </w:t>
      </w:r>
      <w:r w:rsidRPr="002362D8">
        <w:rPr>
          <w:rFonts w:ascii="Arial" w:hAnsi="Arial" w:cs="Arial"/>
          <w:b/>
          <w:sz w:val="22"/>
          <w:szCs w:val="22"/>
          <w:u w:val="single"/>
        </w:rPr>
        <w:t>Dominus Henricus zn.v.w. Henricus van den Bogart alias de Zelant presbyter</w:t>
      </w:r>
      <w:r w:rsidRPr="002362D8">
        <w:rPr>
          <w:rFonts w:ascii="Arial" w:hAnsi="Arial" w:cs="Arial"/>
          <w:sz w:val="22"/>
          <w:szCs w:val="22"/>
        </w:rPr>
        <w:t xml:space="preserve">, een erfcijns van 3 gl. uit een akker van 7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Ghisbertus Dircxss., de verkopers, Gerardus Goessenss., de gemene straat</w:t>
      </w:r>
    </w:p>
    <w:p w14:paraId="6FE59DA5" w14:textId="77777777" w:rsidR="00D5028D" w:rsidRPr="002362D8" w:rsidRDefault="00D5028D">
      <w:pPr>
        <w:tabs>
          <w:tab w:val="left" w:pos="7890"/>
        </w:tabs>
        <w:rPr>
          <w:rFonts w:ascii="Arial" w:hAnsi="Arial" w:cs="Arial"/>
          <w:sz w:val="22"/>
          <w:szCs w:val="22"/>
        </w:rPr>
      </w:pPr>
    </w:p>
    <w:p w14:paraId="56DDA3D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1434</w:t>
      </w:r>
    </w:p>
    <w:p w14:paraId="0FE2AA4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209  14 augustus 1529</w:t>
      </w:r>
    </w:p>
    <w:p w14:paraId="05AA0F8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Elisabeth weduwe van wijlen Willem Pouwelss., het vruchtgebruik van 1/6 uit huis erf hof en 12 lopensen land ter plaatse </w:t>
      </w:r>
      <w:r w:rsidRPr="002362D8">
        <w:rPr>
          <w:rFonts w:ascii="Arial" w:hAnsi="Arial" w:cs="Arial"/>
          <w:b/>
          <w:sz w:val="22"/>
          <w:szCs w:val="22"/>
          <w:u w:val="single"/>
        </w:rPr>
        <w:t xml:space="preserve">dLutteleynde </w:t>
      </w:r>
      <w:r w:rsidRPr="002362D8">
        <w:rPr>
          <w:rFonts w:ascii="Arial" w:hAnsi="Arial" w:cs="Arial"/>
          <w:sz w:val="22"/>
          <w:szCs w:val="22"/>
        </w:rPr>
        <w:t>met als belendingen Yda weduwe van wijlen Johannis Engbertss., de gemene straat</w:t>
      </w:r>
    </w:p>
    <w:p w14:paraId="68216874" w14:textId="77777777" w:rsidR="00D5028D" w:rsidRPr="002362D8" w:rsidRDefault="00D5028D">
      <w:pPr>
        <w:tabs>
          <w:tab w:val="left" w:pos="7890"/>
        </w:tabs>
        <w:rPr>
          <w:rFonts w:ascii="Arial" w:hAnsi="Arial" w:cs="Arial"/>
          <w:sz w:val="22"/>
          <w:szCs w:val="22"/>
        </w:rPr>
      </w:pPr>
    </w:p>
    <w:p w14:paraId="64B12AD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1435</w:t>
      </w:r>
    </w:p>
    <w:p w14:paraId="7BC662B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1310  folio 397v  5 augustus 1529</w:t>
      </w:r>
    </w:p>
    <w:p w14:paraId="04C6A93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Johannis Aertsen van der Hagen man van Aleydis zijn vrouw dr.v.w. Johannis van der Aa, land </w:t>
      </w:r>
      <w:r w:rsidRPr="002362D8">
        <w:rPr>
          <w:rFonts w:ascii="Arial" w:hAnsi="Arial" w:cs="Arial"/>
          <w:b/>
          <w:sz w:val="22"/>
          <w:szCs w:val="22"/>
          <w:u w:val="single"/>
        </w:rPr>
        <w:t>in de Putstege</w:t>
      </w:r>
      <w:r w:rsidRPr="002362D8">
        <w:rPr>
          <w:rFonts w:ascii="Arial" w:hAnsi="Arial" w:cs="Arial"/>
          <w:sz w:val="22"/>
          <w:szCs w:val="22"/>
        </w:rPr>
        <w:t xml:space="preserve"> met als belendingen Godefridus de Hermalen, Johannis van der Hagen, de gemene straat, het </w:t>
      </w:r>
      <w:r w:rsidRPr="002362D8">
        <w:rPr>
          <w:rFonts w:ascii="Arial" w:hAnsi="Arial" w:cs="Arial"/>
          <w:b/>
          <w:sz w:val="22"/>
          <w:szCs w:val="22"/>
          <w:u w:val="single"/>
        </w:rPr>
        <w:t>Groot Gasthuis te ’s-Hertogenbosch</w:t>
      </w:r>
      <w:r w:rsidRPr="002362D8">
        <w:rPr>
          <w:rFonts w:ascii="Arial" w:hAnsi="Arial" w:cs="Arial"/>
          <w:sz w:val="22"/>
          <w:szCs w:val="22"/>
        </w:rPr>
        <w:t xml:space="preserve">, verkocht aan Mechtildis weduwe van wijlen Gerardus zn.v.w. Joannis Ghysbertss. </w:t>
      </w:r>
    </w:p>
    <w:p w14:paraId="545600BD" w14:textId="77777777" w:rsidR="00D5028D" w:rsidRPr="002362D8" w:rsidRDefault="00D5028D">
      <w:pPr>
        <w:tabs>
          <w:tab w:val="left" w:pos="7890"/>
        </w:tabs>
        <w:rPr>
          <w:rFonts w:ascii="Arial" w:hAnsi="Arial" w:cs="Arial"/>
          <w:sz w:val="22"/>
          <w:szCs w:val="22"/>
        </w:rPr>
      </w:pPr>
    </w:p>
    <w:p w14:paraId="02672C2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1436</w:t>
      </w:r>
    </w:p>
    <w:p w14:paraId="4B149CD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1309  folio 308  9 september 1529</w:t>
      </w:r>
    </w:p>
    <w:p w14:paraId="70D0EBE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Mechtildis weduwe van wijlen Gerardus zn.v.w. Johannis Ghysbertss., 2 bunders beemd ter plaatse </w:t>
      </w:r>
      <w:r w:rsidRPr="002362D8">
        <w:rPr>
          <w:rFonts w:ascii="Arial" w:hAnsi="Arial" w:cs="Arial"/>
          <w:b/>
          <w:sz w:val="22"/>
          <w:szCs w:val="22"/>
          <w:u w:val="single"/>
        </w:rPr>
        <w:t>de Boeydonck</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Domicella Sophie weduwe van </w:t>
      </w:r>
      <w:r w:rsidRPr="002362D8">
        <w:rPr>
          <w:rFonts w:ascii="Arial" w:hAnsi="Arial" w:cs="Arial"/>
          <w:b/>
          <w:sz w:val="22"/>
          <w:szCs w:val="22"/>
          <w:u w:val="single"/>
        </w:rPr>
        <w:t>Magister Rasonis Raessen</w:t>
      </w:r>
      <w:r w:rsidRPr="002362D8">
        <w:rPr>
          <w:rFonts w:ascii="Arial" w:hAnsi="Arial" w:cs="Arial"/>
          <w:sz w:val="22"/>
          <w:szCs w:val="22"/>
        </w:rPr>
        <w:t xml:space="preserve">, transport aan Johannis en Lambertus broers kinderen van Mechtildis &amp; Gerardus </w:t>
      </w:r>
    </w:p>
    <w:p w14:paraId="19F7A018" w14:textId="77777777" w:rsidR="00D5028D" w:rsidRPr="002362D8" w:rsidRDefault="00D5028D">
      <w:pPr>
        <w:tabs>
          <w:tab w:val="left" w:pos="7890"/>
        </w:tabs>
        <w:rPr>
          <w:rFonts w:ascii="Arial" w:hAnsi="Arial" w:cs="Arial"/>
          <w:sz w:val="22"/>
          <w:szCs w:val="22"/>
        </w:rPr>
      </w:pPr>
    </w:p>
    <w:p w14:paraId="4BC566C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1437</w:t>
      </w:r>
    </w:p>
    <w:p w14:paraId="6F05952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4v  13 oktober 1529</w:t>
      </w:r>
    </w:p>
    <w:p w14:paraId="4437A20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Godefridus zn.v.w. Theodoricus van der Poirten, Johanna dr.v.w. Gerardus Bits, een erfcijns van een mud rogge te betalen op de feestdag van Sint Remigius belijder [1 okt] uit huis erf hof en een manderzaad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Lievina genaamd Liefken weduwe van Peter van der Weteringe en haar kinderen, Elisabeth weduwe van wijlen Arnoldus van der Heyden, Johannis de Heesbeen, de kinderen van wijlen Theodoricus van der Poirten, Jacobus zn.v.w. Arnoldus van der Heyden,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akker genaamd </w:t>
      </w:r>
      <w:r w:rsidRPr="002362D8">
        <w:rPr>
          <w:rFonts w:ascii="Arial" w:hAnsi="Arial" w:cs="Arial"/>
          <w:b/>
          <w:sz w:val="22"/>
          <w:szCs w:val="22"/>
          <w:u w:val="single"/>
        </w:rPr>
        <w:t>die Aude Yhdstat ter plaatse Delschot</w:t>
      </w:r>
      <w:r w:rsidRPr="002362D8">
        <w:rPr>
          <w:rFonts w:ascii="Arial" w:hAnsi="Arial" w:cs="Arial"/>
          <w:sz w:val="22"/>
          <w:szCs w:val="22"/>
        </w:rPr>
        <w:t xml:space="preserve"> met als belendingen Goeswinus zn.v.w. Johannis Rycoutss., de openbare weg, Gerardus Bits zn.v.w. Johannes Bits, Henricus van der Waude zn.v.w. Arnoldus, transport aan Margareta zijn zus dr.v.w. Theodoricus van der Poirten en wijlen Johanna echtelieden</w:t>
      </w:r>
    </w:p>
    <w:p w14:paraId="254EDA0E" w14:textId="77777777" w:rsidR="00D5028D" w:rsidRPr="002362D8" w:rsidRDefault="00D5028D">
      <w:pPr>
        <w:tabs>
          <w:tab w:val="left" w:pos="7890"/>
        </w:tabs>
        <w:rPr>
          <w:rFonts w:ascii="Arial" w:hAnsi="Arial" w:cs="Arial"/>
          <w:sz w:val="22"/>
          <w:szCs w:val="22"/>
        </w:rPr>
      </w:pPr>
    </w:p>
    <w:p w14:paraId="5D100ED2"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1438</w:t>
      </w:r>
    </w:p>
    <w:p w14:paraId="4C156FE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5  oktober 1529</w:t>
      </w:r>
    </w:p>
    <w:p w14:paraId="6D737E3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w:t>
      </w:r>
    </w:p>
    <w:p w14:paraId="02BDB06B" w14:textId="77777777" w:rsidR="00D5028D" w:rsidRPr="002362D8" w:rsidRDefault="00D5028D">
      <w:pPr>
        <w:tabs>
          <w:tab w:val="left" w:pos="7890"/>
        </w:tabs>
        <w:rPr>
          <w:rFonts w:ascii="Arial" w:hAnsi="Arial" w:cs="Arial"/>
          <w:sz w:val="22"/>
          <w:szCs w:val="22"/>
        </w:rPr>
      </w:pPr>
    </w:p>
    <w:p w14:paraId="4225A16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1439</w:t>
      </w:r>
    </w:p>
    <w:p w14:paraId="38ADF6E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BP 1312  folio 13  oktober 1529</w:t>
      </w:r>
    </w:p>
    <w:p w14:paraId="04E546B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Akten uit Berlicum en Rosmalen en onderaan: Wilhelmus zn.v.w. Henricus Wernerss., Gerardus en Petrus broers en Henricca hun zus kinderen van wijlen Johannis zn.v.w. Henricus Eyckmans, een stuk weiland ter plaatse </w:t>
      </w:r>
      <w:r w:rsidRPr="002362D8">
        <w:rPr>
          <w:rFonts w:ascii="Arial" w:hAnsi="Arial" w:cs="Arial"/>
          <w:b/>
          <w:sz w:val="22"/>
          <w:szCs w:val="22"/>
          <w:u w:val="single"/>
        </w:rPr>
        <w:t>den Borne</w:t>
      </w:r>
      <w:r w:rsidRPr="002362D8">
        <w:rPr>
          <w:rFonts w:ascii="Arial" w:hAnsi="Arial" w:cs="Arial"/>
          <w:sz w:val="22"/>
          <w:szCs w:val="22"/>
        </w:rPr>
        <w:t xml:space="preserve"> naast </w:t>
      </w:r>
      <w:r w:rsidRPr="002362D8">
        <w:rPr>
          <w:rFonts w:ascii="Arial" w:hAnsi="Arial" w:cs="Arial"/>
          <w:b/>
          <w:sz w:val="22"/>
          <w:szCs w:val="22"/>
          <w:u w:val="single"/>
        </w:rPr>
        <w:t>Domicella Aleidis weduwe van Johannis de Berkel</w:t>
      </w:r>
      <w:r w:rsidRPr="002362D8">
        <w:rPr>
          <w:rFonts w:ascii="Arial" w:hAnsi="Arial" w:cs="Arial"/>
          <w:sz w:val="22"/>
          <w:szCs w:val="22"/>
        </w:rPr>
        <w:t xml:space="preserve"> met in de marge een notitie dd. 4 oktober 1535</w:t>
      </w:r>
    </w:p>
    <w:p w14:paraId="6AD6DC07" w14:textId="77777777" w:rsidR="00D5028D" w:rsidRPr="002362D8" w:rsidRDefault="00D5028D">
      <w:pPr>
        <w:tabs>
          <w:tab w:val="left" w:pos="7890"/>
        </w:tabs>
        <w:rPr>
          <w:rFonts w:ascii="Arial" w:hAnsi="Arial" w:cs="Arial"/>
          <w:sz w:val="22"/>
          <w:szCs w:val="22"/>
        </w:rPr>
      </w:pPr>
    </w:p>
    <w:p w14:paraId="4FC3FAE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1440</w:t>
      </w:r>
    </w:p>
    <w:p w14:paraId="2C7DE5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18v  november 1529</w:t>
      </w:r>
    </w:p>
    <w:p w14:paraId="74D2DCA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Johannis de Middegael, uit 6 lopensen akkerland </w:t>
      </w:r>
      <w:r w:rsidRPr="002362D8">
        <w:rPr>
          <w:rFonts w:ascii="Arial" w:hAnsi="Arial" w:cs="Arial"/>
          <w:b/>
          <w:sz w:val="22"/>
          <w:szCs w:val="22"/>
          <w:u w:val="single"/>
        </w:rPr>
        <w:t xml:space="preserve">aent Lutteleynde in die Scoetschehoeve </w:t>
      </w:r>
      <w:r w:rsidRPr="002362D8">
        <w:rPr>
          <w:rFonts w:ascii="Arial" w:hAnsi="Arial" w:cs="Arial"/>
          <w:sz w:val="22"/>
          <w:szCs w:val="22"/>
        </w:rPr>
        <w:t xml:space="preserve">met als belendingen Johannis Peterss. van Gemert, Petrus de Zontvelt en meer anderen, </w:t>
      </w:r>
      <w:r w:rsidRPr="002362D8">
        <w:rPr>
          <w:rFonts w:ascii="Arial" w:hAnsi="Arial" w:cs="Arial"/>
          <w:b/>
          <w:sz w:val="22"/>
          <w:szCs w:val="22"/>
          <w:u w:val="single"/>
        </w:rPr>
        <w:t>Katarina dr.v.w. Johannis de Middegael begijn in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22 pond"/>
        </w:smartTagPr>
        <w:r w:rsidRPr="002362D8">
          <w:rPr>
            <w:rFonts w:ascii="Arial" w:hAnsi="Arial" w:cs="Arial"/>
            <w:sz w:val="22"/>
            <w:szCs w:val="22"/>
          </w:rPr>
          <w:t>22 pond</w:t>
        </w:r>
      </w:smartTag>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Theodoricus Lonys, met onderaan een notitie dd. 29 december 1529 waarin genoemd worden: genoemde Arnoldus, Magister Ludovicus zn.v.w. Jacobus de Doerne t.b.v. </w:t>
      </w:r>
      <w:r w:rsidRPr="002362D8">
        <w:rPr>
          <w:rFonts w:ascii="Arial" w:hAnsi="Arial" w:cs="Arial"/>
          <w:b/>
          <w:sz w:val="22"/>
          <w:szCs w:val="22"/>
          <w:u w:val="single"/>
        </w:rPr>
        <w:t>Wilhelmus presbiter zv.v.w. Jacobus de Doerne</w:t>
      </w:r>
      <w:r w:rsidRPr="002362D8">
        <w:rPr>
          <w:rFonts w:ascii="Arial" w:hAnsi="Arial" w:cs="Arial"/>
          <w:sz w:val="22"/>
          <w:szCs w:val="22"/>
        </w:rPr>
        <w:t xml:space="preserve"> t.b.v. Anna dr.v. Wilhelmus van Aelst en Agneta zijn vrouw dr.v.w. Jacobus de Doerne</w:t>
      </w:r>
    </w:p>
    <w:p w14:paraId="58686536" w14:textId="77777777" w:rsidR="00D5028D" w:rsidRPr="002362D8" w:rsidRDefault="00D5028D">
      <w:pPr>
        <w:tabs>
          <w:tab w:val="left" w:pos="7890"/>
        </w:tabs>
        <w:rPr>
          <w:rFonts w:ascii="Arial" w:hAnsi="Arial" w:cs="Arial"/>
          <w:sz w:val="22"/>
          <w:szCs w:val="22"/>
        </w:rPr>
      </w:pPr>
    </w:p>
    <w:p w14:paraId="37FFA168"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108</w:t>
      </w:r>
    </w:p>
    <w:p w14:paraId="64DFF5FC" w14:textId="77777777" w:rsidR="00D5028D" w:rsidRPr="002362D8" w:rsidRDefault="00D5028D">
      <w:pPr>
        <w:tabs>
          <w:tab w:val="left" w:pos="7890"/>
        </w:tabs>
        <w:rPr>
          <w:rFonts w:ascii="Arial" w:hAnsi="Arial" w:cs="Arial"/>
          <w:sz w:val="22"/>
          <w:szCs w:val="22"/>
        </w:rPr>
      </w:pPr>
    </w:p>
    <w:p w14:paraId="7EECB14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1441</w:t>
      </w:r>
    </w:p>
    <w:p w14:paraId="59596D0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23v  17 november 1529</w:t>
      </w:r>
    </w:p>
    <w:p w14:paraId="56B93C3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Adam zn.v.w. Johannis Lambertss. uit een stuk land </w:t>
      </w:r>
      <w:r w:rsidRPr="002362D8">
        <w:rPr>
          <w:rFonts w:ascii="Arial" w:hAnsi="Arial" w:cs="Arial"/>
          <w:b/>
          <w:sz w:val="22"/>
          <w:szCs w:val="22"/>
          <w:u w:val="single"/>
        </w:rPr>
        <w:t>nabij de kerk bij de straat genaamd die Helle</w:t>
      </w:r>
      <w:r w:rsidRPr="002362D8">
        <w:rPr>
          <w:rFonts w:ascii="Arial" w:hAnsi="Arial" w:cs="Arial"/>
          <w:sz w:val="22"/>
          <w:szCs w:val="22"/>
        </w:rPr>
        <w:t xml:space="preserve"> met als belendingen Johannis Ruysch, de weduwe van wijlen Henricus van den Morsselair, de beemden genaamd </w:t>
      </w:r>
      <w:r w:rsidRPr="002362D8">
        <w:rPr>
          <w:rFonts w:ascii="Arial" w:hAnsi="Arial" w:cs="Arial"/>
          <w:b/>
          <w:sz w:val="22"/>
          <w:szCs w:val="22"/>
          <w:u w:val="single"/>
        </w:rPr>
        <w:t>die Harbeemden</w:t>
      </w:r>
      <w:r w:rsidRPr="002362D8">
        <w:rPr>
          <w:rFonts w:ascii="Arial" w:hAnsi="Arial" w:cs="Arial"/>
          <w:sz w:val="22"/>
          <w:szCs w:val="22"/>
        </w:rPr>
        <w:t>, de openbare weg, verkocht aan Gysbertus zn.v.w. Johannis van den Bogart, de geburen [vicini] van Schijndel</w:t>
      </w:r>
    </w:p>
    <w:p w14:paraId="1B475E60" w14:textId="77777777" w:rsidR="00D5028D" w:rsidRPr="002362D8" w:rsidRDefault="00D5028D">
      <w:pPr>
        <w:tabs>
          <w:tab w:val="left" w:pos="7890"/>
        </w:tabs>
        <w:rPr>
          <w:rFonts w:ascii="Arial" w:hAnsi="Arial" w:cs="Arial"/>
          <w:sz w:val="22"/>
          <w:szCs w:val="22"/>
        </w:rPr>
      </w:pPr>
    </w:p>
    <w:p w14:paraId="1BFC474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1442</w:t>
      </w:r>
    </w:p>
    <w:p w14:paraId="3847C77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25  29 november 1529</w:t>
      </w:r>
    </w:p>
    <w:p w14:paraId="34BCC593"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Adam zn.v.w. Johannis Rycoutss. heeft verkocht aan Johannis zn.v.w. Henricus Rutgerss.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op de feestdag van de geboorte van Christus [25 dec] uit huis erf hof en 6 lopensen land </w:t>
      </w:r>
      <w:r w:rsidRPr="002362D8">
        <w:rPr>
          <w:rFonts w:ascii="Arial" w:hAnsi="Arial" w:cs="Arial"/>
          <w:b/>
          <w:sz w:val="22"/>
          <w:szCs w:val="22"/>
          <w:u w:val="single"/>
        </w:rPr>
        <w:t>int Lutteleynde in die Scoetschehoeve</w:t>
      </w:r>
      <w:r w:rsidRPr="002362D8">
        <w:rPr>
          <w:rFonts w:ascii="Arial" w:hAnsi="Arial" w:cs="Arial"/>
          <w:sz w:val="22"/>
          <w:szCs w:val="22"/>
        </w:rPr>
        <w:t xml:space="preserve"> met als belendingen Johannis Peterss. van Gemert [Gemart], de heide, idem een stuk land van 5 lopensen aldaar , de gemeynt, Gerardus Janssen van Gemert [Gemart] </w:t>
      </w:r>
    </w:p>
    <w:p w14:paraId="48F476F6" w14:textId="77777777" w:rsidR="00D5028D" w:rsidRPr="002362D8" w:rsidRDefault="00D5028D">
      <w:pPr>
        <w:tabs>
          <w:tab w:val="left" w:pos="7890"/>
        </w:tabs>
        <w:rPr>
          <w:rFonts w:ascii="Arial" w:hAnsi="Arial" w:cs="Arial"/>
          <w:sz w:val="22"/>
          <w:szCs w:val="22"/>
        </w:rPr>
      </w:pPr>
    </w:p>
    <w:p w14:paraId="65849E0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1443</w:t>
      </w:r>
    </w:p>
    <w:p w14:paraId="2BB014A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27v  december 1529</w:t>
      </w:r>
    </w:p>
    <w:p w14:paraId="1D15A39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Aleidis Gertrudis en Elisabeth zussen en Adrianus man van Heylwich zijn vrouw en Arnoldus man van Margareta zijn vrouw, een kamp land van 1 ½ bunder </w:t>
      </w:r>
      <w:r w:rsidRPr="002362D8">
        <w:rPr>
          <w:rFonts w:ascii="Arial" w:hAnsi="Arial" w:cs="Arial"/>
          <w:b/>
          <w:sz w:val="22"/>
          <w:szCs w:val="22"/>
          <w:u w:val="single"/>
        </w:rPr>
        <w:t>in Eilde</w:t>
      </w:r>
      <w:r w:rsidRPr="002362D8">
        <w:rPr>
          <w:rFonts w:ascii="Arial" w:hAnsi="Arial" w:cs="Arial"/>
          <w:sz w:val="22"/>
          <w:szCs w:val="22"/>
        </w:rPr>
        <w:t xml:space="preserve"> met als belendingen Arnoldus Stamelart de Uden, Ambrosius Janssen, Boudewinus zn.v.w. Boudewinus Ottenzoen, Gerardus Scilder, Henricus genaamd die Smyt zn.v.w. Henricus die Smyt de Bruggen, Hubertus zn.v.w. Hubertus van den Sporct, idem een kamp met als belendingen Arnoldus Goyartss. van der Donck, Sophie dr.v.w. Johannis van den Steen, </w:t>
      </w:r>
      <w:r w:rsidRPr="002362D8">
        <w:rPr>
          <w:rFonts w:ascii="Arial" w:hAnsi="Arial" w:cs="Arial"/>
          <w:b/>
          <w:sz w:val="22"/>
          <w:szCs w:val="22"/>
          <w:u w:val="single"/>
        </w:rPr>
        <w:t>het Adam van Mierdegasthuis te ’s-Hertogenbosch</w:t>
      </w:r>
      <w:r w:rsidRPr="002362D8">
        <w:rPr>
          <w:rFonts w:ascii="Arial" w:hAnsi="Arial" w:cs="Arial"/>
          <w:sz w:val="22"/>
          <w:szCs w:val="22"/>
        </w:rPr>
        <w:t xml:space="preserve">, en Hubertus Corstiaens, een erfcijns aan Nycolaus zn.v.w. Arnoldus Corstiaens,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en 5 penningen uit erfgoederen van wijlen </w:t>
      </w:r>
      <w:r w:rsidRPr="002362D8">
        <w:rPr>
          <w:rFonts w:ascii="Arial" w:hAnsi="Arial" w:cs="Arial"/>
          <w:b/>
          <w:sz w:val="22"/>
          <w:szCs w:val="22"/>
          <w:u w:val="single"/>
        </w:rPr>
        <w:t>Dominus Johannis Bacx militis = ridder</w:t>
      </w:r>
      <w:r w:rsidRPr="002362D8">
        <w:rPr>
          <w:rFonts w:ascii="Arial" w:hAnsi="Arial" w:cs="Arial"/>
          <w:sz w:val="22"/>
          <w:szCs w:val="22"/>
        </w:rPr>
        <w:t xml:space="preserve"> , een cijns van 7 gl.aan genoemd Gertrudis te betalen met Kerstmis, een kamp aldaar, Henricus Smeets, met in de rechtermarge een notitie dd. 12 oktober 1532 waarin worden genoemd: Adrianus zn.v.w. Theodoricus Zegerss. man van Gertrudis zijn vrouw dr.v.w. Henricus Smeets van den Bruggen, Hubertus zn.v.Christianus Vogels; zie ook dezelfde namen in de onderste zes regels dd. 31 januari 1529</w:t>
      </w:r>
    </w:p>
    <w:p w14:paraId="6231858F" w14:textId="77777777" w:rsidR="00D5028D" w:rsidRPr="002362D8" w:rsidRDefault="00D5028D">
      <w:pPr>
        <w:tabs>
          <w:tab w:val="left" w:pos="7890"/>
        </w:tabs>
        <w:rPr>
          <w:rFonts w:ascii="Arial" w:hAnsi="Arial" w:cs="Arial"/>
          <w:sz w:val="22"/>
          <w:szCs w:val="22"/>
        </w:rPr>
      </w:pPr>
    </w:p>
    <w:p w14:paraId="20DDB78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1444</w:t>
      </w:r>
    </w:p>
    <w:p w14:paraId="74D5DA0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28  2 december 1529</w:t>
      </w:r>
    </w:p>
    <w:p w14:paraId="4B1A3CA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Nycolaus zn.v.w. Arnoldus Corstiaens , een cijns van 7 gl. met in deze akte diverse muntsoorten uit die periode </w:t>
      </w:r>
    </w:p>
    <w:p w14:paraId="48957AC1" w14:textId="77777777" w:rsidR="00D5028D" w:rsidRPr="002362D8" w:rsidRDefault="00D5028D">
      <w:pPr>
        <w:tabs>
          <w:tab w:val="left" w:pos="7890"/>
        </w:tabs>
        <w:rPr>
          <w:rFonts w:ascii="Arial" w:hAnsi="Arial" w:cs="Arial"/>
          <w:sz w:val="22"/>
          <w:szCs w:val="22"/>
        </w:rPr>
      </w:pPr>
    </w:p>
    <w:p w14:paraId="29931EC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1445</w:t>
      </w:r>
    </w:p>
    <w:p w14:paraId="0C10518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32  december 1529</w:t>
      </w:r>
    </w:p>
    <w:p w14:paraId="6915238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Te Schijndel uit huis erf hof en hofstad met 3 lopensen land met als belendingen Hubertus van den Hulze, de kinderen van Heylwich van Hauthem, 3 lopensen Schijndelse maat , Arnoldus de Weilhusen t.b.v. Henricus zn.v.w. Hermannus de Deventher als ook Reynerus zn.v.Reynerus Crekelman man van Elisabeth dr.v.w. Johannis Pels [in de beschrijving wordt i ndit verband het </w:t>
      </w:r>
      <w:r w:rsidRPr="002362D8">
        <w:rPr>
          <w:rFonts w:ascii="Arial" w:hAnsi="Arial" w:cs="Arial"/>
          <w:b/>
          <w:sz w:val="22"/>
          <w:szCs w:val="22"/>
          <w:u w:val="single"/>
        </w:rPr>
        <w:t>Convent van de Predikheren</w:t>
      </w:r>
      <w:r w:rsidRPr="002362D8">
        <w:rPr>
          <w:rFonts w:ascii="Arial" w:hAnsi="Arial" w:cs="Arial"/>
          <w:sz w:val="22"/>
          <w:szCs w:val="22"/>
        </w:rPr>
        <w:t xml:space="preserve"> genoemd maar dat vind ik in de tekst niet terug]</w:t>
      </w:r>
    </w:p>
    <w:p w14:paraId="6AFFD5D1" w14:textId="77777777" w:rsidR="00D5028D" w:rsidRPr="002362D8" w:rsidRDefault="00D5028D">
      <w:pPr>
        <w:tabs>
          <w:tab w:val="left" w:pos="7890"/>
        </w:tabs>
        <w:rPr>
          <w:rFonts w:ascii="Arial" w:hAnsi="Arial" w:cs="Arial"/>
          <w:sz w:val="22"/>
          <w:szCs w:val="22"/>
        </w:rPr>
      </w:pPr>
    </w:p>
    <w:p w14:paraId="73BA977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1446</w:t>
      </w:r>
    </w:p>
    <w:p w14:paraId="58521A8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257  december 1529</w:t>
      </w:r>
    </w:p>
    <w:p w14:paraId="60D0ACF2"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In deze akte wordt genoemd Johannis zn.v.w. Arnoldus Henricxss. van Scynle </w:t>
      </w:r>
    </w:p>
    <w:p w14:paraId="40879C13" w14:textId="77777777" w:rsidR="00D5028D" w:rsidRPr="002362D8" w:rsidRDefault="00D5028D">
      <w:pPr>
        <w:tabs>
          <w:tab w:val="left" w:pos="7890"/>
        </w:tabs>
        <w:rPr>
          <w:rFonts w:ascii="Arial" w:hAnsi="Arial" w:cs="Arial"/>
          <w:sz w:val="22"/>
          <w:szCs w:val="22"/>
        </w:rPr>
      </w:pPr>
    </w:p>
    <w:p w14:paraId="2D7B6EC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1447</w:t>
      </w:r>
    </w:p>
    <w:p w14:paraId="7355950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47v  december 1529</w:t>
      </w:r>
    </w:p>
    <w:p w14:paraId="3542BAA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Adrianus zn.v.w. Arnoldus de Sochel heeft verkocht aan Petra weduwe van wijlen Johannis Bauwenss. t.b.v. Elisabeth zijn dochter, Elisabeth Symon en Heilwich kinderen van wijlen Symonis de Hedel en wijlen Margareta dr.v.w. Johannis Bauwens,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7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belendingende kinderen van wijlen Engbertus Lamberts en meer anderen, Johannis van der Hagen, idem uit 7 lopensen land aldaar met als belendingen Adrianus zn.v.w. Arnoldus de Sochel, en een bunder beemd </w:t>
      </w:r>
      <w:r w:rsidRPr="002362D8">
        <w:rPr>
          <w:rFonts w:ascii="Arial" w:hAnsi="Arial" w:cs="Arial"/>
          <w:b/>
          <w:sz w:val="22"/>
          <w:szCs w:val="22"/>
          <w:u w:val="single"/>
        </w:rPr>
        <w:t>in Delschot</w:t>
      </w:r>
      <w:r w:rsidRPr="002362D8">
        <w:rPr>
          <w:rFonts w:ascii="Arial" w:hAnsi="Arial" w:cs="Arial"/>
          <w:sz w:val="22"/>
          <w:szCs w:val="22"/>
        </w:rPr>
        <w:t xml:space="preserve"> met als belendingen Adrianus voornoemd en Paulus Henricxss. en meer anderen, Matheus zn.v.w. Henrcius de Hermalen, Johannis zn.v.w. Johannis Bauwens, 2 bunders ter plaatse het </w:t>
      </w:r>
      <w:r w:rsidRPr="002362D8">
        <w:rPr>
          <w:rFonts w:ascii="Arial" w:hAnsi="Arial" w:cs="Arial"/>
          <w:b/>
          <w:sz w:val="22"/>
          <w:szCs w:val="22"/>
          <w:u w:val="single"/>
        </w:rPr>
        <w:t>Lutteleynde in Elde</w:t>
      </w:r>
      <w:r w:rsidRPr="002362D8">
        <w:rPr>
          <w:rFonts w:ascii="Arial" w:hAnsi="Arial" w:cs="Arial"/>
          <w:sz w:val="22"/>
          <w:szCs w:val="22"/>
        </w:rPr>
        <w:t xml:space="preserve"> met als belendingen de gemene straat, Theodoricus van den Hoevel, een stuk akkerland aent Lutteleynd in Vertrudenhoeve naast Paulus van Gerwenen Johannis genaamd Robben, huis erf hof en 7 lopensen </w:t>
      </w:r>
    </w:p>
    <w:p w14:paraId="5BFF90C7" w14:textId="77777777" w:rsidR="00D5028D" w:rsidRPr="002362D8" w:rsidRDefault="00D5028D">
      <w:pPr>
        <w:tabs>
          <w:tab w:val="left" w:pos="7890"/>
        </w:tabs>
        <w:rPr>
          <w:rFonts w:ascii="Arial" w:hAnsi="Arial" w:cs="Arial"/>
          <w:sz w:val="22"/>
          <w:szCs w:val="22"/>
        </w:rPr>
      </w:pPr>
    </w:p>
    <w:p w14:paraId="766202A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1448</w:t>
      </w:r>
    </w:p>
    <w:p w14:paraId="290C8AC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48v  17 december 1529</w:t>
      </w:r>
    </w:p>
    <w:p w14:paraId="61349A2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Heymericus en Jasper broers kinderen van wijlen Johannis Arntss. en Johanna zijn vrouw dr.v.w. Heymericus Laren en ook Heymericus en wijlen Elisabeth zijn vrouw dr.v.w. Johannis Bauwenss. en Adrianus zn.v.Stephanus Willemss. man van Johanna voornoemd, 1/3 part uit 2 sesters rogge en 1 ½ mud rogge Bossche maat uit huis erf hof </w:t>
      </w:r>
      <w:r w:rsidRPr="002362D8">
        <w:rPr>
          <w:rFonts w:ascii="Arial" w:hAnsi="Arial" w:cs="Arial"/>
          <w:b/>
          <w:sz w:val="22"/>
          <w:szCs w:val="22"/>
          <w:u w:val="single"/>
        </w:rPr>
        <w:t>aen den Borne</w:t>
      </w:r>
      <w:r w:rsidRPr="002362D8">
        <w:rPr>
          <w:rFonts w:ascii="Arial" w:hAnsi="Arial" w:cs="Arial"/>
          <w:sz w:val="22"/>
          <w:szCs w:val="22"/>
        </w:rPr>
        <w:t xml:space="preserve"> met als belendingen Daneil van der Aa, de erfgenamen van wijlen Jacobus Geritss., idem uit 2 kampen land ter plaatse </w:t>
      </w:r>
      <w:r w:rsidRPr="002362D8">
        <w:rPr>
          <w:rFonts w:ascii="Arial" w:hAnsi="Arial" w:cs="Arial"/>
          <w:b/>
          <w:sz w:val="22"/>
          <w:szCs w:val="22"/>
          <w:u w:val="single"/>
        </w:rPr>
        <w:t>den Born genaamd in Scrivershoeve</w:t>
      </w:r>
      <w:r w:rsidRPr="002362D8">
        <w:rPr>
          <w:rFonts w:ascii="Arial" w:hAnsi="Arial" w:cs="Arial"/>
          <w:sz w:val="22"/>
          <w:szCs w:val="22"/>
        </w:rPr>
        <w:t xml:space="preserve"> met als belendingen Egidius Claessoen, Arnoldus Demerss. van Venlo, Johannes zn.v.w. Johannis Bauwenss., Johanna Wytvenne dr.v.w.Johannes en Johannis zn.v.w. Willem Zwertvegers man van Katherina zijn vrouw dr.v.w. Heymericus Laren </w:t>
      </w:r>
    </w:p>
    <w:p w14:paraId="3A09D9C7" w14:textId="77777777" w:rsidR="00D5028D" w:rsidRPr="002362D8" w:rsidRDefault="00D5028D">
      <w:pPr>
        <w:tabs>
          <w:tab w:val="left" w:pos="7890"/>
        </w:tabs>
        <w:rPr>
          <w:rFonts w:ascii="Arial" w:hAnsi="Arial" w:cs="Arial"/>
          <w:sz w:val="22"/>
          <w:szCs w:val="22"/>
        </w:rPr>
      </w:pPr>
    </w:p>
    <w:p w14:paraId="26F46F7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1449</w:t>
      </w:r>
    </w:p>
    <w:p w14:paraId="0A64658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53  en 53v december 1529</w:t>
      </w:r>
    </w:p>
    <w:p w14:paraId="48986C5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Aelbertus en Geertrudis kinderen van Hubertus zn.v.w. Aelbertus Vleminx voor Theodoricus hun broer, een erfcijns van 4 lopensen rogge Bossche maat, Henricus zn.v.w. Gregorius genaamd Gorys Henricxss.te betalen op de feestdag van Sint Remigius belijder [1 okt] uit een stuk akkerland van 3 ½ lop. ter plaatse </w:t>
      </w:r>
      <w:r w:rsidRPr="002362D8">
        <w:rPr>
          <w:rFonts w:ascii="Arial" w:hAnsi="Arial" w:cs="Arial"/>
          <w:b/>
          <w:sz w:val="22"/>
          <w:szCs w:val="22"/>
          <w:u w:val="single"/>
        </w:rPr>
        <w:t>Scryvershoeve,</w:t>
      </w:r>
      <w:r w:rsidRPr="002362D8">
        <w:rPr>
          <w:rFonts w:ascii="Arial" w:hAnsi="Arial" w:cs="Arial"/>
          <w:sz w:val="22"/>
          <w:szCs w:val="22"/>
        </w:rPr>
        <w:t xml:space="preserve"> met als belendingen de gemene straat, Elisabeth weduwe van wijlen Martinus van den Nuwenhuys en meer anderen, transport aan Lodewicus zn.v.w. Jacobus de Doerne; idem een erfpacht van 6 ½ pond, Gorys Henricxss., Hubertus zn.v.w. Aelbertus Vleminx, uit een stuk akkerland aent </w:t>
      </w:r>
      <w:r w:rsidRPr="002362D8">
        <w:rPr>
          <w:rFonts w:ascii="Arial" w:hAnsi="Arial" w:cs="Arial"/>
          <w:b/>
          <w:sz w:val="22"/>
          <w:szCs w:val="22"/>
          <w:u w:val="single"/>
        </w:rPr>
        <w:t xml:space="preserve">Lutteleynde in Scrivershoeve </w:t>
      </w:r>
      <w:r w:rsidRPr="002362D8">
        <w:rPr>
          <w:rFonts w:ascii="Arial" w:hAnsi="Arial" w:cs="Arial"/>
          <w:sz w:val="22"/>
          <w:szCs w:val="22"/>
        </w:rPr>
        <w:t>met als belendingen zie hierboven</w:t>
      </w:r>
    </w:p>
    <w:p w14:paraId="1A82616A" w14:textId="77777777" w:rsidR="00D5028D" w:rsidRPr="002362D8" w:rsidRDefault="00D5028D">
      <w:pPr>
        <w:tabs>
          <w:tab w:val="left" w:pos="7890"/>
        </w:tabs>
        <w:rPr>
          <w:rFonts w:ascii="Arial" w:hAnsi="Arial" w:cs="Arial"/>
          <w:sz w:val="22"/>
          <w:szCs w:val="22"/>
        </w:rPr>
      </w:pPr>
    </w:p>
    <w:p w14:paraId="16DFDE6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1450</w:t>
      </w:r>
    </w:p>
    <w:p w14:paraId="2562CB9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51  10 januari 1530</w:t>
      </w:r>
    </w:p>
    <w:p w14:paraId="5A28201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Godefridus zn.v.w. Arnoldus van Kessel heeft verkocht aan Arnoldus zn.v.w. Johannis de Middegael,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een stuk land van 6 lopensen </w:t>
      </w:r>
      <w:r w:rsidRPr="002362D8">
        <w:rPr>
          <w:rFonts w:ascii="Arial" w:hAnsi="Arial" w:cs="Arial"/>
          <w:b/>
          <w:sz w:val="22"/>
          <w:szCs w:val="22"/>
          <w:u w:val="single"/>
        </w:rPr>
        <w:t>aent Lutteleynde</w:t>
      </w:r>
      <w:r w:rsidRPr="002362D8">
        <w:rPr>
          <w:rFonts w:ascii="Arial" w:hAnsi="Arial" w:cs="Arial"/>
          <w:sz w:val="22"/>
          <w:szCs w:val="22"/>
        </w:rPr>
        <w:t xml:space="preserve"> met </w:t>
      </w:r>
      <w:r w:rsidRPr="002362D8">
        <w:rPr>
          <w:rFonts w:ascii="Arial" w:hAnsi="Arial" w:cs="Arial"/>
          <w:sz w:val="22"/>
          <w:szCs w:val="22"/>
        </w:rPr>
        <w:lastRenderedPageBreak/>
        <w:t xml:space="preserve">als belendingen Libertus van den Hoevel, Johannis die Decker, </w:t>
      </w:r>
      <w:r w:rsidRPr="002362D8">
        <w:rPr>
          <w:rFonts w:ascii="Arial" w:hAnsi="Arial" w:cs="Arial"/>
          <w:b/>
          <w:sz w:val="22"/>
          <w:szCs w:val="22"/>
          <w:u w:val="single"/>
        </w:rPr>
        <w:t>het Groot Gasthuis in ’s-Hertogenbosch</w:t>
      </w:r>
      <w:r w:rsidRPr="002362D8">
        <w:rPr>
          <w:rFonts w:ascii="Arial" w:hAnsi="Arial" w:cs="Arial"/>
          <w:sz w:val="22"/>
          <w:szCs w:val="22"/>
        </w:rPr>
        <w:t>, de gemene straat, met onderaan een notitie dd. 26 maart 1529 [= 1530] zaterdag na Oculi</w:t>
      </w:r>
    </w:p>
    <w:p w14:paraId="5064D958" w14:textId="77777777" w:rsidR="00D5028D" w:rsidRPr="002362D8" w:rsidRDefault="00D5028D">
      <w:pPr>
        <w:tabs>
          <w:tab w:val="left" w:pos="7890"/>
        </w:tabs>
        <w:rPr>
          <w:rFonts w:ascii="Arial" w:hAnsi="Arial" w:cs="Arial"/>
          <w:sz w:val="22"/>
          <w:szCs w:val="22"/>
        </w:rPr>
      </w:pPr>
    </w:p>
    <w:p w14:paraId="47F2D28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1451</w:t>
      </w:r>
    </w:p>
    <w:p w14:paraId="4983121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273  januari 1530</w:t>
      </w:r>
    </w:p>
    <w:p w14:paraId="44597A5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zn.v.Johannis Penninck heeft verkocht aan Gerardus zn.v.Johannis Penninck een erfcijns van 5 gl. te betalen met Pinksteren uit een kamp hooiland ter plaatse </w:t>
      </w:r>
      <w:r w:rsidRPr="002362D8">
        <w:rPr>
          <w:rFonts w:ascii="Arial" w:hAnsi="Arial" w:cs="Arial"/>
          <w:b/>
          <w:sz w:val="22"/>
          <w:szCs w:val="22"/>
          <w:u w:val="single"/>
        </w:rPr>
        <w:t>de Liekendonck</w:t>
      </w:r>
      <w:r w:rsidRPr="002362D8">
        <w:rPr>
          <w:rFonts w:ascii="Arial" w:hAnsi="Arial" w:cs="Arial"/>
          <w:sz w:val="22"/>
          <w:szCs w:val="22"/>
        </w:rPr>
        <w:t xml:space="preserve"> met als belendingen de rivier </w:t>
      </w:r>
      <w:r w:rsidRPr="002362D8">
        <w:rPr>
          <w:rFonts w:ascii="Arial" w:hAnsi="Arial" w:cs="Arial"/>
          <w:b/>
          <w:sz w:val="22"/>
          <w:szCs w:val="22"/>
          <w:u w:val="single"/>
        </w:rPr>
        <w:t>die Aa</w:t>
      </w:r>
      <w:r w:rsidRPr="002362D8">
        <w:rPr>
          <w:rFonts w:ascii="Arial" w:hAnsi="Arial" w:cs="Arial"/>
          <w:sz w:val="22"/>
          <w:szCs w:val="22"/>
        </w:rPr>
        <w:t xml:space="preserve">, Arnoldus Arntss.Wilhelmus Theeuwenss., erf </w:t>
      </w:r>
      <w:r w:rsidRPr="002362D8">
        <w:rPr>
          <w:rFonts w:ascii="Arial" w:hAnsi="Arial" w:cs="Arial"/>
          <w:b/>
          <w:sz w:val="22"/>
          <w:szCs w:val="22"/>
          <w:u w:val="single"/>
        </w:rPr>
        <w:t>de Hooge Liekendonck</w:t>
      </w:r>
      <w:r w:rsidRPr="002362D8">
        <w:rPr>
          <w:rFonts w:ascii="Arial" w:hAnsi="Arial" w:cs="Arial"/>
          <w:sz w:val="22"/>
          <w:szCs w:val="22"/>
        </w:rPr>
        <w:t>, uit huis erf en hof en 12 lopensen land te Heeswijk</w:t>
      </w:r>
    </w:p>
    <w:p w14:paraId="37B6EC64" w14:textId="77777777" w:rsidR="00D5028D" w:rsidRPr="002362D8" w:rsidRDefault="00D5028D">
      <w:pPr>
        <w:tabs>
          <w:tab w:val="left" w:pos="7890"/>
        </w:tabs>
        <w:rPr>
          <w:rFonts w:ascii="Arial" w:hAnsi="Arial" w:cs="Arial"/>
          <w:sz w:val="22"/>
          <w:szCs w:val="22"/>
        </w:rPr>
      </w:pPr>
    </w:p>
    <w:p w14:paraId="7F97862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1452</w:t>
      </w:r>
    </w:p>
    <w:p w14:paraId="730361F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275v  20 januari 1530</w:t>
      </w:r>
    </w:p>
    <w:p w14:paraId="63D2E14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Petrus zn.v.w. Paulus Peterss. heeft verkocht aan Gerardus zn.v.w. Johannis Eyckmans t.b.v. Henricca zijn zus dr.v.w. Johannis Eyckmans een erfcijns van 3 gl. te betalen op Maria Lichtmis uit een akker van 6 lopensen ter plaatse </w:t>
      </w:r>
      <w:r w:rsidRPr="002362D8">
        <w:rPr>
          <w:rFonts w:ascii="Arial" w:hAnsi="Arial" w:cs="Arial"/>
          <w:b/>
          <w:sz w:val="22"/>
          <w:szCs w:val="22"/>
          <w:u w:val="single"/>
        </w:rPr>
        <w:t>Oeteler</w:t>
      </w:r>
      <w:r w:rsidRPr="002362D8">
        <w:rPr>
          <w:rFonts w:ascii="Arial" w:hAnsi="Arial" w:cs="Arial"/>
          <w:sz w:val="22"/>
          <w:szCs w:val="22"/>
        </w:rPr>
        <w:t xml:space="preserve"> met als belendingen Egidius de Gael, Nicolaes Geerlix, , grondcijns van 2 blanken, met namen van muntsoorten uit die periode </w:t>
      </w:r>
    </w:p>
    <w:p w14:paraId="2C194DD1" w14:textId="77777777" w:rsidR="00D5028D" w:rsidRPr="002362D8" w:rsidRDefault="00D5028D">
      <w:pPr>
        <w:tabs>
          <w:tab w:val="left" w:pos="7890"/>
        </w:tabs>
        <w:rPr>
          <w:rFonts w:ascii="Arial" w:hAnsi="Arial" w:cs="Arial"/>
          <w:sz w:val="22"/>
          <w:szCs w:val="22"/>
        </w:rPr>
      </w:pPr>
    </w:p>
    <w:p w14:paraId="61CB096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1453</w:t>
      </w:r>
    </w:p>
    <w:p w14:paraId="4535141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80  januari 1530</w:t>
      </w:r>
    </w:p>
    <w:p w14:paraId="205024A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Godefridus zn.v.w. Cornelius Smeets uit een stuk akkerland ter plaatse </w:t>
      </w:r>
      <w:r w:rsidRPr="002362D8">
        <w:rPr>
          <w:rFonts w:ascii="Arial" w:hAnsi="Arial" w:cs="Arial"/>
          <w:b/>
          <w:sz w:val="22"/>
          <w:szCs w:val="22"/>
          <w:u w:val="single"/>
        </w:rPr>
        <w:t>Wybossch genaamd die Berisackers</w:t>
      </w:r>
      <w:r w:rsidRPr="002362D8">
        <w:rPr>
          <w:rFonts w:ascii="Arial" w:hAnsi="Arial" w:cs="Arial"/>
          <w:sz w:val="22"/>
          <w:szCs w:val="22"/>
        </w:rPr>
        <w:t>, met als belendingen Johannis Schijmans zn.v.w. Johannis, Lambertus zn.v.w. Wilhelmus die Snyder, Wilhelmus zn.v.w. Egidius Claess.</w:t>
      </w:r>
    </w:p>
    <w:p w14:paraId="3D9BB96B" w14:textId="77777777" w:rsidR="00D5028D" w:rsidRPr="002362D8" w:rsidRDefault="00D5028D">
      <w:pPr>
        <w:tabs>
          <w:tab w:val="left" w:pos="7890"/>
        </w:tabs>
        <w:rPr>
          <w:rFonts w:ascii="Arial" w:hAnsi="Arial" w:cs="Arial"/>
          <w:sz w:val="22"/>
          <w:szCs w:val="22"/>
        </w:rPr>
      </w:pPr>
    </w:p>
    <w:p w14:paraId="1A251D08"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109</w:t>
      </w:r>
    </w:p>
    <w:p w14:paraId="1CD7899C" w14:textId="77777777" w:rsidR="00D5028D" w:rsidRPr="002362D8" w:rsidRDefault="00D5028D">
      <w:pPr>
        <w:tabs>
          <w:tab w:val="left" w:pos="7890"/>
        </w:tabs>
        <w:rPr>
          <w:rFonts w:ascii="Arial" w:hAnsi="Arial" w:cs="Arial"/>
          <w:sz w:val="22"/>
          <w:szCs w:val="22"/>
        </w:rPr>
      </w:pPr>
    </w:p>
    <w:p w14:paraId="13C6E70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1454</w:t>
      </w:r>
    </w:p>
    <w:p w14:paraId="5099208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93v  januari 1530</w:t>
      </w:r>
    </w:p>
    <w:p w14:paraId="1D829F7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Onvolledige akte: Petrus zn.v.w. Paulus Peterss. heeft verk</w:t>
      </w:r>
      <w:r w:rsidR="004B6B76" w:rsidRPr="002362D8">
        <w:rPr>
          <w:rFonts w:ascii="Arial" w:hAnsi="Arial" w:cs="Arial"/>
          <w:sz w:val="22"/>
          <w:szCs w:val="22"/>
        </w:rPr>
        <w:t>oc</w:t>
      </w:r>
      <w:r w:rsidRPr="002362D8">
        <w:rPr>
          <w:rFonts w:ascii="Arial" w:hAnsi="Arial" w:cs="Arial"/>
          <w:sz w:val="22"/>
          <w:szCs w:val="22"/>
        </w:rPr>
        <w:t>ht aan Thomas zn.v.w. Henricus Eyckmans, een erfcijns van 5 gl. [gaat verder op 94]</w:t>
      </w:r>
    </w:p>
    <w:p w14:paraId="372D1EDB" w14:textId="77777777" w:rsidR="00D5028D" w:rsidRPr="002362D8" w:rsidRDefault="00D5028D">
      <w:pPr>
        <w:tabs>
          <w:tab w:val="left" w:pos="7890"/>
        </w:tabs>
        <w:rPr>
          <w:rFonts w:ascii="Arial" w:hAnsi="Arial" w:cs="Arial"/>
          <w:sz w:val="22"/>
          <w:szCs w:val="22"/>
        </w:rPr>
      </w:pPr>
    </w:p>
    <w:p w14:paraId="590583F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1455</w:t>
      </w:r>
    </w:p>
    <w:p w14:paraId="43A53EE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1307  folio 121  16 februari 1530</w:t>
      </w:r>
    </w:p>
    <w:p w14:paraId="3569F988"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 Egidius Slewen,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erfgoederen ter plaatse </w:t>
      </w:r>
      <w:r w:rsidRPr="002362D8">
        <w:rPr>
          <w:rFonts w:ascii="Arial" w:hAnsi="Arial" w:cs="Arial"/>
          <w:b/>
          <w:sz w:val="22"/>
          <w:szCs w:val="22"/>
          <w:u w:val="single"/>
        </w:rPr>
        <w:t>het Wybossch</w:t>
      </w:r>
      <w:r w:rsidRPr="002362D8">
        <w:rPr>
          <w:rFonts w:ascii="Arial" w:hAnsi="Arial" w:cs="Arial"/>
          <w:sz w:val="22"/>
          <w:szCs w:val="22"/>
        </w:rPr>
        <w:t xml:space="preserve"> met als belendingen d egemene straat, Henricus van den Hovel, 2 bunders </w:t>
      </w:r>
      <w:r w:rsidRPr="002362D8">
        <w:rPr>
          <w:rFonts w:ascii="Arial" w:hAnsi="Arial" w:cs="Arial"/>
          <w:b/>
          <w:sz w:val="22"/>
          <w:szCs w:val="22"/>
          <w:u w:val="single"/>
        </w:rPr>
        <w:t>in de Lobbenhoeve</w:t>
      </w:r>
      <w:r w:rsidRPr="002362D8">
        <w:rPr>
          <w:rFonts w:ascii="Arial" w:hAnsi="Arial" w:cs="Arial"/>
          <w:sz w:val="22"/>
          <w:szCs w:val="22"/>
        </w:rPr>
        <w:t xml:space="preserve"> met als belendingen Egidius Claess., Theodoricus van den Hovel, Johannes zn.v.w. Egidius SlewenJohannes zn.v.w. Theodoricus Michielss., Andreas zn.v.w. Johannis zn.v.w. Egidius Slewen</w:t>
      </w:r>
    </w:p>
    <w:p w14:paraId="3D96AE4C" w14:textId="77777777" w:rsidR="00D5028D" w:rsidRPr="002362D8" w:rsidRDefault="00D5028D">
      <w:pPr>
        <w:tabs>
          <w:tab w:val="left" w:pos="7890"/>
        </w:tabs>
        <w:rPr>
          <w:rFonts w:ascii="Arial" w:hAnsi="Arial" w:cs="Arial"/>
          <w:sz w:val="22"/>
          <w:szCs w:val="22"/>
        </w:rPr>
      </w:pPr>
    </w:p>
    <w:p w14:paraId="58A975E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1456</w:t>
      </w:r>
    </w:p>
    <w:p w14:paraId="781DB02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BP 1311  folio 59  februari 1530</w:t>
      </w:r>
    </w:p>
    <w:p w14:paraId="25FCBF9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de Oethelaer zn.v.w. Johannis Rycoutssoen van den Oethelaer man van Godestodis [= Goetstuwe] zijn vrouw dr.v.w. Theodoricus van den Hoevel heeft verkocht aam Emondus Damen en Gijsbertus Goetscalxs. en Henricus zn.v.Gerardus Willemss., aan de </w:t>
      </w:r>
      <w:r w:rsidRPr="002362D8">
        <w:rPr>
          <w:rFonts w:ascii="Arial" w:hAnsi="Arial" w:cs="Arial"/>
          <w:b/>
          <w:i/>
          <w:sz w:val="22"/>
          <w:szCs w:val="22"/>
        </w:rPr>
        <w:t>deken van het gilde of broederschap van de H.Anna in de Sint Jacobskapel apostel in ’s-Hertogenbosch aen den Wyntmoelenberch</w:t>
      </w:r>
      <w:r w:rsidRPr="002362D8">
        <w:rPr>
          <w:rFonts w:ascii="Arial" w:hAnsi="Arial" w:cs="Arial"/>
          <w:sz w:val="22"/>
          <w:szCs w:val="22"/>
        </w:rPr>
        <w:t xml:space="preserve"> [hier eindigt de akte]</w:t>
      </w:r>
    </w:p>
    <w:p w14:paraId="6C4DABAF" w14:textId="77777777" w:rsidR="00D5028D" w:rsidRPr="002362D8" w:rsidRDefault="00D5028D">
      <w:pPr>
        <w:tabs>
          <w:tab w:val="left" w:pos="7890"/>
        </w:tabs>
        <w:rPr>
          <w:rFonts w:ascii="Arial" w:hAnsi="Arial" w:cs="Arial"/>
          <w:sz w:val="22"/>
          <w:szCs w:val="22"/>
        </w:rPr>
      </w:pPr>
    </w:p>
    <w:p w14:paraId="7AC0578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1457</w:t>
      </w:r>
    </w:p>
    <w:p w14:paraId="3FE9BE5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78v  1 februari 1530</w:t>
      </w:r>
    </w:p>
    <w:p w14:paraId="0536E3C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Arnoldus Claess. man van Johanna zijn vrouw dr.v.w. Henricus de Gerwen heeft verkocht aan Hillegondis dr.v.w. Johannis Wautgers weduwe van wijlen Wilhelmus Vlemyncx, Hillegondis en wijlen Henricus zn.v.w. Arnoldus Vlemynx een erfcijns van 3 gl. te betalen op Maria Lichtmis uit huis hof schop hof en 12 lopensen land ter plaatse </w:t>
      </w:r>
      <w:r w:rsidRPr="002362D8">
        <w:rPr>
          <w:rFonts w:ascii="Arial" w:hAnsi="Arial" w:cs="Arial"/>
          <w:sz w:val="22"/>
          <w:szCs w:val="22"/>
        </w:rPr>
        <w:lastRenderedPageBreak/>
        <w:t xml:space="preserve">het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Arnoldus Hellinx, Elisabeth weduwe van wijlen Anthony van den Broeck, Lambertus van der Heyden, de gemene straat, uit een akker van 1 sesterzaad genaamd </w:t>
      </w:r>
      <w:r w:rsidRPr="002362D8">
        <w:rPr>
          <w:rFonts w:ascii="Arial" w:hAnsi="Arial" w:cs="Arial"/>
          <w:b/>
          <w:sz w:val="22"/>
          <w:szCs w:val="22"/>
          <w:u w:val="single"/>
        </w:rPr>
        <w:t>Hopacker aen den Borne</w:t>
      </w:r>
      <w:r w:rsidRPr="002362D8">
        <w:rPr>
          <w:rFonts w:ascii="Arial" w:hAnsi="Arial" w:cs="Arial"/>
          <w:sz w:val="22"/>
          <w:szCs w:val="22"/>
        </w:rPr>
        <w:t xml:space="preserve"> met als belendingen Elisabeth weduwe van wijlen Wilhelmus Pouwels, Laurentius Michielss., de erfgenamen van wijlen Henricus die Bever, Johanna dr.v.w. Henricus Pouwelss., idem een ½ dagmaat </w:t>
      </w:r>
      <w:r w:rsidRPr="002362D8">
        <w:rPr>
          <w:rFonts w:ascii="Arial" w:hAnsi="Arial" w:cs="Arial"/>
          <w:b/>
          <w:sz w:val="22"/>
          <w:szCs w:val="22"/>
          <w:u w:val="single"/>
        </w:rPr>
        <w:t>in de Hardbeemden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Elisabeth weduwe van wijlen Wiljhelmus Pouwels, </w:t>
      </w:r>
      <w:r w:rsidRPr="002362D8">
        <w:rPr>
          <w:rFonts w:ascii="Arial" w:hAnsi="Arial" w:cs="Arial"/>
          <w:b/>
          <w:sz w:val="22"/>
          <w:szCs w:val="22"/>
          <w:u w:val="single"/>
        </w:rPr>
        <w:t>Sophie weduwe van wijlen Magister Rasonis Raessen</w:t>
      </w:r>
      <w:r w:rsidRPr="002362D8">
        <w:rPr>
          <w:rFonts w:ascii="Arial" w:hAnsi="Arial" w:cs="Arial"/>
          <w:sz w:val="22"/>
          <w:szCs w:val="22"/>
        </w:rPr>
        <w:t xml:space="preserve">, Peter van de Weteringen, </w:t>
      </w:r>
    </w:p>
    <w:p w14:paraId="25CDCFB2" w14:textId="77777777" w:rsidR="00D5028D" w:rsidRPr="002362D8" w:rsidRDefault="00D5028D">
      <w:pPr>
        <w:tabs>
          <w:tab w:val="left" w:pos="7890"/>
        </w:tabs>
        <w:rPr>
          <w:rFonts w:ascii="Arial" w:hAnsi="Arial" w:cs="Arial"/>
          <w:sz w:val="22"/>
          <w:szCs w:val="22"/>
        </w:rPr>
      </w:pPr>
    </w:p>
    <w:p w14:paraId="63A5972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1458</w:t>
      </w:r>
    </w:p>
    <w:p w14:paraId="62A5D6C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79  1 februari 1530</w:t>
      </w:r>
    </w:p>
    <w:p w14:paraId="0F2CFE3D"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Henricus de Zochel en Henricus zn.v.w. Henricus Pouwelssoen de Gerwen man van Katherina dr,v,w, Henricus de Zochel, een ½ bunder beemd </w:t>
      </w:r>
      <w:r w:rsidRPr="002362D8">
        <w:rPr>
          <w:rFonts w:ascii="Arial" w:hAnsi="Arial" w:cs="Arial"/>
          <w:b/>
          <w:sz w:val="22"/>
          <w:szCs w:val="22"/>
          <w:u w:val="single"/>
        </w:rPr>
        <w:t>aen Wybosch</w:t>
      </w:r>
      <w:r w:rsidRPr="002362D8">
        <w:rPr>
          <w:rFonts w:ascii="Arial" w:hAnsi="Arial" w:cs="Arial"/>
          <w:sz w:val="22"/>
          <w:szCs w:val="22"/>
        </w:rPr>
        <w:t xml:space="preserve"> met als belendingen Gerit Mysen, Johannis Thyssen, Roverus (?) Willemss., Johannis Mathyss., verk</w:t>
      </w:r>
      <w:r w:rsidR="004B6B76" w:rsidRPr="002362D8">
        <w:rPr>
          <w:rFonts w:ascii="Arial" w:hAnsi="Arial" w:cs="Arial"/>
          <w:sz w:val="22"/>
          <w:szCs w:val="22"/>
        </w:rPr>
        <w:t>oc</w:t>
      </w:r>
      <w:r w:rsidRPr="002362D8">
        <w:rPr>
          <w:rFonts w:ascii="Arial" w:hAnsi="Arial" w:cs="Arial"/>
          <w:sz w:val="22"/>
          <w:szCs w:val="22"/>
        </w:rPr>
        <w:t>ht aan Gerardus zn.v.w. Arnoldus Claess.</w:t>
      </w:r>
    </w:p>
    <w:p w14:paraId="4C222641" w14:textId="77777777" w:rsidR="00D5028D" w:rsidRPr="002362D8" w:rsidRDefault="00D5028D">
      <w:pPr>
        <w:tabs>
          <w:tab w:val="left" w:pos="7890"/>
        </w:tabs>
        <w:rPr>
          <w:rFonts w:ascii="Arial" w:hAnsi="Arial" w:cs="Arial"/>
          <w:sz w:val="22"/>
          <w:szCs w:val="22"/>
        </w:rPr>
      </w:pPr>
    </w:p>
    <w:p w14:paraId="5522590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1459</w:t>
      </w:r>
    </w:p>
    <w:p w14:paraId="21BDBA4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89v  11 februari 1530</w:t>
      </w:r>
    </w:p>
    <w:p w14:paraId="06A02F1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Mathias de Loeken, Philippus die Leeuwe, Thomas zn.v.w. Amelius de Bynderen, Andreas van den Horck, Henricus zn.v.Henricus Andriess., Arnoldus Henricus Arntss., Daniel zn.v.Daniel Goyartss. tijdelijk </w:t>
      </w:r>
      <w:r w:rsidRPr="002362D8">
        <w:rPr>
          <w:rFonts w:ascii="Arial" w:hAnsi="Arial" w:cs="Arial"/>
          <w:b/>
          <w:sz w:val="22"/>
          <w:szCs w:val="22"/>
          <w:u w:val="single"/>
        </w:rPr>
        <w:t>Magister en Rector van de parochiale kerkfabriek</w:t>
      </w:r>
      <w:r w:rsidRPr="002362D8">
        <w:rPr>
          <w:rFonts w:ascii="Arial" w:hAnsi="Arial" w:cs="Arial"/>
          <w:sz w:val="22"/>
          <w:szCs w:val="22"/>
        </w:rPr>
        <w:t xml:space="preserve"> als ook Goeswinus van den Aelsvoert, Wolterus zn.v.Wilhelmus Wouterss. en Petrus zn.v.Henricus Heymansz. tijdelijk </w:t>
      </w:r>
      <w:r w:rsidRPr="002362D8">
        <w:rPr>
          <w:rFonts w:ascii="Arial" w:hAnsi="Arial" w:cs="Arial"/>
          <w:b/>
          <w:sz w:val="22"/>
          <w:szCs w:val="22"/>
          <w:u w:val="single"/>
        </w:rPr>
        <w:t>Magister en Rector van de H.Geesttafel van Veghel</w:t>
      </w:r>
      <w:r w:rsidRPr="002362D8">
        <w:rPr>
          <w:rFonts w:ascii="Arial" w:hAnsi="Arial" w:cs="Arial"/>
          <w:sz w:val="22"/>
          <w:szCs w:val="22"/>
        </w:rPr>
        <w:t xml:space="preserve"> uit een huis erf hof en een sester land Bossche maat in Schijndel </w:t>
      </w:r>
      <w:r w:rsidRPr="002362D8">
        <w:rPr>
          <w:rFonts w:ascii="Arial" w:hAnsi="Arial" w:cs="Arial"/>
          <w:b/>
          <w:sz w:val="22"/>
          <w:szCs w:val="22"/>
          <w:u w:val="single"/>
        </w:rPr>
        <w:t xml:space="preserve">aent Wybosch juxta capellam = nabij de kapel </w:t>
      </w:r>
      <w:r w:rsidRPr="002362D8">
        <w:rPr>
          <w:rFonts w:ascii="Arial" w:hAnsi="Arial" w:cs="Arial"/>
          <w:sz w:val="22"/>
          <w:szCs w:val="22"/>
        </w:rPr>
        <w:t xml:space="preserve">met als belendingen Henricus Rugers Scoemakerss., Gerardus zn.v.w. Theodoricus Michielss., idem 4 strepen land </w:t>
      </w:r>
      <w:r w:rsidRPr="002362D8">
        <w:rPr>
          <w:rFonts w:ascii="Arial" w:hAnsi="Arial" w:cs="Arial"/>
          <w:b/>
          <w:sz w:val="22"/>
          <w:szCs w:val="22"/>
          <w:u w:val="single"/>
        </w:rPr>
        <w:t>die Berysacker</w:t>
      </w:r>
      <w:r w:rsidRPr="002362D8">
        <w:rPr>
          <w:rFonts w:ascii="Arial" w:hAnsi="Arial" w:cs="Arial"/>
          <w:sz w:val="22"/>
          <w:szCs w:val="22"/>
        </w:rPr>
        <w:t xml:space="preserve"> aldaar met als belendingen Johannis Schijmans Janss., de erfgenamen van wijlen Johannis Henricxss. van der Cuylen, idem een sesterzaad land </w:t>
      </w:r>
      <w:r w:rsidRPr="002362D8">
        <w:rPr>
          <w:rFonts w:ascii="Arial" w:hAnsi="Arial" w:cs="Arial"/>
          <w:b/>
          <w:sz w:val="22"/>
          <w:szCs w:val="22"/>
          <w:u w:val="single"/>
        </w:rPr>
        <w:t>in die Berysackeren</w:t>
      </w:r>
      <w:r w:rsidRPr="002362D8">
        <w:rPr>
          <w:rFonts w:ascii="Arial" w:hAnsi="Arial" w:cs="Arial"/>
          <w:sz w:val="22"/>
          <w:szCs w:val="22"/>
        </w:rPr>
        <w:t xml:space="preserve"> met als belendingen Johannis Schymans, Godefridus de Zochel Willemss.idem een akker genaamd </w:t>
      </w:r>
      <w:r w:rsidRPr="002362D8">
        <w:rPr>
          <w:rFonts w:ascii="Arial" w:hAnsi="Arial" w:cs="Arial"/>
          <w:b/>
          <w:sz w:val="22"/>
          <w:szCs w:val="22"/>
          <w:u w:val="single"/>
        </w:rPr>
        <w:t xml:space="preserve">sHannenacker </w:t>
      </w:r>
      <w:r w:rsidRPr="002362D8">
        <w:rPr>
          <w:rFonts w:ascii="Arial" w:hAnsi="Arial" w:cs="Arial"/>
          <w:sz w:val="22"/>
          <w:szCs w:val="22"/>
        </w:rPr>
        <w:t xml:space="preserve">9 lopensen </w:t>
      </w:r>
      <w:r w:rsidRPr="002362D8">
        <w:rPr>
          <w:rFonts w:ascii="Arial" w:hAnsi="Arial" w:cs="Arial"/>
          <w:b/>
          <w:sz w:val="22"/>
          <w:szCs w:val="22"/>
          <w:u w:val="single"/>
        </w:rPr>
        <w:t>aent Wybosch</w:t>
      </w:r>
      <w:r w:rsidRPr="002362D8">
        <w:rPr>
          <w:rFonts w:ascii="Arial" w:hAnsi="Arial" w:cs="Arial"/>
          <w:sz w:val="22"/>
          <w:szCs w:val="22"/>
        </w:rPr>
        <w:t xml:space="preserve"> met als belendingen Rutger Jans Roeverss., de openbare weg, idem een sesterzaad land geneelijk genoemd sHagenbusken aldaar met als belendingen de openbare weg, Rodolphus de Ghent, een akker genaamd </w:t>
      </w:r>
      <w:r w:rsidRPr="002362D8">
        <w:rPr>
          <w:rFonts w:ascii="Arial" w:hAnsi="Arial" w:cs="Arial"/>
          <w:b/>
          <w:sz w:val="22"/>
          <w:szCs w:val="22"/>
          <w:u w:val="single"/>
        </w:rPr>
        <w:t>die Hulsbraeck</w:t>
      </w:r>
      <w:r w:rsidRPr="002362D8">
        <w:rPr>
          <w:rFonts w:ascii="Arial" w:hAnsi="Arial" w:cs="Arial"/>
          <w:sz w:val="22"/>
          <w:szCs w:val="22"/>
        </w:rPr>
        <w:t xml:space="preserve"> van 3 manderzaad met als belendingen Egidius Scoemakers, Henricus zn.v.w. Henricus Pauwelss. [akte gaat door op 90]</w:t>
      </w:r>
    </w:p>
    <w:p w14:paraId="4A3BD535" w14:textId="77777777" w:rsidR="00D5028D" w:rsidRPr="002362D8" w:rsidRDefault="00D5028D">
      <w:pPr>
        <w:tabs>
          <w:tab w:val="left" w:pos="7890"/>
        </w:tabs>
        <w:rPr>
          <w:rFonts w:ascii="Arial" w:hAnsi="Arial" w:cs="Arial"/>
          <w:sz w:val="22"/>
          <w:szCs w:val="22"/>
        </w:rPr>
      </w:pPr>
    </w:p>
    <w:p w14:paraId="746F272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1460</w:t>
      </w:r>
    </w:p>
    <w:p w14:paraId="673DAEE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98  2 of 3 februari 1530</w:t>
      </w:r>
    </w:p>
    <w:p w14:paraId="446C96E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Gerardus zn.v.w. Johannis Jordenss., een stuk beemd van een ½ bunder </w:t>
      </w:r>
      <w:r w:rsidRPr="002362D8">
        <w:rPr>
          <w:rFonts w:ascii="Arial" w:hAnsi="Arial" w:cs="Arial"/>
          <w:b/>
          <w:sz w:val="22"/>
          <w:szCs w:val="22"/>
          <w:u w:val="single"/>
        </w:rPr>
        <w:t>in Elde</w:t>
      </w:r>
      <w:r w:rsidRPr="002362D8">
        <w:rPr>
          <w:rFonts w:ascii="Arial" w:hAnsi="Arial" w:cs="Arial"/>
          <w:sz w:val="22"/>
          <w:szCs w:val="22"/>
        </w:rPr>
        <w:t xml:space="preserve"> met als belendingen Waltherus Welt Janss. van den Venne de Rode, Gerardus Jacopss. en meer anderen, Adrianus zn.v.w. Johannis Goessenss. van der Woude, grondcijns van 1 blanke aan de </w:t>
      </w:r>
      <w:r w:rsidRPr="002362D8">
        <w:rPr>
          <w:rFonts w:ascii="Arial" w:hAnsi="Arial" w:cs="Arial"/>
          <w:b/>
          <w:sz w:val="22"/>
          <w:szCs w:val="22"/>
          <w:u w:val="single"/>
        </w:rPr>
        <w:t>Heer van Helmond</w:t>
      </w:r>
      <w:r w:rsidRPr="002362D8">
        <w:rPr>
          <w:rFonts w:ascii="Arial" w:hAnsi="Arial" w:cs="Arial"/>
          <w:sz w:val="22"/>
          <w:szCs w:val="22"/>
        </w:rPr>
        <w:t xml:space="preserve">, gevlgd door een notitie dd. 7 februari 1529 [= 1530] waarin genoemd worden: Johannis zn.v.Johannis Robben en Hillegondis zijn vrouw dr.v.w. Johannis Joirdenss. en onderaan Goeswinus zn.v.w. Johannis Goessens die verkocht heeft aan Ambrosius genaamd Bruysten zn.v.w. Willem Arntss. de Hanenberch, een cijns van 6 gl. </w:t>
      </w:r>
    </w:p>
    <w:p w14:paraId="14E72AB0" w14:textId="77777777" w:rsidR="00D5028D" w:rsidRPr="002362D8" w:rsidRDefault="00D5028D">
      <w:pPr>
        <w:tabs>
          <w:tab w:val="left" w:pos="7890"/>
        </w:tabs>
        <w:rPr>
          <w:rFonts w:ascii="Arial" w:hAnsi="Arial" w:cs="Arial"/>
          <w:sz w:val="22"/>
          <w:szCs w:val="22"/>
        </w:rPr>
      </w:pPr>
    </w:p>
    <w:p w14:paraId="035D6FF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1461</w:t>
      </w:r>
    </w:p>
    <w:p w14:paraId="329C276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110  16 februari 1530</w:t>
      </w:r>
    </w:p>
    <w:p w14:paraId="2BA04C6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Arnoldus zn.v.w. Joahnnis Mathyss. heeft verkocht aan Arnoldus zn.v.Arnoldus Haubraken,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beemd genaamd </w:t>
      </w:r>
      <w:r w:rsidRPr="002362D8">
        <w:rPr>
          <w:rFonts w:ascii="Arial" w:hAnsi="Arial" w:cs="Arial"/>
          <w:b/>
          <w:sz w:val="22"/>
          <w:szCs w:val="22"/>
          <w:u w:val="single"/>
        </w:rPr>
        <w:t>Haubrakensbuenre ter plaatse Wybosch in die Haertbeemden</w:t>
      </w:r>
      <w:r w:rsidRPr="002362D8">
        <w:rPr>
          <w:rFonts w:ascii="Arial" w:hAnsi="Arial" w:cs="Arial"/>
          <w:sz w:val="22"/>
          <w:szCs w:val="22"/>
        </w:rPr>
        <w:t xml:space="preserve"> met als belendingen de kinderen van wijen Willem Gielissen, Jasper van der Hagen, de kinderen van Thomas van der Heyden, Jacobus zn.v.w. Henricus Jacopss.gevolgd door een tekst met veel namen van muntsoorten</w:t>
      </w:r>
    </w:p>
    <w:p w14:paraId="3F9F9E73" w14:textId="77777777" w:rsidR="00D5028D" w:rsidRPr="002362D8" w:rsidRDefault="00D5028D">
      <w:pPr>
        <w:tabs>
          <w:tab w:val="left" w:pos="7890"/>
        </w:tabs>
        <w:rPr>
          <w:rFonts w:ascii="Arial" w:hAnsi="Arial" w:cs="Arial"/>
          <w:sz w:val="22"/>
          <w:szCs w:val="22"/>
        </w:rPr>
      </w:pPr>
    </w:p>
    <w:p w14:paraId="698E80D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1462</w:t>
      </w:r>
    </w:p>
    <w:p w14:paraId="1AF2650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lastRenderedPageBreak/>
        <w:t>BP 1312   folio 118v  februari 1530</w:t>
      </w:r>
    </w:p>
    <w:p w14:paraId="601A3646"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zn.v.w. Henricus Jacopss. heeft verkocht aan Adrianus zn.v.w. Johannis Goessens, een erfcijns van 3 gl. uit een kamp land genaamd </w:t>
      </w:r>
      <w:r w:rsidRPr="002362D8">
        <w:rPr>
          <w:rFonts w:ascii="Arial" w:hAnsi="Arial" w:cs="Arial"/>
          <w:b/>
          <w:sz w:val="22"/>
          <w:szCs w:val="22"/>
          <w:u w:val="single"/>
        </w:rPr>
        <w:t>Gieliscamp</w:t>
      </w:r>
      <w:r w:rsidRPr="002362D8">
        <w:rPr>
          <w:rFonts w:ascii="Arial" w:hAnsi="Arial" w:cs="Arial"/>
          <w:sz w:val="22"/>
          <w:szCs w:val="22"/>
        </w:rPr>
        <w:t xml:space="preserve"> van 1 ½ bunder in </w:t>
      </w:r>
      <w:r w:rsidRPr="002362D8">
        <w:rPr>
          <w:rFonts w:ascii="Arial" w:hAnsi="Arial" w:cs="Arial"/>
          <w:b/>
          <w:sz w:val="22"/>
          <w:szCs w:val="22"/>
          <w:u w:val="single"/>
        </w:rPr>
        <w:t>Wybosch</w:t>
      </w:r>
      <w:r w:rsidRPr="002362D8">
        <w:rPr>
          <w:rFonts w:ascii="Arial" w:hAnsi="Arial" w:cs="Arial"/>
          <w:sz w:val="22"/>
          <w:szCs w:val="22"/>
        </w:rPr>
        <w:t xml:space="preserve"> met als belendingen </w:t>
      </w:r>
      <w:r w:rsidRPr="002362D8">
        <w:rPr>
          <w:rFonts w:ascii="Arial" w:hAnsi="Arial" w:cs="Arial"/>
          <w:b/>
          <w:sz w:val="22"/>
          <w:szCs w:val="22"/>
          <w:u w:val="single"/>
        </w:rPr>
        <w:t>Magister Johannis de Berkel zn.v.w. Nicolaus</w:t>
      </w:r>
      <w:r w:rsidRPr="002362D8">
        <w:rPr>
          <w:rFonts w:ascii="Arial" w:hAnsi="Arial" w:cs="Arial"/>
          <w:sz w:val="22"/>
          <w:szCs w:val="22"/>
        </w:rPr>
        <w:t xml:space="preserve">, Johannes de Erp </w:t>
      </w:r>
      <w:r w:rsidRPr="002362D8">
        <w:rPr>
          <w:rFonts w:ascii="Arial" w:hAnsi="Arial" w:cs="Arial"/>
          <w:b/>
          <w:sz w:val="22"/>
          <w:szCs w:val="22"/>
          <w:u w:val="single"/>
        </w:rPr>
        <w:t>scoemaker,</w:t>
      </w:r>
      <w:r w:rsidRPr="002362D8">
        <w:rPr>
          <w:rFonts w:ascii="Arial" w:hAnsi="Arial" w:cs="Arial"/>
          <w:sz w:val="22"/>
          <w:szCs w:val="22"/>
        </w:rPr>
        <w:t xml:space="preserve"> 6 lopensen land ter plaatse </w:t>
      </w:r>
      <w:r w:rsidRPr="002362D8">
        <w:rPr>
          <w:rFonts w:ascii="Arial" w:hAnsi="Arial" w:cs="Arial"/>
          <w:b/>
          <w:sz w:val="22"/>
          <w:szCs w:val="22"/>
          <w:u w:val="single"/>
        </w:rPr>
        <w:t>op het Velt byden Weselenbosch</w:t>
      </w:r>
      <w:r w:rsidRPr="002362D8">
        <w:rPr>
          <w:rFonts w:ascii="Arial" w:hAnsi="Arial" w:cs="Arial"/>
          <w:sz w:val="22"/>
          <w:szCs w:val="22"/>
        </w:rPr>
        <w:t xml:space="preserve"> met als belendingen Johannis zn.v.Henricus Rutgers, Johannis Schijmans, 1 braspenning grondcijns aan de </w:t>
      </w:r>
      <w:r w:rsidRPr="002362D8">
        <w:rPr>
          <w:rFonts w:ascii="Arial" w:hAnsi="Arial" w:cs="Arial"/>
          <w:b/>
          <w:sz w:val="22"/>
          <w:szCs w:val="22"/>
          <w:u w:val="single"/>
        </w:rPr>
        <w:t>Heer van Helmond</w:t>
      </w:r>
    </w:p>
    <w:p w14:paraId="68A103E1" w14:textId="77777777" w:rsidR="00D5028D" w:rsidRPr="002362D8" w:rsidRDefault="00D5028D">
      <w:pPr>
        <w:tabs>
          <w:tab w:val="left" w:pos="7890"/>
        </w:tabs>
        <w:rPr>
          <w:rFonts w:ascii="Arial" w:hAnsi="Arial" w:cs="Arial"/>
          <w:sz w:val="22"/>
          <w:szCs w:val="22"/>
        </w:rPr>
      </w:pPr>
    </w:p>
    <w:p w14:paraId="041EB08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1463</w:t>
      </w:r>
    </w:p>
    <w:p w14:paraId="2866B9B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114  maart 1530</w:t>
      </w:r>
    </w:p>
    <w:p w14:paraId="07F0057E"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Adrianus zn.v.w. Johannis Rycoutss. man van Heilwich zijn vrouw dr.v.w. Peter Dircxss. van Sontvelt heeft verkocht aan Ludovicus zn.v.w. Jacobus de Doerne,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12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Peterss. de Gemart, de gemeynt van Rode, uit huis erf hof en 3 lopensen land aldaar met als belendingen Henricus die Decker,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b/>
          <w:sz w:val="22"/>
          <w:szCs w:val="22"/>
          <w:u w:val="single"/>
        </w:rPr>
        <w:t>de vicarie van Schijndel</w:t>
      </w:r>
    </w:p>
    <w:p w14:paraId="1E0F5BFD" w14:textId="77777777" w:rsidR="00D5028D" w:rsidRPr="002362D8" w:rsidRDefault="00D5028D">
      <w:pPr>
        <w:tabs>
          <w:tab w:val="left" w:pos="7890"/>
        </w:tabs>
        <w:rPr>
          <w:rFonts w:ascii="Arial" w:hAnsi="Arial" w:cs="Arial"/>
          <w:sz w:val="22"/>
          <w:szCs w:val="22"/>
        </w:rPr>
      </w:pPr>
    </w:p>
    <w:p w14:paraId="4E48A8A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1464</w:t>
      </w:r>
    </w:p>
    <w:p w14:paraId="547A6A1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118v  maart 1530</w:t>
      </w:r>
    </w:p>
    <w:p w14:paraId="77454F11"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Vermelding van Schijndel niet teruggevonden wel Berlicum en veghel</w:t>
      </w:r>
    </w:p>
    <w:p w14:paraId="38F74765" w14:textId="77777777" w:rsidR="00D5028D" w:rsidRPr="002362D8" w:rsidRDefault="00D5028D">
      <w:pPr>
        <w:tabs>
          <w:tab w:val="left" w:pos="7890"/>
        </w:tabs>
        <w:rPr>
          <w:rFonts w:ascii="Arial" w:hAnsi="Arial" w:cs="Arial"/>
          <w:sz w:val="22"/>
          <w:szCs w:val="22"/>
        </w:rPr>
      </w:pPr>
    </w:p>
    <w:p w14:paraId="017AD03A"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1465</w:t>
      </w:r>
    </w:p>
    <w:p w14:paraId="5F92EF1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312v 10 maart 1530</w:t>
      </w:r>
    </w:p>
    <w:p w14:paraId="22EA99F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Henricus zn.v.Henricus van den Bogart man van Jutta zijn vrouw dr.v.w. Ricardus Ghybenss. heeft verkocht aan Margareta dr.v.w. Wilhelmus de Sochel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akker land van 5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kinderen van wijlen Johannis zn.v.Wolterus Ghyben, de gemene straat, Johannis Ruyssen, transport aan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met een notitie dd. 30 maart de 5</w:t>
      </w:r>
      <w:r w:rsidRPr="002362D8">
        <w:rPr>
          <w:rFonts w:ascii="Arial" w:hAnsi="Arial" w:cs="Arial"/>
          <w:sz w:val="22"/>
          <w:szCs w:val="22"/>
          <w:vertAlign w:val="superscript"/>
        </w:rPr>
        <w:t>e</w:t>
      </w:r>
      <w:r w:rsidRPr="002362D8">
        <w:rPr>
          <w:rFonts w:ascii="Arial" w:hAnsi="Arial" w:cs="Arial"/>
          <w:sz w:val="22"/>
          <w:szCs w:val="22"/>
        </w:rPr>
        <w:t xml:space="preserve"> dag na Letare </w:t>
      </w:r>
    </w:p>
    <w:p w14:paraId="1D21C43E" w14:textId="77777777" w:rsidR="00D5028D" w:rsidRPr="002362D8" w:rsidRDefault="00D5028D">
      <w:pPr>
        <w:tabs>
          <w:tab w:val="left" w:pos="7890"/>
        </w:tabs>
        <w:rPr>
          <w:rFonts w:ascii="Arial" w:hAnsi="Arial" w:cs="Arial"/>
          <w:sz w:val="22"/>
          <w:szCs w:val="22"/>
        </w:rPr>
      </w:pPr>
    </w:p>
    <w:p w14:paraId="33724FB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1466</w:t>
      </w:r>
    </w:p>
    <w:p w14:paraId="436A285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122  maart 1530</w:t>
      </w:r>
    </w:p>
    <w:p w14:paraId="5A9A057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van den Bogart zn.v.w. Johannis heeft verkocht aan Adriaan zn.v.w. Johannis de Dord (?) een cijns van 3 ½ gl. uit een stuk weiland ter plaatse </w:t>
      </w:r>
      <w:r w:rsidRPr="002362D8">
        <w:rPr>
          <w:rFonts w:ascii="Arial" w:hAnsi="Arial" w:cs="Arial"/>
          <w:b/>
          <w:sz w:val="22"/>
          <w:szCs w:val="22"/>
          <w:u w:val="single"/>
        </w:rPr>
        <w:t>den Lyekendonck</w:t>
      </w:r>
      <w:r w:rsidRPr="002362D8">
        <w:rPr>
          <w:rFonts w:ascii="Arial" w:hAnsi="Arial" w:cs="Arial"/>
          <w:sz w:val="22"/>
          <w:szCs w:val="22"/>
        </w:rPr>
        <w:t xml:space="preserve"> met als belendingende kinderen Van Gerwen</w:t>
      </w:r>
    </w:p>
    <w:p w14:paraId="61D09619" w14:textId="77777777" w:rsidR="00D5028D" w:rsidRPr="002362D8" w:rsidRDefault="00D5028D">
      <w:pPr>
        <w:tabs>
          <w:tab w:val="left" w:pos="7890"/>
        </w:tabs>
        <w:rPr>
          <w:rFonts w:ascii="Arial" w:hAnsi="Arial" w:cs="Arial"/>
          <w:sz w:val="22"/>
          <w:szCs w:val="22"/>
        </w:rPr>
      </w:pPr>
    </w:p>
    <w:p w14:paraId="1A1B1E3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1467</w:t>
      </w:r>
    </w:p>
    <w:p w14:paraId="1D6200D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122v  2 of 3 maart 1530</w:t>
      </w:r>
    </w:p>
    <w:p w14:paraId="53C7E790"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Wilhelmus zn.v.w. Engbertus Lambertss. heeft verkocht aan Lambertus zn.v.w. Thomas Loeyen een erfcijns van 3 gl. een stuk hopland met de nodige hopkuilen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Johannis van der Hagen, Reynerus Janss., een ½ braspenning aan Godefridus de Hermalen</w:t>
      </w:r>
    </w:p>
    <w:p w14:paraId="370B71E1" w14:textId="77777777" w:rsidR="00D5028D" w:rsidRPr="002362D8" w:rsidRDefault="00D5028D">
      <w:pPr>
        <w:tabs>
          <w:tab w:val="left" w:pos="7890"/>
        </w:tabs>
        <w:rPr>
          <w:rFonts w:ascii="Arial" w:hAnsi="Arial" w:cs="Arial"/>
          <w:sz w:val="22"/>
          <w:szCs w:val="22"/>
        </w:rPr>
      </w:pPr>
    </w:p>
    <w:p w14:paraId="4D1C9429"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110</w:t>
      </w:r>
    </w:p>
    <w:p w14:paraId="5C6CD76A" w14:textId="77777777" w:rsidR="00D5028D" w:rsidRPr="002362D8" w:rsidRDefault="00D5028D">
      <w:pPr>
        <w:tabs>
          <w:tab w:val="left" w:pos="7890"/>
        </w:tabs>
        <w:rPr>
          <w:rFonts w:ascii="Arial" w:hAnsi="Arial" w:cs="Arial"/>
          <w:sz w:val="22"/>
          <w:szCs w:val="22"/>
        </w:rPr>
      </w:pPr>
    </w:p>
    <w:p w14:paraId="5690D44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1468</w:t>
      </w:r>
    </w:p>
    <w:p w14:paraId="0D2C684F"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126  maart 1530</w:t>
      </w:r>
    </w:p>
    <w:p w14:paraId="7BAA613B"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Johannis zn.v.w. Wilhelmus Engbertss. heeft verkocht aan Arnoldus zn.v.w. Paulus Peterss. een erfcijns van 3 gl. uit huis erf hof ter plaatse </w:t>
      </w:r>
      <w:r w:rsidRPr="002362D8">
        <w:rPr>
          <w:rFonts w:ascii="Arial" w:hAnsi="Arial" w:cs="Arial"/>
          <w:b/>
          <w:sz w:val="22"/>
          <w:szCs w:val="22"/>
          <w:u w:val="single"/>
        </w:rPr>
        <w:t>Oethelen</w:t>
      </w:r>
      <w:r w:rsidRPr="002362D8">
        <w:rPr>
          <w:rFonts w:ascii="Arial" w:hAnsi="Arial" w:cs="Arial"/>
          <w:sz w:val="22"/>
          <w:szCs w:val="22"/>
        </w:rPr>
        <w:t xml:space="preserve"> met als belendingen de kinderen van den Hoevel, de gemene straat, Henricus die Bever, Egidius de Gael zn.v.w. Gerardus</w:t>
      </w:r>
    </w:p>
    <w:p w14:paraId="52612006" w14:textId="77777777" w:rsidR="00D5028D" w:rsidRPr="002362D8" w:rsidRDefault="00D5028D">
      <w:pPr>
        <w:tabs>
          <w:tab w:val="left" w:pos="7890"/>
        </w:tabs>
        <w:rPr>
          <w:rFonts w:ascii="Arial" w:hAnsi="Arial" w:cs="Arial"/>
          <w:sz w:val="22"/>
          <w:szCs w:val="22"/>
        </w:rPr>
      </w:pPr>
    </w:p>
    <w:p w14:paraId="73166F4D" w14:textId="77777777" w:rsidR="00D5028D" w:rsidRPr="002362D8" w:rsidRDefault="00D5028D">
      <w:pPr>
        <w:tabs>
          <w:tab w:val="left" w:pos="7890"/>
        </w:tabs>
        <w:rPr>
          <w:rFonts w:ascii="Arial" w:hAnsi="Arial" w:cs="Arial"/>
          <w:b/>
          <w:sz w:val="22"/>
          <w:szCs w:val="22"/>
          <w:lang w:val="en-US"/>
        </w:rPr>
      </w:pPr>
      <w:r w:rsidRPr="002362D8">
        <w:rPr>
          <w:rFonts w:ascii="Arial" w:hAnsi="Arial" w:cs="Arial"/>
          <w:b/>
          <w:sz w:val="22"/>
          <w:szCs w:val="22"/>
          <w:lang w:val="en-US"/>
        </w:rPr>
        <w:t>1469</w:t>
      </w:r>
    </w:p>
    <w:p w14:paraId="3EB8D71B"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1312  folio 147  26 maart 1530 [sabbato post Oculi]</w:t>
      </w:r>
    </w:p>
    <w:p w14:paraId="542103A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lastRenderedPageBreak/>
        <w:t xml:space="preserve">Godefrius zn.v.w. Johannes Marsmans,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een sesterzaad land met als belending </w:t>
      </w:r>
      <w:r w:rsidRPr="002362D8">
        <w:rPr>
          <w:rFonts w:ascii="Arial" w:hAnsi="Arial" w:cs="Arial"/>
          <w:b/>
          <w:sz w:val="22"/>
          <w:szCs w:val="22"/>
          <w:u w:val="single"/>
        </w:rPr>
        <w:t>die Neederstraet</w:t>
      </w:r>
      <w:r w:rsidRPr="002362D8">
        <w:rPr>
          <w:rFonts w:ascii="Arial" w:hAnsi="Arial" w:cs="Arial"/>
          <w:sz w:val="22"/>
          <w:szCs w:val="22"/>
        </w:rPr>
        <w:t xml:space="preserve">, Gerardus zn.v.Johannes Geritss., Rutger Pauwelss., idem </w:t>
      </w:r>
      <w:r w:rsidRPr="002362D8">
        <w:rPr>
          <w:rFonts w:ascii="Arial" w:hAnsi="Arial" w:cs="Arial"/>
          <w:b/>
          <w:sz w:val="22"/>
          <w:szCs w:val="22"/>
          <w:u w:val="single"/>
        </w:rPr>
        <w:t>den Helpacker</w:t>
      </w:r>
      <w:r w:rsidRPr="002362D8">
        <w:rPr>
          <w:rFonts w:ascii="Arial" w:hAnsi="Arial" w:cs="Arial"/>
          <w:sz w:val="22"/>
          <w:szCs w:val="22"/>
        </w:rPr>
        <w:t xml:space="preserve">  10 lopensen met als belendingen Henricus Brants, Johannes Michielss., een stuk land </w:t>
      </w:r>
      <w:r w:rsidRPr="002362D8">
        <w:rPr>
          <w:rFonts w:ascii="Arial" w:hAnsi="Arial" w:cs="Arial"/>
          <w:b/>
          <w:sz w:val="22"/>
          <w:szCs w:val="22"/>
          <w:u w:val="single"/>
        </w:rPr>
        <w:t>op de Peeckstucken</w:t>
      </w:r>
      <w:r w:rsidRPr="002362D8">
        <w:rPr>
          <w:rFonts w:ascii="Arial" w:hAnsi="Arial" w:cs="Arial"/>
          <w:sz w:val="22"/>
          <w:szCs w:val="22"/>
        </w:rPr>
        <w:t xml:space="preserve"> met als belendingen </w:t>
      </w:r>
      <w:r w:rsidRPr="002362D8">
        <w:rPr>
          <w:rFonts w:ascii="Arial" w:hAnsi="Arial" w:cs="Arial"/>
          <w:b/>
          <w:sz w:val="22"/>
          <w:szCs w:val="22"/>
          <w:u w:val="single"/>
        </w:rPr>
        <w:t>Domicella Sophie weduwe van Magister Rasonis Raessen doctor medicine en haar kinderen</w:t>
      </w:r>
      <w:r w:rsidRPr="002362D8">
        <w:rPr>
          <w:rFonts w:ascii="Arial" w:hAnsi="Arial" w:cs="Arial"/>
          <w:sz w:val="22"/>
          <w:szCs w:val="22"/>
        </w:rPr>
        <w:t>, Christianus van den Bogart, genoemde Godefridus zn.v.w. Johannis Marsmans transport aan Gerardus zn.v.w. Jacobus van Casteren, Johannis zn.v.w. Arnoldus van den Roeyacker</w:t>
      </w:r>
    </w:p>
    <w:p w14:paraId="1195ACCF" w14:textId="77777777" w:rsidR="00D5028D" w:rsidRPr="002362D8" w:rsidRDefault="00D5028D">
      <w:pPr>
        <w:tabs>
          <w:tab w:val="left" w:pos="7890"/>
        </w:tabs>
        <w:rPr>
          <w:rFonts w:ascii="Arial" w:hAnsi="Arial" w:cs="Arial"/>
          <w:sz w:val="22"/>
          <w:szCs w:val="22"/>
        </w:rPr>
      </w:pPr>
    </w:p>
    <w:p w14:paraId="361328D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1470</w:t>
      </w:r>
    </w:p>
    <w:p w14:paraId="181276F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142v  april 1530</w:t>
      </w:r>
    </w:p>
    <w:p w14:paraId="176A46F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Marcelius met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huis en erf te Schijndel – vermoedelijk betreft het hier een persoon die in de voorgaande akte staat vermeld nl. Marcelius zn.v.w. Peter van den Hoevel i.v.m. een kamer in de buurt van de Hinthamerstraat in het Sint Anthoniusstraat en de akte vervolgtr met: huis erf hof </w:t>
      </w:r>
      <w:r w:rsidRPr="002362D8">
        <w:rPr>
          <w:rFonts w:ascii="Arial" w:hAnsi="Arial" w:cs="Arial"/>
          <w:b/>
          <w:sz w:val="22"/>
          <w:szCs w:val="22"/>
          <w:u w:val="single"/>
        </w:rPr>
        <w:t>in Eelde</w:t>
      </w:r>
      <w:r w:rsidRPr="002362D8">
        <w:rPr>
          <w:rFonts w:ascii="Arial" w:hAnsi="Arial" w:cs="Arial"/>
          <w:sz w:val="22"/>
          <w:szCs w:val="22"/>
        </w:rPr>
        <w:t xml:space="preserve"> onder Schijndel met als eblendingen de erfgenamen van wijlen Arnoldus die Bye, idem een kamp genaamd </w:t>
      </w:r>
      <w:r w:rsidRPr="002362D8">
        <w:rPr>
          <w:rFonts w:ascii="Arial" w:hAnsi="Arial" w:cs="Arial"/>
          <w:b/>
          <w:sz w:val="22"/>
          <w:szCs w:val="22"/>
          <w:u w:val="single"/>
        </w:rPr>
        <w:t>Bruggencamp</w:t>
      </w:r>
      <w:r w:rsidRPr="002362D8">
        <w:rPr>
          <w:rFonts w:ascii="Arial" w:hAnsi="Arial" w:cs="Arial"/>
          <w:sz w:val="22"/>
          <w:szCs w:val="22"/>
        </w:rPr>
        <w:t xml:space="preserve"> aldaar met als belendingen Jacobus van der Merendonck, de erfgenamen van wijlen Martinus de brouchoven kangieter, uit een stuk akkerland </w:t>
      </w:r>
      <w:r w:rsidRPr="002362D8">
        <w:rPr>
          <w:rFonts w:ascii="Arial" w:hAnsi="Arial" w:cs="Arial"/>
          <w:b/>
          <w:sz w:val="22"/>
          <w:szCs w:val="22"/>
          <w:u w:val="single"/>
        </w:rPr>
        <w:t>inden Bogart in Delschot</w:t>
      </w:r>
      <w:r w:rsidRPr="002362D8">
        <w:rPr>
          <w:rFonts w:ascii="Arial" w:hAnsi="Arial" w:cs="Arial"/>
          <w:sz w:val="22"/>
          <w:szCs w:val="22"/>
        </w:rPr>
        <w:t xml:space="preserve"> met als belendingen Johannes van der Hagen, Henricus Roevers</w:t>
      </w:r>
    </w:p>
    <w:p w14:paraId="6331EAF1" w14:textId="77777777" w:rsidR="00D5028D" w:rsidRPr="002362D8" w:rsidRDefault="00D5028D">
      <w:pPr>
        <w:tabs>
          <w:tab w:val="left" w:pos="7890"/>
        </w:tabs>
        <w:rPr>
          <w:rFonts w:ascii="Arial" w:hAnsi="Arial" w:cs="Arial"/>
          <w:sz w:val="22"/>
          <w:szCs w:val="22"/>
        </w:rPr>
      </w:pPr>
    </w:p>
    <w:p w14:paraId="0D0EFEA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1471</w:t>
      </w:r>
    </w:p>
    <w:p w14:paraId="134B79F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345v  27 april 1530</w:t>
      </w:r>
    </w:p>
    <w:p w14:paraId="519224BC"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Katharina dr.v.w. Henricus die Coster alias Voets begijn in het Groot Begijnhof in ’s-Hertogenbosch</w:t>
      </w:r>
      <w:r w:rsidRPr="002362D8">
        <w:rPr>
          <w:rFonts w:ascii="Arial" w:hAnsi="Arial" w:cs="Arial"/>
          <w:sz w:val="22"/>
          <w:szCs w:val="22"/>
        </w:rPr>
        <w:t xml:space="preserve">, </w:t>
      </w:r>
      <w:r w:rsidRPr="002362D8">
        <w:rPr>
          <w:rFonts w:ascii="Arial" w:hAnsi="Arial" w:cs="Arial"/>
          <w:b/>
          <w:sz w:val="22"/>
          <w:szCs w:val="22"/>
          <w:u w:val="single"/>
        </w:rPr>
        <w:t>Dominus en Magister Jacobus de Ouden presbyter t.b.v. de rector en regenten van het Begijnhof , altaar van Johannis Baptista in de kerk van het Begijnhof</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2 bunders beemd ter plaatse </w:t>
      </w:r>
      <w:r w:rsidRPr="002362D8">
        <w:rPr>
          <w:rFonts w:ascii="Arial" w:hAnsi="Arial" w:cs="Arial"/>
          <w:b/>
          <w:sz w:val="22"/>
          <w:szCs w:val="22"/>
          <w:u w:val="single"/>
        </w:rPr>
        <w:t>Lutteleyndt genaamd sLozenhoeve</w:t>
      </w:r>
      <w:r w:rsidRPr="002362D8">
        <w:rPr>
          <w:rFonts w:ascii="Arial" w:hAnsi="Arial" w:cs="Arial"/>
          <w:sz w:val="22"/>
          <w:szCs w:val="22"/>
        </w:rPr>
        <w:t xml:space="preserve"> met als belendingen Christianus [of Corstiaan] zn.v.w. Daniel van der Aa, Johannis van der Meer alias genaamd van den Leempoel, de erfgenamen van wijlen Egidius van der Porten en Wilhelmus zn.v.w. Wilhelmus Claessen de Beeck, cijns van 4 Wilhelmustuinen </w:t>
      </w:r>
    </w:p>
    <w:p w14:paraId="6E9828BF" w14:textId="77777777" w:rsidR="00D5028D" w:rsidRPr="002362D8" w:rsidRDefault="00D5028D">
      <w:pPr>
        <w:tabs>
          <w:tab w:val="left" w:pos="7890"/>
        </w:tabs>
        <w:rPr>
          <w:rFonts w:ascii="Arial" w:hAnsi="Arial" w:cs="Arial"/>
          <w:sz w:val="22"/>
          <w:szCs w:val="22"/>
        </w:rPr>
      </w:pPr>
    </w:p>
    <w:p w14:paraId="5E60092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1472</w:t>
      </w:r>
    </w:p>
    <w:p w14:paraId="254C921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166  april 1530</w:t>
      </w:r>
    </w:p>
    <w:p w14:paraId="058E0DB3"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Dominus Rutgerus zn.v.w. Willem zn.v.w. Rutgerus de Griensvenne presbyter magister van de kapelfabriek van Den Dungen</w:t>
      </w:r>
      <w:r w:rsidRPr="002362D8">
        <w:rPr>
          <w:rFonts w:ascii="Arial" w:hAnsi="Arial" w:cs="Arial"/>
          <w:sz w:val="22"/>
          <w:szCs w:val="22"/>
        </w:rPr>
        <w:t xml:space="preserve"> , Rodolphus zn.v.w. Engbertus in Den Dungen, een stuk akkerland van 1 ½ lopense </w:t>
      </w:r>
      <w:r w:rsidRPr="002362D8">
        <w:rPr>
          <w:rFonts w:ascii="Arial" w:hAnsi="Arial" w:cs="Arial"/>
          <w:b/>
          <w:sz w:val="22"/>
          <w:szCs w:val="22"/>
          <w:u w:val="single"/>
        </w:rPr>
        <w:t>proper ecclesiam = nabij de kerk van Schijndel achter de hoeve van Eymbert die Melter</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de openbare weg genoemd </w:t>
      </w:r>
      <w:r w:rsidRPr="002362D8">
        <w:rPr>
          <w:rFonts w:ascii="Arial" w:hAnsi="Arial" w:cs="Arial"/>
          <w:b/>
          <w:sz w:val="22"/>
          <w:szCs w:val="22"/>
          <w:u w:val="single"/>
        </w:rPr>
        <w:t>de Cuylen</w:t>
      </w:r>
      <w:r w:rsidRPr="002362D8">
        <w:rPr>
          <w:rFonts w:ascii="Arial" w:hAnsi="Arial" w:cs="Arial"/>
          <w:sz w:val="22"/>
          <w:szCs w:val="22"/>
        </w:rPr>
        <w:t xml:space="preserve">, </w:t>
      </w:r>
      <w:r w:rsidRPr="002362D8">
        <w:rPr>
          <w:rFonts w:ascii="Arial" w:hAnsi="Arial" w:cs="Arial"/>
          <w:b/>
          <w:sz w:val="22"/>
          <w:szCs w:val="22"/>
          <w:u w:val="single"/>
        </w:rPr>
        <w:t>reparatie van de Sint Jacobskapel</w:t>
      </w:r>
      <w:r w:rsidRPr="002362D8">
        <w:rPr>
          <w:rFonts w:ascii="Arial" w:hAnsi="Arial" w:cs="Arial"/>
          <w:sz w:val="22"/>
          <w:szCs w:val="22"/>
        </w:rPr>
        <w:t>, transport aan Eymbertus zn.v.w. Johannis Voets [bedoeld is de Dungense Sint Jacobskapel]</w:t>
      </w:r>
    </w:p>
    <w:p w14:paraId="35B0311E" w14:textId="77777777" w:rsidR="00D5028D" w:rsidRPr="002362D8" w:rsidRDefault="00D5028D">
      <w:pPr>
        <w:tabs>
          <w:tab w:val="left" w:pos="7890"/>
        </w:tabs>
        <w:rPr>
          <w:rFonts w:ascii="Arial" w:hAnsi="Arial" w:cs="Arial"/>
          <w:sz w:val="22"/>
          <w:szCs w:val="22"/>
        </w:rPr>
      </w:pPr>
    </w:p>
    <w:p w14:paraId="4359225E"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1473</w:t>
      </w:r>
    </w:p>
    <w:p w14:paraId="4D883B27"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163  mei 1530</w:t>
      </w:r>
    </w:p>
    <w:p w14:paraId="7E521A2F"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Schijndel staat niet expliciet genoemd in: Johannes zn.v.w. Rutgerus zn.v.w. Lambertus van der Heyden, een ½ mud rogge Bossche maat, 4 strepen land samen 12 lopensen [akte loopt door op 163v]</w:t>
      </w:r>
    </w:p>
    <w:p w14:paraId="2EC3872B" w14:textId="77777777" w:rsidR="00D5028D" w:rsidRPr="002362D8" w:rsidRDefault="00D5028D">
      <w:pPr>
        <w:tabs>
          <w:tab w:val="left" w:pos="7890"/>
        </w:tabs>
        <w:rPr>
          <w:rFonts w:ascii="Arial" w:hAnsi="Arial" w:cs="Arial"/>
          <w:sz w:val="22"/>
          <w:szCs w:val="22"/>
        </w:rPr>
      </w:pPr>
    </w:p>
    <w:p w14:paraId="1E254D7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1474</w:t>
      </w:r>
    </w:p>
    <w:p w14:paraId="1819CE10"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163v  17 mei 1530</w:t>
      </w:r>
    </w:p>
    <w:p w14:paraId="3102EAA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Aleidis weduwe van wijlen Johannis Kyevits en haar kinderen, Henricus van den Doren, Franciscus zn.v.w. Peter van der Meer en wijlen Zoeta zijn vrouw dr.v.w. Rutgerus zn.v.w. Lambertus van der Heyden Rutgerss., Hermanus zn.v.w. Arnoldus de Zambeeck; idem Johannis zn.v.w. Rutger zn.v.w. Lambertus van der Heyden Rutgerszoewn i nabsentie van genoemde Hermanus zn.v.w. Arnoldus de Zambeeck, een erfcijns van een ½ mud rogge Bossche maat uit 4 strepen land </w:t>
      </w:r>
      <w:r w:rsidRPr="002362D8">
        <w:rPr>
          <w:rFonts w:ascii="Arial" w:hAnsi="Arial" w:cs="Arial"/>
          <w:sz w:val="22"/>
          <w:szCs w:val="22"/>
        </w:rPr>
        <w:lastRenderedPageBreak/>
        <w:t xml:space="preserve">samen 12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Aleidis weduw evan wijlen Johannis Kyevits en haar kinderen, Henricus van den Doren, Franciscus zn.v.w. Peter van der Meer , Peter en wijlen Zoeta zijn vrouwe dr.v.w. Lambertus van der Heyden Rutgerss. </w:t>
      </w:r>
    </w:p>
    <w:p w14:paraId="57F08392" w14:textId="77777777" w:rsidR="00D5028D" w:rsidRPr="002362D8" w:rsidRDefault="00D5028D">
      <w:pPr>
        <w:tabs>
          <w:tab w:val="left" w:pos="7890"/>
        </w:tabs>
        <w:rPr>
          <w:rFonts w:ascii="Arial" w:hAnsi="Arial" w:cs="Arial"/>
          <w:sz w:val="22"/>
          <w:szCs w:val="22"/>
        </w:rPr>
      </w:pPr>
    </w:p>
    <w:p w14:paraId="40F46AC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1475</w:t>
      </w:r>
    </w:p>
    <w:p w14:paraId="7BB04B7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165  19 mei 1530 [5</w:t>
      </w:r>
      <w:r w:rsidRPr="002362D8">
        <w:rPr>
          <w:rFonts w:ascii="Arial" w:hAnsi="Arial" w:cs="Arial"/>
          <w:b/>
          <w:sz w:val="22"/>
          <w:szCs w:val="22"/>
          <w:vertAlign w:val="superscript"/>
        </w:rPr>
        <w:t>e</w:t>
      </w:r>
      <w:r w:rsidRPr="002362D8">
        <w:rPr>
          <w:rFonts w:ascii="Arial" w:hAnsi="Arial" w:cs="Arial"/>
          <w:b/>
          <w:sz w:val="22"/>
          <w:szCs w:val="22"/>
        </w:rPr>
        <w:t xml:space="preserve"> dag na Cantare]</w:t>
      </w:r>
    </w:p>
    <w:p w14:paraId="354C473C"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Theodoricus en Christianus broers en Jutta hun zuster en Arnoldus Henricxss. man van Maria zijn vrouw, ¼ part uit een beemd genaamd </w:t>
      </w:r>
      <w:r w:rsidRPr="002362D8">
        <w:rPr>
          <w:rFonts w:ascii="Arial" w:hAnsi="Arial" w:cs="Arial"/>
          <w:b/>
          <w:sz w:val="22"/>
          <w:szCs w:val="22"/>
          <w:u w:val="single"/>
        </w:rPr>
        <w:t>den Langenbeempt</w:t>
      </w:r>
      <w:r w:rsidRPr="002362D8">
        <w:rPr>
          <w:rFonts w:ascii="Arial" w:hAnsi="Arial" w:cs="Arial"/>
          <w:sz w:val="22"/>
          <w:szCs w:val="22"/>
        </w:rPr>
        <w:t xml:space="preserve"> met als belendingen de rivier </w:t>
      </w:r>
      <w:r w:rsidRPr="002362D8">
        <w:rPr>
          <w:rFonts w:ascii="Arial" w:hAnsi="Arial" w:cs="Arial"/>
          <w:b/>
          <w:sz w:val="22"/>
          <w:szCs w:val="22"/>
          <w:u w:val="single"/>
        </w:rPr>
        <w:t>de Aa, den Audenbeempt</w:t>
      </w:r>
      <w:r w:rsidRPr="002362D8">
        <w:rPr>
          <w:rFonts w:ascii="Arial" w:hAnsi="Arial" w:cs="Arial"/>
          <w:sz w:val="22"/>
          <w:szCs w:val="22"/>
        </w:rPr>
        <w:t>, de kinderen van wijlen Johannis Spierincx, Johannis zn.v. Henricus Geck, Elisabeth weduwe van wijlen Jacobus en Theodoricus Christianus en Jutta zijn kinderen, transport aan Wilhelmus zn.v.w. Johannis Spierincx</w:t>
      </w:r>
    </w:p>
    <w:p w14:paraId="4A55A063" w14:textId="77777777" w:rsidR="00D5028D" w:rsidRPr="002362D8" w:rsidRDefault="00D5028D">
      <w:pPr>
        <w:tabs>
          <w:tab w:val="left" w:pos="7890"/>
        </w:tabs>
        <w:rPr>
          <w:rFonts w:ascii="Arial" w:hAnsi="Arial" w:cs="Arial"/>
          <w:sz w:val="22"/>
          <w:szCs w:val="22"/>
        </w:rPr>
      </w:pPr>
    </w:p>
    <w:p w14:paraId="51F6DCC4"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1476</w:t>
      </w:r>
    </w:p>
    <w:p w14:paraId="06802D2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171  28 mei 1530 [zaterdag na Vocem]</w:t>
      </w:r>
    </w:p>
    <w:p w14:paraId="7E505AB2"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Petrus zn.v.w. Reynerus van den Dyck man van Adriana zijn vrouw dr.v.w.Hubertus Hutmans heeft verkocht aan Godefridus Grotart t.b.v. Anna en Mechtildis zussen dochters van wijlen Wesselonis  de Xancten, Wesselonis en Johanna zijn vrouw dr.v.w. Petrus van Eyck , een erfcijns van 3 gl. uit huis erf hof en 8 lopensen land </w:t>
      </w:r>
      <w:r w:rsidRPr="002362D8">
        <w:rPr>
          <w:rFonts w:ascii="Arial" w:hAnsi="Arial" w:cs="Arial"/>
          <w:b/>
          <w:sz w:val="22"/>
          <w:szCs w:val="22"/>
        </w:rPr>
        <w:t>in Delschot</w:t>
      </w:r>
      <w:r w:rsidRPr="002362D8">
        <w:rPr>
          <w:rFonts w:ascii="Arial" w:hAnsi="Arial" w:cs="Arial"/>
          <w:sz w:val="22"/>
          <w:szCs w:val="22"/>
        </w:rPr>
        <w:t xml:space="preserve">  met als belendingen Wilhelmus Keelbrekers, de gemene straat, , idem huis erf en hof aldaar met als belendingen Henricus van den Bogart , de gemene straat, grondcijns,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p>
    <w:p w14:paraId="6BB46DB3" w14:textId="77777777" w:rsidR="00D5028D" w:rsidRPr="002362D8" w:rsidRDefault="00D5028D">
      <w:pPr>
        <w:tabs>
          <w:tab w:val="left" w:pos="7890"/>
        </w:tabs>
        <w:rPr>
          <w:rFonts w:ascii="Arial" w:hAnsi="Arial" w:cs="Arial"/>
          <w:sz w:val="22"/>
          <w:szCs w:val="22"/>
        </w:rPr>
      </w:pPr>
    </w:p>
    <w:p w14:paraId="03E162CB"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1477</w:t>
      </w:r>
    </w:p>
    <w:p w14:paraId="7897B579"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356v  5 mei 1530</w:t>
      </w:r>
    </w:p>
    <w:p w14:paraId="6F19D7D8" w14:textId="77777777" w:rsidR="00D5028D" w:rsidRPr="002362D8" w:rsidRDefault="00D5028D">
      <w:pPr>
        <w:tabs>
          <w:tab w:val="left" w:pos="7890"/>
        </w:tabs>
        <w:rPr>
          <w:rFonts w:ascii="Arial" w:hAnsi="Arial" w:cs="Arial"/>
          <w:b/>
          <w:sz w:val="22"/>
          <w:szCs w:val="22"/>
          <w:u w:val="single"/>
        </w:rPr>
      </w:pPr>
      <w:r w:rsidRPr="002362D8">
        <w:rPr>
          <w:rFonts w:ascii="Arial" w:hAnsi="Arial" w:cs="Arial"/>
          <w:sz w:val="22"/>
          <w:szCs w:val="22"/>
        </w:rPr>
        <w:t xml:space="preserve">Johannis zn.v.w. Paulus zn.v.w. Henricus de Gerwen, Henricus zn.v.w. Henricus Weygerganck man van Henrica zijn vrouw, Henricus zn.v.w. Peter Roverss. man van Ida zijn vrouw dochters van Paulus voornoemd, Nicolaus Theodoricus en Henricus broers zonen van wijlen Wilhelmus zn.v.w. Henricus de Gerwen, Bartholomeus zn.v.w. Gerongus genaamd Gerinck de Houthem  man van Katharina zijn vrouw en Johannis </w:t>
      </w:r>
      <w:r w:rsidRPr="002362D8">
        <w:rPr>
          <w:rFonts w:ascii="Arial" w:hAnsi="Arial" w:cs="Arial"/>
          <w:b/>
          <w:sz w:val="22"/>
          <w:szCs w:val="22"/>
          <w:u w:val="single"/>
        </w:rPr>
        <w:t>natuurlijke zoon</w:t>
      </w:r>
      <w:r w:rsidRPr="002362D8">
        <w:rPr>
          <w:rFonts w:ascii="Arial" w:hAnsi="Arial" w:cs="Arial"/>
          <w:sz w:val="22"/>
          <w:szCs w:val="22"/>
        </w:rPr>
        <w:t xml:space="preserve"> van Arnoldus van der Cuijlen man van Ida zijn vrouw dochters van wijlen Wilhemus zn.v.w. Henricus de Gerwen, en hun zus Aleydis is absent, Henricus zn.v.w. Henricus zn.v. w. Henricus de Gerwen, Gerardus zn.v.w. Gosswinus Janss. man van Margareta zijn vrouw, Gerardus zn.v.w. Arnoldus Claess. </w:t>
      </w:r>
      <w:r w:rsidRPr="002362D8">
        <w:rPr>
          <w:rFonts w:ascii="Arial" w:hAnsi="Arial" w:cs="Arial"/>
          <w:b/>
          <w:sz w:val="22"/>
          <w:szCs w:val="22"/>
          <w:u w:val="single"/>
        </w:rPr>
        <w:t>calcifex = schoenmaker</w:t>
      </w:r>
      <w:r w:rsidRPr="002362D8">
        <w:rPr>
          <w:rFonts w:ascii="Arial" w:hAnsi="Arial" w:cs="Arial"/>
          <w:sz w:val="22"/>
          <w:szCs w:val="22"/>
        </w:rPr>
        <w:t xml:space="preserve"> man van Johanna zijn vrouw en Johannis zn.v.w. Eymbertus van den Vorstenbosch man van Johanna de jonge [junioris] zijn vrouw allen dochters van Henricus zn.v.w. Henricus de Gerwen, een stuk akkerland van 4 lopensen gemeenlijk genoemd </w:t>
      </w:r>
      <w:r w:rsidRPr="002362D8">
        <w:rPr>
          <w:rFonts w:ascii="Arial" w:hAnsi="Arial" w:cs="Arial"/>
          <w:b/>
          <w:sz w:val="22"/>
          <w:szCs w:val="22"/>
          <w:u w:val="single"/>
        </w:rPr>
        <w:t>den Haeck ter plaatse dat Lutteleynde in de Buenre</w:t>
      </w:r>
      <w:r w:rsidRPr="002362D8">
        <w:rPr>
          <w:rFonts w:ascii="Arial" w:hAnsi="Arial" w:cs="Arial"/>
          <w:sz w:val="22"/>
          <w:szCs w:val="22"/>
        </w:rPr>
        <w:t xml:space="preserve"> met als belendingen Henricus Dircxss. des Scoemakers, verkoop aan </w:t>
      </w:r>
      <w:r w:rsidRPr="002362D8">
        <w:rPr>
          <w:rFonts w:ascii="Arial" w:hAnsi="Arial" w:cs="Arial"/>
          <w:b/>
          <w:sz w:val="22"/>
          <w:szCs w:val="22"/>
          <w:u w:val="single"/>
        </w:rPr>
        <w:t>Domicella Sophie de weduwe van Magister Rasonis Raessen</w:t>
      </w:r>
    </w:p>
    <w:p w14:paraId="4D7A611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1478</w:t>
      </w:r>
    </w:p>
    <w:p w14:paraId="6AEBB7A6"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184  juni 1530</w:t>
      </w:r>
    </w:p>
    <w:p w14:paraId="6FF144A7"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Johannes zn.v.w. Rutger zn.v.w. Lambertus van der Heijden Rutgerss., een erfpacht van een ½ mud rogge Bossche maat uit 4 strepen samen 12 lopensen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Aleidis weduwe van wijlen Johannis Kyevits  en haar kinderen, Theodoricus van den Doeren, Lambertus van der Heyden zn.v.w. Rutger van der Heyden, Johannes zn.v.w. Daniel van den Acker, Heylwich dr.v.w. Peter van der Meer en Zoeta zijn vrouw dr.v.w. Rutger zn.v.w. Lambertus van der Heyden Rutgerss., Franciscus zn.v.w. Peter van der Meer transport aan Hermanus zn.v.w. Arnoldus de Zambeeck, transport aan Emondus </w:t>
      </w:r>
      <w:r w:rsidRPr="002362D8">
        <w:rPr>
          <w:rFonts w:ascii="Arial" w:hAnsi="Arial" w:cs="Arial"/>
          <w:b/>
          <w:sz w:val="22"/>
          <w:szCs w:val="22"/>
          <w:u w:val="single"/>
        </w:rPr>
        <w:t>Pistor – Bakker</w:t>
      </w:r>
      <w:r w:rsidRPr="002362D8">
        <w:rPr>
          <w:rFonts w:ascii="Arial" w:hAnsi="Arial" w:cs="Arial"/>
          <w:sz w:val="22"/>
          <w:szCs w:val="22"/>
        </w:rPr>
        <w:t xml:space="preserve"> zn.v.w. Aelbertus de Wildenborch t.b.v. Henricus de Goerle</w:t>
      </w:r>
    </w:p>
    <w:p w14:paraId="15E3A37F" w14:textId="77777777" w:rsidR="00D5028D" w:rsidRPr="002362D8" w:rsidRDefault="00D5028D">
      <w:pPr>
        <w:tabs>
          <w:tab w:val="left" w:pos="7890"/>
        </w:tabs>
        <w:rPr>
          <w:rFonts w:ascii="Arial" w:hAnsi="Arial" w:cs="Arial"/>
          <w:sz w:val="22"/>
          <w:szCs w:val="22"/>
        </w:rPr>
      </w:pPr>
    </w:p>
    <w:p w14:paraId="5903F71B"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1479</w:t>
      </w:r>
    </w:p>
    <w:p w14:paraId="082BBAF4" w14:textId="77777777" w:rsidR="00D5028D" w:rsidRPr="002362D8" w:rsidRDefault="00D5028D">
      <w:pPr>
        <w:tabs>
          <w:tab w:val="left" w:pos="7890"/>
        </w:tabs>
        <w:rPr>
          <w:rFonts w:ascii="Arial" w:hAnsi="Arial" w:cs="Arial"/>
          <w:b/>
          <w:sz w:val="22"/>
          <w:szCs w:val="22"/>
          <w:lang w:val="fr-FR"/>
        </w:rPr>
      </w:pPr>
      <w:r w:rsidRPr="002362D8">
        <w:rPr>
          <w:rFonts w:ascii="Arial" w:hAnsi="Arial" w:cs="Arial"/>
          <w:b/>
          <w:sz w:val="22"/>
          <w:szCs w:val="22"/>
          <w:lang w:val="fr-FR"/>
        </w:rPr>
        <w:t>BP 1311  folio 185  juni 1530</w:t>
      </w:r>
    </w:p>
    <w:p w14:paraId="10AFC496" w14:textId="77777777" w:rsidR="00D5028D" w:rsidRPr="002362D8" w:rsidRDefault="00D5028D">
      <w:pPr>
        <w:tabs>
          <w:tab w:val="left" w:pos="7890"/>
        </w:tabs>
        <w:rPr>
          <w:rFonts w:ascii="Arial" w:hAnsi="Arial" w:cs="Arial"/>
          <w:sz w:val="22"/>
          <w:szCs w:val="22"/>
        </w:rPr>
      </w:pPr>
      <w:r w:rsidRPr="002362D8">
        <w:rPr>
          <w:rFonts w:ascii="Arial" w:hAnsi="Arial" w:cs="Arial"/>
          <w:b/>
          <w:sz w:val="22"/>
          <w:szCs w:val="22"/>
          <w:u w:val="single"/>
        </w:rPr>
        <w:t>Dominus Johannes de Platea prebyter zn.v.w. Johannis</w:t>
      </w:r>
      <w:r w:rsidRPr="002362D8">
        <w:rPr>
          <w:rFonts w:ascii="Arial" w:hAnsi="Arial" w:cs="Arial"/>
          <w:sz w:val="22"/>
          <w:szCs w:val="22"/>
        </w:rPr>
        <w:t xml:space="preserve">, uit huis erf hof en een sesterzaad land </w:t>
      </w:r>
      <w:r w:rsidRPr="002362D8">
        <w:rPr>
          <w:rFonts w:ascii="Arial" w:hAnsi="Arial" w:cs="Arial"/>
          <w:b/>
          <w:sz w:val="22"/>
          <w:szCs w:val="22"/>
          <w:u w:val="single"/>
        </w:rPr>
        <w:t>aent Wybosch juxta capellam = bij of omtrent de kapel</w:t>
      </w:r>
      <w:r w:rsidRPr="002362D8">
        <w:rPr>
          <w:rFonts w:ascii="Arial" w:hAnsi="Arial" w:cs="Arial"/>
          <w:sz w:val="22"/>
          <w:szCs w:val="22"/>
        </w:rPr>
        <w:t xml:space="preserve"> aldaar, met als </w:t>
      </w:r>
      <w:r w:rsidRPr="002362D8">
        <w:rPr>
          <w:rFonts w:ascii="Arial" w:hAnsi="Arial" w:cs="Arial"/>
          <w:sz w:val="22"/>
          <w:szCs w:val="22"/>
        </w:rPr>
        <w:lastRenderedPageBreak/>
        <w:t xml:space="preserve">belendingen Henricus Rutgers Scoemekers, Gerardus zn.v.w. Theodoricus Michielssoen, idem 4 strepen genaamd </w:t>
      </w:r>
      <w:r w:rsidRPr="002362D8">
        <w:rPr>
          <w:rFonts w:ascii="Arial" w:hAnsi="Arial" w:cs="Arial"/>
          <w:b/>
          <w:sz w:val="22"/>
          <w:szCs w:val="22"/>
          <w:u w:val="single"/>
        </w:rPr>
        <w:t xml:space="preserve">Berysackers </w:t>
      </w:r>
      <w:r w:rsidRPr="002362D8">
        <w:rPr>
          <w:rFonts w:ascii="Arial" w:hAnsi="Arial" w:cs="Arial"/>
          <w:sz w:val="22"/>
          <w:szCs w:val="22"/>
        </w:rPr>
        <w:t xml:space="preserve">aldaar, met als belendingen Johannis Schymans Janss. met als belendingen de erfgenamen van wijlen Johannis Henricxss. van der Cuylen, een sesterzaad land </w:t>
      </w:r>
      <w:r w:rsidRPr="002362D8">
        <w:rPr>
          <w:rFonts w:ascii="Arial" w:hAnsi="Arial" w:cs="Arial"/>
          <w:b/>
          <w:sz w:val="22"/>
          <w:szCs w:val="22"/>
          <w:u w:val="single"/>
        </w:rPr>
        <w:t>in die Berysackeren</w:t>
      </w:r>
      <w:r w:rsidRPr="002362D8">
        <w:rPr>
          <w:rFonts w:ascii="Arial" w:hAnsi="Arial" w:cs="Arial"/>
          <w:sz w:val="22"/>
          <w:szCs w:val="22"/>
        </w:rPr>
        <w:t xml:space="preserve">, met als belendingen Johannis Schijmans, Godefridus de Zochel Willemss., idem eem stuk akkerland genaamd </w:t>
      </w:r>
      <w:r w:rsidRPr="002362D8">
        <w:rPr>
          <w:rFonts w:ascii="Arial" w:hAnsi="Arial" w:cs="Arial"/>
          <w:b/>
          <w:sz w:val="22"/>
          <w:szCs w:val="22"/>
          <w:u w:val="single"/>
        </w:rPr>
        <w:t>sHanenacker</w:t>
      </w:r>
      <w:r w:rsidRPr="002362D8">
        <w:rPr>
          <w:rFonts w:ascii="Arial" w:hAnsi="Arial" w:cs="Arial"/>
          <w:sz w:val="22"/>
          <w:szCs w:val="22"/>
        </w:rPr>
        <w:t xml:space="preserve"> 9 lopensen aent Wybosch met als belendingen Rutger Jans Roeverss., idem een stuk land genaamd </w:t>
      </w:r>
      <w:r w:rsidRPr="002362D8">
        <w:rPr>
          <w:rFonts w:ascii="Arial" w:hAnsi="Arial" w:cs="Arial"/>
          <w:b/>
          <w:sz w:val="22"/>
          <w:szCs w:val="22"/>
          <w:u w:val="single"/>
        </w:rPr>
        <w:t xml:space="preserve">sHazenbusken </w:t>
      </w:r>
      <w:r w:rsidRPr="002362D8">
        <w:rPr>
          <w:rFonts w:ascii="Arial" w:hAnsi="Arial" w:cs="Arial"/>
          <w:sz w:val="22"/>
          <w:szCs w:val="22"/>
        </w:rPr>
        <w:t xml:space="preserve">met als belendingen de gemene straat, Rodolphus de Ghent, idem de akker genaamd </w:t>
      </w:r>
      <w:r w:rsidRPr="002362D8">
        <w:rPr>
          <w:rFonts w:ascii="Arial" w:hAnsi="Arial" w:cs="Arial"/>
          <w:b/>
          <w:sz w:val="22"/>
          <w:szCs w:val="22"/>
          <w:u w:val="single"/>
        </w:rPr>
        <w:t xml:space="preserve">Hulsebraeck </w:t>
      </w:r>
      <w:r w:rsidRPr="002362D8">
        <w:rPr>
          <w:rFonts w:ascii="Arial" w:hAnsi="Arial" w:cs="Arial"/>
          <w:sz w:val="22"/>
          <w:szCs w:val="22"/>
        </w:rPr>
        <w:t xml:space="preserve">3 manderzaad land met als belendingen Egidius Scoenmekers, Henricus zn.v.w. Henricus Pauwelssoen, 2 bunders beemd met als belendingen Godefridus Henricxss. de Hermalen, de erfgenamen van wijlen Johannis Arntss. de Vaerlaer, 2 bunders beemd </w:t>
      </w:r>
      <w:r w:rsidRPr="002362D8">
        <w:rPr>
          <w:rFonts w:ascii="Arial" w:hAnsi="Arial" w:cs="Arial"/>
          <w:b/>
          <w:sz w:val="22"/>
          <w:szCs w:val="22"/>
          <w:u w:val="single"/>
        </w:rPr>
        <w:t>in Marsmanshorrinck</w:t>
      </w:r>
      <w:r w:rsidRPr="002362D8">
        <w:rPr>
          <w:rFonts w:ascii="Arial" w:hAnsi="Arial" w:cs="Arial"/>
          <w:sz w:val="22"/>
          <w:szCs w:val="22"/>
        </w:rPr>
        <w:t xml:space="preserve"> met als belendingen Arnoldus Jacopss. van den Hoevel, Elisabeth Bull weduwe en haar kinderen, een stuk beemd </w:t>
      </w:r>
      <w:r w:rsidRPr="002362D8">
        <w:rPr>
          <w:rFonts w:ascii="Arial" w:hAnsi="Arial" w:cs="Arial"/>
          <w:b/>
          <w:sz w:val="22"/>
          <w:szCs w:val="22"/>
          <w:u w:val="single"/>
        </w:rPr>
        <w:t>in de Hardbeempden</w:t>
      </w:r>
      <w:r w:rsidRPr="002362D8">
        <w:rPr>
          <w:rFonts w:ascii="Arial" w:hAnsi="Arial" w:cs="Arial"/>
          <w:sz w:val="22"/>
          <w:szCs w:val="22"/>
        </w:rPr>
        <w:t xml:space="preserve"> met als belendingen Rodolphus de Ghent, Arnoldus Jacopss. van den Hoevel, Paulus zn.v.w. Henricus de Gerwen, Henricus en wijlen Margareta zijn vrouw zn.v.w. Johannis Willlemss. t.b.v. Joahnna en Johanna haar zus nog minderjarig kindeen van wijlen Henricus  en Margareta, Nycolaus en Katarina en Yda zijn zussen kn.v.w. Willem Henricxs Pauwelss. de Gerwen</w:t>
      </w:r>
    </w:p>
    <w:p w14:paraId="42156CD5" w14:textId="77777777" w:rsidR="00D5028D" w:rsidRPr="002362D8" w:rsidRDefault="00D5028D">
      <w:pPr>
        <w:tabs>
          <w:tab w:val="left" w:pos="7890"/>
        </w:tabs>
        <w:rPr>
          <w:rFonts w:ascii="Arial" w:hAnsi="Arial" w:cs="Arial"/>
          <w:sz w:val="22"/>
          <w:szCs w:val="22"/>
        </w:rPr>
      </w:pPr>
    </w:p>
    <w:p w14:paraId="4AFD0603"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1480</w:t>
      </w:r>
    </w:p>
    <w:p w14:paraId="67DC8ABD"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1311  folio 382v  juni 1530</w:t>
      </w:r>
    </w:p>
    <w:p w14:paraId="12C352D9"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Gyysbertus zn.v.w. Gerardus van den Bogart, Eymbertus zn.v.w. Eymbertus Lambertss. van den Vorstenbosch, Gerardus zn.v.w. Gosswinus Janss. en Johannes zn.v.w. Johannis Thyssen, heeft verkocht aan Ghisbertus zn.v.w. Henricus Loekeman het vruchtgebruik t.b.v. zijn kinderen Henricus en Aleydis en Sophia zijn 1</w:t>
      </w:r>
      <w:r w:rsidRPr="002362D8">
        <w:rPr>
          <w:rFonts w:ascii="Arial" w:hAnsi="Arial" w:cs="Arial"/>
          <w:sz w:val="22"/>
          <w:szCs w:val="22"/>
          <w:vertAlign w:val="superscript"/>
        </w:rPr>
        <w:t>e</w:t>
      </w:r>
      <w:r w:rsidRPr="002362D8">
        <w:rPr>
          <w:rFonts w:ascii="Arial" w:hAnsi="Arial" w:cs="Arial"/>
          <w:sz w:val="22"/>
          <w:szCs w:val="22"/>
        </w:rPr>
        <w:t xml:space="preserve"> vrouw dr.v.w. Michaelis Dircxss., een erfcijns van 3 gl. te betalen op de feestdag van </w:t>
      </w:r>
      <w:r w:rsidRPr="002362D8">
        <w:rPr>
          <w:rFonts w:ascii="Arial" w:hAnsi="Arial" w:cs="Arial"/>
          <w:b/>
          <w:sz w:val="22"/>
          <w:szCs w:val="22"/>
          <w:u w:val="single"/>
        </w:rPr>
        <w:t xml:space="preserve">Johannis Evangelist ante portam latinam = Latijnse Poort [3 jan] </w:t>
      </w:r>
      <w:r w:rsidRPr="002362D8">
        <w:rPr>
          <w:rFonts w:ascii="Arial" w:hAnsi="Arial" w:cs="Arial"/>
          <w:sz w:val="22"/>
          <w:szCs w:val="22"/>
        </w:rPr>
        <w:t xml:space="preserve">uit 6 lopensen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Johannis Thyssen, Margareta weduwe van wijlen Henricus van der Cuylen, idem een sesterzaad akkerland van genoemde Eymbertus aldaar met als belendingen Wolterus de Snyder, Henricus Thyssen de Herenthom, een steeg, Margareta weduwe van </w:t>
      </w:r>
      <w:r w:rsidRPr="002362D8">
        <w:rPr>
          <w:rFonts w:ascii="Arial" w:hAnsi="Arial" w:cs="Arial"/>
          <w:b/>
          <w:sz w:val="22"/>
          <w:szCs w:val="22"/>
          <w:u w:val="single"/>
        </w:rPr>
        <w:t>Magister Gerardus de Bree</w:t>
      </w:r>
      <w:r w:rsidRPr="002362D8">
        <w:rPr>
          <w:rFonts w:ascii="Arial" w:hAnsi="Arial" w:cs="Arial"/>
          <w:sz w:val="22"/>
          <w:szCs w:val="22"/>
        </w:rPr>
        <w:t>, idem een stuk akkerland van 3 lopensen van genoemde Gerardus, met als belending Ghisbertus Janssen van den Bogart</w:t>
      </w:r>
    </w:p>
    <w:p w14:paraId="6A4E0EAB" w14:textId="77777777" w:rsidR="00D5028D" w:rsidRPr="002362D8" w:rsidRDefault="00D5028D">
      <w:pPr>
        <w:tabs>
          <w:tab w:val="left" w:pos="7890"/>
        </w:tabs>
        <w:rPr>
          <w:rFonts w:ascii="Arial" w:hAnsi="Arial" w:cs="Arial"/>
          <w:sz w:val="22"/>
          <w:szCs w:val="22"/>
        </w:rPr>
      </w:pPr>
    </w:p>
    <w:p w14:paraId="4F95AD08"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1481</w:t>
      </w:r>
    </w:p>
    <w:p w14:paraId="3C1BEFDC"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186v  juni 1530</w:t>
      </w:r>
    </w:p>
    <w:p w14:paraId="16CDB09A"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Willem zn.v.w. Eymbertus zn.v.w. Lambertus van den Vorstenbosch, een stuk beemd ter plaatse </w:t>
      </w:r>
      <w:r w:rsidRPr="002362D8">
        <w:rPr>
          <w:rFonts w:ascii="Arial" w:hAnsi="Arial" w:cs="Arial"/>
          <w:b/>
          <w:sz w:val="22"/>
          <w:szCs w:val="22"/>
          <w:u w:val="single"/>
        </w:rPr>
        <w:t xml:space="preserve">Lyekendonck </w:t>
      </w:r>
      <w:r w:rsidRPr="002362D8">
        <w:rPr>
          <w:rFonts w:ascii="Arial" w:hAnsi="Arial" w:cs="Arial"/>
          <w:sz w:val="22"/>
          <w:szCs w:val="22"/>
        </w:rPr>
        <w:t xml:space="preserve">met als belendingen Petrus Mathyssen,  </w:t>
      </w:r>
      <w:r w:rsidRPr="002362D8">
        <w:rPr>
          <w:rFonts w:ascii="Arial" w:hAnsi="Arial" w:cs="Arial"/>
          <w:b/>
          <w:sz w:val="22"/>
          <w:szCs w:val="22"/>
          <w:u w:val="single"/>
        </w:rPr>
        <w:t>het Convent van Sint Clara in ’s-Hertogenbosch</w:t>
      </w:r>
      <w:r w:rsidRPr="002362D8">
        <w:rPr>
          <w:rFonts w:ascii="Arial" w:hAnsi="Arial" w:cs="Arial"/>
          <w:sz w:val="22"/>
          <w:szCs w:val="22"/>
        </w:rPr>
        <w:t>, erfgenamen van Ghybonis Wychmans verk</w:t>
      </w:r>
      <w:r w:rsidR="004B6B76" w:rsidRPr="002362D8">
        <w:rPr>
          <w:rFonts w:ascii="Arial" w:hAnsi="Arial" w:cs="Arial"/>
          <w:sz w:val="22"/>
          <w:szCs w:val="22"/>
        </w:rPr>
        <w:t>oc</w:t>
      </w:r>
      <w:r w:rsidRPr="002362D8">
        <w:rPr>
          <w:rFonts w:ascii="Arial" w:hAnsi="Arial" w:cs="Arial"/>
          <w:sz w:val="22"/>
          <w:szCs w:val="22"/>
        </w:rPr>
        <w:t xml:space="preserve">ht aan Peter Mathyssen, grondcijns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6BFCCA13" w14:textId="77777777" w:rsidR="00D5028D" w:rsidRPr="002362D8" w:rsidRDefault="00D5028D">
      <w:pPr>
        <w:tabs>
          <w:tab w:val="left" w:pos="7890"/>
        </w:tabs>
        <w:rPr>
          <w:rFonts w:ascii="Arial" w:hAnsi="Arial" w:cs="Arial"/>
          <w:sz w:val="22"/>
          <w:szCs w:val="22"/>
        </w:rPr>
      </w:pPr>
    </w:p>
    <w:p w14:paraId="5BE13BB4" w14:textId="77777777" w:rsidR="00D5028D" w:rsidRPr="002362D8" w:rsidRDefault="00D5028D">
      <w:pPr>
        <w:tabs>
          <w:tab w:val="left" w:pos="7890"/>
        </w:tabs>
        <w:rPr>
          <w:rFonts w:ascii="Arial" w:hAnsi="Arial" w:cs="Arial"/>
          <w:b/>
          <w:color w:val="FF0000"/>
          <w:sz w:val="22"/>
          <w:szCs w:val="22"/>
        </w:rPr>
      </w:pPr>
      <w:r w:rsidRPr="002362D8">
        <w:rPr>
          <w:rFonts w:ascii="Arial" w:hAnsi="Arial" w:cs="Arial"/>
          <w:b/>
          <w:color w:val="FF0000"/>
          <w:sz w:val="22"/>
          <w:szCs w:val="22"/>
        </w:rPr>
        <w:t>blad 111</w:t>
      </w:r>
    </w:p>
    <w:p w14:paraId="6ABC4B85" w14:textId="77777777" w:rsidR="00D5028D" w:rsidRPr="002362D8" w:rsidRDefault="00D5028D">
      <w:pPr>
        <w:tabs>
          <w:tab w:val="left" w:pos="7890"/>
        </w:tabs>
        <w:rPr>
          <w:rFonts w:ascii="Arial" w:hAnsi="Arial" w:cs="Arial"/>
          <w:sz w:val="22"/>
          <w:szCs w:val="22"/>
        </w:rPr>
      </w:pPr>
    </w:p>
    <w:p w14:paraId="54AA1311"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1482</w:t>
      </w:r>
    </w:p>
    <w:p w14:paraId="1BAA66A5" w14:textId="77777777" w:rsidR="00D5028D" w:rsidRPr="002362D8" w:rsidRDefault="00D5028D">
      <w:pPr>
        <w:tabs>
          <w:tab w:val="left" w:pos="7890"/>
        </w:tabs>
        <w:rPr>
          <w:rFonts w:ascii="Arial" w:hAnsi="Arial" w:cs="Arial"/>
          <w:b/>
          <w:sz w:val="22"/>
          <w:szCs w:val="22"/>
        </w:rPr>
      </w:pPr>
      <w:r w:rsidRPr="002362D8">
        <w:rPr>
          <w:rFonts w:ascii="Arial" w:hAnsi="Arial" w:cs="Arial"/>
          <w:b/>
          <w:sz w:val="22"/>
          <w:szCs w:val="22"/>
        </w:rPr>
        <w:t>BP 1312  folio 192  18 juni 1530</w:t>
      </w:r>
    </w:p>
    <w:p w14:paraId="733077E5" w14:textId="77777777" w:rsidR="00D5028D" w:rsidRPr="002362D8" w:rsidRDefault="00D5028D">
      <w:pPr>
        <w:tabs>
          <w:tab w:val="left" w:pos="7890"/>
        </w:tabs>
        <w:rPr>
          <w:rFonts w:ascii="Arial" w:hAnsi="Arial" w:cs="Arial"/>
          <w:sz w:val="22"/>
          <w:szCs w:val="22"/>
        </w:rPr>
      </w:pPr>
      <w:r w:rsidRPr="002362D8">
        <w:rPr>
          <w:rFonts w:ascii="Arial" w:hAnsi="Arial" w:cs="Arial"/>
          <w:sz w:val="22"/>
          <w:szCs w:val="22"/>
        </w:rPr>
        <w:t xml:space="preserve">Ghysbertus zn.v.we. Theodoricus Ghybenss.,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3 manderzaad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Gerardus Jordenss. en meer anderen, Gysbertus Wytmans, Gerardus zn.v.w. Symonis van den Oudenhuys, transport aan Johannis Voet zn.v.w. Henricus </w:t>
      </w:r>
    </w:p>
    <w:p w14:paraId="25746FA0" w14:textId="77777777" w:rsidR="00D5028D" w:rsidRPr="002362D8" w:rsidRDefault="00D5028D">
      <w:pPr>
        <w:tabs>
          <w:tab w:val="left" w:pos="6930"/>
        </w:tabs>
        <w:rPr>
          <w:rFonts w:ascii="Arial" w:hAnsi="Arial" w:cs="Arial"/>
          <w:sz w:val="22"/>
          <w:szCs w:val="22"/>
        </w:rPr>
      </w:pPr>
    </w:p>
    <w:p w14:paraId="7EEB02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1483</w:t>
      </w:r>
    </w:p>
    <w:p w14:paraId="18BC63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1311  folio 197  juli 1530</w:t>
      </w:r>
    </w:p>
    <w:p w14:paraId="0E2FFD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een akte m.b.t. </w:t>
      </w:r>
      <w:r w:rsidRPr="002362D8">
        <w:rPr>
          <w:rFonts w:ascii="Arial" w:hAnsi="Arial" w:cs="Arial"/>
          <w:b/>
          <w:i/>
          <w:sz w:val="22"/>
          <w:szCs w:val="22"/>
        </w:rPr>
        <w:t>de parochie Gemonde onder de dingbank [in tribunali] van Sint Oedenrode aen die Gemontschestege</w:t>
      </w:r>
      <w:r w:rsidRPr="002362D8">
        <w:rPr>
          <w:rFonts w:ascii="Arial" w:hAnsi="Arial" w:cs="Arial"/>
          <w:sz w:val="22"/>
          <w:szCs w:val="22"/>
        </w:rPr>
        <w:t xml:space="preserve"> en daarna Petrus zn.v.w. Henricus genaamd de Amboy met een belofte aan Wilhemus zn.v.Reynerus van den Dyck,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 verk</w:t>
      </w:r>
      <w:r w:rsidR="004B6B76" w:rsidRPr="002362D8">
        <w:rPr>
          <w:rFonts w:ascii="Arial" w:hAnsi="Arial" w:cs="Arial"/>
          <w:sz w:val="22"/>
          <w:szCs w:val="22"/>
        </w:rPr>
        <w:t>oc</w:t>
      </w:r>
      <w:r w:rsidRPr="002362D8">
        <w:rPr>
          <w:rFonts w:ascii="Arial" w:hAnsi="Arial" w:cs="Arial"/>
          <w:sz w:val="22"/>
          <w:szCs w:val="22"/>
        </w:rPr>
        <w:t xml:space="preserve">ht aan Gibonis Peterss. van den Weteringe, </w:t>
      </w:r>
      <w:r w:rsidRPr="002362D8">
        <w:rPr>
          <w:rFonts w:ascii="Arial" w:hAnsi="Arial" w:cs="Arial"/>
          <w:b/>
          <w:sz w:val="22"/>
          <w:szCs w:val="22"/>
          <w:u w:val="single"/>
        </w:rPr>
        <w:t xml:space="preserve">het Convent van de Fraters </w:t>
      </w:r>
      <w:r w:rsidRPr="002362D8">
        <w:rPr>
          <w:rFonts w:ascii="Arial" w:hAnsi="Arial" w:cs="Arial"/>
          <w:b/>
          <w:sz w:val="22"/>
          <w:szCs w:val="22"/>
          <w:u w:val="single"/>
        </w:rPr>
        <w:lastRenderedPageBreak/>
        <w:t>Bogarden in de Verwerstraat te ’s-Hertogenbosch [in platea tinctoris],</w:t>
      </w:r>
      <w:r w:rsidRPr="002362D8">
        <w:rPr>
          <w:rFonts w:ascii="Arial" w:hAnsi="Arial" w:cs="Arial"/>
          <w:sz w:val="22"/>
          <w:szCs w:val="22"/>
        </w:rPr>
        <w:t xml:space="preserve"> uit huis erf hof ter plaatse </w:t>
      </w:r>
      <w:r w:rsidRPr="002362D8">
        <w:rPr>
          <w:rFonts w:ascii="Arial" w:hAnsi="Arial" w:cs="Arial"/>
          <w:b/>
          <w:sz w:val="22"/>
          <w:szCs w:val="22"/>
          <w:u w:val="single"/>
        </w:rPr>
        <w:t xml:space="preserve">aen Delschot </w:t>
      </w:r>
      <w:r w:rsidRPr="002362D8">
        <w:rPr>
          <w:rFonts w:ascii="Arial" w:hAnsi="Arial" w:cs="Arial"/>
          <w:sz w:val="22"/>
          <w:szCs w:val="22"/>
        </w:rPr>
        <w:t>voorheen van Wilhelmus</w:t>
      </w:r>
    </w:p>
    <w:p w14:paraId="62269267" w14:textId="77777777" w:rsidR="00D5028D" w:rsidRPr="002362D8" w:rsidRDefault="00D5028D">
      <w:pPr>
        <w:tabs>
          <w:tab w:val="left" w:pos="6930"/>
        </w:tabs>
        <w:rPr>
          <w:rFonts w:ascii="Arial" w:hAnsi="Arial" w:cs="Arial"/>
          <w:sz w:val="22"/>
          <w:szCs w:val="22"/>
        </w:rPr>
      </w:pPr>
    </w:p>
    <w:p w14:paraId="7CCB69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1484</w:t>
      </w:r>
    </w:p>
    <w:p w14:paraId="229E76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223  21 juli 1530</w:t>
      </w:r>
    </w:p>
    <w:p w14:paraId="3425E91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Adam Voets man van Margareta zijn vrouw dr.v.w. Wolterus Reynerss., een bunder beemd en ¼ van een bunder </w:t>
      </w:r>
      <w:r w:rsidRPr="002362D8">
        <w:rPr>
          <w:rFonts w:ascii="Arial" w:hAnsi="Arial" w:cs="Arial"/>
          <w:b/>
          <w:sz w:val="22"/>
          <w:szCs w:val="22"/>
          <w:u w:val="single"/>
        </w:rPr>
        <w:t>in Reynershoeve</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van het Sint Andreashuis,</w:t>
      </w:r>
      <w:r w:rsidRPr="002362D8">
        <w:rPr>
          <w:rFonts w:ascii="Arial" w:hAnsi="Arial" w:cs="Arial"/>
          <w:sz w:val="22"/>
          <w:szCs w:val="22"/>
        </w:rPr>
        <w:t xml:space="preserve"> Margareta weduwe van wijlen Henricus van der Cuylen en haar kinderen, Engel dr.v.w. Wolterus Reyners, de gemeynt, verkocht aan Johannis Naetz zn.v.w.Arnoldus,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Ghysbertus Voets </w:t>
      </w:r>
      <w:r w:rsidRPr="002362D8">
        <w:rPr>
          <w:rFonts w:ascii="Arial" w:hAnsi="Arial" w:cs="Arial"/>
          <w:sz w:val="22"/>
          <w:szCs w:val="22"/>
        </w:rPr>
        <w:tab/>
      </w:r>
    </w:p>
    <w:p w14:paraId="2D6CC851" w14:textId="77777777" w:rsidR="00D5028D" w:rsidRPr="002362D8" w:rsidRDefault="00D5028D">
      <w:pPr>
        <w:tabs>
          <w:tab w:val="left" w:pos="6930"/>
        </w:tabs>
        <w:rPr>
          <w:rFonts w:ascii="Arial" w:hAnsi="Arial" w:cs="Arial"/>
          <w:sz w:val="22"/>
          <w:szCs w:val="22"/>
        </w:rPr>
      </w:pPr>
    </w:p>
    <w:p w14:paraId="414D89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1485</w:t>
      </w:r>
    </w:p>
    <w:p w14:paraId="56A263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233  juli 1530</w:t>
      </w:r>
    </w:p>
    <w:p w14:paraId="2EC577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Hermanss. heeft verkocht aan Theodorius zn.v.w. Godefridus de Rode een beemd te Schijndel ter plaatse </w:t>
      </w:r>
      <w:r w:rsidRPr="002362D8">
        <w:rPr>
          <w:rFonts w:ascii="Arial" w:hAnsi="Arial" w:cs="Arial"/>
          <w:b/>
          <w:sz w:val="22"/>
          <w:szCs w:val="22"/>
          <w:u w:val="single"/>
        </w:rPr>
        <w:t>de Lykendonck</w:t>
      </w:r>
      <w:r w:rsidRPr="002362D8">
        <w:rPr>
          <w:rFonts w:ascii="Arial" w:hAnsi="Arial" w:cs="Arial"/>
          <w:sz w:val="22"/>
          <w:szCs w:val="22"/>
        </w:rPr>
        <w:t xml:space="preserve"> met als belendingen de </w:t>
      </w:r>
      <w:r w:rsidRPr="002362D8">
        <w:rPr>
          <w:rFonts w:ascii="Arial" w:hAnsi="Arial" w:cs="Arial"/>
          <w:b/>
          <w:sz w:val="22"/>
          <w:szCs w:val="22"/>
          <w:u w:val="single"/>
        </w:rPr>
        <w:t>rivier de Aa</w:t>
      </w:r>
      <w:r w:rsidRPr="002362D8">
        <w:rPr>
          <w:rFonts w:ascii="Arial" w:hAnsi="Arial" w:cs="Arial"/>
          <w:sz w:val="22"/>
          <w:szCs w:val="22"/>
        </w:rPr>
        <w:t>, Johannis Penninck, met i de marge een notitie dd. 1 februari 1532</w:t>
      </w:r>
    </w:p>
    <w:p w14:paraId="688EAAE7" w14:textId="77777777" w:rsidR="00D5028D" w:rsidRPr="002362D8" w:rsidRDefault="00D5028D">
      <w:pPr>
        <w:tabs>
          <w:tab w:val="left" w:pos="6930"/>
        </w:tabs>
        <w:rPr>
          <w:rFonts w:ascii="Arial" w:hAnsi="Arial" w:cs="Arial"/>
          <w:sz w:val="22"/>
          <w:szCs w:val="22"/>
        </w:rPr>
      </w:pPr>
    </w:p>
    <w:p w14:paraId="443F50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1486</w:t>
      </w:r>
    </w:p>
    <w:p w14:paraId="4C0731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1311  folio 419v  5 augustus 1530</w:t>
      </w:r>
    </w:p>
    <w:p w14:paraId="4B05B2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Ermgardis zn.v.w. Gerardus van der Cuylen, Deliana dr.v.w. Michaelis Henricxss. en Elisabeth zijn vrouw dr.v.w. Gerardus van der Cuylen, Gosswinus Voet man van Mechteldis en Adrianus Henricxss. man van Elisabeth dr.v.w. Michaelis &amp; Elisabeth, een akker ter plaatse </w:t>
      </w:r>
      <w:r w:rsidRPr="002362D8">
        <w:rPr>
          <w:rFonts w:ascii="Arial" w:hAnsi="Arial" w:cs="Arial"/>
          <w:b/>
          <w:sz w:val="22"/>
          <w:szCs w:val="22"/>
          <w:u w:val="single"/>
        </w:rPr>
        <w:t>Delschot op die Tolecker</w:t>
      </w:r>
      <w:r w:rsidRPr="002362D8">
        <w:rPr>
          <w:rFonts w:ascii="Arial" w:hAnsi="Arial" w:cs="Arial"/>
          <w:sz w:val="22"/>
          <w:szCs w:val="22"/>
        </w:rPr>
        <w:t xml:space="preserve"> met als belendingen Johannis Penninck, </w:t>
      </w:r>
      <w:r w:rsidRPr="002362D8">
        <w:rPr>
          <w:rFonts w:ascii="Arial" w:hAnsi="Arial" w:cs="Arial"/>
          <w:b/>
          <w:sz w:val="22"/>
          <w:szCs w:val="22"/>
          <w:u w:val="single"/>
        </w:rPr>
        <w:t>Domicella Sophie weduwe van Magister Rasonis Raessen,</w:t>
      </w:r>
      <w:r w:rsidRPr="002362D8">
        <w:rPr>
          <w:rFonts w:ascii="Arial" w:hAnsi="Arial" w:cs="Arial"/>
          <w:sz w:val="22"/>
          <w:szCs w:val="22"/>
        </w:rPr>
        <w:t xml:space="preserve"> de openbare wegen, Johannis zn.v.w. Gerardus van der Cuylen, transport aan Arnoldus zn.v.w. Henricus van der Cuylen, met helemaal onderaan een notitie dd. 14 juli 1531</w:t>
      </w:r>
    </w:p>
    <w:p w14:paraId="34A6CA70" w14:textId="77777777" w:rsidR="00D5028D" w:rsidRPr="002362D8" w:rsidRDefault="00D5028D">
      <w:pPr>
        <w:tabs>
          <w:tab w:val="left" w:pos="6930"/>
        </w:tabs>
        <w:rPr>
          <w:rFonts w:ascii="Arial" w:hAnsi="Arial" w:cs="Arial"/>
          <w:sz w:val="22"/>
          <w:szCs w:val="22"/>
        </w:rPr>
      </w:pPr>
    </w:p>
    <w:p w14:paraId="7DB0F2FD"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1487</w:t>
      </w:r>
    </w:p>
    <w:p w14:paraId="0866DE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1311 folio 422v  9 augutus 1530</w:t>
      </w:r>
    </w:p>
    <w:p w14:paraId="6D84FB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Otto zn.v.w. Gerardus Hollen man van Mechteldis zijn vrouw dr.v.w. Jordanus Everitss, 4 lopensen and gemeenlijk genaamd </w:t>
      </w:r>
      <w:r w:rsidRPr="002362D8">
        <w:rPr>
          <w:rFonts w:ascii="Arial" w:hAnsi="Arial" w:cs="Arial"/>
          <w:b/>
          <w:sz w:val="22"/>
          <w:szCs w:val="22"/>
          <w:u w:val="single"/>
        </w:rPr>
        <w:t>Truijenecker ter plaatse Elde</w:t>
      </w:r>
      <w:r w:rsidRPr="002362D8">
        <w:rPr>
          <w:rFonts w:ascii="Arial" w:hAnsi="Arial" w:cs="Arial"/>
          <w:sz w:val="22"/>
          <w:szCs w:val="22"/>
        </w:rPr>
        <w:t xml:space="preserve"> met als belendingen Gosswinus de Raymaker, de gemeynt van Schijndel, Matheus en Mechteldis </w:t>
      </w:r>
      <w:r w:rsidRPr="002362D8">
        <w:rPr>
          <w:rFonts w:ascii="Arial" w:hAnsi="Arial" w:cs="Arial"/>
          <w:b/>
          <w:sz w:val="22"/>
          <w:szCs w:val="22"/>
          <w:u w:val="single"/>
        </w:rPr>
        <w:t xml:space="preserve">natuurlijke </w:t>
      </w:r>
      <w:r w:rsidRPr="002362D8">
        <w:rPr>
          <w:rFonts w:ascii="Arial" w:hAnsi="Arial" w:cs="Arial"/>
          <w:sz w:val="22"/>
          <w:szCs w:val="22"/>
        </w:rPr>
        <w:t>kinderen van wijlen Jordanus Everits, Godefridus Joerdenss. van den Hout, schepenbrieven van Schijndel, transport aan Henricus zn.v.w. Johannes Joerdaenss. ; Otto en een huis in de Hinthamerstraat in ’s-Hertogenbosch</w:t>
      </w:r>
    </w:p>
    <w:p w14:paraId="21AF7ACB" w14:textId="77777777" w:rsidR="00D5028D" w:rsidRPr="002362D8" w:rsidRDefault="00D5028D">
      <w:pPr>
        <w:tabs>
          <w:tab w:val="left" w:pos="6930"/>
        </w:tabs>
        <w:rPr>
          <w:rFonts w:ascii="Arial" w:hAnsi="Arial" w:cs="Arial"/>
          <w:sz w:val="22"/>
          <w:szCs w:val="22"/>
        </w:rPr>
      </w:pPr>
    </w:p>
    <w:p w14:paraId="640675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1488</w:t>
      </w:r>
    </w:p>
    <w:p w14:paraId="66DEE1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239  augustus 1530</w:t>
      </w:r>
    </w:p>
    <w:p w14:paraId="0F8259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Aleidis en Hillegondis zussen dochters van wijlen Ghybonis Rycartss. en Aleydis zijn vrouw, heeft ver</w:t>
      </w:r>
      <w:r w:rsidR="004B6B76" w:rsidRPr="002362D8">
        <w:rPr>
          <w:rFonts w:ascii="Arial" w:hAnsi="Arial" w:cs="Arial"/>
          <w:sz w:val="22"/>
          <w:szCs w:val="22"/>
        </w:rPr>
        <w:t>kocht</w:t>
      </w:r>
      <w:r w:rsidRPr="002362D8">
        <w:rPr>
          <w:rFonts w:ascii="Arial" w:hAnsi="Arial" w:cs="Arial"/>
          <w:sz w:val="22"/>
          <w:szCs w:val="22"/>
        </w:rPr>
        <w:t xml:space="preserve"> aan Dominus Theodoricus Kepkens zn.v.w. Romboldis presbyter, een cijns van 5 gl. te btealen op de feestdag van Sint Petrus </w:t>
      </w:r>
      <w:r w:rsidRPr="002362D8">
        <w:rPr>
          <w:rFonts w:ascii="Arial" w:hAnsi="Arial" w:cs="Arial"/>
          <w:b/>
          <w:sz w:val="22"/>
          <w:szCs w:val="22"/>
          <w:u w:val="single"/>
        </w:rPr>
        <w:t>ad vincula = Petrus’ Banden</w:t>
      </w:r>
      <w:r w:rsidRPr="002362D8">
        <w:rPr>
          <w:rFonts w:ascii="Arial" w:hAnsi="Arial" w:cs="Arial"/>
          <w:sz w:val="22"/>
          <w:szCs w:val="22"/>
        </w:rPr>
        <w:t xml:space="preserve"> [1 aug], uit huis erf en hof en 4 bunders land </w:t>
      </w:r>
      <w:r w:rsidRPr="002362D8">
        <w:rPr>
          <w:rFonts w:ascii="Arial" w:hAnsi="Arial" w:cs="Arial"/>
          <w:b/>
          <w:sz w:val="22"/>
          <w:szCs w:val="22"/>
          <w:u w:val="single"/>
        </w:rPr>
        <w:t>in de Borne</w:t>
      </w:r>
      <w:r w:rsidRPr="002362D8">
        <w:rPr>
          <w:rFonts w:ascii="Arial" w:hAnsi="Arial" w:cs="Arial"/>
          <w:sz w:val="22"/>
          <w:szCs w:val="22"/>
        </w:rPr>
        <w:t xml:space="preserve"> met als belendingen het </w:t>
      </w:r>
      <w:r w:rsidRPr="002362D8">
        <w:rPr>
          <w:rFonts w:ascii="Arial" w:hAnsi="Arial" w:cs="Arial"/>
          <w:b/>
          <w:sz w:val="22"/>
          <w:szCs w:val="22"/>
          <w:u w:val="single"/>
        </w:rPr>
        <w:t xml:space="preserve">Convent van de Hemelse Poort [Porta C[a]eli] </w:t>
      </w:r>
      <w:r w:rsidRPr="002362D8">
        <w:rPr>
          <w:rFonts w:ascii="Arial" w:hAnsi="Arial" w:cs="Arial"/>
          <w:sz w:val="22"/>
          <w:szCs w:val="22"/>
        </w:rPr>
        <w:t xml:space="preserve">te ’s-Hertogenbosch en Andreas Janssen </w:t>
      </w:r>
    </w:p>
    <w:p w14:paraId="169FC5E2" w14:textId="77777777" w:rsidR="00D5028D" w:rsidRPr="002362D8" w:rsidRDefault="00D5028D">
      <w:pPr>
        <w:tabs>
          <w:tab w:val="left" w:pos="6930"/>
        </w:tabs>
        <w:rPr>
          <w:rFonts w:ascii="Arial" w:hAnsi="Arial" w:cs="Arial"/>
          <w:sz w:val="22"/>
          <w:szCs w:val="22"/>
        </w:rPr>
      </w:pPr>
    </w:p>
    <w:p w14:paraId="0A7727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1489</w:t>
      </w:r>
    </w:p>
    <w:p w14:paraId="182E51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241v  13 augustus 1530</w:t>
      </w:r>
    </w:p>
    <w:p w14:paraId="43EC70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Emondus zn.v.Adam van der Spanck man van Katarina zijn vrouw dr.v.w. Arnoldus Arnoldui de Zochel, heeft verkocht aan Lambertus zn.v.w. Wilhelmus Snyder eenerfcijns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akker van 5 lopensen ter plaatse </w:t>
      </w:r>
      <w:r w:rsidRPr="002362D8">
        <w:rPr>
          <w:rFonts w:ascii="Arial" w:hAnsi="Arial" w:cs="Arial"/>
          <w:b/>
          <w:sz w:val="22"/>
          <w:szCs w:val="22"/>
          <w:u w:val="single"/>
        </w:rPr>
        <w:t>Houbraken</w:t>
      </w:r>
      <w:r w:rsidRPr="002362D8">
        <w:rPr>
          <w:rFonts w:ascii="Arial" w:hAnsi="Arial" w:cs="Arial"/>
          <w:sz w:val="22"/>
          <w:szCs w:val="22"/>
        </w:rPr>
        <w:t xml:space="preserve"> met als belendingen Henricus Thyssen, een beemd </w:t>
      </w:r>
      <w:r w:rsidRPr="002362D8">
        <w:rPr>
          <w:rFonts w:ascii="Arial" w:hAnsi="Arial" w:cs="Arial"/>
          <w:b/>
          <w:sz w:val="22"/>
          <w:szCs w:val="22"/>
        </w:rPr>
        <w:t>in die Haerdbeempden</w:t>
      </w:r>
    </w:p>
    <w:p w14:paraId="60949577" w14:textId="77777777" w:rsidR="00D5028D" w:rsidRPr="002362D8" w:rsidRDefault="00D5028D">
      <w:pPr>
        <w:tabs>
          <w:tab w:val="left" w:pos="6930"/>
        </w:tabs>
        <w:rPr>
          <w:rFonts w:ascii="Arial" w:hAnsi="Arial" w:cs="Arial"/>
          <w:sz w:val="22"/>
          <w:szCs w:val="22"/>
        </w:rPr>
      </w:pPr>
    </w:p>
    <w:p w14:paraId="3F36ED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1490</w:t>
      </w:r>
    </w:p>
    <w:p w14:paraId="393462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246  augustus 1530</w:t>
      </w:r>
    </w:p>
    <w:p w14:paraId="29A1B2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Arnoldus zn.v.w. Johannis Mathyssen heeft verkocht aan Willem zn.v.Thomas sDeckers,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Sint Bartholomeus apostel [24 aug] uit een akker genaamd </w:t>
      </w:r>
      <w:r w:rsidRPr="002362D8">
        <w:rPr>
          <w:rFonts w:ascii="Arial" w:hAnsi="Arial" w:cs="Arial"/>
          <w:b/>
          <w:sz w:val="22"/>
          <w:szCs w:val="22"/>
          <w:u w:val="single"/>
        </w:rPr>
        <w:t>den Crommenacker</w:t>
      </w:r>
      <w:r w:rsidRPr="002362D8">
        <w:rPr>
          <w:rFonts w:ascii="Arial" w:hAnsi="Arial" w:cs="Arial"/>
          <w:sz w:val="22"/>
          <w:szCs w:val="22"/>
        </w:rPr>
        <w:t xml:space="preserve"> 5 lopensen groot ter plaatse </w:t>
      </w:r>
      <w:r w:rsidRPr="002362D8">
        <w:rPr>
          <w:rFonts w:ascii="Arial" w:hAnsi="Arial" w:cs="Arial"/>
          <w:b/>
          <w:sz w:val="22"/>
          <w:szCs w:val="22"/>
          <w:u w:val="single"/>
        </w:rPr>
        <w:t>die Hulsebraeck</w:t>
      </w:r>
      <w:r w:rsidRPr="002362D8">
        <w:rPr>
          <w:rFonts w:ascii="Arial" w:hAnsi="Arial" w:cs="Arial"/>
          <w:sz w:val="22"/>
          <w:szCs w:val="22"/>
        </w:rPr>
        <w:t xml:space="preserve"> met als belendingen de kinderen van wijlen Egidius Claessen, Wolterus Janss., de gemene straat, Petrus de Zontvelt</w:t>
      </w:r>
    </w:p>
    <w:p w14:paraId="3B4CEAA0" w14:textId="77777777" w:rsidR="00D5028D" w:rsidRPr="002362D8" w:rsidRDefault="00D5028D">
      <w:pPr>
        <w:tabs>
          <w:tab w:val="left" w:pos="6930"/>
        </w:tabs>
        <w:rPr>
          <w:rFonts w:ascii="Arial" w:hAnsi="Arial" w:cs="Arial"/>
          <w:sz w:val="22"/>
          <w:szCs w:val="22"/>
        </w:rPr>
      </w:pPr>
    </w:p>
    <w:p w14:paraId="10D1D6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1491</w:t>
      </w:r>
    </w:p>
    <w:p w14:paraId="5D2135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247  augustus 1530</w:t>
      </w:r>
    </w:p>
    <w:p w14:paraId="5E0935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Gerarda weduwe van wijlen Baldewinus zn.v.w. Lambertus Ricoutss.,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erfgoederen 3 lopensen </w:t>
      </w:r>
      <w:r w:rsidRPr="002362D8">
        <w:rPr>
          <w:rFonts w:ascii="Arial" w:hAnsi="Arial" w:cs="Arial"/>
          <w:b/>
          <w:sz w:val="22"/>
          <w:szCs w:val="22"/>
          <w:u w:val="single"/>
        </w:rPr>
        <w:t>aent Wybosch</w:t>
      </w:r>
      <w:r w:rsidRPr="002362D8">
        <w:rPr>
          <w:rFonts w:ascii="Arial" w:hAnsi="Arial" w:cs="Arial"/>
          <w:sz w:val="22"/>
          <w:szCs w:val="22"/>
        </w:rPr>
        <w:t xml:space="preserve"> te betalen op de feestdag van Philippus en Jacobus apostelen [1 mei] met als belendingen Henricus de Snyder, Willem van de Ven, idem een akker genaamd </w:t>
      </w:r>
      <w:r w:rsidRPr="002362D8">
        <w:rPr>
          <w:rFonts w:ascii="Arial" w:hAnsi="Arial" w:cs="Arial"/>
          <w:b/>
          <w:sz w:val="22"/>
          <w:szCs w:val="22"/>
          <w:u w:val="single"/>
        </w:rPr>
        <w:t>Varenstreep ter plaatse opt Velt</w:t>
      </w:r>
      <w:r w:rsidRPr="002362D8">
        <w:rPr>
          <w:rFonts w:ascii="Arial" w:hAnsi="Arial" w:cs="Arial"/>
          <w:sz w:val="22"/>
          <w:szCs w:val="22"/>
        </w:rPr>
        <w:t xml:space="preserve"> met als belendingen Egbertus die Melter, Baudewinus zn.v.w. Lambertus Ricoutss., Johannis zn.v.w. Lambertus Hutman man van Conegondis zijn vrouw weduwe van wijlen Johannis Lucas, idem het vruchtgebruik van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6 ½ lopensen land </w:t>
      </w:r>
      <w:r w:rsidRPr="002362D8">
        <w:rPr>
          <w:rFonts w:ascii="Arial" w:hAnsi="Arial" w:cs="Arial"/>
          <w:b/>
          <w:sz w:val="22"/>
          <w:szCs w:val="22"/>
          <w:u w:val="single"/>
        </w:rPr>
        <w:t>in het Wybos</w:t>
      </w:r>
      <w:r w:rsidRPr="002362D8">
        <w:rPr>
          <w:rFonts w:ascii="Arial" w:hAnsi="Arial" w:cs="Arial"/>
          <w:sz w:val="22"/>
          <w:szCs w:val="22"/>
        </w:rPr>
        <w:t xml:space="preserve"> met als belendingen Theodoricus van den Hoevel, de kinderen van Willem Henricxss., Baudewinus zn.v.w. Lambertus Ricoutss. </w:t>
      </w:r>
      <w:r w:rsidRPr="002362D8">
        <w:rPr>
          <w:rFonts w:ascii="Arial" w:hAnsi="Arial" w:cs="Arial"/>
          <w:b/>
          <w:sz w:val="22"/>
          <w:szCs w:val="22"/>
          <w:u w:val="single"/>
        </w:rPr>
        <w:t>cultellifex = mesmakers</w:t>
      </w:r>
      <w:r w:rsidRPr="002362D8">
        <w:rPr>
          <w:rFonts w:ascii="Arial" w:hAnsi="Arial" w:cs="Arial"/>
          <w:sz w:val="22"/>
          <w:szCs w:val="22"/>
        </w:rPr>
        <w:t>, t.b.v. Amelis Agneta Elsbeen en Heylwich kinderen van Gerarda en Baudewinus</w:t>
      </w:r>
    </w:p>
    <w:p w14:paraId="2266E30C" w14:textId="77777777" w:rsidR="00D5028D" w:rsidRPr="002362D8" w:rsidRDefault="00D5028D">
      <w:pPr>
        <w:tabs>
          <w:tab w:val="left" w:pos="6930"/>
        </w:tabs>
        <w:rPr>
          <w:rFonts w:ascii="Arial" w:hAnsi="Arial" w:cs="Arial"/>
          <w:sz w:val="22"/>
          <w:szCs w:val="22"/>
        </w:rPr>
      </w:pPr>
    </w:p>
    <w:p w14:paraId="602119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1492</w:t>
      </w:r>
    </w:p>
    <w:p w14:paraId="70D485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269  september 1530</w:t>
      </w:r>
    </w:p>
    <w:p w14:paraId="24229E9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de Beeck, Johannis zn.v.w. Hnericus Gieliss., Henricus Spierinck, uit een kamp weiland met 3 schaarweiden ter plaatse </w:t>
      </w:r>
      <w:r w:rsidRPr="002362D8">
        <w:rPr>
          <w:rFonts w:ascii="Arial" w:hAnsi="Arial" w:cs="Arial"/>
          <w:b/>
          <w:sz w:val="22"/>
          <w:szCs w:val="22"/>
          <w:u w:val="single"/>
        </w:rPr>
        <w:t>Coeleijt</w:t>
      </w:r>
      <w:r w:rsidRPr="002362D8">
        <w:rPr>
          <w:rFonts w:ascii="Arial" w:hAnsi="Arial" w:cs="Arial"/>
          <w:b/>
          <w:sz w:val="22"/>
          <w:szCs w:val="22"/>
        </w:rPr>
        <w:t xml:space="preserve"> </w:t>
      </w:r>
      <w:r w:rsidRPr="002362D8">
        <w:rPr>
          <w:rFonts w:ascii="Arial" w:hAnsi="Arial" w:cs="Arial"/>
          <w:sz w:val="22"/>
          <w:szCs w:val="22"/>
        </w:rPr>
        <w:t xml:space="preserve">met als belendingen de kinderen van Willem de Beeck, Willem Rutten, Henricus Spierinck, de gemene straat, grondcijns van 3 ½ oude groten zn.v.Gerardus de Beeck, Hillegondis weduwe van wijlen Henricus zn.v.w. Peter Theeuss., Jacobus zn.v.w. Lambertus van den Acker, een cijns van 1 gl. uit een bunder beemd </w:t>
      </w:r>
      <w:r w:rsidRPr="002362D8">
        <w:rPr>
          <w:rFonts w:ascii="Arial" w:hAnsi="Arial" w:cs="Arial"/>
          <w:b/>
          <w:sz w:val="22"/>
          <w:szCs w:val="22"/>
          <w:u w:val="single"/>
        </w:rPr>
        <w:t>in Lobbenhoeve</w:t>
      </w:r>
      <w:r w:rsidRPr="002362D8">
        <w:rPr>
          <w:rFonts w:ascii="Arial" w:hAnsi="Arial" w:cs="Arial"/>
          <w:sz w:val="22"/>
          <w:szCs w:val="22"/>
        </w:rPr>
        <w:t xml:space="preserve"> met als belendingen Peter zn.v.w.Henricus Jacopss., de gemene straat, Willem zn.v.w. Johannis Voet </w:t>
      </w:r>
    </w:p>
    <w:p w14:paraId="5F2B5B20" w14:textId="77777777" w:rsidR="00D5028D" w:rsidRPr="002362D8" w:rsidRDefault="00D5028D">
      <w:pPr>
        <w:tabs>
          <w:tab w:val="left" w:pos="6930"/>
        </w:tabs>
        <w:rPr>
          <w:rFonts w:ascii="Arial" w:hAnsi="Arial" w:cs="Arial"/>
          <w:sz w:val="22"/>
          <w:szCs w:val="22"/>
        </w:rPr>
      </w:pPr>
    </w:p>
    <w:p w14:paraId="1D53CB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1493</w:t>
      </w:r>
    </w:p>
    <w:p w14:paraId="32A043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1312  folio 4  oktober 1530</w:t>
      </w:r>
    </w:p>
    <w:p w14:paraId="495C9A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Het bovenste deel lijkt qua namenmateriaal verband te houden met Schijndel: een stuk akkerland met als belendingen de kinderen van wijlen Lambertus van den Acker, de gemene straat, idem een stuk akkerland van 5 lopensen genaamd </w:t>
      </w:r>
      <w:r w:rsidRPr="002362D8">
        <w:rPr>
          <w:rFonts w:ascii="Arial" w:hAnsi="Arial" w:cs="Arial"/>
          <w:b/>
          <w:sz w:val="22"/>
          <w:szCs w:val="22"/>
          <w:u w:val="single"/>
        </w:rPr>
        <w:t>die Haverhoeve</w:t>
      </w:r>
      <w:r w:rsidRPr="002362D8">
        <w:rPr>
          <w:rFonts w:ascii="Arial" w:hAnsi="Arial" w:cs="Arial"/>
          <w:sz w:val="22"/>
          <w:szCs w:val="22"/>
        </w:rPr>
        <w:t xml:space="preserve"> met als belendingen Peter Willemss., Egidius de Gael, de gemeynt, een stuk land van 4 lopensen ter plaatse met als belendingen Henricus van der Aa, de </w:t>
      </w:r>
      <w:r w:rsidRPr="002362D8">
        <w:rPr>
          <w:rFonts w:ascii="Arial" w:hAnsi="Arial" w:cs="Arial"/>
          <w:b/>
          <w:sz w:val="22"/>
          <w:szCs w:val="22"/>
          <w:u w:val="single"/>
        </w:rPr>
        <w:t>Zusters van Orthen van het Sint Andreashuis in ’s-Hertogenbosch</w:t>
      </w:r>
      <w:r w:rsidRPr="002362D8">
        <w:rPr>
          <w:rFonts w:ascii="Arial" w:hAnsi="Arial" w:cs="Arial"/>
          <w:sz w:val="22"/>
          <w:szCs w:val="22"/>
        </w:rPr>
        <w:t xml:space="preserve">, transport aan Yda dr.v. Ghysbertus en wijlen Yda zijn vrouw, </w:t>
      </w:r>
      <w:r w:rsidRPr="002362D8">
        <w:rPr>
          <w:rFonts w:ascii="Arial" w:hAnsi="Arial" w:cs="Arial"/>
          <w:b/>
          <w:sz w:val="22"/>
          <w:szCs w:val="22"/>
          <w:u w:val="single"/>
        </w:rPr>
        <w:t>Convent der Predikheren, Convent van Sint Clara in ’s-Hertogenbosch</w:t>
      </w:r>
      <w:r w:rsidRPr="002362D8">
        <w:rPr>
          <w:rFonts w:ascii="Arial" w:hAnsi="Arial" w:cs="Arial"/>
          <w:sz w:val="22"/>
          <w:szCs w:val="22"/>
        </w:rPr>
        <w:t xml:space="preserve">; idem </w:t>
      </w:r>
      <w:r w:rsidRPr="002362D8">
        <w:rPr>
          <w:rFonts w:ascii="Arial" w:hAnsi="Arial" w:cs="Arial"/>
          <w:b/>
          <w:sz w:val="22"/>
          <w:szCs w:val="22"/>
          <w:u w:val="single"/>
        </w:rPr>
        <w:t>Yda dr.v.Ghysbertus en wijlen Yda, Margareta Oudarts abdis, Cristina Ghysselen priores, Belie Domborch, Agneta de Erp, Johanna de Hoesch conventualinnen in het Convent van Sint Clara</w:t>
      </w:r>
      <w:r w:rsidRPr="002362D8">
        <w:rPr>
          <w:rFonts w:ascii="Arial" w:hAnsi="Arial" w:cs="Arial"/>
          <w:sz w:val="22"/>
          <w:szCs w:val="22"/>
        </w:rPr>
        <w:t xml:space="preserve"> heeft verkocht aan Ghysbertus haar vader een erfcijns van 4 gl. uit genoemde stukken land,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Kapel van Middelrode</w:t>
      </w:r>
      <w:r w:rsidRPr="002362D8">
        <w:rPr>
          <w:rFonts w:ascii="Arial" w:hAnsi="Arial" w:cs="Arial"/>
          <w:sz w:val="22"/>
          <w:szCs w:val="22"/>
        </w:rPr>
        <w:t xml:space="preserve"> en een cijns van </w:t>
      </w:r>
      <w:smartTag w:uri="urn:schemas-microsoft-com:office:smarttags" w:element="metricconverter">
        <w:smartTagPr>
          <w:attr w:name="ProductID" w:val="2 pond"/>
        </w:smartTagPr>
        <w:r w:rsidRPr="002362D8">
          <w:rPr>
            <w:rFonts w:ascii="Arial" w:hAnsi="Arial" w:cs="Arial"/>
            <w:sz w:val="22"/>
            <w:szCs w:val="22"/>
          </w:rPr>
          <w:t>2 pond</w:t>
        </w:r>
      </w:smartTag>
    </w:p>
    <w:p w14:paraId="009C06F6" w14:textId="77777777" w:rsidR="00D5028D" w:rsidRPr="002362D8" w:rsidRDefault="00D5028D">
      <w:pPr>
        <w:tabs>
          <w:tab w:val="left" w:pos="6930"/>
        </w:tabs>
        <w:rPr>
          <w:rFonts w:ascii="Arial" w:hAnsi="Arial" w:cs="Arial"/>
          <w:sz w:val="22"/>
          <w:szCs w:val="22"/>
        </w:rPr>
      </w:pPr>
    </w:p>
    <w:p w14:paraId="7CC3BE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1494</w:t>
      </w:r>
    </w:p>
    <w:p w14:paraId="7C8016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6v  oktober 1530</w:t>
      </w:r>
    </w:p>
    <w:p w14:paraId="58D951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Johanneszn.v.w. Nycolaus Wautgerss. heeft verkocht aan Daniel zn.v.w. Daniel Goyartss. en Nycolaus zn.v.w. Gerardus zn.v.w. Henricus Graets </w:t>
      </w:r>
      <w:r w:rsidRPr="002362D8">
        <w:rPr>
          <w:rFonts w:ascii="Arial" w:hAnsi="Arial" w:cs="Arial"/>
          <w:b/>
          <w:sz w:val="22"/>
          <w:szCs w:val="22"/>
          <w:u w:val="single"/>
        </w:rPr>
        <w:t>meesters en provisoren van de kerkfabriek van Veghel</w:t>
      </w:r>
      <w:r w:rsidRPr="002362D8">
        <w:rPr>
          <w:rFonts w:ascii="Arial" w:hAnsi="Arial" w:cs="Arial"/>
          <w:sz w:val="22"/>
          <w:szCs w:val="22"/>
        </w:rPr>
        <w:t xml:space="preserve"> t.b.v. die kerkfabriek een erfcijns van 28 gl. te betalen op Maria Lichtmis, </w:t>
      </w:r>
      <w:r w:rsidRPr="002362D8">
        <w:rPr>
          <w:rFonts w:ascii="Arial" w:hAnsi="Arial" w:cs="Arial"/>
          <w:b/>
          <w:sz w:val="22"/>
          <w:szCs w:val="22"/>
          <w:u w:val="single"/>
        </w:rPr>
        <w:t>Dominus Johannis de Platea [vd Straten] presbyter zn.v.w. Johannis</w:t>
      </w:r>
      <w:r w:rsidRPr="002362D8">
        <w:rPr>
          <w:rFonts w:ascii="Arial" w:hAnsi="Arial" w:cs="Arial"/>
          <w:sz w:val="22"/>
          <w:szCs w:val="22"/>
        </w:rPr>
        <w:t xml:space="preserve">, uit huis erf hof en landerijen </w:t>
      </w:r>
      <w:r w:rsidRPr="002362D8">
        <w:rPr>
          <w:rFonts w:ascii="Arial" w:hAnsi="Arial" w:cs="Arial"/>
          <w:b/>
          <w:sz w:val="22"/>
          <w:szCs w:val="22"/>
          <w:u w:val="single"/>
        </w:rPr>
        <w:t>aent Wybosch juxta capellam = omtrent of nabij de kapel</w:t>
      </w:r>
      <w:r w:rsidRPr="002362D8">
        <w:rPr>
          <w:rFonts w:ascii="Arial" w:hAnsi="Arial" w:cs="Arial"/>
          <w:sz w:val="22"/>
          <w:szCs w:val="22"/>
        </w:rPr>
        <w:t xml:space="preserve"> met als belendingen Henricus Rutger Scoemekerss., Gerardus zv.v.Theodoricus Michielss., idem uit 4 strepen land genaamd </w:t>
      </w:r>
      <w:r w:rsidRPr="002362D8">
        <w:rPr>
          <w:rFonts w:ascii="Arial" w:hAnsi="Arial" w:cs="Arial"/>
          <w:b/>
          <w:sz w:val="22"/>
          <w:szCs w:val="22"/>
          <w:u w:val="single"/>
        </w:rPr>
        <w:t>die Berisackers</w:t>
      </w:r>
      <w:r w:rsidRPr="002362D8">
        <w:rPr>
          <w:rFonts w:ascii="Arial" w:hAnsi="Arial" w:cs="Arial"/>
          <w:sz w:val="22"/>
          <w:szCs w:val="22"/>
        </w:rPr>
        <w:t xml:space="preserve"> met als belendingen Johannis Schijmans, de erfgenamen van wijlen Johannis Henricxss. van der Culen, een sesterzaad land in de </w:t>
      </w:r>
      <w:r w:rsidRPr="002362D8">
        <w:rPr>
          <w:rFonts w:ascii="Arial" w:hAnsi="Arial" w:cs="Arial"/>
          <w:b/>
          <w:sz w:val="22"/>
          <w:szCs w:val="22"/>
          <w:u w:val="single"/>
        </w:rPr>
        <w:t xml:space="preserve">Berisackeren </w:t>
      </w:r>
      <w:r w:rsidRPr="002362D8">
        <w:rPr>
          <w:rFonts w:ascii="Arial" w:hAnsi="Arial" w:cs="Arial"/>
          <w:sz w:val="22"/>
          <w:szCs w:val="22"/>
        </w:rPr>
        <w:t xml:space="preserve">met als belendingen Johannis Schijmans, Godefridus de Zochel Willemss., </w:t>
      </w:r>
      <w:r w:rsidRPr="002362D8">
        <w:rPr>
          <w:rFonts w:ascii="Arial" w:hAnsi="Arial" w:cs="Arial"/>
          <w:sz w:val="22"/>
          <w:szCs w:val="22"/>
        </w:rPr>
        <w:lastRenderedPageBreak/>
        <w:t xml:space="preserve">een akker genaamd </w:t>
      </w:r>
      <w:r w:rsidRPr="002362D8">
        <w:rPr>
          <w:rFonts w:ascii="Arial" w:hAnsi="Arial" w:cs="Arial"/>
          <w:b/>
          <w:sz w:val="22"/>
          <w:szCs w:val="22"/>
          <w:u w:val="single"/>
        </w:rPr>
        <w:t>‘sHanenacker</w:t>
      </w:r>
      <w:r w:rsidRPr="002362D8">
        <w:rPr>
          <w:rFonts w:ascii="Arial" w:hAnsi="Arial" w:cs="Arial"/>
          <w:sz w:val="22"/>
          <w:szCs w:val="22"/>
        </w:rPr>
        <w:t xml:space="preserve"> 9 lopensen met als belendingen </w:t>
      </w:r>
      <w:r w:rsidRPr="002362D8">
        <w:rPr>
          <w:rFonts w:ascii="Arial" w:hAnsi="Arial" w:cs="Arial"/>
          <w:b/>
          <w:sz w:val="22"/>
          <w:szCs w:val="22"/>
          <w:u w:val="single"/>
        </w:rPr>
        <w:t>sHazenbusken,</w:t>
      </w:r>
      <w:r w:rsidRPr="002362D8">
        <w:rPr>
          <w:rFonts w:ascii="Arial" w:hAnsi="Arial" w:cs="Arial"/>
          <w:sz w:val="22"/>
          <w:szCs w:val="22"/>
        </w:rPr>
        <w:t xml:space="preserve"> Rodolphus de Ghent, uit een akker genaamd </w:t>
      </w:r>
      <w:r w:rsidRPr="002362D8">
        <w:rPr>
          <w:rFonts w:ascii="Arial" w:hAnsi="Arial" w:cs="Arial"/>
          <w:b/>
          <w:sz w:val="22"/>
          <w:szCs w:val="22"/>
          <w:u w:val="single"/>
        </w:rPr>
        <w:t>die Hulsbraeck</w:t>
      </w:r>
      <w:r w:rsidRPr="002362D8">
        <w:rPr>
          <w:rFonts w:ascii="Arial" w:hAnsi="Arial" w:cs="Arial"/>
          <w:sz w:val="22"/>
          <w:szCs w:val="22"/>
        </w:rPr>
        <w:t>, met als belendingen Egidius Scoemekers, Henricus zn.v.w. Henricus Pauwelss., idem 2 bunders beemd met als belendingen Godefridus Henricxss. de Hermalen, de erfgenamen van Johannes Arntss.</w:t>
      </w:r>
    </w:p>
    <w:p w14:paraId="242A920E" w14:textId="77777777" w:rsidR="00D5028D" w:rsidRPr="002362D8" w:rsidRDefault="00D5028D">
      <w:pPr>
        <w:tabs>
          <w:tab w:val="left" w:pos="6930"/>
        </w:tabs>
        <w:rPr>
          <w:rFonts w:ascii="Arial" w:hAnsi="Arial" w:cs="Arial"/>
          <w:sz w:val="22"/>
          <w:szCs w:val="22"/>
        </w:rPr>
      </w:pPr>
    </w:p>
    <w:p w14:paraId="1031D95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112</w:t>
      </w:r>
    </w:p>
    <w:p w14:paraId="636B7F33" w14:textId="77777777" w:rsidR="00D5028D" w:rsidRPr="002362D8" w:rsidRDefault="00D5028D">
      <w:pPr>
        <w:tabs>
          <w:tab w:val="left" w:pos="6930"/>
        </w:tabs>
        <w:rPr>
          <w:rFonts w:ascii="Arial" w:hAnsi="Arial" w:cs="Arial"/>
          <w:sz w:val="22"/>
          <w:szCs w:val="22"/>
        </w:rPr>
      </w:pPr>
    </w:p>
    <w:p w14:paraId="2DFBA1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1495</w:t>
      </w:r>
    </w:p>
    <w:p w14:paraId="297E83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8v  oktober 1530</w:t>
      </w:r>
    </w:p>
    <w:p w14:paraId="75978A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Mathyssen heeft verkocht aan Daniel zn.v.Willem Maess.,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akkerland genaamd </w:t>
      </w:r>
      <w:r w:rsidRPr="002362D8">
        <w:rPr>
          <w:rFonts w:ascii="Arial" w:hAnsi="Arial" w:cs="Arial"/>
          <w:b/>
          <w:sz w:val="22"/>
          <w:szCs w:val="22"/>
          <w:u w:val="single"/>
        </w:rPr>
        <w:t>den Crommenacker ter plaatse Hulsbrake</w:t>
      </w:r>
      <w:r w:rsidRPr="002362D8">
        <w:rPr>
          <w:rFonts w:ascii="Arial" w:hAnsi="Arial" w:cs="Arial"/>
          <w:sz w:val="22"/>
          <w:szCs w:val="22"/>
        </w:rPr>
        <w:t xml:space="preserve"> met als belendingen de kinderen van wijlen Egidius Claess., Wolterus Janss. van der Moelen, Johannis zn.v.w. Petrus de Zontvelt, gemene straat,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Willem Maess., een cijns van 6 ½ pond aan het </w:t>
      </w:r>
      <w:r w:rsidRPr="002362D8">
        <w:rPr>
          <w:rFonts w:ascii="Arial" w:hAnsi="Arial" w:cs="Arial"/>
          <w:b/>
          <w:sz w:val="22"/>
          <w:szCs w:val="22"/>
          <w:u w:val="single"/>
        </w:rPr>
        <w:t xml:space="preserve">altaar van Sint Jan Evangelist te ’s-Hertogenbosch </w:t>
      </w:r>
      <w:r w:rsidRPr="002362D8">
        <w:rPr>
          <w:rFonts w:ascii="Arial" w:hAnsi="Arial" w:cs="Arial"/>
          <w:sz w:val="22"/>
          <w:szCs w:val="22"/>
        </w:rPr>
        <w:t>uit genoemde akker</w:t>
      </w:r>
    </w:p>
    <w:p w14:paraId="51B903DB" w14:textId="77777777" w:rsidR="00D5028D" w:rsidRPr="002362D8" w:rsidRDefault="00D5028D">
      <w:pPr>
        <w:tabs>
          <w:tab w:val="left" w:pos="6930"/>
        </w:tabs>
        <w:rPr>
          <w:rFonts w:ascii="Arial" w:hAnsi="Arial" w:cs="Arial"/>
          <w:sz w:val="22"/>
          <w:szCs w:val="22"/>
        </w:rPr>
      </w:pPr>
    </w:p>
    <w:p w14:paraId="41D5C2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1496</w:t>
      </w:r>
    </w:p>
    <w:p w14:paraId="408415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8v  17 oktober 1530</w:t>
      </w:r>
    </w:p>
    <w:p w14:paraId="262FD5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maar de onderste regel zou met Schijndel te maken kunnen hebben want daarin wordt genoemd Elisabeth dr.v.w. Rycardus zn.v.w. Mathias van der Weteringe</w:t>
      </w:r>
    </w:p>
    <w:p w14:paraId="141A76C9" w14:textId="77777777" w:rsidR="00D5028D" w:rsidRPr="002362D8" w:rsidRDefault="00D5028D">
      <w:pPr>
        <w:tabs>
          <w:tab w:val="left" w:pos="6930"/>
        </w:tabs>
        <w:rPr>
          <w:rFonts w:ascii="Arial" w:hAnsi="Arial" w:cs="Arial"/>
          <w:sz w:val="22"/>
          <w:szCs w:val="22"/>
        </w:rPr>
      </w:pPr>
    </w:p>
    <w:p w14:paraId="564BB07F" w14:textId="77777777" w:rsidR="00D5028D" w:rsidRPr="002362D8" w:rsidRDefault="00D5028D">
      <w:pPr>
        <w:tabs>
          <w:tab w:val="left" w:pos="6930"/>
        </w:tabs>
        <w:rPr>
          <w:rFonts w:ascii="Arial" w:hAnsi="Arial" w:cs="Arial"/>
          <w:sz w:val="22"/>
          <w:szCs w:val="22"/>
        </w:rPr>
      </w:pPr>
    </w:p>
    <w:p w14:paraId="30BEC9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1497</w:t>
      </w:r>
    </w:p>
    <w:p w14:paraId="2250E3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65  december 1530</w:t>
      </w:r>
    </w:p>
    <w:p w14:paraId="1437E6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en Margareta kinderen van wijlen Henricus de Myerle, Henricus en wijlen Henrica zijn vrouw dr.v.w. Henricus Goessens van den Audenhuyse, Henricus zn.v.w. Symonis Henricxss. man van Christina dr.v.w. Henricus de Myerle, Henricus zn.v.w. Gregorius Henricxss. man van Godefrida  zijn vrouw, Henricus die Decker zn.v.w. Johannis &amp; Elisabeth, Johannes zn.v.w. Hermanus de Eerde  man van Margareta zijn vrouw allen dochters van Martinus Goessens van den Audenhuys en Arnoldus en Elsbena kinderen van wijlen Willem zn.v.w. Arnoldus Hellinx, Willem en wijlen Heylwich zijn vrouw dr.v.Martinus Goessens van den Audenhuyse, voor Maria minderjarige dochter van Henricus zn.v.Godefridus Wouterss., idem Henricus en wijlen Elisabeth zijn vrouw dr.v.w. Matheus zn.v.e. Godefridus van den Audenhuys, huis erf hof en landerijen 4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genaamd die Decker, de gemene straat, Peter de Zontvelt, een cijns aan Johannis zn.v. Lambertus Lucassen,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vicarie van de Schijndelse kerk</w:t>
      </w:r>
      <w:r w:rsidRPr="002362D8">
        <w:rPr>
          <w:rFonts w:ascii="Arial" w:hAnsi="Arial" w:cs="Arial"/>
          <w:sz w:val="22"/>
          <w:szCs w:val="22"/>
        </w:rPr>
        <w:t xml:space="preserve"> </w:t>
      </w:r>
    </w:p>
    <w:p w14:paraId="3F827F62" w14:textId="77777777" w:rsidR="00D5028D" w:rsidRPr="002362D8" w:rsidRDefault="00D5028D">
      <w:pPr>
        <w:tabs>
          <w:tab w:val="left" w:pos="6930"/>
        </w:tabs>
        <w:rPr>
          <w:rFonts w:ascii="Arial" w:hAnsi="Arial" w:cs="Arial"/>
          <w:sz w:val="22"/>
          <w:szCs w:val="22"/>
        </w:rPr>
      </w:pPr>
    </w:p>
    <w:p w14:paraId="0C5D9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1498</w:t>
      </w:r>
    </w:p>
    <w:p w14:paraId="7E9974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32v  december 1530</w:t>
      </w:r>
    </w:p>
    <w:p w14:paraId="601CD8D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an Schijndel niet teruggevonden wel de Distelberg in Helvoirt en ’s-Hertogenbosch achter de Tolbrug</w:t>
      </w:r>
    </w:p>
    <w:p w14:paraId="4DB6EC4B" w14:textId="77777777" w:rsidR="00D5028D" w:rsidRPr="002362D8" w:rsidRDefault="00D5028D">
      <w:pPr>
        <w:tabs>
          <w:tab w:val="left" w:pos="6930"/>
        </w:tabs>
        <w:rPr>
          <w:rFonts w:ascii="Arial" w:hAnsi="Arial" w:cs="Arial"/>
          <w:sz w:val="22"/>
          <w:szCs w:val="22"/>
        </w:rPr>
      </w:pPr>
    </w:p>
    <w:p w14:paraId="7D93EA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1499</w:t>
      </w:r>
    </w:p>
    <w:p w14:paraId="2E9F3B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39v  21 december 1530</w:t>
      </w:r>
    </w:p>
    <w:p w14:paraId="2DCAD2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zn.v.w. Henricus Voet en Johanna zijn vrouw dr.v.w. Andreas zn.v.w. Henricus van den Wyer, op basis van het testament van Adam en Johanna, een kamp weiland en hooiland met de houtschat 4 bunders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Helena van Gerwen </w:t>
      </w:r>
      <w:r w:rsidRPr="002362D8">
        <w:rPr>
          <w:rFonts w:ascii="Arial" w:hAnsi="Arial" w:cs="Arial"/>
          <w:b/>
          <w:sz w:val="22"/>
          <w:szCs w:val="22"/>
          <w:u w:val="single"/>
        </w:rPr>
        <w:t>begijn</w:t>
      </w:r>
      <w:r w:rsidRPr="002362D8">
        <w:rPr>
          <w:rFonts w:ascii="Arial" w:hAnsi="Arial" w:cs="Arial"/>
          <w:sz w:val="22"/>
          <w:szCs w:val="22"/>
        </w:rPr>
        <w:t xml:space="preserve"> met als belendingen heterf van </w:t>
      </w:r>
      <w:r w:rsidRPr="002362D8">
        <w:rPr>
          <w:rFonts w:ascii="Arial" w:hAnsi="Arial" w:cs="Arial"/>
          <w:b/>
          <w:sz w:val="22"/>
          <w:szCs w:val="22"/>
          <w:u w:val="single"/>
        </w:rPr>
        <w:t>Dominus Johannis de Gerwen presbyter</w:t>
      </w:r>
      <w:r w:rsidRPr="002362D8">
        <w:rPr>
          <w:rFonts w:ascii="Arial" w:hAnsi="Arial" w:cs="Arial"/>
          <w:sz w:val="22"/>
          <w:szCs w:val="22"/>
        </w:rPr>
        <w:t xml:space="preserve">, Henricus zn.v.w. Theodoricus Joirdens en meer anderen, transport t.b.v. Wilhelmus zn.v.w. Laurentius Boyen, Peter en Thomas broers en Maria hun zus kinderen van Adam en Johanna, grondcijns aan de </w:t>
      </w:r>
      <w:r w:rsidRPr="002362D8">
        <w:rPr>
          <w:rFonts w:ascii="Arial" w:hAnsi="Arial" w:cs="Arial"/>
          <w:b/>
          <w:sz w:val="22"/>
          <w:szCs w:val="22"/>
          <w:u w:val="single"/>
        </w:rPr>
        <w:t>Heer van Helmond</w:t>
      </w:r>
      <w:r w:rsidRPr="002362D8">
        <w:rPr>
          <w:rFonts w:ascii="Arial" w:hAnsi="Arial" w:cs="Arial"/>
          <w:sz w:val="22"/>
          <w:szCs w:val="22"/>
        </w:rPr>
        <w:t xml:space="preserve">, idem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het </w:t>
      </w:r>
      <w:r w:rsidRPr="002362D8">
        <w:rPr>
          <w:rFonts w:ascii="Arial" w:hAnsi="Arial" w:cs="Arial"/>
          <w:b/>
          <w:sz w:val="22"/>
          <w:szCs w:val="22"/>
          <w:u w:val="single"/>
        </w:rPr>
        <w:t>altaar van Sint Katharina maagd in de kerk van Schijndel,</w:t>
      </w:r>
      <w:r w:rsidRPr="002362D8">
        <w:rPr>
          <w:rFonts w:ascii="Arial" w:hAnsi="Arial" w:cs="Arial"/>
          <w:sz w:val="22"/>
          <w:szCs w:val="22"/>
        </w:rPr>
        <w:t xml:space="preserve"> en een pond vor het celebreden van het jaargetijde van Johanna en Adam, gevolgd door een akte over ‘</w:t>
      </w:r>
      <w:r w:rsidRPr="002362D8">
        <w:rPr>
          <w:rFonts w:ascii="Arial" w:hAnsi="Arial" w:cs="Arial"/>
          <w:b/>
          <w:i/>
          <w:sz w:val="22"/>
          <w:szCs w:val="22"/>
        </w:rPr>
        <w:t xml:space="preserve">op </w:t>
      </w:r>
      <w:r w:rsidRPr="002362D8">
        <w:rPr>
          <w:rFonts w:ascii="Arial" w:hAnsi="Arial" w:cs="Arial"/>
          <w:b/>
          <w:i/>
          <w:sz w:val="22"/>
          <w:szCs w:val="22"/>
        </w:rPr>
        <w:lastRenderedPageBreak/>
        <w:t>Creemselair’ in Genen Bosch = Boskant</w:t>
      </w:r>
      <w:r w:rsidRPr="002362D8">
        <w:rPr>
          <w:rFonts w:ascii="Arial" w:hAnsi="Arial" w:cs="Arial"/>
          <w:sz w:val="22"/>
          <w:szCs w:val="22"/>
        </w:rPr>
        <w:t xml:space="preserve"> waarin Elsbena weduwe van wijlen Henricus de Herenthom wordt genoedm</w:t>
      </w:r>
    </w:p>
    <w:p w14:paraId="59051AC5" w14:textId="77777777" w:rsidR="00D5028D" w:rsidRPr="002362D8" w:rsidRDefault="00D5028D">
      <w:pPr>
        <w:tabs>
          <w:tab w:val="left" w:pos="6930"/>
        </w:tabs>
        <w:rPr>
          <w:rFonts w:ascii="Arial" w:hAnsi="Arial" w:cs="Arial"/>
          <w:sz w:val="22"/>
          <w:szCs w:val="22"/>
        </w:rPr>
      </w:pPr>
    </w:p>
    <w:p w14:paraId="33E0E8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1500</w:t>
      </w:r>
    </w:p>
    <w:p w14:paraId="564F2C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42v  december 1530</w:t>
      </w:r>
    </w:p>
    <w:p w14:paraId="365BCD6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Wolterus zn.v.w. Johannes sMolners heeft verkocht aan Bela dr.v.w. Johannes genaamd de Duer, een erfcijns van 1 gl. te betalen op Kerstmis, de geboorte van Christus, uit huis erf schuur hof en landerijen 3 lopensen </w:t>
      </w:r>
      <w:r w:rsidRPr="002362D8">
        <w:rPr>
          <w:rFonts w:ascii="Arial" w:hAnsi="Arial" w:cs="Arial"/>
          <w:b/>
          <w:sz w:val="22"/>
          <w:szCs w:val="22"/>
          <w:u w:val="single"/>
        </w:rPr>
        <w:t>aen Wybosch</w:t>
      </w:r>
      <w:r w:rsidRPr="002362D8">
        <w:rPr>
          <w:rFonts w:ascii="Arial" w:hAnsi="Arial" w:cs="Arial"/>
          <w:sz w:val="22"/>
          <w:szCs w:val="22"/>
        </w:rPr>
        <w:t xml:space="preserve"> met als belendingen Delyana dr.v.Henricus Jacopss., Hillegondis weduwe van wijlen Peter Reyners, de gemene straat, een akker van 3 lopensen aldaar met als belendingen Conegondis weduwe van wijlen Gerardus Michielss., Hillegondis voornoemd met meer anderen, Geertrudis weduwe van wijlen Johannis sMolleners, </w:t>
      </w:r>
      <w:r w:rsidRPr="002362D8">
        <w:rPr>
          <w:rFonts w:ascii="Arial" w:hAnsi="Arial" w:cs="Arial"/>
          <w:b/>
          <w:sz w:val="22"/>
          <w:szCs w:val="22"/>
          <w:u w:val="single"/>
        </w:rPr>
        <w:t>Heer Laurentius van den Venne presbyter</w:t>
      </w:r>
    </w:p>
    <w:p w14:paraId="7AE451E4" w14:textId="77777777" w:rsidR="00D5028D" w:rsidRPr="002362D8" w:rsidRDefault="00D5028D">
      <w:pPr>
        <w:tabs>
          <w:tab w:val="left" w:pos="6930"/>
        </w:tabs>
        <w:rPr>
          <w:rFonts w:ascii="Arial" w:hAnsi="Arial" w:cs="Arial"/>
          <w:sz w:val="22"/>
          <w:szCs w:val="22"/>
        </w:rPr>
      </w:pPr>
    </w:p>
    <w:p w14:paraId="242697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1501</w:t>
      </w:r>
    </w:p>
    <w:p w14:paraId="7797BD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70v  januari 1531</w:t>
      </w:r>
    </w:p>
    <w:p w14:paraId="13410B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zn.v.w. Henricus Voet weduwnaar van Johanna zijn vrouw dr.v.w. Andreas zn.v.w. Henricus van den Wyer op basis van het testament van Johanna, heeft verkocht t.b.v. </w:t>
      </w:r>
      <w:r w:rsidRPr="002362D8">
        <w:rPr>
          <w:rFonts w:ascii="Arial" w:hAnsi="Arial" w:cs="Arial"/>
          <w:b/>
          <w:sz w:val="22"/>
          <w:szCs w:val="22"/>
          <w:u w:val="single"/>
        </w:rPr>
        <w:t xml:space="preserve">Fraters van het Convent der Cellebroeders van de Orde van Sint Augustinus te ’s-Hertogenbosch in de Triniteitstraat </w:t>
      </w:r>
      <w:r w:rsidRPr="002362D8">
        <w:rPr>
          <w:rFonts w:ascii="Arial" w:hAnsi="Arial" w:cs="Arial"/>
          <w:sz w:val="22"/>
          <w:szCs w:val="22"/>
        </w:rPr>
        <w:t>een cijns van 12 ½ gl. [hier stopt de akte maar in de omschrijving wordt Schijndel wel genoemd]</w:t>
      </w:r>
    </w:p>
    <w:p w14:paraId="41619CFC" w14:textId="77777777" w:rsidR="00D5028D" w:rsidRPr="002362D8" w:rsidRDefault="00D5028D">
      <w:pPr>
        <w:tabs>
          <w:tab w:val="left" w:pos="6930"/>
        </w:tabs>
        <w:rPr>
          <w:rFonts w:ascii="Arial" w:hAnsi="Arial" w:cs="Arial"/>
          <w:sz w:val="22"/>
          <w:szCs w:val="22"/>
        </w:rPr>
      </w:pPr>
    </w:p>
    <w:p w14:paraId="58D057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1502</w:t>
      </w:r>
    </w:p>
    <w:p w14:paraId="4BC133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1313  folio 114v  3 februari 1531 [nederlandstalig] </w:t>
      </w:r>
    </w:p>
    <w:p w14:paraId="4DF243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Katheryn dochter wilneer Henricus Voets heeft geloeft als principael sculdersse te geven ende te betalen der </w:t>
      </w:r>
      <w:r w:rsidRPr="002362D8">
        <w:rPr>
          <w:rFonts w:ascii="Arial" w:hAnsi="Arial" w:cs="Arial"/>
          <w:b/>
          <w:sz w:val="22"/>
          <w:szCs w:val="22"/>
          <w:u w:val="single"/>
        </w:rPr>
        <w:t>Kercken van Scyndel</w:t>
      </w:r>
      <w:r w:rsidRPr="002362D8">
        <w:rPr>
          <w:rFonts w:ascii="Arial" w:hAnsi="Arial" w:cs="Arial"/>
          <w:sz w:val="22"/>
          <w:szCs w:val="22"/>
        </w:rPr>
        <w:t xml:space="preserve"> tot behoeff den </w:t>
      </w:r>
      <w:r w:rsidRPr="002362D8">
        <w:rPr>
          <w:rFonts w:ascii="Arial" w:hAnsi="Arial" w:cs="Arial"/>
          <w:b/>
          <w:sz w:val="22"/>
          <w:szCs w:val="22"/>
          <w:u w:val="single"/>
        </w:rPr>
        <w:t xml:space="preserve">vicecureyt </w:t>
      </w:r>
      <w:r w:rsidRPr="002362D8">
        <w:rPr>
          <w:rFonts w:ascii="Arial" w:hAnsi="Arial" w:cs="Arial"/>
          <w:sz w:val="22"/>
          <w:szCs w:val="22"/>
        </w:rPr>
        <w:t xml:space="preserve">der voirs. kercken </w:t>
      </w:r>
      <w:r w:rsidRPr="002362D8">
        <w:rPr>
          <w:rFonts w:ascii="Arial" w:hAnsi="Arial" w:cs="Arial"/>
          <w:b/>
          <w:sz w:val="22"/>
          <w:szCs w:val="22"/>
          <w:u w:val="single"/>
        </w:rPr>
        <w:t>van der ziecken aldaer als die selve vicecureujt vuytgaende sal syn metten heyligen sacrament totten siecken aldaer</w:t>
      </w:r>
      <w:r w:rsidRPr="002362D8">
        <w:rPr>
          <w:rFonts w:ascii="Arial" w:hAnsi="Arial" w:cs="Arial"/>
          <w:sz w:val="22"/>
          <w:szCs w:val="22"/>
        </w:rPr>
        <w:t xml:space="preserve"> een jaerlicke ende erffelicke rente van </w:t>
      </w:r>
      <w:r w:rsidRPr="002362D8">
        <w:rPr>
          <w:rFonts w:ascii="Arial" w:hAnsi="Arial" w:cs="Arial"/>
          <w:b/>
          <w:sz w:val="22"/>
          <w:szCs w:val="22"/>
          <w:u w:val="single"/>
        </w:rPr>
        <w:t>twee quarten wyns</w:t>
      </w:r>
      <w:r w:rsidRPr="002362D8">
        <w:rPr>
          <w:rFonts w:ascii="Arial" w:hAnsi="Arial" w:cs="Arial"/>
          <w:sz w:val="22"/>
          <w:szCs w:val="22"/>
        </w:rPr>
        <w:t xml:space="preserve"> alle jaer inden hoichtyde van lichtmisse van ende vuyt eenen camp lants der voirs. Katheryn toebehorende eenen mergen off dair omtrent begrypen gelgen inde prochie van Scyndel ter plaetsen geheyten </w:t>
      </w:r>
      <w:r w:rsidRPr="002362D8">
        <w:rPr>
          <w:rFonts w:ascii="Arial" w:hAnsi="Arial" w:cs="Arial"/>
          <w:b/>
          <w:sz w:val="22"/>
          <w:szCs w:val="22"/>
          <w:u w:val="single"/>
        </w:rPr>
        <w:t>Everdonck</w:t>
      </w:r>
      <w:r w:rsidRPr="002362D8">
        <w:rPr>
          <w:rFonts w:ascii="Arial" w:hAnsi="Arial" w:cs="Arial"/>
          <w:sz w:val="22"/>
          <w:szCs w:val="22"/>
        </w:rPr>
        <w:t xml:space="preserve"> tussen den erfenisse der </w:t>
      </w:r>
      <w:r w:rsidRPr="002362D8">
        <w:rPr>
          <w:rFonts w:ascii="Arial" w:hAnsi="Arial" w:cs="Arial"/>
          <w:b/>
          <w:sz w:val="22"/>
          <w:szCs w:val="22"/>
          <w:u w:val="single"/>
        </w:rPr>
        <w:t>Susteren van Orthen tot Boemel geheyten des huys van St.Agneten</w:t>
      </w:r>
      <w:r w:rsidRPr="002362D8">
        <w:rPr>
          <w:rFonts w:ascii="Arial" w:hAnsi="Arial" w:cs="Arial"/>
          <w:sz w:val="22"/>
          <w:szCs w:val="22"/>
        </w:rPr>
        <w:t xml:space="preserve"> ter eenre ende neven den  erfenisse Aleyts van den Venne ter andere zyden ende streckende van erfenisse Mechtels geheyten Voets metten enen eynde soe sy seegde ende heeft voirts geloeft op allen hueren gueden van den voirs. renthe van twee quarten wyns werscap allen commer gehelic af te doen vuytgenomen eenen chyns van drie ponden payments verscheyden persoenen, den grontchyns tot twe st. belopende vuytden voirs. camp te voerens te vergelden ende den voirss. camp voir der betalinge der voirs. renthe goet genocht ende wel doegende te maken  Dachverlies et Eyck [3 tertia februari]</w:t>
      </w:r>
    </w:p>
    <w:p w14:paraId="621CD943" w14:textId="77777777" w:rsidR="00D5028D" w:rsidRPr="002362D8" w:rsidRDefault="00D5028D">
      <w:pPr>
        <w:tabs>
          <w:tab w:val="left" w:pos="6930"/>
        </w:tabs>
        <w:rPr>
          <w:rFonts w:ascii="Arial" w:hAnsi="Arial" w:cs="Arial"/>
          <w:sz w:val="22"/>
          <w:szCs w:val="22"/>
        </w:rPr>
      </w:pPr>
    </w:p>
    <w:p w14:paraId="07C7BD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1503</w:t>
      </w:r>
    </w:p>
    <w:p w14:paraId="14AA84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117  februari 1531</w:t>
      </w:r>
    </w:p>
    <w:p w14:paraId="6CB500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Goeswinus Rademeker heeft verkocht aan Henricus zn.v.w. Rodolphus Broess., een cijns van 1 gl. uit een kamp land ter plaatse genaamd </w:t>
      </w:r>
      <w:r w:rsidRPr="002362D8">
        <w:rPr>
          <w:rFonts w:ascii="Arial" w:hAnsi="Arial" w:cs="Arial"/>
          <w:b/>
          <w:sz w:val="22"/>
          <w:szCs w:val="22"/>
          <w:u w:val="single"/>
        </w:rPr>
        <w:t>Lieschot</w:t>
      </w:r>
      <w:r w:rsidRPr="002362D8">
        <w:rPr>
          <w:rFonts w:ascii="Arial" w:hAnsi="Arial" w:cs="Arial"/>
          <w:sz w:val="22"/>
          <w:szCs w:val="22"/>
          <w:u w:val="single"/>
        </w:rPr>
        <w:t xml:space="preserve"> </w:t>
      </w:r>
      <w:r w:rsidRPr="002362D8">
        <w:rPr>
          <w:rFonts w:ascii="Arial" w:hAnsi="Arial" w:cs="Arial"/>
          <w:sz w:val="22"/>
          <w:szCs w:val="22"/>
        </w:rPr>
        <w:t>met als belendingen Adrianus Goessenss., Remigia genaamd Meijs weduwe van wijlen Ghybonis Wytvens, Gerardus Joerdenss. en Johannis Goessens, idem een stuk land aldaar met als belendingen Willem Schymans, de gemene straat</w:t>
      </w:r>
    </w:p>
    <w:p w14:paraId="76DDC3D6" w14:textId="77777777" w:rsidR="00D5028D" w:rsidRPr="002362D8" w:rsidRDefault="00D5028D">
      <w:pPr>
        <w:tabs>
          <w:tab w:val="left" w:pos="6930"/>
        </w:tabs>
        <w:rPr>
          <w:rFonts w:ascii="Arial" w:hAnsi="Arial" w:cs="Arial"/>
          <w:sz w:val="22"/>
          <w:szCs w:val="22"/>
        </w:rPr>
      </w:pPr>
    </w:p>
    <w:p w14:paraId="34AEE7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1504</w:t>
      </w:r>
    </w:p>
    <w:p w14:paraId="34E660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BP 1313 folio 139  februari 1531</w:t>
      </w:r>
    </w:p>
    <w:p w14:paraId="051B0F6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Arnoldus Willemss. man van Elisabeth dr.v.w. Gerardus Coenen heeft verkocht aan Willem zn.v.w. Mathias de Herenthum,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huis erf hof en 7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Lambertus die Snyder, Gerardus Anthonissen, </w:t>
      </w:r>
      <w:r w:rsidRPr="002362D8">
        <w:rPr>
          <w:rFonts w:ascii="Arial" w:hAnsi="Arial" w:cs="Arial"/>
          <w:b/>
          <w:sz w:val="22"/>
          <w:szCs w:val="22"/>
          <w:u w:val="single"/>
        </w:rPr>
        <w:t>den Broxsendyck</w:t>
      </w:r>
      <w:r w:rsidRPr="002362D8">
        <w:rPr>
          <w:rFonts w:ascii="Arial" w:hAnsi="Arial" w:cs="Arial"/>
          <w:sz w:val="22"/>
          <w:szCs w:val="22"/>
        </w:rPr>
        <w:t xml:space="preserve">, uit een stuk akkerland </w:t>
      </w:r>
      <w:r w:rsidRPr="002362D8">
        <w:rPr>
          <w:rFonts w:ascii="Arial" w:hAnsi="Arial" w:cs="Arial"/>
          <w:b/>
          <w:sz w:val="22"/>
          <w:szCs w:val="22"/>
          <w:u w:val="single"/>
        </w:rPr>
        <w:t>den Hogenacker</w:t>
      </w:r>
      <w:r w:rsidRPr="002362D8">
        <w:rPr>
          <w:rFonts w:ascii="Arial" w:hAnsi="Arial" w:cs="Arial"/>
          <w:sz w:val="22"/>
          <w:szCs w:val="22"/>
        </w:rPr>
        <w:t xml:space="preserve"> 3 lopensen, met als belendingen Willem Voertmans, de kinderen van wijlen Gerardus Martenss., Ghybonis Dirixsen, </w:t>
      </w:r>
      <w:r w:rsidRPr="002362D8">
        <w:rPr>
          <w:rFonts w:ascii="Arial" w:hAnsi="Arial" w:cs="Arial"/>
          <w:b/>
          <w:sz w:val="22"/>
          <w:szCs w:val="22"/>
          <w:u w:val="single"/>
        </w:rPr>
        <w:t>aen den Broexendyck</w:t>
      </w:r>
      <w:r w:rsidRPr="002362D8">
        <w:rPr>
          <w:rFonts w:ascii="Arial" w:hAnsi="Arial" w:cs="Arial"/>
          <w:sz w:val="22"/>
          <w:szCs w:val="22"/>
        </w:rPr>
        <w:t xml:space="preserve">, idem een stuk akkerland </w:t>
      </w:r>
      <w:r w:rsidRPr="002362D8">
        <w:rPr>
          <w:rFonts w:ascii="Arial" w:hAnsi="Arial" w:cs="Arial"/>
          <w:b/>
          <w:sz w:val="22"/>
          <w:szCs w:val="22"/>
          <w:u w:val="single"/>
        </w:rPr>
        <w:t xml:space="preserve">int </w:t>
      </w:r>
      <w:r w:rsidRPr="002362D8">
        <w:rPr>
          <w:rFonts w:ascii="Arial" w:hAnsi="Arial" w:cs="Arial"/>
          <w:b/>
          <w:sz w:val="22"/>
          <w:szCs w:val="22"/>
          <w:u w:val="single"/>
        </w:rPr>
        <w:lastRenderedPageBreak/>
        <w:t>Cloetken</w:t>
      </w:r>
      <w:r w:rsidRPr="002362D8">
        <w:rPr>
          <w:rFonts w:ascii="Arial" w:hAnsi="Arial" w:cs="Arial"/>
          <w:sz w:val="22"/>
          <w:szCs w:val="22"/>
        </w:rPr>
        <w:t xml:space="preserve">, Willem Voertmans, </w:t>
      </w:r>
      <w:r w:rsidRPr="002362D8">
        <w:rPr>
          <w:rFonts w:ascii="Arial" w:hAnsi="Arial" w:cs="Arial"/>
          <w:b/>
          <w:sz w:val="22"/>
          <w:szCs w:val="22"/>
          <w:u w:val="single"/>
        </w:rPr>
        <w:t>den Broexendyck</w:t>
      </w:r>
      <w:r w:rsidRPr="002362D8">
        <w:rPr>
          <w:rFonts w:ascii="Arial" w:hAnsi="Arial" w:cs="Arial"/>
          <w:sz w:val="22"/>
          <w:szCs w:val="22"/>
        </w:rPr>
        <w:t xml:space="preserve">, een grondcijns van een ½ braspenning, een sester rogge aan diverse personen,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Godefridus de Dubbelen, een cijns van4 pond aan Willem zn.v.w. Mathias de Herenthom,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kerk van Schijndel, met in de marge een notitie dd. 6 november 1606 waarin genoemd worden Mathijs zone van wijlen Willem Matyssen van Herentom, Henric Antoniss. Corsten</w:t>
      </w:r>
    </w:p>
    <w:p w14:paraId="7A29BD59" w14:textId="77777777" w:rsidR="00D5028D" w:rsidRPr="002362D8" w:rsidRDefault="00D5028D">
      <w:pPr>
        <w:tabs>
          <w:tab w:val="left" w:pos="6930"/>
        </w:tabs>
        <w:rPr>
          <w:rFonts w:ascii="Arial" w:hAnsi="Arial" w:cs="Arial"/>
          <w:sz w:val="22"/>
          <w:szCs w:val="22"/>
        </w:rPr>
      </w:pPr>
    </w:p>
    <w:p w14:paraId="2E51F9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1505</w:t>
      </w:r>
    </w:p>
    <w:p w14:paraId="19E1E6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84v  fe bruari 1531</w:t>
      </w:r>
    </w:p>
    <w:p w14:paraId="0A5AA71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Frater Gerardus de Daventria en zijn medefraters Cellebroeders  ter plaatse die Triniteyt te ’s-Hertogenbosch</w:t>
      </w:r>
      <w:r w:rsidRPr="002362D8">
        <w:rPr>
          <w:rFonts w:ascii="Arial" w:hAnsi="Arial" w:cs="Arial"/>
          <w:sz w:val="22"/>
          <w:szCs w:val="22"/>
        </w:rPr>
        <w:t xml:space="preserve">,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kamp land een morgen in de </w:t>
      </w:r>
      <w:r w:rsidRPr="002362D8">
        <w:rPr>
          <w:rFonts w:ascii="Arial" w:hAnsi="Arial" w:cs="Arial"/>
          <w:b/>
          <w:sz w:val="22"/>
          <w:szCs w:val="22"/>
          <w:u w:val="single"/>
        </w:rPr>
        <w:t>Everdonck</w:t>
      </w:r>
      <w:r w:rsidRPr="002362D8">
        <w:rPr>
          <w:rFonts w:ascii="Arial" w:hAnsi="Arial" w:cs="Arial"/>
          <w:sz w:val="22"/>
          <w:szCs w:val="22"/>
        </w:rPr>
        <w:t xml:space="preserve"> met als belendingen het </w:t>
      </w:r>
      <w:r w:rsidRPr="002362D8">
        <w:rPr>
          <w:rFonts w:ascii="Arial" w:hAnsi="Arial" w:cs="Arial"/>
          <w:b/>
          <w:sz w:val="22"/>
          <w:szCs w:val="22"/>
          <w:u w:val="single"/>
        </w:rPr>
        <w:t>Convent der Kartuizers te Vught</w:t>
      </w:r>
      <w:r w:rsidRPr="002362D8">
        <w:rPr>
          <w:rFonts w:ascii="Arial" w:hAnsi="Arial" w:cs="Arial"/>
          <w:sz w:val="22"/>
          <w:szCs w:val="22"/>
        </w:rPr>
        <w:t xml:space="preserve">, erf van de </w:t>
      </w:r>
      <w:r w:rsidRPr="002362D8">
        <w:rPr>
          <w:rFonts w:ascii="Arial" w:hAnsi="Arial" w:cs="Arial"/>
          <w:b/>
          <w:sz w:val="22"/>
          <w:szCs w:val="22"/>
          <w:u w:val="single"/>
        </w:rPr>
        <w:t>kapel aent Wybosch</w:t>
      </w:r>
      <w:r w:rsidRPr="002362D8">
        <w:rPr>
          <w:rFonts w:ascii="Arial" w:hAnsi="Arial" w:cs="Arial"/>
          <w:sz w:val="22"/>
          <w:szCs w:val="22"/>
        </w:rPr>
        <w:t xml:space="preserve">, </w:t>
      </w:r>
      <w:r w:rsidRPr="002362D8">
        <w:rPr>
          <w:rFonts w:ascii="Arial" w:hAnsi="Arial" w:cs="Arial"/>
          <w:b/>
          <w:sz w:val="22"/>
          <w:szCs w:val="22"/>
          <w:u w:val="single"/>
        </w:rPr>
        <w:t>Katarina dr.v.Henricus Voet begijn op het Groot Begijnhof te ’s-Hertogenbosch  en Gertruda dr.v. Mathias van der Weteringen ook begijn op het Groot Beginhof te ’s-Hertogenbosch</w:t>
      </w:r>
      <w:r w:rsidRPr="002362D8">
        <w:rPr>
          <w:rFonts w:ascii="Arial" w:hAnsi="Arial" w:cs="Arial"/>
          <w:sz w:val="22"/>
          <w:szCs w:val="22"/>
        </w:rPr>
        <w:t xml:space="preserve">, idem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Johannis Geboorte uit 3/10 part  wvan een huis erf hof en 12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Jacobus Arnts van der Heyden, Mathias van der Weteringen, en 3/10 part uit een akker ter plaatse  </w:t>
      </w:r>
    </w:p>
    <w:p w14:paraId="52C88142" w14:textId="77777777" w:rsidR="00D5028D" w:rsidRPr="002362D8" w:rsidRDefault="00D5028D">
      <w:pPr>
        <w:tabs>
          <w:tab w:val="left" w:pos="6930"/>
        </w:tabs>
        <w:rPr>
          <w:rFonts w:ascii="Arial" w:hAnsi="Arial" w:cs="Arial"/>
          <w:sz w:val="22"/>
          <w:szCs w:val="22"/>
        </w:rPr>
      </w:pPr>
    </w:p>
    <w:p w14:paraId="711396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1506</w:t>
      </w:r>
    </w:p>
    <w:p w14:paraId="177D7D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90v  februari 1531</w:t>
      </w:r>
    </w:p>
    <w:p w14:paraId="443A00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Walravens man van Heylwich zijn vrouw dr.v.w. Arnoldus Dircxss. van den Dyck ¼ part uit een huis erf hof en 12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erfgenamen van Georgius van der Steen </w:t>
      </w:r>
    </w:p>
    <w:p w14:paraId="0031ED98" w14:textId="77777777" w:rsidR="00D5028D" w:rsidRPr="002362D8" w:rsidRDefault="00D5028D">
      <w:pPr>
        <w:tabs>
          <w:tab w:val="left" w:pos="6930"/>
        </w:tabs>
        <w:rPr>
          <w:rFonts w:ascii="Arial" w:hAnsi="Arial" w:cs="Arial"/>
          <w:sz w:val="22"/>
          <w:szCs w:val="22"/>
        </w:rPr>
      </w:pPr>
    </w:p>
    <w:p w14:paraId="167491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1507</w:t>
      </w:r>
    </w:p>
    <w:p w14:paraId="10FCA9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284v  20 februari 1531</w:t>
      </w:r>
    </w:p>
    <w:p w14:paraId="47F4934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en Wilhelmus broers kinderenvan wijlen Wilhelmus Janss. van de Venne, heeft verkocht een Mathias zn.v.w. Lambertus Scoters of Stoters (?), een erfcijns van 3 gl. te betalen op Kerstmis uit een stuk hooiland van 2 morgens ter plaatse </w:t>
      </w:r>
      <w:r w:rsidRPr="002362D8">
        <w:rPr>
          <w:rFonts w:ascii="Arial" w:hAnsi="Arial" w:cs="Arial"/>
          <w:b/>
          <w:sz w:val="22"/>
          <w:szCs w:val="22"/>
          <w:u w:val="single"/>
        </w:rPr>
        <w:t>Everdonck</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Kunegondis weduwe  van wijlen Gerardus Michielss., Gerardus Janss. van den Bogart en meer anderen, de gemene straat, idem uit een akker van 8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kinderen van wijlen Paulus de Gerwen, Anthonius Goyartss,, de gemene straat en Gerlacus van den Borne, Thomas zn.v.w. Wolterus de Dorne, Johannis zn.v.Wolterus de Dirne en Thomas zn.v.w. Thomas Stevenss.</w:t>
      </w:r>
    </w:p>
    <w:p w14:paraId="0CC2F733" w14:textId="77777777" w:rsidR="00D5028D" w:rsidRPr="002362D8" w:rsidRDefault="00D5028D">
      <w:pPr>
        <w:tabs>
          <w:tab w:val="left" w:pos="6930"/>
        </w:tabs>
        <w:rPr>
          <w:rFonts w:ascii="Arial" w:hAnsi="Arial" w:cs="Arial"/>
          <w:sz w:val="22"/>
          <w:szCs w:val="22"/>
        </w:rPr>
      </w:pPr>
    </w:p>
    <w:p w14:paraId="2E9214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1508</w:t>
      </w:r>
    </w:p>
    <w:p w14:paraId="35295C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285v  23 februari 1530</w:t>
      </w:r>
    </w:p>
    <w:p w14:paraId="0ECC7B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Peterss. heeft verkocht aan Johannis zn.v.w. Henricus Scoemakers,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hof en 6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Janssen van den Bogart Lucas zn.v.w. Arnoldus Haubraken, de gemeynt  </w:t>
      </w:r>
    </w:p>
    <w:p w14:paraId="55A9A6AD" w14:textId="77777777" w:rsidR="00D5028D" w:rsidRPr="002362D8" w:rsidRDefault="00D5028D">
      <w:pPr>
        <w:tabs>
          <w:tab w:val="left" w:pos="6930"/>
        </w:tabs>
        <w:rPr>
          <w:rFonts w:ascii="Arial" w:hAnsi="Arial" w:cs="Arial"/>
          <w:sz w:val="22"/>
          <w:szCs w:val="22"/>
        </w:rPr>
      </w:pPr>
    </w:p>
    <w:p w14:paraId="686C0CE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113</w:t>
      </w:r>
    </w:p>
    <w:p w14:paraId="14378310" w14:textId="77777777" w:rsidR="00D5028D" w:rsidRPr="002362D8" w:rsidRDefault="00D5028D">
      <w:pPr>
        <w:tabs>
          <w:tab w:val="left" w:pos="6930"/>
        </w:tabs>
        <w:rPr>
          <w:rFonts w:ascii="Arial" w:hAnsi="Arial" w:cs="Arial"/>
          <w:sz w:val="22"/>
          <w:szCs w:val="22"/>
        </w:rPr>
      </w:pPr>
    </w:p>
    <w:p w14:paraId="30ABB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1509</w:t>
      </w:r>
    </w:p>
    <w:p w14:paraId="46828D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286  februari 1530</w:t>
      </w:r>
    </w:p>
    <w:p w14:paraId="198C84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3EB12DAC" w14:textId="77777777" w:rsidR="00D5028D" w:rsidRPr="002362D8" w:rsidRDefault="00D5028D">
      <w:pPr>
        <w:tabs>
          <w:tab w:val="left" w:pos="6930"/>
        </w:tabs>
        <w:rPr>
          <w:rFonts w:ascii="Arial" w:hAnsi="Arial" w:cs="Arial"/>
          <w:sz w:val="22"/>
          <w:szCs w:val="22"/>
        </w:rPr>
      </w:pPr>
    </w:p>
    <w:p w14:paraId="2E31FD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1510</w:t>
      </w:r>
    </w:p>
    <w:p w14:paraId="4ED1EF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189v  22 maart 1531</w:t>
      </w:r>
    </w:p>
    <w:p w14:paraId="66EAEC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Gerardus Coenenss., heeft verkocht t.b.v. </w:t>
      </w:r>
      <w:r w:rsidRPr="002362D8">
        <w:rPr>
          <w:rFonts w:ascii="Arial" w:hAnsi="Arial" w:cs="Arial"/>
          <w:b/>
          <w:sz w:val="22"/>
          <w:szCs w:val="22"/>
          <w:u w:val="single"/>
        </w:rPr>
        <w:t>het Eerbiedwaardig Sacrament in de kerk van het Convent van de Heilige Clara in ’s-Hertogenbosch,</w:t>
      </w:r>
      <w:r w:rsidRPr="002362D8">
        <w:rPr>
          <w:rFonts w:ascii="Arial" w:hAnsi="Arial" w:cs="Arial"/>
          <w:sz w:val="22"/>
          <w:szCs w:val="22"/>
        </w:rPr>
        <w:t xml:space="preserve">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de H.Gertrudis maagd [17 maart] uit een stuk land van 7 lopensen genaamd </w:t>
      </w:r>
      <w:r w:rsidRPr="002362D8">
        <w:rPr>
          <w:rFonts w:ascii="Arial" w:hAnsi="Arial" w:cs="Arial"/>
          <w:b/>
          <w:sz w:val="22"/>
          <w:szCs w:val="22"/>
          <w:u w:val="single"/>
        </w:rPr>
        <w:t>den Diepengrave ter plaatse den Borne</w:t>
      </w:r>
      <w:r w:rsidRPr="002362D8">
        <w:rPr>
          <w:rFonts w:ascii="Arial" w:hAnsi="Arial" w:cs="Arial"/>
          <w:sz w:val="22"/>
          <w:szCs w:val="22"/>
        </w:rPr>
        <w:t xml:space="preserve"> met als </w:t>
      </w:r>
      <w:r w:rsidRPr="002362D8">
        <w:rPr>
          <w:rFonts w:ascii="Arial" w:hAnsi="Arial" w:cs="Arial"/>
          <w:sz w:val="22"/>
          <w:szCs w:val="22"/>
        </w:rPr>
        <w:lastRenderedPageBreak/>
        <w:t xml:space="preserve">belendingen Gerardus Willemss., Willem Voertmans, Henricus van den Bogart, de gememen dijk aldaar, idem een stuk akkerland van 5 lopensen genaamd </w:t>
      </w:r>
      <w:r w:rsidRPr="002362D8">
        <w:rPr>
          <w:rFonts w:ascii="Arial" w:hAnsi="Arial" w:cs="Arial"/>
          <w:b/>
          <w:sz w:val="22"/>
          <w:szCs w:val="22"/>
          <w:u w:val="single"/>
        </w:rPr>
        <w:t>tSingelen</w:t>
      </w:r>
      <w:r w:rsidRPr="002362D8">
        <w:rPr>
          <w:rFonts w:ascii="Arial" w:hAnsi="Arial" w:cs="Arial"/>
          <w:sz w:val="22"/>
          <w:szCs w:val="22"/>
        </w:rPr>
        <w:t xml:space="preserve"> ter plaatse voornoemd,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Henricus van den Bogart, de openbare weg, een grondcijns van een ½ braspenning,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Heylwich weduwe van wijlen Henricus zn.v.w. Arnoldus Reynerss.,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kinderen van wijlen Nycolaas Willemss., een erfcijns van 5 sesters rogge aan Mechtildis dr.v.w. Henricus Voets, met diverse muntsoorten die genoemd worden</w:t>
      </w:r>
    </w:p>
    <w:p w14:paraId="5D71DD2B" w14:textId="77777777" w:rsidR="00D5028D" w:rsidRPr="002362D8" w:rsidRDefault="00D5028D">
      <w:pPr>
        <w:tabs>
          <w:tab w:val="left" w:pos="6930"/>
        </w:tabs>
        <w:rPr>
          <w:rFonts w:ascii="Arial" w:hAnsi="Arial" w:cs="Arial"/>
          <w:sz w:val="22"/>
          <w:szCs w:val="22"/>
        </w:rPr>
      </w:pPr>
    </w:p>
    <w:p w14:paraId="743EAE62" w14:textId="77777777" w:rsidR="00D5028D" w:rsidRPr="002362D8" w:rsidRDefault="00D5028D">
      <w:pPr>
        <w:tabs>
          <w:tab w:val="left" w:pos="6930"/>
        </w:tabs>
        <w:rPr>
          <w:rFonts w:ascii="Arial" w:hAnsi="Arial" w:cs="Arial"/>
          <w:sz w:val="22"/>
          <w:szCs w:val="22"/>
        </w:rPr>
      </w:pPr>
    </w:p>
    <w:p w14:paraId="23B4D7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1511</w:t>
      </w:r>
    </w:p>
    <w:p w14:paraId="6BC759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203v  30 maart 1531 [5</w:t>
      </w:r>
      <w:r w:rsidRPr="002362D8">
        <w:rPr>
          <w:rFonts w:ascii="Arial" w:hAnsi="Arial" w:cs="Arial"/>
          <w:b/>
          <w:sz w:val="22"/>
          <w:szCs w:val="22"/>
          <w:vertAlign w:val="superscript"/>
        </w:rPr>
        <w:t>e</w:t>
      </w:r>
      <w:r w:rsidRPr="002362D8">
        <w:rPr>
          <w:rFonts w:ascii="Arial" w:hAnsi="Arial" w:cs="Arial"/>
          <w:b/>
          <w:sz w:val="22"/>
          <w:szCs w:val="22"/>
        </w:rPr>
        <w:t xml:space="preserve"> dag na Judica]</w:t>
      </w:r>
    </w:p>
    <w:p w14:paraId="59C8B8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Henricus die Smyt man van Katarina zijn vrouw dr.v.w. Henricus de Rademeker, een bunder beemd </w:t>
      </w:r>
      <w:r w:rsidRPr="002362D8">
        <w:rPr>
          <w:rFonts w:ascii="Arial" w:hAnsi="Arial" w:cs="Arial"/>
          <w:b/>
          <w:sz w:val="22"/>
          <w:szCs w:val="22"/>
          <w:u w:val="single"/>
        </w:rPr>
        <w:t>aent Elscot</w:t>
      </w:r>
      <w:r w:rsidRPr="002362D8">
        <w:rPr>
          <w:rFonts w:ascii="Arial" w:hAnsi="Arial" w:cs="Arial"/>
          <w:sz w:val="22"/>
          <w:szCs w:val="22"/>
        </w:rPr>
        <w:t xml:space="preserve"> met als belendingen Johannis Naetz zn.v.w. Arnoldus Naets, idem wordt genoemd Jacobus zn.v.w. Henricus die Smyt, Gerardus zn.v.w. Henricus die Rademeker, Johannis en Margareta minderjarige kinderen van Petrus Henricxss. en Katharina</w:t>
      </w:r>
    </w:p>
    <w:p w14:paraId="044A12DC" w14:textId="77777777" w:rsidR="00D5028D" w:rsidRPr="002362D8" w:rsidRDefault="00D5028D">
      <w:pPr>
        <w:tabs>
          <w:tab w:val="left" w:pos="6930"/>
        </w:tabs>
        <w:rPr>
          <w:rFonts w:ascii="Arial" w:hAnsi="Arial" w:cs="Arial"/>
          <w:sz w:val="22"/>
          <w:szCs w:val="22"/>
        </w:rPr>
      </w:pPr>
    </w:p>
    <w:p w14:paraId="28C23B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1512</w:t>
      </w:r>
    </w:p>
    <w:p w14:paraId="3E75F0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102  maart 1531</w:t>
      </w:r>
    </w:p>
    <w:p w14:paraId="4DAB1C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Petrus zn.v.w. Theodoricus de Zontvelt uit huis erf hof en wat er toe behoort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Henricus van den Borne, Reynerus de Hermalen, Goeswinus van den Oudenhuys, idem 2 stukken land, genoemde Henricus, Johannis van der Kuylen, uit huis erf hof aan de gemeynt van Sint Oedenrode en 2 stukken land, Petrus zn.v.w. Theodoricus Meliss. man van Heilwich zijn vrouw en Arnoldus zn.v.w. Lucas Donckartss. man van Anthonia zijn vrouw dochters van Petrus zn.v.w. Theodoricus de Zontvelt </w:t>
      </w:r>
    </w:p>
    <w:p w14:paraId="387FF76C" w14:textId="77777777" w:rsidR="00D5028D" w:rsidRPr="002362D8" w:rsidRDefault="00D5028D">
      <w:pPr>
        <w:tabs>
          <w:tab w:val="left" w:pos="6930"/>
        </w:tabs>
        <w:rPr>
          <w:rFonts w:ascii="Arial" w:hAnsi="Arial" w:cs="Arial"/>
          <w:sz w:val="22"/>
          <w:szCs w:val="22"/>
        </w:rPr>
      </w:pPr>
    </w:p>
    <w:p w14:paraId="2043C4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1513</w:t>
      </w:r>
    </w:p>
    <w:p w14:paraId="62D9FD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103v  5 maart 1531</w:t>
      </w:r>
    </w:p>
    <w:p w14:paraId="5FE56C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Goeswinus van de Waude ma van Arnolda zijn vrouw dr.v.w. Henricus Goyartss. heeft verkocht aan Goeswinus zn.v.w. Anthonius de Eerdt een erfcijn svan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Maria Lichtmis uit huis erf hof en 12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Corstkens, Gerardus Willemss., Willem Thyssen</w:t>
      </w:r>
    </w:p>
    <w:p w14:paraId="7F6E1963" w14:textId="77777777" w:rsidR="00D5028D" w:rsidRPr="002362D8" w:rsidRDefault="00D5028D">
      <w:pPr>
        <w:tabs>
          <w:tab w:val="left" w:pos="6930"/>
        </w:tabs>
        <w:rPr>
          <w:rFonts w:ascii="Arial" w:hAnsi="Arial" w:cs="Arial"/>
          <w:sz w:val="22"/>
          <w:szCs w:val="22"/>
        </w:rPr>
      </w:pPr>
    </w:p>
    <w:p w14:paraId="3DD0EA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1514</w:t>
      </w:r>
    </w:p>
    <w:p w14:paraId="12CC43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107v  maart 1531</w:t>
      </w:r>
    </w:p>
    <w:p w14:paraId="41369E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Godefridus Edensoen de Lyemnde,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kinderen van wijlen Theodoricus Zegerszoen, Rutger Roeverss., idem een stuk heide ter plaatse met als belendingen Johannes zn.v.w. Petrus de Gemart, Arnoldus van der Cuylen, een stuk weiland aldaar met als belendingen Nycolaus van der Cuylen en meer anderen, de kinderen van wijlen Ghyben Arntss., Lambertus en Goeswinus broers kinderen van wijlen Goeswinus zn.v.w. Goeswinus van den Waude, transport aan Henricus zn.v.w. Andreas Maessoen t.b.v. de kinderen van Arnoldus zn.v.w. Theodoricus Lucassoen, Christianus zn.v.w. Lambertus de Zochel mam van Anna dr.v.genoemde Anthonius </w:t>
      </w:r>
    </w:p>
    <w:p w14:paraId="677BAE35" w14:textId="77777777" w:rsidR="00D5028D" w:rsidRPr="002362D8" w:rsidRDefault="00D5028D">
      <w:pPr>
        <w:tabs>
          <w:tab w:val="left" w:pos="6930"/>
        </w:tabs>
        <w:rPr>
          <w:rFonts w:ascii="Arial" w:hAnsi="Arial" w:cs="Arial"/>
          <w:sz w:val="22"/>
          <w:szCs w:val="22"/>
        </w:rPr>
      </w:pPr>
    </w:p>
    <w:p w14:paraId="0ED705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1515 </w:t>
      </w:r>
    </w:p>
    <w:p w14:paraId="69F5A0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116v  21 maart 1531 [3</w:t>
      </w:r>
      <w:r w:rsidRPr="002362D8">
        <w:rPr>
          <w:rFonts w:ascii="Arial" w:hAnsi="Arial" w:cs="Arial"/>
          <w:b/>
          <w:sz w:val="22"/>
          <w:szCs w:val="22"/>
          <w:vertAlign w:val="superscript"/>
        </w:rPr>
        <w:t>e</w:t>
      </w:r>
      <w:r w:rsidRPr="002362D8">
        <w:rPr>
          <w:rFonts w:ascii="Arial" w:hAnsi="Arial" w:cs="Arial"/>
          <w:b/>
          <w:sz w:val="22"/>
          <w:szCs w:val="22"/>
        </w:rPr>
        <w:t xml:space="preserve"> dag na Letare]</w:t>
      </w:r>
    </w:p>
    <w:p w14:paraId="0F08B4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Engbertus natuurlijk zoon van wijlen Johannis Voet, Johannes Voet en Elisabeth dr.v.w. Engbertus Smelters belofte aan Johannes Vyge zn.v.w. Henricus, 3 lopensen rogge Bossche maat uit een stuk land van 3 lopensen </w:t>
      </w:r>
      <w:r w:rsidRPr="002362D8">
        <w:rPr>
          <w:rFonts w:ascii="Arial" w:hAnsi="Arial" w:cs="Arial"/>
          <w:b/>
          <w:sz w:val="22"/>
          <w:szCs w:val="22"/>
          <w:u w:val="single"/>
        </w:rPr>
        <w:t>aent Lutteleynde</w:t>
      </w:r>
      <w:r w:rsidRPr="002362D8">
        <w:rPr>
          <w:rFonts w:ascii="Arial" w:hAnsi="Arial" w:cs="Arial"/>
          <w:sz w:val="22"/>
          <w:szCs w:val="22"/>
        </w:rPr>
        <w:t xml:space="preserve">, de </w:t>
      </w:r>
      <w:r w:rsidRPr="002362D8">
        <w:rPr>
          <w:rFonts w:ascii="Arial" w:hAnsi="Arial" w:cs="Arial"/>
          <w:b/>
          <w:sz w:val="22"/>
          <w:szCs w:val="22"/>
          <w:u w:val="single"/>
        </w:rPr>
        <w:t>H.Geesttafel van Schijndel</w:t>
      </w:r>
      <w:r w:rsidRPr="002362D8">
        <w:rPr>
          <w:rFonts w:ascii="Arial" w:hAnsi="Arial" w:cs="Arial"/>
          <w:sz w:val="22"/>
          <w:szCs w:val="22"/>
        </w:rPr>
        <w:t xml:space="preserve">, de gemene straat, een stuk van 4 lopensen aldaar, met als belendingen de kinderen van wijlen Johannis Wouterss., de gemene straat, 5 lopensen rogge uit een stuk land van 3 lopensen en van 4 lopensen, Willem van den Nuwenhuyse </w:t>
      </w:r>
    </w:p>
    <w:p w14:paraId="5C00DCA0" w14:textId="77777777" w:rsidR="00D5028D" w:rsidRPr="002362D8" w:rsidRDefault="00D5028D">
      <w:pPr>
        <w:tabs>
          <w:tab w:val="left" w:pos="6930"/>
        </w:tabs>
        <w:rPr>
          <w:rFonts w:ascii="Arial" w:hAnsi="Arial" w:cs="Arial"/>
          <w:sz w:val="22"/>
          <w:szCs w:val="22"/>
        </w:rPr>
      </w:pPr>
    </w:p>
    <w:p w14:paraId="281CCF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1516</w:t>
      </w:r>
    </w:p>
    <w:p w14:paraId="744A7D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211v en 212  6 april 1531 [de 4</w:t>
      </w:r>
      <w:r w:rsidRPr="002362D8">
        <w:rPr>
          <w:rFonts w:ascii="Arial" w:hAnsi="Arial" w:cs="Arial"/>
          <w:b/>
          <w:sz w:val="22"/>
          <w:szCs w:val="22"/>
          <w:vertAlign w:val="superscript"/>
        </w:rPr>
        <w:t>e</w:t>
      </w:r>
      <w:r w:rsidRPr="002362D8">
        <w:rPr>
          <w:rFonts w:ascii="Arial" w:hAnsi="Arial" w:cs="Arial"/>
          <w:b/>
          <w:sz w:val="22"/>
          <w:szCs w:val="22"/>
        </w:rPr>
        <w:t xml:space="preserve"> dag na Palmzondag]</w:t>
      </w:r>
    </w:p>
    <w:p w14:paraId="68CC6C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zn.v.Wolterus van den Horrick man van bela zijn vrouw dr.v.w. Arnoldus van den Nuwenhuyse heeft verkocht aan Katharina zijn zus dr.v.Wolterus van den Horrinck, een erfcijns van 1 gl. uit een stuk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erfgenamen van Peter Scheers, de gemeynt, grondcijns van 2 Wilhelmustuinen,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w:t>
      </w:r>
      <w:r w:rsidRPr="002362D8">
        <w:rPr>
          <w:rFonts w:ascii="Arial" w:hAnsi="Arial" w:cs="Arial"/>
          <w:sz w:val="22"/>
          <w:szCs w:val="22"/>
          <w:u w:val="single"/>
        </w:rPr>
        <w:t xml:space="preserve">het </w:t>
      </w:r>
      <w:r w:rsidRPr="002362D8">
        <w:rPr>
          <w:rFonts w:ascii="Arial" w:hAnsi="Arial" w:cs="Arial"/>
          <w:b/>
          <w:sz w:val="22"/>
          <w:szCs w:val="22"/>
          <w:u w:val="single"/>
        </w:rPr>
        <w:t>Sint Loysgasthuis in de Orthenstraat te ’s-Hertogenbosch</w:t>
      </w:r>
      <w:r w:rsidRPr="002362D8">
        <w:rPr>
          <w:rFonts w:ascii="Arial" w:hAnsi="Arial" w:cs="Arial"/>
          <w:sz w:val="22"/>
          <w:szCs w:val="22"/>
        </w:rPr>
        <w:t xml:space="preserve">; idem Johannes zn.v.w. Peter de Gemart heeft verkocht aan Johannis Schijmans zn.v.w. Johannis,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het hoogfeest van Pasen uit een huis erf hof en landerijen ter plaatse </w:t>
      </w:r>
      <w:r w:rsidRPr="002362D8">
        <w:rPr>
          <w:rFonts w:ascii="Arial" w:hAnsi="Arial" w:cs="Arial"/>
          <w:b/>
          <w:sz w:val="22"/>
          <w:szCs w:val="22"/>
          <w:u w:val="single"/>
        </w:rPr>
        <w:t xml:space="preserve">Hazelbroeck </w:t>
      </w:r>
      <w:r w:rsidRPr="002362D8">
        <w:rPr>
          <w:rFonts w:ascii="Arial" w:hAnsi="Arial" w:cs="Arial"/>
          <w:sz w:val="22"/>
          <w:szCs w:val="22"/>
        </w:rPr>
        <w:t xml:space="preserve">met als belendingen </w:t>
      </w:r>
      <w:r w:rsidRPr="002362D8">
        <w:rPr>
          <w:rFonts w:ascii="Arial" w:hAnsi="Arial" w:cs="Arial"/>
          <w:b/>
          <w:sz w:val="22"/>
          <w:szCs w:val="22"/>
          <w:u w:val="single"/>
        </w:rPr>
        <w:t>Margareta weduwe van Magister Gerardus de Bree</w:t>
      </w:r>
      <w:r w:rsidRPr="002362D8">
        <w:rPr>
          <w:rFonts w:ascii="Arial" w:hAnsi="Arial" w:cs="Arial"/>
          <w:sz w:val="22"/>
          <w:szCs w:val="22"/>
        </w:rPr>
        <w:t xml:space="preserve">, de gemene straat, Johannis Vyge, en nog ’n keer de gemene straat, een cijns van 8 gl. aan diverse personen; idem Godefridus zn.v.w. Arnoldus de Kessel heeft verkocht aan Johannis die Decker zn.v.w. Johannis , een erfcijns van3 pond te betalen op Maria Lichtmis uit huis erf en hof met 6 lopensen land ter plaatse </w:t>
      </w:r>
      <w:r w:rsidRPr="002362D8">
        <w:rPr>
          <w:rFonts w:ascii="Arial" w:hAnsi="Arial" w:cs="Arial"/>
          <w:b/>
          <w:sz w:val="22"/>
          <w:szCs w:val="22"/>
          <w:u w:val="single"/>
        </w:rPr>
        <w:t>het Lutteleynde genaamd die Dorenstege</w:t>
      </w:r>
      <w:r w:rsidRPr="002362D8">
        <w:rPr>
          <w:rFonts w:ascii="Arial" w:hAnsi="Arial" w:cs="Arial"/>
          <w:sz w:val="22"/>
          <w:szCs w:val="22"/>
        </w:rPr>
        <w:t xml:space="preserve"> met als belendingen Libertus zn.v.w. Theodoricus van den Hoevel, Johannis die Decker, </w:t>
      </w:r>
      <w:r w:rsidRPr="002362D8">
        <w:rPr>
          <w:rFonts w:ascii="Arial" w:hAnsi="Arial" w:cs="Arial"/>
          <w:b/>
          <w:sz w:val="22"/>
          <w:szCs w:val="22"/>
          <w:u w:val="single"/>
        </w:rPr>
        <w:t>de Dorenstege</w:t>
      </w:r>
      <w:r w:rsidRPr="002362D8">
        <w:rPr>
          <w:rFonts w:ascii="Arial" w:hAnsi="Arial" w:cs="Arial"/>
          <w:sz w:val="22"/>
          <w:szCs w:val="22"/>
        </w:rPr>
        <w:t xml:space="preserve">, het erf van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idem eem mud rogge aan </w:t>
      </w:r>
      <w:r w:rsidRPr="002362D8">
        <w:rPr>
          <w:rFonts w:ascii="Arial" w:hAnsi="Arial" w:cs="Arial"/>
          <w:b/>
          <w:sz w:val="22"/>
          <w:szCs w:val="22"/>
          <w:u w:val="single"/>
        </w:rPr>
        <w:t>de kerk van Schijndel</w:t>
      </w:r>
      <w:r w:rsidRPr="002362D8">
        <w:rPr>
          <w:rFonts w:ascii="Arial" w:hAnsi="Arial" w:cs="Arial"/>
          <w:sz w:val="22"/>
          <w:szCs w:val="22"/>
        </w:rPr>
        <w:t xml:space="preserve">, en een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Arnoldus de Middegael</w:t>
      </w:r>
    </w:p>
    <w:p w14:paraId="05672D25" w14:textId="77777777" w:rsidR="00D5028D" w:rsidRPr="002362D8" w:rsidRDefault="00D5028D">
      <w:pPr>
        <w:tabs>
          <w:tab w:val="left" w:pos="6930"/>
        </w:tabs>
        <w:rPr>
          <w:rFonts w:ascii="Arial" w:hAnsi="Arial" w:cs="Arial"/>
          <w:sz w:val="22"/>
          <w:szCs w:val="22"/>
        </w:rPr>
      </w:pPr>
    </w:p>
    <w:p w14:paraId="623B9E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1517</w:t>
      </w:r>
    </w:p>
    <w:p w14:paraId="244578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215v  9 april 1531</w:t>
      </w:r>
    </w:p>
    <w:p w14:paraId="1823F77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Hnenricus zn.v.w. Lambertus van den Acker, een stuk akkerland </w:t>
      </w:r>
      <w:r w:rsidRPr="002362D8">
        <w:rPr>
          <w:rFonts w:ascii="Arial" w:hAnsi="Arial" w:cs="Arial"/>
          <w:b/>
          <w:sz w:val="22"/>
          <w:szCs w:val="22"/>
          <w:u w:val="single"/>
        </w:rPr>
        <w:t>in den Borne</w:t>
      </w:r>
      <w:r w:rsidRPr="002362D8">
        <w:rPr>
          <w:rFonts w:ascii="Arial" w:hAnsi="Arial" w:cs="Arial"/>
          <w:sz w:val="22"/>
          <w:szCs w:val="22"/>
        </w:rPr>
        <w:t xml:space="preserve"> met als belendingen Willem van den Hautart, Peter Reynderss., Willem van den Hautart en Agneta van den Hauthart, de openbare weg, Ghysbertus zn.v.Johannis Voet, Schijndelse schepenbrieven, transport aan D</w:t>
      </w:r>
      <w:r w:rsidRPr="002362D8">
        <w:rPr>
          <w:rFonts w:ascii="Arial" w:hAnsi="Arial" w:cs="Arial"/>
          <w:b/>
          <w:sz w:val="22"/>
          <w:szCs w:val="22"/>
          <w:u w:val="single"/>
        </w:rPr>
        <w:t>ominus Wilhelmus zn.v.w. Rodolphus genaamd Roeff van Erpe presbyter</w:t>
      </w:r>
      <w:r w:rsidRPr="002362D8">
        <w:rPr>
          <w:rFonts w:ascii="Arial" w:hAnsi="Arial" w:cs="Arial"/>
          <w:sz w:val="22"/>
          <w:szCs w:val="22"/>
        </w:rPr>
        <w:t xml:space="preserve"> t.b.v. Johannis Arnoldus Jacobus broers Heilwich Oda en Barbara zussen allen kinderen van genoemde Rodolphus, een cijns van 6 mud rogge aan </w:t>
      </w:r>
      <w:r w:rsidRPr="002362D8">
        <w:rPr>
          <w:rFonts w:ascii="Arial" w:hAnsi="Arial" w:cs="Arial"/>
          <w:b/>
          <w:sz w:val="22"/>
          <w:szCs w:val="22"/>
          <w:u w:val="single"/>
        </w:rPr>
        <w:t>de vicarie van Schijndel,</w:t>
      </w:r>
      <w:r w:rsidRPr="002362D8">
        <w:rPr>
          <w:rFonts w:ascii="Arial" w:hAnsi="Arial" w:cs="Arial"/>
          <w:sz w:val="22"/>
          <w:szCs w:val="22"/>
        </w:rPr>
        <w:t xml:space="preserve"> een cijns van 6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een cijns van 1 vat rogge aan </w:t>
      </w:r>
      <w:r w:rsidRPr="002362D8">
        <w:rPr>
          <w:rFonts w:ascii="Arial" w:hAnsi="Arial" w:cs="Arial"/>
          <w:b/>
          <w:sz w:val="22"/>
          <w:szCs w:val="22"/>
          <w:u w:val="single"/>
        </w:rPr>
        <w:t xml:space="preserve">de kosterij van de Schijndelse kerk  </w:t>
      </w:r>
    </w:p>
    <w:p w14:paraId="36D84DA5"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232771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1518</w:t>
      </w:r>
    </w:p>
    <w:p w14:paraId="3B2BF6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226  april 1531</w:t>
      </w:r>
    </w:p>
    <w:p w14:paraId="208B1C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zn.v.Henricus de Greeff man van Anna zijn vrouw dr.v.w. Henricus Sloetmekers, een stuk weiland met houtwas ter plaatse </w:t>
      </w:r>
      <w:r w:rsidRPr="002362D8">
        <w:rPr>
          <w:rFonts w:ascii="Arial" w:hAnsi="Arial" w:cs="Arial"/>
          <w:b/>
          <w:sz w:val="22"/>
          <w:szCs w:val="22"/>
          <w:u w:val="single"/>
        </w:rPr>
        <w:t>het Wout</w:t>
      </w:r>
      <w:r w:rsidRPr="002362D8">
        <w:rPr>
          <w:rFonts w:ascii="Arial" w:hAnsi="Arial" w:cs="Arial"/>
          <w:sz w:val="22"/>
          <w:szCs w:val="22"/>
        </w:rPr>
        <w:t xml:space="preserve"> met als belendingen Nicolaas Erberts , Hubertus Corstiaenss. eb meer anderen, Arnoldus Goyartss., het erf van Jutta weduwe van wijlen Mathias Loden, een erfcijns aan Johannis zn.v.w. Hubertus Corstiaenss., grondcijns van 2 oude groten, een cijns van 3 gl., Martinus Hyemalis bisschop [11 november] </w:t>
      </w:r>
    </w:p>
    <w:p w14:paraId="13C7A0B0" w14:textId="77777777" w:rsidR="00D5028D" w:rsidRPr="002362D8" w:rsidRDefault="00D5028D">
      <w:pPr>
        <w:tabs>
          <w:tab w:val="left" w:pos="6930"/>
        </w:tabs>
        <w:rPr>
          <w:rFonts w:ascii="Arial" w:hAnsi="Arial" w:cs="Arial"/>
          <w:sz w:val="22"/>
          <w:szCs w:val="22"/>
        </w:rPr>
      </w:pPr>
    </w:p>
    <w:p w14:paraId="6C6C46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1519</w:t>
      </w:r>
    </w:p>
    <w:p w14:paraId="10E5B9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233v  april 1531</w:t>
      </w:r>
    </w:p>
    <w:p w14:paraId="58114E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den Dungen zn.v.Johannis, heeft verkocht t.b.v. Johannis minderjarige zoon van wijlen Fredericus Mathyssen, een erfcijns van 1 gl. te betalen op de feestdag van Philippus en Jacobus [1 mei], uit huis erf en hof en 4 lopensen land ter plaatse </w:t>
      </w:r>
      <w:r w:rsidRPr="002362D8">
        <w:rPr>
          <w:rFonts w:ascii="Arial" w:hAnsi="Arial" w:cs="Arial"/>
          <w:b/>
          <w:sz w:val="22"/>
          <w:szCs w:val="22"/>
          <w:u w:val="single"/>
        </w:rPr>
        <w:t>het Wybosch</w:t>
      </w:r>
      <w:r w:rsidRPr="002362D8">
        <w:rPr>
          <w:rFonts w:ascii="Arial" w:hAnsi="Arial" w:cs="Arial"/>
          <w:sz w:val="22"/>
          <w:szCs w:val="22"/>
        </w:rPr>
        <w:t xml:space="preserve"> met als belendingen Katarina de weduwe van wijlen Arnoldus van de Weteringe, Lucas Mathyss., de gemene straat, Johannis van den Dungen, een cijns van 2 ½ gl. aan Johannis minderjarige zoon van wijlen Fredericus Mathyssen, met namen van diverse munten </w:t>
      </w:r>
    </w:p>
    <w:p w14:paraId="2B0B110F" w14:textId="77777777" w:rsidR="00D5028D" w:rsidRPr="002362D8" w:rsidRDefault="00D5028D">
      <w:pPr>
        <w:tabs>
          <w:tab w:val="left" w:pos="6930"/>
        </w:tabs>
        <w:rPr>
          <w:rFonts w:ascii="Arial" w:hAnsi="Arial" w:cs="Arial"/>
          <w:sz w:val="22"/>
          <w:szCs w:val="22"/>
        </w:rPr>
      </w:pPr>
    </w:p>
    <w:p w14:paraId="629A3C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1520</w:t>
      </w:r>
    </w:p>
    <w:p w14:paraId="521767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236v  26 april 1531</w:t>
      </w:r>
    </w:p>
    <w:p w14:paraId="66DB6CF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Johannis zn.v.w. Lambertus van den Acker weduwnaar van wijlen Henrica zijn vruw dr.v.w. Johannis Voet, huis erf hof en landerijen </w:t>
      </w:r>
      <w:r w:rsidRPr="002362D8">
        <w:rPr>
          <w:rFonts w:ascii="Arial" w:hAnsi="Arial" w:cs="Arial"/>
          <w:b/>
          <w:sz w:val="22"/>
          <w:szCs w:val="22"/>
          <w:u w:val="single"/>
        </w:rPr>
        <w:t>in Lutteleynde</w:t>
      </w:r>
      <w:r w:rsidRPr="002362D8">
        <w:rPr>
          <w:rFonts w:ascii="Arial" w:hAnsi="Arial" w:cs="Arial"/>
          <w:sz w:val="22"/>
          <w:szCs w:val="22"/>
        </w:rPr>
        <w:t xml:space="preserve"> met als belendingen Johannis genaamd van den Horrinck, de gemene straat, Johannis Geerlixss. van den Borne, een erfcijns aan Henricus zn.v.w. Johannis van den Horrinck, een cijns van 2 ½ gl. aan </w:t>
      </w:r>
      <w:r w:rsidRPr="002362D8">
        <w:rPr>
          <w:rFonts w:ascii="Arial" w:hAnsi="Arial" w:cs="Arial"/>
          <w:b/>
          <w:sz w:val="22"/>
          <w:szCs w:val="22"/>
          <w:u w:val="single"/>
        </w:rPr>
        <w:lastRenderedPageBreak/>
        <w:t>Dominus Gerardus de Heessel presbyter</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Johannis Hermanss. van den Dungen, , een cijns van 1 mud rogge aan het </w:t>
      </w:r>
      <w:r w:rsidRPr="002362D8">
        <w:rPr>
          <w:rFonts w:ascii="Arial" w:hAnsi="Arial" w:cs="Arial"/>
          <w:b/>
          <w:sz w:val="22"/>
          <w:szCs w:val="22"/>
          <w:u w:val="single"/>
        </w:rPr>
        <w:t xml:space="preserve">Convent van Sint Clara in ’s-Hertogenbosch, </w:t>
      </w:r>
    </w:p>
    <w:p w14:paraId="0AF05118" w14:textId="77777777" w:rsidR="00D5028D" w:rsidRPr="002362D8" w:rsidRDefault="00D5028D">
      <w:pPr>
        <w:tabs>
          <w:tab w:val="left" w:pos="6930"/>
        </w:tabs>
        <w:rPr>
          <w:rFonts w:ascii="Arial" w:hAnsi="Arial" w:cs="Arial"/>
          <w:b/>
          <w:sz w:val="22"/>
          <w:szCs w:val="22"/>
          <w:u w:val="single"/>
        </w:rPr>
      </w:pPr>
    </w:p>
    <w:p w14:paraId="4063C7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1521</w:t>
      </w:r>
    </w:p>
    <w:p w14:paraId="4EF7EB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133  13 april 1531 [5</w:t>
      </w:r>
      <w:r w:rsidRPr="002362D8">
        <w:rPr>
          <w:rFonts w:ascii="Arial" w:hAnsi="Arial" w:cs="Arial"/>
          <w:b/>
          <w:sz w:val="22"/>
          <w:szCs w:val="22"/>
          <w:vertAlign w:val="superscript"/>
        </w:rPr>
        <w:t>e</w:t>
      </w:r>
      <w:r w:rsidRPr="002362D8">
        <w:rPr>
          <w:rFonts w:ascii="Arial" w:hAnsi="Arial" w:cs="Arial"/>
          <w:b/>
          <w:sz w:val="22"/>
          <w:szCs w:val="22"/>
        </w:rPr>
        <w:t xml:space="preserve"> dag na Pasen]</w:t>
      </w:r>
    </w:p>
    <w:p w14:paraId="1811F1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Gerongus Janss., </w:t>
      </w:r>
      <w:r w:rsidRPr="002362D8">
        <w:rPr>
          <w:rFonts w:ascii="Arial" w:hAnsi="Arial" w:cs="Arial"/>
          <w:b/>
          <w:sz w:val="22"/>
          <w:szCs w:val="22"/>
          <w:u w:val="single"/>
        </w:rPr>
        <w:t>Dominus Johannis de Bruxellus tijdelijk rector priester en clericus van het Huis van Sint Gregorius in ’s-Hertogenbosch bij de Hinthamerstraat</w:t>
      </w:r>
      <w:r w:rsidRPr="002362D8">
        <w:rPr>
          <w:rFonts w:ascii="Arial" w:hAnsi="Arial" w:cs="Arial"/>
          <w:sz w:val="22"/>
          <w:szCs w:val="22"/>
        </w:rPr>
        <w:t xml:space="preserve">, </w:t>
      </w:r>
      <w:r w:rsidRPr="002362D8">
        <w:rPr>
          <w:rFonts w:ascii="Arial" w:hAnsi="Arial" w:cs="Arial"/>
          <w:b/>
          <w:sz w:val="22"/>
          <w:szCs w:val="22"/>
          <w:u w:val="single"/>
        </w:rPr>
        <w:t>Dominus Wolteris Egidii priester</w:t>
      </w:r>
      <w:r w:rsidRPr="002362D8">
        <w:rPr>
          <w:rFonts w:ascii="Arial" w:hAnsi="Arial" w:cs="Arial"/>
          <w:sz w:val="22"/>
          <w:szCs w:val="22"/>
        </w:rPr>
        <w:t xml:space="preserve">, en </w:t>
      </w:r>
      <w:r w:rsidRPr="002362D8">
        <w:rPr>
          <w:rFonts w:ascii="Arial" w:hAnsi="Arial" w:cs="Arial"/>
          <w:b/>
          <w:sz w:val="22"/>
          <w:szCs w:val="22"/>
          <w:u w:val="single"/>
        </w:rPr>
        <w:t>Daniel van Vlierden senior als executeurs van het testament van wijlen Dominus Nycolaus Hoyberchz. presbyter deken van het concilie van Cuijk</w:t>
      </w:r>
      <w:r w:rsidRPr="002362D8">
        <w:rPr>
          <w:rFonts w:ascii="Arial" w:hAnsi="Arial" w:cs="Arial"/>
          <w:sz w:val="22"/>
          <w:szCs w:val="22"/>
        </w:rPr>
        <w:t xml:space="preserve"> , een erfcijns van 2 ½ pond te betalen op Maria Lichtmis uit een bunder land te Schijndel ter plaatse genaamd </w:t>
      </w:r>
      <w:r w:rsidRPr="002362D8">
        <w:rPr>
          <w:rFonts w:ascii="Arial" w:hAnsi="Arial" w:cs="Arial"/>
          <w:b/>
          <w:sz w:val="22"/>
          <w:szCs w:val="22"/>
          <w:u w:val="single"/>
        </w:rPr>
        <w:t>Boxhove</w:t>
      </w:r>
      <w:r w:rsidRPr="002362D8">
        <w:rPr>
          <w:rFonts w:ascii="Arial" w:hAnsi="Arial" w:cs="Arial"/>
          <w:sz w:val="22"/>
          <w:szCs w:val="22"/>
        </w:rPr>
        <w:t xml:space="preserve"> met als belendingen Daniel van der Aa, Johannis van Oethelaer, </w:t>
      </w:r>
      <w:r w:rsidRPr="002362D8">
        <w:rPr>
          <w:rFonts w:ascii="Arial" w:hAnsi="Arial" w:cs="Arial"/>
          <w:b/>
          <w:sz w:val="22"/>
          <w:szCs w:val="22"/>
          <w:u w:val="single"/>
        </w:rPr>
        <w:t>Magister Henricus Pelgrom</w:t>
      </w:r>
      <w:r w:rsidRPr="002362D8">
        <w:rPr>
          <w:rFonts w:ascii="Arial" w:hAnsi="Arial" w:cs="Arial"/>
          <w:sz w:val="22"/>
          <w:szCs w:val="22"/>
        </w:rPr>
        <w:t xml:space="preserve"> t.b.v. Aleidis dr.v.w. Gerongus Janss., idem Emondus zn.v.w. Johannis Emontsoen man van Katarina zijn vrouw dr.v.w. Gerardus zn.v.w. Johannes Quap, een cijns aan Elisabeth dr.v.Wolterus zn.v.w. Aelbertus Sceenkens, Wolterus en zijn vrouw Heylwich dr.v.w. Gerongus Janss., Hillegondis dr.v.w. Johannis zn.v.Gerongus Janss., idem 2/3 parten in een cijns van </w:t>
      </w:r>
      <w:r w:rsidRPr="002362D8">
        <w:rPr>
          <w:rFonts w:ascii="Arial" w:hAnsi="Arial" w:cs="Arial"/>
          <w:b/>
          <w:sz w:val="22"/>
          <w:szCs w:val="22"/>
          <w:u w:val="single"/>
        </w:rPr>
        <w:t>Dominus Nycolaus Hoyberchs</w:t>
      </w:r>
      <w:r w:rsidRPr="002362D8">
        <w:rPr>
          <w:rFonts w:ascii="Arial" w:hAnsi="Arial" w:cs="Arial"/>
          <w:sz w:val="22"/>
          <w:szCs w:val="22"/>
        </w:rPr>
        <w:t xml:space="preserve">, transport t.b.v. Johannis zn.v.w. Wilhelmus Geritss.    </w:t>
      </w:r>
    </w:p>
    <w:p w14:paraId="03725153" w14:textId="77777777" w:rsidR="00D5028D" w:rsidRPr="002362D8" w:rsidRDefault="00D5028D">
      <w:pPr>
        <w:tabs>
          <w:tab w:val="left" w:pos="6930"/>
        </w:tabs>
        <w:rPr>
          <w:rFonts w:ascii="Arial" w:hAnsi="Arial" w:cs="Arial"/>
          <w:sz w:val="22"/>
          <w:szCs w:val="22"/>
        </w:rPr>
      </w:pPr>
    </w:p>
    <w:p w14:paraId="53A682D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114</w:t>
      </w:r>
    </w:p>
    <w:p w14:paraId="35F659F5" w14:textId="77777777" w:rsidR="00D5028D" w:rsidRPr="002362D8" w:rsidRDefault="00D5028D">
      <w:pPr>
        <w:tabs>
          <w:tab w:val="left" w:pos="6930"/>
        </w:tabs>
        <w:rPr>
          <w:rFonts w:ascii="Arial" w:hAnsi="Arial" w:cs="Arial"/>
          <w:sz w:val="22"/>
          <w:szCs w:val="22"/>
        </w:rPr>
      </w:pPr>
    </w:p>
    <w:p w14:paraId="46E5DC67"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1522</w:t>
      </w:r>
    </w:p>
    <w:p w14:paraId="7B45316F"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BP 1314  folio 138  april 1531</w:t>
      </w:r>
    </w:p>
    <w:p w14:paraId="28865D3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Wilhelmus Schymans man van Beatrijs zijn vrouw dr.v.w. Goeswinus die Rademeker heeft verkocht </w:t>
      </w:r>
      <w:r w:rsidRPr="002362D8">
        <w:rPr>
          <w:rFonts w:ascii="Arial" w:hAnsi="Arial" w:cs="Arial"/>
          <w:b/>
          <w:sz w:val="22"/>
          <w:szCs w:val="22"/>
          <w:u w:val="single"/>
        </w:rPr>
        <w:t>aan Domicella Aleidis weduwe van wijlen Johannis de Berkel</w:t>
      </w:r>
      <w:r w:rsidRPr="002362D8">
        <w:rPr>
          <w:rFonts w:ascii="Arial" w:hAnsi="Arial" w:cs="Arial"/>
          <w:sz w:val="22"/>
          <w:szCs w:val="22"/>
        </w:rPr>
        <w:t xml:space="preserve">, een erfcijns van 3 gl. te betalen op de feestdag van de H.Philippus en Jacobus [1 mei] apostelen uit een akker van 4 lopensen </w:t>
      </w:r>
      <w:r w:rsidRPr="002362D8">
        <w:rPr>
          <w:rFonts w:ascii="Arial" w:hAnsi="Arial" w:cs="Arial"/>
          <w:b/>
          <w:sz w:val="22"/>
          <w:szCs w:val="22"/>
          <w:u w:val="single"/>
        </w:rPr>
        <w:t>aen de Voert</w:t>
      </w:r>
      <w:r w:rsidRPr="002362D8">
        <w:rPr>
          <w:rFonts w:ascii="Arial" w:hAnsi="Arial" w:cs="Arial"/>
          <w:sz w:val="22"/>
          <w:szCs w:val="22"/>
        </w:rPr>
        <w:t xml:space="preserve"> met als belendingen de kinderen van Ghybonis Voetz, Petra dr.v.w. Henricus Eyckmans, </w:t>
      </w:r>
      <w:r w:rsidRPr="002362D8">
        <w:rPr>
          <w:rFonts w:ascii="Arial" w:hAnsi="Arial" w:cs="Arial"/>
          <w:b/>
          <w:sz w:val="22"/>
          <w:szCs w:val="22"/>
          <w:u w:val="single"/>
        </w:rPr>
        <w:t>den Hoolenwech</w:t>
      </w:r>
      <w:r w:rsidRPr="002362D8">
        <w:rPr>
          <w:rFonts w:ascii="Arial" w:hAnsi="Arial" w:cs="Arial"/>
          <w:sz w:val="22"/>
          <w:szCs w:val="22"/>
        </w:rPr>
        <w:t xml:space="preserve">, Margareta weduwe van wijlen Henricus van der Cuylen, een stuk land van 3 ½ lopensen </w:t>
      </w:r>
      <w:r w:rsidRPr="002362D8">
        <w:rPr>
          <w:rFonts w:ascii="Arial" w:hAnsi="Arial" w:cs="Arial"/>
          <w:b/>
          <w:sz w:val="22"/>
          <w:szCs w:val="22"/>
          <w:u w:val="single"/>
        </w:rPr>
        <w:t>int Lyesschot</w:t>
      </w:r>
      <w:r w:rsidRPr="002362D8">
        <w:rPr>
          <w:rFonts w:ascii="Arial" w:hAnsi="Arial" w:cs="Arial"/>
          <w:sz w:val="22"/>
          <w:szCs w:val="22"/>
        </w:rPr>
        <w:t xml:space="preserve"> met als belendingen Johannis van den Nuwenhuys, Petra voornoemd, Gerardus Goessens, een ½ bunder weiland en zijn houtwas </w:t>
      </w:r>
    </w:p>
    <w:p w14:paraId="45B3FF58" w14:textId="77777777" w:rsidR="00D5028D" w:rsidRPr="002362D8" w:rsidRDefault="00D5028D">
      <w:pPr>
        <w:tabs>
          <w:tab w:val="left" w:pos="6930"/>
        </w:tabs>
        <w:rPr>
          <w:rFonts w:ascii="Arial" w:hAnsi="Arial" w:cs="Arial"/>
          <w:sz w:val="22"/>
          <w:szCs w:val="22"/>
        </w:rPr>
      </w:pPr>
    </w:p>
    <w:p w14:paraId="2557BB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1523</w:t>
      </w:r>
    </w:p>
    <w:p w14:paraId="31BDD9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250v  mei 1531</w:t>
      </w:r>
    </w:p>
    <w:p w14:paraId="5B53B7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Henricus Jacopss. van den Hoevel heeft verkocht aan </w:t>
      </w:r>
      <w:r w:rsidRPr="002362D8">
        <w:rPr>
          <w:rFonts w:ascii="Arial" w:hAnsi="Arial" w:cs="Arial"/>
          <w:b/>
          <w:sz w:val="22"/>
          <w:szCs w:val="22"/>
          <w:u w:val="single"/>
        </w:rPr>
        <w:t>Dominus Yewanus zn.v. Roverus Lambertss. presbyter</w:t>
      </w:r>
      <w:r w:rsidRPr="002362D8">
        <w:rPr>
          <w:rFonts w:ascii="Arial" w:hAnsi="Arial" w:cs="Arial"/>
          <w:sz w:val="22"/>
          <w:szCs w:val="22"/>
        </w:rPr>
        <w:t xml:space="preserve"> een erfcijns van 3 gl. te betalen op de feestdag van Sint Martinus bisschop [11 november] uit huis erf hof en 5 lopensen land ter plaatse </w:t>
      </w:r>
      <w:r w:rsidRPr="002362D8">
        <w:rPr>
          <w:rFonts w:ascii="Arial" w:hAnsi="Arial" w:cs="Arial"/>
          <w:b/>
          <w:sz w:val="22"/>
          <w:szCs w:val="22"/>
          <w:u w:val="single"/>
        </w:rPr>
        <w:t>het Wybosch</w:t>
      </w:r>
      <w:r w:rsidRPr="002362D8">
        <w:rPr>
          <w:rFonts w:ascii="Arial" w:hAnsi="Arial" w:cs="Arial"/>
          <w:sz w:val="22"/>
          <w:szCs w:val="22"/>
        </w:rPr>
        <w:t xml:space="preserve"> met als belendingen Kucas zn.v.w. Johannis Thyssen, Hillegondis weduwe van wijlen Wilhelmus Michielss., Johannis zn.v.w. Theodoricus Scoemekers, de gemene straat, idem 3 lopensen akkerland ter plaatse genaamd </w:t>
      </w:r>
      <w:r w:rsidRPr="002362D8">
        <w:rPr>
          <w:rFonts w:ascii="Arial" w:hAnsi="Arial" w:cs="Arial"/>
          <w:b/>
          <w:sz w:val="22"/>
          <w:szCs w:val="22"/>
          <w:u w:val="single"/>
        </w:rPr>
        <w:t>Hannenstelt</w:t>
      </w:r>
      <w:r w:rsidRPr="002362D8">
        <w:rPr>
          <w:rFonts w:ascii="Arial" w:hAnsi="Arial" w:cs="Arial"/>
          <w:sz w:val="22"/>
          <w:szCs w:val="22"/>
        </w:rPr>
        <w:t xml:space="preserve"> met als belendingen Johannis Rutgerss., Elisabet dr.v.w. Henricus Jacopss., de kinderen Van den Hoevel, de openbare weg, een bunder land ter plaatse genaamd </w:t>
      </w:r>
      <w:r w:rsidRPr="002362D8">
        <w:rPr>
          <w:rFonts w:ascii="Arial" w:hAnsi="Arial" w:cs="Arial"/>
          <w:b/>
          <w:sz w:val="22"/>
          <w:szCs w:val="22"/>
          <w:u w:val="single"/>
        </w:rPr>
        <w:t>Erdenborch</w:t>
      </w:r>
      <w:r w:rsidRPr="002362D8">
        <w:rPr>
          <w:rFonts w:ascii="Arial" w:hAnsi="Arial" w:cs="Arial"/>
          <w:sz w:val="22"/>
          <w:szCs w:val="22"/>
        </w:rPr>
        <w:t xml:space="preserve"> , met als belendingen Adrianus de Wylich, met in de marge een notitie dd. 14 november 1644 ondertekend door J. van der Meulen waarin genoemd worden </w:t>
      </w:r>
      <w:r w:rsidRPr="002362D8">
        <w:rPr>
          <w:rFonts w:ascii="Arial" w:hAnsi="Arial" w:cs="Arial"/>
          <w:b/>
          <w:sz w:val="22"/>
          <w:szCs w:val="22"/>
          <w:u w:val="single"/>
        </w:rPr>
        <w:t>Heer Pieter Schuijl rentmeester der geestelijke goederen</w:t>
      </w:r>
      <w:r w:rsidRPr="002362D8">
        <w:rPr>
          <w:rFonts w:ascii="Arial" w:hAnsi="Arial" w:cs="Arial"/>
          <w:sz w:val="22"/>
          <w:szCs w:val="22"/>
        </w:rPr>
        <w:t>, de weduwe Willem Henrics Gerarts</w:t>
      </w:r>
    </w:p>
    <w:p w14:paraId="35A36B2F" w14:textId="77777777" w:rsidR="00D5028D" w:rsidRPr="002362D8" w:rsidRDefault="00D5028D">
      <w:pPr>
        <w:tabs>
          <w:tab w:val="left" w:pos="6930"/>
        </w:tabs>
        <w:rPr>
          <w:rFonts w:ascii="Arial" w:hAnsi="Arial" w:cs="Arial"/>
          <w:sz w:val="22"/>
          <w:szCs w:val="22"/>
        </w:rPr>
      </w:pPr>
    </w:p>
    <w:p w14:paraId="5953B9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1524</w:t>
      </w:r>
    </w:p>
    <w:p w14:paraId="7C05EB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260  en 260v mei 1531</w:t>
      </w:r>
    </w:p>
    <w:p w14:paraId="0A24769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Petrrus Maess. heeft 1 ¼ bunder land verkocht onder </w:t>
      </w:r>
      <w:r w:rsidRPr="002362D8">
        <w:rPr>
          <w:rFonts w:ascii="Arial" w:hAnsi="Arial" w:cs="Arial"/>
          <w:b/>
          <w:sz w:val="22"/>
          <w:szCs w:val="22"/>
          <w:u w:val="single"/>
        </w:rPr>
        <w:t>Delschot ter plaatse die Coodonck</w:t>
      </w:r>
      <w:r w:rsidRPr="002362D8">
        <w:rPr>
          <w:rFonts w:ascii="Arial" w:hAnsi="Arial" w:cs="Arial"/>
          <w:sz w:val="22"/>
          <w:szCs w:val="22"/>
        </w:rPr>
        <w:t xml:space="preserve"> met als belendingen Johanna weduw evan wijlen Egidius Lambertss., Heilwich weduw evan wijlen Lambertus van den Acker, het </w:t>
      </w:r>
      <w:r w:rsidRPr="002362D8">
        <w:rPr>
          <w:rFonts w:ascii="Arial" w:hAnsi="Arial" w:cs="Arial"/>
          <w:b/>
          <w:sz w:val="22"/>
          <w:szCs w:val="22"/>
          <w:u w:val="single"/>
        </w:rPr>
        <w:t>Convent van de Predikheren [predicatorum] in ’s-Hertogenbosch</w:t>
      </w:r>
      <w:r w:rsidRPr="002362D8">
        <w:rPr>
          <w:rFonts w:ascii="Arial" w:hAnsi="Arial" w:cs="Arial"/>
          <w:sz w:val="22"/>
          <w:szCs w:val="22"/>
        </w:rPr>
        <w:t xml:space="preserve"> en meer anderen, de gemene straat; idem t.b.v. Maria dr.v.w. Wolterus Huberts de vrouw van genoemde Petrus,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Servatius bisschop [13 mei] een beemd, met namen van muntsoorten </w:t>
      </w:r>
    </w:p>
    <w:p w14:paraId="33E5F364" w14:textId="77777777" w:rsidR="00D5028D" w:rsidRPr="002362D8" w:rsidRDefault="00D5028D">
      <w:pPr>
        <w:tabs>
          <w:tab w:val="left" w:pos="6930"/>
        </w:tabs>
        <w:rPr>
          <w:rFonts w:ascii="Arial" w:hAnsi="Arial" w:cs="Arial"/>
          <w:sz w:val="22"/>
          <w:szCs w:val="22"/>
        </w:rPr>
      </w:pPr>
    </w:p>
    <w:p w14:paraId="17B725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1525</w:t>
      </w:r>
    </w:p>
    <w:p w14:paraId="681A5E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264  mei 1531</w:t>
      </w:r>
    </w:p>
    <w:p w14:paraId="56A674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Lambertus van den Acker man van Henrica zijn vrouw dr.v.w. Johannis Voet, heeft verkocht t.b.v. Elisabeth weduwe van wijlen Hermanus zn.v.w. Servatius [lees: Faas] genaad Servaas Dekens,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erfgoederen te betalen op de feestdag van Antonius abt [abbas en ook: monachus] 17 jan.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Johannis van den Horrinck; idem Rutgerus zn.v.w. Rodolphus zn.v.w. Rodolphus Arntss., uit een akker van 3 lopensen aen Delschot met als belendingen Margareta Eyckmans, de kinderen van Johannis Voets, transport aan Johannis zn.v.w. Pascasius Dekens; Jan zn.v.wijlen Hermanssoen wijlen Pascasius Dekens, een cijns van 6 gl. aan Claes Geelixss.</w:t>
      </w:r>
    </w:p>
    <w:p w14:paraId="4AE0EB23" w14:textId="77777777" w:rsidR="00D5028D" w:rsidRPr="002362D8" w:rsidRDefault="00D5028D">
      <w:pPr>
        <w:tabs>
          <w:tab w:val="left" w:pos="6930"/>
        </w:tabs>
        <w:rPr>
          <w:rFonts w:ascii="Arial" w:hAnsi="Arial" w:cs="Arial"/>
          <w:sz w:val="22"/>
          <w:szCs w:val="22"/>
        </w:rPr>
      </w:pPr>
    </w:p>
    <w:p w14:paraId="31A970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1526</w:t>
      </w:r>
    </w:p>
    <w:p w14:paraId="4C4580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274v  mei 1531</w:t>
      </w:r>
    </w:p>
    <w:p w14:paraId="216B21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Arnoldus van den Weteringe man van Katharina zijn vrouw dr.v.w. Johannis van der Hagen en Johannes zn.v.w. Theodoricus Michielss. heeft verkocht aan Johannis zn.v.w. Arnoldus de Scyndel een erfcijns van 2 ½ gl. te betalen op de feestdag van Sint Philippus en Jacobus apostelen uit een kamp akker- en weiland genaamd </w:t>
      </w:r>
      <w:r w:rsidRPr="002362D8">
        <w:rPr>
          <w:rFonts w:ascii="Arial" w:hAnsi="Arial" w:cs="Arial"/>
          <w:b/>
          <w:sz w:val="22"/>
          <w:szCs w:val="22"/>
          <w:u w:val="single"/>
        </w:rPr>
        <w:t>die Doerseldonck</w:t>
      </w:r>
      <w:r w:rsidRPr="002362D8">
        <w:rPr>
          <w:rFonts w:ascii="Arial" w:hAnsi="Arial" w:cs="Arial"/>
          <w:sz w:val="22"/>
          <w:szCs w:val="22"/>
        </w:rPr>
        <w:t>, 2 bunders beemd met als belendingen Johannis van der Weteringe</w:t>
      </w:r>
    </w:p>
    <w:p w14:paraId="26031D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onder Wybosch naast de gemene weg, idem een beemd </w:t>
      </w:r>
      <w:r w:rsidRPr="002362D8">
        <w:rPr>
          <w:rFonts w:ascii="Arial" w:hAnsi="Arial" w:cs="Arial"/>
          <w:b/>
          <w:sz w:val="22"/>
          <w:szCs w:val="22"/>
          <w:u w:val="single"/>
        </w:rPr>
        <w:t>in de Haerdbeempden</w:t>
      </w:r>
      <w:r w:rsidRPr="002362D8">
        <w:rPr>
          <w:rFonts w:ascii="Arial" w:hAnsi="Arial" w:cs="Arial"/>
          <w:sz w:val="22"/>
          <w:szCs w:val="22"/>
        </w:rPr>
        <w:t xml:space="preserve">, met als belendingen Gerardus van der Hagen, idem een kamp akker- en weiland </w:t>
      </w:r>
      <w:r w:rsidRPr="002362D8">
        <w:rPr>
          <w:rFonts w:ascii="Arial" w:hAnsi="Arial" w:cs="Arial"/>
          <w:b/>
          <w:sz w:val="22"/>
          <w:szCs w:val="22"/>
          <w:u w:val="single"/>
        </w:rPr>
        <w:t>in Lobbenhoeff</w:t>
      </w:r>
      <w:r w:rsidRPr="002362D8">
        <w:rPr>
          <w:rFonts w:ascii="Arial" w:hAnsi="Arial" w:cs="Arial"/>
          <w:sz w:val="22"/>
          <w:szCs w:val="22"/>
        </w:rPr>
        <w:t xml:space="preserve"> met als belendingen Johannis zn.v.w. Theodoricus Michielss., de kinderen van wijlen Willem Mathyss., Egidius Claess., Embertus de Oetelaer, de gemene straat, ,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een de kerkfabriek van Sint Jan Evangelist, een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rPr>
        <w:t>Heer van Heeswijk,</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Vrouwengasthuis in ’s-Hertogenbosch in de Peperstraat</w:t>
      </w:r>
      <w:r w:rsidRPr="002362D8">
        <w:rPr>
          <w:rFonts w:ascii="Arial" w:hAnsi="Arial" w:cs="Arial"/>
          <w:sz w:val="22"/>
          <w:szCs w:val="22"/>
        </w:rPr>
        <w:t>, gevolgd door allerlei namen van muntsoorten</w:t>
      </w:r>
    </w:p>
    <w:p w14:paraId="609770D5" w14:textId="77777777" w:rsidR="00D5028D" w:rsidRPr="002362D8" w:rsidRDefault="00D5028D">
      <w:pPr>
        <w:tabs>
          <w:tab w:val="left" w:pos="6930"/>
        </w:tabs>
        <w:rPr>
          <w:rFonts w:ascii="Arial" w:hAnsi="Arial" w:cs="Arial"/>
          <w:sz w:val="22"/>
          <w:szCs w:val="22"/>
        </w:rPr>
      </w:pPr>
    </w:p>
    <w:p w14:paraId="2CD091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1527</w:t>
      </w:r>
    </w:p>
    <w:p w14:paraId="586C46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151  mei 1531</w:t>
      </w:r>
    </w:p>
    <w:p w14:paraId="4CCB48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Boxtel en ’s-Hertogenbosch.</w:t>
      </w:r>
    </w:p>
    <w:p w14:paraId="2DA9B257" w14:textId="77777777" w:rsidR="00D5028D" w:rsidRPr="002362D8" w:rsidRDefault="00D5028D">
      <w:pPr>
        <w:tabs>
          <w:tab w:val="left" w:pos="6930"/>
        </w:tabs>
        <w:rPr>
          <w:rFonts w:ascii="Arial" w:hAnsi="Arial" w:cs="Arial"/>
          <w:sz w:val="22"/>
          <w:szCs w:val="22"/>
        </w:rPr>
      </w:pPr>
    </w:p>
    <w:p w14:paraId="622B8A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1528</w:t>
      </w:r>
    </w:p>
    <w:p w14:paraId="3B7C64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286  juni 1531</w:t>
      </w:r>
    </w:p>
    <w:p w14:paraId="2E27B51A" w14:textId="77777777" w:rsidR="00D5028D" w:rsidRPr="002362D8" w:rsidRDefault="00D5028D">
      <w:pPr>
        <w:tabs>
          <w:tab w:val="left" w:pos="6930"/>
        </w:tabs>
        <w:rPr>
          <w:rFonts w:ascii="Arial" w:hAnsi="Arial" w:cs="Arial"/>
          <w:sz w:val="22"/>
          <w:szCs w:val="22"/>
          <w:lang w:val="en-US"/>
        </w:rPr>
      </w:pPr>
      <w:r w:rsidRPr="002362D8">
        <w:rPr>
          <w:rFonts w:ascii="Arial" w:hAnsi="Arial" w:cs="Arial"/>
          <w:sz w:val="22"/>
          <w:szCs w:val="22"/>
        </w:rPr>
        <w:t xml:space="preserve">Vermelding van Schijndel niet teruggevonden wel bv. </w:t>
      </w:r>
      <w:r w:rsidRPr="002362D8">
        <w:rPr>
          <w:rFonts w:ascii="Arial" w:hAnsi="Arial" w:cs="Arial"/>
          <w:sz w:val="22"/>
          <w:szCs w:val="22"/>
          <w:lang w:val="en-US"/>
        </w:rPr>
        <w:t>Oss</w:t>
      </w:r>
    </w:p>
    <w:p w14:paraId="445B67EF" w14:textId="77777777" w:rsidR="00D5028D" w:rsidRPr="002362D8" w:rsidRDefault="00D5028D">
      <w:pPr>
        <w:tabs>
          <w:tab w:val="left" w:pos="6930"/>
        </w:tabs>
        <w:rPr>
          <w:rFonts w:ascii="Arial" w:hAnsi="Arial" w:cs="Arial"/>
          <w:sz w:val="22"/>
          <w:szCs w:val="22"/>
          <w:lang w:val="en-US"/>
        </w:rPr>
      </w:pPr>
    </w:p>
    <w:p w14:paraId="01AF0C3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1529</w:t>
      </w:r>
    </w:p>
    <w:p w14:paraId="3374BCB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1313  folio 294v  15 juni 1531</w:t>
      </w:r>
    </w:p>
    <w:p w14:paraId="2078F3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Johannis Rutten,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Kerstmis uit huis erf hof en 10 lopensen land ter plaatse </w:t>
      </w:r>
      <w:r w:rsidRPr="002362D8">
        <w:rPr>
          <w:rFonts w:ascii="Arial" w:hAnsi="Arial" w:cs="Arial"/>
          <w:b/>
          <w:sz w:val="22"/>
          <w:szCs w:val="22"/>
          <w:u w:val="single"/>
        </w:rPr>
        <w:t>die Hauthart</w:t>
      </w:r>
      <w:r w:rsidRPr="002362D8">
        <w:rPr>
          <w:rFonts w:ascii="Arial" w:hAnsi="Arial" w:cs="Arial"/>
          <w:sz w:val="22"/>
          <w:szCs w:val="22"/>
        </w:rPr>
        <w:t xml:space="preserve"> met als belendingen Gybonis zn.v.w. Rutgerus van den Hauthart, de openbare weg, een kamp genaamd </w:t>
      </w:r>
      <w:r w:rsidRPr="002362D8">
        <w:rPr>
          <w:rFonts w:ascii="Arial" w:hAnsi="Arial" w:cs="Arial"/>
          <w:b/>
          <w:sz w:val="22"/>
          <w:szCs w:val="22"/>
          <w:u w:val="single"/>
        </w:rPr>
        <w:t xml:space="preserve">Beerlaer </w:t>
      </w:r>
      <w:r w:rsidRPr="002362D8">
        <w:rPr>
          <w:rFonts w:ascii="Arial" w:hAnsi="Arial" w:cs="Arial"/>
          <w:sz w:val="22"/>
          <w:szCs w:val="22"/>
        </w:rPr>
        <w:t>met als belendingen Gerardus van den Hauthart, Gybonis vs. Henricus zn.v.w. Henricus Everartss., Mathias zn.v.w. Peter Dircxss., transport aan Arnoldus zn.v.w. Lambertus van den Hauthart</w:t>
      </w:r>
    </w:p>
    <w:p w14:paraId="5B141560" w14:textId="77777777" w:rsidR="00D5028D" w:rsidRPr="002362D8" w:rsidRDefault="00D5028D">
      <w:pPr>
        <w:tabs>
          <w:tab w:val="left" w:pos="6930"/>
        </w:tabs>
        <w:rPr>
          <w:rFonts w:ascii="Arial" w:hAnsi="Arial" w:cs="Arial"/>
          <w:sz w:val="22"/>
          <w:szCs w:val="22"/>
        </w:rPr>
      </w:pPr>
    </w:p>
    <w:p w14:paraId="2C84DC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1530</w:t>
      </w:r>
    </w:p>
    <w:p w14:paraId="0003E9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169v juni 1531</w:t>
      </w:r>
    </w:p>
    <w:p w14:paraId="3125E0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den Venne zn.v.w. Willem van den Venne heeft verkocht aan Adam zn.v.Emondus Damen, een erfcijns van 1 gl. te betalen op de feestdag van Sint Philippus en Jacobus en een betaling op de feestdag van het Allerheiligste [of eerbiedwaardig] Sacrament uit huis erf hof en 8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Gerardus Janszoen van den Bogart, de gemene straat, idem 5 lopensen met als belendingen Willem zn.v.w. Mathias, Henricus van den Bogart senior, de gemene straat, 2 bunders beemd </w:t>
      </w:r>
      <w:r w:rsidRPr="002362D8">
        <w:rPr>
          <w:rFonts w:ascii="Arial" w:hAnsi="Arial" w:cs="Arial"/>
          <w:b/>
          <w:sz w:val="22"/>
          <w:szCs w:val="22"/>
          <w:u w:val="single"/>
        </w:rPr>
        <w:t>aen dWybosch</w:t>
      </w:r>
      <w:r w:rsidRPr="002362D8">
        <w:rPr>
          <w:rFonts w:ascii="Arial" w:hAnsi="Arial" w:cs="Arial"/>
          <w:sz w:val="22"/>
          <w:szCs w:val="22"/>
        </w:rPr>
        <w:t xml:space="preserve"> met als belendingen Connegondis weduwe van wijlen Gerardus Michielss., de gemene straat, Sophie weduwe van wijlen </w:t>
      </w:r>
      <w:r w:rsidRPr="002362D8">
        <w:rPr>
          <w:rFonts w:ascii="Arial" w:hAnsi="Arial" w:cs="Arial"/>
          <w:b/>
          <w:sz w:val="22"/>
          <w:szCs w:val="22"/>
          <w:u w:val="single"/>
        </w:rPr>
        <w:t>Magister of Meester Rasonis Raessen</w:t>
      </w:r>
      <w:r w:rsidRPr="002362D8">
        <w:rPr>
          <w:rFonts w:ascii="Arial" w:hAnsi="Arial" w:cs="Arial"/>
          <w:sz w:val="22"/>
          <w:szCs w:val="22"/>
        </w:rPr>
        <w:t xml:space="preserve">, </w:t>
      </w:r>
      <w:r w:rsidRPr="002362D8">
        <w:rPr>
          <w:rFonts w:ascii="Arial" w:hAnsi="Arial" w:cs="Arial"/>
          <w:b/>
          <w:sz w:val="22"/>
          <w:szCs w:val="22"/>
          <w:u w:val="single"/>
        </w:rPr>
        <w:t>Dominus Johannis van der Straten [presbyter,</w:t>
      </w:r>
      <w:r w:rsidRPr="002362D8">
        <w:rPr>
          <w:rFonts w:ascii="Arial" w:hAnsi="Arial" w:cs="Arial"/>
          <w:sz w:val="22"/>
          <w:szCs w:val="22"/>
        </w:rPr>
        <w:t xml:space="preserve"> kinderen van wijlen Henricus Delis, Beatrijs weduw evan wijlen Lambertus de Zochel</w:t>
      </w:r>
    </w:p>
    <w:p w14:paraId="15279453" w14:textId="77777777" w:rsidR="00D5028D" w:rsidRPr="002362D8" w:rsidRDefault="00D5028D">
      <w:pPr>
        <w:tabs>
          <w:tab w:val="left" w:pos="6930"/>
        </w:tabs>
        <w:rPr>
          <w:rFonts w:ascii="Arial" w:hAnsi="Arial" w:cs="Arial"/>
          <w:sz w:val="22"/>
          <w:szCs w:val="22"/>
        </w:rPr>
      </w:pPr>
    </w:p>
    <w:p w14:paraId="2A7203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1531</w:t>
      </w:r>
    </w:p>
    <w:p w14:paraId="730CFC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185 juni 1531</w:t>
      </w:r>
    </w:p>
    <w:p w14:paraId="54396D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Nycolaas Wautgerss., uit huis erf tuin en erfgoederen met hun houtwas en een sester land Bossche maat </w:t>
      </w:r>
      <w:r w:rsidRPr="002362D8">
        <w:rPr>
          <w:rFonts w:ascii="Arial" w:hAnsi="Arial" w:cs="Arial"/>
          <w:b/>
          <w:sz w:val="22"/>
          <w:szCs w:val="22"/>
          <w:u w:val="single"/>
        </w:rPr>
        <w:t>aent Wybosch nabij de kapel</w:t>
      </w:r>
      <w:r w:rsidRPr="002362D8">
        <w:rPr>
          <w:rFonts w:ascii="Arial" w:hAnsi="Arial" w:cs="Arial"/>
          <w:sz w:val="22"/>
          <w:szCs w:val="22"/>
        </w:rPr>
        <w:t xml:space="preserve"> met als belendingen Henricus zn.v.w. Rutger Scoemekers, Gerardus zn.v.w. Theodoricus Michielss., idem vier strepen in </w:t>
      </w:r>
      <w:r w:rsidRPr="002362D8">
        <w:rPr>
          <w:rFonts w:ascii="Arial" w:hAnsi="Arial" w:cs="Arial"/>
          <w:b/>
          <w:sz w:val="22"/>
          <w:szCs w:val="22"/>
          <w:u w:val="single"/>
        </w:rPr>
        <w:t>die Berysackers</w:t>
      </w:r>
      <w:r w:rsidRPr="002362D8">
        <w:rPr>
          <w:rFonts w:ascii="Arial" w:hAnsi="Arial" w:cs="Arial"/>
          <w:sz w:val="22"/>
          <w:szCs w:val="22"/>
        </w:rPr>
        <w:t xml:space="preserve">, , Johannis Schijmans Janssen, een sesterzaad land </w:t>
      </w:r>
      <w:r w:rsidRPr="002362D8">
        <w:rPr>
          <w:rFonts w:ascii="Arial" w:hAnsi="Arial" w:cs="Arial"/>
          <w:b/>
          <w:sz w:val="22"/>
          <w:szCs w:val="22"/>
          <w:u w:val="single"/>
        </w:rPr>
        <w:t>in die Berysackeren</w:t>
      </w:r>
      <w:r w:rsidRPr="002362D8">
        <w:rPr>
          <w:rFonts w:ascii="Arial" w:hAnsi="Arial" w:cs="Arial"/>
          <w:sz w:val="22"/>
          <w:szCs w:val="22"/>
        </w:rPr>
        <w:t xml:space="preserve">, idem </w:t>
      </w:r>
      <w:r w:rsidRPr="002362D8">
        <w:rPr>
          <w:rFonts w:ascii="Arial" w:hAnsi="Arial" w:cs="Arial"/>
          <w:b/>
          <w:sz w:val="22"/>
          <w:szCs w:val="22"/>
          <w:u w:val="single"/>
        </w:rPr>
        <w:t>sHanenacker</w:t>
      </w:r>
      <w:r w:rsidRPr="002362D8">
        <w:rPr>
          <w:rFonts w:ascii="Arial" w:hAnsi="Arial" w:cs="Arial"/>
          <w:sz w:val="22"/>
          <w:szCs w:val="22"/>
        </w:rPr>
        <w:t xml:space="preserve">, iden land </w:t>
      </w:r>
      <w:r w:rsidRPr="002362D8">
        <w:rPr>
          <w:rFonts w:ascii="Arial" w:hAnsi="Arial" w:cs="Arial"/>
          <w:b/>
          <w:sz w:val="22"/>
          <w:szCs w:val="22"/>
        </w:rPr>
        <w:t>aent Wybosch</w:t>
      </w:r>
      <w:r w:rsidRPr="002362D8">
        <w:rPr>
          <w:rFonts w:ascii="Arial" w:hAnsi="Arial" w:cs="Arial"/>
          <w:sz w:val="22"/>
          <w:szCs w:val="22"/>
        </w:rPr>
        <w:t xml:space="preserve"> met als belendingen Rutger Jans Roevers, de openbare weg, [einde akte maar loopt door op 185v maar die is niet gescand]</w:t>
      </w:r>
    </w:p>
    <w:p w14:paraId="3A17CE67" w14:textId="77777777" w:rsidR="00D5028D" w:rsidRPr="002362D8" w:rsidRDefault="00D5028D">
      <w:pPr>
        <w:tabs>
          <w:tab w:val="left" w:pos="6930"/>
        </w:tabs>
        <w:rPr>
          <w:rFonts w:ascii="Arial" w:hAnsi="Arial" w:cs="Arial"/>
          <w:sz w:val="22"/>
          <w:szCs w:val="22"/>
        </w:rPr>
      </w:pPr>
    </w:p>
    <w:p w14:paraId="3E5615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1532</w:t>
      </w:r>
    </w:p>
    <w:p w14:paraId="078CE9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1313  folio 306  31 juli 1531 [ultima]</w:t>
      </w:r>
    </w:p>
    <w:p w14:paraId="43D649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Wilhelmus zn.v.w. Eymbertus Lambertss., een stuk akkerland int Hermalen met als belendingen Johannis van der Hagen, de weduwe van Rodolphus Eymbertss., Reynerus Janssen, verkocht aan Johannis zn.v.w. Laurentius Michielss. man van Margareta zijn vrouw dr.v.w. Eymbertus  Lambertss., grondcijns van een 1.2 braspenning</w:t>
      </w:r>
    </w:p>
    <w:p w14:paraId="0ED19E24" w14:textId="77777777" w:rsidR="00D5028D" w:rsidRPr="002362D8" w:rsidRDefault="00D5028D">
      <w:pPr>
        <w:tabs>
          <w:tab w:val="left" w:pos="6930"/>
        </w:tabs>
        <w:rPr>
          <w:rFonts w:ascii="Arial" w:hAnsi="Arial" w:cs="Arial"/>
          <w:sz w:val="22"/>
          <w:szCs w:val="22"/>
        </w:rPr>
      </w:pPr>
    </w:p>
    <w:p w14:paraId="1AAC89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1533</w:t>
      </w:r>
    </w:p>
    <w:p w14:paraId="682C2B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1313  folio 310v  juli 1531</w:t>
      </w:r>
    </w:p>
    <w:p w14:paraId="01A06214"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Willem Janssen man van Elizabeth zijn vrouw dr.v.w. Jacobus zn.v.w. Johannis Jacopss., een malderzaad rogge en een stuk land van 8 ½ lopensen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Rutger Merceliss. en meer anderen, </w:t>
      </w:r>
      <w:r w:rsidRPr="002362D8">
        <w:rPr>
          <w:rFonts w:ascii="Arial" w:hAnsi="Arial" w:cs="Arial"/>
          <w:b/>
          <w:sz w:val="22"/>
          <w:szCs w:val="22"/>
          <w:u w:val="single"/>
        </w:rPr>
        <w:t>Magister Henricus Pelgrom</w:t>
      </w:r>
      <w:r w:rsidRPr="002362D8">
        <w:rPr>
          <w:rFonts w:ascii="Arial" w:hAnsi="Arial" w:cs="Arial"/>
          <w:sz w:val="22"/>
          <w:szCs w:val="22"/>
        </w:rPr>
        <w:t xml:space="preserve">, t.b.v. Aleidis weduwe van wijlen Johannis Jacopss. de Berlikem , Henricus zn.v.w. Henricus Scoemeker, transport aan Peter zn.v.w. Gijsbertus Peterss. man van Aleidis zijn vrouw dr.v.w. Jacobus zn.v.w. Johannis Jacopss., met in de marge een notitie van 6 juli waarin genoemd worden: Antonius zn.v.w. Henricus Janssen man van Hadewich zijn vrouw en Johannes zn.v.w. Roverus de Tuyl man van Agneta dochters van wijlen Jacobus zn.v.w. Johannis Jacopss, de Berlykem, Petrus zn.v.w. Gysbertus Peterss. man van Aleidis dr.v.w. Jacobus zn.v.w. Johannis Jacopss. van Berlykem met onderaan een akte over </w:t>
      </w:r>
      <w:r w:rsidRPr="002362D8">
        <w:rPr>
          <w:rFonts w:ascii="Arial" w:hAnsi="Arial" w:cs="Arial"/>
          <w:b/>
          <w:i/>
          <w:sz w:val="22"/>
          <w:szCs w:val="22"/>
        </w:rPr>
        <w:t xml:space="preserve">’s-Hertogenbosch met eem vermelding van de ‘Sadelerstraet’ ter plaatse de Onser Liever Vrouwenpoirt met als belending o.a. de ‘Scaepmerct’ </w:t>
      </w:r>
    </w:p>
    <w:p w14:paraId="00DF5297" w14:textId="77777777" w:rsidR="00D5028D" w:rsidRPr="002362D8" w:rsidRDefault="00D5028D">
      <w:pPr>
        <w:tabs>
          <w:tab w:val="left" w:pos="6930"/>
        </w:tabs>
        <w:rPr>
          <w:rFonts w:ascii="Arial" w:hAnsi="Arial" w:cs="Arial"/>
          <w:sz w:val="22"/>
          <w:szCs w:val="22"/>
        </w:rPr>
      </w:pPr>
    </w:p>
    <w:p w14:paraId="12701C9D"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115</w:t>
      </w:r>
    </w:p>
    <w:p w14:paraId="72066306" w14:textId="77777777" w:rsidR="00D5028D" w:rsidRPr="002362D8" w:rsidRDefault="00D5028D">
      <w:pPr>
        <w:tabs>
          <w:tab w:val="left" w:pos="6930"/>
        </w:tabs>
        <w:rPr>
          <w:rFonts w:ascii="Arial" w:hAnsi="Arial" w:cs="Arial"/>
          <w:sz w:val="22"/>
          <w:szCs w:val="22"/>
          <w:lang w:val="en-US"/>
        </w:rPr>
      </w:pPr>
    </w:p>
    <w:p w14:paraId="7A11C04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1534</w:t>
      </w:r>
    </w:p>
    <w:p w14:paraId="160A0CA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1314  folio 201v  12 juli 1531</w:t>
      </w:r>
    </w:p>
    <w:p w14:paraId="1A9356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Na een akte over Gemonde met o.a. de Runbrugge en het erf van de kerkfabriek van Gemonde, volgt een fragment van een akte betreffende Schijndel nl. Adrianus en Gysbertus broers en Anna hun zuster kinderen van wijlen Johannis Gysbertss. en Adriana zijn vrouw, een erfcijns van 5 gouden Philippusguldens te betalen op de feestdag van Sint Philippus apostel [14 nov] uit 3 bunders beemd ter plaatse genaamd </w:t>
      </w:r>
      <w:r w:rsidRPr="002362D8">
        <w:rPr>
          <w:rFonts w:ascii="Arial" w:hAnsi="Arial" w:cs="Arial"/>
          <w:b/>
          <w:sz w:val="22"/>
          <w:szCs w:val="22"/>
          <w:u w:val="single"/>
        </w:rPr>
        <w:t>Oethelair</w:t>
      </w:r>
    </w:p>
    <w:p w14:paraId="215DE673" w14:textId="77777777" w:rsidR="00D5028D" w:rsidRPr="002362D8" w:rsidRDefault="00D5028D">
      <w:pPr>
        <w:tabs>
          <w:tab w:val="left" w:pos="6930"/>
        </w:tabs>
        <w:rPr>
          <w:rFonts w:ascii="Arial" w:hAnsi="Arial" w:cs="Arial"/>
          <w:sz w:val="22"/>
          <w:szCs w:val="22"/>
        </w:rPr>
      </w:pPr>
    </w:p>
    <w:p w14:paraId="2A5E85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1535</w:t>
      </w:r>
    </w:p>
    <w:p w14:paraId="0722EA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folio 232v  augustus 1531</w:t>
      </w:r>
    </w:p>
    <w:p w14:paraId="6197E6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wel Rosmalen maar de familienaam Naet[s] komt ook veelvuldig in Schijndel voor en misschien is daardoor de verwarring ontstaan</w:t>
      </w:r>
    </w:p>
    <w:p w14:paraId="1B740AF6" w14:textId="77777777" w:rsidR="00D5028D" w:rsidRPr="002362D8" w:rsidRDefault="00D5028D">
      <w:pPr>
        <w:tabs>
          <w:tab w:val="left" w:pos="6930"/>
        </w:tabs>
        <w:rPr>
          <w:rFonts w:ascii="Arial" w:hAnsi="Arial" w:cs="Arial"/>
          <w:sz w:val="22"/>
          <w:szCs w:val="22"/>
        </w:rPr>
      </w:pPr>
    </w:p>
    <w:p w14:paraId="4DD536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1536</w:t>
      </w:r>
    </w:p>
    <w:p w14:paraId="078AD4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1314  folo 233  augustus 1531</w:t>
      </w:r>
    </w:p>
    <w:p w14:paraId="740523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Peter zn.v.w. Theodoricus de Zontvelt,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akker van 4 lopensen voorheen van Reynerus zn.v.w. Johannis Wouterss. </w:t>
      </w:r>
      <w:r w:rsidRPr="002362D8">
        <w:rPr>
          <w:rFonts w:ascii="Arial" w:hAnsi="Arial" w:cs="Arial"/>
          <w:b/>
          <w:sz w:val="22"/>
          <w:szCs w:val="22"/>
          <w:u w:val="single"/>
        </w:rPr>
        <w:t>in het Hermalen</w:t>
      </w:r>
      <w:r w:rsidRPr="002362D8">
        <w:rPr>
          <w:rFonts w:ascii="Arial" w:hAnsi="Arial" w:cs="Arial"/>
          <w:sz w:val="22"/>
          <w:szCs w:val="22"/>
        </w:rPr>
        <w:t xml:space="preserve"> met als belendingen genoemde Reynerus en meer anderen, Eufemia weduwe van wijlen Theodoricus van den Borne en haar kinderen, iden uit huis erf hof en 4 lopensen land voorheen van Johannis de broer van Reynerus ter plaatse </w:t>
      </w:r>
      <w:r w:rsidRPr="002362D8">
        <w:rPr>
          <w:rFonts w:ascii="Arial" w:hAnsi="Arial" w:cs="Arial"/>
          <w:b/>
          <w:sz w:val="22"/>
          <w:szCs w:val="22"/>
        </w:rPr>
        <w:t xml:space="preserve">Eerde in de parochie Sint </w:t>
      </w:r>
      <w:r w:rsidRPr="002362D8">
        <w:rPr>
          <w:rFonts w:ascii="Arial" w:hAnsi="Arial" w:cs="Arial"/>
          <w:b/>
          <w:sz w:val="22"/>
          <w:szCs w:val="22"/>
        </w:rPr>
        <w:lastRenderedPageBreak/>
        <w:t>Oedenrode</w:t>
      </w:r>
      <w:r w:rsidRPr="002362D8">
        <w:rPr>
          <w:rFonts w:ascii="Arial" w:hAnsi="Arial" w:cs="Arial"/>
          <w:sz w:val="22"/>
          <w:szCs w:val="22"/>
        </w:rPr>
        <w:t xml:space="preserve"> met als belendingen genoemde Johannis, Peter zn.v.w. Theodoricus de Zontvelt, transport aan Johannis Naet zn.v.w. Arnoldus</w:t>
      </w:r>
    </w:p>
    <w:p w14:paraId="0435C2BF" w14:textId="77777777" w:rsidR="00D5028D" w:rsidRPr="002362D8" w:rsidRDefault="00D5028D">
      <w:pPr>
        <w:tabs>
          <w:tab w:val="left" w:pos="6930"/>
        </w:tabs>
        <w:rPr>
          <w:rFonts w:ascii="Arial" w:hAnsi="Arial" w:cs="Arial"/>
          <w:sz w:val="22"/>
          <w:szCs w:val="22"/>
        </w:rPr>
      </w:pPr>
    </w:p>
    <w:p w14:paraId="1D7CBD4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1537</w:t>
      </w:r>
    </w:p>
    <w:p w14:paraId="557626D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1314 folio 238v  31 augustus 1531 [ultima]</w:t>
      </w:r>
    </w:p>
    <w:p w14:paraId="30BD862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Frater Petrus de Scerpenisse prior van het Convent der Kartuizers te Vught</w:t>
      </w:r>
      <w:r w:rsidRPr="002362D8">
        <w:rPr>
          <w:rFonts w:ascii="Arial" w:hAnsi="Arial" w:cs="Arial"/>
          <w:sz w:val="22"/>
          <w:szCs w:val="22"/>
        </w:rPr>
        <w:t xml:space="preserve">, uit huis erf hof en erfgoederen </w:t>
      </w:r>
      <w:r w:rsidRPr="002362D8">
        <w:rPr>
          <w:rFonts w:ascii="Arial" w:hAnsi="Arial" w:cs="Arial"/>
          <w:b/>
          <w:sz w:val="22"/>
          <w:szCs w:val="22"/>
          <w:u w:val="single"/>
        </w:rPr>
        <w:t>in het Hermalen</w:t>
      </w:r>
      <w:r w:rsidRPr="002362D8">
        <w:rPr>
          <w:rFonts w:ascii="Arial" w:hAnsi="Arial" w:cs="Arial"/>
          <w:sz w:val="22"/>
          <w:szCs w:val="22"/>
        </w:rPr>
        <w:t xml:space="preserve"> met albelendingen voorheen het erf van Henricus de Hermalen, de gemeynt, idem 2 bunders beemd ter plaatse voorschreven met als belendingen de kinderen van wijlen Theodoricus Mathysz. de Hermalen, </w:t>
      </w:r>
      <w:r w:rsidRPr="002362D8">
        <w:rPr>
          <w:rFonts w:ascii="Arial" w:hAnsi="Arial" w:cs="Arial"/>
          <w:b/>
          <w:sz w:val="22"/>
          <w:szCs w:val="22"/>
          <w:u w:val="single"/>
        </w:rPr>
        <w:t>de gemeynt genoemd tGeerlaer,</w:t>
      </w:r>
      <w:r w:rsidRPr="002362D8">
        <w:rPr>
          <w:rFonts w:ascii="Arial" w:hAnsi="Arial" w:cs="Arial"/>
          <w:sz w:val="22"/>
          <w:szCs w:val="22"/>
        </w:rPr>
        <w:t xml:space="preserve"> de gemeynt, idem 10 lopensen land </w:t>
      </w:r>
      <w:r w:rsidRPr="002362D8">
        <w:rPr>
          <w:rFonts w:ascii="Arial" w:hAnsi="Arial" w:cs="Arial"/>
          <w:b/>
          <w:sz w:val="22"/>
          <w:szCs w:val="22"/>
          <w:u w:val="single"/>
        </w:rPr>
        <w:t>int Hermalen</w:t>
      </w:r>
      <w:r w:rsidRPr="002362D8">
        <w:rPr>
          <w:rFonts w:ascii="Arial" w:hAnsi="Arial" w:cs="Arial"/>
          <w:sz w:val="22"/>
          <w:szCs w:val="22"/>
        </w:rPr>
        <w:t xml:space="preserve"> met als belendingen Henricus de Hermalen, Paulus zn.v.w. Jacobus Bollenss. en wederom genoemde Henricus de Hermalen, ook wordt genoemd </w:t>
      </w:r>
      <w:r w:rsidRPr="002362D8">
        <w:rPr>
          <w:rFonts w:ascii="Arial" w:hAnsi="Arial" w:cs="Arial"/>
          <w:b/>
          <w:sz w:val="22"/>
          <w:szCs w:val="22"/>
          <w:u w:val="single"/>
        </w:rPr>
        <w:t>Frater Hubertus de Loen prior van voorschreven het convent</w:t>
      </w:r>
      <w:r w:rsidRPr="002362D8">
        <w:rPr>
          <w:rFonts w:ascii="Arial" w:hAnsi="Arial" w:cs="Arial"/>
          <w:sz w:val="22"/>
          <w:szCs w:val="22"/>
        </w:rPr>
        <w:t>, Zweder de Gerwen, transport aan Johannis Naet zn.v.w. Arnoldus</w:t>
      </w:r>
    </w:p>
    <w:p w14:paraId="71CFB9BD" w14:textId="77777777" w:rsidR="00D5028D" w:rsidRPr="002362D8" w:rsidRDefault="00D5028D">
      <w:pPr>
        <w:tabs>
          <w:tab w:val="left" w:pos="6930"/>
        </w:tabs>
        <w:rPr>
          <w:rFonts w:ascii="Arial" w:hAnsi="Arial" w:cs="Arial"/>
          <w:sz w:val="22"/>
          <w:szCs w:val="22"/>
        </w:rPr>
      </w:pPr>
    </w:p>
    <w:p w14:paraId="49157D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1538</w:t>
      </w:r>
    </w:p>
    <w:p w14:paraId="58778D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12v  27 oktober 1531</w:t>
      </w:r>
    </w:p>
    <w:p w14:paraId="7D6E59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van den Uwenhuyse [lees: Nuwenhuyse] en Gerardus zijn broer als ook Johannes zn.v.w. Henrcius de Eerde man van Petra dr.v.w. Willem Henricxss. en Elisabet zijn vrouw, op basis van een testament, hebben verkocht aan Johannis zn.v.w. Henricus Rutgerss., een erfcijns van 2 gl. te betalen op de feestdag van Allerheiligen [1 nov] uit een bunder beemd en hooiland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w:t>
      </w:r>
      <w:r w:rsidRPr="002362D8">
        <w:rPr>
          <w:rFonts w:ascii="Arial" w:hAnsi="Arial" w:cs="Arial"/>
          <w:b/>
          <w:sz w:val="22"/>
          <w:szCs w:val="22"/>
          <w:u w:val="single"/>
        </w:rPr>
        <w:t xml:space="preserve">de Zusters van Orthen uit het Andreashuis te ’s-Hertogenbosch, </w:t>
      </w:r>
      <w:r w:rsidRPr="002362D8">
        <w:rPr>
          <w:rFonts w:ascii="Arial" w:hAnsi="Arial" w:cs="Arial"/>
          <w:sz w:val="22"/>
          <w:szCs w:val="22"/>
        </w:rPr>
        <w:t xml:space="preserve">de erfgenamen van wijlen Henricus Rademekers, Margareta weduwe van wijlen Theodoricus Alartss. en Johannis Willemss., een grondcijns van 2 oude groten,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met in de marge een notitie dd. 21 mei 1651 ondertekend door Van Kessel waarin genoemd worden: Daniel Wouters voor schepenen van Sint Oedenrode, Hugo van Berckel, 25 januari 1649</w:t>
      </w:r>
    </w:p>
    <w:p w14:paraId="0D6F186C" w14:textId="77777777" w:rsidR="00D5028D" w:rsidRPr="002362D8" w:rsidRDefault="00D5028D">
      <w:pPr>
        <w:tabs>
          <w:tab w:val="left" w:pos="6930"/>
        </w:tabs>
        <w:rPr>
          <w:rFonts w:ascii="Arial" w:hAnsi="Arial" w:cs="Arial"/>
          <w:sz w:val="22"/>
          <w:szCs w:val="22"/>
        </w:rPr>
      </w:pPr>
    </w:p>
    <w:p w14:paraId="7A08AD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1539</w:t>
      </w:r>
    </w:p>
    <w:p w14:paraId="39FE28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205  26 oktober 1531</w:t>
      </w:r>
    </w:p>
    <w:p w14:paraId="667574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Goeswinus zn.v.Henricus zn.v.w. Henricus Scoemeker en Agneta zijn vruw dr.v.w. Willem de Zochel Petrus zn.v.Peter van der Weteringe man van Katharina dr.v.Henricus &amp; Agneta en Oda zus van Agneta, Agnes dr.v.Henricus zn.v.w. Mathias van Herenthom en wijlen Mechtildis zijn vrouw dr.v.w. Willem de Zochel,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kamp weiland en deels heide </w:t>
      </w:r>
      <w:r w:rsidRPr="002362D8">
        <w:rPr>
          <w:rFonts w:ascii="Arial" w:hAnsi="Arial" w:cs="Arial"/>
          <w:b/>
          <w:sz w:val="22"/>
          <w:szCs w:val="22"/>
          <w:u w:val="single"/>
        </w:rPr>
        <w:t>opt Hermalen</w:t>
      </w:r>
      <w:r w:rsidRPr="002362D8">
        <w:rPr>
          <w:rFonts w:ascii="Arial" w:hAnsi="Arial" w:cs="Arial"/>
          <w:sz w:val="22"/>
          <w:szCs w:val="22"/>
        </w:rPr>
        <w:t xml:space="preserve"> [onvolledige akte]</w:t>
      </w:r>
    </w:p>
    <w:p w14:paraId="42F004A8" w14:textId="77777777" w:rsidR="00D5028D" w:rsidRPr="002362D8" w:rsidRDefault="00D5028D">
      <w:pPr>
        <w:tabs>
          <w:tab w:val="left" w:pos="6930"/>
        </w:tabs>
        <w:rPr>
          <w:rFonts w:ascii="Arial" w:hAnsi="Arial" w:cs="Arial"/>
          <w:sz w:val="22"/>
          <w:szCs w:val="22"/>
        </w:rPr>
      </w:pPr>
    </w:p>
    <w:p w14:paraId="0CEF87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1540</w:t>
      </w:r>
    </w:p>
    <w:p w14:paraId="5C1B39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1310 [of ook 1316?] folio 210v  27 november 1531</w:t>
      </w:r>
    </w:p>
    <w:p w14:paraId="1B82AB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zn.v.Paulus Laureynss. man van Marta of Margareta (?) zr.v.w. Henricus van der Cuylen, een kampje weiland </w:t>
      </w:r>
      <w:r w:rsidRPr="002362D8">
        <w:rPr>
          <w:rFonts w:ascii="Arial" w:hAnsi="Arial" w:cs="Arial"/>
          <w:b/>
          <w:sz w:val="22"/>
          <w:szCs w:val="22"/>
          <w:u w:val="single"/>
        </w:rPr>
        <w:t>aen Delschot in de Hardbeempden</w:t>
      </w:r>
      <w:r w:rsidRPr="002362D8">
        <w:rPr>
          <w:rFonts w:ascii="Arial" w:hAnsi="Arial" w:cs="Arial"/>
          <w:sz w:val="22"/>
          <w:szCs w:val="22"/>
        </w:rPr>
        <w:t xml:space="preserve"> en een lamp aldaar </w:t>
      </w:r>
      <w:r w:rsidRPr="002362D8">
        <w:rPr>
          <w:rFonts w:ascii="Arial" w:hAnsi="Arial" w:cs="Arial"/>
          <w:b/>
          <w:sz w:val="22"/>
          <w:szCs w:val="22"/>
          <w:u w:val="single"/>
        </w:rPr>
        <w:t>den Start</w:t>
      </w:r>
      <w:r w:rsidRPr="002362D8">
        <w:rPr>
          <w:rFonts w:ascii="Arial" w:hAnsi="Arial" w:cs="Arial"/>
          <w:sz w:val="22"/>
          <w:szCs w:val="22"/>
        </w:rPr>
        <w:t xml:space="preserve"> genaamd  naast Arnoldus van der Cuijlen, een akker genaamd </w:t>
      </w:r>
      <w:r w:rsidRPr="002362D8">
        <w:rPr>
          <w:rFonts w:ascii="Arial" w:hAnsi="Arial" w:cs="Arial"/>
          <w:b/>
          <w:sz w:val="22"/>
          <w:szCs w:val="22"/>
          <w:u w:val="single"/>
        </w:rPr>
        <w:t>die Horst</w:t>
      </w:r>
      <w:r w:rsidRPr="002362D8">
        <w:rPr>
          <w:rFonts w:ascii="Arial" w:hAnsi="Arial" w:cs="Arial"/>
          <w:sz w:val="22"/>
          <w:szCs w:val="22"/>
        </w:rPr>
        <w:t>, verkocht aan Johannis zn.v.w. Nycolaas de Gael</w:t>
      </w:r>
    </w:p>
    <w:p w14:paraId="7EF09ACD" w14:textId="77777777" w:rsidR="00D5028D" w:rsidRPr="002362D8" w:rsidRDefault="00D5028D">
      <w:pPr>
        <w:tabs>
          <w:tab w:val="left" w:pos="6930"/>
        </w:tabs>
        <w:rPr>
          <w:rFonts w:ascii="Arial" w:hAnsi="Arial" w:cs="Arial"/>
          <w:sz w:val="22"/>
          <w:szCs w:val="22"/>
        </w:rPr>
      </w:pPr>
    </w:p>
    <w:p w14:paraId="6F6FA1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1541</w:t>
      </w:r>
    </w:p>
    <w:p w14:paraId="2894D0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77v  december 1531</w:t>
      </w:r>
    </w:p>
    <w:p w14:paraId="700AB0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6534CA00" w14:textId="77777777" w:rsidR="00D5028D" w:rsidRPr="002362D8" w:rsidRDefault="00D5028D">
      <w:pPr>
        <w:tabs>
          <w:tab w:val="left" w:pos="6930"/>
        </w:tabs>
        <w:rPr>
          <w:rFonts w:ascii="Arial" w:hAnsi="Arial" w:cs="Arial"/>
          <w:sz w:val="22"/>
          <w:szCs w:val="22"/>
        </w:rPr>
      </w:pPr>
    </w:p>
    <w:p w14:paraId="353658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1542</w:t>
      </w:r>
    </w:p>
    <w:p w14:paraId="00DB48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10  december 1531</w:t>
      </w:r>
    </w:p>
    <w:p w14:paraId="776BCA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7D472B0A" w14:textId="77777777" w:rsidR="00D5028D" w:rsidRPr="002362D8" w:rsidRDefault="00D5028D">
      <w:pPr>
        <w:tabs>
          <w:tab w:val="left" w:pos="6930"/>
        </w:tabs>
        <w:rPr>
          <w:rFonts w:ascii="Arial" w:hAnsi="Arial" w:cs="Arial"/>
          <w:sz w:val="22"/>
          <w:szCs w:val="22"/>
        </w:rPr>
      </w:pPr>
    </w:p>
    <w:p w14:paraId="2E4B08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1543</w:t>
      </w:r>
    </w:p>
    <w:p w14:paraId="0F9230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250v  januari 1532</w:t>
      </w:r>
    </w:p>
    <w:p w14:paraId="76495D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Gerardus zn.v.w. Arnoldus Claessen man van Johanna senioris zijn vrouw, Johannes zn.v.w. Engbertus Lambertssoen van Vorstenbosch man van Johanna junioris dochters van wijlen Henricus zn.v.w. Henricus de Gerwen, Theodoricus en Henricus broers zn.v.w. Wilhelmus zn.v.w. Henricus Pouwels [hier stopt de akte en gaat op 251 verder]</w:t>
      </w:r>
    </w:p>
    <w:p w14:paraId="778F133E" w14:textId="77777777" w:rsidR="00D5028D" w:rsidRPr="002362D8" w:rsidRDefault="00D5028D">
      <w:pPr>
        <w:tabs>
          <w:tab w:val="left" w:pos="6930"/>
        </w:tabs>
        <w:rPr>
          <w:rFonts w:ascii="Arial" w:hAnsi="Arial" w:cs="Arial"/>
          <w:sz w:val="22"/>
          <w:szCs w:val="22"/>
        </w:rPr>
      </w:pPr>
    </w:p>
    <w:p w14:paraId="46E231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1544</w:t>
      </w:r>
    </w:p>
    <w:p w14:paraId="6E9A7E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258  januari 1532</w:t>
      </w:r>
    </w:p>
    <w:p w14:paraId="37ECC9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Ghysbertus Meymerixss. man van Marta of Margareta zijn vrouw dr.v.w. Daniel Heymericx, een erfcijns van 2 ½ gl. uit een huis erf hof en 10 lopensen land aen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Willem Keelbrekers, , Henricus zn.v.w. Geronges de Houtem man van Henricia zijn vrouw dr.v.Arnoldus van der Cuylen, transport aan Gerardus Henricxss. en Jacobus Henricxss. Smeetz</w:t>
      </w:r>
    </w:p>
    <w:p w14:paraId="1205EE47" w14:textId="77777777" w:rsidR="00D5028D" w:rsidRPr="002362D8" w:rsidRDefault="00D5028D">
      <w:pPr>
        <w:tabs>
          <w:tab w:val="left" w:pos="6930"/>
        </w:tabs>
        <w:rPr>
          <w:rFonts w:ascii="Arial" w:hAnsi="Arial" w:cs="Arial"/>
          <w:sz w:val="22"/>
          <w:szCs w:val="22"/>
        </w:rPr>
      </w:pPr>
    </w:p>
    <w:p w14:paraId="0892CD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1545</w:t>
      </w:r>
    </w:p>
    <w:p w14:paraId="02E241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37  23 januari 1532</w:t>
      </w:r>
    </w:p>
    <w:p w14:paraId="3CF1E6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Wolterus Reynerss. heeft verkocht aan Johannis zn.v.w. Arnoldus Henricxss. de Scynle, een erfcijns van een ½ mud rogge Bossche maat te betalen op Maria Lichtmis [2 feb] uit een akker genaamd </w:t>
      </w:r>
      <w:r w:rsidRPr="002362D8">
        <w:rPr>
          <w:rFonts w:ascii="Arial" w:hAnsi="Arial" w:cs="Arial"/>
          <w:b/>
          <w:sz w:val="22"/>
          <w:szCs w:val="22"/>
          <w:u w:val="single"/>
        </w:rPr>
        <w:t>die Locht</w:t>
      </w:r>
      <w:r w:rsidRPr="002362D8">
        <w:rPr>
          <w:rFonts w:ascii="Arial" w:hAnsi="Arial" w:cs="Arial"/>
          <w:sz w:val="22"/>
          <w:szCs w:val="22"/>
        </w:rPr>
        <w:t xml:space="preserve"> van 9 lopensen ter plaatse </w:t>
      </w:r>
      <w:r w:rsidRPr="002362D8">
        <w:rPr>
          <w:rFonts w:ascii="Arial" w:hAnsi="Arial" w:cs="Arial"/>
          <w:b/>
          <w:sz w:val="22"/>
          <w:szCs w:val="22"/>
          <w:u w:val="single"/>
        </w:rPr>
        <w:t>Wybossche</w:t>
      </w:r>
      <w:r w:rsidRPr="002362D8">
        <w:rPr>
          <w:rFonts w:ascii="Arial" w:hAnsi="Arial" w:cs="Arial"/>
          <w:sz w:val="22"/>
          <w:szCs w:val="22"/>
        </w:rPr>
        <w:t xml:space="preserve"> met als belendingen Hillegondis weduwe van wijlen Peter Reynerss. en haar kinderen, Engela dr.v.w. Wolterus Reynerss., de gemene straat,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p>
    <w:p w14:paraId="272D168F" w14:textId="77777777" w:rsidR="00D5028D" w:rsidRPr="002362D8" w:rsidRDefault="00D5028D">
      <w:pPr>
        <w:tabs>
          <w:tab w:val="left" w:pos="6930"/>
        </w:tabs>
        <w:rPr>
          <w:rFonts w:ascii="Arial" w:hAnsi="Arial" w:cs="Arial"/>
          <w:sz w:val="22"/>
          <w:szCs w:val="22"/>
        </w:rPr>
      </w:pPr>
    </w:p>
    <w:p w14:paraId="07C744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1546</w:t>
      </w:r>
    </w:p>
    <w:p w14:paraId="028DEA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42v  27 januari 1532</w:t>
      </w:r>
    </w:p>
    <w:p w14:paraId="197960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Mechteldis dr.v.w. Johannis de Esche,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Lambertus zn.v.w. Lambertus Hutman, Johannis zn.v.w. Johannis Ghybenss., Wilhelmus van den Boer, in de parcochie Schijndel bij het erf van Elisabeth Jorys, Henricus sKoninx, Ghyselbertus de Wetten, na de dood van Margareta dr.v.w. Theodoricus de Wetten, transport aan Judocus zn.v.w. Johannis die Becker </w:t>
      </w:r>
    </w:p>
    <w:p w14:paraId="60868416" w14:textId="77777777" w:rsidR="00D5028D" w:rsidRPr="002362D8" w:rsidRDefault="00D5028D">
      <w:pPr>
        <w:tabs>
          <w:tab w:val="left" w:pos="6930"/>
        </w:tabs>
        <w:rPr>
          <w:rFonts w:ascii="Arial" w:hAnsi="Arial" w:cs="Arial"/>
          <w:sz w:val="22"/>
          <w:szCs w:val="22"/>
        </w:rPr>
      </w:pPr>
    </w:p>
    <w:p w14:paraId="238623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1547</w:t>
      </w:r>
    </w:p>
    <w:p w14:paraId="6C0CA1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115  16 februari 1532</w:t>
      </w:r>
    </w:p>
    <w:p w14:paraId="3B9772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Johannes en Adrianus broers en Yda Katherina en Anna hun zussen kinderen van Theodoricus Geritss. die Melter en Adrianus zn.v.w. Gerardus Everaertss. man van Agneta zijn vrouw dr.v.w. Theodoricus Geritss. die Melter, 7/8 part uit 6 lopensen land </w:t>
      </w:r>
      <w:r w:rsidRPr="002362D8">
        <w:rPr>
          <w:rFonts w:ascii="Arial" w:hAnsi="Arial" w:cs="Arial"/>
          <w:b/>
          <w:sz w:val="22"/>
          <w:szCs w:val="22"/>
          <w:u w:val="single"/>
        </w:rPr>
        <w:t>int Elschot</w:t>
      </w:r>
      <w:r w:rsidRPr="002362D8">
        <w:rPr>
          <w:rFonts w:ascii="Arial" w:hAnsi="Arial" w:cs="Arial"/>
          <w:sz w:val="22"/>
          <w:szCs w:val="22"/>
        </w:rPr>
        <w:t xml:space="preserve"> met als belendingen de erfgenamen vasn wijlen Lucas van der Hellen. de erfgenamen van genoemde Theodoricus, de gemene straat, transport aan Cristianus zn.v.Henricus Peterss. man van Elisabeth zijn vrouw dr.v.w. Theodoricus Geritss. die Melter</w:t>
      </w:r>
    </w:p>
    <w:p w14:paraId="3BFD8F11" w14:textId="77777777" w:rsidR="00D5028D" w:rsidRPr="002362D8" w:rsidRDefault="00D5028D">
      <w:pPr>
        <w:tabs>
          <w:tab w:val="left" w:pos="6930"/>
        </w:tabs>
        <w:rPr>
          <w:rFonts w:ascii="Arial" w:hAnsi="Arial" w:cs="Arial"/>
          <w:sz w:val="22"/>
          <w:szCs w:val="22"/>
        </w:rPr>
      </w:pPr>
    </w:p>
    <w:p w14:paraId="09665EF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116</w:t>
      </w:r>
    </w:p>
    <w:p w14:paraId="3754D5E9" w14:textId="77777777" w:rsidR="00D5028D" w:rsidRPr="002362D8" w:rsidRDefault="00D5028D">
      <w:pPr>
        <w:tabs>
          <w:tab w:val="left" w:pos="6930"/>
        </w:tabs>
        <w:rPr>
          <w:rFonts w:ascii="Arial" w:hAnsi="Arial" w:cs="Arial"/>
          <w:sz w:val="22"/>
          <w:szCs w:val="22"/>
        </w:rPr>
      </w:pPr>
    </w:p>
    <w:p w14:paraId="4C9F12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1548</w:t>
      </w:r>
    </w:p>
    <w:p w14:paraId="0D90D8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115v  februari 1532</w:t>
      </w:r>
    </w:p>
    <w:p w14:paraId="08D60D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van een akte die aansluit op 115: 7/8 part van een stuk land van 6 lopensen ter plaatse </w:t>
      </w:r>
      <w:r w:rsidRPr="002362D8">
        <w:rPr>
          <w:rFonts w:ascii="Arial" w:hAnsi="Arial" w:cs="Arial"/>
          <w:b/>
          <w:sz w:val="22"/>
          <w:szCs w:val="22"/>
          <w:u w:val="single"/>
        </w:rPr>
        <w:t xml:space="preserve">het Elschot </w:t>
      </w:r>
      <w:r w:rsidRPr="002362D8">
        <w:rPr>
          <w:rFonts w:ascii="Arial" w:hAnsi="Arial" w:cs="Arial"/>
          <w:sz w:val="22"/>
          <w:szCs w:val="22"/>
        </w:rPr>
        <w:t>met als belendingen de erfgenamen van Theodoricus Gerits die Melter, de gemene straat, idem drie strepen land  samen 4 lopensen ter plaatse met als belendingen Peter Pauwelss., Johannes van den Nuwenhuys, de gemene straat, Peter Reynerss., Cristianus zn.v.Henricus Peterss., ook wordt genoemd Elisabeth van Cristianus een dochter van Theodoricus Gerits die Melter, een erfpacht van 1 malderzaad rogge aan de kerk van Sint Jan Evangelist te ’s-Hertogenbosch, Gerardus Johannes Adrianus Yda Katharina Anna – met in de marge een notitie dd. 12 april 1629 ondertekend door Dankers waarin genoemd wordt Hermanus Somers Willemss. en de erfgenamen van Gisbertus Anthoniss.</w:t>
      </w:r>
    </w:p>
    <w:p w14:paraId="16C1F352" w14:textId="77777777" w:rsidR="00D5028D" w:rsidRPr="002362D8" w:rsidRDefault="00D5028D">
      <w:pPr>
        <w:tabs>
          <w:tab w:val="left" w:pos="6930"/>
        </w:tabs>
        <w:rPr>
          <w:rFonts w:ascii="Arial" w:hAnsi="Arial" w:cs="Arial"/>
          <w:sz w:val="22"/>
          <w:szCs w:val="22"/>
        </w:rPr>
      </w:pPr>
    </w:p>
    <w:p w14:paraId="29A045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1549</w:t>
      </w:r>
    </w:p>
    <w:p w14:paraId="04A413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119  27 februari 1532</w:t>
      </w:r>
    </w:p>
    <w:p w14:paraId="259309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Godefridus Colenss. heeft verkocht aan Ancelmus zn.v.w. Anthonius Ricartss.,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Maria Lichtmis [2 feb] uit een stuk akkerland van 7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Brants, de kinderen van Henricus Corstiaenss., Laurentius Goessenss., Henricus St.Janskapittel die Sceper, grondcijns van 1 braspenning,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het </w:t>
      </w:r>
      <w:r w:rsidRPr="002362D8">
        <w:rPr>
          <w:rFonts w:ascii="Arial" w:hAnsi="Arial" w:cs="Arial"/>
          <w:b/>
          <w:sz w:val="22"/>
          <w:szCs w:val="22"/>
          <w:u w:val="single"/>
        </w:rPr>
        <w:t>St. Janskapittel te ’s-Hertogenbosch</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Theodoricus Philipss.</w:t>
      </w:r>
    </w:p>
    <w:p w14:paraId="14F24530" w14:textId="77777777" w:rsidR="00D5028D" w:rsidRPr="002362D8" w:rsidRDefault="00D5028D">
      <w:pPr>
        <w:tabs>
          <w:tab w:val="left" w:pos="6930"/>
        </w:tabs>
        <w:rPr>
          <w:rFonts w:ascii="Arial" w:hAnsi="Arial" w:cs="Arial"/>
          <w:sz w:val="22"/>
          <w:szCs w:val="22"/>
        </w:rPr>
      </w:pPr>
    </w:p>
    <w:p w14:paraId="2D5510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1550</w:t>
      </w:r>
    </w:p>
    <w:p w14:paraId="337894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273  februari februari 1532</w:t>
      </w:r>
    </w:p>
    <w:p w14:paraId="33F8B6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Engbertus zn.v.w. Nycolaus Willemss., huis erf schuur bakhuis en esthuis hof en 12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de gemene straat, Boudewinus Zegers, Johannes Penninck, 3 strepen land samen 4 lopensen ter plaatse met als belendingen Christianus zn.v.Henricus Smeetz, de gemene straat, Peter Reyners, idem 2 ½ lopensen land </w:t>
      </w:r>
      <w:r w:rsidRPr="002362D8">
        <w:rPr>
          <w:rFonts w:ascii="Arial" w:hAnsi="Arial" w:cs="Arial"/>
          <w:b/>
          <w:sz w:val="22"/>
          <w:szCs w:val="22"/>
          <w:u w:val="single"/>
        </w:rPr>
        <w:t>aen de Hey</w:t>
      </w:r>
      <w:r w:rsidRPr="002362D8">
        <w:rPr>
          <w:rFonts w:ascii="Arial" w:hAnsi="Arial" w:cs="Arial"/>
          <w:sz w:val="22"/>
          <w:szCs w:val="22"/>
        </w:rPr>
        <w:t xml:space="preserve"> met als belendingen met als belendingen Johannes Penninc, Johannis zn.v.w. Engbertus van den Vorstenbosch, Johannes Arntss., Johannis Vyge, een ½ morgen hooiland </w:t>
      </w:r>
    </w:p>
    <w:p w14:paraId="676FF25E" w14:textId="77777777" w:rsidR="00D5028D" w:rsidRPr="002362D8" w:rsidRDefault="00D5028D">
      <w:pPr>
        <w:tabs>
          <w:tab w:val="left" w:pos="6930"/>
        </w:tabs>
        <w:rPr>
          <w:rFonts w:ascii="Arial" w:hAnsi="Arial" w:cs="Arial"/>
          <w:sz w:val="22"/>
          <w:szCs w:val="22"/>
        </w:rPr>
      </w:pPr>
    </w:p>
    <w:p w14:paraId="4CB1EC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1551</w:t>
      </w:r>
    </w:p>
    <w:p w14:paraId="60DBCF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280  februari 1532</w:t>
      </w:r>
    </w:p>
    <w:p w14:paraId="6BC223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Johannis Willemss., heeft verkocht aan Arnoldus zn.v.Andreas Maess., een erfcijns van 3 gl. te betalen op de feestdag van de Geboorte van Christus [25 dec] uit 12 lopensen land ter plaatse </w:t>
      </w:r>
      <w:r w:rsidRPr="002362D8">
        <w:rPr>
          <w:rFonts w:ascii="Arial" w:hAnsi="Arial" w:cs="Arial"/>
          <w:b/>
          <w:sz w:val="22"/>
          <w:szCs w:val="22"/>
          <w:u w:val="single"/>
        </w:rPr>
        <w:t>Lutteleynde aende Putstege</w:t>
      </w:r>
      <w:r w:rsidRPr="002362D8">
        <w:rPr>
          <w:rFonts w:ascii="Arial" w:hAnsi="Arial" w:cs="Arial"/>
          <w:sz w:val="22"/>
          <w:szCs w:val="22"/>
        </w:rPr>
        <w:t xml:space="preserve"> met als belendingen Christianus zn.v.Christianus van den Bogart, de gemene straat, Daniel van der Schoet, cijns van een sester rogge en een hoen, met in de marge een notitie dd. 16 augustus 1619 ondertekend door secretaris Ruys waarin genoemd worden </w:t>
      </w:r>
      <w:r w:rsidRPr="002362D8">
        <w:rPr>
          <w:rFonts w:ascii="Arial" w:hAnsi="Arial" w:cs="Arial"/>
          <w:b/>
          <w:sz w:val="22"/>
          <w:szCs w:val="22"/>
          <w:u w:val="single"/>
        </w:rPr>
        <w:t>Heer Ghijsbert Adriaensz. van Gestel presbyter mede namens de heren beneficiaten van de kathedrale kerk van St.Jan Evangelist</w:t>
      </w:r>
      <w:r w:rsidRPr="002362D8">
        <w:rPr>
          <w:rFonts w:ascii="Arial" w:hAnsi="Arial" w:cs="Arial"/>
          <w:sz w:val="22"/>
          <w:szCs w:val="22"/>
        </w:rPr>
        <w:t xml:space="preserve">, Ghijsbertus Diercxz. van Schuylenborch, een cijns dd. 30 juli 1609 aan genoemde heren </w:t>
      </w:r>
    </w:p>
    <w:p w14:paraId="11E668D8" w14:textId="77777777" w:rsidR="00D5028D" w:rsidRPr="002362D8" w:rsidRDefault="00D5028D">
      <w:pPr>
        <w:tabs>
          <w:tab w:val="left" w:pos="6930"/>
        </w:tabs>
        <w:rPr>
          <w:rFonts w:ascii="Arial" w:hAnsi="Arial" w:cs="Arial"/>
          <w:sz w:val="22"/>
          <w:szCs w:val="22"/>
        </w:rPr>
      </w:pPr>
    </w:p>
    <w:p w14:paraId="4F50E9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1552</w:t>
      </w:r>
    </w:p>
    <w:p w14:paraId="6E218F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289v  14 februari 1532</w:t>
      </w:r>
    </w:p>
    <w:p w14:paraId="188832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Anselmus zn.v.w. Wolterus Rycartss., de ½ van een huis erf hof en 3 ½ lopensen land </w:t>
      </w:r>
      <w:r w:rsidRPr="002362D8">
        <w:rPr>
          <w:rFonts w:ascii="Arial" w:hAnsi="Arial" w:cs="Arial"/>
          <w:b/>
          <w:sz w:val="22"/>
          <w:szCs w:val="22"/>
          <w:u w:val="single"/>
        </w:rPr>
        <w:t>op Oottelaer</w:t>
      </w:r>
      <w:r w:rsidRPr="002362D8">
        <w:rPr>
          <w:rFonts w:ascii="Arial" w:hAnsi="Arial" w:cs="Arial"/>
          <w:sz w:val="22"/>
          <w:szCs w:val="22"/>
        </w:rPr>
        <w:t xml:space="preserve"> met als belendingen Paulus zn.v.w. Johannis Pauwelss., de gemeynt, Willem van den Hathart, Ricardus broer van Anselmus, ,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van Sint Clara</w:t>
      </w:r>
      <w:r w:rsidRPr="002362D8">
        <w:rPr>
          <w:rFonts w:ascii="Arial" w:hAnsi="Arial" w:cs="Arial"/>
          <w:sz w:val="22"/>
          <w:szCs w:val="22"/>
        </w:rPr>
        <w:t xml:space="preserve"> te ’s-Hertogenbosch, de ½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Arnoldus zn.v.w. Johannis Arienass.</w:t>
      </w:r>
    </w:p>
    <w:p w14:paraId="3C1657F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03A26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1553</w:t>
      </w:r>
    </w:p>
    <w:p w14:paraId="11E8BE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292v  16 februari 1532</w:t>
      </w:r>
    </w:p>
    <w:p w14:paraId="28D8E1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Pauus Peterss. met een belofte aan Engbertus zn.v.w. Nycolaus Wellenss., een cijns van 1 gl. uit een akker genaamd </w:t>
      </w:r>
      <w:r w:rsidRPr="002362D8">
        <w:rPr>
          <w:rFonts w:ascii="Arial" w:hAnsi="Arial" w:cs="Arial"/>
          <w:b/>
          <w:sz w:val="22"/>
          <w:szCs w:val="22"/>
          <w:u w:val="single"/>
        </w:rPr>
        <w:t>den Helpacker</w:t>
      </w:r>
      <w:r w:rsidRPr="002362D8">
        <w:rPr>
          <w:rFonts w:ascii="Arial" w:hAnsi="Arial" w:cs="Arial"/>
          <w:sz w:val="22"/>
          <w:szCs w:val="22"/>
        </w:rPr>
        <w:t xml:space="preserve"> 8 lopensen onder </w:t>
      </w:r>
      <w:r w:rsidRPr="002362D8">
        <w:rPr>
          <w:rFonts w:ascii="Arial" w:hAnsi="Arial" w:cs="Arial"/>
          <w:b/>
          <w:sz w:val="22"/>
          <w:szCs w:val="22"/>
          <w:u w:val="single"/>
        </w:rPr>
        <w:t>den Borne</w:t>
      </w:r>
      <w:r w:rsidRPr="002362D8">
        <w:rPr>
          <w:rFonts w:ascii="Arial" w:hAnsi="Arial" w:cs="Arial"/>
          <w:sz w:val="22"/>
          <w:szCs w:val="22"/>
        </w:rPr>
        <w:t xml:space="preserve"> met als belendingen Marcelius Nagelmekers, Arnoldus die Werdt, de openbare weg, Peter Bollen</w:t>
      </w:r>
    </w:p>
    <w:p w14:paraId="23506D7B" w14:textId="77777777" w:rsidR="00D5028D" w:rsidRPr="002362D8" w:rsidRDefault="00D5028D">
      <w:pPr>
        <w:tabs>
          <w:tab w:val="left" w:pos="6930"/>
        </w:tabs>
        <w:rPr>
          <w:rFonts w:ascii="Arial" w:hAnsi="Arial" w:cs="Arial"/>
          <w:sz w:val="22"/>
          <w:szCs w:val="22"/>
        </w:rPr>
      </w:pPr>
    </w:p>
    <w:p w14:paraId="5F84CA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1554</w:t>
      </w:r>
    </w:p>
    <w:p w14:paraId="0448EB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48v  16 februari 1532</w:t>
      </w:r>
    </w:p>
    <w:p w14:paraId="7C8C15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Johannes Adrianus broers Yda Katharina en Anna hun zussen kinderen van Theodoricus Geritss., Christianus zn.v.w. Henricus die Smit man van Elisabeth zijn vrouw en Adrianus zn.v.w. Gerardus Everairtss. man van Agneta dochters van Theodoricus Geritss., een ½ bunder hooiland ter plaatse </w:t>
      </w:r>
      <w:r w:rsidRPr="002362D8">
        <w:rPr>
          <w:rFonts w:ascii="Arial" w:hAnsi="Arial" w:cs="Arial"/>
          <w:b/>
          <w:sz w:val="22"/>
          <w:szCs w:val="22"/>
          <w:u w:val="single"/>
        </w:rPr>
        <w:t>den Liekendonck</w:t>
      </w:r>
      <w:r w:rsidRPr="002362D8">
        <w:rPr>
          <w:rFonts w:ascii="Arial" w:hAnsi="Arial" w:cs="Arial"/>
          <w:sz w:val="22"/>
          <w:szCs w:val="22"/>
        </w:rPr>
        <w:t xml:space="preserve"> met als belendingen Johannis Penninck, Johannis Eymbertss. van den Vorstenbosche, Johannis Vyge, Johannis Aertss., idem een dagmaat hooiland ter plaatse </w:t>
      </w:r>
      <w:r w:rsidRPr="002362D8">
        <w:rPr>
          <w:rFonts w:ascii="Arial" w:hAnsi="Arial" w:cs="Arial"/>
          <w:b/>
          <w:sz w:val="22"/>
          <w:szCs w:val="22"/>
          <w:u w:val="single"/>
        </w:rPr>
        <w:t>die Hairde Beempde</w:t>
      </w:r>
      <w:r w:rsidRPr="002362D8">
        <w:rPr>
          <w:rFonts w:ascii="Arial" w:hAnsi="Arial" w:cs="Arial"/>
          <w:sz w:val="22"/>
          <w:szCs w:val="22"/>
        </w:rPr>
        <w:t xml:space="preserve"> met als belendingen Sophie weduwe van wijlen </w:t>
      </w:r>
      <w:r w:rsidRPr="002362D8">
        <w:rPr>
          <w:rFonts w:ascii="Arial" w:hAnsi="Arial" w:cs="Arial"/>
          <w:b/>
          <w:sz w:val="22"/>
          <w:szCs w:val="22"/>
          <w:u w:val="single"/>
        </w:rPr>
        <w:t>Magister Rasonis Raessen</w:t>
      </w:r>
      <w:r w:rsidRPr="002362D8">
        <w:rPr>
          <w:rFonts w:ascii="Arial" w:hAnsi="Arial" w:cs="Arial"/>
          <w:sz w:val="22"/>
          <w:szCs w:val="22"/>
        </w:rPr>
        <w:t>, Peter zn.v.w. Paulus Peterss., Johannis Naetz, verkocht aan Peter zn.v.w. Paulus Peterss.</w:t>
      </w:r>
    </w:p>
    <w:p w14:paraId="251A43C1" w14:textId="77777777" w:rsidR="00D5028D" w:rsidRPr="002362D8" w:rsidRDefault="00D5028D">
      <w:pPr>
        <w:tabs>
          <w:tab w:val="left" w:pos="6930"/>
        </w:tabs>
        <w:rPr>
          <w:rFonts w:ascii="Arial" w:hAnsi="Arial" w:cs="Arial"/>
          <w:sz w:val="22"/>
          <w:szCs w:val="22"/>
        </w:rPr>
      </w:pPr>
    </w:p>
    <w:p w14:paraId="7BA604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1555</w:t>
      </w:r>
    </w:p>
    <w:p w14:paraId="2B0E38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49v  februari 1532</w:t>
      </w:r>
    </w:p>
    <w:p w14:paraId="5B8F680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Herhaling van folio 48v</w:t>
      </w:r>
    </w:p>
    <w:p w14:paraId="2796AA6A" w14:textId="77777777" w:rsidR="00D5028D" w:rsidRPr="002362D8" w:rsidRDefault="00D5028D">
      <w:pPr>
        <w:tabs>
          <w:tab w:val="left" w:pos="6930"/>
        </w:tabs>
        <w:rPr>
          <w:rFonts w:ascii="Arial" w:hAnsi="Arial" w:cs="Arial"/>
          <w:sz w:val="22"/>
          <w:szCs w:val="22"/>
        </w:rPr>
      </w:pPr>
    </w:p>
    <w:p w14:paraId="5A145E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1556</w:t>
      </w:r>
    </w:p>
    <w:p w14:paraId="5A6BE5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60v  februari 1532</w:t>
      </w:r>
    </w:p>
    <w:p w14:paraId="785498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zn.v.w. Reynerus van Dijck man van Adriana zijn vrouw dr.v.w. Hubertus Henricxss. heeft verkocht aan Leonardus zn.v.w. Jacobus Hermanss. een efcijns van 3 gl. te betalen op de laatste dag van februari uit een huis erf schuur hof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idem een bunder beemd ter plaatse </w:t>
      </w:r>
      <w:r w:rsidRPr="002362D8">
        <w:rPr>
          <w:rFonts w:ascii="Arial" w:hAnsi="Arial" w:cs="Arial"/>
          <w:b/>
          <w:sz w:val="22"/>
          <w:szCs w:val="22"/>
          <w:u w:val="single"/>
        </w:rPr>
        <w:t xml:space="preserve">d’Eeverdonck </w:t>
      </w:r>
      <w:r w:rsidRPr="002362D8">
        <w:rPr>
          <w:rFonts w:ascii="Arial" w:hAnsi="Arial" w:cs="Arial"/>
          <w:sz w:val="22"/>
          <w:szCs w:val="22"/>
        </w:rPr>
        <w:t xml:space="preserve">met als belendingen Gerardus Janssen van der Hagen, een beemd toebehorende aan </w:t>
      </w:r>
      <w:r w:rsidRPr="002362D8">
        <w:rPr>
          <w:rFonts w:ascii="Arial" w:hAnsi="Arial" w:cs="Arial"/>
          <w:b/>
          <w:sz w:val="22"/>
          <w:szCs w:val="22"/>
          <w:u w:val="single"/>
        </w:rPr>
        <w:t xml:space="preserve">de kapel van Sint Anthonius </w:t>
      </w:r>
      <w:r w:rsidRPr="002362D8">
        <w:rPr>
          <w:rFonts w:ascii="Arial" w:hAnsi="Arial" w:cs="Arial"/>
          <w:sz w:val="22"/>
          <w:szCs w:val="22"/>
        </w:rPr>
        <w:t>[is in Wijbosch]</w:t>
      </w:r>
    </w:p>
    <w:p w14:paraId="60758426" w14:textId="77777777" w:rsidR="00D5028D" w:rsidRPr="002362D8" w:rsidRDefault="00D5028D">
      <w:pPr>
        <w:tabs>
          <w:tab w:val="left" w:pos="6930"/>
        </w:tabs>
        <w:rPr>
          <w:rFonts w:ascii="Arial" w:hAnsi="Arial" w:cs="Arial"/>
          <w:sz w:val="22"/>
          <w:szCs w:val="22"/>
        </w:rPr>
      </w:pPr>
    </w:p>
    <w:p w14:paraId="175B83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1557</w:t>
      </w:r>
    </w:p>
    <w:p w14:paraId="2CDDA7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127  13 maart 1532 [de 5</w:t>
      </w:r>
      <w:r w:rsidRPr="002362D8">
        <w:rPr>
          <w:rFonts w:ascii="Arial" w:hAnsi="Arial" w:cs="Arial"/>
          <w:b/>
          <w:sz w:val="22"/>
          <w:szCs w:val="22"/>
          <w:vertAlign w:val="superscript"/>
        </w:rPr>
        <w:t>e</w:t>
      </w:r>
      <w:r w:rsidRPr="002362D8">
        <w:rPr>
          <w:rFonts w:ascii="Arial" w:hAnsi="Arial" w:cs="Arial"/>
          <w:b/>
          <w:sz w:val="22"/>
          <w:szCs w:val="22"/>
        </w:rPr>
        <w:t xml:space="preserve"> dag na Letare]</w:t>
      </w:r>
    </w:p>
    <w:p w14:paraId="4E6AC0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Willemss., huis erf hof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Roverus Willemss., de gemene straat, Aleydis de weduwe van wijlen Gysbertus Voet, tramsport aan Everardus de zoon van Peter Willemss. en broer van Arnoldus; voor de schepenen compareert Everardus en verkoopt aan Gysbertus zn.v.w. Theodoricus Gybenss., een erfcijns van 3 gl. uit genoemd huis, grondcijns aan de </w:t>
      </w:r>
      <w:r w:rsidRPr="002362D8">
        <w:rPr>
          <w:rFonts w:ascii="Arial" w:hAnsi="Arial" w:cs="Arial"/>
          <w:b/>
          <w:sz w:val="22"/>
          <w:szCs w:val="22"/>
          <w:u w:val="single"/>
        </w:rPr>
        <w:t>Heer van Helmond</w:t>
      </w:r>
      <w:r w:rsidRPr="002362D8">
        <w:rPr>
          <w:rFonts w:ascii="Arial" w:hAnsi="Arial" w:cs="Arial"/>
          <w:sz w:val="22"/>
          <w:szCs w:val="22"/>
        </w:rPr>
        <w:t xml:space="preserve"> en aan de </w:t>
      </w:r>
      <w:r w:rsidRPr="002362D8">
        <w:rPr>
          <w:rFonts w:ascii="Arial" w:hAnsi="Arial" w:cs="Arial"/>
          <w:b/>
          <w:sz w:val="22"/>
          <w:szCs w:val="22"/>
          <w:u w:val="single"/>
        </w:rPr>
        <w:t>Heer van Heeswijk</w:t>
      </w:r>
      <w:r w:rsidRPr="002362D8">
        <w:rPr>
          <w:rFonts w:ascii="Arial" w:hAnsi="Arial" w:cs="Arial"/>
          <w:sz w:val="22"/>
          <w:szCs w:val="22"/>
        </w:rPr>
        <w:t xml:space="preserve"> resp.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en 1 oort en 1 braspenning, idem een mud rogge aan de </w:t>
      </w:r>
      <w:r w:rsidRPr="002362D8">
        <w:rPr>
          <w:rFonts w:ascii="Arial" w:hAnsi="Arial" w:cs="Arial"/>
          <w:b/>
          <w:sz w:val="22"/>
          <w:szCs w:val="22"/>
          <w:u w:val="single"/>
        </w:rPr>
        <w:t>Sint Janskerk te ’s-Hertogenbosch</w:t>
      </w:r>
      <w:r w:rsidRPr="002362D8">
        <w:rPr>
          <w:rFonts w:ascii="Arial" w:hAnsi="Arial" w:cs="Arial"/>
          <w:sz w:val="22"/>
          <w:szCs w:val="22"/>
        </w:rPr>
        <w:t xml:space="preserve">, idem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kapittel van Sint Jan,</w:t>
      </w:r>
      <w:r w:rsidRPr="002362D8">
        <w:rPr>
          <w:rFonts w:ascii="Arial" w:hAnsi="Arial" w:cs="Arial"/>
          <w:sz w:val="22"/>
          <w:szCs w:val="22"/>
        </w:rPr>
        <w:t xml:space="preserve">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Peter van Cuijk (?), cijns van 2 gl. aan Johannis Gybenss. </w:t>
      </w:r>
    </w:p>
    <w:p w14:paraId="70602D2D" w14:textId="77777777" w:rsidR="00D5028D" w:rsidRPr="002362D8" w:rsidRDefault="00D5028D">
      <w:pPr>
        <w:tabs>
          <w:tab w:val="left" w:pos="6930"/>
        </w:tabs>
        <w:rPr>
          <w:rFonts w:ascii="Arial" w:hAnsi="Arial" w:cs="Arial"/>
          <w:sz w:val="22"/>
          <w:szCs w:val="22"/>
        </w:rPr>
      </w:pPr>
    </w:p>
    <w:p w14:paraId="34B204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1558</w:t>
      </w:r>
    </w:p>
    <w:p w14:paraId="2C52EF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138v  maart 1532</w:t>
      </w:r>
    </w:p>
    <w:p w14:paraId="04BE77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der Hagen zn.v.w. Johannis man van Aleydis zijn vrouw dr.v.w. Johannis zn.v.w. Daniel van der Aa heeft verkocht aan Adrianus zn.v.w. Johannis Ghysbertszoen, een cijns van 3 ½ gl. uit huis erf hof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Godefridus int Hermalen, de gemene straat, genoemde Godefridus en Henricus de Achelen, idem uit een beemd ter plaatse </w:t>
      </w:r>
      <w:r w:rsidRPr="002362D8">
        <w:rPr>
          <w:rFonts w:ascii="Arial" w:hAnsi="Arial" w:cs="Arial"/>
          <w:b/>
          <w:sz w:val="22"/>
          <w:szCs w:val="22"/>
          <w:u w:val="single"/>
        </w:rPr>
        <w:t>die Leemcuylen</w:t>
      </w:r>
      <w:r w:rsidRPr="002362D8">
        <w:rPr>
          <w:rFonts w:ascii="Arial" w:hAnsi="Arial" w:cs="Arial"/>
          <w:sz w:val="22"/>
          <w:szCs w:val="22"/>
        </w:rPr>
        <w:t xml:space="preserve"> met als belendingen Johannis Aertss., de kinderen van wijlen Johannis van der Veerdonck, idem een stuk akkerland van 9 lopensen </w:t>
      </w:r>
      <w:r w:rsidRPr="002362D8">
        <w:rPr>
          <w:rFonts w:ascii="Arial" w:hAnsi="Arial" w:cs="Arial"/>
          <w:b/>
          <w:sz w:val="22"/>
          <w:szCs w:val="22"/>
          <w:u w:val="single"/>
        </w:rPr>
        <w:t>in die Schoetschehoeven</w:t>
      </w:r>
      <w:r w:rsidRPr="002362D8">
        <w:rPr>
          <w:rFonts w:ascii="Arial" w:hAnsi="Arial" w:cs="Arial"/>
          <w:sz w:val="22"/>
          <w:szCs w:val="22"/>
        </w:rPr>
        <w:t xml:space="preserve"> met als belendingen de kinderen van wijlen </w:t>
      </w:r>
      <w:r w:rsidRPr="002362D8">
        <w:rPr>
          <w:rFonts w:ascii="Arial" w:hAnsi="Arial" w:cs="Arial"/>
          <w:b/>
          <w:sz w:val="22"/>
          <w:szCs w:val="22"/>
          <w:u w:val="single"/>
        </w:rPr>
        <w:t>Magister Gerardus de Brede,</w:t>
      </w:r>
      <w:r w:rsidRPr="002362D8">
        <w:rPr>
          <w:rFonts w:ascii="Arial" w:hAnsi="Arial" w:cs="Arial"/>
          <w:sz w:val="22"/>
          <w:szCs w:val="22"/>
        </w:rPr>
        <w:t xml:space="preserve"> de gemene straat, genoemde kinderen, idem 7 lopensen akkerland genaamd </w:t>
      </w:r>
      <w:r w:rsidRPr="002362D8">
        <w:rPr>
          <w:rFonts w:ascii="Arial" w:hAnsi="Arial" w:cs="Arial"/>
          <w:b/>
          <w:sz w:val="22"/>
          <w:szCs w:val="22"/>
          <w:u w:val="single"/>
        </w:rPr>
        <w:t xml:space="preserve">den Beyart ter plaatse den Beyart </w:t>
      </w:r>
      <w:r w:rsidRPr="002362D8">
        <w:rPr>
          <w:rFonts w:ascii="Arial" w:hAnsi="Arial" w:cs="Arial"/>
          <w:sz w:val="22"/>
          <w:szCs w:val="22"/>
        </w:rPr>
        <w:t>met als belendingen de kinderen van Willem van den Venne, de gemene straat, de kinderen van Hubertus Egens</w:t>
      </w:r>
    </w:p>
    <w:p w14:paraId="1A09CE87" w14:textId="77777777" w:rsidR="00D5028D" w:rsidRPr="002362D8" w:rsidRDefault="00D5028D">
      <w:pPr>
        <w:tabs>
          <w:tab w:val="left" w:pos="6930"/>
        </w:tabs>
        <w:rPr>
          <w:rFonts w:ascii="Arial" w:hAnsi="Arial" w:cs="Arial"/>
          <w:sz w:val="22"/>
          <w:szCs w:val="22"/>
        </w:rPr>
      </w:pPr>
    </w:p>
    <w:p w14:paraId="0544D8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1559</w:t>
      </w:r>
    </w:p>
    <w:p w14:paraId="3D2232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287  maart 1532</w:t>
      </w:r>
    </w:p>
    <w:p w14:paraId="63EDFF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Godefridus Henricxss. en Wilhelmus zn.v.w. Willem van den Venne heeft verkocht aan Elsbeen weduwe van wijlen Henrkicus Willemss. dr.v.w. Henricus de Zoemeren [dubieus], een cijn svan 3 gl. te betalen op Maria Boodschap [25 mrt] uit huis erf hof en een malderzaad land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Hemelse Poort bij ’s-Hertogenbosch genaamd die Baseldonck,</w:t>
      </w:r>
      <w:r w:rsidRPr="002362D8">
        <w:rPr>
          <w:rFonts w:ascii="Arial" w:hAnsi="Arial" w:cs="Arial"/>
          <w:sz w:val="22"/>
          <w:szCs w:val="22"/>
        </w:rPr>
        <w:t xml:space="preserve"> Daniel van der Aa, de gemene straat, uit een akker ter plaatse </w:t>
      </w:r>
      <w:r w:rsidRPr="002362D8">
        <w:rPr>
          <w:rFonts w:ascii="Arial" w:hAnsi="Arial" w:cs="Arial"/>
          <w:b/>
          <w:sz w:val="22"/>
          <w:szCs w:val="22"/>
          <w:u w:val="single"/>
        </w:rPr>
        <w:t>de Borne</w:t>
      </w:r>
      <w:r w:rsidRPr="002362D8">
        <w:rPr>
          <w:rFonts w:ascii="Arial" w:hAnsi="Arial" w:cs="Arial"/>
          <w:sz w:val="22"/>
          <w:szCs w:val="22"/>
        </w:rPr>
        <w:t xml:space="preserve">  met als beendingen Anthonius Goyaertss., Gerlacus van den Borne. de gemene straat</w:t>
      </w:r>
    </w:p>
    <w:p w14:paraId="3C79BF1F" w14:textId="77777777" w:rsidR="00D5028D" w:rsidRPr="002362D8" w:rsidRDefault="00D5028D">
      <w:pPr>
        <w:tabs>
          <w:tab w:val="left" w:pos="6930"/>
        </w:tabs>
        <w:rPr>
          <w:rFonts w:ascii="Arial" w:hAnsi="Arial" w:cs="Arial"/>
          <w:sz w:val="22"/>
          <w:szCs w:val="22"/>
        </w:rPr>
      </w:pPr>
    </w:p>
    <w:p w14:paraId="25A5D5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1560</w:t>
      </w:r>
    </w:p>
    <w:p w14:paraId="65FFC6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146  5 april 1532</w:t>
      </w:r>
    </w:p>
    <w:p w14:paraId="2077318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en Petrus broers kinderen van wijlen Theodoricus Jungers, Theodoricus zn.v.w. Jacobus Dircxss. man van Katherina zijn vrouw en Johannes zn.v.w. Willem Danelss. man van Henrica zijn vrouw dr.v.w. Theodoricus Jungers, hebben verkocht t.b.v. </w:t>
      </w:r>
      <w:r w:rsidRPr="002362D8">
        <w:rPr>
          <w:rFonts w:ascii="Arial" w:hAnsi="Arial" w:cs="Arial"/>
          <w:b/>
          <w:sz w:val="22"/>
          <w:szCs w:val="22"/>
          <w:u w:val="single"/>
        </w:rPr>
        <w:t>het Sint Corneliusgasthuis in ’s-Hertogenbosch aan de Vughterendijk achter de Sint Corneliuskapel,</w:t>
      </w:r>
      <w:r w:rsidRPr="002362D8">
        <w:rPr>
          <w:rFonts w:ascii="Arial" w:hAnsi="Arial" w:cs="Arial"/>
          <w:sz w:val="22"/>
          <w:szCs w:val="22"/>
        </w:rPr>
        <w:t xml:space="preserve"> een erfcijns van 2 ½ gl. uit een beemd genaamd </w:t>
      </w:r>
      <w:r w:rsidRPr="002362D8">
        <w:rPr>
          <w:rFonts w:ascii="Arial" w:hAnsi="Arial" w:cs="Arial"/>
          <w:b/>
          <w:sz w:val="22"/>
          <w:szCs w:val="22"/>
          <w:u w:val="single"/>
        </w:rPr>
        <w:t xml:space="preserve">den Gheer ter plaatse </w:t>
      </w:r>
      <w:r w:rsidRPr="002362D8">
        <w:rPr>
          <w:rFonts w:ascii="Arial" w:hAnsi="Arial" w:cs="Arial"/>
          <w:b/>
          <w:sz w:val="22"/>
          <w:szCs w:val="22"/>
          <w:u w:val="single"/>
        </w:rPr>
        <w:lastRenderedPageBreak/>
        <w:t>int Wout</w:t>
      </w:r>
      <w:r w:rsidRPr="002362D8">
        <w:rPr>
          <w:rFonts w:ascii="Arial" w:hAnsi="Arial" w:cs="Arial"/>
          <w:sz w:val="22"/>
          <w:szCs w:val="22"/>
        </w:rPr>
        <w:t xml:space="preserve"> met als belendingen de erfgenamen van wijlen Rodolphus van den Venne, </w:t>
      </w:r>
      <w:r w:rsidRPr="002362D8">
        <w:rPr>
          <w:rFonts w:ascii="Arial" w:hAnsi="Arial" w:cs="Arial"/>
          <w:b/>
          <w:sz w:val="22"/>
          <w:szCs w:val="22"/>
          <w:u w:val="single"/>
        </w:rPr>
        <w:t xml:space="preserve">de rivier de Aa, </w:t>
      </w:r>
      <w:r w:rsidRPr="002362D8">
        <w:rPr>
          <w:rFonts w:ascii="Arial" w:hAnsi="Arial" w:cs="Arial"/>
          <w:sz w:val="22"/>
          <w:szCs w:val="22"/>
        </w:rPr>
        <w:t>Lambertus zn.v.w. Arnoldus Dircxss. de Vaerlaer; Johannes zn.v.w. Andreas Voetz heeft verkocht aan Mathais zn.v.w. Lambertus Stoeters en Mechtildus weduwe van wijlen Aelbertus van Maren een erfcijns van 3 gl.</w:t>
      </w:r>
    </w:p>
    <w:p w14:paraId="17B4A440" w14:textId="77777777" w:rsidR="00D5028D" w:rsidRPr="002362D8" w:rsidRDefault="00D5028D">
      <w:pPr>
        <w:tabs>
          <w:tab w:val="left" w:pos="6930"/>
        </w:tabs>
        <w:rPr>
          <w:rFonts w:ascii="Arial" w:hAnsi="Arial" w:cs="Arial"/>
          <w:sz w:val="22"/>
          <w:szCs w:val="22"/>
        </w:rPr>
      </w:pPr>
    </w:p>
    <w:p w14:paraId="080DDD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1561</w:t>
      </w:r>
    </w:p>
    <w:p w14:paraId="16EFB9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332v  4 april 1532</w:t>
      </w:r>
    </w:p>
    <w:p w14:paraId="05B3E2F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Wolterus Everitss. en Arnoldus zn.v.w. Adrianus de Zochel, uit huis erf hof en erfgoederen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Theodoricus van den Hoevel, de gemeynt, een ½ kamp </w:t>
      </w:r>
      <w:r w:rsidRPr="002362D8">
        <w:rPr>
          <w:rFonts w:ascii="Arial" w:hAnsi="Arial" w:cs="Arial"/>
          <w:b/>
          <w:sz w:val="22"/>
          <w:szCs w:val="22"/>
          <w:u w:val="single"/>
        </w:rPr>
        <w:t>in de Hermaleschehoeve</w:t>
      </w:r>
      <w:r w:rsidRPr="002362D8">
        <w:rPr>
          <w:rFonts w:ascii="Arial" w:hAnsi="Arial" w:cs="Arial"/>
          <w:sz w:val="22"/>
          <w:szCs w:val="22"/>
        </w:rPr>
        <w:t>, Adam en Ghysbertus broers zonen van Henricus Voet</w:t>
      </w:r>
    </w:p>
    <w:p w14:paraId="6117F161" w14:textId="77777777" w:rsidR="00D5028D" w:rsidRPr="002362D8" w:rsidRDefault="00D5028D">
      <w:pPr>
        <w:tabs>
          <w:tab w:val="left" w:pos="6930"/>
        </w:tabs>
        <w:rPr>
          <w:rFonts w:ascii="Arial" w:hAnsi="Arial" w:cs="Arial"/>
          <w:b/>
          <w:color w:val="FF0000"/>
          <w:sz w:val="22"/>
          <w:szCs w:val="22"/>
        </w:rPr>
      </w:pPr>
    </w:p>
    <w:p w14:paraId="6E93FE8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117</w:t>
      </w:r>
    </w:p>
    <w:p w14:paraId="3E98C7FA" w14:textId="77777777" w:rsidR="00D5028D" w:rsidRPr="002362D8" w:rsidRDefault="00D5028D">
      <w:pPr>
        <w:tabs>
          <w:tab w:val="left" w:pos="6930"/>
        </w:tabs>
        <w:rPr>
          <w:rFonts w:ascii="Arial" w:hAnsi="Arial" w:cs="Arial"/>
          <w:sz w:val="22"/>
          <w:szCs w:val="22"/>
        </w:rPr>
      </w:pPr>
    </w:p>
    <w:p w14:paraId="063CA5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1562</w:t>
      </w:r>
    </w:p>
    <w:p w14:paraId="5FA7E2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333  april 1532</w:t>
      </w:r>
    </w:p>
    <w:p w14:paraId="46BC23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Matheus zn.v.w. Henricus Nathyssoen de Hermalen heeft beloofd aan Lambertus de Doerne zn.v.Christianus t.b.v. Elisabeth </w:t>
      </w:r>
      <w:r w:rsidRPr="002362D8">
        <w:rPr>
          <w:rFonts w:ascii="Arial" w:hAnsi="Arial" w:cs="Arial"/>
          <w:b/>
          <w:sz w:val="22"/>
          <w:szCs w:val="22"/>
          <w:u w:val="single"/>
        </w:rPr>
        <w:t>natuurlijke dochter</w:t>
      </w:r>
      <w:r w:rsidRPr="002362D8">
        <w:rPr>
          <w:rFonts w:ascii="Arial" w:hAnsi="Arial" w:cs="Arial"/>
          <w:sz w:val="22"/>
          <w:szCs w:val="22"/>
        </w:rPr>
        <w:t xml:space="preserve"> van wijlen Nycolaus zn.v.Henricus Mathyssoen de Hermalen, een erfpacht van 2 mud rogge Bossche maat uit huis erf hof en erfgoederen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Theodoricus van den Hoevel, , uit een kamp genaamd </w:t>
      </w:r>
      <w:r w:rsidRPr="002362D8">
        <w:rPr>
          <w:rFonts w:ascii="Arial" w:hAnsi="Arial" w:cs="Arial"/>
          <w:b/>
          <w:sz w:val="22"/>
          <w:szCs w:val="22"/>
          <w:u w:val="single"/>
        </w:rPr>
        <w:t>die Hermalenschehoeve</w:t>
      </w:r>
      <w:r w:rsidRPr="002362D8">
        <w:rPr>
          <w:rFonts w:ascii="Arial" w:hAnsi="Arial" w:cs="Arial"/>
          <w:sz w:val="22"/>
          <w:szCs w:val="22"/>
        </w:rPr>
        <w:t xml:space="preserve"> met als belendingen Aleidis weduwe van wijlen Lambertus de Gerwen, Mathias de Hermalen, voorts worden genoemd de </w:t>
      </w:r>
      <w:r w:rsidRPr="002362D8">
        <w:rPr>
          <w:rFonts w:ascii="Arial" w:hAnsi="Arial" w:cs="Arial"/>
          <w:b/>
          <w:sz w:val="22"/>
          <w:szCs w:val="22"/>
          <w:u w:val="single"/>
        </w:rPr>
        <w:t xml:space="preserve">schepenen </w:t>
      </w:r>
      <w:r w:rsidRPr="002362D8">
        <w:rPr>
          <w:rFonts w:ascii="Arial" w:hAnsi="Arial" w:cs="Arial"/>
          <w:sz w:val="22"/>
          <w:szCs w:val="22"/>
        </w:rPr>
        <w:t xml:space="preserve">Henricus zn.v.Wolteris Everitss. en Arnoldus zn.v.w. Adrianus de Zochel en verder Peter zn.v.Reymboldus Adrianuss. en Peter zn.v.w. Johannis Jacopsz. alias Koyters; Petrus zn.v.Reymboldus Adriaanss. man van Luytgardis zijn vrouw dr.v.w. Johannis die Best, een erfcijns van 6 gl. uit 3 bunders land ter plaatse </w:t>
      </w:r>
      <w:r w:rsidRPr="002362D8">
        <w:rPr>
          <w:rFonts w:ascii="Arial" w:hAnsi="Arial" w:cs="Arial"/>
          <w:b/>
          <w:sz w:val="22"/>
          <w:szCs w:val="22"/>
          <w:u w:val="single"/>
        </w:rPr>
        <w:t xml:space="preserve">Hermalen </w:t>
      </w:r>
      <w:r w:rsidRPr="002362D8">
        <w:rPr>
          <w:rFonts w:ascii="Arial" w:hAnsi="Arial" w:cs="Arial"/>
          <w:sz w:val="22"/>
          <w:szCs w:val="22"/>
        </w:rPr>
        <w:t>met als belendingen Johannis Vigen, Henricus zn.v.w. Theodoricus van den Borne, idem een akker van 4 lopensen [akte eindigt hier en loopt door op 333v]</w:t>
      </w:r>
    </w:p>
    <w:p w14:paraId="3A9CA8AB" w14:textId="77777777" w:rsidR="00D5028D" w:rsidRPr="002362D8" w:rsidRDefault="00D5028D">
      <w:pPr>
        <w:tabs>
          <w:tab w:val="left" w:pos="6930"/>
        </w:tabs>
        <w:rPr>
          <w:rFonts w:ascii="Arial" w:hAnsi="Arial" w:cs="Arial"/>
          <w:sz w:val="22"/>
          <w:szCs w:val="22"/>
        </w:rPr>
      </w:pPr>
    </w:p>
    <w:p w14:paraId="26FF6F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1563</w:t>
      </w:r>
    </w:p>
    <w:p w14:paraId="3060AC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345v  7 mei 1532 [3</w:t>
      </w:r>
      <w:r w:rsidRPr="002362D8">
        <w:rPr>
          <w:rFonts w:ascii="Arial" w:hAnsi="Arial" w:cs="Arial"/>
          <w:b/>
          <w:sz w:val="22"/>
          <w:szCs w:val="22"/>
          <w:vertAlign w:val="superscript"/>
        </w:rPr>
        <w:t>e</w:t>
      </w:r>
      <w:r w:rsidRPr="002362D8">
        <w:rPr>
          <w:rFonts w:ascii="Arial" w:hAnsi="Arial" w:cs="Arial"/>
          <w:b/>
          <w:sz w:val="22"/>
          <w:szCs w:val="22"/>
        </w:rPr>
        <w:t xml:space="preserve"> dag na Vocem]</w:t>
      </w:r>
    </w:p>
    <w:p w14:paraId="07B7A02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zn.v.w. Johannis die Decker heeft verkocht aan Johannis zn.v.Willdem Henricxss. een erfcijns van 3 gl. te betalen op de feestdag van Sint Philippus en Jacobus apostelen [1 mei] uit een huis erf hof schuur en een malderzaad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gemeynt, </w:t>
      </w:r>
      <w:r w:rsidRPr="002362D8">
        <w:rPr>
          <w:rFonts w:ascii="Arial" w:hAnsi="Arial" w:cs="Arial"/>
          <w:b/>
          <w:sz w:val="22"/>
          <w:szCs w:val="22"/>
          <w:u w:val="single"/>
        </w:rPr>
        <w:t>een kwart wijn aan de kerkfabriek van Schijndel</w:t>
      </w:r>
    </w:p>
    <w:p w14:paraId="2A87431F" w14:textId="77777777" w:rsidR="00D5028D" w:rsidRPr="002362D8" w:rsidRDefault="00D5028D">
      <w:pPr>
        <w:tabs>
          <w:tab w:val="left" w:pos="6930"/>
        </w:tabs>
        <w:rPr>
          <w:rFonts w:ascii="Arial" w:hAnsi="Arial" w:cs="Arial"/>
          <w:b/>
          <w:sz w:val="22"/>
          <w:szCs w:val="22"/>
          <w:u w:val="single"/>
        </w:rPr>
      </w:pPr>
    </w:p>
    <w:p w14:paraId="2226BF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1564</w:t>
      </w:r>
    </w:p>
    <w:p w14:paraId="437B1C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98  25 april 1532 [5</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651272F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Engela dr.v.w. Wolterus Reynerss., ¼ part uit een stuk hooiland van 2 dagmaten ter plaatse </w:t>
      </w:r>
      <w:r w:rsidRPr="002362D8">
        <w:rPr>
          <w:rFonts w:ascii="Arial" w:hAnsi="Arial" w:cs="Arial"/>
          <w:b/>
          <w:sz w:val="22"/>
          <w:szCs w:val="22"/>
          <w:u w:val="single"/>
        </w:rPr>
        <w:t>Reynershoeve</w:t>
      </w:r>
      <w:r w:rsidRPr="002362D8">
        <w:rPr>
          <w:rFonts w:ascii="Arial" w:hAnsi="Arial" w:cs="Arial"/>
          <w:sz w:val="22"/>
          <w:szCs w:val="22"/>
        </w:rPr>
        <w:t xml:space="preserve"> met als belendingen Johannis Vyge, het </w:t>
      </w:r>
      <w:r w:rsidRPr="002362D8">
        <w:rPr>
          <w:rFonts w:ascii="Arial" w:hAnsi="Arial" w:cs="Arial"/>
          <w:b/>
          <w:sz w:val="22"/>
          <w:szCs w:val="22"/>
          <w:u w:val="single"/>
        </w:rPr>
        <w:t>Convent van de Zusters van Orthen</w:t>
      </w:r>
      <w:r w:rsidRPr="002362D8">
        <w:rPr>
          <w:rFonts w:ascii="Arial" w:hAnsi="Arial" w:cs="Arial"/>
          <w:sz w:val="22"/>
          <w:szCs w:val="22"/>
        </w:rPr>
        <w:t xml:space="preserve"> in ’s-Hertogenbosch, Sophie weduwe van wijlen </w:t>
      </w:r>
      <w:r w:rsidRPr="002362D8">
        <w:rPr>
          <w:rFonts w:ascii="Arial" w:hAnsi="Arial" w:cs="Arial"/>
          <w:b/>
          <w:sz w:val="22"/>
          <w:szCs w:val="22"/>
          <w:u w:val="single"/>
        </w:rPr>
        <w:t>Magister Rasonis Raessen</w:t>
      </w:r>
      <w:r w:rsidRPr="002362D8">
        <w:rPr>
          <w:rFonts w:ascii="Arial" w:hAnsi="Arial" w:cs="Arial"/>
          <w:sz w:val="22"/>
          <w:szCs w:val="22"/>
        </w:rPr>
        <w:t xml:space="preserve">, Hillegondis weduwe van wijlen Peter Reynerss., verkocht aan Wilhelmus zn.v.w. Gerardus van den Hautart, grondcijns aan de </w:t>
      </w:r>
      <w:r w:rsidRPr="002362D8">
        <w:rPr>
          <w:rFonts w:ascii="Arial" w:hAnsi="Arial" w:cs="Arial"/>
          <w:b/>
          <w:sz w:val="22"/>
          <w:szCs w:val="22"/>
          <w:u w:val="single"/>
        </w:rPr>
        <w:t xml:space="preserve">Heer van Helmond  </w:t>
      </w:r>
    </w:p>
    <w:p w14:paraId="0FD13BA9" w14:textId="77777777" w:rsidR="00D5028D" w:rsidRPr="002362D8" w:rsidRDefault="00D5028D">
      <w:pPr>
        <w:tabs>
          <w:tab w:val="left" w:pos="6930"/>
        </w:tabs>
        <w:rPr>
          <w:rFonts w:ascii="Arial" w:hAnsi="Arial" w:cs="Arial"/>
          <w:b/>
          <w:sz w:val="22"/>
          <w:szCs w:val="22"/>
          <w:u w:val="single"/>
        </w:rPr>
      </w:pPr>
    </w:p>
    <w:p w14:paraId="68EA72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1565</w:t>
      </w:r>
    </w:p>
    <w:p w14:paraId="052EC3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300  april 1532</w:t>
      </w:r>
    </w:p>
    <w:p w14:paraId="6E1DE1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0B55B73A" w14:textId="77777777" w:rsidR="00D5028D" w:rsidRPr="002362D8" w:rsidRDefault="00D5028D">
      <w:pPr>
        <w:tabs>
          <w:tab w:val="left" w:pos="6930"/>
        </w:tabs>
        <w:rPr>
          <w:rFonts w:ascii="Arial" w:hAnsi="Arial" w:cs="Arial"/>
          <w:sz w:val="22"/>
          <w:szCs w:val="22"/>
        </w:rPr>
      </w:pPr>
    </w:p>
    <w:p w14:paraId="7262E1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1566</w:t>
      </w:r>
    </w:p>
    <w:p w14:paraId="56604C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308  april 1532</w:t>
      </w:r>
    </w:p>
    <w:p w14:paraId="4774B3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an Schijndel niet teruggevonden</w:t>
      </w:r>
    </w:p>
    <w:p w14:paraId="6320FD21" w14:textId="77777777" w:rsidR="00D5028D" w:rsidRPr="002362D8" w:rsidRDefault="00D5028D">
      <w:pPr>
        <w:tabs>
          <w:tab w:val="left" w:pos="6930"/>
        </w:tabs>
        <w:rPr>
          <w:rFonts w:ascii="Arial" w:hAnsi="Arial" w:cs="Arial"/>
          <w:sz w:val="22"/>
          <w:szCs w:val="22"/>
        </w:rPr>
      </w:pPr>
    </w:p>
    <w:p w14:paraId="039BCB29"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1567</w:t>
      </w:r>
    </w:p>
    <w:p w14:paraId="0ACD94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357  24 mei 1532</w:t>
      </w:r>
    </w:p>
    <w:p w14:paraId="0BB94E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Laurentius zn.v.Paulus Franckenss. man van Marta of Margareta zijn vrouw dr.v.w. Henricus zn.v.w. Henricus van der Cuylen, een kamp land genaamd </w:t>
      </w:r>
      <w:r w:rsidRPr="002362D8">
        <w:rPr>
          <w:rFonts w:ascii="Arial" w:hAnsi="Arial" w:cs="Arial"/>
          <w:b/>
          <w:sz w:val="22"/>
          <w:szCs w:val="22"/>
          <w:u w:val="single"/>
        </w:rPr>
        <w:t xml:space="preserve">Zwertvugerscamp </w:t>
      </w:r>
      <w:r w:rsidRPr="002362D8">
        <w:rPr>
          <w:rFonts w:ascii="Arial" w:hAnsi="Arial" w:cs="Arial"/>
          <w:sz w:val="22"/>
          <w:szCs w:val="22"/>
        </w:rPr>
        <w:t xml:space="preserve">[Zwertvegers] ter plaatse </w:t>
      </w:r>
      <w:r w:rsidRPr="002362D8">
        <w:rPr>
          <w:rFonts w:ascii="Arial" w:hAnsi="Arial" w:cs="Arial"/>
          <w:b/>
          <w:sz w:val="22"/>
          <w:szCs w:val="22"/>
          <w:u w:val="single"/>
        </w:rPr>
        <w:t>Reynershoeve</w:t>
      </w:r>
      <w:r w:rsidRPr="002362D8">
        <w:rPr>
          <w:rFonts w:ascii="Arial" w:hAnsi="Arial" w:cs="Arial"/>
          <w:sz w:val="22"/>
          <w:szCs w:val="22"/>
        </w:rPr>
        <w:t xml:space="preserve"> met als belendingen het erf voorheen van Peter zn.v.w. Nycolaus Reynerss. nu Hillegondis weduwe van wijlen Peter, Henricus zn.v.w. Wolterus Coninx, de Zusters van Orthen, idem een kamp genaamd </w:t>
      </w:r>
      <w:r w:rsidRPr="002362D8">
        <w:rPr>
          <w:rFonts w:ascii="Arial" w:hAnsi="Arial" w:cs="Arial"/>
          <w:b/>
          <w:sz w:val="22"/>
          <w:szCs w:val="22"/>
          <w:u w:val="single"/>
        </w:rPr>
        <w:t>Demarscamp</w:t>
      </w:r>
      <w:r w:rsidRPr="002362D8">
        <w:rPr>
          <w:rFonts w:ascii="Arial" w:hAnsi="Arial" w:cs="Arial"/>
          <w:sz w:val="22"/>
          <w:szCs w:val="22"/>
        </w:rPr>
        <w:t xml:space="preserve">, Henricus zn.v.w. Henricus van der Cuylen, Johannis zn.v.w. Theodoricus Keymp de Dordrecht, transport aan Adrianus zn.v.w. Johannis Goessenss., grondcijns aan de </w:t>
      </w:r>
      <w:r w:rsidRPr="002362D8">
        <w:rPr>
          <w:rFonts w:ascii="Arial" w:hAnsi="Arial" w:cs="Arial"/>
          <w:b/>
          <w:sz w:val="22"/>
          <w:szCs w:val="22"/>
          <w:u w:val="single"/>
        </w:rPr>
        <w:t>Heer van Helnond</w:t>
      </w:r>
      <w:r w:rsidRPr="002362D8">
        <w:rPr>
          <w:rFonts w:ascii="Arial" w:hAnsi="Arial" w:cs="Arial"/>
          <w:sz w:val="22"/>
          <w:szCs w:val="22"/>
        </w:rPr>
        <w:t xml:space="preserve"> 2 ½ st., een cijns van 36 denarie stuivers aan Rycardus Janssen </w:t>
      </w:r>
    </w:p>
    <w:p w14:paraId="5F0EC02A" w14:textId="77777777" w:rsidR="00D5028D" w:rsidRPr="002362D8" w:rsidRDefault="00D5028D">
      <w:pPr>
        <w:tabs>
          <w:tab w:val="left" w:pos="6930"/>
        </w:tabs>
        <w:rPr>
          <w:rFonts w:ascii="Arial" w:hAnsi="Arial" w:cs="Arial"/>
          <w:sz w:val="22"/>
          <w:szCs w:val="22"/>
        </w:rPr>
      </w:pPr>
    </w:p>
    <w:p w14:paraId="53EEEF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1568</w:t>
      </w:r>
    </w:p>
    <w:p w14:paraId="106FEF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357v  mei 1532</w:t>
      </w:r>
    </w:p>
    <w:p w14:paraId="313F9EF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Dit blad begint met een lange mbt Boxtel gehucht Tongeren en vervolgens Johannes zn.v.w. Wilhelmus Snyders, een erfpacht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Martinus Rycoutzsoen de Uden man van Adriana zijn vrouw dr.v.w. Wilhelmus Snyders, uit huis hofstad en hof met wat er toe behoort </w:t>
      </w:r>
      <w:r w:rsidRPr="002362D8">
        <w:rPr>
          <w:rFonts w:ascii="Arial" w:hAnsi="Arial" w:cs="Arial"/>
          <w:b/>
          <w:sz w:val="22"/>
          <w:szCs w:val="22"/>
          <w:u w:val="single"/>
        </w:rPr>
        <w:t>aent Wybosch genaamd Calverlocht</w:t>
      </w:r>
    </w:p>
    <w:p w14:paraId="70C2B9E1" w14:textId="77777777" w:rsidR="00D5028D" w:rsidRPr="002362D8" w:rsidRDefault="00D5028D">
      <w:pPr>
        <w:tabs>
          <w:tab w:val="left" w:pos="6930"/>
        </w:tabs>
        <w:rPr>
          <w:rFonts w:ascii="Arial" w:hAnsi="Arial" w:cs="Arial"/>
          <w:b/>
          <w:sz w:val="22"/>
          <w:szCs w:val="22"/>
          <w:u w:val="single"/>
        </w:rPr>
      </w:pPr>
    </w:p>
    <w:p w14:paraId="7961DD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1569</w:t>
      </w:r>
    </w:p>
    <w:p w14:paraId="3A7B85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165  21 juni 1532</w:t>
      </w:r>
    </w:p>
    <w:p w14:paraId="2FCE2D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Heylwich weduwe van wijlen Gysbertus Joirdens, een erfcijns van 2 gl. uit een stuk beemd van 3 bunders ter plaatse </w:t>
      </w:r>
      <w:r w:rsidRPr="002362D8">
        <w:rPr>
          <w:rFonts w:ascii="Arial" w:hAnsi="Arial" w:cs="Arial"/>
          <w:b/>
          <w:sz w:val="22"/>
          <w:szCs w:val="22"/>
          <w:u w:val="single"/>
        </w:rPr>
        <w:t>Donendonck in Eelde</w:t>
      </w:r>
      <w:r w:rsidRPr="002362D8">
        <w:rPr>
          <w:rFonts w:ascii="Arial" w:hAnsi="Arial" w:cs="Arial"/>
          <w:sz w:val="22"/>
          <w:szCs w:val="22"/>
        </w:rPr>
        <w:t xml:space="preserve"> [misschien Doerendonk, d’Oerendonk bedoeld] met als belendingen Bartholomeus die Snyder, Rodolphus zn.v.w. Theodoricus de Ghent, uit een malderzaad akkerland ter plaatse </w:t>
      </w:r>
      <w:r w:rsidRPr="002362D8">
        <w:rPr>
          <w:rFonts w:ascii="Arial" w:hAnsi="Arial" w:cs="Arial"/>
          <w:b/>
          <w:sz w:val="22"/>
          <w:szCs w:val="22"/>
          <w:u w:val="single"/>
        </w:rPr>
        <w:t>die Voirtschehoeve</w:t>
      </w:r>
      <w:r w:rsidRPr="002362D8">
        <w:rPr>
          <w:rFonts w:ascii="Arial" w:hAnsi="Arial" w:cs="Arial"/>
          <w:sz w:val="22"/>
          <w:szCs w:val="22"/>
        </w:rPr>
        <w:t xml:space="preserve"> met als belendingen Henricus die Bever, Marcelius genaamd Ceel Heeren Jans, 8 lopensen akkerland en deels weiland ter plaatse </w:t>
      </w:r>
      <w:r w:rsidRPr="002362D8">
        <w:rPr>
          <w:rFonts w:ascii="Arial" w:hAnsi="Arial" w:cs="Arial"/>
          <w:b/>
          <w:sz w:val="22"/>
          <w:szCs w:val="22"/>
          <w:u w:val="single"/>
        </w:rPr>
        <w:t>den Schilt</w:t>
      </w:r>
      <w:r w:rsidRPr="002362D8">
        <w:rPr>
          <w:rFonts w:ascii="Arial" w:hAnsi="Arial" w:cs="Arial"/>
          <w:sz w:val="22"/>
          <w:szCs w:val="22"/>
        </w:rPr>
        <w:t xml:space="preserve"> met als belendingen Johannis de Berkel zn.v.w. Gerardus, de erfgenamen van Lambertus van den Acker, uit huis erf hof en erfgoederen </w:t>
      </w:r>
      <w:r w:rsidRPr="002362D8">
        <w:rPr>
          <w:rFonts w:ascii="Arial" w:hAnsi="Arial" w:cs="Arial"/>
          <w:b/>
          <w:sz w:val="22"/>
          <w:szCs w:val="22"/>
          <w:u w:val="single"/>
        </w:rPr>
        <w:t>in den Borne</w:t>
      </w:r>
      <w:r w:rsidRPr="002362D8">
        <w:rPr>
          <w:rFonts w:ascii="Arial" w:hAnsi="Arial" w:cs="Arial"/>
          <w:sz w:val="22"/>
          <w:szCs w:val="22"/>
        </w:rPr>
        <w:t xml:space="preserve"> met als belendingen Geerlacus van den Borne, de gemene straat, de ½ van een bunder beemd in </w:t>
      </w:r>
      <w:r w:rsidRPr="002362D8">
        <w:rPr>
          <w:rFonts w:ascii="Arial" w:hAnsi="Arial" w:cs="Arial"/>
          <w:b/>
          <w:sz w:val="22"/>
          <w:szCs w:val="22"/>
          <w:u w:val="single"/>
        </w:rPr>
        <w:t xml:space="preserve">Eelde </w:t>
      </w:r>
      <w:r w:rsidRPr="002362D8">
        <w:rPr>
          <w:rFonts w:ascii="Arial" w:hAnsi="Arial" w:cs="Arial"/>
          <w:sz w:val="22"/>
          <w:szCs w:val="22"/>
        </w:rPr>
        <w:t xml:space="preserve">met als belendingen de erfgenamen van wijlen Johannis Wouterss., een cijns van 2 gl., Goeswinus van den Broeck zn.v.w. Gerardus, Gerardus zn.v.w. Johannes Joirdenss., transport aan Katharina dr.v.Heylwich &amp; wijlen Gysbertus Joirdens, Johannis Jacopss. man van Maria zijn vrouw dr.v.Heylwich  </w:t>
      </w:r>
    </w:p>
    <w:p w14:paraId="13B6E44D" w14:textId="77777777" w:rsidR="00D5028D" w:rsidRPr="002362D8" w:rsidRDefault="00D5028D">
      <w:pPr>
        <w:tabs>
          <w:tab w:val="left" w:pos="6930"/>
        </w:tabs>
        <w:rPr>
          <w:rFonts w:ascii="Arial" w:hAnsi="Arial" w:cs="Arial"/>
          <w:sz w:val="22"/>
          <w:szCs w:val="22"/>
        </w:rPr>
      </w:pPr>
    </w:p>
    <w:p w14:paraId="6A6122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1570</w:t>
      </w:r>
    </w:p>
    <w:p w14:paraId="2B769C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165v  juni 1532 – extra notitie dd. 31 januari 1532</w:t>
      </w:r>
    </w:p>
    <w:p w14:paraId="0070763E"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Arnoldus Coelborne</w:t>
      </w:r>
      <w:r w:rsidRPr="002362D8">
        <w:rPr>
          <w:rFonts w:ascii="Arial" w:hAnsi="Arial" w:cs="Arial"/>
          <w:sz w:val="22"/>
          <w:szCs w:val="22"/>
        </w:rPr>
        <w:t xml:space="preserve">, een erfcijns van 2 gl., transport aan Henricus zn.v.w. Johannis Joirdenss. de Scyndel </w:t>
      </w:r>
    </w:p>
    <w:p w14:paraId="7574D913" w14:textId="77777777" w:rsidR="00D5028D" w:rsidRPr="002362D8" w:rsidRDefault="00D5028D">
      <w:pPr>
        <w:tabs>
          <w:tab w:val="left" w:pos="6930"/>
        </w:tabs>
        <w:rPr>
          <w:rFonts w:ascii="Arial" w:hAnsi="Arial" w:cs="Arial"/>
          <w:sz w:val="22"/>
          <w:szCs w:val="22"/>
        </w:rPr>
      </w:pPr>
    </w:p>
    <w:p w14:paraId="1EB8A2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1571</w:t>
      </w:r>
    </w:p>
    <w:p w14:paraId="2C4732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378v  juni 1532</w:t>
      </w:r>
    </w:p>
    <w:p w14:paraId="4272DBA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zn.v.Henricus die Smyt man van Elisabeth zijn vrouw dr.v.w. Theodoricus Geritss. en Willelmus zn.v.w. Willelmus van den Venne heeft verkocht aan Martinus Tymmermans t.b.v. het </w:t>
      </w:r>
      <w:r w:rsidRPr="002362D8">
        <w:rPr>
          <w:rFonts w:ascii="Arial" w:hAnsi="Arial" w:cs="Arial"/>
          <w:b/>
          <w:sz w:val="22"/>
          <w:szCs w:val="22"/>
          <w:u w:val="single"/>
        </w:rPr>
        <w:t>arme mannengasthuis een fundatie van wijlen Jacobus vuyter Oisterwyck in ’s-Hertogenbosch bij de kapel van Sint Georgius militis = ridder</w:t>
      </w:r>
      <w:r w:rsidRPr="002362D8">
        <w:rPr>
          <w:rFonts w:ascii="Arial" w:hAnsi="Arial" w:cs="Arial"/>
          <w:sz w:val="22"/>
          <w:szCs w:val="22"/>
        </w:rPr>
        <w:t xml:space="preserve">, </w:t>
      </w:r>
      <w:r w:rsidRPr="002362D8">
        <w:rPr>
          <w:rFonts w:ascii="Arial" w:hAnsi="Arial" w:cs="Arial"/>
          <w:b/>
          <w:sz w:val="22"/>
          <w:szCs w:val="22"/>
          <w:u w:val="single"/>
        </w:rPr>
        <w:t>in orto pomery sagitariorum  [bogaard van de boogschutters],</w:t>
      </w:r>
      <w:r w:rsidRPr="002362D8">
        <w:rPr>
          <w:rFonts w:ascii="Arial" w:hAnsi="Arial" w:cs="Arial"/>
          <w:sz w:val="22"/>
          <w:szCs w:val="22"/>
        </w:rPr>
        <w:t xml:space="preserve"> een cijns van 5 ½ gl. te betalen op de feestdag van Pasen uit een huis erf hof en 15 lopensen land in Schijndel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Henricus Gerits en </w:t>
      </w:r>
      <w:r w:rsidRPr="002362D8">
        <w:rPr>
          <w:rFonts w:ascii="Arial" w:hAnsi="Arial" w:cs="Arial"/>
          <w:b/>
          <w:sz w:val="22"/>
          <w:szCs w:val="22"/>
          <w:u w:val="single"/>
        </w:rPr>
        <w:t>Wolteris Sartoris = Snijders,</w:t>
      </w:r>
      <w:r w:rsidRPr="002362D8">
        <w:rPr>
          <w:rFonts w:ascii="Arial" w:hAnsi="Arial" w:cs="Arial"/>
          <w:sz w:val="22"/>
          <w:szCs w:val="22"/>
        </w:rPr>
        <w:t xml:space="preserve"> idem 4 lopensen land aldaar met als belendingen Johannes van den Nuwenhuys, de kinderen van Paulus Peterss., de gemene straat, Peter Reynerss. van den Dyck, idem uit huis erf hof en 12 lopensen land [hier eindigt de akte]</w:t>
      </w:r>
    </w:p>
    <w:p w14:paraId="4B61385C" w14:textId="77777777" w:rsidR="00D5028D" w:rsidRPr="002362D8" w:rsidRDefault="00D5028D">
      <w:pPr>
        <w:tabs>
          <w:tab w:val="left" w:pos="6930"/>
        </w:tabs>
        <w:rPr>
          <w:rFonts w:ascii="Arial" w:hAnsi="Arial" w:cs="Arial"/>
          <w:sz w:val="22"/>
          <w:szCs w:val="22"/>
        </w:rPr>
      </w:pPr>
    </w:p>
    <w:p w14:paraId="6BBBFF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1572</w:t>
      </w:r>
    </w:p>
    <w:p w14:paraId="2635A4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131v  14 juni 1532</w:t>
      </w:r>
    </w:p>
    <w:p w14:paraId="72F163F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Alleen de twee onderste regels : Laurentius zn.v.Paulus Laurenreynssen heeft verkocht aan Johannis zn.v.w. Michaelis Henricxss., een erfcijns van 3 gl. </w:t>
      </w:r>
    </w:p>
    <w:p w14:paraId="3195561F" w14:textId="77777777" w:rsidR="00D5028D" w:rsidRPr="002362D8" w:rsidRDefault="00D5028D">
      <w:pPr>
        <w:tabs>
          <w:tab w:val="left" w:pos="6930"/>
        </w:tabs>
        <w:rPr>
          <w:rFonts w:ascii="Arial" w:hAnsi="Arial" w:cs="Arial"/>
          <w:sz w:val="22"/>
          <w:szCs w:val="22"/>
        </w:rPr>
      </w:pPr>
    </w:p>
    <w:p w14:paraId="4915B7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1573</w:t>
      </w:r>
    </w:p>
    <w:p w14:paraId="611E6A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1316  folio 368v  juni 1532</w:t>
      </w:r>
    </w:p>
    <w:p w14:paraId="66E721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erfcijns van 3 ½ gl. uit een bunder beemd te Schijndel </w:t>
      </w:r>
      <w:r w:rsidRPr="002362D8">
        <w:rPr>
          <w:rFonts w:ascii="Arial" w:hAnsi="Arial" w:cs="Arial"/>
          <w:b/>
          <w:sz w:val="22"/>
          <w:szCs w:val="22"/>
          <w:u w:val="single"/>
        </w:rPr>
        <w:t>in Eylde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Kartuizers uit Vught</w:t>
      </w:r>
      <w:r w:rsidRPr="002362D8">
        <w:rPr>
          <w:rFonts w:ascii="Arial" w:hAnsi="Arial" w:cs="Arial"/>
          <w:sz w:val="22"/>
          <w:szCs w:val="22"/>
        </w:rPr>
        <w:t xml:space="preserve">, Reynerus Janssen, </w:t>
      </w:r>
      <w:r w:rsidRPr="002362D8">
        <w:rPr>
          <w:rFonts w:ascii="Arial" w:hAnsi="Arial" w:cs="Arial"/>
          <w:b/>
          <w:sz w:val="22"/>
          <w:szCs w:val="22"/>
          <w:u w:val="single"/>
        </w:rPr>
        <w:t>Dominus Theodoricus Kyevit presbyter,</w:t>
      </w:r>
      <w:r w:rsidRPr="002362D8">
        <w:rPr>
          <w:rFonts w:ascii="Arial" w:hAnsi="Arial" w:cs="Arial"/>
          <w:sz w:val="22"/>
          <w:szCs w:val="22"/>
        </w:rPr>
        <w:t xml:space="preserve"> Theodoricus zn.v.e. Theodoricus Dircxss. van den Hoevel</w:t>
      </w:r>
    </w:p>
    <w:p w14:paraId="4BEB2CE3" w14:textId="77777777" w:rsidR="00D5028D" w:rsidRPr="002362D8" w:rsidRDefault="00D5028D">
      <w:pPr>
        <w:tabs>
          <w:tab w:val="left" w:pos="6930"/>
        </w:tabs>
        <w:rPr>
          <w:rFonts w:ascii="Arial" w:hAnsi="Arial" w:cs="Arial"/>
          <w:sz w:val="22"/>
          <w:szCs w:val="22"/>
        </w:rPr>
      </w:pPr>
    </w:p>
    <w:p w14:paraId="1825D9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1574</w:t>
      </w:r>
    </w:p>
    <w:p w14:paraId="7F1235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381v  juni 1532</w:t>
      </w:r>
    </w:p>
    <w:p w14:paraId="789D93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Lambertus van den Acker man van Elisabeth zijn vrouw dr.v.w. Rutger Pauwels Martenss., een stuk akkerland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Johannis Ruyssen, </w:t>
      </w:r>
      <w:r w:rsidRPr="002362D8">
        <w:rPr>
          <w:rFonts w:ascii="Arial" w:hAnsi="Arial" w:cs="Arial"/>
          <w:b/>
          <w:sz w:val="22"/>
          <w:szCs w:val="22"/>
          <w:u w:val="single"/>
        </w:rPr>
        <w:t>Magister Johannis van Berkel</w:t>
      </w:r>
      <w:r w:rsidRPr="002362D8">
        <w:rPr>
          <w:rFonts w:ascii="Arial" w:hAnsi="Arial" w:cs="Arial"/>
          <w:sz w:val="22"/>
          <w:szCs w:val="22"/>
        </w:rPr>
        <w:t xml:space="preserve">, de kinderen en erfgenamen van Johannis Guldemans, Arnoldus Voegels zn.v.w. Arnoldus </w:t>
      </w:r>
    </w:p>
    <w:p w14:paraId="502DACC4" w14:textId="77777777" w:rsidR="00D5028D" w:rsidRPr="002362D8" w:rsidRDefault="00D5028D">
      <w:pPr>
        <w:tabs>
          <w:tab w:val="left" w:pos="6930"/>
        </w:tabs>
        <w:rPr>
          <w:rFonts w:ascii="Arial" w:hAnsi="Arial" w:cs="Arial"/>
          <w:sz w:val="22"/>
          <w:szCs w:val="22"/>
        </w:rPr>
      </w:pPr>
    </w:p>
    <w:p w14:paraId="0349B1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1575</w:t>
      </w:r>
    </w:p>
    <w:p w14:paraId="3D3A7E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382  juni 1532 – in de marge 22 november 1533</w:t>
      </w:r>
    </w:p>
    <w:p w14:paraId="080472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Voegels,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Johannis zn.v.w. Lambertus van den Ecker,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transport aan Arnoldus Voegels zn.v.w. Arnoldus</w:t>
      </w:r>
    </w:p>
    <w:p w14:paraId="2D9A4B4E" w14:textId="77777777" w:rsidR="00D5028D" w:rsidRPr="002362D8" w:rsidRDefault="00D5028D">
      <w:pPr>
        <w:tabs>
          <w:tab w:val="left" w:pos="6930"/>
        </w:tabs>
        <w:rPr>
          <w:rFonts w:ascii="Arial" w:hAnsi="Arial" w:cs="Arial"/>
          <w:sz w:val="22"/>
          <w:szCs w:val="22"/>
        </w:rPr>
      </w:pPr>
    </w:p>
    <w:p w14:paraId="1347AC7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118</w:t>
      </w:r>
    </w:p>
    <w:p w14:paraId="3FB0A68D" w14:textId="77777777" w:rsidR="00D5028D" w:rsidRPr="002362D8" w:rsidRDefault="00D5028D">
      <w:pPr>
        <w:tabs>
          <w:tab w:val="left" w:pos="6930"/>
        </w:tabs>
        <w:rPr>
          <w:rFonts w:ascii="Arial" w:hAnsi="Arial" w:cs="Arial"/>
          <w:sz w:val="22"/>
          <w:szCs w:val="22"/>
        </w:rPr>
      </w:pPr>
    </w:p>
    <w:p w14:paraId="76F24E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1576</w:t>
      </w:r>
    </w:p>
    <w:p w14:paraId="48AA53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393  13 juli 1532</w:t>
      </w:r>
    </w:p>
    <w:p w14:paraId="495E71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tenzij de onderste akte er betrekking op zou kunnen hebben met de volgende namen : Willelmus zn.v.w. Wolterus Hoernkens heeft verkocht aan Ambrosius Hanenberch zn.v.w. Willem Arntss., een erfcijns van 9 gl. uit een hoeve…..</w:t>
      </w:r>
    </w:p>
    <w:p w14:paraId="4729065E" w14:textId="77777777" w:rsidR="00D5028D" w:rsidRPr="002362D8" w:rsidRDefault="00D5028D">
      <w:pPr>
        <w:tabs>
          <w:tab w:val="left" w:pos="6930"/>
        </w:tabs>
        <w:rPr>
          <w:rFonts w:ascii="Arial" w:hAnsi="Arial" w:cs="Arial"/>
          <w:sz w:val="22"/>
          <w:szCs w:val="22"/>
        </w:rPr>
      </w:pPr>
    </w:p>
    <w:p w14:paraId="0BE62C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1577</w:t>
      </w:r>
    </w:p>
    <w:p w14:paraId="18412B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419  juli 1532</w:t>
      </w:r>
    </w:p>
    <w:p w14:paraId="17384C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65DCA079" w14:textId="77777777" w:rsidR="00D5028D" w:rsidRPr="002362D8" w:rsidRDefault="00D5028D">
      <w:pPr>
        <w:tabs>
          <w:tab w:val="left" w:pos="6930"/>
        </w:tabs>
        <w:rPr>
          <w:rFonts w:ascii="Arial" w:hAnsi="Arial" w:cs="Arial"/>
          <w:sz w:val="22"/>
          <w:szCs w:val="22"/>
        </w:rPr>
      </w:pPr>
    </w:p>
    <w:p w14:paraId="5C051C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1578</w:t>
      </w:r>
    </w:p>
    <w:p w14:paraId="4B13B2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420  12 juli 1532</w:t>
      </w:r>
    </w:p>
    <w:p w14:paraId="4DAAA3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Laatste wil van Adriana dr.v.w. Rodolphus zn.v.w. Rodolphus Roeffs, een bunder land te Schijndel ter plaatse </w:t>
      </w:r>
      <w:r w:rsidRPr="002362D8">
        <w:rPr>
          <w:rFonts w:ascii="Arial" w:hAnsi="Arial" w:cs="Arial"/>
          <w:b/>
          <w:sz w:val="22"/>
          <w:szCs w:val="22"/>
          <w:u w:val="single"/>
        </w:rPr>
        <w:t>die Hautaert</w:t>
      </w:r>
      <w:r w:rsidRPr="002362D8">
        <w:rPr>
          <w:rFonts w:ascii="Arial" w:hAnsi="Arial" w:cs="Arial"/>
          <w:sz w:val="22"/>
          <w:szCs w:val="22"/>
        </w:rPr>
        <w:t xml:space="preserve"> met als belendingen het </w:t>
      </w:r>
      <w:r w:rsidRPr="002362D8">
        <w:rPr>
          <w:rFonts w:ascii="Arial" w:hAnsi="Arial" w:cs="Arial"/>
          <w:b/>
          <w:sz w:val="22"/>
          <w:szCs w:val="22"/>
          <w:u w:val="single"/>
        </w:rPr>
        <w:t>Convent van Sint Clara</w:t>
      </w:r>
      <w:r w:rsidRPr="002362D8">
        <w:rPr>
          <w:rFonts w:ascii="Arial" w:hAnsi="Arial" w:cs="Arial"/>
          <w:sz w:val="22"/>
          <w:szCs w:val="22"/>
        </w:rPr>
        <w:t xml:space="preserve"> te ’s-Hertogenbsoch , Johannis Willems, Henricus zn.v.w. Rutger de Griensvenne en Wolterus van der Vlasvoert, Rutgerus zn.v.w. Henricus van der Steen, Godefridus zn.v.w. Bartholdus die Luwe met in de marge een notitie dd. 21 juli 1534 met de volgende namen: genoemde Bartholdus, Godefridus zn.v.w. Bartholdis, Mechteldis dr.v.w. Peter Everarts</w:t>
      </w:r>
    </w:p>
    <w:p w14:paraId="265367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8B271B8" w14:textId="77777777" w:rsidR="00D5028D" w:rsidRPr="002362D8" w:rsidRDefault="00D5028D">
      <w:pPr>
        <w:tabs>
          <w:tab w:val="left" w:pos="6930"/>
        </w:tabs>
        <w:rPr>
          <w:rFonts w:ascii="Arial" w:hAnsi="Arial" w:cs="Arial"/>
          <w:sz w:val="22"/>
          <w:szCs w:val="22"/>
        </w:rPr>
      </w:pPr>
    </w:p>
    <w:p w14:paraId="20C18C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1579</w:t>
      </w:r>
    </w:p>
    <w:p w14:paraId="3C377F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177v  en 178  31 augustus 1532</w:t>
      </w:r>
    </w:p>
    <w:p w14:paraId="382E1C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genaamd van Hoeff zn.v.w. Henricus weduwnaar van Margareta zijn vrouw dr.v.w. Arnoldus Meysen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Johannis van den Dyck zn.v.w. Johannis, Mathias van Gerwen zn.v.w. Lambertus, een stuk akkerland van 7 lopensen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ter plaatse </w:t>
      </w:r>
      <w:r w:rsidRPr="002362D8">
        <w:rPr>
          <w:rFonts w:ascii="Arial" w:hAnsi="Arial" w:cs="Arial"/>
          <w:b/>
          <w:sz w:val="22"/>
          <w:szCs w:val="22"/>
          <w:u w:val="single"/>
        </w:rPr>
        <w:t>die Braecke</w:t>
      </w:r>
      <w:r w:rsidRPr="002362D8">
        <w:rPr>
          <w:rFonts w:ascii="Arial" w:hAnsi="Arial" w:cs="Arial"/>
          <w:sz w:val="22"/>
          <w:szCs w:val="22"/>
        </w:rPr>
        <w:t xml:space="preserve"> met als belendingen Willem die Coster, Leonius genaamd Lucas met vervolg op 178, Arnoldus Rovers, Arnoldus Meysen zn.v.w. Wolterus, Johannis zn.v.w. Johannis Michielssen en Jasparina zijn zus dr.v.w. Theodoricus Ghysbertss., transport aan Wolterus zn.v.w. Johannis Loom alias Nobelmans </w:t>
      </w:r>
    </w:p>
    <w:p w14:paraId="5C14F6E9" w14:textId="77777777" w:rsidR="00D5028D" w:rsidRPr="002362D8" w:rsidRDefault="00D5028D">
      <w:pPr>
        <w:tabs>
          <w:tab w:val="left" w:pos="6930"/>
        </w:tabs>
        <w:rPr>
          <w:rFonts w:ascii="Arial" w:hAnsi="Arial" w:cs="Arial"/>
          <w:sz w:val="22"/>
          <w:szCs w:val="22"/>
        </w:rPr>
      </w:pPr>
    </w:p>
    <w:p w14:paraId="2B5139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1580</w:t>
      </w:r>
    </w:p>
    <w:p w14:paraId="660BB9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152  9 augustus 1532</w:t>
      </w:r>
    </w:p>
    <w:p w14:paraId="6AD981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Albertus Willemss. man van Barbara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Gerardus zn.v.w. Willemus sVriezen, een erfcijns van 2 peters uit een stuk akkerland van 6 lopensen te rplaatse </w:t>
      </w:r>
      <w:r w:rsidRPr="002362D8">
        <w:rPr>
          <w:rFonts w:ascii="Arial" w:hAnsi="Arial" w:cs="Arial"/>
          <w:b/>
          <w:sz w:val="22"/>
          <w:szCs w:val="22"/>
          <w:u w:val="single"/>
        </w:rPr>
        <w:t>het Wybosche</w:t>
      </w:r>
      <w:r w:rsidRPr="002362D8">
        <w:rPr>
          <w:rFonts w:ascii="Arial" w:hAnsi="Arial" w:cs="Arial"/>
          <w:sz w:val="22"/>
          <w:szCs w:val="22"/>
        </w:rPr>
        <w:t xml:space="preserve"> met als belendingen Henricus van den Bogart, </w:t>
      </w:r>
      <w:r w:rsidRPr="002362D8">
        <w:rPr>
          <w:rFonts w:ascii="Arial" w:hAnsi="Arial" w:cs="Arial"/>
          <w:sz w:val="22"/>
          <w:szCs w:val="22"/>
        </w:rPr>
        <w:lastRenderedPageBreak/>
        <w:t>Henricus Schoemaker zn.v.w. Rutger, Hermanus en Margareta kinderen van Johannis zn.v.w. Jacobus Andriessen, transport aan Johannis zn.v.w. Arnoldus Naetz</w:t>
      </w:r>
    </w:p>
    <w:p w14:paraId="353AB576" w14:textId="77777777" w:rsidR="00D5028D" w:rsidRPr="002362D8" w:rsidRDefault="00D5028D">
      <w:pPr>
        <w:tabs>
          <w:tab w:val="left" w:pos="6930"/>
        </w:tabs>
        <w:rPr>
          <w:rFonts w:ascii="Arial" w:hAnsi="Arial" w:cs="Arial"/>
          <w:sz w:val="22"/>
          <w:szCs w:val="22"/>
        </w:rPr>
      </w:pPr>
    </w:p>
    <w:p w14:paraId="285042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1581</w:t>
      </w:r>
    </w:p>
    <w:p w14:paraId="2A2002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157  augustus 1532</w:t>
      </w:r>
    </w:p>
    <w:p w14:paraId="2905FF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Mathias de Herenthom heeft verkocht aan Marcelius Ghysbertss. </w:t>
      </w:r>
      <w:r w:rsidRPr="002362D8">
        <w:rPr>
          <w:rFonts w:ascii="Arial" w:hAnsi="Arial" w:cs="Arial"/>
          <w:b/>
          <w:sz w:val="22"/>
          <w:szCs w:val="22"/>
          <w:u w:val="single"/>
        </w:rPr>
        <w:t>barbitonsoris = barbier, baardscheerder</w:t>
      </w:r>
      <w:r w:rsidRPr="002362D8">
        <w:rPr>
          <w:rFonts w:ascii="Arial" w:hAnsi="Arial" w:cs="Arial"/>
          <w:sz w:val="22"/>
          <w:szCs w:val="22"/>
        </w:rPr>
        <w:t xml:space="preserve">, een erfcijns van 3 gl. uit een kamp land van 2 bunders </w:t>
      </w:r>
      <w:r w:rsidRPr="002362D8">
        <w:rPr>
          <w:rFonts w:ascii="Arial" w:hAnsi="Arial" w:cs="Arial"/>
          <w:b/>
          <w:sz w:val="22"/>
          <w:szCs w:val="22"/>
          <w:u w:val="single"/>
        </w:rPr>
        <w:t>in die Liekendonck</w:t>
      </w:r>
      <w:r w:rsidRPr="002362D8">
        <w:rPr>
          <w:rFonts w:ascii="Arial" w:hAnsi="Arial" w:cs="Arial"/>
          <w:sz w:val="22"/>
          <w:szCs w:val="22"/>
        </w:rPr>
        <w:t xml:space="preserve"> met als belendingen Johannis van den Bogart, Maria weduwe van wijlen Henricus van der Aa, de kinderen van wijlen Henricus Pauwelss., een gemene steeg, grondcijns van 2 ½ st. </w:t>
      </w:r>
    </w:p>
    <w:p w14:paraId="6616417B" w14:textId="77777777" w:rsidR="00D5028D" w:rsidRPr="002362D8" w:rsidRDefault="00D5028D">
      <w:pPr>
        <w:tabs>
          <w:tab w:val="left" w:pos="6930"/>
        </w:tabs>
        <w:rPr>
          <w:rFonts w:ascii="Arial" w:hAnsi="Arial" w:cs="Arial"/>
          <w:sz w:val="22"/>
          <w:szCs w:val="22"/>
        </w:rPr>
      </w:pPr>
    </w:p>
    <w:p w14:paraId="7EDAE8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1582</w:t>
      </w:r>
    </w:p>
    <w:p w14:paraId="2F1712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445v  augustus 1532</w:t>
      </w:r>
    </w:p>
    <w:p w14:paraId="23213C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Beys, op basis van een procuratie gepasseerd in stad Antwerpen, een stuk akkerland met houtwas genaamd </w:t>
      </w:r>
      <w:r w:rsidRPr="002362D8">
        <w:rPr>
          <w:rFonts w:ascii="Arial" w:hAnsi="Arial" w:cs="Arial"/>
          <w:b/>
          <w:sz w:val="22"/>
          <w:szCs w:val="22"/>
          <w:u w:val="single"/>
        </w:rPr>
        <w:t>Pellenbroeck ter plaatse tLutteleynde</w:t>
      </w:r>
      <w:r w:rsidRPr="002362D8">
        <w:rPr>
          <w:rFonts w:ascii="Arial" w:hAnsi="Arial" w:cs="Arial"/>
          <w:sz w:val="22"/>
          <w:szCs w:val="22"/>
        </w:rPr>
        <w:t xml:space="preserve"> </w:t>
      </w:r>
    </w:p>
    <w:p w14:paraId="4D28AF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CD115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1583</w:t>
      </w:r>
    </w:p>
    <w:p w14:paraId="6C37EE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462  augustus 1532</w:t>
      </w:r>
    </w:p>
    <w:p w14:paraId="38CE074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Katharina dr.v.w. Henricus van den Acker zn.v.w. Lambertus van den Acker </w:t>
      </w:r>
      <w:r w:rsidRPr="002362D8">
        <w:rPr>
          <w:rFonts w:ascii="Arial" w:hAnsi="Arial" w:cs="Arial"/>
          <w:b/>
          <w:sz w:val="22"/>
          <w:szCs w:val="22"/>
          <w:u w:val="single"/>
        </w:rPr>
        <w:t>begijn op het Groot Begijnhof in ’s-Hertogenbosch</w:t>
      </w:r>
      <w:r w:rsidRPr="002362D8">
        <w:rPr>
          <w:rFonts w:ascii="Arial" w:hAnsi="Arial" w:cs="Arial"/>
          <w:sz w:val="22"/>
          <w:szCs w:val="22"/>
        </w:rPr>
        <w:t xml:space="preserve">, een erfcijns van 1 mud rogge Bossche maat, Gerardus zn.v.w. Henricus van Gael, Lambertus van den Pre </w:t>
      </w:r>
      <w:r w:rsidRPr="002362D8">
        <w:rPr>
          <w:rFonts w:ascii="Arial" w:hAnsi="Arial" w:cs="Arial"/>
          <w:b/>
          <w:sz w:val="22"/>
          <w:szCs w:val="22"/>
          <w:u w:val="single"/>
        </w:rPr>
        <w:t>natuurlijke zoon</w:t>
      </w:r>
      <w:r w:rsidRPr="002362D8">
        <w:rPr>
          <w:rFonts w:ascii="Arial" w:hAnsi="Arial" w:cs="Arial"/>
          <w:sz w:val="22"/>
          <w:szCs w:val="22"/>
        </w:rPr>
        <w:t xml:space="preserve"> van Johannis van den Pre, uit 2 bunders land ter plaatse </w:t>
      </w:r>
      <w:r w:rsidRPr="002362D8">
        <w:rPr>
          <w:rFonts w:ascii="Arial" w:hAnsi="Arial" w:cs="Arial"/>
          <w:b/>
          <w:sz w:val="22"/>
          <w:szCs w:val="22"/>
          <w:u w:val="single"/>
        </w:rPr>
        <w:t>Eilde</w:t>
      </w:r>
      <w:r w:rsidRPr="002362D8">
        <w:rPr>
          <w:rFonts w:ascii="Arial" w:hAnsi="Arial" w:cs="Arial"/>
          <w:sz w:val="22"/>
          <w:szCs w:val="22"/>
        </w:rPr>
        <w:t xml:space="preserve"> met als belendingen Gerardus van Gael en zijn broer Egidius, de gemene straat, en een stuk land genaamd </w:t>
      </w:r>
      <w:r w:rsidRPr="002362D8">
        <w:rPr>
          <w:rFonts w:ascii="Arial" w:hAnsi="Arial" w:cs="Arial"/>
          <w:b/>
          <w:sz w:val="22"/>
          <w:szCs w:val="22"/>
          <w:u w:val="single"/>
        </w:rPr>
        <w:t>die Halve brake in Delschot</w:t>
      </w:r>
      <w:r w:rsidRPr="002362D8">
        <w:rPr>
          <w:rFonts w:ascii="Arial" w:hAnsi="Arial" w:cs="Arial"/>
          <w:sz w:val="22"/>
          <w:szCs w:val="22"/>
        </w:rPr>
        <w:t xml:space="preserve"> met als belendingen Peter van Gael, Lybertus zn.v.w. Johannis Lybrechts, idemm een akker genaamd </w:t>
      </w:r>
      <w:r w:rsidRPr="002362D8">
        <w:rPr>
          <w:rFonts w:ascii="Arial" w:hAnsi="Arial" w:cs="Arial"/>
          <w:b/>
          <w:sz w:val="22"/>
          <w:szCs w:val="22"/>
          <w:u w:val="single"/>
        </w:rPr>
        <w:t>den Langen Ecker</w:t>
      </w:r>
      <w:r w:rsidRPr="002362D8">
        <w:rPr>
          <w:rFonts w:ascii="Arial" w:hAnsi="Arial" w:cs="Arial"/>
          <w:sz w:val="22"/>
          <w:szCs w:val="22"/>
        </w:rPr>
        <w:t xml:space="preserve"> </w:t>
      </w:r>
      <w:r w:rsidRPr="002362D8">
        <w:rPr>
          <w:rFonts w:ascii="Arial" w:hAnsi="Arial" w:cs="Arial"/>
          <w:b/>
          <w:sz w:val="22"/>
          <w:szCs w:val="22"/>
          <w:u w:val="single"/>
        </w:rPr>
        <w:t xml:space="preserve">in den Born </w:t>
      </w:r>
      <w:r w:rsidRPr="002362D8">
        <w:rPr>
          <w:rFonts w:ascii="Arial" w:hAnsi="Arial" w:cs="Arial"/>
          <w:sz w:val="22"/>
          <w:szCs w:val="22"/>
        </w:rPr>
        <w:t xml:space="preserve">met als belendingen Heylwich van der Heyden, het erf van wijlen Reynerus van den Erkel, idem een sester land met als belendingen Reynerus vs., Johannes van den Born, iden 2 strepen land aldaar naast Gerardus van Gael, idem een ½ bunder beemd aldaar met als belendingen Egidius van Gael, Lambertus van den Parre zn.v.w. Henricus van den Parre, verkocht aan Katharina weduwe van wijlen Lambertus van den Ecker, transport aan </w:t>
      </w:r>
      <w:r w:rsidRPr="002362D8">
        <w:rPr>
          <w:rFonts w:ascii="Arial" w:hAnsi="Arial" w:cs="Arial"/>
          <w:b/>
          <w:sz w:val="22"/>
          <w:szCs w:val="22"/>
          <w:u w:val="single"/>
        </w:rPr>
        <w:t>Joachim natuurlijke zoon van wijlen Dominus Royverus die Wolff presbyter in de collegiale kerk van Sint …..</w:t>
      </w:r>
    </w:p>
    <w:p w14:paraId="52F8E636" w14:textId="77777777" w:rsidR="00D5028D" w:rsidRPr="002362D8" w:rsidRDefault="00D5028D">
      <w:pPr>
        <w:tabs>
          <w:tab w:val="left" w:pos="6930"/>
        </w:tabs>
        <w:rPr>
          <w:rFonts w:ascii="Arial" w:hAnsi="Arial" w:cs="Arial"/>
          <w:sz w:val="22"/>
          <w:szCs w:val="22"/>
          <w:u w:val="single"/>
        </w:rPr>
      </w:pPr>
    </w:p>
    <w:p w14:paraId="31A475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1584</w:t>
      </w:r>
    </w:p>
    <w:p w14:paraId="0D47AD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1316  folio 481v  september 1532</w:t>
      </w:r>
    </w:p>
    <w:p w14:paraId="11E5A4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 de bovenste akte staat genoemd: </w:t>
      </w:r>
      <w:r w:rsidRPr="002362D8">
        <w:rPr>
          <w:rFonts w:ascii="Arial" w:hAnsi="Arial" w:cs="Arial"/>
          <w:b/>
          <w:sz w:val="22"/>
          <w:szCs w:val="22"/>
          <w:u w:val="single"/>
        </w:rPr>
        <w:t>Dominus Wilhelmus presbyter zn.v.w. Jacobus de Doerne</w:t>
      </w:r>
      <w:r w:rsidRPr="002362D8">
        <w:rPr>
          <w:rFonts w:ascii="Arial" w:hAnsi="Arial" w:cs="Arial"/>
          <w:sz w:val="22"/>
          <w:szCs w:val="22"/>
        </w:rPr>
        <w:t xml:space="preserve">, t.b.v. </w:t>
      </w:r>
      <w:r w:rsidRPr="002362D8">
        <w:rPr>
          <w:rFonts w:ascii="Arial" w:hAnsi="Arial" w:cs="Arial"/>
          <w:b/>
          <w:sz w:val="22"/>
          <w:szCs w:val="22"/>
          <w:u w:val="single"/>
        </w:rPr>
        <w:t>Dominus Theodoricus Kepkens presbyter</w:t>
      </w:r>
      <w:r w:rsidRPr="002362D8">
        <w:rPr>
          <w:rFonts w:ascii="Arial" w:hAnsi="Arial" w:cs="Arial"/>
          <w:sz w:val="22"/>
          <w:szCs w:val="22"/>
        </w:rPr>
        <w:t xml:space="preserve"> zn.v.w. Reymboldus Kepkens, Katharina dr.v.w. Johannis Gerardus de Middegael en Johannes zn.v.w. Theodoricus van den Hoevel; Wilhelmus zn.v.w. Johannis Eelkens en Bela zijn vrouw dr.v.w. Egidius Claessen, een stuk land genaamd </w:t>
      </w:r>
      <w:r w:rsidRPr="002362D8">
        <w:rPr>
          <w:rFonts w:ascii="Arial" w:hAnsi="Arial" w:cs="Arial"/>
          <w:b/>
          <w:sz w:val="22"/>
          <w:szCs w:val="22"/>
          <w:u w:val="single"/>
        </w:rPr>
        <w:t xml:space="preserve">Hopvelt </w:t>
      </w:r>
      <w:r w:rsidRPr="002362D8">
        <w:rPr>
          <w:rFonts w:ascii="Arial" w:hAnsi="Arial" w:cs="Arial"/>
          <w:sz w:val="22"/>
          <w:szCs w:val="22"/>
        </w:rPr>
        <w:t xml:space="preserve">12 lopensen groot ter plaatse </w:t>
      </w:r>
      <w:r w:rsidRPr="002362D8">
        <w:rPr>
          <w:rFonts w:ascii="Arial" w:hAnsi="Arial" w:cs="Arial"/>
          <w:b/>
          <w:sz w:val="22"/>
          <w:szCs w:val="22"/>
          <w:u w:val="single"/>
        </w:rPr>
        <w:t>die Putstege</w:t>
      </w:r>
      <w:r w:rsidRPr="002362D8">
        <w:rPr>
          <w:rFonts w:ascii="Arial" w:hAnsi="Arial" w:cs="Arial"/>
          <w:sz w:val="22"/>
          <w:szCs w:val="22"/>
        </w:rPr>
        <w:t xml:space="preserve"> met als belendingen Christianus van den Bogart, de gemene straat, Daniel van der Schoot, Johanna de zus van Wilhelmus</w:t>
      </w:r>
    </w:p>
    <w:p w14:paraId="31F1B6BB" w14:textId="77777777" w:rsidR="00D5028D" w:rsidRPr="002362D8" w:rsidRDefault="00D5028D">
      <w:pPr>
        <w:tabs>
          <w:tab w:val="left" w:pos="6930"/>
        </w:tabs>
        <w:rPr>
          <w:rFonts w:ascii="Arial" w:hAnsi="Arial" w:cs="Arial"/>
          <w:sz w:val="22"/>
          <w:szCs w:val="22"/>
        </w:rPr>
      </w:pPr>
    </w:p>
    <w:p w14:paraId="20FBE9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1585</w:t>
      </w:r>
    </w:p>
    <w:p w14:paraId="7B3E29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1315  folio 401  oktober 1532</w:t>
      </w:r>
    </w:p>
    <w:p w14:paraId="1AC6B6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Hermanus Johannes en Arnoldus executeurs, een erfcijns van 5 gl. te betalen op de feestdag van Sint Andreas apostel [30 nov] uit een kamp weiland van 3 bunders ter plaatse het </w:t>
      </w:r>
      <w:r w:rsidRPr="002362D8">
        <w:rPr>
          <w:rFonts w:ascii="Arial" w:hAnsi="Arial" w:cs="Arial"/>
          <w:b/>
          <w:sz w:val="22"/>
          <w:szCs w:val="22"/>
          <w:u w:val="single"/>
        </w:rPr>
        <w:t xml:space="preserve">Wybosch </w:t>
      </w:r>
      <w:r w:rsidRPr="002362D8">
        <w:rPr>
          <w:rFonts w:ascii="Arial" w:hAnsi="Arial" w:cs="Arial"/>
          <w:sz w:val="22"/>
          <w:szCs w:val="22"/>
        </w:rPr>
        <w:t xml:space="preserve">met als belendingen Conegondis weduw evan wijlen Gerardus Michielss. en haar kinderen, </w:t>
      </w:r>
      <w:r w:rsidRPr="002362D8">
        <w:rPr>
          <w:rFonts w:ascii="Arial" w:hAnsi="Arial" w:cs="Arial"/>
          <w:b/>
          <w:sz w:val="22"/>
          <w:szCs w:val="22"/>
          <w:u w:val="single"/>
        </w:rPr>
        <w:t>het Gemeyn Broeck</w:t>
      </w:r>
      <w:r w:rsidRPr="002362D8">
        <w:rPr>
          <w:rFonts w:ascii="Arial" w:hAnsi="Arial" w:cs="Arial"/>
          <w:sz w:val="22"/>
          <w:szCs w:val="22"/>
        </w:rPr>
        <w:t xml:space="preserve">, idem een akker van 6 lopensen aldaar met als belendingen Hermanus zn.v.w. Johannis Jacopss., Henricus Wouterss., </w:t>
      </w:r>
      <w:r w:rsidRPr="002362D8">
        <w:rPr>
          <w:rFonts w:ascii="Arial" w:hAnsi="Arial" w:cs="Arial"/>
          <w:b/>
          <w:sz w:val="22"/>
          <w:szCs w:val="22"/>
          <w:u w:val="single"/>
        </w:rPr>
        <w:t>Magister Nycolaus Kuyst</w:t>
      </w:r>
      <w:r w:rsidRPr="002362D8">
        <w:rPr>
          <w:rFonts w:ascii="Arial" w:hAnsi="Arial" w:cs="Arial"/>
          <w:sz w:val="22"/>
          <w:szCs w:val="22"/>
        </w:rPr>
        <w:t xml:space="preserve">, Aelbertus Keteler zn.v.w. Aelbertus en Henrica zijn vrouw dr.v.w. Aelbertus Hacken , Henricus zn.v.w. Gerardus Willemss. man van Katharina dr.v.w. Theodoricus van den Hoevel. transport aan Johannis de Turnout </w:t>
      </w:r>
    </w:p>
    <w:p w14:paraId="545D99EC" w14:textId="77777777" w:rsidR="00D5028D" w:rsidRPr="002362D8" w:rsidRDefault="00D5028D">
      <w:pPr>
        <w:tabs>
          <w:tab w:val="left" w:pos="6930"/>
        </w:tabs>
        <w:rPr>
          <w:rFonts w:ascii="Arial" w:hAnsi="Arial" w:cs="Arial"/>
          <w:sz w:val="22"/>
          <w:szCs w:val="22"/>
        </w:rPr>
      </w:pPr>
    </w:p>
    <w:p w14:paraId="25E6D9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1586</w:t>
      </w:r>
    </w:p>
    <w:p w14:paraId="2422FF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1317  folio 6  14 oktober 1532</w:t>
      </w:r>
    </w:p>
    <w:p w14:paraId="6DAFC7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Mathias van den Gevel , een beemd van 2 bunders </w:t>
      </w:r>
      <w:r w:rsidRPr="002362D8">
        <w:rPr>
          <w:rFonts w:ascii="Arial" w:hAnsi="Arial" w:cs="Arial"/>
          <w:b/>
          <w:sz w:val="22"/>
          <w:szCs w:val="22"/>
          <w:u w:val="single"/>
        </w:rPr>
        <w:t xml:space="preserve">in Eilde ter plaatse sLozenhoeve </w:t>
      </w:r>
      <w:r w:rsidRPr="002362D8">
        <w:rPr>
          <w:rFonts w:ascii="Arial" w:hAnsi="Arial" w:cs="Arial"/>
          <w:sz w:val="22"/>
          <w:szCs w:val="22"/>
        </w:rPr>
        <w:t xml:space="preserve">met als belendingen Henricus Pauwelss., Aleydis dr.v.w. Paulus van Gerwen, idem een stuk akkerland ter plaatse </w:t>
      </w:r>
      <w:r w:rsidRPr="002362D8">
        <w:rPr>
          <w:rFonts w:ascii="Arial" w:hAnsi="Arial" w:cs="Arial"/>
          <w:b/>
          <w:sz w:val="22"/>
          <w:szCs w:val="22"/>
          <w:u w:val="single"/>
        </w:rPr>
        <w:t>Vertruyenheyde</w:t>
      </w:r>
      <w:r w:rsidRPr="002362D8">
        <w:rPr>
          <w:rFonts w:ascii="Arial" w:hAnsi="Arial" w:cs="Arial"/>
          <w:sz w:val="22"/>
          <w:szCs w:val="22"/>
        </w:rPr>
        <w:t xml:space="preserve">  met als belendingen Henricus Voert, Willem Quatel, transport aan Peter zn.v.w. Johannis Jacops …..; idem land aan </w:t>
      </w:r>
      <w:r w:rsidRPr="002362D8">
        <w:rPr>
          <w:rFonts w:ascii="Arial" w:hAnsi="Arial" w:cs="Arial"/>
          <w:b/>
          <w:sz w:val="22"/>
          <w:szCs w:val="22"/>
          <w:u w:val="single"/>
        </w:rPr>
        <w:t>die Putstege</w:t>
      </w:r>
      <w:r w:rsidRPr="002362D8">
        <w:rPr>
          <w:rFonts w:ascii="Arial" w:hAnsi="Arial" w:cs="Arial"/>
          <w:sz w:val="22"/>
          <w:szCs w:val="22"/>
        </w:rPr>
        <w:t xml:space="preserve"> ter plaatse </w:t>
      </w:r>
      <w:r w:rsidRPr="002362D8">
        <w:rPr>
          <w:rFonts w:ascii="Arial" w:hAnsi="Arial" w:cs="Arial"/>
          <w:b/>
          <w:sz w:val="22"/>
          <w:szCs w:val="22"/>
          <w:u w:val="single"/>
        </w:rPr>
        <w:t>Lutteleynde,</w:t>
      </w:r>
      <w:r w:rsidRPr="002362D8">
        <w:rPr>
          <w:rFonts w:ascii="Arial" w:hAnsi="Arial" w:cs="Arial"/>
          <w:sz w:val="22"/>
          <w:szCs w:val="22"/>
        </w:rPr>
        <w:t xml:space="preserve"> en akker aan </w:t>
      </w:r>
      <w:r w:rsidRPr="002362D8">
        <w:rPr>
          <w:rFonts w:ascii="Arial" w:hAnsi="Arial" w:cs="Arial"/>
          <w:b/>
          <w:sz w:val="22"/>
          <w:szCs w:val="22"/>
          <w:u w:val="single"/>
        </w:rPr>
        <w:t>die Apelteren</w:t>
      </w:r>
    </w:p>
    <w:p w14:paraId="0B736456" w14:textId="77777777" w:rsidR="00D5028D" w:rsidRPr="002362D8" w:rsidRDefault="00D5028D">
      <w:pPr>
        <w:tabs>
          <w:tab w:val="left" w:pos="6930"/>
        </w:tabs>
        <w:rPr>
          <w:rFonts w:ascii="Arial" w:hAnsi="Arial" w:cs="Arial"/>
          <w:sz w:val="22"/>
          <w:szCs w:val="22"/>
        </w:rPr>
      </w:pPr>
    </w:p>
    <w:p w14:paraId="64DCF6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1587</w:t>
      </w:r>
    </w:p>
    <w:p w14:paraId="0BE5D2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303  oktober 1532</w:t>
      </w:r>
    </w:p>
    <w:p w14:paraId="0AC336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Gestel bij Herlaer</w:t>
      </w:r>
    </w:p>
    <w:p w14:paraId="7E0670D2" w14:textId="77777777" w:rsidR="00D5028D" w:rsidRPr="002362D8" w:rsidRDefault="00D5028D">
      <w:pPr>
        <w:tabs>
          <w:tab w:val="left" w:pos="6930"/>
        </w:tabs>
        <w:rPr>
          <w:rFonts w:ascii="Arial" w:hAnsi="Arial" w:cs="Arial"/>
          <w:sz w:val="22"/>
          <w:szCs w:val="22"/>
        </w:rPr>
      </w:pPr>
    </w:p>
    <w:p w14:paraId="5823347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119 </w:t>
      </w:r>
    </w:p>
    <w:p w14:paraId="59A126D4" w14:textId="77777777" w:rsidR="00D5028D" w:rsidRPr="002362D8" w:rsidRDefault="00D5028D">
      <w:pPr>
        <w:tabs>
          <w:tab w:val="left" w:pos="6930"/>
        </w:tabs>
        <w:rPr>
          <w:rFonts w:ascii="Arial" w:hAnsi="Arial" w:cs="Arial"/>
          <w:sz w:val="22"/>
          <w:szCs w:val="22"/>
        </w:rPr>
      </w:pPr>
    </w:p>
    <w:p w14:paraId="165B6C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1588</w:t>
      </w:r>
    </w:p>
    <w:p w14:paraId="4C5200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52  november 1532</w:t>
      </w:r>
    </w:p>
    <w:p w14:paraId="00E5FA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Elisabeth,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Johannis Baptist [Sint Jan d Doper 24 juni] uit 9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kinderen van wijlen </w:t>
      </w:r>
      <w:r w:rsidRPr="002362D8">
        <w:rPr>
          <w:rFonts w:ascii="Arial" w:hAnsi="Arial" w:cs="Arial"/>
          <w:b/>
          <w:sz w:val="22"/>
          <w:szCs w:val="22"/>
          <w:u w:val="single"/>
        </w:rPr>
        <w:t>Magister Gerardus de Breede</w:t>
      </w:r>
      <w:r w:rsidRPr="002362D8">
        <w:rPr>
          <w:rFonts w:ascii="Arial" w:hAnsi="Arial" w:cs="Arial"/>
          <w:sz w:val="22"/>
          <w:szCs w:val="22"/>
        </w:rPr>
        <w:t xml:space="preserve"> met als belendingen Aleydis weduwe van wijlen Gijsbertus Egens en haar kinderen, idem hooiland </w:t>
      </w:r>
      <w:r w:rsidRPr="002362D8">
        <w:rPr>
          <w:rFonts w:ascii="Arial" w:hAnsi="Arial" w:cs="Arial"/>
          <w:b/>
          <w:i/>
          <w:sz w:val="22"/>
          <w:szCs w:val="22"/>
        </w:rPr>
        <w:t>den Ham onder Gemonde jurisdictie van Boxtel</w:t>
      </w:r>
      <w:r w:rsidRPr="002362D8">
        <w:rPr>
          <w:rFonts w:ascii="Arial" w:hAnsi="Arial" w:cs="Arial"/>
          <w:sz w:val="22"/>
          <w:szCs w:val="22"/>
        </w:rPr>
        <w:t>, Arnoldus zn.v.w. Theodoricus Lambertss. de Overbeke, Bartholomeus zn.v.w. Henricus Beeckmans man van Jutta zijn vrouw dr.v.w. Gerardus de Zeelant, transport aan Johannes ook zoon van genoemde Theodoricus met in de marge een notitie dd. 6 juli 1534</w:t>
      </w:r>
    </w:p>
    <w:p w14:paraId="11D3A20E" w14:textId="77777777" w:rsidR="00D5028D" w:rsidRPr="002362D8" w:rsidRDefault="00D5028D">
      <w:pPr>
        <w:tabs>
          <w:tab w:val="left" w:pos="6930"/>
        </w:tabs>
        <w:rPr>
          <w:rFonts w:ascii="Arial" w:hAnsi="Arial" w:cs="Arial"/>
          <w:sz w:val="22"/>
          <w:szCs w:val="22"/>
        </w:rPr>
      </w:pPr>
    </w:p>
    <w:p w14:paraId="7EFCB8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1589</w:t>
      </w:r>
    </w:p>
    <w:p w14:paraId="403241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52v  november 1532</w:t>
      </w:r>
    </w:p>
    <w:p w14:paraId="62F814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Schijndel </w:t>
      </w:r>
      <w:r w:rsidRPr="002362D8">
        <w:rPr>
          <w:rFonts w:ascii="Arial" w:hAnsi="Arial" w:cs="Arial"/>
          <w:b/>
          <w:sz w:val="22"/>
          <w:szCs w:val="22"/>
          <w:u w:val="single"/>
        </w:rPr>
        <w:t>aent Lutteleynde</w:t>
      </w:r>
      <w:r w:rsidRPr="002362D8">
        <w:rPr>
          <w:rFonts w:ascii="Arial" w:hAnsi="Arial" w:cs="Arial"/>
          <w:sz w:val="22"/>
          <w:szCs w:val="22"/>
        </w:rPr>
        <w:t xml:space="preserve"> 9 lopensen land met als belendingen de kinderen van </w:t>
      </w:r>
      <w:r w:rsidRPr="002362D8">
        <w:rPr>
          <w:rFonts w:ascii="Arial" w:hAnsi="Arial" w:cs="Arial"/>
          <w:b/>
          <w:sz w:val="22"/>
          <w:szCs w:val="22"/>
          <w:u w:val="single"/>
        </w:rPr>
        <w:t>Magister Gerardus de Breede chirurgijn</w:t>
      </w:r>
      <w:r w:rsidRPr="002362D8">
        <w:rPr>
          <w:rFonts w:ascii="Arial" w:hAnsi="Arial" w:cs="Arial"/>
          <w:sz w:val="22"/>
          <w:szCs w:val="22"/>
        </w:rPr>
        <w:t xml:space="preserve">. Aleydis weduwe van wijlen Gijsbertus Egens en haar kinderen, een ercijns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kamp hooiland in Gemonde jurisdictie Boxstel, Arnoldus zn.v.w. Theodoricus Lamberts, Johannes zn.v.Peter Danelss. en Aleydis zijn vrouw dr.v.w. Gerardus van Zeelant, transport aan Johannis zn.v.w. Theodoricus Lambertss. met in de marge een notitie dd. 17 juli 1534 waarin genoemd worden: </w:t>
      </w:r>
      <w:r w:rsidRPr="002362D8">
        <w:rPr>
          <w:rFonts w:ascii="Arial" w:hAnsi="Arial" w:cs="Arial"/>
          <w:b/>
          <w:sz w:val="22"/>
          <w:szCs w:val="22"/>
          <w:u w:val="single"/>
        </w:rPr>
        <w:t>Daniel van Vlyrden magister en rector, het Groot Gasthuis te ’s-Hertogenbosch</w:t>
      </w:r>
      <w:r w:rsidRPr="002362D8">
        <w:rPr>
          <w:rFonts w:ascii="Arial" w:hAnsi="Arial" w:cs="Arial"/>
          <w:sz w:val="22"/>
          <w:szCs w:val="22"/>
        </w:rPr>
        <w:t>, Christina weduwe van wijlen Johannis de Lyebergen</w:t>
      </w:r>
    </w:p>
    <w:p w14:paraId="62376A15" w14:textId="77777777" w:rsidR="00D5028D" w:rsidRPr="002362D8" w:rsidRDefault="00D5028D">
      <w:pPr>
        <w:tabs>
          <w:tab w:val="left" w:pos="6930"/>
        </w:tabs>
        <w:rPr>
          <w:rFonts w:ascii="Arial" w:hAnsi="Arial" w:cs="Arial"/>
          <w:sz w:val="22"/>
          <w:szCs w:val="22"/>
        </w:rPr>
      </w:pPr>
    </w:p>
    <w:p w14:paraId="02EDA3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1590</w:t>
      </w:r>
    </w:p>
    <w:p w14:paraId="71B6EE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54  november 1532</w:t>
      </w:r>
    </w:p>
    <w:p w14:paraId="11F311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akte mbt Heeswijk en onderaan mogelijk het begin van een Schijndelse akte met Henricus van den Acker Lambrechtss. man van Heylwich zijn vrouw dr.v.w. Anthonis Arntss., verkoop aan Gerardus van den Acker Lambertss. zijn broer, een erfcijns van 2 gl.  </w:t>
      </w:r>
    </w:p>
    <w:p w14:paraId="34FEB738" w14:textId="77777777" w:rsidR="00D5028D" w:rsidRPr="002362D8" w:rsidRDefault="00D5028D">
      <w:pPr>
        <w:tabs>
          <w:tab w:val="left" w:pos="6930"/>
        </w:tabs>
        <w:rPr>
          <w:rFonts w:ascii="Arial" w:hAnsi="Arial" w:cs="Arial"/>
          <w:sz w:val="22"/>
          <w:szCs w:val="22"/>
        </w:rPr>
      </w:pPr>
    </w:p>
    <w:p w14:paraId="2AC7BF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1591</w:t>
      </w:r>
    </w:p>
    <w:p w14:paraId="4C1226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58v  november 1532</w:t>
      </w:r>
    </w:p>
    <w:p w14:paraId="6F5BA2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zn.v.Henricus de Greeff man van Anna zijn vrouw dr.v.w. Henricus Sloetmekers , een erfcijns van 3 gl. uit land en houtwas genaamd </w:t>
      </w:r>
      <w:r w:rsidRPr="002362D8">
        <w:rPr>
          <w:rFonts w:ascii="Arial" w:hAnsi="Arial" w:cs="Arial"/>
          <w:b/>
          <w:sz w:val="22"/>
          <w:szCs w:val="22"/>
          <w:u w:val="single"/>
        </w:rPr>
        <w:t>het Wout</w:t>
      </w:r>
      <w:r w:rsidRPr="002362D8">
        <w:rPr>
          <w:rFonts w:ascii="Arial" w:hAnsi="Arial" w:cs="Arial"/>
          <w:sz w:val="22"/>
          <w:szCs w:val="22"/>
        </w:rPr>
        <w:t xml:space="preserve"> met als belendingen Nycolaus Erberts, Hubertus Corstiaenss. en meer anderen, Johannis zn.v.w. Hubertus Corstiaenss., grondcijns, transport aan Antonia dr.v.w. Peterus van Ravesteyn </w:t>
      </w:r>
    </w:p>
    <w:p w14:paraId="296CD329" w14:textId="77777777" w:rsidR="00D5028D" w:rsidRPr="002362D8" w:rsidRDefault="00D5028D">
      <w:pPr>
        <w:tabs>
          <w:tab w:val="left" w:pos="6930"/>
        </w:tabs>
        <w:rPr>
          <w:rFonts w:ascii="Arial" w:hAnsi="Arial" w:cs="Arial"/>
          <w:sz w:val="22"/>
          <w:szCs w:val="22"/>
        </w:rPr>
      </w:pPr>
    </w:p>
    <w:p w14:paraId="4EED98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1592</w:t>
      </w:r>
    </w:p>
    <w:p w14:paraId="0BF686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1317  folio 66  november 1532 – 3 december </w:t>
      </w:r>
    </w:p>
    <w:p w14:paraId="0B8905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Henricus Geritss. 4 lopensen land ter plaatse </w:t>
      </w:r>
      <w:r w:rsidRPr="002362D8">
        <w:rPr>
          <w:rFonts w:ascii="Arial" w:hAnsi="Arial" w:cs="Arial"/>
          <w:b/>
          <w:sz w:val="22"/>
          <w:szCs w:val="22"/>
          <w:u w:val="single"/>
        </w:rPr>
        <w:t>Delschott</w:t>
      </w:r>
      <w:r w:rsidRPr="002362D8">
        <w:rPr>
          <w:rFonts w:ascii="Arial" w:hAnsi="Arial" w:cs="Arial"/>
          <w:sz w:val="22"/>
          <w:szCs w:val="22"/>
        </w:rPr>
        <w:t xml:space="preserve"> met als belendingen Laurentius Michielss., Gybonis van den Bogart, </w:t>
      </w:r>
      <w:r w:rsidRPr="002362D8">
        <w:rPr>
          <w:rFonts w:ascii="Arial" w:hAnsi="Arial" w:cs="Arial"/>
          <w:b/>
          <w:sz w:val="22"/>
          <w:szCs w:val="22"/>
          <w:u w:val="single"/>
        </w:rPr>
        <w:t>de Ackers</w:t>
      </w:r>
      <w:r w:rsidRPr="002362D8">
        <w:rPr>
          <w:rFonts w:ascii="Arial" w:hAnsi="Arial" w:cs="Arial"/>
          <w:sz w:val="22"/>
          <w:szCs w:val="22"/>
        </w:rPr>
        <w:t>, verkocht aan Johannis zn.v.Rutger Janss.</w:t>
      </w:r>
    </w:p>
    <w:p w14:paraId="2297F3C7" w14:textId="77777777" w:rsidR="00D5028D" w:rsidRPr="002362D8" w:rsidRDefault="00D5028D">
      <w:pPr>
        <w:tabs>
          <w:tab w:val="left" w:pos="6930"/>
        </w:tabs>
        <w:rPr>
          <w:rFonts w:ascii="Arial" w:hAnsi="Arial" w:cs="Arial"/>
          <w:sz w:val="22"/>
          <w:szCs w:val="22"/>
        </w:rPr>
      </w:pPr>
    </w:p>
    <w:p w14:paraId="3A6FD2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1593</w:t>
      </w:r>
    </w:p>
    <w:p w14:paraId="6EF568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1318  folio 62  21 november 1532</w:t>
      </w:r>
    </w:p>
    <w:p w14:paraId="57C5DBC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Boudewinus Francken, Jacobus Rodolphi Thulenss. in Schijndel, dd. 20 mei 1621; Weltinus genaamd Welt zn.v.Johannis Maess. man van Johanna zijn vrouw dr.v.w. Johannis Wouterss.heeft verkocht aan Johannis zn.v.w. Henricus Oems,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11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Gerardus Joirdens, Adrianus Goessens, de gemene straat, Wilhelmus van den Hautart, een erfpacht van een malderzaad rogge aan de </w:t>
      </w:r>
      <w:r w:rsidRPr="002362D8">
        <w:rPr>
          <w:rFonts w:ascii="Arial" w:hAnsi="Arial" w:cs="Arial"/>
          <w:b/>
          <w:sz w:val="22"/>
          <w:szCs w:val="22"/>
          <w:u w:val="single"/>
        </w:rPr>
        <w:t>Zusters van Orthen</w:t>
      </w:r>
      <w:r w:rsidRPr="002362D8">
        <w:rPr>
          <w:rFonts w:ascii="Arial" w:hAnsi="Arial" w:cs="Arial"/>
          <w:sz w:val="22"/>
          <w:szCs w:val="22"/>
        </w:rPr>
        <w:t xml:space="preserve">, idem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Mechteldis Goyens, 6 gl. aan Wolterus Hadewich en Elisabeth kinderen van wijlen Johannis Wouterss.en een akte mbt </w:t>
      </w:r>
      <w:r w:rsidRPr="002362D8">
        <w:rPr>
          <w:rFonts w:ascii="Arial" w:hAnsi="Arial" w:cs="Arial"/>
          <w:b/>
          <w:i/>
          <w:sz w:val="22"/>
          <w:szCs w:val="22"/>
        </w:rPr>
        <w:t>Berlicum in de Loeffertschestraet</w:t>
      </w:r>
    </w:p>
    <w:p w14:paraId="5C8E33BE" w14:textId="77777777" w:rsidR="00D5028D" w:rsidRPr="002362D8" w:rsidRDefault="00D5028D">
      <w:pPr>
        <w:tabs>
          <w:tab w:val="left" w:pos="6930"/>
        </w:tabs>
        <w:rPr>
          <w:rFonts w:ascii="Arial" w:hAnsi="Arial" w:cs="Arial"/>
          <w:sz w:val="22"/>
          <w:szCs w:val="22"/>
        </w:rPr>
      </w:pPr>
    </w:p>
    <w:p w14:paraId="5663EB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1594</w:t>
      </w:r>
    </w:p>
    <w:p w14:paraId="525E85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73v  12 december 1532</w:t>
      </w:r>
    </w:p>
    <w:p w14:paraId="0F3F74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de Middegael heeft verkocht aan Johannis zn.v.w. Theodoricus Rutgerss.,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de Geboorte van de Heer [25 dec] uit huis erf hof en 3 lopensen land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Daniel van der Aa, Margareta van Aelst,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gemene straat, grondcijns van 1 blanke aan de </w:t>
      </w:r>
      <w:r w:rsidRPr="002362D8">
        <w:rPr>
          <w:rFonts w:ascii="Arial" w:hAnsi="Arial" w:cs="Arial"/>
          <w:b/>
          <w:sz w:val="22"/>
          <w:szCs w:val="22"/>
        </w:rPr>
        <w:t>Heer van Helmond</w:t>
      </w:r>
      <w:r w:rsidRPr="002362D8">
        <w:rPr>
          <w:rFonts w:ascii="Arial" w:hAnsi="Arial" w:cs="Arial"/>
          <w:sz w:val="22"/>
          <w:szCs w:val="22"/>
        </w:rPr>
        <w:t xml:space="preserve">,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Theodoricus Philips,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Convent van de Zusters van de Derde Regel van Sint Franciscus in ’s-Hertogenbosch achter de Tolbrug </w:t>
      </w:r>
      <w:r w:rsidRPr="002362D8">
        <w:rPr>
          <w:rFonts w:ascii="Arial" w:hAnsi="Arial" w:cs="Arial"/>
          <w:sz w:val="22"/>
          <w:szCs w:val="22"/>
        </w:rPr>
        <w:t>uit huis erf en hof, met in de marge een notitie dd. 6 juni 1600 waarin genoemd worden Heylwich dr.v.w. Anthonius Ghyb Joosten, Henricus zn.v.w. genoemde Anthonius, Petrus van Uden zn.v.w. Johannis zn.v.w. Henricus Rutgers</w:t>
      </w:r>
    </w:p>
    <w:p w14:paraId="1053A5C9" w14:textId="77777777" w:rsidR="00D5028D" w:rsidRPr="002362D8" w:rsidRDefault="00D5028D">
      <w:pPr>
        <w:tabs>
          <w:tab w:val="left" w:pos="6930"/>
        </w:tabs>
        <w:rPr>
          <w:rFonts w:ascii="Arial" w:hAnsi="Arial" w:cs="Arial"/>
          <w:sz w:val="22"/>
          <w:szCs w:val="22"/>
        </w:rPr>
      </w:pPr>
    </w:p>
    <w:p w14:paraId="740BD7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1595</w:t>
      </w:r>
    </w:p>
    <w:p w14:paraId="0545EF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89v  december 1532</w:t>
      </w:r>
    </w:p>
    <w:p w14:paraId="66F0C4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Marcelius Nagelmaker, Hubertus van Gerwen man van Kararina, Gysbertus zn.v.w. Theodoricus Gysbertss. man van Elisabeth zijn vrouw, Johannis zn.v.w. Gysbertus Heymericx man van Maria dochters van wijlen Marcelius Nagelmaker, hebben verkocht aan Wilhelmus zn.v.w. Christianus Lucass., een erfcijns van 9 gl. uit huis erf hof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in ’s-Hertogenbosch</w:t>
      </w:r>
      <w:r w:rsidRPr="002362D8">
        <w:rPr>
          <w:rFonts w:ascii="Arial" w:hAnsi="Arial" w:cs="Arial"/>
          <w:sz w:val="22"/>
          <w:szCs w:val="22"/>
        </w:rPr>
        <w:t xml:space="preserve">, de erfgenamen van Daniel de Oorschot en meer anderen, idem uit een kamp weiland van 4 bunders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Elisabeth Adriaens de Zochel, Johannis Vyge Henricxss., de erfgenamen van wijlen Henricus van Gerwen en meer anderen, de gemene straat, idem uit een akker van 12 lopensen genaamd </w:t>
      </w:r>
      <w:r w:rsidRPr="002362D8">
        <w:rPr>
          <w:rFonts w:ascii="Arial" w:hAnsi="Arial" w:cs="Arial"/>
          <w:b/>
          <w:sz w:val="22"/>
          <w:szCs w:val="22"/>
          <w:u w:val="single"/>
        </w:rPr>
        <w:t>den Helpacker</w:t>
      </w:r>
      <w:r w:rsidRPr="002362D8">
        <w:rPr>
          <w:rFonts w:ascii="Arial" w:hAnsi="Arial" w:cs="Arial"/>
          <w:sz w:val="22"/>
          <w:szCs w:val="22"/>
        </w:rPr>
        <w:t xml:space="preserve">  </w:t>
      </w:r>
    </w:p>
    <w:p w14:paraId="3DA0E9E0" w14:textId="77777777" w:rsidR="00D5028D" w:rsidRPr="002362D8" w:rsidRDefault="00D5028D">
      <w:pPr>
        <w:tabs>
          <w:tab w:val="left" w:pos="6930"/>
        </w:tabs>
        <w:rPr>
          <w:rFonts w:ascii="Arial" w:hAnsi="Arial" w:cs="Arial"/>
          <w:sz w:val="22"/>
          <w:szCs w:val="22"/>
        </w:rPr>
      </w:pPr>
    </w:p>
    <w:p w14:paraId="6138FF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1596</w:t>
      </w:r>
    </w:p>
    <w:p w14:paraId="62B1BC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119v  9 januari 1533</w:t>
      </w:r>
    </w:p>
    <w:p w14:paraId="57940F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Domicella Katharina met haar voogd, een erfcijns van 2 mud rogge Bossche maat </w:t>
      </w:r>
      <w:r w:rsidRPr="002362D8">
        <w:rPr>
          <w:rFonts w:ascii="Arial" w:hAnsi="Arial" w:cs="Arial"/>
          <w:b/>
          <w:sz w:val="22"/>
          <w:szCs w:val="22"/>
          <w:u w:val="single"/>
        </w:rPr>
        <w:t>in Schijndel ter plaatse genaamd Schoir,</w:t>
      </w:r>
      <w:r w:rsidRPr="002362D8">
        <w:rPr>
          <w:rFonts w:ascii="Arial" w:hAnsi="Arial" w:cs="Arial"/>
          <w:sz w:val="22"/>
          <w:szCs w:val="22"/>
        </w:rPr>
        <w:t xml:space="preserve"> idem een akker genaamd </w:t>
      </w:r>
      <w:r w:rsidRPr="002362D8">
        <w:rPr>
          <w:rFonts w:ascii="Arial" w:hAnsi="Arial" w:cs="Arial"/>
          <w:b/>
          <w:i/>
          <w:sz w:val="22"/>
          <w:szCs w:val="22"/>
        </w:rPr>
        <w:t xml:space="preserve">Brugacker in de parochie van Beek bij Aarle groot 4 lopensen met als belendingen het Convent van Hoighdonck [lees: Hooidonk] </w:t>
      </w:r>
      <w:r w:rsidRPr="002362D8">
        <w:rPr>
          <w:rFonts w:ascii="Arial" w:hAnsi="Arial" w:cs="Arial"/>
          <w:sz w:val="22"/>
          <w:szCs w:val="22"/>
        </w:rPr>
        <w:t xml:space="preserve">iden een akker aldaar genaamd </w:t>
      </w:r>
      <w:r w:rsidRPr="002362D8">
        <w:rPr>
          <w:rFonts w:ascii="Arial" w:hAnsi="Arial" w:cs="Arial"/>
          <w:b/>
          <w:i/>
          <w:sz w:val="22"/>
          <w:szCs w:val="22"/>
        </w:rPr>
        <w:t>die Cloet</w:t>
      </w:r>
      <w:r w:rsidRPr="002362D8">
        <w:rPr>
          <w:rFonts w:ascii="Arial" w:hAnsi="Arial" w:cs="Arial"/>
          <w:sz w:val="22"/>
          <w:szCs w:val="22"/>
        </w:rPr>
        <w:t xml:space="preserve"> 5 lopensen, idem de akker den </w:t>
      </w:r>
      <w:r w:rsidRPr="002362D8">
        <w:rPr>
          <w:rFonts w:ascii="Arial" w:hAnsi="Arial" w:cs="Arial"/>
          <w:b/>
          <w:i/>
          <w:sz w:val="22"/>
          <w:szCs w:val="22"/>
        </w:rPr>
        <w:t>Bolck opte Doncken</w:t>
      </w:r>
      <w:r w:rsidRPr="002362D8">
        <w:rPr>
          <w:rFonts w:ascii="Arial" w:hAnsi="Arial" w:cs="Arial"/>
          <w:sz w:val="22"/>
          <w:szCs w:val="22"/>
        </w:rPr>
        <w:t xml:space="preserve">, idem 12 lopensen land in </w:t>
      </w:r>
      <w:r w:rsidRPr="002362D8">
        <w:rPr>
          <w:rFonts w:ascii="Arial" w:hAnsi="Arial" w:cs="Arial"/>
          <w:b/>
          <w:i/>
          <w:sz w:val="22"/>
          <w:szCs w:val="22"/>
        </w:rPr>
        <w:t>Beek bij Aarle ter plaatse Heze</w:t>
      </w:r>
      <w:r w:rsidRPr="002362D8">
        <w:rPr>
          <w:rFonts w:ascii="Arial" w:hAnsi="Arial" w:cs="Arial"/>
          <w:sz w:val="22"/>
          <w:szCs w:val="22"/>
        </w:rPr>
        <w:t>, Hubertus zn.v.w. Johannis Hubenss., Johannis zn.v.w. Johannis Gielis en Dionysius de Cuyck, transport aan Aelbertus haar zoon</w:t>
      </w:r>
    </w:p>
    <w:p w14:paraId="661CF7A9" w14:textId="77777777" w:rsidR="00D5028D" w:rsidRPr="002362D8" w:rsidRDefault="00D5028D">
      <w:pPr>
        <w:tabs>
          <w:tab w:val="left" w:pos="6930"/>
        </w:tabs>
        <w:rPr>
          <w:rFonts w:ascii="Arial" w:hAnsi="Arial" w:cs="Arial"/>
          <w:sz w:val="22"/>
          <w:szCs w:val="22"/>
        </w:rPr>
      </w:pPr>
    </w:p>
    <w:p w14:paraId="0055E8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1597</w:t>
      </w:r>
    </w:p>
    <w:p w14:paraId="7ACC56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1318 folio 11  30 januari 1533 [penultima] </w:t>
      </w:r>
    </w:p>
    <w:p w14:paraId="0C26AB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weduwe van wijlen Johannis Gieliss.,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bunder beemd </w:t>
      </w:r>
      <w:r w:rsidRPr="002362D8">
        <w:rPr>
          <w:rFonts w:ascii="Arial" w:hAnsi="Arial" w:cs="Arial"/>
          <w:b/>
          <w:sz w:val="22"/>
          <w:szCs w:val="22"/>
          <w:u w:val="single"/>
        </w:rPr>
        <w:t>in Elde</w:t>
      </w:r>
      <w:r w:rsidRPr="002362D8">
        <w:rPr>
          <w:rFonts w:ascii="Arial" w:hAnsi="Arial" w:cs="Arial"/>
          <w:sz w:val="22"/>
          <w:szCs w:val="22"/>
        </w:rPr>
        <w:t xml:space="preserve"> met als belendingen Martinus Cangieters, Egidius Weygerganck, Wilhelmus Lambertss. van den Vorstenbosch t.b.v. Arnoldus Egidius Adrianus broers en Katharina hun zuster kinderen van wijlen Johannis Lambertss. van den Vorstenbosch, Dionysius Jacopss., Schijndelse schepenbrieven, transport aan Johannis en Michaelis broers kinderen van wijlen Johannis Gieliss. en Elisabeth en Johanna van Johannis Gieliss.</w:t>
      </w:r>
    </w:p>
    <w:p w14:paraId="42879473" w14:textId="77777777" w:rsidR="00D5028D" w:rsidRPr="002362D8" w:rsidRDefault="00D5028D">
      <w:pPr>
        <w:tabs>
          <w:tab w:val="left" w:pos="6930"/>
        </w:tabs>
        <w:rPr>
          <w:rFonts w:ascii="Arial" w:hAnsi="Arial" w:cs="Arial"/>
          <w:sz w:val="22"/>
          <w:szCs w:val="22"/>
        </w:rPr>
      </w:pPr>
    </w:p>
    <w:p w14:paraId="6656DE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1598</w:t>
      </w:r>
    </w:p>
    <w:p w14:paraId="2DB36A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1318  folio 95  januari 1533</w:t>
      </w:r>
    </w:p>
    <w:p w14:paraId="57186E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5F472A15" w14:textId="77777777" w:rsidR="00D5028D" w:rsidRPr="002362D8" w:rsidRDefault="00D5028D">
      <w:pPr>
        <w:tabs>
          <w:tab w:val="left" w:pos="6930"/>
        </w:tabs>
        <w:rPr>
          <w:rFonts w:ascii="Arial" w:hAnsi="Arial" w:cs="Arial"/>
          <w:sz w:val="22"/>
          <w:szCs w:val="22"/>
        </w:rPr>
      </w:pPr>
    </w:p>
    <w:p w14:paraId="482645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1599</w:t>
      </w:r>
    </w:p>
    <w:p w14:paraId="7F5402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129v  februari 1533</w:t>
      </w:r>
    </w:p>
    <w:p w14:paraId="54F5F3A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Arnoldus van de Weterringe man van Katharina zijn vrouw dr.v.w. Johannis van der Hagen en Wilhelmus zn.v.w. Henricus Jacopss. van den Hoevel man van Aleydis zijn vrouw dr.v.w. Johannis &amp; Katharina, hebben verkocht aan Cristina dr.v.w. Godescalcus Lippens, een erfcijns van 6 gl. uit huis erf hof en 6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Gerardus Pauwelss., Joannis van Dinther, Maria weduwe van wijlen Henricus van der Aa en meer anderen, uit huis erf hof en 4 lopensen land </w:t>
      </w:r>
      <w:r w:rsidRPr="002362D8">
        <w:rPr>
          <w:rFonts w:ascii="Arial" w:hAnsi="Arial" w:cs="Arial"/>
          <w:b/>
          <w:sz w:val="22"/>
          <w:szCs w:val="22"/>
          <w:u w:val="single"/>
        </w:rPr>
        <w:t>aen Wybosch</w:t>
      </w:r>
      <w:r w:rsidRPr="002362D8">
        <w:rPr>
          <w:rFonts w:ascii="Arial" w:hAnsi="Arial" w:cs="Arial"/>
          <w:sz w:val="22"/>
          <w:szCs w:val="22"/>
        </w:rPr>
        <w:t xml:space="preserve"> naast Lucas Thyssen</w:t>
      </w:r>
    </w:p>
    <w:p w14:paraId="7A90BEE7" w14:textId="77777777" w:rsidR="00D5028D" w:rsidRPr="002362D8" w:rsidRDefault="00D5028D">
      <w:pPr>
        <w:tabs>
          <w:tab w:val="left" w:pos="6930"/>
        </w:tabs>
        <w:rPr>
          <w:rFonts w:ascii="Arial" w:hAnsi="Arial" w:cs="Arial"/>
          <w:sz w:val="22"/>
          <w:szCs w:val="22"/>
        </w:rPr>
      </w:pPr>
    </w:p>
    <w:p w14:paraId="1DF8AC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1600</w:t>
      </w:r>
    </w:p>
    <w:p w14:paraId="67FC1C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137v  februari 1533</w:t>
      </w:r>
    </w:p>
    <w:p w14:paraId="4DE6F5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een vrij lange </w:t>
      </w:r>
      <w:r w:rsidRPr="002362D8">
        <w:rPr>
          <w:rFonts w:ascii="Arial" w:hAnsi="Arial" w:cs="Arial"/>
          <w:b/>
          <w:i/>
          <w:sz w:val="22"/>
          <w:szCs w:val="22"/>
        </w:rPr>
        <w:t>akte over Boxtel</w:t>
      </w:r>
      <w:r w:rsidRPr="002362D8">
        <w:rPr>
          <w:rFonts w:ascii="Arial" w:hAnsi="Arial" w:cs="Arial"/>
          <w:sz w:val="22"/>
          <w:szCs w:val="22"/>
        </w:rPr>
        <w:t xml:space="preserve"> waarin leenmannen worden genoemd, een rente van </w:t>
      </w:r>
      <w:smartTag w:uri="urn:schemas-microsoft-com:office:smarttags" w:element="metricconverter">
        <w:smartTagPr>
          <w:attr w:name="ProductID" w:val="22 pond"/>
        </w:smartTagPr>
        <w:r w:rsidRPr="002362D8">
          <w:rPr>
            <w:rFonts w:ascii="Arial" w:hAnsi="Arial" w:cs="Arial"/>
            <w:sz w:val="22"/>
            <w:szCs w:val="22"/>
          </w:rPr>
          <w:t>22 pond</w:t>
        </w:r>
      </w:smartTag>
      <w:r w:rsidRPr="002362D8">
        <w:rPr>
          <w:rFonts w:ascii="Arial" w:hAnsi="Arial" w:cs="Arial"/>
          <w:sz w:val="22"/>
          <w:szCs w:val="22"/>
        </w:rPr>
        <w:t xml:space="preserve"> oud geld grote tournoysen van de Koning van Frankrijk op de goederen van </w:t>
      </w:r>
      <w:r w:rsidRPr="002362D8">
        <w:rPr>
          <w:rFonts w:ascii="Arial" w:hAnsi="Arial" w:cs="Arial"/>
          <w:b/>
          <w:sz w:val="22"/>
          <w:szCs w:val="22"/>
          <w:u w:val="single"/>
        </w:rPr>
        <w:t>zaliger Heer Willem van Boxtel ridder zoon van zaliger Heer Henric van Boxtel ridder</w:t>
      </w:r>
      <w:r w:rsidRPr="002362D8">
        <w:rPr>
          <w:rFonts w:ascii="Arial" w:hAnsi="Arial" w:cs="Arial"/>
          <w:sz w:val="22"/>
          <w:szCs w:val="22"/>
        </w:rPr>
        <w:t xml:space="preserve">, gepasseerd op 7 februari </w:t>
      </w:r>
      <w:smartTag w:uri="urn:schemas-microsoft-com:office:smarttags" w:element="metricconverter">
        <w:smartTagPr>
          <w:attr w:name="ProductID" w:val="1532 in"/>
        </w:smartTagPr>
        <w:r w:rsidRPr="002362D8">
          <w:rPr>
            <w:rFonts w:ascii="Arial" w:hAnsi="Arial" w:cs="Arial"/>
            <w:sz w:val="22"/>
            <w:szCs w:val="22"/>
          </w:rPr>
          <w:t>1532 in</w:t>
        </w:r>
      </w:smartTag>
      <w:r w:rsidRPr="002362D8">
        <w:rPr>
          <w:rFonts w:ascii="Arial" w:hAnsi="Arial" w:cs="Arial"/>
          <w:sz w:val="22"/>
          <w:szCs w:val="22"/>
        </w:rPr>
        <w:t xml:space="preserve"> de stad ’s-Hertogenbosch; idem Gerardus zn.v.w. Theodoricus Geritss. die Melter [komt meer voor in Schijndel]</w:t>
      </w:r>
    </w:p>
    <w:p w14:paraId="307142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1601</w:t>
      </w:r>
    </w:p>
    <w:p w14:paraId="0410C7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139v  februari 1533</w:t>
      </w:r>
    </w:p>
    <w:p w14:paraId="12BD5B0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van den Hamsfoirt zn.v.w. Johannis,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 genaamd </w:t>
      </w:r>
      <w:r w:rsidRPr="002362D8">
        <w:rPr>
          <w:rFonts w:ascii="Arial" w:hAnsi="Arial" w:cs="Arial"/>
          <w:b/>
          <w:sz w:val="22"/>
          <w:szCs w:val="22"/>
          <w:u w:val="single"/>
        </w:rPr>
        <w:t xml:space="preserve">Keyserscamp </w:t>
      </w:r>
      <w:r w:rsidRPr="002362D8">
        <w:rPr>
          <w:rFonts w:ascii="Arial" w:hAnsi="Arial" w:cs="Arial"/>
          <w:sz w:val="22"/>
          <w:szCs w:val="22"/>
        </w:rPr>
        <w:t xml:space="preserve">3 bunders groot ter plaatse </w:t>
      </w:r>
      <w:r w:rsidRPr="002362D8">
        <w:rPr>
          <w:rFonts w:ascii="Arial" w:hAnsi="Arial" w:cs="Arial"/>
          <w:b/>
          <w:sz w:val="22"/>
          <w:szCs w:val="22"/>
          <w:u w:val="single"/>
        </w:rPr>
        <w:t>Liesscot</w:t>
      </w:r>
      <w:r w:rsidRPr="002362D8">
        <w:rPr>
          <w:rFonts w:ascii="Arial" w:hAnsi="Arial" w:cs="Arial"/>
          <w:sz w:val="22"/>
          <w:szCs w:val="22"/>
        </w:rPr>
        <w:t xml:space="preserve"> met als belendingen Elisabeth Everts en haar kinderen, Henricus zn.v.w. Henricus Maess. van den Water, Johannes zn.v.w. </w:t>
      </w:r>
      <w:r w:rsidRPr="002362D8">
        <w:rPr>
          <w:rFonts w:ascii="Arial" w:hAnsi="Arial" w:cs="Arial"/>
          <w:b/>
          <w:sz w:val="22"/>
          <w:szCs w:val="22"/>
          <w:u w:val="single"/>
        </w:rPr>
        <w:t>Magister Willem chirurgijn zn.v.w. Symonis Roefs en Mechteldis zijn vrouw dr.v.w. Nycolaus Kyevits zn.v.w. Henricus Kyevits</w:t>
      </w:r>
      <w:r w:rsidRPr="002362D8">
        <w:rPr>
          <w:rFonts w:ascii="Arial" w:hAnsi="Arial" w:cs="Arial"/>
          <w:sz w:val="22"/>
          <w:szCs w:val="22"/>
        </w:rPr>
        <w:t xml:space="preserve">, Gerardus zn.v.Petrus Geenen en wijlen Elisabeth zijn vrouw dr.v.Magister Willem &amp; wijlen Mechtildis, transport aan </w:t>
      </w:r>
      <w:r w:rsidRPr="002362D8">
        <w:rPr>
          <w:rFonts w:ascii="Arial" w:hAnsi="Arial" w:cs="Arial"/>
          <w:b/>
          <w:sz w:val="22"/>
          <w:szCs w:val="22"/>
          <w:u w:val="single"/>
        </w:rPr>
        <w:t>de armenblok van de Weversplaats</w:t>
      </w:r>
    </w:p>
    <w:p w14:paraId="055B163C" w14:textId="77777777" w:rsidR="00D5028D" w:rsidRPr="002362D8" w:rsidRDefault="00D5028D">
      <w:pPr>
        <w:tabs>
          <w:tab w:val="left" w:pos="6930"/>
        </w:tabs>
        <w:rPr>
          <w:rFonts w:ascii="Arial" w:hAnsi="Arial" w:cs="Arial"/>
          <w:sz w:val="22"/>
          <w:szCs w:val="22"/>
        </w:rPr>
      </w:pPr>
    </w:p>
    <w:p w14:paraId="1270AFB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120 </w:t>
      </w:r>
    </w:p>
    <w:p w14:paraId="08122154" w14:textId="77777777" w:rsidR="00D5028D" w:rsidRPr="002362D8" w:rsidRDefault="00D5028D">
      <w:pPr>
        <w:tabs>
          <w:tab w:val="left" w:pos="6930"/>
        </w:tabs>
        <w:rPr>
          <w:rFonts w:ascii="Arial" w:hAnsi="Arial" w:cs="Arial"/>
          <w:sz w:val="22"/>
          <w:szCs w:val="22"/>
        </w:rPr>
      </w:pPr>
    </w:p>
    <w:p w14:paraId="3A9554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1602</w:t>
      </w:r>
    </w:p>
    <w:p w14:paraId="0DCB39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146  februari 1533</w:t>
      </w:r>
    </w:p>
    <w:p w14:paraId="485D9D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de naam Steenbakkers [komt veel voor in Schijndel].</w:t>
      </w:r>
    </w:p>
    <w:p w14:paraId="4A5F323F" w14:textId="77777777" w:rsidR="00D5028D" w:rsidRPr="002362D8" w:rsidRDefault="00D5028D">
      <w:pPr>
        <w:tabs>
          <w:tab w:val="left" w:pos="6930"/>
        </w:tabs>
        <w:rPr>
          <w:rFonts w:ascii="Arial" w:hAnsi="Arial" w:cs="Arial"/>
          <w:sz w:val="22"/>
          <w:szCs w:val="22"/>
        </w:rPr>
      </w:pPr>
    </w:p>
    <w:p w14:paraId="411787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1603</w:t>
      </w:r>
    </w:p>
    <w:p w14:paraId="3EA335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151v  februari 1533</w:t>
      </w:r>
    </w:p>
    <w:p w14:paraId="164F723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zn.v.w. Michaelis Coenen man van Gertrudis zijn vrouw dr.v.w. Arnoldus Brants , heeft verkocht aan Henricus zn.v.w. Rodolphus Broessenzoen, een erfcijns van 3 gl. te betalen op de feestdag van Sint Petrus ad Cathedram apostel [22 feb] uit huis erf hof en 11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in ’s-Hertogenbosch</w:t>
      </w:r>
      <w:r w:rsidRPr="002362D8">
        <w:rPr>
          <w:rFonts w:ascii="Arial" w:hAnsi="Arial" w:cs="Arial"/>
          <w:sz w:val="22"/>
          <w:szCs w:val="22"/>
        </w:rPr>
        <w:t xml:space="preserve"> en Gerardus zn.v.Anthonius van den Broeck [akte loopt door op 152]</w:t>
      </w:r>
    </w:p>
    <w:p w14:paraId="00DE44B6" w14:textId="77777777" w:rsidR="00D5028D" w:rsidRPr="002362D8" w:rsidRDefault="00D5028D">
      <w:pPr>
        <w:tabs>
          <w:tab w:val="left" w:pos="6930"/>
        </w:tabs>
        <w:rPr>
          <w:rFonts w:ascii="Arial" w:hAnsi="Arial" w:cs="Arial"/>
          <w:sz w:val="22"/>
          <w:szCs w:val="22"/>
        </w:rPr>
      </w:pPr>
    </w:p>
    <w:p w14:paraId="69FEB6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1604</w:t>
      </w:r>
    </w:p>
    <w:p w14:paraId="6BAF62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115  6 februari 1533</w:t>
      </w:r>
    </w:p>
    <w:p w14:paraId="425DBF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Voegels zn.v.w. Arnoldus Voegels uit huis erf hof en 1 lopense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Magister Johannis de Berkel, Johannis Ruysschen, Rutgerus Pauwelss., Lucas van den Doeren zn.v.w. Wilhelmus, een sester rogge aan de </w:t>
      </w:r>
      <w:r w:rsidRPr="002362D8">
        <w:rPr>
          <w:rFonts w:ascii="Arial" w:hAnsi="Arial" w:cs="Arial"/>
          <w:b/>
          <w:sz w:val="22"/>
          <w:szCs w:val="22"/>
          <w:u w:val="single"/>
        </w:rPr>
        <w:t>H.Geesttafel van ’s-Hertogenbosch</w:t>
      </w:r>
      <w:r w:rsidRPr="002362D8">
        <w:rPr>
          <w:rFonts w:ascii="Arial" w:hAnsi="Arial" w:cs="Arial"/>
          <w:sz w:val="22"/>
          <w:szCs w:val="22"/>
        </w:rPr>
        <w:t xml:space="preserve">, Theodoricus zn.v.w. Henricus Jacopss., een cijns van 10 gl. te betalen op Pinksteren  </w:t>
      </w:r>
    </w:p>
    <w:p w14:paraId="218AC444" w14:textId="77777777" w:rsidR="00D5028D" w:rsidRPr="002362D8" w:rsidRDefault="00D5028D">
      <w:pPr>
        <w:tabs>
          <w:tab w:val="left" w:pos="6930"/>
        </w:tabs>
        <w:rPr>
          <w:rFonts w:ascii="Arial" w:hAnsi="Arial" w:cs="Arial"/>
          <w:sz w:val="22"/>
          <w:szCs w:val="22"/>
        </w:rPr>
      </w:pPr>
    </w:p>
    <w:p w14:paraId="63982D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1605</w:t>
      </w:r>
    </w:p>
    <w:p w14:paraId="60066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117v  februari 1533</w:t>
      </w:r>
    </w:p>
    <w:p w14:paraId="7128E67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lastRenderedPageBreak/>
        <w:t xml:space="preserve">Johannes zn.v.w. Willem Janssen heeft verkocht aan Johannis zn.v.Godefridus Janssen een erfcijn svan 1 mud rogge Bossche maat te betalen op Maria Lichtmis [2 feb] uit huis erf hof en 7 lopensen land </w:t>
      </w:r>
      <w:r w:rsidRPr="002362D8">
        <w:rPr>
          <w:rFonts w:ascii="Arial" w:hAnsi="Arial" w:cs="Arial"/>
          <w:b/>
          <w:sz w:val="22"/>
          <w:szCs w:val="22"/>
          <w:u w:val="single"/>
        </w:rPr>
        <w:t>int Delschot</w:t>
      </w:r>
      <w:r w:rsidRPr="002362D8">
        <w:rPr>
          <w:rFonts w:ascii="Arial" w:hAnsi="Arial" w:cs="Arial"/>
          <w:sz w:val="22"/>
          <w:szCs w:val="22"/>
        </w:rPr>
        <w:t xml:space="preserve"> met als belendingen Cristina weduwe van wijlen Gerardus Janssen van den Bogart, 2 akkers samen 12 lopensen ter plaatse met als belendingen Willem zn.v.w. Mathias de Herenthom, Arnoldus van den Hauthart, de weduwe Beatrix van den Bogart, en nog 12 lopensen land in </w:t>
      </w:r>
      <w:r w:rsidRPr="002362D8">
        <w:rPr>
          <w:rFonts w:ascii="Arial" w:hAnsi="Arial" w:cs="Arial"/>
          <w:b/>
          <w:i/>
          <w:sz w:val="22"/>
          <w:szCs w:val="22"/>
        </w:rPr>
        <w:t>Gestel bij Herlaer waarbij ook de kapel van Den Dungen staat vermeld</w:t>
      </w:r>
    </w:p>
    <w:p w14:paraId="491F0D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74546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1606</w:t>
      </w:r>
    </w:p>
    <w:p w14:paraId="47A5EA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126v  februari 1533</w:t>
      </w:r>
    </w:p>
    <w:p w14:paraId="431C99B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Egidius Doncker presbyter</w:t>
      </w:r>
      <w:r w:rsidRPr="002362D8">
        <w:rPr>
          <w:rFonts w:ascii="Arial" w:hAnsi="Arial" w:cs="Arial"/>
          <w:sz w:val="22"/>
          <w:szCs w:val="22"/>
        </w:rPr>
        <w:t xml:space="preserve"> en Godefridus Grotart [dubieus], </w:t>
      </w:r>
      <w:r w:rsidRPr="002362D8">
        <w:rPr>
          <w:rFonts w:ascii="Arial" w:hAnsi="Arial" w:cs="Arial"/>
          <w:b/>
          <w:sz w:val="22"/>
          <w:szCs w:val="22"/>
          <w:u w:val="single"/>
        </w:rPr>
        <w:t>Dominus Henricus zn.v.w. Henricus van den Bogart alias de Zeelant presbyter,</w:t>
      </w:r>
      <w:r w:rsidRPr="002362D8">
        <w:rPr>
          <w:rFonts w:ascii="Arial" w:hAnsi="Arial" w:cs="Arial"/>
          <w:sz w:val="22"/>
          <w:szCs w:val="22"/>
        </w:rPr>
        <w:t xml:space="preserve"> een erfpacht van 3 gl. uit 7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Gysbertus Dircxss., Andreas zn.v.w. Johannis de Dort, transport aan Elisabeth dr.v.w. Gerit de Wytvelt</w:t>
      </w:r>
    </w:p>
    <w:p w14:paraId="3B4220EE" w14:textId="77777777" w:rsidR="00D5028D" w:rsidRPr="002362D8" w:rsidRDefault="00D5028D">
      <w:pPr>
        <w:tabs>
          <w:tab w:val="left" w:pos="6930"/>
        </w:tabs>
        <w:rPr>
          <w:rFonts w:ascii="Arial" w:hAnsi="Arial" w:cs="Arial"/>
          <w:sz w:val="22"/>
          <w:szCs w:val="22"/>
        </w:rPr>
      </w:pPr>
    </w:p>
    <w:p w14:paraId="72F612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1607</w:t>
      </w:r>
    </w:p>
    <w:p w14:paraId="65298E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134v  21 februari 1533</w:t>
      </w:r>
    </w:p>
    <w:p w14:paraId="0653A0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Katharina en Jutta zussen dochters van wijlen Roverus Willemss., uit een kamp weiland van 3 bunders </w:t>
      </w:r>
      <w:r w:rsidRPr="002362D8">
        <w:rPr>
          <w:rFonts w:ascii="Arial" w:hAnsi="Arial" w:cs="Arial"/>
          <w:b/>
          <w:sz w:val="22"/>
          <w:szCs w:val="22"/>
          <w:u w:val="single"/>
        </w:rPr>
        <w:t>in den Borne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Remigius Meyssen zn.v.w. Thomas Weygergancx, Peter zn.v.Gerardus Maessen, de gemene straat, verkocht aan Martinus zn.v.w. Godefridus Zebertssoen </w:t>
      </w:r>
    </w:p>
    <w:p w14:paraId="5149A82E" w14:textId="77777777" w:rsidR="00D5028D" w:rsidRPr="002362D8" w:rsidRDefault="00D5028D">
      <w:pPr>
        <w:tabs>
          <w:tab w:val="left" w:pos="6930"/>
        </w:tabs>
        <w:rPr>
          <w:rFonts w:ascii="Arial" w:hAnsi="Arial" w:cs="Arial"/>
          <w:sz w:val="22"/>
          <w:szCs w:val="22"/>
        </w:rPr>
      </w:pPr>
    </w:p>
    <w:p w14:paraId="11C5D7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1608</w:t>
      </w:r>
    </w:p>
    <w:p w14:paraId="6DF403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165  maart 1533</w:t>
      </w:r>
    </w:p>
    <w:p w14:paraId="4529AD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van den Bogart weduwnaar, uit huis erf hof en landerijen </w:t>
      </w:r>
      <w:r w:rsidRPr="002362D8">
        <w:rPr>
          <w:rFonts w:ascii="Arial" w:hAnsi="Arial" w:cs="Arial"/>
          <w:b/>
          <w:sz w:val="22"/>
          <w:szCs w:val="22"/>
          <w:u w:val="single"/>
        </w:rPr>
        <w:t>int Delschot</w:t>
      </w:r>
      <w:r w:rsidRPr="002362D8">
        <w:rPr>
          <w:rFonts w:ascii="Arial" w:hAnsi="Arial" w:cs="Arial"/>
          <w:sz w:val="22"/>
          <w:szCs w:val="22"/>
        </w:rPr>
        <w:t xml:space="preserve"> met als belendingen Gerardus van den Bogart, Peter Wagemakers, de gemene straat, 2/3 part uit huis erf hof, Johannis en Symon broers kinderen van Henricus, cijns van 3 gl .aan Reynerus Jacobs Zebrechts </w:t>
      </w:r>
    </w:p>
    <w:p w14:paraId="6AEF5310" w14:textId="77777777" w:rsidR="00D5028D" w:rsidRPr="002362D8" w:rsidRDefault="00D5028D">
      <w:pPr>
        <w:tabs>
          <w:tab w:val="left" w:pos="6930"/>
        </w:tabs>
        <w:rPr>
          <w:rFonts w:ascii="Arial" w:hAnsi="Arial" w:cs="Arial"/>
          <w:sz w:val="22"/>
          <w:szCs w:val="22"/>
        </w:rPr>
      </w:pPr>
    </w:p>
    <w:p w14:paraId="7A5281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1609</w:t>
      </w:r>
    </w:p>
    <w:p w14:paraId="4A40D8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175  3 maart 1533</w:t>
      </w:r>
    </w:p>
    <w:p w14:paraId="34ADAF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zn.v.Henricus Janssen man van Mechteldis weduwe van wijlen Johannis </w:t>
      </w:r>
      <w:r w:rsidRPr="002362D8">
        <w:rPr>
          <w:rFonts w:ascii="Arial" w:hAnsi="Arial" w:cs="Arial"/>
          <w:b/>
          <w:sz w:val="22"/>
          <w:szCs w:val="22"/>
          <w:u w:val="single"/>
        </w:rPr>
        <w:t xml:space="preserve">natuurlijke zoon </w:t>
      </w:r>
      <w:r w:rsidRPr="002362D8">
        <w:rPr>
          <w:rFonts w:ascii="Arial" w:hAnsi="Arial" w:cs="Arial"/>
          <w:sz w:val="22"/>
          <w:szCs w:val="22"/>
        </w:rPr>
        <w:t xml:space="preserve">van Coenrardus Keymp, een akker genaamd </w:t>
      </w:r>
      <w:r w:rsidRPr="002362D8">
        <w:rPr>
          <w:rFonts w:ascii="Arial" w:hAnsi="Arial" w:cs="Arial"/>
          <w:b/>
          <w:sz w:val="22"/>
          <w:szCs w:val="22"/>
          <w:u w:val="single"/>
        </w:rPr>
        <w:t>den Hopacker</w:t>
      </w:r>
      <w:r w:rsidRPr="002362D8">
        <w:rPr>
          <w:rFonts w:ascii="Arial" w:hAnsi="Arial" w:cs="Arial"/>
          <w:sz w:val="22"/>
          <w:szCs w:val="22"/>
        </w:rPr>
        <w:t xml:space="preserve"> groot 4 lopensen ter plaatse </w:t>
      </w:r>
      <w:r w:rsidRPr="002362D8">
        <w:rPr>
          <w:rFonts w:ascii="Arial" w:hAnsi="Arial" w:cs="Arial"/>
          <w:b/>
          <w:sz w:val="22"/>
          <w:szCs w:val="22"/>
          <w:u w:val="single"/>
        </w:rPr>
        <w:t>die Buenre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Lambertus van den Acker en meer anderen, Zwedeorus (?) de Gerwen</w:t>
      </w:r>
    </w:p>
    <w:p w14:paraId="0634E150" w14:textId="77777777" w:rsidR="00D5028D" w:rsidRPr="002362D8" w:rsidRDefault="00D5028D">
      <w:pPr>
        <w:tabs>
          <w:tab w:val="left" w:pos="6930"/>
        </w:tabs>
        <w:rPr>
          <w:rFonts w:ascii="Arial" w:hAnsi="Arial" w:cs="Arial"/>
          <w:sz w:val="22"/>
          <w:szCs w:val="22"/>
        </w:rPr>
      </w:pPr>
    </w:p>
    <w:p w14:paraId="35B45D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1610</w:t>
      </w:r>
    </w:p>
    <w:p w14:paraId="637F73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175v  3 maart 1533</w:t>
      </w:r>
    </w:p>
    <w:p w14:paraId="2B90933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Transport aan Everardus van de Water man van Bela dr.v.w. Mechteldis en wijlen Joannis Keymp, idem genoemde Everrardus en Bela, transport aan Adrianus zn.v.w. Henricus van den Dyck, cijns van 5 ½ pond</w:t>
      </w:r>
    </w:p>
    <w:p w14:paraId="646B64B6" w14:textId="77777777" w:rsidR="00D5028D" w:rsidRPr="002362D8" w:rsidRDefault="00D5028D">
      <w:pPr>
        <w:tabs>
          <w:tab w:val="left" w:pos="6930"/>
        </w:tabs>
        <w:rPr>
          <w:rFonts w:ascii="Arial" w:hAnsi="Arial" w:cs="Arial"/>
          <w:sz w:val="22"/>
          <w:szCs w:val="22"/>
        </w:rPr>
      </w:pPr>
    </w:p>
    <w:p w14:paraId="070396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1611</w:t>
      </w:r>
    </w:p>
    <w:p w14:paraId="2FBFD3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186  maart 1533</w:t>
      </w:r>
    </w:p>
    <w:p w14:paraId="6D1E3A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Godefridus de Creyelt, een cijns van 8 gl. uit huis erf hof en land </w:t>
      </w:r>
      <w:r w:rsidRPr="002362D8">
        <w:rPr>
          <w:rFonts w:ascii="Arial" w:hAnsi="Arial" w:cs="Arial"/>
          <w:b/>
          <w:sz w:val="22"/>
          <w:szCs w:val="22"/>
          <w:u w:val="single"/>
        </w:rPr>
        <w:t xml:space="preserve">aen den Borne </w:t>
      </w:r>
      <w:r w:rsidRPr="002362D8">
        <w:rPr>
          <w:rFonts w:ascii="Arial" w:hAnsi="Arial" w:cs="Arial"/>
          <w:sz w:val="22"/>
          <w:szCs w:val="22"/>
        </w:rPr>
        <w:t>naast Christianus [ook: Corstiaen] van der Aa en Gerardus Willemss.</w:t>
      </w:r>
    </w:p>
    <w:p w14:paraId="3BAEE5E0" w14:textId="77777777" w:rsidR="00D5028D" w:rsidRPr="002362D8" w:rsidRDefault="00D5028D">
      <w:pPr>
        <w:tabs>
          <w:tab w:val="left" w:pos="6930"/>
        </w:tabs>
        <w:rPr>
          <w:rFonts w:ascii="Arial" w:hAnsi="Arial" w:cs="Arial"/>
          <w:sz w:val="22"/>
          <w:szCs w:val="22"/>
        </w:rPr>
      </w:pPr>
    </w:p>
    <w:p w14:paraId="3FB596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1612</w:t>
      </w:r>
    </w:p>
    <w:p w14:paraId="3467C4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196  maart 1533</w:t>
      </w:r>
    </w:p>
    <w:p w14:paraId="0BFC06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Theodoricus van den Hoevel heeft verkocht aan Rutger zn.v.w. Theodoricus Roelofss., een erfcijns van 3 gl., uit 7 lopensen land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Petrus zn.v.w. Johannis Jacob Keyters, Johannes de Gerwen, Johannes Naetz, Reynerus Janssen, 3 ½ st. grondcijns</w:t>
      </w:r>
    </w:p>
    <w:p w14:paraId="5EA2B213" w14:textId="77777777" w:rsidR="00D5028D" w:rsidRPr="002362D8" w:rsidRDefault="00D5028D">
      <w:pPr>
        <w:tabs>
          <w:tab w:val="left" w:pos="6930"/>
        </w:tabs>
        <w:rPr>
          <w:rFonts w:ascii="Arial" w:hAnsi="Arial" w:cs="Arial"/>
          <w:sz w:val="22"/>
          <w:szCs w:val="22"/>
        </w:rPr>
      </w:pPr>
    </w:p>
    <w:p w14:paraId="229666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1613</w:t>
      </w:r>
    </w:p>
    <w:p w14:paraId="7ED526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1317  folio 197  15 maart 1533 [zaterdag na Reminiscere]</w:t>
      </w:r>
    </w:p>
    <w:p w14:paraId="5238EE7F" w14:textId="77777777" w:rsidR="00D5028D" w:rsidRPr="002362D8" w:rsidRDefault="00D5028D">
      <w:pPr>
        <w:tabs>
          <w:tab w:val="left" w:pos="6930"/>
        </w:tabs>
        <w:rPr>
          <w:rFonts w:ascii="Arial" w:hAnsi="Arial" w:cs="Arial"/>
          <w:b/>
          <w:sz w:val="22"/>
          <w:szCs w:val="22"/>
        </w:rPr>
      </w:pPr>
      <w:r w:rsidRPr="002362D8">
        <w:rPr>
          <w:rFonts w:ascii="Arial" w:hAnsi="Arial" w:cs="Arial"/>
          <w:sz w:val="22"/>
          <w:szCs w:val="22"/>
        </w:rPr>
        <w:t xml:space="preserve">Vervolg van de vorige pagina: Willem Moens, transport aan Mathijs van der Heijden, voor schepenen van ’s-Hertogenbosch dd. 13 oktober 1497, Peter zoon van wijlen Jan Jacobs Keyterss. </w:t>
      </w:r>
      <w:r w:rsidRPr="002362D8">
        <w:rPr>
          <w:rFonts w:ascii="Arial" w:hAnsi="Arial" w:cs="Arial"/>
          <w:b/>
          <w:sz w:val="22"/>
          <w:szCs w:val="22"/>
          <w:u w:val="single"/>
        </w:rPr>
        <w:t xml:space="preserve">kangieter </w:t>
      </w:r>
      <w:r w:rsidRPr="002362D8">
        <w:rPr>
          <w:rFonts w:ascii="Arial" w:hAnsi="Arial" w:cs="Arial"/>
          <w:sz w:val="22"/>
          <w:szCs w:val="22"/>
        </w:rPr>
        <w:t xml:space="preserve">en Joest van Berkel Gerartss., Johannes Vyge,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Petrus zn.v.w. Johannis Jacops Keyters,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ter plaatse </w:t>
      </w:r>
      <w:r w:rsidRPr="002362D8">
        <w:rPr>
          <w:rFonts w:ascii="Arial" w:hAnsi="Arial" w:cs="Arial"/>
          <w:b/>
          <w:sz w:val="22"/>
          <w:szCs w:val="22"/>
          <w:u w:val="single"/>
        </w:rPr>
        <w:t>Eelde</w:t>
      </w:r>
      <w:r w:rsidRPr="002362D8">
        <w:rPr>
          <w:rFonts w:ascii="Arial" w:hAnsi="Arial" w:cs="Arial"/>
          <w:sz w:val="22"/>
          <w:szCs w:val="22"/>
        </w:rPr>
        <w:t xml:space="preserve"> met als belending Arnoldus die Bye </w:t>
      </w:r>
      <w:r w:rsidRPr="002362D8">
        <w:rPr>
          <w:rFonts w:ascii="Arial" w:hAnsi="Arial" w:cs="Arial"/>
          <w:b/>
          <w:sz w:val="22"/>
          <w:szCs w:val="22"/>
        </w:rPr>
        <w:t>apothecarius</w:t>
      </w:r>
    </w:p>
    <w:p w14:paraId="6D225487" w14:textId="77777777" w:rsidR="00D5028D" w:rsidRPr="002362D8" w:rsidRDefault="00D5028D">
      <w:pPr>
        <w:tabs>
          <w:tab w:val="left" w:pos="6930"/>
        </w:tabs>
        <w:rPr>
          <w:rFonts w:ascii="Arial" w:hAnsi="Arial" w:cs="Arial"/>
          <w:sz w:val="22"/>
          <w:szCs w:val="22"/>
        </w:rPr>
      </w:pPr>
    </w:p>
    <w:p w14:paraId="5911A9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1614</w:t>
      </w:r>
    </w:p>
    <w:p w14:paraId="159E2B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217  29 maart 1533</w:t>
      </w:r>
    </w:p>
    <w:p w14:paraId="6FEBDA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Henricxss., een erfcijn svan 7 gl. uit huis erf hof schuur en erfgoederen 20 lopensen </w:t>
      </w:r>
      <w:r w:rsidRPr="002362D8">
        <w:rPr>
          <w:rFonts w:ascii="Arial" w:hAnsi="Arial" w:cs="Arial"/>
          <w:b/>
          <w:sz w:val="22"/>
          <w:szCs w:val="22"/>
          <w:u w:val="single"/>
        </w:rPr>
        <w:t>in Eelde</w:t>
      </w:r>
      <w:r w:rsidRPr="002362D8">
        <w:rPr>
          <w:rFonts w:ascii="Arial" w:hAnsi="Arial" w:cs="Arial"/>
          <w:sz w:val="22"/>
          <w:szCs w:val="22"/>
        </w:rPr>
        <w:t xml:space="preserve"> met als belendingen Johannis de Berkel, een stuk land </w:t>
      </w:r>
      <w:r w:rsidRPr="002362D8">
        <w:rPr>
          <w:rFonts w:ascii="Arial" w:hAnsi="Arial" w:cs="Arial"/>
          <w:b/>
          <w:sz w:val="22"/>
          <w:szCs w:val="22"/>
          <w:u w:val="single"/>
        </w:rPr>
        <w:t>den Bruggencamp</w:t>
      </w:r>
      <w:r w:rsidRPr="002362D8">
        <w:rPr>
          <w:rFonts w:ascii="Arial" w:hAnsi="Arial" w:cs="Arial"/>
          <w:sz w:val="22"/>
          <w:szCs w:val="22"/>
        </w:rPr>
        <w:t xml:space="preserve">, Egidius Weygerganck, Lambertus van den Acker, idem uit een stuk land van 4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van den Bogart, Henricus Roevers, Henricus zn.v.Gerardus Willemss., transport aan Johannis Vyghe Henricxss.; </w:t>
      </w:r>
      <w:r w:rsidRPr="002362D8">
        <w:rPr>
          <w:rFonts w:ascii="Arial" w:hAnsi="Arial" w:cs="Arial"/>
          <w:b/>
          <w:sz w:val="22"/>
          <w:szCs w:val="22"/>
          <w:u w:val="single"/>
        </w:rPr>
        <w:t>Magister Henricus Hoze priester kanunnik in de Petruskerk te Boxtel</w:t>
      </w:r>
      <w:r w:rsidRPr="002362D8">
        <w:rPr>
          <w:rFonts w:ascii="Arial" w:hAnsi="Arial" w:cs="Arial"/>
          <w:sz w:val="22"/>
          <w:szCs w:val="22"/>
        </w:rPr>
        <w:t xml:space="preserve"> met een verkoop aan Lambertus van de Laerschot zn.v.w. Willem</w:t>
      </w:r>
    </w:p>
    <w:p w14:paraId="461D04D3" w14:textId="77777777" w:rsidR="00D5028D" w:rsidRPr="002362D8" w:rsidRDefault="00D5028D">
      <w:pPr>
        <w:tabs>
          <w:tab w:val="left" w:pos="6930"/>
        </w:tabs>
        <w:rPr>
          <w:rFonts w:ascii="Arial" w:hAnsi="Arial" w:cs="Arial"/>
          <w:sz w:val="22"/>
          <w:szCs w:val="22"/>
        </w:rPr>
      </w:pPr>
    </w:p>
    <w:p w14:paraId="624EF9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1615</w:t>
      </w:r>
    </w:p>
    <w:p w14:paraId="0AD318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153v  13 maart 1533 [4</w:t>
      </w:r>
      <w:r w:rsidRPr="002362D8">
        <w:rPr>
          <w:rFonts w:ascii="Arial" w:hAnsi="Arial" w:cs="Arial"/>
          <w:b/>
          <w:sz w:val="22"/>
          <w:szCs w:val="22"/>
          <w:vertAlign w:val="superscript"/>
        </w:rPr>
        <w:t>e</w:t>
      </w:r>
      <w:r w:rsidRPr="002362D8">
        <w:rPr>
          <w:rFonts w:ascii="Arial" w:hAnsi="Arial" w:cs="Arial"/>
          <w:b/>
          <w:sz w:val="22"/>
          <w:szCs w:val="22"/>
        </w:rPr>
        <w:t xml:space="preserve"> dag na Reminiscere]</w:t>
      </w:r>
    </w:p>
    <w:p w14:paraId="5F5CE2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Engbertus zn.v.w. Johannis van den Oethelaer, heeft verkocht aan </w:t>
      </w:r>
      <w:r w:rsidRPr="002362D8">
        <w:rPr>
          <w:rFonts w:ascii="Arial" w:hAnsi="Arial" w:cs="Arial"/>
          <w:b/>
          <w:sz w:val="22"/>
          <w:szCs w:val="22"/>
          <w:u w:val="single"/>
        </w:rPr>
        <w:t>Magister Franciscus zn.v.w. Willem Peterss</w:t>
      </w:r>
      <w:r w:rsidRPr="002362D8">
        <w:rPr>
          <w:rFonts w:ascii="Arial" w:hAnsi="Arial" w:cs="Arial"/>
          <w:sz w:val="22"/>
          <w:szCs w:val="22"/>
        </w:rPr>
        <w:t xml:space="preserve">., een erfcijns van 3 gl. te betalen op Maria Lichtmis [2 feb] uit 2 bunders beemd </w:t>
      </w:r>
      <w:r w:rsidRPr="002362D8">
        <w:rPr>
          <w:rFonts w:ascii="Arial" w:hAnsi="Arial" w:cs="Arial"/>
          <w:b/>
          <w:i/>
          <w:sz w:val="22"/>
          <w:szCs w:val="22"/>
        </w:rPr>
        <w:t>op Espendonck onder Sint Oedenrode</w:t>
      </w:r>
      <w:r w:rsidRPr="002362D8">
        <w:rPr>
          <w:rFonts w:ascii="Arial" w:hAnsi="Arial" w:cs="Arial"/>
          <w:sz w:val="22"/>
          <w:szCs w:val="22"/>
        </w:rPr>
        <w:t xml:space="preserve"> en een verkoop aan Lucas zn.v.w. Henricus Dircxss. een erfcijns van 12 gl. uit land te Schijndel</w:t>
      </w:r>
    </w:p>
    <w:p w14:paraId="09640E28" w14:textId="77777777" w:rsidR="00D5028D" w:rsidRPr="002362D8" w:rsidRDefault="00D5028D">
      <w:pPr>
        <w:tabs>
          <w:tab w:val="left" w:pos="6930"/>
        </w:tabs>
        <w:rPr>
          <w:rFonts w:ascii="Arial" w:hAnsi="Arial" w:cs="Arial"/>
          <w:sz w:val="22"/>
          <w:szCs w:val="22"/>
        </w:rPr>
      </w:pPr>
    </w:p>
    <w:p w14:paraId="5E7FD33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121</w:t>
      </w:r>
    </w:p>
    <w:p w14:paraId="68D7F2FF" w14:textId="77777777" w:rsidR="00D5028D" w:rsidRPr="002362D8" w:rsidRDefault="00D5028D">
      <w:pPr>
        <w:tabs>
          <w:tab w:val="left" w:pos="6930"/>
        </w:tabs>
        <w:rPr>
          <w:rFonts w:ascii="Arial" w:hAnsi="Arial" w:cs="Arial"/>
          <w:sz w:val="22"/>
          <w:szCs w:val="22"/>
        </w:rPr>
      </w:pPr>
    </w:p>
    <w:p w14:paraId="3F921C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1616</w:t>
      </w:r>
    </w:p>
    <w:p w14:paraId="634AB2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157  17 maart 1533 [2</w:t>
      </w:r>
      <w:r w:rsidRPr="002362D8">
        <w:rPr>
          <w:rFonts w:ascii="Arial" w:hAnsi="Arial" w:cs="Arial"/>
          <w:b/>
          <w:sz w:val="22"/>
          <w:szCs w:val="22"/>
          <w:vertAlign w:val="superscript"/>
        </w:rPr>
        <w:t>e</w:t>
      </w:r>
      <w:r w:rsidRPr="002362D8">
        <w:rPr>
          <w:rFonts w:ascii="Arial" w:hAnsi="Arial" w:cs="Arial"/>
          <w:b/>
          <w:sz w:val="22"/>
          <w:szCs w:val="22"/>
        </w:rPr>
        <w:t xml:space="preserve"> dag na Oculi na het feest van Sint Gertrudis maagd]</w:t>
      </w:r>
    </w:p>
    <w:p w14:paraId="439D97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Wilhelmus van den Nuwenhuys en diens vrouw Margareta dr.v.w. Gerardus de Dubbelen, een huis erf en klein huis of ershuis  en hof </w:t>
      </w:r>
      <w:r w:rsidRPr="002362D8">
        <w:rPr>
          <w:rFonts w:ascii="Arial" w:hAnsi="Arial" w:cs="Arial"/>
          <w:b/>
          <w:sz w:val="22"/>
          <w:szCs w:val="22"/>
          <w:u w:val="single"/>
        </w:rPr>
        <w:t>aen Delschot</w:t>
      </w:r>
      <w:r w:rsidRPr="002362D8">
        <w:rPr>
          <w:rFonts w:ascii="Arial" w:hAnsi="Arial" w:cs="Arial"/>
          <w:sz w:val="22"/>
          <w:szCs w:val="22"/>
        </w:rPr>
        <w:t xml:space="preserve"> met als belendingen Johannis Thyss. en Margareta weduwe van wijlen Henricus van der Cuylen, de gemene straat, Johannis Thyss. en Arnoldus van der Cuijlen zn.v.w. Henricus van der Cuijlen, Joajnnis zn.v.Arnoldus van der Cuijlen, een cijns van een goudsgulden genaamd Philippusgulden, Theodoricus zn.v.w. Willem van den Horck,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voorheen aan </w:t>
      </w:r>
      <w:r w:rsidRPr="002362D8">
        <w:rPr>
          <w:rFonts w:ascii="Arial" w:hAnsi="Arial" w:cs="Arial"/>
          <w:b/>
          <w:sz w:val="22"/>
          <w:szCs w:val="22"/>
          <w:u w:val="single"/>
        </w:rPr>
        <w:t>Katharina Joesten begijn</w:t>
      </w:r>
      <w:r w:rsidRPr="002362D8">
        <w:rPr>
          <w:rFonts w:ascii="Arial" w:hAnsi="Arial" w:cs="Arial"/>
          <w:sz w:val="22"/>
          <w:szCs w:val="22"/>
        </w:rPr>
        <w:t>, een erfpacht van een malderzaad rogge aan Petrys Ypelaer</w:t>
      </w:r>
    </w:p>
    <w:p w14:paraId="0FD0CAD3" w14:textId="77777777" w:rsidR="00D5028D" w:rsidRPr="002362D8" w:rsidRDefault="00D5028D">
      <w:pPr>
        <w:tabs>
          <w:tab w:val="left" w:pos="6930"/>
        </w:tabs>
        <w:rPr>
          <w:rFonts w:ascii="Arial" w:hAnsi="Arial" w:cs="Arial"/>
          <w:sz w:val="22"/>
          <w:szCs w:val="22"/>
        </w:rPr>
      </w:pPr>
    </w:p>
    <w:p w14:paraId="5801C7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1617</w:t>
      </w:r>
    </w:p>
    <w:p w14:paraId="575386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235v  10 april 1533 5</w:t>
      </w:r>
      <w:r w:rsidRPr="002362D8">
        <w:rPr>
          <w:rFonts w:ascii="Arial" w:hAnsi="Arial" w:cs="Arial"/>
          <w:b/>
          <w:sz w:val="22"/>
          <w:szCs w:val="22"/>
          <w:vertAlign w:val="superscript"/>
        </w:rPr>
        <w:t>e</w:t>
      </w:r>
      <w:r w:rsidRPr="002362D8">
        <w:rPr>
          <w:rFonts w:ascii="Arial" w:hAnsi="Arial" w:cs="Arial"/>
          <w:b/>
          <w:sz w:val="22"/>
          <w:szCs w:val="22"/>
        </w:rPr>
        <w:t xml:space="preserve"> dag na Palmzondag]</w:t>
      </w:r>
    </w:p>
    <w:p w14:paraId="3A49E3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Arnoldus van den Nuwenhuys en Mathias zn.v.w. Wolterus Goyartss. Gerardus zn.v.w. Johannis Sanderss., 29 gl.; Johannes zn.v.w. Peter Goertss. van Gemert, een erfcijns van 2 ½ pond, Gerardus zn.v.w. Joannis, uit huis hofstad hof en erfgoederen ‘metten heelen vrede ende grave’ ter plaatse </w:t>
      </w:r>
      <w:r w:rsidRPr="002362D8">
        <w:rPr>
          <w:rFonts w:ascii="Arial" w:hAnsi="Arial" w:cs="Arial"/>
          <w:b/>
          <w:sz w:val="22"/>
          <w:szCs w:val="22"/>
          <w:u w:val="single"/>
        </w:rPr>
        <w:t>Lutteleynde in die Schoetsehoeve</w:t>
      </w:r>
      <w:r w:rsidRPr="002362D8">
        <w:rPr>
          <w:rFonts w:ascii="Arial" w:hAnsi="Arial" w:cs="Arial"/>
          <w:sz w:val="22"/>
          <w:szCs w:val="22"/>
        </w:rPr>
        <w:t xml:space="preserve"> 9 lopensen groot, met als belendingen de erfgenamen van Johannis Goyaertss., de gemene straat</w:t>
      </w:r>
    </w:p>
    <w:p w14:paraId="3FA3FCF7" w14:textId="77777777" w:rsidR="00D5028D" w:rsidRPr="002362D8" w:rsidRDefault="00D5028D">
      <w:pPr>
        <w:tabs>
          <w:tab w:val="left" w:pos="6930"/>
        </w:tabs>
        <w:rPr>
          <w:rFonts w:ascii="Arial" w:hAnsi="Arial" w:cs="Arial"/>
          <w:sz w:val="22"/>
          <w:szCs w:val="22"/>
        </w:rPr>
      </w:pPr>
    </w:p>
    <w:p w14:paraId="112C60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1618</w:t>
      </w:r>
    </w:p>
    <w:p w14:paraId="6E81E7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173  april 1533</w:t>
      </w:r>
    </w:p>
    <w:p w14:paraId="089097A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een akte betreffende Veghel waarin genoemd wordt Dominus </w:t>
      </w:r>
      <w:r w:rsidRPr="002362D8">
        <w:rPr>
          <w:rFonts w:ascii="Arial" w:hAnsi="Arial" w:cs="Arial"/>
          <w:b/>
          <w:sz w:val="22"/>
          <w:szCs w:val="22"/>
          <w:u w:val="single"/>
        </w:rPr>
        <w:t>Egidius de Erpe presbyter investiet van de kerk van Maren tbv de H.Geesttafel van Veghe</w:t>
      </w:r>
      <w:r w:rsidRPr="002362D8">
        <w:rPr>
          <w:rFonts w:ascii="Arial" w:hAnsi="Arial" w:cs="Arial"/>
          <w:sz w:val="22"/>
          <w:szCs w:val="22"/>
        </w:rPr>
        <w:t xml:space="preserve">l o.a. land onder </w:t>
      </w:r>
      <w:r w:rsidRPr="002362D8">
        <w:rPr>
          <w:rFonts w:ascii="Arial" w:hAnsi="Arial" w:cs="Arial"/>
          <w:b/>
          <w:i/>
          <w:sz w:val="22"/>
          <w:szCs w:val="22"/>
        </w:rPr>
        <w:t>Dorhout</w:t>
      </w:r>
      <w:r w:rsidRPr="002362D8">
        <w:rPr>
          <w:rFonts w:ascii="Arial" w:hAnsi="Arial" w:cs="Arial"/>
          <w:sz w:val="22"/>
          <w:szCs w:val="22"/>
        </w:rPr>
        <w:t>; Dympna dr.v.w. Henricus de Ryel, Lambertus zn.v.w. Arnoldus Blaffarts, uit kracht van testament of laatste wil van wijlen Lambertus, een erfcijns van 6 gl. te betalen op de geboorte van Sint Jan, uit huis erf hof en schuur te Schijndel</w:t>
      </w:r>
    </w:p>
    <w:p w14:paraId="2E15C332" w14:textId="77777777" w:rsidR="00D5028D" w:rsidRPr="002362D8" w:rsidRDefault="00D5028D">
      <w:pPr>
        <w:tabs>
          <w:tab w:val="left" w:pos="6930"/>
        </w:tabs>
        <w:rPr>
          <w:rFonts w:ascii="Arial" w:hAnsi="Arial" w:cs="Arial"/>
          <w:sz w:val="22"/>
          <w:szCs w:val="22"/>
        </w:rPr>
      </w:pPr>
    </w:p>
    <w:p w14:paraId="13EE287D"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lastRenderedPageBreak/>
        <w:t>1619</w:t>
      </w:r>
    </w:p>
    <w:p w14:paraId="3293F64A"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1318  folio 173  april 1533</w:t>
      </w:r>
    </w:p>
    <w:p w14:paraId="715C35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Dympna dr.v.w. Henricus de Ryel weduwe van wijlen Lambertus zn.v.w. Arnoldus Blaffarts, testament van genoemde Lambertus , huis erf hof en schuur te Schijndel</w:t>
      </w:r>
    </w:p>
    <w:p w14:paraId="7970ACFA" w14:textId="77777777" w:rsidR="00D5028D" w:rsidRPr="002362D8" w:rsidRDefault="00D5028D">
      <w:pPr>
        <w:tabs>
          <w:tab w:val="left" w:pos="6930"/>
        </w:tabs>
        <w:rPr>
          <w:rFonts w:ascii="Arial" w:hAnsi="Arial" w:cs="Arial"/>
          <w:sz w:val="22"/>
          <w:szCs w:val="22"/>
        </w:rPr>
      </w:pPr>
    </w:p>
    <w:p w14:paraId="72A8E47C" w14:textId="77777777" w:rsidR="00D5028D" w:rsidRPr="002362D8" w:rsidRDefault="00D5028D">
      <w:pPr>
        <w:tabs>
          <w:tab w:val="left" w:pos="6930"/>
        </w:tabs>
        <w:rPr>
          <w:rFonts w:ascii="Arial" w:hAnsi="Arial" w:cs="Arial"/>
          <w:sz w:val="22"/>
          <w:szCs w:val="22"/>
        </w:rPr>
      </w:pPr>
    </w:p>
    <w:p w14:paraId="545258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1620</w:t>
      </w:r>
    </w:p>
    <w:p w14:paraId="76076BBD"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1318  folio 187  22 april 1533</w:t>
      </w:r>
    </w:p>
    <w:p w14:paraId="15BD2D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Agatha dr.v.w. Peter Huyben weduwe van wijlen Engbert Henrcixss., het vruchtgebruik van 4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Katharina weduwe van wijlen Christianus van der Aa met als belendingen Johannis zn.v.w. Johannis van Weerdt, </w:t>
      </w:r>
      <w:r w:rsidRPr="002362D8">
        <w:rPr>
          <w:rFonts w:ascii="Arial" w:hAnsi="Arial" w:cs="Arial"/>
          <w:b/>
          <w:sz w:val="22"/>
          <w:szCs w:val="22"/>
          <w:u w:val="single"/>
        </w:rPr>
        <w:t>Magister Martinus de Greve</w:t>
      </w:r>
      <w:r w:rsidRPr="002362D8">
        <w:rPr>
          <w:rFonts w:ascii="Arial" w:hAnsi="Arial" w:cs="Arial"/>
          <w:sz w:val="22"/>
          <w:szCs w:val="22"/>
        </w:rPr>
        <w:t xml:space="preserve"> t.b.v. Antonia weduwe van wijlen Peter Huben, Henricus zn.v.Henricus van den Bogart man van Eva zijn vrouw dr.v.w. Rycardus Ghybensoen, transport aan Arnoldus en Katharina kinderen van genoemde Agatha &amp; Engbertus </w:t>
      </w:r>
    </w:p>
    <w:p w14:paraId="1579A51C" w14:textId="77777777" w:rsidR="00D5028D" w:rsidRPr="002362D8" w:rsidRDefault="00D5028D">
      <w:pPr>
        <w:tabs>
          <w:tab w:val="left" w:pos="6930"/>
        </w:tabs>
        <w:rPr>
          <w:rFonts w:ascii="Arial" w:hAnsi="Arial" w:cs="Arial"/>
          <w:sz w:val="22"/>
          <w:szCs w:val="22"/>
        </w:rPr>
      </w:pPr>
    </w:p>
    <w:p w14:paraId="76BFCD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1621</w:t>
      </w:r>
    </w:p>
    <w:p w14:paraId="373320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275  mei 1533</w:t>
      </w:r>
    </w:p>
    <w:p w14:paraId="3F64EE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Jaspar de Bree zn.v.w. </w:t>
      </w:r>
      <w:r w:rsidRPr="002362D8">
        <w:rPr>
          <w:rFonts w:ascii="Arial" w:hAnsi="Arial" w:cs="Arial"/>
          <w:b/>
          <w:sz w:val="22"/>
          <w:szCs w:val="22"/>
          <w:u w:val="single"/>
        </w:rPr>
        <w:t>Magister Gerardus de Bree</w:t>
      </w:r>
      <w:r w:rsidRPr="002362D8">
        <w:rPr>
          <w:rFonts w:ascii="Arial" w:hAnsi="Arial" w:cs="Arial"/>
          <w:sz w:val="22"/>
          <w:szCs w:val="22"/>
        </w:rPr>
        <w:t xml:space="preserve">, heeft verkocht t.b.v. Johannis zn.v.w. Henricus Keyters, een erfcijns van 30 stuivers te betalen op de feestdag van Sint Servatius bisschop [13 mei] uit huis erf hof en lamd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Elisabeth Thyss.en de gemene straat</w:t>
      </w:r>
    </w:p>
    <w:p w14:paraId="1E2FD35F" w14:textId="77777777" w:rsidR="00D5028D" w:rsidRPr="002362D8" w:rsidRDefault="00D5028D">
      <w:pPr>
        <w:tabs>
          <w:tab w:val="left" w:pos="6930"/>
        </w:tabs>
        <w:rPr>
          <w:rFonts w:ascii="Arial" w:hAnsi="Arial" w:cs="Arial"/>
          <w:sz w:val="22"/>
          <w:szCs w:val="22"/>
        </w:rPr>
      </w:pPr>
    </w:p>
    <w:p w14:paraId="2BCC96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1622</w:t>
      </w:r>
    </w:p>
    <w:p w14:paraId="62C939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296v  mei 1533</w:t>
      </w:r>
    </w:p>
    <w:p w14:paraId="5CB2E2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en Wolterus broers en Elisabeth en Katharina hun zussen kinderen van wijlen Baldewinus zn.v.w. Johannis zn.v.w. Andreas zn.v.w. Henricus Corstkenss. junior en Judocus zn.v. Renerus (?) Goyaertss. man van Engel zijn vrouw dr.v.w. Baldewinus Henricus zn.v.w. Joannis de Schyndel man van Luytgardis dr.v.w, Johannis de zoon van Andreas [zie hierboven],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land 4 lopensen te Schijndel met als belendingen Joannis van der Hagen, de erfgenamen van Joannis van Loenen, idem 4 lopensen aldaar met als belendingen Johannis van der Weteringen,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land 5 lopensen met als belendingen de gemene straat, Henricus van der Cuijlen,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Magister Martinus de Greve</w:t>
      </w:r>
      <w:r w:rsidRPr="002362D8">
        <w:rPr>
          <w:rFonts w:ascii="Arial" w:hAnsi="Arial" w:cs="Arial"/>
          <w:sz w:val="22"/>
          <w:szCs w:val="22"/>
        </w:rPr>
        <w:t xml:space="preserve"> t.b.v. Johannis zn.v.w. Andreas zn.v.w. Henricus Corstkens junior; Gerardus zn.v.w. Baldewinus Andriessen, Nycolaus Geritss. man van Elisabeth dr.v.w. Baldewinus, Henricus en Petrus broers zn.v.w. Wilhelmus Voet, Christianus zn.v.w. Johannis Jacopss.</w:t>
      </w:r>
    </w:p>
    <w:p w14:paraId="55A8D68A" w14:textId="77777777" w:rsidR="00D5028D" w:rsidRPr="002362D8" w:rsidRDefault="00D5028D">
      <w:pPr>
        <w:tabs>
          <w:tab w:val="left" w:pos="6930"/>
        </w:tabs>
        <w:rPr>
          <w:rFonts w:ascii="Arial" w:hAnsi="Arial" w:cs="Arial"/>
          <w:sz w:val="22"/>
          <w:szCs w:val="22"/>
        </w:rPr>
      </w:pPr>
    </w:p>
    <w:p w14:paraId="493B5E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1623</w:t>
      </w:r>
    </w:p>
    <w:p w14:paraId="059B89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297  mei 1533</w:t>
      </w:r>
    </w:p>
    <w:p w14:paraId="3AEC56F4"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Vermelding van Schijndel niet teruggevonden wel </w:t>
      </w:r>
      <w:r w:rsidRPr="002362D8">
        <w:rPr>
          <w:rFonts w:ascii="Arial" w:hAnsi="Arial" w:cs="Arial"/>
          <w:b/>
          <w:i/>
          <w:sz w:val="22"/>
          <w:szCs w:val="22"/>
        </w:rPr>
        <w:t>Boxtel in Klein Liempde en Oirschot in de hertgang van der Ameyde</w:t>
      </w:r>
    </w:p>
    <w:p w14:paraId="17D0A32A" w14:textId="77777777" w:rsidR="00D5028D" w:rsidRPr="002362D8" w:rsidRDefault="00D5028D">
      <w:pPr>
        <w:tabs>
          <w:tab w:val="left" w:pos="6930"/>
        </w:tabs>
        <w:rPr>
          <w:rFonts w:ascii="Arial" w:hAnsi="Arial" w:cs="Arial"/>
          <w:sz w:val="22"/>
          <w:szCs w:val="22"/>
        </w:rPr>
      </w:pPr>
    </w:p>
    <w:p w14:paraId="3A1031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1624</w:t>
      </w:r>
    </w:p>
    <w:p w14:paraId="1A4946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300v  21 mei 1533 [de 4</w:t>
      </w:r>
      <w:r w:rsidRPr="002362D8">
        <w:rPr>
          <w:rFonts w:ascii="Arial" w:hAnsi="Arial" w:cs="Arial"/>
          <w:b/>
          <w:sz w:val="22"/>
          <w:szCs w:val="22"/>
          <w:vertAlign w:val="superscript"/>
        </w:rPr>
        <w:t>e</w:t>
      </w:r>
      <w:r w:rsidRPr="002362D8">
        <w:rPr>
          <w:rFonts w:ascii="Arial" w:hAnsi="Arial" w:cs="Arial"/>
          <w:b/>
          <w:sz w:val="22"/>
          <w:szCs w:val="22"/>
        </w:rPr>
        <w:t xml:space="preserve"> dag na Vocem]</w:t>
      </w:r>
    </w:p>
    <w:p w14:paraId="08175F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Johannis genaamd de Lantmeter,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Martinus [11 nov] uit ¾ part van huis erf hof en een malderzaad land ter plaatse </w:t>
      </w:r>
      <w:r w:rsidRPr="002362D8">
        <w:rPr>
          <w:rFonts w:ascii="Arial" w:hAnsi="Arial" w:cs="Arial"/>
          <w:b/>
          <w:sz w:val="22"/>
          <w:szCs w:val="22"/>
          <w:u w:val="single"/>
        </w:rPr>
        <w:t>die Schoetschehoeve</w:t>
      </w:r>
      <w:r w:rsidRPr="002362D8">
        <w:rPr>
          <w:rFonts w:ascii="Arial" w:hAnsi="Arial" w:cs="Arial"/>
          <w:sz w:val="22"/>
          <w:szCs w:val="22"/>
        </w:rPr>
        <w:t xml:space="preserve"> met als belendingen de gemene straat, de erfgenamen van Henricus Roevers, , Willem en Leonardus broers zonen van Gijsbertus Egens en Henrica (?) dr.v.Wilhelmus Schoenmakers man van Maria zijn vrouw dr.v.w. Gijsbertus, transport aan Daniel zn.v.w. Arnoldus de Acht, Johannes zn.v.w. Daniel Janssen die Mollenaer</w:t>
      </w:r>
    </w:p>
    <w:p w14:paraId="03BB9CEC" w14:textId="77777777" w:rsidR="00D5028D" w:rsidRPr="002362D8" w:rsidRDefault="00D5028D">
      <w:pPr>
        <w:tabs>
          <w:tab w:val="left" w:pos="6930"/>
        </w:tabs>
        <w:rPr>
          <w:rFonts w:ascii="Arial" w:hAnsi="Arial" w:cs="Arial"/>
          <w:sz w:val="22"/>
          <w:szCs w:val="22"/>
        </w:rPr>
      </w:pPr>
    </w:p>
    <w:p w14:paraId="4F7FB4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1625</w:t>
      </w:r>
    </w:p>
    <w:p w14:paraId="713D21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306v  mei 1533</w:t>
      </w:r>
    </w:p>
    <w:p w14:paraId="5132FE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Peter zn.v.w. Wilterus Symonss. </w:t>
      </w:r>
      <w:r w:rsidRPr="002362D8">
        <w:rPr>
          <w:rFonts w:ascii="Arial" w:hAnsi="Arial" w:cs="Arial"/>
          <w:b/>
          <w:sz w:val="22"/>
          <w:szCs w:val="22"/>
          <w:u w:val="single"/>
        </w:rPr>
        <w:t>faber = smid,</w:t>
      </w:r>
      <w:r w:rsidRPr="002362D8">
        <w:rPr>
          <w:rFonts w:ascii="Arial" w:hAnsi="Arial" w:cs="Arial"/>
          <w:sz w:val="22"/>
          <w:szCs w:val="22"/>
        </w:rPr>
        <w:t xml:space="preserve"> een cijns van 6 gl., Mathias zn.v.w. Reynerus zn.v.w. Johannis Wouterss., uit huis erf hof en erfgoederen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de erfgenamen van Mathias Henricxss., drie strepen land aldaar met als belendingen de erfgenamen van Mathias Henrcixss., idem uit een stuk beemd </w:t>
      </w:r>
      <w:r w:rsidRPr="002362D8">
        <w:rPr>
          <w:rFonts w:ascii="Arial" w:hAnsi="Arial" w:cs="Arial"/>
          <w:b/>
          <w:sz w:val="22"/>
          <w:szCs w:val="22"/>
          <w:u w:val="single"/>
        </w:rPr>
        <w:t>aen die Beke</w:t>
      </w:r>
      <w:r w:rsidRPr="002362D8">
        <w:rPr>
          <w:rFonts w:ascii="Arial" w:hAnsi="Arial" w:cs="Arial"/>
          <w:sz w:val="22"/>
          <w:szCs w:val="22"/>
        </w:rPr>
        <w:t xml:space="preserve">, idem 8 lopensen land </w:t>
      </w:r>
      <w:r w:rsidRPr="002362D8">
        <w:rPr>
          <w:rFonts w:ascii="Arial" w:hAnsi="Arial" w:cs="Arial"/>
          <w:b/>
          <w:sz w:val="22"/>
          <w:szCs w:val="22"/>
          <w:u w:val="single"/>
        </w:rPr>
        <w:t>in Hermalen</w:t>
      </w:r>
      <w:r w:rsidRPr="002362D8">
        <w:rPr>
          <w:rFonts w:ascii="Arial" w:hAnsi="Arial" w:cs="Arial"/>
          <w:sz w:val="22"/>
          <w:szCs w:val="22"/>
        </w:rPr>
        <w:t xml:space="preserve"> met als belendingen Peter zn.v.w. Wolterus Symonss. </w:t>
      </w:r>
      <w:r w:rsidRPr="002362D8">
        <w:rPr>
          <w:rFonts w:ascii="Arial" w:hAnsi="Arial" w:cs="Arial"/>
          <w:b/>
          <w:sz w:val="22"/>
          <w:szCs w:val="22"/>
          <w:u w:val="single"/>
        </w:rPr>
        <w:t>faber,</w:t>
      </w:r>
      <w:r w:rsidRPr="002362D8">
        <w:rPr>
          <w:rFonts w:ascii="Arial" w:hAnsi="Arial" w:cs="Arial"/>
          <w:sz w:val="22"/>
          <w:szCs w:val="22"/>
        </w:rPr>
        <w:t xml:space="preserve"> testament of laatste wil van Margareta weduwe van Johannis Karrener [dubieus], transport aan </w:t>
      </w:r>
      <w:r w:rsidRPr="002362D8">
        <w:rPr>
          <w:rFonts w:ascii="Arial" w:hAnsi="Arial" w:cs="Arial"/>
          <w:b/>
          <w:sz w:val="22"/>
          <w:szCs w:val="22"/>
          <w:u w:val="single"/>
        </w:rPr>
        <w:t>Magister Joseph presbyter zn.v.w. Henricus</w:t>
      </w:r>
      <w:r w:rsidRPr="002362D8">
        <w:rPr>
          <w:rFonts w:ascii="Arial" w:hAnsi="Arial" w:cs="Arial"/>
          <w:sz w:val="22"/>
          <w:szCs w:val="22"/>
        </w:rPr>
        <w:t xml:space="preserve"> [wordt vervolgd op 307]</w:t>
      </w:r>
    </w:p>
    <w:p w14:paraId="2C6BC636" w14:textId="77777777" w:rsidR="00D5028D" w:rsidRPr="002362D8" w:rsidRDefault="00D5028D">
      <w:pPr>
        <w:tabs>
          <w:tab w:val="left" w:pos="6930"/>
        </w:tabs>
        <w:rPr>
          <w:rFonts w:ascii="Arial" w:hAnsi="Arial" w:cs="Arial"/>
          <w:sz w:val="22"/>
          <w:szCs w:val="22"/>
        </w:rPr>
      </w:pPr>
    </w:p>
    <w:p w14:paraId="3D9FCADA"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1626</w:t>
      </w:r>
    </w:p>
    <w:p w14:paraId="3635E0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313  28 mei 1533 [4</w:t>
      </w:r>
      <w:r w:rsidRPr="002362D8">
        <w:rPr>
          <w:rFonts w:ascii="Arial" w:hAnsi="Arial" w:cs="Arial"/>
          <w:b/>
          <w:sz w:val="22"/>
          <w:szCs w:val="22"/>
          <w:vertAlign w:val="superscript"/>
        </w:rPr>
        <w:t>e</w:t>
      </w:r>
      <w:r w:rsidRPr="002362D8">
        <w:rPr>
          <w:rFonts w:ascii="Arial" w:hAnsi="Arial" w:cs="Arial"/>
          <w:b/>
          <w:sz w:val="22"/>
          <w:szCs w:val="22"/>
        </w:rPr>
        <w:t xml:space="preserve"> dag na Exaudi]</w:t>
      </w:r>
    </w:p>
    <w:p w14:paraId="4BFBA0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Aleydis dr.v.w. Godefridus Roelofs,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6 lopensen land ter plaatse de </w:t>
      </w:r>
      <w:r w:rsidRPr="002362D8">
        <w:rPr>
          <w:rFonts w:ascii="Arial" w:hAnsi="Arial" w:cs="Arial"/>
          <w:b/>
          <w:sz w:val="22"/>
          <w:szCs w:val="22"/>
          <w:u w:val="single"/>
        </w:rPr>
        <w:t xml:space="preserve">Borne </w:t>
      </w:r>
      <w:r w:rsidRPr="002362D8">
        <w:rPr>
          <w:rFonts w:ascii="Arial" w:hAnsi="Arial" w:cs="Arial"/>
          <w:sz w:val="22"/>
          <w:szCs w:val="22"/>
        </w:rPr>
        <w:t xml:space="preserve">met als belendingen Elisabeth weduwe van wijlen Adrianus de Zochel en haar kinderen, </w:t>
      </w:r>
      <w:r w:rsidRPr="002362D8">
        <w:rPr>
          <w:rFonts w:ascii="Arial" w:hAnsi="Arial" w:cs="Arial"/>
          <w:b/>
          <w:sz w:val="22"/>
          <w:szCs w:val="22"/>
          <w:u w:val="single"/>
        </w:rPr>
        <w:t>den Broekschendyck</w:t>
      </w:r>
      <w:r w:rsidRPr="002362D8">
        <w:rPr>
          <w:rFonts w:ascii="Arial" w:hAnsi="Arial" w:cs="Arial"/>
          <w:sz w:val="22"/>
          <w:szCs w:val="22"/>
        </w:rPr>
        <w:t xml:space="preserve"> ; idem Johannis zn.v.w. Wolterus Gysbertss., transport t.b.v. </w:t>
      </w:r>
      <w:r w:rsidRPr="002362D8">
        <w:rPr>
          <w:rFonts w:ascii="Arial" w:hAnsi="Arial" w:cs="Arial"/>
          <w:b/>
          <w:sz w:val="22"/>
          <w:szCs w:val="22"/>
          <w:u w:val="single"/>
        </w:rPr>
        <w:t>de infirmerie van het Groot Begijnhof te ’s-Hertogenbosch</w:t>
      </w:r>
      <w:r w:rsidRPr="002362D8">
        <w:rPr>
          <w:rFonts w:ascii="Arial" w:hAnsi="Arial" w:cs="Arial"/>
          <w:sz w:val="22"/>
          <w:szCs w:val="22"/>
        </w:rPr>
        <w:t xml:space="preserve">; idem 3 lopensen land te Schijndel </w:t>
      </w:r>
      <w:r w:rsidRPr="002362D8">
        <w:rPr>
          <w:rFonts w:ascii="Arial" w:hAnsi="Arial" w:cs="Arial"/>
          <w:b/>
          <w:sz w:val="22"/>
          <w:szCs w:val="22"/>
          <w:u w:val="single"/>
        </w:rPr>
        <w:t>aen dLutteleynde</w:t>
      </w:r>
      <w:r w:rsidRPr="002362D8">
        <w:rPr>
          <w:rFonts w:ascii="Arial" w:hAnsi="Arial" w:cs="Arial"/>
          <w:sz w:val="22"/>
          <w:szCs w:val="22"/>
        </w:rPr>
        <w:t xml:space="preserve"> met als belendingen Willem van den Dijck, de gemene straat, Henricus de Coninck</w:t>
      </w:r>
    </w:p>
    <w:p w14:paraId="0F54D921" w14:textId="77777777" w:rsidR="00D5028D" w:rsidRPr="002362D8" w:rsidRDefault="00D5028D">
      <w:pPr>
        <w:tabs>
          <w:tab w:val="left" w:pos="6930"/>
        </w:tabs>
        <w:rPr>
          <w:rFonts w:ascii="Arial" w:hAnsi="Arial" w:cs="Arial"/>
          <w:sz w:val="22"/>
          <w:szCs w:val="22"/>
        </w:rPr>
      </w:pPr>
    </w:p>
    <w:p w14:paraId="451A75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1627</w:t>
      </w:r>
    </w:p>
    <w:p w14:paraId="2323E1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196  mei 1533</w:t>
      </w:r>
    </w:p>
    <w:p w14:paraId="327D80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bijzondere akte betreffende het </w:t>
      </w:r>
      <w:r w:rsidRPr="002362D8">
        <w:rPr>
          <w:rFonts w:ascii="Arial" w:hAnsi="Arial" w:cs="Arial"/>
          <w:b/>
          <w:sz w:val="22"/>
          <w:szCs w:val="22"/>
          <w:u w:val="single"/>
        </w:rPr>
        <w:t>Convent opte Donck te Heusden</w:t>
      </w:r>
      <w:r w:rsidRPr="002362D8">
        <w:rPr>
          <w:rFonts w:ascii="Arial" w:hAnsi="Arial" w:cs="Arial"/>
          <w:sz w:val="22"/>
          <w:szCs w:val="22"/>
        </w:rPr>
        <w:t xml:space="preserve"> – lees Mariendonk dd. 2 mei de 6</w:t>
      </w:r>
      <w:r w:rsidRPr="002362D8">
        <w:rPr>
          <w:rFonts w:ascii="Arial" w:hAnsi="Arial" w:cs="Arial"/>
          <w:sz w:val="22"/>
          <w:szCs w:val="22"/>
          <w:vertAlign w:val="superscript"/>
        </w:rPr>
        <w:t>e</w:t>
      </w:r>
      <w:r w:rsidRPr="002362D8">
        <w:rPr>
          <w:rFonts w:ascii="Arial" w:hAnsi="Arial" w:cs="Arial"/>
          <w:sz w:val="22"/>
          <w:szCs w:val="22"/>
        </w:rPr>
        <w:t xml:space="preserve"> dag na Misericordia, waarin allerlei feestdagen van de maagd Maria worden aangehaald [nederlandstalig] en helemaal onderaan: Arnoldus zn.v.w. Johannis de Middegael, huis erf hof en 3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Daniel van der Aa, de kinderen van Aelst, Aelbertus en Geertrudis kinderen van wijlen Hubertus [gaat verde rop 196v]</w:t>
      </w:r>
    </w:p>
    <w:p w14:paraId="13ABDB27" w14:textId="77777777" w:rsidR="00D5028D" w:rsidRPr="002362D8" w:rsidRDefault="00D5028D">
      <w:pPr>
        <w:tabs>
          <w:tab w:val="left" w:pos="6930"/>
        </w:tabs>
        <w:rPr>
          <w:rFonts w:ascii="Arial" w:hAnsi="Arial" w:cs="Arial"/>
          <w:sz w:val="22"/>
          <w:szCs w:val="22"/>
        </w:rPr>
      </w:pPr>
    </w:p>
    <w:p w14:paraId="43032A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1628</w:t>
      </w:r>
    </w:p>
    <w:p w14:paraId="6B8642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200v  mei 1533</w:t>
      </w:r>
    </w:p>
    <w:p w14:paraId="18A164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Pagina begint met een akte over Gestel bij Herlaer en verder Johannis zn.v.w. Peter Glavymans en wijlen Hillegondis zijn vrouw dr.v.w. Johannis van der Heyden, een erfpacht van 1 mud rogge uit huis en een malderzaad land ter plaatse </w:t>
      </w:r>
      <w:r w:rsidRPr="002362D8">
        <w:rPr>
          <w:rFonts w:ascii="Arial" w:hAnsi="Arial" w:cs="Arial"/>
          <w:b/>
          <w:sz w:val="22"/>
          <w:szCs w:val="22"/>
          <w:u w:val="single"/>
        </w:rPr>
        <w:t>Lutteleynde in de Dorenstege</w:t>
      </w:r>
      <w:r w:rsidRPr="002362D8">
        <w:rPr>
          <w:rFonts w:ascii="Arial" w:hAnsi="Arial" w:cs="Arial"/>
          <w:sz w:val="22"/>
          <w:szCs w:val="22"/>
        </w:rPr>
        <w:t xml:space="preserve"> met als belendingen de erfgenamen van wijlen Henricus Campen, de gemene straat, , idem 1 mud rogge aan Wilhelmus zn.v.w. Lambertus van der Heyden en Aleidis zijn moeder weduw evan wijlen Lambertus van der Heyden, transport aan Peter zn.v.w. Johannis Jacopss. t.b.v. Theodoricus zn.v.w. Henricus Philipss. weduwnaar van wijlen Elisabeth zijn vrouw dr.v.w. Johannis Matheussen van der Heyden t.b.v. Johannis en Heilwigis kinderen van Theodoricus &amp; Elisabeth </w:t>
      </w:r>
    </w:p>
    <w:p w14:paraId="028B642A" w14:textId="77777777" w:rsidR="00D5028D" w:rsidRPr="002362D8" w:rsidRDefault="00D5028D">
      <w:pPr>
        <w:tabs>
          <w:tab w:val="left" w:pos="6930"/>
        </w:tabs>
        <w:rPr>
          <w:rFonts w:ascii="Arial" w:hAnsi="Arial" w:cs="Arial"/>
          <w:sz w:val="22"/>
          <w:szCs w:val="22"/>
        </w:rPr>
      </w:pPr>
    </w:p>
    <w:p w14:paraId="388E63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1629</w:t>
      </w:r>
    </w:p>
    <w:p w14:paraId="49954A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203  16 mei 1533 [6</w:t>
      </w:r>
      <w:r w:rsidRPr="002362D8">
        <w:rPr>
          <w:rFonts w:ascii="Arial" w:hAnsi="Arial" w:cs="Arial"/>
          <w:b/>
          <w:sz w:val="22"/>
          <w:szCs w:val="22"/>
          <w:vertAlign w:val="superscript"/>
        </w:rPr>
        <w:t>e</w:t>
      </w:r>
      <w:r w:rsidRPr="002362D8">
        <w:rPr>
          <w:rFonts w:ascii="Arial" w:hAnsi="Arial" w:cs="Arial"/>
          <w:b/>
          <w:sz w:val="22"/>
          <w:szCs w:val="22"/>
        </w:rPr>
        <w:t xml:space="preserve"> dag na Cantate]</w:t>
      </w:r>
    </w:p>
    <w:p w14:paraId="7F5C4AA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Naetz zn.v.w. Arnoldus Naetz, heeft verkocht aan Anthonia dr.v.w. Peter Janssen de Ravensteyn, Peter van den Eeckhout, een cijns van 9 gl. uit de hoeve van Dominus Johannis </w:t>
      </w:r>
      <w:r w:rsidRPr="002362D8">
        <w:rPr>
          <w:rFonts w:ascii="Arial" w:hAnsi="Arial" w:cs="Arial"/>
          <w:b/>
          <w:sz w:val="22"/>
          <w:szCs w:val="22"/>
          <w:u w:val="single"/>
        </w:rPr>
        <w:t>aen Delschot</w:t>
      </w:r>
      <w:r w:rsidRPr="002362D8">
        <w:rPr>
          <w:rFonts w:ascii="Arial" w:hAnsi="Arial" w:cs="Arial"/>
          <w:sz w:val="22"/>
          <w:szCs w:val="22"/>
        </w:rPr>
        <w:t xml:space="preserve"> met huizen erf tuin weilanden heide houtschat en alles wat er toe behoort , grondcijns aan de </w:t>
      </w:r>
      <w:r w:rsidRPr="002362D8">
        <w:rPr>
          <w:rFonts w:ascii="Arial" w:hAnsi="Arial" w:cs="Arial"/>
          <w:b/>
          <w:sz w:val="22"/>
          <w:szCs w:val="22"/>
          <w:u w:val="single"/>
        </w:rPr>
        <w:t>Heer van Helmond</w:t>
      </w:r>
      <w:r w:rsidRPr="002362D8">
        <w:rPr>
          <w:rFonts w:ascii="Arial" w:hAnsi="Arial" w:cs="Arial"/>
          <w:sz w:val="22"/>
          <w:szCs w:val="22"/>
        </w:rPr>
        <w:t xml:space="preserve"> en diverse andere cijnzen </w:t>
      </w:r>
    </w:p>
    <w:p w14:paraId="12A94F9A" w14:textId="77777777" w:rsidR="00D5028D" w:rsidRPr="002362D8" w:rsidRDefault="00D5028D">
      <w:pPr>
        <w:tabs>
          <w:tab w:val="left" w:pos="6930"/>
        </w:tabs>
        <w:rPr>
          <w:rFonts w:ascii="Arial" w:hAnsi="Arial" w:cs="Arial"/>
          <w:sz w:val="22"/>
          <w:szCs w:val="22"/>
        </w:rPr>
      </w:pPr>
    </w:p>
    <w:p w14:paraId="045F73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1630</w:t>
      </w:r>
    </w:p>
    <w:p w14:paraId="5CDFDE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210v  mei 1533</w:t>
      </w:r>
    </w:p>
    <w:p w14:paraId="137359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Wolterus Symontss., erfpacht van 1 mud rogge Bossche maat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de erfgenamen van wijlen Matheus Henricxss., Henricus Dircxss. van den Hoevel, idem drie strepen land aldaar met als belendingen Theodoricus zn.v.w. Theodoricus van den Hoevel, een stuk land </w:t>
      </w:r>
      <w:r w:rsidRPr="002362D8">
        <w:rPr>
          <w:rFonts w:ascii="Arial" w:hAnsi="Arial" w:cs="Arial"/>
          <w:b/>
          <w:sz w:val="22"/>
          <w:szCs w:val="22"/>
          <w:u w:val="single"/>
        </w:rPr>
        <w:t>aen die Beke</w:t>
      </w:r>
      <w:r w:rsidRPr="002362D8">
        <w:rPr>
          <w:rFonts w:ascii="Arial" w:hAnsi="Arial" w:cs="Arial"/>
          <w:sz w:val="22"/>
          <w:szCs w:val="22"/>
        </w:rPr>
        <w:t xml:space="preserve"> , Johannis Karman zn.v.w. Johannis, Herbertus Smoeren zn.v.w. Hernertus Smoeren, huis erf hof en 8 lopensen land ter plaatse </w:t>
      </w:r>
      <w:r w:rsidRPr="002362D8">
        <w:rPr>
          <w:rFonts w:ascii="Arial" w:hAnsi="Arial" w:cs="Arial"/>
          <w:b/>
          <w:sz w:val="22"/>
          <w:szCs w:val="22"/>
          <w:u w:val="single"/>
        </w:rPr>
        <w:t>Hermalen</w:t>
      </w:r>
      <w:r w:rsidRPr="002362D8">
        <w:rPr>
          <w:rFonts w:ascii="Arial" w:hAnsi="Arial" w:cs="Arial"/>
          <w:sz w:val="22"/>
          <w:szCs w:val="22"/>
        </w:rPr>
        <w:t>, de gemene straat, Aelbertus Mesmakers [akte gaat door op 211]</w:t>
      </w:r>
    </w:p>
    <w:p w14:paraId="4B462D0E" w14:textId="77777777" w:rsidR="00D5028D" w:rsidRPr="002362D8" w:rsidRDefault="00D5028D">
      <w:pPr>
        <w:tabs>
          <w:tab w:val="left" w:pos="6930"/>
        </w:tabs>
        <w:rPr>
          <w:rFonts w:ascii="Arial" w:hAnsi="Arial" w:cs="Arial"/>
          <w:sz w:val="22"/>
          <w:szCs w:val="22"/>
        </w:rPr>
      </w:pPr>
    </w:p>
    <w:p w14:paraId="5E3B4EE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122</w:t>
      </w:r>
    </w:p>
    <w:p w14:paraId="244F8F99" w14:textId="77777777" w:rsidR="00D5028D" w:rsidRPr="002362D8" w:rsidRDefault="00D5028D">
      <w:pPr>
        <w:tabs>
          <w:tab w:val="left" w:pos="6930"/>
        </w:tabs>
        <w:rPr>
          <w:rFonts w:ascii="Arial" w:hAnsi="Arial" w:cs="Arial"/>
          <w:sz w:val="22"/>
          <w:szCs w:val="22"/>
        </w:rPr>
      </w:pPr>
    </w:p>
    <w:p w14:paraId="1B44AE96"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1631</w:t>
      </w:r>
    </w:p>
    <w:p w14:paraId="34EA67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341  17 mei 1533 [zaterdag na Cantate]</w:t>
      </w:r>
    </w:p>
    <w:p w14:paraId="1F8B4CF3"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Rutgera dr.v.w. Martinus Corstiaenss., uit huis erf hof boomgaard en erfgoederen en alles wat er toe behoort voorheen van genoemde Martinus 2 ½ lopensen </w:t>
      </w:r>
      <w:r w:rsidRPr="002362D8">
        <w:rPr>
          <w:rFonts w:ascii="Arial" w:hAnsi="Arial" w:cs="Arial"/>
          <w:b/>
          <w:sz w:val="22"/>
          <w:szCs w:val="22"/>
          <w:u w:val="single"/>
        </w:rPr>
        <w:t>in Eylde</w:t>
      </w:r>
      <w:r w:rsidRPr="002362D8">
        <w:rPr>
          <w:rFonts w:ascii="Arial" w:hAnsi="Arial" w:cs="Arial"/>
          <w:sz w:val="22"/>
          <w:szCs w:val="22"/>
        </w:rPr>
        <w:t xml:space="preserve"> met als belendingen Henricus de Sochel, erfgenamen van Peter zn.v.w. Johannis Jacopss., de gemeynt, verk</w:t>
      </w:r>
      <w:r w:rsidR="004B6B76" w:rsidRPr="002362D8">
        <w:rPr>
          <w:rFonts w:ascii="Arial" w:hAnsi="Arial" w:cs="Arial"/>
          <w:sz w:val="22"/>
          <w:szCs w:val="22"/>
        </w:rPr>
        <w:t>oc</w:t>
      </w:r>
      <w:r w:rsidRPr="002362D8">
        <w:rPr>
          <w:rFonts w:ascii="Arial" w:hAnsi="Arial" w:cs="Arial"/>
          <w:sz w:val="22"/>
          <w:szCs w:val="22"/>
        </w:rPr>
        <w:t xml:space="preserve">ht aan Lambertus zn.v.w. Jacobus Lambertss. man van </w:t>
      </w:r>
      <w:r w:rsidRPr="002362D8">
        <w:rPr>
          <w:rFonts w:ascii="Arial" w:hAnsi="Arial" w:cs="Arial"/>
          <w:b/>
          <w:sz w:val="22"/>
          <w:szCs w:val="22"/>
          <w:u w:val="single"/>
        </w:rPr>
        <w:t>Katharina natuurlijke dochter van Rutgera,</w:t>
      </w:r>
      <w:r w:rsidRPr="002362D8">
        <w:rPr>
          <w:rFonts w:ascii="Arial" w:hAnsi="Arial" w:cs="Arial"/>
          <w:sz w:val="22"/>
          <w:szCs w:val="22"/>
        </w:rPr>
        <w:t xml:space="preserve"> grondcijns van 2 ½ st. aan </w:t>
      </w:r>
      <w:r w:rsidRPr="002362D8">
        <w:rPr>
          <w:rFonts w:ascii="Arial" w:hAnsi="Arial" w:cs="Arial"/>
          <w:b/>
          <w:sz w:val="22"/>
          <w:szCs w:val="22"/>
          <w:u w:val="single"/>
        </w:rPr>
        <w:t>Dominus de Pertershem</w:t>
      </w:r>
      <w:r w:rsidRPr="002362D8">
        <w:rPr>
          <w:rFonts w:ascii="Arial" w:hAnsi="Arial" w:cs="Arial"/>
          <w:sz w:val="22"/>
          <w:szCs w:val="22"/>
        </w:rPr>
        <w:t xml:space="preserve">, erfpacht van 4 lopensen rogge aan het </w:t>
      </w:r>
      <w:r w:rsidRPr="002362D8">
        <w:rPr>
          <w:rFonts w:ascii="Arial" w:hAnsi="Arial" w:cs="Arial"/>
          <w:b/>
          <w:sz w:val="22"/>
          <w:szCs w:val="22"/>
          <w:u w:val="single"/>
        </w:rPr>
        <w:t xml:space="preserve">Convent van de Hemelse Poort </w:t>
      </w:r>
    </w:p>
    <w:p w14:paraId="3E13BFAC" w14:textId="77777777" w:rsidR="00D5028D" w:rsidRPr="002362D8" w:rsidRDefault="00D5028D">
      <w:pPr>
        <w:tabs>
          <w:tab w:val="left" w:pos="6930"/>
        </w:tabs>
        <w:rPr>
          <w:rFonts w:ascii="Arial" w:hAnsi="Arial" w:cs="Arial"/>
          <w:b/>
          <w:sz w:val="22"/>
          <w:szCs w:val="22"/>
          <w:u w:val="single"/>
        </w:rPr>
      </w:pPr>
    </w:p>
    <w:p w14:paraId="16AD08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1632</w:t>
      </w:r>
    </w:p>
    <w:p w14:paraId="072E8F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350v  6 juni 1533 [vrijdag na het hoogfeest van Pinksteren]</w:t>
      </w:r>
    </w:p>
    <w:p w14:paraId="204E64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Serie akten m.b.t. het Convent van de Hemelse Poort [Porta Caeli] : ‘soe hebben wy scepenen voirs. onse zegelen hier beneden aen desen brieff doen hangen – Gegeven opten sesten dach der maent van junio des vrydachs naeden hoichtyde van Pynxten int jaer ons heeren duysent vyfhondert drie ende dartich – </w:t>
      </w:r>
      <w:r w:rsidRPr="002362D8">
        <w:rPr>
          <w:rFonts w:ascii="Arial" w:hAnsi="Arial" w:cs="Arial"/>
          <w:b/>
          <w:sz w:val="22"/>
          <w:szCs w:val="22"/>
          <w:u w:val="single"/>
        </w:rPr>
        <w:t>Dominus en Fratres Jacobus Donck prior, Arnoldus Scuyten subprior, Laurens Walteri en Georgius van Balen Janssen conventualen van het Convent de Porta Celi bij ’s-Hertogenbosch aen die Baseldonck</w:t>
      </w:r>
      <w:r w:rsidRPr="002362D8">
        <w:rPr>
          <w:rFonts w:ascii="Arial" w:hAnsi="Arial" w:cs="Arial"/>
          <w:sz w:val="22"/>
          <w:szCs w:val="22"/>
        </w:rPr>
        <w:t xml:space="preserve"> over goederen van het convent waarbij genoemd worden de personen: Jacobus zn.v.w. Hermanus Poelmans, Lambertus Geritss.sartoris = snijder, Johannis Heeren zn.v.w. Goeswinus en onderaan Peter zn.v.w. Gerardus zn.v.w. Hubertus de Creijelt gedateerd 6 augustus</w:t>
      </w:r>
    </w:p>
    <w:p w14:paraId="7A6E1269" w14:textId="77777777" w:rsidR="00D5028D" w:rsidRPr="002362D8" w:rsidRDefault="00D5028D">
      <w:pPr>
        <w:tabs>
          <w:tab w:val="left" w:pos="6930"/>
        </w:tabs>
        <w:rPr>
          <w:rFonts w:ascii="Arial" w:hAnsi="Arial" w:cs="Arial"/>
          <w:sz w:val="22"/>
          <w:szCs w:val="22"/>
        </w:rPr>
      </w:pPr>
    </w:p>
    <w:p w14:paraId="6BC54E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1633</w:t>
      </w:r>
    </w:p>
    <w:p w14:paraId="0B5948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351  juni 1533</w:t>
      </w:r>
    </w:p>
    <w:p w14:paraId="7B3A361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 worden i.v.m. verkopen door het </w:t>
      </w:r>
      <w:r w:rsidRPr="002362D8">
        <w:rPr>
          <w:rFonts w:ascii="Arial" w:hAnsi="Arial" w:cs="Arial"/>
          <w:b/>
          <w:sz w:val="22"/>
          <w:szCs w:val="22"/>
          <w:u w:val="single"/>
        </w:rPr>
        <w:t>convent aan de Baseldonk</w:t>
      </w:r>
      <w:r w:rsidRPr="002362D8">
        <w:rPr>
          <w:rFonts w:ascii="Arial" w:hAnsi="Arial" w:cs="Arial"/>
          <w:sz w:val="22"/>
          <w:szCs w:val="22"/>
        </w:rPr>
        <w:t xml:space="preserve">: Jacobus zn.v.w. Hermanus Poelmans, Lambertus zn.v.w. Gerardus Heyen man van Hadewich dr.v.Hermanus, Johannis Heeren zn.v.w. Jacobus Heeren, betaaldag Sint Jan geboorte uit een hoeve van het convent te Schijndel ter plaatse </w:t>
      </w:r>
      <w:r w:rsidRPr="002362D8">
        <w:rPr>
          <w:rFonts w:ascii="Arial" w:hAnsi="Arial" w:cs="Arial"/>
          <w:b/>
          <w:sz w:val="22"/>
          <w:szCs w:val="22"/>
          <w:u w:val="single"/>
        </w:rPr>
        <w:t>de Borne</w:t>
      </w:r>
      <w:r w:rsidRPr="002362D8">
        <w:rPr>
          <w:rFonts w:ascii="Arial" w:hAnsi="Arial" w:cs="Arial"/>
          <w:sz w:val="22"/>
          <w:szCs w:val="22"/>
        </w:rPr>
        <w:t xml:space="preserve"> en alles wat daartoe behoort met Willem Scheyntkens als laat [colonus], met in de marge een notitie dd, 26 augustus 1534 waarin genoemd worden: Genoemde Jacobus, Hadewich de weduwe van Lambertus, en Johannis Heeren, Hermanus zn.v.w. Gerardus de Daventria, Lambertus zn.v.Gerardus Heyen</w:t>
      </w:r>
    </w:p>
    <w:p w14:paraId="033AA2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[PS in de Schijndelse stukken wordt die hoeve genoemd </w:t>
      </w:r>
      <w:r w:rsidRPr="002362D8">
        <w:rPr>
          <w:rFonts w:ascii="Arial" w:hAnsi="Arial" w:cs="Arial"/>
          <w:b/>
          <w:sz w:val="22"/>
          <w:szCs w:val="22"/>
          <w:u w:val="single"/>
        </w:rPr>
        <w:t>‘de Rode Poort’</w:t>
      </w:r>
      <w:r w:rsidRPr="002362D8">
        <w:rPr>
          <w:rFonts w:ascii="Arial" w:hAnsi="Arial" w:cs="Arial"/>
          <w:sz w:val="22"/>
          <w:szCs w:val="22"/>
        </w:rPr>
        <w:t>]</w:t>
      </w:r>
    </w:p>
    <w:p w14:paraId="7B7C7390" w14:textId="77777777" w:rsidR="00D5028D" w:rsidRPr="002362D8" w:rsidRDefault="00D5028D">
      <w:pPr>
        <w:tabs>
          <w:tab w:val="left" w:pos="6930"/>
        </w:tabs>
        <w:rPr>
          <w:rFonts w:ascii="Arial" w:hAnsi="Arial" w:cs="Arial"/>
          <w:sz w:val="22"/>
          <w:szCs w:val="22"/>
        </w:rPr>
      </w:pPr>
    </w:p>
    <w:p w14:paraId="706A4D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1634</w:t>
      </w:r>
    </w:p>
    <w:p w14:paraId="391AF8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231  27 juni 1533</w:t>
      </w:r>
    </w:p>
    <w:p w14:paraId="5AC25E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Henricus die Bever, een stuk akkerland van 13 lopensen </w:t>
      </w:r>
      <w:r w:rsidRPr="002362D8">
        <w:rPr>
          <w:rFonts w:ascii="Arial" w:hAnsi="Arial" w:cs="Arial"/>
          <w:b/>
          <w:sz w:val="22"/>
          <w:szCs w:val="22"/>
          <w:u w:val="single"/>
        </w:rPr>
        <w:t>op Oethelaer</w:t>
      </w:r>
      <w:r w:rsidRPr="002362D8">
        <w:rPr>
          <w:rFonts w:ascii="Arial" w:hAnsi="Arial" w:cs="Arial"/>
          <w:sz w:val="22"/>
          <w:szCs w:val="22"/>
        </w:rPr>
        <w:t xml:space="preserve"> met als belendingen Theodoricus Coelborns [dubieus], de kinderen Van den Hoevel en meer anderen, de gemene straat, idem een stuk aldaar met als belendingen Elisabeth dr.v.w. Arnoldus van den Broeck, Henricus zn.v. Lambertus van den Acker; idem Elisabeth dr.v.Arnoldus van den Broeck uit huis erf hof en landerijen </w:t>
      </w:r>
      <w:r w:rsidRPr="002362D8">
        <w:rPr>
          <w:rFonts w:ascii="Arial" w:hAnsi="Arial" w:cs="Arial"/>
          <w:b/>
          <w:sz w:val="22"/>
          <w:szCs w:val="22"/>
          <w:u w:val="single"/>
        </w:rPr>
        <w:t>aen den Borne</w:t>
      </w:r>
      <w:r w:rsidRPr="002362D8">
        <w:rPr>
          <w:rFonts w:ascii="Arial" w:hAnsi="Arial" w:cs="Arial"/>
          <w:sz w:val="22"/>
          <w:szCs w:val="22"/>
        </w:rPr>
        <w:t xml:space="preserve"> met als belendingen Wilhelmus zn.v.w. Nycolaus Hagens, de gemene straat, Johannis Heeren zn.v.w. Godefridus Heeren, transport aan Ghysbertus zn.v.w. Henricus die Bever, Henricus zn.v.Lambertus van den Acker, grindcijns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w:t>
      </w:r>
      <w:r w:rsidRPr="002362D8">
        <w:rPr>
          <w:rFonts w:ascii="Arial" w:hAnsi="Arial" w:cs="Arial"/>
          <w:b/>
          <w:sz w:val="22"/>
          <w:szCs w:val="22"/>
          <w:u w:val="single"/>
        </w:rPr>
        <w:t>een quart raapzaadolie aan de kerkfabriek van Schijndel,</w:t>
      </w:r>
      <w:r w:rsidRPr="002362D8">
        <w:rPr>
          <w:rFonts w:ascii="Arial" w:hAnsi="Arial" w:cs="Arial"/>
          <w:sz w:val="22"/>
          <w:szCs w:val="22"/>
        </w:rPr>
        <w:t xml:space="preser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de kinderen van wijlen Goeswinus Heeren, een cijns van 3 ½ pond aan Johannis; helemaal onderaan: Ghysbertus zn.v.w. Henricus die Bever met belofte aan Enghele dr.v.w. Christianus die Bever, een cijns van </w:t>
      </w:r>
      <w:smartTag w:uri="urn:schemas-microsoft-com:office:smarttags" w:element="metricconverter">
        <w:smartTagPr>
          <w:attr w:name="ProductID" w:val="3 pond"/>
        </w:smartTagPr>
        <w:r w:rsidRPr="002362D8">
          <w:rPr>
            <w:rFonts w:ascii="Arial" w:hAnsi="Arial" w:cs="Arial"/>
            <w:sz w:val="22"/>
            <w:szCs w:val="22"/>
          </w:rPr>
          <w:t>3 pond</w:t>
        </w:r>
      </w:smartTag>
    </w:p>
    <w:p w14:paraId="6DBDF43D" w14:textId="77777777" w:rsidR="00D5028D" w:rsidRPr="002362D8" w:rsidRDefault="00D5028D">
      <w:pPr>
        <w:tabs>
          <w:tab w:val="left" w:pos="6930"/>
        </w:tabs>
        <w:rPr>
          <w:rFonts w:ascii="Arial" w:hAnsi="Arial" w:cs="Arial"/>
          <w:sz w:val="22"/>
          <w:szCs w:val="22"/>
        </w:rPr>
      </w:pPr>
    </w:p>
    <w:p w14:paraId="2B4FAB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1635</w:t>
      </w:r>
    </w:p>
    <w:p w14:paraId="2A769B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366  juli 1533</w:t>
      </w:r>
    </w:p>
    <w:p w14:paraId="232C90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Jacobus Peters, Theodoricus en Petrus, een stuk land te Schijndel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Hillegondis weduwe van wijlen Peter Reyners, Aleydis weduwe van wijlen Ghybonis Rycouts, Symon zn.v.w. Symonis de Hedel [zie ook de akte bovenaan], Henricus zn.v.Henricus van den Bogart, transport aan Johannis en Wilhelmus broers kinderen van wijlen Symon de Hedel Symonss., Theodoricus Solparts [dubieus] man van Brigitta dr.v.w. Symon de Hedel Symonss., Nycolaus genaamd Coel en Elisabeth en Agnes zijn zussen minderjarige kinderen van Peter Coel Zeben en diens vrouw Margareta dr.v.w Symon de Hedel Symonssoen</w:t>
      </w:r>
    </w:p>
    <w:p w14:paraId="7FB9E971" w14:textId="77777777" w:rsidR="00D5028D" w:rsidRPr="002362D8" w:rsidRDefault="00D5028D">
      <w:pPr>
        <w:tabs>
          <w:tab w:val="left" w:pos="6930"/>
        </w:tabs>
        <w:rPr>
          <w:rFonts w:ascii="Arial" w:hAnsi="Arial" w:cs="Arial"/>
          <w:sz w:val="22"/>
          <w:szCs w:val="22"/>
        </w:rPr>
      </w:pPr>
    </w:p>
    <w:p w14:paraId="1A3D90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1636</w:t>
      </w:r>
    </w:p>
    <w:p w14:paraId="46CF3A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367  juli 1533</w:t>
      </w:r>
    </w:p>
    <w:p w14:paraId="170030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Theodoricus en Peter, een cijns van 2 ½ gl. uit een beemd ter plaatse </w:t>
      </w:r>
      <w:r w:rsidRPr="002362D8">
        <w:rPr>
          <w:rFonts w:ascii="Arial" w:hAnsi="Arial" w:cs="Arial"/>
          <w:b/>
          <w:sz w:val="22"/>
          <w:szCs w:val="22"/>
          <w:u w:val="single"/>
        </w:rPr>
        <w:t xml:space="preserve">den Wybosch in Loenenhoeff </w:t>
      </w:r>
      <w:r w:rsidRPr="002362D8">
        <w:rPr>
          <w:rFonts w:ascii="Arial" w:hAnsi="Arial" w:cs="Arial"/>
          <w:sz w:val="22"/>
          <w:szCs w:val="22"/>
        </w:rPr>
        <w:t xml:space="preserve">twee morgens met als belendingen het </w:t>
      </w:r>
      <w:r w:rsidRPr="002362D8">
        <w:rPr>
          <w:rFonts w:ascii="Arial" w:hAnsi="Arial" w:cs="Arial"/>
          <w:b/>
          <w:sz w:val="22"/>
          <w:szCs w:val="22"/>
          <w:u w:val="single"/>
        </w:rPr>
        <w:t>Convent van de Predikheren</w:t>
      </w:r>
      <w:r w:rsidRPr="002362D8">
        <w:rPr>
          <w:rFonts w:ascii="Arial" w:hAnsi="Arial" w:cs="Arial"/>
          <w:sz w:val="22"/>
          <w:szCs w:val="22"/>
        </w:rPr>
        <w:t xml:space="preserve">, de </w:t>
      </w:r>
      <w:r w:rsidRPr="002362D8">
        <w:rPr>
          <w:rFonts w:ascii="Arial" w:hAnsi="Arial" w:cs="Arial"/>
          <w:b/>
          <w:sz w:val="22"/>
          <w:szCs w:val="22"/>
          <w:u w:val="single"/>
        </w:rPr>
        <w:t>H.Geesttafel</w:t>
      </w:r>
      <w:r w:rsidRPr="002362D8">
        <w:rPr>
          <w:rFonts w:ascii="Arial" w:hAnsi="Arial" w:cs="Arial"/>
          <w:sz w:val="22"/>
          <w:szCs w:val="22"/>
        </w:rPr>
        <w:t xml:space="preserve">, het </w:t>
      </w:r>
      <w:r w:rsidRPr="002362D8">
        <w:rPr>
          <w:rFonts w:ascii="Arial" w:hAnsi="Arial" w:cs="Arial"/>
          <w:b/>
          <w:i/>
          <w:sz w:val="22"/>
          <w:szCs w:val="22"/>
        </w:rPr>
        <w:t>altaar van het H.Kruis te Veghel</w:t>
      </w:r>
      <w:r w:rsidRPr="002362D8">
        <w:rPr>
          <w:rFonts w:ascii="Arial" w:hAnsi="Arial" w:cs="Arial"/>
          <w:sz w:val="22"/>
          <w:szCs w:val="22"/>
        </w:rPr>
        <w:t xml:space="preserve">, Lambertus Eymbertss., verkoop aan Synon de Heel [vgl. Hedel], schepenbrieven van Berlicum, transport aan Johannis en Wilhelmus broers kinderen van Synon de Hedel Symonss. en Theodoricus Solpart; idem 6 lopensen onder </w:t>
      </w:r>
      <w:r w:rsidRPr="002362D8">
        <w:rPr>
          <w:rFonts w:ascii="Arial" w:hAnsi="Arial" w:cs="Arial"/>
          <w:b/>
          <w:sz w:val="22"/>
          <w:szCs w:val="22"/>
          <w:u w:val="single"/>
        </w:rPr>
        <w:t>Delschot</w:t>
      </w:r>
      <w:r w:rsidRPr="002362D8">
        <w:rPr>
          <w:rFonts w:ascii="Arial" w:hAnsi="Arial" w:cs="Arial"/>
          <w:sz w:val="22"/>
          <w:szCs w:val="22"/>
        </w:rPr>
        <w:t xml:space="preserve"> met als belendingen de weduwe van Gerardus van der Hautert, Johannis Danelss., Godefridus de Hermalen en Katharina zijn vrouw, Schijndelse schepenbrieven, transport aan de kinderen van Synon van Hedel en Theodoricus Solpart</w:t>
      </w:r>
    </w:p>
    <w:p w14:paraId="7D61ADB7" w14:textId="77777777" w:rsidR="00D5028D" w:rsidRPr="002362D8" w:rsidRDefault="00D5028D">
      <w:pPr>
        <w:tabs>
          <w:tab w:val="left" w:pos="6930"/>
        </w:tabs>
        <w:rPr>
          <w:rFonts w:ascii="Arial" w:hAnsi="Arial" w:cs="Arial"/>
          <w:sz w:val="22"/>
          <w:szCs w:val="22"/>
        </w:rPr>
      </w:pPr>
    </w:p>
    <w:p w14:paraId="275239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1637</w:t>
      </w:r>
    </w:p>
    <w:p w14:paraId="187391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236v  3 juli 1533</w:t>
      </w:r>
    </w:p>
    <w:p w14:paraId="249B0A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Onvolledige akte: huis erf hof en 2 bunders wei- en groesland </w:t>
      </w:r>
      <w:r w:rsidRPr="002362D8">
        <w:rPr>
          <w:rFonts w:ascii="Arial" w:hAnsi="Arial" w:cs="Arial"/>
          <w:b/>
          <w:sz w:val="22"/>
          <w:szCs w:val="22"/>
          <w:u w:val="single"/>
        </w:rPr>
        <w:t>in de Hautart</w:t>
      </w:r>
      <w:r w:rsidRPr="002362D8">
        <w:rPr>
          <w:rFonts w:ascii="Arial" w:hAnsi="Arial" w:cs="Arial"/>
          <w:sz w:val="22"/>
          <w:szCs w:val="22"/>
        </w:rPr>
        <w:t xml:space="preserve"> met als belendingen Henricus Arntss., de gemene straat, een bunder hooiland ter plaatse met als berlendingen Geertrudis weduwe van wijlen Wilhelmus van den Horick, Gerardus van den Hautart, Arnoldus van den Hautart, Jacobus en Johannis broers zonen van genoemde Wilhemus en wijlen Mechteldis na de dood van Mechtelt; idem Jacobus en Johannis broers hebben verkocht aan Johannis zn.v.w. Henricus Suyskens een cijns van 4 gl., idem een mud rogge aan Peter Cangieter, cijns van 6 gl. aan de weduwe van Wolterus de Halle, 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uit huis erf hof 2 bunder land, 1 bunder hooiland, 1 oude grote grondcijns</w:t>
      </w:r>
    </w:p>
    <w:p w14:paraId="6ADF3EF7" w14:textId="77777777" w:rsidR="00D5028D" w:rsidRPr="002362D8" w:rsidRDefault="00D5028D">
      <w:pPr>
        <w:tabs>
          <w:tab w:val="left" w:pos="6930"/>
        </w:tabs>
        <w:rPr>
          <w:rFonts w:ascii="Arial" w:hAnsi="Arial" w:cs="Arial"/>
          <w:sz w:val="22"/>
          <w:szCs w:val="22"/>
        </w:rPr>
      </w:pPr>
    </w:p>
    <w:p w14:paraId="117F7A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1638</w:t>
      </w:r>
    </w:p>
    <w:p w14:paraId="628862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245v  juli 1533</w:t>
      </w:r>
    </w:p>
    <w:p w14:paraId="252EAD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Bela weduwe van wijlen Gerardus zn.v.w. Henricus zn.v.w. Wilhelmus de Zochel,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kamp land deels weiland deels heide </w:t>
      </w:r>
      <w:r w:rsidRPr="002362D8">
        <w:rPr>
          <w:rFonts w:ascii="Arial" w:hAnsi="Arial" w:cs="Arial"/>
          <w:b/>
          <w:sz w:val="22"/>
          <w:szCs w:val="22"/>
          <w:u w:val="single"/>
        </w:rPr>
        <w:t>opt Hermalen</w:t>
      </w:r>
      <w:r w:rsidRPr="002362D8">
        <w:rPr>
          <w:rFonts w:ascii="Arial" w:hAnsi="Arial" w:cs="Arial"/>
          <w:sz w:val="22"/>
          <w:szCs w:val="22"/>
        </w:rPr>
        <w:t xml:space="preserve"> met als belendingen Johannis zn.v.w. Johannis van der Hagen Arntss. en zijn vrouw Aleidis dr.v.w. Johannis Danelssoen van der Aa, de gemene straat, Goeswinus zn.v.w. Henricus zn.v.w. [hier houdt de akte op en gaat verder op 246]</w:t>
      </w:r>
    </w:p>
    <w:p w14:paraId="0AB5CB4D" w14:textId="77777777" w:rsidR="00D5028D" w:rsidRPr="002362D8" w:rsidRDefault="00D5028D">
      <w:pPr>
        <w:tabs>
          <w:tab w:val="left" w:pos="6930"/>
        </w:tabs>
        <w:rPr>
          <w:rFonts w:ascii="Arial" w:hAnsi="Arial" w:cs="Arial"/>
          <w:sz w:val="22"/>
          <w:szCs w:val="22"/>
        </w:rPr>
      </w:pPr>
    </w:p>
    <w:p w14:paraId="7B44EE6F"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1639</w:t>
      </w:r>
    </w:p>
    <w:p w14:paraId="1E7C11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1318  folio 353  juli 1533 [akte geeft aan 1 augustus, 1 september en 2 september] </w:t>
      </w:r>
    </w:p>
    <w:p w14:paraId="18BD50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Laurentius Michielss. man van margareta zijn vrouw dr.v.w. Eymbert Lambertss., Jacobis zn.v.w. Bartholomeus Jacobss. en zijn vrouw, Johannes zn.v.w. Peter Willemss. man van Aleydis zijn vrouw, dochters van Arnoldus zn.v.w. Mathias de Hermalen, hebben verkocht aan Godefridus Grootaert een cijns van 6 Karolusguldens te betalen op de feestdag van Johannes de Doper uit een akker van 6 lopensen </w:t>
      </w:r>
      <w:r w:rsidRPr="002362D8">
        <w:rPr>
          <w:rFonts w:ascii="Arial" w:hAnsi="Arial" w:cs="Arial"/>
          <w:b/>
          <w:sz w:val="22"/>
          <w:szCs w:val="22"/>
          <w:u w:val="single"/>
        </w:rPr>
        <w:t>in de Buenre</w:t>
      </w:r>
      <w:r w:rsidRPr="002362D8">
        <w:rPr>
          <w:rFonts w:ascii="Arial" w:hAnsi="Arial" w:cs="Arial"/>
          <w:sz w:val="22"/>
          <w:szCs w:val="22"/>
        </w:rPr>
        <w:t xml:space="preserve"> met als belendingen Johannis de Oetheren, Henricus Brants, Johannis Penninxk, 2 bunders land </w:t>
      </w:r>
      <w:r w:rsidRPr="002362D8">
        <w:rPr>
          <w:rFonts w:ascii="Arial" w:hAnsi="Arial" w:cs="Arial"/>
          <w:b/>
          <w:sz w:val="22"/>
          <w:szCs w:val="22"/>
          <w:u w:val="single"/>
        </w:rPr>
        <w:t xml:space="preserve">int Eld in sLosenhoeve </w:t>
      </w:r>
      <w:r w:rsidRPr="002362D8">
        <w:rPr>
          <w:rFonts w:ascii="Arial" w:hAnsi="Arial" w:cs="Arial"/>
          <w:sz w:val="22"/>
          <w:szCs w:val="22"/>
        </w:rPr>
        <w:t xml:space="preserve">met als belendingen Peter Jacobs Cangoeters, </w:t>
      </w:r>
      <w:r w:rsidRPr="002362D8">
        <w:rPr>
          <w:rFonts w:ascii="Arial" w:hAnsi="Arial" w:cs="Arial"/>
          <w:b/>
          <w:sz w:val="22"/>
          <w:szCs w:val="22"/>
          <w:u w:val="single"/>
        </w:rPr>
        <w:t>Agnes Buekentop begijn op het Groot Begijnhof te ’s-Hertogenbosch</w:t>
      </w:r>
      <w:r w:rsidRPr="002362D8">
        <w:rPr>
          <w:rFonts w:ascii="Arial" w:hAnsi="Arial" w:cs="Arial"/>
          <w:sz w:val="22"/>
          <w:szCs w:val="22"/>
        </w:rPr>
        <w:t xml:space="preserve">, Elisabeth weduwe van wijlen Adriaan van Zochel, de gemene straat, idem een kamp weiland genaamd </w:t>
      </w:r>
      <w:r w:rsidRPr="002362D8">
        <w:rPr>
          <w:rFonts w:ascii="Arial" w:hAnsi="Arial" w:cs="Arial"/>
          <w:b/>
          <w:i/>
          <w:sz w:val="22"/>
          <w:szCs w:val="22"/>
        </w:rPr>
        <w:t>die Coppelen 4 ½ morgen in de parochie van Boxtel  onder Olland, idem weiland onder Sint Oedenrode in Elde</w:t>
      </w:r>
      <w:r w:rsidRPr="002362D8">
        <w:rPr>
          <w:rFonts w:ascii="Arial" w:hAnsi="Arial" w:cs="Arial"/>
          <w:sz w:val="22"/>
          <w:szCs w:val="22"/>
        </w:rPr>
        <w:t xml:space="preserve"> met als belendingen Willem Driessen, </w:t>
      </w:r>
      <w:r w:rsidRPr="002362D8">
        <w:rPr>
          <w:rFonts w:ascii="Arial" w:hAnsi="Arial" w:cs="Arial"/>
          <w:b/>
          <w:sz w:val="22"/>
          <w:szCs w:val="22"/>
          <w:u w:val="single"/>
        </w:rPr>
        <w:t>Magister Gerardus de Amerzoyen</w:t>
      </w:r>
      <w:r w:rsidRPr="002362D8">
        <w:rPr>
          <w:rFonts w:ascii="Arial" w:hAnsi="Arial" w:cs="Arial"/>
          <w:sz w:val="22"/>
          <w:szCs w:val="22"/>
        </w:rPr>
        <w:t xml:space="preserve">, </w:t>
      </w:r>
      <w:r w:rsidRPr="002362D8">
        <w:rPr>
          <w:rFonts w:ascii="Arial" w:hAnsi="Arial" w:cs="Arial"/>
          <w:b/>
          <w:sz w:val="22"/>
          <w:szCs w:val="22"/>
          <w:u w:val="single"/>
        </w:rPr>
        <w:t>Dominus Jacobus Zanders presbyter</w:t>
      </w:r>
      <w:r w:rsidRPr="002362D8">
        <w:rPr>
          <w:rFonts w:ascii="Arial" w:hAnsi="Arial" w:cs="Arial"/>
          <w:sz w:val="22"/>
          <w:szCs w:val="22"/>
        </w:rPr>
        <w:t>, Elisabeth weduwe van wijlen Henricus Thyss.</w:t>
      </w:r>
    </w:p>
    <w:p w14:paraId="31CD4BCD" w14:textId="77777777" w:rsidR="00D5028D" w:rsidRPr="002362D8" w:rsidRDefault="00D5028D">
      <w:pPr>
        <w:tabs>
          <w:tab w:val="left" w:pos="6930"/>
        </w:tabs>
        <w:rPr>
          <w:rFonts w:ascii="Arial" w:hAnsi="Arial" w:cs="Arial"/>
          <w:sz w:val="22"/>
          <w:szCs w:val="22"/>
        </w:rPr>
      </w:pPr>
    </w:p>
    <w:p w14:paraId="2BE1C5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1640 </w:t>
      </w:r>
    </w:p>
    <w:p w14:paraId="0F6190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396v  augustus 1533</w:t>
      </w:r>
    </w:p>
    <w:p w14:paraId="2CE499F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Hermannus de Daventria, Arnoldus de bree en Johannes Heysch zn.v.w. Johannis Heysch momboirs van de minderjarige kinderen van wijlen Aelbertus …. van het 2</w:t>
      </w:r>
      <w:r w:rsidRPr="002362D8">
        <w:rPr>
          <w:rFonts w:ascii="Arial" w:hAnsi="Arial" w:cs="Arial"/>
          <w:sz w:val="22"/>
          <w:szCs w:val="22"/>
          <w:vertAlign w:val="superscript"/>
        </w:rPr>
        <w:t>e</w:t>
      </w:r>
      <w:r w:rsidRPr="002362D8">
        <w:rPr>
          <w:rFonts w:ascii="Arial" w:hAnsi="Arial" w:cs="Arial"/>
          <w:sz w:val="22"/>
          <w:szCs w:val="22"/>
        </w:rPr>
        <w:t xml:space="preserve"> bed, huis erf hof ter plaatse </w:t>
      </w:r>
      <w:r w:rsidRPr="002362D8">
        <w:rPr>
          <w:rFonts w:ascii="Arial" w:hAnsi="Arial" w:cs="Arial"/>
          <w:b/>
          <w:sz w:val="22"/>
          <w:szCs w:val="22"/>
          <w:u w:val="single"/>
        </w:rPr>
        <w:t xml:space="preserve">Eylde </w:t>
      </w:r>
      <w:r w:rsidRPr="002362D8">
        <w:rPr>
          <w:rFonts w:ascii="Arial" w:hAnsi="Arial" w:cs="Arial"/>
          <w:sz w:val="22"/>
          <w:szCs w:val="22"/>
        </w:rPr>
        <w:t xml:space="preserve">in Schijndel met als belendingen de erfgenamen van wijlen Arnoldus die Bye, de gemene straat, Egidius Weygerganck, idem een stuk land </w:t>
      </w:r>
      <w:r w:rsidRPr="002362D8">
        <w:rPr>
          <w:rFonts w:ascii="Arial" w:hAnsi="Arial" w:cs="Arial"/>
          <w:b/>
          <w:sz w:val="22"/>
          <w:szCs w:val="22"/>
          <w:u w:val="single"/>
        </w:rPr>
        <w:t>in den Bogart ter plaatse Delschot</w:t>
      </w:r>
      <w:r w:rsidRPr="002362D8">
        <w:rPr>
          <w:rFonts w:ascii="Arial" w:hAnsi="Arial" w:cs="Arial"/>
          <w:sz w:val="22"/>
          <w:szCs w:val="22"/>
        </w:rPr>
        <w:t xml:space="preserve"> met als belendingen Johannis van der Hagen, Henricus Roevers, Johannis de Asten, de gemene straat, Goeswinus de Rossum zn.v.Wilhelmus met in de marge een notitie waarin genoemd wordt het </w:t>
      </w:r>
      <w:r w:rsidRPr="002362D8">
        <w:rPr>
          <w:rFonts w:ascii="Arial" w:hAnsi="Arial" w:cs="Arial"/>
          <w:b/>
          <w:sz w:val="22"/>
          <w:szCs w:val="22"/>
          <w:u w:val="single"/>
        </w:rPr>
        <w:t>Groot Gasthuis te ’s-Hertogenbosch</w:t>
      </w:r>
      <w:r w:rsidRPr="002362D8">
        <w:rPr>
          <w:rFonts w:ascii="Arial" w:hAnsi="Arial" w:cs="Arial"/>
          <w:sz w:val="22"/>
          <w:szCs w:val="22"/>
        </w:rPr>
        <w:t xml:space="preserve">, een kamp land genaamd </w:t>
      </w:r>
      <w:r w:rsidRPr="002362D8">
        <w:rPr>
          <w:rFonts w:ascii="Arial" w:hAnsi="Arial" w:cs="Arial"/>
          <w:b/>
          <w:sz w:val="22"/>
          <w:szCs w:val="22"/>
          <w:u w:val="single"/>
        </w:rPr>
        <w:t>den Bruggencamp</w:t>
      </w:r>
      <w:r w:rsidRPr="002362D8">
        <w:rPr>
          <w:rFonts w:ascii="Arial" w:hAnsi="Arial" w:cs="Arial"/>
          <w:sz w:val="22"/>
          <w:szCs w:val="22"/>
        </w:rPr>
        <w:t xml:space="preserve">, Jacobus van den Merendonck, Martinus de Broechoven </w:t>
      </w:r>
      <w:r w:rsidRPr="002362D8">
        <w:rPr>
          <w:rFonts w:ascii="Arial" w:hAnsi="Arial" w:cs="Arial"/>
          <w:b/>
          <w:sz w:val="22"/>
          <w:szCs w:val="22"/>
          <w:u w:val="single"/>
        </w:rPr>
        <w:t>cangieter</w:t>
      </w:r>
    </w:p>
    <w:p w14:paraId="58F35220" w14:textId="77777777" w:rsidR="00D5028D" w:rsidRPr="002362D8" w:rsidRDefault="00D5028D">
      <w:pPr>
        <w:tabs>
          <w:tab w:val="left" w:pos="6930"/>
        </w:tabs>
        <w:rPr>
          <w:rFonts w:ascii="Arial" w:hAnsi="Arial" w:cs="Arial"/>
          <w:sz w:val="22"/>
          <w:szCs w:val="22"/>
        </w:rPr>
      </w:pPr>
    </w:p>
    <w:p w14:paraId="09A274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1641</w:t>
      </w:r>
    </w:p>
    <w:p w14:paraId="386430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397  augustus 1533</w:t>
      </w:r>
    </w:p>
    <w:p w14:paraId="76B2E0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47614F1E" w14:textId="77777777" w:rsidR="00D5028D" w:rsidRPr="002362D8" w:rsidRDefault="00D5028D">
      <w:pPr>
        <w:tabs>
          <w:tab w:val="left" w:pos="6930"/>
        </w:tabs>
        <w:rPr>
          <w:rFonts w:ascii="Arial" w:hAnsi="Arial" w:cs="Arial"/>
          <w:sz w:val="22"/>
          <w:szCs w:val="22"/>
        </w:rPr>
      </w:pPr>
    </w:p>
    <w:p w14:paraId="7B2513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1642</w:t>
      </w:r>
    </w:p>
    <w:p w14:paraId="587695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266  augustus 1533</w:t>
      </w:r>
    </w:p>
    <w:p w14:paraId="584CF9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Schijdnel niet teruggevonden wel Dinther en Lithoijen.</w:t>
      </w:r>
    </w:p>
    <w:p w14:paraId="1C10B3EF" w14:textId="77777777" w:rsidR="00D5028D" w:rsidRPr="002362D8" w:rsidRDefault="00D5028D">
      <w:pPr>
        <w:tabs>
          <w:tab w:val="left" w:pos="6930"/>
        </w:tabs>
        <w:rPr>
          <w:rFonts w:ascii="Arial" w:hAnsi="Arial" w:cs="Arial"/>
          <w:sz w:val="22"/>
          <w:szCs w:val="22"/>
        </w:rPr>
      </w:pPr>
    </w:p>
    <w:p w14:paraId="47D39E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1643</w:t>
      </w:r>
    </w:p>
    <w:p w14:paraId="1C7979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1318 folio 266v  augustus 1533</w:t>
      </w:r>
    </w:p>
    <w:p w14:paraId="7B2E7D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zn.v.w. Henricus Voet alias sCosters weduwnaar van wijlen Johanna zijn vrouw dr.v.w. Andreas Henricxss. van den Weyer, uit kracht van het testament van Johanna, Frater Gerardus de Daventria vader en Andreas zn.v. genoemde Adam </w:t>
      </w:r>
      <w:r w:rsidRPr="002362D8">
        <w:rPr>
          <w:rFonts w:ascii="Arial" w:hAnsi="Arial" w:cs="Arial"/>
          <w:b/>
          <w:sz w:val="22"/>
          <w:szCs w:val="22"/>
          <w:u w:val="single"/>
        </w:rPr>
        <w:t>conventuaal van het Convent der Cellebroeders in ’s-Hertogenbosch ter plaatse den Triniteyt</w:t>
      </w:r>
      <w:r w:rsidRPr="002362D8">
        <w:rPr>
          <w:rFonts w:ascii="Arial" w:hAnsi="Arial" w:cs="Arial"/>
          <w:sz w:val="22"/>
          <w:szCs w:val="22"/>
        </w:rPr>
        <w:t xml:space="preserve"> testamentair executeur, uit huis erf en hof en 15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Yda weduwe van wijlen Johannis genaamd Rycoutszoen en haar kinderen, Michaelis van der Weteringen, Henricus en Daniel kinderen van wijlen Christianus van der Aa en Katharina zijn vrouw, transport aan Johannis Vyge</w:t>
      </w:r>
    </w:p>
    <w:p w14:paraId="4182F06B" w14:textId="77777777" w:rsidR="00D5028D" w:rsidRPr="002362D8" w:rsidRDefault="00D5028D">
      <w:pPr>
        <w:tabs>
          <w:tab w:val="left" w:pos="6930"/>
        </w:tabs>
        <w:rPr>
          <w:rFonts w:ascii="Arial" w:hAnsi="Arial" w:cs="Arial"/>
          <w:sz w:val="22"/>
          <w:szCs w:val="22"/>
        </w:rPr>
      </w:pPr>
    </w:p>
    <w:p w14:paraId="574E10E9"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123</w:t>
      </w:r>
    </w:p>
    <w:p w14:paraId="68EBA4E4" w14:textId="77777777" w:rsidR="00D5028D" w:rsidRPr="002362D8" w:rsidRDefault="00D5028D">
      <w:pPr>
        <w:tabs>
          <w:tab w:val="left" w:pos="6930"/>
        </w:tabs>
        <w:rPr>
          <w:rFonts w:ascii="Arial" w:hAnsi="Arial" w:cs="Arial"/>
          <w:sz w:val="22"/>
          <w:szCs w:val="22"/>
          <w:lang w:val="en-US"/>
        </w:rPr>
      </w:pPr>
    </w:p>
    <w:p w14:paraId="3321AE6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1644</w:t>
      </w:r>
    </w:p>
    <w:p w14:paraId="2E2C444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1317  folio 426v  september 1533</w:t>
      </w:r>
    </w:p>
    <w:p w14:paraId="73449E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van de Venne heeft verkocht aan Henricus zn.v.Robbertus van den Oudenhoven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kamp weiland aan </w:t>
      </w:r>
      <w:r w:rsidRPr="002362D8">
        <w:rPr>
          <w:rFonts w:ascii="Arial" w:hAnsi="Arial" w:cs="Arial"/>
          <w:b/>
          <w:sz w:val="22"/>
          <w:szCs w:val="22"/>
          <w:u w:val="single"/>
        </w:rPr>
        <w:t>de Heeswyckerstege opt Delschot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Conegondis weduwe van wijlen Gerardus Michielss., de gemene straat, de erfgenamen van Cristina weduwe van wijlen Gerardus Janssen van den Bogart en meer anderen, idem een akker van 5 lopensen [gaat verder op 427]</w:t>
      </w:r>
    </w:p>
    <w:p w14:paraId="2A7EA9BE" w14:textId="77777777" w:rsidR="00D5028D" w:rsidRPr="002362D8" w:rsidRDefault="00D5028D">
      <w:pPr>
        <w:tabs>
          <w:tab w:val="left" w:pos="6930"/>
        </w:tabs>
        <w:rPr>
          <w:rFonts w:ascii="Arial" w:hAnsi="Arial" w:cs="Arial"/>
          <w:sz w:val="22"/>
          <w:szCs w:val="22"/>
        </w:rPr>
      </w:pPr>
    </w:p>
    <w:p w14:paraId="5842B8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1645</w:t>
      </w:r>
    </w:p>
    <w:p w14:paraId="12AB69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430  6 september 1533</w:t>
      </w:r>
    </w:p>
    <w:p w14:paraId="550B61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Jacobus Gijzels weduwnaar van Beatrix zijn vrouw dr.v.w. Arnoldus Weels, het vruchtgebruik van een kamp beemd en heide met zijn houtwas ter plaatse genaamd </w:t>
      </w:r>
      <w:r w:rsidRPr="002362D8">
        <w:rPr>
          <w:rFonts w:ascii="Arial" w:hAnsi="Arial" w:cs="Arial"/>
          <w:b/>
          <w:sz w:val="22"/>
          <w:szCs w:val="22"/>
          <w:u w:val="single"/>
        </w:rPr>
        <w:t>die Viergemalen gemeenlijk genoemd die Vogelzanck</w:t>
      </w:r>
      <w:r w:rsidRPr="002362D8">
        <w:rPr>
          <w:rFonts w:ascii="Arial" w:hAnsi="Arial" w:cs="Arial"/>
          <w:sz w:val="22"/>
          <w:szCs w:val="22"/>
        </w:rPr>
        <w:t xml:space="preserve"> met als belendingen Henricus de Weert, de gemeynt, Willem de Beeck, </w:t>
      </w:r>
      <w:r w:rsidRPr="002362D8">
        <w:rPr>
          <w:rFonts w:ascii="Arial" w:hAnsi="Arial" w:cs="Arial"/>
          <w:b/>
          <w:sz w:val="22"/>
          <w:szCs w:val="22"/>
          <w:u w:val="single"/>
        </w:rPr>
        <w:t>het huis van de Fraters van Sint Gregorius in ’s-Hertogenbosch [Broeders van het Gemene Leven]</w:t>
      </w:r>
      <w:r w:rsidRPr="002362D8">
        <w:rPr>
          <w:rFonts w:ascii="Arial" w:hAnsi="Arial" w:cs="Arial"/>
          <w:sz w:val="22"/>
          <w:szCs w:val="22"/>
        </w:rPr>
        <w:t xml:space="preserve">, Hadewich weduwe van wijlen Johannis de Rode, transport aan Johannes en Arnolda zijn zussen kinderen van Jacobus &amp; Beatrix t.b.v. Henricus Katharina Belie Johannes en Arnolda kinderen van Jacobus &amp; Beatrix; idem dezelfde kinderen transporteren een kamp land aan Johannis zn.v.w. Arnoldus zn.v.w. Johannis Michielss., grondcijns aan de </w:t>
      </w:r>
      <w:r w:rsidRPr="002362D8">
        <w:rPr>
          <w:rFonts w:ascii="Arial" w:hAnsi="Arial" w:cs="Arial"/>
          <w:b/>
          <w:sz w:val="22"/>
          <w:szCs w:val="22"/>
          <w:u w:val="single"/>
        </w:rPr>
        <w:t>Heer van Boxtel</w:t>
      </w:r>
    </w:p>
    <w:p w14:paraId="30A8FC8A" w14:textId="77777777" w:rsidR="00D5028D" w:rsidRPr="002362D8" w:rsidRDefault="00D5028D">
      <w:pPr>
        <w:tabs>
          <w:tab w:val="left" w:pos="6930"/>
        </w:tabs>
        <w:rPr>
          <w:rFonts w:ascii="Arial" w:hAnsi="Arial" w:cs="Arial"/>
          <w:sz w:val="22"/>
          <w:szCs w:val="22"/>
        </w:rPr>
      </w:pPr>
    </w:p>
    <w:p w14:paraId="5DED10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1646</w:t>
      </w:r>
    </w:p>
    <w:p w14:paraId="6A8E8F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flio 453  september 1533</w:t>
      </w:r>
    </w:p>
    <w:p w14:paraId="7A318E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Peterss. heeft verkocht aan Arnoldus Voegels zn.v.w. Arnoldus Voegels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Jacobus apostel [25 juli] uit huis erf hof en 6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Henricus Janssen van den Boghart, Lucas Houbraken Arntss., de gemene straat</w:t>
      </w:r>
    </w:p>
    <w:p w14:paraId="5A23DCEB" w14:textId="77777777" w:rsidR="00D5028D" w:rsidRPr="002362D8" w:rsidRDefault="00D5028D">
      <w:pPr>
        <w:tabs>
          <w:tab w:val="left" w:pos="6930"/>
        </w:tabs>
        <w:rPr>
          <w:rFonts w:ascii="Arial" w:hAnsi="Arial" w:cs="Arial"/>
          <w:sz w:val="22"/>
          <w:szCs w:val="22"/>
        </w:rPr>
      </w:pPr>
    </w:p>
    <w:p w14:paraId="2CDF0C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1647</w:t>
      </w:r>
    </w:p>
    <w:p w14:paraId="03FAB7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1317  folio 454  25 september 1533</w:t>
      </w:r>
    </w:p>
    <w:p w14:paraId="445A438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Begint met een akte mbt Boxtel en mogelijk is onderaan de pagina het begin van een akte mbt Schijndel waarbij genoemd worden Henricus zn.v.w. Johanns die Decker, Leonardus zn.v.w. Symon van den Oudenhuys en Egidius zn.v.w. Henricus de Myerle die iets verkopen aan Gerardus zn.v.w. Johannes Rutgerss. de Griensvenne nl. een erfcijns van 3 gl. [hier eindigt de akte]</w:t>
      </w:r>
    </w:p>
    <w:p w14:paraId="55DD87D4" w14:textId="77777777" w:rsidR="00D5028D" w:rsidRPr="002362D8" w:rsidRDefault="00D5028D">
      <w:pPr>
        <w:tabs>
          <w:tab w:val="left" w:pos="6930"/>
        </w:tabs>
        <w:rPr>
          <w:rFonts w:ascii="Arial" w:hAnsi="Arial" w:cs="Arial"/>
          <w:sz w:val="22"/>
          <w:szCs w:val="22"/>
        </w:rPr>
      </w:pPr>
    </w:p>
    <w:p w14:paraId="2EB0BE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1648 </w:t>
      </w:r>
    </w:p>
    <w:p w14:paraId="4D8A64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11v  oktober 1533</w:t>
      </w:r>
    </w:p>
    <w:p w14:paraId="513FC2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Vermelding van Schijndel niet teruggevonden maar men verwijst naar de twee onderste regels nl. Anthonius zn.v.w. Godefridus Colenss.,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waar mogelijk op folio 12 een vervolg op komt</w:t>
      </w:r>
    </w:p>
    <w:p w14:paraId="161B1CD8" w14:textId="77777777" w:rsidR="00D5028D" w:rsidRPr="002362D8" w:rsidRDefault="00D5028D">
      <w:pPr>
        <w:tabs>
          <w:tab w:val="left" w:pos="6930"/>
        </w:tabs>
        <w:rPr>
          <w:rFonts w:ascii="Arial" w:hAnsi="Arial" w:cs="Arial"/>
          <w:sz w:val="22"/>
          <w:szCs w:val="22"/>
        </w:rPr>
      </w:pPr>
    </w:p>
    <w:p w14:paraId="292E49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1649</w:t>
      </w:r>
    </w:p>
    <w:p w14:paraId="6FC02A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215  17 oktober 1533</w:t>
      </w:r>
    </w:p>
    <w:p w14:paraId="3A3BB9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zn.v.Thomas Lambertss. heeft verkocht aan Henricus zn.v.w. Lambertus van den Ekker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uit een sesterzaad lan te Schijndel </w:t>
      </w:r>
      <w:r w:rsidRPr="002362D8">
        <w:rPr>
          <w:rFonts w:ascii="Arial" w:hAnsi="Arial" w:cs="Arial"/>
          <w:b/>
          <w:sz w:val="22"/>
          <w:szCs w:val="22"/>
          <w:u w:val="single"/>
        </w:rPr>
        <w:t>aen den Borre</w:t>
      </w:r>
      <w:r w:rsidRPr="002362D8">
        <w:rPr>
          <w:rFonts w:ascii="Arial" w:hAnsi="Arial" w:cs="Arial"/>
          <w:sz w:val="22"/>
          <w:szCs w:val="22"/>
        </w:rPr>
        <w:t xml:space="preserve"> met als belendingen Henricus Brants, de erfgenamen van Henricus Corstiaens en meer anderen, Johannis Cornelii [dubieus] en Anthonius zn.v.w. Godefridus Colen,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Rodolphus zn.v.w. Jacobus Willemss., grondcijns aan de </w:t>
      </w:r>
      <w:r w:rsidRPr="002362D8">
        <w:rPr>
          <w:rFonts w:ascii="Arial" w:hAnsi="Arial" w:cs="Arial"/>
          <w:b/>
          <w:sz w:val="22"/>
          <w:szCs w:val="22"/>
          <w:u w:val="single"/>
        </w:rPr>
        <w:t>Heer van Boxtel</w:t>
      </w:r>
    </w:p>
    <w:p w14:paraId="203F2039" w14:textId="77777777" w:rsidR="00D5028D" w:rsidRPr="002362D8" w:rsidRDefault="00D5028D">
      <w:pPr>
        <w:tabs>
          <w:tab w:val="left" w:pos="6930"/>
        </w:tabs>
        <w:rPr>
          <w:rFonts w:ascii="Arial" w:hAnsi="Arial" w:cs="Arial"/>
          <w:sz w:val="22"/>
          <w:szCs w:val="22"/>
        </w:rPr>
      </w:pPr>
    </w:p>
    <w:p w14:paraId="30C3FF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1650</w:t>
      </w:r>
    </w:p>
    <w:p w14:paraId="6A2329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  10 oktober 1533</w:t>
      </w:r>
    </w:p>
    <w:p w14:paraId="62041C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Dit blad begint met de lijst van de Bossche schepenen vanaf 1 oktober 1533 en opgesteld of geformeerd op 4 oktober nl. Willem Pijnappel, Hermanus de Daventria, Goeswinus van der Stegen, Adrianus de Eyndhouts, Gerardus de Vladeracken Janss., Gerardus van Berkel zn.v.Johannis, Ghysbertus Heym, Walraven van Erpe zn.v.Walraven en Petrrus van Balen; idem Arnoldus zn.v.w. Wolterus van der Heyden weduwnaar van wijlen Katharina zijn vrouw dr.v.w. Johannis genaamd die Cremer, het vruchtgebruik van huis erf hof en 5 lopensen land </w:t>
      </w:r>
      <w:r w:rsidRPr="002362D8">
        <w:rPr>
          <w:rFonts w:ascii="Arial" w:hAnsi="Arial" w:cs="Arial"/>
          <w:b/>
          <w:sz w:val="22"/>
          <w:szCs w:val="22"/>
          <w:u w:val="single"/>
        </w:rPr>
        <w:t>opte Boedonck</w:t>
      </w:r>
      <w:r w:rsidRPr="002362D8">
        <w:rPr>
          <w:rFonts w:ascii="Arial" w:hAnsi="Arial" w:cs="Arial"/>
          <w:sz w:val="22"/>
          <w:szCs w:val="22"/>
        </w:rPr>
        <w:t xml:space="preserve"> met als belendingen de gemene straat, Hillegondis dr.v.w. Willem van den Nuwenhuys, Johannis Penninc, de kinderen van wijlen Johannis genaamd die Ketheler, transport aan Wolterus Johannis senior, Johannis junior en Margareta kinderen van genoemde Arnoldus en Katharina</w:t>
      </w:r>
    </w:p>
    <w:p w14:paraId="52C873F0" w14:textId="77777777" w:rsidR="00D5028D" w:rsidRPr="002362D8" w:rsidRDefault="00D5028D">
      <w:pPr>
        <w:tabs>
          <w:tab w:val="left" w:pos="6930"/>
        </w:tabs>
        <w:rPr>
          <w:rFonts w:ascii="Arial" w:hAnsi="Arial" w:cs="Arial"/>
          <w:sz w:val="22"/>
          <w:szCs w:val="22"/>
        </w:rPr>
      </w:pPr>
    </w:p>
    <w:p w14:paraId="6F149D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1651</w:t>
      </w:r>
    </w:p>
    <w:p w14:paraId="04F66C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39  november 1534</w:t>
      </w:r>
    </w:p>
    <w:p w14:paraId="7CA3EF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Begint met een nederlandstalige akte over </w:t>
      </w:r>
      <w:r w:rsidRPr="002362D8">
        <w:rPr>
          <w:rFonts w:ascii="Arial" w:hAnsi="Arial" w:cs="Arial"/>
          <w:b/>
          <w:i/>
          <w:sz w:val="22"/>
          <w:szCs w:val="22"/>
        </w:rPr>
        <w:t>Driel in de Bommelerwaard</w:t>
      </w:r>
      <w:r w:rsidRPr="002362D8">
        <w:rPr>
          <w:rFonts w:ascii="Arial" w:hAnsi="Arial" w:cs="Arial"/>
          <w:sz w:val="22"/>
          <w:szCs w:val="22"/>
        </w:rPr>
        <w:t xml:space="preserve"> en de twee onderste regels zouden iets met Schijndel te maken hebben volgens de opgave: Johannis genaamd Van der Dussen man van Maria zijn vrouw weduwe van wijlen Lucas Willemss.[loopt door op 39v]</w:t>
      </w:r>
    </w:p>
    <w:p w14:paraId="3815AB39" w14:textId="77777777" w:rsidR="00D5028D" w:rsidRPr="002362D8" w:rsidRDefault="00D5028D">
      <w:pPr>
        <w:tabs>
          <w:tab w:val="left" w:pos="6930"/>
        </w:tabs>
        <w:rPr>
          <w:rFonts w:ascii="Arial" w:hAnsi="Arial" w:cs="Arial"/>
          <w:sz w:val="22"/>
          <w:szCs w:val="22"/>
        </w:rPr>
      </w:pPr>
    </w:p>
    <w:p w14:paraId="32566E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1652</w:t>
      </w:r>
    </w:p>
    <w:p w14:paraId="38E807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222  en 222v november 1533</w:t>
      </w:r>
    </w:p>
    <w:p w14:paraId="386A07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Angela dr.v.w. Christianus Johannis Corstiaenss., uit huis erf hof en 5 lopensen land onder </w:t>
      </w:r>
      <w:r w:rsidRPr="002362D8">
        <w:rPr>
          <w:rFonts w:ascii="Arial" w:hAnsi="Arial" w:cs="Arial"/>
          <w:b/>
          <w:sz w:val="22"/>
          <w:szCs w:val="22"/>
          <w:u w:val="single"/>
        </w:rPr>
        <w:t>Delscot</w:t>
      </w:r>
      <w:r w:rsidRPr="002362D8">
        <w:rPr>
          <w:rFonts w:ascii="Arial" w:hAnsi="Arial" w:cs="Arial"/>
          <w:sz w:val="22"/>
          <w:szCs w:val="22"/>
        </w:rPr>
        <w:t xml:space="preserve"> met als belendingen de erfgenamen van Henricus Geritss. van den Bogart, de erfgenamen van Arnoldus Johannis Pennincx, , wijlen Theodoricus Janssen, Wilhelmus Dircixss. man van Oda zijn vrouw zus van Angela; Wilhelmus zn.v.w. Theodoricus </w:t>
      </w:r>
      <w:r w:rsidRPr="002362D8">
        <w:rPr>
          <w:rFonts w:ascii="Arial" w:hAnsi="Arial" w:cs="Arial"/>
          <w:sz w:val="22"/>
          <w:szCs w:val="22"/>
        </w:rPr>
        <w:lastRenderedPageBreak/>
        <w:t xml:space="preserve">Henrickss man van Oda dr.v.w. Christianus Johannis Corstiaenss., 4 lopensen land gemaand </w:t>
      </w:r>
      <w:r w:rsidRPr="002362D8">
        <w:rPr>
          <w:rFonts w:ascii="Arial" w:hAnsi="Arial" w:cs="Arial"/>
          <w:b/>
          <w:sz w:val="22"/>
          <w:szCs w:val="22"/>
          <w:u w:val="single"/>
        </w:rPr>
        <w:t>op Helpacker</w:t>
      </w:r>
      <w:r w:rsidRPr="002362D8">
        <w:rPr>
          <w:rFonts w:ascii="Arial" w:hAnsi="Arial" w:cs="Arial"/>
          <w:sz w:val="22"/>
          <w:szCs w:val="22"/>
        </w:rPr>
        <w:t xml:space="preserve">, met als belendingen Henricus Willemss., Arnoldus van den Mereweij [dubieus], Gerardus genaamd de Pruyssen, Egidius zn.v.w. Nicolaas Scoemeker, transport aan Angela dr.v.w. Christiaan zn.v.w. Johannis Corstiaenss., een kan wijn aan de kerk van Schijndel,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Henricus en Judocus kinderen van wijlen Henricus Weygergancx</w:t>
      </w:r>
    </w:p>
    <w:p w14:paraId="56C0B55F" w14:textId="77777777" w:rsidR="00D5028D" w:rsidRPr="002362D8" w:rsidRDefault="00D5028D">
      <w:pPr>
        <w:tabs>
          <w:tab w:val="left" w:pos="6930"/>
        </w:tabs>
        <w:rPr>
          <w:rFonts w:ascii="Arial" w:hAnsi="Arial" w:cs="Arial"/>
          <w:sz w:val="22"/>
          <w:szCs w:val="22"/>
        </w:rPr>
      </w:pPr>
    </w:p>
    <w:p w14:paraId="39FAD6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1653</w:t>
      </w:r>
    </w:p>
    <w:p w14:paraId="66F66B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82  december 1533</w:t>
      </w:r>
    </w:p>
    <w:p w14:paraId="168476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begint met grond te </w:t>
      </w:r>
      <w:r w:rsidRPr="002362D8">
        <w:rPr>
          <w:rFonts w:ascii="Arial" w:hAnsi="Arial" w:cs="Arial"/>
          <w:b/>
          <w:i/>
          <w:sz w:val="22"/>
          <w:szCs w:val="22"/>
        </w:rPr>
        <w:t>Berlicum aan de Loofaert</w:t>
      </w:r>
      <w:r w:rsidRPr="002362D8">
        <w:rPr>
          <w:rFonts w:ascii="Arial" w:hAnsi="Arial" w:cs="Arial"/>
          <w:sz w:val="22"/>
          <w:szCs w:val="22"/>
        </w:rPr>
        <w:t xml:space="preserve"> en onderaan mogelijk het begin van een Schijndelse akte met </w:t>
      </w:r>
      <w:r w:rsidRPr="002362D8">
        <w:rPr>
          <w:rFonts w:ascii="Arial" w:hAnsi="Arial" w:cs="Arial"/>
          <w:b/>
          <w:sz w:val="22"/>
          <w:szCs w:val="22"/>
          <w:u w:val="single"/>
        </w:rPr>
        <w:t>Magister Bartholomeus de Merlair presbyter rector van het Sint Salvatoraltaar en dat van de H.Maagd Maria</w:t>
      </w:r>
      <w:r w:rsidRPr="002362D8">
        <w:rPr>
          <w:rFonts w:ascii="Arial" w:hAnsi="Arial" w:cs="Arial"/>
          <w:sz w:val="22"/>
          <w:szCs w:val="22"/>
        </w:rPr>
        <w:t xml:space="preserve">  [akte geeft niet aan waar]</w:t>
      </w:r>
    </w:p>
    <w:p w14:paraId="72BABD1C" w14:textId="77777777" w:rsidR="00D5028D" w:rsidRPr="002362D8" w:rsidRDefault="00D5028D">
      <w:pPr>
        <w:tabs>
          <w:tab w:val="left" w:pos="6930"/>
        </w:tabs>
        <w:rPr>
          <w:rFonts w:ascii="Arial" w:hAnsi="Arial" w:cs="Arial"/>
          <w:sz w:val="22"/>
          <w:szCs w:val="22"/>
        </w:rPr>
      </w:pPr>
    </w:p>
    <w:p w14:paraId="00F5DF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1654</w:t>
      </w:r>
    </w:p>
    <w:p w14:paraId="73833C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235  16 december 1533</w:t>
      </w:r>
    </w:p>
    <w:p w14:paraId="0CC40D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Willhelmus zn.v.w. Wilhelmus van de Venne, een bunder weiland te Schijndel met als belendingen Agnes van den Hautart, het </w:t>
      </w:r>
      <w:r w:rsidRPr="002362D8">
        <w:rPr>
          <w:rFonts w:ascii="Arial" w:hAnsi="Arial" w:cs="Arial"/>
          <w:b/>
          <w:sz w:val="22"/>
          <w:szCs w:val="22"/>
          <w:u w:val="single"/>
        </w:rPr>
        <w:t>Convent van den Ulenborch</w:t>
      </w:r>
      <w:r w:rsidRPr="002362D8">
        <w:rPr>
          <w:rFonts w:ascii="Arial" w:hAnsi="Arial" w:cs="Arial"/>
          <w:sz w:val="22"/>
          <w:szCs w:val="22"/>
        </w:rPr>
        <w:t xml:space="preserve">, Johannis Vige en Leonardus Roverss., Arnoldus zn.v.w. Adrianus de Sochel, grondcijns van 3 blanken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58444473" w14:textId="77777777" w:rsidR="00D5028D" w:rsidRPr="002362D8" w:rsidRDefault="00D5028D">
      <w:pPr>
        <w:tabs>
          <w:tab w:val="left" w:pos="6930"/>
        </w:tabs>
        <w:rPr>
          <w:rFonts w:ascii="Arial" w:hAnsi="Arial" w:cs="Arial"/>
          <w:sz w:val="22"/>
          <w:szCs w:val="22"/>
        </w:rPr>
      </w:pPr>
    </w:p>
    <w:p w14:paraId="4E02C3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1655</w:t>
      </w:r>
    </w:p>
    <w:p w14:paraId="5B14AE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237  18 december 1533</w:t>
      </w:r>
    </w:p>
    <w:p w14:paraId="4378FE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Bergeijk en daarna Schijndel: Arnoldus zn.v.Goeswinus van Neerd [dubieus!] man van Maria, heeft verkocht aan Johannis zn.v.w. Henricus Rutgerss.,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Jan de Doper [24 juni] uit huis erf hof en 6 lopensen land met als belendingen de erfgenamen van Georgius van de Steen, erfgoederen van Theodoricus van Dijck, de gemene straat, </w:t>
      </w:r>
      <w:r w:rsidRPr="002362D8">
        <w:rPr>
          <w:rFonts w:ascii="Arial" w:hAnsi="Arial" w:cs="Arial"/>
          <w:b/>
          <w:sz w:val="22"/>
          <w:szCs w:val="22"/>
          <w:u w:val="single"/>
        </w:rPr>
        <w:t>Magister Peter de Bree</w:t>
      </w:r>
      <w:r w:rsidRPr="002362D8">
        <w:rPr>
          <w:rFonts w:ascii="Arial" w:hAnsi="Arial" w:cs="Arial"/>
          <w:sz w:val="22"/>
          <w:szCs w:val="22"/>
        </w:rPr>
        <w:t xml:space="preserve">,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het </w:t>
      </w:r>
      <w:r w:rsidRPr="002362D8">
        <w:rPr>
          <w:rFonts w:ascii="Arial" w:hAnsi="Arial" w:cs="Arial"/>
          <w:b/>
          <w:sz w:val="22"/>
          <w:szCs w:val="22"/>
          <w:u w:val="single"/>
        </w:rPr>
        <w:t>Onze Lieve Vrouwe altaar in de kerk van Schijndel</w:t>
      </w:r>
      <w:r w:rsidRPr="002362D8">
        <w:rPr>
          <w:rFonts w:ascii="Arial" w:hAnsi="Arial" w:cs="Arial"/>
          <w:sz w:val="22"/>
          <w:szCs w:val="22"/>
        </w:rPr>
        <w:t xml:space="preserve">, een cijns aan Philippus Roef zn.v.Johannis Rovers [dubieus] </w:t>
      </w:r>
    </w:p>
    <w:p w14:paraId="13D33B44" w14:textId="77777777" w:rsidR="00D5028D" w:rsidRPr="002362D8" w:rsidRDefault="00D5028D">
      <w:pPr>
        <w:tabs>
          <w:tab w:val="left" w:pos="6930"/>
        </w:tabs>
        <w:rPr>
          <w:rFonts w:ascii="Arial" w:hAnsi="Arial" w:cs="Arial"/>
          <w:sz w:val="22"/>
          <w:szCs w:val="22"/>
        </w:rPr>
      </w:pPr>
    </w:p>
    <w:p w14:paraId="299555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1656</w:t>
      </w:r>
    </w:p>
    <w:p w14:paraId="610978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241v  december 1533</w:t>
      </w:r>
    </w:p>
    <w:p w14:paraId="436E4C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Wilhelmus van den Horck, huis hofstad schuur en 3 lopensen land aen den Elschot met als belendingen de erfgenamen van Johannis Mathyss., de gemene straat, Nicolaas Janss. van den Middelaer, Schijndelse schepenbrieven, transport aan Arnoldus van der Cuijlen t.b.v. Johannis van der Cuijlen zn.v.Arnoldus, Wilhelmus van den Nuwenhuys en zijn kinderen </w:t>
      </w:r>
    </w:p>
    <w:p w14:paraId="796CC298" w14:textId="77777777" w:rsidR="00D5028D" w:rsidRPr="002362D8" w:rsidRDefault="00D5028D">
      <w:pPr>
        <w:tabs>
          <w:tab w:val="left" w:pos="6930"/>
        </w:tabs>
        <w:rPr>
          <w:rFonts w:ascii="Arial" w:hAnsi="Arial" w:cs="Arial"/>
          <w:sz w:val="22"/>
          <w:szCs w:val="22"/>
        </w:rPr>
      </w:pPr>
    </w:p>
    <w:p w14:paraId="5C722B2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124</w:t>
      </w:r>
    </w:p>
    <w:p w14:paraId="22EEE478" w14:textId="77777777" w:rsidR="00D5028D" w:rsidRPr="002362D8" w:rsidRDefault="00D5028D">
      <w:pPr>
        <w:tabs>
          <w:tab w:val="left" w:pos="6930"/>
        </w:tabs>
        <w:rPr>
          <w:rFonts w:ascii="Arial" w:hAnsi="Arial" w:cs="Arial"/>
          <w:sz w:val="22"/>
          <w:szCs w:val="22"/>
        </w:rPr>
      </w:pPr>
    </w:p>
    <w:p w14:paraId="41BF8C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1657</w:t>
      </w:r>
    </w:p>
    <w:p w14:paraId="6C8CAA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246v  december 1533</w:t>
      </w:r>
    </w:p>
    <w:p w14:paraId="6B6CEF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niiet teruggvonden.</w:t>
      </w:r>
    </w:p>
    <w:p w14:paraId="4D33E583" w14:textId="77777777" w:rsidR="00D5028D" w:rsidRPr="002362D8" w:rsidRDefault="00D5028D">
      <w:pPr>
        <w:tabs>
          <w:tab w:val="left" w:pos="6930"/>
        </w:tabs>
        <w:rPr>
          <w:rFonts w:ascii="Arial" w:hAnsi="Arial" w:cs="Arial"/>
          <w:sz w:val="22"/>
          <w:szCs w:val="22"/>
        </w:rPr>
      </w:pPr>
    </w:p>
    <w:p w14:paraId="5AF8C3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1658</w:t>
      </w:r>
    </w:p>
    <w:p w14:paraId="147CA1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250  januari 1534</w:t>
      </w:r>
    </w:p>
    <w:p w14:paraId="0C4433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Gisbertus Ricartss., 5 roeden land in 4 lopensen akkerland </w:t>
      </w:r>
      <w:r w:rsidRPr="002362D8">
        <w:rPr>
          <w:rFonts w:ascii="Arial" w:hAnsi="Arial" w:cs="Arial"/>
          <w:b/>
          <w:sz w:val="22"/>
          <w:szCs w:val="22"/>
          <w:u w:val="single"/>
        </w:rPr>
        <w:t>in den Borne</w:t>
      </w:r>
      <w:r w:rsidRPr="002362D8">
        <w:rPr>
          <w:rFonts w:ascii="Arial" w:hAnsi="Arial" w:cs="Arial"/>
          <w:sz w:val="22"/>
          <w:szCs w:val="22"/>
        </w:rPr>
        <w:t xml:space="preserve"> met als belendingen Gerardus Sanders [dubieus] Gisbertus Dircxss., Johannis van den Bocht [zeer dubieus], Gerardus zn.v.w. Johannis Jordenss.</w:t>
      </w:r>
    </w:p>
    <w:p w14:paraId="2F6A4903" w14:textId="77777777" w:rsidR="00D5028D" w:rsidRPr="002362D8" w:rsidRDefault="00D5028D">
      <w:pPr>
        <w:tabs>
          <w:tab w:val="left" w:pos="6930"/>
        </w:tabs>
        <w:rPr>
          <w:rFonts w:ascii="Arial" w:hAnsi="Arial" w:cs="Arial"/>
          <w:sz w:val="22"/>
          <w:szCs w:val="22"/>
        </w:rPr>
      </w:pPr>
    </w:p>
    <w:p w14:paraId="1B7FD1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1659</w:t>
      </w:r>
    </w:p>
    <w:p w14:paraId="1199E9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261  januari 1534</w:t>
      </w:r>
    </w:p>
    <w:p w14:paraId="58A56F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Nicolaas zn.v.w. Gerlacus Claessen, een stuk hooiland te Schijndel met als belendingen de erfgenamen van Egidius van Gael, Laurentius Michiels, de gemeynt, verkoop aan de zoon van Michaelis Laurenssen, een cijns van 2 gl .aan Peter zn.v. Rodolphus van Broechoven</w:t>
      </w:r>
    </w:p>
    <w:p w14:paraId="5DA70470" w14:textId="77777777" w:rsidR="00D5028D" w:rsidRPr="002362D8" w:rsidRDefault="00D5028D">
      <w:pPr>
        <w:tabs>
          <w:tab w:val="left" w:pos="6930"/>
        </w:tabs>
        <w:rPr>
          <w:rFonts w:ascii="Arial" w:hAnsi="Arial" w:cs="Arial"/>
          <w:sz w:val="22"/>
          <w:szCs w:val="22"/>
        </w:rPr>
      </w:pPr>
    </w:p>
    <w:p w14:paraId="6B6216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1660</w:t>
      </w:r>
    </w:p>
    <w:p w14:paraId="2D070A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272  28 januari 1534</w:t>
      </w:r>
    </w:p>
    <w:p w14:paraId="0232E806"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 xml:space="preserve">Vrouwe Margareta Odders </w:t>
      </w:r>
      <w:r w:rsidRPr="002362D8">
        <w:rPr>
          <w:rFonts w:ascii="Arial" w:hAnsi="Arial" w:cs="Arial"/>
          <w:sz w:val="22"/>
          <w:szCs w:val="22"/>
        </w:rPr>
        <w:t>[elders ook Oudarts]</w:t>
      </w:r>
      <w:r w:rsidRPr="002362D8">
        <w:rPr>
          <w:rFonts w:ascii="Arial" w:hAnsi="Arial" w:cs="Arial"/>
          <w:b/>
          <w:sz w:val="22"/>
          <w:szCs w:val="22"/>
          <w:u w:val="single"/>
        </w:rPr>
        <w:t xml:space="preserve">  abdis, Jonkvrouw Maria de Vloetberch priorin, Christina Hysselen </w:t>
      </w:r>
      <w:r w:rsidRPr="002362D8">
        <w:rPr>
          <w:rFonts w:ascii="Arial" w:hAnsi="Arial" w:cs="Arial"/>
          <w:sz w:val="22"/>
          <w:szCs w:val="22"/>
        </w:rPr>
        <w:t>[elders Ghysseln],</w:t>
      </w:r>
      <w:r w:rsidRPr="002362D8">
        <w:rPr>
          <w:rFonts w:ascii="Arial" w:hAnsi="Arial" w:cs="Arial"/>
          <w:b/>
          <w:sz w:val="22"/>
          <w:szCs w:val="22"/>
          <w:u w:val="single"/>
        </w:rPr>
        <w:t xml:space="preserve"> Lucia de Hemert, Agnes de Erp, Gertrudis Hisselen </w:t>
      </w:r>
      <w:r w:rsidRPr="002362D8">
        <w:rPr>
          <w:rFonts w:ascii="Arial" w:hAnsi="Arial" w:cs="Arial"/>
          <w:sz w:val="22"/>
          <w:szCs w:val="22"/>
        </w:rPr>
        <w:t>[elders Ghysselen]</w:t>
      </w:r>
      <w:r w:rsidRPr="002362D8">
        <w:rPr>
          <w:rFonts w:ascii="Arial" w:hAnsi="Arial" w:cs="Arial"/>
          <w:b/>
          <w:sz w:val="22"/>
          <w:szCs w:val="22"/>
          <w:u w:val="single"/>
        </w:rPr>
        <w:t xml:space="preserve"> , Johanna Huesch (?), Mechteldis de Os, Maria van den Broeck en Margareta Duerincx (?) conventualen van het Convent van Sint Clara in de Hinthamerstraat te ’s-Hertogenbosch</w:t>
      </w:r>
      <w:r w:rsidRPr="002362D8">
        <w:rPr>
          <w:rFonts w:ascii="Arial" w:hAnsi="Arial" w:cs="Arial"/>
          <w:sz w:val="22"/>
          <w:szCs w:val="22"/>
        </w:rPr>
        <w:t xml:space="preserve"> hebben verk</w:t>
      </w:r>
      <w:r w:rsidR="004B6B76" w:rsidRPr="002362D8">
        <w:rPr>
          <w:rFonts w:ascii="Arial" w:hAnsi="Arial" w:cs="Arial"/>
          <w:sz w:val="22"/>
          <w:szCs w:val="22"/>
        </w:rPr>
        <w:t>oc</w:t>
      </w:r>
      <w:r w:rsidRPr="002362D8">
        <w:rPr>
          <w:rFonts w:ascii="Arial" w:hAnsi="Arial" w:cs="Arial"/>
          <w:sz w:val="22"/>
          <w:szCs w:val="22"/>
        </w:rPr>
        <w:t xml:space="preserve">ht t.b.v. Johannis Willemss. van der Hoeven een erfcijns van 6 Karolusgulden uit huis toebehoorend aan het convent </w:t>
      </w:r>
      <w:r w:rsidRPr="002362D8">
        <w:rPr>
          <w:rFonts w:ascii="Arial" w:hAnsi="Arial" w:cs="Arial"/>
          <w:b/>
          <w:sz w:val="22"/>
          <w:szCs w:val="22"/>
          <w:u w:val="single"/>
        </w:rPr>
        <w:t>in den Hautart</w:t>
      </w:r>
      <w:r w:rsidRPr="002362D8">
        <w:rPr>
          <w:rFonts w:ascii="Arial" w:hAnsi="Arial" w:cs="Arial"/>
          <w:sz w:val="22"/>
          <w:szCs w:val="22"/>
        </w:rPr>
        <w:t xml:space="preserve">, grondcijns van 4 denarien aan de </w:t>
      </w:r>
      <w:r w:rsidRPr="002362D8">
        <w:rPr>
          <w:rFonts w:ascii="Arial" w:hAnsi="Arial" w:cs="Arial"/>
          <w:b/>
          <w:sz w:val="22"/>
          <w:szCs w:val="22"/>
          <w:u w:val="single"/>
        </w:rPr>
        <w:t>Heer van Helmond,</w:t>
      </w:r>
      <w:r w:rsidRPr="002362D8">
        <w:rPr>
          <w:rFonts w:ascii="Arial" w:hAnsi="Arial" w:cs="Arial"/>
          <w:sz w:val="22"/>
          <w:szCs w:val="22"/>
        </w:rPr>
        <w:t xml:space="preserve"> met in de marge een notitie dd. 5 mei 1606 waarin genoemd het </w:t>
      </w:r>
      <w:r w:rsidRPr="002362D8">
        <w:rPr>
          <w:rFonts w:ascii="Arial" w:hAnsi="Arial" w:cs="Arial"/>
          <w:b/>
          <w:sz w:val="22"/>
          <w:szCs w:val="22"/>
          <w:u w:val="single"/>
        </w:rPr>
        <w:t xml:space="preserve">Convent der Clarissen </w:t>
      </w:r>
      <w:r w:rsidRPr="002362D8">
        <w:rPr>
          <w:rFonts w:ascii="Arial" w:hAnsi="Arial" w:cs="Arial"/>
          <w:sz w:val="22"/>
          <w:szCs w:val="22"/>
        </w:rPr>
        <w:t xml:space="preserve">en ondertekend door Dankers </w:t>
      </w:r>
    </w:p>
    <w:p w14:paraId="75FBE3FA" w14:textId="77777777" w:rsidR="00D5028D" w:rsidRPr="002362D8" w:rsidRDefault="00D5028D">
      <w:pPr>
        <w:tabs>
          <w:tab w:val="left" w:pos="6930"/>
        </w:tabs>
        <w:rPr>
          <w:rFonts w:ascii="Arial" w:hAnsi="Arial" w:cs="Arial"/>
          <w:sz w:val="22"/>
          <w:szCs w:val="22"/>
        </w:rPr>
      </w:pPr>
    </w:p>
    <w:p w14:paraId="5B65D7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1661 </w:t>
      </w:r>
    </w:p>
    <w:p w14:paraId="6D10AB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272v  januari 1534 [blijkt februari te zijn]</w:t>
      </w:r>
    </w:p>
    <w:p w14:paraId="338C12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Vught parochie Sint Lambertus</w:t>
      </w:r>
    </w:p>
    <w:p w14:paraId="1FAD31E1" w14:textId="77777777" w:rsidR="00D5028D" w:rsidRPr="002362D8" w:rsidRDefault="00D5028D">
      <w:pPr>
        <w:tabs>
          <w:tab w:val="left" w:pos="6930"/>
        </w:tabs>
        <w:rPr>
          <w:rFonts w:ascii="Arial" w:hAnsi="Arial" w:cs="Arial"/>
          <w:sz w:val="22"/>
          <w:szCs w:val="22"/>
        </w:rPr>
      </w:pPr>
    </w:p>
    <w:p w14:paraId="525F45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1662</w:t>
      </w:r>
    </w:p>
    <w:p w14:paraId="2BFEF0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1319 folio 280  januari 1534 – er staat 5 februari </w:t>
      </w:r>
    </w:p>
    <w:p w14:paraId="6E5D55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Goeswinus  Ghybo  Mechteldis en Hillegondis kinderen van wijlen Henricus die Smit en diens vrouw Jacoba dr.v.w. Dirck die Lodder en Arnoldus zn.v.w. Henricus Mannarts man van Katharina zijn vrouw dr.v.w. Henricus die Smits &amp; Jacoba, voor Johannis en Margareta minderjarige kinderen van Peter die Smits zn.v.w. Henricus &amp; Jacoba, hebben verkocht een erfpacht van 8 mud rogge Bossche maat uit een kamp land genaamd </w:t>
      </w:r>
      <w:r w:rsidRPr="002362D8">
        <w:rPr>
          <w:rFonts w:ascii="Arial" w:hAnsi="Arial" w:cs="Arial"/>
          <w:b/>
          <w:sz w:val="22"/>
          <w:szCs w:val="22"/>
          <w:u w:val="single"/>
        </w:rPr>
        <w:t xml:space="preserve">sLozenhove </w:t>
      </w:r>
      <w:r w:rsidRPr="002362D8">
        <w:rPr>
          <w:rFonts w:ascii="Arial" w:hAnsi="Arial" w:cs="Arial"/>
          <w:sz w:val="22"/>
          <w:szCs w:val="22"/>
        </w:rPr>
        <w:t>7 bunders land met als bele</w:t>
      </w:r>
      <w:r w:rsidR="00503240" w:rsidRPr="002362D8">
        <w:rPr>
          <w:rFonts w:ascii="Arial" w:hAnsi="Arial" w:cs="Arial"/>
          <w:sz w:val="22"/>
          <w:szCs w:val="22"/>
        </w:rPr>
        <w:t>n</w:t>
      </w:r>
      <w:r w:rsidRPr="002362D8">
        <w:rPr>
          <w:rFonts w:ascii="Arial" w:hAnsi="Arial" w:cs="Arial"/>
          <w:sz w:val="22"/>
          <w:szCs w:val="22"/>
        </w:rPr>
        <w:t xml:space="preserve">dingen de erfgenamen van wijlen Aelbertus die Jeger, de gemeynt, een kamp land genaamd </w:t>
      </w:r>
      <w:r w:rsidRPr="002362D8">
        <w:rPr>
          <w:rFonts w:ascii="Arial" w:hAnsi="Arial" w:cs="Arial"/>
          <w:b/>
          <w:sz w:val="22"/>
          <w:szCs w:val="22"/>
          <w:u w:val="single"/>
        </w:rPr>
        <w:t>Baxcamp</w:t>
      </w:r>
      <w:r w:rsidRPr="002362D8">
        <w:rPr>
          <w:rFonts w:ascii="Arial" w:hAnsi="Arial" w:cs="Arial"/>
          <w:sz w:val="22"/>
          <w:szCs w:val="22"/>
        </w:rPr>
        <w:t xml:space="preserve"> 4 bunders groot </w:t>
      </w:r>
      <w:r w:rsidRPr="002362D8">
        <w:rPr>
          <w:rFonts w:ascii="Arial" w:hAnsi="Arial" w:cs="Arial"/>
          <w:b/>
          <w:sz w:val="22"/>
          <w:szCs w:val="22"/>
          <w:u w:val="single"/>
        </w:rPr>
        <w:t>in de Gemene Akkers en Reynershove</w:t>
      </w:r>
      <w:r w:rsidRPr="002362D8">
        <w:rPr>
          <w:rFonts w:ascii="Arial" w:hAnsi="Arial" w:cs="Arial"/>
          <w:sz w:val="22"/>
          <w:szCs w:val="22"/>
        </w:rPr>
        <w:t>, Wilhelmus die Lodder zn.v.w. Johannis, Mathias Back met transport aan Johannis zn.v.w. Johannis Peterss. junior, Johannes en Margareta minderjarige kinderen van wijlen Peter die Smit Henricxss., Aleidis vrouw van Arnoldus zn.v.w. Henricus Mannarts</w:t>
      </w:r>
    </w:p>
    <w:p w14:paraId="0DA560F9" w14:textId="77777777" w:rsidR="00D5028D" w:rsidRPr="002362D8" w:rsidRDefault="00D5028D">
      <w:pPr>
        <w:tabs>
          <w:tab w:val="left" w:pos="6930"/>
        </w:tabs>
        <w:rPr>
          <w:rFonts w:ascii="Arial" w:hAnsi="Arial" w:cs="Arial"/>
          <w:sz w:val="22"/>
          <w:szCs w:val="22"/>
        </w:rPr>
      </w:pPr>
    </w:p>
    <w:p w14:paraId="1C85EBBA" w14:textId="77777777" w:rsidR="00D5028D" w:rsidRPr="002362D8" w:rsidRDefault="00D5028D">
      <w:pPr>
        <w:tabs>
          <w:tab w:val="left" w:pos="6930"/>
        </w:tabs>
        <w:rPr>
          <w:rFonts w:ascii="Arial" w:hAnsi="Arial" w:cs="Arial"/>
          <w:sz w:val="22"/>
          <w:szCs w:val="22"/>
        </w:rPr>
      </w:pPr>
    </w:p>
    <w:p w14:paraId="58B10C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1663</w:t>
      </w:r>
    </w:p>
    <w:p w14:paraId="1B27FB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58v  januari 1534</w:t>
      </w:r>
    </w:p>
    <w:p w14:paraId="67DAFC5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Jutta dr.v.w. Johannes Wytvens weduwe van wijlen Theodoricus Brantz, een stuk akkerland van 4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Maria weduwe van wijlen Johannis Dircxss. en haar kinderen, Gerardus zn.v.w. Symon van den Audenhuys, heeft verkocht aan genoemde Gerardus </w:t>
      </w:r>
      <w:r w:rsidRPr="002362D8">
        <w:rPr>
          <w:rFonts w:ascii="Arial" w:hAnsi="Arial" w:cs="Arial"/>
          <w:b/>
          <w:i/>
          <w:sz w:val="22"/>
          <w:szCs w:val="22"/>
        </w:rPr>
        <w:t xml:space="preserve">een cijns van </w:t>
      </w:r>
      <w:smartTag w:uri="urn:schemas-microsoft-com:office:smarttags" w:element="metricconverter">
        <w:smartTagPr>
          <w:attr w:name="ProductID" w:val="2 pond"/>
        </w:smartTagPr>
        <w:r w:rsidRPr="002362D8">
          <w:rPr>
            <w:rFonts w:ascii="Arial" w:hAnsi="Arial" w:cs="Arial"/>
            <w:b/>
            <w:i/>
            <w:sz w:val="22"/>
            <w:szCs w:val="22"/>
          </w:rPr>
          <w:t>2 pond</w:t>
        </w:r>
      </w:smartTag>
      <w:r w:rsidRPr="002362D8">
        <w:rPr>
          <w:rFonts w:ascii="Arial" w:hAnsi="Arial" w:cs="Arial"/>
          <w:b/>
          <w:i/>
          <w:sz w:val="22"/>
          <w:szCs w:val="22"/>
        </w:rPr>
        <w:t xml:space="preserve"> aan de kapel te Ruimel onder Gestel bij Herlaer en een cijns van </w:t>
      </w:r>
      <w:smartTag w:uri="urn:schemas-microsoft-com:office:smarttags" w:element="metricconverter">
        <w:smartTagPr>
          <w:attr w:name="ProductID" w:val="2 pond"/>
        </w:smartTagPr>
        <w:r w:rsidRPr="002362D8">
          <w:rPr>
            <w:rFonts w:ascii="Arial" w:hAnsi="Arial" w:cs="Arial"/>
            <w:b/>
            <w:i/>
            <w:sz w:val="22"/>
            <w:szCs w:val="22"/>
          </w:rPr>
          <w:t>2 pond</w:t>
        </w:r>
      </w:smartTag>
      <w:r w:rsidRPr="002362D8">
        <w:rPr>
          <w:rFonts w:ascii="Arial" w:hAnsi="Arial" w:cs="Arial"/>
          <w:b/>
          <w:i/>
          <w:sz w:val="22"/>
          <w:szCs w:val="22"/>
        </w:rPr>
        <w:t xml:space="preserve"> aan de kapel van Sint Petrus en Paulus aposteren in de Orthenstraat te ’s-Hertogenbosch, idem een stuk akkerland te Gestel bij Herlaer genaamd den Stempel ter plaatse aent Hezelaer</w:t>
      </w:r>
    </w:p>
    <w:p w14:paraId="57100C32" w14:textId="77777777" w:rsidR="00D5028D" w:rsidRPr="002362D8" w:rsidRDefault="00D5028D">
      <w:pPr>
        <w:tabs>
          <w:tab w:val="left" w:pos="6930"/>
        </w:tabs>
        <w:rPr>
          <w:rFonts w:ascii="Arial" w:hAnsi="Arial" w:cs="Arial"/>
          <w:b/>
          <w:i/>
          <w:sz w:val="22"/>
          <w:szCs w:val="22"/>
        </w:rPr>
      </w:pPr>
    </w:p>
    <w:p w14:paraId="1DB0AB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1664</w:t>
      </w:r>
    </w:p>
    <w:p w14:paraId="1DB18A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61v  13 januari 1534</w:t>
      </w:r>
    </w:p>
    <w:p w14:paraId="3F20E10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Arnoldus Michielss. van de Weteringe alias Van den Dungen heeft verkocht aan Constantinus genaamd Steynssen zn.v.w. Nycolaus Bitz een erfcijns van 3 Karolusgulden uit huis erf hof en 6 lopensen land </w:t>
      </w:r>
      <w:r w:rsidRPr="002362D8">
        <w:rPr>
          <w:rFonts w:ascii="Arial" w:hAnsi="Arial" w:cs="Arial"/>
          <w:b/>
          <w:sz w:val="22"/>
          <w:szCs w:val="22"/>
          <w:u w:val="single"/>
        </w:rPr>
        <w:t>in den Borne</w:t>
      </w:r>
      <w:r w:rsidRPr="002362D8">
        <w:rPr>
          <w:rFonts w:ascii="Arial" w:hAnsi="Arial" w:cs="Arial"/>
          <w:sz w:val="22"/>
          <w:szCs w:val="22"/>
        </w:rPr>
        <w:t xml:space="preserve"> met als belendingen Maria weduwe van wijlen Henricus Corstiaenss. van der Aa, de gemene straat, Johannis de Dynther, Gerardus Pouwelss., grondcijns</w:t>
      </w:r>
    </w:p>
    <w:p w14:paraId="6B6520B4" w14:textId="77777777" w:rsidR="00D5028D" w:rsidRPr="002362D8" w:rsidRDefault="00D5028D">
      <w:pPr>
        <w:tabs>
          <w:tab w:val="left" w:pos="6930"/>
        </w:tabs>
        <w:rPr>
          <w:rFonts w:ascii="Arial" w:hAnsi="Arial" w:cs="Arial"/>
          <w:sz w:val="22"/>
          <w:szCs w:val="22"/>
        </w:rPr>
      </w:pPr>
    </w:p>
    <w:p w14:paraId="21A499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1665</w:t>
      </w:r>
    </w:p>
    <w:p w14:paraId="42ADCD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310  25 februari 1534</w:t>
      </w:r>
    </w:p>
    <w:p w14:paraId="20B75A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Jodocus zn.v.w. Johannis Artss. die Becker met een erfpacht van een ½ mud rogge Bossche maat uit een hoeve onder Schijndel </w:t>
      </w:r>
      <w:r w:rsidRPr="002362D8">
        <w:rPr>
          <w:rFonts w:ascii="Arial" w:hAnsi="Arial" w:cs="Arial"/>
          <w:b/>
          <w:sz w:val="22"/>
          <w:szCs w:val="22"/>
          <w:u w:val="single"/>
        </w:rPr>
        <w:t>aen den Mildoren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erfgenamen van Willem Rutten, Everardus </w:t>
      </w:r>
      <w:r w:rsidRPr="002362D8">
        <w:rPr>
          <w:rFonts w:ascii="Arial" w:hAnsi="Arial" w:cs="Arial"/>
          <w:sz w:val="22"/>
          <w:szCs w:val="22"/>
        </w:rPr>
        <w:lastRenderedPageBreak/>
        <w:t>zn.v.w. Goswinus Michielss., transport aan Elisabeth weduwe van wijlen Johannis Mols zn.v.w. Jodocus Mols</w:t>
      </w:r>
    </w:p>
    <w:p w14:paraId="351CBFF6" w14:textId="77777777" w:rsidR="00D5028D" w:rsidRPr="002362D8" w:rsidRDefault="00D5028D">
      <w:pPr>
        <w:tabs>
          <w:tab w:val="left" w:pos="6930"/>
        </w:tabs>
        <w:rPr>
          <w:rFonts w:ascii="Arial" w:hAnsi="Arial" w:cs="Arial"/>
          <w:sz w:val="22"/>
          <w:szCs w:val="22"/>
        </w:rPr>
      </w:pPr>
    </w:p>
    <w:p w14:paraId="2AFD02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1666</w:t>
      </w:r>
    </w:p>
    <w:p w14:paraId="474E3E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100v  11 februari 1534</w:t>
      </w:r>
    </w:p>
    <w:p w14:paraId="1FB44E5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Eerst Oisterwijk op Hoechouten op Gomelaer en vervolgens Arnoldus zn.v.w. Johannis de Middegael uit huis erf en hof met 3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Daniel van der Aa, de kinderen Van Aelst,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gemene straat, Aelbertus en Geertrudis kinderen van wijlen Hubertus van den Audenhuys, grondcijns van 1 blanke aan de </w:t>
      </w:r>
      <w:r w:rsidRPr="002362D8">
        <w:rPr>
          <w:rFonts w:ascii="Arial" w:hAnsi="Arial" w:cs="Arial"/>
          <w:b/>
          <w:sz w:val="22"/>
          <w:szCs w:val="22"/>
          <w:u w:val="single"/>
        </w:rPr>
        <w:t>Heer van Helmond</w:t>
      </w:r>
      <w:r w:rsidRPr="002362D8">
        <w:rPr>
          <w:rFonts w:ascii="Arial" w:hAnsi="Arial" w:cs="Arial"/>
          <w:sz w:val="22"/>
          <w:szCs w:val="22"/>
        </w:rPr>
        <w:t xml:space="preserve">, een malder rogge aan de kinderen van Theodoricus zn.v.w. Henricus Philipss.,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Convent van de Zusters van de 3</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regel van Sint Franciscus in ’s-Hertogenbosch after die Tolbrugge  </w:t>
      </w:r>
    </w:p>
    <w:p w14:paraId="632F35F3" w14:textId="77777777" w:rsidR="00D5028D" w:rsidRPr="002362D8" w:rsidRDefault="00D5028D">
      <w:pPr>
        <w:tabs>
          <w:tab w:val="left" w:pos="6930"/>
        </w:tabs>
        <w:rPr>
          <w:rFonts w:ascii="Arial" w:hAnsi="Arial" w:cs="Arial"/>
          <w:sz w:val="22"/>
          <w:szCs w:val="22"/>
        </w:rPr>
      </w:pPr>
    </w:p>
    <w:p w14:paraId="2535A8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1667</w:t>
      </w:r>
    </w:p>
    <w:p w14:paraId="1684C4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116v  27 februari 1534</w:t>
      </w:r>
    </w:p>
    <w:p w14:paraId="7E8336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van Vlierden </w:t>
      </w:r>
      <w:r w:rsidRPr="002362D8">
        <w:rPr>
          <w:rFonts w:ascii="Arial" w:hAnsi="Arial" w:cs="Arial"/>
          <w:b/>
          <w:sz w:val="22"/>
          <w:szCs w:val="22"/>
          <w:u w:val="single"/>
        </w:rPr>
        <w:t>magister en rector van het Groot Gasthuis van ’s-Hertogenbosch bij de Gevangenpoort</w:t>
      </w:r>
      <w:r w:rsidRPr="002362D8">
        <w:rPr>
          <w:rFonts w:ascii="Arial" w:hAnsi="Arial" w:cs="Arial"/>
          <w:sz w:val="22"/>
          <w:szCs w:val="22"/>
        </w:rPr>
        <w:t xml:space="preserve"> met goedkeuring van Ghysbertus Heym tijdelijk </w:t>
      </w:r>
      <w:r w:rsidRPr="002362D8">
        <w:rPr>
          <w:rFonts w:ascii="Arial" w:hAnsi="Arial" w:cs="Arial"/>
          <w:b/>
          <w:sz w:val="22"/>
          <w:szCs w:val="22"/>
          <w:u w:val="single"/>
        </w:rPr>
        <w:t>provisor</w:t>
      </w:r>
      <w:r w:rsidRPr="002362D8">
        <w:rPr>
          <w:rFonts w:ascii="Arial" w:hAnsi="Arial" w:cs="Arial"/>
          <w:sz w:val="22"/>
          <w:szCs w:val="22"/>
        </w:rPr>
        <w:t xml:space="preserve"> van genoemd gasthuis, een erfpacht van 1 mud rogge Bossche maat uit een stuk land van 4 lopensen int </w:t>
      </w:r>
      <w:r w:rsidRPr="002362D8">
        <w:rPr>
          <w:rFonts w:ascii="Arial" w:hAnsi="Arial" w:cs="Arial"/>
          <w:b/>
          <w:sz w:val="22"/>
          <w:szCs w:val="22"/>
          <w:u w:val="single"/>
        </w:rPr>
        <w:t>Hermalen</w:t>
      </w:r>
      <w:r w:rsidRPr="002362D8">
        <w:rPr>
          <w:rFonts w:ascii="Arial" w:hAnsi="Arial" w:cs="Arial"/>
          <w:sz w:val="22"/>
          <w:szCs w:val="22"/>
        </w:rPr>
        <w:t xml:space="preserve"> met als belendingen de gemene straat, Theodoricus van den Hoevel zn.v.w. Henricus, idem 2 ½ bunder land ter plaatse met als belendingen Mathias Lambertss., de gemene straat, </w:t>
      </w:r>
      <w:r w:rsidRPr="002362D8">
        <w:rPr>
          <w:rFonts w:ascii="Arial" w:hAnsi="Arial" w:cs="Arial"/>
          <w:b/>
          <w:sz w:val="22"/>
          <w:szCs w:val="22"/>
          <w:u w:val="single"/>
        </w:rPr>
        <w:t>Magister Nycolaus Kuyst</w:t>
      </w:r>
      <w:r w:rsidRPr="002362D8">
        <w:rPr>
          <w:rFonts w:ascii="Arial" w:hAnsi="Arial" w:cs="Arial"/>
          <w:sz w:val="22"/>
          <w:szCs w:val="22"/>
        </w:rPr>
        <w:t xml:space="preserve">, Henricus zn.v.w. Gerardus de Avendoen [dubieus], transport aan Johannis Naetz zn.v.w. Arnoldus </w:t>
      </w:r>
    </w:p>
    <w:p w14:paraId="0AC13449" w14:textId="77777777" w:rsidR="00D5028D" w:rsidRPr="002362D8" w:rsidRDefault="00D5028D">
      <w:pPr>
        <w:tabs>
          <w:tab w:val="left" w:pos="6930"/>
        </w:tabs>
        <w:rPr>
          <w:rFonts w:ascii="Arial" w:hAnsi="Arial" w:cs="Arial"/>
          <w:sz w:val="22"/>
          <w:szCs w:val="22"/>
        </w:rPr>
      </w:pPr>
    </w:p>
    <w:p w14:paraId="30FF9E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1668</w:t>
      </w:r>
    </w:p>
    <w:p w14:paraId="5969AC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316v  maart 1534</w:t>
      </w:r>
    </w:p>
    <w:p w14:paraId="4615DA8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Hermanus zn.v.w. Matthias Hermanss. man van Hillegondis zijn vrouw dr.v.Wilhelmus van den Dooren en Elisabeth dr.v.w. Wilhelmus van den Dooren, huis erf hof en landerijen voorheen van Lucas van den Dooren nu de erfgenamen van Gerardus zn.v.Johannis Rutten met als belendingen Henrick van der Steen, de gemene straat, de erfgenamen van wijlen Nicolaas Rutten, transport aan Wilhelmus Gieliss.</w:t>
      </w:r>
    </w:p>
    <w:p w14:paraId="4F6C7801" w14:textId="77777777" w:rsidR="00D5028D" w:rsidRPr="002362D8" w:rsidRDefault="00D5028D">
      <w:pPr>
        <w:tabs>
          <w:tab w:val="left" w:pos="6930"/>
        </w:tabs>
        <w:rPr>
          <w:rFonts w:ascii="Arial" w:hAnsi="Arial" w:cs="Arial"/>
          <w:sz w:val="22"/>
          <w:szCs w:val="22"/>
        </w:rPr>
      </w:pPr>
    </w:p>
    <w:p w14:paraId="0F44A2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1669</w:t>
      </w:r>
    </w:p>
    <w:p w14:paraId="572802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319v  6 maart 1534</w:t>
      </w:r>
    </w:p>
    <w:p w14:paraId="34E92E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stuk hooiland onder Schijndel </w:t>
      </w:r>
      <w:r w:rsidRPr="002362D8">
        <w:rPr>
          <w:rFonts w:ascii="Arial" w:hAnsi="Arial" w:cs="Arial"/>
          <w:b/>
          <w:sz w:val="22"/>
          <w:szCs w:val="22"/>
          <w:u w:val="single"/>
        </w:rPr>
        <w:t>achter de kerk in die Haerdbeempde</w:t>
      </w:r>
      <w:r w:rsidRPr="002362D8">
        <w:rPr>
          <w:rFonts w:ascii="Arial" w:hAnsi="Arial" w:cs="Arial"/>
          <w:sz w:val="22"/>
          <w:szCs w:val="22"/>
        </w:rPr>
        <w:t xml:space="preserve"> met als belendingen de erfgenamen van Johannis Liber[t[s, Franciscus Jaspars, Hillegondis weduwe van wijlen Peter Reyners, Theodoricus Jacopss., transport aan Adrianus zn.v.w. Henricus van den Dijck, Lucas van den Dooren, Henricus en Elisabeth uit een sesterzaad land voorheen van Lucas van den Dooren </w:t>
      </w:r>
      <w:r w:rsidRPr="002362D8">
        <w:rPr>
          <w:rFonts w:ascii="Arial" w:hAnsi="Arial" w:cs="Arial"/>
          <w:b/>
          <w:sz w:val="22"/>
          <w:szCs w:val="22"/>
          <w:u w:val="single"/>
        </w:rPr>
        <w:t>nabij de kerk</w:t>
      </w:r>
      <w:r w:rsidRPr="002362D8">
        <w:rPr>
          <w:rFonts w:ascii="Arial" w:hAnsi="Arial" w:cs="Arial"/>
          <w:sz w:val="22"/>
          <w:szCs w:val="22"/>
        </w:rPr>
        <w:t xml:space="preserve"> met als belendingen Henricus Hubertss., de erfgenamen van Gerardus Verhagen, de gemene straat</w:t>
      </w:r>
    </w:p>
    <w:p w14:paraId="709D5168" w14:textId="77777777" w:rsidR="00D5028D" w:rsidRPr="002362D8" w:rsidRDefault="00D5028D">
      <w:pPr>
        <w:tabs>
          <w:tab w:val="left" w:pos="6930"/>
        </w:tabs>
        <w:rPr>
          <w:rFonts w:ascii="Arial" w:hAnsi="Arial" w:cs="Arial"/>
          <w:sz w:val="22"/>
          <w:szCs w:val="22"/>
        </w:rPr>
      </w:pPr>
    </w:p>
    <w:p w14:paraId="5E48F3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1670</w:t>
      </w:r>
    </w:p>
    <w:p w14:paraId="2FB429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325v  maart 1534</w:t>
      </w:r>
    </w:p>
    <w:p w14:paraId="2DB99B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Robbertus zn.v.w. Johannis Robbenss. man van Cornelia dr.v.w. Mercelis Janss., een erfcijns van 1 gl. te betalen op de feestdag van Sint Servatius [13 mei] uit een kamp hooiland van 3 morgens [3 x ¼ ha] </w:t>
      </w:r>
      <w:r w:rsidRPr="002362D8">
        <w:rPr>
          <w:rFonts w:ascii="Arial" w:hAnsi="Arial" w:cs="Arial"/>
          <w:b/>
          <w:sz w:val="22"/>
          <w:szCs w:val="22"/>
          <w:u w:val="single"/>
        </w:rPr>
        <w:t>aen Delschot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Conegondis weduwe van Gerardus [hier stopt de akte en wordt vervolgd op 326]</w:t>
      </w:r>
    </w:p>
    <w:p w14:paraId="44810AA5" w14:textId="77777777" w:rsidR="00D5028D" w:rsidRPr="002362D8" w:rsidRDefault="00D5028D">
      <w:pPr>
        <w:tabs>
          <w:tab w:val="left" w:pos="6930"/>
        </w:tabs>
        <w:rPr>
          <w:rFonts w:ascii="Arial" w:hAnsi="Arial" w:cs="Arial"/>
          <w:sz w:val="22"/>
          <w:szCs w:val="22"/>
        </w:rPr>
      </w:pPr>
    </w:p>
    <w:p w14:paraId="258224A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125</w:t>
      </w:r>
    </w:p>
    <w:p w14:paraId="0CC3C8F2" w14:textId="77777777" w:rsidR="00D5028D" w:rsidRPr="002362D8" w:rsidRDefault="00D5028D">
      <w:pPr>
        <w:tabs>
          <w:tab w:val="left" w:pos="6930"/>
        </w:tabs>
        <w:rPr>
          <w:rFonts w:ascii="Arial" w:hAnsi="Arial" w:cs="Arial"/>
          <w:sz w:val="22"/>
          <w:szCs w:val="22"/>
        </w:rPr>
      </w:pPr>
    </w:p>
    <w:p w14:paraId="4E00B5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1671</w:t>
      </w:r>
    </w:p>
    <w:p w14:paraId="0C50CA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338  maart 1534</w:t>
      </w:r>
    </w:p>
    <w:p w14:paraId="126507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Anthonius Robbertss. en Robbertus zn.v.w. Anthonius en Jacobus zn.v.w. Peter Joosten,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die beloofd heeft Engbertus zn.v.w. </w:t>
      </w:r>
      <w:r w:rsidRPr="002362D8">
        <w:rPr>
          <w:rFonts w:ascii="Arial" w:hAnsi="Arial" w:cs="Arial"/>
          <w:sz w:val="22"/>
          <w:szCs w:val="22"/>
        </w:rPr>
        <w:lastRenderedPageBreak/>
        <w:t xml:space="preserve">Johannis Voet aan Wilhelmus van Nieuwenhuys uit een stuk land onder </w:t>
      </w:r>
      <w:r w:rsidRPr="002362D8">
        <w:rPr>
          <w:rFonts w:ascii="Arial" w:hAnsi="Arial" w:cs="Arial"/>
          <w:b/>
          <w:sz w:val="22"/>
          <w:szCs w:val="22"/>
          <w:u w:val="single"/>
        </w:rPr>
        <w:t>het Lutteleynd</w:t>
      </w:r>
      <w:r w:rsidRPr="002362D8">
        <w:rPr>
          <w:rFonts w:ascii="Arial" w:hAnsi="Arial" w:cs="Arial"/>
          <w:sz w:val="22"/>
          <w:szCs w:val="22"/>
        </w:rPr>
        <w:t xml:space="preserve"> met als belendingen Rodolphus genaamd Ruelen Engbertss., de kinderen van wijlen Johannis Matheussen, idem een akker </w:t>
      </w:r>
      <w:r w:rsidRPr="002362D8">
        <w:rPr>
          <w:rFonts w:ascii="Arial" w:hAnsi="Arial" w:cs="Arial"/>
          <w:b/>
          <w:sz w:val="22"/>
          <w:szCs w:val="22"/>
          <w:u w:val="single"/>
        </w:rPr>
        <w:t>in den Borne</w:t>
      </w:r>
      <w:r w:rsidRPr="002362D8">
        <w:rPr>
          <w:rFonts w:ascii="Arial" w:hAnsi="Arial" w:cs="Arial"/>
          <w:sz w:val="22"/>
          <w:szCs w:val="22"/>
        </w:rPr>
        <w:t xml:space="preserve"> naast Gerardus Willemss. en Catarina weduwe van Christianus van der Aa als ook Catharina dr.v.w. Jodocus van den Nieuwenhuys, Johannis zn.v.w. Paulus van den Hoevel </w:t>
      </w:r>
    </w:p>
    <w:p w14:paraId="48DCC596" w14:textId="77777777" w:rsidR="00D5028D" w:rsidRPr="002362D8" w:rsidRDefault="00D5028D">
      <w:pPr>
        <w:tabs>
          <w:tab w:val="left" w:pos="6930"/>
        </w:tabs>
        <w:rPr>
          <w:rFonts w:ascii="Arial" w:hAnsi="Arial" w:cs="Arial"/>
          <w:sz w:val="22"/>
          <w:szCs w:val="22"/>
        </w:rPr>
      </w:pPr>
    </w:p>
    <w:p w14:paraId="5894E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1672</w:t>
      </w:r>
    </w:p>
    <w:p w14:paraId="63319F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347  maart 1534</w:t>
      </w:r>
    </w:p>
    <w:p w14:paraId="01BDC78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over Gestel bij Herlaer en in de onderste regel: Franciscus zn.v.w. Jasper zn.v.w. </w:t>
      </w:r>
      <w:r w:rsidRPr="002362D8">
        <w:rPr>
          <w:rFonts w:ascii="Arial" w:hAnsi="Arial" w:cs="Arial"/>
          <w:b/>
          <w:sz w:val="22"/>
          <w:szCs w:val="22"/>
          <w:u w:val="single"/>
        </w:rPr>
        <w:t>Magister Gerardus de Bree</w:t>
      </w:r>
      <w:r w:rsidRPr="002362D8">
        <w:rPr>
          <w:rFonts w:ascii="Arial" w:hAnsi="Arial" w:cs="Arial"/>
          <w:sz w:val="22"/>
          <w:szCs w:val="22"/>
        </w:rPr>
        <w:t xml:space="preserve"> heeft verkocht [hier einddgt de akte met vervolg op 347v]</w:t>
      </w:r>
    </w:p>
    <w:p w14:paraId="689B6E76" w14:textId="77777777" w:rsidR="00D5028D" w:rsidRPr="002362D8" w:rsidRDefault="00D5028D">
      <w:pPr>
        <w:tabs>
          <w:tab w:val="left" w:pos="6930"/>
        </w:tabs>
        <w:rPr>
          <w:rFonts w:ascii="Arial" w:hAnsi="Arial" w:cs="Arial"/>
          <w:sz w:val="22"/>
          <w:szCs w:val="22"/>
        </w:rPr>
      </w:pPr>
    </w:p>
    <w:p w14:paraId="2DE993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1673</w:t>
      </w:r>
    </w:p>
    <w:p w14:paraId="74CB0A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118v  maart 1534</w:t>
      </w:r>
    </w:p>
    <w:p w14:paraId="2C62B6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zn.v.Johannis Arnts Michielssoen man van Geertrudis en Johannis zn.v.w. Arnoldus Michielss. van den Weteringen, hebben verkocht aan Hillegondis de vrouw van Arnoldus zn.v.w. Johannis Dircxss. , een cijns van 3 gl. te betalen op de feestdag van Sint Gertrudis maagd [17 maart] uit een akker van 4 lopensen </w:t>
      </w:r>
      <w:r w:rsidRPr="002362D8">
        <w:rPr>
          <w:rFonts w:ascii="Arial" w:hAnsi="Arial" w:cs="Arial"/>
          <w:b/>
          <w:sz w:val="22"/>
          <w:szCs w:val="22"/>
          <w:u w:val="single"/>
        </w:rPr>
        <w:t>int Apelteren</w:t>
      </w:r>
      <w:r w:rsidRPr="002362D8">
        <w:rPr>
          <w:rFonts w:ascii="Arial" w:hAnsi="Arial" w:cs="Arial"/>
          <w:sz w:val="22"/>
          <w:szCs w:val="22"/>
        </w:rPr>
        <w:t xml:space="preserve"> met als belendingen Elisabeth weduwe van Johannis Symons, , Henricus zn.v.Willem Pouwelss. de Gerwen, Jacobus van den Hoevel, Arnoldus zn.v.Henricus Rutgerss.</w:t>
      </w:r>
    </w:p>
    <w:p w14:paraId="61ECE1CF" w14:textId="77777777" w:rsidR="00D5028D" w:rsidRPr="002362D8" w:rsidRDefault="00D5028D">
      <w:pPr>
        <w:tabs>
          <w:tab w:val="left" w:pos="6930"/>
        </w:tabs>
        <w:rPr>
          <w:rFonts w:ascii="Arial" w:hAnsi="Arial" w:cs="Arial"/>
          <w:sz w:val="22"/>
          <w:szCs w:val="22"/>
        </w:rPr>
      </w:pPr>
    </w:p>
    <w:p w14:paraId="579FAA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1674</w:t>
      </w:r>
    </w:p>
    <w:p w14:paraId="236843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121v  maart 1534</w:t>
      </w:r>
    </w:p>
    <w:p w14:paraId="71FEEF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Eerst een akte mbt Vught en daarna een kort stukje: Nycolaus zn.v.w. Geerlacus Claessoen man van Aleidis dr.v.w. Johannis Denyss. met een belofte van een cijns van 2 gl. aan Johannis zn.v.w. Henricus Rutgerss.[hier eindigt de akte en gaat verder op 122]</w:t>
      </w:r>
    </w:p>
    <w:p w14:paraId="5C2ACFBD" w14:textId="77777777" w:rsidR="00D5028D" w:rsidRPr="002362D8" w:rsidRDefault="00D5028D">
      <w:pPr>
        <w:tabs>
          <w:tab w:val="left" w:pos="6930"/>
        </w:tabs>
        <w:rPr>
          <w:rFonts w:ascii="Arial" w:hAnsi="Arial" w:cs="Arial"/>
          <w:sz w:val="22"/>
          <w:szCs w:val="22"/>
        </w:rPr>
      </w:pPr>
    </w:p>
    <w:p w14:paraId="717074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1675</w:t>
      </w:r>
    </w:p>
    <w:p w14:paraId="02371E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126v  9 maart 1534</w:t>
      </w:r>
    </w:p>
    <w:p w14:paraId="17A1AD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zn.v.w. Henricus Voet alias sCosters weduwnaar van Johanna de dochter van Andreas Henricxss. van den Wyer, op basis van testament, huis erf hof en akker- en weilanderijen groot 4 bunders </w:t>
      </w:r>
      <w:r w:rsidRPr="002362D8">
        <w:rPr>
          <w:rFonts w:ascii="Arial" w:hAnsi="Arial" w:cs="Arial"/>
          <w:b/>
          <w:sz w:val="22"/>
          <w:szCs w:val="22"/>
          <w:u w:val="single"/>
        </w:rPr>
        <w:t>op Hermalen</w:t>
      </w:r>
      <w:r w:rsidRPr="002362D8">
        <w:rPr>
          <w:rFonts w:ascii="Arial" w:hAnsi="Arial" w:cs="Arial"/>
          <w:sz w:val="22"/>
          <w:szCs w:val="22"/>
        </w:rPr>
        <w:t xml:space="preserve"> met als belendingen </w:t>
      </w:r>
      <w:r w:rsidRPr="002362D8">
        <w:rPr>
          <w:rFonts w:ascii="Arial" w:hAnsi="Arial" w:cs="Arial"/>
          <w:b/>
          <w:sz w:val="22"/>
          <w:szCs w:val="22"/>
          <w:u w:val="single"/>
        </w:rPr>
        <w:t xml:space="preserve">Helena van Gerwen begijn op het Groot Begijnhof in ’s-Hertogenbosch </w:t>
      </w:r>
      <w:r w:rsidRPr="002362D8">
        <w:rPr>
          <w:rFonts w:ascii="Arial" w:hAnsi="Arial" w:cs="Arial"/>
          <w:sz w:val="22"/>
          <w:szCs w:val="22"/>
        </w:rPr>
        <w:t xml:space="preserve">, Henrica weduwe van wijlen Johannis Jordens en haar kinderen, Ghysbertus zn.v.w. Henricus Voet, transport aan Johannis Naetz zn.v.w. Arnoldus </w:t>
      </w:r>
    </w:p>
    <w:p w14:paraId="308B7249" w14:textId="77777777" w:rsidR="00D5028D" w:rsidRPr="002362D8" w:rsidRDefault="00D5028D">
      <w:pPr>
        <w:tabs>
          <w:tab w:val="left" w:pos="6930"/>
        </w:tabs>
        <w:rPr>
          <w:rFonts w:ascii="Arial" w:hAnsi="Arial" w:cs="Arial"/>
          <w:sz w:val="22"/>
          <w:szCs w:val="22"/>
        </w:rPr>
      </w:pPr>
    </w:p>
    <w:p w14:paraId="70AC1B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1676</w:t>
      </w:r>
    </w:p>
    <w:p w14:paraId="159E8A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351  april 1534</w:t>
      </w:r>
    </w:p>
    <w:p w14:paraId="7E3103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Rutgherus zn.v.w. Rutgher Symonss. weduwnaar van Henrica dr.v.Johannis die Lepper, op basis van het testament van Henrica, de provisor van de </w:t>
      </w:r>
      <w:r w:rsidRPr="002362D8">
        <w:rPr>
          <w:rFonts w:ascii="Arial" w:hAnsi="Arial" w:cs="Arial"/>
          <w:b/>
          <w:sz w:val="22"/>
          <w:szCs w:val="22"/>
          <w:u w:val="single"/>
        </w:rPr>
        <w:t>congregatie der armen van de Weversplaats</w:t>
      </w:r>
      <w:r w:rsidRPr="002362D8">
        <w:rPr>
          <w:rFonts w:ascii="Arial" w:hAnsi="Arial" w:cs="Arial"/>
          <w:sz w:val="22"/>
          <w:szCs w:val="22"/>
        </w:rPr>
        <w:t xml:space="preserve"> t.b.v. die armen, een erfcijns van 1 ½ gl. uit een kamp land genaamd </w:t>
      </w:r>
      <w:r w:rsidRPr="002362D8">
        <w:rPr>
          <w:rFonts w:ascii="Arial" w:hAnsi="Arial" w:cs="Arial"/>
          <w:b/>
          <w:sz w:val="22"/>
          <w:szCs w:val="22"/>
          <w:u w:val="single"/>
        </w:rPr>
        <w:t xml:space="preserve">den Pissoncamp te Schijndel </w:t>
      </w:r>
      <w:r w:rsidRPr="002362D8">
        <w:rPr>
          <w:rFonts w:ascii="Arial" w:hAnsi="Arial" w:cs="Arial"/>
          <w:sz w:val="22"/>
          <w:szCs w:val="22"/>
        </w:rPr>
        <w:t xml:space="preserve">met als belendingen Johannis Monnick, Johannis Verhagen, Johannis Artss. en de gemene steeg, idem een akker te Heeswijk, een pond aan de kerk van Heeswijk en een grondcijns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396C0D57" w14:textId="77777777" w:rsidR="00D5028D" w:rsidRPr="002362D8" w:rsidRDefault="00D5028D">
      <w:pPr>
        <w:tabs>
          <w:tab w:val="left" w:pos="6930"/>
        </w:tabs>
        <w:rPr>
          <w:rFonts w:ascii="Arial" w:hAnsi="Arial" w:cs="Arial"/>
          <w:sz w:val="22"/>
          <w:szCs w:val="22"/>
        </w:rPr>
      </w:pPr>
    </w:p>
    <w:p w14:paraId="0148A7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1677</w:t>
      </w:r>
    </w:p>
    <w:p w14:paraId="5B4480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361  april 1454</w:t>
      </w:r>
    </w:p>
    <w:p w14:paraId="6E011C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Wilhelmus van de Venne heeft verkocht aan Arnoldus Vogels zn.v.w. Arnoldus Vogels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12 lopensen land </w:t>
      </w:r>
      <w:r w:rsidRPr="002362D8">
        <w:rPr>
          <w:rFonts w:ascii="Arial" w:hAnsi="Arial" w:cs="Arial"/>
          <w:b/>
          <w:sz w:val="22"/>
          <w:szCs w:val="22"/>
          <w:u w:val="single"/>
        </w:rPr>
        <w:t>aen die Elscot</w:t>
      </w:r>
      <w:r w:rsidRPr="002362D8">
        <w:rPr>
          <w:rFonts w:ascii="Arial" w:hAnsi="Arial" w:cs="Arial"/>
          <w:sz w:val="22"/>
          <w:szCs w:val="22"/>
        </w:rPr>
        <w:t xml:space="preserve"> met als belendingen Henricus van der Cuylen, de erfgenamen van Jaspar zn.v.w. Jaspar Peterss., de erfgenamen van Johannis Colen, de gemene straat</w:t>
      </w:r>
    </w:p>
    <w:p w14:paraId="3BB4827D" w14:textId="77777777" w:rsidR="00D5028D" w:rsidRPr="002362D8" w:rsidRDefault="00D5028D">
      <w:pPr>
        <w:tabs>
          <w:tab w:val="left" w:pos="6930"/>
        </w:tabs>
        <w:rPr>
          <w:rFonts w:ascii="Arial" w:hAnsi="Arial" w:cs="Arial"/>
          <w:sz w:val="22"/>
          <w:szCs w:val="22"/>
        </w:rPr>
      </w:pPr>
    </w:p>
    <w:p w14:paraId="16FED7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1678</w:t>
      </w:r>
    </w:p>
    <w:p w14:paraId="49924E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149v  april 1533</w:t>
      </w:r>
    </w:p>
    <w:p w14:paraId="0CCF5E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en Petrus broers zonen van wijlen Godefridus zn.v.w. Henricus Engbertss., Reynerus zn.v.w. Jacobus genaamd die Keyser man van Aleidis zijn vrouw, Johannes </w:t>
      </w:r>
      <w:r w:rsidRPr="002362D8">
        <w:rPr>
          <w:rFonts w:ascii="Arial" w:hAnsi="Arial" w:cs="Arial"/>
          <w:sz w:val="22"/>
          <w:szCs w:val="22"/>
        </w:rPr>
        <w:lastRenderedPageBreak/>
        <w:t xml:space="preserve">zn.v.w. Wilhelmus Symonss. man van Anna zijn vrouw dochters van Godefridus idem voor Elisabeth dr.v.w. Godefridus  uit een hoeve voorheen van wijlen Gerardus zn.v.w. Henricus Engbertss., het </w:t>
      </w:r>
      <w:r w:rsidRPr="002362D8">
        <w:rPr>
          <w:rFonts w:ascii="Arial" w:hAnsi="Arial" w:cs="Arial"/>
          <w:b/>
          <w:sz w:val="22"/>
          <w:szCs w:val="22"/>
          <w:u w:val="single"/>
        </w:rPr>
        <w:t>Convent van Porta Celi aan de Baseldonck te ’s-Hertogenbosch</w:t>
      </w:r>
      <w:r w:rsidRPr="002362D8">
        <w:rPr>
          <w:rFonts w:ascii="Arial" w:hAnsi="Arial" w:cs="Arial"/>
          <w:sz w:val="22"/>
          <w:szCs w:val="22"/>
        </w:rPr>
        <w:t xml:space="preserve"> ter plaatse </w:t>
      </w:r>
      <w:r w:rsidRPr="002362D8">
        <w:rPr>
          <w:rFonts w:ascii="Arial" w:hAnsi="Arial" w:cs="Arial"/>
          <w:b/>
          <w:sz w:val="22"/>
          <w:szCs w:val="22"/>
          <w:u w:val="single"/>
        </w:rPr>
        <w:t>die Baseldonck ter plaatse Eilde</w:t>
      </w:r>
      <w:r w:rsidRPr="002362D8">
        <w:rPr>
          <w:rFonts w:ascii="Arial" w:hAnsi="Arial" w:cs="Arial"/>
          <w:sz w:val="22"/>
          <w:szCs w:val="22"/>
        </w:rPr>
        <w:t xml:space="preserve">  met al zijn gerechtigheden [hier stopt de akte vgl. Baselaarshoef</w:t>
      </w:r>
    </w:p>
    <w:p w14:paraId="0A6A7D59" w14:textId="77777777" w:rsidR="00D5028D" w:rsidRPr="002362D8" w:rsidRDefault="00D5028D">
      <w:pPr>
        <w:tabs>
          <w:tab w:val="left" w:pos="6930"/>
        </w:tabs>
        <w:rPr>
          <w:rFonts w:ascii="Arial" w:hAnsi="Arial" w:cs="Arial"/>
          <w:sz w:val="22"/>
          <w:szCs w:val="22"/>
        </w:rPr>
      </w:pPr>
    </w:p>
    <w:p w14:paraId="32576F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1679</w:t>
      </w:r>
    </w:p>
    <w:p w14:paraId="5F4C87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153v  15 april 1534</w:t>
      </w:r>
    </w:p>
    <w:p w14:paraId="15F0D5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Petra weduwe van wijlen Johannis zn.v.w. Theodoricus Geritss. die Melter, vruchtgebruik van een erfcijns van 3 gl. van Christianus zn.v.w. Henricus Peterss. te betalen aan Gerardus en Johannis broers kinderen van wijlen Theodoricus Geritss. die Melter uit 7/8 part van een stuk hopland van 7 lopensen ter plaatse </w:t>
      </w:r>
      <w:r w:rsidRPr="002362D8">
        <w:rPr>
          <w:rFonts w:ascii="Arial" w:hAnsi="Arial" w:cs="Arial"/>
          <w:b/>
          <w:sz w:val="22"/>
          <w:szCs w:val="22"/>
          <w:u w:val="single"/>
        </w:rPr>
        <w:t>het Elscot</w:t>
      </w:r>
      <w:r w:rsidRPr="002362D8">
        <w:rPr>
          <w:rFonts w:ascii="Arial" w:hAnsi="Arial" w:cs="Arial"/>
          <w:sz w:val="22"/>
          <w:szCs w:val="22"/>
        </w:rPr>
        <w:t xml:space="preserve"> met als belendinge de erfgenamen van wijlen Theodoricus Geritss, de gemene straat, idem 7/8 in 3 strepen land samen 4 lopensen ter plaatse, met als belendingen Peter Pouwelss., Johannis van den Nuwenhuys, , Christianus  Gerardus Johannes en Adrianus broers en Yda Katarina en Anna hun zussen kinderen van Theodoricus voornoemd en Adrianus zn.v.w. Gerardus Evertssoen man van Agnes ook kind van Theodoricus die Melter, transport aan Gerardus zn.v.w. Theodoricus Geritss. die Melter, Godefridus zn.v.Henricus Jacopssoen, Bartholomeus Goyartss. en Peter Janssen vooden van Theodoricus Mechteldis Adriana en Beatrijs minderjarige kinderen van genoemde Peter en wijlen Johannis </w:t>
      </w:r>
    </w:p>
    <w:p w14:paraId="53498781" w14:textId="77777777" w:rsidR="00D5028D" w:rsidRPr="002362D8" w:rsidRDefault="00D5028D">
      <w:pPr>
        <w:tabs>
          <w:tab w:val="left" w:pos="6930"/>
        </w:tabs>
        <w:rPr>
          <w:rFonts w:ascii="Arial" w:hAnsi="Arial" w:cs="Arial"/>
          <w:sz w:val="22"/>
          <w:szCs w:val="22"/>
        </w:rPr>
      </w:pPr>
    </w:p>
    <w:p w14:paraId="46E042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1680</w:t>
      </w:r>
    </w:p>
    <w:p w14:paraId="245A31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370  mei 1534</w:t>
      </w:r>
    </w:p>
    <w:p w14:paraId="3322E6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een akte mbt Venloon = Loon op Zand en daarna: Lucas zn.v.w. Johannis Thyssen man van Mechteldis zijn vrouw heeft verkocht aan Petrus zn.v.w. Mathias van Heretum een erfcijns van 3 gl. uit een akker van 4 lopensen genaamd </w:t>
      </w:r>
      <w:r w:rsidRPr="002362D8">
        <w:rPr>
          <w:rFonts w:ascii="Arial" w:hAnsi="Arial" w:cs="Arial"/>
          <w:b/>
          <w:sz w:val="22"/>
          <w:szCs w:val="22"/>
          <w:u w:val="single"/>
        </w:rPr>
        <w:t>die Weu</w:t>
      </w:r>
      <w:r w:rsidRPr="002362D8">
        <w:rPr>
          <w:rFonts w:ascii="Arial" w:hAnsi="Arial" w:cs="Arial"/>
          <w:sz w:val="22"/>
          <w:szCs w:val="22"/>
        </w:rPr>
        <w:t xml:space="preserve"> met als belendingen Elizabeth weduwe van Johannis Simonis (?), Gerardus Artss. Scoemeker, Odilia weduwe van wijlen Johannis Thyssen en Theodoricus Goris, idem een akker van 4 lopensen ter plaatse </w:t>
      </w:r>
      <w:r w:rsidRPr="002362D8">
        <w:rPr>
          <w:rFonts w:ascii="Arial" w:hAnsi="Arial" w:cs="Arial"/>
          <w:b/>
          <w:sz w:val="22"/>
          <w:szCs w:val="22"/>
          <w:u w:val="single"/>
        </w:rPr>
        <w:t xml:space="preserve">die Peckstock </w:t>
      </w:r>
      <w:r w:rsidRPr="002362D8">
        <w:rPr>
          <w:rFonts w:ascii="Arial" w:hAnsi="Arial" w:cs="Arial"/>
          <w:sz w:val="22"/>
          <w:szCs w:val="22"/>
        </w:rPr>
        <w:t xml:space="preserve">naast Arnoldus zn.v.Johannis Pennincx, Henricus Gerits, idem 4 lopensen, idem huis erf hof en 4 lopensen land </w:t>
      </w:r>
      <w:r w:rsidRPr="002362D8">
        <w:rPr>
          <w:rFonts w:ascii="Arial" w:hAnsi="Arial" w:cs="Arial"/>
          <w:b/>
          <w:sz w:val="22"/>
          <w:szCs w:val="22"/>
          <w:u w:val="single"/>
        </w:rPr>
        <w:t>aent Wybos</w:t>
      </w:r>
    </w:p>
    <w:p w14:paraId="5CFAB33B" w14:textId="77777777" w:rsidR="00D5028D" w:rsidRPr="002362D8" w:rsidRDefault="00D5028D">
      <w:pPr>
        <w:tabs>
          <w:tab w:val="left" w:pos="6930"/>
        </w:tabs>
        <w:rPr>
          <w:rFonts w:ascii="Arial" w:hAnsi="Arial" w:cs="Arial"/>
          <w:sz w:val="22"/>
          <w:szCs w:val="22"/>
        </w:rPr>
      </w:pPr>
    </w:p>
    <w:p w14:paraId="18BABE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1681</w:t>
      </w:r>
    </w:p>
    <w:p w14:paraId="4F335B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377  11 mei 1534</w:t>
      </w:r>
    </w:p>
    <w:p w14:paraId="005C7C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Wilhelmus Zoomerss. man van Sweneldis [vgl. Swenelt] zijn vrouw dr.v.w. Paulus zn.v.w. Henricus Pauwelss. </w:t>
      </w:r>
      <w:r w:rsidRPr="002362D8">
        <w:rPr>
          <w:rFonts w:ascii="Arial" w:hAnsi="Arial" w:cs="Arial"/>
          <w:b/>
          <w:sz w:val="22"/>
          <w:szCs w:val="22"/>
          <w:u w:val="single"/>
        </w:rPr>
        <w:t>nastelmeker</w:t>
      </w:r>
      <w:r w:rsidRPr="002362D8">
        <w:rPr>
          <w:rFonts w:ascii="Arial" w:hAnsi="Arial" w:cs="Arial"/>
          <w:sz w:val="22"/>
          <w:szCs w:val="22"/>
        </w:rPr>
        <w:t xml:space="preserve"> met een erfcijs van 1 mud rogge Bossche maat uit een huis erf hof en 8 lopensen land ter plaatse </w:t>
      </w:r>
      <w:r w:rsidRPr="002362D8">
        <w:rPr>
          <w:rFonts w:ascii="Arial" w:hAnsi="Arial" w:cs="Arial"/>
          <w:b/>
          <w:sz w:val="22"/>
          <w:szCs w:val="22"/>
          <w:u w:val="single"/>
        </w:rPr>
        <w:t xml:space="preserve">dWybosch </w:t>
      </w:r>
      <w:r w:rsidRPr="002362D8">
        <w:rPr>
          <w:rFonts w:ascii="Arial" w:hAnsi="Arial" w:cs="Arial"/>
          <w:sz w:val="22"/>
          <w:szCs w:val="22"/>
        </w:rPr>
        <w:t xml:space="preserve">met als belendingen Michaelis Zegers, de gemene straat, idem een sester land aldaar naast het erf van Johannis de Houthem junior, Elizabeth weduwe van Christianus van den Hoevel; idem Nicolaus zn.v.w. Gerardus zn.v.w. Nycolaus genaamd Hagens, transport aan Paulus zn.v.w. Henricus zn.v.w. Wilhelmus Meussen </w:t>
      </w:r>
    </w:p>
    <w:p w14:paraId="771E7667" w14:textId="77777777" w:rsidR="00D5028D" w:rsidRPr="002362D8" w:rsidRDefault="00D5028D">
      <w:pPr>
        <w:tabs>
          <w:tab w:val="left" w:pos="6930"/>
        </w:tabs>
        <w:rPr>
          <w:rFonts w:ascii="Arial" w:hAnsi="Arial" w:cs="Arial"/>
          <w:sz w:val="22"/>
          <w:szCs w:val="22"/>
        </w:rPr>
      </w:pPr>
    </w:p>
    <w:p w14:paraId="66B143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1682</w:t>
      </w:r>
    </w:p>
    <w:p w14:paraId="397A7E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384v  mei 1534</w:t>
      </w:r>
    </w:p>
    <w:p w14:paraId="2B493B68"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Wilehelmus zn.v.w. Johannis Spierinx, een erfcijns van 6 gl. uit een akker van 10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van den Borne, Gybonis Voet, idem 3 lopensen land aldaar naast het erf van de weduwe van Rutgher Roevers en haar kinderen, de gemene straat, Leonardus is de broer van Wilhelmus kinderen van wijlen Gysbertus Egens, transport aan Johannis zn.v.w. Jacobus van Dueren en in de daarop volgens akte wordt vermeld </w:t>
      </w:r>
      <w:r w:rsidRPr="002362D8">
        <w:rPr>
          <w:rFonts w:ascii="Arial" w:hAnsi="Arial" w:cs="Arial"/>
          <w:b/>
          <w:i/>
          <w:sz w:val="22"/>
          <w:szCs w:val="22"/>
        </w:rPr>
        <w:t>Heer Vastaart Willemss. priester beneficiant en collegiant van de Sint Janskerk</w:t>
      </w:r>
      <w:r w:rsidRPr="002362D8">
        <w:rPr>
          <w:rFonts w:ascii="Arial" w:hAnsi="Arial" w:cs="Arial"/>
          <w:sz w:val="22"/>
          <w:szCs w:val="22"/>
        </w:rPr>
        <w:t xml:space="preserve"> en </w:t>
      </w:r>
      <w:r w:rsidRPr="002362D8">
        <w:rPr>
          <w:rFonts w:ascii="Arial" w:hAnsi="Arial" w:cs="Arial"/>
          <w:b/>
          <w:i/>
          <w:sz w:val="22"/>
          <w:szCs w:val="22"/>
        </w:rPr>
        <w:t>rector van het altaar van Sint Huybrecht in de parochiekerk van Sint Laurentius te Rotterdam</w:t>
      </w:r>
      <w:r w:rsidRPr="002362D8">
        <w:rPr>
          <w:rFonts w:ascii="Arial" w:hAnsi="Arial" w:cs="Arial"/>
          <w:sz w:val="22"/>
          <w:szCs w:val="22"/>
        </w:rPr>
        <w:t xml:space="preserve"> die heeft geordineerd en geconstitueerd een zekere </w:t>
      </w:r>
      <w:r w:rsidRPr="002362D8">
        <w:rPr>
          <w:rFonts w:ascii="Arial" w:hAnsi="Arial" w:cs="Arial"/>
          <w:b/>
          <w:i/>
          <w:sz w:val="22"/>
          <w:szCs w:val="22"/>
        </w:rPr>
        <w:t>Peter Reyners</w:t>
      </w:r>
      <w:r w:rsidRPr="002362D8">
        <w:rPr>
          <w:rFonts w:ascii="Arial" w:hAnsi="Arial" w:cs="Arial"/>
          <w:sz w:val="22"/>
          <w:szCs w:val="22"/>
        </w:rPr>
        <w:t xml:space="preserve"> als </w:t>
      </w:r>
      <w:r w:rsidRPr="002362D8">
        <w:rPr>
          <w:rFonts w:ascii="Arial" w:hAnsi="Arial" w:cs="Arial"/>
          <w:b/>
          <w:i/>
          <w:sz w:val="22"/>
          <w:szCs w:val="22"/>
        </w:rPr>
        <w:t>overhopman van het gilde van dat Sint Hubrechtsaltaar</w:t>
      </w:r>
    </w:p>
    <w:p w14:paraId="3378D16F" w14:textId="77777777" w:rsidR="00D5028D" w:rsidRPr="002362D8" w:rsidRDefault="00D5028D">
      <w:pPr>
        <w:tabs>
          <w:tab w:val="left" w:pos="6930"/>
        </w:tabs>
        <w:rPr>
          <w:rFonts w:ascii="Arial" w:hAnsi="Arial" w:cs="Arial"/>
          <w:sz w:val="22"/>
          <w:szCs w:val="22"/>
        </w:rPr>
      </w:pPr>
    </w:p>
    <w:p w14:paraId="3D0762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1683</w:t>
      </w:r>
    </w:p>
    <w:p w14:paraId="5F4EED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385v  29 mei 1534</w:t>
      </w:r>
    </w:p>
    <w:p w14:paraId="720BA90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Fragment van een akte: Antonius zn.v.w. Robertus Robbertss. man van Heesbene [mogelijk vergelijkbaar met Elsbene] dr.v.w. Peter zn.v.w. Judocus van den Nieuwenhuys, Cornelius en Robertus broers kinderen van Anthonie en Hezbene, een erfcijns van 14 ½ pond welke cijns Arnoldus zn.v.w. Johannis Lambertss. heeft beloofd aan Wilhelmus en Beatrijs kinderen van genoemde Judocus van den Nieuwenhuys en in de marge staat: Robertus voor Jacobus zn.v.w. Peter Joosten </w:t>
      </w:r>
    </w:p>
    <w:p w14:paraId="445FF690" w14:textId="77777777" w:rsidR="00D5028D" w:rsidRPr="002362D8" w:rsidRDefault="00D5028D">
      <w:pPr>
        <w:tabs>
          <w:tab w:val="left" w:pos="6930"/>
        </w:tabs>
        <w:rPr>
          <w:rFonts w:ascii="Arial" w:hAnsi="Arial" w:cs="Arial"/>
          <w:sz w:val="22"/>
          <w:szCs w:val="22"/>
        </w:rPr>
      </w:pPr>
    </w:p>
    <w:p w14:paraId="3082D2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1684</w:t>
      </w:r>
    </w:p>
    <w:p w14:paraId="25DBBA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177v  mei 1534</w:t>
      </w:r>
    </w:p>
    <w:p w14:paraId="798D08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Leonius de Docker man van </w:t>
      </w:r>
      <w:r w:rsidRPr="002362D8">
        <w:rPr>
          <w:rFonts w:ascii="Arial" w:hAnsi="Arial" w:cs="Arial"/>
          <w:b/>
          <w:sz w:val="22"/>
          <w:szCs w:val="22"/>
          <w:u w:val="single"/>
        </w:rPr>
        <w:t>Anna zijn vrouw natuurlijke dochter van wijlen Dominus en Magister Jasparis de Hazelberch presbyter zn.v.w. Gerardus de Hazelberch</w:t>
      </w:r>
      <w:r w:rsidRPr="002362D8">
        <w:rPr>
          <w:rFonts w:ascii="Arial" w:hAnsi="Arial" w:cs="Arial"/>
          <w:sz w:val="22"/>
          <w:szCs w:val="22"/>
        </w:rPr>
        <w:t xml:space="preserve">, idem Katharina dr.v.Henricus Cuypers, Heilwich de Hazelberch,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land </w:t>
      </w:r>
      <w:r w:rsidRPr="002362D8">
        <w:rPr>
          <w:rFonts w:ascii="Arial" w:hAnsi="Arial" w:cs="Arial"/>
          <w:b/>
          <w:sz w:val="22"/>
          <w:szCs w:val="22"/>
          <w:u w:val="single"/>
        </w:rPr>
        <w:t>aen dat Lutteleynde</w:t>
      </w:r>
      <w:r w:rsidRPr="002362D8">
        <w:rPr>
          <w:rFonts w:ascii="Arial" w:hAnsi="Arial" w:cs="Arial"/>
          <w:sz w:val="22"/>
          <w:szCs w:val="22"/>
        </w:rPr>
        <w:t xml:space="preserve"> met als belendingen Lambertus die Wever, Lambertus van der Heyden, Gerardus zn.v.w. Arnoldus van den Hazelberch, idem Wilhelmus zn.v.w. Peter van den Schoet, idem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beemd van 2 bunders </w:t>
      </w:r>
      <w:r w:rsidRPr="002362D8">
        <w:rPr>
          <w:rFonts w:ascii="Arial" w:hAnsi="Arial" w:cs="Arial"/>
          <w:b/>
          <w:sz w:val="22"/>
          <w:szCs w:val="22"/>
          <w:u w:val="single"/>
        </w:rPr>
        <w:t xml:space="preserve">in Eilde ter plaatse sLozenhoeve </w:t>
      </w:r>
      <w:r w:rsidRPr="002362D8">
        <w:rPr>
          <w:rFonts w:ascii="Arial" w:hAnsi="Arial" w:cs="Arial"/>
          <w:sz w:val="22"/>
          <w:szCs w:val="22"/>
        </w:rPr>
        <w:t xml:space="preserve">met als belendingen Henricus Pouwelssoen, Aleidis dr.v.w. Paulus van Gerwen, idem een stuk akkerland genaamd </w:t>
      </w:r>
      <w:r w:rsidRPr="002362D8">
        <w:rPr>
          <w:rFonts w:ascii="Arial" w:hAnsi="Arial" w:cs="Arial"/>
          <w:b/>
          <w:sz w:val="22"/>
          <w:szCs w:val="22"/>
          <w:u w:val="single"/>
        </w:rPr>
        <w:t>Vertruydenheyde</w:t>
      </w:r>
      <w:r w:rsidRPr="002362D8">
        <w:rPr>
          <w:rFonts w:ascii="Arial" w:hAnsi="Arial" w:cs="Arial"/>
          <w:sz w:val="22"/>
          <w:szCs w:val="22"/>
        </w:rPr>
        <w:t xml:space="preserve"> met als belendingen Henricus Voort, Wilhelmus Quattel, en Gerardus de Hazelberch zn.v.w. Arnoldus </w:t>
      </w:r>
      <w:r w:rsidRPr="002362D8">
        <w:rPr>
          <w:rFonts w:ascii="Arial" w:hAnsi="Arial" w:cs="Arial"/>
          <w:b/>
          <w:sz w:val="22"/>
          <w:szCs w:val="22"/>
          <w:u w:val="single"/>
        </w:rPr>
        <w:t>institor = marskramer</w:t>
      </w:r>
      <w:r w:rsidRPr="002362D8">
        <w:rPr>
          <w:rFonts w:ascii="Arial" w:hAnsi="Arial" w:cs="Arial"/>
          <w:sz w:val="22"/>
          <w:szCs w:val="22"/>
        </w:rPr>
        <w:t xml:space="preserve">; idem Henricus zn.v.w. Gerardus van den bersselaer en Maria zijn vrouw dr.v.Paulus van Gerwen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een akker genaamd </w:t>
      </w:r>
      <w:r w:rsidRPr="002362D8">
        <w:rPr>
          <w:rFonts w:ascii="Arial" w:hAnsi="Arial" w:cs="Arial"/>
          <w:b/>
          <w:sz w:val="22"/>
          <w:szCs w:val="22"/>
          <w:u w:val="single"/>
        </w:rPr>
        <w:t>die Appelteren ter plaatse dWybosch</w:t>
      </w:r>
      <w:r w:rsidRPr="002362D8">
        <w:rPr>
          <w:rFonts w:ascii="Arial" w:hAnsi="Arial" w:cs="Arial"/>
          <w:sz w:val="22"/>
          <w:szCs w:val="22"/>
        </w:rPr>
        <w:t xml:space="preserve"> met als belendingen Henricus Pouwels, Henricus van Coelen, idem een akker genaamd </w:t>
      </w:r>
      <w:r w:rsidRPr="002362D8">
        <w:rPr>
          <w:rFonts w:ascii="Arial" w:hAnsi="Arial" w:cs="Arial"/>
          <w:b/>
          <w:sz w:val="22"/>
          <w:szCs w:val="22"/>
          <w:u w:val="single"/>
        </w:rPr>
        <w:t>die Putstege ter plaatse Lutteleynde</w:t>
      </w:r>
      <w:r w:rsidRPr="002362D8">
        <w:rPr>
          <w:rFonts w:ascii="Arial" w:hAnsi="Arial" w:cs="Arial"/>
          <w:sz w:val="22"/>
          <w:szCs w:val="22"/>
        </w:rPr>
        <w:t xml:space="preserve"> met als belendingen Aleidis dr.v.w. Paulus van Gerwen, </w:t>
      </w:r>
      <w:r w:rsidRPr="002362D8">
        <w:rPr>
          <w:rFonts w:ascii="Arial" w:hAnsi="Arial" w:cs="Arial"/>
          <w:b/>
          <w:sz w:val="22"/>
          <w:szCs w:val="22"/>
          <w:u w:val="single"/>
        </w:rPr>
        <w:t xml:space="preserve">Jasper en Heilwich natuurlijke kinderen van Dominus en Magister Jasparis de Haselberch presbyter </w:t>
      </w:r>
      <w:r w:rsidRPr="002362D8">
        <w:rPr>
          <w:rFonts w:ascii="Arial" w:hAnsi="Arial" w:cs="Arial"/>
          <w:sz w:val="22"/>
          <w:szCs w:val="22"/>
        </w:rPr>
        <w:t>uit kracht van testament [hier stopt de akte]</w:t>
      </w:r>
    </w:p>
    <w:p w14:paraId="329A4235" w14:textId="77777777" w:rsidR="00D5028D" w:rsidRPr="002362D8" w:rsidRDefault="00D5028D">
      <w:pPr>
        <w:tabs>
          <w:tab w:val="left" w:pos="6930"/>
        </w:tabs>
        <w:rPr>
          <w:rFonts w:ascii="Arial" w:hAnsi="Arial" w:cs="Arial"/>
          <w:sz w:val="22"/>
          <w:szCs w:val="22"/>
        </w:rPr>
      </w:pPr>
    </w:p>
    <w:p w14:paraId="62EAB40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126</w:t>
      </w:r>
    </w:p>
    <w:p w14:paraId="610898E0" w14:textId="77777777" w:rsidR="00D5028D" w:rsidRPr="002362D8" w:rsidRDefault="00D5028D">
      <w:pPr>
        <w:tabs>
          <w:tab w:val="left" w:pos="6930"/>
        </w:tabs>
        <w:rPr>
          <w:rFonts w:ascii="Arial" w:hAnsi="Arial" w:cs="Arial"/>
          <w:sz w:val="22"/>
          <w:szCs w:val="22"/>
        </w:rPr>
      </w:pPr>
    </w:p>
    <w:p w14:paraId="21DDB5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1685</w:t>
      </w:r>
    </w:p>
    <w:p w14:paraId="518E66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179v  16 mei 1534</w:t>
      </w:r>
    </w:p>
    <w:p w14:paraId="5F0C0F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Paulus Peterszoen, een erfcijns van 3 gl. uit huis erf hof en 3 lopensen land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Libertus van den Hoevel, de gemene straat, , idem Johannis zn.v.w. Wilhelmus Engbertss., transport aan Petrus zn.v.w. Wilhelmus van den Horick</w:t>
      </w:r>
    </w:p>
    <w:p w14:paraId="6CAE758D" w14:textId="77777777" w:rsidR="00D5028D" w:rsidRPr="002362D8" w:rsidRDefault="00D5028D">
      <w:pPr>
        <w:tabs>
          <w:tab w:val="left" w:pos="6930"/>
        </w:tabs>
        <w:rPr>
          <w:rFonts w:ascii="Arial" w:hAnsi="Arial" w:cs="Arial"/>
          <w:sz w:val="22"/>
          <w:szCs w:val="22"/>
        </w:rPr>
      </w:pPr>
    </w:p>
    <w:p w14:paraId="7BE0A4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1686</w:t>
      </w:r>
    </w:p>
    <w:p w14:paraId="740EBD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180  mei 1534</w:t>
      </w:r>
    </w:p>
    <w:p w14:paraId="749B2E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Hillegondis dr.v.w. Wilhelmus van den Doeren zn.v.w. Egidius zn.v.w. Wilhelmus van den Doeren en Wilhlmus zn.v.w. Henricus Thonis man van Heilwich zijn vrouw dr.v.Egidius en Johannis zn.v.w. Rutgerus Roeverss., een sester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kinderen van Henricus de Brouwer, idem een stuk land ter plaatse  als ook een huis en schuur, transport aan Gerardus zn.v.w. Johannis Peterss. van Bucstel, idem 5 lopensen land, naast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en een voetpad genoemd </w:t>
      </w:r>
      <w:r w:rsidRPr="002362D8">
        <w:rPr>
          <w:rFonts w:ascii="Arial" w:hAnsi="Arial" w:cs="Arial"/>
          <w:b/>
          <w:sz w:val="22"/>
          <w:szCs w:val="22"/>
          <w:u w:val="single"/>
        </w:rPr>
        <w:t>enen Vaerwech</w:t>
      </w:r>
      <w:r w:rsidRPr="002362D8">
        <w:rPr>
          <w:rFonts w:ascii="Arial" w:hAnsi="Arial" w:cs="Arial"/>
          <w:sz w:val="22"/>
          <w:szCs w:val="22"/>
        </w:rPr>
        <w:t xml:space="preserve"> , idem een cijns aan Egidius zn.v.w. Adrianus Bosch, met in de marge een notitie dd. 5 mei 1535 met de namen Johannes zn.v.w. Johannis Peterss. van Bucstel in absentie van Egidius</w:t>
      </w:r>
    </w:p>
    <w:p w14:paraId="0055FED7" w14:textId="77777777" w:rsidR="00D5028D" w:rsidRPr="002362D8" w:rsidRDefault="00D5028D">
      <w:pPr>
        <w:tabs>
          <w:tab w:val="left" w:pos="6930"/>
        </w:tabs>
        <w:rPr>
          <w:rFonts w:ascii="Arial" w:hAnsi="Arial" w:cs="Arial"/>
          <w:sz w:val="22"/>
          <w:szCs w:val="22"/>
        </w:rPr>
      </w:pPr>
    </w:p>
    <w:p w14:paraId="7E1E3E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1687</w:t>
      </w:r>
    </w:p>
    <w:p w14:paraId="69499C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183v  mei 1534</w:t>
      </w:r>
    </w:p>
    <w:p w14:paraId="4811DB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een akte mbt Bergeijk en daarna: Johannis Naetz zn.v.w. Arnoldus Naetz heeft beloofd aan Adam zn.v.w. Henrius Voetz alias sCosters weduwnaar van wijlen Johanna dr.v.w. Andreas Henricxss. van de Wyer t.b.v. de kinderen van Adam &amp; Johanna, een erfcijns van </w:t>
      </w:r>
      <w:smartTag w:uri="urn:schemas-microsoft-com:office:smarttags" w:element="metricconverter">
        <w:smartTagPr>
          <w:attr w:name="ProductID" w:val="20 pond"/>
        </w:smartTagPr>
        <w:r w:rsidRPr="002362D8">
          <w:rPr>
            <w:rFonts w:ascii="Arial" w:hAnsi="Arial" w:cs="Arial"/>
            <w:sz w:val="22"/>
            <w:szCs w:val="22"/>
          </w:rPr>
          <w:t>20 pond</w:t>
        </w:r>
      </w:smartTag>
      <w:r w:rsidRPr="002362D8">
        <w:rPr>
          <w:rFonts w:ascii="Arial" w:hAnsi="Arial" w:cs="Arial"/>
          <w:sz w:val="22"/>
          <w:szCs w:val="22"/>
        </w:rPr>
        <w:t xml:space="preserve"> te betalen op de feestdag van Sint Gregorius paus [12 maart] uit een huis erf hof en 4 bunders akker- en weiland ter plaatse </w:t>
      </w:r>
      <w:r w:rsidRPr="002362D8">
        <w:rPr>
          <w:rFonts w:ascii="Arial" w:hAnsi="Arial" w:cs="Arial"/>
          <w:b/>
          <w:sz w:val="22"/>
          <w:szCs w:val="22"/>
          <w:u w:val="single"/>
        </w:rPr>
        <w:t xml:space="preserve">Hermalen </w:t>
      </w:r>
      <w:r w:rsidRPr="002362D8">
        <w:rPr>
          <w:rFonts w:ascii="Arial" w:hAnsi="Arial" w:cs="Arial"/>
          <w:sz w:val="22"/>
          <w:szCs w:val="22"/>
        </w:rPr>
        <w:t xml:space="preserve">voorheen van </w:t>
      </w:r>
      <w:r w:rsidRPr="002362D8">
        <w:rPr>
          <w:rFonts w:ascii="Arial" w:hAnsi="Arial" w:cs="Arial"/>
          <w:b/>
          <w:sz w:val="22"/>
          <w:szCs w:val="22"/>
          <w:u w:val="single"/>
        </w:rPr>
        <w:t>Helena van Gerwen begijn op het Groot Begijnhof in ’s-Hertogenbosch</w:t>
      </w:r>
      <w:r w:rsidRPr="002362D8">
        <w:rPr>
          <w:rFonts w:ascii="Arial" w:hAnsi="Arial" w:cs="Arial"/>
          <w:sz w:val="22"/>
          <w:szCs w:val="22"/>
        </w:rPr>
        <w:t xml:space="preserve">, nu haar erfgenamen, </w:t>
      </w:r>
      <w:r w:rsidRPr="002362D8">
        <w:rPr>
          <w:rFonts w:ascii="Arial" w:hAnsi="Arial" w:cs="Arial"/>
          <w:sz w:val="22"/>
          <w:szCs w:val="22"/>
        </w:rPr>
        <w:lastRenderedPageBreak/>
        <w:t>Henrica weduwe van wijlen Johannis Jordens en haar kinderen, de gemene straat, de aanhef wordt nog eens herhaald onder aan de pagina</w:t>
      </w:r>
    </w:p>
    <w:p w14:paraId="7024C526" w14:textId="77777777" w:rsidR="00D5028D" w:rsidRPr="002362D8" w:rsidRDefault="00D5028D">
      <w:pPr>
        <w:tabs>
          <w:tab w:val="left" w:pos="6930"/>
        </w:tabs>
        <w:rPr>
          <w:rFonts w:ascii="Arial" w:hAnsi="Arial" w:cs="Arial"/>
          <w:sz w:val="22"/>
          <w:szCs w:val="22"/>
        </w:rPr>
      </w:pPr>
    </w:p>
    <w:p w14:paraId="4DAC2C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1688</w:t>
      </w:r>
    </w:p>
    <w:p w14:paraId="6123DD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193v  3 juni 1534</w:t>
      </w:r>
    </w:p>
    <w:p w14:paraId="37E3F0C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Johannis Moens, uit huis erf hof en 2 groeskampen en een hopveld </w:t>
      </w:r>
      <w:r w:rsidRPr="002362D8">
        <w:rPr>
          <w:rFonts w:ascii="Arial" w:hAnsi="Arial" w:cs="Arial"/>
          <w:b/>
          <w:sz w:val="22"/>
          <w:szCs w:val="22"/>
          <w:u w:val="single"/>
        </w:rPr>
        <w:t>in de Borne</w:t>
      </w:r>
      <w:r w:rsidRPr="002362D8">
        <w:rPr>
          <w:rFonts w:ascii="Arial" w:hAnsi="Arial" w:cs="Arial"/>
          <w:sz w:val="22"/>
          <w:szCs w:val="22"/>
        </w:rPr>
        <w:t xml:space="preserve"> met als belendingen Johannes Arntss. en Gerardus zn.v.w. Anthonius van den Broeck, Egidius de Gael, Nycolaus Geerlixss., de erfgenamen van Peter van Amerongen, de gemene straat, transport aan Laurentius zn.v.w. Michaelis Laureynssen, gevolgd door een akte mbt Gemonde </w:t>
      </w:r>
    </w:p>
    <w:p w14:paraId="3E98A67C" w14:textId="77777777" w:rsidR="00D5028D" w:rsidRPr="002362D8" w:rsidRDefault="00D5028D">
      <w:pPr>
        <w:tabs>
          <w:tab w:val="left" w:pos="6930"/>
        </w:tabs>
        <w:rPr>
          <w:rFonts w:ascii="Arial" w:hAnsi="Arial" w:cs="Arial"/>
          <w:sz w:val="22"/>
          <w:szCs w:val="22"/>
        </w:rPr>
      </w:pPr>
    </w:p>
    <w:p w14:paraId="0137B2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1689</w:t>
      </w:r>
    </w:p>
    <w:p w14:paraId="50CC53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200v  juni 1534</w:t>
      </w:r>
    </w:p>
    <w:p w14:paraId="49B9C7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Akten mbt </w:t>
      </w:r>
      <w:r w:rsidRPr="002362D8">
        <w:rPr>
          <w:rFonts w:ascii="Arial" w:hAnsi="Arial" w:cs="Arial"/>
          <w:b/>
          <w:i/>
          <w:sz w:val="22"/>
          <w:szCs w:val="22"/>
        </w:rPr>
        <w:t>Aarle en Stiphout en het huis Nieuw Herlaer</w:t>
      </w:r>
      <w:r w:rsidRPr="002362D8">
        <w:rPr>
          <w:rFonts w:ascii="Arial" w:hAnsi="Arial" w:cs="Arial"/>
          <w:sz w:val="22"/>
          <w:szCs w:val="22"/>
        </w:rPr>
        <w:t xml:space="preserve"> en vervolgensonderaan:  Judocus zn.v.w. Johannis Arntss. die Becker, een erfcijns van een mud rogge uit een hoeve met alles wat er toe behoort onder Schijndel </w:t>
      </w:r>
      <w:r w:rsidRPr="002362D8">
        <w:rPr>
          <w:rFonts w:ascii="Arial" w:hAnsi="Arial" w:cs="Arial"/>
          <w:b/>
          <w:sz w:val="22"/>
          <w:szCs w:val="22"/>
          <w:u w:val="single"/>
        </w:rPr>
        <w:t>aen den Myldoren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erfgenamen van Willem Rutten </w:t>
      </w:r>
    </w:p>
    <w:p w14:paraId="771763B7" w14:textId="77777777" w:rsidR="00D5028D" w:rsidRPr="002362D8" w:rsidRDefault="00D5028D">
      <w:pPr>
        <w:tabs>
          <w:tab w:val="left" w:pos="6930"/>
        </w:tabs>
        <w:rPr>
          <w:rFonts w:ascii="Arial" w:hAnsi="Arial" w:cs="Arial"/>
          <w:sz w:val="22"/>
          <w:szCs w:val="22"/>
        </w:rPr>
      </w:pPr>
    </w:p>
    <w:p w14:paraId="575963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1690</w:t>
      </w:r>
    </w:p>
    <w:p w14:paraId="1B5202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204  juni 1534</w:t>
      </w:r>
    </w:p>
    <w:p w14:paraId="342FE4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Paulus zn.v.w. Wilhelmus sMonix zn.v.w. Matheus genaamd die Monick met land onder de parochie Heeswijk en in de 2</w:t>
      </w:r>
      <w:r w:rsidRPr="002362D8">
        <w:rPr>
          <w:rFonts w:ascii="Arial" w:hAnsi="Arial" w:cs="Arial"/>
          <w:sz w:val="22"/>
          <w:szCs w:val="22"/>
          <w:vertAlign w:val="superscript"/>
        </w:rPr>
        <w:t>e</w:t>
      </w:r>
      <w:r w:rsidRPr="002362D8">
        <w:rPr>
          <w:rFonts w:ascii="Arial" w:hAnsi="Arial" w:cs="Arial"/>
          <w:sz w:val="22"/>
          <w:szCs w:val="22"/>
        </w:rPr>
        <w:t xml:space="preserve"> akte onder Schijndel en Dymphna dr.v.genoemde Willem nl. een stuk beemd genaamd </w:t>
      </w:r>
      <w:r w:rsidRPr="002362D8">
        <w:rPr>
          <w:rFonts w:ascii="Arial" w:hAnsi="Arial" w:cs="Arial"/>
          <w:b/>
          <w:sz w:val="22"/>
          <w:szCs w:val="22"/>
          <w:u w:val="single"/>
        </w:rPr>
        <w:t xml:space="preserve">Sciltbempt </w:t>
      </w:r>
      <w:r w:rsidRPr="002362D8">
        <w:rPr>
          <w:rFonts w:ascii="Arial" w:hAnsi="Arial" w:cs="Arial"/>
          <w:sz w:val="22"/>
          <w:szCs w:val="22"/>
        </w:rPr>
        <w:t xml:space="preserve">te Schijndel met als belendingen Johannis de Noddevelt, de rivier de Aa, de kinderen van Henricus de Broechoven, </w:t>
      </w:r>
      <w:r w:rsidRPr="002362D8">
        <w:rPr>
          <w:rFonts w:ascii="Arial" w:hAnsi="Arial" w:cs="Arial"/>
          <w:b/>
          <w:sz w:val="22"/>
          <w:szCs w:val="22"/>
          <w:u w:val="single"/>
        </w:rPr>
        <w:t>Magister Nycolaus Kuyst</w:t>
      </w:r>
      <w:r w:rsidRPr="002362D8">
        <w:rPr>
          <w:rFonts w:ascii="Arial" w:hAnsi="Arial" w:cs="Arial"/>
          <w:sz w:val="22"/>
          <w:szCs w:val="22"/>
        </w:rPr>
        <w:t xml:space="preserve"> t.b.v. Wilhelmus zn.v.w. Matheus de Monick en Johanna dr.v.w.Arnoldus de Vladeracken, transport aan Henricus zn.v.w. Johannis sJongers</w:t>
      </w:r>
    </w:p>
    <w:p w14:paraId="2C504FE9" w14:textId="77777777" w:rsidR="00D5028D" w:rsidRPr="002362D8" w:rsidRDefault="00D5028D">
      <w:pPr>
        <w:tabs>
          <w:tab w:val="left" w:pos="6930"/>
        </w:tabs>
        <w:rPr>
          <w:rFonts w:ascii="Arial" w:hAnsi="Arial" w:cs="Arial"/>
          <w:sz w:val="22"/>
          <w:szCs w:val="22"/>
        </w:rPr>
      </w:pPr>
    </w:p>
    <w:p w14:paraId="201669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1691</w:t>
      </w:r>
    </w:p>
    <w:p w14:paraId="16E499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406  juli 1534</w:t>
      </w:r>
    </w:p>
    <w:p w14:paraId="5ADD37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Henricus Jacopss. weduwnaar van Katarina zijn vrouw,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bunder akkerland en weiland ter plaatse </w:t>
      </w:r>
      <w:r w:rsidRPr="002362D8">
        <w:rPr>
          <w:rFonts w:ascii="Arial" w:hAnsi="Arial" w:cs="Arial"/>
          <w:b/>
          <w:sz w:val="22"/>
          <w:szCs w:val="22"/>
          <w:u w:val="single"/>
        </w:rPr>
        <w:t>Wybosch in die Haerdbeemde</w:t>
      </w:r>
    </w:p>
    <w:p w14:paraId="739D1BEA" w14:textId="77777777" w:rsidR="00D5028D" w:rsidRPr="002362D8" w:rsidRDefault="00D5028D">
      <w:pPr>
        <w:tabs>
          <w:tab w:val="left" w:pos="6930"/>
        </w:tabs>
        <w:rPr>
          <w:rFonts w:ascii="Arial" w:hAnsi="Arial" w:cs="Arial"/>
          <w:sz w:val="22"/>
          <w:szCs w:val="22"/>
        </w:rPr>
      </w:pPr>
    </w:p>
    <w:p w14:paraId="6D44C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1692</w:t>
      </w:r>
    </w:p>
    <w:p w14:paraId="0315CE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412v  10 juli 1534</w:t>
      </w:r>
    </w:p>
    <w:p w14:paraId="76B017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Eymericus zn.v.w. Peter Eymerickss. en Reynerus zn.v.w. Peter Reynerss. hebben verkocht aan Wilhemus Bayliart,een erfcijns van 1 ½ gl. te betalen op de feestdag van Sint Jacobus apostel [25 juli] uit een bunder beemd </w:t>
      </w:r>
      <w:r w:rsidRPr="002362D8">
        <w:rPr>
          <w:rFonts w:ascii="Arial" w:hAnsi="Arial" w:cs="Arial"/>
          <w:b/>
          <w:sz w:val="22"/>
          <w:szCs w:val="22"/>
          <w:u w:val="single"/>
        </w:rPr>
        <w:t>in de Laefdonck</w:t>
      </w:r>
      <w:r w:rsidRPr="002362D8">
        <w:rPr>
          <w:rFonts w:ascii="Arial" w:hAnsi="Arial" w:cs="Arial"/>
          <w:sz w:val="22"/>
          <w:szCs w:val="22"/>
        </w:rPr>
        <w:t xml:space="preserve"> met als belendingen Odilia weduwe van wijlen Johannis Mathyssen, de erfgenamen van </w:t>
      </w:r>
      <w:r w:rsidRPr="002362D8">
        <w:rPr>
          <w:rFonts w:ascii="Arial" w:hAnsi="Arial" w:cs="Arial"/>
          <w:b/>
          <w:sz w:val="22"/>
          <w:szCs w:val="22"/>
          <w:u w:val="single"/>
        </w:rPr>
        <w:t>Magister Johannis de Berckel</w:t>
      </w:r>
      <w:r w:rsidRPr="002362D8">
        <w:rPr>
          <w:rFonts w:ascii="Arial" w:hAnsi="Arial" w:cs="Arial"/>
          <w:sz w:val="22"/>
          <w:szCs w:val="22"/>
        </w:rPr>
        <w:t xml:space="preserve">, Gerardus Mathyssen en de gemene straat, met in de marge: Maria weduwe van </w:t>
      </w:r>
      <w:r w:rsidRPr="002362D8">
        <w:rPr>
          <w:rFonts w:ascii="Arial" w:hAnsi="Arial" w:cs="Arial"/>
          <w:b/>
          <w:sz w:val="22"/>
          <w:szCs w:val="22"/>
          <w:u w:val="single"/>
        </w:rPr>
        <w:t>Mr. Roeloff Blomarts</w:t>
      </w:r>
      <w:r w:rsidRPr="002362D8">
        <w:rPr>
          <w:rFonts w:ascii="Arial" w:hAnsi="Arial" w:cs="Arial"/>
          <w:sz w:val="22"/>
          <w:szCs w:val="22"/>
        </w:rPr>
        <w:t>, Jan Janssen Verwetering, dd. 29 september 1657</w:t>
      </w:r>
    </w:p>
    <w:p w14:paraId="5C758185" w14:textId="77777777" w:rsidR="00D5028D" w:rsidRPr="002362D8" w:rsidRDefault="00D5028D">
      <w:pPr>
        <w:tabs>
          <w:tab w:val="left" w:pos="6930"/>
        </w:tabs>
        <w:rPr>
          <w:rFonts w:ascii="Arial" w:hAnsi="Arial" w:cs="Arial"/>
          <w:sz w:val="22"/>
          <w:szCs w:val="22"/>
        </w:rPr>
      </w:pPr>
    </w:p>
    <w:p w14:paraId="22F6C5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1693</w:t>
      </w:r>
    </w:p>
    <w:p w14:paraId="6FFEC9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1310  folio 416v  juli 1534</w:t>
      </w:r>
    </w:p>
    <w:p w14:paraId="1C889E4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Berlicum/Middelrode.</w:t>
      </w:r>
    </w:p>
    <w:p w14:paraId="402C6CA5" w14:textId="77777777" w:rsidR="00D5028D" w:rsidRPr="002362D8" w:rsidRDefault="00D5028D">
      <w:pPr>
        <w:tabs>
          <w:tab w:val="left" w:pos="6930"/>
        </w:tabs>
        <w:rPr>
          <w:rFonts w:ascii="Arial" w:hAnsi="Arial" w:cs="Arial"/>
          <w:sz w:val="22"/>
          <w:szCs w:val="22"/>
        </w:rPr>
      </w:pPr>
    </w:p>
    <w:p w14:paraId="0350DC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1694</w:t>
      </w:r>
    </w:p>
    <w:p w14:paraId="503706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227v  juli 1534</w:t>
      </w:r>
    </w:p>
    <w:p w14:paraId="6A08BB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waarin vermeld wordt Adrianus zn.v.w. Johannis de Scynle </w:t>
      </w:r>
    </w:p>
    <w:p w14:paraId="6C1874FE" w14:textId="77777777" w:rsidR="00D5028D" w:rsidRPr="002362D8" w:rsidRDefault="00D5028D">
      <w:pPr>
        <w:tabs>
          <w:tab w:val="left" w:pos="6930"/>
        </w:tabs>
        <w:rPr>
          <w:rFonts w:ascii="Arial" w:hAnsi="Arial" w:cs="Arial"/>
          <w:sz w:val="22"/>
          <w:szCs w:val="22"/>
        </w:rPr>
      </w:pPr>
    </w:p>
    <w:p w14:paraId="014D1A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1695</w:t>
      </w:r>
    </w:p>
    <w:p w14:paraId="060BE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430  augustus 1534</w:t>
      </w:r>
    </w:p>
    <w:p w14:paraId="12283B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Abdrianus zn.v.Johannis van der Cuylen man van Katarina zijn vrouw dr.v.w. Henricus Artss. uit huis en hof en erfgoederen en een beemdje genaamd </w:t>
      </w:r>
      <w:r w:rsidRPr="002362D8">
        <w:rPr>
          <w:rFonts w:ascii="Arial" w:hAnsi="Arial" w:cs="Arial"/>
          <w:b/>
          <w:sz w:val="22"/>
          <w:szCs w:val="22"/>
          <w:u w:val="single"/>
        </w:rPr>
        <w:t>Euselken aen den Hautart</w:t>
      </w:r>
      <w:r w:rsidRPr="002362D8">
        <w:rPr>
          <w:rFonts w:ascii="Arial" w:hAnsi="Arial" w:cs="Arial"/>
          <w:sz w:val="22"/>
          <w:szCs w:val="22"/>
        </w:rPr>
        <w:t xml:space="preserve"> met als belendingen Johannis Pennink, de erfgenamen van Willem zn.v.w. Peter Hellinx, de gemeynt van Schijndel idem een kamp in </w:t>
      </w:r>
      <w:r w:rsidRPr="002362D8">
        <w:rPr>
          <w:rFonts w:ascii="Arial" w:hAnsi="Arial" w:cs="Arial"/>
          <w:b/>
          <w:sz w:val="22"/>
          <w:szCs w:val="22"/>
          <w:u w:val="single"/>
        </w:rPr>
        <w:t>de Liekendonck</w:t>
      </w:r>
      <w:r w:rsidRPr="002362D8">
        <w:rPr>
          <w:rFonts w:ascii="Arial" w:hAnsi="Arial" w:cs="Arial"/>
          <w:sz w:val="22"/>
          <w:szCs w:val="22"/>
        </w:rPr>
        <w:t xml:space="preserve"> met als belending de gemene </w:t>
      </w:r>
      <w:r w:rsidRPr="002362D8">
        <w:rPr>
          <w:rFonts w:ascii="Arial" w:hAnsi="Arial" w:cs="Arial"/>
          <w:sz w:val="22"/>
          <w:szCs w:val="22"/>
        </w:rPr>
        <w:lastRenderedPageBreak/>
        <w:t xml:space="preserve">steeg, Jacob Henricxss., een erf genaamd </w:t>
      </w:r>
      <w:r w:rsidRPr="002362D8">
        <w:rPr>
          <w:rFonts w:ascii="Arial" w:hAnsi="Arial" w:cs="Arial"/>
          <w:b/>
          <w:sz w:val="22"/>
          <w:szCs w:val="22"/>
          <w:u w:val="single"/>
        </w:rPr>
        <w:t>Capellenkempken</w:t>
      </w:r>
      <w:r w:rsidRPr="002362D8">
        <w:rPr>
          <w:rFonts w:ascii="Arial" w:hAnsi="Arial" w:cs="Arial"/>
          <w:sz w:val="22"/>
          <w:szCs w:val="22"/>
        </w:rPr>
        <w:t xml:space="preserve">, Agnes van den Hautart, een erfcijns van 8 gl. </w:t>
      </w:r>
    </w:p>
    <w:p w14:paraId="2C8FE207" w14:textId="77777777" w:rsidR="00D5028D" w:rsidRPr="002362D8" w:rsidRDefault="00D5028D">
      <w:pPr>
        <w:tabs>
          <w:tab w:val="left" w:pos="6930"/>
        </w:tabs>
        <w:rPr>
          <w:rFonts w:ascii="Arial" w:hAnsi="Arial" w:cs="Arial"/>
          <w:sz w:val="22"/>
          <w:szCs w:val="22"/>
        </w:rPr>
      </w:pPr>
    </w:p>
    <w:p w14:paraId="26DEE2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1696</w:t>
      </w:r>
    </w:p>
    <w:p w14:paraId="4FA2DC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194  15 september 1534</w:t>
      </w:r>
    </w:p>
    <w:p w14:paraId="360246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Henricxssoen man van Deliana zijn vrouw dr.v.w. Johannis Willemss. heeft verkocht aan Arnoldus Voegels zn.v.w. Arnoldus Voegels,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Maria Geboorte [8 sep] uit huis erf hof en 4 lopensen land te Schijndel met als belendingen Willem Ryckaerts, Johannis Ruysch, Johannis van Geldrop, Arnoldus Voegels </w:t>
      </w:r>
      <w:r w:rsidRPr="002362D8">
        <w:rPr>
          <w:rFonts w:ascii="Arial" w:hAnsi="Arial" w:cs="Arial"/>
          <w:b/>
          <w:sz w:val="22"/>
          <w:szCs w:val="22"/>
        </w:rPr>
        <w:t>emptor = koper</w:t>
      </w:r>
      <w:r w:rsidRPr="002362D8">
        <w:rPr>
          <w:rFonts w:ascii="Arial" w:hAnsi="Arial" w:cs="Arial"/>
          <w:sz w:val="22"/>
          <w:szCs w:val="22"/>
        </w:rPr>
        <w:t xml:space="preserve">, erfpacht van een malderzaad rogge, gevolgd door een akte over Berlicum </w:t>
      </w:r>
    </w:p>
    <w:p w14:paraId="10685309" w14:textId="77777777" w:rsidR="00D5028D" w:rsidRPr="002362D8" w:rsidRDefault="00D5028D">
      <w:pPr>
        <w:tabs>
          <w:tab w:val="left" w:pos="6930"/>
        </w:tabs>
        <w:rPr>
          <w:rFonts w:ascii="Arial" w:hAnsi="Arial" w:cs="Arial"/>
          <w:sz w:val="22"/>
          <w:szCs w:val="22"/>
        </w:rPr>
      </w:pPr>
    </w:p>
    <w:p w14:paraId="0D463E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1697</w:t>
      </w:r>
    </w:p>
    <w:p w14:paraId="5ADFA5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1319  folio 436 16 september 1534</w:t>
      </w:r>
    </w:p>
    <w:p w14:paraId="50D094E0"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Egidius Doncker presbyter beneficiatus van de collegiale kerk van Johannes Evangelist te ’s-Hertogenbosch</w:t>
      </w:r>
      <w:r w:rsidRPr="002362D8">
        <w:rPr>
          <w:rFonts w:ascii="Arial" w:hAnsi="Arial" w:cs="Arial"/>
          <w:sz w:val="22"/>
          <w:szCs w:val="22"/>
        </w:rPr>
        <w:t xml:space="preserve">, Godefridus Grootaert de Os testamentair executeur of laatste wil van wijlen </w:t>
      </w:r>
      <w:r w:rsidRPr="002362D8">
        <w:rPr>
          <w:rFonts w:ascii="Arial" w:hAnsi="Arial" w:cs="Arial"/>
          <w:b/>
          <w:sz w:val="22"/>
          <w:szCs w:val="22"/>
          <w:u w:val="single"/>
        </w:rPr>
        <w:t>Dominus Henricus de Pomerio [= van den Bogaard] alias de Zeelant presbyter,</w:t>
      </w:r>
      <w:r w:rsidRPr="002362D8">
        <w:rPr>
          <w:rFonts w:ascii="Arial" w:hAnsi="Arial" w:cs="Arial"/>
          <w:sz w:val="22"/>
          <w:szCs w:val="22"/>
        </w:rPr>
        <w:t xml:space="preserve"> een erfcijns van 3 gl. te betalen op de feestdag van St.Georgius militis et martiris = ridder en martelaar [23 april] uit een beemd onder Schijndel in de nabijheid van de </w:t>
      </w:r>
      <w:r w:rsidRPr="002362D8">
        <w:rPr>
          <w:rFonts w:ascii="Arial" w:hAnsi="Arial" w:cs="Arial"/>
          <w:b/>
          <w:i/>
          <w:sz w:val="22"/>
          <w:szCs w:val="22"/>
        </w:rPr>
        <w:t>Heeswijkse kerk</w:t>
      </w:r>
      <w:r w:rsidRPr="002362D8">
        <w:rPr>
          <w:rFonts w:ascii="Arial" w:hAnsi="Arial" w:cs="Arial"/>
          <w:sz w:val="22"/>
          <w:szCs w:val="22"/>
        </w:rPr>
        <w:t xml:space="preserve"> en de </w:t>
      </w:r>
      <w:r w:rsidRPr="002362D8">
        <w:rPr>
          <w:rFonts w:ascii="Arial" w:hAnsi="Arial" w:cs="Arial"/>
          <w:b/>
          <w:sz w:val="22"/>
          <w:szCs w:val="22"/>
          <w:u w:val="single"/>
        </w:rPr>
        <w:t>rivier de Aa</w:t>
      </w:r>
      <w:r w:rsidRPr="002362D8">
        <w:rPr>
          <w:rFonts w:ascii="Arial" w:hAnsi="Arial" w:cs="Arial"/>
          <w:sz w:val="22"/>
          <w:szCs w:val="22"/>
        </w:rPr>
        <w:t xml:space="preserve">, </w:t>
      </w:r>
      <w:r w:rsidRPr="002362D8">
        <w:rPr>
          <w:rFonts w:ascii="Arial" w:hAnsi="Arial" w:cs="Arial"/>
          <w:b/>
          <w:sz w:val="22"/>
          <w:szCs w:val="22"/>
          <w:u w:val="single"/>
        </w:rPr>
        <w:t>de H.Geesttafel van ’s-Hertogenbosch</w:t>
      </w:r>
      <w:r w:rsidRPr="002362D8">
        <w:rPr>
          <w:rFonts w:ascii="Arial" w:hAnsi="Arial" w:cs="Arial"/>
          <w:sz w:val="22"/>
          <w:szCs w:val="22"/>
        </w:rPr>
        <w:t xml:space="preserve"> en de Aa en verder enige goederen onder Heeswijk en een hopveld onder Dinther waarbij genoemd wordt Arnolda weduwe van Gerardus van der Dussen , transport aan Henricus zn.v.w. Arnoldus Peterss. </w:t>
      </w:r>
    </w:p>
    <w:p w14:paraId="6CEC33EF" w14:textId="77777777" w:rsidR="00D5028D" w:rsidRPr="002362D8" w:rsidRDefault="00D5028D">
      <w:pPr>
        <w:tabs>
          <w:tab w:val="left" w:pos="6930"/>
        </w:tabs>
        <w:rPr>
          <w:rFonts w:ascii="Arial" w:hAnsi="Arial" w:cs="Arial"/>
          <w:sz w:val="22"/>
          <w:szCs w:val="22"/>
        </w:rPr>
      </w:pPr>
    </w:p>
    <w:p w14:paraId="3C913A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1698</w:t>
      </w:r>
    </w:p>
    <w:p w14:paraId="2A7E49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1320 folio 265  2 september 1534</w:t>
      </w:r>
    </w:p>
    <w:p w14:paraId="49CCBC5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zn.v.Gerardus Goyartss., een erfcijns van 6 Karolusguldens te betalen op de feestdag van Sint Matheus apostel [21 sep] uit </w:t>
      </w:r>
      <w:r w:rsidRPr="002362D8">
        <w:rPr>
          <w:rFonts w:ascii="Arial" w:hAnsi="Arial" w:cs="Arial"/>
          <w:b/>
          <w:sz w:val="22"/>
          <w:szCs w:val="22"/>
          <w:u w:val="single"/>
        </w:rPr>
        <w:t xml:space="preserve">twee hoeven van het Convent der Claren in de Hautart </w:t>
      </w:r>
      <w:r w:rsidRPr="002362D8">
        <w:rPr>
          <w:rFonts w:ascii="Arial" w:hAnsi="Arial" w:cs="Arial"/>
          <w:sz w:val="22"/>
          <w:szCs w:val="22"/>
        </w:rPr>
        <w:t xml:space="preserve">en alles wat er toe behoort aan </w:t>
      </w:r>
      <w:r w:rsidRPr="002362D8">
        <w:rPr>
          <w:rFonts w:ascii="Arial" w:hAnsi="Arial" w:cs="Arial"/>
          <w:b/>
          <w:sz w:val="22"/>
          <w:szCs w:val="22"/>
          <w:u w:val="single"/>
        </w:rPr>
        <w:t>Domina Margareta Oudarts abdis, Joffrouw Maria de Vloetberch priorin, Cristina Gyselen, Lucia de Gemart, Agnes de Erpe, Geertrudis Ghyselen, Johanna Huesch, Mechteldis de Os, Maria van den Broeck en Margareta Duerinx conventualen van Sint Clara, Magister Henricus de Bye</w:t>
      </w:r>
      <w:r w:rsidRPr="002362D8">
        <w:rPr>
          <w:rFonts w:ascii="Arial" w:hAnsi="Arial" w:cs="Arial"/>
          <w:sz w:val="22"/>
          <w:szCs w:val="22"/>
        </w:rPr>
        <w:t xml:space="preserve"> t.b.v. Johannis zn.v.Gerardus Goyartss., transport aan Elisabeth dr.v.w. Johannis Andriessen  </w:t>
      </w:r>
    </w:p>
    <w:p w14:paraId="4E6165BD" w14:textId="77777777" w:rsidR="00D5028D" w:rsidRPr="002362D8" w:rsidRDefault="00D5028D">
      <w:pPr>
        <w:tabs>
          <w:tab w:val="left" w:pos="6930"/>
        </w:tabs>
        <w:rPr>
          <w:rFonts w:ascii="Arial" w:hAnsi="Arial" w:cs="Arial"/>
          <w:sz w:val="22"/>
          <w:szCs w:val="22"/>
        </w:rPr>
      </w:pPr>
    </w:p>
    <w:p w14:paraId="0988D63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127</w:t>
      </w:r>
    </w:p>
    <w:p w14:paraId="618F75B7" w14:textId="77777777" w:rsidR="00D5028D" w:rsidRPr="002362D8" w:rsidRDefault="00D5028D">
      <w:pPr>
        <w:tabs>
          <w:tab w:val="left" w:pos="6930"/>
        </w:tabs>
        <w:rPr>
          <w:rFonts w:ascii="Arial" w:hAnsi="Arial" w:cs="Arial"/>
          <w:sz w:val="22"/>
          <w:szCs w:val="22"/>
        </w:rPr>
      </w:pPr>
    </w:p>
    <w:p w14:paraId="57A3D6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1699</w:t>
      </w:r>
    </w:p>
    <w:p w14:paraId="437B2B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  15 oktober 1534</w:t>
      </w:r>
    </w:p>
    <w:p w14:paraId="673E096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Christianus of Corstiaan zn.v.w. Lambertus Adrianus de Zochel heeft verkocht aan Petrus zn.v.w. Johannis zn.v.w. Jacobus Koyters, een erfcijns van 3 gl. te betalen op de feestdag van de Geboorte van Christus [25 dec] uit een kamp weiland en houtwas van 3 ½ bunder </w:t>
      </w:r>
      <w:r w:rsidRPr="002362D8">
        <w:rPr>
          <w:rFonts w:ascii="Arial" w:hAnsi="Arial" w:cs="Arial"/>
          <w:b/>
          <w:sz w:val="22"/>
          <w:szCs w:val="22"/>
          <w:u w:val="single"/>
        </w:rPr>
        <w:t xml:space="preserve">aent Lutteleynde </w:t>
      </w:r>
      <w:r w:rsidRPr="002362D8">
        <w:rPr>
          <w:rFonts w:ascii="Arial" w:hAnsi="Arial" w:cs="Arial"/>
          <w:sz w:val="22"/>
          <w:szCs w:val="22"/>
        </w:rPr>
        <w:t xml:space="preserve">met als belendingen Adam die Ruyter, Daniel zn.v.Christianus van der Aa, Johannis Michielss., </w:t>
      </w:r>
      <w:r w:rsidRPr="002362D8">
        <w:rPr>
          <w:rFonts w:ascii="Arial" w:hAnsi="Arial" w:cs="Arial"/>
          <w:b/>
          <w:sz w:val="22"/>
          <w:szCs w:val="22"/>
          <w:u w:val="single"/>
        </w:rPr>
        <w:t>de Zusters van Orthen</w:t>
      </w:r>
      <w:r w:rsidRPr="002362D8">
        <w:rPr>
          <w:rFonts w:ascii="Arial" w:hAnsi="Arial" w:cs="Arial"/>
          <w:sz w:val="22"/>
          <w:szCs w:val="22"/>
        </w:rPr>
        <w:t xml:space="preserve"> en de gemeynt, een pond aan </w:t>
      </w:r>
      <w:r w:rsidRPr="002362D8">
        <w:rPr>
          <w:rFonts w:ascii="Arial" w:hAnsi="Arial" w:cs="Arial"/>
          <w:b/>
          <w:sz w:val="22"/>
          <w:szCs w:val="22"/>
          <w:u w:val="single"/>
        </w:rPr>
        <w:t>de vicarie van de kerk van Schijndel</w:t>
      </w:r>
    </w:p>
    <w:p w14:paraId="51FBAA94" w14:textId="77777777" w:rsidR="00D5028D" w:rsidRPr="002362D8" w:rsidRDefault="00D5028D">
      <w:pPr>
        <w:tabs>
          <w:tab w:val="left" w:pos="6930"/>
        </w:tabs>
        <w:rPr>
          <w:rFonts w:ascii="Arial" w:hAnsi="Arial" w:cs="Arial"/>
          <w:b/>
          <w:sz w:val="22"/>
          <w:szCs w:val="22"/>
          <w:u w:val="single"/>
        </w:rPr>
      </w:pPr>
    </w:p>
    <w:p w14:paraId="3ECBDA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1700</w:t>
      </w:r>
    </w:p>
    <w:p w14:paraId="2D9453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10v  22 oktober 1534</w:t>
      </w:r>
    </w:p>
    <w:p w14:paraId="2E4EFF8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Joachim en Elisabeth zijn zus kinderen van wijlen Ralph van den Venne zn.v.w. Rodolphus en wijlen Zeynsa zijn vrouw dr.v.w. Marcelius Hacken , een kamp hooiland met houtwas van 4 bunders nabij de dijk genoemd </w:t>
      </w:r>
      <w:r w:rsidRPr="002362D8">
        <w:rPr>
          <w:rFonts w:ascii="Arial" w:hAnsi="Arial" w:cs="Arial"/>
          <w:b/>
          <w:sz w:val="22"/>
          <w:szCs w:val="22"/>
          <w:u w:val="single"/>
        </w:rPr>
        <w:t>de Kilsdoncschendyck</w:t>
      </w:r>
      <w:r w:rsidRPr="002362D8">
        <w:rPr>
          <w:rFonts w:ascii="Arial" w:hAnsi="Arial" w:cs="Arial"/>
          <w:sz w:val="22"/>
          <w:szCs w:val="22"/>
        </w:rPr>
        <w:t xml:space="preserve"> met als belendingen </w:t>
      </w:r>
      <w:r w:rsidRPr="002362D8">
        <w:rPr>
          <w:rFonts w:ascii="Arial" w:hAnsi="Arial" w:cs="Arial"/>
          <w:b/>
          <w:sz w:val="22"/>
          <w:szCs w:val="22"/>
          <w:u w:val="single"/>
        </w:rPr>
        <w:t>Dominus Egidius de Erp investiet van de kerk te Maren</w:t>
      </w:r>
      <w:r w:rsidRPr="002362D8">
        <w:rPr>
          <w:rFonts w:ascii="Arial" w:hAnsi="Arial" w:cs="Arial"/>
          <w:sz w:val="22"/>
          <w:szCs w:val="22"/>
        </w:rPr>
        <w:t xml:space="preserve">, Henricus van den Gasthuys, Theodoricus Lemkens, Arnoldus en Petrus Thyssen broers welke bunder wordt genoemd </w:t>
      </w:r>
      <w:r w:rsidRPr="002362D8">
        <w:rPr>
          <w:rFonts w:ascii="Arial" w:hAnsi="Arial" w:cs="Arial"/>
          <w:b/>
          <w:sz w:val="22"/>
          <w:szCs w:val="22"/>
          <w:u w:val="single"/>
        </w:rPr>
        <w:t>Sint Thonisbuenre</w:t>
      </w:r>
      <w:r w:rsidRPr="002362D8">
        <w:rPr>
          <w:rFonts w:ascii="Arial" w:hAnsi="Arial" w:cs="Arial"/>
          <w:sz w:val="22"/>
          <w:szCs w:val="22"/>
        </w:rPr>
        <w:t xml:space="preserve">, idem een kamp genaamd </w:t>
      </w:r>
      <w:r w:rsidRPr="002362D8">
        <w:rPr>
          <w:rFonts w:ascii="Arial" w:hAnsi="Arial" w:cs="Arial"/>
          <w:b/>
          <w:sz w:val="22"/>
          <w:szCs w:val="22"/>
          <w:u w:val="single"/>
        </w:rPr>
        <w:t>Weyhoeven</w:t>
      </w:r>
      <w:r w:rsidRPr="002362D8">
        <w:rPr>
          <w:rFonts w:ascii="Arial" w:hAnsi="Arial" w:cs="Arial"/>
          <w:sz w:val="22"/>
          <w:szCs w:val="22"/>
        </w:rPr>
        <w:t xml:space="preserve"> en voorts worden genoemd </w:t>
      </w:r>
      <w:r w:rsidRPr="002362D8">
        <w:rPr>
          <w:rFonts w:ascii="Arial" w:hAnsi="Arial" w:cs="Arial"/>
          <w:sz w:val="22"/>
          <w:szCs w:val="22"/>
        </w:rPr>
        <w:lastRenderedPageBreak/>
        <w:t xml:space="preserve">Johannis zn.v.w. Wilhelmus Geritss. en Ghysbertus Lonyss., grondcijns 4 oude groten aan de </w:t>
      </w:r>
      <w:r w:rsidRPr="002362D8">
        <w:rPr>
          <w:rFonts w:ascii="Arial" w:hAnsi="Arial" w:cs="Arial"/>
          <w:b/>
          <w:sz w:val="22"/>
          <w:szCs w:val="22"/>
          <w:u w:val="single"/>
        </w:rPr>
        <w:t>Heer van Zevenbergen</w:t>
      </w:r>
    </w:p>
    <w:p w14:paraId="27AE0210" w14:textId="77777777" w:rsidR="00D5028D" w:rsidRPr="002362D8" w:rsidRDefault="00D5028D">
      <w:pPr>
        <w:tabs>
          <w:tab w:val="left" w:pos="6930"/>
        </w:tabs>
        <w:rPr>
          <w:rFonts w:ascii="Arial" w:hAnsi="Arial" w:cs="Arial"/>
          <w:sz w:val="22"/>
          <w:szCs w:val="22"/>
        </w:rPr>
      </w:pPr>
    </w:p>
    <w:p w14:paraId="5991EABD" w14:textId="77777777" w:rsidR="00D5028D" w:rsidRPr="002362D8" w:rsidRDefault="00D5028D">
      <w:pPr>
        <w:tabs>
          <w:tab w:val="left" w:pos="6930"/>
        </w:tabs>
        <w:rPr>
          <w:rFonts w:ascii="Arial" w:hAnsi="Arial" w:cs="Arial"/>
          <w:color w:val="0000FF"/>
          <w:sz w:val="22"/>
          <w:szCs w:val="22"/>
        </w:rPr>
      </w:pPr>
      <w:r w:rsidRPr="002362D8">
        <w:rPr>
          <w:rFonts w:ascii="Arial" w:hAnsi="Arial" w:cs="Arial"/>
          <w:color w:val="0000FF"/>
          <w:sz w:val="22"/>
          <w:szCs w:val="22"/>
        </w:rPr>
        <w:t>topniemen bijgewerkt</w:t>
      </w:r>
    </w:p>
    <w:p w14:paraId="4DE74713" w14:textId="77777777" w:rsidR="00D5028D" w:rsidRPr="002362D8" w:rsidRDefault="00D5028D">
      <w:pPr>
        <w:tabs>
          <w:tab w:val="left" w:pos="6930"/>
        </w:tabs>
        <w:rPr>
          <w:rFonts w:ascii="Arial" w:hAnsi="Arial" w:cs="Arial"/>
          <w:b/>
          <w:sz w:val="22"/>
          <w:szCs w:val="22"/>
        </w:rPr>
      </w:pPr>
    </w:p>
    <w:p w14:paraId="3C9E8B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1701</w:t>
      </w:r>
    </w:p>
    <w:p w14:paraId="29643B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16   29 oktober 1534</w:t>
      </w:r>
    </w:p>
    <w:p w14:paraId="054BE69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van der Stegen man van Heilwich zijn vrouw dr.v.w. Franconis de Langel, uit huis erf en hof en erfgoederen en een malderzaad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de gemene straat, Mathaias van Gerwen, Walterus die Cremer, de kinderen van Wolterus Willemss. uit huis erf hof , Zwederus van Gerwen, transport aan Johannes Naetz Arntss.</w:t>
      </w:r>
    </w:p>
    <w:p w14:paraId="4BDAB63A" w14:textId="77777777" w:rsidR="00D5028D" w:rsidRPr="002362D8" w:rsidRDefault="00D5028D">
      <w:pPr>
        <w:tabs>
          <w:tab w:val="left" w:pos="6930"/>
        </w:tabs>
        <w:rPr>
          <w:rFonts w:ascii="Arial" w:hAnsi="Arial" w:cs="Arial"/>
          <w:sz w:val="22"/>
          <w:szCs w:val="22"/>
        </w:rPr>
      </w:pPr>
    </w:p>
    <w:p w14:paraId="208DBA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1702</w:t>
      </w:r>
    </w:p>
    <w:p w14:paraId="7844C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48  28 november 1534</w:t>
      </w:r>
    </w:p>
    <w:p w14:paraId="01560CB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Lambertus zn.v.w. Johannis Willemss. man van Hadewich zijn vrouw dr.v.w. Henricus van den Bogart heeft verkocht aan Johannis Rutgerss.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de Geboorte van de Heer [25 dec] uit een malderzaad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Johannis Andriessen, Gerardus Goossens, de </w:t>
      </w:r>
      <w:r w:rsidRPr="002362D8">
        <w:rPr>
          <w:rFonts w:ascii="Arial" w:hAnsi="Arial" w:cs="Arial"/>
          <w:b/>
          <w:sz w:val="22"/>
          <w:szCs w:val="22"/>
          <w:u w:val="single"/>
        </w:rPr>
        <w:t>H.Geesttafel van Schijndel</w:t>
      </w:r>
      <w:r w:rsidRPr="002362D8">
        <w:rPr>
          <w:rFonts w:ascii="Arial" w:hAnsi="Arial" w:cs="Arial"/>
          <w:sz w:val="22"/>
          <w:szCs w:val="22"/>
        </w:rPr>
        <w:t xml:space="preserve">, </w:t>
      </w:r>
      <w:r w:rsidRPr="002362D8">
        <w:rPr>
          <w:rFonts w:ascii="Arial" w:hAnsi="Arial" w:cs="Arial"/>
          <w:b/>
          <w:sz w:val="22"/>
          <w:szCs w:val="22"/>
          <w:u w:val="single"/>
        </w:rPr>
        <w:t>celebreren van een mis in de Schijndelse kerk</w:t>
      </w:r>
    </w:p>
    <w:p w14:paraId="5D31709C" w14:textId="77777777" w:rsidR="00D5028D" w:rsidRPr="002362D8" w:rsidRDefault="00D5028D">
      <w:pPr>
        <w:tabs>
          <w:tab w:val="left" w:pos="6930"/>
        </w:tabs>
        <w:rPr>
          <w:rFonts w:ascii="Arial" w:hAnsi="Arial" w:cs="Arial"/>
          <w:sz w:val="22"/>
          <w:szCs w:val="22"/>
        </w:rPr>
      </w:pPr>
    </w:p>
    <w:p w14:paraId="4CBA05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1703</w:t>
      </w:r>
    </w:p>
    <w:p w14:paraId="1762F2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281  18 november 1534</w:t>
      </w:r>
    </w:p>
    <w:p w14:paraId="4A0A08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maar wel een bekende Schijndelse familienaam nl. Laurentius zn.v.Goeswinus zn.v.w. Goeswinus van den Wau [voor Schijndel moet je naar 281v]</w:t>
      </w:r>
    </w:p>
    <w:p w14:paraId="7DE6A969" w14:textId="77777777" w:rsidR="00D5028D" w:rsidRPr="002362D8" w:rsidRDefault="00D5028D">
      <w:pPr>
        <w:tabs>
          <w:tab w:val="left" w:pos="6930"/>
        </w:tabs>
        <w:rPr>
          <w:rFonts w:ascii="Arial" w:hAnsi="Arial" w:cs="Arial"/>
          <w:sz w:val="22"/>
          <w:szCs w:val="22"/>
        </w:rPr>
      </w:pPr>
    </w:p>
    <w:p w14:paraId="14FE0F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1704</w:t>
      </w:r>
    </w:p>
    <w:p w14:paraId="71ABC3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47v  12 december 1534</w:t>
      </w:r>
    </w:p>
    <w:p w14:paraId="657BB2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Adrianus Bosch uit huis erf hof en 5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in ’s-Hertogenbosch</w:t>
      </w:r>
      <w:r w:rsidRPr="002362D8">
        <w:rPr>
          <w:rFonts w:ascii="Arial" w:hAnsi="Arial" w:cs="Arial"/>
          <w:sz w:val="22"/>
          <w:szCs w:val="22"/>
        </w:rPr>
        <w:t xml:space="preserve">, de erfgenamen van Rutger Pouwels, een weg in de vorm van een voetpad en vaarweg; Gerardus zn.v.w. Johannis Peterss. de Bucstel, transport aan Franciscus zn.v.w. Jaspar de Brede </w:t>
      </w:r>
    </w:p>
    <w:p w14:paraId="5578E486" w14:textId="77777777" w:rsidR="00D5028D" w:rsidRPr="002362D8" w:rsidRDefault="00D5028D">
      <w:pPr>
        <w:tabs>
          <w:tab w:val="left" w:pos="6930"/>
        </w:tabs>
        <w:rPr>
          <w:rFonts w:ascii="Arial" w:hAnsi="Arial" w:cs="Arial"/>
          <w:sz w:val="22"/>
          <w:szCs w:val="22"/>
        </w:rPr>
      </w:pPr>
    </w:p>
    <w:p w14:paraId="19E3DC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1705</w:t>
      </w:r>
    </w:p>
    <w:p w14:paraId="55842D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76  5 januari 1535</w:t>
      </w:r>
    </w:p>
    <w:p w14:paraId="4AD758C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Zie eerst het fragment van een vorige akte en daarop volgt: Nycolaus en Adrianus broers met Anna en Margareta hun zussen kinderen van Margareta en wijlen </w:t>
      </w:r>
      <w:r w:rsidRPr="002362D8">
        <w:rPr>
          <w:rFonts w:ascii="Arial" w:hAnsi="Arial" w:cs="Arial"/>
          <w:b/>
          <w:sz w:val="22"/>
          <w:szCs w:val="22"/>
          <w:u w:val="single"/>
        </w:rPr>
        <w:t xml:space="preserve">Magister Johannes van Berkel </w:t>
      </w:r>
      <w:r w:rsidRPr="002362D8">
        <w:rPr>
          <w:rFonts w:ascii="Arial" w:hAnsi="Arial" w:cs="Arial"/>
          <w:sz w:val="22"/>
          <w:szCs w:val="22"/>
        </w:rPr>
        <w:t xml:space="preserve">hebben verkocht aan Henricus zn.v.w. Jacobus van Engelen een erfcijns van 6 Karolusgulden te betalen op de feestdag van de Geboortte der Heren [25 dec] uit 4/6 part van de goederen onder Schijndel met een grondcijns van 2 ½ st. aan de </w:t>
      </w:r>
      <w:r w:rsidRPr="002362D8">
        <w:rPr>
          <w:rFonts w:ascii="Arial" w:hAnsi="Arial" w:cs="Arial"/>
          <w:b/>
          <w:sz w:val="22"/>
          <w:szCs w:val="22"/>
          <w:u w:val="single"/>
        </w:rPr>
        <w:t>Heer van Helmond</w:t>
      </w:r>
      <w:r w:rsidRPr="002362D8">
        <w:rPr>
          <w:rFonts w:ascii="Arial" w:hAnsi="Arial" w:cs="Arial"/>
          <w:sz w:val="22"/>
          <w:szCs w:val="22"/>
        </w:rPr>
        <w:t xml:space="preserve"> en 1 mud rogge aan de </w:t>
      </w:r>
      <w:r w:rsidRPr="002362D8">
        <w:rPr>
          <w:rFonts w:ascii="Arial" w:hAnsi="Arial" w:cs="Arial"/>
          <w:b/>
          <w:sz w:val="22"/>
          <w:szCs w:val="22"/>
          <w:u w:val="single"/>
        </w:rPr>
        <w:t>H.Geesttafel van Veghel</w:t>
      </w:r>
    </w:p>
    <w:p w14:paraId="427665BF" w14:textId="77777777" w:rsidR="00D5028D" w:rsidRPr="002362D8" w:rsidRDefault="00D5028D">
      <w:pPr>
        <w:tabs>
          <w:tab w:val="left" w:pos="6930"/>
        </w:tabs>
        <w:rPr>
          <w:rFonts w:ascii="Arial" w:hAnsi="Arial" w:cs="Arial"/>
          <w:sz w:val="22"/>
          <w:szCs w:val="22"/>
        </w:rPr>
      </w:pPr>
    </w:p>
    <w:p w14:paraId="532A2F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1706</w:t>
      </w:r>
    </w:p>
    <w:p w14:paraId="147A5B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85  januari 1535 [nederlandstalige akte in extenso]</w:t>
      </w:r>
    </w:p>
    <w:p w14:paraId="35038C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Desen alsoe gelyck in beyde den voirgaende contracten gescreven staet gesciet synde – Soe is gestaen voir scepenen ondergescreven die voirs. Henrick Brant Arntss. als man ende momboir van Ariken synder huysvrouwe dochter wilneer Eymbert Willemss. ende die selve Ariken met Henriken haren man als met haren gecosen momboir, Allen hen gueden te weten in den yersten huys erve ende hoff metten lande dair aen gelegen drie maldersaet lants oft dair omtrent begrypende met synen rechten ende toebehoerten gelegen inde prochie van Scynle ter plaetssen geheiten </w:t>
      </w:r>
      <w:r w:rsidRPr="002362D8">
        <w:rPr>
          <w:rFonts w:ascii="Arial" w:hAnsi="Arial" w:cs="Arial"/>
          <w:b/>
          <w:sz w:val="22"/>
          <w:szCs w:val="22"/>
          <w:u w:val="single"/>
        </w:rPr>
        <w:t>inden Borne</w:t>
      </w:r>
      <w:r w:rsidRPr="002362D8">
        <w:rPr>
          <w:rFonts w:ascii="Arial" w:hAnsi="Arial" w:cs="Arial"/>
          <w:sz w:val="22"/>
          <w:szCs w:val="22"/>
        </w:rPr>
        <w:t xml:space="preserve"> tussen erve Peter Thomass. deen syde ende tussen den erve Henrick Bevers kynderen dander syde, streckende totter gemeynder straten toe metten eenen eynd, item eenen camp hoylants geheiten </w:t>
      </w:r>
      <w:r w:rsidRPr="002362D8">
        <w:rPr>
          <w:rFonts w:ascii="Arial" w:hAnsi="Arial" w:cs="Arial"/>
          <w:b/>
          <w:sz w:val="22"/>
          <w:szCs w:val="22"/>
          <w:u w:val="single"/>
        </w:rPr>
        <w:t>Baxhoeve</w:t>
      </w:r>
      <w:r w:rsidRPr="002362D8">
        <w:rPr>
          <w:rFonts w:ascii="Arial" w:hAnsi="Arial" w:cs="Arial"/>
          <w:sz w:val="22"/>
          <w:szCs w:val="22"/>
        </w:rPr>
        <w:t xml:space="preserve"> </w:t>
      </w:r>
      <w:r w:rsidRPr="002362D8">
        <w:rPr>
          <w:rFonts w:ascii="Arial" w:hAnsi="Arial" w:cs="Arial"/>
          <w:sz w:val="22"/>
          <w:szCs w:val="22"/>
        </w:rPr>
        <w:lastRenderedPageBreak/>
        <w:t xml:space="preserve">twee buender groot oft dair omtrent gelegen inde voirs. prochie van Scynle tussen den erve Willem Hellinx deen syde ende tussen erve Henrix vanden Bogart dander syde, streckende metten eenen eynde op een gemeyn stege geheiten </w:t>
      </w:r>
      <w:r w:rsidRPr="002362D8">
        <w:rPr>
          <w:rFonts w:ascii="Arial" w:hAnsi="Arial" w:cs="Arial"/>
          <w:b/>
          <w:sz w:val="22"/>
          <w:szCs w:val="22"/>
          <w:u w:val="single"/>
        </w:rPr>
        <w:t>Baxdyck;</w:t>
      </w:r>
      <w:r w:rsidRPr="002362D8">
        <w:rPr>
          <w:rFonts w:ascii="Arial" w:hAnsi="Arial" w:cs="Arial"/>
          <w:sz w:val="22"/>
          <w:szCs w:val="22"/>
        </w:rPr>
        <w:t xml:space="preserve"> item een stuck weylants gelegen inde prochie ende plaetse voirs. tussen vyff ende sess scarenbegrepende tussen den erve Weltken Janss. deen syde ende tussen den erve Adriaen Goessenss. met meer anderen dander syde, streckende vanden erve Jans die Bever metten eenen eynde, item eenen acker lants een maldersaet lant groot geheiten </w:t>
      </w:r>
      <w:r w:rsidRPr="002362D8">
        <w:rPr>
          <w:rFonts w:ascii="Arial" w:hAnsi="Arial" w:cs="Arial"/>
          <w:b/>
          <w:sz w:val="22"/>
          <w:szCs w:val="22"/>
          <w:u w:val="single"/>
        </w:rPr>
        <w:t>den Helpacker</w:t>
      </w:r>
      <w:r w:rsidRPr="002362D8">
        <w:rPr>
          <w:rFonts w:ascii="Arial" w:hAnsi="Arial" w:cs="Arial"/>
          <w:sz w:val="22"/>
          <w:szCs w:val="22"/>
        </w:rPr>
        <w:t xml:space="preserve"> gelegen inde voirs. prochie van Scynle ter plaetssen geheiten </w:t>
      </w:r>
      <w:r w:rsidRPr="002362D8">
        <w:rPr>
          <w:rFonts w:ascii="Arial" w:hAnsi="Arial" w:cs="Arial"/>
          <w:b/>
          <w:sz w:val="22"/>
          <w:szCs w:val="22"/>
          <w:u w:val="single"/>
        </w:rPr>
        <w:t>den Borne</w:t>
      </w:r>
      <w:r w:rsidRPr="002362D8">
        <w:rPr>
          <w:rFonts w:ascii="Arial" w:hAnsi="Arial" w:cs="Arial"/>
          <w:sz w:val="22"/>
          <w:szCs w:val="22"/>
        </w:rPr>
        <w:t>, deen syde Gerit Jan Gerarts erve, dander syde Jan [hier eindigt de akte en loopt dus dppr op 85v]</w:t>
      </w:r>
    </w:p>
    <w:p w14:paraId="6426DDF0" w14:textId="77777777" w:rsidR="00D5028D" w:rsidRPr="002362D8" w:rsidRDefault="00D5028D">
      <w:pPr>
        <w:tabs>
          <w:tab w:val="left" w:pos="6930"/>
        </w:tabs>
        <w:rPr>
          <w:rFonts w:ascii="Arial" w:hAnsi="Arial" w:cs="Arial"/>
          <w:sz w:val="22"/>
          <w:szCs w:val="22"/>
        </w:rPr>
      </w:pPr>
    </w:p>
    <w:p w14:paraId="421D36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1707</w:t>
      </w:r>
    </w:p>
    <w:p w14:paraId="75C93E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296v  14 januari 1535</w:t>
      </w:r>
    </w:p>
    <w:p w14:paraId="447693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Jasparus de Bree, uit een stuk akkerland genaamd </w:t>
      </w:r>
      <w:r w:rsidRPr="002362D8">
        <w:rPr>
          <w:rFonts w:ascii="Arial" w:hAnsi="Arial" w:cs="Arial"/>
          <w:b/>
          <w:sz w:val="22"/>
          <w:szCs w:val="22"/>
          <w:u w:val="single"/>
        </w:rPr>
        <w:t>den Groten Beyart</w:t>
      </w:r>
      <w:r w:rsidRPr="002362D8">
        <w:rPr>
          <w:rFonts w:ascii="Arial" w:hAnsi="Arial" w:cs="Arial"/>
          <w:sz w:val="22"/>
          <w:szCs w:val="22"/>
        </w:rPr>
        <w:t xml:space="preserve"> 7 lopensen te Schijndel aan de gemene weg en bij de hoeve genaamd </w:t>
      </w:r>
      <w:r w:rsidRPr="002362D8">
        <w:rPr>
          <w:rFonts w:ascii="Arial" w:hAnsi="Arial" w:cs="Arial"/>
          <w:b/>
          <w:sz w:val="22"/>
          <w:szCs w:val="22"/>
          <w:u w:val="single"/>
        </w:rPr>
        <w:t>die Scotschehoeve</w:t>
      </w:r>
      <w:r w:rsidRPr="002362D8">
        <w:rPr>
          <w:rFonts w:ascii="Arial" w:hAnsi="Arial" w:cs="Arial"/>
          <w:sz w:val="22"/>
          <w:szCs w:val="22"/>
        </w:rPr>
        <w:t xml:space="preserve">, </w:t>
      </w:r>
      <w:r w:rsidRPr="002362D8">
        <w:rPr>
          <w:rFonts w:ascii="Arial" w:hAnsi="Arial" w:cs="Arial"/>
          <w:b/>
          <w:sz w:val="22"/>
          <w:szCs w:val="22"/>
          <w:u w:val="single"/>
        </w:rPr>
        <w:t>Magister Gerardus de Bree</w:t>
      </w:r>
      <w:r w:rsidRPr="002362D8">
        <w:rPr>
          <w:rFonts w:ascii="Arial" w:hAnsi="Arial" w:cs="Arial"/>
          <w:sz w:val="22"/>
          <w:szCs w:val="22"/>
        </w:rPr>
        <w:t xml:space="preserve">, transport aan </w:t>
      </w:r>
      <w:r w:rsidRPr="002362D8">
        <w:rPr>
          <w:rFonts w:ascii="Arial" w:hAnsi="Arial" w:cs="Arial"/>
          <w:b/>
          <w:sz w:val="22"/>
          <w:szCs w:val="22"/>
          <w:u w:val="single"/>
        </w:rPr>
        <w:t>Magister Leonardus van Teefelen</w:t>
      </w:r>
      <w:r w:rsidRPr="002362D8">
        <w:rPr>
          <w:rFonts w:ascii="Arial" w:hAnsi="Arial" w:cs="Arial"/>
          <w:sz w:val="22"/>
          <w:szCs w:val="22"/>
        </w:rPr>
        <w:t xml:space="preserve">, idem 2 bunders land ter plaatse </w:t>
      </w:r>
      <w:r w:rsidRPr="002362D8">
        <w:rPr>
          <w:rFonts w:ascii="Arial" w:hAnsi="Arial" w:cs="Arial"/>
          <w:b/>
          <w:sz w:val="22"/>
          <w:szCs w:val="22"/>
          <w:u w:val="single"/>
        </w:rPr>
        <w:t>die Eelde</w:t>
      </w:r>
      <w:r w:rsidRPr="002362D8">
        <w:rPr>
          <w:rFonts w:ascii="Arial" w:hAnsi="Arial" w:cs="Arial"/>
          <w:sz w:val="22"/>
          <w:szCs w:val="22"/>
        </w:rPr>
        <w:t xml:space="preserve">, Margareta vrouw van </w:t>
      </w:r>
      <w:r w:rsidRPr="002362D8">
        <w:rPr>
          <w:rFonts w:ascii="Arial" w:hAnsi="Arial" w:cs="Arial"/>
          <w:b/>
          <w:sz w:val="22"/>
          <w:szCs w:val="22"/>
          <w:u w:val="single"/>
        </w:rPr>
        <w:t>Magister Gerardus van Bree</w:t>
      </w:r>
      <w:r w:rsidRPr="002362D8">
        <w:rPr>
          <w:rFonts w:ascii="Arial" w:hAnsi="Arial" w:cs="Arial"/>
          <w:sz w:val="22"/>
          <w:szCs w:val="22"/>
        </w:rPr>
        <w:t xml:space="preserve">, transport zn.v.w. Jasparus van Bree </w:t>
      </w:r>
    </w:p>
    <w:p w14:paraId="14053366" w14:textId="77777777" w:rsidR="00D5028D" w:rsidRPr="002362D8" w:rsidRDefault="00D5028D">
      <w:pPr>
        <w:tabs>
          <w:tab w:val="left" w:pos="6930"/>
        </w:tabs>
        <w:rPr>
          <w:rFonts w:ascii="Arial" w:hAnsi="Arial" w:cs="Arial"/>
          <w:sz w:val="22"/>
          <w:szCs w:val="22"/>
        </w:rPr>
      </w:pPr>
    </w:p>
    <w:p w14:paraId="269195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1708</w:t>
      </w:r>
    </w:p>
    <w:p w14:paraId="3A2A4A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297  januari 1535</w:t>
      </w:r>
    </w:p>
    <w:p w14:paraId="037EBE1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Vermelding van Schijndel niet teruggevonden maar wel goederen </w:t>
      </w:r>
      <w:r w:rsidRPr="002362D8">
        <w:rPr>
          <w:rFonts w:ascii="Arial" w:hAnsi="Arial" w:cs="Arial"/>
          <w:b/>
          <w:sz w:val="22"/>
          <w:szCs w:val="22"/>
          <w:u w:val="single"/>
        </w:rPr>
        <w:t>in de Verwer- en Hinthamerstraat, in den Bogart en de Vughterstraat in ’s-Hertogenbosch en onderaan Johannes de Erpe alias de Berze als Magister en Rector van de Bossche H.Geesttafel waarbij ook Magister Marcelius Heymans wordt genoemd</w:t>
      </w:r>
    </w:p>
    <w:p w14:paraId="304F2E88" w14:textId="77777777" w:rsidR="00D5028D" w:rsidRPr="002362D8" w:rsidRDefault="00D5028D">
      <w:pPr>
        <w:tabs>
          <w:tab w:val="left" w:pos="6930"/>
        </w:tabs>
        <w:rPr>
          <w:rFonts w:ascii="Arial" w:hAnsi="Arial" w:cs="Arial"/>
          <w:sz w:val="22"/>
          <w:szCs w:val="22"/>
        </w:rPr>
      </w:pPr>
    </w:p>
    <w:p w14:paraId="68B8D7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1709</w:t>
      </w:r>
    </w:p>
    <w:p w14:paraId="162C1C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109  februari 1535</w:t>
      </w:r>
    </w:p>
    <w:p w14:paraId="3541C6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Eerste een akte over een huis aen </w:t>
      </w:r>
      <w:r w:rsidRPr="002362D8">
        <w:rPr>
          <w:rFonts w:ascii="Arial" w:hAnsi="Arial" w:cs="Arial"/>
          <w:b/>
          <w:i/>
          <w:sz w:val="22"/>
          <w:szCs w:val="22"/>
        </w:rPr>
        <w:t>die Boeght onder Dinther</w:t>
      </w:r>
      <w:r w:rsidRPr="002362D8">
        <w:rPr>
          <w:rFonts w:ascii="Arial" w:hAnsi="Arial" w:cs="Arial"/>
          <w:sz w:val="22"/>
          <w:szCs w:val="22"/>
        </w:rPr>
        <w:t xml:space="preserve"> etc. en daarna: Johannes zn.v.w. Johannis Henricxss. man van Katherina zijn vrouw dr.v.w. Theodoricus zn.v.Johannis Willemss. en wijlen Sophia zijn vrouw, een erfcijns van 6 gl., Theodoricus zn.v.w. Johannis van de Steen, Arnoldus Luytgardis en Katarina kinderen van Theodoricus &amp; Sophie uit 4 scharen weiland </w:t>
      </w:r>
      <w:r w:rsidRPr="002362D8">
        <w:rPr>
          <w:rFonts w:ascii="Arial" w:hAnsi="Arial" w:cs="Arial"/>
          <w:b/>
          <w:sz w:val="22"/>
          <w:szCs w:val="22"/>
          <w:u w:val="single"/>
        </w:rPr>
        <w:t>in de Bodem van Elde after tDoncker Woudt</w:t>
      </w:r>
      <w:r w:rsidRPr="002362D8">
        <w:rPr>
          <w:rFonts w:ascii="Arial" w:hAnsi="Arial" w:cs="Arial"/>
          <w:sz w:val="22"/>
          <w:szCs w:val="22"/>
        </w:rPr>
        <w:t xml:space="preserve"> met als belendingen Henricus Scoemekers of Stoelmekers (?), Theodoricus Janssen van de Steen, Christianus zn.v.w. Egidius de Gheel, transport aan Johanna dr.v.w. Theodoricus Jans Willemss. en Helena zijn eerdere vrouw </w:t>
      </w:r>
    </w:p>
    <w:p w14:paraId="375813E1" w14:textId="77777777" w:rsidR="00D5028D" w:rsidRPr="002362D8" w:rsidRDefault="00D5028D">
      <w:pPr>
        <w:tabs>
          <w:tab w:val="left" w:pos="6930"/>
        </w:tabs>
        <w:rPr>
          <w:rFonts w:ascii="Arial" w:hAnsi="Arial" w:cs="Arial"/>
          <w:sz w:val="22"/>
          <w:szCs w:val="22"/>
        </w:rPr>
      </w:pPr>
    </w:p>
    <w:p w14:paraId="48FF5D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1710</w:t>
      </w:r>
    </w:p>
    <w:p w14:paraId="07BF65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114  27 februari 1535</w:t>
      </w:r>
    </w:p>
    <w:p w14:paraId="54A9D2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zn.v.Geerlacus Arntss. van den Borne, uit huis erf hof en 5 lopensen land aent </w:t>
      </w:r>
      <w:r w:rsidRPr="002362D8">
        <w:rPr>
          <w:rFonts w:ascii="Arial" w:hAnsi="Arial" w:cs="Arial"/>
          <w:b/>
          <w:sz w:val="22"/>
          <w:szCs w:val="22"/>
          <w:u w:val="single"/>
        </w:rPr>
        <w:t>Lutteleyndt</w:t>
      </w:r>
      <w:r w:rsidRPr="002362D8">
        <w:rPr>
          <w:rFonts w:ascii="Arial" w:hAnsi="Arial" w:cs="Arial"/>
          <w:sz w:val="22"/>
          <w:szCs w:val="22"/>
        </w:rPr>
        <w:t xml:space="preserve"> met als belendingen Henricus zn.v.Peter Scheers of Schevers (?), Henricus zn.v.Johannis Hoetz, Judocus Weygergancx, de gemene straat, Theodoricus Gorys, grondcijns van een ½ braspenning, idem een ½ braspenning aan het </w:t>
      </w:r>
      <w:r w:rsidRPr="002362D8">
        <w:rPr>
          <w:rFonts w:ascii="Arial" w:hAnsi="Arial" w:cs="Arial"/>
          <w:b/>
          <w:sz w:val="22"/>
          <w:szCs w:val="22"/>
          <w:u w:val="single"/>
        </w:rPr>
        <w:t>Convent van de Hemelse Poort [Porta Celi] in ’s-Hertogenbosch genaamd die Baseldonck,</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erfgenamen van wijlen Goeswinus in den Beer, 7 hoenders aan Johannis die Wolff,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Margareta weduwe van wijlen Theodoricus Alarts, gebuurlijke rechten en lasten in de villa van Schijndel </w:t>
      </w:r>
    </w:p>
    <w:p w14:paraId="11EE5E1B" w14:textId="77777777" w:rsidR="00D5028D" w:rsidRPr="002362D8" w:rsidRDefault="00D5028D">
      <w:pPr>
        <w:tabs>
          <w:tab w:val="left" w:pos="6930"/>
        </w:tabs>
        <w:rPr>
          <w:rFonts w:ascii="Arial" w:hAnsi="Arial" w:cs="Arial"/>
          <w:sz w:val="22"/>
          <w:szCs w:val="22"/>
        </w:rPr>
      </w:pPr>
    </w:p>
    <w:p w14:paraId="009CF4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1711</w:t>
      </w:r>
    </w:p>
    <w:p w14:paraId="2067F8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 o116  februari 1535 [moet zijn 1 maart – de 2</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4FB217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Johannes Schymans man van Heilwich zijn vrouw dr.v.w. Henricus die Bever heeft verkocht aan Johannis zn.v.w. Rutger Janssen de Griensvenne een erfpacht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Gregorius paus [3 sep] uit een bunder weiland </w:t>
      </w:r>
      <w:r w:rsidRPr="002362D8">
        <w:rPr>
          <w:rFonts w:ascii="Arial" w:hAnsi="Arial" w:cs="Arial"/>
          <w:b/>
          <w:sz w:val="22"/>
          <w:szCs w:val="22"/>
          <w:u w:val="single"/>
        </w:rPr>
        <w:t xml:space="preserve">in den Borne </w:t>
      </w:r>
      <w:r w:rsidRPr="002362D8">
        <w:rPr>
          <w:rFonts w:ascii="Arial" w:hAnsi="Arial" w:cs="Arial"/>
          <w:sz w:val="22"/>
          <w:szCs w:val="22"/>
        </w:rPr>
        <w:t xml:space="preserve">met als belendingen Theodoricus zn.v.Henricus die Bever, Johannis die Bever, Aleydis van Berkel en de kinderen van Gybonis Rycoutss.; idem uit een akker van 3 ½ lopensen met als belendingen Johannis die Bever, Heilwich weduw evan wijlen </w:t>
      </w:r>
      <w:r w:rsidRPr="002362D8">
        <w:rPr>
          <w:rFonts w:ascii="Arial" w:hAnsi="Arial" w:cs="Arial"/>
          <w:sz w:val="22"/>
          <w:szCs w:val="22"/>
        </w:rPr>
        <w:lastRenderedPageBreak/>
        <w:t>Lambert van den Acker, de gemene straat, Gerardus van den Acker, grondcijns 3 oude groeten</w:t>
      </w:r>
    </w:p>
    <w:p w14:paraId="7E3EA37F" w14:textId="77777777" w:rsidR="00D5028D" w:rsidRPr="002362D8" w:rsidRDefault="00D5028D">
      <w:pPr>
        <w:tabs>
          <w:tab w:val="left" w:pos="6930"/>
        </w:tabs>
        <w:rPr>
          <w:rFonts w:ascii="Arial" w:hAnsi="Arial" w:cs="Arial"/>
          <w:sz w:val="22"/>
          <w:szCs w:val="22"/>
        </w:rPr>
      </w:pPr>
    </w:p>
    <w:p w14:paraId="44133FD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128</w:t>
      </w:r>
    </w:p>
    <w:p w14:paraId="3185DD86" w14:textId="77777777" w:rsidR="00D5028D" w:rsidRPr="002362D8" w:rsidRDefault="00D5028D">
      <w:pPr>
        <w:tabs>
          <w:tab w:val="left" w:pos="6930"/>
        </w:tabs>
        <w:rPr>
          <w:rFonts w:ascii="Arial" w:hAnsi="Arial" w:cs="Arial"/>
          <w:sz w:val="22"/>
          <w:szCs w:val="22"/>
        </w:rPr>
      </w:pPr>
    </w:p>
    <w:p w14:paraId="779028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1712</w:t>
      </w:r>
    </w:p>
    <w:p w14:paraId="706175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347  11 februari 1535</w:t>
      </w:r>
    </w:p>
    <w:p w14:paraId="65E589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Wilhelmus Artss. uit een huis erf hof en 2 ½ bunder land </w:t>
      </w:r>
      <w:r w:rsidRPr="002362D8">
        <w:rPr>
          <w:rFonts w:ascii="Arial" w:hAnsi="Arial" w:cs="Arial"/>
          <w:b/>
          <w:sz w:val="22"/>
          <w:szCs w:val="22"/>
          <w:u w:val="single"/>
        </w:rPr>
        <w:t>in dat Waut</w:t>
      </w:r>
      <w:r w:rsidRPr="002362D8">
        <w:rPr>
          <w:rFonts w:ascii="Arial" w:hAnsi="Arial" w:cs="Arial"/>
          <w:sz w:val="22"/>
          <w:szCs w:val="22"/>
        </w:rPr>
        <w:t xml:space="preserve"> met als belendingen Eymericus Willemss., Johannis Artss., de erfgenamen van Johannis van Helmont</w:t>
      </w:r>
    </w:p>
    <w:p w14:paraId="31E3DF94" w14:textId="77777777" w:rsidR="00D5028D" w:rsidRPr="002362D8" w:rsidRDefault="00D5028D">
      <w:pPr>
        <w:tabs>
          <w:tab w:val="left" w:pos="6930"/>
        </w:tabs>
        <w:rPr>
          <w:rFonts w:ascii="Arial" w:hAnsi="Arial" w:cs="Arial"/>
          <w:sz w:val="22"/>
          <w:szCs w:val="22"/>
        </w:rPr>
      </w:pPr>
    </w:p>
    <w:p w14:paraId="0E04F8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1713</w:t>
      </w:r>
    </w:p>
    <w:p w14:paraId="6FBA2D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360v  februari 1535</w:t>
      </w:r>
    </w:p>
    <w:p w14:paraId="546CCC2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en Theodoricus broers kinderen van wijlen Johannis zn.v.w. Henricus van de Steen, Johannes en Elizabet en Anna Aleydis en Oda zussen kinderen van wijlen Henricus Gerincx en wijlen Agneta zijn vrouw dr.v.w. Johannis zn.v.w. Henricus van de Steen, Everardus Peterss. man van Heylwich zijn vrouw, Johannis Thoniss. man van Elyzabet zijn vrouw en Henricus zn.v.Henricus van Roesmaelen man van Maria zijn vrouw dochters van Henricus Gerincx en Agneta over ¾ part van een kamp weiland met zijn houtwas en alles wat er toe behoort </w:t>
      </w:r>
      <w:r w:rsidRPr="002362D8">
        <w:rPr>
          <w:rFonts w:ascii="Arial" w:hAnsi="Arial" w:cs="Arial"/>
          <w:b/>
          <w:sz w:val="22"/>
          <w:szCs w:val="22"/>
          <w:u w:val="single"/>
        </w:rPr>
        <w:t>in Schijndel ter plaatse omtrent Den Dungen</w:t>
      </w:r>
      <w:r w:rsidRPr="002362D8">
        <w:rPr>
          <w:rFonts w:ascii="Arial" w:hAnsi="Arial" w:cs="Arial"/>
          <w:sz w:val="22"/>
          <w:szCs w:val="22"/>
        </w:rPr>
        <w:t xml:space="preserve"> met als belendingen Johannis Dachverlies, Rutgerus Smits en Henrcius zijn broer, Luytgardis weduwe van Christianus Voegel en haar kinderen en Arnoldus Michiels, de Smeedecker aan </w:t>
      </w:r>
      <w:r w:rsidRPr="002362D8">
        <w:rPr>
          <w:rFonts w:ascii="Arial" w:hAnsi="Arial" w:cs="Arial"/>
          <w:b/>
          <w:sz w:val="22"/>
          <w:szCs w:val="22"/>
          <w:u w:val="single"/>
        </w:rPr>
        <w:t>het Donckere Wout</w:t>
      </w:r>
      <w:r w:rsidRPr="002362D8">
        <w:rPr>
          <w:rFonts w:ascii="Arial" w:hAnsi="Arial" w:cs="Arial"/>
          <w:sz w:val="22"/>
          <w:szCs w:val="22"/>
        </w:rPr>
        <w:t xml:space="preserve"> bij het erf van het </w:t>
      </w:r>
      <w:r w:rsidRPr="002362D8">
        <w:rPr>
          <w:rFonts w:ascii="Arial" w:hAnsi="Arial" w:cs="Arial"/>
          <w:b/>
          <w:sz w:val="22"/>
          <w:szCs w:val="22"/>
          <w:u w:val="single"/>
        </w:rPr>
        <w:t>Adam van Mierdegasthuis</w:t>
      </w:r>
      <w:r w:rsidRPr="002362D8">
        <w:rPr>
          <w:rFonts w:ascii="Arial" w:hAnsi="Arial" w:cs="Arial"/>
          <w:sz w:val="22"/>
          <w:szCs w:val="22"/>
        </w:rPr>
        <w:t xml:space="preserve">, </w:t>
      </w:r>
      <w:r w:rsidRPr="002362D8">
        <w:rPr>
          <w:rFonts w:ascii="Arial" w:hAnsi="Arial" w:cs="Arial"/>
          <w:b/>
          <w:sz w:val="22"/>
          <w:szCs w:val="22"/>
          <w:u w:val="single"/>
        </w:rPr>
        <w:t>Domicella Aleydis dr.v.w. Arnoldus de Stamelairt van Uden</w:t>
      </w:r>
      <w:r w:rsidRPr="002362D8">
        <w:rPr>
          <w:rFonts w:ascii="Arial" w:hAnsi="Arial" w:cs="Arial"/>
          <w:sz w:val="22"/>
          <w:szCs w:val="22"/>
        </w:rPr>
        <w:t xml:space="preserve">, de erfgenamen van Henricus Dachverlies, Huybertus Corstkens, Therodoricus zn.v.w. Johannis van de Steen, transport aan </w:t>
      </w:r>
      <w:r w:rsidRPr="002362D8">
        <w:rPr>
          <w:rFonts w:ascii="Arial" w:hAnsi="Arial" w:cs="Arial"/>
          <w:b/>
          <w:sz w:val="22"/>
          <w:szCs w:val="22"/>
          <w:u w:val="single"/>
        </w:rPr>
        <w:t>Aleydis weduwe van Henricus van Arle 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Sint Katarina-altaar in de Sint Janskerk</w:t>
      </w:r>
      <w:r w:rsidRPr="002362D8">
        <w:rPr>
          <w:rFonts w:ascii="Arial" w:hAnsi="Arial" w:cs="Arial"/>
          <w:sz w:val="22"/>
          <w:szCs w:val="22"/>
        </w:rPr>
        <w:t xml:space="preserve">, Johannis zn.v.w. Henricus van de Steen, </w:t>
      </w:r>
      <w:r w:rsidRPr="002362D8">
        <w:rPr>
          <w:rFonts w:ascii="Arial" w:hAnsi="Arial" w:cs="Arial"/>
          <w:b/>
          <w:sz w:val="22"/>
          <w:szCs w:val="22"/>
          <w:u w:val="single"/>
        </w:rPr>
        <w:t xml:space="preserve">Broeder Goeswinus de Herentals en pater en biechtvader van de Zusters van het Convent van de Orde van Sint Dominicus in de stad van Woudrichem  </w:t>
      </w:r>
    </w:p>
    <w:p w14:paraId="6CE06781" w14:textId="77777777" w:rsidR="00D5028D" w:rsidRPr="002362D8" w:rsidRDefault="00D5028D">
      <w:pPr>
        <w:tabs>
          <w:tab w:val="left" w:pos="6930"/>
        </w:tabs>
        <w:rPr>
          <w:rFonts w:ascii="Arial" w:hAnsi="Arial" w:cs="Arial"/>
          <w:sz w:val="22"/>
          <w:szCs w:val="22"/>
        </w:rPr>
      </w:pPr>
    </w:p>
    <w:p w14:paraId="77EFA5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1714</w:t>
      </w:r>
    </w:p>
    <w:p w14:paraId="3FA5EC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120  maart 1535</w:t>
      </w:r>
    </w:p>
    <w:p w14:paraId="5B61FC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Henricus Coenensoen en Arnoldus Dircxss. die Luwe, een erfcijns van 1 mud rogge Bossche maat, Leonis zn.v.Antonius Loeniss. en Jutta dr.v.w. Johannis Wytvenne Janss.</w:t>
      </w:r>
    </w:p>
    <w:p w14:paraId="59101F32" w14:textId="77777777" w:rsidR="00D5028D" w:rsidRPr="002362D8" w:rsidRDefault="00D5028D">
      <w:pPr>
        <w:tabs>
          <w:tab w:val="left" w:pos="6930"/>
        </w:tabs>
        <w:rPr>
          <w:rFonts w:ascii="Arial" w:hAnsi="Arial" w:cs="Arial"/>
          <w:sz w:val="22"/>
          <w:szCs w:val="22"/>
        </w:rPr>
      </w:pPr>
    </w:p>
    <w:p w14:paraId="5A89A7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1715</w:t>
      </w:r>
    </w:p>
    <w:p w14:paraId="6DDDF2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122  8 maart 1535</w:t>
      </w:r>
    </w:p>
    <w:p w14:paraId="769CFFF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Elisabeth weduwe van wijlen Johannis Michielss., het vruchtgebruik van een huis erf hof en een sesterzaad land aen dLutteleynde  met als belendingen Hubertus Lemmens [dubieus], Elisabeth weduwe van wijlen Henricus Buekentop, de gemene straat, Christianus van den Bogart, de erfgenamen van Egens, idem een stuk hooiland van 4 dagmaten met als belendingen de erfgenamen van wijlen Eymbertus Kemkus [zeer dubieus], Gerardus van der Hagen, de kinderen van wijlen Theodoricus Zegers, trasnport aan Leonardus Michaelis Sebastiaan broers kinderen van Elisabeth &amp; Johannis Michielss. en Arnoldus Wouterss, man van Johanna zijn vrouw dr.v.Elisabeth &amp; Johannis Michielss., een cijns aan </w:t>
      </w:r>
      <w:r w:rsidRPr="002362D8">
        <w:rPr>
          <w:rFonts w:ascii="Arial" w:hAnsi="Arial" w:cs="Arial"/>
          <w:b/>
          <w:sz w:val="22"/>
          <w:szCs w:val="22"/>
          <w:u w:val="single"/>
        </w:rPr>
        <w:t xml:space="preserve">Dominus Rutgerus presbyter zn.v.w. Willem Rutgerss. de Griensvenne </w:t>
      </w:r>
    </w:p>
    <w:p w14:paraId="0013CB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2746B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1716</w:t>
      </w:r>
    </w:p>
    <w:p w14:paraId="1742D1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123  maart 1535</w:t>
      </w:r>
    </w:p>
    <w:p w14:paraId="796D5C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Laonardus Michiel en Sebastiaan broers kinderen van Johannis Michielss. , Arnoldus Wouetrss. man van Johanna zijn vrouw dr.v.w. Johannis Michielss. hebben verkocht aan </w:t>
      </w:r>
      <w:r w:rsidRPr="002362D8">
        <w:rPr>
          <w:rFonts w:ascii="Arial" w:hAnsi="Arial" w:cs="Arial"/>
          <w:b/>
          <w:sz w:val="22"/>
          <w:szCs w:val="22"/>
          <w:u w:val="single"/>
        </w:rPr>
        <w:t>Dominus Rutger de Griensvenne presbyter zn.v.w. Willem Rutgerss. de Griensvenne</w:t>
      </w:r>
      <w:r w:rsidRPr="002362D8">
        <w:rPr>
          <w:rFonts w:ascii="Arial" w:hAnsi="Arial" w:cs="Arial"/>
          <w:sz w:val="22"/>
          <w:szCs w:val="22"/>
        </w:rPr>
        <w:t>, een erfcijns van 3 gl. [einde akte die doorloopt op 123v]</w:t>
      </w:r>
    </w:p>
    <w:p w14:paraId="7373A908" w14:textId="77777777" w:rsidR="00D5028D" w:rsidRPr="002362D8" w:rsidRDefault="00D5028D">
      <w:pPr>
        <w:tabs>
          <w:tab w:val="left" w:pos="6930"/>
        </w:tabs>
        <w:rPr>
          <w:rFonts w:ascii="Arial" w:hAnsi="Arial" w:cs="Arial"/>
          <w:sz w:val="22"/>
          <w:szCs w:val="22"/>
        </w:rPr>
      </w:pPr>
    </w:p>
    <w:p w14:paraId="372880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1717</w:t>
      </w:r>
    </w:p>
    <w:p w14:paraId="27CE25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125  11 maart 1535</w:t>
      </w:r>
    </w:p>
    <w:p w14:paraId="2A6FFD80"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Rychardus zn.v.w. Henricus van den Bogart heeft verkocht aan Johannis zn.v.Rutgerus Spierinck een erfcijns van 2 gl. te betalen op de feestdag van Pasen uit een kamp hooiland 2 morgens groot ter plaatse </w:t>
      </w:r>
      <w:r w:rsidRPr="002362D8">
        <w:rPr>
          <w:rFonts w:ascii="Arial" w:hAnsi="Arial" w:cs="Arial"/>
          <w:b/>
          <w:sz w:val="22"/>
          <w:szCs w:val="22"/>
          <w:u w:val="single"/>
        </w:rPr>
        <w:t>de Wijtingh</w:t>
      </w:r>
      <w:r w:rsidRPr="002362D8">
        <w:rPr>
          <w:rFonts w:ascii="Arial" w:hAnsi="Arial" w:cs="Arial"/>
          <w:sz w:val="22"/>
          <w:szCs w:val="22"/>
        </w:rPr>
        <w:t xml:space="preserve"> [lees: Wijdonk – ing en donk worden in de toponymie vaak als synoniem gebruikt] met als belendingen Egidius de Gael, Henricus Brants, Walterus Janssen, grondcijns van 2 ½ st. aan de </w:t>
      </w:r>
      <w:r w:rsidRPr="002362D8">
        <w:rPr>
          <w:rFonts w:ascii="Arial" w:hAnsi="Arial" w:cs="Arial"/>
          <w:b/>
          <w:sz w:val="22"/>
          <w:szCs w:val="22"/>
          <w:u w:val="single"/>
        </w:rPr>
        <w:t>Heer van Boxtel</w:t>
      </w:r>
      <w:r w:rsidRPr="002362D8">
        <w:rPr>
          <w:rFonts w:ascii="Arial" w:hAnsi="Arial" w:cs="Arial"/>
          <w:sz w:val="22"/>
          <w:szCs w:val="22"/>
        </w:rPr>
        <w:t xml:space="preserve">; onder aan de pagina wordt genoemd: </w:t>
      </w:r>
      <w:r w:rsidRPr="002362D8">
        <w:rPr>
          <w:rFonts w:ascii="Arial" w:hAnsi="Arial" w:cs="Arial"/>
          <w:b/>
          <w:i/>
          <w:sz w:val="22"/>
          <w:szCs w:val="22"/>
        </w:rPr>
        <w:t xml:space="preserve">Dominus Godefridus de Schynvelt presbyter scholaster in de parochiekerk van Sint Oedenrode </w:t>
      </w:r>
    </w:p>
    <w:p w14:paraId="255CDD8F" w14:textId="77777777" w:rsidR="00D5028D" w:rsidRPr="002362D8" w:rsidRDefault="00D5028D">
      <w:pPr>
        <w:tabs>
          <w:tab w:val="left" w:pos="6930"/>
        </w:tabs>
        <w:rPr>
          <w:rFonts w:ascii="Arial" w:hAnsi="Arial" w:cs="Arial"/>
          <w:b/>
          <w:sz w:val="22"/>
          <w:szCs w:val="22"/>
        </w:rPr>
      </w:pPr>
    </w:p>
    <w:p w14:paraId="76AC8A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1718</w:t>
      </w:r>
    </w:p>
    <w:p w14:paraId="544712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134v  maart 1535</w:t>
      </w:r>
    </w:p>
    <w:p w14:paraId="458C34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Michaelis Laureynss., uit huis erf hof en 4 ½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Peter Henricxss., Gerardus </w:t>
      </w:r>
      <w:r w:rsidRPr="002362D8">
        <w:rPr>
          <w:rFonts w:ascii="Arial" w:hAnsi="Arial" w:cs="Arial"/>
          <w:b/>
          <w:sz w:val="22"/>
          <w:szCs w:val="22"/>
          <w:u w:val="single"/>
        </w:rPr>
        <w:t>Calcificis = schoenmakers</w:t>
      </w:r>
      <w:r w:rsidRPr="002362D8">
        <w:rPr>
          <w:rFonts w:ascii="Arial" w:hAnsi="Arial" w:cs="Arial"/>
          <w:sz w:val="22"/>
          <w:szCs w:val="22"/>
        </w:rPr>
        <w:t>, Herbertus Joerdaens, de gemene straat, Johannis van den Acker zn.v.w. Lambertus van den Ecker, onderaan: Johannis Lamberts zn.v.w. Symonis van den Nauwenhuys</w:t>
      </w:r>
    </w:p>
    <w:p w14:paraId="2ED41E2F" w14:textId="77777777" w:rsidR="00D5028D" w:rsidRPr="002362D8" w:rsidRDefault="00D5028D">
      <w:pPr>
        <w:tabs>
          <w:tab w:val="left" w:pos="6930"/>
        </w:tabs>
        <w:rPr>
          <w:rFonts w:ascii="Arial" w:hAnsi="Arial" w:cs="Arial"/>
          <w:sz w:val="22"/>
          <w:szCs w:val="22"/>
        </w:rPr>
      </w:pPr>
    </w:p>
    <w:p w14:paraId="1A96B1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1719</w:t>
      </w:r>
    </w:p>
    <w:p w14:paraId="221671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137  19 maart 1535 [voorgaande akte]</w:t>
      </w:r>
    </w:p>
    <w:p w14:paraId="520056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der Hamsfart [ook Hamsfort] zn.v.w. Johannes,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[2 feb] uit een kamp land genaamd </w:t>
      </w:r>
      <w:r w:rsidRPr="002362D8">
        <w:rPr>
          <w:rFonts w:ascii="Arial" w:hAnsi="Arial" w:cs="Arial"/>
          <w:b/>
          <w:sz w:val="22"/>
          <w:szCs w:val="22"/>
          <w:u w:val="single"/>
        </w:rPr>
        <w:t>sKeyserscamp 3 bunders groot ter plaatse Lyesschot</w:t>
      </w:r>
      <w:r w:rsidRPr="002362D8">
        <w:rPr>
          <w:rFonts w:ascii="Arial" w:hAnsi="Arial" w:cs="Arial"/>
          <w:sz w:val="22"/>
          <w:szCs w:val="22"/>
        </w:rPr>
        <w:t xml:space="preserve"> met als belendingen Elisabeth Everits en haar kinderen, Henricus zn.v.Henricus Maessen van de Water, Johannes zn.v.w. </w:t>
      </w:r>
      <w:r w:rsidRPr="002362D8">
        <w:rPr>
          <w:rFonts w:ascii="Arial" w:hAnsi="Arial" w:cs="Arial"/>
          <w:b/>
          <w:sz w:val="22"/>
          <w:szCs w:val="22"/>
          <w:u w:val="single"/>
        </w:rPr>
        <w:t>Magister Wilhelmus cirurgici =</w:t>
      </w:r>
      <w:r w:rsidRPr="002362D8">
        <w:rPr>
          <w:rFonts w:ascii="Arial" w:hAnsi="Arial" w:cs="Arial"/>
          <w:sz w:val="22"/>
          <w:szCs w:val="22"/>
        </w:rPr>
        <w:t xml:space="preserve"> </w:t>
      </w:r>
      <w:r w:rsidRPr="002362D8">
        <w:rPr>
          <w:rFonts w:ascii="Arial" w:hAnsi="Arial" w:cs="Arial"/>
          <w:b/>
          <w:sz w:val="22"/>
          <w:szCs w:val="22"/>
          <w:u w:val="single"/>
        </w:rPr>
        <w:t>chirurgijn</w:t>
      </w:r>
      <w:r w:rsidRPr="002362D8">
        <w:rPr>
          <w:rFonts w:ascii="Arial" w:hAnsi="Arial" w:cs="Arial"/>
          <w:sz w:val="22"/>
          <w:szCs w:val="22"/>
        </w:rPr>
        <w:t xml:space="preserve"> zn.v.w. Symonis Roelofssoen en Mehcteldis de vrouwe van </w:t>
      </w:r>
      <w:r w:rsidRPr="002362D8">
        <w:rPr>
          <w:rFonts w:ascii="Arial" w:hAnsi="Arial" w:cs="Arial"/>
          <w:b/>
          <w:sz w:val="22"/>
          <w:szCs w:val="22"/>
          <w:u w:val="single"/>
        </w:rPr>
        <w:t>Magister</w:t>
      </w:r>
      <w:r w:rsidRPr="002362D8">
        <w:rPr>
          <w:rFonts w:ascii="Arial" w:hAnsi="Arial" w:cs="Arial"/>
          <w:sz w:val="22"/>
          <w:szCs w:val="22"/>
        </w:rPr>
        <w:t xml:space="preserve"> Wilhelmus dr.v.w. Nycolaus Lyevens zn.v.w. Henricus Lyevens, Gerardus zn.v.Peter Geenen en diens vrouw Elisabeth ook een dochter van </w:t>
      </w:r>
      <w:r w:rsidRPr="002362D8">
        <w:rPr>
          <w:rFonts w:ascii="Arial" w:hAnsi="Arial" w:cs="Arial"/>
          <w:b/>
          <w:sz w:val="22"/>
          <w:szCs w:val="22"/>
        </w:rPr>
        <w:t>Magister</w:t>
      </w:r>
      <w:r w:rsidRPr="002362D8">
        <w:rPr>
          <w:rFonts w:ascii="Arial" w:hAnsi="Arial" w:cs="Arial"/>
          <w:sz w:val="22"/>
          <w:szCs w:val="22"/>
        </w:rPr>
        <w:t xml:space="preserve"> Wilhelmus &amp; Mechtreldis, transport aan Reynerus zn.v.w. Johannis Heymericxss. de Ravensteyn</w:t>
      </w:r>
    </w:p>
    <w:p w14:paraId="71F83C6B" w14:textId="77777777" w:rsidR="00D5028D" w:rsidRPr="002362D8" w:rsidRDefault="00D5028D">
      <w:pPr>
        <w:tabs>
          <w:tab w:val="left" w:pos="6930"/>
        </w:tabs>
        <w:rPr>
          <w:rFonts w:ascii="Arial" w:hAnsi="Arial" w:cs="Arial"/>
          <w:sz w:val="22"/>
          <w:szCs w:val="22"/>
        </w:rPr>
      </w:pPr>
    </w:p>
    <w:p w14:paraId="5B32B6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1720</w:t>
      </w:r>
    </w:p>
    <w:p w14:paraId="439BBF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364  maart 1535</w:t>
      </w:r>
    </w:p>
    <w:p w14:paraId="491DA3D6" w14:textId="77777777" w:rsidR="00D5028D" w:rsidRPr="002362D8" w:rsidRDefault="00D5028D">
      <w:pPr>
        <w:tabs>
          <w:tab w:val="left" w:pos="6930"/>
        </w:tabs>
        <w:rPr>
          <w:rFonts w:ascii="Arial" w:hAnsi="Arial" w:cs="Arial"/>
          <w:b/>
          <w:sz w:val="22"/>
          <w:szCs w:val="22"/>
        </w:rPr>
      </w:pPr>
      <w:r w:rsidRPr="002362D8">
        <w:rPr>
          <w:rFonts w:ascii="Arial" w:hAnsi="Arial" w:cs="Arial"/>
          <w:sz w:val="22"/>
          <w:szCs w:val="22"/>
        </w:rPr>
        <w:t xml:space="preserve">Michael zn.v.w. Johannis Michielss. heeft verkocht een Sebastiaan zn.v. w. Johannis Michielss. zijn broer een erfcijns uit een stuk land van 12 lopensen ter plaatse </w:t>
      </w:r>
      <w:r w:rsidRPr="002362D8">
        <w:rPr>
          <w:rFonts w:ascii="Arial" w:hAnsi="Arial" w:cs="Arial"/>
          <w:b/>
          <w:sz w:val="22"/>
          <w:szCs w:val="22"/>
          <w:u w:val="single"/>
        </w:rPr>
        <w:t xml:space="preserve">Lutteleynde in die Braeke </w:t>
      </w:r>
      <w:r w:rsidRPr="002362D8">
        <w:rPr>
          <w:rFonts w:ascii="Arial" w:hAnsi="Arial" w:cs="Arial"/>
          <w:sz w:val="22"/>
          <w:szCs w:val="22"/>
        </w:rPr>
        <w:t xml:space="preserve">met als belendingen Huybertus Lambertss. Lambertus de Luyssen, Gysbertus Egens en in de volgende akte wordt genoemd </w:t>
      </w:r>
      <w:r w:rsidRPr="002362D8">
        <w:rPr>
          <w:rFonts w:ascii="Arial" w:hAnsi="Arial" w:cs="Arial"/>
          <w:b/>
          <w:sz w:val="22"/>
          <w:szCs w:val="22"/>
        </w:rPr>
        <w:t>Dominus Arnoldus Frederici presbyter vicepastor in de kerk van Oisterwijk</w:t>
      </w:r>
    </w:p>
    <w:p w14:paraId="112314F3" w14:textId="77777777" w:rsidR="00D5028D" w:rsidRPr="002362D8" w:rsidRDefault="00D5028D">
      <w:pPr>
        <w:tabs>
          <w:tab w:val="left" w:pos="6930"/>
        </w:tabs>
        <w:rPr>
          <w:rFonts w:ascii="Arial" w:hAnsi="Arial" w:cs="Arial"/>
          <w:sz w:val="22"/>
          <w:szCs w:val="22"/>
        </w:rPr>
      </w:pPr>
    </w:p>
    <w:p w14:paraId="09E757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1721</w:t>
      </w:r>
    </w:p>
    <w:p w14:paraId="0B0E6C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365v  maart 1535</w:t>
      </w:r>
    </w:p>
    <w:p w14:paraId="436F4B9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Bovenaan een fragment van een akte: land ter plaatse </w:t>
      </w:r>
      <w:r w:rsidRPr="002362D8">
        <w:rPr>
          <w:rFonts w:ascii="Arial" w:hAnsi="Arial" w:cs="Arial"/>
          <w:b/>
          <w:sz w:val="22"/>
          <w:szCs w:val="22"/>
        </w:rPr>
        <w:t>Wybosch in Appelter</w:t>
      </w:r>
      <w:r w:rsidRPr="002362D8">
        <w:rPr>
          <w:rFonts w:ascii="Arial" w:hAnsi="Arial" w:cs="Arial"/>
          <w:sz w:val="22"/>
          <w:szCs w:val="22"/>
        </w:rPr>
        <w:t xml:space="preserve"> met als belendingen Elyzabeth dr.v.w. Willem Pauwelss., de kinderen van Christianus van den Bogart, de openbare weg, Deliana weduwe van wijlen Johannis Thyssen, verkocht aan Johannis zn.v.w. Arnoldus zn.v.Michaelis van den Weteringhe, een grondcijns van 2 ½ oude groten en een cijns van </w:t>
      </w:r>
      <w:r w:rsidRPr="002362D8">
        <w:rPr>
          <w:rFonts w:ascii="Arial" w:hAnsi="Arial" w:cs="Arial"/>
          <w:b/>
          <w:sz w:val="22"/>
          <w:szCs w:val="22"/>
          <w:u w:val="single"/>
        </w:rPr>
        <w:t>de vicaris in Scynle</w:t>
      </w:r>
      <w:r w:rsidRPr="002362D8">
        <w:rPr>
          <w:rFonts w:ascii="Arial" w:hAnsi="Arial" w:cs="Arial"/>
          <w:sz w:val="22"/>
          <w:szCs w:val="22"/>
        </w:rPr>
        <w:t xml:space="preserve">; idem Arnoldus zn.v.w. Henricus Jacopss. van Hoevel, uit een stuk land een malderzaad groot in </w:t>
      </w:r>
      <w:r w:rsidRPr="002362D8">
        <w:rPr>
          <w:rFonts w:ascii="Arial" w:hAnsi="Arial" w:cs="Arial"/>
          <w:b/>
          <w:sz w:val="22"/>
          <w:szCs w:val="22"/>
          <w:u w:val="single"/>
        </w:rPr>
        <w:t>Wybosch ter plaatse Appelter</w:t>
      </w:r>
      <w:r w:rsidRPr="002362D8">
        <w:rPr>
          <w:rFonts w:ascii="Arial" w:hAnsi="Arial" w:cs="Arial"/>
          <w:sz w:val="22"/>
          <w:szCs w:val="22"/>
        </w:rPr>
        <w:t xml:space="preserve"> zie verder het 1</w:t>
      </w:r>
      <w:r w:rsidRPr="002362D8">
        <w:rPr>
          <w:rFonts w:ascii="Arial" w:hAnsi="Arial" w:cs="Arial"/>
          <w:sz w:val="22"/>
          <w:szCs w:val="22"/>
          <w:vertAlign w:val="superscript"/>
        </w:rPr>
        <w:t>e</w:t>
      </w:r>
      <w:r w:rsidRPr="002362D8">
        <w:rPr>
          <w:rFonts w:ascii="Arial" w:hAnsi="Arial" w:cs="Arial"/>
          <w:sz w:val="22"/>
          <w:szCs w:val="22"/>
        </w:rPr>
        <w:t xml:space="preserve"> deel</w:t>
      </w:r>
    </w:p>
    <w:p w14:paraId="1FB46030" w14:textId="77777777" w:rsidR="00D5028D" w:rsidRPr="002362D8" w:rsidRDefault="00D5028D">
      <w:pPr>
        <w:tabs>
          <w:tab w:val="left" w:pos="6930"/>
        </w:tabs>
        <w:rPr>
          <w:rFonts w:ascii="Arial" w:hAnsi="Arial" w:cs="Arial"/>
          <w:sz w:val="22"/>
          <w:szCs w:val="22"/>
        </w:rPr>
      </w:pPr>
    </w:p>
    <w:p w14:paraId="65DAD3F9"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1722</w:t>
      </w:r>
    </w:p>
    <w:p w14:paraId="1702DC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147v  17 april 1535 [zaterdag na Misericordia]</w:t>
      </w:r>
    </w:p>
    <w:p w14:paraId="63D90E9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Johannis Voets heeft verocht aan Gerardus zn.v.w. Gysbertus Heymericxss. van der Stegen een erfcijns van </w:t>
      </w:r>
      <w:smartTag w:uri="urn:schemas-microsoft-com:office:smarttags" w:element="metricconverter">
        <w:smartTagPr>
          <w:attr w:name="ProductID" w:val="25 st"/>
        </w:smartTagPr>
        <w:r w:rsidRPr="002362D8">
          <w:rPr>
            <w:rFonts w:ascii="Arial" w:hAnsi="Arial" w:cs="Arial"/>
            <w:sz w:val="22"/>
            <w:szCs w:val="22"/>
          </w:rPr>
          <w:t>25 st</w:t>
        </w:r>
      </w:smartTag>
      <w:r w:rsidRPr="002362D8">
        <w:rPr>
          <w:rFonts w:ascii="Arial" w:hAnsi="Arial" w:cs="Arial"/>
          <w:sz w:val="22"/>
          <w:szCs w:val="22"/>
        </w:rPr>
        <w:t xml:space="preserve">. te betalen op de feestdag van Sint Georgius ridder en martelaar [25 april] uit huis erf hof en 5 lopensen land aan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belendingen Mercelius genaamd Ceel Heer Jans, Elisabeth Smelters weduwe, de openbare weg,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erfgenamen van wijlen Willem van den Nuwenhuys alias Joosten</w:t>
      </w:r>
    </w:p>
    <w:p w14:paraId="1912DCEE" w14:textId="77777777" w:rsidR="00D5028D" w:rsidRPr="002362D8" w:rsidRDefault="00D5028D">
      <w:pPr>
        <w:tabs>
          <w:tab w:val="left" w:pos="6930"/>
        </w:tabs>
        <w:rPr>
          <w:rFonts w:ascii="Arial" w:hAnsi="Arial" w:cs="Arial"/>
          <w:sz w:val="22"/>
          <w:szCs w:val="22"/>
        </w:rPr>
      </w:pPr>
    </w:p>
    <w:p w14:paraId="03B250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1723</w:t>
      </w:r>
    </w:p>
    <w:p w14:paraId="6AD6A1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154  april 1535</w:t>
      </w:r>
    </w:p>
    <w:p w14:paraId="470B42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Willemss. van den Venne de helft van een ½ bunder beemd te Schijndel </w:t>
      </w:r>
      <w:r w:rsidRPr="002362D8">
        <w:rPr>
          <w:rFonts w:ascii="Arial" w:hAnsi="Arial" w:cs="Arial"/>
          <w:b/>
          <w:sz w:val="22"/>
          <w:szCs w:val="22"/>
          <w:u w:val="single"/>
        </w:rPr>
        <w:t>aent Wijbos</w:t>
      </w:r>
      <w:r w:rsidRPr="002362D8">
        <w:rPr>
          <w:rFonts w:ascii="Arial" w:hAnsi="Arial" w:cs="Arial"/>
          <w:sz w:val="22"/>
          <w:szCs w:val="22"/>
        </w:rPr>
        <w:t xml:space="preserve"> </w:t>
      </w:r>
      <w:r w:rsidRPr="002362D8">
        <w:rPr>
          <w:rFonts w:ascii="Arial" w:hAnsi="Arial" w:cs="Arial"/>
          <w:b/>
          <w:sz w:val="22"/>
          <w:szCs w:val="22"/>
          <w:u w:val="single"/>
        </w:rPr>
        <w:t>in de Harde Beempden</w:t>
      </w:r>
      <w:r w:rsidRPr="002362D8">
        <w:rPr>
          <w:rFonts w:ascii="Arial" w:hAnsi="Arial" w:cs="Arial"/>
          <w:sz w:val="22"/>
          <w:szCs w:val="22"/>
        </w:rPr>
        <w:t xml:space="preserve">  met als belendingen de weduwe van wijlen Johannis Mathijssen ende weduwe van wijlen Leonardus Michielss. </w:t>
      </w:r>
    </w:p>
    <w:p w14:paraId="15F5504C" w14:textId="77777777" w:rsidR="00D5028D" w:rsidRPr="002362D8" w:rsidRDefault="00D5028D">
      <w:pPr>
        <w:tabs>
          <w:tab w:val="left" w:pos="6930"/>
        </w:tabs>
        <w:rPr>
          <w:rFonts w:ascii="Arial" w:hAnsi="Arial" w:cs="Arial"/>
          <w:sz w:val="22"/>
          <w:szCs w:val="22"/>
        </w:rPr>
      </w:pPr>
    </w:p>
    <w:p w14:paraId="7F1638B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1724</w:t>
      </w:r>
    </w:p>
    <w:p w14:paraId="1289CA47"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1321  folio 175 29 april 1535 [penultima april]</w:t>
      </w:r>
    </w:p>
    <w:p w14:paraId="4B21AF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Petrus van der Weteringe zn.v.w. Petrus van der Weteringe</w:t>
      </w:r>
    </w:p>
    <w:p w14:paraId="6657AE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heeft verkocht aan Johannis zn.v.w. Nycolaus Donckers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4 lopensen land te rplaatse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Berkel zn.v.w. </w:t>
      </w:r>
      <w:r w:rsidRPr="002362D8">
        <w:rPr>
          <w:rFonts w:ascii="Arial" w:hAnsi="Arial" w:cs="Arial"/>
          <w:b/>
          <w:sz w:val="22"/>
          <w:szCs w:val="22"/>
          <w:u w:val="single"/>
        </w:rPr>
        <w:t>Magister Johannis van Berkel</w:t>
      </w:r>
      <w:r w:rsidRPr="002362D8">
        <w:rPr>
          <w:rFonts w:ascii="Arial" w:hAnsi="Arial" w:cs="Arial"/>
          <w:sz w:val="22"/>
          <w:szCs w:val="22"/>
        </w:rPr>
        <w:t>, Heylwich Pauwelss., Henrica dr.v.w. Johannis Gerits vrouw van Gybonis Voet, een cijns van 1 mud rogge aan Loeff junior</w:t>
      </w:r>
    </w:p>
    <w:p w14:paraId="4CD02F43" w14:textId="77777777" w:rsidR="00D5028D" w:rsidRPr="002362D8" w:rsidRDefault="00D5028D">
      <w:pPr>
        <w:tabs>
          <w:tab w:val="left" w:pos="6930"/>
        </w:tabs>
        <w:rPr>
          <w:rFonts w:ascii="Arial" w:hAnsi="Arial" w:cs="Arial"/>
          <w:sz w:val="22"/>
          <w:szCs w:val="22"/>
        </w:rPr>
      </w:pPr>
    </w:p>
    <w:p w14:paraId="69B20796"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129</w:t>
      </w:r>
    </w:p>
    <w:p w14:paraId="6DD9F50F" w14:textId="77777777" w:rsidR="00D5028D" w:rsidRPr="002362D8" w:rsidRDefault="00D5028D">
      <w:pPr>
        <w:tabs>
          <w:tab w:val="left" w:pos="6930"/>
        </w:tabs>
        <w:rPr>
          <w:rFonts w:ascii="Arial" w:hAnsi="Arial" w:cs="Arial"/>
          <w:sz w:val="22"/>
          <w:szCs w:val="22"/>
          <w:lang w:val="en-US"/>
        </w:rPr>
      </w:pPr>
    </w:p>
    <w:p w14:paraId="5D9B2C0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1725</w:t>
      </w:r>
    </w:p>
    <w:p w14:paraId="24F59BE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1322  folio 395v  april 1535</w:t>
      </w:r>
    </w:p>
    <w:p w14:paraId="7D6ADB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Johannis van de Steen, het vruchtgebruik van 3/6 in ¼ part van de helft van een kamp weiland 5 scharen groot met alles wat er toe behoort geegen te Schijndel </w:t>
      </w:r>
      <w:r w:rsidRPr="002362D8">
        <w:rPr>
          <w:rFonts w:ascii="Arial" w:hAnsi="Arial" w:cs="Arial"/>
          <w:b/>
          <w:sz w:val="22"/>
          <w:szCs w:val="22"/>
          <w:u w:val="single"/>
        </w:rPr>
        <w:t>in Eylde</w:t>
      </w:r>
      <w:r w:rsidRPr="002362D8">
        <w:rPr>
          <w:rFonts w:ascii="Arial" w:hAnsi="Arial" w:cs="Arial"/>
          <w:sz w:val="22"/>
          <w:szCs w:val="22"/>
        </w:rPr>
        <w:t xml:space="preserve"> nabij de plaats genaamd </w:t>
      </w:r>
      <w:r w:rsidRPr="002362D8">
        <w:rPr>
          <w:rFonts w:ascii="Arial" w:hAnsi="Arial" w:cs="Arial"/>
          <w:b/>
          <w:sz w:val="22"/>
          <w:szCs w:val="22"/>
        </w:rPr>
        <w:t>Dunghen</w:t>
      </w:r>
      <w:r w:rsidRPr="002362D8">
        <w:rPr>
          <w:rFonts w:ascii="Arial" w:hAnsi="Arial" w:cs="Arial"/>
          <w:sz w:val="22"/>
          <w:szCs w:val="22"/>
        </w:rPr>
        <w:t xml:space="preserve"> met als belendingen Hendrik Dachverlies, Huybertus Corstiaenssen, het </w:t>
      </w:r>
      <w:r w:rsidRPr="002362D8">
        <w:rPr>
          <w:rFonts w:ascii="Arial" w:hAnsi="Arial" w:cs="Arial"/>
          <w:b/>
          <w:sz w:val="22"/>
          <w:szCs w:val="22"/>
          <w:u w:val="single"/>
        </w:rPr>
        <w:t>Adam van Mierdengasthuis</w:t>
      </w:r>
      <w:r w:rsidRPr="002362D8">
        <w:rPr>
          <w:rFonts w:ascii="Arial" w:hAnsi="Arial" w:cs="Arial"/>
          <w:sz w:val="22"/>
          <w:szCs w:val="22"/>
        </w:rPr>
        <w:t>, Theodoricus zn.v.w. Johannis van de Steen en voorts worden genoemd Henricus en Johannis broers en Anthonia hun zus kinderen van Egidius en diens vrouw Beatrix, na de dood van Sophie dr.v.w. Johannis van de Steen, transport aan Aledis weduwe van wijen Henricus de Aerle [dubieus]</w:t>
      </w:r>
    </w:p>
    <w:p w14:paraId="0762CF1B" w14:textId="77777777" w:rsidR="00D5028D" w:rsidRPr="002362D8" w:rsidRDefault="00D5028D">
      <w:pPr>
        <w:tabs>
          <w:tab w:val="left" w:pos="6930"/>
        </w:tabs>
        <w:rPr>
          <w:rFonts w:ascii="Arial" w:hAnsi="Arial" w:cs="Arial"/>
          <w:sz w:val="22"/>
          <w:szCs w:val="22"/>
        </w:rPr>
      </w:pPr>
    </w:p>
    <w:p w14:paraId="74AFED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1726</w:t>
      </w:r>
    </w:p>
    <w:p w14:paraId="1C3C74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398  april 1535</w:t>
      </w:r>
    </w:p>
    <w:p w14:paraId="564307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Bartholomeus zn.v.w. Peter van Amerongen met een erfcijns van 3 ½ gl., Joost zn.v.w. Peter van Amerongen, uit een kamp weiland van in totaal 18 scharen genaamd </w:t>
      </w:r>
      <w:r w:rsidRPr="002362D8">
        <w:rPr>
          <w:rFonts w:ascii="Arial" w:hAnsi="Arial" w:cs="Arial"/>
          <w:b/>
          <w:sz w:val="22"/>
          <w:szCs w:val="22"/>
          <w:u w:val="single"/>
        </w:rPr>
        <w:t>den Grooten Camp</w:t>
      </w:r>
      <w:r w:rsidRPr="002362D8">
        <w:rPr>
          <w:rFonts w:ascii="Arial" w:hAnsi="Arial" w:cs="Arial"/>
          <w:sz w:val="22"/>
          <w:szCs w:val="22"/>
        </w:rPr>
        <w:t xml:space="preserve">, transport aan Henricus Goyartss. van Overbeke </w:t>
      </w:r>
    </w:p>
    <w:p w14:paraId="64959274" w14:textId="77777777" w:rsidR="00D5028D" w:rsidRPr="002362D8" w:rsidRDefault="00D5028D">
      <w:pPr>
        <w:tabs>
          <w:tab w:val="left" w:pos="6930"/>
        </w:tabs>
        <w:rPr>
          <w:rFonts w:ascii="Arial" w:hAnsi="Arial" w:cs="Arial"/>
          <w:sz w:val="22"/>
          <w:szCs w:val="22"/>
        </w:rPr>
      </w:pPr>
    </w:p>
    <w:p w14:paraId="592052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1727</w:t>
      </w:r>
    </w:p>
    <w:p w14:paraId="4806AA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402  april 1535</w:t>
      </w:r>
    </w:p>
    <w:p w14:paraId="42C377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Willem van Audenhuys, de helft van een stuk akkerland van 6 lopsnen ter plaatse </w:t>
      </w:r>
      <w:r w:rsidRPr="002362D8">
        <w:rPr>
          <w:rFonts w:ascii="Arial" w:hAnsi="Arial" w:cs="Arial"/>
          <w:b/>
          <w:sz w:val="22"/>
          <w:szCs w:val="22"/>
          <w:u w:val="single"/>
        </w:rPr>
        <w:t>Lischot</w:t>
      </w:r>
      <w:r w:rsidRPr="002362D8">
        <w:rPr>
          <w:rFonts w:ascii="Arial" w:hAnsi="Arial" w:cs="Arial"/>
          <w:sz w:val="22"/>
          <w:szCs w:val="22"/>
        </w:rPr>
        <w:t xml:space="preserve"> met als belendingen Lambertus Loyen, Adrianus zn.v.Johannis Goessens, Gerardus Goessens, verkocht aan Adrianus zn.v.Johannis Goessenss.</w:t>
      </w:r>
    </w:p>
    <w:p w14:paraId="5FD7B329" w14:textId="77777777" w:rsidR="00D5028D" w:rsidRPr="002362D8" w:rsidRDefault="00D5028D">
      <w:pPr>
        <w:tabs>
          <w:tab w:val="left" w:pos="6930"/>
        </w:tabs>
        <w:rPr>
          <w:rFonts w:ascii="Arial" w:hAnsi="Arial" w:cs="Arial"/>
          <w:sz w:val="22"/>
          <w:szCs w:val="22"/>
        </w:rPr>
      </w:pPr>
    </w:p>
    <w:p w14:paraId="710114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1728</w:t>
      </w:r>
    </w:p>
    <w:p w14:paraId="518A74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414  april 1535</w:t>
      </w:r>
    </w:p>
    <w:p w14:paraId="47B1676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Anthonius zn.v.w. Godefricus Coolen heeft verkocht aan Gerardus zn.v.w. Paulus van den Hoevel een erfcijns van 1 gl. te betalen op de feestdag van Sint Jacobus en Philippus apostelen [1 mei] uit een stuk hopland met als zijn hopkuilen </w:t>
      </w:r>
      <w:r w:rsidRPr="002362D8">
        <w:rPr>
          <w:rFonts w:ascii="Arial" w:hAnsi="Arial" w:cs="Arial"/>
          <w:b/>
          <w:sz w:val="22"/>
          <w:szCs w:val="22"/>
          <w:u w:val="single"/>
        </w:rPr>
        <w:t>in den Borre</w:t>
      </w:r>
      <w:r w:rsidRPr="002362D8">
        <w:rPr>
          <w:rFonts w:ascii="Arial" w:hAnsi="Arial" w:cs="Arial"/>
          <w:sz w:val="22"/>
          <w:szCs w:val="22"/>
        </w:rPr>
        <w:t xml:space="preserve"> met als belendingen de kinderen van wijlen Henricus van der Aa, Henricus Brants, Johannis die Olisleger, Laurentius Goessens, een grondcijns van 1 braspenning,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het </w:t>
      </w:r>
      <w:r w:rsidRPr="002362D8">
        <w:rPr>
          <w:rFonts w:ascii="Arial" w:hAnsi="Arial" w:cs="Arial"/>
          <w:b/>
          <w:sz w:val="22"/>
          <w:szCs w:val="22"/>
          <w:u w:val="single"/>
        </w:rPr>
        <w:t>Sint Janskapittel te ’s-Hertogenbosch</w:t>
      </w:r>
    </w:p>
    <w:p w14:paraId="7BD8813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BE291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1729</w:t>
      </w:r>
    </w:p>
    <w:p w14:paraId="7DFD1F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203  mei 1535</w:t>
      </w:r>
    </w:p>
    <w:p w14:paraId="72A3D6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Willem van Beeck zn.v.w. Willem van Beeck, een hoeve </w:t>
      </w:r>
      <w:r w:rsidRPr="002362D8">
        <w:rPr>
          <w:rFonts w:ascii="Arial" w:hAnsi="Arial" w:cs="Arial"/>
          <w:b/>
          <w:sz w:val="22"/>
          <w:szCs w:val="22"/>
          <w:u w:val="single"/>
        </w:rPr>
        <w:t>int Hermalen</w:t>
      </w:r>
      <w:r w:rsidRPr="002362D8">
        <w:rPr>
          <w:rFonts w:ascii="Arial" w:hAnsi="Arial" w:cs="Arial"/>
          <w:sz w:val="22"/>
          <w:szCs w:val="22"/>
        </w:rPr>
        <w:t xml:space="preserve"> met alles wat er toebehoort; idem 2 kampen weiland met in totaal 6 schaarweiden ter plaatse aen </w:t>
      </w:r>
      <w:r w:rsidRPr="002362D8">
        <w:rPr>
          <w:rFonts w:ascii="Arial" w:hAnsi="Arial" w:cs="Arial"/>
          <w:b/>
          <w:sz w:val="22"/>
          <w:szCs w:val="22"/>
          <w:u w:val="single"/>
        </w:rPr>
        <w:t>die Stock  ter plaatse aen de Beeck</w:t>
      </w:r>
      <w:r w:rsidRPr="002362D8">
        <w:rPr>
          <w:rFonts w:ascii="Arial" w:hAnsi="Arial" w:cs="Arial"/>
          <w:sz w:val="22"/>
          <w:szCs w:val="22"/>
        </w:rPr>
        <w:t xml:space="preserve"> bij de erven van Johannes Vyghe Henricxss.</w:t>
      </w:r>
      <w:r w:rsidRPr="002362D8">
        <w:rPr>
          <w:rFonts w:ascii="Arial" w:hAnsi="Arial" w:cs="Arial"/>
          <w:b/>
          <w:sz w:val="22"/>
          <w:szCs w:val="22"/>
          <w:u w:val="single"/>
        </w:rPr>
        <w:t>institoris = marskramer of koopman</w:t>
      </w:r>
      <w:r w:rsidRPr="002362D8">
        <w:rPr>
          <w:rFonts w:ascii="Arial" w:hAnsi="Arial" w:cs="Arial"/>
          <w:sz w:val="22"/>
          <w:szCs w:val="22"/>
        </w:rPr>
        <w:t xml:space="preserve">,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19 st"/>
        </w:smartTagPr>
        <w:r w:rsidRPr="002362D8">
          <w:rPr>
            <w:rFonts w:ascii="Arial" w:hAnsi="Arial" w:cs="Arial"/>
            <w:sz w:val="22"/>
            <w:szCs w:val="22"/>
          </w:rPr>
          <w:t>19 st</w:t>
        </w:r>
      </w:smartTag>
      <w:r w:rsidRPr="002362D8">
        <w:rPr>
          <w:rFonts w:ascii="Arial" w:hAnsi="Arial" w:cs="Arial"/>
          <w:sz w:val="22"/>
          <w:szCs w:val="22"/>
        </w:rPr>
        <w:t xml:space="preserve">. aan Elisabeth Goyaerts, een gebuurcijns van </w:t>
      </w:r>
      <w:smartTag w:uri="urn:schemas-microsoft-com:office:smarttags" w:element="metricconverter">
        <w:smartTagPr>
          <w:attr w:name="ProductID" w:val="12 st"/>
        </w:smartTagPr>
        <w:r w:rsidRPr="002362D8">
          <w:rPr>
            <w:rFonts w:ascii="Arial" w:hAnsi="Arial" w:cs="Arial"/>
            <w:sz w:val="22"/>
            <w:szCs w:val="22"/>
          </w:rPr>
          <w:t>12 st</w:t>
        </w:r>
      </w:smartTag>
      <w:r w:rsidRPr="002362D8">
        <w:rPr>
          <w:rFonts w:ascii="Arial" w:hAnsi="Arial" w:cs="Arial"/>
          <w:sz w:val="22"/>
          <w:szCs w:val="22"/>
        </w:rPr>
        <w:t>.</w:t>
      </w:r>
    </w:p>
    <w:p w14:paraId="126F8630" w14:textId="77777777" w:rsidR="00D5028D" w:rsidRPr="002362D8" w:rsidRDefault="00D5028D">
      <w:pPr>
        <w:tabs>
          <w:tab w:val="left" w:pos="6930"/>
        </w:tabs>
        <w:rPr>
          <w:rFonts w:ascii="Arial" w:hAnsi="Arial" w:cs="Arial"/>
          <w:sz w:val="22"/>
          <w:szCs w:val="22"/>
        </w:rPr>
      </w:pPr>
    </w:p>
    <w:p w14:paraId="5B7BA3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1730</w:t>
      </w:r>
    </w:p>
    <w:p w14:paraId="312CD0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204  mei 1535</w:t>
      </w:r>
    </w:p>
    <w:p w14:paraId="1F5100F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de Geboorte des Heren [25 dec] uit een akker van 8 lopensen ter plaatse </w:t>
      </w:r>
      <w:r w:rsidRPr="002362D8">
        <w:rPr>
          <w:rFonts w:ascii="Arial" w:hAnsi="Arial" w:cs="Arial"/>
          <w:b/>
          <w:sz w:val="22"/>
          <w:szCs w:val="22"/>
          <w:u w:val="single"/>
        </w:rPr>
        <w:t>aen den Born</w:t>
      </w:r>
      <w:r w:rsidRPr="002362D8">
        <w:rPr>
          <w:rFonts w:ascii="Arial" w:hAnsi="Arial" w:cs="Arial"/>
          <w:sz w:val="22"/>
          <w:szCs w:val="22"/>
        </w:rPr>
        <w:t xml:space="preserve"> met als belendingen Aleydis weduwe van wijlen Theodoricus Gysbrechtss. en haar kinderen, Johannis van Berkel, het </w:t>
      </w:r>
      <w:r w:rsidRPr="002362D8">
        <w:rPr>
          <w:rFonts w:ascii="Arial" w:hAnsi="Arial" w:cs="Arial"/>
          <w:b/>
          <w:sz w:val="22"/>
          <w:szCs w:val="22"/>
          <w:u w:val="single"/>
        </w:rPr>
        <w:t>Convent van Porta Celi bij ’s-Hertogenbosch</w:t>
      </w:r>
      <w:r w:rsidRPr="002362D8">
        <w:rPr>
          <w:rFonts w:ascii="Arial" w:hAnsi="Arial" w:cs="Arial"/>
          <w:sz w:val="22"/>
          <w:szCs w:val="22"/>
        </w:rPr>
        <w:t xml:space="preserve">, Henricus Janssen, </w:t>
      </w:r>
      <w:r w:rsidRPr="002362D8">
        <w:rPr>
          <w:rFonts w:ascii="Arial" w:hAnsi="Arial" w:cs="Arial"/>
          <w:b/>
          <w:sz w:val="22"/>
          <w:szCs w:val="22"/>
          <w:u w:val="single"/>
        </w:rPr>
        <w:t>Helena zn.v.w. Willem van Gerwen begijn op het Groot Begijnhof in ’s-Hertogenbosch</w:t>
      </w:r>
      <w:r w:rsidRPr="002362D8">
        <w:rPr>
          <w:rFonts w:ascii="Arial" w:hAnsi="Arial" w:cs="Arial"/>
          <w:sz w:val="22"/>
          <w:szCs w:val="22"/>
        </w:rPr>
        <w:t xml:space="preserve">, idem Gijsbertus zn.v.w. Ricoldus Gysbertss., transport aan </w:t>
      </w:r>
      <w:r w:rsidRPr="002362D8">
        <w:rPr>
          <w:rFonts w:ascii="Arial" w:hAnsi="Arial" w:cs="Arial"/>
          <w:b/>
          <w:sz w:val="22"/>
          <w:szCs w:val="22"/>
          <w:u w:val="single"/>
        </w:rPr>
        <w:t>Dominus Symonis presbyter zn.v.Johannis zn.v.w. Johannis Symonss.</w:t>
      </w:r>
      <w:r w:rsidRPr="002362D8">
        <w:rPr>
          <w:rFonts w:ascii="Arial" w:hAnsi="Arial" w:cs="Arial"/>
          <w:sz w:val="22"/>
          <w:szCs w:val="22"/>
        </w:rPr>
        <w:t>, Johannis zn.v.w. Willem Lambertss. van Gerwen</w:t>
      </w:r>
    </w:p>
    <w:p w14:paraId="019F95F9" w14:textId="77777777" w:rsidR="00D5028D" w:rsidRPr="002362D8" w:rsidRDefault="00D5028D">
      <w:pPr>
        <w:tabs>
          <w:tab w:val="left" w:pos="6930"/>
        </w:tabs>
        <w:rPr>
          <w:rFonts w:ascii="Arial" w:hAnsi="Arial" w:cs="Arial"/>
          <w:sz w:val="22"/>
          <w:szCs w:val="22"/>
        </w:rPr>
      </w:pPr>
    </w:p>
    <w:p w14:paraId="62491D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1731</w:t>
      </w:r>
    </w:p>
    <w:p w14:paraId="29FB43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 o177  25 mei 1535</w:t>
      </w:r>
    </w:p>
    <w:p w14:paraId="2756AD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Rutger Geritssoen man van Heylwich zijn vrouw dr.v.w. Henricus Geritss. van den Waude alias Rademekers, de helft van een stuk beemd van 1 bunder </w:t>
      </w:r>
      <w:r w:rsidRPr="002362D8">
        <w:rPr>
          <w:rFonts w:ascii="Arial" w:hAnsi="Arial" w:cs="Arial"/>
          <w:b/>
          <w:sz w:val="22"/>
          <w:szCs w:val="22"/>
          <w:u w:val="single"/>
        </w:rPr>
        <w:t>aen de Boedonck</w:t>
      </w:r>
      <w:r w:rsidRPr="002362D8">
        <w:rPr>
          <w:rFonts w:ascii="Arial" w:hAnsi="Arial" w:cs="Arial"/>
          <w:sz w:val="22"/>
          <w:szCs w:val="22"/>
        </w:rPr>
        <w:t xml:space="preserve"> met als belendingen een steeg, de kinderen van Peter Willemss., Johannis zn.v.Willem van den Nuwenhuys, Margareta weduw evan Theodoricus Alartss., verkocht aan Nycolaus en Joannis broers zonen van wijlen Johannis Claessoen en diens vrouw Elisabeth dr.v.w. Henricus Geritss. van den Waude en in de onderste regel van dit blad staat vermeld: </w:t>
      </w:r>
      <w:r w:rsidRPr="002362D8">
        <w:rPr>
          <w:rFonts w:ascii="Arial" w:hAnsi="Arial" w:cs="Arial"/>
          <w:b/>
          <w:sz w:val="22"/>
          <w:szCs w:val="22"/>
          <w:u w:val="single"/>
        </w:rPr>
        <w:t>Dominus Johannis Pels presbyter, Dominus Johannis koster in de collegiale kerk van Hilvarenbeek</w:t>
      </w:r>
    </w:p>
    <w:p w14:paraId="435B2434" w14:textId="77777777" w:rsidR="00D5028D" w:rsidRPr="002362D8" w:rsidRDefault="00D5028D">
      <w:pPr>
        <w:tabs>
          <w:tab w:val="left" w:pos="6930"/>
        </w:tabs>
        <w:rPr>
          <w:rFonts w:ascii="Arial" w:hAnsi="Arial" w:cs="Arial"/>
          <w:sz w:val="22"/>
          <w:szCs w:val="22"/>
        </w:rPr>
      </w:pPr>
    </w:p>
    <w:p w14:paraId="1A88C732"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1732</w:t>
      </w:r>
    </w:p>
    <w:p w14:paraId="0C4E76A6"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1322  folio 182  mei 1535</w:t>
      </w:r>
    </w:p>
    <w:p w14:paraId="392A7B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Peter Nouwerts zn.v.w. Willem Nouwerts en </w:t>
      </w:r>
      <w:r w:rsidRPr="002362D8">
        <w:rPr>
          <w:rFonts w:ascii="Arial" w:hAnsi="Arial" w:cs="Arial"/>
          <w:b/>
          <w:sz w:val="22"/>
          <w:szCs w:val="22"/>
          <w:u w:val="single"/>
        </w:rPr>
        <w:t>Magister</w:t>
      </w:r>
      <w:r w:rsidRPr="002362D8">
        <w:rPr>
          <w:rFonts w:ascii="Arial" w:hAnsi="Arial" w:cs="Arial"/>
          <w:sz w:val="22"/>
          <w:szCs w:val="22"/>
        </w:rPr>
        <w:t xml:space="preserve"> Bernardus genaamd Steenmetseler burger van Arnhem , op basis van procuratiebrieven van de stad Arnhem met een gehein zegel van de stad , idem Petrus zn.v.w. Ludolphus zn.v.w. Petrus zn.v. w, Wilhelmus Nouwerts, Sophia vrouw van Ludolphus, Arnoldus de Vladeracken, krachten procuratiebrieven, een bunder beemd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Hadewich dr.v.Godefridus zn.v.w. Jordanus de Herendt, de erfgenamen van der Weteringen, de kinderen van wijlen Wilhelmus genaamd Sceper, idem uit 7 ½ lopensen land </w:t>
      </w:r>
      <w:r w:rsidRPr="002362D8">
        <w:rPr>
          <w:rFonts w:ascii="Arial" w:hAnsi="Arial" w:cs="Arial"/>
          <w:b/>
          <w:sz w:val="22"/>
          <w:szCs w:val="22"/>
          <w:u w:val="single"/>
        </w:rPr>
        <w:t>aen den Borne ter plaatse aen den Legenwech inden Omloop</w:t>
      </w:r>
      <w:r w:rsidRPr="002362D8">
        <w:rPr>
          <w:rFonts w:ascii="Arial" w:hAnsi="Arial" w:cs="Arial"/>
          <w:sz w:val="22"/>
          <w:szCs w:val="22"/>
        </w:rPr>
        <w:t xml:space="preserve"> met als belendingen Mette van den Weteringen en haar erfgenamen, Roverus an den Borne, Margareta weduwe van wijlen Aelbertus Nuwerts</w:t>
      </w:r>
    </w:p>
    <w:p w14:paraId="2DD46663" w14:textId="77777777" w:rsidR="00D5028D" w:rsidRPr="002362D8" w:rsidRDefault="00D5028D">
      <w:pPr>
        <w:tabs>
          <w:tab w:val="left" w:pos="6930"/>
        </w:tabs>
        <w:rPr>
          <w:rFonts w:ascii="Arial" w:hAnsi="Arial" w:cs="Arial"/>
          <w:sz w:val="22"/>
          <w:szCs w:val="22"/>
        </w:rPr>
      </w:pPr>
    </w:p>
    <w:p w14:paraId="4868BA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1733</w:t>
      </w:r>
    </w:p>
    <w:p w14:paraId="74CABF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419v  mei 1535</w:t>
      </w:r>
    </w:p>
    <w:p w14:paraId="2110E05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Slechts een fragment – Henricus zn.v.Robertus van den Audenhuys,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feestdat van Sint Maarten [11 nov] uit een kamp weiland van 2 morgens ter plaatse </w:t>
      </w:r>
      <w:r w:rsidRPr="002362D8">
        <w:rPr>
          <w:rFonts w:ascii="Arial" w:hAnsi="Arial" w:cs="Arial"/>
          <w:b/>
          <w:sz w:val="22"/>
          <w:szCs w:val="22"/>
          <w:u w:val="single"/>
        </w:rPr>
        <w:t>de Heezwyckschestege op Delschot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Conegondis weduwe van wijlen Gerardus Michielss. en nog een akker te Schijndel [einde akte]</w:t>
      </w:r>
    </w:p>
    <w:p w14:paraId="1F7A680F" w14:textId="77777777" w:rsidR="00D5028D" w:rsidRPr="002362D8" w:rsidRDefault="00D5028D">
      <w:pPr>
        <w:tabs>
          <w:tab w:val="left" w:pos="6930"/>
        </w:tabs>
        <w:rPr>
          <w:rFonts w:ascii="Arial" w:hAnsi="Arial" w:cs="Arial"/>
          <w:sz w:val="22"/>
          <w:szCs w:val="22"/>
        </w:rPr>
      </w:pPr>
    </w:p>
    <w:p w14:paraId="35F6B8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1734</w:t>
      </w:r>
    </w:p>
    <w:p w14:paraId="551A8B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424v  21 mei 1535</w:t>
      </w:r>
    </w:p>
    <w:p w14:paraId="76674B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van een Schijndelse akte die begint op folio 424 – erfgenamen van Adrianus Artss., een kamp land van 1 bunder genaamd </w:t>
      </w:r>
      <w:r w:rsidRPr="002362D8">
        <w:rPr>
          <w:rFonts w:ascii="Arial" w:hAnsi="Arial" w:cs="Arial"/>
          <w:b/>
          <w:sz w:val="22"/>
          <w:szCs w:val="22"/>
          <w:u w:val="single"/>
        </w:rPr>
        <w:t>Baxhoeve</w:t>
      </w:r>
      <w:r w:rsidRPr="002362D8">
        <w:rPr>
          <w:rFonts w:ascii="Arial" w:hAnsi="Arial" w:cs="Arial"/>
          <w:sz w:val="22"/>
          <w:szCs w:val="22"/>
        </w:rPr>
        <w:t xml:space="preserve"> te Schijndel met als belendingen Leonarus Roevers [dubieus], Johannis Eymerts, Paulus zn.v.w. Johannis Pauwelss., Ricardus Gysbertss. en meer anderen, idem een kamp land </w:t>
      </w:r>
      <w:r w:rsidRPr="002362D8">
        <w:rPr>
          <w:rFonts w:ascii="Arial" w:hAnsi="Arial" w:cs="Arial"/>
          <w:b/>
          <w:sz w:val="22"/>
          <w:szCs w:val="22"/>
          <w:u w:val="single"/>
        </w:rPr>
        <w:t>aen den Borre</w:t>
      </w:r>
      <w:r w:rsidRPr="002362D8">
        <w:rPr>
          <w:rFonts w:ascii="Arial" w:hAnsi="Arial" w:cs="Arial"/>
          <w:sz w:val="22"/>
          <w:szCs w:val="22"/>
        </w:rPr>
        <w:t xml:space="preserve"> met als belendingen Henricus Goyaerts, Gysbertus Michielss., Mathijs Janssen man van Jutta zijn vrouw dr.v.w. Nicolaas Willemss., transport aan een zekere Mathias; idem Mathias, een cijns van 2 ½ gl. </w:t>
      </w:r>
    </w:p>
    <w:p w14:paraId="73B9F459" w14:textId="77777777" w:rsidR="00D5028D" w:rsidRPr="002362D8" w:rsidRDefault="00D5028D">
      <w:pPr>
        <w:tabs>
          <w:tab w:val="left" w:pos="6930"/>
        </w:tabs>
        <w:rPr>
          <w:rFonts w:ascii="Arial" w:hAnsi="Arial" w:cs="Arial"/>
          <w:sz w:val="22"/>
          <w:szCs w:val="22"/>
        </w:rPr>
      </w:pPr>
    </w:p>
    <w:p w14:paraId="3FDFDF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1735</w:t>
      </w:r>
    </w:p>
    <w:p w14:paraId="0A905A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203  juni 1535 [staat gedateerd op 1 juli]</w:t>
      </w:r>
    </w:p>
    <w:p w14:paraId="5EDC5E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Arnoldus van Zochel zn.v.w. Adrianus de Zochel heeft verkocht aan </w:t>
      </w:r>
      <w:r w:rsidRPr="002362D8">
        <w:rPr>
          <w:rFonts w:ascii="Arial" w:hAnsi="Arial" w:cs="Arial"/>
          <w:b/>
          <w:sz w:val="22"/>
          <w:szCs w:val="22"/>
          <w:u w:val="single"/>
        </w:rPr>
        <w:t>Frater Reynerus van Lit priester en confessor = biechtvader van de Zusters van de Derde Regel van Sint Franciscus in Barbaradal onder de vrijdom van ’s-Hertogenbosch ter plaatse Den Dungen opten Eyckendonck</w:t>
      </w:r>
      <w:r w:rsidRPr="002362D8">
        <w:rPr>
          <w:rFonts w:ascii="Arial" w:hAnsi="Arial" w:cs="Arial"/>
          <w:sz w:val="22"/>
          <w:szCs w:val="22"/>
        </w:rPr>
        <w:t xml:space="preserve">, een erfcijns van 6 gl. uit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Adrianus zn.v.Johannis Driessen, Gerardus Anthonis van den Broeck en Egidius an den Velde, Lambertus Roeloffss., de gemene straat, idem een weiland van 8 schaarweiden </w:t>
      </w:r>
      <w:r w:rsidRPr="002362D8">
        <w:rPr>
          <w:rFonts w:ascii="Arial" w:hAnsi="Arial" w:cs="Arial"/>
          <w:b/>
          <w:i/>
          <w:sz w:val="22"/>
          <w:szCs w:val="22"/>
        </w:rPr>
        <w:t>te Berlicum opte Sporct</w:t>
      </w:r>
      <w:r w:rsidRPr="002362D8">
        <w:rPr>
          <w:rFonts w:ascii="Arial" w:hAnsi="Arial" w:cs="Arial"/>
          <w:sz w:val="22"/>
          <w:szCs w:val="22"/>
        </w:rPr>
        <w:t xml:space="preserve"> met als belendingen Henricus Vuchz met meer anderen, Jutta weduwe van wijlen Johannis Henrici Vuchz, Werner de Honzeler, </w:t>
      </w:r>
      <w:r w:rsidRPr="002362D8">
        <w:rPr>
          <w:rFonts w:ascii="Arial" w:hAnsi="Arial" w:cs="Arial"/>
          <w:b/>
          <w:sz w:val="22"/>
          <w:szCs w:val="22"/>
          <w:u w:val="single"/>
        </w:rPr>
        <w:t>de rivier de Aa</w:t>
      </w:r>
      <w:r w:rsidRPr="002362D8">
        <w:rPr>
          <w:rFonts w:ascii="Arial" w:hAnsi="Arial" w:cs="Arial"/>
          <w:sz w:val="22"/>
          <w:szCs w:val="22"/>
        </w:rPr>
        <w:t xml:space="preserve">, een cijns van 4 gl., Johannis van den Rullen, idem 1/3 van een cijns van 18 gl. aan Johanna weduwe van Peter Jacobss. de Kangieter, </w:t>
      </w:r>
    </w:p>
    <w:p w14:paraId="4728C9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2BA6A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1736</w:t>
      </w:r>
    </w:p>
    <w:p w14:paraId="44A442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409  juni 1535</w:t>
      </w:r>
    </w:p>
    <w:p w14:paraId="6CA6DA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Arnoldus Claessen man van Johanna zijn vrouw heeft verkocht t.b.v. Jaspar zn.v.w, Walterus van Rulle een erfcijns van 3 gl. te betalen op de feestdag van Sint Jan de Doper [24 juni] uit een kamp land genaamd </w:t>
      </w:r>
      <w:r w:rsidRPr="002362D8">
        <w:rPr>
          <w:rFonts w:ascii="Arial" w:hAnsi="Arial" w:cs="Arial"/>
          <w:b/>
          <w:sz w:val="22"/>
          <w:szCs w:val="22"/>
          <w:u w:val="single"/>
        </w:rPr>
        <w:t>Liekendonck in de Hautart</w:t>
      </w:r>
      <w:r w:rsidRPr="002362D8">
        <w:rPr>
          <w:rFonts w:ascii="Arial" w:hAnsi="Arial" w:cs="Arial"/>
          <w:sz w:val="22"/>
          <w:szCs w:val="22"/>
        </w:rPr>
        <w:t xml:space="preserve">  met als belendingen Paulus zn.v.w. Petrus Celen, de erfgenamen van Gysbertus Wytkens, Gisbertus van den Bogart, een akker onder het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Eymberts, de gemene straat, grindcijns van 2 Wiljelmusgl. aan de </w:t>
      </w:r>
      <w:r w:rsidRPr="002362D8">
        <w:rPr>
          <w:rFonts w:ascii="Arial" w:hAnsi="Arial" w:cs="Arial"/>
          <w:b/>
          <w:sz w:val="22"/>
          <w:szCs w:val="22"/>
          <w:u w:val="single"/>
        </w:rPr>
        <w:t>Heer van Helmond</w:t>
      </w:r>
      <w:r w:rsidRPr="002362D8">
        <w:rPr>
          <w:rFonts w:ascii="Arial" w:hAnsi="Arial" w:cs="Arial"/>
          <w:sz w:val="22"/>
          <w:szCs w:val="22"/>
        </w:rPr>
        <w:t xml:space="preserve">, idem 2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aan diverse personen</w:t>
      </w:r>
    </w:p>
    <w:p w14:paraId="5829AC7C" w14:textId="77777777" w:rsidR="00D5028D" w:rsidRPr="002362D8" w:rsidRDefault="00D5028D">
      <w:pPr>
        <w:tabs>
          <w:tab w:val="left" w:pos="6930"/>
        </w:tabs>
        <w:rPr>
          <w:rFonts w:ascii="Arial" w:hAnsi="Arial" w:cs="Arial"/>
          <w:sz w:val="22"/>
          <w:szCs w:val="22"/>
        </w:rPr>
      </w:pPr>
    </w:p>
    <w:p w14:paraId="51CAEA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1737</w:t>
      </w:r>
    </w:p>
    <w:p w14:paraId="709658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250  juli 1535</w:t>
      </w:r>
    </w:p>
    <w:p w14:paraId="52D3E8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w:t>
      </w:r>
      <w:r w:rsidRPr="002362D8">
        <w:rPr>
          <w:rFonts w:ascii="Arial" w:hAnsi="Arial" w:cs="Arial"/>
          <w:b/>
          <w:sz w:val="22"/>
          <w:szCs w:val="22"/>
          <w:u w:val="single"/>
        </w:rPr>
        <w:t>Bartholomeus de Merlaer presbyter en rector van het Salvator- en Maria-altaar in de Sint Janskerk te ’s-Hertogenbosch gefundeerd door wijlen Dominus Gysbertus Back,</w:t>
      </w:r>
      <w:r w:rsidRPr="002362D8">
        <w:rPr>
          <w:rFonts w:ascii="Arial" w:hAnsi="Arial" w:cs="Arial"/>
          <w:sz w:val="22"/>
          <w:szCs w:val="22"/>
        </w:rPr>
        <w:t xml:space="preserve"> een stuk land ter plaatse </w:t>
      </w:r>
      <w:r w:rsidRPr="002362D8">
        <w:rPr>
          <w:rFonts w:ascii="Arial" w:hAnsi="Arial" w:cs="Arial"/>
          <w:b/>
          <w:sz w:val="22"/>
          <w:szCs w:val="22"/>
        </w:rPr>
        <w:t xml:space="preserve">Delschot </w:t>
      </w:r>
      <w:r w:rsidRPr="002362D8">
        <w:rPr>
          <w:rFonts w:ascii="Arial" w:hAnsi="Arial" w:cs="Arial"/>
          <w:sz w:val="22"/>
          <w:szCs w:val="22"/>
        </w:rPr>
        <w:t xml:space="preserve">met als belendingen Nycolaus Willemss., Arnoldus die Jonger Willemss., transport aan Walterus Colen Geritss. en Rodolphus Berwouts Berchartss. t.b.v. Thomas Steenbecker </w:t>
      </w:r>
    </w:p>
    <w:p w14:paraId="268CE94D" w14:textId="77777777" w:rsidR="00D5028D" w:rsidRPr="002362D8" w:rsidRDefault="00D5028D">
      <w:pPr>
        <w:tabs>
          <w:tab w:val="left" w:pos="6930"/>
        </w:tabs>
        <w:rPr>
          <w:rFonts w:ascii="Arial" w:hAnsi="Arial" w:cs="Arial"/>
          <w:sz w:val="22"/>
          <w:szCs w:val="22"/>
        </w:rPr>
      </w:pPr>
    </w:p>
    <w:p w14:paraId="06DEE96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130 </w:t>
      </w:r>
    </w:p>
    <w:p w14:paraId="30AD7B6C" w14:textId="77777777" w:rsidR="00D5028D" w:rsidRPr="002362D8" w:rsidRDefault="00D5028D">
      <w:pPr>
        <w:tabs>
          <w:tab w:val="left" w:pos="6930"/>
        </w:tabs>
        <w:rPr>
          <w:rFonts w:ascii="Arial" w:hAnsi="Arial" w:cs="Arial"/>
          <w:sz w:val="22"/>
          <w:szCs w:val="22"/>
        </w:rPr>
      </w:pPr>
    </w:p>
    <w:p w14:paraId="0A64B8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1738</w:t>
      </w:r>
    </w:p>
    <w:p w14:paraId="54F3A2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222  2 augustus 1535</w:t>
      </w:r>
    </w:p>
    <w:p w14:paraId="21B5B0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Johannis Voet heeft verkocht aan Hillegondis dr.v.w. Henricus die Smyt met een erfcijns van 1 ½ gl. te betalen op de feestdag van Sint Jacobus apostel [22 juni] uit een stuk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gemene straat, Werner de Honzeler, Thomas Eyckmans en Arnoldus Wouterss. </w:t>
      </w:r>
    </w:p>
    <w:p w14:paraId="52505BC5" w14:textId="77777777" w:rsidR="00D5028D" w:rsidRPr="002362D8" w:rsidRDefault="00D5028D">
      <w:pPr>
        <w:tabs>
          <w:tab w:val="left" w:pos="6930"/>
        </w:tabs>
        <w:rPr>
          <w:rFonts w:ascii="Arial" w:hAnsi="Arial" w:cs="Arial"/>
          <w:sz w:val="22"/>
          <w:szCs w:val="22"/>
        </w:rPr>
      </w:pPr>
    </w:p>
    <w:p w14:paraId="6FDD63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1739</w:t>
      </w:r>
    </w:p>
    <w:p w14:paraId="1B4C0F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465v  augustus 1535</w:t>
      </w:r>
    </w:p>
    <w:p w14:paraId="5002B2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Henricus Jacopss. van Hoevel weduwenaar van Lana zijn vrouw, het vruchtgebruik van 4 lopensen akkerland ter plaatse </w:t>
      </w:r>
      <w:r w:rsidRPr="002362D8">
        <w:rPr>
          <w:rFonts w:ascii="Arial" w:hAnsi="Arial" w:cs="Arial"/>
          <w:b/>
          <w:sz w:val="22"/>
          <w:szCs w:val="22"/>
          <w:u w:val="single"/>
        </w:rPr>
        <w:t>Vertruyenhey</w:t>
      </w:r>
      <w:r w:rsidRPr="002362D8">
        <w:rPr>
          <w:rFonts w:ascii="Arial" w:hAnsi="Arial" w:cs="Arial"/>
          <w:sz w:val="22"/>
          <w:szCs w:val="22"/>
        </w:rPr>
        <w:t xml:space="preserve"> met als belendingen Johannis zn.v.w.Henricus Vyghe, Willem Zeben, </w:t>
      </w:r>
      <w:r w:rsidRPr="002362D8">
        <w:rPr>
          <w:rFonts w:ascii="Arial" w:hAnsi="Arial" w:cs="Arial"/>
          <w:b/>
          <w:sz w:val="22"/>
          <w:szCs w:val="22"/>
          <w:u w:val="single"/>
        </w:rPr>
        <w:t>aen die Royerheyde</w:t>
      </w:r>
      <w:r w:rsidRPr="002362D8">
        <w:rPr>
          <w:rFonts w:ascii="Arial" w:hAnsi="Arial" w:cs="Arial"/>
          <w:sz w:val="22"/>
          <w:szCs w:val="22"/>
        </w:rPr>
        <w:t>, transport aan Johannis zn.v.Lana, onder de daaraan volgende akte de zin: Johannes zn.v.w. Johannis Henricxss. van der Cuylen in absentie van Johannis Vyge dd. 12 juli 1535</w:t>
      </w:r>
    </w:p>
    <w:p w14:paraId="127456EA" w14:textId="77777777" w:rsidR="00D5028D" w:rsidRPr="002362D8" w:rsidRDefault="00D5028D">
      <w:pPr>
        <w:tabs>
          <w:tab w:val="left" w:pos="6930"/>
        </w:tabs>
        <w:rPr>
          <w:rFonts w:ascii="Arial" w:hAnsi="Arial" w:cs="Arial"/>
          <w:sz w:val="22"/>
          <w:szCs w:val="22"/>
        </w:rPr>
      </w:pPr>
    </w:p>
    <w:p w14:paraId="143714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1740</w:t>
      </w:r>
    </w:p>
    <w:p w14:paraId="201901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466  29 augsutus 1535</w:t>
      </w:r>
    </w:p>
    <w:p w14:paraId="7A6251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en Johannis broers kinderen van wijlen Theodoricus Zegerss. en Katarina hun zus dr.v.w. Theodoricus Zegerss., een stuk hooiland van 4 lopensen ter plaatse </w:t>
      </w:r>
      <w:r w:rsidRPr="002362D8">
        <w:rPr>
          <w:rFonts w:ascii="Arial" w:hAnsi="Arial" w:cs="Arial"/>
          <w:b/>
          <w:sz w:val="22"/>
          <w:szCs w:val="22"/>
          <w:u w:val="single"/>
        </w:rPr>
        <w:t>Appeltere</w:t>
      </w:r>
      <w:r w:rsidRPr="002362D8">
        <w:rPr>
          <w:rFonts w:ascii="Arial" w:hAnsi="Arial" w:cs="Arial"/>
          <w:sz w:val="22"/>
          <w:szCs w:val="22"/>
        </w:rPr>
        <w:t xml:space="preserve"> met als belendingen de </w:t>
      </w:r>
      <w:r w:rsidRPr="002362D8">
        <w:rPr>
          <w:rFonts w:ascii="Arial" w:hAnsi="Arial" w:cs="Arial"/>
          <w:b/>
          <w:sz w:val="22"/>
          <w:szCs w:val="22"/>
          <w:u w:val="single"/>
        </w:rPr>
        <w:t>Kerk van Schijndel</w:t>
      </w:r>
      <w:r w:rsidRPr="002362D8">
        <w:rPr>
          <w:rFonts w:ascii="Arial" w:hAnsi="Arial" w:cs="Arial"/>
          <w:sz w:val="22"/>
          <w:szCs w:val="22"/>
        </w:rPr>
        <w:t>, Henricus zn.v.w. Paulus Laureynssen, Gerardus Verhagen, Walterus Hornkens, Henricus zn.v.Paulus Laureynss.</w:t>
      </w:r>
    </w:p>
    <w:p w14:paraId="28F058B0" w14:textId="77777777" w:rsidR="00D5028D" w:rsidRPr="002362D8" w:rsidRDefault="00D5028D">
      <w:pPr>
        <w:tabs>
          <w:tab w:val="left" w:pos="6930"/>
        </w:tabs>
        <w:rPr>
          <w:rFonts w:ascii="Arial" w:hAnsi="Arial" w:cs="Arial"/>
          <w:sz w:val="22"/>
          <w:szCs w:val="22"/>
        </w:rPr>
      </w:pPr>
    </w:p>
    <w:p w14:paraId="278722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1741</w:t>
      </w:r>
    </w:p>
    <w:p w14:paraId="06430B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284v  10 september 1535</w:t>
      </w:r>
    </w:p>
    <w:p w14:paraId="55172B6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Willem Pijnappel zn.v.w. Johannis Pijnappel Boudewijnss. uit huis erf hof en landerijen voorheen van Gerardus zn.v.w. Martinus Erbertss.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Gerardus Ravens, Agneta Olyfers weduwe en haar kinderen, idem een stuk akkerland van 5 lopensen aldaar met als belendingen Gerardus Ravens, Anthonius van Casteren, idem 4 lopensen akkerland naast het erf van Anthonius zn.v.w. Gerardus van Casteren, Lambertus van den Hautart, Gerardus zn.v.w. Martinus Erbertss. idem huis erf hof en 6 lopensen land met als belendingen Arnoldus Janssoen, de gemene straat, Zwederus van Gerwen, transport aan Laurentius van Geldrop </w:t>
      </w:r>
      <w:r w:rsidRPr="002362D8">
        <w:rPr>
          <w:rFonts w:ascii="Arial" w:hAnsi="Arial" w:cs="Arial"/>
          <w:b/>
          <w:sz w:val="22"/>
          <w:szCs w:val="22"/>
          <w:u w:val="single"/>
        </w:rPr>
        <w:t xml:space="preserve">cellarius = keldermeester van het Convent van Porta Celi in ’s-Hertogenbosch,  </w:t>
      </w:r>
    </w:p>
    <w:p w14:paraId="74E9C31F" w14:textId="77777777" w:rsidR="00D5028D" w:rsidRPr="002362D8" w:rsidRDefault="00D5028D">
      <w:pPr>
        <w:tabs>
          <w:tab w:val="left" w:pos="6930"/>
        </w:tabs>
        <w:rPr>
          <w:rFonts w:ascii="Arial" w:hAnsi="Arial" w:cs="Arial"/>
          <w:sz w:val="22"/>
          <w:szCs w:val="22"/>
        </w:rPr>
      </w:pPr>
    </w:p>
    <w:p w14:paraId="46EF63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1742</w:t>
      </w:r>
    </w:p>
    <w:p w14:paraId="68D7DD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294v  september 1535</w:t>
      </w:r>
    </w:p>
    <w:p w14:paraId="3C55550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In de 1</w:t>
      </w:r>
      <w:r w:rsidRPr="002362D8">
        <w:rPr>
          <w:rFonts w:ascii="Arial" w:hAnsi="Arial" w:cs="Arial"/>
          <w:sz w:val="22"/>
          <w:szCs w:val="22"/>
          <w:vertAlign w:val="superscript"/>
        </w:rPr>
        <w:t>e</w:t>
      </w:r>
      <w:r w:rsidRPr="002362D8">
        <w:rPr>
          <w:rFonts w:ascii="Arial" w:hAnsi="Arial" w:cs="Arial"/>
          <w:sz w:val="22"/>
          <w:szCs w:val="22"/>
        </w:rPr>
        <w:t xml:space="preserve"> akte op die pagina wordt genoemd: </w:t>
      </w:r>
      <w:r w:rsidRPr="002362D8">
        <w:rPr>
          <w:rFonts w:ascii="Arial" w:hAnsi="Arial" w:cs="Arial"/>
          <w:b/>
          <w:sz w:val="22"/>
          <w:szCs w:val="22"/>
          <w:u w:val="single"/>
        </w:rPr>
        <w:t>Margareta geheyten van Erpe clusenaresse [= kluizenares] op het Groot Begijnhof te ’s-Hertogenbosch</w:t>
      </w:r>
      <w:r w:rsidRPr="002362D8">
        <w:rPr>
          <w:rFonts w:ascii="Arial" w:hAnsi="Arial" w:cs="Arial"/>
          <w:sz w:val="22"/>
          <w:szCs w:val="22"/>
        </w:rPr>
        <w:t xml:space="preserve"> en daarna volgt Johannis Naetz zn.v.w. Arnoldus met een kampke land ter plaatse </w:t>
      </w:r>
      <w:r w:rsidRPr="002362D8">
        <w:rPr>
          <w:rFonts w:ascii="Arial" w:hAnsi="Arial" w:cs="Arial"/>
          <w:b/>
          <w:sz w:val="22"/>
          <w:szCs w:val="22"/>
          <w:u w:val="single"/>
        </w:rPr>
        <w:t>in de Hardbeempden</w:t>
      </w:r>
      <w:r w:rsidRPr="002362D8">
        <w:rPr>
          <w:rFonts w:ascii="Arial" w:hAnsi="Arial" w:cs="Arial"/>
          <w:sz w:val="22"/>
          <w:szCs w:val="22"/>
        </w:rPr>
        <w:t xml:space="preserve"> met als belendingen </w:t>
      </w:r>
      <w:r w:rsidRPr="002362D8">
        <w:rPr>
          <w:rFonts w:ascii="Arial" w:hAnsi="Arial" w:cs="Arial"/>
          <w:b/>
          <w:sz w:val="22"/>
          <w:szCs w:val="22"/>
          <w:u w:val="single"/>
        </w:rPr>
        <w:t>Magister Paulus zn.v.w. Magister Rasonis Raessen</w:t>
      </w:r>
      <w:r w:rsidRPr="002362D8">
        <w:rPr>
          <w:rFonts w:ascii="Arial" w:hAnsi="Arial" w:cs="Arial"/>
          <w:sz w:val="22"/>
          <w:szCs w:val="22"/>
        </w:rPr>
        <w:t xml:space="preserve">, het erf van het </w:t>
      </w:r>
      <w:r w:rsidRPr="002362D8">
        <w:rPr>
          <w:rFonts w:ascii="Arial" w:hAnsi="Arial" w:cs="Arial"/>
          <w:b/>
          <w:sz w:val="22"/>
          <w:szCs w:val="22"/>
          <w:u w:val="single"/>
        </w:rPr>
        <w:t>Convent van Caudewater te Rosmalen</w:t>
      </w:r>
      <w:r w:rsidRPr="002362D8">
        <w:rPr>
          <w:rFonts w:ascii="Arial" w:hAnsi="Arial" w:cs="Arial"/>
          <w:sz w:val="22"/>
          <w:szCs w:val="22"/>
        </w:rPr>
        <w:t xml:space="preserve"> en onderaan Petrus zn.v.Adam Voets uit genoemd kampke land transport aan Leonardus zn.v.w. Johannis Michiels  dd. 16 april </w:t>
      </w:r>
    </w:p>
    <w:p w14:paraId="30AC494F" w14:textId="77777777" w:rsidR="00D5028D" w:rsidRPr="002362D8" w:rsidRDefault="00D5028D">
      <w:pPr>
        <w:tabs>
          <w:tab w:val="left" w:pos="6930"/>
        </w:tabs>
        <w:rPr>
          <w:rFonts w:ascii="Arial" w:hAnsi="Arial" w:cs="Arial"/>
          <w:sz w:val="22"/>
          <w:szCs w:val="22"/>
        </w:rPr>
      </w:pPr>
    </w:p>
    <w:p w14:paraId="5C852C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1743</w:t>
      </w:r>
    </w:p>
    <w:p w14:paraId="7BF6B1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295v  24 september 1535</w:t>
      </w:r>
    </w:p>
    <w:p w14:paraId="41F9F01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Naetz zn.v.w. Arnoldus,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huis erf hof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van den Nuwenhuys, Margareta van den Dyck en haar kinderen en de gemene straat, Johannes zn.v.w. Johannis zn.v.w. Arnoldus van der Hagen, transport aan Nycolaus van der Stegen zn.v.w. </w:t>
      </w:r>
      <w:r w:rsidRPr="002362D8">
        <w:rPr>
          <w:rFonts w:ascii="Arial" w:hAnsi="Arial" w:cs="Arial"/>
          <w:b/>
          <w:sz w:val="22"/>
          <w:szCs w:val="22"/>
          <w:u w:val="single"/>
        </w:rPr>
        <w:t>Magister Johannis van der Stegen</w:t>
      </w:r>
      <w:r w:rsidRPr="002362D8">
        <w:rPr>
          <w:rFonts w:ascii="Arial" w:hAnsi="Arial" w:cs="Arial"/>
          <w:sz w:val="22"/>
          <w:szCs w:val="22"/>
        </w:rPr>
        <w:t xml:space="preserve">; genoemde Nycolaus is de man van Heylwich dr.v.w. Franconis zn.v.w. </w:t>
      </w:r>
      <w:r w:rsidRPr="002362D8">
        <w:rPr>
          <w:rFonts w:ascii="Arial" w:hAnsi="Arial" w:cs="Arial"/>
          <w:b/>
          <w:sz w:val="22"/>
          <w:szCs w:val="22"/>
          <w:u w:val="single"/>
        </w:rPr>
        <w:t>Magister Franconis de Langel</w:t>
      </w:r>
      <w:r w:rsidRPr="002362D8">
        <w:rPr>
          <w:rFonts w:ascii="Arial" w:hAnsi="Arial" w:cs="Arial"/>
          <w:sz w:val="22"/>
          <w:szCs w:val="22"/>
        </w:rPr>
        <w:t xml:space="preserv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hof en landerijen een malderzaad groot ter plaatse </w:t>
      </w:r>
      <w:r w:rsidRPr="002362D8">
        <w:rPr>
          <w:rFonts w:ascii="Arial" w:hAnsi="Arial" w:cs="Arial"/>
          <w:b/>
          <w:sz w:val="22"/>
          <w:szCs w:val="22"/>
          <w:u w:val="single"/>
        </w:rPr>
        <w:t>Hermalen</w:t>
      </w:r>
      <w:r w:rsidRPr="002362D8">
        <w:rPr>
          <w:rFonts w:ascii="Arial" w:hAnsi="Arial" w:cs="Arial"/>
          <w:sz w:val="22"/>
          <w:szCs w:val="22"/>
        </w:rPr>
        <w:t xml:space="preserve"> naast de gemene straat en Mathias van Gerwen</w:t>
      </w:r>
    </w:p>
    <w:p w14:paraId="2C7D4D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E1A72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1744</w:t>
      </w:r>
    </w:p>
    <w:p w14:paraId="379D80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251  september 1535</w:t>
      </w:r>
    </w:p>
    <w:p w14:paraId="3054AF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van Gemart Willemss. man van Geerburgis zijn vrouw dr.v.w. Wautgerus Gerits </w:t>
      </w:r>
      <w:r w:rsidRPr="002362D8">
        <w:rPr>
          <w:rFonts w:ascii="Arial" w:hAnsi="Arial" w:cs="Arial"/>
          <w:b/>
          <w:sz w:val="22"/>
          <w:szCs w:val="22"/>
          <w:u w:val="single"/>
        </w:rPr>
        <w:t>in den Wildeman</w:t>
      </w:r>
      <w:r w:rsidRPr="002362D8">
        <w:rPr>
          <w:rFonts w:ascii="Arial" w:hAnsi="Arial" w:cs="Arial"/>
          <w:sz w:val="22"/>
          <w:szCs w:val="22"/>
        </w:rPr>
        <w:t xml:space="preserve"> [de Bossche of Schijndelse ?] de vrouw van Wautger is Johanna dr.v.w. Herman Poelman  Dirixss., een erfpacht van 2 mud rogge Bossche maat uit een stuk land genaamd </w:t>
      </w:r>
      <w:r w:rsidRPr="002362D8">
        <w:rPr>
          <w:rFonts w:ascii="Arial" w:hAnsi="Arial" w:cs="Arial"/>
          <w:b/>
          <w:sz w:val="22"/>
          <w:szCs w:val="22"/>
          <w:u w:val="single"/>
        </w:rPr>
        <w:t>die Brake</w:t>
      </w:r>
      <w:r w:rsidRPr="002362D8">
        <w:rPr>
          <w:rFonts w:ascii="Arial" w:hAnsi="Arial" w:cs="Arial"/>
          <w:sz w:val="22"/>
          <w:szCs w:val="22"/>
        </w:rPr>
        <w:t xml:space="preserve"> met als belendingen Petrus van Gerwen, de gemene straat, en de gebouwen op dat stuk land, Wilhelmus genaamd van Strathen zn.v.w. Lambertus  en Hubertus van Strathen zijn broer [einde akte – loopt door op 251v]</w:t>
      </w:r>
    </w:p>
    <w:p w14:paraId="3BDE0D3B" w14:textId="77777777" w:rsidR="00D5028D" w:rsidRPr="002362D8" w:rsidRDefault="00D5028D">
      <w:pPr>
        <w:tabs>
          <w:tab w:val="left" w:pos="6930"/>
        </w:tabs>
        <w:rPr>
          <w:rFonts w:ascii="Arial" w:hAnsi="Arial" w:cs="Arial"/>
          <w:sz w:val="22"/>
          <w:szCs w:val="22"/>
        </w:rPr>
      </w:pPr>
    </w:p>
    <w:p w14:paraId="50AE65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1745</w:t>
      </w:r>
    </w:p>
    <w:p w14:paraId="4D8078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474v  18 september 1535</w:t>
      </w:r>
    </w:p>
    <w:p w14:paraId="54AE70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Johannis die Becker, Johanna dr.v.w. Judocus die Mol en Mechtelt zijn vrouw dr.v.w. Gerardus zn.v.w. Gyselbertus de Witte,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en erfgoederen en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 Lambertus zn.v.w. Lambertus Butman , Johannis zn.v.w. Johannis genaamd Gybensoen, erfgoederen en alle toebehoren van wijlen Willem van den Bore gelegen bij de goederen van Elizabet genaamd Joris, Henricus genaamd sKonincx, trasnport aan Johannis zn.v.w. Herman van Watzelaer</w:t>
      </w:r>
    </w:p>
    <w:p w14:paraId="431EE299" w14:textId="77777777" w:rsidR="00D5028D" w:rsidRPr="002362D8" w:rsidRDefault="00D5028D">
      <w:pPr>
        <w:tabs>
          <w:tab w:val="left" w:pos="6930"/>
        </w:tabs>
        <w:rPr>
          <w:rFonts w:ascii="Arial" w:hAnsi="Arial" w:cs="Arial"/>
          <w:sz w:val="22"/>
          <w:szCs w:val="22"/>
        </w:rPr>
      </w:pPr>
    </w:p>
    <w:p w14:paraId="12E7EA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1746</w:t>
      </w:r>
    </w:p>
    <w:p w14:paraId="6615CE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1322  folio 475v  19 september 1535</w:t>
      </w:r>
    </w:p>
    <w:p w14:paraId="6DA07F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Johannis Jordenss. man van Aleydis zijn vrouw dr.v.w. Gerardus Artss. van Boxtel, heeft verkocht een erfpacht van 5 mud hop Schijndelse maat te betalen op de feestdag van Sint Remigius [1 okt] uit een beemd van 2 bunders genaamd </w:t>
      </w:r>
      <w:r w:rsidRPr="002362D8">
        <w:rPr>
          <w:rFonts w:ascii="Arial" w:hAnsi="Arial" w:cs="Arial"/>
          <w:b/>
          <w:sz w:val="22"/>
          <w:szCs w:val="22"/>
          <w:u w:val="single"/>
        </w:rPr>
        <w:t>Doorendonck</w:t>
      </w:r>
      <w:r w:rsidRPr="002362D8">
        <w:rPr>
          <w:rFonts w:ascii="Arial" w:hAnsi="Arial" w:cs="Arial"/>
          <w:sz w:val="22"/>
          <w:szCs w:val="22"/>
        </w:rPr>
        <w:t xml:space="preserve"> met als belendingen Johannis van de Sande, Willem zn.v.Mathias van Herenntom, d egemene straat, idem een stuk akkerland met houtwas in de </w:t>
      </w:r>
      <w:r w:rsidRPr="002362D8">
        <w:rPr>
          <w:rFonts w:ascii="Arial" w:hAnsi="Arial" w:cs="Arial"/>
          <w:b/>
          <w:i/>
          <w:sz w:val="22"/>
          <w:szCs w:val="22"/>
        </w:rPr>
        <w:t xml:space="preserve">parochie van Boxtel ter </w:t>
      </w:r>
      <w:r w:rsidRPr="002362D8">
        <w:rPr>
          <w:rFonts w:ascii="Arial" w:hAnsi="Arial" w:cs="Arial"/>
          <w:b/>
          <w:i/>
          <w:sz w:val="22"/>
          <w:szCs w:val="22"/>
        </w:rPr>
        <w:lastRenderedPageBreak/>
        <w:t>plaatse genaamd Savendonck</w:t>
      </w:r>
      <w:r w:rsidRPr="002362D8">
        <w:rPr>
          <w:rFonts w:ascii="Arial" w:hAnsi="Arial" w:cs="Arial"/>
          <w:sz w:val="22"/>
          <w:szCs w:val="22"/>
        </w:rPr>
        <w:t xml:space="preserve"> met als belendingen Arnoldus Geritss., </w:t>
      </w:r>
      <w:r w:rsidRPr="002362D8">
        <w:rPr>
          <w:rFonts w:ascii="Arial" w:hAnsi="Arial" w:cs="Arial"/>
          <w:b/>
          <w:sz w:val="22"/>
          <w:szCs w:val="22"/>
          <w:u w:val="single"/>
        </w:rPr>
        <w:t>het Convent der Cartuseren</w:t>
      </w:r>
      <w:r w:rsidRPr="002362D8">
        <w:rPr>
          <w:rFonts w:ascii="Arial" w:hAnsi="Arial" w:cs="Arial"/>
          <w:sz w:val="22"/>
          <w:szCs w:val="22"/>
        </w:rPr>
        <w:t>, Wolterus Geritss., Nicolaas van der Stegen</w:t>
      </w:r>
    </w:p>
    <w:p w14:paraId="414E4AD7" w14:textId="77777777" w:rsidR="00D5028D" w:rsidRPr="002362D8" w:rsidRDefault="00D5028D">
      <w:pPr>
        <w:tabs>
          <w:tab w:val="left" w:pos="6930"/>
        </w:tabs>
        <w:rPr>
          <w:rFonts w:ascii="Arial" w:hAnsi="Arial" w:cs="Arial"/>
          <w:sz w:val="22"/>
          <w:szCs w:val="22"/>
        </w:rPr>
      </w:pPr>
    </w:p>
    <w:p w14:paraId="7399E8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1747</w:t>
      </w:r>
    </w:p>
    <w:p w14:paraId="7286EF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242v  oktober 1535</w:t>
      </w:r>
    </w:p>
    <w:p w14:paraId="3DA788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Petrus Blockmans man van Katarina zijn vrouw heeft verkocht aan Nicolaas zn.v.Peter Reynerss.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Maarten bisschop [11 nov] uit huis erf hof en landerijen ter plaatse </w:t>
      </w:r>
      <w:r w:rsidRPr="002362D8">
        <w:rPr>
          <w:rFonts w:ascii="Arial" w:hAnsi="Arial" w:cs="Arial"/>
          <w:b/>
          <w:sz w:val="22"/>
          <w:szCs w:val="22"/>
          <w:u w:val="single"/>
        </w:rPr>
        <w:t>dWybos</w:t>
      </w:r>
      <w:r w:rsidRPr="002362D8">
        <w:rPr>
          <w:rFonts w:ascii="Arial" w:hAnsi="Arial" w:cs="Arial"/>
          <w:sz w:val="22"/>
          <w:szCs w:val="22"/>
        </w:rPr>
        <w:t xml:space="preserve"> met als belendingen Bartholomeus Gerincx, de kinderen van Lambertus Eymberts, de gemene straat, Johannis Peters, 1 mud rogge aan Johannis van den Hoevel</w:t>
      </w:r>
    </w:p>
    <w:p w14:paraId="5F217122" w14:textId="77777777" w:rsidR="00D5028D" w:rsidRPr="002362D8" w:rsidRDefault="00D5028D">
      <w:pPr>
        <w:tabs>
          <w:tab w:val="left" w:pos="6930"/>
        </w:tabs>
        <w:rPr>
          <w:rFonts w:ascii="Arial" w:hAnsi="Arial" w:cs="Arial"/>
          <w:sz w:val="22"/>
          <w:szCs w:val="22"/>
        </w:rPr>
      </w:pPr>
    </w:p>
    <w:p w14:paraId="20FE06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1748</w:t>
      </w:r>
    </w:p>
    <w:p w14:paraId="4C44E0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1321  folio 289v  november 1535</w:t>
      </w:r>
    </w:p>
    <w:p w14:paraId="095962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Peter Vuchts, een stuk land genaamd </w:t>
      </w:r>
      <w:r w:rsidRPr="002362D8">
        <w:rPr>
          <w:rFonts w:ascii="Arial" w:hAnsi="Arial" w:cs="Arial"/>
          <w:b/>
          <w:sz w:val="22"/>
          <w:szCs w:val="22"/>
          <w:u w:val="single"/>
        </w:rPr>
        <w:t xml:space="preserve">Broecxerve ter plaatse in den Boyem van Elde nabij de windmolen </w:t>
      </w:r>
      <w:r w:rsidRPr="002362D8">
        <w:rPr>
          <w:rFonts w:ascii="Arial" w:hAnsi="Arial" w:cs="Arial"/>
          <w:sz w:val="22"/>
          <w:szCs w:val="22"/>
        </w:rPr>
        <w:t xml:space="preserve">met als belendingen </w:t>
      </w:r>
      <w:r w:rsidRPr="002362D8">
        <w:rPr>
          <w:rFonts w:ascii="Arial" w:hAnsi="Arial" w:cs="Arial"/>
          <w:b/>
          <w:sz w:val="22"/>
          <w:szCs w:val="22"/>
          <w:u w:val="single"/>
        </w:rPr>
        <w:t>de Stelacker,</w:t>
      </w:r>
      <w:r w:rsidRPr="002362D8">
        <w:rPr>
          <w:rFonts w:ascii="Arial" w:hAnsi="Arial" w:cs="Arial"/>
          <w:sz w:val="22"/>
          <w:szCs w:val="22"/>
        </w:rPr>
        <w:t xml:space="preserve"> Henricus van der Cuylen, idem een kamp weiland van Roverus van Esch, 1 mud rogge Bossche maat te betalen op de feestdag van de Geboorte der Heren [25 dec], Zweder van Gerwen, Henricus </w:t>
      </w:r>
      <w:r w:rsidRPr="002362D8">
        <w:rPr>
          <w:rFonts w:ascii="Arial" w:hAnsi="Arial" w:cs="Arial"/>
          <w:b/>
          <w:sz w:val="22"/>
          <w:szCs w:val="22"/>
          <w:u w:val="single"/>
        </w:rPr>
        <w:t>natuurlijke zoon</w:t>
      </w:r>
      <w:r w:rsidRPr="002362D8">
        <w:rPr>
          <w:rFonts w:ascii="Arial" w:hAnsi="Arial" w:cs="Arial"/>
          <w:sz w:val="22"/>
          <w:szCs w:val="22"/>
        </w:rPr>
        <w:t xml:space="preserve"> van Thomas Weygergancx, Johannes  Theodoricus Henricus Gerardus broers en Belia hun zus kinderen van Henricus zn.v.w. Thomas Weygergancx, Henricus en zijn vrouw Hadewich [einde akte loopt door op 290]</w:t>
      </w:r>
    </w:p>
    <w:p w14:paraId="453642D2" w14:textId="77777777" w:rsidR="00D5028D" w:rsidRPr="002362D8" w:rsidRDefault="00D5028D">
      <w:pPr>
        <w:tabs>
          <w:tab w:val="left" w:pos="6930"/>
        </w:tabs>
        <w:rPr>
          <w:rFonts w:ascii="Arial" w:hAnsi="Arial" w:cs="Arial"/>
          <w:sz w:val="22"/>
          <w:szCs w:val="22"/>
        </w:rPr>
      </w:pPr>
    </w:p>
    <w:p w14:paraId="4DAE48C1" w14:textId="77777777" w:rsidR="00D5028D" w:rsidRPr="002362D8" w:rsidRDefault="00D5028D">
      <w:pPr>
        <w:tabs>
          <w:tab w:val="left" w:pos="6930"/>
        </w:tabs>
        <w:jc w:val="both"/>
        <w:rPr>
          <w:rFonts w:ascii="Arial" w:hAnsi="Arial" w:cs="Arial"/>
          <w:b/>
          <w:sz w:val="22"/>
          <w:szCs w:val="22"/>
        </w:rPr>
      </w:pPr>
      <w:r w:rsidRPr="002362D8">
        <w:rPr>
          <w:rFonts w:ascii="Arial" w:hAnsi="Arial" w:cs="Arial"/>
          <w:b/>
          <w:sz w:val="22"/>
          <w:szCs w:val="22"/>
        </w:rPr>
        <w:t>1749</w:t>
      </w:r>
    </w:p>
    <w:p w14:paraId="322A057B" w14:textId="77777777" w:rsidR="00D5028D" w:rsidRPr="002362D8" w:rsidRDefault="00D5028D">
      <w:pPr>
        <w:tabs>
          <w:tab w:val="left" w:pos="6930"/>
        </w:tabs>
        <w:jc w:val="both"/>
        <w:rPr>
          <w:rFonts w:ascii="Arial" w:hAnsi="Arial" w:cs="Arial"/>
          <w:b/>
          <w:sz w:val="22"/>
          <w:szCs w:val="22"/>
        </w:rPr>
      </w:pPr>
      <w:r w:rsidRPr="002362D8">
        <w:rPr>
          <w:rFonts w:ascii="Arial" w:hAnsi="Arial" w:cs="Arial"/>
          <w:b/>
          <w:sz w:val="22"/>
          <w:szCs w:val="22"/>
        </w:rPr>
        <w:t>BP 1323 folio 253 november 1535</w:t>
      </w:r>
    </w:p>
    <w:p w14:paraId="112112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Walterus zn.v.w. Henricus Werners, een erfpacht van 3 gl. uit een kamp land met houtwassen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w:t>
      </w:r>
      <w:r w:rsidRPr="002362D8">
        <w:rPr>
          <w:rFonts w:ascii="Arial" w:hAnsi="Arial" w:cs="Arial"/>
          <w:b/>
          <w:sz w:val="22"/>
          <w:szCs w:val="22"/>
          <w:u w:val="single"/>
        </w:rPr>
        <w:t>Domicella Aleydis weduwe van wijlen Johannis van Berkel Geritss., de H.Geesttafel van Schijndel</w:t>
      </w:r>
      <w:r w:rsidRPr="002362D8">
        <w:rPr>
          <w:rFonts w:ascii="Arial" w:hAnsi="Arial" w:cs="Arial"/>
          <w:sz w:val="22"/>
          <w:szCs w:val="22"/>
        </w:rPr>
        <w:t xml:space="preserve">, transport aan de zoon van Roverrus van Geffen </w:t>
      </w:r>
    </w:p>
    <w:p w14:paraId="3CD7671F" w14:textId="77777777" w:rsidR="00D5028D" w:rsidRPr="002362D8" w:rsidRDefault="00D5028D">
      <w:pPr>
        <w:tabs>
          <w:tab w:val="left" w:pos="6930"/>
        </w:tabs>
        <w:rPr>
          <w:rFonts w:ascii="Arial" w:hAnsi="Arial" w:cs="Arial"/>
          <w:sz w:val="22"/>
          <w:szCs w:val="22"/>
        </w:rPr>
      </w:pPr>
    </w:p>
    <w:p w14:paraId="2E9BE1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1750</w:t>
      </w:r>
    </w:p>
    <w:p w14:paraId="2D14E8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33  26 november 1535</w:t>
      </w:r>
    </w:p>
    <w:p w14:paraId="163280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Jasparus van Brede, uit een stuk akkerland van 2 lopensen </w:t>
      </w:r>
      <w:r w:rsidRPr="002362D8">
        <w:rPr>
          <w:rFonts w:ascii="Arial" w:hAnsi="Arial" w:cs="Arial"/>
          <w:b/>
          <w:sz w:val="22"/>
          <w:szCs w:val="22"/>
          <w:u w:val="single"/>
        </w:rPr>
        <w:t xml:space="preserve">in de Scoetsehoeve </w:t>
      </w:r>
      <w:r w:rsidRPr="002362D8">
        <w:rPr>
          <w:rFonts w:ascii="Arial" w:hAnsi="Arial" w:cs="Arial"/>
          <w:sz w:val="22"/>
          <w:szCs w:val="22"/>
        </w:rPr>
        <w:t xml:space="preserve">met als belendingen Peter zn.v.Armoldus Hellinx, aan een gemene dijk, Johannis Everitss., </w:t>
      </w:r>
      <w:r w:rsidRPr="002362D8">
        <w:rPr>
          <w:rFonts w:ascii="Arial" w:hAnsi="Arial" w:cs="Arial"/>
          <w:b/>
          <w:sz w:val="22"/>
          <w:szCs w:val="22"/>
          <w:u w:val="single"/>
        </w:rPr>
        <w:t>Magister Leonardus van Tefelen</w:t>
      </w:r>
      <w:r w:rsidRPr="002362D8">
        <w:rPr>
          <w:rFonts w:ascii="Arial" w:hAnsi="Arial" w:cs="Arial"/>
          <w:sz w:val="22"/>
          <w:szCs w:val="22"/>
        </w:rPr>
        <w:t xml:space="preserve">, verkocht aan Johannis zn.v.w. Rutgerus Johannis van den Borne en daaronder een akte waarin genoteerd staan: Wolterus en Johannis broers zonen van wijlen Hermanus, verkoop aan </w:t>
      </w:r>
      <w:r w:rsidRPr="002362D8">
        <w:rPr>
          <w:rFonts w:ascii="Arial" w:hAnsi="Arial" w:cs="Arial"/>
          <w:b/>
          <w:sz w:val="22"/>
          <w:szCs w:val="22"/>
          <w:u w:val="single"/>
        </w:rPr>
        <w:t>Frater  Laurentius van Geldrop cellerarius = keldermeester van het Convent van Porta Celi [Hemelde Poort</w:t>
      </w:r>
      <w:r w:rsidRPr="002362D8">
        <w:rPr>
          <w:rFonts w:ascii="Arial" w:hAnsi="Arial" w:cs="Arial"/>
          <w:sz w:val="22"/>
          <w:szCs w:val="22"/>
        </w:rPr>
        <w:t xml:space="preserve">]  </w:t>
      </w:r>
    </w:p>
    <w:p w14:paraId="2A7935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70918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1751</w:t>
      </w:r>
    </w:p>
    <w:p w14:paraId="02F527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52  december 1535</w:t>
      </w:r>
    </w:p>
    <w:p w14:paraId="11F532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zn.v.Paulus Laureynss. man van Oda zijn vrouw dr.v.Henricus Rutgerss. heeft verkocht aan Johannis zn.v.w. Henricus Rutgers Scoekamerss.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Johannis de Doper uit een huis erf hof en 4 lopensen land </w:t>
      </w:r>
      <w:r w:rsidRPr="002362D8">
        <w:rPr>
          <w:rFonts w:ascii="Arial" w:hAnsi="Arial" w:cs="Arial"/>
          <w:b/>
          <w:sz w:val="22"/>
          <w:szCs w:val="22"/>
          <w:u w:val="single"/>
        </w:rPr>
        <w:t>aen dWybosch juxta capellam = bij de kapel</w:t>
      </w:r>
      <w:r w:rsidRPr="002362D8">
        <w:rPr>
          <w:rFonts w:ascii="Arial" w:hAnsi="Arial" w:cs="Arial"/>
          <w:sz w:val="22"/>
          <w:szCs w:val="22"/>
        </w:rPr>
        <w:t xml:space="preserve"> met als belendingen Henrica weduw evan wijlen Arnoldus Claessoen en haar kinderen, Peter van der Weteringen, de gemene straat, 4 ½ st. aan Arnoldus Geritss. van der Hagen,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Johannis en Wilhelmus broers zonen van Theodoricus Zegerss. (?)</w:t>
      </w:r>
    </w:p>
    <w:p w14:paraId="068FABD9" w14:textId="77777777" w:rsidR="00D5028D" w:rsidRPr="002362D8" w:rsidRDefault="00D5028D">
      <w:pPr>
        <w:tabs>
          <w:tab w:val="left" w:pos="6930"/>
        </w:tabs>
        <w:rPr>
          <w:rFonts w:ascii="Arial" w:hAnsi="Arial" w:cs="Arial"/>
          <w:sz w:val="22"/>
          <w:szCs w:val="22"/>
        </w:rPr>
      </w:pPr>
    </w:p>
    <w:p w14:paraId="50C0683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131</w:t>
      </w:r>
    </w:p>
    <w:p w14:paraId="006BE626" w14:textId="77777777" w:rsidR="00D5028D" w:rsidRPr="002362D8" w:rsidRDefault="00D5028D">
      <w:pPr>
        <w:tabs>
          <w:tab w:val="left" w:pos="6930"/>
        </w:tabs>
        <w:rPr>
          <w:rFonts w:ascii="Arial" w:hAnsi="Arial" w:cs="Arial"/>
          <w:sz w:val="22"/>
          <w:szCs w:val="22"/>
        </w:rPr>
      </w:pPr>
    </w:p>
    <w:p w14:paraId="4668E8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1752</w:t>
      </w:r>
    </w:p>
    <w:p w14:paraId="41A075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79v  januari 1536</w:t>
      </w:r>
    </w:p>
    <w:p w14:paraId="43DA8C0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Onvolledige akte: Johannes zn.v.w. Willem Janssen heeft verkocht aan Johannis van Beke zn.v.w. Johannis van Beke burger van ’s-Hertogenbosch – vermelding van Schijndel niet teruggevonden.</w:t>
      </w:r>
    </w:p>
    <w:p w14:paraId="323BAA36" w14:textId="77777777" w:rsidR="00D5028D" w:rsidRPr="002362D8" w:rsidRDefault="00D5028D">
      <w:pPr>
        <w:tabs>
          <w:tab w:val="left" w:pos="6930"/>
        </w:tabs>
        <w:rPr>
          <w:rFonts w:ascii="Arial" w:hAnsi="Arial" w:cs="Arial"/>
          <w:sz w:val="22"/>
          <w:szCs w:val="22"/>
        </w:rPr>
      </w:pPr>
    </w:p>
    <w:p w14:paraId="35FDAB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1753</w:t>
      </w:r>
    </w:p>
    <w:p w14:paraId="5F9B4F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95  januari 1536</w:t>
      </w:r>
    </w:p>
    <w:p w14:paraId="6446EA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weduwe van wijlen Peter zn.v.w. Johannis Jacopss. alias Cuyters [ook Koyters]  dr.v.w. Johannis Mathei, op basis van het testament van Peter en Johanna, huis erf hof en land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Lambetus die Wever, Lambertus van der Heyden, Petrus zn.v.w. Johannis Jacopss. Koyters, Judocus zn.v.w. Mathias van den Gevel, de helft van een akker genaamd </w:t>
      </w:r>
      <w:r w:rsidRPr="002362D8">
        <w:rPr>
          <w:rFonts w:ascii="Arial" w:hAnsi="Arial" w:cs="Arial"/>
          <w:b/>
          <w:sz w:val="22"/>
          <w:szCs w:val="22"/>
          <w:u w:val="single"/>
        </w:rPr>
        <w:t>Appelteren ter plaatse dWybosch</w:t>
      </w:r>
      <w:r w:rsidRPr="002362D8">
        <w:rPr>
          <w:rFonts w:ascii="Arial" w:hAnsi="Arial" w:cs="Arial"/>
          <w:sz w:val="22"/>
          <w:szCs w:val="22"/>
        </w:rPr>
        <w:t xml:space="preserve">, met als belendingen Henricus Pauwelss., Henricus van Colen, idem een akker </w:t>
      </w:r>
      <w:r w:rsidRPr="002362D8">
        <w:rPr>
          <w:rFonts w:ascii="Arial" w:hAnsi="Arial" w:cs="Arial"/>
          <w:b/>
          <w:sz w:val="22"/>
          <w:szCs w:val="22"/>
          <w:u w:val="single"/>
        </w:rPr>
        <w:t>in de Putstege onder dLutteleynde</w:t>
      </w:r>
      <w:r w:rsidRPr="002362D8">
        <w:rPr>
          <w:rFonts w:ascii="Arial" w:hAnsi="Arial" w:cs="Arial"/>
          <w:sz w:val="22"/>
          <w:szCs w:val="22"/>
        </w:rPr>
        <w:t xml:space="preserve"> met als belendingen Paulus zn.v.w. Martinus Guldeman, de gemene straat, idem 2 bunders beemd ter plaatse genaamd </w:t>
      </w:r>
      <w:r w:rsidRPr="002362D8">
        <w:rPr>
          <w:rFonts w:ascii="Arial" w:hAnsi="Arial" w:cs="Arial"/>
          <w:b/>
          <w:sz w:val="22"/>
          <w:szCs w:val="22"/>
          <w:u w:val="single"/>
        </w:rPr>
        <w:t>Sloetenhoeve</w:t>
      </w:r>
      <w:r w:rsidRPr="002362D8">
        <w:rPr>
          <w:rFonts w:ascii="Arial" w:hAnsi="Arial" w:cs="Arial"/>
          <w:sz w:val="22"/>
          <w:szCs w:val="22"/>
        </w:rPr>
        <w:t xml:space="preserve"> [mogelijk een verschrijving van sLosenhoeve of Scoetschehoeve] met als belendingen Henricus Pauwelss., Aleydis dr.v.w. Paulus van Gerwen</w:t>
      </w:r>
    </w:p>
    <w:p w14:paraId="0FAD5E62" w14:textId="77777777" w:rsidR="00D5028D" w:rsidRPr="002362D8" w:rsidRDefault="00D5028D">
      <w:pPr>
        <w:tabs>
          <w:tab w:val="left" w:pos="6930"/>
        </w:tabs>
        <w:rPr>
          <w:rFonts w:ascii="Arial" w:hAnsi="Arial" w:cs="Arial"/>
          <w:sz w:val="22"/>
          <w:szCs w:val="22"/>
        </w:rPr>
      </w:pPr>
    </w:p>
    <w:p w14:paraId="090A82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1754</w:t>
      </w:r>
    </w:p>
    <w:p w14:paraId="733401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102  27 januari 1536</w:t>
      </w:r>
    </w:p>
    <w:p w14:paraId="2D324D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Hellincx heeft verkocht aan Henricus zn.v.w. Gerardus Arnts, een cijns van </w:t>
      </w:r>
      <w:smartTag w:uri="urn:schemas-microsoft-com:office:smarttags" w:element="metricconverter">
        <w:smartTagPr>
          <w:attr w:name="ProductID" w:val="25 st"/>
        </w:smartTagPr>
        <w:r w:rsidRPr="002362D8">
          <w:rPr>
            <w:rFonts w:ascii="Arial" w:hAnsi="Arial" w:cs="Arial"/>
            <w:sz w:val="22"/>
            <w:szCs w:val="22"/>
          </w:rPr>
          <w:t>25 st</w:t>
        </w:r>
      </w:smartTag>
      <w:r w:rsidRPr="002362D8">
        <w:rPr>
          <w:rFonts w:ascii="Arial" w:hAnsi="Arial" w:cs="Arial"/>
          <w:sz w:val="22"/>
          <w:szCs w:val="22"/>
        </w:rPr>
        <w:t xml:space="preserve">. te betalen op Maria Lichtmis [purificatio – 2 feb] uit huis erf hof en 15 lopensen landerijen </w:t>
      </w:r>
      <w:r w:rsidRPr="002362D8">
        <w:rPr>
          <w:rFonts w:ascii="Arial" w:hAnsi="Arial" w:cs="Arial"/>
          <w:b/>
          <w:sz w:val="22"/>
          <w:szCs w:val="22"/>
          <w:u w:val="single"/>
        </w:rPr>
        <w:t>int Hermalen</w:t>
      </w:r>
      <w:r w:rsidRPr="002362D8">
        <w:rPr>
          <w:rFonts w:ascii="Arial" w:hAnsi="Arial" w:cs="Arial"/>
          <w:sz w:val="22"/>
          <w:szCs w:val="22"/>
        </w:rPr>
        <w:t xml:space="preserve"> met als belendingen Johannis Laureynssen, Godefridus de Hermalen, Laurentius Janssen van der Hagen en Maria dr.v.Johannis van der Hagen zus van Laurentius ewn Willem Thyssen, Johannes Martens en de gemene straat</w:t>
      </w:r>
    </w:p>
    <w:p w14:paraId="7DD506AF" w14:textId="77777777" w:rsidR="00D5028D" w:rsidRPr="002362D8" w:rsidRDefault="00D5028D">
      <w:pPr>
        <w:tabs>
          <w:tab w:val="left" w:pos="6930"/>
        </w:tabs>
        <w:rPr>
          <w:rFonts w:ascii="Arial" w:hAnsi="Arial" w:cs="Arial"/>
          <w:sz w:val="22"/>
          <w:szCs w:val="22"/>
        </w:rPr>
      </w:pPr>
    </w:p>
    <w:p w14:paraId="706E75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1755</w:t>
      </w:r>
    </w:p>
    <w:p w14:paraId="589297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103  januari 1536</w:t>
      </w:r>
    </w:p>
    <w:p w14:paraId="0ADCBD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zn.v.Peter Hellincx, huis erf hof en 5 lopensen land ter plaatse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beleningen </w:t>
      </w:r>
      <w:r w:rsidRPr="002362D8">
        <w:rPr>
          <w:rFonts w:ascii="Arial" w:hAnsi="Arial" w:cs="Arial"/>
          <w:b/>
          <w:sz w:val="22"/>
          <w:szCs w:val="22"/>
          <w:u w:val="single"/>
        </w:rPr>
        <w:t>het armengasthuis in Schijndel (?)</w:t>
      </w:r>
      <w:r w:rsidRPr="002362D8">
        <w:rPr>
          <w:rFonts w:ascii="Arial" w:hAnsi="Arial" w:cs="Arial"/>
          <w:sz w:val="22"/>
          <w:szCs w:val="22"/>
        </w:rPr>
        <w:t>, Henricus Peters, Theodoricus Goris, Henricus …. Judoci Weygergancx, de gemene straat, verk</w:t>
      </w:r>
      <w:r w:rsidR="004B6B76" w:rsidRPr="002362D8">
        <w:rPr>
          <w:rFonts w:ascii="Arial" w:hAnsi="Arial" w:cs="Arial"/>
          <w:sz w:val="22"/>
          <w:szCs w:val="22"/>
        </w:rPr>
        <w:t>oc</w:t>
      </w:r>
      <w:r w:rsidRPr="002362D8">
        <w:rPr>
          <w:rFonts w:ascii="Arial" w:hAnsi="Arial" w:cs="Arial"/>
          <w:sz w:val="22"/>
          <w:szCs w:val="22"/>
        </w:rPr>
        <w:t xml:space="preserve">ht aan Henricus zn.v.w. Gerardus Arntss., grondcijns van 1 braspenning aan de </w:t>
      </w:r>
      <w:r w:rsidRPr="002362D8">
        <w:rPr>
          <w:rFonts w:ascii="Arial" w:hAnsi="Arial" w:cs="Arial"/>
          <w:b/>
          <w:sz w:val="22"/>
          <w:szCs w:val="22"/>
          <w:u w:val="single"/>
        </w:rPr>
        <w:t>Heer van Heeswijk</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sz w:val="22"/>
          <w:szCs w:val="22"/>
          <w:u w:val="single"/>
        </w:rPr>
        <w:t>Lijsken in den Beer,</w:t>
      </w:r>
      <w:r w:rsidRPr="002362D8">
        <w:rPr>
          <w:rFonts w:ascii="Arial" w:hAnsi="Arial" w:cs="Arial"/>
          <w:sz w:val="22"/>
          <w:szCs w:val="22"/>
        </w:rPr>
        <w:t xml:space="preserve"> 1 braspenning aan het </w:t>
      </w:r>
      <w:r w:rsidRPr="002362D8">
        <w:rPr>
          <w:rFonts w:ascii="Arial" w:hAnsi="Arial" w:cs="Arial"/>
          <w:b/>
          <w:sz w:val="22"/>
          <w:szCs w:val="22"/>
          <w:u w:val="single"/>
        </w:rPr>
        <w:t>Convent van Porta Celi genaamd de Baseldonck</w:t>
      </w:r>
      <w:r w:rsidRPr="002362D8">
        <w:rPr>
          <w:rFonts w:ascii="Arial" w:hAnsi="Arial" w:cs="Arial"/>
          <w:sz w:val="22"/>
          <w:szCs w:val="22"/>
        </w:rPr>
        <w:t xml:space="preserve">, </w:t>
      </w:r>
      <w:smartTag w:uri="urn:schemas-microsoft-com:office:smarttags" w:element="metricconverter">
        <w:smartTagPr>
          <w:attr w:name="ProductID" w:val="13 st"/>
        </w:smartTagPr>
        <w:r w:rsidRPr="002362D8">
          <w:rPr>
            <w:rFonts w:ascii="Arial" w:hAnsi="Arial" w:cs="Arial"/>
            <w:sz w:val="22"/>
            <w:szCs w:val="22"/>
          </w:rPr>
          <w:t>13 st</w:t>
        </w:r>
      </w:smartTag>
      <w:r w:rsidRPr="002362D8">
        <w:rPr>
          <w:rFonts w:ascii="Arial" w:hAnsi="Arial" w:cs="Arial"/>
          <w:sz w:val="22"/>
          <w:szCs w:val="22"/>
        </w:rPr>
        <w:t xml:space="preserve">. aan de </w:t>
      </w:r>
      <w:r w:rsidRPr="002362D8">
        <w:rPr>
          <w:rFonts w:ascii="Arial" w:hAnsi="Arial" w:cs="Arial"/>
          <w:b/>
          <w:sz w:val="22"/>
          <w:szCs w:val="22"/>
          <w:u w:val="single"/>
        </w:rPr>
        <w:t>kapel te Den Dungen</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Margareta Alerts, 6 gl. aan Johannis Geerlic</w:t>
      </w:r>
    </w:p>
    <w:p w14:paraId="5159826F" w14:textId="77777777" w:rsidR="00D5028D" w:rsidRPr="002362D8" w:rsidRDefault="00D5028D">
      <w:pPr>
        <w:tabs>
          <w:tab w:val="left" w:pos="6930"/>
        </w:tabs>
        <w:rPr>
          <w:rFonts w:ascii="Arial" w:hAnsi="Arial" w:cs="Arial"/>
          <w:sz w:val="22"/>
          <w:szCs w:val="22"/>
        </w:rPr>
      </w:pPr>
    </w:p>
    <w:p w14:paraId="71EDBA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1756</w:t>
      </w:r>
    </w:p>
    <w:p w14:paraId="4818F3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111v  januari 1536</w:t>
      </w:r>
    </w:p>
    <w:p w14:paraId="003F93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weduwe van wijlen Petrus zn.v.w. Johannis Jacopss. alias Cuyters dr.v. w. Johannis Mathei, huis erf hof en land te Schijndel </w:t>
      </w:r>
      <w:r w:rsidRPr="002362D8">
        <w:rPr>
          <w:rFonts w:ascii="Arial" w:hAnsi="Arial" w:cs="Arial"/>
          <w:b/>
          <w:sz w:val="22"/>
          <w:szCs w:val="22"/>
          <w:u w:val="single"/>
        </w:rPr>
        <w:t>aen dLutteleynde</w:t>
      </w:r>
      <w:r w:rsidRPr="002362D8">
        <w:rPr>
          <w:rFonts w:ascii="Arial" w:hAnsi="Arial" w:cs="Arial"/>
          <w:sz w:val="22"/>
          <w:szCs w:val="22"/>
        </w:rPr>
        <w:t xml:space="preserve"> met als belendingen Lambertus die Wever, Lambertus van der Heyden, Judocus zn.v.w. Mathias van den Gevel</w:t>
      </w:r>
    </w:p>
    <w:p w14:paraId="220AC62F" w14:textId="77777777" w:rsidR="00D5028D" w:rsidRPr="002362D8" w:rsidRDefault="00D5028D">
      <w:pPr>
        <w:tabs>
          <w:tab w:val="left" w:pos="6930"/>
        </w:tabs>
        <w:rPr>
          <w:rFonts w:ascii="Arial" w:hAnsi="Arial" w:cs="Arial"/>
          <w:sz w:val="22"/>
          <w:szCs w:val="22"/>
        </w:rPr>
      </w:pPr>
    </w:p>
    <w:p w14:paraId="1261B8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1757</w:t>
      </w:r>
    </w:p>
    <w:p w14:paraId="49EBA8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318v januari 1536</w:t>
      </w:r>
    </w:p>
    <w:p w14:paraId="70B962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Henricus van den Dyck en Petrus zn.v.w. Reynerus van den Dyck man van Adriana zijn vrouw, heeft verkocht aan Gerardus zn.v.w. Johannis Herbertss., een erfcijns van 4 gl. uit huis erf hof en 5 lopensen land ter plaatse genaamd </w:t>
      </w:r>
      <w:r w:rsidRPr="002362D8">
        <w:rPr>
          <w:rFonts w:ascii="Arial" w:hAnsi="Arial" w:cs="Arial"/>
          <w:b/>
          <w:sz w:val="22"/>
          <w:szCs w:val="22"/>
          <w:u w:val="single"/>
        </w:rPr>
        <w:t xml:space="preserve">Lutteleynde </w:t>
      </w:r>
      <w:r w:rsidRPr="002362D8">
        <w:rPr>
          <w:rFonts w:ascii="Arial" w:hAnsi="Arial" w:cs="Arial"/>
          <w:sz w:val="22"/>
          <w:szCs w:val="22"/>
        </w:rPr>
        <w:t>met als belendingen de gemene straat, Arnoldus zn.v.Henricus die Coninck, erfgenamen van wijlen Willem van Aelst, Mechteldis Gorts, idem uit huis erf en hof aldaar met als belendingen Henricus zn.v.Henricus van den Bogart, Willem Kilbreker [lees: Keelbreker], de gemene straat, een ½ blanke grondcijns, onderaan Arnoldus Beys</w:t>
      </w:r>
    </w:p>
    <w:p w14:paraId="1303AD67" w14:textId="77777777" w:rsidR="00D5028D" w:rsidRPr="002362D8" w:rsidRDefault="00D5028D">
      <w:pPr>
        <w:tabs>
          <w:tab w:val="left" w:pos="6930"/>
        </w:tabs>
        <w:rPr>
          <w:rFonts w:ascii="Arial" w:hAnsi="Arial" w:cs="Arial"/>
          <w:sz w:val="22"/>
          <w:szCs w:val="22"/>
        </w:rPr>
      </w:pPr>
    </w:p>
    <w:p w14:paraId="0F1FFC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1758</w:t>
      </w:r>
    </w:p>
    <w:p w14:paraId="591AD1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323  31 januari 1536 [ultima]</w:t>
      </w:r>
    </w:p>
    <w:p w14:paraId="74DE0C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Delissen man van Margareta zijn vrouw, een stuk akkerland van 3 lopensen </w:t>
      </w:r>
      <w:r w:rsidRPr="002362D8">
        <w:rPr>
          <w:rFonts w:ascii="Arial" w:hAnsi="Arial" w:cs="Arial"/>
          <w:b/>
          <w:sz w:val="22"/>
          <w:szCs w:val="22"/>
          <w:u w:val="single"/>
        </w:rPr>
        <w:t>in den Borre</w:t>
      </w:r>
      <w:r w:rsidRPr="002362D8">
        <w:rPr>
          <w:rFonts w:ascii="Arial" w:hAnsi="Arial" w:cs="Arial"/>
          <w:sz w:val="22"/>
          <w:szCs w:val="22"/>
        </w:rPr>
        <w:t xml:space="preserve"> met als belendingen Willem Gerits van den Hautert, Paulus zn.v.Johannis Pauwelss., Beatrijs dr.v.w. Willem van der Spanck Henricus Brant</w:t>
      </w:r>
    </w:p>
    <w:p w14:paraId="05884FE3" w14:textId="77777777" w:rsidR="00D5028D" w:rsidRPr="002362D8" w:rsidRDefault="00D5028D">
      <w:pPr>
        <w:tabs>
          <w:tab w:val="left" w:pos="6930"/>
        </w:tabs>
        <w:rPr>
          <w:rFonts w:ascii="Arial" w:hAnsi="Arial" w:cs="Arial"/>
          <w:sz w:val="22"/>
          <w:szCs w:val="22"/>
        </w:rPr>
      </w:pPr>
    </w:p>
    <w:p w14:paraId="596D75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1759</w:t>
      </w:r>
    </w:p>
    <w:p w14:paraId="57335F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1324 folio 65  januari 1536</w:t>
      </w:r>
    </w:p>
    <w:p w14:paraId="68E8B2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Johannis Willems man vanHadewich zijn vrouw dr.v.w. Henricus Geritss. heeft verkocht aan Johannis zn.v.w. Ghysbertus Heymerixss., een erfcijns van 3 gl. uit een malderzaad land </w:t>
      </w:r>
      <w:r w:rsidRPr="002362D8">
        <w:rPr>
          <w:rFonts w:ascii="Arial" w:hAnsi="Arial" w:cs="Arial"/>
          <w:b/>
          <w:sz w:val="22"/>
          <w:szCs w:val="22"/>
          <w:u w:val="single"/>
        </w:rPr>
        <w:t>aen Delschot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Johannes Andriess., Gerardus Goessens, </w:t>
      </w:r>
      <w:r w:rsidRPr="002362D8">
        <w:rPr>
          <w:rFonts w:ascii="Arial" w:hAnsi="Arial" w:cs="Arial"/>
          <w:b/>
          <w:sz w:val="22"/>
          <w:szCs w:val="22"/>
          <w:u w:val="single"/>
        </w:rPr>
        <w:t>de Tafel van de H.Geest van Schijndel</w:t>
      </w:r>
      <w:r w:rsidRPr="002362D8">
        <w:rPr>
          <w:rFonts w:ascii="Arial" w:hAnsi="Arial" w:cs="Arial"/>
          <w:sz w:val="22"/>
          <w:szCs w:val="22"/>
        </w:rPr>
        <w:t xml:space="preserve"> idem uit huis erf en hof [einde akte die doorloopt op 65v]</w:t>
      </w:r>
    </w:p>
    <w:p w14:paraId="420A35E2" w14:textId="77777777" w:rsidR="00D5028D" w:rsidRPr="002362D8" w:rsidRDefault="00D5028D">
      <w:pPr>
        <w:tabs>
          <w:tab w:val="left" w:pos="6930"/>
        </w:tabs>
        <w:rPr>
          <w:rFonts w:ascii="Arial" w:hAnsi="Arial" w:cs="Arial"/>
          <w:sz w:val="22"/>
          <w:szCs w:val="22"/>
        </w:rPr>
      </w:pPr>
    </w:p>
    <w:p w14:paraId="1CC1FE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1760</w:t>
      </w:r>
    </w:p>
    <w:p w14:paraId="59527D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80  januari 1536</w:t>
      </w:r>
    </w:p>
    <w:p w14:paraId="4CA15E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Paulus Laureynss. man van Anna zijn vrouw dr.v.w. Johannis zn.v.w. Johannis van der Hagen, uit huis erf hof en 14 lopensebn land </w:t>
      </w:r>
      <w:r w:rsidRPr="002362D8">
        <w:rPr>
          <w:rFonts w:ascii="Arial" w:hAnsi="Arial" w:cs="Arial"/>
          <w:b/>
          <w:sz w:val="22"/>
          <w:szCs w:val="22"/>
          <w:u w:val="single"/>
        </w:rPr>
        <w:t>int Hermalen in Scryvershoeve</w:t>
      </w:r>
      <w:r w:rsidRPr="002362D8">
        <w:rPr>
          <w:rFonts w:ascii="Arial" w:hAnsi="Arial" w:cs="Arial"/>
          <w:sz w:val="22"/>
          <w:szCs w:val="22"/>
        </w:rPr>
        <w:t xml:space="preserve"> met als belendingen Laurentius zn.Johannis van der Hagen, Johannis Laureynss., Johannis Hermans, Godefridus van Hermalen, de gemene straat, transport aan Arnldus zn.v.Peter Arntss., grondcijns een oude grote en een ½ braspenning, een mud rogge aan Adrianus zn.v.Johannis Gysbertss. </w:t>
      </w:r>
    </w:p>
    <w:p w14:paraId="65BE2FB7" w14:textId="77777777" w:rsidR="00D5028D" w:rsidRPr="002362D8" w:rsidRDefault="00D5028D">
      <w:pPr>
        <w:tabs>
          <w:tab w:val="left" w:pos="6930"/>
        </w:tabs>
        <w:rPr>
          <w:rFonts w:ascii="Arial" w:hAnsi="Arial" w:cs="Arial"/>
          <w:sz w:val="22"/>
          <w:szCs w:val="22"/>
        </w:rPr>
      </w:pPr>
    </w:p>
    <w:p w14:paraId="4C3972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1761</w:t>
      </w:r>
    </w:p>
    <w:p w14:paraId="52EA45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336v en 337  februari 1536</w:t>
      </w:r>
    </w:p>
    <w:p w14:paraId="0066338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Johannis zn.v.w. Henricus Herincx, uit een stuk weiland van 2 ½ morgen </w:t>
      </w:r>
      <w:r w:rsidRPr="002362D8">
        <w:rPr>
          <w:rFonts w:ascii="Arial" w:hAnsi="Arial" w:cs="Arial"/>
          <w:b/>
          <w:sz w:val="22"/>
          <w:szCs w:val="22"/>
          <w:u w:val="single"/>
        </w:rPr>
        <w:t>int Waut</w:t>
      </w:r>
      <w:r w:rsidRPr="002362D8">
        <w:rPr>
          <w:rFonts w:ascii="Arial" w:hAnsi="Arial" w:cs="Arial"/>
          <w:sz w:val="22"/>
          <w:szCs w:val="22"/>
        </w:rPr>
        <w:t xml:space="preserve"> met als belendingen Henricus Dachverlies, Willem Goyarts, Romoldus Eymerts, de kinderen van Henricus Gerincx,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en 1 blanke aan de Hertog, 2 gl. aan het </w:t>
      </w:r>
      <w:r w:rsidRPr="002362D8">
        <w:rPr>
          <w:rFonts w:ascii="Arial" w:hAnsi="Arial" w:cs="Arial"/>
          <w:b/>
          <w:sz w:val="22"/>
          <w:szCs w:val="22"/>
          <w:u w:val="single"/>
        </w:rPr>
        <w:t>Sint Janskapittel;</w:t>
      </w:r>
      <w:r w:rsidRPr="002362D8">
        <w:rPr>
          <w:rFonts w:ascii="Arial" w:hAnsi="Arial" w:cs="Arial"/>
          <w:sz w:val="22"/>
          <w:szCs w:val="22"/>
        </w:rPr>
        <w:t xml:space="preserve"> idem Johannes en Oda zijn zus kinderen van Henricus Herincx, Everardus Peters man van Heylwich zijn vrouw, Johannis zn.v.Anthonius van Erp man van Elizabeth zijn vrouw en Henricus Herincx man van Maria zijn vrouw dochters van wijlen Henricus Gerincx, een stuk weiland van 2 morgens met als belendingen Henricus Dachverlies, Wilhelmus Goyartss., Arnoldus Goyarts, Johannnis zn.v.w. Anthonius van Erp, Andreas Gyeliss., </w:t>
      </w:r>
      <w:r w:rsidRPr="002362D8">
        <w:rPr>
          <w:rFonts w:ascii="Arial" w:hAnsi="Arial" w:cs="Arial"/>
          <w:b/>
          <w:sz w:val="22"/>
          <w:szCs w:val="22"/>
          <w:u w:val="single"/>
        </w:rPr>
        <w:t xml:space="preserve">kapittel van Sint Jan in ’s-Hertogenbosch </w:t>
      </w:r>
    </w:p>
    <w:p w14:paraId="6BD34E54" w14:textId="77777777" w:rsidR="00D5028D" w:rsidRPr="002362D8" w:rsidRDefault="00D5028D">
      <w:pPr>
        <w:tabs>
          <w:tab w:val="left" w:pos="6930"/>
        </w:tabs>
        <w:rPr>
          <w:rFonts w:ascii="Arial" w:hAnsi="Arial" w:cs="Arial"/>
          <w:sz w:val="22"/>
          <w:szCs w:val="22"/>
        </w:rPr>
      </w:pPr>
    </w:p>
    <w:p w14:paraId="2470E4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1762</w:t>
      </w:r>
    </w:p>
    <w:p w14:paraId="19FFBC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161v  maart 1536</w:t>
      </w:r>
    </w:p>
    <w:p w14:paraId="03005C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Eva Henrica en Maria [dubieus] drs.v.Margareta &amp; Gysbertus hebben verkocht aan Willem zn.v.w. Andreas Corstkens een erfcijns van 3 gl. </w:t>
      </w:r>
    </w:p>
    <w:p w14:paraId="3FDD9A32" w14:textId="77777777" w:rsidR="00D5028D" w:rsidRPr="002362D8" w:rsidRDefault="00D5028D">
      <w:pPr>
        <w:tabs>
          <w:tab w:val="left" w:pos="6930"/>
        </w:tabs>
        <w:rPr>
          <w:rFonts w:ascii="Arial" w:hAnsi="Arial" w:cs="Arial"/>
          <w:sz w:val="22"/>
          <w:szCs w:val="22"/>
        </w:rPr>
      </w:pPr>
    </w:p>
    <w:p w14:paraId="337134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1763</w:t>
      </w:r>
    </w:p>
    <w:p w14:paraId="18EC76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162v  maart 1536</w:t>
      </w:r>
    </w:p>
    <w:p w14:paraId="42917EC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Johannis Pennincx, heeft verkocht t.b.v. Katarina dr.v.w. Johannis Smeedts het vruchtgebruik en aan Anna dr.v.w. Rodolphus van der Zantvoirt Laureynss., een erfpacht van 1 mud rogge Bossche maat te betalen op 9 maart uit huis erf hof en 4 lopensen land </w:t>
      </w:r>
      <w:r w:rsidRPr="002362D8">
        <w:rPr>
          <w:rFonts w:ascii="Arial" w:hAnsi="Arial" w:cs="Arial"/>
          <w:b/>
          <w:sz w:val="22"/>
          <w:szCs w:val="22"/>
          <w:u w:val="single"/>
        </w:rPr>
        <w:t xml:space="preserve">in de Hautaert </w:t>
      </w:r>
      <w:r w:rsidRPr="002362D8">
        <w:rPr>
          <w:rFonts w:ascii="Arial" w:hAnsi="Arial" w:cs="Arial"/>
          <w:sz w:val="22"/>
          <w:szCs w:val="22"/>
        </w:rPr>
        <w:t>met als belendingen Willem Hellincx, de gemene straat, Johannis Ruyssche</w:t>
      </w:r>
    </w:p>
    <w:p w14:paraId="62B9470C" w14:textId="77777777" w:rsidR="00D5028D" w:rsidRPr="002362D8" w:rsidRDefault="00D5028D">
      <w:pPr>
        <w:tabs>
          <w:tab w:val="left" w:pos="6930"/>
        </w:tabs>
        <w:rPr>
          <w:rFonts w:ascii="Arial" w:hAnsi="Arial" w:cs="Arial"/>
          <w:sz w:val="22"/>
          <w:szCs w:val="22"/>
        </w:rPr>
      </w:pPr>
    </w:p>
    <w:p w14:paraId="78E77E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1764</w:t>
      </w:r>
    </w:p>
    <w:p w14:paraId="63E86C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173  maart 1536</w:t>
      </w:r>
    </w:p>
    <w:p w14:paraId="6694E1D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mbt het </w:t>
      </w:r>
      <w:r w:rsidRPr="002362D8">
        <w:rPr>
          <w:rFonts w:ascii="Arial" w:hAnsi="Arial" w:cs="Arial"/>
          <w:b/>
          <w:sz w:val="22"/>
          <w:szCs w:val="22"/>
          <w:u w:val="single"/>
        </w:rPr>
        <w:t>Convent van Porta Celi = Hemelse Poort te ’s-Hertogenbosch aan de Baseldonk</w:t>
      </w:r>
      <w:r w:rsidRPr="002362D8">
        <w:rPr>
          <w:rFonts w:ascii="Arial" w:hAnsi="Arial" w:cs="Arial"/>
          <w:sz w:val="22"/>
          <w:szCs w:val="22"/>
        </w:rPr>
        <w:t xml:space="preserve"> en </w:t>
      </w:r>
      <w:r w:rsidRPr="002362D8">
        <w:rPr>
          <w:rFonts w:ascii="Arial" w:hAnsi="Arial" w:cs="Arial"/>
          <w:b/>
          <w:sz w:val="22"/>
          <w:szCs w:val="22"/>
          <w:u w:val="single"/>
        </w:rPr>
        <w:t xml:space="preserve">Adrianus Voet de Huesden cellararius = keldermeester van het genoemde convent </w:t>
      </w:r>
      <w:r w:rsidRPr="002362D8">
        <w:rPr>
          <w:rFonts w:ascii="Arial" w:hAnsi="Arial" w:cs="Arial"/>
          <w:sz w:val="22"/>
          <w:szCs w:val="22"/>
        </w:rPr>
        <w:t xml:space="preserve">over 4 lopensen akkerland </w:t>
      </w:r>
      <w:r w:rsidRPr="002362D8">
        <w:rPr>
          <w:rFonts w:ascii="Arial" w:hAnsi="Arial" w:cs="Arial"/>
          <w:b/>
          <w:sz w:val="22"/>
          <w:szCs w:val="22"/>
          <w:u w:val="single"/>
        </w:rPr>
        <w:t>aen den Borne</w:t>
      </w:r>
      <w:r w:rsidRPr="002362D8">
        <w:rPr>
          <w:rFonts w:ascii="Arial" w:hAnsi="Arial" w:cs="Arial"/>
          <w:sz w:val="22"/>
          <w:szCs w:val="22"/>
        </w:rPr>
        <w:t xml:space="preserve"> met als belendingen Lambertus van den Hautart, Gerardus zn.v.w. Martinus Erbertss., de gemene straat, Arnoldus van Kessel, idem uit huis erf hof en 6 lppensen land aldaar met als belendingen Arnoldus Jansz., de gemene straat, Lambert van den Acker, idem huis erf hof en 10 lopensen land met als belendingen Agneta Olifiers weduwe van wijlen Oliviers en haar kinderen, de gemene straat, Nicolaas Willemss., en een stuk akkerland van 5 lopensen ter plaatse met als belendingen Gerardus Ravens, Anthony van Casteren, idem Willem Pijnappel zn.v.w. Johannis Pijnappel Boudewijnsz., transport aan Peter zoon van Mathias van Herenthom, Arnoldus Arntss. de Zochel </w:t>
      </w:r>
      <w:r w:rsidRPr="002362D8">
        <w:rPr>
          <w:rFonts w:ascii="Arial" w:hAnsi="Arial" w:cs="Arial"/>
          <w:b/>
          <w:sz w:val="22"/>
          <w:szCs w:val="22"/>
          <w:u w:val="single"/>
        </w:rPr>
        <w:t xml:space="preserve">magisters </w:t>
      </w:r>
      <w:r w:rsidRPr="002362D8">
        <w:rPr>
          <w:rFonts w:ascii="Arial" w:hAnsi="Arial" w:cs="Arial"/>
          <w:sz w:val="22"/>
          <w:szCs w:val="22"/>
        </w:rPr>
        <w:t xml:space="preserve">[= H.Geestmeesters in dit geval] </w:t>
      </w:r>
      <w:r w:rsidRPr="002362D8">
        <w:rPr>
          <w:rFonts w:ascii="Arial" w:hAnsi="Arial" w:cs="Arial"/>
          <w:sz w:val="22"/>
          <w:szCs w:val="22"/>
        </w:rPr>
        <w:lastRenderedPageBreak/>
        <w:t>van de Tafel van de H.Geest van Schijndel met nog eens een herhaling van alle goederen [einde akte die doorloopt op 173v]</w:t>
      </w:r>
    </w:p>
    <w:p w14:paraId="78A82D05" w14:textId="77777777" w:rsidR="00D5028D" w:rsidRPr="002362D8" w:rsidRDefault="00D5028D">
      <w:pPr>
        <w:tabs>
          <w:tab w:val="left" w:pos="6930"/>
        </w:tabs>
        <w:rPr>
          <w:rFonts w:ascii="Arial" w:hAnsi="Arial" w:cs="Arial"/>
          <w:sz w:val="22"/>
          <w:szCs w:val="22"/>
        </w:rPr>
      </w:pPr>
    </w:p>
    <w:p w14:paraId="66D4230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132</w:t>
      </w:r>
    </w:p>
    <w:p w14:paraId="7351D53B" w14:textId="77777777" w:rsidR="00D5028D" w:rsidRPr="002362D8" w:rsidRDefault="00D5028D">
      <w:pPr>
        <w:tabs>
          <w:tab w:val="left" w:pos="6930"/>
        </w:tabs>
        <w:rPr>
          <w:rFonts w:ascii="Arial" w:hAnsi="Arial" w:cs="Arial"/>
          <w:sz w:val="22"/>
          <w:szCs w:val="22"/>
        </w:rPr>
      </w:pPr>
    </w:p>
    <w:p w14:paraId="256E30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1765</w:t>
      </w:r>
    </w:p>
    <w:p w14:paraId="0F3505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175v  maart 1536</w:t>
      </w:r>
    </w:p>
    <w:p w14:paraId="002ACA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Onderste akte: Willem zn.v.w. Johannis Pennincx heeft verkocht aan Johanna de weduwe van wijlen Peter Jan Jacop Keyters t.b.v. </w:t>
      </w:r>
      <w:r w:rsidRPr="002362D8">
        <w:rPr>
          <w:rFonts w:ascii="Arial" w:hAnsi="Arial" w:cs="Arial"/>
          <w:b/>
          <w:sz w:val="22"/>
          <w:szCs w:val="22"/>
          <w:u w:val="single"/>
        </w:rPr>
        <w:t>Dominus Johannis presbyter zn.v.Lambertus Jan Jacopss</w:t>
      </w:r>
      <w:r w:rsidRPr="002362D8">
        <w:rPr>
          <w:rFonts w:ascii="Arial" w:hAnsi="Arial" w:cs="Arial"/>
          <w:sz w:val="22"/>
          <w:szCs w:val="22"/>
        </w:rPr>
        <w:t>., een erfcijns van 3 gl. te betalen op de feestdag van Sint Gertrudis maagd [17 maart] [einde akte]</w:t>
      </w:r>
    </w:p>
    <w:p w14:paraId="04A4A778" w14:textId="77777777" w:rsidR="00D5028D" w:rsidRPr="002362D8" w:rsidRDefault="00D5028D">
      <w:pPr>
        <w:tabs>
          <w:tab w:val="left" w:pos="6930"/>
        </w:tabs>
        <w:rPr>
          <w:rFonts w:ascii="Arial" w:hAnsi="Arial" w:cs="Arial"/>
          <w:sz w:val="22"/>
          <w:szCs w:val="22"/>
        </w:rPr>
      </w:pPr>
    </w:p>
    <w:p w14:paraId="3BB961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1766</w:t>
      </w:r>
    </w:p>
    <w:p w14:paraId="51D818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362v  maart 1536</w:t>
      </w:r>
    </w:p>
    <w:p w14:paraId="6A1F0B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Weltkinus genaamd Welt zn.v.Johannis Maes, een stuk akkerland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Willem Verhautert , Henricus Brants en meer anderen, Ambrosius van Gemonde, verkocht aan Gerardus zn.v.w. Anthony van den broeck, grondcijns 1 oude grote aan de </w:t>
      </w:r>
      <w:r w:rsidRPr="002362D8">
        <w:rPr>
          <w:rFonts w:ascii="Arial" w:hAnsi="Arial" w:cs="Arial"/>
          <w:b/>
          <w:sz w:val="22"/>
          <w:szCs w:val="22"/>
          <w:u w:val="single"/>
        </w:rPr>
        <w:t>Heer van Helmond</w:t>
      </w:r>
      <w:r w:rsidRPr="002362D8">
        <w:rPr>
          <w:rFonts w:ascii="Arial" w:hAnsi="Arial" w:cs="Arial"/>
          <w:sz w:val="22"/>
          <w:szCs w:val="22"/>
        </w:rPr>
        <w:t xml:space="preserve"> [einde akte] </w:t>
      </w:r>
    </w:p>
    <w:p w14:paraId="440DEAB7" w14:textId="77777777" w:rsidR="00D5028D" w:rsidRPr="002362D8" w:rsidRDefault="00D5028D">
      <w:pPr>
        <w:tabs>
          <w:tab w:val="left" w:pos="6930"/>
        </w:tabs>
        <w:rPr>
          <w:rFonts w:ascii="Arial" w:hAnsi="Arial" w:cs="Arial"/>
          <w:sz w:val="22"/>
          <w:szCs w:val="22"/>
        </w:rPr>
      </w:pPr>
    </w:p>
    <w:p w14:paraId="64F256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1767</w:t>
      </w:r>
    </w:p>
    <w:p w14:paraId="3FE9AB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110 maart 1536</w:t>
      </w:r>
    </w:p>
    <w:p w14:paraId="0257A2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Weltkinus genaamd Welt zn.v.Johannis Maessoen, een erfcijns van 7 gl. , Ghysbertus zn.v.w. Johannis van den Bogart, 2 bunders beemd </w:t>
      </w:r>
      <w:r w:rsidRPr="002362D8">
        <w:rPr>
          <w:rFonts w:ascii="Arial" w:hAnsi="Arial" w:cs="Arial"/>
          <w:b/>
          <w:sz w:val="22"/>
          <w:szCs w:val="22"/>
          <w:u w:val="single"/>
        </w:rPr>
        <w:t>aen den Borre</w:t>
      </w:r>
      <w:r w:rsidRPr="002362D8">
        <w:rPr>
          <w:rFonts w:ascii="Arial" w:hAnsi="Arial" w:cs="Arial"/>
          <w:sz w:val="22"/>
          <w:szCs w:val="22"/>
        </w:rPr>
        <w:t xml:space="preserve"> met als belendingen </w:t>
      </w:r>
      <w:r w:rsidRPr="002362D8">
        <w:rPr>
          <w:rFonts w:ascii="Arial" w:hAnsi="Arial" w:cs="Arial"/>
          <w:b/>
          <w:sz w:val="22"/>
          <w:szCs w:val="22"/>
          <w:u w:val="single"/>
        </w:rPr>
        <w:t>het Convent van Porta Celi,</w:t>
      </w:r>
      <w:r w:rsidRPr="002362D8">
        <w:rPr>
          <w:rFonts w:ascii="Arial" w:hAnsi="Arial" w:cs="Arial"/>
          <w:sz w:val="22"/>
          <w:szCs w:val="22"/>
        </w:rPr>
        <w:t xml:space="preserve"> Margareta weduwe van wijlen Johannis van den Bogart, transport aan Wolterus zn.v.w. Johannis Wouters Gysbertss.; idem een hopland met houtwassen een malderzaad aen </w:t>
      </w:r>
      <w:r w:rsidRPr="002362D8">
        <w:rPr>
          <w:rFonts w:ascii="Arial" w:hAnsi="Arial" w:cs="Arial"/>
          <w:b/>
          <w:sz w:val="22"/>
          <w:szCs w:val="22"/>
          <w:u w:val="single"/>
        </w:rPr>
        <w:t>den Borre</w:t>
      </w:r>
      <w:r w:rsidRPr="002362D8">
        <w:rPr>
          <w:rFonts w:ascii="Arial" w:hAnsi="Arial" w:cs="Arial"/>
          <w:sz w:val="22"/>
          <w:szCs w:val="22"/>
        </w:rPr>
        <w:t xml:space="preserve"> met als belendingen Gerardus Joirdens, Weltkinus Johannis Maeszoen, transport aan een zekere Willem [einde akte]</w:t>
      </w:r>
    </w:p>
    <w:p w14:paraId="77099B52" w14:textId="77777777" w:rsidR="00D5028D" w:rsidRPr="002362D8" w:rsidRDefault="00D5028D">
      <w:pPr>
        <w:tabs>
          <w:tab w:val="left" w:pos="6930"/>
        </w:tabs>
        <w:rPr>
          <w:rFonts w:ascii="Arial" w:hAnsi="Arial" w:cs="Arial"/>
          <w:sz w:val="22"/>
          <w:szCs w:val="22"/>
        </w:rPr>
      </w:pPr>
    </w:p>
    <w:p w14:paraId="469881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1768</w:t>
      </w:r>
    </w:p>
    <w:p w14:paraId="639A5A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209  april 1536</w:t>
      </w:r>
    </w:p>
    <w:p w14:paraId="33884D9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Vermelding van Schijndel niet teruggevonden </w:t>
      </w:r>
    </w:p>
    <w:p w14:paraId="0F15641D" w14:textId="77777777" w:rsidR="00D5028D" w:rsidRPr="002362D8" w:rsidRDefault="00D5028D">
      <w:pPr>
        <w:tabs>
          <w:tab w:val="left" w:pos="6930"/>
        </w:tabs>
        <w:rPr>
          <w:rFonts w:ascii="Arial" w:hAnsi="Arial" w:cs="Arial"/>
          <w:sz w:val="22"/>
          <w:szCs w:val="22"/>
        </w:rPr>
      </w:pPr>
    </w:p>
    <w:p w14:paraId="42AE60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1769 </w:t>
      </w:r>
    </w:p>
    <w:p w14:paraId="36AEC4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128  april 1536</w:t>
      </w:r>
    </w:p>
    <w:p w14:paraId="69B063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Peters van Bucstel, uit stuk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Henricus zn.v.w. Henricus die Brouwer, een stuk akkerland van 3 lopensen ter plaatse en een huis en schuur [einde akte – loopt door op 128v]</w:t>
      </w:r>
    </w:p>
    <w:p w14:paraId="2EF56445" w14:textId="77777777" w:rsidR="00D5028D" w:rsidRPr="002362D8" w:rsidRDefault="00D5028D">
      <w:pPr>
        <w:tabs>
          <w:tab w:val="left" w:pos="6930"/>
        </w:tabs>
        <w:rPr>
          <w:rFonts w:ascii="Arial" w:hAnsi="Arial" w:cs="Arial"/>
          <w:sz w:val="22"/>
          <w:szCs w:val="22"/>
        </w:rPr>
      </w:pPr>
    </w:p>
    <w:p w14:paraId="17146C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1770</w:t>
      </w:r>
    </w:p>
    <w:p w14:paraId="0589D4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128v 6 april 1536 5</w:t>
      </w:r>
      <w:r w:rsidRPr="002362D8">
        <w:rPr>
          <w:rFonts w:ascii="Arial" w:hAnsi="Arial" w:cs="Arial"/>
          <w:b/>
          <w:sz w:val="22"/>
          <w:szCs w:val="22"/>
          <w:vertAlign w:val="superscript"/>
        </w:rPr>
        <w:t>e</w:t>
      </w:r>
      <w:r w:rsidRPr="002362D8">
        <w:rPr>
          <w:rFonts w:ascii="Arial" w:hAnsi="Arial" w:cs="Arial"/>
          <w:b/>
          <w:sz w:val="22"/>
          <w:szCs w:val="22"/>
        </w:rPr>
        <w:t xml:space="preserve"> dag na Judicare]</w:t>
      </w:r>
    </w:p>
    <w:p w14:paraId="13AA190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In aansluiting op bovensataande akte: transport aan Franciscus zn.v.w. Jasparus de Brede met in de marge een notitie dd. 21 april 6</w:t>
      </w:r>
      <w:r w:rsidRPr="002362D8">
        <w:rPr>
          <w:rFonts w:ascii="Arial" w:hAnsi="Arial" w:cs="Arial"/>
          <w:sz w:val="22"/>
          <w:szCs w:val="22"/>
          <w:vertAlign w:val="superscript"/>
        </w:rPr>
        <w:t>e</w:t>
      </w:r>
      <w:r w:rsidRPr="002362D8">
        <w:rPr>
          <w:rFonts w:ascii="Arial" w:hAnsi="Arial" w:cs="Arial"/>
          <w:sz w:val="22"/>
          <w:szCs w:val="22"/>
        </w:rPr>
        <w:t xml:space="preserve"> dag ba Pasen waarin genoemd wordt 2 stukken land getransporteerd aan Henricus zn.v.w. Johannis Bernts van Bucstel; idem Henrica en Jutta zussen dochters van wijlen Willem van Beeck en Geerlaca zijn vrouw , idem Arnoldus en Jutta zijn zus kinderen van wijlen Daniel Michielss. en Geetrudis zijn vrouw dr.v.w. Arnoldus Brants en Agneta zijn vrouw dr.v.w. Henricus van Beeck, Laurentius zn.v.w. Goeswinus van den Waude  man van Arnolda zijn vrouw dr.v.Henricus Goyartss. en Jutta zijn vrouw dr.v.w. Arnoldus Brants &amp; Agneta, 8 lopensen land in 12 lopensen </w:t>
      </w:r>
      <w:r w:rsidRPr="002362D8">
        <w:rPr>
          <w:rFonts w:ascii="Arial" w:hAnsi="Arial" w:cs="Arial"/>
          <w:b/>
          <w:sz w:val="22"/>
          <w:szCs w:val="22"/>
          <w:u w:val="single"/>
        </w:rPr>
        <w:t>in Elde</w:t>
      </w:r>
      <w:r w:rsidRPr="002362D8">
        <w:rPr>
          <w:rFonts w:ascii="Arial" w:hAnsi="Arial" w:cs="Arial"/>
          <w:sz w:val="22"/>
          <w:szCs w:val="22"/>
        </w:rPr>
        <w:t xml:space="preserve"> met als belendingen Gerardus Willemss.Gibonis Dircxss.m het </w:t>
      </w:r>
      <w:r w:rsidRPr="002362D8">
        <w:rPr>
          <w:rFonts w:ascii="Arial" w:hAnsi="Arial" w:cs="Arial"/>
          <w:b/>
          <w:sz w:val="22"/>
          <w:szCs w:val="22"/>
          <w:u w:val="single"/>
        </w:rPr>
        <w:t>Gemene Broek [= Elderbroek]</w:t>
      </w:r>
      <w:r w:rsidRPr="002362D8">
        <w:rPr>
          <w:rFonts w:ascii="Arial" w:hAnsi="Arial" w:cs="Arial"/>
          <w:sz w:val="22"/>
          <w:szCs w:val="22"/>
        </w:rPr>
        <w:t xml:space="preserve"> transport aan Johannis Naetz zn.v.w. Arnoldus Naetz, grondcijns aan de </w:t>
      </w:r>
      <w:r w:rsidRPr="002362D8">
        <w:rPr>
          <w:rFonts w:ascii="Arial" w:hAnsi="Arial" w:cs="Arial"/>
          <w:b/>
          <w:sz w:val="22"/>
          <w:szCs w:val="22"/>
          <w:u w:val="single"/>
        </w:rPr>
        <w:t>Heer van Helmond</w:t>
      </w:r>
      <w:r w:rsidRPr="002362D8">
        <w:rPr>
          <w:rFonts w:ascii="Arial" w:hAnsi="Arial" w:cs="Arial"/>
          <w:sz w:val="22"/>
          <w:szCs w:val="22"/>
        </w:rPr>
        <w:t xml:space="preserve"> en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diverse personen</w:t>
      </w:r>
    </w:p>
    <w:p w14:paraId="7F8E016B" w14:textId="77777777" w:rsidR="00D5028D" w:rsidRPr="002362D8" w:rsidRDefault="00D5028D">
      <w:pPr>
        <w:tabs>
          <w:tab w:val="left" w:pos="6930"/>
        </w:tabs>
        <w:rPr>
          <w:rFonts w:ascii="Arial" w:hAnsi="Arial" w:cs="Arial"/>
          <w:sz w:val="22"/>
          <w:szCs w:val="22"/>
        </w:rPr>
      </w:pPr>
    </w:p>
    <w:p w14:paraId="05D95F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1771</w:t>
      </w:r>
    </w:p>
    <w:p w14:paraId="7F3963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132  april 1536</w:t>
      </w:r>
    </w:p>
    <w:p w14:paraId="57B34F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Goeswinus zn.v.w. Goeswinus van der Voirt, een stuk land van 4 lopensen </w:t>
      </w:r>
      <w:r w:rsidRPr="002362D8">
        <w:rPr>
          <w:rFonts w:ascii="Arial" w:hAnsi="Arial" w:cs="Arial"/>
          <w:b/>
          <w:sz w:val="22"/>
          <w:szCs w:val="22"/>
          <w:u w:val="single"/>
        </w:rPr>
        <w:t>achter de kerk</w:t>
      </w:r>
      <w:r w:rsidRPr="002362D8">
        <w:rPr>
          <w:rFonts w:ascii="Arial" w:hAnsi="Arial" w:cs="Arial"/>
          <w:sz w:val="22"/>
          <w:szCs w:val="22"/>
        </w:rPr>
        <w:t xml:space="preserve"> met alsd belendingen Johannis Symonss., Engbertus Block, de openbare weg, verkocht aan Johannis zn.v.w. Symonis Emontss.,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Tafel van de H.Geest van Schijndel</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Johannis de Dungen, een erfcijns van een ½ mud rogge aan de erfgenamen van wijlen Theodoricus Philips</w:t>
      </w:r>
    </w:p>
    <w:p w14:paraId="150A44AC" w14:textId="77777777" w:rsidR="00D5028D" w:rsidRPr="002362D8" w:rsidRDefault="00D5028D">
      <w:pPr>
        <w:tabs>
          <w:tab w:val="left" w:pos="6930"/>
        </w:tabs>
        <w:rPr>
          <w:rFonts w:ascii="Arial" w:hAnsi="Arial" w:cs="Arial"/>
          <w:sz w:val="22"/>
          <w:szCs w:val="22"/>
        </w:rPr>
      </w:pPr>
    </w:p>
    <w:p w14:paraId="45F926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1772</w:t>
      </w:r>
    </w:p>
    <w:p w14:paraId="0259B4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137v  april 1536</w:t>
      </w:r>
    </w:p>
    <w:p w14:paraId="465DC9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Jacobus Keelbreker weduwnaar van wijlen Mechteldis zijn vrouw dr.v.w. Henricus van der Cuylen, het vruchtgebruik van een huis erf hof en 2 bunders weiland </w:t>
      </w:r>
      <w:r w:rsidRPr="002362D8">
        <w:rPr>
          <w:rFonts w:ascii="Arial" w:hAnsi="Arial" w:cs="Arial"/>
          <w:b/>
          <w:sz w:val="22"/>
          <w:szCs w:val="22"/>
          <w:u w:val="single"/>
        </w:rPr>
        <w:t xml:space="preserve">in de Hauthart </w:t>
      </w:r>
      <w:r w:rsidRPr="002362D8">
        <w:rPr>
          <w:rFonts w:ascii="Arial" w:hAnsi="Arial" w:cs="Arial"/>
          <w:sz w:val="22"/>
          <w:szCs w:val="22"/>
        </w:rPr>
        <w:t>met als belendingen Paulus Janssen van den Hoevel, de gemene straat, Willem Peterss.</w:t>
      </w:r>
    </w:p>
    <w:p w14:paraId="16FC2E8D" w14:textId="77777777" w:rsidR="00D5028D" w:rsidRPr="002362D8" w:rsidRDefault="00D5028D">
      <w:pPr>
        <w:tabs>
          <w:tab w:val="left" w:pos="6930"/>
        </w:tabs>
        <w:rPr>
          <w:rFonts w:ascii="Arial" w:hAnsi="Arial" w:cs="Arial"/>
          <w:sz w:val="22"/>
          <w:szCs w:val="22"/>
        </w:rPr>
      </w:pPr>
    </w:p>
    <w:p w14:paraId="6392A8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1773</w:t>
      </w:r>
    </w:p>
    <w:p w14:paraId="0C4C53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181v  20 mei 1536</w:t>
      </w:r>
    </w:p>
    <w:p w14:paraId="673593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Hubertus van Malsen man van Domicella Herberta zijn vrouw dr.v.w. </w:t>
      </w:r>
      <w:r w:rsidRPr="002362D8">
        <w:rPr>
          <w:rFonts w:ascii="Arial" w:hAnsi="Arial" w:cs="Arial"/>
          <w:b/>
          <w:sz w:val="22"/>
          <w:szCs w:val="22"/>
          <w:u w:val="single"/>
        </w:rPr>
        <w:t>Magister Godefridus zn.v.w. Gerardus van Eyck en Magister Godefridus en Mechteldis zijn vrouw dr.v.w. Herbertus Hals,</w:t>
      </w:r>
      <w:r w:rsidRPr="002362D8">
        <w:rPr>
          <w:rFonts w:ascii="Arial" w:hAnsi="Arial" w:cs="Arial"/>
          <w:sz w:val="22"/>
          <w:szCs w:val="22"/>
        </w:rPr>
        <w:t xml:space="preserve"> een erfcijns van 2 ½ pond, Rutgerus zn.v.w. Willelmus Bernartss. uit 3 lopensen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Magister Godefridus, de gemene straat, Henricus Raymekers, transport aan Hercules de Angia tijdelijk heer van Kestergate [dubieus] man van </w:t>
      </w:r>
      <w:r w:rsidRPr="002362D8">
        <w:rPr>
          <w:rFonts w:ascii="Arial" w:hAnsi="Arial" w:cs="Arial"/>
          <w:b/>
          <w:sz w:val="22"/>
          <w:szCs w:val="22"/>
          <w:u w:val="single"/>
        </w:rPr>
        <w:t>Domicella Theodorica zijn vrouw dr.v.w. Geerlacus die Roever</w:t>
      </w:r>
      <w:r w:rsidRPr="002362D8">
        <w:rPr>
          <w:rFonts w:ascii="Arial" w:hAnsi="Arial" w:cs="Arial"/>
          <w:sz w:val="22"/>
          <w:szCs w:val="22"/>
        </w:rPr>
        <w:t xml:space="preserve"> en verdere bezittingen </w:t>
      </w:r>
      <w:r w:rsidRPr="002362D8">
        <w:rPr>
          <w:rFonts w:ascii="Arial" w:hAnsi="Arial" w:cs="Arial"/>
          <w:b/>
          <w:i/>
          <w:sz w:val="22"/>
          <w:szCs w:val="22"/>
        </w:rPr>
        <w:t>in den Auden Huls in ’s-Hertogenbosch bij de Mortelgrave en in de Orthenstraat bij het huis van Wolterus van Bladel</w:t>
      </w:r>
    </w:p>
    <w:p w14:paraId="0D6238FD" w14:textId="77777777" w:rsidR="00D5028D" w:rsidRPr="002362D8" w:rsidRDefault="00D5028D">
      <w:pPr>
        <w:tabs>
          <w:tab w:val="left" w:pos="6930"/>
        </w:tabs>
        <w:rPr>
          <w:rFonts w:ascii="Arial" w:hAnsi="Arial" w:cs="Arial"/>
          <w:sz w:val="22"/>
          <w:szCs w:val="22"/>
        </w:rPr>
      </w:pPr>
    </w:p>
    <w:p w14:paraId="0C3107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1774</w:t>
      </w:r>
    </w:p>
    <w:p w14:paraId="4FEEC9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395  23 juni 1536</w:t>
      </w:r>
    </w:p>
    <w:p w14:paraId="16C2C0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van den Bogart, heeft verkocht aan </w:t>
      </w:r>
      <w:r w:rsidRPr="002362D8">
        <w:rPr>
          <w:rFonts w:ascii="Arial" w:hAnsi="Arial" w:cs="Arial"/>
          <w:b/>
          <w:sz w:val="22"/>
          <w:szCs w:val="22"/>
          <w:u w:val="single"/>
        </w:rPr>
        <w:t>Theodora dr.v.w. Johannis Robbertss. van Bitterswick begijn op het Groot Beginhof te ’s-Hertogenbosch</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kamp hooiland en houtwassen van 2 morgens te Schijndel met als belendingen Egidius van Gael, Johannis Brants, Johannis zn.v. Henricus de Borne en Johannis Wauterss., grondcijns van 2 ½ st. aan de </w:t>
      </w:r>
      <w:r w:rsidRPr="002362D8">
        <w:rPr>
          <w:rFonts w:ascii="Arial" w:hAnsi="Arial" w:cs="Arial"/>
          <w:b/>
          <w:sz w:val="22"/>
          <w:szCs w:val="22"/>
          <w:u w:val="single"/>
        </w:rPr>
        <w:t>Heer van Boxtel</w:t>
      </w:r>
      <w:r w:rsidRPr="002362D8">
        <w:rPr>
          <w:rFonts w:ascii="Arial" w:hAnsi="Arial" w:cs="Arial"/>
          <w:sz w:val="22"/>
          <w:szCs w:val="22"/>
        </w:rPr>
        <w:t xml:space="preserve"> </w:t>
      </w:r>
    </w:p>
    <w:p w14:paraId="4862EECB" w14:textId="77777777" w:rsidR="00D5028D" w:rsidRPr="002362D8" w:rsidRDefault="00D5028D">
      <w:pPr>
        <w:tabs>
          <w:tab w:val="left" w:pos="6930"/>
        </w:tabs>
        <w:rPr>
          <w:rFonts w:ascii="Arial" w:hAnsi="Arial" w:cs="Arial"/>
          <w:sz w:val="22"/>
          <w:szCs w:val="22"/>
        </w:rPr>
      </w:pPr>
    </w:p>
    <w:p w14:paraId="166FB3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1775</w:t>
      </w:r>
    </w:p>
    <w:p w14:paraId="564009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216  22 juni 1536</w:t>
      </w:r>
    </w:p>
    <w:p w14:paraId="71B513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Anthonius van den Broeck heeft beloofd aan Katharina dr.v.w. Johannis Goyarts van der Stappen </w:t>
      </w:r>
      <w:r w:rsidRPr="002362D8">
        <w:rPr>
          <w:rFonts w:ascii="Arial" w:hAnsi="Arial" w:cs="Arial"/>
          <w:b/>
          <w:sz w:val="22"/>
          <w:szCs w:val="22"/>
          <w:u w:val="single"/>
        </w:rPr>
        <w:t>rector en rectrice en tijdelijk magisters van het Groot Begijnhof te ’s-Hertogenbosch t.b.v. het celebreren van een mis in de kerk van het begijnhof in het octaaf van de feestdag van het Eerbiedwaardige Sacrament</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6 ½ lopensen land aent Wybosch met als belendingen Johannis Peterss., Arnoldus Thyssen, Peter Reynerss., de gemene straat, een gebuurcijns, een malder rogge aan de </w:t>
      </w:r>
      <w:r w:rsidRPr="002362D8">
        <w:rPr>
          <w:rFonts w:ascii="Arial" w:hAnsi="Arial" w:cs="Arial"/>
          <w:b/>
          <w:sz w:val="22"/>
          <w:szCs w:val="22"/>
          <w:u w:val="single"/>
        </w:rPr>
        <w:t>Zusters van de Derde Regel  van Sint Franciscus achter de Tolbrug in ’s-Hertogenbosch</w:t>
      </w:r>
      <w:r w:rsidRPr="002362D8">
        <w:rPr>
          <w:rFonts w:ascii="Arial" w:hAnsi="Arial" w:cs="Arial"/>
          <w:sz w:val="22"/>
          <w:szCs w:val="22"/>
        </w:rPr>
        <w:t xml:space="preserve">; idem Johannes van der Dussen </w:t>
      </w:r>
      <w:smartTag w:uri="urn:schemas-microsoft-com:office:smarttags" w:element="metricconverter">
        <w:smartTagPr>
          <w:attr w:name="ProductID" w:val="26 st"/>
        </w:smartTagPr>
        <w:r w:rsidRPr="002362D8">
          <w:rPr>
            <w:rFonts w:ascii="Arial" w:hAnsi="Arial" w:cs="Arial"/>
            <w:sz w:val="22"/>
            <w:szCs w:val="22"/>
          </w:rPr>
          <w:t>26 st</w:t>
        </w:r>
      </w:smartTag>
      <w:r w:rsidRPr="002362D8">
        <w:rPr>
          <w:rFonts w:ascii="Arial" w:hAnsi="Arial" w:cs="Arial"/>
          <w:sz w:val="22"/>
          <w:szCs w:val="22"/>
        </w:rPr>
        <w:t xml:space="preserve">. aan Marcellus Danelssoen van der Scoet, uit huis erf hof en 3 lopensen land aen dLutteleynde met als belendingen de </w:t>
      </w:r>
      <w:r w:rsidRPr="002362D8">
        <w:rPr>
          <w:rFonts w:ascii="Arial" w:hAnsi="Arial" w:cs="Arial"/>
          <w:b/>
          <w:sz w:val="22"/>
          <w:szCs w:val="22"/>
          <w:u w:val="single"/>
        </w:rPr>
        <w:t>H.Geesttafel van Schijndel</w:t>
      </w:r>
      <w:r w:rsidRPr="002362D8">
        <w:rPr>
          <w:rFonts w:ascii="Arial" w:hAnsi="Arial" w:cs="Arial"/>
          <w:sz w:val="22"/>
          <w:szCs w:val="22"/>
        </w:rPr>
        <w:t>, Johanna weduwe van wijlen Johannis Jacops, transport aan Alardus Spiker</w:t>
      </w:r>
    </w:p>
    <w:p w14:paraId="4AC09F3A" w14:textId="77777777" w:rsidR="00D5028D" w:rsidRPr="002362D8" w:rsidRDefault="00D5028D">
      <w:pPr>
        <w:tabs>
          <w:tab w:val="left" w:pos="6930"/>
        </w:tabs>
        <w:rPr>
          <w:rFonts w:ascii="Arial" w:hAnsi="Arial" w:cs="Arial"/>
          <w:sz w:val="22"/>
          <w:szCs w:val="22"/>
        </w:rPr>
      </w:pPr>
    </w:p>
    <w:p w14:paraId="5AA943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1776</w:t>
      </w:r>
    </w:p>
    <w:p w14:paraId="2A97C6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404  juli 1536</w:t>
      </w:r>
    </w:p>
    <w:p w14:paraId="1BB67C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Jacobus Kelbreker [lees: Keelbreker] weduwnaar van Mechteldis zijn vrouw, het vruchtgebruik van 6 lopensen akkerland ter plaatse </w:t>
      </w:r>
      <w:r w:rsidRPr="002362D8">
        <w:rPr>
          <w:rFonts w:ascii="Arial" w:hAnsi="Arial" w:cs="Arial"/>
          <w:b/>
          <w:sz w:val="22"/>
          <w:szCs w:val="22"/>
          <w:u w:val="single"/>
        </w:rPr>
        <w:t xml:space="preserve">Enschot </w:t>
      </w:r>
      <w:r w:rsidRPr="002362D8">
        <w:rPr>
          <w:rFonts w:ascii="Arial" w:hAnsi="Arial" w:cs="Arial"/>
          <w:sz w:val="22"/>
          <w:szCs w:val="22"/>
        </w:rPr>
        <w:t xml:space="preserve">[lees: Elschot] met als belendingen Agneta weduwe van wijlen Gerardus van den Hautart, Godefridus de Hermalen, de gemene straat, idem 4 lopensen land ter plaatse met als belendingen Peter Reyners, de gemene straat, idem een beemd van 1 ½ bunder </w:t>
      </w:r>
      <w:r w:rsidRPr="002362D8">
        <w:rPr>
          <w:rFonts w:ascii="Arial" w:hAnsi="Arial" w:cs="Arial"/>
          <w:b/>
          <w:sz w:val="22"/>
          <w:szCs w:val="22"/>
          <w:u w:val="single"/>
        </w:rPr>
        <w:t>in de Hautart</w:t>
      </w:r>
      <w:r w:rsidRPr="002362D8">
        <w:rPr>
          <w:rFonts w:ascii="Arial" w:hAnsi="Arial" w:cs="Arial"/>
          <w:sz w:val="22"/>
          <w:szCs w:val="22"/>
        </w:rPr>
        <w:t xml:space="preserve"> met als belendingen voornoemde Agneta en Gertrudis dr.v.w. Jacobus Kelbreker, Artnoldus van den Hautart en de weduw evan wijlen Gysbert Wytkens; idem Jacobus zn.v.Willem </w:t>
      </w:r>
      <w:r w:rsidRPr="002362D8">
        <w:rPr>
          <w:rFonts w:ascii="Arial" w:hAnsi="Arial" w:cs="Arial"/>
          <w:sz w:val="22"/>
          <w:szCs w:val="22"/>
        </w:rPr>
        <w:lastRenderedPageBreak/>
        <w:t xml:space="preserve">Kelbreker, heeft verkocht aan Mathias zn.v.w.Johannis de Kulenborch [dubieus], 6 lopensen akkerland ter plaatse </w:t>
      </w:r>
      <w:r w:rsidRPr="002362D8">
        <w:rPr>
          <w:rFonts w:ascii="Arial" w:hAnsi="Arial" w:cs="Arial"/>
          <w:b/>
          <w:sz w:val="22"/>
          <w:szCs w:val="22"/>
          <w:u w:val="single"/>
        </w:rPr>
        <w:t>Enschot</w:t>
      </w:r>
      <w:r w:rsidRPr="002362D8">
        <w:rPr>
          <w:rFonts w:ascii="Arial" w:hAnsi="Arial" w:cs="Arial"/>
          <w:sz w:val="22"/>
          <w:szCs w:val="22"/>
        </w:rPr>
        <w:t xml:space="preserve"> etc. [zie hiervoor] met in de amrge een notitie dd. 1 oktober 1594 waarin genoemd worden Hadewich dr.v.Mathias Janssen Culenborch weduwe van Willem Boije zn.v.Willem Boijen, Johannis zn.v.Jacobus Pennincx, ondertekend door J.v.Hees (?)  </w:t>
      </w:r>
    </w:p>
    <w:p w14:paraId="42DA2D93" w14:textId="77777777" w:rsidR="00D5028D" w:rsidRPr="002362D8" w:rsidRDefault="00D5028D">
      <w:pPr>
        <w:tabs>
          <w:tab w:val="left" w:pos="6930"/>
        </w:tabs>
        <w:rPr>
          <w:rFonts w:ascii="Arial" w:hAnsi="Arial" w:cs="Arial"/>
          <w:sz w:val="22"/>
          <w:szCs w:val="22"/>
        </w:rPr>
      </w:pPr>
    </w:p>
    <w:p w14:paraId="47133E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1777</w:t>
      </w:r>
    </w:p>
    <w:p w14:paraId="485AA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1323 folio 407  3 juli 1536</w:t>
      </w:r>
    </w:p>
    <w:p w14:paraId="58AFDE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van den Bogart weduw naar van wijlen Mechteldis zijn vrouw, het vruchtgebruik van een malderzaad akkerland ter plaatse </w:t>
      </w:r>
      <w:r w:rsidRPr="002362D8">
        <w:rPr>
          <w:rFonts w:ascii="Arial" w:hAnsi="Arial" w:cs="Arial"/>
          <w:b/>
          <w:sz w:val="22"/>
          <w:szCs w:val="22"/>
          <w:u w:val="single"/>
        </w:rPr>
        <w:t>d’Enschot</w:t>
      </w:r>
      <w:r w:rsidRPr="002362D8">
        <w:rPr>
          <w:rFonts w:ascii="Arial" w:hAnsi="Arial" w:cs="Arial"/>
          <w:sz w:val="22"/>
          <w:szCs w:val="22"/>
        </w:rPr>
        <w:t xml:space="preserve"> met als belendingen Peter Reyners, de kinderen van wijlen Johannis Wauters, de gemene straat, transport aan  Godefridus zn.v.Henricus; idem Johannis zn.v.w. Rutgerus, Maria Visitatie [2 juli] </w:t>
      </w:r>
    </w:p>
    <w:p w14:paraId="6E0A9AF9" w14:textId="77777777" w:rsidR="00D5028D" w:rsidRPr="002362D8" w:rsidRDefault="00D5028D">
      <w:pPr>
        <w:tabs>
          <w:tab w:val="left" w:pos="6930"/>
        </w:tabs>
        <w:rPr>
          <w:rFonts w:ascii="Arial" w:hAnsi="Arial" w:cs="Arial"/>
          <w:sz w:val="22"/>
          <w:szCs w:val="22"/>
        </w:rPr>
      </w:pPr>
    </w:p>
    <w:p w14:paraId="27E847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1778</w:t>
      </w:r>
    </w:p>
    <w:p w14:paraId="150A16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1324  folio 229v  juli 1536</w:t>
      </w:r>
    </w:p>
    <w:p w14:paraId="3F1C01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zn.v.Rodolphus zn.v.w. Rodolphus van Herpen </w:t>
      </w:r>
      <w:r w:rsidRPr="002362D8">
        <w:rPr>
          <w:rFonts w:ascii="Arial" w:hAnsi="Arial" w:cs="Arial"/>
          <w:b/>
          <w:sz w:val="22"/>
          <w:szCs w:val="22"/>
          <w:u w:val="single"/>
        </w:rPr>
        <w:t>pistoris = bakker</w:t>
      </w:r>
      <w:r w:rsidRPr="002362D8">
        <w:rPr>
          <w:rFonts w:ascii="Arial" w:hAnsi="Arial" w:cs="Arial"/>
          <w:sz w:val="22"/>
          <w:szCs w:val="22"/>
        </w:rPr>
        <w:t xml:space="preserve"> uit huis erf hof en landerijen ter plaatse </w:t>
      </w:r>
      <w:r w:rsidRPr="002362D8">
        <w:rPr>
          <w:rFonts w:ascii="Arial" w:hAnsi="Arial" w:cs="Arial"/>
          <w:b/>
          <w:sz w:val="22"/>
          <w:szCs w:val="22"/>
          <w:u w:val="single"/>
        </w:rPr>
        <w:t>die Voert</w:t>
      </w:r>
      <w:r w:rsidRPr="002362D8">
        <w:rPr>
          <w:rFonts w:ascii="Arial" w:hAnsi="Arial" w:cs="Arial"/>
          <w:sz w:val="22"/>
          <w:szCs w:val="22"/>
        </w:rPr>
        <w:t xml:space="preserve"> met als belendingen gemene straat, Gerardus van den Bogart, Yda weduwe van Rodolphus van Herpen,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[einde akte]</w:t>
      </w:r>
    </w:p>
    <w:p w14:paraId="307007C5" w14:textId="77777777" w:rsidR="00D5028D" w:rsidRPr="002362D8" w:rsidRDefault="00D5028D">
      <w:pPr>
        <w:tabs>
          <w:tab w:val="left" w:pos="6930"/>
        </w:tabs>
        <w:rPr>
          <w:rFonts w:ascii="Arial" w:hAnsi="Arial" w:cs="Arial"/>
          <w:sz w:val="22"/>
          <w:szCs w:val="22"/>
        </w:rPr>
      </w:pPr>
    </w:p>
    <w:p w14:paraId="54E6E17D"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133</w:t>
      </w:r>
    </w:p>
    <w:p w14:paraId="386558D8" w14:textId="77777777" w:rsidR="00D5028D" w:rsidRPr="002362D8" w:rsidRDefault="00D5028D">
      <w:pPr>
        <w:tabs>
          <w:tab w:val="left" w:pos="6930"/>
        </w:tabs>
        <w:rPr>
          <w:rFonts w:ascii="Arial" w:hAnsi="Arial" w:cs="Arial"/>
          <w:sz w:val="22"/>
          <w:szCs w:val="22"/>
          <w:lang w:val="en-US"/>
        </w:rPr>
      </w:pPr>
    </w:p>
    <w:p w14:paraId="230E278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1779</w:t>
      </w:r>
    </w:p>
    <w:p w14:paraId="710FC78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1324  folio 240v 17 juli 1536</w:t>
      </w:r>
    </w:p>
    <w:p w14:paraId="056568B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Wilhelmina dr.v.w. Amelius zn.v.Ambrosius begijn op het Groot Begijnhof te ’s-Hertogenbosch</w:t>
      </w:r>
      <w:r w:rsidRPr="002362D8">
        <w:rPr>
          <w:rFonts w:ascii="Arial" w:hAnsi="Arial" w:cs="Arial"/>
          <w:sz w:val="22"/>
          <w:szCs w:val="22"/>
        </w:rPr>
        <w:t xml:space="preser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de Doper [24 juni] uit een sesteraad akkerland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Johannis van der Hagen zn.v.w. Henricus, Johannis zn.v.Johannis Wytvens, idem een stuk beemd van 1 bunder ter plaatse met als belendingen Reyner Scouwen, Jacobus vd Hoevel [dubieus], Elisabeth dr.v.w. Coenrardus Luttelmans weduw naar van wijlen Johanna Amdrosius, transport aan Jacobus zn.v.w. Hermanus Poelman; Theodoricus zn.v.w. Egidius Stanssen, </w:t>
      </w:r>
      <w:r w:rsidRPr="002362D8">
        <w:rPr>
          <w:rFonts w:ascii="Arial" w:hAnsi="Arial" w:cs="Arial"/>
          <w:b/>
          <w:sz w:val="22"/>
          <w:szCs w:val="22"/>
          <w:u w:val="single"/>
        </w:rPr>
        <w:t>Magister die Cromme presbyter</w:t>
      </w:r>
      <w:r w:rsidRPr="002362D8">
        <w:rPr>
          <w:rFonts w:ascii="Arial" w:hAnsi="Arial" w:cs="Arial"/>
          <w:sz w:val="22"/>
          <w:szCs w:val="22"/>
        </w:rPr>
        <w:t xml:space="preserve">, gevolgd door een akte over Berlicum </w:t>
      </w:r>
    </w:p>
    <w:p w14:paraId="1E6E3D6C" w14:textId="77777777" w:rsidR="00D5028D" w:rsidRPr="002362D8" w:rsidRDefault="00D5028D">
      <w:pPr>
        <w:tabs>
          <w:tab w:val="left" w:pos="6930"/>
        </w:tabs>
        <w:rPr>
          <w:rFonts w:ascii="Arial" w:hAnsi="Arial" w:cs="Arial"/>
          <w:sz w:val="22"/>
          <w:szCs w:val="22"/>
        </w:rPr>
      </w:pPr>
    </w:p>
    <w:p w14:paraId="06371A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1780</w:t>
      </w:r>
    </w:p>
    <w:p w14:paraId="0AEE1E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3  oktober 1536</w:t>
      </w:r>
    </w:p>
    <w:p w14:paraId="6C051D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Jordanus zn.v.w. Gerardus van Boeningen alias Baerss zn.v.w. Johannis de Boeningen weduwnaar van Margareta zijn vrouw dr.v.w. Leonius de Dynther, vruchtgebruik van ¼ in een kamp land genaamd </w:t>
      </w:r>
      <w:r w:rsidRPr="002362D8">
        <w:rPr>
          <w:rFonts w:ascii="Arial" w:hAnsi="Arial" w:cs="Arial"/>
          <w:b/>
          <w:sz w:val="22"/>
          <w:szCs w:val="22"/>
          <w:u w:val="single"/>
        </w:rPr>
        <w:t>die Spoerdonck in de parochie Schijndel in Eylde</w:t>
      </w:r>
      <w:r w:rsidRPr="002362D8">
        <w:rPr>
          <w:rFonts w:ascii="Arial" w:hAnsi="Arial" w:cs="Arial"/>
          <w:sz w:val="22"/>
          <w:szCs w:val="22"/>
        </w:rPr>
        <w:t xml:space="preserve"> met als belendingen de gemeynt, transport aan Laurentius zn.v.w. Gerardus van Boeningen en Anthonius zn.v.w. Leonius de Dynther voogden over Gerardus Dympna en Aleidis minderjarige kinderen van Jordanus &amp; Margareta t.b.v. hun kinderen  </w:t>
      </w:r>
    </w:p>
    <w:p w14:paraId="1B587CE3" w14:textId="77777777" w:rsidR="00D5028D" w:rsidRPr="002362D8" w:rsidRDefault="00D5028D">
      <w:pPr>
        <w:tabs>
          <w:tab w:val="left" w:pos="6930"/>
        </w:tabs>
        <w:rPr>
          <w:rFonts w:ascii="Arial" w:hAnsi="Arial" w:cs="Arial"/>
          <w:sz w:val="22"/>
          <w:szCs w:val="22"/>
        </w:rPr>
      </w:pPr>
    </w:p>
    <w:p w14:paraId="2CBBC7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1781</w:t>
      </w:r>
    </w:p>
    <w:p w14:paraId="3AEE3F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25  14 november 1536</w:t>
      </w:r>
    </w:p>
    <w:p w14:paraId="6106D46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Restant van een akte: een esthuis en 6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Willem van der Spanck, Gerardus Pauwelss., Mechteldis dr.v.w. Daniel van Vladeracken, Petrus zn.v.w. Philippus Crabben; Lucia genaamd Vrese, Mercelius van den Bogart, transport aan Christianus zn.v.w. Gregorius genaamd Gorys Weelen (?)</w:t>
      </w:r>
    </w:p>
    <w:p w14:paraId="5E0FA1D9" w14:textId="77777777" w:rsidR="00D5028D" w:rsidRPr="002362D8" w:rsidRDefault="00D5028D">
      <w:pPr>
        <w:tabs>
          <w:tab w:val="left" w:pos="6930"/>
        </w:tabs>
        <w:rPr>
          <w:rFonts w:ascii="Arial" w:hAnsi="Arial" w:cs="Arial"/>
          <w:sz w:val="22"/>
          <w:szCs w:val="22"/>
        </w:rPr>
      </w:pPr>
    </w:p>
    <w:p w14:paraId="18C0FCA4" w14:textId="77777777" w:rsidR="00D5028D" w:rsidRPr="002362D8" w:rsidRDefault="00D5028D">
      <w:pPr>
        <w:tabs>
          <w:tab w:val="left" w:pos="6930"/>
        </w:tabs>
        <w:rPr>
          <w:rFonts w:ascii="Arial" w:hAnsi="Arial" w:cs="Arial"/>
          <w:sz w:val="22"/>
          <w:szCs w:val="22"/>
        </w:rPr>
      </w:pPr>
    </w:p>
    <w:p w14:paraId="3EA8EE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1782</w:t>
      </w:r>
    </w:p>
    <w:p w14:paraId="71C902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26v  16 november 1536</w:t>
      </w:r>
    </w:p>
    <w:p w14:paraId="477DBF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Adrianus de Zochel, 1/5 part in een stuk weiland deels heide met houtwassen </w:t>
      </w:r>
      <w:r w:rsidRPr="002362D8">
        <w:rPr>
          <w:rFonts w:ascii="Arial" w:hAnsi="Arial" w:cs="Arial"/>
          <w:b/>
          <w:sz w:val="22"/>
          <w:szCs w:val="22"/>
          <w:u w:val="single"/>
        </w:rPr>
        <w:t>aen dWybosch in Eerderwaut</w:t>
      </w:r>
      <w:r w:rsidRPr="002362D8">
        <w:rPr>
          <w:rFonts w:ascii="Arial" w:hAnsi="Arial" w:cs="Arial"/>
          <w:sz w:val="22"/>
          <w:szCs w:val="22"/>
        </w:rPr>
        <w:t xml:space="preserve"> met als belendingen Adrianus voornoemd, transport aan Egidius van de Velde man van Heylwich zijn vrouw dr.v.w. Adrianus; idem </w:t>
      </w:r>
      <w:r w:rsidRPr="002362D8">
        <w:rPr>
          <w:rFonts w:ascii="Arial" w:hAnsi="Arial" w:cs="Arial"/>
          <w:sz w:val="22"/>
          <w:szCs w:val="22"/>
        </w:rPr>
        <w:lastRenderedPageBreak/>
        <w:t xml:space="preserve">een erfcijns van 2 gl. te betalen op de feestdag van Sint Maarten uit huis erf hof en een sesterzaad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Arnoldus van Zoxhel, Gerardus Thonis, de gemene straat, gevolgd door een akte mbt </w:t>
      </w:r>
      <w:r w:rsidRPr="002362D8">
        <w:rPr>
          <w:rFonts w:ascii="Arial" w:hAnsi="Arial" w:cs="Arial"/>
          <w:b/>
          <w:i/>
          <w:sz w:val="22"/>
          <w:szCs w:val="22"/>
        </w:rPr>
        <w:t>Boxtel ter plaatse Tongeren</w:t>
      </w:r>
    </w:p>
    <w:p w14:paraId="3E1C047A" w14:textId="77777777" w:rsidR="00D5028D" w:rsidRPr="002362D8" w:rsidRDefault="00D5028D">
      <w:pPr>
        <w:tabs>
          <w:tab w:val="left" w:pos="6930"/>
        </w:tabs>
        <w:rPr>
          <w:rFonts w:ascii="Arial" w:hAnsi="Arial" w:cs="Arial"/>
          <w:sz w:val="22"/>
          <w:szCs w:val="22"/>
        </w:rPr>
      </w:pPr>
    </w:p>
    <w:p w14:paraId="53E4A212"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1783</w:t>
      </w:r>
    </w:p>
    <w:p w14:paraId="052A8002"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1326  folio 30v  13 november 1536</w:t>
      </w:r>
    </w:p>
    <w:p w14:paraId="4A7D7C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Christina dr.v.w. Wilhelmus weduwe van wijlen Gerardus van den Bogart Janssen op basis van het testament van Gerardus, een stuk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 met als belendingen Leonarus Henricx Roverss., Margareta weduwe van wijlen Theodoricus Alartss. en haar kinderen, Gibonis van den Bogart, verkocht aan Gerardus Michiels </w:t>
      </w:r>
    </w:p>
    <w:p w14:paraId="4B2502A4" w14:textId="77777777" w:rsidR="00D5028D" w:rsidRPr="002362D8" w:rsidRDefault="00D5028D">
      <w:pPr>
        <w:tabs>
          <w:tab w:val="left" w:pos="6930"/>
        </w:tabs>
        <w:rPr>
          <w:rFonts w:ascii="Arial" w:hAnsi="Arial" w:cs="Arial"/>
          <w:sz w:val="22"/>
          <w:szCs w:val="22"/>
        </w:rPr>
      </w:pPr>
    </w:p>
    <w:p w14:paraId="65E328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1784</w:t>
      </w:r>
    </w:p>
    <w:p w14:paraId="56A2A3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124v  december 1536</w:t>
      </w:r>
    </w:p>
    <w:p w14:paraId="38575A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Lambertus van Zochel heeft verkocht aan Gerardus zn.v.w. Paulus van den Hoevel,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Maria Geboorte [8 sep] uit een beemd onder </w:t>
      </w:r>
      <w:r w:rsidRPr="002362D8">
        <w:rPr>
          <w:rFonts w:ascii="Arial" w:hAnsi="Arial" w:cs="Arial"/>
          <w:b/>
          <w:sz w:val="22"/>
          <w:szCs w:val="22"/>
          <w:u w:val="single"/>
        </w:rPr>
        <w:t>Lutteleynde</w:t>
      </w:r>
      <w:r w:rsidRPr="002362D8">
        <w:rPr>
          <w:rFonts w:ascii="Arial" w:hAnsi="Arial" w:cs="Arial"/>
          <w:sz w:val="22"/>
          <w:szCs w:val="22"/>
        </w:rPr>
        <w:t xml:space="preserve"> met als belendingen Ghysbertus Dircxss., Adrianus zn.v.w. Johannis Andriess. van den Horck, </w:t>
      </w:r>
      <w:r w:rsidRPr="002362D8">
        <w:rPr>
          <w:rFonts w:ascii="Arial" w:hAnsi="Arial" w:cs="Arial"/>
          <w:b/>
          <w:sz w:val="22"/>
          <w:szCs w:val="22"/>
          <w:u w:val="single"/>
        </w:rPr>
        <w:t>de gemeynt genaamd die Eldt</w:t>
      </w:r>
    </w:p>
    <w:p w14:paraId="0A438C8C" w14:textId="77777777" w:rsidR="00D5028D" w:rsidRPr="002362D8" w:rsidRDefault="00D5028D">
      <w:pPr>
        <w:tabs>
          <w:tab w:val="left" w:pos="6930"/>
        </w:tabs>
        <w:rPr>
          <w:rFonts w:ascii="Arial" w:hAnsi="Arial" w:cs="Arial"/>
          <w:sz w:val="22"/>
          <w:szCs w:val="22"/>
        </w:rPr>
      </w:pPr>
    </w:p>
    <w:p w14:paraId="5C7386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1785</w:t>
      </w:r>
    </w:p>
    <w:p w14:paraId="56EAFE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126v  december 1536</w:t>
      </w:r>
    </w:p>
    <w:p w14:paraId="102A14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Henricus van den Bogart senior 6 lopensen akkerland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Lucas zn.v.w. Arnoldus Houbraken, Henricus van den Bogart en Zwederus de…., met in de marge: Gerardus zn.v.Johannis Peterss. </w:t>
      </w:r>
    </w:p>
    <w:p w14:paraId="396643B9" w14:textId="77777777" w:rsidR="00D5028D" w:rsidRPr="002362D8" w:rsidRDefault="00D5028D">
      <w:pPr>
        <w:tabs>
          <w:tab w:val="left" w:pos="6930"/>
        </w:tabs>
        <w:rPr>
          <w:rFonts w:ascii="Arial" w:hAnsi="Arial" w:cs="Arial"/>
          <w:sz w:val="22"/>
          <w:szCs w:val="22"/>
        </w:rPr>
      </w:pPr>
    </w:p>
    <w:p w14:paraId="2340E4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1786</w:t>
      </w:r>
    </w:p>
    <w:p w14:paraId="0B9948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132v  december 1536</w:t>
      </w:r>
    </w:p>
    <w:p w14:paraId="1290A1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Fragment: Andreas zn.v.w. Egidius Peterss. heeft verkocht aan Peter zn.v.w. Wilhelmus van den Horrick, vruchtgebruik van land t.b.v. zijn kinderen [einde akte loopt door op 133]</w:t>
      </w:r>
    </w:p>
    <w:p w14:paraId="519D8FD8" w14:textId="77777777" w:rsidR="00D5028D" w:rsidRPr="002362D8" w:rsidRDefault="00D5028D">
      <w:pPr>
        <w:tabs>
          <w:tab w:val="left" w:pos="6930"/>
        </w:tabs>
        <w:rPr>
          <w:rFonts w:ascii="Arial" w:hAnsi="Arial" w:cs="Arial"/>
          <w:sz w:val="22"/>
          <w:szCs w:val="22"/>
        </w:rPr>
      </w:pPr>
    </w:p>
    <w:p w14:paraId="24A42A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1787</w:t>
      </w:r>
    </w:p>
    <w:p w14:paraId="48ED69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135v  en 136 december 1536</w:t>
      </w:r>
    </w:p>
    <w:p w14:paraId="56F7D8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en Johannis broers zonen van wijlen Nycolaus Geritss. van Gael, een stuk hooiland een bunder groot </w:t>
      </w:r>
      <w:r w:rsidRPr="002362D8">
        <w:rPr>
          <w:rFonts w:ascii="Arial" w:hAnsi="Arial" w:cs="Arial"/>
          <w:b/>
          <w:sz w:val="22"/>
          <w:szCs w:val="22"/>
          <w:u w:val="single"/>
        </w:rPr>
        <w:t>aen Delschot op die Boeding [ing en donk zijn toponymisch synoniemen – Boedonk]</w:t>
      </w:r>
      <w:r w:rsidRPr="002362D8">
        <w:rPr>
          <w:rFonts w:ascii="Arial" w:hAnsi="Arial" w:cs="Arial"/>
          <w:sz w:val="22"/>
          <w:szCs w:val="22"/>
        </w:rPr>
        <w:t xml:space="preserve"> met als belendingen de kinderen van Peter van de Nieuwenhuys, een gemeyn steegje , Johannis Willemsz. van Nuwenhuys, Margareta weduwe van wijlen Theodoricus Alarts, transport aan Laurentius zn.v.Paulus Laureynss.; idem Laurentius zn.v.Paulus Laureynsz. man van Margareta zijn vrouw dr.v.w. Henricus van der Cuylen, 4 lopensen akkerland </w:t>
      </w:r>
      <w:r w:rsidRPr="002362D8">
        <w:rPr>
          <w:rFonts w:ascii="Arial" w:hAnsi="Arial" w:cs="Arial"/>
          <w:b/>
          <w:sz w:val="22"/>
          <w:szCs w:val="22"/>
          <w:u w:val="single"/>
        </w:rPr>
        <w:t>aen Delschot in die Harde Beemden genaamd die Horst</w:t>
      </w:r>
      <w:r w:rsidRPr="002362D8">
        <w:rPr>
          <w:rFonts w:ascii="Arial" w:hAnsi="Arial" w:cs="Arial"/>
          <w:sz w:val="22"/>
          <w:szCs w:val="22"/>
        </w:rPr>
        <w:t>, met als belendingen Johannis zn.v.w.Laurentius Michielsz., de kinderen van wijlen Henricus Geroncxsz. en meer anderen, Johannis Delis, de kinderen van Johannis zn.v.w. Nycolaus Geritss. van Gael, transport aan Nycolaus en Johannis broers zonen van wijlen Johannis zn.v.w. Nycolaus Geritss. van Gael en de belofte van Laurentius</w:t>
      </w:r>
    </w:p>
    <w:p w14:paraId="7D4378B1" w14:textId="77777777" w:rsidR="00D5028D" w:rsidRPr="002362D8" w:rsidRDefault="00D5028D">
      <w:pPr>
        <w:tabs>
          <w:tab w:val="left" w:pos="6930"/>
        </w:tabs>
        <w:rPr>
          <w:rFonts w:ascii="Arial" w:hAnsi="Arial" w:cs="Arial"/>
          <w:sz w:val="22"/>
          <w:szCs w:val="22"/>
        </w:rPr>
      </w:pPr>
    </w:p>
    <w:p w14:paraId="207A25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1788</w:t>
      </w:r>
    </w:p>
    <w:p w14:paraId="090D9F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44  11 december 1536</w:t>
      </w:r>
    </w:p>
    <w:p w14:paraId="6ABB7013"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Domicella Aleidis weduwe van wijlen Arnoldus die Bye en voorheen (?) van Johannis van Berkel zn.v.w. Gerardus van Berkel</w:t>
      </w:r>
      <w:r w:rsidRPr="002362D8">
        <w:rPr>
          <w:rFonts w:ascii="Arial" w:hAnsi="Arial" w:cs="Arial"/>
          <w:sz w:val="22"/>
          <w:szCs w:val="22"/>
        </w:rPr>
        <w:t xml:space="preserve">, op basis van het testament van Arnoldus en wijlen Johannis van Berkel, heeft verkocht aan </w:t>
      </w:r>
      <w:r w:rsidRPr="002362D8">
        <w:rPr>
          <w:rFonts w:ascii="Arial" w:hAnsi="Arial" w:cs="Arial"/>
          <w:b/>
          <w:sz w:val="22"/>
          <w:szCs w:val="22"/>
          <w:u w:val="single"/>
        </w:rPr>
        <w:t>Frater Reynerus van Litt pater en biechtvader bij de Zusters van de Derde Regel van Sint Franciscus in het Barbaradal onder de vrijdom van ’s-Hertogenbosch ter plaatse Den Dungen opten Eyckendonck</w:t>
      </w:r>
      <w:r w:rsidRPr="002362D8">
        <w:rPr>
          <w:rFonts w:ascii="Arial" w:hAnsi="Arial" w:cs="Arial"/>
          <w:sz w:val="22"/>
          <w:szCs w:val="22"/>
        </w:rPr>
        <w:t xml:space="preserve"> t.b.v. genoemde zusters een erfcijns van 70 gl. te betalen op de feestdag van Sint Jan de Doper na de dood van </w:t>
      </w:r>
      <w:r w:rsidRPr="002362D8">
        <w:rPr>
          <w:rFonts w:ascii="Arial" w:hAnsi="Arial" w:cs="Arial"/>
          <w:b/>
          <w:sz w:val="22"/>
          <w:szCs w:val="22"/>
          <w:u w:val="single"/>
        </w:rPr>
        <w:t>Domicella Aleidis</w:t>
      </w:r>
      <w:r w:rsidRPr="002362D8">
        <w:rPr>
          <w:rFonts w:ascii="Arial" w:hAnsi="Arial" w:cs="Arial"/>
          <w:sz w:val="22"/>
          <w:szCs w:val="22"/>
        </w:rPr>
        <w:t xml:space="preserve"> uit haar hoeve ter plaatse </w:t>
      </w:r>
      <w:r w:rsidRPr="002362D8">
        <w:rPr>
          <w:rFonts w:ascii="Arial" w:hAnsi="Arial" w:cs="Arial"/>
          <w:b/>
          <w:sz w:val="22"/>
          <w:szCs w:val="22"/>
          <w:u w:val="single"/>
        </w:rPr>
        <w:t>aen den Myldoeren</w:t>
      </w:r>
      <w:r w:rsidRPr="002362D8">
        <w:rPr>
          <w:rFonts w:ascii="Arial" w:hAnsi="Arial" w:cs="Arial"/>
          <w:sz w:val="22"/>
          <w:szCs w:val="22"/>
        </w:rPr>
        <w:t xml:space="preserve"> bestaande uit huizen erven hoven beemden weilanden heide en houtwassen en alles wat er toe behoort, met in de marge een notitie dd. 30 juni 1564 waarin genoemd worden ‘</w:t>
      </w:r>
      <w:r w:rsidRPr="002362D8">
        <w:rPr>
          <w:rFonts w:ascii="Arial" w:hAnsi="Arial" w:cs="Arial"/>
          <w:b/>
          <w:sz w:val="22"/>
          <w:szCs w:val="22"/>
          <w:u w:val="single"/>
        </w:rPr>
        <w:t>supra Eyckndonck</w:t>
      </w:r>
      <w:r w:rsidRPr="002362D8">
        <w:rPr>
          <w:rFonts w:ascii="Arial" w:hAnsi="Arial" w:cs="Arial"/>
          <w:sz w:val="22"/>
          <w:szCs w:val="22"/>
        </w:rPr>
        <w:t xml:space="preserve">, </w:t>
      </w:r>
      <w:r w:rsidRPr="002362D8">
        <w:rPr>
          <w:rFonts w:ascii="Arial" w:hAnsi="Arial" w:cs="Arial"/>
          <w:b/>
          <w:sz w:val="22"/>
          <w:szCs w:val="22"/>
          <w:u w:val="single"/>
        </w:rPr>
        <w:t xml:space="preserve">Dominus Laurentius zn.v.w. Magister Ma…..Hermanus en zuster </w:t>
      </w:r>
      <w:r w:rsidRPr="002362D8">
        <w:rPr>
          <w:rFonts w:ascii="Arial" w:hAnsi="Arial" w:cs="Arial"/>
          <w:b/>
          <w:sz w:val="22"/>
          <w:szCs w:val="22"/>
          <w:u w:val="single"/>
        </w:rPr>
        <w:lastRenderedPageBreak/>
        <w:t>Gertrudis Thielmanni procuratrix = econoom van het convent</w:t>
      </w:r>
      <w:r w:rsidRPr="002362D8">
        <w:rPr>
          <w:rFonts w:ascii="Arial" w:hAnsi="Arial" w:cs="Arial"/>
          <w:b/>
          <w:sz w:val="22"/>
          <w:szCs w:val="22"/>
        </w:rPr>
        <w:t>,</w:t>
      </w:r>
      <w:r w:rsidRPr="002362D8">
        <w:rPr>
          <w:rFonts w:ascii="Arial" w:hAnsi="Arial" w:cs="Arial"/>
          <w:sz w:val="22"/>
          <w:szCs w:val="22"/>
        </w:rPr>
        <w:t xml:space="preserve"> gevolgd door een akte mbt. </w:t>
      </w:r>
      <w:r w:rsidRPr="002362D8">
        <w:rPr>
          <w:rFonts w:ascii="Arial" w:hAnsi="Arial" w:cs="Arial"/>
          <w:b/>
          <w:i/>
          <w:sz w:val="22"/>
          <w:szCs w:val="22"/>
        </w:rPr>
        <w:t>Gestel bij Herlaer aen de Plaetze en een akte van Domicellus Hubertus en Domicella Johanna kinderen van wjlen Domicellus Judocus de Wyck tijdelijk heer van Onsenoort en Nieuwcuijk met land in de parochie Drunen</w:t>
      </w:r>
    </w:p>
    <w:p w14:paraId="33C773FA" w14:textId="77777777" w:rsidR="00D5028D" w:rsidRPr="002362D8" w:rsidRDefault="00D5028D">
      <w:pPr>
        <w:tabs>
          <w:tab w:val="left" w:pos="6930"/>
        </w:tabs>
        <w:rPr>
          <w:rFonts w:ascii="Arial" w:hAnsi="Arial" w:cs="Arial"/>
          <w:sz w:val="22"/>
          <w:szCs w:val="22"/>
        </w:rPr>
      </w:pPr>
    </w:p>
    <w:p w14:paraId="05B906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1789</w:t>
      </w:r>
    </w:p>
    <w:p w14:paraId="264C7C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52v  december 1536</w:t>
      </w:r>
    </w:p>
    <w:p w14:paraId="5F60A7F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Lambertus zn.v.w. Johannis Willemss. heeft verkocht aan Elisabeth dr.v.w. Johannis Willemss., een erfcijns van 6 gl. te betalen op de Geboorte dees Heren [25 dec] uit huis erf hof en 9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Theodoricus van den Dyck, Johannes Peterss., het </w:t>
      </w:r>
      <w:r w:rsidRPr="002362D8">
        <w:rPr>
          <w:rFonts w:ascii="Arial" w:hAnsi="Arial" w:cs="Arial"/>
          <w:b/>
          <w:sz w:val="22"/>
          <w:szCs w:val="22"/>
          <w:u w:val="single"/>
        </w:rPr>
        <w:t>Groot Gasthuis van ’s-Hertogenbsoch</w:t>
      </w:r>
      <w:r w:rsidRPr="002362D8">
        <w:rPr>
          <w:rFonts w:ascii="Arial" w:hAnsi="Arial" w:cs="Arial"/>
          <w:sz w:val="22"/>
          <w:szCs w:val="22"/>
        </w:rPr>
        <w:t xml:space="preserve">, de gemene straat,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de Zusters achter de Tolbrug</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p>
    <w:p w14:paraId="1A17DCB0" w14:textId="77777777" w:rsidR="00D5028D" w:rsidRPr="002362D8" w:rsidRDefault="00D5028D">
      <w:pPr>
        <w:tabs>
          <w:tab w:val="left" w:pos="6930"/>
        </w:tabs>
        <w:rPr>
          <w:rFonts w:ascii="Arial" w:hAnsi="Arial" w:cs="Arial"/>
          <w:b/>
          <w:sz w:val="22"/>
          <w:szCs w:val="22"/>
          <w:u w:val="single"/>
        </w:rPr>
      </w:pPr>
    </w:p>
    <w:p w14:paraId="207A03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1790</w:t>
      </w:r>
    </w:p>
    <w:p w14:paraId="03E0B0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53  23 december 1536</w:t>
      </w:r>
    </w:p>
    <w:p w14:paraId="5DD9454E"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Johannis zn.v.w. Johannis Molymans, een erfpacht van een mud rogge Bossche maat, te betalen op de feestdag van Sint Jan de Doper [24 juni] uit akkerland </w:t>
      </w:r>
      <w:r w:rsidRPr="002362D8">
        <w:rPr>
          <w:rFonts w:ascii="Arial" w:hAnsi="Arial" w:cs="Arial"/>
          <w:b/>
          <w:sz w:val="22"/>
          <w:szCs w:val="22"/>
          <w:u w:val="single"/>
        </w:rPr>
        <w:t>in Delschot</w:t>
      </w:r>
      <w:r w:rsidRPr="002362D8">
        <w:rPr>
          <w:rFonts w:ascii="Arial" w:hAnsi="Arial" w:cs="Arial"/>
          <w:sz w:val="22"/>
          <w:szCs w:val="22"/>
        </w:rPr>
        <w:t xml:space="preserve"> met als bele</w:t>
      </w:r>
      <w:r w:rsidR="00503240" w:rsidRPr="002362D8">
        <w:rPr>
          <w:rFonts w:ascii="Arial" w:hAnsi="Arial" w:cs="Arial"/>
          <w:sz w:val="22"/>
          <w:szCs w:val="22"/>
        </w:rPr>
        <w:t>n</w:t>
      </w:r>
      <w:r w:rsidRPr="002362D8">
        <w:rPr>
          <w:rFonts w:ascii="Arial" w:hAnsi="Arial" w:cs="Arial"/>
          <w:sz w:val="22"/>
          <w:szCs w:val="22"/>
        </w:rPr>
        <w:t xml:space="preserve">dingen de openbare weg genaamd </w:t>
      </w:r>
      <w:r w:rsidRPr="002362D8">
        <w:rPr>
          <w:rFonts w:ascii="Arial" w:hAnsi="Arial" w:cs="Arial"/>
          <w:b/>
          <w:sz w:val="22"/>
          <w:szCs w:val="22"/>
          <w:u w:val="single"/>
        </w:rPr>
        <w:t>den Negenschenwech [lees Egensweg]</w:t>
      </w:r>
      <w:r w:rsidRPr="002362D8">
        <w:rPr>
          <w:rFonts w:ascii="Arial" w:hAnsi="Arial" w:cs="Arial"/>
          <w:sz w:val="22"/>
          <w:szCs w:val="22"/>
        </w:rPr>
        <w:t xml:space="preserve">, de kinderen van wijlen Rodolphus genaamd Ruelen Engbertss., idem een stuk akkerland van 4 lopensen aldaar met als belendingen de kinderen van Henricus van den Bogart zn.v.w. Gerardus, Henricus zn.v.w. Mathias van Herenthom, transport aan Magister Johannis van der Stegen van de </w:t>
      </w:r>
      <w:r w:rsidRPr="002362D8">
        <w:rPr>
          <w:rFonts w:ascii="Arial" w:hAnsi="Arial" w:cs="Arial"/>
          <w:b/>
          <w:sz w:val="22"/>
          <w:szCs w:val="22"/>
        </w:rPr>
        <w:t>H.Geesttafel van ’s-Hertogenbosch</w:t>
      </w:r>
      <w:r w:rsidRPr="002362D8">
        <w:rPr>
          <w:rFonts w:ascii="Arial" w:hAnsi="Arial" w:cs="Arial"/>
          <w:sz w:val="22"/>
          <w:szCs w:val="22"/>
        </w:rPr>
        <w:t xml:space="preserve">, gevolgd door een akte mbt </w:t>
      </w:r>
      <w:r w:rsidRPr="002362D8">
        <w:rPr>
          <w:rFonts w:ascii="Arial" w:hAnsi="Arial" w:cs="Arial"/>
          <w:b/>
          <w:i/>
          <w:sz w:val="22"/>
          <w:szCs w:val="22"/>
        </w:rPr>
        <w:t>Erp</w:t>
      </w:r>
    </w:p>
    <w:p w14:paraId="7344A36A" w14:textId="77777777" w:rsidR="00D5028D" w:rsidRPr="002362D8" w:rsidRDefault="00D5028D">
      <w:pPr>
        <w:tabs>
          <w:tab w:val="left" w:pos="6930"/>
        </w:tabs>
        <w:rPr>
          <w:rFonts w:ascii="Arial" w:hAnsi="Arial" w:cs="Arial"/>
          <w:sz w:val="22"/>
          <w:szCs w:val="22"/>
        </w:rPr>
      </w:pPr>
    </w:p>
    <w:p w14:paraId="2B3E10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1791</w:t>
      </w:r>
    </w:p>
    <w:p w14:paraId="07171C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45  januari 1537</w:t>
      </w:r>
    </w:p>
    <w:p w14:paraId="1CA0E1C9"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Dominus Johannis van Balen zn.v.w. Johannis van Balen kanuunnik van de kerk van Sint Jan Evangelist te ’s-Hertogenbosch</w:t>
      </w:r>
      <w:r w:rsidRPr="002362D8">
        <w:rPr>
          <w:rFonts w:ascii="Arial" w:hAnsi="Arial" w:cs="Arial"/>
          <w:sz w:val="22"/>
          <w:szCs w:val="22"/>
        </w:rPr>
        <w:t xml:space="preserve">, een erfpacht van 2 mud rogge Bossche maat uit een kamp land met houtwassen 13 bunders ter plaatse </w:t>
      </w:r>
      <w:r w:rsidRPr="002362D8">
        <w:rPr>
          <w:rFonts w:ascii="Arial" w:hAnsi="Arial" w:cs="Arial"/>
          <w:b/>
          <w:sz w:val="22"/>
          <w:szCs w:val="22"/>
          <w:u w:val="single"/>
        </w:rPr>
        <w:t>de Laetshoeve</w:t>
      </w:r>
      <w:r w:rsidRPr="002362D8">
        <w:rPr>
          <w:rFonts w:ascii="Arial" w:hAnsi="Arial" w:cs="Arial"/>
          <w:sz w:val="22"/>
          <w:szCs w:val="22"/>
        </w:rPr>
        <w:t xml:space="preserve"> met als belendingen Jacobus van den Hoevel zn.v.Henricus, de erfgenamen van Jacobus Gertitss. en Arnoldus van Kessel, de gemeynt </w:t>
      </w:r>
      <w:r w:rsidRPr="002362D8">
        <w:rPr>
          <w:rFonts w:ascii="Arial" w:hAnsi="Arial" w:cs="Arial"/>
          <w:b/>
          <w:sz w:val="22"/>
          <w:szCs w:val="22"/>
          <w:u w:val="single"/>
        </w:rPr>
        <w:t>dat Wybosch</w:t>
      </w:r>
      <w:r w:rsidRPr="002362D8">
        <w:rPr>
          <w:rFonts w:ascii="Arial" w:hAnsi="Arial" w:cs="Arial"/>
          <w:sz w:val="22"/>
          <w:szCs w:val="22"/>
        </w:rPr>
        <w:t xml:space="preserve">, Johanna Anna en Dorothea kinderen van Wolterus van Balen, transport aan Peter van Balen zn.v.w. Johannis van Balen, gevolgd door een akte mbt </w:t>
      </w:r>
      <w:r w:rsidRPr="002362D8">
        <w:rPr>
          <w:rFonts w:ascii="Arial" w:hAnsi="Arial" w:cs="Arial"/>
          <w:b/>
          <w:i/>
          <w:sz w:val="22"/>
          <w:szCs w:val="22"/>
        </w:rPr>
        <w:t>Waalre [Wadelre]</w:t>
      </w:r>
    </w:p>
    <w:p w14:paraId="6302A406" w14:textId="77777777" w:rsidR="00D5028D" w:rsidRPr="002362D8" w:rsidRDefault="00D5028D">
      <w:pPr>
        <w:tabs>
          <w:tab w:val="left" w:pos="6930"/>
        </w:tabs>
        <w:rPr>
          <w:rFonts w:ascii="Arial" w:hAnsi="Arial" w:cs="Arial"/>
          <w:sz w:val="22"/>
          <w:szCs w:val="22"/>
        </w:rPr>
      </w:pPr>
    </w:p>
    <w:p w14:paraId="775B695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134</w:t>
      </w:r>
    </w:p>
    <w:p w14:paraId="08E650A2" w14:textId="77777777" w:rsidR="00D5028D" w:rsidRPr="002362D8" w:rsidRDefault="00D5028D">
      <w:pPr>
        <w:tabs>
          <w:tab w:val="left" w:pos="6930"/>
        </w:tabs>
        <w:rPr>
          <w:rFonts w:ascii="Arial" w:hAnsi="Arial" w:cs="Arial"/>
          <w:sz w:val="22"/>
          <w:szCs w:val="22"/>
        </w:rPr>
      </w:pPr>
    </w:p>
    <w:p w14:paraId="06B018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1792</w:t>
      </w:r>
    </w:p>
    <w:p w14:paraId="2CB0F1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176  30 januari 1537</w:t>
      </w:r>
    </w:p>
    <w:p w14:paraId="1B2817D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genaamd van den Ecker zn.v.w.Lambert van den Ecker uit huis erf hof en 4 ½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Peter Henryckss., Gerardus </w:t>
      </w:r>
      <w:r w:rsidRPr="002362D8">
        <w:rPr>
          <w:rFonts w:ascii="Arial" w:hAnsi="Arial" w:cs="Arial"/>
          <w:b/>
          <w:sz w:val="22"/>
          <w:szCs w:val="22"/>
          <w:u w:val="single"/>
        </w:rPr>
        <w:t>Calcificis = Schoenmakers</w:t>
      </w:r>
    </w:p>
    <w:p w14:paraId="6C27362B" w14:textId="77777777" w:rsidR="00D5028D" w:rsidRPr="002362D8" w:rsidRDefault="00D5028D">
      <w:pPr>
        <w:tabs>
          <w:tab w:val="left" w:pos="6930"/>
        </w:tabs>
        <w:rPr>
          <w:rFonts w:ascii="Arial" w:hAnsi="Arial" w:cs="Arial"/>
          <w:sz w:val="22"/>
          <w:szCs w:val="22"/>
        </w:rPr>
      </w:pPr>
    </w:p>
    <w:p w14:paraId="375610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1793</w:t>
      </w:r>
    </w:p>
    <w:p w14:paraId="7BB562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61  januari 1537</w:t>
      </w:r>
    </w:p>
    <w:p w14:paraId="789F47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zn.v.w. Wilhelmus Deliss., uit een akker van 3 lopensen genaamd </w:t>
      </w:r>
      <w:r w:rsidRPr="002362D8">
        <w:rPr>
          <w:rFonts w:ascii="Arial" w:hAnsi="Arial" w:cs="Arial"/>
          <w:b/>
          <w:sz w:val="22"/>
          <w:szCs w:val="22"/>
          <w:u w:val="single"/>
        </w:rPr>
        <w:t>die Hulsche Brake aent Wybosch</w:t>
      </w:r>
      <w:r w:rsidRPr="002362D8">
        <w:rPr>
          <w:rFonts w:ascii="Arial" w:hAnsi="Arial" w:cs="Arial"/>
          <w:sz w:val="22"/>
          <w:szCs w:val="22"/>
        </w:rPr>
        <w:t xml:space="preserve"> met als belendingen </w:t>
      </w:r>
      <w:r w:rsidRPr="002362D8">
        <w:rPr>
          <w:rFonts w:ascii="Arial" w:hAnsi="Arial" w:cs="Arial"/>
          <w:b/>
          <w:sz w:val="22"/>
          <w:szCs w:val="22"/>
          <w:u w:val="single"/>
        </w:rPr>
        <w:t xml:space="preserve">het gilde van Sint Barbara gefundeerd in de kerk van Schijndel, </w:t>
      </w:r>
      <w:r w:rsidRPr="002362D8">
        <w:rPr>
          <w:rFonts w:ascii="Arial" w:hAnsi="Arial" w:cs="Arial"/>
          <w:sz w:val="22"/>
          <w:szCs w:val="22"/>
        </w:rPr>
        <w:t xml:space="preserve">de openbare weg, Johannes Peterss. van Zontvelt, Henricus Arntss. van de Steen, transport aan Johnnes zn.v.w. Symonis Emontsz. </w:t>
      </w:r>
    </w:p>
    <w:p w14:paraId="11990D93" w14:textId="77777777" w:rsidR="00D5028D" w:rsidRPr="002362D8" w:rsidRDefault="00D5028D">
      <w:pPr>
        <w:tabs>
          <w:tab w:val="left" w:pos="6930"/>
        </w:tabs>
        <w:rPr>
          <w:rFonts w:ascii="Arial" w:hAnsi="Arial" w:cs="Arial"/>
          <w:sz w:val="22"/>
          <w:szCs w:val="22"/>
        </w:rPr>
      </w:pPr>
    </w:p>
    <w:p w14:paraId="37AA8C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1794</w:t>
      </w:r>
    </w:p>
    <w:p w14:paraId="24DB25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69v  11 januari 1537</w:t>
      </w:r>
    </w:p>
    <w:p w14:paraId="064D51A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Vermelding van Schijndel in principe niet gevonden tenzij de handelende partijen uit Schijndel afkomstig zouden zijn of er wonen: transport aan Henricus en Jordanus broers en katharina hun zus kinderen van Heylwich &amp; Gysbertus voornoemd, Johannis zn.v.w. Goedefridus Geritss. van de Venne man van Elisabeth zijn vrouw dr.v.w. Heylwich &amp; Gysbertus; idem Henricus Jordanus Johannes ¾ part, een erfcijns van 2 ½ gl. ; idem cont </w:t>
      </w:r>
      <w:r w:rsidRPr="002362D8">
        <w:rPr>
          <w:rFonts w:ascii="Arial" w:hAnsi="Arial" w:cs="Arial"/>
          <w:sz w:val="22"/>
          <w:szCs w:val="22"/>
        </w:rPr>
        <w:lastRenderedPageBreak/>
        <w:t>ende kennelick sij eenenijegelicken alsoe Henrick ende Jordaen gebruederen kynderen Gysberts voirs. en Katharina hun zus, een cijns van 5 gl.</w:t>
      </w:r>
    </w:p>
    <w:p w14:paraId="5F430980" w14:textId="77777777" w:rsidR="00D5028D" w:rsidRPr="002362D8" w:rsidRDefault="00D5028D">
      <w:pPr>
        <w:tabs>
          <w:tab w:val="left" w:pos="6930"/>
        </w:tabs>
        <w:rPr>
          <w:rFonts w:ascii="Arial" w:hAnsi="Arial" w:cs="Arial"/>
          <w:sz w:val="22"/>
          <w:szCs w:val="22"/>
        </w:rPr>
      </w:pPr>
    </w:p>
    <w:p w14:paraId="29D061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1795</w:t>
      </w:r>
    </w:p>
    <w:p w14:paraId="3A3631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97v  28 januari 1537</w:t>
      </w:r>
    </w:p>
    <w:p w14:paraId="4C1A5B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en Theodoricus zonen van wijlen Wolterus van den Camp en Gerardus zn.v.w. Goeswinus de Hall man van Johanna zijn vrouw en Mathias zn.v.Petrus Meeussen man van Margareta zijn vrouw dr.v.w. Wolterus van de Camp , uit huis erf hof en 10 lopensen land en een kamp van 3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Egidius van Beeck, erfgenamen van wijlen Matheus van Oudenhuys, de gemeynt, Henricus Rutgers, Reynerus Janssen, een steeg aldaar</w:t>
      </w:r>
    </w:p>
    <w:p w14:paraId="2A43ACA4" w14:textId="77777777" w:rsidR="00D5028D" w:rsidRPr="002362D8" w:rsidRDefault="00D5028D">
      <w:pPr>
        <w:tabs>
          <w:tab w:val="left" w:pos="6930"/>
        </w:tabs>
        <w:rPr>
          <w:rFonts w:ascii="Arial" w:hAnsi="Arial" w:cs="Arial"/>
          <w:sz w:val="22"/>
          <w:szCs w:val="22"/>
        </w:rPr>
      </w:pPr>
    </w:p>
    <w:p w14:paraId="0142EA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1796</w:t>
      </w:r>
    </w:p>
    <w:p w14:paraId="7F2F7D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214v  februari 1537</w:t>
      </w:r>
    </w:p>
    <w:p w14:paraId="5BED6F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Johannes Willemsz. heeft verkocht aan Ghysbertus zn.v.w. Henricus Voets, een erfcijns van 6 gl. uit huis erf hof en 9 lopensen land ter plaatse </w:t>
      </w:r>
      <w:r w:rsidRPr="002362D8">
        <w:rPr>
          <w:rFonts w:ascii="Arial" w:hAnsi="Arial" w:cs="Arial"/>
          <w:b/>
          <w:sz w:val="22"/>
          <w:szCs w:val="22"/>
          <w:u w:val="single"/>
        </w:rPr>
        <w:t>dat Lutteleyndt</w:t>
      </w:r>
      <w:r w:rsidRPr="002362D8">
        <w:rPr>
          <w:rFonts w:ascii="Arial" w:hAnsi="Arial" w:cs="Arial"/>
          <w:sz w:val="22"/>
          <w:szCs w:val="22"/>
        </w:rPr>
        <w:t xml:space="preserve"> naast Theodoricus van den Dyck</w:t>
      </w:r>
    </w:p>
    <w:p w14:paraId="3ECD718C" w14:textId="77777777" w:rsidR="00D5028D" w:rsidRPr="002362D8" w:rsidRDefault="00D5028D">
      <w:pPr>
        <w:tabs>
          <w:tab w:val="left" w:pos="6930"/>
        </w:tabs>
        <w:rPr>
          <w:rFonts w:ascii="Arial" w:hAnsi="Arial" w:cs="Arial"/>
          <w:sz w:val="22"/>
          <w:szCs w:val="22"/>
        </w:rPr>
      </w:pPr>
    </w:p>
    <w:p w14:paraId="6A89EDE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1797</w:t>
      </w:r>
    </w:p>
    <w:p w14:paraId="4878EC9E"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 xml:space="preserve">BP 1326  folio 106  3 februari 1537 [in crastino post purificatio] </w:t>
      </w:r>
    </w:p>
    <w:p w14:paraId="621A55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Maetz zn.v.w. Arnoldus, een efcijns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Jaspar zn.v.Peter Arntsz. uit huis erf hof ter laatse </w:t>
      </w:r>
      <w:r w:rsidRPr="002362D8">
        <w:rPr>
          <w:rFonts w:ascii="Arial" w:hAnsi="Arial" w:cs="Arial"/>
          <w:b/>
          <w:sz w:val="22"/>
          <w:szCs w:val="22"/>
          <w:u w:val="single"/>
        </w:rPr>
        <w:t>die Larystraet</w:t>
      </w:r>
      <w:r w:rsidRPr="002362D8">
        <w:rPr>
          <w:rFonts w:ascii="Arial" w:hAnsi="Arial" w:cs="Arial"/>
          <w:sz w:val="22"/>
          <w:szCs w:val="22"/>
        </w:rPr>
        <w:t xml:space="preserve"> met als belendingen Johannis die Ketheler, Aleidus weduwe van wijlen Willem zn.v.w. Johannis van de Venne en haar kinderen, , trasnport t.b.v. Johannis zn.v.Rutger Bernts</w:t>
      </w:r>
    </w:p>
    <w:p w14:paraId="27528D26" w14:textId="77777777" w:rsidR="00D5028D" w:rsidRPr="002362D8" w:rsidRDefault="00D5028D">
      <w:pPr>
        <w:tabs>
          <w:tab w:val="left" w:pos="6930"/>
        </w:tabs>
        <w:rPr>
          <w:rFonts w:ascii="Arial" w:hAnsi="Arial" w:cs="Arial"/>
          <w:sz w:val="22"/>
          <w:szCs w:val="22"/>
        </w:rPr>
      </w:pPr>
    </w:p>
    <w:p w14:paraId="24FDB7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1798</w:t>
      </w:r>
    </w:p>
    <w:p w14:paraId="3487F5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109v  februari 1537</w:t>
      </w:r>
    </w:p>
    <w:p w14:paraId="5EE0DB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Mechteldis dr.v.w. Johannis zn.v.w. Henricus de Essche en Johanna zijn vrouw dr.v.w. Judocus Mols en Mechteldis zijn vrouw dr.v.w. Theodoricus van Wetten, een sesterzaad rogge, na de dood van Joseph zijn broer, Elisabeth weduwe van wijlen Johannis zn.v.w. Judocus Mols, uit een hoeve met alles wat daartoe behoort ter plaatse </w:t>
      </w:r>
      <w:r w:rsidRPr="002362D8">
        <w:rPr>
          <w:rFonts w:ascii="Arial" w:hAnsi="Arial" w:cs="Arial"/>
          <w:b/>
          <w:sz w:val="22"/>
          <w:szCs w:val="22"/>
          <w:u w:val="single"/>
        </w:rPr>
        <w:t>byden Myldoeren aent Heilich Cruys</w:t>
      </w:r>
      <w:r w:rsidRPr="002362D8">
        <w:rPr>
          <w:rFonts w:ascii="Arial" w:hAnsi="Arial" w:cs="Arial"/>
          <w:sz w:val="22"/>
          <w:szCs w:val="22"/>
        </w:rPr>
        <w:t>, transport aan genoemde weduwe Elisabeth</w:t>
      </w:r>
    </w:p>
    <w:p w14:paraId="7361088D" w14:textId="77777777" w:rsidR="00D5028D" w:rsidRPr="002362D8" w:rsidRDefault="00D5028D">
      <w:pPr>
        <w:tabs>
          <w:tab w:val="left" w:pos="6930"/>
        </w:tabs>
        <w:rPr>
          <w:rFonts w:ascii="Arial" w:hAnsi="Arial" w:cs="Arial"/>
          <w:sz w:val="22"/>
          <w:szCs w:val="22"/>
        </w:rPr>
      </w:pPr>
    </w:p>
    <w:p w14:paraId="6C920F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1799</w:t>
      </w:r>
    </w:p>
    <w:p w14:paraId="3A5802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foli0 115  10 februari 1537</w:t>
      </w:r>
    </w:p>
    <w:p w14:paraId="5D6D32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Reynerus van den Dyck heeft verkocht aan </w:t>
      </w:r>
      <w:r w:rsidRPr="002362D8">
        <w:rPr>
          <w:rFonts w:ascii="Arial" w:hAnsi="Arial" w:cs="Arial"/>
          <w:b/>
          <w:sz w:val="22"/>
          <w:szCs w:val="22"/>
          <w:u w:val="single"/>
        </w:rPr>
        <w:t>Dominus Judocus Janssen presbyter t.b.v. de Zusters van de Derde Regel van Sint Franciscus uit huis en kasteel [castrum] van de H.Maagd Maria in ’s-Hertogenbosch ter plaatse den Ulenborch</w:t>
      </w:r>
      <w:r w:rsidRPr="002362D8">
        <w:rPr>
          <w:rFonts w:ascii="Arial" w:hAnsi="Arial" w:cs="Arial"/>
          <w:sz w:val="22"/>
          <w:szCs w:val="22"/>
        </w:rPr>
        <w:t xml:space="preserv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een bunder beemd </w:t>
      </w:r>
      <w:r w:rsidRPr="002362D8">
        <w:rPr>
          <w:rFonts w:ascii="Arial" w:hAnsi="Arial" w:cs="Arial"/>
          <w:b/>
          <w:sz w:val="22"/>
          <w:szCs w:val="22"/>
          <w:u w:val="single"/>
        </w:rPr>
        <w:t>aent Delschot</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w:t>
      </w:r>
      <w:r w:rsidRPr="002362D8">
        <w:rPr>
          <w:rFonts w:ascii="Arial" w:hAnsi="Arial" w:cs="Arial"/>
          <w:sz w:val="22"/>
          <w:szCs w:val="22"/>
        </w:rPr>
        <w:t>, de zoon van Henricus van der Cuylen, de gemene straat, Johannis Everits – onderste akte isa een herhaling van deze</w:t>
      </w:r>
    </w:p>
    <w:p w14:paraId="4126C597" w14:textId="77777777" w:rsidR="00D5028D" w:rsidRPr="002362D8" w:rsidRDefault="00D5028D">
      <w:pPr>
        <w:tabs>
          <w:tab w:val="left" w:pos="6930"/>
        </w:tabs>
        <w:rPr>
          <w:rFonts w:ascii="Arial" w:hAnsi="Arial" w:cs="Arial"/>
          <w:sz w:val="22"/>
          <w:szCs w:val="22"/>
        </w:rPr>
      </w:pPr>
    </w:p>
    <w:p w14:paraId="0776FE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1800</w:t>
      </w:r>
    </w:p>
    <w:p w14:paraId="7B1453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122  fenruari 1537</w:t>
      </w:r>
    </w:p>
    <w:p w14:paraId="55E12C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Paulus Laureynss. man van Oda zijn vrouw dr.v.Henricus Rutgerss., heeft verkocht aan Johannis zn.v.Henricus Rutgers Scoemakerss,, een erfcijns van 2 gl. uit huis erf hof en 4 lopensen land aen </w:t>
      </w:r>
      <w:r w:rsidRPr="002362D8">
        <w:rPr>
          <w:rFonts w:ascii="Arial" w:hAnsi="Arial" w:cs="Arial"/>
          <w:b/>
          <w:sz w:val="22"/>
          <w:szCs w:val="22"/>
          <w:u w:val="single"/>
        </w:rPr>
        <w:t>dWybosch juxta capellam = nabij de kapel</w:t>
      </w:r>
      <w:r w:rsidRPr="002362D8">
        <w:rPr>
          <w:rFonts w:ascii="Arial" w:hAnsi="Arial" w:cs="Arial"/>
          <w:sz w:val="22"/>
          <w:szCs w:val="22"/>
        </w:rPr>
        <w:t xml:space="preserve">, Henrica weduwe van Arnoldus Clauss., Peter van der Weteringe, de gemene straat, 4 ½ st. aan Arnoldus Rutgerss. van der Hagen,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Johannis en Wilhelmus broers zonen van Theodoricus Zegers </w:t>
      </w:r>
    </w:p>
    <w:p w14:paraId="3A7B02DF" w14:textId="77777777" w:rsidR="00D5028D" w:rsidRPr="002362D8" w:rsidRDefault="00D5028D">
      <w:pPr>
        <w:tabs>
          <w:tab w:val="left" w:pos="6930"/>
        </w:tabs>
        <w:rPr>
          <w:rFonts w:ascii="Arial" w:hAnsi="Arial" w:cs="Arial"/>
          <w:color w:val="0000FF"/>
          <w:sz w:val="22"/>
          <w:szCs w:val="22"/>
        </w:rPr>
      </w:pPr>
    </w:p>
    <w:p w14:paraId="1C29F6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1801</w:t>
      </w:r>
    </w:p>
    <w:p w14:paraId="10E970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242v  maart 1537</w:t>
      </w:r>
    </w:p>
    <w:p w14:paraId="669F81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Henricus van Dyck heeft verkocht aan Gerardus zn.v.w. Johannis Herbertss.en Anna zijn vrouw, een erfcijns van 2 gl. uit huis erf hof en 5 lopensen land aent </w:t>
      </w:r>
      <w:r w:rsidRPr="002362D8">
        <w:rPr>
          <w:rFonts w:ascii="Arial" w:hAnsi="Arial" w:cs="Arial"/>
          <w:b/>
          <w:sz w:val="22"/>
          <w:szCs w:val="22"/>
          <w:u w:val="single"/>
        </w:rPr>
        <w:lastRenderedPageBreak/>
        <w:t>Lutteleynde</w:t>
      </w:r>
      <w:r w:rsidRPr="002362D8">
        <w:rPr>
          <w:rFonts w:ascii="Arial" w:hAnsi="Arial" w:cs="Arial"/>
          <w:sz w:val="22"/>
          <w:szCs w:val="22"/>
        </w:rPr>
        <w:t xml:space="preserve"> met als belendingen de gemene straat, Arnoldus zn.v.Henricus de Coninck, idem een stuk hopland van 3 lopensen aldaar met als belendingen Johannes Everartss., de gemene straat, Arnoldus van Middegael, grondcijns van een ½ blanke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diverse personen, onder aan de akte: Petrus zn.v.Wolterus zn.v.w. Johannes Goyartss.  </w:t>
      </w:r>
    </w:p>
    <w:p w14:paraId="10495FC2" w14:textId="77777777" w:rsidR="00D5028D" w:rsidRPr="002362D8" w:rsidRDefault="00D5028D">
      <w:pPr>
        <w:tabs>
          <w:tab w:val="left" w:pos="6930"/>
        </w:tabs>
        <w:rPr>
          <w:rFonts w:ascii="Arial" w:hAnsi="Arial" w:cs="Arial"/>
          <w:sz w:val="22"/>
          <w:szCs w:val="22"/>
        </w:rPr>
      </w:pPr>
    </w:p>
    <w:p w14:paraId="69EB61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1802</w:t>
      </w:r>
    </w:p>
    <w:p w14:paraId="060680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140  1 maart 1537 5</w:t>
      </w:r>
      <w:r w:rsidRPr="002362D8">
        <w:rPr>
          <w:rFonts w:ascii="Arial" w:hAnsi="Arial" w:cs="Arial"/>
          <w:b/>
          <w:sz w:val="22"/>
          <w:szCs w:val="22"/>
          <w:vertAlign w:val="superscript"/>
        </w:rPr>
        <w:t>e</w:t>
      </w:r>
      <w:r w:rsidRPr="002362D8">
        <w:rPr>
          <w:rFonts w:ascii="Arial" w:hAnsi="Arial" w:cs="Arial"/>
          <w:b/>
          <w:sz w:val="22"/>
          <w:szCs w:val="22"/>
        </w:rPr>
        <w:t xml:space="preserve"> dag na Remiscere]</w:t>
      </w:r>
    </w:p>
    <w:p w14:paraId="426A3AB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Begint met een akte over Gestel met goederen van Nieuw Herlair en vervolgens Laurentius zn.v.Michaelis Laureynss. man van Mechteldis zijn vrouw dr.v.w. Henricus Geritss., een stuk akkerland  van 3 lopensen  en ¼ van 1 lopensen </w:t>
      </w:r>
      <w:r w:rsidRPr="002362D8">
        <w:rPr>
          <w:rFonts w:ascii="Arial" w:hAnsi="Arial" w:cs="Arial"/>
          <w:b/>
          <w:sz w:val="22"/>
          <w:szCs w:val="22"/>
          <w:u w:val="single"/>
        </w:rPr>
        <w:t>aen Deschot</w:t>
      </w:r>
      <w:r w:rsidRPr="002362D8">
        <w:rPr>
          <w:rFonts w:ascii="Arial" w:hAnsi="Arial" w:cs="Arial"/>
          <w:sz w:val="22"/>
          <w:szCs w:val="22"/>
        </w:rPr>
        <w:t xml:space="preserve"> met als belendingen Johannis Rutten, een weg genaamd </w:t>
      </w:r>
      <w:r w:rsidRPr="002362D8">
        <w:rPr>
          <w:rFonts w:ascii="Arial" w:hAnsi="Arial" w:cs="Arial"/>
          <w:b/>
          <w:sz w:val="22"/>
          <w:szCs w:val="22"/>
          <w:u w:val="single"/>
        </w:rPr>
        <w:t>Hoolenwech,</w:t>
      </w:r>
      <w:r w:rsidRPr="002362D8">
        <w:rPr>
          <w:rFonts w:ascii="Arial" w:hAnsi="Arial" w:cs="Arial"/>
          <w:sz w:val="22"/>
          <w:szCs w:val="22"/>
        </w:rPr>
        <w:t xml:space="preserve"> Gerardus Geritss., een cijns aan Lambertus zn.v.w. Symonis van Oudenhuys</w:t>
      </w:r>
    </w:p>
    <w:p w14:paraId="005ABAAD" w14:textId="77777777" w:rsidR="00D5028D" w:rsidRPr="002362D8" w:rsidRDefault="00D5028D">
      <w:pPr>
        <w:tabs>
          <w:tab w:val="left" w:pos="6930"/>
        </w:tabs>
        <w:rPr>
          <w:rFonts w:ascii="Arial" w:hAnsi="Arial" w:cs="Arial"/>
          <w:sz w:val="22"/>
          <w:szCs w:val="22"/>
        </w:rPr>
      </w:pPr>
    </w:p>
    <w:p w14:paraId="33B823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1803</w:t>
      </w:r>
    </w:p>
    <w:p w14:paraId="3A3925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140v  maart 1537</w:t>
      </w:r>
    </w:p>
    <w:p w14:paraId="3D58E8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Leonardus zn.v.w. Wilhelmus zn.v.w. Rutgerus van Griensvenne en Jutta zijn vrouw dr.v.w. Henricus van Lenxvelt [onvolledige akte – loopt dus door op 141]</w:t>
      </w:r>
    </w:p>
    <w:p w14:paraId="16EE3E73" w14:textId="77777777" w:rsidR="00D5028D" w:rsidRPr="002362D8" w:rsidRDefault="00D5028D">
      <w:pPr>
        <w:tabs>
          <w:tab w:val="left" w:pos="6930"/>
        </w:tabs>
        <w:rPr>
          <w:rFonts w:ascii="Arial" w:hAnsi="Arial" w:cs="Arial"/>
          <w:sz w:val="22"/>
          <w:szCs w:val="22"/>
        </w:rPr>
      </w:pPr>
    </w:p>
    <w:p w14:paraId="4CDE78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1804</w:t>
      </w:r>
    </w:p>
    <w:p w14:paraId="0DCC2A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152  9 maart 1537 [6</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6C7C0A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en Yda zijn zus kinderen van wijlen Egidius van Gael en Katarina zijn vrouw dr.v.w. Henricus Beecken en Johannes zn.v.w. Wilhelmus van Emmen man van Henrica zijn vrouw dr.v.w. Egidius &amp; Katarina, uit 2 strepen land samen 2 lopensen ter plaatse </w:t>
      </w:r>
      <w:r w:rsidRPr="002362D8">
        <w:rPr>
          <w:rFonts w:ascii="Arial" w:hAnsi="Arial" w:cs="Arial"/>
          <w:b/>
          <w:sz w:val="22"/>
          <w:szCs w:val="22"/>
          <w:u w:val="single"/>
        </w:rPr>
        <w:t>Doenendonck</w:t>
      </w:r>
      <w:r w:rsidRPr="002362D8">
        <w:rPr>
          <w:rFonts w:ascii="Arial" w:hAnsi="Arial" w:cs="Arial"/>
          <w:sz w:val="22"/>
          <w:szCs w:val="22"/>
        </w:rPr>
        <w:t xml:space="preserve"> met als belendingen Gibonis Dircxss., Gerardus zn.v.Wilhelmus Claess., de gemeynt van Schijndel, transport aan Johannis Naetz,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en 1/3 part van een denarie Wilhelmusthuyn</w:t>
      </w:r>
    </w:p>
    <w:p w14:paraId="6DB60766" w14:textId="77777777" w:rsidR="00D5028D" w:rsidRPr="002362D8" w:rsidRDefault="00D5028D">
      <w:pPr>
        <w:tabs>
          <w:tab w:val="left" w:pos="6930"/>
        </w:tabs>
        <w:rPr>
          <w:rFonts w:ascii="Arial" w:hAnsi="Arial" w:cs="Arial"/>
          <w:sz w:val="22"/>
          <w:szCs w:val="22"/>
        </w:rPr>
      </w:pPr>
    </w:p>
    <w:p w14:paraId="7B46BA2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135</w:t>
      </w:r>
    </w:p>
    <w:p w14:paraId="636166BA" w14:textId="77777777" w:rsidR="00D5028D" w:rsidRPr="002362D8" w:rsidRDefault="00D5028D">
      <w:pPr>
        <w:tabs>
          <w:tab w:val="left" w:pos="6930"/>
        </w:tabs>
        <w:rPr>
          <w:rFonts w:ascii="Arial" w:hAnsi="Arial" w:cs="Arial"/>
          <w:sz w:val="22"/>
          <w:szCs w:val="22"/>
        </w:rPr>
      </w:pPr>
    </w:p>
    <w:p w14:paraId="2AAEDC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1805</w:t>
      </w:r>
    </w:p>
    <w:p w14:paraId="115534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176  maart 1537</w:t>
      </w:r>
    </w:p>
    <w:p w14:paraId="0CBC1C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Leonardus Engbertss. en Katharina zijn vrouw,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huis erf hof en 10 lopensen land en een hopveld en 2 bunders weiland </w:t>
      </w:r>
      <w:r w:rsidRPr="002362D8">
        <w:rPr>
          <w:rFonts w:ascii="Arial" w:hAnsi="Arial" w:cs="Arial"/>
          <w:b/>
          <w:sz w:val="22"/>
          <w:szCs w:val="22"/>
          <w:u w:val="single"/>
        </w:rPr>
        <w:t>aen den Borne</w:t>
      </w:r>
      <w:r w:rsidRPr="002362D8">
        <w:rPr>
          <w:rFonts w:ascii="Arial" w:hAnsi="Arial" w:cs="Arial"/>
          <w:sz w:val="22"/>
          <w:szCs w:val="22"/>
        </w:rPr>
        <w:t xml:space="preserve"> met als belendingen Nycolaus Geerlix, Egidius van Gael en Franciscus Vuchz. </w:t>
      </w:r>
      <w:r w:rsidRPr="002362D8">
        <w:rPr>
          <w:rFonts w:ascii="Arial" w:hAnsi="Arial" w:cs="Arial"/>
          <w:b/>
          <w:sz w:val="22"/>
          <w:szCs w:val="22"/>
          <w:u w:val="single"/>
        </w:rPr>
        <w:t>aurifaber = goedsmid</w:t>
      </w:r>
      <w:r w:rsidRPr="002362D8">
        <w:rPr>
          <w:rFonts w:ascii="Arial" w:hAnsi="Arial" w:cs="Arial"/>
          <w:sz w:val="22"/>
          <w:szCs w:val="22"/>
        </w:rPr>
        <w:t>, Johannis Arntss., het Groot Gasthuis van ’s-Hertogenbosch, Katarina weduwe van wijlen Leonardus Engbertss. t.b.v. de kinderen van Katarina &amp; Leonard, Arnoldus zn.v.w. Martinus van Doyenbraken, Henricus en zijn zus Elisabeth, transport aan genoemde Elisabeth</w:t>
      </w:r>
    </w:p>
    <w:p w14:paraId="2795223D" w14:textId="77777777" w:rsidR="00D5028D" w:rsidRPr="002362D8" w:rsidRDefault="00D5028D">
      <w:pPr>
        <w:tabs>
          <w:tab w:val="left" w:pos="6930"/>
        </w:tabs>
        <w:rPr>
          <w:rFonts w:ascii="Arial" w:hAnsi="Arial" w:cs="Arial"/>
          <w:sz w:val="22"/>
          <w:szCs w:val="22"/>
        </w:rPr>
      </w:pPr>
    </w:p>
    <w:p w14:paraId="1F4F47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1806</w:t>
      </w:r>
    </w:p>
    <w:p w14:paraId="3F6BE6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196  april 1537</w:t>
      </w:r>
    </w:p>
    <w:p w14:paraId="297BFD5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Egidius zn.v.w. Egidius van de Velde man van Heylwich zijn vrouw dr.v.w. Adrianus van Zochel, ¼ part uit een kamp weiland met houtwas </w:t>
      </w:r>
      <w:r w:rsidRPr="002362D8">
        <w:rPr>
          <w:rFonts w:ascii="Arial" w:hAnsi="Arial" w:cs="Arial"/>
          <w:b/>
          <w:sz w:val="22"/>
          <w:szCs w:val="22"/>
          <w:u w:val="single"/>
        </w:rPr>
        <w:t>aen dWybosch</w:t>
      </w:r>
      <w:r w:rsidRPr="002362D8">
        <w:rPr>
          <w:rFonts w:ascii="Arial" w:hAnsi="Arial" w:cs="Arial"/>
          <w:sz w:val="22"/>
          <w:szCs w:val="22"/>
        </w:rPr>
        <w:t xml:space="preserve"> met als belendingen Lambertus zn.v.w. Lambertus Adriaenss., Wilhelmus Janssen genaamd Vertedt [dubieus], Adrianus zn.v.Johannis Driessen, </w:t>
      </w:r>
      <w:r w:rsidRPr="002362D8">
        <w:rPr>
          <w:rFonts w:ascii="Arial" w:hAnsi="Arial" w:cs="Arial"/>
          <w:b/>
          <w:sz w:val="22"/>
          <w:szCs w:val="22"/>
          <w:u w:val="single"/>
        </w:rPr>
        <w:t>de gemeynt van Scynle</w:t>
      </w:r>
    </w:p>
    <w:p w14:paraId="14B3C62F" w14:textId="77777777" w:rsidR="00D5028D" w:rsidRPr="002362D8" w:rsidRDefault="00D5028D">
      <w:pPr>
        <w:tabs>
          <w:tab w:val="left" w:pos="6930"/>
        </w:tabs>
        <w:rPr>
          <w:rFonts w:ascii="Arial" w:hAnsi="Arial" w:cs="Arial"/>
          <w:sz w:val="22"/>
          <w:szCs w:val="22"/>
        </w:rPr>
      </w:pPr>
    </w:p>
    <w:p w14:paraId="4FC6B4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1807</w:t>
      </w:r>
    </w:p>
    <w:p w14:paraId="14F5E1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202  19 april 1537 [5</w:t>
      </w:r>
      <w:r w:rsidRPr="002362D8">
        <w:rPr>
          <w:rFonts w:ascii="Arial" w:hAnsi="Arial" w:cs="Arial"/>
          <w:b/>
          <w:sz w:val="22"/>
          <w:szCs w:val="22"/>
          <w:vertAlign w:val="superscript"/>
        </w:rPr>
        <w:t>e</w:t>
      </w:r>
      <w:r w:rsidRPr="002362D8">
        <w:rPr>
          <w:rFonts w:ascii="Arial" w:hAnsi="Arial" w:cs="Arial"/>
          <w:b/>
          <w:sz w:val="22"/>
          <w:szCs w:val="22"/>
        </w:rPr>
        <w:t xml:space="preserve"> dag na Misericordia]</w:t>
      </w:r>
    </w:p>
    <w:p w14:paraId="37EA7DA6"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Egidius</w:t>
      </w:r>
      <w:r w:rsidRPr="002362D8">
        <w:rPr>
          <w:rFonts w:ascii="Arial" w:hAnsi="Arial" w:cs="Arial"/>
          <w:sz w:val="22"/>
          <w:szCs w:val="22"/>
        </w:rPr>
        <w:t xml:space="preserve"> zn.v.w. Egidius van de Velde </w:t>
      </w:r>
      <w:r w:rsidRPr="002362D8">
        <w:rPr>
          <w:rFonts w:ascii="Arial" w:hAnsi="Arial" w:cs="Arial"/>
          <w:b/>
          <w:sz w:val="22"/>
          <w:szCs w:val="22"/>
          <w:u w:val="single"/>
        </w:rPr>
        <w:t xml:space="preserve">chirurgijn </w:t>
      </w:r>
      <w:r w:rsidRPr="002362D8">
        <w:rPr>
          <w:rFonts w:ascii="Arial" w:hAnsi="Arial" w:cs="Arial"/>
          <w:sz w:val="22"/>
          <w:szCs w:val="22"/>
        </w:rPr>
        <w:t xml:space="preserve">man van Heilwich zijn vrouw dr.v.w. Adrianus van Zochel, </w:t>
      </w:r>
      <w:r w:rsidRPr="002362D8">
        <w:rPr>
          <w:rFonts w:ascii="Arial" w:hAnsi="Arial" w:cs="Arial"/>
          <w:b/>
          <w:sz w:val="22"/>
          <w:szCs w:val="22"/>
          <w:u w:val="single"/>
        </w:rPr>
        <w:t>aent Lutteleynde</w:t>
      </w:r>
      <w:r w:rsidRPr="002362D8">
        <w:rPr>
          <w:rFonts w:ascii="Arial" w:hAnsi="Arial" w:cs="Arial"/>
          <w:sz w:val="22"/>
          <w:szCs w:val="22"/>
        </w:rPr>
        <w:t xml:space="preserve"> 4 bunders land met als belendingen Libertus van den Hoevel zn.v.w. Theodoricus van den Hoevel, Johannis Driessen en Christianus Lamberts van Zochel, Johannis Laureynss.</w:t>
      </w:r>
    </w:p>
    <w:p w14:paraId="39E316A2" w14:textId="77777777" w:rsidR="00D5028D" w:rsidRPr="002362D8" w:rsidRDefault="00D5028D">
      <w:pPr>
        <w:tabs>
          <w:tab w:val="left" w:pos="6930"/>
        </w:tabs>
        <w:rPr>
          <w:rFonts w:ascii="Arial" w:hAnsi="Arial" w:cs="Arial"/>
          <w:sz w:val="22"/>
          <w:szCs w:val="22"/>
        </w:rPr>
      </w:pPr>
    </w:p>
    <w:p w14:paraId="57E809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1808</w:t>
      </w:r>
    </w:p>
    <w:p w14:paraId="7BC962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1325  folio 275  mei 1537</w:t>
      </w:r>
    </w:p>
    <w:p w14:paraId="77C8817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Peter Reynerss. man van Maria zijn vrouw dr.v.Johannes Arntss. heeft verkocht aan Gerardus zn.v.w. Ghysbertus Heymericxss.,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Sint Servatius bisschop uit een akkerland van 6 lopensen ter plaatse </w:t>
      </w:r>
      <w:r w:rsidRPr="002362D8">
        <w:rPr>
          <w:rFonts w:ascii="Arial" w:hAnsi="Arial" w:cs="Arial"/>
          <w:b/>
          <w:sz w:val="22"/>
          <w:szCs w:val="22"/>
          <w:u w:val="single"/>
        </w:rPr>
        <w:t>die Buenres</w:t>
      </w:r>
      <w:r w:rsidRPr="002362D8">
        <w:rPr>
          <w:rFonts w:ascii="Arial" w:hAnsi="Arial" w:cs="Arial"/>
          <w:sz w:val="22"/>
          <w:szCs w:val="22"/>
        </w:rPr>
        <w:t xml:space="preserve"> met als belendingen Nycolaus Peters Claess., Adrianus zn.v.Johannis Andriess., Arnoldus van Kessel</w:t>
      </w:r>
    </w:p>
    <w:p w14:paraId="621B645B" w14:textId="77777777" w:rsidR="00D5028D" w:rsidRPr="002362D8" w:rsidRDefault="00D5028D">
      <w:pPr>
        <w:tabs>
          <w:tab w:val="left" w:pos="6930"/>
        </w:tabs>
        <w:rPr>
          <w:rFonts w:ascii="Arial" w:hAnsi="Arial" w:cs="Arial"/>
          <w:sz w:val="22"/>
          <w:szCs w:val="22"/>
        </w:rPr>
      </w:pPr>
    </w:p>
    <w:p w14:paraId="4FE5E4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1809</w:t>
      </w:r>
    </w:p>
    <w:p w14:paraId="418876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276  12 mei 1537</w:t>
      </w:r>
    </w:p>
    <w:p w14:paraId="2B43666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Sebastianus zn.v.w. Johannis Michielss. heeft verkocht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huis erf hof en 12 lopensen landerijen met schuur ter plaatse </w:t>
      </w:r>
      <w:r w:rsidRPr="002362D8">
        <w:rPr>
          <w:rFonts w:ascii="Arial" w:hAnsi="Arial" w:cs="Arial"/>
          <w:b/>
          <w:sz w:val="22"/>
          <w:szCs w:val="22"/>
          <w:u w:val="single"/>
        </w:rPr>
        <w:t>Lutteleynde aan die Brake</w:t>
      </w:r>
      <w:r w:rsidRPr="002362D8">
        <w:rPr>
          <w:rFonts w:ascii="Arial" w:hAnsi="Arial" w:cs="Arial"/>
          <w:sz w:val="22"/>
          <w:szCs w:val="22"/>
        </w:rPr>
        <w:t xml:space="preserve"> met als belendingen Lamberus van Luysel, Michaelis zn.v.w. Johannis Michielsz., transport aan </w:t>
      </w:r>
      <w:r w:rsidRPr="002362D8">
        <w:rPr>
          <w:rFonts w:ascii="Arial" w:hAnsi="Arial" w:cs="Arial"/>
          <w:b/>
          <w:sz w:val="22"/>
          <w:szCs w:val="22"/>
          <w:u w:val="single"/>
        </w:rPr>
        <w:t>Dominus Rutgerus presbyter zn.v.w. Wilhelmus van Grinsvenne</w:t>
      </w:r>
      <w:r w:rsidRPr="002362D8">
        <w:rPr>
          <w:rFonts w:ascii="Arial" w:hAnsi="Arial" w:cs="Arial"/>
          <w:sz w:val="22"/>
          <w:szCs w:val="22"/>
        </w:rPr>
        <w:t xml:space="preserve">  t.b.v. zijn zus Anthonia  </w:t>
      </w:r>
    </w:p>
    <w:p w14:paraId="53BB5607" w14:textId="77777777" w:rsidR="00D5028D" w:rsidRPr="002362D8" w:rsidRDefault="00D5028D">
      <w:pPr>
        <w:tabs>
          <w:tab w:val="left" w:pos="6930"/>
        </w:tabs>
        <w:rPr>
          <w:rFonts w:ascii="Arial" w:hAnsi="Arial" w:cs="Arial"/>
          <w:sz w:val="22"/>
          <w:szCs w:val="22"/>
        </w:rPr>
      </w:pPr>
    </w:p>
    <w:p w14:paraId="54E02C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1810</w:t>
      </w:r>
    </w:p>
    <w:p w14:paraId="371CC7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224  910 mei 1537 [6</w:t>
      </w:r>
      <w:r w:rsidRPr="002362D8">
        <w:rPr>
          <w:rFonts w:ascii="Arial" w:hAnsi="Arial" w:cs="Arial"/>
          <w:b/>
          <w:sz w:val="22"/>
          <w:szCs w:val="22"/>
          <w:vertAlign w:val="superscript"/>
        </w:rPr>
        <w:t>e</w:t>
      </w:r>
      <w:r w:rsidRPr="002362D8">
        <w:rPr>
          <w:rFonts w:ascii="Arial" w:hAnsi="Arial" w:cs="Arial"/>
          <w:b/>
          <w:sz w:val="22"/>
          <w:szCs w:val="22"/>
        </w:rPr>
        <w:t xml:space="preserve"> dag na Vocem]</w:t>
      </w:r>
    </w:p>
    <w:p w14:paraId="660CF7C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Akte over een hertogelijk leengoed te Steensel</w:t>
      </w:r>
      <w:r w:rsidRPr="002362D8">
        <w:rPr>
          <w:rFonts w:ascii="Arial" w:hAnsi="Arial" w:cs="Arial"/>
          <w:sz w:val="22"/>
          <w:szCs w:val="22"/>
        </w:rPr>
        <w:t xml:space="preserve"> en vervolgens Petrus zn.v.w. Henricus Gysbrechss. en Heilwich zijn vrouw dr.v.w. Godefridus Graetensoen van Overbeeck, een kamp weiland ter plaatse </w:t>
      </w:r>
      <w:r w:rsidRPr="002362D8">
        <w:rPr>
          <w:rFonts w:ascii="Arial" w:hAnsi="Arial" w:cs="Arial"/>
          <w:b/>
          <w:sz w:val="22"/>
          <w:szCs w:val="22"/>
          <w:u w:val="single"/>
        </w:rPr>
        <w:t>dat Hollair in Eylde</w:t>
      </w:r>
      <w:r w:rsidRPr="002362D8">
        <w:rPr>
          <w:rFonts w:ascii="Arial" w:hAnsi="Arial" w:cs="Arial"/>
          <w:sz w:val="22"/>
          <w:szCs w:val="22"/>
        </w:rPr>
        <w:t xml:space="preserve"> voorheen van Gyselbertus Guedens met als belendingen voorheen genoemde Godefridus, Wilhelmus genaamd van de Wyel junior zn.v.w. Johannis van de Wyel, idem Rutger Geronx, </w:t>
      </w:r>
      <w:r w:rsidRPr="002362D8">
        <w:rPr>
          <w:rFonts w:ascii="Arial" w:hAnsi="Arial" w:cs="Arial"/>
          <w:b/>
          <w:sz w:val="22"/>
          <w:szCs w:val="22"/>
          <w:u w:val="single"/>
        </w:rPr>
        <w:t xml:space="preserve">Domicella Geertrudis weduwe van wijlen Martinus van Campen, </w:t>
      </w:r>
      <w:r w:rsidRPr="002362D8">
        <w:rPr>
          <w:rFonts w:ascii="Arial" w:hAnsi="Arial" w:cs="Arial"/>
          <w:sz w:val="22"/>
          <w:szCs w:val="22"/>
        </w:rPr>
        <w:t xml:space="preserve">de gemeynt, de gemene straat, </w:t>
      </w:r>
      <w:r w:rsidRPr="002362D8">
        <w:rPr>
          <w:rFonts w:ascii="Arial" w:hAnsi="Arial" w:cs="Arial"/>
          <w:b/>
          <w:sz w:val="22"/>
          <w:szCs w:val="22"/>
          <w:u w:val="single"/>
        </w:rPr>
        <w:t>Dominus Johannis van Gerwen presbyter,</w:t>
      </w:r>
      <w:r w:rsidRPr="002362D8">
        <w:rPr>
          <w:rFonts w:ascii="Arial" w:hAnsi="Arial" w:cs="Arial"/>
          <w:sz w:val="22"/>
          <w:szCs w:val="22"/>
        </w:rPr>
        <w:t xml:space="preserve"> transport aan Daneil Daemss. met onderaan een notitie dd. 28 juni 1537</w:t>
      </w:r>
    </w:p>
    <w:p w14:paraId="1A8AF7D2" w14:textId="77777777" w:rsidR="00D5028D" w:rsidRPr="002362D8" w:rsidRDefault="00D5028D">
      <w:pPr>
        <w:tabs>
          <w:tab w:val="left" w:pos="6930"/>
        </w:tabs>
        <w:rPr>
          <w:rFonts w:ascii="Arial" w:hAnsi="Arial" w:cs="Arial"/>
          <w:sz w:val="22"/>
          <w:szCs w:val="22"/>
        </w:rPr>
      </w:pPr>
    </w:p>
    <w:p w14:paraId="6051FB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1811</w:t>
      </w:r>
    </w:p>
    <w:p w14:paraId="44225B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8  juni 1537 [datering blijkt 16 april 1537</w:t>
      </w:r>
    </w:p>
    <w:p w14:paraId="751AC6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Henricus Geritss., een stuk land van 1 ½ lopense en een akker van 4 ½ lopensen </w:t>
      </w:r>
      <w:r w:rsidRPr="002362D8">
        <w:rPr>
          <w:rFonts w:ascii="Arial" w:hAnsi="Arial" w:cs="Arial"/>
          <w:b/>
          <w:sz w:val="22"/>
          <w:szCs w:val="22"/>
          <w:u w:val="single"/>
        </w:rPr>
        <w:t>aen Delschot</w:t>
      </w:r>
      <w:r w:rsidRPr="002362D8">
        <w:rPr>
          <w:rFonts w:ascii="Arial" w:hAnsi="Arial" w:cs="Arial"/>
          <w:sz w:val="22"/>
          <w:szCs w:val="22"/>
        </w:rPr>
        <w:t xml:space="preserve"> met als belendingen Gerardus zn.v.Anthonius van Casteren, Gerardus zn.v.w. Henricus Geritss.; idem Henricus zn.v.w. Henricus Geritss. zijn broer, transport aan Christianus of Corstiaan zn.v.w. Gerardus Anthonissen van Casteren en Lambertus Marcelissen man van Katharina zijn vrouw dr.v.w. Gerardus Anthonissen van Casteren; idem Christianus zn.v.w. gerardus Anthonissen van Casteren en Wilhelmus zn.v.Lambertus Marcelissen man van Katharina zijn vrouw dr.v.w. genoemde Gerardus hebben verkocht aan Yda weduwe van wijlen Anthonius zn.v.w. Rodolphus van der Stappen, een cijns van 1 ½ gl. te betalen op de feestdag van Phlippus en Jacobus apostelen [1 mei], een akker van 4 ½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Johannis Rutten, Johannis van den Bogart, de openbare weg</w:t>
      </w:r>
    </w:p>
    <w:p w14:paraId="1F49B4FD" w14:textId="77777777" w:rsidR="00D5028D" w:rsidRPr="002362D8" w:rsidRDefault="00D5028D">
      <w:pPr>
        <w:tabs>
          <w:tab w:val="left" w:pos="6930"/>
        </w:tabs>
        <w:rPr>
          <w:rFonts w:ascii="Arial" w:hAnsi="Arial" w:cs="Arial"/>
          <w:sz w:val="22"/>
          <w:szCs w:val="22"/>
        </w:rPr>
      </w:pPr>
    </w:p>
    <w:p w14:paraId="69B113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1812</w:t>
      </w:r>
    </w:p>
    <w:p w14:paraId="4957E4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291  juni 1537</w:t>
      </w:r>
    </w:p>
    <w:p w14:paraId="4BE84F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Goeswinus de Raeymeker heeft verkocht een Henricus zn.v.Rodolphus Broesz. een erfpacht van 2 gl. te betalen op de feestdag van Sint Jan de Doper [24 juni] uit uit huis erf hof en 9 lopensen land en nog een 1.2 bunder beemd </w:t>
      </w:r>
      <w:r w:rsidRPr="002362D8">
        <w:rPr>
          <w:rFonts w:ascii="Arial" w:hAnsi="Arial" w:cs="Arial"/>
          <w:b/>
          <w:sz w:val="22"/>
          <w:szCs w:val="22"/>
          <w:u w:val="single"/>
        </w:rPr>
        <w:t>int Lieschot</w:t>
      </w:r>
      <w:r w:rsidRPr="002362D8">
        <w:rPr>
          <w:rFonts w:ascii="Arial" w:hAnsi="Arial" w:cs="Arial"/>
          <w:sz w:val="22"/>
          <w:szCs w:val="22"/>
        </w:rPr>
        <w:t xml:space="preserve"> met als belendingen Beatrix weduwe van Wilhelmus Symonss. en haar kinderen en meer anderen, de gemeynt van Schijndel, Adrianus Goessensz. van der Woude [einde akte verder zie 291v]</w:t>
      </w:r>
    </w:p>
    <w:p w14:paraId="2A3E4CD2" w14:textId="77777777" w:rsidR="00D5028D" w:rsidRPr="002362D8" w:rsidRDefault="00D5028D">
      <w:pPr>
        <w:tabs>
          <w:tab w:val="left" w:pos="6930"/>
        </w:tabs>
        <w:rPr>
          <w:rFonts w:ascii="Arial" w:hAnsi="Arial" w:cs="Arial"/>
          <w:sz w:val="22"/>
          <w:szCs w:val="22"/>
        </w:rPr>
      </w:pPr>
    </w:p>
    <w:p w14:paraId="3315E9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1813</w:t>
      </w:r>
    </w:p>
    <w:p w14:paraId="6A99C2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305  juli 1537</w:t>
      </w:r>
    </w:p>
    <w:p w14:paraId="27C5C1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Mathias Jansz. man van Jutta dr.v.w. Nycolaus Willemsz. heeft verkocht een erfpacht van 2 ½ gl. en Johannes zn.v.w. Rutgerus Jansz. te betalen op de geestdag van Sint Jan de Doper [24 juni[ uit huis erf hof en 12 lopensen land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Paulus Pauwelsz., Johannis Rutten en Johanna dr.v.Peter Rutten, uit een </w:t>
      </w:r>
      <w:r w:rsidRPr="002362D8">
        <w:rPr>
          <w:rFonts w:ascii="Arial" w:hAnsi="Arial" w:cs="Arial"/>
          <w:sz w:val="22"/>
          <w:szCs w:val="22"/>
        </w:rPr>
        <w:lastRenderedPageBreak/>
        <w:t xml:space="preserve">akker van 12 lopensen ter plaatse voornoemd met als belendingen Adrianus Coenen, een gemene steeg, uit een stuk land van 2 bunders </w:t>
      </w:r>
      <w:r w:rsidRPr="002362D8">
        <w:rPr>
          <w:rFonts w:ascii="Arial" w:hAnsi="Arial" w:cs="Arial"/>
          <w:b/>
          <w:sz w:val="22"/>
          <w:szCs w:val="22"/>
          <w:u w:val="single"/>
        </w:rPr>
        <w:t>in Baxhoeve</w:t>
      </w:r>
      <w:r w:rsidRPr="002362D8">
        <w:rPr>
          <w:rFonts w:ascii="Arial" w:hAnsi="Arial" w:cs="Arial"/>
          <w:sz w:val="22"/>
          <w:szCs w:val="22"/>
        </w:rPr>
        <w:t xml:space="preserve"> [einde akte – loopt door op 305v]</w:t>
      </w:r>
    </w:p>
    <w:p w14:paraId="68925C74" w14:textId="77777777" w:rsidR="00D5028D" w:rsidRPr="002362D8" w:rsidRDefault="00D5028D">
      <w:pPr>
        <w:tabs>
          <w:tab w:val="left" w:pos="6930"/>
        </w:tabs>
        <w:rPr>
          <w:rFonts w:ascii="Arial" w:hAnsi="Arial" w:cs="Arial"/>
          <w:sz w:val="22"/>
          <w:szCs w:val="22"/>
        </w:rPr>
      </w:pPr>
    </w:p>
    <w:p w14:paraId="51F1C9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1814</w:t>
      </w:r>
    </w:p>
    <w:p w14:paraId="43CDDF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1325  folio 309  17 juli 1537</w:t>
      </w:r>
    </w:p>
    <w:p w14:paraId="4C140E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Egidius zn.v.w. Jacobus zn.v.Johannis Gielisz.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Maria Lichtmis [2 feb] uit huis erf hof 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Ermgardis weduwe van wijlen Lambertus die Tymmerman en haar kinderen, Mathias Egen, Henricus zn.v.w. Henricus van der Culen, nog een huis erf en hof en akker aldaar met als belendingen Ghysbonis Jansz. van Dynther, uit een stuk land 2 ½ lopensen aldaar met als belendingen Willem Ricoutsz., Gerardus zn.v.w. Henricus van der Duwelen, Francis van Langel t.b.v. Godefridus en Jacobus broers kinderen van Johannis zn.v.w. Goedefridus Gielisz. van Gestel, </w:t>
      </w:r>
      <w:r w:rsidRPr="002362D8">
        <w:rPr>
          <w:rFonts w:ascii="Arial" w:hAnsi="Arial" w:cs="Arial"/>
          <w:b/>
          <w:sz w:val="22"/>
          <w:szCs w:val="22"/>
          <w:u w:val="single"/>
        </w:rPr>
        <w:t>Dominus Johannis zn.v.w.Henricus zn.v.w. Henricus Willems Danelsz. presbyter,</w:t>
      </w:r>
      <w:r w:rsidRPr="002362D8">
        <w:rPr>
          <w:rFonts w:ascii="Arial" w:hAnsi="Arial" w:cs="Arial"/>
          <w:sz w:val="22"/>
          <w:szCs w:val="22"/>
        </w:rPr>
        <w:t xml:space="preserve"> transport aan Johannis zn.v.Rutgerus Willemsz. de Schyndel, cijns van </w:t>
      </w:r>
      <w:smartTag w:uri="urn:schemas-microsoft-com:office:smarttags" w:element="metricconverter">
        <w:smartTagPr>
          <w:attr w:name="ProductID" w:val="4 pond"/>
        </w:smartTagPr>
        <w:r w:rsidRPr="002362D8">
          <w:rPr>
            <w:rFonts w:ascii="Arial" w:hAnsi="Arial" w:cs="Arial"/>
            <w:sz w:val="22"/>
            <w:szCs w:val="22"/>
          </w:rPr>
          <w:t>4 pond</w:t>
        </w:r>
      </w:smartTag>
    </w:p>
    <w:p w14:paraId="388EF658" w14:textId="77777777" w:rsidR="00D5028D" w:rsidRPr="002362D8" w:rsidRDefault="00D5028D">
      <w:pPr>
        <w:tabs>
          <w:tab w:val="left" w:pos="6930"/>
        </w:tabs>
        <w:rPr>
          <w:rFonts w:ascii="Arial" w:hAnsi="Arial" w:cs="Arial"/>
          <w:sz w:val="22"/>
          <w:szCs w:val="22"/>
        </w:rPr>
      </w:pPr>
    </w:p>
    <w:p w14:paraId="5F8D54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1815</w:t>
      </w:r>
    </w:p>
    <w:p w14:paraId="4BFFE2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292v  augustus 1537</w:t>
      </w:r>
    </w:p>
    <w:p w14:paraId="329FA4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Sebastianus zn.v.Johannis Dircxsen en Jacobus zn.v.w. </w:t>
      </w:r>
      <w:r w:rsidRPr="002362D8">
        <w:rPr>
          <w:rFonts w:ascii="Arial" w:hAnsi="Arial" w:cs="Arial"/>
          <w:b/>
          <w:sz w:val="22"/>
          <w:szCs w:val="22"/>
          <w:u w:val="single"/>
        </w:rPr>
        <w:t>Wilhelmus Bloemarts magister en provisor van het Zinnelooshuis in de Hinthamerstraat [domus insensatorum</w:t>
      </w:r>
      <w:r w:rsidRPr="002362D8">
        <w:rPr>
          <w:rFonts w:ascii="Arial" w:hAnsi="Arial" w:cs="Arial"/>
          <w:b/>
          <w:sz w:val="22"/>
          <w:szCs w:val="22"/>
        </w:rPr>
        <w:t>],</w:t>
      </w:r>
      <w:r w:rsidRPr="002362D8">
        <w:rPr>
          <w:rFonts w:ascii="Arial" w:hAnsi="Arial" w:cs="Arial"/>
          <w:sz w:val="22"/>
          <w:szCs w:val="22"/>
        </w:rPr>
        <w:t xml:space="preserve"> een erfpacht van een ½ mud rogge Bossche maar te betalen op de feestdag van Sint Bartholomeus apostel [24 aug] uit een kamp land van 2 bunders ter plaatse genaamd </w:t>
      </w:r>
      <w:r w:rsidRPr="002362D8">
        <w:rPr>
          <w:rFonts w:ascii="Arial" w:hAnsi="Arial" w:cs="Arial"/>
          <w:b/>
          <w:sz w:val="22"/>
          <w:szCs w:val="22"/>
          <w:u w:val="single"/>
        </w:rPr>
        <w:t>Hermaelsche Hoeve</w:t>
      </w:r>
      <w:r w:rsidRPr="002362D8">
        <w:rPr>
          <w:rFonts w:ascii="Arial" w:hAnsi="Arial" w:cs="Arial"/>
          <w:sz w:val="22"/>
          <w:szCs w:val="22"/>
        </w:rPr>
        <w:t xml:space="preserve"> met als belendingen Leonardus en Everardus broers kinderen van wijlen Mathias genaamd Thyszoen, </w:t>
      </w:r>
      <w:r w:rsidRPr="002362D8">
        <w:rPr>
          <w:rFonts w:ascii="Arial" w:hAnsi="Arial" w:cs="Arial"/>
          <w:b/>
          <w:sz w:val="22"/>
          <w:szCs w:val="22"/>
          <w:u w:val="single"/>
        </w:rPr>
        <w:t>Magister Godefridus van Dommelen</w:t>
      </w:r>
      <w:r w:rsidRPr="002362D8">
        <w:rPr>
          <w:rFonts w:ascii="Arial" w:hAnsi="Arial" w:cs="Arial"/>
          <w:sz w:val="22"/>
          <w:szCs w:val="22"/>
        </w:rPr>
        <w:t xml:space="preserve"> t.b.v. </w:t>
      </w:r>
      <w:r w:rsidRPr="002362D8">
        <w:rPr>
          <w:rFonts w:ascii="Arial" w:hAnsi="Arial" w:cs="Arial"/>
          <w:b/>
          <w:sz w:val="22"/>
          <w:szCs w:val="22"/>
          <w:u w:val="single"/>
        </w:rPr>
        <w:t>het Zinnelooshuis</w:t>
      </w:r>
      <w:r w:rsidRPr="002362D8">
        <w:rPr>
          <w:rFonts w:ascii="Arial" w:hAnsi="Arial" w:cs="Arial"/>
          <w:sz w:val="22"/>
          <w:szCs w:val="22"/>
        </w:rPr>
        <w:t>, Gerardus zn.v.w. Arnoldus zn.v.w. Gerardus die Melter of Necker [dubieus], transport aan Johannis Naetz zn.v.w. Arnoldus</w:t>
      </w:r>
    </w:p>
    <w:p w14:paraId="318807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A9656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1816</w:t>
      </w:r>
    </w:p>
    <w:p w14:paraId="048937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294  9 augustus 1537</w:t>
      </w:r>
    </w:p>
    <w:p w14:paraId="1F1834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Maria weduwe van wijlen Johannis zn.v.w. Ghysbertus Jans Dircxss., vruchtgebruik in ¼ part van een huis erf hof en land </w:t>
      </w:r>
      <w:r w:rsidRPr="002362D8">
        <w:rPr>
          <w:rFonts w:ascii="Arial" w:hAnsi="Arial" w:cs="Arial"/>
          <w:b/>
          <w:sz w:val="22"/>
          <w:szCs w:val="22"/>
          <w:u w:val="single"/>
        </w:rPr>
        <w:t>inden Borne</w:t>
      </w:r>
      <w:r w:rsidRPr="002362D8">
        <w:rPr>
          <w:rFonts w:ascii="Arial" w:hAnsi="Arial" w:cs="Arial"/>
          <w:sz w:val="22"/>
          <w:szCs w:val="22"/>
        </w:rPr>
        <w:t xml:space="preserve"> met als belendingen Gerardus Symons, de gemene dijk, </w:t>
      </w:r>
      <w:r w:rsidRPr="002362D8">
        <w:rPr>
          <w:rFonts w:ascii="Arial" w:hAnsi="Arial" w:cs="Arial"/>
          <w:b/>
          <w:sz w:val="22"/>
          <w:szCs w:val="22"/>
          <w:u w:val="single"/>
        </w:rPr>
        <w:t>Domicella Aleidis weduwe van wijlen Johannis de Berkel</w:t>
      </w:r>
      <w:r w:rsidRPr="002362D8">
        <w:rPr>
          <w:rFonts w:ascii="Arial" w:hAnsi="Arial" w:cs="Arial"/>
          <w:sz w:val="22"/>
          <w:szCs w:val="22"/>
        </w:rPr>
        <w:t xml:space="preserve">, de gemene straat, transport aan Ghysbertus </w:t>
      </w:r>
    </w:p>
    <w:p w14:paraId="7EA459C3" w14:textId="77777777" w:rsidR="00D5028D" w:rsidRPr="002362D8" w:rsidRDefault="00D5028D">
      <w:pPr>
        <w:tabs>
          <w:tab w:val="left" w:pos="6930"/>
        </w:tabs>
        <w:rPr>
          <w:rFonts w:ascii="Arial" w:hAnsi="Arial" w:cs="Arial"/>
          <w:sz w:val="22"/>
          <w:szCs w:val="22"/>
        </w:rPr>
      </w:pPr>
    </w:p>
    <w:p w14:paraId="021480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1817</w:t>
      </w:r>
    </w:p>
    <w:p w14:paraId="6794A5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300 en 300v 18 augustus 1537</w:t>
      </w:r>
    </w:p>
    <w:p w14:paraId="4C8B9E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Goeswinus zn.v.w. Michaelis Everartss. de Vaerlaer en wijlen Mechildis zijn vrouw dr.v.w. Johannis van der Steen, een erfcijns van 2 gl. uit een beemd van 2 bunders </w:t>
      </w:r>
      <w:r w:rsidRPr="002362D8">
        <w:rPr>
          <w:rFonts w:ascii="Arial" w:hAnsi="Arial" w:cs="Arial"/>
          <w:b/>
          <w:sz w:val="22"/>
          <w:szCs w:val="22"/>
        </w:rPr>
        <w:t>aen Delschot</w:t>
      </w:r>
      <w:r w:rsidRPr="002362D8">
        <w:rPr>
          <w:rFonts w:ascii="Arial" w:hAnsi="Arial" w:cs="Arial"/>
          <w:sz w:val="22"/>
          <w:szCs w:val="22"/>
        </w:rPr>
        <w:t xml:space="preserve"> met als belendingen Nycolaus van der Vest, de gemene straat, </w:t>
      </w:r>
      <w:r w:rsidRPr="002362D8">
        <w:rPr>
          <w:rFonts w:ascii="Arial" w:hAnsi="Arial" w:cs="Arial"/>
          <w:b/>
          <w:sz w:val="22"/>
          <w:szCs w:val="22"/>
          <w:u w:val="single"/>
        </w:rPr>
        <w:t xml:space="preserve">Magister </w:t>
      </w:r>
      <w:r w:rsidRPr="002362D8">
        <w:rPr>
          <w:rFonts w:ascii="Arial" w:hAnsi="Arial" w:cs="Arial"/>
          <w:sz w:val="22"/>
          <w:szCs w:val="22"/>
        </w:rPr>
        <w:t xml:space="preserve">Symon van Couderborch t.b.v. Theodoricus en Johannis broers minderjarige kinderen van wijlen Goeswinus Michielss. en Yda dr.v.w. Ghysbertus Spierinc, Henricus zn.v.w. Gerardus van den Bogart,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Jacobus zn.v.w. Arnoldus van der Heyden, uit huis erf hof en een ½ bunder </w:t>
      </w:r>
      <w:r w:rsidRPr="002362D8">
        <w:rPr>
          <w:rFonts w:ascii="Arial" w:hAnsi="Arial" w:cs="Arial"/>
          <w:b/>
          <w:sz w:val="22"/>
          <w:szCs w:val="22"/>
          <w:u w:val="single"/>
        </w:rPr>
        <w:t>in de Hautart</w:t>
      </w:r>
      <w:r w:rsidRPr="002362D8">
        <w:rPr>
          <w:rFonts w:ascii="Arial" w:hAnsi="Arial" w:cs="Arial"/>
          <w:sz w:val="22"/>
          <w:szCs w:val="22"/>
        </w:rPr>
        <w:t xml:space="preserve"> met als belendingen Arnoldus genaamd Willemss. van den Hautart, de gemeynt, , Michaelis de Vaerlaer, en Petrus zn.v.w. Johannis zn.v.Jacobus Koyterss. man van Johanna zijn vrouw dr.v.w. Johannis zn.v.w. Matheus van der Heyden, transport aan Johannis zijn broer zn.v.w. Goeswinus zn.v.w. Mechaelis Everartss.; idem een ½ mud rogge uit 2 bunders land met als belendingen Wilhelmus zn.v.w. Matheus van Hermalen, Lambertus van Gerwen, Arnoldus zn.v.w. Rodolphus Vredervuensoen [zeer dubieus]; idem Theodoricus zn.v.w. Matheus van Hermalen, Walterus Toelinc zn.v.w. Theodoricus en Mechteldis zijn zus, transport aan Johannis zijn broer, genoemde Theodoricus en Johannis,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w:t>
      </w:r>
    </w:p>
    <w:p w14:paraId="233BB636" w14:textId="77777777" w:rsidR="00D5028D" w:rsidRPr="002362D8" w:rsidRDefault="00D5028D">
      <w:pPr>
        <w:tabs>
          <w:tab w:val="left" w:pos="6930"/>
        </w:tabs>
        <w:rPr>
          <w:rFonts w:ascii="Arial" w:hAnsi="Arial" w:cs="Arial"/>
          <w:sz w:val="22"/>
          <w:szCs w:val="22"/>
        </w:rPr>
      </w:pPr>
    </w:p>
    <w:p w14:paraId="44CA0CC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136</w:t>
      </w:r>
    </w:p>
    <w:p w14:paraId="165851D6" w14:textId="77777777" w:rsidR="00D5028D" w:rsidRPr="002362D8" w:rsidRDefault="00D5028D">
      <w:pPr>
        <w:tabs>
          <w:tab w:val="left" w:pos="6930"/>
        </w:tabs>
        <w:rPr>
          <w:rFonts w:ascii="Arial" w:hAnsi="Arial" w:cs="Arial"/>
          <w:sz w:val="22"/>
          <w:szCs w:val="22"/>
        </w:rPr>
      </w:pPr>
    </w:p>
    <w:p w14:paraId="55482C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1818</w:t>
      </w:r>
    </w:p>
    <w:p w14:paraId="4CE6A9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1326  folio 323  september 1537</w:t>
      </w:r>
    </w:p>
    <w:p w14:paraId="4804B6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Philippus Jordanus en Goedefridus broers en Agnes Geertrudis en Agata hun zussen kinderen van Johannnis Potten zn.v.w. Reyneri, genoemde Johannes en zijn vrouw Godestouwe dr.v.w. Arnoldus Jordens , Johannis Henricus en Mechteldis kinderen van Johannis Henricxss. van Bree en wijlen Elisabeth dr.v.w. Johannis Potten &amp; Godestouwe. 8/9 part in een erfpacht van 1 mud rogge Bossche maat te betalen op de feestdag van Sint Remigius belijder [1 okt] uit een kamp land genaamd </w:t>
      </w:r>
      <w:r w:rsidRPr="002362D8">
        <w:rPr>
          <w:rFonts w:ascii="Arial" w:hAnsi="Arial" w:cs="Arial"/>
          <w:b/>
          <w:sz w:val="22"/>
          <w:szCs w:val="22"/>
          <w:u w:val="single"/>
        </w:rPr>
        <w:t>Voertshoeve ter plaatse Eylde</w:t>
      </w:r>
      <w:r w:rsidRPr="002362D8">
        <w:rPr>
          <w:rFonts w:ascii="Arial" w:hAnsi="Arial" w:cs="Arial"/>
          <w:sz w:val="22"/>
          <w:szCs w:val="22"/>
        </w:rPr>
        <w:t xml:space="preserve"> met als belendingen Arnoldus Rutgerss., de erfgenamen van Rodolphus van den Sporckt, idem een kamp heide van 2 bunders </w:t>
      </w:r>
      <w:r w:rsidRPr="002362D8">
        <w:rPr>
          <w:rFonts w:ascii="Arial" w:hAnsi="Arial" w:cs="Arial"/>
          <w:b/>
          <w:sz w:val="22"/>
          <w:szCs w:val="22"/>
          <w:u w:val="single"/>
        </w:rPr>
        <w:t>int Wout</w:t>
      </w:r>
      <w:r w:rsidRPr="002362D8">
        <w:rPr>
          <w:rFonts w:ascii="Arial" w:hAnsi="Arial" w:cs="Arial"/>
          <w:sz w:val="22"/>
          <w:szCs w:val="22"/>
        </w:rPr>
        <w:t xml:space="preserve"> met als belendingen Henricus Rutgerss. van der Hellen en </w:t>
      </w:r>
      <w:r w:rsidRPr="002362D8">
        <w:rPr>
          <w:rFonts w:ascii="Arial" w:hAnsi="Arial" w:cs="Arial"/>
          <w:b/>
          <w:sz w:val="22"/>
          <w:szCs w:val="22"/>
          <w:u w:val="single"/>
        </w:rPr>
        <w:t>Domicella Theodorica</w:t>
      </w:r>
      <w:r w:rsidRPr="002362D8">
        <w:rPr>
          <w:rFonts w:ascii="Arial" w:hAnsi="Arial" w:cs="Arial"/>
          <w:sz w:val="22"/>
          <w:szCs w:val="22"/>
        </w:rPr>
        <w:t xml:space="preserve"> [einde akte – gaat door op 323v]</w:t>
      </w:r>
    </w:p>
    <w:p w14:paraId="77EAC7B0" w14:textId="77777777" w:rsidR="00D5028D" w:rsidRPr="002362D8" w:rsidRDefault="00D5028D">
      <w:pPr>
        <w:tabs>
          <w:tab w:val="left" w:pos="6930"/>
        </w:tabs>
        <w:rPr>
          <w:rFonts w:ascii="Arial" w:hAnsi="Arial" w:cs="Arial"/>
          <w:sz w:val="22"/>
          <w:szCs w:val="22"/>
        </w:rPr>
      </w:pPr>
    </w:p>
    <w:p w14:paraId="04FB95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1819</w:t>
      </w:r>
    </w:p>
    <w:p w14:paraId="42943B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97  oktober 1537</w:t>
      </w:r>
    </w:p>
    <w:p w14:paraId="4BC8C4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Herhaling van voorgaande akte </w:t>
      </w:r>
    </w:p>
    <w:p w14:paraId="701A0194" w14:textId="77777777" w:rsidR="00D5028D" w:rsidRPr="002362D8" w:rsidRDefault="00D5028D">
      <w:pPr>
        <w:tabs>
          <w:tab w:val="left" w:pos="6930"/>
        </w:tabs>
        <w:rPr>
          <w:rFonts w:ascii="Arial" w:hAnsi="Arial" w:cs="Arial"/>
          <w:sz w:val="22"/>
          <w:szCs w:val="22"/>
        </w:rPr>
      </w:pPr>
    </w:p>
    <w:p w14:paraId="30BB7C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1820</w:t>
      </w:r>
    </w:p>
    <w:p w14:paraId="23AFD6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3v  november 1537</w:t>
      </w:r>
    </w:p>
    <w:p w14:paraId="2BBF540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Ermgardis, een erfpacht van 1 mud rogge Bossche maat , Johannes Wytvenne zn.v.Johannis, huis erf hof en land </w:t>
      </w:r>
      <w:r w:rsidRPr="002362D8">
        <w:rPr>
          <w:rFonts w:ascii="Arial" w:hAnsi="Arial" w:cs="Arial"/>
          <w:b/>
          <w:sz w:val="22"/>
          <w:szCs w:val="22"/>
          <w:u w:val="single"/>
        </w:rPr>
        <w:t>aen de Borne</w:t>
      </w:r>
      <w:r w:rsidRPr="002362D8">
        <w:rPr>
          <w:rFonts w:ascii="Arial" w:hAnsi="Arial" w:cs="Arial"/>
          <w:sz w:val="22"/>
          <w:szCs w:val="22"/>
        </w:rPr>
        <w:t xml:space="preserve"> met als belendingen Lambertus zn.v.w. Lambertus Rovers van Beerze met in de marge een notitie dd. 4 maart 1537 waarin genoemd worden Everardus Dystlaken en </w:t>
      </w:r>
      <w:r w:rsidRPr="002362D8">
        <w:rPr>
          <w:rFonts w:ascii="Arial" w:hAnsi="Arial" w:cs="Arial"/>
          <w:b/>
          <w:sz w:val="22"/>
          <w:szCs w:val="22"/>
          <w:u w:val="single"/>
        </w:rPr>
        <w:t>Maria Geelmans moeder en Elisabeth Zuster van Orthen</w:t>
      </w:r>
    </w:p>
    <w:p w14:paraId="66064FE6" w14:textId="77777777" w:rsidR="00D5028D" w:rsidRPr="002362D8" w:rsidRDefault="00D5028D">
      <w:pPr>
        <w:tabs>
          <w:tab w:val="left" w:pos="6930"/>
        </w:tabs>
        <w:rPr>
          <w:rFonts w:ascii="Arial" w:hAnsi="Arial" w:cs="Arial"/>
          <w:b/>
          <w:sz w:val="22"/>
          <w:szCs w:val="22"/>
          <w:u w:val="single"/>
        </w:rPr>
      </w:pPr>
    </w:p>
    <w:p w14:paraId="1B342A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1821</w:t>
      </w:r>
    </w:p>
    <w:p w14:paraId="3B5C06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114  november 1537</w:t>
      </w:r>
    </w:p>
    <w:p w14:paraId="545FC3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Symonis van Nauwenhuys, uit huis erf hof en 4 lopensen land </w:t>
      </w:r>
      <w:r w:rsidRPr="002362D8">
        <w:rPr>
          <w:rFonts w:ascii="Arial" w:hAnsi="Arial" w:cs="Arial"/>
          <w:b/>
          <w:sz w:val="22"/>
          <w:szCs w:val="22"/>
          <w:u w:val="single"/>
        </w:rPr>
        <w:t xml:space="preserve">aen den Borne </w:t>
      </w:r>
      <w:r w:rsidRPr="002362D8">
        <w:rPr>
          <w:rFonts w:ascii="Arial" w:hAnsi="Arial" w:cs="Arial"/>
          <w:sz w:val="22"/>
          <w:szCs w:val="22"/>
        </w:rPr>
        <w:t xml:space="preserve">met als belendingen Peter Henricxss., Gerardus </w:t>
      </w:r>
      <w:r w:rsidRPr="002362D8">
        <w:rPr>
          <w:rFonts w:ascii="Arial" w:hAnsi="Arial" w:cs="Arial"/>
          <w:b/>
          <w:sz w:val="22"/>
          <w:szCs w:val="22"/>
          <w:u w:val="single"/>
        </w:rPr>
        <w:t>Calcificis = Schoenmakers</w:t>
      </w:r>
      <w:r w:rsidRPr="002362D8">
        <w:rPr>
          <w:rFonts w:ascii="Arial" w:hAnsi="Arial" w:cs="Arial"/>
          <w:sz w:val="22"/>
          <w:szCs w:val="22"/>
        </w:rPr>
        <w:t>, Johannes van den Ecker zn.v.Lambertus van den Ecker</w:t>
      </w:r>
    </w:p>
    <w:p w14:paraId="78CBF197" w14:textId="77777777" w:rsidR="00D5028D" w:rsidRPr="002362D8" w:rsidRDefault="00D5028D">
      <w:pPr>
        <w:tabs>
          <w:tab w:val="left" w:pos="6930"/>
        </w:tabs>
        <w:rPr>
          <w:rFonts w:ascii="Arial" w:hAnsi="Arial" w:cs="Arial"/>
          <w:sz w:val="22"/>
          <w:szCs w:val="22"/>
        </w:rPr>
      </w:pPr>
    </w:p>
    <w:p w14:paraId="43001C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1822</w:t>
      </w:r>
    </w:p>
    <w:p w14:paraId="765045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118  november 1537</w:t>
      </w:r>
    </w:p>
    <w:p w14:paraId="008795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6C793A64" w14:textId="77777777" w:rsidR="00D5028D" w:rsidRPr="002362D8" w:rsidRDefault="00D5028D">
      <w:pPr>
        <w:tabs>
          <w:tab w:val="left" w:pos="6930"/>
        </w:tabs>
        <w:rPr>
          <w:rFonts w:ascii="Arial" w:hAnsi="Arial" w:cs="Arial"/>
          <w:sz w:val="22"/>
          <w:szCs w:val="22"/>
        </w:rPr>
      </w:pPr>
    </w:p>
    <w:p w14:paraId="01C1FD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1823 </w:t>
      </w:r>
    </w:p>
    <w:p w14:paraId="0A3911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39v  januari 1538</w:t>
      </w:r>
    </w:p>
    <w:p w14:paraId="4A559F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hier niet teruggevonden maar wel Johannes zn.v.w. Everardus Wouterss. heeft verkocht [einde akte]</w:t>
      </w:r>
    </w:p>
    <w:p w14:paraId="51E4519A" w14:textId="77777777" w:rsidR="00D5028D" w:rsidRPr="002362D8" w:rsidRDefault="00D5028D">
      <w:pPr>
        <w:tabs>
          <w:tab w:val="left" w:pos="6930"/>
        </w:tabs>
        <w:rPr>
          <w:rFonts w:ascii="Arial" w:hAnsi="Arial" w:cs="Arial"/>
          <w:sz w:val="22"/>
          <w:szCs w:val="22"/>
        </w:rPr>
      </w:pPr>
    </w:p>
    <w:p w14:paraId="3F1B52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1824</w:t>
      </w:r>
    </w:p>
    <w:p w14:paraId="164030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144v  januari 1538</w:t>
      </w:r>
    </w:p>
    <w:p w14:paraId="37978D8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Wilhelmus zn.v.w. Wilhelmus van den Venne man van Jutta zijn vrouw dr.v.w. Arnoldus van der Weteringe uit een stuk land </w:t>
      </w:r>
      <w:r w:rsidRPr="002362D8">
        <w:rPr>
          <w:rFonts w:ascii="Arial" w:hAnsi="Arial" w:cs="Arial"/>
          <w:b/>
          <w:sz w:val="22"/>
          <w:szCs w:val="22"/>
          <w:u w:val="single"/>
        </w:rPr>
        <w:t>op die Peeckstucken</w:t>
      </w:r>
      <w:r w:rsidRPr="002362D8">
        <w:rPr>
          <w:rFonts w:ascii="Arial" w:hAnsi="Arial" w:cs="Arial"/>
          <w:sz w:val="22"/>
          <w:szCs w:val="22"/>
        </w:rPr>
        <w:t xml:space="preserve"> met als belendingen Arnoldus zn.v.Adrianus van Zochel, </w:t>
      </w:r>
      <w:r w:rsidRPr="002362D8">
        <w:rPr>
          <w:rFonts w:ascii="Arial" w:hAnsi="Arial" w:cs="Arial"/>
          <w:b/>
          <w:sz w:val="22"/>
          <w:szCs w:val="22"/>
          <w:u w:val="single"/>
        </w:rPr>
        <w:t xml:space="preserve">Maria weduwe van wijlen Magister Johannis van Berkel en haar kinderen </w:t>
      </w:r>
    </w:p>
    <w:p w14:paraId="4C1C33A0" w14:textId="77777777" w:rsidR="00D5028D" w:rsidRPr="002362D8" w:rsidRDefault="00D5028D">
      <w:pPr>
        <w:tabs>
          <w:tab w:val="left" w:pos="6930"/>
        </w:tabs>
        <w:rPr>
          <w:rFonts w:ascii="Arial" w:hAnsi="Arial" w:cs="Arial"/>
          <w:sz w:val="22"/>
          <w:szCs w:val="22"/>
        </w:rPr>
      </w:pPr>
    </w:p>
    <w:p w14:paraId="70F56F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1825</w:t>
      </w:r>
    </w:p>
    <w:p w14:paraId="12D463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146  19 januari 1538</w:t>
      </w:r>
    </w:p>
    <w:p w14:paraId="78EE25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Johannies zn.v.w. Lambertus van den Ecker heeft verkocht aan Laurentius zn.v.w. Michaelis Laureynss. een erfcijns van 3 gl. uit huis erf hof en 4 ½  lopensen land </w:t>
      </w:r>
      <w:r w:rsidRPr="002362D8">
        <w:rPr>
          <w:rFonts w:ascii="Arial" w:hAnsi="Arial" w:cs="Arial"/>
          <w:b/>
          <w:sz w:val="22"/>
          <w:szCs w:val="22"/>
          <w:u w:val="single"/>
        </w:rPr>
        <w:t>aen den Borre</w:t>
      </w:r>
      <w:r w:rsidRPr="002362D8">
        <w:rPr>
          <w:rFonts w:ascii="Arial" w:hAnsi="Arial" w:cs="Arial"/>
          <w:sz w:val="22"/>
          <w:szCs w:val="22"/>
        </w:rPr>
        <w:t xml:space="preserve"> met als belendingen Peter Henricxss., Gerardus </w:t>
      </w:r>
      <w:r w:rsidRPr="002362D8">
        <w:rPr>
          <w:rFonts w:ascii="Arial" w:hAnsi="Arial" w:cs="Arial"/>
          <w:b/>
          <w:sz w:val="22"/>
          <w:szCs w:val="22"/>
          <w:u w:val="single"/>
        </w:rPr>
        <w:t>Calcificis = Schoenmakers</w:t>
      </w:r>
      <w:r w:rsidRPr="002362D8">
        <w:rPr>
          <w:rFonts w:ascii="Arial" w:hAnsi="Arial" w:cs="Arial"/>
          <w:sz w:val="22"/>
          <w:szCs w:val="22"/>
        </w:rPr>
        <w:t xml:space="preserve">, het </w:t>
      </w:r>
      <w:r w:rsidRPr="002362D8">
        <w:rPr>
          <w:rFonts w:ascii="Arial" w:hAnsi="Arial" w:cs="Arial"/>
          <w:b/>
          <w:sz w:val="22"/>
          <w:szCs w:val="22"/>
          <w:u w:val="single"/>
        </w:rPr>
        <w:t>Convent van de Zusters van Orthen uit ’s-Hertogenbosch</w:t>
      </w:r>
      <w:r w:rsidRPr="002362D8">
        <w:rPr>
          <w:rFonts w:ascii="Arial" w:hAnsi="Arial" w:cs="Arial"/>
          <w:sz w:val="22"/>
          <w:szCs w:val="22"/>
        </w:rPr>
        <w:t xml:space="preserve">, de gemene straat, en een akker van 7 ½ lopensen </w:t>
      </w:r>
      <w:r w:rsidRPr="002362D8">
        <w:rPr>
          <w:rFonts w:ascii="Arial" w:hAnsi="Arial" w:cs="Arial"/>
          <w:b/>
          <w:sz w:val="22"/>
          <w:szCs w:val="22"/>
          <w:u w:val="single"/>
        </w:rPr>
        <w:t>aen Delschot</w:t>
      </w:r>
      <w:r w:rsidRPr="002362D8">
        <w:rPr>
          <w:rFonts w:ascii="Arial" w:hAnsi="Arial" w:cs="Arial"/>
          <w:sz w:val="22"/>
          <w:szCs w:val="22"/>
        </w:rPr>
        <w:t xml:space="preserve"> met als belendingen Ghysbertus van den Bogart, de gemene straat, Domicella Aleidis weduwe van Johannis van Berkel</w:t>
      </w:r>
    </w:p>
    <w:p w14:paraId="631B72F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F1556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1826</w:t>
      </w:r>
    </w:p>
    <w:p w14:paraId="60A81D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148  januari 1538</w:t>
      </w:r>
    </w:p>
    <w:p w14:paraId="2C8548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zn.v.Paulus Laureynsz. heeft verkocht aan Wilhelmus zn.v.w. Wilhelmus van den Nuwenhuys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betalenop de feestdag van Maria Lichtrmis uit en kamp hooiland van 1 bunder </w:t>
      </w:r>
      <w:r w:rsidRPr="002362D8">
        <w:rPr>
          <w:rFonts w:ascii="Arial" w:hAnsi="Arial" w:cs="Arial"/>
          <w:b/>
          <w:sz w:val="22"/>
          <w:szCs w:val="22"/>
          <w:u w:val="single"/>
        </w:rPr>
        <w:t>onder Delschot</w:t>
      </w:r>
      <w:r w:rsidRPr="002362D8">
        <w:rPr>
          <w:rFonts w:ascii="Arial" w:hAnsi="Arial" w:cs="Arial"/>
          <w:sz w:val="22"/>
          <w:szCs w:val="22"/>
        </w:rPr>
        <w:t xml:space="preserve"> [einde akte]</w:t>
      </w:r>
    </w:p>
    <w:p w14:paraId="102D255C" w14:textId="77777777" w:rsidR="00D5028D" w:rsidRPr="002362D8" w:rsidRDefault="00D5028D">
      <w:pPr>
        <w:tabs>
          <w:tab w:val="left" w:pos="6930"/>
        </w:tabs>
        <w:rPr>
          <w:rFonts w:ascii="Arial" w:hAnsi="Arial" w:cs="Arial"/>
          <w:sz w:val="22"/>
          <w:szCs w:val="22"/>
        </w:rPr>
      </w:pPr>
    </w:p>
    <w:p w14:paraId="2EFEE8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1827</w:t>
      </w:r>
    </w:p>
    <w:p w14:paraId="041EEC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154  januari 1538</w:t>
      </w:r>
    </w:p>
    <w:p w14:paraId="3152B4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Goeswinus zn.v.w. Goeswinus van den Wau, uit huis erf hof en een </w:t>
      </w:r>
      <w:r w:rsidRPr="002362D8">
        <w:rPr>
          <w:rFonts w:ascii="Arial" w:hAnsi="Arial" w:cs="Arial"/>
          <w:b/>
          <w:sz w:val="22"/>
          <w:szCs w:val="22"/>
          <w:u w:val="single"/>
        </w:rPr>
        <w:t>tredmolen [pistrina]</w:t>
      </w:r>
      <w:r w:rsidRPr="002362D8">
        <w:rPr>
          <w:rFonts w:ascii="Arial" w:hAnsi="Arial" w:cs="Arial"/>
          <w:sz w:val="22"/>
          <w:szCs w:val="22"/>
        </w:rPr>
        <w:t xml:space="preserve"> en 9 lopensen land </w:t>
      </w:r>
      <w:r w:rsidRPr="002362D8">
        <w:rPr>
          <w:rFonts w:ascii="Arial" w:hAnsi="Arial" w:cs="Arial"/>
          <w:b/>
          <w:sz w:val="22"/>
          <w:szCs w:val="22"/>
          <w:u w:val="single"/>
        </w:rPr>
        <w:t>aen dat Lutteleynde</w:t>
      </w:r>
      <w:r w:rsidRPr="002362D8">
        <w:rPr>
          <w:rFonts w:ascii="Arial" w:hAnsi="Arial" w:cs="Arial"/>
          <w:sz w:val="22"/>
          <w:szCs w:val="22"/>
        </w:rPr>
        <w:t xml:space="preserve"> met als belendingen de kinderen van wijlen Theodoricus Zegerss., Catarina dr.v.w. Anthonius de Werdt [dubieus], de kinderen van wijlen Johannis Verhagen en Wilhelus Ghysbertss., verkocht aan Johannis zn.v.w. Goeswinus van der Wau zijn broer </w:t>
      </w:r>
    </w:p>
    <w:p w14:paraId="4CEDC1AE" w14:textId="77777777" w:rsidR="00D5028D" w:rsidRPr="002362D8" w:rsidRDefault="00D5028D">
      <w:pPr>
        <w:tabs>
          <w:tab w:val="left" w:pos="6930"/>
        </w:tabs>
        <w:rPr>
          <w:rFonts w:ascii="Arial" w:hAnsi="Arial" w:cs="Arial"/>
          <w:sz w:val="22"/>
          <w:szCs w:val="22"/>
        </w:rPr>
      </w:pPr>
    </w:p>
    <w:p w14:paraId="582C21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1828</w:t>
      </w:r>
    </w:p>
    <w:p w14:paraId="300B3E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folo 154v  29 januari 1538</w:t>
      </w:r>
    </w:p>
    <w:p w14:paraId="3A5817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Goeswinus van den Wau en Henricus zn.v.w. Nicolaas de Vairlaer heeft verkocht aan Aleidis weduwe van wijlen Nicolaas Rutten van Grinsvenne een erfcijns van 3 gl. uit een huis erf hof en 9 lopensen land </w:t>
      </w:r>
      <w:r w:rsidRPr="002362D8">
        <w:rPr>
          <w:rFonts w:ascii="Arial" w:hAnsi="Arial" w:cs="Arial"/>
          <w:b/>
          <w:sz w:val="22"/>
          <w:szCs w:val="22"/>
          <w:u w:val="single"/>
        </w:rPr>
        <w:t>aen dat Lutteleyndt</w:t>
      </w:r>
      <w:r w:rsidRPr="002362D8">
        <w:rPr>
          <w:rFonts w:ascii="Arial" w:hAnsi="Arial" w:cs="Arial"/>
          <w:sz w:val="22"/>
          <w:szCs w:val="22"/>
        </w:rPr>
        <w:t xml:space="preserve"> met als belendingen de kinderen van wijlen Theodoricus Zegersz. en Catarina dr.v.w. Anthonius de Mere, de kinderen van wijlen Johannis Verhagen en Wilhelmus Ghysbrechsz.; idem uit huis erf hof en een sester land </w:t>
      </w:r>
      <w:r w:rsidRPr="002362D8">
        <w:rPr>
          <w:rFonts w:ascii="Arial" w:hAnsi="Arial" w:cs="Arial"/>
          <w:b/>
          <w:i/>
          <w:sz w:val="22"/>
          <w:szCs w:val="22"/>
        </w:rPr>
        <w:t>onder de vrijdm van ’s-Hertogenbosch aen die Sporct</w:t>
      </w:r>
      <w:r w:rsidRPr="002362D8">
        <w:rPr>
          <w:rFonts w:ascii="Arial" w:hAnsi="Arial" w:cs="Arial"/>
          <w:sz w:val="22"/>
          <w:szCs w:val="22"/>
        </w:rPr>
        <w:t xml:space="preserve"> met als belendingen Johannis Eyckmans, Arnoldus de Vairlaer en meer anderen, </w:t>
      </w:r>
      <w:r w:rsidRPr="002362D8">
        <w:rPr>
          <w:rFonts w:ascii="Arial" w:hAnsi="Arial" w:cs="Arial"/>
          <w:b/>
          <w:i/>
          <w:sz w:val="22"/>
          <w:szCs w:val="22"/>
        </w:rPr>
        <w:t>de Sporcsestraet</w:t>
      </w:r>
      <w:r w:rsidRPr="002362D8">
        <w:rPr>
          <w:rFonts w:ascii="Arial" w:hAnsi="Arial" w:cs="Arial"/>
          <w:sz w:val="22"/>
          <w:szCs w:val="22"/>
        </w:rPr>
        <w:t xml:space="preserve"> en Rutger zn.v.w. Rutgerus van Grinsvenne, 4 ½ gl. cijns aan de </w:t>
      </w:r>
      <w:r w:rsidRPr="002362D8">
        <w:rPr>
          <w:rFonts w:ascii="Arial" w:hAnsi="Arial" w:cs="Arial"/>
          <w:b/>
          <w:sz w:val="22"/>
          <w:szCs w:val="22"/>
          <w:u w:val="single"/>
        </w:rPr>
        <w:t>Onze Lieve Vrouwe Broederschap [fraternitate] in ’s-Hertogenbosch,</w:t>
      </w:r>
      <w:r w:rsidRPr="002362D8">
        <w:rPr>
          <w:rFonts w:ascii="Arial" w:hAnsi="Arial" w:cs="Arial"/>
          <w:sz w:val="22"/>
          <w:szCs w:val="22"/>
        </w:rPr>
        <w:t xml:space="preserve"> 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Johannis zn.v.Theodoricus van Erpe</w:t>
      </w:r>
    </w:p>
    <w:p w14:paraId="609C551E" w14:textId="77777777" w:rsidR="00D5028D" w:rsidRPr="002362D8" w:rsidRDefault="00D5028D">
      <w:pPr>
        <w:tabs>
          <w:tab w:val="left" w:pos="6930"/>
        </w:tabs>
        <w:rPr>
          <w:rFonts w:ascii="Arial" w:hAnsi="Arial" w:cs="Arial"/>
          <w:sz w:val="22"/>
          <w:szCs w:val="22"/>
        </w:rPr>
      </w:pPr>
    </w:p>
    <w:p w14:paraId="687A39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1829</w:t>
      </w:r>
    </w:p>
    <w:p w14:paraId="33FA59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156v  januari 1538</w:t>
      </w:r>
    </w:p>
    <w:p w14:paraId="2655C3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Paulus van Gerwen man van Maria zijn vrouw dr.v.w. Adam Jansz. van der Spanck heeft verkocht aan Elisabeth dr.v.w. Adam Jansz. van der Spanck t.b.v. haar zus Margareta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de helft van een stuk akkerland </w:t>
      </w:r>
      <w:r w:rsidRPr="002362D8">
        <w:rPr>
          <w:rFonts w:ascii="Arial" w:hAnsi="Arial" w:cs="Arial"/>
          <w:b/>
          <w:sz w:val="22"/>
          <w:szCs w:val="22"/>
          <w:u w:val="single"/>
        </w:rPr>
        <w:t>aen dat Lutteleyndt</w:t>
      </w:r>
      <w:r w:rsidRPr="002362D8">
        <w:rPr>
          <w:rFonts w:ascii="Arial" w:hAnsi="Arial" w:cs="Arial"/>
          <w:sz w:val="22"/>
          <w:szCs w:val="22"/>
        </w:rPr>
        <w:t xml:space="preserve"> met als belendingen Maria weduwe van wijlen </w:t>
      </w:r>
      <w:r w:rsidRPr="002362D8">
        <w:rPr>
          <w:rFonts w:ascii="Arial" w:hAnsi="Arial" w:cs="Arial"/>
          <w:b/>
          <w:sz w:val="22"/>
          <w:szCs w:val="22"/>
          <w:u w:val="single"/>
        </w:rPr>
        <w:t>Magister</w:t>
      </w:r>
      <w:r w:rsidRPr="002362D8">
        <w:rPr>
          <w:rFonts w:ascii="Arial" w:hAnsi="Arial" w:cs="Arial"/>
          <w:sz w:val="22"/>
          <w:szCs w:val="22"/>
        </w:rPr>
        <w:t xml:space="preserve"> Johannis van Berkel en haar kinderen [einde akte]</w:t>
      </w:r>
    </w:p>
    <w:p w14:paraId="4341C37B" w14:textId="77777777" w:rsidR="00D5028D" w:rsidRPr="002362D8" w:rsidRDefault="00D5028D">
      <w:pPr>
        <w:tabs>
          <w:tab w:val="left" w:pos="6930"/>
        </w:tabs>
        <w:rPr>
          <w:rFonts w:ascii="Arial" w:hAnsi="Arial" w:cs="Arial"/>
          <w:sz w:val="22"/>
          <w:szCs w:val="22"/>
        </w:rPr>
      </w:pPr>
    </w:p>
    <w:p w14:paraId="4CF51F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1830</w:t>
      </w:r>
    </w:p>
    <w:p w14:paraId="72C729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278v  januari 1538</w:t>
      </w:r>
    </w:p>
    <w:p w14:paraId="5D8A3B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in de parochie Schijndel ter plaatse den Borne met als belendingen Gerardus Symonss. en meer anderen, Everardus zn.v.w. Peter Willemss. en meer anderen, Gerardus zn.v.Nicolaas Willemss. en Henricus Gerartss., transport aan Peter Gerartss. man van Johanna zijn vrouw </w:t>
      </w:r>
      <w:r w:rsidRPr="002362D8">
        <w:rPr>
          <w:rFonts w:ascii="Arial" w:hAnsi="Arial" w:cs="Arial"/>
          <w:b/>
          <w:sz w:val="22"/>
          <w:szCs w:val="22"/>
          <w:u w:val="single"/>
        </w:rPr>
        <w:t>natuurlijke dochter</w:t>
      </w:r>
      <w:r w:rsidRPr="002362D8">
        <w:rPr>
          <w:rFonts w:ascii="Arial" w:hAnsi="Arial" w:cs="Arial"/>
          <w:sz w:val="22"/>
          <w:szCs w:val="22"/>
        </w:rPr>
        <w:t xml:space="preserve"> van Katarina en onderaan: Gerardus zn.v.w. Lambertus van den Acker man van Aleydis zijn vrouw dr.v.w. Peter Willemss.</w:t>
      </w:r>
    </w:p>
    <w:p w14:paraId="1B09894B" w14:textId="77777777" w:rsidR="00D5028D" w:rsidRPr="002362D8" w:rsidRDefault="00D5028D">
      <w:pPr>
        <w:tabs>
          <w:tab w:val="left" w:pos="6930"/>
        </w:tabs>
        <w:rPr>
          <w:rFonts w:ascii="Arial" w:hAnsi="Arial" w:cs="Arial"/>
          <w:sz w:val="22"/>
          <w:szCs w:val="22"/>
        </w:rPr>
      </w:pPr>
    </w:p>
    <w:p w14:paraId="57E4D4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1831</w:t>
      </w:r>
    </w:p>
    <w:p w14:paraId="00CAF5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138  februari 1538</w:t>
      </w:r>
    </w:p>
    <w:p w14:paraId="054A4C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Hadewich, een cijns van 5 gl. uit een kamp weiland van 2 bunders </w:t>
      </w:r>
      <w:r w:rsidRPr="002362D8">
        <w:rPr>
          <w:rFonts w:ascii="Arial" w:hAnsi="Arial" w:cs="Arial"/>
          <w:b/>
          <w:sz w:val="22"/>
          <w:szCs w:val="22"/>
          <w:u w:val="single"/>
        </w:rPr>
        <w:t>op Oethelaer</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Johannis Jansz. van Oethelaer, uit huis erf hof  en 12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Egidius Claessen, Henricus van Erpe en meer anderen, uit een kamp van 2 morgens </w:t>
      </w:r>
      <w:r w:rsidRPr="002362D8">
        <w:rPr>
          <w:rFonts w:ascii="Arial" w:hAnsi="Arial" w:cs="Arial"/>
          <w:b/>
          <w:sz w:val="22"/>
          <w:szCs w:val="22"/>
          <w:u w:val="single"/>
        </w:rPr>
        <w:t>aent Lutteleynde</w:t>
      </w:r>
      <w:r w:rsidRPr="002362D8">
        <w:rPr>
          <w:rFonts w:ascii="Arial" w:hAnsi="Arial" w:cs="Arial"/>
          <w:sz w:val="22"/>
          <w:szCs w:val="22"/>
        </w:rPr>
        <w:t xml:space="preserve"> met als bele</w:t>
      </w:r>
      <w:r w:rsidR="001D5AA9" w:rsidRPr="002362D8">
        <w:rPr>
          <w:rFonts w:ascii="Arial" w:hAnsi="Arial" w:cs="Arial"/>
          <w:sz w:val="22"/>
          <w:szCs w:val="22"/>
        </w:rPr>
        <w:t>nd</w:t>
      </w:r>
      <w:r w:rsidRPr="002362D8">
        <w:rPr>
          <w:rFonts w:ascii="Arial" w:hAnsi="Arial" w:cs="Arial"/>
          <w:sz w:val="22"/>
          <w:szCs w:val="22"/>
        </w:rPr>
        <w:t xml:space="preserve">ingen de gemene straat, Johannis Vyge, idem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Marcelis Coenen genaamd </w:t>
      </w:r>
      <w:r w:rsidRPr="002362D8">
        <w:rPr>
          <w:rFonts w:ascii="Arial" w:hAnsi="Arial" w:cs="Arial"/>
          <w:b/>
          <w:i/>
          <w:sz w:val="22"/>
          <w:szCs w:val="22"/>
        </w:rPr>
        <w:t>die Hove ten Wyngartsranck in de parochie Helvoirt</w:t>
      </w:r>
      <w:r w:rsidRPr="002362D8">
        <w:rPr>
          <w:rFonts w:ascii="Arial" w:hAnsi="Arial" w:cs="Arial"/>
          <w:sz w:val="22"/>
          <w:szCs w:val="22"/>
        </w:rPr>
        <w:t xml:space="preserve"> met alles wat er toe behoort, Henricus Sprengel zn.v.w. Henricus Sprengel zn.v.w. Laurentius Prose [dubieus] en Tyelmanus Weygerganck zijn zus, Johannis zn.v.Mercelius zn.v.w. Johannis Lukens textor = wevers, Aelbertus zn.v.Symonis van Hedel man van Maria zijn vrouw en Laurentius zn.v.w. Godefridus Broess. man van Ghysele zijn vrouw, Mercelius </w:t>
      </w:r>
      <w:r w:rsidRPr="002362D8">
        <w:rPr>
          <w:rFonts w:ascii="Arial" w:hAnsi="Arial" w:cs="Arial"/>
          <w:sz w:val="22"/>
          <w:szCs w:val="22"/>
        </w:rPr>
        <w:lastRenderedPageBreak/>
        <w:t xml:space="preserve">van den Hoevel zn.v.w. Peter, idem de kinderen van Theodoricus van den Hoevel man van Ermgardis zijn vrouw dr.v.Johannis Rycoutss. </w:t>
      </w:r>
    </w:p>
    <w:p w14:paraId="0E66F4C6" w14:textId="77777777" w:rsidR="00D5028D" w:rsidRPr="002362D8" w:rsidRDefault="00D5028D">
      <w:pPr>
        <w:tabs>
          <w:tab w:val="left" w:pos="6930"/>
        </w:tabs>
        <w:rPr>
          <w:rFonts w:ascii="Arial" w:hAnsi="Arial" w:cs="Arial"/>
          <w:sz w:val="22"/>
          <w:szCs w:val="22"/>
        </w:rPr>
      </w:pPr>
    </w:p>
    <w:p w14:paraId="1EC8F61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137</w:t>
      </w:r>
    </w:p>
    <w:p w14:paraId="1E96176C" w14:textId="77777777" w:rsidR="00D5028D" w:rsidRPr="002362D8" w:rsidRDefault="00D5028D">
      <w:pPr>
        <w:tabs>
          <w:tab w:val="left" w:pos="6930"/>
        </w:tabs>
        <w:rPr>
          <w:rFonts w:ascii="Arial" w:hAnsi="Arial" w:cs="Arial"/>
          <w:sz w:val="22"/>
          <w:szCs w:val="22"/>
        </w:rPr>
      </w:pPr>
    </w:p>
    <w:p w14:paraId="7F0D5D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1832</w:t>
      </w:r>
    </w:p>
    <w:p w14:paraId="3EC24A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148v  februari 1538</w:t>
      </w:r>
    </w:p>
    <w:p w14:paraId="3EA5EC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7E73D5B8" w14:textId="77777777" w:rsidR="00D5028D" w:rsidRPr="002362D8" w:rsidRDefault="00D5028D">
      <w:pPr>
        <w:tabs>
          <w:tab w:val="left" w:pos="6930"/>
        </w:tabs>
        <w:rPr>
          <w:rFonts w:ascii="Arial" w:hAnsi="Arial" w:cs="Arial"/>
          <w:b/>
          <w:sz w:val="22"/>
          <w:szCs w:val="22"/>
        </w:rPr>
      </w:pPr>
    </w:p>
    <w:p w14:paraId="3CDAF0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1833</w:t>
      </w:r>
    </w:p>
    <w:p w14:paraId="363609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157v  februari 1538</w:t>
      </w:r>
    </w:p>
    <w:p w14:paraId="5207901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Vermelding van Schijndel niet teruggevonden wel de </w:t>
      </w:r>
      <w:r w:rsidRPr="002362D8">
        <w:rPr>
          <w:rFonts w:ascii="Arial" w:hAnsi="Arial" w:cs="Arial"/>
          <w:b/>
          <w:i/>
          <w:sz w:val="22"/>
          <w:szCs w:val="22"/>
        </w:rPr>
        <w:t>Pipersstraat en Weversplaats te ’s-Hertogenbosch.</w:t>
      </w:r>
    </w:p>
    <w:p w14:paraId="072EDEC8" w14:textId="77777777" w:rsidR="00D5028D" w:rsidRPr="002362D8" w:rsidRDefault="00D5028D">
      <w:pPr>
        <w:tabs>
          <w:tab w:val="left" w:pos="6930"/>
        </w:tabs>
        <w:rPr>
          <w:rFonts w:ascii="Arial" w:hAnsi="Arial" w:cs="Arial"/>
          <w:sz w:val="22"/>
          <w:szCs w:val="22"/>
        </w:rPr>
      </w:pPr>
    </w:p>
    <w:p w14:paraId="2C2542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1834</w:t>
      </w:r>
    </w:p>
    <w:p w14:paraId="2C7F6E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161  februari 1538</w:t>
      </w:r>
    </w:p>
    <w:p w14:paraId="2FC057F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Engela dr.v.w. Christianus zn.v.w. Johannis genaamd Corstiaensz., een stuk akkerland van 4 lopensen </w:t>
      </w:r>
      <w:r w:rsidRPr="002362D8">
        <w:rPr>
          <w:rFonts w:ascii="Arial" w:hAnsi="Arial" w:cs="Arial"/>
          <w:b/>
          <w:sz w:val="22"/>
          <w:szCs w:val="22"/>
          <w:u w:val="single"/>
        </w:rPr>
        <w:t>op Helpecker</w:t>
      </w:r>
      <w:r w:rsidRPr="002362D8">
        <w:rPr>
          <w:rFonts w:ascii="Arial" w:hAnsi="Arial" w:cs="Arial"/>
          <w:sz w:val="22"/>
          <w:szCs w:val="22"/>
        </w:rPr>
        <w:t xml:space="preserve"> met als belendingen Henricus genaamd Willemsz. en Arnoldus van den Merevenne , wijlen Gerardus genaamd Pruyssen, Egidius zn.v.w. Nicolaus genaamd Scoemeker, Willehmus zn.v.w. Theodoricus Henricxsz. man van Oda zijn vrouw dr.v.genoemde Christianus, Ghysbertus zn.v.w, Henricus die Bever,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b/>
          <w:sz w:val="22"/>
          <w:szCs w:val="22"/>
          <w:u w:val="single"/>
        </w:rPr>
        <w:t>de pastorie van de Schijndelse kerk</w:t>
      </w:r>
    </w:p>
    <w:p w14:paraId="00FC2CB4" w14:textId="77777777" w:rsidR="00D5028D" w:rsidRPr="002362D8" w:rsidRDefault="00D5028D">
      <w:pPr>
        <w:tabs>
          <w:tab w:val="left" w:pos="6930"/>
        </w:tabs>
        <w:rPr>
          <w:rFonts w:ascii="Arial" w:hAnsi="Arial" w:cs="Arial"/>
          <w:sz w:val="22"/>
          <w:szCs w:val="22"/>
        </w:rPr>
      </w:pPr>
    </w:p>
    <w:p w14:paraId="654B93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1835</w:t>
      </w:r>
    </w:p>
    <w:p w14:paraId="1F7262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36v  21 maart 1538</w:t>
      </w:r>
    </w:p>
    <w:p w14:paraId="023FD9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Mathias zn.v.Adam zn.v.w. Henricus Voets sCosterss. en zijn vrouw Johanna dr.v.w. Andreas Henrisss. van den Wyer, een malderzaad rogge Bossche maat uit een stuk land aent </w:t>
      </w:r>
      <w:r w:rsidRPr="002362D8">
        <w:rPr>
          <w:rFonts w:ascii="Arial" w:hAnsi="Arial" w:cs="Arial"/>
          <w:b/>
          <w:sz w:val="22"/>
          <w:szCs w:val="22"/>
          <w:u w:val="single"/>
        </w:rPr>
        <w:t xml:space="preserve">Lutteleyndt </w:t>
      </w:r>
      <w:r w:rsidRPr="002362D8">
        <w:rPr>
          <w:rFonts w:ascii="Arial" w:hAnsi="Arial" w:cs="Arial"/>
          <w:sz w:val="22"/>
          <w:szCs w:val="22"/>
        </w:rPr>
        <w:t xml:space="preserve">met als belendingen de gemene straat, Wilhelmus Willemss. van den Nuwenhuijs, welk stuk Johanna heeft gelegateerd aan Mathias haar zoon na de dood van Adam &amp; Johanna en Katharina haar zus, transport aan Thomas zijn zoon </w:t>
      </w:r>
    </w:p>
    <w:p w14:paraId="6682BB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05360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1836</w:t>
      </w:r>
    </w:p>
    <w:p w14:paraId="59AAE7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183  maart 1538</w:t>
      </w:r>
    </w:p>
    <w:p w14:paraId="0C8D2A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Eerst een akte mbt ’s</w:t>
      </w:r>
      <w:r w:rsidRPr="002362D8">
        <w:rPr>
          <w:rFonts w:ascii="Arial" w:hAnsi="Arial" w:cs="Arial"/>
          <w:i/>
          <w:sz w:val="22"/>
          <w:szCs w:val="22"/>
        </w:rPr>
        <w:t>-Hertogenbosch met huis bij de Gevangenpoort</w:t>
      </w:r>
      <w:r w:rsidRPr="002362D8">
        <w:rPr>
          <w:rFonts w:ascii="Arial" w:hAnsi="Arial" w:cs="Arial"/>
          <w:sz w:val="22"/>
          <w:szCs w:val="22"/>
        </w:rPr>
        <w:t xml:space="preserve"> en de onderste regel heeft mogelijk betrekking op Schijndel met Theodoricus zn.v.w. Johannis Dircxss., verkoop aan Lambertus zn.v.w. Johannis Peterss., een erfcijns van 1 ½ gl. [einde akte]</w:t>
      </w:r>
    </w:p>
    <w:p w14:paraId="1E9BB359" w14:textId="77777777" w:rsidR="00D5028D" w:rsidRPr="002362D8" w:rsidRDefault="00D5028D">
      <w:pPr>
        <w:tabs>
          <w:tab w:val="left" w:pos="6930"/>
        </w:tabs>
        <w:rPr>
          <w:rFonts w:ascii="Arial" w:hAnsi="Arial" w:cs="Arial"/>
          <w:sz w:val="22"/>
          <w:szCs w:val="22"/>
        </w:rPr>
      </w:pPr>
    </w:p>
    <w:p w14:paraId="563C10BB"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1837</w:t>
      </w:r>
    </w:p>
    <w:p w14:paraId="595AC7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193  9 april 1538</w:t>
      </w:r>
    </w:p>
    <w:p w14:paraId="0A9128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Henrcius genaamd Mols zn.v.w. Stephanus Mols,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kamp land genaamd </w:t>
      </w:r>
      <w:r w:rsidRPr="002362D8">
        <w:rPr>
          <w:rFonts w:ascii="Arial" w:hAnsi="Arial" w:cs="Arial"/>
          <w:b/>
          <w:sz w:val="22"/>
          <w:szCs w:val="22"/>
          <w:u w:val="single"/>
        </w:rPr>
        <w:t>Rutgersdonck aen Delschot</w:t>
      </w:r>
      <w:r w:rsidRPr="002362D8">
        <w:rPr>
          <w:rFonts w:ascii="Arial" w:hAnsi="Arial" w:cs="Arial"/>
          <w:sz w:val="22"/>
          <w:szCs w:val="22"/>
        </w:rPr>
        <w:t xml:space="preserve"> met als belendingen Henricus Rutgers, Henricus van Arkel, idem Johannis van der Aa zn.v.Daniel van der Aa , tramsport aan Adrianus zn.v.w. Johannys Gysbertss.; idem een akker genaamd </w:t>
      </w:r>
      <w:r w:rsidRPr="002362D8">
        <w:rPr>
          <w:rFonts w:ascii="Arial" w:hAnsi="Arial" w:cs="Arial"/>
          <w:b/>
          <w:sz w:val="22"/>
          <w:szCs w:val="22"/>
          <w:u w:val="single"/>
        </w:rPr>
        <w:t>den Acker aen den enen Boem int Lutteleynde</w:t>
      </w:r>
      <w:r w:rsidRPr="002362D8">
        <w:rPr>
          <w:rFonts w:ascii="Arial" w:hAnsi="Arial" w:cs="Arial"/>
          <w:sz w:val="22"/>
          <w:szCs w:val="22"/>
        </w:rPr>
        <w:t xml:space="preserve"> naast Henricus van den Schoet en Rutger Ceelekens</w:t>
      </w:r>
    </w:p>
    <w:p w14:paraId="7DCBF770" w14:textId="77777777" w:rsidR="00D5028D" w:rsidRPr="002362D8" w:rsidRDefault="00D5028D">
      <w:pPr>
        <w:tabs>
          <w:tab w:val="left" w:pos="6930"/>
        </w:tabs>
        <w:rPr>
          <w:rFonts w:ascii="Arial" w:hAnsi="Arial" w:cs="Arial"/>
          <w:sz w:val="22"/>
          <w:szCs w:val="22"/>
        </w:rPr>
      </w:pPr>
    </w:p>
    <w:p w14:paraId="14E079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1838</w:t>
      </w:r>
    </w:p>
    <w:p w14:paraId="029B45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66v  3 april 1538 [in voorgaande akte – 4</w:t>
      </w:r>
      <w:r w:rsidRPr="002362D8">
        <w:rPr>
          <w:rFonts w:ascii="Arial" w:hAnsi="Arial" w:cs="Arial"/>
          <w:b/>
          <w:sz w:val="22"/>
          <w:szCs w:val="22"/>
          <w:vertAlign w:val="superscript"/>
        </w:rPr>
        <w:t>e</w:t>
      </w:r>
      <w:r w:rsidRPr="002362D8">
        <w:rPr>
          <w:rFonts w:ascii="Arial" w:hAnsi="Arial" w:cs="Arial"/>
          <w:b/>
          <w:sz w:val="22"/>
          <w:szCs w:val="22"/>
        </w:rPr>
        <w:t xml:space="preserve"> dag na Letare]</w:t>
      </w:r>
    </w:p>
    <w:p w14:paraId="19D4DC0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Domicella Ermgardis</w:t>
      </w:r>
      <w:r w:rsidRPr="002362D8">
        <w:rPr>
          <w:rFonts w:ascii="Arial" w:hAnsi="Arial" w:cs="Arial"/>
          <w:sz w:val="22"/>
          <w:szCs w:val="22"/>
        </w:rPr>
        <w:t xml:space="preserve">, een erfpacht van 1 ½ mud rogge Bossche maat uit 2/3 part aan Johanna Wytvenne dr.v.w.Johannis uit een huis erf hof 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Lambertus  zn.v.w. Lambertus Roevers de Beerze, Daniel van der Aa en meer anderen, idem een akkerland van 18 lopensen aldaar met als belendingen Elisabeth dr.v.w. Johannis Witvenne, de erfgenamen van wijlen Goeswinus Theeussen, idem Gerardus van Ampstel zn.v.w. Theodoricus als ook Gysbertus Werner zn.v.w. Gerardus, transport aan Elisabeth zijn kleindochter van wijlen Gerardus van Ampstel, </w:t>
      </w:r>
      <w:r w:rsidRPr="002362D8">
        <w:rPr>
          <w:rFonts w:ascii="Arial" w:hAnsi="Arial" w:cs="Arial"/>
          <w:b/>
          <w:sz w:val="22"/>
          <w:szCs w:val="22"/>
          <w:u w:val="single"/>
        </w:rPr>
        <w:t>het Convent van de Zusters van Orthen van het Andreashuis te ’s-Hertogenbosch bij de Hinthamerstraat</w:t>
      </w:r>
    </w:p>
    <w:p w14:paraId="160A9640" w14:textId="77777777" w:rsidR="00D5028D" w:rsidRPr="002362D8" w:rsidRDefault="00D5028D">
      <w:pPr>
        <w:tabs>
          <w:tab w:val="left" w:pos="6930"/>
        </w:tabs>
        <w:rPr>
          <w:rFonts w:ascii="Arial" w:hAnsi="Arial" w:cs="Arial"/>
          <w:sz w:val="22"/>
          <w:szCs w:val="22"/>
        </w:rPr>
      </w:pPr>
    </w:p>
    <w:p w14:paraId="2F32D0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1839</w:t>
      </w:r>
    </w:p>
    <w:p w14:paraId="4B6ACC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212  1 mei 1538</w:t>
      </w:r>
    </w:p>
    <w:p w14:paraId="5B2CD5F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Joachim en Elisabeth zij nzus kinderen van wijlen Arnoldus Claessen en Henrica zijn vrouw dr.v.w. Willem Symonis, heeft verkocht aan </w:t>
      </w:r>
      <w:r w:rsidRPr="002362D8">
        <w:rPr>
          <w:rFonts w:ascii="Arial" w:hAnsi="Arial" w:cs="Arial"/>
          <w:b/>
          <w:sz w:val="22"/>
          <w:szCs w:val="22"/>
          <w:u w:val="single"/>
        </w:rPr>
        <w:t>Magister Johannis van der Stegen</w:t>
      </w:r>
      <w:r w:rsidRPr="002362D8">
        <w:rPr>
          <w:rFonts w:ascii="Arial" w:hAnsi="Arial" w:cs="Arial"/>
          <w:sz w:val="22"/>
          <w:szCs w:val="22"/>
        </w:rPr>
        <w:t xml:space="preserve"> t.b.v. Peter en Rutger broers en Heilwich  minderjarige kinderen van wijlen Arnoldus die Melter een erfcijns van 3 gl. te betalen op de feestdag van Philippus en Jacobus apostelen [1 mei] uit huis erf hof hofstad en 13 ½ lopensen land </w:t>
      </w:r>
      <w:r w:rsidRPr="002362D8">
        <w:rPr>
          <w:rFonts w:ascii="Arial" w:hAnsi="Arial" w:cs="Arial"/>
          <w:b/>
          <w:sz w:val="22"/>
          <w:szCs w:val="22"/>
          <w:u w:val="single"/>
        </w:rPr>
        <w:t>aen Wybosch  in de Hulsebraeck</w:t>
      </w:r>
      <w:r w:rsidRPr="002362D8">
        <w:rPr>
          <w:rFonts w:ascii="Arial" w:hAnsi="Arial" w:cs="Arial"/>
          <w:sz w:val="22"/>
          <w:szCs w:val="22"/>
        </w:rPr>
        <w:t xml:space="preserve"> met als belendingen Theodoricus zn.v.w. Henricus Beverss., Henricus zn.v.Arnoldus Brants, </w:t>
      </w:r>
      <w:r w:rsidRPr="002362D8">
        <w:rPr>
          <w:rFonts w:ascii="Arial" w:hAnsi="Arial" w:cs="Arial"/>
          <w:b/>
          <w:sz w:val="22"/>
          <w:szCs w:val="22"/>
          <w:u w:val="single"/>
        </w:rPr>
        <w:t>aen den Gemonden Duyn</w:t>
      </w:r>
      <w:r w:rsidRPr="002362D8">
        <w:rPr>
          <w:rFonts w:ascii="Arial" w:hAnsi="Arial" w:cs="Arial"/>
          <w:sz w:val="22"/>
          <w:szCs w:val="22"/>
        </w:rPr>
        <w:t xml:space="preserve">  [of zou bedoeld zijn Gemeynen Duyn?] bij de gemene straat, 2 mud rogge aan de kinderen van Gerardus Hagens gevolgd door diverse muntsoorten</w:t>
      </w:r>
    </w:p>
    <w:p w14:paraId="6219CB82" w14:textId="77777777" w:rsidR="00D5028D" w:rsidRPr="002362D8" w:rsidRDefault="00D5028D">
      <w:pPr>
        <w:tabs>
          <w:tab w:val="left" w:pos="6930"/>
        </w:tabs>
        <w:rPr>
          <w:rFonts w:ascii="Arial" w:hAnsi="Arial" w:cs="Arial"/>
          <w:sz w:val="22"/>
          <w:szCs w:val="22"/>
        </w:rPr>
      </w:pPr>
    </w:p>
    <w:p w14:paraId="12A125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1840</w:t>
      </w:r>
    </w:p>
    <w:p w14:paraId="4B2683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folii 223  11 mei 1538</w:t>
      </w:r>
    </w:p>
    <w:p w14:paraId="1F9CD1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Thomas en Ghysela zijn zus kinderen van wijlen Lambertus Mathyssen van Gerwen </w:t>
      </w:r>
    </w:p>
    <w:p w14:paraId="5E2B96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voor Aelbertus en Rodolphus minderjarige zonen van wijlen Symonis Aelberts Symonss. zich sterk makend voor Adriana dr.v.w. Symonis Aelbertss. en Johannis en Jacobus broers zonen van wijlen Aelbertus Symonss. als ook Nycolaus zn.v.w. Johannis Claess. man van Heilwich zijn vrouw dr.v.w. Alebertus Symonss., Laurentius en Hubertus broers zonen van wijlen Wilhelus zn.v.w. Laurentius Mathyssen van Gerwen en Adrianus zn.v.Gysbertus Emmen man van Hillegondis zijn vrouw dr.v.w. Wilhelmus zn.v.w. Lambertus Mathyssen van gerwenm uit een driehoekige kamp heidegrond ter plaatse </w:t>
      </w:r>
      <w:r w:rsidRPr="002362D8">
        <w:rPr>
          <w:rFonts w:ascii="Arial" w:hAnsi="Arial" w:cs="Arial"/>
          <w:b/>
          <w:sz w:val="22"/>
          <w:szCs w:val="22"/>
          <w:u w:val="single"/>
        </w:rPr>
        <w:t>Eelde bij tHollaer</w:t>
      </w:r>
      <w:r w:rsidRPr="002362D8">
        <w:rPr>
          <w:rFonts w:ascii="Arial" w:hAnsi="Arial" w:cs="Arial"/>
          <w:sz w:val="22"/>
          <w:szCs w:val="22"/>
        </w:rPr>
        <w:t xml:space="preserve"> met als belendingen Mechteldis weduwe van wijlen Godefridus Grietenss. en haar kinderen, Johannis Arntss. van der Schueren, de </w:t>
      </w:r>
      <w:r w:rsidRPr="002362D8">
        <w:rPr>
          <w:rFonts w:ascii="Arial" w:hAnsi="Arial" w:cs="Arial"/>
          <w:b/>
          <w:sz w:val="22"/>
          <w:szCs w:val="22"/>
          <w:u w:val="single"/>
        </w:rPr>
        <w:t>H.Geesttafel van ’s-Hertogenbosch</w:t>
      </w:r>
      <w:r w:rsidRPr="002362D8">
        <w:rPr>
          <w:rFonts w:ascii="Arial" w:hAnsi="Arial" w:cs="Arial"/>
          <w:sz w:val="22"/>
          <w:szCs w:val="22"/>
        </w:rPr>
        <w:t xml:space="preserve">, verkocht aan </w:t>
      </w:r>
      <w:r w:rsidRPr="002362D8">
        <w:rPr>
          <w:rFonts w:ascii="Arial" w:hAnsi="Arial" w:cs="Arial"/>
          <w:b/>
          <w:sz w:val="22"/>
          <w:szCs w:val="22"/>
          <w:u w:val="single"/>
        </w:rPr>
        <w:t xml:space="preserve">Dominus Johannis zn.v.w. Lambertus van Gerwen presbyter </w:t>
      </w:r>
      <w:r w:rsidRPr="002362D8">
        <w:rPr>
          <w:rFonts w:ascii="Arial" w:hAnsi="Arial" w:cs="Arial"/>
          <w:sz w:val="22"/>
          <w:szCs w:val="22"/>
        </w:rPr>
        <w:t xml:space="preserve">en Marcelis zn.v.w. Henricus Scarley, transport t.b.v. Michaelis zn.v.w. Johannis Egenss., waarna alle bovengenoemde namen nog ’n keer terugkeren </w:t>
      </w:r>
    </w:p>
    <w:p w14:paraId="494BB52F" w14:textId="77777777" w:rsidR="00D5028D" w:rsidRPr="002362D8" w:rsidRDefault="00D5028D">
      <w:pPr>
        <w:tabs>
          <w:tab w:val="left" w:pos="6930"/>
        </w:tabs>
        <w:rPr>
          <w:rFonts w:ascii="Arial" w:hAnsi="Arial" w:cs="Arial"/>
          <w:sz w:val="22"/>
          <w:szCs w:val="22"/>
        </w:rPr>
      </w:pPr>
    </w:p>
    <w:p w14:paraId="7872A7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1841</w:t>
      </w:r>
    </w:p>
    <w:p w14:paraId="617EF1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226  17 mei 1538</w:t>
      </w:r>
    </w:p>
    <w:p w14:paraId="5E0CC809"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Nycolaus van der Spanck zn.v.w. Johannis van der Spanck heeft verkocht aan Adrianus zn.v.w. Peter Engbertss. van Griensvenne een erfcijns van 6 gl. te betalen op de feestdag van Pinksteren uit 3 strepen akkerland samen 9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Franciscus de Brede, Willem Gysberts, idem een akker van 3 lopensen onder </w:t>
      </w:r>
      <w:r w:rsidRPr="002362D8">
        <w:rPr>
          <w:rFonts w:ascii="Arial" w:hAnsi="Arial" w:cs="Arial"/>
          <w:b/>
          <w:i/>
          <w:sz w:val="22"/>
          <w:szCs w:val="22"/>
        </w:rPr>
        <w:t>Gemonde jurisdictie Gestel</w:t>
      </w:r>
    </w:p>
    <w:p w14:paraId="2B62DC16" w14:textId="77777777" w:rsidR="00D5028D" w:rsidRPr="002362D8" w:rsidRDefault="00D5028D">
      <w:pPr>
        <w:tabs>
          <w:tab w:val="left" w:pos="6930"/>
        </w:tabs>
        <w:rPr>
          <w:rFonts w:ascii="Arial" w:hAnsi="Arial" w:cs="Arial"/>
          <w:sz w:val="22"/>
          <w:szCs w:val="22"/>
        </w:rPr>
      </w:pPr>
    </w:p>
    <w:p w14:paraId="0AA1F1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1842</w:t>
      </w:r>
    </w:p>
    <w:p w14:paraId="01ADA2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240v  6 juni 1538 [5</w:t>
      </w:r>
      <w:r w:rsidRPr="002362D8">
        <w:rPr>
          <w:rFonts w:ascii="Arial" w:hAnsi="Arial" w:cs="Arial"/>
          <w:b/>
          <w:sz w:val="22"/>
          <w:szCs w:val="22"/>
          <w:vertAlign w:val="superscript"/>
        </w:rPr>
        <w:t>e</w:t>
      </w:r>
      <w:r w:rsidRPr="002362D8">
        <w:rPr>
          <w:rFonts w:ascii="Arial" w:hAnsi="Arial" w:cs="Arial"/>
          <w:b/>
          <w:sz w:val="22"/>
          <w:szCs w:val="22"/>
        </w:rPr>
        <w:t xml:space="preserve"> dag na Exaudi]</w:t>
      </w:r>
    </w:p>
    <w:p w14:paraId="7D3D75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Gerongius van Grinsvenne weduwnaar van Maria zijn vrouw dr.v.w. Gerardus van beeck, het vruchtgebruik van 1/3 in een stuk weiland genaamd </w:t>
      </w:r>
      <w:r w:rsidRPr="002362D8">
        <w:rPr>
          <w:rFonts w:ascii="Arial" w:hAnsi="Arial" w:cs="Arial"/>
          <w:b/>
          <w:sz w:val="22"/>
          <w:szCs w:val="22"/>
          <w:u w:val="single"/>
        </w:rPr>
        <w:t xml:space="preserve">tWout </w:t>
      </w:r>
      <w:r w:rsidRPr="002362D8">
        <w:rPr>
          <w:rFonts w:ascii="Arial" w:hAnsi="Arial" w:cs="Arial"/>
          <w:sz w:val="22"/>
          <w:szCs w:val="22"/>
        </w:rPr>
        <w:t>2 bundersgroot te Schijndel met als belendingen Nicolaes Jansz., Aleydis weduwe van wijlen Nicolaes Rutten, de gemene straat, transport aan Gerongus zn.v.Rutger&amp; Maria, grondcijns van 2 oude groten</w:t>
      </w:r>
    </w:p>
    <w:p w14:paraId="39DC645B" w14:textId="77777777" w:rsidR="00D5028D" w:rsidRPr="002362D8" w:rsidRDefault="00D5028D">
      <w:pPr>
        <w:tabs>
          <w:tab w:val="left" w:pos="6930"/>
        </w:tabs>
        <w:rPr>
          <w:rFonts w:ascii="Arial" w:hAnsi="Arial" w:cs="Arial"/>
          <w:sz w:val="22"/>
          <w:szCs w:val="22"/>
        </w:rPr>
      </w:pPr>
    </w:p>
    <w:p w14:paraId="5702DA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1843</w:t>
      </w:r>
    </w:p>
    <w:p w14:paraId="239048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242  juni 1538</w:t>
      </w:r>
    </w:p>
    <w:p w14:paraId="712CF9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Leonius zn.v.Anthonius zn.v.Leonius en Jutta dr.v.Johannis Wytvens, een beemd van 2 morgens in de parochie avn Schijndel [einde akte]</w:t>
      </w:r>
    </w:p>
    <w:p w14:paraId="655A5ADB" w14:textId="77777777" w:rsidR="00D5028D" w:rsidRPr="002362D8" w:rsidRDefault="00D5028D">
      <w:pPr>
        <w:tabs>
          <w:tab w:val="left" w:pos="6930"/>
        </w:tabs>
        <w:rPr>
          <w:rFonts w:ascii="Arial" w:hAnsi="Arial" w:cs="Arial"/>
          <w:sz w:val="22"/>
          <w:szCs w:val="22"/>
        </w:rPr>
      </w:pPr>
    </w:p>
    <w:p w14:paraId="565C71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1844</w:t>
      </w:r>
    </w:p>
    <w:p w14:paraId="336EC1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265  juli 1538</w:t>
      </w:r>
    </w:p>
    <w:p w14:paraId="3B0563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Bartholomeus en Gysbertus broers zonen van wijlen Johannis Gysbertss., een sesterzaad land </w:t>
      </w:r>
      <w:r w:rsidRPr="002362D8">
        <w:rPr>
          <w:rFonts w:ascii="Arial" w:hAnsi="Arial" w:cs="Arial"/>
          <w:b/>
          <w:sz w:val="22"/>
          <w:szCs w:val="22"/>
          <w:u w:val="single"/>
        </w:rPr>
        <w:t>opt Velt</w:t>
      </w:r>
      <w:r w:rsidRPr="002362D8">
        <w:rPr>
          <w:rFonts w:ascii="Arial" w:hAnsi="Arial" w:cs="Arial"/>
          <w:sz w:val="22"/>
          <w:szCs w:val="22"/>
        </w:rPr>
        <w:t xml:space="preserve"> voorheen van Hubertus Egens Mr. Paulus zijn zoon 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wegen, transport aan Johannis Naetz zn.v.w. Arnoldus</w:t>
      </w:r>
    </w:p>
    <w:p w14:paraId="58B7741F" w14:textId="77777777" w:rsidR="00D5028D" w:rsidRPr="002362D8" w:rsidRDefault="00D5028D">
      <w:pPr>
        <w:tabs>
          <w:tab w:val="left" w:pos="6930"/>
        </w:tabs>
        <w:rPr>
          <w:rFonts w:ascii="Arial" w:hAnsi="Arial" w:cs="Arial"/>
          <w:sz w:val="22"/>
          <w:szCs w:val="22"/>
        </w:rPr>
      </w:pPr>
    </w:p>
    <w:p w14:paraId="10EEB2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1845</w:t>
      </w:r>
    </w:p>
    <w:p w14:paraId="303E53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294v  augustus 1538</w:t>
      </w:r>
    </w:p>
    <w:p w14:paraId="621F2FFB"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Dominus Johannis zn.v.w. Anthonius Olyfiers de Gassel van de Orde der Premonstratenzers en pastor van de kerk van Gangelt,</w:t>
      </w:r>
      <w:r w:rsidRPr="002362D8">
        <w:rPr>
          <w:rFonts w:ascii="Arial" w:hAnsi="Arial" w:cs="Arial"/>
          <w:sz w:val="22"/>
          <w:szCs w:val="22"/>
        </w:rPr>
        <w:t xml:space="preserve"> de ½ van een erfcijns van 3 gl., Gysbertus van wijlen Franconis van de Velde, uit huis erf hof </w:t>
      </w:r>
      <w:r w:rsidRPr="002362D8">
        <w:rPr>
          <w:rFonts w:ascii="Arial" w:hAnsi="Arial" w:cs="Arial"/>
          <w:b/>
          <w:i/>
          <w:sz w:val="22"/>
          <w:szCs w:val="22"/>
        </w:rPr>
        <w:t>in Gestel bij Herlaer</w:t>
      </w:r>
      <w:r w:rsidRPr="002362D8">
        <w:rPr>
          <w:rFonts w:ascii="Arial" w:hAnsi="Arial" w:cs="Arial"/>
          <w:sz w:val="22"/>
          <w:szCs w:val="22"/>
        </w:rPr>
        <w:t xml:space="preserve"> tussen de bruggen met als belendingen Jutta dr.v.Gysbertus die Coster, het </w:t>
      </w:r>
      <w:r w:rsidRPr="002362D8">
        <w:rPr>
          <w:rFonts w:ascii="Arial" w:hAnsi="Arial" w:cs="Arial"/>
          <w:b/>
          <w:i/>
          <w:sz w:val="22"/>
          <w:szCs w:val="22"/>
        </w:rPr>
        <w:t>water genaamd die Roent</w:t>
      </w:r>
      <w:r w:rsidRPr="002362D8">
        <w:rPr>
          <w:rFonts w:ascii="Arial" w:hAnsi="Arial" w:cs="Arial"/>
          <w:sz w:val="22"/>
          <w:szCs w:val="22"/>
        </w:rPr>
        <w:t xml:space="preserve">, idem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bunder beemd ter plaatse </w:t>
      </w:r>
      <w:r w:rsidRPr="002362D8">
        <w:rPr>
          <w:rFonts w:ascii="Arial" w:hAnsi="Arial" w:cs="Arial"/>
          <w:b/>
          <w:sz w:val="22"/>
          <w:szCs w:val="22"/>
          <w:u w:val="single"/>
        </w:rPr>
        <w:t>Delschot in Bacxhoeve</w:t>
      </w:r>
      <w:r w:rsidRPr="002362D8">
        <w:rPr>
          <w:rFonts w:ascii="Arial" w:hAnsi="Arial" w:cs="Arial"/>
          <w:sz w:val="22"/>
          <w:szCs w:val="22"/>
        </w:rPr>
        <w:t xml:space="preserve"> met als belendingen Henricus van der Cuylen, Henricus van den Hoevel, Agnes weduwe van Olivier de Gassel; idem Everardus zn,v,w, Everardus de Broegel man van Engela zijn vrouw dr.v.w. Henricus van den Bogart, een malder rogge Bossche maat uit een stuk beemd </w:t>
      </w:r>
      <w:r w:rsidRPr="002362D8">
        <w:rPr>
          <w:rFonts w:ascii="Arial" w:hAnsi="Arial" w:cs="Arial"/>
          <w:b/>
          <w:i/>
          <w:sz w:val="22"/>
          <w:szCs w:val="22"/>
        </w:rPr>
        <w:t>in die Hamsvortstraet te Lyemde</w:t>
      </w:r>
    </w:p>
    <w:p w14:paraId="6180A478" w14:textId="77777777" w:rsidR="00D5028D" w:rsidRPr="002362D8" w:rsidRDefault="00D5028D">
      <w:pPr>
        <w:tabs>
          <w:tab w:val="left" w:pos="6930"/>
        </w:tabs>
        <w:rPr>
          <w:rFonts w:ascii="Arial" w:hAnsi="Arial" w:cs="Arial"/>
          <w:sz w:val="22"/>
          <w:szCs w:val="22"/>
        </w:rPr>
      </w:pPr>
    </w:p>
    <w:p w14:paraId="1F328C3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138</w:t>
      </w:r>
    </w:p>
    <w:p w14:paraId="71395CFC" w14:textId="77777777" w:rsidR="00D5028D" w:rsidRPr="002362D8" w:rsidRDefault="00D5028D">
      <w:pPr>
        <w:tabs>
          <w:tab w:val="left" w:pos="6930"/>
        </w:tabs>
        <w:rPr>
          <w:rFonts w:ascii="Arial" w:hAnsi="Arial" w:cs="Arial"/>
          <w:sz w:val="22"/>
          <w:szCs w:val="22"/>
        </w:rPr>
      </w:pPr>
    </w:p>
    <w:p w14:paraId="40B135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1846</w:t>
      </w:r>
    </w:p>
    <w:p w14:paraId="695660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300  3 augustus 1538</w:t>
      </w:r>
    </w:p>
    <w:p w14:paraId="31D146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dr.v.w. Johannis Eelkens met haar voogd, heeft verkocht aan Wilhelmus zn.v.w. Arnoldus Willemss. [lathanio = ……..], een erfcijns van 3 gl. te betalen op de feestdag van Sint Petrus ad Vincula = Petrus Banden [1 aug] uit een stuk land genaamd </w:t>
      </w:r>
      <w:r w:rsidRPr="002362D8">
        <w:rPr>
          <w:rFonts w:ascii="Arial" w:hAnsi="Arial" w:cs="Arial"/>
          <w:b/>
          <w:sz w:val="22"/>
          <w:szCs w:val="22"/>
          <w:u w:val="single"/>
        </w:rPr>
        <w:t xml:space="preserve">die Putstege achter de kerk </w:t>
      </w:r>
      <w:r w:rsidRPr="002362D8">
        <w:rPr>
          <w:rFonts w:ascii="Arial" w:hAnsi="Arial" w:cs="Arial"/>
          <w:sz w:val="22"/>
          <w:szCs w:val="22"/>
        </w:rPr>
        <w:t xml:space="preserve">aldaar met als belendingen Daniel van der Schoet, Paulus genaamd Costers, de gemene straat, het erf genaamd </w:t>
      </w:r>
      <w:r w:rsidRPr="002362D8">
        <w:rPr>
          <w:rFonts w:ascii="Arial" w:hAnsi="Arial" w:cs="Arial"/>
          <w:b/>
          <w:sz w:val="22"/>
          <w:szCs w:val="22"/>
          <w:u w:val="single"/>
        </w:rPr>
        <w:t>die Cleyn Pustege</w:t>
      </w:r>
      <w:r w:rsidRPr="002362D8">
        <w:rPr>
          <w:rFonts w:ascii="Arial" w:hAnsi="Arial" w:cs="Arial"/>
          <w:sz w:val="22"/>
          <w:szCs w:val="22"/>
        </w:rPr>
        <w:t xml:space="preserve"> van Henricus Rosen, grondcijns van 2 blanken, een gebuurcijns, 4 gl. aan diverse personen, 3 gl. aan Conegondis weduwe van wijlen Arnoldus de Erpe</w:t>
      </w:r>
    </w:p>
    <w:p w14:paraId="4486C33F" w14:textId="77777777" w:rsidR="00D5028D" w:rsidRPr="002362D8" w:rsidRDefault="00D5028D">
      <w:pPr>
        <w:tabs>
          <w:tab w:val="left" w:pos="6930"/>
        </w:tabs>
        <w:rPr>
          <w:rFonts w:ascii="Arial" w:hAnsi="Arial" w:cs="Arial"/>
          <w:sz w:val="22"/>
          <w:szCs w:val="22"/>
        </w:rPr>
      </w:pPr>
    </w:p>
    <w:p w14:paraId="00FD1B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1847</w:t>
      </w:r>
    </w:p>
    <w:p w14:paraId="092658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1327  folio 306v  9 augustus 1538 [in voorgaande akte] </w:t>
      </w:r>
    </w:p>
    <w:p w14:paraId="1F12805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Katharina dr.v.w. Johannis zn.v.w. Nycolaus Librechtsz. heeft verkocht aan Maria weduwe van wijlen Johannis Lybrechtsz. het vruchtgebruik t.b.v. Nycolaus Godestodis en Henrica kinderen van Maria &amp; Johannis Lybrechtsz. uit het 2</w:t>
      </w:r>
      <w:r w:rsidRPr="002362D8">
        <w:rPr>
          <w:rFonts w:ascii="Arial" w:hAnsi="Arial" w:cs="Arial"/>
          <w:sz w:val="22"/>
          <w:szCs w:val="22"/>
          <w:vertAlign w:val="superscript"/>
        </w:rPr>
        <w:t>e</w:t>
      </w:r>
      <w:r w:rsidRPr="002362D8">
        <w:rPr>
          <w:rFonts w:ascii="Arial" w:hAnsi="Arial" w:cs="Arial"/>
          <w:sz w:val="22"/>
          <w:szCs w:val="22"/>
        </w:rPr>
        <w:t xml:space="preserve"> huwelijk een erfcijns van 12 gl. te betalen op maria Lichtmis [2 feb] uit huis erf hof boomgaard hopland voorheen van Johannis Lybrechts en nu van Katharina </w:t>
      </w:r>
      <w:r w:rsidRPr="002362D8">
        <w:rPr>
          <w:rFonts w:ascii="Arial" w:hAnsi="Arial" w:cs="Arial"/>
          <w:b/>
          <w:sz w:val="22"/>
          <w:szCs w:val="22"/>
          <w:u w:val="single"/>
        </w:rPr>
        <w:t>aent Lutteleynd</w:t>
      </w:r>
      <w:r w:rsidRPr="002362D8">
        <w:rPr>
          <w:rFonts w:ascii="Arial" w:hAnsi="Arial" w:cs="Arial"/>
          <w:sz w:val="22"/>
          <w:szCs w:val="22"/>
        </w:rPr>
        <w:t xml:space="preserve">  met als belendingen </w:t>
      </w:r>
      <w:r w:rsidRPr="002362D8">
        <w:rPr>
          <w:rFonts w:ascii="Arial" w:hAnsi="Arial" w:cs="Arial"/>
          <w:b/>
          <w:sz w:val="22"/>
          <w:szCs w:val="22"/>
          <w:u w:val="single"/>
        </w:rPr>
        <w:t xml:space="preserve">Elisabet dr.v.w. Nycolaus Lybrechts begijn te ’s-Hertogenbosch </w:t>
      </w:r>
      <w:r w:rsidRPr="002362D8">
        <w:rPr>
          <w:rFonts w:ascii="Arial" w:hAnsi="Arial" w:cs="Arial"/>
          <w:sz w:val="22"/>
          <w:szCs w:val="22"/>
        </w:rPr>
        <w:t xml:space="preserve">en meer anderen, de gemene straat,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het Barbara-altaar in de begijnenkerk te ’s-Hertogenbosch</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St. Catharina-altaar in de kerk van Schijndel   </w:t>
      </w:r>
    </w:p>
    <w:p w14:paraId="23D22020" w14:textId="77777777" w:rsidR="00D5028D" w:rsidRPr="002362D8" w:rsidRDefault="00D5028D">
      <w:pPr>
        <w:tabs>
          <w:tab w:val="left" w:pos="6930"/>
        </w:tabs>
        <w:rPr>
          <w:rFonts w:ascii="Arial" w:hAnsi="Arial" w:cs="Arial"/>
          <w:b/>
          <w:sz w:val="22"/>
          <w:szCs w:val="22"/>
          <w:u w:val="single"/>
        </w:rPr>
      </w:pPr>
    </w:p>
    <w:p w14:paraId="4F2722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1848</w:t>
      </w:r>
    </w:p>
    <w:p w14:paraId="2B5B24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308v  9 augustus 1538</w:t>
      </w:r>
    </w:p>
    <w:p w14:paraId="6298BEA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Hermanus Poelman,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stuk akkerland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Johannis van der Hagen zn.v.w. Henricus, Johannis zn.v.Johannis Wytvens, idem een stuk beemd van 1 bunder ter plaatse met als belendingen Reynerus Snauwenss., Jacobus Romel [dubieus], ; idem </w:t>
      </w:r>
      <w:r w:rsidRPr="002362D8">
        <w:rPr>
          <w:rFonts w:ascii="Arial" w:hAnsi="Arial" w:cs="Arial"/>
          <w:b/>
          <w:sz w:val="22"/>
          <w:szCs w:val="22"/>
          <w:u w:val="single"/>
        </w:rPr>
        <w:t>Wilhelma dr.v.w. Amelius zn.v.w. Ambrosius begijn op het Groot Begijnhof te ’s-Hertogenbosch</w:t>
      </w:r>
      <w:r w:rsidRPr="002362D8">
        <w:rPr>
          <w:rFonts w:ascii="Arial" w:hAnsi="Arial" w:cs="Arial"/>
          <w:sz w:val="22"/>
          <w:szCs w:val="22"/>
        </w:rPr>
        <w:t>, transport aan Petrus zn.v.w. Jacobus Henricxss., gevolgd door een akte mbt de Vughterdijk in ’s-Hertogenbosch en land onder Sint Oedenrode ter plaatse in den Haeswint en te ’s-Hertogenbosch in de Berwoutstraat</w:t>
      </w:r>
    </w:p>
    <w:p w14:paraId="18D7E7AA" w14:textId="77777777" w:rsidR="00D5028D" w:rsidRPr="002362D8" w:rsidRDefault="00D5028D">
      <w:pPr>
        <w:tabs>
          <w:tab w:val="left" w:pos="6930"/>
        </w:tabs>
        <w:rPr>
          <w:rFonts w:ascii="Arial" w:hAnsi="Arial" w:cs="Arial"/>
          <w:sz w:val="22"/>
          <w:szCs w:val="22"/>
        </w:rPr>
      </w:pPr>
    </w:p>
    <w:p w14:paraId="2DDF1F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1849</w:t>
      </w:r>
    </w:p>
    <w:p w14:paraId="63B71B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332v  augustus 1538</w:t>
      </w:r>
    </w:p>
    <w:p w14:paraId="02AE84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Boudewinus Janssen man van Hillegondis zijn vrouw dr.v.w. Arnoldus Meysen  en Mechteldis zijn vrouw dr.v.w. Andreas van der Heyden,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Martinus [11 nov] </w:t>
      </w:r>
      <w:r w:rsidRPr="002362D8">
        <w:rPr>
          <w:rFonts w:ascii="Arial" w:hAnsi="Arial" w:cs="Arial"/>
          <w:b/>
          <w:sz w:val="22"/>
          <w:szCs w:val="22"/>
          <w:u w:val="single"/>
        </w:rPr>
        <w:t>aen den Borne ter plaatse Doyendonck</w:t>
      </w:r>
      <w:r w:rsidRPr="002362D8">
        <w:rPr>
          <w:rFonts w:ascii="Arial" w:hAnsi="Arial" w:cs="Arial"/>
          <w:sz w:val="22"/>
          <w:szCs w:val="22"/>
        </w:rPr>
        <w:t xml:space="preserve"> met als belendingen Daniel zn.v.w. Johannis van der Aa, Wilhelmus zn.v.Bartholomeus Quattels, uit huis erf hof en een bunder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met als belendingen Christianus Lambertss., Michaelis van der Weteringe, </w:t>
      </w:r>
      <w:r w:rsidRPr="002362D8">
        <w:rPr>
          <w:rFonts w:ascii="Arial" w:hAnsi="Arial" w:cs="Arial"/>
          <w:sz w:val="22"/>
          <w:szCs w:val="22"/>
        </w:rPr>
        <w:lastRenderedPageBreak/>
        <w:t>Arnoldus zn.v.w. Wolterus, Wolterus en Hillegondis zijn zus kinderen van Mechteldis &amp; Arnoldus; idem Johannis zn.v.w. Wilhelmus Luedinx</w:t>
      </w:r>
    </w:p>
    <w:p w14:paraId="7C0C1738" w14:textId="77777777" w:rsidR="00D5028D" w:rsidRPr="002362D8" w:rsidRDefault="00D5028D">
      <w:pPr>
        <w:tabs>
          <w:tab w:val="left" w:pos="6930"/>
        </w:tabs>
        <w:rPr>
          <w:rFonts w:ascii="Arial" w:hAnsi="Arial" w:cs="Arial"/>
          <w:sz w:val="22"/>
          <w:szCs w:val="22"/>
        </w:rPr>
      </w:pPr>
    </w:p>
    <w:p w14:paraId="76E3CA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1850</w:t>
      </w:r>
    </w:p>
    <w:p w14:paraId="1BD354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1327  folio 333v  augustus 1538</w:t>
      </w:r>
    </w:p>
    <w:p w14:paraId="154ECC68"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Elisabeth dr.v.w. Nycolaus Lbrechs begijn op het Groot Begijnhof te ’s-Hertogenbosch</w:t>
      </w:r>
      <w:r w:rsidRPr="002362D8">
        <w:rPr>
          <w:rFonts w:ascii="Arial" w:hAnsi="Arial" w:cs="Arial"/>
          <w:sz w:val="22"/>
          <w:szCs w:val="22"/>
        </w:rPr>
        <w:t xml:space="preserve"> uit 2 stukken weiland </w:t>
      </w:r>
      <w:r w:rsidRPr="002362D8">
        <w:rPr>
          <w:rFonts w:ascii="Arial" w:hAnsi="Arial" w:cs="Arial"/>
          <w:b/>
          <w:sz w:val="22"/>
          <w:szCs w:val="22"/>
          <w:u w:val="single"/>
        </w:rPr>
        <w:t>in Deverdonck aent dWybosch</w:t>
      </w:r>
      <w:r w:rsidRPr="002362D8">
        <w:rPr>
          <w:rFonts w:ascii="Arial" w:hAnsi="Arial" w:cs="Arial"/>
          <w:sz w:val="22"/>
          <w:szCs w:val="22"/>
        </w:rPr>
        <w:t xml:space="preserve"> mt als belendingen de gemeynt, Adrianus van der Hagen, Ghysbertus van den Bogart, het </w:t>
      </w:r>
      <w:r w:rsidRPr="002362D8">
        <w:rPr>
          <w:rFonts w:ascii="Arial" w:hAnsi="Arial" w:cs="Arial"/>
          <w:b/>
          <w:sz w:val="22"/>
          <w:szCs w:val="22"/>
          <w:u w:val="single"/>
        </w:rPr>
        <w:t>Groot Gasthuis van ’s-Hertogenbosch</w:t>
      </w:r>
      <w:r w:rsidRPr="002362D8">
        <w:rPr>
          <w:rFonts w:ascii="Arial" w:hAnsi="Arial" w:cs="Arial"/>
          <w:sz w:val="22"/>
          <w:szCs w:val="22"/>
        </w:rPr>
        <w:t>, Bartholomeus Fabri = smid</w:t>
      </w:r>
    </w:p>
    <w:p w14:paraId="0B046C87" w14:textId="77777777" w:rsidR="00D5028D" w:rsidRPr="002362D8" w:rsidRDefault="00D5028D">
      <w:pPr>
        <w:tabs>
          <w:tab w:val="left" w:pos="6930"/>
        </w:tabs>
        <w:rPr>
          <w:rFonts w:ascii="Arial" w:hAnsi="Arial" w:cs="Arial"/>
          <w:sz w:val="22"/>
          <w:szCs w:val="22"/>
        </w:rPr>
      </w:pPr>
    </w:p>
    <w:p w14:paraId="43C43A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1851</w:t>
      </w:r>
    </w:p>
    <w:p w14:paraId="59F5E7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9v  oktober 1538</w:t>
      </w:r>
    </w:p>
    <w:p w14:paraId="49AF29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5FDA225F" w14:textId="77777777" w:rsidR="00D5028D" w:rsidRPr="002362D8" w:rsidRDefault="00D5028D">
      <w:pPr>
        <w:tabs>
          <w:tab w:val="left" w:pos="6930"/>
        </w:tabs>
        <w:rPr>
          <w:rFonts w:ascii="Arial" w:hAnsi="Arial" w:cs="Arial"/>
          <w:sz w:val="22"/>
          <w:szCs w:val="22"/>
        </w:rPr>
      </w:pPr>
    </w:p>
    <w:p w14:paraId="4E6585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1852</w:t>
      </w:r>
    </w:p>
    <w:p w14:paraId="27AD5A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1330  folio 15v  oktober 1538 </w:t>
      </w:r>
    </w:p>
    <w:p w14:paraId="407C5F5C"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Leonardus Coomans tijdelijk ontvanger van het Convent van de Zusters van Onze Lieve Vrouw orti vero (?) van de Orde der Premonstratenzers met het zegel van de abt van Tongerlo</w:t>
      </w:r>
      <w:r w:rsidRPr="002362D8">
        <w:rPr>
          <w:rFonts w:ascii="Arial" w:hAnsi="Arial" w:cs="Arial"/>
          <w:sz w:val="22"/>
          <w:szCs w:val="22"/>
          <w:u w:val="single"/>
        </w:rPr>
        <w:t xml:space="preserve">, </w:t>
      </w:r>
      <w:r w:rsidRPr="002362D8">
        <w:rPr>
          <w:rFonts w:ascii="Arial" w:hAnsi="Arial" w:cs="Arial"/>
          <w:sz w:val="22"/>
          <w:szCs w:val="22"/>
        </w:rPr>
        <w:t xml:space="preserve">een erfcijns van ee mud rogge Bossche maat waarbij genoemd wordt Emondus zn.v.w. Johannis Emonts te betalen aan Arnoldus de Nuwelant zn.v.w. </w:t>
      </w:r>
      <w:r w:rsidRPr="002362D8">
        <w:rPr>
          <w:rFonts w:ascii="Arial" w:hAnsi="Arial" w:cs="Arial"/>
          <w:b/>
          <w:sz w:val="22"/>
          <w:szCs w:val="22"/>
          <w:u w:val="single"/>
        </w:rPr>
        <w:t xml:space="preserve">Dominus Henricus de Nuwelant militis = ridder </w:t>
      </w:r>
      <w:r w:rsidRPr="002362D8">
        <w:rPr>
          <w:rFonts w:ascii="Arial" w:hAnsi="Arial" w:cs="Arial"/>
          <w:sz w:val="22"/>
          <w:szCs w:val="22"/>
        </w:rPr>
        <w:t xml:space="preserve">uit een stuk beemd genaamd </w:t>
      </w:r>
      <w:r w:rsidRPr="002362D8">
        <w:rPr>
          <w:rFonts w:ascii="Arial" w:hAnsi="Arial" w:cs="Arial"/>
          <w:b/>
          <w:sz w:val="22"/>
          <w:szCs w:val="22"/>
          <w:u w:val="single"/>
        </w:rPr>
        <w:t xml:space="preserve">Ongersdonc en die Hagedonck in Schijndel </w:t>
      </w:r>
      <w:r w:rsidRPr="002362D8">
        <w:rPr>
          <w:rFonts w:ascii="Arial" w:hAnsi="Arial" w:cs="Arial"/>
          <w:sz w:val="22"/>
          <w:szCs w:val="22"/>
        </w:rPr>
        <w:t xml:space="preserve">met als belendingen Hubertus van Gemart, Johannes genaamd Moerkens, Peter Gybekens en het erf genaamd </w:t>
      </w:r>
      <w:r w:rsidRPr="002362D8">
        <w:rPr>
          <w:rFonts w:ascii="Arial" w:hAnsi="Arial" w:cs="Arial"/>
          <w:b/>
          <w:sz w:val="22"/>
          <w:szCs w:val="22"/>
          <w:u w:val="single"/>
        </w:rPr>
        <w:t>die Heilt</w:t>
      </w:r>
      <w:r w:rsidRPr="002362D8">
        <w:rPr>
          <w:rFonts w:ascii="Arial" w:hAnsi="Arial" w:cs="Arial"/>
          <w:sz w:val="22"/>
          <w:szCs w:val="22"/>
        </w:rPr>
        <w:t xml:space="preserve">, </w:t>
      </w:r>
      <w:r w:rsidRPr="002362D8">
        <w:rPr>
          <w:rFonts w:ascii="Arial" w:hAnsi="Arial" w:cs="Arial"/>
          <w:b/>
          <w:sz w:val="22"/>
          <w:szCs w:val="22"/>
          <w:u w:val="single"/>
        </w:rPr>
        <w:t>Heilwich dr.v.w. Henricus Pauweter weduwe van wijlen Wolterus Hoefslegers begijn op het Groot Begijnhof in ’s-Hertogenbosch, Convent van de monialen in de stad Herentals</w:t>
      </w:r>
    </w:p>
    <w:p w14:paraId="7E633551" w14:textId="77777777" w:rsidR="00D5028D" w:rsidRPr="002362D8" w:rsidRDefault="00D5028D">
      <w:pPr>
        <w:tabs>
          <w:tab w:val="left" w:pos="6930"/>
        </w:tabs>
        <w:rPr>
          <w:rFonts w:ascii="Arial" w:hAnsi="Arial" w:cs="Arial"/>
          <w:sz w:val="22"/>
          <w:szCs w:val="22"/>
        </w:rPr>
      </w:pPr>
    </w:p>
    <w:p w14:paraId="3F0170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1853</w:t>
      </w:r>
    </w:p>
    <w:p w14:paraId="353332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130v  november 1538</w:t>
      </w:r>
    </w:p>
    <w:p w14:paraId="08282B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Eerte akte begint met </w:t>
      </w:r>
      <w:r w:rsidRPr="002362D8">
        <w:rPr>
          <w:rFonts w:ascii="Arial" w:hAnsi="Arial" w:cs="Arial"/>
          <w:b/>
          <w:sz w:val="22"/>
          <w:szCs w:val="22"/>
          <w:u w:val="single"/>
        </w:rPr>
        <w:t xml:space="preserve">Magister Johannis Bogart priester beneficiaat in de Sint Janskerk te ’s-Hertogenbosch </w:t>
      </w:r>
      <w:r w:rsidRPr="002362D8">
        <w:rPr>
          <w:rFonts w:ascii="Arial" w:hAnsi="Arial" w:cs="Arial"/>
          <w:sz w:val="22"/>
          <w:szCs w:val="22"/>
        </w:rPr>
        <w:t xml:space="preserve">dd. 213 november, gevolgd door </w:t>
      </w:r>
      <w:r w:rsidRPr="002362D8">
        <w:rPr>
          <w:rFonts w:ascii="Arial" w:hAnsi="Arial" w:cs="Arial"/>
          <w:b/>
          <w:sz w:val="22"/>
          <w:szCs w:val="22"/>
          <w:u w:val="single"/>
        </w:rPr>
        <w:t>Dominus Petrus de Os en Magister Andreas van der Steen</w:t>
      </w:r>
      <w:r w:rsidRPr="002362D8">
        <w:rPr>
          <w:rFonts w:ascii="Arial" w:hAnsi="Arial" w:cs="Arial"/>
          <w:sz w:val="22"/>
          <w:szCs w:val="22"/>
        </w:rPr>
        <w:t xml:space="preserve">, Arnoldus zn.v.w. Willem de Meyelsfort, Arnoldus Theodoricus en Bartholomeus broers zonen van wijlen Bartholomeus Zuetrix, Henricus zn.v.w. Henricus Embertsz., Wilhelmus zn.v.w. Servatius Hermenss., Embertus zn.v.w. Johannis Embertsz., Johannes zn.v.w. Lambertus de Wyze en Godefridus zn.v.w. Henricus Kuysten, Mathias zn.v.Lambertus Stoeters en in de onderste akte </w:t>
      </w:r>
      <w:r w:rsidRPr="002362D8">
        <w:rPr>
          <w:rFonts w:ascii="Arial" w:hAnsi="Arial" w:cs="Arial"/>
          <w:b/>
          <w:sz w:val="22"/>
          <w:szCs w:val="22"/>
          <w:u w:val="single"/>
        </w:rPr>
        <w:t>Dominus en Magister Michael de Meyelsfoirt</w:t>
      </w:r>
      <w:r w:rsidRPr="002362D8">
        <w:rPr>
          <w:rFonts w:ascii="Arial" w:hAnsi="Arial" w:cs="Arial"/>
          <w:sz w:val="22"/>
          <w:szCs w:val="22"/>
        </w:rPr>
        <w:t>, maar geen vermelding van Schijndel zoals aangekondigd</w:t>
      </w:r>
    </w:p>
    <w:p w14:paraId="081B0376" w14:textId="77777777" w:rsidR="00D5028D" w:rsidRPr="002362D8" w:rsidRDefault="00D5028D">
      <w:pPr>
        <w:tabs>
          <w:tab w:val="left" w:pos="6930"/>
        </w:tabs>
        <w:rPr>
          <w:rFonts w:ascii="Arial" w:hAnsi="Arial" w:cs="Arial"/>
          <w:sz w:val="22"/>
          <w:szCs w:val="22"/>
        </w:rPr>
      </w:pPr>
    </w:p>
    <w:p w14:paraId="0F606D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1854</w:t>
      </w:r>
    </w:p>
    <w:p w14:paraId="0152EB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21  december 1538</w:t>
      </w:r>
    </w:p>
    <w:p w14:paraId="6516065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Cristianus zn.v.w. Lambertus Adriaenss. van Zochel, heeft verkocht een Gijsbertus zn.v.w. Johannis van den Bogart een erfcijns van 2 ½ gl. te betalen op de geboortedag van Johannis de Doper [24 juni] uit huis erf hof en 5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uit ’s-Hertogenbosch</w:t>
      </w:r>
      <w:r w:rsidRPr="002362D8">
        <w:rPr>
          <w:rFonts w:ascii="Arial" w:hAnsi="Arial" w:cs="Arial"/>
          <w:sz w:val="22"/>
          <w:szCs w:val="22"/>
        </w:rPr>
        <w:t xml:space="preserve">, Egidius zn.v.w. Henricus Corstkens, een akker genaamd </w:t>
      </w:r>
      <w:r w:rsidRPr="002362D8">
        <w:rPr>
          <w:rFonts w:ascii="Arial" w:hAnsi="Arial" w:cs="Arial"/>
          <w:b/>
          <w:sz w:val="22"/>
          <w:szCs w:val="22"/>
          <w:u w:val="single"/>
        </w:rPr>
        <w:t>die Putstege</w:t>
      </w:r>
      <w:r w:rsidRPr="002362D8">
        <w:rPr>
          <w:rFonts w:ascii="Arial" w:hAnsi="Arial" w:cs="Arial"/>
          <w:sz w:val="22"/>
          <w:szCs w:val="22"/>
        </w:rPr>
        <w:t xml:space="preserve"> van 4 lopensen met als belendingen Paulus zn.v.Hubertus Egenss., de erfgenamen van wijlen Lambertus Guldemans, idem uit een kamp weiland en broekgrond van 2 bunders met als belendingen Johannis zn.v.Laurentius Michielss., Henricus Weygergancx, Libertus van den Hoevel met meer anderen, grondcijns van 2 oude groten aan de </w:t>
      </w:r>
      <w:r w:rsidRPr="002362D8">
        <w:rPr>
          <w:rFonts w:ascii="Arial" w:hAnsi="Arial" w:cs="Arial"/>
          <w:b/>
          <w:sz w:val="22"/>
          <w:szCs w:val="22"/>
          <w:u w:val="single"/>
        </w:rPr>
        <w:t>Heer van Helmond</w:t>
      </w:r>
    </w:p>
    <w:p w14:paraId="18FE8A15" w14:textId="77777777" w:rsidR="00D5028D" w:rsidRPr="002362D8" w:rsidRDefault="00D5028D">
      <w:pPr>
        <w:tabs>
          <w:tab w:val="left" w:pos="6930"/>
        </w:tabs>
        <w:rPr>
          <w:rFonts w:ascii="Arial" w:hAnsi="Arial" w:cs="Arial"/>
          <w:sz w:val="22"/>
          <w:szCs w:val="22"/>
        </w:rPr>
      </w:pPr>
    </w:p>
    <w:p w14:paraId="78040F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1855</w:t>
      </w:r>
    </w:p>
    <w:p w14:paraId="4ECD29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42  30 december 1538 [penultima]</w:t>
      </w:r>
    </w:p>
    <w:p w14:paraId="2FC052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Emmerick man van Margareta zijn vrouw weduwe van wijlen Peter Zonmans zn.v.w. Willem Zonmans het vruchtgebruik, een erfcijns van </w:t>
      </w:r>
      <w:smartTag w:uri="urn:schemas-microsoft-com:office:smarttags" w:element="metricconverter">
        <w:smartTagPr>
          <w:attr w:name="ProductID" w:val="19 pond"/>
        </w:smartTagPr>
        <w:r w:rsidRPr="002362D8">
          <w:rPr>
            <w:rFonts w:ascii="Arial" w:hAnsi="Arial" w:cs="Arial"/>
            <w:sz w:val="22"/>
            <w:szCs w:val="22"/>
          </w:rPr>
          <w:t>19 pond</w:t>
        </w:r>
      </w:smartTag>
      <w:r w:rsidRPr="002362D8">
        <w:rPr>
          <w:rFonts w:ascii="Arial" w:hAnsi="Arial" w:cs="Arial"/>
          <w:sz w:val="22"/>
          <w:szCs w:val="22"/>
        </w:rPr>
        <w:t xml:space="preserve">, Arnoldus zn.v.Johannis genaamd Struyck, Petrus van Zontvelt zn.v.Theodoricus en Wilhelmus zn.v.Johannis genaamd Zegers, belofte aan Petrus zn.v.w. Johannis Zonmans, </w:t>
      </w:r>
      <w:r w:rsidRPr="002362D8">
        <w:rPr>
          <w:rFonts w:ascii="Arial" w:hAnsi="Arial" w:cs="Arial"/>
          <w:sz w:val="22"/>
          <w:szCs w:val="22"/>
        </w:rPr>
        <w:lastRenderedPageBreak/>
        <w:t xml:space="preserve">uit huis erf hof en 5 en 6 lopensen land ter plaatse </w:t>
      </w:r>
      <w:r w:rsidRPr="002362D8">
        <w:rPr>
          <w:rFonts w:ascii="Arial" w:hAnsi="Arial" w:cs="Arial"/>
          <w:b/>
          <w:sz w:val="22"/>
          <w:szCs w:val="22"/>
          <w:u w:val="single"/>
        </w:rPr>
        <w:t xml:space="preserve">Vertrudenhoeve </w:t>
      </w:r>
      <w:r w:rsidRPr="002362D8">
        <w:rPr>
          <w:rFonts w:ascii="Arial" w:hAnsi="Arial" w:cs="Arial"/>
          <w:sz w:val="22"/>
          <w:szCs w:val="22"/>
        </w:rPr>
        <w:t xml:space="preserve">met als belendingen de gemene straat, Henricus Pouwelss. en meer anderen, idem uit 2 stukken akkerland aldaar met als belendingen Theodoricus van den Borne en Hadewich van Houtem dr.v.w. Henricus, idem 1 morgen beemd en brioekland ter plaatse </w:t>
      </w:r>
      <w:r w:rsidRPr="002362D8">
        <w:rPr>
          <w:rFonts w:ascii="Arial" w:hAnsi="Arial" w:cs="Arial"/>
          <w:b/>
          <w:sz w:val="22"/>
          <w:szCs w:val="22"/>
          <w:u w:val="single"/>
        </w:rPr>
        <w:t>die Hardebeempde</w:t>
      </w:r>
      <w:r w:rsidRPr="002362D8">
        <w:rPr>
          <w:rFonts w:ascii="Arial" w:hAnsi="Arial" w:cs="Arial"/>
          <w:sz w:val="22"/>
          <w:szCs w:val="22"/>
        </w:rPr>
        <w:t xml:space="preserve"> met als belendingen Dominus Theodoricus Dommelman presbyter, Dappeltheren, Peter Henricxss. van den Dyck, transport aan Johannis zn.v.w. Petrus Zonmans en Margareta voornoemdt.b.v. Willem en Franciscus zijn broers en Aleydis zijn zuster kinderen van Peter &amp; Margareta</w:t>
      </w:r>
    </w:p>
    <w:p w14:paraId="002BD1E1" w14:textId="77777777" w:rsidR="00D5028D" w:rsidRPr="002362D8" w:rsidRDefault="00D5028D">
      <w:pPr>
        <w:tabs>
          <w:tab w:val="left" w:pos="6930"/>
        </w:tabs>
        <w:rPr>
          <w:rFonts w:ascii="Arial" w:hAnsi="Arial" w:cs="Arial"/>
          <w:sz w:val="22"/>
          <w:szCs w:val="22"/>
        </w:rPr>
      </w:pPr>
    </w:p>
    <w:p w14:paraId="2C1F52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1856</w:t>
      </w:r>
    </w:p>
    <w:p w14:paraId="48A7D1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148  december 1538</w:t>
      </w:r>
    </w:p>
    <w:p w14:paraId="692635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Walterus Reynersz. heft verkocht aan Johannis zn.v.w. Johannis van der Cuylen een erfcijns van 3 gl. te betalen op Kerstmis [einde akte]</w:t>
      </w:r>
    </w:p>
    <w:p w14:paraId="79F16406" w14:textId="77777777" w:rsidR="00D5028D" w:rsidRPr="002362D8" w:rsidRDefault="00D5028D">
      <w:pPr>
        <w:tabs>
          <w:tab w:val="left" w:pos="6930"/>
        </w:tabs>
        <w:rPr>
          <w:rFonts w:ascii="Arial" w:hAnsi="Arial" w:cs="Arial"/>
          <w:sz w:val="22"/>
          <w:szCs w:val="22"/>
        </w:rPr>
      </w:pPr>
    </w:p>
    <w:p w14:paraId="3C9740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1857</w:t>
      </w:r>
    </w:p>
    <w:p w14:paraId="119EC8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56  20 december 1538</w:t>
      </w:r>
    </w:p>
    <w:p w14:paraId="137430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Aelbertus zn.v.w. Henricus Arntss. heeft verkocht aan Johannis zn.v.Henricus Rutgerss., een erfcijns van 3 gl. uit een huis erf hof en 5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Bartholomeus Gerinxss., de gemene straat, Judocus Weygergancx, Johannis Scoemakers, een akker van 4 lopensen </w:t>
      </w:r>
      <w:r w:rsidRPr="002362D8">
        <w:rPr>
          <w:rFonts w:ascii="Arial" w:hAnsi="Arial" w:cs="Arial"/>
          <w:b/>
          <w:sz w:val="22"/>
          <w:szCs w:val="22"/>
          <w:u w:val="single"/>
        </w:rPr>
        <w:t>in de Hardebeemden</w:t>
      </w:r>
      <w:r w:rsidRPr="002362D8">
        <w:rPr>
          <w:rFonts w:ascii="Arial" w:hAnsi="Arial" w:cs="Arial"/>
          <w:sz w:val="22"/>
          <w:szCs w:val="22"/>
        </w:rPr>
        <w:t xml:space="preserve"> met als belendingen Bartholomeus Gerinxss., </w:t>
      </w:r>
      <w:r w:rsidRPr="002362D8">
        <w:rPr>
          <w:rFonts w:ascii="Arial" w:hAnsi="Arial" w:cs="Arial"/>
          <w:b/>
          <w:sz w:val="22"/>
          <w:szCs w:val="22"/>
          <w:u w:val="single"/>
        </w:rPr>
        <w:t>die Hardbeempden</w:t>
      </w:r>
      <w:r w:rsidRPr="002362D8">
        <w:rPr>
          <w:rFonts w:ascii="Arial" w:hAnsi="Arial" w:cs="Arial"/>
          <w:sz w:val="22"/>
          <w:szCs w:val="22"/>
        </w:rPr>
        <w:t xml:space="preserve">, de gemene straat,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Kerk van Schijndel</w:t>
      </w:r>
      <w:r w:rsidRPr="002362D8">
        <w:rPr>
          <w:rFonts w:ascii="Arial" w:hAnsi="Arial" w:cs="Arial"/>
          <w:sz w:val="22"/>
          <w:szCs w:val="22"/>
        </w:rPr>
        <w:t xml:space="preserve"> uit voornoemd huis etc., 4 gl. aan Agneta weduwe van wijlen Arnoldus Claess. uit genoemde akker </w:t>
      </w:r>
    </w:p>
    <w:p w14:paraId="6B6D4AD7" w14:textId="77777777" w:rsidR="00D5028D" w:rsidRPr="002362D8" w:rsidRDefault="00D5028D">
      <w:pPr>
        <w:tabs>
          <w:tab w:val="left" w:pos="6930"/>
        </w:tabs>
        <w:rPr>
          <w:rFonts w:ascii="Arial" w:hAnsi="Arial" w:cs="Arial"/>
          <w:sz w:val="22"/>
          <w:szCs w:val="22"/>
        </w:rPr>
      </w:pPr>
    </w:p>
    <w:p w14:paraId="5ADD10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1858</w:t>
      </w:r>
    </w:p>
    <w:p w14:paraId="6DD44B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58  december 1538</w:t>
      </w:r>
    </w:p>
    <w:p w14:paraId="0455EBC0"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Arnoldus zn.v.w. Arnoldus van der Hoeven en Katarina zijn vrouw dr.v.w. Henricus zn.v.w. Johannis van den Eynde de Zoemeren,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kampken van 2 bunder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Gijsbertus van den Borne, Elisabeth weduwe van wijlen Johannes Boll en haar kinderen, idem uit een stuk akkerland van 4 lopensen ter plaatse voornoemd, met als belendingen Reyner zn.v.w. Johannis Wauterss., Theodoricus van den Hoevel, transport aan Johannis Naetz Arrntss. [met op dat blad een vermelding van: </w:t>
      </w:r>
      <w:r w:rsidRPr="002362D8">
        <w:rPr>
          <w:rFonts w:ascii="Arial" w:hAnsi="Arial" w:cs="Arial"/>
          <w:b/>
          <w:i/>
          <w:sz w:val="22"/>
          <w:szCs w:val="22"/>
        </w:rPr>
        <w:t>in Buscoducis ad locum dictum after dat Oude Raethuys after dWilt Vercken]</w:t>
      </w:r>
    </w:p>
    <w:p w14:paraId="6F41E0EA" w14:textId="77777777" w:rsidR="00D5028D" w:rsidRPr="002362D8" w:rsidRDefault="00D5028D">
      <w:pPr>
        <w:tabs>
          <w:tab w:val="left" w:pos="6930"/>
        </w:tabs>
        <w:rPr>
          <w:rFonts w:ascii="Arial" w:hAnsi="Arial" w:cs="Arial"/>
          <w:sz w:val="22"/>
          <w:szCs w:val="22"/>
        </w:rPr>
      </w:pPr>
    </w:p>
    <w:p w14:paraId="4D5E6BB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139 </w:t>
      </w:r>
    </w:p>
    <w:p w14:paraId="3A581FE1" w14:textId="77777777" w:rsidR="00D5028D" w:rsidRPr="002362D8" w:rsidRDefault="00D5028D">
      <w:pPr>
        <w:tabs>
          <w:tab w:val="left" w:pos="6930"/>
        </w:tabs>
        <w:rPr>
          <w:rFonts w:ascii="Arial" w:hAnsi="Arial" w:cs="Arial"/>
          <w:sz w:val="22"/>
          <w:szCs w:val="22"/>
        </w:rPr>
      </w:pPr>
    </w:p>
    <w:p w14:paraId="61CBDB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1859</w:t>
      </w:r>
    </w:p>
    <w:p w14:paraId="64C396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60  31 december 1538 [ultima decembris]</w:t>
      </w:r>
    </w:p>
    <w:p w14:paraId="3E76AC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Zebertus zn.v.w. Aelbertus Zebertss.,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huis erf hof en 10 lopensen land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w:t>
      </w:r>
      <w:r w:rsidRPr="002362D8">
        <w:rPr>
          <w:rFonts w:ascii="Arial" w:hAnsi="Arial" w:cs="Arial"/>
          <w:b/>
          <w:sz w:val="22"/>
          <w:szCs w:val="22"/>
          <w:u w:val="single"/>
        </w:rPr>
        <w:t>de Zusters van Orthen van het Andreashuis in ’s-Hertogenbosch bij de Hinthamerstraat</w:t>
      </w:r>
      <w:r w:rsidRPr="002362D8">
        <w:rPr>
          <w:rFonts w:ascii="Arial" w:hAnsi="Arial" w:cs="Arial"/>
          <w:sz w:val="22"/>
          <w:szCs w:val="22"/>
        </w:rPr>
        <w:t xml:space="preserve">, Johannis van den Parie, een beemd van 2 bunders </w:t>
      </w:r>
      <w:r w:rsidRPr="002362D8">
        <w:rPr>
          <w:rFonts w:ascii="Arial" w:hAnsi="Arial" w:cs="Arial"/>
          <w:b/>
          <w:sz w:val="22"/>
          <w:szCs w:val="22"/>
          <w:u w:val="single"/>
        </w:rPr>
        <w:t>in die Hauthart</w:t>
      </w:r>
      <w:r w:rsidRPr="002362D8">
        <w:rPr>
          <w:rFonts w:ascii="Arial" w:hAnsi="Arial" w:cs="Arial"/>
          <w:sz w:val="22"/>
          <w:szCs w:val="22"/>
        </w:rPr>
        <w:t xml:space="preserve"> met als belendingen Johannis Arntss., Adrianus van Zochel, uit een akker van 4 lopensen ter plaatse </w:t>
      </w:r>
      <w:r w:rsidRPr="002362D8">
        <w:rPr>
          <w:rFonts w:ascii="Arial" w:hAnsi="Arial" w:cs="Arial"/>
          <w:b/>
          <w:sz w:val="22"/>
          <w:szCs w:val="22"/>
          <w:u w:val="single"/>
        </w:rPr>
        <w:t>Doenendonck</w:t>
      </w:r>
      <w:r w:rsidRPr="002362D8">
        <w:rPr>
          <w:rFonts w:ascii="Arial" w:hAnsi="Arial" w:cs="Arial"/>
          <w:sz w:val="22"/>
          <w:szCs w:val="22"/>
        </w:rPr>
        <w:t xml:space="preserve"> met als belendingen Johannis van Asten, de gemene straat, </w:t>
      </w:r>
      <w:r w:rsidRPr="002362D8">
        <w:rPr>
          <w:rFonts w:ascii="Arial" w:hAnsi="Arial" w:cs="Arial"/>
          <w:b/>
          <w:sz w:val="22"/>
          <w:szCs w:val="22"/>
        </w:rPr>
        <w:t xml:space="preserve">Magister </w:t>
      </w:r>
      <w:r w:rsidRPr="002362D8">
        <w:rPr>
          <w:rFonts w:ascii="Arial" w:hAnsi="Arial" w:cs="Arial"/>
          <w:sz w:val="22"/>
          <w:szCs w:val="22"/>
        </w:rPr>
        <w:t>Nycolaus Kuyst; idem Katharina dr.v.w. Mercelius zn.v.w. Judocus Marceliss., transport aan een zekere Aleidis [einde akte]</w:t>
      </w:r>
    </w:p>
    <w:p w14:paraId="69BB0690" w14:textId="77777777" w:rsidR="00D5028D" w:rsidRPr="002362D8" w:rsidRDefault="00D5028D">
      <w:pPr>
        <w:tabs>
          <w:tab w:val="left" w:pos="6930"/>
        </w:tabs>
        <w:rPr>
          <w:rFonts w:ascii="Arial" w:hAnsi="Arial" w:cs="Arial"/>
          <w:sz w:val="22"/>
          <w:szCs w:val="22"/>
        </w:rPr>
      </w:pPr>
    </w:p>
    <w:p w14:paraId="46F7B1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1860</w:t>
      </w:r>
    </w:p>
    <w:p w14:paraId="27505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164  22 januari 1539</w:t>
      </w:r>
    </w:p>
    <w:p w14:paraId="4F5D59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Joachim en Elisabeth zijn zus kinderen van Arnoldus Claess. die Sceper, hebben verkocht aan Peter zn.v.Arnoldus van der Weteringe, een erfcijns van 5 gl. uit huis erf hof en 3 ½ lopensen land </w:t>
      </w:r>
      <w:r w:rsidRPr="002362D8">
        <w:rPr>
          <w:rFonts w:ascii="Arial" w:hAnsi="Arial" w:cs="Arial"/>
          <w:b/>
          <w:sz w:val="22"/>
          <w:szCs w:val="22"/>
          <w:u w:val="single"/>
        </w:rPr>
        <w:t>aen dat Wybosch</w:t>
      </w:r>
      <w:r w:rsidRPr="002362D8">
        <w:rPr>
          <w:rFonts w:ascii="Arial" w:hAnsi="Arial" w:cs="Arial"/>
          <w:sz w:val="22"/>
          <w:szCs w:val="22"/>
        </w:rPr>
        <w:t xml:space="preserve"> met als belendingen Theodoricus zn.v.Henricus Bevers, Henricus zn.v.Arnoldus Brants, de gemene straat, de gemeynt aldaar genaamd </w:t>
      </w:r>
      <w:r w:rsidRPr="002362D8">
        <w:rPr>
          <w:rFonts w:ascii="Arial" w:hAnsi="Arial" w:cs="Arial"/>
          <w:b/>
          <w:sz w:val="22"/>
          <w:szCs w:val="22"/>
          <w:u w:val="single"/>
        </w:rPr>
        <w:t>die Gemeyn Duyne</w:t>
      </w:r>
      <w:r w:rsidRPr="002362D8">
        <w:rPr>
          <w:rFonts w:ascii="Arial" w:hAnsi="Arial" w:cs="Arial"/>
          <w:sz w:val="22"/>
          <w:szCs w:val="22"/>
        </w:rPr>
        <w:t xml:space="preserve">, 2 mud rogge aan de erfgenamen van wijlen Gerardus Hagens en 3 gl. aan de kinderen van Arnoldus die Molder </w:t>
      </w:r>
    </w:p>
    <w:p w14:paraId="4B5228EF" w14:textId="77777777" w:rsidR="00D5028D" w:rsidRPr="002362D8" w:rsidRDefault="00D5028D">
      <w:pPr>
        <w:tabs>
          <w:tab w:val="left" w:pos="6930"/>
        </w:tabs>
        <w:rPr>
          <w:rFonts w:ascii="Arial" w:hAnsi="Arial" w:cs="Arial"/>
          <w:sz w:val="22"/>
          <w:szCs w:val="22"/>
        </w:rPr>
      </w:pPr>
    </w:p>
    <w:p w14:paraId="29F933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1861</w:t>
      </w:r>
    </w:p>
    <w:p w14:paraId="583914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177  januari 1539 [deze akte staat gedateerd op 6 februari]</w:t>
      </w:r>
    </w:p>
    <w:p w14:paraId="20C1632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Henricus zn.v.w. Gerardus Arntss., huis erf hof en 5 lopensen land </w:t>
      </w:r>
      <w:r w:rsidRPr="002362D8">
        <w:rPr>
          <w:rFonts w:ascii="Arial" w:hAnsi="Arial" w:cs="Arial"/>
          <w:b/>
          <w:sz w:val="22"/>
          <w:szCs w:val="22"/>
          <w:u w:val="single"/>
        </w:rPr>
        <w:t>aent Lutteleyndt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Henricus zn.v.Peter Scheers, Henricus zn.v.Johannis Hoetz., Judocus Weygerganck, de gemene straat, en Theodoricus Gorys  uit huis erf hof , transport aan Gerardus zn.v.Johannis van Gerwen, </w:t>
      </w:r>
      <w:smartTag w:uri="urn:schemas-microsoft-com:office:smarttags" w:element="metricconverter">
        <w:smartTagPr>
          <w:attr w:name="ProductID" w:val="13 st"/>
        </w:smartTagPr>
        <w:r w:rsidRPr="002362D8">
          <w:rPr>
            <w:rFonts w:ascii="Arial" w:hAnsi="Arial" w:cs="Arial"/>
            <w:sz w:val="22"/>
            <w:szCs w:val="22"/>
          </w:rPr>
          <w:t>13 st</w:t>
        </w:r>
      </w:smartTag>
      <w:r w:rsidRPr="002362D8">
        <w:rPr>
          <w:rFonts w:ascii="Arial" w:hAnsi="Arial" w:cs="Arial"/>
          <w:sz w:val="22"/>
          <w:szCs w:val="22"/>
        </w:rPr>
        <w:t xml:space="preserve">. aan </w:t>
      </w:r>
      <w:r w:rsidRPr="002362D8">
        <w:rPr>
          <w:rFonts w:ascii="Arial" w:hAnsi="Arial" w:cs="Arial"/>
          <w:b/>
          <w:i/>
          <w:sz w:val="22"/>
          <w:szCs w:val="22"/>
        </w:rPr>
        <w:t>de kapel van Sint Jacobus te Den Dungen</w:t>
      </w:r>
    </w:p>
    <w:p w14:paraId="36057B27" w14:textId="77777777" w:rsidR="00D5028D" w:rsidRPr="002362D8" w:rsidRDefault="00D5028D">
      <w:pPr>
        <w:tabs>
          <w:tab w:val="left" w:pos="6930"/>
        </w:tabs>
        <w:rPr>
          <w:rFonts w:ascii="Arial" w:hAnsi="Arial" w:cs="Arial"/>
          <w:sz w:val="22"/>
          <w:szCs w:val="22"/>
        </w:rPr>
      </w:pPr>
    </w:p>
    <w:p w14:paraId="0B5252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1862</w:t>
      </w:r>
    </w:p>
    <w:p w14:paraId="703594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115  februari 1539</w:t>
      </w:r>
    </w:p>
    <w:p w14:paraId="52895C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Katherina zn.v.w. Johannis zn.v.w. Nycolaus Lybrechtz. en diens 1</w:t>
      </w:r>
      <w:r w:rsidRPr="002362D8">
        <w:rPr>
          <w:rFonts w:ascii="Arial" w:hAnsi="Arial" w:cs="Arial"/>
          <w:sz w:val="22"/>
          <w:szCs w:val="22"/>
          <w:vertAlign w:val="superscript"/>
        </w:rPr>
        <w:t>e</w:t>
      </w:r>
      <w:r w:rsidRPr="002362D8">
        <w:rPr>
          <w:rFonts w:ascii="Arial" w:hAnsi="Arial" w:cs="Arial"/>
          <w:sz w:val="22"/>
          <w:szCs w:val="22"/>
        </w:rPr>
        <w:t xml:space="preserve"> vrouw Elisabeth, uit huis erf hof schuur genaamd schop en omheining en diverse erfgeoederen als hopland akker- en weiland voorheen van genoemde Nycolaas en zijn vader en nu van Katherina in totaal 37 ½ lopensen met sloten en houtwassen etc. en opgaande eikenbomen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w:t>
      </w:r>
      <w:r w:rsidRPr="002362D8">
        <w:rPr>
          <w:rFonts w:ascii="Arial" w:hAnsi="Arial" w:cs="Arial"/>
          <w:b/>
          <w:sz w:val="22"/>
          <w:szCs w:val="22"/>
          <w:u w:val="single"/>
        </w:rPr>
        <w:t>Elisabet dr.v.w. Nycolaus Lybrechts begijn op het Groot Begijnhof te ’s-Hertogenbosch</w:t>
      </w:r>
      <w:r w:rsidRPr="002362D8">
        <w:rPr>
          <w:rFonts w:ascii="Arial" w:hAnsi="Arial" w:cs="Arial"/>
          <w:sz w:val="22"/>
          <w:szCs w:val="22"/>
        </w:rPr>
        <w:t xml:space="preserve">, Johannes van Gerwen, idem 3 dagmaten hooiland in </w:t>
      </w:r>
      <w:r w:rsidRPr="002362D8">
        <w:rPr>
          <w:rFonts w:ascii="Arial" w:hAnsi="Arial" w:cs="Arial"/>
          <w:b/>
          <w:sz w:val="22"/>
          <w:szCs w:val="22"/>
          <w:u w:val="single"/>
        </w:rPr>
        <w:t>de Gemene Beemden</w:t>
      </w:r>
      <w:r w:rsidRPr="002362D8">
        <w:rPr>
          <w:rFonts w:ascii="Arial" w:hAnsi="Arial" w:cs="Arial"/>
          <w:sz w:val="22"/>
          <w:szCs w:val="22"/>
        </w:rPr>
        <w:t xml:space="preserve"> achter de kerk van Schijndel, idem een stuk land met als belendingen Ghysbertus Martens, idem diverse stukken land, een cijns aan Peter zn.v.w. Mathias de Herenthum, 11 ½ st. gebuurcijns genaamd ‘geworven gelt’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aan gebuurlijke lasten,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Elisabeth dr.v.Nycolaus Librechts begijn,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voor </w:t>
      </w:r>
      <w:r w:rsidRPr="002362D8">
        <w:rPr>
          <w:rFonts w:ascii="Arial" w:hAnsi="Arial" w:cs="Arial"/>
          <w:b/>
          <w:sz w:val="22"/>
          <w:szCs w:val="22"/>
          <w:u w:val="single"/>
        </w:rPr>
        <w:t>het Sint Barbara-altaar in de kerk van het begijnhof en grote infirmerie te ’s-Hertogenbosch,</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w:t>
      </w:r>
      <w:r w:rsidRPr="002362D8">
        <w:rPr>
          <w:rFonts w:ascii="Arial" w:hAnsi="Arial" w:cs="Arial"/>
          <w:b/>
          <w:sz w:val="22"/>
          <w:szCs w:val="22"/>
          <w:u w:val="single"/>
        </w:rPr>
        <w:t>het Sint Katherina-altaar in de kerk van Schijndel</w:t>
      </w:r>
      <w:r w:rsidRPr="002362D8">
        <w:rPr>
          <w:rFonts w:ascii="Arial" w:hAnsi="Arial" w:cs="Arial"/>
          <w:sz w:val="22"/>
          <w:szCs w:val="22"/>
        </w:rPr>
        <w:t>, een cijns van 6 ½ pond aan de erfgenamen van wijlen Ottonis Bolcx, een cijns van 12 gl. aan Maria 2</w:t>
      </w:r>
      <w:r w:rsidRPr="002362D8">
        <w:rPr>
          <w:rFonts w:ascii="Arial" w:hAnsi="Arial" w:cs="Arial"/>
          <w:sz w:val="22"/>
          <w:szCs w:val="22"/>
          <w:vertAlign w:val="superscript"/>
        </w:rPr>
        <w:t>e</w:t>
      </w:r>
      <w:r w:rsidRPr="002362D8">
        <w:rPr>
          <w:rFonts w:ascii="Arial" w:hAnsi="Arial" w:cs="Arial"/>
          <w:sz w:val="22"/>
          <w:szCs w:val="22"/>
        </w:rPr>
        <w:t xml:space="preserve"> vrouw en nu weduwe van wijlen Johannis Librechs en haar kinderen [einde akte]</w:t>
      </w:r>
    </w:p>
    <w:p w14:paraId="7AB03981" w14:textId="77777777" w:rsidR="00D5028D" w:rsidRPr="002362D8" w:rsidRDefault="00D5028D">
      <w:pPr>
        <w:tabs>
          <w:tab w:val="left" w:pos="6930"/>
        </w:tabs>
        <w:rPr>
          <w:rFonts w:ascii="Arial" w:hAnsi="Arial" w:cs="Arial"/>
          <w:sz w:val="22"/>
          <w:szCs w:val="22"/>
        </w:rPr>
      </w:pPr>
    </w:p>
    <w:p w14:paraId="559AF1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1863</w:t>
      </w:r>
    </w:p>
    <w:p w14:paraId="3420CB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132  februari 1539</w:t>
      </w:r>
    </w:p>
    <w:p w14:paraId="691B03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Hubertus zn.v.w. Johannis Huyben heeft verkocht aan Theodoricus zn.v.w. Theodoricus Vonck een erfcijns van 3 gl. uit een huis erf hof en 6 lopensen land onder de </w:t>
      </w:r>
      <w:r w:rsidRPr="002362D8">
        <w:rPr>
          <w:rFonts w:ascii="Arial" w:hAnsi="Arial" w:cs="Arial"/>
          <w:b/>
          <w:sz w:val="22"/>
          <w:szCs w:val="22"/>
          <w:u w:val="single"/>
        </w:rPr>
        <w:t xml:space="preserve">parochie Gemonde maar jurisdictie van Schijndel ter plaatse in de Broeckstraet </w:t>
      </w:r>
      <w:r w:rsidRPr="002362D8">
        <w:rPr>
          <w:rFonts w:ascii="Arial" w:hAnsi="Arial" w:cs="Arial"/>
          <w:sz w:val="22"/>
          <w:szCs w:val="22"/>
        </w:rPr>
        <w:t xml:space="preserve">met als belendingen Katharina weduwe van wijlen Godefricus Wolfss., Johannis Loyen, Godefridus Theeuwes, </w:t>
      </w:r>
      <w:r w:rsidRPr="002362D8">
        <w:rPr>
          <w:rFonts w:ascii="Arial" w:hAnsi="Arial" w:cs="Arial"/>
          <w:b/>
          <w:sz w:val="22"/>
          <w:szCs w:val="22"/>
          <w:u w:val="single"/>
        </w:rPr>
        <w:t>de Broeckstraet</w:t>
      </w:r>
      <w:r w:rsidRPr="002362D8">
        <w:rPr>
          <w:rFonts w:ascii="Arial" w:hAnsi="Arial" w:cs="Arial"/>
          <w:sz w:val="22"/>
          <w:szCs w:val="22"/>
        </w:rPr>
        <w:t xml:space="preserve">, idem een akker van 4 lopensen </w:t>
      </w:r>
      <w:r w:rsidRPr="002362D8">
        <w:rPr>
          <w:rFonts w:ascii="Arial" w:hAnsi="Arial" w:cs="Arial"/>
          <w:b/>
          <w:i/>
          <w:sz w:val="22"/>
          <w:szCs w:val="22"/>
        </w:rPr>
        <w:t>in Gestel bij Herlaer</w:t>
      </w:r>
      <w:r w:rsidRPr="002362D8">
        <w:rPr>
          <w:rFonts w:ascii="Arial" w:hAnsi="Arial" w:cs="Arial"/>
          <w:sz w:val="22"/>
          <w:szCs w:val="22"/>
        </w:rPr>
        <w:t xml:space="preserve"> met als belendingen Peter van de Venne, Wilhelnus Celen of Colen ?, Hezelaer Jacobus Arntss., de </w:t>
      </w:r>
      <w:r w:rsidRPr="002362D8">
        <w:rPr>
          <w:rFonts w:ascii="Arial" w:hAnsi="Arial" w:cs="Arial"/>
          <w:b/>
          <w:sz w:val="22"/>
          <w:szCs w:val="22"/>
          <w:u w:val="single"/>
        </w:rPr>
        <w:t>Broeckstraet</w:t>
      </w:r>
      <w:r w:rsidRPr="002362D8">
        <w:rPr>
          <w:rFonts w:ascii="Arial" w:hAnsi="Arial" w:cs="Arial"/>
          <w:sz w:val="22"/>
          <w:szCs w:val="22"/>
        </w:rPr>
        <w:t xml:space="preserve">, uit een houtwas en sloot en toebehoorten </w:t>
      </w:r>
      <w:r w:rsidRPr="002362D8">
        <w:rPr>
          <w:rFonts w:ascii="Arial" w:hAnsi="Arial" w:cs="Arial"/>
          <w:b/>
          <w:i/>
          <w:sz w:val="22"/>
          <w:szCs w:val="22"/>
        </w:rPr>
        <w:t>aent Hezelaer</w:t>
      </w:r>
      <w:r w:rsidRPr="002362D8">
        <w:rPr>
          <w:rFonts w:ascii="Arial" w:hAnsi="Arial" w:cs="Arial"/>
          <w:sz w:val="22"/>
          <w:szCs w:val="22"/>
        </w:rPr>
        <w:t xml:space="preserve"> met als belendingen Johannis van Espt, Peter van den Venne, de gemene straat,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de </w:t>
      </w:r>
      <w:r w:rsidRPr="002362D8">
        <w:rPr>
          <w:rFonts w:ascii="Arial" w:hAnsi="Arial" w:cs="Arial"/>
          <w:b/>
          <w:sz w:val="22"/>
          <w:szCs w:val="22"/>
          <w:u w:val="single"/>
        </w:rPr>
        <w:t>H.Geesttafel van Gemonde</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Theodoricus Arntss.,1 pond aan Maria Robberts, 4 ½ st. in Schijndel, met in de marge een notitie dd. 5 maart 1678 waarin een kwitantie wordt genoemd van Cornelis Colen, Willem Ruth Eijmberts als eigenaar </w:t>
      </w:r>
    </w:p>
    <w:p w14:paraId="4C5D36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1864</w:t>
      </w:r>
    </w:p>
    <w:p w14:paraId="2EF4D8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224  24 maart 1539 [nederlandstalig]</w:t>
      </w:r>
    </w:p>
    <w:p w14:paraId="021369A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Condt ende kenlic zy enenyegelycke want Willem Ghysberts hadde wittelic ende erffelic vercoft opgedragen ende overgegeven </w:t>
      </w:r>
      <w:r w:rsidRPr="002362D8">
        <w:rPr>
          <w:rFonts w:ascii="Arial" w:hAnsi="Arial" w:cs="Arial"/>
          <w:b/>
          <w:sz w:val="22"/>
          <w:szCs w:val="22"/>
          <w:u w:val="single"/>
        </w:rPr>
        <w:t>Meester Leonarden van Teeffelen</w:t>
      </w:r>
      <w:r w:rsidRPr="002362D8">
        <w:rPr>
          <w:rFonts w:ascii="Arial" w:hAnsi="Arial" w:cs="Arial"/>
          <w:sz w:val="22"/>
          <w:szCs w:val="22"/>
        </w:rPr>
        <w:t xml:space="preserve"> eenen acker groot zynde neghen loepense saetenlandts oft dair omtrent gelegen inder prochien van Svynle aent </w:t>
      </w:r>
      <w:r w:rsidRPr="002362D8">
        <w:rPr>
          <w:rFonts w:ascii="Arial" w:hAnsi="Arial" w:cs="Arial"/>
          <w:b/>
          <w:sz w:val="22"/>
          <w:szCs w:val="22"/>
          <w:u w:val="single"/>
        </w:rPr>
        <w:t>Lutteleynde</w:t>
      </w:r>
      <w:r w:rsidRPr="002362D8">
        <w:rPr>
          <w:rFonts w:ascii="Arial" w:hAnsi="Arial" w:cs="Arial"/>
          <w:sz w:val="22"/>
          <w:szCs w:val="22"/>
        </w:rPr>
        <w:t xml:space="preserve"> dat men noempt gemeynlic </w:t>
      </w:r>
      <w:r w:rsidRPr="002362D8">
        <w:rPr>
          <w:rFonts w:ascii="Arial" w:hAnsi="Arial" w:cs="Arial"/>
          <w:b/>
          <w:sz w:val="22"/>
          <w:szCs w:val="22"/>
          <w:u w:val="single"/>
        </w:rPr>
        <w:t>in die Groete Heyhoeve</w:t>
      </w:r>
      <w:r w:rsidRPr="002362D8">
        <w:rPr>
          <w:rFonts w:ascii="Arial" w:hAnsi="Arial" w:cs="Arial"/>
          <w:sz w:val="22"/>
          <w:szCs w:val="22"/>
        </w:rPr>
        <w:t xml:space="preserve">, deen zyde benevent erffenisse Ghyb Voet dander zyde weduwe Henricx van den Boors deen eyndt wdduwe wylen Gerit Goessens streckende mitten anderen eyndt aen die gemeyn straet alst scoen in scepenenbrieven van Schyndel dair op gemaict begrepen te wesen, soe is gestaen voir scepenen ondergescreven de voirs. Meester Lenart ende heeft den voirs. acker wittelic ende erffelic opgedragen ende overgegeven Henricken zoen Huberts Eghens mette voirs. brieven ende recht hem dairaff competerende ende heeft geloeft super omnia etc. [latijnse tekst] vuytgenomen de laste int doubrieven (?) begrepen welcke last de voois. Henrick alzoe zal betalen dat den voirs. Meester Lenarden dair aff egheen scade ende commer nu off in enigen toecomende tyden gelyc die voirs. Henric dat oepenbairlicken </w:t>
      </w:r>
      <w:r w:rsidRPr="002362D8">
        <w:rPr>
          <w:rFonts w:ascii="Arial" w:hAnsi="Arial" w:cs="Arial"/>
          <w:sz w:val="22"/>
          <w:szCs w:val="22"/>
        </w:rPr>
        <w:lastRenderedPageBreak/>
        <w:t>bekende ende op hem ende alle zyn gueden hebbende nede vercrygende den voirs. meesteren Lenarden alzoe geloefde – Eyndhouts et Balen den xxiiii marty secunda pst Judica, gevolgd door een akte waarin wordt genoemd Lubbert Duycker burger der stad Lubeck</w:t>
      </w:r>
    </w:p>
    <w:p w14:paraId="3DC86649" w14:textId="77777777" w:rsidR="00D5028D" w:rsidRPr="002362D8" w:rsidRDefault="00D5028D">
      <w:pPr>
        <w:tabs>
          <w:tab w:val="left" w:pos="6930"/>
        </w:tabs>
        <w:rPr>
          <w:rFonts w:ascii="Arial" w:hAnsi="Arial" w:cs="Arial"/>
          <w:sz w:val="22"/>
          <w:szCs w:val="22"/>
        </w:rPr>
      </w:pPr>
    </w:p>
    <w:p w14:paraId="4C08D0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1865</w:t>
      </w:r>
    </w:p>
    <w:p w14:paraId="093BF7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138v  maart 1539</w:t>
      </w:r>
    </w:p>
    <w:p w14:paraId="5C8AA0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Johannes zn.v.w. Gerardus Martenss. weduwnaar van Jutta zijn vrouw dr.v.w. Johannis zn.v.w. Nycolaus de Vaerlaer, op basis van testament van wijlen Jutta,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land te Schijndel</w:t>
      </w:r>
    </w:p>
    <w:p w14:paraId="4D3E5D26" w14:textId="77777777" w:rsidR="00D5028D" w:rsidRPr="002362D8" w:rsidRDefault="00D5028D">
      <w:pPr>
        <w:tabs>
          <w:tab w:val="left" w:pos="6930"/>
        </w:tabs>
        <w:rPr>
          <w:rFonts w:ascii="Arial" w:hAnsi="Arial" w:cs="Arial"/>
          <w:sz w:val="22"/>
          <w:szCs w:val="22"/>
        </w:rPr>
      </w:pPr>
    </w:p>
    <w:p w14:paraId="6C8854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1866</w:t>
      </w:r>
    </w:p>
    <w:p w14:paraId="451B70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239v  april 1539</w:t>
      </w:r>
    </w:p>
    <w:p w14:paraId="48A495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Egidius Peterss. heeft verkocht aan margareta dr.v.w. Johannis van den Laer een erfcijns van 2 ½ gl. te betalen op het feest van Pasen uit een stuk broekgrond 2 ½ morgen groot </w:t>
      </w:r>
      <w:r w:rsidRPr="002362D8">
        <w:rPr>
          <w:rFonts w:ascii="Arial" w:hAnsi="Arial" w:cs="Arial"/>
          <w:b/>
          <w:sz w:val="22"/>
          <w:szCs w:val="22"/>
          <w:u w:val="single"/>
        </w:rPr>
        <w:t>int Wout</w:t>
      </w:r>
      <w:r w:rsidRPr="002362D8">
        <w:rPr>
          <w:rFonts w:ascii="Arial" w:hAnsi="Arial" w:cs="Arial"/>
          <w:sz w:val="22"/>
          <w:szCs w:val="22"/>
        </w:rPr>
        <w:t xml:space="preserve"> met als belendingen de erfgenamen van Henricus Dachverlies, Willem Goyartss. en Arnoldus Goyarts [einde akte]</w:t>
      </w:r>
    </w:p>
    <w:p w14:paraId="6D14BA15" w14:textId="77777777" w:rsidR="00D5028D" w:rsidRPr="002362D8" w:rsidRDefault="00D5028D">
      <w:pPr>
        <w:tabs>
          <w:tab w:val="left" w:pos="6930"/>
        </w:tabs>
        <w:rPr>
          <w:rFonts w:ascii="Arial" w:hAnsi="Arial" w:cs="Arial"/>
          <w:sz w:val="22"/>
          <w:szCs w:val="22"/>
        </w:rPr>
      </w:pPr>
    </w:p>
    <w:p w14:paraId="4F33B0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1867</w:t>
      </w:r>
    </w:p>
    <w:p w14:paraId="0CFB05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254v  april 1539</w:t>
      </w:r>
    </w:p>
    <w:p w14:paraId="1507D3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Klein fragment: Arnoldus zn.v.w. Theodoricus Gieliss. man van Aleydis dr.v.Johannis [einde akte]</w:t>
      </w:r>
    </w:p>
    <w:p w14:paraId="683BAFF7" w14:textId="77777777" w:rsidR="00D5028D" w:rsidRPr="002362D8" w:rsidRDefault="00D5028D">
      <w:pPr>
        <w:tabs>
          <w:tab w:val="left" w:pos="6930"/>
        </w:tabs>
        <w:rPr>
          <w:rFonts w:ascii="Arial" w:hAnsi="Arial" w:cs="Arial"/>
          <w:sz w:val="22"/>
          <w:szCs w:val="22"/>
        </w:rPr>
      </w:pPr>
    </w:p>
    <w:p w14:paraId="54DA9728"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1868</w:t>
      </w:r>
    </w:p>
    <w:p w14:paraId="60E5C01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1330  folio 196v  april 1539 [gedateerd 10 mei sabbato post Cantare]</w:t>
      </w:r>
    </w:p>
    <w:p w14:paraId="6907BF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Goeswinus Michielss., Goeswinus &amp; Yda dr.v.Gysbertus Spierinck, een erfcijns van 2 gl. te betalen op de feestdag van Pasen uit 2 bunders beemd </w:t>
      </w:r>
      <w:r w:rsidRPr="002362D8">
        <w:rPr>
          <w:rFonts w:ascii="Arial" w:hAnsi="Arial" w:cs="Arial"/>
          <w:b/>
          <w:sz w:val="22"/>
          <w:szCs w:val="22"/>
          <w:u w:val="single"/>
        </w:rPr>
        <w:t>aen Delschot</w:t>
      </w:r>
      <w:r w:rsidRPr="002362D8">
        <w:rPr>
          <w:rFonts w:ascii="Arial" w:hAnsi="Arial" w:cs="Arial"/>
          <w:sz w:val="22"/>
          <w:szCs w:val="22"/>
        </w:rPr>
        <w:t xml:space="preserve"> met als belendingen Nycolaus van den vest, de gemene straat, </w:t>
      </w:r>
      <w:r w:rsidRPr="002362D8">
        <w:rPr>
          <w:rFonts w:ascii="Arial" w:hAnsi="Arial" w:cs="Arial"/>
          <w:b/>
          <w:sz w:val="22"/>
          <w:szCs w:val="22"/>
          <w:u w:val="single"/>
        </w:rPr>
        <w:t>Magister Symon de Couderborch</w:t>
      </w:r>
      <w:r w:rsidRPr="002362D8">
        <w:rPr>
          <w:rFonts w:ascii="Arial" w:hAnsi="Arial" w:cs="Arial"/>
          <w:sz w:val="22"/>
          <w:szCs w:val="22"/>
        </w:rPr>
        <w:t xml:space="preserve"> t.b.v. Theodoricus en Johannis broers minderjarige kinderen van wijlen Goeswinus &amp; Yda; idem Henricus zn.v.w. Gerardus van den Bogart, transport aan Marcelius zn.v.w. Henricus Geritssoen man van Elisabeth zijn vrouw dr.v.w. Michaelis zn.v.w. Everardus de Vaerlaer</w:t>
      </w:r>
    </w:p>
    <w:p w14:paraId="693ED6E0" w14:textId="77777777" w:rsidR="00D5028D" w:rsidRPr="002362D8" w:rsidRDefault="00D5028D">
      <w:pPr>
        <w:tabs>
          <w:tab w:val="left" w:pos="6930"/>
        </w:tabs>
        <w:rPr>
          <w:rFonts w:ascii="Arial" w:hAnsi="Arial" w:cs="Arial"/>
          <w:sz w:val="22"/>
          <w:szCs w:val="22"/>
        </w:rPr>
      </w:pPr>
    </w:p>
    <w:p w14:paraId="2AC636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1869</w:t>
      </w:r>
    </w:p>
    <w:p w14:paraId="1135FC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270v  2 juni 1539</w:t>
      </w:r>
    </w:p>
    <w:p w14:paraId="5F3736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Marten Tymmermans aan het Convent </w:t>
      </w:r>
      <w:r w:rsidRPr="002362D8">
        <w:rPr>
          <w:rFonts w:ascii="Arial" w:hAnsi="Arial" w:cs="Arial"/>
          <w:b/>
          <w:sz w:val="22"/>
          <w:szCs w:val="22"/>
          <w:u w:val="single"/>
        </w:rPr>
        <w:t xml:space="preserve">van Coudewater te Rosmalen [van de H.Maria Maagd en Brigitta vgl. Birgitinessen] </w:t>
      </w:r>
      <w:r w:rsidRPr="002362D8">
        <w:rPr>
          <w:rFonts w:ascii="Arial" w:hAnsi="Arial" w:cs="Arial"/>
          <w:sz w:val="22"/>
          <w:szCs w:val="22"/>
        </w:rPr>
        <w:t xml:space="preserve">uit huis erf hof en 6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Elisabeth van der Heyden en haar kinderen, Elisabeth weduwe van wijlen Arnoldus Pauwels, uit huis erf en hof en grond t.b.v. het genoemde convent; idem Zwederus van Gerwen, transport aan Johannis zn.v.Thomas Laureynss., erfpacht van 2 ½ mud rogge Bossche maat </w:t>
      </w:r>
    </w:p>
    <w:p w14:paraId="642156C7" w14:textId="77777777" w:rsidR="00D5028D" w:rsidRPr="002362D8" w:rsidRDefault="00D5028D">
      <w:pPr>
        <w:tabs>
          <w:tab w:val="left" w:pos="6930"/>
        </w:tabs>
        <w:rPr>
          <w:rFonts w:ascii="Arial" w:hAnsi="Arial" w:cs="Arial"/>
          <w:sz w:val="22"/>
          <w:szCs w:val="22"/>
        </w:rPr>
      </w:pPr>
    </w:p>
    <w:p w14:paraId="6E0B0A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1870</w:t>
      </w:r>
    </w:p>
    <w:p w14:paraId="389054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286  juni 1539</w:t>
      </w:r>
    </w:p>
    <w:p w14:paraId="14121A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Klein fragmentje: Arnoldus zn.v.w. Henricus zn.v.Jacobus van den Hovel, een stuk hooiland [wordt in het overzicht gegeven onder Schijndel]</w:t>
      </w:r>
    </w:p>
    <w:p w14:paraId="15A104B8" w14:textId="77777777" w:rsidR="00D5028D" w:rsidRPr="002362D8" w:rsidRDefault="00D5028D">
      <w:pPr>
        <w:tabs>
          <w:tab w:val="left" w:pos="6930"/>
        </w:tabs>
        <w:rPr>
          <w:rFonts w:ascii="Arial" w:hAnsi="Arial" w:cs="Arial"/>
          <w:sz w:val="22"/>
          <w:szCs w:val="22"/>
        </w:rPr>
      </w:pPr>
    </w:p>
    <w:p w14:paraId="5D3EC6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1871</w:t>
      </w:r>
    </w:p>
    <w:p w14:paraId="4C6197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1329  folio 291v  juni 1539</w:t>
      </w:r>
    </w:p>
    <w:p w14:paraId="5706DE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beke zn.v.w. Johannis van Beke burger van ’s-Hertogenbosch, een erfcijns van 6 gl. te betalen op de feestdag van Sint Anthonius abt [17 jan] uit een streep akkerland genaamd </w:t>
      </w:r>
      <w:r w:rsidRPr="002362D8">
        <w:rPr>
          <w:rFonts w:ascii="Arial" w:hAnsi="Arial" w:cs="Arial"/>
          <w:b/>
          <w:sz w:val="22"/>
          <w:szCs w:val="22"/>
          <w:u w:val="single"/>
        </w:rPr>
        <w:t>den Hoefstrrepe</w:t>
      </w:r>
      <w:r w:rsidRPr="002362D8">
        <w:rPr>
          <w:rFonts w:ascii="Arial" w:hAnsi="Arial" w:cs="Arial"/>
          <w:sz w:val="22"/>
          <w:szCs w:val="22"/>
        </w:rPr>
        <w:t xml:space="preserve"> 6 lopensen ter plaatse </w:t>
      </w:r>
      <w:r w:rsidRPr="002362D8">
        <w:rPr>
          <w:rFonts w:ascii="Arial" w:hAnsi="Arial" w:cs="Arial"/>
          <w:b/>
          <w:sz w:val="22"/>
          <w:szCs w:val="22"/>
          <w:u w:val="single"/>
        </w:rPr>
        <w:t>Delschot</w:t>
      </w:r>
    </w:p>
    <w:p w14:paraId="3DA19144" w14:textId="77777777" w:rsidR="00D5028D" w:rsidRPr="002362D8" w:rsidRDefault="00D5028D">
      <w:pPr>
        <w:tabs>
          <w:tab w:val="left" w:pos="6930"/>
        </w:tabs>
        <w:rPr>
          <w:rFonts w:ascii="Arial" w:hAnsi="Arial" w:cs="Arial"/>
          <w:sz w:val="22"/>
          <w:szCs w:val="22"/>
        </w:rPr>
      </w:pPr>
    </w:p>
    <w:p w14:paraId="7A4EBF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1872</w:t>
      </w:r>
    </w:p>
    <w:p w14:paraId="3A1A93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223v  12 juni 1539 [voorgaande akte op dit blad]</w:t>
      </w:r>
    </w:p>
    <w:p w14:paraId="288DF4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Adam zn.v.Emondus Damenss., een erfcijns van 1 gl. te betalen op </w:t>
      </w:r>
      <w:r w:rsidRPr="002362D8">
        <w:rPr>
          <w:rFonts w:ascii="Arial" w:hAnsi="Arial" w:cs="Arial"/>
          <w:b/>
          <w:sz w:val="22"/>
          <w:szCs w:val="22"/>
          <w:u w:val="single"/>
        </w:rPr>
        <w:t>de feestdag van</w:t>
      </w:r>
      <w:r w:rsidRPr="002362D8">
        <w:rPr>
          <w:rFonts w:ascii="Arial" w:hAnsi="Arial" w:cs="Arial"/>
          <w:sz w:val="22"/>
          <w:szCs w:val="22"/>
        </w:rPr>
        <w:t xml:space="preserve"> </w:t>
      </w:r>
      <w:r w:rsidRPr="002362D8">
        <w:rPr>
          <w:rFonts w:ascii="Arial" w:hAnsi="Arial" w:cs="Arial"/>
          <w:b/>
          <w:sz w:val="22"/>
          <w:szCs w:val="22"/>
          <w:u w:val="single"/>
        </w:rPr>
        <w:t>eerbiedwaardig Sacrament</w:t>
      </w:r>
      <w:r w:rsidRPr="002362D8">
        <w:rPr>
          <w:rFonts w:ascii="Arial" w:hAnsi="Arial" w:cs="Arial"/>
          <w:sz w:val="22"/>
          <w:szCs w:val="22"/>
        </w:rPr>
        <w:t xml:space="preserve"> uit huis erf hof en erfgoederen </w:t>
      </w:r>
      <w:r w:rsidRPr="002362D8">
        <w:rPr>
          <w:rFonts w:ascii="Arial" w:hAnsi="Arial" w:cs="Arial"/>
          <w:b/>
          <w:sz w:val="22"/>
          <w:szCs w:val="22"/>
          <w:u w:val="single"/>
        </w:rPr>
        <w:t>aen Delschot</w:t>
      </w:r>
      <w:r w:rsidRPr="002362D8">
        <w:rPr>
          <w:rFonts w:ascii="Arial" w:hAnsi="Arial" w:cs="Arial"/>
          <w:sz w:val="22"/>
          <w:szCs w:val="22"/>
        </w:rPr>
        <w:t xml:space="preserve"> met als belendingen Gerardus Janss. van den Bogart, de gemene straat, Willem zn.v.Mathias de Herenthom, Henricus van den Bogart senior, in 2 bunders beemd </w:t>
      </w:r>
      <w:r w:rsidRPr="002362D8">
        <w:rPr>
          <w:rFonts w:ascii="Arial" w:hAnsi="Arial" w:cs="Arial"/>
          <w:b/>
          <w:sz w:val="22"/>
          <w:szCs w:val="22"/>
          <w:u w:val="single"/>
        </w:rPr>
        <w:t>aen dWybosch</w:t>
      </w:r>
      <w:r w:rsidRPr="002362D8">
        <w:rPr>
          <w:rFonts w:ascii="Arial" w:hAnsi="Arial" w:cs="Arial"/>
          <w:sz w:val="22"/>
          <w:szCs w:val="22"/>
        </w:rPr>
        <w:t xml:space="preserve"> met als belendingen Connegondis weduwe van wijlen Gerardus Michielss., de gemene straat, idem 2 bunders hooiland </w:t>
      </w:r>
      <w:r w:rsidRPr="002362D8">
        <w:rPr>
          <w:rFonts w:ascii="Arial" w:hAnsi="Arial" w:cs="Arial"/>
          <w:b/>
          <w:sz w:val="22"/>
          <w:szCs w:val="22"/>
          <w:u w:val="single"/>
        </w:rPr>
        <w:t>aen Wybosch</w:t>
      </w:r>
      <w:r w:rsidRPr="002362D8">
        <w:rPr>
          <w:rFonts w:ascii="Arial" w:hAnsi="Arial" w:cs="Arial"/>
          <w:sz w:val="22"/>
          <w:szCs w:val="22"/>
        </w:rPr>
        <w:t xml:space="preserve"> met als belendingen </w:t>
      </w:r>
      <w:r w:rsidRPr="002362D8">
        <w:rPr>
          <w:rFonts w:ascii="Arial" w:hAnsi="Arial" w:cs="Arial"/>
          <w:b/>
          <w:sz w:val="22"/>
          <w:szCs w:val="22"/>
          <w:u w:val="single"/>
        </w:rPr>
        <w:t>Sophie weduwe van wijlen Magister Rasonis Raessen, de natuurlijke kinderen van Dominus  Johannis van Strathen presbyter</w:t>
      </w:r>
      <w:r w:rsidRPr="002362D8">
        <w:rPr>
          <w:rFonts w:ascii="Arial" w:hAnsi="Arial" w:cs="Arial"/>
          <w:sz w:val="22"/>
          <w:szCs w:val="22"/>
        </w:rPr>
        <w:t xml:space="preserve">, ; idem Johannes van den Venne zn.v.w.Willem van den Venne  </w:t>
      </w:r>
    </w:p>
    <w:p w14:paraId="68E3FEF4" w14:textId="77777777" w:rsidR="00D5028D" w:rsidRPr="002362D8" w:rsidRDefault="00D5028D">
      <w:pPr>
        <w:tabs>
          <w:tab w:val="left" w:pos="6930"/>
        </w:tabs>
        <w:rPr>
          <w:rFonts w:ascii="Arial" w:hAnsi="Arial" w:cs="Arial"/>
          <w:sz w:val="22"/>
          <w:szCs w:val="22"/>
        </w:rPr>
      </w:pPr>
    </w:p>
    <w:p w14:paraId="0DB8C3D1"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140</w:t>
      </w:r>
    </w:p>
    <w:p w14:paraId="043CCEFE" w14:textId="77777777" w:rsidR="00D5028D" w:rsidRPr="002362D8" w:rsidRDefault="00D5028D">
      <w:pPr>
        <w:tabs>
          <w:tab w:val="left" w:pos="6930"/>
        </w:tabs>
        <w:rPr>
          <w:rFonts w:ascii="Arial" w:hAnsi="Arial" w:cs="Arial"/>
          <w:sz w:val="22"/>
          <w:szCs w:val="22"/>
          <w:lang w:val="en-US"/>
        </w:rPr>
      </w:pPr>
    </w:p>
    <w:p w14:paraId="2BDDA43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1873</w:t>
      </w:r>
    </w:p>
    <w:p w14:paraId="70F29A5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1329  folio 292v  juli 1539</w:t>
      </w:r>
    </w:p>
    <w:p w14:paraId="2616ED5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Willem Snijders, Henricus zn.v.w. Nicolaas van der Schoet en Jacobus zn.v.w. Henricus Jacopss. heeft verkocht aan </w:t>
      </w:r>
      <w:r w:rsidRPr="002362D8">
        <w:rPr>
          <w:rFonts w:ascii="Arial" w:hAnsi="Arial" w:cs="Arial"/>
          <w:b/>
          <w:sz w:val="22"/>
          <w:szCs w:val="22"/>
          <w:u w:val="single"/>
        </w:rPr>
        <w:t>Magister Peter de Ruter kanunnik in de collegiale kerk van Sint Jan Evangelist te ’s-Hertogenbosch</w:t>
      </w:r>
      <w:r w:rsidRPr="002362D8">
        <w:rPr>
          <w:rFonts w:ascii="Arial" w:hAnsi="Arial" w:cs="Arial"/>
          <w:sz w:val="22"/>
          <w:szCs w:val="22"/>
        </w:rPr>
        <w:t xml:space="preserve"> t.b.v. Katherina weduwe van wijlen Nicolaas van der Schoet het vruchtgebruik mede t.b.v. de kinderen van Katherina &amp; Nicolaas van een erfcijns van 6 gl. te betalen op de festdag van Sint Jan de Doper [24 juni] uit huis erf hof en 12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Johannes van der Cuylen, Johannis van Esche, de gemene straat, idem uit een akker op </w:t>
      </w:r>
      <w:r w:rsidRPr="002362D8">
        <w:rPr>
          <w:rFonts w:ascii="Arial" w:hAnsi="Arial" w:cs="Arial"/>
          <w:b/>
          <w:i/>
          <w:sz w:val="22"/>
          <w:szCs w:val="22"/>
        </w:rPr>
        <w:t xml:space="preserve">Nuenvelt onder Berlicum </w:t>
      </w:r>
    </w:p>
    <w:p w14:paraId="589B18D0" w14:textId="77777777" w:rsidR="00D5028D" w:rsidRPr="002362D8" w:rsidRDefault="00D5028D">
      <w:pPr>
        <w:tabs>
          <w:tab w:val="left" w:pos="6930"/>
        </w:tabs>
        <w:rPr>
          <w:rFonts w:ascii="Arial" w:hAnsi="Arial" w:cs="Arial"/>
          <w:sz w:val="22"/>
          <w:szCs w:val="22"/>
        </w:rPr>
      </w:pPr>
    </w:p>
    <w:p w14:paraId="5113BB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1874</w:t>
      </w:r>
    </w:p>
    <w:p w14:paraId="7D1F4C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268  23 augustus 1539</w:t>
      </w:r>
    </w:p>
    <w:p w14:paraId="34C871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Jacobus Dircxss. en Henricus zn.v.Arnoldus Henricxss., uit een beemd genaamd </w:t>
      </w:r>
      <w:r w:rsidRPr="002362D8">
        <w:rPr>
          <w:rFonts w:ascii="Arial" w:hAnsi="Arial" w:cs="Arial"/>
          <w:b/>
          <w:sz w:val="22"/>
          <w:szCs w:val="22"/>
          <w:u w:val="single"/>
        </w:rPr>
        <w:t>de Brugbeempt</w:t>
      </w:r>
      <w:r w:rsidRPr="002362D8">
        <w:rPr>
          <w:rFonts w:ascii="Arial" w:hAnsi="Arial" w:cs="Arial"/>
          <w:sz w:val="22"/>
          <w:szCs w:val="22"/>
        </w:rPr>
        <w:t xml:space="preserve"> te Schijndel met als belendingen Judocus van der Voert, Jaspar Gieliss., een steeg aldaar, het water genaamd </w:t>
      </w:r>
      <w:r w:rsidRPr="002362D8">
        <w:rPr>
          <w:rFonts w:ascii="Arial" w:hAnsi="Arial" w:cs="Arial"/>
          <w:b/>
          <w:sz w:val="22"/>
          <w:szCs w:val="22"/>
          <w:u w:val="single"/>
        </w:rPr>
        <w:t>de Aa</w:t>
      </w:r>
      <w:r w:rsidRPr="002362D8">
        <w:rPr>
          <w:rFonts w:ascii="Arial" w:hAnsi="Arial" w:cs="Arial"/>
          <w:sz w:val="22"/>
          <w:szCs w:val="22"/>
        </w:rPr>
        <w:t>, een ½ braspenning grondcijns</w:t>
      </w:r>
    </w:p>
    <w:p w14:paraId="08C372EA" w14:textId="77777777" w:rsidR="00D5028D" w:rsidRPr="002362D8" w:rsidRDefault="00D5028D">
      <w:pPr>
        <w:tabs>
          <w:tab w:val="left" w:pos="6930"/>
        </w:tabs>
        <w:rPr>
          <w:rFonts w:ascii="Arial" w:hAnsi="Arial" w:cs="Arial"/>
          <w:sz w:val="22"/>
          <w:szCs w:val="22"/>
        </w:rPr>
      </w:pPr>
    </w:p>
    <w:p w14:paraId="4D1C24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1875</w:t>
      </w:r>
    </w:p>
    <w:p w14:paraId="4BB1CD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384  september 1539</w:t>
      </w:r>
    </w:p>
    <w:p w14:paraId="7F3594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Vermoedelijk heeft alleen de onderste regel betrekking op Schijndel gezien de naam Wilhelmus zn.v.w.Peter Hellincs die een erfcijns verkoopt aan Jacobus zn.v.w. Johannis Jacopss. [einde akte]</w:t>
      </w:r>
    </w:p>
    <w:p w14:paraId="4599590E" w14:textId="77777777" w:rsidR="00D5028D" w:rsidRPr="002362D8" w:rsidRDefault="00D5028D">
      <w:pPr>
        <w:tabs>
          <w:tab w:val="left" w:pos="6930"/>
        </w:tabs>
        <w:rPr>
          <w:rFonts w:ascii="Arial" w:hAnsi="Arial" w:cs="Arial"/>
          <w:sz w:val="22"/>
          <w:szCs w:val="22"/>
        </w:rPr>
      </w:pPr>
    </w:p>
    <w:p w14:paraId="26FA41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1876</w:t>
      </w:r>
    </w:p>
    <w:p w14:paraId="69C02B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1330  folio 281  21 september 1539</w:t>
      </w:r>
    </w:p>
    <w:p w14:paraId="0C42E7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zn.v.Arnoldus Henricxss. mam van Mechteldis zijn vrouw, een erfcijns uit huis erf hof en een malderzaad land </w:t>
      </w:r>
      <w:r w:rsidRPr="002362D8">
        <w:rPr>
          <w:rFonts w:ascii="Arial" w:hAnsi="Arial" w:cs="Arial"/>
          <w:b/>
          <w:sz w:val="22"/>
          <w:szCs w:val="22"/>
          <w:u w:val="single"/>
        </w:rPr>
        <w:t>aen Delschot</w:t>
      </w:r>
      <w:r w:rsidRPr="002362D8">
        <w:rPr>
          <w:rFonts w:ascii="Arial" w:hAnsi="Arial" w:cs="Arial"/>
          <w:sz w:val="22"/>
          <w:szCs w:val="22"/>
        </w:rPr>
        <w:t xml:space="preserve"> met als belendingen Katharina weduwe van wijlen Godefricus van Hermalen, Henricus van den Bogart, de openbare weg, Wilhelmus zn.v.w. Johannis Penninc,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aan de Heer van Helmond, Wilhelmus zn.v.Henricus Goyartss., 32 gl., het </w:t>
      </w:r>
      <w:r w:rsidRPr="002362D8">
        <w:rPr>
          <w:rFonts w:ascii="Arial" w:hAnsi="Arial" w:cs="Arial"/>
          <w:b/>
          <w:sz w:val="22"/>
          <w:szCs w:val="22"/>
          <w:u w:val="single"/>
        </w:rPr>
        <w:t>Convent der Regularen bij Eindhoven</w:t>
      </w:r>
      <w:r w:rsidRPr="002362D8">
        <w:rPr>
          <w:rFonts w:ascii="Arial" w:hAnsi="Arial" w:cs="Arial"/>
          <w:sz w:val="22"/>
          <w:szCs w:val="22"/>
        </w:rPr>
        <w:t xml:space="preserve"> [= klooster ten Hage]</w:t>
      </w:r>
    </w:p>
    <w:p w14:paraId="7DBFBB01" w14:textId="77777777" w:rsidR="00D5028D" w:rsidRPr="002362D8" w:rsidRDefault="00D5028D">
      <w:pPr>
        <w:tabs>
          <w:tab w:val="left" w:pos="6930"/>
        </w:tabs>
        <w:rPr>
          <w:rFonts w:ascii="Arial" w:hAnsi="Arial" w:cs="Arial"/>
          <w:sz w:val="22"/>
          <w:szCs w:val="22"/>
        </w:rPr>
      </w:pPr>
    </w:p>
    <w:p w14:paraId="3F7614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1877</w:t>
      </w:r>
    </w:p>
    <w:p w14:paraId="3003AE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8  oktober 1539</w:t>
      </w:r>
    </w:p>
    <w:p w14:paraId="185C71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Johannis genaamd Hemeler en zjn vrouw Elisabeth, een ercijns van 3 gl. uit een kamp land met houtwas </w:t>
      </w:r>
      <w:r w:rsidRPr="002362D8">
        <w:rPr>
          <w:rFonts w:ascii="Arial" w:hAnsi="Arial" w:cs="Arial"/>
          <w:b/>
          <w:sz w:val="22"/>
          <w:szCs w:val="22"/>
          <w:u w:val="single"/>
        </w:rPr>
        <w:t>opte Beeck</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erfgenamen van wijlen Arnoldus van Eyndhouts, de gemene straat, Elisabeth weduwe van wijlen Johannes van Hemeler, idem Nycolaus zn.v.w. Johannis Janss. van der Spanck man van Johanna zijn vrouw dr.v.w. Theodoricus van Acht, transport aan Katarina dr.v.w. Hubertus Matheuss.</w:t>
      </w:r>
    </w:p>
    <w:p w14:paraId="2D8A96E4" w14:textId="77777777" w:rsidR="00D5028D" w:rsidRPr="002362D8" w:rsidRDefault="00D5028D">
      <w:pPr>
        <w:tabs>
          <w:tab w:val="left" w:pos="6930"/>
        </w:tabs>
        <w:rPr>
          <w:rFonts w:ascii="Arial" w:hAnsi="Arial" w:cs="Arial"/>
          <w:sz w:val="22"/>
          <w:szCs w:val="22"/>
        </w:rPr>
      </w:pPr>
    </w:p>
    <w:p w14:paraId="38CB78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1878</w:t>
      </w:r>
    </w:p>
    <w:p w14:paraId="70E81C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161v  november 1539</w:t>
      </w:r>
    </w:p>
    <w:p w14:paraId="13A334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Klein fragment: Peter zn.v.w. Arnoldus Hellincx heeft verkocht aan Rutgerus de Griensvenne zn.v.w. Rutgerus t.b.v. Henricus zn.v.w. Goedefridus de Luwe,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w:t>
      </w:r>
    </w:p>
    <w:p w14:paraId="77205686" w14:textId="77777777" w:rsidR="00D5028D" w:rsidRPr="002362D8" w:rsidRDefault="00D5028D">
      <w:pPr>
        <w:tabs>
          <w:tab w:val="left" w:pos="6930"/>
        </w:tabs>
        <w:rPr>
          <w:rFonts w:ascii="Arial" w:hAnsi="Arial" w:cs="Arial"/>
          <w:sz w:val="22"/>
          <w:szCs w:val="22"/>
        </w:rPr>
      </w:pPr>
    </w:p>
    <w:p w14:paraId="2EA453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1879</w:t>
      </w:r>
    </w:p>
    <w:p w14:paraId="712C18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163  10 november 1539</w:t>
      </w:r>
    </w:p>
    <w:p w14:paraId="43B4C6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Gerardus zn.v.Johannis Ghysberts mede voor Sebastiaan zijn broer uit huis erf hof en 12 lopensen land aen </w:t>
      </w:r>
      <w:r w:rsidRPr="002362D8">
        <w:rPr>
          <w:rFonts w:ascii="Arial" w:hAnsi="Arial" w:cs="Arial"/>
          <w:b/>
          <w:sz w:val="22"/>
          <w:szCs w:val="22"/>
          <w:u w:val="single"/>
        </w:rPr>
        <w:t>dat Lutteleynde in de Buenres</w:t>
      </w:r>
      <w:r w:rsidRPr="002362D8">
        <w:rPr>
          <w:rFonts w:ascii="Arial" w:hAnsi="Arial" w:cs="Arial"/>
          <w:sz w:val="22"/>
          <w:szCs w:val="22"/>
        </w:rPr>
        <w:t xml:space="preserve"> met als belendingen de erfgenamen van wijlen Adrianus van den Dyck en Embertus zn.v.Embertus van den Vorstenbosch, Gerardus Joirdens, de erfgenamen van wijlen Arnoldus Beys, de gemene straat, verkocht aan Theodoricus zn.v.Paulus Laureynss., een cijns aan Everardus van de Water,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de kinderen van Lambertus van den Ecker,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Lambertus die Sceper, een cijns van 1 ½ gl. aan Gerardus zn.v.w. Johannis Ghysbertss.</w:t>
      </w:r>
    </w:p>
    <w:p w14:paraId="093DB02E" w14:textId="77777777" w:rsidR="00D5028D" w:rsidRPr="002362D8" w:rsidRDefault="00D5028D">
      <w:pPr>
        <w:tabs>
          <w:tab w:val="left" w:pos="6930"/>
        </w:tabs>
        <w:rPr>
          <w:rFonts w:ascii="Arial" w:hAnsi="Arial" w:cs="Arial"/>
          <w:sz w:val="22"/>
          <w:szCs w:val="22"/>
        </w:rPr>
      </w:pPr>
    </w:p>
    <w:p w14:paraId="1E9C88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1880</w:t>
      </w:r>
    </w:p>
    <w:p w14:paraId="762A0A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168v  november 1539</w:t>
      </w:r>
    </w:p>
    <w:p w14:paraId="45EA28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Hillegondis dr.v.w. Marcelius zn.v.Henricus Scarleij en Adriana dr.v.w. Henricus van der Steen uit huis erf en hof in de parochie van </w:t>
      </w:r>
      <w:r w:rsidRPr="002362D8">
        <w:rPr>
          <w:rFonts w:ascii="Arial" w:hAnsi="Arial" w:cs="Arial"/>
          <w:b/>
          <w:sz w:val="22"/>
          <w:szCs w:val="22"/>
          <w:u w:val="single"/>
        </w:rPr>
        <w:t>Gemonde jurisdictie van Schijndel aen die Broeckstraet</w:t>
      </w:r>
      <w:r w:rsidRPr="002362D8">
        <w:rPr>
          <w:rFonts w:ascii="Arial" w:hAnsi="Arial" w:cs="Arial"/>
          <w:sz w:val="22"/>
          <w:szCs w:val="22"/>
        </w:rPr>
        <w:t xml:space="preserve"> met als belendingen Peter van der Steen </w:t>
      </w:r>
      <w:r w:rsidRPr="002362D8">
        <w:rPr>
          <w:rFonts w:ascii="Arial" w:hAnsi="Arial" w:cs="Arial"/>
          <w:b/>
          <w:sz w:val="22"/>
          <w:szCs w:val="22"/>
          <w:u w:val="single"/>
        </w:rPr>
        <w:t>tHophoff</w:t>
      </w:r>
      <w:r w:rsidRPr="002362D8">
        <w:rPr>
          <w:rFonts w:ascii="Arial" w:hAnsi="Arial" w:cs="Arial"/>
          <w:sz w:val="22"/>
          <w:szCs w:val="22"/>
        </w:rPr>
        <w:t xml:space="preserve">, Henricus van Zochel, transport aan Peter zn.v.w. Henricus van der Steen, grondcijns, 2 sester rogge aan het </w:t>
      </w:r>
      <w:r w:rsidRPr="002362D8">
        <w:rPr>
          <w:rFonts w:ascii="Arial" w:hAnsi="Arial" w:cs="Arial"/>
          <w:b/>
          <w:sz w:val="22"/>
          <w:szCs w:val="22"/>
          <w:u w:val="single"/>
        </w:rPr>
        <w:t xml:space="preserve">Convent van Porta Celi [soms ook Caeli] te ’s-Hertogenbosch </w:t>
      </w:r>
      <w:r w:rsidRPr="002362D8">
        <w:rPr>
          <w:rFonts w:ascii="Arial" w:hAnsi="Arial" w:cs="Arial"/>
          <w:sz w:val="22"/>
          <w:szCs w:val="22"/>
        </w:rPr>
        <w:t>en onderaan Scaerley</w:t>
      </w:r>
    </w:p>
    <w:p w14:paraId="43165525" w14:textId="77777777" w:rsidR="00D5028D" w:rsidRPr="002362D8" w:rsidRDefault="00D5028D">
      <w:pPr>
        <w:tabs>
          <w:tab w:val="left" w:pos="6930"/>
        </w:tabs>
        <w:rPr>
          <w:rFonts w:ascii="Arial" w:hAnsi="Arial" w:cs="Arial"/>
          <w:sz w:val="22"/>
          <w:szCs w:val="22"/>
        </w:rPr>
      </w:pPr>
    </w:p>
    <w:p w14:paraId="4ACD53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1881</w:t>
      </w:r>
    </w:p>
    <w:p w14:paraId="421C12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189v  12 december 1539</w:t>
      </w:r>
    </w:p>
    <w:p w14:paraId="49F1956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Henricus Gerongs, uit een stuk akkerland van 6 lopensen aen dat </w:t>
      </w:r>
      <w:r w:rsidRPr="002362D8">
        <w:rPr>
          <w:rFonts w:ascii="Arial" w:hAnsi="Arial" w:cs="Arial"/>
          <w:b/>
          <w:sz w:val="22"/>
          <w:szCs w:val="22"/>
          <w:u w:val="single"/>
        </w:rPr>
        <w:t>Lutteleyndt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Johannis Vige zn.v.Henricus, de gemene straat, verkocht aan Johannis zn.v.Henricus Vige</w:t>
      </w:r>
    </w:p>
    <w:p w14:paraId="53FD301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32B9C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1882</w:t>
      </w:r>
    </w:p>
    <w:p w14:paraId="2B0CB9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190  22 december 1539 [in de 1</w:t>
      </w:r>
      <w:r w:rsidRPr="002362D8">
        <w:rPr>
          <w:rFonts w:ascii="Arial" w:hAnsi="Arial" w:cs="Arial"/>
          <w:b/>
          <w:sz w:val="22"/>
          <w:szCs w:val="22"/>
          <w:vertAlign w:val="superscript"/>
        </w:rPr>
        <w:t>e</w:t>
      </w:r>
      <w:r w:rsidRPr="002362D8">
        <w:rPr>
          <w:rFonts w:ascii="Arial" w:hAnsi="Arial" w:cs="Arial"/>
          <w:b/>
          <w:sz w:val="22"/>
          <w:szCs w:val="22"/>
        </w:rPr>
        <w:t xml:space="preserve"> akte]</w:t>
      </w:r>
    </w:p>
    <w:p w14:paraId="2236C1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van Middegael zn.v.w. Johannis heeft verkocht aan Heylwich dr.v.w. Peter zn.v.Nicolaas van Walbeeck </w:t>
      </w:r>
      <w:r w:rsidRPr="002362D8">
        <w:rPr>
          <w:rFonts w:ascii="Arial" w:hAnsi="Arial" w:cs="Arial"/>
          <w:b/>
          <w:sz w:val="22"/>
          <w:szCs w:val="22"/>
          <w:u w:val="single"/>
        </w:rPr>
        <w:t>fabri = smid</w:t>
      </w:r>
      <w:r w:rsidRPr="002362D8">
        <w:rPr>
          <w:rFonts w:ascii="Arial" w:hAnsi="Arial" w:cs="Arial"/>
          <w:sz w:val="22"/>
          <w:szCs w:val="22"/>
        </w:rPr>
        <w:t xml:space="preserve">, een erfcijns van 3 gl. te betalen op de feestdag van de Geboorte des Heren uit huis erf hof en 9 lopensen land ter plaatse </w:t>
      </w:r>
      <w:r w:rsidRPr="002362D8">
        <w:rPr>
          <w:rFonts w:ascii="Arial" w:hAnsi="Arial" w:cs="Arial"/>
          <w:b/>
          <w:sz w:val="22"/>
          <w:szCs w:val="22"/>
          <w:u w:val="single"/>
        </w:rPr>
        <w:t>dat Lutteleyndt</w:t>
      </w:r>
      <w:r w:rsidRPr="002362D8">
        <w:rPr>
          <w:rFonts w:ascii="Arial" w:hAnsi="Arial" w:cs="Arial"/>
          <w:sz w:val="22"/>
          <w:szCs w:val="22"/>
        </w:rPr>
        <w:t xml:space="preserve"> met als belendingen Johannis Peterss., Johannis zn.v.Walterus, Theodoricus Meliss., de gemene straat, idem een stuk hooiland van 2 dagmaten in </w:t>
      </w:r>
      <w:r w:rsidRPr="002362D8">
        <w:rPr>
          <w:rFonts w:ascii="Arial" w:hAnsi="Arial" w:cs="Arial"/>
          <w:b/>
          <w:sz w:val="22"/>
          <w:szCs w:val="22"/>
          <w:u w:val="single"/>
        </w:rPr>
        <w:t>die Harde Beempden</w:t>
      </w:r>
      <w:r w:rsidRPr="002362D8">
        <w:rPr>
          <w:rFonts w:ascii="Arial" w:hAnsi="Arial" w:cs="Arial"/>
          <w:sz w:val="22"/>
          <w:szCs w:val="22"/>
        </w:rPr>
        <w:t xml:space="preserve"> met als belendingen Bartholomeus Geronggs, Arnoldus zn.v.Walterus [= Wouters] Henricus van Kessel, Katarina zus van de verkoper (?)</w:t>
      </w:r>
    </w:p>
    <w:p w14:paraId="29ABC6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DE0FC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1883</w:t>
      </w:r>
    </w:p>
    <w:p w14:paraId="7B4B90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40v  5 december 1539</w:t>
      </w:r>
    </w:p>
    <w:p w14:paraId="1D0016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Geertrudis weduwe van wijlen Willelemus zn.v.w. Willelemus van den Horrick, vruchtgebruik uit een huis erf hof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zn.v.w. Henricus die Scoemeker, de gemeynt, transport aan Therodoricus zn.v.w. Wilhelmus Willemss. zn.v.w. Arnoldus Loyen man van Anna zijn vrouw dr.v.Geertrudis &amp; Wilhelmus, idem Anna dr.v.w. Wilhelmus zn.v.w. Geerlacus van den Borne , Wilhelmus en Aleidis zijn vrouw ook dr.v.w. Geertrudis &amp; Wilhelmus t.b.v. hun minderjarige zoon Wilhelmus, Wilhelmus Gerlixss. </w:t>
      </w:r>
    </w:p>
    <w:p w14:paraId="276BB4D2" w14:textId="77777777" w:rsidR="00D5028D" w:rsidRPr="002362D8" w:rsidRDefault="00D5028D">
      <w:pPr>
        <w:tabs>
          <w:tab w:val="left" w:pos="6930"/>
        </w:tabs>
        <w:rPr>
          <w:rFonts w:ascii="Arial" w:hAnsi="Arial" w:cs="Arial"/>
          <w:sz w:val="22"/>
          <w:szCs w:val="22"/>
        </w:rPr>
      </w:pPr>
    </w:p>
    <w:p w14:paraId="6A0495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1884</w:t>
      </w:r>
    </w:p>
    <w:p w14:paraId="4CFAB9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62v  29 december 1539</w:t>
      </w:r>
    </w:p>
    <w:p w14:paraId="499D76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Willemss. man van Katarina zijn vrouw dr.v.w. Johannis zn.v.w. Arnoldus Michelss., een erfpacht van 1 ½ mud rogge Bossche maat uit huis erf hof in </w:t>
      </w:r>
      <w:r w:rsidRPr="002362D8">
        <w:rPr>
          <w:rFonts w:ascii="Arial" w:hAnsi="Arial" w:cs="Arial"/>
          <w:b/>
          <w:i/>
          <w:sz w:val="22"/>
          <w:szCs w:val="22"/>
        </w:rPr>
        <w:t>Gemonde ter plaatse die Karde</w:t>
      </w:r>
      <w:r w:rsidRPr="002362D8">
        <w:rPr>
          <w:rFonts w:ascii="Arial" w:hAnsi="Arial" w:cs="Arial"/>
          <w:sz w:val="22"/>
          <w:szCs w:val="22"/>
        </w:rPr>
        <w:t xml:space="preserve"> met als belendingen Domicella Elisabeth de Eyndhoutz en haar kinderen, de gemene straat, uit een kamp weiland </w:t>
      </w:r>
      <w:r w:rsidRPr="002362D8">
        <w:rPr>
          <w:rFonts w:ascii="Arial" w:hAnsi="Arial" w:cs="Arial"/>
          <w:b/>
          <w:sz w:val="22"/>
          <w:szCs w:val="22"/>
          <w:u w:val="single"/>
        </w:rPr>
        <w:t>in de jurisdictie van Schijndel aen dat Hollair</w:t>
      </w:r>
      <w:r w:rsidRPr="002362D8">
        <w:rPr>
          <w:rFonts w:ascii="Arial" w:hAnsi="Arial" w:cs="Arial"/>
          <w:sz w:val="22"/>
          <w:szCs w:val="22"/>
        </w:rPr>
        <w:t xml:space="preserve"> met als belendingen de gemene straat, Johannis Robbrechs, Theodoricus </w:t>
      </w:r>
      <w:r w:rsidRPr="002362D8">
        <w:rPr>
          <w:rFonts w:ascii="Arial" w:hAnsi="Arial" w:cs="Arial"/>
          <w:sz w:val="22"/>
          <w:szCs w:val="22"/>
        </w:rPr>
        <w:lastRenderedPageBreak/>
        <w:t>Ghybenss., idem Theodoricus en Ghysbertus broers met Katarina en Elsbena hun zussen, Johannis zn.v.w. Theodoricus Ghybenss. en Rodolphus zn.v.w. Johannes Ruelens man van Hadewich zijn vrouw, transport van Johannis Loyen Willemss.</w:t>
      </w:r>
    </w:p>
    <w:p w14:paraId="38DF2B42" w14:textId="77777777" w:rsidR="00D5028D" w:rsidRPr="002362D8" w:rsidRDefault="00D5028D">
      <w:pPr>
        <w:tabs>
          <w:tab w:val="left" w:pos="6930"/>
        </w:tabs>
        <w:rPr>
          <w:rFonts w:ascii="Arial" w:hAnsi="Arial" w:cs="Arial"/>
          <w:sz w:val="22"/>
          <w:szCs w:val="22"/>
        </w:rPr>
      </w:pPr>
    </w:p>
    <w:p w14:paraId="648B5D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1885</w:t>
      </w:r>
    </w:p>
    <w:p w14:paraId="5188AE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52v  januari 1540</w:t>
      </w:r>
    </w:p>
    <w:p w14:paraId="03A29F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Aelbertus zn.v.w. Henricus Arntss. man van Katarina zijn vrouw dr.v.w. Arnoldus Claess. heeft verkocht aan Johannis zn.v.w. Henricus Rutgerss. een erfpacht van 20 lopensen rogge Bossche maat te betalen op Maria Lichtmis [2 feb] uit huis erf hof en 5 lopensen land aen </w:t>
      </w:r>
      <w:r w:rsidRPr="002362D8">
        <w:rPr>
          <w:rFonts w:ascii="Arial" w:hAnsi="Arial" w:cs="Arial"/>
          <w:b/>
          <w:sz w:val="22"/>
          <w:szCs w:val="22"/>
          <w:u w:val="single"/>
        </w:rPr>
        <w:t>dWybosch</w:t>
      </w:r>
      <w:r w:rsidRPr="002362D8">
        <w:rPr>
          <w:rFonts w:ascii="Arial" w:hAnsi="Arial" w:cs="Arial"/>
          <w:sz w:val="22"/>
          <w:szCs w:val="22"/>
        </w:rPr>
        <w:t xml:space="preserve"> met als belendingen de gemene straat, </w:t>
      </w:r>
      <w:r w:rsidRPr="002362D8">
        <w:rPr>
          <w:rFonts w:ascii="Arial" w:hAnsi="Arial" w:cs="Arial"/>
          <w:b/>
          <w:sz w:val="22"/>
          <w:szCs w:val="22"/>
          <w:u w:val="single"/>
        </w:rPr>
        <w:t>de Hulschestege</w:t>
      </w:r>
      <w:r w:rsidRPr="002362D8">
        <w:rPr>
          <w:rFonts w:ascii="Arial" w:hAnsi="Arial" w:cs="Arial"/>
          <w:sz w:val="22"/>
          <w:szCs w:val="22"/>
        </w:rPr>
        <w:t xml:space="preserve">, Bartholomeus Gerincx, Theodoricus Weygergancx, idem eem akker hopland </w:t>
      </w:r>
      <w:r w:rsidRPr="002362D8">
        <w:rPr>
          <w:rFonts w:ascii="Arial" w:hAnsi="Arial" w:cs="Arial"/>
          <w:b/>
          <w:sz w:val="22"/>
          <w:szCs w:val="22"/>
          <w:u w:val="single"/>
        </w:rPr>
        <w:t>Dappelteren</w:t>
      </w:r>
      <w:r w:rsidRPr="002362D8">
        <w:rPr>
          <w:rFonts w:ascii="Arial" w:hAnsi="Arial" w:cs="Arial"/>
          <w:sz w:val="22"/>
          <w:szCs w:val="22"/>
        </w:rPr>
        <w:t xml:space="preserve"> met als belendingen, genoemde Bartholomeus, Henricus Gerincx, een steeg, die </w:t>
      </w:r>
      <w:r w:rsidRPr="002362D8">
        <w:rPr>
          <w:rFonts w:ascii="Arial" w:hAnsi="Arial" w:cs="Arial"/>
          <w:b/>
          <w:sz w:val="22"/>
          <w:szCs w:val="22"/>
          <w:u w:val="single"/>
        </w:rPr>
        <w:t>Harde Beempden</w:t>
      </w:r>
      <w:r w:rsidRPr="002362D8">
        <w:rPr>
          <w:rFonts w:ascii="Arial" w:hAnsi="Arial" w:cs="Arial"/>
          <w:sz w:val="22"/>
          <w:szCs w:val="22"/>
        </w:rPr>
        <w:t xml:space="preserve">, idem 2 sester land aan </w:t>
      </w:r>
      <w:r w:rsidRPr="002362D8">
        <w:rPr>
          <w:rFonts w:ascii="Arial" w:hAnsi="Arial" w:cs="Arial"/>
          <w:b/>
          <w:sz w:val="22"/>
          <w:szCs w:val="22"/>
          <w:u w:val="single"/>
        </w:rPr>
        <w:t>de vicarie van de kerk van Schijndel</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de armen van de H.Geesttafel in Schijndel</w:t>
      </w:r>
      <w:r w:rsidRPr="002362D8">
        <w:rPr>
          <w:rFonts w:ascii="Arial" w:hAnsi="Arial" w:cs="Arial"/>
          <w:sz w:val="22"/>
          <w:szCs w:val="22"/>
        </w:rPr>
        <w:t xml:space="preserve">, een cijns van 3 gl. aan Johannis koper en een cijns van 1 ½ gl. aan Johannis de Dunghen </w:t>
      </w:r>
    </w:p>
    <w:p w14:paraId="10C2851B" w14:textId="77777777" w:rsidR="00D5028D" w:rsidRPr="002362D8" w:rsidRDefault="00D5028D">
      <w:pPr>
        <w:tabs>
          <w:tab w:val="left" w:pos="6930"/>
        </w:tabs>
        <w:rPr>
          <w:rFonts w:ascii="Arial" w:hAnsi="Arial" w:cs="Arial"/>
          <w:sz w:val="22"/>
          <w:szCs w:val="22"/>
        </w:rPr>
      </w:pPr>
    </w:p>
    <w:p w14:paraId="11790F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1886</w:t>
      </w:r>
    </w:p>
    <w:p w14:paraId="6C6432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195   8 januari 1540 [in volgende akte]</w:t>
      </w:r>
    </w:p>
    <w:p w14:paraId="5AFF29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Theodoricus Ghybenz., een erfcijns van 3 gl. uit huis erf hof aan Everardus zn.v.w. Peter Willemss. </w:t>
      </w:r>
      <w:r w:rsidRPr="002362D8">
        <w:rPr>
          <w:rFonts w:ascii="Arial" w:hAnsi="Arial" w:cs="Arial"/>
          <w:b/>
          <w:sz w:val="22"/>
          <w:szCs w:val="22"/>
          <w:u w:val="single"/>
        </w:rPr>
        <w:t>aen den Borne</w:t>
      </w:r>
      <w:r w:rsidRPr="002362D8">
        <w:rPr>
          <w:rFonts w:ascii="Arial" w:hAnsi="Arial" w:cs="Arial"/>
          <w:sz w:val="22"/>
          <w:szCs w:val="22"/>
        </w:rPr>
        <w:t xml:space="preserve"> met als belendingen Roverus Willemss., de gemene straat, transport aan Johannis de Wraetselaer t.b.v. Maria zijn dochter en van wijlen zijn vrouw Elisabeth dr.v.w. Johannis van den Hoevel</w:t>
      </w:r>
    </w:p>
    <w:p w14:paraId="09F10404" w14:textId="77777777" w:rsidR="00D5028D" w:rsidRPr="002362D8" w:rsidRDefault="00D5028D">
      <w:pPr>
        <w:tabs>
          <w:tab w:val="left" w:pos="6930"/>
        </w:tabs>
        <w:rPr>
          <w:rFonts w:ascii="Arial" w:hAnsi="Arial" w:cs="Arial"/>
          <w:sz w:val="22"/>
          <w:szCs w:val="22"/>
        </w:rPr>
      </w:pPr>
    </w:p>
    <w:p w14:paraId="7E33C47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141</w:t>
      </w:r>
    </w:p>
    <w:p w14:paraId="2304560E" w14:textId="77777777" w:rsidR="00D5028D" w:rsidRPr="002362D8" w:rsidRDefault="00D5028D">
      <w:pPr>
        <w:tabs>
          <w:tab w:val="left" w:pos="6930"/>
        </w:tabs>
        <w:rPr>
          <w:rFonts w:ascii="Arial" w:hAnsi="Arial" w:cs="Arial"/>
          <w:sz w:val="22"/>
          <w:szCs w:val="22"/>
        </w:rPr>
      </w:pPr>
    </w:p>
    <w:p w14:paraId="78662E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1887</w:t>
      </w:r>
    </w:p>
    <w:p w14:paraId="031989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214  januari 1540</w:t>
      </w:r>
    </w:p>
    <w:p w14:paraId="05C2873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maar het namenmateriaal wijst wel in die richting nl. Gerardus zn.v.w.Symonis de Audenhuys heeft verkocht aan Maria dr.v.w. Marcelis van der Stegen een cijns van 3 gl. [einde akte]</w:t>
      </w:r>
    </w:p>
    <w:p w14:paraId="12CAF227" w14:textId="77777777" w:rsidR="00D5028D" w:rsidRPr="002362D8" w:rsidRDefault="00D5028D">
      <w:pPr>
        <w:tabs>
          <w:tab w:val="left" w:pos="6930"/>
        </w:tabs>
        <w:rPr>
          <w:rFonts w:ascii="Arial" w:hAnsi="Arial" w:cs="Arial"/>
          <w:sz w:val="22"/>
          <w:szCs w:val="22"/>
        </w:rPr>
      </w:pPr>
    </w:p>
    <w:p w14:paraId="0EB875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1888</w:t>
      </w:r>
    </w:p>
    <w:p w14:paraId="557191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215v  januari 1540</w:t>
      </w:r>
    </w:p>
    <w:p w14:paraId="00E965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Symonis van den Oudenhuys, een stuk land van 3 lopensen en ¼ van 1 lopense </w:t>
      </w:r>
      <w:r w:rsidRPr="002362D8">
        <w:rPr>
          <w:rFonts w:ascii="Arial" w:hAnsi="Arial" w:cs="Arial"/>
          <w:b/>
          <w:sz w:val="22"/>
          <w:szCs w:val="22"/>
          <w:u w:val="single"/>
        </w:rPr>
        <w:t>aen Delschot</w:t>
      </w:r>
      <w:r w:rsidRPr="002362D8">
        <w:rPr>
          <w:rFonts w:ascii="Arial" w:hAnsi="Arial" w:cs="Arial"/>
          <w:sz w:val="22"/>
          <w:szCs w:val="22"/>
        </w:rPr>
        <w:t xml:space="preserve"> met als belendingen Johannis Rutten, </w:t>
      </w:r>
      <w:r w:rsidRPr="002362D8">
        <w:rPr>
          <w:rFonts w:ascii="Arial" w:hAnsi="Arial" w:cs="Arial"/>
          <w:b/>
          <w:sz w:val="22"/>
          <w:szCs w:val="22"/>
          <w:u w:val="single"/>
        </w:rPr>
        <w:t>den Holenwech</w:t>
      </w:r>
      <w:r w:rsidRPr="002362D8">
        <w:rPr>
          <w:rFonts w:ascii="Arial" w:hAnsi="Arial" w:cs="Arial"/>
          <w:sz w:val="22"/>
          <w:szCs w:val="22"/>
        </w:rPr>
        <w:t>, idem Lambertus zn.v.Michaelis Laureynss. man van Mechteldis zijn vrouw dr.v.w. Henricus Geritss., een erfcijns met transport aan Johannis zn.v.w. Willem Snijer, idem een cijns van 3 gl. aan Laurentius zn.v.w. Michaelis Laureynss.</w:t>
      </w:r>
    </w:p>
    <w:p w14:paraId="14F881A8" w14:textId="77777777" w:rsidR="00D5028D" w:rsidRPr="002362D8" w:rsidRDefault="00D5028D">
      <w:pPr>
        <w:tabs>
          <w:tab w:val="left" w:pos="6930"/>
        </w:tabs>
        <w:rPr>
          <w:rFonts w:ascii="Arial" w:hAnsi="Arial" w:cs="Arial"/>
          <w:sz w:val="22"/>
          <w:szCs w:val="22"/>
        </w:rPr>
      </w:pPr>
    </w:p>
    <w:p w14:paraId="1C92B8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1889</w:t>
      </w:r>
    </w:p>
    <w:p w14:paraId="43CAC9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216  28 januari 1540</w:t>
      </w:r>
    </w:p>
    <w:p w14:paraId="559DE8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Boven de akte staat: Jan Philipssen de Leleij als momboir over d’onmundige kinderen van Johan van den Bossche - Johannes zn.v.Gerardus zn.v.Johannis Joirdens  man van Catarina zijn vrouw dr.v.w. Henricus Geritss. van den Bogart heeft verkocht Maria dr.v.w. Henricus de Sprengel en Johanna dr.v.w. </w:t>
      </w:r>
      <w:r w:rsidRPr="002362D8">
        <w:rPr>
          <w:rFonts w:ascii="Arial" w:hAnsi="Arial" w:cs="Arial"/>
          <w:b/>
          <w:sz w:val="22"/>
          <w:szCs w:val="22"/>
          <w:u w:val="single"/>
        </w:rPr>
        <w:t>Magister Willem van den Bosch</w:t>
      </w:r>
      <w:r w:rsidRPr="002362D8">
        <w:rPr>
          <w:rFonts w:ascii="Arial" w:hAnsi="Arial" w:cs="Arial"/>
          <w:sz w:val="22"/>
          <w:szCs w:val="22"/>
        </w:rPr>
        <w:t xml:space="preserve">, een erfcijns  van 3 gl. uit een stuk akkerland deels hopland van een malderzaad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Willem zn.v.Henricus Geronx, de erfgenamen van wijlen Theodoricus die Bever, idem uit huis erf hof en 5 ½ lopensen land ter plaatse met als belendingen de gemene straat, Johannis zn.v.Arnoldus van der Cuylen, Johannis Willemss.,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min 8 debaries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Jacobus die Olysleger,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’s-Hertogenbosch</w:t>
      </w:r>
      <w:r w:rsidRPr="002362D8">
        <w:rPr>
          <w:rFonts w:ascii="Arial" w:hAnsi="Arial" w:cs="Arial"/>
          <w:sz w:val="22"/>
          <w:szCs w:val="22"/>
        </w:rPr>
        <w:t xml:space="preserve">, een cijns 1 kan wijn </w:t>
      </w:r>
      <w:r w:rsidRPr="002362D8">
        <w:rPr>
          <w:rFonts w:ascii="Arial" w:hAnsi="Arial" w:cs="Arial"/>
          <w:b/>
          <w:sz w:val="22"/>
          <w:szCs w:val="22"/>
          <w:u w:val="single"/>
        </w:rPr>
        <w:t>[amphora = kan of kruik]</w:t>
      </w:r>
      <w:r w:rsidRPr="002362D8">
        <w:rPr>
          <w:rFonts w:ascii="Arial" w:hAnsi="Arial" w:cs="Arial"/>
          <w:sz w:val="22"/>
          <w:szCs w:val="22"/>
        </w:rPr>
        <w:t xml:space="preserve"> aan de </w:t>
      </w:r>
      <w:r w:rsidRPr="002362D8">
        <w:rPr>
          <w:rFonts w:ascii="Arial" w:hAnsi="Arial" w:cs="Arial"/>
          <w:b/>
          <w:sz w:val="22"/>
          <w:szCs w:val="22"/>
          <w:u w:val="single"/>
        </w:rPr>
        <w:t>kerk van Schijndel</w:t>
      </w:r>
      <w:r w:rsidRPr="002362D8">
        <w:rPr>
          <w:rFonts w:ascii="Arial" w:hAnsi="Arial" w:cs="Arial"/>
          <w:sz w:val="22"/>
          <w:szCs w:val="22"/>
        </w:rPr>
        <w:t xml:space="preserve">, in de marge een notitie uit 1661 dd. 29 januari waarin genoemd worden: Merijken weduwe van Antrhonis Vuchts  </w:t>
      </w:r>
    </w:p>
    <w:p w14:paraId="25FB90D3" w14:textId="77777777" w:rsidR="00D5028D" w:rsidRPr="002362D8" w:rsidRDefault="00D5028D">
      <w:pPr>
        <w:tabs>
          <w:tab w:val="left" w:pos="6930"/>
        </w:tabs>
        <w:rPr>
          <w:rFonts w:ascii="Arial" w:hAnsi="Arial" w:cs="Arial"/>
          <w:sz w:val="22"/>
          <w:szCs w:val="22"/>
        </w:rPr>
      </w:pPr>
    </w:p>
    <w:p w14:paraId="3EEFB2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1890</w:t>
      </w:r>
    </w:p>
    <w:p w14:paraId="0C8D02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77  januari 1540</w:t>
      </w:r>
    </w:p>
    <w:p w14:paraId="189BE69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van Middegael heeft verkocht aan Johannis zn.v.w. Wolterus Nenen </w:t>
      </w:r>
      <w:r w:rsidRPr="002362D8">
        <w:rPr>
          <w:rFonts w:ascii="Arial" w:hAnsi="Arial" w:cs="Arial"/>
          <w:b/>
          <w:sz w:val="22"/>
          <w:szCs w:val="22"/>
          <w:u w:val="single"/>
        </w:rPr>
        <w:t>den Zeyssenmaker</w:t>
      </w:r>
      <w:r w:rsidRPr="002362D8">
        <w:rPr>
          <w:rFonts w:ascii="Arial" w:hAnsi="Arial" w:cs="Arial"/>
          <w:sz w:val="22"/>
          <w:szCs w:val="22"/>
        </w:rPr>
        <w:t xml:space="preserve"> een erfcijns van 4 gl. te betalen op Maria Lichtmis [2 feb] uit huis erf hof schuur en 9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Weyten, Johannis Peterssoen, Theodocirus Melis en de gemene straat, idem een bunder beemd </w:t>
      </w:r>
      <w:r w:rsidRPr="002362D8">
        <w:rPr>
          <w:rFonts w:ascii="Arial" w:hAnsi="Arial" w:cs="Arial"/>
          <w:b/>
          <w:sz w:val="22"/>
          <w:szCs w:val="22"/>
          <w:u w:val="single"/>
        </w:rPr>
        <w:t xml:space="preserve">in die Hardbeemden </w:t>
      </w:r>
      <w:r w:rsidRPr="002362D8">
        <w:rPr>
          <w:rFonts w:ascii="Arial" w:hAnsi="Arial" w:cs="Arial"/>
          <w:sz w:val="22"/>
          <w:szCs w:val="22"/>
        </w:rPr>
        <w:t>met als belendingen bartholomeus Geronxss.</w:t>
      </w:r>
    </w:p>
    <w:p w14:paraId="2FEA993C" w14:textId="77777777" w:rsidR="00D5028D" w:rsidRPr="002362D8" w:rsidRDefault="00D5028D">
      <w:pPr>
        <w:tabs>
          <w:tab w:val="left" w:pos="6930"/>
        </w:tabs>
        <w:rPr>
          <w:rFonts w:ascii="Arial" w:hAnsi="Arial" w:cs="Arial"/>
          <w:sz w:val="22"/>
          <w:szCs w:val="22"/>
        </w:rPr>
      </w:pPr>
    </w:p>
    <w:p w14:paraId="56054C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1891</w:t>
      </w:r>
    </w:p>
    <w:p w14:paraId="2462B1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79  19 januari 1540</w:t>
      </w:r>
    </w:p>
    <w:p w14:paraId="7948CE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Amisius Peterss. man van Katarina zijn vrouw dr.v.w. Johannis zn.v.w. Theodoricus uit een beemd van een bunder </w:t>
      </w:r>
      <w:r w:rsidRPr="002362D8">
        <w:rPr>
          <w:rFonts w:ascii="Arial" w:hAnsi="Arial" w:cs="Arial"/>
          <w:b/>
          <w:sz w:val="22"/>
          <w:szCs w:val="22"/>
          <w:u w:val="single"/>
        </w:rPr>
        <w:t>aen den Borne</w:t>
      </w:r>
      <w:r w:rsidRPr="002362D8">
        <w:rPr>
          <w:rFonts w:ascii="Arial" w:hAnsi="Arial" w:cs="Arial"/>
          <w:sz w:val="22"/>
          <w:szCs w:val="22"/>
        </w:rPr>
        <w:t xml:space="preserve"> met als belendingen Gerardus zn.v.w. Symons van den Audenhuyse en een kamp land genaamd </w:t>
      </w:r>
      <w:r w:rsidRPr="002362D8">
        <w:rPr>
          <w:rFonts w:ascii="Arial" w:hAnsi="Arial" w:cs="Arial"/>
          <w:b/>
          <w:sz w:val="22"/>
          <w:szCs w:val="22"/>
          <w:u w:val="single"/>
        </w:rPr>
        <w:t>den Merendonckcamp</w:t>
      </w:r>
      <w:r w:rsidRPr="002362D8">
        <w:rPr>
          <w:rFonts w:ascii="Arial" w:hAnsi="Arial" w:cs="Arial"/>
          <w:sz w:val="22"/>
          <w:szCs w:val="22"/>
        </w:rPr>
        <w:t xml:space="preserve">, verkocht aan Gerardus zn.v.w. Symonis van den Audenhuys, grondcijns van 2 oude groeten aan de </w:t>
      </w:r>
      <w:r w:rsidRPr="002362D8">
        <w:rPr>
          <w:rFonts w:ascii="Arial" w:hAnsi="Arial" w:cs="Arial"/>
          <w:b/>
          <w:sz w:val="22"/>
          <w:szCs w:val="22"/>
          <w:u w:val="single"/>
        </w:rPr>
        <w:t>Heer van Heeswijk</w:t>
      </w:r>
    </w:p>
    <w:p w14:paraId="791BDCCF" w14:textId="77777777" w:rsidR="00D5028D" w:rsidRPr="002362D8" w:rsidRDefault="00D5028D">
      <w:pPr>
        <w:tabs>
          <w:tab w:val="left" w:pos="6930"/>
        </w:tabs>
        <w:rPr>
          <w:rFonts w:ascii="Arial" w:hAnsi="Arial" w:cs="Arial"/>
          <w:sz w:val="22"/>
          <w:szCs w:val="22"/>
        </w:rPr>
      </w:pPr>
    </w:p>
    <w:p w14:paraId="3CF2E0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1892</w:t>
      </w:r>
    </w:p>
    <w:p w14:paraId="4C946B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95  29 januari 1540</w:t>
      </w:r>
    </w:p>
    <w:p w14:paraId="74F2B2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en Johannes broers zonen van wijlen Peter van der Weteringen, hebben verkocht aan Johannis zn.v.w. Theodoriicus Alartss., een erfpacht van 1 mud rogge Bossche maat te betalen op Maria Lichtmis [2 feb] uit huis erf hof en 4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van Berkel zn.v.w. </w:t>
      </w:r>
      <w:r w:rsidRPr="002362D8">
        <w:rPr>
          <w:rFonts w:ascii="Arial" w:hAnsi="Arial" w:cs="Arial"/>
          <w:b/>
          <w:sz w:val="22"/>
          <w:szCs w:val="22"/>
          <w:u w:val="single"/>
        </w:rPr>
        <w:t>Magister Johannis van Berkel</w:t>
      </w:r>
      <w:r w:rsidRPr="002362D8">
        <w:rPr>
          <w:rFonts w:ascii="Arial" w:hAnsi="Arial" w:cs="Arial"/>
          <w:sz w:val="22"/>
          <w:szCs w:val="22"/>
        </w:rPr>
        <w:t xml:space="preserve">, Heilwich Pauwels, Henrica dr.v.w. Johannis Geritss. uit een akker van een malderzaad </w:t>
      </w:r>
      <w:r w:rsidRPr="002362D8">
        <w:rPr>
          <w:rFonts w:ascii="Arial" w:hAnsi="Arial" w:cs="Arial"/>
          <w:b/>
          <w:sz w:val="22"/>
          <w:szCs w:val="22"/>
          <w:u w:val="single"/>
        </w:rPr>
        <w:t>aent Lutteleynde</w:t>
      </w:r>
      <w:r w:rsidRPr="002362D8">
        <w:rPr>
          <w:rFonts w:ascii="Arial" w:hAnsi="Arial" w:cs="Arial"/>
          <w:sz w:val="22"/>
          <w:szCs w:val="22"/>
        </w:rPr>
        <w:t xml:space="preserve"> met als belendingen Peter Arntss., Mechteldis genaamd Voetz, de gemene straat, Gerardus zn.v.Lambertus Sceperssoen, 1 mud rogge aan de erfgenamen van Henricus Loefs, uit huis en erf een cijns van 1 blanke, idem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Johannes Naetz, 1 gl. aan Gerardus zn.v.w. Peter van der Weteringe</w:t>
      </w:r>
    </w:p>
    <w:p w14:paraId="1DB86646" w14:textId="77777777" w:rsidR="00D5028D" w:rsidRPr="002362D8" w:rsidRDefault="00D5028D">
      <w:pPr>
        <w:tabs>
          <w:tab w:val="left" w:pos="6930"/>
        </w:tabs>
        <w:rPr>
          <w:rFonts w:ascii="Arial" w:hAnsi="Arial" w:cs="Arial"/>
          <w:sz w:val="22"/>
          <w:szCs w:val="22"/>
        </w:rPr>
      </w:pPr>
    </w:p>
    <w:p w14:paraId="463854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1893</w:t>
      </w:r>
    </w:p>
    <w:p w14:paraId="7A1F35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338v  februari 1540</w:t>
      </w:r>
    </w:p>
    <w:p w14:paraId="1A64D4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Johannis Gerartss., uit een stuk akkerland van 1 lopense ter plaatse </w:t>
      </w:r>
      <w:r w:rsidRPr="002362D8">
        <w:rPr>
          <w:rFonts w:ascii="Arial" w:hAnsi="Arial" w:cs="Arial"/>
          <w:b/>
          <w:sz w:val="22"/>
          <w:szCs w:val="22"/>
          <w:u w:val="single"/>
        </w:rPr>
        <w:t>Wybosch gemeenlijk genaamd Peckstocxkens</w:t>
      </w:r>
      <w:r w:rsidRPr="002362D8">
        <w:rPr>
          <w:rFonts w:ascii="Arial" w:hAnsi="Arial" w:cs="Arial"/>
          <w:sz w:val="22"/>
          <w:szCs w:val="22"/>
        </w:rPr>
        <w:t xml:space="preserve"> met als belendingen de erfgenamen van Sophie weduwe van wijlen </w:t>
      </w:r>
      <w:r w:rsidRPr="002362D8">
        <w:rPr>
          <w:rFonts w:ascii="Arial" w:hAnsi="Arial" w:cs="Arial"/>
          <w:b/>
          <w:sz w:val="22"/>
          <w:szCs w:val="22"/>
          <w:u w:val="single"/>
        </w:rPr>
        <w:t>Magister Rasonis Raessen</w:t>
      </w:r>
      <w:r w:rsidRPr="002362D8">
        <w:rPr>
          <w:rFonts w:ascii="Arial" w:hAnsi="Arial" w:cs="Arial"/>
          <w:sz w:val="22"/>
          <w:szCs w:val="22"/>
        </w:rPr>
        <w:t>, Henricus zn.v.Christiaan van den Bogart, de erfgenamen van Johannis zn.v.Theodoricus Michielss., de erfgenamen van Christiaan van den Bogart; idem verkocht aan Jacobus zn.v.w. Zebertus van Gru….op die Dungen</w:t>
      </w:r>
    </w:p>
    <w:p w14:paraId="2947D1D2" w14:textId="77777777" w:rsidR="00D5028D" w:rsidRPr="002362D8" w:rsidRDefault="00D5028D">
      <w:pPr>
        <w:tabs>
          <w:tab w:val="left" w:pos="6930"/>
        </w:tabs>
        <w:rPr>
          <w:rFonts w:ascii="Arial" w:hAnsi="Arial" w:cs="Arial"/>
          <w:sz w:val="22"/>
          <w:szCs w:val="22"/>
        </w:rPr>
      </w:pPr>
    </w:p>
    <w:p w14:paraId="434938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1894</w:t>
      </w:r>
    </w:p>
    <w:p w14:paraId="6B07D2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68v  februari 1540</w:t>
      </w:r>
    </w:p>
    <w:p w14:paraId="2616AA84" w14:textId="77777777" w:rsidR="00D5028D" w:rsidRPr="002362D8" w:rsidRDefault="00D5028D">
      <w:pPr>
        <w:tabs>
          <w:tab w:val="left" w:pos="6930"/>
        </w:tabs>
        <w:rPr>
          <w:rFonts w:ascii="Arial" w:hAnsi="Arial" w:cs="Arial"/>
          <w:sz w:val="22"/>
          <w:szCs w:val="22"/>
          <w:lang w:val="en-US"/>
        </w:rPr>
      </w:pPr>
      <w:r w:rsidRPr="002362D8">
        <w:rPr>
          <w:rFonts w:ascii="Arial" w:hAnsi="Arial" w:cs="Arial"/>
          <w:sz w:val="22"/>
          <w:szCs w:val="22"/>
        </w:rPr>
        <w:t xml:space="preserve">Lambertus zn.v.w. Gerardus Wreijnssen heeft verkocht aan </w:t>
      </w:r>
      <w:r w:rsidRPr="002362D8">
        <w:rPr>
          <w:rFonts w:ascii="Arial" w:hAnsi="Arial" w:cs="Arial"/>
          <w:b/>
          <w:sz w:val="22"/>
          <w:szCs w:val="22"/>
          <w:u w:val="single"/>
        </w:rPr>
        <w:t>Domicella Sophie weduwe van Magister Rasonis Raessen ‘doctoris in medicinis’</w:t>
      </w:r>
      <w:r w:rsidRPr="002362D8">
        <w:rPr>
          <w:rFonts w:ascii="Arial" w:hAnsi="Arial" w:cs="Arial"/>
          <w:sz w:val="22"/>
          <w:szCs w:val="22"/>
        </w:rPr>
        <w:t xml:space="preserve"> een erfcijns van 6 gl. te betalen op de feestdag van Sint Petrus ad Cathedra apostel [22 feb] uit huis erf en hof met in de marge een notitie dd. 21 mei sobbato post Misericordia anno 1549 waarin genoemd worden Paulus, Scubinis [dubieus] en Theodoricus broers kinderen van </w:t>
      </w:r>
      <w:r w:rsidRPr="002362D8">
        <w:rPr>
          <w:rFonts w:ascii="Arial" w:hAnsi="Arial" w:cs="Arial"/>
          <w:b/>
          <w:sz w:val="22"/>
          <w:szCs w:val="22"/>
          <w:u w:val="single"/>
        </w:rPr>
        <w:t>Domicella Sophie en wijlen Magister Rasonis Raessen</w:t>
      </w:r>
      <w:r w:rsidRPr="002362D8">
        <w:rPr>
          <w:rFonts w:ascii="Arial" w:hAnsi="Arial" w:cs="Arial"/>
          <w:sz w:val="22"/>
          <w:szCs w:val="22"/>
        </w:rPr>
        <w:t xml:space="preserve">, idem Symonis Bax man van Swer….. </w:t>
      </w:r>
      <w:r w:rsidRPr="002362D8">
        <w:rPr>
          <w:rFonts w:ascii="Arial" w:hAnsi="Arial" w:cs="Arial"/>
          <w:sz w:val="22"/>
          <w:szCs w:val="22"/>
          <w:lang w:val="en-US"/>
        </w:rPr>
        <w:t>dr.v.</w:t>
      </w:r>
      <w:r w:rsidRPr="002362D8">
        <w:rPr>
          <w:rFonts w:ascii="Arial" w:hAnsi="Arial" w:cs="Arial"/>
          <w:b/>
          <w:sz w:val="22"/>
          <w:szCs w:val="22"/>
          <w:u w:val="single"/>
          <w:lang w:val="en-US"/>
        </w:rPr>
        <w:t>Domicella Sophia &amp; Magister Rasonis</w:t>
      </w:r>
    </w:p>
    <w:p w14:paraId="4E985D33" w14:textId="77777777" w:rsidR="00D5028D" w:rsidRPr="002362D8" w:rsidRDefault="00D5028D">
      <w:pPr>
        <w:tabs>
          <w:tab w:val="left" w:pos="6930"/>
        </w:tabs>
        <w:rPr>
          <w:rFonts w:ascii="Arial" w:hAnsi="Arial" w:cs="Arial"/>
          <w:sz w:val="22"/>
          <w:szCs w:val="22"/>
          <w:lang w:val="en-US"/>
        </w:rPr>
      </w:pPr>
    </w:p>
    <w:p w14:paraId="463C3FCC"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1895</w:t>
      </w:r>
    </w:p>
    <w:p w14:paraId="10685FE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1331 folio 225v  4 februari 1540</w:t>
      </w:r>
    </w:p>
    <w:p w14:paraId="0F3334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over Schijndel: die Houthart met als belendingen de </w:t>
      </w:r>
      <w:r w:rsidRPr="002362D8">
        <w:rPr>
          <w:rFonts w:ascii="Arial" w:hAnsi="Arial" w:cs="Arial"/>
          <w:b/>
          <w:sz w:val="22"/>
          <w:szCs w:val="22"/>
          <w:u w:val="single"/>
        </w:rPr>
        <w:t>rivier de Aa</w:t>
      </w:r>
      <w:r w:rsidRPr="002362D8">
        <w:rPr>
          <w:rFonts w:ascii="Arial" w:hAnsi="Arial" w:cs="Arial"/>
          <w:sz w:val="22"/>
          <w:szCs w:val="22"/>
        </w:rPr>
        <w:t xml:space="preserve">, Agneta weduwe van wijlen Henricus Buekentop, 4/5 part in een kamp hooiland van een bunder ter plaatse met als belendingen de kinderen van wijlen Johannis Ruyschen, Ghysbertus zn.v. Gerardus van den Bogart, Willem Pennincx en meer anderen, Geertrudis weduwe van wijlen Willem van den Horrick, Lambertus en Wilhelmus broers zonen van Arnoldus en wijlen Luytgardis , Nicolaas zn.v.w. Willem van Gerwen man van Agneta zijn vrouw en </w:t>
      </w:r>
      <w:r w:rsidRPr="002362D8">
        <w:rPr>
          <w:rFonts w:ascii="Arial" w:hAnsi="Arial" w:cs="Arial"/>
          <w:sz w:val="22"/>
          <w:szCs w:val="22"/>
        </w:rPr>
        <w:lastRenderedPageBreak/>
        <w:t xml:space="preserve">Nicolaas zn.v.w. Peter Reyners man van Aleydis zijn vrouw dr.v.w. Arnoldus &amp; wijlen Luytgardis, transport aan Lambertus en Wilhelmus voorn. – de volgende akte sluit daarop aan,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3A7A6BF5" w14:textId="77777777" w:rsidR="00D5028D" w:rsidRPr="002362D8" w:rsidRDefault="00D5028D">
      <w:pPr>
        <w:tabs>
          <w:tab w:val="left" w:pos="6930"/>
        </w:tabs>
        <w:rPr>
          <w:rFonts w:ascii="Arial" w:hAnsi="Arial" w:cs="Arial"/>
          <w:sz w:val="22"/>
          <w:szCs w:val="22"/>
        </w:rPr>
      </w:pPr>
    </w:p>
    <w:p w14:paraId="058C6C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1896</w:t>
      </w:r>
    </w:p>
    <w:p w14:paraId="771EA9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232  februari 1540</w:t>
      </w:r>
    </w:p>
    <w:p w14:paraId="6E5890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wel Rosnalen Boxtel en Liempde.</w:t>
      </w:r>
    </w:p>
    <w:p w14:paraId="56B8D0E2" w14:textId="77777777" w:rsidR="00D5028D" w:rsidRPr="002362D8" w:rsidRDefault="00D5028D">
      <w:pPr>
        <w:tabs>
          <w:tab w:val="left" w:pos="6930"/>
        </w:tabs>
        <w:rPr>
          <w:rFonts w:ascii="Arial" w:hAnsi="Arial" w:cs="Arial"/>
          <w:sz w:val="22"/>
          <w:szCs w:val="22"/>
        </w:rPr>
      </w:pPr>
    </w:p>
    <w:p w14:paraId="0B324D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1897</w:t>
      </w:r>
    </w:p>
    <w:p w14:paraId="23C2316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1332  folio 105  7 februari 1540</w:t>
      </w:r>
    </w:p>
    <w:p w14:paraId="6BEF16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Boudewyns van Rysingen man van Cristina zijn vrouw dr.v.w. Johannis Naetz &amp; wijlen Geertrudis zijn vrouw t.b.v. Arnoldus Elisabeth en Henrica kinderen van wijlen Johannis Naetz &amp; Geertrudis [Schijndel wordt overigens niet vermeld]; in de daarop volgende akte keert genoemde Johannis man van Cristina weer terug en de drie genoemde kinderen Arnoldus Elisabeth en Henrica of Henricus (?), 8 lopensen land met als belendingen Gerardus Willemss., Ghybonis Dircxss., het broek van Dinther, een cijns aan Arnoldus zn.v.Gysbertus Heymericxsoene, grondcijns van 2 oude groten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Joahnnis Naetz, een stuk land van 12 lopensen, gevolgd door een akte m.b.rt. </w:t>
      </w:r>
      <w:r w:rsidRPr="002362D8">
        <w:rPr>
          <w:rFonts w:ascii="Arial" w:hAnsi="Arial" w:cs="Arial"/>
          <w:b/>
          <w:i/>
          <w:sz w:val="22"/>
          <w:szCs w:val="22"/>
        </w:rPr>
        <w:t>Dinther ter plaatse Vorstenbosch de Coppenbeemt</w:t>
      </w:r>
    </w:p>
    <w:p w14:paraId="4E453918" w14:textId="77777777" w:rsidR="00D5028D" w:rsidRPr="002362D8" w:rsidRDefault="00D5028D">
      <w:pPr>
        <w:tabs>
          <w:tab w:val="left" w:pos="6930"/>
        </w:tabs>
        <w:rPr>
          <w:rFonts w:ascii="Arial" w:hAnsi="Arial" w:cs="Arial"/>
          <w:b/>
          <w:sz w:val="22"/>
          <w:szCs w:val="22"/>
        </w:rPr>
      </w:pPr>
    </w:p>
    <w:p w14:paraId="50AC36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1898</w:t>
      </w:r>
    </w:p>
    <w:p w14:paraId="79B550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1328  folio 345  maart 1540</w:t>
      </w:r>
    </w:p>
    <w:p w14:paraId="3BE7E9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Jasparus de Bree uit een stuk hooiland van een ½ bunder en ¼ van een bunder gemeenlijk genaamd </w:t>
      </w:r>
      <w:r w:rsidRPr="002362D8">
        <w:rPr>
          <w:rFonts w:ascii="Arial" w:hAnsi="Arial" w:cs="Arial"/>
          <w:b/>
          <w:sz w:val="22"/>
          <w:szCs w:val="22"/>
          <w:u w:val="single"/>
        </w:rPr>
        <w:t>den Rouwencamp</w:t>
      </w:r>
      <w:r w:rsidRPr="002362D8">
        <w:rPr>
          <w:rFonts w:ascii="Arial" w:hAnsi="Arial" w:cs="Arial"/>
          <w:sz w:val="22"/>
          <w:szCs w:val="22"/>
        </w:rPr>
        <w:t xml:space="preserve"> met als belendingen Johannis Artss., de erfgenamen van Mechteldis weduw evan wijlen Jacobus Theeuwens, Willem Thyssen, de kinderen van wijlen Johannis van der Haghen, verkocht aan Lambertus Geritss. [einde akte]</w:t>
      </w:r>
    </w:p>
    <w:p w14:paraId="4AED6205" w14:textId="77777777" w:rsidR="00D5028D" w:rsidRPr="002362D8" w:rsidRDefault="00D5028D">
      <w:pPr>
        <w:tabs>
          <w:tab w:val="left" w:pos="6930"/>
        </w:tabs>
        <w:rPr>
          <w:rFonts w:ascii="Arial" w:hAnsi="Arial" w:cs="Arial"/>
          <w:sz w:val="22"/>
          <w:szCs w:val="22"/>
        </w:rPr>
      </w:pPr>
    </w:p>
    <w:p w14:paraId="0FD645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1899</w:t>
      </w:r>
    </w:p>
    <w:p w14:paraId="2A2647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114v  maart 1540</w:t>
      </w:r>
    </w:p>
    <w:p w14:paraId="199484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Begint met een akte over Waalwijk en de onderste regel lijkt een Schijndelse akte omdat wordt genoemd Johanna dr.v.w. Johannis Eelkens</w:t>
      </w:r>
    </w:p>
    <w:p w14:paraId="71A47D20" w14:textId="77777777" w:rsidR="00D5028D" w:rsidRPr="002362D8" w:rsidRDefault="00D5028D">
      <w:pPr>
        <w:tabs>
          <w:tab w:val="left" w:pos="6930"/>
        </w:tabs>
        <w:rPr>
          <w:rFonts w:ascii="Arial" w:hAnsi="Arial" w:cs="Arial"/>
          <w:sz w:val="22"/>
          <w:szCs w:val="22"/>
        </w:rPr>
      </w:pPr>
    </w:p>
    <w:p w14:paraId="4E6117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1900</w:t>
      </w:r>
    </w:p>
    <w:p w14:paraId="7DDC0C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115  25 maart 1540 [de 5</w:t>
      </w:r>
      <w:r w:rsidRPr="002362D8">
        <w:rPr>
          <w:rFonts w:ascii="Arial" w:hAnsi="Arial" w:cs="Arial"/>
          <w:b/>
          <w:sz w:val="22"/>
          <w:szCs w:val="22"/>
          <w:vertAlign w:val="superscript"/>
        </w:rPr>
        <w:t>e</w:t>
      </w:r>
      <w:r w:rsidRPr="002362D8">
        <w:rPr>
          <w:rFonts w:ascii="Arial" w:hAnsi="Arial" w:cs="Arial"/>
          <w:b/>
          <w:sz w:val="22"/>
          <w:szCs w:val="22"/>
        </w:rPr>
        <w:t xml:space="preserve"> dag na Palmares = Palmzondag]</w:t>
      </w:r>
    </w:p>
    <w:p w14:paraId="7DE177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Vorige akte loopt door: heeft verkocht t.b.v. </w:t>
      </w:r>
      <w:r w:rsidRPr="002362D8">
        <w:rPr>
          <w:rFonts w:ascii="Arial" w:hAnsi="Arial" w:cs="Arial"/>
          <w:b/>
          <w:sz w:val="22"/>
          <w:szCs w:val="22"/>
          <w:u w:val="single"/>
        </w:rPr>
        <w:t>het gasthuis uit Oisterwijk in ’s-Hertogenbosch</w:t>
      </w:r>
      <w:r w:rsidRPr="002362D8">
        <w:rPr>
          <w:rFonts w:ascii="Arial" w:hAnsi="Arial" w:cs="Arial"/>
          <w:sz w:val="22"/>
          <w:szCs w:val="22"/>
        </w:rPr>
        <w:t xml:space="preserve"> </w:t>
      </w:r>
      <w:r w:rsidRPr="002362D8">
        <w:rPr>
          <w:rFonts w:ascii="Arial" w:hAnsi="Arial" w:cs="Arial"/>
          <w:b/>
          <w:sz w:val="22"/>
          <w:szCs w:val="22"/>
          <w:u w:val="single"/>
        </w:rPr>
        <w:t>Gregoriusstraat  [</w:t>
      </w:r>
      <w:r w:rsidRPr="002362D8">
        <w:rPr>
          <w:rFonts w:ascii="Arial" w:hAnsi="Arial" w:cs="Arial"/>
          <w:b/>
          <w:sz w:val="22"/>
          <w:szCs w:val="22"/>
        </w:rPr>
        <w:t xml:space="preserve">dubieuze interpretatie] </w:t>
      </w:r>
      <w:r w:rsidRPr="002362D8">
        <w:rPr>
          <w:rFonts w:ascii="Arial" w:hAnsi="Arial" w:cs="Arial"/>
          <w:sz w:val="22"/>
          <w:szCs w:val="22"/>
        </w:rPr>
        <w:t xml:space="preserve">uit huis erf hof en een akker hopland me de nodige hopkuilen 12 lopensen </w:t>
      </w:r>
      <w:r w:rsidRPr="002362D8">
        <w:rPr>
          <w:rFonts w:ascii="Arial" w:hAnsi="Arial" w:cs="Arial"/>
          <w:b/>
          <w:sz w:val="22"/>
          <w:szCs w:val="22"/>
          <w:u w:val="single"/>
        </w:rPr>
        <w:t>in de Putstege</w:t>
      </w:r>
      <w:r w:rsidRPr="002362D8">
        <w:rPr>
          <w:rFonts w:ascii="Arial" w:hAnsi="Arial" w:cs="Arial"/>
          <w:sz w:val="22"/>
          <w:szCs w:val="22"/>
        </w:rPr>
        <w:t xml:space="preserve"> met als belendingen Cristianus van den Bogart in Boxtel, Danielis van den Schoet,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Willem van Gerwen en volgens de lijst zou ook de onderste regel betrekking hebben op Schijndel waar genoemd wordt Cristianus zn.v.w. Henricus Sneedts [aannemelijker is Smeedts]</w:t>
      </w:r>
    </w:p>
    <w:p w14:paraId="4DB7A56B" w14:textId="77777777" w:rsidR="00D5028D" w:rsidRPr="002362D8" w:rsidRDefault="00D5028D">
      <w:pPr>
        <w:tabs>
          <w:tab w:val="left" w:pos="6930"/>
        </w:tabs>
        <w:rPr>
          <w:rFonts w:ascii="Arial" w:hAnsi="Arial" w:cs="Arial"/>
          <w:sz w:val="22"/>
          <w:szCs w:val="22"/>
        </w:rPr>
      </w:pPr>
    </w:p>
    <w:p w14:paraId="1951E7C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142</w:t>
      </w:r>
    </w:p>
    <w:p w14:paraId="76361C20" w14:textId="77777777" w:rsidR="00D5028D" w:rsidRPr="002362D8" w:rsidRDefault="00D5028D">
      <w:pPr>
        <w:tabs>
          <w:tab w:val="left" w:pos="6930"/>
        </w:tabs>
        <w:rPr>
          <w:rFonts w:ascii="Arial" w:hAnsi="Arial" w:cs="Arial"/>
          <w:sz w:val="22"/>
          <w:szCs w:val="22"/>
        </w:rPr>
      </w:pPr>
    </w:p>
    <w:p w14:paraId="14E1FF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1901</w:t>
      </w:r>
    </w:p>
    <w:p w14:paraId="3D1284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236v  maart 1540</w:t>
      </w:r>
    </w:p>
    <w:p w14:paraId="0A74B70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Uit een stuk land van 5 lopensen </w:t>
      </w:r>
      <w:r w:rsidRPr="002362D8">
        <w:rPr>
          <w:rFonts w:ascii="Arial" w:hAnsi="Arial" w:cs="Arial"/>
          <w:b/>
          <w:sz w:val="22"/>
          <w:szCs w:val="22"/>
          <w:u w:val="single"/>
        </w:rPr>
        <w:t>aen dat Elschot</w:t>
      </w:r>
      <w:r w:rsidRPr="002362D8">
        <w:rPr>
          <w:rFonts w:ascii="Arial" w:hAnsi="Arial" w:cs="Arial"/>
          <w:sz w:val="22"/>
          <w:szCs w:val="22"/>
        </w:rPr>
        <w:t xml:space="preserve"> met als belendingen Willm van den Horrick, Jan Rutgers, idem een dagmaat beemd </w:t>
      </w:r>
      <w:r w:rsidRPr="002362D8">
        <w:rPr>
          <w:rFonts w:ascii="Arial" w:hAnsi="Arial" w:cs="Arial"/>
          <w:b/>
          <w:sz w:val="22"/>
          <w:szCs w:val="22"/>
          <w:u w:val="single"/>
        </w:rPr>
        <w:t>in die Hardebeemd</w:t>
      </w:r>
      <w:r w:rsidRPr="002362D8">
        <w:rPr>
          <w:rFonts w:ascii="Arial" w:hAnsi="Arial" w:cs="Arial"/>
          <w:sz w:val="22"/>
          <w:szCs w:val="22"/>
        </w:rPr>
        <w:t xml:space="preserve"> gelegen met als belendingen Jenneken Delis, </w:t>
      </w:r>
      <w:r w:rsidRPr="002362D8">
        <w:rPr>
          <w:rFonts w:ascii="Arial" w:hAnsi="Arial" w:cs="Arial"/>
          <w:b/>
          <w:sz w:val="22"/>
          <w:szCs w:val="22"/>
          <w:u w:val="single"/>
        </w:rPr>
        <w:t>het Cloester van den Couwenwater</w:t>
      </w:r>
      <w:r w:rsidRPr="002362D8">
        <w:rPr>
          <w:rFonts w:ascii="Arial" w:hAnsi="Arial" w:cs="Arial"/>
          <w:sz w:val="22"/>
          <w:szCs w:val="22"/>
        </w:rPr>
        <w:t>, Dirck Willemss. van den Horrick, een cijns van 1 rijnsgulden, transport aan Jan Arntss. van der Cuijen en vervolgens een akte mbt Boxtel/Liempde</w:t>
      </w:r>
    </w:p>
    <w:p w14:paraId="3A9F1150" w14:textId="77777777" w:rsidR="00D5028D" w:rsidRPr="002362D8" w:rsidRDefault="00D5028D">
      <w:pPr>
        <w:tabs>
          <w:tab w:val="left" w:pos="6930"/>
        </w:tabs>
        <w:rPr>
          <w:rFonts w:ascii="Arial" w:hAnsi="Arial" w:cs="Arial"/>
          <w:sz w:val="22"/>
          <w:szCs w:val="22"/>
        </w:rPr>
      </w:pPr>
    </w:p>
    <w:p w14:paraId="03680E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1902</w:t>
      </w:r>
    </w:p>
    <w:p w14:paraId="4A0594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133  4 maart 1540 5</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530F4E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Boudewinus zn.v.w. Hermanus Aelbertss. man van Engela zijn vrouw weduwe van wijlen Jordanus Vrients, huis erf hof en erfgoederen ter plaatse </w:t>
      </w:r>
      <w:r w:rsidRPr="002362D8">
        <w:rPr>
          <w:rFonts w:ascii="Arial" w:hAnsi="Arial" w:cs="Arial"/>
          <w:b/>
          <w:sz w:val="22"/>
          <w:szCs w:val="22"/>
          <w:u w:val="single"/>
        </w:rPr>
        <w:t>aen de Kuyl</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straat, Johannis Lamberts, de openbare weg, transport aan Aleidis en Johanna dochters van Engela &amp; Jordanus; idem Aleidis en Johanna met hun voogden uit huis erf hof en schuur, een erfcijns aan Johannis zn.v.Gerardus Pouwelss., een 1.2 mud rogge aan Elsbene de Zoemeren, een cijns van 4 ½ gl. aan Margareta weduwe van wijlen Gibonis van der Weteringe, 2 ½ st. aan Wilhelmus van den Hautart, het Convent van de Regularen bij Eindhoven op de Hage</w:t>
      </w:r>
    </w:p>
    <w:p w14:paraId="0D47941C" w14:textId="77777777" w:rsidR="00D5028D" w:rsidRPr="002362D8" w:rsidRDefault="00D5028D">
      <w:pPr>
        <w:tabs>
          <w:tab w:val="left" w:pos="6930"/>
        </w:tabs>
        <w:rPr>
          <w:rFonts w:ascii="Arial" w:hAnsi="Arial" w:cs="Arial"/>
          <w:sz w:val="22"/>
          <w:szCs w:val="22"/>
        </w:rPr>
      </w:pPr>
    </w:p>
    <w:p w14:paraId="0E09BD0F" w14:textId="77777777" w:rsidR="00D5028D" w:rsidRPr="002362D8" w:rsidRDefault="00D5028D">
      <w:pPr>
        <w:tabs>
          <w:tab w:val="left" w:pos="6930"/>
        </w:tabs>
        <w:rPr>
          <w:rFonts w:ascii="Arial" w:hAnsi="Arial" w:cs="Arial"/>
          <w:sz w:val="22"/>
          <w:szCs w:val="22"/>
        </w:rPr>
      </w:pPr>
    </w:p>
    <w:p w14:paraId="26A695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1903</w:t>
      </w:r>
    </w:p>
    <w:p w14:paraId="5FC16F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142  maart 1540</w:t>
      </w:r>
    </w:p>
    <w:p w14:paraId="1AEE60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terugevonden.</w:t>
      </w:r>
    </w:p>
    <w:p w14:paraId="45F37DCB" w14:textId="77777777" w:rsidR="00D5028D" w:rsidRPr="002362D8" w:rsidRDefault="00D5028D">
      <w:pPr>
        <w:tabs>
          <w:tab w:val="left" w:pos="6930"/>
        </w:tabs>
        <w:rPr>
          <w:rFonts w:ascii="Arial" w:hAnsi="Arial" w:cs="Arial"/>
          <w:sz w:val="22"/>
          <w:szCs w:val="22"/>
        </w:rPr>
      </w:pPr>
    </w:p>
    <w:p w14:paraId="292D9C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1904</w:t>
      </w:r>
    </w:p>
    <w:p w14:paraId="55D7E1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240  1 april 1540</w:t>
      </w:r>
    </w:p>
    <w:p w14:paraId="55F1451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Begint met </w:t>
      </w:r>
      <w:r w:rsidRPr="002362D8">
        <w:rPr>
          <w:rFonts w:ascii="Arial" w:hAnsi="Arial" w:cs="Arial"/>
          <w:b/>
          <w:sz w:val="22"/>
          <w:szCs w:val="22"/>
          <w:u w:val="single"/>
        </w:rPr>
        <w:t>Dominus Johannis de Palude [= vd Broek] presbyter</w:t>
      </w:r>
      <w:r w:rsidRPr="002362D8">
        <w:rPr>
          <w:rFonts w:ascii="Arial" w:hAnsi="Arial" w:cs="Arial"/>
          <w:sz w:val="22"/>
          <w:szCs w:val="22"/>
        </w:rPr>
        <w:t xml:space="preserve"> zn.v.w. Adam de Palude uit o.a. een beemd </w:t>
      </w:r>
      <w:r w:rsidRPr="002362D8">
        <w:rPr>
          <w:rFonts w:ascii="Arial" w:hAnsi="Arial" w:cs="Arial"/>
          <w:b/>
          <w:i/>
          <w:sz w:val="22"/>
          <w:szCs w:val="22"/>
        </w:rPr>
        <w:t>den Booselberch</w:t>
      </w:r>
      <w:r w:rsidRPr="002362D8">
        <w:rPr>
          <w:rFonts w:ascii="Arial" w:hAnsi="Arial" w:cs="Arial"/>
          <w:sz w:val="22"/>
          <w:szCs w:val="22"/>
        </w:rPr>
        <w:t xml:space="preserve"> met houtwas onder </w:t>
      </w:r>
      <w:r w:rsidRPr="002362D8">
        <w:rPr>
          <w:rFonts w:ascii="Arial" w:hAnsi="Arial" w:cs="Arial"/>
          <w:b/>
          <w:i/>
          <w:sz w:val="22"/>
          <w:szCs w:val="22"/>
        </w:rPr>
        <w:t>Gestel bij Herlaer en het altaar van Sint Catharina in de kerk van Gestel, de hertgang Boterwyck onder Oirschot</w:t>
      </w:r>
      <w:r w:rsidRPr="002362D8">
        <w:rPr>
          <w:rFonts w:ascii="Arial" w:hAnsi="Arial" w:cs="Arial"/>
          <w:sz w:val="22"/>
          <w:szCs w:val="22"/>
        </w:rPr>
        <w:t xml:space="preserve">, en daarna: Johannes van Elmpt zn.v.w. Martinus heeft verkocht aan </w:t>
      </w:r>
      <w:r w:rsidRPr="002362D8">
        <w:rPr>
          <w:rFonts w:ascii="Arial" w:hAnsi="Arial" w:cs="Arial"/>
          <w:b/>
          <w:sz w:val="22"/>
          <w:szCs w:val="22"/>
          <w:u w:val="single"/>
        </w:rPr>
        <w:t>Aleydis dochter van wijlen Adrianus van Vlymen begijn op het Groot Begijnhof te ’s-Hertogenbosch</w:t>
      </w:r>
      <w:r w:rsidRPr="002362D8">
        <w:rPr>
          <w:rFonts w:ascii="Arial" w:hAnsi="Arial" w:cs="Arial"/>
          <w:sz w:val="22"/>
          <w:szCs w:val="22"/>
        </w:rPr>
        <w:t xml:space="preserve">, een erfcijns van 9 gl. uit 3 bunders weiland ter plaatse </w:t>
      </w:r>
      <w:r w:rsidRPr="002362D8">
        <w:rPr>
          <w:rFonts w:ascii="Arial" w:hAnsi="Arial" w:cs="Arial"/>
          <w:b/>
          <w:sz w:val="22"/>
          <w:szCs w:val="22"/>
          <w:u w:val="single"/>
        </w:rPr>
        <w:t xml:space="preserve">tDonckerwout </w:t>
      </w:r>
      <w:r w:rsidRPr="002362D8">
        <w:rPr>
          <w:rFonts w:ascii="Arial" w:hAnsi="Arial" w:cs="Arial"/>
          <w:sz w:val="22"/>
          <w:szCs w:val="22"/>
        </w:rPr>
        <w:t xml:space="preserve">met als belendingen Johannis Arntss., Geringus zn.v.Goeswinus, een achterhuis </w:t>
      </w:r>
      <w:r w:rsidRPr="002362D8">
        <w:rPr>
          <w:rFonts w:ascii="Arial" w:hAnsi="Arial" w:cs="Arial"/>
          <w:b/>
          <w:i/>
          <w:sz w:val="22"/>
          <w:szCs w:val="22"/>
        </w:rPr>
        <w:t>in ’s-Hertogenbosch in die Vischstraet</w:t>
      </w:r>
      <w:r w:rsidRPr="002362D8">
        <w:rPr>
          <w:rFonts w:ascii="Arial" w:hAnsi="Arial" w:cs="Arial"/>
          <w:sz w:val="22"/>
          <w:szCs w:val="22"/>
        </w:rPr>
        <w:t xml:space="preserve"> achter het huis van Amelius Maess., Cristina weduwe van wijlen Johannis de Lyebergen, Johannis Strick zn.v.Nycolaus, grondcijns van 2 oude groten aan de </w:t>
      </w:r>
      <w:r w:rsidRPr="002362D8">
        <w:rPr>
          <w:rFonts w:ascii="Arial" w:hAnsi="Arial" w:cs="Arial"/>
          <w:b/>
          <w:sz w:val="22"/>
          <w:szCs w:val="22"/>
          <w:u w:val="single"/>
        </w:rPr>
        <w:t>Heer van Boxtel</w:t>
      </w:r>
      <w:r w:rsidRPr="002362D8">
        <w:rPr>
          <w:rFonts w:ascii="Arial" w:hAnsi="Arial" w:cs="Arial"/>
          <w:sz w:val="22"/>
          <w:szCs w:val="22"/>
        </w:rPr>
        <w:t xml:space="preserve">, met in de marge een notitie dd. 6 september 1575 waarin genoemd worden schepenbrieven uit Eindhoven, Walterus Arntss. Houbraken en Dympna Waltherus, Johannis de Berdonck en lager nog een notitie dd. 16 oktober 1587 </w:t>
      </w:r>
      <w:r w:rsidRPr="002362D8">
        <w:rPr>
          <w:rFonts w:ascii="Arial" w:hAnsi="Arial" w:cs="Arial"/>
          <w:b/>
          <w:sz w:val="22"/>
          <w:szCs w:val="22"/>
          <w:u w:val="single"/>
        </w:rPr>
        <w:t>Magister Wilhelmus Henricxss</w:t>
      </w:r>
      <w:r w:rsidRPr="002362D8">
        <w:rPr>
          <w:rFonts w:ascii="Arial" w:hAnsi="Arial" w:cs="Arial"/>
          <w:sz w:val="22"/>
          <w:szCs w:val="22"/>
        </w:rPr>
        <w:t xml:space="preserve">. </w:t>
      </w:r>
    </w:p>
    <w:p w14:paraId="23F50376" w14:textId="77777777" w:rsidR="00D5028D" w:rsidRPr="002362D8" w:rsidRDefault="00D5028D">
      <w:pPr>
        <w:tabs>
          <w:tab w:val="left" w:pos="6930"/>
        </w:tabs>
        <w:rPr>
          <w:rFonts w:ascii="Arial" w:hAnsi="Arial" w:cs="Arial"/>
          <w:sz w:val="22"/>
          <w:szCs w:val="22"/>
        </w:rPr>
      </w:pPr>
    </w:p>
    <w:p w14:paraId="099299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1905</w:t>
      </w:r>
    </w:p>
    <w:p w14:paraId="58257E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172  april 1540</w:t>
      </w:r>
    </w:p>
    <w:p w14:paraId="31734F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Eerst </w:t>
      </w:r>
      <w:r w:rsidRPr="002362D8">
        <w:rPr>
          <w:rFonts w:ascii="Arial" w:hAnsi="Arial" w:cs="Arial"/>
          <w:b/>
          <w:i/>
          <w:sz w:val="22"/>
          <w:szCs w:val="22"/>
        </w:rPr>
        <w:t>Sint Oedenrode onder Eerde, Berlicum dat Rilbroeck bij de Nieuwe Steeg</w:t>
      </w:r>
      <w:r w:rsidRPr="002362D8">
        <w:rPr>
          <w:rFonts w:ascii="Arial" w:hAnsi="Arial" w:cs="Arial"/>
          <w:sz w:val="22"/>
          <w:szCs w:val="22"/>
        </w:rPr>
        <w:t xml:space="preserve"> en daarna Michael zn.v.w. Theodoricus Michiels heeft verkocht een </w:t>
      </w:r>
      <w:r w:rsidRPr="002362D8">
        <w:rPr>
          <w:rFonts w:ascii="Arial" w:hAnsi="Arial" w:cs="Arial"/>
          <w:b/>
          <w:sz w:val="22"/>
          <w:szCs w:val="22"/>
          <w:u w:val="single"/>
        </w:rPr>
        <w:t xml:space="preserve">Magister Jacobus Pelgrum de Weert een erfcijns van 3 gl. uit huis erf hof en schuur pristina = tredmolen genaamd ‘backhuys’ en klein huisje genaamd schop en 12 lopensen land aent Wybosch </w:t>
      </w:r>
      <w:r w:rsidRPr="002362D8">
        <w:rPr>
          <w:rFonts w:ascii="Arial" w:hAnsi="Arial" w:cs="Arial"/>
          <w:sz w:val="22"/>
          <w:szCs w:val="22"/>
        </w:rPr>
        <w:t xml:space="preserve">met als belendingen Lucas zn.v.Johannis Thijs, de gemene straat, Johannis Dircxss., de kinderen van Arnildus van Kessel, opgaande eikenbomen en houtwas, een oude grote en drie moerkens grondcijns,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altaar van Sint Barbara maagd in de kerk van Schijndel</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Everardus Arntss.,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kinderen van Laurecius Gynthert</w:t>
      </w:r>
    </w:p>
    <w:p w14:paraId="2FBE5252" w14:textId="77777777" w:rsidR="00D5028D" w:rsidRPr="002362D8" w:rsidRDefault="00D5028D">
      <w:pPr>
        <w:tabs>
          <w:tab w:val="left" w:pos="6930"/>
        </w:tabs>
        <w:rPr>
          <w:rFonts w:ascii="Arial" w:hAnsi="Arial" w:cs="Arial"/>
          <w:sz w:val="22"/>
          <w:szCs w:val="22"/>
        </w:rPr>
      </w:pPr>
    </w:p>
    <w:p w14:paraId="3368E5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1906</w:t>
      </w:r>
    </w:p>
    <w:p w14:paraId="5A4058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189  29 april 1540 [5</w:t>
      </w:r>
      <w:r w:rsidRPr="002362D8">
        <w:rPr>
          <w:rFonts w:ascii="Arial" w:hAnsi="Arial" w:cs="Arial"/>
          <w:b/>
          <w:sz w:val="22"/>
          <w:szCs w:val="22"/>
          <w:vertAlign w:val="superscript"/>
        </w:rPr>
        <w:t>e</w:t>
      </w:r>
      <w:r w:rsidRPr="002362D8">
        <w:rPr>
          <w:rFonts w:ascii="Arial" w:hAnsi="Arial" w:cs="Arial"/>
          <w:b/>
          <w:sz w:val="22"/>
          <w:szCs w:val="22"/>
        </w:rPr>
        <w:t xml:space="preserve"> dag na Cantate]</w:t>
      </w:r>
    </w:p>
    <w:p w14:paraId="719E24D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Gestel bij Herlaer ter plaatse genaamd Nyewe Herlaer</w:t>
      </w:r>
      <w:r w:rsidRPr="002362D8">
        <w:rPr>
          <w:rFonts w:ascii="Arial" w:hAnsi="Arial" w:cs="Arial"/>
          <w:sz w:val="22"/>
          <w:szCs w:val="22"/>
        </w:rPr>
        <w:t xml:space="preserve">; Johannis zn.v.w. Everardus Wouterss. heeft verkocht aan Gerardus zn.v.w. Paulus van den Hoevel een erfpacht van een ½ mud rogge te betalen op d efeestdag van Sint Jacobus en Phlipppus apostelen [1 mei] uit een ½ beemd </w:t>
      </w:r>
      <w:r w:rsidRPr="002362D8">
        <w:rPr>
          <w:rFonts w:ascii="Arial" w:hAnsi="Arial" w:cs="Arial"/>
          <w:b/>
          <w:sz w:val="22"/>
          <w:szCs w:val="22"/>
          <w:u w:val="single"/>
        </w:rPr>
        <w:t>in de Reynershoeve</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van het Sint Andreashuis in de Hinthamerstraat te ’s-Hertogenbosch</w:t>
      </w:r>
      <w:r w:rsidRPr="002362D8">
        <w:rPr>
          <w:rFonts w:ascii="Arial" w:hAnsi="Arial" w:cs="Arial"/>
          <w:sz w:val="22"/>
          <w:szCs w:val="22"/>
        </w:rPr>
        <w:t xml:space="preserve">, Margareta weduwe van Henricus van der Cuylen, Peter Reyners, Adrianus zn.v.Johannis Goessenss.; idem Adam zn.v.w. Johannes Jacopss. heeft verkocht aan Gerardus zn.v.w. Paulus van den Hoevel een 1.2 mud rogge te betalen op de feestdag van Sint Jacobus en Phippus apostelen [1 mei] uit huis erf hof en 4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Katarina weduwe van Odulphus Janss., Macelius Danielss. van der Schoet, Henricus van </w:t>
      </w:r>
      <w:r w:rsidRPr="002362D8">
        <w:rPr>
          <w:rFonts w:ascii="Arial" w:hAnsi="Arial" w:cs="Arial"/>
          <w:sz w:val="22"/>
          <w:szCs w:val="22"/>
        </w:rPr>
        <w:lastRenderedPageBreak/>
        <w:t xml:space="preserve">der Aa, de gemene straat, transport aan Hermanus genaamd Spoermaker en </w:t>
      </w:r>
      <w:smartTag w:uri="urn:schemas-microsoft-com:office:smarttags" w:element="metricconverter">
        <w:smartTagPr>
          <w:attr w:name="ProductID" w:val="14 st"/>
        </w:smartTagPr>
        <w:r w:rsidRPr="002362D8">
          <w:rPr>
            <w:rFonts w:ascii="Arial" w:hAnsi="Arial" w:cs="Arial"/>
            <w:sz w:val="22"/>
            <w:szCs w:val="22"/>
          </w:rPr>
          <w:t>14 st</w:t>
        </w:r>
      </w:smartTag>
      <w:r w:rsidRPr="002362D8">
        <w:rPr>
          <w:rFonts w:ascii="Arial" w:hAnsi="Arial" w:cs="Arial"/>
          <w:sz w:val="22"/>
          <w:szCs w:val="22"/>
        </w:rPr>
        <w:t>. aan Wilhelmus de Meyensvaart</w:t>
      </w:r>
    </w:p>
    <w:p w14:paraId="5AF97240" w14:textId="77777777" w:rsidR="00D5028D" w:rsidRPr="002362D8" w:rsidRDefault="00D5028D">
      <w:pPr>
        <w:tabs>
          <w:tab w:val="left" w:pos="6930"/>
        </w:tabs>
        <w:rPr>
          <w:rFonts w:ascii="Arial" w:hAnsi="Arial" w:cs="Arial"/>
          <w:sz w:val="22"/>
          <w:szCs w:val="22"/>
        </w:rPr>
      </w:pPr>
    </w:p>
    <w:p w14:paraId="2EA0E9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1907</w:t>
      </w:r>
    </w:p>
    <w:p w14:paraId="6E1E3A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263v  mei 1540</w:t>
      </w:r>
    </w:p>
    <w:p w14:paraId="18BF506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Rosmalen in de Hooch Vliedert; idem </w:t>
      </w:r>
      <w:r w:rsidRPr="002362D8">
        <w:rPr>
          <w:rFonts w:ascii="Arial" w:hAnsi="Arial" w:cs="Arial"/>
          <w:b/>
          <w:sz w:val="22"/>
          <w:szCs w:val="22"/>
          <w:u w:val="single"/>
        </w:rPr>
        <w:t>Theodorica dr.v.w. Johannis Robbertss. van Blitterswyck begijn op het Groot Beginhof te ’s-Hertogenbosch</w:t>
      </w:r>
      <w:r w:rsidRPr="002362D8">
        <w:rPr>
          <w:rFonts w:ascii="Arial" w:hAnsi="Arial" w:cs="Arial"/>
          <w:sz w:val="22"/>
          <w:szCs w:val="22"/>
        </w:rPr>
        <w:t>, een erfcijns van 3 gl. te betalen op de feestdag van Sint Jan Geboorte [24 juni] uit een kamp hooiland met houtwas 2 morgens te Schijndel met als belendingen Egidius van Gael, Johannis Brants, Ricardus zn.v.w. Henricus van den Bogart, transport aan Elisabeth dr.v.w. Adsam Janss. weduwe van wijlen Johannis van Boxtel</w:t>
      </w:r>
    </w:p>
    <w:p w14:paraId="7E7B613E" w14:textId="77777777" w:rsidR="00D5028D" w:rsidRPr="002362D8" w:rsidRDefault="00D5028D">
      <w:pPr>
        <w:tabs>
          <w:tab w:val="left" w:pos="6930"/>
        </w:tabs>
        <w:rPr>
          <w:rFonts w:ascii="Arial" w:hAnsi="Arial" w:cs="Arial"/>
          <w:sz w:val="22"/>
          <w:szCs w:val="22"/>
        </w:rPr>
      </w:pPr>
    </w:p>
    <w:p w14:paraId="5E4E76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1908</w:t>
      </w:r>
    </w:p>
    <w:p w14:paraId="032D39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199  11 mei 1540 [3</w:t>
      </w:r>
      <w:r w:rsidRPr="002362D8">
        <w:rPr>
          <w:rFonts w:ascii="Arial" w:hAnsi="Arial" w:cs="Arial"/>
          <w:b/>
          <w:sz w:val="22"/>
          <w:szCs w:val="22"/>
          <w:vertAlign w:val="superscript"/>
        </w:rPr>
        <w:t>e</w:t>
      </w:r>
      <w:r w:rsidRPr="002362D8">
        <w:rPr>
          <w:rFonts w:ascii="Arial" w:hAnsi="Arial" w:cs="Arial"/>
          <w:b/>
          <w:sz w:val="22"/>
          <w:szCs w:val="22"/>
        </w:rPr>
        <w:t xml:space="preserve"> dag post Exaudi]</w:t>
      </w:r>
    </w:p>
    <w:p w14:paraId="79078AB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Peperstraat in ’s-Hertogenbosch, Heeswijk den Peerhoevel</w:t>
      </w:r>
      <w:r w:rsidRPr="002362D8">
        <w:rPr>
          <w:rFonts w:ascii="Arial" w:hAnsi="Arial" w:cs="Arial"/>
          <w:sz w:val="22"/>
          <w:szCs w:val="22"/>
        </w:rPr>
        <w:t xml:space="preserve">, idem Bartholomeus zn.v.w. Ludovicus zn.v.w. Ludovicus van der Lynden fabri – smid, een erfpacht van 1 mud rogge uit huis erf en hof </w:t>
      </w:r>
      <w:r w:rsidRPr="002362D8">
        <w:rPr>
          <w:rFonts w:ascii="Arial" w:hAnsi="Arial" w:cs="Arial"/>
          <w:b/>
          <w:sz w:val="22"/>
          <w:szCs w:val="22"/>
          <w:u w:val="single"/>
        </w:rPr>
        <w:t>onder Wybosch</w:t>
      </w:r>
      <w:r w:rsidRPr="002362D8">
        <w:rPr>
          <w:rFonts w:ascii="Arial" w:hAnsi="Arial" w:cs="Arial"/>
          <w:sz w:val="22"/>
          <w:szCs w:val="22"/>
        </w:rPr>
        <w:t xml:space="preserve"> met als belendingen Johannis Arntss. van der hagen, Yda Scheemans en haar kinderen, uit een stuk akkerland en houtwas 5 lopensen </w:t>
      </w:r>
      <w:r w:rsidRPr="002362D8">
        <w:rPr>
          <w:rFonts w:ascii="Arial" w:hAnsi="Arial" w:cs="Arial"/>
          <w:b/>
          <w:sz w:val="22"/>
          <w:szCs w:val="22"/>
          <w:u w:val="single"/>
        </w:rPr>
        <w:t>in de Gemene Akkers</w:t>
      </w:r>
      <w:r w:rsidRPr="002362D8">
        <w:rPr>
          <w:rFonts w:ascii="Arial" w:hAnsi="Arial" w:cs="Arial"/>
          <w:sz w:val="22"/>
          <w:szCs w:val="22"/>
        </w:rPr>
        <w:t xml:space="preserve">, met als belendingen Elisabeth Marsmans en haar kinderen, Gerardus zn.v.w. Theodoricus van de Weteringen, idem een ½ mud rogge uit huis erf hof en een malderzaad land </w:t>
      </w:r>
      <w:r w:rsidRPr="002362D8">
        <w:rPr>
          <w:rFonts w:ascii="Arial" w:hAnsi="Arial" w:cs="Arial"/>
          <w:b/>
          <w:sz w:val="22"/>
          <w:szCs w:val="22"/>
          <w:u w:val="single"/>
        </w:rPr>
        <w:t>aen Wybosch</w:t>
      </w:r>
      <w:r w:rsidRPr="002362D8">
        <w:rPr>
          <w:rFonts w:ascii="Arial" w:hAnsi="Arial" w:cs="Arial"/>
          <w:sz w:val="22"/>
          <w:szCs w:val="22"/>
        </w:rPr>
        <w:t xml:space="preserve"> met als belendingen Symonis Jacopss., de gemene straat, Peter zn.v.w. Johannis Jacopsz. Koyters man van Johanna zijn vrouw dr.v.w. Matheus van der Heijden, transport aan Judoca en Geertrudis dochters van wijlen Ludovicus voornoemd </w:t>
      </w:r>
    </w:p>
    <w:p w14:paraId="31621435" w14:textId="77777777" w:rsidR="00D5028D" w:rsidRPr="002362D8" w:rsidRDefault="00D5028D">
      <w:pPr>
        <w:tabs>
          <w:tab w:val="left" w:pos="6930"/>
        </w:tabs>
        <w:rPr>
          <w:rFonts w:ascii="Arial" w:hAnsi="Arial" w:cs="Arial"/>
          <w:sz w:val="22"/>
          <w:szCs w:val="22"/>
        </w:rPr>
      </w:pPr>
    </w:p>
    <w:p w14:paraId="1AAE11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1909</w:t>
      </w:r>
    </w:p>
    <w:p w14:paraId="22ED58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1332  folio 206   21 mei 1540  </w:t>
      </w:r>
    </w:p>
    <w:p w14:paraId="067202C9"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Den Dungen de Poeldonc</w:t>
      </w:r>
      <w:r w:rsidRPr="002362D8">
        <w:rPr>
          <w:rFonts w:ascii="Arial" w:hAnsi="Arial" w:cs="Arial"/>
          <w:sz w:val="22"/>
          <w:szCs w:val="22"/>
        </w:rPr>
        <w:t xml:space="preserve">; idem </w:t>
      </w:r>
      <w:r w:rsidRPr="002362D8">
        <w:rPr>
          <w:rFonts w:ascii="Arial" w:hAnsi="Arial" w:cs="Arial"/>
          <w:b/>
          <w:sz w:val="22"/>
          <w:szCs w:val="22"/>
          <w:u w:val="single"/>
        </w:rPr>
        <w:t>Dominus Wilhelmus presbyter</w:t>
      </w:r>
      <w:r w:rsidRPr="002362D8">
        <w:rPr>
          <w:rFonts w:ascii="Arial" w:hAnsi="Arial" w:cs="Arial"/>
          <w:sz w:val="22"/>
          <w:szCs w:val="22"/>
        </w:rPr>
        <w:t xml:space="preserve"> en Johannis junior broers kinderen van wijlen Franconis, heeft verkocht een erfcijns van 3 gl. uit 2 bunders beemd ter plaatse </w:t>
      </w:r>
      <w:r w:rsidRPr="002362D8">
        <w:rPr>
          <w:rFonts w:ascii="Arial" w:hAnsi="Arial" w:cs="Arial"/>
          <w:b/>
          <w:sz w:val="22"/>
          <w:szCs w:val="22"/>
          <w:u w:val="single"/>
        </w:rPr>
        <w:t>Lutteleynde in Scryvershoeve</w:t>
      </w:r>
      <w:r w:rsidRPr="002362D8">
        <w:rPr>
          <w:rFonts w:ascii="Arial" w:hAnsi="Arial" w:cs="Arial"/>
          <w:sz w:val="22"/>
          <w:szCs w:val="22"/>
        </w:rPr>
        <w:t xml:space="preserve"> met als belendingen Egidius Claessoen, de erfgenamen van wijlen Bertha Kemelinc [dubieus], idem uit 6 lopensen land ter plaatse den </w:t>
      </w:r>
      <w:r w:rsidRPr="002362D8">
        <w:rPr>
          <w:rFonts w:ascii="Arial" w:hAnsi="Arial" w:cs="Arial"/>
          <w:b/>
          <w:sz w:val="22"/>
          <w:szCs w:val="22"/>
          <w:u w:val="single"/>
        </w:rPr>
        <w:t>Meyhoevel aen den Borne</w:t>
      </w:r>
      <w:r w:rsidRPr="002362D8">
        <w:rPr>
          <w:rFonts w:ascii="Arial" w:hAnsi="Arial" w:cs="Arial"/>
          <w:sz w:val="22"/>
          <w:szCs w:val="22"/>
        </w:rPr>
        <w:t xml:space="preserve"> met als belendingen Henricus van Gerwen, Johannis van Zydewynen, erfgenamen van Michaelis en Wilhelmus broers en Elisabeth en Waltera hun zussen kinderen van wijlen Wolterus Nagel en Margareta zijn vrouw dr.v.w. Nycolaus Nycolaus die Hoesch, transport aan </w:t>
      </w:r>
      <w:r w:rsidRPr="002362D8">
        <w:rPr>
          <w:rFonts w:ascii="Arial" w:hAnsi="Arial" w:cs="Arial"/>
          <w:b/>
          <w:sz w:val="22"/>
          <w:szCs w:val="22"/>
          <w:u w:val="single"/>
        </w:rPr>
        <w:t xml:space="preserve">Dominus Servano van Weert presbyter t.b.v. Aleidis dr.v.Adrianus Priem begijn op het Groot Begijnhof in ’s-Hertogenbosch </w:t>
      </w:r>
    </w:p>
    <w:p w14:paraId="5EE18E5E" w14:textId="77777777" w:rsidR="00D5028D" w:rsidRPr="002362D8" w:rsidRDefault="00D5028D">
      <w:pPr>
        <w:tabs>
          <w:tab w:val="left" w:pos="6930"/>
        </w:tabs>
        <w:rPr>
          <w:rFonts w:ascii="Arial" w:hAnsi="Arial" w:cs="Arial"/>
          <w:sz w:val="22"/>
          <w:szCs w:val="22"/>
        </w:rPr>
      </w:pPr>
    </w:p>
    <w:p w14:paraId="0E1F9294"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1910</w:t>
      </w:r>
    </w:p>
    <w:p w14:paraId="6C46F6DA"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1332  folio 212v 29 mei 1540</w:t>
      </w:r>
    </w:p>
    <w:p w14:paraId="797907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Laurencius zn.v.w. Paulus Laureynss., heeft verkocht Wilhelmus van den Nuwenhuys zn.v.w. Wilhelmus van den Nuwenhuys, een erfcijns van 3 gl. uit een kamp hooiland en weiland van 1 bunder </w:t>
      </w:r>
      <w:r w:rsidRPr="002362D8">
        <w:rPr>
          <w:rFonts w:ascii="Arial" w:hAnsi="Arial" w:cs="Arial"/>
          <w:b/>
          <w:sz w:val="22"/>
          <w:szCs w:val="22"/>
          <w:u w:val="single"/>
        </w:rPr>
        <w:t>aen Delschot  opte Boedonck</w:t>
      </w:r>
      <w:r w:rsidRPr="002362D8">
        <w:rPr>
          <w:rFonts w:ascii="Arial" w:hAnsi="Arial" w:cs="Arial"/>
          <w:sz w:val="22"/>
          <w:szCs w:val="22"/>
        </w:rPr>
        <w:t xml:space="preserve">, de gemene dijk, de kinderen van wijlen Peter Wil Heynen, Martinus Thyssen, Margareta weduwe van wijlen Theodoricus Alartss.  </w:t>
      </w:r>
    </w:p>
    <w:p w14:paraId="331423AF" w14:textId="77777777" w:rsidR="00D5028D" w:rsidRPr="002362D8" w:rsidRDefault="00D5028D">
      <w:pPr>
        <w:tabs>
          <w:tab w:val="left" w:pos="6930"/>
        </w:tabs>
        <w:rPr>
          <w:rFonts w:ascii="Arial" w:hAnsi="Arial" w:cs="Arial"/>
          <w:sz w:val="22"/>
          <w:szCs w:val="22"/>
        </w:rPr>
      </w:pPr>
    </w:p>
    <w:p w14:paraId="26A9B3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1911</w:t>
      </w:r>
    </w:p>
    <w:p w14:paraId="574BFE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214  31 mei 1540 [gedateerd 5 juni]</w:t>
      </w:r>
    </w:p>
    <w:p w14:paraId="196681F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Kessel in den Marenschenwert, inden Kesselschenenge, Alem int Alemschenbroeck, in Maren bij de windmolen</w:t>
      </w:r>
      <w:r w:rsidRPr="002362D8">
        <w:rPr>
          <w:rFonts w:ascii="Arial" w:hAnsi="Arial" w:cs="Arial"/>
          <w:sz w:val="22"/>
          <w:szCs w:val="22"/>
        </w:rPr>
        <w:t xml:space="preserve">; Wilhelmus zn.v.w. Wilhelmus van den Venne . een erfcijns van 1 gl. uit huis erf hof te betalen op de feestdag van het Eerbiedwaardig Sacrament </w:t>
      </w:r>
      <w:r w:rsidRPr="002362D8">
        <w:rPr>
          <w:rFonts w:ascii="Arial" w:hAnsi="Arial" w:cs="Arial"/>
          <w:b/>
          <w:sz w:val="22"/>
          <w:szCs w:val="22"/>
          <w:u w:val="single"/>
        </w:rPr>
        <w:t>aen Delschot</w:t>
      </w:r>
      <w:r w:rsidRPr="002362D8">
        <w:rPr>
          <w:rFonts w:ascii="Arial" w:hAnsi="Arial" w:cs="Arial"/>
          <w:sz w:val="22"/>
          <w:szCs w:val="22"/>
        </w:rPr>
        <w:t xml:space="preserve"> met als belendingen Gerardus Janssoen van den Bogart, de gemene straat, idem uit 5 lopensen land aldaar met als belendingen Wilhelmus zn.v.Mathias van Herenthom, Henricus van den Bogart, de gemene straat, idem 2 bunders beemd </w:t>
      </w:r>
      <w:r w:rsidRPr="002362D8">
        <w:rPr>
          <w:rFonts w:ascii="Arial" w:hAnsi="Arial" w:cs="Arial"/>
          <w:b/>
          <w:sz w:val="22"/>
          <w:szCs w:val="22"/>
          <w:u w:val="single"/>
        </w:rPr>
        <w:t>aen dWybosch</w:t>
      </w:r>
      <w:r w:rsidRPr="002362D8">
        <w:rPr>
          <w:rFonts w:ascii="Arial" w:hAnsi="Arial" w:cs="Arial"/>
          <w:sz w:val="22"/>
          <w:szCs w:val="22"/>
        </w:rPr>
        <w:t xml:space="preserve"> met als belendingen Connegondis weduwe van wijlen Gerardus Michiels, de gemene straat, idem 2 bunder hooiland </w:t>
      </w:r>
      <w:r w:rsidRPr="002362D8">
        <w:rPr>
          <w:rFonts w:ascii="Arial" w:hAnsi="Arial" w:cs="Arial"/>
          <w:b/>
          <w:sz w:val="22"/>
          <w:szCs w:val="22"/>
          <w:u w:val="single"/>
        </w:rPr>
        <w:t>aen dWybosch</w:t>
      </w:r>
      <w:r w:rsidRPr="002362D8">
        <w:rPr>
          <w:rFonts w:ascii="Arial" w:hAnsi="Arial" w:cs="Arial"/>
          <w:sz w:val="22"/>
          <w:szCs w:val="22"/>
        </w:rPr>
        <w:t xml:space="preserve"> met als belendingen </w:t>
      </w:r>
      <w:r w:rsidRPr="002362D8">
        <w:rPr>
          <w:rFonts w:ascii="Arial" w:hAnsi="Arial" w:cs="Arial"/>
          <w:b/>
          <w:sz w:val="22"/>
          <w:szCs w:val="22"/>
          <w:u w:val="single"/>
        </w:rPr>
        <w:t xml:space="preserve">Sophie weduwe van wijlen </w:t>
      </w:r>
      <w:r w:rsidRPr="002362D8">
        <w:rPr>
          <w:rFonts w:ascii="Arial" w:hAnsi="Arial" w:cs="Arial"/>
          <w:b/>
          <w:sz w:val="22"/>
          <w:szCs w:val="22"/>
          <w:u w:val="single"/>
        </w:rPr>
        <w:lastRenderedPageBreak/>
        <w:t>Magister Rasonis Raessen, Johannis van Strathen presbyter</w:t>
      </w:r>
      <w:r w:rsidRPr="002362D8">
        <w:rPr>
          <w:rFonts w:ascii="Arial" w:hAnsi="Arial" w:cs="Arial"/>
          <w:sz w:val="22"/>
          <w:szCs w:val="22"/>
        </w:rPr>
        <w:t xml:space="preserve">, Adam zn.v.Emondus  Damensoen, transport aan Ghysbertus van den Bogart zn.v.w. Johannis  </w:t>
      </w:r>
    </w:p>
    <w:p w14:paraId="0C95E0D1" w14:textId="77777777" w:rsidR="00D5028D" w:rsidRPr="002362D8" w:rsidRDefault="00D5028D">
      <w:pPr>
        <w:tabs>
          <w:tab w:val="left" w:pos="6930"/>
        </w:tabs>
        <w:rPr>
          <w:rFonts w:ascii="Arial" w:hAnsi="Arial" w:cs="Arial"/>
          <w:sz w:val="22"/>
          <w:szCs w:val="22"/>
        </w:rPr>
      </w:pPr>
    </w:p>
    <w:p w14:paraId="6CDE68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1912</w:t>
      </w:r>
    </w:p>
    <w:p w14:paraId="2B692C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273  juni 1540</w:t>
      </w:r>
    </w:p>
    <w:p w14:paraId="7CCF3CB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Begint met Lambertusparochie Vught</w:t>
      </w:r>
      <w:r w:rsidRPr="002362D8">
        <w:rPr>
          <w:rFonts w:ascii="Arial" w:hAnsi="Arial" w:cs="Arial"/>
          <w:sz w:val="22"/>
          <w:szCs w:val="22"/>
        </w:rPr>
        <w:t xml:space="preserve">; Judocus Joannes en Adrianus broers zonen van wijlen Henricus zn.v.w. Theodoricus Hezeacker, 3/6 part in een stuk land en houtwas te Schijndel ter plaatse </w:t>
      </w:r>
      <w:r w:rsidRPr="002362D8">
        <w:rPr>
          <w:rFonts w:ascii="Arial" w:hAnsi="Arial" w:cs="Arial"/>
          <w:b/>
          <w:sz w:val="22"/>
          <w:szCs w:val="22"/>
          <w:u w:val="single"/>
        </w:rPr>
        <w:t>Nuenvelt int Waut</w:t>
      </w:r>
      <w:r w:rsidRPr="002362D8">
        <w:rPr>
          <w:rFonts w:ascii="Arial" w:hAnsi="Arial" w:cs="Arial"/>
          <w:sz w:val="22"/>
          <w:szCs w:val="22"/>
        </w:rPr>
        <w:t xml:space="preserve"> met als belendingen Jihannes Spierinck Henricxss., Gerardus van Gael, Lambertus zn.v.w. Reymboldus zn.v.w. Theodoricus Lambertss. man van Heylwich zijn vrouw dr.v.w. Symonis van Hedel, Symon en Margareta zijn vrouw dr.v.w. Johannis Bauwens  zn.v.w. Johannis Bauwens, Johannes zn.v.w. Heymericus Laren, Heymericus en Elisabeth zijn vrouw dr.v.w. Johannis Bauwens, Johannis zn.v.w. Wilhelmus Zwertvegers man van Katarina zijn vrouw dr.v.w.Heymericus &amp; Elisabeth, Heymericus en Jaspar broers van wijlen Johannis Artss. des Kersmekers, Johannis en Johanna zijn vrouw dr.v.w. Heymericus &amp; Elisabeth, Adrianus zn.v.Stephanus Willemss. man van Anna zijn vrouw dr.v.w. Johannis Kersmekers, Johannis zn.v.w. Leonardus Voss, t.b.v. Henricus zn.v.Theodoricus Hezeacker, transport aan Johannis zn.v.w. Leonardus Voss t.b.v. Walterus en Theodorica zijn zus kinderen van Henricus zn.v.w. Theodoricus Hezeackers </w:t>
      </w:r>
    </w:p>
    <w:p w14:paraId="355917F1" w14:textId="77777777" w:rsidR="00D5028D" w:rsidRPr="002362D8" w:rsidRDefault="00D5028D">
      <w:pPr>
        <w:tabs>
          <w:tab w:val="left" w:pos="6930"/>
        </w:tabs>
        <w:rPr>
          <w:rFonts w:ascii="Arial" w:hAnsi="Arial" w:cs="Arial"/>
          <w:sz w:val="22"/>
          <w:szCs w:val="22"/>
        </w:rPr>
      </w:pPr>
    </w:p>
    <w:p w14:paraId="35F83B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1913</w:t>
      </w:r>
    </w:p>
    <w:p w14:paraId="0F1F3E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1331  folio 280  21 juni 1540 </w:t>
      </w:r>
    </w:p>
    <w:p w14:paraId="3CB8FA3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Andreas zn.v.w. Gerardus van der Hauthart heeft verkocht aan Marcelius zn.v.w. Gevardus zn.v.Johannis die Potter </w:t>
      </w:r>
      <w:r w:rsidRPr="002362D8">
        <w:rPr>
          <w:rFonts w:ascii="Arial" w:hAnsi="Arial" w:cs="Arial"/>
          <w:b/>
          <w:sz w:val="22"/>
          <w:szCs w:val="22"/>
          <w:u w:val="single"/>
        </w:rPr>
        <w:t>kangieter,</w:t>
      </w:r>
      <w:r w:rsidRPr="002362D8">
        <w:rPr>
          <w:rFonts w:ascii="Arial" w:hAnsi="Arial" w:cs="Arial"/>
          <w:sz w:val="22"/>
          <w:szCs w:val="22"/>
        </w:rPr>
        <w:t xml:space="preserve"> een erfcijns van 6 gl. te betalen op de feestdag van de Geboorte van Sint Jan [24 juni], uit huis hof </w:t>
      </w:r>
      <w:r w:rsidRPr="002362D8">
        <w:rPr>
          <w:rFonts w:ascii="Arial" w:hAnsi="Arial" w:cs="Arial"/>
          <w:b/>
          <w:sz w:val="22"/>
          <w:szCs w:val="22"/>
          <w:u w:val="single"/>
        </w:rPr>
        <w:t>brouwerij [braxatoris] aen die Voirt</w:t>
      </w:r>
      <w:r w:rsidRPr="002362D8">
        <w:rPr>
          <w:rFonts w:ascii="Arial" w:hAnsi="Arial" w:cs="Arial"/>
          <w:sz w:val="22"/>
          <w:szCs w:val="22"/>
        </w:rPr>
        <w:t xml:space="preserve"> met als belendingen Peter Henricxss., Willem Penninck, de gemene straat, </w:t>
      </w:r>
      <w:r w:rsidRPr="002362D8">
        <w:rPr>
          <w:rFonts w:ascii="Arial" w:hAnsi="Arial" w:cs="Arial"/>
          <w:b/>
          <w:sz w:val="22"/>
          <w:szCs w:val="22"/>
          <w:u w:val="single"/>
        </w:rPr>
        <w:t>Dominus Lambertus zn.v.w. Gerardus van den Hauthart presbyter,</w:t>
      </w:r>
      <w:r w:rsidRPr="002362D8">
        <w:rPr>
          <w:rFonts w:ascii="Arial" w:hAnsi="Arial" w:cs="Arial"/>
          <w:sz w:val="22"/>
          <w:szCs w:val="22"/>
        </w:rPr>
        <w:t xml:space="preserve"> een erfcijns van 12 gl. aan Symon Evertss.,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diverse personen; onderaan Nicolaus zn.v.w. Willem Coensen, heeft verkocht aan </w:t>
      </w:r>
      <w:r w:rsidRPr="002362D8">
        <w:rPr>
          <w:rFonts w:ascii="Arial" w:hAnsi="Arial" w:cs="Arial"/>
          <w:b/>
          <w:sz w:val="22"/>
          <w:szCs w:val="22"/>
          <w:u w:val="single"/>
        </w:rPr>
        <w:t xml:space="preserve">Magister Gerardus de Lueken presbyter en Dominus Andreas de Asperem presbyter  </w:t>
      </w:r>
    </w:p>
    <w:p w14:paraId="1F62FABA" w14:textId="77777777" w:rsidR="00D5028D" w:rsidRPr="002362D8" w:rsidRDefault="00D5028D">
      <w:pPr>
        <w:tabs>
          <w:tab w:val="left" w:pos="6930"/>
        </w:tabs>
        <w:rPr>
          <w:rFonts w:ascii="Arial" w:hAnsi="Arial" w:cs="Arial"/>
          <w:sz w:val="22"/>
          <w:szCs w:val="22"/>
        </w:rPr>
      </w:pPr>
    </w:p>
    <w:p w14:paraId="33396B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1914</w:t>
      </w:r>
    </w:p>
    <w:p w14:paraId="3CE343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297  juli 1540</w:t>
      </w:r>
    </w:p>
    <w:p w14:paraId="75A725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Begint met </w:t>
      </w:r>
      <w:r w:rsidRPr="002362D8">
        <w:rPr>
          <w:rFonts w:ascii="Arial" w:hAnsi="Arial" w:cs="Arial"/>
          <w:b/>
          <w:i/>
          <w:sz w:val="22"/>
          <w:szCs w:val="22"/>
        </w:rPr>
        <w:t>Convent van de Bogarden is ’s-Hertogenbosch</w:t>
      </w:r>
      <w:r w:rsidRPr="002362D8">
        <w:rPr>
          <w:rFonts w:ascii="Arial" w:hAnsi="Arial" w:cs="Arial"/>
          <w:sz w:val="22"/>
          <w:szCs w:val="22"/>
        </w:rPr>
        <w:t xml:space="preserve">; idem Henricus zn.v.Paulus Laureynss. man van Oda zijn vrouw Henricxus Rutgerss., heeft verkocht Willem zn.v.w. Johannis Spierincx van Dinther, een erfcijns van 3 gl. te betalen op de feestdag van Sint Jan de Doper [24 juni] uit een huis erf hof en 4 lopensen land </w:t>
      </w:r>
      <w:r w:rsidRPr="002362D8">
        <w:rPr>
          <w:rFonts w:ascii="Arial" w:hAnsi="Arial" w:cs="Arial"/>
          <w:b/>
          <w:sz w:val="22"/>
          <w:szCs w:val="22"/>
          <w:u w:val="single"/>
        </w:rPr>
        <w:t>op tWybosch</w:t>
      </w:r>
      <w:r w:rsidRPr="002362D8">
        <w:rPr>
          <w:rFonts w:ascii="Arial" w:hAnsi="Arial" w:cs="Arial"/>
          <w:sz w:val="22"/>
          <w:szCs w:val="22"/>
        </w:rPr>
        <w:t xml:space="preserve"> met als belendingen Henrica weduwe van wijlen Arnoldus Claessen en haar kinderen, Peter van der Weteringen, , de gemene straat, idem 4 lopensen hooiland en akkerland </w:t>
      </w:r>
      <w:r w:rsidRPr="002362D8">
        <w:rPr>
          <w:rFonts w:ascii="Arial" w:hAnsi="Arial" w:cs="Arial"/>
          <w:b/>
          <w:sz w:val="22"/>
          <w:szCs w:val="22"/>
          <w:u w:val="single"/>
        </w:rPr>
        <w:t>in de Hardebeempden</w:t>
      </w:r>
      <w:r w:rsidRPr="002362D8">
        <w:rPr>
          <w:rFonts w:ascii="Arial" w:hAnsi="Arial" w:cs="Arial"/>
          <w:sz w:val="22"/>
          <w:szCs w:val="22"/>
        </w:rPr>
        <w:t xml:space="preserve"> met als belendingen het </w:t>
      </w:r>
      <w:r w:rsidRPr="002362D8">
        <w:rPr>
          <w:rFonts w:ascii="Arial" w:hAnsi="Arial" w:cs="Arial"/>
          <w:b/>
          <w:sz w:val="22"/>
          <w:szCs w:val="22"/>
          <w:u w:val="single"/>
        </w:rPr>
        <w:t>erf van de kerk van Schijndel, erf van de vicarie van Schijndel</w:t>
      </w:r>
      <w:r w:rsidRPr="002362D8">
        <w:rPr>
          <w:rFonts w:ascii="Arial" w:hAnsi="Arial" w:cs="Arial"/>
          <w:sz w:val="22"/>
          <w:szCs w:val="22"/>
        </w:rPr>
        <w:t xml:space="preserve">, Gerardus van der Hagen, Arnoldus zn.v.w. Henricus Rutgerss., grondcijns van 8 denarien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Willem en Johannis broers zonen van wijlen Theodoricus Segerss.</w:t>
      </w:r>
    </w:p>
    <w:p w14:paraId="285D26AE" w14:textId="77777777" w:rsidR="00D5028D" w:rsidRPr="002362D8" w:rsidRDefault="00D5028D">
      <w:pPr>
        <w:tabs>
          <w:tab w:val="left" w:pos="6930"/>
        </w:tabs>
        <w:rPr>
          <w:rFonts w:ascii="Arial" w:hAnsi="Arial" w:cs="Arial"/>
          <w:sz w:val="22"/>
          <w:szCs w:val="22"/>
        </w:rPr>
      </w:pPr>
    </w:p>
    <w:p w14:paraId="18A1A9F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143</w:t>
      </w:r>
    </w:p>
    <w:p w14:paraId="0D0250E2" w14:textId="77777777" w:rsidR="00D5028D" w:rsidRPr="002362D8" w:rsidRDefault="00D5028D">
      <w:pPr>
        <w:tabs>
          <w:tab w:val="left" w:pos="6930"/>
        </w:tabs>
        <w:rPr>
          <w:rFonts w:ascii="Arial" w:hAnsi="Arial" w:cs="Arial"/>
          <w:sz w:val="22"/>
          <w:szCs w:val="22"/>
        </w:rPr>
      </w:pPr>
    </w:p>
    <w:p w14:paraId="2CE5B4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1915</w:t>
      </w:r>
    </w:p>
    <w:p w14:paraId="03379C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260  28 juli 1540</w:t>
      </w:r>
    </w:p>
    <w:p w14:paraId="07806F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Lambertus van den Acker en Henrica zijn vrouw dr.v.w. Johannis Voet, het vruchtgebruik mbt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Henricus zn.v.Johannis van den Horrinck, te betalen op de feestdag van Maria Lichtmis uit een malderzaad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van den Horinck, de gemene straat, Johannis Geerlixss. van den Borne, , transport aan Anna en Maria dochters van Henrica; idem Anna en Maria drs.v.Johannis &amp; Henrica ook voor hun zuster Yda nog minderjarig. transport aan Laurens zn.v.w.Michaelis Laureynssen </w:t>
      </w:r>
    </w:p>
    <w:p w14:paraId="6536155F" w14:textId="77777777" w:rsidR="00D5028D" w:rsidRPr="002362D8" w:rsidRDefault="00D5028D">
      <w:pPr>
        <w:tabs>
          <w:tab w:val="left" w:pos="6930"/>
        </w:tabs>
        <w:rPr>
          <w:rFonts w:ascii="Arial" w:hAnsi="Arial" w:cs="Arial"/>
          <w:sz w:val="22"/>
          <w:szCs w:val="22"/>
        </w:rPr>
      </w:pPr>
    </w:p>
    <w:p w14:paraId="66DED0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1916</w:t>
      </w:r>
    </w:p>
    <w:p w14:paraId="0CE9A2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311v  augustus 1540</w:t>
      </w:r>
    </w:p>
    <w:p w14:paraId="7A03D0F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Eerst </w:t>
      </w:r>
      <w:r w:rsidRPr="002362D8">
        <w:rPr>
          <w:rFonts w:ascii="Arial" w:hAnsi="Arial" w:cs="Arial"/>
          <w:b/>
          <w:i/>
          <w:sz w:val="22"/>
          <w:szCs w:val="22"/>
        </w:rPr>
        <w:t>de Braeck onder Erp</w:t>
      </w:r>
      <w:r w:rsidRPr="002362D8">
        <w:rPr>
          <w:rFonts w:ascii="Arial" w:hAnsi="Arial" w:cs="Arial"/>
          <w:sz w:val="22"/>
          <w:szCs w:val="22"/>
        </w:rPr>
        <w:t xml:space="preserve"> en daarna: Gerardus zn.v.w. Johannis Joirdenss. heeft verkocht  t.b.v. de </w:t>
      </w:r>
      <w:r w:rsidRPr="002362D8">
        <w:rPr>
          <w:rFonts w:ascii="Arial" w:hAnsi="Arial" w:cs="Arial"/>
          <w:b/>
          <w:sz w:val="22"/>
          <w:szCs w:val="22"/>
          <w:u w:val="single"/>
        </w:rPr>
        <w:t>abt van het klooster van Sint Geertruijden in de stad Leuven</w:t>
      </w:r>
      <w:r w:rsidRPr="002362D8">
        <w:rPr>
          <w:rFonts w:ascii="Arial" w:hAnsi="Arial" w:cs="Arial"/>
          <w:sz w:val="22"/>
          <w:szCs w:val="22"/>
        </w:rPr>
        <w:t xml:space="preserve">, een erfcijns van 10 gl. uit een stuk akkerland en 3 bunders beemd </w:t>
      </w:r>
      <w:r w:rsidRPr="002362D8">
        <w:rPr>
          <w:rFonts w:ascii="Arial" w:hAnsi="Arial" w:cs="Arial"/>
          <w:b/>
          <w:sz w:val="22"/>
          <w:szCs w:val="22"/>
          <w:u w:val="single"/>
        </w:rPr>
        <w:t>in Elde genaamd Boenendonck</w:t>
      </w:r>
      <w:r w:rsidRPr="002362D8">
        <w:rPr>
          <w:rFonts w:ascii="Arial" w:hAnsi="Arial" w:cs="Arial"/>
          <w:sz w:val="22"/>
          <w:szCs w:val="22"/>
        </w:rPr>
        <w:t xml:space="preserve"> met als belendingen de erfgenamen van wijlen Bartholomeus die Smit, Willem Mathyss., de gemene straat, idem een malderzaad land ter plaatse </w:t>
      </w:r>
      <w:r w:rsidRPr="002362D8">
        <w:rPr>
          <w:rFonts w:ascii="Arial" w:hAnsi="Arial" w:cs="Arial"/>
          <w:b/>
          <w:sz w:val="22"/>
          <w:szCs w:val="22"/>
          <w:u w:val="single"/>
        </w:rPr>
        <w:t>de Voirtsschehoeve</w:t>
      </w:r>
      <w:r w:rsidRPr="002362D8">
        <w:rPr>
          <w:rFonts w:ascii="Arial" w:hAnsi="Arial" w:cs="Arial"/>
          <w:sz w:val="22"/>
          <w:szCs w:val="22"/>
        </w:rPr>
        <w:t xml:space="preserve">  met als belendingen Henricus die Bever, Marcelius genaamd Ceel Heer Jans, Gerardus van den Ecker, Gerardus Martens, idem 18 lopensen akkerland </w:t>
      </w:r>
      <w:r w:rsidRPr="002362D8">
        <w:rPr>
          <w:rFonts w:ascii="Arial" w:hAnsi="Arial" w:cs="Arial"/>
          <w:b/>
          <w:sz w:val="22"/>
          <w:szCs w:val="22"/>
          <w:u w:val="single"/>
        </w:rPr>
        <w:t>in den Bors genaamd de Scilt</w:t>
      </w:r>
      <w:r w:rsidRPr="002362D8">
        <w:rPr>
          <w:rFonts w:ascii="Arial" w:hAnsi="Arial" w:cs="Arial"/>
          <w:sz w:val="22"/>
          <w:szCs w:val="22"/>
        </w:rPr>
        <w:t xml:space="preserve"> met als belending de erfgenamen van Aleydis weduwe van wijlen Johannis van Berkel en de kinderen van wijlen Lambertus van den Acker, Gerardus Symonss., de erfgenamen van Henricus de Bever, met i nd emarge een notitie dd. 23 juni 1628 waarin genoemd worden: </w:t>
      </w:r>
      <w:r w:rsidRPr="002362D8">
        <w:rPr>
          <w:rFonts w:ascii="Arial" w:hAnsi="Arial" w:cs="Arial"/>
          <w:b/>
          <w:sz w:val="22"/>
          <w:szCs w:val="22"/>
          <w:u w:val="single"/>
        </w:rPr>
        <w:t>Dominicus Guilielmus d’Absloons consul, het genoemd klooster [monasterium]</w:t>
      </w:r>
    </w:p>
    <w:p w14:paraId="7F738224" w14:textId="77777777" w:rsidR="00D5028D" w:rsidRPr="002362D8" w:rsidRDefault="00D5028D">
      <w:pPr>
        <w:tabs>
          <w:tab w:val="left" w:pos="6930"/>
        </w:tabs>
        <w:rPr>
          <w:rFonts w:ascii="Arial" w:hAnsi="Arial" w:cs="Arial"/>
          <w:sz w:val="22"/>
          <w:szCs w:val="22"/>
        </w:rPr>
      </w:pPr>
    </w:p>
    <w:p w14:paraId="0D54A2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1917</w:t>
      </w:r>
    </w:p>
    <w:p w14:paraId="02DC99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314  augustus 1540</w:t>
      </w:r>
    </w:p>
    <w:p w14:paraId="640C5C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4936E99B" w14:textId="77777777" w:rsidR="00D5028D" w:rsidRPr="002362D8" w:rsidRDefault="00D5028D">
      <w:pPr>
        <w:tabs>
          <w:tab w:val="left" w:pos="6930"/>
        </w:tabs>
        <w:rPr>
          <w:rFonts w:ascii="Arial" w:hAnsi="Arial" w:cs="Arial"/>
          <w:sz w:val="22"/>
          <w:szCs w:val="22"/>
        </w:rPr>
      </w:pPr>
    </w:p>
    <w:p w14:paraId="5AACAF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1918</w:t>
      </w:r>
    </w:p>
    <w:p w14:paraId="2DDD88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271  9 augustus 1540</w:t>
      </w:r>
    </w:p>
    <w:p w14:paraId="26D4DB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Engela dr.v.w. Johannis Corstiaens van den Hoevel, uit een kamp hooiland en weiland groot een bunder </w:t>
      </w:r>
      <w:r w:rsidRPr="002362D8">
        <w:rPr>
          <w:rFonts w:ascii="Arial" w:hAnsi="Arial" w:cs="Arial"/>
          <w:b/>
          <w:sz w:val="22"/>
          <w:szCs w:val="22"/>
          <w:u w:val="single"/>
        </w:rPr>
        <w:t>in Marsmanshorick</w:t>
      </w:r>
      <w:r w:rsidRPr="002362D8">
        <w:rPr>
          <w:rFonts w:ascii="Arial" w:hAnsi="Arial" w:cs="Arial"/>
          <w:sz w:val="22"/>
          <w:szCs w:val="22"/>
        </w:rPr>
        <w:t xml:space="preserve"> met als belendingen Willem Thyssen, Peter Heyntkens van den Hoevel. Elisabeth weduwe van wijlen Henricus van der Cuylen, Johannis van den Nuwenhuys, de gemeynt, een cijns aan Ghysbertus zn.v.w. Henricus die Bever, grondcijns van een blanke, idem een erfcijns van 5 gl. te betalen op de feestdag van Sint Remigius confessor of belijder [1 okt] uit genoemde kamp, onderste akte </w:t>
      </w:r>
      <w:r w:rsidRPr="002362D8">
        <w:rPr>
          <w:rFonts w:ascii="Arial" w:hAnsi="Arial" w:cs="Arial"/>
          <w:b/>
          <w:i/>
          <w:sz w:val="22"/>
          <w:szCs w:val="22"/>
        </w:rPr>
        <w:t>Berwoutsstraetken in ’s-Hertogenbosch</w:t>
      </w:r>
      <w:r w:rsidRPr="002362D8">
        <w:rPr>
          <w:rFonts w:ascii="Arial" w:hAnsi="Arial" w:cs="Arial"/>
          <w:sz w:val="22"/>
          <w:szCs w:val="22"/>
        </w:rPr>
        <w:t>, met helemaal onderaan een akte die verband houdt met die van Engela dd. 13 novembr 1540</w:t>
      </w:r>
    </w:p>
    <w:p w14:paraId="4EF50FCB" w14:textId="77777777" w:rsidR="00D5028D" w:rsidRPr="002362D8" w:rsidRDefault="00D5028D">
      <w:pPr>
        <w:tabs>
          <w:tab w:val="left" w:pos="6930"/>
        </w:tabs>
        <w:rPr>
          <w:rFonts w:ascii="Arial" w:hAnsi="Arial" w:cs="Arial"/>
          <w:sz w:val="22"/>
          <w:szCs w:val="22"/>
        </w:rPr>
      </w:pPr>
    </w:p>
    <w:p w14:paraId="2A6BC0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1919</w:t>
      </w:r>
    </w:p>
    <w:p w14:paraId="02BA56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324v  september 1540</w:t>
      </w:r>
    </w:p>
    <w:p w14:paraId="41A7697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tCromstuck te Geffen, de Kercksteeg aldaar</w:t>
      </w:r>
      <w:r w:rsidRPr="002362D8">
        <w:rPr>
          <w:rFonts w:ascii="Arial" w:hAnsi="Arial" w:cs="Arial"/>
          <w:sz w:val="22"/>
          <w:szCs w:val="22"/>
        </w:rPr>
        <w:t xml:space="preserve">; idem Walterus Anna Barbara Aleydis en Ermgardis kinderen van Willem Hornkens zn.v.Walterus, verkoop aan Peter de Oirl zn.v.we. Johannis de Oirl en Anna zijn vrouw dr.v.w. Arnoldus de Gameren [niet duidelijk is of deze akte betrekking heeft op Schijndel alhoewel de omschrijving het wel aangeeft </w:t>
      </w:r>
    </w:p>
    <w:p w14:paraId="4E86FB37" w14:textId="77777777" w:rsidR="00D5028D" w:rsidRPr="002362D8" w:rsidRDefault="00D5028D">
      <w:pPr>
        <w:tabs>
          <w:tab w:val="left" w:pos="6930"/>
        </w:tabs>
        <w:rPr>
          <w:rFonts w:ascii="Arial" w:hAnsi="Arial" w:cs="Arial"/>
          <w:sz w:val="22"/>
          <w:szCs w:val="22"/>
        </w:rPr>
      </w:pPr>
    </w:p>
    <w:p w14:paraId="2B6041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1920</w:t>
      </w:r>
    </w:p>
    <w:p w14:paraId="26C920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326v   13 september 1540</w:t>
      </w:r>
    </w:p>
    <w:p w14:paraId="0CF57B16"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Nedereyndt te Oisterwijck, Convent van Tongerloe</w:t>
      </w:r>
      <w:r w:rsidRPr="002362D8">
        <w:rPr>
          <w:rFonts w:ascii="Arial" w:hAnsi="Arial" w:cs="Arial"/>
          <w:sz w:val="22"/>
          <w:szCs w:val="22"/>
        </w:rPr>
        <w:t xml:space="preserve">; idem Johannis zn.v.w. Willem Eymberts man van Henrica zijn vrouw dr.v.w. Egidius van Gael , een sesterzaad land </w:t>
      </w:r>
      <w:r w:rsidRPr="002362D8">
        <w:rPr>
          <w:rFonts w:ascii="Arial" w:hAnsi="Arial" w:cs="Arial"/>
          <w:b/>
          <w:sz w:val="22"/>
          <w:szCs w:val="22"/>
          <w:u w:val="single"/>
        </w:rPr>
        <w:t>die Scarpackers</w:t>
      </w:r>
      <w:r w:rsidRPr="002362D8">
        <w:rPr>
          <w:rFonts w:ascii="Arial" w:hAnsi="Arial" w:cs="Arial"/>
          <w:sz w:val="22"/>
          <w:szCs w:val="22"/>
        </w:rPr>
        <w:t xml:space="preserve"> te Schijndel met als belendingen Gerardus Claess., Margareta weduwe van wijlen Lambertus Loyen, Margareta weduwe van wijlen Henricus van der Cuylen en haar kinderen, de gemene straat, verkocht aan Johannis zn.v.w. Johannis Claess.; </w:t>
      </w:r>
      <w:r w:rsidRPr="002362D8">
        <w:rPr>
          <w:rFonts w:ascii="Arial" w:hAnsi="Arial" w:cs="Arial"/>
          <w:b/>
          <w:i/>
          <w:sz w:val="22"/>
          <w:szCs w:val="22"/>
        </w:rPr>
        <w:t>parochie Vught ter plaatse Cromvoirt in die Leechstraet</w:t>
      </w:r>
    </w:p>
    <w:p w14:paraId="407FB01E" w14:textId="77777777" w:rsidR="00D5028D" w:rsidRPr="002362D8" w:rsidRDefault="00D5028D">
      <w:pPr>
        <w:tabs>
          <w:tab w:val="left" w:pos="6930"/>
        </w:tabs>
        <w:rPr>
          <w:rFonts w:ascii="Arial" w:hAnsi="Arial" w:cs="Arial"/>
          <w:b/>
          <w:i/>
          <w:sz w:val="22"/>
          <w:szCs w:val="22"/>
        </w:rPr>
      </w:pPr>
    </w:p>
    <w:p w14:paraId="7D9440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1921</w:t>
      </w:r>
    </w:p>
    <w:p w14:paraId="3B783A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327  20 september 1540</w:t>
      </w:r>
    </w:p>
    <w:p w14:paraId="0E70487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Henricus zn.v.w. Johannis Joirdenss., 4/5 part uit een stuk akker- en weiland van 1 ½ bunder ter plaatse </w:t>
      </w:r>
      <w:r w:rsidRPr="002362D8">
        <w:rPr>
          <w:rFonts w:ascii="Arial" w:hAnsi="Arial" w:cs="Arial"/>
          <w:b/>
          <w:sz w:val="22"/>
          <w:szCs w:val="22"/>
          <w:u w:val="single"/>
        </w:rPr>
        <w:t>Eelde genaamd in Doenendonck</w:t>
      </w:r>
      <w:r w:rsidRPr="002362D8">
        <w:rPr>
          <w:rFonts w:ascii="Arial" w:hAnsi="Arial" w:cs="Arial"/>
          <w:sz w:val="22"/>
          <w:szCs w:val="22"/>
        </w:rPr>
        <w:t xml:space="preserve"> met als belendingen voorheen Cristianus van den Bogert en zijn kinderen, Henricus en Paulus zn.v.w. Peter zn.v.w. Judocus van den Nuwenhuyze , transport aan kinderen van Johannis Joirdens; </w:t>
      </w:r>
      <w:r w:rsidRPr="002362D8">
        <w:rPr>
          <w:rFonts w:ascii="Arial" w:hAnsi="Arial" w:cs="Arial"/>
          <w:b/>
          <w:i/>
          <w:sz w:val="22"/>
          <w:szCs w:val="22"/>
        </w:rPr>
        <w:t>idem Maren en Marenschebroeck en Rondeelt, Zegedycke</w:t>
      </w:r>
    </w:p>
    <w:p w14:paraId="049968A9" w14:textId="77777777" w:rsidR="00D5028D" w:rsidRPr="002362D8" w:rsidRDefault="00D5028D">
      <w:pPr>
        <w:tabs>
          <w:tab w:val="left" w:pos="6930"/>
        </w:tabs>
        <w:rPr>
          <w:rFonts w:ascii="Arial" w:hAnsi="Arial" w:cs="Arial"/>
          <w:sz w:val="22"/>
          <w:szCs w:val="22"/>
        </w:rPr>
      </w:pPr>
    </w:p>
    <w:p w14:paraId="0C50C3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1922</w:t>
      </w:r>
    </w:p>
    <w:p w14:paraId="117965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327v   september 1540 [volledige nederlandstalige akte]</w:t>
      </w:r>
    </w:p>
    <w:p w14:paraId="793A38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Condt ende kenlic zy enenyegelycken want Henrick weduwe wilneer Arnt Claes haren momber hair gegeven van den heer als recht was ende met allen haren wittigen kynderen die zy vercrege heeft wilneer by Aerden voirss. te weten Claes Joris Joachum, Arnt Wouter Reynderss. als man en mombair Geertruyt zynder huysvrouwe, Aelbert Henric Arntss. als man ende mombair Katerynen zynder huysvrouwe ende Elisabeth met haren momber hair gegeven van den heer als recht is, alle wittige dochteren Arnts ende Henricxskens voirs.  ende hadden tsamenderhant wittelic vercoft </w:t>
      </w:r>
      <w:r w:rsidRPr="002362D8">
        <w:rPr>
          <w:rFonts w:ascii="Arial" w:hAnsi="Arial" w:cs="Arial"/>
          <w:b/>
          <w:sz w:val="22"/>
          <w:szCs w:val="22"/>
          <w:u w:val="single"/>
        </w:rPr>
        <w:t>Heer Mathijssen Arntss.priester</w:t>
      </w:r>
      <w:r w:rsidRPr="002362D8">
        <w:rPr>
          <w:rFonts w:ascii="Arial" w:hAnsi="Arial" w:cs="Arial"/>
          <w:sz w:val="22"/>
          <w:szCs w:val="22"/>
        </w:rPr>
        <w:t xml:space="preserve"> eenen jaerlicken chyns van vier den halven Karolus gulden payments twentich st. de gulden alle jair te vergelden ende te betalen op Onzer Liever Vrouwen Lichtmisdach van ende vuyt enen acker vier lopenzen groot oft dair ontrent los ende vry gelegen inder prochien van Scynle genoempt </w:t>
      </w:r>
      <w:r w:rsidRPr="002362D8">
        <w:rPr>
          <w:rFonts w:ascii="Arial" w:hAnsi="Arial" w:cs="Arial"/>
          <w:b/>
          <w:sz w:val="22"/>
          <w:szCs w:val="22"/>
          <w:u w:val="single"/>
        </w:rPr>
        <w:t>dat Appelteren</w:t>
      </w:r>
      <w:r w:rsidRPr="002362D8">
        <w:rPr>
          <w:rFonts w:ascii="Arial" w:hAnsi="Arial" w:cs="Arial"/>
          <w:sz w:val="22"/>
          <w:szCs w:val="22"/>
        </w:rPr>
        <w:t xml:space="preserve"> met beyden zyden beneven erffenis der erffgenamen Willem Pauwels, item noch van ende vuyt enen hoeyveltken groot zynde enen halven buender oft dair omtrent gelegen inde prochien voirss. genoempt </w:t>
      </w:r>
      <w:r w:rsidRPr="002362D8">
        <w:rPr>
          <w:rFonts w:ascii="Arial" w:hAnsi="Arial" w:cs="Arial"/>
          <w:b/>
          <w:sz w:val="22"/>
          <w:szCs w:val="22"/>
          <w:u w:val="single"/>
        </w:rPr>
        <w:t>die Beintelshorst aen die Kyldoncksendyck</w:t>
      </w:r>
      <w:r w:rsidRPr="002362D8">
        <w:rPr>
          <w:rFonts w:ascii="Arial" w:hAnsi="Arial" w:cs="Arial"/>
          <w:sz w:val="22"/>
          <w:szCs w:val="22"/>
        </w:rPr>
        <w:t xml:space="preserve"> deen zyde, Jan Willem Geritss. dander zyde weduwe wilneer Gerit Houbraken, gelyc dit all breeder in scepenenbrieven van Scynle dair op gemaict scheen begrepen te wezen – Soe is gestaen voir scepenen ondergeschreven die voirss. </w:t>
      </w:r>
      <w:r w:rsidRPr="002362D8">
        <w:rPr>
          <w:rFonts w:ascii="Arial" w:hAnsi="Arial" w:cs="Arial"/>
          <w:b/>
          <w:sz w:val="22"/>
          <w:szCs w:val="22"/>
          <w:u w:val="single"/>
        </w:rPr>
        <w:t>Heer Mathijs Arntss. priester</w:t>
      </w:r>
      <w:r w:rsidRPr="002362D8">
        <w:rPr>
          <w:rFonts w:ascii="Arial" w:hAnsi="Arial" w:cs="Arial"/>
          <w:sz w:val="22"/>
          <w:szCs w:val="22"/>
        </w:rPr>
        <w:t xml:space="preserve"> ende heeft de voirss. chyns van vier den halven carolus gulden wittelic ende erffelic opgedragen Jannen zoen wylen Jans van de Cuylen metten voirs.. brieven end emetten alinge recht dair inne competerende ende heeft dien helmelinge over gegeven in manieren [akte gaat door op 328]</w:t>
      </w:r>
    </w:p>
    <w:p w14:paraId="49A6C05A" w14:textId="77777777" w:rsidR="00D5028D" w:rsidRPr="002362D8" w:rsidRDefault="00D5028D">
      <w:pPr>
        <w:tabs>
          <w:tab w:val="left" w:pos="6930"/>
        </w:tabs>
        <w:rPr>
          <w:rFonts w:ascii="Arial" w:hAnsi="Arial" w:cs="Arial"/>
          <w:sz w:val="22"/>
          <w:szCs w:val="22"/>
        </w:rPr>
      </w:pPr>
    </w:p>
    <w:p w14:paraId="1D2E18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1923</w:t>
      </w:r>
    </w:p>
    <w:p w14:paraId="0C5CD4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328  16 september 1540</w:t>
      </w:r>
    </w:p>
    <w:p w14:paraId="605EA9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folio 327v: in dien gewoentlic zynde geloven die voirss. Heer Mathys opte verbyntenisse van allen zynen gueden hebbende ende vercrygende dit voirss. opdragen ende overgeven    vast stedich ende van werden te hauden ten ewigen daige zonder ennich wederseggen ende allen commer aentael ende calangie van syne twege dairinne vertyen den voirss. Jannen aff te doen geheelicken – testes Keymp et Raessen den xvi septembris anno xl; </w:t>
      </w:r>
    </w:p>
    <w:p w14:paraId="2A8FF855" w14:textId="77777777" w:rsidR="00D5028D" w:rsidRPr="002362D8" w:rsidRDefault="00D5028D">
      <w:pPr>
        <w:tabs>
          <w:tab w:val="left" w:pos="6930"/>
        </w:tabs>
        <w:rPr>
          <w:rFonts w:ascii="Arial" w:hAnsi="Arial" w:cs="Arial"/>
          <w:sz w:val="22"/>
          <w:szCs w:val="22"/>
        </w:rPr>
      </w:pPr>
    </w:p>
    <w:p w14:paraId="7036A6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idem eveneens een nederlandstalige akte waarin genoemd worden: Emont Adamss. van der Spanck man van Katerina zijn vrouw </w:t>
      </w:r>
      <w:r w:rsidRPr="002362D8">
        <w:rPr>
          <w:rFonts w:ascii="Arial" w:hAnsi="Arial" w:cs="Arial"/>
          <w:b/>
          <w:sz w:val="22"/>
          <w:szCs w:val="22"/>
          <w:u w:val="single"/>
        </w:rPr>
        <w:t>natuurlijke dochter</w:t>
      </w:r>
      <w:r w:rsidRPr="002362D8">
        <w:rPr>
          <w:rFonts w:ascii="Arial" w:hAnsi="Arial" w:cs="Arial"/>
          <w:sz w:val="22"/>
          <w:szCs w:val="22"/>
        </w:rPr>
        <w:t xml:space="preserve"> van Aert Willemss. van Zochel, verkoopt aan </w:t>
      </w:r>
      <w:r w:rsidRPr="002362D8">
        <w:rPr>
          <w:rFonts w:ascii="Arial" w:hAnsi="Arial" w:cs="Arial"/>
          <w:b/>
          <w:sz w:val="22"/>
          <w:szCs w:val="22"/>
          <w:u w:val="single"/>
        </w:rPr>
        <w:t>Heer Mathijs priester Aart Arntss</w:t>
      </w:r>
      <w:r w:rsidRPr="002362D8">
        <w:rPr>
          <w:rFonts w:ascii="Arial" w:hAnsi="Arial" w:cs="Arial"/>
          <w:sz w:val="22"/>
          <w:szCs w:val="22"/>
        </w:rPr>
        <w:t xml:space="preserve">. 5 lopensen land </w:t>
      </w:r>
      <w:r w:rsidRPr="002362D8">
        <w:rPr>
          <w:rFonts w:ascii="Arial" w:hAnsi="Arial" w:cs="Arial"/>
          <w:b/>
          <w:sz w:val="22"/>
          <w:szCs w:val="22"/>
          <w:u w:val="single"/>
        </w:rPr>
        <w:t>aen Wybosch</w:t>
      </w:r>
      <w:r w:rsidRPr="002362D8">
        <w:rPr>
          <w:rFonts w:ascii="Arial" w:hAnsi="Arial" w:cs="Arial"/>
          <w:sz w:val="22"/>
          <w:szCs w:val="22"/>
        </w:rPr>
        <w:t xml:space="preserve"> met als belendingen Adam Verspanck, transport aan Jan de zoon van wylen Jans van der Cuylen en helemaal onderaan op dit blad wordt genoemd </w:t>
      </w:r>
      <w:r w:rsidRPr="002362D8">
        <w:rPr>
          <w:rFonts w:ascii="Arial" w:hAnsi="Arial" w:cs="Arial"/>
          <w:b/>
          <w:sz w:val="22"/>
          <w:szCs w:val="22"/>
        </w:rPr>
        <w:t>Magister Ghysbertus de Campo [= vd Velde]</w:t>
      </w:r>
      <w:r w:rsidRPr="002362D8">
        <w:rPr>
          <w:rFonts w:ascii="Arial" w:hAnsi="Arial" w:cs="Arial"/>
          <w:sz w:val="22"/>
          <w:szCs w:val="22"/>
        </w:rPr>
        <w:t xml:space="preserve"> </w:t>
      </w:r>
      <w:r w:rsidRPr="002362D8">
        <w:rPr>
          <w:rFonts w:ascii="Arial" w:hAnsi="Arial" w:cs="Arial"/>
          <w:b/>
          <w:sz w:val="22"/>
          <w:szCs w:val="22"/>
          <w:u w:val="single"/>
        </w:rPr>
        <w:t>presbyter kanunnik van de Sint Janskerk in ’s-Hertogenbosch</w:t>
      </w:r>
      <w:r w:rsidRPr="002362D8">
        <w:rPr>
          <w:rFonts w:ascii="Arial" w:hAnsi="Arial" w:cs="Arial"/>
          <w:sz w:val="22"/>
          <w:szCs w:val="22"/>
        </w:rPr>
        <w:t>, verkoop aan Andreas Hoirs zn.v.w. Cornelis Hoirs</w:t>
      </w:r>
    </w:p>
    <w:p w14:paraId="7BAEA7F6" w14:textId="77777777" w:rsidR="00D5028D" w:rsidRPr="002362D8" w:rsidRDefault="00D5028D">
      <w:pPr>
        <w:tabs>
          <w:tab w:val="left" w:pos="6930"/>
        </w:tabs>
        <w:rPr>
          <w:rFonts w:ascii="Arial" w:hAnsi="Arial" w:cs="Arial"/>
          <w:sz w:val="22"/>
          <w:szCs w:val="22"/>
        </w:rPr>
      </w:pPr>
    </w:p>
    <w:p w14:paraId="766E8E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1924</w:t>
      </w:r>
    </w:p>
    <w:p w14:paraId="0A6B8F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1331 folio 329  24 september 1540</w:t>
      </w:r>
    </w:p>
    <w:p w14:paraId="5B7D30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Arnoldus Willemss. Lathonius, een cijns van 3 gl. te betalen op de feestdag van Sint Petrus Banden apostel [1 aug] uit een stuk akkerland </w:t>
      </w:r>
      <w:r w:rsidRPr="002362D8">
        <w:rPr>
          <w:rFonts w:ascii="Arial" w:hAnsi="Arial" w:cs="Arial"/>
          <w:b/>
          <w:sz w:val="22"/>
          <w:szCs w:val="22"/>
          <w:u w:val="single"/>
        </w:rPr>
        <w:t xml:space="preserve">in die Putstege 12 lopensen achter de Kerk </w:t>
      </w:r>
      <w:r w:rsidRPr="002362D8">
        <w:rPr>
          <w:rFonts w:ascii="Arial" w:hAnsi="Arial" w:cs="Arial"/>
          <w:sz w:val="22"/>
          <w:szCs w:val="22"/>
        </w:rPr>
        <w:t xml:space="preserve">met als belendingen Daniel van der Schoet, Paulus Costers, Johanna dr.v.w. Johannis Elkens, transpor taan Wilhelma dr.v.w. Lambertus Hornkens </w:t>
      </w:r>
    </w:p>
    <w:p w14:paraId="6CB1913E" w14:textId="77777777" w:rsidR="00D5028D" w:rsidRPr="002362D8" w:rsidRDefault="00D5028D">
      <w:pPr>
        <w:tabs>
          <w:tab w:val="left" w:pos="6930"/>
        </w:tabs>
        <w:rPr>
          <w:rFonts w:ascii="Arial" w:hAnsi="Arial" w:cs="Arial"/>
          <w:sz w:val="22"/>
          <w:szCs w:val="22"/>
        </w:rPr>
      </w:pPr>
    </w:p>
    <w:p w14:paraId="731DF0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1925</w:t>
      </w:r>
    </w:p>
    <w:p w14:paraId="5EB2B7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1332  folio 298   30 september 1540 [ultima]</w:t>
      </w:r>
    </w:p>
    <w:p w14:paraId="094805B4"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Oss aent Dorsselaer, op Mekelendonck [</w:t>
      </w:r>
      <w:r w:rsidRPr="002362D8">
        <w:rPr>
          <w:rFonts w:ascii="Arial" w:hAnsi="Arial" w:cs="Arial"/>
          <w:sz w:val="22"/>
          <w:szCs w:val="22"/>
        </w:rPr>
        <w:t>dubieus</w:t>
      </w:r>
      <w:r w:rsidRPr="002362D8">
        <w:rPr>
          <w:rFonts w:ascii="Arial" w:hAnsi="Arial" w:cs="Arial"/>
          <w:b/>
          <w:i/>
          <w:sz w:val="22"/>
          <w:szCs w:val="22"/>
        </w:rPr>
        <w:t>], ’s-Hertogenbosch den Ulenborch, Loyersgasthuys</w:t>
      </w:r>
      <w:r w:rsidRPr="002362D8">
        <w:rPr>
          <w:rFonts w:ascii="Arial" w:hAnsi="Arial" w:cs="Arial"/>
          <w:sz w:val="22"/>
          <w:szCs w:val="22"/>
        </w:rPr>
        <w:t xml:space="preserve">; Henricus zn.v.w. Theodoricus Geliss., heeft beloofd Petrus van Os </w:t>
      </w:r>
      <w:r w:rsidRPr="002362D8">
        <w:rPr>
          <w:rFonts w:ascii="Arial" w:hAnsi="Arial" w:cs="Arial"/>
          <w:b/>
          <w:sz w:val="22"/>
          <w:szCs w:val="22"/>
          <w:u w:val="single"/>
        </w:rPr>
        <w:t>conventuaal van de Fraters Predikers in ’s-Hertogenbosch</w:t>
      </w:r>
      <w:r w:rsidRPr="002362D8">
        <w:rPr>
          <w:rFonts w:ascii="Arial" w:hAnsi="Arial" w:cs="Arial"/>
          <w:sz w:val="22"/>
          <w:szCs w:val="22"/>
        </w:rPr>
        <w:t xml:space="preserve"> t.b.v. het convent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4 lopensen land </w:t>
      </w:r>
      <w:r w:rsidRPr="002362D8">
        <w:rPr>
          <w:rFonts w:ascii="Arial" w:hAnsi="Arial" w:cs="Arial"/>
          <w:b/>
          <w:sz w:val="22"/>
          <w:szCs w:val="22"/>
          <w:u w:val="single"/>
        </w:rPr>
        <w:t xml:space="preserve">aen </w:t>
      </w:r>
      <w:r w:rsidRPr="002362D8">
        <w:rPr>
          <w:rFonts w:ascii="Arial" w:hAnsi="Arial" w:cs="Arial"/>
          <w:b/>
          <w:sz w:val="22"/>
          <w:szCs w:val="22"/>
        </w:rPr>
        <w:t>Delschot</w:t>
      </w:r>
      <w:r w:rsidRPr="002362D8">
        <w:rPr>
          <w:rFonts w:ascii="Arial" w:hAnsi="Arial" w:cs="Arial"/>
          <w:sz w:val="22"/>
          <w:szCs w:val="22"/>
        </w:rPr>
        <w:t xml:space="preserve"> met als belendingen Wolterus Buckinx, Godefridus van den Bogart, de gemene straat, een sester rogge aan de </w:t>
      </w:r>
      <w:r w:rsidRPr="002362D8">
        <w:rPr>
          <w:rFonts w:ascii="Arial" w:hAnsi="Arial" w:cs="Arial"/>
          <w:b/>
          <w:sz w:val="22"/>
          <w:szCs w:val="22"/>
          <w:u w:val="single"/>
        </w:rPr>
        <w:t xml:space="preserve">H.Geesttafel van Schijndel, </w:t>
      </w:r>
      <w:r w:rsidRPr="002362D8">
        <w:rPr>
          <w:rFonts w:ascii="Arial" w:hAnsi="Arial" w:cs="Arial"/>
          <w:sz w:val="22"/>
          <w:szCs w:val="22"/>
        </w:rPr>
        <w:t xml:space="preserve">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w:t>
      </w:r>
      <w:r w:rsidRPr="002362D8">
        <w:rPr>
          <w:rFonts w:ascii="Arial" w:hAnsi="Arial" w:cs="Arial"/>
          <w:b/>
          <w:sz w:val="22"/>
          <w:szCs w:val="22"/>
          <w:u w:val="single"/>
        </w:rPr>
        <w:t xml:space="preserve"> Johanna van Zelant begijn,  </w:t>
      </w:r>
    </w:p>
    <w:p w14:paraId="2B0F79BF" w14:textId="77777777" w:rsidR="00D5028D" w:rsidRPr="002362D8" w:rsidRDefault="00D5028D">
      <w:pPr>
        <w:tabs>
          <w:tab w:val="left" w:pos="6930"/>
        </w:tabs>
        <w:rPr>
          <w:rFonts w:ascii="Arial" w:hAnsi="Arial" w:cs="Arial"/>
          <w:sz w:val="22"/>
          <w:szCs w:val="22"/>
        </w:rPr>
      </w:pPr>
    </w:p>
    <w:p w14:paraId="0BBE66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1926</w:t>
      </w:r>
    </w:p>
    <w:p w14:paraId="226C86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20  20 oktober 1540</w:t>
      </w:r>
    </w:p>
    <w:p w14:paraId="3864E5C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Kessel, die Velmeer, inden Inghe, den Dorpsgraft, Heer Philips ende Vrouwe Clara</w:t>
      </w:r>
      <w:r w:rsidRPr="002362D8">
        <w:rPr>
          <w:rFonts w:ascii="Arial" w:hAnsi="Arial" w:cs="Arial"/>
          <w:sz w:val="22"/>
          <w:szCs w:val="22"/>
        </w:rPr>
        <w:t xml:space="preserve">; Nicolaas zn.v.w. Geerlacus Claess. man van Aleydis zijn vrouw dr.v.w. Johannis Denys, heeft verkocht aan Laurentius zn.v.w. Michaelis Laureynss.,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Philippus en Jacobus apostelen [1 mei] uit huis erf en hof onder Schijndel</w:t>
      </w:r>
    </w:p>
    <w:p w14:paraId="11D01DA6" w14:textId="77777777" w:rsidR="00D5028D" w:rsidRPr="002362D8" w:rsidRDefault="00D5028D">
      <w:pPr>
        <w:tabs>
          <w:tab w:val="left" w:pos="6930"/>
        </w:tabs>
        <w:rPr>
          <w:rFonts w:ascii="Arial" w:hAnsi="Arial" w:cs="Arial"/>
          <w:sz w:val="22"/>
          <w:szCs w:val="22"/>
        </w:rPr>
      </w:pPr>
    </w:p>
    <w:p w14:paraId="780E23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1927</w:t>
      </w:r>
    </w:p>
    <w:p w14:paraId="517B6A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25  oktober 1540</w:t>
      </w:r>
    </w:p>
    <w:p w14:paraId="06AEDC0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Die dekenen inden name vanden gildbruederen ende voirts den goeden nabueren inder kerkcken van Capelle opte Langstraet, Meester Jaspar den Beeldsnyder binnen ’s-Hertogenbosch, te maken een beelde van Onser Liever Vrouwen inde Zonne metter roeden van Jesse, Adriaen van Clootwyck scouthet tot Capella, Jan Anthonis Dircxzoen als deken der gilder van Onsen Liever Vrouwen, Henrick Peymans kerckmeester, te leveren tussen kerstmis en nieuwjaarsdag hangende alsins in haer werck - voor 50 gl. [dd. 23 oktober]; </w:t>
      </w:r>
    </w:p>
    <w:p w14:paraId="7D3A9D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idem Beatrix dr.v.w. Gerardus van den Hautart weduwe van wijlen Peter Meeussoen </w:t>
      </w:r>
      <w:r w:rsidRPr="002362D8">
        <w:rPr>
          <w:rFonts w:ascii="Arial" w:hAnsi="Arial" w:cs="Arial"/>
          <w:b/>
          <w:sz w:val="22"/>
          <w:szCs w:val="22"/>
          <w:u w:val="single"/>
        </w:rPr>
        <w:t xml:space="preserve">fabri = smid </w:t>
      </w:r>
      <w:r w:rsidRPr="002362D8">
        <w:rPr>
          <w:rFonts w:ascii="Arial" w:hAnsi="Arial" w:cs="Arial"/>
          <w:sz w:val="22"/>
          <w:szCs w:val="22"/>
        </w:rPr>
        <w:t xml:space="preserve">heeft verkocht aan Kataryna weduw evan wijlen Godefridus de Hermalen een erfcijns van 6 gl. te betalen op de feestdag van Sint Martinus [11 nov] uit een stuk hooiland van 1 ½ morgen te Schijndel </w:t>
      </w:r>
      <w:r w:rsidRPr="002362D8">
        <w:rPr>
          <w:rFonts w:ascii="Arial" w:hAnsi="Arial" w:cs="Arial"/>
          <w:b/>
          <w:sz w:val="22"/>
          <w:szCs w:val="22"/>
          <w:u w:val="single"/>
        </w:rPr>
        <w:t>in Bacxhoeve</w:t>
      </w:r>
    </w:p>
    <w:p w14:paraId="4CC87FB5" w14:textId="77777777" w:rsidR="00D5028D" w:rsidRPr="002362D8" w:rsidRDefault="00D5028D">
      <w:pPr>
        <w:tabs>
          <w:tab w:val="left" w:pos="6930"/>
        </w:tabs>
        <w:rPr>
          <w:rFonts w:ascii="Arial" w:hAnsi="Arial" w:cs="Arial"/>
          <w:sz w:val="22"/>
          <w:szCs w:val="22"/>
        </w:rPr>
      </w:pPr>
    </w:p>
    <w:p w14:paraId="42D8260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144</w:t>
      </w:r>
    </w:p>
    <w:p w14:paraId="7937F498" w14:textId="77777777" w:rsidR="00D5028D" w:rsidRPr="002362D8" w:rsidRDefault="00D5028D">
      <w:pPr>
        <w:tabs>
          <w:tab w:val="left" w:pos="6930"/>
        </w:tabs>
        <w:rPr>
          <w:rFonts w:ascii="Arial" w:hAnsi="Arial" w:cs="Arial"/>
          <w:sz w:val="22"/>
          <w:szCs w:val="22"/>
        </w:rPr>
      </w:pPr>
    </w:p>
    <w:p w14:paraId="72AF56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1928</w:t>
      </w:r>
    </w:p>
    <w:p w14:paraId="4B9404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37v  november 1540</w:t>
      </w:r>
    </w:p>
    <w:p w14:paraId="0871AF3C"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De cappel in Besoyen ende te Waelwyck, een stuk beemd te Vught Sint Peter genaamd int Noortbroeck; uit een huis erf hof etc. te ’s-Hertogenbosch aen den Ouden Huls</w:t>
      </w:r>
    </w:p>
    <w:p w14:paraId="0C5C45B3" w14:textId="77777777" w:rsidR="00D5028D" w:rsidRPr="002362D8" w:rsidRDefault="00D5028D">
      <w:pPr>
        <w:tabs>
          <w:tab w:val="left" w:pos="6930"/>
        </w:tabs>
        <w:rPr>
          <w:rFonts w:ascii="Arial" w:hAnsi="Arial" w:cs="Arial"/>
          <w:sz w:val="22"/>
          <w:szCs w:val="22"/>
        </w:rPr>
      </w:pPr>
    </w:p>
    <w:p w14:paraId="4AEAA0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1929</w:t>
      </w:r>
    </w:p>
    <w:p w14:paraId="2621B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46v  19 november 1540</w:t>
      </w:r>
    </w:p>
    <w:p w14:paraId="75AD34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Johannis Bacx weduwnaar van Maria zijn vrouw dr.v.w. Henricus Keelbreker, een erfcijns van 5 sester rogge Bossche maat te betalen op de feestdag van Maria Boodschap [25 maart] uit drie bunders weiland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Johannis Vyge, de kinderen van wijlen Arnoldus Scepens en meer anderen, Theodoricus zn.v.w. Henricus Keelbrekers, Reynerus zn.v.w. Johannis Wouterss., transport aan Johannis Naetz Arntss.</w:t>
      </w:r>
    </w:p>
    <w:p w14:paraId="10D031DC" w14:textId="77777777" w:rsidR="00D5028D" w:rsidRPr="002362D8" w:rsidRDefault="00D5028D">
      <w:pPr>
        <w:tabs>
          <w:tab w:val="left" w:pos="6930"/>
        </w:tabs>
        <w:rPr>
          <w:rFonts w:ascii="Arial" w:hAnsi="Arial" w:cs="Arial"/>
          <w:sz w:val="22"/>
          <w:szCs w:val="22"/>
        </w:rPr>
      </w:pPr>
    </w:p>
    <w:p w14:paraId="1E1589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1930</w:t>
      </w:r>
    </w:p>
    <w:p w14:paraId="3B3C95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325v   november 1540</w:t>
      </w:r>
    </w:p>
    <w:p w14:paraId="1E4A0A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der Weteringe [in de aankondiging staat abusievelijk Waterdijk] zn.v.w. Arnoldus alias genaamd van den Dungen heeft verkocht aan Wilhelmus zn.v.Henricus Michiels een erfcijns van 4 ½ gl. te betalen op de feestdag van Sint Maarten [11 nov] uit huis erf hof en klein huis genaamd esthuis en akker-, wei- en hopland 2 bunders </w:t>
      </w:r>
      <w:r w:rsidRPr="002362D8">
        <w:rPr>
          <w:rFonts w:ascii="Arial" w:hAnsi="Arial" w:cs="Arial"/>
          <w:b/>
          <w:sz w:val="22"/>
          <w:szCs w:val="22"/>
          <w:u w:val="single"/>
        </w:rPr>
        <w:t>aen dat Wybosch</w:t>
      </w:r>
      <w:r w:rsidRPr="002362D8">
        <w:rPr>
          <w:rFonts w:ascii="Arial" w:hAnsi="Arial" w:cs="Arial"/>
          <w:sz w:val="22"/>
          <w:szCs w:val="22"/>
        </w:rPr>
        <w:t xml:space="preserve"> met als belendingen Deliana weduwe van wijlen Johannis Thyss., een steeg of straat, </w:t>
      </w:r>
      <w:r w:rsidRPr="002362D8">
        <w:rPr>
          <w:rFonts w:ascii="Arial" w:hAnsi="Arial" w:cs="Arial"/>
          <w:b/>
          <w:sz w:val="22"/>
          <w:szCs w:val="22"/>
          <w:u w:val="single"/>
        </w:rPr>
        <w:t>de gemeynt tCleynbroexke</w:t>
      </w:r>
      <w:r w:rsidRPr="002362D8">
        <w:rPr>
          <w:rFonts w:ascii="Arial" w:hAnsi="Arial" w:cs="Arial"/>
          <w:sz w:val="22"/>
          <w:szCs w:val="22"/>
        </w:rPr>
        <w:t xml:space="preserve">, Gerardus van der Hagen, idem een beemd van 2 bunders aldaar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kinderen van Johannis Keyzers, Egidius zn.v.Egidius Celen, grondcijns aan de </w:t>
      </w:r>
      <w:r w:rsidRPr="002362D8">
        <w:rPr>
          <w:rFonts w:ascii="Arial" w:hAnsi="Arial" w:cs="Arial"/>
          <w:b/>
          <w:sz w:val="22"/>
          <w:szCs w:val="22"/>
          <w:u w:val="single"/>
        </w:rPr>
        <w:t>Heer van Sevenberge</w:t>
      </w:r>
      <w:r w:rsidRPr="002362D8">
        <w:rPr>
          <w:rFonts w:ascii="Arial" w:hAnsi="Arial" w:cs="Arial"/>
          <w:sz w:val="22"/>
          <w:szCs w:val="22"/>
        </w:rPr>
        <w:t xml:space="preserve">, 4 gl. en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aan de weduwe van wijlen Peterus Bayhaert</w:t>
      </w:r>
    </w:p>
    <w:p w14:paraId="19807304" w14:textId="77777777" w:rsidR="00D5028D" w:rsidRPr="002362D8" w:rsidRDefault="00D5028D">
      <w:pPr>
        <w:tabs>
          <w:tab w:val="left" w:pos="6930"/>
        </w:tabs>
        <w:rPr>
          <w:rFonts w:ascii="Arial" w:hAnsi="Arial" w:cs="Arial"/>
          <w:sz w:val="22"/>
          <w:szCs w:val="22"/>
        </w:rPr>
      </w:pPr>
    </w:p>
    <w:p w14:paraId="6FC916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1931</w:t>
      </w:r>
    </w:p>
    <w:p w14:paraId="1075DE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82  20 december 1540</w:t>
      </w:r>
    </w:p>
    <w:p w14:paraId="14E4CCF5"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lastRenderedPageBreak/>
        <w:t xml:space="preserve">Gysbertus zn.v.w. Odulphus Janss. man van Wilhelmina zijn vrouw dr.v.w. Arnoldus van der Weteringen heeft verkocht aan Henricus zn.v.w. Johannis Hermanss., een erfcijns van 3 gl. uit huis erf hof en 5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 egemene straat, de erfgenamen van Johannis junior van den Dungen, Johannis senior van den Dungen, en Cristina weduwe van wijlen Rodolphus Meeussoen,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Nycolaus van Delft, 4 vaten rogge en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Lambertus die Sceper en 1 malder rogge aan Henricus Sceyvels, idem 1 gl .aan Wilhelmus van den Venne; gevolgd door een </w:t>
      </w:r>
      <w:r w:rsidRPr="002362D8">
        <w:rPr>
          <w:rFonts w:ascii="Arial" w:hAnsi="Arial" w:cs="Arial"/>
          <w:b/>
          <w:i/>
          <w:sz w:val="22"/>
          <w:szCs w:val="22"/>
        </w:rPr>
        <w:t xml:space="preserve">huis in de Orthenstraat te ’s-Hertogenbosch   </w:t>
      </w:r>
    </w:p>
    <w:p w14:paraId="2897964B" w14:textId="77777777" w:rsidR="00D5028D" w:rsidRPr="002362D8" w:rsidRDefault="00D5028D">
      <w:pPr>
        <w:tabs>
          <w:tab w:val="left" w:pos="6930"/>
        </w:tabs>
        <w:rPr>
          <w:rFonts w:ascii="Arial" w:hAnsi="Arial" w:cs="Arial"/>
          <w:sz w:val="22"/>
          <w:szCs w:val="22"/>
        </w:rPr>
      </w:pPr>
    </w:p>
    <w:p w14:paraId="5A6D73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1932</w:t>
      </w:r>
    </w:p>
    <w:p w14:paraId="33E439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85v   december 1540</w:t>
      </w:r>
    </w:p>
    <w:p w14:paraId="557A0EC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en stal in de Karstraat te ’s-Hertogenbosch met als belending Jacobus in die Clock;</w:t>
      </w:r>
      <w:r w:rsidRPr="002362D8">
        <w:rPr>
          <w:rFonts w:ascii="Arial" w:hAnsi="Arial" w:cs="Arial"/>
          <w:sz w:val="22"/>
          <w:szCs w:val="22"/>
        </w:rPr>
        <w:t xml:space="preserve"> idem Johannes zn.v.Gerardus Pouwels heeft beloofd aan Johannis zn.v.Henricus Rutgers, een erfcijns van 1 gl. uit huis erf hof schuur en 3 lopensen land </w:t>
      </w:r>
      <w:r w:rsidRPr="002362D8">
        <w:rPr>
          <w:rFonts w:ascii="Arial" w:hAnsi="Arial" w:cs="Arial"/>
          <w:b/>
          <w:sz w:val="22"/>
          <w:szCs w:val="22"/>
          <w:u w:val="single"/>
        </w:rPr>
        <w:t xml:space="preserve">in de Kuyl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de gemene straat, Johannis Janss. en Sebastiaaan zn.v.Johannis Michiels, met in de marge een notitie dd. 14 augustus 1543 waarin genoemd worden Johannis zn.v.Henricus Rutgerss. en Johannis zn.v.Gerardus Pouwelss.</w:t>
      </w:r>
    </w:p>
    <w:p w14:paraId="469618F9" w14:textId="77777777" w:rsidR="00D5028D" w:rsidRPr="002362D8" w:rsidRDefault="00D5028D">
      <w:pPr>
        <w:tabs>
          <w:tab w:val="left" w:pos="6930"/>
        </w:tabs>
        <w:rPr>
          <w:rFonts w:ascii="Arial" w:hAnsi="Arial" w:cs="Arial"/>
          <w:sz w:val="22"/>
          <w:szCs w:val="22"/>
        </w:rPr>
      </w:pPr>
    </w:p>
    <w:p w14:paraId="0748EE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1933</w:t>
      </w:r>
    </w:p>
    <w:p w14:paraId="13E47A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332   5 december 1540</w:t>
      </w:r>
    </w:p>
    <w:p w14:paraId="3F49B145" w14:textId="77777777" w:rsidR="00D5028D" w:rsidRPr="002362D8" w:rsidRDefault="00D5028D">
      <w:pPr>
        <w:tabs>
          <w:tab w:val="left" w:pos="6930"/>
        </w:tabs>
        <w:rPr>
          <w:rFonts w:ascii="Arial" w:hAnsi="Arial" w:cs="Arial"/>
          <w:sz w:val="22"/>
          <w:szCs w:val="22"/>
        </w:rPr>
      </w:pPr>
      <w:r w:rsidRPr="002362D8">
        <w:rPr>
          <w:rFonts w:ascii="Arial" w:hAnsi="Arial" w:cs="Arial"/>
          <w:i/>
          <w:sz w:val="22"/>
          <w:szCs w:val="22"/>
        </w:rPr>
        <w:t>Jurisdictie Gestel te Gemonde ter plaatse Bersselair</w:t>
      </w:r>
      <w:r w:rsidRPr="002362D8">
        <w:rPr>
          <w:rFonts w:ascii="Arial" w:hAnsi="Arial" w:cs="Arial"/>
          <w:sz w:val="22"/>
          <w:szCs w:val="22"/>
        </w:rPr>
        <w:t xml:space="preserve">, idem een stuk heide </w:t>
      </w:r>
      <w:r w:rsidRPr="002362D8">
        <w:rPr>
          <w:rFonts w:ascii="Arial" w:hAnsi="Arial" w:cs="Arial"/>
          <w:b/>
          <w:sz w:val="22"/>
          <w:szCs w:val="22"/>
          <w:u w:val="single"/>
        </w:rPr>
        <w:t xml:space="preserve">te Gemonde jurisdictie van Schijndel ter plaatse tHollair </w:t>
      </w:r>
      <w:r w:rsidRPr="002362D8">
        <w:rPr>
          <w:rFonts w:ascii="Arial" w:hAnsi="Arial" w:cs="Arial"/>
          <w:sz w:val="22"/>
          <w:szCs w:val="22"/>
        </w:rPr>
        <w:t xml:space="preserve">met als belending het erf van het </w:t>
      </w:r>
      <w:r w:rsidRPr="002362D8">
        <w:rPr>
          <w:rFonts w:ascii="Arial" w:hAnsi="Arial" w:cs="Arial"/>
          <w:b/>
          <w:sz w:val="22"/>
          <w:szCs w:val="22"/>
          <w:u w:val="single"/>
        </w:rPr>
        <w:t>Convent der Kartuizers in Vught</w:t>
      </w:r>
      <w:r w:rsidRPr="002362D8">
        <w:rPr>
          <w:rFonts w:ascii="Arial" w:hAnsi="Arial" w:cs="Arial"/>
          <w:sz w:val="22"/>
          <w:szCs w:val="22"/>
        </w:rPr>
        <w:t xml:space="preserve">; idem Gerardus zn.v.w. Lambertus Henricxss. van den Ecker, heeft verkocht aan Gerardus zn.v.w. Johannis Ruttenss. van Griensvenne t.b.v. Aleydis dr.v.w, Johannis Ruttenss, van Griensvenne zijn zus, een erccijns van 3 gl. te betalen op de feestdag van Sint Lucia maagd [13 dec] uit huis erf hof en 6 lopensen land ter plaatse genaamd </w:t>
      </w:r>
      <w:r w:rsidRPr="002362D8">
        <w:rPr>
          <w:rFonts w:ascii="Arial" w:hAnsi="Arial" w:cs="Arial"/>
          <w:b/>
          <w:sz w:val="22"/>
          <w:szCs w:val="22"/>
          <w:u w:val="single"/>
        </w:rPr>
        <w:t xml:space="preserve">die Roghoeff </w:t>
      </w:r>
      <w:r w:rsidRPr="002362D8">
        <w:rPr>
          <w:rFonts w:ascii="Arial" w:hAnsi="Arial" w:cs="Arial"/>
          <w:sz w:val="22"/>
          <w:szCs w:val="22"/>
        </w:rPr>
        <w:t>met als belendingen Johannis zn.v.Johannis Symons, Ghysbertus zn.v.Theodoricus Ghysberts, de gemene straat</w:t>
      </w:r>
    </w:p>
    <w:p w14:paraId="09228720" w14:textId="77777777" w:rsidR="00D5028D" w:rsidRPr="002362D8" w:rsidRDefault="00D5028D">
      <w:pPr>
        <w:tabs>
          <w:tab w:val="left" w:pos="6930"/>
        </w:tabs>
        <w:rPr>
          <w:rFonts w:ascii="Arial" w:hAnsi="Arial" w:cs="Arial"/>
          <w:sz w:val="22"/>
          <w:szCs w:val="22"/>
        </w:rPr>
      </w:pPr>
    </w:p>
    <w:p w14:paraId="0CA68F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1934</w:t>
      </w:r>
    </w:p>
    <w:p w14:paraId="6CCA90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335v   13 december 1540</w:t>
      </w:r>
    </w:p>
    <w:p w14:paraId="32197A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Johannis Egenss., een driehoekige kamp </w:t>
      </w:r>
      <w:r w:rsidRPr="002362D8">
        <w:rPr>
          <w:rFonts w:ascii="Arial" w:hAnsi="Arial" w:cs="Arial"/>
          <w:b/>
          <w:sz w:val="22"/>
          <w:szCs w:val="22"/>
          <w:u w:val="single"/>
        </w:rPr>
        <w:t>heide bij tHollair ter plaatse Eelde</w:t>
      </w:r>
      <w:r w:rsidRPr="002362D8">
        <w:rPr>
          <w:rFonts w:ascii="Arial" w:hAnsi="Arial" w:cs="Arial"/>
          <w:sz w:val="22"/>
          <w:szCs w:val="22"/>
        </w:rPr>
        <w:t xml:space="preserve"> met als belendingen Mechteldis weduwe van wijlen Godefridus Grietenss. en haar kinderen, Johannis Arntss. van der Schueren, </w:t>
      </w:r>
      <w:r w:rsidRPr="002362D8">
        <w:rPr>
          <w:rFonts w:ascii="Arial" w:hAnsi="Arial" w:cs="Arial"/>
          <w:b/>
          <w:sz w:val="22"/>
          <w:szCs w:val="22"/>
          <w:u w:val="single"/>
        </w:rPr>
        <w:t>de H.Geesttafel van ’s-Hertogenbosch</w:t>
      </w:r>
      <w:r w:rsidRPr="002362D8">
        <w:rPr>
          <w:rFonts w:ascii="Arial" w:hAnsi="Arial" w:cs="Arial"/>
          <w:sz w:val="22"/>
          <w:szCs w:val="22"/>
        </w:rPr>
        <w:t>, de gemene straat, idem de weg bij Thomas en Ghysela zijn zus kinderen van wijlen Lambertus Mathyss. van Gerwen, Aelbertus en en Rodolphus broers minderjarige zonen van wijlen Symonis Aelberts Symonss., Adriana de dochter van Symon Aelbertss., Johannes en Jacobus broers zn.v.w. Aelbertus Symonss., Nicolaus zn.v.w. Johannis Claess. man van Heylwich zijn vrouw dr.v.w. Aelbertus Symonss., Laurentius en Hubertus broers zonen van wijlen Wilhelmus zn.v.w. Lambertus Mathyss. van Gerwen en Adrianus zn.v.Ghysbertus man van Hillegondis zijn vrouw dr.v.w. Willem zn.v.w.Lambertus Mathyss. van Gerwen, Magister Petrus de Os t.b.v. Michaelis zn.v.w. Johannis Egenss., transport aan Nicolaas en Johannis broers zonen van wijlen Johannis Claess. van Gael</w:t>
      </w:r>
    </w:p>
    <w:p w14:paraId="166CEB91" w14:textId="77777777" w:rsidR="00D5028D" w:rsidRPr="002362D8" w:rsidRDefault="00D5028D">
      <w:pPr>
        <w:tabs>
          <w:tab w:val="left" w:pos="6930"/>
        </w:tabs>
        <w:rPr>
          <w:rFonts w:ascii="Arial" w:hAnsi="Arial" w:cs="Arial"/>
          <w:sz w:val="22"/>
          <w:szCs w:val="22"/>
        </w:rPr>
      </w:pPr>
    </w:p>
    <w:p w14:paraId="6B95EA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1935</w:t>
      </w:r>
    </w:p>
    <w:p w14:paraId="714490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340v   december 1540</w:t>
      </w:r>
    </w:p>
    <w:p w14:paraId="6E737F4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in de Kerkstraat te ’s-Hertogenbosch</w:t>
      </w:r>
      <w:r w:rsidRPr="002362D8">
        <w:rPr>
          <w:rFonts w:ascii="Arial" w:hAnsi="Arial" w:cs="Arial"/>
          <w:sz w:val="22"/>
          <w:szCs w:val="22"/>
        </w:rPr>
        <w:t xml:space="preserve">; Gerongus zn.v.w. Rutgerus zn.v.Gerongus de Grinsvenne , uit een swtuk weiland heide en houtwas ter plaatse </w:t>
      </w:r>
      <w:r w:rsidRPr="002362D8">
        <w:rPr>
          <w:rFonts w:ascii="Arial" w:hAnsi="Arial" w:cs="Arial"/>
          <w:b/>
          <w:sz w:val="22"/>
          <w:szCs w:val="22"/>
          <w:u w:val="single"/>
        </w:rPr>
        <w:t>tHollair</w:t>
      </w:r>
      <w:r w:rsidRPr="002362D8">
        <w:rPr>
          <w:rFonts w:ascii="Arial" w:hAnsi="Arial" w:cs="Arial"/>
          <w:sz w:val="22"/>
          <w:szCs w:val="22"/>
        </w:rPr>
        <w:t xml:space="preserve"> met als belendingen het </w:t>
      </w:r>
      <w:r w:rsidRPr="002362D8">
        <w:rPr>
          <w:rFonts w:ascii="Arial" w:hAnsi="Arial" w:cs="Arial"/>
          <w:b/>
          <w:sz w:val="22"/>
          <w:szCs w:val="22"/>
          <w:u w:val="single"/>
        </w:rPr>
        <w:t>Convent der Kartuizers in Vught</w:t>
      </w:r>
      <w:r w:rsidRPr="002362D8">
        <w:rPr>
          <w:rFonts w:ascii="Arial" w:hAnsi="Arial" w:cs="Arial"/>
          <w:sz w:val="22"/>
          <w:szCs w:val="22"/>
        </w:rPr>
        <w:t xml:space="preserve"> en meer anderen, Daniel zn.v.Adam de Holl, Michaelis zn.v.Johannis Egens, de </w:t>
      </w:r>
      <w:r w:rsidRPr="002362D8">
        <w:rPr>
          <w:rFonts w:ascii="Arial" w:hAnsi="Arial" w:cs="Arial"/>
          <w:b/>
          <w:sz w:val="22"/>
          <w:szCs w:val="22"/>
          <w:u w:val="single"/>
        </w:rPr>
        <w:t>H.Geesttafel van ’s-Hertogenbosch</w:t>
      </w:r>
      <w:r w:rsidRPr="002362D8">
        <w:rPr>
          <w:rFonts w:ascii="Arial" w:hAnsi="Arial" w:cs="Arial"/>
          <w:sz w:val="22"/>
          <w:szCs w:val="22"/>
        </w:rPr>
        <w:t>, verkocht aan Daniel zn.v.Adam de Holl</w:t>
      </w:r>
    </w:p>
    <w:p w14:paraId="5FE5D3C7" w14:textId="77777777" w:rsidR="00D5028D" w:rsidRPr="002362D8" w:rsidRDefault="00D5028D">
      <w:pPr>
        <w:tabs>
          <w:tab w:val="left" w:pos="6930"/>
        </w:tabs>
        <w:rPr>
          <w:rFonts w:ascii="Arial" w:hAnsi="Arial" w:cs="Arial"/>
          <w:sz w:val="22"/>
          <w:szCs w:val="22"/>
        </w:rPr>
      </w:pPr>
    </w:p>
    <w:p w14:paraId="0EFA5A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1936</w:t>
      </w:r>
    </w:p>
    <w:p w14:paraId="356244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7v  december 1540</w:t>
      </w:r>
    </w:p>
    <w:p w14:paraId="15F8CE4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Nycolaus zn.v.w. Henricus Mollenaers heeft verkocht aan </w:t>
      </w:r>
      <w:r w:rsidRPr="002362D8">
        <w:rPr>
          <w:rFonts w:ascii="Arial" w:hAnsi="Arial" w:cs="Arial"/>
          <w:b/>
          <w:sz w:val="22"/>
          <w:szCs w:val="22"/>
          <w:u w:val="single"/>
        </w:rPr>
        <w:t>Dominus Judocus presbyter zn.v.Johannis Henricxss. t.b.v. het Convent van de Zusters van de Derde Regel van Sint Franciscus huis of kasteel [castrum] van de H.Maagd Maria ter plaatse den Ulenborch</w:t>
      </w:r>
      <w:r w:rsidRPr="002362D8">
        <w:rPr>
          <w:rFonts w:ascii="Arial" w:hAnsi="Arial" w:cs="Arial"/>
          <w:sz w:val="22"/>
          <w:szCs w:val="22"/>
        </w:rPr>
        <w:t xml:space="preserve">, een erfcijns van 5 gl. te betalen op de feestdag van Sint Andreas apostel [30 nov] uit huis erf hof en erfgoederen </w:t>
      </w:r>
      <w:r w:rsidRPr="002362D8">
        <w:rPr>
          <w:rFonts w:ascii="Arial" w:hAnsi="Arial" w:cs="Arial"/>
          <w:b/>
          <w:sz w:val="22"/>
          <w:szCs w:val="22"/>
          <w:u w:val="single"/>
        </w:rPr>
        <w:t xml:space="preserve">aen dWybosch, </w:t>
      </w:r>
      <w:r w:rsidRPr="002362D8">
        <w:rPr>
          <w:rFonts w:ascii="Arial" w:hAnsi="Arial" w:cs="Arial"/>
          <w:sz w:val="22"/>
          <w:szCs w:val="22"/>
        </w:rPr>
        <w:t>met in de marge een notitie dd. 8 februari 553</w:t>
      </w:r>
    </w:p>
    <w:p w14:paraId="050EDE54" w14:textId="77777777" w:rsidR="00D5028D" w:rsidRPr="002362D8" w:rsidRDefault="00D5028D">
      <w:pPr>
        <w:tabs>
          <w:tab w:val="left" w:pos="6930"/>
        </w:tabs>
        <w:rPr>
          <w:rFonts w:ascii="Arial" w:hAnsi="Arial" w:cs="Arial"/>
          <w:sz w:val="22"/>
          <w:szCs w:val="22"/>
        </w:rPr>
      </w:pPr>
    </w:p>
    <w:p w14:paraId="2673F0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1937</w:t>
      </w:r>
    </w:p>
    <w:p w14:paraId="48D074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10v  december 1540</w:t>
      </w:r>
    </w:p>
    <w:p w14:paraId="00195517"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De gevangenpoort in ’s-Hertogenbosch</w:t>
      </w:r>
      <w:r w:rsidRPr="002362D8">
        <w:rPr>
          <w:rFonts w:ascii="Arial" w:hAnsi="Arial" w:cs="Arial"/>
          <w:sz w:val="22"/>
          <w:szCs w:val="22"/>
        </w:rPr>
        <w:t xml:space="preserve">; Mathias zn.v.Lambertus Stooters, een erfpacht van een ½ mud rogge Bossche maat uit een stuk akkerland te Schijndel genaamd </w:t>
      </w:r>
      <w:r w:rsidRPr="002362D8">
        <w:rPr>
          <w:rFonts w:ascii="Arial" w:hAnsi="Arial" w:cs="Arial"/>
          <w:b/>
          <w:sz w:val="22"/>
          <w:szCs w:val="22"/>
          <w:u w:val="single"/>
        </w:rPr>
        <w:t xml:space="preserve">Helperic 3 lopensen groot in de Akkers of Helpecker </w:t>
      </w:r>
    </w:p>
    <w:p w14:paraId="66E1FBF7" w14:textId="77777777" w:rsidR="00D5028D" w:rsidRPr="002362D8" w:rsidRDefault="00D5028D">
      <w:pPr>
        <w:tabs>
          <w:tab w:val="left" w:pos="6930"/>
        </w:tabs>
        <w:rPr>
          <w:rFonts w:ascii="Arial" w:hAnsi="Arial" w:cs="Arial"/>
          <w:sz w:val="22"/>
          <w:szCs w:val="22"/>
        </w:rPr>
      </w:pPr>
    </w:p>
    <w:p w14:paraId="068C1D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1938</w:t>
      </w:r>
    </w:p>
    <w:p w14:paraId="48603E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92v  4 januari 1541</w:t>
      </w:r>
    </w:p>
    <w:p w14:paraId="2F4E80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Libertus zn.v.w. Theodoricus van den Hoevel heeft verkocht aan Wynandus Pouwelss. t.b.v. </w:t>
      </w:r>
      <w:r w:rsidRPr="002362D8">
        <w:rPr>
          <w:rFonts w:ascii="Arial" w:hAnsi="Arial" w:cs="Arial"/>
          <w:b/>
          <w:sz w:val="22"/>
          <w:szCs w:val="22"/>
          <w:u w:val="single"/>
        </w:rPr>
        <w:t>Domicella Sophie weduwe van wijlen Magister Rasonis Raessen doctor in medicinis</w:t>
      </w:r>
      <w:r w:rsidRPr="002362D8">
        <w:rPr>
          <w:rFonts w:ascii="Arial" w:hAnsi="Arial" w:cs="Arial"/>
          <w:sz w:val="22"/>
          <w:szCs w:val="22"/>
        </w:rPr>
        <w:t xml:space="preserve">, een erfcijns van 9 gl. te betalen op de feestdag van Epiphania [6 jan] uit huis erf hof schuur en huisje genaamd schop  esthuis </w:t>
      </w:r>
      <w:r w:rsidRPr="002362D8">
        <w:rPr>
          <w:rFonts w:ascii="Arial" w:hAnsi="Arial" w:cs="Arial"/>
          <w:b/>
          <w:sz w:val="22"/>
          <w:szCs w:val="22"/>
          <w:u w:val="single"/>
        </w:rPr>
        <w:t>aen dWybosch</w:t>
      </w:r>
      <w:r w:rsidRPr="002362D8">
        <w:rPr>
          <w:rFonts w:ascii="Arial" w:hAnsi="Arial" w:cs="Arial"/>
          <w:sz w:val="22"/>
          <w:szCs w:val="22"/>
        </w:rPr>
        <w:t xml:space="preserve"> met als belendingen Egidius Claess., Lucas Thyssen, de gemene straat, Arnoldus zn.v.Jihannis Thyssen, idem 6 lopensen land ter plaatse met als belendingen bartholomeus Geronx, de gemene straat, Engbertus Block,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Sint Janskapittel</w:t>
      </w:r>
      <w:r w:rsidRPr="002362D8">
        <w:rPr>
          <w:rFonts w:ascii="Arial" w:hAnsi="Arial" w:cs="Arial"/>
          <w:sz w:val="22"/>
          <w:szCs w:val="22"/>
        </w:rPr>
        <w:t xml:space="preserve">, 2 oude groten grondcijns aan de </w:t>
      </w:r>
      <w:r w:rsidRPr="002362D8">
        <w:rPr>
          <w:rFonts w:ascii="Arial" w:hAnsi="Arial" w:cs="Arial"/>
          <w:b/>
          <w:sz w:val="22"/>
          <w:szCs w:val="22"/>
        </w:rPr>
        <w:t>Heer van Helmond</w:t>
      </w:r>
      <w:r w:rsidRPr="002362D8">
        <w:rPr>
          <w:rFonts w:ascii="Arial" w:hAnsi="Arial" w:cs="Arial"/>
          <w:sz w:val="22"/>
          <w:szCs w:val="22"/>
        </w:rPr>
        <w:t>, diverse muntsoorten</w:t>
      </w:r>
    </w:p>
    <w:p w14:paraId="71B0E130" w14:textId="77777777" w:rsidR="00D5028D" w:rsidRPr="002362D8" w:rsidRDefault="00D5028D">
      <w:pPr>
        <w:tabs>
          <w:tab w:val="left" w:pos="6930"/>
        </w:tabs>
        <w:rPr>
          <w:rFonts w:ascii="Arial" w:hAnsi="Arial" w:cs="Arial"/>
          <w:sz w:val="22"/>
          <w:szCs w:val="22"/>
        </w:rPr>
      </w:pPr>
    </w:p>
    <w:p w14:paraId="29BBD3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1939</w:t>
      </w:r>
    </w:p>
    <w:p w14:paraId="25B409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112v  27 januari 1541</w:t>
      </w:r>
    </w:p>
    <w:p w14:paraId="06EBF6E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aan den Hoighen Steenwech in ’s-Hertogenbosch</w:t>
      </w:r>
      <w:r w:rsidRPr="002362D8">
        <w:rPr>
          <w:rFonts w:ascii="Arial" w:hAnsi="Arial" w:cs="Arial"/>
          <w:sz w:val="22"/>
          <w:szCs w:val="22"/>
        </w:rPr>
        <w:t xml:space="preserve">; Engbertus zn.v.w. Johannis van den Oetelaer heeft verkocht aan Gerardus zn.v.w. Johannis Herbertss. rrn erfcijns van 7 ½ gl. te betalen op de feestdag van Maria Lichtmis [2 feb] uit een beemd van 4 morgens ter plaatse </w:t>
      </w:r>
      <w:r w:rsidRPr="002362D8">
        <w:rPr>
          <w:rFonts w:ascii="Arial" w:hAnsi="Arial" w:cs="Arial"/>
          <w:b/>
          <w:sz w:val="22"/>
          <w:szCs w:val="22"/>
          <w:u w:val="single"/>
        </w:rPr>
        <w:t>den Erdenborch</w:t>
      </w:r>
      <w:r w:rsidRPr="002362D8">
        <w:rPr>
          <w:rFonts w:ascii="Arial" w:hAnsi="Arial" w:cs="Arial"/>
          <w:sz w:val="22"/>
          <w:szCs w:val="22"/>
        </w:rPr>
        <w:t xml:space="preserve"> met als belendingen Gysbertus van den Bogart, de kamp genaamd </w:t>
      </w:r>
      <w:r w:rsidRPr="002362D8">
        <w:rPr>
          <w:rFonts w:ascii="Arial" w:hAnsi="Arial" w:cs="Arial"/>
          <w:b/>
          <w:sz w:val="22"/>
          <w:szCs w:val="22"/>
          <w:u w:val="single"/>
        </w:rPr>
        <w:t>sPapencamp</w:t>
      </w:r>
      <w:r w:rsidRPr="002362D8">
        <w:rPr>
          <w:rFonts w:ascii="Arial" w:hAnsi="Arial" w:cs="Arial"/>
          <w:sz w:val="22"/>
          <w:szCs w:val="22"/>
        </w:rPr>
        <w:t xml:space="preserve">, </w:t>
      </w:r>
      <w:r w:rsidRPr="002362D8">
        <w:rPr>
          <w:rFonts w:ascii="Arial" w:hAnsi="Arial" w:cs="Arial"/>
          <w:b/>
          <w:sz w:val="22"/>
          <w:szCs w:val="22"/>
          <w:u w:val="single"/>
        </w:rPr>
        <w:t>die Hoge Weyde</w:t>
      </w:r>
      <w:r w:rsidRPr="002362D8">
        <w:rPr>
          <w:rFonts w:ascii="Arial" w:hAnsi="Arial" w:cs="Arial"/>
          <w:sz w:val="22"/>
          <w:szCs w:val="22"/>
        </w:rPr>
        <w:t xml:space="preserve">, het erf van </w:t>
      </w:r>
      <w:r w:rsidRPr="002362D8">
        <w:rPr>
          <w:rFonts w:ascii="Arial" w:hAnsi="Arial" w:cs="Arial"/>
          <w:b/>
          <w:sz w:val="22"/>
          <w:szCs w:val="22"/>
          <w:u w:val="single"/>
        </w:rPr>
        <w:t>het Sebastiaansaltaar in de kerk van Schijndel</w:t>
      </w:r>
    </w:p>
    <w:p w14:paraId="256AA5B3" w14:textId="77777777" w:rsidR="00D5028D" w:rsidRPr="002362D8" w:rsidRDefault="00D5028D">
      <w:pPr>
        <w:tabs>
          <w:tab w:val="left" w:pos="6930"/>
        </w:tabs>
        <w:rPr>
          <w:rFonts w:ascii="Arial" w:hAnsi="Arial" w:cs="Arial"/>
          <w:sz w:val="22"/>
          <w:szCs w:val="22"/>
        </w:rPr>
      </w:pPr>
    </w:p>
    <w:p w14:paraId="076391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1940</w:t>
      </w:r>
    </w:p>
    <w:p w14:paraId="11E313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116  - januari 1541</w:t>
      </w:r>
    </w:p>
    <w:p w14:paraId="4F7EA19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Dinther op Vorstenbosch</w:t>
      </w:r>
      <w:r w:rsidRPr="002362D8">
        <w:rPr>
          <w:rFonts w:ascii="Arial" w:hAnsi="Arial" w:cs="Arial"/>
          <w:sz w:val="22"/>
          <w:szCs w:val="22"/>
        </w:rPr>
        <w:t>; helemaal onderaan zou een akte zijn mbt Schijndel waarbij slechts worden genoemd Arnoldus, Michael, Hjeronimus, Godefridus en E;lisabeth kinderen van wijlen Daniel Michielss. van genoemde Daniel en wijlen Geertrudis zijn vrouw dr.v.w. Arnoldus genaamd de Mersen [Schijndel wordt verder niet genoemd].</w:t>
      </w:r>
    </w:p>
    <w:p w14:paraId="4808F0B2" w14:textId="77777777" w:rsidR="00D5028D" w:rsidRPr="002362D8" w:rsidRDefault="00D5028D">
      <w:pPr>
        <w:tabs>
          <w:tab w:val="left" w:pos="6930"/>
        </w:tabs>
        <w:rPr>
          <w:rFonts w:ascii="Arial" w:hAnsi="Arial" w:cs="Arial"/>
          <w:sz w:val="22"/>
          <w:szCs w:val="22"/>
        </w:rPr>
      </w:pPr>
    </w:p>
    <w:p w14:paraId="1A06BF46" w14:textId="77777777" w:rsidR="00D5028D" w:rsidRPr="002362D8" w:rsidRDefault="00D5028D">
      <w:pPr>
        <w:tabs>
          <w:tab w:val="left" w:pos="6930"/>
        </w:tabs>
        <w:rPr>
          <w:rFonts w:ascii="Arial" w:hAnsi="Arial" w:cs="Arial"/>
          <w:sz w:val="22"/>
          <w:szCs w:val="22"/>
        </w:rPr>
      </w:pPr>
    </w:p>
    <w:p w14:paraId="0FE49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1941</w:t>
      </w:r>
    </w:p>
    <w:p w14:paraId="4F447A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118v  januari 1541</w:t>
      </w:r>
    </w:p>
    <w:p w14:paraId="11173BD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Heeze in Eymericke Ackeren</w:t>
      </w:r>
      <w:r w:rsidRPr="002362D8">
        <w:rPr>
          <w:rFonts w:ascii="Arial" w:hAnsi="Arial" w:cs="Arial"/>
          <w:sz w:val="22"/>
          <w:szCs w:val="22"/>
        </w:rPr>
        <w:t>; Elisabeth zn.v.w.Henricus Peters, Henricus en Arnoldus junior en Johannes broers kinderen van wijlen Henricus de Vaerlaer en Katarina zijn vrouw dr.v.w. Peter Meeussen, Johnnes zn.v.w. Goedefridus Goyartss. en Heylwich zijn vrouw dr.v.w.Peter Meeussen, Hubertus en Elisabeth kinderen van wijlen Gysbertus Hubertss. en Geertrudis zijn vrouw dr.v.Henricus de Vaerlaer, 7/8 part in een erfcijns van 2 gl. te betalen op de feestdag van Sint Egidius abt [1 sep] uit diverse stukken land met hun houtwas, Henricus minderjarige zoon van Gysbertus [Schijndel wordt verder niet genoemd]</w:t>
      </w:r>
    </w:p>
    <w:p w14:paraId="435FA330" w14:textId="77777777" w:rsidR="00D5028D" w:rsidRPr="002362D8" w:rsidRDefault="00D5028D">
      <w:pPr>
        <w:tabs>
          <w:tab w:val="left" w:pos="6930"/>
        </w:tabs>
        <w:rPr>
          <w:rFonts w:ascii="Arial" w:hAnsi="Arial" w:cs="Arial"/>
          <w:sz w:val="22"/>
          <w:szCs w:val="22"/>
        </w:rPr>
      </w:pPr>
    </w:p>
    <w:p w14:paraId="47043A7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145</w:t>
      </w:r>
    </w:p>
    <w:p w14:paraId="08447CEB" w14:textId="77777777" w:rsidR="00D5028D" w:rsidRPr="002362D8" w:rsidRDefault="00D5028D">
      <w:pPr>
        <w:tabs>
          <w:tab w:val="left" w:pos="6930"/>
        </w:tabs>
        <w:rPr>
          <w:rFonts w:ascii="Arial" w:hAnsi="Arial" w:cs="Arial"/>
          <w:sz w:val="22"/>
          <w:szCs w:val="22"/>
        </w:rPr>
      </w:pPr>
    </w:p>
    <w:p w14:paraId="4678FC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1942</w:t>
      </w:r>
    </w:p>
    <w:p w14:paraId="2A8E69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352v  januari 1541</w:t>
      </w:r>
    </w:p>
    <w:p w14:paraId="34817D4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Oirschot ter plaatse Best, in die Grimmen in het gehucht [pastoria] Ten Hout</w:t>
      </w:r>
      <w:r w:rsidRPr="002362D8">
        <w:rPr>
          <w:rFonts w:ascii="Arial" w:hAnsi="Arial" w:cs="Arial"/>
          <w:sz w:val="22"/>
          <w:szCs w:val="22"/>
        </w:rPr>
        <w:t xml:space="preserve">; idem Theodoricus zn.v.Paulus Laureynss., heeft verkocht aan Johannis zn.v.w. Willem Gertitss., een erfcijns van 6 gl. te betalen op de feestdag van de Geboorte des Heren uit huis erf hof en 12 lopensen land ter plaatse </w:t>
      </w:r>
      <w:r w:rsidRPr="002362D8">
        <w:rPr>
          <w:rFonts w:ascii="Arial" w:hAnsi="Arial" w:cs="Arial"/>
          <w:b/>
          <w:sz w:val="22"/>
          <w:szCs w:val="22"/>
          <w:u w:val="single"/>
        </w:rPr>
        <w:t>die Buenres</w:t>
      </w:r>
      <w:r w:rsidRPr="002362D8">
        <w:rPr>
          <w:rFonts w:ascii="Arial" w:hAnsi="Arial" w:cs="Arial"/>
          <w:sz w:val="22"/>
          <w:szCs w:val="22"/>
        </w:rPr>
        <w:t xml:space="preserve"> met als belendingen Gerardus zn.v.Johannis Jordens., Embertus zn.v.w. Embertus Embertss. van den Vorstenbosch en meer anderen, de erfgenamen van wijlen Arnoldus Beys, de gemene straat</w:t>
      </w:r>
    </w:p>
    <w:p w14:paraId="66B04677" w14:textId="77777777" w:rsidR="00D5028D" w:rsidRPr="002362D8" w:rsidRDefault="00D5028D">
      <w:pPr>
        <w:tabs>
          <w:tab w:val="left" w:pos="6930"/>
        </w:tabs>
        <w:rPr>
          <w:rFonts w:ascii="Arial" w:hAnsi="Arial" w:cs="Arial"/>
          <w:sz w:val="22"/>
          <w:szCs w:val="22"/>
        </w:rPr>
      </w:pPr>
    </w:p>
    <w:p w14:paraId="138C21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1943</w:t>
      </w:r>
    </w:p>
    <w:p w14:paraId="01DF46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362  januari 1541</w:t>
      </w:r>
    </w:p>
    <w:p w14:paraId="6D96001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Valkenswaard [Weerdt] bij Waelre ter plaatse Ginneven of Gunneven</w:t>
      </w:r>
      <w:r w:rsidRPr="002362D8">
        <w:rPr>
          <w:rFonts w:ascii="Arial" w:hAnsi="Arial" w:cs="Arial"/>
          <w:sz w:val="22"/>
          <w:szCs w:val="22"/>
        </w:rPr>
        <w:t xml:space="preserve">; Matheus zn.v.Mathias Dircxss. man van Henrica zijn vrouw dr.v.w. Henricus Sanders,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[2 feb] uit huis erf en hof van Arnoldis zn.v.w. Johannis Lambertss. met 3 lopensen land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 Lambertus Guldemans, de gemene straat [einde akte]</w:t>
      </w:r>
    </w:p>
    <w:p w14:paraId="2E8EC7E8" w14:textId="77777777" w:rsidR="00D5028D" w:rsidRPr="002362D8" w:rsidRDefault="00D5028D">
      <w:pPr>
        <w:tabs>
          <w:tab w:val="left" w:pos="6930"/>
        </w:tabs>
        <w:rPr>
          <w:rFonts w:ascii="Arial" w:hAnsi="Arial" w:cs="Arial"/>
          <w:sz w:val="22"/>
          <w:szCs w:val="22"/>
        </w:rPr>
      </w:pPr>
    </w:p>
    <w:p w14:paraId="3697CD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1944</w:t>
      </w:r>
    </w:p>
    <w:p w14:paraId="78AF8B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380  januari 1541</w:t>
      </w:r>
    </w:p>
    <w:p w14:paraId="01926DA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Theodoricus znv.w.Paulus Laureynss. heeft verkocht aan Sebastiaan zn.v.w. Gerardus Ghysbertss. een erfcijns van 4 ½ gl. te betalen op Maria Lichtmis [2 feb], uiy huis erf hof en 12 lopensen land </w:t>
      </w:r>
      <w:r w:rsidRPr="002362D8">
        <w:rPr>
          <w:rFonts w:ascii="Arial" w:hAnsi="Arial" w:cs="Arial"/>
          <w:b/>
          <w:sz w:val="22"/>
          <w:szCs w:val="22"/>
          <w:u w:val="single"/>
        </w:rPr>
        <w:t>aent Lutteleynde in de Buenres</w:t>
      </w:r>
      <w:r w:rsidRPr="002362D8">
        <w:rPr>
          <w:rFonts w:ascii="Arial" w:hAnsi="Arial" w:cs="Arial"/>
          <w:sz w:val="22"/>
          <w:szCs w:val="22"/>
        </w:rPr>
        <w:t xml:space="preserve"> met als belendingen de erfgenamen van Adrianus van den Dyck en Embertus zn.v.Embertus van den Vorstenbosch, Gerardus Jordens, de erfgenamen van wijlen Arnoldus Beys, de gemene straat, een cijns van </w:t>
      </w:r>
      <w:smartTag w:uri="urn:schemas-microsoft-com:office:smarttags" w:element="metricconverter">
        <w:smartTagPr>
          <w:attr w:name="ProductID" w:val="31 st"/>
        </w:smartTagPr>
        <w:r w:rsidRPr="002362D8">
          <w:rPr>
            <w:rFonts w:ascii="Arial" w:hAnsi="Arial" w:cs="Arial"/>
            <w:sz w:val="22"/>
            <w:szCs w:val="22"/>
          </w:rPr>
          <w:t>31 st</w:t>
        </w:r>
      </w:smartTag>
      <w:r w:rsidRPr="002362D8">
        <w:rPr>
          <w:rFonts w:ascii="Arial" w:hAnsi="Arial" w:cs="Arial"/>
          <w:sz w:val="22"/>
          <w:szCs w:val="22"/>
        </w:rPr>
        <w:t xml:space="preserve">. aan Everardus van de Water,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Jacobus van den Ecker, een cijns van 6 gl .aan Johannis zn.v.Willem Geritss., met in de marge twee notities dd. 22 mei 1545 de 6</w:t>
      </w:r>
      <w:r w:rsidRPr="002362D8">
        <w:rPr>
          <w:rFonts w:ascii="Arial" w:hAnsi="Arial" w:cs="Arial"/>
          <w:sz w:val="22"/>
          <w:szCs w:val="22"/>
          <w:vertAlign w:val="superscript"/>
        </w:rPr>
        <w:t>e</w:t>
      </w:r>
      <w:r w:rsidRPr="002362D8">
        <w:rPr>
          <w:rFonts w:ascii="Arial" w:hAnsi="Arial" w:cs="Arial"/>
          <w:sz w:val="22"/>
          <w:szCs w:val="22"/>
        </w:rPr>
        <w:t xml:space="preserve"> dag na Exaudi waarin genoemd worden Sebastianus zn.v.w. Gerardus zn.v.w. Johannis Gysbertss., transport aan Johannis zijn broer zn.v.w. Gerardus Jans Gysbertss., idem Johannes zn.v.w. Gerardus Jans Ghysbertss., transport aan Johannis zn.v.w. Willem Geritss.; in de onderste akte een </w:t>
      </w:r>
      <w:r w:rsidRPr="002362D8">
        <w:rPr>
          <w:rFonts w:ascii="Arial" w:hAnsi="Arial" w:cs="Arial"/>
          <w:b/>
          <w:i/>
          <w:sz w:val="22"/>
          <w:szCs w:val="22"/>
        </w:rPr>
        <w:t>huis te Waalwijk van Elisabeth weduwe van wijlen Magister Wilhelmus Dircxss., een steenweg [via lapidea] genaamd den Wynterdyck</w:t>
      </w:r>
    </w:p>
    <w:p w14:paraId="69861641" w14:textId="77777777" w:rsidR="00D5028D" w:rsidRPr="002362D8" w:rsidRDefault="00D5028D">
      <w:pPr>
        <w:tabs>
          <w:tab w:val="left" w:pos="6930"/>
        </w:tabs>
        <w:rPr>
          <w:rFonts w:ascii="Arial" w:hAnsi="Arial" w:cs="Arial"/>
          <w:sz w:val="22"/>
          <w:szCs w:val="22"/>
        </w:rPr>
      </w:pPr>
    </w:p>
    <w:p w14:paraId="5810B3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1945</w:t>
      </w:r>
    </w:p>
    <w:p w14:paraId="13BD4C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42  januari 1541</w:t>
      </w:r>
    </w:p>
    <w:p w14:paraId="60335F8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Testament </w:t>
      </w:r>
      <w:r w:rsidRPr="002362D8">
        <w:rPr>
          <w:rFonts w:ascii="Arial" w:hAnsi="Arial" w:cs="Arial"/>
          <w:sz w:val="22"/>
          <w:szCs w:val="22"/>
        </w:rPr>
        <w:t xml:space="preserve">van Hillegondt dochte rvan wijlen Reijners van den Hoevel met 4 kinderen verwekt door Dirck van den Hoevel te </w:t>
      </w:r>
      <w:r w:rsidRPr="002362D8">
        <w:rPr>
          <w:rFonts w:ascii="Arial" w:hAnsi="Arial" w:cs="Arial"/>
          <w:b/>
          <w:i/>
          <w:sz w:val="22"/>
          <w:szCs w:val="22"/>
        </w:rPr>
        <w:t>Rosmalen</w:t>
      </w:r>
      <w:r w:rsidRPr="002362D8">
        <w:rPr>
          <w:rFonts w:ascii="Arial" w:hAnsi="Arial" w:cs="Arial"/>
          <w:sz w:val="22"/>
          <w:szCs w:val="22"/>
        </w:rPr>
        <w:t xml:space="preserve">; Henricus zn.v.Robbertus van den Oudenhoven, een ercijns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Sint Maarten [11 nov] uit land </w:t>
      </w:r>
      <w:r w:rsidRPr="002362D8">
        <w:rPr>
          <w:rFonts w:ascii="Arial" w:hAnsi="Arial" w:cs="Arial"/>
          <w:b/>
          <w:sz w:val="22"/>
          <w:szCs w:val="22"/>
          <w:u w:val="single"/>
        </w:rPr>
        <w:t>aen de Heeswyckerstege</w:t>
      </w:r>
      <w:r w:rsidRPr="002362D8">
        <w:rPr>
          <w:rFonts w:ascii="Arial" w:hAnsi="Arial" w:cs="Arial"/>
          <w:sz w:val="22"/>
          <w:szCs w:val="22"/>
        </w:rPr>
        <w:t xml:space="preserve"> met als belendingen Conegondis weduwe van wijlen Gerardus Michielss., het </w:t>
      </w:r>
      <w:r w:rsidRPr="002362D8">
        <w:rPr>
          <w:rFonts w:ascii="Arial" w:hAnsi="Arial" w:cs="Arial"/>
          <w:b/>
          <w:sz w:val="22"/>
          <w:szCs w:val="22"/>
          <w:u w:val="single"/>
        </w:rPr>
        <w:t>Groot Gasthuis van ’s-Hertogenbosch</w:t>
      </w:r>
      <w:r w:rsidRPr="002362D8">
        <w:rPr>
          <w:rFonts w:ascii="Arial" w:hAnsi="Arial" w:cs="Arial"/>
          <w:sz w:val="22"/>
          <w:szCs w:val="22"/>
        </w:rPr>
        <w:t>, transport aan Willem van den Venne zn.v.w. Willem van den Venne Janss. , transport aan Gysbertus zn.v.w. Johannis van den Bogart dd. 26 februari 1540</w:t>
      </w:r>
    </w:p>
    <w:p w14:paraId="2DE5110B" w14:textId="77777777" w:rsidR="00D5028D" w:rsidRPr="002362D8" w:rsidRDefault="00D5028D">
      <w:pPr>
        <w:tabs>
          <w:tab w:val="left" w:pos="6930"/>
        </w:tabs>
        <w:rPr>
          <w:rFonts w:ascii="Arial" w:hAnsi="Arial" w:cs="Arial"/>
          <w:sz w:val="22"/>
          <w:szCs w:val="22"/>
        </w:rPr>
      </w:pPr>
    </w:p>
    <w:p w14:paraId="47CB99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1946</w:t>
      </w:r>
    </w:p>
    <w:p w14:paraId="68D280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46  januari 1541</w:t>
      </w:r>
    </w:p>
    <w:p w14:paraId="6E995A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0C4097E0" w14:textId="77777777" w:rsidR="00D5028D" w:rsidRPr="002362D8" w:rsidRDefault="00D5028D">
      <w:pPr>
        <w:tabs>
          <w:tab w:val="left" w:pos="6930"/>
        </w:tabs>
        <w:rPr>
          <w:rFonts w:ascii="Arial" w:hAnsi="Arial" w:cs="Arial"/>
          <w:sz w:val="22"/>
          <w:szCs w:val="22"/>
        </w:rPr>
      </w:pPr>
    </w:p>
    <w:p w14:paraId="250F24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1947</w:t>
      </w:r>
    </w:p>
    <w:p w14:paraId="510937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52v  januari 1541</w:t>
      </w:r>
    </w:p>
    <w:p w14:paraId="6992A1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Rycardus van den Oethelaer zn.v.w. Wolterus van den Oethelaer heeft verkocht aan Jacobus zn.v.w. Zebert Wynricss., een erfpacht van een malder rogge Bossche maat te betalen op de feestdag van de Geboorte des Heren [25 dec] uit huis erf hof en 5 lopensen land ter plaatse </w:t>
      </w:r>
      <w:r w:rsidRPr="002362D8">
        <w:rPr>
          <w:rFonts w:ascii="Arial" w:hAnsi="Arial" w:cs="Arial"/>
          <w:b/>
          <w:sz w:val="22"/>
          <w:szCs w:val="22"/>
          <w:u w:val="single"/>
        </w:rPr>
        <w:t>Oethelaer int Wambusstuck</w:t>
      </w:r>
      <w:r w:rsidRPr="002362D8">
        <w:rPr>
          <w:rFonts w:ascii="Arial" w:hAnsi="Arial" w:cs="Arial"/>
          <w:sz w:val="22"/>
          <w:szCs w:val="22"/>
        </w:rPr>
        <w:t xml:space="preserve"> met als belendingen Paulus zn.v.Johannis Pauwelss., de gemene straat, Willem van den Houthart, grondcijns van 1 oude grote aan de Dominus Duci = </w:t>
      </w:r>
      <w:r w:rsidRPr="002362D8">
        <w:rPr>
          <w:rFonts w:ascii="Arial" w:hAnsi="Arial" w:cs="Arial"/>
          <w:b/>
          <w:sz w:val="22"/>
          <w:szCs w:val="22"/>
          <w:u w:val="single"/>
        </w:rPr>
        <w:t>de Hertog</w:t>
      </w:r>
      <w:r w:rsidRPr="002362D8">
        <w:rPr>
          <w:rFonts w:ascii="Arial" w:hAnsi="Arial" w:cs="Arial"/>
          <w:sz w:val="22"/>
          <w:szCs w:val="22"/>
        </w:rPr>
        <w:t xml:space="preserve">,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zijn broer Ancelmus [dubieus] van den Oethelaer,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der Clarissen in ’s-Hertogenbosch</w:t>
      </w:r>
    </w:p>
    <w:p w14:paraId="394E78A6" w14:textId="77777777" w:rsidR="00D5028D" w:rsidRPr="002362D8" w:rsidRDefault="00D5028D">
      <w:pPr>
        <w:tabs>
          <w:tab w:val="left" w:pos="6930"/>
        </w:tabs>
        <w:rPr>
          <w:rFonts w:ascii="Arial" w:hAnsi="Arial" w:cs="Arial"/>
          <w:sz w:val="22"/>
          <w:szCs w:val="22"/>
        </w:rPr>
      </w:pPr>
    </w:p>
    <w:p w14:paraId="12773A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1948</w:t>
      </w:r>
    </w:p>
    <w:p w14:paraId="03164F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1334  folio 62v  januari 1541</w:t>
      </w:r>
    </w:p>
    <w:p w14:paraId="09F34F0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Arntss. heeft verkocht aan Henricus zn.v……..de Dommelen t.b.v. Jutta de weduwe van wijlen Danielis Geronx </w:t>
      </w:r>
      <w:r w:rsidRPr="002362D8">
        <w:rPr>
          <w:rFonts w:ascii="Arial" w:hAnsi="Arial" w:cs="Arial"/>
          <w:b/>
          <w:sz w:val="22"/>
          <w:szCs w:val="22"/>
          <w:u w:val="single"/>
        </w:rPr>
        <w:t>sartoris = snijders</w:t>
      </w:r>
      <w:r w:rsidRPr="002362D8">
        <w:rPr>
          <w:rFonts w:ascii="Arial" w:hAnsi="Arial" w:cs="Arial"/>
          <w:sz w:val="22"/>
          <w:szCs w:val="22"/>
        </w:rPr>
        <w:t xml:space="preserve">, een erfcijns van 6 gl. uit huis erf hof en landerijen </w:t>
      </w:r>
      <w:r w:rsidRPr="002362D8">
        <w:rPr>
          <w:rFonts w:ascii="Arial" w:hAnsi="Arial" w:cs="Arial"/>
          <w:b/>
          <w:sz w:val="22"/>
          <w:szCs w:val="22"/>
          <w:u w:val="single"/>
        </w:rPr>
        <w:t>int Hermalen</w:t>
      </w:r>
      <w:r w:rsidRPr="002362D8">
        <w:rPr>
          <w:rFonts w:ascii="Arial" w:hAnsi="Arial" w:cs="Arial"/>
          <w:sz w:val="22"/>
          <w:szCs w:val="22"/>
        </w:rPr>
        <w:t xml:space="preserve"> met als belendingen Laurentius van der Hagen met meer anderen, Arnoldus zn.v.w. Theodoricus Dielis, Johannes Hermans, de gemene straat, idem een akker van 3 lopensen </w:t>
      </w:r>
      <w:r w:rsidRPr="002362D8">
        <w:rPr>
          <w:rFonts w:ascii="Arial" w:hAnsi="Arial" w:cs="Arial"/>
          <w:b/>
          <w:sz w:val="22"/>
          <w:szCs w:val="22"/>
          <w:u w:val="single"/>
        </w:rPr>
        <w:t>in de Schootschehoeve</w:t>
      </w:r>
      <w:r w:rsidRPr="002362D8">
        <w:rPr>
          <w:rFonts w:ascii="Arial" w:hAnsi="Arial" w:cs="Arial"/>
          <w:sz w:val="22"/>
          <w:szCs w:val="22"/>
        </w:rPr>
        <w:t xml:space="preserve"> met als belendingen </w:t>
      </w:r>
      <w:r w:rsidRPr="002362D8">
        <w:rPr>
          <w:rFonts w:ascii="Arial" w:hAnsi="Arial" w:cs="Arial"/>
          <w:b/>
          <w:sz w:val="22"/>
          <w:szCs w:val="22"/>
          <w:u w:val="single"/>
        </w:rPr>
        <w:t>Magister Leonardus de Tephelen, Magister Andreas van der Steen presbyter</w:t>
      </w:r>
      <w:r w:rsidRPr="002362D8">
        <w:rPr>
          <w:rFonts w:ascii="Arial" w:hAnsi="Arial" w:cs="Arial"/>
          <w:sz w:val="22"/>
          <w:szCs w:val="22"/>
        </w:rPr>
        <w:t xml:space="preserve">, Johannis Rutten, </w:t>
      </w:r>
      <w:r w:rsidRPr="002362D8">
        <w:rPr>
          <w:rFonts w:ascii="Arial" w:hAnsi="Arial" w:cs="Arial"/>
          <w:b/>
          <w:sz w:val="22"/>
          <w:szCs w:val="22"/>
          <w:u w:val="single"/>
        </w:rPr>
        <w:t>Magister Leonardus</w:t>
      </w:r>
      <w:r w:rsidRPr="002362D8">
        <w:rPr>
          <w:rFonts w:ascii="Arial" w:hAnsi="Arial" w:cs="Arial"/>
          <w:sz w:val="22"/>
          <w:szCs w:val="22"/>
        </w:rPr>
        <w:t xml:space="preserve"> voornoemd, grondcijns van 2 oude groten en een ½ braspenning, 1 mud rogge aan Johannis van Gerwen </w:t>
      </w:r>
    </w:p>
    <w:p w14:paraId="562BFF10" w14:textId="77777777" w:rsidR="00D5028D" w:rsidRPr="002362D8" w:rsidRDefault="00D5028D">
      <w:pPr>
        <w:tabs>
          <w:tab w:val="left" w:pos="6930"/>
        </w:tabs>
        <w:rPr>
          <w:rFonts w:ascii="Arial" w:hAnsi="Arial" w:cs="Arial"/>
          <w:sz w:val="22"/>
          <w:szCs w:val="22"/>
        </w:rPr>
      </w:pPr>
    </w:p>
    <w:p w14:paraId="70E4DD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1949</w:t>
      </w:r>
    </w:p>
    <w:p w14:paraId="171CBE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72v  januari 1541</w:t>
      </w:r>
    </w:p>
    <w:p w14:paraId="44CE08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Jasparus de Brede, een bunder hooiland ter plaatse </w:t>
      </w:r>
      <w:r w:rsidRPr="002362D8">
        <w:rPr>
          <w:rFonts w:ascii="Arial" w:hAnsi="Arial" w:cs="Arial"/>
          <w:b/>
          <w:sz w:val="22"/>
          <w:szCs w:val="22"/>
          <w:u w:val="single"/>
        </w:rPr>
        <w:t>die Hardbeempden</w:t>
      </w:r>
      <w:r w:rsidRPr="002362D8">
        <w:rPr>
          <w:rFonts w:ascii="Arial" w:hAnsi="Arial" w:cs="Arial"/>
          <w:sz w:val="22"/>
          <w:szCs w:val="22"/>
        </w:rPr>
        <w:t xml:space="preserve"> met als belendingen Judoca weduwe van wijlen Adrianus van den Dyck, </w:t>
      </w:r>
      <w:r w:rsidRPr="002362D8">
        <w:rPr>
          <w:rFonts w:ascii="Arial" w:hAnsi="Arial" w:cs="Arial"/>
          <w:b/>
          <w:sz w:val="22"/>
          <w:szCs w:val="22"/>
          <w:u w:val="single"/>
        </w:rPr>
        <w:t>Magister Leonardus de Tephelen</w:t>
      </w:r>
      <w:r w:rsidRPr="002362D8">
        <w:rPr>
          <w:rFonts w:ascii="Arial" w:hAnsi="Arial" w:cs="Arial"/>
          <w:sz w:val="22"/>
          <w:szCs w:val="22"/>
        </w:rPr>
        <w:t xml:space="preserve">, Arnoldus Adriaenss. de Zochel, de weduwe van </w:t>
      </w:r>
      <w:r w:rsidRPr="002362D8">
        <w:rPr>
          <w:rFonts w:ascii="Arial" w:hAnsi="Arial" w:cs="Arial"/>
          <w:b/>
          <w:sz w:val="22"/>
          <w:szCs w:val="22"/>
          <w:u w:val="single"/>
        </w:rPr>
        <w:t>Magister Johannis van Berke</w:t>
      </w:r>
      <w:r w:rsidRPr="002362D8">
        <w:rPr>
          <w:rFonts w:ascii="Arial" w:hAnsi="Arial" w:cs="Arial"/>
          <w:sz w:val="22"/>
          <w:szCs w:val="22"/>
        </w:rPr>
        <w:t>l met meer anderen, een cijns aan Jacobus zn.v.w. Lambertus Henricxss. van den Ecker</w:t>
      </w:r>
    </w:p>
    <w:p w14:paraId="2F3BB1D2" w14:textId="77777777" w:rsidR="00D5028D" w:rsidRPr="002362D8" w:rsidRDefault="00D5028D">
      <w:pPr>
        <w:tabs>
          <w:tab w:val="left" w:pos="6930"/>
        </w:tabs>
        <w:rPr>
          <w:rFonts w:ascii="Arial" w:hAnsi="Arial" w:cs="Arial"/>
          <w:sz w:val="22"/>
          <w:szCs w:val="22"/>
        </w:rPr>
      </w:pPr>
    </w:p>
    <w:p w14:paraId="20218B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1950</w:t>
      </w:r>
    </w:p>
    <w:p w14:paraId="4202A7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125v  5 februari 1541</w:t>
      </w:r>
    </w:p>
    <w:p w14:paraId="7AEAF6C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Testament</w:t>
      </w:r>
      <w:r w:rsidRPr="002362D8">
        <w:rPr>
          <w:rFonts w:ascii="Arial" w:hAnsi="Arial" w:cs="Arial"/>
          <w:i/>
          <w:sz w:val="22"/>
          <w:szCs w:val="22"/>
        </w:rPr>
        <w:t xml:space="preserve"> </w:t>
      </w:r>
      <w:r w:rsidRPr="002362D8">
        <w:rPr>
          <w:rFonts w:ascii="Arial" w:hAnsi="Arial" w:cs="Arial"/>
          <w:sz w:val="22"/>
          <w:szCs w:val="22"/>
        </w:rPr>
        <w:t xml:space="preserve">van wijlen Tyelman van den Broeck en Jouffrouwe Mechtelt zijn huysvrouwe dochter van wylen Arnts Geritss. van Vladeracken, met een legaat aan Jan zoon van wijlen Jan Arnts Geritss. van Vladeracken en wijlen zijn weduwe Heylwich, 4 mogens land </w:t>
      </w:r>
      <w:r w:rsidRPr="002362D8">
        <w:rPr>
          <w:rFonts w:ascii="Arial" w:hAnsi="Arial" w:cs="Arial"/>
          <w:b/>
          <w:i/>
          <w:sz w:val="22"/>
          <w:szCs w:val="22"/>
        </w:rPr>
        <w:t>te Empel</w:t>
      </w:r>
      <w:r w:rsidRPr="002362D8">
        <w:rPr>
          <w:rFonts w:ascii="Arial" w:hAnsi="Arial" w:cs="Arial"/>
          <w:sz w:val="22"/>
          <w:szCs w:val="22"/>
        </w:rPr>
        <w:t xml:space="preserve"> ; idem Johannes zn.v.w. Hermanus Oems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btealen op de feestdag van Sint Katharina [25 nov] uit huis erf hof en 11 lopensen land te Schijndel [einde akte – zie voor het vervolg op 126]</w:t>
      </w:r>
    </w:p>
    <w:p w14:paraId="2309EB57" w14:textId="77777777" w:rsidR="00D5028D" w:rsidRPr="002362D8" w:rsidRDefault="00D5028D">
      <w:pPr>
        <w:tabs>
          <w:tab w:val="left" w:pos="6930"/>
        </w:tabs>
        <w:rPr>
          <w:rFonts w:ascii="Arial" w:hAnsi="Arial" w:cs="Arial"/>
          <w:sz w:val="22"/>
          <w:szCs w:val="22"/>
        </w:rPr>
      </w:pPr>
    </w:p>
    <w:p w14:paraId="4E9621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1951</w:t>
      </w:r>
    </w:p>
    <w:p w14:paraId="70839A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149v  februari 1541</w:t>
      </w:r>
    </w:p>
    <w:p w14:paraId="03CB3AE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Den  Dungen opte Poeldonc</w:t>
      </w:r>
      <w:r w:rsidRPr="002362D8">
        <w:rPr>
          <w:rFonts w:ascii="Arial" w:hAnsi="Arial" w:cs="Arial"/>
          <w:sz w:val="22"/>
          <w:szCs w:val="22"/>
        </w:rPr>
        <w:t xml:space="preserve"> met notitie in de marge dd. 14 april 1546 waarin genoemd wordt Jacobus zn.v.Johannis Pijnappel en Catharina dr.v.Eymbertus Rutten; idem Arnoldus zn.v.w. Wolterus Reynerss., uit huis erf huisje genaamd schop en bakhuis met nog 6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Johannis Vyge, </w:t>
      </w:r>
      <w:r w:rsidRPr="002362D8">
        <w:rPr>
          <w:rFonts w:ascii="Arial" w:hAnsi="Arial" w:cs="Arial"/>
          <w:b/>
          <w:sz w:val="22"/>
          <w:szCs w:val="22"/>
          <w:u w:val="single"/>
        </w:rPr>
        <w:t>het Gemeyn Broek</w:t>
      </w:r>
      <w:r w:rsidRPr="002362D8">
        <w:rPr>
          <w:rFonts w:ascii="Arial" w:hAnsi="Arial" w:cs="Arial"/>
          <w:sz w:val="22"/>
          <w:szCs w:val="22"/>
        </w:rPr>
        <w:t xml:space="preserve">, Theodoricus Henricxss., de gemeynt, 11 lopensen akkerland opte Locht met als belendingen Nycolaus zn.v.Henricus sMolners, Arnoldus zn.v.Wolterus Engbertss., een cijns aan Daniel zn.v.Henricus sMollenerss., 4 mud Bossche maat aan diverse personen,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Hillegondis Kuysten, grondcijns aan de </w:t>
      </w:r>
      <w:r w:rsidRPr="002362D8">
        <w:rPr>
          <w:rFonts w:ascii="Arial" w:hAnsi="Arial" w:cs="Arial"/>
          <w:b/>
          <w:sz w:val="22"/>
          <w:szCs w:val="22"/>
          <w:u w:val="single"/>
        </w:rPr>
        <w:t>Heer van Helmond</w:t>
      </w:r>
      <w:r w:rsidRPr="002362D8">
        <w:rPr>
          <w:rFonts w:ascii="Arial" w:hAnsi="Arial" w:cs="Arial"/>
          <w:sz w:val="22"/>
          <w:szCs w:val="22"/>
        </w:rPr>
        <w:t>, met helemaal onderaan een notitie dd. 28 januari 1541 waarin genoemd wordt Johannis Henricxss. van der Cuylen en in de linkermarge een notitie dd. 30 januari 1637 [dubieus] waarin genoemd worden: Adriaen Herman Wijnen namens Rutger Colen, Anneke weduwe wijlen Wouter Peters</w:t>
      </w:r>
    </w:p>
    <w:p w14:paraId="26A07DE0" w14:textId="77777777" w:rsidR="00D5028D" w:rsidRPr="002362D8" w:rsidRDefault="00D5028D">
      <w:pPr>
        <w:tabs>
          <w:tab w:val="left" w:pos="6930"/>
        </w:tabs>
        <w:rPr>
          <w:rFonts w:ascii="Arial" w:hAnsi="Arial" w:cs="Arial"/>
          <w:sz w:val="22"/>
          <w:szCs w:val="22"/>
        </w:rPr>
      </w:pPr>
    </w:p>
    <w:p w14:paraId="7609C3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1952</w:t>
      </w:r>
    </w:p>
    <w:p w14:paraId="6FA98F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387v  februari 1541</w:t>
      </w:r>
    </w:p>
    <w:p w14:paraId="570531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Fragment mbt </w:t>
      </w:r>
      <w:r w:rsidRPr="002362D8">
        <w:rPr>
          <w:rFonts w:ascii="Arial" w:hAnsi="Arial" w:cs="Arial"/>
          <w:b/>
          <w:i/>
          <w:sz w:val="22"/>
          <w:szCs w:val="22"/>
        </w:rPr>
        <w:t>Blaarthem Sint Lambertus in de dingbank van Gestel bij Eindhoven</w:t>
      </w:r>
      <w:r w:rsidRPr="002362D8">
        <w:rPr>
          <w:rFonts w:ascii="Arial" w:hAnsi="Arial" w:cs="Arial"/>
          <w:sz w:val="22"/>
          <w:szCs w:val="22"/>
        </w:rPr>
        <w:t xml:space="preserve">; idem Christianus zn.v.w. Henricus zn.v.Peter Smit t.b.v. </w:t>
      </w:r>
      <w:r w:rsidRPr="002362D8">
        <w:rPr>
          <w:rFonts w:ascii="Arial" w:hAnsi="Arial" w:cs="Arial"/>
          <w:b/>
          <w:sz w:val="22"/>
          <w:szCs w:val="22"/>
          <w:u w:val="single"/>
        </w:rPr>
        <w:t>Domicella Margareta Oudarts en Heylwich Jonckarts monialen in het Convent van Sint Clara te ’s-Hertogenbosch</w:t>
      </w:r>
      <w:r w:rsidRPr="002362D8">
        <w:rPr>
          <w:rFonts w:ascii="Arial" w:hAnsi="Arial" w:cs="Arial"/>
          <w:sz w:val="22"/>
          <w:szCs w:val="22"/>
        </w:rPr>
        <w:t xml:space="preserve"> met t.b.v. het convent,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[2 feb] uit huis erf hof en huisje als esthuis met nog 8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Walterus </w:t>
      </w:r>
      <w:r w:rsidRPr="002362D8">
        <w:rPr>
          <w:rFonts w:ascii="Arial" w:hAnsi="Arial" w:cs="Arial"/>
          <w:b/>
          <w:sz w:val="22"/>
          <w:szCs w:val="22"/>
          <w:u w:val="single"/>
        </w:rPr>
        <w:t>Sartoris = Snijders</w:t>
      </w:r>
      <w:r w:rsidRPr="002362D8">
        <w:rPr>
          <w:rFonts w:ascii="Arial" w:hAnsi="Arial" w:cs="Arial"/>
          <w:sz w:val="22"/>
          <w:szCs w:val="22"/>
        </w:rPr>
        <w:t>, de gemene straat, [akte loopt door op 388]</w:t>
      </w:r>
    </w:p>
    <w:p w14:paraId="7D389C36" w14:textId="77777777" w:rsidR="00D5028D" w:rsidRPr="002362D8" w:rsidRDefault="00D5028D">
      <w:pPr>
        <w:tabs>
          <w:tab w:val="left" w:pos="6930"/>
        </w:tabs>
        <w:rPr>
          <w:rFonts w:ascii="Arial" w:hAnsi="Arial" w:cs="Arial"/>
          <w:sz w:val="22"/>
          <w:szCs w:val="22"/>
        </w:rPr>
      </w:pPr>
    </w:p>
    <w:p w14:paraId="7FCDBC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1953</w:t>
      </w:r>
    </w:p>
    <w:p w14:paraId="12C74D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390  14 februari 1541</w:t>
      </w:r>
    </w:p>
    <w:p w14:paraId="02FAF7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Amisia zr.v.w. Thomas Weygergancx heeft verkocht aan Franciscus Vuchts zn.v.w. Petrus, een erfcijns van 3 gl. te betalen op de feestdag van Sint Petrus ad Cathedram apostel [22 </w:t>
      </w:r>
      <w:r w:rsidRPr="002362D8">
        <w:rPr>
          <w:rFonts w:ascii="Arial" w:hAnsi="Arial" w:cs="Arial"/>
          <w:sz w:val="22"/>
          <w:szCs w:val="22"/>
        </w:rPr>
        <w:lastRenderedPageBreak/>
        <w:t xml:space="preserve">feb] uit huis erf hof schuur en landerijen </w:t>
      </w:r>
      <w:r w:rsidRPr="002362D8">
        <w:rPr>
          <w:rFonts w:ascii="Arial" w:hAnsi="Arial" w:cs="Arial"/>
          <w:b/>
          <w:sz w:val="22"/>
          <w:szCs w:val="22"/>
          <w:u w:val="single"/>
        </w:rPr>
        <w:t>int Liesent</w:t>
      </w:r>
      <w:r w:rsidRPr="002362D8">
        <w:rPr>
          <w:rFonts w:ascii="Arial" w:hAnsi="Arial" w:cs="Arial"/>
          <w:sz w:val="22"/>
          <w:szCs w:val="22"/>
        </w:rPr>
        <w:t xml:space="preserve"> met als belendingen Heylwigis weduwe van wijlen Franciscus van Elmpt, Judoca weduwe van wijlen Johannis Gerincx, </w:t>
      </w:r>
      <w:r w:rsidRPr="002362D8">
        <w:rPr>
          <w:rFonts w:ascii="Arial" w:hAnsi="Arial" w:cs="Arial"/>
          <w:b/>
          <w:sz w:val="22"/>
          <w:szCs w:val="22"/>
          <w:u w:val="single"/>
        </w:rPr>
        <w:t>de gemeynt</w:t>
      </w:r>
      <w:r w:rsidRPr="002362D8">
        <w:rPr>
          <w:rFonts w:ascii="Arial" w:hAnsi="Arial" w:cs="Arial"/>
          <w:sz w:val="22"/>
          <w:szCs w:val="22"/>
        </w:rPr>
        <w:t xml:space="preserve"> aldaar, idem 2 kampen weiland samen 4 bunders ter plaatse, met als belendingen Ghysbertus Pels, Gerardus Goessens, de gemene straat, genoemde Heylwich, 6 oude ponden en 1 malder rogge aan de erfgenamen van wijlen Yda de Amerzoede in ’s-Hertogenbosch, helemaal onderaan </w:t>
      </w:r>
      <w:r w:rsidRPr="002362D8">
        <w:rPr>
          <w:rFonts w:ascii="Arial" w:hAnsi="Arial" w:cs="Arial"/>
          <w:b/>
          <w:i/>
          <w:sz w:val="22"/>
          <w:szCs w:val="22"/>
        </w:rPr>
        <w:t>Lodovicus zn.v.w. Johannis Loyen voor Frater Peter van Waelwyck in het Convent der Regularissen in ‘s-Hertogenbosch</w:t>
      </w:r>
    </w:p>
    <w:p w14:paraId="70E96EAF" w14:textId="77777777" w:rsidR="00D5028D" w:rsidRPr="002362D8" w:rsidRDefault="00D5028D">
      <w:pPr>
        <w:tabs>
          <w:tab w:val="left" w:pos="6930"/>
        </w:tabs>
        <w:rPr>
          <w:rFonts w:ascii="Arial" w:hAnsi="Arial" w:cs="Arial"/>
          <w:sz w:val="22"/>
          <w:szCs w:val="22"/>
        </w:rPr>
      </w:pPr>
    </w:p>
    <w:p w14:paraId="46481A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1954 </w:t>
      </w:r>
    </w:p>
    <w:p w14:paraId="573332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396v  februari 1541</w:t>
      </w:r>
    </w:p>
    <w:p w14:paraId="6222CE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tenzij de onderste regels betrekking hebben op Schijndel met Johannis zn.v.Willem van der Bruggen alias de Bomel man van Yda zijn vrouw dr.v.w. Gerardus Goedwerdt Meeuss. [misschien verder op 397]</w:t>
      </w:r>
    </w:p>
    <w:p w14:paraId="6C4F45BD" w14:textId="77777777" w:rsidR="00D5028D" w:rsidRPr="002362D8" w:rsidRDefault="00D5028D">
      <w:pPr>
        <w:tabs>
          <w:tab w:val="left" w:pos="6930"/>
        </w:tabs>
        <w:rPr>
          <w:rFonts w:ascii="Arial" w:hAnsi="Arial" w:cs="Arial"/>
          <w:sz w:val="22"/>
          <w:szCs w:val="22"/>
        </w:rPr>
      </w:pPr>
    </w:p>
    <w:p w14:paraId="383351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1955</w:t>
      </w:r>
    </w:p>
    <w:p w14:paraId="23C4E6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397  21 februari 1541</w:t>
      </w:r>
    </w:p>
    <w:p w14:paraId="53DAF3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Geerlacus zn.v.w. Arnoldus de Borre weduwnaar van Hillegondis zijn vrouw dr.v.w. Willem die Haen, het vruchtgebruik in ¼ part van een huis erf hof en 6 lopensen land ter plaatse </w:t>
      </w:r>
      <w:r w:rsidRPr="002362D8">
        <w:rPr>
          <w:rFonts w:ascii="Arial" w:hAnsi="Arial" w:cs="Arial"/>
          <w:b/>
          <w:sz w:val="22"/>
          <w:szCs w:val="22"/>
          <w:u w:val="single"/>
        </w:rPr>
        <w:t>aen den Borre</w:t>
      </w:r>
      <w:r w:rsidRPr="002362D8">
        <w:rPr>
          <w:rFonts w:ascii="Arial" w:hAnsi="Arial" w:cs="Arial"/>
          <w:sz w:val="22"/>
          <w:szCs w:val="22"/>
        </w:rPr>
        <w:t xml:space="preserve"> met als belendingen Gerardus zn.v.Johannis Joirdens, de gemene straat, Johannis zn.v.Geerlacus en Hillegondis heeft verkocht aan Arnoldus zn.v.w. Walterus van der Rullen een erfpacht van 1 malder rogge Bossche maat uit ¼ van een huis erf hof , grondcijns 1 blanke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15 pond"/>
        </w:smartTagPr>
        <w:r w:rsidRPr="002362D8">
          <w:rPr>
            <w:rFonts w:ascii="Arial" w:hAnsi="Arial" w:cs="Arial"/>
            <w:sz w:val="22"/>
            <w:szCs w:val="22"/>
          </w:rPr>
          <w:t>15 pond</w:t>
        </w:r>
      </w:smartTag>
      <w:r w:rsidRPr="002362D8">
        <w:rPr>
          <w:rFonts w:ascii="Arial" w:hAnsi="Arial" w:cs="Arial"/>
          <w:sz w:val="22"/>
          <w:szCs w:val="22"/>
        </w:rPr>
        <w:t xml:space="preserve"> aan diverse personen</w:t>
      </w:r>
    </w:p>
    <w:p w14:paraId="11B874D6" w14:textId="77777777" w:rsidR="00D5028D" w:rsidRPr="002362D8" w:rsidRDefault="00D5028D">
      <w:pPr>
        <w:tabs>
          <w:tab w:val="left" w:pos="6930"/>
        </w:tabs>
        <w:rPr>
          <w:rFonts w:ascii="Arial" w:hAnsi="Arial" w:cs="Arial"/>
          <w:sz w:val="22"/>
          <w:szCs w:val="22"/>
        </w:rPr>
      </w:pPr>
    </w:p>
    <w:p w14:paraId="6C66F4F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146</w:t>
      </w:r>
    </w:p>
    <w:p w14:paraId="44D126B6" w14:textId="77777777" w:rsidR="00D5028D" w:rsidRPr="002362D8" w:rsidRDefault="00D5028D">
      <w:pPr>
        <w:tabs>
          <w:tab w:val="left" w:pos="6930"/>
        </w:tabs>
        <w:rPr>
          <w:rFonts w:ascii="Arial" w:hAnsi="Arial" w:cs="Arial"/>
          <w:sz w:val="22"/>
          <w:szCs w:val="22"/>
        </w:rPr>
      </w:pPr>
    </w:p>
    <w:p w14:paraId="26C6F2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1956</w:t>
      </w:r>
    </w:p>
    <w:p w14:paraId="395B99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84v februari 1541</w:t>
      </w:r>
    </w:p>
    <w:p w14:paraId="0A18BC3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Akte mbt Gestel bij Herlaer ter plaatse Schuylenborch en die Thederbeempden</w:t>
      </w:r>
      <w:r w:rsidRPr="002362D8">
        <w:rPr>
          <w:rFonts w:ascii="Arial" w:hAnsi="Arial" w:cs="Arial"/>
          <w:sz w:val="22"/>
          <w:szCs w:val="22"/>
        </w:rPr>
        <w:t xml:space="preserve"> – verder is de vermelding van Schijndel niet teruggevonden.</w:t>
      </w:r>
    </w:p>
    <w:p w14:paraId="71FA565C" w14:textId="77777777" w:rsidR="00D5028D" w:rsidRPr="002362D8" w:rsidRDefault="00D5028D">
      <w:pPr>
        <w:tabs>
          <w:tab w:val="left" w:pos="6930"/>
        </w:tabs>
        <w:rPr>
          <w:rFonts w:ascii="Arial" w:hAnsi="Arial" w:cs="Arial"/>
          <w:sz w:val="22"/>
          <w:szCs w:val="22"/>
        </w:rPr>
      </w:pPr>
    </w:p>
    <w:p w14:paraId="2BCFFE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1957</w:t>
      </w:r>
    </w:p>
    <w:p w14:paraId="655CE6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99v  februari 1541</w:t>
      </w:r>
    </w:p>
    <w:p w14:paraId="38133E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Arntss. en wijlen Johanna zijn vrouw dr.v.w. Wouterus zn.v.w. Peter zn.v.w. Henricus Wouterss.,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Remigius beoijder [1 okt] uit vier strepen land ter plaatse </w:t>
      </w:r>
      <w:r w:rsidRPr="002362D8">
        <w:rPr>
          <w:rFonts w:ascii="Arial" w:hAnsi="Arial" w:cs="Arial"/>
          <w:b/>
          <w:sz w:val="22"/>
          <w:szCs w:val="22"/>
          <w:u w:val="single"/>
        </w:rPr>
        <w:t>tWout</w:t>
      </w:r>
      <w:r w:rsidRPr="002362D8">
        <w:rPr>
          <w:rFonts w:ascii="Arial" w:hAnsi="Arial" w:cs="Arial"/>
          <w:sz w:val="22"/>
          <w:szCs w:val="22"/>
        </w:rPr>
        <w:t xml:space="preserve"> met als belendingen Johannis Weygerganck, Heymericus zn.v.w. Christianus van den Eertbrugge, uit huis erf hof en landerijen </w:t>
      </w:r>
      <w:r w:rsidRPr="002362D8">
        <w:rPr>
          <w:rFonts w:ascii="Arial" w:hAnsi="Arial" w:cs="Arial"/>
          <w:b/>
          <w:sz w:val="22"/>
          <w:szCs w:val="22"/>
          <w:u w:val="single"/>
        </w:rPr>
        <w:t>int Lyeshout prope molendinum [= bij de molen]</w:t>
      </w:r>
      <w:r w:rsidRPr="002362D8">
        <w:rPr>
          <w:rFonts w:ascii="Arial" w:hAnsi="Arial" w:cs="Arial"/>
          <w:sz w:val="22"/>
          <w:szCs w:val="22"/>
        </w:rPr>
        <w:t xml:space="preserve"> met als belendingen de gemene straat, Goeswinus Rademekers, en twee strepen land onder </w:t>
      </w:r>
      <w:r w:rsidRPr="002362D8">
        <w:rPr>
          <w:rFonts w:ascii="Arial" w:hAnsi="Arial" w:cs="Arial"/>
          <w:b/>
          <w:i/>
          <w:sz w:val="22"/>
          <w:szCs w:val="22"/>
        </w:rPr>
        <w:t>Berlicum int dWout</w:t>
      </w:r>
      <w:r w:rsidRPr="002362D8">
        <w:rPr>
          <w:rFonts w:ascii="Arial" w:hAnsi="Arial" w:cs="Arial"/>
          <w:sz w:val="22"/>
          <w:szCs w:val="22"/>
        </w:rPr>
        <w:t xml:space="preserve"> </w:t>
      </w:r>
    </w:p>
    <w:p w14:paraId="5561F279" w14:textId="77777777" w:rsidR="00D5028D" w:rsidRPr="002362D8" w:rsidRDefault="00D5028D">
      <w:pPr>
        <w:tabs>
          <w:tab w:val="left" w:pos="6930"/>
        </w:tabs>
        <w:rPr>
          <w:rFonts w:ascii="Arial" w:hAnsi="Arial" w:cs="Arial"/>
          <w:sz w:val="22"/>
          <w:szCs w:val="22"/>
        </w:rPr>
      </w:pPr>
    </w:p>
    <w:p w14:paraId="299FE6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1958</w:t>
      </w:r>
    </w:p>
    <w:p w14:paraId="7664F3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164v  maart 1541</w:t>
      </w:r>
    </w:p>
    <w:p w14:paraId="19CEF6A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in de Hinthamerstraat te ’s-Hertogenbsoch</w:t>
      </w:r>
      <w:r w:rsidRPr="002362D8">
        <w:rPr>
          <w:rFonts w:ascii="Arial" w:hAnsi="Arial" w:cs="Arial"/>
          <w:sz w:val="22"/>
          <w:szCs w:val="22"/>
        </w:rPr>
        <w:t xml:space="preserve"> en de vermelding van Schijndel heb ik niet teruggevonden tenzij de onderste regel er mee te maken heeft nl. Rutgerus zn.v.w. Johannes Rutten man van Jutta zijn vrouw dr.v.w. Johannis Engbertss., verkoop aan Arnoldus zn.v.w. Wolterus van den …..[einde akte].</w:t>
      </w:r>
    </w:p>
    <w:p w14:paraId="33D82B5F" w14:textId="77777777" w:rsidR="00D5028D" w:rsidRPr="002362D8" w:rsidRDefault="00D5028D">
      <w:pPr>
        <w:tabs>
          <w:tab w:val="left" w:pos="6930"/>
        </w:tabs>
        <w:rPr>
          <w:rFonts w:ascii="Arial" w:hAnsi="Arial" w:cs="Arial"/>
          <w:sz w:val="22"/>
          <w:szCs w:val="22"/>
        </w:rPr>
      </w:pPr>
    </w:p>
    <w:p w14:paraId="0704AD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1959</w:t>
      </w:r>
    </w:p>
    <w:p w14:paraId="598BBC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167v  22 maart 1541</w:t>
      </w:r>
    </w:p>
    <w:p w14:paraId="60C89B94"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huis op de Hoge Steenweg , idem after die Tolbrugge</w:t>
      </w:r>
      <w:r w:rsidRPr="002362D8">
        <w:rPr>
          <w:rFonts w:ascii="Arial" w:hAnsi="Arial" w:cs="Arial"/>
          <w:sz w:val="22"/>
          <w:szCs w:val="22"/>
        </w:rPr>
        <w:t xml:space="preserve">; idem Georgius zn.v.w. Arnoldus Claessoen, een erfcijns van een ½ mud rogge uit akkerland </w:t>
      </w:r>
      <w:r w:rsidRPr="002362D8">
        <w:rPr>
          <w:rFonts w:ascii="Arial" w:hAnsi="Arial" w:cs="Arial"/>
          <w:b/>
          <w:sz w:val="22"/>
          <w:szCs w:val="22"/>
          <w:u w:val="single"/>
        </w:rPr>
        <w:t>int Houtbraken ter plaatse dat Wybosch</w:t>
      </w:r>
      <w:r w:rsidRPr="002362D8">
        <w:rPr>
          <w:rFonts w:ascii="Arial" w:hAnsi="Arial" w:cs="Arial"/>
          <w:sz w:val="22"/>
          <w:szCs w:val="22"/>
        </w:rPr>
        <w:t xml:space="preserve"> met als belendingen Johannes van Houthem, Johannis van der Hagen, Egidius zn.v.Nycolaus Scoemeker, Michaelis zn.v.w. Henricus Wiggers oister – bakker, </w:t>
      </w:r>
      <w:r w:rsidRPr="002362D8">
        <w:rPr>
          <w:rFonts w:ascii="Arial" w:hAnsi="Arial" w:cs="Arial"/>
          <w:sz w:val="22"/>
          <w:szCs w:val="22"/>
        </w:rPr>
        <w:lastRenderedPageBreak/>
        <w:t xml:space="preserve">transport aan Reynerus zn.v.w. Martinus Rycartss.; </w:t>
      </w:r>
      <w:r w:rsidRPr="002362D8">
        <w:rPr>
          <w:rFonts w:ascii="Arial" w:hAnsi="Arial" w:cs="Arial"/>
          <w:b/>
          <w:i/>
          <w:sz w:val="22"/>
          <w:szCs w:val="22"/>
        </w:rPr>
        <w:t>idem Maren ter plaatse den Scoolhof, opte Zeyoirt</w:t>
      </w:r>
    </w:p>
    <w:p w14:paraId="0B0571E2" w14:textId="77777777" w:rsidR="00D5028D" w:rsidRPr="002362D8" w:rsidRDefault="00D5028D">
      <w:pPr>
        <w:tabs>
          <w:tab w:val="left" w:pos="6930"/>
        </w:tabs>
        <w:rPr>
          <w:rFonts w:ascii="Arial" w:hAnsi="Arial" w:cs="Arial"/>
          <w:b/>
          <w:i/>
          <w:sz w:val="22"/>
          <w:szCs w:val="22"/>
        </w:rPr>
      </w:pPr>
    </w:p>
    <w:p w14:paraId="6AEE9A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1960</w:t>
      </w:r>
    </w:p>
    <w:p w14:paraId="5EB98B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169  24 maart 1541 [4</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0F340E83"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Jonkheer Goyart Torck Heer van Buchoven zn.v.Jonkheer Lubberts Torck Heer te Gemert</w:t>
      </w:r>
      <w:r w:rsidRPr="002362D8">
        <w:rPr>
          <w:rFonts w:ascii="Arial" w:hAnsi="Arial" w:cs="Arial"/>
          <w:sz w:val="22"/>
          <w:szCs w:val="22"/>
        </w:rPr>
        <w:t xml:space="preserve">; idem in de onderste akte huis erf hof een hophuisje en 10 lopensen land </w:t>
      </w:r>
      <w:r w:rsidRPr="002362D8">
        <w:rPr>
          <w:rFonts w:ascii="Arial" w:hAnsi="Arial" w:cs="Arial"/>
          <w:b/>
          <w:sz w:val="22"/>
          <w:szCs w:val="22"/>
          <w:u w:val="single"/>
        </w:rPr>
        <w:t>aen Delscot</w:t>
      </w:r>
      <w:r w:rsidRPr="002362D8">
        <w:rPr>
          <w:rFonts w:ascii="Arial" w:hAnsi="Arial" w:cs="Arial"/>
          <w:sz w:val="22"/>
          <w:szCs w:val="22"/>
        </w:rPr>
        <w:t xml:space="preserve"> met als belendingen Godefridus van den Bogart, Henricus Gieliss., de gemene straat, een cijns aan de erfgenamen van wijlen Johannes van Zambeeck, een malder rogge </w:t>
      </w:r>
      <w:r w:rsidRPr="002362D8">
        <w:rPr>
          <w:rFonts w:ascii="Arial" w:hAnsi="Arial" w:cs="Arial"/>
          <w:b/>
          <w:sz w:val="22"/>
          <w:szCs w:val="22"/>
          <w:u w:val="single"/>
        </w:rPr>
        <w:t>aan de H.Geesttafel van Schijndel, een malder rogge aan de investiet van de Schijndelse kerk</w:t>
      </w:r>
    </w:p>
    <w:p w14:paraId="5B1D7A6D" w14:textId="77777777" w:rsidR="00D5028D" w:rsidRPr="002362D8" w:rsidRDefault="00D5028D">
      <w:pPr>
        <w:tabs>
          <w:tab w:val="left" w:pos="6930"/>
        </w:tabs>
        <w:rPr>
          <w:rFonts w:ascii="Arial" w:hAnsi="Arial" w:cs="Arial"/>
          <w:sz w:val="22"/>
          <w:szCs w:val="22"/>
        </w:rPr>
      </w:pPr>
    </w:p>
    <w:p w14:paraId="14EE8257" w14:textId="77777777" w:rsidR="00D5028D" w:rsidRPr="002362D8" w:rsidRDefault="00D5028D">
      <w:pPr>
        <w:tabs>
          <w:tab w:val="left" w:pos="6930"/>
        </w:tabs>
        <w:rPr>
          <w:rFonts w:ascii="Arial" w:hAnsi="Arial" w:cs="Arial"/>
          <w:sz w:val="22"/>
          <w:szCs w:val="22"/>
        </w:rPr>
      </w:pPr>
    </w:p>
    <w:p w14:paraId="1D0AF5CF" w14:textId="77777777" w:rsidR="00D5028D" w:rsidRPr="002362D8" w:rsidRDefault="00D5028D">
      <w:pPr>
        <w:tabs>
          <w:tab w:val="left" w:pos="3825"/>
        </w:tabs>
        <w:rPr>
          <w:rFonts w:ascii="Arial" w:hAnsi="Arial" w:cs="Arial"/>
          <w:b/>
          <w:sz w:val="22"/>
          <w:szCs w:val="22"/>
        </w:rPr>
      </w:pPr>
      <w:r w:rsidRPr="002362D8">
        <w:rPr>
          <w:rFonts w:ascii="Arial" w:hAnsi="Arial" w:cs="Arial"/>
          <w:b/>
          <w:sz w:val="22"/>
          <w:szCs w:val="22"/>
        </w:rPr>
        <w:t>1961</w:t>
      </w:r>
      <w:r w:rsidRPr="002362D8">
        <w:rPr>
          <w:rFonts w:ascii="Arial" w:hAnsi="Arial" w:cs="Arial"/>
          <w:b/>
          <w:sz w:val="22"/>
          <w:szCs w:val="22"/>
        </w:rPr>
        <w:tab/>
      </w:r>
    </w:p>
    <w:p w14:paraId="4884D4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424  maart 1541</w:t>
      </w:r>
    </w:p>
    <w:p w14:paraId="2AD9053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Katerina dr.v.w. Johannis van der Stappen begijn op het Groot Begijnhof in ’s-Hertogenbosch</w:t>
      </w:r>
      <w:r w:rsidRPr="002362D8">
        <w:rPr>
          <w:rFonts w:ascii="Arial" w:hAnsi="Arial" w:cs="Arial"/>
          <w:sz w:val="22"/>
          <w:szCs w:val="22"/>
        </w:rPr>
        <w:t xml:space="preserve">, een erfcijns van 1 gl. uit een beemd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Peter Andriessen, Aleydis Rutten en meer anderen</w:t>
      </w:r>
    </w:p>
    <w:p w14:paraId="62AA2390" w14:textId="77777777" w:rsidR="00D5028D" w:rsidRPr="002362D8" w:rsidRDefault="00D5028D">
      <w:pPr>
        <w:tabs>
          <w:tab w:val="left" w:pos="6930"/>
        </w:tabs>
        <w:rPr>
          <w:rFonts w:ascii="Arial" w:hAnsi="Arial" w:cs="Arial"/>
          <w:sz w:val="22"/>
          <w:szCs w:val="22"/>
        </w:rPr>
      </w:pPr>
    </w:p>
    <w:p w14:paraId="34232C92"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1962</w:t>
      </w:r>
    </w:p>
    <w:p w14:paraId="4471AE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189  16 april 1541</w:t>
      </w:r>
    </w:p>
    <w:p w14:paraId="582E76AB"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Johannes de Bruxelles pater en rector van de priesters en clerici van het huis van Sint Gregorius paus gelegen te ’s-Hertogenbsoch in de Hynthamerstraat</w:t>
      </w:r>
      <w:r w:rsidRPr="002362D8">
        <w:rPr>
          <w:rFonts w:ascii="Arial" w:hAnsi="Arial" w:cs="Arial"/>
          <w:sz w:val="22"/>
          <w:szCs w:val="22"/>
        </w:rPr>
        <w:t xml:space="preserve">, </w:t>
      </w:r>
      <w:r w:rsidRPr="002362D8">
        <w:rPr>
          <w:rFonts w:ascii="Arial" w:hAnsi="Arial" w:cs="Arial"/>
          <w:b/>
          <w:sz w:val="22"/>
          <w:szCs w:val="22"/>
          <w:u w:val="single"/>
        </w:rPr>
        <w:t>Dominus Theodoricus Kyevits presbyter,</w:t>
      </w:r>
      <w:r w:rsidRPr="002362D8">
        <w:rPr>
          <w:rFonts w:ascii="Arial" w:hAnsi="Arial" w:cs="Arial"/>
          <w:sz w:val="22"/>
          <w:szCs w:val="22"/>
        </w:rPr>
        <w:t xml:space="preserve"> een cijns van 3 ½ gl. te betalen op de feestdag van Sint Petrus ad Cathedram [22 feb] uit 2 bunders beemd onder Schijndel </w:t>
      </w:r>
      <w:r w:rsidRPr="002362D8">
        <w:rPr>
          <w:rFonts w:ascii="Arial" w:hAnsi="Arial" w:cs="Arial"/>
          <w:b/>
          <w:sz w:val="22"/>
          <w:szCs w:val="22"/>
          <w:u w:val="single"/>
        </w:rPr>
        <w:t>in Eylde</w:t>
      </w:r>
      <w:r w:rsidRPr="002362D8">
        <w:rPr>
          <w:rFonts w:ascii="Arial" w:hAnsi="Arial" w:cs="Arial"/>
          <w:sz w:val="22"/>
          <w:szCs w:val="22"/>
        </w:rPr>
        <w:t xml:space="preserve"> met als belendingen </w:t>
      </w:r>
      <w:r w:rsidRPr="002362D8">
        <w:rPr>
          <w:rFonts w:ascii="Arial" w:hAnsi="Arial" w:cs="Arial"/>
          <w:b/>
          <w:sz w:val="22"/>
          <w:szCs w:val="22"/>
          <w:u w:val="single"/>
        </w:rPr>
        <w:t>de Kartuizers uit Vught</w:t>
      </w:r>
      <w:r w:rsidRPr="002362D8">
        <w:rPr>
          <w:rFonts w:ascii="Arial" w:hAnsi="Arial" w:cs="Arial"/>
          <w:sz w:val="22"/>
          <w:szCs w:val="22"/>
        </w:rPr>
        <w:t>, Reynerus Janssen, Theodoricus zn.v.w. Theodoricus Dircxss, van den hoevel, transport aan Daniel van Vlierden Danelss.</w:t>
      </w:r>
    </w:p>
    <w:p w14:paraId="098B7170" w14:textId="77777777" w:rsidR="00D5028D" w:rsidRPr="002362D8" w:rsidRDefault="00D5028D">
      <w:pPr>
        <w:tabs>
          <w:tab w:val="left" w:pos="6930"/>
        </w:tabs>
        <w:rPr>
          <w:rFonts w:ascii="Arial" w:hAnsi="Arial" w:cs="Arial"/>
          <w:sz w:val="22"/>
          <w:szCs w:val="22"/>
        </w:rPr>
      </w:pPr>
    </w:p>
    <w:p w14:paraId="458B9E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1963</w:t>
      </w:r>
    </w:p>
    <w:p w14:paraId="183BDD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192   23 april 1541</w:t>
      </w:r>
    </w:p>
    <w:p w14:paraId="4BBAA85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Mierlo ter plaatse Looswyck</w:t>
      </w:r>
      <w:r w:rsidRPr="002362D8">
        <w:rPr>
          <w:rFonts w:ascii="Arial" w:hAnsi="Arial" w:cs="Arial"/>
          <w:sz w:val="22"/>
          <w:szCs w:val="22"/>
        </w:rPr>
        <w:t xml:space="preserve">; Margareta weduwe van Theodoricus Alartss.uit een huis erf schuur en </w:t>
      </w:r>
      <w:r w:rsidRPr="002362D8">
        <w:rPr>
          <w:rFonts w:ascii="Arial" w:hAnsi="Arial" w:cs="Arial"/>
          <w:b/>
          <w:sz w:val="22"/>
          <w:szCs w:val="22"/>
          <w:u w:val="single"/>
        </w:rPr>
        <w:t>stenen kamer</w:t>
      </w:r>
      <w:r w:rsidRPr="002362D8">
        <w:rPr>
          <w:rFonts w:ascii="Arial" w:hAnsi="Arial" w:cs="Arial"/>
          <w:sz w:val="22"/>
          <w:szCs w:val="22"/>
        </w:rPr>
        <w:t xml:space="preserve"> hof en akker- en weiland voorheen van wijlen Theodoricus Alartss. </w:t>
      </w:r>
      <w:r w:rsidRPr="002362D8">
        <w:rPr>
          <w:rFonts w:ascii="Arial" w:hAnsi="Arial" w:cs="Arial"/>
          <w:b/>
          <w:sz w:val="22"/>
          <w:szCs w:val="22"/>
          <w:u w:val="single"/>
        </w:rPr>
        <w:t>aen Delschot</w:t>
      </w:r>
      <w:r w:rsidRPr="002362D8">
        <w:rPr>
          <w:rFonts w:ascii="Arial" w:hAnsi="Arial" w:cs="Arial"/>
          <w:sz w:val="22"/>
          <w:szCs w:val="22"/>
        </w:rPr>
        <w:t xml:space="preserve"> met als belendingen Ambrosius de Rode, de erfgenamen van wijlen Nycolaus van der Vest, de erfgenamen van wijlen Henricus Corstiaenss. van der Aa, de gemene straat, trasnport aan Johannes en Sander broers en Aleidis en Maria hun zussen; idem Johannes en Sander als ook Aleidis en maria hebben verkocht aan </w:t>
      </w:r>
      <w:r w:rsidRPr="002362D8">
        <w:rPr>
          <w:rFonts w:ascii="Arial" w:hAnsi="Arial" w:cs="Arial"/>
          <w:b/>
          <w:sz w:val="22"/>
          <w:szCs w:val="22"/>
          <w:u w:val="single"/>
        </w:rPr>
        <w:t>Frater Anthonio de Leende procurator van het Convent der predikheren in ’s-Hertogenbosch</w:t>
      </w:r>
      <w:r w:rsidRPr="002362D8">
        <w:rPr>
          <w:rFonts w:ascii="Arial" w:hAnsi="Arial" w:cs="Arial"/>
          <w:sz w:val="22"/>
          <w:szCs w:val="22"/>
        </w:rPr>
        <w:t>, een erfcijns van 5 ½ gl. te betalen op de feestdag van Sint Georgius ridder en martelaar [23 april]</w:t>
      </w:r>
    </w:p>
    <w:p w14:paraId="52D921FE" w14:textId="77777777" w:rsidR="00D5028D" w:rsidRPr="002362D8" w:rsidRDefault="00D5028D">
      <w:pPr>
        <w:tabs>
          <w:tab w:val="left" w:pos="6930"/>
        </w:tabs>
        <w:rPr>
          <w:rFonts w:ascii="Arial" w:hAnsi="Arial" w:cs="Arial"/>
          <w:sz w:val="22"/>
          <w:szCs w:val="22"/>
        </w:rPr>
      </w:pPr>
    </w:p>
    <w:p w14:paraId="6EF9E7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1964</w:t>
      </w:r>
    </w:p>
    <w:p w14:paraId="0443B3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218 en 218v  19 mei 1541</w:t>
      </w:r>
    </w:p>
    <w:p w14:paraId="3454F8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Willems soen van den Venne heeft verkocht aan Mathaias Stoeters Lambertss. een erfcijns vvan 4 ½ gl. uit huis erf hof esthuis en een malderzaad land </w:t>
      </w:r>
      <w:r w:rsidRPr="002362D8">
        <w:rPr>
          <w:rFonts w:ascii="Arial" w:hAnsi="Arial" w:cs="Arial"/>
          <w:b/>
          <w:sz w:val="22"/>
          <w:szCs w:val="22"/>
          <w:u w:val="single"/>
        </w:rPr>
        <w:t>aen Delschot</w:t>
      </w:r>
      <w:r w:rsidRPr="002362D8">
        <w:rPr>
          <w:rFonts w:ascii="Arial" w:hAnsi="Arial" w:cs="Arial"/>
          <w:sz w:val="22"/>
          <w:szCs w:val="22"/>
        </w:rPr>
        <w:t xml:space="preserve"> met als belending Christina weduwe van wijlen Gerardus van den Bogart en de gemeynt, idem een kap van 1 ¼ bunder </w:t>
      </w:r>
      <w:r w:rsidRPr="002362D8">
        <w:rPr>
          <w:rFonts w:ascii="Arial" w:hAnsi="Arial" w:cs="Arial"/>
          <w:b/>
          <w:sz w:val="22"/>
          <w:szCs w:val="22"/>
          <w:u w:val="single"/>
        </w:rPr>
        <w:t>aen dWybosch</w:t>
      </w:r>
      <w:r w:rsidRPr="002362D8">
        <w:rPr>
          <w:rFonts w:ascii="Arial" w:hAnsi="Arial" w:cs="Arial"/>
          <w:sz w:val="22"/>
          <w:szCs w:val="22"/>
        </w:rPr>
        <w:t xml:space="preserve"> met als belendingen Willem Zegers, Libertus van den Hoevel, Elisabeth weduwe van wijlen Schymans, Johannis van der Cuylen; een beemdje van 1 dagmaat </w:t>
      </w:r>
      <w:r w:rsidRPr="002362D8">
        <w:rPr>
          <w:rFonts w:ascii="Arial" w:hAnsi="Arial" w:cs="Arial"/>
          <w:b/>
          <w:sz w:val="22"/>
          <w:szCs w:val="22"/>
          <w:u w:val="single"/>
        </w:rPr>
        <w:t>inde Hardbeemden</w:t>
      </w:r>
      <w:r w:rsidRPr="002362D8">
        <w:rPr>
          <w:rFonts w:ascii="Arial" w:hAnsi="Arial" w:cs="Arial"/>
          <w:sz w:val="22"/>
          <w:szCs w:val="22"/>
        </w:rPr>
        <w:t xml:space="preserve"> met als belendingen Paulus Raessen, de kinderen van wijlen Wilhelmus Hoernkens, Godefridus van den Grave, Gerardus zn.v.Henricus Delis; idem Wilhelmus zn.v.w. Wilhelmus van den Venne en Jutta zijn vrouw dr.v.w. Arnoldus Peterss. van der Weteringen heeft verkocht aan Mathias Stoeters zn.v.w. Lambertus </w:t>
      </w:r>
    </w:p>
    <w:p w14:paraId="3ACEB945" w14:textId="77777777" w:rsidR="00D5028D" w:rsidRPr="002362D8" w:rsidRDefault="00D5028D">
      <w:pPr>
        <w:tabs>
          <w:tab w:val="left" w:pos="6930"/>
        </w:tabs>
        <w:rPr>
          <w:rFonts w:ascii="Arial" w:hAnsi="Arial" w:cs="Arial"/>
          <w:sz w:val="22"/>
          <w:szCs w:val="22"/>
        </w:rPr>
      </w:pPr>
    </w:p>
    <w:p w14:paraId="27A653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1965</w:t>
      </w:r>
    </w:p>
    <w:p w14:paraId="32D767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219v  mei 1541</w:t>
      </w:r>
    </w:p>
    <w:p w14:paraId="0C98432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Huis in de Vuchterenstraet te ’s-Hertogenbosch</w:t>
      </w:r>
      <w:r w:rsidRPr="002362D8">
        <w:rPr>
          <w:rFonts w:ascii="Arial" w:hAnsi="Arial" w:cs="Arial"/>
          <w:sz w:val="22"/>
          <w:szCs w:val="22"/>
        </w:rPr>
        <w:t xml:space="preserve">; Jacobus zn.v.w. Lambertus Henricus van den Acker heeft verkcht aan Aleidis weduwe van wijlen Reymboldus Kepkens, het vruchtgebruik van een huis erf hof en 12 lopensen land, een kamp hooiland van een bunder in </w:t>
      </w:r>
      <w:r w:rsidRPr="002362D8">
        <w:rPr>
          <w:rFonts w:ascii="Arial" w:hAnsi="Arial" w:cs="Arial"/>
          <w:b/>
          <w:sz w:val="22"/>
          <w:szCs w:val="22"/>
          <w:u w:val="single"/>
        </w:rPr>
        <w:t>de Hardbeemden</w:t>
      </w:r>
      <w:r w:rsidRPr="002362D8">
        <w:rPr>
          <w:rFonts w:ascii="Arial" w:hAnsi="Arial" w:cs="Arial"/>
          <w:sz w:val="22"/>
          <w:szCs w:val="22"/>
        </w:rPr>
        <w:t xml:space="preserve"> met als belendingen Judoca weduwe van wijlen Adrianus van Dyck, </w:t>
      </w:r>
      <w:r w:rsidRPr="002362D8">
        <w:rPr>
          <w:rFonts w:ascii="Arial" w:hAnsi="Arial" w:cs="Arial"/>
          <w:b/>
          <w:sz w:val="22"/>
          <w:szCs w:val="22"/>
          <w:u w:val="single"/>
        </w:rPr>
        <w:t>Magister Leonardus van Tefelen</w:t>
      </w:r>
      <w:r w:rsidRPr="002362D8">
        <w:rPr>
          <w:rFonts w:ascii="Arial" w:hAnsi="Arial" w:cs="Arial"/>
          <w:sz w:val="22"/>
          <w:szCs w:val="22"/>
        </w:rPr>
        <w:t xml:space="preserve">, Maria weduwe van wijlen </w:t>
      </w:r>
      <w:r w:rsidRPr="002362D8">
        <w:rPr>
          <w:rFonts w:ascii="Arial" w:hAnsi="Arial" w:cs="Arial"/>
          <w:b/>
          <w:sz w:val="22"/>
          <w:szCs w:val="22"/>
          <w:u w:val="single"/>
        </w:rPr>
        <w:t>Magister Johannis van Berkel</w:t>
      </w:r>
      <w:r w:rsidRPr="002362D8">
        <w:rPr>
          <w:rFonts w:ascii="Arial" w:hAnsi="Arial" w:cs="Arial"/>
          <w:sz w:val="22"/>
          <w:szCs w:val="22"/>
        </w:rPr>
        <w:t xml:space="preserve"> en meer anderen, Arnoldus zn.v.w. Adrianus van Zochel, een cijns van 1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Anna dr.v.w. Adrianus zn.v.Gerardus Moenss., 3 gl. aan Franciscus de Bree </w:t>
      </w:r>
    </w:p>
    <w:p w14:paraId="4854C6D8" w14:textId="77777777" w:rsidR="00D5028D" w:rsidRPr="002362D8" w:rsidRDefault="00D5028D">
      <w:pPr>
        <w:tabs>
          <w:tab w:val="left" w:pos="6930"/>
        </w:tabs>
        <w:rPr>
          <w:rFonts w:ascii="Arial" w:hAnsi="Arial" w:cs="Arial"/>
          <w:sz w:val="22"/>
          <w:szCs w:val="22"/>
        </w:rPr>
      </w:pPr>
    </w:p>
    <w:p w14:paraId="775D35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1966</w:t>
      </w:r>
    </w:p>
    <w:p w14:paraId="4DDDDB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1334v folio 210  mei 1541</w:t>
      </w:r>
    </w:p>
    <w:p w14:paraId="534D55B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 Visschershoff ter plaatse die Posteletge te Esch bij de Postelbeempt; Dominus Theodoricus rector van het altaar van Sint Judocus</w:t>
      </w:r>
      <w:r w:rsidRPr="002362D8">
        <w:rPr>
          <w:rFonts w:ascii="Arial" w:hAnsi="Arial" w:cs="Arial"/>
          <w:sz w:val="22"/>
          <w:szCs w:val="22"/>
        </w:rPr>
        <w:t xml:space="preserve">; idem Aelbertus zn.v.w. Henricus Arntss. man van Katarina zijn vrouw dr.v.w. Arnoldus Claess. heeft verkocht aan Nycolaus zn.v.w. Godefridus Broessoen, een erfcijns van 2 ½ gl. te betalen op de feestdag van Philippus en Jacobus apostelen [1 mei] uit een stuk hopland van 4 lopensen </w:t>
      </w:r>
      <w:r w:rsidRPr="002362D8">
        <w:rPr>
          <w:rFonts w:ascii="Arial" w:hAnsi="Arial" w:cs="Arial"/>
          <w:b/>
          <w:sz w:val="22"/>
          <w:szCs w:val="22"/>
          <w:u w:val="single"/>
        </w:rPr>
        <w:t>int Appelteren</w:t>
      </w:r>
      <w:r w:rsidRPr="002362D8">
        <w:rPr>
          <w:rFonts w:ascii="Arial" w:hAnsi="Arial" w:cs="Arial"/>
          <w:sz w:val="22"/>
          <w:szCs w:val="22"/>
        </w:rPr>
        <w:t xml:space="preserve"> met als belendingen Bartholomeus Gerincx, Henricus Gerincx, een gemene steeg, </w:t>
      </w:r>
      <w:r w:rsidRPr="002362D8">
        <w:rPr>
          <w:rFonts w:ascii="Arial" w:hAnsi="Arial" w:cs="Arial"/>
          <w:b/>
          <w:sz w:val="22"/>
          <w:szCs w:val="22"/>
          <w:u w:val="single"/>
        </w:rPr>
        <w:t>de Hardbeempden</w:t>
      </w:r>
      <w:r w:rsidRPr="002362D8">
        <w:rPr>
          <w:rFonts w:ascii="Arial" w:hAnsi="Arial" w:cs="Arial"/>
          <w:sz w:val="22"/>
          <w:szCs w:val="22"/>
        </w:rPr>
        <w:t xml:space="preserve">  </w:t>
      </w:r>
    </w:p>
    <w:p w14:paraId="58DF5C3F" w14:textId="77777777" w:rsidR="00D5028D" w:rsidRPr="002362D8" w:rsidRDefault="00D5028D">
      <w:pPr>
        <w:tabs>
          <w:tab w:val="left" w:pos="6930"/>
        </w:tabs>
        <w:rPr>
          <w:rFonts w:ascii="Arial" w:hAnsi="Arial" w:cs="Arial"/>
          <w:sz w:val="22"/>
          <w:szCs w:val="22"/>
        </w:rPr>
      </w:pPr>
    </w:p>
    <w:p w14:paraId="0BE2D1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1967</w:t>
      </w:r>
    </w:p>
    <w:p w14:paraId="178261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304  mei 1541</w:t>
      </w:r>
    </w:p>
    <w:p w14:paraId="7FE1C43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Gestel bij Herlaer</w:t>
      </w:r>
      <w:r w:rsidRPr="002362D8">
        <w:rPr>
          <w:rFonts w:ascii="Arial" w:hAnsi="Arial" w:cs="Arial"/>
          <w:sz w:val="22"/>
          <w:szCs w:val="22"/>
        </w:rPr>
        <w:t xml:space="preserve"> en de vermelding van Schijndel is niet teruggevonden mogelijk op 304v (?)</w:t>
      </w:r>
    </w:p>
    <w:p w14:paraId="13310504" w14:textId="77777777" w:rsidR="00D5028D" w:rsidRPr="002362D8" w:rsidRDefault="00D5028D">
      <w:pPr>
        <w:tabs>
          <w:tab w:val="left" w:pos="6930"/>
        </w:tabs>
        <w:rPr>
          <w:rFonts w:ascii="Arial" w:hAnsi="Arial" w:cs="Arial"/>
          <w:sz w:val="22"/>
          <w:szCs w:val="22"/>
        </w:rPr>
      </w:pPr>
    </w:p>
    <w:p w14:paraId="5A9A23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1968</w:t>
      </w:r>
    </w:p>
    <w:p w14:paraId="6649FB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240v  23 juni 1541</w:t>
      </w:r>
    </w:p>
    <w:p w14:paraId="3F4E8ADE"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Vervolg van een fragment van folio 240 – Aleidis weduwe van wijlen Nycolaus Rutten, de gemene straat, 1/6 part uit een stuk weiland genaamd scharenweiden ter plaatse het </w:t>
      </w:r>
      <w:r w:rsidRPr="002362D8">
        <w:rPr>
          <w:rFonts w:ascii="Arial" w:hAnsi="Arial" w:cs="Arial"/>
          <w:b/>
          <w:sz w:val="22"/>
          <w:szCs w:val="22"/>
          <w:u w:val="single"/>
        </w:rPr>
        <w:t xml:space="preserve">Donckerwaut </w:t>
      </w:r>
      <w:r w:rsidRPr="002362D8">
        <w:rPr>
          <w:rFonts w:ascii="Arial" w:hAnsi="Arial" w:cs="Arial"/>
          <w:sz w:val="22"/>
          <w:szCs w:val="22"/>
        </w:rPr>
        <w:t xml:space="preserve">met als belendingen Jutta weduwe, de erfgenamen van wijlen Henricus Dachverlies, Johannis zn.v.w. Wilhelmus Ruttenss., Aleidis weduwe van wijlen Henricus van Aerle, Adrianus zn.v.Theodoricus Jans Dircxss. en Elisabeth zijn vrouw dr.v.Luytgardis en wijlen Theodoricus van der Steen , transport aan Adrianus en Elisabeth zijn vrouw; idem </w:t>
      </w:r>
      <w:r w:rsidRPr="002362D8">
        <w:rPr>
          <w:rFonts w:ascii="Arial" w:hAnsi="Arial" w:cs="Arial"/>
          <w:b/>
          <w:i/>
          <w:sz w:val="22"/>
          <w:szCs w:val="22"/>
        </w:rPr>
        <w:t>parochie Zeelst de Cobbeystraet [dubieus] + notitie in de marge dd. 14 november 1547</w:t>
      </w:r>
    </w:p>
    <w:p w14:paraId="43324FD9" w14:textId="77777777" w:rsidR="00D5028D" w:rsidRPr="002362D8" w:rsidRDefault="00D5028D">
      <w:pPr>
        <w:tabs>
          <w:tab w:val="left" w:pos="6930"/>
        </w:tabs>
        <w:rPr>
          <w:rFonts w:ascii="Arial" w:hAnsi="Arial" w:cs="Arial"/>
          <w:b/>
          <w:i/>
          <w:sz w:val="22"/>
          <w:szCs w:val="22"/>
        </w:rPr>
      </w:pPr>
    </w:p>
    <w:p w14:paraId="7C2E12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1969</w:t>
      </w:r>
    </w:p>
    <w:p w14:paraId="0E8B43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239  juni 1541</w:t>
      </w:r>
    </w:p>
    <w:p w14:paraId="0FAD5F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Katharina weduwe van wijlen Arnoldus Joerdenszoen dr.v.w Gerardus van den Acker, testament van Katharina en Arnoldus, uit huis erf hofstad en erfgoederen 5 ½ lopensen </w:t>
      </w:r>
      <w:r w:rsidRPr="002362D8">
        <w:rPr>
          <w:rFonts w:ascii="Arial" w:hAnsi="Arial" w:cs="Arial"/>
          <w:b/>
          <w:sz w:val="22"/>
          <w:szCs w:val="22"/>
          <w:u w:val="single"/>
        </w:rPr>
        <w:t>aent Elscho</w:t>
      </w:r>
      <w:r w:rsidRPr="002362D8">
        <w:rPr>
          <w:rFonts w:ascii="Arial" w:hAnsi="Arial" w:cs="Arial"/>
          <w:sz w:val="22"/>
          <w:szCs w:val="22"/>
        </w:rPr>
        <w:t>t met als belendingen Willem zn.v.w. Willem Schoemakers en meer anderen, Willem Penninck</w:t>
      </w:r>
    </w:p>
    <w:p w14:paraId="093F7623" w14:textId="77777777" w:rsidR="00D5028D" w:rsidRPr="002362D8" w:rsidRDefault="00D5028D">
      <w:pPr>
        <w:tabs>
          <w:tab w:val="left" w:pos="6930"/>
        </w:tabs>
        <w:rPr>
          <w:rFonts w:ascii="Arial" w:hAnsi="Arial" w:cs="Arial"/>
          <w:sz w:val="22"/>
          <w:szCs w:val="22"/>
        </w:rPr>
      </w:pPr>
    </w:p>
    <w:p w14:paraId="62A3DC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1970</w:t>
      </w:r>
    </w:p>
    <w:p w14:paraId="434864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245v  juni 1541</w:t>
      </w:r>
    </w:p>
    <w:p w14:paraId="4B4532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Goeswinus dn.v.w. Goeswinus Matheuss. heeft verkocht aan Egidius zn.v.Johannis Danelss. t.b.v. </w:t>
      </w:r>
      <w:r w:rsidRPr="002362D8">
        <w:rPr>
          <w:rFonts w:ascii="Arial" w:hAnsi="Arial" w:cs="Arial"/>
          <w:b/>
          <w:sz w:val="22"/>
          <w:szCs w:val="22"/>
          <w:u w:val="single"/>
        </w:rPr>
        <w:t>de broederschap of gilde van Sint Anthonius in de H.Antoniuskapel van Eerde</w:t>
      </w:r>
      <w:r w:rsidRPr="002362D8">
        <w:rPr>
          <w:rFonts w:ascii="Arial" w:hAnsi="Arial" w:cs="Arial"/>
          <w:sz w:val="22"/>
          <w:szCs w:val="22"/>
        </w:rPr>
        <w:t xml:space="preserve"> een cijns van 25 denarien te betalen op de feestdag van Sint Jan de Doper [24 juni] uit huis erf hof en 10 lopensen land in Schijndel </w:t>
      </w:r>
    </w:p>
    <w:p w14:paraId="38B45568" w14:textId="77777777" w:rsidR="00D5028D" w:rsidRPr="002362D8" w:rsidRDefault="00D5028D">
      <w:pPr>
        <w:tabs>
          <w:tab w:val="left" w:pos="900"/>
        </w:tabs>
        <w:rPr>
          <w:rFonts w:ascii="Arial" w:hAnsi="Arial" w:cs="Arial"/>
          <w:sz w:val="22"/>
          <w:szCs w:val="22"/>
        </w:rPr>
      </w:pPr>
    </w:p>
    <w:p w14:paraId="793D47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1971</w:t>
      </w:r>
    </w:p>
    <w:p w14:paraId="3EEC0536"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BP 1334  folio 249v  juni 1541</w:t>
      </w:r>
    </w:p>
    <w:p w14:paraId="7F90C60D" w14:textId="77777777" w:rsidR="00D5028D" w:rsidRPr="002362D8" w:rsidRDefault="00D5028D">
      <w:pPr>
        <w:tabs>
          <w:tab w:val="left" w:pos="900"/>
        </w:tabs>
        <w:rPr>
          <w:rFonts w:ascii="Arial" w:hAnsi="Arial" w:cs="Arial"/>
          <w:sz w:val="22"/>
          <w:szCs w:val="22"/>
        </w:rPr>
      </w:pPr>
      <w:r w:rsidRPr="002362D8">
        <w:rPr>
          <w:rFonts w:ascii="Arial" w:hAnsi="Arial" w:cs="Arial"/>
          <w:sz w:val="22"/>
          <w:szCs w:val="22"/>
        </w:rPr>
        <w:t xml:space="preserve">Beatrix dr.v.w. Theodoricus Colen zn.v.w. Henricus zn.v.Henricus die Greve,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bij de Latijnse Poort [6 mei] uit een stuk akkerland van 4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zn.v.w. Johannis Ghyben, Egidius zn.v.w. Gerardus van Ghael, idem 2 lopensen aldaar met als belendingen </w:t>
      </w:r>
      <w:r w:rsidRPr="002362D8">
        <w:rPr>
          <w:rFonts w:ascii="Arial" w:hAnsi="Arial" w:cs="Arial"/>
          <w:sz w:val="22"/>
          <w:szCs w:val="22"/>
        </w:rPr>
        <w:lastRenderedPageBreak/>
        <w:t xml:space="preserve">Franciscus zn.v.w. Peter Jan Vuchts </w:t>
      </w:r>
      <w:r w:rsidRPr="002362D8">
        <w:rPr>
          <w:rFonts w:ascii="Arial" w:hAnsi="Arial" w:cs="Arial"/>
          <w:b/>
          <w:sz w:val="22"/>
          <w:szCs w:val="22"/>
          <w:u w:val="single"/>
        </w:rPr>
        <w:t>aurifaber = goudsmid</w:t>
      </w:r>
      <w:r w:rsidRPr="002362D8">
        <w:rPr>
          <w:rFonts w:ascii="Arial" w:hAnsi="Arial" w:cs="Arial"/>
          <w:sz w:val="22"/>
          <w:szCs w:val="22"/>
        </w:rPr>
        <w:t>, Jacobus van den Eynde, Theodoricus Coolen zn.v.w. Henricus, transport aan Peter van Ossendrecht zn.v.w. Nycolaus van Ossendrecht man van Hadewich zijn vrouw dr.v.w. Jacobus van Gestel</w:t>
      </w:r>
    </w:p>
    <w:p w14:paraId="700ACDF7" w14:textId="77777777" w:rsidR="00D5028D" w:rsidRPr="002362D8" w:rsidRDefault="00D5028D">
      <w:pPr>
        <w:tabs>
          <w:tab w:val="left" w:pos="900"/>
        </w:tabs>
        <w:rPr>
          <w:rFonts w:ascii="Arial" w:hAnsi="Arial" w:cs="Arial"/>
          <w:sz w:val="22"/>
          <w:szCs w:val="22"/>
        </w:rPr>
      </w:pPr>
    </w:p>
    <w:p w14:paraId="698C76A3"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1972</w:t>
      </w:r>
    </w:p>
    <w:p w14:paraId="4CB0396F"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BP 1333  folio 254v  juli 1541</w:t>
      </w:r>
    </w:p>
    <w:p w14:paraId="1F983895" w14:textId="77777777" w:rsidR="00D5028D" w:rsidRPr="002362D8" w:rsidRDefault="00D5028D">
      <w:pPr>
        <w:tabs>
          <w:tab w:val="left" w:pos="900"/>
        </w:tabs>
        <w:rPr>
          <w:rFonts w:ascii="Arial" w:hAnsi="Arial" w:cs="Arial"/>
          <w:sz w:val="22"/>
          <w:szCs w:val="22"/>
        </w:rPr>
      </w:pPr>
      <w:r w:rsidRPr="002362D8">
        <w:rPr>
          <w:rFonts w:ascii="Arial" w:hAnsi="Arial" w:cs="Arial"/>
          <w:b/>
          <w:i/>
          <w:sz w:val="22"/>
          <w:szCs w:val="22"/>
        </w:rPr>
        <w:t>Gestel bij Herler opten Midacker, Dominus Adrianus Rutgerss. de Griensvenne presbyter’parochie Haaren die Lege Billen, den Beeccamp</w:t>
      </w:r>
      <w:r w:rsidRPr="002362D8">
        <w:rPr>
          <w:rFonts w:ascii="Arial" w:hAnsi="Arial" w:cs="Arial"/>
          <w:sz w:val="22"/>
          <w:szCs w:val="22"/>
        </w:rPr>
        <w:t xml:space="preserve">; vermedling van Schijndel niet teruggevonden maar mogelijk staat die in de akte van Johannes zzn.v.w. Peter Reynertss. die verkocht heeft aan Johannis van der Cuylen een erfcijns van 1 ½ g. te betalen op de feestdag van Sint Maria Magdalena [22 juli] </w:t>
      </w:r>
    </w:p>
    <w:p w14:paraId="2DBF7D21" w14:textId="77777777" w:rsidR="00D5028D" w:rsidRPr="002362D8" w:rsidRDefault="00D5028D">
      <w:pPr>
        <w:tabs>
          <w:tab w:val="left" w:pos="900"/>
        </w:tabs>
        <w:rPr>
          <w:rFonts w:ascii="Arial" w:hAnsi="Arial" w:cs="Arial"/>
          <w:sz w:val="22"/>
          <w:szCs w:val="22"/>
        </w:rPr>
      </w:pPr>
    </w:p>
    <w:p w14:paraId="26301C07"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1973</w:t>
      </w:r>
    </w:p>
    <w:p w14:paraId="1EB0057F"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BP 1333  folio 266v  23 juli 1541</w:t>
      </w:r>
    </w:p>
    <w:p w14:paraId="61CFA184" w14:textId="77777777" w:rsidR="00D5028D" w:rsidRPr="002362D8" w:rsidRDefault="00D5028D">
      <w:pPr>
        <w:tabs>
          <w:tab w:val="left" w:pos="900"/>
        </w:tabs>
        <w:rPr>
          <w:rFonts w:ascii="Arial" w:hAnsi="Arial" w:cs="Arial"/>
          <w:sz w:val="22"/>
          <w:szCs w:val="22"/>
        </w:rPr>
      </w:pPr>
      <w:r w:rsidRPr="002362D8">
        <w:rPr>
          <w:rFonts w:ascii="Arial" w:hAnsi="Arial" w:cs="Arial"/>
          <w:b/>
          <w:i/>
          <w:sz w:val="22"/>
          <w:szCs w:val="22"/>
        </w:rPr>
        <w:t>Een hoeve onder Oisterwijk</w:t>
      </w:r>
      <w:r w:rsidRPr="002362D8">
        <w:rPr>
          <w:rFonts w:ascii="Arial" w:hAnsi="Arial" w:cs="Arial"/>
          <w:sz w:val="22"/>
          <w:szCs w:val="22"/>
        </w:rPr>
        <w:t xml:space="preserve">; idem Godefridus zn.v.w. Gerardus die Vriese man van maria zijn vrouw en Henricus zn.v.w. Henricus die Loze, op basis van het testament van wijlen Geertrudis dr.v.w. Henricus Voss de Munster vrouw van wijlen Theodoricus zn.v.w. Hermannus Blaffarts, een erfcijns van 4 ½ gl., Magister Johannis van Berkel zn.v.Nycolaus van Bertkel en Nycolaus zijn broer, Johannis zn.v.Gysbertus zn.v.w.Johannis de Broechoven, uit huis erf hof en andere gebouwen en 5 lopensen land </w:t>
      </w:r>
      <w:r w:rsidRPr="002362D8">
        <w:rPr>
          <w:rFonts w:ascii="Arial" w:hAnsi="Arial" w:cs="Arial"/>
          <w:b/>
          <w:sz w:val="22"/>
          <w:szCs w:val="22"/>
          <w:u w:val="single"/>
        </w:rPr>
        <w:t>aen de Straet</w:t>
      </w:r>
      <w:r w:rsidRPr="002362D8">
        <w:rPr>
          <w:rFonts w:ascii="Arial" w:hAnsi="Arial" w:cs="Arial"/>
          <w:sz w:val="22"/>
          <w:szCs w:val="22"/>
        </w:rPr>
        <w:t xml:space="preserve"> met als belendingen Arnoldus Beys en kinderen, Elisabeth Melters; idem </w:t>
      </w:r>
      <w:r w:rsidRPr="002362D8">
        <w:rPr>
          <w:rFonts w:ascii="Arial" w:hAnsi="Arial" w:cs="Arial"/>
          <w:b/>
          <w:i/>
          <w:sz w:val="22"/>
          <w:szCs w:val="22"/>
        </w:rPr>
        <w:t>parochie van Aarle</w:t>
      </w:r>
      <w:r w:rsidRPr="002362D8">
        <w:rPr>
          <w:rFonts w:ascii="Arial" w:hAnsi="Arial" w:cs="Arial"/>
          <w:sz w:val="22"/>
          <w:szCs w:val="22"/>
        </w:rPr>
        <w:t xml:space="preserve"> </w:t>
      </w:r>
    </w:p>
    <w:p w14:paraId="7574309F" w14:textId="77777777" w:rsidR="00D5028D" w:rsidRPr="002362D8" w:rsidRDefault="00D5028D">
      <w:pPr>
        <w:tabs>
          <w:tab w:val="left" w:pos="900"/>
        </w:tabs>
        <w:rPr>
          <w:rFonts w:ascii="Arial" w:hAnsi="Arial" w:cs="Arial"/>
          <w:sz w:val="22"/>
          <w:szCs w:val="22"/>
        </w:rPr>
      </w:pPr>
    </w:p>
    <w:p w14:paraId="057A44A4"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1974</w:t>
      </w:r>
    </w:p>
    <w:p w14:paraId="3EA80B3D"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BP 1333  folio 278  8 augustus 1541</w:t>
      </w:r>
    </w:p>
    <w:p w14:paraId="4FC3FDD3" w14:textId="77777777" w:rsidR="00D5028D" w:rsidRPr="002362D8" w:rsidRDefault="00D5028D">
      <w:pPr>
        <w:tabs>
          <w:tab w:val="left" w:pos="900"/>
        </w:tabs>
        <w:rPr>
          <w:rFonts w:ascii="Arial" w:hAnsi="Arial" w:cs="Arial"/>
          <w:sz w:val="22"/>
          <w:szCs w:val="22"/>
        </w:rPr>
      </w:pPr>
      <w:r w:rsidRPr="002362D8">
        <w:rPr>
          <w:rFonts w:ascii="Arial" w:hAnsi="Arial" w:cs="Arial"/>
          <w:sz w:val="22"/>
          <w:szCs w:val="22"/>
        </w:rPr>
        <w:t xml:space="preserve">Johannis zn.v.Johannis Hermanss., een erfcijns van 3 gl. uit huis erf hof en 5 lopensen land ter plaatse </w:t>
      </w:r>
      <w:r w:rsidRPr="002362D8">
        <w:rPr>
          <w:rFonts w:ascii="Arial" w:hAnsi="Arial" w:cs="Arial"/>
          <w:b/>
          <w:sz w:val="22"/>
          <w:szCs w:val="22"/>
          <w:u w:val="single"/>
        </w:rPr>
        <w:t>aen Wybosch</w:t>
      </w:r>
      <w:r w:rsidRPr="002362D8">
        <w:rPr>
          <w:rFonts w:ascii="Arial" w:hAnsi="Arial" w:cs="Arial"/>
          <w:sz w:val="22"/>
          <w:szCs w:val="22"/>
        </w:rPr>
        <w:t xml:space="preserve"> met als belendingen de gemene straat, de erfgenamen van Johannis junior Van den Dungen, Gysbertus zn.v.w. Odolphus Janss. man van Wilhelma zijn vrouw dr.v.w. Arnoldus van der Weteringen, transport aan Mathias zn.v.w. Lambertus Stoeters</w:t>
      </w:r>
    </w:p>
    <w:p w14:paraId="2CED5940" w14:textId="77777777" w:rsidR="00D5028D" w:rsidRPr="002362D8" w:rsidRDefault="00D5028D">
      <w:pPr>
        <w:tabs>
          <w:tab w:val="left" w:pos="900"/>
        </w:tabs>
        <w:rPr>
          <w:rFonts w:ascii="Arial" w:hAnsi="Arial" w:cs="Arial"/>
          <w:sz w:val="22"/>
          <w:szCs w:val="22"/>
        </w:rPr>
      </w:pPr>
    </w:p>
    <w:p w14:paraId="2885BEAC"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1975</w:t>
      </w:r>
    </w:p>
    <w:p w14:paraId="2DF09ED5" w14:textId="77777777" w:rsidR="00D5028D" w:rsidRPr="002362D8" w:rsidRDefault="00D5028D">
      <w:pPr>
        <w:tabs>
          <w:tab w:val="left" w:pos="900"/>
        </w:tabs>
        <w:rPr>
          <w:rFonts w:ascii="Arial" w:hAnsi="Arial" w:cs="Arial"/>
          <w:b/>
          <w:sz w:val="22"/>
          <w:szCs w:val="22"/>
        </w:rPr>
      </w:pPr>
      <w:r w:rsidRPr="002362D8">
        <w:rPr>
          <w:rFonts w:ascii="Arial" w:hAnsi="Arial" w:cs="Arial"/>
          <w:b/>
          <w:sz w:val="22"/>
          <w:szCs w:val="22"/>
        </w:rPr>
        <w:t>BP 1333  folio 287  20 augustus 1541</w:t>
      </w:r>
    </w:p>
    <w:p w14:paraId="030A1CC3" w14:textId="77777777" w:rsidR="00D5028D" w:rsidRPr="002362D8" w:rsidRDefault="00D5028D">
      <w:pPr>
        <w:tabs>
          <w:tab w:val="left" w:pos="900"/>
        </w:tabs>
        <w:rPr>
          <w:rFonts w:ascii="Arial" w:hAnsi="Arial" w:cs="Arial"/>
          <w:sz w:val="22"/>
          <w:szCs w:val="22"/>
        </w:rPr>
      </w:pPr>
      <w:r w:rsidRPr="002362D8">
        <w:rPr>
          <w:rFonts w:ascii="Arial" w:hAnsi="Arial" w:cs="Arial"/>
          <w:b/>
          <w:i/>
          <w:sz w:val="22"/>
          <w:szCs w:val="22"/>
        </w:rPr>
        <w:t>Huis erf hof en alles wat er toe behoort genaamd inde Haeswynt in ’s-Hertogenbosch aen den Hogen Steenwech;</w:t>
      </w:r>
      <w:r w:rsidRPr="002362D8">
        <w:rPr>
          <w:rFonts w:ascii="Arial" w:hAnsi="Arial" w:cs="Arial"/>
          <w:sz w:val="22"/>
          <w:szCs w:val="22"/>
        </w:rPr>
        <w:t xml:space="preserve"> Johannes zn.v.w. Gerardus van Bakel man van Margareta (?) zijn vrouw dr.v.w. Arnoldus van den Hoevel en Nycolaus de Quade van Ravensteyn man van Margareta zijn vrouw dr.v.w. Henricus junioris zn.v.w. Peter van den Hoevel, een erfcijns van 5 gl. uit een kamp weiland van 2 bunders ter plaatse </w:t>
      </w:r>
      <w:r w:rsidRPr="002362D8">
        <w:rPr>
          <w:rFonts w:ascii="Arial" w:hAnsi="Arial" w:cs="Arial"/>
          <w:b/>
          <w:sz w:val="22"/>
          <w:szCs w:val="22"/>
          <w:u w:val="single"/>
        </w:rPr>
        <w:t>Oettelaer</w:t>
      </w:r>
      <w:r w:rsidRPr="002362D8">
        <w:rPr>
          <w:rFonts w:ascii="Arial" w:hAnsi="Arial" w:cs="Arial"/>
          <w:sz w:val="22"/>
          <w:szCs w:val="22"/>
        </w:rPr>
        <w:t xml:space="preserve"> met als belendingen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Johannis Janssen van den Oettelair, idem uit erf schuur hof en 12 lopensen land aen dWybosch  met als belendingen Egidius Claessen, Henricus de Erpe en meer anderen, idem een kamp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gemene straat, Johannis Vyge, Mercelius van den Hoevel zn.v.Peter, Libertus zn.v.w. Theodoricus van den Hoevel man van Ermgardis zijn vrouw dr.v.Johannis Rycoutss.; </w:t>
      </w:r>
      <w:r w:rsidRPr="002362D8">
        <w:rPr>
          <w:rFonts w:ascii="Arial" w:hAnsi="Arial" w:cs="Arial"/>
          <w:b/>
          <w:i/>
          <w:sz w:val="22"/>
          <w:szCs w:val="22"/>
        </w:rPr>
        <w:t>idem parochie Haaren ter plaatse Belver , parochie Helvoirt ter plaatse Ghezel op Leendonck, parochie Haaren in Oirtbroeck</w:t>
      </w:r>
    </w:p>
    <w:p w14:paraId="35FE0DFA" w14:textId="77777777" w:rsidR="00D5028D" w:rsidRPr="002362D8" w:rsidRDefault="00D5028D">
      <w:pPr>
        <w:tabs>
          <w:tab w:val="left" w:pos="6930"/>
        </w:tabs>
        <w:rPr>
          <w:rFonts w:ascii="Arial" w:hAnsi="Arial" w:cs="Arial"/>
          <w:sz w:val="22"/>
          <w:szCs w:val="22"/>
        </w:rPr>
      </w:pPr>
    </w:p>
    <w:p w14:paraId="6E6AFE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1976</w:t>
      </w:r>
    </w:p>
    <w:p w14:paraId="19C373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1334  folio 267  4 augustus 1541</w:t>
      </w:r>
    </w:p>
    <w:p w14:paraId="7A3539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 tenzij de onderste regel het begin is van een Schijndelse akte nl. Hubertus zn.v.w. Theodoricus Joerdaens</w:t>
      </w:r>
    </w:p>
    <w:p w14:paraId="66F16314" w14:textId="77777777" w:rsidR="00D5028D" w:rsidRPr="002362D8" w:rsidRDefault="00D5028D">
      <w:pPr>
        <w:tabs>
          <w:tab w:val="left" w:pos="6930"/>
        </w:tabs>
        <w:rPr>
          <w:rFonts w:ascii="Arial" w:hAnsi="Arial" w:cs="Arial"/>
          <w:sz w:val="22"/>
          <w:szCs w:val="22"/>
        </w:rPr>
      </w:pPr>
    </w:p>
    <w:p w14:paraId="5572E5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1977</w:t>
      </w:r>
    </w:p>
    <w:p w14:paraId="33CB49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294v  september 1541</w:t>
      </w:r>
    </w:p>
    <w:p w14:paraId="18C6B27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Breugel die Heystraet</w:t>
      </w:r>
      <w:r w:rsidRPr="002362D8">
        <w:rPr>
          <w:rFonts w:ascii="Arial" w:hAnsi="Arial" w:cs="Arial"/>
          <w:sz w:val="22"/>
          <w:szCs w:val="22"/>
        </w:rPr>
        <w:t xml:space="preserve">; Franciscus zn.v.w. Peter an.v.w. Johannis Vuchs, een sester land ter plaatse </w:t>
      </w:r>
      <w:r w:rsidRPr="002362D8">
        <w:rPr>
          <w:rFonts w:ascii="Arial" w:hAnsi="Arial" w:cs="Arial"/>
          <w:b/>
          <w:sz w:val="22"/>
          <w:szCs w:val="22"/>
          <w:u w:val="single"/>
        </w:rPr>
        <w:t>Eylde</w:t>
      </w:r>
      <w:r w:rsidRPr="002362D8">
        <w:rPr>
          <w:rFonts w:ascii="Arial" w:hAnsi="Arial" w:cs="Arial"/>
          <w:sz w:val="22"/>
          <w:szCs w:val="22"/>
        </w:rPr>
        <w:t xml:space="preserve"> met als belendingen de kinderen van wijlen Gerardus Janssen, Gerardus van Gael Geritss., </w:t>
      </w:r>
      <w:r w:rsidRPr="002362D8">
        <w:rPr>
          <w:rFonts w:ascii="Arial" w:hAnsi="Arial" w:cs="Arial"/>
          <w:b/>
          <w:sz w:val="22"/>
          <w:szCs w:val="22"/>
          <w:u w:val="single"/>
        </w:rPr>
        <w:t xml:space="preserve">Domicella Margareta weduwe van wijlen Judocus </w:t>
      </w:r>
      <w:r w:rsidRPr="002362D8">
        <w:rPr>
          <w:rFonts w:ascii="Arial" w:hAnsi="Arial" w:cs="Arial"/>
          <w:b/>
          <w:sz w:val="22"/>
          <w:szCs w:val="22"/>
          <w:u w:val="single"/>
        </w:rPr>
        <w:lastRenderedPageBreak/>
        <w:t>de Holthen</w:t>
      </w:r>
      <w:r w:rsidRPr="002362D8">
        <w:rPr>
          <w:rFonts w:ascii="Arial" w:hAnsi="Arial" w:cs="Arial"/>
          <w:sz w:val="22"/>
          <w:szCs w:val="22"/>
        </w:rPr>
        <w:t xml:space="preserve"> en haar kinderen, Johannis de Rode, idem 4 lopensen land ter plaatse met als belendingen Gerardus Janssen, Johannis de Rode, Gerardus van Gael, Franciscus en Cornelius zn.v.w. Johannis Vuchs man van Katarina  zijn vrouw dr.v.w.Gerardus Weygerganck, Gerardus en Yda broers en zus kinderen van wijlen Egidius van Gael, grondcijns een braspenning en een negenmenneken</w:t>
      </w:r>
    </w:p>
    <w:p w14:paraId="19B91CE8" w14:textId="77777777" w:rsidR="00D5028D" w:rsidRPr="002362D8" w:rsidRDefault="00D5028D">
      <w:pPr>
        <w:tabs>
          <w:tab w:val="left" w:pos="6930"/>
        </w:tabs>
        <w:rPr>
          <w:rFonts w:ascii="Arial" w:hAnsi="Arial" w:cs="Arial"/>
          <w:sz w:val="22"/>
          <w:szCs w:val="22"/>
        </w:rPr>
      </w:pPr>
    </w:p>
    <w:p w14:paraId="6D96A1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1978</w:t>
      </w:r>
    </w:p>
    <w:p w14:paraId="46AD9F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1333  folio 303v  24 september 1541</w:t>
      </w:r>
    </w:p>
    <w:p w14:paraId="0DD8764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Waelwyck en Besoyen</w:t>
      </w:r>
      <w:r w:rsidRPr="002362D8">
        <w:rPr>
          <w:rFonts w:ascii="Arial" w:hAnsi="Arial" w:cs="Arial"/>
          <w:sz w:val="22"/>
          <w:szCs w:val="22"/>
        </w:rPr>
        <w:t xml:space="preserve">; Adriana dr.v.w. Wilhelmus die Snyer weduwe van wijlen Martinus Rycoutss. van Uden, vruchtgebruik van ½ in een huis erf hof hofstad en alles wat er toe behoort </w:t>
      </w:r>
      <w:r w:rsidRPr="002362D8">
        <w:rPr>
          <w:rFonts w:ascii="Arial" w:hAnsi="Arial" w:cs="Arial"/>
          <w:b/>
          <w:sz w:val="22"/>
          <w:szCs w:val="22"/>
          <w:u w:val="single"/>
        </w:rPr>
        <w:t>aen Wybosch genaamd Calverluect</w:t>
      </w:r>
      <w:r w:rsidRPr="002362D8">
        <w:rPr>
          <w:rFonts w:ascii="Arial" w:hAnsi="Arial" w:cs="Arial"/>
          <w:sz w:val="22"/>
          <w:szCs w:val="22"/>
        </w:rPr>
        <w:t xml:space="preserve"> met als belendingen voorheen Henricus Jacopss. en Elisabeth zijn dochter, de gemene straat, voorheen Michael Boland en Hillegondis weduwe van wijlen Willem Dircxss., iden land </w:t>
      </w:r>
      <w:r w:rsidRPr="002362D8">
        <w:rPr>
          <w:rFonts w:ascii="Arial" w:hAnsi="Arial" w:cs="Arial"/>
          <w:b/>
          <w:sz w:val="22"/>
          <w:szCs w:val="22"/>
          <w:u w:val="single"/>
        </w:rPr>
        <w:t>aen Wybosch in de Loesbraken</w:t>
      </w:r>
      <w:r w:rsidRPr="002362D8">
        <w:rPr>
          <w:rFonts w:ascii="Arial" w:hAnsi="Arial" w:cs="Arial"/>
          <w:sz w:val="22"/>
          <w:szCs w:val="22"/>
        </w:rPr>
        <w:t xml:space="preserve"> met als belendingen Johannis zn.v.Peter zn.v.Nycolaus  Reynertss., Gerardus Thonis en Lambertus Snyers Willemss., Engbertus Blosy, Anna dr.v.Adrianus echtgenoot van Theodoricus zn.v.Johannis Hoen</w:t>
      </w:r>
    </w:p>
    <w:p w14:paraId="443E76D5" w14:textId="77777777" w:rsidR="00D5028D" w:rsidRPr="002362D8" w:rsidRDefault="00D5028D">
      <w:pPr>
        <w:tabs>
          <w:tab w:val="left" w:pos="6930"/>
        </w:tabs>
        <w:rPr>
          <w:rFonts w:ascii="Arial" w:hAnsi="Arial" w:cs="Arial"/>
          <w:sz w:val="22"/>
          <w:szCs w:val="22"/>
        </w:rPr>
      </w:pPr>
    </w:p>
    <w:p w14:paraId="2B6198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1979</w:t>
      </w:r>
    </w:p>
    <w:p w14:paraId="5A273F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352v en 353  21 oktober 1541</w:t>
      </w:r>
    </w:p>
    <w:p w14:paraId="2EB74F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zn.v.w. Johannis Jacopssoen heeft verkocht aan Wilhelmus zn.v.w. Wilhelmus de Meyelsvoert,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de Geboorte des Heren [25 dec] uit huis erf hof en 5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Macelius zn.v.Daniel van der Schoet, Kathaeina weduwe van wijlen Du Vineret Oloff [dubieus] en haar kinderen, de gemene straat, Maria weduwe van wijlen Henricus van der Aa en haar kinderen, 2 gl. en 19 ½ st. aan Hermanus Spoermeker, een malder rogge aan Gerardus Pauwelsssoen; </w:t>
      </w:r>
    </w:p>
    <w:p w14:paraId="496CAE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Lambertus van den Ecker, heeft verkocht een Cornelius zn.v.w. Peter van Berlykem een erfcijns van 3 gl. uit huis erf hof en 12 lopensen land </w:t>
      </w:r>
      <w:r w:rsidRPr="002362D8">
        <w:rPr>
          <w:rFonts w:ascii="Arial" w:hAnsi="Arial" w:cs="Arial"/>
          <w:b/>
          <w:sz w:val="22"/>
          <w:szCs w:val="22"/>
          <w:u w:val="single"/>
        </w:rPr>
        <w:t>aen den Borse</w:t>
      </w:r>
      <w:r w:rsidRPr="002362D8">
        <w:rPr>
          <w:rFonts w:ascii="Arial" w:hAnsi="Arial" w:cs="Arial"/>
          <w:sz w:val="22"/>
          <w:szCs w:val="22"/>
        </w:rPr>
        <w:t xml:space="preserve"> met als belendingen Gerlacus van den Borse, de gemene straat, de </w:t>
      </w:r>
      <w:r w:rsidRPr="002362D8">
        <w:rPr>
          <w:rFonts w:ascii="Arial" w:hAnsi="Arial" w:cs="Arial"/>
          <w:b/>
          <w:sz w:val="22"/>
          <w:szCs w:val="22"/>
          <w:u w:val="single"/>
        </w:rPr>
        <w:t>H.Geesttafel van Schijndel</w:t>
      </w:r>
      <w:r w:rsidRPr="002362D8">
        <w:rPr>
          <w:rFonts w:ascii="Arial" w:hAnsi="Arial" w:cs="Arial"/>
          <w:sz w:val="22"/>
          <w:szCs w:val="22"/>
        </w:rPr>
        <w:t xml:space="preserve">, Johannis zn.v.w. Henricus die Bever, 1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Heylwich dr.v.Adrianus zn.v.w. Gerardus Maessen,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Aleydis weduwe Reymboldus Kepkens</w:t>
      </w:r>
    </w:p>
    <w:p w14:paraId="697EA104" w14:textId="77777777" w:rsidR="00D5028D" w:rsidRPr="002362D8" w:rsidRDefault="00D5028D">
      <w:pPr>
        <w:tabs>
          <w:tab w:val="left" w:pos="6930"/>
        </w:tabs>
        <w:rPr>
          <w:rFonts w:ascii="Arial" w:hAnsi="Arial" w:cs="Arial"/>
          <w:sz w:val="22"/>
          <w:szCs w:val="22"/>
        </w:rPr>
      </w:pPr>
    </w:p>
    <w:p w14:paraId="39F413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1980</w:t>
      </w:r>
    </w:p>
    <w:p w14:paraId="638EE2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4v 8 oktober 1541</w:t>
      </w:r>
    </w:p>
    <w:p w14:paraId="7B9EEDE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Vleeshouwersgilde te ’s-Hertogenbosch; Wilhelmus zn.v.w. Johannis Voetz, uit een stuk land genaamd </w:t>
      </w:r>
      <w:r w:rsidRPr="002362D8">
        <w:rPr>
          <w:rFonts w:ascii="Arial" w:hAnsi="Arial" w:cs="Arial"/>
          <w:b/>
          <w:sz w:val="22"/>
          <w:szCs w:val="22"/>
          <w:u w:val="single"/>
        </w:rPr>
        <w:t>Hopvelt in den Borne</w:t>
      </w:r>
      <w:r w:rsidRPr="002362D8">
        <w:rPr>
          <w:rFonts w:ascii="Arial" w:hAnsi="Arial" w:cs="Arial"/>
          <w:sz w:val="22"/>
          <w:szCs w:val="22"/>
        </w:rPr>
        <w:t xml:space="preserve"> met als belendingen Gerardus Joerdens, Peter Reyners, de openbare weg, Andreas zn.v.w. Gerardus van den Hautart, Henricus Massereels, een denarie cruyssart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i/>
          <w:sz w:val="22"/>
          <w:szCs w:val="22"/>
        </w:rPr>
        <w:t>’s-Hertogenbosch een huis en erf omtrent der vuyterster Orthenpoirten aldaer opten hoeck van eenre nyeuwer straten strekkende van der Orthenstraten afterwaerts tot zekeren zeven cameren aldaer after staende ende een stille oft privaet staende teynden die cameren aent water aldaer</w:t>
      </w:r>
    </w:p>
    <w:p w14:paraId="1B1A335B" w14:textId="77777777" w:rsidR="00D5028D" w:rsidRPr="002362D8" w:rsidRDefault="00D5028D">
      <w:pPr>
        <w:tabs>
          <w:tab w:val="left" w:pos="6930"/>
        </w:tabs>
        <w:rPr>
          <w:rFonts w:ascii="Arial" w:hAnsi="Arial" w:cs="Arial"/>
          <w:sz w:val="22"/>
          <w:szCs w:val="22"/>
        </w:rPr>
      </w:pPr>
    </w:p>
    <w:p w14:paraId="5730DB9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148</w:t>
      </w:r>
    </w:p>
    <w:p w14:paraId="0864E5CF" w14:textId="77777777" w:rsidR="00D5028D" w:rsidRPr="002362D8" w:rsidRDefault="00D5028D">
      <w:pPr>
        <w:tabs>
          <w:tab w:val="left" w:pos="6930"/>
        </w:tabs>
        <w:rPr>
          <w:rFonts w:ascii="Arial" w:hAnsi="Arial" w:cs="Arial"/>
          <w:sz w:val="22"/>
          <w:szCs w:val="22"/>
        </w:rPr>
      </w:pPr>
    </w:p>
    <w:p w14:paraId="21D0E149"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1981</w:t>
      </w:r>
    </w:p>
    <w:p w14:paraId="655F7201"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BP 1336  folio 15  oktober 1541</w:t>
      </w:r>
    </w:p>
    <w:p w14:paraId="19A56AF4" w14:textId="77777777" w:rsidR="00D5028D" w:rsidRPr="002362D8" w:rsidRDefault="00D5028D">
      <w:pPr>
        <w:tabs>
          <w:tab w:val="left" w:pos="1005"/>
        </w:tabs>
        <w:rPr>
          <w:rFonts w:ascii="Arial" w:hAnsi="Arial" w:cs="Arial"/>
          <w:sz w:val="22"/>
          <w:szCs w:val="22"/>
        </w:rPr>
      </w:pPr>
      <w:r w:rsidRPr="002362D8">
        <w:rPr>
          <w:rFonts w:ascii="Arial" w:hAnsi="Arial" w:cs="Arial"/>
          <w:b/>
          <w:i/>
          <w:sz w:val="22"/>
          <w:szCs w:val="22"/>
        </w:rPr>
        <w:t>Huis in de Vuchterenstraet te ’s-Hertogenbosch</w:t>
      </w:r>
      <w:r w:rsidRPr="002362D8">
        <w:rPr>
          <w:rFonts w:ascii="Arial" w:hAnsi="Arial" w:cs="Arial"/>
          <w:sz w:val="22"/>
          <w:szCs w:val="22"/>
        </w:rPr>
        <w:t>; Johannes en Hillegondis zijn zus kinderen van wijlen Gysbertus Roempot en diens vrouw Aleidis dr.v.w. Johannes Eelkens, Theodoricus zn.v.w. Henricus Pyeck man van Elisabeth zijn vrouw dr.v.wijlen Gysbertus &amp; Aleidis, hebben verkocht een erfcijns van 2 mud rogge Bossche maat waarna genoemd worden Henricus van der Locht zn.v.w. Wolterus van der Locht, Henricus van der Heyden zn.v.w. Gybonis van der Heyden, Wolterus Spierinck die Hoppenbrouwer, uit huis erf hof en akkerland te Schijndel ter plaatse [einde akte]</w:t>
      </w:r>
    </w:p>
    <w:p w14:paraId="7A04DD44" w14:textId="77777777" w:rsidR="00D5028D" w:rsidRPr="002362D8" w:rsidRDefault="00D5028D">
      <w:pPr>
        <w:tabs>
          <w:tab w:val="left" w:pos="1005"/>
        </w:tabs>
        <w:rPr>
          <w:rFonts w:ascii="Arial" w:hAnsi="Arial" w:cs="Arial"/>
          <w:sz w:val="22"/>
          <w:szCs w:val="22"/>
        </w:rPr>
      </w:pPr>
    </w:p>
    <w:p w14:paraId="27A9769C"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1982</w:t>
      </w:r>
    </w:p>
    <w:p w14:paraId="2B3810B8"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BP 1335  folio 30  november 1541</w:t>
      </w:r>
    </w:p>
    <w:p w14:paraId="20E638B7" w14:textId="77777777" w:rsidR="00D5028D" w:rsidRPr="002362D8" w:rsidRDefault="00D5028D">
      <w:pPr>
        <w:tabs>
          <w:tab w:val="left" w:pos="1005"/>
        </w:tabs>
        <w:rPr>
          <w:rFonts w:ascii="Arial" w:hAnsi="Arial" w:cs="Arial"/>
          <w:sz w:val="22"/>
          <w:szCs w:val="22"/>
        </w:rPr>
      </w:pPr>
      <w:r w:rsidRPr="002362D8">
        <w:rPr>
          <w:rFonts w:ascii="Arial" w:hAnsi="Arial" w:cs="Arial"/>
          <w:sz w:val="22"/>
          <w:szCs w:val="22"/>
        </w:rPr>
        <w:t xml:space="preserve">Katerina dr.v.w. Gerardus van den Ecker, uit een stuk akkerland van 2 ½ lopensen </w:t>
      </w:r>
      <w:r w:rsidRPr="002362D8">
        <w:rPr>
          <w:rFonts w:ascii="Arial" w:hAnsi="Arial" w:cs="Arial"/>
          <w:b/>
          <w:sz w:val="22"/>
          <w:szCs w:val="22"/>
          <w:u w:val="single"/>
        </w:rPr>
        <w:t>aent Lutteleynde in de Schoetschehoeve</w:t>
      </w:r>
      <w:r w:rsidRPr="002362D8">
        <w:rPr>
          <w:rFonts w:ascii="Arial" w:hAnsi="Arial" w:cs="Arial"/>
          <w:sz w:val="22"/>
          <w:szCs w:val="22"/>
        </w:rPr>
        <w:t xml:space="preserve"> met als belendingen </w:t>
      </w:r>
      <w:r w:rsidRPr="002362D8">
        <w:rPr>
          <w:rFonts w:ascii="Arial" w:hAnsi="Arial" w:cs="Arial"/>
          <w:b/>
          <w:sz w:val="22"/>
          <w:szCs w:val="22"/>
          <w:u w:val="single"/>
        </w:rPr>
        <w:t>Magister Leonardus van Tephelen,</w:t>
      </w:r>
      <w:r w:rsidRPr="002362D8">
        <w:rPr>
          <w:rFonts w:ascii="Arial" w:hAnsi="Arial" w:cs="Arial"/>
          <w:sz w:val="22"/>
          <w:szCs w:val="22"/>
        </w:rPr>
        <w:t xml:space="preserve"> Ancelmus van Uden, Arnoldus zn.v.Adrianus van Zochel, , een cijns aan Jacobus zn.v.w. Lambertus Henricxss. van den Ecker, met in de marge een notitie dd. 16 november 1541 waarin genoemd worden Jacobus voornoemd, transport aan Lambertus zn.v.w. Gerardus zn.v.Johannes Ghyben</w:t>
      </w:r>
    </w:p>
    <w:p w14:paraId="3B1A7E1A" w14:textId="77777777" w:rsidR="00D5028D" w:rsidRPr="002362D8" w:rsidRDefault="00D5028D">
      <w:pPr>
        <w:tabs>
          <w:tab w:val="left" w:pos="1005"/>
        </w:tabs>
        <w:rPr>
          <w:rFonts w:ascii="Arial" w:hAnsi="Arial" w:cs="Arial"/>
          <w:sz w:val="22"/>
          <w:szCs w:val="22"/>
        </w:rPr>
      </w:pPr>
    </w:p>
    <w:p w14:paraId="02647913"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1983</w:t>
      </w:r>
    </w:p>
    <w:p w14:paraId="63858845" w14:textId="77777777" w:rsidR="00D5028D" w:rsidRPr="002362D8" w:rsidRDefault="00D5028D">
      <w:pPr>
        <w:tabs>
          <w:tab w:val="left" w:pos="1005"/>
        </w:tabs>
        <w:rPr>
          <w:rFonts w:ascii="Arial" w:hAnsi="Arial" w:cs="Arial"/>
          <w:b/>
          <w:sz w:val="22"/>
          <w:szCs w:val="22"/>
        </w:rPr>
      </w:pPr>
      <w:r w:rsidRPr="002362D8">
        <w:rPr>
          <w:rFonts w:ascii="Arial" w:hAnsi="Arial" w:cs="Arial"/>
          <w:b/>
          <w:sz w:val="22"/>
          <w:szCs w:val="22"/>
        </w:rPr>
        <w:t>BP 1336  folio 25  10 november 1541</w:t>
      </w:r>
    </w:p>
    <w:p w14:paraId="14C9AC04" w14:textId="77777777" w:rsidR="00D5028D" w:rsidRPr="002362D8" w:rsidRDefault="00D5028D">
      <w:pPr>
        <w:tabs>
          <w:tab w:val="left" w:pos="1005"/>
        </w:tabs>
        <w:rPr>
          <w:rFonts w:ascii="Arial" w:hAnsi="Arial" w:cs="Arial"/>
          <w:sz w:val="22"/>
          <w:szCs w:val="22"/>
        </w:rPr>
      </w:pPr>
      <w:r w:rsidRPr="002362D8">
        <w:rPr>
          <w:rFonts w:ascii="Arial" w:hAnsi="Arial" w:cs="Arial"/>
          <w:b/>
          <w:i/>
          <w:sz w:val="22"/>
          <w:szCs w:val="22"/>
        </w:rPr>
        <w:t>Te ’s-Hertogenbosch uit de Sint Anthonius- of die Baseldonchseport aen die Voert</w:t>
      </w:r>
      <w:r w:rsidRPr="002362D8">
        <w:rPr>
          <w:rFonts w:ascii="Arial" w:hAnsi="Arial" w:cs="Arial"/>
          <w:sz w:val="22"/>
          <w:szCs w:val="22"/>
        </w:rPr>
        <w:t xml:space="preserve">; Nycolaus van Berkel zn.v.w. </w:t>
      </w:r>
      <w:r w:rsidRPr="002362D8">
        <w:rPr>
          <w:rFonts w:ascii="Arial" w:hAnsi="Arial" w:cs="Arial"/>
          <w:b/>
          <w:sz w:val="22"/>
          <w:szCs w:val="22"/>
          <w:u w:val="single"/>
        </w:rPr>
        <w:t>Magister Johannis van Berkel</w:t>
      </w:r>
      <w:r w:rsidRPr="002362D8">
        <w:rPr>
          <w:rFonts w:ascii="Arial" w:hAnsi="Arial" w:cs="Arial"/>
          <w:sz w:val="22"/>
          <w:szCs w:val="22"/>
        </w:rPr>
        <w:t xml:space="preserve"> heeft verkocht aan Egidius zn.v.Johannis Danelss. en Henricus Jacopz. </w:t>
      </w:r>
      <w:r w:rsidRPr="002362D8">
        <w:rPr>
          <w:rFonts w:ascii="Arial" w:hAnsi="Arial" w:cs="Arial"/>
          <w:b/>
          <w:sz w:val="22"/>
          <w:szCs w:val="22"/>
          <w:u w:val="single"/>
        </w:rPr>
        <w:t>magister en rector van de Sint Anthoniuskapel onder Eerde in de parochie van Sint Oedenrode t.b.v. genoemde kapelfabriek,</w:t>
      </w:r>
      <w:r w:rsidRPr="002362D8">
        <w:rPr>
          <w:rFonts w:ascii="Arial" w:hAnsi="Arial" w:cs="Arial"/>
          <w:sz w:val="22"/>
          <w:szCs w:val="22"/>
        </w:rPr>
        <w:t xml:space="preserve"> een erfcijns van 3 ½ gl. uit huis erf hof en 4 lopensen land </w:t>
      </w:r>
      <w:r w:rsidRPr="002362D8">
        <w:rPr>
          <w:rFonts w:ascii="Arial" w:hAnsi="Arial" w:cs="Arial"/>
          <w:b/>
          <w:sz w:val="22"/>
          <w:szCs w:val="22"/>
          <w:u w:val="single"/>
        </w:rPr>
        <w:t>aent Lutteleynde</w:t>
      </w:r>
      <w:r w:rsidRPr="002362D8">
        <w:rPr>
          <w:rFonts w:ascii="Arial" w:hAnsi="Arial" w:cs="Arial"/>
          <w:sz w:val="22"/>
          <w:szCs w:val="22"/>
        </w:rPr>
        <w:t xml:space="preserve"> te Schijndel met als belendingen de erfganem nvan wijlen Johannis Ruysch, Willem de Jongh, Wolterus Willemss., een gemene steeg</w:t>
      </w:r>
    </w:p>
    <w:p w14:paraId="17D8E3FB" w14:textId="77777777" w:rsidR="00D5028D" w:rsidRPr="002362D8" w:rsidRDefault="00D5028D">
      <w:pPr>
        <w:tabs>
          <w:tab w:val="left" w:pos="1005"/>
        </w:tabs>
        <w:rPr>
          <w:rFonts w:ascii="Arial" w:hAnsi="Arial" w:cs="Arial"/>
          <w:sz w:val="22"/>
          <w:szCs w:val="22"/>
        </w:rPr>
      </w:pPr>
    </w:p>
    <w:p w14:paraId="76AED5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1984</w:t>
      </w:r>
    </w:p>
    <w:p w14:paraId="2C3F58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172 v en 173  30 november 1541</w:t>
      </w:r>
    </w:p>
    <w:p w14:paraId="152A31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en Bruystinus broers zonen van Wilhelmus van Gerwen, een erfpacht van 2 mud rogge Bossche maat, Mathias van Gerwen zn.v.w. Lambertus van Gerwen, Johannis van Gerwen zijn broer zn.v.w. Lambertus van Gerwen, uit een stuk akkerland genaamd </w:t>
      </w:r>
      <w:r w:rsidRPr="002362D8">
        <w:rPr>
          <w:rFonts w:ascii="Arial" w:hAnsi="Arial" w:cs="Arial"/>
          <w:b/>
          <w:sz w:val="22"/>
          <w:szCs w:val="22"/>
          <w:u w:val="single"/>
        </w:rPr>
        <w:t>de Lange Streep ter plaatse die Hermaelschehoeve</w:t>
      </w:r>
      <w:r w:rsidRPr="002362D8">
        <w:rPr>
          <w:rFonts w:ascii="Arial" w:hAnsi="Arial" w:cs="Arial"/>
          <w:sz w:val="22"/>
          <w:szCs w:val="22"/>
        </w:rPr>
        <w:t xml:space="preserve">, idem uit de ½ van een stuk land genaamd den </w:t>
      </w:r>
      <w:r w:rsidRPr="002362D8">
        <w:rPr>
          <w:rFonts w:ascii="Arial" w:hAnsi="Arial" w:cs="Arial"/>
          <w:b/>
          <w:sz w:val="22"/>
          <w:szCs w:val="22"/>
          <w:u w:val="single"/>
        </w:rPr>
        <w:t>Nuwenacker,</w:t>
      </w:r>
      <w:r w:rsidRPr="002362D8">
        <w:rPr>
          <w:rFonts w:ascii="Arial" w:hAnsi="Arial" w:cs="Arial"/>
          <w:sz w:val="22"/>
          <w:szCs w:val="22"/>
        </w:rPr>
        <w:t xml:space="preserve"> idem uit een kamp ter plaatse, idem een stuk land in de </w:t>
      </w:r>
      <w:r w:rsidRPr="002362D8">
        <w:rPr>
          <w:rFonts w:ascii="Arial" w:hAnsi="Arial" w:cs="Arial"/>
          <w:b/>
          <w:sz w:val="22"/>
          <w:szCs w:val="22"/>
          <w:u w:val="single"/>
        </w:rPr>
        <w:t>Gemene Akkers achter de Hoven,</w:t>
      </w:r>
      <w:r w:rsidRPr="002362D8">
        <w:rPr>
          <w:rFonts w:ascii="Arial" w:hAnsi="Arial" w:cs="Arial"/>
          <w:sz w:val="22"/>
          <w:szCs w:val="22"/>
        </w:rPr>
        <w:t xml:space="preserve"> </w:t>
      </w:r>
      <w:r w:rsidRPr="002362D8">
        <w:rPr>
          <w:rFonts w:ascii="Arial" w:hAnsi="Arial" w:cs="Arial"/>
          <w:b/>
          <w:sz w:val="22"/>
          <w:szCs w:val="22"/>
          <w:u w:val="single"/>
        </w:rPr>
        <w:t>Dominus Johannis van Gerwen presbyter zn.v.w. Mathias van Gerwen,</w:t>
      </w:r>
      <w:r w:rsidRPr="002362D8">
        <w:rPr>
          <w:rFonts w:ascii="Arial" w:hAnsi="Arial" w:cs="Arial"/>
          <w:sz w:val="22"/>
          <w:szCs w:val="22"/>
        </w:rPr>
        <w:t xml:space="preserve"> transport aan Henricus zn.v.Peter van de Waetselaer; Lambertus, Aleydis en Helena kinderen van wijlen Mathias van Gerwen, Willem van Beke zn.v.w. Willem man van Hadewich zijn vrouw dr.v.w. Mathias van Gerwen en Willem zn.v.w. Willem zn.v.w. Mathias van Gerwen uit huis erf hof en landerijen met als belendingen Michaelis van Overdecker, de gemene straat, transport aan </w:t>
      </w:r>
      <w:r w:rsidRPr="002362D8">
        <w:rPr>
          <w:rFonts w:ascii="Arial" w:hAnsi="Arial" w:cs="Arial"/>
          <w:b/>
          <w:sz w:val="22"/>
          <w:szCs w:val="22"/>
          <w:u w:val="single"/>
        </w:rPr>
        <w:t>Dominus Johannis van Gerwen presbyter</w:t>
      </w:r>
      <w:r w:rsidRPr="002362D8">
        <w:rPr>
          <w:rFonts w:ascii="Arial" w:hAnsi="Arial" w:cs="Arial"/>
          <w:sz w:val="22"/>
          <w:szCs w:val="22"/>
        </w:rPr>
        <w:t xml:space="preserve"> zn.v.w. Mathias van Gerwen en de namen van de Van Gerwens uit het 1</w:t>
      </w:r>
      <w:r w:rsidRPr="002362D8">
        <w:rPr>
          <w:rFonts w:ascii="Arial" w:hAnsi="Arial" w:cs="Arial"/>
          <w:sz w:val="22"/>
          <w:szCs w:val="22"/>
          <w:vertAlign w:val="superscript"/>
        </w:rPr>
        <w:t>e</w:t>
      </w:r>
      <w:r w:rsidRPr="002362D8">
        <w:rPr>
          <w:rFonts w:ascii="Arial" w:hAnsi="Arial" w:cs="Arial"/>
          <w:sz w:val="22"/>
          <w:szCs w:val="22"/>
        </w:rPr>
        <w:t xml:space="preserve"> stuk; Eymbertus Andriessen man van Maria zijn vrouw, Franciscus Henricxss. man van Anna zijn vrouw dochters van  Willem van Gerwen &amp; wijlen Elisabeth </w:t>
      </w:r>
    </w:p>
    <w:p w14:paraId="0EBD8EF4" w14:textId="77777777" w:rsidR="00D5028D" w:rsidRPr="002362D8" w:rsidRDefault="00D5028D">
      <w:pPr>
        <w:tabs>
          <w:tab w:val="left" w:pos="6930"/>
        </w:tabs>
        <w:rPr>
          <w:rFonts w:ascii="Arial" w:hAnsi="Arial" w:cs="Arial"/>
          <w:sz w:val="22"/>
          <w:szCs w:val="22"/>
        </w:rPr>
      </w:pPr>
    </w:p>
    <w:p w14:paraId="1921EE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1985</w:t>
      </w:r>
    </w:p>
    <w:p w14:paraId="45C19F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49  december 1541</w:t>
      </w:r>
    </w:p>
    <w:p w14:paraId="3016A2E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Sint Oedenrode ter plaatse Houthem, die Bobnagelsstraet, de Dommel</w:t>
      </w:r>
      <w:r w:rsidRPr="002362D8">
        <w:rPr>
          <w:rFonts w:ascii="Arial" w:hAnsi="Arial" w:cs="Arial"/>
          <w:sz w:val="22"/>
          <w:szCs w:val="22"/>
        </w:rPr>
        <w:t>; vermelding van Schijndel niet teruggevonden.</w:t>
      </w:r>
    </w:p>
    <w:p w14:paraId="6F7484EE" w14:textId="77777777" w:rsidR="00D5028D" w:rsidRPr="002362D8" w:rsidRDefault="00D5028D">
      <w:pPr>
        <w:tabs>
          <w:tab w:val="left" w:pos="6930"/>
        </w:tabs>
        <w:rPr>
          <w:rFonts w:ascii="Arial" w:hAnsi="Arial" w:cs="Arial"/>
          <w:b/>
          <w:sz w:val="22"/>
          <w:szCs w:val="22"/>
        </w:rPr>
      </w:pPr>
    </w:p>
    <w:p w14:paraId="641C98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1986</w:t>
      </w:r>
    </w:p>
    <w:p w14:paraId="381F7B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181  december 1541</w:t>
      </w:r>
    </w:p>
    <w:p w14:paraId="2AD53E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Wolterus en Lambertus broers kinderen van wijlen Lambertus van den Hezeacker Engbertss., wijlen Lambertus en wijlen Elisabeth zijn vrouw dr.v.w. Rutger van Opthoven [dubieus] 4/5 part uit een stuk weiland en hooiland met houtwas ter plaatse </w:t>
      </w:r>
      <w:r w:rsidRPr="002362D8">
        <w:rPr>
          <w:rFonts w:ascii="Arial" w:hAnsi="Arial" w:cs="Arial"/>
          <w:b/>
          <w:sz w:val="22"/>
          <w:szCs w:val="22"/>
          <w:u w:val="single"/>
        </w:rPr>
        <w:t>den Mijldoren</w:t>
      </w:r>
      <w:r w:rsidRPr="002362D8">
        <w:rPr>
          <w:rFonts w:ascii="Arial" w:hAnsi="Arial" w:cs="Arial"/>
          <w:sz w:val="22"/>
          <w:szCs w:val="22"/>
        </w:rPr>
        <w:t xml:space="preserve"> , met als belendingen het </w:t>
      </w:r>
      <w:r w:rsidRPr="002362D8">
        <w:rPr>
          <w:rFonts w:ascii="Arial" w:hAnsi="Arial" w:cs="Arial"/>
          <w:b/>
          <w:sz w:val="22"/>
          <w:szCs w:val="22"/>
          <w:u w:val="single"/>
        </w:rPr>
        <w:t>Convent van de Hemelse Poort</w:t>
      </w:r>
    </w:p>
    <w:p w14:paraId="51D51EFF" w14:textId="77777777" w:rsidR="00D5028D" w:rsidRPr="002362D8" w:rsidRDefault="00D5028D">
      <w:pPr>
        <w:tabs>
          <w:tab w:val="left" w:pos="6930"/>
        </w:tabs>
        <w:rPr>
          <w:rFonts w:ascii="Arial" w:hAnsi="Arial" w:cs="Arial"/>
          <w:sz w:val="22"/>
          <w:szCs w:val="22"/>
        </w:rPr>
      </w:pPr>
    </w:p>
    <w:p w14:paraId="7812EE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1987</w:t>
      </w:r>
    </w:p>
    <w:p w14:paraId="096425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65  januari 1542</w:t>
      </w:r>
    </w:p>
    <w:p w14:paraId="61EE5D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de Oethelaer heeft beloofd aan Willem Michiels t.b.v. Peter zn.v.w. Jodocus van Ameroyen, een erfcijns van 7 gl. te betalen op de feestdag van Sint Jacobus en Philippus apostelen [1 mei] uit een kamp weiland ter plaatse </w:t>
      </w:r>
      <w:r w:rsidRPr="002362D8">
        <w:rPr>
          <w:rFonts w:ascii="Arial" w:hAnsi="Arial" w:cs="Arial"/>
          <w:b/>
          <w:sz w:val="22"/>
          <w:szCs w:val="22"/>
          <w:u w:val="single"/>
        </w:rPr>
        <w:t>Oethelaer</w:t>
      </w:r>
      <w:r w:rsidRPr="002362D8">
        <w:rPr>
          <w:rFonts w:ascii="Arial" w:hAnsi="Arial" w:cs="Arial"/>
          <w:sz w:val="22"/>
          <w:szCs w:val="22"/>
          <w:u w:val="single"/>
        </w:rPr>
        <w:t xml:space="preserve">; idem </w:t>
      </w:r>
      <w:r w:rsidRPr="002362D8">
        <w:rPr>
          <w:rFonts w:ascii="Arial" w:hAnsi="Arial" w:cs="Arial"/>
          <w:sz w:val="22"/>
          <w:szCs w:val="22"/>
        </w:rPr>
        <w:t xml:space="preserve">Ghysbertus zn.v.w. Godescalcus Elinx, een stuk land een malderzaad van Theodoricus </w:t>
      </w:r>
      <w:r w:rsidRPr="002362D8">
        <w:rPr>
          <w:rFonts w:ascii="Arial" w:hAnsi="Arial" w:cs="Arial"/>
          <w:sz w:val="22"/>
          <w:szCs w:val="22"/>
        </w:rPr>
        <w:lastRenderedPageBreak/>
        <w:t xml:space="preserve">zn.v.w. Theodoricus van den Hoevel </w:t>
      </w:r>
      <w:r w:rsidRPr="002362D8">
        <w:rPr>
          <w:rFonts w:ascii="Arial" w:hAnsi="Arial" w:cs="Arial"/>
          <w:b/>
          <w:sz w:val="22"/>
          <w:szCs w:val="22"/>
          <w:u w:val="single"/>
        </w:rPr>
        <w:t>int Hermalen</w:t>
      </w:r>
      <w:r w:rsidRPr="002362D8">
        <w:rPr>
          <w:rFonts w:ascii="Arial" w:hAnsi="Arial" w:cs="Arial"/>
          <w:sz w:val="22"/>
          <w:szCs w:val="22"/>
        </w:rPr>
        <w:t xml:space="preserve"> met als belendingen Reyner Janss., </w:t>
      </w:r>
      <w:r w:rsidRPr="002362D8">
        <w:rPr>
          <w:rFonts w:ascii="Arial" w:hAnsi="Arial" w:cs="Arial"/>
          <w:b/>
          <w:sz w:val="22"/>
          <w:szCs w:val="22"/>
          <w:u w:val="single"/>
        </w:rPr>
        <w:t>Dominus Johannis van Gerwen presbyter,</w:t>
      </w:r>
      <w:r w:rsidRPr="002362D8">
        <w:rPr>
          <w:rFonts w:ascii="Arial" w:hAnsi="Arial" w:cs="Arial"/>
          <w:sz w:val="22"/>
          <w:szCs w:val="22"/>
        </w:rPr>
        <w:t xml:space="preserve"> transport aan Johannis zn.v.w. Johannis de Oethelaer</w:t>
      </w:r>
    </w:p>
    <w:p w14:paraId="10909761" w14:textId="77777777" w:rsidR="00D5028D" w:rsidRPr="002362D8" w:rsidRDefault="00D5028D">
      <w:pPr>
        <w:tabs>
          <w:tab w:val="left" w:pos="6930"/>
        </w:tabs>
        <w:rPr>
          <w:rFonts w:ascii="Arial" w:hAnsi="Arial" w:cs="Arial"/>
          <w:sz w:val="22"/>
          <w:szCs w:val="22"/>
        </w:rPr>
      </w:pPr>
    </w:p>
    <w:p w14:paraId="160C0F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1988</w:t>
      </w:r>
    </w:p>
    <w:p w14:paraId="67CBA6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72v  januari 1542</w:t>
      </w:r>
    </w:p>
    <w:p w14:paraId="0AC341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Everardus zn.v.w. Peter Willemss. heeft verk</w:t>
      </w:r>
      <w:r w:rsidR="004B6B76" w:rsidRPr="002362D8">
        <w:rPr>
          <w:rFonts w:ascii="Arial" w:hAnsi="Arial" w:cs="Arial"/>
          <w:sz w:val="22"/>
          <w:szCs w:val="22"/>
        </w:rPr>
        <w:t>oc</w:t>
      </w:r>
      <w:r w:rsidRPr="002362D8">
        <w:rPr>
          <w:rFonts w:ascii="Arial" w:hAnsi="Arial" w:cs="Arial"/>
          <w:sz w:val="22"/>
          <w:szCs w:val="22"/>
        </w:rPr>
        <w:t xml:space="preserve">ht aan Ghysbertus zn.v.w.Johannis van den Bogart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Sebastianus martelaar [20 jan] uit huis erf hof en 12 lopensen land </w:t>
      </w:r>
      <w:r w:rsidRPr="002362D8">
        <w:rPr>
          <w:rFonts w:ascii="Arial" w:hAnsi="Arial" w:cs="Arial"/>
          <w:b/>
          <w:sz w:val="22"/>
          <w:szCs w:val="22"/>
          <w:u w:val="single"/>
        </w:rPr>
        <w:t>aen den Borre</w:t>
      </w:r>
      <w:r w:rsidRPr="002362D8">
        <w:rPr>
          <w:rFonts w:ascii="Arial" w:hAnsi="Arial" w:cs="Arial"/>
          <w:sz w:val="22"/>
          <w:szCs w:val="22"/>
        </w:rPr>
        <w:t xml:space="preserve"> met als belendingen de gemene straat, Aleydis weduwe van wijlen Ghysbertus Voet, idem uit een stuk akkerland van 21 lopensen aldaar</w:t>
      </w:r>
    </w:p>
    <w:p w14:paraId="7FC51515" w14:textId="77777777" w:rsidR="00D5028D" w:rsidRPr="002362D8" w:rsidRDefault="00D5028D">
      <w:pPr>
        <w:tabs>
          <w:tab w:val="left" w:pos="6930"/>
        </w:tabs>
        <w:rPr>
          <w:rFonts w:ascii="Arial" w:hAnsi="Arial" w:cs="Arial"/>
          <w:sz w:val="22"/>
          <w:szCs w:val="22"/>
        </w:rPr>
      </w:pPr>
    </w:p>
    <w:p w14:paraId="46C6CD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1989</w:t>
      </w:r>
    </w:p>
    <w:p w14:paraId="53CF1F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85v  27 januari 1542</w:t>
      </w:r>
    </w:p>
    <w:p w14:paraId="4BEDD8E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Gerwen int Roy, die Lange Streep</w:t>
      </w:r>
      <w:r w:rsidRPr="002362D8">
        <w:rPr>
          <w:rFonts w:ascii="Arial" w:hAnsi="Arial" w:cs="Arial"/>
          <w:sz w:val="22"/>
          <w:szCs w:val="22"/>
        </w:rPr>
        <w:t xml:space="preserve">; Willelmus zn.v.w. Anthonius Wouterss., een kamp land met schaatweiden </w:t>
      </w:r>
      <w:r w:rsidRPr="002362D8">
        <w:rPr>
          <w:rFonts w:ascii="Arial" w:hAnsi="Arial" w:cs="Arial"/>
          <w:b/>
          <w:sz w:val="22"/>
          <w:szCs w:val="22"/>
          <w:u w:val="single"/>
        </w:rPr>
        <w:t>op de Beke onder Schijndel</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Elisabeth weduwe van wijlen Anthonius van den Broeck, Johannis van den Gasthuys zn.v.Laurentius Gerits en Anna dr.v.w. Johannis Everitss., grondcijns aan de Hertog [van Brabant]</w:t>
      </w:r>
    </w:p>
    <w:p w14:paraId="7EA7C24D" w14:textId="77777777" w:rsidR="00D5028D" w:rsidRPr="002362D8" w:rsidRDefault="00D5028D">
      <w:pPr>
        <w:tabs>
          <w:tab w:val="left" w:pos="6930"/>
        </w:tabs>
        <w:rPr>
          <w:rFonts w:ascii="Arial" w:hAnsi="Arial" w:cs="Arial"/>
          <w:sz w:val="22"/>
          <w:szCs w:val="22"/>
        </w:rPr>
      </w:pPr>
    </w:p>
    <w:p w14:paraId="04D60B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1990</w:t>
      </w:r>
    </w:p>
    <w:p w14:paraId="228D56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87v  januari 1542</w:t>
      </w:r>
    </w:p>
    <w:p w14:paraId="234DD4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Lubertus zn.v.w. Theodoricus van den Hoevel heeft verkocht aan Henricus junior zn.v.w. Johannis zn.v.Baldewinus de Rysingen, een erfpacht van een mud rogge Bossche maat uit een stuk land ter plaatse </w:t>
      </w:r>
      <w:r w:rsidRPr="002362D8">
        <w:rPr>
          <w:rFonts w:ascii="Arial" w:hAnsi="Arial" w:cs="Arial"/>
          <w:b/>
          <w:sz w:val="22"/>
          <w:szCs w:val="22"/>
          <w:u w:val="single"/>
        </w:rPr>
        <w:t xml:space="preserve">tLutteleyndt </w:t>
      </w:r>
      <w:r w:rsidRPr="002362D8">
        <w:rPr>
          <w:rFonts w:ascii="Arial" w:hAnsi="Arial" w:cs="Arial"/>
          <w:sz w:val="22"/>
          <w:szCs w:val="22"/>
        </w:rPr>
        <w:t xml:space="preserve">met als belendingen Daniel van der Aa zn.v.Cristianus, de gemene straat, met in de marge een notitie dd. 30 mei 1543 waarin genoemd worden Henricus junior, transport aan Henricus senior zijn broer </w:t>
      </w:r>
    </w:p>
    <w:p w14:paraId="7BD11CF5" w14:textId="77777777" w:rsidR="00D5028D" w:rsidRPr="002362D8" w:rsidRDefault="00D5028D">
      <w:pPr>
        <w:tabs>
          <w:tab w:val="left" w:pos="6930"/>
        </w:tabs>
        <w:rPr>
          <w:rFonts w:ascii="Arial" w:hAnsi="Arial" w:cs="Arial"/>
          <w:sz w:val="22"/>
          <w:szCs w:val="22"/>
        </w:rPr>
      </w:pPr>
    </w:p>
    <w:p w14:paraId="2050CA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1991</w:t>
      </w:r>
    </w:p>
    <w:p w14:paraId="567D44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381  januari 1542</w:t>
      </w:r>
    </w:p>
    <w:p w14:paraId="1EAED0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Alleen de onderste regels zouden betrekking kunnen hebben op Schijndel nl. Rycardus genaamd Rycartss. zn.v.w. Wolterus Rycartss., heeft verkocht aan Wilhelmus zn.v.w. Gerardus van der Houthart</w:t>
      </w:r>
    </w:p>
    <w:p w14:paraId="3377A155" w14:textId="77777777" w:rsidR="00D5028D" w:rsidRPr="002362D8" w:rsidRDefault="00D5028D">
      <w:pPr>
        <w:tabs>
          <w:tab w:val="left" w:pos="6930"/>
        </w:tabs>
        <w:rPr>
          <w:rFonts w:ascii="Arial" w:hAnsi="Arial" w:cs="Arial"/>
          <w:sz w:val="22"/>
          <w:szCs w:val="22"/>
        </w:rPr>
      </w:pPr>
    </w:p>
    <w:p w14:paraId="0F7506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1992</w:t>
      </w:r>
    </w:p>
    <w:p w14:paraId="177FC2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196  en 196v 4 januari 1542</w:t>
      </w:r>
    </w:p>
    <w:p w14:paraId="1B5BD5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Ludovicus zn.v.w. Jacobus de Doerne, een erfcijns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te betalen op Kerstmis uit een stuk akkerland van 6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Libertus van den Hoevel, Johannis die Decker, ; idem Arnoldus zn.v.w. Johannis de Middegael, transport aan Johannis zn.v.w. Henricus Rutgers alias Scoemakers; genoemde Johannis heeft verkocht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 en 6 lopensen land ter plaatse </w:t>
      </w:r>
      <w:r w:rsidRPr="002362D8">
        <w:rPr>
          <w:rFonts w:ascii="Arial" w:hAnsi="Arial" w:cs="Arial"/>
          <w:b/>
          <w:sz w:val="22"/>
          <w:szCs w:val="22"/>
          <w:u w:val="single"/>
        </w:rPr>
        <w:t>dLutteleynde aende Schoetschehoeve</w:t>
      </w:r>
      <w:r w:rsidRPr="002362D8">
        <w:rPr>
          <w:rFonts w:ascii="Arial" w:hAnsi="Arial" w:cs="Arial"/>
          <w:sz w:val="22"/>
          <w:szCs w:val="22"/>
        </w:rPr>
        <w:t xml:space="preserve"> met als belendingen Johannis Peterss.de Gemart, de gemene heide, idem een stuk land van 5 lopensen ter plaatse met huis erf hof met in de marge een notitie dd. 24 maart 1541 de 6</w:t>
      </w:r>
      <w:r w:rsidRPr="002362D8">
        <w:rPr>
          <w:rFonts w:ascii="Arial" w:hAnsi="Arial" w:cs="Arial"/>
          <w:sz w:val="22"/>
          <w:szCs w:val="22"/>
          <w:vertAlign w:val="superscript"/>
        </w:rPr>
        <w:t>e</w:t>
      </w:r>
      <w:r w:rsidRPr="002362D8">
        <w:rPr>
          <w:rFonts w:ascii="Arial" w:hAnsi="Arial" w:cs="Arial"/>
          <w:sz w:val="22"/>
          <w:szCs w:val="22"/>
        </w:rPr>
        <w:t xml:space="preserve"> dag na Letare waarin genoemd worden: </w:t>
      </w:r>
      <w:r w:rsidRPr="002362D8">
        <w:rPr>
          <w:rFonts w:ascii="Arial" w:hAnsi="Arial" w:cs="Arial"/>
          <w:b/>
          <w:sz w:val="22"/>
          <w:szCs w:val="22"/>
          <w:u w:val="single"/>
        </w:rPr>
        <w:t xml:space="preserve">Magister Ludovicus zn.v.w. Jacobus de Doerne, </w:t>
      </w:r>
      <w:r w:rsidRPr="002362D8">
        <w:rPr>
          <w:rFonts w:ascii="Arial" w:hAnsi="Arial" w:cs="Arial"/>
          <w:sz w:val="22"/>
          <w:szCs w:val="22"/>
        </w:rPr>
        <w:t xml:space="preserve">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transport aan Johannis zn.v.w. Wilhelmus de Aelst; idem Arnoldus zn.v.w. Gysbertus Heymericxss., heeft verkocht aan Jacobus zn.v.w. Johannis Meeuss., een erfcijns van 1 gl. uit 12 lopensen akke rland ter plaatse Doerendonck met als belendingen Domicella Aleydis van den Hove [dubieus] weduwe van wijlen Johannis van Berkel, Johannis Rutten, Gysbertus Dircxss.</w:t>
      </w:r>
    </w:p>
    <w:p w14:paraId="2D2A49E6" w14:textId="77777777" w:rsidR="00D5028D" w:rsidRPr="002362D8" w:rsidRDefault="00D5028D">
      <w:pPr>
        <w:tabs>
          <w:tab w:val="left" w:pos="6930"/>
        </w:tabs>
        <w:rPr>
          <w:rFonts w:ascii="Arial" w:hAnsi="Arial" w:cs="Arial"/>
          <w:sz w:val="22"/>
          <w:szCs w:val="22"/>
        </w:rPr>
      </w:pPr>
    </w:p>
    <w:p w14:paraId="4A61D8D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149</w:t>
      </w:r>
    </w:p>
    <w:p w14:paraId="26C98E19" w14:textId="77777777" w:rsidR="00D5028D" w:rsidRPr="002362D8" w:rsidRDefault="00D5028D">
      <w:pPr>
        <w:tabs>
          <w:tab w:val="left" w:pos="6930"/>
        </w:tabs>
        <w:rPr>
          <w:rFonts w:ascii="Arial" w:hAnsi="Arial" w:cs="Arial"/>
          <w:sz w:val="22"/>
          <w:szCs w:val="22"/>
        </w:rPr>
      </w:pPr>
    </w:p>
    <w:p w14:paraId="1D5D19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1993</w:t>
      </w:r>
    </w:p>
    <w:p w14:paraId="17AAAA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96v  februari 1542</w:t>
      </w:r>
    </w:p>
    <w:p w14:paraId="0952BD5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van Sint Lambertus in Blaerthem, de Gruynstraet, tVloeyken in de parochie Broegel in de Leet, Convent van Hoodonck</w:t>
      </w:r>
      <w:r w:rsidRPr="002362D8">
        <w:rPr>
          <w:rFonts w:ascii="Arial" w:hAnsi="Arial" w:cs="Arial"/>
          <w:sz w:val="22"/>
          <w:szCs w:val="22"/>
        </w:rPr>
        <w:t>; de onderste regel heeft vermoedelijk betrekking op Schijndel nl. Henricus zn.v.w. Nicolaes van Vairle, een erfcijns van 4 ½ gl. [einde akte]</w:t>
      </w:r>
    </w:p>
    <w:p w14:paraId="46363C6C" w14:textId="77777777" w:rsidR="00D5028D" w:rsidRPr="002362D8" w:rsidRDefault="00D5028D">
      <w:pPr>
        <w:tabs>
          <w:tab w:val="left" w:pos="6930"/>
        </w:tabs>
        <w:rPr>
          <w:rFonts w:ascii="Arial" w:hAnsi="Arial" w:cs="Arial"/>
          <w:sz w:val="22"/>
          <w:szCs w:val="22"/>
        </w:rPr>
      </w:pPr>
    </w:p>
    <w:p w14:paraId="29B8CD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1994</w:t>
      </w:r>
    </w:p>
    <w:p w14:paraId="31A539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122v  februari 1542</w:t>
      </w:r>
    </w:p>
    <w:p w14:paraId="2A8E714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Willelmus zn.v.w. Willelmus van de Venne man van Jutta zijn vrouw dr.v.w. Arnoldus Peterss. van der Weteringe, heeft verkocht aan Paulus zn.v.w. Henricus Willemss., een erfcijns van 6 sester rogge uit een stuk akkerland van 4 lopensen genaamd </w:t>
      </w:r>
      <w:r w:rsidRPr="002362D8">
        <w:rPr>
          <w:rFonts w:ascii="Arial" w:hAnsi="Arial" w:cs="Arial"/>
          <w:b/>
          <w:sz w:val="22"/>
          <w:szCs w:val="22"/>
          <w:u w:val="single"/>
        </w:rPr>
        <w:t>den Weselenbosch</w:t>
      </w:r>
      <w:r w:rsidRPr="002362D8">
        <w:rPr>
          <w:rFonts w:ascii="Arial" w:hAnsi="Arial" w:cs="Arial"/>
          <w:sz w:val="22"/>
          <w:szCs w:val="22"/>
        </w:rPr>
        <w:t xml:space="preserve"> met als belendingen Willem Penninck, Arnoldus Penninck, de kinderen van wijlen Marcelius genaamd Heer Jans, de gemene straat, idem 4 lopensen akkerland ter plaatse </w:t>
      </w:r>
      <w:r w:rsidRPr="002362D8">
        <w:rPr>
          <w:rFonts w:ascii="Arial" w:hAnsi="Arial" w:cs="Arial"/>
          <w:b/>
          <w:sz w:val="22"/>
          <w:szCs w:val="22"/>
          <w:u w:val="single"/>
        </w:rPr>
        <w:t xml:space="preserve">Belenbraeck </w:t>
      </w:r>
      <w:r w:rsidRPr="002362D8">
        <w:rPr>
          <w:rFonts w:ascii="Arial" w:hAnsi="Arial" w:cs="Arial"/>
          <w:sz w:val="22"/>
          <w:szCs w:val="22"/>
        </w:rPr>
        <w:t xml:space="preserve">met als belendingen Arnoldus Penninck, Ghysbertus zn.v.Johannis van den Bogart, de kinderen van wijlen Henricus Gerincx, uit huis erf hof ter plaatse </w:t>
      </w:r>
      <w:r w:rsidRPr="002362D8">
        <w:rPr>
          <w:rFonts w:ascii="Arial" w:hAnsi="Arial" w:cs="Arial"/>
          <w:b/>
          <w:sz w:val="22"/>
          <w:szCs w:val="22"/>
          <w:u w:val="single"/>
        </w:rPr>
        <w:t>Delschot</w:t>
      </w:r>
    </w:p>
    <w:p w14:paraId="359C57AF" w14:textId="77777777" w:rsidR="00D5028D" w:rsidRPr="002362D8" w:rsidRDefault="00D5028D">
      <w:pPr>
        <w:tabs>
          <w:tab w:val="left" w:pos="6930"/>
        </w:tabs>
        <w:rPr>
          <w:rFonts w:ascii="Arial" w:hAnsi="Arial" w:cs="Arial"/>
          <w:sz w:val="22"/>
          <w:szCs w:val="22"/>
        </w:rPr>
      </w:pPr>
    </w:p>
    <w:p w14:paraId="49DC92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1995</w:t>
      </w:r>
    </w:p>
    <w:p w14:paraId="2DEBBA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110v  9 februari 1542</w:t>
      </w:r>
    </w:p>
    <w:p w14:paraId="475B76E2" w14:textId="77777777" w:rsidR="00D5028D" w:rsidRPr="002362D8" w:rsidRDefault="00D5028D">
      <w:pPr>
        <w:tabs>
          <w:tab w:val="center" w:pos="4536"/>
        </w:tabs>
        <w:rPr>
          <w:rFonts w:ascii="Arial" w:hAnsi="Arial" w:cs="Arial"/>
          <w:sz w:val="22"/>
          <w:szCs w:val="22"/>
        </w:rPr>
      </w:pPr>
      <w:r w:rsidRPr="002362D8">
        <w:rPr>
          <w:rFonts w:ascii="Arial" w:hAnsi="Arial" w:cs="Arial"/>
          <w:b/>
          <w:i/>
          <w:sz w:val="22"/>
          <w:szCs w:val="22"/>
        </w:rPr>
        <w:t>Parochie Broegel opten Eygert [dubieus], int Delschot, mulierum dictarum die Meeghden van</w:t>
      </w:r>
      <w:r w:rsidRPr="002362D8">
        <w:rPr>
          <w:rFonts w:ascii="Arial" w:hAnsi="Arial" w:cs="Arial"/>
          <w:i/>
          <w:sz w:val="22"/>
          <w:szCs w:val="22"/>
        </w:rPr>
        <w:t xml:space="preserve"> </w:t>
      </w:r>
      <w:r w:rsidRPr="002362D8">
        <w:rPr>
          <w:rFonts w:ascii="Arial" w:hAnsi="Arial" w:cs="Arial"/>
          <w:b/>
          <w:i/>
          <w:sz w:val="22"/>
          <w:szCs w:val="22"/>
        </w:rPr>
        <w:t>Broegel</w:t>
      </w:r>
      <w:r w:rsidRPr="002362D8">
        <w:rPr>
          <w:rFonts w:ascii="Arial" w:hAnsi="Arial" w:cs="Arial"/>
          <w:sz w:val="22"/>
          <w:szCs w:val="22"/>
        </w:rPr>
        <w:t xml:space="preserve">; idem Laurencius zn.v.w. Goeswinus Peterss. man van Johanna zijn vrouw dr.v.w. Johannis Geritss. van Beeck man van Mechtelt zijn vrouw dr.v.w. Johannis Gyben uit land en houtwas </w:t>
      </w:r>
      <w:r w:rsidRPr="002362D8">
        <w:rPr>
          <w:rFonts w:ascii="Arial" w:hAnsi="Arial" w:cs="Arial"/>
          <w:b/>
          <w:sz w:val="22"/>
          <w:szCs w:val="22"/>
          <w:u w:val="single"/>
        </w:rPr>
        <w:t>in de Broeckstraet te Schijndel</w:t>
      </w:r>
      <w:r w:rsidRPr="002362D8">
        <w:rPr>
          <w:rFonts w:ascii="Arial" w:hAnsi="Arial" w:cs="Arial"/>
          <w:sz w:val="22"/>
          <w:szCs w:val="22"/>
        </w:rPr>
        <w:t xml:space="preserve"> met als belendingen Henricus de Zochel, Aleidis genaamd die Duvel weduwe, transport aan Gerardus zn.v.w. Johannis Zeryssoen van de Laer </w:t>
      </w:r>
    </w:p>
    <w:p w14:paraId="1AEC980B" w14:textId="77777777" w:rsidR="00D5028D" w:rsidRPr="002362D8" w:rsidRDefault="00D5028D">
      <w:pPr>
        <w:tabs>
          <w:tab w:val="center" w:pos="4536"/>
        </w:tabs>
        <w:rPr>
          <w:rFonts w:ascii="Arial" w:hAnsi="Arial" w:cs="Arial"/>
          <w:sz w:val="22"/>
          <w:szCs w:val="22"/>
        </w:rPr>
      </w:pPr>
    </w:p>
    <w:p w14:paraId="01918C9B"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1996</w:t>
      </w:r>
    </w:p>
    <w:p w14:paraId="47CBC909"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BP 1335  folio 127  en 127v  24 maart 1542</w:t>
      </w:r>
    </w:p>
    <w:p w14:paraId="6FEC36FC" w14:textId="77777777" w:rsidR="00D5028D" w:rsidRPr="002362D8" w:rsidRDefault="00D5028D">
      <w:pPr>
        <w:tabs>
          <w:tab w:val="center" w:pos="4536"/>
        </w:tabs>
        <w:rPr>
          <w:rFonts w:ascii="Arial" w:hAnsi="Arial" w:cs="Arial"/>
          <w:b/>
          <w:i/>
          <w:sz w:val="22"/>
          <w:szCs w:val="22"/>
        </w:rPr>
      </w:pPr>
      <w:r w:rsidRPr="002362D8">
        <w:rPr>
          <w:rFonts w:ascii="Arial" w:hAnsi="Arial" w:cs="Arial"/>
          <w:b/>
          <w:i/>
          <w:sz w:val="22"/>
          <w:szCs w:val="22"/>
        </w:rPr>
        <w:t>Parochie Oerle die Nyeuhoeve ter plaatse Zantoirle, parochie Mierlo ter plaatse Brandevoirt;</w:t>
      </w:r>
      <w:r w:rsidRPr="002362D8">
        <w:rPr>
          <w:rFonts w:ascii="Arial" w:hAnsi="Arial" w:cs="Arial"/>
          <w:sz w:val="22"/>
          <w:szCs w:val="22"/>
        </w:rPr>
        <w:t xml:space="preserve"> idem Magister Ludovicus zn.v.w. Jacobus de Doerne,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Lichtis [2 feb] uit huis erf hof en landerijen 12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Peters de Gemart, Gerardus zn.v. Johannis, idem uit huis erf hof aldaar en 3 lopensen land met als belendingen Henricus de Decker, </w:t>
      </w:r>
      <w:r w:rsidRPr="002362D8">
        <w:rPr>
          <w:rFonts w:ascii="Arial" w:hAnsi="Arial" w:cs="Arial"/>
          <w:b/>
          <w:sz w:val="22"/>
          <w:szCs w:val="22"/>
          <w:u w:val="single"/>
        </w:rPr>
        <w:t>de H.Geesttafel van Schijndel;</w:t>
      </w:r>
      <w:r w:rsidRPr="002362D8">
        <w:rPr>
          <w:rFonts w:ascii="Arial" w:hAnsi="Arial" w:cs="Arial"/>
          <w:sz w:val="22"/>
          <w:szCs w:val="22"/>
        </w:rPr>
        <w:t xml:space="preserve"> idem Adrianus zn.v.w. Johannis Rycoutss. man van Heylwich dr.v.w. Peter Dircxss. van Sontvelt, transport aan Johannis zn.v.w. Willem van Aelst; idem </w:t>
      </w:r>
      <w:r w:rsidRPr="002362D8">
        <w:rPr>
          <w:rFonts w:ascii="Arial" w:hAnsi="Arial" w:cs="Arial"/>
          <w:b/>
          <w:sz w:val="22"/>
          <w:szCs w:val="22"/>
          <w:u w:val="single"/>
        </w:rPr>
        <w:t>Magister Ludovicus de Doerne,</w:t>
      </w:r>
      <w:r w:rsidRPr="002362D8">
        <w:rPr>
          <w:rFonts w:ascii="Arial" w:hAnsi="Arial" w:cs="Arial"/>
          <w:sz w:val="22"/>
          <w:szCs w:val="22"/>
        </w:rPr>
        <w:t xml:space="preserve"> een erfcijns van </w:t>
      </w:r>
      <w:smartTag w:uri="urn:schemas-microsoft-com:office:smarttags" w:element="metricconverter">
        <w:smartTagPr>
          <w:attr w:name="ProductID" w:val="22 pond"/>
        </w:smartTagPr>
        <w:r w:rsidRPr="002362D8">
          <w:rPr>
            <w:rFonts w:ascii="Arial" w:hAnsi="Arial" w:cs="Arial"/>
            <w:sz w:val="22"/>
            <w:szCs w:val="22"/>
          </w:rPr>
          <w:t>22 pond</w:t>
        </w:r>
      </w:smartTag>
      <w:r w:rsidRPr="002362D8">
        <w:rPr>
          <w:rFonts w:ascii="Arial" w:hAnsi="Arial" w:cs="Arial"/>
          <w:sz w:val="22"/>
          <w:szCs w:val="22"/>
        </w:rPr>
        <w:t xml:space="preserve">, Adrianus  zn.v.w. Johannis Rycoutss., Arnoldus zn.v.w. Johannis de Middegael, </w:t>
      </w:r>
      <w:r w:rsidRPr="002362D8">
        <w:rPr>
          <w:rFonts w:ascii="Arial" w:hAnsi="Arial" w:cs="Arial"/>
          <w:b/>
          <w:sz w:val="22"/>
          <w:szCs w:val="22"/>
          <w:u w:val="single"/>
        </w:rPr>
        <w:t>aent Lutteleynde in die Scoetschehoeve</w:t>
      </w:r>
      <w:r w:rsidRPr="002362D8">
        <w:rPr>
          <w:rFonts w:ascii="Arial" w:hAnsi="Arial" w:cs="Arial"/>
          <w:sz w:val="22"/>
          <w:szCs w:val="22"/>
        </w:rPr>
        <w:t xml:space="preserve">  met als belendingen Johannis Peterss. de Gemart, Peter de Zontvelt en meer anderen, 5 lopensen akkerland, de gemeynt, Arnoldus zn.v.w. Johannis de Middegael en </w:t>
      </w:r>
      <w:r w:rsidRPr="002362D8">
        <w:rPr>
          <w:rFonts w:ascii="Arial" w:hAnsi="Arial" w:cs="Arial"/>
          <w:b/>
          <w:sz w:val="22"/>
          <w:szCs w:val="22"/>
          <w:u w:val="single"/>
        </w:rPr>
        <w:t>Magister Ludovicus zn.v.w. Jacobus de Doerne, Dominus Willem presbyter zn.v.w. Jacobus</w:t>
      </w:r>
      <w:r w:rsidRPr="002362D8">
        <w:rPr>
          <w:rFonts w:ascii="Arial" w:hAnsi="Arial" w:cs="Arial"/>
          <w:sz w:val="22"/>
          <w:szCs w:val="22"/>
        </w:rPr>
        <w:t xml:space="preserve"> t.b.v. Anna dr.v.Willem van Aelst, idem Wilhelmus en wijlen Agneta zijn vrouw dr.v.w. Jacobus de Doerne, transport aan Johannis zn.v.w. Willem van Aelst; </w:t>
      </w:r>
      <w:r w:rsidRPr="002362D8">
        <w:rPr>
          <w:rFonts w:ascii="Arial" w:hAnsi="Arial" w:cs="Arial"/>
          <w:b/>
          <w:i/>
          <w:sz w:val="22"/>
          <w:szCs w:val="22"/>
        </w:rPr>
        <w:t>te ’s-Hertogenbosch een huis in de Hinthamerstraat</w:t>
      </w:r>
    </w:p>
    <w:p w14:paraId="5406493F" w14:textId="77777777" w:rsidR="00D5028D" w:rsidRPr="002362D8" w:rsidRDefault="00D5028D">
      <w:pPr>
        <w:tabs>
          <w:tab w:val="center" w:pos="4536"/>
        </w:tabs>
        <w:rPr>
          <w:rFonts w:ascii="Arial" w:hAnsi="Arial" w:cs="Arial"/>
          <w:sz w:val="22"/>
          <w:szCs w:val="22"/>
        </w:rPr>
      </w:pPr>
    </w:p>
    <w:p w14:paraId="1034DEB7"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1997</w:t>
      </w:r>
    </w:p>
    <w:p w14:paraId="5750CA60"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BP 1336  folio 131  6 maart 1542 [de 2</w:t>
      </w:r>
      <w:r w:rsidRPr="002362D8">
        <w:rPr>
          <w:rFonts w:ascii="Arial" w:hAnsi="Arial" w:cs="Arial"/>
          <w:b/>
          <w:sz w:val="22"/>
          <w:szCs w:val="22"/>
          <w:vertAlign w:val="superscript"/>
        </w:rPr>
        <w:t>e</w:t>
      </w:r>
      <w:r w:rsidRPr="002362D8">
        <w:rPr>
          <w:rFonts w:ascii="Arial" w:hAnsi="Arial" w:cs="Arial"/>
          <w:b/>
          <w:sz w:val="22"/>
          <w:szCs w:val="22"/>
        </w:rPr>
        <w:t xml:space="preserve"> dag na Reminiscere]</w:t>
      </w:r>
    </w:p>
    <w:p w14:paraId="5170B20B" w14:textId="77777777" w:rsidR="00D5028D" w:rsidRPr="002362D8" w:rsidRDefault="00D5028D">
      <w:pPr>
        <w:tabs>
          <w:tab w:val="center" w:pos="4536"/>
        </w:tabs>
        <w:rPr>
          <w:rFonts w:ascii="Arial" w:hAnsi="Arial" w:cs="Arial"/>
          <w:sz w:val="22"/>
          <w:szCs w:val="22"/>
        </w:rPr>
      </w:pPr>
      <w:r w:rsidRPr="002362D8">
        <w:rPr>
          <w:rFonts w:ascii="Arial" w:hAnsi="Arial" w:cs="Arial"/>
          <w:sz w:val="22"/>
          <w:szCs w:val="22"/>
        </w:rPr>
        <w:t xml:space="preserve">Petrus zn.v.w. Paulus Peterss. heeft verkocht aan Henrica weduwe van wijlen Hectoris [dubieus] die Bever, een erfcijns van een ½ mud rogge Bossche maat te betalen op Maria Lichtmis uit huis erf hof schuur en 12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de gemene straat, Boudewyn Zegers, Johannis Geerlix, aen den Borne, Gybonis Dircxss., Johannis Scymans, Peter Bull, een mud rogge aan de </w:t>
      </w:r>
      <w:r w:rsidRPr="002362D8">
        <w:rPr>
          <w:rFonts w:ascii="Arial" w:hAnsi="Arial" w:cs="Arial"/>
          <w:b/>
          <w:sz w:val="22"/>
          <w:szCs w:val="22"/>
          <w:u w:val="single"/>
        </w:rPr>
        <w:t>H.Geesttafel van Den  Dungen</w:t>
      </w:r>
      <w:r w:rsidRPr="002362D8">
        <w:rPr>
          <w:rFonts w:ascii="Arial" w:hAnsi="Arial" w:cs="Arial"/>
          <w:sz w:val="22"/>
          <w:szCs w:val="22"/>
        </w:rPr>
        <w:t xml:space="preserve">; Gysbertus en Lambertus broers zonen van wijlen Gerardus zn.v.w. Johannis Gysbertuss.. Johannis Boudewyns van Rysingen, een erfcijns van 1 gl. uit een akker van 4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Servatius zn.v.w, Johannis van der Hagen, de erfgenamen van Henricus Goyartss. de Hermalen , </w:t>
      </w:r>
      <w:r w:rsidRPr="002362D8">
        <w:rPr>
          <w:rFonts w:ascii="Arial" w:hAnsi="Arial" w:cs="Arial"/>
          <w:b/>
          <w:sz w:val="22"/>
          <w:szCs w:val="22"/>
          <w:u w:val="single"/>
        </w:rPr>
        <w:t xml:space="preserve">de Putstege, het Groot Gasthuisvan </w:t>
      </w:r>
      <w:r w:rsidRPr="002362D8">
        <w:rPr>
          <w:rFonts w:ascii="Arial" w:hAnsi="Arial" w:cs="Arial"/>
          <w:b/>
          <w:sz w:val="22"/>
          <w:szCs w:val="22"/>
          <w:u w:val="single"/>
        </w:rPr>
        <w:lastRenderedPageBreak/>
        <w:t>’s-Hertogenbosch</w:t>
      </w:r>
      <w:r w:rsidRPr="002362D8">
        <w:rPr>
          <w:rFonts w:ascii="Arial" w:hAnsi="Arial" w:cs="Arial"/>
          <w:sz w:val="22"/>
          <w:szCs w:val="22"/>
        </w:rPr>
        <w:t>, met in de marge een notitie dd. 16 februari 1542 waarin genoemd worden Henricus zn.v.w. Johannis Boudewyns van Rysingen</w:t>
      </w:r>
    </w:p>
    <w:p w14:paraId="6B6B42C9" w14:textId="77777777" w:rsidR="00D5028D" w:rsidRPr="002362D8" w:rsidRDefault="00D5028D">
      <w:pPr>
        <w:tabs>
          <w:tab w:val="center" w:pos="4536"/>
        </w:tabs>
        <w:rPr>
          <w:rFonts w:ascii="Arial" w:hAnsi="Arial" w:cs="Arial"/>
          <w:sz w:val="22"/>
          <w:szCs w:val="22"/>
        </w:rPr>
      </w:pPr>
    </w:p>
    <w:p w14:paraId="0CEDFD5A"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1998</w:t>
      </w:r>
    </w:p>
    <w:p w14:paraId="211D2191"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BP 1336  folio 148v  29 maart 1542 4</w:t>
      </w:r>
      <w:r w:rsidRPr="002362D8">
        <w:rPr>
          <w:rFonts w:ascii="Arial" w:hAnsi="Arial" w:cs="Arial"/>
          <w:b/>
          <w:sz w:val="22"/>
          <w:szCs w:val="22"/>
          <w:vertAlign w:val="superscript"/>
        </w:rPr>
        <w:t>e</w:t>
      </w:r>
      <w:r w:rsidRPr="002362D8">
        <w:rPr>
          <w:rFonts w:ascii="Arial" w:hAnsi="Arial" w:cs="Arial"/>
          <w:b/>
          <w:sz w:val="22"/>
          <w:szCs w:val="22"/>
        </w:rPr>
        <w:t xml:space="preserve"> dag na Judica]</w:t>
      </w:r>
    </w:p>
    <w:p w14:paraId="759D702B" w14:textId="77777777" w:rsidR="00D5028D" w:rsidRPr="002362D8" w:rsidRDefault="00D5028D">
      <w:pPr>
        <w:tabs>
          <w:tab w:val="center" w:pos="4536"/>
        </w:tabs>
        <w:rPr>
          <w:rFonts w:ascii="Arial" w:hAnsi="Arial" w:cs="Arial"/>
          <w:sz w:val="22"/>
          <w:szCs w:val="22"/>
        </w:rPr>
      </w:pPr>
      <w:r w:rsidRPr="002362D8">
        <w:rPr>
          <w:rFonts w:ascii="Arial" w:hAnsi="Arial" w:cs="Arial"/>
          <w:sz w:val="22"/>
          <w:szCs w:val="22"/>
        </w:rPr>
        <w:t xml:space="preserve">Clara wduwe van wijlen Johannis van Vlierden uit een huis erf hof en 4 lopensen 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Adam van der Spanck, de kinderen van wijlen Johannis zn.v.Adrianus van Zontvelt, </w:t>
      </w:r>
      <w:r w:rsidRPr="002362D8">
        <w:rPr>
          <w:rFonts w:ascii="Arial" w:hAnsi="Arial" w:cs="Arial"/>
          <w:b/>
          <w:sz w:val="22"/>
          <w:szCs w:val="22"/>
          <w:u w:val="single"/>
        </w:rPr>
        <w:t>het kerkhof</w:t>
      </w:r>
      <w:r w:rsidRPr="002362D8">
        <w:rPr>
          <w:rFonts w:ascii="Arial" w:hAnsi="Arial" w:cs="Arial"/>
          <w:sz w:val="22"/>
          <w:szCs w:val="22"/>
        </w:rPr>
        <w:t xml:space="preserve">, Henricus die Snyder, de gemene straat, een erfcijns aan Leonardus zn.v.w. Johannis Michielss., grondcijns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kerk in Vught</w:t>
      </w:r>
      <w:r w:rsidRPr="002362D8">
        <w:rPr>
          <w:rFonts w:ascii="Arial" w:hAnsi="Arial" w:cs="Arial"/>
          <w:sz w:val="22"/>
          <w:szCs w:val="22"/>
        </w:rPr>
        <w:t xml:space="preserve">, een cijns aan de </w:t>
      </w:r>
      <w:r w:rsidRPr="002362D8">
        <w:rPr>
          <w:rFonts w:ascii="Arial" w:hAnsi="Arial" w:cs="Arial"/>
          <w:b/>
          <w:sz w:val="22"/>
          <w:szCs w:val="22"/>
          <w:u w:val="single"/>
        </w:rPr>
        <w:t>Onze Lieve Vrouwe Broederschap in de Sint Janskerk te ’s-Hertogenbosch</w:t>
      </w:r>
      <w:r w:rsidRPr="002362D8">
        <w:rPr>
          <w:rFonts w:ascii="Arial" w:hAnsi="Arial" w:cs="Arial"/>
          <w:sz w:val="22"/>
          <w:szCs w:val="22"/>
        </w:rPr>
        <w:t xml:space="preserve">, 4 sester rogge aan het </w:t>
      </w:r>
      <w:r w:rsidRPr="002362D8">
        <w:rPr>
          <w:rFonts w:ascii="Arial" w:hAnsi="Arial" w:cs="Arial"/>
          <w:b/>
          <w:sz w:val="22"/>
          <w:szCs w:val="22"/>
          <w:u w:val="single"/>
        </w:rPr>
        <w:t>Convent van Sint Clara te ’s-Hertogenbosch</w:t>
      </w:r>
      <w:r w:rsidRPr="002362D8">
        <w:rPr>
          <w:rFonts w:ascii="Arial" w:hAnsi="Arial" w:cs="Arial"/>
          <w:sz w:val="22"/>
          <w:szCs w:val="22"/>
        </w:rPr>
        <w:t xml:space="preserve">, uit een stuk hopland,  </w:t>
      </w:r>
      <w:r w:rsidRPr="002362D8">
        <w:rPr>
          <w:rFonts w:ascii="Arial" w:hAnsi="Arial" w:cs="Arial"/>
          <w:sz w:val="22"/>
          <w:szCs w:val="22"/>
        </w:rPr>
        <w:tab/>
      </w:r>
    </w:p>
    <w:p w14:paraId="33E5202D" w14:textId="77777777" w:rsidR="00D5028D" w:rsidRPr="002362D8" w:rsidRDefault="00D5028D">
      <w:pPr>
        <w:tabs>
          <w:tab w:val="left" w:pos="6930"/>
        </w:tabs>
        <w:rPr>
          <w:rFonts w:ascii="Arial" w:hAnsi="Arial" w:cs="Arial"/>
          <w:sz w:val="22"/>
          <w:szCs w:val="22"/>
        </w:rPr>
      </w:pPr>
    </w:p>
    <w:p w14:paraId="781030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1999</w:t>
      </w:r>
    </w:p>
    <w:p w14:paraId="2017A8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149  30 maart 1542</w:t>
      </w:r>
    </w:p>
    <w:p w14:paraId="46B4422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Pickepoirt op de Vuchterendyck te ’s-Hertogenbosch ter plaatse Vranckenhofstat, die statgrave; parochie Empel en Meerwyck int dorp</w:t>
      </w:r>
      <w:r w:rsidRPr="002362D8">
        <w:rPr>
          <w:rFonts w:ascii="Arial" w:hAnsi="Arial" w:cs="Arial"/>
          <w:sz w:val="22"/>
          <w:szCs w:val="22"/>
        </w:rPr>
        <w:t xml:space="preserve">; idem Michiel zn.v.w. Johannis Willemss heeft verkocht aan Clara dr.v.w. Andreas Willemss., een erfcijns van 4 ½ gl. te betalen op Palmzondag [dominica palmares] uit een sesterzaad land ter plaatse </w:t>
      </w:r>
      <w:r w:rsidRPr="002362D8">
        <w:rPr>
          <w:rFonts w:ascii="Arial" w:hAnsi="Arial" w:cs="Arial"/>
          <w:b/>
          <w:sz w:val="22"/>
          <w:szCs w:val="22"/>
          <w:u w:val="single"/>
        </w:rPr>
        <w:t>Lutteleynde in de Brake</w:t>
      </w:r>
      <w:r w:rsidRPr="002362D8">
        <w:rPr>
          <w:rFonts w:ascii="Arial" w:hAnsi="Arial" w:cs="Arial"/>
          <w:sz w:val="22"/>
          <w:szCs w:val="22"/>
        </w:rPr>
        <w:t xml:space="preserve"> met als belendingen Hubertus Lambertss., Wilhelmus de Meyensvort, de gemene straat, item 6 lopensen land aldaar met als belendingen Willem de Meyensvoirt, Christianus van den Bogart, Peter Arntss. van der Weteringe, de helft van 2 bunder hooiland </w:t>
      </w:r>
      <w:r w:rsidRPr="002362D8">
        <w:rPr>
          <w:rFonts w:ascii="Arial" w:hAnsi="Arial" w:cs="Arial"/>
          <w:b/>
          <w:sz w:val="22"/>
          <w:szCs w:val="22"/>
          <w:u w:val="single"/>
        </w:rPr>
        <w:t>in de Hardbeempden</w:t>
      </w:r>
      <w:r w:rsidRPr="002362D8">
        <w:rPr>
          <w:rFonts w:ascii="Arial" w:hAnsi="Arial" w:cs="Arial"/>
          <w:sz w:val="22"/>
          <w:szCs w:val="22"/>
        </w:rPr>
        <w:t xml:space="preserve"> met als belendingen de kinderen van wijlen Lambertus Eymberts, de erfgenamen van Heylwich van Zochel, Gerardus van der Hagen en meer anderen, de kinderen van Theodoricus Zegers en Jacobus Henricx</w:t>
      </w:r>
    </w:p>
    <w:p w14:paraId="0C5A9F0C" w14:textId="77777777" w:rsidR="00D5028D" w:rsidRPr="002362D8" w:rsidRDefault="00D5028D">
      <w:pPr>
        <w:tabs>
          <w:tab w:val="left" w:pos="6930"/>
        </w:tabs>
        <w:rPr>
          <w:rFonts w:ascii="Arial" w:hAnsi="Arial" w:cs="Arial"/>
          <w:sz w:val="22"/>
          <w:szCs w:val="22"/>
        </w:rPr>
      </w:pPr>
    </w:p>
    <w:p w14:paraId="0B9450C6" w14:textId="77777777" w:rsidR="00D5028D" w:rsidRPr="002362D8" w:rsidRDefault="00D5028D">
      <w:pPr>
        <w:tabs>
          <w:tab w:val="left" w:pos="6930"/>
        </w:tabs>
        <w:rPr>
          <w:rFonts w:ascii="Arial" w:hAnsi="Arial" w:cs="Arial"/>
          <w:sz w:val="22"/>
          <w:szCs w:val="22"/>
        </w:rPr>
      </w:pPr>
    </w:p>
    <w:p w14:paraId="53EB855C" w14:textId="77777777" w:rsidR="00D5028D" w:rsidRPr="002362D8" w:rsidRDefault="00D5028D">
      <w:pPr>
        <w:tabs>
          <w:tab w:val="left" w:pos="6930"/>
        </w:tabs>
        <w:rPr>
          <w:rFonts w:ascii="Arial" w:hAnsi="Arial" w:cs="Arial"/>
          <w:sz w:val="22"/>
          <w:szCs w:val="22"/>
        </w:rPr>
      </w:pPr>
    </w:p>
    <w:p w14:paraId="0D67F4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2000</w:t>
      </w:r>
    </w:p>
    <w:p w14:paraId="681DFF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206  maart 1542</w:t>
      </w:r>
    </w:p>
    <w:p w14:paraId="61DF74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Naetz zn.v.w. Arnoldus Naetz, uit een stuk heide van 2 lopensen </w:t>
      </w:r>
      <w:r w:rsidRPr="002362D8">
        <w:rPr>
          <w:rFonts w:ascii="Arial" w:hAnsi="Arial" w:cs="Arial"/>
          <w:b/>
          <w:sz w:val="22"/>
          <w:szCs w:val="22"/>
          <w:u w:val="single"/>
        </w:rPr>
        <w:t>opt Appelteren</w:t>
      </w:r>
      <w:r w:rsidRPr="002362D8">
        <w:rPr>
          <w:rFonts w:ascii="Arial" w:hAnsi="Arial" w:cs="Arial"/>
          <w:sz w:val="22"/>
          <w:szCs w:val="22"/>
        </w:rPr>
        <w:t xml:space="preserve"> met als belendingen Lambertus Geraretss., de kinderen van Bartholomeus Gerincx, Johannis Naetz, Eymbertus Bloch, een cijns aan Rutger zn.v.w. Johannis Rutgers,</w:t>
      </w:r>
    </w:p>
    <w:p w14:paraId="547399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met Kerstmis uit genoemd stuk heide</w:t>
      </w:r>
    </w:p>
    <w:p w14:paraId="71DD0BDF" w14:textId="77777777" w:rsidR="00D5028D" w:rsidRPr="002362D8" w:rsidRDefault="00D5028D">
      <w:pPr>
        <w:tabs>
          <w:tab w:val="left" w:pos="6930"/>
        </w:tabs>
        <w:rPr>
          <w:rFonts w:ascii="Arial" w:hAnsi="Arial" w:cs="Arial"/>
          <w:sz w:val="22"/>
          <w:szCs w:val="22"/>
        </w:rPr>
      </w:pPr>
    </w:p>
    <w:p w14:paraId="481D56A8"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2001</w:t>
      </w:r>
    </w:p>
    <w:p w14:paraId="2892538F"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1335  folio 149  6 april 1542 [5</w:t>
      </w:r>
      <w:r w:rsidRPr="002362D8">
        <w:rPr>
          <w:rFonts w:ascii="Arial" w:hAnsi="Arial" w:cs="Arial"/>
          <w:b/>
          <w:sz w:val="22"/>
          <w:szCs w:val="22"/>
          <w:vertAlign w:val="superscript"/>
          <w:lang w:val="fr-FR"/>
        </w:rPr>
        <w:t>e</w:t>
      </w:r>
      <w:r w:rsidRPr="002362D8">
        <w:rPr>
          <w:rFonts w:ascii="Arial" w:hAnsi="Arial" w:cs="Arial"/>
          <w:b/>
          <w:sz w:val="22"/>
          <w:szCs w:val="22"/>
          <w:lang w:val="fr-FR"/>
        </w:rPr>
        <w:t xml:space="preserve"> dag na Palmares – Palmzondag]</w:t>
      </w:r>
    </w:p>
    <w:p w14:paraId="109C57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Gerardus zn.v, Johannis Ghyben heeft verkocht een Jacobus zn.v.w. Lambertus Henricx van den Ecker een erfcijns van 3 gl. uit een huis erf hof en 10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erfgenamen van wijlen Willem Hoernkens, Henrica weduwe van wijlen Arnoldus Claess., de gemene straten, ,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en van 2 ½ gl. aan Nicolaas zn.v.Willem Deliss. </w:t>
      </w:r>
    </w:p>
    <w:p w14:paraId="58CF5588" w14:textId="77777777" w:rsidR="00D5028D" w:rsidRPr="002362D8" w:rsidRDefault="00D5028D">
      <w:pPr>
        <w:tabs>
          <w:tab w:val="left" w:pos="6930"/>
        </w:tabs>
        <w:rPr>
          <w:rFonts w:ascii="Arial" w:hAnsi="Arial" w:cs="Arial"/>
          <w:sz w:val="22"/>
          <w:szCs w:val="22"/>
        </w:rPr>
      </w:pPr>
    </w:p>
    <w:p w14:paraId="251133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2002</w:t>
      </w:r>
    </w:p>
    <w:p w14:paraId="1FF926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152  april 1542</w:t>
      </w:r>
    </w:p>
    <w:p w14:paraId="3436B51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bij Oisterwijk ter plaatse die Raeme ter plaatse die Ghesel</w:t>
      </w:r>
      <w:r w:rsidRPr="002362D8">
        <w:rPr>
          <w:rFonts w:ascii="Arial" w:hAnsi="Arial" w:cs="Arial"/>
          <w:sz w:val="22"/>
          <w:szCs w:val="22"/>
        </w:rPr>
        <w:t xml:space="preserve">; vermelding van Schijndel niet gevonden maar de onderste akte zal wel wel betrekking hebben op Schijndel no. Egidius zn.v.w. Johannis Penninx heeft verkocht aan Rodolphus zn.v.w. Laurentius van Zantvoirt t.b.v. Elisabeth en Anna zussen dochters van renoemdee Rodolphus zn.v.w. Laurentius van Zantvoirt </w:t>
      </w:r>
    </w:p>
    <w:p w14:paraId="31CF104C" w14:textId="77777777" w:rsidR="00D5028D" w:rsidRPr="002362D8" w:rsidRDefault="00D5028D">
      <w:pPr>
        <w:tabs>
          <w:tab w:val="left" w:pos="6930"/>
        </w:tabs>
        <w:rPr>
          <w:rFonts w:ascii="Arial" w:hAnsi="Arial" w:cs="Arial"/>
          <w:sz w:val="22"/>
          <w:szCs w:val="22"/>
        </w:rPr>
      </w:pPr>
    </w:p>
    <w:p w14:paraId="6FB109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2003</w:t>
      </w:r>
    </w:p>
    <w:p w14:paraId="75CB2D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163v  april 1542</w:t>
      </w:r>
    </w:p>
    <w:p w14:paraId="0E8BEAD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Verrmelding van Schijndel niet teruggevonden; in de 2</w:t>
      </w:r>
      <w:r w:rsidRPr="002362D8">
        <w:rPr>
          <w:rFonts w:ascii="Arial" w:hAnsi="Arial" w:cs="Arial"/>
          <w:sz w:val="22"/>
          <w:szCs w:val="22"/>
          <w:vertAlign w:val="superscript"/>
        </w:rPr>
        <w:t>e</w:t>
      </w:r>
      <w:r w:rsidRPr="002362D8">
        <w:rPr>
          <w:rFonts w:ascii="Arial" w:hAnsi="Arial" w:cs="Arial"/>
          <w:sz w:val="22"/>
          <w:szCs w:val="22"/>
        </w:rPr>
        <w:t xml:space="preserve"> akte </w:t>
      </w:r>
      <w:r w:rsidRPr="002362D8">
        <w:rPr>
          <w:rFonts w:ascii="Arial" w:hAnsi="Arial" w:cs="Arial"/>
          <w:b/>
          <w:i/>
          <w:sz w:val="22"/>
          <w:szCs w:val="22"/>
        </w:rPr>
        <w:t xml:space="preserve">Ghysbertus Back t.b.v. Domicella Margareta dr.v.de edele en edelmoedige Dominus Wolphardus de </w:t>
      </w:r>
      <w:r w:rsidRPr="002362D8">
        <w:rPr>
          <w:rFonts w:ascii="Arial" w:hAnsi="Arial" w:cs="Arial"/>
          <w:b/>
          <w:i/>
          <w:sz w:val="22"/>
          <w:szCs w:val="22"/>
        </w:rPr>
        <w:lastRenderedPageBreak/>
        <w:t>Brederoede  Heer van Clotinge en genoemd worden de Grote Tienden van Stiphout</w:t>
      </w:r>
      <w:r w:rsidRPr="002362D8">
        <w:rPr>
          <w:rFonts w:ascii="Arial" w:hAnsi="Arial" w:cs="Arial"/>
          <w:sz w:val="22"/>
          <w:szCs w:val="22"/>
        </w:rPr>
        <w:t>; idem de 3</w:t>
      </w:r>
      <w:r w:rsidRPr="002362D8">
        <w:rPr>
          <w:rFonts w:ascii="Arial" w:hAnsi="Arial" w:cs="Arial"/>
          <w:sz w:val="22"/>
          <w:szCs w:val="22"/>
          <w:vertAlign w:val="superscript"/>
        </w:rPr>
        <w:t>e</w:t>
      </w:r>
      <w:r w:rsidRPr="002362D8">
        <w:rPr>
          <w:rFonts w:ascii="Arial" w:hAnsi="Arial" w:cs="Arial"/>
          <w:sz w:val="22"/>
          <w:szCs w:val="22"/>
        </w:rPr>
        <w:t xml:space="preserve"> akte die misschien betrekking heeft op Schijndel met Lambertus zn.v.w. Arnoldus Verhautart die verkocht heeft aan Lambertus senior zn.v.w. Walter Lamberts, een erfcijns van 3 gl. </w:t>
      </w:r>
    </w:p>
    <w:p w14:paraId="28BC3C74" w14:textId="77777777" w:rsidR="00D5028D" w:rsidRPr="002362D8" w:rsidRDefault="00D5028D">
      <w:pPr>
        <w:tabs>
          <w:tab w:val="left" w:pos="6930"/>
        </w:tabs>
        <w:rPr>
          <w:rFonts w:ascii="Arial" w:hAnsi="Arial" w:cs="Arial"/>
          <w:sz w:val="22"/>
          <w:szCs w:val="22"/>
        </w:rPr>
      </w:pPr>
    </w:p>
    <w:p w14:paraId="5867F087"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2004</w:t>
      </w:r>
    </w:p>
    <w:p w14:paraId="26834256"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1335  folio 444v  april 1542</w:t>
      </w:r>
    </w:p>
    <w:p w14:paraId="1494A8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Goeswinus de Woude man van Arnolda zijn vrouw dr.v.Henricus Goyartss. met een belofte aan Johannis Naets zn.v.Arnoldus,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Pinksteren uit een huis erf hof  en 30 lopensen land </w:t>
      </w:r>
      <w:r w:rsidRPr="002362D8">
        <w:rPr>
          <w:rFonts w:ascii="Arial" w:hAnsi="Arial" w:cs="Arial"/>
          <w:b/>
          <w:sz w:val="22"/>
          <w:szCs w:val="22"/>
          <w:u w:val="single"/>
        </w:rPr>
        <w:t>aen den Borse</w:t>
      </w:r>
      <w:r w:rsidRPr="002362D8">
        <w:rPr>
          <w:rFonts w:ascii="Arial" w:hAnsi="Arial" w:cs="Arial"/>
          <w:sz w:val="22"/>
          <w:szCs w:val="22"/>
        </w:rPr>
        <w:t xml:space="preserve"> met als belendingen Johannis Ruttenssoen, de gemene straat, Wilhelmus Thyssoen, grondcijns van 5 ½ st. aan de </w:t>
      </w:r>
      <w:r w:rsidRPr="002362D8">
        <w:rPr>
          <w:rFonts w:ascii="Arial" w:hAnsi="Arial" w:cs="Arial"/>
          <w:b/>
          <w:sz w:val="22"/>
          <w:szCs w:val="22"/>
          <w:u w:val="single"/>
        </w:rPr>
        <w:t>Heer van Helmond</w:t>
      </w:r>
      <w:r w:rsidRPr="002362D8">
        <w:rPr>
          <w:rFonts w:ascii="Arial" w:hAnsi="Arial" w:cs="Arial"/>
          <w:sz w:val="22"/>
          <w:szCs w:val="22"/>
        </w:rPr>
        <w:t xml:space="preserve">, 2 gl. en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aan de erfgenamen van wijlen Arnoldus opt Kerckhoff, een mud rogge</w:t>
      </w:r>
    </w:p>
    <w:p w14:paraId="26046C0A" w14:textId="77777777" w:rsidR="00D5028D" w:rsidRPr="002362D8" w:rsidRDefault="00D5028D">
      <w:pPr>
        <w:tabs>
          <w:tab w:val="left" w:pos="6930"/>
        </w:tabs>
        <w:rPr>
          <w:rFonts w:ascii="Arial" w:hAnsi="Arial" w:cs="Arial"/>
          <w:sz w:val="22"/>
          <w:szCs w:val="22"/>
        </w:rPr>
      </w:pPr>
    </w:p>
    <w:p w14:paraId="12B17D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2005</w:t>
      </w:r>
    </w:p>
    <w:p w14:paraId="3E19DE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460 april 1542</w:t>
      </w:r>
    </w:p>
    <w:p w14:paraId="017FCF6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bij de parochiale kerk, die Gemeyn Broecklanden</w:t>
      </w:r>
      <w:r w:rsidRPr="002362D8">
        <w:rPr>
          <w:rFonts w:ascii="Arial" w:hAnsi="Arial" w:cs="Arial"/>
          <w:sz w:val="22"/>
          <w:szCs w:val="22"/>
        </w:rPr>
        <w:t xml:space="preserve">; idem </w:t>
      </w:r>
      <w:r w:rsidRPr="002362D8">
        <w:rPr>
          <w:rFonts w:ascii="Arial" w:hAnsi="Arial" w:cs="Arial"/>
          <w:b/>
          <w:sz w:val="22"/>
          <w:szCs w:val="22"/>
          <w:u w:val="single"/>
        </w:rPr>
        <w:t>Magister Nycolaus zn.v.w. Magister Johannis van Berkel geeft verkocht aan Dominus Philippus de Spina dekaan van de kerk van Sint Jan Evangelist in ’s-Hertogenbosch</w:t>
      </w:r>
      <w:r w:rsidRPr="002362D8">
        <w:rPr>
          <w:rFonts w:ascii="Arial" w:hAnsi="Arial" w:cs="Arial"/>
          <w:sz w:val="22"/>
          <w:szCs w:val="22"/>
        </w:rPr>
        <w:t>, een cijns van 6 gl. te betalen op de feestdag van Sint Philippus en Jacobus [1 mei] uit …..[einde akte]</w:t>
      </w:r>
    </w:p>
    <w:p w14:paraId="1F44DD11" w14:textId="77777777" w:rsidR="00D5028D" w:rsidRPr="002362D8" w:rsidRDefault="00D5028D">
      <w:pPr>
        <w:tabs>
          <w:tab w:val="left" w:pos="6930"/>
        </w:tabs>
        <w:rPr>
          <w:rFonts w:ascii="Arial" w:hAnsi="Arial" w:cs="Arial"/>
          <w:sz w:val="22"/>
          <w:szCs w:val="22"/>
        </w:rPr>
      </w:pPr>
    </w:p>
    <w:p w14:paraId="2FE19A9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150</w:t>
      </w:r>
    </w:p>
    <w:p w14:paraId="7CF34CEE" w14:textId="77777777" w:rsidR="00D5028D" w:rsidRPr="002362D8" w:rsidRDefault="00D5028D">
      <w:pPr>
        <w:tabs>
          <w:tab w:val="left" w:pos="6930"/>
        </w:tabs>
        <w:rPr>
          <w:rFonts w:ascii="Arial" w:hAnsi="Arial" w:cs="Arial"/>
          <w:sz w:val="22"/>
          <w:szCs w:val="22"/>
        </w:rPr>
      </w:pPr>
    </w:p>
    <w:p w14:paraId="1CDB3B04" w14:textId="77777777" w:rsidR="00D5028D" w:rsidRPr="002362D8" w:rsidRDefault="00D5028D">
      <w:pPr>
        <w:tabs>
          <w:tab w:val="left" w:pos="6930"/>
        </w:tabs>
        <w:rPr>
          <w:rFonts w:ascii="Arial" w:hAnsi="Arial" w:cs="Arial"/>
          <w:sz w:val="22"/>
          <w:szCs w:val="22"/>
        </w:rPr>
      </w:pPr>
    </w:p>
    <w:p w14:paraId="2173BD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2006</w:t>
      </w:r>
    </w:p>
    <w:p w14:paraId="703CA8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473  april 1542</w:t>
      </w:r>
    </w:p>
    <w:p w14:paraId="6210EA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Cornelia en Arnolda zussen dochterts van wijlen Arnoldus Strick  en zijn vrouw wijlen Elisabeth dr.v.w. Godefridus die Bije, Arnoldus en Godefridus broers en Gertrudis hun zus kinderen van wijlen Johannis zn.v.w. Arnoldus &amp; Elisabeth en hun minderjarige zoon Johannis en genoemde Godefridus zich sterk makende voor zijn broer Weltekinus, Arnoldus en Wilhelmus broers zonen van wijlen Johannis Palm, een mud rogge en 3 malder rogge uit een kamp land ter plaatse gemeenlijk genoemd </w:t>
      </w:r>
      <w:r w:rsidRPr="002362D8">
        <w:rPr>
          <w:rFonts w:ascii="Arial" w:hAnsi="Arial" w:cs="Arial"/>
          <w:b/>
          <w:sz w:val="22"/>
          <w:szCs w:val="22"/>
          <w:u w:val="single"/>
        </w:rPr>
        <w:t>Eylde  ter plaatse die Stockhoeve</w:t>
      </w:r>
      <w:r w:rsidRPr="002362D8">
        <w:rPr>
          <w:rFonts w:ascii="Arial" w:hAnsi="Arial" w:cs="Arial"/>
          <w:sz w:val="22"/>
          <w:szCs w:val="22"/>
        </w:rPr>
        <w:t xml:space="preserve">, 3 malder voorheen voor Franck Zegerss. en Aleidis zijn </w:t>
      </w:r>
      <w:r w:rsidRPr="002362D8">
        <w:rPr>
          <w:rFonts w:ascii="Arial" w:hAnsi="Arial" w:cs="Arial"/>
          <w:b/>
          <w:sz w:val="22"/>
          <w:szCs w:val="22"/>
          <w:u w:val="single"/>
        </w:rPr>
        <w:t>natuurlijke dochter</w:t>
      </w:r>
      <w:r w:rsidRPr="002362D8">
        <w:rPr>
          <w:rFonts w:ascii="Arial" w:hAnsi="Arial" w:cs="Arial"/>
          <w:sz w:val="22"/>
          <w:szCs w:val="22"/>
        </w:rPr>
        <w:t xml:space="preserve">  in zijn testament gelegateerd, Henricus zn.v.w. Wilhelmus Zegersssoen , Peter van de Pettelaer zn.v.w. Peter man van Aleydis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Franconis Zegerssoen. transport aan </w:t>
      </w:r>
      <w:r w:rsidRPr="002362D8">
        <w:rPr>
          <w:rFonts w:ascii="Arial" w:hAnsi="Arial" w:cs="Arial"/>
          <w:b/>
          <w:sz w:val="22"/>
          <w:szCs w:val="22"/>
          <w:u w:val="single"/>
        </w:rPr>
        <w:t>Magister Peterus van Os junior</w:t>
      </w:r>
      <w:r w:rsidRPr="002362D8">
        <w:rPr>
          <w:rFonts w:ascii="Arial" w:hAnsi="Arial" w:cs="Arial"/>
          <w:sz w:val="22"/>
          <w:szCs w:val="22"/>
        </w:rPr>
        <w:t xml:space="preserve"> zn.v. [einde akte]</w:t>
      </w:r>
    </w:p>
    <w:p w14:paraId="3DFABBC9" w14:textId="77777777" w:rsidR="00D5028D" w:rsidRPr="002362D8" w:rsidRDefault="00D5028D">
      <w:pPr>
        <w:tabs>
          <w:tab w:val="left" w:pos="6930"/>
        </w:tabs>
        <w:rPr>
          <w:rFonts w:ascii="Arial" w:hAnsi="Arial" w:cs="Arial"/>
          <w:sz w:val="22"/>
          <w:szCs w:val="22"/>
        </w:rPr>
      </w:pPr>
    </w:p>
    <w:p w14:paraId="5702DFFD"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2007</w:t>
      </w:r>
    </w:p>
    <w:p w14:paraId="2457E2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168  mei 1542 [staat gedateerd op 29 april]</w:t>
      </w:r>
    </w:p>
    <w:p w14:paraId="5A8C96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Martinus zn.v.w. Godefridus Zeberts de Oel heeft verkocht aan </w:t>
      </w:r>
      <w:r w:rsidRPr="002362D8">
        <w:rPr>
          <w:rFonts w:ascii="Arial" w:hAnsi="Arial" w:cs="Arial"/>
          <w:b/>
          <w:sz w:val="22"/>
          <w:szCs w:val="22"/>
          <w:u w:val="single"/>
        </w:rPr>
        <w:t>Dominus Egidius presbyter zn.v.w. Magister Ewaldus Mallants</w:t>
      </w:r>
      <w:r w:rsidRPr="002362D8">
        <w:rPr>
          <w:rFonts w:ascii="Arial" w:hAnsi="Arial" w:cs="Arial"/>
          <w:sz w:val="22"/>
          <w:szCs w:val="22"/>
        </w:rPr>
        <w:t xml:space="preserve"> t.b.v. Richmoedis zijn moeder weduwe van Magister Ewaldus Mallants, het vruchtgebruik t.b.v. de kinderen van genoemde Ewaldus &amp; Richmoedis, een erfcijns van 12 gl. te betalen op de feestdat van Sint Jacobus en Philippus apostelen [1 mei] uit een hoeve te Schijndel ter plaatse </w:t>
      </w:r>
      <w:r w:rsidRPr="002362D8">
        <w:rPr>
          <w:rFonts w:ascii="Arial" w:hAnsi="Arial" w:cs="Arial"/>
          <w:b/>
          <w:sz w:val="22"/>
          <w:szCs w:val="22"/>
          <w:u w:val="single"/>
        </w:rPr>
        <w:t>int Liesschot</w:t>
      </w:r>
      <w:r w:rsidRPr="002362D8">
        <w:rPr>
          <w:rFonts w:ascii="Arial" w:hAnsi="Arial" w:cs="Arial"/>
          <w:sz w:val="22"/>
          <w:szCs w:val="22"/>
        </w:rPr>
        <w:t xml:space="preserve"> en uit huizen erven hoven landerijen en houtwas die er toe behoren en idem uit huis erf hof in </w:t>
      </w:r>
      <w:r w:rsidRPr="002362D8">
        <w:rPr>
          <w:rFonts w:ascii="Arial" w:hAnsi="Arial" w:cs="Arial"/>
          <w:b/>
          <w:i/>
          <w:sz w:val="22"/>
          <w:szCs w:val="22"/>
        </w:rPr>
        <w:t xml:space="preserve">’s-Hertogenbosch in de Kerkstraat </w:t>
      </w:r>
      <w:r w:rsidRPr="002362D8">
        <w:rPr>
          <w:rFonts w:ascii="Arial" w:hAnsi="Arial" w:cs="Arial"/>
          <w:sz w:val="22"/>
          <w:szCs w:val="22"/>
        </w:rPr>
        <w:t xml:space="preserve">met asl belendingen Franciscus Vuchts </w:t>
      </w:r>
      <w:r w:rsidRPr="002362D8">
        <w:rPr>
          <w:rFonts w:ascii="Arial" w:hAnsi="Arial" w:cs="Arial"/>
          <w:b/>
          <w:sz w:val="22"/>
          <w:szCs w:val="22"/>
          <w:u w:val="single"/>
        </w:rPr>
        <w:t>aurifaber = goudsmid</w:t>
      </w:r>
      <w:r w:rsidRPr="002362D8">
        <w:rPr>
          <w:rFonts w:ascii="Arial" w:hAnsi="Arial" w:cs="Arial"/>
          <w:sz w:val="22"/>
          <w:szCs w:val="22"/>
        </w:rPr>
        <w:t xml:space="preserve">, de Kerkstraat, </w:t>
      </w:r>
      <w:r w:rsidRPr="002362D8">
        <w:rPr>
          <w:rFonts w:ascii="Arial" w:hAnsi="Arial" w:cs="Arial"/>
          <w:b/>
          <w:sz w:val="22"/>
          <w:szCs w:val="22"/>
          <w:u w:val="single"/>
        </w:rPr>
        <w:t>Magister Arnoldus Coelborne</w:t>
      </w:r>
      <w:r w:rsidRPr="002362D8">
        <w:rPr>
          <w:rFonts w:ascii="Arial" w:hAnsi="Arial" w:cs="Arial"/>
          <w:sz w:val="22"/>
          <w:szCs w:val="22"/>
        </w:rPr>
        <w:t xml:space="preserve">; in de laatste akte gaat het over een kamp hooiland </w:t>
      </w:r>
      <w:r w:rsidRPr="002362D8">
        <w:rPr>
          <w:rFonts w:ascii="Arial" w:hAnsi="Arial" w:cs="Arial"/>
          <w:b/>
          <w:i/>
          <w:sz w:val="22"/>
          <w:szCs w:val="22"/>
        </w:rPr>
        <w:t>te Woensel genaamd den Stip</w:t>
      </w:r>
      <w:r w:rsidRPr="002362D8">
        <w:rPr>
          <w:rFonts w:ascii="Arial" w:hAnsi="Arial" w:cs="Arial"/>
          <w:sz w:val="22"/>
          <w:szCs w:val="22"/>
        </w:rPr>
        <w:t xml:space="preserve"> </w:t>
      </w:r>
    </w:p>
    <w:p w14:paraId="5E66BD9B" w14:textId="77777777" w:rsidR="00D5028D" w:rsidRPr="002362D8" w:rsidRDefault="00D5028D">
      <w:pPr>
        <w:tabs>
          <w:tab w:val="left" w:pos="6930"/>
        </w:tabs>
        <w:rPr>
          <w:rFonts w:ascii="Arial" w:hAnsi="Arial" w:cs="Arial"/>
          <w:sz w:val="22"/>
          <w:szCs w:val="22"/>
        </w:rPr>
      </w:pPr>
    </w:p>
    <w:p w14:paraId="2684C7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2008</w:t>
      </w:r>
    </w:p>
    <w:p w14:paraId="4EE8BA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187  mei 1542</w:t>
      </w:r>
    </w:p>
    <w:p w14:paraId="51479C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Rutgerus zn.v.Johannis van den Borre heeft verkocht aan Johanna dr.v.w. Johannis van de Horrick een fvan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Pasen uit 2 </w:t>
      </w:r>
      <w:r w:rsidRPr="002362D8">
        <w:rPr>
          <w:rFonts w:ascii="Arial" w:hAnsi="Arial" w:cs="Arial"/>
          <w:sz w:val="22"/>
          <w:szCs w:val="22"/>
        </w:rPr>
        <w:lastRenderedPageBreak/>
        <w:t xml:space="preserve">bunders lant </w:t>
      </w:r>
      <w:r w:rsidRPr="002362D8">
        <w:rPr>
          <w:rFonts w:ascii="Arial" w:hAnsi="Arial" w:cs="Arial"/>
          <w:b/>
          <w:sz w:val="22"/>
          <w:szCs w:val="22"/>
          <w:u w:val="single"/>
        </w:rPr>
        <w:t>aent Lutteleyndt</w:t>
      </w:r>
      <w:r w:rsidRPr="002362D8">
        <w:rPr>
          <w:rFonts w:ascii="Arial" w:hAnsi="Arial" w:cs="Arial"/>
          <w:sz w:val="22"/>
          <w:szCs w:val="22"/>
        </w:rPr>
        <w:t xml:space="preserve"> met als belendingen de erfgenamen van wijlen Arnoldus van der Cuylen en meer anderen, Johannis Ghysbertss., Franciscus de Bree, de gemene straat</w:t>
      </w:r>
    </w:p>
    <w:p w14:paraId="434C2987" w14:textId="77777777" w:rsidR="00D5028D" w:rsidRPr="002362D8" w:rsidRDefault="00D5028D">
      <w:pPr>
        <w:tabs>
          <w:tab w:val="left" w:pos="6930"/>
        </w:tabs>
        <w:rPr>
          <w:rFonts w:ascii="Arial" w:hAnsi="Arial" w:cs="Arial"/>
          <w:sz w:val="22"/>
          <w:szCs w:val="22"/>
        </w:rPr>
      </w:pPr>
    </w:p>
    <w:p w14:paraId="5BE1F5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2009</w:t>
      </w:r>
    </w:p>
    <w:p w14:paraId="06814D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486v  mei 1542</w:t>
      </w:r>
    </w:p>
    <w:p w14:paraId="297AB66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Nederlandstalige akte met Lambert soen wilneer Gherits Jannen Ghyben, transport aan Rutten Jannen Ruttenssoen een schepenbrief met een jaarlijkse cijns van 3 gl. te betalen p Maria Lichtmis [2 feb] uit een stuk akkerland en groesland van een ½ bunder in de parochie Schijndel </w:t>
      </w:r>
      <w:r w:rsidRPr="002362D8">
        <w:rPr>
          <w:rFonts w:ascii="Arial" w:hAnsi="Arial" w:cs="Arial"/>
          <w:b/>
          <w:sz w:val="22"/>
          <w:szCs w:val="22"/>
          <w:u w:val="single"/>
        </w:rPr>
        <w:t>opt Haubraken  gemeenlijk genoemd Bystervelt</w:t>
      </w:r>
    </w:p>
    <w:p w14:paraId="63B54FD5" w14:textId="77777777" w:rsidR="00D5028D" w:rsidRPr="002362D8" w:rsidRDefault="00D5028D">
      <w:pPr>
        <w:tabs>
          <w:tab w:val="left" w:pos="6930"/>
        </w:tabs>
        <w:rPr>
          <w:rFonts w:ascii="Arial" w:hAnsi="Arial" w:cs="Arial"/>
          <w:sz w:val="22"/>
          <w:szCs w:val="22"/>
        </w:rPr>
      </w:pPr>
    </w:p>
    <w:p w14:paraId="3DC48F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2010</w:t>
      </w:r>
    </w:p>
    <w:p w14:paraId="38B746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207v  mei 1542</w:t>
      </w:r>
    </w:p>
    <w:p w14:paraId="6A1145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 vermelding van Schijndel niet teruggevonden wel een machtiging van een inwoner van de stad Heusden.</w:t>
      </w:r>
    </w:p>
    <w:p w14:paraId="339B82F2" w14:textId="77777777" w:rsidR="00D5028D" w:rsidRPr="002362D8" w:rsidRDefault="00D5028D">
      <w:pPr>
        <w:tabs>
          <w:tab w:val="left" w:pos="6930"/>
        </w:tabs>
        <w:rPr>
          <w:rFonts w:ascii="Arial" w:hAnsi="Arial" w:cs="Arial"/>
          <w:sz w:val="22"/>
          <w:szCs w:val="22"/>
        </w:rPr>
      </w:pPr>
    </w:p>
    <w:p w14:paraId="6FFB42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2011</w:t>
      </w:r>
    </w:p>
    <w:p w14:paraId="153A9D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242  27 mei 1542</w:t>
      </w:r>
    </w:p>
    <w:p w14:paraId="04AAB5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Rutgerus Janssen van den Borne uit en akker land van 3 lopensen in de parochie Schijndel met als belendingen Lucas Mathyssen, Johannis zn.v.w. Johannis Symonss., de erfgenamen van </w:t>
      </w:r>
      <w:r w:rsidRPr="002362D8">
        <w:rPr>
          <w:rFonts w:ascii="Arial" w:hAnsi="Arial" w:cs="Arial"/>
          <w:b/>
          <w:sz w:val="22"/>
          <w:szCs w:val="22"/>
          <w:u w:val="single"/>
        </w:rPr>
        <w:t>Maria weduwe van wijlen Magister Johannis van Berkel</w:t>
      </w:r>
      <w:r w:rsidRPr="002362D8">
        <w:rPr>
          <w:rFonts w:ascii="Arial" w:hAnsi="Arial" w:cs="Arial"/>
          <w:sz w:val="22"/>
          <w:szCs w:val="22"/>
        </w:rPr>
        <w:t xml:space="preserve"> en meer anderen en het </w:t>
      </w:r>
      <w:r w:rsidRPr="002362D8">
        <w:rPr>
          <w:rFonts w:ascii="Arial" w:hAnsi="Arial" w:cs="Arial"/>
          <w:b/>
          <w:sz w:val="22"/>
          <w:szCs w:val="22"/>
          <w:u w:val="single"/>
        </w:rPr>
        <w:t>erf van de kerk van Schijndel</w:t>
      </w:r>
      <w:r w:rsidRPr="002362D8">
        <w:rPr>
          <w:rFonts w:ascii="Arial" w:hAnsi="Arial" w:cs="Arial"/>
          <w:sz w:val="22"/>
          <w:szCs w:val="22"/>
        </w:rPr>
        <w:t xml:space="preserve">, verkocht aan Gysbertus zn.v.w. Johannis van den Boghart, een oortken grondcijns uit die akker; idem Goidscalcus zn.v.w. Wolterus Henricxss. en Elisabeth de vrouw van Wolterus dr.v.Goidscalci Lippen, meubilaire goederen, Philippus zn.v.w. Goidscalci senior, </w:t>
      </w:r>
      <w:r w:rsidRPr="002362D8">
        <w:rPr>
          <w:rFonts w:ascii="Arial" w:hAnsi="Arial" w:cs="Arial"/>
          <w:b/>
          <w:sz w:val="22"/>
          <w:szCs w:val="22"/>
          <w:u w:val="single"/>
        </w:rPr>
        <w:t>Dominus Philippus Goidscalck presbyter minoris fratrum = minderbroeder</w:t>
      </w:r>
      <w:r w:rsidRPr="002362D8">
        <w:rPr>
          <w:rFonts w:ascii="Arial" w:hAnsi="Arial" w:cs="Arial"/>
          <w:sz w:val="22"/>
          <w:szCs w:val="22"/>
        </w:rPr>
        <w:t>, transport aan Cristina dr.v.w. Goidscalci Lippen</w:t>
      </w:r>
    </w:p>
    <w:p w14:paraId="23F69144" w14:textId="77777777" w:rsidR="00D5028D" w:rsidRPr="002362D8" w:rsidRDefault="00D5028D">
      <w:pPr>
        <w:tabs>
          <w:tab w:val="left" w:pos="6930"/>
        </w:tabs>
        <w:rPr>
          <w:rFonts w:ascii="Arial" w:hAnsi="Arial" w:cs="Arial"/>
          <w:sz w:val="22"/>
          <w:szCs w:val="22"/>
        </w:rPr>
      </w:pPr>
    </w:p>
    <w:p w14:paraId="452F9D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2012</w:t>
      </w:r>
    </w:p>
    <w:p w14:paraId="4EB8CE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196  2 juni 1542</w:t>
      </w:r>
    </w:p>
    <w:p w14:paraId="22CA56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Bleys man van Laurentia zijn vrouw dr.v.w. Gerardus zn.v.Arnoldus van der Weteringe, een ½ bunder hooiland </w:t>
      </w:r>
      <w:r w:rsidRPr="002362D8">
        <w:rPr>
          <w:rFonts w:ascii="Arial" w:hAnsi="Arial" w:cs="Arial"/>
          <w:b/>
          <w:sz w:val="22"/>
          <w:szCs w:val="22"/>
          <w:u w:val="single"/>
        </w:rPr>
        <w:t>aen den Borre</w:t>
      </w:r>
      <w:r w:rsidRPr="002362D8">
        <w:rPr>
          <w:rFonts w:ascii="Arial" w:hAnsi="Arial" w:cs="Arial"/>
          <w:sz w:val="22"/>
          <w:szCs w:val="22"/>
        </w:rPr>
        <w:t xml:space="preserve"> met als belendingen Adrianus Huyben, Johannis zn.v.Arnoldus van der Weteringe, </w:t>
      </w:r>
      <w:r w:rsidRPr="002362D8">
        <w:rPr>
          <w:rFonts w:ascii="Arial" w:hAnsi="Arial" w:cs="Arial"/>
          <w:b/>
          <w:sz w:val="22"/>
          <w:szCs w:val="22"/>
          <w:u w:val="single"/>
        </w:rPr>
        <w:t>Domicella Aleydis weduwe van wijlen Johannis de Berkel</w:t>
      </w:r>
      <w:r w:rsidRPr="002362D8">
        <w:rPr>
          <w:rFonts w:ascii="Arial" w:hAnsi="Arial" w:cs="Arial"/>
          <w:sz w:val="22"/>
          <w:szCs w:val="22"/>
        </w:rPr>
        <w:t xml:space="preserve"> en het erf van </w:t>
      </w:r>
      <w:r w:rsidRPr="002362D8">
        <w:rPr>
          <w:rFonts w:ascii="Arial" w:hAnsi="Arial" w:cs="Arial"/>
          <w:b/>
          <w:sz w:val="22"/>
          <w:szCs w:val="22"/>
          <w:u w:val="single"/>
        </w:rPr>
        <w:t>Magister Johannis de Arennest</w:t>
      </w:r>
      <w:r w:rsidRPr="002362D8">
        <w:rPr>
          <w:rFonts w:ascii="Arial" w:hAnsi="Arial" w:cs="Arial"/>
          <w:sz w:val="22"/>
          <w:szCs w:val="22"/>
        </w:rPr>
        <w:t xml:space="preserve">, verkocht aan Jacobus zn.v.w. Lambertus Henrickxss. van den Ecker </w:t>
      </w:r>
    </w:p>
    <w:p w14:paraId="475462C1" w14:textId="77777777" w:rsidR="00D5028D" w:rsidRPr="002362D8" w:rsidRDefault="00D5028D">
      <w:pPr>
        <w:tabs>
          <w:tab w:val="left" w:pos="6930"/>
        </w:tabs>
        <w:rPr>
          <w:rFonts w:ascii="Arial" w:hAnsi="Arial" w:cs="Arial"/>
          <w:sz w:val="22"/>
          <w:szCs w:val="22"/>
        </w:rPr>
      </w:pPr>
    </w:p>
    <w:p w14:paraId="0B5D4F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2013</w:t>
      </w:r>
    </w:p>
    <w:p w14:paraId="15CA01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205  14 juni 1542</w:t>
      </w:r>
    </w:p>
    <w:p w14:paraId="019EAF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de Vairlair zn.v.w. Nycolaus man van Jacoba zijn vrouw dr.v.w. Theodoricus Scoemaker, een stuk hooiland ter plaatse </w:t>
      </w:r>
      <w:r w:rsidRPr="002362D8">
        <w:rPr>
          <w:rFonts w:ascii="Arial" w:hAnsi="Arial" w:cs="Arial"/>
          <w:b/>
          <w:sz w:val="22"/>
          <w:szCs w:val="22"/>
          <w:u w:val="single"/>
        </w:rPr>
        <w:t>die Lyekendonck</w:t>
      </w:r>
      <w:r w:rsidRPr="002362D8">
        <w:rPr>
          <w:rFonts w:ascii="Arial" w:hAnsi="Arial" w:cs="Arial"/>
          <w:sz w:val="22"/>
          <w:szCs w:val="22"/>
        </w:rPr>
        <w:t xml:space="preserve"> met als belendingen Willem Thyss., Gerardus die Scoemaker en meer anderen, Peter Celen, Willem Thyss., transport aan Johannis zn.v.w. Theodoricus Luycass.; idem gevolgd door Johannis van Eeckhout zn.v.w. Peter zn.v.w. Geldonis de Eeckhout en Paulus de Eeckhout zijn broer ook eenzoon van Peter van Eeckhout</w:t>
      </w:r>
    </w:p>
    <w:p w14:paraId="3FAF0F92" w14:textId="77777777" w:rsidR="00D5028D" w:rsidRPr="002362D8" w:rsidRDefault="00D5028D">
      <w:pPr>
        <w:tabs>
          <w:tab w:val="left" w:pos="6930"/>
        </w:tabs>
        <w:rPr>
          <w:rFonts w:ascii="Arial" w:hAnsi="Arial" w:cs="Arial"/>
          <w:sz w:val="22"/>
          <w:szCs w:val="22"/>
        </w:rPr>
      </w:pPr>
    </w:p>
    <w:p w14:paraId="39F519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2014</w:t>
      </w:r>
    </w:p>
    <w:p w14:paraId="0AD491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218  22 juni 1542</w:t>
      </w:r>
    </w:p>
    <w:p w14:paraId="17E151ED"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Eerste fragment: Luytgardis en Elisabeth zussen kinderen van wijlen Willem die Bever, Wilhelmus zn.v.w. Henricus Houbraken zn.v.w. Arnoldus en Gerardus en Arnoldus broers kinderen van wijlen Arnoldus Houbraken, transport aan Jacobus zn.v.w. Henricus Lenarts; vervolg parochie </w:t>
      </w:r>
      <w:r w:rsidRPr="002362D8">
        <w:rPr>
          <w:rFonts w:ascii="Arial" w:hAnsi="Arial" w:cs="Arial"/>
          <w:b/>
          <w:i/>
          <w:sz w:val="22"/>
          <w:szCs w:val="22"/>
        </w:rPr>
        <w:t>Sint Oedenrode ter plaatse Houthem</w:t>
      </w:r>
      <w:r w:rsidRPr="002362D8">
        <w:rPr>
          <w:rFonts w:ascii="Arial" w:hAnsi="Arial" w:cs="Arial"/>
          <w:sz w:val="22"/>
          <w:szCs w:val="22"/>
        </w:rPr>
        <w:t xml:space="preserve"> en onderaan een akte mbt </w:t>
      </w:r>
      <w:r w:rsidRPr="002362D8">
        <w:rPr>
          <w:rFonts w:ascii="Arial" w:hAnsi="Arial" w:cs="Arial"/>
          <w:b/>
          <w:i/>
          <w:sz w:val="22"/>
          <w:szCs w:val="22"/>
        </w:rPr>
        <w:t xml:space="preserve">Gestel bij Herlaer ter plaatse Thede </w:t>
      </w:r>
    </w:p>
    <w:p w14:paraId="3A10BA4E" w14:textId="77777777" w:rsidR="00D5028D" w:rsidRPr="002362D8" w:rsidRDefault="00D5028D">
      <w:pPr>
        <w:tabs>
          <w:tab w:val="left" w:pos="6930"/>
        </w:tabs>
        <w:rPr>
          <w:rFonts w:ascii="Arial" w:hAnsi="Arial" w:cs="Arial"/>
          <w:b/>
          <w:i/>
          <w:sz w:val="22"/>
          <w:szCs w:val="22"/>
        </w:rPr>
      </w:pPr>
    </w:p>
    <w:p w14:paraId="2EC807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2015</w:t>
      </w:r>
    </w:p>
    <w:p w14:paraId="4AD73F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221v  juni 1542</w:t>
      </w:r>
    </w:p>
    <w:p w14:paraId="3EAF25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zn.v.Judocus zn.v.w. Henricus Faessoen heeft verkocht aan Judocus het vruchtgebruik van een erfcijns van 3 gl. te betalen op Sint Jan Geboorte [24 juni] uit huis erf </w:t>
      </w:r>
      <w:r w:rsidRPr="002362D8">
        <w:rPr>
          <w:rFonts w:ascii="Arial" w:hAnsi="Arial" w:cs="Arial"/>
          <w:sz w:val="22"/>
          <w:szCs w:val="22"/>
        </w:rPr>
        <w:lastRenderedPageBreak/>
        <w:t xml:space="preserve">hof en 7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Jacobus Pennincx, Willem Pennincx, de gemene straten, akte mbt </w:t>
      </w:r>
      <w:r w:rsidRPr="002362D8">
        <w:rPr>
          <w:rFonts w:ascii="Arial" w:hAnsi="Arial" w:cs="Arial"/>
          <w:b/>
          <w:i/>
          <w:sz w:val="22"/>
          <w:szCs w:val="22"/>
        </w:rPr>
        <w:t>Nistelrode ter plaatse Meynsel</w:t>
      </w:r>
      <w:r w:rsidRPr="002362D8">
        <w:rPr>
          <w:rFonts w:ascii="Arial" w:hAnsi="Arial" w:cs="Arial"/>
          <w:sz w:val="22"/>
          <w:szCs w:val="22"/>
        </w:rPr>
        <w:t xml:space="preserve"> </w:t>
      </w:r>
    </w:p>
    <w:p w14:paraId="6035C8B7" w14:textId="77777777" w:rsidR="00D5028D" w:rsidRPr="002362D8" w:rsidRDefault="00D5028D">
      <w:pPr>
        <w:tabs>
          <w:tab w:val="left" w:pos="6930"/>
        </w:tabs>
        <w:rPr>
          <w:rFonts w:ascii="Arial" w:hAnsi="Arial" w:cs="Arial"/>
          <w:sz w:val="22"/>
          <w:szCs w:val="22"/>
        </w:rPr>
      </w:pPr>
    </w:p>
    <w:p w14:paraId="0A620F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2016</w:t>
      </w:r>
    </w:p>
    <w:p w14:paraId="6F0B37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239  24 juli 1542</w:t>
      </w:r>
    </w:p>
    <w:p w14:paraId="1C58EE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Plaats onbekend - Op Houvelsberch, opte Beke; idem Herbertus zn.v.w. Theodoricus Joirdens van den Hoevel man van Margareta dr.v.w. Henricus die Bever, uit huis erf hof en 9 lopensen land </w:t>
      </w:r>
      <w:r w:rsidRPr="002362D8">
        <w:rPr>
          <w:rFonts w:ascii="Arial" w:hAnsi="Arial" w:cs="Arial"/>
          <w:b/>
          <w:sz w:val="22"/>
          <w:szCs w:val="22"/>
          <w:u w:val="single"/>
        </w:rPr>
        <w:t>in den Borre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Johannis zn.v.w. Henricus die Bever, Gerardus die Scoemaker en meer anderen, de gemene straat [einde akte]</w:t>
      </w:r>
    </w:p>
    <w:p w14:paraId="1AB59E65" w14:textId="77777777" w:rsidR="00D5028D" w:rsidRPr="002362D8" w:rsidRDefault="00D5028D">
      <w:pPr>
        <w:tabs>
          <w:tab w:val="left" w:pos="6930"/>
        </w:tabs>
        <w:rPr>
          <w:rFonts w:ascii="Arial" w:hAnsi="Arial" w:cs="Arial"/>
          <w:sz w:val="22"/>
          <w:szCs w:val="22"/>
        </w:rPr>
      </w:pPr>
    </w:p>
    <w:p w14:paraId="448A5A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2017</w:t>
      </w:r>
    </w:p>
    <w:p w14:paraId="0AADFB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528v  juli 1542</w:t>
      </w:r>
    </w:p>
    <w:p w14:paraId="4F9D94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Rutgerus Willemss. de Scynle uit een huis aan </w:t>
      </w:r>
      <w:r w:rsidRPr="002362D8">
        <w:rPr>
          <w:rFonts w:ascii="Arial" w:hAnsi="Arial" w:cs="Arial"/>
          <w:b/>
          <w:i/>
          <w:sz w:val="22"/>
          <w:szCs w:val="22"/>
        </w:rPr>
        <w:t>het Ortheneind te ’s-Hertogenbosch;</w:t>
      </w:r>
      <w:r w:rsidRPr="002362D8">
        <w:rPr>
          <w:rFonts w:ascii="Arial" w:hAnsi="Arial" w:cs="Arial"/>
          <w:sz w:val="22"/>
          <w:szCs w:val="22"/>
        </w:rPr>
        <w:t xml:space="preserve"> vermelding van plaatsnaam Schijndel niet gevonden alleen de familienaam</w:t>
      </w:r>
    </w:p>
    <w:p w14:paraId="6B440157" w14:textId="77777777" w:rsidR="00D5028D" w:rsidRPr="002362D8" w:rsidRDefault="00D5028D">
      <w:pPr>
        <w:tabs>
          <w:tab w:val="left" w:pos="6930"/>
        </w:tabs>
        <w:rPr>
          <w:rFonts w:ascii="Arial" w:hAnsi="Arial" w:cs="Arial"/>
          <w:sz w:val="22"/>
          <w:szCs w:val="22"/>
        </w:rPr>
      </w:pPr>
    </w:p>
    <w:p w14:paraId="2AF46709"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2018</w:t>
      </w:r>
    </w:p>
    <w:p w14:paraId="7D2184A1" w14:textId="77777777" w:rsidR="00D5028D" w:rsidRPr="002362D8" w:rsidRDefault="00D5028D">
      <w:pPr>
        <w:tabs>
          <w:tab w:val="left" w:pos="6930"/>
        </w:tabs>
        <w:rPr>
          <w:rFonts w:ascii="Arial" w:hAnsi="Arial" w:cs="Arial"/>
          <w:b/>
          <w:sz w:val="22"/>
          <w:szCs w:val="22"/>
          <w:lang w:val="fr-FR"/>
        </w:rPr>
      </w:pPr>
      <w:r w:rsidRPr="002362D8">
        <w:rPr>
          <w:rFonts w:ascii="Arial" w:hAnsi="Arial" w:cs="Arial"/>
          <w:b/>
          <w:sz w:val="22"/>
          <w:szCs w:val="22"/>
          <w:lang w:val="fr-FR"/>
        </w:rPr>
        <w:t>BP 1335  folio 530v  juli 1542</w:t>
      </w:r>
    </w:p>
    <w:p w14:paraId="09EA15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Margareta dr.v.w. Rutgerus Willemss. de Scynle dd. 19 oktober 1542</w:t>
      </w:r>
    </w:p>
    <w:p w14:paraId="7453BA2E" w14:textId="77777777" w:rsidR="00D5028D" w:rsidRPr="002362D8" w:rsidRDefault="00D5028D">
      <w:pPr>
        <w:tabs>
          <w:tab w:val="left" w:pos="6930"/>
        </w:tabs>
        <w:rPr>
          <w:rFonts w:ascii="Arial" w:hAnsi="Arial" w:cs="Arial"/>
          <w:sz w:val="22"/>
          <w:szCs w:val="22"/>
        </w:rPr>
      </w:pPr>
    </w:p>
    <w:p w14:paraId="4B1A6C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2019</w:t>
      </w:r>
    </w:p>
    <w:p w14:paraId="4FD272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550  juli 1542</w:t>
      </w:r>
    </w:p>
    <w:p w14:paraId="576D68E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Wilhelmus Comans de Helden presbyter</w:t>
      </w:r>
      <w:r w:rsidRPr="002362D8">
        <w:rPr>
          <w:rFonts w:ascii="Arial" w:hAnsi="Arial" w:cs="Arial"/>
          <w:sz w:val="22"/>
          <w:szCs w:val="22"/>
        </w:rPr>
        <w:t xml:space="preserve">, testament van </w:t>
      </w:r>
      <w:r w:rsidRPr="002362D8">
        <w:rPr>
          <w:rFonts w:ascii="Arial" w:hAnsi="Arial" w:cs="Arial"/>
          <w:b/>
          <w:sz w:val="22"/>
          <w:szCs w:val="22"/>
          <w:u w:val="single"/>
        </w:rPr>
        <w:t xml:space="preserve">Elisabeth dr.v.w. Peter Prekars begijn op het begijnhof te ’s-Hertogenbosch, Dominus Wilhelmus van Dominus Adrianus priester de Loen </w:t>
      </w:r>
      <w:r w:rsidRPr="002362D8">
        <w:rPr>
          <w:rFonts w:ascii="Arial" w:hAnsi="Arial" w:cs="Arial"/>
          <w:sz w:val="22"/>
          <w:szCs w:val="22"/>
        </w:rPr>
        <w:t xml:space="preserve">testamentair executeur,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 vermelding Schijndel niet teruggevonden </w:t>
      </w:r>
    </w:p>
    <w:p w14:paraId="1B5D86FD" w14:textId="77777777" w:rsidR="00D5028D" w:rsidRPr="002362D8" w:rsidRDefault="00D5028D">
      <w:pPr>
        <w:tabs>
          <w:tab w:val="left" w:pos="6930"/>
        </w:tabs>
        <w:rPr>
          <w:rFonts w:ascii="Arial" w:hAnsi="Arial" w:cs="Arial"/>
          <w:sz w:val="22"/>
          <w:szCs w:val="22"/>
        </w:rPr>
      </w:pPr>
    </w:p>
    <w:p w14:paraId="6E10461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151</w:t>
      </w:r>
    </w:p>
    <w:p w14:paraId="015CCFD3" w14:textId="77777777" w:rsidR="00D5028D" w:rsidRPr="002362D8" w:rsidRDefault="00D5028D">
      <w:pPr>
        <w:tabs>
          <w:tab w:val="left" w:pos="6930"/>
        </w:tabs>
        <w:rPr>
          <w:rFonts w:ascii="Arial" w:hAnsi="Arial" w:cs="Arial"/>
          <w:sz w:val="22"/>
          <w:szCs w:val="22"/>
        </w:rPr>
      </w:pPr>
    </w:p>
    <w:p w14:paraId="609D76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2020</w:t>
      </w:r>
    </w:p>
    <w:p w14:paraId="13D5AE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266  juli 1542</w:t>
      </w:r>
    </w:p>
    <w:p w14:paraId="078169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Daniel van der Aa heeft verkocht aan Katarina dr.v.w. Johannis zn.v.w. Nycolaus Lybrechts een cijns van 3 gl., transport aan Katarina dr.v.w. Nycolaus Noenen [dubieus] en Geertrudis dr.v.w. Alardus van den Berghe, een </w:t>
      </w:r>
      <w:r w:rsidRPr="002362D8">
        <w:rPr>
          <w:rFonts w:ascii="Arial" w:hAnsi="Arial" w:cs="Arial"/>
          <w:b/>
          <w:sz w:val="22"/>
          <w:szCs w:val="22"/>
          <w:u w:val="single"/>
        </w:rPr>
        <w:t>mis in de kerk van het Groot Begijnhof te ’s-Hertogenbosch voor het eerbiedwaardig sacrament aldaar te celebreren</w:t>
      </w:r>
    </w:p>
    <w:p w14:paraId="0AC001B8" w14:textId="77777777" w:rsidR="00D5028D" w:rsidRPr="002362D8" w:rsidRDefault="00D5028D">
      <w:pPr>
        <w:tabs>
          <w:tab w:val="left" w:pos="6930"/>
        </w:tabs>
        <w:rPr>
          <w:rFonts w:ascii="Arial" w:hAnsi="Arial" w:cs="Arial"/>
          <w:sz w:val="22"/>
          <w:szCs w:val="22"/>
        </w:rPr>
      </w:pPr>
    </w:p>
    <w:p w14:paraId="030EAA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2021</w:t>
      </w:r>
    </w:p>
    <w:p w14:paraId="64B325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1336  folio 278  juli 1542</w:t>
      </w:r>
    </w:p>
    <w:p w14:paraId="47C271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Hadewych dr.v.w. Henricus Weygergancx, Katharina dr.v.we. Peterus van Dyck voor Mechteldis hun moeder dr.v.w. Jacobus Meeuss. zich sterk makende voor Jacobus zn.v.w. Gerardus zn.v.w. Henricus Weygergancx mede voor Aleydis Mechtildis en Adriana hun zussen dochters van wijlen Gerardus, Henricus en Johannes broers en Luytgardis hun zus kinderen van wijlen Rodolphus van Dueren, Egidius zn.v.w. Johannis Willemss. man van Gertrudis zijn vrouw dr.v.w. Rodolphus &amp; Mechteldis zijn vrouw dr.v.w. Henricus Weygergancx, Petrus zn.v.w. Rodolphus Peterss. en wijlen Beatrys zijn vrouw dr.v.w. Henricus Weygergancx, Johannes zn.v.w. Aelbertus Symons man van Oda zijn vrouw dr.v.w. Rodolphus &amp; Beatrys, Adrianus en Henricus broers kinderen van wijlen Jacobus Driessen en Bela zijn vrouw dr.v.w. Henricys Weygergancx, Henricus zn.v.w. Petrus Woechs man van Agneta zijn vrouw dr.v.w. Jacobus Driessen, voor Everardus zn.v.w. Gerardus Rutten man van Bela zijn vrouw dochters van wijlen Jacobus &amp; Bela, zich sterk makende voor Johannis zn.v.w. Henricus Spierincx en wijlen Katatrian zijn vrouw dr.v.w. Henricus Weygergancx, Wolterus zn.v.w. Wolterus van Beeck man van Maria zijn vrouw dr.v.w. Henricus &amp; Katarina, Arnoldus Bluys de Helmont mede namens Marcelius zn.v.w. </w:t>
      </w:r>
      <w:r w:rsidRPr="002362D8">
        <w:rPr>
          <w:rFonts w:ascii="Arial" w:hAnsi="Arial" w:cs="Arial"/>
          <w:sz w:val="22"/>
          <w:szCs w:val="22"/>
        </w:rPr>
        <w:lastRenderedPageBreak/>
        <w:t>Henricus Bluysz., Godefridus de Ellender man van Magne [misschien Magdalena?] zijn vrouw, Gerardus de Roy man van Johanna zijn vrouw en Adrianus die Quaye man van Elisabeth zijn vrouw allen dochters van wijlen Henricus Bluys, Marcelius zn.v.w.Petrus de Cock, Johannes zn.v.w. Lambertus de Vucht weduwnaar van Maria zijn vrouw voor Lambertus  Petrus en Hadewych zijn kinderen, zich sterk makende voor Anthonius zn.v.w. Petrus die Snyder  man van Johanna zijn vrouw dochters van Petrus de Cock, Henricus zn.v.Johannis zn.v.w. Henricus Weygergancx, de schepenen van Berlicum</w:t>
      </w:r>
    </w:p>
    <w:p w14:paraId="098EF6E0" w14:textId="77777777" w:rsidR="00D5028D" w:rsidRPr="002362D8" w:rsidRDefault="00D5028D">
      <w:pPr>
        <w:tabs>
          <w:tab w:val="left" w:pos="6930"/>
        </w:tabs>
        <w:rPr>
          <w:rFonts w:ascii="Arial" w:hAnsi="Arial" w:cs="Arial"/>
          <w:sz w:val="22"/>
          <w:szCs w:val="22"/>
        </w:rPr>
      </w:pPr>
    </w:p>
    <w:p w14:paraId="4CA1B5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2022</w:t>
      </w:r>
    </w:p>
    <w:p w14:paraId="72C5B6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273  september 1542</w:t>
      </w:r>
    </w:p>
    <w:p w14:paraId="25EE98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zn.v.Arnoldus van der Weteringe, een erfcijns van 5 gl. [einde akte]</w:t>
      </w:r>
    </w:p>
    <w:p w14:paraId="4D5CAD08" w14:textId="77777777" w:rsidR="00D5028D" w:rsidRPr="002362D8" w:rsidRDefault="00D5028D">
      <w:pPr>
        <w:tabs>
          <w:tab w:val="left" w:pos="6930"/>
        </w:tabs>
        <w:rPr>
          <w:rFonts w:ascii="Arial" w:hAnsi="Arial" w:cs="Arial"/>
          <w:sz w:val="22"/>
          <w:szCs w:val="22"/>
        </w:rPr>
      </w:pPr>
    </w:p>
    <w:p w14:paraId="7766D987" w14:textId="77777777" w:rsidR="00D5028D" w:rsidRPr="002362D8" w:rsidRDefault="00D5028D">
      <w:pPr>
        <w:tabs>
          <w:tab w:val="left" w:pos="6930"/>
        </w:tabs>
        <w:rPr>
          <w:rFonts w:ascii="Arial" w:hAnsi="Arial" w:cs="Arial"/>
          <w:sz w:val="22"/>
          <w:szCs w:val="22"/>
        </w:rPr>
      </w:pPr>
    </w:p>
    <w:p w14:paraId="3FB417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2023</w:t>
      </w:r>
    </w:p>
    <w:p w14:paraId="7AE886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1335 folio 280v  25 september 1542</w:t>
      </w:r>
    </w:p>
    <w:p w14:paraId="4585BF2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Zes mud rogge aan het Convent van Sint Geertruiden te ’s-Hertogenbosch, een mud rogge aan de kapel te Udenhout, H.Geesttafel van Oisterwijk</w:t>
      </w:r>
      <w:r w:rsidRPr="002362D8">
        <w:rPr>
          <w:rFonts w:ascii="Arial" w:hAnsi="Arial" w:cs="Arial"/>
          <w:sz w:val="22"/>
          <w:szCs w:val="22"/>
        </w:rPr>
        <w:t xml:space="preserve">; idem </w:t>
      </w:r>
      <w:r w:rsidRPr="002362D8">
        <w:rPr>
          <w:rFonts w:ascii="Arial" w:hAnsi="Arial" w:cs="Arial"/>
          <w:b/>
          <w:sz w:val="22"/>
          <w:szCs w:val="22"/>
          <w:u w:val="single"/>
        </w:rPr>
        <w:t>Magister Nycolaus van Berkel zn.v. Magister Johannis van Berkel,</w:t>
      </w:r>
      <w:r w:rsidRPr="002362D8">
        <w:rPr>
          <w:rFonts w:ascii="Arial" w:hAnsi="Arial" w:cs="Arial"/>
          <w:sz w:val="22"/>
          <w:szCs w:val="22"/>
        </w:rPr>
        <w:t xml:space="preserve"> heeft verkocht aan Arnoldus Vogels en Henrica zijn vrouw een erfpacht van 1 mud rogge Bossche maat te betalen op de feestdag van Sint Remigius [ 1 okt] uit de helft van een kamp hooiland ter plaatse </w:t>
      </w:r>
      <w:r w:rsidRPr="002362D8">
        <w:rPr>
          <w:rFonts w:ascii="Arial" w:hAnsi="Arial" w:cs="Arial"/>
          <w:b/>
          <w:sz w:val="22"/>
          <w:szCs w:val="22"/>
          <w:u w:val="single"/>
        </w:rPr>
        <w:t xml:space="preserve">Eerderwout </w:t>
      </w:r>
      <w:r w:rsidRPr="002362D8">
        <w:rPr>
          <w:rFonts w:ascii="Arial" w:hAnsi="Arial" w:cs="Arial"/>
          <w:sz w:val="22"/>
          <w:szCs w:val="22"/>
        </w:rPr>
        <w:t xml:space="preserve">met als belendingen Henricus Beyens, erfgenamen van wijlen Johannis Willemss., idem uit huis erf hof en twee kamers te ’s-Hertogenbosch in </w:t>
      </w:r>
      <w:r w:rsidRPr="002362D8">
        <w:rPr>
          <w:rFonts w:ascii="Arial" w:hAnsi="Arial" w:cs="Arial"/>
          <w:b/>
          <w:i/>
          <w:sz w:val="22"/>
          <w:szCs w:val="22"/>
        </w:rPr>
        <w:t>de Hinthamerstraat bij de poort bij de Dieze</w:t>
      </w:r>
    </w:p>
    <w:p w14:paraId="37030187" w14:textId="77777777" w:rsidR="00D5028D" w:rsidRPr="002362D8" w:rsidRDefault="00D5028D">
      <w:pPr>
        <w:tabs>
          <w:tab w:val="left" w:pos="6930"/>
        </w:tabs>
        <w:rPr>
          <w:rFonts w:ascii="Arial" w:hAnsi="Arial" w:cs="Arial"/>
          <w:sz w:val="22"/>
          <w:szCs w:val="22"/>
        </w:rPr>
      </w:pPr>
    </w:p>
    <w:p w14:paraId="095E61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2024</w:t>
      </w:r>
    </w:p>
    <w:p w14:paraId="04BCF9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1337  folio 6  oktober 1542</w:t>
      </w:r>
    </w:p>
    <w:p w14:paraId="60CABF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Ghysbertrus Egenssoen heeft verkocht aan Franciscus zn.v.w. Johannis Spijker Dierixsoen een erfcijns van 2 gl. te betalen op de feestdag van Sint Remigius belijder [1 okt] uit een stuk hopland van 9 lopensen </w:t>
      </w:r>
      <w:r w:rsidRPr="002362D8">
        <w:rPr>
          <w:rFonts w:ascii="Arial" w:hAnsi="Arial" w:cs="Arial"/>
          <w:b/>
          <w:sz w:val="22"/>
          <w:szCs w:val="22"/>
          <w:u w:val="single"/>
        </w:rPr>
        <w:t>aen het Lutteleynde genaamd die Brake</w:t>
      </w:r>
      <w:r w:rsidRPr="002362D8">
        <w:rPr>
          <w:rFonts w:ascii="Arial" w:hAnsi="Arial" w:cs="Arial"/>
          <w:sz w:val="22"/>
          <w:szCs w:val="22"/>
        </w:rPr>
        <w:t xml:space="preserve"> met als belendingen Johannes van den Venne, Henricus zn.v.Hubertus Egens, de gemene straat, Michaelis zn.v.Johannis Michielss.en een stuk hopland van 5 lopensen ter plaatse met als belendingen de kinderen van wijlen Johannis Verhagen, Franciscus de Brede, de gemene straat, grondcijns een ½ blanke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Convent van de Predikheren te ’s-Hertogenbosch</w:t>
      </w:r>
      <w:r w:rsidRPr="002362D8">
        <w:rPr>
          <w:rFonts w:ascii="Arial" w:hAnsi="Arial" w:cs="Arial"/>
          <w:sz w:val="22"/>
          <w:szCs w:val="22"/>
        </w:rPr>
        <w:t>, 6 gl. aan Margareta weduwe van Johannis Spyker en haar kinderen, 4 gl. aan Peter zn.v.Arnoldus van der Weteringen</w:t>
      </w:r>
    </w:p>
    <w:p w14:paraId="5D3187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023EC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2025</w:t>
      </w:r>
    </w:p>
    <w:p w14:paraId="0D288D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1337  folio 6v  19 oktober 1542</w:t>
      </w:r>
    </w:p>
    <w:p w14:paraId="67C0E4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genoemde Wilhelmus zn.v.w. Ghysbertus Egenssoen uit huis erf hof en landerijen 3 lopensen </w:t>
      </w:r>
      <w:r w:rsidRPr="002362D8">
        <w:rPr>
          <w:rFonts w:ascii="Arial" w:hAnsi="Arial" w:cs="Arial"/>
          <w:b/>
          <w:sz w:val="22"/>
          <w:szCs w:val="22"/>
          <w:u w:val="single"/>
        </w:rPr>
        <w:t>aent Lutteleynde ter plaatse genaamd die Helle</w:t>
      </w:r>
      <w:r w:rsidRPr="002362D8">
        <w:rPr>
          <w:rFonts w:ascii="Arial" w:hAnsi="Arial" w:cs="Arial"/>
          <w:sz w:val="22"/>
          <w:szCs w:val="22"/>
        </w:rPr>
        <w:t xml:space="preserve"> met als belendingen Adam zn.v.w. Johannis Jacobssoen, de </w:t>
      </w:r>
      <w:r w:rsidRPr="002362D8">
        <w:rPr>
          <w:rFonts w:ascii="Arial" w:hAnsi="Arial" w:cs="Arial"/>
          <w:b/>
          <w:sz w:val="22"/>
          <w:szCs w:val="22"/>
          <w:u w:val="single"/>
        </w:rPr>
        <w:t>H.Geesttafel van Schijndel</w:t>
      </w:r>
      <w:r w:rsidRPr="002362D8">
        <w:rPr>
          <w:rFonts w:ascii="Arial" w:hAnsi="Arial" w:cs="Arial"/>
          <w:sz w:val="22"/>
          <w:szCs w:val="22"/>
        </w:rPr>
        <w:t>, de gemene straat, Peter zn.v.w. Mathias de Herenthom, transport aan Franciscus zn.v.w. Johannis Spijker Dircxss.</w:t>
      </w:r>
    </w:p>
    <w:p w14:paraId="6E0D473F" w14:textId="77777777" w:rsidR="00D5028D" w:rsidRPr="002362D8" w:rsidRDefault="00D5028D">
      <w:pPr>
        <w:tabs>
          <w:tab w:val="left" w:pos="6930"/>
        </w:tabs>
        <w:rPr>
          <w:rFonts w:ascii="Arial" w:hAnsi="Arial" w:cs="Arial"/>
          <w:sz w:val="22"/>
          <w:szCs w:val="22"/>
        </w:rPr>
      </w:pPr>
    </w:p>
    <w:p w14:paraId="0E731B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2026</w:t>
      </w:r>
    </w:p>
    <w:p w14:paraId="70E169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1338  folio 23  31 oktober 1542 [ultima] </w:t>
      </w:r>
    </w:p>
    <w:p w14:paraId="128E0B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Segerus Pauwelss. die Ruyter en Catarina zijn zus, een erfcijns van 2 gl. te betalen op de feestdag van Sint Servatius bisschop [13 mei] uit 2/4 part van een kamp hooiland ter plaatse </w:t>
      </w:r>
      <w:r w:rsidRPr="002362D8">
        <w:rPr>
          <w:rFonts w:ascii="Arial" w:hAnsi="Arial" w:cs="Arial"/>
          <w:b/>
          <w:sz w:val="22"/>
          <w:szCs w:val="22"/>
          <w:u w:val="single"/>
        </w:rPr>
        <w:t>Hauthart genaamd de Drie Mergen</w:t>
      </w:r>
      <w:r w:rsidRPr="002362D8">
        <w:rPr>
          <w:rFonts w:ascii="Arial" w:hAnsi="Arial" w:cs="Arial"/>
          <w:sz w:val="22"/>
          <w:szCs w:val="22"/>
        </w:rPr>
        <w:t xml:space="preserve"> met als belendingen Peter Mathyss., idem 2/4 part uit akkerland een malderzaad groot genaamd </w:t>
      </w:r>
      <w:r w:rsidRPr="002362D8">
        <w:rPr>
          <w:rFonts w:ascii="Arial" w:hAnsi="Arial" w:cs="Arial"/>
          <w:b/>
          <w:sz w:val="22"/>
          <w:szCs w:val="22"/>
          <w:u w:val="single"/>
        </w:rPr>
        <w:t>den Langenacker in de Baertschebuenre</w:t>
      </w:r>
      <w:r w:rsidRPr="002362D8">
        <w:rPr>
          <w:rFonts w:ascii="Arial" w:hAnsi="Arial" w:cs="Arial"/>
          <w:sz w:val="22"/>
          <w:szCs w:val="22"/>
        </w:rPr>
        <w:t xml:space="preserve">  met als belendingen Margareta weduwe van wijlen Embertus Lemmens en haar kinderen, Johannis Arnts van den Dungen, 2/4part uit een bunder beemd </w:t>
      </w:r>
      <w:r w:rsidRPr="002362D8">
        <w:rPr>
          <w:rFonts w:ascii="Arial" w:hAnsi="Arial" w:cs="Arial"/>
          <w:b/>
          <w:sz w:val="22"/>
          <w:szCs w:val="22"/>
          <w:u w:val="single"/>
        </w:rPr>
        <w:t>aen de Heeswyckerstege</w:t>
      </w:r>
      <w:r w:rsidRPr="002362D8">
        <w:rPr>
          <w:rFonts w:ascii="Arial" w:hAnsi="Arial" w:cs="Arial"/>
          <w:sz w:val="22"/>
          <w:szCs w:val="22"/>
        </w:rPr>
        <w:t xml:space="preserve"> met als belendingen Aleydis weduwe van wijlen Johannis van Berkel, Henricus Peters sHeerss., een cijns aan Ghysbertus zn.v.w. Henricus </w:t>
      </w:r>
      <w:r w:rsidRPr="002362D8">
        <w:rPr>
          <w:rFonts w:ascii="Arial" w:hAnsi="Arial" w:cs="Arial"/>
          <w:sz w:val="22"/>
          <w:szCs w:val="22"/>
        </w:rPr>
        <w:lastRenderedPageBreak/>
        <w:t>Loekemans, Arnoldus en Henricus broers kinderen van wijlen Adrianus de Zochel, Adrianus en Elisabeth zijn vrouw , transport aan Henrica dr.v.w. Hubertus zn.v.Paulus die Ruyter</w:t>
      </w:r>
    </w:p>
    <w:p w14:paraId="6E6B0A8F" w14:textId="77777777" w:rsidR="00D5028D" w:rsidRPr="002362D8" w:rsidRDefault="00D5028D">
      <w:pPr>
        <w:tabs>
          <w:tab w:val="left" w:pos="6930"/>
        </w:tabs>
        <w:rPr>
          <w:rFonts w:ascii="Arial" w:hAnsi="Arial" w:cs="Arial"/>
          <w:sz w:val="22"/>
          <w:szCs w:val="22"/>
        </w:rPr>
      </w:pPr>
    </w:p>
    <w:p w14:paraId="1B80FC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2027</w:t>
      </w:r>
    </w:p>
    <w:p w14:paraId="3E72BB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1337  folio 22v  november 1542</w:t>
      </w:r>
    </w:p>
    <w:p w14:paraId="528578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Anthonius van Erpe, een stuk weiland van 1 ½ morgen </w:t>
      </w:r>
      <w:r w:rsidRPr="002362D8">
        <w:rPr>
          <w:rFonts w:ascii="Arial" w:hAnsi="Arial" w:cs="Arial"/>
          <w:b/>
          <w:sz w:val="22"/>
          <w:szCs w:val="22"/>
          <w:u w:val="single"/>
        </w:rPr>
        <w:t>int Waudt</w:t>
      </w:r>
      <w:r w:rsidRPr="002362D8">
        <w:rPr>
          <w:rFonts w:ascii="Arial" w:hAnsi="Arial" w:cs="Arial"/>
          <w:sz w:val="22"/>
          <w:szCs w:val="22"/>
        </w:rPr>
        <w:t xml:space="preserve"> met als belendingen Henricus Dachverlies, Wilhelmus Goyartssoen, idem Johannis zn.v.w. Henricus Gerincx, transport aan Nycolaus zn.v.w. Arnoldus Korstiaenssoen, grondcijns een blanke aan </w:t>
      </w:r>
      <w:r w:rsidRPr="002362D8">
        <w:rPr>
          <w:rFonts w:ascii="Arial" w:hAnsi="Arial" w:cs="Arial"/>
          <w:b/>
          <w:sz w:val="22"/>
          <w:szCs w:val="22"/>
          <w:u w:val="single"/>
        </w:rPr>
        <w:t>de Hertog</w:t>
      </w:r>
      <w:r w:rsidRPr="002362D8">
        <w:rPr>
          <w:rFonts w:ascii="Arial" w:hAnsi="Arial" w:cs="Arial"/>
          <w:sz w:val="22"/>
          <w:szCs w:val="22"/>
        </w:rPr>
        <w:t xml:space="preserve">, 2 gl. en </w:t>
      </w:r>
      <w:smartTag w:uri="urn:schemas-microsoft-com:office:smarttags" w:element="metricconverter">
        <w:smartTagPr>
          <w:attr w:name="ProductID" w:val="8 st"/>
        </w:smartTagPr>
        <w:r w:rsidRPr="002362D8">
          <w:rPr>
            <w:rFonts w:ascii="Arial" w:hAnsi="Arial" w:cs="Arial"/>
            <w:sz w:val="22"/>
            <w:szCs w:val="22"/>
          </w:rPr>
          <w:t>8 st</w:t>
        </w:r>
      </w:smartTag>
      <w:r w:rsidRPr="002362D8">
        <w:rPr>
          <w:rFonts w:ascii="Arial" w:hAnsi="Arial" w:cs="Arial"/>
          <w:sz w:val="22"/>
          <w:szCs w:val="22"/>
        </w:rPr>
        <w:t xml:space="preserve">. aan het </w:t>
      </w:r>
      <w:r w:rsidRPr="002362D8">
        <w:rPr>
          <w:rFonts w:ascii="Arial" w:hAnsi="Arial" w:cs="Arial"/>
          <w:b/>
          <w:sz w:val="22"/>
          <w:szCs w:val="22"/>
          <w:u w:val="single"/>
        </w:rPr>
        <w:t>Sint Janskapittel</w:t>
      </w:r>
      <w:r w:rsidRPr="002362D8">
        <w:rPr>
          <w:rFonts w:ascii="Arial" w:hAnsi="Arial" w:cs="Arial"/>
          <w:sz w:val="22"/>
          <w:szCs w:val="22"/>
        </w:rPr>
        <w:t xml:space="preserve">, 6 gl. aan Johannis zn.v.w. Henricus Gherincx  </w:t>
      </w:r>
    </w:p>
    <w:p w14:paraId="656654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2028</w:t>
      </w:r>
    </w:p>
    <w:p w14:paraId="21B29A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1337 folio 33  november 1542</w:t>
      </w:r>
    </w:p>
    <w:p w14:paraId="5BCF10E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Theodoricus zn.v.w. Theodoricus van den Hoevel heeft verkocht aan Henricus zn.v.Lucas Henricxss., een erfcijns van 3 gl. te betalen op Kerstmis [einde akte]</w:t>
      </w:r>
    </w:p>
    <w:p w14:paraId="31C7EA2C" w14:textId="77777777" w:rsidR="00D5028D" w:rsidRPr="002362D8" w:rsidRDefault="00D5028D">
      <w:pPr>
        <w:tabs>
          <w:tab w:val="left" w:pos="6930"/>
        </w:tabs>
        <w:rPr>
          <w:rFonts w:ascii="Arial" w:hAnsi="Arial" w:cs="Arial"/>
          <w:sz w:val="22"/>
          <w:szCs w:val="22"/>
        </w:rPr>
      </w:pPr>
    </w:p>
    <w:p w14:paraId="5D6F70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2029</w:t>
      </w:r>
    </w:p>
    <w:p w14:paraId="17427C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1338  folio 58v  17 januari 1543</w:t>
      </w:r>
    </w:p>
    <w:p w14:paraId="6CB8E52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Theodoricus zn.v.w. Paulus Laureynss. heeft verkocht aan Yda zijn zuster dr.v.Paulus Laureynss.,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Kerstmis uit enige strepen akkerland ter plaatse </w:t>
      </w:r>
      <w:r w:rsidRPr="002362D8">
        <w:rPr>
          <w:rFonts w:ascii="Arial" w:hAnsi="Arial" w:cs="Arial"/>
          <w:b/>
          <w:sz w:val="22"/>
          <w:szCs w:val="22"/>
          <w:u w:val="single"/>
        </w:rPr>
        <w:t>het Lutteleyndt after die Hoeve</w:t>
      </w:r>
      <w:r w:rsidRPr="002362D8">
        <w:rPr>
          <w:rFonts w:ascii="Arial" w:hAnsi="Arial" w:cs="Arial"/>
          <w:sz w:val="22"/>
          <w:szCs w:val="22"/>
        </w:rPr>
        <w:t xml:space="preserve"> met als belendingen Henricus de Snyder, Mechteldis dr.v.Henricus die Molder, Gerardus zn.v.Johannis Gerarts, de gemene straat; idem een </w:t>
      </w:r>
      <w:r w:rsidRPr="002362D8">
        <w:rPr>
          <w:rFonts w:ascii="Arial" w:hAnsi="Arial" w:cs="Arial"/>
          <w:b/>
          <w:i/>
          <w:sz w:val="22"/>
          <w:szCs w:val="22"/>
        </w:rPr>
        <w:t xml:space="preserve">huis in de Colperstraet te ’s-Hertogenbosch </w:t>
      </w:r>
    </w:p>
    <w:p w14:paraId="0C3B2E35" w14:textId="77777777" w:rsidR="00D5028D" w:rsidRPr="002362D8" w:rsidRDefault="00D5028D">
      <w:pPr>
        <w:tabs>
          <w:tab w:val="left" w:pos="6930"/>
        </w:tabs>
        <w:rPr>
          <w:rFonts w:ascii="Arial" w:hAnsi="Arial" w:cs="Arial"/>
          <w:sz w:val="22"/>
          <w:szCs w:val="22"/>
        </w:rPr>
      </w:pPr>
    </w:p>
    <w:p w14:paraId="55686D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2030</w:t>
      </w:r>
    </w:p>
    <w:p w14:paraId="2241E9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1338  folio 65  18 januari 1543</w:t>
      </w:r>
    </w:p>
    <w:p w14:paraId="559515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Johannis Michielss. Uit een beemd beemd en hooiland van een bunder </w:t>
      </w:r>
      <w:r w:rsidRPr="002362D8">
        <w:rPr>
          <w:rFonts w:ascii="Arial" w:hAnsi="Arial" w:cs="Arial"/>
          <w:b/>
          <w:sz w:val="22"/>
          <w:szCs w:val="22"/>
          <w:u w:val="single"/>
        </w:rPr>
        <w:t xml:space="preserve">in de Hardbeemden </w:t>
      </w:r>
      <w:r w:rsidRPr="002362D8">
        <w:rPr>
          <w:rFonts w:ascii="Arial" w:hAnsi="Arial" w:cs="Arial"/>
          <w:sz w:val="22"/>
          <w:szCs w:val="22"/>
        </w:rPr>
        <w:t xml:space="preserve">met als belendingen Lambertus Guldeman, Peterus zn.v.w. Pau;us Celen, die </w:t>
      </w:r>
      <w:r w:rsidRPr="002362D8">
        <w:rPr>
          <w:rFonts w:ascii="Arial" w:hAnsi="Arial" w:cs="Arial"/>
          <w:b/>
          <w:sz w:val="22"/>
          <w:szCs w:val="22"/>
          <w:u w:val="single"/>
        </w:rPr>
        <w:t>Hooch Smaeldonck</w:t>
      </w:r>
      <w:r w:rsidRPr="002362D8">
        <w:rPr>
          <w:rFonts w:ascii="Arial" w:hAnsi="Arial" w:cs="Arial"/>
          <w:sz w:val="22"/>
          <w:szCs w:val="22"/>
        </w:rPr>
        <w:t xml:space="preserve">, de erfgenamen van wijlen Gerongus van Houthem, aan Daniel zn.v.Nycolaus Henricxss. De Molder,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Sint Jacobskapel te ’s-Hertogenbosch</w:t>
      </w:r>
      <w:r w:rsidRPr="002362D8">
        <w:rPr>
          <w:rFonts w:ascii="Arial" w:hAnsi="Arial" w:cs="Arial"/>
          <w:sz w:val="22"/>
          <w:szCs w:val="22"/>
        </w:rPr>
        <w:t>, met in de marge een notitie dd. 16 maart 1542 [6</w:t>
      </w:r>
      <w:r w:rsidRPr="002362D8">
        <w:rPr>
          <w:rFonts w:ascii="Arial" w:hAnsi="Arial" w:cs="Arial"/>
          <w:sz w:val="22"/>
          <w:szCs w:val="22"/>
          <w:vertAlign w:val="superscript"/>
        </w:rPr>
        <w:t>e</w:t>
      </w:r>
      <w:r w:rsidRPr="002362D8">
        <w:rPr>
          <w:rFonts w:ascii="Arial" w:hAnsi="Arial" w:cs="Arial"/>
          <w:sz w:val="22"/>
          <w:szCs w:val="22"/>
        </w:rPr>
        <w:t xml:space="preserve"> dag na Judica] waarin genoemd worden genoemde Michael, Arnoldus zn.v.w. Wilhelmus Goyartss.</w:t>
      </w:r>
    </w:p>
    <w:p w14:paraId="53590C59" w14:textId="77777777" w:rsidR="00D5028D" w:rsidRPr="002362D8" w:rsidRDefault="00D5028D">
      <w:pPr>
        <w:tabs>
          <w:tab w:val="left" w:pos="6930"/>
        </w:tabs>
        <w:rPr>
          <w:rFonts w:ascii="Arial" w:hAnsi="Arial" w:cs="Arial"/>
          <w:sz w:val="22"/>
          <w:szCs w:val="22"/>
        </w:rPr>
      </w:pPr>
    </w:p>
    <w:p w14:paraId="1A3B9F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2031</w:t>
      </w:r>
    </w:p>
    <w:p w14:paraId="7C5D24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1338  folio 94v  februari 1543</w:t>
      </w:r>
    </w:p>
    <w:p w14:paraId="1C4FFB6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Strijp ter plaatse die Rotten</w:t>
      </w:r>
      <w:r w:rsidRPr="002362D8">
        <w:rPr>
          <w:rFonts w:ascii="Arial" w:hAnsi="Arial" w:cs="Arial"/>
          <w:sz w:val="22"/>
          <w:szCs w:val="22"/>
        </w:rPr>
        <w:t>; idem een kort fragment met Lucas zn.v.w. Johannis Mathyss., Arnoldus zn.v.w. Adrianus de Sochel, Johannis zn.v.w. Johannis van der Cuylen, Petrus zn.v.w. Arnoldus Hellincx, Johannes zn.v.w. Johannis Symonss. [einde akte]</w:t>
      </w:r>
    </w:p>
    <w:p w14:paraId="436D8C7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ab/>
      </w:r>
    </w:p>
    <w:p w14:paraId="5CB1B0F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2032</w:t>
      </w:r>
    </w:p>
    <w:p w14:paraId="27DE5BA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97  13 februari 1543 [3</w:t>
      </w:r>
      <w:r w:rsidRPr="002362D8">
        <w:rPr>
          <w:rFonts w:ascii="Arial" w:hAnsi="Arial" w:cs="Arial"/>
          <w:b/>
          <w:sz w:val="22"/>
          <w:szCs w:val="22"/>
          <w:vertAlign w:val="superscript"/>
        </w:rPr>
        <w:t>e</w:t>
      </w:r>
      <w:r w:rsidRPr="002362D8">
        <w:rPr>
          <w:rFonts w:ascii="Arial" w:hAnsi="Arial" w:cs="Arial"/>
          <w:b/>
          <w:sz w:val="22"/>
          <w:szCs w:val="22"/>
        </w:rPr>
        <w:t xml:space="preserve"> dag na Innocavit</w:t>
      </w:r>
    </w:p>
    <w:p w14:paraId="186FF04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Wilhelmus zn.v.w. Wilhelmus van den Venne, heeft verkocht aan Arnoldus Vogels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twee huizen erven en hoven met 12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Arnoldus Pennincx, Jasper Peters, de kinderen van Johannis Colen, de gemene straat, een stuk land </w:t>
      </w:r>
      <w:r w:rsidRPr="002362D8">
        <w:rPr>
          <w:rFonts w:ascii="Arial" w:hAnsi="Arial" w:cs="Arial"/>
          <w:b/>
          <w:sz w:val="22"/>
          <w:szCs w:val="22"/>
          <w:u w:val="single"/>
        </w:rPr>
        <w:t>aen den Borre</w:t>
      </w:r>
      <w:r w:rsidRPr="002362D8">
        <w:rPr>
          <w:rFonts w:ascii="Arial" w:hAnsi="Arial" w:cs="Arial"/>
          <w:sz w:val="22"/>
          <w:szCs w:val="22"/>
        </w:rPr>
        <w:t xml:space="preserve"> met als belendingen Anthonius Goyarts, Geerlacus van den Borre, de gemene straat,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Paulus van Someren,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H</w:t>
      </w:r>
      <w:r w:rsidRPr="002362D8">
        <w:rPr>
          <w:rFonts w:ascii="Arial" w:hAnsi="Arial" w:cs="Arial"/>
          <w:b/>
          <w:sz w:val="22"/>
          <w:szCs w:val="22"/>
          <w:u w:val="single"/>
        </w:rPr>
        <w:t>.Geesttafel van Schijndel</w:t>
      </w:r>
      <w:r w:rsidRPr="002362D8">
        <w:rPr>
          <w:rFonts w:ascii="Arial" w:hAnsi="Arial" w:cs="Arial"/>
          <w:sz w:val="22"/>
          <w:szCs w:val="22"/>
        </w:rPr>
        <w:t>, cijns van 1 ½ gl. Aan Mathias zn.v.Lambertus Stoeters</w:t>
      </w:r>
    </w:p>
    <w:p w14:paraId="196204B4" w14:textId="77777777" w:rsidR="00D5028D" w:rsidRPr="002362D8" w:rsidRDefault="00D5028D">
      <w:pPr>
        <w:tabs>
          <w:tab w:val="left" w:pos="8310"/>
        </w:tabs>
        <w:rPr>
          <w:rFonts w:ascii="Arial" w:hAnsi="Arial" w:cs="Arial"/>
          <w:sz w:val="22"/>
          <w:szCs w:val="22"/>
        </w:rPr>
      </w:pPr>
    </w:p>
    <w:p w14:paraId="605B1B3F"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2033</w:t>
      </w:r>
    </w:p>
    <w:p w14:paraId="2231200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BP 1338  folio 104v  16 februari 1543 [6</w:t>
      </w:r>
      <w:r w:rsidRPr="002362D8">
        <w:rPr>
          <w:rFonts w:ascii="Arial" w:hAnsi="Arial" w:cs="Arial"/>
          <w:sz w:val="22"/>
          <w:szCs w:val="22"/>
          <w:vertAlign w:val="superscript"/>
        </w:rPr>
        <w:t>e</w:t>
      </w:r>
      <w:r w:rsidRPr="002362D8">
        <w:rPr>
          <w:rFonts w:ascii="Arial" w:hAnsi="Arial" w:cs="Arial"/>
          <w:sz w:val="22"/>
          <w:szCs w:val="22"/>
        </w:rPr>
        <w:t xml:space="preserve"> dag na Innocavit] </w:t>
      </w:r>
    </w:p>
    <w:p w14:paraId="51A63B61" w14:textId="77777777" w:rsidR="00D5028D" w:rsidRPr="002362D8" w:rsidRDefault="00D5028D">
      <w:pPr>
        <w:tabs>
          <w:tab w:val="left" w:pos="8310"/>
        </w:tabs>
        <w:rPr>
          <w:rFonts w:ascii="Arial" w:hAnsi="Arial" w:cs="Arial"/>
          <w:b/>
          <w:i/>
          <w:sz w:val="22"/>
          <w:szCs w:val="22"/>
        </w:rPr>
      </w:pPr>
      <w:r w:rsidRPr="002362D8">
        <w:rPr>
          <w:rFonts w:ascii="Arial" w:hAnsi="Arial" w:cs="Arial"/>
          <w:b/>
          <w:i/>
          <w:sz w:val="22"/>
          <w:szCs w:val="22"/>
        </w:rPr>
        <w:t xml:space="preserve">Huis etc. in de parochie Berlicum met Dominus Bartholomeus de Mierle presbyter kapelaan te Berlicum – </w:t>
      </w:r>
      <w:r w:rsidRPr="002362D8">
        <w:rPr>
          <w:rFonts w:ascii="Arial" w:hAnsi="Arial" w:cs="Arial"/>
          <w:sz w:val="22"/>
          <w:szCs w:val="22"/>
        </w:rPr>
        <w:t>vermelding van Schijndel niet teruggevonden</w:t>
      </w:r>
      <w:r w:rsidRPr="002362D8">
        <w:rPr>
          <w:rFonts w:ascii="Arial" w:hAnsi="Arial" w:cs="Arial"/>
          <w:b/>
          <w:i/>
          <w:sz w:val="22"/>
          <w:szCs w:val="22"/>
        </w:rPr>
        <w:t>.</w:t>
      </w:r>
    </w:p>
    <w:p w14:paraId="7140D0BA" w14:textId="77777777" w:rsidR="00D5028D" w:rsidRPr="002362D8" w:rsidRDefault="00D5028D">
      <w:pPr>
        <w:tabs>
          <w:tab w:val="left" w:pos="8310"/>
        </w:tabs>
        <w:rPr>
          <w:rFonts w:ascii="Arial" w:hAnsi="Arial" w:cs="Arial"/>
          <w:sz w:val="22"/>
          <w:szCs w:val="22"/>
        </w:rPr>
      </w:pPr>
    </w:p>
    <w:p w14:paraId="5E945D44"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lastRenderedPageBreak/>
        <w:t>blad 152</w:t>
      </w:r>
    </w:p>
    <w:p w14:paraId="7CCAD08B" w14:textId="77777777" w:rsidR="00D5028D" w:rsidRPr="002362D8" w:rsidRDefault="00D5028D">
      <w:pPr>
        <w:tabs>
          <w:tab w:val="left" w:pos="8310"/>
        </w:tabs>
        <w:rPr>
          <w:rFonts w:ascii="Arial" w:hAnsi="Arial" w:cs="Arial"/>
          <w:sz w:val="22"/>
          <w:szCs w:val="22"/>
        </w:rPr>
      </w:pPr>
    </w:p>
    <w:p w14:paraId="0BAF525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2034</w:t>
      </w:r>
    </w:p>
    <w:p w14:paraId="5FF6B88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105  maart 1543</w:t>
      </w:r>
    </w:p>
    <w:p w14:paraId="17122CF3"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Aansluitend op 2033 : </w:t>
      </w:r>
      <w:r w:rsidRPr="002362D8">
        <w:rPr>
          <w:rFonts w:ascii="Arial" w:hAnsi="Arial" w:cs="Arial"/>
          <w:b/>
          <w:sz w:val="22"/>
          <w:szCs w:val="22"/>
          <w:u w:val="single"/>
        </w:rPr>
        <w:t>een hoeve van het</w:t>
      </w:r>
      <w:r w:rsidRPr="002362D8">
        <w:rPr>
          <w:rFonts w:ascii="Arial" w:hAnsi="Arial" w:cs="Arial"/>
          <w:sz w:val="22"/>
          <w:szCs w:val="22"/>
        </w:rPr>
        <w:t xml:space="preserve"> </w:t>
      </w:r>
      <w:r w:rsidRPr="002362D8">
        <w:rPr>
          <w:rFonts w:ascii="Arial" w:hAnsi="Arial" w:cs="Arial"/>
          <w:b/>
          <w:sz w:val="22"/>
          <w:szCs w:val="22"/>
          <w:u w:val="single"/>
        </w:rPr>
        <w:t>Convent van Sint Clara te Schijndel in de Hautart</w:t>
      </w:r>
      <w:r w:rsidRPr="002362D8">
        <w:rPr>
          <w:rFonts w:ascii="Arial" w:hAnsi="Arial" w:cs="Arial"/>
          <w:sz w:val="22"/>
          <w:szCs w:val="22"/>
        </w:rPr>
        <w:t xml:space="preserve"> met alles wat er toe behoort, Elisabeth dr.v.w. Johannis Andriess., Johannes zn.v.w. Johannes zn.v. Gerardus Goyartss., genoemde Christophorus, transport aan Andreas zn.v.w. Baldewinus Janss. T.b.v. Baldewinus en Godefridus broer sen Engele hun zuster, kinderen van Judocus zn.v.Roverus Goyartss. En wijlen Engela zijn vrouw dr.v.w. Baldewinus Janss.; idem Ghysbetus zn.v.w. Gerardus Janss., heeft verkocht aan Anthonius zn.v.w. Godefridus van der Merendonck een erfcijns van 3 gl. Te betalen op Maria Lichtmis [2 feb] uit 4 lopensen land ter plaatse </w:t>
      </w:r>
      <w:r w:rsidRPr="002362D8">
        <w:rPr>
          <w:rFonts w:ascii="Arial" w:hAnsi="Arial" w:cs="Arial"/>
          <w:b/>
          <w:sz w:val="22"/>
          <w:szCs w:val="22"/>
          <w:u w:val="single"/>
        </w:rPr>
        <w:t xml:space="preserve">Lutteleynd </w:t>
      </w:r>
      <w:r w:rsidRPr="002362D8">
        <w:rPr>
          <w:rFonts w:ascii="Arial" w:hAnsi="Arial" w:cs="Arial"/>
          <w:sz w:val="22"/>
          <w:szCs w:val="22"/>
        </w:rPr>
        <w:t xml:space="preserve">met als belendingen de erfgenamen van wijlen Godefricus de Hermalen, Servatius zn.v.w. Johannis van der Hagen, de gemene straat genaamd </w:t>
      </w:r>
      <w:r w:rsidRPr="002362D8">
        <w:rPr>
          <w:rFonts w:ascii="Arial" w:hAnsi="Arial" w:cs="Arial"/>
          <w:b/>
          <w:sz w:val="22"/>
          <w:szCs w:val="22"/>
          <w:u w:val="single"/>
        </w:rPr>
        <w:t>die Putstege</w:t>
      </w:r>
      <w:r w:rsidRPr="002362D8">
        <w:rPr>
          <w:rFonts w:ascii="Arial" w:hAnsi="Arial" w:cs="Arial"/>
          <w:sz w:val="22"/>
          <w:szCs w:val="22"/>
        </w:rPr>
        <w:t xml:space="preserve">, het erf van het </w:t>
      </w:r>
      <w:r w:rsidRPr="002362D8">
        <w:rPr>
          <w:rFonts w:ascii="Arial" w:hAnsi="Arial" w:cs="Arial"/>
          <w:b/>
          <w:sz w:val="22"/>
          <w:szCs w:val="22"/>
          <w:u w:val="single"/>
        </w:rPr>
        <w:t xml:space="preserve">Groot Gasthuis van ’s-Hertogenbosch </w:t>
      </w:r>
    </w:p>
    <w:p w14:paraId="2F531D33" w14:textId="77777777" w:rsidR="00D5028D" w:rsidRPr="002362D8" w:rsidRDefault="00D5028D">
      <w:pPr>
        <w:tabs>
          <w:tab w:val="left" w:pos="8310"/>
        </w:tabs>
        <w:rPr>
          <w:rFonts w:ascii="Arial" w:hAnsi="Arial" w:cs="Arial"/>
          <w:b/>
          <w:sz w:val="22"/>
          <w:szCs w:val="22"/>
          <w:u w:val="single"/>
        </w:rPr>
      </w:pPr>
    </w:p>
    <w:p w14:paraId="22940CD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2035</w:t>
      </w:r>
    </w:p>
    <w:p w14:paraId="24BD496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134v  maart 1543</w:t>
      </w:r>
    </w:p>
    <w:p w14:paraId="0CB4EDB3"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Helvoirt opt Laer</w:t>
      </w:r>
      <w:r w:rsidRPr="002362D8">
        <w:rPr>
          <w:rFonts w:ascii="Arial" w:hAnsi="Arial" w:cs="Arial"/>
          <w:sz w:val="22"/>
          <w:szCs w:val="22"/>
        </w:rPr>
        <w:t>; idem Mathias zn.v.w. Henricus de Maris, Arnoldus zn.v.w. Rutgerus die Smidt en Wilhelmus zoon van Johannis Glavimans, testamentaire executeurs van wijlen Nycolaus Peters en Heylwich dr.v.w. Leonarus Jacobs Hermanssoen – vermelding van Schijndel niet teruggevonden</w:t>
      </w:r>
    </w:p>
    <w:p w14:paraId="140FAF3E" w14:textId="77777777" w:rsidR="00D5028D" w:rsidRPr="002362D8" w:rsidRDefault="00D5028D">
      <w:pPr>
        <w:tabs>
          <w:tab w:val="left" w:pos="8310"/>
        </w:tabs>
        <w:rPr>
          <w:rFonts w:ascii="Arial" w:hAnsi="Arial" w:cs="Arial"/>
          <w:sz w:val="22"/>
          <w:szCs w:val="22"/>
        </w:rPr>
      </w:pPr>
    </w:p>
    <w:p w14:paraId="38C28E6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2036</w:t>
      </w:r>
    </w:p>
    <w:p w14:paraId="1ADCE33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148v  maart 1543</w:t>
      </w:r>
    </w:p>
    <w:p w14:paraId="2704EBB4"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Oirschot in het gehucht de Straten, gehucht Varrenbest</w:t>
      </w:r>
      <w:r w:rsidRPr="002362D8">
        <w:rPr>
          <w:rFonts w:ascii="Arial" w:hAnsi="Arial" w:cs="Arial"/>
          <w:sz w:val="22"/>
          <w:szCs w:val="22"/>
        </w:rPr>
        <w:t xml:space="preserve">; idem Rutgerus zn.v.w. Johannes Ruttensoen man van Jutta zijn vrouw dr.v.w. Joahnnis Eymbertssoen, een dtuk hooiland in die </w:t>
      </w:r>
      <w:r w:rsidRPr="002362D8">
        <w:rPr>
          <w:rFonts w:ascii="Arial" w:hAnsi="Arial" w:cs="Arial"/>
          <w:b/>
          <w:sz w:val="22"/>
          <w:szCs w:val="22"/>
          <w:u w:val="single"/>
        </w:rPr>
        <w:t>Hardbeemde</w:t>
      </w:r>
      <w:r w:rsidRPr="002362D8">
        <w:rPr>
          <w:rFonts w:ascii="Arial" w:hAnsi="Arial" w:cs="Arial"/>
          <w:sz w:val="22"/>
          <w:szCs w:val="22"/>
        </w:rPr>
        <w:t xml:space="preserve">n met als belendingen Johannis zn.v.w. Arnoldus Naets, Magister Paulus Raessoen, Lambertus </w:t>
      </w:r>
      <w:r w:rsidRPr="002362D8">
        <w:rPr>
          <w:rFonts w:ascii="Arial" w:hAnsi="Arial" w:cs="Arial"/>
          <w:b/>
          <w:sz w:val="22"/>
          <w:szCs w:val="22"/>
          <w:u w:val="single"/>
        </w:rPr>
        <w:t>Sartoris = Snijders</w:t>
      </w:r>
      <w:r w:rsidRPr="002362D8">
        <w:rPr>
          <w:rFonts w:ascii="Arial" w:hAnsi="Arial" w:cs="Arial"/>
          <w:sz w:val="22"/>
          <w:szCs w:val="22"/>
        </w:rPr>
        <w:t xml:space="preserve">, verkocht aan Johannis zn.v.w. Arnoldus Naets, grondcijns van een ½ st. aan de </w:t>
      </w:r>
      <w:r w:rsidRPr="002362D8">
        <w:rPr>
          <w:rFonts w:ascii="Arial" w:hAnsi="Arial" w:cs="Arial"/>
          <w:b/>
          <w:sz w:val="22"/>
          <w:szCs w:val="22"/>
          <w:u w:val="single"/>
        </w:rPr>
        <w:t>Heer van Helmond</w:t>
      </w:r>
    </w:p>
    <w:p w14:paraId="02D31982" w14:textId="77777777" w:rsidR="00D5028D" w:rsidRPr="002362D8" w:rsidRDefault="00D5028D">
      <w:pPr>
        <w:tabs>
          <w:tab w:val="left" w:pos="8310"/>
        </w:tabs>
        <w:rPr>
          <w:rFonts w:ascii="Arial" w:hAnsi="Arial" w:cs="Arial"/>
          <w:sz w:val="22"/>
          <w:szCs w:val="22"/>
        </w:rPr>
      </w:pPr>
    </w:p>
    <w:p w14:paraId="77863DC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2037</w:t>
      </w:r>
    </w:p>
    <w:p w14:paraId="73FD0C4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149v maart 1543</w:t>
      </w:r>
    </w:p>
    <w:p w14:paraId="4DCD02D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Everardus zn.v.w. Johannis Ruysch man van Maria zijn vrouw dr.v.w. Adrianus zn.v.w. Johannis Ghysbertssoen en Adrianus  en diens vrouw Gertrudis dr.v.w. Gerardus die Brouwer, een ½ mud rogge Bossche maat uit huis erf hof en akker- en weilanden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Egidius van der Poirten, Godefridus Henricxsoen, 2 morgens land </w:t>
      </w:r>
      <w:r w:rsidRPr="002362D8">
        <w:rPr>
          <w:rFonts w:ascii="Arial" w:hAnsi="Arial" w:cs="Arial"/>
          <w:b/>
          <w:sz w:val="22"/>
          <w:szCs w:val="22"/>
          <w:u w:val="single"/>
        </w:rPr>
        <w:t>aen die Hezewyckschesteghe</w:t>
      </w:r>
      <w:r w:rsidRPr="002362D8">
        <w:rPr>
          <w:rFonts w:ascii="Arial" w:hAnsi="Arial" w:cs="Arial"/>
          <w:sz w:val="22"/>
          <w:szCs w:val="22"/>
        </w:rPr>
        <w:t xml:space="preserve"> met als belendingen Henricus Schoenmeker, erf van de </w:t>
      </w:r>
      <w:r w:rsidRPr="002362D8">
        <w:rPr>
          <w:rFonts w:ascii="Arial" w:hAnsi="Arial" w:cs="Arial"/>
          <w:b/>
          <w:sz w:val="22"/>
          <w:szCs w:val="22"/>
          <w:u w:val="single"/>
        </w:rPr>
        <w:t>investiet van de Heeswijkse kerk</w:t>
      </w:r>
      <w:r w:rsidRPr="002362D8">
        <w:rPr>
          <w:rFonts w:ascii="Arial" w:hAnsi="Arial" w:cs="Arial"/>
          <w:sz w:val="22"/>
          <w:szCs w:val="22"/>
        </w:rPr>
        <w:t xml:space="preserve">, 1 ½ mud rogge aan </w:t>
      </w:r>
      <w:r w:rsidRPr="002362D8">
        <w:rPr>
          <w:rFonts w:ascii="Arial" w:hAnsi="Arial" w:cs="Arial"/>
          <w:b/>
          <w:sz w:val="22"/>
          <w:szCs w:val="22"/>
          <w:u w:val="single"/>
        </w:rPr>
        <w:t>Magister Henricus Pelgrom</w:t>
      </w:r>
      <w:r w:rsidRPr="002362D8">
        <w:rPr>
          <w:rFonts w:ascii="Arial" w:hAnsi="Arial" w:cs="Arial"/>
          <w:sz w:val="22"/>
          <w:szCs w:val="22"/>
        </w:rPr>
        <w:t>, Geertrudis minderjarige dochter van wijlen Gerardus die Brouwer, Johannes zn.v.w. Johannis Aertssoen van der Hagen  man van Aleydis zijn vrouw dr.v.w. Johannis Danelssoen van der Aa, Maria en haar zus Anna</w:t>
      </w:r>
    </w:p>
    <w:p w14:paraId="4CF2E678" w14:textId="77777777" w:rsidR="00D5028D" w:rsidRPr="002362D8" w:rsidRDefault="00D5028D">
      <w:pPr>
        <w:tabs>
          <w:tab w:val="left" w:pos="8310"/>
        </w:tabs>
        <w:rPr>
          <w:rFonts w:ascii="Arial" w:hAnsi="Arial" w:cs="Arial"/>
          <w:sz w:val="22"/>
          <w:szCs w:val="22"/>
        </w:rPr>
      </w:pPr>
    </w:p>
    <w:p w14:paraId="1D8066C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2038</w:t>
      </w:r>
    </w:p>
    <w:p w14:paraId="61F4C52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150 maart 1543</w:t>
      </w:r>
    </w:p>
    <w:p w14:paraId="063D2F1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Naetz zn.v.w. Arnoldus uit 2 lopensen heide ter plaatse </w:t>
      </w:r>
      <w:r w:rsidRPr="002362D8">
        <w:rPr>
          <w:rFonts w:ascii="Arial" w:hAnsi="Arial" w:cs="Arial"/>
          <w:b/>
          <w:sz w:val="22"/>
          <w:szCs w:val="22"/>
          <w:u w:val="single"/>
        </w:rPr>
        <w:t>op Appeltheren</w:t>
      </w:r>
      <w:r w:rsidRPr="002362D8">
        <w:rPr>
          <w:rFonts w:ascii="Arial" w:hAnsi="Arial" w:cs="Arial"/>
          <w:sz w:val="22"/>
          <w:szCs w:val="22"/>
        </w:rPr>
        <w:t xml:space="preserve"> met als belendingen Lambertus Geritss., de kinderen van Bartholomeus Gerincx, Johannis Naets, Eymbertus Blocx,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Rutger zn.v.Johannis Rutgerss. </w:t>
      </w:r>
    </w:p>
    <w:p w14:paraId="7444FDE4" w14:textId="77777777" w:rsidR="00D5028D" w:rsidRPr="002362D8" w:rsidRDefault="00D5028D">
      <w:pPr>
        <w:tabs>
          <w:tab w:val="left" w:pos="8310"/>
        </w:tabs>
        <w:rPr>
          <w:rFonts w:ascii="Arial" w:hAnsi="Arial" w:cs="Arial"/>
          <w:sz w:val="22"/>
          <w:szCs w:val="22"/>
        </w:rPr>
      </w:pPr>
    </w:p>
    <w:p w14:paraId="15CD00E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2039</w:t>
      </w:r>
    </w:p>
    <w:p w14:paraId="74A9498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127  10 maart 1543 [6</w:t>
      </w:r>
      <w:r w:rsidRPr="002362D8">
        <w:rPr>
          <w:rFonts w:ascii="Arial" w:hAnsi="Arial" w:cs="Arial"/>
          <w:b/>
          <w:sz w:val="22"/>
          <w:szCs w:val="22"/>
          <w:vertAlign w:val="superscript"/>
        </w:rPr>
        <w:t>e</w:t>
      </w:r>
      <w:r w:rsidRPr="002362D8">
        <w:rPr>
          <w:rFonts w:ascii="Arial" w:hAnsi="Arial" w:cs="Arial"/>
          <w:b/>
          <w:sz w:val="22"/>
          <w:szCs w:val="22"/>
        </w:rPr>
        <w:t xml:space="preserve"> dag na Letare]</w:t>
      </w:r>
    </w:p>
    <w:p w14:paraId="1D77B50A"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Gestel bij Herlaer opten Brant</w:t>
      </w:r>
      <w:r w:rsidRPr="002362D8">
        <w:rPr>
          <w:rFonts w:ascii="Arial" w:hAnsi="Arial" w:cs="Arial"/>
          <w:sz w:val="22"/>
          <w:szCs w:val="22"/>
        </w:rPr>
        <w:t xml:space="preserve">; idem Paulus en Emondus broers zonen van wijlen Rutger Pauwelss, heeft verkocht aan Johannis zn.v.w.Henricus Rutgers, een erfpacht van een malder rogge Bossche maat met huis erf hof  en 2 ½ lopensen </w:t>
      </w:r>
      <w:r w:rsidRPr="002362D8">
        <w:rPr>
          <w:rFonts w:ascii="Arial" w:hAnsi="Arial" w:cs="Arial"/>
          <w:b/>
          <w:sz w:val="22"/>
          <w:szCs w:val="22"/>
          <w:u w:val="single"/>
        </w:rPr>
        <w:t>int Lutteleyndt</w:t>
      </w:r>
      <w:r w:rsidRPr="002362D8">
        <w:rPr>
          <w:rFonts w:ascii="Arial" w:hAnsi="Arial" w:cs="Arial"/>
          <w:sz w:val="22"/>
          <w:szCs w:val="22"/>
        </w:rPr>
        <w:t xml:space="preserve"> met als belendingen Marcelius Danielss, Gerardus Janss., de gemene straat, Emondus zn.v.w. Rutger Pauwelss., met in de marge een notitie ondertekend door A. van Heesch</w:t>
      </w:r>
    </w:p>
    <w:p w14:paraId="1468FC34" w14:textId="77777777" w:rsidR="00D5028D" w:rsidRPr="002362D8" w:rsidRDefault="00D5028D">
      <w:pPr>
        <w:tabs>
          <w:tab w:val="left" w:pos="8310"/>
        </w:tabs>
        <w:rPr>
          <w:rFonts w:ascii="Arial" w:hAnsi="Arial" w:cs="Arial"/>
          <w:sz w:val="22"/>
          <w:szCs w:val="22"/>
        </w:rPr>
      </w:pPr>
    </w:p>
    <w:p w14:paraId="1AA019E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2040</w:t>
      </w:r>
    </w:p>
    <w:p w14:paraId="0B0D8F0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129  maart 1543</w:t>
      </w:r>
    </w:p>
    <w:p w14:paraId="2235B60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Arnoldus van den Hezeacker zn.v.w.Lambertus heeft verkocht aan Theodoricus de Loen en Peter Collart t.b.v. </w:t>
      </w:r>
      <w:r w:rsidRPr="002362D8">
        <w:rPr>
          <w:rFonts w:ascii="Arial" w:hAnsi="Arial" w:cs="Arial"/>
          <w:b/>
          <w:i/>
          <w:sz w:val="22"/>
          <w:szCs w:val="22"/>
        </w:rPr>
        <w:t>de kapel van de H.Petrus &amp; Paulus in ’s-Hertogenbosch in de Orthenstraat</w:t>
      </w:r>
      <w:r w:rsidRPr="002362D8">
        <w:rPr>
          <w:rFonts w:ascii="Arial" w:hAnsi="Arial" w:cs="Arial"/>
          <w:sz w:val="22"/>
          <w:szCs w:val="22"/>
        </w:rPr>
        <w:t xml:space="preserve"> een cijns van 4 gl. te betalen op de feestdag van Sint Gregorius paus [3 sep]; idem uit een kamp </w:t>
      </w:r>
      <w:r w:rsidRPr="002362D8">
        <w:rPr>
          <w:rFonts w:ascii="Arial" w:hAnsi="Arial" w:cs="Arial"/>
          <w:b/>
          <w:sz w:val="22"/>
          <w:szCs w:val="22"/>
          <w:u w:val="single"/>
        </w:rPr>
        <w:t>weiland in Schijndel genaamd Meerdonckschecamp</w:t>
      </w:r>
      <w:r w:rsidRPr="002362D8">
        <w:rPr>
          <w:rFonts w:ascii="Arial" w:hAnsi="Arial" w:cs="Arial"/>
          <w:sz w:val="22"/>
          <w:szCs w:val="22"/>
        </w:rPr>
        <w:t xml:space="preserve"> met als belendingen het </w:t>
      </w:r>
      <w:r w:rsidRPr="002362D8">
        <w:rPr>
          <w:rFonts w:ascii="Arial" w:hAnsi="Arial" w:cs="Arial"/>
          <w:b/>
          <w:sz w:val="22"/>
          <w:szCs w:val="22"/>
          <w:u w:val="single"/>
        </w:rPr>
        <w:t>Convent van Porta Caeli = Hemelse Poort</w:t>
      </w:r>
      <w:r w:rsidRPr="002362D8">
        <w:rPr>
          <w:rFonts w:ascii="Arial" w:hAnsi="Arial" w:cs="Arial"/>
          <w:sz w:val="22"/>
          <w:szCs w:val="22"/>
        </w:rPr>
        <w:t xml:space="preserve">, </w:t>
      </w:r>
      <w:r w:rsidRPr="002362D8">
        <w:rPr>
          <w:rFonts w:ascii="Arial" w:hAnsi="Arial" w:cs="Arial"/>
          <w:b/>
          <w:sz w:val="22"/>
          <w:szCs w:val="22"/>
          <w:u w:val="single"/>
        </w:rPr>
        <w:t>Domicella Aleydis weduwe van wijlen Johannis van Berkel</w:t>
      </w:r>
      <w:r w:rsidRPr="002362D8">
        <w:rPr>
          <w:rFonts w:ascii="Arial" w:hAnsi="Arial" w:cs="Arial"/>
          <w:sz w:val="22"/>
          <w:szCs w:val="22"/>
        </w:rPr>
        <w:t xml:space="preserve">, idem ¼ in een hoeve in de parochie </w:t>
      </w:r>
      <w:r w:rsidRPr="002362D8">
        <w:rPr>
          <w:rFonts w:ascii="Arial" w:hAnsi="Arial" w:cs="Arial"/>
          <w:b/>
          <w:i/>
          <w:sz w:val="22"/>
          <w:szCs w:val="22"/>
        </w:rPr>
        <w:t xml:space="preserve">Oisterwijk ter plaatse Udenhout </w:t>
      </w:r>
      <w:r w:rsidRPr="002362D8">
        <w:rPr>
          <w:rFonts w:ascii="Arial" w:hAnsi="Arial" w:cs="Arial"/>
          <w:sz w:val="22"/>
          <w:szCs w:val="22"/>
        </w:rPr>
        <w:t>met alles wat er toe behoort, met in de marge een notitie dd. 6 maart 1628</w:t>
      </w:r>
    </w:p>
    <w:p w14:paraId="0195B96A" w14:textId="77777777" w:rsidR="00D5028D" w:rsidRPr="002362D8" w:rsidRDefault="00D5028D">
      <w:pPr>
        <w:tabs>
          <w:tab w:val="left" w:pos="8310"/>
        </w:tabs>
        <w:rPr>
          <w:rFonts w:ascii="Arial" w:hAnsi="Arial" w:cs="Arial"/>
          <w:sz w:val="22"/>
          <w:szCs w:val="22"/>
        </w:rPr>
      </w:pPr>
    </w:p>
    <w:p w14:paraId="67F6BCD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2041</w:t>
      </w:r>
    </w:p>
    <w:p w14:paraId="7FB6AFA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136  16 maart 1543 [6</w:t>
      </w:r>
      <w:r w:rsidRPr="002362D8">
        <w:rPr>
          <w:rFonts w:ascii="Arial" w:hAnsi="Arial" w:cs="Arial"/>
          <w:b/>
          <w:sz w:val="22"/>
          <w:szCs w:val="22"/>
          <w:vertAlign w:val="superscript"/>
        </w:rPr>
        <w:t>e</w:t>
      </w:r>
      <w:r w:rsidRPr="002362D8">
        <w:rPr>
          <w:rFonts w:ascii="Arial" w:hAnsi="Arial" w:cs="Arial"/>
          <w:b/>
          <w:sz w:val="22"/>
          <w:szCs w:val="22"/>
        </w:rPr>
        <w:t xml:space="preserve"> dag na Judica]</w:t>
      </w:r>
    </w:p>
    <w:p w14:paraId="1E7DD6DD" w14:textId="77777777" w:rsidR="00D5028D" w:rsidRPr="002362D8" w:rsidRDefault="00D5028D">
      <w:pPr>
        <w:tabs>
          <w:tab w:val="left" w:pos="8310"/>
        </w:tabs>
        <w:rPr>
          <w:rFonts w:ascii="Arial" w:hAnsi="Arial" w:cs="Arial"/>
          <w:sz w:val="22"/>
          <w:szCs w:val="22"/>
        </w:rPr>
      </w:pPr>
      <w:r w:rsidRPr="002362D8">
        <w:rPr>
          <w:rFonts w:ascii="Arial" w:hAnsi="Arial" w:cs="Arial"/>
          <w:b/>
          <w:sz w:val="22"/>
          <w:szCs w:val="22"/>
        </w:rPr>
        <w:t>Parochie Son in de Vloet, die Velderstraet, in ’s-Hertogenbosch het Leprozenhuis ter plaatse Eyendonck</w:t>
      </w:r>
      <w:r w:rsidRPr="002362D8">
        <w:rPr>
          <w:rFonts w:ascii="Arial" w:hAnsi="Arial" w:cs="Arial"/>
          <w:sz w:val="22"/>
          <w:szCs w:val="22"/>
        </w:rPr>
        <w:t xml:space="preserve">; idem Arnoldus zn.v.w. Henricus zn.v.w. Ghysbertus Martens, uit een sesterzaad land ter plaatse </w:t>
      </w:r>
      <w:r w:rsidRPr="002362D8">
        <w:rPr>
          <w:rFonts w:ascii="Arial" w:hAnsi="Arial" w:cs="Arial"/>
          <w:b/>
          <w:sz w:val="22"/>
          <w:szCs w:val="22"/>
          <w:u w:val="single"/>
        </w:rPr>
        <w:t>Lutteleyndt</w:t>
      </w:r>
      <w:r w:rsidRPr="002362D8">
        <w:rPr>
          <w:rFonts w:ascii="Arial" w:hAnsi="Arial" w:cs="Arial"/>
          <w:sz w:val="22"/>
          <w:szCs w:val="22"/>
        </w:rPr>
        <w:t xml:space="preserve"> met als belendingen Willem zn.v.Henricus van den Dyck en Aleydis Goyarts, Arnoldus de Middegael en Theodoricus Melis, de gemene straat, een cijns aan het </w:t>
      </w:r>
      <w:r w:rsidRPr="002362D8">
        <w:rPr>
          <w:rFonts w:ascii="Arial" w:hAnsi="Arial" w:cs="Arial"/>
          <w:b/>
          <w:sz w:val="22"/>
          <w:szCs w:val="22"/>
          <w:u w:val="single"/>
        </w:rPr>
        <w:t>Convent van de Hemelse Poort</w:t>
      </w:r>
      <w:r w:rsidRPr="002362D8">
        <w:rPr>
          <w:rFonts w:ascii="Arial" w:hAnsi="Arial" w:cs="Arial"/>
          <w:sz w:val="22"/>
          <w:szCs w:val="22"/>
        </w:rPr>
        <w:t xml:space="preserve"> </w:t>
      </w:r>
    </w:p>
    <w:p w14:paraId="5CA8A87C" w14:textId="77777777" w:rsidR="00D5028D" w:rsidRPr="002362D8" w:rsidRDefault="00D5028D">
      <w:pPr>
        <w:tabs>
          <w:tab w:val="left" w:pos="8310"/>
        </w:tabs>
        <w:rPr>
          <w:rFonts w:ascii="Arial" w:hAnsi="Arial" w:cs="Arial"/>
          <w:sz w:val="22"/>
          <w:szCs w:val="22"/>
        </w:rPr>
      </w:pPr>
    </w:p>
    <w:p w14:paraId="4D5492D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2042</w:t>
      </w:r>
    </w:p>
    <w:p w14:paraId="4091E3E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142  maart 1543</w:t>
      </w:r>
    </w:p>
    <w:p w14:paraId="37E0C553"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Lambertus zn.v.w. Arnoldus van der Houthaert heeft verkocht aan Batholomeus zn.v.w. Arnoldus van den Camp een erfcijns van 1 ½ gl. te betalen op Pasen uit een stuk land [einde akte]</w:t>
      </w:r>
    </w:p>
    <w:p w14:paraId="44FEC1AA" w14:textId="77777777" w:rsidR="00D5028D" w:rsidRPr="002362D8" w:rsidRDefault="00D5028D">
      <w:pPr>
        <w:tabs>
          <w:tab w:val="left" w:pos="8310"/>
        </w:tabs>
        <w:rPr>
          <w:rFonts w:ascii="Arial" w:hAnsi="Arial" w:cs="Arial"/>
          <w:sz w:val="22"/>
          <w:szCs w:val="22"/>
        </w:rPr>
      </w:pPr>
    </w:p>
    <w:p w14:paraId="7C587FA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2043</w:t>
      </w:r>
    </w:p>
    <w:p w14:paraId="6A26354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11 en 11v  maart 1543</w:t>
      </w:r>
    </w:p>
    <w:p w14:paraId="56D60E1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Theodorus van den Hoevel, een stuk weiland </w:t>
      </w:r>
      <w:r w:rsidRPr="002362D8">
        <w:rPr>
          <w:rFonts w:ascii="Arial" w:hAnsi="Arial" w:cs="Arial"/>
          <w:b/>
          <w:sz w:val="22"/>
          <w:szCs w:val="22"/>
          <w:u w:val="single"/>
        </w:rPr>
        <w:t>aent Lutteleyndt</w:t>
      </w:r>
      <w:r w:rsidRPr="002362D8">
        <w:rPr>
          <w:rFonts w:ascii="Arial" w:hAnsi="Arial" w:cs="Arial"/>
          <w:sz w:val="22"/>
          <w:szCs w:val="22"/>
        </w:rPr>
        <w:t xml:space="preserve">, met als belendingen Johannis Naetz, Katarina weduwe van wijlen Daniel van der Aa, de gemene straat [scan komt onvolledig door op het scherm]; idem van den Oethelaer, Jacobus zn.v.w. Johannis Meeuss. man van Yda zijn vrouw dr.v.w. Henricus zn.v.Ghysbertus Willemss., een cijns van 4 gl. Te betalen op de feestdag van Jacobus en Philippus [1 mei] uit een kamp weiland van 2 bunders te Schijndel met als belendingen Johannis van den Oethelaer, de erfgenamen van wijlen Henricus zn.v.w. Adrianus van Zochel, grondcijns een oude grote aan de hertog, een cijns van </w:t>
      </w:r>
      <w:smartTag w:uri="urn:schemas-microsoft-com:office:smarttags" w:element="metricconverter">
        <w:smartTagPr>
          <w:attr w:name="ProductID" w:val="18 st"/>
        </w:smartTagPr>
        <w:r w:rsidRPr="002362D8">
          <w:rPr>
            <w:rFonts w:ascii="Arial" w:hAnsi="Arial" w:cs="Arial"/>
            <w:sz w:val="22"/>
            <w:szCs w:val="22"/>
          </w:rPr>
          <w:t>18 st</w:t>
        </w:r>
      </w:smartTag>
      <w:r w:rsidRPr="002362D8">
        <w:rPr>
          <w:rFonts w:ascii="Arial" w:hAnsi="Arial" w:cs="Arial"/>
          <w:sz w:val="22"/>
          <w:szCs w:val="22"/>
        </w:rPr>
        <w:t>. aan Johannis zn.v.w. Henricus Franssen</w:t>
      </w:r>
    </w:p>
    <w:p w14:paraId="6CE7CF36" w14:textId="77777777" w:rsidR="00D5028D" w:rsidRPr="002362D8" w:rsidRDefault="00D5028D">
      <w:pPr>
        <w:tabs>
          <w:tab w:val="left" w:pos="8310"/>
        </w:tabs>
        <w:rPr>
          <w:rFonts w:ascii="Arial" w:hAnsi="Arial" w:cs="Arial"/>
          <w:sz w:val="22"/>
          <w:szCs w:val="22"/>
        </w:rPr>
      </w:pPr>
    </w:p>
    <w:p w14:paraId="14054DA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2044</w:t>
      </w:r>
    </w:p>
    <w:p w14:paraId="2A81672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174v  5 april 1543</w:t>
      </w:r>
    </w:p>
    <w:p w14:paraId="415DED79"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Aleidis weduwe van wijlen Gerardus Symoenss., het vruchtgebruik van ¼ van een huis erf hof en erfgoederen 3 malderzaad </w:t>
      </w:r>
      <w:r w:rsidRPr="002362D8">
        <w:rPr>
          <w:rFonts w:ascii="Arial" w:hAnsi="Arial" w:cs="Arial"/>
          <w:b/>
          <w:sz w:val="22"/>
          <w:szCs w:val="22"/>
          <w:u w:val="single"/>
        </w:rPr>
        <w:t>aen den Boern</w:t>
      </w:r>
      <w:r w:rsidRPr="002362D8">
        <w:rPr>
          <w:rFonts w:ascii="Arial" w:hAnsi="Arial" w:cs="Arial"/>
          <w:sz w:val="22"/>
          <w:szCs w:val="22"/>
        </w:rPr>
        <w:t xml:space="preserve"> met als belendingen Maria weduwe van wijlen Johannis Diericxss. en haar kinderen, Gerardus Joirdens en meer anderen, de gemene straat, erfgenamen van wijlen Johannis van Berkel, transport aan Aleidis  </w:t>
      </w:r>
    </w:p>
    <w:p w14:paraId="4B6C134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0C2D2A5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2045</w:t>
      </w:r>
    </w:p>
    <w:p w14:paraId="3BBF373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186  26 april 1543 [5</w:t>
      </w:r>
      <w:r w:rsidRPr="002362D8">
        <w:rPr>
          <w:rFonts w:ascii="Arial" w:hAnsi="Arial" w:cs="Arial"/>
          <w:b/>
          <w:sz w:val="22"/>
          <w:szCs w:val="22"/>
          <w:vertAlign w:val="superscript"/>
        </w:rPr>
        <w:t>e</w:t>
      </w:r>
      <w:r w:rsidRPr="002362D8">
        <w:rPr>
          <w:rFonts w:ascii="Arial" w:hAnsi="Arial" w:cs="Arial"/>
          <w:b/>
          <w:sz w:val="22"/>
          <w:szCs w:val="22"/>
        </w:rPr>
        <w:t xml:space="preserve"> dag na Cantate]</w:t>
      </w:r>
    </w:p>
    <w:p w14:paraId="31B6BF8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Gerardus zn.v.w. Lambertus van den Ecker man van Aleydis zijn vrouw dr.v.w. Peter zn.v.w. Willem Claessoen heeft verkocht aan Cornelius zn.v.w. Petrus de Berlikem een erfcijns van 1 gl. te betalen op de feestdag van Jacobus en Philippus apostelen [ 1 mei] uit huis erf hof esthuis en schuur </w:t>
      </w:r>
      <w:r w:rsidRPr="002362D8">
        <w:rPr>
          <w:rFonts w:ascii="Arial" w:hAnsi="Arial" w:cs="Arial"/>
          <w:b/>
          <w:sz w:val="22"/>
          <w:szCs w:val="22"/>
          <w:u w:val="single"/>
        </w:rPr>
        <w:t>ten Borse</w:t>
      </w:r>
      <w:r w:rsidRPr="002362D8">
        <w:rPr>
          <w:rFonts w:ascii="Arial" w:hAnsi="Arial" w:cs="Arial"/>
          <w:sz w:val="22"/>
          <w:szCs w:val="22"/>
        </w:rPr>
        <w:t xml:space="preserve"> en een kamp van 20 lopensen met als belendingen Ghysbertus Diericxss., Johannis zn.v.w. Johannis Schymans, Aleydis Scroepels, grondcijns van 2 ½ st.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Henricus zn.v.w. Lambertus van den Ecker, 6 ½ st. aan Gerardus Claessen  </w:t>
      </w:r>
    </w:p>
    <w:p w14:paraId="4ADE89DD" w14:textId="77777777" w:rsidR="00D5028D" w:rsidRPr="002362D8" w:rsidRDefault="00D5028D">
      <w:pPr>
        <w:tabs>
          <w:tab w:val="left" w:pos="8310"/>
        </w:tabs>
        <w:rPr>
          <w:rFonts w:ascii="Arial" w:hAnsi="Arial" w:cs="Arial"/>
          <w:sz w:val="22"/>
          <w:szCs w:val="22"/>
        </w:rPr>
      </w:pPr>
    </w:p>
    <w:p w14:paraId="565BCBB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2046</w:t>
      </w:r>
    </w:p>
    <w:p w14:paraId="1AA3CD1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BP 1337  folio 196  18 april 1543 [4</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18FF53AE"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Sophia </w:t>
      </w:r>
      <w:r w:rsidRPr="002362D8">
        <w:rPr>
          <w:rFonts w:ascii="Arial" w:hAnsi="Arial" w:cs="Arial"/>
          <w:b/>
          <w:sz w:val="22"/>
          <w:szCs w:val="22"/>
          <w:u w:val="single"/>
        </w:rPr>
        <w:t>natuurlijke dochter</w:t>
      </w:r>
      <w:r w:rsidRPr="002362D8">
        <w:rPr>
          <w:rFonts w:ascii="Arial" w:hAnsi="Arial" w:cs="Arial"/>
          <w:sz w:val="22"/>
          <w:szCs w:val="22"/>
        </w:rPr>
        <w:t xml:space="preserve"> van wijlen Gerardus zn.v.w. Judocus de Lyeshout, Andreas znm.v.w. Gerardus Nauwenss. Man van Anna zijn vrouw dr.v.w. Gerardus zn.v.w. Judocus, Margareta dr.v.w. Johannis van der Hoeven en wijlen Katharina zijn vrouw dr.v.w. Gerardus de Doerne, op basis van het testament of laatste wil van Ermgardis dr.v.w. Judocus de Lieshout, een erfpacht van 1 ½ mud rogge Bossche maat uit een stuk akkerland ter plaatse </w:t>
      </w:r>
      <w:r w:rsidRPr="002362D8">
        <w:rPr>
          <w:rFonts w:ascii="Arial" w:hAnsi="Arial" w:cs="Arial"/>
          <w:b/>
          <w:sz w:val="22"/>
          <w:szCs w:val="22"/>
          <w:u w:val="single"/>
        </w:rPr>
        <w:t xml:space="preserve">dWybosch </w:t>
      </w:r>
      <w:r w:rsidRPr="002362D8">
        <w:rPr>
          <w:rFonts w:ascii="Arial" w:hAnsi="Arial" w:cs="Arial"/>
          <w:sz w:val="22"/>
          <w:szCs w:val="22"/>
        </w:rPr>
        <w:t xml:space="preserve">met als belendingen Henrcus Weygerganck, de kinderen van wijlen Godefridus zn.v.w. Henricus Goyartss., idem een stuk land ter plaatse </w:t>
      </w:r>
      <w:r w:rsidRPr="002362D8">
        <w:rPr>
          <w:rFonts w:ascii="Arial" w:hAnsi="Arial" w:cs="Arial"/>
          <w:b/>
          <w:sz w:val="22"/>
          <w:szCs w:val="22"/>
          <w:u w:val="single"/>
        </w:rPr>
        <w:t>de Witacker</w:t>
      </w:r>
      <w:r w:rsidRPr="002362D8">
        <w:rPr>
          <w:rFonts w:ascii="Arial" w:hAnsi="Arial" w:cs="Arial"/>
          <w:sz w:val="22"/>
          <w:szCs w:val="22"/>
        </w:rPr>
        <w:t xml:space="preserve"> met als belendingen Ricoldus de Houthem Henricxss., Gerardus genaamd Jong Lambrechtss., een stuk lant </w:t>
      </w:r>
      <w:r w:rsidRPr="002362D8">
        <w:rPr>
          <w:rFonts w:ascii="Arial" w:hAnsi="Arial" w:cs="Arial"/>
          <w:b/>
          <w:sz w:val="22"/>
          <w:szCs w:val="22"/>
          <w:u w:val="single"/>
        </w:rPr>
        <w:t>aent Appelteren</w:t>
      </w:r>
      <w:r w:rsidRPr="002362D8">
        <w:rPr>
          <w:rFonts w:ascii="Arial" w:hAnsi="Arial" w:cs="Arial"/>
          <w:sz w:val="22"/>
          <w:szCs w:val="22"/>
        </w:rPr>
        <w:t xml:space="preserve"> met als belendingen de </w:t>
      </w:r>
      <w:r w:rsidRPr="002362D8">
        <w:rPr>
          <w:rFonts w:ascii="Arial" w:hAnsi="Arial" w:cs="Arial"/>
          <w:b/>
          <w:sz w:val="22"/>
          <w:szCs w:val="22"/>
          <w:u w:val="single"/>
        </w:rPr>
        <w:t>H.Geesttafel te Schijndel</w:t>
      </w:r>
      <w:r w:rsidRPr="002362D8">
        <w:rPr>
          <w:rFonts w:ascii="Arial" w:hAnsi="Arial" w:cs="Arial"/>
          <w:sz w:val="22"/>
          <w:szCs w:val="22"/>
        </w:rPr>
        <w:t>, de openbare weg, genoemd wordt tevens Judocus zn.v.w. Johannis Gheenenss. Den Houtzeger, Johannis zn.v.w. Arnoldus van den Venne man van Conegondis zijn vrouw dr.v.w. Henricus Reynerss., transport aan Sebastianus zn.v.Johannis Diricx; idem Sophie en Margareta en Sebatianus 17 gl. te betalen op de feestdag van Sint Jan de Doper</w:t>
      </w:r>
    </w:p>
    <w:p w14:paraId="163A04C4" w14:textId="77777777" w:rsidR="00D5028D" w:rsidRPr="002362D8" w:rsidRDefault="00D5028D">
      <w:pPr>
        <w:tabs>
          <w:tab w:val="left" w:pos="8310"/>
        </w:tabs>
        <w:rPr>
          <w:rFonts w:ascii="Arial" w:hAnsi="Arial" w:cs="Arial"/>
          <w:sz w:val="22"/>
          <w:szCs w:val="22"/>
        </w:rPr>
      </w:pPr>
    </w:p>
    <w:p w14:paraId="4AD5A2C7" w14:textId="77777777" w:rsidR="00D5028D" w:rsidRPr="002362D8" w:rsidRDefault="00D5028D">
      <w:pPr>
        <w:tabs>
          <w:tab w:val="left" w:pos="8310"/>
        </w:tabs>
        <w:rPr>
          <w:rFonts w:ascii="Arial" w:hAnsi="Arial" w:cs="Arial"/>
          <w:b/>
          <w:color w:val="FF0000"/>
          <w:sz w:val="22"/>
          <w:szCs w:val="22"/>
          <w:lang w:val="en-US"/>
        </w:rPr>
      </w:pPr>
      <w:r w:rsidRPr="002362D8">
        <w:rPr>
          <w:rFonts w:ascii="Arial" w:hAnsi="Arial" w:cs="Arial"/>
          <w:b/>
          <w:color w:val="FF0000"/>
          <w:sz w:val="22"/>
          <w:szCs w:val="22"/>
          <w:lang w:val="en-US"/>
        </w:rPr>
        <w:t>blad 153</w:t>
      </w:r>
    </w:p>
    <w:p w14:paraId="00D28264" w14:textId="77777777" w:rsidR="00D5028D" w:rsidRPr="002362D8" w:rsidRDefault="00D5028D">
      <w:pPr>
        <w:tabs>
          <w:tab w:val="left" w:pos="8310"/>
        </w:tabs>
        <w:rPr>
          <w:rFonts w:ascii="Arial" w:hAnsi="Arial" w:cs="Arial"/>
          <w:sz w:val="22"/>
          <w:szCs w:val="22"/>
          <w:lang w:val="en-US"/>
        </w:rPr>
      </w:pPr>
    </w:p>
    <w:p w14:paraId="26E0DE7E" w14:textId="77777777" w:rsidR="00D5028D" w:rsidRPr="002362D8" w:rsidRDefault="00D5028D">
      <w:pPr>
        <w:tabs>
          <w:tab w:val="left" w:pos="8310"/>
        </w:tabs>
        <w:rPr>
          <w:rFonts w:ascii="Arial" w:hAnsi="Arial" w:cs="Arial"/>
          <w:b/>
          <w:sz w:val="22"/>
          <w:szCs w:val="22"/>
          <w:lang w:val="en-US"/>
        </w:rPr>
      </w:pPr>
      <w:r w:rsidRPr="002362D8">
        <w:rPr>
          <w:rFonts w:ascii="Arial" w:hAnsi="Arial" w:cs="Arial"/>
          <w:b/>
          <w:sz w:val="22"/>
          <w:szCs w:val="22"/>
          <w:lang w:val="en-US"/>
        </w:rPr>
        <w:t>2047</w:t>
      </w:r>
    </w:p>
    <w:p w14:paraId="1BC4490A" w14:textId="77777777" w:rsidR="00D5028D" w:rsidRPr="002362D8" w:rsidRDefault="00D5028D">
      <w:pPr>
        <w:tabs>
          <w:tab w:val="left" w:pos="8310"/>
        </w:tabs>
        <w:rPr>
          <w:rFonts w:ascii="Arial" w:hAnsi="Arial" w:cs="Arial"/>
          <w:b/>
          <w:sz w:val="22"/>
          <w:szCs w:val="22"/>
          <w:lang w:val="en-US"/>
        </w:rPr>
      </w:pPr>
      <w:r w:rsidRPr="002362D8">
        <w:rPr>
          <w:rFonts w:ascii="Arial" w:hAnsi="Arial" w:cs="Arial"/>
          <w:b/>
          <w:sz w:val="22"/>
          <w:szCs w:val="22"/>
          <w:lang w:val="en-US"/>
        </w:rPr>
        <w:t>BP 1337  folio 199v  april 1543</w:t>
      </w:r>
    </w:p>
    <w:p w14:paraId="5432CBA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De Lange Steenstraet [dorp niet vermeld]; idem de onderste regel zou betrekking moeten hebben op Schijndel maar dat is toch onzeker: Henricus zn.v.Lucas Henricxss. [einde akte]</w:t>
      </w:r>
    </w:p>
    <w:p w14:paraId="3BBAAA28" w14:textId="77777777" w:rsidR="00D5028D" w:rsidRPr="002362D8" w:rsidRDefault="00D5028D">
      <w:pPr>
        <w:tabs>
          <w:tab w:val="left" w:pos="8310"/>
        </w:tabs>
        <w:rPr>
          <w:rFonts w:ascii="Arial" w:hAnsi="Arial" w:cs="Arial"/>
          <w:sz w:val="22"/>
          <w:szCs w:val="22"/>
        </w:rPr>
      </w:pPr>
    </w:p>
    <w:p w14:paraId="031E876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2048</w:t>
      </w:r>
    </w:p>
    <w:p w14:paraId="453DC0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205v  23 april 1543 [2</w:t>
      </w:r>
      <w:r w:rsidRPr="002362D8">
        <w:rPr>
          <w:rFonts w:ascii="Arial" w:hAnsi="Arial" w:cs="Arial"/>
          <w:b/>
          <w:sz w:val="22"/>
          <w:szCs w:val="22"/>
          <w:vertAlign w:val="superscript"/>
        </w:rPr>
        <w:t>e</w:t>
      </w:r>
      <w:r w:rsidRPr="002362D8">
        <w:rPr>
          <w:rFonts w:ascii="Arial" w:hAnsi="Arial" w:cs="Arial"/>
          <w:b/>
          <w:sz w:val="22"/>
          <w:szCs w:val="22"/>
        </w:rPr>
        <w:t xml:space="preserve"> dag na Cantate]</w:t>
      </w:r>
    </w:p>
    <w:p w14:paraId="6D1E3E2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Drie bunders akker- en weiland ter plaatse </w:t>
      </w:r>
      <w:r w:rsidRPr="002362D8">
        <w:rPr>
          <w:rFonts w:ascii="Arial" w:hAnsi="Arial" w:cs="Arial"/>
          <w:b/>
          <w:sz w:val="22"/>
          <w:szCs w:val="22"/>
          <w:u w:val="single"/>
        </w:rPr>
        <w:t>het Lutteleynd</w:t>
      </w:r>
      <w:r w:rsidRPr="002362D8">
        <w:rPr>
          <w:rFonts w:ascii="Arial" w:hAnsi="Arial" w:cs="Arial"/>
          <w:sz w:val="22"/>
          <w:szCs w:val="22"/>
        </w:rPr>
        <w:t xml:space="preserve"> met als belendingen Henricus van den Acker, Nycolaus Lybrechs, huis erf hof en landerijen , </w:t>
      </w:r>
      <w:r w:rsidRPr="002362D8">
        <w:rPr>
          <w:rFonts w:ascii="Arial" w:hAnsi="Arial" w:cs="Arial"/>
          <w:b/>
          <w:sz w:val="22"/>
          <w:szCs w:val="22"/>
          <w:u w:val="single"/>
        </w:rPr>
        <w:t>Johannes van Berkel magister en rector van het Groot Gasthuis van ’s-Hertogenbosch bij de Gevangenpoort</w:t>
      </w:r>
      <w:r w:rsidRPr="002362D8">
        <w:rPr>
          <w:rFonts w:ascii="Arial" w:hAnsi="Arial" w:cs="Arial"/>
          <w:sz w:val="22"/>
          <w:szCs w:val="22"/>
        </w:rPr>
        <w:t>, transport aan Gerardus en Petrus broers en Anna hun zuster kinderen van Johannes en wijlen Margareta en Servatia minderjarige kinderen van Johannes en wijlen Margareta; idem Gerardus Petrus en Anna kinderen van Johannes en wijlen Margareta, cijns aan Wilhelmus zn.v.w. Henricus Pauwelss.</w:t>
      </w:r>
    </w:p>
    <w:p w14:paraId="3C424B29" w14:textId="77777777" w:rsidR="00D5028D" w:rsidRPr="002362D8" w:rsidRDefault="00D5028D">
      <w:pPr>
        <w:tabs>
          <w:tab w:val="left" w:pos="8310"/>
        </w:tabs>
        <w:rPr>
          <w:rFonts w:ascii="Arial" w:hAnsi="Arial" w:cs="Arial"/>
          <w:sz w:val="22"/>
          <w:szCs w:val="22"/>
        </w:rPr>
      </w:pPr>
    </w:p>
    <w:p w14:paraId="564A2F5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2049</w:t>
      </w:r>
    </w:p>
    <w:p w14:paraId="77073FC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46  april 1543</w:t>
      </w:r>
    </w:p>
    <w:p w14:paraId="6C276679"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Theodoricus zn.v.w. Theodoricus van den Hoevel zn.v.w. Theodoricus van den Hoevel, uit een kamp land van 4 bunders ter plaatse </w:t>
      </w:r>
      <w:r w:rsidRPr="002362D8">
        <w:rPr>
          <w:rFonts w:ascii="Arial" w:hAnsi="Arial" w:cs="Arial"/>
          <w:b/>
          <w:sz w:val="22"/>
          <w:szCs w:val="22"/>
          <w:u w:val="single"/>
        </w:rPr>
        <w:t>tLutteleynd int Hermalen</w:t>
      </w:r>
      <w:r w:rsidRPr="002362D8">
        <w:rPr>
          <w:rFonts w:ascii="Arial" w:hAnsi="Arial" w:cs="Arial"/>
          <w:sz w:val="22"/>
          <w:szCs w:val="22"/>
        </w:rPr>
        <w:t xml:space="preserve"> met als belendingen het </w:t>
      </w:r>
      <w:r w:rsidRPr="002362D8">
        <w:rPr>
          <w:rFonts w:ascii="Arial" w:hAnsi="Arial" w:cs="Arial"/>
          <w:b/>
          <w:sz w:val="22"/>
          <w:szCs w:val="22"/>
          <w:u w:val="single"/>
        </w:rPr>
        <w:t>Convent der Kartuizers</w:t>
      </w:r>
      <w:r w:rsidRPr="002362D8">
        <w:rPr>
          <w:rFonts w:ascii="Arial" w:hAnsi="Arial" w:cs="Arial"/>
          <w:sz w:val="22"/>
          <w:szCs w:val="22"/>
        </w:rPr>
        <w:t xml:space="preserve"> bij de stad ’s-Hertogenbosch, Katharina weduwe van wijlen Danielis van der Aa, de gemene straat, transport aan Johannis zn.v.w. Johannis van den Oethelaer, cijns aan het </w:t>
      </w:r>
      <w:r w:rsidRPr="002362D8">
        <w:rPr>
          <w:rFonts w:ascii="Arial" w:hAnsi="Arial" w:cs="Arial"/>
          <w:b/>
          <w:sz w:val="22"/>
          <w:szCs w:val="22"/>
          <w:u w:val="single"/>
        </w:rPr>
        <w:t>Sint Gregoriushuis in de Hynthamerstraat</w:t>
      </w:r>
      <w:r w:rsidRPr="002362D8">
        <w:rPr>
          <w:rFonts w:ascii="Arial" w:hAnsi="Arial" w:cs="Arial"/>
          <w:sz w:val="22"/>
          <w:szCs w:val="22"/>
        </w:rPr>
        <w:t>, een cijns aan een vrouwengasthuis te ’s-Hertogenbosch [enigszins beschadigd stuk]</w:t>
      </w:r>
    </w:p>
    <w:p w14:paraId="3E93296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2EA8B24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2050</w:t>
      </w:r>
    </w:p>
    <w:p w14:paraId="18CC47C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46v  april 1453</w:t>
      </w:r>
    </w:p>
    <w:p w14:paraId="6FEA6C0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Johannis van den Oethelaer; idem Jacobus zn.v.w. Johannes Meeuss. man van Yda zijn vrouw dr.v.w. Henricus zn.v.w. Gysbertus Willemss. heeft verkocht aan Johannes zn.v.w. Ludovicus Willemss. een erfcijns van 4 gl. te betalen op de feestdag van Sint Jacobus en Philippus apostelen [ 1 mei] uit een kamp weiland van 2 bunders genaamd </w:t>
      </w:r>
      <w:r w:rsidRPr="002362D8">
        <w:rPr>
          <w:rFonts w:ascii="Arial" w:hAnsi="Arial" w:cs="Arial"/>
          <w:b/>
          <w:sz w:val="22"/>
          <w:szCs w:val="22"/>
          <w:u w:val="single"/>
        </w:rPr>
        <w:t xml:space="preserve">Mombaerscamp </w:t>
      </w:r>
      <w:r w:rsidRPr="002362D8">
        <w:rPr>
          <w:rFonts w:ascii="Arial" w:hAnsi="Arial" w:cs="Arial"/>
          <w:sz w:val="22"/>
          <w:szCs w:val="22"/>
        </w:rPr>
        <w:t>met als belendingen Johannis van den Oethelaer, de gemene straat, Henricus zn.v.Adrianus de Zochel</w:t>
      </w:r>
    </w:p>
    <w:p w14:paraId="0F3FB82B" w14:textId="77777777" w:rsidR="00D5028D" w:rsidRPr="002362D8" w:rsidRDefault="00D5028D">
      <w:pPr>
        <w:tabs>
          <w:tab w:val="left" w:pos="8310"/>
        </w:tabs>
        <w:rPr>
          <w:rFonts w:ascii="Arial" w:hAnsi="Arial" w:cs="Arial"/>
          <w:sz w:val="22"/>
          <w:szCs w:val="22"/>
        </w:rPr>
      </w:pPr>
    </w:p>
    <w:p w14:paraId="1A88F8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2051</w:t>
      </w:r>
    </w:p>
    <w:p w14:paraId="13C1810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148  mei 1543</w:t>
      </w:r>
    </w:p>
    <w:p w14:paraId="017E90A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Johannis zn.v.Mathias Stoeters zn.v.w. Lambertus Stoeters, een erfpacht van een ½ mud rogge te betalen op Maria Lichtmis uit een stuk akkerland genaamd </w:t>
      </w:r>
      <w:r w:rsidRPr="002362D8">
        <w:rPr>
          <w:rFonts w:ascii="Arial" w:hAnsi="Arial" w:cs="Arial"/>
          <w:b/>
          <w:sz w:val="22"/>
          <w:szCs w:val="22"/>
          <w:u w:val="single"/>
        </w:rPr>
        <w:t>de Helpecker</w:t>
      </w:r>
      <w:r w:rsidRPr="002362D8">
        <w:rPr>
          <w:rFonts w:ascii="Arial" w:hAnsi="Arial" w:cs="Arial"/>
          <w:sz w:val="22"/>
          <w:szCs w:val="22"/>
        </w:rPr>
        <w:t xml:space="preserve"> 3 </w:t>
      </w:r>
      <w:r w:rsidRPr="002362D8">
        <w:rPr>
          <w:rFonts w:ascii="Arial" w:hAnsi="Arial" w:cs="Arial"/>
          <w:sz w:val="22"/>
          <w:szCs w:val="22"/>
        </w:rPr>
        <w:lastRenderedPageBreak/>
        <w:t xml:space="preserve">lopensen </w:t>
      </w:r>
      <w:r w:rsidRPr="002362D8">
        <w:rPr>
          <w:rFonts w:ascii="Arial" w:hAnsi="Arial" w:cs="Arial"/>
          <w:b/>
          <w:sz w:val="22"/>
          <w:szCs w:val="22"/>
          <w:u w:val="single"/>
        </w:rPr>
        <w:t>in de Akkers</w:t>
      </w:r>
      <w:r w:rsidRPr="002362D8">
        <w:rPr>
          <w:rFonts w:ascii="Arial" w:hAnsi="Arial" w:cs="Arial"/>
          <w:sz w:val="22"/>
          <w:szCs w:val="22"/>
        </w:rPr>
        <w:t xml:space="preserve"> te Schijndel, idem een akker in den Borne mt als belendingen Henricus zn.v.Henricus van den Hoevel, Willem zn.v.w.Marcelius Lutensoen</w:t>
      </w:r>
    </w:p>
    <w:p w14:paraId="6F7F29BB" w14:textId="77777777" w:rsidR="00D5028D" w:rsidRPr="002362D8" w:rsidRDefault="00D5028D">
      <w:pPr>
        <w:tabs>
          <w:tab w:val="left" w:pos="8310"/>
        </w:tabs>
        <w:rPr>
          <w:rFonts w:ascii="Arial" w:hAnsi="Arial" w:cs="Arial"/>
          <w:sz w:val="22"/>
          <w:szCs w:val="22"/>
        </w:rPr>
      </w:pPr>
    </w:p>
    <w:p w14:paraId="7C70E27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2052</w:t>
      </w:r>
    </w:p>
    <w:p w14:paraId="11AC0A0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259v  juni 1543</w:t>
      </w:r>
    </w:p>
    <w:p w14:paraId="10089312"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Woensel bij Eindhoven in Eeckart</w:t>
      </w:r>
      <w:r w:rsidRPr="002362D8">
        <w:rPr>
          <w:rFonts w:ascii="Arial" w:hAnsi="Arial" w:cs="Arial"/>
          <w:sz w:val="22"/>
          <w:szCs w:val="22"/>
        </w:rPr>
        <w:t xml:space="preserve">; Wilhelmus zn.v.w. Peter Hellincx man van Johanna zijn vrouw dr.v.w. Henricus Arntssoen van Haselberch t.b.v. Maria weduwe van wijlen Gerardus de Berlikem met in de marge een notitie dd. 25 juni 1618 ondertekend door J. van Dreysschoir waarin genoemd worden Jan Davidts van Oirle en Abraham Vermandel als tegenwoordige </w:t>
      </w:r>
      <w:r w:rsidRPr="002362D8">
        <w:rPr>
          <w:rFonts w:ascii="Arial" w:hAnsi="Arial" w:cs="Arial"/>
          <w:b/>
          <w:sz w:val="22"/>
          <w:szCs w:val="22"/>
          <w:u w:val="single"/>
        </w:rPr>
        <w:t>dekenen van het ambacht der gewantsnijders binnen ’s-Hertogenbosch,</w:t>
      </w:r>
      <w:r w:rsidRPr="002362D8">
        <w:rPr>
          <w:rFonts w:ascii="Arial" w:hAnsi="Arial" w:cs="Arial"/>
          <w:sz w:val="22"/>
          <w:szCs w:val="22"/>
        </w:rPr>
        <w:t xml:space="preserve"> Eliaes Gijsberts en Eijmbert Willems, een cijns van 6 gl. </w:t>
      </w:r>
    </w:p>
    <w:p w14:paraId="33FED0B0" w14:textId="77777777" w:rsidR="00D5028D" w:rsidRPr="002362D8" w:rsidRDefault="00D5028D">
      <w:pPr>
        <w:tabs>
          <w:tab w:val="left" w:pos="8310"/>
        </w:tabs>
        <w:rPr>
          <w:rFonts w:ascii="Arial" w:hAnsi="Arial" w:cs="Arial"/>
          <w:sz w:val="22"/>
          <w:szCs w:val="22"/>
        </w:rPr>
      </w:pPr>
    </w:p>
    <w:p w14:paraId="5198BDC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2053</w:t>
      </w:r>
    </w:p>
    <w:p w14:paraId="6BB5BDA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157  4 juni 1543</w:t>
      </w:r>
    </w:p>
    <w:p w14:paraId="3639B69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Henricus zn.v.w.Willem Pauwels heeft verkocht aan Arnoldus zn.Wilhemus Goyarts een erfcijns van 3 gl. te betalen op de feestdag van Sint Jan de Doper uit een sesterzaad land ter plaatse </w:t>
      </w:r>
      <w:r w:rsidRPr="002362D8">
        <w:rPr>
          <w:rFonts w:ascii="Arial" w:hAnsi="Arial" w:cs="Arial"/>
          <w:b/>
          <w:sz w:val="22"/>
          <w:szCs w:val="22"/>
          <w:u w:val="single"/>
        </w:rPr>
        <w:t>int Appelteren</w:t>
      </w:r>
      <w:r w:rsidRPr="002362D8">
        <w:rPr>
          <w:rFonts w:ascii="Arial" w:hAnsi="Arial" w:cs="Arial"/>
          <w:sz w:val="22"/>
          <w:szCs w:val="22"/>
        </w:rPr>
        <w:t xml:space="preserve"> met als belendingen Henrica weduwe van wijlen Arnoldus Claessen en haar kinderen, het erf van de </w:t>
      </w:r>
      <w:r w:rsidRPr="002362D8">
        <w:rPr>
          <w:rFonts w:ascii="Arial" w:hAnsi="Arial" w:cs="Arial"/>
          <w:b/>
          <w:sz w:val="22"/>
          <w:szCs w:val="22"/>
          <w:u w:val="single"/>
        </w:rPr>
        <w:t>pastoor en koster van de kerk van Schijndel</w:t>
      </w:r>
      <w:r w:rsidRPr="002362D8">
        <w:rPr>
          <w:rFonts w:ascii="Arial" w:hAnsi="Arial" w:cs="Arial"/>
          <w:sz w:val="22"/>
          <w:szCs w:val="22"/>
        </w:rPr>
        <w:t xml:space="preserve"> met als belendingen Gerardus Arntss. Scoemeker, de openbare weg, idem een stuk akkerland van 1 ½ lopense ter plaatse met als belendingen Johannis de Dungen en de </w:t>
      </w:r>
      <w:r w:rsidRPr="002362D8">
        <w:rPr>
          <w:rFonts w:ascii="Arial" w:hAnsi="Arial" w:cs="Arial"/>
          <w:b/>
          <w:sz w:val="22"/>
          <w:szCs w:val="22"/>
          <w:u w:val="single"/>
        </w:rPr>
        <w:t>H.Geesttafel van Schijndel</w:t>
      </w:r>
      <w:r w:rsidRPr="002362D8">
        <w:rPr>
          <w:rFonts w:ascii="Arial" w:hAnsi="Arial" w:cs="Arial"/>
          <w:sz w:val="22"/>
          <w:szCs w:val="22"/>
        </w:rPr>
        <w:t xml:space="preserve">, een gebuurcijns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min 8 denarien</w:t>
      </w:r>
    </w:p>
    <w:p w14:paraId="5F1F841E" w14:textId="77777777" w:rsidR="00D5028D" w:rsidRPr="002362D8" w:rsidRDefault="00D5028D">
      <w:pPr>
        <w:tabs>
          <w:tab w:val="left" w:pos="8310"/>
        </w:tabs>
        <w:rPr>
          <w:rFonts w:ascii="Arial" w:hAnsi="Arial" w:cs="Arial"/>
          <w:sz w:val="22"/>
          <w:szCs w:val="22"/>
        </w:rPr>
      </w:pPr>
    </w:p>
    <w:p w14:paraId="571C5FF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2054</w:t>
      </w:r>
    </w:p>
    <w:p w14:paraId="769B7F1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161v en 162  7 juni 1543</w:t>
      </w:r>
    </w:p>
    <w:p w14:paraId="4667A42B"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Twee kamers in de Postelstraat bij de Ulenborch naast de Beverbrugge</w:t>
      </w:r>
      <w:r w:rsidRPr="002362D8">
        <w:rPr>
          <w:rFonts w:ascii="Arial" w:hAnsi="Arial" w:cs="Arial"/>
          <w:sz w:val="22"/>
          <w:szCs w:val="22"/>
        </w:rPr>
        <w:t xml:space="preserve">; idem Gerardus zn.v.w. Anthony van den broeck, een stuk akkerland van 6 lopensen </w:t>
      </w:r>
      <w:r w:rsidRPr="002362D8">
        <w:rPr>
          <w:rFonts w:ascii="Arial" w:hAnsi="Arial" w:cs="Arial"/>
          <w:b/>
          <w:sz w:val="22"/>
          <w:szCs w:val="22"/>
          <w:u w:val="single"/>
        </w:rPr>
        <w:t>in den Borne</w:t>
      </w:r>
      <w:r w:rsidRPr="002362D8">
        <w:rPr>
          <w:rFonts w:ascii="Arial" w:hAnsi="Arial" w:cs="Arial"/>
          <w:sz w:val="22"/>
          <w:szCs w:val="22"/>
        </w:rPr>
        <w:t xml:space="preserve"> met als belendingen Willem Verhautert, Henricus Brants en meer anderen, Weltkinus genaamd Welt zn.v.Johannis Maes, transport aan genoemde Weltkinus; Everardus zn.v.w. Peter Willems, twee stukken akkerland samen 9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het erf van Aleydis weduwe van wijlen Gerardus Symonis en haar kinderen, Gerardus Claess., de gemene straat, verkocht aan Gerardus zn.v.w. Anthony van den Broeck, gebuurcijns,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Heylwich weduwe van wijlen Johannis Gecx,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en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aan Maria weduwe van wijlen Johannis Ghysberts met in de marge een akte dd. mei 1546 mrt ondertekening van Johanna weduwe van wijlen Peter Kangieter</w:t>
      </w:r>
    </w:p>
    <w:p w14:paraId="1111E78E" w14:textId="77777777" w:rsidR="00D5028D" w:rsidRPr="002362D8" w:rsidRDefault="00D5028D">
      <w:pPr>
        <w:tabs>
          <w:tab w:val="left" w:pos="8310"/>
        </w:tabs>
        <w:rPr>
          <w:rFonts w:ascii="Arial" w:hAnsi="Arial" w:cs="Arial"/>
          <w:sz w:val="22"/>
          <w:szCs w:val="22"/>
        </w:rPr>
      </w:pPr>
    </w:p>
    <w:p w14:paraId="76ECF59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2055</w:t>
      </w:r>
    </w:p>
    <w:p w14:paraId="7B95CAB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192v  4 juli 1543</w:t>
      </w:r>
    </w:p>
    <w:p w14:paraId="3C8E9EE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Vier lopensen </w:t>
      </w:r>
      <w:r w:rsidRPr="002362D8">
        <w:rPr>
          <w:rFonts w:ascii="Arial" w:hAnsi="Arial" w:cs="Arial"/>
          <w:b/>
          <w:sz w:val="22"/>
          <w:szCs w:val="22"/>
          <w:u w:val="single"/>
        </w:rPr>
        <w:t>in Delschot</w:t>
      </w:r>
      <w:r w:rsidRPr="002362D8">
        <w:rPr>
          <w:rFonts w:ascii="Arial" w:hAnsi="Arial" w:cs="Arial"/>
          <w:sz w:val="22"/>
          <w:szCs w:val="22"/>
        </w:rPr>
        <w:t xml:space="preserve"> met als belendingen Peter van den Dyck, de gemene straat, idem een stuk akkerland van 6 lopensen </w:t>
      </w:r>
      <w:r w:rsidRPr="002362D8">
        <w:rPr>
          <w:rFonts w:ascii="Arial" w:hAnsi="Arial" w:cs="Arial"/>
          <w:b/>
          <w:sz w:val="22"/>
          <w:szCs w:val="22"/>
          <w:u w:val="single"/>
        </w:rPr>
        <w:t>in den Hauthart</w:t>
      </w:r>
      <w:r w:rsidRPr="002362D8">
        <w:rPr>
          <w:rFonts w:ascii="Arial" w:hAnsi="Arial" w:cs="Arial"/>
          <w:sz w:val="22"/>
          <w:szCs w:val="22"/>
        </w:rPr>
        <w:t xml:space="preserve">  met als belendingen Lambertus Arntss., Arnoldus Thyss., de gemene straat, Henricus zn.v.Willem en zijn vrouw Mechteldis na de dood van wijlen Mechtildis, verk</w:t>
      </w:r>
      <w:r w:rsidR="004B6B76" w:rsidRPr="002362D8">
        <w:rPr>
          <w:rFonts w:ascii="Arial" w:hAnsi="Arial" w:cs="Arial"/>
          <w:sz w:val="22"/>
          <w:szCs w:val="22"/>
        </w:rPr>
        <w:t>oc</w:t>
      </w:r>
      <w:r w:rsidRPr="002362D8">
        <w:rPr>
          <w:rFonts w:ascii="Arial" w:hAnsi="Arial" w:cs="Arial"/>
          <w:sz w:val="22"/>
          <w:szCs w:val="22"/>
        </w:rPr>
        <w:t xml:space="preserve">ht aan Peter zn.v.w. Gerardus Hellincx, een erfpacht van 1 mud rogge Bossche maat, 2 gulden Wilhelmuspenning, een hopveld van 4 lopensen , 6 sesterzaad rogge aan de </w:t>
      </w:r>
      <w:r w:rsidRPr="002362D8">
        <w:rPr>
          <w:rFonts w:ascii="Arial" w:hAnsi="Arial" w:cs="Arial"/>
          <w:b/>
          <w:sz w:val="22"/>
          <w:szCs w:val="22"/>
          <w:u w:val="single"/>
        </w:rPr>
        <w:t>H.Geesttafel te Schijndel</w:t>
      </w:r>
    </w:p>
    <w:p w14:paraId="4671F3D5" w14:textId="77777777" w:rsidR="00D5028D" w:rsidRPr="002362D8" w:rsidRDefault="00D5028D">
      <w:pPr>
        <w:tabs>
          <w:tab w:val="left" w:pos="8310"/>
        </w:tabs>
        <w:rPr>
          <w:rFonts w:ascii="Arial" w:hAnsi="Arial" w:cs="Arial"/>
          <w:sz w:val="22"/>
          <w:szCs w:val="22"/>
        </w:rPr>
      </w:pPr>
    </w:p>
    <w:p w14:paraId="1CA400E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2056</w:t>
      </w:r>
    </w:p>
    <w:p w14:paraId="5AC3858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291v  7 augustus 1543</w:t>
      </w:r>
    </w:p>
    <w:p w14:paraId="19E7075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Vermelding van Schijndel niet gevonden maar de onderste regels zouden daar wel betrkking op kunnen hebben: Walterus Anna Barbara Elisabeth en Ermgardis kinderen van wijlen Wilhelmus Hoernkens zn.v.w. Walterus </w:t>
      </w:r>
    </w:p>
    <w:p w14:paraId="4F11EA13" w14:textId="77777777" w:rsidR="00D5028D" w:rsidRPr="002362D8" w:rsidRDefault="00D5028D">
      <w:pPr>
        <w:tabs>
          <w:tab w:val="left" w:pos="8310"/>
        </w:tabs>
        <w:rPr>
          <w:rFonts w:ascii="Arial" w:hAnsi="Arial" w:cs="Arial"/>
          <w:sz w:val="22"/>
          <w:szCs w:val="22"/>
        </w:rPr>
      </w:pPr>
    </w:p>
    <w:p w14:paraId="7D4DC7B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2057</w:t>
      </w:r>
    </w:p>
    <w:p w14:paraId="2BF2EDF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1338  folio 259  augustus 1543</w:t>
      </w:r>
    </w:p>
    <w:p w14:paraId="21A06278" w14:textId="77777777" w:rsidR="00D5028D" w:rsidRPr="002362D8" w:rsidRDefault="00D5028D">
      <w:pPr>
        <w:tabs>
          <w:tab w:val="left" w:pos="8310"/>
        </w:tabs>
        <w:rPr>
          <w:rFonts w:ascii="Arial" w:hAnsi="Arial" w:cs="Arial"/>
          <w:b/>
          <w:i/>
          <w:sz w:val="22"/>
          <w:szCs w:val="22"/>
        </w:rPr>
      </w:pPr>
      <w:r w:rsidRPr="002362D8">
        <w:rPr>
          <w:rFonts w:ascii="Arial" w:hAnsi="Arial" w:cs="Arial"/>
          <w:sz w:val="22"/>
          <w:szCs w:val="22"/>
        </w:rPr>
        <w:t xml:space="preserve">Johannes zn.v.w. Gerardus Pauwelss. heeft verkocht aan Johannis zn.v.w. Henricus Rutgerss., een erfcijns van een malderzaad rogge Bossche maat uit huis erf en hof </w:t>
      </w:r>
      <w:r w:rsidRPr="002362D8">
        <w:rPr>
          <w:rFonts w:ascii="Arial" w:hAnsi="Arial" w:cs="Arial"/>
          <w:b/>
          <w:sz w:val="22"/>
          <w:szCs w:val="22"/>
          <w:u w:val="single"/>
        </w:rPr>
        <w:t xml:space="preserve">aen </w:t>
      </w:r>
      <w:r w:rsidRPr="002362D8">
        <w:rPr>
          <w:rFonts w:ascii="Arial" w:hAnsi="Arial" w:cs="Arial"/>
          <w:b/>
          <w:sz w:val="22"/>
          <w:szCs w:val="22"/>
          <w:u w:val="single"/>
        </w:rPr>
        <w:lastRenderedPageBreak/>
        <w:t>den Borre</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 uit ’s-Hertogenbosch</w:t>
      </w:r>
      <w:r w:rsidRPr="002362D8">
        <w:rPr>
          <w:rFonts w:ascii="Arial" w:hAnsi="Arial" w:cs="Arial"/>
          <w:sz w:val="22"/>
          <w:szCs w:val="22"/>
        </w:rPr>
        <w:t xml:space="preserve">, de gemene straat, Theodoricus Henricxss. die Bever, de gemene straat, een grondcijns van 3 blanken; </w:t>
      </w:r>
      <w:r w:rsidRPr="002362D8">
        <w:rPr>
          <w:rFonts w:ascii="Arial" w:hAnsi="Arial" w:cs="Arial"/>
          <w:b/>
          <w:i/>
          <w:sz w:val="22"/>
          <w:szCs w:val="22"/>
        </w:rPr>
        <w:t>idem de vrijheid Oirschot</w:t>
      </w:r>
    </w:p>
    <w:p w14:paraId="20EE567C" w14:textId="77777777" w:rsidR="00D5028D" w:rsidRPr="002362D8" w:rsidRDefault="00D5028D">
      <w:pPr>
        <w:tabs>
          <w:tab w:val="left" w:pos="8310"/>
        </w:tabs>
        <w:rPr>
          <w:rFonts w:ascii="Arial" w:hAnsi="Arial" w:cs="Arial"/>
          <w:sz w:val="22"/>
          <w:szCs w:val="22"/>
        </w:rPr>
      </w:pPr>
    </w:p>
    <w:p w14:paraId="7278920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2058</w:t>
      </w:r>
    </w:p>
    <w:p w14:paraId="1688407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323v 5 september 1543</w:t>
      </w:r>
    </w:p>
    <w:p w14:paraId="041CCD4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Henricus zn.v.w. Henricus Schymans, een erfcijns van een malder rogge Bossche maat, uit het 1/7 part van een huis erf hof en een malderzaad land ter plaatse </w:t>
      </w:r>
      <w:r w:rsidRPr="002362D8">
        <w:rPr>
          <w:rFonts w:ascii="Arial" w:hAnsi="Arial" w:cs="Arial"/>
          <w:b/>
          <w:sz w:val="22"/>
          <w:szCs w:val="22"/>
          <w:u w:val="single"/>
        </w:rPr>
        <w:t>Wijbosch</w:t>
      </w:r>
      <w:r w:rsidRPr="002362D8">
        <w:rPr>
          <w:rFonts w:ascii="Arial" w:hAnsi="Arial" w:cs="Arial"/>
          <w:sz w:val="22"/>
          <w:szCs w:val="22"/>
        </w:rPr>
        <w:t xml:space="preserve"> met als belendingen Johannis van den Dungen, de gemene straat, idem uit </w:t>
      </w:r>
      <w:r w:rsidRPr="002362D8">
        <w:rPr>
          <w:rFonts w:ascii="Arial" w:hAnsi="Arial" w:cs="Arial"/>
          <w:b/>
          <w:sz w:val="22"/>
          <w:szCs w:val="22"/>
          <w:u w:val="single"/>
        </w:rPr>
        <w:t xml:space="preserve">huis erf hof genaamd het Hof van Brabant aen het Lutteleynde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Hadewich weduwe van wijlen Johannes van der Cuijlen; idem Peter zn.v.w. Arnoldus van der Weteringe, transport aan Johannis zn.v.w. Lucas Thyssen</w:t>
      </w:r>
    </w:p>
    <w:p w14:paraId="5FFACB71" w14:textId="77777777" w:rsidR="00D5028D" w:rsidRPr="002362D8" w:rsidRDefault="00D5028D">
      <w:pPr>
        <w:tabs>
          <w:tab w:val="left" w:pos="8310"/>
        </w:tabs>
        <w:rPr>
          <w:rFonts w:ascii="Arial" w:hAnsi="Arial" w:cs="Arial"/>
          <w:sz w:val="22"/>
          <w:szCs w:val="22"/>
        </w:rPr>
      </w:pPr>
    </w:p>
    <w:p w14:paraId="335B9AE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2059</w:t>
      </w:r>
    </w:p>
    <w:p w14:paraId="5C5326A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337  24 september 1543</w:t>
      </w:r>
    </w:p>
    <w:p w14:paraId="7CFEA31D"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Scheyvelscamp onder Rosmalen, en het Convent van Maria maagd en Brigitta weduwe ten Caudenwate</w:t>
      </w:r>
      <w:r w:rsidRPr="002362D8">
        <w:rPr>
          <w:rFonts w:ascii="Arial" w:hAnsi="Arial" w:cs="Arial"/>
          <w:sz w:val="22"/>
          <w:szCs w:val="22"/>
        </w:rPr>
        <w:t xml:space="preserve">r; Johannis zn.v.w. Rutgerus Janss., heeft verkocht aan Gerardus zn.v.w. Johannis van der Haghen een erfcijns van 6 gl. uit huis schuur een huisje genaamd esthuis en landerijen 12 lopensen ter plaatse genaamd </w:t>
      </w:r>
      <w:r w:rsidRPr="002362D8">
        <w:rPr>
          <w:rFonts w:ascii="Arial" w:hAnsi="Arial" w:cs="Arial"/>
          <w:b/>
          <w:sz w:val="22"/>
          <w:szCs w:val="22"/>
          <w:u w:val="single"/>
        </w:rPr>
        <w:t>Borse</w:t>
      </w:r>
      <w:r w:rsidRPr="002362D8">
        <w:rPr>
          <w:rFonts w:ascii="Arial" w:hAnsi="Arial" w:cs="Arial"/>
          <w:sz w:val="22"/>
          <w:szCs w:val="22"/>
        </w:rPr>
        <w:t xml:space="preserve"> naast het erf van Paulus zn.v.Johannis Pauwelss.</w:t>
      </w:r>
    </w:p>
    <w:p w14:paraId="4FC4968E" w14:textId="77777777" w:rsidR="00D5028D" w:rsidRPr="002362D8" w:rsidRDefault="00D5028D">
      <w:pPr>
        <w:tabs>
          <w:tab w:val="left" w:pos="8310"/>
        </w:tabs>
        <w:rPr>
          <w:rFonts w:ascii="Arial" w:hAnsi="Arial" w:cs="Arial"/>
          <w:sz w:val="22"/>
          <w:szCs w:val="22"/>
        </w:rPr>
      </w:pPr>
    </w:p>
    <w:p w14:paraId="43D0ABB7"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154</w:t>
      </w:r>
    </w:p>
    <w:p w14:paraId="37585510" w14:textId="77777777" w:rsidR="00D5028D" w:rsidRPr="002362D8" w:rsidRDefault="00D5028D">
      <w:pPr>
        <w:tabs>
          <w:tab w:val="left" w:pos="8310"/>
        </w:tabs>
        <w:rPr>
          <w:rFonts w:ascii="Arial" w:hAnsi="Arial" w:cs="Arial"/>
          <w:sz w:val="22"/>
          <w:szCs w:val="22"/>
        </w:rPr>
      </w:pPr>
    </w:p>
    <w:p w14:paraId="52C4088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2060</w:t>
      </w:r>
    </w:p>
    <w:p w14:paraId="4587E1F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20  oktober 1543</w:t>
      </w:r>
    </w:p>
    <w:p w14:paraId="08F54A34" w14:textId="77777777" w:rsidR="00D5028D" w:rsidRPr="002362D8" w:rsidRDefault="00D5028D">
      <w:pPr>
        <w:tabs>
          <w:tab w:val="left" w:pos="8310"/>
        </w:tabs>
        <w:rPr>
          <w:rFonts w:ascii="Arial" w:hAnsi="Arial" w:cs="Arial"/>
          <w:b/>
          <w:sz w:val="22"/>
          <w:szCs w:val="22"/>
        </w:rPr>
      </w:pPr>
      <w:r w:rsidRPr="002362D8">
        <w:rPr>
          <w:rFonts w:ascii="Arial" w:hAnsi="Arial" w:cs="Arial"/>
          <w:sz w:val="22"/>
          <w:szCs w:val="22"/>
        </w:rPr>
        <w:t xml:space="preserve">Vermelding van Schijndel niet gevonden tenzij de onderste regel er betrekking op heeft: Henricus zn.v.w. Theodoricus Gieliss. heeft verkocht t.b.v. het </w:t>
      </w:r>
      <w:r w:rsidRPr="002362D8">
        <w:rPr>
          <w:rFonts w:ascii="Arial" w:hAnsi="Arial" w:cs="Arial"/>
          <w:b/>
          <w:sz w:val="22"/>
          <w:szCs w:val="22"/>
        </w:rPr>
        <w:t>Convent der Predikheren te ’s-Hertogenbosch</w:t>
      </w:r>
    </w:p>
    <w:p w14:paraId="452C7592" w14:textId="77777777" w:rsidR="00D5028D" w:rsidRPr="002362D8" w:rsidRDefault="00D5028D">
      <w:pPr>
        <w:tabs>
          <w:tab w:val="left" w:pos="8310"/>
        </w:tabs>
        <w:rPr>
          <w:rFonts w:ascii="Arial" w:hAnsi="Arial" w:cs="Arial"/>
          <w:sz w:val="22"/>
          <w:szCs w:val="22"/>
        </w:rPr>
      </w:pPr>
    </w:p>
    <w:p w14:paraId="55A7433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2061</w:t>
      </w:r>
    </w:p>
    <w:p w14:paraId="0CCAABB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3v  oktober 1543</w:t>
      </w:r>
    </w:p>
    <w:p w14:paraId="562B36D1"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Haaren op Belveren</w:t>
      </w:r>
      <w:r w:rsidRPr="002362D8">
        <w:rPr>
          <w:rFonts w:ascii="Arial" w:hAnsi="Arial" w:cs="Arial"/>
          <w:sz w:val="22"/>
          <w:szCs w:val="22"/>
        </w:rPr>
        <w:t xml:space="preserve">; onderaan: Arnoldus zn.v.w. Matthias van Goch heeft verkocht aan Elisabeth zijn zuster dr.v.w.Matthias van Goch een erfcijns van 3 gl. </w:t>
      </w:r>
    </w:p>
    <w:p w14:paraId="52E2E2DD" w14:textId="77777777" w:rsidR="00D5028D" w:rsidRPr="002362D8" w:rsidRDefault="00D5028D">
      <w:pPr>
        <w:tabs>
          <w:tab w:val="left" w:pos="8310"/>
        </w:tabs>
        <w:rPr>
          <w:rFonts w:ascii="Arial" w:hAnsi="Arial" w:cs="Arial"/>
          <w:sz w:val="22"/>
          <w:szCs w:val="22"/>
        </w:rPr>
      </w:pPr>
    </w:p>
    <w:p w14:paraId="65262A8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2062</w:t>
      </w:r>
    </w:p>
    <w:p w14:paraId="043B3D2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51  december 1543</w:t>
      </w:r>
    </w:p>
    <w:p w14:paraId="6FA5405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Het </w:t>
      </w:r>
      <w:r w:rsidRPr="002362D8">
        <w:rPr>
          <w:rFonts w:ascii="Arial" w:hAnsi="Arial" w:cs="Arial"/>
          <w:b/>
          <w:i/>
          <w:sz w:val="22"/>
          <w:szCs w:val="22"/>
        </w:rPr>
        <w:t>schrijfambt van Maasland dd. 29 november 1543</w:t>
      </w:r>
      <w:r w:rsidRPr="002362D8">
        <w:rPr>
          <w:rFonts w:ascii="Arial" w:hAnsi="Arial" w:cs="Arial"/>
          <w:sz w:val="22"/>
          <w:szCs w:val="22"/>
        </w:rPr>
        <w:t>; Peter zn.v.w. Adam zn.v.w. Henricus die Coster, een ½ mud rogge Bossche maat, te betalen op Maria Lichtmis uit huis erf en hof en 9 lopensen land</w:t>
      </w:r>
    </w:p>
    <w:p w14:paraId="31A2B854" w14:textId="77777777" w:rsidR="00D5028D" w:rsidRPr="002362D8" w:rsidRDefault="00D5028D">
      <w:pPr>
        <w:tabs>
          <w:tab w:val="left" w:pos="8310"/>
        </w:tabs>
        <w:rPr>
          <w:rFonts w:ascii="Arial" w:hAnsi="Arial" w:cs="Arial"/>
          <w:sz w:val="22"/>
          <w:szCs w:val="22"/>
        </w:rPr>
      </w:pPr>
    </w:p>
    <w:p w14:paraId="4A863D44" w14:textId="77777777" w:rsidR="00D5028D" w:rsidRPr="002362D8" w:rsidRDefault="00D5028D">
      <w:pPr>
        <w:tabs>
          <w:tab w:val="left" w:pos="8310"/>
        </w:tabs>
        <w:rPr>
          <w:rFonts w:ascii="Arial" w:hAnsi="Arial" w:cs="Arial"/>
          <w:sz w:val="22"/>
          <w:szCs w:val="22"/>
        </w:rPr>
      </w:pPr>
    </w:p>
    <w:p w14:paraId="1AE92FE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2063</w:t>
      </w:r>
    </w:p>
    <w:p w14:paraId="7EDE538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76v  december 1543</w:t>
      </w:r>
    </w:p>
    <w:p w14:paraId="32365F5F" w14:textId="77777777" w:rsidR="00D5028D" w:rsidRPr="002362D8" w:rsidRDefault="00D5028D">
      <w:pPr>
        <w:tabs>
          <w:tab w:val="left" w:pos="8310"/>
        </w:tabs>
        <w:rPr>
          <w:rFonts w:ascii="Arial" w:hAnsi="Arial" w:cs="Arial"/>
          <w:sz w:val="22"/>
          <w:szCs w:val="22"/>
        </w:rPr>
      </w:pPr>
      <w:r w:rsidRPr="002362D8">
        <w:rPr>
          <w:rFonts w:ascii="Arial" w:hAnsi="Arial" w:cs="Arial"/>
          <w:b/>
          <w:sz w:val="22"/>
          <w:szCs w:val="22"/>
          <w:u w:val="single"/>
        </w:rPr>
        <w:t>Magister Gerardus zn.v.w. Adrianus zn.v.w. Johannis Ghysbertss</w:t>
      </w:r>
      <w:r w:rsidRPr="002362D8">
        <w:rPr>
          <w:rFonts w:ascii="Arial" w:hAnsi="Arial" w:cs="Arial"/>
          <w:sz w:val="22"/>
          <w:szCs w:val="22"/>
        </w:rPr>
        <w:t xml:space="preserve">., Petrus zn.v.Leonardus die Snyder man van Margareta zijn vrouw, Gerardus zn.v.Nicolaus de Delft alias Bunnen man van Anna zijn vrouw, Johannis zn.v.Ghysbertus Roempot man van Wilhelma zijn vrouw en Everardus zn.v.w. Johannis Ruyschen man van Maria zijn vrouw allen dochters van wijlen Adrianus zn.v.w. Johannis Ghysbertss. t.b.v. Elisabeth hun zus dr.v.w. Adrianus voornoemd, </w:t>
      </w:r>
    </w:p>
    <w:p w14:paraId="6AF57B61" w14:textId="77777777" w:rsidR="00D5028D" w:rsidRPr="002362D8" w:rsidRDefault="00D5028D">
      <w:pPr>
        <w:tabs>
          <w:tab w:val="left" w:pos="8310"/>
        </w:tabs>
        <w:rPr>
          <w:rFonts w:ascii="Arial" w:hAnsi="Arial" w:cs="Arial"/>
          <w:sz w:val="22"/>
          <w:szCs w:val="22"/>
        </w:rPr>
      </w:pPr>
    </w:p>
    <w:p w14:paraId="668B171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2064</w:t>
      </w:r>
    </w:p>
    <w:p w14:paraId="0101F26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56v  december 1543</w:t>
      </w:r>
    </w:p>
    <w:p w14:paraId="42BDF8FE"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Walterus zn.v.Mathias Reynerss. man van Heylwich zijn vrouw dr.v.w. Johannes van der Haghen heeft verkocht een Johannis zn.v.w. Henricus Rutgerssoen een erfcijns van 1 Carolusgl. </w:t>
      </w:r>
    </w:p>
    <w:p w14:paraId="0D06075D" w14:textId="77777777" w:rsidR="00D5028D" w:rsidRPr="002362D8" w:rsidRDefault="00D5028D">
      <w:pPr>
        <w:tabs>
          <w:tab w:val="left" w:pos="8310"/>
        </w:tabs>
        <w:rPr>
          <w:rFonts w:ascii="Arial" w:hAnsi="Arial" w:cs="Arial"/>
          <w:sz w:val="22"/>
          <w:szCs w:val="22"/>
        </w:rPr>
      </w:pPr>
    </w:p>
    <w:p w14:paraId="3B55269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2065</w:t>
      </w:r>
    </w:p>
    <w:p w14:paraId="4CB75F3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1337  folio 76v  10 januari 1544</w:t>
      </w:r>
    </w:p>
    <w:p w14:paraId="31CC25A2"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Kerk van het Groot Begijnhof te ’s-Hertogenbosch</w:t>
      </w:r>
      <w:r w:rsidRPr="002362D8">
        <w:rPr>
          <w:rFonts w:ascii="Arial" w:hAnsi="Arial" w:cs="Arial"/>
          <w:sz w:val="22"/>
          <w:szCs w:val="22"/>
        </w:rPr>
        <w:t xml:space="preserve">; Johannes Franciscus en Andreas broers zonen van wijlen Anthonius zn.v.w. Johannis van den Mughoevel mede voor Gerardus hun broer, een bunder heide ter plaatse </w:t>
      </w:r>
      <w:r w:rsidRPr="002362D8">
        <w:rPr>
          <w:rFonts w:ascii="Arial" w:hAnsi="Arial" w:cs="Arial"/>
          <w:b/>
          <w:sz w:val="22"/>
          <w:szCs w:val="22"/>
          <w:u w:val="single"/>
        </w:rPr>
        <w:t xml:space="preserve">Liesschot </w:t>
      </w:r>
      <w:r w:rsidRPr="002362D8">
        <w:rPr>
          <w:rFonts w:ascii="Arial" w:hAnsi="Arial" w:cs="Arial"/>
          <w:sz w:val="22"/>
          <w:szCs w:val="22"/>
        </w:rPr>
        <w:t xml:space="preserve">met als belendingen voorheen Johannis Gherincx nu Judoca weduwe van wijlen Johannis Gherincx en haar kinderen, het erf voorheen van Gerardus die Vriese en Jan Rycardus </w:t>
      </w:r>
      <w:r w:rsidRPr="002362D8">
        <w:rPr>
          <w:rFonts w:ascii="Arial" w:hAnsi="Arial" w:cs="Arial"/>
          <w:b/>
          <w:sz w:val="22"/>
          <w:szCs w:val="22"/>
          <w:u w:val="single"/>
        </w:rPr>
        <w:t>int Waut,</w:t>
      </w:r>
      <w:r w:rsidRPr="002362D8">
        <w:rPr>
          <w:rFonts w:ascii="Arial" w:hAnsi="Arial" w:cs="Arial"/>
          <w:sz w:val="22"/>
          <w:szCs w:val="22"/>
        </w:rPr>
        <w:t xml:space="preserve"> Franciscus Peterss., Jacobus Driessoen tegenover Wilhelmus Thyssoen, Jutta weduwe van Johannis Delissoen; idem Henricus zn.v.w. Lucas Dircxsoen man van Elisabeth zijn vrouw dr.v.w. Wolterus Peterss. met in de marge een notitie dd. 10 januari 1543 waarin genoemd worden: Godefridus zn.v.w. Johannis Goyaertss.van den Camp, transport aan Michaelis zn.v.we. Rutgerus de Griensvenne en de drie genoemde broers zonen van Anthonius; Johannis zn.v.w. Johannis Weygerganck, Johannis Goyartss. van den Camp, 14 januari 1544;  Rutgerus de Griensven</w:t>
      </w:r>
    </w:p>
    <w:p w14:paraId="7FCC8639" w14:textId="77777777" w:rsidR="00D5028D" w:rsidRPr="002362D8" w:rsidRDefault="00D5028D">
      <w:pPr>
        <w:tabs>
          <w:tab w:val="left" w:pos="8310"/>
        </w:tabs>
        <w:rPr>
          <w:rFonts w:ascii="Arial" w:hAnsi="Arial" w:cs="Arial"/>
          <w:sz w:val="22"/>
          <w:szCs w:val="22"/>
        </w:rPr>
      </w:pPr>
    </w:p>
    <w:p w14:paraId="644638C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2066</w:t>
      </w:r>
    </w:p>
    <w:p w14:paraId="74FC54A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99  28 januari 1544</w:t>
      </w:r>
    </w:p>
    <w:p w14:paraId="0F484CE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Arnoldus zn.v.w. Walterus Reynerss., een akkerland van 8 ½ lopensen i</w:t>
      </w:r>
      <w:r w:rsidRPr="002362D8">
        <w:rPr>
          <w:rFonts w:ascii="Arial" w:hAnsi="Arial" w:cs="Arial"/>
          <w:b/>
          <w:sz w:val="22"/>
          <w:szCs w:val="22"/>
          <w:u w:val="single"/>
        </w:rPr>
        <w:t xml:space="preserve">n het Wybosch ter plaatse die Locht </w:t>
      </w:r>
      <w:r w:rsidRPr="002362D8">
        <w:rPr>
          <w:rFonts w:ascii="Arial" w:hAnsi="Arial" w:cs="Arial"/>
          <w:sz w:val="22"/>
          <w:szCs w:val="22"/>
        </w:rPr>
        <w:t xml:space="preserve">met als belendingen Danielis zn.v.Nicolaas Heyn sMollerssoen, Johannis zn.v.Peter zn.v.Nicolaas Reynerss. en meer anderen, </w:t>
      </w:r>
      <w:r w:rsidRPr="002362D8">
        <w:rPr>
          <w:rFonts w:ascii="Arial" w:hAnsi="Arial" w:cs="Arial"/>
          <w:b/>
          <w:sz w:val="22"/>
          <w:szCs w:val="22"/>
          <w:u w:val="single"/>
        </w:rPr>
        <w:t>de gemeynt van Schijndel</w:t>
      </w:r>
      <w:r w:rsidRPr="002362D8">
        <w:rPr>
          <w:rFonts w:ascii="Arial" w:hAnsi="Arial" w:cs="Arial"/>
          <w:sz w:val="22"/>
          <w:szCs w:val="22"/>
        </w:rPr>
        <w:t xml:space="preserve">, en dat heeft hj verkocht aan Theodorus zn.v.w. Nycolaus Heyn sMollerssoen t.b.v. Aleydis weduwe van genoemde Nycolaus, transport aan genoemde Arnoldus, grondcijns van 1 at. aan de </w:t>
      </w:r>
      <w:r w:rsidRPr="002362D8">
        <w:rPr>
          <w:rFonts w:ascii="Arial" w:hAnsi="Arial" w:cs="Arial"/>
          <w:b/>
          <w:sz w:val="22"/>
          <w:szCs w:val="22"/>
          <w:u w:val="single"/>
        </w:rPr>
        <w:t>Heer van Helmond</w:t>
      </w:r>
      <w:r w:rsidRPr="002362D8">
        <w:rPr>
          <w:rFonts w:ascii="Arial" w:hAnsi="Arial" w:cs="Arial"/>
          <w:sz w:val="22"/>
          <w:szCs w:val="22"/>
        </w:rPr>
        <w:t xml:space="preserve">, een erfpacht van een malderzaad rogge, Johannis zn.v.w. Wilhelmus Rutten  </w:t>
      </w:r>
    </w:p>
    <w:p w14:paraId="63BB29A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1E39256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2067</w:t>
      </w:r>
    </w:p>
    <w:p w14:paraId="115C124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106  10 januari 1544</w:t>
      </w:r>
    </w:p>
    <w:p w14:paraId="1435A99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Luytgarda weduwe van wijlen Theodoricus van den Steen, het vruchtgebruik in een kamp weiland van 5 schaarweiden groot </w:t>
      </w:r>
      <w:r w:rsidRPr="002362D8">
        <w:rPr>
          <w:rFonts w:ascii="Arial" w:hAnsi="Arial" w:cs="Arial"/>
          <w:b/>
          <w:sz w:val="22"/>
          <w:szCs w:val="22"/>
        </w:rPr>
        <w:t>int Wout</w:t>
      </w:r>
      <w:r w:rsidRPr="002362D8">
        <w:rPr>
          <w:rFonts w:ascii="Arial" w:hAnsi="Arial" w:cs="Arial"/>
          <w:sz w:val="22"/>
          <w:szCs w:val="22"/>
        </w:rPr>
        <w:t xml:space="preserve"> met als belendingen het erf van de kinderen van Henricus Dachverlies, de erfgenamen van Jutta de weduwe van Matheuds Loeyen, Arnoldus zn.v.w. Hubertus Corstkens, Johannis zn.v.w. Wilhelmus Rutgerssoen van Griensvenne, </w:t>
      </w:r>
      <w:r w:rsidRPr="002362D8">
        <w:rPr>
          <w:rFonts w:ascii="Arial" w:hAnsi="Arial" w:cs="Arial"/>
          <w:b/>
          <w:sz w:val="22"/>
          <w:szCs w:val="22"/>
        </w:rPr>
        <w:t>Aleydis weduwe van wijlen Henricus van Aerle begijn op het Groot Begijnhof te ’s-Hertogenbosch,</w:t>
      </w:r>
      <w:r w:rsidRPr="002362D8">
        <w:rPr>
          <w:rFonts w:ascii="Arial" w:hAnsi="Arial" w:cs="Arial"/>
          <w:sz w:val="22"/>
          <w:szCs w:val="22"/>
        </w:rPr>
        <w:t xml:space="preserve"> transport aan Henricus en Anthonius broers en Anna hun zus kinderen van Luytgardis &amp; Theodoricus en Adrianus zn.v.w. Theodoricus Janssen man van Elisabeth zijn vrouw dr.v.Luytgardis &amp; Theodoricus t.b.v. Johanna en Mechteldis zussen ook kinderen van Luytgardis &amp; Theodoricus  </w:t>
      </w:r>
    </w:p>
    <w:p w14:paraId="69B825D3" w14:textId="77777777" w:rsidR="00D5028D" w:rsidRPr="002362D8" w:rsidRDefault="00D5028D">
      <w:pPr>
        <w:tabs>
          <w:tab w:val="left" w:pos="8310"/>
        </w:tabs>
        <w:rPr>
          <w:rFonts w:ascii="Arial" w:hAnsi="Arial" w:cs="Arial"/>
          <w:sz w:val="22"/>
          <w:szCs w:val="22"/>
        </w:rPr>
      </w:pPr>
    </w:p>
    <w:p w14:paraId="5890084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2068</w:t>
      </w:r>
    </w:p>
    <w:p w14:paraId="289AC34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123  februari 1544</w:t>
      </w:r>
    </w:p>
    <w:p w14:paraId="5442E7D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Petrus zn.v.w.Leonardus Peterssoen man van Margareta zijn vrouw dr.v.w. Adrianus zn.v.w. Johannis Ghysbertssoen, een erfcijns van 1 ½ rijnsgl. uit drie strepen land ter plaatse </w:t>
      </w:r>
      <w:r w:rsidRPr="002362D8">
        <w:rPr>
          <w:rFonts w:ascii="Arial" w:hAnsi="Arial" w:cs="Arial"/>
          <w:b/>
          <w:sz w:val="22"/>
          <w:szCs w:val="22"/>
          <w:u w:val="single"/>
        </w:rPr>
        <w:t>Lutteleynde in de Putsteghe</w:t>
      </w:r>
      <w:r w:rsidRPr="002362D8">
        <w:rPr>
          <w:rFonts w:ascii="Arial" w:hAnsi="Arial" w:cs="Arial"/>
          <w:sz w:val="22"/>
          <w:szCs w:val="22"/>
        </w:rPr>
        <w:t xml:space="preserve"> met als belendingen Godefridus Henricxss. van Hermalen, de gemene straat, idem Johannes van der Haghen zn.v.w. Johannis van der Haghen man van Aleydis zijn vrouw dr.v.w. Johannes van der Aa</w:t>
      </w:r>
    </w:p>
    <w:p w14:paraId="25C5FE66" w14:textId="77777777" w:rsidR="00D5028D" w:rsidRPr="002362D8" w:rsidRDefault="00D5028D">
      <w:pPr>
        <w:tabs>
          <w:tab w:val="left" w:pos="8310"/>
        </w:tabs>
        <w:rPr>
          <w:rFonts w:ascii="Arial" w:hAnsi="Arial" w:cs="Arial"/>
          <w:sz w:val="22"/>
          <w:szCs w:val="22"/>
        </w:rPr>
      </w:pPr>
    </w:p>
    <w:p w14:paraId="37BD653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2069</w:t>
      </w:r>
    </w:p>
    <w:p w14:paraId="77E1113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123v  11 februari 1544</w:t>
      </w:r>
    </w:p>
    <w:p w14:paraId="105DB509"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Bovengenoemde namen, huis erf hof in het Hermalen met als belendingen Godefridus </w:t>
      </w:r>
      <w:r w:rsidRPr="002362D8">
        <w:rPr>
          <w:rFonts w:ascii="Arial" w:hAnsi="Arial" w:cs="Arial"/>
          <w:b/>
          <w:sz w:val="22"/>
          <w:szCs w:val="22"/>
          <w:u w:val="single"/>
        </w:rPr>
        <w:t>int Hermalen,</w:t>
      </w:r>
      <w:r w:rsidRPr="002362D8">
        <w:rPr>
          <w:rFonts w:ascii="Arial" w:hAnsi="Arial" w:cs="Arial"/>
          <w:sz w:val="22"/>
          <w:szCs w:val="22"/>
        </w:rPr>
        <w:t xml:space="preserve"> de gemene straat, idem een beemd ter plaatse </w:t>
      </w:r>
      <w:r w:rsidRPr="002362D8">
        <w:rPr>
          <w:rFonts w:ascii="Arial" w:hAnsi="Arial" w:cs="Arial"/>
          <w:b/>
          <w:sz w:val="22"/>
          <w:szCs w:val="22"/>
          <w:u w:val="single"/>
        </w:rPr>
        <w:t>die Leemcuylen</w:t>
      </w:r>
      <w:r w:rsidRPr="002362D8">
        <w:rPr>
          <w:rFonts w:ascii="Arial" w:hAnsi="Arial" w:cs="Arial"/>
          <w:sz w:val="22"/>
          <w:szCs w:val="22"/>
        </w:rPr>
        <w:t xml:space="preserve"> met als belendingen Johannes Arntss., de kinderen van wijlen Johannis van der Veerdonck, idem een stuk akkerland van 9 lopensen ter plaatse </w:t>
      </w:r>
      <w:r w:rsidRPr="002362D8">
        <w:rPr>
          <w:rFonts w:ascii="Arial" w:hAnsi="Arial" w:cs="Arial"/>
          <w:b/>
          <w:sz w:val="22"/>
          <w:szCs w:val="22"/>
          <w:u w:val="single"/>
        </w:rPr>
        <w:t>die Schoetsche Hoeven</w:t>
      </w:r>
      <w:r w:rsidRPr="002362D8">
        <w:rPr>
          <w:rFonts w:ascii="Arial" w:hAnsi="Arial" w:cs="Arial"/>
          <w:sz w:val="22"/>
          <w:szCs w:val="22"/>
        </w:rPr>
        <w:t xml:space="preserve"> met als belendingen de kinderen van </w:t>
      </w:r>
      <w:r w:rsidRPr="002362D8">
        <w:rPr>
          <w:rFonts w:ascii="Arial" w:hAnsi="Arial" w:cs="Arial"/>
          <w:b/>
          <w:sz w:val="22"/>
          <w:szCs w:val="22"/>
          <w:u w:val="single"/>
        </w:rPr>
        <w:t>Magister Gerardus de Brede</w:t>
      </w:r>
      <w:r w:rsidRPr="002362D8">
        <w:rPr>
          <w:rFonts w:ascii="Arial" w:hAnsi="Arial" w:cs="Arial"/>
          <w:sz w:val="22"/>
          <w:szCs w:val="22"/>
        </w:rPr>
        <w:t xml:space="preserve">, de gemene straat, idem een stuk akkerland van 7 lopensen </w:t>
      </w:r>
    </w:p>
    <w:p w14:paraId="75F6D622" w14:textId="77777777" w:rsidR="00D5028D" w:rsidRPr="002362D8" w:rsidRDefault="00D5028D">
      <w:pPr>
        <w:tabs>
          <w:tab w:val="left" w:pos="8310"/>
        </w:tabs>
        <w:rPr>
          <w:rFonts w:ascii="Arial" w:hAnsi="Arial" w:cs="Arial"/>
          <w:sz w:val="22"/>
          <w:szCs w:val="22"/>
        </w:rPr>
      </w:pPr>
    </w:p>
    <w:p w14:paraId="1981DB9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2070</w:t>
      </w:r>
    </w:p>
    <w:p w14:paraId="25D16EB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126  februari 1544</w:t>
      </w:r>
    </w:p>
    <w:p w14:paraId="6E924EC7" w14:textId="77777777" w:rsidR="00D5028D" w:rsidRPr="002362D8" w:rsidRDefault="00D5028D">
      <w:pPr>
        <w:tabs>
          <w:tab w:val="left" w:pos="8310"/>
        </w:tabs>
        <w:rPr>
          <w:rFonts w:ascii="Arial" w:hAnsi="Arial" w:cs="Arial"/>
          <w:b/>
          <w:i/>
          <w:sz w:val="22"/>
          <w:szCs w:val="22"/>
        </w:rPr>
      </w:pPr>
      <w:r w:rsidRPr="002362D8">
        <w:rPr>
          <w:rFonts w:ascii="Arial" w:hAnsi="Arial" w:cs="Arial"/>
          <w:b/>
          <w:i/>
          <w:sz w:val="22"/>
          <w:szCs w:val="22"/>
        </w:rPr>
        <w:t>Parochie Kessel in het Stroobroeck, erfgenamen van de Heer Rutger Baldewyn priester, de kerk van Geffen, de H.Geesttafel van Geffen, de Heer van Geffen</w:t>
      </w:r>
      <w:r w:rsidRPr="002362D8">
        <w:rPr>
          <w:rFonts w:ascii="Arial" w:hAnsi="Arial" w:cs="Arial"/>
          <w:sz w:val="22"/>
          <w:szCs w:val="22"/>
        </w:rPr>
        <w:t xml:space="preserve">; deze akte gaat over een zekere Henricus zn.v.w. Johannis zn.v.w. Jordanus de Scynle weduwenaar van wijlen Luytgardis  zijn vrouw dr.v.w. Johannis Andriessoen de Berlikem, </w:t>
      </w:r>
      <w:r w:rsidRPr="002362D8">
        <w:rPr>
          <w:rFonts w:ascii="Arial" w:hAnsi="Arial" w:cs="Arial"/>
          <w:b/>
          <w:i/>
          <w:sz w:val="22"/>
          <w:szCs w:val="22"/>
        </w:rPr>
        <w:t>een hoeve te Vught parochie Sint Petrus</w:t>
      </w:r>
    </w:p>
    <w:p w14:paraId="7DE52DBD" w14:textId="77777777" w:rsidR="00D5028D" w:rsidRPr="002362D8" w:rsidRDefault="00D5028D">
      <w:pPr>
        <w:tabs>
          <w:tab w:val="left" w:pos="8310"/>
        </w:tabs>
        <w:rPr>
          <w:rFonts w:ascii="Arial" w:hAnsi="Arial" w:cs="Arial"/>
          <w:sz w:val="22"/>
          <w:szCs w:val="22"/>
        </w:rPr>
      </w:pPr>
    </w:p>
    <w:p w14:paraId="5C1898D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2071</w:t>
      </w:r>
    </w:p>
    <w:p w14:paraId="36ABEFE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146  februari 1544</w:t>
      </w:r>
    </w:p>
    <w:p w14:paraId="7D1E760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Wilhelmus zn.v.w. Willem van de Ven, heeft verkocht aan Johannis zn.v.w. Henricus Rutgerssoen een erfcijns van 2 ½ gl. uit een stuk hopland van 7 lopensen ter plaatse </w:t>
      </w:r>
      <w:r w:rsidRPr="002362D8">
        <w:rPr>
          <w:rFonts w:ascii="Arial" w:hAnsi="Arial" w:cs="Arial"/>
          <w:b/>
          <w:sz w:val="22"/>
          <w:szCs w:val="22"/>
          <w:u w:val="single"/>
        </w:rPr>
        <w:t>den Borse</w:t>
      </w:r>
      <w:r w:rsidRPr="002362D8">
        <w:rPr>
          <w:rFonts w:ascii="Arial" w:hAnsi="Arial" w:cs="Arial"/>
          <w:sz w:val="22"/>
          <w:szCs w:val="22"/>
        </w:rPr>
        <w:t xml:space="preserve"> met als belendingen Christianus Lambertssoen, de kinderen van wijlen Wilhelmus Pauwelssoen</w:t>
      </w:r>
      <w:r w:rsidRPr="002362D8">
        <w:rPr>
          <w:rFonts w:ascii="Arial" w:hAnsi="Arial" w:cs="Arial"/>
          <w:b/>
          <w:sz w:val="22"/>
          <w:szCs w:val="22"/>
        </w:rPr>
        <w:t xml:space="preserve">, </w:t>
      </w:r>
      <w:r w:rsidRPr="002362D8">
        <w:rPr>
          <w:rFonts w:ascii="Arial" w:hAnsi="Arial" w:cs="Arial"/>
          <w:b/>
          <w:sz w:val="22"/>
          <w:szCs w:val="22"/>
          <w:u w:val="single"/>
        </w:rPr>
        <w:t>de gemeynt van Schijndel</w:t>
      </w:r>
      <w:r w:rsidRPr="002362D8">
        <w:rPr>
          <w:rFonts w:ascii="Arial" w:hAnsi="Arial" w:cs="Arial"/>
          <w:sz w:val="22"/>
          <w:szCs w:val="22"/>
        </w:rPr>
        <w:t xml:space="preserve">, Gerlacus van den Borse, iedem uit een stuk akkerland van 4 lopensen ter plaatse </w:t>
      </w:r>
      <w:r w:rsidRPr="002362D8">
        <w:rPr>
          <w:rFonts w:ascii="Arial" w:hAnsi="Arial" w:cs="Arial"/>
          <w:b/>
          <w:sz w:val="22"/>
          <w:szCs w:val="22"/>
        </w:rPr>
        <w:t>Delschot</w:t>
      </w:r>
      <w:r w:rsidRPr="002362D8">
        <w:rPr>
          <w:rFonts w:ascii="Arial" w:hAnsi="Arial" w:cs="Arial"/>
          <w:sz w:val="22"/>
          <w:szCs w:val="22"/>
        </w:rPr>
        <w:t xml:space="preserve"> met als belendingen Arnoldus zn.v.Johannis Penninck, de gemene straat, de openbare wegen, Anna dr.v.w. Henricus Gheritss., een stuk akkerland van 4 lopensen </w:t>
      </w:r>
      <w:r w:rsidRPr="002362D8">
        <w:rPr>
          <w:rFonts w:ascii="Arial" w:hAnsi="Arial" w:cs="Arial"/>
          <w:b/>
          <w:sz w:val="22"/>
          <w:szCs w:val="22"/>
          <w:u w:val="single"/>
        </w:rPr>
        <w:t>aan Wybosch</w:t>
      </w:r>
      <w:r w:rsidRPr="002362D8">
        <w:rPr>
          <w:rFonts w:ascii="Arial" w:hAnsi="Arial" w:cs="Arial"/>
          <w:sz w:val="22"/>
          <w:szCs w:val="22"/>
        </w:rPr>
        <w:t xml:space="preserve"> met als belendingen Arnoldus zn.v.w. Johannis Penninck, Christianus zn.v.w. Henricus Smeets, Elisabeth weduwe van wijlen Marcelius Janssoen, Matheus zn.v.w. Lambertus Stoeters</w:t>
      </w:r>
    </w:p>
    <w:p w14:paraId="14A3154F" w14:textId="77777777" w:rsidR="00D5028D" w:rsidRPr="002362D8" w:rsidRDefault="00D5028D">
      <w:pPr>
        <w:tabs>
          <w:tab w:val="left" w:pos="8310"/>
        </w:tabs>
        <w:rPr>
          <w:rFonts w:ascii="Arial" w:hAnsi="Arial" w:cs="Arial"/>
          <w:sz w:val="22"/>
          <w:szCs w:val="22"/>
        </w:rPr>
      </w:pPr>
    </w:p>
    <w:p w14:paraId="4F7529A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2072</w:t>
      </w:r>
    </w:p>
    <w:p w14:paraId="5CCCB19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255  februari 1544</w:t>
      </w:r>
    </w:p>
    <w:p w14:paraId="33C66665"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Orthenstraat in ’s-Hertogenbosch achter de brug genaamd die Sevensteenschebrugge</w:t>
      </w:r>
      <w:r w:rsidRPr="002362D8">
        <w:rPr>
          <w:rFonts w:ascii="Arial" w:hAnsi="Arial" w:cs="Arial"/>
          <w:sz w:val="22"/>
          <w:szCs w:val="22"/>
        </w:rPr>
        <w:t xml:space="preserve">; Henricus zn.v.w. Peter Schers, uit huis erf en hof en 5 lopensen land en 11 roeden land </w:t>
      </w:r>
      <w:r w:rsidRPr="002362D8">
        <w:rPr>
          <w:rFonts w:ascii="Arial" w:hAnsi="Arial" w:cs="Arial"/>
          <w:b/>
          <w:sz w:val="22"/>
          <w:szCs w:val="22"/>
          <w:u w:val="single"/>
        </w:rPr>
        <w:t>in den Cuyl</w:t>
      </w:r>
      <w:r w:rsidRPr="002362D8">
        <w:rPr>
          <w:rFonts w:ascii="Arial" w:hAnsi="Arial" w:cs="Arial"/>
          <w:sz w:val="22"/>
          <w:szCs w:val="22"/>
        </w:rPr>
        <w:t xml:space="preserve"> met als belendingen de kinderen van Gerardus de Best, Johannes Thomassen, de gemene straat, de </w:t>
      </w:r>
      <w:r w:rsidRPr="002362D8">
        <w:rPr>
          <w:rFonts w:ascii="Arial" w:hAnsi="Arial" w:cs="Arial"/>
          <w:b/>
          <w:sz w:val="22"/>
          <w:szCs w:val="22"/>
          <w:u w:val="single"/>
        </w:rPr>
        <w:t>H.Geesttafel van Schijndel</w:t>
      </w:r>
      <w:r w:rsidRPr="002362D8">
        <w:rPr>
          <w:rFonts w:ascii="Arial" w:hAnsi="Arial" w:cs="Arial"/>
          <w:sz w:val="22"/>
          <w:szCs w:val="22"/>
        </w:rPr>
        <w:t>, met in de marge een notitie dd. 5 februari 1547 waarin genoemd worden Servatius zn.v.w. Henricus zn.v.Peter Schers, transport aan Henricus Bakermans, Adrianus zn.v.w. Johannis van der Schoot</w:t>
      </w:r>
    </w:p>
    <w:p w14:paraId="5D52F76C" w14:textId="77777777" w:rsidR="00D5028D" w:rsidRPr="002362D8" w:rsidRDefault="00D5028D">
      <w:pPr>
        <w:tabs>
          <w:tab w:val="left" w:pos="8310"/>
        </w:tabs>
        <w:rPr>
          <w:rFonts w:ascii="Arial" w:hAnsi="Arial" w:cs="Arial"/>
          <w:sz w:val="22"/>
          <w:szCs w:val="22"/>
        </w:rPr>
      </w:pPr>
    </w:p>
    <w:p w14:paraId="52EAD60E" w14:textId="77777777" w:rsidR="00D5028D" w:rsidRPr="002362D8" w:rsidRDefault="00D5028D">
      <w:pPr>
        <w:tabs>
          <w:tab w:val="left" w:pos="8310"/>
        </w:tabs>
        <w:rPr>
          <w:rFonts w:ascii="Arial" w:hAnsi="Arial" w:cs="Arial"/>
          <w:b/>
          <w:color w:val="FF0000"/>
          <w:sz w:val="22"/>
          <w:szCs w:val="22"/>
        </w:rPr>
      </w:pPr>
    </w:p>
    <w:p w14:paraId="1622BF8A" w14:textId="77777777" w:rsidR="00D5028D" w:rsidRPr="002362D8" w:rsidRDefault="00D5028D">
      <w:pPr>
        <w:tabs>
          <w:tab w:val="left" w:pos="8310"/>
        </w:tabs>
        <w:rPr>
          <w:rFonts w:ascii="Arial" w:hAnsi="Arial" w:cs="Arial"/>
          <w:b/>
          <w:color w:val="FF0000"/>
          <w:sz w:val="22"/>
          <w:szCs w:val="22"/>
        </w:rPr>
      </w:pPr>
    </w:p>
    <w:p w14:paraId="4E1ACC8D" w14:textId="77777777" w:rsidR="00D5028D" w:rsidRPr="002362D8" w:rsidRDefault="00D5028D">
      <w:pPr>
        <w:tabs>
          <w:tab w:val="left" w:pos="8310"/>
        </w:tabs>
        <w:rPr>
          <w:rFonts w:ascii="Arial" w:hAnsi="Arial" w:cs="Arial"/>
          <w:b/>
          <w:color w:val="FF0000"/>
          <w:sz w:val="22"/>
          <w:szCs w:val="22"/>
        </w:rPr>
      </w:pPr>
    </w:p>
    <w:p w14:paraId="752618A2"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155</w:t>
      </w:r>
    </w:p>
    <w:p w14:paraId="518BEFC5" w14:textId="77777777" w:rsidR="00D5028D" w:rsidRPr="002362D8" w:rsidRDefault="00D5028D">
      <w:pPr>
        <w:tabs>
          <w:tab w:val="left" w:pos="8310"/>
        </w:tabs>
        <w:rPr>
          <w:rFonts w:ascii="Arial" w:hAnsi="Arial" w:cs="Arial"/>
          <w:sz w:val="22"/>
          <w:szCs w:val="22"/>
        </w:rPr>
      </w:pPr>
    </w:p>
    <w:p w14:paraId="007A283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2073</w:t>
      </w:r>
    </w:p>
    <w:p w14:paraId="6965A30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258  februari 1544</w:t>
      </w:r>
    </w:p>
    <w:p w14:paraId="7B2CA76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Vermelding van Schijndel niet teruggezonden</w:t>
      </w:r>
    </w:p>
    <w:p w14:paraId="7B1EE784" w14:textId="77777777" w:rsidR="00D5028D" w:rsidRPr="002362D8" w:rsidRDefault="00D5028D">
      <w:pPr>
        <w:tabs>
          <w:tab w:val="left" w:pos="8310"/>
        </w:tabs>
        <w:rPr>
          <w:rFonts w:ascii="Arial" w:hAnsi="Arial" w:cs="Arial"/>
          <w:sz w:val="22"/>
          <w:szCs w:val="22"/>
        </w:rPr>
      </w:pPr>
    </w:p>
    <w:p w14:paraId="6BA4AFB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2074</w:t>
      </w:r>
    </w:p>
    <w:p w14:paraId="27F59D3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152  5 maart 1544</w:t>
      </w:r>
    </w:p>
    <w:p w14:paraId="149D984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Balthasar zn.v.w. Gerardus Gherartssoen man van Ermgardis zijn vrouw dr.v.Theodoricus de Greve en genoemde Theodoricus en wijlen Johanna zijn vrouw dr.v.w. Arnoldus die Leuwe </w:t>
      </w:r>
      <w:r w:rsidRPr="002362D8">
        <w:rPr>
          <w:rFonts w:ascii="Arial" w:hAnsi="Arial" w:cs="Arial"/>
          <w:b/>
          <w:sz w:val="22"/>
          <w:szCs w:val="22"/>
          <w:u w:val="single"/>
        </w:rPr>
        <w:t>aurifaber = goudsmid,</w:t>
      </w:r>
      <w:r w:rsidRPr="002362D8">
        <w:rPr>
          <w:rFonts w:ascii="Arial" w:hAnsi="Arial" w:cs="Arial"/>
          <w:sz w:val="22"/>
          <w:szCs w:val="22"/>
        </w:rPr>
        <w:t xml:space="preserve"> een erfcijns van 6 gl. Goeswinus zn.v.w. Petrus Roempot, Pertus Arnoldus en margareta broers en zus kinderen van Theodoricus &amp; Johanna, uit een hoeve te Schijndel ter plaatse </w:t>
      </w:r>
      <w:r w:rsidRPr="002362D8">
        <w:rPr>
          <w:rFonts w:ascii="Arial" w:hAnsi="Arial" w:cs="Arial"/>
          <w:b/>
          <w:sz w:val="22"/>
          <w:szCs w:val="22"/>
          <w:u w:val="single"/>
        </w:rPr>
        <w:t>Lyeshout</w:t>
      </w:r>
      <w:r w:rsidRPr="002362D8">
        <w:rPr>
          <w:rFonts w:ascii="Arial" w:hAnsi="Arial" w:cs="Arial"/>
          <w:sz w:val="22"/>
          <w:szCs w:val="22"/>
        </w:rPr>
        <w:t xml:space="preserve"> met huis erf schuur hof en akkerlanden beemden houtwassen en alles wat er toe behoort, transport aan Johannis zn.v.w. Lambertus de Borne t.b.v. Martinus zn.v.w. Godefridus Zebertss.</w:t>
      </w:r>
    </w:p>
    <w:p w14:paraId="7CE6DBD0" w14:textId="77777777" w:rsidR="00D5028D" w:rsidRPr="002362D8" w:rsidRDefault="00D5028D">
      <w:pPr>
        <w:tabs>
          <w:tab w:val="left" w:pos="8310"/>
        </w:tabs>
        <w:rPr>
          <w:rFonts w:ascii="Arial" w:hAnsi="Arial" w:cs="Arial"/>
          <w:sz w:val="22"/>
          <w:szCs w:val="22"/>
        </w:rPr>
      </w:pPr>
    </w:p>
    <w:p w14:paraId="3F8BB17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2075</w:t>
      </w:r>
    </w:p>
    <w:p w14:paraId="6D2452F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169v  13 maart 1544</w:t>
      </w:r>
    </w:p>
    <w:p w14:paraId="25907A32"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Petrus zn.v.w. Adam Henricxsoen, een morgen land </w:t>
      </w:r>
      <w:r w:rsidRPr="002362D8">
        <w:rPr>
          <w:rFonts w:ascii="Arial" w:hAnsi="Arial" w:cs="Arial"/>
          <w:b/>
          <w:sz w:val="22"/>
          <w:szCs w:val="22"/>
          <w:u w:val="single"/>
        </w:rPr>
        <w:t>in Everdonck</w:t>
      </w:r>
      <w:r w:rsidRPr="002362D8">
        <w:rPr>
          <w:rFonts w:ascii="Arial" w:hAnsi="Arial" w:cs="Arial"/>
          <w:sz w:val="22"/>
          <w:szCs w:val="22"/>
        </w:rPr>
        <w:t xml:space="preserve"> met als belendingen Christina weduwe van wijlen Leonardus van Roggel en haar kinderen, </w:t>
      </w:r>
      <w:r w:rsidRPr="002362D8">
        <w:rPr>
          <w:rFonts w:ascii="Arial" w:hAnsi="Arial" w:cs="Arial"/>
          <w:b/>
          <w:sz w:val="22"/>
          <w:szCs w:val="22"/>
          <w:u w:val="single"/>
        </w:rPr>
        <w:t>het Convent van de Kartuizers uit Vught bij ’s-Hertogenbosch</w:t>
      </w:r>
      <w:r w:rsidRPr="002362D8">
        <w:rPr>
          <w:rFonts w:ascii="Arial" w:hAnsi="Arial" w:cs="Arial"/>
          <w:sz w:val="22"/>
          <w:szCs w:val="22"/>
          <w:u w:val="single"/>
        </w:rPr>
        <w:t>,</w:t>
      </w:r>
      <w:r w:rsidRPr="002362D8">
        <w:rPr>
          <w:rFonts w:ascii="Arial" w:hAnsi="Arial" w:cs="Arial"/>
          <w:sz w:val="22"/>
          <w:szCs w:val="22"/>
        </w:rPr>
        <w:t xml:space="preserve"> Johannis zn.v.w. Willem van de Ven, Johannis zn.v.w. Wilhelmus Schoenmekers, verk</w:t>
      </w:r>
      <w:r w:rsidR="004B6B76" w:rsidRPr="002362D8">
        <w:rPr>
          <w:rFonts w:ascii="Arial" w:hAnsi="Arial" w:cs="Arial"/>
          <w:sz w:val="22"/>
          <w:szCs w:val="22"/>
        </w:rPr>
        <w:t>oc</w:t>
      </w:r>
      <w:r w:rsidRPr="002362D8">
        <w:rPr>
          <w:rFonts w:ascii="Arial" w:hAnsi="Arial" w:cs="Arial"/>
          <w:sz w:val="22"/>
          <w:szCs w:val="22"/>
        </w:rPr>
        <w:t xml:space="preserve">ht aan Theodoricus zn.v.Paulus </w:t>
      </w:r>
      <w:r w:rsidRPr="002362D8">
        <w:rPr>
          <w:rFonts w:ascii="Arial" w:hAnsi="Arial" w:cs="Arial"/>
          <w:sz w:val="22"/>
          <w:szCs w:val="22"/>
        </w:rPr>
        <w:lastRenderedPageBreak/>
        <w:t xml:space="preserve">Wreynsen, grondcijns 3 blanken aan de </w:t>
      </w:r>
      <w:r w:rsidRPr="002362D8">
        <w:rPr>
          <w:rFonts w:ascii="Arial" w:hAnsi="Arial" w:cs="Arial"/>
          <w:b/>
          <w:sz w:val="22"/>
          <w:szCs w:val="22"/>
          <w:u w:val="single"/>
        </w:rPr>
        <w:t>Heer van Helmond</w:t>
      </w:r>
      <w:r w:rsidRPr="002362D8">
        <w:rPr>
          <w:rFonts w:ascii="Arial" w:hAnsi="Arial" w:cs="Arial"/>
          <w:sz w:val="22"/>
          <w:szCs w:val="22"/>
        </w:rPr>
        <w:t xml:space="preserve">, een </w:t>
      </w:r>
      <w:r w:rsidRPr="002362D8">
        <w:rPr>
          <w:rFonts w:ascii="Arial" w:hAnsi="Arial" w:cs="Arial"/>
          <w:b/>
          <w:sz w:val="22"/>
          <w:szCs w:val="22"/>
          <w:u w:val="single"/>
        </w:rPr>
        <w:t>kan wijn aan de kerk van Schijndel</w:t>
      </w:r>
      <w:r w:rsidRPr="002362D8">
        <w:rPr>
          <w:rFonts w:ascii="Arial" w:hAnsi="Arial" w:cs="Arial"/>
          <w:sz w:val="22"/>
          <w:szCs w:val="22"/>
        </w:rPr>
        <w:t xml:space="preserve">, een cijns van </w:t>
      </w:r>
      <w:smartTag w:uri="urn:schemas-microsoft-com:office:smarttags" w:element="metricconverter">
        <w:smartTagPr>
          <w:attr w:name="ProductID" w:val="14 st"/>
        </w:smartTagPr>
        <w:r w:rsidRPr="002362D8">
          <w:rPr>
            <w:rFonts w:ascii="Arial" w:hAnsi="Arial" w:cs="Arial"/>
            <w:sz w:val="22"/>
            <w:szCs w:val="22"/>
          </w:rPr>
          <w:t>14 st</w:t>
        </w:r>
      </w:smartTag>
      <w:r w:rsidRPr="002362D8">
        <w:rPr>
          <w:rFonts w:ascii="Arial" w:hAnsi="Arial" w:cs="Arial"/>
          <w:sz w:val="22"/>
          <w:szCs w:val="22"/>
        </w:rPr>
        <w:t xml:space="preserve">. aan het </w:t>
      </w:r>
      <w:r w:rsidRPr="002362D8">
        <w:rPr>
          <w:rFonts w:ascii="Arial" w:hAnsi="Arial" w:cs="Arial"/>
          <w:b/>
          <w:sz w:val="22"/>
          <w:szCs w:val="22"/>
          <w:u w:val="single"/>
        </w:rPr>
        <w:t>Convent van de Cellebroeders te ’s-Hertogenbosch</w:t>
      </w:r>
      <w:r w:rsidRPr="002362D8">
        <w:rPr>
          <w:rFonts w:ascii="Arial" w:hAnsi="Arial" w:cs="Arial"/>
          <w:sz w:val="22"/>
          <w:szCs w:val="22"/>
        </w:rPr>
        <w:t xml:space="preserve">, een cijns van </w:t>
      </w:r>
      <w:smartTag w:uri="urn:schemas-microsoft-com:office:smarttags" w:element="metricconverter">
        <w:smartTagPr>
          <w:attr w:name="ProductID" w:val="7 st"/>
        </w:smartTagPr>
        <w:r w:rsidRPr="002362D8">
          <w:rPr>
            <w:rFonts w:ascii="Arial" w:hAnsi="Arial" w:cs="Arial"/>
            <w:sz w:val="22"/>
            <w:szCs w:val="22"/>
          </w:rPr>
          <w:t>7 st</w:t>
        </w:r>
      </w:smartTag>
      <w:r w:rsidRPr="002362D8">
        <w:rPr>
          <w:rFonts w:ascii="Arial" w:hAnsi="Arial" w:cs="Arial"/>
          <w:sz w:val="22"/>
          <w:szCs w:val="22"/>
        </w:rPr>
        <w:t xml:space="preserve">. aan </w:t>
      </w:r>
      <w:r w:rsidRPr="002362D8">
        <w:rPr>
          <w:rFonts w:ascii="Arial" w:hAnsi="Arial" w:cs="Arial"/>
          <w:b/>
          <w:sz w:val="22"/>
          <w:szCs w:val="22"/>
          <w:u w:val="single"/>
        </w:rPr>
        <w:t xml:space="preserve">de investiet van de kerk van Schijndel </w:t>
      </w:r>
    </w:p>
    <w:p w14:paraId="32AC9254" w14:textId="77777777" w:rsidR="00D5028D" w:rsidRPr="002362D8" w:rsidRDefault="00D5028D">
      <w:pPr>
        <w:tabs>
          <w:tab w:val="left" w:pos="8310"/>
        </w:tabs>
        <w:rPr>
          <w:rFonts w:ascii="Arial" w:hAnsi="Arial" w:cs="Arial"/>
          <w:b/>
          <w:sz w:val="22"/>
          <w:szCs w:val="22"/>
          <w:u w:val="single"/>
        </w:rPr>
      </w:pPr>
    </w:p>
    <w:p w14:paraId="217662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2076</w:t>
      </w:r>
    </w:p>
    <w:p w14:paraId="55BD0F3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146  maart 1544</w:t>
      </w:r>
    </w:p>
    <w:p w14:paraId="50FD558B"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Priesterhuis van Sint Gregorius paus in de Hinthamerstraat te ’s-Hertogenbosch, Convent van de Kruisbroeders aldaar</w:t>
      </w:r>
      <w:r w:rsidRPr="002362D8">
        <w:rPr>
          <w:rFonts w:ascii="Arial" w:hAnsi="Arial" w:cs="Arial"/>
          <w:sz w:val="22"/>
          <w:szCs w:val="22"/>
        </w:rPr>
        <w:t xml:space="preserve">; Henricus zn.v.w. Johannis Bernts de Bucstel, een stuk land een sesterzaad groot ter plaatse het </w:t>
      </w:r>
      <w:r w:rsidRPr="002362D8">
        <w:rPr>
          <w:rFonts w:ascii="Arial" w:hAnsi="Arial" w:cs="Arial"/>
          <w:b/>
          <w:sz w:val="22"/>
          <w:szCs w:val="22"/>
          <w:u w:val="single"/>
        </w:rPr>
        <w:t>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erfgenamen van Henricus die Brouwer, idem 3 lopensen akkerland ter plaatse met huis erf schuur en hoeve</w:t>
      </w:r>
    </w:p>
    <w:p w14:paraId="21C7A7EA" w14:textId="77777777" w:rsidR="00D5028D" w:rsidRPr="002362D8" w:rsidRDefault="00D5028D">
      <w:pPr>
        <w:tabs>
          <w:tab w:val="left" w:pos="8310"/>
        </w:tabs>
        <w:rPr>
          <w:rFonts w:ascii="Arial" w:hAnsi="Arial" w:cs="Arial"/>
          <w:sz w:val="22"/>
          <w:szCs w:val="22"/>
        </w:rPr>
      </w:pPr>
    </w:p>
    <w:p w14:paraId="03817D8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2077</w:t>
      </w:r>
    </w:p>
    <w:p w14:paraId="19B8418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1341  folio 249v  29 maart 1544</w:t>
      </w:r>
    </w:p>
    <w:p w14:paraId="4CB6FAC9"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Henricus natuurlijke zoon van Johannis zn.v.w. Henricus Rutgerssoen, een erfpacht van een 1.2 mud rogge Bossche maat uit huis erf en hof en 4 lopensen land </w:t>
      </w:r>
      <w:r w:rsidRPr="002362D8">
        <w:rPr>
          <w:rFonts w:ascii="Arial" w:hAnsi="Arial" w:cs="Arial"/>
          <w:b/>
          <w:sz w:val="22"/>
          <w:szCs w:val="22"/>
          <w:u w:val="single"/>
        </w:rPr>
        <w:t>aent Wybosch</w:t>
      </w:r>
      <w:r w:rsidRPr="002362D8">
        <w:rPr>
          <w:rFonts w:ascii="Arial" w:hAnsi="Arial" w:cs="Arial"/>
          <w:sz w:val="22"/>
          <w:szCs w:val="22"/>
        </w:rPr>
        <w:t xml:space="preserve"> met als belendingen Libertus zn.v.w. Theodoricus van den Hoevel, Herbertus Martenss., Marcelius zn.v.w. Daniel zn.v.w. Wilhelmus Aelbertss., idem Christianus zn.v.w. Arnoldus Corstiaenss., Heylwich dr.v.w. Henricus Rutgerss. weduwe van wijlen genoemde Marcelius , schepenen van Veghel, transport aan Johannis zn.v.w. Henricus Gerincxss.; idem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12 lopensen land aen </w:t>
      </w:r>
      <w:r w:rsidRPr="002362D8">
        <w:rPr>
          <w:rFonts w:ascii="Arial" w:hAnsi="Arial" w:cs="Arial"/>
          <w:b/>
          <w:sz w:val="22"/>
          <w:szCs w:val="22"/>
          <w:u w:val="single"/>
        </w:rPr>
        <w:t>dWybosch</w:t>
      </w:r>
      <w:r w:rsidRPr="002362D8">
        <w:rPr>
          <w:rFonts w:ascii="Arial" w:hAnsi="Arial" w:cs="Arial"/>
          <w:sz w:val="22"/>
          <w:szCs w:val="22"/>
        </w:rPr>
        <w:t xml:space="preserve"> met als belendingen Christianus Michielssoen, Libertus zn.v.w. Theodoricus van den Hoevel, een dagmaat beemd </w:t>
      </w:r>
      <w:r w:rsidRPr="002362D8">
        <w:rPr>
          <w:rFonts w:ascii="Arial" w:hAnsi="Arial" w:cs="Arial"/>
          <w:b/>
          <w:sz w:val="22"/>
          <w:szCs w:val="22"/>
          <w:u w:val="single"/>
        </w:rPr>
        <w:t>in de Hardbeempden</w:t>
      </w:r>
    </w:p>
    <w:p w14:paraId="22BFDEF1" w14:textId="77777777" w:rsidR="00D5028D" w:rsidRPr="002362D8" w:rsidRDefault="00D5028D">
      <w:pPr>
        <w:tabs>
          <w:tab w:val="left" w:pos="8310"/>
        </w:tabs>
        <w:rPr>
          <w:rFonts w:ascii="Arial" w:hAnsi="Arial" w:cs="Arial"/>
          <w:b/>
          <w:sz w:val="22"/>
          <w:szCs w:val="22"/>
          <w:u w:val="single"/>
        </w:rPr>
      </w:pPr>
    </w:p>
    <w:p w14:paraId="35D888E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2078</w:t>
      </w:r>
    </w:p>
    <w:p w14:paraId="4F0A1A4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189  april 1544</w:t>
      </w:r>
    </w:p>
    <w:p w14:paraId="51A0083D"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Haren bij Megen die Breebempde</w:t>
      </w:r>
      <w:r w:rsidRPr="002362D8">
        <w:rPr>
          <w:rFonts w:ascii="Arial" w:hAnsi="Arial" w:cs="Arial"/>
          <w:sz w:val="22"/>
          <w:szCs w:val="22"/>
        </w:rPr>
        <w:t>; idem Petrus zn.v.w. Arnoldus Hellincx en Arnoldus zn.v.Petrus heeft verkocht aan Gertrudis vrouw van Petrus [hier houdt de akte op]</w:t>
      </w:r>
    </w:p>
    <w:p w14:paraId="0368E734" w14:textId="77777777" w:rsidR="00D5028D" w:rsidRPr="002362D8" w:rsidRDefault="00D5028D">
      <w:pPr>
        <w:tabs>
          <w:tab w:val="left" w:pos="8310"/>
        </w:tabs>
        <w:rPr>
          <w:rFonts w:ascii="Arial" w:hAnsi="Arial" w:cs="Arial"/>
          <w:sz w:val="22"/>
          <w:szCs w:val="22"/>
        </w:rPr>
      </w:pPr>
    </w:p>
    <w:p w14:paraId="6A7A5D9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2079</w:t>
      </w:r>
    </w:p>
    <w:p w14:paraId="7365C11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169v  mei 1544</w:t>
      </w:r>
    </w:p>
    <w:p w14:paraId="21AEBCD9"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Dominus Petrus zn.v.w. Willem de Buxstel presbyter</w:t>
      </w:r>
      <w:r w:rsidRPr="002362D8">
        <w:rPr>
          <w:rFonts w:ascii="Arial" w:hAnsi="Arial" w:cs="Arial"/>
          <w:sz w:val="22"/>
          <w:szCs w:val="22"/>
        </w:rPr>
        <w:t xml:space="preserve">; idem Walterus zn.v.w. Gerardus van der Weyden man van Deliana zijn vrouw dr.v.w. Adam zn.v.Henricus Voetz,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en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akkerland te Schijndel 3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 Johannis zn.v.w. Walterus Willemss. [einde akte – zie op 170 maar daar is geen scan van]</w:t>
      </w:r>
    </w:p>
    <w:p w14:paraId="478F8A9A" w14:textId="77777777" w:rsidR="00D5028D" w:rsidRPr="002362D8" w:rsidRDefault="00D5028D">
      <w:pPr>
        <w:tabs>
          <w:tab w:val="left" w:pos="8310"/>
        </w:tabs>
        <w:rPr>
          <w:rFonts w:ascii="Arial" w:hAnsi="Arial" w:cs="Arial"/>
          <w:sz w:val="22"/>
          <w:szCs w:val="22"/>
        </w:rPr>
      </w:pPr>
    </w:p>
    <w:p w14:paraId="68C5118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2080</w:t>
      </w:r>
    </w:p>
    <w:p w14:paraId="6B3D80B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215v  mei 1544</w:t>
      </w:r>
    </w:p>
    <w:p w14:paraId="317FDA2D"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Boxtel dingbank Liempde</w:t>
      </w:r>
      <w:r w:rsidRPr="002362D8">
        <w:rPr>
          <w:rFonts w:ascii="Arial" w:hAnsi="Arial" w:cs="Arial"/>
          <w:sz w:val="22"/>
          <w:szCs w:val="22"/>
        </w:rPr>
        <w:t xml:space="preserve">; Schijndel niet teruggevonden </w:t>
      </w:r>
    </w:p>
    <w:p w14:paraId="10E1C731" w14:textId="77777777" w:rsidR="00D5028D" w:rsidRPr="002362D8" w:rsidRDefault="00D5028D">
      <w:pPr>
        <w:tabs>
          <w:tab w:val="left" w:pos="8310"/>
        </w:tabs>
        <w:rPr>
          <w:rFonts w:ascii="Arial" w:hAnsi="Arial" w:cs="Arial"/>
          <w:sz w:val="22"/>
          <w:szCs w:val="22"/>
        </w:rPr>
      </w:pPr>
    </w:p>
    <w:p w14:paraId="40A36A4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2081</w:t>
      </w:r>
    </w:p>
    <w:p w14:paraId="583130E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214  juni 1544</w:t>
      </w:r>
    </w:p>
    <w:p w14:paraId="722F266D"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Walterus zn.v.Mathias Reynerss. uit huis erf hof en bakhuis en 9 lopensen land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Arnoldus Hellincx en Arnoldus zn.v.Theodoricus Gieliss., de gemene straat, de laatste geneoemde Arnoldus, verkocht aan Jacobus zn.v.w. Roverus Coppens, grondcijns van 1 oude grote aan de </w:t>
      </w:r>
      <w:r w:rsidRPr="002362D8">
        <w:rPr>
          <w:rFonts w:ascii="Arial" w:hAnsi="Arial" w:cs="Arial"/>
          <w:b/>
          <w:sz w:val="22"/>
          <w:szCs w:val="22"/>
          <w:u w:val="single"/>
        </w:rPr>
        <w:t>Heer van Zevenbergen</w:t>
      </w:r>
      <w:r w:rsidRPr="002362D8">
        <w:rPr>
          <w:rFonts w:ascii="Arial" w:hAnsi="Arial" w:cs="Arial"/>
          <w:sz w:val="22"/>
          <w:szCs w:val="22"/>
        </w:rPr>
        <w:t xml:space="preserve">, een pacht van een mud rogge en een malderzaad rogge, Johannis Rutgerss., een malder rogge aan Adrianus de Dyepenbeeck, een cijns van 2 gl. aan de erfgenamen van Adrianus de Dyepenbeeck, ,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het Roois kapittel</w:t>
      </w:r>
      <w:r w:rsidRPr="002362D8">
        <w:rPr>
          <w:rFonts w:ascii="Arial" w:hAnsi="Arial" w:cs="Arial"/>
          <w:sz w:val="22"/>
          <w:szCs w:val="22"/>
        </w:rPr>
        <w:t xml:space="preserve">, een </w:t>
      </w:r>
      <w:r w:rsidRPr="002362D8">
        <w:rPr>
          <w:rFonts w:ascii="Arial" w:hAnsi="Arial" w:cs="Arial"/>
          <w:b/>
          <w:sz w:val="22"/>
          <w:szCs w:val="22"/>
          <w:u w:val="single"/>
        </w:rPr>
        <w:t>kan of kruik wijn aan de kerk van Schijndel [amphora]</w:t>
      </w:r>
    </w:p>
    <w:p w14:paraId="15E20921" w14:textId="77777777" w:rsidR="00D5028D" w:rsidRPr="002362D8" w:rsidRDefault="00D5028D">
      <w:pPr>
        <w:tabs>
          <w:tab w:val="left" w:pos="8310"/>
        </w:tabs>
        <w:rPr>
          <w:rFonts w:ascii="Arial" w:hAnsi="Arial" w:cs="Arial"/>
          <w:sz w:val="22"/>
          <w:szCs w:val="22"/>
        </w:rPr>
      </w:pPr>
    </w:p>
    <w:p w14:paraId="1B84EF4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2082</w:t>
      </w:r>
    </w:p>
    <w:p w14:paraId="55DBA0A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229 en 229v  juni 1544</w:t>
      </w:r>
    </w:p>
    <w:p w14:paraId="65ADF84F"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lastRenderedPageBreak/>
        <w:t>Parochie Veghel aen Keselaer</w:t>
      </w:r>
      <w:r w:rsidRPr="002362D8">
        <w:rPr>
          <w:rFonts w:ascii="Arial" w:hAnsi="Arial" w:cs="Arial"/>
          <w:sz w:val="22"/>
          <w:szCs w:val="22"/>
        </w:rPr>
        <w:t xml:space="preserve">; idem Matheus zn.v.w. Gerardus Wouters man van Elsbeen zijn vrouw dr.v.w. Johannis dr.v.w. Arnoldus Janss.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Lichtemis uit uit huis erf hof en 18 lopensen akkerland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Ghysbertus Vuytwus, de gemene straat, Johannes zn.v.w.Arnoldus Janss., Johannes zn.v.w. Theodoricus Ghybenss., transport aan Theodoricus zn.v.w. Johannis Dircxss. met in de marge een notitie dd. 14 augustus 1445 waarin genoemd worden Theodoricus zn.v.w. Johannis Dircxss.,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transport aan Henricus zn.v.w. Johannis Eelkens; </w:t>
      </w:r>
      <w:r w:rsidRPr="002362D8">
        <w:rPr>
          <w:rFonts w:ascii="Arial" w:hAnsi="Arial" w:cs="Arial"/>
          <w:b/>
          <w:sz w:val="22"/>
          <w:szCs w:val="22"/>
          <w:u w:val="single"/>
        </w:rPr>
        <w:t>Dominus en Magister Albertus Heeren zn.v.w. Henricus Heeren presbyter</w:t>
      </w:r>
      <w:r w:rsidRPr="002362D8">
        <w:rPr>
          <w:rFonts w:ascii="Arial" w:hAnsi="Arial" w:cs="Arial"/>
          <w:sz w:val="22"/>
          <w:szCs w:val="22"/>
        </w:rPr>
        <w:t xml:space="preserve">, Henricus en Arnolda zijn vrouw dr.v.w. Johannis zn.v.w, Aelbertus Valken, Johannis en Mechteldis zijn zus kinderen van wijlen Albertus zn.v.w. Johannis zn.v.w. Albertus Valken, Embertus zn.v.w. Petrus Toelincx man van Anna zijn vrouw dr.v.w. Albertus zn.v.w. Johannis zn.v.w. Albertus Valcken, Henricus en Johannes broers zn.v.w. Yewanus Kuyst waarvan de vrouw is Agneta dr.v.w. Johannis zn.v.w. Albertus Valcken, Johannes en Petrus broers zonen van Mathas Stoeters en diens vrouw Ermgardis dr.v.w. Johannis zn.v.w. Albertus Valcken </w:t>
      </w:r>
    </w:p>
    <w:p w14:paraId="5E1BD4E6" w14:textId="77777777" w:rsidR="00D5028D" w:rsidRPr="002362D8" w:rsidRDefault="00D5028D">
      <w:pPr>
        <w:tabs>
          <w:tab w:val="left" w:pos="8310"/>
        </w:tabs>
        <w:rPr>
          <w:rFonts w:ascii="Arial" w:hAnsi="Arial" w:cs="Arial"/>
          <w:sz w:val="22"/>
          <w:szCs w:val="22"/>
        </w:rPr>
      </w:pPr>
    </w:p>
    <w:p w14:paraId="6CC3727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2083</w:t>
      </w:r>
    </w:p>
    <w:p w14:paraId="210B233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237v  juli 1544</w:t>
      </w:r>
    </w:p>
    <w:p w14:paraId="4351A7E7"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Schijndel niet teruggevonden tenzij de onderste akte op dat dorp betrekking heeft – Wilhelmus zn.v.Adrianus Anthoniss. heeft verkocht aan Petrus zijn broer een erfcijns van 1 ½ Carolusgl.</w:t>
      </w:r>
    </w:p>
    <w:p w14:paraId="2EA31CFD" w14:textId="77777777" w:rsidR="00D5028D" w:rsidRPr="002362D8" w:rsidRDefault="00D5028D">
      <w:pPr>
        <w:tabs>
          <w:tab w:val="left" w:pos="8310"/>
        </w:tabs>
        <w:rPr>
          <w:rFonts w:ascii="Arial" w:hAnsi="Arial" w:cs="Arial"/>
          <w:sz w:val="22"/>
          <w:szCs w:val="22"/>
        </w:rPr>
      </w:pPr>
    </w:p>
    <w:p w14:paraId="429BE81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2084</w:t>
      </w:r>
    </w:p>
    <w:p w14:paraId="7224379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241  10 juli 1544</w:t>
      </w:r>
    </w:p>
    <w:p w14:paraId="727659C6" w14:textId="77777777" w:rsidR="00D5028D" w:rsidRPr="002362D8" w:rsidRDefault="00D5028D">
      <w:pPr>
        <w:tabs>
          <w:tab w:val="left" w:pos="8310"/>
        </w:tabs>
        <w:rPr>
          <w:rFonts w:ascii="Arial" w:hAnsi="Arial" w:cs="Arial"/>
          <w:b/>
          <w:i/>
          <w:sz w:val="22"/>
          <w:szCs w:val="22"/>
        </w:rPr>
      </w:pPr>
      <w:r w:rsidRPr="002362D8">
        <w:rPr>
          <w:rFonts w:ascii="Arial" w:hAnsi="Arial" w:cs="Arial"/>
          <w:sz w:val="22"/>
          <w:szCs w:val="22"/>
        </w:rPr>
        <w:t xml:space="preserve">Henricus  zn.v.w. Anthonius Willemss. uit een erfpacht van 2 mud rogge Bossche maat uit 12 lopensen land te Schijndel genaamd </w:t>
      </w:r>
      <w:r w:rsidRPr="002362D8">
        <w:rPr>
          <w:rFonts w:ascii="Arial" w:hAnsi="Arial" w:cs="Arial"/>
          <w:b/>
          <w:sz w:val="22"/>
          <w:szCs w:val="22"/>
          <w:u w:val="single"/>
        </w:rPr>
        <w:t>den Helpecker in de Akkers</w:t>
      </w:r>
      <w:r w:rsidRPr="002362D8">
        <w:rPr>
          <w:rFonts w:ascii="Arial" w:hAnsi="Arial" w:cs="Arial"/>
          <w:sz w:val="22"/>
          <w:szCs w:val="22"/>
        </w:rPr>
        <w:t xml:space="preserve"> met als belendingen Lambertus zn.v. de Beerze de Scynle, Henricus zn.v.w. Henricus van den Hoevel, idem Walterus zn,v,w, Johannis Wouterss. van der Vlasvoert , idem Lambertus Rovers, zn.v.w. Ghysbertus Rovers  van den Borne; </w:t>
      </w:r>
      <w:r w:rsidRPr="002362D8">
        <w:rPr>
          <w:rFonts w:ascii="Arial" w:hAnsi="Arial" w:cs="Arial"/>
          <w:b/>
          <w:i/>
          <w:sz w:val="22"/>
          <w:szCs w:val="22"/>
        </w:rPr>
        <w:t xml:space="preserve">idem parochie van Venloon opten Ketshoevel </w:t>
      </w:r>
    </w:p>
    <w:p w14:paraId="415EF5BE" w14:textId="77777777" w:rsidR="00D5028D" w:rsidRPr="002362D8" w:rsidRDefault="00D5028D">
      <w:pPr>
        <w:tabs>
          <w:tab w:val="left" w:pos="8310"/>
        </w:tabs>
        <w:rPr>
          <w:rFonts w:ascii="Arial" w:hAnsi="Arial" w:cs="Arial"/>
          <w:b/>
          <w:i/>
          <w:sz w:val="22"/>
          <w:szCs w:val="22"/>
        </w:rPr>
      </w:pPr>
    </w:p>
    <w:p w14:paraId="73065AC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2085</w:t>
      </w:r>
    </w:p>
    <w:p w14:paraId="55D48B0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303 19 juli 1544</w:t>
      </w:r>
    </w:p>
    <w:p w14:paraId="55E79C7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Elisabet dr.v.w. Ricardus Thyssoen uit een stuk weiland en heide ter plaatse </w:t>
      </w:r>
      <w:r w:rsidRPr="002362D8">
        <w:rPr>
          <w:rFonts w:ascii="Arial" w:hAnsi="Arial" w:cs="Arial"/>
          <w:b/>
          <w:sz w:val="22"/>
          <w:szCs w:val="22"/>
          <w:u w:val="single"/>
        </w:rPr>
        <w:t>tHermalen</w:t>
      </w:r>
      <w:r w:rsidRPr="002362D8">
        <w:rPr>
          <w:rFonts w:ascii="Arial" w:hAnsi="Arial" w:cs="Arial"/>
          <w:sz w:val="22"/>
          <w:szCs w:val="22"/>
        </w:rPr>
        <w:t xml:space="preserve"> met als belendingen Maria weduwe van wijlen Henricus van der Aa, Lambertus van den Hoevel, Johannes van den Ghasthuys, Willem Anthonissoen, de gemene straat, Henricus Goyartssoen, een cijns aan Gerardus zn.v.w. Anthonius van den Broeck, grondcijns van 4 ½ st. aan de </w:t>
      </w:r>
      <w:r w:rsidRPr="002362D8">
        <w:rPr>
          <w:rFonts w:ascii="Arial" w:hAnsi="Arial" w:cs="Arial"/>
          <w:b/>
          <w:sz w:val="22"/>
          <w:szCs w:val="22"/>
          <w:u w:val="single"/>
        </w:rPr>
        <w:t>Hertog van Brabant</w:t>
      </w:r>
      <w:r w:rsidRPr="002362D8">
        <w:rPr>
          <w:rFonts w:ascii="Arial" w:hAnsi="Arial" w:cs="Arial"/>
          <w:sz w:val="22"/>
          <w:szCs w:val="22"/>
        </w:rPr>
        <w:t xml:space="preserve">,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Grote Infirmerie op het Groot Begijnhof te ’s-Hertogenbosch</w:t>
      </w:r>
      <w:r w:rsidRPr="002362D8">
        <w:rPr>
          <w:rFonts w:ascii="Arial" w:hAnsi="Arial" w:cs="Arial"/>
          <w:sz w:val="22"/>
          <w:szCs w:val="22"/>
        </w:rPr>
        <w:t xml:space="preserve"> ,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Wolterus van Esch</w:t>
      </w:r>
    </w:p>
    <w:p w14:paraId="316B1950" w14:textId="77777777" w:rsidR="00D5028D" w:rsidRPr="002362D8" w:rsidRDefault="00D5028D">
      <w:pPr>
        <w:tabs>
          <w:tab w:val="left" w:pos="8310"/>
        </w:tabs>
        <w:rPr>
          <w:rFonts w:ascii="Arial" w:hAnsi="Arial" w:cs="Arial"/>
          <w:sz w:val="22"/>
          <w:szCs w:val="22"/>
        </w:rPr>
      </w:pPr>
    </w:p>
    <w:p w14:paraId="74B6EADA"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156</w:t>
      </w:r>
    </w:p>
    <w:p w14:paraId="285C9067" w14:textId="77777777" w:rsidR="00D5028D" w:rsidRPr="002362D8" w:rsidRDefault="00D5028D">
      <w:pPr>
        <w:tabs>
          <w:tab w:val="left" w:pos="8310"/>
        </w:tabs>
        <w:rPr>
          <w:rFonts w:ascii="Arial" w:hAnsi="Arial" w:cs="Arial"/>
          <w:sz w:val="22"/>
          <w:szCs w:val="22"/>
        </w:rPr>
      </w:pPr>
    </w:p>
    <w:p w14:paraId="021C85C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2086</w:t>
      </w:r>
    </w:p>
    <w:p w14:paraId="1B44EC4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308  juli 1544</w:t>
      </w:r>
    </w:p>
    <w:p w14:paraId="3E29102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Johannis zn.v.w. Gerardus de Schyndel, Godefridus zn.v.w. Theodoricus Huyben </w:t>
      </w:r>
      <w:r w:rsidRPr="002362D8">
        <w:rPr>
          <w:rFonts w:ascii="Arial" w:hAnsi="Arial" w:cs="Arial"/>
          <w:b/>
          <w:sz w:val="22"/>
          <w:szCs w:val="22"/>
          <w:u w:val="single"/>
        </w:rPr>
        <w:t>cultifex = Mesmakers</w:t>
      </w:r>
      <w:r w:rsidRPr="002362D8">
        <w:rPr>
          <w:rFonts w:ascii="Arial" w:hAnsi="Arial" w:cs="Arial"/>
          <w:sz w:val="22"/>
          <w:szCs w:val="22"/>
        </w:rPr>
        <w:t>, heeft verkocht aan Aleydis weduwe van wijlen Gerardus zn.v.w. Henricus de Roda zn.v.w. Henricus die Slootmeker, t.b.v. de erfgenamen van Aleydis, een cijns van 6 gl. uit huis erf hof schuur en wat er toe behoort</w:t>
      </w:r>
    </w:p>
    <w:p w14:paraId="485C6C2C" w14:textId="77777777" w:rsidR="00D5028D" w:rsidRPr="002362D8" w:rsidRDefault="00D5028D">
      <w:pPr>
        <w:tabs>
          <w:tab w:val="left" w:pos="8310"/>
        </w:tabs>
        <w:rPr>
          <w:rFonts w:ascii="Arial" w:hAnsi="Arial" w:cs="Arial"/>
          <w:sz w:val="22"/>
          <w:szCs w:val="22"/>
        </w:rPr>
      </w:pPr>
    </w:p>
    <w:p w14:paraId="1CAEB7F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2087</w:t>
      </w:r>
    </w:p>
    <w:p w14:paraId="75D357D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282v  augustus 1544</w:t>
      </w:r>
    </w:p>
    <w:p w14:paraId="47DEA5C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Parochie Boxtel den Dorenacker ter plaatse Bruekelen, ’s-Hertogenbosch bij de Huls; Cornelis zn.v.w. Adrianus van Schyndel</w:t>
      </w:r>
    </w:p>
    <w:p w14:paraId="438AC418" w14:textId="77777777" w:rsidR="00D5028D" w:rsidRPr="002362D8" w:rsidRDefault="00D5028D">
      <w:pPr>
        <w:tabs>
          <w:tab w:val="left" w:pos="8310"/>
        </w:tabs>
        <w:rPr>
          <w:rFonts w:ascii="Arial" w:hAnsi="Arial" w:cs="Arial"/>
          <w:sz w:val="22"/>
          <w:szCs w:val="22"/>
        </w:rPr>
      </w:pPr>
    </w:p>
    <w:p w14:paraId="3D91AFC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2088</w:t>
      </w:r>
    </w:p>
    <w:p w14:paraId="19111DB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283  augustus 1544</w:t>
      </w:r>
    </w:p>
    <w:p w14:paraId="40ADC6B4" w14:textId="77777777" w:rsidR="00D5028D" w:rsidRPr="002362D8" w:rsidRDefault="00D5028D">
      <w:pPr>
        <w:tabs>
          <w:tab w:val="left" w:pos="8310"/>
        </w:tabs>
        <w:rPr>
          <w:rFonts w:ascii="Arial" w:hAnsi="Arial" w:cs="Arial"/>
          <w:b/>
          <w:i/>
          <w:sz w:val="22"/>
          <w:szCs w:val="22"/>
        </w:rPr>
      </w:pPr>
      <w:r w:rsidRPr="002362D8">
        <w:rPr>
          <w:rFonts w:ascii="Arial" w:hAnsi="Arial" w:cs="Arial"/>
          <w:sz w:val="22"/>
          <w:szCs w:val="22"/>
        </w:rPr>
        <w:lastRenderedPageBreak/>
        <w:t xml:space="preserve">Cornelius zn.v.w. Adrianus de Schyndel; idem </w:t>
      </w:r>
      <w:r w:rsidRPr="002362D8">
        <w:rPr>
          <w:rFonts w:ascii="Arial" w:hAnsi="Arial" w:cs="Arial"/>
          <w:b/>
          <w:i/>
          <w:sz w:val="22"/>
          <w:szCs w:val="22"/>
        </w:rPr>
        <w:t>parochie Oirschot in de hertgang van den Kerckhoff en de H.Geetstafel van Oirschot</w:t>
      </w:r>
    </w:p>
    <w:p w14:paraId="65ACBD55" w14:textId="77777777" w:rsidR="00D5028D" w:rsidRPr="002362D8" w:rsidRDefault="00D5028D">
      <w:pPr>
        <w:tabs>
          <w:tab w:val="left" w:pos="8310"/>
        </w:tabs>
        <w:rPr>
          <w:rFonts w:ascii="Arial" w:hAnsi="Arial" w:cs="Arial"/>
          <w:sz w:val="22"/>
          <w:szCs w:val="22"/>
        </w:rPr>
      </w:pPr>
    </w:p>
    <w:p w14:paraId="2EE84CD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2089</w:t>
      </w:r>
    </w:p>
    <w:p w14:paraId="20D850E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291  augustus 1544</w:t>
      </w:r>
    </w:p>
    <w:p w14:paraId="25A3CF3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Petrus zn.v.Arnoldus Janss.,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 een huis erf hof en landerijen </w:t>
      </w:r>
      <w:r w:rsidRPr="002362D8">
        <w:rPr>
          <w:rFonts w:ascii="Arial" w:hAnsi="Arial" w:cs="Arial"/>
          <w:b/>
          <w:sz w:val="22"/>
          <w:szCs w:val="22"/>
          <w:u w:val="single"/>
        </w:rPr>
        <w:t>aen den Borne in den Bodem van Eelde</w:t>
      </w:r>
      <w:r w:rsidRPr="002362D8">
        <w:rPr>
          <w:rFonts w:ascii="Arial" w:hAnsi="Arial" w:cs="Arial"/>
          <w:sz w:val="22"/>
          <w:szCs w:val="22"/>
        </w:rPr>
        <w:t xml:space="preserve"> met als belendingen Gerardus de Gael, </w:t>
      </w:r>
      <w:r w:rsidRPr="002362D8">
        <w:rPr>
          <w:rFonts w:ascii="Arial" w:hAnsi="Arial" w:cs="Arial"/>
          <w:b/>
          <w:sz w:val="22"/>
          <w:szCs w:val="22"/>
          <w:u w:val="single"/>
        </w:rPr>
        <w:t>Merendoncxcamp,</w:t>
      </w:r>
      <w:r w:rsidRPr="002362D8">
        <w:rPr>
          <w:rFonts w:ascii="Arial" w:hAnsi="Arial" w:cs="Arial"/>
          <w:sz w:val="22"/>
          <w:szCs w:val="22"/>
        </w:rPr>
        <w:t xml:space="preserve"> Jacobus van der Merendonck, Arnoldus zn.v.w. Theodoricus de Zoemeren en Arnoldus zn.v.w. Johannis zn.v.w. Peter Engbrechssoen, Henricus zn.v.Arnoldus Dircxss. de Soemeren in zijn testament, Petrus en Wilhelmus zijn broer zn.v.Arnoldus Jans, transport aan Laurentius zn.v.w. Michaelis Laureynss.</w:t>
      </w:r>
    </w:p>
    <w:p w14:paraId="18510DAE" w14:textId="77777777" w:rsidR="00D5028D" w:rsidRPr="002362D8" w:rsidRDefault="00D5028D">
      <w:pPr>
        <w:tabs>
          <w:tab w:val="left" w:pos="8310"/>
        </w:tabs>
        <w:rPr>
          <w:rFonts w:ascii="Arial" w:hAnsi="Arial" w:cs="Arial"/>
          <w:sz w:val="22"/>
          <w:szCs w:val="22"/>
        </w:rPr>
      </w:pPr>
    </w:p>
    <w:p w14:paraId="7886957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2090</w:t>
      </w:r>
    </w:p>
    <w:p w14:paraId="5E21CEF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312v  augustus 1544</w:t>
      </w:r>
    </w:p>
    <w:p w14:paraId="520E1C52"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Te ’s-Hertogenbosch die Boertsschestraet</w:t>
      </w:r>
      <w:r w:rsidRPr="002362D8">
        <w:rPr>
          <w:rFonts w:ascii="Arial" w:hAnsi="Arial" w:cs="Arial"/>
          <w:sz w:val="22"/>
          <w:szCs w:val="22"/>
        </w:rPr>
        <w:t xml:space="preserve">; idem Johannes zn.v.w. Walterus Zegerssoen man van Anna zijn vrouw dr.v.w. Everardus Schaelmekers, een stuk land van 6 lopensen ter plaatse </w:t>
      </w:r>
      <w:r w:rsidRPr="002362D8">
        <w:rPr>
          <w:rFonts w:ascii="Arial" w:hAnsi="Arial" w:cs="Arial"/>
          <w:b/>
          <w:sz w:val="22"/>
          <w:szCs w:val="22"/>
          <w:u w:val="single"/>
        </w:rPr>
        <w:t>den Meyhoevel</w:t>
      </w:r>
      <w:r w:rsidRPr="002362D8">
        <w:rPr>
          <w:rFonts w:ascii="Arial" w:hAnsi="Arial" w:cs="Arial"/>
          <w:sz w:val="22"/>
          <w:szCs w:val="22"/>
        </w:rPr>
        <w:t xml:space="preserve"> met als belendingen het erf van </w:t>
      </w:r>
      <w:r w:rsidRPr="002362D8">
        <w:rPr>
          <w:rFonts w:ascii="Arial" w:hAnsi="Arial" w:cs="Arial"/>
          <w:b/>
          <w:sz w:val="22"/>
          <w:szCs w:val="22"/>
          <w:u w:val="single"/>
        </w:rPr>
        <w:t>Theodoricus Opten Meygraeff</w:t>
      </w:r>
      <w:r w:rsidRPr="002362D8">
        <w:rPr>
          <w:rFonts w:ascii="Arial" w:hAnsi="Arial" w:cs="Arial"/>
          <w:sz w:val="22"/>
          <w:szCs w:val="22"/>
        </w:rPr>
        <w:t>, Johannis Naets, de gemene straat  [daar na volgt een latijnse tekst en het lijkt ‘semitam ecclesiae = kerkpad of kerkvoetpad]</w:t>
      </w:r>
    </w:p>
    <w:p w14:paraId="026144E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2091</w:t>
      </w:r>
    </w:p>
    <w:p w14:paraId="689D97A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340  augustus 1544</w:t>
      </w:r>
    </w:p>
    <w:p w14:paraId="00CFC8E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Theodoricus zn.v.w. Michaelis van de Weteringe en Henricus zn.v.w. Johannis zn.v.w. Theodoricus zn.v.w. Michaelis van der Weteringe, heeft verkocht aan Wilhelmus zn.v.w. Johannis zn.v.w. Wilhelmus Spierincx, Johanna zijn vrouw dr.v.w. Egidius Celen, een cijns van 9 gl. </w:t>
      </w:r>
    </w:p>
    <w:p w14:paraId="3E5BDBC1" w14:textId="77777777" w:rsidR="00D5028D" w:rsidRPr="002362D8" w:rsidRDefault="00D5028D">
      <w:pPr>
        <w:tabs>
          <w:tab w:val="left" w:pos="8310"/>
        </w:tabs>
        <w:rPr>
          <w:rFonts w:ascii="Arial" w:hAnsi="Arial" w:cs="Arial"/>
          <w:sz w:val="22"/>
          <w:szCs w:val="22"/>
        </w:rPr>
      </w:pPr>
    </w:p>
    <w:p w14:paraId="650A42A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2092</w:t>
      </w:r>
    </w:p>
    <w:p w14:paraId="55AC915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1339  folio  358v  september 1544</w:t>
      </w:r>
    </w:p>
    <w:p w14:paraId="5850435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Andreas zn.v.w. Wilhelmus Celen heeft verkocht aan Laurentius zn.v.w. Michaelis Laureynss. een cijns van 1 ½ gl. uit huis en hof </w:t>
      </w:r>
      <w:r w:rsidRPr="002362D8">
        <w:rPr>
          <w:rFonts w:ascii="Arial" w:hAnsi="Arial" w:cs="Arial"/>
          <w:b/>
          <w:sz w:val="22"/>
          <w:szCs w:val="22"/>
          <w:u w:val="single"/>
        </w:rPr>
        <w:t>in de Broecstraet</w:t>
      </w:r>
      <w:r w:rsidRPr="002362D8">
        <w:rPr>
          <w:rFonts w:ascii="Arial" w:hAnsi="Arial" w:cs="Arial"/>
          <w:sz w:val="22"/>
          <w:szCs w:val="22"/>
        </w:rPr>
        <w:t xml:space="preserve"> </w:t>
      </w:r>
    </w:p>
    <w:p w14:paraId="1A345C2A" w14:textId="77777777" w:rsidR="00D5028D" w:rsidRPr="002362D8" w:rsidRDefault="00D5028D">
      <w:pPr>
        <w:tabs>
          <w:tab w:val="left" w:pos="8310"/>
        </w:tabs>
        <w:rPr>
          <w:rFonts w:ascii="Arial" w:hAnsi="Arial" w:cs="Arial"/>
          <w:sz w:val="22"/>
          <w:szCs w:val="22"/>
        </w:rPr>
      </w:pPr>
    </w:p>
    <w:p w14:paraId="65C07EE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2093</w:t>
      </w:r>
    </w:p>
    <w:p w14:paraId="24D0BD2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1340 folio 347v  september 1544</w:t>
      </w:r>
    </w:p>
    <w:p w14:paraId="76F66B12"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Een malderzaad rogge aan de H.Geesttafel te Beghem, 19 lopensen rogge aan de kerkfabriek van Berghem en uit huis erf schuur en korenschuur [[granarium] aldaar;</w:t>
      </w:r>
      <w:r w:rsidRPr="002362D8">
        <w:rPr>
          <w:rFonts w:ascii="Arial" w:hAnsi="Arial" w:cs="Arial"/>
          <w:sz w:val="22"/>
          <w:szCs w:val="22"/>
        </w:rPr>
        <w:t xml:space="preserve"> Ghysbertus zn.v.w. Johannis Doericxssoen, uit een sesterzaad akkerland ter plaatse </w:t>
      </w:r>
      <w:r w:rsidRPr="002362D8">
        <w:rPr>
          <w:rFonts w:ascii="Arial" w:hAnsi="Arial" w:cs="Arial"/>
          <w:b/>
          <w:sz w:val="22"/>
          <w:szCs w:val="22"/>
          <w:u w:val="single"/>
        </w:rPr>
        <w:t>den Borse</w:t>
      </w:r>
      <w:r w:rsidRPr="002362D8">
        <w:rPr>
          <w:rFonts w:ascii="Arial" w:hAnsi="Arial" w:cs="Arial"/>
          <w:sz w:val="22"/>
          <w:szCs w:val="22"/>
        </w:rPr>
        <w:t xml:space="preserve"> met als belendingen </w:t>
      </w:r>
      <w:r w:rsidRPr="002362D8">
        <w:rPr>
          <w:rFonts w:ascii="Arial" w:hAnsi="Arial" w:cs="Arial"/>
          <w:b/>
          <w:sz w:val="22"/>
          <w:szCs w:val="22"/>
          <w:u w:val="single"/>
        </w:rPr>
        <w:t>de gemeynt van Schijndel</w:t>
      </w:r>
      <w:r w:rsidRPr="002362D8">
        <w:rPr>
          <w:rFonts w:ascii="Arial" w:hAnsi="Arial" w:cs="Arial"/>
          <w:sz w:val="22"/>
          <w:szCs w:val="22"/>
        </w:rPr>
        <w:t>, Aleydis weduwe van wijlen Gerardus Zymonssoen, heeft verkocht aan Theodoricus zn.v.w. Johannis Diercxss.</w:t>
      </w:r>
    </w:p>
    <w:p w14:paraId="667677D0" w14:textId="77777777" w:rsidR="00D5028D" w:rsidRPr="002362D8" w:rsidRDefault="00D5028D">
      <w:pPr>
        <w:tabs>
          <w:tab w:val="left" w:pos="8310"/>
        </w:tabs>
        <w:rPr>
          <w:rFonts w:ascii="Arial" w:hAnsi="Arial" w:cs="Arial"/>
          <w:sz w:val="22"/>
          <w:szCs w:val="22"/>
        </w:rPr>
      </w:pPr>
    </w:p>
    <w:p w14:paraId="69DF648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2094</w:t>
      </w:r>
    </w:p>
    <w:p w14:paraId="3A2002C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21  oktober 1544</w:t>
      </w:r>
    </w:p>
    <w:p w14:paraId="7916880B"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Oss ter plaatse Egensbroeck, ‘sHertogenweteringe</w:t>
      </w:r>
      <w:r w:rsidRPr="002362D8">
        <w:rPr>
          <w:rFonts w:ascii="Arial" w:hAnsi="Arial" w:cs="Arial"/>
          <w:sz w:val="22"/>
          <w:szCs w:val="22"/>
        </w:rPr>
        <w:t>; idem Leonardus zn.v.w. Willem Rutten, een erfcijns van 2 ½ gl., Gerardus zn.v.w. Symonis van den Nuwenhuys, schuldig aan Oda weduwe van wijlen Egidius zn.v.w. Gerardus Weygerganck, t.b.v. Johannis zn.v.w. Egidius Weygerganck, Henrica en Beatris zussen kinderen van wijlen Egidius Weygerganck, Henricus zn.v.w. Goedefridus de Hermalen man van Oda zijn vrouw, Henricus zn.v.w. Cristianus van der Aa man van Maria zijn vrouw dochters van Egidius Weygerganck, een bunder hooiland</w:t>
      </w:r>
    </w:p>
    <w:p w14:paraId="706DF758" w14:textId="77777777" w:rsidR="00D5028D" w:rsidRPr="002362D8" w:rsidRDefault="00D5028D">
      <w:pPr>
        <w:tabs>
          <w:tab w:val="left" w:pos="8310"/>
        </w:tabs>
        <w:rPr>
          <w:rFonts w:ascii="Arial" w:hAnsi="Arial" w:cs="Arial"/>
          <w:sz w:val="22"/>
          <w:szCs w:val="22"/>
        </w:rPr>
      </w:pPr>
    </w:p>
    <w:p w14:paraId="45B6D3C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2095</w:t>
      </w:r>
    </w:p>
    <w:p w14:paraId="11E7F11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31v  30 oktober 1544 [penultima]</w:t>
      </w:r>
    </w:p>
    <w:p w14:paraId="0A18806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Joahnnes zn.v.w. Gerardus Walravens man van Anna zijn vrouw natuurlijke dochter van wijlen de </w:t>
      </w:r>
      <w:r w:rsidRPr="002362D8">
        <w:rPr>
          <w:rFonts w:ascii="Arial" w:hAnsi="Arial" w:cs="Arial"/>
          <w:b/>
          <w:sz w:val="22"/>
          <w:szCs w:val="22"/>
          <w:u w:val="single"/>
        </w:rPr>
        <w:t>Heer Gerlacus zn.v. Hubertus Egels [mogelijk Egens] presbyter</w:t>
      </w:r>
      <w:r w:rsidRPr="002362D8">
        <w:rPr>
          <w:rFonts w:ascii="Arial" w:hAnsi="Arial" w:cs="Arial"/>
          <w:sz w:val="22"/>
          <w:szCs w:val="22"/>
        </w:rPr>
        <w:t xml:space="preserve"> heeft verk</w:t>
      </w:r>
      <w:r w:rsidR="004B6B76" w:rsidRPr="002362D8">
        <w:rPr>
          <w:rFonts w:ascii="Arial" w:hAnsi="Arial" w:cs="Arial"/>
          <w:sz w:val="22"/>
          <w:szCs w:val="22"/>
        </w:rPr>
        <w:t>oc</w:t>
      </w:r>
      <w:r w:rsidRPr="002362D8">
        <w:rPr>
          <w:rFonts w:ascii="Arial" w:hAnsi="Arial" w:cs="Arial"/>
          <w:sz w:val="22"/>
          <w:szCs w:val="22"/>
        </w:rPr>
        <w:t xml:space="preserve">ht aan Catharina dr.v.w.Theodoricus Peterss. de Tartwyck een erfcijns van 1 Carolusgl. te betalen op de feestdag van St.Remigius belijder [1 oktober] uit een huis erf </w:t>
      </w:r>
      <w:r w:rsidRPr="002362D8">
        <w:rPr>
          <w:rFonts w:ascii="Arial" w:hAnsi="Arial" w:cs="Arial"/>
          <w:sz w:val="22"/>
          <w:szCs w:val="22"/>
        </w:rPr>
        <w:lastRenderedPageBreak/>
        <w:t xml:space="preserve">hof en 4 lopensen land onder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Henricus Hoetz, de gemene straat, Petrus van der Weteringe, Judocus Weygergancx, grondcijns aan de </w:t>
      </w:r>
      <w:r w:rsidRPr="002362D8">
        <w:rPr>
          <w:rFonts w:ascii="Arial" w:hAnsi="Arial" w:cs="Arial"/>
          <w:b/>
          <w:sz w:val="22"/>
          <w:szCs w:val="22"/>
          <w:u w:val="single"/>
        </w:rPr>
        <w:t>Heer van Heeswijk</w:t>
      </w:r>
      <w:r w:rsidRPr="002362D8">
        <w:rPr>
          <w:rFonts w:ascii="Arial" w:hAnsi="Arial" w:cs="Arial"/>
          <w:sz w:val="22"/>
          <w:szCs w:val="22"/>
        </w:rPr>
        <w:t xml:space="preserve">,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uit twee sesterzaad rogge  en een cijns van 2 cijnshoenders; met in de marge een notitie dd. 7 janauri 1545 warain genoemd worden: Wilhemus zn.v.w. Lambertus Johannis man van Katarina zijn vrouw, Wilhelmus Beelmans zn.v.w. Henricus Beelmans </w:t>
      </w:r>
    </w:p>
    <w:p w14:paraId="6902DE16" w14:textId="77777777" w:rsidR="00D5028D" w:rsidRPr="002362D8" w:rsidRDefault="00D5028D">
      <w:pPr>
        <w:tabs>
          <w:tab w:val="left" w:pos="8310"/>
        </w:tabs>
        <w:rPr>
          <w:rFonts w:ascii="Arial" w:hAnsi="Arial" w:cs="Arial"/>
          <w:sz w:val="22"/>
          <w:szCs w:val="22"/>
        </w:rPr>
      </w:pPr>
    </w:p>
    <w:p w14:paraId="2E0ED6B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2096</w:t>
      </w:r>
    </w:p>
    <w:p w14:paraId="0A4F494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56v  november 1544</w:t>
      </w:r>
    </w:p>
    <w:p w14:paraId="1EBBD243" w14:textId="77777777" w:rsidR="00D5028D" w:rsidRPr="002362D8" w:rsidRDefault="00D5028D">
      <w:pPr>
        <w:tabs>
          <w:tab w:val="left" w:pos="8310"/>
        </w:tabs>
        <w:rPr>
          <w:rFonts w:ascii="Arial" w:hAnsi="Arial" w:cs="Arial"/>
          <w:sz w:val="22"/>
          <w:szCs w:val="22"/>
        </w:rPr>
      </w:pPr>
      <w:r w:rsidRPr="002362D8">
        <w:rPr>
          <w:rFonts w:ascii="Arial" w:hAnsi="Arial" w:cs="Arial"/>
          <w:b/>
          <w:sz w:val="22"/>
          <w:szCs w:val="22"/>
          <w:u w:val="single"/>
        </w:rPr>
        <w:t>Dominus Yewanus zn.v.Roverus Lambertss. presbyter</w:t>
      </w:r>
      <w:r w:rsidRPr="002362D8">
        <w:rPr>
          <w:rFonts w:ascii="Arial" w:hAnsi="Arial" w:cs="Arial"/>
          <w:sz w:val="22"/>
          <w:szCs w:val="22"/>
        </w:rPr>
        <w:t xml:space="preserve">, een erfcijns van 3 gl. te betalen op de feestdag van St.Martinus uit een huis erf hof  en 5 lopensen land aan Wilhelmus zn.v.w. Henricus Jacops van den Hoeve </w:t>
      </w:r>
      <w:r w:rsidRPr="002362D8">
        <w:rPr>
          <w:rFonts w:ascii="Arial" w:hAnsi="Arial" w:cs="Arial"/>
          <w:b/>
          <w:sz w:val="22"/>
          <w:szCs w:val="22"/>
          <w:u w:val="single"/>
        </w:rPr>
        <w:t>aen het Wybosch</w:t>
      </w:r>
      <w:r w:rsidRPr="002362D8">
        <w:rPr>
          <w:rFonts w:ascii="Arial" w:hAnsi="Arial" w:cs="Arial"/>
          <w:sz w:val="22"/>
          <w:szCs w:val="22"/>
        </w:rPr>
        <w:t xml:space="preserve"> met als belendingen Lucas zn.v.w. Johannis Thyss., Hillegondis weduwe wijlen Wilhelmus Michielss., idem een stuk akkerland van 3 lopensen genaamd </w:t>
      </w:r>
      <w:r w:rsidRPr="002362D8">
        <w:rPr>
          <w:rFonts w:ascii="Arial" w:hAnsi="Arial" w:cs="Arial"/>
          <w:b/>
          <w:sz w:val="22"/>
          <w:szCs w:val="22"/>
          <w:u w:val="single"/>
        </w:rPr>
        <w:t>Halven Stelt</w:t>
      </w:r>
      <w:r w:rsidRPr="002362D8">
        <w:rPr>
          <w:rFonts w:ascii="Arial" w:hAnsi="Arial" w:cs="Arial"/>
          <w:sz w:val="22"/>
          <w:szCs w:val="22"/>
        </w:rPr>
        <w:t xml:space="preserve"> met als belendingen Johannis Rutgers, Elisabeth dr.v.w. Henricus Jacopss.</w:t>
      </w:r>
    </w:p>
    <w:p w14:paraId="267E0C2A" w14:textId="77777777" w:rsidR="00D5028D" w:rsidRPr="002362D8" w:rsidRDefault="00D5028D">
      <w:pPr>
        <w:tabs>
          <w:tab w:val="left" w:pos="8310"/>
        </w:tabs>
        <w:rPr>
          <w:rFonts w:ascii="Arial" w:hAnsi="Arial" w:cs="Arial"/>
          <w:sz w:val="22"/>
          <w:szCs w:val="22"/>
        </w:rPr>
      </w:pPr>
    </w:p>
    <w:p w14:paraId="4CA5671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2097</w:t>
      </w:r>
    </w:p>
    <w:p w14:paraId="0070FAA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64v  november 1544</w:t>
      </w:r>
    </w:p>
    <w:p w14:paraId="094BD67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Godefridus zn.v.Arnoldus zn.v.Arnoldus Michielss.,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Maria Lichtmis uit een bunder beemd aan Henricus zn.v.w. Gerardus van der Waude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kinderen van wijlen Arnoldus Bollen, Willlem van den Nuwenhuys, idem uit huis erf en hof en 3 lopensen land, Gerardus zn.v.Anthonius Gerits in den Borne met als belendingen de gemene straat, Gerardus zn.v.w. Coenrardus Gerits, Catharina dr.v.w.Johannis Goyarts van der Stappen, Henricus zn.v.w. Gerardus van der Waude en Gerardus zn.v.Anthonius Geritss., transport aan Arnoldus en Ghysbertus broers met Catharina en Aleydis hun zussen kinderen van Arnoldus zn.v.Arnoldus Michielss.. idem genoemde Godefridus, een cijns van 3 gl., de </w:t>
      </w:r>
      <w:r w:rsidRPr="002362D8">
        <w:rPr>
          <w:rFonts w:ascii="Arial" w:hAnsi="Arial" w:cs="Arial"/>
          <w:b/>
          <w:sz w:val="22"/>
          <w:szCs w:val="22"/>
          <w:u w:val="single"/>
        </w:rPr>
        <w:t>H.Geesttafel van ’s-Hertogenbosch, Johannis de Erpe magister en rector van genoemde Bossche H.Geesttafel met goedkeuring van Adrianus de Eyndhouts orovisor van de H.Geesttafel</w:t>
      </w:r>
      <w:r w:rsidRPr="002362D8">
        <w:rPr>
          <w:rFonts w:ascii="Arial" w:hAnsi="Arial" w:cs="Arial"/>
          <w:sz w:val="22"/>
          <w:szCs w:val="22"/>
        </w:rPr>
        <w:t>, Wilhelmus en Catharina zijn zus kinderen van wijlen Johannis zn.v.w. Godefridus, ondertekend door Rodolphus van der Stappen</w:t>
      </w:r>
    </w:p>
    <w:p w14:paraId="3D6E92BB" w14:textId="77777777" w:rsidR="00D5028D" w:rsidRPr="002362D8" w:rsidRDefault="00D5028D">
      <w:pPr>
        <w:tabs>
          <w:tab w:val="left" w:pos="8310"/>
        </w:tabs>
        <w:rPr>
          <w:rFonts w:ascii="Arial" w:hAnsi="Arial" w:cs="Arial"/>
          <w:sz w:val="22"/>
          <w:szCs w:val="22"/>
        </w:rPr>
      </w:pPr>
    </w:p>
    <w:p w14:paraId="55FFE19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2098</w:t>
      </w:r>
    </w:p>
    <w:p w14:paraId="547D60B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65  november 1544</w:t>
      </w:r>
    </w:p>
    <w:p w14:paraId="68F48C5F"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Gemonde dingbank Boxtel genaamd Driesbeempt</w:t>
      </w:r>
      <w:r w:rsidRPr="002362D8">
        <w:rPr>
          <w:rFonts w:ascii="Arial" w:hAnsi="Arial" w:cs="Arial"/>
          <w:sz w:val="22"/>
          <w:szCs w:val="22"/>
        </w:rPr>
        <w:t xml:space="preserve">; idem Johannes zn.v.Henricus zn.v.w. Boudewijn van Rysingen,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Jan den Doper [24 juni] uit een stuk akkerland </w:t>
      </w:r>
      <w:r w:rsidRPr="002362D8">
        <w:rPr>
          <w:rFonts w:ascii="Arial" w:hAnsi="Arial" w:cs="Arial"/>
          <w:b/>
          <w:sz w:val="22"/>
          <w:szCs w:val="22"/>
          <w:u w:val="single"/>
        </w:rPr>
        <w:t>in dWybosch</w:t>
      </w:r>
      <w:r w:rsidRPr="002362D8">
        <w:rPr>
          <w:rFonts w:ascii="Arial" w:hAnsi="Arial" w:cs="Arial"/>
          <w:sz w:val="22"/>
          <w:szCs w:val="22"/>
        </w:rPr>
        <w:t xml:space="preserve"> met als belendingen Johannis van der Hagen zn.v.w.Henricus, Johannis zn.v.Johannis Wytvens [einde akte]</w:t>
      </w:r>
    </w:p>
    <w:p w14:paraId="08B9F953" w14:textId="77777777" w:rsidR="00D5028D" w:rsidRPr="002362D8" w:rsidRDefault="00D5028D">
      <w:pPr>
        <w:tabs>
          <w:tab w:val="left" w:pos="8310"/>
        </w:tabs>
        <w:rPr>
          <w:rFonts w:ascii="Arial" w:hAnsi="Arial" w:cs="Arial"/>
          <w:sz w:val="22"/>
          <w:szCs w:val="22"/>
        </w:rPr>
      </w:pPr>
    </w:p>
    <w:p w14:paraId="619E8C5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2099</w:t>
      </w:r>
    </w:p>
    <w:p w14:paraId="1A7ABF5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1v  november 1544</w:t>
      </w:r>
    </w:p>
    <w:p w14:paraId="720C6A3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Adrianus zn.v.w. Zegerus die Ruyter, uit een stuk land van 5 strepen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Daniel van der Aa, de gemene straat, die 5 strepen en een streep hopland, Johannes zn.v.w. Theodoricus van den Hoevel met jaartal 1529, onderaan Aelbertus zn.v.w. Gerardus de Daventria</w:t>
      </w:r>
    </w:p>
    <w:p w14:paraId="61539D7D" w14:textId="77777777" w:rsidR="00D5028D" w:rsidRPr="002362D8" w:rsidRDefault="00D5028D">
      <w:pPr>
        <w:tabs>
          <w:tab w:val="left" w:pos="8310"/>
        </w:tabs>
        <w:rPr>
          <w:rFonts w:ascii="Arial" w:hAnsi="Arial" w:cs="Arial"/>
          <w:sz w:val="22"/>
          <w:szCs w:val="22"/>
        </w:rPr>
      </w:pPr>
    </w:p>
    <w:p w14:paraId="5FCDB89F"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157</w:t>
      </w:r>
    </w:p>
    <w:p w14:paraId="7230A165" w14:textId="77777777" w:rsidR="00D5028D" w:rsidRPr="002362D8" w:rsidRDefault="00D5028D">
      <w:pPr>
        <w:tabs>
          <w:tab w:val="left" w:pos="8310"/>
        </w:tabs>
        <w:rPr>
          <w:rFonts w:ascii="Arial" w:hAnsi="Arial" w:cs="Arial"/>
          <w:sz w:val="22"/>
          <w:szCs w:val="22"/>
        </w:rPr>
      </w:pPr>
    </w:p>
    <w:p w14:paraId="4EACA6A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2100</w:t>
      </w:r>
    </w:p>
    <w:p w14:paraId="50819A4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94  december 1544</w:t>
      </w:r>
    </w:p>
    <w:p w14:paraId="170942B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Henricus zn.v.w. Yewanus Kuyst en diens vrouw Agneta dr.v.w. Johannis zn.v.w. Albertus Valcken de Maren,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Remigius belijder [1 oktober] uit een akker </w:t>
      </w:r>
      <w:r w:rsidRPr="002362D8">
        <w:rPr>
          <w:rFonts w:ascii="Arial" w:hAnsi="Arial" w:cs="Arial"/>
          <w:b/>
          <w:sz w:val="22"/>
          <w:szCs w:val="22"/>
          <w:u w:val="single"/>
        </w:rPr>
        <w:t xml:space="preserve">Pellenbrake </w:t>
      </w:r>
      <w:r w:rsidRPr="002362D8">
        <w:rPr>
          <w:rFonts w:ascii="Arial" w:hAnsi="Arial" w:cs="Arial"/>
          <w:sz w:val="22"/>
          <w:szCs w:val="22"/>
        </w:rPr>
        <w:t xml:space="preserve">van een malderzaad ter plaatse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belendingen Gerardus Prangen, Engbertus die Melter, een stuk land </w:t>
      </w:r>
      <w:r w:rsidRPr="002362D8">
        <w:rPr>
          <w:rFonts w:ascii="Arial" w:hAnsi="Arial" w:cs="Arial"/>
          <w:sz w:val="22"/>
          <w:szCs w:val="22"/>
        </w:rPr>
        <w:lastRenderedPageBreak/>
        <w:t xml:space="preserve">van 3 lopensen </w:t>
      </w:r>
      <w:r w:rsidRPr="002362D8">
        <w:rPr>
          <w:rFonts w:ascii="Arial" w:hAnsi="Arial" w:cs="Arial"/>
          <w:b/>
          <w:sz w:val="22"/>
          <w:szCs w:val="22"/>
          <w:u w:val="single"/>
        </w:rPr>
        <w:t>nabij de kerk</w:t>
      </w:r>
      <w:r w:rsidRPr="002362D8">
        <w:rPr>
          <w:rFonts w:ascii="Arial" w:hAnsi="Arial" w:cs="Arial"/>
          <w:sz w:val="22"/>
          <w:szCs w:val="22"/>
        </w:rPr>
        <w:t xml:space="preserve"> met als belendingen Henricus van den Ecker, de erfgenamen van Henricus de Ghent, idem een kamp van 2 bunder ter plaatse Hermale met als belendingen de erfgenamen van Theodoricus de Engelant, Johannes zn.v.w. Albertus Valcken </w:t>
      </w:r>
      <w:r w:rsidRPr="002362D8">
        <w:rPr>
          <w:rFonts w:ascii="Arial" w:hAnsi="Arial" w:cs="Arial"/>
          <w:b/>
          <w:sz w:val="22"/>
          <w:szCs w:val="22"/>
          <w:u w:val="single"/>
        </w:rPr>
        <w:t>pellifex = pelsers of bontwerkers</w:t>
      </w:r>
      <w:r w:rsidRPr="002362D8">
        <w:rPr>
          <w:rFonts w:ascii="Arial" w:hAnsi="Arial" w:cs="Arial"/>
          <w:sz w:val="22"/>
          <w:szCs w:val="22"/>
        </w:rPr>
        <w:t>, Gerardus die Melter, Johannes zn.v.w. Albertus zn.v.w. Johannis zn.v.w. Albertus Valcken de Maren, Catharina zijn nicht dr.v.w. Johannis van der Goes en diens vrouw Theodorica dr.v.w. Albertus, genoemde Johannes voogd  (?), Mechteldis zus van Johannis, Eymbertus Toelinck Peterss. man van Anna zijn vrouw dr.v.w.Albertus voornoemd, Dominus en Magister Albertus zn.v.w. Henricus Heeren, wijlen Henricus en wijlen zijn vrouw Arnolda dr.v.w. Johannis zn.v.w. Albertus Valcken de Maren, Johannes zn.v.w. Yewanus Kuyst, wijlen Yewanus en wijlen Agneta zijn vrouw dr.v.w.Johannis zn.v.w. Albertus Valcken de Maren, Johannis en Petrus broers kinderen van Mathias zn.v.w. Lambertus Stoeters, genoemd Mathias en Ermgardis zijn vrouw dr.v.w. Johannis zn.v.w. Albertus Valcken</w:t>
      </w:r>
    </w:p>
    <w:p w14:paraId="5950DF36" w14:textId="77777777" w:rsidR="00D5028D" w:rsidRPr="002362D8" w:rsidRDefault="00D5028D">
      <w:pPr>
        <w:tabs>
          <w:tab w:val="left" w:pos="8310"/>
        </w:tabs>
        <w:rPr>
          <w:rFonts w:ascii="Arial" w:hAnsi="Arial" w:cs="Arial"/>
          <w:sz w:val="22"/>
          <w:szCs w:val="22"/>
        </w:rPr>
      </w:pPr>
    </w:p>
    <w:p w14:paraId="0E90031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2101</w:t>
      </w:r>
    </w:p>
    <w:p w14:paraId="45D284F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94v  december 1544</w:t>
      </w:r>
    </w:p>
    <w:p w14:paraId="3843866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Sebastianus zn.v.w. Reyners man van Maria zin vrouw dr.v.Johannis Odemans,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transport aan Margareta dr.v.w. Rutger Willemss. de Schyndel; </w:t>
      </w:r>
      <w:r w:rsidRPr="002362D8">
        <w:rPr>
          <w:rFonts w:ascii="Arial" w:hAnsi="Arial" w:cs="Arial"/>
          <w:b/>
          <w:i/>
          <w:sz w:val="22"/>
          <w:szCs w:val="22"/>
        </w:rPr>
        <w:t>idem huis en achterhuis in de Hinthamerstraat te ’s-Hertogenbosch binnen de twee poorten en de Dieze</w:t>
      </w:r>
    </w:p>
    <w:p w14:paraId="1188816E" w14:textId="77777777" w:rsidR="00D5028D" w:rsidRPr="002362D8" w:rsidRDefault="00D5028D">
      <w:pPr>
        <w:tabs>
          <w:tab w:val="left" w:pos="8310"/>
        </w:tabs>
        <w:rPr>
          <w:rFonts w:ascii="Arial" w:hAnsi="Arial" w:cs="Arial"/>
          <w:sz w:val="22"/>
          <w:szCs w:val="22"/>
        </w:rPr>
      </w:pPr>
    </w:p>
    <w:p w14:paraId="3CDA022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2102</w:t>
      </w:r>
    </w:p>
    <w:p w14:paraId="1292281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100  16 december 1544</w:t>
      </w:r>
    </w:p>
    <w:p w14:paraId="0C1855C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Godefridus zn.v.w. Cornelius zn.v.w.Cornelius, een stuk hooiland van een 1.2 bunder ter plaatse </w:t>
      </w:r>
      <w:r w:rsidRPr="002362D8">
        <w:rPr>
          <w:rFonts w:ascii="Arial" w:hAnsi="Arial" w:cs="Arial"/>
          <w:b/>
          <w:sz w:val="22"/>
          <w:szCs w:val="22"/>
          <w:u w:val="single"/>
        </w:rPr>
        <w:t>die Hardebeempden</w:t>
      </w:r>
      <w:r w:rsidRPr="002362D8">
        <w:rPr>
          <w:rFonts w:ascii="Arial" w:hAnsi="Arial" w:cs="Arial"/>
          <w:sz w:val="22"/>
          <w:szCs w:val="22"/>
        </w:rPr>
        <w:t xml:space="preserve"> met als belendingen Willem Hornkens, </w:t>
      </w:r>
      <w:r w:rsidRPr="002362D8">
        <w:rPr>
          <w:rFonts w:ascii="Arial" w:hAnsi="Arial" w:cs="Arial"/>
          <w:b/>
          <w:sz w:val="22"/>
          <w:szCs w:val="22"/>
          <w:u w:val="single"/>
        </w:rPr>
        <w:t>de Kerk van Schijndel</w:t>
      </w:r>
      <w:r w:rsidRPr="002362D8">
        <w:rPr>
          <w:rFonts w:ascii="Arial" w:hAnsi="Arial" w:cs="Arial"/>
          <w:sz w:val="22"/>
          <w:szCs w:val="22"/>
        </w:rPr>
        <w:t xml:space="preserve">, Arnoldus zn.v.w. Henricus zn.v.w. Jacobus van den Hovel, transport aan Theodoricus zn.v.w. Nicolaas Henricxss. t.b.v. Nicolaas zijn broer </w:t>
      </w:r>
    </w:p>
    <w:p w14:paraId="1CA00E03" w14:textId="77777777" w:rsidR="00D5028D" w:rsidRPr="002362D8" w:rsidRDefault="00D5028D">
      <w:pPr>
        <w:tabs>
          <w:tab w:val="left" w:pos="8310"/>
        </w:tabs>
        <w:rPr>
          <w:rFonts w:ascii="Arial" w:hAnsi="Arial" w:cs="Arial"/>
          <w:sz w:val="22"/>
          <w:szCs w:val="22"/>
        </w:rPr>
      </w:pPr>
    </w:p>
    <w:p w14:paraId="4346449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2103</w:t>
      </w:r>
    </w:p>
    <w:p w14:paraId="79C1EA8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106  december 1544</w:t>
      </w:r>
    </w:p>
    <w:p w14:paraId="1F4E6A06" w14:textId="77777777" w:rsidR="00D5028D" w:rsidRPr="002362D8" w:rsidRDefault="00D5028D">
      <w:pPr>
        <w:tabs>
          <w:tab w:val="left" w:pos="8310"/>
        </w:tabs>
        <w:rPr>
          <w:rFonts w:ascii="Arial" w:hAnsi="Arial" w:cs="Arial"/>
          <w:b/>
          <w:i/>
          <w:sz w:val="22"/>
          <w:szCs w:val="22"/>
        </w:rPr>
      </w:pPr>
      <w:r w:rsidRPr="002362D8">
        <w:rPr>
          <w:rFonts w:ascii="Arial" w:hAnsi="Arial" w:cs="Arial"/>
          <w:sz w:val="22"/>
          <w:szCs w:val="22"/>
        </w:rPr>
        <w:t xml:space="preserve">Johannes zn.v.Rutgerus Willemss. de Scynle, huis erf hof en toebehoren </w:t>
      </w:r>
      <w:r w:rsidRPr="002362D8">
        <w:rPr>
          <w:rFonts w:ascii="Arial" w:hAnsi="Arial" w:cs="Arial"/>
          <w:b/>
          <w:i/>
          <w:sz w:val="22"/>
          <w:szCs w:val="22"/>
        </w:rPr>
        <w:t>inde Hynthamerstraat binnen de twee poorten te ‘s-Hertogenbosch</w:t>
      </w:r>
    </w:p>
    <w:p w14:paraId="1E46382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06E41C9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2104</w:t>
      </w:r>
    </w:p>
    <w:p w14:paraId="78287A3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109  december 1544</w:t>
      </w:r>
    </w:p>
    <w:p w14:paraId="43E612EF"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Parochie </w:t>
      </w:r>
      <w:r w:rsidRPr="002362D8">
        <w:rPr>
          <w:rFonts w:ascii="Arial" w:hAnsi="Arial" w:cs="Arial"/>
          <w:b/>
          <w:i/>
          <w:sz w:val="22"/>
          <w:szCs w:val="22"/>
        </w:rPr>
        <w:t>Blaerthem de hoeve van Hendricus van Eyck</w:t>
      </w:r>
      <w:r w:rsidRPr="002362D8">
        <w:rPr>
          <w:rFonts w:ascii="Arial" w:hAnsi="Arial" w:cs="Arial"/>
          <w:sz w:val="22"/>
          <w:szCs w:val="22"/>
        </w:rPr>
        <w:t xml:space="preserve">; idem Folcardus zn.v.w. Henricus van den Dyck, een erfpacht van 1 mus rogge Bossche maat uit huis erf hof en landerijen 4 à 5 lopensen </w:t>
      </w:r>
      <w:r w:rsidRPr="002362D8">
        <w:rPr>
          <w:rFonts w:ascii="Arial" w:hAnsi="Arial" w:cs="Arial"/>
          <w:b/>
          <w:sz w:val="22"/>
          <w:szCs w:val="22"/>
          <w:u w:val="single"/>
        </w:rPr>
        <w:t>aen die Voirt</w:t>
      </w:r>
      <w:r w:rsidRPr="002362D8">
        <w:rPr>
          <w:rFonts w:ascii="Arial" w:hAnsi="Arial" w:cs="Arial"/>
          <w:sz w:val="22"/>
          <w:szCs w:val="22"/>
        </w:rPr>
        <w:t xml:space="preserve">, met als belendingen de gemene straat, Johannis Librechs, 1 ½ bunder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den Bogart, Oda van den Bogart, Johannes genaamd de Niftrik zn.v.w. Henricus de Nyftrick en de weduwe Johanna [einde akte]</w:t>
      </w:r>
    </w:p>
    <w:p w14:paraId="6C712B12" w14:textId="77777777" w:rsidR="00D5028D" w:rsidRPr="002362D8" w:rsidRDefault="00D5028D">
      <w:pPr>
        <w:tabs>
          <w:tab w:val="left" w:pos="8310"/>
        </w:tabs>
        <w:rPr>
          <w:rFonts w:ascii="Arial" w:hAnsi="Arial" w:cs="Arial"/>
          <w:sz w:val="22"/>
          <w:szCs w:val="22"/>
        </w:rPr>
      </w:pPr>
    </w:p>
    <w:p w14:paraId="4C8E3FF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2105</w:t>
      </w:r>
    </w:p>
    <w:p w14:paraId="0839768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109v  22 december 1544</w:t>
      </w:r>
    </w:p>
    <w:p w14:paraId="1F83B8B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Genoemde Folcardus zn.v.w. Henricus van den Dyck met een erfpacht van 1 mud rogge Bossche maat, Godescalcus zn.v.Alertus de Kessel, , Anthonius de Spina [ = Van Doren] uit een stuk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Johannis Rycartssoen, Henricus genaamd Genensoen, nog een stuk land adaar met als belendingen Arnoldus de Scynle, de openbare weg, Arnoldus zn.v.Volcquinis genaamd Myssoen de Amersfoirt, tramsport aan Marcelius zn.v.Stephanus Marcelis; idem genoemde Folcardus nog eem mud rogge Bossche maat, Jacobus zn.v.w. Henricus genaamd de Duer (?), Cristianus zn.v.Gerardus genaamd Bloymans zn.v.w. Johannis Bloyman., een stuk akkerland </w:t>
      </w:r>
      <w:r w:rsidRPr="002362D8">
        <w:rPr>
          <w:rFonts w:ascii="Arial" w:hAnsi="Arial" w:cs="Arial"/>
          <w:b/>
          <w:i/>
          <w:sz w:val="22"/>
          <w:szCs w:val="22"/>
        </w:rPr>
        <w:t>in de parochie Oss in die Boschstraet</w:t>
      </w:r>
      <w:r w:rsidRPr="002362D8">
        <w:rPr>
          <w:rFonts w:ascii="Arial" w:hAnsi="Arial" w:cs="Arial"/>
          <w:sz w:val="22"/>
          <w:szCs w:val="22"/>
        </w:rPr>
        <w:t xml:space="preserve">,  met in de marge een notitie dd 27 november 1548 onder tekend door A.C. van Kessel [dubieus] </w:t>
      </w:r>
    </w:p>
    <w:p w14:paraId="1B51D80A" w14:textId="77777777" w:rsidR="00D5028D" w:rsidRPr="002362D8" w:rsidRDefault="00D5028D">
      <w:pPr>
        <w:tabs>
          <w:tab w:val="left" w:pos="8310"/>
        </w:tabs>
        <w:rPr>
          <w:rFonts w:ascii="Arial" w:hAnsi="Arial" w:cs="Arial"/>
          <w:sz w:val="22"/>
          <w:szCs w:val="22"/>
        </w:rPr>
      </w:pPr>
    </w:p>
    <w:p w14:paraId="2DD9BAC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2106</w:t>
      </w:r>
    </w:p>
    <w:p w14:paraId="14DEE7D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142  13 januari 1545</w:t>
      </w:r>
    </w:p>
    <w:p w14:paraId="46700502"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Magister Henricus Loyen zn.v.w. Reynerus Loyen licenciaat in de theologie, land buiten de Sint Janspoort ter plaatse die Legedonck bij het Convent van de Zusters van de Derde Regel van Sint Franciscus ter plaatse achter de brug Theolonii te ’s-Hertogenbosch</w:t>
      </w:r>
      <w:r w:rsidRPr="002362D8">
        <w:rPr>
          <w:rFonts w:ascii="Arial" w:hAnsi="Arial" w:cs="Arial"/>
          <w:sz w:val="22"/>
          <w:szCs w:val="22"/>
        </w:rPr>
        <w:t xml:space="preserve">; idem Johannes zn.v.Goeswinus Janss., een erfpacht van 1 mud rogge Bossche maat uit huis erf hof en landerijen </w:t>
      </w:r>
      <w:r w:rsidRPr="002362D8">
        <w:rPr>
          <w:rFonts w:ascii="Arial" w:hAnsi="Arial" w:cs="Arial"/>
          <w:b/>
          <w:sz w:val="22"/>
          <w:szCs w:val="22"/>
          <w:u w:val="single"/>
        </w:rPr>
        <w:t>int Delschot</w:t>
      </w:r>
      <w:r w:rsidRPr="002362D8">
        <w:rPr>
          <w:rFonts w:ascii="Arial" w:hAnsi="Arial" w:cs="Arial"/>
          <w:sz w:val="22"/>
          <w:szCs w:val="22"/>
        </w:rPr>
        <w:t xml:space="preserve"> met als belendingen Cristina weduwe van wijlen Gerardus Jans van den Bogart, de gemene straat, twee akkers samen 12 lopensen terplaatse, Willem zn.v.w. Mathias de Herenthom, Arnoldus van den Hauthart, idem 12 lopensen </w:t>
      </w:r>
      <w:r w:rsidRPr="002362D8">
        <w:rPr>
          <w:rFonts w:ascii="Arial" w:hAnsi="Arial" w:cs="Arial"/>
          <w:b/>
          <w:i/>
          <w:sz w:val="22"/>
          <w:szCs w:val="22"/>
        </w:rPr>
        <w:t>in Gestel prope Herlair</w:t>
      </w:r>
      <w:r w:rsidRPr="002362D8">
        <w:rPr>
          <w:rFonts w:ascii="Arial" w:hAnsi="Arial" w:cs="Arial"/>
          <w:sz w:val="22"/>
          <w:szCs w:val="22"/>
        </w:rPr>
        <w:t xml:space="preserve"> met als belendingen Judocus die Molder, Dominus Jacobus Sanders presbyter, Johannes zn.v.Goeswinus Janss., Johannes zn.v.w. Willem Janss., Henricus van der Heyden zn.v.Henricus </w:t>
      </w:r>
    </w:p>
    <w:p w14:paraId="527CED86" w14:textId="77777777" w:rsidR="00D5028D" w:rsidRPr="002362D8" w:rsidRDefault="00D5028D">
      <w:pPr>
        <w:tabs>
          <w:tab w:val="left" w:pos="8310"/>
        </w:tabs>
        <w:rPr>
          <w:rFonts w:ascii="Arial" w:hAnsi="Arial" w:cs="Arial"/>
          <w:sz w:val="22"/>
          <w:szCs w:val="22"/>
        </w:rPr>
      </w:pPr>
    </w:p>
    <w:p w14:paraId="1DB118A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2107</w:t>
      </w:r>
    </w:p>
    <w:p w14:paraId="2E0C8D6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147  15 januari 1545</w:t>
      </w:r>
    </w:p>
    <w:p w14:paraId="32985E43"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Die Aa onder de parochie Erp een beemd bij de Kerk van Erp</w:t>
      </w:r>
      <w:r w:rsidRPr="002362D8">
        <w:rPr>
          <w:rFonts w:ascii="Arial" w:hAnsi="Arial" w:cs="Arial"/>
          <w:sz w:val="22"/>
          <w:szCs w:val="22"/>
        </w:rPr>
        <w:t xml:space="preserve">; idem Arnoldus zn.v.w. Johannis de Middegael, heeft verkocht aan Elisabeth dr.v.w. Johannis zn.v.w. Walter de Zeysenmaker, een erfcijns van 3 gl. uit huis erf schuur en hof en 12 lopensen land aent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Weye, Lambertus de Bersselair, Elisabeth dr.v.w. Theodoricus Melis en meer andere, de gemene straat, een ½ bunder beemd i ndie </w:t>
      </w:r>
      <w:r w:rsidRPr="002362D8">
        <w:rPr>
          <w:rFonts w:ascii="Arial" w:hAnsi="Arial" w:cs="Arial"/>
          <w:b/>
          <w:sz w:val="22"/>
          <w:szCs w:val="22"/>
          <w:u w:val="single"/>
        </w:rPr>
        <w:t>Hardbeempden</w:t>
      </w:r>
      <w:r w:rsidRPr="002362D8">
        <w:rPr>
          <w:rFonts w:ascii="Arial" w:hAnsi="Arial" w:cs="Arial"/>
          <w:sz w:val="22"/>
          <w:szCs w:val="22"/>
        </w:rPr>
        <w:t xml:space="preserve"> met als belendingen Gerongus zn.v.Bartholomeus Gerincxss., Arnoldus Weyen, Gerongus en Arnoldus, Henricus de Kessel,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Convent van Coudewater</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Convent van de Zusters achter de brug Theolonii in ’s-Hertogenbosch,</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H.Geesttafel te Sint Oedenrode</w:t>
      </w:r>
      <w:r w:rsidRPr="002362D8">
        <w:rPr>
          <w:rFonts w:ascii="Arial" w:hAnsi="Arial" w:cs="Arial"/>
          <w:sz w:val="22"/>
          <w:szCs w:val="22"/>
        </w:rPr>
        <w:t xml:space="preserve">  en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kerkfabriek  </w:t>
      </w:r>
    </w:p>
    <w:p w14:paraId="1A6507A2" w14:textId="77777777" w:rsidR="00D5028D" w:rsidRPr="002362D8" w:rsidRDefault="00D5028D">
      <w:pPr>
        <w:tabs>
          <w:tab w:val="left" w:pos="8310"/>
        </w:tabs>
        <w:rPr>
          <w:rFonts w:ascii="Arial" w:hAnsi="Arial" w:cs="Arial"/>
          <w:sz w:val="22"/>
          <w:szCs w:val="22"/>
        </w:rPr>
      </w:pPr>
    </w:p>
    <w:p w14:paraId="30E29CC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2108</w:t>
      </w:r>
    </w:p>
    <w:p w14:paraId="00A570B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177  januari 1545</w:t>
      </w:r>
    </w:p>
    <w:p w14:paraId="65E1B79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Willem Gielis, heeft verkocht aan Arnoldus zn.v.w. Godefridus Willems, een erfcijns van 3 Carolusgl. uit een stuk akkerland </w:t>
      </w:r>
      <w:r w:rsidRPr="002362D8">
        <w:rPr>
          <w:rFonts w:ascii="Arial" w:hAnsi="Arial" w:cs="Arial"/>
          <w:b/>
          <w:sz w:val="22"/>
          <w:szCs w:val="22"/>
          <w:u w:val="single"/>
        </w:rPr>
        <w:t>tHaubraken</w:t>
      </w:r>
      <w:r w:rsidRPr="002362D8">
        <w:rPr>
          <w:rFonts w:ascii="Arial" w:hAnsi="Arial" w:cs="Arial"/>
          <w:sz w:val="22"/>
          <w:szCs w:val="22"/>
        </w:rPr>
        <w:t xml:space="preserve"> met als belendingen Ricardus Mateuss., Johannis van den Dungen, de </w:t>
      </w:r>
      <w:r w:rsidRPr="002362D8">
        <w:rPr>
          <w:rFonts w:ascii="Arial" w:hAnsi="Arial" w:cs="Arial"/>
          <w:b/>
          <w:sz w:val="22"/>
          <w:szCs w:val="22"/>
          <w:u w:val="single"/>
        </w:rPr>
        <w:t>H.Geesttafel te Schijndel</w:t>
      </w:r>
      <w:r w:rsidRPr="002362D8">
        <w:rPr>
          <w:rFonts w:ascii="Arial" w:hAnsi="Arial" w:cs="Arial"/>
          <w:sz w:val="22"/>
          <w:szCs w:val="22"/>
        </w:rPr>
        <w:t>, de openbare weg</w:t>
      </w:r>
    </w:p>
    <w:p w14:paraId="1F4D85B6" w14:textId="77777777" w:rsidR="00D5028D" w:rsidRPr="002362D8" w:rsidRDefault="00D5028D">
      <w:pPr>
        <w:tabs>
          <w:tab w:val="left" w:pos="8310"/>
        </w:tabs>
        <w:rPr>
          <w:rFonts w:ascii="Arial" w:hAnsi="Arial" w:cs="Arial"/>
          <w:sz w:val="22"/>
          <w:szCs w:val="22"/>
        </w:rPr>
      </w:pPr>
    </w:p>
    <w:p w14:paraId="7C0F523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2109</w:t>
      </w:r>
    </w:p>
    <w:p w14:paraId="72D2ADB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165v  januari 1545</w:t>
      </w:r>
    </w:p>
    <w:p w14:paraId="175E871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Lambertus de Palude [= vd Broek] zn.v.Gerardus en </w:t>
      </w:r>
      <w:r w:rsidRPr="002362D8">
        <w:rPr>
          <w:rFonts w:ascii="Arial" w:hAnsi="Arial" w:cs="Arial"/>
          <w:b/>
          <w:sz w:val="22"/>
          <w:szCs w:val="22"/>
          <w:u w:val="single"/>
        </w:rPr>
        <w:t>Daniel van Vlierden magister en rector in het Groot Hospitaal te ’s-Hertogenbosch,</w:t>
      </w:r>
      <w:r w:rsidRPr="002362D8">
        <w:rPr>
          <w:rFonts w:ascii="Arial" w:hAnsi="Arial" w:cs="Arial"/>
          <w:sz w:val="22"/>
          <w:szCs w:val="22"/>
        </w:rPr>
        <w:t xml:space="preserve"> testament en laatste wilsbeschikking van </w:t>
      </w:r>
      <w:r w:rsidRPr="002362D8">
        <w:rPr>
          <w:rFonts w:ascii="Arial" w:hAnsi="Arial" w:cs="Arial"/>
          <w:b/>
          <w:sz w:val="22"/>
          <w:szCs w:val="22"/>
          <w:u w:val="single"/>
        </w:rPr>
        <w:t>Domicella Aleydis weduwe van wijlen Johannis de Berkel zn.v.w. Gerardus de Berkel Janssoen</w:t>
      </w:r>
      <w:r w:rsidRPr="002362D8">
        <w:rPr>
          <w:rFonts w:ascii="Arial" w:hAnsi="Arial" w:cs="Arial"/>
          <w:sz w:val="22"/>
          <w:szCs w:val="22"/>
        </w:rPr>
        <w:t xml:space="preserve">, de </w:t>
      </w:r>
      <w:r w:rsidRPr="002362D8">
        <w:rPr>
          <w:rFonts w:ascii="Arial" w:hAnsi="Arial" w:cs="Arial"/>
          <w:b/>
          <w:sz w:val="22"/>
          <w:szCs w:val="22"/>
          <w:u w:val="single"/>
        </w:rPr>
        <w:t>hoeve van Jonkvrouw Aleydis te Schijndel aen den Myldoren</w:t>
      </w:r>
      <w:r w:rsidRPr="002362D8">
        <w:rPr>
          <w:rFonts w:ascii="Arial" w:hAnsi="Arial" w:cs="Arial"/>
          <w:sz w:val="22"/>
          <w:szCs w:val="22"/>
        </w:rPr>
        <w:t xml:space="preserve"> met huizen ervane tuinen landen beemden weilanden heide houtwassen en alles wat er toe behoort, idem een kamp land onder Gemonde  en nog 2 stukken te Schijndel met als belendingen Johannis Diercxss., Beatrix weduwe van wijlen Willem Zymonssoen, transport aan Judocus zn.v.w. Johannes de Herssel alias de Oirl senior, met constitutiebrieven van de schepenen, een stuk akkerland geneelijk genaamd </w:t>
      </w:r>
      <w:r w:rsidRPr="002362D8">
        <w:rPr>
          <w:rFonts w:ascii="Arial" w:hAnsi="Arial" w:cs="Arial"/>
          <w:b/>
          <w:sz w:val="22"/>
          <w:szCs w:val="22"/>
          <w:u w:val="single"/>
        </w:rPr>
        <w:t>die Roghoeve</w:t>
      </w:r>
      <w:r w:rsidRPr="002362D8">
        <w:rPr>
          <w:rFonts w:ascii="Arial" w:hAnsi="Arial" w:cs="Arial"/>
          <w:sz w:val="22"/>
          <w:szCs w:val="22"/>
        </w:rPr>
        <w:t xml:space="preserve"> een malderzaad, idem een stuk land </w:t>
      </w:r>
      <w:r w:rsidRPr="002362D8">
        <w:rPr>
          <w:rFonts w:ascii="Arial" w:hAnsi="Arial" w:cs="Arial"/>
          <w:b/>
          <w:sz w:val="22"/>
          <w:szCs w:val="22"/>
          <w:u w:val="single"/>
        </w:rPr>
        <w:t>byden Schutsboom</w:t>
      </w:r>
      <w:r w:rsidRPr="002362D8">
        <w:rPr>
          <w:rFonts w:ascii="Arial" w:hAnsi="Arial" w:cs="Arial"/>
          <w:sz w:val="22"/>
          <w:szCs w:val="22"/>
        </w:rPr>
        <w:t>, met als belending Gerlacus Sartoris = Snijders</w:t>
      </w:r>
    </w:p>
    <w:p w14:paraId="20706554" w14:textId="77777777" w:rsidR="00D5028D" w:rsidRPr="002362D8" w:rsidRDefault="00D5028D">
      <w:pPr>
        <w:tabs>
          <w:tab w:val="left" w:pos="8310"/>
        </w:tabs>
        <w:rPr>
          <w:rFonts w:ascii="Arial" w:hAnsi="Arial" w:cs="Arial"/>
          <w:sz w:val="22"/>
          <w:szCs w:val="22"/>
        </w:rPr>
      </w:pPr>
    </w:p>
    <w:p w14:paraId="12EC0C4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2110</w:t>
      </w:r>
    </w:p>
    <w:p w14:paraId="04A0B61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166v  januari 1545</w:t>
      </w:r>
    </w:p>
    <w:p w14:paraId="2475B10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Lambertus de Palude zn.v.w. Gerardus en Daniel de Vlierden, Judocus zn.v.w. Johannis de Herssel alias de Oirl senior, een stuk akkerland op de akkers genaamd </w:t>
      </w:r>
      <w:r w:rsidRPr="002362D8">
        <w:rPr>
          <w:rFonts w:ascii="Arial" w:hAnsi="Arial" w:cs="Arial"/>
          <w:b/>
          <w:sz w:val="22"/>
          <w:szCs w:val="22"/>
          <w:u w:val="single"/>
        </w:rPr>
        <w:t>Toleckers</w:t>
      </w:r>
      <w:r w:rsidRPr="002362D8">
        <w:rPr>
          <w:rFonts w:ascii="Arial" w:hAnsi="Arial" w:cs="Arial"/>
          <w:sz w:val="22"/>
          <w:szCs w:val="22"/>
        </w:rPr>
        <w:t xml:space="preserve"> met als belendingen Johannis Gerlaci, Rycardus van den Bogart, transport aan Egidius zn.v.w. Johannis Pennincxt.b.v. Judocus zijn broer zn.v.w. Jojhannis Pennincx; Lambertus de Palude, de hoeve van 12 lopensen, </w:t>
      </w:r>
      <w:r w:rsidRPr="002362D8">
        <w:rPr>
          <w:rFonts w:ascii="Arial" w:hAnsi="Arial" w:cs="Arial"/>
          <w:b/>
          <w:sz w:val="22"/>
          <w:szCs w:val="22"/>
          <w:u w:val="single"/>
        </w:rPr>
        <w:t>Delschot,</w:t>
      </w:r>
      <w:r w:rsidRPr="002362D8">
        <w:rPr>
          <w:rFonts w:ascii="Arial" w:hAnsi="Arial" w:cs="Arial"/>
          <w:sz w:val="22"/>
          <w:szCs w:val="22"/>
        </w:rPr>
        <w:t xml:space="preserve"> met als belendingen Johannes van den Acker, Ghysbertus van den Bogart, transport aan Johannis zn.v.Gerlaci zn.v.w. Arnoldus van den Borse</w:t>
      </w:r>
    </w:p>
    <w:p w14:paraId="5215F16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lastRenderedPageBreak/>
        <w:t xml:space="preserve"> </w:t>
      </w:r>
    </w:p>
    <w:p w14:paraId="2EDAC04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2111</w:t>
      </w:r>
    </w:p>
    <w:p w14:paraId="1910398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167  januari 1545</w:t>
      </w:r>
    </w:p>
    <w:p w14:paraId="1E7C4EBB"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Lambertus de Palude een stuk akkerland genaamd </w:t>
      </w:r>
      <w:r w:rsidRPr="002362D8">
        <w:rPr>
          <w:rFonts w:ascii="Arial" w:hAnsi="Arial" w:cs="Arial"/>
          <w:b/>
          <w:sz w:val="22"/>
          <w:szCs w:val="22"/>
          <w:u w:val="single"/>
        </w:rPr>
        <w:t>Hoebencamp of dWamisstuck</w:t>
      </w:r>
      <w:r w:rsidRPr="002362D8">
        <w:rPr>
          <w:rFonts w:ascii="Arial" w:hAnsi="Arial" w:cs="Arial"/>
          <w:sz w:val="22"/>
          <w:szCs w:val="22"/>
        </w:rPr>
        <w:t xml:space="preserve"> van genoemde hoeve, , idem een stuk land </w:t>
      </w:r>
      <w:r w:rsidRPr="002362D8">
        <w:rPr>
          <w:rFonts w:ascii="Arial" w:hAnsi="Arial" w:cs="Arial"/>
          <w:b/>
          <w:sz w:val="22"/>
          <w:szCs w:val="22"/>
          <w:u w:val="single"/>
        </w:rPr>
        <w:t>in Eelde</w:t>
      </w:r>
      <w:r w:rsidRPr="002362D8">
        <w:rPr>
          <w:rFonts w:ascii="Arial" w:hAnsi="Arial" w:cs="Arial"/>
          <w:sz w:val="22"/>
          <w:szCs w:val="22"/>
        </w:rPr>
        <w:t xml:space="preserve">, met als belendingen er erfgamen van wijlen Arnoldus Bonarts, </w:t>
      </w:r>
      <w:r w:rsidRPr="002362D8">
        <w:rPr>
          <w:rFonts w:ascii="Arial" w:hAnsi="Arial" w:cs="Arial"/>
          <w:b/>
          <w:sz w:val="22"/>
          <w:szCs w:val="22"/>
          <w:u w:val="single"/>
        </w:rPr>
        <w:t>de gemeynt van Schijndel</w:t>
      </w:r>
      <w:r w:rsidRPr="002362D8">
        <w:rPr>
          <w:rFonts w:ascii="Arial" w:hAnsi="Arial" w:cs="Arial"/>
          <w:sz w:val="22"/>
          <w:szCs w:val="22"/>
        </w:rPr>
        <w:t xml:space="preserve">, Ghysbertus Roelofszoen, transport aan Willemus senior zn.v.w. Willem Scheijmans, grondcijns aan de </w:t>
      </w:r>
      <w:r w:rsidRPr="002362D8">
        <w:rPr>
          <w:rFonts w:ascii="Arial" w:hAnsi="Arial" w:cs="Arial"/>
          <w:b/>
          <w:sz w:val="22"/>
          <w:szCs w:val="22"/>
          <w:u w:val="single"/>
        </w:rPr>
        <w:t>Hertog van Brabant</w:t>
      </w:r>
      <w:r w:rsidRPr="002362D8">
        <w:rPr>
          <w:rFonts w:ascii="Arial" w:hAnsi="Arial" w:cs="Arial"/>
          <w:sz w:val="22"/>
          <w:szCs w:val="22"/>
        </w:rPr>
        <w:t xml:space="preserv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de </w:t>
      </w:r>
      <w:r w:rsidRPr="002362D8">
        <w:rPr>
          <w:rFonts w:ascii="Arial" w:hAnsi="Arial" w:cs="Arial"/>
          <w:b/>
          <w:sz w:val="22"/>
          <w:szCs w:val="22"/>
          <w:u w:val="single"/>
        </w:rPr>
        <w:t>Sint Janskerk te ’s-Hertogenbosch, Convent aan de Ulenborch</w:t>
      </w:r>
    </w:p>
    <w:p w14:paraId="21E52F7B" w14:textId="77777777" w:rsidR="00D5028D" w:rsidRPr="002362D8" w:rsidRDefault="00D5028D">
      <w:pPr>
        <w:tabs>
          <w:tab w:val="left" w:pos="8310"/>
        </w:tabs>
        <w:rPr>
          <w:rFonts w:ascii="Arial" w:hAnsi="Arial" w:cs="Arial"/>
          <w:b/>
          <w:sz w:val="22"/>
          <w:szCs w:val="22"/>
          <w:u w:val="single"/>
        </w:rPr>
      </w:pPr>
    </w:p>
    <w:p w14:paraId="705B497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2112</w:t>
      </w:r>
    </w:p>
    <w:p w14:paraId="791E348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167v  januari 1545</w:t>
      </w:r>
    </w:p>
    <w:p w14:paraId="16D1A783"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Lambertus de Palude, Judocus uit een kamp heide van 2 bunders bij genoemde hoeve, idem land </w:t>
      </w:r>
      <w:r w:rsidRPr="002362D8">
        <w:rPr>
          <w:rFonts w:ascii="Arial" w:hAnsi="Arial" w:cs="Arial"/>
          <w:b/>
          <w:sz w:val="22"/>
          <w:szCs w:val="22"/>
          <w:u w:val="single"/>
        </w:rPr>
        <w:t>in Delschot</w:t>
      </w:r>
      <w:r w:rsidRPr="002362D8">
        <w:rPr>
          <w:rFonts w:ascii="Arial" w:hAnsi="Arial" w:cs="Arial"/>
          <w:sz w:val="22"/>
          <w:szCs w:val="22"/>
        </w:rPr>
        <w:t xml:space="preserve">, met als belendingen de kinderen van wijlen Peter Goessenssoen, Peter Mathyssoen, Gerardus Verhagen, de gemeynt, transport aan Herbertus zn.v.Johannis zn.v.w. Johannis die Decker, grondcijns van 2 oud egroten aan de </w:t>
      </w:r>
      <w:r w:rsidRPr="002362D8">
        <w:rPr>
          <w:rFonts w:ascii="Arial" w:hAnsi="Arial" w:cs="Arial"/>
          <w:b/>
          <w:sz w:val="22"/>
          <w:szCs w:val="22"/>
          <w:u w:val="single"/>
        </w:rPr>
        <w:t>Heer van Zevenbergen</w:t>
      </w:r>
      <w:r w:rsidRPr="002362D8">
        <w:rPr>
          <w:rFonts w:ascii="Arial" w:hAnsi="Arial" w:cs="Arial"/>
          <w:sz w:val="22"/>
          <w:szCs w:val="22"/>
        </w:rPr>
        <w:t xml:space="preserve">; idem van genoemde hoeve een bunder beemd ter plaatse </w:t>
      </w:r>
      <w:r w:rsidRPr="002362D8">
        <w:rPr>
          <w:rFonts w:ascii="Arial" w:hAnsi="Arial" w:cs="Arial"/>
          <w:b/>
          <w:sz w:val="22"/>
          <w:szCs w:val="22"/>
          <w:u w:val="single"/>
        </w:rPr>
        <w:t>die Lyekendonck bij die Houtert</w:t>
      </w:r>
      <w:r w:rsidRPr="002362D8">
        <w:rPr>
          <w:rFonts w:ascii="Arial" w:hAnsi="Arial" w:cs="Arial"/>
          <w:sz w:val="22"/>
          <w:szCs w:val="22"/>
        </w:rPr>
        <w:t>, met als belendingen Wilhelmus zn.v.Johannis Pennincx, een gemene straat, Wilhelmus Thyssoen, Willem Hellincx</w:t>
      </w:r>
    </w:p>
    <w:p w14:paraId="0414144D" w14:textId="77777777" w:rsidR="00D5028D" w:rsidRPr="002362D8" w:rsidRDefault="00D5028D">
      <w:pPr>
        <w:tabs>
          <w:tab w:val="left" w:pos="8310"/>
        </w:tabs>
        <w:rPr>
          <w:rFonts w:ascii="Arial" w:hAnsi="Arial" w:cs="Arial"/>
          <w:sz w:val="22"/>
          <w:szCs w:val="22"/>
        </w:rPr>
      </w:pPr>
    </w:p>
    <w:p w14:paraId="115B7AE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2113</w:t>
      </w:r>
    </w:p>
    <w:p w14:paraId="7D87D5B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168  januari 1545</w:t>
      </w:r>
    </w:p>
    <w:p w14:paraId="5F1E1AA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Transport aan Franciscus Vuchs zn.v.w. Petrus Vuchs </w:t>
      </w:r>
      <w:r w:rsidRPr="002362D8">
        <w:rPr>
          <w:rFonts w:ascii="Arial" w:hAnsi="Arial" w:cs="Arial"/>
          <w:b/>
          <w:sz w:val="22"/>
          <w:szCs w:val="22"/>
          <w:u w:val="single"/>
        </w:rPr>
        <w:t>aurifaber – goudsmid</w:t>
      </w:r>
      <w:r w:rsidRPr="002362D8">
        <w:rPr>
          <w:rFonts w:ascii="Arial" w:hAnsi="Arial" w:cs="Arial"/>
          <w:sz w:val="22"/>
          <w:szCs w:val="22"/>
        </w:rPr>
        <w:t xml:space="preserve">, uit een beemd, een malderzaad rogge, Heylwich dr.v.w. Johannis Alartss.; idem Lambertus de Palude een stuk akkerland bij genoemde hoeve een sesterzaad </w:t>
      </w:r>
      <w:r w:rsidRPr="002362D8">
        <w:rPr>
          <w:rFonts w:ascii="Arial" w:hAnsi="Arial" w:cs="Arial"/>
          <w:b/>
          <w:sz w:val="22"/>
          <w:szCs w:val="22"/>
          <w:u w:val="single"/>
        </w:rPr>
        <w:t>in Delschot</w:t>
      </w:r>
      <w:r w:rsidRPr="002362D8">
        <w:rPr>
          <w:rFonts w:ascii="Arial" w:hAnsi="Arial" w:cs="Arial"/>
          <w:sz w:val="22"/>
          <w:szCs w:val="22"/>
        </w:rPr>
        <w:t xml:space="preserve"> met als belendingen voorheen Engbertus Henricxss. de Amboye. de erfgenamen van wijlen Henricus van den Bogart, de gemene straat, transport aan Johannis zn.v.w. Judocus </w:t>
      </w:r>
    </w:p>
    <w:p w14:paraId="20F2595C" w14:textId="77777777" w:rsidR="00D5028D" w:rsidRPr="002362D8" w:rsidRDefault="00D5028D">
      <w:pPr>
        <w:tabs>
          <w:tab w:val="left" w:pos="8310"/>
        </w:tabs>
        <w:rPr>
          <w:rFonts w:ascii="Arial" w:hAnsi="Arial" w:cs="Arial"/>
          <w:sz w:val="22"/>
          <w:szCs w:val="22"/>
        </w:rPr>
      </w:pPr>
    </w:p>
    <w:p w14:paraId="0C5AD13A"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158</w:t>
      </w:r>
    </w:p>
    <w:p w14:paraId="13195765" w14:textId="77777777" w:rsidR="00D5028D" w:rsidRPr="002362D8" w:rsidRDefault="00D5028D">
      <w:pPr>
        <w:tabs>
          <w:tab w:val="left" w:pos="8310"/>
        </w:tabs>
        <w:rPr>
          <w:rFonts w:ascii="Arial" w:hAnsi="Arial" w:cs="Arial"/>
          <w:sz w:val="22"/>
          <w:szCs w:val="22"/>
        </w:rPr>
      </w:pPr>
    </w:p>
    <w:p w14:paraId="4E3A6F7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2114</w:t>
      </w:r>
    </w:p>
    <w:p w14:paraId="32D2334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192v  februari 1545</w:t>
      </w:r>
    </w:p>
    <w:p w14:paraId="4505A326"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Huis erf hofstad en landerijen te Someren aen Gheen Houbraken</w:t>
      </w:r>
      <w:r w:rsidRPr="002362D8">
        <w:rPr>
          <w:rFonts w:ascii="Arial" w:hAnsi="Arial" w:cs="Arial"/>
          <w:sz w:val="22"/>
          <w:szCs w:val="22"/>
        </w:rPr>
        <w:t>; idem Wilhelmus zn.v.w. Johannis Willemss. man van Anna dr.v.w. Henricus Weygergancx, heeft verk</w:t>
      </w:r>
      <w:r w:rsidR="004B6B76" w:rsidRPr="002362D8">
        <w:rPr>
          <w:rFonts w:ascii="Arial" w:hAnsi="Arial" w:cs="Arial"/>
          <w:sz w:val="22"/>
          <w:szCs w:val="22"/>
        </w:rPr>
        <w:t>oc</w:t>
      </w:r>
      <w:r w:rsidRPr="002362D8">
        <w:rPr>
          <w:rFonts w:ascii="Arial" w:hAnsi="Arial" w:cs="Arial"/>
          <w:sz w:val="22"/>
          <w:szCs w:val="22"/>
        </w:rPr>
        <w:t>ht aan Johannis zn.v.w. Johannis van der Cuylen, een erfcijns van 3 gl. [einde akte]</w:t>
      </w:r>
    </w:p>
    <w:p w14:paraId="0450D4C8" w14:textId="77777777" w:rsidR="00D5028D" w:rsidRPr="002362D8" w:rsidRDefault="00D5028D">
      <w:pPr>
        <w:tabs>
          <w:tab w:val="left" w:pos="8310"/>
        </w:tabs>
        <w:rPr>
          <w:rFonts w:ascii="Arial" w:hAnsi="Arial" w:cs="Arial"/>
          <w:sz w:val="22"/>
          <w:szCs w:val="22"/>
        </w:rPr>
      </w:pPr>
    </w:p>
    <w:p w14:paraId="2BFFA65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2115</w:t>
      </w:r>
    </w:p>
    <w:p w14:paraId="099C4AF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197v  10 februari 1545</w:t>
      </w:r>
    </w:p>
    <w:p w14:paraId="4BF4C1E4"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Hubertus senior, Henricus, Wilhelmus, Cornelius, broers zonen van wijlen Antonius Hubertss., Wilhelmus zn,v,w, Arnoldus sCosters man van Anna zijn vrouw dr.v.Herbertus zn.v. Gerardus Corstiaens man van Elisabeth zijn vrouw dochters van wijlen Anthonius Hubertss., Hubertus zn.v.w. Henricus Hubertss. en Martinus zijn broer en Wilhelmus zn.v.w. Johannis Voegelers (?) man van Cristina zijn vrouw dr.v.w. Henricus Hubertss., Johannes en Hubertus junior zonen van Anthonius Hubertss. en Joahnnes zn.v.w. Henricus Hubertss., uit een kamp met zijn houtwassen van 3 bunders </w:t>
      </w:r>
      <w:r w:rsidRPr="002362D8">
        <w:rPr>
          <w:rFonts w:ascii="Arial" w:hAnsi="Arial" w:cs="Arial"/>
          <w:b/>
          <w:sz w:val="22"/>
          <w:szCs w:val="22"/>
          <w:u w:val="single"/>
        </w:rPr>
        <w:t>opte Beeck</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erfgenamen van wijlen Arnoldus genaamd van Eyndhoutz, de gemene straat, Katharina zn.v.w. Hubertus Matheuss., idem Wilhelmus zn.v.w. Johannis genaamd Hemeler, transport aan Henricus zn.v.w. Nicolaas Rutten de Griensvenne </w:t>
      </w:r>
    </w:p>
    <w:p w14:paraId="07BF31B5" w14:textId="77777777" w:rsidR="00D5028D" w:rsidRPr="002362D8" w:rsidRDefault="00D5028D">
      <w:pPr>
        <w:tabs>
          <w:tab w:val="left" w:pos="8310"/>
        </w:tabs>
        <w:rPr>
          <w:rFonts w:ascii="Arial" w:hAnsi="Arial" w:cs="Arial"/>
          <w:sz w:val="22"/>
          <w:szCs w:val="22"/>
        </w:rPr>
      </w:pPr>
    </w:p>
    <w:p w14:paraId="4CE2931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2116</w:t>
      </w:r>
    </w:p>
    <w:p w14:paraId="2B32BFB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208v  februari 1545</w:t>
      </w:r>
    </w:p>
    <w:p w14:paraId="54F2875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Bernardus zn.v.w. Gerardus van den Houtart, een stal [stabulum] en een stuk akkerland [einde akte]</w:t>
      </w:r>
    </w:p>
    <w:p w14:paraId="773EA144" w14:textId="77777777" w:rsidR="00D5028D" w:rsidRPr="002362D8" w:rsidRDefault="00D5028D">
      <w:pPr>
        <w:tabs>
          <w:tab w:val="left" w:pos="8310"/>
        </w:tabs>
        <w:rPr>
          <w:rFonts w:ascii="Arial" w:hAnsi="Arial" w:cs="Arial"/>
          <w:sz w:val="22"/>
          <w:szCs w:val="22"/>
        </w:rPr>
      </w:pPr>
    </w:p>
    <w:p w14:paraId="38BDA24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2117</w:t>
      </w:r>
    </w:p>
    <w:p w14:paraId="5E07E2F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233  26 februari 1545</w:t>
      </w:r>
    </w:p>
    <w:p w14:paraId="6F9C42F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en Michael broers zonen van wijlen Egidius zn.v.Johannis Lambertss. van den Vorstenbosch, heeft verkocht aan Petrus zn.v.w. Theodoricus de Eyck, een erfcijns van 6 gl. uit een stuk akkerland van een malderzaad </w:t>
      </w:r>
      <w:r w:rsidRPr="002362D8">
        <w:rPr>
          <w:rFonts w:ascii="Arial" w:hAnsi="Arial" w:cs="Arial"/>
          <w:b/>
          <w:sz w:val="22"/>
          <w:szCs w:val="22"/>
          <w:u w:val="single"/>
        </w:rPr>
        <w:t>aen tLutteleynde</w:t>
      </w:r>
      <w:r w:rsidRPr="002362D8">
        <w:rPr>
          <w:rFonts w:ascii="Arial" w:hAnsi="Arial" w:cs="Arial"/>
          <w:sz w:val="22"/>
          <w:szCs w:val="22"/>
        </w:rPr>
        <w:t xml:space="preserve"> met als belendingen Johannis zn.v.Adam van der Spanck, Ghysbertus zn.v.Gerardus sWevers,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gemene strata, een kamp hooiland van 2 bunders ter plaatse </w:t>
      </w:r>
      <w:r w:rsidRPr="002362D8">
        <w:rPr>
          <w:rFonts w:ascii="Arial" w:hAnsi="Arial" w:cs="Arial"/>
          <w:b/>
          <w:sz w:val="22"/>
          <w:szCs w:val="22"/>
          <w:u w:val="single"/>
        </w:rPr>
        <w:t>de Everdonck</w:t>
      </w:r>
      <w:r w:rsidRPr="002362D8">
        <w:rPr>
          <w:rFonts w:ascii="Arial" w:hAnsi="Arial" w:cs="Arial"/>
          <w:sz w:val="22"/>
          <w:szCs w:val="22"/>
        </w:rPr>
        <w:t xml:space="preserve"> met als belendingen Arnoldus Pennincx, Mechteldis Voet, het </w:t>
      </w:r>
      <w:r w:rsidRPr="002362D8">
        <w:rPr>
          <w:rFonts w:ascii="Arial" w:hAnsi="Arial" w:cs="Arial"/>
          <w:b/>
          <w:sz w:val="22"/>
          <w:szCs w:val="22"/>
          <w:u w:val="single"/>
        </w:rPr>
        <w:t>Convent van de Fraters of Broeders Kartuizers uit Vught</w:t>
      </w:r>
      <w:r w:rsidRPr="002362D8">
        <w:rPr>
          <w:rFonts w:ascii="Arial" w:hAnsi="Arial" w:cs="Arial"/>
          <w:sz w:val="22"/>
          <w:szCs w:val="22"/>
        </w:rPr>
        <w:t xml:space="preserve">, de gemeynt, grondcijns van een 1.2 braspenning aan de </w:t>
      </w:r>
      <w:r w:rsidRPr="002362D8">
        <w:rPr>
          <w:rFonts w:ascii="Arial" w:hAnsi="Arial" w:cs="Arial"/>
          <w:b/>
          <w:sz w:val="22"/>
          <w:szCs w:val="22"/>
          <w:u w:val="single"/>
        </w:rPr>
        <w:t>Heer van Helmond</w:t>
      </w:r>
    </w:p>
    <w:p w14:paraId="58C251B4" w14:textId="77777777" w:rsidR="00D5028D" w:rsidRPr="002362D8" w:rsidRDefault="00D5028D">
      <w:pPr>
        <w:tabs>
          <w:tab w:val="left" w:pos="8310"/>
        </w:tabs>
        <w:rPr>
          <w:rFonts w:ascii="Arial" w:hAnsi="Arial" w:cs="Arial"/>
          <w:sz w:val="22"/>
          <w:szCs w:val="22"/>
        </w:rPr>
      </w:pPr>
    </w:p>
    <w:p w14:paraId="31C53AF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2118</w:t>
      </w:r>
    </w:p>
    <w:p w14:paraId="7674B22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235  februari 1545</w:t>
      </w:r>
    </w:p>
    <w:p w14:paraId="75E395D9"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Willem zn.v.Arnoldus Janss.,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en een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stukken akkerland en weiland </w:t>
      </w:r>
      <w:r w:rsidRPr="002362D8">
        <w:rPr>
          <w:rFonts w:ascii="Arial" w:hAnsi="Arial" w:cs="Arial"/>
          <w:b/>
          <w:sz w:val="22"/>
          <w:szCs w:val="22"/>
          <w:u w:val="single"/>
        </w:rPr>
        <w:t>aen den Borne in de Bodem van Eelde</w:t>
      </w:r>
      <w:r w:rsidRPr="002362D8">
        <w:rPr>
          <w:rFonts w:ascii="Arial" w:hAnsi="Arial" w:cs="Arial"/>
          <w:sz w:val="22"/>
          <w:szCs w:val="22"/>
        </w:rPr>
        <w:t xml:space="preserve"> met als belendingen Gerardus de Ghael, </w:t>
      </w:r>
      <w:r w:rsidRPr="002362D8">
        <w:rPr>
          <w:rFonts w:ascii="Arial" w:hAnsi="Arial" w:cs="Arial"/>
          <w:b/>
          <w:sz w:val="22"/>
          <w:szCs w:val="22"/>
          <w:u w:val="single"/>
        </w:rPr>
        <w:t>de Merendoncxcamp</w:t>
      </w:r>
      <w:r w:rsidRPr="002362D8">
        <w:rPr>
          <w:rFonts w:ascii="Arial" w:hAnsi="Arial" w:cs="Arial"/>
          <w:sz w:val="22"/>
          <w:szCs w:val="22"/>
        </w:rPr>
        <w:t xml:space="preserve"> van Jacobus de Merendonck,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Arnoldus zn.v.w. Theodoricus de Zoemeren, Arnoldus zn.v..w. Johannis zn.v.w. Petrus Engbrechtss., transport aan Petrus zn.v.w. Nicolaus de Ossendrecht</w:t>
      </w:r>
    </w:p>
    <w:p w14:paraId="36F8A6A2" w14:textId="77777777" w:rsidR="00D5028D" w:rsidRPr="002362D8" w:rsidRDefault="00D5028D">
      <w:pPr>
        <w:tabs>
          <w:tab w:val="left" w:pos="8310"/>
        </w:tabs>
        <w:rPr>
          <w:rFonts w:ascii="Arial" w:hAnsi="Arial" w:cs="Arial"/>
          <w:sz w:val="22"/>
          <w:szCs w:val="22"/>
        </w:rPr>
      </w:pPr>
    </w:p>
    <w:p w14:paraId="7C1D77F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2119</w:t>
      </w:r>
    </w:p>
    <w:p w14:paraId="1190BDF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237  februari 1545</w:t>
      </w:r>
    </w:p>
    <w:p w14:paraId="78D36D6F"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Huis en erf aan de Ledige Plaetse in ’s-Hertogenbosch in de Kerkstraat bij de Lange Putstraet</w:t>
      </w:r>
      <w:r w:rsidRPr="002362D8">
        <w:rPr>
          <w:rFonts w:ascii="Arial" w:hAnsi="Arial" w:cs="Arial"/>
          <w:sz w:val="22"/>
          <w:szCs w:val="22"/>
        </w:rPr>
        <w:t>; idem Petrus zn.v.w. Paul Peterss., heeft verkocht aan Embertus zn.v.w. Nicolaus Wellens, een erfcijns van 3 gl. te betalen op Maria Lichtmis [einde akte]</w:t>
      </w:r>
    </w:p>
    <w:p w14:paraId="621A45F1" w14:textId="77777777" w:rsidR="00D5028D" w:rsidRPr="002362D8" w:rsidRDefault="00D5028D">
      <w:pPr>
        <w:tabs>
          <w:tab w:val="left" w:pos="8310"/>
        </w:tabs>
        <w:rPr>
          <w:rFonts w:ascii="Arial" w:hAnsi="Arial" w:cs="Arial"/>
          <w:sz w:val="22"/>
          <w:szCs w:val="22"/>
        </w:rPr>
      </w:pPr>
    </w:p>
    <w:p w14:paraId="24FA09E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2120</w:t>
      </w:r>
    </w:p>
    <w:p w14:paraId="275A336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195  februari 1545</w:t>
      </w:r>
    </w:p>
    <w:p w14:paraId="4A733D34"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Bernardus, Adrianus en Lucas en Cornelius Coelbers, Anna weduwe van wijlen mathias de Cuylenborch dr.v.w. Mathais van de Wyel uit een later huwelijk [einde akte]; idem Cornelius Godefrifus en Hermanus t.b.v. Balthasar, HGeylwich Clara en Nycolaus; Nycolaus en Johannes broers zonen van wijlen Johannis zn.v.Nycolaus de Gael, een kamp broekgrond aen </w:t>
      </w:r>
      <w:r w:rsidRPr="002362D8">
        <w:rPr>
          <w:rFonts w:ascii="Arial" w:hAnsi="Arial" w:cs="Arial"/>
          <w:b/>
          <w:sz w:val="22"/>
          <w:szCs w:val="22"/>
          <w:u w:val="single"/>
        </w:rPr>
        <w:t>Delschot in de Hardebeempden</w:t>
      </w:r>
      <w:r w:rsidRPr="002362D8">
        <w:rPr>
          <w:rFonts w:ascii="Arial" w:hAnsi="Arial" w:cs="Arial"/>
          <w:sz w:val="22"/>
          <w:szCs w:val="22"/>
        </w:rPr>
        <w:t xml:space="preserve"> met als belendingen de kinderen van Christianus van den Bogart en Arnoldus van der Cuylen </w:t>
      </w:r>
    </w:p>
    <w:p w14:paraId="41FFC99C" w14:textId="77777777" w:rsidR="00D5028D" w:rsidRPr="002362D8" w:rsidRDefault="00D5028D">
      <w:pPr>
        <w:tabs>
          <w:tab w:val="left" w:pos="8310"/>
        </w:tabs>
        <w:rPr>
          <w:rFonts w:ascii="Arial" w:hAnsi="Arial" w:cs="Arial"/>
          <w:sz w:val="22"/>
          <w:szCs w:val="22"/>
        </w:rPr>
      </w:pPr>
    </w:p>
    <w:p w14:paraId="0CE637B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2121</w:t>
      </w:r>
    </w:p>
    <w:p w14:paraId="76F463B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flio 204  februari 1545</w:t>
      </w:r>
    </w:p>
    <w:p w14:paraId="18A21D1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Vermelding van Schijndel niet teruggevonden.</w:t>
      </w:r>
    </w:p>
    <w:p w14:paraId="1E433C26" w14:textId="77777777" w:rsidR="00D5028D" w:rsidRPr="002362D8" w:rsidRDefault="00D5028D">
      <w:pPr>
        <w:tabs>
          <w:tab w:val="left" w:pos="8310"/>
        </w:tabs>
        <w:rPr>
          <w:rFonts w:ascii="Arial" w:hAnsi="Arial" w:cs="Arial"/>
          <w:sz w:val="22"/>
          <w:szCs w:val="22"/>
        </w:rPr>
      </w:pPr>
    </w:p>
    <w:p w14:paraId="14673F2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2122</w:t>
      </w:r>
    </w:p>
    <w:p w14:paraId="57EE30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209v  februari 1545</w:t>
      </w:r>
    </w:p>
    <w:p w14:paraId="67D6EC2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Paulus zn.v.Paulus zn.v.w. Paulus Marynen man van Sophie zijn vrouw dr.v.w. Magister Johannis de Berkel, heeft verkocht aan Adrianus zn.v.w. Henricus Claessoen, een erfcijns van 1 mud rogge Bossche maat uit twee stukken aakerland en hopland van 9 lopensen ter plaatse </w:t>
      </w:r>
      <w:r w:rsidRPr="002362D8">
        <w:rPr>
          <w:rFonts w:ascii="Arial" w:hAnsi="Arial" w:cs="Arial"/>
          <w:b/>
          <w:sz w:val="22"/>
          <w:szCs w:val="22"/>
          <w:u w:val="single"/>
        </w:rPr>
        <w:t>dOude Hofstadt</w:t>
      </w:r>
      <w:r w:rsidRPr="002362D8">
        <w:rPr>
          <w:rFonts w:ascii="Arial" w:hAnsi="Arial" w:cs="Arial"/>
          <w:sz w:val="22"/>
          <w:szCs w:val="22"/>
        </w:rPr>
        <w:t xml:space="preserve"> met als belendingen Arnoldus Pauwelssoen de Helmont, de gemene straat, Sebastianus zn.v.Johannis Michielss., idem uit huis erf en hof en een stuk weiland 1 ½ lopense aldaar</w:t>
      </w:r>
    </w:p>
    <w:p w14:paraId="3B2F6785" w14:textId="77777777" w:rsidR="00D5028D" w:rsidRPr="002362D8" w:rsidRDefault="00D5028D">
      <w:pPr>
        <w:tabs>
          <w:tab w:val="left" w:pos="8310"/>
        </w:tabs>
        <w:rPr>
          <w:rFonts w:ascii="Arial" w:hAnsi="Arial" w:cs="Arial"/>
          <w:sz w:val="22"/>
          <w:szCs w:val="22"/>
        </w:rPr>
      </w:pPr>
    </w:p>
    <w:p w14:paraId="24A325B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 xml:space="preserve">2123 </w:t>
      </w:r>
    </w:p>
    <w:p w14:paraId="21EBCE5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212v  17 februari 1545</w:t>
      </w:r>
    </w:p>
    <w:p w14:paraId="6E5834D9" w14:textId="77777777" w:rsidR="00D5028D" w:rsidRPr="002362D8" w:rsidRDefault="00D5028D">
      <w:pPr>
        <w:tabs>
          <w:tab w:val="left" w:pos="8310"/>
        </w:tabs>
        <w:rPr>
          <w:rFonts w:ascii="Arial" w:hAnsi="Arial" w:cs="Arial"/>
          <w:sz w:val="22"/>
          <w:szCs w:val="22"/>
        </w:rPr>
      </w:pPr>
      <w:r w:rsidRPr="002362D8">
        <w:rPr>
          <w:rFonts w:ascii="Arial" w:hAnsi="Arial" w:cs="Arial"/>
          <w:b/>
          <w:sz w:val="22"/>
          <w:szCs w:val="22"/>
          <w:u w:val="single"/>
        </w:rPr>
        <w:t>Elisabeth dr.v.w. Nicolaes Liberts begijn op het Groot Begijnhof te ’s-Hertogenbosch</w:t>
      </w:r>
      <w:r w:rsidRPr="002362D8">
        <w:rPr>
          <w:rFonts w:ascii="Arial" w:hAnsi="Arial" w:cs="Arial"/>
          <w:sz w:val="22"/>
          <w:szCs w:val="22"/>
        </w:rPr>
        <w:t xml:space="preserve">, </w:t>
      </w:r>
      <w:r w:rsidRPr="002362D8">
        <w:rPr>
          <w:rFonts w:ascii="Arial" w:hAnsi="Arial" w:cs="Arial"/>
          <w:b/>
          <w:sz w:val="22"/>
          <w:szCs w:val="22"/>
          <w:u w:val="single"/>
        </w:rPr>
        <w:t>Dominus Johannes Liberts presbyter</w:t>
      </w:r>
      <w:r w:rsidRPr="002362D8">
        <w:rPr>
          <w:rFonts w:ascii="Arial" w:hAnsi="Arial" w:cs="Arial"/>
          <w:sz w:val="22"/>
          <w:szCs w:val="22"/>
        </w:rPr>
        <w:t xml:space="preserve"> zn.v.w. Nycolaus Liberts zijn broer, wijlen Heylwich dr.v.Paulus Martenss. , Katharina Lyberts </w:t>
      </w:r>
      <w:r w:rsidRPr="002362D8">
        <w:rPr>
          <w:rFonts w:ascii="Arial" w:hAnsi="Arial" w:cs="Arial"/>
          <w:b/>
          <w:sz w:val="22"/>
          <w:szCs w:val="22"/>
        </w:rPr>
        <w:t>natuurlijke dochter</w:t>
      </w:r>
      <w:r w:rsidRPr="002362D8">
        <w:rPr>
          <w:rFonts w:ascii="Arial" w:hAnsi="Arial" w:cs="Arial"/>
          <w:sz w:val="22"/>
          <w:szCs w:val="22"/>
        </w:rPr>
        <w:t xml:space="preserve">, Johannes Brock [dubieus], </w:t>
      </w:r>
      <w:r w:rsidRPr="002362D8">
        <w:rPr>
          <w:rFonts w:ascii="Arial" w:hAnsi="Arial" w:cs="Arial"/>
          <w:b/>
          <w:sz w:val="22"/>
          <w:szCs w:val="22"/>
          <w:u w:val="single"/>
        </w:rPr>
        <w:t>zuster Maria Gheelmans moeder , Berbara Michiels, submoeder, Ermgardis Peters procuratrix [= econoom], Katharina  Tylmans en genoemde Katharina Lyberts allen Zusters van het Sint Andreashuis van de Zusters van Orthen in de Hynthamerstraet</w:t>
      </w:r>
      <w:r w:rsidRPr="002362D8">
        <w:rPr>
          <w:rFonts w:ascii="Arial" w:hAnsi="Arial" w:cs="Arial"/>
          <w:sz w:val="22"/>
          <w:szCs w:val="22"/>
        </w:rPr>
        <w:t xml:space="preserve">, </w:t>
      </w:r>
      <w:r w:rsidRPr="002362D8">
        <w:rPr>
          <w:rFonts w:ascii="Arial" w:hAnsi="Arial" w:cs="Arial"/>
          <w:sz w:val="22"/>
          <w:szCs w:val="22"/>
        </w:rPr>
        <w:lastRenderedPageBreak/>
        <w:t xml:space="preserve">transport aan zuster Katharina Lyberts t.b.v. het genoemde convent; idem </w:t>
      </w:r>
      <w:r w:rsidRPr="002362D8">
        <w:rPr>
          <w:rFonts w:ascii="Arial" w:hAnsi="Arial" w:cs="Arial"/>
          <w:b/>
          <w:sz w:val="22"/>
          <w:szCs w:val="22"/>
          <w:u w:val="single"/>
        </w:rPr>
        <w:t>Elisabeth dr.v.w. Nycolaus Lybrechs begijn op het Groot Begijnhof te ’s-Hertogenbsoch</w:t>
      </w:r>
      <w:r w:rsidRPr="002362D8">
        <w:rPr>
          <w:rFonts w:ascii="Arial" w:hAnsi="Arial" w:cs="Arial"/>
          <w:sz w:val="22"/>
          <w:szCs w:val="22"/>
        </w:rPr>
        <w:t xml:space="preserve">,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Maria Lichtmis uit huis erf hof en omliggende landerijen 18 lopensen aen </w:t>
      </w:r>
      <w:r w:rsidRPr="002362D8">
        <w:rPr>
          <w:rFonts w:ascii="Arial" w:hAnsi="Arial" w:cs="Arial"/>
          <w:b/>
          <w:sz w:val="22"/>
          <w:szCs w:val="22"/>
          <w:u w:val="single"/>
        </w:rPr>
        <w:t>den Borne</w:t>
      </w:r>
      <w:r w:rsidRPr="002362D8">
        <w:rPr>
          <w:rFonts w:ascii="Arial" w:hAnsi="Arial" w:cs="Arial"/>
          <w:sz w:val="22"/>
          <w:szCs w:val="22"/>
        </w:rPr>
        <w:t xml:space="preserve"> met als belendingen de erfgenamen van Johannes de Essche, de gemene straat, Johannis zn.v.w. Wolterus Ghyben </w:t>
      </w:r>
    </w:p>
    <w:p w14:paraId="48F06716" w14:textId="77777777" w:rsidR="00D5028D" w:rsidRPr="002362D8" w:rsidRDefault="00D5028D">
      <w:pPr>
        <w:tabs>
          <w:tab w:val="left" w:pos="8310"/>
        </w:tabs>
        <w:rPr>
          <w:rFonts w:ascii="Arial" w:hAnsi="Arial" w:cs="Arial"/>
          <w:sz w:val="22"/>
          <w:szCs w:val="22"/>
        </w:rPr>
      </w:pPr>
    </w:p>
    <w:p w14:paraId="49AF936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2124</w:t>
      </w:r>
    </w:p>
    <w:p w14:paraId="6FB5C8A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228v  16 februari 1545</w:t>
      </w:r>
    </w:p>
    <w:p w14:paraId="2BDF956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Bernardus zn.v.w. Gerardus van der Houtaert, een erfcijns van 9 gl. , Andreas zn.v.w. Gerardus van der Houtaert uit een stal en 10 lopensen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Lucas zn.v.Arnoldus Houbraken, de gemene straat, een stuk hooiland en beemd </w:t>
      </w:r>
      <w:r w:rsidRPr="002362D8">
        <w:rPr>
          <w:rFonts w:ascii="Arial" w:hAnsi="Arial" w:cs="Arial"/>
          <w:b/>
          <w:sz w:val="22"/>
          <w:szCs w:val="22"/>
          <w:u w:val="single"/>
        </w:rPr>
        <w:t>in de Hautart</w:t>
      </w:r>
      <w:r w:rsidRPr="002362D8">
        <w:rPr>
          <w:rFonts w:ascii="Arial" w:hAnsi="Arial" w:cs="Arial"/>
          <w:sz w:val="22"/>
          <w:szCs w:val="22"/>
        </w:rPr>
        <w:t xml:space="preserve"> met als belendingen Willem Pennincx, Paulus zn.v.Johannes Pauwelssoen, transport aan Henrica weduwe van wijlen </w:t>
      </w:r>
      <w:r w:rsidRPr="002362D8">
        <w:rPr>
          <w:rFonts w:ascii="Arial" w:hAnsi="Arial" w:cs="Arial"/>
          <w:b/>
          <w:sz w:val="22"/>
          <w:szCs w:val="22"/>
          <w:u w:val="single"/>
        </w:rPr>
        <w:t xml:space="preserve">Magister Petrus de Os secretaris te ’s-Hertogenbosch, Magister Theodoricus de Colle/Celle </w:t>
      </w:r>
      <w:r w:rsidRPr="002362D8">
        <w:rPr>
          <w:rFonts w:ascii="Arial" w:hAnsi="Arial" w:cs="Arial"/>
          <w:sz w:val="22"/>
          <w:szCs w:val="22"/>
        </w:rPr>
        <w:t>[dubieus] mede ondertekenaar</w:t>
      </w:r>
    </w:p>
    <w:p w14:paraId="3B731EBB" w14:textId="77777777" w:rsidR="00D5028D" w:rsidRPr="002362D8" w:rsidRDefault="00D5028D">
      <w:pPr>
        <w:tabs>
          <w:tab w:val="left" w:pos="8310"/>
        </w:tabs>
        <w:rPr>
          <w:rFonts w:ascii="Arial" w:hAnsi="Arial" w:cs="Arial"/>
          <w:sz w:val="22"/>
          <w:szCs w:val="22"/>
        </w:rPr>
      </w:pPr>
    </w:p>
    <w:p w14:paraId="4A6EBA0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2125</w:t>
      </w:r>
    </w:p>
    <w:p w14:paraId="14E2C2E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256v  maart 1545 [er staat 29 mei 1545]</w:t>
      </w:r>
    </w:p>
    <w:p w14:paraId="5A5C128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Bernardus zn.v.w. Gerardus van der Houtaert, een erfcijns van 3 gl., Andreas zn.v.w. Gerardus van der Houtaert uit een stal en 10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Lucas zn.v.Arnoldus Houbraken, de gemene straat, een stuk beemd en hooiland </w:t>
      </w:r>
      <w:r w:rsidRPr="002362D8">
        <w:rPr>
          <w:rFonts w:ascii="Arial" w:hAnsi="Arial" w:cs="Arial"/>
          <w:b/>
          <w:sz w:val="22"/>
          <w:szCs w:val="22"/>
          <w:u w:val="single"/>
        </w:rPr>
        <w:t>in de Houtaert</w:t>
      </w:r>
      <w:r w:rsidRPr="002362D8">
        <w:rPr>
          <w:rFonts w:ascii="Arial" w:hAnsi="Arial" w:cs="Arial"/>
          <w:sz w:val="22"/>
          <w:szCs w:val="22"/>
        </w:rPr>
        <w:t xml:space="preserve">  met als belendingen Willem Pennincx, Paulus zn.v.Johannes Pauwelss., transport aan Margareta dr.v.w. Rutgerus Willems de Schyndel</w:t>
      </w:r>
    </w:p>
    <w:p w14:paraId="193E98A3" w14:textId="77777777" w:rsidR="00D5028D" w:rsidRPr="002362D8" w:rsidRDefault="00D5028D">
      <w:pPr>
        <w:tabs>
          <w:tab w:val="left" w:pos="8310"/>
        </w:tabs>
        <w:rPr>
          <w:rFonts w:ascii="Arial" w:hAnsi="Arial" w:cs="Arial"/>
          <w:sz w:val="22"/>
          <w:szCs w:val="22"/>
        </w:rPr>
      </w:pPr>
    </w:p>
    <w:p w14:paraId="11725A6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2126</w:t>
      </w:r>
    </w:p>
    <w:p w14:paraId="6B036CF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257  maart 1545 [er staat 29 mei 1545]</w:t>
      </w:r>
    </w:p>
    <w:p w14:paraId="7D796054"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Zie ook 2125, transport aan Dominus </w:t>
      </w:r>
      <w:r w:rsidRPr="002362D8">
        <w:rPr>
          <w:rFonts w:ascii="Arial" w:hAnsi="Arial" w:cs="Arial"/>
          <w:b/>
          <w:sz w:val="22"/>
          <w:szCs w:val="22"/>
          <w:u w:val="single"/>
        </w:rPr>
        <w:t>Johannes de Balen kanunnik in de Sint Janskerk te</w:t>
      </w:r>
      <w:r w:rsidRPr="002362D8">
        <w:rPr>
          <w:rFonts w:ascii="Arial" w:hAnsi="Arial" w:cs="Arial"/>
          <w:b/>
          <w:sz w:val="22"/>
          <w:szCs w:val="22"/>
        </w:rPr>
        <w:t xml:space="preserve"> </w:t>
      </w:r>
      <w:r w:rsidRPr="002362D8">
        <w:rPr>
          <w:rFonts w:ascii="Arial" w:hAnsi="Arial" w:cs="Arial"/>
          <w:b/>
          <w:sz w:val="22"/>
          <w:szCs w:val="22"/>
          <w:u w:val="single"/>
        </w:rPr>
        <w:t>’s-Hertogenbosch t.b.v. het Convent van de Zusters van de Derde Regel van Sint Franciscus in de stad Heusden</w:t>
      </w:r>
      <w:r w:rsidRPr="002362D8">
        <w:rPr>
          <w:rFonts w:ascii="Arial" w:hAnsi="Arial" w:cs="Arial"/>
          <w:sz w:val="22"/>
          <w:szCs w:val="22"/>
        </w:rPr>
        <w:t xml:space="preserve">, Elisabeth Castelleyns dr.v.Johannis de Nassau en Agnes dr.v.Segerus Merlantz </w:t>
      </w:r>
      <w:r w:rsidRPr="002362D8">
        <w:rPr>
          <w:rFonts w:ascii="Arial" w:hAnsi="Arial" w:cs="Arial"/>
          <w:b/>
          <w:sz w:val="22"/>
          <w:szCs w:val="22"/>
          <w:u w:val="single"/>
        </w:rPr>
        <w:t>geprofeste zusters van dat convent</w:t>
      </w:r>
      <w:r w:rsidRPr="002362D8">
        <w:rPr>
          <w:rFonts w:ascii="Arial" w:hAnsi="Arial" w:cs="Arial"/>
          <w:sz w:val="22"/>
          <w:szCs w:val="22"/>
        </w:rPr>
        <w:t xml:space="preserve">, een cijns van 3 gl. </w:t>
      </w:r>
    </w:p>
    <w:p w14:paraId="347173B9" w14:textId="77777777" w:rsidR="00D5028D" w:rsidRPr="002362D8" w:rsidRDefault="00D5028D">
      <w:pPr>
        <w:tabs>
          <w:tab w:val="left" w:pos="8310"/>
        </w:tabs>
        <w:rPr>
          <w:rFonts w:ascii="Arial" w:hAnsi="Arial" w:cs="Arial"/>
          <w:sz w:val="22"/>
          <w:szCs w:val="22"/>
        </w:rPr>
      </w:pPr>
    </w:p>
    <w:p w14:paraId="7F7147C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2127</w:t>
      </w:r>
    </w:p>
    <w:p w14:paraId="37DAEF9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264v  16 maart 1545</w:t>
      </w:r>
    </w:p>
    <w:p w14:paraId="65262F1F"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Catharina weduwe van wijlen Franconis Lambertss., het vruchtgebruik van een huis erf hof en 12 lopensen land te </w:t>
      </w:r>
      <w:r w:rsidRPr="002362D8">
        <w:rPr>
          <w:rFonts w:ascii="Arial" w:hAnsi="Arial" w:cs="Arial"/>
          <w:b/>
          <w:i/>
          <w:sz w:val="22"/>
          <w:szCs w:val="22"/>
        </w:rPr>
        <w:t>Sint Oedenrode ter plaatse Bersselair</w:t>
      </w:r>
      <w:r w:rsidRPr="002362D8">
        <w:rPr>
          <w:rFonts w:ascii="Arial" w:hAnsi="Arial" w:cs="Arial"/>
          <w:sz w:val="22"/>
          <w:szCs w:val="22"/>
        </w:rPr>
        <w:t xml:space="preserve">, transport aan Theodoricus zn.v.Ghysbertus Dircxss. de Schyndel en hij is de man van Elisabeth dr.v.Catharina &amp; wijlen Franconis, verkoop t.b.v. </w:t>
      </w:r>
      <w:r w:rsidRPr="002362D8">
        <w:rPr>
          <w:rFonts w:ascii="Arial" w:hAnsi="Arial" w:cs="Arial"/>
          <w:b/>
          <w:sz w:val="22"/>
          <w:szCs w:val="22"/>
          <w:u w:val="single"/>
        </w:rPr>
        <w:t>Domicella Heylwich de Eyck geprofest in het Convent der Clarissen te ’s-Hertogenbosch,</w:t>
      </w:r>
      <w:r w:rsidRPr="002362D8">
        <w:rPr>
          <w:rFonts w:ascii="Arial" w:hAnsi="Arial" w:cs="Arial"/>
          <w:sz w:val="22"/>
          <w:szCs w:val="22"/>
        </w:rPr>
        <w:t xml:space="preserve"> een erfcijns van 1 ½ gl. te betalen op de feestdag van Sint Gertrudis [17 maart] uit genoemd huis erf en hof</w:t>
      </w:r>
    </w:p>
    <w:p w14:paraId="04EAAC1B" w14:textId="77777777" w:rsidR="00D5028D" w:rsidRPr="002362D8" w:rsidRDefault="00D5028D">
      <w:pPr>
        <w:tabs>
          <w:tab w:val="left" w:pos="8310"/>
        </w:tabs>
        <w:rPr>
          <w:rFonts w:ascii="Arial" w:hAnsi="Arial" w:cs="Arial"/>
          <w:sz w:val="22"/>
          <w:szCs w:val="22"/>
        </w:rPr>
      </w:pPr>
    </w:p>
    <w:p w14:paraId="39D9343E"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159</w:t>
      </w:r>
    </w:p>
    <w:p w14:paraId="5CB5FD59" w14:textId="77777777" w:rsidR="00D5028D" w:rsidRPr="002362D8" w:rsidRDefault="00D5028D">
      <w:pPr>
        <w:tabs>
          <w:tab w:val="left" w:pos="8310"/>
        </w:tabs>
        <w:rPr>
          <w:rFonts w:ascii="Arial" w:hAnsi="Arial" w:cs="Arial"/>
          <w:sz w:val="22"/>
          <w:szCs w:val="22"/>
        </w:rPr>
      </w:pPr>
    </w:p>
    <w:p w14:paraId="4CC51C78" w14:textId="77777777" w:rsidR="00D5028D" w:rsidRPr="002362D8" w:rsidRDefault="00D5028D">
      <w:pPr>
        <w:tabs>
          <w:tab w:val="left" w:pos="1056"/>
        </w:tabs>
        <w:rPr>
          <w:rFonts w:ascii="Arial" w:hAnsi="Arial" w:cs="Arial"/>
          <w:b/>
          <w:sz w:val="22"/>
          <w:szCs w:val="22"/>
        </w:rPr>
      </w:pPr>
      <w:r w:rsidRPr="002362D8">
        <w:rPr>
          <w:rFonts w:ascii="Arial" w:hAnsi="Arial" w:cs="Arial"/>
          <w:b/>
          <w:sz w:val="22"/>
          <w:szCs w:val="22"/>
        </w:rPr>
        <w:t>2128</w:t>
      </w:r>
      <w:r w:rsidRPr="002362D8">
        <w:rPr>
          <w:rFonts w:ascii="Arial" w:hAnsi="Arial" w:cs="Arial"/>
          <w:b/>
          <w:sz w:val="22"/>
          <w:szCs w:val="22"/>
        </w:rPr>
        <w:tab/>
      </w:r>
    </w:p>
    <w:p w14:paraId="40E1F8F7" w14:textId="77777777" w:rsidR="00D5028D" w:rsidRPr="002362D8" w:rsidRDefault="00D5028D">
      <w:pPr>
        <w:tabs>
          <w:tab w:val="left" w:pos="1056"/>
        </w:tabs>
        <w:rPr>
          <w:rFonts w:ascii="Arial" w:hAnsi="Arial" w:cs="Arial"/>
          <w:b/>
          <w:sz w:val="22"/>
          <w:szCs w:val="22"/>
        </w:rPr>
      </w:pPr>
      <w:r w:rsidRPr="002362D8">
        <w:rPr>
          <w:rFonts w:ascii="Arial" w:hAnsi="Arial" w:cs="Arial"/>
          <w:b/>
          <w:sz w:val="22"/>
          <w:szCs w:val="22"/>
        </w:rPr>
        <w:t>BP 1342  folio 279  maart 1545</w:t>
      </w:r>
    </w:p>
    <w:p w14:paraId="3818FF9C" w14:textId="77777777" w:rsidR="00D5028D" w:rsidRPr="002362D8" w:rsidRDefault="00D5028D">
      <w:pPr>
        <w:tabs>
          <w:tab w:val="left" w:pos="1056"/>
        </w:tabs>
        <w:rPr>
          <w:rFonts w:ascii="Arial" w:hAnsi="Arial" w:cs="Arial"/>
          <w:sz w:val="22"/>
          <w:szCs w:val="22"/>
        </w:rPr>
      </w:pPr>
      <w:r w:rsidRPr="002362D8">
        <w:rPr>
          <w:rFonts w:ascii="Arial" w:hAnsi="Arial" w:cs="Arial"/>
          <w:sz w:val="22"/>
          <w:szCs w:val="22"/>
        </w:rPr>
        <w:t xml:space="preserve">Arnoldus zn.v.w. Lambertus van den Hezeacker, heeft verkocht aan </w:t>
      </w:r>
      <w:r w:rsidRPr="002362D8">
        <w:rPr>
          <w:rFonts w:ascii="Arial" w:hAnsi="Arial" w:cs="Arial"/>
          <w:b/>
          <w:sz w:val="22"/>
          <w:szCs w:val="22"/>
          <w:u w:val="single"/>
        </w:rPr>
        <w:t xml:space="preserve">Dominus Jacobus Sanders presbyter </w:t>
      </w:r>
      <w:r w:rsidRPr="002362D8">
        <w:rPr>
          <w:rFonts w:ascii="Arial" w:hAnsi="Arial" w:cs="Arial"/>
          <w:sz w:val="22"/>
          <w:szCs w:val="22"/>
        </w:rPr>
        <w:t xml:space="preserve">een erfcijns van 6 gl. te betalen op de feestdag van Sint Anthonius abt [17 januari] uit een kamp weiland met houtwassen ter plaatse </w:t>
      </w:r>
      <w:r w:rsidRPr="002362D8">
        <w:rPr>
          <w:rFonts w:ascii="Arial" w:hAnsi="Arial" w:cs="Arial"/>
          <w:b/>
          <w:sz w:val="22"/>
          <w:szCs w:val="22"/>
          <w:u w:val="single"/>
        </w:rPr>
        <w:t>den Myldoeren</w:t>
      </w:r>
      <w:r w:rsidRPr="002362D8">
        <w:rPr>
          <w:rFonts w:ascii="Arial" w:hAnsi="Arial" w:cs="Arial"/>
          <w:sz w:val="22"/>
          <w:szCs w:val="22"/>
        </w:rPr>
        <w:t xml:space="preserve"> met als belendingen het </w:t>
      </w:r>
      <w:r w:rsidRPr="002362D8">
        <w:rPr>
          <w:rFonts w:ascii="Arial" w:hAnsi="Arial" w:cs="Arial"/>
          <w:b/>
          <w:sz w:val="22"/>
          <w:szCs w:val="22"/>
          <w:u w:val="single"/>
        </w:rPr>
        <w:t>Convent van Porta Caeli in ’s-Hertogenbosch ter plaatse den Wintmoelenberch</w:t>
      </w:r>
      <w:r w:rsidRPr="002362D8">
        <w:rPr>
          <w:rFonts w:ascii="Arial" w:hAnsi="Arial" w:cs="Arial"/>
          <w:sz w:val="22"/>
          <w:szCs w:val="22"/>
        </w:rPr>
        <w:t xml:space="preserve">, de gemeynt, de erfgenamen van </w:t>
      </w:r>
      <w:r w:rsidRPr="002362D8">
        <w:rPr>
          <w:rFonts w:ascii="Arial" w:hAnsi="Arial" w:cs="Arial"/>
          <w:b/>
          <w:sz w:val="22"/>
          <w:szCs w:val="22"/>
          <w:u w:val="single"/>
        </w:rPr>
        <w:t xml:space="preserve">Domicella Aleydis weduwe van wijlen Johannis de Berkel </w:t>
      </w:r>
      <w:r w:rsidRPr="002362D8">
        <w:rPr>
          <w:rFonts w:ascii="Arial" w:hAnsi="Arial" w:cs="Arial"/>
          <w:sz w:val="22"/>
          <w:szCs w:val="22"/>
        </w:rPr>
        <w:t xml:space="preserve">met in de marge een notitie dd. 25 juni 1605 waarin worden genoemd: </w:t>
      </w:r>
      <w:r w:rsidRPr="002362D8">
        <w:rPr>
          <w:rFonts w:ascii="Arial" w:hAnsi="Arial" w:cs="Arial"/>
          <w:b/>
          <w:sz w:val="22"/>
          <w:szCs w:val="22"/>
          <w:u w:val="single"/>
        </w:rPr>
        <w:t>Frater Dionisius de Loemel prior in het Convent van Porta Caeli</w:t>
      </w:r>
      <w:r w:rsidRPr="002362D8">
        <w:rPr>
          <w:rFonts w:ascii="Arial" w:hAnsi="Arial" w:cs="Arial"/>
          <w:sz w:val="22"/>
          <w:szCs w:val="22"/>
        </w:rPr>
        <w:t xml:space="preserve"> in handen van </w:t>
      </w:r>
      <w:r w:rsidRPr="002362D8">
        <w:rPr>
          <w:rFonts w:ascii="Arial" w:hAnsi="Arial" w:cs="Arial"/>
          <w:b/>
          <w:sz w:val="22"/>
          <w:szCs w:val="22"/>
          <w:u w:val="single"/>
        </w:rPr>
        <w:t xml:space="preserve">Magister Johannes Scenckens genoemd Meerdonx </w:t>
      </w:r>
      <w:r w:rsidRPr="002362D8">
        <w:rPr>
          <w:rFonts w:ascii="Arial" w:hAnsi="Arial" w:cs="Arial"/>
          <w:sz w:val="22"/>
          <w:szCs w:val="22"/>
        </w:rPr>
        <w:t>ondertekend door Dankers</w:t>
      </w:r>
    </w:p>
    <w:p w14:paraId="3212E262" w14:textId="77777777" w:rsidR="00D5028D" w:rsidRPr="002362D8" w:rsidRDefault="00D5028D">
      <w:pPr>
        <w:tabs>
          <w:tab w:val="left" w:pos="1056"/>
        </w:tabs>
        <w:rPr>
          <w:rFonts w:ascii="Arial" w:hAnsi="Arial" w:cs="Arial"/>
          <w:sz w:val="22"/>
          <w:szCs w:val="22"/>
        </w:rPr>
      </w:pPr>
    </w:p>
    <w:p w14:paraId="198393DC" w14:textId="77777777" w:rsidR="00D5028D" w:rsidRPr="002362D8" w:rsidRDefault="00D5028D">
      <w:pPr>
        <w:tabs>
          <w:tab w:val="left" w:pos="1056"/>
        </w:tabs>
        <w:rPr>
          <w:rFonts w:ascii="Arial" w:hAnsi="Arial" w:cs="Arial"/>
          <w:b/>
          <w:sz w:val="22"/>
          <w:szCs w:val="22"/>
        </w:rPr>
      </w:pPr>
      <w:r w:rsidRPr="002362D8">
        <w:rPr>
          <w:rFonts w:ascii="Arial" w:hAnsi="Arial" w:cs="Arial"/>
          <w:b/>
          <w:sz w:val="22"/>
          <w:szCs w:val="22"/>
        </w:rPr>
        <w:t>2129</w:t>
      </w:r>
    </w:p>
    <w:p w14:paraId="67CC129F" w14:textId="77777777" w:rsidR="00D5028D" w:rsidRPr="002362D8" w:rsidRDefault="00D5028D">
      <w:pPr>
        <w:tabs>
          <w:tab w:val="left" w:pos="1056"/>
        </w:tabs>
        <w:rPr>
          <w:rFonts w:ascii="Arial" w:hAnsi="Arial" w:cs="Arial"/>
          <w:b/>
          <w:sz w:val="22"/>
          <w:szCs w:val="22"/>
        </w:rPr>
      </w:pPr>
      <w:r w:rsidRPr="002362D8">
        <w:rPr>
          <w:rFonts w:ascii="Arial" w:hAnsi="Arial" w:cs="Arial"/>
          <w:b/>
          <w:sz w:val="22"/>
          <w:szCs w:val="22"/>
        </w:rPr>
        <w:t>BP 1342  folio 279v  21 maart 1545</w:t>
      </w:r>
    </w:p>
    <w:p w14:paraId="1AF34457" w14:textId="77777777" w:rsidR="00D5028D" w:rsidRPr="002362D8" w:rsidRDefault="00D5028D">
      <w:pPr>
        <w:tabs>
          <w:tab w:val="left" w:pos="1056"/>
        </w:tabs>
        <w:rPr>
          <w:rFonts w:ascii="Arial" w:hAnsi="Arial" w:cs="Arial"/>
          <w:b/>
          <w:sz w:val="22"/>
          <w:szCs w:val="22"/>
          <w:u w:val="single"/>
        </w:rPr>
      </w:pPr>
      <w:r w:rsidRPr="002362D8">
        <w:rPr>
          <w:rFonts w:ascii="Arial" w:hAnsi="Arial" w:cs="Arial"/>
          <w:b/>
          <w:i/>
          <w:sz w:val="22"/>
          <w:szCs w:val="22"/>
        </w:rPr>
        <w:lastRenderedPageBreak/>
        <w:t>Oirschot in de hertgang Notelen, Domicella Geertrudis weduwe van wijlen Martinus de Campen;</w:t>
      </w:r>
      <w:r w:rsidRPr="002362D8">
        <w:rPr>
          <w:rFonts w:ascii="Arial" w:hAnsi="Arial" w:cs="Arial"/>
          <w:sz w:val="22"/>
          <w:szCs w:val="22"/>
        </w:rPr>
        <w:t xml:space="preserve"> Willelmus zn.v.w. Ghysbertus Egens, heeft verkocht aan Fraciscus zn.v.w. Johannis Spyker, een erfcijns van 7 gl. te betalen op de feestdag van Pasen, uit huis erf hof en 9 lopensen land </w:t>
      </w:r>
      <w:r w:rsidRPr="002362D8">
        <w:rPr>
          <w:rFonts w:ascii="Arial" w:hAnsi="Arial" w:cs="Arial"/>
          <w:b/>
          <w:sz w:val="22"/>
          <w:szCs w:val="22"/>
          <w:u w:val="single"/>
        </w:rPr>
        <w:t xml:space="preserve">aent Lutteleynde in de Braken </w:t>
      </w:r>
    </w:p>
    <w:p w14:paraId="01918AA3" w14:textId="77777777" w:rsidR="00D5028D" w:rsidRPr="002362D8" w:rsidRDefault="00D5028D">
      <w:pPr>
        <w:tabs>
          <w:tab w:val="left" w:pos="8310"/>
        </w:tabs>
        <w:rPr>
          <w:rFonts w:ascii="Arial" w:hAnsi="Arial" w:cs="Arial"/>
          <w:b/>
          <w:sz w:val="22"/>
          <w:szCs w:val="22"/>
          <w:u w:val="single"/>
        </w:rPr>
      </w:pPr>
    </w:p>
    <w:p w14:paraId="4780383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2130</w:t>
      </w:r>
    </w:p>
    <w:p w14:paraId="1CF8E41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241v  17 maart 1545</w:t>
      </w:r>
    </w:p>
    <w:p w14:paraId="1352B99F"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Judocus zn.v.w. Johannes de Herssel alias de Oirle, een stuk akkerland van 6 lopensen ter plaatse </w:t>
      </w:r>
      <w:r w:rsidRPr="002362D8">
        <w:rPr>
          <w:rFonts w:ascii="Arial" w:hAnsi="Arial" w:cs="Arial"/>
          <w:b/>
          <w:sz w:val="22"/>
          <w:szCs w:val="22"/>
          <w:u w:val="single"/>
        </w:rPr>
        <w:t>die Schildeckers</w:t>
      </w:r>
      <w:r w:rsidRPr="002362D8">
        <w:rPr>
          <w:rFonts w:ascii="Arial" w:hAnsi="Arial" w:cs="Arial"/>
          <w:sz w:val="22"/>
          <w:szCs w:val="22"/>
        </w:rPr>
        <w:t xml:space="preserve">, met als belendingen Gerardus Joerdens, Ricardus Ghyben en meer anderen, Theodoricus zn.v.w. Henricus die Bever, de weduwe van Gerardus Zymonssoen, </w:t>
      </w:r>
    </w:p>
    <w:p w14:paraId="67A7C0E2" w14:textId="77777777" w:rsidR="00D5028D" w:rsidRPr="002362D8" w:rsidRDefault="00D5028D">
      <w:pPr>
        <w:tabs>
          <w:tab w:val="left" w:pos="8310"/>
        </w:tabs>
        <w:rPr>
          <w:rFonts w:ascii="Arial" w:hAnsi="Arial" w:cs="Arial"/>
          <w:sz w:val="22"/>
          <w:szCs w:val="22"/>
        </w:rPr>
      </w:pPr>
    </w:p>
    <w:p w14:paraId="299F79D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2131</w:t>
      </w:r>
    </w:p>
    <w:p w14:paraId="661106F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242  maart 1545</w:t>
      </w:r>
    </w:p>
    <w:p w14:paraId="3645FD5D"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Judocus zn.v.w. Johannis de Herssel alias de Oirle heeft verkocht aan Petrus zijn broer ook een zoon van Johannes de Herssel alias de Oirle, een erfcijns van 20 gl. te betalen op de feestdag van Pinksteren uit huis erf schuur hof boomgaard en landerijen ter plaatse </w:t>
      </w:r>
      <w:r w:rsidRPr="002362D8">
        <w:rPr>
          <w:rFonts w:ascii="Arial" w:hAnsi="Arial" w:cs="Arial"/>
          <w:b/>
          <w:sz w:val="22"/>
          <w:szCs w:val="22"/>
          <w:u w:val="single"/>
        </w:rPr>
        <w:t xml:space="preserve">den Myldoren </w:t>
      </w:r>
      <w:r w:rsidRPr="002362D8">
        <w:rPr>
          <w:rFonts w:ascii="Arial" w:hAnsi="Arial" w:cs="Arial"/>
          <w:sz w:val="22"/>
          <w:szCs w:val="22"/>
        </w:rPr>
        <w:t xml:space="preserve">met als belendingen Johannes Vyghe, de gemene straat,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een stuk land van 4 bunders ter plaatse </w:t>
      </w:r>
      <w:r w:rsidRPr="002362D8">
        <w:rPr>
          <w:rFonts w:ascii="Arial" w:hAnsi="Arial" w:cs="Arial"/>
          <w:b/>
          <w:sz w:val="22"/>
          <w:szCs w:val="22"/>
          <w:u w:val="single"/>
        </w:rPr>
        <w:t>die Wydonck</w:t>
      </w:r>
      <w:r w:rsidRPr="002362D8">
        <w:rPr>
          <w:rFonts w:ascii="Arial" w:hAnsi="Arial" w:cs="Arial"/>
          <w:sz w:val="22"/>
          <w:szCs w:val="22"/>
        </w:rPr>
        <w:t xml:space="preserve"> met als belendingen Johannes Vyghe, Egidius van Gaell, de gemene straat, idem een bunder beemd ter plaatse die </w:t>
      </w:r>
      <w:r w:rsidRPr="002362D8">
        <w:rPr>
          <w:rFonts w:ascii="Arial" w:hAnsi="Arial" w:cs="Arial"/>
          <w:b/>
          <w:sz w:val="22"/>
          <w:szCs w:val="22"/>
          <w:u w:val="single"/>
        </w:rPr>
        <w:t xml:space="preserve">Myldoren </w:t>
      </w:r>
      <w:r w:rsidRPr="002362D8">
        <w:rPr>
          <w:rFonts w:ascii="Arial" w:hAnsi="Arial" w:cs="Arial"/>
          <w:sz w:val="22"/>
          <w:szCs w:val="22"/>
        </w:rPr>
        <w:t xml:space="preserve">met als belendingen Gyysbertus Pels, de gemene straat, de </w:t>
      </w:r>
      <w:r w:rsidRPr="002362D8">
        <w:rPr>
          <w:rFonts w:ascii="Arial" w:hAnsi="Arial" w:cs="Arial"/>
          <w:b/>
          <w:sz w:val="22"/>
          <w:szCs w:val="22"/>
          <w:u w:val="single"/>
        </w:rPr>
        <w:t>H.Geesttafel van ’s-Hertogenbosch,</w:t>
      </w:r>
      <w:r w:rsidRPr="002362D8">
        <w:rPr>
          <w:rFonts w:ascii="Arial" w:hAnsi="Arial" w:cs="Arial"/>
          <w:sz w:val="22"/>
          <w:szCs w:val="22"/>
        </w:rPr>
        <w:t xml:space="preserve"> met in de marge een notitie dd. 6 oktober 1610 waarin genoemd worden: Willem Monix momboir van Aleydt zijn huisvrouw dochter van Jan van Liebergen, gelofte van Willemken weduwe van Marcelis Laureynssen en haar kinderen , Johannis de Herssel, 23 juli </w:t>
      </w:r>
      <w:smartTag w:uri="urn:schemas-microsoft-com:office:smarttags" w:element="metricconverter">
        <w:smartTagPr>
          <w:attr w:name="ProductID" w:val="1548 in"/>
        </w:smartTagPr>
        <w:r w:rsidRPr="002362D8">
          <w:rPr>
            <w:rFonts w:ascii="Arial" w:hAnsi="Arial" w:cs="Arial"/>
            <w:sz w:val="22"/>
            <w:szCs w:val="22"/>
          </w:rPr>
          <w:t>1548 in</w:t>
        </w:r>
      </w:smartTag>
      <w:r w:rsidRPr="002362D8">
        <w:rPr>
          <w:rFonts w:ascii="Arial" w:hAnsi="Arial" w:cs="Arial"/>
          <w:sz w:val="22"/>
          <w:szCs w:val="22"/>
        </w:rPr>
        <w:t xml:space="preserve"> libro Achel </w:t>
      </w:r>
    </w:p>
    <w:p w14:paraId="3615B061" w14:textId="77777777" w:rsidR="00D5028D" w:rsidRPr="002362D8" w:rsidRDefault="00D5028D">
      <w:pPr>
        <w:tabs>
          <w:tab w:val="left" w:pos="8310"/>
        </w:tabs>
        <w:rPr>
          <w:rFonts w:ascii="Arial" w:hAnsi="Arial" w:cs="Arial"/>
          <w:sz w:val="22"/>
          <w:szCs w:val="22"/>
        </w:rPr>
      </w:pPr>
    </w:p>
    <w:p w14:paraId="791C39A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2132</w:t>
      </w:r>
    </w:p>
    <w:p w14:paraId="4ADD83C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313  21 april 1545</w:t>
      </w:r>
    </w:p>
    <w:p w14:paraId="2F1552B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Paulus zn.v.Paulus zn.v.Paulus Jacobss. de Bucstel man van Sophie zijn vrouw dr.v.w. </w:t>
      </w:r>
      <w:r w:rsidRPr="002362D8">
        <w:rPr>
          <w:rFonts w:ascii="Arial" w:hAnsi="Arial" w:cs="Arial"/>
          <w:b/>
          <w:sz w:val="22"/>
          <w:szCs w:val="22"/>
          <w:u w:val="single"/>
        </w:rPr>
        <w:t>Magister Johannis de Berkel</w:t>
      </w:r>
      <w:r w:rsidRPr="002362D8">
        <w:rPr>
          <w:rFonts w:ascii="Arial" w:hAnsi="Arial" w:cs="Arial"/>
          <w:sz w:val="22"/>
          <w:szCs w:val="22"/>
        </w:rPr>
        <w:t>. heeft verkocht [einde akte]</w:t>
      </w:r>
    </w:p>
    <w:p w14:paraId="6013261F" w14:textId="77777777" w:rsidR="00D5028D" w:rsidRPr="002362D8" w:rsidRDefault="00D5028D">
      <w:pPr>
        <w:tabs>
          <w:tab w:val="left" w:pos="8310"/>
        </w:tabs>
        <w:rPr>
          <w:rFonts w:ascii="Arial" w:hAnsi="Arial" w:cs="Arial"/>
          <w:sz w:val="22"/>
          <w:szCs w:val="22"/>
        </w:rPr>
      </w:pPr>
    </w:p>
    <w:p w14:paraId="59AA65D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2133</w:t>
      </w:r>
    </w:p>
    <w:p w14:paraId="7911457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33  april 1545</w:t>
      </w:r>
    </w:p>
    <w:p w14:paraId="26A1C835"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Jurisdictie van Gestel ter plaatse Berselair genaamd Nyenvelt</w:t>
      </w:r>
      <w:r w:rsidRPr="002362D8">
        <w:rPr>
          <w:rFonts w:ascii="Arial" w:hAnsi="Arial" w:cs="Arial"/>
          <w:sz w:val="22"/>
          <w:szCs w:val="22"/>
        </w:rPr>
        <w:t xml:space="preserve">; Arnoldus Katharina en Aleydis kinderen van Arnoldus Michielss. en zijn vrouw Mechteldis dr.v.w. Johannis Goyaertss. van der Stappen,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uit een bunder beemd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de kinderen van genoemde Arnoldus</w:t>
      </w:r>
    </w:p>
    <w:p w14:paraId="278A7019" w14:textId="77777777" w:rsidR="00D5028D" w:rsidRPr="002362D8" w:rsidRDefault="00D5028D">
      <w:pPr>
        <w:tabs>
          <w:tab w:val="left" w:pos="8310"/>
        </w:tabs>
        <w:rPr>
          <w:rFonts w:ascii="Arial" w:hAnsi="Arial" w:cs="Arial"/>
          <w:sz w:val="22"/>
          <w:szCs w:val="22"/>
        </w:rPr>
      </w:pPr>
    </w:p>
    <w:p w14:paraId="04FB369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2134</w:t>
      </w:r>
    </w:p>
    <w:p w14:paraId="3469171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337v  4 mei 1545</w:t>
      </w:r>
    </w:p>
    <w:p w14:paraId="3EA7B2F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Henricus zn.v.w. Henricus van den Bogart, heeft verkocht aan Johannis zn.v.w. Laurentius Michielss., een erfcijns van 6 gl. te betalen op de feestdag van Pinksteren uit een malderzaad akkerland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Godefridus van den Grave, Arnoldus Gieliss., de openbare weg, Adrianus Coenen, grondcijns 2 blanken aan de </w:t>
      </w:r>
      <w:r w:rsidRPr="002362D8">
        <w:rPr>
          <w:rFonts w:ascii="Arial" w:hAnsi="Arial" w:cs="Arial"/>
          <w:b/>
          <w:sz w:val="22"/>
          <w:szCs w:val="22"/>
          <w:u w:val="single"/>
        </w:rPr>
        <w:t xml:space="preserve">Heer van Helmond </w:t>
      </w:r>
      <w:r w:rsidRPr="002362D8">
        <w:rPr>
          <w:rFonts w:ascii="Arial" w:hAnsi="Arial" w:cs="Arial"/>
          <w:sz w:val="22"/>
          <w:szCs w:val="22"/>
        </w:rPr>
        <w:t xml:space="preserve">met in de marge een notitie dd. 24 mei 1549; </w:t>
      </w:r>
      <w:r w:rsidRPr="002362D8">
        <w:rPr>
          <w:rFonts w:ascii="Arial" w:hAnsi="Arial" w:cs="Arial"/>
          <w:b/>
          <w:i/>
          <w:sz w:val="22"/>
          <w:szCs w:val="22"/>
        </w:rPr>
        <w:t>parochie Oirschot in pastoria van de Kerchoff</w:t>
      </w:r>
    </w:p>
    <w:p w14:paraId="42894688" w14:textId="77777777" w:rsidR="00D5028D" w:rsidRPr="002362D8" w:rsidRDefault="00D5028D">
      <w:pPr>
        <w:tabs>
          <w:tab w:val="left" w:pos="8310"/>
        </w:tabs>
        <w:rPr>
          <w:rFonts w:ascii="Arial" w:hAnsi="Arial" w:cs="Arial"/>
          <w:sz w:val="22"/>
          <w:szCs w:val="22"/>
        </w:rPr>
      </w:pPr>
    </w:p>
    <w:p w14:paraId="2763ADF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2135</w:t>
      </w:r>
    </w:p>
    <w:p w14:paraId="3615BF6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344v  mei 1545</w:t>
      </w:r>
    </w:p>
    <w:p w14:paraId="7B5D017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Cristianus zn.v.w. Lambertus Adriaens de Zochel man van Anna zijn vrouw dr.v.w. Anthonius zn.v.Godefridus Coelen, heeft verkocht aan Franconis zn.v.w. Jacobus Franken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Servatius bisschop uit huis erf schuur hof en 13 lopensen land </w:t>
      </w:r>
      <w:r w:rsidRPr="002362D8">
        <w:rPr>
          <w:rFonts w:ascii="Arial" w:hAnsi="Arial" w:cs="Arial"/>
          <w:b/>
          <w:sz w:val="22"/>
          <w:szCs w:val="22"/>
          <w:u w:val="single"/>
        </w:rPr>
        <w:t>aen den Bornne</w:t>
      </w:r>
      <w:r w:rsidRPr="002362D8">
        <w:rPr>
          <w:rFonts w:ascii="Arial" w:hAnsi="Arial" w:cs="Arial"/>
          <w:sz w:val="22"/>
          <w:szCs w:val="22"/>
        </w:rPr>
        <w:t xml:space="preserve"> met als belendingen Wilhelmus zn.v.w. Willem van den venne, Geerlacus van den Borre, drie malderzaad rogge [einde akte]</w:t>
      </w:r>
    </w:p>
    <w:p w14:paraId="3A0D7E9B" w14:textId="77777777" w:rsidR="00D5028D" w:rsidRPr="002362D8" w:rsidRDefault="00D5028D">
      <w:pPr>
        <w:tabs>
          <w:tab w:val="left" w:pos="8310"/>
        </w:tabs>
        <w:rPr>
          <w:rFonts w:ascii="Arial" w:hAnsi="Arial" w:cs="Arial"/>
          <w:sz w:val="22"/>
          <w:szCs w:val="22"/>
        </w:rPr>
      </w:pPr>
    </w:p>
    <w:p w14:paraId="32BED47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2136</w:t>
      </w:r>
    </w:p>
    <w:p w14:paraId="5DE93F4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41v  mei 1545</w:t>
      </w:r>
    </w:p>
    <w:p w14:paraId="582E7305"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Godefridus zn.v.w. Theodoricus Huyben van den Grave </w:t>
      </w:r>
      <w:r w:rsidRPr="002362D8">
        <w:rPr>
          <w:rFonts w:ascii="Arial" w:hAnsi="Arial" w:cs="Arial"/>
          <w:b/>
          <w:sz w:val="22"/>
          <w:szCs w:val="22"/>
          <w:u w:val="single"/>
        </w:rPr>
        <w:t>cultellifex = mesmakers</w:t>
      </w:r>
      <w:r w:rsidRPr="002362D8">
        <w:rPr>
          <w:rFonts w:ascii="Arial" w:hAnsi="Arial" w:cs="Arial"/>
          <w:sz w:val="22"/>
          <w:szCs w:val="22"/>
        </w:rPr>
        <w:t xml:space="preserve"> heeft verkocht aan Peter Arntss. een erfcijns van 6 gl. te betalen op de feestdag van Sint Jan de Doper uit huis erf schuur en hof </w:t>
      </w:r>
      <w:r w:rsidRPr="002362D8">
        <w:rPr>
          <w:rFonts w:ascii="Arial" w:hAnsi="Arial" w:cs="Arial"/>
          <w:b/>
          <w:sz w:val="22"/>
          <w:szCs w:val="22"/>
          <w:u w:val="single"/>
        </w:rPr>
        <w:t>aen Wybosch</w:t>
      </w:r>
      <w:r w:rsidRPr="002362D8">
        <w:rPr>
          <w:rFonts w:ascii="Arial" w:hAnsi="Arial" w:cs="Arial"/>
          <w:sz w:val="22"/>
          <w:szCs w:val="22"/>
        </w:rPr>
        <w:t xml:space="preserve"> met als belendingen Willem Tymmerman, de gemeynt, een mud rogge Schijndelse maat aan de </w:t>
      </w:r>
      <w:r w:rsidRPr="002362D8">
        <w:rPr>
          <w:rFonts w:ascii="Arial" w:hAnsi="Arial" w:cs="Arial"/>
          <w:b/>
          <w:sz w:val="22"/>
          <w:szCs w:val="22"/>
          <w:u w:val="single"/>
        </w:rPr>
        <w:t>H.Geesttafel van Schijndel</w:t>
      </w:r>
    </w:p>
    <w:p w14:paraId="08FF5EF0" w14:textId="77777777" w:rsidR="00D5028D" w:rsidRPr="002362D8" w:rsidRDefault="00D5028D">
      <w:pPr>
        <w:tabs>
          <w:tab w:val="left" w:pos="8310"/>
        </w:tabs>
        <w:rPr>
          <w:rFonts w:ascii="Arial" w:hAnsi="Arial" w:cs="Arial"/>
          <w:sz w:val="22"/>
          <w:szCs w:val="22"/>
        </w:rPr>
      </w:pPr>
    </w:p>
    <w:p w14:paraId="47E9C1A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2137</w:t>
      </w:r>
    </w:p>
    <w:p w14:paraId="6DB7F54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370v  juni 1545</w:t>
      </w:r>
    </w:p>
    <w:p w14:paraId="454A2A38"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Parochie Veghel</w:t>
      </w:r>
      <w:r w:rsidRPr="002362D8">
        <w:rPr>
          <w:rFonts w:ascii="Arial" w:hAnsi="Arial" w:cs="Arial"/>
          <w:sz w:val="22"/>
          <w:szCs w:val="22"/>
        </w:rPr>
        <w:t>; Theodoricus zn.v.w. Gregorius Henricxss. heeft verk</w:t>
      </w:r>
      <w:r w:rsidR="004B6B76" w:rsidRPr="002362D8">
        <w:rPr>
          <w:rFonts w:ascii="Arial" w:hAnsi="Arial" w:cs="Arial"/>
          <w:sz w:val="22"/>
          <w:szCs w:val="22"/>
        </w:rPr>
        <w:t>oc</w:t>
      </w:r>
      <w:r w:rsidRPr="002362D8">
        <w:rPr>
          <w:rFonts w:ascii="Arial" w:hAnsi="Arial" w:cs="Arial"/>
          <w:sz w:val="22"/>
          <w:szCs w:val="22"/>
        </w:rPr>
        <w:t xml:space="preserve">ht een </w:t>
      </w:r>
      <w:r w:rsidRPr="002362D8">
        <w:rPr>
          <w:rFonts w:ascii="Arial" w:hAnsi="Arial" w:cs="Arial"/>
          <w:b/>
          <w:sz w:val="22"/>
          <w:szCs w:val="22"/>
          <w:u w:val="single"/>
        </w:rPr>
        <w:t>Dominus en Magister Arnoldus de Lairhoven presbyter t.b.v. de beneficaten in de kerk van Sint Jan Evangelist in ’s-Hertogenbosch</w:t>
      </w:r>
      <w:r w:rsidRPr="002362D8">
        <w:rPr>
          <w:rFonts w:ascii="Arial" w:hAnsi="Arial" w:cs="Arial"/>
          <w:sz w:val="22"/>
          <w:szCs w:val="22"/>
        </w:rPr>
        <w:t xml:space="preserve"> [einde akte]</w:t>
      </w:r>
    </w:p>
    <w:p w14:paraId="49427671" w14:textId="77777777" w:rsidR="00D5028D" w:rsidRPr="002362D8" w:rsidRDefault="00D5028D">
      <w:pPr>
        <w:tabs>
          <w:tab w:val="left" w:pos="8310"/>
        </w:tabs>
        <w:rPr>
          <w:rFonts w:ascii="Arial" w:hAnsi="Arial" w:cs="Arial"/>
          <w:sz w:val="22"/>
          <w:szCs w:val="22"/>
        </w:rPr>
      </w:pPr>
    </w:p>
    <w:p w14:paraId="15C6AD9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2138</w:t>
      </w:r>
    </w:p>
    <w:p w14:paraId="01FD1EF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396v  juni 1545</w:t>
      </w:r>
    </w:p>
    <w:p w14:paraId="669ABA2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Willelmus zn.v.w. Nicolaus Wouterss., heeft verkocht aan Johannis zn.v.w. Henricus Everarts, een erfcijns van 2 gl. uit huis erf hof en drie malderzaad land ter plaatse </w:t>
      </w:r>
      <w:r w:rsidRPr="002362D8">
        <w:rPr>
          <w:rFonts w:ascii="Arial" w:hAnsi="Arial" w:cs="Arial"/>
          <w:b/>
          <w:sz w:val="22"/>
          <w:szCs w:val="22"/>
          <w:u w:val="single"/>
        </w:rPr>
        <w:t xml:space="preserve">Doelendonck </w:t>
      </w:r>
      <w:r w:rsidRPr="002362D8">
        <w:rPr>
          <w:rFonts w:ascii="Arial" w:hAnsi="Arial" w:cs="Arial"/>
          <w:sz w:val="22"/>
          <w:szCs w:val="22"/>
        </w:rPr>
        <w:t xml:space="preserve">met als belendingen Ghysbertus Dircxss., Johannis zn.v.Theodoricus Ceelkens,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3 gl. aan Heylwich weduwe van wijlen Lambertus Reinen [dubieus], een cijns van </w:t>
      </w:r>
      <w:smartTag w:uri="urn:schemas-microsoft-com:office:smarttags" w:element="metricconverter">
        <w:smartTagPr>
          <w:attr w:name="ProductID" w:val="25 st"/>
        </w:smartTagPr>
        <w:r w:rsidRPr="002362D8">
          <w:rPr>
            <w:rFonts w:ascii="Arial" w:hAnsi="Arial" w:cs="Arial"/>
            <w:sz w:val="22"/>
            <w:szCs w:val="22"/>
          </w:rPr>
          <w:t>25 st</w:t>
        </w:r>
      </w:smartTag>
      <w:r w:rsidRPr="002362D8">
        <w:rPr>
          <w:rFonts w:ascii="Arial" w:hAnsi="Arial" w:cs="Arial"/>
          <w:sz w:val="22"/>
          <w:szCs w:val="22"/>
        </w:rPr>
        <w:t xml:space="preserve">. aan het </w:t>
      </w:r>
      <w:r w:rsidRPr="002362D8">
        <w:rPr>
          <w:rFonts w:ascii="Arial" w:hAnsi="Arial" w:cs="Arial"/>
          <w:b/>
          <w:sz w:val="22"/>
          <w:szCs w:val="22"/>
          <w:u w:val="single"/>
        </w:rPr>
        <w:t>Convent van de Zusters van de Derde Regel van Sint Franciscus achter de ‘ponten theolony’ in ’s-Hertogenbosch</w:t>
      </w:r>
      <w:r w:rsidRPr="002362D8">
        <w:rPr>
          <w:rFonts w:ascii="Arial" w:hAnsi="Arial" w:cs="Arial"/>
          <w:sz w:val="22"/>
          <w:szCs w:val="22"/>
        </w:rPr>
        <w:t xml:space="preserve">, een cijns van 1 blanke aan het </w:t>
      </w:r>
      <w:r w:rsidRPr="002362D8">
        <w:rPr>
          <w:rFonts w:ascii="Arial" w:hAnsi="Arial" w:cs="Arial"/>
          <w:b/>
          <w:sz w:val="22"/>
          <w:szCs w:val="22"/>
          <w:u w:val="single"/>
        </w:rPr>
        <w:t>Sint Janskapittel</w:t>
      </w:r>
      <w:r w:rsidRPr="002362D8">
        <w:rPr>
          <w:rFonts w:ascii="Arial" w:hAnsi="Arial" w:cs="Arial"/>
          <w:sz w:val="22"/>
          <w:szCs w:val="22"/>
        </w:rPr>
        <w:t>, een cijns van 3 gl. aan Hubertus Wonders</w:t>
      </w:r>
    </w:p>
    <w:p w14:paraId="58E4801A" w14:textId="77777777" w:rsidR="00D5028D" w:rsidRPr="002362D8" w:rsidRDefault="00D5028D">
      <w:pPr>
        <w:tabs>
          <w:tab w:val="left" w:pos="8310"/>
        </w:tabs>
        <w:rPr>
          <w:rFonts w:ascii="Arial" w:hAnsi="Arial" w:cs="Arial"/>
          <w:sz w:val="22"/>
          <w:szCs w:val="22"/>
        </w:rPr>
      </w:pPr>
    </w:p>
    <w:p w14:paraId="511341A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2139</w:t>
      </w:r>
    </w:p>
    <w:p w14:paraId="6ACBA10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398v  18 juni 1545</w:t>
      </w:r>
    </w:p>
    <w:p w14:paraId="20EE5EB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Leonius zn.v.w. Peter de Greve, 2 strepen heiland </w:t>
      </w:r>
      <w:r w:rsidRPr="002362D8">
        <w:rPr>
          <w:rFonts w:ascii="Arial" w:hAnsi="Arial" w:cs="Arial"/>
          <w:b/>
          <w:sz w:val="22"/>
          <w:szCs w:val="22"/>
          <w:u w:val="single"/>
        </w:rPr>
        <w:t>aen de Broeckstraet</w:t>
      </w:r>
      <w:r w:rsidRPr="002362D8">
        <w:rPr>
          <w:rFonts w:ascii="Arial" w:hAnsi="Arial" w:cs="Arial"/>
          <w:sz w:val="22"/>
          <w:szCs w:val="22"/>
        </w:rPr>
        <w:t xml:space="preserve"> met als belendingen Egidius Weygerganck, Godefridus zn.v.w. Rodolphus genaamd Ruelen van der Stappen, Petrus en Leonius broers kinderen van wijlen Petrus die Greve, Elisabeth dr.v.w. Theodoricus de Acht weduwe van wijlen Willem zn.v.w. Paulus van Gerwen, transport aan Andreas zn.v.w. Willem Marceliss.</w:t>
      </w:r>
    </w:p>
    <w:p w14:paraId="73B38696" w14:textId="77777777" w:rsidR="00D5028D" w:rsidRPr="002362D8" w:rsidRDefault="00D5028D">
      <w:pPr>
        <w:tabs>
          <w:tab w:val="left" w:pos="8310"/>
        </w:tabs>
        <w:rPr>
          <w:rFonts w:ascii="Arial" w:hAnsi="Arial" w:cs="Arial"/>
          <w:sz w:val="22"/>
          <w:szCs w:val="22"/>
        </w:rPr>
      </w:pPr>
    </w:p>
    <w:p w14:paraId="493F23F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2140</w:t>
      </w:r>
    </w:p>
    <w:p w14:paraId="1653EE7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409  23 juni 1545</w:t>
      </w:r>
    </w:p>
    <w:p w14:paraId="2CF0DB8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Gerardus zn.v.Nicolaus de Delft man van Anna zijn vrouw dr.v.w. Adrianus zn.v.w. Johannis Ghysbertss., wijlen Adrianus en wijlen Geertrudis zijn vrouw dr.v.w. Gerardus die Brouwer, , een erfcijns van 1 ½ mud rogge Bossche maat te betalen op Maria Lichtmis uit huis erf hof en landerijen wei- eb akkerland 5 bunders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Egidius van der Poirten, Godefridus Henricxss., 2 morgen [jugeribus] land </w:t>
      </w:r>
      <w:r w:rsidRPr="002362D8">
        <w:rPr>
          <w:rFonts w:ascii="Arial" w:hAnsi="Arial" w:cs="Arial"/>
          <w:b/>
          <w:sz w:val="22"/>
          <w:szCs w:val="22"/>
          <w:u w:val="single"/>
        </w:rPr>
        <w:t>aen die Hezewyckscherstege</w:t>
      </w:r>
      <w:r w:rsidRPr="002362D8">
        <w:rPr>
          <w:rFonts w:ascii="Arial" w:hAnsi="Arial" w:cs="Arial"/>
          <w:sz w:val="22"/>
          <w:szCs w:val="22"/>
        </w:rPr>
        <w:t xml:space="preserve"> met als belendingen Henricus Scoemeker, </w:t>
      </w:r>
      <w:r w:rsidRPr="002362D8">
        <w:rPr>
          <w:rFonts w:ascii="Arial" w:hAnsi="Arial" w:cs="Arial"/>
          <w:b/>
          <w:sz w:val="22"/>
          <w:szCs w:val="22"/>
          <w:u w:val="single"/>
        </w:rPr>
        <w:t>het erf van de investiet van de kerkfabriek van Heeswijk, Magister Henricus Pelgrom</w:t>
      </w:r>
      <w:r w:rsidRPr="002362D8">
        <w:rPr>
          <w:rFonts w:ascii="Arial" w:hAnsi="Arial" w:cs="Arial"/>
          <w:sz w:val="22"/>
          <w:szCs w:val="22"/>
        </w:rPr>
        <w:t xml:space="preserve">, t.b.v. Geertrudis minderjarige dochter van wijlen Gerardus die Brouwer; idem Johannis Aerts van der Hagen man van Aleydis zijn vrouw dr.v.w. Johannis Danelss. van der Aa,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Everardus zn.v.w. Johannis genaamd Ruysch man van Maria zijn vrouw dr.v.w. Adrianus zn.v.w. Johannis Ghybertss., Petrus zn.v.w. Leonardus Peterss. t.b.v. Anna dr.v.w, Adrianus &amp; Geertrudis, transport aan Henricus zn.v.w. Baldewinus de Neertingen </w:t>
      </w:r>
    </w:p>
    <w:p w14:paraId="2F225A4E" w14:textId="77777777" w:rsidR="00D5028D" w:rsidRPr="002362D8" w:rsidRDefault="00D5028D">
      <w:pPr>
        <w:tabs>
          <w:tab w:val="left" w:pos="8310"/>
        </w:tabs>
        <w:rPr>
          <w:rFonts w:ascii="Arial" w:hAnsi="Arial" w:cs="Arial"/>
          <w:sz w:val="22"/>
          <w:szCs w:val="22"/>
        </w:rPr>
      </w:pPr>
    </w:p>
    <w:p w14:paraId="53EF25C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2141</w:t>
      </w:r>
    </w:p>
    <w:p w14:paraId="1888E2B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313  juni 1545</w:t>
      </w:r>
    </w:p>
    <w:p w14:paraId="566D57E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Gerardus zn.v.w. Michaelis Diericxss. en Gerardus zn.v.w. Johannes Joerdenssoen, heeft verkocht aan Daniel zn.v.w. Willelmus Maessoen een erfcijns van 1 ½ gl. yut goederen onder Schijndel o.a. een akker van 5 lopensen ter plaatse </w:t>
      </w:r>
      <w:r w:rsidRPr="002362D8">
        <w:rPr>
          <w:rFonts w:ascii="Arial" w:hAnsi="Arial" w:cs="Arial"/>
          <w:b/>
          <w:sz w:val="22"/>
          <w:szCs w:val="22"/>
          <w:u w:val="single"/>
        </w:rPr>
        <w:t>Lyesschot</w:t>
      </w:r>
      <w:r w:rsidRPr="002362D8">
        <w:rPr>
          <w:rFonts w:ascii="Arial" w:hAnsi="Arial" w:cs="Arial"/>
          <w:sz w:val="22"/>
          <w:szCs w:val="22"/>
        </w:rPr>
        <w:t xml:space="preserve"> met als belendingen de gemene straat, de erfgenamen van wijlen Gerardus Goessenssoen, Adrianus de Schynle, de kinderen van wijlen Nycolaus de Delft </w:t>
      </w:r>
    </w:p>
    <w:p w14:paraId="3BD1E3DA" w14:textId="77777777" w:rsidR="00D5028D" w:rsidRPr="002362D8" w:rsidRDefault="00D5028D">
      <w:pPr>
        <w:tabs>
          <w:tab w:val="left" w:pos="8310"/>
        </w:tabs>
        <w:rPr>
          <w:rFonts w:ascii="Arial" w:hAnsi="Arial" w:cs="Arial"/>
          <w:sz w:val="22"/>
          <w:szCs w:val="22"/>
        </w:rPr>
      </w:pPr>
    </w:p>
    <w:p w14:paraId="7E1EFF1A"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lastRenderedPageBreak/>
        <w:t>blad 160</w:t>
      </w:r>
    </w:p>
    <w:p w14:paraId="062D91A5" w14:textId="77777777" w:rsidR="00D5028D" w:rsidRPr="002362D8" w:rsidRDefault="00D5028D">
      <w:pPr>
        <w:tabs>
          <w:tab w:val="left" w:pos="8310"/>
        </w:tabs>
        <w:rPr>
          <w:rFonts w:ascii="Arial" w:hAnsi="Arial" w:cs="Arial"/>
          <w:sz w:val="22"/>
          <w:szCs w:val="22"/>
        </w:rPr>
      </w:pPr>
    </w:p>
    <w:p w14:paraId="1D390A8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2142</w:t>
      </w:r>
    </w:p>
    <w:p w14:paraId="3055E7F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323v  juni 1545</w:t>
      </w:r>
    </w:p>
    <w:p w14:paraId="6AB0991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en Elisabeth zijn zus kinderen van wijlen Adam Verspanck [lees: vd Spank] en diens vrouw Elisabeth dr.v.w. Paulus Martens, Johannes zn.v.w. Paulus van Gerwen man van Maria zijn vrouw, Henricus zn.v.w. Theodoricus Schoemekers man van Margareta zijn vrouw dochters van wijlen Adam &amp; Elisabeth, Pauus en Emondus broers zonen van wijlen Rutger Pauwelssoen, Adam zn.v.w. Johannis Jacobssoen man van Johanna zijn vrouw en Johannis zn.v.w. Lambertus van den Ecker man van Elisabeth zijn vrouw dochters van genoemde Rutgerus Pauwelssoen, Johannis en Elisabeth zijn zus kinderen van Adam &amp; Elisabeth, Johannis zn.v.w. Paulus, Henricus Paulus Emondus en Adam mede voor Aleydis dr.v.w. Adam &amp; Elisabeth, uit huis erf hof en alles wat er toe behoort ter plaatse </w:t>
      </w:r>
      <w:r w:rsidRPr="002362D8">
        <w:rPr>
          <w:rFonts w:ascii="Arial" w:hAnsi="Arial" w:cs="Arial"/>
          <w:b/>
          <w:sz w:val="22"/>
          <w:szCs w:val="22"/>
          <w:u w:val="single"/>
        </w:rPr>
        <w:t>Lutteleynde nabij de straat genaamd die Leechstraet</w:t>
      </w:r>
      <w:r w:rsidRPr="002362D8">
        <w:rPr>
          <w:rFonts w:ascii="Arial" w:hAnsi="Arial" w:cs="Arial"/>
          <w:sz w:val="22"/>
          <w:szCs w:val="22"/>
        </w:rPr>
        <w:t xml:space="preserve"> met als belendingen de gemene straat, Peter zn.v.w. Peter van der Weteringe, de kinderen van wijlen Johannis van Geldrop, Johanna weduwe van wijlen Arnoldus zn.v.w. Hubertus Egenssoen, Heylwich dr.v.w. Paulus Martens, Theodoricus zn.v.w. Gregorius Henricxss.</w:t>
      </w:r>
    </w:p>
    <w:p w14:paraId="13ECECB5" w14:textId="77777777" w:rsidR="00D5028D" w:rsidRPr="002362D8" w:rsidRDefault="00D5028D">
      <w:pPr>
        <w:tabs>
          <w:tab w:val="left" w:pos="8310"/>
        </w:tabs>
        <w:rPr>
          <w:rFonts w:ascii="Arial" w:hAnsi="Arial" w:cs="Arial"/>
          <w:sz w:val="22"/>
          <w:szCs w:val="22"/>
        </w:rPr>
      </w:pPr>
    </w:p>
    <w:p w14:paraId="034192D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2143</w:t>
      </w:r>
    </w:p>
    <w:p w14:paraId="05AA95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324  18 juni 1545</w:t>
      </w:r>
    </w:p>
    <w:p w14:paraId="7C456BF3"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Lambertus van den Ecker,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b/>
          <w:sz w:val="22"/>
          <w:szCs w:val="22"/>
          <w:u w:val="single"/>
        </w:rPr>
        <w:t>de vicaris van de Schijndelse kerk</w:t>
      </w:r>
      <w:r w:rsidRPr="002362D8">
        <w:rPr>
          <w:rFonts w:ascii="Arial" w:hAnsi="Arial" w:cs="Arial"/>
          <w:sz w:val="22"/>
          <w:szCs w:val="22"/>
        </w:rPr>
        <w:t xml:space="preserve">, uit huis en erf en hof; Theodoricus zn.v.w. Gregorius Henricxss., Johannis en Elisabeth zijn zuster kineren van wijlen Adam Verspanck, Johannis zn.v.w. Paulus van Gerwen, Henricus Paulus Emondus en Johannis zn.v.w. Lambertus van den Ecker, Aleydis, een kamp hooiland </w:t>
      </w:r>
      <w:r w:rsidRPr="002362D8">
        <w:rPr>
          <w:rFonts w:ascii="Arial" w:hAnsi="Arial" w:cs="Arial"/>
          <w:b/>
          <w:sz w:val="22"/>
          <w:szCs w:val="22"/>
          <w:u w:val="single"/>
        </w:rPr>
        <w:t>in die Hardebeempden</w:t>
      </w:r>
      <w:r w:rsidRPr="002362D8">
        <w:rPr>
          <w:rFonts w:ascii="Arial" w:hAnsi="Arial" w:cs="Arial"/>
          <w:sz w:val="22"/>
          <w:szCs w:val="22"/>
        </w:rPr>
        <w:t xml:space="preserve"> met als belendingen Lambertus zn.v.w. Theodoricus Melissoen, Gerardus zn.v.w.Johannis Verhagen, Johannis zn.v.w. Arnoldus van der Weteringe, Michaelis zn.v.Johannes Michielssoen</w:t>
      </w:r>
    </w:p>
    <w:p w14:paraId="0E4B407B" w14:textId="77777777" w:rsidR="00D5028D" w:rsidRPr="002362D8" w:rsidRDefault="00D5028D">
      <w:pPr>
        <w:tabs>
          <w:tab w:val="left" w:pos="8310"/>
        </w:tabs>
        <w:rPr>
          <w:rFonts w:ascii="Arial" w:hAnsi="Arial" w:cs="Arial"/>
          <w:sz w:val="22"/>
          <w:szCs w:val="22"/>
        </w:rPr>
      </w:pPr>
    </w:p>
    <w:p w14:paraId="77F578EF" w14:textId="77777777" w:rsidR="00D5028D" w:rsidRPr="002362D8" w:rsidRDefault="00D5028D">
      <w:pPr>
        <w:tabs>
          <w:tab w:val="left" w:pos="8310"/>
        </w:tabs>
        <w:rPr>
          <w:rFonts w:ascii="Arial" w:hAnsi="Arial" w:cs="Arial"/>
          <w:sz w:val="22"/>
          <w:szCs w:val="22"/>
        </w:rPr>
      </w:pPr>
    </w:p>
    <w:p w14:paraId="1F2D694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2144</w:t>
      </w:r>
    </w:p>
    <w:p w14:paraId="2C2BA2F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338  juni 1645</w:t>
      </w:r>
    </w:p>
    <w:p w14:paraId="21182BC9"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Zeven lopensen akkerland in de paochie van Sint Oedenrode, het erf van de scholasterij te Rode</w:t>
      </w:r>
      <w:r w:rsidRPr="002362D8">
        <w:rPr>
          <w:rFonts w:ascii="Arial" w:hAnsi="Arial" w:cs="Arial"/>
          <w:sz w:val="22"/>
          <w:szCs w:val="22"/>
        </w:rPr>
        <w:t>; onderaan Willelmus zn.v.w. Willelmus van de Ven heeft verkocht aan Arnoldus de Vladeracken zn.v.w. Arnoldus [einde akte]</w:t>
      </w:r>
    </w:p>
    <w:p w14:paraId="37548521" w14:textId="77777777" w:rsidR="00D5028D" w:rsidRPr="002362D8" w:rsidRDefault="00D5028D">
      <w:pPr>
        <w:tabs>
          <w:tab w:val="left" w:pos="8310"/>
        </w:tabs>
        <w:rPr>
          <w:rFonts w:ascii="Arial" w:hAnsi="Arial" w:cs="Arial"/>
          <w:sz w:val="22"/>
          <w:szCs w:val="22"/>
        </w:rPr>
      </w:pPr>
    </w:p>
    <w:p w14:paraId="408404E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2145</w:t>
      </w:r>
    </w:p>
    <w:p w14:paraId="23BDCBF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433  16 juli 1545</w:t>
      </w:r>
    </w:p>
    <w:p w14:paraId="4345C03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Willem Eymbertz. man van Henrica zijn vrouw dr.v.w. Egidius de Gael heeft verkocht aan Mechteldis dr.v.w. Johannis Alen weduwe van wijlen Johannis Arntss., een cijns van 2 gl. te betalen op Maria Lichtmis uit huis erf hof en 12 lopensen lanbd ter plaatse </w:t>
      </w:r>
      <w:r w:rsidRPr="002362D8">
        <w:rPr>
          <w:rFonts w:ascii="Arial" w:hAnsi="Arial" w:cs="Arial"/>
          <w:b/>
          <w:sz w:val="22"/>
          <w:szCs w:val="22"/>
          <w:u w:val="single"/>
        </w:rPr>
        <w:t>in Ell</w:t>
      </w:r>
      <w:r w:rsidRPr="002362D8">
        <w:rPr>
          <w:rFonts w:ascii="Arial" w:hAnsi="Arial" w:cs="Arial"/>
          <w:sz w:val="22"/>
          <w:szCs w:val="22"/>
        </w:rPr>
        <w:t xml:space="preserve"> met als belendingen Peter Mathyss., Henricus Joerdens, de gemene straat, de gemeynt; idem huis erf hof en 3 lopensen land ter plaatse </w:t>
      </w:r>
      <w:r w:rsidRPr="002362D8">
        <w:rPr>
          <w:rFonts w:ascii="Arial" w:hAnsi="Arial" w:cs="Arial"/>
          <w:b/>
          <w:sz w:val="22"/>
          <w:szCs w:val="22"/>
          <w:u w:val="single"/>
        </w:rPr>
        <w:t>Oetelair</w:t>
      </w:r>
      <w:r w:rsidRPr="002362D8">
        <w:rPr>
          <w:rFonts w:ascii="Arial" w:hAnsi="Arial" w:cs="Arial"/>
          <w:sz w:val="22"/>
          <w:szCs w:val="22"/>
        </w:rPr>
        <w:t xml:space="preserve"> met als belendingen Libertus van den Hoevel, de gemene straat, Henricus van den Ecker, de kinderen van wijlen Egidius de Gael,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Franciscus Vuchtz., een cijns van 4 gl. aan Adrianus Arntss., een cijns van 3 gl. aan Ghysbertus van den Bogart, een cijns van 1 ½ pond aan de </w:t>
      </w:r>
      <w:r w:rsidRPr="002362D8">
        <w:rPr>
          <w:rFonts w:ascii="Arial" w:hAnsi="Arial" w:cs="Arial"/>
          <w:b/>
          <w:sz w:val="22"/>
          <w:szCs w:val="22"/>
          <w:u w:val="single"/>
        </w:rPr>
        <w:t>H.Geesttafel te ’s-Hertogenbosch</w:t>
      </w:r>
      <w:r w:rsidRPr="002362D8">
        <w:rPr>
          <w:rFonts w:ascii="Arial" w:hAnsi="Arial" w:cs="Arial"/>
          <w:sz w:val="22"/>
          <w:szCs w:val="22"/>
        </w:rPr>
        <w:t xml:space="preserve">, een grondcijns van 2 ½ st. aan de </w:t>
      </w:r>
      <w:r w:rsidRPr="002362D8">
        <w:rPr>
          <w:rFonts w:ascii="Arial" w:hAnsi="Arial" w:cs="Arial"/>
          <w:b/>
          <w:sz w:val="22"/>
          <w:szCs w:val="22"/>
          <w:u w:val="single"/>
        </w:rPr>
        <w:t>Heer van Helmond</w:t>
      </w:r>
      <w:r w:rsidRPr="002362D8">
        <w:rPr>
          <w:rFonts w:ascii="Arial" w:hAnsi="Arial" w:cs="Arial"/>
          <w:sz w:val="22"/>
          <w:szCs w:val="22"/>
        </w:rPr>
        <w:t>,  Ghysbertus Toelinck Embertss. met goedkeuring van Mechteldis</w:t>
      </w:r>
    </w:p>
    <w:p w14:paraId="65EB7B0E" w14:textId="77777777" w:rsidR="00D5028D" w:rsidRPr="002362D8" w:rsidRDefault="00D5028D">
      <w:pPr>
        <w:tabs>
          <w:tab w:val="left" w:pos="8310"/>
        </w:tabs>
        <w:rPr>
          <w:rFonts w:ascii="Arial" w:hAnsi="Arial" w:cs="Arial"/>
          <w:sz w:val="22"/>
          <w:szCs w:val="22"/>
        </w:rPr>
      </w:pPr>
    </w:p>
    <w:p w14:paraId="15DCC51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2146</w:t>
      </w:r>
    </w:p>
    <w:p w14:paraId="5180F61D"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436  juli 1545</w:t>
      </w:r>
    </w:p>
    <w:p w14:paraId="5B6EA7AD"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Huis erf en hof te Oisterwyck de openbare weg genaamd Gasthuysstap</w:t>
      </w:r>
      <w:r w:rsidRPr="002362D8">
        <w:rPr>
          <w:rFonts w:ascii="Arial" w:hAnsi="Arial" w:cs="Arial"/>
          <w:sz w:val="22"/>
          <w:szCs w:val="22"/>
        </w:rPr>
        <w:t xml:space="preserve">; Joachimus zn.v.w. Ancelmus Henricx man van Elisabeth zijn vrouw dr.v.w. Adrianus zn.v.w. Johannis Lambertss. van den Vorstenbosch,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en een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op de feestdag van Pasen uit huis erf hof akker- en weiland ter plaatse </w:t>
      </w:r>
      <w:r w:rsidRPr="002362D8">
        <w:rPr>
          <w:rFonts w:ascii="Arial" w:hAnsi="Arial" w:cs="Arial"/>
          <w:b/>
          <w:sz w:val="22"/>
          <w:szCs w:val="22"/>
          <w:u w:val="single"/>
        </w:rPr>
        <w:t>Eelde</w:t>
      </w:r>
      <w:r w:rsidRPr="002362D8">
        <w:rPr>
          <w:rFonts w:ascii="Arial" w:hAnsi="Arial" w:cs="Arial"/>
          <w:sz w:val="22"/>
          <w:szCs w:val="22"/>
        </w:rPr>
        <w:t xml:space="preserve"> met als </w:t>
      </w:r>
      <w:r w:rsidRPr="002362D8">
        <w:rPr>
          <w:rFonts w:ascii="Arial" w:hAnsi="Arial" w:cs="Arial"/>
          <w:sz w:val="22"/>
          <w:szCs w:val="22"/>
        </w:rPr>
        <w:lastRenderedPageBreak/>
        <w:t>belendingen Johannis zn.v.w. Arnoldus Maess., Ghysbertus Vos en meer anderen, Willem Lambertuss. van Vorstenbosch t.b.v. Arnoldus Egidius Adrianus en catharina kinderen van wijlen Johannis Lambertss.van Vorstenbosch, idem Gerardus zn.v.w. Gerardus de Gael en Katharina zijn zus, transport aan [einde akte]</w:t>
      </w:r>
    </w:p>
    <w:p w14:paraId="3F237C54" w14:textId="77777777" w:rsidR="00D5028D" w:rsidRPr="002362D8" w:rsidRDefault="00D5028D">
      <w:pPr>
        <w:tabs>
          <w:tab w:val="left" w:pos="8310"/>
        </w:tabs>
        <w:rPr>
          <w:rFonts w:ascii="Arial" w:hAnsi="Arial" w:cs="Arial"/>
          <w:sz w:val="22"/>
          <w:szCs w:val="22"/>
        </w:rPr>
      </w:pPr>
    </w:p>
    <w:p w14:paraId="4F656C3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2147</w:t>
      </w:r>
    </w:p>
    <w:p w14:paraId="00F67C8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444  juli 1455</w:t>
      </w:r>
    </w:p>
    <w:p w14:paraId="0B1470D6"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De Vuchterendyck achter de Maeygrave in ’s-Hertogenbosch</w:t>
      </w:r>
      <w:r w:rsidRPr="002362D8">
        <w:rPr>
          <w:rFonts w:ascii="Arial" w:hAnsi="Arial" w:cs="Arial"/>
          <w:sz w:val="22"/>
          <w:szCs w:val="22"/>
        </w:rPr>
        <w:t xml:space="preserve">; idem </w:t>
      </w:r>
      <w:r w:rsidRPr="002362D8">
        <w:rPr>
          <w:rFonts w:ascii="Arial" w:hAnsi="Arial" w:cs="Arial"/>
          <w:b/>
          <w:sz w:val="22"/>
          <w:szCs w:val="22"/>
          <w:u w:val="single"/>
        </w:rPr>
        <w:t>Aleydis dr.v.w. Adrianus Priem begijn op het Groot Begijnhof in ’s-Hertogenbosch</w:t>
      </w:r>
      <w:r w:rsidRPr="002362D8">
        <w:rPr>
          <w:rFonts w:ascii="Arial" w:hAnsi="Arial" w:cs="Arial"/>
          <w:sz w:val="22"/>
          <w:szCs w:val="22"/>
        </w:rPr>
        <w:t xml:space="preserve"> met een erfcijns van 3 gl. te betalen op de feestdag van Pasen uit 2 bunders beemd ter plaatse </w:t>
      </w:r>
      <w:r w:rsidRPr="002362D8">
        <w:rPr>
          <w:rFonts w:ascii="Arial" w:hAnsi="Arial" w:cs="Arial"/>
          <w:b/>
          <w:sz w:val="22"/>
          <w:szCs w:val="22"/>
          <w:u w:val="single"/>
        </w:rPr>
        <w:t xml:space="preserve">Lutteleynde in Scryvershoeve </w:t>
      </w:r>
      <w:r w:rsidRPr="002362D8">
        <w:rPr>
          <w:rFonts w:ascii="Arial" w:hAnsi="Arial" w:cs="Arial"/>
          <w:sz w:val="22"/>
          <w:szCs w:val="22"/>
        </w:rPr>
        <w:t xml:space="preserve">met als belendingen Egidius Claess., de erfgenamen van wijlen Bertha Kemerlinc, idem 6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de erfgenamen van wijlen Henricus van Gerwen, Johannis van der Zydewynen, een cijns aan </w:t>
      </w:r>
      <w:r w:rsidRPr="002362D8">
        <w:rPr>
          <w:rFonts w:ascii="Arial" w:hAnsi="Arial" w:cs="Arial"/>
          <w:b/>
          <w:sz w:val="22"/>
          <w:szCs w:val="22"/>
          <w:u w:val="single"/>
        </w:rPr>
        <w:t>Dominus Servatius de Weert presbyter</w:t>
      </w:r>
      <w:r w:rsidRPr="002362D8">
        <w:rPr>
          <w:rFonts w:ascii="Arial" w:hAnsi="Arial" w:cs="Arial"/>
          <w:sz w:val="22"/>
          <w:szCs w:val="22"/>
        </w:rPr>
        <w:t xml:space="preserve"> en bovengenoemde </w:t>
      </w:r>
      <w:r w:rsidRPr="002362D8">
        <w:rPr>
          <w:rFonts w:ascii="Arial" w:hAnsi="Arial" w:cs="Arial"/>
          <w:b/>
          <w:sz w:val="22"/>
          <w:szCs w:val="22"/>
          <w:u w:val="single"/>
        </w:rPr>
        <w:t>Aleydis de begijn</w:t>
      </w:r>
      <w:r w:rsidRPr="002362D8">
        <w:rPr>
          <w:rFonts w:ascii="Arial" w:hAnsi="Arial" w:cs="Arial"/>
          <w:sz w:val="22"/>
          <w:szCs w:val="22"/>
        </w:rPr>
        <w:t xml:space="preserve"> en </w:t>
      </w:r>
      <w:r w:rsidRPr="002362D8">
        <w:rPr>
          <w:rFonts w:ascii="Arial" w:hAnsi="Arial" w:cs="Arial"/>
          <w:b/>
          <w:sz w:val="22"/>
          <w:szCs w:val="22"/>
          <w:u w:val="single"/>
        </w:rPr>
        <w:t>Dominus Wilhelmus presbyter</w:t>
      </w:r>
      <w:r w:rsidRPr="002362D8">
        <w:rPr>
          <w:rFonts w:ascii="Arial" w:hAnsi="Arial" w:cs="Arial"/>
          <w:sz w:val="22"/>
          <w:szCs w:val="22"/>
        </w:rPr>
        <w:t xml:space="preserve"> en Johannes junior broers kinderen van Franconis, transport aan Albertus de Daventria</w:t>
      </w:r>
    </w:p>
    <w:p w14:paraId="2A3965C9" w14:textId="77777777" w:rsidR="00D5028D" w:rsidRPr="002362D8" w:rsidRDefault="00D5028D">
      <w:pPr>
        <w:tabs>
          <w:tab w:val="left" w:pos="8310"/>
        </w:tabs>
        <w:rPr>
          <w:rFonts w:ascii="Arial" w:hAnsi="Arial" w:cs="Arial"/>
          <w:sz w:val="22"/>
          <w:szCs w:val="22"/>
        </w:rPr>
      </w:pPr>
    </w:p>
    <w:p w14:paraId="77029D2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2148</w:t>
      </w:r>
    </w:p>
    <w:p w14:paraId="3A53F48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355  24 juli 1545</w:t>
      </w:r>
    </w:p>
    <w:p w14:paraId="41D83A41" w14:textId="77777777" w:rsidR="00D5028D" w:rsidRPr="002362D8" w:rsidRDefault="00D5028D">
      <w:pPr>
        <w:tabs>
          <w:tab w:val="left" w:pos="8310"/>
        </w:tabs>
        <w:rPr>
          <w:rFonts w:ascii="Arial" w:hAnsi="Arial" w:cs="Arial"/>
          <w:b/>
          <w:sz w:val="22"/>
          <w:szCs w:val="22"/>
          <w:u w:val="single"/>
        </w:rPr>
      </w:pPr>
      <w:r w:rsidRPr="002362D8">
        <w:rPr>
          <w:rFonts w:ascii="Arial" w:hAnsi="Arial" w:cs="Arial"/>
          <w:sz w:val="22"/>
          <w:szCs w:val="22"/>
        </w:rPr>
        <w:t xml:space="preserve">Everardus zn.v.w. Everardus zn.v.w. Everardus zn.v.w. Everardus Colensoen de Berlykem des Schaelmekers, uit 2 bunder beemd te Schijndel ter plaatse </w:t>
      </w:r>
      <w:r w:rsidRPr="002362D8">
        <w:rPr>
          <w:rFonts w:ascii="Arial" w:hAnsi="Arial" w:cs="Arial"/>
          <w:b/>
          <w:sz w:val="22"/>
          <w:szCs w:val="22"/>
          <w:u w:val="single"/>
        </w:rPr>
        <w:t>dat Lutteleynde in Scrivershoeve</w:t>
      </w:r>
      <w:r w:rsidRPr="002362D8">
        <w:rPr>
          <w:rFonts w:ascii="Arial" w:hAnsi="Arial" w:cs="Arial"/>
          <w:sz w:val="22"/>
          <w:szCs w:val="22"/>
        </w:rPr>
        <w:t xml:space="preserve"> met als belendingen Egidius Claessoen, Bertha Kemerlinc, idem Wilhelmus </w:t>
      </w:r>
      <w:r w:rsidRPr="002362D8">
        <w:rPr>
          <w:rFonts w:ascii="Arial" w:hAnsi="Arial" w:cs="Arial"/>
          <w:b/>
          <w:sz w:val="22"/>
          <w:szCs w:val="22"/>
          <w:u w:val="single"/>
        </w:rPr>
        <w:t>natuurlijke zoon</w:t>
      </w:r>
      <w:r w:rsidRPr="002362D8">
        <w:rPr>
          <w:rFonts w:ascii="Arial" w:hAnsi="Arial" w:cs="Arial"/>
          <w:sz w:val="22"/>
          <w:szCs w:val="22"/>
        </w:rPr>
        <w:t xml:space="preserve"> van wijlen Johannis Lybrechs man van Elisabeth zijn vrouw </w:t>
      </w:r>
      <w:r w:rsidRPr="002362D8">
        <w:rPr>
          <w:rFonts w:ascii="Arial" w:hAnsi="Arial" w:cs="Arial"/>
          <w:b/>
          <w:sz w:val="22"/>
          <w:szCs w:val="22"/>
          <w:u w:val="single"/>
        </w:rPr>
        <w:t>natuurlijke dochter van Dominus Henricus Dalems presbyter</w:t>
      </w:r>
      <w:r w:rsidRPr="002362D8">
        <w:rPr>
          <w:rFonts w:ascii="Arial" w:hAnsi="Arial" w:cs="Arial"/>
          <w:sz w:val="22"/>
          <w:szCs w:val="22"/>
        </w:rPr>
        <w:t xml:space="preserve">, transport aan Albertus de Daventria zn.v.w. Gerardus de Daventria, Johannes zn.v.w. Wolterus Zegerss. zin zusteren zijn zuster, een gewincijns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en 3 oort, een 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w:t>
      </w:r>
      <w:r w:rsidRPr="002362D8">
        <w:rPr>
          <w:rFonts w:ascii="Arial" w:hAnsi="Arial" w:cs="Arial"/>
          <w:b/>
          <w:sz w:val="22"/>
          <w:szCs w:val="22"/>
          <w:u w:val="single"/>
        </w:rPr>
        <w:t xml:space="preserve">Aleydis de Vlymen begijn op het Groot Begijnhof te ’s-Hertogenbosch </w:t>
      </w:r>
    </w:p>
    <w:p w14:paraId="1F3FA256" w14:textId="77777777" w:rsidR="00D5028D" w:rsidRPr="002362D8" w:rsidRDefault="00D5028D">
      <w:pPr>
        <w:tabs>
          <w:tab w:val="left" w:pos="8310"/>
        </w:tabs>
        <w:rPr>
          <w:rFonts w:ascii="Arial" w:hAnsi="Arial" w:cs="Arial"/>
          <w:sz w:val="22"/>
          <w:szCs w:val="22"/>
        </w:rPr>
      </w:pPr>
    </w:p>
    <w:p w14:paraId="6743851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2149</w:t>
      </w:r>
    </w:p>
    <w:p w14:paraId="2455F15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54  juli 1545 [datum ultima junii = 30 juni 1546]</w:t>
      </w:r>
    </w:p>
    <w:p w14:paraId="1018679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Johannes zn.v.w. Rutgerus Janssen man van Anna zijn vrouw dr.v. Peter Thyss., een kamp hooiland van 3 morgens ter plaatse </w:t>
      </w:r>
      <w:r w:rsidRPr="002362D8">
        <w:rPr>
          <w:rFonts w:ascii="Arial" w:hAnsi="Arial" w:cs="Arial"/>
          <w:b/>
          <w:sz w:val="22"/>
          <w:szCs w:val="22"/>
          <w:u w:val="single"/>
        </w:rPr>
        <w:t>die Kilsdonckschemoelen</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Cellebroeders uit ’s-Hertogenbosch te rplaatse Trierentreij gdenaamd Triniteyt,</w:t>
      </w:r>
      <w:r w:rsidRPr="002362D8">
        <w:rPr>
          <w:rFonts w:ascii="Arial" w:hAnsi="Arial" w:cs="Arial"/>
          <w:sz w:val="22"/>
          <w:szCs w:val="22"/>
        </w:rPr>
        <w:t xml:space="preserve"> Hadewich Floren, </w:t>
      </w:r>
      <w:r w:rsidRPr="002362D8">
        <w:rPr>
          <w:rFonts w:ascii="Arial" w:hAnsi="Arial" w:cs="Arial"/>
          <w:b/>
          <w:sz w:val="22"/>
          <w:szCs w:val="22"/>
          <w:u w:val="single"/>
        </w:rPr>
        <w:t>Sint Anthoniusbuenders</w:t>
      </w:r>
      <w:r w:rsidRPr="002362D8">
        <w:rPr>
          <w:rFonts w:ascii="Arial" w:hAnsi="Arial" w:cs="Arial"/>
          <w:sz w:val="22"/>
          <w:szCs w:val="22"/>
        </w:rPr>
        <w:t xml:space="preserve">, Johannis zn.v. Willem Geritss. en meer anderen, verkocht aan Johannis zn.v.w. Johannis Henricxss. van der Cuylen, grondcijns 1 blanke en 1 denarie aan de </w:t>
      </w:r>
      <w:r w:rsidRPr="002362D8">
        <w:rPr>
          <w:rFonts w:ascii="Arial" w:hAnsi="Arial" w:cs="Arial"/>
          <w:b/>
          <w:sz w:val="22"/>
          <w:szCs w:val="22"/>
          <w:u w:val="single"/>
        </w:rPr>
        <w:t>Heer van Heeswijk</w:t>
      </w:r>
    </w:p>
    <w:p w14:paraId="134B6659" w14:textId="77777777" w:rsidR="00D5028D" w:rsidRPr="002362D8" w:rsidRDefault="00D5028D">
      <w:pPr>
        <w:tabs>
          <w:tab w:val="left" w:pos="8310"/>
        </w:tabs>
        <w:rPr>
          <w:rFonts w:ascii="Arial" w:hAnsi="Arial" w:cs="Arial"/>
          <w:sz w:val="22"/>
          <w:szCs w:val="22"/>
        </w:rPr>
      </w:pPr>
    </w:p>
    <w:p w14:paraId="4EA2314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2150</w:t>
      </w:r>
    </w:p>
    <w:p w14:paraId="3F4985E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461  3 augustus 1545</w:t>
      </w:r>
    </w:p>
    <w:p w14:paraId="02A2B43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Jacobus zn.v.w. Lambertus van den Ecker en Otto zn.v.Henricus zn.v.w. Lambertus van den Ecker, hebben verkocht aan Laurentius zn.v.w. Michaelis Laureynssen een erfcijns van 1 ½ gl. te betalen op de feestdag van Sint Philippus en Jacobus apostelen [1 mei] uit huis erf hof en 10 lopensen land </w:t>
      </w:r>
      <w:r w:rsidRPr="002362D8">
        <w:rPr>
          <w:rFonts w:ascii="Arial" w:hAnsi="Arial" w:cs="Arial"/>
          <w:b/>
          <w:sz w:val="22"/>
          <w:szCs w:val="22"/>
          <w:u w:val="single"/>
        </w:rPr>
        <w:t>aen den Born</w:t>
      </w:r>
      <w:r w:rsidRPr="002362D8">
        <w:rPr>
          <w:rFonts w:ascii="Arial" w:hAnsi="Arial" w:cs="Arial"/>
          <w:sz w:val="22"/>
          <w:szCs w:val="22"/>
        </w:rPr>
        <w:t xml:space="preserve"> met als belendingen Geerlacus van den Born, de gemeynt, de </w:t>
      </w:r>
      <w:r w:rsidRPr="002362D8">
        <w:rPr>
          <w:rFonts w:ascii="Arial" w:hAnsi="Arial" w:cs="Arial"/>
          <w:b/>
          <w:sz w:val="22"/>
          <w:szCs w:val="22"/>
          <w:u w:val="single"/>
        </w:rPr>
        <w:t>H.Geesttafel van Schijndel</w:t>
      </w:r>
      <w:r w:rsidRPr="002362D8">
        <w:rPr>
          <w:rFonts w:ascii="Arial" w:hAnsi="Arial" w:cs="Arial"/>
          <w:sz w:val="22"/>
          <w:szCs w:val="22"/>
        </w:rPr>
        <w:t xml:space="preserve">, Johannis Henricxss. die Bever, idem ¼ part uit huis erf hof en 4 lopensen land aldaar met als belendingen Theodoricus zn.v. Marcelius Nagelmaker, Johannis Willemss., Libertus Dircxss. van den Hoevel, de gemene straat, een cijns van 1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een cijns van 3 gl. en een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genoemd huis erf en hof</w:t>
      </w:r>
    </w:p>
    <w:p w14:paraId="36E8EF96" w14:textId="77777777" w:rsidR="00D5028D" w:rsidRPr="002362D8" w:rsidRDefault="00D5028D">
      <w:pPr>
        <w:tabs>
          <w:tab w:val="left" w:pos="8310"/>
        </w:tabs>
        <w:rPr>
          <w:rFonts w:ascii="Arial" w:hAnsi="Arial" w:cs="Arial"/>
          <w:sz w:val="22"/>
          <w:szCs w:val="22"/>
        </w:rPr>
      </w:pPr>
    </w:p>
    <w:p w14:paraId="213C112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2151</w:t>
      </w:r>
    </w:p>
    <w:p w14:paraId="186AF6D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482v  22 augustus 1545</w:t>
      </w:r>
    </w:p>
    <w:p w14:paraId="5A8C3845"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Schijndel wordt niet genoemd maar het namenmateriaal wijst wel in die richting: Henricus Pennincx, Bartholdus zn.v.w. Jacobus Goyartss. de Hazelberch, t.b.v. Maria weduwe van wijlen Gerardus de Berlikem, Willelmus zn.v.w. Peter Hellincx man van Johanna zijn vrouw dr.v.w. Henricus Arntss., transport aan Jojannis zn.v.w. Gerardus &amp; Maria, Arnoldus zn.v.w. </w:t>
      </w:r>
      <w:r w:rsidRPr="002362D8">
        <w:rPr>
          <w:rFonts w:ascii="Arial" w:hAnsi="Arial" w:cs="Arial"/>
          <w:sz w:val="22"/>
          <w:szCs w:val="22"/>
        </w:rPr>
        <w:lastRenderedPageBreak/>
        <w:t>Johannis de Horssen man van Alberta zijn vrouw en Bartholdus zn.v.w. Jacobus de Hazelberch man van Beatrys zijn vrouw dochters van wijlen Gerardus &amp; Maria – dezelfde namen in het onderste gedeelte</w:t>
      </w:r>
    </w:p>
    <w:p w14:paraId="5057A8AD" w14:textId="77777777" w:rsidR="00D5028D" w:rsidRPr="002362D8" w:rsidRDefault="00D5028D">
      <w:pPr>
        <w:tabs>
          <w:tab w:val="left" w:pos="8310"/>
        </w:tabs>
        <w:rPr>
          <w:rFonts w:ascii="Arial" w:hAnsi="Arial" w:cs="Arial"/>
          <w:sz w:val="22"/>
          <w:szCs w:val="22"/>
        </w:rPr>
      </w:pPr>
    </w:p>
    <w:p w14:paraId="4DEEC71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2152</w:t>
      </w:r>
    </w:p>
    <w:p w14:paraId="5C59B4A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1342  folio 510v 18 september 1545</w:t>
      </w:r>
    </w:p>
    <w:p w14:paraId="7874FE1A"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Catharina dr.v.w. Johannis Alartss. en diens vrouw Mechteldis dr.v.w. Johannis van der Zydewynden </w:t>
      </w:r>
      <w:r w:rsidRPr="002362D8">
        <w:rPr>
          <w:rFonts w:ascii="Arial" w:hAnsi="Arial" w:cs="Arial"/>
          <w:b/>
          <w:sz w:val="22"/>
          <w:szCs w:val="22"/>
          <w:u w:val="single"/>
        </w:rPr>
        <w:t>natuurlijke dochter</w:t>
      </w:r>
      <w:r w:rsidRPr="002362D8">
        <w:rPr>
          <w:rFonts w:ascii="Arial" w:hAnsi="Arial" w:cs="Arial"/>
          <w:sz w:val="22"/>
          <w:szCs w:val="22"/>
        </w:rPr>
        <w:t xml:space="preserve"> van wijlen Johannis van der Zydewynden, twee stukken land nl. </w:t>
      </w:r>
      <w:r w:rsidRPr="002362D8">
        <w:rPr>
          <w:rFonts w:ascii="Arial" w:hAnsi="Arial" w:cs="Arial"/>
          <w:b/>
          <w:sz w:val="22"/>
          <w:szCs w:val="22"/>
          <w:u w:val="single"/>
        </w:rPr>
        <w:t>den Scerpacker aen den Scytbosch in den Borne</w:t>
      </w:r>
      <w:r w:rsidRPr="002362D8">
        <w:rPr>
          <w:rFonts w:ascii="Arial" w:hAnsi="Arial" w:cs="Arial"/>
          <w:sz w:val="22"/>
          <w:szCs w:val="22"/>
        </w:rPr>
        <w:t xml:space="preserve"> met als belendingen Walterus Stockelman, de erfgenamen van wijlen Johannis Guedeweert, Johannis zn.v.w. Roverus van den Borne, Franconis de Langel t.b.v. Johannis van den Zydewynden </w:t>
      </w:r>
      <w:r w:rsidRPr="002362D8">
        <w:rPr>
          <w:rFonts w:ascii="Arial" w:hAnsi="Arial" w:cs="Arial"/>
          <w:b/>
          <w:sz w:val="22"/>
          <w:szCs w:val="22"/>
          <w:u w:val="single"/>
        </w:rPr>
        <w:t>natuurlijk zoon</w:t>
      </w:r>
      <w:r w:rsidRPr="002362D8">
        <w:rPr>
          <w:rFonts w:ascii="Arial" w:hAnsi="Arial" w:cs="Arial"/>
          <w:sz w:val="22"/>
          <w:szCs w:val="22"/>
        </w:rPr>
        <w:t xml:space="preserve"> van wijlen Johannis die Zydewynden, Henricus zn.v.w. Demarius de Venrode, transport aan Ghysbertus zn.v.w. Johannis van den Bogart</w:t>
      </w:r>
    </w:p>
    <w:p w14:paraId="3B45208F" w14:textId="77777777" w:rsidR="00D5028D" w:rsidRPr="002362D8" w:rsidRDefault="00D5028D">
      <w:pPr>
        <w:tabs>
          <w:tab w:val="left" w:pos="8310"/>
        </w:tabs>
        <w:rPr>
          <w:rFonts w:ascii="Arial" w:hAnsi="Arial" w:cs="Arial"/>
          <w:sz w:val="22"/>
          <w:szCs w:val="22"/>
        </w:rPr>
      </w:pPr>
    </w:p>
    <w:p w14:paraId="65FEE43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2153</w:t>
      </w:r>
    </w:p>
    <w:p w14:paraId="7E85084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1343  folio 393v   september 1545</w:t>
      </w:r>
    </w:p>
    <w:p w14:paraId="509AD1B9"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Johannis zn.v.w. Gerardus de Berlikem en zijn 3</w:t>
      </w:r>
      <w:r w:rsidRPr="002362D8">
        <w:rPr>
          <w:rFonts w:ascii="Arial" w:hAnsi="Arial" w:cs="Arial"/>
          <w:sz w:val="22"/>
          <w:szCs w:val="22"/>
          <w:vertAlign w:val="superscript"/>
        </w:rPr>
        <w:t>e</w:t>
      </w:r>
      <w:r w:rsidRPr="002362D8">
        <w:rPr>
          <w:rFonts w:ascii="Arial" w:hAnsi="Arial" w:cs="Arial"/>
          <w:sz w:val="22"/>
          <w:szCs w:val="22"/>
        </w:rPr>
        <w:t xml:space="preserve"> vrouw Maria, een cijns van 6 gl. te betalen op de feestdag van Sint Philippus en Jacobus apostelen [1 mei] uit een kamp hooiland van 3 morgens ter plaatse </w:t>
      </w:r>
      <w:r w:rsidRPr="002362D8">
        <w:rPr>
          <w:rFonts w:ascii="Arial" w:hAnsi="Arial" w:cs="Arial"/>
          <w:b/>
          <w:sz w:val="22"/>
          <w:szCs w:val="22"/>
          <w:u w:val="single"/>
        </w:rPr>
        <w:t>den Hautart</w:t>
      </w:r>
      <w:r w:rsidRPr="002362D8">
        <w:rPr>
          <w:rFonts w:ascii="Arial" w:hAnsi="Arial" w:cs="Arial"/>
          <w:sz w:val="22"/>
          <w:szCs w:val="22"/>
        </w:rPr>
        <w:t xml:space="preserve"> met als belendingen Beatris dr.v.w. Gerardus van der Hautart en meer anderen, Henricus Pennincx, Bartholdus zn.v.w. Jacobus Goyartssoen de Hazelberch t.b.v. Maria weduwe van wijlen Gerardus de Berlikem, Willelmus zn.v.w. Peter Hellincx man van Johanna zijn vrouw dr.v.w. Henricus Arntss., Johannis zn.v.w. Gerardus &amp; Maria, Arnoldus zn.v.w. Johannis de Horssen man van Alberta zijn vrouw en Bartholdus zn.v.w. Jacobus de Hazelberch en Beatrys zijn vrouw dochters van Gerarus &amp; Maria, transport aan Paulus de Zoemeren zn.v.w. Henricus Willemss. en een zekere Franciscus</w:t>
      </w:r>
    </w:p>
    <w:p w14:paraId="5E6C88E3" w14:textId="77777777" w:rsidR="00D5028D" w:rsidRPr="002362D8" w:rsidRDefault="00D5028D">
      <w:pPr>
        <w:tabs>
          <w:tab w:val="left" w:pos="8310"/>
        </w:tabs>
        <w:rPr>
          <w:rFonts w:ascii="Arial" w:hAnsi="Arial" w:cs="Arial"/>
          <w:b/>
          <w:sz w:val="22"/>
          <w:szCs w:val="22"/>
        </w:rPr>
      </w:pPr>
    </w:p>
    <w:p w14:paraId="04CC4EC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2154</w:t>
      </w:r>
    </w:p>
    <w:p w14:paraId="2CF6C16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5v  7 oktober 1545</w:t>
      </w:r>
    </w:p>
    <w:p w14:paraId="116613C4"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Aleydis zn.v.w. Adsam Verspanct [lees: vd Spank] uit een akker i</w:t>
      </w:r>
      <w:r w:rsidRPr="002362D8">
        <w:rPr>
          <w:rFonts w:ascii="Arial" w:hAnsi="Arial" w:cs="Arial"/>
          <w:b/>
          <w:sz w:val="22"/>
          <w:szCs w:val="22"/>
          <w:u w:val="single"/>
        </w:rPr>
        <w:t xml:space="preserve">n de Buenre ter plaatse dLutteleynde </w:t>
      </w:r>
      <w:r w:rsidRPr="002362D8">
        <w:rPr>
          <w:rFonts w:ascii="Arial" w:hAnsi="Arial" w:cs="Arial"/>
          <w:sz w:val="22"/>
          <w:szCs w:val="22"/>
        </w:rPr>
        <w:t>met als belelendingen Peter zn.v.w. Mathias de Herentum, de weduwe van wijlen Zegerus Janssoen, Everardus die Mombaer, Johannis Danelssoen van der Aa, verkocht aan Henricus zn.v.w. Theodoricus Janssen</w:t>
      </w:r>
    </w:p>
    <w:p w14:paraId="1410F20A" w14:textId="77777777" w:rsidR="00D5028D" w:rsidRPr="002362D8" w:rsidRDefault="00D5028D">
      <w:pPr>
        <w:tabs>
          <w:tab w:val="left" w:pos="8310"/>
        </w:tabs>
        <w:rPr>
          <w:rFonts w:ascii="Arial" w:hAnsi="Arial" w:cs="Arial"/>
          <w:sz w:val="22"/>
          <w:szCs w:val="22"/>
        </w:rPr>
      </w:pPr>
    </w:p>
    <w:p w14:paraId="69222712"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161</w:t>
      </w:r>
    </w:p>
    <w:p w14:paraId="5E41DBA4" w14:textId="77777777" w:rsidR="00D5028D" w:rsidRPr="002362D8" w:rsidRDefault="00D5028D">
      <w:pPr>
        <w:tabs>
          <w:tab w:val="left" w:pos="8310"/>
        </w:tabs>
        <w:rPr>
          <w:rFonts w:ascii="Arial" w:hAnsi="Arial" w:cs="Arial"/>
          <w:sz w:val="22"/>
          <w:szCs w:val="22"/>
        </w:rPr>
      </w:pPr>
    </w:p>
    <w:p w14:paraId="1F94175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2155</w:t>
      </w:r>
    </w:p>
    <w:p w14:paraId="0F4F581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1345 folio 23  22 oktober 1545</w:t>
      </w:r>
    </w:p>
    <w:p w14:paraId="71F43AA2" w14:textId="77777777" w:rsidR="00D5028D" w:rsidRPr="002362D8" w:rsidRDefault="00D5028D">
      <w:pPr>
        <w:tabs>
          <w:tab w:val="left" w:pos="8310"/>
        </w:tabs>
        <w:rPr>
          <w:rFonts w:ascii="Arial" w:hAnsi="Arial" w:cs="Arial"/>
          <w:b/>
          <w:i/>
          <w:sz w:val="22"/>
          <w:szCs w:val="22"/>
        </w:rPr>
      </w:pPr>
      <w:r w:rsidRPr="002362D8">
        <w:rPr>
          <w:rFonts w:ascii="Arial" w:hAnsi="Arial" w:cs="Arial"/>
          <w:sz w:val="22"/>
          <w:szCs w:val="22"/>
        </w:rPr>
        <w:t xml:space="preserve">Arnoldus en Joahnnes broers zonen van wijlen Johannis de Bruyn de Tilborch, een erfcijns van 1 ½ gl. te betalen op de feestdag van de Geboorte van de Christus [25 december] uit een huis erf en hof van Johannis zn.v.w. Petrus van den Hautart ter plaatse Lutteleynde met als belendingen Johannis Geritss., Rutgerus Pauwelssoen, 2 bunders beemd ter plaatse </w:t>
      </w:r>
      <w:r w:rsidRPr="002362D8">
        <w:rPr>
          <w:rFonts w:ascii="Arial" w:hAnsi="Arial" w:cs="Arial"/>
          <w:b/>
          <w:sz w:val="22"/>
          <w:szCs w:val="22"/>
          <w:u w:val="single"/>
        </w:rPr>
        <w:t xml:space="preserve">Wybosch in die Hardebeempde </w:t>
      </w:r>
      <w:r w:rsidRPr="002362D8">
        <w:rPr>
          <w:rFonts w:ascii="Arial" w:hAnsi="Arial" w:cs="Arial"/>
          <w:sz w:val="22"/>
          <w:szCs w:val="22"/>
        </w:rPr>
        <w:t xml:space="preserve">met als belendingen de kinderen van wijlen Engbertus Janss., Gerardus van der Hagen, een cijns aan Johannes zn.v.w. Gerardus de Wassenberge t.b.v. Beatris dr.v.w. Johannis de Bruyn de Tilborch, Johannis zn.v.w. Peter van den Hautart, transport aan Mathias zn.v.w. Lambertus Stoeters; </w:t>
      </w:r>
      <w:r w:rsidRPr="002362D8">
        <w:rPr>
          <w:rFonts w:ascii="Arial" w:hAnsi="Arial" w:cs="Arial"/>
          <w:b/>
          <w:i/>
          <w:sz w:val="22"/>
          <w:szCs w:val="22"/>
        </w:rPr>
        <w:t>idem parochie Lithoyen ter plaatse genaamd Janshoeve van Macheren, in sPapenhoeve, Convent van de Bogarden te ‘s-Hertogenbosch</w:t>
      </w:r>
    </w:p>
    <w:p w14:paraId="417A3A7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0922749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2156</w:t>
      </w:r>
    </w:p>
    <w:p w14:paraId="09DFEB5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1345  folio 303v  24 oktober 1545</w:t>
      </w:r>
    </w:p>
    <w:p w14:paraId="6E548008"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Vermelding van Schijndel niet teruggevonden.</w:t>
      </w:r>
    </w:p>
    <w:p w14:paraId="3AC0B6C8" w14:textId="77777777" w:rsidR="00D5028D" w:rsidRPr="002362D8" w:rsidRDefault="00D5028D">
      <w:pPr>
        <w:tabs>
          <w:tab w:val="left" w:pos="8310"/>
        </w:tabs>
        <w:rPr>
          <w:rFonts w:ascii="Arial" w:hAnsi="Arial" w:cs="Arial"/>
          <w:sz w:val="22"/>
          <w:szCs w:val="22"/>
        </w:rPr>
      </w:pPr>
    </w:p>
    <w:p w14:paraId="0E30E48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2157</w:t>
      </w:r>
    </w:p>
    <w:p w14:paraId="04BB1E8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77v  november 1545</w:t>
      </w:r>
    </w:p>
    <w:p w14:paraId="198DF51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lastRenderedPageBreak/>
        <w:t xml:space="preserve">Rutgherus zn.v.w. Johannis Ruttenss. man van Jutta zijn vrouw dr.v.w. Johannis Eymbertss. van den Vorstenbossche heeft verkocht aan Frabciscus zn.v.w. Johanneis Spycker alias de Geldrop een erfcijns van 6 gl. te betalen op Maria Lichtmis [2 februari] uit een stuk hopland van 6 lopensen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Johannes Vyge, Johannis Laureynssen de Broegel, de gemene straat genaamd </w:t>
      </w:r>
      <w:r w:rsidRPr="002362D8">
        <w:rPr>
          <w:rFonts w:ascii="Arial" w:hAnsi="Arial" w:cs="Arial"/>
          <w:b/>
          <w:sz w:val="22"/>
          <w:szCs w:val="22"/>
          <w:u w:val="single"/>
        </w:rPr>
        <w:t>dat Lutteleynde</w:t>
      </w:r>
      <w:r w:rsidRPr="002362D8">
        <w:rPr>
          <w:rFonts w:ascii="Arial" w:hAnsi="Arial" w:cs="Arial"/>
          <w:sz w:val="22"/>
          <w:szCs w:val="22"/>
        </w:rPr>
        <w:t xml:space="preserve">, het erf van Godefridus int Hermalen, idem een stuk akkerland aldaar met als belendingen de gemene straat, </w:t>
      </w:r>
      <w:r w:rsidRPr="002362D8">
        <w:rPr>
          <w:rFonts w:ascii="Arial" w:hAnsi="Arial" w:cs="Arial"/>
          <w:b/>
          <w:sz w:val="22"/>
          <w:szCs w:val="22"/>
          <w:u w:val="single"/>
        </w:rPr>
        <w:t>het Groot Gasthuis van ’s-Hertogenbosch,</w:t>
      </w:r>
      <w:r w:rsidRPr="002362D8">
        <w:rPr>
          <w:rFonts w:ascii="Arial" w:hAnsi="Arial" w:cs="Arial"/>
          <w:sz w:val="22"/>
          <w:szCs w:val="22"/>
        </w:rPr>
        <w:t xml:space="preserve"> Johanna weduwe van wijlen Johannis Eymbertss. en haar kinderen </w:t>
      </w:r>
    </w:p>
    <w:p w14:paraId="760005A3" w14:textId="77777777" w:rsidR="00D5028D" w:rsidRPr="002362D8" w:rsidRDefault="00D5028D">
      <w:pPr>
        <w:tabs>
          <w:tab w:val="left" w:pos="8310"/>
        </w:tabs>
        <w:rPr>
          <w:rFonts w:ascii="Arial" w:hAnsi="Arial" w:cs="Arial"/>
          <w:sz w:val="22"/>
          <w:szCs w:val="22"/>
        </w:rPr>
      </w:pPr>
    </w:p>
    <w:p w14:paraId="79E5245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2158</w:t>
      </w:r>
    </w:p>
    <w:p w14:paraId="66B00D9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89v  november 1545</w:t>
      </w:r>
    </w:p>
    <w:p w14:paraId="0B077BE2"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Theodoricus zn.v.w. Gregorius Henricxss. heeft verkocht aan Franciscus zn.v.w. Johannis Spycker alias de Geldrop een cijns van 3 gl. [einde akte]</w:t>
      </w:r>
    </w:p>
    <w:p w14:paraId="39284EE4" w14:textId="77777777" w:rsidR="00D5028D" w:rsidRPr="002362D8" w:rsidRDefault="00D5028D">
      <w:pPr>
        <w:tabs>
          <w:tab w:val="left" w:pos="8310"/>
        </w:tabs>
        <w:rPr>
          <w:rFonts w:ascii="Arial" w:hAnsi="Arial" w:cs="Arial"/>
          <w:sz w:val="22"/>
          <w:szCs w:val="22"/>
        </w:rPr>
      </w:pPr>
    </w:p>
    <w:p w14:paraId="5A6746BC" w14:textId="77777777" w:rsidR="00D5028D" w:rsidRPr="002362D8" w:rsidRDefault="00D5028D">
      <w:pPr>
        <w:tabs>
          <w:tab w:val="left" w:pos="8310"/>
        </w:tabs>
        <w:rPr>
          <w:rFonts w:ascii="Arial" w:hAnsi="Arial" w:cs="Arial"/>
          <w:sz w:val="22"/>
          <w:szCs w:val="22"/>
        </w:rPr>
      </w:pPr>
    </w:p>
    <w:p w14:paraId="4711863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2159</w:t>
      </w:r>
    </w:p>
    <w:p w14:paraId="0655F539" w14:textId="77777777" w:rsidR="00D5028D" w:rsidRPr="002362D8" w:rsidRDefault="00D5028D">
      <w:pPr>
        <w:tabs>
          <w:tab w:val="left" w:pos="8310"/>
        </w:tabs>
        <w:rPr>
          <w:rFonts w:ascii="Arial" w:hAnsi="Arial" w:cs="Arial"/>
          <w:sz w:val="22"/>
          <w:szCs w:val="22"/>
        </w:rPr>
      </w:pPr>
      <w:r w:rsidRPr="002362D8">
        <w:rPr>
          <w:rFonts w:ascii="Arial" w:hAnsi="Arial" w:cs="Arial"/>
          <w:b/>
          <w:sz w:val="22"/>
          <w:szCs w:val="22"/>
        </w:rPr>
        <w:t>BP 1345  folio 340v  november 1545</w:t>
      </w:r>
      <w:r w:rsidRPr="002362D8">
        <w:rPr>
          <w:rFonts w:ascii="Arial" w:hAnsi="Arial" w:cs="Arial"/>
          <w:b/>
          <w:sz w:val="22"/>
          <w:szCs w:val="22"/>
        </w:rPr>
        <w:br/>
      </w:r>
      <w:r w:rsidRPr="002362D8">
        <w:rPr>
          <w:rFonts w:ascii="Arial" w:hAnsi="Arial" w:cs="Arial"/>
          <w:sz w:val="22"/>
          <w:szCs w:val="22"/>
        </w:rPr>
        <w:t xml:space="preserve">Michael zn.v.w. Johannis Michelssoen heeft verkocht aan Bernardus zn.v.w. Henricus Willemss. een erfpacht van 1 mud rogge Bossche maat te betalen op de feestdag van Sint Barbara maagd [4 december] uit huis erf hof schuur en 12 lopensen land ter plaatse </w:t>
      </w:r>
      <w:r w:rsidRPr="002362D8">
        <w:rPr>
          <w:rFonts w:ascii="Arial" w:hAnsi="Arial" w:cs="Arial"/>
          <w:b/>
          <w:sz w:val="22"/>
          <w:szCs w:val="22"/>
          <w:u w:val="single"/>
        </w:rPr>
        <w:t>Lutteleynde aen die Braken</w:t>
      </w:r>
      <w:r w:rsidRPr="002362D8">
        <w:rPr>
          <w:rFonts w:ascii="Arial" w:hAnsi="Arial" w:cs="Arial"/>
          <w:sz w:val="22"/>
          <w:szCs w:val="22"/>
        </w:rPr>
        <w:t xml:space="preserve"> met als belendingen Hubertus Lambertssoen, de erfgenamen van wijlen Lambertus de Lucel , de erfgenamen van wijlen Lambertus de Lucel en meer anderen en de erfgenamen van Ghysbertus zn.v.Arnoldus Egens; idem huis erf hof en een sesterzaad land aldaar met als belendingen Hubertus Lambertss., de erfgenamen van Lambertus de Lucel, de gemene straat, idem 6 lopensen akkerland aldaar, met als belendingen Lambert de Lucel, Cristianus van den Booghart, Peter zn.v. Arnoldus van der Weteringe, een bunder beemd </w:t>
      </w:r>
      <w:r w:rsidRPr="002362D8">
        <w:rPr>
          <w:rFonts w:ascii="Arial" w:hAnsi="Arial" w:cs="Arial"/>
          <w:b/>
          <w:sz w:val="22"/>
          <w:szCs w:val="22"/>
          <w:u w:val="single"/>
        </w:rPr>
        <w:t>in die Hardebeempden</w:t>
      </w:r>
      <w:r w:rsidRPr="002362D8">
        <w:rPr>
          <w:rFonts w:ascii="Arial" w:hAnsi="Arial" w:cs="Arial"/>
          <w:sz w:val="22"/>
          <w:szCs w:val="22"/>
        </w:rPr>
        <w:t xml:space="preserve"> naast het erf van de erfgenamen Lambertus Eymbertssoen</w:t>
      </w:r>
    </w:p>
    <w:p w14:paraId="2AAD4301" w14:textId="77777777" w:rsidR="00D5028D" w:rsidRPr="002362D8" w:rsidRDefault="00D5028D">
      <w:pPr>
        <w:tabs>
          <w:tab w:val="left" w:pos="8310"/>
        </w:tabs>
        <w:rPr>
          <w:rFonts w:ascii="Arial" w:hAnsi="Arial" w:cs="Arial"/>
          <w:sz w:val="22"/>
          <w:szCs w:val="22"/>
        </w:rPr>
      </w:pPr>
    </w:p>
    <w:p w14:paraId="53F0592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2160</w:t>
      </w:r>
    </w:p>
    <w:p w14:paraId="4698F43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120  december 1545</w:t>
      </w:r>
    </w:p>
    <w:p w14:paraId="74DD29DB"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Vermelding van Schijndel niet gevonden, wel Waalwijk.</w:t>
      </w:r>
    </w:p>
    <w:p w14:paraId="639BB4E3" w14:textId="77777777" w:rsidR="00D5028D" w:rsidRPr="002362D8" w:rsidRDefault="00D5028D">
      <w:pPr>
        <w:tabs>
          <w:tab w:val="left" w:pos="8310"/>
        </w:tabs>
        <w:rPr>
          <w:rFonts w:ascii="Arial" w:hAnsi="Arial" w:cs="Arial"/>
          <w:sz w:val="22"/>
          <w:szCs w:val="22"/>
        </w:rPr>
      </w:pPr>
    </w:p>
    <w:p w14:paraId="67774BE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2161</w:t>
      </w:r>
    </w:p>
    <w:p w14:paraId="66A76B7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1345  folio 61v  december 1545</w:t>
      </w:r>
    </w:p>
    <w:p w14:paraId="3FD2241F"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Houtthuyn in de Orthenstraat ie ’s-Hertogenbosch, die Dieze</w:t>
      </w:r>
      <w:r w:rsidRPr="002362D8">
        <w:rPr>
          <w:rFonts w:ascii="Arial" w:hAnsi="Arial" w:cs="Arial"/>
          <w:sz w:val="22"/>
          <w:szCs w:val="22"/>
        </w:rPr>
        <w:t>; idem Henricus zn.v.w. Johannis van der Hagen heeft verkocht aan Aleydis dr.v.w. Adam van der Spanct een erfcijns van 6 gl. uit huis erf schuur en hof en 12 lopensen land [einde akte]</w:t>
      </w:r>
    </w:p>
    <w:p w14:paraId="7BC09113" w14:textId="77777777" w:rsidR="00D5028D" w:rsidRPr="002362D8" w:rsidRDefault="00D5028D">
      <w:pPr>
        <w:tabs>
          <w:tab w:val="left" w:pos="8310"/>
        </w:tabs>
        <w:rPr>
          <w:rFonts w:ascii="Arial" w:hAnsi="Arial" w:cs="Arial"/>
          <w:sz w:val="22"/>
          <w:szCs w:val="22"/>
        </w:rPr>
      </w:pPr>
    </w:p>
    <w:p w14:paraId="258A819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2162</w:t>
      </w:r>
    </w:p>
    <w:p w14:paraId="4D9B135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1349  folio 196  22 december 1545</w:t>
      </w:r>
    </w:p>
    <w:p w14:paraId="5140D58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Johannis zn.v.w. Henricus sKeysers man van Arnolda zijn vrouw dr.v.Johannis zn.v.Arnoldus van der Weteringe, een stuk akkerland met houtwassen genaamd </w:t>
      </w:r>
      <w:r w:rsidRPr="002362D8">
        <w:rPr>
          <w:rFonts w:ascii="Arial" w:hAnsi="Arial" w:cs="Arial"/>
          <w:b/>
          <w:sz w:val="22"/>
          <w:szCs w:val="22"/>
          <w:u w:val="single"/>
        </w:rPr>
        <w:t>die Zetelhorst aen den Borse</w:t>
      </w:r>
      <w:r w:rsidRPr="002362D8">
        <w:rPr>
          <w:rFonts w:ascii="Arial" w:hAnsi="Arial" w:cs="Arial"/>
          <w:sz w:val="22"/>
          <w:szCs w:val="22"/>
        </w:rPr>
        <w:t xml:space="preserve"> met als belendingen Willem zn.v.w. Gerardus van der Houtart, Jacobus zn.v. Lambertus van den Ecker, </w:t>
      </w:r>
      <w:r w:rsidRPr="002362D8">
        <w:rPr>
          <w:rFonts w:ascii="Arial" w:hAnsi="Arial" w:cs="Arial"/>
          <w:b/>
          <w:sz w:val="22"/>
          <w:szCs w:val="22"/>
          <w:u w:val="single"/>
        </w:rPr>
        <w:t>Magister Johannis Thomassen</w:t>
      </w:r>
      <w:r w:rsidRPr="002362D8">
        <w:rPr>
          <w:rFonts w:ascii="Arial" w:hAnsi="Arial" w:cs="Arial"/>
          <w:sz w:val="22"/>
          <w:szCs w:val="22"/>
        </w:rPr>
        <w:t xml:space="preserve">, verkocht aan Jacobus zn.v.w. Bartholomeus Peterssoen, grondcijns aan </w:t>
      </w:r>
      <w:r w:rsidRPr="002362D8">
        <w:rPr>
          <w:rFonts w:ascii="Arial" w:hAnsi="Arial" w:cs="Arial"/>
          <w:b/>
          <w:sz w:val="22"/>
          <w:szCs w:val="22"/>
          <w:u w:val="single"/>
        </w:rPr>
        <w:t>de Heer van Helmond</w:t>
      </w:r>
      <w:r w:rsidRPr="002362D8">
        <w:rPr>
          <w:rFonts w:ascii="Arial" w:hAnsi="Arial" w:cs="Arial"/>
          <w:sz w:val="22"/>
          <w:szCs w:val="22"/>
        </w:rPr>
        <w:t xml:space="preserve">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min 1 obool, een cijns van 2 ½ gl. aan Godefridus Ghinttes [dubieus],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Henricus de Zoemeren</w:t>
      </w:r>
    </w:p>
    <w:p w14:paraId="3F4B8FDA" w14:textId="77777777" w:rsidR="00D5028D" w:rsidRPr="002362D8" w:rsidRDefault="00D5028D">
      <w:pPr>
        <w:tabs>
          <w:tab w:val="left" w:pos="8310"/>
        </w:tabs>
        <w:rPr>
          <w:rFonts w:ascii="Arial" w:hAnsi="Arial" w:cs="Arial"/>
          <w:sz w:val="22"/>
          <w:szCs w:val="22"/>
        </w:rPr>
      </w:pPr>
    </w:p>
    <w:p w14:paraId="50DA7DCE"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2163</w:t>
      </w:r>
    </w:p>
    <w:p w14:paraId="691918FB"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1349  folio 199  december 1545</w:t>
      </w:r>
    </w:p>
    <w:p w14:paraId="02E04A86"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Willelmus zn.v.w. Willelemus zn.v.w. Joahnnis van den Ven heeft verkocht aan Leonis zn.v. Hermanus Leunissoen de Wyck een erfpacht van 3 malderzaad rogge Bossche maat te betalen op de geboorte des Heren [24 december] [einde akte]</w:t>
      </w:r>
    </w:p>
    <w:p w14:paraId="7197BB63" w14:textId="77777777" w:rsidR="00D5028D" w:rsidRPr="002362D8" w:rsidRDefault="00D5028D">
      <w:pPr>
        <w:tabs>
          <w:tab w:val="left" w:pos="8310"/>
        </w:tabs>
        <w:rPr>
          <w:rFonts w:ascii="Arial" w:hAnsi="Arial" w:cs="Arial"/>
          <w:sz w:val="22"/>
          <w:szCs w:val="22"/>
        </w:rPr>
      </w:pPr>
    </w:p>
    <w:p w14:paraId="64FCB475"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lastRenderedPageBreak/>
        <w:t>2164</w:t>
      </w:r>
    </w:p>
    <w:p w14:paraId="4DA3E836"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37v  januari 1546</w:t>
      </w:r>
    </w:p>
    <w:p w14:paraId="2410353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Paulus zn.v.Paulus Marijn man van Sophie zijn vrouw dr.v.w. </w:t>
      </w:r>
      <w:r w:rsidRPr="002362D8">
        <w:rPr>
          <w:rFonts w:ascii="Arial" w:hAnsi="Arial" w:cs="Arial"/>
          <w:b/>
          <w:sz w:val="22"/>
          <w:szCs w:val="22"/>
          <w:u w:val="single"/>
        </w:rPr>
        <w:t>Magister</w:t>
      </w:r>
      <w:r w:rsidRPr="002362D8">
        <w:rPr>
          <w:rFonts w:ascii="Arial" w:hAnsi="Arial" w:cs="Arial"/>
          <w:sz w:val="22"/>
          <w:szCs w:val="22"/>
        </w:rPr>
        <w:t xml:space="preserve"> </w:t>
      </w:r>
      <w:r w:rsidRPr="002362D8">
        <w:rPr>
          <w:rFonts w:ascii="Arial" w:hAnsi="Arial" w:cs="Arial"/>
          <w:b/>
          <w:sz w:val="22"/>
          <w:szCs w:val="22"/>
          <w:u w:val="single"/>
        </w:rPr>
        <w:t>Johannis van Berkel natuurlijke zoon van wijlen Nicolaus van Berkel</w:t>
      </w:r>
      <w:r w:rsidRPr="002362D8">
        <w:rPr>
          <w:rFonts w:ascii="Arial" w:hAnsi="Arial" w:cs="Arial"/>
          <w:sz w:val="22"/>
          <w:szCs w:val="22"/>
        </w:rPr>
        <w:t xml:space="preserve">, heeft verkocht een Joannis Vijghe zn.v.w. Henricus Vijghe een erfcijns van 7 gl. uit huis erf hof en 10 lopensen land ter plaatse </w:t>
      </w:r>
      <w:r w:rsidRPr="002362D8">
        <w:rPr>
          <w:rFonts w:ascii="Arial" w:hAnsi="Arial" w:cs="Arial"/>
          <w:b/>
          <w:sz w:val="22"/>
          <w:szCs w:val="22"/>
          <w:u w:val="single"/>
        </w:rPr>
        <w:t>die Oude Hofstadt nabij de Schijndelse kerk</w:t>
      </w:r>
      <w:r w:rsidRPr="002362D8">
        <w:rPr>
          <w:rFonts w:ascii="Arial" w:hAnsi="Arial" w:cs="Arial"/>
          <w:sz w:val="22"/>
          <w:szCs w:val="22"/>
        </w:rPr>
        <w:t xml:space="preserve"> met als belending Arnoodus Pauwels de Helmont en </w:t>
      </w:r>
      <w:r w:rsidRPr="002362D8">
        <w:rPr>
          <w:rFonts w:ascii="Arial" w:hAnsi="Arial" w:cs="Arial"/>
          <w:b/>
          <w:sz w:val="22"/>
          <w:szCs w:val="22"/>
          <w:u w:val="single"/>
        </w:rPr>
        <w:t>het Kerkhof</w:t>
      </w:r>
      <w:r w:rsidRPr="002362D8">
        <w:rPr>
          <w:rFonts w:ascii="Arial" w:hAnsi="Arial" w:cs="Arial"/>
          <w:sz w:val="22"/>
          <w:szCs w:val="22"/>
        </w:rPr>
        <w:t xml:space="preserve"> [cimitherio] met in de marge een notitie waarin genoemd worden Gysbertus de Jongh </w:t>
      </w:r>
      <w:r w:rsidRPr="002362D8">
        <w:rPr>
          <w:rFonts w:ascii="Arial" w:hAnsi="Arial" w:cs="Arial"/>
          <w:b/>
          <w:sz w:val="22"/>
          <w:szCs w:val="22"/>
          <w:u w:val="single"/>
        </w:rPr>
        <w:t>secretaris</w:t>
      </w:r>
      <w:r w:rsidRPr="002362D8">
        <w:rPr>
          <w:rFonts w:ascii="Arial" w:hAnsi="Arial" w:cs="Arial"/>
          <w:sz w:val="22"/>
          <w:szCs w:val="22"/>
        </w:rPr>
        <w:t xml:space="preserve">, de momboiren van de minderjarige kinderen van Mathijs Nuijens </w:t>
      </w:r>
    </w:p>
    <w:p w14:paraId="1CD5368D" w14:textId="77777777" w:rsidR="00D5028D" w:rsidRPr="002362D8" w:rsidRDefault="00D5028D">
      <w:pPr>
        <w:tabs>
          <w:tab w:val="left" w:pos="8310"/>
        </w:tabs>
        <w:rPr>
          <w:rFonts w:ascii="Arial" w:hAnsi="Arial" w:cs="Arial"/>
          <w:sz w:val="22"/>
          <w:szCs w:val="22"/>
        </w:rPr>
      </w:pPr>
    </w:p>
    <w:p w14:paraId="3A9A76F8"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2165</w:t>
      </w:r>
    </w:p>
    <w:p w14:paraId="52D2E75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38  januari 1546</w:t>
      </w:r>
    </w:p>
    <w:p w14:paraId="00015630"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Rutgerus zn.v.w. Johannis Rutgerssoen man van Jutta zijn vrouw dr.v.w. Johannis Eymbertss., heeft verk</w:t>
      </w:r>
      <w:r w:rsidR="004B6B76" w:rsidRPr="002362D8">
        <w:rPr>
          <w:rFonts w:ascii="Arial" w:hAnsi="Arial" w:cs="Arial"/>
          <w:sz w:val="22"/>
          <w:szCs w:val="22"/>
        </w:rPr>
        <w:t>oc</w:t>
      </w:r>
      <w:r w:rsidRPr="002362D8">
        <w:rPr>
          <w:rFonts w:ascii="Arial" w:hAnsi="Arial" w:cs="Arial"/>
          <w:sz w:val="22"/>
          <w:szCs w:val="22"/>
        </w:rPr>
        <w:t>ht aan Cristophorus zn.v.w. Johannis Dircxss. van den Spyker t.b.v. Franciscus [einde akte]</w:t>
      </w:r>
    </w:p>
    <w:p w14:paraId="4E542CA7" w14:textId="77777777" w:rsidR="00D5028D" w:rsidRPr="002362D8" w:rsidRDefault="00D5028D">
      <w:pPr>
        <w:tabs>
          <w:tab w:val="left" w:pos="8310"/>
        </w:tabs>
        <w:rPr>
          <w:rFonts w:ascii="Arial" w:hAnsi="Arial" w:cs="Arial"/>
          <w:sz w:val="22"/>
          <w:szCs w:val="22"/>
        </w:rPr>
      </w:pPr>
    </w:p>
    <w:p w14:paraId="0E41EBDF"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2166</w:t>
      </w:r>
    </w:p>
    <w:p w14:paraId="12028C40"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137v  januarui 1546</w:t>
      </w:r>
    </w:p>
    <w:p w14:paraId="06CB3C9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Verwijzing naar schepenbrieven van de stad Ampstelredamme dd. 27 december 1545; Bossche schepenakte dd. 4 januari 1545; vermelding van Schijndel niet teruggevonden.</w:t>
      </w:r>
    </w:p>
    <w:p w14:paraId="3DE0D97B" w14:textId="77777777" w:rsidR="00D5028D" w:rsidRPr="002362D8" w:rsidRDefault="00D5028D">
      <w:pPr>
        <w:tabs>
          <w:tab w:val="left" w:pos="8310"/>
        </w:tabs>
        <w:rPr>
          <w:rFonts w:ascii="Arial" w:hAnsi="Arial" w:cs="Arial"/>
          <w:sz w:val="22"/>
          <w:szCs w:val="22"/>
        </w:rPr>
      </w:pPr>
    </w:p>
    <w:p w14:paraId="76040EFC"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2167</w:t>
      </w:r>
    </w:p>
    <w:p w14:paraId="14BFC87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138  4 januari 1546</w:t>
      </w:r>
    </w:p>
    <w:p w14:paraId="1C796A4C"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Johannis Deens in zekere brieven vanuit de stad Antwerpen</w:t>
      </w:r>
      <w:r w:rsidRPr="002362D8">
        <w:rPr>
          <w:rFonts w:ascii="Arial" w:hAnsi="Arial" w:cs="Arial"/>
          <w:sz w:val="22"/>
          <w:szCs w:val="22"/>
        </w:rPr>
        <w:t xml:space="preserve">, Theodoricus de Merevenne [zie ook 137v] man van Elysabeth zijn vrouw dr.v.Cornelis en wijlen Ghysbertus, Egidius de Porta zn.v.w.Theodoricus , huizen erfven hof en landerijen ter plaatse </w:t>
      </w:r>
      <w:r w:rsidRPr="002362D8">
        <w:rPr>
          <w:rFonts w:ascii="Arial" w:hAnsi="Arial" w:cs="Arial"/>
          <w:b/>
          <w:sz w:val="22"/>
          <w:szCs w:val="22"/>
          <w:u w:val="single"/>
        </w:rPr>
        <w:t>Lutteleynde</w:t>
      </w:r>
      <w:r w:rsidRPr="002362D8">
        <w:rPr>
          <w:rFonts w:ascii="Arial" w:hAnsi="Arial" w:cs="Arial"/>
          <w:sz w:val="22"/>
          <w:szCs w:val="22"/>
        </w:rPr>
        <w:t xml:space="preserve"> met als bele</w:t>
      </w:r>
      <w:r w:rsidR="001D5AA9" w:rsidRPr="002362D8">
        <w:rPr>
          <w:rFonts w:ascii="Arial" w:hAnsi="Arial" w:cs="Arial"/>
          <w:sz w:val="22"/>
          <w:szCs w:val="22"/>
        </w:rPr>
        <w:t>nd</w:t>
      </w:r>
      <w:r w:rsidRPr="002362D8">
        <w:rPr>
          <w:rFonts w:ascii="Arial" w:hAnsi="Arial" w:cs="Arial"/>
          <w:sz w:val="22"/>
          <w:szCs w:val="22"/>
        </w:rPr>
        <w:t xml:space="preserve">ingen Heylwich weduwe van wijlen Henricus Zeelkens, de erfgenamen van Nycolaus Schoemekers, Joahnnes van der Spanct, een cijns van 1 malderzaad rogge aan Andreas Geritss. van den Houtart, een </w:t>
      </w:r>
      <w:r w:rsidRPr="002362D8">
        <w:rPr>
          <w:rFonts w:ascii="Arial" w:hAnsi="Arial" w:cs="Arial"/>
          <w:b/>
          <w:sz w:val="22"/>
          <w:szCs w:val="22"/>
          <w:u w:val="single"/>
        </w:rPr>
        <w:t xml:space="preserve">gebuurcijns </w:t>
      </w:r>
      <w:r w:rsidRPr="002362D8">
        <w:rPr>
          <w:rFonts w:ascii="Arial" w:hAnsi="Arial" w:cs="Arial"/>
          <w:sz w:val="22"/>
          <w:szCs w:val="22"/>
        </w:rPr>
        <w:t xml:space="preserve">van 2 blanken; idem Henricus de Dommelen; Theodoricus, akkerland </w:t>
      </w:r>
      <w:r w:rsidRPr="002362D8">
        <w:rPr>
          <w:rFonts w:ascii="Arial" w:hAnsi="Arial" w:cs="Arial"/>
          <w:b/>
          <w:sz w:val="22"/>
          <w:szCs w:val="22"/>
          <w:u w:val="single"/>
        </w:rPr>
        <w:t>in de Buenre</w:t>
      </w:r>
      <w:r w:rsidRPr="002362D8">
        <w:rPr>
          <w:rFonts w:ascii="Arial" w:hAnsi="Arial" w:cs="Arial"/>
          <w:sz w:val="22"/>
          <w:szCs w:val="22"/>
        </w:rPr>
        <w:t xml:space="preserve"> met als beledning Gerardus Jordens en meer anderen</w:t>
      </w:r>
    </w:p>
    <w:p w14:paraId="78EFB7E1" w14:textId="77777777" w:rsidR="00D5028D" w:rsidRPr="002362D8" w:rsidRDefault="00D5028D">
      <w:pPr>
        <w:tabs>
          <w:tab w:val="left" w:pos="8310"/>
        </w:tabs>
        <w:rPr>
          <w:rFonts w:ascii="Arial" w:hAnsi="Arial" w:cs="Arial"/>
          <w:sz w:val="22"/>
          <w:szCs w:val="22"/>
        </w:rPr>
      </w:pPr>
    </w:p>
    <w:p w14:paraId="1F6E1D8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2168</w:t>
      </w:r>
    </w:p>
    <w:p w14:paraId="5E6EFE49"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138v  4 januari 1546</w:t>
      </w:r>
    </w:p>
    <w:p w14:paraId="631E0C3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Dirck van Kessel, Paulus zn.v.w. Peter Raessen, Everardus de Mombair, land verk</w:t>
      </w:r>
      <w:r w:rsidR="004B6B76" w:rsidRPr="002362D8">
        <w:rPr>
          <w:rFonts w:ascii="Arial" w:hAnsi="Arial" w:cs="Arial"/>
          <w:sz w:val="22"/>
          <w:szCs w:val="22"/>
        </w:rPr>
        <w:t>oc</w:t>
      </w:r>
      <w:r w:rsidRPr="002362D8">
        <w:rPr>
          <w:rFonts w:ascii="Arial" w:hAnsi="Arial" w:cs="Arial"/>
          <w:sz w:val="22"/>
          <w:szCs w:val="22"/>
        </w:rPr>
        <w:t xml:space="preserve">ht aan Peter zn.v.w. Mathias de Herenthom, genoemde Theodoricus, genoemde Peter de koper, cijns van 38 ½ gl., een beemd van 2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Johannis van der Hagen, de gemene straat, Mechteldis Voets, verkoop aan Peter zn.v.w. Johannis de Oirle, cijns van 3 ½ st. en 1/8 denarie, met in de marge een notitie van 8 januari 1545 waarin genoemd worden genoemde Petrus, Theodoricus de Merevenne </w:t>
      </w:r>
    </w:p>
    <w:p w14:paraId="12C85236" w14:textId="77777777" w:rsidR="00D5028D" w:rsidRPr="002362D8" w:rsidRDefault="00D5028D">
      <w:pPr>
        <w:tabs>
          <w:tab w:val="left" w:pos="8310"/>
        </w:tabs>
        <w:rPr>
          <w:rFonts w:ascii="Arial" w:hAnsi="Arial" w:cs="Arial"/>
          <w:sz w:val="22"/>
          <w:szCs w:val="22"/>
        </w:rPr>
      </w:pPr>
    </w:p>
    <w:p w14:paraId="2A069120" w14:textId="77777777" w:rsidR="00D5028D" w:rsidRPr="002362D8" w:rsidRDefault="00D5028D">
      <w:pPr>
        <w:tabs>
          <w:tab w:val="left" w:pos="8310"/>
        </w:tabs>
        <w:rPr>
          <w:rFonts w:ascii="Arial" w:hAnsi="Arial" w:cs="Arial"/>
          <w:b/>
          <w:color w:val="FF0000"/>
          <w:sz w:val="22"/>
          <w:szCs w:val="22"/>
        </w:rPr>
      </w:pPr>
      <w:r w:rsidRPr="002362D8">
        <w:rPr>
          <w:rFonts w:ascii="Arial" w:hAnsi="Arial" w:cs="Arial"/>
          <w:b/>
          <w:color w:val="FF0000"/>
          <w:sz w:val="22"/>
          <w:szCs w:val="22"/>
        </w:rPr>
        <w:t>blad 162</w:t>
      </w:r>
    </w:p>
    <w:p w14:paraId="58FA323E" w14:textId="77777777" w:rsidR="00D5028D" w:rsidRPr="002362D8" w:rsidRDefault="00D5028D">
      <w:pPr>
        <w:tabs>
          <w:tab w:val="left" w:pos="8310"/>
        </w:tabs>
        <w:rPr>
          <w:rFonts w:ascii="Arial" w:hAnsi="Arial" w:cs="Arial"/>
          <w:sz w:val="22"/>
          <w:szCs w:val="22"/>
        </w:rPr>
      </w:pPr>
    </w:p>
    <w:p w14:paraId="1166688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2169</w:t>
      </w:r>
    </w:p>
    <w:p w14:paraId="20C44A53"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147  januari 1546</w:t>
      </w:r>
    </w:p>
    <w:p w14:paraId="256418BD"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Huis in de Vuchterstrate te ’s-Hertogenbosch strekkende tot het erf des Convents van den Cruijsbruederen</w:t>
      </w:r>
      <w:r w:rsidRPr="002362D8">
        <w:rPr>
          <w:rFonts w:ascii="Arial" w:hAnsi="Arial" w:cs="Arial"/>
          <w:sz w:val="22"/>
          <w:szCs w:val="22"/>
        </w:rPr>
        <w:t>; idem Rutgerus zn.v.w. Goeswinus Goessenss. man van Anna zijn vrouw dr.v.. Nycolaus Deliss. heeft verkocht aan Franconis zn.v.w. Jacobus frankenss. een erfcijns van 1 gl. [einde akte]</w:t>
      </w:r>
    </w:p>
    <w:p w14:paraId="0C15C22F" w14:textId="77777777" w:rsidR="00D5028D" w:rsidRPr="002362D8" w:rsidRDefault="00D5028D">
      <w:pPr>
        <w:tabs>
          <w:tab w:val="left" w:pos="8310"/>
        </w:tabs>
        <w:rPr>
          <w:rFonts w:ascii="Arial" w:hAnsi="Arial" w:cs="Arial"/>
          <w:sz w:val="22"/>
          <w:szCs w:val="22"/>
        </w:rPr>
      </w:pPr>
    </w:p>
    <w:p w14:paraId="39C74F6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2170</w:t>
      </w:r>
    </w:p>
    <w:p w14:paraId="2E3E0374"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174  januari 1546</w:t>
      </w:r>
    </w:p>
    <w:p w14:paraId="1C17353C"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Arnoldus zn.v.w. Paulus Reinerss., heeft verkocht aan Nycolaus zn.v.w. Willem Pauwelss. een erfcijns van 4 gl. te betalen op Maria Lichtmis [2 februari] uit huis erf tuin en 8 lopensen land ter plaatse </w:t>
      </w:r>
      <w:r w:rsidRPr="002362D8">
        <w:rPr>
          <w:rFonts w:ascii="Arial" w:hAnsi="Arial" w:cs="Arial"/>
          <w:b/>
          <w:sz w:val="22"/>
          <w:szCs w:val="22"/>
          <w:u w:val="single"/>
        </w:rPr>
        <w:t xml:space="preserve">tLutteleynde </w:t>
      </w:r>
      <w:r w:rsidRPr="002362D8">
        <w:rPr>
          <w:rFonts w:ascii="Arial" w:hAnsi="Arial" w:cs="Arial"/>
          <w:sz w:val="22"/>
          <w:szCs w:val="22"/>
        </w:rPr>
        <w:t xml:space="preserve">met als belendingen Pauus zn.v.Paulus Marynen, Joannis </w:t>
      </w:r>
      <w:r w:rsidRPr="002362D8">
        <w:rPr>
          <w:rFonts w:ascii="Arial" w:hAnsi="Arial" w:cs="Arial"/>
          <w:sz w:val="22"/>
          <w:szCs w:val="22"/>
        </w:rPr>
        <w:lastRenderedPageBreak/>
        <w:t xml:space="preserve">Pauus van Gerwen, Johanna weduwe van wijlen Magister Arnoldus Hubertss., de openbare weg; idem een huis erf hof in </w:t>
      </w:r>
      <w:r w:rsidRPr="002362D8">
        <w:rPr>
          <w:rFonts w:ascii="Arial" w:hAnsi="Arial" w:cs="Arial"/>
          <w:b/>
          <w:i/>
          <w:sz w:val="22"/>
          <w:szCs w:val="22"/>
        </w:rPr>
        <w:t>de stad Helmond aan de Markt aldaar met als belendingen de Markt, Magister Johannis van den Berge, Peter Meyssen</w:t>
      </w:r>
      <w:r w:rsidRPr="002362D8">
        <w:rPr>
          <w:rFonts w:ascii="Arial" w:hAnsi="Arial" w:cs="Arial"/>
          <w:sz w:val="22"/>
          <w:szCs w:val="22"/>
        </w:rPr>
        <w:t>, met in de marge een notitie dd. 24 januari 1547 waarin genoemd worden: Nycolaus zn.v.w. Willem Pauwelss., een cijns van 4 gl., transport aan Peter zn.v.w. Coel Zeberss.</w:t>
      </w:r>
    </w:p>
    <w:p w14:paraId="41620C33"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 </w:t>
      </w:r>
    </w:p>
    <w:p w14:paraId="697ACC5A"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2171</w:t>
      </w:r>
    </w:p>
    <w:p w14:paraId="26FE9202"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176  27 januari 1546</w:t>
      </w:r>
    </w:p>
    <w:p w14:paraId="0F340D21" w14:textId="77777777" w:rsidR="00D5028D" w:rsidRPr="002362D8" w:rsidRDefault="00D5028D">
      <w:pPr>
        <w:tabs>
          <w:tab w:val="left" w:pos="8310"/>
        </w:tabs>
        <w:rPr>
          <w:rFonts w:ascii="Arial" w:hAnsi="Arial" w:cs="Arial"/>
          <w:sz w:val="22"/>
          <w:szCs w:val="22"/>
        </w:rPr>
      </w:pPr>
      <w:r w:rsidRPr="002362D8">
        <w:rPr>
          <w:rFonts w:ascii="Arial" w:hAnsi="Arial" w:cs="Arial"/>
          <w:sz w:val="22"/>
          <w:szCs w:val="22"/>
        </w:rPr>
        <w:t xml:space="preserve">Gerardus zn.v.w. Johannis van Gerwen heeft verkocht aan Johannis zn.v.w. Johannis van der Cuylen een erfcijns van 6 gl. te betalen op Maria Lichtmis uit huis erf hof ter plaatse </w:t>
      </w:r>
      <w:r w:rsidRPr="002362D8">
        <w:rPr>
          <w:rFonts w:ascii="Arial" w:hAnsi="Arial" w:cs="Arial"/>
          <w:b/>
          <w:sz w:val="22"/>
          <w:szCs w:val="22"/>
          <w:u w:val="single"/>
        </w:rPr>
        <w:t>tLutteleynde</w:t>
      </w:r>
      <w:r w:rsidRPr="002362D8">
        <w:rPr>
          <w:rFonts w:ascii="Arial" w:hAnsi="Arial" w:cs="Arial"/>
          <w:sz w:val="22"/>
          <w:szCs w:val="22"/>
        </w:rPr>
        <w:t xml:space="preserve"> met 5 lopensen land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Peter zn.v.w. Anna Voet [dubieus], de gemene straat, Theodoricus Goriss.,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Agneta weduwe van wijlen Goeswinus Henricxss.,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Marta of Margareta weduwe van wijlen Theodoricus Alartss. en haar kinderen, een cijns aan de </w:t>
      </w:r>
      <w:r w:rsidRPr="002362D8">
        <w:rPr>
          <w:rFonts w:ascii="Arial" w:hAnsi="Arial" w:cs="Arial"/>
          <w:b/>
          <w:sz w:val="22"/>
          <w:szCs w:val="22"/>
          <w:u w:val="single"/>
        </w:rPr>
        <w:t>kapel in Den Dungen</w:t>
      </w:r>
      <w:r w:rsidRPr="002362D8">
        <w:rPr>
          <w:rFonts w:ascii="Arial" w:hAnsi="Arial" w:cs="Arial"/>
          <w:sz w:val="22"/>
          <w:szCs w:val="22"/>
        </w:rPr>
        <w:t xml:space="preserve">, een cijns van 1 braspenning aan het </w:t>
      </w:r>
      <w:r w:rsidRPr="002362D8">
        <w:rPr>
          <w:rFonts w:ascii="Arial" w:hAnsi="Arial" w:cs="Arial"/>
          <w:b/>
          <w:sz w:val="22"/>
          <w:szCs w:val="22"/>
          <w:u w:val="single"/>
        </w:rPr>
        <w:t>Convent van de Hemelse Poort in ’s-Hertogenbosch</w:t>
      </w:r>
      <w:r w:rsidRPr="002362D8">
        <w:rPr>
          <w:rFonts w:ascii="Arial" w:hAnsi="Arial" w:cs="Arial"/>
          <w:sz w:val="22"/>
          <w:szCs w:val="22"/>
        </w:rPr>
        <w:t xml:space="preserve">, met in de marge een notitie dd. 15 december 1623 ondertekend door J. van de Velde </w:t>
      </w:r>
    </w:p>
    <w:p w14:paraId="5AE85984" w14:textId="77777777" w:rsidR="00D5028D" w:rsidRPr="002362D8" w:rsidRDefault="00D5028D">
      <w:pPr>
        <w:tabs>
          <w:tab w:val="left" w:pos="8310"/>
        </w:tabs>
        <w:rPr>
          <w:rFonts w:ascii="Arial" w:hAnsi="Arial" w:cs="Arial"/>
          <w:sz w:val="22"/>
          <w:szCs w:val="22"/>
        </w:rPr>
      </w:pPr>
    </w:p>
    <w:p w14:paraId="1EBF1571"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2172</w:t>
      </w:r>
    </w:p>
    <w:p w14:paraId="23A64687" w14:textId="77777777" w:rsidR="00D5028D" w:rsidRPr="002362D8" w:rsidRDefault="00D5028D">
      <w:pPr>
        <w:tabs>
          <w:tab w:val="left" w:pos="8310"/>
        </w:tabs>
        <w:rPr>
          <w:rFonts w:ascii="Arial" w:hAnsi="Arial" w:cs="Arial"/>
          <w:b/>
          <w:sz w:val="22"/>
          <w:szCs w:val="22"/>
        </w:rPr>
      </w:pPr>
      <w:r w:rsidRPr="002362D8">
        <w:rPr>
          <w:rFonts w:ascii="Arial" w:hAnsi="Arial" w:cs="Arial"/>
          <w:b/>
          <w:sz w:val="22"/>
          <w:szCs w:val="22"/>
        </w:rPr>
        <w:t>BP 1344  folio 181  28 januari 1546</w:t>
      </w:r>
    </w:p>
    <w:p w14:paraId="3CEC5E8B" w14:textId="77777777" w:rsidR="00D5028D" w:rsidRPr="002362D8" w:rsidRDefault="00D5028D">
      <w:pPr>
        <w:tabs>
          <w:tab w:val="left" w:pos="8310"/>
        </w:tabs>
        <w:rPr>
          <w:rFonts w:ascii="Arial" w:hAnsi="Arial" w:cs="Arial"/>
          <w:sz w:val="22"/>
          <w:szCs w:val="22"/>
        </w:rPr>
      </w:pPr>
      <w:r w:rsidRPr="002362D8">
        <w:rPr>
          <w:rFonts w:ascii="Arial" w:hAnsi="Arial" w:cs="Arial"/>
          <w:b/>
          <w:i/>
          <w:sz w:val="22"/>
          <w:szCs w:val="22"/>
        </w:rPr>
        <w:t>Stuk land te Veghel genaamd die Potscyff int Akart naast die Brakart ter plaatse van den Horst</w:t>
      </w:r>
      <w:r w:rsidRPr="002362D8">
        <w:rPr>
          <w:rFonts w:ascii="Arial" w:hAnsi="Arial" w:cs="Arial"/>
          <w:sz w:val="22"/>
          <w:szCs w:val="22"/>
        </w:rPr>
        <w:t>; idem Lambertus zn.v.w. Symonis van den Nuwenhuyse, heeft verk</w:t>
      </w:r>
      <w:r w:rsidR="004B6B76" w:rsidRPr="002362D8">
        <w:rPr>
          <w:rFonts w:ascii="Arial" w:hAnsi="Arial" w:cs="Arial"/>
          <w:sz w:val="22"/>
          <w:szCs w:val="22"/>
        </w:rPr>
        <w:t>oc</w:t>
      </w:r>
      <w:r w:rsidRPr="002362D8">
        <w:rPr>
          <w:rFonts w:ascii="Arial" w:hAnsi="Arial" w:cs="Arial"/>
          <w:sz w:val="22"/>
          <w:szCs w:val="22"/>
        </w:rPr>
        <w:t xml:space="preserve">ht aan Henricus zn.v.w. Gerardus Houbraken een erfpacht van 3 ½ vat rogge Veghlese maat uit huis erf hof in </w:t>
      </w:r>
      <w:r w:rsidRPr="002362D8">
        <w:rPr>
          <w:rFonts w:ascii="Arial" w:hAnsi="Arial" w:cs="Arial"/>
          <w:b/>
          <w:sz w:val="22"/>
          <w:szCs w:val="22"/>
          <w:u w:val="single"/>
        </w:rPr>
        <w:t>Delschot</w:t>
      </w:r>
      <w:r w:rsidRPr="002362D8">
        <w:rPr>
          <w:rFonts w:ascii="Arial" w:hAnsi="Arial" w:cs="Arial"/>
          <w:sz w:val="22"/>
          <w:szCs w:val="22"/>
        </w:rPr>
        <w:t xml:space="preserve"> met als belendingen Lucas zn.v.w. Arnoldus Houbraken, Henricus van den Bogart, de gemene straat</w:t>
      </w:r>
    </w:p>
    <w:p w14:paraId="52F3C87F" w14:textId="77777777" w:rsidR="00D5028D" w:rsidRPr="002362D8" w:rsidRDefault="00D5028D">
      <w:pPr>
        <w:tabs>
          <w:tab w:val="left" w:pos="8310"/>
        </w:tabs>
        <w:rPr>
          <w:rFonts w:ascii="Arial" w:hAnsi="Arial" w:cs="Arial"/>
          <w:sz w:val="22"/>
          <w:szCs w:val="22"/>
        </w:rPr>
      </w:pPr>
    </w:p>
    <w:p w14:paraId="6D5F8D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2173</w:t>
      </w:r>
    </w:p>
    <w:p w14:paraId="05BE67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182v  januari 1546</w:t>
      </w:r>
    </w:p>
    <w:p w14:paraId="749C11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Lambertus Adriaenss.de Zochel heeft verkocht aan Arnoldus zn.v.Henricus Boels [dubieus] een erccijns van 3 gl. uit 10 lopensen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Petrus Mathyss. van Herenthom en meer anderen [einde akte]</w:t>
      </w:r>
    </w:p>
    <w:p w14:paraId="2251367B" w14:textId="77777777" w:rsidR="00D5028D" w:rsidRPr="002362D8" w:rsidRDefault="00D5028D">
      <w:pPr>
        <w:tabs>
          <w:tab w:val="left" w:pos="6930"/>
        </w:tabs>
        <w:rPr>
          <w:rFonts w:ascii="Arial" w:hAnsi="Arial" w:cs="Arial"/>
          <w:sz w:val="22"/>
          <w:szCs w:val="22"/>
        </w:rPr>
      </w:pPr>
    </w:p>
    <w:p w14:paraId="20A3CF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2174</w:t>
      </w:r>
    </w:p>
    <w:p w14:paraId="475A1C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187v  januari 1546</w:t>
      </w:r>
    </w:p>
    <w:p w14:paraId="66F813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Engela zn.v.w. Christianus zn.v.w. Johannis van den Hoevel, uit huis erf hof en 4 lopensen land </w:t>
      </w:r>
      <w:r w:rsidRPr="002362D8">
        <w:rPr>
          <w:rFonts w:ascii="Arial" w:hAnsi="Arial" w:cs="Arial"/>
          <w:b/>
          <w:sz w:val="22"/>
          <w:szCs w:val="22"/>
          <w:u w:val="single"/>
        </w:rPr>
        <w:t>onder Delschot</w:t>
      </w:r>
      <w:r w:rsidRPr="002362D8">
        <w:rPr>
          <w:rFonts w:ascii="Arial" w:hAnsi="Arial" w:cs="Arial"/>
          <w:sz w:val="22"/>
          <w:szCs w:val="22"/>
        </w:rPr>
        <w:t xml:space="preserve"> met als belendingen Arnoldus Penninck, Johannis de Essche, Willem zn.v.w. Henricus Geringss., de gemene straat, een cijns aan Henricus Weygerganx zn.v.w. Henricus, </w:t>
      </w:r>
      <w:r w:rsidRPr="002362D8">
        <w:rPr>
          <w:rFonts w:ascii="Arial" w:hAnsi="Arial" w:cs="Arial"/>
          <w:b/>
          <w:sz w:val="22"/>
          <w:szCs w:val="22"/>
          <w:u w:val="single"/>
        </w:rPr>
        <w:t>een kan wijn aan de Kerk van Schijndel</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de geburen, een cijns van 2 ½ gl. te betalen door Engela aan Henricus Weygerganx</w:t>
      </w:r>
    </w:p>
    <w:p w14:paraId="561AEDC4" w14:textId="77777777" w:rsidR="00D5028D" w:rsidRPr="002362D8" w:rsidRDefault="00D5028D">
      <w:pPr>
        <w:tabs>
          <w:tab w:val="left" w:pos="6930"/>
        </w:tabs>
        <w:rPr>
          <w:rFonts w:ascii="Arial" w:hAnsi="Arial" w:cs="Arial"/>
          <w:sz w:val="22"/>
          <w:szCs w:val="22"/>
        </w:rPr>
      </w:pPr>
    </w:p>
    <w:p w14:paraId="62204E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2175</w:t>
      </w:r>
    </w:p>
    <w:p w14:paraId="0C6E47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191  30 januari 1546</w:t>
      </w:r>
    </w:p>
    <w:p w14:paraId="7DC83B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Johannis Ghysbertss., heeft verkocht aan Franciscus zn.v.w. Johannis Spyker alias de Geldrop een ercijns van 3 gl. uit huis erf hof en een malderzaad land ter plaatse </w:t>
      </w:r>
      <w:r w:rsidRPr="002362D8">
        <w:rPr>
          <w:rFonts w:ascii="Arial" w:hAnsi="Arial" w:cs="Arial"/>
          <w:b/>
          <w:sz w:val="22"/>
          <w:szCs w:val="22"/>
          <w:u w:val="single"/>
        </w:rPr>
        <w:t>de Roeyerheyde onder Schijndel</w:t>
      </w:r>
      <w:r w:rsidRPr="002362D8">
        <w:rPr>
          <w:rFonts w:ascii="Arial" w:hAnsi="Arial" w:cs="Arial"/>
          <w:sz w:val="22"/>
          <w:szCs w:val="22"/>
        </w:rPr>
        <w:t xml:space="preserve"> met als belendingen Johannis zn.v.w. Goeswinus van den Woude, Johannis Rutten, de gemene straat, een cijns van 6 gl. aan Nycolina weduwe van wijlen Johannis de Zeelant,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sz w:val="22"/>
          <w:szCs w:val="22"/>
          <w:u w:val="single"/>
        </w:rPr>
        <w:t>Dominus Theodoricus van den Morsselair presbyter</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Aleidis weduwe van wijlen Johannis Multoris [= Mulders of Molenaars] en haar kinderen  </w:t>
      </w:r>
    </w:p>
    <w:p w14:paraId="05A96416" w14:textId="77777777" w:rsidR="00D5028D" w:rsidRPr="002362D8" w:rsidRDefault="00D5028D">
      <w:pPr>
        <w:tabs>
          <w:tab w:val="left" w:pos="6930"/>
        </w:tabs>
        <w:rPr>
          <w:rFonts w:ascii="Arial" w:hAnsi="Arial" w:cs="Arial"/>
          <w:sz w:val="22"/>
          <w:szCs w:val="22"/>
        </w:rPr>
      </w:pPr>
    </w:p>
    <w:p w14:paraId="4E7154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2176</w:t>
      </w:r>
    </w:p>
    <w:p w14:paraId="6CD571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85v  20 januari 1546</w:t>
      </w:r>
    </w:p>
    <w:p w14:paraId="5376F3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Nicolaus en Johannes broers zonen van wijlen Johannis Claess. van Gael , een kamp heide in een driehoek ter plaatse </w:t>
      </w:r>
      <w:r w:rsidRPr="002362D8">
        <w:rPr>
          <w:rFonts w:ascii="Arial" w:hAnsi="Arial" w:cs="Arial"/>
          <w:b/>
          <w:sz w:val="22"/>
          <w:szCs w:val="22"/>
          <w:u w:val="single"/>
        </w:rPr>
        <w:t>Eelde bij tHollaer</w:t>
      </w:r>
      <w:r w:rsidRPr="002362D8">
        <w:rPr>
          <w:rFonts w:ascii="Arial" w:hAnsi="Arial" w:cs="Arial"/>
          <w:sz w:val="22"/>
          <w:szCs w:val="22"/>
        </w:rPr>
        <w:t xml:space="preserve"> met als belendingen Mechteldis weduwe van wijlen Godefridus Grietenss. en haar kinderen, Johannis Arnts van der </w:t>
      </w:r>
      <w:r w:rsidRPr="002362D8">
        <w:rPr>
          <w:rFonts w:ascii="Arial" w:hAnsi="Arial" w:cs="Arial"/>
          <w:sz w:val="22"/>
          <w:szCs w:val="22"/>
        </w:rPr>
        <w:lastRenderedPageBreak/>
        <w:t xml:space="preserve">Schueren, de </w:t>
      </w:r>
      <w:r w:rsidRPr="002362D8">
        <w:rPr>
          <w:rFonts w:ascii="Arial" w:hAnsi="Arial" w:cs="Arial"/>
          <w:b/>
          <w:sz w:val="22"/>
          <w:szCs w:val="22"/>
          <w:u w:val="single"/>
        </w:rPr>
        <w:t>H.Geetstafel van ’s-Hertogenbosch</w:t>
      </w:r>
      <w:r w:rsidRPr="002362D8">
        <w:rPr>
          <w:rFonts w:ascii="Arial" w:hAnsi="Arial" w:cs="Arial"/>
          <w:sz w:val="22"/>
          <w:szCs w:val="22"/>
        </w:rPr>
        <w:t>, Johannis Egenss., transport aan Cornelius zn.v.w. Rodolphus Michielss.</w:t>
      </w:r>
    </w:p>
    <w:p w14:paraId="1577E114" w14:textId="77777777" w:rsidR="00D5028D" w:rsidRPr="002362D8" w:rsidRDefault="00D5028D">
      <w:pPr>
        <w:tabs>
          <w:tab w:val="left" w:pos="6930"/>
        </w:tabs>
        <w:rPr>
          <w:rFonts w:ascii="Arial" w:hAnsi="Arial" w:cs="Arial"/>
          <w:sz w:val="22"/>
          <w:szCs w:val="22"/>
        </w:rPr>
      </w:pPr>
    </w:p>
    <w:p w14:paraId="33026E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2177</w:t>
      </w:r>
    </w:p>
    <w:p w14:paraId="7F65FF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86  21 januari 1546</w:t>
      </w:r>
    </w:p>
    <w:p w14:paraId="06F902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FDaniel van der Aa, heeft verkocht aan </w:t>
      </w:r>
      <w:r w:rsidRPr="002362D8">
        <w:rPr>
          <w:rFonts w:ascii="Arial" w:hAnsi="Arial" w:cs="Arial"/>
          <w:b/>
          <w:sz w:val="22"/>
          <w:szCs w:val="22"/>
          <w:u w:val="single"/>
        </w:rPr>
        <w:t>Dominus Jacobus Strick presbyter</w:t>
      </w:r>
      <w:r w:rsidRPr="002362D8">
        <w:rPr>
          <w:rFonts w:ascii="Arial" w:hAnsi="Arial" w:cs="Arial"/>
          <w:sz w:val="22"/>
          <w:szCs w:val="22"/>
        </w:rPr>
        <w:t xml:space="preserve"> t.b.v. Arnoldus en Ysa zijn zus dr.v.w. Godefridus Strick Claess., een erfcijns van 6 gl. uit een stuk weiland en hooiland van 3 bunders </w:t>
      </w:r>
      <w:r w:rsidRPr="002362D8">
        <w:rPr>
          <w:rFonts w:ascii="Arial" w:hAnsi="Arial" w:cs="Arial"/>
          <w:b/>
          <w:sz w:val="22"/>
          <w:szCs w:val="22"/>
          <w:u w:val="single"/>
        </w:rPr>
        <w:t>aent Lutteleynde</w:t>
      </w:r>
      <w:r w:rsidRPr="002362D8">
        <w:rPr>
          <w:rFonts w:ascii="Arial" w:hAnsi="Arial" w:cs="Arial"/>
          <w:sz w:val="22"/>
          <w:szCs w:val="22"/>
        </w:rPr>
        <w:t>, met als belendingen Albertus de Daventria en meer anderen, de kinderen van wijlen Godefridus de Hermalen en Paulus Laurenss., Laurentius zn.v.Johannis van der Hagen, de gemene straat, 4 lopensen hopland aldaar met als bele</w:t>
      </w:r>
      <w:r w:rsidR="001D5AA9" w:rsidRPr="002362D8">
        <w:rPr>
          <w:rFonts w:ascii="Arial" w:hAnsi="Arial" w:cs="Arial"/>
          <w:sz w:val="22"/>
          <w:szCs w:val="22"/>
        </w:rPr>
        <w:t>nd</w:t>
      </w:r>
      <w:r w:rsidRPr="002362D8">
        <w:rPr>
          <w:rFonts w:ascii="Arial" w:hAnsi="Arial" w:cs="Arial"/>
          <w:sz w:val="22"/>
          <w:szCs w:val="22"/>
        </w:rPr>
        <w:t xml:space="preserve">ingen Henricus Driessen, Henricus Dircxss., </w:t>
      </w:r>
      <w:r w:rsidRPr="002362D8">
        <w:rPr>
          <w:rFonts w:ascii="Arial" w:hAnsi="Arial" w:cs="Arial"/>
          <w:b/>
          <w:sz w:val="22"/>
          <w:szCs w:val="22"/>
          <w:u w:val="single"/>
        </w:rPr>
        <w:t>Magister Paulus Raessen,</w:t>
      </w:r>
      <w:r w:rsidRPr="002362D8">
        <w:rPr>
          <w:rFonts w:ascii="Arial" w:hAnsi="Arial" w:cs="Arial"/>
          <w:sz w:val="22"/>
          <w:szCs w:val="22"/>
        </w:rPr>
        <w:t xml:space="preserve"> nog diverse cijnzen aan de </w:t>
      </w:r>
      <w:r w:rsidRPr="002362D8">
        <w:rPr>
          <w:rFonts w:ascii="Arial" w:hAnsi="Arial" w:cs="Arial"/>
          <w:b/>
          <w:sz w:val="22"/>
          <w:szCs w:val="22"/>
          <w:u w:val="single"/>
        </w:rPr>
        <w:t>Heer van Helmond</w:t>
      </w:r>
      <w:r w:rsidRPr="002362D8">
        <w:rPr>
          <w:rFonts w:ascii="Arial" w:hAnsi="Arial" w:cs="Arial"/>
          <w:sz w:val="22"/>
          <w:szCs w:val="22"/>
        </w:rPr>
        <w:t xml:space="preserve">; idem Everardus zn.v.w. Everardus Scaelmeker zn.v.w. Everardus zn.v.w. Nicolaus genaamd Coel de Beerlykem,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huis erf hof en akkerland 6 lopensen [einde akte]</w:t>
      </w:r>
    </w:p>
    <w:p w14:paraId="19D8683C" w14:textId="77777777" w:rsidR="00D5028D" w:rsidRPr="002362D8" w:rsidRDefault="00D5028D">
      <w:pPr>
        <w:tabs>
          <w:tab w:val="left" w:pos="6930"/>
        </w:tabs>
        <w:rPr>
          <w:rFonts w:ascii="Arial" w:hAnsi="Arial" w:cs="Arial"/>
          <w:sz w:val="22"/>
          <w:szCs w:val="22"/>
        </w:rPr>
      </w:pPr>
    </w:p>
    <w:p w14:paraId="1E2379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2178</w:t>
      </w:r>
    </w:p>
    <w:p w14:paraId="51F8E3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92  29 januari 1546</w:t>
      </w:r>
    </w:p>
    <w:p w14:paraId="5444B0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Paulus van Helmont mam van Anna zijn vrouw dr.v.w. </w:t>
      </w:r>
      <w:r w:rsidRPr="002362D8">
        <w:rPr>
          <w:rFonts w:ascii="Arial" w:hAnsi="Arial" w:cs="Arial"/>
          <w:b/>
          <w:sz w:val="22"/>
          <w:szCs w:val="22"/>
          <w:u w:val="single"/>
        </w:rPr>
        <w:t>Magister Johannis de Berkel</w:t>
      </w:r>
      <w:r w:rsidRPr="002362D8">
        <w:rPr>
          <w:rFonts w:ascii="Arial" w:hAnsi="Arial" w:cs="Arial"/>
          <w:sz w:val="22"/>
          <w:szCs w:val="22"/>
        </w:rPr>
        <w:t>, heeft verk</w:t>
      </w:r>
      <w:r w:rsidR="004B6B76" w:rsidRPr="002362D8">
        <w:rPr>
          <w:rFonts w:ascii="Arial" w:hAnsi="Arial" w:cs="Arial"/>
          <w:sz w:val="22"/>
          <w:szCs w:val="22"/>
        </w:rPr>
        <w:t>oc</w:t>
      </w:r>
      <w:r w:rsidRPr="002362D8">
        <w:rPr>
          <w:rFonts w:ascii="Arial" w:hAnsi="Arial" w:cs="Arial"/>
          <w:sz w:val="22"/>
          <w:szCs w:val="22"/>
        </w:rPr>
        <w:t xml:space="preserve">ht aan Cristianus zn.v.Willem Lucass., een erfpacht van 2 mud rogge Bossche maat te betalen op de feestdag van Maria Lichtmis [2 februari] uit huis erf hof en een malderzaad 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Paulus Pauwelss., Johannis van Gerwen, Johanna weduwe van wijlen Arnoldus Hubertss., de gemene straat, idem een huis erf hof </w:t>
      </w:r>
      <w:r w:rsidRPr="002362D8">
        <w:rPr>
          <w:rFonts w:ascii="Arial" w:hAnsi="Arial" w:cs="Arial"/>
          <w:b/>
          <w:i/>
          <w:sz w:val="22"/>
          <w:szCs w:val="22"/>
        </w:rPr>
        <w:t>in de stad Helmond bij de Markt</w:t>
      </w:r>
      <w:r w:rsidRPr="002362D8">
        <w:rPr>
          <w:rFonts w:ascii="Arial" w:hAnsi="Arial" w:cs="Arial"/>
          <w:sz w:val="22"/>
          <w:szCs w:val="22"/>
        </w:rPr>
        <w:t xml:space="preserve"> met als belendingen </w:t>
      </w:r>
      <w:r w:rsidRPr="002362D8">
        <w:rPr>
          <w:rFonts w:ascii="Arial" w:hAnsi="Arial" w:cs="Arial"/>
          <w:b/>
          <w:sz w:val="22"/>
          <w:szCs w:val="22"/>
          <w:u w:val="single"/>
        </w:rPr>
        <w:t>Magister Johannis van den Berge</w:t>
      </w:r>
      <w:r w:rsidRPr="002362D8">
        <w:rPr>
          <w:rFonts w:ascii="Arial" w:hAnsi="Arial" w:cs="Arial"/>
          <w:sz w:val="22"/>
          <w:szCs w:val="22"/>
        </w:rPr>
        <w:t xml:space="preserve">, Andreas die Cremer, de erfgenamen van Peter Myssen, een cijns van 1 braspenning aan de </w:t>
      </w:r>
      <w:r w:rsidRPr="002362D8">
        <w:rPr>
          <w:rFonts w:ascii="Arial" w:hAnsi="Arial" w:cs="Arial"/>
          <w:b/>
          <w:sz w:val="22"/>
          <w:szCs w:val="22"/>
          <w:u w:val="single"/>
        </w:rPr>
        <w:t>Heer van Helmond</w:t>
      </w:r>
    </w:p>
    <w:p w14:paraId="6A343A93" w14:textId="77777777" w:rsidR="00D5028D" w:rsidRPr="002362D8" w:rsidRDefault="00D5028D">
      <w:pPr>
        <w:tabs>
          <w:tab w:val="left" w:pos="6930"/>
        </w:tabs>
        <w:rPr>
          <w:rFonts w:ascii="Arial" w:hAnsi="Arial" w:cs="Arial"/>
          <w:sz w:val="22"/>
          <w:szCs w:val="22"/>
        </w:rPr>
      </w:pPr>
    </w:p>
    <w:p w14:paraId="70B800F3" w14:textId="77777777" w:rsidR="00D5028D" w:rsidRPr="002362D8" w:rsidRDefault="00D5028D">
      <w:pPr>
        <w:tabs>
          <w:tab w:val="left" w:pos="6930"/>
        </w:tabs>
        <w:rPr>
          <w:rFonts w:ascii="Arial" w:hAnsi="Arial" w:cs="Arial"/>
          <w:sz w:val="22"/>
          <w:szCs w:val="22"/>
        </w:rPr>
      </w:pPr>
    </w:p>
    <w:p w14:paraId="5E096B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2179</w:t>
      </w:r>
    </w:p>
    <w:p w14:paraId="2A6F00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195  februari 1546</w:t>
      </w:r>
    </w:p>
    <w:p w14:paraId="7F77A0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Janss. van de Venne heeft verkocht aan Willelemus zn.v.Godefridus Willemss. een erfpacht van 2 mud rogge Bossche maat uit huis erf hof schuur en 8 lopensen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Christina weduwe van wijlen Gerardus van den Bogart, de gemene straat [einde akte]</w:t>
      </w:r>
    </w:p>
    <w:p w14:paraId="2B6034BC" w14:textId="77777777" w:rsidR="00D5028D" w:rsidRPr="002362D8" w:rsidRDefault="00D5028D">
      <w:pPr>
        <w:tabs>
          <w:tab w:val="left" w:pos="6930"/>
        </w:tabs>
        <w:rPr>
          <w:rFonts w:ascii="Arial" w:hAnsi="Arial" w:cs="Arial"/>
          <w:sz w:val="22"/>
          <w:szCs w:val="22"/>
        </w:rPr>
      </w:pPr>
    </w:p>
    <w:p w14:paraId="24D3D1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2180</w:t>
      </w:r>
    </w:p>
    <w:p w14:paraId="6D1B3C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198v  februari 1546</w:t>
      </w:r>
    </w:p>
    <w:p w14:paraId="48F88D3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Johannies van den Hoevel zn.v.w. Theodoricus man van Aleyduis zijn vrouw dr.v.w. Eymbertus Luedinx en Eymbertus met Heylwich zijn vrouw dr.v.w. Gerardus van Hazelberch zn.v.w. Arnoldus van Hazelberch, een erfpacht van 1 ½ mud rogge Bossche maat uit huis erf hof en land 6 lopensen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Henricus de de Houtem, de gemene straat, een akker van 6 lopensen in den Borne met als belendingen Johannis van der Haigen, Nycolaus Egen, Gerardus de Hazelberch, Reynerus zn.v.w. Reynerus sBrouwers, schepenbrief dd. 6 oktober 1463, transport aan Henricus zn.v.Johannis van den Hoevel &amp; Aleydis; idem in de slotregel </w:t>
      </w:r>
      <w:r w:rsidRPr="002362D8">
        <w:rPr>
          <w:rFonts w:ascii="Arial" w:hAnsi="Arial" w:cs="Arial"/>
          <w:b/>
          <w:sz w:val="22"/>
          <w:szCs w:val="22"/>
          <w:u w:val="single"/>
        </w:rPr>
        <w:t>Daniel van Vlyerden magister en rector van het Groot Gasthuis in ‘s-Hertogenbosch</w:t>
      </w:r>
    </w:p>
    <w:p w14:paraId="024E63DB" w14:textId="77777777" w:rsidR="00D5028D" w:rsidRPr="002362D8" w:rsidRDefault="00D5028D">
      <w:pPr>
        <w:tabs>
          <w:tab w:val="left" w:pos="6930"/>
        </w:tabs>
        <w:rPr>
          <w:rFonts w:ascii="Arial" w:hAnsi="Arial" w:cs="Arial"/>
          <w:sz w:val="22"/>
          <w:szCs w:val="22"/>
        </w:rPr>
      </w:pPr>
    </w:p>
    <w:p w14:paraId="145979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2181</w:t>
      </w:r>
    </w:p>
    <w:p w14:paraId="47881B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218  februari 1546</w:t>
      </w:r>
    </w:p>
    <w:p w14:paraId="4BA68A3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Vleesbancken in macello dicto Vleeshuys in de stad ’s-Hertogenbosch</w:t>
      </w:r>
      <w:r w:rsidRPr="002362D8">
        <w:rPr>
          <w:rFonts w:ascii="Arial" w:hAnsi="Arial" w:cs="Arial"/>
          <w:sz w:val="22"/>
          <w:szCs w:val="22"/>
        </w:rPr>
        <w:t xml:space="preserve">; Godefridus zn.v.w. Theodoricus Huyben de Grave/Grimia [dubieus] </w:t>
      </w:r>
      <w:r w:rsidRPr="002362D8">
        <w:rPr>
          <w:rFonts w:ascii="Arial" w:hAnsi="Arial" w:cs="Arial"/>
          <w:b/>
          <w:sz w:val="22"/>
          <w:szCs w:val="22"/>
          <w:u w:val="single"/>
        </w:rPr>
        <w:t>cultellifex = mesmakers</w:t>
      </w:r>
      <w:r w:rsidRPr="002362D8">
        <w:rPr>
          <w:rFonts w:ascii="Arial" w:hAnsi="Arial" w:cs="Arial"/>
          <w:sz w:val="22"/>
          <w:szCs w:val="22"/>
        </w:rPr>
        <w:t xml:space="preserve"> heeft verkocht aan Henricus zn.v.w. Willem de Luyckenaer, een erfpacht van 2 mud rogge Bossche maat uit huis erf hof en een malderzaad land genaamd </w:t>
      </w:r>
      <w:r w:rsidRPr="002362D8">
        <w:rPr>
          <w:rFonts w:ascii="Arial" w:hAnsi="Arial" w:cs="Arial"/>
          <w:b/>
          <w:sz w:val="22"/>
          <w:szCs w:val="22"/>
          <w:u w:val="single"/>
        </w:rPr>
        <w:t>de Roggehoeve</w:t>
      </w:r>
      <w:r w:rsidRPr="002362D8">
        <w:rPr>
          <w:rFonts w:ascii="Arial" w:hAnsi="Arial" w:cs="Arial"/>
          <w:sz w:val="22"/>
          <w:szCs w:val="22"/>
        </w:rPr>
        <w:t xml:space="preserve"> ter plaatse </w:t>
      </w:r>
      <w:r w:rsidRPr="002362D8">
        <w:rPr>
          <w:rFonts w:ascii="Arial" w:hAnsi="Arial" w:cs="Arial"/>
          <w:b/>
          <w:sz w:val="22"/>
          <w:szCs w:val="22"/>
          <w:u w:val="single"/>
        </w:rPr>
        <w:t>by den Borne</w:t>
      </w:r>
      <w:r w:rsidRPr="002362D8">
        <w:rPr>
          <w:rFonts w:ascii="Arial" w:hAnsi="Arial" w:cs="Arial"/>
          <w:sz w:val="22"/>
          <w:szCs w:val="22"/>
        </w:rPr>
        <w:t xml:space="preserve"> met als belendingen Gerlacus </w:t>
      </w:r>
      <w:r w:rsidRPr="002362D8">
        <w:rPr>
          <w:rFonts w:ascii="Arial" w:hAnsi="Arial" w:cs="Arial"/>
          <w:b/>
          <w:sz w:val="22"/>
          <w:szCs w:val="22"/>
          <w:u w:val="single"/>
        </w:rPr>
        <w:t>Sartoris = Snijders</w:t>
      </w:r>
      <w:r w:rsidRPr="002362D8">
        <w:rPr>
          <w:rFonts w:ascii="Arial" w:hAnsi="Arial" w:cs="Arial"/>
          <w:sz w:val="22"/>
          <w:szCs w:val="22"/>
        </w:rPr>
        <w:t xml:space="preserve">, Thomas Bullen, </w:t>
      </w:r>
      <w:r w:rsidRPr="002362D8">
        <w:rPr>
          <w:rFonts w:ascii="Arial" w:hAnsi="Arial" w:cs="Arial"/>
          <w:sz w:val="22"/>
          <w:szCs w:val="22"/>
        </w:rPr>
        <w:lastRenderedPageBreak/>
        <w:t xml:space="preserve">Rycardus vaan den Bogart, de gemene heide, een cijns van 5 ½ pond aan een </w:t>
      </w:r>
      <w:r w:rsidRPr="002362D8">
        <w:rPr>
          <w:rFonts w:ascii="Arial" w:hAnsi="Arial" w:cs="Arial"/>
          <w:b/>
          <w:sz w:val="22"/>
          <w:szCs w:val="22"/>
          <w:u w:val="single"/>
        </w:rPr>
        <w:t xml:space="preserve">altaar in de kerk van Berlykem </w:t>
      </w:r>
      <w:r w:rsidRPr="002362D8">
        <w:rPr>
          <w:rFonts w:ascii="Arial" w:hAnsi="Arial" w:cs="Arial"/>
          <w:sz w:val="22"/>
          <w:szCs w:val="22"/>
        </w:rPr>
        <w:t>[einde akte]</w:t>
      </w:r>
    </w:p>
    <w:p w14:paraId="4F10F02A" w14:textId="77777777" w:rsidR="00D5028D" w:rsidRPr="002362D8" w:rsidRDefault="00D5028D">
      <w:pPr>
        <w:tabs>
          <w:tab w:val="left" w:pos="6930"/>
        </w:tabs>
        <w:rPr>
          <w:rFonts w:ascii="Arial" w:hAnsi="Arial" w:cs="Arial"/>
          <w:sz w:val="22"/>
          <w:szCs w:val="22"/>
        </w:rPr>
      </w:pPr>
    </w:p>
    <w:p w14:paraId="57DA5E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2182</w:t>
      </w:r>
    </w:p>
    <w:p w14:paraId="6F5862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233  februari 1546</w:t>
      </w:r>
    </w:p>
    <w:p w14:paraId="2CBD75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zn.v.w. Johannis Ruysen heeft verkocht aan Anna dr.v.w. Mathias van de Wyel weduwe van wijlem Mathias de Culenborch </w:t>
      </w:r>
      <w:r w:rsidRPr="002362D8">
        <w:rPr>
          <w:rFonts w:ascii="Arial" w:hAnsi="Arial" w:cs="Arial"/>
          <w:b/>
          <w:sz w:val="22"/>
          <w:szCs w:val="22"/>
          <w:u w:val="single"/>
        </w:rPr>
        <w:t>aurifaber = goudsmid</w:t>
      </w:r>
      <w:r w:rsidRPr="002362D8">
        <w:rPr>
          <w:rFonts w:ascii="Arial" w:hAnsi="Arial" w:cs="Arial"/>
          <w:sz w:val="22"/>
          <w:szCs w:val="22"/>
        </w:rPr>
        <w:t xml:space="preserve">, een erfcijns van 6 gl. te betalen op de feestdag van Sint Petrus ad Cathedram [22 februari] uit een hoeve </w:t>
      </w:r>
      <w:r w:rsidRPr="002362D8">
        <w:rPr>
          <w:rFonts w:ascii="Arial" w:hAnsi="Arial" w:cs="Arial"/>
          <w:b/>
          <w:sz w:val="22"/>
          <w:szCs w:val="22"/>
          <w:u w:val="single"/>
        </w:rPr>
        <w:t>in Baxhoeve in de Houthart</w:t>
      </w:r>
      <w:r w:rsidRPr="002362D8">
        <w:rPr>
          <w:rFonts w:ascii="Arial" w:hAnsi="Arial" w:cs="Arial"/>
          <w:sz w:val="22"/>
          <w:szCs w:val="22"/>
        </w:rPr>
        <w:t xml:space="preserve">, erfpacht van 3 ½ mud rogge uit 11 bunders land en alles wat er toe behoort, met als belendingen Johannis zn.v.Henricus Vuchts, de gemene heide, de dijk genaamd </w:t>
      </w:r>
      <w:r w:rsidRPr="002362D8">
        <w:rPr>
          <w:rFonts w:ascii="Arial" w:hAnsi="Arial" w:cs="Arial"/>
          <w:b/>
          <w:sz w:val="22"/>
          <w:szCs w:val="22"/>
          <w:u w:val="single"/>
        </w:rPr>
        <w:t>Baxdijck</w:t>
      </w:r>
      <w:r w:rsidRPr="002362D8">
        <w:rPr>
          <w:rFonts w:ascii="Arial" w:hAnsi="Arial" w:cs="Arial"/>
          <w:sz w:val="22"/>
          <w:szCs w:val="22"/>
        </w:rPr>
        <w:t xml:space="preserve"> met in de marge een notitie dd. 19 april 1607 waarin genoemd worden </w:t>
      </w:r>
      <w:r w:rsidRPr="002362D8">
        <w:rPr>
          <w:rFonts w:ascii="Arial" w:hAnsi="Arial" w:cs="Arial"/>
          <w:b/>
          <w:sz w:val="22"/>
          <w:szCs w:val="22"/>
          <w:u w:val="single"/>
        </w:rPr>
        <w:t>Dominus en Magister Johannis Beijen kanunnik in de kerk van Sint Jan Evangelist te ’s-Hertogenbosch en pastor in de parochie van Sint Catherina,</w:t>
      </w:r>
      <w:r w:rsidRPr="002362D8">
        <w:rPr>
          <w:rFonts w:ascii="Arial" w:hAnsi="Arial" w:cs="Arial"/>
          <w:sz w:val="22"/>
          <w:szCs w:val="22"/>
        </w:rPr>
        <w:t xml:space="preserve"> ondertekend door Dankers</w:t>
      </w:r>
    </w:p>
    <w:p w14:paraId="7B4D057E" w14:textId="77777777" w:rsidR="00D5028D" w:rsidRPr="002362D8" w:rsidRDefault="00D5028D">
      <w:pPr>
        <w:tabs>
          <w:tab w:val="left" w:pos="6930"/>
        </w:tabs>
        <w:rPr>
          <w:rFonts w:ascii="Arial" w:hAnsi="Arial" w:cs="Arial"/>
          <w:sz w:val="22"/>
          <w:szCs w:val="22"/>
        </w:rPr>
      </w:pPr>
    </w:p>
    <w:p w14:paraId="54D8AB4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163</w:t>
      </w:r>
    </w:p>
    <w:p w14:paraId="172EDFD1" w14:textId="77777777" w:rsidR="00D5028D" w:rsidRPr="002362D8" w:rsidRDefault="00D5028D">
      <w:pPr>
        <w:tabs>
          <w:tab w:val="left" w:pos="6930"/>
        </w:tabs>
        <w:rPr>
          <w:rFonts w:ascii="Arial" w:hAnsi="Arial" w:cs="Arial"/>
          <w:sz w:val="22"/>
          <w:szCs w:val="22"/>
        </w:rPr>
      </w:pPr>
    </w:p>
    <w:p w14:paraId="7C4D0A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2183</w:t>
      </w:r>
    </w:p>
    <w:p w14:paraId="3295C5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233v  6 februari 1546</w:t>
      </w:r>
    </w:p>
    <w:p w14:paraId="36CA5B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Genoemde Everardus heeft verkocht aan Adriana dr.v.w. Mathias van de Wyel een erfcijns van 6 gl. [einde akte]</w:t>
      </w:r>
    </w:p>
    <w:p w14:paraId="0C3332F6" w14:textId="77777777" w:rsidR="00D5028D" w:rsidRPr="002362D8" w:rsidRDefault="00D5028D">
      <w:pPr>
        <w:tabs>
          <w:tab w:val="left" w:pos="6930"/>
        </w:tabs>
        <w:rPr>
          <w:rFonts w:ascii="Arial" w:hAnsi="Arial" w:cs="Arial"/>
          <w:sz w:val="22"/>
          <w:szCs w:val="22"/>
        </w:rPr>
      </w:pPr>
    </w:p>
    <w:p w14:paraId="2336BC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2184</w:t>
      </w:r>
    </w:p>
    <w:p w14:paraId="05EFBF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100  1 februari 1546</w:t>
      </w:r>
    </w:p>
    <w:p w14:paraId="5980A5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Lambertus Janss. van der Heyden heeft verk</w:t>
      </w:r>
      <w:r w:rsidR="004B6B76" w:rsidRPr="002362D8">
        <w:rPr>
          <w:rFonts w:ascii="Arial" w:hAnsi="Arial" w:cs="Arial"/>
          <w:sz w:val="22"/>
          <w:szCs w:val="22"/>
        </w:rPr>
        <w:t>oc</w:t>
      </w:r>
      <w:r w:rsidRPr="002362D8">
        <w:rPr>
          <w:rFonts w:ascii="Arial" w:hAnsi="Arial" w:cs="Arial"/>
          <w:sz w:val="22"/>
          <w:szCs w:val="22"/>
        </w:rPr>
        <w:t xml:space="preserve">ht aan Nycolaus zn.v.w. Henricus Janss. van den Bosch een erfpacht van 3 malderzaad rogge Bossche maat uit huis erf hof en 8 lopensen land ter plaatse </w:t>
      </w:r>
      <w:r w:rsidRPr="002362D8">
        <w:rPr>
          <w:rFonts w:ascii="Arial" w:hAnsi="Arial" w:cs="Arial"/>
          <w:b/>
          <w:sz w:val="22"/>
          <w:szCs w:val="22"/>
          <w:u w:val="single"/>
        </w:rPr>
        <w:t xml:space="preserve">Lutteleyndt </w:t>
      </w:r>
      <w:r w:rsidRPr="002362D8">
        <w:rPr>
          <w:rFonts w:ascii="Arial" w:hAnsi="Arial" w:cs="Arial"/>
          <w:sz w:val="22"/>
          <w:szCs w:val="22"/>
        </w:rPr>
        <w:t xml:space="preserve">met als belendingen Walterus Janss., Johannis zn.v.w. Lambertus Janss., de gemene straat, Peter Arntss., grondcijns van 1 oude grote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376726B0" w14:textId="77777777" w:rsidR="00D5028D" w:rsidRPr="002362D8" w:rsidRDefault="00D5028D">
      <w:pPr>
        <w:tabs>
          <w:tab w:val="left" w:pos="6930"/>
        </w:tabs>
        <w:rPr>
          <w:rFonts w:ascii="Arial" w:hAnsi="Arial" w:cs="Arial"/>
          <w:sz w:val="22"/>
          <w:szCs w:val="22"/>
        </w:rPr>
      </w:pPr>
    </w:p>
    <w:p w14:paraId="0B43F1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2185</w:t>
      </w:r>
    </w:p>
    <w:p w14:paraId="48A3D4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378v  februari 1546</w:t>
      </w:r>
    </w:p>
    <w:p w14:paraId="5024CB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Petrus zn.v.w. Reyneri van den Dyck, Arnoldus zn.v.w. Adrianus de Zochel, Johannes zn.v.w. Johannis de Oethelaer man van Godestoudis [vgl. Goetstuwe] zijn vrouw dr.v.w. Theodoricus van den Hoevel, Laurentius zn.v.Paulus Laureynssen, Willelmus zn.v.w. Gerardus van der Houtart man van Beatris zijn vrouw zn.v.w. Henricus van den Ghasthuys, Johannes zn.v.w. Arnoldus van der Cuylen, Johannes zn.v.w. Rutgerus Kanssoen, Hubertus zn.v.w. Gerardus van der Hagen, Petrrus zn.v.w. Henricus Jacopssoen, Laurentius zn.v.w. Michiel van der Weteringe en Franciscus zn.v.w. Jasparus de Bree, hebben verkocht aan Theodoricus zn.v.w. Leonius de Wyck een erfcijns van 8 gl. te betalen op de feestdag van Maria Lichtmis [einde akte]</w:t>
      </w:r>
    </w:p>
    <w:p w14:paraId="2E8E5F48" w14:textId="77777777" w:rsidR="00D5028D" w:rsidRPr="002362D8" w:rsidRDefault="00D5028D">
      <w:pPr>
        <w:tabs>
          <w:tab w:val="left" w:pos="6930"/>
        </w:tabs>
        <w:rPr>
          <w:rFonts w:ascii="Arial" w:hAnsi="Arial" w:cs="Arial"/>
          <w:sz w:val="22"/>
          <w:szCs w:val="22"/>
        </w:rPr>
      </w:pPr>
    </w:p>
    <w:p w14:paraId="26EA11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2186</w:t>
      </w:r>
    </w:p>
    <w:p w14:paraId="7CAAFB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385v  februari 1546</w:t>
      </w:r>
    </w:p>
    <w:p w14:paraId="46814D9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Venloon nabij de Straat, de Dominus de Loen, een weiland genaamd Clockenberch</w:t>
      </w:r>
      <w:r w:rsidRPr="002362D8">
        <w:rPr>
          <w:rFonts w:ascii="Arial" w:hAnsi="Arial" w:cs="Arial"/>
          <w:sz w:val="22"/>
          <w:szCs w:val="22"/>
        </w:rPr>
        <w:t xml:space="preserve"> – vermelding van Schijndel niet teruggevonden.</w:t>
      </w:r>
    </w:p>
    <w:p w14:paraId="6989FC42" w14:textId="77777777" w:rsidR="00D5028D" w:rsidRPr="002362D8" w:rsidRDefault="00D5028D">
      <w:pPr>
        <w:tabs>
          <w:tab w:val="left" w:pos="6930"/>
        </w:tabs>
        <w:rPr>
          <w:rFonts w:ascii="Arial" w:hAnsi="Arial" w:cs="Arial"/>
          <w:sz w:val="22"/>
          <w:szCs w:val="22"/>
        </w:rPr>
      </w:pPr>
    </w:p>
    <w:p w14:paraId="6D9F53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2187</w:t>
      </w:r>
    </w:p>
    <w:p w14:paraId="145277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389  februari 1546</w:t>
      </w:r>
    </w:p>
    <w:p w14:paraId="3ACF2AF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Condt ende kendelick zy eenenyegelycken dat alsoe Gherit Michiel woenachtich tot Scyndel hadde erffelicken vercoft Goijarden Janssen van Roij eenen erffchyns van 6 ponden etc. te betalen op Sint Remeysdach [1 oktober] uit huis met zynre toebehoirten ter stede geheyten </w:t>
      </w:r>
      <w:r w:rsidRPr="002362D8">
        <w:rPr>
          <w:rFonts w:ascii="Arial" w:hAnsi="Arial" w:cs="Arial"/>
          <w:b/>
          <w:sz w:val="22"/>
          <w:szCs w:val="22"/>
          <w:u w:val="single"/>
        </w:rPr>
        <w:t>aent Wybosch</w:t>
      </w:r>
      <w:r w:rsidRPr="002362D8">
        <w:rPr>
          <w:rFonts w:ascii="Arial" w:hAnsi="Arial" w:cs="Arial"/>
          <w:sz w:val="22"/>
          <w:szCs w:val="22"/>
        </w:rPr>
        <w:t xml:space="preserve"> met als belendingen Heer Gielis Verstraten, Hendrick Jacopssoen van den Hoevel, idem eenen ecker </w:t>
      </w:r>
      <w:r w:rsidRPr="002362D8">
        <w:rPr>
          <w:rFonts w:ascii="Arial" w:hAnsi="Arial" w:cs="Arial"/>
          <w:b/>
          <w:sz w:val="22"/>
          <w:szCs w:val="22"/>
          <w:u w:val="single"/>
        </w:rPr>
        <w:t>in die Steelbraeck</w:t>
      </w:r>
      <w:r w:rsidRPr="002362D8">
        <w:rPr>
          <w:rFonts w:ascii="Arial" w:hAnsi="Arial" w:cs="Arial"/>
          <w:sz w:val="22"/>
          <w:szCs w:val="22"/>
        </w:rPr>
        <w:t xml:space="preserve"> twee mudsche lants met als belendingen Gherit Janssen Verhagen, Dierick van den Hoevel zoals begrepen kon </w:t>
      </w:r>
      <w:r w:rsidRPr="002362D8">
        <w:rPr>
          <w:rFonts w:ascii="Arial" w:hAnsi="Arial" w:cs="Arial"/>
          <w:sz w:val="22"/>
          <w:szCs w:val="22"/>
        </w:rPr>
        <w:lastRenderedPageBreak/>
        <w:t xml:space="preserve">wordeen uit een schepenbrief van Sint Oedenrode dd. 22 september 1515, Corneliszoen Arnts Henricxss. van der zelven Arnt ende wilner [lees: wijlen] Aleytden zynder huysvrouwen dochter der voergenoemde wilner Gioijarts Janssen van Roy tsamen verwect, transport aan Sebastiaen zoen Jans Diericxss. en Claessen zoen wilner Gerits Claess. als </w:t>
      </w:r>
      <w:r w:rsidRPr="002362D8">
        <w:rPr>
          <w:rFonts w:ascii="Arial" w:hAnsi="Arial" w:cs="Arial"/>
          <w:b/>
          <w:sz w:val="22"/>
          <w:szCs w:val="22"/>
          <w:u w:val="single"/>
        </w:rPr>
        <w:t xml:space="preserve">recteurs [lees: rectoren of regenten] ten tyde van den Zinloosenhuyse gestaen binnen der stadt van ‘sHerttogenbossche in de Hynthamerstraet  t.b.v. denselve Zinloosenhuyse </w:t>
      </w:r>
    </w:p>
    <w:p w14:paraId="38AF3EB6" w14:textId="77777777" w:rsidR="00D5028D" w:rsidRPr="002362D8" w:rsidRDefault="00D5028D">
      <w:pPr>
        <w:tabs>
          <w:tab w:val="left" w:pos="6930"/>
        </w:tabs>
        <w:rPr>
          <w:rFonts w:ascii="Arial" w:hAnsi="Arial" w:cs="Arial"/>
          <w:sz w:val="22"/>
          <w:szCs w:val="22"/>
        </w:rPr>
      </w:pPr>
    </w:p>
    <w:p w14:paraId="360599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2188</w:t>
      </w:r>
    </w:p>
    <w:p w14:paraId="0FEACE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406  februari 1546</w:t>
      </w:r>
    </w:p>
    <w:p w14:paraId="3E05B8F3"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Walterus zn.v.w. Willem Hoernkens heeft verk</w:t>
      </w:r>
      <w:r w:rsidR="004B6B76" w:rsidRPr="002362D8">
        <w:rPr>
          <w:rFonts w:ascii="Arial" w:hAnsi="Arial" w:cs="Arial"/>
          <w:sz w:val="22"/>
          <w:szCs w:val="22"/>
        </w:rPr>
        <w:t>oc</w:t>
      </w:r>
      <w:r w:rsidRPr="002362D8">
        <w:rPr>
          <w:rFonts w:ascii="Arial" w:hAnsi="Arial" w:cs="Arial"/>
          <w:sz w:val="22"/>
          <w:szCs w:val="22"/>
        </w:rPr>
        <w:t xml:space="preserve">ht aan Arnoldus zn.v.w. Godefridus Willemss., een erfcijns van 3 gl. te betalen op de feestdag van Sint Matheus apostel [21 september of 24 februari ?] uit ¼ van een kamp land ter plaatse genaamd </w:t>
      </w:r>
      <w:r w:rsidRPr="002362D8">
        <w:rPr>
          <w:rFonts w:ascii="Arial" w:hAnsi="Arial" w:cs="Arial"/>
          <w:b/>
          <w:sz w:val="22"/>
          <w:szCs w:val="22"/>
          <w:u w:val="single"/>
        </w:rPr>
        <w:t>Laeffdonck</w:t>
      </w:r>
      <w:r w:rsidRPr="002362D8">
        <w:rPr>
          <w:rFonts w:ascii="Arial" w:hAnsi="Arial" w:cs="Arial"/>
          <w:sz w:val="22"/>
          <w:szCs w:val="22"/>
        </w:rPr>
        <w:t xml:space="preserve"> met als belendingen Lambertus Melyssoen, Ghysbertus van den Booghart, de gemene straat. </w:t>
      </w:r>
      <w:r w:rsidRPr="002362D8">
        <w:rPr>
          <w:rFonts w:ascii="Arial" w:hAnsi="Arial" w:cs="Arial"/>
          <w:b/>
          <w:sz w:val="22"/>
          <w:szCs w:val="22"/>
          <w:u w:val="single"/>
        </w:rPr>
        <w:t xml:space="preserve">Domicellus of Jonkheer Wolfganges de Cloetingen </w:t>
      </w:r>
    </w:p>
    <w:p w14:paraId="7C952089" w14:textId="77777777" w:rsidR="00D5028D" w:rsidRPr="002362D8" w:rsidRDefault="00D5028D">
      <w:pPr>
        <w:tabs>
          <w:tab w:val="left" w:pos="6930"/>
        </w:tabs>
        <w:rPr>
          <w:rFonts w:ascii="Arial" w:hAnsi="Arial" w:cs="Arial"/>
          <w:b/>
          <w:sz w:val="22"/>
          <w:szCs w:val="22"/>
          <w:u w:val="single"/>
        </w:rPr>
      </w:pPr>
    </w:p>
    <w:p w14:paraId="000E14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2189</w:t>
      </w:r>
    </w:p>
    <w:p w14:paraId="37462E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283v 7 maart 1546</w:t>
      </w:r>
    </w:p>
    <w:p w14:paraId="1A61940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Franciscus zn.v.w. Johannes Spycker alias van Geldrop heeft verkocht Anna dr.v.w. Reynerus Peterss. de Gemart een erfcijns van 3 gl. te betalen op de feestdag van Sint Geertrudis maagd uit een stuk akkerland genaamd </w:t>
      </w:r>
      <w:r w:rsidRPr="002362D8">
        <w:rPr>
          <w:rFonts w:ascii="Arial" w:hAnsi="Arial" w:cs="Arial"/>
          <w:b/>
          <w:sz w:val="22"/>
          <w:szCs w:val="22"/>
          <w:u w:val="single"/>
        </w:rPr>
        <w:t>den Beyart 5 lopensen groot ter plaatse tLutteleynde in de Schoetschehoeve</w:t>
      </w:r>
      <w:r w:rsidRPr="002362D8">
        <w:rPr>
          <w:rFonts w:ascii="Arial" w:hAnsi="Arial" w:cs="Arial"/>
          <w:sz w:val="22"/>
          <w:szCs w:val="22"/>
        </w:rPr>
        <w:t xml:space="preserve"> met als belendingen Franciscus de Brede, de gemene straat, idem een huys met toebehoren als schuur en ‘</w:t>
      </w:r>
      <w:r w:rsidRPr="002362D8">
        <w:rPr>
          <w:rFonts w:ascii="Arial" w:hAnsi="Arial" w:cs="Arial"/>
          <w:b/>
          <w:sz w:val="22"/>
          <w:szCs w:val="22"/>
          <w:u w:val="single"/>
        </w:rPr>
        <w:t>pistrina’= bakkerij</w:t>
      </w:r>
      <w:r w:rsidRPr="002362D8">
        <w:rPr>
          <w:rFonts w:ascii="Arial" w:hAnsi="Arial" w:cs="Arial"/>
          <w:sz w:val="22"/>
          <w:szCs w:val="22"/>
        </w:rPr>
        <w:t xml:space="preserve"> [of bakhuis?] in de </w:t>
      </w:r>
      <w:r w:rsidRPr="002362D8">
        <w:rPr>
          <w:rFonts w:ascii="Arial" w:hAnsi="Arial" w:cs="Arial"/>
          <w:b/>
          <w:i/>
          <w:sz w:val="22"/>
          <w:szCs w:val="22"/>
        </w:rPr>
        <w:t>parochie Boxtel ter plaatse Langenberch</w:t>
      </w:r>
      <w:r w:rsidRPr="002362D8">
        <w:rPr>
          <w:rFonts w:ascii="Arial" w:hAnsi="Arial" w:cs="Arial"/>
          <w:sz w:val="22"/>
          <w:szCs w:val="22"/>
        </w:rPr>
        <w:t xml:space="preserve"> met als belendingen Joannis Pynappel zn.v.Johannis Boudewyns, Henricus Gerartss. de Eyndoven, de gemene straat, een mud rogge aan de </w:t>
      </w:r>
      <w:r w:rsidRPr="002362D8">
        <w:rPr>
          <w:rFonts w:ascii="Arial" w:hAnsi="Arial" w:cs="Arial"/>
          <w:b/>
          <w:sz w:val="22"/>
          <w:szCs w:val="22"/>
          <w:u w:val="single"/>
        </w:rPr>
        <w:t>H.Geesttafel te Schijndel</w:t>
      </w:r>
      <w:r w:rsidRPr="002362D8">
        <w:rPr>
          <w:rFonts w:ascii="Arial" w:hAnsi="Arial" w:cs="Arial"/>
          <w:sz w:val="22"/>
          <w:szCs w:val="22"/>
        </w:rPr>
        <w:t xml:space="preserve">, een st. grondcijns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w:t>
      </w:r>
      <w:r w:rsidRPr="002362D8">
        <w:rPr>
          <w:rFonts w:ascii="Arial" w:hAnsi="Arial" w:cs="Arial"/>
          <w:b/>
          <w:sz w:val="22"/>
          <w:szCs w:val="22"/>
          <w:u w:val="single"/>
        </w:rPr>
        <w:t>de Hertog</w:t>
      </w:r>
      <w:r w:rsidRPr="002362D8">
        <w:rPr>
          <w:rFonts w:ascii="Arial" w:hAnsi="Arial" w:cs="Arial"/>
          <w:sz w:val="22"/>
          <w:szCs w:val="22"/>
        </w:rPr>
        <w:t xml:space="preserve">, grondcijns van </w:t>
      </w:r>
      <w:smartTag w:uri="urn:schemas-microsoft-com:office:smarttags" w:element="metricconverter">
        <w:smartTagPr>
          <w:attr w:name="ProductID" w:val="16 st"/>
        </w:smartTagPr>
        <w:r w:rsidRPr="002362D8">
          <w:rPr>
            <w:rFonts w:ascii="Arial" w:hAnsi="Arial" w:cs="Arial"/>
            <w:sz w:val="22"/>
            <w:szCs w:val="22"/>
          </w:rPr>
          <w:t>16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r w:rsidRPr="002362D8">
        <w:rPr>
          <w:rFonts w:ascii="Arial" w:hAnsi="Arial" w:cs="Arial"/>
          <w:sz w:val="22"/>
          <w:szCs w:val="22"/>
        </w:rPr>
        <w:t xml:space="preserve">, een cijns van </w:t>
      </w:r>
      <w:smartTag w:uri="urn:schemas-microsoft-com:office:smarttags" w:element="metricconverter">
        <w:smartTagPr>
          <w:attr w:name="ProductID" w:val="14 st"/>
        </w:smartTagPr>
        <w:r w:rsidRPr="002362D8">
          <w:rPr>
            <w:rFonts w:ascii="Arial" w:hAnsi="Arial" w:cs="Arial"/>
            <w:sz w:val="22"/>
            <w:szCs w:val="22"/>
          </w:rPr>
          <w:t>14 st</w:t>
        </w:r>
      </w:smartTag>
      <w:r w:rsidRPr="002362D8">
        <w:rPr>
          <w:rFonts w:ascii="Arial" w:hAnsi="Arial" w:cs="Arial"/>
          <w:sz w:val="22"/>
          <w:szCs w:val="22"/>
        </w:rPr>
        <w:t xml:space="preserve">. aan het </w:t>
      </w:r>
      <w:r w:rsidRPr="002362D8">
        <w:rPr>
          <w:rFonts w:ascii="Arial" w:hAnsi="Arial" w:cs="Arial"/>
          <w:b/>
          <w:sz w:val="22"/>
          <w:szCs w:val="22"/>
          <w:u w:val="single"/>
        </w:rPr>
        <w:t>Gasthuis te ’s-Hertogenbsoch</w:t>
      </w:r>
      <w:r w:rsidRPr="002362D8">
        <w:rPr>
          <w:rFonts w:ascii="Arial" w:hAnsi="Arial" w:cs="Arial"/>
          <w:sz w:val="22"/>
          <w:szCs w:val="22"/>
        </w:rPr>
        <w:t xml:space="preserve">, </w:t>
      </w:r>
      <w:r w:rsidRPr="002362D8">
        <w:rPr>
          <w:rFonts w:ascii="Arial" w:hAnsi="Arial" w:cs="Arial"/>
          <w:b/>
          <w:sz w:val="22"/>
          <w:szCs w:val="22"/>
          <w:u w:val="single"/>
        </w:rPr>
        <w:t>de H.Geesttafel van Boxtel</w:t>
      </w:r>
    </w:p>
    <w:p w14:paraId="2C786F7D" w14:textId="77777777" w:rsidR="00D5028D" w:rsidRPr="002362D8" w:rsidRDefault="00D5028D">
      <w:pPr>
        <w:tabs>
          <w:tab w:val="left" w:pos="6930"/>
        </w:tabs>
        <w:rPr>
          <w:rFonts w:ascii="Arial" w:hAnsi="Arial" w:cs="Arial"/>
          <w:b/>
          <w:sz w:val="22"/>
          <w:szCs w:val="22"/>
          <w:u w:val="single"/>
        </w:rPr>
      </w:pPr>
    </w:p>
    <w:p w14:paraId="2359E8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2190</w:t>
      </w:r>
    </w:p>
    <w:p w14:paraId="4B498F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426v  17 maart 1546</w:t>
      </w:r>
    </w:p>
    <w:p w14:paraId="601CE0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zn.v.Zymonis Delyssoen man van Maria zijn vrouw dr.v.w. Leonardus zn.v.w. Huybertus zn.v.w. Henricus Engbertss. Arnoldus zn.v. Arnoldus Janssoen die Volre de Sancto Trudone  man van Beatrice zijn vrouw dr.v.w. Henricus zn.v.w .Gibonis de Best, een mud ….. Bossche maat uit 1 ½ bunder beemd ter plaatse </w:t>
      </w:r>
      <w:r w:rsidRPr="002362D8">
        <w:rPr>
          <w:rFonts w:ascii="Arial" w:hAnsi="Arial" w:cs="Arial"/>
          <w:b/>
          <w:sz w:val="22"/>
          <w:szCs w:val="22"/>
          <w:u w:val="single"/>
        </w:rPr>
        <w:t>Die Dungen</w:t>
      </w:r>
      <w:r w:rsidRPr="002362D8">
        <w:rPr>
          <w:rFonts w:ascii="Arial" w:hAnsi="Arial" w:cs="Arial"/>
          <w:sz w:val="22"/>
          <w:szCs w:val="22"/>
        </w:rPr>
        <w:t xml:space="preserve"> bij het erf van de dochters van Aelbertus de Scynle, Engbertus zn.v.w. Henricus Engbertss., Emondus zn.v.w. Henricus Emontssoen, Henricus de Lenxvelt man van Hillegondis zijn vrouw dr.v. Emondus, transport aan Mathias zn.v.Johannis zn.v.w. Mathias van de Wyell</w:t>
      </w:r>
    </w:p>
    <w:p w14:paraId="4ECF96AD" w14:textId="77777777" w:rsidR="00D5028D" w:rsidRPr="002362D8" w:rsidRDefault="00D5028D">
      <w:pPr>
        <w:tabs>
          <w:tab w:val="left" w:pos="6930"/>
        </w:tabs>
        <w:rPr>
          <w:rFonts w:ascii="Arial" w:hAnsi="Arial" w:cs="Arial"/>
          <w:sz w:val="22"/>
          <w:szCs w:val="22"/>
        </w:rPr>
      </w:pPr>
    </w:p>
    <w:p w14:paraId="0CD43D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2191 </w:t>
      </w:r>
    </w:p>
    <w:p w14:paraId="453F52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308v  april 1546</w:t>
      </w:r>
    </w:p>
    <w:p w14:paraId="294977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zn.v.Cornelius de Hertentals man van Dymphna zijn vrouw dr.v.w. Adrianus zn.v.w. Johannis Lambertss. van den Vorstenbosch,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[einde akte]</w:t>
      </w:r>
    </w:p>
    <w:p w14:paraId="02890EF8" w14:textId="77777777" w:rsidR="00D5028D" w:rsidRPr="002362D8" w:rsidRDefault="00D5028D">
      <w:pPr>
        <w:tabs>
          <w:tab w:val="left" w:pos="6930"/>
        </w:tabs>
        <w:rPr>
          <w:rFonts w:ascii="Arial" w:hAnsi="Arial" w:cs="Arial"/>
          <w:sz w:val="22"/>
          <w:szCs w:val="22"/>
        </w:rPr>
      </w:pPr>
    </w:p>
    <w:p w14:paraId="5F0FE8DA" w14:textId="77777777" w:rsidR="00D5028D" w:rsidRPr="002362D8" w:rsidRDefault="00D5028D">
      <w:pPr>
        <w:tabs>
          <w:tab w:val="left" w:pos="6930"/>
        </w:tabs>
        <w:rPr>
          <w:rFonts w:ascii="Arial" w:hAnsi="Arial" w:cs="Arial"/>
          <w:sz w:val="22"/>
          <w:szCs w:val="22"/>
        </w:rPr>
      </w:pPr>
    </w:p>
    <w:p w14:paraId="0064EC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2192</w:t>
      </w:r>
    </w:p>
    <w:p w14:paraId="3AC685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458v  april 1546</w:t>
      </w:r>
    </w:p>
    <w:p w14:paraId="6CEEB8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Henricus zn.v.w. Adam zn.v.w. Henricus Voets, Rycardus zn.v.w. Henricus zn.v.w. Adam zn.v.w. Henricus Voets, Walterus zn.v.w. Gerardus Verweyen man van Deliana zijn vrouw en Adrianus zn.v.w. Antonius Reymboutss. man van Margareta zijn vrouw dochters van wijlen Adam zn.v.w. Henricus Voets , een kamp hooiland met houtwassen, transport aan Petrus en Henrica zijn zus kinderen van wijlen Ghysbertus zn.v.w. Henricus Voets; idem Mechteldis Voets dr.v.w. Henricus Voets, uit huis erf hof en landerijen ter plaatse </w:t>
      </w:r>
      <w:r w:rsidRPr="002362D8">
        <w:rPr>
          <w:rFonts w:ascii="Arial" w:hAnsi="Arial" w:cs="Arial"/>
          <w:b/>
          <w:sz w:val="22"/>
          <w:szCs w:val="22"/>
          <w:u w:val="single"/>
        </w:rPr>
        <w:t>het Lutteleyndt</w:t>
      </w:r>
      <w:r w:rsidRPr="002362D8">
        <w:rPr>
          <w:rFonts w:ascii="Arial" w:hAnsi="Arial" w:cs="Arial"/>
          <w:sz w:val="22"/>
          <w:szCs w:val="22"/>
        </w:rPr>
        <w:t xml:space="preserve"> met als belendingen de kinderen van wijlen Ghysbert </w:t>
      </w:r>
      <w:r w:rsidRPr="002362D8">
        <w:rPr>
          <w:rFonts w:ascii="Arial" w:hAnsi="Arial" w:cs="Arial"/>
          <w:sz w:val="22"/>
          <w:szCs w:val="22"/>
        </w:rPr>
        <w:lastRenderedPageBreak/>
        <w:t xml:space="preserve">zn.v.w. Henrius Voets, Johannis Peterss. van der Weteringe, de gemene straat, Wolterus zn.v.w. Johannis Wouterss., een ½ bunder hooiland ter plaatse </w:t>
      </w:r>
      <w:r w:rsidRPr="002362D8">
        <w:rPr>
          <w:rFonts w:ascii="Arial" w:hAnsi="Arial" w:cs="Arial"/>
          <w:b/>
          <w:sz w:val="22"/>
          <w:szCs w:val="22"/>
          <w:u w:val="single"/>
        </w:rPr>
        <w:t>Delschot  in de Everdonck</w:t>
      </w:r>
      <w:r w:rsidRPr="002362D8">
        <w:rPr>
          <w:rFonts w:ascii="Arial" w:hAnsi="Arial" w:cs="Arial"/>
          <w:sz w:val="22"/>
          <w:szCs w:val="22"/>
        </w:rPr>
        <w:t xml:space="preserve">, met als belendingen Willem Thyssen van Herenthom, de kinderen van Egidius genaamd Gelis die Rademeker </w:t>
      </w:r>
    </w:p>
    <w:p w14:paraId="1D32A3F3" w14:textId="77777777" w:rsidR="00D5028D" w:rsidRPr="002362D8" w:rsidRDefault="00D5028D">
      <w:pPr>
        <w:tabs>
          <w:tab w:val="left" w:pos="6930"/>
        </w:tabs>
        <w:rPr>
          <w:rFonts w:ascii="Arial" w:hAnsi="Arial" w:cs="Arial"/>
          <w:sz w:val="22"/>
          <w:szCs w:val="22"/>
        </w:rPr>
      </w:pPr>
    </w:p>
    <w:p w14:paraId="3AC861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2193</w:t>
      </w:r>
    </w:p>
    <w:p w14:paraId="343FAC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329  mei 1546</w:t>
      </w:r>
    </w:p>
    <w:p w14:paraId="09CC6B7B"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Akte mbt ’s-Hertogenbosch met als verkoper Johannis zn.v.w. Gerardus zn.v.w. Johannis Ghysbertss. de Schynle braxatoris = brouwer uit huis erf hof en achterhuis genaamd tHuys van Megen in de Hynthamerstraet</w:t>
      </w:r>
    </w:p>
    <w:p w14:paraId="02440CA1" w14:textId="77777777" w:rsidR="00D5028D" w:rsidRPr="002362D8" w:rsidRDefault="00D5028D">
      <w:pPr>
        <w:tabs>
          <w:tab w:val="left" w:pos="6930"/>
        </w:tabs>
        <w:rPr>
          <w:rFonts w:ascii="Arial" w:hAnsi="Arial" w:cs="Arial"/>
          <w:sz w:val="22"/>
          <w:szCs w:val="22"/>
        </w:rPr>
      </w:pPr>
    </w:p>
    <w:p w14:paraId="07A51F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2194</w:t>
      </w:r>
    </w:p>
    <w:p w14:paraId="64C104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341v  mei 1546</w:t>
      </w:r>
    </w:p>
    <w:p w14:paraId="5BD04F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618393E9" w14:textId="77777777" w:rsidR="00D5028D" w:rsidRPr="002362D8" w:rsidRDefault="00D5028D">
      <w:pPr>
        <w:tabs>
          <w:tab w:val="left" w:pos="6930"/>
        </w:tabs>
        <w:rPr>
          <w:rFonts w:ascii="Arial" w:hAnsi="Arial" w:cs="Arial"/>
          <w:sz w:val="22"/>
          <w:szCs w:val="22"/>
        </w:rPr>
      </w:pPr>
    </w:p>
    <w:p w14:paraId="0FCE3B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2195</w:t>
      </w:r>
    </w:p>
    <w:p w14:paraId="75DC89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178  mei 1546</w:t>
      </w:r>
    </w:p>
    <w:p w14:paraId="288FD34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Goederen gelegen in de parochie Sint Oedenrode vn Margriet weduwe van wijlen Janszoen Peters Cortsiaenss.</w:t>
      </w:r>
      <w:r w:rsidRPr="002362D8">
        <w:rPr>
          <w:rFonts w:ascii="Arial" w:hAnsi="Arial" w:cs="Arial"/>
          <w:sz w:val="22"/>
          <w:szCs w:val="22"/>
        </w:rPr>
        <w:t>; idem Beatrix dr.v.w. Gerardus van der Houthaert heeft ver</w:t>
      </w:r>
      <w:r w:rsidR="00516DD2" w:rsidRPr="002362D8">
        <w:rPr>
          <w:rFonts w:ascii="Arial" w:hAnsi="Arial" w:cs="Arial"/>
          <w:sz w:val="22"/>
          <w:szCs w:val="22"/>
        </w:rPr>
        <w:t>k</w:t>
      </w:r>
      <w:r w:rsidRPr="002362D8">
        <w:rPr>
          <w:rFonts w:ascii="Arial" w:hAnsi="Arial" w:cs="Arial"/>
          <w:sz w:val="22"/>
          <w:szCs w:val="22"/>
        </w:rPr>
        <w:t>ocht aan Catharina vr.v. Gerardus zn.v.Ghysbertus Heymericx t.b.v. Gerardus haar man een erfcijns van 9 gl. te betalen op de feestdag van Pasen uit een kamp beemd en hooiland [einde akte]</w:t>
      </w:r>
    </w:p>
    <w:p w14:paraId="30A9916E" w14:textId="77777777" w:rsidR="00D5028D" w:rsidRPr="002362D8" w:rsidRDefault="00D5028D">
      <w:pPr>
        <w:tabs>
          <w:tab w:val="left" w:pos="6930"/>
        </w:tabs>
        <w:rPr>
          <w:rFonts w:ascii="Arial" w:hAnsi="Arial" w:cs="Arial"/>
          <w:sz w:val="22"/>
          <w:szCs w:val="22"/>
        </w:rPr>
      </w:pPr>
    </w:p>
    <w:p w14:paraId="743CF0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2196</w:t>
      </w:r>
    </w:p>
    <w:p w14:paraId="60EC83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491  20 mei 1546</w:t>
      </w:r>
    </w:p>
    <w:p w14:paraId="6C7669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Willelmus zn.v.w. Johannes van de Ven, heeft verkocht aan Mathias zn.v.w. Lambertus Stoeters een erfcijns van 8 gl. uit een kamp hooiland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Willem zn.v.w. Mathias de Herenthom, de gemene straat, </w:t>
      </w:r>
      <w:r w:rsidRPr="002362D8">
        <w:rPr>
          <w:rFonts w:ascii="Arial" w:hAnsi="Arial" w:cs="Arial"/>
          <w:b/>
          <w:sz w:val="22"/>
          <w:szCs w:val="22"/>
          <w:u w:val="single"/>
        </w:rPr>
        <w:t>Gertrudis Voet begijn op het Groot Begijnhof in ’s-Hertogenbosch,</w:t>
      </w:r>
      <w:r w:rsidRPr="002362D8">
        <w:rPr>
          <w:rFonts w:ascii="Arial" w:hAnsi="Arial" w:cs="Arial"/>
          <w:sz w:val="22"/>
          <w:szCs w:val="22"/>
        </w:rPr>
        <w:t xml:space="preserve"> idem land onder </w:t>
      </w:r>
      <w:r w:rsidRPr="002362D8">
        <w:rPr>
          <w:rFonts w:ascii="Arial" w:hAnsi="Arial" w:cs="Arial"/>
          <w:b/>
          <w:sz w:val="22"/>
          <w:szCs w:val="22"/>
          <w:u w:val="single"/>
        </w:rPr>
        <w:t xml:space="preserve">Wybosch </w:t>
      </w:r>
      <w:r w:rsidRPr="002362D8">
        <w:rPr>
          <w:rFonts w:ascii="Arial" w:hAnsi="Arial" w:cs="Arial"/>
          <w:sz w:val="22"/>
          <w:szCs w:val="22"/>
        </w:rPr>
        <w:t>met als belendingen Johannis Vercuylen, Johannis Zegerssoen, Willem genaamd Willemkens Delis</w:t>
      </w:r>
    </w:p>
    <w:p w14:paraId="15B0D09C" w14:textId="77777777" w:rsidR="00D5028D" w:rsidRPr="002362D8" w:rsidRDefault="00D5028D">
      <w:pPr>
        <w:tabs>
          <w:tab w:val="left" w:pos="6930"/>
        </w:tabs>
        <w:rPr>
          <w:rFonts w:ascii="Arial" w:hAnsi="Arial" w:cs="Arial"/>
          <w:sz w:val="22"/>
          <w:szCs w:val="22"/>
        </w:rPr>
      </w:pPr>
    </w:p>
    <w:p w14:paraId="3B3FBD0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164</w:t>
      </w:r>
    </w:p>
    <w:p w14:paraId="17436C8B" w14:textId="77777777" w:rsidR="00D5028D" w:rsidRPr="002362D8" w:rsidRDefault="00D5028D">
      <w:pPr>
        <w:tabs>
          <w:tab w:val="left" w:pos="6930"/>
        </w:tabs>
        <w:rPr>
          <w:rFonts w:ascii="Arial" w:hAnsi="Arial" w:cs="Arial"/>
          <w:sz w:val="22"/>
          <w:szCs w:val="22"/>
        </w:rPr>
      </w:pPr>
    </w:p>
    <w:p w14:paraId="10A7D0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2197</w:t>
      </w:r>
    </w:p>
    <w:p w14:paraId="10F323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359v  juni 1546</w:t>
      </w:r>
    </w:p>
    <w:p w14:paraId="5AABEA3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Johannes zn.v.w. Eymbertus Brabants man van Elysabeth zijn vrouw dr.v.w. Wilhelmus Petri Potters uit huis erf schuur schop en 12 lopensen land te Helvoirt ter plaatse de Dystelberch, die Hoogevonderacker aldaar, erf van het Convent den Eyckendonck</w:t>
      </w:r>
      <w:r w:rsidRPr="002362D8">
        <w:rPr>
          <w:rFonts w:ascii="Arial" w:hAnsi="Arial" w:cs="Arial"/>
          <w:sz w:val="22"/>
          <w:szCs w:val="22"/>
        </w:rPr>
        <w:t>; akte over Schijndel niet teruggevonden.</w:t>
      </w:r>
    </w:p>
    <w:p w14:paraId="10459920" w14:textId="77777777" w:rsidR="00D5028D" w:rsidRPr="002362D8" w:rsidRDefault="00D5028D">
      <w:pPr>
        <w:tabs>
          <w:tab w:val="left" w:pos="6930"/>
        </w:tabs>
        <w:rPr>
          <w:rFonts w:ascii="Arial" w:hAnsi="Arial" w:cs="Arial"/>
          <w:sz w:val="22"/>
          <w:szCs w:val="22"/>
        </w:rPr>
      </w:pPr>
    </w:p>
    <w:p w14:paraId="5910233C" w14:textId="77777777" w:rsidR="00D5028D" w:rsidRPr="002362D8" w:rsidRDefault="00D5028D">
      <w:pPr>
        <w:tabs>
          <w:tab w:val="left" w:pos="6930"/>
        </w:tabs>
        <w:rPr>
          <w:rFonts w:ascii="Arial" w:hAnsi="Arial" w:cs="Arial"/>
          <w:sz w:val="22"/>
          <w:szCs w:val="22"/>
        </w:rPr>
      </w:pPr>
    </w:p>
    <w:p w14:paraId="5B24A0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2198</w:t>
      </w:r>
    </w:p>
    <w:p w14:paraId="274115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362v  5 juni 1546</w:t>
      </w:r>
    </w:p>
    <w:p w14:paraId="06D739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Danielis van den Schoet heeft verkocht aan Henricus zn.v.w. Joannis van der Dussen een erfcijns van 1 gl. te betalen op de feestdag van Philippus en Jacobus apostelen [1 mei] uit een stuk land </w:t>
      </w:r>
      <w:r w:rsidRPr="002362D8">
        <w:rPr>
          <w:rFonts w:ascii="Arial" w:hAnsi="Arial" w:cs="Arial"/>
          <w:b/>
          <w:sz w:val="22"/>
          <w:szCs w:val="22"/>
          <w:u w:val="single"/>
        </w:rPr>
        <w:t>in de Putstege ter plaatse tLutteleynde</w:t>
      </w:r>
      <w:r w:rsidRPr="002362D8">
        <w:rPr>
          <w:rFonts w:ascii="Arial" w:hAnsi="Arial" w:cs="Arial"/>
          <w:sz w:val="22"/>
          <w:szCs w:val="22"/>
        </w:rPr>
        <w:t xml:space="preserve"> met als belendingen Christianus van den Bogart, de gemene straat, Henricus van den Bogart, Bele Eelkens,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Johanna weduwe van wijlen </w:t>
      </w:r>
      <w:r w:rsidRPr="002362D8">
        <w:rPr>
          <w:rFonts w:ascii="Arial" w:hAnsi="Arial" w:cs="Arial"/>
          <w:b/>
          <w:sz w:val="22"/>
          <w:szCs w:val="22"/>
          <w:u w:val="single"/>
        </w:rPr>
        <w:t>Magister Arnoldus Huberts</w:t>
      </w:r>
      <w:r w:rsidRPr="002362D8">
        <w:rPr>
          <w:rFonts w:ascii="Arial" w:hAnsi="Arial" w:cs="Arial"/>
          <w:sz w:val="22"/>
          <w:szCs w:val="22"/>
        </w:rPr>
        <w:t>; idem Gerardus zn.v.Symonis Gerartss man van Katarina zijn vrouw dr.v.w. Jacobus Henricx van den Venne</w:t>
      </w:r>
    </w:p>
    <w:p w14:paraId="09B51E77" w14:textId="77777777" w:rsidR="00D5028D" w:rsidRPr="002362D8" w:rsidRDefault="00D5028D">
      <w:pPr>
        <w:tabs>
          <w:tab w:val="left" w:pos="6930"/>
        </w:tabs>
        <w:rPr>
          <w:rFonts w:ascii="Arial" w:hAnsi="Arial" w:cs="Arial"/>
          <w:sz w:val="22"/>
          <w:szCs w:val="22"/>
        </w:rPr>
      </w:pPr>
    </w:p>
    <w:p w14:paraId="045E74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2199</w:t>
      </w:r>
    </w:p>
    <w:p w14:paraId="369BBD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368  juni 1546</w:t>
      </w:r>
    </w:p>
    <w:p w14:paraId="0FD44C0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Huis bij de poort genaamd der Joedenpoirte  ….. Onsen Vrouwenporte in ’s-Hertogenbosch;</w:t>
      </w:r>
      <w:r w:rsidRPr="002362D8">
        <w:rPr>
          <w:rFonts w:ascii="Arial" w:hAnsi="Arial" w:cs="Arial"/>
          <w:sz w:val="22"/>
          <w:szCs w:val="22"/>
        </w:rPr>
        <w:t xml:space="preserve"> idem Henricus zn.v.Judocus Faessen uit huis erf hof en 7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Pennincx, Wolterus zn.v.w. Joannis Ghysberts, de gemene straat, </w:t>
      </w:r>
      <w:r w:rsidRPr="002362D8">
        <w:rPr>
          <w:rFonts w:ascii="Arial" w:hAnsi="Arial" w:cs="Arial"/>
          <w:b/>
          <w:sz w:val="22"/>
          <w:szCs w:val="22"/>
          <w:u w:val="single"/>
        </w:rPr>
        <w:t>de Heerbaen</w:t>
      </w:r>
      <w:r w:rsidRPr="002362D8">
        <w:rPr>
          <w:rFonts w:ascii="Arial" w:hAnsi="Arial" w:cs="Arial"/>
          <w:sz w:val="22"/>
          <w:szCs w:val="22"/>
        </w:rPr>
        <w:t xml:space="preserve">, een cijns aan Henricus zn.v.Johannis Herckenaers van Vinckel, aan Petrus Johannis Jacobs, het </w:t>
      </w:r>
      <w:r w:rsidRPr="002362D8">
        <w:rPr>
          <w:rFonts w:ascii="Arial" w:hAnsi="Arial" w:cs="Arial"/>
          <w:b/>
          <w:sz w:val="22"/>
          <w:szCs w:val="22"/>
          <w:u w:val="single"/>
        </w:rPr>
        <w:t>armenblok van de Hinthamerstraat</w:t>
      </w:r>
      <w:r w:rsidRPr="002362D8">
        <w:rPr>
          <w:rFonts w:ascii="Arial" w:hAnsi="Arial" w:cs="Arial"/>
          <w:sz w:val="22"/>
          <w:szCs w:val="22"/>
        </w:rPr>
        <w:t>, met een notitie dd. 3 juni 1634 ondertekend door Dreijsschoir</w:t>
      </w:r>
    </w:p>
    <w:p w14:paraId="5E74ABF0" w14:textId="77777777" w:rsidR="00D5028D" w:rsidRPr="002362D8" w:rsidRDefault="00D5028D">
      <w:pPr>
        <w:tabs>
          <w:tab w:val="left" w:pos="6930"/>
        </w:tabs>
        <w:rPr>
          <w:rFonts w:ascii="Arial" w:hAnsi="Arial" w:cs="Arial"/>
          <w:sz w:val="22"/>
          <w:szCs w:val="22"/>
        </w:rPr>
      </w:pPr>
    </w:p>
    <w:p w14:paraId="3CF4ED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2200</w:t>
      </w:r>
    </w:p>
    <w:p w14:paraId="1B4472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370  11 juni 1546</w:t>
      </w:r>
    </w:p>
    <w:p w14:paraId="2BF2B33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Jacop Anthonissen molder tot Gestel, Willem Peterss. woonachtich tot Tilborch</w:t>
      </w:r>
      <w:r w:rsidRPr="002362D8">
        <w:rPr>
          <w:rFonts w:ascii="Arial" w:hAnsi="Arial" w:cs="Arial"/>
          <w:sz w:val="22"/>
          <w:szCs w:val="22"/>
        </w:rPr>
        <w:t xml:space="preserve">, </w:t>
      </w:r>
      <w:r w:rsidRPr="002362D8">
        <w:rPr>
          <w:rFonts w:ascii="Arial" w:hAnsi="Arial" w:cs="Arial"/>
          <w:b/>
          <w:i/>
          <w:sz w:val="22"/>
          <w:szCs w:val="22"/>
        </w:rPr>
        <w:t>altaar van Sint Agatha</w:t>
      </w:r>
      <w:r w:rsidRPr="002362D8">
        <w:rPr>
          <w:rFonts w:ascii="Arial" w:hAnsi="Arial" w:cs="Arial"/>
          <w:sz w:val="22"/>
          <w:szCs w:val="22"/>
        </w:rPr>
        <w:t xml:space="preserve">; idem </w:t>
      </w:r>
      <w:r w:rsidRPr="002362D8">
        <w:rPr>
          <w:rFonts w:ascii="Arial" w:hAnsi="Arial" w:cs="Arial"/>
          <w:b/>
          <w:sz w:val="22"/>
          <w:szCs w:val="22"/>
          <w:u w:val="single"/>
        </w:rPr>
        <w:t>Thomas de Witte rector en kapelaan van het Sint Andreasaltaar 1</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fundatie in de collegiale kerk van Sint Jan Evangelist in ’s-Hertogenbosch presbyter</w:t>
      </w:r>
      <w:r w:rsidRPr="002362D8">
        <w:rPr>
          <w:rFonts w:ascii="Arial" w:hAnsi="Arial" w:cs="Arial"/>
          <w:sz w:val="22"/>
          <w:szCs w:val="22"/>
        </w:rPr>
        <w:t xml:space="preserve"> en ……van Scynle</w:t>
      </w:r>
    </w:p>
    <w:p w14:paraId="18D16CA5" w14:textId="77777777" w:rsidR="00D5028D" w:rsidRPr="002362D8" w:rsidRDefault="00D5028D">
      <w:pPr>
        <w:tabs>
          <w:tab w:val="left" w:pos="6930"/>
        </w:tabs>
        <w:rPr>
          <w:rFonts w:ascii="Arial" w:hAnsi="Arial" w:cs="Arial"/>
          <w:sz w:val="22"/>
          <w:szCs w:val="22"/>
        </w:rPr>
      </w:pPr>
    </w:p>
    <w:p w14:paraId="3541A380" w14:textId="77777777" w:rsidR="00D5028D" w:rsidRPr="002362D8" w:rsidRDefault="00D5028D">
      <w:pPr>
        <w:tabs>
          <w:tab w:val="left" w:pos="6930"/>
        </w:tabs>
        <w:rPr>
          <w:rFonts w:ascii="Arial" w:hAnsi="Arial" w:cs="Arial"/>
          <w:sz w:val="22"/>
          <w:szCs w:val="22"/>
        </w:rPr>
      </w:pPr>
    </w:p>
    <w:p w14:paraId="322A29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2201</w:t>
      </w:r>
    </w:p>
    <w:p w14:paraId="1690E3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206v  juni 1546</w:t>
      </w:r>
    </w:p>
    <w:p w14:paraId="4F7562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w:t>
      </w:r>
      <w:r w:rsidRPr="002362D8">
        <w:rPr>
          <w:rFonts w:ascii="Arial" w:hAnsi="Arial" w:cs="Arial"/>
          <w:b/>
          <w:i/>
          <w:sz w:val="22"/>
          <w:szCs w:val="22"/>
        </w:rPr>
        <w:t>arochie Bucstel ad locum Cleynliempde in loco die Beke</w:t>
      </w:r>
      <w:r w:rsidRPr="002362D8">
        <w:rPr>
          <w:rFonts w:ascii="Arial" w:hAnsi="Arial" w:cs="Arial"/>
          <w:sz w:val="22"/>
          <w:szCs w:val="22"/>
        </w:rPr>
        <w:t>; onderste regel mogelijk Schijndel: Godefridus zn.v.w. Arnoldus Michielss.heeft verkocht aan Henricus zn.v.w. Gerardus Houbraken een erfcijns van 3 ½ gl. met in de marge een notitie dd. 22 juni 1552 ondertekend door Adam Achel (?)</w:t>
      </w:r>
    </w:p>
    <w:p w14:paraId="655735E7" w14:textId="77777777" w:rsidR="00D5028D" w:rsidRPr="002362D8" w:rsidRDefault="00D5028D">
      <w:pPr>
        <w:tabs>
          <w:tab w:val="left" w:pos="6930"/>
        </w:tabs>
        <w:rPr>
          <w:rFonts w:ascii="Arial" w:hAnsi="Arial" w:cs="Arial"/>
          <w:sz w:val="22"/>
          <w:szCs w:val="22"/>
        </w:rPr>
      </w:pPr>
    </w:p>
    <w:p w14:paraId="5DBBBB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2202</w:t>
      </w:r>
    </w:p>
    <w:p w14:paraId="061337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510v  5 juni 1546</w:t>
      </w:r>
    </w:p>
    <w:p w14:paraId="2A44BB4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Petrus zn.v.w. Jacobus van Haren uit een kamp weiland genaamd </w:t>
      </w:r>
      <w:r w:rsidRPr="002362D8">
        <w:rPr>
          <w:rFonts w:ascii="Arial" w:hAnsi="Arial" w:cs="Arial"/>
          <w:b/>
          <w:sz w:val="22"/>
          <w:szCs w:val="22"/>
          <w:u w:val="single"/>
        </w:rPr>
        <w:t xml:space="preserve">den Start ter plaatse Delschot in loco dicto inde Hardebeempden </w:t>
      </w:r>
      <w:r w:rsidRPr="002362D8">
        <w:rPr>
          <w:rFonts w:ascii="Arial" w:hAnsi="Arial" w:cs="Arial"/>
          <w:sz w:val="22"/>
          <w:szCs w:val="22"/>
        </w:rPr>
        <w:t xml:space="preserve">met als belendingen de kinderen van wijlen Christianus van den Booghart, Arnoldus van der Cuylen, een stuk land van 4 lopensen ter plaatse </w:t>
      </w:r>
      <w:r w:rsidRPr="002362D8">
        <w:rPr>
          <w:rFonts w:ascii="Arial" w:hAnsi="Arial" w:cs="Arial"/>
          <w:b/>
          <w:sz w:val="22"/>
          <w:szCs w:val="22"/>
          <w:u w:val="single"/>
        </w:rPr>
        <w:t>Delschot in die Hardebeempden genaamd die Horst</w:t>
      </w:r>
      <w:r w:rsidRPr="002362D8">
        <w:rPr>
          <w:rFonts w:ascii="Arial" w:hAnsi="Arial" w:cs="Arial"/>
          <w:sz w:val="22"/>
          <w:szCs w:val="22"/>
        </w:rPr>
        <w:t xml:space="preserve"> met als belendingen Johannis zn.v.w. Laurentius Michielss., de kinderen van Henricus Gheroncxss., Nycolaus en Johannes broers zonen van wijlen Nycolaus de Ghaell, transport aan Johannis zn.v.w. Wilhelmus van den Auwenhuys, grondcijns van 1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erfpacht aan de </w:t>
      </w:r>
      <w:r w:rsidRPr="002362D8">
        <w:rPr>
          <w:rFonts w:ascii="Arial" w:hAnsi="Arial" w:cs="Arial"/>
          <w:b/>
          <w:sz w:val="22"/>
          <w:szCs w:val="22"/>
          <w:u w:val="single"/>
        </w:rPr>
        <w:t>Infirmerie op het Groot Begijnhof te ’s-Hertogenbosch</w:t>
      </w:r>
      <w:r w:rsidRPr="002362D8">
        <w:rPr>
          <w:rFonts w:ascii="Arial" w:hAnsi="Arial" w:cs="Arial"/>
          <w:sz w:val="22"/>
          <w:szCs w:val="22"/>
        </w:rPr>
        <w:t xml:space="preserve">; idem land </w:t>
      </w:r>
      <w:r w:rsidRPr="002362D8">
        <w:rPr>
          <w:rFonts w:ascii="Arial" w:hAnsi="Arial" w:cs="Arial"/>
          <w:b/>
          <w:sz w:val="22"/>
          <w:szCs w:val="22"/>
          <w:u w:val="single"/>
        </w:rPr>
        <w:t xml:space="preserve">in Delschot in de straat genoemd die Larystraet genaamd tGeluect </w:t>
      </w:r>
    </w:p>
    <w:p w14:paraId="29D0AEB1" w14:textId="77777777" w:rsidR="00D5028D" w:rsidRPr="002362D8" w:rsidRDefault="00D5028D">
      <w:pPr>
        <w:tabs>
          <w:tab w:val="left" w:pos="6930"/>
        </w:tabs>
        <w:rPr>
          <w:rFonts w:ascii="Arial" w:hAnsi="Arial" w:cs="Arial"/>
          <w:b/>
          <w:sz w:val="22"/>
          <w:szCs w:val="22"/>
          <w:u w:val="single"/>
        </w:rPr>
      </w:pPr>
    </w:p>
    <w:p w14:paraId="45CA7C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2203</w:t>
      </w:r>
    </w:p>
    <w:p w14:paraId="0411E1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55v  juli 1546</w:t>
      </w:r>
    </w:p>
    <w:p w14:paraId="3CFAB8C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Vresa genaamd Vreesken dr.c.w. Symonis Bull, het vruchtgebruik van van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huis erf hof en huisje genaamd esthuys en 6 lopensen land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Willem van der Spanck, Gerardus Pauwelss., transport aan Vrese zijn dochter en wijlen Marcelius van den Bogart , transport aan Cristina dr.v.w. Gregeorius genaamd Goris Weelen, Bartholdus van der Vairt mn van </w:t>
      </w:r>
      <w:r w:rsidRPr="002362D8">
        <w:rPr>
          <w:rFonts w:ascii="Arial" w:hAnsi="Arial" w:cs="Arial"/>
          <w:b/>
          <w:sz w:val="22"/>
          <w:szCs w:val="22"/>
          <w:u w:val="single"/>
        </w:rPr>
        <w:t xml:space="preserve">Anna zijn vrouw natuurlijke dochter van Magister Gysbertus van de Velde presbyter </w:t>
      </w:r>
    </w:p>
    <w:p w14:paraId="798E848C" w14:textId="77777777" w:rsidR="00D5028D" w:rsidRPr="002362D8" w:rsidRDefault="00D5028D">
      <w:pPr>
        <w:tabs>
          <w:tab w:val="left" w:pos="6930"/>
        </w:tabs>
        <w:rPr>
          <w:rFonts w:ascii="Arial" w:hAnsi="Arial" w:cs="Arial"/>
          <w:sz w:val="22"/>
          <w:szCs w:val="22"/>
        </w:rPr>
      </w:pPr>
    </w:p>
    <w:p w14:paraId="6B7FF7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2204</w:t>
      </w:r>
    </w:p>
    <w:p w14:paraId="27397C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230  juli 1546</w:t>
      </w:r>
    </w:p>
    <w:p w14:paraId="636D9C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Theodoricus Huyben de Gravia man van Hillegondis zijn vrouw dr.v.w. Mathias Janss. &amp; Hillegondis, heeft verkocht aan Rumolduszn.v.w. Michael Marsman </w:t>
      </w:r>
      <w:r w:rsidRPr="002362D8">
        <w:rPr>
          <w:rFonts w:ascii="Arial" w:hAnsi="Arial" w:cs="Arial"/>
          <w:b/>
          <w:sz w:val="22"/>
          <w:szCs w:val="22"/>
          <w:u w:val="single"/>
        </w:rPr>
        <w:t>pistor = bakker</w:t>
      </w:r>
      <w:r w:rsidRPr="002362D8">
        <w:rPr>
          <w:rFonts w:ascii="Arial" w:hAnsi="Arial" w:cs="Arial"/>
          <w:sz w:val="22"/>
          <w:szCs w:val="22"/>
        </w:rPr>
        <w:t xml:space="preserve"> een erfpacht van 2 mud rogge Bossche maat uit een </w:t>
      </w:r>
      <w:r w:rsidRPr="002362D8">
        <w:rPr>
          <w:rFonts w:ascii="Arial" w:hAnsi="Arial" w:cs="Arial"/>
          <w:b/>
          <w:sz w:val="22"/>
          <w:szCs w:val="22"/>
          <w:u w:val="single"/>
        </w:rPr>
        <w:t>hoeve die Locht</w:t>
      </w:r>
      <w:r w:rsidRPr="002362D8">
        <w:rPr>
          <w:rFonts w:ascii="Arial" w:hAnsi="Arial" w:cs="Arial"/>
          <w:sz w:val="22"/>
          <w:szCs w:val="22"/>
        </w:rPr>
        <w:t xml:space="preserve"> in de parochie Schijndel ter plaatse </w:t>
      </w:r>
      <w:r w:rsidRPr="002362D8">
        <w:rPr>
          <w:rFonts w:ascii="Arial" w:hAnsi="Arial" w:cs="Arial"/>
          <w:b/>
          <w:sz w:val="22"/>
          <w:szCs w:val="22"/>
          <w:u w:val="single"/>
        </w:rPr>
        <w:t xml:space="preserve">dWybosch </w:t>
      </w:r>
      <w:r w:rsidRPr="002362D8">
        <w:rPr>
          <w:rFonts w:ascii="Arial" w:hAnsi="Arial" w:cs="Arial"/>
          <w:sz w:val="22"/>
          <w:szCs w:val="22"/>
        </w:rPr>
        <w:t xml:space="preserve">en uit huizen erven hoven beemden weilanden heide en houtwassen, grondcijns van 2 oude groeten aan de </w:t>
      </w:r>
      <w:r w:rsidRPr="002362D8">
        <w:rPr>
          <w:rFonts w:ascii="Arial" w:hAnsi="Arial" w:cs="Arial"/>
          <w:b/>
          <w:sz w:val="22"/>
          <w:szCs w:val="22"/>
          <w:u w:val="single"/>
        </w:rPr>
        <w:t>Heer van Heeswijk</w:t>
      </w:r>
      <w:r w:rsidRPr="002362D8">
        <w:rPr>
          <w:rFonts w:ascii="Arial" w:hAnsi="Arial" w:cs="Arial"/>
          <w:sz w:val="22"/>
          <w:szCs w:val="22"/>
        </w:rPr>
        <w:t xml:space="preserve">, 1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een cijns van 6 gl. aan Theodoricus Cranenborch, een </w:t>
      </w:r>
      <w:r w:rsidRPr="002362D8">
        <w:rPr>
          <w:rFonts w:ascii="Arial" w:hAnsi="Arial" w:cs="Arial"/>
          <w:b/>
          <w:sz w:val="22"/>
          <w:szCs w:val="22"/>
          <w:u w:val="single"/>
        </w:rPr>
        <w:t xml:space="preserve">gebuurcijns </w:t>
      </w:r>
      <w:r w:rsidRPr="002362D8">
        <w:rPr>
          <w:rFonts w:ascii="Arial" w:hAnsi="Arial" w:cs="Arial"/>
          <w:sz w:val="22"/>
          <w:szCs w:val="22"/>
        </w:rPr>
        <w:t xml:space="preserve">van 6 gl. </w:t>
      </w:r>
    </w:p>
    <w:p w14:paraId="7F1C8692" w14:textId="77777777" w:rsidR="00D5028D" w:rsidRPr="002362D8" w:rsidRDefault="00D5028D">
      <w:pPr>
        <w:tabs>
          <w:tab w:val="left" w:pos="6930"/>
        </w:tabs>
        <w:rPr>
          <w:rFonts w:ascii="Arial" w:hAnsi="Arial" w:cs="Arial"/>
          <w:sz w:val="22"/>
          <w:szCs w:val="22"/>
        </w:rPr>
      </w:pPr>
    </w:p>
    <w:p w14:paraId="046380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2205</w:t>
      </w:r>
    </w:p>
    <w:p w14:paraId="784D68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240 juli 1546</w:t>
      </w:r>
    </w:p>
    <w:p w14:paraId="4CA96BA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Dinther in loco dicto Loesbroeck, Dominus en Magister Gerardus Hugen presbyter, ondertekend door Willem Pynappel en Loeff dd. 27 juli 1546, gasthuis in de Hinthamerstraat tegenover de herberg den Gulden Valck en de Dieze</w:t>
      </w:r>
      <w:r w:rsidRPr="002362D8">
        <w:rPr>
          <w:rFonts w:ascii="Arial" w:hAnsi="Arial" w:cs="Arial"/>
          <w:sz w:val="22"/>
          <w:szCs w:val="22"/>
        </w:rPr>
        <w:t>; idem Theodoricus zn.v.w. Gregorius Henricxss. heeft verkocht aan Anthonius zn.v.w. Anthonius Hermans t.b.v. Heylwigis zijn moeder de weduwe van Anthonius Hermanss. t.b.v. de kinderen van Anthonius [einde akte]</w:t>
      </w:r>
    </w:p>
    <w:p w14:paraId="1A931A5E" w14:textId="77777777" w:rsidR="00D5028D" w:rsidRPr="002362D8" w:rsidRDefault="00D5028D">
      <w:pPr>
        <w:tabs>
          <w:tab w:val="left" w:pos="6930"/>
        </w:tabs>
        <w:rPr>
          <w:rFonts w:ascii="Arial" w:hAnsi="Arial" w:cs="Arial"/>
          <w:sz w:val="22"/>
          <w:szCs w:val="22"/>
        </w:rPr>
      </w:pPr>
    </w:p>
    <w:p w14:paraId="18674C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2206</w:t>
      </w:r>
    </w:p>
    <w:p w14:paraId="4DFF3C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569  28 augustus 1546</w:t>
      </w:r>
    </w:p>
    <w:p w14:paraId="53D10A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Peter Claessoen man van Margareta zijn vrouw dr.v.w. Johannis zn.v.w. Theodoricus de Dort, een erfcijns van 2 ½ gl. uit een kamp land met houtwassen groot 2 bunders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gemene straat, de kinderen van Jordanus Herberrts, idem Gerardus zn.v. Symonis de Oudenhuyse, transport aan Mathias zn.v.w. Lambert Stoeters; Theodoricus zn.v.Adrianus Mathyssen</w:t>
      </w:r>
    </w:p>
    <w:p w14:paraId="1582C491" w14:textId="77777777" w:rsidR="00D5028D" w:rsidRPr="002362D8" w:rsidRDefault="00D5028D">
      <w:pPr>
        <w:tabs>
          <w:tab w:val="left" w:pos="6930"/>
        </w:tabs>
        <w:rPr>
          <w:rFonts w:ascii="Arial" w:hAnsi="Arial" w:cs="Arial"/>
          <w:sz w:val="22"/>
          <w:szCs w:val="22"/>
        </w:rPr>
      </w:pPr>
    </w:p>
    <w:p w14:paraId="54BBB2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2207</w:t>
      </w:r>
    </w:p>
    <w:p w14:paraId="3FBE07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434  10 september 1546</w:t>
      </w:r>
    </w:p>
    <w:p w14:paraId="78333E8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Theodoricus zn.v.w. Johannis Jacopssoen, heeft verkocht aan Gerardus zn.v.w. Ghysbertus Heymericxss., een erfcijns van 3 gl. te betalen op de feestdag van Sint Remigius belijder [1 oktober] uit huis erf hof en een sesterzaad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de kinderen van Willem van den Houthart, Maria weduwe van wijlen Johannis zn.v.w. Ghysbertus Heymericx, de straat genaamd </w:t>
      </w:r>
      <w:r w:rsidRPr="002362D8">
        <w:rPr>
          <w:rFonts w:ascii="Arial" w:hAnsi="Arial" w:cs="Arial"/>
          <w:b/>
          <w:sz w:val="22"/>
          <w:szCs w:val="22"/>
          <w:u w:val="single"/>
        </w:rPr>
        <w:t>de Gemeyne Heerbaen</w:t>
      </w:r>
      <w:r w:rsidRPr="002362D8">
        <w:rPr>
          <w:rFonts w:ascii="Arial" w:hAnsi="Arial" w:cs="Arial"/>
          <w:sz w:val="22"/>
          <w:szCs w:val="22"/>
        </w:rPr>
        <w:t xml:space="preserve"> 5 vaten rogge aan </w:t>
      </w:r>
      <w:r w:rsidRPr="002362D8">
        <w:rPr>
          <w:rFonts w:ascii="Arial" w:hAnsi="Arial" w:cs="Arial"/>
          <w:b/>
          <w:sz w:val="22"/>
          <w:szCs w:val="22"/>
          <w:u w:val="single"/>
        </w:rPr>
        <w:t xml:space="preserve">de vicarie van Schijndelse kerk </w:t>
      </w:r>
    </w:p>
    <w:p w14:paraId="60F37AC4" w14:textId="77777777" w:rsidR="00D5028D" w:rsidRPr="002362D8" w:rsidRDefault="00D5028D">
      <w:pPr>
        <w:tabs>
          <w:tab w:val="left" w:pos="6930"/>
        </w:tabs>
        <w:rPr>
          <w:rFonts w:ascii="Arial" w:hAnsi="Arial" w:cs="Arial"/>
          <w:sz w:val="22"/>
          <w:szCs w:val="22"/>
        </w:rPr>
      </w:pPr>
    </w:p>
    <w:p w14:paraId="77B99F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2208</w:t>
      </w:r>
    </w:p>
    <w:p w14:paraId="2725D3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439v  september 1546</w:t>
      </w:r>
    </w:p>
    <w:p w14:paraId="712F59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 Schijndel niet teruggevonden.</w:t>
      </w:r>
    </w:p>
    <w:p w14:paraId="409981B6" w14:textId="77777777" w:rsidR="00D5028D" w:rsidRPr="002362D8" w:rsidRDefault="00D5028D">
      <w:pPr>
        <w:tabs>
          <w:tab w:val="left" w:pos="6930"/>
        </w:tabs>
        <w:rPr>
          <w:rFonts w:ascii="Arial" w:hAnsi="Arial" w:cs="Arial"/>
          <w:sz w:val="22"/>
          <w:szCs w:val="22"/>
        </w:rPr>
      </w:pPr>
    </w:p>
    <w:p w14:paraId="5C11E7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2209</w:t>
      </w:r>
    </w:p>
    <w:p w14:paraId="35FD38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1344 folio 441v  20 september 1546</w:t>
      </w:r>
    </w:p>
    <w:p w14:paraId="4E7C38D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de Nulant die Loenschestraet, Peter van Vladeracken dominus temporalis [tijdelijk heer] van Geffen</w:t>
      </w:r>
      <w:r w:rsidRPr="002362D8">
        <w:rPr>
          <w:rFonts w:ascii="Arial" w:hAnsi="Arial" w:cs="Arial"/>
          <w:sz w:val="22"/>
          <w:szCs w:val="22"/>
        </w:rPr>
        <w:t xml:space="preserve">; idem Godefridus zn.v.w. Theodoricus Huybenss. alias de Gravia </w:t>
      </w:r>
      <w:r w:rsidRPr="002362D8">
        <w:rPr>
          <w:rFonts w:ascii="Arial" w:hAnsi="Arial" w:cs="Arial"/>
          <w:b/>
          <w:sz w:val="22"/>
          <w:szCs w:val="22"/>
          <w:u w:val="single"/>
        </w:rPr>
        <w:t>cultellifex = mesmaker</w:t>
      </w:r>
      <w:r w:rsidRPr="002362D8">
        <w:rPr>
          <w:rFonts w:ascii="Arial" w:hAnsi="Arial" w:cs="Arial"/>
          <w:sz w:val="22"/>
          <w:szCs w:val="22"/>
        </w:rPr>
        <w:t xml:space="preserve"> en Hillegondis zijn vrouw dr.v.w. Mathias Janss. de Vlymen , hebben verkocht aan Theodoricus zn.v.w. Henricus de Zoemeren een erfpacht van 3 mud rogge Bossche maat te betalen op de feestdag van Sint Remigius [1 oktober] [einde akte]</w:t>
      </w:r>
    </w:p>
    <w:p w14:paraId="0E9DDB9D" w14:textId="77777777" w:rsidR="00D5028D" w:rsidRPr="002362D8" w:rsidRDefault="00D5028D">
      <w:pPr>
        <w:tabs>
          <w:tab w:val="left" w:pos="6930"/>
        </w:tabs>
        <w:rPr>
          <w:rFonts w:ascii="Arial" w:hAnsi="Arial" w:cs="Arial"/>
          <w:sz w:val="22"/>
          <w:szCs w:val="22"/>
        </w:rPr>
      </w:pPr>
    </w:p>
    <w:p w14:paraId="58FED6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2210</w:t>
      </w:r>
    </w:p>
    <w:p w14:paraId="4373E2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280v  september 1546</w:t>
      </w:r>
    </w:p>
    <w:p w14:paraId="4FB2A0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Nicolaas Wouters man van Jutta zijn vrouw dr.v.w. Danielis Michielss. die Cromme uit 4 lopensen akkerland </w:t>
      </w:r>
      <w:r w:rsidRPr="002362D8">
        <w:rPr>
          <w:rFonts w:ascii="Arial" w:hAnsi="Arial" w:cs="Arial"/>
          <w:b/>
          <w:sz w:val="22"/>
          <w:szCs w:val="22"/>
          <w:u w:val="single"/>
        </w:rPr>
        <w:t>in die Buenre</w:t>
      </w:r>
      <w:r w:rsidRPr="002362D8">
        <w:rPr>
          <w:rFonts w:ascii="Arial" w:hAnsi="Arial" w:cs="Arial"/>
          <w:sz w:val="22"/>
          <w:szCs w:val="22"/>
        </w:rPr>
        <w:t xml:space="preserve"> met als belendingen Maria weduwe van wijlen Johannis Ghysberts, Johannis zn.v. Willem Mathys de Herenthom, de gemene weg aldaar en de gemeynt, verkocht aan Jacobus zn.v.w. Bartholomeus Peterss.</w:t>
      </w:r>
    </w:p>
    <w:p w14:paraId="12D4660A" w14:textId="77777777" w:rsidR="00D5028D" w:rsidRPr="002362D8" w:rsidRDefault="00D5028D">
      <w:pPr>
        <w:tabs>
          <w:tab w:val="left" w:pos="6930"/>
        </w:tabs>
        <w:rPr>
          <w:rFonts w:ascii="Arial" w:hAnsi="Arial" w:cs="Arial"/>
          <w:sz w:val="22"/>
          <w:szCs w:val="22"/>
        </w:rPr>
      </w:pPr>
    </w:p>
    <w:p w14:paraId="795B3B1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165</w:t>
      </w:r>
    </w:p>
    <w:p w14:paraId="3BF7AB31" w14:textId="77777777" w:rsidR="00D5028D" w:rsidRPr="002362D8" w:rsidRDefault="00D5028D">
      <w:pPr>
        <w:tabs>
          <w:tab w:val="left" w:pos="6930"/>
        </w:tabs>
        <w:rPr>
          <w:rFonts w:ascii="Arial" w:hAnsi="Arial" w:cs="Arial"/>
          <w:sz w:val="22"/>
          <w:szCs w:val="22"/>
        </w:rPr>
      </w:pPr>
    </w:p>
    <w:p w14:paraId="276F40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2211</w:t>
      </w:r>
    </w:p>
    <w:p w14:paraId="721410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1345  folio 581  september 1546</w:t>
      </w:r>
    </w:p>
    <w:p w14:paraId="06D040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de Elmpt Henricxss., een erfcijns van 2 ½ gl., Johannis zn.v.w. Rutgerus Janssoen, Mathias Janssoen man van Jutta zijn vrouw dr.v.w. Nicolaas Willems [einde akte]</w:t>
      </w:r>
    </w:p>
    <w:p w14:paraId="7E5383E3" w14:textId="77777777" w:rsidR="00D5028D" w:rsidRPr="002362D8" w:rsidRDefault="00D5028D">
      <w:pPr>
        <w:tabs>
          <w:tab w:val="left" w:pos="6930"/>
        </w:tabs>
        <w:rPr>
          <w:rFonts w:ascii="Arial" w:hAnsi="Arial" w:cs="Arial"/>
          <w:sz w:val="22"/>
          <w:szCs w:val="22"/>
        </w:rPr>
      </w:pPr>
    </w:p>
    <w:p w14:paraId="64F7A6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2212</w:t>
      </w:r>
    </w:p>
    <w:p w14:paraId="0BB10E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74v  oktober 1546</w:t>
      </w:r>
    </w:p>
    <w:p w14:paraId="228857B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Poorter van de stad Antwerpen</w:t>
      </w:r>
      <w:r w:rsidRPr="002362D8">
        <w:rPr>
          <w:rFonts w:ascii="Arial" w:hAnsi="Arial" w:cs="Arial"/>
          <w:sz w:val="22"/>
          <w:szCs w:val="22"/>
        </w:rPr>
        <w:t>; idem Franciscus zn.v.w. Johannis Spycker zn.v.w. Theodoricus Spycker, een erfcijns van 9 gl. [einde akte]</w:t>
      </w:r>
    </w:p>
    <w:p w14:paraId="639A0A87" w14:textId="77777777" w:rsidR="00D5028D" w:rsidRPr="002362D8" w:rsidRDefault="00D5028D">
      <w:pPr>
        <w:tabs>
          <w:tab w:val="left" w:pos="6930"/>
        </w:tabs>
        <w:rPr>
          <w:rFonts w:ascii="Arial" w:hAnsi="Arial" w:cs="Arial"/>
          <w:sz w:val="22"/>
          <w:szCs w:val="22"/>
        </w:rPr>
      </w:pPr>
    </w:p>
    <w:p w14:paraId="2792D1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2213</w:t>
      </w:r>
    </w:p>
    <w:p w14:paraId="467580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88v  oktober 1546</w:t>
      </w:r>
    </w:p>
    <w:p w14:paraId="24C101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zn.v.Zegerus Jacopssoen en Margareta de vrouw van Zegerus en dochter van Johannis Bosman, Johannis man van Jutta zijn vrouw dr.v.w. Lambertus zn.v.w. Lambertus de Goederheyl, Elysabeth de Goederheyll, testament, een erfcijns van 2 gl. te betalen op de feestdag van Sint Maarten hyemalis [11 november] uit huis erf hof en gebouwen samen 24 lopensen </w:t>
      </w:r>
      <w:r w:rsidRPr="002362D8">
        <w:rPr>
          <w:rFonts w:ascii="Arial" w:hAnsi="Arial" w:cs="Arial"/>
          <w:b/>
          <w:sz w:val="22"/>
          <w:szCs w:val="22"/>
          <w:u w:val="single"/>
        </w:rPr>
        <w:t>int Lyesselt</w:t>
      </w:r>
      <w:r w:rsidRPr="002362D8">
        <w:rPr>
          <w:rFonts w:ascii="Arial" w:hAnsi="Arial" w:cs="Arial"/>
          <w:sz w:val="22"/>
          <w:szCs w:val="22"/>
        </w:rPr>
        <w:t xml:space="preserve"> met als belendingen Johannis Arntss., Gerardus zn.v.w. Gerardus die Vryeze, </w:t>
      </w:r>
      <w:r w:rsidRPr="002362D8">
        <w:rPr>
          <w:rFonts w:ascii="Arial" w:hAnsi="Arial" w:cs="Arial"/>
          <w:b/>
          <w:sz w:val="22"/>
          <w:szCs w:val="22"/>
          <w:u w:val="single"/>
        </w:rPr>
        <w:t>Magister Peter de Os</w:t>
      </w:r>
      <w:r w:rsidRPr="002362D8">
        <w:rPr>
          <w:rFonts w:ascii="Arial" w:hAnsi="Arial" w:cs="Arial"/>
          <w:sz w:val="22"/>
          <w:szCs w:val="22"/>
        </w:rPr>
        <w:t>, transport aan Johannis zn.v.w. Lambertus Janss.</w:t>
      </w:r>
    </w:p>
    <w:p w14:paraId="1B6BF598" w14:textId="77777777" w:rsidR="00D5028D" w:rsidRPr="002362D8" w:rsidRDefault="00D5028D">
      <w:pPr>
        <w:tabs>
          <w:tab w:val="left" w:pos="6930"/>
        </w:tabs>
        <w:rPr>
          <w:rFonts w:ascii="Arial" w:hAnsi="Arial" w:cs="Arial"/>
          <w:sz w:val="22"/>
          <w:szCs w:val="22"/>
        </w:rPr>
      </w:pPr>
    </w:p>
    <w:p w14:paraId="17B984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2214</w:t>
      </w:r>
    </w:p>
    <w:p w14:paraId="431B7E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2v  oktober 1546</w:t>
      </w:r>
    </w:p>
    <w:p w14:paraId="10C57AD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Nicolaas zn.v.w. Rumoldus Claess. weduwnaar van wijlen Essele zijn vrouw dr.v.w. Johannis zn.v. Bartholomeus Quattels, testament van Essele, parochie Rosmalen op Hezervelt</w:t>
      </w:r>
      <w:r w:rsidRPr="002362D8">
        <w:rPr>
          <w:rFonts w:ascii="Arial" w:hAnsi="Arial" w:cs="Arial"/>
          <w:sz w:val="22"/>
          <w:szCs w:val="22"/>
        </w:rPr>
        <w:t xml:space="preserve">; idem Willelmus van der Hauthart zn.v.Gerardus, 6 lopensen land en 32 roeden </w:t>
      </w:r>
      <w:r w:rsidRPr="002362D8">
        <w:rPr>
          <w:rFonts w:ascii="Arial" w:hAnsi="Arial" w:cs="Arial"/>
          <w:b/>
          <w:sz w:val="22"/>
          <w:szCs w:val="22"/>
          <w:u w:val="single"/>
        </w:rPr>
        <w:t>aen den Baerss.</w:t>
      </w:r>
      <w:r w:rsidRPr="002362D8">
        <w:rPr>
          <w:rFonts w:ascii="Arial" w:hAnsi="Arial" w:cs="Arial"/>
          <w:sz w:val="22"/>
          <w:szCs w:val="22"/>
        </w:rPr>
        <w:t xml:space="preserve"> met als belendingen Willem van den Hauthart en Theodoricus zn.v.Henricus Jacops, Johannis zn.v.Willem Thyssoen en Jacobus zn.v.Bartholomeus die Smit, de gemene straat, </w:t>
      </w:r>
      <w:r w:rsidRPr="002362D8">
        <w:rPr>
          <w:rFonts w:ascii="Arial" w:hAnsi="Arial" w:cs="Arial"/>
          <w:b/>
          <w:sz w:val="22"/>
          <w:szCs w:val="22"/>
          <w:u w:val="single"/>
        </w:rPr>
        <w:t>de Gemene Kerkweg</w:t>
      </w:r>
      <w:r w:rsidRPr="002362D8">
        <w:rPr>
          <w:rFonts w:ascii="Arial" w:hAnsi="Arial" w:cs="Arial"/>
          <w:sz w:val="22"/>
          <w:szCs w:val="22"/>
        </w:rPr>
        <w:t>, verkocht aan Maria de weduwe van wijlen Johannis Ghysbertz</w:t>
      </w:r>
    </w:p>
    <w:p w14:paraId="03065DCE" w14:textId="77777777" w:rsidR="00D5028D" w:rsidRPr="002362D8" w:rsidRDefault="00D5028D">
      <w:pPr>
        <w:tabs>
          <w:tab w:val="left" w:pos="6930"/>
        </w:tabs>
        <w:rPr>
          <w:rFonts w:ascii="Arial" w:hAnsi="Arial" w:cs="Arial"/>
          <w:sz w:val="22"/>
          <w:szCs w:val="22"/>
        </w:rPr>
      </w:pPr>
    </w:p>
    <w:p w14:paraId="264957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2215</w:t>
      </w:r>
    </w:p>
    <w:p w14:paraId="66A2C4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1v  oktober 1546</w:t>
      </w:r>
    </w:p>
    <w:p w14:paraId="0D66A5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Katherina dr.v.w. Johannis zn.v.w. Nycolaus Libertssoen, heeft verkocht aan Hubertus zn.v. Gerardus Verhagen t.b.v. Gerardus Verhaegen zijn vader, een erfcijns van 3 gl. te betalen op de feestdag van Sint Remigius belijder [confessor] uit een kamp weiland </w:t>
      </w:r>
      <w:r w:rsidRPr="002362D8">
        <w:rPr>
          <w:rFonts w:ascii="Arial" w:hAnsi="Arial" w:cs="Arial"/>
          <w:b/>
          <w:sz w:val="22"/>
          <w:szCs w:val="22"/>
          <w:u w:val="single"/>
        </w:rPr>
        <w:t>in de Everdonck</w:t>
      </w:r>
      <w:r w:rsidRPr="002362D8">
        <w:rPr>
          <w:rFonts w:ascii="Arial" w:hAnsi="Arial" w:cs="Arial"/>
          <w:sz w:val="22"/>
          <w:szCs w:val="22"/>
        </w:rPr>
        <w:t xml:space="preserve"> </w:t>
      </w:r>
      <w:r w:rsidRPr="002362D8">
        <w:rPr>
          <w:rFonts w:ascii="Arial" w:hAnsi="Arial" w:cs="Arial"/>
          <w:b/>
          <w:sz w:val="22"/>
          <w:szCs w:val="22"/>
          <w:u w:val="single"/>
        </w:rPr>
        <w:t>aen dWybosch</w:t>
      </w:r>
      <w:r w:rsidRPr="002362D8">
        <w:rPr>
          <w:rFonts w:ascii="Arial" w:hAnsi="Arial" w:cs="Arial"/>
          <w:sz w:val="22"/>
          <w:szCs w:val="22"/>
        </w:rPr>
        <w:t xml:space="preserve"> [einde akte]</w:t>
      </w:r>
    </w:p>
    <w:p w14:paraId="35EFC14F" w14:textId="77777777" w:rsidR="00D5028D" w:rsidRPr="002362D8" w:rsidRDefault="00D5028D">
      <w:pPr>
        <w:tabs>
          <w:tab w:val="left" w:pos="6930"/>
        </w:tabs>
        <w:rPr>
          <w:rFonts w:ascii="Arial" w:hAnsi="Arial" w:cs="Arial"/>
          <w:sz w:val="22"/>
          <w:szCs w:val="22"/>
        </w:rPr>
      </w:pPr>
    </w:p>
    <w:p w14:paraId="49D7C2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2216</w:t>
      </w:r>
    </w:p>
    <w:p w14:paraId="75400C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27  novemner 1546</w:t>
      </w:r>
    </w:p>
    <w:p w14:paraId="352AF0D8"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Dominus Andreas de Asperen en Magister Joseph Valckenborch presbiteri en beneficiaten van de collegiale kerk van Sint Jan Evangelist te ’s-Hertogenbosch t.b.v. de beneficiaten aldaar</w:t>
      </w:r>
      <w:r w:rsidRPr="002362D8">
        <w:rPr>
          <w:rFonts w:ascii="Arial" w:hAnsi="Arial" w:cs="Arial"/>
          <w:sz w:val="22"/>
          <w:szCs w:val="22"/>
        </w:rPr>
        <w:t xml:space="preserve">; idem de akte onderaan wordt aangegeven als betrekking hebbende op Schijndel: </w:t>
      </w:r>
      <w:r w:rsidRPr="002362D8">
        <w:rPr>
          <w:rFonts w:ascii="Arial" w:hAnsi="Arial" w:cs="Arial"/>
          <w:b/>
          <w:sz w:val="22"/>
          <w:szCs w:val="22"/>
          <w:u w:val="single"/>
        </w:rPr>
        <w:t>Dominus en Magister Andreas van der Steen prebyter</w:t>
      </w:r>
      <w:r w:rsidRPr="002362D8">
        <w:rPr>
          <w:rFonts w:ascii="Arial" w:hAnsi="Arial" w:cs="Arial"/>
          <w:sz w:val="22"/>
          <w:szCs w:val="22"/>
        </w:rPr>
        <w:t xml:space="preserve"> zn.v.w. Georgius en Bertha zijn zus met een verkoop aan een zekere Johannis met in de marge een notitie dd. 30 april 1548, Johannis zn.v.w. Jacobus Matheuss. en </w:t>
      </w:r>
      <w:r w:rsidRPr="002362D8">
        <w:rPr>
          <w:rFonts w:ascii="Arial" w:hAnsi="Arial" w:cs="Arial"/>
          <w:b/>
          <w:sz w:val="22"/>
          <w:szCs w:val="22"/>
          <w:u w:val="single"/>
        </w:rPr>
        <w:t xml:space="preserve">Dominus en Magister Andreas van der Steen cancellarius [= schrijver of notaris? ] </w:t>
      </w:r>
    </w:p>
    <w:p w14:paraId="4B66708D" w14:textId="77777777" w:rsidR="00D5028D" w:rsidRPr="002362D8" w:rsidRDefault="00D5028D">
      <w:pPr>
        <w:tabs>
          <w:tab w:val="left" w:pos="6930"/>
        </w:tabs>
        <w:rPr>
          <w:rFonts w:ascii="Arial" w:hAnsi="Arial" w:cs="Arial"/>
          <w:sz w:val="22"/>
          <w:szCs w:val="22"/>
        </w:rPr>
      </w:pPr>
    </w:p>
    <w:p w14:paraId="33F8A2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2217</w:t>
      </w:r>
    </w:p>
    <w:p w14:paraId="647145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37  november 1546</w:t>
      </w:r>
    </w:p>
    <w:p w14:paraId="6892737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Veghel ter plaatse tDorhout</w:t>
      </w:r>
      <w:r w:rsidRPr="002362D8">
        <w:rPr>
          <w:rFonts w:ascii="Arial" w:hAnsi="Arial" w:cs="Arial"/>
          <w:sz w:val="22"/>
          <w:szCs w:val="22"/>
        </w:rPr>
        <w:t>; idem Johannes zn.v.w. Lambertus Loyen heeft verkocht aan Jacoba vrouw van Nicolaas Gielis t.b.v. Nicolaas haar man een erfpacht van 1 mud rogge Bossche maat te betalen op de feestdag van Sint Maarten [11 november] uit huis erf schuur en hof en vier lopensen land [einde akte] met in de marge een notitie dd. 28 september 1548 waain Nicolaas Gielis wordt vermeld</w:t>
      </w:r>
    </w:p>
    <w:p w14:paraId="5563CAC8" w14:textId="77777777" w:rsidR="00D5028D" w:rsidRPr="002362D8" w:rsidRDefault="00D5028D">
      <w:pPr>
        <w:tabs>
          <w:tab w:val="left" w:pos="6930"/>
        </w:tabs>
        <w:rPr>
          <w:rFonts w:ascii="Arial" w:hAnsi="Arial" w:cs="Arial"/>
          <w:sz w:val="22"/>
          <w:szCs w:val="22"/>
        </w:rPr>
      </w:pPr>
    </w:p>
    <w:p w14:paraId="706749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2218</w:t>
      </w:r>
    </w:p>
    <w:p w14:paraId="4588F8F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1347  folio 42v  26  november 1546</w:t>
      </w:r>
    </w:p>
    <w:p w14:paraId="32C36A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van den Bogart heeft verkocht aan Maria dr.v.w. Marcelius van der Stegen een erfpacht van 1 ½ mud rogge Bossche maat te betalen op de feestdag van Sint Catharina maagd en martelares [25 november] uit een malderzaad akkerland ter plaatse de Tolackers met als belendingen Egidius zn.v. Johannis Pennincx , de openbare wegen, eeuwigdurend 25 gl. </w:t>
      </w:r>
    </w:p>
    <w:p w14:paraId="0DD9A3BE" w14:textId="77777777" w:rsidR="00D5028D" w:rsidRPr="002362D8" w:rsidRDefault="00D5028D">
      <w:pPr>
        <w:tabs>
          <w:tab w:val="left" w:pos="6930"/>
        </w:tabs>
        <w:rPr>
          <w:rFonts w:ascii="Arial" w:hAnsi="Arial" w:cs="Arial"/>
          <w:sz w:val="22"/>
          <w:szCs w:val="22"/>
        </w:rPr>
      </w:pPr>
    </w:p>
    <w:p w14:paraId="716B71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2219</w:t>
      </w:r>
    </w:p>
    <w:p w14:paraId="41EB9F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1348  folio 32v  november 1546</w:t>
      </w:r>
    </w:p>
    <w:p w14:paraId="07441C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Johannis Ruttensoen mam van Jutta zijn vrouw dr.v.w. Johannes Eymbertss. van den Vorstenbosch, een stuk akkerland van 6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Francis cus zn.v.w. Johannis Spyker, de gemene straat</w:t>
      </w:r>
      <w:r w:rsidRPr="002362D8">
        <w:rPr>
          <w:rFonts w:ascii="Arial" w:hAnsi="Arial" w:cs="Arial"/>
          <w:b/>
          <w:sz w:val="22"/>
          <w:szCs w:val="22"/>
          <w:u w:val="single"/>
        </w:rPr>
        <w:t>, het Groot Gasthuis van ’s-Hertogenbosch</w:t>
      </w:r>
      <w:r w:rsidRPr="002362D8">
        <w:rPr>
          <w:rFonts w:ascii="Arial" w:hAnsi="Arial" w:cs="Arial"/>
          <w:sz w:val="22"/>
          <w:szCs w:val="22"/>
        </w:rPr>
        <w:t>, Johanna weduwe van wijen Johannis Eymbertss., verkocht aam Arnoldus zn.v.w. Peter zn.v.w. Arnoldus de Weteringe</w:t>
      </w:r>
    </w:p>
    <w:p w14:paraId="5AF472D0" w14:textId="77777777" w:rsidR="00D5028D" w:rsidRPr="002362D8" w:rsidRDefault="00D5028D">
      <w:pPr>
        <w:tabs>
          <w:tab w:val="left" w:pos="6930"/>
        </w:tabs>
        <w:rPr>
          <w:rFonts w:ascii="Arial" w:hAnsi="Arial" w:cs="Arial"/>
          <w:sz w:val="22"/>
          <w:szCs w:val="22"/>
        </w:rPr>
      </w:pPr>
    </w:p>
    <w:p w14:paraId="6EE584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2220</w:t>
      </w:r>
    </w:p>
    <w:p w14:paraId="7625AF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126v  december 1546</w:t>
      </w:r>
    </w:p>
    <w:p w14:paraId="1EBB5C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 de linkermarge: Petrus Michielz. , Aleyda dr.v. Everardus, een cijns van 3 ½ gl., transport aan </w:t>
      </w:r>
      <w:r w:rsidRPr="002362D8">
        <w:rPr>
          <w:rFonts w:ascii="Arial" w:hAnsi="Arial" w:cs="Arial"/>
          <w:b/>
          <w:sz w:val="22"/>
          <w:szCs w:val="22"/>
          <w:u w:val="single"/>
        </w:rPr>
        <w:t>Dominus Christianus de Schyndel presbyter</w:t>
      </w:r>
      <w:r w:rsidRPr="002362D8">
        <w:rPr>
          <w:rFonts w:ascii="Arial" w:hAnsi="Arial" w:cs="Arial"/>
          <w:sz w:val="22"/>
          <w:szCs w:val="22"/>
        </w:rPr>
        <w:t xml:space="preserve"> t.b.v. de minderjarige kinderen van  wijlen Adrianus de Schyndel, belofte aan Aleydis , akte dd. 12 november 1560 (?) en in de rechtermarge Aleydis weduwe van wijlen Rodolphus Laurentss. (?) de Schynle en haar testament, een cijns van 3 ½ gl. , dd. 22 november 1604 ondertekend door J.v.Hees</w:t>
      </w:r>
    </w:p>
    <w:p w14:paraId="14D77AAE" w14:textId="77777777" w:rsidR="00D5028D" w:rsidRPr="002362D8" w:rsidRDefault="00D5028D">
      <w:pPr>
        <w:tabs>
          <w:tab w:val="left" w:pos="6930"/>
        </w:tabs>
        <w:rPr>
          <w:rFonts w:ascii="Arial" w:hAnsi="Arial" w:cs="Arial"/>
          <w:sz w:val="22"/>
          <w:szCs w:val="22"/>
        </w:rPr>
      </w:pPr>
    </w:p>
    <w:p w14:paraId="298A2E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2221</w:t>
      </w:r>
    </w:p>
    <w:p w14:paraId="351AE4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57  14 december 1546</w:t>
      </w:r>
    </w:p>
    <w:p w14:paraId="63BC95AE"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Gestel prope Herlair ad locum Leeghgemonde</w:t>
      </w:r>
      <w:r w:rsidRPr="002362D8">
        <w:rPr>
          <w:rFonts w:ascii="Arial" w:hAnsi="Arial" w:cs="Arial"/>
          <w:sz w:val="22"/>
          <w:szCs w:val="22"/>
        </w:rPr>
        <w:t xml:space="preserve">; idem Arnoldus zn.v.w. Johannis Mathyss. heeft verkocht aan Daniel zn.v.w. Willem Thomasss. een erfpacht van 1 ½ gl. te betalen op de feestdag van Kerstmis uit huis erf schuur hof en 5 lopensen 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de kinderen van wijlen Gerardus Anthoniss., Margareta weduwe van wijlen Cristianus Arntss., de gemene straat, Embertus Block, grondcijns of </w:t>
      </w:r>
      <w:r w:rsidRPr="002362D8">
        <w:rPr>
          <w:rFonts w:ascii="Arial" w:hAnsi="Arial" w:cs="Arial"/>
          <w:b/>
          <w:sz w:val="22"/>
          <w:szCs w:val="22"/>
          <w:u w:val="single"/>
        </w:rPr>
        <w:t>gebuurcijns</w:t>
      </w:r>
    </w:p>
    <w:p w14:paraId="54C7213B" w14:textId="77777777" w:rsidR="00D5028D" w:rsidRPr="002362D8" w:rsidRDefault="00D5028D">
      <w:pPr>
        <w:tabs>
          <w:tab w:val="left" w:pos="6930"/>
        </w:tabs>
        <w:rPr>
          <w:rFonts w:ascii="Arial" w:hAnsi="Arial" w:cs="Arial"/>
          <w:sz w:val="22"/>
          <w:szCs w:val="22"/>
        </w:rPr>
      </w:pPr>
    </w:p>
    <w:p w14:paraId="7652B949" w14:textId="77777777" w:rsidR="00D5028D" w:rsidRPr="002362D8" w:rsidRDefault="00D5028D">
      <w:pPr>
        <w:tabs>
          <w:tab w:val="left" w:pos="6930"/>
        </w:tabs>
        <w:rPr>
          <w:rFonts w:ascii="Arial" w:hAnsi="Arial" w:cs="Arial"/>
          <w:sz w:val="22"/>
          <w:szCs w:val="22"/>
        </w:rPr>
      </w:pPr>
    </w:p>
    <w:p w14:paraId="5E9B12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2222</w:t>
      </w:r>
    </w:p>
    <w:p w14:paraId="7E11DD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171v  27 januari 1547</w:t>
      </w:r>
    </w:p>
    <w:p w14:paraId="0E7840A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Ghysbertud de Wolff heeft verkocht aan Henricus zn.v.w. Lubbertus (?) genaamd Luparts Jacopss., een erfcijns van 1 ½ gl. uit huis erf hof en 3 lopensen land ter plaatse genaamd </w:t>
      </w:r>
      <w:r w:rsidRPr="002362D8">
        <w:rPr>
          <w:rFonts w:ascii="Arial" w:hAnsi="Arial" w:cs="Arial"/>
          <w:b/>
          <w:sz w:val="22"/>
          <w:szCs w:val="22"/>
          <w:u w:val="single"/>
        </w:rPr>
        <w:t>de Hell</w:t>
      </w:r>
      <w:r w:rsidRPr="002362D8">
        <w:rPr>
          <w:rFonts w:ascii="Arial" w:hAnsi="Arial" w:cs="Arial"/>
          <w:sz w:val="22"/>
          <w:szCs w:val="22"/>
        </w:rPr>
        <w:t xml:space="preserve"> met als belendingen Peter Mathias de Herenthom, de </w:t>
      </w:r>
      <w:r w:rsidRPr="002362D8">
        <w:rPr>
          <w:rFonts w:ascii="Arial" w:hAnsi="Arial" w:cs="Arial"/>
          <w:b/>
          <w:sz w:val="22"/>
          <w:szCs w:val="22"/>
          <w:u w:val="single"/>
        </w:rPr>
        <w:t>H.Geesttafel van Schijndel,</w:t>
      </w:r>
      <w:r w:rsidRPr="002362D8">
        <w:rPr>
          <w:rFonts w:ascii="Arial" w:hAnsi="Arial" w:cs="Arial"/>
          <w:sz w:val="22"/>
          <w:szCs w:val="22"/>
        </w:rPr>
        <w:t xml:space="preserve"> de heerbaan, diverse cijnzen à 7 gl.; idem Jan Brock, Huybrecht Willemsche, Adriaen Brock en Gerit van der Hoeven</w:t>
      </w:r>
    </w:p>
    <w:p w14:paraId="3654D4FB" w14:textId="77777777" w:rsidR="00D5028D" w:rsidRPr="002362D8" w:rsidRDefault="00D5028D">
      <w:pPr>
        <w:tabs>
          <w:tab w:val="left" w:pos="6930"/>
        </w:tabs>
        <w:rPr>
          <w:rFonts w:ascii="Arial" w:hAnsi="Arial" w:cs="Arial"/>
          <w:sz w:val="22"/>
          <w:szCs w:val="22"/>
        </w:rPr>
      </w:pPr>
    </w:p>
    <w:p w14:paraId="6F7B6F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2223</w:t>
      </w:r>
    </w:p>
    <w:p w14:paraId="6D681B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83v  18 en 20 januari 1547</w:t>
      </w:r>
    </w:p>
    <w:p w14:paraId="4DE6A1D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Gerwen in den Hoyacker, de rector van het Sint Catharina-altaar in de kerk van Nuenen</w:t>
      </w:r>
      <w:r w:rsidRPr="002362D8">
        <w:rPr>
          <w:rFonts w:ascii="Arial" w:hAnsi="Arial" w:cs="Arial"/>
          <w:sz w:val="22"/>
          <w:szCs w:val="22"/>
        </w:rPr>
        <w:t xml:space="preserve">; idem Petrus zn,v,w, Roldolphs zn.v.w. Johannis Peterss., 5 lopensen land ter plaatse </w:t>
      </w:r>
      <w:r w:rsidRPr="002362D8">
        <w:rPr>
          <w:rFonts w:ascii="Arial" w:hAnsi="Arial" w:cs="Arial"/>
          <w:b/>
          <w:sz w:val="22"/>
          <w:szCs w:val="22"/>
          <w:u w:val="single"/>
        </w:rPr>
        <w:t>dat Wout</w:t>
      </w:r>
      <w:r w:rsidRPr="002362D8">
        <w:rPr>
          <w:rFonts w:ascii="Arial" w:hAnsi="Arial" w:cs="Arial"/>
          <w:sz w:val="22"/>
          <w:szCs w:val="22"/>
        </w:rPr>
        <w:t xml:space="preserve"> met als belendingen Petra weduwe van wijlen Johannis Bouwenss. en haar kinderen, Gerardus die Vriese, Rodolphus zn.v.w. Johannis Peterss., Johannis zn.v.w. Henricus Weygerganck, transport aan Henricus zn.v.w. Johannis zn.v.w. Henricus Weygerganck </w:t>
      </w:r>
    </w:p>
    <w:p w14:paraId="23DB02D5" w14:textId="77777777" w:rsidR="00D5028D" w:rsidRPr="002362D8" w:rsidRDefault="00D5028D">
      <w:pPr>
        <w:tabs>
          <w:tab w:val="left" w:pos="6930"/>
        </w:tabs>
        <w:rPr>
          <w:rFonts w:ascii="Arial" w:hAnsi="Arial" w:cs="Arial"/>
          <w:sz w:val="22"/>
          <w:szCs w:val="22"/>
        </w:rPr>
      </w:pPr>
    </w:p>
    <w:p w14:paraId="24085D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2224</w:t>
      </w:r>
    </w:p>
    <w:p w14:paraId="6FF4F3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84  januari 1547</w:t>
      </w:r>
    </w:p>
    <w:p w14:paraId="23283B28"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Vrouwe Maria Vloetberch abdis, Vrouwe Barbara Claess. priores, Lucia de Gemart, Margareta die …….., Katharina Pels, Christina van den Dyck, Heylwigis Jonckers [dubieus[, Barbara de Oss en Heylwigis de Eyck senior conventualen van het Convent van Sint Clara te ’s-Hertogenbosch in de Hynthamerstraat</w:t>
      </w:r>
      <w:r w:rsidRPr="002362D8">
        <w:rPr>
          <w:rFonts w:ascii="Arial" w:hAnsi="Arial" w:cs="Arial"/>
          <w:sz w:val="22"/>
          <w:szCs w:val="22"/>
        </w:rPr>
        <w:t xml:space="preserve">, hebben verkocht aan Franciscus Vuchts t.b.v. de </w:t>
      </w:r>
      <w:r w:rsidRPr="002362D8">
        <w:rPr>
          <w:rFonts w:ascii="Arial" w:hAnsi="Arial" w:cs="Arial"/>
          <w:b/>
          <w:sz w:val="22"/>
          <w:szCs w:val="22"/>
          <w:u w:val="single"/>
        </w:rPr>
        <w:t>kerk van Sint Jan</w:t>
      </w:r>
      <w:r w:rsidRPr="002362D8">
        <w:rPr>
          <w:rFonts w:ascii="Arial" w:hAnsi="Arial" w:cs="Arial"/>
          <w:sz w:val="22"/>
          <w:szCs w:val="22"/>
        </w:rPr>
        <w:t xml:space="preserve"> een cijns van 9 gl. te betalen op de feestdag van Sint Anthonius abt [17 januari] uit een hoeve te Schijndel ter plaatse </w:t>
      </w:r>
      <w:r w:rsidRPr="002362D8">
        <w:rPr>
          <w:rFonts w:ascii="Arial" w:hAnsi="Arial" w:cs="Arial"/>
          <w:b/>
          <w:sz w:val="22"/>
          <w:szCs w:val="22"/>
          <w:u w:val="single"/>
        </w:rPr>
        <w:t xml:space="preserve">Houthaert </w:t>
      </w:r>
      <w:r w:rsidRPr="002362D8">
        <w:rPr>
          <w:rFonts w:ascii="Arial" w:hAnsi="Arial" w:cs="Arial"/>
          <w:sz w:val="22"/>
          <w:szCs w:val="22"/>
        </w:rPr>
        <w:t xml:space="preserve">bestaande in huizen schuren en andere gebouwen erven en hoven en akker- en weilanden en alles wat er toe behoort </w:t>
      </w:r>
    </w:p>
    <w:p w14:paraId="59722C65" w14:textId="77777777" w:rsidR="00D5028D" w:rsidRPr="002362D8" w:rsidRDefault="00D5028D">
      <w:pPr>
        <w:tabs>
          <w:tab w:val="left" w:pos="6930"/>
        </w:tabs>
        <w:rPr>
          <w:rFonts w:ascii="Arial" w:hAnsi="Arial" w:cs="Arial"/>
          <w:sz w:val="22"/>
          <w:szCs w:val="22"/>
        </w:rPr>
      </w:pPr>
    </w:p>
    <w:p w14:paraId="0C1E07B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166</w:t>
      </w:r>
    </w:p>
    <w:p w14:paraId="771BD0D2" w14:textId="77777777" w:rsidR="00D5028D" w:rsidRPr="002362D8" w:rsidRDefault="00D5028D">
      <w:pPr>
        <w:tabs>
          <w:tab w:val="left" w:pos="6930"/>
        </w:tabs>
        <w:rPr>
          <w:rFonts w:ascii="Arial" w:hAnsi="Arial" w:cs="Arial"/>
          <w:sz w:val="22"/>
          <w:szCs w:val="22"/>
        </w:rPr>
      </w:pPr>
    </w:p>
    <w:p w14:paraId="01270F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2225</w:t>
      </w:r>
    </w:p>
    <w:p w14:paraId="5288EF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89v  24 januari 1547</w:t>
      </w:r>
    </w:p>
    <w:p w14:paraId="6A55B5A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Drunen de gemene straat genaamd die Sceet</w:t>
      </w:r>
      <w:r w:rsidRPr="002362D8">
        <w:rPr>
          <w:rFonts w:ascii="Arial" w:hAnsi="Arial" w:cs="Arial"/>
          <w:sz w:val="22"/>
          <w:szCs w:val="22"/>
        </w:rPr>
        <w:t xml:space="preserve">; idem Johannes zn.v.w. Henricus Vijge, 4 lopensen en 10 roeden land </w:t>
      </w:r>
      <w:r w:rsidRPr="002362D8">
        <w:rPr>
          <w:rFonts w:ascii="Arial" w:hAnsi="Arial" w:cs="Arial"/>
          <w:b/>
          <w:sz w:val="22"/>
          <w:szCs w:val="22"/>
          <w:u w:val="single"/>
        </w:rPr>
        <w:t>in die Scoetschehoeve</w:t>
      </w:r>
      <w:r w:rsidRPr="002362D8">
        <w:rPr>
          <w:rFonts w:ascii="Arial" w:hAnsi="Arial" w:cs="Arial"/>
          <w:sz w:val="22"/>
          <w:szCs w:val="22"/>
        </w:rPr>
        <w:t xml:space="preserve"> met als belendingen Rutgerus van der Stoep, Ricardus Willelmuss., </w:t>
      </w:r>
      <w:r w:rsidRPr="002362D8">
        <w:rPr>
          <w:rFonts w:ascii="Arial" w:hAnsi="Arial" w:cs="Arial"/>
          <w:b/>
          <w:sz w:val="22"/>
          <w:szCs w:val="22"/>
          <w:u w:val="single"/>
        </w:rPr>
        <w:t xml:space="preserve">Henricus Kuyst zn.v.w. Henricus magister en rector van de H.Geesttafel van ’s-Hertogenbosch, provisor van de H.Geesttafel Johannis zn.v.w. Henricus Vijge </w:t>
      </w:r>
      <w:r w:rsidRPr="002362D8">
        <w:rPr>
          <w:rFonts w:ascii="Arial" w:hAnsi="Arial" w:cs="Arial"/>
          <w:sz w:val="22"/>
          <w:szCs w:val="22"/>
        </w:rPr>
        <w:t>[einde akte]</w:t>
      </w:r>
    </w:p>
    <w:p w14:paraId="75260461" w14:textId="77777777" w:rsidR="00D5028D" w:rsidRPr="002362D8" w:rsidRDefault="00D5028D">
      <w:pPr>
        <w:tabs>
          <w:tab w:val="left" w:pos="6930"/>
        </w:tabs>
        <w:rPr>
          <w:rFonts w:ascii="Arial" w:hAnsi="Arial" w:cs="Arial"/>
          <w:sz w:val="22"/>
          <w:szCs w:val="22"/>
        </w:rPr>
      </w:pPr>
    </w:p>
    <w:p w14:paraId="4E82F9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2226</w:t>
      </w:r>
    </w:p>
    <w:p w14:paraId="119AF1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76  januari 1547</w:t>
      </w:r>
    </w:p>
    <w:p w14:paraId="0027D9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Gerardus Thonissoen heeft verkocht aan Anna dr.v.w. Petrus van Berlykem t.b.v. Theodorica minderjarige dochter van Theodoricus Claessoen een erfcijns van 3 gl. te betalen op de feestdag van Sint Anthonius abt [17 januari] uit een huis erf schuur bakhuis hof en 3 lopensen land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Adrianus Arntssoen, de gemene straat, en een akker genaamd </w:t>
      </w:r>
      <w:r w:rsidRPr="002362D8">
        <w:rPr>
          <w:rFonts w:ascii="Arial" w:hAnsi="Arial" w:cs="Arial"/>
          <w:b/>
          <w:sz w:val="22"/>
          <w:szCs w:val="22"/>
          <w:u w:val="single"/>
        </w:rPr>
        <w:t>den Mortelmansecker</w:t>
      </w:r>
      <w:r w:rsidRPr="002362D8">
        <w:rPr>
          <w:rFonts w:ascii="Arial" w:hAnsi="Arial" w:cs="Arial"/>
          <w:sz w:val="22"/>
          <w:szCs w:val="22"/>
        </w:rPr>
        <w:t xml:space="preserve"> 5 lopensen ter plaatse voornoemd met als belending </w:t>
      </w:r>
      <w:r w:rsidRPr="002362D8">
        <w:rPr>
          <w:rFonts w:ascii="Arial" w:hAnsi="Arial" w:cs="Arial"/>
          <w:b/>
          <w:sz w:val="22"/>
          <w:szCs w:val="22"/>
          <w:u w:val="single"/>
        </w:rPr>
        <w:t>den Broekschendijck</w:t>
      </w:r>
      <w:r w:rsidRPr="002362D8">
        <w:rPr>
          <w:rFonts w:ascii="Arial" w:hAnsi="Arial" w:cs="Arial"/>
          <w:sz w:val="22"/>
          <w:szCs w:val="22"/>
        </w:rPr>
        <w:t>, Gerardus van den Ecker, Wilhelmus Lambertss.</w:t>
      </w:r>
    </w:p>
    <w:p w14:paraId="13DBB4F1" w14:textId="77777777" w:rsidR="00D5028D" w:rsidRPr="002362D8" w:rsidRDefault="00D5028D">
      <w:pPr>
        <w:tabs>
          <w:tab w:val="left" w:pos="6930"/>
        </w:tabs>
        <w:rPr>
          <w:rFonts w:ascii="Arial" w:hAnsi="Arial" w:cs="Arial"/>
          <w:sz w:val="22"/>
          <w:szCs w:val="22"/>
        </w:rPr>
      </w:pPr>
    </w:p>
    <w:p w14:paraId="6EB933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2227</w:t>
      </w:r>
    </w:p>
    <w:p w14:paraId="52034F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82v  21 januari 1547</w:t>
      </w:r>
    </w:p>
    <w:p w14:paraId="641881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Eijmbertus zn.v.w. Johannis Voets heeft verkocht aan Leonardus de Stockum (?) zn.v.w. Paulus  een erfpacht van 4 gl. te betalen op Maria Lichtmis [2 februari] uit huis erf schuur esthuis met boomgaard en een malderzaad akkerland ter plaatse </w:t>
      </w:r>
      <w:r w:rsidRPr="002362D8">
        <w:rPr>
          <w:rFonts w:ascii="Arial" w:hAnsi="Arial" w:cs="Arial"/>
          <w:b/>
          <w:sz w:val="22"/>
          <w:szCs w:val="22"/>
          <w:u w:val="single"/>
        </w:rPr>
        <w:t>het Lutteleynde in de Cuijll</w:t>
      </w:r>
      <w:r w:rsidRPr="002362D8">
        <w:rPr>
          <w:rFonts w:ascii="Arial" w:hAnsi="Arial" w:cs="Arial"/>
          <w:sz w:val="22"/>
          <w:szCs w:val="22"/>
        </w:rPr>
        <w:t xml:space="preserve"> met als belendingen </w:t>
      </w:r>
      <w:r w:rsidRPr="002362D8">
        <w:rPr>
          <w:rFonts w:ascii="Arial" w:hAnsi="Arial" w:cs="Arial"/>
          <w:b/>
          <w:sz w:val="22"/>
          <w:szCs w:val="22"/>
          <w:u w:val="single"/>
        </w:rPr>
        <w:t>de H.Geesttafel van Schijndel</w:t>
      </w:r>
      <w:r w:rsidRPr="002362D8">
        <w:rPr>
          <w:rFonts w:ascii="Arial" w:hAnsi="Arial" w:cs="Arial"/>
          <w:sz w:val="22"/>
          <w:szCs w:val="22"/>
        </w:rPr>
        <w:t xml:space="preserve">, Henricus van den Booghart en diens kinderen, de gemene straat, idem een kamp hooiland een morgen groot </w:t>
      </w:r>
      <w:r w:rsidRPr="002362D8">
        <w:rPr>
          <w:rFonts w:ascii="Arial" w:hAnsi="Arial" w:cs="Arial"/>
          <w:b/>
          <w:sz w:val="22"/>
          <w:szCs w:val="22"/>
          <w:u w:val="single"/>
        </w:rPr>
        <w:t>in Marsmanshorrick</w:t>
      </w:r>
      <w:r w:rsidRPr="002362D8">
        <w:rPr>
          <w:rFonts w:ascii="Arial" w:hAnsi="Arial" w:cs="Arial"/>
          <w:sz w:val="22"/>
          <w:szCs w:val="22"/>
        </w:rPr>
        <w:t xml:space="preserve"> met als belendingen Henricus Weygergancx, de kinderen van wijlen Stappaerts, idem het </w:t>
      </w:r>
      <w:r w:rsidRPr="002362D8">
        <w:rPr>
          <w:rFonts w:ascii="Arial" w:hAnsi="Arial" w:cs="Arial"/>
          <w:b/>
          <w:sz w:val="22"/>
          <w:szCs w:val="22"/>
          <w:u w:val="single"/>
        </w:rPr>
        <w:t>Schyndelschebroeck naast het erf van het Convent der Predikheren te ’s-Hertogenbosch</w:t>
      </w:r>
      <w:r w:rsidRPr="002362D8">
        <w:rPr>
          <w:rFonts w:ascii="Arial" w:hAnsi="Arial" w:cs="Arial"/>
          <w:sz w:val="22"/>
          <w:szCs w:val="22"/>
        </w:rPr>
        <w:t xml:space="preserve">, een malder rogge aan de </w:t>
      </w:r>
      <w:r w:rsidRPr="002362D8">
        <w:rPr>
          <w:rFonts w:ascii="Arial" w:hAnsi="Arial" w:cs="Arial"/>
          <w:b/>
          <w:sz w:val="22"/>
          <w:szCs w:val="22"/>
          <w:u w:val="single"/>
        </w:rPr>
        <w:t>H.Geesttafel te ’s-Hertogenbosch</w:t>
      </w:r>
      <w:r w:rsidRPr="002362D8">
        <w:rPr>
          <w:rFonts w:ascii="Arial" w:hAnsi="Arial" w:cs="Arial"/>
          <w:sz w:val="22"/>
          <w:szCs w:val="22"/>
        </w:rPr>
        <w:t xml:space="preserve"> uit genoemd huis etc. </w:t>
      </w:r>
    </w:p>
    <w:p w14:paraId="1B2AF1CB" w14:textId="77777777" w:rsidR="00D5028D" w:rsidRPr="002362D8" w:rsidRDefault="00D5028D">
      <w:pPr>
        <w:tabs>
          <w:tab w:val="left" w:pos="6930"/>
        </w:tabs>
        <w:rPr>
          <w:rFonts w:ascii="Arial" w:hAnsi="Arial" w:cs="Arial"/>
          <w:sz w:val="22"/>
          <w:szCs w:val="22"/>
        </w:rPr>
      </w:pPr>
    </w:p>
    <w:p w14:paraId="598ACA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2228</w:t>
      </w:r>
    </w:p>
    <w:p w14:paraId="3C8724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93  27 januari 1547</w:t>
      </w:r>
    </w:p>
    <w:p w14:paraId="2781F67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Helmond in den Egelrem</w:t>
      </w:r>
      <w:r w:rsidRPr="002362D8">
        <w:rPr>
          <w:rFonts w:ascii="Arial" w:hAnsi="Arial" w:cs="Arial"/>
          <w:sz w:val="22"/>
          <w:szCs w:val="22"/>
        </w:rPr>
        <w:t>; idem Egidius zn.v.w. Henricus de Myerle heeft verkocht aan Laurentius zn.v.w. Michaelis Wreynssen een sester rogge Bossche maat te betalen op Maria Lichtmis [2 februari] – einde akte</w:t>
      </w:r>
    </w:p>
    <w:p w14:paraId="3FD8B2A2" w14:textId="77777777" w:rsidR="00D5028D" w:rsidRPr="002362D8" w:rsidRDefault="00D5028D">
      <w:pPr>
        <w:tabs>
          <w:tab w:val="left" w:pos="6930"/>
        </w:tabs>
        <w:rPr>
          <w:rFonts w:ascii="Arial" w:hAnsi="Arial" w:cs="Arial"/>
          <w:sz w:val="22"/>
          <w:szCs w:val="22"/>
        </w:rPr>
      </w:pPr>
    </w:p>
    <w:p w14:paraId="7749B9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2229</w:t>
      </w:r>
    </w:p>
    <w:p w14:paraId="6256D7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107  31 januari 1547</w:t>
      </w:r>
    </w:p>
    <w:p w14:paraId="38A868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Daniel van der Aa, een erfcijns avn 6 gl. uit 4 lopensen akkerland ter plaatse </w:t>
      </w:r>
      <w:r w:rsidRPr="002362D8">
        <w:rPr>
          <w:rFonts w:ascii="Arial" w:hAnsi="Arial" w:cs="Arial"/>
          <w:b/>
          <w:sz w:val="22"/>
          <w:szCs w:val="22"/>
          <w:u w:val="single"/>
        </w:rPr>
        <w:t>den Bors</w:t>
      </w:r>
      <w:r w:rsidRPr="002362D8">
        <w:rPr>
          <w:rFonts w:ascii="Arial" w:hAnsi="Arial" w:cs="Arial"/>
          <w:sz w:val="22"/>
          <w:szCs w:val="22"/>
        </w:rPr>
        <w:t xml:space="preserve"> met als belendingen de erfgenamen van wijlen Ghysbertus zn.v.Johannis Voets, Rycardus zn.v. Henricus van den Booghart; idem Lambertus zn.v. Symonis van den Oudenhuys, transport aan Henricus zn.v.w. Gerardus Houbrakens </w:t>
      </w:r>
    </w:p>
    <w:p w14:paraId="2FB889C2" w14:textId="77777777" w:rsidR="00D5028D" w:rsidRPr="002362D8" w:rsidRDefault="00D5028D">
      <w:pPr>
        <w:tabs>
          <w:tab w:val="left" w:pos="6930"/>
        </w:tabs>
        <w:rPr>
          <w:rFonts w:ascii="Arial" w:hAnsi="Arial" w:cs="Arial"/>
          <w:sz w:val="22"/>
          <w:szCs w:val="22"/>
        </w:rPr>
      </w:pPr>
    </w:p>
    <w:p w14:paraId="5589A6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2230</w:t>
      </w:r>
    </w:p>
    <w:p w14:paraId="1CC094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206  februari 1547</w:t>
      </w:r>
    </w:p>
    <w:p w14:paraId="23202E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Weygergancx heeft verkocht aan Godefridus zn.v.w. Danielis de Cromme de Oirschot een erfcijns van 3 gl. uit 4 lopensen land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de erfgenamen van Peter Bouwens, Ricardus Adriaans, </w:t>
      </w:r>
    </w:p>
    <w:p w14:paraId="24A23C95" w14:textId="77777777" w:rsidR="00D5028D" w:rsidRPr="002362D8" w:rsidRDefault="00D5028D">
      <w:pPr>
        <w:tabs>
          <w:tab w:val="left" w:pos="6930"/>
        </w:tabs>
        <w:rPr>
          <w:rFonts w:ascii="Arial" w:hAnsi="Arial" w:cs="Arial"/>
          <w:sz w:val="22"/>
          <w:szCs w:val="22"/>
        </w:rPr>
      </w:pPr>
    </w:p>
    <w:p w14:paraId="7EFAD4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2231</w:t>
      </w:r>
    </w:p>
    <w:p w14:paraId="77C870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108  4 februari 1547</w:t>
      </w:r>
    </w:p>
    <w:p w14:paraId="5F9692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Nicolaus zn.v.w. Wilhelmus Pauwelss. man van Agneta zijn vrouw dr.v.w. Arnoldus van der Houtart heeft verkocht aan Henricus zn.v.w. Adrianus de Zochel een erfcijns van 6 gl. te betalen op de feestdag van Maria Lichtmis [2 februari] uit een stuk hopland van 6 lopensen ter plaatse </w:t>
      </w:r>
      <w:r w:rsidRPr="002362D8">
        <w:rPr>
          <w:rFonts w:ascii="Arial" w:hAnsi="Arial" w:cs="Arial"/>
          <w:b/>
          <w:sz w:val="22"/>
          <w:szCs w:val="22"/>
          <w:u w:val="single"/>
        </w:rPr>
        <w:t>de Houthart</w:t>
      </w:r>
      <w:r w:rsidRPr="002362D8">
        <w:rPr>
          <w:rFonts w:ascii="Arial" w:hAnsi="Arial" w:cs="Arial"/>
          <w:sz w:val="22"/>
          <w:szCs w:val="22"/>
        </w:rPr>
        <w:t xml:space="preserve"> met als belendingen Ghysbertus zn.v. Henricus Smitz, de gemene </w:t>
      </w:r>
      <w:r w:rsidRPr="002362D8">
        <w:rPr>
          <w:rFonts w:ascii="Arial" w:hAnsi="Arial" w:cs="Arial"/>
          <w:sz w:val="22"/>
          <w:szCs w:val="22"/>
        </w:rPr>
        <w:lastRenderedPageBreak/>
        <w:t xml:space="preserve">straat, Wilhelmus zn.v. Peter Hellincx; </w:t>
      </w:r>
      <w:r w:rsidRPr="002362D8">
        <w:rPr>
          <w:rFonts w:ascii="Arial" w:hAnsi="Arial" w:cs="Arial"/>
          <w:b/>
          <w:i/>
          <w:sz w:val="22"/>
          <w:szCs w:val="22"/>
        </w:rPr>
        <w:t>idem parochie Berchem ter plaatse genaamd Caulill</w:t>
      </w:r>
      <w:r w:rsidRPr="002362D8">
        <w:rPr>
          <w:rFonts w:ascii="Arial" w:hAnsi="Arial" w:cs="Arial"/>
          <w:sz w:val="22"/>
          <w:szCs w:val="22"/>
        </w:rPr>
        <w:t xml:space="preserve">, met in de marge een notitie dd. 30 oktober 1630 waarin genoemd worden Aert Jan Aert Reijnders eigenaren van genoemde onderpanden, Jan Theunis van Driel, ondertekend door J. van Dreijsschoir </w:t>
      </w:r>
    </w:p>
    <w:p w14:paraId="2E83195B" w14:textId="77777777" w:rsidR="00D5028D" w:rsidRPr="002362D8" w:rsidRDefault="00D5028D">
      <w:pPr>
        <w:tabs>
          <w:tab w:val="left" w:pos="6930"/>
        </w:tabs>
        <w:rPr>
          <w:rFonts w:ascii="Arial" w:hAnsi="Arial" w:cs="Arial"/>
          <w:sz w:val="22"/>
          <w:szCs w:val="22"/>
        </w:rPr>
      </w:pPr>
    </w:p>
    <w:p w14:paraId="767071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2232</w:t>
      </w:r>
    </w:p>
    <w:p w14:paraId="52C8CD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118   11 februari 1547</w:t>
      </w:r>
    </w:p>
    <w:p w14:paraId="7C8875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zn.v.w. Johannis Ruyschen, heeft verkocht aan </w:t>
      </w:r>
      <w:r w:rsidRPr="002362D8">
        <w:rPr>
          <w:rFonts w:ascii="Arial" w:hAnsi="Arial" w:cs="Arial"/>
          <w:b/>
          <w:sz w:val="22"/>
          <w:szCs w:val="22"/>
          <w:u w:val="single"/>
        </w:rPr>
        <w:t xml:space="preserve">Magister Gerardus zn.v.w. Adrianus zn.v.Ghysbertus de Diepenbeeck </w:t>
      </w:r>
      <w:r w:rsidRPr="002362D8">
        <w:rPr>
          <w:rFonts w:ascii="Arial" w:hAnsi="Arial" w:cs="Arial"/>
          <w:sz w:val="22"/>
          <w:szCs w:val="22"/>
        </w:rPr>
        <w:t xml:space="preserve">t.b.v. diens kinderen, Adrianus en zijn vrouw Geertrudis dr.v.w. Gerardus die Brouwer, een erfcijns van 4 gl. te betalen op de feestdag van Sint Jan de Doper [24 juni] uit een hoeve genaamd </w:t>
      </w:r>
      <w:r w:rsidRPr="002362D8">
        <w:rPr>
          <w:rFonts w:ascii="Arial" w:hAnsi="Arial" w:cs="Arial"/>
          <w:b/>
          <w:sz w:val="22"/>
          <w:szCs w:val="22"/>
          <w:u w:val="single"/>
        </w:rPr>
        <w:t>die Baxhoeve ter plaatse in de Houtart</w:t>
      </w:r>
      <w:r w:rsidRPr="002362D8">
        <w:rPr>
          <w:rFonts w:ascii="Arial" w:hAnsi="Arial" w:cs="Arial"/>
          <w:sz w:val="22"/>
          <w:szCs w:val="22"/>
        </w:rPr>
        <w:t xml:space="preserve"> en 1/3 in huizen erven hoven beemden weilanden en houtwassen </w:t>
      </w:r>
    </w:p>
    <w:p w14:paraId="1A0E3DFB" w14:textId="77777777" w:rsidR="00D5028D" w:rsidRPr="002362D8" w:rsidRDefault="00D5028D">
      <w:pPr>
        <w:tabs>
          <w:tab w:val="left" w:pos="6930"/>
        </w:tabs>
        <w:rPr>
          <w:rFonts w:ascii="Arial" w:hAnsi="Arial" w:cs="Arial"/>
          <w:sz w:val="22"/>
          <w:szCs w:val="22"/>
        </w:rPr>
      </w:pPr>
    </w:p>
    <w:p w14:paraId="2F6C76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2233</w:t>
      </w:r>
    </w:p>
    <w:p w14:paraId="6EFA20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136  26 februari 1547</w:t>
      </w:r>
    </w:p>
    <w:p w14:paraId="0CB4FC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Gieliss. heeft verkocht t.b.v. het </w:t>
      </w:r>
      <w:r w:rsidRPr="002362D8">
        <w:rPr>
          <w:rFonts w:ascii="Arial" w:hAnsi="Arial" w:cs="Arial"/>
          <w:b/>
          <w:sz w:val="22"/>
          <w:szCs w:val="22"/>
          <w:u w:val="single"/>
        </w:rPr>
        <w:t xml:space="preserve">Convent der Predikheren in ’s-Hertogenbosch </w:t>
      </w:r>
      <w:r w:rsidRPr="002362D8">
        <w:rPr>
          <w:rFonts w:ascii="Arial" w:hAnsi="Arial" w:cs="Arial"/>
          <w:sz w:val="22"/>
          <w:szCs w:val="22"/>
        </w:rPr>
        <w:t xml:space="preserve">een erfcijns van 1 ½ gl. te betalen op de feestdag van Maria Lichtmis [2 februari] uit eem huis erf hof en 4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Walterus zn.v. Johannis Wouters, Henricus Goyartss., de gemeynt, grondcijns van een ½ st. aan de </w:t>
      </w:r>
      <w:r w:rsidRPr="002362D8">
        <w:rPr>
          <w:rFonts w:ascii="Arial" w:hAnsi="Arial" w:cs="Arial"/>
          <w:b/>
          <w:sz w:val="22"/>
          <w:szCs w:val="22"/>
          <w:u w:val="single"/>
        </w:rPr>
        <w:t xml:space="preserve">Heer van Helmond </w:t>
      </w:r>
      <w:r w:rsidRPr="002362D8">
        <w:rPr>
          <w:rFonts w:ascii="Arial" w:hAnsi="Arial" w:cs="Arial"/>
          <w:sz w:val="22"/>
          <w:szCs w:val="22"/>
        </w:rPr>
        <w:t>[einde akte]</w:t>
      </w:r>
    </w:p>
    <w:p w14:paraId="16539A3F" w14:textId="77777777" w:rsidR="00D5028D" w:rsidRPr="002362D8" w:rsidRDefault="00D5028D">
      <w:pPr>
        <w:tabs>
          <w:tab w:val="left" w:pos="6930"/>
        </w:tabs>
        <w:rPr>
          <w:rFonts w:ascii="Arial" w:hAnsi="Arial" w:cs="Arial"/>
          <w:sz w:val="22"/>
          <w:szCs w:val="22"/>
        </w:rPr>
      </w:pPr>
    </w:p>
    <w:p w14:paraId="20511E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2234</w:t>
      </w:r>
    </w:p>
    <w:p w14:paraId="631890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137  februari 1547</w:t>
      </w:r>
    </w:p>
    <w:p w14:paraId="407982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 Gerardus zn.v. Johannis Joerdens en Gerardus zn.v. Johannis Joirdens , hebben verkocht aan Anthonius zn.v.w. Jacobus Symonss., een erfcijns van 12 gl. te betalen op de feestdag van Sint Matheus apostel [24 februari] uit huis erf schuur hof en 18 lopensen land </w:t>
      </w:r>
      <w:r w:rsidRPr="002362D8">
        <w:rPr>
          <w:rFonts w:ascii="Arial" w:hAnsi="Arial" w:cs="Arial"/>
          <w:b/>
          <w:sz w:val="22"/>
          <w:szCs w:val="22"/>
          <w:u w:val="single"/>
        </w:rPr>
        <w:t>aen den Borre</w:t>
      </w:r>
      <w:r w:rsidRPr="002362D8">
        <w:rPr>
          <w:rFonts w:ascii="Arial" w:hAnsi="Arial" w:cs="Arial"/>
          <w:sz w:val="22"/>
          <w:szCs w:val="22"/>
        </w:rPr>
        <w:t xml:space="preserve"> met als belendingen Ghysbertus Dircxss. en meer anderen, Aleydis weduwe van wijlen Gerardus Symonss., de gemene straat, </w:t>
      </w:r>
      <w:r w:rsidRPr="002362D8">
        <w:rPr>
          <w:rFonts w:ascii="Arial" w:hAnsi="Arial" w:cs="Arial"/>
          <w:b/>
          <w:sz w:val="22"/>
          <w:szCs w:val="22"/>
          <w:u w:val="single"/>
        </w:rPr>
        <w:t>Domicella Aleydis weduwe van wijlen Johannis van Berkel</w:t>
      </w:r>
      <w:r w:rsidRPr="002362D8">
        <w:rPr>
          <w:rFonts w:ascii="Arial" w:hAnsi="Arial" w:cs="Arial"/>
          <w:sz w:val="22"/>
          <w:szCs w:val="22"/>
        </w:rPr>
        <w:t xml:space="preserve"> , idem een stuk akkerland </w:t>
      </w:r>
      <w:r w:rsidRPr="002362D8">
        <w:rPr>
          <w:rFonts w:ascii="Arial" w:hAnsi="Arial" w:cs="Arial"/>
          <w:b/>
          <w:sz w:val="22"/>
          <w:szCs w:val="22"/>
          <w:u w:val="single"/>
        </w:rPr>
        <w:t>de Schilt</w:t>
      </w:r>
      <w:r w:rsidRPr="002362D8">
        <w:rPr>
          <w:rFonts w:ascii="Arial" w:hAnsi="Arial" w:cs="Arial"/>
          <w:sz w:val="22"/>
          <w:szCs w:val="22"/>
        </w:rPr>
        <w:t xml:space="preserve"> met als belendingen Aleydis weduwe van Gerardus Symonss., Peter Thomass., de erfgenamen van wijlen </w:t>
      </w:r>
      <w:r w:rsidRPr="002362D8">
        <w:rPr>
          <w:rFonts w:ascii="Arial" w:hAnsi="Arial" w:cs="Arial"/>
          <w:b/>
          <w:sz w:val="22"/>
          <w:szCs w:val="22"/>
          <w:u w:val="single"/>
        </w:rPr>
        <w:t>Domicella Aleydis weduwe van wijlen Johannis van Berkel</w:t>
      </w:r>
      <w:r w:rsidRPr="002362D8">
        <w:rPr>
          <w:rFonts w:ascii="Arial" w:hAnsi="Arial" w:cs="Arial"/>
          <w:sz w:val="22"/>
          <w:szCs w:val="22"/>
        </w:rPr>
        <w:t xml:space="preserve">, Franciscus Vuchtz, een grondcijns van 1 braspenning aan de </w:t>
      </w:r>
      <w:r w:rsidRPr="002362D8">
        <w:rPr>
          <w:rFonts w:ascii="Arial" w:hAnsi="Arial" w:cs="Arial"/>
          <w:b/>
          <w:sz w:val="22"/>
          <w:szCs w:val="22"/>
          <w:u w:val="single"/>
        </w:rPr>
        <w:t>Heer van Helmond</w:t>
      </w:r>
      <w:r w:rsidRPr="002362D8">
        <w:rPr>
          <w:rFonts w:ascii="Arial" w:hAnsi="Arial" w:cs="Arial"/>
          <w:sz w:val="22"/>
          <w:szCs w:val="22"/>
        </w:rPr>
        <w:t>, een cijns van 12 gl. aan Maria weduwe van wijlen Johannis Dircxss., een cijns van 3 ½ gl. aan Hubertus Lamberts, een cijns van 2 gl. aan de kinderen van Henricus Arntss., een cijns van 2 ½ mud rogge aan Henricus zn.v.w. Johannis Eelkens</w:t>
      </w:r>
    </w:p>
    <w:p w14:paraId="1091BA55" w14:textId="77777777" w:rsidR="00D5028D" w:rsidRPr="002362D8" w:rsidRDefault="00D5028D">
      <w:pPr>
        <w:tabs>
          <w:tab w:val="left" w:pos="6930"/>
        </w:tabs>
        <w:rPr>
          <w:rFonts w:ascii="Arial" w:hAnsi="Arial" w:cs="Arial"/>
          <w:sz w:val="22"/>
          <w:szCs w:val="22"/>
        </w:rPr>
      </w:pPr>
    </w:p>
    <w:p w14:paraId="41A60C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2235</w:t>
      </w:r>
    </w:p>
    <w:p w14:paraId="1A337D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113v  4 februari 1547</w:t>
      </w:r>
    </w:p>
    <w:p w14:paraId="446398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Lambertus Adriaenssoen man van Anna  zijn vrouw dr.v.w. Anthony Goyartss. heeft verkocht Johanna weduwe van wijlen Mathias zn.v.w. Johannis van Vlymen, een erfpacht van een mud rogge Bossche maat uit huis erf schuur hof boomgaard en stuk akkerland 14 lopensen ter plaatse </w:t>
      </w:r>
      <w:r w:rsidRPr="002362D8">
        <w:rPr>
          <w:rFonts w:ascii="Arial" w:hAnsi="Arial" w:cs="Arial"/>
          <w:b/>
          <w:sz w:val="22"/>
          <w:szCs w:val="22"/>
          <w:u w:val="single"/>
        </w:rPr>
        <w:t>den Borse</w:t>
      </w:r>
      <w:r w:rsidRPr="002362D8">
        <w:rPr>
          <w:rFonts w:ascii="Arial" w:hAnsi="Arial" w:cs="Arial"/>
          <w:sz w:val="22"/>
          <w:szCs w:val="22"/>
        </w:rPr>
        <w:t xml:space="preserve"> met als belendingen Willem Willemssoen van de Ven, de </w:t>
      </w:r>
      <w:r w:rsidRPr="002362D8">
        <w:rPr>
          <w:rFonts w:ascii="Arial" w:hAnsi="Arial" w:cs="Arial"/>
          <w:b/>
          <w:sz w:val="22"/>
          <w:szCs w:val="22"/>
          <w:u w:val="single"/>
        </w:rPr>
        <w:t>H.Geesttafel van Schijndel</w:t>
      </w:r>
      <w:r w:rsidRPr="002362D8">
        <w:rPr>
          <w:rFonts w:ascii="Arial" w:hAnsi="Arial" w:cs="Arial"/>
          <w:sz w:val="22"/>
          <w:szCs w:val="22"/>
        </w:rPr>
        <w:t xml:space="preserve">, de gemene straat, Gerlacus van den Borse,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Cornelis Coelbarts,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Franciscus Jacopssoen, een malderzaad rogge aan Godefricus Grootart de Os en zijn broers en zussen </w:t>
      </w:r>
    </w:p>
    <w:p w14:paraId="3BE90A59" w14:textId="77777777" w:rsidR="00D5028D" w:rsidRPr="002362D8" w:rsidRDefault="00D5028D">
      <w:pPr>
        <w:tabs>
          <w:tab w:val="left" w:pos="6930"/>
        </w:tabs>
        <w:rPr>
          <w:rFonts w:ascii="Arial" w:hAnsi="Arial" w:cs="Arial"/>
          <w:sz w:val="22"/>
          <w:szCs w:val="22"/>
        </w:rPr>
      </w:pPr>
    </w:p>
    <w:p w14:paraId="763EBC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2236</w:t>
      </w:r>
    </w:p>
    <w:p w14:paraId="5FC1B9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29  maart 1547</w:t>
      </w:r>
    </w:p>
    <w:p w14:paraId="260207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Johannis Bartholomeussen man van Yda zijn vrouw dr.v.w. Henricus Gysbertss., een erfcijns van 10 gl. uit huis erf hof en 8 lopensen land in de </w:t>
      </w:r>
      <w:r w:rsidRPr="002362D8">
        <w:rPr>
          <w:rFonts w:ascii="Arial" w:hAnsi="Arial" w:cs="Arial"/>
          <w:b/>
          <w:sz w:val="22"/>
          <w:szCs w:val="22"/>
          <w:u w:val="single"/>
        </w:rPr>
        <w:t>parochie Gemonde jurisdictie Schijndel</w:t>
      </w:r>
      <w:r w:rsidRPr="002362D8">
        <w:rPr>
          <w:rFonts w:ascii="Arial" w:hAnsi="Arial" w:cs="Arial"/>
          <w:sz w:val="22"/>
          <w:szCs w:val="22"/>
        </w:rPr>
        <w:t xml:space="preserve"> met als belendingen de erfgenamen van wijlen Willem van Gerwen, de erfgenamen van wijlen Henricus van den Venne, Johannis Henricxss. van der Steen, de gemene straat; idem Henricus zn.v.w. Adrianus de Zochel man van Jutta zijn </w:t>
      </w:r>
      <w:r w:rsidRPr="002362D8">
        <w:rPr>
          <w:rFonts w:ascii="Arial" w:hAnsi="Arial" w:cs="Arial"/>
          <w:sz w:val="22"/>
          <w:szCs w:val="22"/>
        </w:rPr>
        <w:lastRenderedPageBreak/>
        <w:t>vrouw dr.v.w. Henricus Gysbertss., voorheen verkoop aan Johannis zn.v.w. Henricus Gysbertss.</w:t>
      </w:r>
    </w:p>
    <w:p w14:paraId="36F02A84" w14:textId="77777777" w:rsidR="00D5028D" w:rsidRPr="002362D8" w:rsidRDefault="00D5028D">
      <w:pPr>
        <w:tabs>
          <w:tab w:val="left" w:pos="6930"/>
        </w:tabs>
        <w:rPr>
          <w:rFonts w:ascii="Arial" w:hAnsi="Arial" w:cs="Arial"/>
          <w:sz w:val="22"/>
          <w:szCs w:val="22"/>
        </w:rPr>
      </w:pPr>
    </w:p>
    <w:p w14:paraId="369BD4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2237</w:t>
      </w:r>
    </w:p>
    <w:p w14:paraId="133A0E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240  maart 1547</w:t>
      </w:r>
    </w:p>
    <w:p w14:paraId="354CB85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Lambertus zn.v.w. Gerardus zn.v.w. Johannis Ghysbertss. heeft verkocht aan Bela dr.v.w. Johannis Jan Dircx een erfcijns van 4 gl. uit huis erf hof en 12 lopensen land ter plaatse </w:t>
      </w:r>
      <w:r w:rsidRPr="002362D8">
        <w:rPr>
          <w:rFonts w:ascii="Arial" w:hAnsi="Arial" w:cs="Arial"/>
          <w:b/>
          <w:sz w:val="22"/>
          <w:szCs w:val="22"/>
          <w:u w:val="single"/>
        </w:rPr>
        <w:t xml:space="preserve">de Hulschebrake aen dWybosch </w:t>
      </w:r>
      <w:r w:rsidRPr="002362D8">
        <w:rPr>
          <w:rFonts w:ascii="Arial" w:hAnsi="Arial" w:cs="Arial"/>
          <w:sz w:val="22"/>
          <w:szCs w:val="22"/>
        </w:rPr>
        <w:t xml:space="preserve">met als belendingen de gemene straat, 3 lopensen in de </w:t>
      </w:r>
      <w:r w:rsidRPr="002362D8">
        <w:rPr>
          <w:rFonts w:ascii="Arial" w:hAnsi="Arial" w:cs="Arial"/>
          <w:b/>
          <w:sz w:val="22"/>
          <w:szCs w:val="22"/>
          <w:u w:val="single"/>
        </w:rPr>
        <w:t>Hardebeemden</w:t>
      </w:r>
      <w:r w:rsidRPr="002362D8">
        <w:rPr>
          <w:rFonts w:ascii="Arial" w:hAnsi="Arial" w:cs="Arial"/>
          <w:sz w:val="22"/>
          <w:szCs w:val="22"/>
        </w:rPr>
        <w:t xml:space="preserve"> met als belendingen Mechteldis weduwe van wijlen Jacobus Mathei en haar kinderen, Johannis Gerlacus van den Borne, een gebuurcijns van een ½ st.,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het </w:t>
      </w:r>
      <w:r w:rsidRPr="002362D8">
        <w:rPr>
          <w:rFonts w:ascii="Arial" w:hAnsi="Arial" w:cs="Arial"/>
          <w:b/>
          <w:sz w:val="22"/>
          <w:szCs w:val="22"/>
          <w:u w:val="single"/>
        </w:rPr>
        <w:t>Convent Ter Hage bij Eindhoven</w:t>
      </w:r>
      <w:r w:rsidRPr="002362D8">
        <w:rPr>
          <w:rFonts w:ascii="Arial" w:hAnsi="Arial" w:cs="Arial"/>
          <w:sz w:val="22"/>
          <w:szCs w:val="22"/>
        </w:rPr>
        <w:t xml:space="preserve">, een cijns van 6 gl. aan </w:t>
      </w:r>
      <w:r w:rsidRPr="002362D8">
        <w:rPr>
          <w:rFonts w:ascii="Arial" w:hAnsi="Arial" w:cs="Arial"/>
          <w:b/>
          <w:sz w:val="22"/>
          <w:szCs w:val="22"/>
          <w:u w:val="single"/>
        </w:rPr>
        <w:t>Sophie de weduwe van Magister Rasonis Raessen</w:t>
      </w:r>
    </w:p>
    <w:p w14:paraId="5B48FD9B" w14:textId="77777777" w:rsidR="00D5028D" w:rsidRPr="002362D8" w:rsidRDefault="00D5028D">
      <w:pPr>
        <w:tabs>
          <w:tab w:val="left" w:pos="6930"/>
        </w:tabs>
        <w:rPr>
          <w:rFonts w:ascii="Arial" w:hAnsi="Arial" w:cs="Arial"/>
          <w:sz w:val="22"/>
          <w:szCs w:val="22"/>
        </w:rPr>
      </w:pPr>
    </w:p>
    <w:p w14:paraId="1A3603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2238</w:t>
      </w:r>
    </w:p>
    <w:p w14:paraId="254020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274  maart 1547</w:t>
      </w:r>
    </w:p>
    <w:p w14:paraId="283897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van den Bogart, Ghysbertus zn.v.w. Adrianus Emontssoen, een erfcijns van 10 gl. te betalen op de feestdag van Maria Boodschap [25 maart]  uit een kamp hooiland met de houtwassen ter plaatse </w:t>
      </w:r>
      <w:r w:rsidRPr="002362D8">
        <w:rPr>
          <w:rFonts w:ascii="Arial" w:hAnsi="Arial" w:cs="Arial"/>
          <w:b/>
          <w:sz w:val="22"/>
          <w:szCs w:val="22"/>
          <w:u w:val="single"/>
        </w:rPr>
        <w:t>aen de Hezewyckscherstege</w:t>
      </w:r>
      <w:r w:rsidRPr="002362D8">
        <w:rPr>
          <w:rFonts w:ascii="Arial" w:hAnsi="Arial" w:cs="Arial"/>
          <w:sz w:val="22"/>
          <w:szCs w:val="22"/>
        </w:rPr>
        <w:t xml:space="preserve"> met als belendingen Wilhelmus de Meyelsfoirt , de erfgenamen van Paulus zn.v. Johannis Pauwelss., erf van </w:t>
      </w:r>
      <w:r w:rsidRPr="002362D8">
        <w:rPr>
          <w:rFonts w:ascii="Arial" w:hAnsi="Arial" w:cs="Arial"/>
          <w:b/>
          <w:sz w:val="22"/>
          <w:szCs w:val="22"/>
          <w:u w:val="single"/>
        </w:rPr>
        <w:t>de investiet van de Heeswijkse kerk,</w:t>
      </w:r>
      <w:r w:rsidRPr="002362D8">
        <w:rPr>
          <w:rFonts w:ascii="Arial" w:hAnsi="Arial" w:cs="Arial"/>
          <w:sz w:val="22"/>
          <w:szCs w:val="22"/>
        </w:rPr>
        <w:t xml:space="preserve"> de gemene straat, idem een malderzaad land nabij de kerk te Schijndel genaamd </w:t>
      </w:r>
      <w:r w:rsidRPr="002362D8">
        <w:rPr>
          <w:rFonts w:ascii="Arial" w:hAnsi="Arial" w:cs="Arial"/>
          <w:b/>
          <w:sz w:val="22"/>
          <w:szCs w:val="22"/>
          <w:u w:val="single"/>
        </w:rPr>
        <w:t>den Tolacker</w:t>
      </w:r>
      <w:r w:rsidRPr="002362D8">
        <w:rPr>
          <w:rFonts w:ascii="Arial" w:hAnsi="Arial" w:cs="Arial"/>
          <w:sz w:val="22"/>
          <w:szCs w:val="22"/>
        </w:rPr>
        <w:t xml:space="preserve"> met als belending de </w:t>
      </w:r>
      <w:r w:rsidRPr="002362D8">
        <w:rPr>
          <w:rFonts w:ascii="Arial" w:hAnsi="Arial" w:cs="Arial"/>
          <w:b/>
          <w:sz w:val="22"/>
          <w:szCs w:val="22"/>
          <w:u w:val="single"/>
        </w:rPr>
        <w:t>H.Geesttafel van Schijndel</w:t>
      </w:r>
      <w:r w:rsidRPr="002362D8">
        <w:rPr>
          <w:rFonts w:ascii="Arial" w:hAnsi="Arial" w:cs="Arial"/>
          <w:sz w:val="22"/>
          <w:szCs w:val="22"/>
        </w:rPr>
        <w:t xml:space="preserve"> met in de marge een notitie dd. 8 november 1597 waarin genoemd worden: Paulus zn.v.w. Walterus de Cock man vcan Agneta zijn vrouw dr.v.w. Adrianus Ghysbertssoen de Veen [dubieus], </w:t>
      </w:r>
      <w:r w:rsidRPr="002362D8">
        <w:rPr>
          <w:rFonts w:ascii="Arial" w:hAnsi="Arial" w:cs="Arial"/>
          <w:b/>
          <w:sz w:val="22"/>
          <w:szCs w:val="22"/>
          <w:u w:val="single"/>
        </w:rPr>
        <w:t>Johannes de Turnout en Magister Arnoldus de Haubraken clerici</w:t>
      </w:r>
      <w:r w:rsidRPr="002362D8">
        <w:rPr>
          <w:rFonts w:ascii="Arial" w:hAnsi="Arial" w:cs="Arial"/>
          <w:sz w:val="22"/>
          <w:szCs w:val="22"/>
        </w:rPr>
        <w:t xml:space="preserve"> </w:t>
      </w:r>
      <w:r w:rsidRPr="002362D8">
        <w:rPr>
          <w:rFonts w:ascii="Arial" w:hAnsi="Arial" w:cs="Arial"/>
          <w:b/>
          <w:sz w:val="22"/>
          <w:szCs w:val="22"/>
          <w:u w:val="single"/>
        </w:rPr>
        <w:t>in ‘s-Hertogenbosch</w:t>
      </w:r>
    </w:p>
    <w:p w14:paraId="1E270F98" w14:textId="77777777" w:rsidR="00D5028D" w:rsidRPr="002362D8" w:rsidRDefault="00D5028D">
      <w:pPr>
        <w:tabs>
          <w:tab w:val="left" w:pos="6930"/>
        </w:tabs>
        <w:rPr>
          <w:rFonts w:ascii="Arial" w:hAnsi="Arial" w:cs="Arial"/>
          <w:sz w:val="22"/>
          <w:szCs w:val="22"/>
        </w:rPr>
      </w:pPr>
    </w:p>
    <w:p w14:paraId="5B8DFB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2239</w:t>
      </w:r>
    </w:p>
    <w:p w14:paraId="7106BE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156  maart 1547</w:t>
      </w:r>
    </w:p>
    <w:p w14:paraId="2AD12E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Paulus Peterss. heeft verkocht aan Henrica de weduwe van wijlen Hectoris die Bever een erfpacht van 6 sesters rogge Bossche maat te betalen op de feestdag van Maria Lichtmis uit huis erf schuur hof en 12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de gemene straat, Baldewinus Segerss., Johannis Geelincx, de gemeynt </w:t>
      </w:r>
    </w:p>
    <w:p w14:paraId="35FF76AE" w14:textId="77777777" w:rsidR="00D5028D" w:rsidRPr="002362D8" w:rsidRDefault="00D5028D">
      <w:pPr>
        <w:tabs>
          <w:tab w:val="left" w:pos="6930"/>
        </w:tabs>
        <w:rPr>
          <w:rFonts w:ascii="Arial" w:hAnsi="Arial" w:cs="Arial"/>
          <w:sz w:val="22"/>
          <w:szCs w:val="22"/>
        </w:rPr>
      </w:pPr>
    </w:p>
    <w:p w14:paraId="2478B3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2240</w:t>
      </w:r>
    </w:p>
    <w:p w14:paraId="4577CC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145v  maart 1547</w:t>
      </w:r>
    </w:p>
    <w:p w14:paraId="1FFCCC2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Kerkfabriek van Orthen, de armen van het dorp Orthen</w:t>
      </w:r>
      <w:r w:rsidRPr="002362D8">
        <w:rPr>
          <w:rFonts w:ascii="Arial" w:hAnsi="Arial" w:cs="Arial"/>
          <w:sz w:val="22"/>
          <w:szCs w:val="22"/>
        </w:rPr>
        <w:t xml:space="preserve"> – vermelding van Schijndel niet teruggevonden</w:t>
      </w:r>
    </w:p>
    <w:p w14:paraId="4031C9C4" w14:textId="77777777" w:rsidR="00D5028D" w:rsidRPr="002362D8" w:rsidRDefault="00D5028D">
      <w:pPr>
        <w:tabs>
          <w:tab w:val="left" w:pos="6930"/>
        </w:tabs>
        <w:rPr>
          <w:rFonts w:ascii="Arial" w:hAnsi="Arial" w:cs="Arial"/>
          <w:sz w:val="22"/>
          <w:szCs w:val="22"/>
        </w:rPr>
      </w:pPr>
    </w:p>
    <w:p w14:paraId="511641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2241</w:t>
      </w:r>
    </w:p>
    <w:p w14:paraId="5DE997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153  maart 1547</w:t>
      </w:r>
    </w:p>
    <w:p w14:paraId="65557AE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Neynselsgasthuys in ’s-Hertogenbosch in de Hinthamerstraet</w:t>
      </w:r>
      <w:r w:rsidRPr="002362D8">
        <w:rPr>
          <w:rFonts w:ascii="Arial" w:hAnsi="Arial" w:cs="Arial"/>
          <w:sz w:val="22"/>
          <w:szCs w:val="22"/>
        </w:rPr>
        <w:t xml:space="preserve">; idem Godefridus zn.v.w. Theodoricus Huyben </w:t>
      </w:r>
      <w:r w:rsidRPr="002362D8">
        <w:rPr>
          <w:rFonts w:ascii="Arial" w:hAnsi="Arial" w:cs="Arial"/>
          <w:b/>
          <w:sz w:val="22"/>
          <w:szCs w:val="22"/>
          <w:u w:val="single"/>
        </w:rPr>
        <w:t>cultellifex = mesmakers</w:t>
      </w:r>
      <w:r w:rsidRPr="002362D8">
        <w:rPr>
          <w:rFonts w:ascii="Arial" w:hAnsi="Arial" w:cs="Arial"/>
          <w:sz w:val="22"/>
          <w:szCs w:val="22"/>
        </w:rPr>
        <w:t xml:space="preserve"> heeft verkocht aan Margareta de wettige vrouw van Johannis zn.v.w. Henricus de Broegel t.b.v. Johannis haar man een mud rogge Bossche maat te betalen op de feestdag van Sint Petrus ad Cathedram [22 februari] uit een hoeve en alles wat er toe behoort genaamd </w:t>
      </w:r>
      <w:r w:rsidRPr="002362D8">
        <w:rPr>
          <w:rFonts w:ascii="Arial" w:hAnsi="Arial" w:cs="Arial"/>
          <w:b/>
          <w:sz w:val="22"/>
          <w:szCs w:val="22"/>
          <w:u w:val="single"/>
        </w:rPr>
        <w:t>die Locht ter plaatse het Wybosch</w:t>
      </w:r>
      <w:r w:rsidRPr="002362D8">
        <w:rPr>
          <w:rFonts w:ascii="Arial" w:hAnsi="Arial" w:cs="Arial"/>
          <w:sz w:val="22"/>
          <w:szCs w:val="22"/>
        </w:rPr>
        <w:t xml:space="preserve"> uit huizen en landerijen houtwassen etc., Henricus zn.v.Willelmus Lemmens, met in de marge een notitie dd. 17 december 1558 waarin genoemd worden: de Bossche schepenen Vladeracken en Zegers, genoemde Margareta, Johannes Pijnappels </w:t>
      </w:r>
      <w:r w:rsidRPr="002362D8">
        <w:rPr>
          <w:rFonts w:ascii="Arial" w:hAnsi="Arial" w:cs="Arial"/>
          <w:b/>
          <w:sz w:val="22"/>
          <w:szCs w:val="22"/>
          <w:u w:val="single"/>
        </w:rPr>
        <w:t>schout,</w:t>
      </w:r>
      <w:r w:rsidRPr="002362D8">
        <w:rPr>
          <w:rFonts w:ascii="Arial" w:hAnsi="Arial" w:cs="Arial"/>
          <w:sz w:val="22"/>
          <w:szCs w:val="22"/>
        </w:rPr>
        <w:t xml:space="preserve"> Bartholomeus Loeff en Johannis de Eyck  </w:t>
      </w:r>
    </w:p>
    <w:p w14:paraId="1B5A0429" w14:textId="77777777" w:rsidR="00D5028D" w:rsidRPr="002362D8" w:rsidRDefault="00D5028D">
      <w:pPr>
        <w:tabs>
          <w:tab w:val="left" w:pos="6930"/>
        </w:tabs>
        <w:rPr>
          <w:rFonts w:ascii="Arial" w:hAnsi="Arial" w:cs="Arial"/>
          <w:sz w:val="22"/>
          <w:szCs w:val="22"/>
        </w:rPr>
      </w:pPr>
    </w:p>
    <w:p w14:paraId="675E4A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2242</w:t>
      </w:r>
    </w:p>
    <w:p w14:paraId="275CCD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156v  maart 1547</w:t>
      </w:r>
    </w:p>
    <w:p w14:paraId="2E414F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Mathias Gheritssoen </w:t>
      </w:r>
      <w:r w:rsidRPr="002362D8">
        <w:rPr>
          <w:rFonts w:ascii="Arial" w:hAnsi="Arial" w:cs="Arial"/>
          <w:b/>
          <w:sz w:val="22"/>
          <w:szCs w:val="22"/>
          <w:u w:val="single"/>
        </w:rPr>
        <w:t>tinctor = verver</w:t>
      </w:r>
      <w:r w:rsidRPr="002362D8">
        <w:rPr>
          <w:rFonts w:ascii="Arial" w:hAnsi="Arial" w:cs="Arial"/>
          <w:sz w:val="22"/>
          <w:szCs w:val="22"/>
        </w:rPr>
        <w:t xml:space="preserve"> en Symon Blickman zn.v.w. Johannis Blickman , op basis van procuratiebrieven, Henricus van Ackel zn.v.w. Johannis de Achel </w:t>
      </w:r>
      <w:r w:rsidRPr="002362D8">
        <w:rPr>
          <w:rFonts w:ascii="Arial" w:hAnsi="Arial" w:cs="Arial"/>
          <w:b/>
          <w:sz w:val="22"/>
          <w:szCs w:val="22"/>
          <w:u w:val="single"/>
        </w:rPr>
        <w:t>mercator = koopman/marsman</w:t>
      </w:r>
      <w:r w:rsidRPr="002362D8">
        <w:rPr>
          <w:rFonts w:ascii="Arial" w:hAnsi="Arial" w:cs="Arial"/>
          <w:sz w:val="22"/>
          <w:szCs w:val="22"/>
        </w:rPr>
        <w:t xml:space="preserve"> in de stad Antwerpen weduwnaar van wijlen </w:t>
      </w:r>
      <w:r w:rsidRPr="002362D8">
        <w:rPr>
          <w:rFonts w:ascii="Arial" w:hAnsi="Arial" w:cs="Arial"/>
          <w:b/>
          <w:sz w:val="22"/>
          <w:szCs w:val="22"/>
          <w:u w:val="single"/>
        </w:rPr>
        <w:lastRenderedPageBreak/>
        <w:t xml:space="preserve">Domicella [jonkvrouwe] Ghysberta Beijs zijn vrouw dr.v.w. Arnoldus zn.v.w. Arnoldus Beijs </w:t>
      </w:r>
      <w:r w:rsidRPr="002362D8">
        <w:rPr>
          <w:rFonts w:ascii="Arial" w:hAnsi="Arial" w:cs="Arial"/>
          <w:sz w:val="22"/>
          <w:szCs w:val="22"/>
        </w:rPr>
        <w:t xml:space="preserve">en genoemde Arnoldus en wijlen Theodorica zijn vrouw dr.v.w. Egidius zn.v.w. Theodoricus van der Poirten, op basis van het testament van Henricus de Achel en wijlen Domicella Ghysberta gepasseerd voor de Bossche schepenen, een erfcijns van </w:t>
      </w:r>
      <w:smartTag w:uri="urn:schemas-microsoft-com:office:smarttags" w:element="metricconverter">
        <w:smartTagPr>
          <w:attr w:name="ProductID" w:val="14 pond"/>
        </w:smartTagPr>
        <w:r w:rsidRPr="002362D8">
          <w:rPr>
            <w:rFonts w:ascii="Arial" w:hAnsi="Arial" w:cs="Arial"/>
            <w:sz w:val="22"/>
            <w:szCs w:val="22"/>
          </w:rPr>
          <w:t>14 pond</w:t>
        </w:r>
      </w:smartTag>
      <w:r w:rsidRPr="002362D8">
        <w:rPr>
          <w:rFonts w:ascii="Arial" w:hAnsi="Arial" w:cs="Arial"/>
          <w:sz w:val="22"/>
          <w:szCs w:val="22"/>
        </w:rPr>
        <w:t xml:space="preserve"> uit een huis erf hof en 6 lopensen land ter plaatse </w:t>
      </w:r>
      <w:r w:rsidRPr="002362D8">
        <w:rPr>
          <w:rFonts w:ascii="Arial" w:hAnsi="Arial" w:cs="Arial"/>
          <w:b/>
          <w:sz w:val="22"/>
          <w:szCs w:val="22"/>
          <w:u w:val="single"/>
        </w:rPr>
        <w:t>dat Luytteleynde</w:t>
      </w:r>
      <w:r w:rsidRPr="002362D8">
        <w:rPr>
          <w:rFonts w:ascii="Arial" w:hAnsi="Arial" w:cs="Arial"/>
          <w:sz w:val="22"/>
          <w:szCs w:val="22"/>
        </w:rPr>
        <w:t xml:space="preserve"> met als belendingen Hubertus zn.v.w. Arnoldus Egens, Goeswinus van den Bogart, idem uit een stuk akkerland genaamd </w:t>
      </w:r>
      <w:r w:rsidRPr="002362D8">
        <w:rPr>
          <w:rFonts w:ascii="Arial" w:hAnsi="Arial" w:cs="Arial"/>
          <w:b/>
          <w:sz w:val="22"/>
          <w:szCs w:val="22"/>
          <w:u w:val="single"/>
        </w:rPr>
        <w:t xml:space="preserve">den Haeckacker </w:t>
      </w:r>
      <w:r w:rsidRPr="002362D8">
        <w:rPr>
          <w:rFonts w:ascii="Arial" w:hAnsi="Arial" w:cs="Arial"/>
          <w:sz w:val="22"/>
          <w:szCs w:val="22"/>
        </w:rPr>
        <w:t xml:space="preserve">van 6 lopensen met als belending Henrcius van de Schoet, idem een bunder beemd </w:t>
      </w:r>
      <w:r w:rsidRPr="002362D8">
        <w:rPr>
          <w:rFonts w:ascii="Arial" w:hAnsi="Arial" w:cs="Arial"/>
          <w:b/>
          <w:sz w:val="22"/>
          <w:szCs w:val="22"/>
          <w:u w:val="single"/>
        </w:rPr>
        <w:t>in de Haerdbeemden</w:t>
      </w:r>
      <w:r w:rsidRPr="002362D8">
        <w:rPr>
          <w:rFonts w:ascii="Arial" w:hAnsi="Arial" w:cs="Arial"/>
          <w:sz w:val="22"/>
          <w:szCs w:val="22"/>
        </w:rPr>
        <w:t>, Henricus van der Cuijlen</w:t>
      </w:r>
    </w:p>
    <w:p w14:paraId="1A881C64" w14:textId="77777777" w:rsidR="00D5028D" w:rsidRPr="002362D8" w:rsidRDefault="00D5028D">
      <w:pPr>
        <w:tabs>
          <w:tab w:val="left" w:pos="6930"/>
        </w:tabs>
        <w:rPr>
          <w:rFonts w:ascii="Arial" w:hAnsi="Arial" w:cs="Arial"/>
          <w:sz w:val="22"/>
          <w:szCs w:val="22"/>
        </w:rPr>
      </w:pPr>
    </w:p>
    <w:p w14:paraId="72B5D9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2243</w:t>
      </w:r>
    </w:p>
    <w:p w14:paraId="4553E4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288v  20  april 1547</w:t>
      </w:r>
    </w:p>
    <w:p w14:paraId="3E69E9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Godefricus de Merevenne, Johanna Deens Corneliss. [dubieus], Cornelius en wijlen Ghysberta Beys, Herberta Deelis zus van fenoemde Jooannis Deens weduwe van wijlen Bartholomeus, Henricus de Achelen, Antonius en Petrus Goetheyns, in de raad van de </w:t>
      </w:r>
      <w:r w:rsidRPr="002362D8">
        <w:rPr>
          <w:rFonts w:ascii="Arial" w:hAnsi="Arial" w:cs="Arial"/>
          <w:b/>
          <w:i/>
          <w:sz w:val="22"/>
          <w:szCs w:val="22"/>
        </w:rPr>
        <w:t>stad Antwerpen</w:t>
      </w:r>
      <w:r w:rsidRPr="002362D8">
        <w:rPr>
          <w:rFonts w:ascii="Arial" w:hAnsi="Arial" w:cs="Arial"/>
          <w:sz w:val="22"/>
          <w:szCs w:val="22"/>
        </w:rPr>
        <w:t xml:space="preserve">, genoemde Theodoricus de Merevenne man van Elysabeth zijn vrouw dr.v.w. Cornelius &amp; Ghysberta en hun erfgenamen,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hofstad </w:t>
      </w:r>
      <w:r w:rsidRPr="002362D8">
        <w:rPr>
          <w:rFonts w:ascii="Arial" w:hAnsi="Arial" w:cs="Arial"/>
          <w:b/>
          <w:sz w:val="22"/>
          <w:szCs w:val="22"/>
          <w:u w:val="single"/>
        </w:rPr>
        <w:t>aent Lutteleynde</w:t>
      </w:r>
      <w:r w:rsidRPr="002362D8">
        <w:rPr>
          <w:rFonts w:ascii="Arial" w:hAnsi="Arial" w:cs="Arial"/>
          <w:sz w:val="22"/>
          <w:szCs w:val="22"/>
        </w:rPr>
        <w:t xml:space="preserve">  met als belendingen Hubertus zn.v.Arnoldus Egens, Christianus van den Bogart, idem een stuk land genaamd </w:t>
      </w:r>
      <w:r w:rsidRPr="002362D8">
        <w:rPr>
          <w:rFonts w:ascii="Arial" w:hAnsi="Arial" w:cs="Arial"/>
          <w:b/>
          <w:sz w:val="22"/>
          <w:szCs w:val="22"/>
          <w:u w:val="single"/>
        </w:rPr>
        <w:t>den Haeck</w:t>
      </w:r>
      <w:r w:rsidRPr="002362D8">
        <w:rPr>
          <w:rFonts w:ascii="Arial" w:hAnsi="Arial" w:cs="Arial"/>
          <w:sz w:val="22"/>
          <w:szCs w:val="22"/>
        </w:rPr>
        <w:t xml:space="preserve">, stukken land gelegen genaamd </w:t>
      </w:r>
      <w:r w:rsidRPr="002362D8">
        <w:rPr>
          <w:rFonts w:ascii="Arial" w:hAnsi="Arial" w:cs="Arial"/>
          <w:b/>
          <w:sz w:val="22"/>
          <w:szCs w:val="22"/>
          <w:u w:val="single"/>
        </w:rPr>
        <w:t xml:space="preserve">den Borrick </w:t>
      </w:r>
      <w:r w:rsidRPr="002362D8">
        <w:rPr>
          <w:rFonts w:ascii="Arial" w:hAnsi="Arial" w:cs="Arial"/>
          <w:sz w:val="22"/>
          <w:szCs w:val="22"/>
        </w:rPr>
        <w:t xml:space="preserve">bij Hubertus voornoemd en de kinderen van Johannes Bevers, een beemd </w:t>
      </w:r>
      <w:r w:rsidRPr="002362D8">
        <w:rPr>
          <w:rFonts w:ascii="Arial" w:hAnsi="Arial" w:cs="Arial"/>
          <w:b/>
          <w:sz w:val="22"/>
          <w:szCs w:val="22"/>
          <w:u w:val="single"/>
        </w:rPr>
        <w:t>in die Hardebeempden int Geloict</w:t>
      </w:r>
      <w:r w:rsidRPr="002362D8">
        <w:rPr>
          <w:rFonts w:ascii="Arial" w:hAnsi="Arial" w:cs="Arial"/>
          <w:sz w:val="22"/>
          <w:szCs w:val="22"/>
        </w:rPr>
        <w:t xml:space="preserve"> met als belendingen Henricus van der Cuylen, Johannes Boll, idem uit een kamp genaamd </w:t>
      </w:r>
      <w:r w:rsidRPr="002362D8">
        <w:rPr>
          <w:rFonts w:ascii="Arial" w:hAnsi="Arial" w:cs="Arial"/>
          <w:b/>
          <w:sz w:val="22"/>
          <w:szCs w:val="22"/>
          <w:u w:val="single"/>
        </w:rPr>
        <w:t xml:space="preserve">Hilberdonck </w:t>
      </w:r>
      <w:r w:rsidRPr="002362D8">
        <w:rPr>
          <w:rFonts w:ascii="Arial" w:hAnsi="Arial" w:cs="Arial"/>
          <w:sz w:val="22"/>
          <w:szCs w:val="22"/>
        </w:rPr>
        <w:t>met als belendingen genoemde Hubertus, Nicolaes Librechts, Egidius zn.v.w. Theodoricus van der Porten, Ghysbertus zn.v.Arnoldus Egens, in schepenbrieven van Schijndel, transport aan Beatrice weduwe van wijlen Petrus Collarts</w:t>
      </w:r>
    </w:p>
    <w:p w14:paraId="0038BEFF" w14:textId="77777777" w:rsidR="00D5028D" w:rsidRPr="002362D8" w:rsidRDefault="00D5028D">
      <w:pPr>
        <w:tabs>
          <w:tab w:val="left" w:pos="6930"/>
        </w:tabs>
        <w:rPr>
          <w:rFonts w:ascii="Arial" w:hAnsi="Arial" w:cs="Arial"/>
          <w:sz w:val="22"/>
          <w:szCs w:val="22"/>
        </w:rPr>
      </w:pPr>
    </w:p>
    <w:p w14:paraId="1C03ED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2244</w:t>
      </w:r>
    </w:p>
    <w:p w14:paraId="5DAC5F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172v  1 april 1547</w:t>
      </w:r>
    </w:p>
    <w:p w14:paraId="38D3FF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Johannis Ghysbertss. uit huis erf hof en erfgoederen 8 lopensen ter plaatse </w:t>
      </w:r>
      <w:r w:rsidRPr="002362D8">
        <w:rPr>
          <w:rFonts w:ascii="Arial" w:hAnsi="Arial" w:cs="Arial"/>
          <w:b/>
          <w:sz w:val="22"/>
          <w:szCs w:val="22"/>
          <w:u w:val="single"/>
        </w:rPr>
        <w:t>die Scoetschehoeve</w:t>
      </w:r>
      <w:r w:rsidRPr="002362D8">
        <w:rPr>
          <w:rFonts w:ascii="Arial" w:hAnsi="Arial" w:cs="Arial"/>
          <w:sz w:val="22"/>
          <w:szCs w:val="22"/>
        </w:rPr>
        <w:t xml:space="preserve">  met als belendingen Johannis Rutten, Johannis Rutten junior, Johannis Goessenss. van der Wau, de gemene straat, Johannis zn.v.w, Petrus de Tephelen, Arnoldus de Zeelant </w:t>
      </w:r>
    </w:p>
    <w:p w14:paraId="37F9F33A" w14:textId="77777777" w:rsidR="00D5028D" w:rsidRPr="002362D8" w:rsidRDefault="00D5028D">
      <w:pPr>
        <w:tabs>
          <w:tab w:val="left" w:pos="6930"/>
        </w:tabs>
        <w:rPr>
          <w:rFonts w:ascii="Arial" w:hAnsi="Arial" w:cs="Arial"/>
          <w:sz w:val="22"/>
          <w:szCs w:val="22"/>
        </w:rPr>
      </w:pPr>
    </w:p>
    <w:p w14:paraId="0AF4C5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2245</w:t>
      </w:r>
    </w:p>
    <w:p w14:paraId="6B4E3E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174v  2  april 1547</w:t>
      </w:r>
    </w:p>
    <w:p w14:paraId="33C18BB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Son dictum Anschot</w:t>
      </w:r>
      <w:r w:rsidRPr="002362D8">
        <w:rPr>
          <w:rFonts w:ascii="Arial" w:hAnsi="Arial" w:cs="Arial"/>
          <w:sz w:val="22"/>
          <w:szCs w:val="22"/>
        </w:rPr>
        <w:t xml:space="preserve">; idem Symon zn.v.Mathias Alberts  man van Elisabeth zijn vrouw dr.v.w. Jacobus van Eyck zn.v.w. Gerardus van Eyck en tevens weduwe van wijlen Herman Mathyss., een erfcijns van 6 ½ pond te betalen op de feestdag van Maria Geboorte [8 september] uit 20 lopensen akkerland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Willem Everits, Nicolaus zn.v.w. Willem Claessoen, Engbertus zn.v.w. Arnoldus Lambrechtszoen </w:t>
      </w:r>
      <w:r w:rsidRPr="002362D8">
        <w:rPr>
          <w:rFonts w:ascii="Arial" w:hAnsi="Arial" w:cs="Arial"/>
          <w:b/>
          <w:sz w:val="22"/>
          <w:szCs w:val="22"/>
          <w:u w:val="single"/>
        </w:rPr>
        <w:t>pistor = bakker</w:t>
      </w:r>
      <w:r w:rsidRPr="002362D8">
        <w:rPr>
          <w:rFonts w:ascii="Arial" w:hAnsi="Arial" w:cs="Arial"/>
          <w:sz w:val="22"/>
          <w:szCs w:val="22"/>
        </w:rPr>
        <w:t>, transport aan Jacobus zn.v.w. Hermanus Mathyss. &amp; Elisabeth; met links en rechts notities in de marge dd. 5 april 1546 op de 3</w:t>
      </w:r>
      <w:r w:rsidRPr="002362D8">
        <w:rPr>
          <w:rFonts w:ascii="Arial" w:hAnsi="Arial" w:cs="Arial"/>
          <w:sz w:val="22"/>
          <w:szCs w:val="22"/>
          <w:vertAlign w:val="superscript"/>
        </w:rPr>
        <w:t>e</w:t>
      </w:r>
      <w:r w:rsidRPr="002362D8">
        <w:rPr>
          <w:rFonts w:ascii="Arial" w:hAnsi="Arial" w:cs="Arial"/>
          <w:sz w:val="22"/>
          <w:szCs w:val="22"/>
        </w:rPr>
        <w:t xml:space="preserve"> dag na Palmzondag en een van 5 mei 1548 en van 7 april de zaterdag na het feest van Pasen in 1548, waarin genoemd worden: Mathias Alberts, Jacobus zn.v.w. Herman Mathyss., transport aan </w:t>
      </w:r>
      <w:r w:rsidRPr="002362D8">
        <w:rPr>
          <w:rFonts w:ascii="Arial" w:hAnsi="Arial" w:cs="Arial"/>
          <w:b/>
          <w:sz w:val="22"/>
          <w:szCs w:val="22"/>
          <w:u w:val="single"/>
        </w:rPr>
        <w:t>Dominus Jacobus Sanders presbyter</w:t>
      </w:r>
      <w:r w:rsidRPr="002362D8">
        <w:rPr>
          <w:rFonts w:ascii="Arial" w:hAnsi="Arial" w:cs="Arial"/>
          <w:sz w:val="22"/>
          <w:szCs w:val="22"/>
        </w:rPr>
        <w:t xml:space="preserve">, schepenen Wolff en Vechel en Wolff en Balen </w:t>
      </w:r>
    </w:p>
    <w:p w14:paraId="231AFBF9" w14:textId="77777777" w:rsidR="00D5028D" w:rsidRPr="002362D8" w:rsidRDefault="00D5028D">
      <w:pPr>
        <w:tabs>
          <w:tab w:val="left" w:pos="6930"/>
        </w:tabs>
        <w:rPr>
          <w:rFonts w:ascii="Arial" w:hAnsi="Arial" w:cs="Arial"/>
          <w:sz w:val="22"/>
          <w:szCs w:val="22"/>
        </w:rPr>
      </w:pPr>
    </w:p>
    <w:p w14:paraId="5D4154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2246</w:t>
      </w:r>
    </w:p>
    <w:p w14:paraId="2E4AF2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191  april 1547</w:t>
      </w:r>
    </w:p>
    <w:p w14:paraId="0C570E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Gregorius Henricxss. heeft verkocht aan Cristophorus zn.v.w. Johannis Spyker t.b.v. Franciscus zijn broer ook een zoon van Johannis Spyker een erfpacht van een mud rogge Bossche maat te betalen op de feestdag van Sint Philippus en Jacobus apostelen [1 mei] uit huis erf hof en 20 lopensen land </w:t>
      </w:r>
      <w:r w:rsidRPr="002362D8">
        <w:rPr>
          <w:rFonts w:ascii="Arial" w:hAnsi="Arial" w:cs="Arial"/>
          <w:b/>
          <w:sz w:val="22"/>
          <w:szCs w:val="22"/>
          <w:u w:val="single"/>
        </w:rPr>
        <w:t>aent Lutteleyndt</w:t>
      </w:r>
      <w:r w:rsidRPr="002362D8">
        <w:rPr>
          <w:rFonts w:ascii="Arial" w:hAnsi="Arial" w:cs="Arial"/>
          <w:sz w:val="22"/>
          <w:szCs w:val="22"/>
        </w:rPr>
        <w:t xml:space="preserve"> met als belendingen Hubertus Lambertss., Henrocus Janss., de gemene straat, Henricus Weygergancx, uit huis erf hof en 3 lopensen land aldaar met als belendingen Peter van der Weteringen, de gemene straat, Johanna </w:t>
      </w:r>
      <w:r w:rsidRPr="002362D8">
        <w:rPr>
          <w:rFonts w:ascii="Arial" w:hAnsi="Arial" w:cs="Arial"/>
          <w:b/>
          <w:sz w:val="22"/>
          <w:szCs w:val="22"/>
          <w:u w:val="single"/>
        </w:rPr>
        <w:t xml:space="preserve">weduwe van wijlen Magister Arnoldus de </w:t>
      </w:r>
      <w:r w:rsidRPr="002362D8">
        <w:rPr>
          <w:rFonts w:ascii="Arial" w:hAnsi="Arial" w:cs="Arial"/>
          <w:b/>
          <w:sz w:val="22"/>
          <w:szCs w:val="22"/>
          <w:u w:val="single"/>
        </w:rPr>
        <w:lastRenderedPageBreak/>
        <w:t>Dommelen</w:t>
      </w:r>
      <w:r w:rsidRPr="002362D8">
        <w:rPr>
          <w:rFonts w:ascii="Arial" w:hAnsi="Arial" w:cs="Arial"/>
          <w:sz w:val="22"/>
          <w:szCs w:val="22"/>
        </w:rPr>
        <w:t>, grondcijns een ½ braspenning, cijns van 12 gl. aan diverse personen, een cijns van 3 gl. aan Walterus Nobelman</w:t>
      </w:r>
    </w:p>
    <w:p w14:paraId="02E25C81" w14:textId="77777777" w:rsidR="00D5028D" w:rsidRPr="002362D8" w:rsidRDefault="00D5028D">
      <w:pPr>
        <w:tabs>
          <w:tab w:val="left" w:pos="6930"/>
        </w:tabs>
        <w:rPr>
          <w:rFonts w:ascii="Arial" w:hAnsi="Arial" w:cs="Arial"/>
          <w:sz w:val="22"/>
          <w:szCs w:val="22"/>
        </w:rPr>
      </w:pPr>
    </w:p>
    <w:p w14:paraId="41036C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2247</w:t>
      </w:r>
    </w:p>
    <w:p w14:paraId="3B53ED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300  9 mei 1547</w:t>
      </w:r>
    </w:p>
    <w:p w14:paraId="1DD04D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Michaelis heeft verkocht aan Heylwich weduwe van wijlen Leonardus zn.v.Judocus Voet een erfcijns van 3 gl. te betalen op de feestdag van Sint Servatius [13 mei] uit een beemd genaamd </w:t>
      </w:r>
      <w:r w:rsidRPr="002362D8">
        <w:rPr>
          <w:rFonts w:ascii="Arial" w:hAnsi="Arial" w:cs="Arial"/>
          <w:b/>
          <w:sz w:val="22"/>
          <w:szCs w:val="22"/>
          <w:u w:val="single"/>
        </w:rPr>
        <w:t>de Lobbenhoeve</w:t>
      </w:r>
      <w:r w:rsidRPr="002362D8">
        <w:rPr>
          <w:rFonts w:ascii="Arial" w:hAnsi="Arial" w:cs="Arial"/>
          <w:sz w:val="22"/>
          <w:szCs w:val="22"/>
        </w:rPr>
        <w:t xml:space="preserve"> groot 2 bunders met als belendingen Willelmus zn.v.w. Mathias de Herenthom, Egidius Claessoen, de kinderen van wijlen Nycolaus van der Locht, de gemene straat,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Heer van Zevenbergen,</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een </w:t>
      </w:r>
      <w:r w:rsidRPr="002362D8">
        <w:rPr>
          <w:rFonts w:ascii="Arial" w:hAnsi="Arial" w:cs="Arial"/>
          <w:b/>
          <w:sz w:val="22"/>
          <w:szCs w:val="22"/>
          <w:u w:val="single"/>
        </w:rPr>
        <w:t>arme vrouwengasthuis in ’s-Hertogennbosch</w:t>
      </w:r>
      <w:r w:rsidRPr="002362D8">
        <w:rPr>
          <w:rFonts w:ascii="Arial" w:hAnsi="Arial" w:cs="Arial"/>
          <w:sz w:val="22"/>
          <w:szCs w:val="22"/>
        </w:rPr>
        <w:t xml:space="preserve"> [in de Peperstraat – dubieus] </w:t>
      </w:r>
    </w:p>
    <w:p w14:paraId="5B332B17" w14:textId="77777777" w:rsidR="00D5028D" w:rsidRPr="002362D8" w:rsidRDefault="00D5028D">
      <w:pPr>
        <w:tabs>
          <w:tab w:val="left" w:pos="6930"/>
        </w:tabs>
        <w:rPr>
          <w:rFonts w:ascii="Arial" w:hAnsi="Arial" w:cs="Arial"/>
          <w:sz w:val="22"/>
          <w:szCs w:val="22"/>
        </w:rPr>
      </w:pPr>
    </w:p>
    <w:p w14:paraId="5508E5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2248</w:t>
      </w:r>
    </w:p>
    <w:p w14:paraId="514DB9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215  mei 1547</w:t>
      </w:r>
    </w:p>
    <w:p w14:paraId="2DC609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van Breugel ter plaatse in de Leet; Johannes zn.v. Arnoldus Jans van de Gasthuijs heeft verkocht aan </w:t>
      </w:r>
      <w:r w:rsidRPr="002362D8">
        <w:rPr>
          <w:rFonts w:ascii="Arial" w:hAnsi="Arial" w:cs="Arial"/>
          <w:b/>
          <w:sz w:val="22"/>
          <w:szCs w:val="22"/>
          <w:u w:val="single"/>
        </w:rPr>
        <w:t>Dominus Arnoldus Henricxss. de Hees presbyter t.b.v. het gilde of broederschap [confraternitas] van de H.Maagd Maria genaamd der Zeven Weeën gefundeerd in de kerk van Gestel bij Herlair</w:t>
      </w:r>
      <w:r w:rsidRPr="002362D8">
        <w:rPr>
          <w:rFonts w:ascii="Arial" w:hAnsi="Arial" w:cs="Arial"/>
          <w:sz w:val="22"/>
          <w:szCs w:val="22"/>
        </w:rPr>
        <w:t xml:space="preserve">, een erfcijns van 3 gl. te betalen op de feestdag van de apostelen Philippus en Jacobus [1 mei] uit 3 bunders weiland te Schijndel ter plaatse </w:t>
      </w:r>
      <w:r w:rsidRPr="002362D8">
        <w:rPr>
          <w:rFonts w:ascii="Arial" w:hAnsi="Arial" w:cs="Arial"/>
          <w:b/>
          <w:sz w:val="22"/>
          <w:szCs w:val="22"/>
          <w:u w:val="single"/>
        </w:rPr>
        <w:t>den Gheer</w:t>
      </w:r>
      <w:r w:rsidRPr="002362D8">
        <w:rPr>
          <w:rFonts w:ascii="Arial" w:hAnsi="Arial" w:cs="Arial"/>
          <w:sz w:val="22"/>
          <w:szCs w:val="22"/>
        </w:rPr>
        <w:t xml:space="preserve"> met als belendingen de erfgenamen van wijlen Willem van Gerwen, grondcijns van 3 ½ st. aan de </w:t>
      </w:r>
      <w:r w:rsidRPr="002362D8">
        <w:rPr>
          <w:rFonts w:ascii="Arial" w:hAnsi="Arial" w:cs="Arial"/>
          <w:b/>
          <w:sz w:val="22"/>
          <w:szCs w:val="22"/>
          <w:u w:val="single"/>
        </w:rPr>
        <w:t>Heer van Herlair</w:t>
      </w:r>
    </w:p>
    <w:p w14:paraId="2175D35C" w14:textId="77777777" w:rsidR="00D5028D" w:rsidRPr="002362D8" w:rsidRDefault="00D5028D">
      <w:pPr>
        <w:tabs>
          <w:tab w:val="left" w:pos="6930"/>
        </w:tabs>
        <w:rPr>
          <w:rFonts w:ascii="Arial" w:hAnsi="Arial" w:cs="Arial"/>
          <w:sz w:val="22"/>
          <w:szCs w:val="22"/>
        </w:rPr>
      </w:pPr>
    </w:p>
    <w:p w14:paraId="403A23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2249</w:t>
      </w:r>
    </w:p>
    <w:p w14:paraId="115D81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1348 folio 188v  17 mei 1547</w:t>
      </w:r>
    </w:p>
    <w:p w14:paraId="4B4893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Katharina weduwe van wijlen Egidius Diericxss. de Schynle, Henricus zn.v.w. Robbertus van den Oudenhuys, een cijns van 25 gl. </w:t>
      </w:r>
    </w:p>
    <w:p w14:paraId="3A59DCA9" w14:textId="77777777" w:rsidR="00D5028D" w:rsidRPr="002362D8" w:rsidRDefault="00D5028D">
      <w:pPr>
        <w:tabs>
          <w:tab w:val="left" w:pos="6930"/>
        </w:tabs>
        <w:rPr>
          <w:rFonts w:ascii="Arial" w:hAnsi="Arial" w:cs="Arial"/>
          <w:sz w:val="22"/>
          <w:szCs w:val="22"/>
        </w:rPr>
      </w:pPr>
    </w:p>
    <w:p w14:paraId="24730F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2250</w:t>
      </w:r>
    </w:p>
    <w:p w14:paraId="6D14F6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259  juni 1547</w:t>
      </w:r>
    </w:p>
    <w:p w14:paraId="583067D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Willelmus zn.v.  Adrianus de Schyndel heeft verkocht aan Anthonius zn.v.Jacobus Symonss., een huis erf hof achterhuis en twee kamers daar achter in </w:t>
      </w:r>
      <w:r w:rsidRPr="002362D8">
        <w:rPr>
          <w:rFonts w:ascii="Arial" w:hAnsi="Arial" w:cs="Arial"/>
          <w:b/>
          <w:i/>
          <w:sz w:val="22"/>
          <w:szCs w:val="22"/>
        </w:rPr>
        <w:t xml:space="preserve">de Orthenstraat te ’s-Hertogenbosch bij de rivier de Dieze  </w:t>
      </w:r>
    </w:p>
    <w:p w14:paraId="540CFE45" w14:textId="77777777" w:rsidR="00D5028D" w:rsidRPr="002362D8" w:rsidRDefault="00D5028D">
      <w:pPr>
        <w:tabs>
          <w:tab w:val="left" w:pos="6930"/>
        </w:tabs>
        <w:rPr>
          <w:rFonts w:ascii="Arial" w:hAnsi="Arial" w:cs="Arial"/>
          <w:sz w:val="22"/>
          <w:szCs w:val="22"/>
        </w:rPr>
      </w:pPr>
    </w:p>
    <w:p w14:paraId="118382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2251</w:t>
      </w:r>
    </w:p>
    <w:p w14:paraId="7D2D40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336  11 juli 1547</w:t>
      </w:r>
    </w:p>
    <w:p w14:paraId="4C037A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Alardus zn.v.w. Hubertus Dirixss. man van Hadewich zijn vrouw dr.v.w. Henricus Henricxss. van der Cuylen heeft verkocht aan Henricus zn.v.w. Willem Henricxss., een erfpacht van een mud rogge Bossche maat te betalen op de feestdag van Sint Jan Geboorte [24 juni] uit 6 lopensen akkerland  en 4 ½ part van vijf vierendelen land te Schijndel ter plaatse </w:t>
      </w:r>
      <w:r w:rsidRPr="002362D8">
        <w:rPr>
          <w:rFonts w:ascii="Arial" w:hAnsi="Arial" w:cs="Arial"/>
          <w:b/>
          <w:sz w:val="22"/>
          <w:szCs w:val="22"/>
          <w:u w:val="single"/>
        </w:rPr>
        <w:t>de Helle bij de windmolen [prope molendinum venti]</w:t>
      </w:r>
      <w:r w:rsidRPr="002362D8">
        <w:rPr>
          <w:rFonts w:ascii="Arial" w:hAnsi="Arial" w:cs="Arial"/>
          <w:sz w:val="22"/>
          <w:szCs w:val="22"/>
        </w:rPr>
        <w:t xml:space="preserve"> met als belendingen de kinderen van wijlen Johannis Goswini, de kinderen van Gerardus Goessens [</w:t>
      </w:r>
      <w:r w:rsidRPr="002362D8">
        <w:rPr>
          <w:rFonts w:ascii="Arial" w:hAnsi="Arial" w:cs="Arial"/>
          <w:color w:val="FF0000"/>
          <w:sz w:val="22"/>
          <w:szCs w:val="22"/>
        </w:rPr>
        <w:t>welke molen kan dit geweest zijn???]</w:t>
      </w:r>
    </w:p>
    <w:p w14:paraId="3C77BD4E" w14:textId="77777777" w:rsidR="00D5028D" w:rsidRPr="002362D8" w:rsidRDefault="00D5028D">
      <w:pPr>
        <w:tabs>
          <w:tab w:val="left" w:pos="6930"/>
        </w:tabs>
        <w:rPr>
          <w:rFonts w:ascii="Arial" w:hAnsi="Arial" w:cs="Arial"/>
          <w:sz w:val="22"/>
          <w:szCs w:val="22"/>
        </w:rPr>
      </w:pPr>
    </w:p>
    <w:p w14:paraId="58A631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2252</w:t>
      </w:r>
    </w:p>
    <w:p w14:paraId="7ABE3A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267v  juli 1547</w:t>
      </w:r>
    </w:p>
    <w:p w14:paraId="6ECD9CF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Gerardus Arntss. en Walterus zn.v.w. Walterus de Beeck heeft verkocht aan Aleydis de weduwe van wijlen Stephanus  die Cuyper het vruchtgebruik t.b.v. de kinderen van wijlen Stephanus &amp; Aleydis uit 10 sesters rogge Bossche maat uit een stuk akkerland en hooiland ter plaatse </w:t>
      </w:r>
      <w:r w:rsidRPr="002362D8">
        <w:rPr>
          <w:rFonts w:ascii="Arial" w:hAnsi="Arial" w:cs="Arial"/>
          <w:b/>
          <w:sz w:val="22"/>
          <w:szCs w:val="22"/>
          <w:u w:val="single"/>
        </w:rPr>
        <w:t>de Stochoven</w:t>
      </w:r>
      <w:r w:rsidRPr="002362D8">
        <w:rPr>
          <w:rFonts w:ascii="Arial" w:hAnsi="Arial" w:cs="Arial"/>
          <w:sz w:val="22"/>
          <w:szCs w:val="22"/>
        </w:rPr>
        <w:t xml:space="preserve"> met als belendingen Willem Marceliss. van der Merendonck, </w:t>
      </w:r>
      <w:r w:rsidRPr="002362D8">
        <w:rPr>
          <w:rFonts w:ascii="Arial" w:hAnsi="Arial" w:cs="Arial"/>
          <w:b/>
          <w:sz w:val="22"/>
          <w:szCs w:val="22"/>
          <w:u w:val="single"/>
        </w:rPr>
        <w:t>Domicella Geertrudis weduwe van wijlen Martinus van Campen</w:t>
      </w:r>
      <w:r w:rsidRPr="002362D8">
        <w:rPr>
          <w:rFonts w:ascii="Arial" w:hAnsi="Arial" w:cs="Arial"/>
          <w:sz w:val="22"/>
          <w:szCs w:val="22"/>
        </w:rPr>
        <w:t xml:space="preserve">, Johannis Janss. de Oethelair, de gemeynt, een stuk heide en weiland 7 morgens in de </w:t>
      </w:r>
      <w:r w:rsidRPr="002362D8">
        <w:rPr>
          <w:rFonts w:ascii="Arial" w:hAnsi="Arial" w:cs="Arial"/>
          <w:b/>
          <w:i/>
          <w:sz w:val="22"/>
          <w:szCs w:val="22"/>
        </w:rPr>
        <w:t xml:space="preserve">parochie Gestel bij Herlair ter plaatse tMoerschot </w:t>
      </w:r>
      <w:r w:rsidRPr="002362D8">
        <w:rPr>
          <w:rFonts w:ascii="Arial" w:hAnsi="Arial" w:cs="Arial"/>
          <w:sz w:val="22"/>
          <w:szCs w:val="22"/>
        </w:rPr>
        <w:t xml:space="preserve">met als belendingen Johannis Spierincx, Catharina weduwe van Gerardus Colen, Johanna weduwe van wijlen Jacobus </w:t>
      </w:r>
      <w:r w:rsidRPr="002362D8">
        <w:rPr>
          <w:rFonts w:ascii="Arial" w:hAnsi="Arial" w:cs="Arial"/>
          <w:sz w:val="22"/>
          <w:szCs w:val="22"/>
        </w:rPr>
        <w:lastRenderedPageBreak/>
        <w:t xml:space="preserve">Hermans, de erfgenamen van Johannis van der Steen, grondcijns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min een obool </w:t>
      </w:r>
      <w:r w:rsidRPr="002362D8">
        <w:rPr>
          <w:rFonts w:ascii="Arial" w:hAnsi="Arial" w:cs="Arial"/>
          <w:b/>
          <w:sz w:val="22"/>
          <w:szCs w:val="22"/>
          <w:u w:val="single"/>
        </w:rPr>
        <w:t>aan de Hertog</w:t>
      </w:r>
    </w:p>
    <w:p w14:paraId="610A8E68" w14:textId="77777777" w:rsidR="00D5028D" w:rsidRPr="002362D8" w:rsidRDefault="00D5028D">
      <w:pPr>
        <w:tabs>
          <w:tab w:val="left" w:pos="6930"/>
        </w:tabs>
        <w:rPr>
          <w:rFonts w:ascii="Arial" w:hAnsi="Arial" w:cs="Arial"/>
          <w:sz w:val="22"/>
          <w:szCs w:val="22"/>
        </w:rPr>
      </w:pPr>
    </w:p>
    <w:p w14:paraId="6D062949"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168</w:t>
      </w:r>
    </w:p>
    <w:p w14:paraId="206AB8E0" w14:textId="77777777" w:rsidR="00D5028D" w:rsidRPr="002362D8" w:rsidRDefault="00D5028D">
      <w:pPr>
        <w:tabs>
          <w:tab w:val="left" w:pos="6930"/>
        </w:tabs>
        <w:rPr>
          <w:rFonts w:ascii="Arial" w:hAnsi="Arial" w:cs="Arial"/>
          <w:sz w:val="22"/>
          <w:szCs w:val="22"/>
          <w:lang w:val="en-US"/>
        </w:rPr>
      </w:pPr>
    </w:p>
    <w:p w14:paraId="39433DD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2253</w:t>
      </w:r>
    </w:p>
    <w:p w14:paraId="63A76FF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1347  folio 276v  juli 1547</w:t>
      </w:r>
    </w:p>
    <w:p w14:paraId="297F25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Henricus Jacops man van Aleydis zijn vrouw dr.v. Johannis Arnts van der Weteringe, een stuk akkerland van 6 ½ lopensen </w:t>
      </w:r>
      <w:r w:rsidRPr="002362D8">
        <w:rPr>
          <w:rFonts w:ascii="Arial" w:hAnsi="Arial" w:cs="Arial"/>
          <w:b/>
          <w:sz w:val="22"/>
          <w:szCs w:val="22"/>
          <w:u w:val="single"/>
        </w:rPr>
        <w:t>in de Buenders</w:t>
      </w:r>
      <w:r w:rsidRPr="002362D8">
        <w:rPr>
          <w:rFonts w:ascii="Arial" w:hAnsi="Arial" w:cs="Arial"/>
          <w:sz w:val="22"/>
          <w:szCs w:val="22"/>
        </w:rPr>
        <w:t xml:space="preserve"> met als belendingen Nicolaas Peterss., Adrianus zn.v.w. Johannis Andreas van den Horck [einde akte]</w:t>
      </w:r>
    </w:p>
    <w:p w14:paraId="0DDEF514" w14:textId="77777777" w:rsidR="00D5028D" w:rsidRPr="002362D8" w:rsidRDefault="00D5028D">
      <w:pPr>
        <w:tabs>
          <w:tab w:val="left" w:pos="6930"/>
        </w:tabs>
        <w:rPr>
          <w:rFonts w:ascii="Arial" w:hAnsi="Arial" w:cs="Arial"/>
          <w:sz w:val="22"/>
          <w:szCs w:val="22"/>
        </w:rPr>
      </w:pPr>
    </w:p>
    <w:p w14:paraId="3D6CBD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2254</w:t>
      </w:r>
    </w:p>
    <w:p w14:paraId="0F9CC1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1347vvfolio 285v  28 juli 1547</w:t>
      </w:r>
    </w:p>
    <w:p w14:paraId="0BBE3D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Lambertus Henricxss. van den Ecker, een erfcijns van 3 gl. te betalen op de feestdag van Maria Lichtmis [2 februari] uit huis erf hof en 10 lopensen </w:t>
      </w:r>
      <w:r w:rsidRPr="002362D8">
        <w:rPr>
          <w:rFonts w:ascii="Arial" w:hAnsi="Arial" w:cs="Arial"/>
          <w:b/>
          <w:sz w:val="22"/>
          <w:szCs w:val="22"/>
          <w:u w:val="single"/>
        </w:rPr>
        <w:t>aen dWybosch</w:t>
      </w:r>
      <w:r w:rsidRPr="002362D8">
        <w:rPr>
          <w:rFonts w:ascii="Arial" w:hAnsi="Arial" w:cs="Arial"/>
          <w:sz w:val="22"/>
          <w:szCs w:val="22"/>
        </w:rPr>
        <w:t xml:space="preserve"> met als belendingen de erfgenamen van Willem Hoernkens, Henrica weduwe van wijlen Arnoldus Claess.; Lambertus zn.v.w. Gerardus zn.v.Johannis Ghyben, transport aan Mathias zn.v.w. Lambetus Stoeters; idem Johannes zn.v.w. Lambertus Henricxss. van den Ecker weduwnaar van wijlen Henrica zijn vrouw dr.v.w. Johannis Voet</w:t>
      </w:r>
    </w:p>
    <w:p w14:paraId="1C4A0775" w14:textId="77777777" w:rsidR="00D5028D" w:rsidRPr="002362D8" w:rsidRDefault="00D5028D">
      <w:pPr>
        <w:tabs>
          <w:tab w:val="left" w:pos="6930"/>
        </w:tabs>
        <w:rPr>
          <w:rFonts w:ascii="Arial" w:hAnsi="Arial" w:cs="Arial"/>
          <w:sz w:val="22"/>
          <w:szCs w:val="22"/>
        </w:rPr>
      </w:pPr>
    </w:p>
    <w:p w14:paraId="5F0CD0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2255</w:t>
      </w:r>
    </w:p>
    <w:p w14:paraId="09AA4C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286  28 juli 1547</w:t>
      </w:r>
    </w:p>
    <w:p w14:paraId="653E08F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stuk akkerland te Schijndel </w:t>
      </w:r>
      <w:r w:rsidRPr="002362D8">
        <w:rPr>
          <w:rFonts w:ascii="Arial" w:hAnsi="Arial" w:cs="Arial"/>
          <w:b/>
          <w:sz w:val="22"/>
          <w:szCs w:val="22"/>
          <w:u w:val="single"/>
        </w:rPr>
        <w:t>aen Delschot</w:t>
      </w:r>
      <w:r w:rsidRPr="002362D8">
        <w:rPr>
          <w:rFonts w:ascii="Arial" w:hAnsi="Arial" w:cs="Arial"/>
          <w:sz w:val="22"/>
          <w:szCs w:val="22"/>
        </w:rPr>
        <w:t xml:space="preserve"> met als belendingen Ghysbertus zn.v. Ghysbertus Janss. van den Bogart, de gemene straat, Thomas zn.v.Henricus Peterss., transport aan Anna Maria en Yda zussen dochters van Johannis en wijlen Henricus vs.; gemoemde zussen Anna Maria en Yda hebben verkocht aan Jacobus zn.v.w. Lambertus Henrcixss. van den Ecker, een erfcijns van 2 gl. </w:t>
      </w:r>
    </w:p>
    <w:p w14:paraId="17EA5076" w14:textId="77777777" w:rsidR="00D5028D" w:rsidRPr="002362D8" w:rsidRDefault="00D5028D">
      <w:pPr>
        <w:tabs>
          <w:tab w:val="left" w:pos="6930"/>
        </w:tabs>
        <w:rPr>
          <w:rFonts w:ascii="Arial" w:hAnsi="Arial" w:cs="Arial"/>
          <w:sz w:val="22"/>
          <w:szCs w:val="22"/>
        </w:rPr>
      </w:pPr>
    </w:p>
    <w:p w14:paraId="131D6D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2256</w:t>
      </w:r>
    </w:p>
    <w:p w14:paraId="6B0BF3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384  augustus 1547</w:t>
      </w:r>
    </w:p>
    <w:p w14:paraId="44857A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Katharina dr.v. Nicolaas , een erfcijns van 3 gl. uit huis erf en hopveld in Schijndel, transport aan een zekere Waltger; idem land onder </w:t>
      </w:r>
      <w:r w:rsidRPr="002362D8">
        <w:rPr>
          <w:rFonts w:ascii="Arial" w:hAnsi="Arial" w:cs="Arial"/>
          <w:b/>
          <w:i/>
          <w:sz w:val="22"/>
          <w:szCs w:val="22"/>
        </w:rPr>
        <w:t>Sint Oedenrode op Kremsel</w:t>
      </w:r>
    </w:p>
    <w:p w14:paraId="4FBA6B3A" w14:textId="77777777" w:rsidR="00D5028D" w:rsidRPr="002362D8" w:rsidRDefault="00D5028D">
      <w:pPr>
        <w:tabs>
          <w:tab w:val="left" w:pos="6930"/>
        </w:tabs>
        <w:rPr>
          <w:rFonts w:ascii="Arial" w:hAnsi="Arial" w:cs="Arial"/>
          <w:sz w:val="22"/>
          <w:szCs w:val="22"/>
        </w:rPr>
      </w:pPr>
    </w:p>
    <w:p w14:paraId="3DB076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2257</w:t>
      </w:r>
    </w:p>
    <w:p w14:paraId="35B62B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54  september 1547</w:t>
      </w:r>
    </w:p>
    <w:p w14:paraId="28C1F9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Lambertus Hornkens, een erfcijns van 3 gl. te betalen op de feestdag van Sint Petrus ad Vincula = Petrus’ Banden [1 augustus] uit een stuk land 12 lopensen genaamd </w:t>
      </w:r>
      <w:r w:rsidRPr="002362D8">
        <w:rPr>
          <w:rFonts w:ascii="Arial" w:hAnsi="Arial" w:cs="Arial"/>
          <w:b/>
          <w:sz w:val="22"/>
          <w:szCs w:val="22"/>
          <w:u w:val="single"/>
        </w:rPr>
        <w:t>die Putstege achter de kerk</w:t>
      </w:r>
      <w:r w:rsidRPr="002362D8">
        <w:rPr>
          <w:rFonts w:ascii="Arial" w:hAnsi="Arial" w:cs="Arial"/>
          <w:sz w:val="22"/>
          <w:szCs w:val="22"/>
        </w:rPr>
        <w:t xml:space="preserve"> met als belendingen Daniel van der Schoet, Paulus genaamd Costers</w:t>
      </w:r>
    </w:p>
    <w:p w14:paraId="3498069C" w14:textId="77777777" w:rsidR="00D5028D" w:rsidRPr="002362D8" w:rsidRDefault="00D5028D">
      <w:pPr>
        <w:tabs>
          <w:tab w:val="left" w:pos="6930"/>
        </w:tabs>
        <w:rPr>
          <w:rFonts w:ascii="Arial" w:hAnsi="Arial" w:cs="Arial"/>
          <w:sz w:val="22"/>
          <w:szCs w:val="22"/>
        </w:rPr>
      </w:pPr>
    </w:p>
    <w:p w14:paraId="474254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2258</w:t>
      </w:r>
    </w:p>
    <w:p w14:paraId="56BC3D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388v  september 1547</w:t>
      </w:r>
    </w:p>
    <w:p w14:paraId="0E87897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Lambertus zn.v.w. Wilhelmus Henricxss., een stuk akkerland </w:t>
      </w:r>
      <w:r w:rsidRPr="002362D8">
        <w:rPr>
          <w:rFonts w:ascii="Arial" w:hAnsi="Arial" w:cs="Arial"/>
          <w:b/>
          <w:sz w:val="22"/>
          <w:szCs w:val="22"/>
          <w:u w:val="single"/>
        </w:rPr>
        <w:t>aent Wybosch</w:t>
      </w:r>
      <w:r w:rsidRPr="002362D8">
        <w:rPr>
          <w:rFonts w:ascii="Arial" w:hAnsi="Arial" w:cs="Arial"/>
          <w:sz w:val="22"/>
          <w:szCs w:val="22"/>
        </w:rPr>
        <w:t xml:space="preserve"> met als belendingen Johannis Peter Reynerss. en meer anderen, Adriana dr.v.w. Wilhelmus Henrici weduwe van wijlen Martinus Ryckerts een stuk land van 3 lopensen genaamd </w:t>
      </w:r>
      <w:r w:rsidRPr="002362D8">
        <w:rPr>
          <w:rFonts w:ascii="Arial" w:hAnsi="Arial" w:cs="Arial"/>
          <w:b/>
          <w:sz w:val="22"/>
          <w:szCs w:val="22"/>
          <w:u w:val="single"/>
        </w:rPr>
        <w:t xml:space="preserve">Berysacker </w:t>
      </w:r>
    </w:p>
    <w:p w14:paraId="00B238D6" w14:textId="77777777" w:rsidR="00D5028D" w:rsidRPr="002362D8" w:rsidRDefault="00D5028D">
      <w:pPr>
        <w:tabs>
          <w:tab w:val="left" w:pos="6930"/>
        </w:tabs>
        <w:rPr>
          <w:rFonts w:ascii="Arial" w:hAnsi="Arial" w:cs="Arial"/>
          <w:sz w:val="22"/>
          <w:szCs w:val="22"/>
        </w:rPr>
      </w:pPr>
    </w:p>
    <w:p w14:paraId="503B14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2259</w:t>
      </w:r>
    </w:p>
    <w:p w14:paraId="05922D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1346  folio 393 27  september 1547</w:t>
      </w:r>
    </w:p>
    <w:p w14:paraId="53F74F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Godefridus van Overbeeck, een kamp weiland van een bunder </w:t>
      </w:r>
      <w:r w:rsidRPr="002362D8">
        <w:rPr>
          <w:rFonts w:ascii="Arial" w:hAnsi="Arial" w:cs="Arial"/>
          <w:b/>
          <w:sz w:val="22"/>
          <w:szCs w:val="22"/>
          <w:u w:val="single"/>
        </w:rPr>
        <w:t xml:space="preserve">in de Bodem van Elde [in fundo de Elde] </w:t>
      </w:r>
      <w:r w:rsidRPr="002362D8">
        <w:rPr>
          <w:rFonts w:ascii="Arial" w:hAnsi="Arial" w:cs="Arial"/>
          <w:sz w:val="22"/>
          <w:szCs w:val="22"/>
        </w:rPr>
        <w:t xml:space="preserve">met als belendingen het </w:t>
      </w:r>
      <w:r w:rsidRPr="002362D8">
        <w:rPr>
          <w:rFonts w:ascii="Arial" w:hAnsi="Arial" w:cs="Arial"/>
          <w:b/>
          <w:sz w:val="22"/>
          <w:szCs w:val="22"/>
          <w:u w:val="single"/>
        </w:rPr>
        <w:t>Sint Janskapittel van ’s-Hertogenbosch</w:t>
      </w:r>
      <w:r w:rsidRPr="002362D8">
        <w:rPr>
          <w:rFonts w:ascii="Arial" w:hAnsi="Arial" w:cs="Arial"/>
          <w:sz w:val="22"/>
          <w:szCs w:val="22"/>
        </w:rPr>
        <w:t xml:space="preserve">, Joannis zn.v.Lambertus Laetss. en de kinderen van wijlen Gerardus Anthonissen, grondcijns van 2 ½ st. aan </w:t>
      </w:r>
      <w:r w:rsidRPr="002362D8">
        <w:rPr>
          <w:rFonts w:ascii="Arial" w:hAnsi="Arial" w:cs="Arial"/>
          <w:b/>
          <w:sz w:val="22"/>
          <w:szCs w:val="22"/>
          <w:u w:val="single"/>
        </w:rPr>
        <w:t>de Hertog</w:t>
      </w:r>
    </w:p>
    <w:p w14:paraId="51C05297" w14:textId="77777777" w:rsidR="00D5028D" w:rsidRPr="002362D8" w:rsidRDefault="00D5028D">
      <w:pPr>
        <w:tabs>
          <w:tab w:val="left" w:pos="6930"/>
        </w:tabs>
        <w:rPr>
          <w:rFonts w:ascii="Arial" w:hAnsi="Arial" w:cs="Arial"/>
          <w:sz w:val="22"/>
          <w:szCs w:val="22"/>
        </w:rPr>
      </w:pPr>
    </w:p>
    <w:p w14:paraId="5A2D3B41" w14:textId="77777777" w:rsidR="00D5028D" w:rsidRPr="002362D8" w:rsidRDefault="00D5028D">
      <w:pPr>
        <w:tabs>
          <w:tab w:val="left" w:pos="6930"/>
        </w:tabs>
        <w:rPr>
          <w:rFonts w:ascii="Arial" w:hAnsi="Arial" w:cs="Arial"/>
          <w:sz w:val="22"/>
          <w:szCs w:val="22"/>
        </w:rPr>
      </w:pPr>
    </w:p>
    <w:p w14:paraId="144702A2" w14:textId="77777777" w:rsidR="00D5028D" w:rsidRPr="002362D8" w:rsidRDefault="00D5028D">
      <w:pPr>
        <w:tabs>
          <w:tab w:val="left" w:pos="6930"/>
        </w:tabs>
        <w:rPr>
          <w:rFonts w:ascii="Arial" w:hAnsi="Arial" w:cs="Arial"/>
          <w:sz w:val="22"/>
          <w:szCs w:val="22"/>
        </w:rPr>
      </w:pPr>
    </w:p>
    <w:p w14:paraId="033CC8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2260</w:t>
      </w:r>
    </w:p>
    <w:p w14:paraId="4DE129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315v  28 september 1547</w:t>
      </w:r>
    </w:p>
    <w:p w14:paraId="520301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Lucas Mathyss. man van Yda zijn vrouw dr.v.w. Arnoldus van Kessel, heeft verkocht aan Jasper zn.v.w. Willem Claes van Vairlair, een erfcijns van 3 gl. te betalen op de feestdag van de H. Michael aartsengel [29 september] uit huis erf hof esthuis en 6 lopensen land ter plaatse </w:t>
      </w:r>
      <w:r w:rsidRPr="002362D8">
        <w:rPr>
          <w:rFonts w:ascii="Arial" w:hAnsi="Arial" w:cs="Arial"/>
          <w:b/>
          <w:sz w:val="22"/>
          <w:szCs w:val="22"/>
          <w:u w:val="single"/>
        </w:rPr>
        <w:t xml:space="preserve">Wybosch </w:t>
      </w:r>
      <w:r w:rsidRPr="002362D8">
        <w:rPr>
          <w:rFonts w:ascii="Arial" w:hAnsi="Arial" w:cs="Arial"/>
          <w:sz w:val="22"/>
          <w:szCs w:val="22"/>
        </w:rPr>
        <w:t>met als belendingen Beatrice weduwe vanwijlen Peterus Meussoen, Margareta weduwe van wijlen Michaelis Dircxss., Mechteldis weduwe van Lucas Mathyss., de gemene straat, in de marge 19 december 1549 Petrus zn.v.w. Willem Claessoen de Vairlair en Johannis cancellatus = ?</w:t>
      </w:r>
    </w:p>
    <w:p w14:paraId="585E6E96" w14:textId="77777777" w:rsidR="00D5028D" w:rsidRPr="002362D8" w:rsidRDefault="00D5028D">
      <w:pPr>
        <w:tabs>
          <w:tab w:val="left" w:pos="6930"/>
        </w:tabs>
        <w:rPr>
          <w:rFonts w:ascii="Arial" w:hAnsi="Arial" w:cs="Arial"/>
          <w:sz w:val="22"/>
          <w:szCs w:val="22"/>
        </w:rPr>
      </w:pPr>
    </w:p>
    <w:p w14:paraId="39C542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2261</w:t>
      </w:r>
    </w:p>
    <w:p w14:paraId="5F939E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folio 320v  september 1547 [blijkt 8 oktober 1547 te zijn]</w:t>
      </w:r>
    </w:p>
    <w:p w14:paraId="3D263C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Margareta en Henrica kinderen van wijlen Ghysbertus Voet  Henricxss. en Godefridus zn.v.w. Gerardus Berss man van Catharina zijn vrouw dr.v.w. Ghysbertus Voet Henricxss., Petrus zn.v.w. Adam Voet Henricxss., Walterus zn.v.w. Gerardus Verweyen man van Deliana zijn vrouw dr.v.w. Adam Voet Henrcixss. en Ricardus zn.v.w. Henricus zn.v.w. Adam Voet Henricxss. mede voor Adrianus zn.v.w. Anthonius Reynerss. en margareta zijn vrouw dr.v.w. Adam Voet henricxss., huis erf hof en 6 lopensen land ter plaatse </w:t>
      </w:r>
      <w:r w:rsidRPr="002362D8">
        <w:rPr>
          <w:rFonts w:ascii="Arial" w:hAnsi="Arial" w:cs="Arial"/>
          <w:b/>
          <w:sz w:val="22"/>
          <w:szCs w:val="22"/>
          <w:u w:val="single"/>
        </w:rPr>
        <w:t>Lutteleyndt aen Royerhey</w:t>
      </w:r>
      <w:r w:rsidRPr="002362D8">
        <w:rPr>
          <w:rFonts w:ascii="Arial" w:hAnsi="Arial" w:cs="Arial"/>
          <w:sz w:val="22"/>
          <w:szCs w:val="22"/>
        </w:rPr>
        <w:t xml:space="preserve"> met als belendingen Gerardus zn.v.Arnoldus Claess., Margareta weduwe van wijlen Ghysbertus van der Weteringe en meer anderen, t.b.v. Lambertus zn.v.w. Willem Snyders</w:t>
      </w:r>
    </w:p>
    <w:p w14:paraId="7EDC31F7" w14:textId="77777777" w:rsidR="00D5028D" w:rsidRPr="002362D8" w:rsidRDefault="00D5028D">
      <w:pPr>
        <w:tabs>
          <w:tab w:val="left" w:pos="6930"/>
        </w:tabs>
        <w:rPr>
          <w:rFonts w:ascii="Arial" w:hAnsi="Arial" w:cs="Arial"/>
          <w:sz w:val="22"/>
          <w:szCs w:val="22"/>
        </w:rPr>
      </w:pPr>
    </w:p>
    <w:p w14:paraId="6075DB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2262</w:t>
      </w:r>
    </w:p>
    <w:p w14:paraId="246CC0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1347  foli0 321  10 september 1547</w:t>
      </w:r>
    </w:p>
    <w:p w14:paraId="7B284A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Claess., Margareta weuwe van wijlen Ghysbertus van der Weteringe en meer anderen, de gemene straat, Peter zn.v.Adam Voet en meer anderen, hebben verkocht aan Lambertus zn.v.w. Willem Snyders, Petrus Margareta Henrica Gode fridus, Peterus  Walterus, gebuurcijns; Lambertus zn.v.w. Willem Snyders belooft Petrus Margareta en Henrica kinderen van wijlen Ghysbertus Voet Henricxss., een erfcijns van 9 ½ gl. te betalen op de feestdag van Laurentius martelaar [10 augustus] met  nde marge een notitie dd. 13 augustus 1548; idem Lambertus zn.v.w. Gerardus zn.v. Johannis Ghybertss., huis erf hof en 14 lopensen land aent </w:t>
      </w:r>
      <w:r w:rsidRPr="002362D8">
        <w:rPr>
          <w:rFonts w:ascii="Arial" w:hAnsi="Arial" w:cs="Arial"/>
          <w:b/>
          <w:sz w:val="22"/>
          <w:szCs w:val="22"/>
          <w:u w:val="single"/>
        </w:rPr>
        <w:t>Wybosch ter plaatse die Hulzebraeck</w:t>
      </w:r>
      <w:r w:rsidRPr="002362D8">
        <w:rPr>
          <w:rFonts w:ascii="Arial" w:hAnsi="Arial" w:cs="Arial"/>
          <w:sz w:val="22"/>
          <w:szCs w:val="22"/>
        </w:rPr>
        <w:t xml:space="preserve"> met als belendingen de erfgenamen van wijlen Willem Hoernkens, Aleydis dr.v.w. Henricus Pauwels, de gemene straat, de gemeynt, idem een sester land </w:t>
      </w:r>
      <w:r w:rsidRPr="002362D8">
        <w:rPr>
          <w:rFonts w:ascii="Arial" w:hAnsi="Arial" w:cs="Arial"/>
          <w:b/>
          <w:sz w:val="22"/>
          <w:szCs w:val="22"/>
          <w:u w:val="single"/>
        </w:rPr>
        <w:t>in de Hardebeempden</w:t>
      </w:r>
      <w:r w:rsidRPr="002362D8">
        <w:rPr>
          <w:rFonts w:ascii="Arial" w:hAnsi="Arial" w:cs="Arial"/>
          <w:sz w:val="22"/>
          <w:szCs w:val="22"/>
        </w:rPr>
        <w:t xml:space="preserve"> met als belendingen Mechteldis weduwe van wijlen Jacobus Matheeuss. en haar kinderen </w:t>
      </w:r>
    </w:p>
    <w:p w14:paraId="53AE683C" w14:textId="77777777" w:rsidR="00D5028D" w:rsidRPr="002362D8" w:rsidRDefault="00D5028D">
      <w:pPr>
        <w:tabs>
          <w:tab w:val="left" w:pos="6930"/>
        </w:tabs>
        <w:rPr>
          <w:rFonts w:ascii="Arial" w:hAnsi="Arial" w:cs="Arial"/>
          <w:sz w:val="22"/>
          <w:szCs w:val="22"/>
        </w:rPr>
      </w:pPr>
    </w:p>
    <w:p w14:paraId="64E19B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2263</w:t>
      </w:r>
    </w:p>
    <w:p w14:paraId="3E1AC8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10  oktober 1547</w:t>
      </w:r>
    </w:p>
    <w:p w14:paraId="2498E4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188CC6D6" w14:textId="77777777" w:rsidR="00D5028D" w:rsidRPr="002362D8" w:rsidRDefault="00D5028D">
      <w:pPr>
        <w:tabs>
          <w:tab w:val="left" w:pos="6930"/>
        </w:tabs>
        <w:rPr>
          <w:rFonts w:ascii="Arial" w:hAnsi="Arial" w:cs="Arial"/>
          <w:sz w:val="22"/>
          <w:szCs w:val="22"/>
        </w:rPr>
      </w:pPr>
    </w:p>
    <w:p w14:paraId="6BB4C9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2264</w:t>
      </w:r>
    </w:p>
    <w:p w14:paraId="11B055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  oktober 1547</w:t>
      </w:r>
    </w:p>
    <w:p w14:paraId="34DE86D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Parochie Oss aent Vairhecken, int Westervelt</w:t>
      </w:r>
      <w:r w:rsidRPr="002362D8">
        <w:rPr>
          <w:rFonts w:ascii="Arial" w:hAnsi="Arial" w:cs="Arial"/>
          <w:sz w:val="22"/>
          <w:szCs w:val="22"/>
        </w:rPr>
        <w:t xml:space="preserve">; idem Ricardus zn.v.w. Martinus Ricarts man van Elisabeth zijn vrouw dr.v.w. Gerardus Hermans en Johannes zn.v.w. Lucas zn.v.Johannis Mathyss. man van Yda zijn vrouw dr.v.w. Arnoldus van Kessel hebben verkocht een Petrus zn.v.w. Rutherus Henricxss., een erfcijns van 4 gl. te betalen op de feestdag van Allerheiligen [1 november] uit 4 lopensen akkerland ter plaatse </w:t>
      </w:r>
      <w:r w:rsidRPr="002362D8">
        <w:rPr>
          <w:rFonts w:ascii="Arial" w:hAnsi="Arial" w:cs="Arial"/>
          <w:b/>
          <w:sz w:val="22"/>
          <w:szCs w:val="22"/>
          <w:u w:val="single"/>
        </w:rPr>
        <w:t>tHoubraken</w:t>
      </w:r>
      <w:r w:rsidRPr="002362D8">
        <w:rPr>
          <w:rFonts w:ascii="Arial" w:hAnsi="Arial" w:cs="Arial"/>
          <w:sz w:val="22"/>
          <w:szCs w:val="22"/>
        </w:rPr>
        <w:t xml:space="preserve"> met als belendingen Johannis zn.v.Willen Gieliss., Gerardus van der Hagen, de </w:t>
      </w:r>
      <w:r w:rsidRPr="002362D8">
        <w:rPr>
          <w:rFonts w:ascii="Arial" w:hAnsi="Arial" w:cs="Arial"/>
          <w:b/>
          <w:sz w:val="22"/>
          <w:szCs w:val="22"/>
          <w:u w:val="single"/>
        </w:rPr>
        <w:t>H.Geesttafel van Schijndel</w:t>
      </w:r>
      <w:r w:rsidRPr="002362D8">
        <w:rPr>
          <w:rFonts w:ascii="Arial" w:hAnsi="Arial" w:cs="Arial"/>
          <w:sz w:val="22"/>
          <w:szCs w:val="22"/>
        </w:rPr>
        <w:t>, de gemene straat idem uit huis erf hof schuur en bakhuis</w:t>
      </w:r>
    </w:p>
    <w:p w14:paraId="57E718EE" w14:textId="77777777" w:rsidR="00D5028D" w:rsidRPr="002362D8" w:rsidRDefault="00D5028D">
      <w:pPr>
        <w:tabs>
          <w:tab w:val="left" w:pos="6930"/>
        </w:tabs>
        <w:rPr>
          <w:rFonts w:ascii="Arial" w:hAnsi="Arial" w:cs="Arial"/>
          <w:sz w:val="22"/>
          <w:szCs w:val="22"/>
        </w:rPr>
      </w:pPr>
    </w:p>
    <w:p w14:paraId="57B438DA" w14:textId="77777777" w:rsidR="00D5028D" w:rsidRPr="002362D8" w:rsidRDefault="00D5028D">
      <w:pPr>
        <w:tabs>
          <w:tab w:val="left" w:pos="6930"/>
        </w:tabs>
        <w:rPr>
          <w:rFonts w:ascii="Arial" w:hAnsi="Arial" w:cs="Arial"/>
          <w:sz w:val="22"/>
          <w:szCs w:val="22"/>
        </w:rPr>
      </w:pPr>
    </w:p>
    <w:p w14:paraId="37F5ED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2265</w:t>
      </w:r>
    </w:p>
    <w:p w14:paraId="70A8B7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7v 21 oktober 1547</w:t>
      </w:r>
    </w:p>
    <w:p w14:paraId="138F27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Nicolaus zn.v.Willem Pauwelss. man van Agneta zijn vrouw dr.v.w. Atnoldus van der Houtairt heeft verkocht aan Walterus zn.v.w. </w:t>
      </w:r>
      <w:r w:rsidRPr="002362D8">
        <w:rPr>
          <w:rFonts w:ascii="Arial" w:hAnsi="Arial" w:cs="Arial"/>
          <w:b/>
          <w:sz w:val="22"/>
          <w:szCs w:val="22"/>
          <w:u w:val="single"/>
        </w:rPr>
        <w:t xml:space="preserve">Magister Rasonis Raessen medicine doctor </w:t>
      </w:r>
      <w:r w:rsidRPr="002362D8">
        <w:rPr>
          <w:rFonts w:ascii="Arial" w:hAnsi="Arial" w:cs="Arial"/>
          <w:b/>
          <w:sz w:val="22"/>
          <w:szCs w:val="22"/>
          <w:u w:val="single"/>
        </w:rPr>
        <w:lastRenderedPageBreak/>
        <w:t>t.b.v. Domicella [Jonkgrouw] Sophie weduwe van genoemde Magister,</w:t>
      </w:r>
      <w:r w:rsidRPr="002362D8">
        <w:rPr>
          <w:rFonts w:ascii="Arial" w:hAnsi="Arial" w:cs="Arial"/>
          <w:sz w:val="22"/>
          <w:szCs w:val="22"/>
        </w:rPr>
        <w:t xml:space="preserve"> een erfcijns van 3 gl. te betalen op de feestdag van Sint Remigius belijder [1 oktober] uit een stuk akkerland en houtwas en weiland </w:t>
      </w:r>
      <w:r w:rsidRPr="002362D8">
        <w:rPr>
          <w:rFonts w:ascii="Arial" w:hAnsi="Arial" w:cs="Arial"/>
          <w:b/>
          <w:sz w:val="22"/>
          <w:szCs w:val="22"/>
          <w:u w:val="single"/>
        </w:rPr>
        <w:t>in de Hautairt</w:t>
      </w:r>
      <w:r w:rsidRPr="002362D8">
        <w:rPr>
          <w:rFonts w:ascii="Arial" w:hAnsi="Arial" w:cs="Arial"/>
          <w:sz w:val="22"/>
          <w:szCs w:val="22"/>
        </w:rPr>
        <w:t xml:space="preserve"> met als belendingen Henricus Arntss., Bartholomeus genaamd die Brouwer, Andreas van der Houtairt, de gemene straat</w:t>
      </w:r>
    </w:p>
    <w:p w14:paraId="75F5D1BC" w14:textId="77777777" w:rsidR="00D5028D" w:rsidRPr="002362D8" w:rsidRDefault="00D5028D">
      <w:pPr>
        <w:tabs>
          <w:tab w:val="left" w:pos="6930"/>
        </w:tabs>
        <w:rPr>
          <w:rFonts w:ascii="Arial" w:hAnsi="Arial" w:cs="Arial"/>
          <w:sz w:val="22"/>
          <w:szCs w:val="22"/>
        </w:rPr>
      </w:pPr>
    </w:p>
    <w:p w14:paraId="727C0E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2266</w:t>
      </w:r>
    </w:p>
    <w:p w14:paraId="1C3EC8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184v  13  november 1547</w:t>
      </w:r>
    </w:p>
    <w:p w14:paraId="2FA230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Ghysbertus Voets en Godefridus zn.v.w. Gerardus de Bocxmeer </w:t>
      </w:r>
      <w:r w:rsidRPr="002362D8">
        <w:rPr>
          <w:rFonts w:ascii="Arial" w:hAnsi="Arial" w:cs="Arial"/>
          <w:b/>
          <w:sz w:val="22"/>
          <w:szCs w:val="22"/>
          <w:u w:val="single"/>
        </w:rPr>
        <w:t xml:space="preserve">pistor = bakker </w:t>
      </w:r>
      <w:r w:rsidRPr="002362D8">
        <w:rPr>
          <w:rFonts w:ascii="Arial" w:hAnsi="Arial" w:cs="Arial"/>
          <w:sz w:val="22"/>
          <w:szCs w:val="22"/>
        </w:rPr>
        <w:t xml:space="preserve">man van Katherina zijn vrouw dr.v.w. Ghysbertus Voets, 2 bunders hooiland ter plaatse </w:t>
      </w:r>
      <w:r w:rsidRPr="002362D8">
        <w:rPr>
          <w:rFonts w:ascii="Arial" w:hAnsi="Arial" w:cs="Arial"/>
          <w:b/>
          <w:sz w:val="22"/>
          <w:szCs w:val="22"/>
          <w:u w:val="single"/>
        </w:rPr>
        <w:t>Hermalen ter plaatse Deylde</w:t>
      </w:r>
      <w:r w:rsidRPr="002362D8">
        <w:rPr>
          <w:rFonts w:ascii="Arial" w:hAnsi="Arial" w:cs="Arial"/>
          <w:sz w:val="22"/>
          <w:szCs w:val="22"/>
        </w:rPr>
        <w:t xml:space="preserve"> met als belendingen Johannis zn.v. Daniel van der Aa, Albertus de Daventria, Peter Mathyssoen, Petrus en Henricus kinderen van wijlen Ghysbertus Voets, transort aan Petrus en Henricus kinderen van Ghysbertus Voets met in de marge een notitie; idem Godefridus zn.v.w. Gerardus de Bocxmeer </w:t>
      </w:r>
      <w:r w:rsidRPr="002362D8">
        <w:rPr>
          <w:rFonts w:ascii="Arial" w:hAnsi="Arial" w:cs="Arial"/>
          <w:b/>
          <w:sz w:val="22"/>
          <w:szCs w:val="22"/>
          <w:u w:val="single"/>
        </w:rPr>
        <w:t>pistor = bakker</w:t>
      </w:r>
      <w:r w:rsidRPr="002362D8">
        <w:rPr>
          <w:rFonts w:ascii="Arial" w:hAnsi="Arial" w:cs="Arial"/>
          <w:sz w:val="22"/>
          <w:szCs w:val="22"/>
        </w:rPr>
        <w:t xml:space="preserve"> man van Katherina dr.v.w. Ghysbertus Voets 12 lopensen hooiland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Margareta weduwe van wijlen Gerardus zn.v.w. Goeswinus Bollen en haar kinderen, Henricus zn.v.w. Hubertus des Custers, Petrus en Henricus kinderen van wijlen Ghysbetus Voets, Wolterus zn.v.w. Johannis [einde akte]</w:t>
      </w:r>
    </w:p>
    <w:p w14:paraId="7C2AC089" w14:textId="77777777" w:rsidR="00D5028D" w:rsidRPr="002362D8" w:rsidRDefault="00D5028D">
      <w:pPr>
        <w:tabs>
          <w:tab w:val="left" w:pos="6930"/>
        </w:tabs>
        <w:rPr>
          <w:rFonts w:ascii="Arial" w:hAnsi="Arial" w:cs="Arial"/>
          <w:sz w:val="22"/>
          <w:szCs w:val="22"/>
        </w:rPr>
      </w:pPr>
    </w:p>
    <w:p w14:paraId="0F29508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169</w:t>
      </w:r>
    </w:p>
    <w:p w14:paraId="3F029E76" w14:textId="77777777" w:rsidR="00D5028D" w:rsidRPr="002362D8" w:rsidRDefault="00D5028D">
      <w:pPr>
        <w:tabs>
          <w:tab w:val="left" w:pos="6930"/>
        </w:tabs>
        <w:rPr>
          <w:rFonts w:ascii="Arial" w:hAnsi="Arial" w:cs="Arial"/>
          <w:sz w:val="22"/>
          <w:szCs w:val="22"/>
        </w:rPr>
      </w:pPr>
    </w:p>
    <w:p w14:paraId="6285EB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2267</w:t>
      </w:r>
    </w:p>
    <w:p w14:paraId="46B34C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24  november 1547</w:t>
      </w:r>
    </w:p>
    <w:p w14:paraId="678978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Onderste regels: Ghysbertus zn.v.w. Gerardus van den Bogart heeft verkocht aan Henricus zn.v.w. Nicolaas Rutten van Griensvenne t.b.v. Aleydis zijn meesteres weduwe van wijlen [einde akte]</w:t>
      </w:r>
    </w:p>
    <w:p w14:paraId="1FD7153B" w14:textId="77777777" w:rsidR="00D5028D" w:rsidRPr="002362D8" w:rsidRDefault="00D5028D">
      <w:pPr>
        <w:tabs>
          <w:tab w:val="left" w:pos="6930"/>
        </w:tabs>
        <w:rPr>
          <w:rFonts w:ascii="Arial" w:hAnsi="Arial" w:cs="Arial"/>
          <w:sz w:val="22"/>
          <w:szCs w:val="22"/>
        </w:rPr>
      </w:pPr>
    </w:p>
    <w:p w14:paraId="195634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2268</w:t>
      </w:r>
    </w:p>
    <w:p w14:paraId="1B18AD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25  6 november 1547</w:t>
      </w:r>
    </w:p>
    <w:p w14:paraId="1CBA21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Aleydis dr.v.w. Lucas Boeck weduwe van wijlen Amelius zn.v.w. Egidius zn.v.w. Martinus de Broechoven, op basis avn het testament van wijlen Amelius,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Maria Lichtmis [2 februari] uit 12 lopensen land genaamd </w:t>
      </w:r>
      <w:r w:rsidRPr="002362D8">
        <w:rPr>
          <w:rFonts w:ascii="Arial" w:hAnsi="Arial" w:cs="Arial"/>
          <w:b/>
          <w:sz w:val="22"/>
          <w:szCs w:val="22"/>
          <w:u w:val="single"/>
        </w:rPr>
        <w:t xml:space="preserve">die Scilt ter plaatse Eylde </w:t>
      </w:r>
      <w:r w:rsidRPr="002362D8">
        <w:rPr>
          <w:rFonts w:ascii="Arial" w:hAnsi="Arial" w:cs="Arial"/>
          <w:sz w:val="22"/>
          <w:szCs w:val="22"/>
        </w:rPr>
        <w:t xml:space="preserve">met als belendingen voorheen Reynerus de Arkel, Mr. Rodolphus die Bever, Ghyselbertus Ydensoen en kinderen, Martinus de Broechoven </w:t>
      </w:r>
      <w:r w:rsidRPr="002362D8">
        <w:rPr>
          <w:rFonts w:ascii="Arial" w:hAnsi="Arial" w:cs="Arial"/>
          <w:b/>
          <w:sz w:val="22"/>
          <w:szCs w:val="22"/>
          <w:u w:val="single"/>
        </w:rPr>
        <w:t>kangieter</w:t>
      </w:r>
      <w:r w:rsidRPr="002362D8">
        <w:rPr>
          <w:rFonts w:ascii="Arial" w:hAnsi="Arial" w:cs="Arial"/>
          <w:sz w:val="22"/>
          <w:szCs w:val="22"/>
        </w:rPr>
        <w:t xml:space="preserve"> en Katherina weduwe van wijlen Johannis zn.v.w. Boudewinus Claess. van de Water en Katherina dr.v.w. Thomas zn.v.w. Johannos Boyens, transport aan Geertrudis zr.v.w. Egidius zn.v.w. Martinus de Broechoven weduwe van wijlen Nicolaas de Beeck</w:t>
      </w:r>
    </w:p>
    <w:p w14:paraId="2BB34541" w14:textId="77777777" w:rsidR="00D5028D" w:rsidRPr="002362D8" w:rsidRDefault="00D5028D">
      <w:pPr>
        <w:tabs>
          <w:tab w:val="left" w:pos="6930"/>
        </w:tabs>
        <w:rPr>
          <w:rFonts w:ascii="Arial" w:hAnsi="Arial" w:cs="Arial"/>
          <w:sz w:val="22"/>
          <w:szCs w:val="22"/>
        </w:rPr>
      </w:pPr>
    </w:p>
    <w:p w14:paraId="17749A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2269</w:t>
      </w:r>
    </w:p>
    <w:p w14:paraId="6F4A34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32  november 1547</w:t>
      </w:r>
    </w:p>
    <w:p w14:paraId="0CCD72D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Som de hoeve [manso] de Kemenade ter plaatse Ackersrijt</w:t>
      </w:r>
      <w:r w:rsidRPr="002362D8">
        <w:rPr>
          <w:rFonts w:ascii="Arial" w:hAnsi="Arial" w:cs="Arial"/>
          <w:sz w:val="22"/>
          <w:szCs w:val="22"/>
        </w:rPr>
        <w:t xml:space="preserve">; idem Johannes zn.v.w. Gerardus Walravens man van Anna zijn vrouw </w:t>
      </w:r>
      <w:r w:rsidRPr="002362D8">
        <w:rPr>
          <w:rFonts w:ascii="Arial" w:hAnsi="Arial" w:cs="Arial"/>
          <w:b/>
          <w:sz w:val="22"/>
          <w:szCs w:val="22"/>
          <w:u w:val="single"/>
        </w:rPr>
        <w:t>natuurlijke dochter</w:t>
      </w:r>
      <w:r w:rsidRPr="002362D8">
        <w:rPr>
          <w:rFonts w:ascii="Arial" w:hAnsi="Arial" w:cs="Arial"/>
          <w:sz w:val="22"/>
          <w:szCs w:val="22"/>
        </w:rPr>
        <w:t xml:space="preserve"> </w:t>
      </w:r>
      <w:r w:rsidRPr="002362D8">
        <w:rPr>
          <w:rFonts w:ascii="Arial" w:hAnsi="Arial" w:cs="Arial"/>
          <w:b/>
          <w:sz w:val="22"/>
          <w:szCs w:val="22"/>
          <w:u w:val="single"/>
        </w:rPr>
        <w:t>van wijlen Geerlacus zn.v.w. Hubertus Egens presbyter</w:t>
      </w:r>
      <w:r w:rsidRPr="002362D8">
        <w:rPr>
          <w:rFonts w:ascii="Arial" w:hAnsi="Arial" w:cs="Arial"/>
          <w:sz w:val="22"/>
          <w:szCs w:val="22"/>
        </w:rPr>
        <w:t xml:space="preserve"> , met een verkoop aan Willelmus zn.v.w. Henricus Beelmans een erfcijns van 5 ½ gl. [einde akte]</w:t>
      </w:r>
    </w:p>
    <w:p w14:paraId="40BB4F4A" w14:textId="77777777" w:rsidR="00D5028D" w:rsidRPr="002362D8" w:rsidRDefault="00D5028D">
      <w:pPr>
        <w:tabs>
          <w:tab w:val="left" w:pos="6930"/>
        </w:tabs>
        <w:rPr>
          <w:rFonts w:ascii="Arial" w:hAnsi="Arial" w:cs="Arial"/>
          <w:sz w:val="22"/>
          <w:szCs w:val="22"/>
        </w:rPr>
      </w:pPr>
    </w:p>
    <w:p w14:paraId="6CDD91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2270</w:t>
      </w:r>
    </w:p>
    <w:p w14:paraId="0B2A01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33  november 1547</w:t>
      </w:r>
    </w:p>
    <w:p w14:paraId="6576FE8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zoen wylen Gerartsz. Walravens als wittich man </w:t>
      </w:r>
      <w:r w:rsidRPr="002362D8">
        <w:rPr>
          <w:rFonts w:ascii="Arial" w:hAnsi="Arial" w:cs="Arial"/>
          <w:b/>
          <w:sz w:val="22"/>
          <w:szCs w:val="22"/>
          <w:u w:val="single"/>
        </w:rPr>
        <w:t>Anna zynre huysvrouwen dochter natuerlic wylen Heer Geerlacx zoen Hubertz. Egens des presters</w:t>
      </w:r>
      <w:r w:rsidRPr="002362D8">
        <w:rPr>
          <w:rFonts w:ascii="Arial" w:hAnsi="Arial" w:cs="Arial"/>
          <w:sz w:val="22"/>
          <w:szCs w:val="22"/>
        </w:rPr>
        <w:t xml:space="preserve"> ende die zelve Anna metten voirs. Jannen haren man als met haeren mombaire van hair dair toe gecoeren ende hair van den rechter na gewoenten gegeven, een huys erve hoff ende erffenissie dair aen liggende met zynen rechten ende toebehoirten groot zynde omtrent vier loepensaet lantz ofte dair ontrent gelegen inder parochie van Schyndel ter plaetsen genoempt </w:t>
      </w:r>
      <w:r w:rsidRPr="002362D8">
        <w:rPr>
          <w:rFonts w:ascii="Arial" w:hAnsi="Arial" w:cs="Arial"/>
          <w:b/>
          <w:sz w:val="22"/>
          <w:szCs w:val="22"/>
          <w:u w:val="single"/>
        </w:rPr>
        <w:t>opt Lutteleyndt</w:t>
      </w:r>
      <w:r w:rsidRPr="002362D8">
        <w:rPr>
          <w:rFonts w:ascii="Arial" w:hAnsi="Arial" w:cs="Arial"/>
          <w:sz w:val="22"/>
          <w:szCs w:val="22"/>
        </w:rPr>
        <w:t xml:space="preserve"> tusschen erffenisse derffgenamen wylen Jans van den Horrick deen zyde ende tusschen de gemeyn strate aldair ander zyde streckende van erffenissie Peters van der Weteringe totten erffenisse Peters zoen Adam Voet als zy seeghden, hebben zy </w:t>
      </w:r>
      <w:r w:rsidRPr="002362D8">
        <w:rPr>
          <w:rFonts w:ascii="Arial" w:hAnsi="Arial" w:cs="Arial"/>
          <w:sz w:val="22"/>
          <w:szCs w:val="22"/>
        </w:rPr>
        <w:lastRenderedPageBreak/>
        <w:t>verhuert in gerechter verhueringe Willemen zoen wylen Henricx Beelmans ende Henrixken zynre wittiger huysvrouwen dochter wylen Jans Geritss. van den zelven Jannen enden Henricxken ende van den lanxten levende van hen ende nyet langer te hebben ende te besitten te bewoenen ende te gebruyckene voir ende omme een zekeren somme van panningen dair aff die voirs. Jan ende Anna hen kenden, wel ende duechdelijc van den voirs. Willemen ende Henricxken zynre huysvrouwe vernueght betailt ende vergouwen te wezenen gelovende die voirs. Jan ende Anna zyn wittige huysvrouwe mitten vors. Jannen haeren man als met haeren momboire voirs. als sculderen principael opte verbyntenisse van hen ende allen hen gueden hebbende ende vercrygende als dat zy de voirs. Willemen ende Henricxken zynre huysvrouwe ende den lanxten levende van hen die verhueringe voirs. vast ende stedich onder de navolgende voirwairden ende conditiën zullen houden zonder wederseggen onder conditie ende voirwairde als dat die voirs. Willem ende Henricxken zijn huysvrouw ende die lanxte levende van hen allen ende enygelycken chynsen renthen ende pachten opt voirs. huijs erve hoff ende erffenisse dair aen liggende staende ende die dair vuyt te vergelden zyn jairlix ende die verhueringe voirs. gedurende alzoe zullen gelden ende aende persoenen die de zelve dair vuyt hebben betalen dat de voirs. Jannen ende Annen zynre huysvrouwe ende hoir gueden dair aff egheen scaide en zal commen in eniger manieren ende dat zj thuijs de hueringe voirs. gedurende zullen houden van daken ende wenden tot hoeren coste ende zonder coste des voirs. Jans ende Anne in goeder redelycker reparatien gelyck die voirs. Willem ende Henricxken zyn huysvrouwe met den voirs. Willem [einde akte]</w:t>
      </w:r>
    </w:p>
    <w:p w14:paraId="21105538" w14:textId="77777777" w:rsidR="00D5028D" w:rsidRPr="002362D8" w:rsidRDefault="00D5028D">
      <w:pPr>
        <w:tabs>
          <w:tab w:val="left" w:pos="6930"/>
        </w:tabs>
        <w:rPr>
          <w:rFonts w:ascii="Arial" w:hAnsi="Arial" w:cs="Arial"/>
          <w:sz w:val="22"/>
          <w:szCs w:val="22"/>
        </w:rPr>
      </w:pPr>
    </w:p>
    <w:p w14:paraId="0AA211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2271</w:t>
      </w:r>
    </w:p>
    <w:p w14:paraId="068DB7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279  december 1547</w:t>
      </w:r>
    </w:p>
    <w:p w14:paraId="05B347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Joannis Voets [er staat Boets] heeft verkocht aan Lambertus zn.v.w. Wolterus Janssen, een erfcijns van 3 gl. te betalen op de feestdag van Maria Lichtmis [2 februari] uit een stuk akkerland van 4 lopensen </w:t>
      </w:r>
      <w:r w:rsidRPr="002362D8">
        <w:rPr>
          <w:rFonts w:ascii="Arial" w:hAnsi="Arial" w:cs="Arial"/>
          <w:b/>
          <w:sz w:val="22"/>
          <w:szCs w:val="22"/>
          <w:u w:val="single"/>
        </w:rPr>
        <w:t>int Lutteleynde ter plaatse die Putstege</w:t>
      </w:r>
      <w:r w:rsidRPr="002362D8">
        <w:rPr>
          <w:rFonts w:ascii="Arial" w:hAnsi="Arial" w:cs="Arial"/>
          <w:sz w:val="22"/>
          <w:szCs w:val="22"/>
        </w:rPr>
        <w:t xml:space="preserve"> met als belendingen Michalelis zn.v.Egidius, de erfgenamen van wijlen Henric Godefridi, de gemene straat, het </w:t>
      </w:r>
      <w:r w:rsidRPr="002362D8">
        <w:rPr>
          <w:rFonts w:ascii="Arial" w:hAnsi="Arial" w:cs="Arial"/>
          <w:b/>
          <w:sz w:val="22"/>
          <w:szCs w:val="22"/>
          <w:u w:val="single"/>
        </w:rPr>
        <w:t>Groot Gasthuis te ’s-Hertogenbosch</w:t>
      </w:r>
      <w:r w:rsidRPr="002362D8">
        <w:rPr>
          <w:rFonts w:ascii="Arial" w:hAnsi="Arial" w:cs="Arial"/>
          <w:sz w:val="22"/>
          <w:szCs w:val="22"/>
        </w:rPr>
        <w:t xml:space="preserve">, </w:t>
      </w:r>
      <w:r w:rsidRPr="002362D8">
        <w:rPr>
          <w:rFonts w:ascii="Arial" w:hAnsi="Arial" w:cs="Arial"/>
          <w:b/>
          <w:sz w:val="22"/>
          <w:szCs w:val="22"/>
          <w:u w:val="single"/>
        </w:rPr>
        <w:t xml:space="preserve">gebuurcijns </w:t>
      </w:r>
      <w:r w:rsidRPr="002362D8">
        <w:rPr>
          <w:rFonts w:ascii="Arial" w:hAnsi="Arial" w:cs="Arial"/>
          <w:sz w:val="22"/>
          <w:szCs w:val="22"/>
        </w:rPr>
        <w:t>een denarie half vuurijzer</w:t>
      </w:r>
    </w:p>
    <w:p w14:paraId="49C92B05" w14:textId="77777777" w:rsidR="00D5028D" w:rsidRPr="002362D8" w:rsidRDefault="00D5028D">
      <w:pPr>
        <w:tabs>
          <w:tab w:val="left" w:pos="6930"/>
        </w:tabs>
        <w:rPr>
          <w:rFonts w:ascii="Arial" w:hAnsi="Arial" w:cs="Arial"/>
          <w:sz w:val="22"/>
          <w:szCs w:val="22"/>
        </w:rPr>
      </w:pPr>
    </w:p>
    <w:p w14:paraId="45843E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2272</w:t>
      </w:r>
    </w:p>
    <w:p w14:paraId="7D644C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306  4 december 1547</w:t>
      </w:r>
    </w:p>
    <w:p w14:paraId="0BD228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Willem zn.v.w. Johannis van den Venne man van Jutta zijn vrouw dr.v.w. Arnoldus Peterss. van der Weteringe, heeft verkocht aan Leonius zn.v. Hermanus Loenissen de Wyck een erfpacht van een malder rogge Bossche maat te betalen op de feestdag van de Geboorte des Heren [25 december] uit een stuk akkerland van 3 lopensen </w:t>
      </w:r>
      <w:r w:rsidRPr="002362D8">
        <w:rPr>
          <w:rFonts w:ascii="Arial" w:hAnsi="Arial" w:cs="Arial"/>
          <w:b/>
          <w:sz w:val="22"/>
          <w:szCs w:val="22"/>
          <w:u w:val="single"/>
        </w:rPr>
        <w:t xml:space="preserve">in Delschot in de Gemeyn Ackeren </w:t>
      </w:r>
      <w:r w:rsidRPr="002362D8">
        <w:rPr>
          <w:rFonts w:ascii="Arial" w:hAnsi="Arial" w:cs="Arial"/>
          <w:sz w:val="22"/>
          <w:szCs w:val="22"/>
        </w:rPr>
        <w:t xml:space="preserve">met als belendingen </w:t>
      </w:r>
      <w:r w:rsidRPr="002362D8">
        <w:rPr>
          <w:rFonts w:ascii="Arial" w:hAnsi="Arial" w:cs="Arial"/>
          <w:b/>
          <w:sz w:val="22"/>
          <w:szCs w:val="22"/>
          <w:u w:val="single"/>
        </w:rPr>
        <w:t>Maria weduwe van wijlen Magister Johannis de Berkel en haar kinderen,</w:t>
      </w:r>
      <w:r w:rsidRPr="002362D8">
        <w:rPr>
          <w:rFonts w:ascii="Arial" w:hAnsi="Arial" w:cs="Arial"/>
          <w:sz w:val="22"/>
          <w:szCs w:val="22"/>
        </w:rPr>
        <w:t xml:space="preserve"> de kinderen van Henricus Gerincx, de gemene straat, de kinderen van wijlen Gysbertus van den Bogart, idem een stuk akkerland van 1 lopense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genoemde Maria, Arnoldus de Zochel, Johannis Laureynss. en de gemene straat, een cijns van 1 at. aan de </w:t>
      </w:r>
      <w:r w:rsidRPr="002362D8">
        <w:rPr>
          <w:rFonts w:ascii="Arial" w:hAnsi="Arial" w:cs="Arial"/>
          <w:b/>
          <w:sz w:val="22"/>
          <w:szCs w:val="22"/>
          <w:u w:val="single"/>
        </w:rPr>
        <w:t>Heer van Helmond</w:t>
      </w:r>
    </w:p>
    <w:p w14:paraId="1856A7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2273</w:t>
      </w:r>
    </w:p>
    <w:p w14:paraId="4F5855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306v  december 1547</w:t>
      </w:r>
    </w:p>
    <w:p w14:paraId="0ACB1AF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bij de windmolen</w:t>
      </w:r>
      <w:r w:rsidRPr="002362D8">
        <w:rPr>
          <w:rFonts w:ascii="Arial" w:hAnsi="Arial" w:cs="Arial"/>
          <w:sz w:val="22"/>
          <w:szCs w:val="22"/>
        </w:rPr>
        <w:t>; vermelding van Schijndel niet teruggevonden.</w:t>
      </w:r>
    </w:p>
    <w:p w14:paraId="2CD56D36" w14:textId="77777777" w:rsidR="00D5028D" w:rsidRPr="002362D8" w:rsidRDefault="00D5028D">
      <w:pPr>
        <w:tabs>
          <w:tab w:val="left" w:pos="6930"/>
        </w:tabs>
        <w:rPr>
          <w:rFonts w:ascii="Arial" w:hAnsi="Arial" w:cs="Arial"/>
          <w:sz w:val="22"/>
          <w:szCs w:val="22"/>
        </w:rPr>
      </w:pPr>
    </w:p>
    <w:p w14:paraId="12CB8C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2274</w:t>
      </w:r>
    </w:p>
    <w:p w14:paraId="25D638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323  22 december 1547</w:t>
      </w:r>
    </w:p>
    <w:p w14:paraId="264E64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Dielis Geerarts uit Den Dungen man van Aryken dr.v.Geerart van Gerwen en diens vrouw Catarina; idem Christianus zn.v.w. Lambertus zn.v.w. Adrianus de Zochel, huis erf schuur hof en esthuis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gemene straat,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erfgenamen van van Egidius Henrici de Myerle, verkoop aan Lambertus zn.v.w. Gerardus zn.v.w. Johannis Ghysbertss., cijns van een ½ blanke aan de </w:t>
      </w:r>
      <w:r w:rsidRPr="002362D8">
        <w:rPr>
          <w:rFonts w:ascii="Arial" w:hAnsi="Arial" w:cs="Arial"/>
          <w:b/>
          <w:sz w:val="22"/>
          <w:szCs w:val="22"/>
          <w:u w:val="single"/>
        </w:rPr>
        <w:t>Heer van Helmond</w:t>
      </w:r>
      <w:r w:rsidRPr="002362D8">
        <w:rPr>
          <w:rFonts w:ascii="Arial" w:hAnsi="Arial" w:cs="Arial"/>
          <w:sz w:val="22"/>
          <w:szCs w:val="22"/>
        </w:rPr>
        <w:t xml:space="preserve">, 4 ½ pond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w:t>
      </w:r>
      <w:r w:rsidRPr="002362D8">
        <w:rPr>
          <w:rFonts w:ascii="Arial" w:hAnsi="Arial" w:cs="Arial"/>
          <w:sz w:val="22"/>
          <w:szCs w:val="22"/>
        </w:rPr>
        <w:lastRenderedPageBreak/>
        <w:t xml:space="preserve">aan Joanna weduwe van wijlen Peter zn.v.Johannis Jacobs; Henricus Henricxss. van den Dyck, Johannes zn.v.w. Arnoldus Goyartss. man van Yda zijn vrouw dr.v.w. Theodoricus Aben [dubieus], Henricus zn.v.w. Arnoldus Stynen </w:t>
      </w:r>
    </w:p>
    <w:p w14:paraId="28817D29" w14:textId="77777777" w:rsidR="00D5028D" w:rsidRPr="002362D8" w:rsidRDefault="00D5028D">
      <w:pPr>
        <w:tabs>
          <w:tab w:val="left" w:pos="6930"/>
        </w:tabs>
        <w:rPr>
          <w:rFonts w:ascii="Arial" w:hAnsi="Arial" w:cs="Arial"/>
          <w:sz w:val="22"/>
          <w:szCs w:val="22"/>
        </w:rPr>
      </w:pPr>
    </w:p>
    <w:p w14:paraId="0AAB4A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2275</w:t>
      </w:r>
    </w:p>
    <w:p w14:paraId="6861DA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38v  januari 1548</w:t>
      </w:r>
    </w:p>
    <w:p w14:paraId="0D1721B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w:t>
      </w:r>
      <w:r w:rsidRPr="002362D8">
        <w:rPr>
          <w:rFonts w:ascii="Arial" w:hAnsi="Arial" w:cs="Arial"/>
          <w:sz w:val="22"/>
          <w:szCs w:val="22"/>
        </w:rPr>
        <w:t xml:space="preserve">; idem Aleydis weduwe van wijlen Gerardus zn.v.w. Jacobus de Casteren, uit huis erf hof en een sesterzaad land </w:t>
      </w:r>
      <w:r w:rsidRPr="002362D8">
        <w:rPr>
          <w:rFonts w:ascii="Arial" w:hAnsi="Arial" w:cs="Arial"/>
          <w:b/>
          <w:sz w:val="22"/>
          <w:szCs w:val="22"/>
          <w:u w:val="single"/>
        </w:rPr>
        <w:t>aen die Nederstraet</w:t>
      </w:r>
      <w:r w:rsidRPr="002362D8">
        <w:rPr>
          <w:rFonts w:ascii="Arial" w:hAnsi="Arial" w:cs="Arial"/>
          <w:sz w:val="22"/>
          <w:szCs w:val="22"/>
        </w:rPr>
        <w:t xml:space="preserve"> met als belendingen Gerardus zn.v.w. Johannis Geritss. en Rutgerus Pauwelss. [einde akte]</w:t>
      </w:r>
    </w:p>
    <w:p w14:paraId="4B743401" w14:textId="77777777" w:rsidR="00D5028D" w:rsidRPr="002362D8" w:rsidRDefault="00D5028D">
      <w:pPr>
        <w:tabs>
          <w:tab w:val="left" w:pos="6930"/>
        </w:tabs>
        <w:rPr>
          <w:rFonts w:ascii="Arial" w:hAnsi="Arial" w:cs="Arial"/>
          <w:sz w:val="22"/>
          <w:szCs w:val="22"/>
        </w:rPr>
      </w:pPr>
    </w:p>
    <w:p w14:paraId="43FBE6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2276</w:t>
      </w:r>
    </w:p>
    <w:p w14:paraId="31D02C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50  16 januari 1548</w:t>
      </w:r>
    </w:p>
    <w:p w14:paraId="1A3B2D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zn.v.Johannis Rutten de Griensvenne, Michael en Mechteldis zijn zuster kinderen van Rutgerus zn.v.Rutgerus de Griensvenne mede voor Everardus zn.v.w. Johannis Rutten de Griensvenne, een erfcijns van10 pond te betalen op de feestdag van Maria Lichtmis [2 februari] uit een 6 lopensen en 4 roeden land ter plaatse </w:t>
      </w:r>
      <w:r w:rsidRPr="002362D8">
        <w:rPr>
          <w:rFonts w:ascii="Arial" w:hAnsi="Arial" w:cs="Arial"/>
          <w:b/>
          <w:sz w:val="22"/>
          <w:szCs w:val="22"/>
          <w:u w:val="single"/>
        </w:rPr>
        <w:t>die Voert</w:t>
      </w:r>
      <w:r w:rsidRPr="002362D8">
        <w:rPr>
          <w:rFonts w:ascii="Arial" w:hAnsi="Arial" w:cs="Arial"/>
          <w:sz w:val="22"/>
          <w:szCs w:val="22"/>
        </w:rPr>
        <w:t xml:space="preserve"> met als belendingen Lambertus zn.v.w. Johannis genaamd Weyndelmoet, de gemene straat, uit gebouwen n een stuk grond van Geertrudis dr.v.w. Johannis zn.v.w. Rutgerus de Griensvenne, transport aan Mathias zn.v.w. Lambertus Stoeters, Everardus en Beatrice zijn zus, </w:t>
      </w:r>
    </w:p>
    <w:p w14:paraId="6B5FF782" w14:textId="77777777" w:rsidR="00D5028D" w:rsidRPr="002362D8" w:rsidRDefault="00D5028D">
      <w:pPr>
        <w:tabs>
          <w:tab w:val="left" w:pos="6930"/>
        </w:tabs>
        <w:rPr>
          <w:rFonts w:ascii="Arial" w:hAnsi="Arial" w:cs="Arial"/>
          <w:sz w:val="22"/>
          <w:szCs w:val="22"/>
        </w:rPr>
      </w:pPr>
    </w:p>
    <w:p w14:paraId="5BA723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2277</w:t>
      </w:r>
    </w:p>
    <w:p w14:paraId="36114C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54v 23 januari 1548</w:t>
      </w:r>
    </w:p>
    <w:p w14:paraId="509EF6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Theodoricus Huyben cultellifex = mesmaker , een stuk akkerland ter plaatse </w:t>
      </w:r>
      <w:r w:rsidRPr="002362D8">
        <w:rPr>
          <w:rFonts w:ascii="Arial" w:hAnsi="Arial" w:cs="Arial"/>
          <w:b/>
          <w:sz w:val="22"/>
          <w:szCs w:val="22"/>
          <w:u w:val="single"/>
        </w:rPr>
        <w:t>in de Buenres</w:t>
      </w:r>
      <w:r w:rsidRPr="002362D8">
        <w:rPr>
          <w:rFonts w:ascii="Arial" w:hAnsi="Arial" w:cs="Arial"/>
          <w:sz w:val="22"/>
          <w:szCs w:val="22"/>
        </w:rPr>
        <w:t xml:space="preserve"> [vgl. Bunders] met als belendingen Peter Mahtyss., Embertus Eymbertss., Arnoldus Eymbertss., Jasper zn.v.w. Danielis die Grove</w:t>
      </w:r>
    </w:p>
    <w:p w14:paraId="7D6152F2" w14:textId="77777777" w:rsidR="00D5028D" w:rsidRPr="002362D8" w:rsidRDefault="00D5028D">
      <w:pPr>
        <w:tabs>
          <w:tab w:val="left" w:pos="6930"/>
        </w:tabs>
        <w:rPr>
          <w:rFonts w:ascii="Arial" w:hAnsi="Arial" w:cs="Arial"/>
          <w:sz w:val="22"/>
          <w:szCs w:val="22"/>
        </w:rPr>
      </w:pPr>
    </w:p>
    <w:p w14:paraId="19B7FE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2278</w:t>
      </w:r>
    </w:p>
    <w:p w14:paraId="42A9A1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55v  januari 1548</w:t>
      </w:r>
    </w:p>
    <w:p w14:paraId="00AF150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Dominus Jaohnnes zn.v.w. Johannis Reynerss. presbyter, Arnoldus Gevartss. de Doeren</w:t>
      </w:r>
      <w:r w:rsidRPr="002362D8">
        <w:rPr>
          <w:rFonts w:ascii="Arial" w:hAnsi="Arial" w:cs="Arial"/>
          <w:sz w:val="22"/>
          <w:szCs w:val="22"/>
        </w:rPr>
        <w:t xml:space="preserve">; idem Gerardus zn.v.w. Theodorcus zn.v. Henricus Bevers, een stuk land van 2 lopensen [heeft vermoedelijk betrekiing op Schijndel] </w:t>
      </w:r>
    </w:p>
    <w:p w14:paraId="57C64B97" w14:textId="77777777" w:rsidR="00D5028D" w:rsidRPr="002362D8" w:rsidRDefault="00D5028D">
      <w:pPr>
        <w:tabs>
          <w:tab w:val="left" w:pos="6930"/>
        </w:tabs>
        <w:rPr>
          <w:rFonts w:ascii="Arial" w:hAnsi="Arial" w:cs="Arial"/>
          <w:sz w:val="22"/>
          <w:szCs w:val="22"/>
        </w:rPr>
      </w:pPr>
    </w:p>
    <w:p w14:paraId="6D4EB3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2279</w:t>
      </w:r>
    </w:p>
    <w:p w14:paraId="7F4829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66  30 januari 1548</w:t>
      </w:r>
    </w:p>
    <w:p w14:paraId="0E6E3AE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Mathias zn.v.w. Johannis Udemans, Dominus Cornelius zn.v.Henricus die Leeuwe presbyter, t.b.v. Dominus Andreas Persoens presbyter, parochie Erp in den Hoeck</w:t>
      </w:r>
      <w:r w:rsidRPr="002362D8">
        <w:rPr>
          <w:rFonts w:ascii="Arial" w:hAnsi="Arial" w:cs="Arial"/>
          <w:sz w:val="22"/>
          <w:szCs w:val="22"/>
        </w:rPr>
        <w:t>; idem Walterus zn.v.w. Willem Hoernkens heeft verkocht aan Adrianus zn.v.w. Johannis Goessens de Schyndel een erfcijns van 6 gl. [einde akte]</w:t>
      </w:r>
    </w:p>
    <w:p w14:paraId="35D734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2280</w:t>
      </w:r>
    </w:p>
    <w:p w14:paraId="1C0982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341v  12 januari 1548</w:t>
      </w:r>
    </w:p>
    <w:p w14:paraId="33D806E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Ghysbertus zn.v.w. Johannis Ghysbertss. heeft verkocht aan Batholomeus zijn broer een erfcijns van 1 gl. te betalen op de feestdag van Maria Lichtmis [2 februari] uit huis erf hof bakhuis en 8 lopensen land ter plaatse </w:t>
      </w:r>
      <w:r w:rsidRPr="002362D8">
        <w:rPr>
          <w:rFonts w:ascii="Arial" w:hAnsi="Arial" w:cs="Arial"/>
          <w:b/>
          <w:sz w:val="22"/>
          <w:szCs w:val="22"/>
          <w:u w:val="single"/>
        </w:rPr>
        <w:t>die Schoetschehoeve</w:t>
      </w:r>
      <w:r w:rsidRPr="002362D8">
        <w:rPr>
          <w:rFonts w:ascii="Arial" w:hAnsi="Arial" w:cs="Arial"/>
          <w:sz w:val="22"/>
          <w:szCs w:val="22"/>
        </w:rPr>
        <w:t xml:space="preserve"> met als belendingen Franciscus de Breede, de erfgenamen van Leonardus de Tephelen, de gemene straat, </w:t>
      </w:r>
      <w:r w:rsidRPr="002362D8">
        <w:rPr>
          <w:rFonts w:ascii="Arial" w:hAnsi="Arial" w:cs="Arial"/>
          <w:b/>
          <w:sz w:val="22"/>
          <w:szCs w:val="22"/>
          <w:u w:val="single"/>
        </w:rPr>
        <w:t>Magister Andreas de Lapide = van der Steen</w:t>
      </w:r>
    </w:p>
    <w:p w14:paraId="018DCAB3" w14:textId="77777777" w:rsidR="00D5028D" w:rsidRPr="002362D8" w:rsidRDefault="00D5028D">
      <w:pPr>
        <w:tabs>
          <w:tab w:val="left" w:pos="6930"/>
        </w:tabs>
        <w:rPr>
          <w:rFonts w:ascii="Arial" w:hAnsi="Arial" w:cs="Arial"/>
          <w:sz w:val="22"/>
          <w:szCs w:val="22"/>
        </w:rPr>
      </w:pPr>
    </w:p>
    <w:p w14:paraId="37A5F56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170  </w:t>
      </w:r>
    </w:p>
    <w:p w14:paraId="74C3D84A" w14:textId="77777777" w:rsidR="00D5028D" w:rsidRPr="002362D8" w:rsidRDefault="00D5028D">
      <w:pPr>
        <w:tabs>
          <w:tab w:val="left" w:pos="6930"/>
        </w:tabs>
        <w:rPr>
          <w:rFonts w:ascii="Arial" w:hAnsi="Arial" w:cs="Arial"/>
          <w:sz w:val="22"/>
          <w:szCs w:val="22"/>
        </w:rPr>
      </w:pPr>
    </w:p>
    <w:p w14:paraId="184D87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2281</w:t>
      </w:r>
    </w:p>
    <w:p w14:paraId="71603D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67 februari 1548</w:t>
      </w:r>
    </w:p>
    <w:p w14:paraId="141EC3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7B3EA74A" w14:textId="77777777" w:rsidR="00D5028D" w:rsidRPr="002362D8" w:rsidRDefault="00D5028D">
      <w:pPr>
        <w:tabs>
          <w:tab w:val="left" w:pos="6930"/>
        </w:tabs>
        <w:rPr>
          <w:rFonts w:ascii="Arial" w:hAnsi="Arial" w:cs="Arial"/>
          <w:sz w:val="22"/>
          <w:szCs w:val="22"/>
        </w:rPr>
      </w:pPr>
    </w:p>
    <w:p w14:paraId="2DA4BF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2282</w:t>
      </w:r>
    </w:p>
    <w:p w14:paraId="2440BD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267v  februari 1548</w:t>
      </w:r>
    </w:p>
    <w:p w14:paraId="62A3F8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Leonardus zn.v.w. Henricus Roevers heeft verkocht aan Walterus zn.v.w. Johannis zn.v.Walterus van den Oethelaer, een erfpacht van 1 mud rogge Bossche maat te betalen op de feestdag van Maria Lichtmis [purificationis = 2 februari] uit 2 bunders hooiland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Delissoen, Johannis zn.v.Rutger (?) Janss., Henricus Goyartss., </w:t>
      </w:r>
      <w:r w:rsidRPr="002362D8">
        <w:rPr>
          <w:rFonts w:ascii="Arial" w:hAnsi="Arial" w:cs="Arial"/>
          <w:b/>
          <w:sz w:val="22"/>
          <w:szCs w:val="22"/>
          <w:u w:val="single"/>
        </w:rPr>
        <w:t>het Convent van de Zusters oip de Ulenborch te ’s-Hertogenbosch</w:t>
      </w:r>
      <w:r w:rsidRPr="002362D8">
        <w:rPr>
          <w:rFonts w:ascii="Arial" w:hAnsi="Arial" w:cs="Arial"/>
          <w:sz w:val="22"/>
          <w:szCs w:val="22"/>
        </w:rPr>
        <w:t xml:space="preserve">, een cijns van 2 oude groten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Johannis de Elmpt Martenssoen</w:t>
      </w:r>
    </w:p>
    <w:p w14:paraId="477C317F" w14:textId="77777777" w:rsidR="00D5028D" w:rsidRPr="002362D8" w:rsidRDefault="00D5028D">
      <w:pPr>
        <w:tabs>
          <w:tab w:val="left" w:pos="6930"/>
        </w:tabs>
        <w:rPr>
          <w:rFonts w:ascii="Arial" w:hAnsi="Arial" w:cs="Arial"/>
          <w:sz w:val="22"/>
          <w:szCs w:val="22"/>
        </w:rPr>
      </w:pPr>
    </w:p>
    <w:p w14:paraId="0283BE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2283</w:t>
      </w:r>
    </w:p>
    <w:p w14:paraId="1340C2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 folio 276v  februari 1548</w:t>
      </w:r>
    </w:p>
    <w:p w14:paraId="36839BE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Theodoricus zn.v.w. Theodoricus van den Hoevel heeft verkocht aan Henricus zn.v.w. Lucas Henricxss. junior, een erfcijns van 1 ½ gl. te betalen op de feestdag van Sint Matheus apostel [21 september] uit 2 bunders weiland ter plaatse </w:t>
      </w:r>
      <w:r w:rsidRPr="002362D8">
        <w:rPr>
          <w:rFonts w:ascii="Arial" w:hAnsi="Arial" w:cs="Arial"/>
          <w:b/>
          <w:sz w:val="22"/>
          <w:szCs w:val="22"/>
          <w:u w:val="single"/>
        </w:rPr>
        <w:t>de Broeckstraet</w:t>
      </w:r>
      <w:r w:rsidRPr="002362D8">
        <w:rPr>
          <w:rFonts w:ascii="Arial" w:hAnsi="Arial" w:cs="Arial"/>
          <w:sz w:val="22"/>
          <w:szCs w:val="22"/>
        </w:rPr>
        <w:t xml:space="preserve"> met als belendingen Johannis de Ravenschot, Jutta Brants, </w:t>
      </w:r>
      <w:r w:rsidRPr="002362D8">
        <w:rPr>
          <w:rFonts w:ascii="Arial" w:hAnsi="Arial" w:cs="Arial"/>
          <w:b/>
          <w:sz w:val="22"/>
          <w:szCs w:val="22"/>
          <w:u w:val="single"/>
        </w:rPr>
        <w:t>de Broeckstraet</w:t>
      </w:r>
      <w:r w:rsidRPr="002362D8">
        <w:rPr>
          <w:rFonts w:ascii="Arial" w:hAnsi="Arial" w:cs="Arial"/>
          <w:sz w:val="22"/>
          <w:szCs w:val="22"/>
        </w:rPr>
        <w:t xml:space="preserve">, een </w:t>
      </w:r>
      <w:r w:rsidRPr="002362D8">
        <w:rPr>
          <w:rFonts w:ascii="Arial" w:hAnsi="Arial" w:cs="Arial"/>
          <w:b/>
          <w:sz w:val="22"/>
          <w:szCs w:val="22"/>
          <w:u w:val="single"/>
        </w:rPr>
        <w:t>grondcijns van een Wilhelmusthuyn aan de Hertog van Brabant</w:t>
      </w:r>
    </w:p>
    <w:p w14:paraId="71FFC8AC" w14:textId="77777777" w:rsidR="00D5028D" w:rsidRPr="002362D8" w:rsidRDefault="00D5028D">
      <w:pPr>
        <w:tabs>
          <w:tab w:val="left" w:pos="6930"/>
        </w:tabs>
        <w:rPr>
          <w:rFonts w:ascii="Arial" w:hAnsi="Arial" w:cs="Arial"/>
          <w:sz w:val="22"/>
          <w:szCs w:val="22"/>
        </w:rPr>
      </w:pPr>
    </w:p>
    <w:p w14:paraId="7CC268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2284</w:t>
      </w:r>
    </w:p>
    <w:p w14:paraId="493732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403  18 februari 1548</w:t>
      </w:r>
    </w:p>
    <w:p w14:paraId="65872D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Theodoricus Henricxss. de Bever heeft verkocht aan Yda weduwe van wijlen Anthonie zn.v.w. Rodolphus van der Sluppen/Stuppen/Slippen [dubieus] t.b.v. de kinderen van Yda &amp; Anthonius een erfcijns van 1 ½ gl. uit een akker van 4 lopensen </w:t>
      </w:r>
      <w:r w:rsidRPr="002362D8">
        <w:rPr>
          <w:rFonts w:ascii="Arial" w:hAnsi="Arial" w:cs="Arial"/>
          <w:b/>
          <w:sz w:val="22"/>
          <w:szCs w:val="22"/>
          <w:u w:val="single"/>
        </w:rPr>
        <w:t>in den Schilt</w:t>
      </w:r>
      <w:r w:rsidRPr="002362D8">
        <w:rPr>
          <w:rFonts w:ascii="Arial" w:hAnsi="Arial" w:cs="Arial"/>
          <w:sz w:val="22"/>
          <w:szCs w:val="22"/>
        </w:rPr>
        <w:t xml:space="preserve"> met als belendingen Heylwich weduwe van wijlen Johannis Schijman, de kinderen van wijlen Johannis van den Bogarde, Gerardus Jordanus en de gemene dijk aldaar , idem 5 opensen land </w:t>
      </w:r>
      <w:r w:rsidRPr="002362D8">
        <w:rPr>
          <w:rFonts w:ascii="Arial" w:hAnsi="Arial" w:cs="Arial"/>
          <w:b/>
          <w:sz w:val="22"/>
          <w:szCs w:val="22"/>
          <w:u w:val="single"/>
        </w:rPr>
        <w:t>aen de Voirt</w:t>
      </w:r>
      <w:r w:rsidRPr="002362D8">
        <w:rPr>
          <w:rFonts w:ascii="Arial" w:hAnsi="Arial" w:cs="Arial"/>
          <w:sz w:val="22"/>
          <w:szCs w:val="22"/>
        </w:rPr>
        <w:t xml:space="preserve"> met als belendingen Ghisbertus Bever, Jacobus Bartholomeuss., Gerardus Martini, de openbare weg,  </w:t>
      </w:r>
      <w:r w:rsidRPr="002362D8">
        <w:rPr>
          <w:rFonts w:ascii="Arial" w:hAnsi="Arial" w:cs="Arial"/>
          <w:b/>
          <w:i/>
          <w:sz w:val="22"/>
          <w:szCs w:val="22"/>
        </w:rPr>
        <w:t>idem Tongelre ter plaatse Groot Tongelre</w:t>
      </w:r>
    </w:p>
    <w:p w14:paraId="0DF31E95" w14:textId="77777777" w:rsidR="00D5028D" w:rsidRPr="002362D8" w:rsidRDefault="00D5028D">
      <w:pPr>
        <w:tabs>
          <w:tab w:val="left" w:pos="6930"/>
        </w:tabs>
        <w:rPr>
          <w:rFonts w:ascii="Arial" w:hAnsi="Arial" w:cs="Arial"/>
          <w:sz w:val="22"/>
          <w:szCs w:val="22"/>
        </w:rPr>
      </w:pPr>
    </w:p>
    <w:p w14:paraId="42E8E8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2285</w:t>
      </w:r>
    </w:p>
    <w:p w14:paraId="7C3DEC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94  9 maart maart 1548 [6</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6EB9E5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Johanneds junior zn.v.w. Rutgerus van den Borre heeft verkocht aan Arnoldus zn.v.w. Willem Goyartss. een erfpacht van 1 mud rogge Bossche maat en een van 1 ½ gl. te betalen op de feestdag van Maria Lichtmis uit een huis erf hof schop esthuis en 3 lopensen land ter plaatse </w:t>
      </w:r>
      <w:r w:rsidRPr="002362D8">
        <w:rPr>
          <w:rFonts w:ascii="Arial" w:hAnsi="Arial" w:cs="Arial"/>
          <w:b/>
          <w:sz w:val="22"/>
          <w:szCs w:val="22"/>
        </w:rPr>
        <w:t xml:space="preserve">Lutteleyndt </w:t>
      </w:r>
      <w:r w:rsidRPr="002362D8">
        <w:rPr>
          <w:rFonts w:ascii="Arial" w:hAnsi="Arial" w:cs="Arial"/>
          <w:sz w:val="22"/>
          <w:szCs w:val="22"/>
        </w:rPr>
        <w:t xml:space="preserve">met als belendingen Rutgerus Goessens, Arnoldus Janss., erfgenamen van wijlen Lambertus Guldemontz, de gemene straat, idem uit een stuk land van 9 lopensen ter plaatse met als belendingen Johannis Everartss., Johannis Goessens, de kinderen van wijlen Johannis van der Hagen, ,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Roois kapittel</w:t>
      </w:r>
      <w:r w:rsidRPr="002362D8">
        <w:rPr>
          <w:rFonts w:ascii="Arial" w:hAnsi="Arial" w:cs="Arial"/>
          <w:sz w:val="22"/>
          <w:szCs w:val="22"/>
        </w:rPr>
        <w:t xml:space="preserve">, een cijns van 4 gl. en </w:t>
      </w:r>
      <w:smartTag w:uri="urn:schemas-microsoft-com:office:smarttags" w:element="metricconverter">
        <w:smartTagPr>
          <w:attr w:name="ProductID" w:val="8 st"/>
        </w:smartTagPr>
        <w:r w:rsidRPr="002362D8">
          <w:rPr>
            <w:rFonts w:ascii="Arial" w:hAnsi="Arial" w:cs="Arial"/>
            <w:sz w:val="22"/>
            <w:szCs w:val="22"/>
          </w:rPr>
          <w:t>8 st</w:t>
        </w:r>
      </w:smartTag>
      <w:r w:rsidRPr="002362D8">
        <w:rPr>
          <w:rFonts w:ascii="Arial" w:hAnsi="Arial" w:cs="Arial"/>
          <w:sz w:val="22"/>
          <w:szCs w:val="22"/>
        </w:rPr>
        <w:t xml:space="preserve">. aan Henricus de Daventria, een sester rogge en 2 gl. </w:t>
      </w:r>
    </w:p>
    <w:p w14:paraId="6CA08B21" w14:textId="77777777" w:rsidR="00D5028D" w:rsidRPr="002362D8" w:rsidRDefault="00D5028D">
      <w:pPr>
        <w:tabs>
          <w:tab w:val="left" w:pos="6930"/>
        </w:tabs>
        <w:rPr>
          <w:rFonts w:ascii="Arial" w:hAnsi="Arial" w:cs="Arial"/>
          <w:sz w:val="22"/>
          <w:szCs w:val="22"/>
        </w:rPr>
      </w:pPr>
    </w:p>
    <w:p w14:paraId="66065E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2286</w:t>
      </w:r>
    </w:p>
    <w:p w14:paraId="1D5CD7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99v  maart 1548</w:t>
      </w:r>
    </w:p>
    <w:p w14:paraId="0DB63CC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Druenen ter plaatse Nieuwekuijck, Vlijmen, dd. 25 januari 1621</w:t>
      </w:r>
      <w:r w:rsidRPr="002362D8">
        <w:rPr>
          <w:rFonts w:ascii="Arial" w:hAnsi="Arial" w:cs="Arial"/>
          <w:sz w:val="22"/>
          <w:szCs w:val="22"/>
        </w:rPr>
        <w:t xml:space="preserve">; idem Pauwels Emont en Jacob broers wettige kinderen van wijlen Rutger Pauwels &amp; Fyken zijn vrouw, Joest en Mechteldis kinderen van Henrick Claess. van Middegael &amp; Mariken zijn vrouw ook dr.v.w. Rutger &amp; Fyken, Jan van den Acker &amp; Lysken zijn vrouwen Adam Jan Jacops man van Jenneken zijn vrouw welke Lysken en Jenneken kinderen zijn van Pauwels &amp; Fyken </w:t>
      </w:r>
    </w:p>
    <w:p w14:paraId="2346305A" w14:textId="77777777" w:rsidR="00D5028D" w:rsidRPr="002362D8" w:rsidRDefault="00D5028D">
      <w:pPr>
        <w:tabs>
          <w:tab w:val="left" w:pos="6930"/>
        </w:tabs>
        <w:rPr>
          <w:rFonts w:ascii="Arial" w:hAnsi="Arial" w:cs="Arial"/>
          <w:sz w:val="22"/>
          <w:szCs w:val="22"/>
        </w:rPr>
      </w:pPr>
    </w:p>
    <w:p w14:paraId="56B9BD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2287</w:t>
      </w:r>
    </w:p>
    <w:p w14:paraId="2EB7B6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100  22 maart 1548 [5</w:t>
      </w:r>
      <w:r w:rsidRPr="002362D8">
        <w:rPr>
          <w:rFonts w:ascii="Arial" w:hAnsi="Arial" w:cs="Arial"/>
          <w:b/>
          <w:sz w:val="22"/>
          <w:szCs w:val="22"/>
          <w:vertAlign w:val="superscript"/>
        </w:rPr>
        <w:t>e</w:t>
      </w:r>
      <w:r w:rsidRPr="002362D8">
        <w:rPr>
          <w:rFonts w:ascii="Arial" w:hAnsi="Arial" w:cs="Arial"/>
          <w:b/>
          <w:sz w:val="22"/>
          <w:szCs w:val="22"/>
        </w:rPr>
        <w:t xml:space="preserve"> dag na Judica]</w:t>
      </w:r>
    </w:p>
    <w:p w14:paraId="58DA020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Aen Lutteleynde opt Velt,</w:t>
      </w:r>
      <w:r w:rsidRPr="002362D8">
        <w:rPr>
          <w:rFonts w:ascii="Arial" w:hAnsi="Arial" w:cs="Arial"/>
          <w:sz w:val="22"/>
          <w:szCs w:val="22"/>
        </w:rPr>
        <w:t xml:space="preserve"> met als belendingen </w:t>
      </w:r>
      <w:r w:rsidRPr="002362D8">
        <w:rPr>
          <w:rFonts w:ascii="Arial" w:hAnsi="Arial" w:cs="Arial"/>
          <w:b/>
          <w:sz w:val="22"/>
          <w:szCs w:val="22"/>
          <w:u w:val="single"/>
        </w:rPr>
        <w:t>Meester Jan van Berkel</w:t>
      </w:r>
      <w:r w:rsidRPr="002362D8">
        <w:rPr>
          <w:rFonts w:ascii="Arial" w:hAnsi="Arial" w:cs="Arial"/>
          <w:sz w:val="22"/>
          <w:szCs w:val="22"/>
        </w:rPr>
        <w:t xml:space="preserve">, de kopers, Schijndelse schepenbrief, Arnt Vogels, opdracht aan Lambertus zn.v.w. Gerardus Jans Ghysbertss.; idem Arnt zn.v.w. Arnoldus Vogels, een halve akker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Ruyssen, </w:t>
      </w:r>
      <w:r w:rsidRPr="002362D8">
        <w:rPr>
          <w:rFonts w:ascii="Arial" w:hAnsi="Arial" w:cs="Arial"/>
          <w:b/>
          <w:sz w:val="22"/>
          <w:szCs w:val="22"/>
          <w:u w:val="single"/>
        </w:rPr>
        <w:t>Meester Johannis van Berkel</w:t>
      </w:r>
      <w:r w:rsidRPr="002362D8">
        <w:rPr>
          <w:rFonts w:ascii="Arial" w:hAnsi="Arial" w:cs="Arial"/>
          <w:sz w:val="22"/>
          <w:szCs w:val="22"/>
        </w:rPr>
        <w:t>, Johannes zn.v.w. Lambertus van den Acker man van Elisabeth zijn vrouw dr.v.w. Rutger Pauwels Martenss., een cijns aan Lambertus zn.v.w. Gerardus zn.v.Johannis Ghysbertss.</w:t>
      </w:r>
    </w:p>
    <w:p w14:paraId="3E8C1CF5" w14:textId="77777777" w:rsidR="00D5028D" w:rsidRPr="002362D8" w:rsidRDefault="00D5028D">
      <w:pPr>
        <w:tabs>
          <w:tab w:val="left" w:pos="6930"/>
        </w:tabs>
        <w:rPr>
          <w:rFonts w:ascii="Arial" w:hAnsi="Arial" w:cs="Arial"/>
          <w:sz w:val="22"/>
          <w:szCs w:val="22"/>
        </w:rPr>
      </w:pPr>
    </w:p>
    <w:p w14:paraId="203FC4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2288</w:t>
      </w:r>
    </w:p>
    <w:p w14:paraId="49534F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102v  maart 1548</w:t>
      </w:r>
    </w:p>
    <w:p w14:paraId="1C2169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Gieliss. man van Barbara zijn vrouw dr.v.w. Gerardus zn.v.Josephus de Lieshout, heeft verkocht aan de </w:t>
      </w:r>
      <w:r w:rsidRPr="002362D8">
        <w:rPr>
          <w:rFonts w:ascii="Arial" w:hAnsi="Arial" w:cs="Arial"/>
          <w:b/>
          <w:sz w:val="22"/>
          <w:szCs w:val="22"/>
          <w:u w:val="single"/>
        </w:rPr>
        <w:t>Heer en Broeder Arnoldus Potten conventuaal in het Convent der Predikheren te ’s-Hertogenbosch</w:t>
      </w:r>
      <w:r w:rsidRPr="002362D8">
        <w:rPr>
          <w:rFonts w:ascii="Arial" w:hAnsi="Arial" w:cs="Arial"/>
          <w:sz w:val="22"/>
          <w:szCs w:val="22"/>
        </w:rPr>
        <w:t xml:space="preserve"> t.b.v. genoemd convent een erccijns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eerste dag van de maand april uit een huis erf hof en 4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Walterus zn.v.Johannis Buckinx, de gemene straat, Henricus van den Bogart, idem uit een kamp hooiland </w:t>
      </w:r>
      <w:r w:rsidRPr="002362D8">
        <w:rPr>
          <w:rFonts w:ascii="Arial" w:hAnsi="Arial" w:cs="Arial"/>
          <w:b/>
          <w:i/>
          <w:sz w:val="22"/>
          <w:szCs w:val="22"/>
        </w:rPr>
        <w:t>den Legenbeempt onder de vrijdom van ’s-Hertogenbosch ter plaatse Den Dungen genaamd die Sporct</w:t>
      </w:r>
      <w:r w:rsidRPr="002362D8">
        <w:rPr>
          <w:rFonts w:ascii="Arial" w:hAnsi="Arial" w:cs="Arial"/>
          <w:sz w:val="22"/>
          <w:szCs w:val="22"/>
        </w:rPr>
        <w:t xml:space="preserve"> met als belendingen Sebertus Brantz, Henricus Claess., Henricus zn.v.Johannis Weygergancx, grondcijns aan de </w:t>
      </w:r>
      <w:r w:rsidRPr="002362D8">
        <w:rPr>
          <w:rFonts w:ascii="Arial" w:hAnsi="Arial" w:cs="Arial"/>
          <w:b/>
          <w:sz w:val="22"/>
          <w:szCs w:val="22"/>
          <w:u w:val="single"/>
        </w:rPr>
        <w:t>Heer van Helmond</w:t>
      </w:r>
      <w:r w:rsidRPr="002362D8">
        <w:rPr>
          <w:rFonts w:ascii="Arial" w:hAnsi="Arial" w:cs="Arial"/>
          <w:sz w:val="22"/>
          <w:szCs w:val="22"/>
        </w:rPr>
        <w:t xml:space="preserve"> 1 lopense rogge aan de </w:t>
      </w:r>
      <w:r w:rsidRPr="002362D8">
        <w:rPr>
          <w:rFonts w:ascii="Arial" w:hAnsi="Arial" w:cs="Arial"/>
          <w:b/>
          <w:sz w:val="22"/>
          <w:szCs w:val="22"/>
          <w:u w:val="single"/>
        </w:rPr>
        <w:t>H.Geesttafel van Schijndel</w:t>
      </w:r>
    </w:p>
    <w:p w14:paraId="48E70F7D" w14:textId="77777777" w:rsidR="00D5028D" w:rsidRPr="002362D8" w:rsidRDefault="00D5028D">
      <w:pPr>
        <w:tabs>
          <w:tab w:val="left" w:pos="6930"/>
        </w:tabs>
        <w:rPr>
          <w:rFonts w:ascii="Arial" w:hAnsi="Arial" w:cs="Arial"/>
          <w:sz w:val="22"/>
          <w:szCs w:val="22"/>
        </w:rPr>
      </w:pPr>
    </w:p>
    <w:p w14:paraId="6349FD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2289</w:t>
      </w:r>
    </w:p>
    <w:p w14:paraId="289BC2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422  6 maart 1548 [2</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7A90C85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Johannis zn.v.w. Goeswinus van der Woude heeft verkocht aan Willelmus zn.v.w. Andreas Andriessen een erfcijns van 1 gl. te betalen op de feestdag van Sint Gertrudis maagd [17 maart] uit huis erf hof en 10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Theodorici Zegers, Johannis Rutgers, Johannis de Tephelen, Johannis Adams, 4 gl. en </w:t>
      </w:r>
      <w:smartTag w:uri="urn:schemas-microsoft-com:office:smarttags" w:element="metricconverter">
        <w:smartTagPr>
          <w:attr w:name="ProductID" w:val="9 st"/>
        </w:smartTagPr>
        <w:r w:rsidRPr="002362D8">
          <w:rPr>
            <w:rFonts w:ascii="Arial" w:hAnsi="Arial" w:cs="Arial"/>
            <w:sz w:val="22"/>
            <w:szCs w:val="22"/>
          </w:rPr>
          <w:t>9 st</w:t>
        </w:r>
      </w:smartTag>
      <w:r w:rsidRPr="002362D8">
        <w:rPr>
          <w:rFonts w:ascii="Arial" w:hAnsi="Arial" w:cs="Arial"/>
          <w:sz w:val="22"/>
          <w:szCs w:val="22"/>
        </w:rPr>
        <w:t xml:space="preserve">. aan </w:t>
      </w:r>
      <w:r w:rsidRPr="002362D8">
        <w:rPr>
          <w:rFonts w:ascii="Arial" w:hAnsi="Arial" w:cs="Arial"/>
          <w:b/>
          <w:sz w:val="22"/>
          <w:szCs w:val="22"/>
          <w:u w:val="single"/>
        </w:rPr>
        <w:t>een altaar in de Sint Jan te ’s-Hertogenbosch</w:t>
      </w:r>
      <w:r w:rsidRPr="002362D8">
        <w:rPr>
          <w:rFonts w:ascii="Arial" w:hAnsi="Arial" w:cs="Arial"/>
          <w:sz w:val="22"/>
          <w:szCs w:val="22"/>
        </w:rPr>
        <w:t xml:space="preserve">, </w:t>
      </w:r>
      <w:smartTag w:uri="urn:schemas-microsoft-com:office:smarttags" w:element="metricconverter">
        <w:smartTagPr>
          <w:attr w:name="ProductID" w:val="11 st"/>
        </w:smartTagPr>
        <w:r w:rsidRPr="002362D8">
          <w:rPr>
            <w:rFonts w:ascii="Arial" w:hAnsi="Arial" w:cs="Arial"/>
            <w:sz w:val="22"/>
            <w:szCs w:val="22"/>
          </w:rPr>
          <w:t>11 st</w:t>
        </w:r>
      </w:smartTag>
      <w:r w:rsidRPr="002362D8">
        <w:rPr>
          <w:rFonts w:ascii="Arial" w:hAnsi="Arial" w:cs="Arial"/>
          <w:sz w:val="22"/>
          <w:szCs w:val="22"/>
        </w:rPr>
        <w:t xml:space="preserve">. aan de erfgenamen van wijlen Johannes Cangieters, een lopense rogge aan </w:t>
      </w:r>
      <w:r w:rsidRPr="002362D8">
        <w:rPr>
          <w:rFonts w:ascii="Arial" w:hAnsi="Arial" w:cs="Arial"/>
          <w:b/>
          <w:sz w:val="22"/>
          <w:szCs w:val="22"/>
          <w:u w:val="single"/>
        </w:rPr>
        <w:t>de Grote Infirmerie op het Groot Begijnhof te ‘s-Hertogenbosch</w:t>
      </w:r>
    </w:p>
    <w:p w14:paraId="1F61D8AB" w14:textId="77777777" w:rsidR="00D5028D" w:rsidRPr="002362D8" w:rsidRDefault="00D5028D">
      <w:pPr>
        <w:tabs>
          <w:tab w:val="left" w:pos="6930"/>
        </w:tabs>
        <w:rPr>
          <w:rFonts w:ascii="Arial" w:hAnsi="Arial" w:cs="Arial"/>
          <w:sz w:val="22"/>
          <w:szCs w:val="22"/>
        </w:rPr>
      </w:pPr>
    </w:p>
    <w:p w14:paraId="07C1DA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2290</w:t>
      </w:r>
    </w:p>
    <w:p w14:paraId="32F124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317  april 1548</w:t>
      </w:r>
    </w:p>
    <w:p w14:paraId="6803EAE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zn.v.w. Johannis Verhagen en Ghyysbertus zn.v.w. Gerardus Vreynssen hebben verkocht aan Henricus de Rysingen zn.v.w. Johannis de Rysingen een erfcijns van 3 ½ gl. te betalen op de feestdag van Sint Georgius ridder en martelaar [23 april] uit huis erf hof schop en esthuis ter plaatse </w:t>
      </w:r>
      <w:r w:rsidRPr="002362D8">
        <w:rPr>
          <w:rFonts w:ascii="Arial" w:hAnsi="Arial" w:cs="Arial"/>
          <w:b/>
          <w:sz w:val="22"/>
          <w:szCs w:val="22"/>
          <w:u w:val="single"/>
        </w:rPr>
        <w:t>Delde</w:t>
      </w:r>
      <w:r w:rsidRPr="002362D8">
        <w:rPr>
          <w:rFonts w:ascii="Arial" w:hAnsi="Arial" w:cs="Arial"/>
          <w:sz w:val="22"/>
          <w:szCs w:val="22"/>
        </w:rPr>
        <w:t xml:space="preserve"> met als belendingen Eymbertus die Melter, </w:t>
      </w:r>
      <w:r w:rsidRPr="002362D8">
        <w:rPr>
          <w:rFonts w:ascii="Arial" w:hAnsi="Arial" w:cs="Arial"/>
          <w:b/>
          <w:sz w:val="22"/>
          <w:szCs w:val="22"/>
          <w:u w:val="single"/>
        </w:rPr>
        <w:t>de Zusters van Orthen in ’s-Hertogenbosch</w:t>
      </w:r>
    </w:p>
    <w:p w14:paraId="7958068B" w14:textId="77777777" w:rsidR="00D5028D" w:rsidRPr="002362D8" w:rsidRDefault="00D5028D">
      <w:pPr>
        <w:tabs>
          <w:tab w:val="left" w:pos="6930"/>
        </w:tabs>
        <w:rPr>
          <w:rFonts w:ascii="Arial" w:hAnsi="Arial" w:cs="Arial"/>
          <w:sz w:val="22"/>
          <w:szCs w:val="22"/>
        </w:rPr>
      </w:pPr>
    </w:p>
    <w:p w14:paraId="410006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2291</w:t>
      </w:r>
    </w:p>
    <w:p w14:paraId="38F898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115  11 april 1548</w:t>
      </w:r>
    </w:p>
    <w:p w14:paraId="340BB94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Lucas zn.v.w. Rumoldus Joosten man van Eefse zijn vrouw dr.v.w. Gerardus Mathyss. de Loeken t.b.v. </w:t>
      </w:r>
      <w:r w:rsidRPr="002362D8">
        <w:rPr>
          <w:rFonts w:ascii="Arial" w:hAnsi="Arial" w:cs="Arial"/>
          <w:b/>
          <w:sz w:val="22"/>
          <w:szCs w:val="22"/>
          <w:u w:val="single"/>
        </w:rPr>
        <w:t>het Groot Begijnhof</w:t>
      </w:r>
      <w:r w:rsidRPr="002362D8">
        <w:rPr>
          <w:rFonts w:ascii="Arial" w:hAnsi="Arial" w:cs="Arial"/>
          <w:sz w:val="22"/>
          <w:szCs w:val="22"/>
        </w:rPr>
        <w:t xml:space="preserve">, heeft verkocht aan Cristina dr.v.w. Yewanus de Heze de Os [dubieus] en Aleydis zn.v.w. Johannis Wouterss. de Ravesteijn </w:t>
      </w:r>
      <w:r w:rsidRPr="002362D8">
        <w:rPr>
          <w:rFonts w:ascii="Arial" w:hAnsi="Arial" w:cs="Arial"/>
          <w:b/>
          <w:sz w:val="22"/>
          <w:szCs w:val="22"/>
          <w:u w:val="single"/>
        </w:rPr>
        <w:t xml:space="preserve">regenten op het Groot Begijnhof te ’s-Hertogenbosch </w:t>
      </w:r>
      <w:r w:rsidRPr="002362D8">
        <w:rPr>
          <w:rFonts w:ascii="Arial" w:hAnsi="Arial" w:cs="Arial"/>
          <w:sz w:val="22"/>
          <w:szCs w:val="22"/>
        </w:rPr>
        <w:t xml:space="preserve">een erfcijns van 3 gl. te betalen op de feestdag van Pasen uit een kamp van 2 bunders beemd ter plaatse </w:t>
      </w:r>
      <w:r w:rsidRPr="002362D8">
        <w:rPr>
          <w:rFonts w:ascii="Arial" w:hAnsi="Arial" w:cs="Arial"/>
          <w:b/>
          <w:sz w:val="22"/>
          <w:szCs w:val="22"/>
          <w:u w:val="single"/>
        </w:rPr>
        <w:t>die Beytelhorst</w:t>
      </w:r>
      <w:r w:rsidRPr="002362D8">
        <w:rPr>
          <w:rFonts w:ascii="Arial" w:hAnsi="Arial" w:cs="Arial"/>
          <w:sz w:val="22"/>
          <w:szCs w:val="22"/>
        </w:rPr>
        <w:t xml:space="preserve"> met als belendingen Adrianus Janss., Johannis zn.v.Theodoricus Peterss., Johannis zn.v.Willem Geritss., de gemene straat, </w:t>
      </w:r>
      <w:r w:rsidRPr="002362D8">
        <w:rPr>
          <w:rFonts w:ascii="Arial" w:hAnsi="Arial" w:cs="Arial"/>
          <w:b/>
          <w:sz w:val="22"/>
          <w:szCs w:val="22"/>
          <w:u w:val="single"/>
        </w:rPr>
        <w:t>Domicella Elisabeth Monix en Johanna Cuypers tijdelijk rectrices van het genoemde hof</w:t>
      </w:r>
    </w:p>
    <w:p w14:paraId="40CEF450" w14:textId="77777777" w:rsidR="00D5028D" w:rsidRPr="002362D8" w:rsidRDefault="00D5028D">
      <w:pPr>
        <w:tabs>
          <w:tab w:val="left" w:pos="6930"/>
        </w:tabs>
        <w:rPr>
          <w:rFonts w:ascii="Arial" w:hAnsi="Arial" w:cs="Arial"/>
          <w:b/>
          <w:sz w:val="22"/>
          <w:szCs w:val="22"/>
          <w:u w:val="single"/>
        </w:rPr>
      </w:pPr>
    </w:p>
    <w:p w14:paraId="5E7F8B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2292</w:t>
      </w:r>
    </w:p>
    <w:p w14:paraId="5E04C5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130v  april 1548</w:t>
      </w:r>
    </w:p>
    <w:p w14:paraId="782485BC"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Geffen, parochie Empel in de Cortebeempden, de Gemeyne Segedyck, Convent van Sint Gertrudis te ’s-Hertogenbosch</w:t>
      </w:r>
      <w:r w:rsidRPr="002362D8">
        <w:rPr>
          <w:rFonts w:ascii="Arial" w:hAnsi="Arial" w:cs="Arial"/>
          <w:sz w:val="22"/>
          <w:szCs w:val="22"/>
        </w:rPr>
        <w:t xml:space="preserve">; idem Franciscus van der Cammen, op basis van testament of uiterste wil van wijlen Catharina dr.v.w. Gerardus van den Broeck, een erfcijns van 6 gl. uit huis erf hof en 2 bunders land te Schijndel, met in de marge een notitie dd. 3 juli 1590 waarin genoemd worden </w:t>
      </w:r>
      <w:r w:rsidRPr="002362D8">
        <w:rPr>
          <w:rFonts w:ascii="Arial" w:hAnsi="Arial" w:cs="Arial"/>
          <w:b/>
          <w:sz w:val="22"/>
          <w:szCs w:val="22"/>
          <w:u w:val="single"/>
        </w:rPr>
        <w:t>Dominus en Magister Petrus Ruyter kanunnik te ’s-Hertogenbosch, Petrus de Hees secretaris en Johannis de Turnhout</w:t>
      </w:r>
      <w:r w:rsidRPr="002362D8">
        <w:rPr>
          <w:rFonts w:ascii="Arial" w:hAnsi="Arial" w:cs="Arial"/>
          <w:sz w:val="22"/>
          <w:szCs w:val="22"/>
        </w:rPr>
        <w:t xml:space="preserve"> en onderaan de akte een stukje tekst dd. 13 januari 1640 ondertekend door J. van Dreijsschoir waarin vermeld </w:t>
      </w:r>
      <w:r w:rsidRPr="002362D8">
        <w:rPr>
          <w:rFonts w:ascii="Arial" w:hAnsi="Arial" w:cs="Arial"/>
          <w:b/>
          <w:sz w:val="22"/>
          <w:szCs w:val="22"/>
          <w:u w:val="single"/>
        </w:rPr>
        <w:t xml:space="preserve">Pieter Schuijl rentmeester der geestelijke goederen </w:t>
      </w:r>
    </w:p>
    <w:p w14:paraId="2C2B75B5" w14:textId="77777777" w:rsidR="00D5028D" w:rsidRPr="002362D8" w:rsidRDefault="00D5028D">
      <w:pPr>
        <w:tabs>
          <w:tab w:val="left" w:pos="6930"/>
        </w:tabs>
        <w:rPr>
          <w:rFonts w:ascii="Arial" w:hAnsi="Arial" w:cs="Arial"/>
          <w:b/>
          <w:sz w:val="22"/>
          <w:szCs w:val="22"/>
          <w:u w:val="single"/>
        </w:rPr>
      </w:pPr>
    </w:p>
    <w:p w14:paraId="1A4F76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2293</w:t>
      </w:r>
    </w:p>
    <w:p w14:paraId="758971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1350 folio 131v  april 1548</w:t>
      </w:r>
    </w:p>
    <w:p w14:paraId="34D883E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in de Nederste Deelen, die Deelstege, den Afterdyck, de dijk genaamd Sogedycken</w:t>
      </w:r>
      <w:r w:rsidRPr="002362D8">
        <w:rPr>
          <w:rFonts w:ascii="Arial" w:hAnsi="Arial" w:cs="Arial"/>
          <w:sz w:val="22"/>
          <w:szCs w:val="22"/>
        </w:rPr>
        <w:t xml:space="preserve">; idem Godefridus zn.v.w. Henricus van den Bogart heeft verkocht aan Elisabeth weduwe van wijlen Goeswinus zn.v.Henricus Smeetz, een erfcijns van 1 ½ gl. te betalen op de feestdag van Sint Philippus en Jacobus apostelen [1 mei] uit een akker van 6 lopensen aen </w:t>
      </w:r>
      <w:r w:rsidRPr="002362D8">
        <w:rPr>
          <w:rFonts w:ascii="Arial" w:hAnsi="Arial" w:cs="Arial"/>
          <w:b/>
          <w:sz w:val="22"/>
          <w:szCs w:val="22"/>
          <w:u w:val="single"/>
        </w:rPr>
        <w:t>Delschot</w:t>
      </w:r>
      <w:r w:rsidRPr="002362D8">
        <w:rPr>
          <w:rFonts w:ascii="Arial" w:hAnsi="Arial" w:cs="Arial"/>
          <w:sz w:val="22"/>
          <w:szCs w:val="22"/>
        </w:rPr>
        <w:t xml:space="preserve"> met als belendingen Ghysbertus Ghysbertss. van den Bogart, Ghysbertus Gerartss. van den Bogart, de gemene straat, Willem Mathyss. met in de marge een notitie waarin Elisabeth de weduwe van wijlen Goeswinus zn.v. Henricus Smeetz wordt genoemd </w:t>
      </w:r>
    </w:p>
    <w:p w14:paraId="71491619" w14:textId="77777777" w:rsidR="00D5028D" w:rsidRPr="002362D8" w:rsidRDefault="00D5028D">
      <w:pPr>
        <w:tabs>
          <w:tab w:val="left" w:pos="6930"/>
        </w:tabs>
        <w:rPr>
          <w:rFonts w:ascii="Arial" w:hAnsi="Arial" w:cs="Arial"/>
          <w:sz w:val="22"/>
          <w:szCs w:val="22"/>
        </w:rPr>
      </w:pPr>
    </w:p>
    <w:p w14:paraId="1BE1AD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2294</w:t>
      </w:r>
    </w:p>
    <w:p w14:paraId="3BC8E6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133  mei 1548</w:t>
      </w:r>
    </w:p>
    <w:p w14:paraId="253EC9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Gerardus Janss. man van Elisabeth zijn vrouw dr.v.w. Gysbertus Dircx, heeft verkocht aan </w:t>
      </w:r>
      <w:r w:rsidRPr="002362D8">
        <w:rPr>
          <w:rFonts w:ascii="Arial" w:hAnsi="Arial" w:cs="Arial"/>
          <w:b/>
          <w:sz w:val="22"/>
          <w:szCs w:val="22"/>
          <w:u w:val="single"/>
        </w:rPr>
        <w:t>Magister Henricus Kuyst</w:t>
      </w:r>
      <w:r w:rsidRPr="002362D8">
        <w:rPr>
          <w:rFonts w:ascii="Arial" w:hAnsi="Arial" w:cs="Arial"/>
          <w:sz w:val="22"/>
          <w:szCs w:val="22"/>
        </w:rPr>
        <w:t xml:space="preserve"> en Jacobus Spyker waarin genoemd wrodt de </w:t>
      </w:r>
      <w:r w:rsidRPr="002362D8">
        <w:rPr>
          <w:rFonts w:ascii="Arial" w:hAnsi="Arial" w:cs="Arial"/>
          <w:b/>
          <w:sz w:val="22"/>
          <w:szCs w:val="22"/>
          <w:u w:val="single"/>
        </w:rPr>
        <w:t>kerk van Sint Jan Evangelist te ’s-Hertogenbosch</w:t>
      </w:r>
      <w:r w:rsidRPr="002362D8">
        <w:rPr>
          <w:rFonts w:ascii="Arial" w:hAnsi="Arial" w:cs="Arial"/>
          <w:sz w:val="22"/>
          <w:szCs w:val="22"/>
        </w:rPr>
        <w:t xml:space="preserve"> = de Sint Jan [einde akte]</w:t>
      </w:r>
    </w:p>
    <w:p w14:paraId="74BBDB3D" w14:textId="77777777" w:rsidR="00D5028D" w:rsidRPr="002362D8" w:rsidRDefault="00D5028D">
      <w:pPr>
        <w:tabs>
          <w:tab w:val="left" w:pos="6930"/>
        </w:tabs>
        <w:rPr>
          <w:rFonts w:ascii="Arial" w:hAnsi="Arial" w:cs="Arial"/>
          <w:sz w:val="22"/>
          <w:szCs w:val="22"/>
        </w:rPr>
      </w:pPr>
    </w:p>
    <w:p w14:paraId="65D6B36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171</w:t>
      </w:r>
    </w:p>
    <w:p w14:paraId="78AEA853" w14:textId="77777777" w:rsidR="00D5028D" w:rsidRPr="002362D8" w:rsidRDefault="00D5028D">
      <w:pPr>
        <w:tabs>
          <w:tab w:val="left" w:pos="6930"/>
        </w:tabs>
        <w:rPr>
          <w:rFonts w:ascii="Arial" w:hAnsi="Arial" w:cs="Arial"/>
          <w:sz w:val="22"/>
          <w:szCs w:val="22"/>
        </w:rPr>
      </w:pPr>
    </w:p>
    <w:p w14:paraId="5F7C73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2295</w:t>
      </w:r>
    </w:p>
    <w:p w14:paraId="4472B4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363v  mei 1548</w:t>
      </w:r>
    </w:p>
    <w:p w14:paraId="7F8DBF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Helemaal onderaan: Leonardus zn.v.w. Henricus Roeverssoen heeft verkocht aan Johannis zn.v.w. Jacobus Hacken t.b.v. Johanna zijn zus dr.v.w. Jacobus Hacken een erfcijns van 3 gl. [einde akte]</w:t>
      </w:r>
    </w:p>
    <w:p w14:paraId="7C0164C9" w14:textId="77777777" w:rsidR="00D5028D" w:rsidRPr="002362D8" w:rsidRDefault="00D5028D">
      <w:pPr>
        <w:tabs>
          <w:tab w:val="left" w:pos="6930"/>
        </w:tabs>
        <w:rPr>
          <w:rFonts w:ascii="Arial" w:hAnsi="Arial" w:cs="Arial"/>
          <w:sz w:val="22"/>
          <w:szCs w:val="22"/>
        </w:rPr>
      </w:pPr>
    </w:p>
    <w:p w14:paraId="5C847C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2296</w:t>
      </w:r>
    </w:p>
    <w:p w14:paraId="61BAD2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140v  9 mei 1548</w:t>
      </w:r>
    </w:p>
    <w:p w14:paraId="572FBF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Spyker, uit huis erf hof en 5 lopensen land </w:t>
      </w:r>
      <w:r w:rsidRPr="002362D8">
        <w:rPr>
          <w:rFonts w:ascii="Arial" w:hAnsi="Arial" w:cs="Arial"/>
          <w:b/>
          <w:sz w:val="22"/>
          <w:szCs w:val="22"/>
          <w:u w:val="single"/>
        </w:rPr>
        <w:t>aent Lutteleyndt</w:t>
      </w:r>
      <w:r w:rsidRPr="002362D8">
        <w:rPr>
          <w:rFonts w:ascii="Arial" w:hAnsi="Arial" w:cs="Arial"/>
          <w:sz w:val="22"/>
          <w:szCs w:val="22"/>
        </w:rPr>
        <w:t xml:space="preserve"> met als belendingen Fraciscus van Bree, Henricus van der Hagen, de gemene straat, </w:t>
      </w:r>
      <w:r w:rsidRPr="002362D8">
        <w:rPr>
          <w:rFonts w:ascii="Arial" w:hAnsi="Arial" w:cs="Arial"/>
          <w:b/>
          <w:sz w:val="22"/>
          <w:szCs w:val="22"/>
          <w:u w:val="single"/>
        </w:rPr>
        <w:t>de Schoet</w:t>
      </w:r>
      <w:r w:rsidRPr="002362D8">
        <w:rPr>
          <w:rFonts w:ascii="Arial" w:hAnsi="Arial" w:cs="Arial"/>
          <w:sz w:val="22"/>
          <w:szCs w:val="22"/>
        </w:rPr>
        <w:t xml:space="preserve">, verkoop aan Adrianus zn.v.Egidius Henricxss. de Mierle, grondcijns van een ½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mud rogge aan de </w:t>
      </w:r>
      <w:r w:rsidRPr="002362D8">
        <w:rPr>
          <w:rFonts w:ascii="Arial" w:hAnsi="Arial" w:cs="Arial"/>
          <w:b/>
          <w:sz w:val="22"/>
          <w:szCs w:val="22"/>
          <w:u w:val="single"/>
        </w:rPr>
        <w:t xml:space="preserve">H.Geesttafel van Schijndel, </w:t>
      </w:r>
      <w:r w:rsidRPr="002362D8">
        <w:rPr>
          <w:rFonts w:ascii="Arial" w:hAnsi="Arial" w:cs="Arial"/>
          <w:sz w:val="22"/>
          <w:szCs w:val="22"/>
        </w:rPr>
        <w:t xml:space="preserve">Matheus broer van Egidius </w:t>
      </w:r>
    </w:p>
    <w:p w14:paraId="5DCA27F6" w14:textId="77777777" w:rsidR="00D5028D" w:rsidRPr="002362D8" w:rsidRDefault="00D5028D">
      <w:pPr>
        <w:tabs>
          <w:tab w:val="left" w:pos="6930"/>
        </w:tabs>
        <w:rPr>
          <w:rFonts w:ascii="Arial" w:hAnsi="Arial" w:cs="Arial"/>
          <w:sz w:val="22"/>
          <w:szCs w:val="22"/>
        </w:rPr>
      </w:pPr>
    </w:p>
    <w:p w14:paraId="2F6BFD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2297</w:t>
      </w:r>
    </w:p>
    <w:p w14:paraId="5CE54D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149v  mei 1548</w:t>
      </w:r>
    </w:p>
    <w:p w14:paraId="63ED6F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tenzij het onderste stukje betrekking heeft op Schijndel: Thomas zn.v.w. Johannis Goyartss. man van Anthonia zijn vrouw dr.v.w. Gerardus zn.v.w. Johannis Seres, heeft verkocht aan Peter zn.v.Michaelis [einde akte] met in de marge een notitie dd. 21 januari anno ? ondertekend door S. van Achelen</w:t>
      </w:r>
    </w:p>
    <w:p w14:paraId="26E6C83E" w14:textId="77777777" w:rsidR="00D5028D" w:rsidRPr="002362D8" w:rsidRDefault="00D5028D">
      <w:pPr>
        <w:tabs>
          <w:tab w:val="left" w:pos="6930"/>
        </w:tabs>
        <w:rPr>
          <w:rFonts w:ascii="Arial" w:hAnsi="Arial" w:cs="Arial"/>
          <w:sz w:val="22"/>
          <w:szCs w:val="22"/>
        </w:rPr>
      </w:pPr>
    </w:p>
    <w:p w14:paraId="7E9CB1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2298</w:t>
      </w:r>
    </w:p>
    <w:p w14:paraId="5C622B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466  mei 1548</w:t>
      </w:r>
    </w:p>
    <w:p w14:paraId="3D1CA79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Beatrice weduwe van wijlen Peter Bartholomeuss. </w:t>
      </w:r>
      <w:r w:rsidRPr="002362D8">
        <w:rPr>
          <w:rFonts w:ascii="Arial" w:hAnsi="Arial" w:cs="Arial"/>
          <w:b/>
          <w:sz w:val="22"/>
          <w:szCs w:val="22"/>
          <w:u w:val="single"/>
        </w:rPr>
        <w:t>fabri ferary = ijzersmid</w:t>
      </w:r>
      <w:r w:rsidRPr="002362D8">
        <w:rPr>
          <w:rFonts w:ascii="Arial" w:hAnsi="Arial" w:cs="Arial"/>
          <w:sz w:val="22"/>
          <w:szCs w:val="22"/>
        </w:rPr>
        <w:t xml:space="preserve"> m.b.t. het vruchtgebruik van een kamp hooiland genaamd </w:t>
      </w:r>
      <w:r w:rsidRPr="002362D8">
        <w:rPr>
          <w:rFonts w:ascii="Arial" w:hAnsi="Arial" w:cs="Arial"/>
          <w:b/>
          <w:sz w:val="22"/>
          <w:szCs w:val="22"/>
          <w:u w:val="single"/>
        </w:rPr>
        <w:t>Marsmanshorrick</w:t>
      </w:r>
      <w:r w:rsidRPr="002362D8">
        <w:rPr>
          <w:rFonts w:ascii="Arial" w:hAnsi="Arial" w:cs="Arial"/>
          <w:sz w:val="22"/>
          <w:szCs w:val="22"/>
        </w:rPr>
        <w:t xml:space="preserve"> 2 morgens groot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Willem zn.v.w. Mathias de Herenthom en zijn kinderen, Johannis Wolterus </w:t>
      </w:r>
      <w:r w:rsidRPr="002362D8">
        <w:rPr>
          <w:rFonts w:ascii="Arial" w:hAnsi="Arial" w:cs="Arial"/>
          <w:b/>
          <w:sz w:val="22"/>
          <w:szCs w:val="22"/>
          <w:u w:val="single"/>
        </w:rPr>
        <w:t>Sartoris = Snijders</w:t>
      </w:r>
      <w:r w:rsidRPr="002362D8">
        <w:rPr>
          <w:rFonts w:ascii="Arial" w:hAnsi="Arial" w:cs="Arial"/>
          <w:sz w:val="22"/>
          <w:szCs w:val="22"/>
        </w:rPr>
        <w:t xml:space="preserve">, transport aan Sophie dr.v. Beatrice en Peter, Theo Matheus Buegen man van Mechteldis zijn vrouw dr.v.Beatrice &amp; Peter, verkoop aan Mathias Stooters zn.v.w. Lambertus Stooters en de kinderen van Mathias, Ermgard vrouw van Mathias dr.v.w. Johannis van Maren,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Heer van Zevenbergen</w:t>
      </w:r>
    </w:p>
    <w:p w14:paraId="0F5529B7" w14:textId="77777777" w:rsidR="00D5028D" w:rsidRPr="002362D8" w:rsidRDefault="00D5028D">
      <w:pPr>
        <w:tabs>
          <w:tab w:val="left" w:pos="6930"/>
        </w:tabs>
        <w:rPr>
          <w:rFonts w:ascii="Arial" w:hAnsi="Arial" w:cs="Arial"/>
          <w:b/>
          <w:sz w:val="22"/>
          <w:szCs w:val="22"/>
          <w:u w:val="single"/>
        </w:rPr>
      </w:pPr>
    </w:p>
    <w:p w14:paraId="512E02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2299</w:t>
      </w:r>
    </w:p>
    <w:p w14:paraId="6D1981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393  juni 1548</w:t>
      </w:r>
    </w:p>
    <w:p w14:paraId="06836E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Nycolaus genaamd Cooll Wouterssoen en Arnoldus zn.v.w. Johannis Arntssoen hebben verkocht aan Hillegonda dr.v.w. Henricus Willemssoen, Henricus en Hillegonda zijn vrouw dr.v.w. Johannis Wautgertssoen, een erfcijns van 6 gl. uit huis erf hof </w:t>
      </w:r>
      <w:r w:rsidRPr="002362D8">
        <w:rPr>
          <w:rFonts w:ascii="Arial" w:hAnsi="Arial" w:cs="Arial"/>
          <w:sz w:val="22"/>
          <w:szCs w:val="22"/>
        </w:rPr>
        <w:lastRenderedPageBreak/>
        <w:t xml:space="preserve">boomgaard en drie malderzaad land ter plaatse </w:t>
      </w:r>
      <w:r w:rsidRPr="002362D8">
        <w:rPr>
          <w:rFonts w:ascii="Arial" w:hAnsi="Arial" w:cs="Arial"/>
          <w:b/>
          <w:sz w:val="22"/>
          <w:szCs w:val="22"/>
          <w:u w:val="single"/>
        </w:rPr>
        <w:t>Doerendonck</w:t>
      </w:r>
      <w:r w:rsidRPr="002362D8">
        <w:rPr>
          <w:rFonts w:ascii="Arial" w:hAnsi="Arial" w:cs="Arial"/>
          <w:sz w:val="22"/>
          <w:szCs w:val="22"/>
        </w:rPr>
        <w:t xml:space="preserve"> met als belendingen de gemene straat, Gibonis Diericxssoen, </w:t>
      </w:r>
      <w:r w:rsidRPr="002362D8">
        <w:rPr>
          <w:rFonts w:ascii="Arial" w:hAnsi="Arial" w:cs="Arial"/>
          <w:b/>
          <w:sz w:val="22"/>
          <w:szCs w:val="22"/>
          <w:u w:val="single"/>
        </w:rPr>
        <w:t>het Gemeyn Broek</w:t>
      </w:r>
    </w:p>
    <w:p w14:paraId="7B267528" w14:textId="77777777" w:rsidR="00D5028D" w:rsidRPr="002362D8" w:rsidRDefault="00D5028D">
      <w:pPr>
        <w:tabs>
          <w:tab w:val="left" w:pos="6930"/>
        </w:tabs>
        <w:rPr>
          <w:rFonts w:ascii="Arial" w:hAnsi="Arial" w:cs="Arial"/>
          <w:sz w:val="22"/>
          <w:szCs w:val="22"/>
        </w:rPr>
      </w:pPr>
    </w:p>
    <w:p w14:paraId="0D6984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2300</w:t>
      </w:r>
    </w:p>
    <w:p w14:paraId="240579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163v  2 juni 1548</w:t>
      </w:r>
    </w:p>
    <w:p w14:paraId="0102DED1"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Gerardus zn.v. Alardus de Heessel presbyter</w:t>
      </w:r>
      <w:r w:rsidRPr="002362D8">
        <w:rPr>
          <w:rFonts w:ascii="Arial" w:hAnsi="Arial" w:cs="Arial"/>
          <w:sz w:val="22"/>
          <w:szCs w:val="22"/>
        </w:rPr>
        <w:t xml:space="preserve">, een erfcijn svan 2 ½ gl. te betalen op de geboortedag van Sint Jan [24 juni] uit een hofstad en drie malderzaad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genaamd van den Hoerrinck en meer anderen, </w:t>
      </w:r>
      <w:r w:rsidRPr="002362D8">
        <w:rPr>
          <w:rFonts w:ascii="Arial" w:hAnsi="Arial" w:cs="Arial"/>
          <w:b/>
          <w:sz w:val="22"/>
          <w:szCs w:val="22"/>
          <w:u w:val="single"/>
        </w:rPr>
        <w:t>Magister Nycolaus Kuyst</w:t>
      </w:r>
      <w:r w:rsidRPr="002362D8">
        <w:rPr>
          <w:rFonts w:ascii="Arial" w:hAnsi="Arial" w:cs="Arial"/>
          <w:sz w:val="22"/>
          <w:szCs w:val="22"/>
        </w:rPr>
        <w:t xml:space="preserve"> t.b.v. genoemde </w:t>
      </w:r>
      <w:r w:rsidRPr="002362D8">
        <w:rPr>
          <w:rFonts w:ascii="Arial" w:hAnsi="Arial" w:cs="Arial"/>
          <w:b/>
          <w:sz w:val="22"/>
          <w:szCs w:val="22"/>
          <w:u w:val="single"/>
        </w:rPr>
        <w:t xml:space="preserve">Dominus Gerardus zn.v. Alardus de Heessel presbyter </w:t>
      </w:r>
      <w:r w:rsidRPr="002362D8">
        <w:rPr>
          <w:rFonts w:ascii="Arial" w:hAnsi="Arial" w:cs="Arial"/>
          <w:sz w:val="22"/>
          <w:szCs w:val="22"/>
        </w:rPr>
        <w:t xml:space="preserve">en idem Johannes zn.v.w. Lambertus van den Acker man van Henrica zijn vrouw dr.v.w. Johannis Voet, transport aan Alardus Henrica en Gerarda hun natuurlijke kinderen, Hillegonda dr.v.Bernardus Rutgers; idem </w:t>
      </w:r>
      <w:r w:rsidRPr="002362D8">
        <w:rPr>
          <w:rFonts w:ascii="Arial" w:hAnsi="Arial" w:cs="Arial"/>
          <w:b/>
          <w:sz w:val="22"/>
          <w:szCs w:val="22"/>
          <w:u w:val="single"/>
        </w:rPr>
        <w:t>Dominus Gerardus Alartss. de Heessel pastor in de kerk van Willigen bij Schoonhoven</w:t>
      </w:r>
      <w:r w:rsidRPr="002362D8">
        <w:rPr>
          <w:rFonts w:ascii="Arial" w:hAnsi="Arial" w:cs="Arial"/>
          <w:sz w:val="22"/>
          <w:szCs w:val="22"/>
        </w:rPr>
        <w:t xml:space="preserve">, een erfcijns van 5 gl. te betalen op de feestdag van Sint Maarten [11 november] uit een kamp land van 1 ½ morgen </w:t>
      </w:r>
      <w:r w:rsidRPr="002362D8">
        <w:rPr>
          <w:rFonts w:ascii="Arial" w:hAnsi="Arial" w:cs="Arial"/>
          <w:b/>
          <w:i/>
          <w:sz w:val="22"/>
          <w:szCs w:val="22"/>
        </w:rPr>
        <w:t xml:space="preserve">onder de vrijdom van de stad ’s-Hertogenbosch buiten de Poort genaamd Sint Anthonys of die Baseldoncschepoirt ter plaatse aen de Voirt </w:t>
      </w:r>
      <w:r w:rsidRPr="002362D8">
        <w:rPr>
          <w:rFonts w:ascii="Arial" w:hAnsi="Arial" w:cs="Arial"/>
          <w:sz w:val="22"/>
          <w:szCs w:val="22"/>
        </w:rPr>
        <w:t>met als belendingen het water dar daar stroomt, Judocus Knoeden en zijn broers</w:t>
      </w:r>
    </w:p>
    <w:p w14:paraId="662AB6A4" w14:textId="77777777" w:rsidR="00D5028D" w:rsidRPr="002362D8" w:rsidRDefault="00D5028D">
      <w:pPr>
        <w:tabs>
          <w:tab w:val="left" w:pos="6930"/>
        </w:tabs>
        <w:rPr>
          <w:rFonts w:ascii="Arial" w:hAnsi="Arial" w:cs="Arial"/>
          <w:sz w:val="22"/>
          <w:szCs w:val="22"/>
        </w:rPr>
      </w:pPr>
    </w:p>
    <w:p w14:paraId="0FAD8C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2301 </w:t>
      </w:r>
    </w:p>
    <w:p w14:paraId="0FFB42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171v  juli 1548</w:t>
      </w:r>
    </w:p>
    <w:p w14:paraId="353ED7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Johannis Andriess. heeft verkocht aan Wilhelmus zn.v.Peter Mathyss. een erfcijns van 3 gl. te betalen op de feestdag van Maria Lichtmis uit 13 lopensen akkerland </w:t>
      </w:r>
      <w:r w:rsidRPr="002362D8">
        <w:rPr>
          <w:rFonts w:ascii="Arial" w:hAnsi="Arial" w:cs="Arial"/>
          <w:b/>
          <w:sz w:val="22"/>
          <w:szCs w:val="22"/>
          <w:u w:val="single"/>
        </w:rPr>
        <w:t xml:space="preserve">aent Wybosch </w:t>
      </w:r>
      <w:r w:rsidRPr="002362D8">
        <w:rPr>
          <w:rFonts w:ascii="Arial" w:hAnsi="Arial" w:cs="Arial"/>
          <w:sz w:val="22"/>
          <w:szCs w:val="22"/>
        </w:rPr>
        <w:t>[einde van de akte]</w:t>
      </w:r>
    </w:p>
    <w:p w14:paraId="46D42969" w14:textId="77777777" w:rsidR="00D5028D" w:rsidRPr="002362D8" w:rsidRDefault="00D5028D">
      <w:pPr>
        <w:tabs>
          <w:tab w:val="left" w:pos="6930"/>
        </w:tabs>
        <w:rPr>
          <w:rFonts w:ascii="Arial" w:hAnsi="Arial" w:cs="Arial"/>
          <w:sz w:val="22"/>
          <w:szCs w:val="22"/>
        </w:rPr>
      </w:pPr>
    </w:p>
    <w:p w14:paraId="54456A59" w14:textId="77777777" w:rsidR="00D5028D" w:rsidRPr="002362D8" w:rsidRDefault="00D5028D">
      <w:pPr>
        <w:tabs>
          <w:tab w:val="left" w:pos="6930"/>
        </w:tabs>
        <w:rPr>
          <w:rFonts w:ascii="Arial" w:hAnsi="Arial" w:cs="Arial"/>
          <w:sz w:val="22"/>
          <w:szCs w:val="22"/>
        </w:rPr>
      </w:pPr>
    </w:p>
    <w:p w14:paraId="060DC3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2302</w:t>
      </w:r>
    </w:p>
    <w:p w14:paraId="592255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173  juli 1548</w:t>
      </w:r>
    </w:p>
    <w:p w14:paraId="1523F58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Venloon [= Loon op Zand], de Heer van Loon op Zand, de abt van Tongerlo</w:t>
      </w:r>
      <w:r w:rsidRPr="002362D8">
        <w:rPr>
          <w:rFonts w:ascii="Arial" w:hAnsi="Arial" w:cs="Arial"/>
          <w:sz w:val="22"/>
          <w:szCs w:val="22"/>
        </w:rPr>
        <w:t>; onderste akte heeft mogelijk met Schijndel te maken met Rodolphus zn.v.w. Gerardus Martens en Rodolphus zn.v.w. Symonis Albertz. erfpacht van 8 mud rogge Bossche maat [einde akte]</w:t>
      </w:r>
    </w:p>
    <w:p w14:paraId="1F8E5684" w14:textId="77777777" w:rsidR="00D5028D" w:rsidRPr="002362D8" w:rsidRDefault="00D5028D">
      <w:pPr>
        <w:tabs>
          <w:tab w:val="left" w:pos="6930"/>
        </w:tabs>
        <w:rPr>
          <w:rFonts w:ascii="Arial" w:hAnsi="Arial" w:cs="Arial"/>
          <w:sz w:val="22"/>
          <w:szCs w:val="22"/>
        </w:rPr>
      </w:pPr>
    </w:p>
    <w:p w14:paraId="3299DB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2303</w:t>
      </w:r>
    </w:p>
    <w:p w14:paraId="53762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180v  9 juli 1548</w:t>
      </w:r>
    </w:p>
    <w:p w14:paraId="76FF132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Jacobus de Brecht ridder, twee hoeven in de parochie Vught Sint Petrus ter plaatse genaamd Wargarshuysen</w:t>
      </w:r>
      <w:r w:rsidRPr="002362D8">
        <w:rPr>
          <w:rFonts w:ascii="Arial" w:hAnsi="Arial" w:cs="Arial"/>
          <w:sz w:val="22"/>
          <w:szCs w:val="22"/>
        </w:rPr>
        <w:t xml:space="preserve">; Johannes zn.v.w. Peter van Tephelen heeft verkocht aan Arnoldus zn.v.w. Johannis Scillinck een erfcijns van 3 gl. te betalen op de feestdag van Sint Jacobus apostel [25 juli] uit huis erf hof en 8 lopensen land ter plaatse </w:t>
      </w:r>
      <w:r w:rsidRPr="002362D8">
        <w:rPr>
          <w:rFonts w:ascii="Arial" w:hAnsi="Arial" w:cs="Arial"/>
          <w:b/>
          <w:sz w:val="22"/>
          <w:szCs w:val="22"/>
          <w:u w:val="single"/>
        </w:rPr>
        <w:t>die Scootschehoeve</w:t>
      </w:r>
      <w:r w:rsidRPr="002362D8">
        <w:rPr>
          <w:rFonts w:ascii="Arial" w:hAnsi="Arial" w:cs="Arial"/>
          <w:sz w:val="22"/>
          <w:szCs w:val="22"/>
        </w:rPr>
        <w:t xml:space="preserve"> naast Johannis Rutten </w:t>
      </w:r>
    </w:p>
    <w:p w14:paraId="328E75CB" w14:textId="77777777" w:rsidR="00D5028D" w:rsidRPr="002362D8" w:rsidRDefault="00D5028D">
      <w:pPr>
        <w:tabs>
          <w:tab w:val="left" w:pos="6930"/>
        </w:tabs>
        <w:rPr>
          <w:rFonts w:ascii="Arial" w:hAnsi="Arial" w:cs="Arial"/>
          <w:sz w:val="22"/>
          <w:szCs w:val="22"/>
        </w:rPr>
      </w:pPr>
    </w:p>
    <w:p w14:paraId="1E49B0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2304</w:t>
      </w:r>
    </w:p>
    <w:p w14:paraId="0BFBA0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511v  16 juli 1548</w:t>
      </w:r>
    </w:p>
    <w:p w14:paraId="4F50F33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Aarle bij Beek opt Strypt 16 juli</w:t>
      </w:r>
      <w:r w:rsidRPr="002362D8">
        <w:rPr>
          <w:rFonts w:ascii="Arial" w:hAnsi="Arial" w:cs="Arial"/>
          <w:sz w:val="22"/>
          <w:szCs w:val="22"/>
        </w:rPr>
        <w:t xml:space="preserve">; Paulus zn.v.w. Paulus Marijnen man van Sophie zijn vrouw dr.v.w. </w:t>
      </w:r>
      <w:r w:rsidRPr="002362D8">
        <w:rPr>
          <w:rFonts w:ascii="Arial" w:hAnsi="Arial" w:cs="Arial"/>
          <w:b/>
          <w:sz w:val="22"/>
          <w:szCs w:val="22"/>
          <w:u w:val="single"/>
        </w:rPr>
        <w:t>Magister Johannis de Berkel</w:t>
      </w:r>
      <w:r w:rsidRPr="002362D8">
        <w:rPr>
          <w:rFonts w:ascii="Arial" w:hAnsi="Arial" w:cs="Arial"/>
          <w:sz w:val="22"/>
          <w:szCs w:val="22"/>
        </w:rPr>
        <w:t xml:space="preserve">, heeft verkocht aan Gerardus Brants zn.v.w. Herbertus een erfpacht van 1 mud rogge Bossche maat uit huis erf hof genaamd </w:t>
      </w:r>
      <w:r w:rsidRPr="002362D8">
        <w:rPr>
          <w:rFonts w:ascii="Arial" w:hAnsi="Arial" w:cs="Arial"/>
          <w:b/>
          <w:sz w:val="22"/>
          <w:szCs w:val="22"/>
          <w:u w:val="single"/>
        </w:rPr>
        <w:t xml:space="preserve">die Oude Hofstad </w:t>
      </w:r>
      <w:r w:rsidRPr="002362D8">
        <w:rPr>
          <w:rFonts w:ascii="Arial" w:hAnsi="Arial" w:cs="Arial"/>
          <w:sz w:val="22"/>
          <w:szCs w:val="22"/>
        </w:rPr>
        <w:t xml:space="preserve">met als belendingen Paulus van Helmont, </w:t>
      </w:r>
      <w:r w:rsidRPr="002362D8">
        <w:rPr>
          <w:rFonts w:ascii="Arial" w:hAnsi="Arial" w:cs="Arial"/>
          <w:b/>
          <w:sz w:val="22"/>
          <w:szCs w:val="22"/>
          <w:u w:val="single"/>
        </w:rPr>
        <w:t>de kerk van Schijndel</w:t>
      </w:r>
      <w:r w:rsidRPr="002362D8">
        <w:rPr>
          <w:rFonts w:ascii="Arial" w:hAnsi="Arial" w:cs="Arial"/>
          <w:sz w:val="22"/>
          <w:szCs w:val="22"/>
        </w:rPr>
        <w:t xml:space="preserve">, </w:t>
      </w:r>
      <w:r w:rsidRPr="002362D8">
        <w:rPr>
          <w:rFonts w:ascii="Arial" w:hAnsi="Arial" w:cs="Arial"/>
          <w:b/>
          <w:sz w:val="22"/>
          <w:szCs w:val="22"/>
          <w:u w:val="single"/>
        </w:rPr>
        <w:t>aan de muur van het kerkhof</w:t>
      </w:r>
      <w:r w:rsidRPr="002362D8">
        <w:rPr>
          <w:rFonts w:ascii="Arial" w:hAnsi="Arial" w:cs="Arial"/>
          <w:sz w:val="22"/>
          <w:szCs w:val="22"/>
        </w:rPr>
        <w:t xml:space="preserve">, idem eeen beemdje genaamd </w:t>
      </w:r>
      <w:r w:rsidRPr="002362D8">
        <w:rPr>
          <w:rFonts w:ascii="Arial" w:hAnsi="Arial" w:cs="Arial"/>
          <w:b/>
          <w:sz w:val="22"/>
          <w:szCs w:val="22"/>
          <w:u w:val="single"/>
        </w:rPr>
        <w:t xml:space="preserve">Scilmansbeemptken </w:t>
      </w:r>
      <w:r w:rsidRPr="002362D8">
        <w:rPr>
          <w:rFonts w:ascii="Arial" w:hAnsi="Arial" w:cs="Arial"/>
          <w:sz w:val="22"/>
          <w:szCs w:val="22"/>
        </w:rPr>
        <w:t xml:space="preserve">van 1 bunder , de G, Willem Spierinck, </w:t>
      </w:r>
      <w:r w:rsidRPr="002362D8">
        <w:rPr>
          <w:rFonts w:ascii="Arial" w:hAnsi="Arial" w:cs="Arial"/>
          <w:b/>
          <w:sz w:val="22"/>
          <w:szCs w:val="22"/>
          <w:u w:val="single"/>
        </w:rPr>
        <w:t>de Gemene Aa</w:t>
      </w:r>
      <w:r w:rsidRPr="002362D8">
        <w:rPr>
          <w:rFonts w:ascii="Arial" w:hAnsi="Arial" w:cs="Arial"/>
          <w:sz w:val="22"/>
          <w:szCs w:val="22"/>
        </w:rPr>
        <w:t xml:space="preserve">, Theodoricus Amelii, gebuurcijns van 1 ½ st. </w:t>
      </w:r>
    </w:p>
    <w:p w14:paraId="6F8FF01A" w14:textId="77777777" w:rsidR="00D5028D" w:rsidRPr="002362D8" w:rsidRDefault="00D5028D">
      <w:pPr>
        <w:tabs>
          <w:tab w:val="left" w:pos="6930"/>
        </w:tabs>
        <w:rPr>
          <w:rFonts w:ascii="Arial" w:hAnsi="Arial" w:cs="Arial"/>
          <w:sz w:val="22"/>
          <w:szCs w:val="22"/>
        </w:rPr>
      </w:pPr>
    </w:p>
    <w:p w14:paraId="7FFB15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2305</w:t>
      </w:r>
    </w:p>
    <w:p w14:paraId="5E6913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516  juli 1548</w:t>
      </w:r>
    </w:p>
    <w:p w14:paraId="002A7E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Petrus zn.v.w. Johannis Herzel alias de Orle, uit huis erf hof schuur en boomgaard en landerijen te Schijndel [einde akte]</w:t>
      </w:r>
    </w:p>
    <w:p w14:paraId="794FC062" w14:textId="77777777" w:rsidR="00D5028D" w:rsidRPr="002362D8" w:rsidRDefault="00D5028D">
      <w:pPr>
        <w:tabs>
          <w:tab w:val="left" w:pos="6930"/>
        </w:tabs>
        <w:rPr>
          <w:rFonts w:ascii="Arial" w:hAnsi="Arial" w:cs="Arial"/>
          <w:sz w:val="22"/>
          <w:szCs w:val="22"/>
        </w:rPr>
      </w:pPr>
    </w:p>
    <w:p w14:paraId="039473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2306</w:t>
      </w:r>
    </w:p>
    <w:p w14:paraId="71108C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454 augsutus 1548</w:t>
      </w:r>
    </w:p>
    <w:p w14:paraId="22E265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Willem Snijders heeft verkocht aan Margaretha dr.v.w. Ghysbertus Voet een erfcijns van 5 gl. te betalen op de feestdag van Sint Laurentius martelaar [10 augustus] uit huis erf hof en 6 lopensen land ter plaatse </w:t>
      </w:r>
      <w:r w:rsidRPr="002362D8">
        <w:rPr>
          <w:rFonts w:ascii="Arial" w:hAnsi="Arial" w:cs="Arial"/>
          <w:b/>
          <w:sz w:val="22"/>
          <w:szCs w:val="22"/>
          <w:u w:val="single"/>
        </w:rPr>
        <w:t>Lutteleynde aen Royerheye</w:t>
      </w:r>
      <w:r w:rsidRPr="002362D8">
        <w:rPr>
          <w:rFonts w:ascii="Arial" w:hAnsi="Arial" w:cs="Arial"/>
          <w:sz w:val="22"/>
          <w:szCs w:val="22"/>
        </w:rPr>
        <w:t xml:space="preserve"> met als belendingen Gerardus zn.v.Arnoldus Claessoen, Margareta weduwe van wijlen Ghysbertus van der Weteringe en meer anderen, de gemene straat, Petrus zn.v Adam Voet  en meer anderen,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diverse personen, gebuurlijke lasten </w:t>
      </w:r>
    </w:p>
    <w:p w14:paraId="6269F897" w14:textId="77777777" w:rsidR="00D5028D" w:rsidRPr="002362D8" w:rsidRDefault="00D5028D">
      <w:pPr>
        <w:tabs>
          <w:tab w:val="left" w:pos="6930"/>
        </w:tabs>
        <w:rPr>
          <w:rFonts w:ascii="Arial" w:hAnsi="Arial" w:cs="Arial"/>
          <w:sz w:val="22"/>
          <w:szCs w:val="22"/>
        </w:rPr>
      </w:pPr>
    </w:p>
    <w:p w14:paraId="1672B2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2307</w:t>
      </w:r>
    </w:p>
    <w:p w14:paraId="494970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462v  augustus 1548</w:t>
      </w:r>
    </w:p>
    <w:p w14:paraId="21716B8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Peter Janssoen man van Gertrudis zijn vrouw dr.v.w. Willem Hermanssoen, Wilhelmus en Aleydis zijn vrouw dr.v.w. Arnoldus zn.v.w. Arnoldus Reynerssoen </w:t>
      </w:r>
      <w:r w:rsidRPr="002362D8">
        <w:rPr>
          <w:rFonts w:ascii="Arial" w:hAnsi="Arial" w:cs="Arial"/>
          <w:b/>
          <w:sz w:val="22"/>
          <w:szCs w:val="22"/>
          <w:u w:val="single"/>
        </w:rPr>
        <w:t>institoris = venter of marskramer</w:t>
      </w:r>
      <w:r w:rsidRPr="002362D8">
        <w:rPr>
          <w:rFonts w:ascii="Arial" w:hAnsi="Arial" w:cs="Arial"/>
          <w:sz w:val="22"/>
          <w:szCs w:val="22"/>
        </w:rPr>
        <w:t xml:space="preserve"> , een erfcijns van 1 mud rogge Bossche maat uit een stuk land van 7 lopensen </w:t>
      </w:r>
      <w:r w:rsidRPr="002362D8">
        <w:rPr>
          <w:rFonts w:ascii="Arial" w:hAnsi="Arial" w:cs="Arial"/>
          <w:b/>
          <w:sz w:val="22"/>
          <w:szCs w:val="22"/>
          <w:u w:val="single"/>
        </w:rPr>
        <w:t>int Hermalen</w:t>
      </w:r>
      <w:r w:rsidRPr="002362D8">
        <w:rPr>
          <w:rFonts w:ascii="Arial" w:hAnsi="Arial" w:cs="Arial"/>
          <w:sz w:val="22"/>
          <w:szCs w:val="22"/>
        </w:rPr>
        <w:t xml:space="preserve">  met als belendingen Arnoldus van der Hagen, Mette weduwe van wijlen Theodoricus van den Hoevel en haar kinderen, idem een streep land met als belendingen Aleydis weduwe van Willem genaamd Thys en haar kinderen, Johannis zn.v.w. Henricus de Gruenendaell, Henrica dr.v.w. Jacobus genaamd Funssel zn.v.w. Jacobus Funssel, Willem Maria Mechteldis minderjarige kinderen van Rodolphus de Merlaer en Dymphna zijn vrouw </w:t>
      </w:r>
    </w:p>
    <w:p w14:paraId="17363079" w14:textId="77777777" w:rsidR="00D5028D" w:rsidRPr="002362D8" w:rsidRDefault="00D5028D">
      <w:pPr>
        <w:tabs>
          <w:tab w:val="left" w:pos="6930"/>
        </w:tabs>
        <w:rPr>
          <w:rFonts w:ascii="Arial" w:hAnsi="Arial" w:cs="Arial"/>
          <w:sz w:val="22"/>
          <w:szCs w:val="22"/>
        </w:rPr>
      </w:pPr>
    </w:p>
    <w:p w14:paraId="14EE48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2308</w:t>
      </w:r>
    </w:p>
    <w:p w14:paraId="144F20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1349  folio 463  augustus 1548</w:t>
      </w:r>
    </w:p>
    <w:p w14:paraId="3A9D7E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Transport aan Henricus en Franciscus broers zonen van wijlen Zebertus de Merlaer en Johannis zn.v.w. Hermanus Willemssoen voogd over de minderjarige kinderen; idem Nycolaus zn.v.w. Peter Janssoen man van Gertrudis dr.v.w. Wilhelmus Hermanssoen, wijlen Wilhelmus en Aleydis zijn vrouw dr.v.w. Arnoldus zn.v.w. Arnoldus Reynerssoen </w:t>
      </w:r>
      <w:r w:rsidRPr="002362D8">
        <w:rPr>
          <w:rFonts w:ascii="Arial" w:hAnsi="Arial" w:cs="Arial"/>
          <w:b/>
          <w:sz w:val="22"/>
          <w:szCs w:val="22"/>
          <w:u w:val="single"/>
        </w:rPr>
        <w:t>institoris = venter of marskramer</w:t>
      </w:r>
      <w:r w:rsidRPr="002362D8">
        <w:rPr>
          <w:rFonts w:ascii="Arial" w:hAnsi="Arial" w:cs="Arial"/>
          <w:sz w:val="22"/>
          <w:szCs w:val="22"/>
        </w:rPr>
        <w:t xml:space="preserve">,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uit land en heide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Johannis de Berkel, Gerardus Zymonssoen, Henricus zn.v.w. Arnoldus Reynerssoen, Peter zn.v.w. Peter van der Weteringen, Wilhelmus Maria en Mechteldis minderjarige kinderen van Rodolphus</w:t>
      </w:r>
    </w:p>
    <w:p w14:paraId="46FF45DD" w14:textId="77777777" w:rsidR="00D5028D" w:rsidRPr="002362D8" w:rsidRDefault="00D5028D">
      <w:pPr>
        <w:tabs>
          <w:tab w:val="left" w:pos="6930"/>
        </w:tabs>
        <w:rPr>
          <w:rFonts w:ascii="Arial" w:hAnsi="Arial" w:cs="Arial"/>
          <w:sz w:val="22"/>
          <w:szCs w:val="22"/>
        </w:rPr>
      </w:pPr>
    </w:p>
    <w:p w14:paraId="4A28193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172</w:t>
      </w:r>
    </w:p>
    <w:p w14:paraId="7F5CE67D" w14:textId="77777777" w:rsidR="00D5028D" w:rsidRPr="002362D8" w:rsidRDefault="00D5028D">
      <w:pPr>
        <w:tabs>
          <w:tab w:val="left" w:pos="6930"/>
        </w:tabs>
        <w:rPr>
          <w:rFonts w:ascii="Arial" w:hAnsi="Arial" w:cs="Arial"/>
          <w:sz w:val="22"/>
          <w:szCs w:val="22"/>
        </w:rPr>
      </w:pPr>
    </w:p>
    <w:p w14:paraId="2A0345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2309</w:t>
      </w:r>
    </w:p>
    <w:p w14:paraId="5A8DC4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178  16 augustus 1548 [bovenste akte van 17 juli]</w:t>
      </w:r>
    </w:p>
    <w:p w14:paraId="0BC4822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Onse aldergenedichsten Heereen den Keyser als Hertoge van Brabant ende den  prelaten edelen ende steden vande zelve lande van Brabant, de drie staten deselfs lantz, metten segele der staten voirs. besegelt, 16 april 1547, gedagtekend 17 april</w:t>
      </w:r>
      <w:r w:rsidRPr="002362D8">
        <w:rPr>
          <w:rFonts w:ascii="Arial" w:hAnsi="Arial" w:cs="Arial"/>
          <w:sz w:val="22"/>
          <w:szCs w:val="22"/>
        </w:rPr>
        <w:t xml:space="preserve">; idem Rutgerus zn.v.w. Johannis Rutgerss. man van Jutta zijn vrouw dr.v.w. Johannis Eymbertz van den Vorstenbosch, twee kampen land onder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Ghysbertus van den Bogart, </w:t>
      </w:r>
      <w:r w:rsidRPr="002362D8">
        <w:rPr>
          <w:rFonts w:ascii="Arial" w:hAnsi="Arial" w:cs="Arial"/>
          <w:b/>
          <w:sz w:val="22"/>
          <w:szCs w:val="22"/>
          <w:u w:val="single"/>
        </w:rPr>
        <w:t>Sinte Krijnscamp</w:t>
      </w:r>
      <w:r w:rsidRPr="002362D8">
        <w:rPr>
          <w:rFonts w:ascii="Arial" w:hAnsi="Arial" w:cs="Arial"/>
          <w:sz w:val="22"/>
          <w:szCs w:val="22"/>
        </w:rPr>
        <w:t xml:space="preserve">, Adrianus Nastelmaker de Schijndel, Henricus de Zochel, </w:t>
      </w:r>
      <w:r w:rsidRPr="002362D8">
        <w:rPr>
          <w:rFonts w:ascii="Arial" w:hAnsi="Arial" w:cs="Arial"/>
          <w:b/>
          <w:sz w:val="22"/>
          <w:szCs w:val="22"/>
          <w:u w:val="single"/>
        </w:rPr>
        <w:t>die Heeswyckscherstege</w:t>
      </w:r>
      <w:r w:rsidRPr="002362D8">
        <w:rPr>
          <w:rFonts w:ascii="Arial" w:hAnsi="Arial" w:cs="Arial"/>
          <w:sz w:val="22"/>
          <w:szCs w:val="22"/>
        </w:rPr>
        <w:t xml:space="preserve">, Johannis Rutten en meer anderen, transport aan Franciscus zn.v.w. Johannis Spyker </w:t>
      </w:r>
    </w:p>
    <w:p w14:paraId="0CC21885" w14:textId="77777777" w:rsidR="00D5028D" w:rsidRPr="002362D8" w:rsidRDefault="00D5028D">
      <w:pPr>
        <w:tabs>
          <w:tab w:val="left" w:pos="6930"/>
        </w:tabs>
        <w:rPr>
          <w:rFonts w:ascii="Arial" w:hAnsi="Arial" w:cs="Arial"/>
          <w:sz w:val="22"/>
          <w:szCs w:val="22"/>
        </w:rPr>
      </w:pPr>
    </w:p>
    <w:p w14:paraId="0D334D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2310</w:t>
      </w:r>
    </w:p>
    <w:p w14:paraId="043407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208  28 augustus 1548</w:t>
      </w:r>
    </w:p>
    <w:p w14:paraId="5B10801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Broeder Jan Ysbrantz peter van het Convent van Marienhof te Wamel [zusterconvent] in den lande van Gelre, Heer en Brueder Peter Jans Marceliss. prietser en inwoende des huys van Sinte Andries des apostels gemeynlic genoempt ten Susteren van Orthen bynnen ’s-Hertogenbossche, Francis Millinck, Jannen van den Masen en Goyart Grootaert van Os den Jonge</w:t>
      </w:r>
      <w:r w:rsidRPr="002362D8">
        <w:rPr>
          <w:rFonts w:ascii="Arial" w:hAnsi="Arial" w:cs="Arial"/>
          <w:sz w:val="22"/>
          <w:szCs w:val="22"/>
        </w:rPr>
        <w:t>; idem Adrianus zn.v.w. Henricus zn.v.w. Rodolphus zn.v.w. Johannis de Thuystheze, een erfcijns van 2 gl. [laatste stuk zou Schijndel betreffen]</w:t>
      </w:r>
    </w:p>
    <w:p w14:paraId="230E8384" w14:textId="77777777" w:rsidR="00D5028D" w:rsidRPr="002362D8" w:rsidRDefault="00D5028D">
      <w:pPr>
        <w:tabs>
          <w:tab w:val="left" w:pos="6930"/>
        </w:tabs>
        <w:rPr>
          <w:rFonts w:ascii="Arial" w:hAnsi="Arial" w:cs="Arial"/>
          <w:sz w:val="22"/>
          <w:szCs w:val="22"/>
        </w:rPr>
      </w:pPr>
    </w:p>
    <w:p w14:paraId="7ED829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2311</w:t>
      </w:r>
    </w:p>
    <w:p w14:paraId="45B490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1350 folio 530v  augustus 1548</w:t>
      </w:r>
    </w:p>
    <w:p w14:paraId="3B0C63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Zegers heeft verkocht aan Gerardus zn.v.w. Johannis Rutgers de Griensvenne een erfcijns van 3 gl. te betalen op de feestdag van de geboorte van de Maagd Maria [8 september] uit huis erf hof schuur schop en 12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Goeswinus van den Woude, de gemene straat; in de marge Aelken dr.v.Jan Joosten van Vechel weduwe van Jan Moonen [dubieus] dd. 6 september 1634</w:t>
      </w:r>
    </w:p>
    <w:p w14:paraId="6563F576" w14:textId="77777777" w:rsidR="00D5028D" w:rsidRPr="002362D8" w:rsidRDefault="00D5028D">
      <w:pPr>
        <w:tabs>
          <w:tab w:val="left" w:pos="6930"/>
        </w:tabs>
        <w:rPr>
          <w:rFonts w:ascii="Arial" w:hAnsi="Arial" w:cs="Arial"/>
          <w:sz w:val="22"/>
          <w:szCs w:val="22"/>
        </w:rPr>
      </w:pPr>
    </w:p>
    <w:p w14:paraId="46CC9D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2312</w:t>
      </w:r>
    </w:p>
    <w:p w14:paraId="32D3D3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223  28 september 1548</w:t>
      </w:r>
    </w:p>
    <w:p w14:paraId="0365FB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Lambertus Loyen man van wijlen Hadewich zijn vrouw dr.v.w. Walterus Ryckartz, het vruchtgebruik van een huis erf hof schuur en 4 ½ lopensen land </w:t>
      </w:r>
      <w:r w:rsidRPr="002362D8">
        <w:rPr>
          <w:rFonts w:ascii="Arial" w:hAnsi="Arial" w:cs="Arial"/>
          <w:b/>
          <w:sz w:val="22"/>
          <w:szCs w:val="22"/>
          <w:u w:val="single"/>
        </w:rPr>
        <w:t>int Hermael</w:t>
      </w:r>
      <w:r w:rsidRPr="002362D8">
        <w:rPr>
          <w:rFonts w:ascii="Arial" w:hAnsi="Arial" w:cs="Arial"/>
          <w:sz w:val="22"/>
          <w:szCs w:val="22"/>
        </w:rPr>
        <w:t xml:space="preserve"> met als belendingen de gemene straat, Johannis Seberts, Johannis Vyge, idem een stuk akkerland van 1 ½ lopensen </w:t>
      </w:r>
      <w:r w:rsidRPr="002362D8">
        <w:rPr>
          <w:rFonts w:ascii="Arial" w:hAnsi="Arial" w:cs="Arial"/>
          <w:b/>
          <w:sz w:val="22"/>
          <w:szCs w:val="22"/>
          <w:u w:val="single"/>
        </w:rPr>
        <w:t>op Geen Oetel</w:t>
      </w:r>
      <w:r w:rsidRPr="002362D8">
        <w:rPr>
          <w:rFonts w:ascii="Arial" w:hAnsi="Arial" w:cs="Arial"/>
          <w:sz w:val="22"/>
          <w:szCs w:val="22"/>
        </w:rPr>
        <w:t xml:space="preserve"> met als belendingen Paulus zn.v.Johannis Pauwelss., Arnoldus Janss., Beatrice weduwe van wijlen Johannis van den Bogart, de kinderen van wijlen Willem van den Houtaert, transport aan Peter en Arnoldus broers zonen van Johannis &amp; Hadewich en de beide broers hebben dit weer verkocht aan Nicolaas zn.v.w. Egidius Doncker, 1 mud rogge Bossche maat te betalen op de feestdag van Sint Maarten [11 november] </w:t>
      </w:r>
    </w:p>
    <w:p w14:paraId="7A6CEAE1" w14:textId="77777777" w:rsidR="00D5028D" w:rsidRPr="002362D8" w:rsidRDefault="00D5028D">
      <w:pPr>
        <w:tabs>
          <w:tab w:val="left" w:pos="6930"/>
        </w:tabs>
        <w:rPr>
          <w:rFonts w:ascii="Arial" w:hAnsi="Arial" w:cs="Arial"/>
          <w:sz w:val="22"/>
          <w:szCs w:val="22"/>
        </w:rPr>
      </w:pPr>
    </w:p>
    <w:p w14:paraId="3F7BB4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2313</w:t>
      </w:r>
    </w:p>
    <w:p w14:paraId="07B8EE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535  september 1548 [datering laatste dag van augustus]</w:t>
      </w:r>
    </w:p>
    <w:p w14:paraId="5C9E147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in Hintham, transport aan Magister Johannis de Breugel zn.v.w. Arnoldus Peters de Brougel, huis in ’s-Hertogenbosch aan de Vughterendijk [in aggere Vuchtensis]</w:t>
      </w:r>
      <w:r w:rsidRPr="002362D8">
        <w:rPr>
          <w:rFonts w:ascii="Arial" w:hAnsi="Arial" w:cs="Arial"/>
          <w:sz w:val="22"/>
          <w:szCs w:val="22"/>
        </w:rPr>
        <w:t xml:space="preserve"> ; idem Willelmus zn.v.w. Henricus Glaviman Janss., een erfcijns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Gerardus zn.v.Anthonius Geritss. de Casteren, Anthonius zn.v.w. Rodolphus van der Stappen man van Hemoyde [dubieus] de dochter van Anthonius Geritss. </w:t>
      </w:r>
    </w:p>
    <w:p w14:paraId="37851F62" w14:textId="77777777" w:rsidR="00D5028D" w:rsidRPr="002362D8" w:rsidRDefault="00D5028D">
      <w:pPr>
        <w:tabs>
          <w:tab w:val="left" w:pos="6930"/>
        </w:tabs>
        <w:rPr>
          <w:rFonts w:ascii="Arial" w:hAnsi="Arial" w:cs="Arial"/>
          <w:sz w:val="22"/>
          <w:szCs w:val="22"/>
        </w:rPr>
      </w:pPr>
    </w:p>
    <w:p w14:paraId="0911C4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2314</w:t>
      </w:r>
    </w:p>
    <w:p w14:paraId="09BA89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1350 folio 535v  september 1548</w:t>
      </w:r>
    </w:p>
    <w:p w14:paraId="5444B7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en erf te Schijndel </w:t>
      </w:r>
      <w:r w:rsidRPr="002362D8">
        <w:rPr>
          <w:rFonts w:ascii="Arial" w:hAnsi="Arial" w:cs="Arial"/>
          <w:b/>
          <w:sz w:val="22"/>
          <w:szCs w:val="22"/>
          <w:u w:val="single"/>
        </w:rPr>
        <w:t>in den Borne</w:t>
      </w:r>
      <w:r w:rsidRPr="002362D8">
        <w:rPr>
          <w:rFonts w:ascii="Arial" w:hAnsi="Arial" w:cs="Arial"/>
          <w:sz w:val="22"/>
          <w:szCs w:val="22"/>
        </w:rPr>
        <w:t xml:space="preserve"> met als belendingen Gerardus Coenen, de gemene straat, twee akkers land met als belendingen Elisabeth weduwe van wijlen Adrianus de Zochel en haar kinderen Willem zn.v.w. Henricus Voirtmans, 1 ½ bunder beemd in den Hulsdonck met als belendingen Joannes de Bergel Gerartss., Joannes Mabelen, parochie Heeswijk op Verdonck, Anthonius zn.v.w. Rodolphus van der Stappen, voorheen Henricus Glaviman zn.v.w. Willem man van Elisabeth senioris [dubieus] zijn vrouw, transport aan Godo zn.v.w. Godi Janss. Abeelen , Godo en Elisabeth junioris dr.v.w. Rutgerus van Meyelsfoirt met een notitie in de marge met dezelfde namen, transport aan Jacobus Marceliss. dd. 14 juli 1554</w:t>
      </w:r>
    </w:p>
    <w:p w14:paraId="6B45DD53" w14:textId="77777777" w:rsidR="00D5028D" w:rsidRPr="002362D8" w:rsidRDefault="00D5028D">
      <w:pPr>
        <w:tabs>
          <w:tab w:val="left" w:pos="6930"/>
        </w:tabs>
        <w:rPr>
          <w:rFonts w:ascii="Arial" w:hAnsi="Arial" w:cs="Arial"/>
          <w:sz w:val="22"/>
          <w:szCs w:val="22"/>
        </w:rPr>
      </w:pPr>
    </w:p>
    <w:p w14:paraId="7248B5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2315</w:t>
      </w:r>
    </w:p>
    <w:p w14:paraId="6A6ED037" w14:textId="77777777" w:rsidR="00D5028D" w:rsidRPr="002362D8" w:rsidRDefault="00D5028D">
      <w:pPr>
        <w:tabs>
          <w:tab w:val="left" w:pos="3840"/>
        </w:tabs>
        <w:rPr>
          <w:rFonts w:ascii="Arial" w:hAnsi="Arial" w:cs="Arial"/>
          <w:b/>
          <w:sz w:val="22"/>
          <w:szCs w:val="22"/>
        </w:rPr>
      </w:pPr>
      <w:r w:rsidRPr="002362D8">
        <w:rPr>
          <w:rFonts w:ascii="Arial" w:hAnsi="Arial" w:cs="Arial"/>
          <w:b/>
          <w:sz w:val="22"/>
          <w:szCs w:val="22"/>
        </w:rPr>
        <w:t>BP 1351  folio 18v  oktober 1548</w:t>
      </w:r>
      <w:r w:rsidRPr="002362D8">
        <w:rPr>
          <w:rFonts w:ascii="Arial" w:hAnsi="Arial" w:cs="Arial"/>
          <w:b/>
          <w:sz w:val="22"/>
          <w:szCs w:val="22"/>
        </w:rPr>
        <w:tab/>
        <w:t xml:space="preserve"> [1</w:t>
      </w:r>
      <w:r w:rsidRPr="002362D8">
        <w:rPr>
          <w:rFonts w:ascii="Arial" w:hAnsi="Arial" w:cs="Arial"/>
          <w:b/>
          <w:sz w:val="22"/>
          <w:szCs w:val="22"/>
          <w:vertAlign w:val="superscript"/>
        </w:rPr>
        <w:t>e</w:t>
      </w:r>
      <w:r w:rsidRPr="002362D8">
        <w:rPr>
          <w:rFonts w:ascii="Arial" w:hAnsi="Arial" w:cs="Arial"/>
          <w:b/>
          <w:sz w:val="22"/>
          <w:szCs w:val="22"/>
        </w:rPr>
        <w:t xml:space="preserve"> akte datering 24 november]</w:t>
      </w:r>
    </w:p>
    <w:p w14:paraId="3836BF7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hof en achterhuis in de Hinthamerstraat te ’s-Hertogenbosch tussen de beide poorten aldaar bij de muur genaamd de Wal</w:t>
      </w:r>
      <w:r w:rsidRPr="002362D8">
        <w:rPr>
          <w:rFonts w:ascii="Arial" w:hAnsi="Arial" w:cs="Arial"/>
          <w:sz w:val="22"/>
          <w:szCs w:val="22"/>
        </w:rPr>
        <w:t>; idem Michael zn.v.w. Johannis Michielss. heeft verkocht aan Leonius zn.v.Hermanus Loniss. de Wyck een erfpacht van 1 mud rogge Bossche maat uit twee huizen schuur hof en erfgoederen [einde akte]</w:t>
      </w:r>
    </w:p>
    <w:p w14:paraId="275D4C19" w14:textId="77777777" w:rsidR="00D5028D" w:rsidRPr="002362D8" w:rsidRDefault="00D5028D">
      <w:pPr>
        <w:tabs>
          <w:tab w:val="left" w:pos="6930"/>
        </w:tabs>
        <w:rPr>
          <w:rFonts w:ascii="Arial" w:hAnsi="Arial" w:cs="Arial"/>
          <w:sz w:val="22"/>
          <w:szCs w:val="22"/>
        </w:rPr>
      </w:pPr>
    </w:p>
    <w:p w14:paraId="413D10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2316</w:t>
      </w:r>
    </w:p>
    <w:p w14:paraId="5EA392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200v  23 oktober 1548</w:t>
      </w:r>
    </w:p>
    <w:p w14:paraId="4442A7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Paulus Marinen man van Sophie dr.v.w. </w:t>
      </w:r>
      <w:r w:rsidRPr="002362D8">
        <w:rPr>
          <w:rFonts w:ascii="Arial" w:hAnsi="Arial" w:cs="Arial"/>
          <w:b/>
          <w:sz w:val="22"/>
          <w:szCs w:val="22"/>
          <w:u w:val="single"/>
        </w:rPr>
        <w:t>Magister Johannis de Berkel</w:t>
      </w:r>
      <w:r w:rsidRPr="002362D8">
        <w:rPr>
          <w:rFonts w:ascii="Arial" w:hAnsi="Arial" w:cs="Arial"/>
          <w:sz w:val="22"/>
          <w:szCs w:val="22"/>
        </w:rPr>
        <w:t xml:space="preserve"> , heeft verkocht aan Gerardus Brants zn.v.w. Herbertus Brants een erfcijns van 6 gl. te betalen op de feestdag van Sint Remigius belijder [1 oktober] uit huis erf hof schuur stal en 10 lopensen land genaamd </w:t>
      </w:r>
      <w:r w:rsidRPr="002362D8">
        <w:rPr>
          <w:rFonts w:ascii="Arial" w:hAnsi="Arial" w:cs="Arial"/>
          <w:b/>
          <w:sz w:val="22"/>
          <w:szCs w:val="22"/>
          <w:u w:val="single"/>
        </w:rPr>
        <w:t>die Oude Hofstadt</w:t>
      </w:r>
      <w:r w:rsidRPr="002362D8">
        <w:rPr>
          <w:rFonts w:ascii="Arial" w:hAnsi="Arial" w:cs="Arial"/>
          <w:sz w:val="22"/>
          <w:szCs w:val="22"/>
        </w:rPr>
        <w:t xml:space="preserve"> met als belendingen Paulus de Helmont, </w:t>
      </w:r>
      <w:r w:rsidRPr="002362D8">
        <w:rPr>
          <w:rFonts w:ascii="Arial" w:hAnsi="Arial" w:cs="Arial"/>
          <w:b/>
          <w:sz w:val="22"/>
          <w:szCs w:val="22"/>
          <w:u w:val="single"/>
        </w:rPr>
        <w:t>aan de kerk, de muur van het kerkhof,</w:t>
      </w:r>
      <w:r w:rsidRPr="002362D8">
        <w:rPr>
          <w:rFonts w:ascii="Arial" w:hAnsi="Arial" w:cs="Arial"/>
          <w:sz w:val="22"/>
          <w:szCs w:val="22"/>
        </w:rPr>
        <w:t xml:space="preserve"> Sebastianus Michiels, idem uit </w:t>
      </w:r>
      <w:r w:rsidRPr="002362D8">
        <w:rPr>
          <w:rFonts w:ascii="Arial" w:hAnsi="Arial" w:cs="Arial"/>
          <w:b/>
          <w:sz w:val="22"/>
          <w:szCs w:val="22"/>
          <w:u w:val="single"/>
        </w:rPr>
        <w:lastRenderedPageBreak/>
        <w:t>Sonmansbeemptken</w:t>
      </w:r>
      <w:r w:rsidRPr="002362D8">
        <w:rPr>
          <w:rFonts w:ascii="Arial" w:hAnsi="Arial" w:cs="Arial"/>
          <w:sz w:val="22"/>
          <w:szCs w:val="22"/>
        </w:rPr>
        <w:t xml:space="preserve"> van 1 bunder bij de rivier </w:t>
      </w:r>
      <w:r w:rsidRPr="002362D8">
        <w:rPr>
          <w:rFonts w:ascii="Arial" w:hAnsi="Arial" w:cs="Arial"/>
          <w:b/>
          <w:sz w:val="22"/>
          <w:szCs w:val="22"/>
          <w:u w:val="single"/>
        </w:rPr>
        <w:t>de Gemeyn Aa</w:t>
      </w:r>
      <w:r w:rsidRPr="002362D8">
        <w:rPr>
          <w:rFonts w:ascii="Arial" w:hAnsi="Arial" w:cs="Arial"/>
          <w:sz w:val="22"/>
          <w:szCs w:val="22"/>
        </w:rPr>
        <w:t xml:space="preserve">, Willem Spierinck, Lambertus Theodoricus Amelii [dubieus], </w:t>
      </w:r>
      <w:r w:rsidRPr="002362D8">
        <w:rPr>
          <w:rFonts w:ascii="Arial" w:hAnsi="Arial" w:cs="Arial"/>
          <w:b/>
          <w:sz w:val="22"/>
          <w:szCs w:val="22"/>
          <w:u w:val="single"/>
        </w:rPr>
        <w:t>gebuurcijns</w:t>
      </w:r>
      <w:r w:rsidRPr="002362D8">
        <w:rPr>
          <w:rFonts w:ascii="Arial" w:hAnsi="Arial" w:cs="Arial"/>
          <w:sz w:val="22"/>
          <w:szCs w:val="22"/>
        </w:rPr>
        <w:t xml:space="preserve"> van 1 ½ stt. </w:t>
      </w:r>
    </w:p>
    <w:p w14:paraId="4C2A20DB" w14:textId="77777777" w:rsidR="00D5028D" w:rsidRPr="002362D8" w:rsidRDefault="00D5028D">
      <w:pPr>
        <w:tabs>
          <w:tab w:val="left" w:pos="6930"/>
        </w:tabs>
        <w:rPr>
          <w:rFonts w:ascii="Arial" w:hAnsi="Arial" w:cs="Arial"/>
          <w:sz w:val="22"/>
          <w:szCs w:val="22"/>
        </w:rPr>
      </w:pPr>
    </w:p>
    <w:p w14:paraId="073B3C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2317</w:t>
      </w:r>
    </w:p>
    <w:p w14:paraId="068F33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53  oktober 1548</w:t>
      </w:r>
    </w:p>
    <w:p w14:paraId="3EB1279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Petrus zn.v.Johannes Prijkars man van Anna zijn vrouw dr.v.Petrus Deghens Wouterss, een akker genaamd </w:t>
      </w:r>
      <w:r w:rsidRPr="002362D8">
        <w:rPr>
          <w:rFonts w:ascii="Arial" w:hAnsi="Arial" w:cs="Arial"/>
          <w:b/>
          <w:sz w:val="22"/>
          <w:szCs w:val="22"/>
          <w:u w:val="single"/>
        </w:rPr>
        <w:t>Scholenacker</w:t>
      </w:r>
      <w:r w:rsidRPr="002362D8">
        <w:rPr>
          <w:rFonts w:ascii="Arial" w:hAnsi="Arial" w:cs="Arial"/>
          <w:sz w:val="22"/>
          <w:szCs w:val="22"/>
        </w:rPr>
        <w:t xml:space="preserve"> [dubieus] 6 1/2 lopensen met als .belendingen Christianus zn.v.Lambertus de Zochel, het </w:t>
      </w:r>
      <w:r w:rsidRPr="002362D8">
        <w:rPr>
          <w:rFonts w:ascii="Arial" w:hAnsi="Arial" w:cs="Arial"/>
          <w:b/>
          <w:sz w:val="22"/>
          <w:szCs w:val="22"/>
          <w:u w:val="single"/>
        </w:rPr>
        <w:t>Convent van Porta Caeli</w:t>
      </w:r>
      <w:r w:rsidRPr="002362D8">
        <w:rPr>
          <w:rFonts w:ascii="Arial" w:hAnsi="Arial" w:cs="Arial"/>
          <w:sz w:val="22"/>
          <w:szCs w:val="22"/>
        </w:rPr>
        <w:t xml:space="preserve"> [Hemelse Poort] uit ’s-Hertogenbosch, verkocht aan Theodoricus zn.v.w. Marcelius Nagelmekers, onder de akte staat: Angbertus zn.v.w. Lambertus van den Vorstenbosch zn.v.w. Angbertus, verkoop aan </w:t>
      </w:r>
      <w:r w:rsidRPr="002362D8">
        <w:rPr>
          <w:rFonts w:ascii="Arial" w:hAnsi="Arial" w:cs="Arial"/>
          <w:b/>
          <w:sz w:val="22"/>
          <w:szCs w:val="22"/>
          <w:u w:val="single"/>
        </w:rPr>
        <w:t xml:space="preserve">Dominus Jacobus de Broegel </w:t>
      </w:r>
    </w:p>
    <w:p w14:paraId="2D495C72" w14:textId="77777777" w:rsidR="00D5028D" w:rsidRPr="002362D8" w:rsidRDefault="00D5028D">
      <w:pPr>
        <w:tabs>
          <w:tab w:val="left" w:pos="6930"/>
        </w:tabs>
        <w:rPr>
          <w:rFonts w:ascii="Arial" w:hAnsi="Arial" w:cs="Arial"/>
          <w:b/>
          <w:sz w:val="22"/>
          <w:szCs w:val="22"/>
          <w:u w:val="single"/>
        </w:rPr>
      </w:pPr>
    </w:p>
    <w:p w14:paraId="726C53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2318</w:t>
      </w:r>
    </w:p>
    <w:p w14:paraId="40DBEA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227v  28 november 1548</w:t>
      </w:r>
    </w:p>
    <w:p w14:paraId="4FD1A6A0"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Gerardus</w:t>
      </w:r>
      <w:r w:rsidRPr="002362D8">
        <w:rPr>
          <w:rFonts w:ascii="Arial" w:hAnsi="Arial" w:cs="Arial"/>
          <w:sz w:val="22"/>
          <w:szCs w:val="22"/>
        </w:rPr>
        <w:t xml:space="preserve"> zn.v.w. Adrianus zn.v.w. Johannis Ghysbertss.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Johannes de Doper [24 juni] uit een kamp genaamd </w:t>
      </w:r>
      <w:r w:rsidRPr="002362D8">
        <w:rPr>
          <w:rFonts w:ascii="Arial" w:hAnsi="Arial" w:cs="Arial"/>
          <w:b/>
          <w:sz w:val="22"/>
          <w:szCs w:val="22"/>
          <w:u w:val="single"/>
        </w:rPr>
        <w:t>Rutgersdonck ter plaatse Delschot</w:t>
      </w:r>
      <w:r w:rsidRPr="002362D8">
        <w:rPr>
          <w:rFonts w:ascii="Arial" w:hAnsi="Arial" w:cs="Arial"/>
          <w:sz w:val="22"/>
          <w:szCs w:val="22"/>
        </w:rPr>
        <w:t xml:space="preserve"> met als belendingen Henricus Rutgers, Henricus de Arckel, een akker genaamd </w:t>
      </w:r>
      <w:r w:rsidRPr="002362D8">
        <w:rPr>
          <w:rFonts w:ascii="Arial" w:hAnsi="Arial" w:cs="Arial"/>
          <w:b/>
          <w:sz w:val="22"/>
          <w:szCs w:val="22"/>
          <w:u w:val="single"/>
        </w:rPr>
        <w:t>den Acker aen den Enenboem</w:t>
      </w:r>
      <w:r w:rsidRPr="002362D8">
        <w:rPr>
          <w:rFonts w:ascii="Arial" w:hAnsi="Arial" w:cs="Arial"/>
          <w:sz w:val="22"/>
          <w:szCs w:val="22"/>
        </w:rPr>
        <w:t xml:space="preserve">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w:t>
      </w:r>
      <w:r w:rsidRPr="002362D8">
        <w:rPr>
          <w:rFonts w:ascii="Arial" w:hAnsi="Arial" w:cs="Arial"/>
          <w:b/>
          <w:sz w:val="22"/>
          <w:szCs w:val="22"/>
          <w:u w:val="single"/>
        </w:rPr>
        <w:t>Dominus Henricus van den Schoet presbyter</w:t>
      </w:r>
      <w:r w:rsidRPr="002362D8">
        <w:rPr>
          <w:rFonts w:ascii="Arial" w:hAnsi="Arial" w:cs="Arial"/>
          <w:sz w:val="22"/>
          <w:szCs w:val="22"/>
        </w:rPr>
        <w:t xml:space="preserve">, Rutger Ceelkens, Johannis zn.v.w. Henricus genaamd Mols zn.v.w. Stephanus Mols, transport aan </w:t>
      </w:r>
      <w:r w:rsidRPr="002362D8">
        <w:rPr>
          <w:rFonts w:ascii="Arial" w:hAnsi="Arial" w:cs="Arial"/>
          <w:b/>
          <w:sz w:val="22"/>
          <w:szCs w:val="22"/>
          <w:u w:val="single"/>
        </w:rPr>
        <w:t>Dominus en Magister Henricus Loeckman presbyter en beficiaat van de Sint Janskerk te ’s-Hertogenbosch</w:t>
      </w:r>
      <w:r w:rsidRPr="002362D8">
        <w:rPr>
          <w:rFonts w:ascii="Arial" w:hAnsi="Arial" w:cs="Arial"/>
          <w:sz w:val="22"/>
          <w:szCs w:val="22"/>
        </w:rPr>
        <w:t>, onderaan mogelijk niet betrekking hebbende op Schijndel: Petrus zn.v.w. Dionysius Janss.man van Hillegondis zijn vrouw dr.v.w. Theodoricus de Vechele zn.v.w. Henricus …..</w:t>
      </w:r>
    </w:p>
    <w:p w14:paraId="38F21800" w14:textId="77777777" w:rsidR="00D5028D" w:rsidRPr="002362D8" w:rsidRDefault="00D5028D">
      <w:pPr>
        <w:tabs>
          <w:tab w:val="left" w:pos="6930"/>
        </w:tabs>
        <w:rPr>
          <w:rFonts w:ascii="Arial" w:hAnsi="Arial" w:cs="Arial"/>
          <w:sz w:val="22"/>
          <w:szCs w:val="22"/>
        </w:rPr>
      </w:pPr>
    </w:p>
    <w:p w14:paraId="3A8F83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2319</w:t>
      </w:r>
    </w:p>
    <w:p w14:paraId="2EB88F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82v  november 1548</w:t>
      </w:r>
    </w:p>
    <w:p w14:paraId="796032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Egidius genaamd Gelis Celen heeft verkocht aan Johannes zn.v.w. Zymonis Delyssoen, een erfcijns van 3 gl. te betalen op de feestdag van de Geboorte des Heren [Kerstmis 25 december] uit een akker van 12 lopensen ter plaatse </w:t>
      </w:r>
      <w:r w:rsidRPr="002362D8">
        <w:rPr>
          <w:rFonts w:ascii="Arial" w:hAnsi="Arial" w:cs="Arial"/>
          <w:b/>
          <w:sz w:val="22"/>
          <w:szCs w:val="22"/>
          <w:u w:val="single"/>
        </w:rPr>
        <w:t>Wijbosch</w:t>
      </w:r>
      <w:r w:rsidRPr="002362D8">
        <w:rPr>
          <w:rFonts w:ascii="Arial" w:hAnsi="Arial" w:cs="Arial"/>
          <w:sz w:val="22"/>
          <w:szCs w:val="22"/>
        </w:rPr>
        <w:t xml:space="preserve"> met als belendingen de gemene straat, Johannis Verhagen, Elisabeth weduwe van wijlen Johannis Zijmons, Johannis de Jungen [dubieus], de </w:t>
      </w:r>
      <w:r w:rsidRPr="002362D8">
        <w:rPr>
          <w:rFonts w:ascii="Arial" w:hAnsi="Arial" w:cs="Arial"/>
          <w:b/>
          <w:sz w:val="22"/>
          <w:szCs w:val="22"/>
          <w:u w:val="single"/>
        </w:rPr>
        <w:t>H.Geesttafel van Schijndel</w:t>
      </w:r>
    </w:p>
    <w:p w14:paraId="7A7C8645" w14:textId="77777777" w:rsidR="00D5028D" w:rsidRPr="002362D8" w:rsidRDefault="00D5028D">
      <w:pPr>
        <w:tabs>
          <w:tab w:val="left" w:pos="6930"/>
        </w:tabs>
        <w:rPr>
          <w:rFonts w:ascii="Arial" w:hAnsi="Arial" w:cs="Arial"/>
          <w:sz w:val="22"/>
          <w:szCs w:val="22"/>
        </w:rPr>
      </w:pPr>
    </w:p>
    <w:p w14:paraId="163808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2320</w:t>
      </w:r>
    </w:p>
    <w:p w14:paraId="7EA1F4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90  november 1548</w:t>
      </w:r>
    </w:p>
    <w:p w14:paraId="26330C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Adrianus zn.v.w. Johannis Lambertssoen van Vorstenbosch,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uit huis erf en hof en onder aan de akte een losse notitie: Anthonius zn.v.w. Anthonius zn.v.Adrianus zn.v.w. Johannis Lambertss. van den Vorstenbosch,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transport aan Ancelmus zn.v.w. ……….</w:t>
      </w:r>
    </w:p>
    <w:p w14:paraId="0F75301A" w14:textId="77777777" w:rsidR="00D5028D" w:rsidRPr="002362D8" w:rsidRDefault="00D5028D">
      <w:pPr>
        <w:tabs>
          <w:tab w:val="left" w:pos="6930"/>
        </w:tabs>
        <w:rPr>
          <w:rFonts w:ascii="Arial" w:hAnsi="Arial" w:cs="Arial"/>
          <w:sz w:val="22"/>
          <w:szCs w:val="22"/>
        </w:rPr>
      </w:pPr>
    </w:p>
    <w:p w14:paraId="1DC315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2321</w:t>
      </w:r>
    </w:p>
    <w:p w14:paraId="6025A1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42  12 december 1548</w:t>
      </w:r>
    </w:p>
    <w:p w14:paraId="1EA9857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Arendonck , ;parochie Roesel [vgl. Reusel] aent Looveneyndt, een akker genaamd Ruelkensacker 4 lopensen aldaar</w:t>
      </w:r>
      <w:r w:rsidRPr="002362D8">
        <w:rPr>
          <w:rFonts w:ascii="Arial" w:hAnsi="Arial" w:cs="Arial"/>
          <w:sz w:val="22"/>
          <w:szCs w:val="22"/>
        </w:rPr>
        <w:t xml:space="preserve">; idem Willelmus zn.v.w. Willelmus van den Nuwenhuys,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Maria Lichtmis [2 februari] uit een kamp hooiland van een bunder ter plaatse </w:t>
      </w:r>
      <w:r w:rsidRPr="002362D8">
        <w:rPr>
          <w:rFonts w:ascii="Arial" w:hAnsi="Arial" w:cs="Arial"/>
          <w:b/>
          <w:sz w:val="22"/>
          <w:szCs w:val="22"/>
          <w:u w:val="single"/>
        </w:rPr>
        <w:t>Delschot op die Boding</w:t>
      </w:r>
      <w:r w:rsidRPr="002362D8">
        <w:rPr>
          <w:rFonts w:ascii="Arial" w:hAnsi="Arial" w:cs="Arial"/>
          <w:sz w:val="22"/>
          <w:szCs w:val="22"/>
        </w:rPr>
        <w:t xml:space="preserve"> [vgl. Boedonk] – ing is identiek aan donk [vgl. Vlierdense Beersing en Beerdonk] met als belendingen de kinderen van wijlen Peter van de Nuwenhuys , een gemene steeg aldaar, idem Laurentius zn.v.Paulus Laureyns , transport aan Maria dr.v.w. Rutgerus zn.v. Rutgerus de Grinsvenne; idem in de marge: Maria dr.v.Rutgerus zn.v.Rutgerus de Griensvenne, transport aan Anna dr.v.w. Wilhelmus Willems van Beeck dd. 6 mei 1560</w:t>
      </w:r>
    </w:p>
    <w:p w14:paraId="68725AE1" w14:textId="77777777" w:rsidR="00D5028D" w:rsidRPr="002362D8" w:rsidRDefault="00D5028D">
      <w:pPr>
        <w:tabs>
          <w:tab w:val="left" w:pos="6930"/>
        </w:tabs>
        <w:rPr>
          <w:rFonts w:ascii="Arial" w:hAnsi="Arial" w:cs="Arial"/>
          <w:sz w:val="22"/>
          <w:szCs w:val="22"/>
        </w:rPr>
      </w:pPr>
    </w:p>
    <w:p w14:paraId="061567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2322</w:t>
      </w:r>
    </w:p>
    <w:p w14:paraId="7E2F38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253v  december 1548</w:t>
      </w:r>
    </w:p>
    <w:p w14:paraId="749701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Michael zn.v.w. Johannis Michaelis heeft verkocht aan Franconis zn.v.w. Johannis Godefridus de Orthen een erfcijns van 6 gl. te betalen op de feestdag van Sint Maarten [11 november] uit een huis erf en hof in de parochie van …… [in de beschrijving wordt Schijndel aangegeven]</w:t>
      </w:r>
    </w:p>
    <w:p w14:paraId="60293E9D" w14:textId="77777777" w:rsidR="00D5028D" w:rsidRPr="002362D8" w:rsidRDefault="00D5028D">
      <w:pPr>
        <w:tabs>
          <w:tab w:val="left" w:pos="6930"/>
        </w:tabs>
        <w:rPr>
          <w:rFonts w:ascii="Arial" w:hAnsi="Arial" w:cs="Arial"/>
          <w:sz w:val="22"/>
          <w:szCs w:val="22"/>
        </w:rPr>
      </w:pPr>
    </w:p>
    <w:p w14:paraId="2954005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173</w:t>
      </w:r>
    </w:p>
    <w:p w14:paraId="169E4514" w14:textId="77777777" w:rsidR="00D5028D" w:rsidRPr="002362D8" w:rsidRDefault="00D5028D">
      <w:pPr>
        <w:tabs>
          <w:tab w:val="left" w:pos="6930"/>
        </w:tabs>
        <w:rPr>
          <w:rFonts w:ascii="Arial" w:hAnsi="Arial" w:cs="Arial"/>
          <w:sz w:val="22"/>
          <w:szCs w:val="22"/>
        </w:rPr>
      </w:pPr>
    </w:p>
    <w:p w14:paraId="50CCD5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2323</w:t>
      </w:r>
    </w:p>
    <w:p w14:paraId="5D2A42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258  2 januari 1549</w:t>
      </w:r>
    </w:p>
    <w:p w14:paraId="3955F50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Arnoldus zn.v.w. Johannis Mathie [= Mathijssen] heeft verkocht aan Anna dr.v.w. Elde Joannis weduwe van wijlen Mathias Thome Sancti [onduidelijk], een erfcijns van 3 ½ gl. te betalen op de feestdag van Epiphania [6 januari] uit huis erf hof schuur bakhuis en 9 lopensen land </w:t>
      </w:r>
      <w:r w:rsidRPr="002362D8">
        <w:rPr>
          <w:rFonts w:ascii="Arial" w:hAnsi="Arial" w:cs="Arial"/>
          <w:b/>
          <w:sz w:val="22"/>
          <w:szCs w:val="22"/>
          <w:u w:val="single"/>
        </w:rPr>
        <w:t>in Wybosch</w:t>
      </w:r>
      <w:r w:rsidRPr="002362D8">
        <w:rPr>
          <w:rFonts w:ascii="Arial" w:hAnsi="Arial" w:cs="Arial"/>
          <w:sz w:val="22"/>
          <w:szCs w:val="22"/>
        </w:rPr>
        <w:t xml:space="preserve"> met als belendingen Joannis Lucas Janss., Margaretha weduwe van wijlen Christianus Artss. en haar kinderen, , Eymbert Block, de gemene straat, </w:t>
      </w:r>
      <w:r w:rsidRPr="002362D8">
        <w:rPr>
          <w:rFonts w:ascii="Arial" w:hAnsi="Arial" w:cs="Arial"/>
          <w:b/>
          <w:sz w:val="22"/>
          <w:szCs w:val="22"/>
          <w:u w:val="single"/>
        </w:rPr>
        <w:t>een moerken grondcijns aan de Heer van Zevenbergen</w:t>
      </w:r>
      <w:r w:rsidRPr="002362D8">
        <w:rPr>
          <w:rFonts w:ascii="Arial" w:hAnsi="Arial" w:cs="Arial"/>
          <w:sz w:val="22"/>
          <w:szCs w:val="22"/>
        </w:rPr>
        <w:t xml:space="preserve">, 3 gl. aan Godo Amelii, 12 vaten rogge aan het </w:t>
      </w:r>
      <w:r w:rsidRPr="002362D8">
        <w:rPr>
          <w:rFonts w:ascii="Arial" w:hAnsi="Arial" w:cs="Arial"/>
          <w:b/>
          <w:sz w:val="22"/>
          <w:szCs w:val="22"/>
          <w:u w:val="single"/>
        </w:rPr>
        <w:t xml:space="preserve">Convent van de Zusters achter de brug Theolonii </w:t>
      </w:r>
      <w:r w:rsidRPr="002362D8">
        <w:rPr>
          <w:rFonts w:ascii="Arial" w:hAnsi="Arial" w:cs="Arial"/>
          <w:sz w:val="22"/>
          <w:szCs w:val="22"/>
        </w:rPr>
        <w:t xml:space="preserve">[voor mij onbekend op welke brug het betrekking heeft], een sester rogge aan de </w:t>
      </w:r>
      <w:r w:rsidRPr="002362D8">
        <w:rPr>
          <w:rFonts w:ascii="Arial" w:hAnsi="Arial" w:cs="Arial"/>
          <w:b/>
          <w:sz w:val="22"/>
          <w:szCs w:val="22"/>
          <w:u w:val="single"/>
        </w:rPr>
        <w:t>H.Geesttafel van Schijndel</w:t>
      </w:r>
    </w:p>
    <w:p w14:paraId="31A60E92" w14:textId="77777777" w:rsidR="00D5028D" w:rsidRPr="002362D8" w:rsidRDefault="00D5028D">
      <w:pPr>
        <w:tabs>
          <w:tab w:val="left" w:pos="6930"/>
        </w:tabs>
        <w:rPr>
          <w:rFonts w:ascii="Arial" w:hAnsi="Arial" w:cs="Arial"/>
          <w:sz w:val="22"/>
          <w:szCs w:val="22"/>
        </w:rPr>
      </w:pPr>
    </w:p>
    <w:p w14:paraId="4A89C8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2324</w:t>
      </w:r>
    </w:p>
    <w:p w14:paraId="22E2E7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268  januari 1549</w:t>
      </w:r>
    </w:p>
    <w:p w14:paraId="75DD2A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Peter Nicolai Reyneri man van Maria dr.v. Johannis Arts van den Weteringen heeft verkocht aan Jacobus zn.v.w. Henricus Meels t.b.v. dezelfde het vruchtgebruik en t.b.v. de kinderen van Dirck Jacobs en Jacobus en zijn vrouw Elisabeth dr.v.w. Peter Hellinx een erfcijns van 1 ½ gl. te betalen op de feestdag van de verjaardag van Sint Paulus bekering apostel [30 juni] uit akkerland </w:t>
      </w:r>
      <w:r w:rsidRPr="002362D8">
        <w:rPr>
          <w:rFonts w:ascii="Arial" w:hAnsi="Arial" w:cs="Arial"/>
          <w:b/>
          <w:sz w:val="22"/>
          <w:szCs w:val="22"/>
          <w:u w:val="single"/>
        </w:rPr>
        <w:t>opt Houbraken</w:t>
      </w:r>
      <w:r w:rsidRPr="002362D8">
        <w:rPr>
          <w:rFonts w:ascii="Arial" w:hAnsi="Arial" w:cs="Arial"/>
          <w:sz w:val="22"/>
          <w:szCs w:val="22"/>
        </w:rPr>
        <w:t xml:space="preserve"> 4 lopensen groot met als belendingen Johannes van der Cuijlen,  Johannis Willems Egidii, erf van de </w:t>
      </w:r>
      <w:r w:rsidRPr="002362D8">
        <w:rPr>
          <w:rFonts w:ascii="Arial" w:hAnsi="Arial" w:cs="Arial"/>
          <w:b/>
          <w:sz w:val="22"/>
          <w:szCs w:val="22"/>
          <w:u w:val="single"/>
        </w:rPr>
        <w:t>H.Geesttafel van Schijndel</w:t>
      </w:r>
      <w:r w:rsidRPr="002362D8">
        <w:rPr>
          <w:rFonts w:ascii="Arial" w:hAnsi="Arial" w:cs="Arial"/>
          <w:sz w:val="22"/>
          <w:szCs w:val="22"/>
        </w:rPr>
        <w:t xml:space="preserve">, de openbare weg [publicam viam], een </w:t>
      </w:r>
      <w:r w:rsidRPr="002362D8">
        <w:rPr>
          <w:rFonts w:ascii="Arial" w:hAnsi="Arial" w:cs="Arial"/>
          <w:b/>
          <w:sz w:val="22"/>
          <w:szCs w:val="22"/>
          <w:u w:val="single"/>
        </w:rPr>
        <w:t>gebuurcijns</w:t>
      </w:r>
      <w:r w:rsidRPr="002362D8">
        <w:rPr>
          <w:rFonts w:ascii="Arial" w:hAnsi="Arial" w:cs="Arial"/>
          <w:sz w:val="22"/>
          <w:szCs w:val="22"/>
        </w:rPr>
        <w:t xml:space="preserve"> van 1 blanke, met vermelding van diverse muntsoorten als stuivers, denaries genaamd dobbel vueryser; idem Beatrix weduwe van wijlen Peter Bartholomeuss. </w:t>
      </w:r>
      <w:r w:rsidRPr="002362D8">
        <w:rPr>
          <w:rFonts w:ascii="Arial" w:hAnsi="Arial" w:cs="Arial"/>
          <w:b/>
          <w:sz w:val="22"/>
          <w:szCs w:val="22"/>
          <w:u w:val="single"/>
        </w:rPr>
        <w:t>fabri ferrari = ijzersmid</w:t>
      </w:r>
      <w:r w:rsidRPr="002362D8">
        <w:rPr>
          <w:rFonts w:ascii="Arial" w:hAnsi="Arial" w:cs="Arial"/>
          <w:sz w:val="22"/>
          <w:szCs w:val="22"/>
        </w:rPr>
        <w:t xml:space="preserve"> het vruchtgebruik van een stuk hooiland </w:t>
      </w:r>
      <w:r w:rsidRPr="002362D8">
        <w:rPr>
          <w:rFonts w:ascii="Arial" w:hAnsi="Arial" w:cs="Arial"/>
          <w:b/>
          <w:sz w:val="22"/>
          <w:szCs w:val="22"/>
          <w:u w:val="single"/>
        </w:rPr>
        <w:t>in Marsmanshorck</w:t>
      </w:r>
      <w:r w:rsidRPr="002362D8">
        <w:rPr>
          <w:rFonts w:ascii="Arial" w:hAnsi="Arial" w:cs="Arial"/>
          <w:sz w:val="22"/>
          <w:szCs w:val="22"/>
        </w:rPr>
        <w:t xml:space="preserve"> van 2 dagmaten ter plaatse d</w:t>
      </w:r>
      <w:r w:rsidRPr="002362D8">
        <w:rPr>
          <w:rFonts w:ascii="Arial" w:hAnsi="Arial" w:cs="Arial"/>
          <w:b/>
          <w:sz w:val="22"/>
          <w:szCs w:val="22"/>
          <w:u w:val="single"/>
        </w:rPr>
        <w:t>Wybosch</w:t>
      </w:r>
      <w:r w:rsidRPr="002362D8">
        <w:rPr>
          <w:rFonts w:ascii="Arial" w:hAnsi="Arial" w:cs="Arial"/>
          <w:sz w:val="22"/>
          <w:szCs w:val="22"/>
        </w:rPr>
        <w:t xml:space="preserve"> met als belendingen Willem Mathias de Herenthom, Elisabeth weduwe van wijlen Johannis Wolteri </w:t>
      </w:r>
      <w:r w:rsidRPr="002362D8">
        <w:rPr>
          <w:rFonts w:ascii="Arial" w:hAnsi="Arial" w:cs="Arial"/>
          <w:b/>
          <w:sz w:val="22"/>
          <w:szCs w:val="22"/>
          <w:u w:val="single"/>
        </w:rPr>
        <w:t>Sartoris = Snijders</w:t>
      </w:r>
      <w:r w:rsidRPr="002362D8">
        <w:rPr>
          <w:rFonts w:ascii="Arial" w:hAnsi="Arial" w:cs="Arial"/>
          <w:sz w:val="22"/>
          <w:szCs w:val="22"/>
        </w:rPr>
        <w:t xml:space="preserve"> en haar kinderen en Mechteldis dr.v.w. Johannis Egidii</w:t>
      </w:r>
    </w:p>
    <w:p w14:paraId="40B6A1B1" w14:textId="77777777" w:rsidR="00D5028D" w:rsidRPr="002362D8" w:rsidRDefault="00D5028D">
      <w:pPr>
        <w:tabs>
          <w:tab w:val="left" w:pos="6930"/>
        </w:tabs>
        <w:rPr>
          <w:rFonts w:ascii="Arial" w:hAnsi="Arial" w:cs="Arial"/>
          <w:sz w:val="22"/>
          <w:szCs w:val="22"/>
        </w:rPr>
      </w:pPr>
    </w:p>
    <w:p w14:paraId="3965D2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2325</w:t>
      </w:r>
    </w:p>
    <w:p w14:paraId="125A91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268v  24 januari 1549</w:t>
      </w:r>
    </w:p>
    <w:p w14:paraId="378681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 openbare weg, transport aan Sophie, Theodoricus zn.v.w. Matheus Theodorici Buesen man van Mechteldis, Sophie en Theodoricus man van Mechteldis zijn vrouw, heeft verk</w:t>
      </w:r>
      <w:r w:rsidR="004B6B76" w:rsidRPr="002362D8">
        <w:rPr>
          <w:rFonts w:ascii="Arial" w:hAnsi="Arial" w:cs="Arial"/>
          <w:sz w:val="22"/>
          <w:szCs w:val="22"/>
        </w:rPr>
        <w:t>oc</w:t>
      </w:r>
      <w:r w:rsidRPr="002362D8">
        <w:rPr>
          <w:rFonts w:ascii="Arial" w:hAnsi="Arial" w:cs="Arial"/>
          <w:sz w:val="22"/>
          <w:szCs w:val="22"/>
        </w:rPr>
        <w:t xml:space="preserve">ht aan Nicolaas zn.v.w. Henricus Rovers een erfcijns van 6 gl. met in de marge de consensus en mandaat van Nycolaas zn.v.w. Henricus Rovers  koper, Sophie en Theodoricus, </w:t>
      </w:r>
      <w:r w:rsidRPr="002362D8">
        <w:rPr>
          <w:rFonts w:ascii="Arial" w:hAnsi="Arial" w:cs="Arial"/>
          <w:b/>
          <w:sz w:val="22"/>
          <w:szCs w:val="22"/>
          <w:u w:val="single"/>
        </w:rPr>
        <w:t>grondcijns aan de Heer van Zevenbergen,</w:t>
      </w:r>
      <w:r w:rsidRPr="002362D8">
        <w:rPr>
          <w:rFonts w:ascii="Arial" w:hAnsi="Arial" w:cs="Arial"/>
          <w:sz w:val="22"/>
          <w:szCs w:val="22"/>
        </w:rPr>
        <w:t xml:space="preserve"> een gouden gulden met de afbeelding van Sint Philippus apostel </w:t>
      </w:r>
    </w:p>
    <w:p w14:paraId="3E1011BA" w14:textId="77777777" w:rsidR="00D5028D" w:rsidRPr="002362D8" w:rsidRDefault="00D5028D">
      <w:pPr>
        <w:tabs>
          <w:tab w:val="left" w:pos="6930"/>
        </w:tabs>
        <w:rPr>
          <w:rFonts w:ascii="Arial" w:hAnsi="Arial" w:cs="Arial"/>
          <w:sz w:val="22"/>
          <w:szCs w:val="22"/>
        </w:rPr>
      </w:pPr>
    </w:p>
    <w:p w14:paraId="0984EA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2326</w:t>
      </w:r>
    </w:p>
    <w:p w14:paraId="4B3494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269  26 januari 1549</w:t>
      </w:r>
    </w:p>
    <w:p w14:paraId="3B20CBC1"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Theodoricus Matheuss. man van Mecheldis zijn vrouw, Beatrix en Sophie; Paulus zn.v.w. Joahnnis de Middegael,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Pasen uit een malderzaad akkerland ter plaatse </w:t>
      </w:r>
      <w:r w:rsidRPr="002362D8">
        <w:rPr>
          <w:rFonts w:ascii="Arial" w:hAnsi="Arial" w:cs="Arial"/>
          <w:b/>
          <w:sz w:val="22"/>
          <w:szCs w:val="22"/>
          <w:u w:val="single"/>
        </w:rPr>
        <w:t>die Woeste Heye</w:t>
      </w:r>
      <w:r w:rsidRPr="002362D8">
        <w:rPr>
          <w:rFonts w:ascii="Arial" w:hAnsi="Arial" w:cs="Arial"/>
          <w:sz w:val="22"/>
          <w:szCs w:val="22"/>
        </w:rPr>
        <w:t xml:space="preserve"> met als belendingen Johannis de Cock, de gemeynt, Henricus zn.v.w. Wolter van den Hoevel man van Aleydis zijn vrouw dr.v.w. Thonis Alensoen [dubieus</w:t>
      </w:r>
      <w:r w:rsidRPr="002362D8">
        <w:rPr>
          <w:rFonts w:ascii="Arial" w:hAnsi="Arial" w:cs="Arial"/>
          <w:b/>
          <w:i/>
          <w:sz w:val="22"/>
          <w:szCs w:val="22"/>
        </w:rPr>
        <w:t>]; idem Veghel ter plaatse aen Hezeler, Marcelius de Stakenborch in Veghelse schepenbrieven</w:t>
      </w:r>
    </w:p>
    <w:p w14:paraId="74358FD0" w14:textId="77777777" w:rsidR="00D5028D" w:rsidRPr="002362D8" w:rsidRDefault="00D5028D">
      <w:pPr>
        <w:tabs>
          <w:tab w:val="left" w:pos="6930"/>
        </w:tabs>
        <w:rPr>
          <w:rFonts w:ascii="Arial" w:hAnsi="Arial" w:cs="Arial"/>
          <w:sz w:val="22"/>
          <w:szCs w:val="22"/>
        </w:rPr>
      </w:pPr>
    </w:p>
    <w:p w14:paraId="45DB23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2327</w:t>
      </w:r>
    </w:p>
    <w:p w14:paraId="02F00E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272v  januari 1549</w:t>
      </w:r>
    </w:p>
    <w:p w14:paraId="4E6FC1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Nicolaus zn.v.w. Willem Paulus van Gerwen heeft verkocht aan </w:t>
      </w:r>
      <w:r w:rsidRPr="002362D8">
        <w:rPr>
          <w:rFonts w:ascii="Arial" w:hAnsi="Arial" w:cs="Arial"/>
          <w:b/>
          <w:sz w:val="22"/>
          <w:szCs w:val="22"/>
          <w:u w:val="single"/>
        </w:rPr>
        <w:t xml:space="preserve">Wolterus zn.v.w. Magister Rasonis Raessen doctoris medicinatis </w:t>
      </w:r>
      <w:r w:rsidRPr="002362D8">
        <w:rPr>
          <w:rFonts w:ascii="Arial" w:hAnsi="Arial" w:cs="Arial"/>
          <w:sz w:val="22"/>
          <w:szCs w:val="22"/>
        </w:rPr>
        <w:t xml:space="preserve">mede t.b.v. van de andere kinderen van </w:t>
      </w:r>
      <w:r w:rsidRPr="002362D8">
        <w:rPr>
          <w:rFonts w:ascii="Arial" w:hAnsi="Arial" w:cs="Arial"/>
          <w:b/>
          <w:sz w:val="22"/>
          <w:szCs w:val="22"/>
          <w:u w:val="single"/>
        </w:rPr>
        <w:t>Magister Rasonis</w:t>
      </w:r>
      <w:r w:rsidRPr="002362D8">
        <w:rPr>
          <w:rFonts w:ascii="Arial" w:hAnsi="Arial" w:cs="Arial"/>
          <w:sz w:val="22"/>
          <w:szCs w:val="22"/>
        </w:rPr>
        <w:t xml:space="preserve"> een erfcijns van 9 gl. te betalen op de feestdag van Epiphania des Heren [6 januari] uit huis erf hof schuur bakhuis of esthuis schop en 12 lopensen land ter plaatse </w:t>
      </w:r>
      <w:r w:rsidRPr="002362D8">
        <w:rPr>
          <w:rFonts w:ascii="Arial" w:hAnsi="Arial" w:cs="Arial"/>
          <w:b/>
          <w:sz w:val="22"/>
          <w:szCs w:val="22"/>
          <w:u w:val="single"/>
        </w:rPr>
        <w:t>aen dWybosch</w:t>
      </w:r>
      <w:r w:rsidRPr="002362D8">
        <w:rPr>
          <w:rFonts w:ascii="Arial" w:hAnsi="Arial" w:cs="Arial"/>
          <w:sz w:val="22"/>
          <w:szCs w:val="22"/>
        </w:rPr>
        <w:t xml:space="preserve"> met als belendingen Egidis Nicolai, Johannis Peters, Marten Corstiaens, Lucas Mathiass., Johannis Theodorici </w:t>
      </w:r>
      <w:r w:rsidRPr="002362D8">
        <w:rPr>
          <w:rFonts w:ascii="Arial" w:hAnsi="Arial" w:cs="Arial"/>
          <w:b/>
          <w:sz w:val="22"/>
          <w:szCs w:val="22"/>
          <w:u w:val="single"/>
        </w:rPr>
        <w:t>Sutoris = Schoenmakers</w:t>
      </w:r>
      <w:r w:rsidRPr="002362D8">
        <w:rPr>
          <w:rFonts w:ascii="Arial" w:hAnsi="Arial" w:cs="Arial"/>
          <w:sz w:val="22"/>
          <w:szCs w:val="22"/>
        </w:rPr>
        <w:t xml:space="preserve">, stukken weiland en houtwass 2 dagmaten, Nicolaas en Agneta zijn vrouw dr.v.w. Arnoldus Lambertus de Houthart, </w:t>
      </w:r>
      <w:r w:rsidRPr="002362D8">
        <w:rPr>
          <w:rFonts w:ascii="Arial" w:hAnsi="Arial" w:cs="Arial"/>
          <w:b/>
          <w:sz w:val="22"/>
          <w:szCs w:val="22"/>
          <w:u w:val="single"/>
        </w:rPr>
        <w:t>in de Houthart</w:t>
      </w:r>
      <w:r w:rsidRPr="002362D8">
        <w:rPr>
          <w:rFonts w:ascii="Arial" w:hAnsi="Arial" w:cs="Arial"/>
          <w:sz w:val="22"/>
          <w:szCs w:val="22"/>
        </w:rPr>
        <w:t xml:space="preserve">, grondcijns van 2 blanken aan de </w:t>
      </w:r>
      <w:r w:rsidRPr="002362D8">
        <w:rPr>
          <w:rFonts w:ascii="Arial" w:hAnsi="Arial" w:cs="Arial"/>
          <w:b/>
          <w:sz w:val="22"/>
          <w:szCs w:val="22"/>
          <w:u w:val="single"/>
        </w:rPr>
        <w:t>Heer van Helmond</w:t>
      </w:r>
      <w:r w:rsidRPr="002362D8">
        <w:rPr>
          <w:rFonts w:ascii="Arial" w:hAnsi="Arial" w:cs="Arial"/>
          <w:sz w:val="22"/>
          <w:szCs w:val="22"/>
        </w:rPr>
        <w:t xml:space="preserve">, 3 gl. aan de kinderen van </w:t>
      </w:r>
      <w:r w:rsidRPr="002362D8">
        <w:rPr>
          <w:rFonts w:ascii="Arial" w:hAnsi="Arial" w:cs="Arial"/>
          <w:b/>
          <w:sz w:val="22"/>
          <w:szCs w:val="22"/>
          <w:u w:val="single"/>
        </w:rPr>
        <w:t>Magister Rasonis</w:t>
      </w:r>
    </w:p>
    <w:p w14:paraId="30646C4D" w14:textId="77777777" w:rsidR="00D5028D" w:rsidRPr="002362D8" w:rsidRDefault="00D5028D">
      <w:pPr>
        <w:tabs>
          <w:tab w:val="left" w:pos="6930"/>
        </w:tabs>
        <w:rPr>
          <w:rFonts w:ascii="Arial" w:hAnsi="Arial" w:cs="Arial"/>
          <w:sz w:val="22"/>
          <w:szCs w:val="22"/>
        </w:rPr>
      </w:pPr>
    </w:p>
    <w:p w14:paraId="179B87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2328</w:t>
      </w:r>
    </w:p>
    <w:p w14:paraId="44AB6A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102  januari 1549</w:t>
      </w:r>
    </w:p>
    <w:p w14:paraId="7F1392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Gerardus zn.v.w. Johannis Ghysberts, Francis cus zn.v.w. Johannis zn.v.w. Theodoricus Spyker, een erfcijns van 2 gl. te betalen op de feestdag van Maria Lichtmis uit een stuk hopland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w:t>
      </w:r>
      <w:r w:rsidRPr="002362D8">
        <w:rPr>
          <w:rFonts w:ascii="Arial" w:hAnsi="Arial" w:cs="Arial"/>
          <w:b/>
          <w:sz w:val="22"/>
          <w:szCs w:val="22"/>
          <w:u w:val="single"/>
        </w:rPr>
        <w:t>Magister Leonardus de Teeffelen</w:t>
      </w:r>
      <w:r w:rsidRPr="002362D8">
        <w:rPr>
          <w:rFonts w:ascii="Arial" w:hAnsi="Arial" w:cs="Arial"/>
          <w:sz w:val="22"/>
          <w:szCs w:val="22"/>
        </w:rPr>
        <w:t xml:space="preserve">, de erfgenamen van wijlen Goeswinus van der Woude, de erfgenamen van </w:t>
      </w:r>
      <w:r w:rsidRPr="002362D8">
        <w:rPr>
          <w:rFonts w:ascii="Arial" w:hAnsi="Arial" w:cs="Arial"/>
          <w:b/>
          <w:sz w:val="22"/>
          <w:szCs w:val="22"/>
          <w:u w:val="single"/>
        </w:rPr>
        <w:t>Magister Leonardus de Teeffelen</w:t>
      </w:r>
      <w:r w:rsidRPr="002362D8">
        <w:rPr>
          <w:rFonts w:ascii="Arial" w:hAnsi="Arial" w:cs="Arial"/>
          <w:sz w:val="22"/>
          <w:szCs w:val="22"/>
        </w:rPr>
        <w:t xml:space="preserve">, Arnoldus de Zochel, uit huis erf hof en hopland, met in de marge een notitie </w:t>
      </w:r>
    </w:p>
    <w:p w14:paraId="2CEC58F8" w14:textId="77777777" w:rsidR="00D5028D" w:rsidRPr="002362D8" w:rsidRDefault="00D5028D">
      <w:pPr>
        <w:tabs>
          <w:tab w:val="left" w:pos="6930"/>
        </w:tabs>
        <w:rPr>
          <w:rFonts w:ascii="Arial" w:hAnsi="Arial" w:cs="Arial"/>
          <w:sz w:val="22"/>
          <w:szCs w:val="22"/>
        </w:rPr>
      </w:pPr>
    </w:p>
    <w:p w14:paraId="021DE3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2329</w:t>
      </w:r>
    </w:p>
    <w:p w14:paraId="4FBEFA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139v  januari 1549</w:t>
      </w:r>
    </w:p>
    <w:p w14:paraId="6CAB71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Gerardus Houbrakens heeft verkocht aan </w:t>
      </w:r>
      <w:r w:rsidRPr="002362D8">
        <w:rPr>
          <w:rFonts w:ascii="Arial" w:hAnsi="Arial" w:cs="Arial"/>
          <w:b/>
          <w:sz w:val="22"/>
          <w:szCs w:val="22"/>
          <w:u w:val="single"/>
        </w:rPr>
        <w:t>Frater Michaelis de Lathom tijdelijk pater in het huis en Convent der Cellebroeders [fratrum cellitarum] in ’s-Hertogenbosch ter plaatse den Triniteyt</w:t>
      </w:r>
      <w:r w:rsidRPr="002362D8">
        <w:rPr>
          <w:rFonts w:ascii="Arial" w:hAnsi="Arial" w:cs="Arial"/>
          <w:b/>
          <w:sz w:val="22"/>
          <w:szCs w:val="22"/>
        </w:rPr>
        <w:t xml:space="preserve"> </w:t>
      </w:r>
      <w:r w:rsidRPr="002362D8">
        <w:rPr>
          <w:rFonts w:ascii="Arial" w:hAnsi="Arial" w:cs="Arial"/>
          <w:sz w:val="22"/>
          <w:szCs w:val="22"/>
        </w:rPr>
        <w:t xml:space="preserve">mede t.b.v. genoemd convent, een erfcijns van 6 gl. te betalen op de feestdag van Sint Anthonius abt [17 januari] uit een kamp hooiland van 1 ½ bunder ter plaatse </w:t>
      </w:r>
      <w:r w:rsidRPr="002362D8">
        <w:rPr>
          <w:rFonts w:ascii="Arial" w:hAnsi="Arial" w:cs="Arial"/>
          <w:b/>
          <w:sz w:val="22"/>
          <w:szCs w:val="22"/>
          <w:u w:val="single"/>
        </w:rPr>
        <w:t xml:space="preserve">Wijbosch prope quoddam fortalitum = bij diens versterking genaamd die Lantweir </w:t>
      </w:r>
      <w:r w:rsidRPr="002362D8">
        <w:rPr>
          <w:rFonts w:ascii="Arial" w:hAnsi="Arial" w:cs="Arial"/>
          <w:sz w:val="22"/>
          <w:szCs w:val="22"/>
        </w:rPr>
        <w:t xml:space="preserve">met als belendingen Gerardus Zanders, de gemeynt van Veghel, idem een akker van 5 lopensen ter plaatse </w:t>
      </w:r>
      <w:r w:rsidRPr="002362D8">
        <w:rPr>
          <w:rFonts w:ascii="Arial" w:hAnsi="Arial" w:cs="Arial"/>
          <w:b/>
          <w:sz w:val="22"/>
          <w:szCs w:val="22"/>
          <w:u w:val="single"/>
        </w:rPr>
        <w:t xml:space="preserve">Eerde </w:t>
      </w:r>
      <w:r w:rsidRPr="002362D8">
        <w:rPr>
          <w:rFonts w:ascii="Arial" w:hAnsi="Arial" w:cs="Arial"/>
          <w:sz w:val="22"/>
          <w:szCs w:val="22"/>
        </w:rPr>
        <w:t>, Theodoricus zn.v.w. Johannis Willemssoen, Daniel Maessoen</w:t>
      </w:r>
    </w:p>
    <w:p w14:paraId="082EB564" w14:textId="77777777" w:rsidR="00D5028D" w:rsidRPr="002362D8" w:rsidRDefault="00D5028D">
      <w:pPr>
        <w:tabs>
          <w:tab w:val="left" w:pos="6930"/>
        </w:tabs>
        <w:rPr>
          <w:rFonts w:ascii="Arial" w:hAnsi="Arial" w:cs="Arial"/>
          <w:sz w:val="22"/>
          <w:szCs w:val="22"/>
        </w:rPr>
      </w:pPr>
    </w:p>
    <w:p w14:paraId="02F168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2330</w:t>
      </w:r>
    </w:p>
    <w:p w14:paraId="0233EF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145 januari 1549</w:t>
      </w:r>
    </w:p>
    <w:p w14:paraId="1D78394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In ’s-Hertogenbosch in de Hinthamerstraet bij de kapel van Sint Anthonius bij de Wintmolenberchstraet  </w:t>
      </w:r>
      <w:r w:rsidRPr="002362D8">
        <w:rPr>
          <w:rFonts w:ascii="Arial" w:hAnsi="Arial" w:cs="Arial"/>
          <w:sz w:val="22"/>
          <w:szCs w:val="22"/>
        </w:rPr>
        <w:t xml:space="preserve">- verder geen Schijndelse vermelding gevonden </w:t>
      </w:r>
    </w:p>
    <w:p w14:paraId="283B1F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7F24FC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2331</w:t>
      </w:r>
    </w:p>
    <w:p w14:paraId="48F266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159v  januari 1549</w:t>
      </w:r>
    </w:p>
    <w:p w14:paraId="164F8F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Rodolphus zn.v.w. Gerardus Martenssoen en Rodolphus zn.v.w. Symonis Aelbertssoen hebben verkocht aan Henricus zn.v.w. Peter Cuijssen [zeer dubieus] een efccijns van 6 gl. uit land onder Schijndel</w:t>
      </w:r>
    </w:p>
    <w:p w14:paraId="05506EE2" w14:textId="77777777" w:rsidR="00D5028D" w:rsidRPr="002362D8" w:rsidRDefault="00D5028D">
      <w:pPr>
        <w:tabs>
          <w:tab w:val="left" w:pos="6930"/>
        </w:tabs>
        <w:rPr>
          <w:rFonts w:ascii="Arial" w:hAnsi="Arial" w:cs="Arial"/>
          <w:sz w:val="22"/>
          <w:szCs w:val="22"/>
        </w:rPr>
      </w:pPr>
    </w:p>
    <w:p w14:paraId="79BA7F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2332</w:t>
      </w:r>
    </w:p>
    <w:p w14:paraId="02A859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169  29 januari 1549</w:t>
      </w:r>
    </w:p>
    <w:p w14:paraId="0F721C8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Magister Arnoldus Gherits ludimagister = schoolmeester te Loon op Zand</w:t>
      </w:r>
      <w:r w:rsidRPr="002362D8">
        <w:rPr>
          <w:rFonts w:ascii="Arial" w:hAnsi="Arial" w:cs="Arial"/>
          <w:sz w:val="22"/>
          <w:szCs w:val="22"/>
        </w:rPr>
        <w:t xml:space="preserve">; vier bunders beemd van wijlen Marcelius van Uden en daarna Arnoldus Stamelart van Uden zn.v.w. genoemde Marcelius van Uden genaamd </w:t>
      </w:r>
      <w:r w:rsidRPr="002362D8">
        <w:rPr>
          <w:rFonts w:ascii="Arial" w:hAnsi="Arial" w:cs="Arial"/>
          <w:b/>
          <w:sz w:val="22"/>
          <w:szCs w:val="22"/>
          <w:u w:val="single"/>
        </w:rPr>
        <w:t>die Bueken</w:t>
      </w:r>
      <w:r w:rsidRPr="002362D8">
        <w:rPr>
          <w:rFonts w:ascii="Arial" w:hAnsi="Arial" w:cs="Arial"/>
          <w:sz w:val="22"/>
          <w:szCs w:val="22"/>
        </w:rPr>
        <w:t xml:space="preserve"> met als belendingen </w:t>
      </w:r>
      <w:r w:rsidRPr="002362D8">
        <w:rPr>
          <w:rFonts w:ascii="Arial" w:hAnsi="Arial" w:cs="Arial"/>
          <w:b/>
          <w:sz w:val="22"/>
          <w:szCs w:val="22"/>
          <w:u w:val="single"/>
        </w:rPr>
        <w:t>die Schyndelssche Buenre</w:t>
      </w:r>
      <w:r w:rsidRPr="002362D8">
        <w:rPr>
          <w:rFonts w:ascii="Arial" w:hAnsi="Arial" w:cs="Arial"/>
          <w:sz w:val="22"/>
          <w:szCs w:val="22"/>
        </w:rPr>
        <w:t xml:space="preserve">, voorheen Hilla sKoyters nu Leonis Ghysen, voorheen Peter van der Oest, Theodoricus Henricx, voorheen Florentius zn.v.w. Florentius Willemssoen, transport aan Johannis zn.v.w. Johannis Henricssoen Vercuijlen </w:t>
      </w:r>
    </w:p>
    <w:p w14:paraId="27BDCA61" w14:textId="77777777" w:rsidR="00D5028D" w:rsidRPr="002362D8" w:rsidRDefault="00D5028D">
      <w:pPr>
        <w:tabs>
          <w:tab w:val="left" w:pos="6930"/>
        </w:tabs>
        <w:rPr>
          <w:rFonts w:ascii="Arial" w:hAnsi="Arial" w:cs="Arial"/>
          <w:sz w:val="22"/>
          <w:szCs w:val="22"/>
        </w:rPr>
      </w:pPr>
    </w:p>
    <w:p w14:paraId="3709B9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2333</w:t>
      </w:r>
    </w:p>
    <w:p w14:paraId="0B1CD5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175  januari 1549</w:t>
      </w:r>
    </w:p>
    <w:p w14:paraId="6C49F0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Aleydis dr.v.w. Rutger de Goerle, een erfpacht van een mud rogge Bossche maat uit 4 strepen land 12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Johannis genaamd Kyevit, Theodoricus van den Doren, Henricus de Goerle zn.v.w. Rutger een </w:t>
      </w:r>
      <w:r w:rsidRPr="002362D8">
        <w:rPr>
          <w:rFonts w:ascii="Arial" w:hAnsi="Arial" w:cs="Arial"/>
          <w:sz w:val="22"/>
          <w:szCs w:val="22"/>
        </w:rPr>
        <w:lastRenderedPageBreak/>
        <w:t xml:space="preserve">malderzaad rogge, Johannes zn.v.w. Rutger zn.v.Lambert van der Heyden; idem Emondus </w:t>
      </w:r>
      <w:r w:rsidRPr="002362D8">
        <w:rPr>
          <w:rFonts w:ascii="Arial" w:hAnsi="Arial" w:cs="Arial"/>
          <w:b/>
          <w:sz w:val="22"/>
          <w:szCs w:val="22"/>
          <w:u w:val="single"/>
        </w:rPr>
        <w:t>pistor = bakker</w:t>
      </w:r>
      <w:r w:rsidRPr="002362D8">
        <w:rPr>
          <w:rFonts w:ascii="Arial" w:hAnsi="Arial" w:cs="Arial"/>
          <w:sz w:val="22"/>
          <w:szCs w:val="22"/>
        </w:rPr>
        <w:t xml:space="preserve"> zn.v.w. Albertus de Weerdenborch [dubieus] t.b.v. Henricus de Goerle </w:t>
      </w:r>
    </w:p>
    <w:p w14:paraId="6B9D258F" w14:textId="77777777" w:rsidR="00D5028D" w:rsidRPr="002362D8" w:rsidRDefault="00D5028D">
      <w:pPr>
        <w:tabs>
          <w:tab w:val="left" w:pos="6930"/>
        </w:tabs>
        <w:rPr>
          <w:rFonts w:ascii="Arial" w:hAnsi="Arial" w:cs="Arial"/>
          <w:sz w:val="22"/>
          <w:szCs w:val="22"/>
        </w:rPr>
      </w:pPr>
    </w:p>
    <w:p w14:paraId="06B6D9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2334</w:t>
      </w:r>
    </w:p>
    <w:p w14:paraId="2FD275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81  februari 1549</w:t>
      </w:r>
    </w:p>
    <w:p w14:paraId="3804790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Petrus zn.v.w. Peter Gerits van den Pasch heeft verkocht aan Anthonius zn.v.Johannis Puttus een erfcijns van 2 gl. stuk hooiland den Hoeccamp in de parochie Vught Sint Lambertus ter plaatse in de Cromvoirtse Beempden , de gemeynt van Helvoirt met een notitie in de marge dd. 26 september 1616 ondertekend door Dankers</w:t>
      </w:r>
      <w:r w:rsidRPr="002362D8">
        <w:rPr>
          <w:rFonts w:ascii="Arial" w:hAnsi="Arial" w:cs="Arial"/>
          <w:sz w:val="22"/>
          <w:szCs w:val="22"/>
        </w:rPr>
        <w:t>; Martinus en Rodolphus broers zonen van wijlen Gerardus Martens en Rodolphus zn.v.w. Symonis Albertss. hebben verkocht aan Henricus zn.v.w. Peter Duysen een cijns van 6 gl. [zou Schijndel betreffen]</w:t>
      </w:r>
    </w:p>
    <w:p w14:paraId="1EA38B10" w14:textId="77777777" w:rsidR="00D5028D" w:rsidRPr="002362D8" w:rsidRDefault="00D5028D">
      <w:pPr>
        <w:tabs>
          <w:tab w:val="left" w:pos="6930"/>
        </w:tabs>
        <w:rPr>
          <w:rFonts w:ascii="Arial" w:hAnsi="Arial" w:cs="Arial"/>
          <w:sz w:val="22"/>
          <w:szCs w:val="22"/>
        </w:rPr>
      </w:pPr>
    </w:p>
    <w:p w14:paraId="031A9A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2335</w:t>
      </w:r>
    </w:p>
    <w:p w14:paraId="2EB5BC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90v  19 februari 1549</w:t>
      </w:r>
    </w:p>
    <w:p w14:paraId="0CFB3B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Theodoricus Henricxss. heeft verkocht aan Henricus zn.v.w. Baldinus Jans de Gorinchem een erfcijns van 6 gl. te betalen op de feestdag van Sint Petrus ad Cathedram [22 februari] uit huis erf hof schuur en 9 lopensen land ter plaatse </w:t>
      </w:r>
      <w:r w:rsidRPr="002362D8">
        <w:rPr>
          <w:rFonts w:ascii="Arial" w:hAnsi="Arial" w:cs="Arial"/>
          <w:b/>
          <w:sz w:val="22"/>
          <w:szCs w:val="22"/>
          <w:u w:val="single"/>
        </w:rPr>
        <w:t>aent Wybosch</w:t>
      </w:r>
      <w:r w:rsidRPr="002362D8">
        <w:rPr>
          <w:rFonts w:ascii="Arial" w:hAnsi="Arial" w:cs="Arial"/>
          <w:sz w:val="22"/>
          <w:szCs w:val="22"/>
        </w:rPr>
        <w:t xml:space="preserve"> met als belendingen Margareta weduwe van wijlen Michaelis Dircxss., de kinderen van wijlen Willem Hoernkens, de gemene weg achter de gemene straat, 1 ½ obool cijns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Arnoldus Henricxss.</w:t>
      </w:r>
    </w:p>
    <w:p w14:paraId="1D191326" w14:textId="77777777" w:rsidR="00D5028D" w:rsidRPr="002362D8" w:rsidRDefault="00D5028D">
      <w:pPr>
        <w:tabs>
          <w:tab w:val="left" w:pos="6930"/>
        </w:tabs>
        <w:rPr>
          <w:rFonts w:ascii="Arial" w:hAnsi="Arial" w:cs="Arial"/>
          <w:sz w:val="22"/>
          <w:szCs w:val="22"/>
        </w:rPr>
      </w:pPr>
    </w:p>
    <w:p w14:paraId="660053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2336</w:t>
      </w:r>
    </w:p>
    <w:p w14:paraId="35896B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294  9 februari 1549</w:t>
      </w:r>
    </w:p>
    <w:p w14:paraId="73F47B20"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Boudewinus zn.v.w. Johannis de Rijsingen man van Katerina zijn vrouw dr.v.w. Johannis Thomassoen de Brogel, een kamp hooi- en weiland van een bunder </w:t>
      </w:r>
      <w:r w:rsidRPr="002362D8">
        <w:rPr>
          <w:rFonts w:ascii="Arial" w:hAnsi="Arial" w:cs="Arial"/>
          <w:b/>
          <w:sz w:val="22"/>
          <w:szCs w:val="22"/>
          <w:u w:val="single"/>
        </w:rPr>
        <w:t>in Marsmanshorrick</w:t>
      </w:r>
      <w:r w:rsidRPr="002362D8">
        <w:rPr>
          <w:rFonts w:ascii="Arial" w:hAnsi="Arial" w:cs="Arial"/>
          <w:sz w:val="22"/>
          <w:szCs w:val="22"/>
        </w:rPr>
        <w:t xml:space="preserve"> met als belendingen Willem Thyssen, Peter Hentkens van den Hoevel, Engela dr.v.w. Johannis Korstiaenss. van den Hoevel, Ghysbertus zn.v.w. Johannis de Bever, transport aan Eymbertus zn.v.w. Henricus van den Boogart met in de marge een notitie met Eymbertus zn.v.w. Henricus van den Boogart, transport aan Daniel zn.v.w. Nycolaus Henricxss. dd. 21 januari 1555; </w:t>
      </w:r>
      <w:r w:rsidRPr="002362D8">
        <w:rPr>
          <w:rFonts w:ascii="Arial" w:hAnsi="Arial" w:cs="Arial"/>
          <w:b/>
          <w:i/>
          <w:sz w:val="22"/>
          <w:szCs w:val="22"/>
        </w:rPr>
        <w:t xml:space="preserve">idem huis en erf in de parchie Geffen ter plaatse genaamd Piperdyck </w:t>
      </w:r>
    </w:p>
    <w:p w14:paraId="05246C12" w14:textId="77777777" w:rsidR="00D5028D" w:rsidRPr="002362D8" w:rsidRDefault="00D5028D">
      <w:pPr>
        <w:tabs>
          <w:tab w:val="left" w:pos="6930"/>
        </w:tabs>
        <w:rPr>
          <w:rFonts w:ascii="Arial" w:hAnsi="Arial" w:cs="Arial"/>
          <w:sz w:val="22"/>
          <w:szCs w:val="22"/>
        </w:rPr>
      </w:pPr>
    </w:p>
    <w:p w14:paraId="6152A250"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174</w:t>
      </w:r>
    </w:p>
    <w:p w14:paraId="3A29C49C" w14:textId="77777777" w:rsidR="00D5028D" w:rsidRPr="002362D8" w:rsidRDefault="00D5028D">
      <w:pPr>
        <w:tabs>
          <w:tab w:val="left" w:pos="6930"/>
        </w:tabs>
        <w:rPr>
          <w:rFonts w:ascii="Arial" w:hAnsi="Arial" w:cs="Arial"/>
          <w:b/>
          <w:i/>
          <w:sz w:val="22"/>
          <w:szCs w:val="22"/>
          <w:lang w:val="en-US"/>
        </w:rPr>
      </w:pPr>
    </w:p>
    <w:p w14:paraId="6F685D9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2337</w:t>
      </w:r>
    </w:p>
    <w:p w14:paraId="11DAC67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1352  folio 184v  febrauri 1549</w:t>
      </w:r>
    </w:p>
    <w:p w14:paraId="10FD8D7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Den  Ouden Huls genaamd de Weversplaats te ’s-Hertogenbosch met een notitie in de marge dd. 14 februari 1548</w:t>
      </w:r>
      <w:r w:rsidRPr="002362D8">
        <w:rPr>
          <w:rFonts w:ascii="Arial" w:hAnsi="Arial" w:cs="Arial"/>
          <w:sz w:val="22"/>
          <w:szCs w:val="22"/>
        </w:rPr>
        <w:t xml:space="preserve">; Ghysbertus zn.v.w. Gerardus van den Boghart heeft verkocht aan </w:t>
      </w:r>
      <w:r w:rsidRPr="002362D8">
        <w:rPr>
          <w:rFonts w:ascii="Arial" w:hAnsi="Arial" w:cs="Arial"/>
          <w:b/>
          <w:sz w:val="22"/>
          <w:szCs w:val="22"/>
          <w:u w:val="single"/>
        </w:rPr>
        <w:t>Magister Johannis zn.v.w. Magister Thomas van Arennest</w:t>
      </w:r>
      <w:r w:rsidRPr="002362D8">
        <w:rPr>
          <w:rFonts w:ascii="Arial" w:hAnsi="Arial" w:cs="Arial"/>
          <w:sz w:val="22"/>
          <w:szCs w:val="22"/>
        </w:rPr>
        <w:t xml:space="preserve"> een erfcijns van 12 gl. [zou op Schijndel betrekking hebben zie verder folio 185 van dat protocol]</w:t>
      </w:r>
    </w:p>
    <w:p w14:paraId="6A27EE55" w14:textId="77777777" w:rsidR="00D5028D" w:rsidRPr="002362D8" w:rsidRDefault="00D5028D">
      <w:pPr>
        <w:tabs>
          <w:tab w:val="left" w:pos="6930"/>
        </w:tabs>
        <w:rPr>
          <w:rFonts w:ascii="Arial" w:hAnsi="Arial" w:cs="Arial"/>
          <w:sz w:val="22"/>
          <w:szCs w:val="22"/>
        </w:rPr>
      </w:pPr>
    </w:p>
    <w:p w14:paraId="18EF1B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2338</w:t>
      </w:r>
    </w:p>
    <w:p w14:paraId="27F567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109  maart 1549</w:t>
      </w:r>
    </w:p>
    <w:p w14:paraId="0C8DA02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Pirschot ter plaatse Verrenbest</w:t>
      </w:r>
      <w:r w:rsidRPr="002362D8">
        <w:rPr>
          <w:rFonts w:ascii="Arial" w:hAnsi="Arial" w:cs="Arial"/>
          <w:sz w:val="22"/>
          <w:szCs w:val="22"/>
        </w:rPr>
        <w:t>; idem Henricus zn.v.w. Henricus Scheers heeft verkocht aan Catharina dr.v.w. Gerardus Symonis een erfcijns van 6 gl. [einde akte – zou betrekking hebben op Schijndel – zie 109v]</w:t>
      </w:r>
    </w:p>
    <w:p w14:paraId="30450288" w14:textId="77777777" w:rsidR="00D5028D" w:rsidRPr="002362D8" w:rsidRDefault="00D5028D">
      <w:pPr>
        <w:tabs>
          <w:tab w:val="left" w:pos="6930"/>
        </w:tabs>
        <w:rPr>
          <w:rFonts w:ascii="Arial" w:hAnsi="Arial" w:cs="Arial"/>
          <w:sz w:val="22"/>
          <w:szCs w:val="22"/>
        </w:rPr>
      </w:pPr>
    </w:p>
    <w:p w14:paraId="627EEE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2339</w:t>
      </w:r>
    </w:p>
    <w:p w14:paraId="3A908F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109v  14 maart 1549</w:t>
      </w:r>
    </w:p>
    <w:p w14:paraId="56D264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Schijndel ter plaatse </w:t>
      </w:r>
      <w:r w:rsidRPr="002362D8">
        <w:rPr>
          <w:rFonts w:ascii="Arial" w:hAnsi="Arial" w:cs="Arial"/>
          <w:b/>
          <w:sz w:val="22"/>
          <w:szCs w:val="22"/>
          <w:u w:val="single"/>
        </w:rPr>
        <w:t>tLutteleyndt</w:t>
      </w:r>
      <w:r w:rsidRPr="002362D8">
        <w:rPr>
          <w:rFonts w:ascii="Arial" w:hAnsi="Arial" w:cs="Arial"/>
          <w:sz w:val="22"/>
          <w:szCs w:val="22"/>
        </w:rPr>
        <w:t xml:space="preserve"> uit huis erf hof met als belendingen Theodoricus Goris, Willem Janss., Johannis van den venne, Gerardus de Gerwen, 5 sesterzaad rogge aan Judocus van Berkel; idem Leonardus zn.v.w. Henricus Rovers heeft verkocht aan Catharina dr.v.w. Gerardus Symonis een erfcijns van 6 gl. te betalen op de feestdag van Maria Lichtmis [2 februari] uit een stuk akkerland van 4 lopensen </w:t>
      </w:r>
      <w:r w:rsidRPr="002362D8">
        <w:rPr>
          <w:rFonts w:ascii="Arial" w:hAnsi="Arial" w:cs="Arial"/>
          <w:b/>
          <w:sz w:val="22"/>
          <w:szCs w:val="22"/>
          <w:u w:val="single"/>
        </w:rPr>
        <w:t xml:space="preserve">opte </w:t>
      </w:r>
      <w:r w:rsidRPr="002362D8">
        <w:rPr>
          <w:rFonts w:ascii="Arial" w:hAnsi="Arial" w:cs="Arial"/>
          <w:b/>
          <w:sz w:val="22"/>
          <w:szCs w:val="22"/>
          <w:u w:val="single"/>
        </w:rPr>
        <w:lastRenderedPageBreak/>
        <w:t>Peeckstucken</w:t>
      </w:r>
      <w:r w:rsidRPr="002362D8">
        <w:rPr>
          <w:rFonts w:ascii="Arial" w:hAnsi="Arial" w:cs="Arial"/>
          <w:sz w:val="22"/>
          <w:szCs w:val="22"/>
        </w:rPr>
        <w:t xml:space="preserve"> met als belendingen Johannis Emontss., de erfgenamen van wijlen Lucas Mathyss.. de erfgenamen van wijlen Walterus Janss., Arnoldus Pennincx</w:t>
      </w:r>
    </w:p>
    <w:p w14:paraId="605A0B94" w14:textId="77777777" w:rsidR="00D5028D" w:rsidRPr="002362D8" w:rsidRDefault="00D5028D">
      <w:pPr>
        <w:tabs>
          <w:tab w:val="left" w:pos="6930"/>
        </w:tabs>
        <w:rPr>
          <w:rFonts w:ascii="Arial" w:hAnsi="Arial" w:cs="Arial"/>
          <w:sz w:val="22"/>
          <w:szCs w:val="22"/>
        </w:rPr>
      </w:pPr>
    </w:p>
    <w:p w14:paraId="797B28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2340</w:t>
      </w:r>
    </w:p>
    <w:p w14:paraId="04DDBE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316v  9 maart 1549</w:t>
      </w:r>
    </w:p>
    <w:p w14:paraId="49EB9D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Theodoricus Henrici [Hendriks] heeft verkocht aan Henricus de Rysingen zn.v.w. Johannis Boudewyns de Rysingen een erfcijns van 3 gl. te betalen op de feestdag van Sint Anthonius abt [17 januari] uit 5 lopensen akkerland ter plaatse </w:t>
      </w:r>
      <w:r w:rsidRPr="002362D8">
        <w:rPr>
          <w:rFonts w:ascii="Arial" w:hAnsi="Arial" w:cs="Arial"/>
          <w:b/>
          <w:sz w:val="22"/>
          <w:szCs w:val="22"/>
          <w:u w:val="single"/>
        </w:rPr>
        <w:t>de Hulschebrake</w:t>
      </w:r>
      <w:r w:rsidRPr="002362D8">
        <w:rPr>
          <w:rFonts w:ascii="Arial" w:hAnsi="Arial" w:cs="Arial"/>
          <w:sz w:val="22"/>
          <w:szCs w:val="22"/>
        </w:rPr>
        <w:t xml:space="preserve"> met als belendingen Gerardus van der Hagen, erfgenamen van Willem Hoirnkens, Elisabeth weduwe van wijlen Johannes Scheymans, </w:t>
      </w:r>
      <w:r w:rsidRPr="002362D8">
        <w:rPr>
          <w:rFonts w:ascii="Arial" w:hAnsi="Arial" w:cs="Arial"/>
          <w:b/>
          <w:sz w:val="22"/>
          <w:szCs w:val="22"/>
          <w:u w:val="single"/>
        </w:rPr>
        <w:t>die Hulschestege</w:t>
      </w:r>
      <w:r w:rsidRPr="002362D8">
        <w:rPr>
          <w:rFonts w:ascii="Arial" w:hAnsi="Arial" w:cs="Arial"/>
          <w:sz w:val="22"/>
          <w:szCs w:val="22"/>
        </w:rPr>
        <w:t xml:space="preserve">, een stuk hooiland in die Hardebeempden met als belendingen Johannes van der Cuijlen, de erfgenamen van </w:t>
      </w:r>
      <w:r w:rsidRPr="002362D8">
        <w:rPr>
          <w:rFonts w:ascii="Arial" w:hAnsi="Arial" w:cs="Arial"/>
          <w:b/>
          <w:sz w:val="22"/>
          <w:szCs w:val="22"/>
          <w:u w:val="single"/>
        </w:rPr>
        <w:t>Magister Rasonis Raessen</w:t>
      </w:r>
      <w:r w:rsidRPr="002362D8">
        <w:rPr>
          <w:rFonts w:ascii="Arial" w:hAnsi="Arial" w:cs="Arial"/>
          <w:sz w:val="22"/>
          <w:szCs w:val="22"/>
        </w:rPr>
        <w:t xml:space="preserve"> en meer anderen, Willem Egidii; met in de marge een notitie dd. 23 januari 1647, </w:t>
      </w:r>
      <w:r w:rsidRPr="002362D8">
        <w:rPr>
          <w:rFonts w:ascii="Arial" w:hAnsi="Arial" w:cs="Arial"/>
          <w:b/>
          <w:sz w:val="22"/>
          <w:szCs w:val="22"/>
          <w:u w:val="single"/>
        </w:rPr>
        <w:t xml:space="preserve">Dominus et Patris Johannis Danidis of Damdis [dubieus] procurator = econoom van het Convent der Predikheren te ’s-Hertogenbosch </w:t>
      </w:r>
      <w:r w:rsidRPr="002362D8">
        <w:rPr>
          <w:rFonts w:ascii="Arial" w:hAnsi="Arial" w:cs="Arial"/>
          <w:sz w:val="22"/>
          <w:szCs w:val="22"/>
        </w:rPr>
        <w:t xml:space="preserve">t.b.v. zijn </w:t>
      </w:r>
      <w:r w:rsidRPr="002362D8">
        <w:rPr>
          <w:rFonts w:ascii="Arial" w:hAnsi="Arial" w:cs="Arial"/>
          <w:b/>
          <w:sz w:val="22"/>
          <w:szCs w:val="22"/>
          <w:u w:val="single"/>
        </w:rPr>
        <w:t>confraters van het Eerbiedwaardig Sacrament</w:t>
      </w:r>
      <w:r w:rsidRPr="002362D8">
        <w:rPr>
          <w:rFonts w:ascii="Arial" w:hAnsi="Arial" w:cs="Arial"/>
          <w:sz w:val="22"/>
          <w:szCs w:val="22"/>
        </w:rPr>
        <w:t xml:space="preserve"> , Petrus Wolters Peterssoen</w:t>
      </w:r>
    </w:p>
    <w:p w14:paraId="6F05F17E" w14:textId="77777777" w:rsidR="00D5028D" w:rsidRPr="002362D8" w:rsidRDefault="00D5028D">
      <w:pPr>
        <w:tabs>
          <w:tab w:val="left" w:pos="6930"/>
        </w:tabs>
        <w:rPr>
          <w:rFonts w:ascii="Arial" w:hAnsi="Arial" w:cs="Arial"/>
          <w:sz w:val="22"/>
          <w:szCs w:val="22"/>
        </w:rPr>
      </w:pPr>
    </w:p>
    <w:p w14:paraId="520E5F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2341</w:t>
      </w:r>
    </w:p>
    <w:p w14:paraId="0C6899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329  maart 1549</w:t>
      </w:r>
    </w:p>
    <w:p w14:paraId="23DE43F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in de Beempden, die Beemptstege</w:t>
      </w:r>
      <w:r w:rsidRPr="002362D8">
        <w:rPr>
          <w:rFonts w:ascii="Arial" w:hAnsi="Arial" w:cs="Arial"/>
          <w:sz w:val="22"/>
          <w:szCs w:val="22"/>
        </w:rPr>
        <w:t xml:space="preserve">; idem Alardus zn.v.w. Hubertus Theodorici Petri Joannis man van Hadewich dr.v.w. Henricus van der Cuijlen, uit huis erf hof en erfgoederen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Ghysbertus Gerardi van den Boogart, Johannis Willems van den Nuwenhuys, de gemene straat, verkocht aan Johannis zn.v.w. Henricus Gerongs, een ½ hoen grondcijns aan de </w:t>
      </w:r>
      <w:r w:rsidRPr="002362D8">
        <w:rPr>
          <w:rFonts w:ascii="Arial" w:hAnsi="Arial" w:cs="Arial"/>
          <w:b/>
          <w:sz w:val="22"/>
          <w:szCs w:val="22"/>
          <w:u w:val="single"/>
        </w:rPr>
        <w:t>Heer van Zevenbergen</w:t>
      </w:r>
      <w:r w:rsidRPr="002362D8">
        <w:rPr>
          <w:rFonts w:ascii="Arial" w:hAnsi="Arial" w:cs="Arial"/>
          <w:sz w:val="22"/>
          <w:szCs w:val="22"/>
        </w:rPr>
        <w:t xml:space="preserve">, een grondcijns van 8 denbaris of 1 obool aan de </w:t>
      </w:r>
      <w:r w:rsidRPr="002362D8">
        <w:rPr>
          <w:rFonts w:ascii="Arial" w:hAnsi="Arial" w:cs="Arial"/>
          <w:b/>
          <w:sz w:val="22"/>
          <w:szCs w:val="22"/>
          <w:u w:val="single"/>
        </w:rPr>
        <w:t>Heer van Helmond</w:t>
      </w:r>
    </w:p>
    <w:p w14:paraId="20E355CB" w14:textId="77777777" w:rsidR="00D5028D" w:rsidRPr="002362D8" w:rsidRDefault="00D5028D">
      <w:pPr>
        <w:tabs>
          <w:tab w:val="left" w:pos="6930"/>
        </w:tabs>
        <w:rPr>
          <w:rFonts w:ascii="Arial" w:hAnsi="Arial" w:cs="Arial"/>
          <w:sz w:val="22"/>
          <w:szCs w:val="22"/>
        </w:rPr>
      </w:pPr>
    </w:p>
    <w:p w14:paraId="4C5F23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2342</w:t>
      </w:r>
    </w:p>
    <w:p w14:paraId="78E23F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120v  april 1549</w:t>
      </w:r>
    </w:p>
    <w:p w14:paraId="1AA9A1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 de beschrijving wordt Schijndel wel aangehaald maar in de tekst van deze akte vind ik het niet terug, wel de volgende namen: de dr.v.w. Henricus Weygergancx, Walterus zn.v.w. Walterus van Beeck man van Maria dr.v.w. Henricus &amp; Catarina vs., Arnoldus Bluys de Helmont, Marcelius zn.v.w. Henricus Bluyssoen, Godefridus de Ellender man van Magdalena zijn vrouw dr.v.w. Gerardus de Roy als man van Johanna zijn vrouw, Adriabus de Quaeye man van Elisabeth dochters van Henricus Bluyss., Marcelius zn.v.Petrus die Cock, Johannes zn.v.Lambertus de Vucht weduwnaar van Maria zijn vrouw en Lambertus Petrus en Hadewich zijn kinderen, Anthonius zn.v.w. Petrus die Snyder man van Johanna zijn vrouw dochters van Petrus die Cock, Henricus zn.v.w. Johannes zn.v.w. Henricus Weygergancx , Henricus zn.v.w. Henricus de Weert junior en Elisabeth zijn vrouw dr.v.w. Jacobus Meussoen, Remigius zn.v.w. Thomas Weygergancx, Willem zn.v.w. Goeswinus Peterss. en Johanna zijn zuster, Johannes zn.v.w. Godefridus Janss. man van Maria zijn vrouw dr.v.w. Goeswinus Peterss., Johannes zn.v.w. Johannis Peterss., Bartholomeus zn.v.w. Johannis Verschout mamn van Maria zijn vrouw dr.v.w. Johannis Peterss., Adrianus zn.v.w. Johannis zn.v.w. Johannis Peters, Yda en Petra zijn zussen, dochters van Johannis Peterss., Petrus en Gloria zijn zus kinderen van wijlen Paulus Pauwels van Gerwen, Remigius zn.v.w. Thomas Weygergancx en Hillegonda zijn vrouw dr.v.w. Petrus van Kilsdonck, Johannis zn.v.w. Nicolaas van delft, hebben verkocht op 26 juli 1542 een erfcijns aan Arnoldus zn.v.w. Petrus Arntss. van der Weteringe,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en een oude penning aan het </w:t>
      </w:r>
      <w:r w:rsidRPr="002362D8">
        <w:rPr>
          <w:rFonts w:ascii="Arial" w:hAnsi="Arial" w:cs="Arial"/>
          <w:b/>
          <w:sz w:val="22"/>
          <w:szCs w:val="22"/>
          <w:u w:val="single"/>
        </w:rPr>
        <w:t>Convent der Clarissen te ’s-Hertogenbosch</w:t>
      </w:r>
      <w:r w:rsidRPr="002362D8">
        <w:rPr>
          <w:rFonts w:ascii="Arial" w:hAnsi="Arial" w:cs="Arial"/>
          <w:sz w:val="22"/>
          <w:szCs w:val="22"/>
        </w:rPr>
        <w:t>, een malderzaad rogge aan de erfgenamen van wijlen Yda van Amerongen, 3 gl. aan Franciscus Vuchtz. en gebuurlijke lasten, nog een cijns van 24 [einde akte]</w:t>
      </w:r>
    </w:p>
    <w:p w14:paraId="78975437" w14:textId="77777777" w:rsidR="00D5028D" w:rsidRPr="002362D8" w:rsidRDefault="00D5028D">
      <w:pPr>
        <w:tabs>
          <w:tab w:val="left" w:pos="6930"/>
        </w:tabs>
        <w:rPr>
          <w:rFonts w:ascii="Arial" w:hAnsi="Arial" w:cs="Arial"/>
          <w:sz w:val="22"/>
          <w:szCs w:val="22"/>
        </w:rPr>
      </w:pPr>
    </w:p>
    <w:p w14:paraId="6086AB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2343</w:t>
      </w:r>
    </w:p>
    <w:p w14:paraId="295C1E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264  april 1549</w:t>
      </w:r>
    </w:p>
    <w:p w14:paraId="4E18A64D"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Gerardus Hermanssoen rector van het altaar van Sint Lazarus Magdalena en Martha in de Sint Jan te ’s-Hertogenbosch</w:t>
      </w:r>
      <w:r w:rsidRPr="002362D8">
        <w:rPr>
          <w:rFonts w:ascii="Arial" w:hAnsi="Arial" w:cs="Arial"/>
          <w:sz w:val="22"/>
          <w:szCs w:val="22"/>
        </w:rPr>
        <w:t>, een stuk land van een malderzaad te Schijndel aent ….[ einde akte – zie verder 264v]</w:t>
      </w:r>
    </w:p>
    <w:p w14:paraId="22B0C3A6" w14:textId="77777777" w:rsidR="00D5028D" w:rsidRPr="002362D8" w:rsidRDefault="00D5028D">
      <w:pPr>
        <w:tabs>
          <w:tab w:val="left" w:pos="6930"/>
        </w:tabs>
        <w:rPr>
          <w:rFonts w:ascii="Arial" w:hAnsi="Arial" w:cs="Arial"/>
          <w:sz w:val="22"/>
          <w:szCs w:val="22"/>
        </w:rPr>
      </w:pPr>
    </w:p>
    <w:p w14:paraId="724E6B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2344</w:t>
      </w:r>
    </w:p>
    <w:p w14:paraId="457D2B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276v  april 1549</w:t>
      </w:r>
    </w:p>
    <w:p w14:paraId="6DEDC4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Joost soen wilner Jans van Herssel alias Van Oirle een stuck lants eensdeels hoplants ende eensdeels ackerlants met zijnnen hautwassen den zelven aenliggende ende den zelven toebehorende tsamen vier lopen saetlants off daeromtrent begrypende gelegen inde prochie van Schyndel </w:t>
      </w:r>
      <w:r w:rsidRPr="002362D8">
        <w:rPr>
          <w:rFonts w:ascii="Arial" w:hAnsi="Arial" w:cs="Arial"/>
          <w:b/>
          <w:sz w:val="22"/>
          <w:szCs w:val="22"/>
          <w:u w:val="single"/>
        </w:rPr>
        <w:t>in Eelde ter plaetsen genoempt Doerendonck</w:t>
      </w:r>
      <w:r w:rsidRPr="002362D8">
        <w:rPr>
          <w:rFonts w:ascii="Arial" w:hAnsi="Arial" w:cs="Arial"/>
          <w:sz w:val="22"/>
          <w:szCs w:val="22"/>
        </w:rPr>
        <w:t xml:space="preserve"> tussen eerffenisse Ghysberts Diericxsoen ter eenre zyden ende deen eynde ende tussen erffenisse Willems Colen dander zyde streckende metten anderen eynde dander zyde </w:t>
      </w:r>
      <w:r w:rsidRPr="002362D8">
        <w:rPr>
          <w:rFonts w:ascii="Arial" w:hAnsi="Arial" w:cs="Arial"/>
          <w:b/>
          <w:sz w:val="22"/>
          <w:szCs w:val="22"/>
          <w:u w:val="single"/>
        </w:rPr>
        <w:t>aen die Gemeynt van Schyndel</w:t>
      </w:r>
      <w:r w:rsidRPr="002362D8">
        <w:rPr>
          <w:rFonts w:ascii="Arial" w:hAnsi="Arial" w:cs="Arial"/>
          <w:sz w:val="22"/>
          <w:szCs w:val="22"/>
        </w:rPr>
        <w:t xml:space="preserve">, welcken acker lants voergs. die voers. Joost tegen den  executeuren des testaments leste ende vuyterste wils wylen Joffrouwe Aleyden naegelaeten wedue wilner Jans van Berkel met meer ende andere goeden by opdrachten erffelic vercregen hadde zoe die voers. Joost zeegde breder begrepen te wesene in scepenen brieven van ‘sHertogenbossche daer op gemaect heeft ende wittelic ende erffelic opgedraghen Willemen geheyten Colen soen wijlen Claessens geheyten Coolen Wouterssoen tsamen metten alingen recht hem Joosten ennichsinns competerende inde brieven van voers. stuck lants mentie makende – latijnse regel] behelmelicken dat hy Willem vuyten voers. stuck lants sal blyven gelden erffelic </w:t>
      </w:r>
      <w:r w:rsidRPr="002362D8">
        <w:rPr>
          <w:rFonts w:ascii="Arial" w:hAnsi="Arial" w:cs="Arial"/>
          <w:b/>
          <w:sz w:val="22"/>
          <w:szCs w:val="22"/>
          <w:u w:val="single"/>
        </w:rPr>
        <w:t>den Heer van Boecstel</w:t>
      </w:r>
      <w:r w:rsidRPr="002362D8">
        <w:rPr>
          <w:rFonts w:ascii="Arial" w:hAnsi="Arial" w:cs="Arial"/>
          <w:sz w:val="22"/>
          <w:szCs w:val="22"/>
        </w:rPr>
        <w:t xml:space="preserve"> vyff stuvers ende een oert stuvers grontchyns offt deromtrent, noch eenen erfpacht van ee monder [vgl. mander] roggen ende zes ponden payments boschgelts erffchyns </w:t>
      </w:r>
      <w:r w:rsidRPr="002362D8">
        <w:rPr>
          <w:rFonts w:ascii="Arial" w:hAnsi="Arial" w:cs="Arial"/>
          <w:b/>
          <w:sz w:val="22"/>
          <w:szCs w:val="22"/>
          <w:u w:val="single"/>
        </w:rPr>
        <w:t>den rectoir van Sinte Adulphusaltaer inder kercken van Sint Jan Evangelist binnen der stadt van den Bossche</w:t>
      </w:r>
      <w:r w:rsidRPr="002362D8">
        <w:rPr>
          <w:rFonts w:ascii="Arial" w:hAnsi="Arial" w:cs="Arial"/>
          <w:sz w:val="22"/>
          <w:szCs w:val="22"/>
        </w:rPr>
        <w:t xml:space="preserve"> ende zal sculdich zyn tot onderpanden alle gebuerlicke rechten den voers. acker concernerende welcken grontchyns, monder roggen, zes ponden paijments die voers. Willem alsoe zal betalen ende schuldich zyn te betalen ende gebeurlicke rechten te onderhouden van jaer te jaren ende van termyn tot termynen, ter plaetsen daer men dit van oudts gewoentlicken is te doen ende te betalen , Alsoe dat den voers. Joosten zyne gueden erffelicken ende [einde akte]</w:t>
      </w:r>
    </w:p>
    <w:p w14:paraId="55AB4333" w14:textId="77777777" w:rsidR="00D5028D" w:rsidRPr="002362D8" w:rsidRDefault="00D5028D">
      <w:pPr>
        <w:tabs>
          <w:tab w:val="left" w:pos="6930"/>
        </w:tabs>
        <w:rPr>
          <w:rFonts w:ascii="Arial" w:hAnsi="Arial" w:cs="Arial"/>
          <w:sz w:val="22"/>
          <w:szCs w:val="22"/>
        </w:rPr>
      </w:pPr>
    </w:p>
    <w:p w14:paraId="263DF0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2345</w:t>
      </w:r>
    </w:p>
    <w:p w14:paraId="313A1A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280  april 1449 [datering 10 oktober 1549]</w:t>
      </w:r>
    </w:p>
    <w:p w14:paraId="1D0E625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Arnoldus de Erpe man van Mechtildis dr.v.w. Johannes Ruijssen uit een huis erf hof omheining boomgaard en akkerland van 8 lopensen groot in de omgeving van de </w:t>
      </w:r>
      <w:r w:rsidRPr="002362D8">
        <w:rPr>
          <w:rFonts w:ascii="Arial" w:hAnsi="Arial" w:cs="Arial"/>
          <w:b/>
          <w:sz w:val="22"/>
          <w:szCs w:val="22"/>
          <w:u w:val="single"/>
        </w:rPr>
        <w:t>parochiekerk van Schijndel</w:t>
      </w:r>
      <w:r w:rsidRPr="002362D8">
        <w:rPr>
          <w:rFonts w:ascii="Arial" w:hAnsi="Arial" w:cs="Arial"/>
          <w:sz w:val="22"/>
          <w:szCs w:val="22"/>
        </w:rPr>
        <w:t xml:space="preserve"> met als belendingen Maria weduwe van wijlen </w:t>
      </w:r>
      <w:r w:rsidRPr="002362D8">
        <w:rPr>
          <w:rFonts w:ascii="Arial" w:hAnsi="Arial" w:cs="Arial"/>
          <w:b/>
          <w:sz w:val="22"/>
          <w:szCs w:val="22"/>
          <w:u w:val="single"/>
        </w:rPr>
        <w:t>Magister Johannis van Berckel en haar kinderen</w:t>
      </w:r>
      <w:r w:rsidRPr="002362D8">
        <w:rPr>
          <w:rFonts w:ascii="Arial" w:hAnsi="Arial" w:cs="Arial"/>
          <w:sz w:val="22"/>
          <w:szCs w:val="22"/>
        </w:rPr>
        <w:t xml:space="preserve">, Paulus genaamd Marynen, de gemene straat, het erf van </w:t>
      </w:r>
      <w:r w:rsidRPr="002362D8">
        <w:rPr>
          <w:rFonts w:ascii="Arial" w:hAnsi="Arial" w:cs="Arial"/>
          <w:b/>
          <w:sz w:val="22"/>
          <w:szCs w:val="22"/>
          <w:u w:val="single"/>
        </w:rPr>
        <w:t>Magister Nycolaus z.v.w. Magister Johannis van Berkel</w:t>
      </w:r>
      <w:r w:rsidRPr="002362D8">
        <w:rPr>
          <w:rFonts w:ascii="Arial" w:hAnsi="Arial" w:cs="Arial"/>
          <w:sz w:val="22"/>
          <w:szCs w:val="22"/>
        </w:rPr>
        <w:t xml:space="preserve">, een cijns genoemd </w:t>
      </w:r>
      <w:r w:rsidRPr="002362D8">
        <w:rPr>
          <w:rFonts w:ascii="Arial" w:hAnsi="Arial" w:cs="Arial"/>
          <w:b/>
          <w:sz w:val="22"/>
          <w:szCs w:val="22"/>
          <w:u w:val="single"/>
        </w:rPr>
        <w:t>commerbede</w:t>
      </w:r>
      <w:r w:rsidRPr="002362D8">
        <w:rPr>
          <w:rFonts w:ascii="Arial" w:hAnsi="Arial" w:cs="Arial"/>
          <w:sz w:val="22"/>
          <w:szCs w:val="22"/>
        </w:rPr>
        <w:t xml:space="preserve"> à 3 ½ st., een erfcijns van 12 gl. aan Gerardus Artss., met in de amrge een notitie : Gerardus zn.v.w. Johannes Ruijssen huis erf hof schuur boomgaard akkerland, transport aan Franciscus zn.v.w. Jasparus van Bree, Gerardus zn.v.w. Arnoldus de Erpe dd. 10 oktober 1549</w:t>
      </w:r>
    </w:p>
    <w:p w14:paraId="4BDE9F6E" w14:textId="77777777" w:rsidR="00D5028D" w:rsidRPr="002362D8" w:rsidRDefault="00D5028D">
      <w:pPr>
        <w:tabs>
          <w:tab w:val="left" w:pos="6930"/>
        </w:tabs>
        <w:rPr>
          <w:rFonts w:ascii="Arial" w:hAnsi="Arial" w:cs="Arial"/>
          <w:sz w:val="22"/>
          <w:szCs w:val="22"/>
        </w:rPr>
      </w:pPr>
    </w:p>
    <w:p w14:paraId="36972F48" w14:textId="77777777" w:rsidR="00D5028D" w:rsidRPr="002362D8" w:rsidRDefault="00D5028D">
      <w:pPr>
        <w:tabs>
          <w:tab w:val="left" w:pos="6930"/>
        </w:tabs>
        <w:rPr>
          <w:rFonts w:ascii="Arial" w:hAnsi="Arial" w:cs="Arial"/>
          <w:sz w:val="22"/>
          <w:szCs w:val="22"/>
        </w:rPr>
      </w:pPr>
    </w:p>
    <w:p w14:paraId="60FD9B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2346</w:t>
      </w:r>
    </w:p>
    <w:p w14:paraId="7C3D76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137  24 mei 1549</w:t>
      </w:r>
    </w:p>
    <w:p w14:paraId="5CE5DC6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Christianus zn.v.w. Lambertus Adriaenss. de Zochel heeft verkocht aan Johannes zn.v. Laurentius Michielss. een erfcijns van 6 gl. te betalen op de feestdag van Pinksteren uit een malderzaad akkerland </w:t>
      </w:r>
      <w:r w:rsidRPr="002362D8">
        <w:rPr>
          <w:rFonts w:ascii="Arial" w:hAnsi="Arial" w:cs="Arial"/>
          <w:b/>
          <w:sz w:val="22"/>
          <w:szCs w:val="22"/>
          <w:u w:val="single"/>
        </w:rPr>
        <w:t>aen den Borre</w:t>
      </w:r>
      <w:r w:rsidRPr="002362D8">
        <w:rPr>
          <w:rFonts w:ascii="Arial" w:hAnsi="Arial" w:cs="Arial"/>
          <w:sz w:val="22"/>
          <w:szCs w:val="22"/>
        </w:rPr>
        <w:t xml:space="preserve"> met als belendingen Arnoldus Adriaenss. de Zochel, Theodoricus Marceliss., de openbare weg, Adrianus Coenen, grondcijns van 2 blanken aan de </w:t>
      </w:r>
      <w:r w:rsidRPr="002362D8">
        <w:rPr>
          <w:rFonts w:ascii="Arial" w:hAnsi="Arial" w:cs="Arial"/>
          <w:b/>
          <w:sz w:val="22"/>
          <w:szCs w:val="22"/>
          <w:u w:val="single"/>
        </w:rPr>
        <w:t xml:space="preserve">Heer van Helmond en </w:t>
      </w:r>
      <w:smartTag w:uri="urn:schemas-microsoft-com:office:smarttags" w:element="metricconverter">
        <w:smartTagPr>
          <w:attr w:name="ProductID" w:val="3 st"/>
        </w:smartTagPr>
        <w:r w:rsidRPr="002362D8">
          <w:rPr>
            <w:rFonts w:ascii="Arial" w:hAnsi="Arial" w:cs="Arial"/>
            <w:b/>
            <w:sz w:val="22"/>
            <w:szCs w:val="22"/>
            <w:u w:val="single"/>
          </w:rPr>
          <w:t>3 st</w:t>
        </w:r>
      </w:smartTag>
      <w:r w:rsidRPr="002362D8">
        <w:rPr>
          <w:rFonts w:ascii="Arial" w:hAnsi="Arial" w:cs="Arial"/>
          <w:b/>
          <w:sz w:val="22"/>
          <w:szCs w:val="22"/>
          <w:u w:val="single"/>
        </w:rPr>
        <w:t xml:space="preserve">. gebuurcijns  </w:t>
      </w:r>
    </w:p>
    <w:p w14:paraId="79466BC2" w14:textId="77777777" w:rsidR="00D5028D" w:rsidRPr="002362D8" w:rsidRDefault="00D5028D">
      <w:pPr>
        <w:tabs>
          <w:tab w:val="left" w:pos="6930"/>
        </w:tabs>
        <w:rPr>
          <w:rFonts w:ascii="Arial" w:hAnsi="Arial" w:cs="Arial"/>
          <w:b/>
          <w:sz w:val="22"/>
          <w:szCs w:val="22"/>
        </w:rPr>
      </w:pPr>
    </w:p>
    <w:p w14:paraId="1DA0DE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2347</w:t>
      </w:r>
    </w:p>
    <w:p w14:paraId="3F8D32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19v  mei 1549</w:t>
      </w:r>
    </w:p>
    <w:p w14:paraId="26E0DD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Wolterus zn.v.w. Willem Hoernkens heeft verkocht aan Theodorus zn.v.w. Nicolaas Willemss. t.b.v. Cristina dr.v. Mepuberis [zeer dubieus] zn.v.w. Andreas de Erpe een erfcijns van 3 gl. te betalen op de feestdag van Sint Servatius bisschop [13 mei] [einde akte]</w:t>
      </w:r>
    </w:p>
    <w:p w14:paraId="1BAD747C" w14:textId="77777777" w:rsidR="00D5028D" w:rsidRPr="002362D8" w:rsidRDefault="00D5028D">
      <w:pPr>
        <w:tabs>
          <w:tab w:val="left" w:pos="6930"/>
        </w:tabs>
        <w:rPr>
          <w:rFonts w:ascii="Arial" w:hAnsi="Arial" w:cs="Arial"/>
          <w:sz w:val="22"/>
          <w:szCs w:val="22"/>
        </w:rPr>
      </w:pPr>
    </w:p>
    <w:p w14:paraId="685A67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2348</w:t>
      </w:r>
    </w:p>
    <w:p w14:paraId="6F4D0A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24  mei 1549</w:t>
      </w:r>
    </w:p>
    <w:p w14:paraId="7998A0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Petrus Reyners heeft verkocht aan Elisabeth weduwe van wijlen Goeswinus zn.v.Henricus Smeetz, aan haar het vruchtgebruik en de kinderen een erfcijns van 1 ½ gl. te betalen op de feestdag van Sint Philippus en Jacobus apostelen [1 mei] uit een stuk akkerland van 7 lopensen ter plaatse </w:t>
      </w:r>
      <w:r w:rsidRPr="002362D8">
        <w:rPr>
          <w:rFonts w:ascii="Arial" w:hAnsi="Arial" w:cs="Arial"/>
          <w:b/>
          <w:sz w:val="22"/>
          <w:szCs w:val="22"/>
          <w:u w:val="single"/>
        </w:rPr>
        <w:t>aen dWijbosch</w:t>
      </w:r>
      <w:r w:rsidRPr="002362D8">
        <w:rPr>
          <w:rFonts w:ascii="Arial" w:hAnsi="Arial" w:cs="Arial"/>
          <w:sz w:val="22"/>
          <w:szCs w:val="22"/>
        </w:rPr>
        <w:t xml:space="preserve"> met als belendingen Rycardus Martens, Rycardus Gyben, Engbert Peters, de gemene straat, grondcijns van 1 ½ st. aan de </w:t>
      </w:r>
      <w:r w:rsidRPr="002362D8">
        <w:rPr>
          <w:rFonts w:ascii="Arial" w:hAnsi="Arial" w:cs="Arial"/>
          <w:b/>
          <w:sz w:val="22"/>
          <w:szCs w:val="22"/>
          <w:u w:val="single"/>
        </w:rPr>
        <w:t>Heer van Helmond</w:t>
      </w:r>
      <w:r w:rsidRPr="002362D8">
        <w:rPr>
          <w:rFonts w:ascii="Arial" w:hAnsi="Arial" w:cs="Arial"/>
          <w:sz w:val="22"/>
          <w:szCs w:val="22"/>
        </w:rPr>
        <w:t>, een malder rogge aan Henricus Janss. van den Hoevel</w:t>
      </w:r>
    </w:p>
    <w:p w14:paraId="6F644D97" w14:textId="77777777" w:rsidR="00D5028D" w:rsidRPr="002362D8" w:rsidRDefault="00D5028D">
      <w:pPr>
        <w:tabs>
          <w:tab w:val="left" w:pos="6930"/>
        </w:tabs>
        <w:rPr>
          <w:rFonts w:ascii="Arial" w:hAnsi="Arial" w:cs="Arial"/>
          <w:b/>
          <w:sz w:val="22"/>
          <w:szCs w:val="22"/>
        </w:rPr>
      </w:pPr>
    </w:p>
    <w:p w14:paraId="760191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2349</w:t>
      </w:r>
    </w:p>
    <w:p w14:paraId="353E11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297  mei 1549</w:t>
      </w:r>
    </w:p>
    <w:p w14:paraId="293921D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Kerk van Nistelrode</w:t>
      </w:r>
      <w:r w:rsidRPr="002362D8">
        <w:rPr>
          <w:rFonts w:ascii="Arial" w:hAnsi="Arial" w:cs="Arial"/>
          <w:sz w:val="22"/>
          <w:szCs w:val="22"/>
        </w:rPr>
        <w:t xml:space="preserve">; idem Willelmus zn.v.w. Johannis zn.v.w. Symonis genaamd Jan Ruttensoen,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te betalen op de feestdag van Sint Remigius belijder [1 oktober] uit een kamp van vier morgens ter plaatse </w:t>
      </w:r>
      <w:r w:rsidRPr="002362D8">
        <w:rPr>
          <w:rFonts w:ascii="Arial" w:hAnsi="Arial" w:cs="Arial"/>
          <w:b/>
          <w:sz w:val="22"/>
          <w:szCs w:val="22"/>
          <w:u w:val="single"/>
        </w:rPr>
        <w:t>int Waudt</w:t>
      </w:r>
      <w:r w:rsidRPr="002362D8">
        <w:rPr>
          <w:rFonts w:ascii="Arial" w:hAnsi="Arial" w:cs="Arial"/>
          <w:sz w:val="22"/>
          <w:szCs w:val="22"/>
        </w:rPr>
        <w:t xml:space="preserve"> met als belendingen Engbertus van der Boydonck, Henricus [einde akte]</w:t>
      </w:r>
    </w:p>
    <w:p w14:paraId="0FD428F3" w14:textId="77777777" w:rsidR="00D5028D" w:rsidRPr="002362D8" w:rsidRDefault="00D5028D">
      <w:pPr>
        <w:tabs>
          <w:tab w:val="left" w:pos="6930"/>
        </w:tabs>
        <w:rPr>
          <w:rFonts w:ascii="Arial" w:hAnsi="Arial" w:cs="Arial"/>
          <w:sz w:val="22"/>
          <w:szCs w:val="22"/>
        </w:rPr>
      </w:pPr>
    </w:p>
    <w:p w14:paraId="59339E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2350</w:t>
      </w:r>
    </w:p>
    <w:p w14:paraId="2C5C7A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298  mei 1549</w:t>
      </w:r>
    </w:p>
    <w:p w14:paraId="72E54CA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Veghel aen die Hoge Eynden, den Boetenacker</w:t>
      </w:r>
      <w:r w:rsidRPr="002362D8">
        <w:rPr>
          <w:rFonts w:ascii="Arial" w:hAnsi="Arial" w:cs="Arial"/>
          <w:sz w:val="22"/>
          <w:szCs w:val="22"/>
        </w:rPr>
        <w:t>; idem Gerongus zn.v.w. Johannis zn.v.w. Gerongus de Griensvenne heeft verkocht aan Johannis zn.v.w. Anthonius zn.v.w. Henricus de Erpe, een erfcijns van 2 gl. [zou betrekking hebben op Schijndel]</w:t>
      </w:r>
    </w:p>
    <w:p w14:paraId="61BBCD4F" w14:textId="77777777" w:rsidR="00D5028D" w:rsidRPr="002362D8" w:rsidRDefault="00D5028D">
      <w:pPr>
        <w:tabs>
          <w:tab w:val="left" w:pos="6930"/>
        </w:tabs>
        <w:rPr>
          <w:rFonts w:ascii="Arial" w:hAnsi="Arial" w:cs="Arial"/>
          <w:sz w:val="22"/>
          <w:szCs w:val="22"/>
        </w:rPr>
      </w:pPr>
    </w:p>
    <w:p w14:paraId="7CC033B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175</w:t>
      </w:r>
    </w:p>
    <w:p w14:paraId="748D5337" w14:textId="77777777" w:rsidR="00D5028D" w:rsidRPr="002362D8" w:rsidRDefault="00D5028D">
      <w:pPr>
        <w:tabs>
          <w:tab w:val="left" w:pos="6930"/>
        </w:tabs>
        <w:rPr>
          <w:rFonts w:ascii="Arial" w:hAnsi="Arial" w:cs="Arial"/>
          <w:sz w:val="22"/>
          <w:szCs w:val="22"/>
        </w:rPr>
      </w:pPr>
    </w:p>
    <w:p w14:paraId="6CBE4D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2351</w:t>
      </w:r>
    </w:p>
    <w:p w14:paraId="5BB036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310 mei 1549</w:t>
      </w:r>
    </w:p>
    <w:p w14:paraId="122EDC4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Rutgerus Willemssoen de Schyndel uit </w:t>
      </w:r>
      <w:r w:rsidRPr="002362D8">
        <w:rPr>
          <w:rFonts w:ascii="Arial" w:hAnsi="Arial" w:cs="Arial"/>
          <w:b/>
          <w:i/>
          <w:sz w:val="22"/>
          <w:szCs w:val="22"/>
        </w:rPr>
        <w:t>huis erf stal met alles wat er toe behoort gemeenlijk genaamd het Zwert in ’s-Hertogenbosch in de Zadelstraat</w:t>
      </w:r>
      <w:r w:rsidRPr="002362D8">
        <w:rPr>
          <w:rFonts w:ascii="Arial" w:hAnsi="Arial" w:cs="Arial"/>
          <w:sz w:val="22"/>
          <w:szCs w:val="22"/>
        </w:rPr>
        <w:t xml:space="preserve"> met als belendingen Symonis zn.v.w. Johannis Peterssoen </w:t>
      </w:r>
      <w:r w:rsidRPr="002362D8">
        <w:rPr>
          <w:rFonts w:ascii="Arial" w:hAnsi="Arial" w:cs="Arial"/>
          <w:b/>
          <w:i/>
          <w:sz w:val="22"/>
          <w:szCs w:val="22"/>
        </w:rPr>
        <w:t>sutoris = schoenmakers</w:t>
      </w:r>
      <w:r w:rsidRPr="002362D8">
        <w:rPr>
          <w:rFonts w:ascii="Arial" w:hAnsi="Arial" w:cs="Arial"/>
          <w:sz w:val="22"/>
          <w:szCs w:val="22"/>
        </w:rPr>
        <w:t xml:space="preserve"> met als belendingen Johannis zn.v.w. Henricus de Nistelre, </w:t>
      </w:r>
      <w:r w:rsidRPr="002362D8">
        <w:rPr>
          <w:rFonts w:ascii="Arial" w:hAnsi="Arial" w:cs="Arial"/>
          <w:b/>
          <w:i/>
          <w:sz w:val="22"/>
          <w:szCs w:val="22"/>
        </w:rPr>
        <w:t>de Zadelstraet</w:t>
      </w:r>
      <w:r w:rsidRPr="002362D8">
        <w:rPr>
          <w:rFonts w:ascii="Arial" w:hAnsi="Arial" w:cs="Arial"/>
          <w:sz w:val="22"/>
          <w:szCs w:val="22"/>
        </w:rPr>
        <w:t xml:space="preserve">, Jacobus zn.v.w. Anthonius Janssen, Johannis zn.v.w. Arnoldus de Berlyckem, </w:t>
      </w:r>
      <w:r w:rsidRPr="002362D8">
        <w:rPr>
          <w:rFonts w:ascii="Arial" w:hAnsi="Arial" w:cs="Arial"/>
          <w:b/>
          <w:i/>
          <w:sz w:val="22"/>
          <w:szCs w:val="22"/>
        </w:rPr>
        <w:t xml:space="preserve">Convent van de Zusters van Heusden, kapel van Sint Cornelius  in ’s-Hertogenbosch </w:t>
      </w:r>
    </w:p>
    <w:p w14:paraId="2AC53735" w14:textId="77777777" w:rsidR="00D5028D" w:rsidRPr="002362D8" w:rsidRDefault="00D5028D">
      <w:pPr>
        <w:tabs>
          <w:tab w:val="left" w:pos="6930"/>
        </w:tabs>
        <w:rPr>
          <w:rFonts w:ascii="Arial" w:hAnsi="Arial" w:cs="Arial"/>
          <w:sz w:val="22"/>
          <w:szCs w:val="22"/>
        </w:rPr>
      </w:pPr>
    </w:p>
    <w:p w14:paraId="6AE3B4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2352</w:t>
      </w:r>
    </w:p>
    <w:p w14:paraId="3C92B6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157v  28 juni 1549</w:t>
      </w:r>
    </w:p>
    <w:p w14:paraId="637603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Lambertus Lucass. weduwenaar van Hadewich zijn vrouw dr.v.w. Walterus Rycartz. i.v.m. het vruchtgebruik van een his erf schuur hof en 5 lopensen land ter plaatse </w:t>
      </w:r>
      <w:r w:rsidRPr="002362D8">
        <w:rPr>
          <w:rFonts w:ascii="Arial" w:hAnsi="Arial" w:cs="Arial"/>
          <w:b/>
          <w:sz w:val="22"/>
          <w:szCs w:val="22"/>
          <w:u w:val="single"/>
        </w:rPr>
        <w:t xml:space="preserve">Lutteleyndt </w:t>
      </w:r>
      <w:r w:rsidRPr="002362D8">
        <w:rPr>
          <w:rFonts w:ascii="Arial" w:hAnsi="Arial" w:cs="Arial"/>
          <w:sz w:val="22"/>
          <w:szCs w:val="22"/>
        </w:rPr>
        <w:t xml:space="preserve">met als belendingen Johannis Seben, de gemene straat, Johannis Vyge, </w:t>
      </w:r>
      <w:r w:rsidRPr="002362D8">
        <w:rPr>
          <w:rFonts w:ascii="Arial" w:hAnsi="Arial" w:cs="Arial"/>
          <w:b/>
          <w:sz w:val="22"/>
          <w:szCs w:val="22"/>
          <w:u w:val="single"/>
        </w:rPr>
        <w:t>aen die Lange Stege,</w:t>
      </w:r>
      <w:r w:rsidRPr="002362D8">
        <w:rPr>
          <w:rFonts w:ascii="Arial" w:hAnsi="Arial" w:cs="Arial"/>
          <w:sz w:val="22"/>
          <w:szCs w:val="22"/>
        </w:rPr>
        <w:t xml:space="preserve"> idem een stuk akkerland van 1 ½ lopense </w:t>
      </w:r>
      <w:r w:rsidRPr="002362D8">
        <w:rPr>
          <w:rFonts w:ascii="Arial" w:hAnsi="Arial" w:cs="Arial"/>
          <w:b/>
          <w:sz w:val="22"/>
          <w:szCs w:val="22"/>
          <w:u w:val="single"/>
        </w:rPr>
        <w:t>Op Geen Oeteler</w:t>
      </w:r>
      <w:r w:rsidRPr="002362D8">
        <w:rPr>
          <w:rFonts w:ascii="Arial" w:hAnsi="Arial" w:cs="Arial"/>
          <w:sz w:val="22"/>
          <w:szCs w:val="22"/>
        </w:rPr>
        <w:t xml:space="preserve"> met belendingen van Paulus zn.v.Johannis Pauwelss., Arnoldus Janss., de kinderen van Gerardus van der Hatart [mogelijk Hautart bedoeld] en Beatrijs weduwe van wijlen Arnoldus van den Bogart, transport aan Petrus zn.v. Johannes &amp; Hadewich; genoemde Petrus heeft verkocht aan Jacobus zn.v.w. Jacobus Albertz. een erfpacht van 10 sester roggen Bossche maat, een grondcijns aan diverse paronen, uit huis erf schuur en hof voornoemd</w:t>
      </w:r>
    </w:p>
    <w:p w14:paraId="41698A9F" w14:textId="77777777" w:rsidR="00D5028D" w:rsidRPr="002362D8" w:rsidRDefault="00D5028D">
      <w:pPr>
        <w:tabs>
          <w:tab w:val="left" w:pos="6930"/>
        </w:tabs>
        <w:rPr>
          <w:rFonts w:ascii="Arial" w:hAnsi="Arial" w:cs="Arial"/>
          <w:sz w:val="22"/>
          <w:szCs w:val="22"/>
        </w:rPr>
      </w:pPr>
    </w:p>
    <w:p w14:paraId="08F7D3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2353</w:t>
      </w:r>
    </w:p>
    <w:p w14:paraId="268AD1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375  6 juni 1549</w:t>
      </w:r>
    </w:p>
    <w:p w14:paraId="36853C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Theodoricus Huyben </w:t>
      </w:r>
      <w:r w:rsidRPr="002362D8">
        <w:rPr>
          <w:rFonts w:ascii="Arial" w:hAnsi="Arial" w:cs="Arial"/>
          <w:b/>
          <w:sz w:val="22"/>
          <w:szCs w:val="22"/>
          <w:u w:val="single"/>
        </w:rPr>
        <w:t>cultellifex = mesmakers</w:t>
      </w:r>
      <w:r w:rsidRPr="002362D8">
        <w:rPr>
          <w:rFonts w:ascii="Arial" w:hAnsi="Arial" w:cs="Arial"/>
          <w:sz w:val="22"/>
          <w:szCs w:val="22"/>
        </w:rPr>
        <w:t xml:space="preserve"> een erfcijns van 3 gl. aan Jasper zn.v.Daniel die Grove uit een stuk akkerland ter plaatse </w:t>
      </w:r>
      <w:r w:rsidRPr="002362D8">
        <w:rPr>
          <w:rFonts w:ascii="Arial" w:hAnsi="Arial" w:cs="Arial"/>
          <w:b/>
          <w:sz w:val="22"/>
          <w:szCs w:val="22"/>
          <w:u w:val="single"/>
        </w:rPr>
        <w:t>in de Buenres</w:t>
      </w:r>
      <w:r w:rsidRPr="002362D8">
        <w:rPr>
          <w:rFonts w:ascii="Arial" w:hAnsi="Arial" w:cs="Arial"/>
          <w:sz w:val="22"/>
          <w:szCs w:val="22"/>
        </w:rPr>
        <w:t xml:space="preserve"> met als belendingen Peter Mathyss., Eymbert Eymbertss., met verwijzing naar 23 januari 1547 , transport aan Henicus zn.v.Gerardus </w:t>
      </w:r>
      <w:r w:rsidRPr="002362D8">
        <w:rPr>
          <w:rFonts w:ascii="Arial" w:hAnsi="Arial" w:cs="Arial"/>
          <w:b/>
          <w:sz w:val="22"/>
          <w:szCs w:val="22"/>
          <w:u w:val="single"/>
        </w:rPr>
        <w:t>Pistoris = bakker</w:t>
      </w:r>
      <w:r w:rsidRPr="002362D8">
        <w:rPr>
          <w:rFonts w:ascii="Arial" w:hAnsi="Arial" w:cs="Arial"/>
          <w:sz w:val="22"/>
          <w:szCs w:val="22"/>
        </w:rPr>
        <w:t xml:space="preserve"> </w:t>
      </w:r>
    </w:p>
    <w:p w14:paraId="306CC55F" w14:textId="77777777" w:rsidR="00D5028D" w:rsidRPr="002362D8" w:rsidRDefault="00D5028D">
      <w:pPr>
        <w:tabs>
          <w:tab w:val="left" w:pos="6930"/>
        </w:tabs>
        <w:rPr>
          <w:rFonts w:ascii="Arial" w:hAnsi="Arial" w:cs="Arial"/>
          <w:sz w:val="22"/>
          <w:szCs w:val="22"/>
        </w:rPr>
      </w:pPr>
    </w:p>
    <w:p w14:paraId="57DC8C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2354</w:t>
      </w:r>
    </w:p>
    <w:p w14:paraId="431367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1351  folio 376v  juni 1549</w:t>
      </w:r>
    </w:p>
    <w:p w14:paraId="5A68F7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De  Venacker is Roemalen , Anna dr.v.w. Udemannus van Bruheze; idem Adrianus zn.v. Egidius Hericxs </w:t>
      </w:r>
      <w:r w:rsidRPr="002362D8">
        <w:rPr>
          <w:rFonts w:ascii="Arial" w:hAnsi="Arial" w:cs="Arial"/>
          <w:b/>
          <w:sz w:val="22"/>
          <w:szCs w:val="22"/>
          <w:u w:val="single"/>
        </w:rPr>
        <w:t>Textoris = Wevers</w:t>
      </w:r>
      <w:r w:rsidRPr="002362D8">
        <w:rPr>
          <w:rFonts w:ascii="Arial" w:hAnsi="Arial" w:cs="Arial"/>
          <w:sz w:val="22"/>
          <w:szCs w:val="22"/>
        </w:rPr>
        <w:t xml:space="preserve"> heeft verkocht aan Franciscus Spykers zn.v.Johannis , een erfcijns van 4 gl. te betalen op de feestdag van Sint Jan de Doper [24 juni[ uit huis erf hof en landerijen </w:t>
      </w:r>
      <w:r w:rsidRPr="002362D8">
        <w:rPr>
          <w:rFonts w:ascii="Arial" w:hAnsi="Arial" w:cs="Arial"/>
          <w:b/>
          <w:sz w:val="22"/>
          <w:szCs w:val="22"/>
          <w:u w:val="single"/>
        </w:rPr>
        <w:t>aen den Schoet</w:t>
      </w:r>
      <w:r w:rsidRPr="002362D8">
        <w:rPr>
          <w:rFonts w:ascii="Arial" w:hAnsi="Arial" w:cs="Arial"/>
          <w:sz w:val="22"/>
          <w:szCs w:val="22"/>
        </w:rPr>
        <w:t xml:space="preserve"> met als belendingen Franciscus de Breede, Henricus van der Haigen, de gemene straat, grondcijns van een ½ oude grote aan de </w:t>
      </w:r>
      <w:r w:rsidRPr="002362D8">
        <w:rPr>
          <w:rFonts w:ascii="Arial" w:hAnsi="Arial" w:cs="Arial"/>
          <w:b/>
          <w:sz w:val="22"/>
          <w:szCs w:val="22"/>
          <w:u w:val="single"/>
        </w:rPr>
        <w:t>Heer van Helmond</w:t>
      </w:r>
      <w:r w:rsidRPr="002362D8">
        <w:rPr>
          <w:rFonts w:ascii="Arial" w:hAnsi="Arial" w:cs="Arial"/>
          <w:sz w:val="22"/>
          <w:szCs w:val="22"/>
        </w:rPr>
        <w:t xml:space="preserve">, met in de marge een notitie : een cijns van 4 gl., Christianus Aertss. [dubieus] man van Sophie weduwe van wijlen Johannis Francisci Spykers, Mechteldis dr.v. Nicolay van Tol [dubieus] , </w:t>
      </w:r>
      <w:r w:rsidRPr="002362D8">
        <w:rPr>
          <w:rFonts w:ascii="Arial" w:hAnsi="Arial" w:cs="Arial"/>
          <w:b/>
          <w:sz w:val="22"/>
          <w:szCs w:val="22"/>
          <w:u w:val="single"/>
        </w:rPr>
        <w:t>schepenen van Schijndel in presentie van Daniel Henrici van Gerwen secretaris aldaar</w:t>
      </w:r>
      <w:r w:rsidRPr="002362D8">
        <w:rPr>
          <w:rFonts w:ascii="Arial" w:hAnsi="Arial" w:cs="Arial"/>
          <w:sz w:val="22"/>
          <w:szCs w:val="22"/>
        </w:rPr>
        <w:t>, ondertekend door Van Hees dd. 22 juni 1610 (?)</w:t>
      </w:r>
    </w:p>
    <w:p w14:paraId="07E1E895" w14:textId="77777777" w:rsidR="00D5028D" w:rsidRPr="002362D8" w:rsidRDefault="00D5028D">
      <w:pPr>
        <w:tabs>
          <w:tab w:val="left" w:pos="6930"/>
        </w:tabs>
        <w:rPr>
          <w:rFonts w:ascii="Arial" w:hAnsi="Arial" w:cs="Arial"/>
          <w:sz w:val="22"/>
          <w:szCs w:val="22"/>
        </w:rPr>
      </w:pPr>
    </w:p>
    <w:p w14:paraId="00A454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2355</w:t>
      </w:r>
    </w:p>
    <w:p w14:paraId="3B4C76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348  juni 1549</w:t>
      </w:r>
    </w:p>
    <w:p w14:paraId="7F68C9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Goeswinus Ghoessenssoen van den Woude man van Anna zijn vrouw dr.v.w. Nycolaus Delissoen heeft verkocht aan Petrus zn.v.w. Jacobus Peterss. van Haren een erfcijns van 3 gl. te betalen op de feestdag van Pinksteren uit huis erf bakhuis hof en 10 lopensen land </w:t>
      </w:r>
      <w:r w:rsidRPr="002362D8">
        <w:rPr>
          <w:rFonts w:ascii="Arial" w:hAnsi="Arial" w:cs="Arial"/>
          <w:b/>
          <w:sz w:val="22"/>
          <w:szCs w:val="22"/>
          <w:u w:val="single"/>
        </w:rPr>
        <w:t>aen tLutteleynd</w:t>
      </w:r>
      <w:r w:rsidRPr="002362D8">
        <w:rPr>
          <w:rFonts w:ascii="Arial" w:hAnsi="Arial" w:cs="Arial"/>
          <w:sz w:val="22"/>
          <w:szCs w:val="22"/>
        </w:rPr>
        <w:t xml:space="preserve"> met als belendingen Walter Guldemans, de gemene straat, Margriet weduwe van wijlen Ghibonis van der Weteringe</w:t>
      </w:r>
    </w:p>
    <w:p w14:paraId="72019A79" w14:textId="77777777" w:rsidR="00D5028D" w:rsidRPr="002362D8" w:rsidRDefault="00D5028D">
      <w:pPr>
        <w:tabs>
          <w:tab w:val="left" w:pos="6930"/>
        </w:tabs>
        <w:rPr>
          <w:rFonts w:ascii="Arial" w:hAnsi="Arial" w:cs="Arial"/>
          <w:sz w:val="22"/>
          <w:szCs w:val="22"/>
        </w:rPr>
      </w:pPr>
    </w:p>
    <w:p w14:paraId="428FFB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2356</w:t>
      </w:r>
    </w:p>
    <w:p w14:paraId="28BEE4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1352  folio 363  juli 1549</w:t>
      </w:r>
    </w:p>
    <w:p w14:paraId="3E5281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7E399097" w14:textId="77777777" w:rsidR="00D5028D" w:rsidRPr="002362D8" w:rsidRDefault="00D5028D">
      <w:pPr>
        <w:tabs>
          <w:tab w:val="left" w:pos="6930"/>
        </w:tabs>
        <w:rPr>
          <w:rFonts w:ascii="Arial" w:hAnsi="Arial" w:cs="Arial"/>
          <w:sz w:val="22"/>
          <w:szCs w:val="22"/>
        </w:rPr>
      </w:pPr>
    </w:p>
    <w:p w14:paraId="016CFF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2357</w:t>
      </w:r>
    </w:p>
    <w:p w14:paraId="4D9EE4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9  augustus 1549 [akte geeft aan 16 october]</w:t>
      </w:r>
    </w:p>
    <w:p w14:paraId="63B661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Martinus zn.v.w. Godefridus Sebertz. heeft verkocht aan Lucas zn.v.w. Christianus van den Ham een erfcijns van 12 gl. </w:t>
      </w:r>
      <w:r w:rsidRPr="002362D8">
        <w:rPr>
          <w:rFonts w:ascii="Arial" w:hAnsi="Arial" w:cs="Arial"/>
          <w:b/>
          <w:sz w:val="22"/>
          <w:szCs w:val="22"/>
          <w:u w:val="single"/>
        </w:rPr>
        <w:t>uit een hoeve [manso] int Liessent</w:t>
      </w:r>
      <w:r w:rsidRPr="002362D8">
        <w:rPr>
          <w:rFonts w:ascii="Arial" w:hAnsi="Arial" w:cs="Arial"/>
          <w:sz w:val="22"/>
          <w:szCs w:val="22"/>
        </w:rPr>
        <w:t xml:space="preserve"> uit huizen erven tuinen beemden weilanden met houtwassen en alles wat daartoe behoort; idem  een achterhuis met huis erf en hof </w:t>
      </w:r>
      <w:r w:rsidRPr="002362D8">
        <w:rPr>
          <w:rFonts w:ascii="Arial" w:hAnsi="Arial" w:cs="Arial"/>
          <w:b/>
          <w:i/>
          <w:sz w:val="22"/>
          <w:szCs w:val="22"/>
        </w:rPr>
        <w:t>in de Kerkstraet te ’s-Hertogenbosch</w:t>
      </w:r>
      <w:r w:rsidRPr="002362D8">
        <w:rPr>
          <w:rFonts w:ascii="Arial" w:hAnsi="Arial" w:cs="Arial"/>
          <w:sz w:val="22"/>
          <w:szCs w:val="22"/>
        </w:rPr>
        <w:t xml:space="preserve"> met als belendingen Johannis van Stralen smid, Thomas Janss. die Becker, de Kerkstraat, achter Engela weduwe van Johannis de Gent, een grondcijns en 2 mud rogge aan Johannis Papen 1 ½ gl. aan het </w:t>
      </w:r>
      <w:r w:rsidRPr="002362D8">
        <w:rPr>
          <w:rFonts w:ascii="Arial" w:hAnsi="Arial" w:cs="Arial"/>
          <w:b/>
          <w:sz w:val="22"/>
          <w:szCs w:val="22"/>
          <w:u w:val="single"/>
        </w:rPr>
        <w:t>Convent der Clarissen te ‘s-Hertogenbosch</w:t>
      </w:r>
      <w:r w:rsidRPr="002362D8">
        <w:rPr>
          <w:rFonts w:ascii="Arial" w:hAnsi="Arial" w:cs="Arial"/>
          <w:sz w:val="22"/>
          <w:szCs w:val="22"/>
        </w:rPr>
        <w:t xml:space="preserve"> en 2 ½ gl. aan diverse perosnen; idem Martinus zn.v.w. Godefridus Sebertz. heeft verkocht aan Magister Andreas zn.v.w. Ghysbertus Voss </w:t>
      </w:r>
      <w:r w:rsidRPr="002362D8">
        <w:rPr>
          <w:rFonts w:ascii="Arial" w:hAnsi="Arial" w:cs="Arial"/>
          <w:b/>
          <w:sz w:val="22"/>
          <w:szCs w:val="22"/>
          <w:u w:val="single"/>
        </w:rPr>
        <w:t>barbitonsoris = barbiers of baardscheerders</w:t>
      </w:r>
      <w:r w:rsidRPr="002362D8">
        <w:rPr>
          <w:rFonts w:ascii="Arial" w:hAnsi="Arial" w:cs="Arial"/>
          <w:sz w:val="22"/>
          <w:szCs w:val="22"/>
        </w:rPr>
        <w:t xml:space="preserve"> een erfcijns van 6 gl. </w:t>
      </w:r>
    </w:p>
    <w:p w14:paraId="66B86C4D" w14:textId="77777777" w:rsidR="00D5028D" w:rsidRPr="002362D8" w:rsidRDefault="00D5028D">
      <w:pPr>
        <w:tabs>
          <w:tab w:val="left" w:pos="6930"/>
        </w:tabs>
        <w:rPr>
          <w:rFonts w:ascii="Arial" w:hAnsi="Arial" w:cs="Arial"/>
          <w:sz w:val="22"/>
          <w:szCs w:val="22"/>
        </w:rPr>
      </w:pPr>
    </w:p>
    <w:p w14:paraId="4C1FAC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2358</w:t>
      </w:r>
    </w:p>
    <w:p w14:paraId="7636E9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15  31 oktober 1549 [ultima]</w:t>
      </w:r>
    </w:p>
    <w:p w14:paraId="33B1902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Laurentius zn.v.w. Goeswinus van der Wau man van Arnolda zijn vrouw dr.v. Henricus Goyarts heeft verkocht aan Gerardus zn.v.w. Ghysbertus Heymericx een erfcijns van 1 gl. uit huis erf hof bakhuis en erfgoederen met 30 lpensen land ter plaatse </w:t>
      </w:r>
      <w:r w:rsidRPr="002362D8">
        <w:rPr>
          <w:rFonts w:ascii="Arial" w:hAnsi="Arial" w:cs="Arial"/>
          <w:b/>
          <w:sz w:val="22"/>
          <w:szCs w:val="22"/>
          <w:u w:val="single"/>
        </w:rPr>
        <w:t xml:space="preserve">Eldt </w:t>
      </w:r>
      <w:r w:rsidRPr="002362D8">
        <w:rPr>
          <w:rFonts w:ascii="Arial" w:hAnsi="Arial" w:cs="Arial"/>
          <w:sz w:val="22"/>
          <w:szCs w:val="22"/>
        </w:rPr>
        <w:t xml:space="preserve">met als belendingen Johannis Rutten, Peter Mathyss., Ghysbertus van den Bogart, de gemene straat, grondcijns van 5 ½ st. aan de </w:t>
      </w:r>
      <w:r w:rsidRPr="002362D8">
        <w:rPr>
          <w:rFonts w:ascii="Arial" w:hAnsi="Arial" w:cs="Arial"/>
          <w:b/>
          <w:sz w:val="22"/>
          <w:szCs w:val="22"/>
          <w:u w:val="single"/>
        </w:rPr>
        <w:t>Heer van Helmond</w:t>
      </w:r>
      <w:r w:rsidRPr="002362D8">
        <w:rPr>
          <w:rFonts w:ascii="Arial" w:hAnsi="Arial" w:cs="Arial"/>
          <w:sz w:val="22"/>
          <w:szCs w:val="22"/>
        </w:rPr>
        <w:t xml:space="preserve">, een mud rogge aan de </w:t>
      </w:r>
      <w:r w:rsidRPr="002362D8">
        <w:rPr>
          <w:rFonts w:ascii="Arial" w:hAnsi="Arial" w:cs="Arial"/>
          <w:b/>
          <w:sz w:val="22"/>
          <w:szCs w:val="22"/>
          <w:u w:val="single"/>
        </w:rPr>
        <w:t>Heer Peter Kuysten presbyter,</w:t>
      </w:r>
      <w:r w:rsidRPr="002362D8">
        <w:rPr>
          <w:rFonts w:ascii="Arial" w:hAnsi="Arial" w:cs="Arial"/>
          <w:sz w:val="22"/>
          <w:szCs w:val="22"/>
        </w:rPr>
        <w:t xml:space="preserve"> een mus rogge aan </w:t>
      </w:r>
      <w:r w:rsidRPr="002362D8">
        <w:rPr>
          <w:rFonts w:ascii="Arial" w:hAnsi="Arial" w:cs="Arial"/>
          <w:b/>
          <w:sz w:val="22"/>
          <w:szCs w:val="22"/>
          <w:u w:val="single"/>
        </w:rPr>
        <w:t>het Convent van de Zusters aan de Wintmolenberch</w:t>
      </w:r>
    </w:p>
    <w:p w14:paraId="3DF45E05" w14:textId="77777777" w:rsidR="00D5028D" w:rsidRPr="002362D8" w:rsidRDefault="00D5028D">
      <w:pPr>
        <w:tabs>
          <w:tab w:val="left" w:pos="6930"/>
        </w:tabs>
        <w:rPr>
          <w:rFonts w:ascii="Arial" w:hAnsi="Arial" w:cs="Arial"/>
          <w:b/>
          <w:sz w:val="22"/>
          <w:szCs w:val="22"/>
          <w:u w:val="single"/>
        </w:rPr>
      </w:pPr>
    </w:p>
    <w:p w14:paraId="62C7B9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2359</w:t>
      </w:r>
    </w:p>
    <w:p w14:paraId="23278C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16  oktober 1549</w:t>
      </w:r>
    </w:p>
    <w:p w14:paraId="3F398EA3"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Arnoldus zn.v. Embertus Claessoenheeft verkocht aan Jacobus zn.v.w. Theodoricus Andriess. en erfcijns van 6 ½ gl. te betalen op de feestdag van Allerheiligen uit een huis met toebehoren erf en een lege plaats met een achterhuis aan de Markt [forum] met als belendingen Marcelius Hermanssoen, Philippus zn.v.w. Gerardus die Weert, de Markt, met in de marge een uitgebreide notitie !;</w:t>
      </w:r>
      <w:r w:rsidRPr="002362D8">
        <w:rPr>
          <w:rFonts w:ascii="Arial" w:hAnsi="Arial" w:cs="Arial"/>
          <w:sz w:val="22"/>
          <w:szCs w:val="22"/>
        </w:rPr>
        <w:t xml:space="preserve"> idem Michael zn.v.w. Johannis Michielss., heeft verkocht aan Henricus zn.v.w. Nicolaas van den Scoet t.b.v. zin vrouw Mechteldis dr.v.w. Nicolaas Rutten de Grinsvenne weduwe van wijlen Gerardus en Mechteldis , een erfcijns te betalen op de feestdag van Sint Maarten [11 november] uit huis erf hof en een esthuis en een sesterzaad akkerland ter plaatse </w:t>
      </w:r>
      <w:r w:rsidRPr="002362D8">
        <w:rPr>
          <w:rFonts w:ascii="Arial" w:hAnsi="Arial" w:cs="Arial"/>
          <w:b/>
          <w:sz w:val="22"/>
          <w:szCs w:val="22"/>
          <w:u w:val="single"/>
        </w:rPr>
        <w:t xml:space="preserve">Lutteleyndt </w:t>
      </w:r>
    </w:p>
    <w:p w14:paraId="1E21D976" w14:textId="77777777" w:rsidR="00D5028D" w:rsidRPr="002362D8" w:rsidRDefault="00D5028D">
      <w:pPr>
        <w:tabs>
          <w:tab w:val="left" w:pos="6930"/>
        </w:tabs>
        <w:rPr>
          <w:rFonts w:ascii="Arial" w:hAnsi="Arial" w:cs="Arial"/>
          <w:sz w:val="22"/>
          <w:szCs w:val="22"/>
        </w:rPr>
      </w:pPr>
    </w:p>
    <w:p w14:paraId="13A039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2360</w:t>
      </w:r>
    </w:p>
    <w:p w14:paraId="04DC98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242  oktober 1549</w:t>
      </w:r>
    </w:p>
    <w:p w14:paraId="1DC473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Willemus zn.v.w. Willelemus zn.v.w. Johannis van den Venne heeft verkocht aan Leonius zn.v. Herman Luenenssoen de Wyck een mud rogge te betalen op de feestdag van Sint Remigius [1 oktober] [einde akte – zie verder 242v]</w:t>
      </w:r>
    </w:p>
    <w:p w14:paraId="1482076B" w14:textId="77777777" w:rsidR="00D5028D" w:rsidRPr="002362D8" w:rsidRDefault="00D5028D">
      <w:pPr>
        <w:tabs>
          <w:tab w:val="left" w:pos="6930"/>
        </w:tabs>
        <w:rPr>
          <w:rFonts w:ascii="Arial" w:hAnsi="Arial" w:cs="Arial"/>
          <w:sz w:val="22"/>
          <w:szCs w:val="22"/>
        </w:rPr>
      </w:pPr>
    </w:p>
    <w:p w14:paraId="5B6357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2361</w:t>
      </w:r>
    </w:p>
    <w:p w14:paraId="0D1EF7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247  oktober 1549</w:t>
      </w:r>
    </w:p>
    <w:p w14:paraId="77FE353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Convent van de Zusters van de 3</w:t>
      </w:r>
      <w:r w:rsidRPr="002362D8">
        <w:rPr>
          <w:rFonts w:ascii="Arial" w:hAnsi="Arial" w:cs="Arial"/>
          <w:b/>
          <w:i/>
          <w:sz w:val="22"/>
          <w:szCs w:val="22"/>
          <w:vertAlign w:val="superscript"/>
        </w:rPr>
        <w:t>e</w:t>
      </w:r>
      <w:r w:rsidRPr="002362D8">
        <w:rPr>
          <w:rFonts w:ascii="Arial" w:hAnsi="Arial" w:cs="Arial"/>
          <w:b/>
          <w:i/>
          <w:sz w:val="22"/>
          <w:szCs w:val="22"/>
        </w:rPr>
        <w:t xml:space="preserve"> Regel van Sint Franciscus te Oisterwijk</w:t>
      </w:r>
      <w:r w:rsidRPr="002362D8">
        <w:rPr>
          <w:rFonts w:ascii="Arial" w:hAnsi="Arial" w:cs="Arial"/>
          <w:sz w:val="22"/>
          <w:szCs w:val="22"/>
        </w:rPr>
        <w:t xml:space="preserve">; idem Johannes zn.v.w. Henricus Gerincx heeft verkocht aan Gerardus zn.v.w. Johannis van der Haghen een erfcijns van 6 gl. te betalen op de feestdag van Sint Philippus en Jacobus apostelen [1 mei] [einde akte]; idem Marijken dochter van Jan van Hees zoon van Peter van Hees dd. 18 april 1641 ondertekend door J. van der Meulen </w:t>
      </w:r>
    </w:p>
    <w:p w14:paraId="6E4D83EE" w14:textId="77777777" w:rsidR="00D5028D" w:rsidRPr="002362D8" w:rsidRDefault="00D5028D">
      <w:pPr>
        <w:tabs>
          <w:tab w:val="left" w:pos="6930"/>
        </w:tabs>
        <w:rPr>
          <w:rFonts w:ascii="Arial" w:hAnsi="Arial" w:cs="Arial"/>
          <w:sz w:val="22"/>
          <w:szCs w:val="22"/>
        </w:rPr>
      </w:pPr>
    </w:p>
    <w:p w14:paraId="2ECB3D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2362</w:t>
      </w:r>
    </w:p>
    <w:p w14:paraId="460D6F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3v  oktober 1549</w:t>
      </w:r>
    </w:p>
    <w:p w14:paraId="0C70FA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de Brede zn.v.w. Jasperus de Brede zn.v.w. Magister Gerardus de Bree, heeft verkocht aan Erasmus die Wilde en Franciscus Jacobss. tijdelijke </w:t>
      </w:r>
      <w:r w:rsidRPr="002362D8">
        <w:rPr>
          <w:rFonts w:ascii="Arial" w:hAnsi="Arial" w:cs="Arial"/>
          <w:b/>
          <w:sz w:val="22"/>
          <w:szCs w:val="22"/>
          <w:u w:val="single"/>
        </w:rPr>
        <w:t>dekens van het gilde of broederschap in de kapel van Sint Jacob apostel te ’s-Hertogenbosch aan de Wintmolenberch</w:t>
      </w:r>
      <w:r w:rsidRPr="002362D8">
        <w:rPr>
          <w:rFonts w:ascii="Arial" w:hAnsi="Arial" w:cs="Arial"/>
          <w:sz w:val="22"/>
          <w:szCs w:val="22"/>
        </w:rPr>
        <w:t xml:space="preserve"> uit 5 lopensen land in de parcohie [einde akte]</w:t>
      </w:r>
    </w:p>
    <w:p w14:paraId="65567344" w14:textId="77777777" w:rsidR="00D5028D" w:rsidRPr="002362D8" w:rsidRDefault="00D5028D">
      <w:pPr>
        <w:tabs>
          <w:tab w:val="left" w:pos="6930"/>
        </w:tabs>
        <w:rPr>
          <w:rFonts w:ascii="Arial" w:hAnsi="Arial" w:cs="Arial"/>
          <w:sz w:val="22"/>
          <w:szCs w:val="22"/>
        </w:rPr>
      </w:pPr>
    </w:p>
    <w:p w14:paraId="4090E1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2363</w:t>
      </w:r>
    </w:p>
    <w:p w14:paraId="1127D7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226  26 oktober 1549</w:t>
      </w:r>
    </w:p>
    <w:p w14:paraId="4087CCB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Wolterus zn.v.w. Willem Hoirnkens, heeft verkocht aan Joannis zn.v.w. Nicolaas Willems een erfcijns van 6 gl. te betalen op de feestdag van Sint Remigius belijder [1 oktober] uit een kamp weiland 4 morgens </w:t>
      </w:r>
      <w:r w:rsidRPr="002362D8">
        <w:rPr>
          <w:rFonts w:ascii="Arial" w:hAnsi="Arial" w:cs="Arial"/>
          <w:b/>
          <w:sz w:val="22"/>
          <w:szCs w:val="22"/>
          <w:u w:val="single"/>
        </w:rPr>
        <w:t>bij dWijbosch</w:t>
      </w:r>
      <w:r w:rsidRPr="002362D8">
        <w:rPr>
          <w:rFonts w:ascii="Arial" w:hAnsi="Arial" w:cs="Arial"/>
          <w:sz w:val="22"/>
          <w:szCs w:val="22"/>
        </w:rPr>
        <w:t xml:space="preserve"> met als belendingen Ghysbertus van den Boogart, de gemene straat, de </w:t>
      </w:r>
      <w:r w:rsidRPr="002362D8">
        <w:rPr>
          <w:rFonts w:ascii="Arial" w:hAnsi="Arial" w:cs="Arial"/>
          <w:b/>
          <w:sz w:val="22"/>
          <w:szCs w:val="22"/>
          <w:u w:val="single"/>
        </w:rPr>
        <w:t>Heer van Cloetingen</w:t>
      </w:r>
      <w:r w:rsidRPr="002362D8">
        <w:rPr>
          <w:rFonts w:ascii="Arial" w:hAnsi="Arial" w:cs="Arial"/>
          <w:sz w:val="22"/>
          <w:szCs w:val="22"/>
        </w:rPr>
        <w:t xml:space="preserve">; idem Adrianus zn.v.w. Ghysbertus Joannis en Ghysbertus en Godefridus zonen van Adrianus, Wolterus </w:t>
      </w:r>
      <w:r w:rsidRPr="002362D8">
        <w:rPr>
          <w:rFonts w:ascii="Arial" w:hAnsi="Arial" w:cs="Arial"/>
          <w:b/>
          <w:sz w:val="22"/>
          <w:szCs w:val="22"/>
          <w:u w:val="single"/>
        </w:rPr>
        <w:t xml:space="preserve">venditoris = verkoper </w:t>
      </w:r>
    </w:p>
    <w:p w14:paraId="34C5A6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D917F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2364</w:t>
      </w:r>
    </w:p>
    <w:p w14:paraId="71DFB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229v 22 oktober 1549</w:t>
      </w:r>
    </w:p>
    <w:p w14:paraId="2DB34F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Nicolaas Willems, een erfcijns van 6 gl. uit genoemde kamp weiland van vier morgens te </w:t>
      </w:r>
      <w:r w:rsidRPr="002362D8">
        <w:rPr>
          <w:rFonts w:ascii="Arial" w:hAnsi="Arial" w:cs="Arial"/>
          <w:b/>
          <w:sz w:val="22"/>
          <w:szCs w:val="22"/>
          <w:u w:val="single"/>
        </w:rPr>
        <w:t>Wybosch</w:t>
      </w:r>
      <w:r w:rsidRPr="002362D8">
        <w:rPr>
          <w:rFonts w:ascii="Arial" w:hAnsi="Arial" w:cs="Arial"/>
          <w:sz w:val="22"/>
          <w:szCs w:val="22"/>
        </w:rPr>
        <w:t xml:space="preserve"> met als belendingen Ghysbertus van den Boogart, Wolterus zn.v.w. Willem Hoirnkens, Joannis zn.v.w. Nicolaas Willems man van Maria zijn vrouw dr.v.w. Johannis de Thiela, met een notitie in de marge dd. 23 november 1549</w:t>
      </w:r>
    </w:p>
    <w:p w14:paraId="53062394" w14:textId="77777777" w:rsidR="00D5028D" w:rsidRPr="002362D8" w:rsidRDefault="00D5028D">
      <w:pPr>
        <w:tabs>
          <w:tab w:val="left" w:pos="6930"/>
        </w:tabs>
        <w:rPr>
          <w:rFonts w:ascii="Arial" w:hAnsi="Arial" w:cs="Arial"/>
          <w:sz w:val="22"/>
          <w:szCs w:val="22"/>
        </w:rPr>
      </w:pPr>
    </w:p>
    <w:p w14:paraId="2D8FC78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176</w:t>
      </w:r>
    </w:p>
    <w:p w14:paraId="7FE62296" w14:textId="77777777" w:rsidR="00D5028D" w:rsidRPr="002362D8" w:rsidRDefault="00D5028D">
      <w:pPr>
        <w:tabs>
          <w:tab w:val="left" w:pos="6930"/>
        </w:tabs>
        <w:rPr>
          <w:rFonts w:ascii="Arial" w:hAnsi="Arial" w:cs="Arial"/>
          <w:sz w:val="22"/>
          <w:szCs w:val="22"/>
        </w:rPr>
      </w:pPr>
    </w:p>
    <w:p w14:paraId="3AC9DC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2365</w:t>
      </w:r>
    </w:p>
    <w:p w14:paraId="6D1F54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17  4 november 1549</w:t>
      </w:r>
    </w:p>
    <w:p w14:paraId="660365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Johannis Michiels heeft verkocht aan </w:t>
      </w:r>
      <w:r w:rsidRPr="002362D8">
        <w:rPr>
          <w:rFonts w:ascii="Arial" w:hAnsi="Arial" w:cs="Arial"/>
          <w:b/>
          <w:sz w:val="22"/>
          <w:szCs w:val="22"/>
          <w:u w:val="single"/>
        </w:rPr>
        <w:t xml:space="preserve">Domicella [jonkvrouw] Catharina weduwe van wijlen Magister Gerardus Hack </w:t>
      </w:r>
      <w:r w:rsidRPr="002362D8">
        <w:rPr>
          <w:rFonts w:ascii="Arial" w:hAnsi="Arial" w:cs="Arial"/>
          <w:sz w:val="22"/>
          <w:szCs w:val="22"/>
        </w:rPr>
        <w:t xml:space="preserve">een erfcijns van 9 gl. te betalen op de feestdag van Sunt Hubertus bisschop [3 november] uit huis erf hof esthuis en een sesterzaad land ter plaatse </w:t>
      </w:r>
      <w:r w:rsidRPr="002362D8">
        <w:rPr>
          <w:rFonts w:ascii="Arial" w:hAnsi="Arial" w:cs="Arial"/>
          <w:b/>
          <w:sz w:val="22"/>
          <w:szCs w:val="22"/>
          <w:u w:val="single"/>
        </w:rPr>
        <w:t>Lutteleyndt</w:t>
      </w:r>
      <w:r w:rsidRPr="002362D8">
        <w:rPr>
          <w:rFonts w:ascii="Arial" w:hAnsi="Arial" w:cs="Arial"/>
          <w:sz w:val="22"/>
          <w:szCs w:val="22"/>
        </w:rPr>
        <w:t xml:space="preserve"> met als belendingen de verkoper, Willem de Meynsfoirt, de gemene straat, de helft van 2 bunders hooiland </w:t>
      </w:r>
      <w:r w:rsidRPr="002362D8">
        <w:rPr>
          <w:rFonts w:ascii="Arial" w:hAnsi="Arial" w:cs="Arial"/>
          <w:b/>
          <w:sz w:val="22"/>
          <w:szCs w:val="22"/>
          <w:u w:val="single"/>
        </w:rPr>
        <w:t>in de Hardebeempden</w:t>
      </w:r>
      <w:r w:rsidRPr="002362D8">
        <w:rPr>
          <w:rFonts w:ascii="Arial" w:hAnsi="Arial" w:cs="Arial"/>
          <w:sz w:val="22"/>
          <w:szCs w:val="22"/>
        </w:rPr>
        <w:t xml:space="preserve"> met als belendingen Lambertus Eymbertz., Johannis van der Cuijlen, Johannis Segers, Elisabeth Damen, idem een stuk hopland 4 lopensen genaamd </w:t>
      </w:r>
      <w:r w:rsidRPr="002362D8">
        <w:rPr>
          <w:rFonts w:ascii="Arial" w:hAnsi="Arial" w:cs="Arial"/>
          <w:b/>
          <w:sz w:val="22"/>
          <w:szCs w:val="22"/>
          <w:u w:val="single"/>
        </w:rPr>
        <w:t>den Haeck ter plaatse Lutteleyndt</w:t>
      </w:r>
      <w:r w:rsidRPr="002362D8">
        <w:rPr>
          <w:rFonts w:ascii="Arial" w:hAnsi="Arial" w:cs="Arial"/>
          <w:sz w:val="22"/>
          <w:szCs w:val="22"/>
        </w:rPr>
        <w:t xml:space="preserve"> met als belendingen Henricus Hubertz., Willem Ghysbertz,  </w:t>
      </w:r>
    </w:p>
    <w:p w14:paraId="2B4C5885" w14:textId="77777777" w:rsidR="00D5028D" w:rsidRPr="002362D8" w:rsidRDefault="00D5028D">
      <w:pPr>
        <w:tabs>
          <w:tab w:val="left" w:pos="6930"/>
        </w:tabs>
        <w:rPr>
          <w:rFonts w:ascii="Arial" w:hAnsi="Arial" w:cs="Arial"/>
          <w:sz w:val="22"/>
          <w:szCs w:val="22"/>
        </w:rPr>
      </w:pPr>
    </w:p>
    <w:p w14:paraId="2AECA7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2366</w:t>
      </w:r>
    </w:p>
    <w:p w14:paraId="53E2DA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18  november 1549</w:t>
      </w:r>
    </w:p>
    <w:p w14:paraId="40EEDE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gezonden</w:t>
      </w:r>
    </w:p>
    <w:p w14:paraId="26D129AC" w14:textId="77777777" w:rsidR="00D5028D" w:rsidRPr="002362D8" w:rsidRDefault="00D5028D">
      <w:pPr>
        <w:tabs>
          <w:tab w:val="left" w:pos="6930"/>
        </w:tabs>
        <w:rPr>
          <w:rFonts w:ascii="Arial" w:hAnsi="Arial" w:cs="Arial"/>
          <w:sz w:val="22"/>
          <w:szCs w:val="22"/>
        </w:rPr>
      </w:pPr>
    </w:p>
    <w:p w14:paraId="41387E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2367</w:t>
      </w:r>
    </w:p>
    <w:p w14:paraId="2F6B3D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22  november 1549</w:t>
      </w:r>
    </w:p>
    <w:p w14:paraId="402F59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Symon zn.v.w. Johannes de Ravesteyn man van Elisabeth zijn vrouw en Gerongius zn.v.w. Johannis de Scyndel man van Heylwich zijn vrouw beiden dochters van Johannis Willemss. hebben verkocht aan Dominus en frater Godefridus Arnts presbyter t.b.v. </w:t>
      </w:r>
      <w:r w:rsidRPr="002362D8">
        <w:rPr>
          <w:rFonts w:ascii="Arial" w:hAnsi="Arial" w:cs="Arial"/>
          <w:b/>
          <w:sz w:val="22"/>
          <w:szCs w:val="22"/>
          <w:u w:val="single"/>
        </w:rPr>
        <w:t>het Convent van de Zuster Regularessen van Bethania te ’s-Hertogenbosch aen de Wyntmolemnberch</w:t>
      </w:r>
      <w:r w:rsidRPr="002362D8">
        <w:rPr>
          <w:rFonts w:ascii="Arial" w:hAnsi="Arial" w:cs="Arial"/>
          <w:sz w:val="22"/>
          <w:szCs w:val="22"/>
        </w:rPr>
        <w:t xml:space="preserve"> een erfcijns van 6 gl. te betalen op de feestdag van de Geboorte des Heren Kertsmis [25 december] uit een stuk hooiland van een morgen int Everdonck met als belendingen Henricus Hoet, </w:t>
      </w:r>
      <w:r w:rsidRPr="002362D8">
        <w:rPr>
          <w:rFonts w:ascii="Arial" w:hAnsi="Arial" w:cs="Arial"/>
          <w:b/>
          <w:sz w:val="22"/>
          <w:szCs w:val="22"/>
          <w:u w:val="single"/>
        </w:rPr>
        <w:t>het Convent van de Broeders Kartuizers te Vught parochie Lambertus</w:t>
      </w:r>
      <w:r w:rsidRPr="002362D8">
        <w:rPr>
          <w:rFonts w:ascii="Arial" w:hAnsi="Arial" w:cs="Arial"/>
          <w:sz w:val="22"/>
          <w:szCs w:val="22"/>
        </w:rPr>
        <w:t xml:space="preserve">, Peter Reyners, Theodoricus zn.v. Paulus Lauwreynss. en meer anderen, idem een stuk akkerland van 4 lopensen in de </w:t>
      </w:r>
      <w:r w:rsidRPr="002362D8">
        <w:rPr>
          <w:rFonts w:ascii="Arial" w:hAnsi="Arial" w:cs="Arial"/>
          <w:b/>
          <w:i/>
          <w:sz w:val="22"/>
          <w:szCs w:val="22"/>
        </w:rPr>
        <w:t>parochie Heeswijk [Hezewyck]</w:t>
      </w:r>
      <w:r w:rsidRPr="002362D8">
        <w:rPr>
          <w:rFonts w:ascii="Arial" w:hAnsi="Arial" w:cs="Arial"/>
          <w:sz w:val="22"/>
          <w:szCs w:val="22"/>
        </w:rPr>
        <w:t xml:space="preserve"> met als belendingen Anthonius zn.v. Anthonius Funsels [dubieus], de gemene straat bij de gemeynt, idem Willem de Vrieze</w:t>
      </w:r>
    </w:p>
    <w:p w14:paraId="73830CFC" w14:textId="77777777" w:rsidR="00D5028D" w:rsidRPr="002362D8" w:rsidRDefault="00D5028D">
      <w:pPr>
        <w:tabs>
          <w:tab w:val="left" w:pos="6930"/>
        </w:tabs>
        <w:rPr>
          <w:rFonts w:ascii="Arial" w:hAnsi="Arial" w:cs="Arial"/>
          <w:sz w:val="22"/>
          <w:szCs w:val="22"/>
        </w:rPr>
      </w:pPr>
    </w:p>
    <w:p w14:paraId="05960A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2368</w:t>
      </w:r>
    </w:p>
    <w:p w14:paraId="680E1F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273v  november 1549</w:t>
      </w:r>
    </w:p>
    <w:p w14:paraId="00EC6FF8"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en Magister Willems zn.v.Johannis Wouterssoen kapelaan op het Groot Begijnhof te ’s-Hertogenbosch. Dominus Adrianus de Preyser presbyter executeurs testamentair van wijlen Elisabeth wettelijke dochter van wijlen Johannis Wouters naast alias genaamd Rotaris = Rademakers of Raaimaker begijn, Dominus Adrianus de Hommelheze</w:t>
      </w:r>
      <w:r w:rsidRPr="002362D8">
        <w:rPr>
          <w:rFonts w:ascii="Arial" w:hAnsi="Arial" w:cs="Arial"/>
          <w:sz w:val="22"/>
          <w:szCs w:val="22"/>
        </w:rPr>
        <w:t xml:space="preserve"> uit een kamp land genaamd </w:t>
      </w:r>
      <w:r w:rsidRPr="002362D8">
        <w:rPr>
          <w:rFonts w:ascii="Arial" w:hAnsi="Arial" w:cs="Arial"/>
          <w:b/>
          <w:sz w:val="22"/>
          <w:szCs w:val="22"/>
          <w:u w:val="single"/>
        </w:rPr>
        <w:t>die Laeck</w:t>
      </w:r>
      <w:r w:rsidRPr="002362D8">
        <w:rPr>
          <w:rFonts w:ascii="Arial" w:hAnsi="Arial" w:cs="Arial"/>
          <w:sz w:val="22"/>
          <w:szCs w:val="22"/>
        </w:rPr>
        <w:t xml:space="preserve"> met houtwas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Arnoldus zn.v.w. Henricus Maessoen, Johannes de Houthem, Johannes zn.v. w. Wolterus genaamd Nenensoen </w:t>
      </w:r>
      <w:r w:rsidRPr="002362D8">
        <w:rPr>
          <w:rFonts w:ascii="Arial" w:hAnsi="Arial" w:cs="Arial"/>
          <w:b/>
          <w:sz w:val="22"/>
          <w:szCs w:val="22"/>
          <w:u w:val="single"/>
        </w:rPr>
        <w:t>faber = smid</w:t>
      </w:r>
      <w:r w:rsidRPr="002362D8">
        <w:rPr>
          <w:rFonts w:ascii="Arial" w:hAnsi="Arial" w:cs="Arial"/>
          <w:sz w:val="22"/>
          <w:szCs w:val="22"/>
        </w:rPr>
        <w:t xml:space="preserve">; Willelmus zn.v.w. Johannis Voet zn.v.w. Willem, idem een stuk land met als belendingen Johannis Vercuylen, Johannis Laureynssoen, </w:t>
      </w:r>
      <w:r w:rsidRPr="002362D8">
        <w:rPr>
          <w:rFonts w:ascii="Arial" w:hAnsi="Arial" w:cs="Arial"/>
          <w:b/>
          <w:sz w:val="22"/>
          <w:szCs w:val="22"/>
          <w:u w:val="single"/>
        </w:rPr>
        <w:t xml:space="preserve">Sint Quirijnscamp </w:t>
      </w:r>
      <w:r w:rsidRPr="002362D8">
        <w:rPr>
          <w:rFonts w:ascii="Arial" w:hAnsi="Arial" w:cs="Arial"/>
          <w:sz w:val="22"/>
          <w:szCs w:val="22"/>
        </w:rPr>
        <w:t>met als belendingen de kinderen van Eymbert Lambertssoen, transport aan Peter zn.v.w. Mathias de Herenthom</w:t>
      </w:r>
    </w:p>
    <w:p w14:paraId="09902389" w14:textId="77777777" w:rsidR="00D5028D" w:rsidRPr="002362D8" w:rsidRDefault="00D5028D">
      <w:pPr>
        <w:tabs>
          <w:tab w:val="left" w:pos="6930"/>
        </w:tabs>
        <w:rPr>
          <w:rFonts w:ascii="Arial" w:hAnsi="Arial" w:cs="Arial"/>
          <w:sz w:val="22"/>
          <w:szCs w:val="22"/>
        </w:rPr>
      </w:pPr>
    </w:p>
    <w:p w14:paraId="79AFF9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2369</w:t>
      </w:r>
    </w:p>
    <w:p w14:paraId="6EF88C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234  november 1549</w:t>
      </w:r>
    </w:p>
    <w:p w14:paraId="5020F76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Sint Lambertus</w:t>
      </w:r>
      <w:r w:rsidRPr="002362D8">
        <w:rPr>
          <w:rFonts w:ascii="Arial" w:hAnsi="Arial" w:cs="Arial"/>
          <w:sz w:val="22"/>
          <w:szCs w:val="22"/>
        </w:rPr>
        <w:t xml:space="preserve">; idem </w:t>
      </w:r>
      <w:r w:rsidRPr="002362D8">
        <w:rPr>
          <w:rFonts w:ascii="Arial" w:hAnsi="Arial" w:cs="Arial"/>
          <w:b/>
          <w:sz w:val="22"/>
          <w:szCs w:val="22"/>
          <w:u w:val="single"/>
        </w:rPr>
        <w:t>Magister Lodovicus zn.v.w. Jacobus de Dorne</w:t>
      </w:r>
      <w:r w:rsidRPr="002362D8">
        <w:rPr>
          <w:rFonts w:ascii="Arial" w:hAnsi="Arial" w:cs="Arial"/>
          <w:sz w:val="22"/>
          <w:szCs w:val="22"/>
        </w:rPr>
        <w:t xml:space="preserve">,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 en 6 lopensen land ter </w:t>
      </w:r>
      <w:r w:rsidRPr="002362D8">
        <w:rPr>
          <w:rFonts w:ascii="Arial" w:hAnsi="Arial" w:cs="Arial"/>
          <w:b/>
          <w:sz w:val="22"/>
          <w:szCs w:val="22"/>
          <w:u w:val="single"/>
        </w:rPr>
        <w:t xml:space="preserve">plaatse Lutteleyndt genaamd aende Schoetschehoeve </w:t>
      </w:r>
      <w:r w:rsidRPr="002362D8">
        <w:rPr>
          <w:rFonts w:ascii="Arial" w:hAnsi="Arial" w:cs="Arial"/>
          <w:sz w:val="22"/>
          <w:szCs w:val="22"/>
        </w:rPr>
        <w:t>met als belendingen Johannis Peterss., de gemene heide aldaar, en 5 lopensen aldaar, Adrianus zn.v.w. Johannis Brantss., Johannis zn.v.w. Henricus Rutgerss. t.b.v. Franconis zn.v. Henricus van der Hoeven</w:t>
      </w:r>
    </w:p>
    <w:p w14:paraId="1BC11FCA" w14:textId="77777777" w:rsidR="00D5028D" w:rsidRPr="002362D8" w:rsidRDefault="00D5028D">
      <w:pPr>
        <w:tabs>
          <w:tab w:val="left" w:pos="6930"/>
        </w:tabs>
        <w:rPr>
          <w:rFonts w:ascii="Arial" w:hAnsi="Arial" w:cs="Arial"/>
          <w:sz w:val="22"/>
          <w:szCs w:val="22"/>
        </w:rPr>
      </w:pPr>
    </w:p>
    <w:p w14:paraId="5AED40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2370</w:t>
      </w:r>
    </w:p>
    <w:p w14:paraId="5AC7D0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41  december 1549</w:t>
      </w:r>
    </w:p>
    <w:p w14:paraId="3EA8602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hertgang Notelen in de Zwart Voerten</w:t>
      </w:r>
      <w:r w:rsidRPr="002362D8">
        <w:rPr>
          <w:rFonts w:ascii="Arial" w:hAnsi="Arial" w:cs="Arial"/>
          <w:sz w:val="22"/>
          <w:szCs w:val="22"/>
        </w:rPr>
        <w:t>; idem Laurentius zn.v.Paulus Lauwreynss. man van Margareta zijn vrouw dr.v.w. Henricus van der Cuijlen heeft verkocht aan Otto zn.v.w. Gerardus Wilt [dubieus] [ einde akte – zou betrekking hebben op Schijndel – mogelijk op 41v]</w:t>
      </w:r>
    </w:p>
    <w:p w14:paraId="5C7DC2DC" w14:textId="77777777" w:rsidR="00D5028D" w:rsidRPr="002362D8" w:rsidRDefault="00D5028D">
      <w:pPr>
        <w:tabs>
          <w:tab w:val="left" w:pos="6930"/>
        </w:tabs>
        <w:rPr>
          <w:rFonts w:ascii="Arial" w:hAnsi="Arial" w:cs="Arial"/>
          <w:sz w:val="22"/>
          <w:szCs w:val="22"/>
        </w:rPr>
      </w:pPr>
    </w:p>
    <w:p w14:paraId="5FA954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2371</w:t>
      </w:r>
    </w:p>
    <w:p w14:paraId="7E0B5B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44  december 1549</w:t>
      </w:r>
    </w:p>
    <w:p w14:paraId="14B4E9D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In ’s-Hertogenbosch bij de Kerkstraet in dat Gasthuysstraetken</w:t>
      </w:r>
      <w:r w:rsidRPr="002362D8">
        <w:rPr>
          <w:rFonts w:ascii="Arial" w:hAnsi="Arial" w:cs="Arial"/>
          <w:sz w:val="22"/>
          <w:szCs w:val="22"/>
        </w:rPr>
        <w:t xml:space="preserve">; idem Franciscus zn.v.Walterus de Stryp man van Hadewich dr.v.w. Theodoricus Philipss. en Johannes zn.v.Willem Peterss. man van Heylwich zijn vrouw dr.v.w. Henricus zn.v.w. Theodoricus Philipss.,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en een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uit huis erf hof met een malderzaad land </w:t>
      </w:r>
      <w:r w:rsidRPr="002362D8">
        <w:rPr>
          <w:rFonts w:ascii="Arial" w:hAnsi="Arial" w:cs="Arial"/>
          <w:b/>
          <w:sz w:val="22"/>
          <w:szCs w:val="22"/>
          <w:u w:val="single"/>
        </w:rPr>
        <w:t>in Wybosch</w:t>
      </w:r>
      <w:r w:rsidRPr="002362D8">
        <w:rPr>
          <w:rFonts w:ascii="Arial" w:hAnsi="Arial" w:cs="Arial"/>
          <w:sz w:val="22"/>
          <w:szCs w:val="22"/>
        </w:rPr>
        <w:t xml:space="preserve"> met als belendingen de gemene straat, Johannis Henricxss. van Houthem, een kamp genaamd </w:t>
      </w:r>
      <w:r w:rsidRPr="002362D8">
        <w:rPr>
          <w:rFonts w:ascii="Arial" w:hAnsi="Arial" w:cs="Arial"/>
          <w:b/>
          <w:sz w:val="22"/>
          <w:szCs w:val="22"/>
          <w:u w:val="single"/>
        </w:rPr>
        <w:t>Coppencamp</w:t>
      </w:r>
      <w:r w:rsidRPr="002362D8">
        <w:rPr>
          <w:rFonts w:ascii="Arial" w:hAnsi="Arial" w:cs="Arial"/>
          <w:sz w:val="22"/>
          <w:szCs w:val="22"/>
        </w:rPr>
        <w:t xml:space="preserve"> met als belendingen Johannis de Amerzoyen, Johannis de Erpe Arntss., </w:t>
      </w:r>
      <w:r w:rsidRPr="002362D8">
        <w:rPr>
          <w:rFonts w:ascii="Arial" w:hAnsi="Arial" w:cs="Arial"/>
          <w:b/>
          <w:sz w:val="22"/>
          <w:szCs w:val="22"/>
          <w:u w:val="single"/>
        </w:rPr>
        <w:t>Magister Willem de Busco</w:t>
      </w:r>
      <w:r w:rsidRPr="002362D8">
        <w:rPr>
          <w:rFonts w:ascii="Arial" w:hAnsi="Arial" w:cs="Arial"/>
          <w:sz w:val="22"/>
          <w:szCs w:val="22"/>
        </w:rPr>
        <w:t xml:space="preserve"> t.b.v. Aleydis weduwe van wijlen Johannis Jacobs van Berlikem, idem Arnoldus zn.v.w. Jacobus van den Hoevel, met verwijzing naar schepenbrief dd. 14 augustus 1548</w:t>
      </w:r>
    </w:p>
    <w:p w14:paraId="7B7BD4EA" w14:textId="77777777" w:rsidR="00D5028D" w:rsidRPr="002362D8" w:rsidRDefault="00D5028D">
      <w:pPr>
        <w:tabs>
          <w:tab w:val="left" w:pos="6930"/>
        </w:tabs>
        <w:rPr>
          <w:rFonts w:ascii="Arial" w:hAnsi="Arial" w:cs="Arial"/>
          <w:sz w:val="22"/>
          <w:szCs w:val="22"/>
        </w:rPr>
      </w:pPr>
    </w:p>
    <w:p w14:paraId="58A3FF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2372</w:t>
      </w:r>
    </w:p>
    <w:p w14:paraId="269B4F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1353  folio 285v  december 1549</w:t>
      </w:r>
    </w:p>
    <w:p w14:paraId="2F3DEF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Mathinus zn.v. Johannis Thyssoen, Henricus de Cister zn.v.w. Henricus van den Dijck,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betalen op Maria Lichtmis uit een bunder hooiland </w:t>
      </w:r>
      <w:r w:rsidRPr="002362D8">
        <w:rPr>
          <w:rFonts w:ascii="Arial" w:hAnsi="Arial" w:cs="Arial"/>
          <w:b/>
          <w:sz w:val="22"/>
          <w:szCs w:val="22"/>
          <w:u w:val="single"/>
        </w:rPr>
        <w:t>in Marsmanshorrick</w:t>
      </w:r>
      <w:r w:rsidRPr="002362D8">
        <w:rPr>
          <w:rFonts w:ascii="Arial" w:hAnsi="Arial" w:cs="Arial"/>
          <w:sz w:val="22"/>
          <w:szCs w:val="22"/>
        </w:rPr>
        <w:t xml:space="preserve"> met als belendingen Heilwich weduwe van wijlen Johannis van der Cuijlen, Henricus Weygergancx en kinderen, met verwijzing naar constitutiebrief dd. 24 januari 1559, Rycardus zn.v.w. Henricus zn.v.w. Henricus van den Dijck, Petrus en Henricca zijn zuster kinderen van Ghysbertus zn.v. [einde akte]</w:t>
      </w:r>
    </w:p>
    <w:p w14:paraId="760D5FA5" w14:textId="77777777" w:rsidR="00D5028D" w:rsidRPr="002362D8" w:rsidRDefault="00D5028D">
      <w:pPr>
        <w:tabs>
          <w:tab w:val="left" w:pos="6930"/>
        </w:tabs>
        <w:rPr>
          <w:rFonts w:ascii="Arial" w:hAnsi="Arial" w:cs="Arial"/>
          <w:sz w:val="22"/>
          <w:szCs w:val="22"/>
        </w:rPr>
      </w:pPr>
    </w:p>
    <w:p w14:paraId="7A1B36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2373</w:t>
      </w:r>
    </w:p>
    <w:p w14:paraId="00F472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60  14 januari 1550</w:t>
      </w:r>
    </w:p>
    <w:p w14:paraId="3CD59463"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Egidius zn.v.w. Henricus Goyarts de Hermalen heeft verkocht aan Catharina weduwe van wijlen Gerardus zn.v. Petrus Hubertz. t.b.v. haar kinderen, een erfcijns van 11 gl. te betalen op Maria Lichtmis uit akkerland onder Schijndel </w:t>
      </w:r>
      <w:r w:rsidRPr="002362D8">
        <w:rPr>
          <w:rFonts w:ascii="Arial" w:hAnsi="Arial" w:cs="Arial"/>
          <w:b/>
          <w:sz w:val="22"/>
          <w:szCs w:val="22"/>
        </w:rPr>
        <w:t>in de Putstege</w:t>
      </w:r>
      <w:r w:rsidRPr="002362D8">
        <w:rPr>
          <w:rFonts w:ascii="Arial" w:hAnsi="Arial" w:cs="Arial"/>
          <w:sz w:val="22"/>
          <w:szCs w:val="22"/>
        </w:rPr>
        <w:t xml:space="preserve"> met als belendingen Johannis Danielss., Hubertus Verhagen, Henricus Hubertz, en de </w:t>
      </w:r>
      <w:r w:rsidRPr="002362D8">
        <w:rPr>
          <w:rFonts w:ascii="Arial" w:hAnsi="Arial" w:cs="Arial"/>
          <w:b/>
          <w:sz w:val="22"/>
          <w:szCs w:val="22"/>
          <w:u w:val="single"/>
        </w:rPr>
        <w:t>H.Geesttafel te ’s-Hertogenbosch</w:t>
      </w:r>
      <w:r w:rsidRPr="002362D8">
        <w:rPr>
          <w:rFonts w:ascii="Arial" w:hAnsi="Arial" w:cs="Arial"/>
          <w:sz w:val="22"/>
          <w:szCs w:val="22"/>
        </w:rPr>
        <w:t xml:space="preserve"> , met vermelding van muntsoorten; </w:t>
      </w:r>
      <w:r w:rsidRPr="002362D8">
        <w:rPr>
          <w:rFonts w:ascii="Arial" w:hAnsi="Arial" w:cs="Arial"/>
          <w:b/>
          <w:i/>
          <w:sz w:val="22"/>
          <w:szCs w:val="22"/>
        </w:rPr>
        <w:t>idem parochie Vught Sint Lambertus ter plaatse die Oetheren en die Maeij</w:t>
      </w:r>
    </w:p>
    <w:p w14:paraId="68AA71EE" w14:textId="77777777" w:rsidR="00D5028D" w:rsidRPr="002362D8" w:rsidRDefault="00D5028D">
      <w:pPr>
        <w:tabs>
          <w:tab w:val="left" w:pos="6930"/>
        </w:tabs>
        <w:rPr>
          <w:rFonts w:ascii="Arial" w:hAnsi="Arial" w:cs="Arial"/>
          <w:sz w:val="22"/>
          <w:szCs w:val="22"/>
        </w:rPr>
      </w:pPr>
    </w:p>
    <w:p w14:paraId="6DE1A6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2374</w:t>
      </w:r>
    </w:p>
    <w:p w14:paraId="04B204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69  23 januari 1550</w:t>
      </w:r>
    </w:p>
    <w:p w14:paraId="3C65E2E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Boxtel jurisdictie Liempde , Magister Petrus van Tuyl</w:t>
      </w:r>
      <w:r w:rsidRPr="002362D8">
        <w:rPr>
          <w:rFonts w:ascii="Arial" w:hAnsi="Arial" w:cs="Arial"/>
          <w:sz w:val="22"/>
          <w:szCs w:val="22"/>
        </w:rPr>
        <w:t xml:space="preserve">; idem Arnoldus zn.v.w. Johannis Peterss. man van Maria zijn vrouw dr.v.w. Lucas Mathyss., heeft verkocht aan Cristina dr.v.w. Jacobus van der Colck, Johannis van Eyck, een erfcijns van 2 gl. uit het </w:t>
      </w:r>
      <w:r w:rsidRPr="002362D8">
        <w:rPr>
          <w:rFonts w:ascii="Arial" w:hAnsi="Arial" w:cs="Arial"/>
          <w:b/>
          <w:sz w:val="22"/>
          <w:szCs w:val="22"/>
          <w:u w:val="single"/>
        </w:rPr>
        <w:t xml:space="preserve">Calverlocht </w:t>
      </w:r>
      <w:r w:rsidRPr="002362D8">
        <w:rPr>
          <w:rFonts w:ascii="Arial" w:hAnsi="Arial" w:cs="Arial"/>
          <w:sz w:val="22"/>
          <w:szCs w:val="22"/>
        </w:rPr>
        <w:t>6 lopensen met een notitie in de marge met de namen van Joannis van Eyck, Cristina van den Colck dd. 28 juli 1521</w:t>
      </w:r>
    </w:p>
    <w:p w14:paraId="2BBE828C" w14:textId="77777777" w:rsidR="00D5028D" w:rsidRPr="002362D8" w:rsidRDefault="00D5028D">
      <w:pPr>
        <w:tabs>
          <w:tab w:val="left" w:pos="6930"/>
        </w:tabs>
        <w:rPr>
          <w:rFonts w:ascii="Arial" w:hAnsi="Arial" w:cs="Arial"/>
          <w:sz w:val="22"/>
          <w:szCs w:val="22"/>
        </w:rPr>
      </w:pPr>
    </w:p>
    <w:p w14:paraId="46A30B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2375</w:t>
      </w:r>
    </w:p>
    <w:p w14:paraId="77F940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310  4 januari 1550</w:t>
      </w:r>
    </w:p>
    <w:p w14:paraId="30280B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Ghysbertus Roempot, een lopense land uit 9 lopensen </w:t>
      </w:r>
      <w:r w:rsidRPr="002362D8">
        <w:rPr>
          <w:rFonts w:ascii="Arial" w:hAnsi="Arial" w:cs="Arial"/>
          <w:b/>
          <w:sz w:val="22"/>
          <w:szCs w:val="22"/>
          <w:u w:val="single"/>
        </w:rPr>
        <w:t>nabij de kerk van Schijndel ter plaatse in die Putstege</w:t>
      </w:r>
      <w:r w:rsidRPr="002362D8">
        <w:rPr>
          <w:rFonts w:ascii="Arial" w:hAnsi="Arial" w:cs="Arial"/>
          <w:sz w:val="22"/>
          <w:szCs w:val="22"/>
        </w:rPr>
        <w:t xml:space="preserve"> met als belendingen Christina van den Booghart, Johannis Danielss van der Schoot, verkocht aan Theodoricus zn.v.w. Henricus Piecx,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r w:rsidRPr="002362D8">
        <w:rPr>
          <w:rFonts w:ascii="Arial" w:hAnsi="Arial" w:cs="Arial"/>
          <w:b/>
          <w:i/>
          <w:sz w:val="22"/>
          <w:szCs w:val="22"/>
        </w:rPr>
        <w:t xml:space="preserve">Vughterendijk onder ’s-Hertogenbosch. een stenen muur </w:t>
      </w:r>
      <w:r w:rsidRPr="002362D8">
        <w:rPr>
          <w:rFonts w:ascii="Arial" w:hAnsi="Arial" w:cs="Arial"/>
          <w:sz w:val="22"/>
          <w:szCs w:val="22"/>
        </w:rPr>
        <w:t>met een notitie in de amrge dd. 30 juni 1550</w:t>
      </w:r>
    </w:p>
    <w:p w14:paraId="0B439441" w14:textId="77777777" w:rsidR="00D5028D" w:rsidRPr="002362D8" w:rsidRDefault="00D5028D">
      <w:pPr>
        <w:tabs>
          <w:tab w:val="left" w:pos="6930"/>
        </w:tabs>
        <w:rPr>
          <w:rFonts w:ascii="Arial" w:hAnsi="Arial" w:cs="Arial"/>
          <w:sz w:val="22"/>
          <w:szCs w:val="22"/>
        </w:rPr>
      </w:pPr>
    </w:p>
    <w:p w14:paraId="3A9B2F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2376</w:t>
      </w:r>
    </w:p>
    <w:p w14:paraId="6E78EE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314v  januari 1550</w:t>
      </w:r>
    </w:p>
    <w:p w14:paraId="306B31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Margareta en Henrica kinderen van wijlen Ghysbertus zn.v.w. Henricus zn.v.w. Henricus die Custer , een erfpacht van een ½ mud rogge Bossche maat te betalen op Maria Lichtmis [2 februari] uit huis erf hof en erfgoederen met 9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zn.v.w. Paulus van Gerwen, Arnoldus genaamd Xavier [zeer dubieus] zn.v.w. de </w:t>
      </w:r>
      <w:r w:rsidRPr="002362D8">
        <w:rPr>
          <w:rFonts w:ascii="Arial" w:hAnsi="Arial" w:cs="Arial"/>
          <w:b/>
          <w:sz w:val="22"/>
          <w:szCs w:val="22"/>
          <w:u w:val="single"/>
        </w:rPr>
        <w:t>Heer Johannis die Rover militis – ridder</w:t>
      </w:r>
      <w:r w:rsidRPr="002362D8">
        <w:rPr>
          <w:rFonts w:ascii="Arial" w:hAnsi="Arial" w:cs="Arial"/>
          <w:sz w:val="22"/>
          <w:szCs w:val="22"/>
        </w:rPr>
        <w:t xml:space="preserve">, Elisabeth weduwe van wijlen Nycolaus van den Broeck, Rutgerus de Arkel, t.b.v. Henricus zn.v.w. Henricus die Custer, Joseph zn.v.w. Willelmus van den Nuwenhuys met verwijzing naar een brief dd. 3 juli 1460, Godefridus zn.v.w. Gerardus de Boexmeer man van Katharina zijn vrouw dr.v.w. Ghysbert zn.v.w. Henricus zn.v.w. Henricus die Custer, transport aan Godefridus zn.v.w. Gerardus van Boecxmeer </w:t>
      </w:r>
    </w:p>
    <w:p w14:paraId="1B48BDFF" w14:textId="77777777" w:rsidR="00D5028D" w:rsidRPr="002362D8" w:rsidRDefault="00D5028D">
      <w:pPr>
        <w:tabs>
          <w:tab w:val="left" w:pos="6930"/>
        </w:tabs>
        <w:rPr>
          <w:rFonts w:ascii="Arial" w:hAnsi="Arial" w:cs="Arial"/>
          <w:sz w:val="22"/>
          <w:szCs w:val="22"/>
        </w:rPr>
      </w:pPr>
    </w:p>
    <w:p w14:paraId="50AD8E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2377</w:t>
      </w:r>
    </w:p>
    <w:p w14:paraId="2D4239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315  januari 1550</w:t>
      </w:r>
    </w:p>
    <w:p w14:paraId="60953C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Margareta en Henrica kinderen van wijlen Ghysbertus zn.v.w. Henricus Voets, een erfcijns van 6 gl. uit huis erf hof en 9 lopensen land </w:t>
      </w:r>
      <w:r w:rsidRPr="002362D8">
        <w:rPr>
          <w:rFonts w:ascii="Arial" w:hAnsi="Arial" w:cs="Arial"/>
          <w:b/>
          <w:sz w:val="22"/>
          <w:szCs w:val="22"/>
          <w:u w:val="single"/>
        </w:rPr>
        <w:t>int Lutteleyndt</w:t>
      </w:r>
      <w:r w:rsidRPr="002362D8">
        <w:rPr>
          <w:rFonts w:ascii="Arial" w:hAnsi="Arial" w:cs="Arial"/>
          <w:sz w:val="22"/>
          <w:szCs w:val="22"/>
        </w:rPr>
        <w:t xml:space="preserve"> met als belendingen Theodoricus van den Dyck, Johannis Peterssoen, een malderzaad land </w:t>
      </w:r>
      <w:r w:rsidRPr="002362D8">
        <w:rPr>
          <w:rFonts w:ascii="Arial" w:hAnsi="Arial" w:cs="Arial"/>
          <w:b/>
          <w:sz w:val="22"/>
          <w:szCs w:val="22"/>
          <w:u w:val="single"/>
        </w:rPr>
        <w:t>in Delschot</w:t>
      </w:r>
      <w:r w:rsidRPr="002362D8">
        <w:rPr>
          <w:rFonts w:ascii="Arial" w:hAnsi="Arial" w:cs="Arial"/>
          <w:sz w:val="22"/>
          <w:szCs w:val="22"/>
        </w:rPr>
        <w:t xml:space="preserve"> met als belendingen Johannis Andriessoen, het </w:t>
      </w:r>
      <w:r w:rsidRPr="002362D8">
        <w:rPr>
          <w:rFonts w:ascii="Arial" w:hAnsi="Arial" w:cs="Arial"/>
          <w:b/>
          <w:sz w:val="22"/>
          <w:szCs w:val="22"/>
          <w:u w:val="single"/>
        </w:rPr>
        <w:t>Groot Gasthuis van ’s-Hertogenbosch</w:t>
      </w:r>
      <w:r w:rsidRPr="002362D8">
        <w:rPr>
          <w:rFonts w:ascii="Arial" w:hAnsi="Arial" w:cs="Arial"/>
          <w:sz w:val="22"/>
          <w:szCs w:val="22"/>
        </w:rPr>
        <w:t>, Ghysbertus zn.v.w. Henricus Voets, Lambertus zn.v.w. Johannis Willemss. , schepenbrief dd. 26 februari de 3</w:t>
      </w:r>
      <w:r w:rsidRPr="002362D8">
        <w:rPr>
          <w:rFonts w:ascii="Arial" w:hAnsi="Arial" w:cs="Arial"/>
          <w:sz w:val="22"/>
          <w:szCs w:val="22"/>
          <w:vertAlign w:val="superscript"/>
        </w:rPr>
        <w:t>e</w:t>
      </w:r>
      <w:r w:rsidRPr="002362D8">
        <w:rPr>
          <w:rFonts w:ascii="Arial" w:hAnsi="Arial" w:cs="Arial"/>
          <w:sz w:val="22"/>
          <w:szCs w:val="22"/>
        </w:rPr>
        <w:t xml:space="preserve"> dag na zondag waarop men zingt Reminiscere 1536 (?) </w:t>
      </w:r>
    </w:p>
    <w:p w14:paraId="5837A6CC" w14:textId="77777777" w:rsidR="00D5028D" w:rsidRPr="002362D8" w:rsidRDefault="00D5028D">
      <w:pPr>
        <w:tabs>
          <w:tab w:val="left" w:pos="6930"/>
        </w:tabs>
        <w:rPr>
          <w:rFonts w:ascii="Arial" w:hAnsi="Arial" w:cs="Arial"/>
          <w:sz w:val="22"/>
          <w:szCs w:val="22"/>
        </w:rPr>
      </w:pPr>
    </w:p>
    <w:p w14:paraId="6A06C2D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lastRenderedPageBreak/>
        <w:t>blad 177</w:t>
      </w:r>
    </w:p>
    <w:p w14:paraId="206E8190" w14:textId="77777777" w:rsidR="00D5028D" w:rsidRPr="002362D8" w:rsidRDefault="00D5028D">
      <w:pPr>
        <w:tabs>
          <w:tab w:val="left" w:pos="6930"/>
        </w:tabs>
        <w:rPr>
          <w:rFonts w:ascii="Arial" w:hAnsi="Arial" w:cs="Arial"/>
          <w:sz w:val="22"/>
          <w:szCs w:val="22"/>
        </w:rPr>
      </w:pPr>
    </w:p>
    <w:p w14:paraId="4A6D2C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2378</w:t>
      </w:r>
    </w:p>
    <w:p w14:paraId="5956FD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315v  januari 1550</w:t>
      </w:r>
    </w:p>
    <w:p w14:paraId="7946FF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Herhaling van de vorige akte + Pewtrus en Henrica zijn zusters kinderen van Ghysbertus zn.v.w. Henricus Voets en Godefridus zn.v.w. Gerardus de Boecxmeer man van Katharina zin vrouw dr.v.w. Ghybertus zn.v.w. Henricus Voets, een bunder beemd </w:t>
      </w:r>
      <w:r w:rsidRPr="002362D8">
        <w:rPr>
          <w:rFonts w:ascii="Arial" w:hAnsi="Arial" w:cs="Arial"/>
          <w:b/>
          <w:sz w:val="22"/>
          <w:szCs w:val="22"/>
          <w:u w:val="single"/>
        </w:rPr>
        <w:t>in Reynershoeve</w:t>
      </w:r>
      <w:r w:rsidRPr="002362D8">
        <w:rPr>
          <w:rFonts w:ascii="Arial" w:hAnsi="Arial" w:cs="Arial"/>
          <w:sz w:val="22"/>
          <w:szCs w:val="22"/>
        </w:rPr>
        <w:t xml:space="preserve"> met als belendingen de </w:t>
      </w:r>
      <w:r w:rsidRPr="002362D8">
        <w:rPr>
          <w:rFonts w:ascii="Arial" w:hAnsi="Arial" w:cs="Arial"/>
          <w:b/>
          <w:sz w:val="22"/>
          <w:szCs w:val="22"/>
          <w:u w:val="single"/>
        </w:rPr>
        <w:t>Zusters van Orthen</w:t>
      </w:r>
      <w:r w:rsidRPr="002362D8">
        <w:rPr>
          <w:rFonts w:ascii="Arial" w:hAnsi="Arial" w:cs="Arial"/>
          <w:sz w:val="22"/>
          <w:szCs w:val="22"/>
        </w:rPr>
        <w:t xml:space="preserve"> </w:t>
      </w:r>
    </w:p>
    <w:p w14:paraId="33D7A8D6" w14:textId="77777777" w:rsidR="00D5028D" w:rsidRPr="002362D8" w:rsidRDefault="00D5028D">
      <w:pPr>
        <w:tabs>
          <w:tab w:val="left" w:pos="6930"/>
        </w:tabs>
        <w:rPr>
          <w:rFonts w:ascii="Arial" w:hAnsi="Arial" w:cs="Arial"/>
          <w:sz w:val="22"/>
          <w:szCs w:val="22"/>
        </w:rPr>
      </w:pPr>
    </w:p>
    <w:p w14:paraId="7374F3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2379</w:t>
      </w:r>
    </w:p>
    <w:p w14:paraId="68ABAD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316v  januari 1550</w:t>
      </w:r>
    </w:p>
    <w:p w14:paraId="1D1AFA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Henricus Voet, Lybertus zn.v.w. Theodoricus van den Hoevel, brieven dd. 21 juni 1522 , Margareta dr.v.w. Ghysbertus zn.v.w. Henricus Voet, Petrus Henrica en Gerardus </w:t>
      </w:r>
    </w:p>
    <w:p w14:paraId="2EF8C5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2380</w:t>
      </w:r>
    </w:p>
    <w:p w14:paraId="18AE6F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317  januari 1550</w:t>
      </w:r>
    </w:p>
    <w:p w14:paraId="76FC5C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erf hof en twee akkers samen 12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margareta weduwe van Gerardus zn.v.w. Goeswinus Bollen en haar kinderen, Henricus zn.v.w. Hubertus des Custers, Petrus en Henrica kinderen van wijlen Ghysbert Voets, Wolterus zn.v.w. Johannis Wouterssoen, een morgen hooiland ter plaatse </w:t>
      </w:r>
      <w:r w:rsidRPr="002362D8">
        <w:rPr>
          <w:rFonts w:ascii="Arial" w:hAnsi="Arial" w:cs="Arial"/>
          <w:b/>
          <w:sz w:val="22"/>
          <w:szCs w:val="22"/>
          <w:u w:val="single"/>
        </w:rPr>
        <w:t xml:space="preserve">Delschot ter plaatse die Cruysstege genaamd den Laeck </w:t>
      </w:r>
      <w:r w:rsidRPr="002362D8">
        <w:rPr>
          <w:rFonts w:ascii="Arial" w:hAnsi="Arial" w:cs="Arial"/>
          <w:sz w:val="22"/>
          <w:szCs w:val="22"/>
        </w:rPr>
        <w:t xml:space="preserve">met als belendingen Theodoricus zn.v.w. Henricus Hermans, de gemeynt van Schyndel, idem Godefridus zn.v.w. Gerardus de Boecxmeer bakker man van Katherina zijn vrouw dr.v.w. Ghysbertus Voets, transport aan Peterus en Henrica zijn zuster kinderen van wijlen Ghysbertus Voets, een beemd </w:t>
      </w:r>
      <w:r w:rsidRPr="002362D8">
        <w:rPr>
          <w:rFonts w:ascii="Arial" w:hAnsi="Arial" w:cs="Arial"/>
          <w:b/>
          <w:sz w:val="22"/>
          <w:szCs w:val="22"/>
          <w:u w:val="single"/>
        </w:rPr>
        <w:t>in Delschott</w:t>
      </w:r>
    </w:p>
    <w:p w14:paraId="4A67617D" w14:textId="77777777" w:rsidR="00D5028D" w:rsidRPr="002362D8" w:rsidRDefault="00D5028D">
      <w:pPr>
        <w:tabs>
          <w:tab w:val="left" w:pos="6930"/>
        </w:tabs>
        <w:rPr>
          <w:rFonts w:ascii="Arial" w:hAnsi="Arial" w:cs="Arial"/>
          <w:sz w:val="22"/>
          <w:szCs w:val="22"/>
        </w:rPr>
      </w:pPr>
    </w:p>
    <w:p w14:paraId="7B13C9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2381</w:t>
      </w:r>
    </w:p>
    <w:p w14:paraId="4133C1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332  januari 1550</w:t>
      </w:r>
    </w:p>
    <w:p w14:paraId="798F8D8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H.Geesttafel van Helvoirt</w:t>
      </w:r>
      <w:r w:rsidRPr="002362D8">
        <w:rPr>
          <w:rFonts w:ascii="Arial" w:hAnsi="Arial" w:cs="Arial"/>
          <w:sz w:val="22"/>
          <w:szCs w:val="22"/>
        </w:rPr>
        <w:t>; Rutgerus zn.v.w. Rutger Roelens –Schijndel verder niet gevonden]</w:t>
      </w:r>
    </w:p>
    <w:p w14:paraId="1334FFE2" w14:textId="77777777" w:rsidR="00D5028D" w:rsidRPr="002362D8" w:rsidRDefault="00D5028D">
      <w:pPr>
        <w:tabs>
          <w:tab w:val="left" w:pos="6930"/>
        </w:tabs>
        <w:rPr>
          <w:rFonts w:ascii="Arial" w:hAnsi="Arial" w:cs="Arial"/>
          <w:sz w:val="22"/>
          <w:szCs w:val="22"/>
        </w:rPr>
      </w:pPr>
    </w:p>
    <w:p w14:paraId="73494F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2382</w:t>
      </w:r>
    </w:p>
    <w:p w14:paraId="5E7DB4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267 januari 1550</w:t>
      </w:r>
    </w:p>
    <w:p w14:paraId="179101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Driel, een erfpacht van 1 mud rogge uit huis erf hof aen </w:t>
      </w:r>
      <w:r w:rsidRPr="002362D8">
        <w:rPr>
          <w:rFonts w:ascii="Arial" w:hAnsi="Arial" w:cs="Arial"/>
          <w:b/>
          <w:sz w:val="22"/>
          <w:szCs w:val="22"/>
          <w:u w:val="single"/>
        </w:rPr>
        <w:t>den Borne</w:t>
      </w:r>
      <w:r w:rsidRPr="002362D8">
        <w:rPr>
          <w:rFonts w:ascii="Arial" w:hAnsi="Arial" w:cs="Arial"/>
          <w:sz w:val="22"/>
          <w:szCs w:val="22"/>
        </w:rPr>
        <w:t xml:space="preserve"> met als belendingen Ricold Aleytensoen, Gerardus van den Hauthart, nog een akker ter plaatse </w:t>
      </w:r>
      <w:r w:rsidRPr="002362D8">
        <w:rPr>
          <w:rFonts w:ascii="Arial" w:hAnsi="Arial" w:cs="Arial"/>
          <w:b/>
          <w:sz w:val="22"/>
          <w:szCs w:val="22"/>
          <w:u w:val="single"/>
        </w:rPr>
        <w:t>Dominus Henricus van der Schoet presbyter</w:t>
      </w:r>
      <w:r w:rsidRPr="002362D8">
        <w:rPr>
          <w:rFonts w:ascii="Arial" w:hAnsi="Arial" w:cs="Arial"/>
          <w:sz w:val="22"/>
          <w:szCs w:val="22"/>
        </w:rPr>
        <w:t xml:space="preserve">, Johannis Pynappel, </w:t>
      </w:r>
      <w:r w:rsidRPr="002362D8">
        <w:rPr>
          <w:rFonts w:ascii="Arial" w:hAnsi="Arial" w:cs="Arial"/>
          <w:b/>
          <w:sz w:val="22"/>
          <w:szCs w:val="22"/>
          <w:u w:val="single"/>
        </w:rPr>
        <w:t>Magister Petrus de Os</w:t>
      </w:r>
      <w:r w:rsidRPr="002362D8">
        <w:rPr>
          <w:rFonts w:ascii="Arial" w:hAnsi="Arial" w:cs="Arial"/>
          <w:sz w:val="22"/>
          <w:szCs w:val="22"/>
        </w:rPr>
        <w:t xml:space="preserve"> t.b.v. Diegerus de Hare en Johanna zijn vrouw dr.v.Johannis Pynappel, transport aan Roeloph Danelis de Peelt; idem Johannis de Driel </w:t>
      </w:r>
    </w:p>
    <w:p w14:paraId="31016B3B" w14:textId="77777777" w:rsidR="00D5028D" w:rsidRPr="002362D8" w:rsidRDefault="00D5028D">
      <w:pPr>
        <w:tabs>
          <w:tab w:val="left" w:pos="6930"/>
        </w:tabs>
        <w:rPr>
          <w:rFonts w:ascii="Arial" w:hAnsi="Arial" w:cs="Arial"/>
          <w:sz w:val="22"/>
          <w:szCs w:val="22"/>
        </w:rPr>
      </w:pPr>
    </w:p>
    <w:p w14:paraId="1E7B78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2383</w:t>
      </w:r>
    </w:p>
    <w:p w14:paraId="01BD08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93v  februari 1550</w:t>
      </w:r>
    </w:p>
    <w:p w14:paraId="4C0551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Arnoldus Voegels weduwnaar van wijlen Elisabeth zijn vrouw dr.v.w. Petrus Callartz de Antwerpia op basis van het testament van wijlen Elisabeth, de helft van een kamp land van vier morgens genaamd </w:t>
      </w:r>
      <w:r w:rsidRPr="002362D8">
        <w:rPr>
          <w:rFonts w:ascii="Arial" w:hAnsi="Arial" w:cs="Arial"/>
          <w:b/>
          <w:sz w:val="22"/>
          <w:szCs w:val="22"/>
          <w:u w:val="single"/>
        </w:rPr>
        <w:t>den Bogart in de Houthart</w:t>
      </w:r>
      <w:r w:rsidRPr="002362D8">
        <w:rPr>
          <w:rFonts w:ascii="Arial" w:hAnsi="Arial" w:cs="Arial"/>
          <w:sz w:val="22"/>
          <w:szCs w:val="22"/>
        </w:rPr>
        <w:t xml:space="preserve"> met als belendingen Johannis Penninck, Ghysbertus die Smit, Johannis de Helmont Henricxss. en Paulus zn.v. Johannis Pauwelss., </w:t>
      </w:r>
      <w:r w:rsidRPr="002362D8">
        <w:rPr>
          <w:rFonts w:ascii="Arial" w:hAnsi="Arial" w:cs="Arial"/>
          <w:b/>
          <w:sz w:val="22"/>
          <w:szCs w:val="22"/>
          <w:u w:val="single"/>
        </w:rPr>
        <w:t>het Convent van de Clarissen te ’s-Hertogenbosch</w:t>
      </w:r>
      <w:r w:rsidRPr="002362D8">
        <w:rPr>
          <w:rFonts w:ascii="Arial" w:hAnsi="Arial" w:cs="Arial"/>
          <w:sz w:val="22"/>
          <w:szCs w:val="22"/>
        </w:rPr>
        <w:t xml:space="preserve">, de gemene straat, Johannis en Egidius broers zonen van wijlen Johannis Penninck, grondcijns van een oude grote aan de </w:t>
      </w:r>
      <w:r w:rsidRPr="002362D8">
        <w:rPr>
          <w:rFonts w:ascii="Arial" w:hAnsi="Arial" w:cs="Arial"/>
          <w:b/>
          <w:sz w:val="22"/>
          <w:szCs w:val="22"/>
          <w:u w:val="single"/>
        </w:rPr>
        <w:t>Heer van Sevenbergen</w:t>
      </w:r>
    </w:p>
    <w:p w14:paraId="0302DBAF" w14:textId="77777777" w:rsidR="00D5028D" w:rsidRPr="002362D8" w:rsidRDefault="00D5028D">
      <w:pPr>
        <w:tabs>
          <w:tab w:val="left" w:pos="6930"/>
        </w:tabs>
        <w:rPr>
          <w:rFonts w:ascii="Arial" w:hAnsi="Arial" w:cs="Arial"/>
          <w:sz w:val="22"/>
          <w:szCs w:val="22"/>
        </w:rPr>
      </w:pPr>
    </w:p>
    <w:p w14:paraId="1FB274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2384</w:t>
      </w:r>
    </w:p>
    <w:p w14:paraId="1C1A3E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97  februari 1550</w:t>
      </w:r>
    </w:p>
    <w:p w14:paraId="35D260C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Sint Lambertus ter plaatse Croemvoert genaamd Ceelenacker</w:t>
      </w:r>
      <w:r w:rsidRPr="002362D8">
        <w:rPr>
          <w:rFonts w:ascii="Arial" w:hAnsi="Arial" w:cs="Arial"/>
          <w:sz w:val="22"/>
          <w:szCs w:val="22"/>
        </w:rPr>
        <w:t xml:space="preserve"> ; idem Egidius zn.v.w. Johannis Pennincx heeft verkocht aan Rodolphus zn.v.w. Lambertus de Zantvoirt een erfcijns van 6 gl. te betalene op de feestdag van Pasen uit huis erf hof en 5 bunders land in de parochie ….[einde akte, met in de marge: Gerittien dochter van </w:t>
      </w:r>
      <w:r w:rsidRPr="002362D8">
        <w:rPr>
          <w:rFonts w:ascii="Arial" w:hAnsi="Arial" w:cs="Arial"/>
          <w:sz w:val="22"/>
          <w:szCs w:val="22"/>
        </w:rPr>
        <w:lastRenderedPageBreak/>
        <w:t xml:space="preserve">Hendrick van Straelen, Remigia dr.v.Jans Gieliss., de 5 bunders, een erfcijns van 6 gl., Anneken haar zuster, dd. 15 maart 1649 ondertekend door J. van der Meulen </w:t>
      </w:r>
    </w:p>
    <w:p w14:paraId="62D7C274" w14:textId="77777777" w:rsidR="00D5028D" w:rsidRPr="002362D8" w:rsidRDefault="00D5028D">
      <w:pPr>
        <w:tabs>
          <w:tab w:val="left" w:pos="6930"/>
        </w:tabs>
        <w:rPr>
          <w:rFonts w:ascii="Arial" w:hAnsi="Arial" w:cs="Arial"/>
          <w:sz w:val="22"/>
          <w:szCs w:val="22"/>
        </w:rPr>
      </w:pPr>
    </w:p>
    <w:p w14:paraId="0A4BC8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2385</w:t>
      </w:r>
    </w:p>
    <w:p w14:paraId="184E90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100  20 februari 1550</w:t>
      </w:r>
    </w:p>
    <w:p w14:paraId="1902AB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Johannes Arntss. de Brogel, op basis van zekere schepenbrieven uit Brussel, </w:t>
      </w:r>
      <w:r w:rsidRPr="002362D8">
        <w:rPr>
          <w:rFonts w:ascii="Arial" w:hAnsi="Arial" w:cs="Arial"/>
          <w:b/>
          <w:sz w:val="22"/>
          <w:szCs w:val="22"/>
          <w:u w:val="single"/>
        </w:rPr>
        <w:t>Dominus Jacobus de Bregilles ridder</w:t>
      </w:r>
      <w:r w:rsidRPr="002362D8">
        <w:rPr>
          <w:rFonts w:ascii="Arial" w:hAnsi="Arial" w:cs="Arial"/>
          <w:sz w:val="22"/>
          <w:szCs w:val="22"/>
        </w:rPr>
        <w:t xml:space="preserve"> gehuwd met </w:t>
      </w:r>
      <w:r w:rsidRPr="002362D8">
        <w:rPr>
          <w:rFonts w:ascii="Arial" w:hAnsi="Arial" w:cs="Arial"/>
          <w:b/>
          <w:sz w:val="22"/>
          <w:szCs w:val="22"/>
          <w:u w:val="single"/>
        </w:rPr>
        <w:t>Helana dr.v.w. Philippus Hynckaertz ridder</w:t>
      </w:r>
      <w:r w:rsidRPr="002362D8">
        <w:rPr>
          <w:rFonts w:ascii="Arial" w:hAnsi="Arial" w:cs="Arial"/>
          <w:sz w:val="22"/>
          <w:szCs w:val="22"/>
        </w:rPr>
        <w:t xml:space="preserve">, de helft van een kamp land van 4 bunders </w:t>
      </w:r>
      <w:r w:rsidRPr="002362D8">
        <w:rPr>
          <w:rFonts w:ascii="Arial" w:hAnsi="Arial" w:cs="Arial"/>
          <w:b/>
          <w:sz w:val="22"/>
          <w:szCs w:val="22"/>
          <w:u w:val="single"/>
        </w:rPr>
        <w:t>int Waut</w:t>
      </w:r>
      <w:r w:rsidRPr="002362D8">
        <w:rPr>
          <w:rFonts w:ascii="Arial" w:hAnsi="Arial" w:cs="Arial"/>
          <w:sz w:val="22"/>
          <w:szCs w:val="22"/>
        </w:rPr>
        <w:t xml:space="preserve"> met als belendingen Godefridus de Weert genaamd </w:t>
      </w:r>
      <w:r w:rsidRPr="002362D8">
        <w:rPr>
          <w:rFonts w:ascii="Arial" w:hAnsi="Arial" w:cs="Arial"/>
          <w:b/>
          <w:sz w:val="22"/>
          <w:szCs w:val="22"/>
          <w:u w:val="single"/>
        </w:rPr>
        <w:t>die Hagedonck</w:t>
      </w:r>
      <w:r w:rsidRPr="002362D8">
        <w:rPr>
          <w:rFonts w:ascii="Arial" w:hAnsi="Arial" w:cs="Arial"/>
          <w:sz w:val="22"/>
          <w:szCs w:val="22"/>
        </w:rPr>
        <w:t xml:space="preserve">, Johannis van der Dussen genaamd </w:t>
      </w:r>
      <w:r w:rsidRPr="002362D8">
        <w:rPr>
          <w:rFonts w:ascii="Arial" w:hAnsi="Arial" w:cs="Arial"/>
          <w:b/>
          <w:sz w:val="22"/>
          <w:szCs w:val="22"/>
          <w:u w:val="single"/>
        </w:rPr>
        <w:t>die Buecken</w:t>
      </w:r>
      <w:r w:rsidRPr="002362D8">
        <w:rPr>
          <w:rFonts w:ascii="Arial" w:hAnsi="Arial" w:cs="Arial"/>
          <w:sz w:val="22"/>
          <w:szCs w:val="22"/>
        </w:rPr>
        <w:t xml:space="preserve">, Johannis Wouterss van Stryp, t.b.v. </w:t>
      </w:r>
      <w:r w:rsidRPr="002362D8">
        <w:rPr>
          <w:rFonts w:ascii="Arial" w:hAnsi="Arial" w:cs="Arial"/>
          <w:b/>
          <w:sz w:val="22"/>
          <w:szCs w:val="22"/>
          <w:u w:val="single"/>
        </w:rPr>
        <w:t>Domicella Ghysradis weduwe van wijlen Willem Hinckart</w:t>
      </w:r>
      <w:r w:rsidRPr="002362D8">
        <w:rPr>
          <w:rFonts w:ascii="Arial" w:hAnsi="Arial" w:cs="Arial"/>
          <w:sz w:val="22"/>
          <w:szCs w:val="22"/>
        </w:rPr>
        <w:t xml:space="preserve">, idem Egidius van Broechoven zn.v.w. Johannis, transport aan Theodoricus zn.v.w. Henricus Houbraken; </w:t>
      </w:r>
      <w:r w:rsidRPr="002362D8">
        <w:rPr>
          <w:rFonts w:ascii="Arial" w:hAnsi="Arial" w:cs="Arial"/>
          <w:b/>
          <w:i/>
          <w:sz w:val="22"/>
          <w:szCs w:val="22"/>
        </w:rPr>
        <w:t>parochie Oss ter plaatse op Osser Scadewyck</w:t>
      </w:r>
    </w:p>
    <w:p w14:paraId="167152FB" w14:textId="77777777" w:rsidR="00D5028D" w:rsidRPr="002362D8" w:rsidRDefault="00D5028D">
      <w:pPr>
        <w:tabs>
          <w:tab w:val="left" w:pos="6930"/>
        </w:tabs>
        <w:rPr>
          <w:rFonts w:ascii="Arial" w:hAnsi="Arial" w:cs="Arial"/>
          <w:sz w:val="22"/>
          <w:szCs w:val="22"/>
        </w:rPr>
      </w:pPr>
    </w:p>
    <w:p w14:paraId="148923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2386</w:t>
      </w:r>
    </w:p>
    <w:p w14:paraId="6C2987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361v  februari 1550</w:t>
      </w:r>
    </w:p>
    <w:p w14:paraId="1041E373"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Dominus Symon Pelgromens zn.v.w. Hermanus presbyter als prior, Dominus Adrianus Voet de Huesden presbyter cellarius = keldermeester van het Convent van Porta Caeli te ’s-Hertogenbosch aan de Wyntmolenberch </w:t>
      </w:r>
      <w:r w:rsidRPr="002362D8">
        <w:rPr>
          <w:rFonts w:ascii="Arial" w:hAnsi="Arial" w:cs="Arial"/>
          <w:sz w:val="22"/>
          <w:szCs w:val="22"/>
        </w:rPr>
        <w:t xml:space="preserve">hebben verkocht aan Judocus de Ouden zn.v.w. Judocus 6 mud rogge uit een hoeve bestaande in huizen erven hoven akkers beemden weilanden heide en houtwassen </w:t>
      </w:r>
      <w:r w:rsidRPr="002362D8">
        <w:rPr>
          <w:rFonts w:ascii="Arial" w:hAnsi="Arial" w:cs="Arial"/>
          <w:b/>
          <w:sz w:val="22"/>
          <w:szCs w:val="22"/>
          <w:u w:val="single"/>
        </w:rPr>
        <w:t>aen den Borne</w:t>
      </w:r>
      <w:r w:rsidRPr="002362D8">
        <w:rPr>
          <w:rFonts w:ascii="Arial" w:hAnsi="Arial" w:cs="Arial"/>
          <w:sz w:val="22"/>
          <w:szCs w:val="22"/>
        </w:rPr>
        <w:t xml:space="preserve">, </w:t>
      </w:r>
      <w:r w:rsidRPr="002362D8">
        <w:rPr>
          <w:rFonts w:ascii="Arial" w:hAnsi="Arial" w:cs="Arial"/>
          <w:b/>
          <w:sz w:val="22"/>
          <w:szCs w:val="22"/>
          <w:u w:val="single"/>
        </w:rPr>
        <w:t>grondcijns aan de</w:t>
      </w:r>
      <w:r w:rsidRPr="002362D8">
        <w:rPr>
          <w:rFonts w:ascii="Arial" w:hAnsi="Arial" w:cs="Arial"/>
          <w:sz w:val="22"/>
          <w:szCs w:val="22"/>
        </w:rPr>
        <w:t xml:space="preserve"> </w:t>
      </w:r>
      <w:r w:rsidRPr="002362D8">
        <w:rPr>
          <w:rFonts w:ascii="Arial" w:hAnsi="Arial" w:cs="Arial"/>
          <w:b/>
          <w:sz w:val="22"/>
          <w:szCs w:val="22"/>
          <w:u w:val="single"/>
        </w:rPr>
        <w:t>Heer van Zevenbergen, grondcijns aan de Heer van Helmond</w:t>
      </w:r>
    </w:p>
    <w:p w14:paraId="4ABF614F" w14:textId="77777777" w:rsidR="00D5028D" w:rsidRPr="002362D8" w:rsidRDefault="00D5028D">
      <w:pPr>
        <w:tabs>
          <w:tab w:val="left" w:pos="6930"/>
        </w:tabs>
        <w:rPr>
          <w:rFonts w:ascii="Arial" w:hAnsi="Arial" w:cs="Arial"/>
          <w:sz w:val="22"/>
          <w:szCs w:val="22"/>
        </w:rPr>
      </w:pPr>
    </w:p>
    <w:p w14:paraId="2B04E5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2387</w:t>
      </w:r>
    </w:p>
    <w:p w14:paraId="75F186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366  4 februari 1550</w:t>
      </w:r>
    </w:p>
    <w:p w14:paraId="4DB355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Michiel zn.v.w. Johannis Michielss., heeft verkocht aan Leonius zn.v.w. Loniss. de Wyck een erfpacht a neem ud rogge Bossche maat te betalen op de feestdag van Maria Lichtmis [2 februari] uit huis erf hof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de verkopers, Willem de Meyelsfoirt, de gemene straat, de helft van een bunder beemd </w:t>
      </w:r>
      <w:r w:rsidRPr="002362D8">
        <w:rPr>
          <w:rFonts w:ascii="Arial" w:hAnsi="Arial" w:cs="Arial"/>
          <w:b/>
          <w:sz w:val="22"/>
          <w:szCs w:val="22"/>
          <w:u w:val="single"/>
        </w:rPr>
        <w:t>in die Harde Beempden</w:t>
      </w:r>
      <w:r w:rsidRPr="002362D8">
        <w:rPr>
          <w:rFonts w:ascii="Arial" w:hAnsi="Arial" w:cs="Arial"/>
          <w:sz w:val="22"/>
          <w:szCs w:val="22"/>
        </w:rPr>
        <w:t xml:space="preserve"> met als belendingen Lambertus Eymerts, Johannis Vercuijlen en meer anderen, Johannis Zegers, Elisabeth dr.v.w. Adam van der Spanck , een erfcijns van 9 gl. aan de weduwe van </w:t>
      </w:r>
      <w:r w:rsidRPr="002362D8">
        <w:rPr>
          <w:rFonts w:ascii="Arial" w:hAnsi="Arial" w:cs="Arial"/>
          <w:b/>
          <w:sz w:val="22"/>
          <w:szCs w:val="22"/>
          <w:u w:val="single"/>
        </w:rPr>
        <w:t>Magister Gerardus Hack</w:t>
      </w:r>
      <w:r w:rsidRPr="002362D8">
        <w:rPr>
          <w:rFonts w:ascii="Arial" w:hAnsi="Arial" w:cs="Arial"/>
          <w:sz w:val="22"/>
          <w:szCs w:val="22"/>
        </w:rPr>
        <w:t xml:space="preserve"> </w:t>
      </w:r>
    </w:p>
    <w:p w14:paraId="73E36A8F" w14:textId="77777777" w:rsidR="00D5028D" w:rsidRPr="002362D8" w:rsidRDefault="00D5028D">
      <w:pPr>
        <w:tabs>
          <w:tab w:val="left" w:pos="6930"/>
        </w:tabs>
        <w:rPr>
          <w:rFonts w:ascii="Arial" w:hAnsi="Arial" w:cs="Arial"/>
          <w:sz w:val="22"/>
          <w:szCs w:val="22"/>
        </w:rPr>
      </w:pPr>
    </w:p>
    <w:p w14:paraId="767BDB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2388</w:t>
      </w:r>
    </w:p>
    <w:p w14:paraId="08911E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372v  februari 1550</w:t>
      </w:r>
    </w:p>
    <w:p w14:paraId="42456B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Henricus Gheroncx, een stuk akkerland </w:t>
      </w:r>
      <w:r w:rsidRPr="002362D8">
        <w:rPr>
          <w:rFonts w:ascii="Arial" w:hAnsi="Arial" w:cs="Arial"/>
          <w:b/>
          <w:sz w:val="22"/>
          <w:szCs w:val="22"/>
          <w:u w:val="single"/>
        </w:rPr>
        <w:t xml:space="preserve">in tLutteleynde genaamd tHazenbroeck </w:t>
      </w:r>
      <w:r w:rsidRPr="002362D8">
        <w:rPr>
          <w:rFonts w:ascii="Arial" w:hAnsi="Arial" w:cs="Arial"/>
          <w:sz w:val="22"/>
          <w:szCs w:val="22"/>
        </w:rPr>
        <w:t xml:space="preserve">met als belendingen Johannis zn.v. Rutgerus Janssoen van den Born, de gemeynt van Schijndel, verkocht aan Walterus zn.v.w. Johannis Henricxssoen, grondcijns van 1 denarie Willelmusthuyn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aan Gerardus Janssoen van der Haghen; idem Walterus zn.v.w. Johannis Henricxssoen, heeft verkocht aan Gerardus zn.v.w. Ghysbertus Heymericxssoen, een erfcijns van 3 gl. uit een stuk akkerland van 5 lopensen ter plaatse </w:t>
      </w:r>
      <w:r w:rsidRPr="002362D8">
        <w:rPr>
          <w:rFonts w:ascii="Arial" w:hAnsi="Arial" w:cs="Arial"/>
          <w:b/>
          <w:sz w:val="22"/>
          <w:szCs w:val="22"/>
          <w:u w:val="single"/>
        </w:rPr>
        <w:t>tLutteleyndt</w:t>
      </w:r>
      <w:r w:rsidRPr="002362D8">
        <w:rPr>
          <w:rFonts w:ascii="Arial" w:hAnsi="Arial" w:cs="Arial"/>
          <w:sz w:val="22"/>
          <w:szCs w:val="22"/>
        </w:rPr>
        <w:t xml:space="preserve"> met als belendingen Emondus Goyartssoen, Rutgerus zn.v. Goeswinus van der Waude</w:t>
      </w:r>
    </w:p>
    <w:p w14:paraId="7C280F08" w14:textId="77777777" w:rsidR="00D5028D" w:rsidRPr="002362D8" w:rsidRDefault="00D5028D">
      <w:pPr>
        <w:tabs>
          <w:tab w:val="left" w:pos="6930"/>
        </w:tabs>
        <w:rPr>
          <w:rFonts w:ascii="Arial" w:hAnsi="Arial" w:cs="Arial"/>
          <w:sz w:val="22"/>
          <w:szCs w:val="22"/>
        </w:rPr>
      </w:pPr>
    </w:p>
    <w:p w14:paraId="27D5B3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2389</w:t>
      </w:r>
    </w:p>
    <w:p w14:paraId="4C467B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386  februari 1550</w:t>
      </w:r>
    </w:p>
    <w:p w14:paraId="46F97D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zn.v.Nycolaus Bunens alias de Delft man van Anna zijn vrouw dr.v.w. Adrianus zn.v.w. Johannis Ghysbertssoen, een erfcijns van 2 ½ gl. te betalen op Maria Lichtmis uit 2 bunders land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de gemene straat, Godefridus de Hermalen, Johannis zn.v.w. Johannis genaamd van der Haghen, met in de marge een notitie: Jacobus zn.v.Nycolaus Bunens als as de Delft, transport aan Petrus zn.v.Leonardus Peterssoen dd. 20 maart 1545</w:t>
      </w:r>
    </w:p>
    <w:p w14:paraId="6C584751" w14:textId="77777777" w:rsidR="00D5028D" w:rsidRPr="002362D8" w:rsidRDefault="00D5028D">
      <w:pPr>
        <w:tabs>
          <w:tab w:val="left" w:pos="6930"/>
        </w:tabs>
        <w:rPr>
          <w:rFonts w:ascii="Arial" w:hAnsi="Arial" w:cs="Arial"/>
          <w:sz w:val="22"/>
          <w:szCs w:val="22"/>
        </w:rPr>
      </w:pPr>
    </w:p>
    <w:p w14:paraId="11B4E1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2390</w:t>
      </w:r>
    </w:p>
    <w:p w14:paraId="634D9E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389  februari 1550</w:t>
      </w:r>
    </w:p>
    <w:p w14:paraId="33B99E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Johannes zn.v.w. Adam Verspanck en Paulus zn.v.w. Rutgerus Pauwelssoen, Henricus zn.v.w. Theodoricus Janssoen weduwnaar van Margareta zijn vrouw dr.v.w. Adam Verspanck en Adam zn.v.w. Johannis Jacopssoen man van Johanna zijn vrouw dr.v.w. Rutger Pauwelssoen, erfpacht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een stuk land van 4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Johannis van der Haghen, Rodolphus de Ghent, idem de helft van 2 ½ lopensen ter plaatse </w:t>
      </w:r>
      <w:r w:rsidRPr="002362D8">
        <w:rPr>
          <w:rFonts w:ascii="Arial" w:hAnsi="Arial" w:cs="Arial"/>
          <w:b/>
          <w:sz w:val="22"/>
          <w:szCs w:val="22"/>
          <w:u w:val="single"/>
        </w:rPr>
        <w:t>Delsschot</w:t>
      </w:r>
      <w:r w:rsidRPr="002362D8">
        <w:rPr>
          <w:rFonts w:ascii="Arial" w:hAnsi="Arial" w:cs="Arial"/>
          <w:sz w:val="22"/>
          <w:szCs w:val="22"/>
        </w:rPr>
        <w:t xml:space="preserve"> met als belendingen Johannes Lambrechts, Adrianus de Zochel </w:t>
      </w:r>
    </w:p>
    <w:p w14:paraId="73028E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2391</w:t>
      </w:r>
    </w:p>
    <w:p w14:paraId="44185A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392  februari 1550</w:t>
      </w:r>
    </w:p>
    <w:p w14:paraId="75489F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Johannis de Schynle, Petrus zn.v.w. Johannis de Ophoven, en Rodolphus zn.v.w. Martinus van Broechoven tijdelijk </w:t>
      </w:r>
      <w:r w:rsidRPr="002362D8">
        <w:rPr>
          <w:rFonts w:ascii="Arial" w:hAnsi="Arial" w:cs="Arial"/>
          <w:b/>
          <w:i/>
          <w:sz w:val="22"/>
          <w:szCs w:val="22"/>
        </w:rPr>
        <w:t>magister van de huisarmen te ’s-Hertogenbosch te Orthen, het Convent van Sint Birgitta te Roesmalen ter plaatse Coudewater</w:t>
      </w:r>
      <w:r w:rsidRPr="002362D8">
        <w:rPr>
          <w:rFonts w:ascii="Arial" w:hAnsi="Arial" w:cs="Arial"/>
          <w:sz w:val="22"/>
          <w:szCs w:val="22"/>
        </w:rPr>
        <w:t xml:space="preserve"> </w:t>
      </w:r>
    </w:p>
    <w:p w14:paraId="7E1FD1AD" w14:textId="77777777" w:rsidR="00D5028D" w:rsidRPr="002362D8" w:rsidRDefault="00D5028D">
      <w:pPr>
        <w:tabs>
          <w:tab w:val="left" w:pos="6930"/>
        </w:tabs>
        <w:rPr>
          <w:rFonts w:ascii="Arial" w:hAnsi="Arial" w:cs="Arial"/>
          <w:sz w:val="22"/>
          <w:szCs w:val="22"/>
        </w:rPr>
      </w:pPr>
    </w:p>
    <w:p w14:paraId="25BBC81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178</w:t>
      </w:r>
    </w:p>
    <w:p w14:paraId="2FF71582" w14:textId="77777777" w:rsidR="00D5028D" w:rsidRPr="002362D8" w:rsidRDefault="00D5028D">
      <w:pPr>
        <w:tabs>
          <w:tab w:val="left" w:pos="6930"/>
        </w:tabs>
        <w:rPr>
          <w:rFonts w:ascii="Arial" w:hAnsi="Arial" w:cs="Arial"/>
          <w:sz w:val="22"/>
          <w:szCs w:val="22"/>
        </w:rPr>
      </w:pPr>
    </w:p>
    <w:p w14:paraId="3500F4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2392</w:t>
      </w:r>
    </w:p>
    <w:p w14:paraId="00A4DF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309  25 februari 1550</w:t>
      </w:r>
    </w:p>
    <w:p w14:paraId="500EF5F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 Johannis Claessen van gael, een stuk akkerland genaamd </w:t>
      </w:r>
      <w:r w:rsidRPr="002362D8">
        <w:rPr>
          <w:rFonts w:ascii="Arial" w:hAnsi="Arial" w:cs="Arial"/>
          <w:b/>
          <w:sz w:val="22"/>
          <w:szCs w:val="22"/>
        </w:rPr>
        <w:t xml:space="preserve">Scarpackers </w:t>
      </w:r>
      <w:r w:rsidRPr="002362D8">
        <w:rPr>
          <w:rFonts w:ascii="Arial" w:hAnsi="Arial" w:cs="Arial"/>
          <w:sz w:val="22"/>
          <w:szCs w:val="22"/>
        </w:rPr>
        <w:t xml:space="preserve">met als belendingen Ardi Claessen, Marta weduwe van wijlen ….Loyen, Johannes zn.v.w. Wilhelmus Eymberts man van Henrica zijn vrouw dr.v.w. Egidius van Gael, brief van 10 september 1550, transport aan Egidius zn.v.w. Johannis Pennincx; idem Nicolaus zn.v.w. Johannis zn.v.Nicolaas van Gael, een erfcijns van 6 ½ gl. , Petrus zn.v.w. Jacobus van harenuit huis erf esthuis hof en akkerland </w:t>
      </w:r>
      <w:r w:rsidRPr="002362D8">
        <w:rPr>
          <w:rFonts w:ascii="Arial" w:hAnsi="Arial" w:cs="Arial"/>
          <w:b/>
          <w:sz w:val="22"/>
          <w:szCs w:val="22"/>
          <w:u w:val="single"/>
        </w:rPr>
        <w:t xml:space="preserve">in Delschot in de Larystraet  </w:t>
      </w:r>
    </w:p>
    <w:p w14:paraId="68FE7CDD" w14:textId="77777777" w:rsidR="00D5028D" w:rsidRPr="002362D8" w:rsidRDefault="00D5028D">
      <w:pPr>
        <w:tabs>
          <w:tab w:val="left" w:pos="6930"/>
        </w:tabs>
        <w:rPr>
          <w:rFonts w:ascii="Arial" w:hAnsi="Arial" w:cs="Arial"/>
          <w:b/>
          <w:sz w:val="22"/>
          <w:szCs w:val="22"/>
          <w:u w:val="single"/>
        </w:rPr>
      </w:pPr>
    </w:p>
    <w:p w14:paraId="06090C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2393</w:t>
      </w:r>
    </w:p>
    <w:p w14:paraId="243D82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105v  8 maart 1550 [Nederlandstalig]</w:t>
      </w:r>
    </w:p>
    <w:p w14:paraId="66BC65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Geconstitueerd door  ? [zie 308v] Dirck zijn broer, wijlen Lambertz Remboutz. Dircx Lambertss., om in zijn naam een scheiding en deling aan te gaan ; onderaan Willelmus zn.v.w. Willem van de Venne heeft verk</w:t>
      </w:r>
      <w:r w:rsidR="004B6B76"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Magister Johannis Wychens presbyter</w:t>
      </w:r>
      <w:r w:rsidRPr="002362D8">
        <w:rPr>
          <w:rFonts w:ascii="Arial" w:hAnsi="Arial" w:cs="Arial"/>
          <w:sz w:val="22"/>
          <w:szCs w:val="22"/>
        </w:rPr>
        <w:t xml:space="preserve"> een erfcijns van 2 mud rogge Bossche maat</w:t>
      </w:r>
    </w:p>
    <w:p w14:paraId="6487A7BE" w14:textId="77777777" w:rsidR="00D5028D" w:rsidRPr="002362D8" w:rsidRDefault="00D5028D">
      <w:pPr>
        <w:tabs>
          <w:tab w:val="left" w:pos="6930"/>
        </w:tabs>
        <w:rPr>
          <w:rFonts w:ascii="Arial" w:hAnsi="Arial" w:cs="Arial"/>
          <w:sz w:val="22"/>
          <w:szCs w:val="22"/>
        </w:rPr>
      </w:pPr>
    </w:p>
    <w:p w14:paraId="433B23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2394</w:t>
      </w:r>
    </w:p>
    <w:p w14:paraId="4ED297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121v  26 maart 1550 [4</w:t>
      </w:r>
      <w:r w:rsidRPr="002362D8">
        <w:rPr>
          <w:rFonts w:ascii="Arial" w:hAnsi="Arial" w:cs="Arial"/>
          <w:b/>
          <w:sz w:val="22"/>
          <w:szCs w:val="22"/>
          <w:vertAlign w:val="superscript"/>
        </w:rPr>
        <w:t>e</w:t>
      </w:r>
      <w:r w:rsidRPr="002362D8">
        <w:rPr>
          <w:rFonts w:ascii="Arial" w:hAnsi="Arial" w:cs="Arial"/>
          <w:b/>
          <w:sz w:val="22"/>
          <w:szCs w:val="22"/>
        </w:rPr>
        <w:t xml:space="preserve"> dag na Judica]</w:t>
      </w:r>
    </w:p>
    <w:p w14:paraId="0015814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van den Bogart heeft verkocht aan Henrica dr.v.w. Eymbertus zn.v. Henricus Toelinck een erfcijns van 6 gl. te betalen op de feestdag van Maria Boodschap [25 maart] uit huis erf hof en erfgoederen ter plaatse </w:t>
      </w:r>
      <w:r w:rsidRPr="002362D8">
        <w:rPr>
          <w:rFonts w:ascii="Arial" w:hAnsi="Arial" w:cs="Arial"/>
          <w:b/>
          <w:sz w:val="22"/>
          <w:szCs w:val="22"/>
          <w:u w:val="single"/>
        </w:rPr>
        <w:t>Oetelair</w:t>
      </w:r>
      <w:r w:rsidRPr="002362D8">
        <w:rPr>
          <w:rFonts w:ascii="Arial" w:hAnsi="Arial" w:cs="Arial"/>
          <w:sz w:val="22"/>
          <w:szCs w:val="22"/>
        </w:rPr>
        <w:t xml:space="preserve"> met als belendingen Johannis Rycartz., Theodoricus Marceliss. en meer anderen, de gemene straat, de kinderen van wijlen Egidius van gael, idem een stuk akkerland genaamd </w:t>
      </w:r>
      <w:r w:rsidRPr="002362D8">
        <w:rPr>
          <w:rFonts w:ascii="Arial" w:hAnsi="Arial" w:cs="Arial"/>
          <w:b/>
          <w:sz w:val="22"/>
          <w:szCs w:val="22"/>
          <w:u w:val="single"/>
        </w:rPr>
        <w:t>den Cruysacker aen den Borre</w:t>
      </w:r>
      <w:r w:rsidRPr="002362D8">
        <w:rPr>
          <w:rFonts w:ascii="Arial" w:hAnsi="Arial" w:cs="Arial"/>
          <w:sz w:val="22"/>
          <w:szCs w:val="22"/>
        </w:rPr>
        <w:t xml:space="preserve"> groot een malderzaad met als belendingen Johannis Naetz, Adrianus Coenen, de gemene straat die </w:t>
      </w:r>
      <w:r w:rsidRPr="002362D8">
        <w:rPr>
          <w:rFonts w:ascii="Arial" w:hAnsi="Arial" w:cs="Arial"/>
          <w:b/>
          <w:sz w:val="22"/>
          <w:szCs w:val="22"/>
          <w:u w:val="single"/>
        </w:rPr>
        <w:t>Broeckstraet</w:t>
      </w:r>
      <w:r w:rsidRPr="002362D8">
        <w:rPr>
          <w:rFonts w:ascii="Arial" w:hAnsi="Arial" w:cs="Arial"/>
          <w:sz w:val="22"/>
          <w:szCs w:val="22"/>
        </w:rPr>
        <w:t>, idem 4 gl. uit huis erf hof , erfpacht van 3 1.2 vat rogge aan Henrica Voetz</w:t>
      </w:r>
    </w:p>
    <w:p w14:paraId="540DBF1C" w14:textId="77777777" w:rsidR="00D5028D" w:rsidRPr="002362D8" w:rsidRDefault="00D5028D">
      <w:pPr>
        <w:tabs>
          <w:tab w:val="left" w:pos="6930"/>
        </w:tabs>
        <w:rPr>
          <w:rFonts w:ascii="Arial" w:hAnsi="Arial" w:cs="Arial"/>
          <w:sz w:val="22"/>
          <w:szCs w:val="22"/>
        </w:rPr>
      </w:pPr>
    </w:p>
    <w:p w14:paraId="2E697D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2395</w:t>
      </w:r>
    </w:p>
    <w:p w14:paraId="1FF10D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125  maart 1550</w:t>
      </w:r>
    </w:p>
    <w:p w14:paraId="7D8FD92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Daniel zn.v.w. Adam de Holl </w:t>
      </w:r>
      <w:r w:rsidRPr="002362D8">
        <w:rPr>
          <w:rFonts w:ascii="Arial" w:hAnsi="Arial" w:cs="Arial"/>
          <w:b/>
          <w:sz w:val="22"/>
          <w:szCs w:val="22"/>
          <w:u w:val="single"/>
        </w:rPr>
        <w:t>institor = venter of marskramer</w:t>
      </w:r>
      <w:r w:rsidRPr="002362D8">
        <w:rPr>
          <w:rFonts w:ascii="Arial" w:hAnsi="Arial" w:cs="Arial"/>
          <w:sz w:val="22"/>
          <w:szCs w:val="22"/>
        </w:rPr>
        <w:t xml:space="preserve"> heeft verk</w:t>
      </w:r>
      <w:r w:rsidR="004B6B76" w:rsidRPr="002362D8">
        <w:rPr>
          <w:rFonts w:ascii="Arial" w:hAnsi="Arial" w:cs="Arial"/>
          <w:sz w:val="22"/>
          <w:szCs w:val="22"/>
        </w:rPr>
        <w:t>oc</w:t>
      </w:r>
      <w:r w:rsidRPr="002362D8">
        <w:rPr>
          <w:rFonts w:ascii="Arial" w:hAnsi="Arial" w:cs="Arial"/>
          <w:sz w:val="22"/>
          <w:szCs w:val="22"/>
        </w:rPr>
        <w:t xml:space="preserve">ht aan Franciscus Kuyst en Judocus van Berkel t.b.v. </w:t>
      </w:r>
      <w:r w:rsidRPr="002362D8">
        <w:rPr>
          <w:rFonts w:ascii="Arial" w:hAnsi="Arial" w:cs="Arial"/>
          <w:b/>
          <w:sz w:val="22"/>
          <w:szCs w:val="22"/>
          <w:u w:val="single"/>
        </w:rPr>
        <w:t>de gewantsnijders te ’s-Hertogenbosch</w:t>
      </w:r>
      <w:r w:rsidRPr="002362D8">
        <w:rPr>
          <w:rFonts w:ascii="Arial" w:hAnsi="Arial" w:cs="Arial"/>
          <w:sz w:val="22"/>
          <w:szCs w:val="22"/>
        </w:rPr>
        <w:t xml:space="preserve"> een erfcijns van 12 gl. te betalenen op de feestdag van Maria Booschap [25 maart] uit een stuk weiland </w:t>
      </w:r>
      <w:r w:rsidRPr="002362D8">
        <w:rPr>
          <w:rFonts w:ascii="Arial" w:hAnsi="Arial" w:cs="Arial"/>
          <w:b/>
          <w:sz w:val="22"/>
          <w:szCs w:val="22"/>
          <w:u w:val="single"/>
        </w:rPr>
        <w:t>op het Oetelaer</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Carthuseren te Vught parochie Sint Lambertus</w:t>
      </w:r>
      <w:r w:rsidRPr="002362D8">
        <w:rPr>
          <w:rFonts w:ascii="Arial" w:hAnsi="Arial" w:cs="Arial"/>
          <w:sz w:val="22"/>
          <w:szCs w:val="22"/>
        </w:rPr>
        <w:t xml:space="preserve">, Cornelius Roelens, </w:t>
      </w:r>
      <w:r w:rsidRPr="002362D8">
        <w:rPr>
          <w:rFonts w:ascii="Arial" w:hAnsi="Arial" w:cs="Arial"/>
          <w:b/>
          <w:sz w:val="22"/>
          <w:szCs w:val="22"/>
          <w:u w:val="single"/>
        </w:rPr>
        <w:t>H.Geesttafel van ’s-Hertogenbosch</w:t>
      </w:r>
      <w:r w:rsidRPr="002362D8">
        <w:rPr>
          <w:rFonts w:ascii="Arial" w:hAnsi="Arial" w:cs="Arial"/>
          <w:sz w:val="22"/>
          <w:szCs w:val="22"/>
        </w:rPr>
        <w:t xml:space="preserve">, idem een stuk akkerland </w:t>
      </w:r>
      <w:r w:rsidRPr="002362D8">
        <w:rPr>
          <w:rFonts w:ascii="Arial" w:hAnsi="Arial" w:cs="Arial"/>
          <w:b/>
          <w:i/>
          <w:sz w:val="22"/>
          <w:szCs w:val="22"/>
        </w:rPr>
        <w:t>te Gemonde genaamd de Spoel en een van 6 ½ lopensen in de parochie van Gestel bij Herlaer</w:t>
      </w:r>
    </w:p>
    <w:p w14:paraId="1289ECE2" w14:textId="77777777" w:rsidR="00D5028D" w:rsidRPr="002362D8" w:rsidRDefault="00D5028D">
      <w:pPr>
        <w:tabs>
          <w:tab w:val="left" w:pos="6930"/>
        </w:tabs>
        <w:rPr>
          <w:rFonts w:ascii="Arial" w:hAnsi="Arial" w:cs="Arial"/>
          <w:sz w:val="22"/>
          <w:szCs w:val="22"/>
        </w:rPr>
      </w:pPr>
    </w:p>
    <w:p w14:paraId="505153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2396</w:t>
      </w:r>
    </w:p>
    <w:p w14:paraId="5AFFEE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417v  maart 1550</w:t>
      </w:r>
    </w:p>
    <w:p w14:paraId="275DD1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Arnoldus zn.v.w. Lambertus van den Hezeacker Engbertss. en Elisabeth vrouw van Lambertus dr.v.w. Rutgerus van Ophoven uit een stuk hooi- en weiland genaamd </w:t>
      </w:r>
      <w:r w:rsidRPr="002362D8">
        <w:rPr>
          <w:rFonts w:ascii="Arial" w:hAnsi="Arial" w:cs="Arial"/>
          <w:b/>
          <w:sz w:val="22"/>
          <w:szCs w:val="22"/>
          <w:u w:val="single"/>
        </w:rPr>
        <w:t>Merendonckcamp met houtwas gemeenlijk genoemd den Mijldoren</w:t>
      </w:r>
      <w:r w:rsidRPr="002362D8">
        <w:rPr>
          <w:rFonts w:ascii="Arial" w:hAnsi="Arial" w:cs="Arial"/>
          <w:sz w:val="22"/>
          <w:szCs w:val="22"/>
        </w:rPr>
        <w:t xml:space="preserve"> met als belendingen </w:t>
      </w:r>
      <w:r w:rsidRPr="002362D8">
        <w:rPr>
          <w:rFonts w:ascii="Arial" w:hAnsi="Arial" w:cs="Arial"/>
          <w:b/>
          <w:sz w:val="22"/>
          <w:szCs w:val="22"/>
          <w:u w:val="single"/>
        </w:rPr>
        <w:t>het Convent van Porta Caeli te ’s-Hertogenbosch genaamd de Baseldonck</w:t>
      </w:r>
      <w:r w:rsidRPr="002362D8">
        <w:rPr>
          <w:rFonts w:ascii="Arial" w:hAnsi="Arial" w:cs="Arial"/>
          <w:sz w:val="22"/>
          <w:szCs w:val="22"/>
        </w:rPr>
        <w:t xml:space="preserve">, </w:t>
      </w:r>
      <w:r w:rsidRPr="002362D8">
        <w:rPr>
          <w:rFonts w:ascii="Arial" w:hAnsi="Arial" w:cs="Arial"/>
          <w:b/>
          <w:sz w:val="22"/>
          <w:szCs w:val="22"/>
          <w:u w:val="single"/>
        </w:rPr>
        <w:t>Domicella Aleydis weduwe van wijlen Johannis van Berkel zn.v.w. Gerardus van Berkel,</w:t>
      </w:r>
      <w:r w:rsidRPr="002362D8">
        <w:rPr>
          <w:rFonts w:ascii="Arial" w:hAnsi="Arial" w:cs="Arial"/>
          <w:sz w:val="22"/>
          <w:szCs w:val="22"/>
        </w:rPr>
        <w:t xml:space="preserve"> de gemeynt,  Rutgerus Wolterus en Llambertus broers, Ricaldus zn.v.w. Ghysbertus genaamd Ghyb Rycartssoen, met een notitie in de marge dd. 8 mei 1550 met: Joannes zn.v.Henricus Beijens alias de Rysingen en Beatrijs zijn vrouw dr.v.w. Theodoricus, Elisabeth dr.v.w. Engbertus van den Hezeacker </w:t>
      </w:r>
    </w:p>
    <w:p w14:paraId="55346FB6" w14:textId="77777777" w:rsidR="00D5028D" w:rsidRPr="002362D8" w:rsidRDefault="00D5028D">
      <w:pPr>
        <w:tabs>
          <w:tab w:val="left" w:pos="6930"/>
        </w:tabs>
        <w:rPr>
          <w:rFonts w:ascii="Arial" w:hAnsi="Arial" w:cs="Arial"/>
          <w:sz w:val="22"/>
          <w:szCs w:val="22"/>
        </w:rPr>
      </w:pPr>
    </w:p>
    <w:p w14:paraId="57AE7E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2397</w:t>
      </w:r>
    </w:p>
    <w:p w14:paraId="5C265F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318  maart 1550 [1 februari staat aangegeven]</w:t>
      </w:r>
    </w:p>
    <w:p w14:paraId="472BE80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van den Acker zn.v.w. Lamberus Hendriks van den Acker, een akker onder </w:t>
      </w:r>
      <w:r w:rsidRPr="002362D8">
        <w:rPr>
          <w:rFonts w:ascii="Arial" w:hAnsi="Arial" w:cs="Arial"/>
          <w:b/>
          <w:sz w:val="22"/>
          <w:szCs w:val="22"/>
          <w:u w:val="single"/>
        </w:rPr>
        <w:t xml:space="preserve">Delschot </w:t>
      </w:r>
      <w:r w:rsidRPr="002362D8">
        <w:rPr>
          <w:rFonts w:ascii="Arial" w:hAnsi="Arial" w:cs="Arial"/>
          <w:sz w:val="22"/>
          <w:szCs w:val="22"/>
        </w:rPr>
        <w:t xml:space="preserve">van 8 lopensen, met als belendingen Ghysbertus zn.v.w. Ghysbertus van den Boogart, de gemene straat, transport aan Anna Maria en Yda dochters van Joannis met een notitie in de marge: Petrus zn.v.Gerardus Thomass. man van Mechteldis zijn vrouw dr.v.w. Lambertus Henricus van den Acker, Ghysbertus van den Boogart, dd. 21 oktober </w:t>
      </w:r>
    </w:p>
    <w:p w14:paraId="7A724064" w14:textId="77777777" w:rsidR="00D5028D" w:rsidRPr="002362D8" w:rsidRDefault="00D5028D">
      <w:pPr>
        <w:tabs>
          <w:tab w:val="left" w:pos="6930"/>
        </w:tabs>
        <w:rPr>
          <w:rFonts w:ascii="Arial" w:hAnsi="Arial" w:cs="Arial"/>
          <w:sz w:val="22"/>
          <w:szCs w:val="22"/>
        </w:rPr>
      </w:pPr>
    </w:p>
    <w:p w14:paraId="0C1D3E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2398</w:t>
      </w:r>
    </w:p>
    <w:p w14:paraId="58ECFC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331v  maart 1550</w:t>
      </w:r>
    </w:p>
    <w:p w14:paraId="168E48E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Alem aen den Vrythoff, den Alemschen Weerdt</w:t>
      </w:r>
      <w:r w:rsidRPr="002362D8">
        <w:rPr>
          <w:rFonts w:ascii="Arial" w:hAnsi="Arial" w:cs="Arial"/>
          <w:sz w:val="22"/>
          <w:szCs w:val="22"/>
        </w:rPr>
        <w:t xml:space="preserve">; idem Cristina weduwe van wijlen Gerardus van den Boogart op basis van een testament van genoemde Gerardus, een stuk akkerland in </w:t>
      </w:r>
      <w:r w:rsidRPr="002362D8">
        <w:rPr>
          <w:rFonts w:ascii="Arial" w:hAnsi="Arial" w:cs="Arial"/>
          <w:b/>
          <w:sz w:val="22"/>
          <w:szCs w:val="22"/>
          <w:u w:val="single"/>
        </w:rPr>
        <w:t xml:space="preserve">Delschot </w:t>
      </w:r>
      <w:r w:rsidRPr="002362D8">
        <w:rPr>
          <w:rFonts w:ascii="Arial" w:hAnsi="Arial" w:cs="Arial"/>
          <w:sz w:val="22"/>
          <w:szCs w:val="22"/>
        </w:rPr>
        <w:t xml:space="preserve"> met als belendingen Henricus Johannis van den Boogart, Willem van den venne, de gemene straat, Johannis zn.v.w. Ghysbertus van den Boogart, Aleidis weduwe van wijlen Peter Smeets</w:t>
      </w:r>
    </w:p>
    <w:p w14:paraId="6B8F9903" w14:textId="77777777" w:rsidR="00D5028D" w:rsidRPr="002362D8" w:rsidRDefault="00D5028D">
      <w:pPr>
        <w:tabs>
          <w:tab w:val="left" w:pos="6930"/>
        </w:tabs>
        <w:rPr>
          <w:rFonts w:ascii="Arial" w:hAnsi="Arial" w:cs="Arial"/>
          <w:sz w:val="22"/>
          <w:szCs w:val="22"/>
        </w:rPr>
      </w:pPr>
    </w:p>
    <w:p w14:paraId="7EEDF2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2399</w:t>
      </w:r>
    </w:p>
    <w:p w14:paraId="0987FC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348v  maart 1550</w:t>
      </w:r>
    </w:p>
    <w:p w14:paraId="40DCB8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Theodoricus zn.v.w. Gregorius genaamd Goris Henricxss., heeft verkocht aan Franciscus Spyker zn.v.w. Johannis Spyker een erfcijns van 6 gl. te betalen op de feestdag van Pasen [einde akte]</w:t>
      </w:r>
    </w:p>
    <w:p w14:paraId="6E93F2BD" w14:textId="77777777" w:rsidR="00D5028D" w:rsidRPr="002362D8" w:rsidRDefault="00D5028D">
      <w:pPr>
        <w:tabs>
          <w:tab w:val="left" w:pos="6930"/>
        </w:tabs>
        <w:rPr>
          <w:rFonts w:ascii="Arial" w:hAnsi="Arial" w:cs="Arial"/>
          <w:sz w:val="22"/>
          <w:szCs w:val="22"/>
        </w:rPr>
      </w:pPr>
    </w:p>
    <w:p w14:paraId="3CD437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2400</w:t>
      </w:r>
    </w:p>
    <w:p w14:paraId="347204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144v  april 1550</w:t>
      </w:r>
    </w:p>
    <w:p w14:paraId="152612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Nuenen; Wilhelmus zn.v.w. Mathias de Herenthom weduwnaar van wijlen Elisabeth zijn vrouw dr.v.w. Johannis Arnts de Scyndel een stuk heide van een bunder ter plaatse het </w:t>
      </w:r>
      <w:r w:rsidRPr="002362D8">
        <w:rPr>
          <w:rFonts w:ascii="Arial" w:hAnsi="Arial" w:cs="Arial"/>
          <w:b/>
          <w:sz w:val="22"/>
          <w:szCs w:val="22"/>
          <w:u w:val="single"/>
        </w:rPr>
        <w:t>Nuenvelt</w:t>
      </w:r>
      <w:r w:rsidRPr="002362D8">
        <w:rPr>
          <w:rFonts w:ascii="Arial" w:hAnsi="Arial" w:cs="Arial"/>
          <w:sz w:val="22"/>
          <w:szCs w:val="22"/>
        </w:rPr>
        <w:t xml:space="preserve"> met als belendingen Engbertus Willemss., Jacobus Andriess., Franconis Knoep zn.v.w. Johannis man van Geertrudis zijn vrouw dr.v.w. Johannis van den Ham</w:t>
      </w:r>
      <w:r w:rsidRPr="002362D8">
        <w:rPr>
          <w:rFonts w:ascii="Arial" w:hAnsi="Arial" w:cs="Arial"/>
          <w:b/>
          <w:sz w:val="22"/>
          <w:szCs w:val="22"/>
          <w:u w:val="single"/>
        </w:rPr>
        <w:t xml:space="preserve"> nastelmaker</w:t>
      </w:r>
      <w:r w:rsidRPr="002362D8">
        <w:rPr>
          <w:rFonts w:ascii="Arial" w:hAnsi="Arial" w:cs="Arial"/>
          <w:sz w:val="22"/>
          <w:szCs w:val="22"/>
        </w:rPr>
        <w:t xml:space="preserve">, transport aan Hermanus de Daventria; </w:t>
      </w:r>
      <w:r w:rsidRPr="002362D8">
        <w:rPr>
          <w:rFonts w:ascii="Arial" w:hAnsi="Arial" w:cs="Arial"/>
          <w:b/>
          <w:i/>
          <w:sz w:val="22"/>
          <w:szCs w:val="22"/>
        </w:rPr>
        <w:t>parochie Berlicum ter plaatse Middelrode naast het erf van het Convent van Sint Clara te ’s-Hertogembosch met als belending Domicellus Hercules van Edingen</w:t>
      </w:r>
    </w:p>
    <w:p w14:paraId="709FD06C" w14:textId="77777777" w:rsidR="00D5028D" w:rsidRPr="002362D8" w:rsidRDefault="00D5028D">
      <w:pPr>
        <w:tabs>
          <w:tab w:val="left" w:pos="6930"/>
        </w:tabs>
        <w:rPr>
          <w:rFonts w:ascii="Arial" w:hAnsi="Arial" w:cs="Arial"/>
          <w:sz w:val="22"/>
          <w:szCs w:val="22"/>
        </w:rPr>
      </w:pPr>
    </w:p>
    <w:p w14:paraId="3E0BB3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2401</w:t>
      </w:r>
    </w:p>
    <w:p w14:paraId="620431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439  aril 1550</w:t>
      </w:r>
    </w:p>
    <w:p w14:paraId="55E402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Egidius Gielissoen man van Yda zijn vrouw dr.v.w. Johannis Arntss. van der Weteringen, een stuk akkerland van 8 lopensen ter plaatse </w:t>
      </w:r>
      <w:r w:rsidRPr="002362D8">
        <w:rPr>
          <w:rFonts w:ascii="Arial" w:hAnsi="Arial" w:cs="Arial"/>
          <w:b/>
          <w:sz w:val="22"/>
          <w:szCs w:val="22"/>
          <w:u w:val="single"/>
        </w:rPr>
        <w:t>Appelteren</w:t>
      </w:r>
      <w:r w:rsidRPr="002362D8">
        <w:rPr>
          <w:rFonts w:ascii="Arial" w:hAnsi="Arial" w:cs="Arial"/>
          <w:sz w:val="22"/>
          <w:szCs w:val="22"/>
        </w:rPr>
        <w:t xml:space="preserve"> met als belendingen Henricus van Gerwen en meer anderen, Johannes van der Zande, de gemene straat, en een stuk akkerland van 4 lopensen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de gemene straat met in de amrge een notitie dd. 2 april 1605 met Willem zn.v.w. Emondus Janssen, heeft verkocht ¼ part van 13 ½ gl. aan handen van Johannis Mathyss. weduwnaar van Angela zijn vrouw dr.v.w. Egidius voornoemd en Matheus zijn zoon, ondertekend door Dankers  </w:t>
      </w:r>
    </w:p>
    <w:p w14:paraId="27385D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86992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2402</w:t>
      </w:r>
    </w:p>
    <w:p w14:paraId="451621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48  april 1550</w:t>
      </w:r>
    </w:p>
    <w:p w14:paraId="7D1968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Hermanus zn.v. Mathias die Spoermaker en Johannes Rutten, een huis erf hof en stuk weiland in </w:t>
      </w:r>
      <w:r w:rsidRPr="002362D8">
        <w:rPr>
          <w:rFonts w:ascii="Arial" w:hAnsi="Arial" w:cs="Arial"/>
          <w:b/>
          <w:sz w:val="22"/>
          <w:szCs w:val="22"/>
          <w:u w:val="single"/>
        </w:rPr>
        <w:t>die Hautthart</w:t>
      </w:r>
      <w:r w:rsidRPr="002362D8">
        <w:rPr>
          <w:rFonts w:ascii="Arial" w:hAnsi="Arial" w:cs="Arial"/>
          <w:sz w:val="22"/>
          <w:szCs w:val="22"/>
        </w:rPr>
        <w:t xml:space="preserve"> met als belendingen Arnoldus Colen, Arnoldus Thyssen, strekkende van de Drietip [angular] tot aan de gemene straat, idem nog 2 strepen land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Henricus Arntss., de kinderen van Arnoldus Voegels, de gemene straat, Zwderus de Gerwen, transport aan Katharina weduwe van wijlen Aelbertus Henricxss.</w:t>
      </w:r>
    </w:p>
    <w:p w14:paraId="52C598AB" w14:textId="77777777" w:rsidR="00D5028D" w:rsidRPr="002362D8" w:rsidRDefault="00D5028D">
      <w:pPr>
        <w:tabs>
          <w:tab w:val="left" w:pos="6930"/>
        </w:tabs>
        <w:rPr>
          <w:rFonts w:ascii="Arial" w:hAnsi="Arial" w:cs="Arial"/>
          <w:sz w:val="22"/>
          <w:szCs w:val="22"/>
        </w:rPr>
      </w:pPr>
    </w:p>
    <w:p w14:paraId="017EAC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2403</w:t>
      </w:r>
    </w:p>
    <w:p w14:paraId="73B4C5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50  april 1550</w:t>
      </w:r>
    </w:p>
    <w:p w14:paraId="78F9F0A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Johannis Willemssoen de Schyndel, Wilhelmus zn.v.w. Henricus Craen, 6 gl. te betalen op de eerste dag van de maand maart; idem Willem zn.v.w. Laurentius de Cuijck, heeft verkocht aan de </w:t>
      </w:r>
      <w:r w:rsidRPr="002362D8">
        <w:rPr>
          <w:rFonts w:ascii="Arial" w:hAnsi="Arial" w:cs="Arial"/>
          <w:b/>
          <w:i/>
          <w:sz w:val="22"/>
          <w:szCs w:val="22"/>
        </w:rPr>
        <w:t>Heer Godefridus Arntss. presbyter t.b.v. het Convent van de Zusters Regularessen in ’s-Hertogenbosch bij de molenberg van de windmolen opten Wyntmoelenberch</w:t>
      </w:r>
      <w:r w:rsidRPr="002362D8">
        <w:rPr>
          <w:rFonts w:ascii="Arial" w:hAnsi="Arial" w:cs="Arial"/>
          <w:sz w:val="22"/>
          <w:szCs w:val="22"/>
        </w:rPr>
        <w:t xml:space="preserve">, huis erf hof etc. te </w:t>
      </w:r>
      <w:r w:rsidRPr="002362D8">
        <w:rPr>
          <w:rFonts w:ascii="Arial" w:hAnsi="Arial" w:cs="Arial"/>
          <w:b/>
          <w:i/>
          <w:sz w:val="22"/>
          <w:szCs w:val="22"/>
        </w:rPr>
        <w:t>Geldrop aan de gemene straat</w:t>
      </w:r>
      <w:r w:rsidRPr="002362D8">
        <w:rPr>
          <w:rFonts w:ascii="Arial" w:hAnsi="Arial" w:cs="Arial"/>
          <w:sz w:val="22"/>
          <w:szCs w:val="22"/>
        </w:rPr>
        <w:t>, met een notitie van Pieter Schuijl uit 1654</w:t>
      </w:r>
    </w:p>
    <w:p w14:paraId="279302D4" w14:textId="77777777" w:rsidR="00D5028D" w:rsidRPr="002362D8" w:rsidRDefault="00D5028D">
      <w:pPr>
        <w:tabs>
          <w:tab w:val="left" w:pos="6930"/>
        </w:tabs>
        <w:rPr>
          <w:rFonts w:ascii="Arial" w:hAnsi="Arial" w:cs="Arial"/>
          <w:sz w:val="22"/>
          <w:szCs w:val="22"/>
        </w:rPr>
      </w:pPr>
    </w:p>
    <w:p w14:paraId="4DE03A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2404</w:t>
      </w:r>
    </w:p>
    <w:p w14:paraId="2E3A0F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358v  april 1550</w:t>
      </w:r>
    </w:p>
    <w:p w14:paraId="0466B7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Penninck zn.v.w. Johannes Penninck heeft verkocht aan Ghysbertus zn.v.w. Joannis Michaelis Zegers een erfcijns van 3 gl. te betalen op de feestdag van Sint Philippus en Jacobus apostelen [1 mei] uit goederen ter plaatse </w:t>
      </w:r>
      <w:r w:rsidRPr="002362D8">
        <w:rPr>
          <w:rFonts w:ascii="Arial" w:hAnsi="Arial" w:cs="Arial"/>
          <w:b/>
          <w:sz w:val="22"/>
          <w:szCs w:val="22"/>
          <w:u w:val="single"/>
        </w:rPr>
        <w:t>die Houthart</w:t>
      </w:r>
      <w:r w:rsidRPr="002362D8">
        <w:rPr>
          <w:rFonts w:ascii="Arial" w:hAnsi="Arial" w:cs="Arial"/>
          <w:sz w:val="22"/>
          <w:szCs w:val="22"/>
        </w:rPr>
        <w:t xml:space="preserve"> een malderzaad land met in de marge een notitie dd. 13 januari 15…., Henricus Arntss. man van Johanna zijn vrouw, Willem zn.v.Herbartus Marceliuss., Johannis Michaelis, transport aan Willem zn.v.w. Willem Goyartss. van der Donck</w:t>
      </w:r>
    </w:p>
    <w:p w14:paraId="73A51E5D" w14:textId="77777777" w:rsidR="00D5028D" w:rsidRPr="002362D8" w:rsidRDefault="00D5028D">
      <w:pPr>
        <w:tabs>
          <w:tab w:val="left" w:pos="6930"/>
        </w:tabs>
        <w:rPr>
          <w:rFonts w:ascii="Arial" w:hAnsi="Arial" w:cs="Arial"/>
          <w:sz w:val="22"/>
          <w:szCs w:val="22"/>
        </w:rPr>
      </w:pPr>
    </w:p>
    <w:p w14:paraId="208AC4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2405</w:t>
      </w:r>
    </w:p>
    <w:p w14:paraId="0693FB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1354  folio 361  26 april 1550 </w:t>
      </w:r>
    </w:p>
    <w:p w14:paraId="7621C76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Joachim Rodolphus Anthonius Ancelmus zonen van wijlen Ancelmus Hendriks en zijn vrouw Heylwich dr.v.w. Gerardus zn.v.w. Rodolphus zn.v.w. Henricus Emontss. , Joannis van der Stegen man van Johanna, Bernardus Bernarts man van Elisabeth zijn vrouw beiden dochters van Gerardus &amp; Heylwich, een ½ mud rogge Bossche maat, Gerardus zn.v.w. Henricus genaamd van der Vort, Wolterus Coptitten, uit een kamp land genaamd </w:t>
      </w:r>
      <w:r w:rsidRPr="002362D8">
        <w:rPr>
          <w:rFonts w:ascii="Arial" w:hAnsi="Arial" w:cs="Arial"/>
          <w:b/>
          <w:sz w:val="22"/>
          <w:szCs w:val="22"/>
          <w:u w:val="single"/>
        </w:rPr>
        <w:t>die Puthorst ter plaatse Eerde</w:t>
      </w:r>
      <w:r w:rsidRPr="002362D8">
        <w:rPr>
          <w:rFonts w:ascii="Arial" w:hAnsi="Arial" w:cs="Arial"/>
          <w:sz w:val="22"/>
          <w:szCs w:val="22"/>
        </w:rPr>
        <w:t xml:space="preserve"> met als belendingen Marta van Gerwen, de gemene straat, Gerardus zn.v.w. Rodolphus zn.v.w. Henricus Emontss. t.b.v. Heylwigis zijn dochter, Franconis Knoep zn.v.w. Johannis man van Geertrudis zijn vrouw en Cornelius zn.v.w. Henricus van der Stegen man van Martina zijn vrouw dochters van wijlen  Johannis van der Hummen [dubieus], Libertus genaamd Lybrecht zn.v.w. Theodoricus van den Hoevel, Moderna dr.v.w. Peter Henrici de Buell, transport van een ½ mud rogge </w:t>
      </w:r>
    </w:p>
    <w:p w14:paraId="08EBEB2D" w14:textId="77777777" w:rsidR="00D5028D" w:rsidRPr="002362D8" w:rsidRDefault="00D5028D">
      <w:pPr>
        <w:tabs>
          <w:tab w:val="left" w:pos="6930"/>
        </w:tabs>
        <w:rPr>
          <w:rFonts w:ascii="Arial" w:hAnsi="Arial" w:cs="Arial"/>
          <w:sz w:val="22"/>
          <w:szCs w:val="22"/>
        </w:rPr>
      </w:pPr>
    </w:p>
    <w:p w14:paraId="5DA9E3B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179</w:t>
      </w:r>
    </w:p>
    <w:p w14:paraId="59915FBC" w14:textId="77777777" w:rsidR="00D5028D" w:rsidRPr="002362D8" w:rsidRDefault="00D5028D">
      <w:pPr>
        <w:tabs>
          <w:tab w:val="left" w:pos="6930"/>
        </w:tabs>
        <w:rPr>
          <w:rFonts w:ascii="Arial" w:hAnsi="Arial" w:cs="Arial"/>
          <w:sz w:val="22"/>
          <w:szCs w:val="22"/>
        </w:rPr>
      </w:pPr>
    </w:p>
    <w:p w14:paraId="391285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2406</w:t>
      </w:r>
    </w:p>
    <w:p w14:paraId="16AB1A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163v  22 mei 1550 [5</w:t>
      </w:r>
      <w:r w:rsidRPr="002362D8">
        <w:rPr>
          <w:rFonts w:ascii="Arial" w:hAnsi="Arial" w:cs="Arial"/>
          <w:b/>
          <w:sz w:val="22"/>
          <w:szCs w:val="22"/>
          <w:vertAlign w:val="superscript"/>
        </w:rPr>
        <w:t>e</w:t>
      </w:r>
      <w:r w:rsidRPr="002362D8">
        <w:rPr>
          <w:rFonts w:ascii="Arial" w:hAnsi="Arial" w:cs="Arial"/>
          <w:b/>
          <w:sz w:val="22"/>
          <w:szCs w:val="22"/>
        </w:rPr>
        <w:t xml:space="preserve"> dag na Exaudi] </w:t>
      </w:r>
    </w:p>
    <w:p w14:paraId="3D30B0F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Veghel aen het Dorhout</w:t>
      </w:r>
      <w:r w:rsidRPr="002362D8">
        <w:rPr>
          <w:rFonts w:ascii="Arial" w:hAnsi="Arial" w:cs="Arial"/>
          <w:sz w:val="22"/>
          <w:szCs w:val="22"/>
        </w:rPr>
        <w:t>; idem Petrus zn.v.w. Henricus de Leeuwe en Barbara zijn vrouw dr.v.w. Egidius zn.v.w. Symonis Mathyss.</w:t>
      </w:r>
    </w:p>
    <w:p w14:paraId="100118C5" w14:textId="77777777" w:rsidR="00D5028D" w:rsidRPr="002362D8" w:rsidRDefault="00D5028D">
      <w:pPr>
        <w:tabs>
          <w:tab w:val="left" w:pos="6930"/>
        </w:tabs>
        <w:rPr>
          <w:rFonts w:ascii="Arial" w:hAnsi="Arial" w:cs="Arial"/>
          <w:sz w:val="22"/>
          <w:szCs w:val="22"/>
        </w:rPr>
      </w:pPr>
    </w:p>
    <w:p w14:paraId="152003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2407</w:t>
      </w:r>
    </w:p>
    <w:p w14:paraId="083DA4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89  22 mei 1550</w:t>
      </w:r>
    </w:p>
    <w:p w14:paraId="3FD656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zn.v.w. Joahnnis Henricxss. heeft verkocht aan Henricus zn.v.Mathais Meeus een erfcijns van 3 gl. te betalen op de feestdag van Maria Lichremis [2 februari] uit huis erf hof en landerijen samen 10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kinderen van wijlen Gysbertus Voets, Gerardus Lambertss. van der Heyden, grondcijns van een oude grote aan de Heer van Helmond,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Henricus en zijn broers genaamd Paters op Den Dungen,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de </w:t>
      </w:r>
      <w:r w:rsidRPr="002362D8">
        <w:rPr>
          <w:rFonts w:ascii="Arial" w:hAnsi="Arial" w:cs="Arial"/>
          <w:b/>
          <w:sz w:val="22"/>
          <w:szCs w:val="22"/>
          <w:u w:val="single"/>
        </w:rPr>
        <w:t>beneficiaten in de Sint Jan te ’s-Hertogenbosch</w:t>
      </w:r>
      <w:r w:rsidRPr="002362D8">
        <w:rPr>
          <w:rFonts w:ascii="Arial" w:hAnsi="Arial" w:cs="Arial"/>
          <w:sz w:val="22"/>
          <w:szCs w:val="22"/>
        </w:rPr>
        <w:t xml:space="preserve"> , een pond aan de </w:t>
      </w:r>
      <w:r w:rsidRPr="002362D8">
        <w:rPr>
          <w:rFonts w:ascii="Arial" w:hAnsi="Arial" w:cs="Arial"/>
          <w:b/>
          <w:sz w:val="22"/>
          <w:szCs w:val="22"/>
          <w:u w:val="single"/>
        </w:rPr>
        <w:t>Armen van Schijndel</w:t>
      </w:r>
      <w:r w:rsidRPr="002362D8">
        <w:rPr>
          <w:rFonts w:ascii="Arial" w:hAnsi="Arial" w:cs="Arial"/>
          <w:sz w:val="22"/>
          <w:szCs w:val="22"/>
        </w:rPr>
        <w:t xml:space="preserve">,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sz w:val="22"/>
          <w:szCs w:val="22"/>
        </w:rPr>
        <w:lastRenderedPageBreak/>
        <w:t xml:space="preserve">de </w:t>
      </w:r>
      <w:r w:rsidRPr="002362D8">
        <w:rPr>
          <w:rFonts w:ascii="Arial" w:hAnsi="Arial" w:cs="Arial"/>
          <w:b/>
          <w:sz w:val="22"/>
          <w:szCs w:val="22"/>
          <w:u w:val="single"/>
        </w:rPr>
        <w:t>Infirmerie op het Groot Begijnhof</w:t>
      </w:r>
      <w:r w:rsidRPr="002362D8">
        <w:rPr>
          <w:rFonts w:ascii="Arial" w:hAnsi="Arial" w:cs="Arial"/>
          <w:sz w:val="22"/>
          <w:szCs w:val="22"/>
        </w:rPr>
        <w:t>, een cijns van 5 lopensen rogge aan Willem van Herenthom Mathyss., met in de marge een notitie met: Henricus zn.v.Mathias Meeuss., 3 gl. aan Henricus zn.v.Rodolphus Roeff Johannes in den Hoeck dd. 3 april 1555</w:t>
      </w:r>
    </w:p>
    <w:p w14:paraId="1CB4DB82" w14:textId="77777777" w:rsidR="00D5028D" w:rsidRPr="002362D8" w:rsidRDefault="00D5028D">
      <w:pPr>
        <w:tabs>
          <w:tab w:val="left" w:pos="6930"/>
        </w:tabs>
        <w:rPr>
          <w:rFonts w:ascii="Arial" w:hAnsi="Arial" w:cs="Arial"/>
          <w:sz w:val="22"/>
          <w:szCs w:val="22"/>
        </w:rPr>
      </w:pPr>
    </w:p>
    <w:p w14:paraId="6155D7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2408</w:t>
      </w:r>
    </w:p>
    <w:p w14:paraId="354986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97  mei 1550</w:t>
      </w:r>
    </w:p>
    <w:p w14:paraId="60C528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Georgius zn.v.w. Arnoldus Claessen man van Elisabeth zijn vrouw dr.v.w. Peter Reynerss. van den Dyck, heeft verkocht aan Wolterus zn.v.w. Johannis Wouterss., een erfpacht van een mud rogge Bossche maat uit huis erf hof en erfgoederen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Gerardus Dircxss., Engbertus Lambertss., de gemene straat, grondcijns een blanke en een denarie moerken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een </w:t>
      </w:r>
      <w:r w:rsidRPr="002362D8">
        <w:rPr>
          <w:rFonts w:ascii="Arial" w:hAnsi="Arial" w:cs="Arial"/>
          <w:b/>
          <w:sz w:val="22"/>
          <w:szCs w:val="22"/>
          <w:u w:val="single"/>
        </w:rPr>
        <w:t>altaar in de Sint Janskerk te ’s-Hertogenbosch</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kinderen van Johannis van den Bogart, een </w:t>
      </w:r>
      <w:r w:rsidRPr="002362D8">
        <w:rPr>
          <w:rFonts w:ascii="Arial" w:hAnsi="Arial" w:cs="Arial"/>
          <w:b/>
          <w:sz w:val="22"/>
          <w:szCs w:val="22"/>
          <w:u w:val="single"/>
        </w:rPr>
        <w:t>gebuurcijns</w:t>
      </w:r>
      <w:r w:rsidRPr="002362D8">
        <w:rPr>
          <w:rFonts w:ascii="Arial" w:hAnsi="Arial" w:cs="Arial"/>
          <w:sz w:val="22"/>
          <w:szCs w:val="22"/>
        </w:rPr>
        <w:t xml:space="preserve"> van 2 stuivers, </w:t>
      </w:r>
    </w:p>
    <w:p w14:paraId="06C03716" w14:textId="77777777" w:rsidR="00D5028D" w:rsidRPr="002362D8" w:rsidRDefault="00D5028D">
      <w:pPr>
        <w:tabs>
          <w:tab w:val="left" w:pos="6930"/>
        </w:tabs>
        <w:rPr>
          <w:rFonts w:ascii="Arial" w:hAnsi="Arial" w:cs="Arial"/>
          <w:sz w:val="22"/>
          <w:szCs w:val="22"/>
        </w:rPr>
      </w:pPr>
    </w:p>
    <w:p w14:paraId="170E0D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2409</w:t>
      </w:r>
    </w:p>
    <w:p w14:paraId="11343D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369  5 mei 1550</w:t>
      </w:r>
    </w:p>
    <w:p w14:paraId="1C3784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Lambetus zn.v.w. Gerardus Johannis Ghysberts, heeft verkocht aan Franciscus Spyker een erfpacht van 9 sesters rogge Bossche maat te betalen op de feestdag van Sint Johannis voor de Latijnse Poort [6 mei] uit 5 lopensen land ter plaatse t</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Joannes Michaelis Laurentii [= Laureynss], Godefridus de Hermalen, </w:t>
      </w:r>
    </w:p>
    <w:p w14:paraId="18F1B443" w14:textId="77777777" w:rsidR="00D5028D" w:rsidRPr="002362D8" w:rsidRDefault="00D5028D">
      <w:pPr>
        <w:tabs>
          <w:tab w:val="left" w:pos="6930"/>
        </w:tabs>
        <w:rPr>
          <w:rFonts w:ascii="Arial" w:hAnsi="Arial" w:cs="Arial"/>
          <w:sz w:val="22"/>
          <w:szCs w:val="22"/>
        </w:rPr>
      </w:pPr>
    </w:p>
    <w:p w14:paraId="0B9D1F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2410</w:t>
      </w:r>
    </w:p>
    <w:p w14:paraId="25DC63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381v  10 mei 1550</w:t>
      </w:r>
    </w:p>
    <w:p w14:paraId="12F3A5D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ter plaatse genaamd Hofsteden of Hossleden</w:t>
      </w:r>
      <w:r w:rsidRPr="002362D8">
        <w:rPr>
          <w:rFonts w:ascii="Arial" w:hAnsi="Arial" w:cs="Arial"/>
          <w:sz w:val="22"/>
          <w:szCs w:val="22"/>
        </w:rPr>
        <w:t xml:space="preserve">, </w:t>
      </w:r>
      <w:r w:rsidRPr="002362D8">
        <w:rPr>
          <w:rFonts w:ascii="Arial" w:hAnsi="Arial" w:cs="Arial"/>
          <w:b/>
          <w:i/>
          <w:sz w:val="22"/>
          <w:szCs w:val="22"/>
        </w:rPr>
        <w:t>Dominus en Magister de Luwe presbyter zn.v.w. Wolterus</w:t>
      </w:r>
      <w:r w:rsidRPr="002362D8">
        <w:rPr>
          <w:rFonts w:ascii="Arial" w:hAnsi="Arial" w:cs="Arial"/>
          <w:sz w:val="22"/>
          <w:szCs w:val="22"/>
        </w:rPr>
        <w:t xml:space="preserve">; idem Arnoldus Vogels zn.v.w. Arnoldus Vogels, het vruchtgebruik van een kamp land genaamd </w:t>
      </w:r>
      <w:r w:rsidRPr="002362D8">
        <w:rPr>
          <w:rFonts w:ascii="Arial" w:hAnsi="Arial" w:cs="Arial"/>
          <w:b/>
          <w:sz w:val="22"/>
          <w:szCs w:val="22"/>
          <w:u w:val="single"/>
        </w:rPr>
        <w:t>den Bogert in de Houthart</w:t>
      </w:r>
      <w:r w:rsidRPr="002362D8">
        <w:rPr>
          <w:rFonts w:ascii="Arial" w:hAnsi="Arial" w:cs="Arial"/>
          <w:sz w:val="22"/>
          <w:szCs w:val="22"/>
        </w:rPr>
        <w:t>, transport aan Arnoldus en Wilhelmus broers zonen van wijlen Henricus Moel en Adriana zijn vrouw de 2</w:t>
      </w:r>
      <w:r w:rsidRPr="002362D8">
        <w:rPr>
          <w:rFonts w:ascii="Arial" w:hAnsi="Arial" w:cs="Arial"/>
          <w:sz w:val="22"/>
          <w:szCs w:val="22"/>
          <w:vertAlign w:val="superscript"/>
        </w:rPr>
        <w:t>e</w:t>
      </w:r>
      <w:r w:rsidRPr="002362D8">
        <w:rPr>
          <w:rFonts w:ascii="Arial" w:hAnsi="Arial" w:cs="Arial"/>
          <w:sz w:val="22"/>
          <w:szCs w:val="22"/>
        </w:rPr>
        <w:t xml:space="preserve"> dochter van Arnoldus Vogels, Gerardus en Henricus minderjarige kinderen van Willem Gerarts Symonis en Jutta zijn vrouw dr.v.w. Henricus Moel; idem Arnoldus en Wilhelmus broers, Arnoldus Moel, Henricus Gerardi Symonis, Balduinus Henrici Balduini, Arnoldus Vogels zn.v.w. Arnoldus Vogels</w:t>
      </w:r>
    </w:p>
    <w:p w14:paraId="282D0769" w14:textId="77777777" w:rsidR="00D5028D" w:rsidRPr="002362D8" w:rsidRDefault="00D5028D">
      <w:pPr>
        <w:tabs>
          <w:tab w:val="left" w:pos="6930"/>
        </w:tabs>
        <w:rPr>
          <w:rFonts w:ascii="Arial" w:hAnsi="Arial" w:cs="Arial"/>
          <w:sz w:val="22"/>
          <w:szCs w:val="22"/>
        </w:rPr>
      </w:pPr>
    </w:p>
    <w:p w14:paraId="628221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2411</w:t>
      </w:r>
    </w:p>
    <w:p w14:paraId="3554F3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463  juni 1550</w:t>
      </w:r>
    </w:p>
    <w:p w14:paraId="171EA1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Peter Henricxssoen de Vechel, heeft verkocht aan </w:t>
      </w:r>
      <w:r w:rsidRPr="002362D8">
        <w:rPr>
          <w:rFonts w:ascii="Arial" w:hAnsi="Arial" w:cs="Arial"/>
          <w:b/>
          <w:sz w:val="22"/>
          <w:szCs w:val="22"/>
          <w:u w:val="single"/>
        </w:rPr>
        <w:t>Arnolda dr.v.w. Johannis Arntssoen begijn op het Groot Begijnhof te ’s-Hertogenbosch,</w:t>
      </w:r>
      <w:r w:rsidRPr="002362D8">
        <w:rPr>
          <w:rFonts w:ascii="Arial" w:hAnsi="Arial" w:cs="Arial"/>
          <w:sz w:val="22"/>
          <w:szCs w:val="22"/>
        </w:rPr>
        <w:t xml:space="preserve"> een erfpacht van een mud rogge te betalen op de 10</w:t>
      </w:r>
      <w:r w:rsidRPr="002362D8">
        <w:rPr>
          <w:rFonts w:ascii="Arial" w:hAnsi="Arial" w:cs="Arial"/>
          <w:sz w:val="22"/>
          <w:szCs w:val="22"/>
          <w:vertAlign w:val="superscript"/>
        </w:rPr>
        <w:t>e</w:t>
      </w:r>
      <w:r w:rsidRPr="002362D8">
        <w:rPr>
          <w:rFonts w:ascii="Arial" w:hAnsi="Arial" w:cs="Arial"/>
          <w:sz w:val="22"/>
          <w:szCs w:val="22"/>
        </w:rPr>
        <w:t xml:space="preserve"> dag van de maand juni uit een stuk land van 20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de gemene straat, </w:t>
      </w:r>
      <w:r w:rsidRPr="002362D8">
        <w:rPr>
          <w:rFonts w:ascii="Arial" w:hAnsi="Arial" w:cs="Arial"/>
          <w:b/>
          <w:sz w:val="22"/>
          <w:szCs w:val="22"/>
          <w:u w:val="single"/>
        </w:rPr>
        <w:t xml:space="preserve">het Groot Gasthuis van ’s-Hertogenbosch </w:t>
      </w:r>
      <w:r w:rsidRPr="002362D8">
        <w:rPr>
          <w:rFonts w:ascii="Arial" w:hAnsi="Arial" w:cs="Arial"/>
          <w:sz w:val="22"/>
          <w:szCs w:val="22"/>
        </w:rPr>
        <w:t>[einde akte]</w:t>
      </w:r>
    </w:p>
    <w:p w14:paraId="0D2BE28E" w14:textId="77777777" w:rsidR="00D5028D" w:rsidRPr="002362D8" w:rsidRDefault="00D5028D">
      <w:pPr>
        <w:tabs>
          <w:tab w:val="left" w:pos="6930"/>
        </w:tabs>
        <w:rPr>
          <w:rFonts w:ascii="Arial" w:hAnsi="Arial" w:cs="Arial"/>
          <w:sz w:val="22"/>
          <w:szCs w:val="22"/>
        </w:rPr>
      </w:pPr>
    </w:p>
    <w:p w14:paraId="679F0A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2412</w:t>
      </w:r>
    </w:p>
    <w:p w14:paraId="5B542B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1354  folio 131v  juni 1550</w:t>
      </w:r>
    </w:p>
    <w:p w14:paraId="4710826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Peter Henricxss. heeft verkocht aan </w:t>
      </w:r>
      <w:r w:rsidRPr="002362D8">
        <w:rPr>
          <w:rFonts w:ascii="Arial" w:hAnsi="Arial" w:cs="Arial"/>
          <w:b/>
          <w:sz w:val="22"/>
          <w:szCs w:val="22"/>
          <w:u w:val="single"/>
        </w:rPr>
        <w:t>Dominus Johannis Loekens zn.v.w. Henricus Loekens presbyter en beneficant in de kerk van Sint Jan Evangelist te ’s-Hertogenbosch</w:t>
      </w:r>
      <w:r w:rsidRPr="002362D8">
        <w:rPr>
          <w:rFonts w:ascii="Arial" w:hAnsi="Arial" w:cs="Arial"/>
          <w:sz w:val="22"/>
          <w:szCs w:val="22"/>
        </w:rPr>
        <w:t xml:space="preserve"> een erfcijns van 6 gl. uit een stuk land van 20 lopensen </w:t>
      </w:r>
      <w:r w:rsidRPr="002362D8">
        <w:rPr>
          <w:rFonts w:ascii="Arial" w:hAnsi="Arial" w:cs="Arial"/>
          <w:b/>
          <w:sz w:val="22"/>
          <w:szCs w:val="22"/>
          <w:u w:val="single"/>
        </w:rPr>
        <w:t>in het Lutteleynde</w:t>
      </w:r>
    </w:p>
    <w:p w14:paraId="5F67674F" w14:textId="77777777" w:rsidR="00D5028D" w:rsidRPr="002362D8" w:rsidRDefault="00D5028D">
      <w:pPr>
        <w:tabs>
          <w:tab w:val="left" w:pos="6930"/>
        </w:tabs>
        <w:rPr>
          <w:rFonts w:ascii="Arial" w:hAnsi="Arial" w:cs="Arial"/>
          <w:b/>
          <w:sz w:val="22"/>
          <w:szCs w:val="22"/>
          <w:u w:val="single"/>
        </w:rPr>
      </w:pPr>
    </w:p>
    <w:p w14:paraId="1CF31C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2413</w:t>
      </w:r>
    </w:p>
    <w:p w14:paraId="35A80C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143v  juni 1550</w:t>
      </w:r>
    </w:p>
    <w:p w14:paraId="0AF3804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In ’s-Hertogenbosch een huis erf hof aan de Vuchterendijck</w:t>
      </w:r>
      <w:r w:rsidRPr="002362D8">
        <w:rPr>
          <w:rFonts w:ascii="Arial" w:hAnsi="Arial" w:cs="Arial"/>
          <w:sz w:val="22"/>
          <w:szCs w:val="22"/>
        </w:rPr>
        <w:t xml:space="preserve">; idem Godefridus zn.v.w. Theodoricus Hubertss. </w:t>
      </w:r>
      <w:r w:rsidRPr="002362D8">
        <w:rPr>
          <w:rFonts w:ascii="Arial" w:hAnsi="Arial" w:cs="Arial"/>
          <w:b/>
          <w:sz w:val="22"/>
          <w:szCs w:val="22"/>
          <w:u w:val="single"/>
        </w:rPr>
        <w:t>cultellifex = mesmakers</w:t>
      </w:r>
      <w:r w:rsidRPr="002362D8">
        <w:rPr>
          <w:rFonts w:ascii="Arial" w:hAnsi="Arial" w:cs="Arial"/>
          <w:sz w:val="22"/>
          <w:szCs w:val="22"/>
        </w:rPr>
        <w:t xml:space="preserve"> heeft verkocht aan Joannis zn.v.w. Godefridus Matheussen Lathamo [zou betrekking op Schijndel moeten hebben – zie 144]</w:t>
      </w:r>
    </w:p>
    <w:p w14:paraId="3A8C38F2" w14:textId="77777777" w:rsidR="00D5028D" w:rsidRPr="002362D8" w:rsidRDefault="00D5028D">
      <w:pPr>
        <w:tabs>
          <w:tab w:val="left" w:pos="6930"/>
        </w:tabs>
        <w:rPr>
          <w:rFonts w:ascii="Arial" w:hAnsi="Arial" w:cs="Arial"/>
          <w:sz w:val="22"/>
          <w:szCs w:val="22"/>
        </w:rPr>
      </w:pPr>
    </w:p>
    <w:p w14:paraId="307175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2414</w:t>
      </w:r>
    </w:p>
    <w:p w14:paraId="0BA280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395  juni 1550</w:t>
      </w:r>
    </w:p>
    <w:p w14:paraId="74185B80"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lastRenderedPageBreak/>
        <w:t>’s-Hertogenbosch huis en erf in de Kerkstraat genaamd de Oude Gasthuysstrate</w:t>
      </w:r>
      <w:r w:rsidRPr="002362D8">
        <w:rPr>
          <w:rFonts w:ascii="Arial" w:hAnsi="Arial" w:cs="Arial"/>
          <w:sz w:val="22"/>
          <w:szCs w:val="22"/>
        </w:rPr>
        <w:t xml:space="preserve">; idem Joannes zn.v.w. Peter de Tefelen, heeft verkocht aan Arnoldus zn.v.w. Joannis Schillincx </w:t>
      </w:r>
      <w:r w:rsidRPr="002362D8">
        <w:rPr>
          <w:rFonts w:ascii="Arial" w:hAnsi="Arial" w:cs="Arial"/>
          <w:b/>
          <w:sz w:val="22"/>
          <w:szCs w:val="22"/>
          <w:u w:val="single"/>
        </w:rPr>
        <w:t>pistor = bakker</w:t>
      </w:r>
      <w:r w:rsidRPr="002362D8">
        <w:rPr>
          <w:rFonts w:ascii="Arial" w:hAnsi="Arial" w:cs="Arial"/>
          <w:sz w:val="22"/>
          <w:szCs w:val="22"/>
        </w:rPr>
        <w:t xml:space="preserve"> een cijns van 2 gl. uit huis erf hof groot een malderzaad ter plaatse genaamd </w:t>
      </w:r>
      <w:r w:rsidRPr="002362D8">
        <w:rPr>
          <w:rFonts w:ascii="Arial" w:hAnsi="Arial" w:cs="Arial"/>
          <w:b/>
          <w:sz w:val="22"/>
          <w:szCs w:val="22"/>
          <w:u w:val="single"/>
        </w:rPr>
        <w:t xml:space="preserve">Roeyheyde </w:t>
      </w:r>
      <w:r w:rsidRPr="002362D8">
        <w:rPr>
          <w:rFonts w:ascii="Arial" w:hAnsi="Arial" w:cs="Arial"/>
          <w:sz w:val="22"/>
          <w:szCs w:val="22"/>
        </w:rPr>
        <w:t xml:space="preserve">met als belendingen Joannes Rutgers senior, Joannes Rutgers junior, de gemeynt, Joannis Goeswini </w:t>
      </w:r>
      <w:r w:rsidRPr="002362D8">
        <w:rPr>
          <w:rFonts w:ascii="Arial" w:hAnsi="Arial" w:cs="Arial"/>
          <w:b/>
          <w:sz w:val="22"/>
          <w:szCs w:val="22"/>
          <w:u w:val="single"/>
        </w:rPr>
        <w:t xml:space="preserve">agricolum = landbouwer   </w:t>
      </w:r>
    </w:p>
    <w:p w14:paraId="657B2E57" w14:textId="77777777" w:rsidR="00D5028D" w:rsidRPr="002362D8" w:rsidRDefault="00D5028D">
      <w:pPr>
        <w:tabs>
          <w:tab w:val="left" w:pos="6930"/>
        </w:tabs>
        <w:rPr>
          <w:rFonts w:ascii="Arial" w:hAnsi="Arial" w:cs="Arial"/>
          <w:b/>
          <w:sz w:val="22"/>
          <w:szCs w:val="22"/>
          <w:u w:val="single"/>
        </w:rPr>
      </w:pPr>
    </w:p>
    <w:p w14:paraId="41ADAE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2415</w:t>
      </w:r>
    </w:p>
    <w:p w14:paraId="3F14D7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492  juli 1550</w:t>
      </w:r>
    </w:p>
    <w:p w14:paraId="1D96AA5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Philippus de Spia [= van Doorn] deken in de Sint Janskerk te ’s-Hertogenbosch</w:t>
      </w:r>
      <w:r w:rsidRPr="002362D8">
        <w:rPr>
          <w:rFonts w:ascii="Arial" w:hAnsi="Arial" w:cs="Arial"/>
          <w:sz w:val="22"/>
          <w:szCs w:val="22"/>
        </w:rPr>
        <w:t xml:space="preserve">, een erfcijns van 6 gl. te betalen op de feestdag van Sint Philippus en Jacobus apostlen [1 mei] uit een huis erf hofstad hof en 4 lopensen land </w:t>
      </w:r>
      <w:r w:rsidRPr="002362D8">
        <w:rPr>
          <w:rFonts w:ascii="Arial" w:hAnsi="Arial" w:cs="Arial"/>
          <w:b/>
          <w:sz w:val="22"/>
          <w:szCs w:val="22"/>
          <w:u w:val="single"/>
        </w:rPr>
        <w:t>te Schijndel bij de parochiekerk</w:t>
      </w:r>
      <w:r w:rsidRPr="002362D8">
        <w:rPr>
          <w:rFonts w:ascii="Arial" w:hAnsi="Arial" w:cs="Arial"/>
          <w:sz w:val="22"/>
          <w:szCs w:val="22"/>
        </w:rPr>
        <w:t xml:space="preserve"> aldaar met als belendingen Willem die Jonge, de erfgenamen van wijlen Johannis genaamd Ruysch en meer anderen, idem de helft van een kamp hooiland van 5 bunders ter plaatse </w:t>
      </w:r>
      <w:r w:rsidRPr="002362D8">
        <w:rPr>
          <w:rFonts w:ascii="Arial" w:hAnsi="Arial" w:cs="Arial"/>
          <w:b/>
          <w:sz w:val="22"/>
          <w:szCs w:val="22"/>
          <w:u w:val="single"/>
        </w:rPr>
        <w:t xml:space="preserve">Eerde </w:t>
      </w:r>
      <w:r w:rsidRPr="002362D8">
        <w:rPr>
          <w:rFonts w:ascii="Arial" w:hAnsi="Arial" w:cs="Arial"/>
          <w:sz w:val="22"/>
          <w:szCs w:val="22"/>
        </w:rPr>
        <w:t xml:space="preserve">met als </w:t>
      </w:r>
      <w:r w:rsidRPr="002362D8">
        <w:rPr>
          <w:rFonts w:ascii="Arial" w:hAnsi="Arial" w:cs="Arial"/>
          <w:sz w:val="22"/>
          <w:szCs w:val="22"/>
          <w:u w:val="single"/>
        </w:rPr>
        <w:t>belendingen</w:t>
      </w:r>
      <w:r w:rsidRPr="002362D8">
        <w:rPr>
          <w:rFonts w:ascii="Arial" w:hAnsi="Arial" w:cs="Arial"/>
          <w:b/>
          <w:sz w:val="22"/>
          <w:szCs w:val="22"/>
          <w:u w:val="single"/>
        </w:rPr>
        <w:t xml:space="preserve"> de gemeynt van Veghel, de gemeynt van Schijndel</w:t>
      </w:r>
      <w:r w:rsidRPr="002362D8">
        <w:rPr>
          <w:rFonts w:ascii="Arial" w:hAnsi="Arial" w:cs="Arial"/>
          <w:sz w:val="22"/>
          <w:szCs w:val="22"/>
        </w:rPr>
        <w:t xml:space="preserve">, idem een </w:t>
      </w:r>
      <w:r w:rsidRPr="002362D8">
        <w:rPr>
          <w:rFonts w:ascii="Arial" w:hAnsi="Arial" w:cs="Arial"/>
          <w:b/>
          <w:sz w:val="22"/>
          <w:szCs w:val="22"/>
          <w:u w:val="single"/>
        </w:rPr>
        <w:t xml:space="preserve">huis met drie kamers [dubieus] aan het Hinthamereind buiten de poort </w:t>
      </w:r>
      <w:r w:rsidRPr="002362D8">
        <w:rPr>
          <w:rFonts w:ascii="Arial" w:hAnsi="Arial" w:cs="Arial"/>
          <w:sz w:val="22"/>
          <w:szCs w:val="22"/>
        </w:rPr>
        <w:t xml:space="preserve">met als belendingen Johannis Pynappel, Michaelis Bacx alias Luekemans, </w:t>
      </w:r>
      <w:r w:rsidRPr="002362D8">
        <w:rPr>
          <w:rFonts w:ascii="Arial" w:hAnsi="Arial" w:cs="Arial"/>
          <w:b/>
          <w:sz w:val="22"/>
          <w:szCs w:val="22"/>
          <w:u w:val="single"/>
        </w:rPr>
        <w:t>de Dieze</w:t>
      </w:r>
      <w:r w:rsidRPr="002362D8">
        <w:rPr>
          <w:rFonts w:ascii="Arial" w:hAnsi="Arial" w:cs="Arial"/>
          <w:sz w:val="22"/>
          <w:szCs w:val="22"/>
        </w:rPr>
        <w:t xml:space="preserve">, te Eerde Lucas zn.v.w. Johannis Mathyssoen, </w:t>
      </w:r>
      <w:r w:rsidRPr="002362D8">
        <w:rPr>
          <w:rFonts w:ascii="Arial" w:hAnsi="Arial" w:cs="Arial"/>
          <w:b/>
          <w:sz w:val="22"/>
          <w:szCs w:val="22"/>
          <w:u w:val="single"/>
        </w:rPr>
        <w:t>de gemeynt van Schijndel</w:t>
      </w:r>
    </w:p>
    <w:p w14:paraId="3811446A" w14:textId="77777777" w:rsidR="00D5028D" w:rsidRPr="002362D8" w:rsidRDefault="00D5028D">
      <w:pPr>
        <w:tabs>
          <w:tab w:val="left" w:pos="6930"/>
        </w:tabs>
        <w:rPr>
          <w:rFonts w:ascii="Arial" w:hAnsi="Arial" w:cs="Arial"/>
          <w:sz w:val="22"/>
          <w:szCs w:val="22"/>
        </w:rPr>
      </w:pPr>
    </w:p>
    <w:p w14:paraId="097A5F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2416</w:t>
      </w:r>
    </w:p>
    <w:p w14:paraId="36B0F4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499v   juli 1550</w:t>
      </w:r>
    </w:p>
    <w:p w14:paraId="3DB2D03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Gerardus zn.v.w. Gerardus de Gerwen man van Margareta zijn vrouw </w:t>
      </w:r>
      <w:r w:rsidRPr="002362D8">
        <w:rPr>
          <w:rFonts w:ascii="Arial" w:hAnsi="Arial" w:cs="Arial"/>
          <w:b/>
          <w:sz w:val="22"/>
          <w:szCs w:val="22"/>
          <w:u w:val="single"/>
        </w:rPr>
        <w:t>natuurlijke dochter van Philippus de Spina</w:t>
      </w:r>
      <w:r w:rsidRPr="002362D8">
        <w:rPr>
          <w:rFonts w:ascii="Arial" w:hAnsi="Arial" w:cs="Arial"/>
          <w:sz w:val="22"/>
          <w:szCs w:val="22"/>
        </w:rPr>
        <w:t xml:space="preserve"> en wijlen Henricus zn.v.w. Arnoldus Beys, een cijns van 6 gl. te betalen op de feestdag van Sint Philippus en Jacobus apostelen [1 mei] uit huis erf hofstad hof en 4 lopensen land te Schijndel </w:t>
      </w:r>
      <w:r w:rsidRPr="002362D8">
        <w:rPr>
          <w:rFonts w:ascii="Arial" w:hAnsi="Arial" w:cs="Arial"/>
          <w:b/>
          <w:sz w:val="22"/>
          <w:szCs w:val="22"/>
          <w:u w:val="single"/>
        </w:rPr>
        <w:t>bij de parochiekerk aldaar</w:t>
      </w:r>
      <w:r w:rsidRPr="002362D8">
        <w:rPr>
          <w:rFonts w:ascii="Arial" w:hAnsi="Arial" w:cs="Arial"/>
          <w:sz w:val="22"/>
          <w:szCs w:val="22"/>
        </w:rPr>
        <w:t xml:space="preserve"> met als belendingen Willem de Jonge, erfgenamen van wijlen Johannis genaamd Ruysch, uit de helft van een kamp hooiland van 5 bunders te </w:t>
      </w:r>
      <w:r w:rsidRPr="002362D8">
        <w:rPr>
          <w:rFonts w:ascii="Arial" w:hAnsi="Arial" w:cs="Arial"/>
          <w:b/>
          <w:sz w:val="22"/>
          <w:szCs w:val="22"/>
          <w:u w:val="single"/>
        </w:rPr>
        <w:t>Eerde naast de gemeynt van Schijndel</w:t>
      </w:r>
    </w:p>
    <w:p w14:paraId="0FEBC7EC" w14:textId="77777777" w:rsidR="00D5028D" w:rsidRPr="002362D8" w:rsidRDefault="00D5028D">
      <w:pPr>
        <w:tabs>
          <w:tab w:val="left" w:pos="6930"/>
        </w:tabs>
        <w:rPr>
          <w:rFonts w:ascii="Arial" w:hAnsi="Arial" w:cs="Arial"/>
          <w:b/>
          <w:sz w:val="22"/>
          <w:szCs w:val="22"/>
          <w:u w:val="single"/>
        </w:rPr>
      </w:pPr>
    </w:p>
    <w:p w14:paraId="636163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2417</w:t>
      </w:r>
    </w:p>
    <w:p w14:paraId="2A3AC8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409v  juli 1550</w:t>
      </w:r>
    </w:p>
    <w:p w14:paraId="2C252E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Gerardus Hellinx, een erfpacht van een mud rogge Bossche maat te betalen op de feestdag van Sint Petrus en Paulus [29 juni] uit 2 bunders weiland </w:t>
      </w:r>
      <w:r w:rsidRPr="002362D8">
        <w:rPr>
          <w:rFonts w:ascii="Arial" w:hAnsi="Arial" w:cs="Arial"/>
          <w:b/>
          <w:sz w:val="22"/>
          <w:szCs w:val="22"/>
          <w:u w:val="single"/>
        </w:rPr>
        <w:t>in de Houthart</w:t>
      </w:r>
      <w:r w:rsidRPr="002362D8">
        <w:rPr>
          <w:rFonts w:ascii="Arial" w:hAnsi="Arial" w:cs="Arial"/>
          <w:sz w:val="22"/>
          <w:szCs w:val="22"/>
        </w:rPr>
        <w:t xml:space="preserve"> met als belendingen Paulus Janss. en anderen, Willem zn.v.w. Jacobus Keelbreker, een stuk hopland van 4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Peter van den Dijck, de gemene heide. idem een stuk akkerland ter plaatse </w:t>
      </w:r>
      <w:r w:rsidRPr="002362D8">
        <w:rPr>
          <w:rFonts w:ascii="Arial" w:hAnsi="Arial" w:cs="Arial"/>
          <w:b/>
          <w:sz w:val="22"/>
          <w:szCs w:val="22"/>
          <w:u w:val="single"/>
        </w:rPr>
        <w:t xml:space="preserve">Houthart </w:t>
      </w:r>
      <w:r w:rsidRPr="002362D8">
        <w:rPr>
          <w:rFonts w:ascii="Arial" w:hAnsi="Arial" w:cs="Arial"/>
          <w:sz w:val="22"/>
          <w:szCs w:val="22"/>
        </w:rPr>
        <w:t>met als belendingen Lambertus Arntss., Arnoldus Thyss., Henricus zn.v.Willem Penninck zn.v.w. Jacobus Keelbreker, transport zn.v.w. Peter Hellincx</w:t>
      </w:r>
    </w:p>
    <w:p w14:paraId="296F8CEF" w14:textId="77777777" w:rsidR="00D5028D" w:rsidRPr="002362D8" w:rsidRDefault="00D5028D">
      <w:pPr>
        <w:tabs>
          <w:tab w:val="left" w:pos="6930"/>
        </w:tabs>
        <w:rPr>
          <w:rFonts w:ascii="Arial" w:hAnsi="Arial" w:cs="Arial"/>
          <w:sz w:val="22"/>
          <w:szCs w:val="22"/>
        </w:rPr>
      </w:pPr>
    </w:p>
    <w:p w14:paraId="377E71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2418</w:t>
      </w:r>
    </w:p>
    <w:p w14:paraId="08DC1D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412v  juli 1550</w:t>
      </w:r>
    </w:p>
    <w:p w14:paraId="7F69F8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Andries en Johannes broers kinderen van wijlen Arnoldus zn.v.w. Andreas Gerardi de Arckel, Jacobus de Uden Theodorici, en </w:t>
      </w:r>
      <w:r w:rsidRPr="002362D8">
        <w:rPr>
          <w:rFonts w:ascii="Arial" w:hAnsi="Arial" w:cs="Arial"/>
          <w:b/>
          <w:sz w:val="22"/>
          <w:szCs w:val="22"/>
          <w:u w:val="single"/>
        </w:rPr>
        <w:t>Magister Gerardus de Gorp</w:t>
      </w:r>
      <w:r w:rsidRPr="002362D8">
        <w:rPr>
          <w:rFonts w:ascii="Arial" w:hAnsi="Arial" w:cs="Arial"/>
          <w:sz w:val="22"/>
          <w:szCs w:val="22"/>
        </w:rPr>
        <w:t xml:space="preserve">, Henricus Anthony de Waelwyck man van Gertrudis de Arckel zijn vrouw, schepenbrieven van Waalwijk, een erfpacht van een mud rogge uit een stuk land genaamd </w:t>
      </w:r>
      <w:r w:rsidRPr="002362D8">
        <w:rPr>
          <w:rFonts w:ascii="Arial" w:hAnsi="Arial" w:cs="Arial"/>
          <w:b/>
          <w:sz w:val="22"/>
          <w:szCs w:val="22"/>
          <w:u w:val="single"/>
        </w:rPr>
        <w:t xml:space="preserve">die Locht ter plaatse dWybossche </w:t>
      </w:r>
      <w:r w:rsidRPr="002362D8">
        <w:rPr>
          <w:rFonts w:ascii="Arial" w:hAnsi="Arial" w:cs="Arial"/>
          <w:sz w:val="22"/>
          <w:szCs w:val="22"/>
        </w:rPr>
        <w:t xml:space="preserve">met als belendingen Reynerus Scobben, Henricus zn.v.w. Theodoricus van den Hoevel; idem Cornelius zn.v.w. Nicolaas zn.v.w. Laurentius zn.v.w. Nicolaas de Herpt , Joannes Brock [dubieus] zn.v. w. Petrus man van Joanna zijn vrouw dr.v.Nicolaas , transport aan Elisabeth dr.v.w. Arnoldus de Arckel weduwe van wijlen Franciscus Joannis de Lyefvelt </w:t>
      </w:r>
    </w:p>
    <w:p w14:paraId="1F80F426" w14:textId="77777777" w:rsidR="00D5028D" w:rsidRPr="002362D8" w:rsidRDefault="00D5028D">
      <w:pPr>
        <w:tabs>
          <w:tab w:val="left" w:pos="6930"/>
        </w:tabs>
        <w:rPr>
          <w:rFonts w:ascii="Arial" w:hAnsi="Arial" w:cs="Arial"/>
          <w:sz w:val="22"/>
          <w:szCs w:val="22"/>
        </w:rPr>
      </w:pPr>
    </w:p>
    <w:p w14:paraId="312316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2419</w:t>
      </w:r>
    </w:p>
    <w:p w14:paraId="2A164A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414v  juli 1550</w:t>
      </w:r>
    </w:p>
    <w:p w14:paraId="3438239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Parochie Kessel de Heymanshoeve</w:t>
      </w:r>
      <w:r w:rsidRPr="002362D8">
        <w:rPr>
          <w:rFonts w:ascii="Arial" w:hAnsi="Arial" w:cs="Arial"/>
          <w:sz w:val="22"/>
          <w:szCs w:val="22"/>
        </w:rPr>
        <w:t>; vermelding van Schijndel niet gevonden [mogelijk op 415].</w:t>
      </w:r>
    </w:p>
    <w:p w14:paraId="68BA8CE1" w14:textId="77777777" w:rsidR="00D5028D" w:rsidRPr="002362D8" w:rsidRDefault="00D5028D">
      <w:pPr>
        <w:tabs>
          <w:tab w:val="left" w:pos="6930"/>
        </w:tabs>
        <w:rPr>
          <w:rFonts w:ascii="Arial" w:hAnsi="Arial" w:cs="Arial"/>
          <w:sz w:val="22"/>
          <w:szCs w:val="22"/>
        </w:rPr>
      </w:pPr>
    </w:p>
    <w:p w14:paraId="57BB8DF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180</w:t>
      </w:r>
    </w:p>
    <w:p w14:paraId="514160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 </w:t>
      </w:r>
    </w:p>
    <w:p w14:paraId="54228A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2420 </w:t>
      </w:r>
    </w:p>
    <w:p w14:paraId="4C3557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198  augustus 1550</w:t>
      </w:r>
    </w:p>
    <w:p w14:paraId="355ABFE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Franciscus de Vlierden man van catharina zijn vrouw dr.v.w. </w:t>
      </w:r>
      <w:r w:rsidRPr="002362D8">
        <w:rPr>
          <w:rFonts w:ascii="Arial" w:hAnsi="Arial" w:cs="Arial"/>
          <w:b/>
          <w:sz w:val="22"/>
          <w:szCs w:val="22"/>
          <w:u w:val="single"/>
        </w:rPr>
        <w:t>Magister Jacobus zn.v.w. Peregrini Smans</w:t>
      </w:r>
      <w:r w:rsidRPr="002362D8">
        <w:rPr>
          <w:rFonts w:ascii="Arial" w:hAnsi="Arial" w:cs="Arial"/>
          <w:sz w:val="22"/>
          <w:szCs w:val="22"/>
        </w:rPr>
        <w:t xml:space="preserv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Jan Geboorte [24 juni] uit een halve bunder akker- en weiland </w:t>
      </w:r>
      <w:r w:rsidRPr="002362D8">
        <w:rPr>
          <w:rFonts w:ascii="Arial" w:hAnsi="Arial" w:cs="Arial"/>
          <w:b/>
          <w:sz w:val="22"/>
          <w:szCs w:val="22"/>
          <w:u w:val="single"/>
        </w:rPr>
        <w:t>in dWybosch genaamd dat Beempdken</w:t>
      </w:r>
      <w:r w:rsidRPr="002362D8">
        <w:rPr>
          <w:rFonts w:ascii="Arial" w:hAnsi="Arial" w:cs="Arial"/>
          <w:b/>
          <w:sz w:val="22"/>
          <w:szCs w:val="22"/>
        </w:rPr>
        <w:t xml:space="preserve"> </w:t>
      </w:r>
      <w:r w:rsidRPr="002362D8">
        <w:rPr>
          <w:rFonts w:ascii="Arial" w:hAnsi="Arial" w:cs="Arial"/>
          <w:sz w:val="22"/>
          <w:szCs w:val="22"/>
        </w:rPr>
        <w:t xml:space="preserve">met als belending de gemeynt en de gemene beemd </w:t>
      </w:r>
      <w:r w:rsidRPr="002362D8">
        <w:rPr>
          <w:rFonts w:ascii="Arial" w:hAnsi="Arial" w:cs="Arial"/>
          <w:b/>
          <w:sz w:val="22"/>
          <w:szCs w:val="22"/>
          <w:u w:val="single"/>
        </w:rPr>
        <w:t xml:space="preserve">die Hardebeempden </w:t>
      </w:r>
    </w:p>
    <w:p w14:paraId="7581FE9A" w14:textId="77777777" w:rsidR="00D5028D" w:rsidRPr="002362D8" w:rsidRDefault="00D5028D">
      <w:pPr>
        <w:tabs>
          <w:tab w:val="left" w:pos="6930"/>
        </w:tabs>
        <w:rPr>
          <w:rFonts w:ascii="Arial" w:hAnsi="Arial" w:cs="Arial"/>
          <w:b/>
          <w:sz w:val="22"/>
          <w:szCs w:val="22"/>
          <w:u w:val="single"/>
        </w:rPr>
      </w:pPr>
    </w:p>
    <w:p w14:paraId="17113E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2421</w:t>
      </w:r>
    </w:p>
    <w:p w14:paraId="0B94A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521  augustus 1550</w:t>
      </w:r>
    </w:p>
    <w:p w14:paraId="609A37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Arnoldus de Erpe man van Mechteldis zijn vrouw dr.v.Johannis Ruyssen, een erfcijns van 6 gl. te betalen op de feestdag van Pinksteren uit huis erf hof schuur boomgaard en akkerland </w:t>
      </w:r>
      <w:r w:rsidRPr="002362D8">
        <w:rPr>
          <w:rFonts w:ascii="Arial" w:hAnsi="Arial" w:cs="Arial"/>
          <w:b/>
          <w:sz w:val="22"/>
          <w:szCs w:val="22"/>
          <w:u w:val="single"/>
        </w:rPr>
        <w:t>omtrent de kerk van Schijndel</w:t>
      </w:r>
      <w:r w:rsidRPr="002362D8">
        <w:rPr>
          <w:rFonts w:ascii="Arial" w:hAnsi="Arial" w:cs="Arial"/>
          <w:sz w:val="22"/>
          <w:szCs w:val="22"/>
        </w:rPr>
        <w:t xml:space="preserve"> met als belendingen </w:t>
      </w:r>
      <w:r w:rsidRPr="002362D8">
        <w:rPr>
          <w:rFonts w:ascii="Arial" w:hAnsi="Arial" w:cs="Arial"/>
          <w:b/>
          <w:sz w:val="22"/>
          <w:szCs w:val="22"/>
          <w:u w:val="single"/>
        </w:rPr>
        <w:t>Maria weduwe van wijlen Magister Johannis van Berkel en haar kinderen</w:t>
      </w:r>
      <w:r w:rsidRPr="002362D8">
        <w:rPr>
          <w:rFonts w:ascii="Arial" w:hAnsi="Arial" w:cs="Arial"/>
          <w:sz w:val="22"/>
          <w:szCs w:val="22"/>
        </w:rPr>
        <w:t>, Paulus genaamd Marijnen [einde akte]</w:t>
      </w:r>
    </w:p>
    <w:p w14:paraId="173E2D36" w14:textId="77777777" w:rsidR="00D5028D" w:rsidRPr="002362D8" w:rsidRDefault="00D5028D">
      <w:pPr>
        <w:tabs>
          <w:tab w:val="left" w:pos="6930"/>
        </w:tabs>
        <w:rPr>
          <w:rFonts w:ascii="Arial" w:hAnsi="Arial" w:cs="Arial"/>
          <w:sz w:val="22"/>
          <w:szCs w:val="22"/>
        </w:rPr>
      </w:pPr>
    </w:p>
    <w:p w14:paraId="47593B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2422</w:t>
      </w:r>
    </w:p>
    <w:p w14:paraId="454876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529v  augustus 1550</w:t>
      </w:r>
    </w:p>
    <w:p w14:paraId="07EA3F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 Rycart Costerssoen heeft verkocht Aernt Jan Ariaens een pond payment van </w:t>
      </w:r>
      <w:smartTag w:uri="urn:schemas-microsoft-com:office:smarttags" w:element="metricconverter">
        <w:smartTagPr>
          <w:attr w:name="ProductID" w:val="7 st"/>
        </w:smartTagPr>
        <w:r w:rsidRPr="002362D8">
          <w:rPr>
            <w:rFonts w:ascii="Arial" w:hAnsi="Arial" w:cs="Arial"/>
            <w:sz w:val="22"/>
            <w:szCs w:val="22"/>
          </w:rPr>
          <w:t>7 st</w:t>
        </w:r>
      </w:smartTag>
      <w:r w:rsidRPr="002362D8">
        <w:rPr>
          <w:rFonts w:ascii="Arial" w:hAnsi="Arial" w:cs="Arial"/>
          <w:sz w:val="22"/>
          <w:szCs w:val="22"/>
        </w:rPr>
        <w:t xml:space="preserve">. te betaslen op de feestdag van Maria Lichtmis van en uit een huis erf hof met 4 lopensen land </w:t>
      </w:r>
      <w:r w:rsidRPr="002362D8">
        <w:rPr>
          <w:rFonts w:ascii="Arial" w:hAnsi="Arial" w:cs="Arial"/>
          <w:b/>
          <w:sz w:val="22"/>
          <w:szCs w:val="22"/>
          <w:u w:val="single"/>
        </w:rPr>
        <w:t>aen den Born geheyten Oetelair</w:t>
      </w:r>
      <w:r w:rsidRPr="002362D8">
        <w:rPr>
          <w:rFonts w:ascii="Arial" w:hAnsi="Arial" w:cs="Arial"/>
          <w:sz w:val="22"/>
          <w:szCs w:val="22"/>
        </w:rPr>
        <w:t xml:space="preserve"> met als belendingen </w:t>
      </w:r>
      <w:r w:rsidRPr="002362D8">
        <w:rPr>
          <w:rFonts w:ascii="Arial" w:hAnsi="Arial" w:cs="Arial"/>
          <w:b/>
          <w:sz w:val="22"/>
          <w:szCs w:val="22"/>
          <w:u w:val="single"/>
        </w:rPr>
        <w:t>de gemeynt van Elde</w:t>
      </w:r>
      <w:r w:rsidRPr="002362D8">
        <w:rPr>
          <w:rFonts w:ascii="Arial" w:hAnsi="Arial" w:cs="Arial"/>
          <w:sz w:val="22"/>
          <w:szCs w:val="22"/>
        </w:rPr>
        <w:t>, Pauwels Jan Pouwelss. Willem Verhautert, verwijzing naar een Schijndelse schepenbiref dd. 1 meu 1531 [de aangegeven Arnt van Zoutvelt heb ik niet teruggevonden!]</w:t>
      </w:r>
    </w:p>
    <w:p w14:paraId="409B1F21" w14:textId="77777777" w:rsidR="00D5028D" w:rsidRPr="002362D8" w:rsidRDefault="00D5028D">
      <w:pPr>
        <w:tabs>
          <w:tab w:val="left" w:pos="6930"/>
        </w:tabs>
        <w:rPr>
          <w:rFonts w:ascii="Arial" w:hAnsi="Arial" w:cs="Arial"/>
          <w:sz w:val="22"/>
          <w:szCs w:val="22"/>
        </w:rPr>
      </w:pPr>
    </w:p>
    <w:p w14:paraId="1A0612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2423</w:t>
      </w:r>
    </w:p>
    <w:p w14:paraId="75EF47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177  augustus 1550</w:t>
      </w:r>
    </w:p>
    <w:p w14:paraId="77887E9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Erfpacht van 4 mud rogge Bossche maat uit een huis hofstad hof en akkerland </w:t>
      </w:r>
      <w:r w:rsidRPr="002362D8">
        <w:rPr>
          <w:rFonts w:ascii="Arial" w:hAnsi="Arial" w:cs="Arial"/>
          <w:b/>
          <w:sz w:val="22"/>
          <w:szCs w:val="22"/>
          <w:u w:val="single"/>
        </w:rPr>
        <w:t xml:space="preserve">die Braecke aen dWybosch </w:t>
      </w:r>
      <w:r w:rsidRPr="002362D8">
        <w:rPr>
          <w:rFonts w:ascii="Arial" w:hAnsi="Arial" w:cs="Arial"/>
          <w:sz w:val="22"/>
          <w:szCs w:val="22"/>
        </w:rPr>
        <w:t>met als belendingen de erfgenamen van Lambertus van Gerwen, de gemeynt aldaar</w:t>
      </w:r>
    </w:p>
    <w:p w14:paraId="4A6E9E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0C1E2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2424</w:t>
      </w:r>
    </w:p>
    <w:p w14:paraId="79237C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443v 14  augustus 1550</w:t>
      </w:r>
    </w:p>
    <w:p w14:paraId="615D6B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Lucas Henricxss., een erfcijns  van 3 gl. te betalen op de feestdag van de Geboorte des Heren [Kerstmis] uit huis erf hof en 10 lopensen land </w:t>
      </w:r>
      <w:r w:rsidRPr="002362D8">
        <w:rPr>
          <w:rFonts w:ascii="Arial" w:hAnsi="Arial" w:cs="Arial"/>
          <w:b/>
          <w:sz w:val="22"/>
          <w:szCs w:val="22"/>
          <w:u w:val="single"/>
        </w:rPr>
        <w:t>in die Broeckstrate</w:t>
      </w:r>
      <w:r w:rsidRPr="002362D8">
        <w:rPr>
          <w:rFonts w:ascii="Arial" w:hAnsi="Arial" w:cs="Arial"/>
          <w:sz w:val="22"/>
          <w:szCs w:val="22"/>
        </w:rPr>
        <w:t xml:space="preserve"> met als belendingen Godefridus Theeuwenss., Elisabeth Verduyssen [dubieus], Henricus zn.v. Lucas Henricxss., </w:t>
      </w:r>
      <w:r w:rsidRPr="002362D8">
        <w:rPr>
          <w:rFonts w:ascii="Arial" w:hAnsi="Arial" w:cs="Arial"/>
          <w:b/>
          <w:sz w:val="22"/>
          <w:szCs w:val="22"/>
          <w:u w:val="single"/>
        </w:rPr>
        <w:t>Magister Joannis Brock</w:t>
      </w:r>
      <w:r w:rsidRPr="002362D8">
        <w:rPr>
          <w:rFonts w:ascii="Arial" w:hAnsi="Arial" w:cs="Arial"/>
          <w:sz w:val="22"/>
          <w:szCs w:val="22"/>
        </w:rPr>
        <w:t xml:space="preserve"> t.b.v. Arnoldus, transport aan Elisabeth dr.v.w. Lucas Henricxss. </w:t>
      </w:r>
    </w:p>
    <w:p w14:paraId="57F12CC4" w14:textId="77777777" w:rsidR="00D5028D" w:rsidRPr="002362D8" w:rsidRDefault="00D5028D">
      <w:pPr>
        <w:tabs>
          <w:tab w:val="left" w:pos="6930"/>
        </w:tabs>
        <w:rPr>
          <w:rFonts w:ascii="Arial" w:hAnsi="Arial" w:cs="Arial"/>
          <w:sz w:val="22"/>
          <w:szCs w:val="22"/>
        </w:rPr>
      </w:pPr>
    </w:p>
    <w:p w14:paraId="5A4F48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2425</w:t>
      </w:r>
    </w:p>
    <w:p w14:paraId="2E9577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213v  september 1550</w:t>
      </w:r>
    </w:p>
    <w:p w14:paraId="37139F6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Boxtel, Heer van Bucstel, Domicella Adriana de Ryswyck, Gerardus de Mulsel</w:t>
      </w:r>
      <w:r w:rsidRPr="002362D8">
        <w:rPr>
          <w:rFonts w:ascii="Arial" w:hAnsi="Arial" w:cs="Arial"/>
          <w:sz w:val="22"/>
          <w:szCs w:val="22"/>
        </w:rPr>
        <w:t>; idem Paulus zn.v.w. Johannis Pauwelss. heeft verkocht aan Cristopghorus zn.v.w. Johannis Spyker t.b.v. Franciscus zijn broer ook een zoon van Johannis Spyker een erccins van 4 gl. te betalen op de feestdag van Sint Remigius confessor [1 oktober] uit 12 lopensen akkerland [vermelding Schijndel vermoedelijk op 214]</w:t>
      </w:r>
    </w:p>
    <w:p w14:paraId="06D760EE" w14:textId="77777777" w:rsidR="00D5028D" w:rsidRPr="002362D8" w:rsidRDefault="00D5028D">
      <w:pPr>
        <w:tabs>
          <w:tab w:val="left" w:pos="6930"/>
        </w:tabs>
        <w:rPr>
          <w:rFonts w:ascii="Arial" w:hAnsi="Arial" w:cs="Arial"/>
          <w:sz w:val="22"/>
          <w:szCs w:val="22"/>
        </w:rPr>
      </w:pPr>
    </w:p>
    <w:p w14:paraId="0FAE3F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2426</w:t>
      </w:r>
    </w:p>
    <w:p w14:paraId="2AC74F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1353  folio 554  september 1550</w:t>
      </w:r>
    </w:p>
    <w:p w14:paraId="3B340E0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zn.v.Gerardus Janssen, heeft verkocht aan </w:t>
      </w:r>
      <w:r w:rsidRPr="002362D8">
        <w:rPr>
          <w:rFonts w:ascii="Arial" w:hAnsi="Arial" w:cs="Arial"/>
          <w:b/>
          <w:sz w:val="22"/>
          <w:szCs w:val="22"/>
          <w:u w:val="single"/>
        </w:rPr>
        <w:t>Dominus en Frater Godefridus de Myerle procurator van het Convent der Predikheren te ’s-Hertogenbosch</w:t>
      </w:r>
      <w:r w:rsidRPr="002362D8">
        <w:rPr>
          <w:rFonts w:ascii="Arial" w:hAnsi="Arial" w:cs="Arial"/>
          <w:sz w:val="22"/>
          <w:szCs w:val="22"/>
        </w:rPr>
        <w:t xml:space="preserve"> een erfcijns van 10 gl. te betalen op de feestdag van de Heilige Aartsengel Michael [29 september] uit huis erf schuur hof boomgaard en akkerland </w:t>
      </w:r>
      <w:r w:rsidRPr="002362D8">
        <w:rPr>
          <w:rFonts w:ascii="Arial" w:hAnsi="Arial" w:cs="Arial"/>
          <w:b/>
          <w:sz w:val="22"/>
          <w:szCs w:val="22"/>
          <w:u w:val="single"/>
        </w:rPr>
        <w:t>aen den Borne</w:t>
      </w:r>
      <w:r w:rsidRPr="002362D8">
        <w:rPr>
          <w:rFonts w:ascii="Arial" w:hAnsi="Arial" w:cs="Arial"/>
          <w:sz w:val="22"/>
          <w:szCs w:val="22"/>
        </w:rPr>
        <w:t xml:space="preserve"> met als belendingen Aleydis weduwe van wijlen Gerardus Lambertss., de gemene straat, </w:t>
      </w:r>
      <w:r w:rsidRPr="002362D8">
        <w:rPr>
          <w:rFonts w:ascii="Arial" w:hAnsi="Arial" w:cs="Arial"/>
          <w:b/>
          <w:sz w:val="22"/>
          <w:szCs w:val="22"/>
          <w:u w:val="single"/>
        </w:rPr>
        <w:t>Domicella Aleydis de Berkel</w:t>
      </w:r>
      <w:r w:rsidRPr="002362D8">
        <w:rPr>
          <w:rFonts w:ascii="Arial" w:hAnsi="Arial" w:cs="Arial"/>
          <w:sz w:val="22"/>
          <w:szCs w:val="22"/>
        </w:rPr>
        <w:t xml:space="preserve">, idem een akkerland van 5 lopensen  </w:t>
      </w:r>
    </w:p>
    <w:p w14:paraId="570A85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 </w:t>
      </w:r>
    </w:p>
    <w:p w14:paraId="49B21A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2427</w:t>
      </w:r>
    </w:p>
    <w:p w14:paraId="50AB09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1354  folio 460  september 1550</w:t>
      </w:r>
    </w:p>
    <w:p w14:paraId="4C8DD7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Arnoldus de Erpe man van Mechtildis zijn vrouw dr.v.w. Johannis Ruysschen , een kamp hooiland van 2 ½ bunder genaamd </w:t>
      </w:r>
      <w:r w:rsidRPr="002362D8">
        <w:rPr>
          <w:rFonts w:ascii="Arial" w:hAnsi="Arial" w:cs="Arial"/>
          <w:b/>
          <w:sz w:val="22"/>
          <w:szCs w:val="22"/>
          <w:u w:val="single"/>
        </w:rPr>
        <w:t>Zwanenbeempt ter plaatse die Houthart</w:t>
      </w:r>
      <w:r w:rsidRPr="002362D8">
        <w:rPr>
          <w:rFonts w:ascii="Arial" w:hAnsi="Arial" w:cs="Arial"/>
          <w:sz w:val="22"/>
          <w:szCs w:val="22"/>
        </w:rPr>
        <w:t xml:space="preserve"> met als belendingen Willem Rovers de Herenthom, Ghysbertus Gerartss. en meer anderen, aan </w:t>
      </w:r>
      <w:r w:rsidRPr="002362D8">
        <w:rPr>
          <w:rFonts w:ascii="Arial" w:hAnsi="Arial" w:cs="Arial"/>
          <w:b/>
          <w:sz w:val="22"/>
          <w:szCs w:val="22"/>
          <w:u w:val="single"/>
        </w:rPr>
        <w:t>het water genaamd die Aa</w:t>
      </w:r>
      <w:r w:rsidRPr="002362D8">
        <w:rPr>
          <w:rFonts w:ascii="Arial" w:hAnsi="Arial" w:cs="Arial"/>
          <w:sz w:val="22"/>
          <w:szCs w:val="22"/>
        </w:rPr>
        <w:t xml:space="preserve">, de erfgenamen van Willem Penninck, een cijns aan Joannis Mallants alias de Vlymen,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Convent der Bogarden te ’s-Hertogenbosch</w:t>
      </w:r>
      <w:r w:rsidRPr="002362D8">
        <w:rPr>
          <w:rFonts w:ascii="Arial" w:hAnsi="Arial" w:cs="Arial"/>
          <w:sz w:val="22"/>
          <w:szCs w:val="22"/>
        </w:rPr>
        <w:t xml:space="preserve">, met in de marge een notitie met: </w:t>
      </w:r>
      <w:r w:rsidRPr="002362D8">
        <w:rPr>
          <w:rFonts w:ascii="Arial" w:hAnsi="Arial" w:cs="Arial"/>
          <w:b/>
          <w:sz w:val="22"/>
          <w:szCs w:val="22"/>
          <w:u w:val="single"/>
        </w:rPr>
        <w:t>Sr. Michiel Le Hardij als regent van het Sinnelooshuis</w:t>
      </w:r>
      <w:r w:rsidRPr="002362D8">
        <w:rPr>
          <w:rFonts w:ascii="Arial" w:hAnsi="Arial" w:cs="Arial"/>
          <w:sz w:val="22"/>
          <w:szCs w:val="22"/>
        </w:rPr>
        <w:t>, de weduwe van Anthony Adriaen Spierincx</w:t>
      </w:r>
    </w:p>
    <w:p w14:paraId="78A1817A" w14:textId="77777777" w:rsidR="00D5028D" w:rsidRPr="002362D8" w:rsidRDefault="00D5028D">
      <w:pPr>
        <w:tabs>
          <w:tab w:val="left" w:pos="6930"/>
        </w:tabs>
        <w:rPr>
          <w:rFonts w:ascii="Arial" w:hAnsi="Arial" w:cs="Arial"/>
          <w:sz w:val="22"/>
          <w:szCs w:val="22"/>
        </w:rPr>
      </w:pPr>
    </w:p>
    <w:p w14:paraId="66F112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2428</w:t>
      </w:r>
    </w:p>
    <w:p w14:paraId="4950D8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31v  oktober 1550</w:t>
      </w:r>
    </w:p>
    <w:p w14:paraId="3D9BCF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Godefridus zn.v.w. Theodoricus Huybensoen van den Grave, Goyartssoen wylen Dirck Huybenzoen en Hilleken zijn huisvrouw huis hof en erfgoederen met de tymmerage en landerijen 8 lopensen [vermelding Schijndel vermoedelijk op 32]</w:t>
      </w:r>
    </w:p>
    <w:p w14:paraId="1D7082B4" w14:textId="77777777" w:rsidR="00D5028D" w:rsidRPr="002362D8" w:rsidRDefault="00D5028D">
      <w:pPr>
        <w:tabs>
          <w:tab w:val="left" w:pos="6930"/>
        </w:tabs>
        <w:rPr>
          <w:rFonts w:ascii="Arial" w:hAnsi="Arial" w:cs="Arial"/>
          <w:sz w:val="22"/>
          <w:szCs w:val="22"/>
        </w:rPr>
      </w:pPr>
    </w:p>
    <w:p w14:paraId="0052F6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2429</w:t>
      </w:r>
    </w:p>
    <w:p w14:paraId="09C869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33  oktober 1550</w:t>
      </w:r>
    </w:p>
    <w:p w14:paraId="687C2A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Joest zoen wijlen Goyaerts van der Hoeven, </w:t>
      </w:r>
      <w:r w:rsidRPr="002362D8">
        <w:rPr>
          <w:rFonts w:ascii="Arial" w:hAnsi="Arial" w:cs="Arial"/>
          <w:b/>
          <w:sz w:val="22"/>
          <w:szCs w:val="22"/>
          <w:u w:val="single"/>
        </w:rPr>
        <w:t>huijs hoff ende erffenisse brauhuijs opt erffenisse staende ende met allen die tymmeragie ende lande</w:t>
      </w:r>
      <w:r w:rsidRPr="002362D8">
        <w:rPr>
          <w:rFonts w:ascii="Arial" w:hAnsi="Arial" w:cs="Arial"/>
          <w:sz w:val="22"/>
          <w:szCs w:val="22"/>
        </w:rPr>
        <w:t xml:space="preserve"> daer toe behorende [gaat vermoedelijk verder op 33v]</w:t>
      </w:r>
    </w:p>
    <w:p w14:paraId="7E70B6B0" w14:textId="77777777" w:rsidR="00D5028D" w:rsidRPr="002362D8" w:rsidRDefault="00D5028D">
      <w:pPr>
        <w:tabs>
          <w:tab w:val="left" w:pos="6930"/>
        </w:tabs>
        <w:rPr>
          <w:rFonts w:ascii="Arial" w:hAnsi="Arial" w:cs="Arial"/>
          <w:sz w:val="22"/>
          <w:szCs w:val="22"/>
        </w:rPr>
      </w:pPr>
    </w:p>
    <w:p w14:paraId="451D7B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2430</w:t>
      </w:r>
    </w:p>
    <w:p w14:paraId="170CE1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63v  november 1550</w:t>
      </w:r>
    </w:p>
    <w:p w14:paraId="643F09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dr.v.w. Arnoldus de Vladeraken Arntss. weduwe van wijlen Hector die Bever, een erfpacht van een mud rogge Bossche maat uit een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Hadewich dr.v. Godefridus zn.v.w. Joerdanus genaamd de Herende, Mathias genaamd van der Weteringe, de kinderen van Willem genaamd Sceper, idem 7 ½ lopensen land </w:t>
      </w:r>
      <w:r w:rsidRPr="002362D8">
        <w:rPr>
          <w:rFonts w:ascii="Arial" w:hAnsi="Arial" w:cs="Arial"/>
          <w:b/>
          <w:sz w:val="22"/>
          <w:szCs w:val="22"/>
          <w:u w:val="single"/>
        </w:rPr>
        <w:t>aen den Borne aen den Legenwech inden Omloep</w:t>
      </w:r>
      <w:r w:rsidRPr="002362D8">
        <w:rPr>
          <w:rFonts w:ascii="Arial" w:hAnsi="Arial" w:cs="Arial"/>
          <w:sz w:val="22"/>
          <w:szCs w:val="22"/>
        </w:rPr>
        <w:t xml:space="preserve">, met als belendingen Mette van der Weteringe, Roverus van den Borne, transport aan Engbertus Claessen </w:t>
      </w:r>
      <w:r w:rsidRPr="002362D8">
        <w:rPr>
          <w:rFonts w:ascii="Arial" w:hAnsi="Arial" w:cs="Arial"/>
          <w:b/>
          <w:sz w:val="22"/>
          <w:szCs w:val="22"/>
          <w:u w:val="single"/>
        </w:rPr>
        <w:t>institoris = venter of marskramer,</w:t>
      </w:r>
      <w:r w:rsidRPr="002362D8">
        <w:rPr>
          <w:rFonts w:ascii="Arial" w:hAnsi="Arial" w:cs="Arial"/>
          <w:sz w:val="22"/>
          <w:szCs w:val="22"/>
        </w:rPr>
        <w:t xml:space="preserve"> Margareta dr.v.w. Peter Nouwerts zn.v.w. Willem Nouwerts met in de marge: </w:t>
      </w:r>
      <w:r w:rsidRPr="002362D8">
        <w:rPr>
          <w:rFonts w:ascii="Arial" w:hAnsi="Arial" w:cs="Arial"/>
          <w:b/>
          <w:i/>
          <w:sz w:val="22"/>
          <w:szCs w:val="22"/>
        </w:rPr>
        <w:t>Magister Gerardus genaamd Steenmetseler binnen de stad Arnhem</w:t>
      </w:r>
    </w:p>
    <w:p w14:paraId="61589A65" w14:textId="77777777" w:rsidR="00D5028D" w:rsidRPr="002362D8" w:rsidRDefault="00D5028D">
      <w:pPr>
        <w:tabs>
          <w:tab w:val="left" w:pos="6930"/>
        </w:tabs>
        <w:rPr>
          <w:rFonts w:ascii="Arial" w:hAnsi="Arial" w:cs="Arial"/>
          <w:sz w:val="22"/>
          <w:szCs w:val="22"/>
        </w:rPr>
      </w:pPr>
    </w:p>
    <w:p w14:paraId="1F27F6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2431</w:t>
      </w:r>
    </w:p>
    <w:p w14:paraId="5B2FFA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66v  november 1550</w:t>
      </w:r>
    </w:p>
    <w:p w14:paraId="5ABC53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Onderste akte: Willelmus zn.v.w. Johannis Willemss. man van [einde akte] = zou betrekking hebben op Schijndel mogelijk op 67]</w:t>
      </w:r>
    </w:p>
    <w:p w14:paraId="05E54A5D" w14:textId="77777777" w:rsidR="00D5028D" w:rsidRPr="002362D8" w:rsidRDefault="00D5028D">
      <w:pPr>
        <w:tabs>
          <w:tab w:val="left" w:pos="6930"/>
        </w:tabs>
        <w:rPr>
          <w:rFonts w:ascii="Arial" w:hAnsi="Arial" w:cs="Arial"/>
          <w:sz w:val="22"/>
          <w:szCs w:val="22"/>
        </w:rPr>
      </w:pPr>
    </w:p>
    <w:p w14:paraId="486276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2432</w:t>
      </w:r>
    </w:p>
    <w:p w14:paraId="047A25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19  november 1550</w:t>
      </w:r>
    </w:p>
    <w:p w14:paraId="5D05A4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de Schijndel, Leonius zn.v.w. Johannis de Hudel [misschien Hedel bedoeld], Johannis Kuysten zn.v.w. Yewan Kuysten, Johannis zn.v.w, Theodoricus Janssen, Johannes Otten zn.v.w. Johannis Otten, tijdelijk </w:t>
      </w:r>
      <w:r w:rsidRPr="002362D8">
        <w:rPr>
          <w:rFonts w:ascii="Arial" w:hAnsi="Arial" w:cs="Arial"/>
          <w:b/>
          <w:sz w:val="22"/>
          <w:szCs w:val="22"/>
          <w:u w:val="single"/>
        </w:rPr>
        <w:t>deken van de kapel van Sint Anna in de stad ’s-Hertogenbosch in de Hinthamerstraat omtrent de gevangenpoort [juxta portam captinorum]</w:t>
      </w:r>
      <w:r w:rsidRPr="002362D8">
        <w:rPr>
          <w:rFonts w:ascii="Arial" w:hAnsi="Arial" w:cs="Arial"/>
          <w:sz w:val="22"/>
          <w:szCs w:val="22"/>
        </w:rPr>
        <w:t xml:space="preserve">, Bartholomeus zn.v.w. Johannis Wickevoirt, Johannis zn.v.w. Cornelius Mollers en Jasper Beck zn.v.w. Johannis Beck magister van de voorschreven kapel, </w:t>
      </w:r>
      <w:r w:rsidRPr="002362D8">
        <w:rPr>
          <w:rFonts w:ascii="Arial" w:hAnsi="Arial" w:cs="Arial"/>
          <w:b/>
          <w:sz w:val="22"/>
          <w:szCs w:val="22"/>
          <w:u w:val="single"/>
        </w:rPr>
        <w:t>Grardus (?) de Mercka als Luiks bisschop</w:t>
      </w:r>
      <w:r w:rsidRPr="002362D8">
        <w:rPr>
          <w:rFonts w:ascii="Arial" w:hAnsi="Arial" w:cs="Arial"/>
          <w:sz w:val="22"/>
          <w:szCs w:val="22"/>
        </w:rPr>
        <w:t>, Fredericus zn.v.w. Theodoricus Peterss., Adrianus zn.v.w. Willemus Wyntkens, Embertus zn.v.w. Henricus Scheenkens</w:t>
      </w:r>
    </w:p>
    <w:p w14:paraId="3C7F572E" w14:textId="77777777" w:rsidR="00D5028D" w:rsidRPr="002362D8" w:rsidRDefault="00D5028D">
      <w:pPr>
        <w:tabs>
          <w:tab w:val="left" w:pos="6930"/>
        </w:tabs>
        <w:rPr>
          <w:rFonts w:ascii="Arial" w:hAnsi="Arial" w:cs="Arial"/>
          <w:sz w:val="22"/>
          <w:szCs w:val="22"/>
        </w:rPr>
      </w:pPr>
    </w:p>
    <w:p w14:paraId="7C405FE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181</w:t>
      </w:r>
    </w:p>
    <w:p w14:paraId="4CAC9CE7" w14:textId="77777777" w:rsidR="00D5028D" w:rsidRPr="002362D8" w:rsidRDefault="00D5028D">
      <w:pPr>
        <w:tabs>
          <w:tab w:val="left" w:pos="6930"/>
        </w:tabs>
        <w:rPr>
          <w:rFonts w:ascii="Arial" w:hAnsi="Arial" w:cs="Arial"/>
          <w:sz w:val="22"/>
          <w:szCs w:val="22"/>
        </w:rPr>
      </w:pPr>
    </w:p>
    <w:p w14:paraId="150C1E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2433</w:t>
      </w:r>
    </w:p>
    <w:p w14:paraId="0CF5A4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70  9 december 1550</w:t>
      </w:r>
    </w:p>
    <w:p w14:paraId="46B312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Henricus zn.v.w. Johannis Joerdaens, een stuk akker land en weiland ter plaatse </w:t>
      </w:r>
      <w:r w:rsidRPr="002362D8">
        <w:rPr>
          <w:rFonts w:ascii="Arial" w:hAnsi="Arial" w:cs="Arial"/>
          <w:b/>
          <w:sz w:val="22"/>
          <w:szCs w:val="22"/>
          <w:u w:val="single"/>
        </w:rPr>
        <w:t xml:space="preserve">in Doenendonck in Eelde </w:t>
      </w:r>
      <w:r w:rsidRPr="002362D8">
        <w:rPr>
          <w:rFonts w:ascii="Arial" w:hAnsi="Arial" w:cs="Arial"/>
          <w:sz w:val="22"/>
          <w:szCs w:val="22"/>
        </w:rPr>
        <w:t xml:space="preserve">met als belendingen voorheen Christianus van den Bogart met zijn kinderen, Gerardus zn,v,w, Johannis Joerdaenss., Paulus zn.v.w. Petrus zn.v.w. Judocus van den Nuwenhuys, transport aan Gerardus en Henricus broers zonen van Johannis Joerdaens </w:t>
      </w:r>
    </w:p>
    <w:p w14:paraId="5EC8EFCA" w14:textId="77777777" w:rsidR="00D5028D" w:rsidRPr="002362D8" w:rsidRDefault="00D5028D">
      <w:pPr>
        <w:tabs>
          <w:tab w:val="left" w:pos="6930"/>
        </w:tabs>
        <w:rPr>
          <w:rFonts w:ascii="Arial" w:hAnsi="Arial" w:cs="Arial"/>
          <w:sz w:val="22"/>
          <w:szCs w:val="22"/>
        </w:rPr>
      </w:pPr>
    </w:p>
    <w:p w14:paraId="5DA3FB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2434</w:t>
      </w:r>
    </w:p>
    <w:p w14:paraId="76F4B6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80v  december 1550</w:t>
      </w:r>
    </w:p>
    <w:p w14:paraId="25041B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Petrus zn.v.w. Johannis de Herssel alias de Oirle, een erfcijns van 2 ½ gl. [einde akte – zou betrekking hebben op Schijndel – zie 81]</w:t>
      </w:r>
    </w:p>
    <w:p w14:paraId="298F57EF" w14:textId="77777777" w:rsidR="00D5028D" w:rsidRPr="002362D8" w:rsidRDefault="00D5028D">
      <w:pPr>
        <w:tabs>
          <w:tab w:val="left" w:pos="6930"/>
        </w:tabs>
        <w:rPr>
          <w:rFonts w:ascii="Arial" w:hAnsi="Arial" w:cs="Arial"/>
          <w:sz w:val="22"/>
          <w:szCs w:val="22"/>
        </w:rPr>
      </w:pPr>
    </w:p>
    <w:p w14:paraId="7B2D2F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2435</w:t>
      </w:r>
    </w:p>
    <w:p w14:paraId="0F91E2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81  december 1550</w:t>
      </w:r>
    </w:p>
    <w:p w14:paraId="6A9A633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Te betalen op de feestdag van de Kruisverheffing [24 september] uit een beemd van Johannis zn.v.w. Petrus Blaffaerts genaamd </w:t>
      </w:r>
      <w:r w:rsidRPr="002362D8">
        <w:rPr>
          <w:rFonts w:ascii="Arial" w:hAnsi="Arial" w:cs="Arial"/>
          <w:b/>
          <w:sz w:val="22"/>
          <w:szCs w:val="22"/>
          <w:u w:val="single"/>
        </w:rPr>
        <w:t>den Bagijnenbeempt</w:t>
      </w:r>
      <w:r w:rsidRPr="002362D8">
        <w:rPr>
          <w:rFonts w:ascii="Arial" w:hAnsi="Arial" w:cs="Arial"/>
          <w:sz w:val="22"/>
          <w:szCs w:val="22"/>
        </w:rPr>
        <w:t xml:space="preserve">  met als belendingen van het water genaamd </w:t>
      </w:r>
      <w:r w:rsidRPr="002362D8">
        <w:rPr>
          <w:rFonts w:ascii="Arial" w:hAnsi="Arial" w:cs="Arial"/>
          <w:b/>
          <w:sz w:val="22"/>
          <w:szCs w:val="22"/>
          <w:u w:val="single"/>
        </w:rPr>
        <w:t>de Nyeuwe Aa en Alde Aa</w:t>
      </w:r>
      <w:r w:rsidRPr="002362D8">
        <w:rPr>
          <w:rFonts w:ascii="Arial" w:hAnsi="Arial" w:cs="Arial"/>
          <w:sz w:val="22"/>
          <w:szCs w:val="22"/>
        </w:rPr>
        <w:t xml:space="preserve">, Petrus zn.v.w. Johannis de Herssel alias de Oirle, Johannis zn.v. Willem van der Bruggen alsas de Boemel en Lana zijn vrouw dr.v.w. Gerardus Goedweert en Elisabeth zijn vrouw dr.v.w. Henricus zn.v.Peter Meeus, transport aan </w:t>
      </w:r>
      <w:r w:rsidRPr="002362D8">
        <w:rPr>
          <w:rFonts w:ascii="Arial" w:hAnsi="Arial" w:cs="Arial"/>
          <w:b/>
          <w:sz w:val="22"/>
          <w:szCs w:val="22"/>
          <w:u w:val="single"/>
        </w:rPr>
        <w:t>Magister Johannis zn.v.w. Johannis Darkensz. Lapide [vd Steen]</w:t>
      </w:r>
      <w:r w:rsidRPr="002362D8">
        <w:rPr>
          <w:rFonts w:ascii="Arial" w:hAnsi="Arial" w:cs="Arial"/>
          <w:sz w:val="22"/>
          <w:szCs w:val="22"/>
        </w:rPr>
        <w:t xml:space="preserve"> ; idem Petrus zn.v.w. Johannis de Oirl, een erfcijns van 6 gl. te betalen op de feestdag van Sint Egidius abt [1 september] uit 6 morgens land </w:t>
      </w:r>
      <w:r w:rsidRPr="002362D8">
        <w:rPr>
          <w:rFonts w:ascii="Arial" w:hAnsi="Arial" w:cs="Arial"/>
          <w:b/>
          <w:sz w:val="22"/>
          <w:szCs w:val="22"/>
          <w:u w:val="single"/>
        </w:rPr>
        <w:t>aent Wybosch</w:t>
      </w:r>
    </w:p>
    <w:p w14:paraId="3FDE1CC9" w14:textId="77777777" w:rsidR="00D5028D" w:rsidRPr="002362D8" w:rsidRDefault="00D5028D">
      <w:pPr>
        <w:tabs>
          <w:tab w:val="left" w:pos="6930"/>
        </w:tabs>
        <w:rPr>
          <w:rFonts w:ascii="Arial" w:hAnsi="Arial" w:cs="Arial"/>
          <w:b/>
          <w:sz w:val="22"/>
          <w:szCs w:val="22"/>
          <w:u w:val="single"/>
        </w:rPr>
      </w:pPr>
    </w:p>
    <w:p w14:paraId="47032E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2436</w:t>
      </w:r>
    </w:p>
    <w:p w14:paraId="60088D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81v  december 1550</w:t>
      </w:r>
    </w:p>
    <w:p w14:paraId="4335604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Uit 5/6 part van huizen erven hoven en beemden weilanden heidegrond  en houtwassen van genoemde hoeve, Petrus de Oirle zn.v.w. Johannis de Oirle t.b.v. Anna zijn vrouw dr.v.w. Arnoldus de Gameren, idem Wolterus Barbara Anna en Ermgardis kinderen van wijlen Willem Hoirnkens zn.v. Walterus, transport aan </w:t>
      </w:r>
      <w:r w:rsidRPr="002362D8">
        <w:rPr>
          <w:rFonts w:ascii="Arial" w:hAnsi="Arial" w:cs="Arial"/>
          <w:b/>
          <w:sz w:val="22"/>
          <w:szCs w:val="22"/>
          <w:u w:val="single"/>
        </w:rPr>
        <w:t>Magister Johannis zn.v.w. Johannis de Darkemiez. Lapide;</w:t>
      </w:r>
      <w:r w:rsidRPr="002362D8">
        <w:rPr>
          <w:rFonts w:ascii="Arial" w:hAnsi="Arial" w:cs="Arial"/>
          <w:sz w:val="22"/>
          <w:szCs w:val="22"/>
        </w:rPr>
        <w:t xml:space="preserve"> idem Ryckardus zn.v.w. Henricus Adamss. Voets heeft verkocht aan Margareta dr.v.w. Henricus Gysberti Voets Henricxss. een erfcijns van 3 gl. te betalen op de feestdag van de Geboorte des Heren [Kerstmis] met in de marge een notitie dd. 8 augustus 1625 ondertekend door Dankers met: Corstiaen Claessen man van Catarina zyn huysvrou dochter van Marcelis van Haren, Jan Aert Reynders proprietaris van een cijns van 3 gl. </w:t>
      </w:r>
    </w:p>
    <w:p w14:paraId="71BB0CA2" w14:textId="77777777" w:rsidR="00D5028D" w:rsidRPr="002362D8" w:rsidRDefault="00D5028D">
      <w:pPr>
        <w:tabs>
          <w:tab w:val="left" w:pos="6930"/>
        </w:tabs>
        <w:rPr>
          <w:rFonts w:ascii="Arial" w:hAnsi="Arial" w:cs="Arial"/>
          <w:sz w:val="22"/>
          <w:szCs w:val="22"/>
        </w:rPr>
      </w:pPr>
    </w:p>
    <w:p w14:paraId="2FE08D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2437</w:t>
      </w:r>
    </w:p>
    <w:p w14:paraId="549A87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28v  december 1550</w:t>
      </w:r>
    </w:p>
    <w:p w14:paraId="4746D4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Elysabeth dr.v.w. Willelemus zn.v.w. Walterus Vuchts vrouw van Jacobus de Wolff zn.v.w. Reynerus, burgemeester en schepenen van de stad </w:t>
      </w:r>
      <w:r w:rsidRPr="002362D8">
        <w:rPr>
          <w:rFonts w:ascii="Arial" w:hAnsi="Arial" w:cs="Arial"/>
          <w:b/>
          <w:sz w:val="22"/>
          <w:szCs w:val="22"/>
          <w:u w:val="single"/>
        </w:rPr>
        <w:t>Antwerpen</w:t>
      </w:r>
      <w:r w:rsidRPr="002362D8">
        <w:rPr>
          <w:rFonts w:ascii="Arial" w:hAnsi="Arial" w:cs="Arial"/>
          <w:sz w:val="22"/>
          <w:szCs w:val="22"/>
        </w:rPr>
        <w:t xml:space="preserve">, een erfcijns van 2 ½ gl. genaamd Rijnsguldens van 20 stuivers, te betalen op de feetsdag van Pinksteren uit huis erf en hof </w:t>
      </w:r>
      <w:r w:rsidRPr="002362D8">
        <w:rPr>
          <w:rFonts w:ascii="Arial" w:hAnsi="Arial" w:cs="Arial"/>
          <w:b/>
          <w:sz w:val="22"/>
          <w:szCs w:val="22"/>
          <w:u w:val="single"/>
        </w:rPr>
        <w:t>aen die Heyde</w:t>
      </w:r>
      <w:r w:rsidRPr="002362D8">
        <w:rPr>
          <w:rFonts w:ascii="Arial" w:hAnsi="Arial" w:cs="Arial"/>
          <w:sz w:val="22"/>
          <w:szCs w:val="22"/>
        </w:rPr>
        <w:t xml:space="preserve"> met als belendingen Henricus Pauwels, een beeemd van 2 bunders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Elysabeth weduwe van wijlen Wilhelmus de Gerwen Arnoldus Beys zn.v.w. Henricus Beys, Willelemus zn.v.w. Walterus, Gerardus zn.v.w. Goeswinus Janssen man van Margareta zijn vrouw dr.v.w. Henricus Pauwelss. </w:t>
      </w:r>
    </w:p>
    <w:p w14:paraId="0350E9F7" w14:textId="77777777" w:rsidR="00D5028D" w:rsidRPr="002362D8" w:rsidRDefault="00D5028D">
      <w:pPr>
        <w:tabs>
          <w:tab w:val="left" w:pos="6930"/>
        </w:tabs>
        <w:rPr>
          <w:rFonts w:ascii="Arial" w:hAnsi="Arial" w:cs="Arial"/>
          <w:sz w:val="22"/>
          <w:szCs w:val="22"/>
        </w:rPr>
      </w:pPr>
    </w:p>
    <w:p w14:paraId="522C6652" w14:textId="77777777" w:rsidR="00D5028D" w:rsidRPr="002362D8" w:rsidRDefault="00D5028D">
      <w:pPr>
        <w:tabs>
          <w:tab w:val="left" w:pos="6930"/>
        </w:tabs>
        <w:rPr>
          <w:rFonts w:ascii="Arial" w:hAnsi="Arial" w:cs="Arial"/>
          <w:sz w:val="22"/>
          <w:szCs w:val="22"/>
        </w:rPr>
      </w:pPr>
    </w:p>
    <w:p w14:paraId="0C5E3D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2438</w:t>
      </w:r>
    </w:p>
    <w:p w14:paraId="166901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103v  januari 1551</w:t>
      </w:r>
    </w:p>
    <w:p w14:paraId="557434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Drie malderzaad lan d te Schijndel ter plaatse </w:t>
      </w:r>
      <w:r w:rsidRPr="002362D8">
        <w:rPr>
          <w:rFonts w:ascii="Arial" w:hAnsi="Arial" w:cs="Arial"/>
          <w:b/>
          <w:sz w:val="22"/>
          <w:szCs w:val="22"/>
          <w:u w:val="single"/>
        </w:rPr>
        <w:t>Lieshout [vgl. Lieseind]</w:t>
      </w:r>
      <w:r w:rsidRPr="002362D8">
        <w:rPr>
          <w:rFonts w:ascii="Arial" w:hAnsi="Arial" w:cs="Arial"/>
          <w:sz w:val="22"/>
          <w:szCs w:val="22"/>
        </w:rPr>
        <w:t xml:space="preserve"> met als belendingen Johannis de Elmpt zn.v.w. Martius de Elmpt, 6 bunder weiland en heidegrond aldaar, met als belendingen Gerardus zn.v.w. Johannis Joerdaens, Gysbertus Pels Janss., Johannis de Elmpt, de gemene straat,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het </w:t>
      </w:r>
      <w:r w:rsidRPr="002362D8">
        <w:rPr>
          <w:rFonts w:ascii="Arial" w:hAnsi="Arial" w:cs="Arial"/>
          <w:b/>
          <w:sz w:val="22"/>
          <w:szCs w:val="22"/>
          <w:u w:val="single"/>
        </w:rPr>
        <w:t>Convent der Clarissen te ’s-Hertogenbosch in de Hinthamerstraat,</w:t>
      </w:r>
      <w:r w:rsidRPr="002362D8">
        <w:rPr>
          <w:rFonts w:ascii="Arial" w:hAnsi="Arial" w:cs="Arial"/>
          <w:sz w:val="22"/>
          <w:szCs w:val="22"/>
        </w:rPr>
        <w:t xml:space="preserve"> een malder rogge aan Johannis de Wel, een cijns </w:t>
      </w:r>
      <w:r w:rsidRPr="002362D8">
        <w:rPr>
          <w:rFonts w:ascii="Arial" w:hAnsi="Arial" w:cs="Arial"/>
          <w:sz w:val="22"/>
          <w:szCs w:val="22"/>
        </w:rPr>
        <w:lastRenderedPageBreak/>
        <w:t xml:space="preserve">van 3 gl. aan Franciscus Peterss. de Vucht voorheen </w:t>
      </w:r>
      <w:r w:rsidRPr="002362D8">
        <w:rPr>
          <w:rFonts w:ascii="Arial" w:hAnsi="Arial" w:cs="Arial"/>
          <w:b/>
          <w:sz w:val="22"/>
          <w:szCs w:val="22"/>
          <w:u w:val="single"/>
        </w:rPr>
        <w:t>aurifaber = goudsmid</w:t>
      </w:r>
      <w:r w:rsidRPr="002362D8">
        <w:rPr>
          <w:rFonts w:ascii="Arial" w:hAnsi="Arial" w:cs="Arial"/>
          <w:sz w:val="22"/>
          <w:szCs w:val="22"/>
        </w:rPr>
        <w:t>, een cijns van 24 gl. aan Johannis van Delft</w:t>
      </w:r>
    </w:p>
    <w:p w14:paraId="66077837" w14:textId="77777777" w:rsidR="00D5028D" w:rsidRPr="002362D8" w:rsidRDefault="00D5028D">
      <w:pPr>
        <w:tabs>
          <w:tab w:val="left" w:pos="6930"/>
        </w:tabs>
        <w:rPr>
          <w:rFonts w:ascii="Arial" w:hAnsi="Arial" w:cs="Arial"/>
          <w:sz w:val="22"/>
          <w:szCs w:val="22"/>
        </w:rPr>
      </w:pPr>
    </w:p>
    <w:p w14:paraId="479BB4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2439</w:t>
      </w:r>
    </w:p>
    <w:p w14:paraId="3B6FB4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52v  januari 1551</w:t>
      </w:r>
    </w:p>
    <w:p w14:paraId="476E85A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Vermelding van Schijndel niet teruggevonden; een stuk </w:t>
      </w:r>
      <w:r w:rsidRPr="002362D8">
        <w:rPr>
          <w:rFonts w:ascii="Arial" w:hAnsi="Arial" w:cs="Arial"/>
          <w:b/>
          <w:i/>
          <w:sz w:val="22"/>
          <w:szCs w:val="22"/>
        </w:rPr>
        <w:t>broekgrond bij de gemeynt van Orthen, achter de kerk van Orthen</w:t>
      </w:r>
    </w:p>
    <w:p w14:paraId="760A17E1" w14:textId="77777777" w:rsidR="00D5028D" w:rsidRPr="002362D8" w:rsidRDefault="00D5028D">
      <w:pPr>
        <w:tabs>
          <w:tab w:val="left" w:pos="6930"/>
        </w:tabs>
        <w:rPr>
          <w:rFonts w:ascii="Arial" w:hAnsi="Arial" w:cs="Arial"/>
          <w:sz w:val="22"/>
          <w:szCs w:val="22"/>
        </w:rPr>
      </w:pPr>
    </w:p>
    <w:p w14:paraId="7C4306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2440</w:t>
      </w:r>
    </w:p>
    <w:p w14:paraId="324EEF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1356  folio 79v  januari 1551  </w:t>
      </w:r>
    </w:p>
    <w:p w14:paraId="19409D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Hernricus zn.v.w. Lucas Mathyss., heeft verkocht aan Daniel zn.v.w. Nycolaus Henricxss. t.b.v. Aleydis zijn moeder weduwe van wijlen Nycolaus Henricxss., een erfcijns van 3 ½ gl. te betalen op de feestdag van Sint Philippus en Jacobus apostelen [1 mei] uit een akker van een malderzaad ter plaatse </w:t>
      </w:r>
      <w:r w:rsidRPr="002362D8">
        <w:rPr>
          <w:rFonts w:ascii="Arial" w:hAnsi="Arial" w:cs="Arial"/>
          <w:b/>
          <w:sz w:val="22"/>
          <w:szCs w:val="22"/>
          <w:u w:val="single"/>
        </w:rPr>
        <w:t>dWybosch ter plaatse den Heyecamp</w:t>
      </w:r>
      <w:r w:rsidRPr="002362D8">
        <w:rPr>
          <w:rFonts w:ascii="Arial" w:hAnsi="Arial" w:cs="Arial"/>
          <w:sz w:val="22"/>
          <w:szCs w:val="22"/>
        </w:rPr>
        <w:t xml:space="preserve"> met als belendingen Johannis Lucasss., </w:t>
      </w:r>
      <w:r w:rsidRPr="002362D8">
        <w:rPr>
          <w:rFonts w:ascii="Arial" w:hAnsi="Arial" w:cs="Arial"/>
          <w:b/>
          <w:sz w:val="22"/>
          <w:szCs w:val="22"/>
          <w:u w:val="single"/>
        </w:rPr>
        <w:t>de gemeynt van Schijndel</w:t>
      </w:r>
      <w:r w:rsidRPr="002362D8">
        <w:rPr>
          <w:rFonts w:ascii="Arial" w:hAnsi="Arial" w:cs="Arial"/>
          <w:sz w:val="22"/>
          <w:szCs w:val="22"/>
        </w:rPr>
        <w:t>, Margareta weduwe van wijlen Johannes van der Dussen, grondcijns</w:t>
      </w:r>
    </w:p>
    <w:p w14:paraId="5EF52F81" w14:textId="77777777" w:rsidR="00D5028D" w:rsidRPr="002362D8" w:rsidRDefault="00D5028D">
      <w:pPr>
        <w:tabs>
          <w:tab w:val="left" w:pos="6930"/>
        </w:tabs>
        <w:rPr>
          <w:rFonts w:ascii="Arial" w:hAnsi="Arial" w:cs="Arial"/>
          <w:sz w:val="22"/>
          <w:szCs w:val="22"/>
        </w:rPr>
      </w:pPr>
    </w:p>
    <w:p w14:paraId="7F2C4A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2441</w:t>
      </w:r>
    </w:p>
    <w:p w14:paraId="612919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89v  januari 1551</w:t>
      </w:r>
    </w:p>
    <w:p w14:paraId="00BD2EB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Jurisdictie Boxtel onder Gemonde</w:t>
      </w:r>
      <w:r w:rsidRPr="002362D8">
        <w:rPr>
          <w:rFonts w:ascii="Arial" w:hAnsi="Arial" w:cs="Arial"/>
          <w:sz w:val="22"/>
          <w:szCs w:val="22"/>
        </w:rPr>
        <w:t>; idem Lambertus zn.v.w. Gerardus Laureijnssen te Schijndel heeft verkocht aan Leonardus de Stockom een erfcijns van 4 gl. [einde akte – zie verder op 90]</w:t>
      </w:r>
    </w:p>
    <w:p w14:paraId="74B6DB3A" w14:textId="77777777" w:rsidR="00D5028D" w:rsidRPr="002362D8" w:rsidRDefault="00D5028D">
      <w:pPr>
        <w:tabs>
          <w:tab w:val="left" w:pos="6930"/>
        </w:tabs>
        <w:rPr>
          <w:rFonts w:ascii="Arial" w:hAnsi="Arial" w:cs="Arial"/>
          <w:sz w:val="22"/>
          <w:szCs w:val="22"/>
        </w:rPr>
      </w:pPr>
    </w:p>
    <w:p w14:paraId="260546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2442</w:t>
      </w:r>
    </w:p>
    <w:p w14:paraId="3376CF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95  januari 1551</w:t>
      </w:r>
    </w:p>
    <w:p w14:paraId="7006D06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Johannis zn.v.w. Arnoldus van Tuyl man van Agneta zijn vrouw dr.v.w. Willelemus van den Houthart, een kamp hooiland van 2 morgens </w:t>
      </w:r>
      <w:r w:rsidRPr="002362D8">
        <w:rPr>
          <w:rFonts w:ascii="Arial" w:hAnsi="Arial" w:cs="Arial"/>
          <w:b/>
          <w:sz w:val="22"/>
          <w:szCs w:val="22"/>
          <w:u w:val="single"/>
        </w:rPr>
        <w:t>in Reynershoeve</w:t>
      </w:r>
      <w:r w:rsidRPr="002362D8">
        <w:rPr>
          <w:rFonts w:ascii="Arial" w:hAnsi="Arial" w:cs="Arial"/>
          <w:sz w:val="22"/>
          <w:szCs w:val="22"/>
        </w:rPr>
        <w:t xml:space="preserve"> met als belendingen Paulus Raessen, de openbare weg genaamd </w:t>
      </w:r>
      <w:r w:rsidRPr="002362D8">
        <w:rPr>
          <w:rFonts w:ascii="Arial" w:hAnsi="Arial" w:cs="Arial"/>
          <w:b/>
          <w:sz w:val="22"/>
          <w:szCs w:val="22"/>
          <w:u w:val="single"/>
        </w:rPr>
        <w:t>Reynersdyck, het Convent van de Zusters van Orthen</w:t>
      </w:r>
      <w:r w:rsidRPr="002362D8">
        <w:rPr>
          <w:rFonts w:ascii="Arial" w:hAnsi="Arial" w:cs="Arial"/>
          <w:sz w:val="22"/>
          <w:szCs w:val="22"/>
        </w:rPr>
        <w:t xml:space="preserve">, Johannes Vige , aan Lambertus zn.v.w. Gerardus zn.v.w. Johannes Ghysbertss.,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p>
    <w:p w14:paraId="50753B75" w14:textId="77777777" w:rsidR="00D5028D" w:rsidRPr="002362D8" w:rsidRDefault="00D5028D">
      <w:pPr>
        <w:tabs>
          <w:tab w:val="left" w:pos="6930"/>
        </w:tabs>
        <w:rPr>
          <w:rFonts w:ascii="Arial" w:hAnsi="Arial" w:cs="Arial"/>
          <w:b/>
          <w:sz w:val="22"/>
          <w:szCs w:val="22"/>
          <w:u w:val="single"/>
        </w:rPr>
      </w:pPr>
    </w:p>
    <w:p w14:paraId="3C76DB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2443</w:t>
      </w:r>
    </w:p>
    <w:p w14:paraId="36BF9D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301v  februari 1551</w:t>
      </w:r>
    </w:p>
    <w:p w14:paraId="7016A8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3054CCAE" w14:textId="77777777" w:rsidR="00D5028D" w:rsidRPr="002362D8" w:rsidRDefault="00D5028D">
      <w:pPr>
        <w:tabs>
          <w:tab w:val="left" w:pos="6930"/>
        </w:tabs>
        <w:rPr>
          <w:rFonts w:ascii="Arial" w:hAnsi="Arial" w:cs="Arial"/>
          <w:sz w:val="22"/>
          <w:szCs w:val="22"/>
        </w:rPr>
      </w:pPr>
    </w:p>
    <w:p w14:paraId="403CFD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2444</w:t>
      </w:r>
    </w:p>
    <w:p w14:paraId="7EDC1D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316  februari 1551</w:t>
      </w:r>
    </w:p>
    <w:p w14:paraId="5D5361B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Peter Henricxss. Stouwen heeft verkocht aan </w:t>
      </w:r>
      <w:r w:rsidRPr="002362D8">
        <w:rPr>
          <w:rFonts w:ascii="Arial" w:hAnsi="Arial" w:cs="Arial"/>
          <w:b/>
          <w:sz w:val="22"/>
          <w:szCs w:val="22"/>
          <w:u w:val="single"/>
        </w:rPr>
        <w:t>Dominus Jacobus Strick presbyter zn.v.w. Godefridus Strick beneficant in de Sint Janskerk te ’s-Hertogenbosch</w:t>
      </w:r>
      <w:r w:rsidRPr="002362D8">
        <w:rPr>
          <w:rFonts w:ascii="Arial" w:hAnsi="Arial" w:cs="Arial"/>
          <w:sz w:val="22"/>
          <w:szCs w:val="22"/>
        </w:rPr>
        <w:t xml:space="preserve">, een erfcijns van 7 ½ gl. uit een huis erf hof en 10 lopensen </w:t>
      </w:r>
      <w:r w:rsidRPr="002362D8">
        <w:rPr>
          <w:rFonts w:ascii="Arial" w:hAnsi="Arial" w:cs="Arial"/>
          <w:b/>
          <w:sz w:val="22"/>
          <w:szCs w:val="22"/>
          <w:u w:val="single"/>
        </w:rPr>
        <w:t>aent Lutteleynde in de Cuyll</w:t>
      </w:r>
      <w:r w:rsidRPr="002362D8">
        <w:rPr>
          <w:rFonts w:ascii="Arial" w:hAnsi="Arial" w:cs="Arial"/>
          <w:sz w:val="22"/>
          <w:szCs w:val="22"/>
        </w:rPr>
        <w:t xml:space="preserve"> met als belendingen Johanna weduwe van Egidius Johanni en haar kinderen, Nicolaas Pauluss. een stuk hopland  genaamd </w:t>
      </w:r>
      <w:r w:rsidRPr="002362D8">
        <w:rPr>
          <w:rFonts w:ascii="Arial" w:hAnsi="Arial" w:cs="Arial"/>
          <w:b/>
          <w:sz w:val="22"/>
          <w:szCs w:val="22"/>
          <w:u w:val="single"/>
        </w:rPr>
        <w:t xml:space="preserve">Dappelteren </w:t>
      </w:r>
      <w:r w:rsidRPr="002362D8">
        <w:rPr>
          <w:rFonts w:ascii="Arial" w:hAnsi="Arial" w:cs="Arial"/>
          <w:sz w:val="22"/>
          <w:szCs w:val="22"/>
        </w:rPr>
        <w:t xml:space="preserve">groot 5 lopensen </w:t>
      </w:r>
    </w:p>
    <w:p w14:paraId="62D7F21B" w14:textId="77777777" w:rsidR="00D5028D" w:rsidRPr="002362D8" w:rsidRDefault="00D5028D">
      <w:pPr>
        <w:tabs>
          <w:tab w:val="left" w:pos="6930"/>
        </w:tabs>
        <w:rPr>
          <w:rFonts w:ascii="Arial" w:hAnsi="Arial" w:cs="Arial"/>
          <w:sz w:val="22"/>
          <w:szCs w:val="22"/>
        </w:rPr>
      </w:pPr>
    </w:p>
    <w:p w14:paraId="116FED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2445</w:t>
      </w:r>
    </w:p>
    <w:p w14:paraId="0DE792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325v  februari 1551</w:t>
      </w:r>
    </w:p>
    <w:p w14:paraId="07DEB33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Erp in die Laren, aen Gheen Audevelt</w:t>
      </w:r>
      <w:r w:rsidRPr="002362D8">
        <w:rPr>
          <w:rFonts w:ascii="Arial" w:hAnsi="Arial" w:cs="Arial"/>
          <w:sz w:val="22"/>
          <w:szCs w:val="22"/>
        </w:rPr>
        <w:t>; onderste regel zou betrekking hebben op Schijndel nl. Arnoldus zn.v.Johannis Gerlach Arnoldi van den ….[einde akte – zie verder 326]</w:t>
      </w:r>
    </w:p>
    <w:p w14:paraId="058F1989" w14:textId="77777777" w:rsidR="00D5028D" w:rsidRPr="002362D8" w:rsidRDefault="00D5028D">
      <w:pPr>
        <w:tabs>
          <w:tab w:val="left" w:pos="6930"/>
        </w:tabs>
        <w:rPr>
          <w:rFonts w:ascii="Arial" w:hAnsi="Arial" w:cs="Arial"/>
          <w:sz w:val="22"/>
          <w:szCs w:val="22"/>
        </w:rPr>
      </w:pPr>
    </w:p>
    <w:p w14:paraId="5DD33F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2446</w:t>
      </w:r>
    </w:p>
    <w:p w14:paraId="0C2DCF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326v  10 februari 1551</w:t>
      </w:r>
    </w:p>
    <w:p w14:paraId="548E2C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Johannis Gerlaci Arnoldi van den Borne en Johanna zijn vrouw dr.v.w. Johannis Penninx, het vruchtgebruik van een akker </w:t>
      </w:r>
      <w:r w:rsidRPr="002362D8">
        <w:rPr>
          <w:rFonts w:ascii="Arial" w:hAnsi="Arial" w:cs="Arial"/>
          <w:b/>
          <w:sz w:val="22"/>
          <w:szCs w:val="22"/>
          <w:u w:val="single"/>
        </w:rPr>
        <w:t>in Delschot</w:t>
      </w:r>
      <w:r w:rsidRPr="002362D8">
        <w:rPr>
          <w:rFonts w:ascii="Arial" w:hAnsi="Arial" w:cs="Arial"/>
          <w:sz w:val="22"/>
          <w:szCs w:val="22"/>
        </w:rPr>
        <w:t xml:space="preserve">, met als belendingen Egidius </w:t>
      </w:r>
      <w:r w:rsidRPr="002362D8">
        <w:rPr>
          <w:rFonts w:ascii="Arial" w:hAnsi="Arial" w:cs="Arial"/>
          <w:sz w:val="22"/>
          <w:szCs w:val="22"/>
        </w:rPr>
        <w:lastRenderedPageBreak/>
        <w:t>Johannis Penninx, Maria weduwe van wijlen Judocus Johannis Pennincx, de openbare weg, Henrica en Hillegont Voets, tramsport aan Arnoldus zn.v.w. Johannis en Johanna</w:t>
      </w:r>
    </w:p>
    <w:p w14:paraId="6D40E6CD" w14:textId="77777777" w:rsidR="00D5028D" w:rsidRPr="002362D8" w:rsidRDefault="00D5028D">
      <w:pPr>
        <w:tabs>
          <w:tab w:val="left" w:pos="6930"/>
        </w:tabs>
        <w:rPr>
          <w:rFonts w:ascii="Arial" w:hAnsi="Arial" w:cs="Arial"/>
          <w:sz w:val="22"/>
          <w:szCs w:val="22"/>
        </w:rPr>
      </w:pPr>
    </w:p>
    <w:p w14:paraId="6DE3325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182</w:t>
      </w:r>
    </w:p>
    <w:p w14:paraId="40102F91" w14:textId="77777777" w:rsidR="00D5028D" w:rsidRPr="002362D8" w:rsidRDefault="00D5028D">
      <w:pPr>
        <w:tabs>
          <w:tab w:val="left" w:pos="6930"/>
        </w:tabs>
        <w:rPr>
          <w:rFonts w:ascii="Arial" w:hAnsi="Arial" w:cs="Arial"/>
          <w:sz w:val="22"/>
          <w:szCs w:val="22"/>
        </w:rPr>
      </w:pPr>
    </w:p>
    <w:p w14:paraId="47FDAB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2447</w:t>
      </w:r>
    </w:p>
    <w:p w14:paraId="69A5BD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327  februari 1551</w:t>
      </w:r>
    </w:p>
    <w:p w14:paraId="167309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Gerrlaci heeft verkocht aan Hillegonda dr.v. Christianus en Beatrice een erfcijns van 1 ½ gl. </w:t>
      </w:r>
    </w:p>
    <w:p w14:paraId="564CEBB9" w14:textId="77777777" w:rsidR="00D5028D" w:rsidRPr="002362D8" w:rsidRDefault="00D5028D">
      <w:pPr>
        <w:tabs>
          <w:tab w:val="left" w:pos="6930"/>
        </w:tabs>
        <w:rPr>
          <w:rFonts w:ascii="Arial" w:hAnsi="Arial" w:cs="Arial"/>
          <w:sz w:val="22"/>
          <w:szCs w:val="22"/>
        </w:rPr>
      </w:pPr>
    </w:p>
    <w:p w14:paraId="5FFBEC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2448</w:t>
      </w:r>
    </w:p>
    <w:p w14:paraId="5EB291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336v  26 februari 1551</w:t>
      </w:r>
    </w:p>
    <w:p w14:paraId="037EAC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Peter Henricxss. Stouwen, Johanna dr.v.w. Johannis Stempels, een erfpacht van een ½ mud rogge Bossche maat uit huis erf en hof en 10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Johanna weduwe van Egidius Johanss. en zijn kinderen, Nicolaas Pauwelss. en zijn kinderen, de gemene straat, een akker hopland </w:t>
      </w:r>
      <w:r w:rsidRPr="002362D8">
        <w:rPr>
          <w:rFonts w:ascii="Arial" w:hAnsi="Arial" w:cs="Arial"/>
          <w:b/>
          <w:sz w:val="22"/>
          <w:szCs w:val="22"/>
          <w:u w:val="single"/>
        </w:rPr>
        <w:t>int Appelteren</w:t>
      </w:r>
      <w:r w:rsidRPr="002362D8">
        <w:rPr>
          <w:rFonts w:ascii="Arial" w:hAnsi="Arial" w:cs="Arial"/>
          <w:sz w:val="22"/>
          <w:szCs w:val="22"/>
        </w:rPr>
        <w:t xml:space="preserve"> 5 lopensen, Nicolaas en haar medeerfgenamen, Bartholomeus Gerongi Bartholomeuss., de gemene steeg,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Heer van Helmond, </w:t>
      </w:r>
      <w:smartTag w:uri="urn:schemas-microsoft-com:office:smarttags" w:element="metricconverter">
        <w:smartTagPr>
          <w:attr w:name="ProductID" w:val="29 pond"/>
        </w:smartTagPr>
        <w:r w:rsidRPr="002362D8">
          <w:rPr>
            <w:rFonts w:ascii="Arial" w:hAnsi="Arial" w:cs="Arial"/>
            <w:sz w:val="22"/>
            <w:szCs w:val="22"/>
          </w:rPr>
          <w:t>29 pond</w:t>
        </w:r>
      </w:smartTag>
      <w:r w:rsidRPr="002362D8">
        <w:rPr>
          <w:rFonts w:ascii="Arial" w:hAnsi="Arial" w:cs="Arial"/>
          <w:sz w:val="22"/>
          <w:szCs w:val="22"/>
        </w:rPr>
        <w:t xml:space="preserve"> aan Henricus van den Hoevel, Johannis Naetz, 7 ½ gl. aan Jacobus Strick, een ½ mud rogge aan de kinderen van Adrianus Voets</w:t>
      </w:r>
    </w:p>
    <w:p w14:paraId="2D9FC73D" w14:textId="77777777" w:rsidR="00D5028D" w:rsidRPr="002362D8" w:rsidRDefault="00D5028D">
      <w:pPr>
        <w:tabs>
          <w:tab w:val="left" w:pos="6930"/>
        </w:tabs>
        <w:rPr>
          <w:rFonts w:ascii="Arial" w:hAnsi="Arial" w:cs="Arial"/>
          <w:sz w:val="22"/>
          <w:szCs w:val="22"/>
        </w:rPr>
      </w:pPr>
    </w:p>
    <w:p w14:paraId="65AB2B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2449</w:t>
      </w:r>
    </w:p>
    <w:p w14:paraId="72C108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119  februari 1551</w:t>
      </w:r>
    </w:p>
    <w:p w14:paraId="727D604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Esch int Ochelken</w:t>
      </w:r>
      <w:r w:rsidRPr="002362D8">
        <w:rPr>
          <w:rFonts w:ascii="Arial" w:hAnsi="Arial" w:cs="Arial"/>
          <w:sz w:val="22"/>
          <w:szCs w:val="22"/>
        </w:rPr>
        <w:t xml:space="preserve">; idem Johanna weduwe van wijlen Egidius zn.v.w. Johannis Lambertss.,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de geboorte des Heren [25 decemner] uit een akker genaamd </w:t>
      </w:r>
      <w:r w:rsidRPr="002362D8">
        <w:rPr>
          <w:rFonts w:ascii="Arial" w:hAnsi="Arial" w:cs="Arial"/>
          <w:b/>
          <w:sz w:val="22"/>
          <w:szCs w:val="22"/>
          <w:u w:val="single"/>
        </w:rPr>
        <w:t>den Hulpacker</w:t>
      </w:r>
      <w:r w:rsidRPr="002362D8">
        <w:rPr>
          <w:rFonts w:ascii="Arial" w:hAnsi="Arial" w:cs="Arial"/>
          <w:sz w:val="22"/>
          <w:szCs w:val="22"/>
        </w:rPr>
        <w:t xml:space="preserve"> van 12 lopensen ter plaatse den Borne met als belendingen Henricus Brants, Marcelius Nagelmakers, een stuk land van 10 lopensen aldaar met als belendingen Johannes van Gerwen, de gemene straat, Henricus Arntss.</w:t>
      </w:r>
    </w:p>
    <w:p w14:paraId="4EE41A00" w14:textId="77777777" w:rsidR="00D5028D" w:rsidRPr="002362D8" w:rsidRDefault="00D5028D">
      <w:pPr>
        <w:tabs>
          <w:tab w:val="left" w:pos="6930"/>
        </w:tabs>
        <w:rPr>
          <w:rFonts w:ascii="Arial" w:hAnsi="Arial" w:cs="Arial"/>
          <w:sz w:val="22"/>
          <w:szCs w:val="22"/>
        </w:rPr>
      </w:pPr>
    </w:p>
    <w:p w14:paraId="1FC65C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2450</w:t>
      </w:r>
    </w:p>
    <w:p w14:paraId="17D66C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103  februari 1551</w:t>
      </w:r>
    </w:p>
    <w:p w14:paraId="17FCA7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weduwe van wijlen Franciscus zn.v.w. Jasparus van Bree, op basis van het testament van genoemde Franciscus , huis erf schuur hof boomgaard en 8 lopensen land </w:t>
      </w:r>
      <w:r w:rsidRPr="002362D8">
        <w:rPr>
          <w:rFonts w:ascii="Arial" w:hAnsi="Arial" w:cs="Arial"/>
          <w:b/>
          <w:sz w:val="22"/>
          <w:szCs w:val="22"/>
          <w:u w:val="single"/>
        </w:rPr>
        <w:t>omtrent de parochiekerk van Schijndel</w:t>
      </w:r>
      <w:r w:rsidRPr="002362D8">
        <w:rPr>
          <w:rFonts w:ascii="Arial" w:hAnsi="Arial" w:cs="Arial"/>
          <w:sz w:val="22"/>
          <w:szCs w:val="22"/>
        </w:rPr>
        <w:t xml:space="preserve">, met als belendingen Maria weduwe van wijlen </w:t>
      </w:r>
      <w:r w:rsidRPr="002362D8">
        <w:rPr>
          <w:rFonts w:ascii="Arial" w:hAnsi="Arial" w:cs="Arial"/>
          <w:b/>
          <w:sz w:val="22"/>
          <w:szCs w:val="22"/>
          <w:u w:val="single"/>
        </w:rPr>
        <w:t>Magister Johannis van Berkel</w:t>
      </w:r>
      <w:r w:rsidRPr="002362D8">
        <w:rPr>
          <w:rFonts w:ascii="Arial" w:hAnsi="Arial" w:cs="Arial"/>
          <w:sz w:val="22"/>
          <w:szCs w:val="22"/>
        </w:rPr>
        <w:t xml:space="preserve"> en haar kinderen, Paulus genaamd Marijnen, Franciscus zn.v.w. Jaspar van bree, Everardus zn.v.w. Johannis Ruysschen, transport aan Jacobus zn.v.w. Rutgerus Peterssoen, een cijns van 2 gl. aan Elisabeth weduwe van wijlen Adrianus zn.v.w. Johannis de Beeck, een cijns van 6 gl. aan Gerardus zn.v.w. Arnoldus de Erpe</w:t>
      </w:r>
    </w:p>
    <w:p w14:paraId="52AF3BD0" w14:textId="77777777" w:rsidR="00D5028D" w:rsidRPr="002362D8" w:rsidRDefault="00D5028D">
      <w:pPr>
        <w:tabs>
          <w:tab w:val="left" w:pos="6930"/>
        </w:tabs>
        <w:rPr>
          <w:rFonts w:ascii="Arial" w:hAnsi="Arial" w:cs="Arial"/>
          <w:sz w:val="22"/>
          <w:szCs w:val="22"/>
        </w:rPr>
      </w:pPr>
    </w:p>
    <w:p w14:paraId="27967E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2451</w:t>
      </w:r>
    </w:p>
    <w:p w14:paraId="537214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108v  februari 1551</w:t>
      </w:r>
    </w:p>
    <w:p w14:paraId="5A80C28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Lambertus zn.v.w. Johannes Willemssoen heeft verkocht aan Godefridus zn.v.w. Petrus Meussen de Erpe een erfpacht van een mud rogge Bossche maat te betalen op de feestdag van Maria Lichtmis [einde akte]</w:t>
      </w:r>
    </w:p>
    <w:p w14:paraId="18B3B3F9" w14:textId="77777777" w:rsidR="00D5028D" w:rsidRPr="002362D8" w:rsidRDefault="00D5028D">
      <w:pPr>
        <w:tabs>
          <w:tab w:val="left" w:pos="6930"/>
        </w:tabs>
        <w:rPr>
          <w:rFonts w:ascii="Arial" w:hAnsi="Arial" w:cs="Arial"/>
          <w:sz w:val="22"/>
          <w:szCs w:val="22"/>
        </w:rPr>
      </w:pPr>
    </w:p>
    <w:p w14:paraId="410C25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2452</w:t>
      </w:r>
    </w:p>
    <w:p w14:paraId="0A1156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109 maart 1551</w:t>
      </w:r>
    </w:p>
    <w:p w14:paraId="5624AA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Robbertus zn.v.w. Folcardis Mallants man van Yda zijn vrouw dr.v.w. Rodolphus Kyevit man van Margareta zijn vrouw dr.v.w. Henricus zn.v.w. Henricus zn.v.w. Johannis de Buchoven, 2/3 part van 20 lopensen rogge Bossche maat verkocht aan Bela weduwe van wijlen Johannis dicti Houbraken van Schyndel en Leonius zn.v.Bela &amp; Johannes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de kinderen van wijlen Everardus genaamd Hesselssoen</w:t>
      </w:r>
    </w:p>
    <w:p w14:paraId="57A952DB" w14:textId="77777777" w:rsidR="00D5028D" w:rsidRPr="002362D8" w:rsidRDefault="00D5028D">
      <w:pPr>
        <w:tabs>
          <w:tab w:val="left" w:pos="6930"/>
        </w:tabs>
        <w:rPr>
          <w:rFonts w:ascii="Arial" w:hAnsi="Arial" w:cs="Arial"/>
          <w:sz w:val="22"/>
          <w:szCs w:val="22"/>
        </w:rPr>
      </w:pPr>
    </w:p>
    <w:p w14:paraId="15DC92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2453</w:t>
      </w:r>
    </w:p>
    <w:p w14:paraId="49FD28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338 maart 1551</w:t>
      </w:r>
    </w:p>
    <w:p w14:paraId="101200E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 ter plaatse den den Wyckschencamp naast [frigidas aquas] = Coudewater</w:t>
      </w:r>
      <w:r w:rsidRPr="002362D8">
        <w:rPr>
          <w:rFonts w:ascii="Arial" w:hAnsi="Arial" w:cs="Arial"/>
          <w:sz w:val="22"/>
          <w:szCs w:val="22"/>
        </w:rPr>
        <w:t>; idem onderste regel zou betrekking hebben op Schijndel nl. Ghysbertus zn.v.w. Arnoldis Arnoldi Michaelis en Mechteld zijn vrouw [einde akte]</w:t>
      </w:r>
    </w:p>
    <w:p w14:paraId="1DB8A67C" w14:textId="77777777" w:rsidR="00D5028D" w:rsidRPr="002362D8" w:rsidRDefault="00D5028D">
      <w:pPr>
        <w:tabs>
          <w:tab w:val="left" w:pos="6930"/>
        </w:tabs>
        <w:rPr>
          <w:rFonts w:ascii="Arial" w:hAnsi="Arial" w:cs="Arial"/>
          <w:sz w:val="22"/>
          <w:szCs w:val="22"/>
        </w:rPr>
      </w:pPr>
    </w:p>
    <w:p w14:paraId="4FD7A8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2454</w:t>
      </w:r>
    </w:p>
    <w:p w14:paraId="1F6285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foio 349  maart 1551</w:t>
      </w:r>
    </w:p>
    <w:p w14:paraId="21AB1C1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Scellincxbeempt in Beerlykem opt Heyneroth; idem in oppido de Buscoducis ter plaatse genaamd die Hoogedonck</w:t>
      </w:r>
      <w:r w:rsidRPr="002362D8">
        <w:rPr>
          <w:rFonts w:ascii="Arial" w:hAnsi="Arial" w:cs="Arial"/>
          <w:sz w:val="22"/>
          <w:szCs w:val="22"/>
        </w:rPr>
        <w:t xml:space="preserve">; idem Fraco zn.v.w. Johannis Godefridi de Orthen, een erfcijns van 6 gl. uit nuis erf en hof </w:t>
      </w:r>
      <w:r w:rsidRPr="002362D8">
        <w:rPr>
          <w:rFonts w:ascii="Arial" w:hAnsi="Arial" w:cs="Arial"/>
          <w:b/>
          <w:sz w:val="22"/>
          <w:szCs w:val="22"/>
          <w:u w:val="single"/>
        </w:rPr>
        <w:t>aent Lutteleynde</w:t>
      </w:r>
      <w:r w:rsidRPr="002362D8">
        <w:rPr>
          <w:rFonts w:ascii="Arial" w:hAnsi="Arial" w:cs="Arial"/>
          <w:sz w:val="22"/>
          <w:szCs w:val="22"/>
        </w:rPr>
        <w:t xml:space="preserve"> </w:t>
      </w:r>
    </w:p>
    <w:p w14:paraId="3C606C7A" w14:textId="77777777" w:rsidR="00D5028D" w:rsidRPr="002362D8" w:rsidRDefault="00D5028D">
      <w:pPr>
        <w:tabs>
          <w:tab w:val="left" w:pos="6930"/>
        </w:tabs>
        <w:rPr>
          <w:rFonts w:ascii="Arial" w:hAnsi="Arial" w:cs="Arial"/>
          <w:sz w:val="22"/>
          <w:szCs w:val="22"/>
        </w:rPr>
      </w:pPr>
    </w:p>
    <w:p w14:paraId="5A2E55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2455</w:t>
      </w:r>
    </w:p>
    <w:p w14:paraId="3EA2EA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foli0 126v  5 april 1551 [zaterdag na Pasen]</w:t>
      </w:r>
    </w:p>
    <w:p w14:paraId="0B1640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Sebastianus zn.v.w. Johannis Michielss. heeft verkocht aan Johanna weduwe van wijlen </w:t>
      </w:r>
      <w:r w:rsidRPr="002362D8">
        <w:rPr>
          <w:rFonts w:ascii="Arial" w:hAnsi="Arial" w:cs="Arial"/>
          <w:b/>
          <w:sz w:val="22"/>
          <w:szCs w:val="22"/>
          <w:u w:val="single"/>
        </w:rPr>
        <w:t>Magister Arnoldus Egenssoen</w:t>
      </w:r>
      <w:r w:rsidRPr="002362D8">
        <w:rPr>
          <w:rFonts w:ascii="Arial" w:hAnsi="Arial" w:cs="Arial"/>
          <w:sz w:val="22"/>
          <w:szCs w:val="22"/>
        </w:rPr>
        <w:t xml:space="preserve">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een stuk akkerkland van 7 lopensen </w:t>
      </w:r>
      <w:r w:rsidRPr="002362D8">
        <w:rPr>
          <w:rFonts w:ascii="Arial" w:hAnsi="Arial" w:cs="Arial"/>
          <w:b/>
          <w:sz w:val="22"/>
          <w:szCs w:val="22"/>
          <w:u w:val="single"/>
        </w:rPr>
        <w:t>aen het Lutteleynde</w:t>
      </w:r>
      <w:r w:rsidRPr="002362D8">
        <w:rPr>
          <w:rFonts w:ascii="Arial" w:hAnsi="Arial" w:cs="Arial"/>
          <w:sz w:val="22"/>
          <w:szCs w:val="22"/>
        </w:rPr>
        <w:t xml:space="preserve"> met als belendingen Willem de Meyelsfoert, Christianus van den Bogart, de kinderen van Henricus van den Bogart broers, Elsbeen weduwe van wijlen Peter van de Weteringe </w:t>
      </w:r>
    </w:p>
    <w:p w14:paraId="6FA5A418" w14:textId="77777777" w:rsidR="00D5028D" w:rsidRPr="002362D8" w:rsidRDefault="00D5028D">
      <w:pPr>
        <w:tabs>
          <w:tab w:val="left" w:pos="6930"/>
        </w:tabs>
        <w:rPr>
          <w:rFonts w:ascii="Arial" w:hAnsi="Arial" w:cs="Arial"/>
          <w:sz w:val="22"/>
          <w:szCs w:val="22"/>
        </w:rPr>
      </w:pPr>
    </w:p>
    <w:p w14:paraId="409522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2456</w:t>
      </w:r>
    </w:p>
    <w:p w14:paraId="345C7D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367  april 1551</w:t>
      </w:r>
    </w:p>
    <w:p w14:paraId="5B40D9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Gerardus Martens, heeft verkocht aan Peter zn.v.w. Joannes de Gruyter, een erfcijns van 3 gl. te betalen op de feestdag van Maria Lichtmis uit huis erf hof en 4 opensen land </w:t>
      </w:r>
      <w:r w:rsidRPr="002362D8">
        <w:rPr>
          <w:rFonts w:ascii="Arial" w:hAnsi="Arial" w:cs="Arial"/>
          <w:b/>
          <w:sz w:val="22"/>
          <w:szCs w:val="22"/>
          <w:u w:val="single"/>
        </w:rPr>
        <w:t>in den Borne</w:t>
      </w:r>
      <w:r w:rsidRPr="002362D8">
        <w:rPr>
          <w:rFonts w:ascii="Arial" w:hAnsi="Arial" w:cs="Arial"/>
          <w:sz w:val="22"/>
          <w:szCs w:val="22"/>
        </w:rPr>
        <w:t xml:space="preserve"> met als belendingen Christianus Gerardi Anthoniss., de gemene straat, idem uit </w:t>
      </w:r>
      <w:r w:rsidRPr="002362D8">
        <w:rPr>
          <w:rFonts w:ascii="Arial" w:hAnsi="Arial" w:cs="Arial"/>
          <w:b/>
          <w:sz w:val="22"/>
          <w:szCs w:val="22"/>
          <w:u w:val="single"/>
        </w:rPr>
        <w:t>den Hoogenacker</w:t>
      </w:r>
      <w:r w:rsidRPr="002362D8">
        <w:rPr>
          <w:rFonts w:ascii="Arial" w:hAnsi="Arial" w:cs="Arial"/>
          <w:sz w:val="22"/>
          <w:szCs w:val="22"/>
        </w:rPr>
        <w:t xml:space="preserve"> 3 lopensen met als belendingen Gerardus van den Acker en zijn kinderen, Adrianus Coenen, de gemene straat, Henricus Gerardi Jordaans, grondcijns een ½ st. aan de </w:t>
      </w:r>
      <w:r w:rsidRPr="002362D8">
        <w:rPr>
          <w:rFonts w:ascii="Arial" w:hAnsi="Arial" w:cs="Arial"/>
          <w:b/>
          <w:sz w:val="22"/>
          <w:szCs w:val="22"/>
        </w:rPr>
        <w:t>Heer van Helmond</w:t>
      </w:r>
      <w:r w:rsidRPr="002362D8">
        <w:rPr>
          <w:rFonts w:ascii="Arial" w:hAnsi="Arial" w:cs="Arial"/>
          <w:sz w:val="22"/>
          <w:szCs w:val="22"/>
        </w:rPr>
        <w:t xml:space="preserve">, een cijns van 3 gl. aan Henricus Duysen,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Henricus Nicolai = Claessen,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Joannes Andriessen,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kapel in Den Dungen</w:t>
      </w:r>
      <w:r w:rsidRPr="002362D8">
        <w:rPr>
          <w:rFonts w:ascii="Arial" w:hAnsi="Arial" w:cs="Arial"/>
          <w:sz w:val="22"/>
          <w:szCs w:val="22"/>
        </w:rPr>
        <w:t xml:space="preserve"> </w:t>
      </w:r>
    </w:p>
    <w:p w14:paraId="61D6AA1E" w14:textId="77777777" w:rsidR="00D5028D" w:rsidRPr="002362D8" w:rsidRDefault="00D5028D">
      <w:pPr>
        <w:tabs>
          <w:tab w:val="left" w:pos="6930"/>
        </w:tabs>
        <w:rPr>
          <w:rFonts w:ascii="Arial" w:hAnsi="Arial" w:cs="Arial"/>
          <w:sz w:val="22"/>
          <w:szCs w:val="22"/>
        </w:rPr>
      </w:pPr>
    </w:p>
    <w:p w14:paraId="034926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2457</w:t>
      </w:r>
    </w:p>
    <w:p w14:paraId="285CA1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371 april 1551</w:t>
      </w:r>
    </w:p>
    <w:p w14:paraId="04B6D8E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Gerardus zn.v.w. Arnoldus de Erpe man van Mechteldis dr.v.w. Joannes Ruyssen, een erfcijns van 6 gl. uit een kamp genaamd </w:t>
      </w:r>
      <w:r w:rsidRPr="002362D8">
        <w:rPr>
          <w:rFonts w:ascii="Arial" w:hAnsi="Arial" w:cs="Arial"/>
          <w:b/>
          <w:sz w:val="22"/>
          <w:szCs w:val="22"/>
          <w:u w:val="single"/>
        </w:rPr>
        <w:t>de Zwanenbeempt ter plaatse Houthart</w:t>
      </w:r>
      <w:r w:rsidRPr="002362D8">
        <w:rPr>
          <w:rFonts w:ascii="Arial" w:hAnsi="Arial" w:cs="Arial"/>
          <w:sz w:val="22"/>
          <w:szCs w:val="22"/>
        </w:rPr>
        <w:t xml:space="preserve"> met als belendingen Wilhelmus de Herenthom, Ghysbertus Gerards en meer anderen, transport aan Johannis Cornelis en Joannis Prekers tijdelijk </w:t>
      </w:r>
      <w:r w:rsidRPr="002362D8">
        <w:rPr>
          <w:rFonts w:ascii="Arial" w:hAnsi="Arial" w:cs="Arial"/>
          <w:b/>
          <w:sz w:val="22"/>
          <w:szCs w:val="22"/>
          <w:u w:val="single"/>
        </w:rPr>
        <w:t xml:space="preserve">provisoren van het Zinnelooshuis in de Hinthamerstraat </w:t>
      </w:r>
    </w:p>
    <w:p w14:paraId="75AB5088" w14:textId="77777777" w:rsidR="00D5028D" w:rsidRPr="002362D8" w:rsidRDefault="00D5028D">
      <w:pPr>
        <w:tabs>
          <w:tab w:val="left" w:pos="6930"/>
        </w:tabs>
        <w:rPr>
          <w:rFonts w:ascii="Arial" w:hAnsi="Arial" w:cs="Arial"/>
          <w:sz w:val="22"/>
          <w:szCs w:val="22"/>
        </w:rPr>
      </w:pPr>
    </w:p>
    <w:p w14:paraId="483D69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2458</w:t>
      </w:r>
    </w:p>
    <w:p w14:paraId="77170C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262v  22 april 1551 [de 4</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4A4B9B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Wilhelmus van den Venne weduwnaar van wijlen Jutta zijn vrouw dr.v.w. Arnoldus Peterss., op basis van het testament of laatste wil van genoemde Jutta, heeft verkocht aan Leonius zn.v. Hermanus Loenenss. de Wyck een erfpacht van een mud rogge Bossche maat te betalen op de feestdag van Sint Philippus en Jacobus apostelen [1 mei] uit een huis erf en hof en 8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Lambertss. de Zochel, de erfgenamen van Gerlacus de Boerne. de gemene straat,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Mathias zn.v.w. Lambert Stooters, ,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w:t>
      </w:r>
      <w:r w:rsidRPr="002362D8">
        <w:rPr>
          <w:rFonts w:ascii="Arial" w:hAnsi="Arial" w:cs="Arial"/>
          <w:b/>
          <w:sz w:val="22"/>
          <w:szCs w:val="22"/>
          <w:u w:val="single"/>
        </w:rPr>
        <w:t>Dominus Godefridus presbyter zn.v.w. Jacobus</w:t>
      </w:r>
      <w:r w:rsidRPr="002362D8">
        <w:rPr>
          <w:rFonts w:ascii="Arial" w:hAnsi="Arial" w:cs="Arial"/>
          <w:sz w:val="22"/>
          <w:szCs w:val="22"/>
        </w:rPr>
        <w:t>, een cijns van 3 ½ gl. aan Henrcius Vuchts en een erfpacht van een mud rogge aan Leonis</w:t>
      </w:r>
    </w:p>
    <w:p w14:paraId="5194C8DB" w14:textId="77777777" w:rsidR="00D5028D" w:rsidRPr="002362D8" w:rsidRDefault="00D5028D">
      <w:pPr>
        <w:tabs>
          <w:tab w:val="left" w:pos="6930"/>
        </w:tabs>
        <w:rPr>
          <w:rFonts w:ascii="Arial" w:hAnsi="Arial" w:cs="Arial"/>
          <w:sz w:val="22"/>
          <w:szCs w:val="22"/>
        </w:rPr>
      </w:pPr>
    </w:p>
    <w:p w14:paraId="53EA53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2459</w:t>
      </w:r>
    </w:p>
    <w:p w14:paraId="5F96E1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270v  april 1551</w:t>
      </w:r>
    </w:p>
    <w:p w14:paraId="3A4F93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Rutgerus Willemss. de Schyndel, een erfcijns van 7 ½ gl. te betalen op de feestdag van Maria Lichtmis [2 februari] uit een huis en erf </w:t>
      </w:r>
      <w:r w:rsidRPr="002362D8">
        <w:rPr>
          <w:rFonts w:ascii="Arial" w:hAnsi="Arial" w:cs="Arial"/>
          <w:b/>
          <w:i/>
          <w:sz w:val="22"/>
          <w:szCs w:val="22"/>
        </w:rPr>
        <w:t>in de Karrestraat te ’s-</w:t>
      </w:r>
      <w:r w:rsidRPr="002362D8">
        <w:rPr>
          <w:rFonts w:ascii="Arial" w:hAnsi="Arial" w:cs="Arial"/>
          <w:b/>
          <w:i/>
          <w:sz w:val="22"/>
          <w:szCs w:val="22"/>
        </w:rPr>
        <w:lastRenderedPageBreak/>
        <w:t>Hertogenbosch; idem een hofstad binnen de vrijdom van de stad genaamd Vranckenhoff</w:t>
      </w:r>
      <w:r w:rsidRPr="002362D8">
        <w:rPr>
          <w:rFonts w:ascii="Arial" w:hAnsi="Arial" w:cs="Arial"/>
          <w:sz w:val="22"/>
          <w:szCs w:val="22"/>
        </w:rPr>
        <w:t xml:space="preserve"> </w:t>
      </w:r>
    </w:p>
    <w:p w14:paraId="19DF7D34" w14:textId="77777777" w:rsidR="00D5028D" w:rsidRPr="002362D8" w:rsidRDefault="00D5028D">
      <w:pPr>
        <w:tabs>
          <w:tab w:val="left" w:pos="6930"/>
        </w:tabs>
        <w:rPr>
          <w:rFonts w:ascii="Arial" w:hAnsi="Arial" w:cs="Arial"/>
          <w:sz w:val="22"/>
          <w:szCs w:val="22"/>
        </w:rPr>
      </w:pPr>
    </w:p>
    <w:p w14:paraId="2DD2F5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2460</w:t>
      </w:r>
    </w:p>
    <w:p w14:paraId="1110DB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163v  14 april 1551 [de 3</w:t>
      </w:r>
      <w:r w:rsidRPr="002362D8">
        <w:rPr>
          <w:rFonts w:ascii="Arial" w:hAnsi="Arial" w:cs="Arial"/>
          <w:b/>
          <w:sz w:val="22"/>
          <w:szCs w:val="22"/>
          <w:vertAlign w:val="superscript"/>
        </w:rPr>
        <w:t>e</w:t>
      </w:r>
      <w:r w:rsidRPr="002362D8">
        <w:rPr>
          <w:rFonts w:ascii="Arial" w:hAnsi="Arial" w:cs="Arial"/>
          <w:b/>
          <w:sz w:val="22"/>
          <w:szCs w:val="22"/>
        </w:rPr>
        <w:t xml:space="preserve"> dag na Misericordia]</w:t>
      </w:r>
    </w:p>
    <w:p w14:paraId="4EB44D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Ricaldus zn.v.w. Henricus van den Booghart heeft verkocht aan Heylwich weduwe van wijlen Lambertus Goessens een erfcijns van 3 gl. te betalen op de feestdag van Pasen uit een stuk akkerland </w:t>
      </w:r>
      <w:r w:rsidRPr="002362D8">
        <w:rPr>
          <w:rFonts w:ascii="Arial" w:hAnsi="Arial" w:cs="Arial"/>
          <w:b/>
          <w:sz w:val="22"/>
          <w:szCs w:val="22"/>
          <w:u w:val="single"/>
        </w:rPr>
        <w:t>aen de Voert</w:t>
      </w:r>
      <w:r w:rsidRPr="002362D8">
        <w:rPr>
          <w:rFonts w:ascii="Arial" w:hAnsi="Arial" w:cs="Arial"/>
          <w:sz w:val="22"/>
          <w:szCs w:val="22"/>
        </w:rPr>
        <w:t xml:space="preserve"> met als belendingen Hadewich weduwe van wijlen Wilhelmus zn.v.Johannis Zebensoen, de erfgenamen van Johannis Ruyssen, </w:t>
      </w:r>
    </w:p>
    <w:p w14:paraId="7614858A" w14:textId="77777777" w:rsidR="00D5028D" w:rsidRPr="002362D8" w:rsidRDefault="00D5028D">
      <w:pPr>
        <w:tabs>
          <w:tab w:val="left" w:pos="6930"/>
        </w:tabs>
        <w:rPr>
          <w:rFonts w:ascii="Arial" w:hAnsi="Arial" w:cs="Arial"/>
          <w:sz w:val="22"/>
          <w:szCs w:val="22"/>
        </w:rPr>
      </w:pPr>
    </w:p>
    <w:p w14:paraId="0C53F8F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183</w:t>
      </w:r>
    </w:p>
    <w:p w14:paraId="0C83030F" w14:textId="77777777" w:rsidR="00D5028D" w:rsidRPr="002362D8" w:rsidRDefault="00D5028D">
      <w:pPr>
        <w:tabs>
          <w:tab w:val="left" w:pos="6930"/>
        </w:tabs>
        <w:rPr>
          <w:rFonts w:ascii="Arial" w:hAnsi="Arial" w:cs="Arial"/>
          <w:sz w:val="22"/>
          <w:szCs w:val="22"/>
        </w:rPr>
      </w:pPr>
    </w:p>
    <w:p w14:paraId="19191C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2461</w:t>
      </w:r>
    </w:p>
    <w:p w14:paraId="73649A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160  mei 1551</w:t>
      </w:r>
    </w:p>
    <w:p w14:paraId="75947B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man van Heylwich zijn vrouw dr.v.w. Joahnnis zn.v.w. Arnoldus de Zantbeeck, de helft van twee vaten rogge Bossche maat en een erfpacht van 4 vaten rogge uit een hofstad huis erf hof genaamd </w:t>
      </w:r>
      <w:r w:rsidRPr="002362D8">
        <w:rPr>
          <w:rFonts w:ascii="Arial" w:hAnsi="Arial" w:cs="Arial"/>
          <w:b/>
          <w:sz w:val="22"/>
          <w:szCs w:val="22"/>
          <w:u w:val="single"/>
        </w:rPr>
        <w:t>die Braeck</w:t>
      </w:r>
      <w:r w:rsidRPr="002362D8">
        <w:rPr>
          <w:rFonts w:ascii="Arial" w:hAnsi="Arial" w:cs="Arial"/>
          <w:sz w:val="22"/>
          <w:szCs w:val="22"/>
        </w:rPr>
        <w:t xml:space="preserve"> 21 lopensen rogge ter plaatse </w:t>
      </w:r>
      <w:r w:rsidRPr="002362D8">
        <w:rPr>
          <w:rFonts w:ascii="Arial" w:hAnsi="Arial" w:cs="Arial"/>
          <w:b/>
          <w:sz w:val="22"/>
          <w:szCs w:val="22"/>
          <w:u w:val="single"/>
        </w:rPr>
        <w:t>dWijbosch</w:t>
      </w:r>
      <w:r w:rsidRPr="002362D8">
        <w:rPr>
          <w:rFonts w:ascii="Arial" w:hAnsi="Arial" w:cs="Arial"/>
          <w:sz w:val="22"/>
          <w:szCs w:val="22"/>
        </w:rPr>
        <w:t xml:space="preserve"> met als belendingen de erfgenamen van Lambertus van Gerwen, de gemeynt aldaar, idem een stuk land genaamd </w:t>
      </w:r>
      <w:r w:rsidRPr="002362D8">
        <w:rPr>
          <w:rFonts w:ascii="Arial" w:hAnsi="Arial" w:cs="Arial"/>
          <w:b/>
          <w:sz w:val="22"/>
          <w:szCs w:val="22"/>
          <w:u w:val="single"/>
        </w:rPr>
        <w:t>het Heystuck</w:t>
      </w:r>
      <w:r w:rsidRPr="002362D8">
        <w:rPr>
          <w:rFonts w:ascii="Arial" w:hAnsi="Arial" w:cs="Arial"/>
          <w:sz w:val="22"/>
          <w:szCs w:val="22"/>
        </w:rPr>
        <w:t xml:space="preserve"> aldaar met als belendingen Johannis Zegerss. de Ollant, een stuk land genaamd </w:t>
      </w:r>
      <w:r w:rsidRPr="002362D8">
        <w:rPr>
          <w:rFonts w:ascii="Arial" w:hAnsi="Arial" w:cs="Arial"/>
          <w:b/>
          <w:sz w:val="22"/>
          <w:szCs w:val="22"/>
          <w:u w:val="single"/>
        </w:rPr>
        <w:t>Snauwaertsacker op Weselenbosch</w:t>
      </w:r>
      <w:r w:rsidRPr="002362D8">
        <w:rPr>
          <w:rFonts w:ascii="Arial" w:hAnsi="Arial" w:cs="Arial"/>
          <w:sz w:val="22"/>
          <w:szCs w:val="22"/>
        </w:rPr>
        <w:t>, Johannis Oems zn.v.w. Johannis en Jutta zijn vrouw dr.v.w. Hermanus van Spoordonck , transport aan Johannnis van Zantbeeck zn.v.w. Arnoldus, Henricus man van Heylwich zijn vrouw ., de Hertog van Brabant, Cornelius zn.v.w. Johannis van Zantbeeck Arntss.</w:t>
      </w:r>
    </w:p>
    <w:p w14:paraId="5C63F750" w14:textId="77777777" w:rsidR="00D5028D" w:rsidRPr="002362D8" w:rsidRDefault="00D5028D">
      <w:pPr>
        <w:tabs>
          <w:tab w:val="left" w:pos="6930"/>
        </w:tabs>
        <w:rPr>
          <w:rFonts w:ascii="Arial" w:hAnsi="Arial" w:cs="Arial"/>
          <w:sz w:val="22"/>
          <w:szCs w:val="22"/>
        </w:rPr>
      </w:pPr>
    </w:p>
    <w:p w14:paraId="021390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2462</w:t>
      </w:r>
    </w:p>
    <w:p w14:paraId="43979F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281  mei 1551</w:t>
      </w:r>
    </w:p>
    <w:p w14:paraId="2AC260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Elisabeth weduwe van wijlen Arnoldus zn.v.w. Peter Arntss. van der Weteringe, op basis van het testament en laatste wil van wijlen Arnoldus echtelieden </w:t>
      </w:r>
    </w:p>
    <w:p w14:paraId="7DFA600E" w14:textId="77777777" w:rsidR="00D5028D" w:rsidRPr="002362D8" w:rsidRDefault="00D5028D">
      <w:pPr>
        <w:tabs>
          <w:tab w:val="left" w:pos="6930"/>
        </w:tabs>
        <w:rPr>
          <w:rFonts w:ascii="Arial" w:hAnsi="Arial" w:cs="Arial"/>
          <w:sz w:val="22"/>
          <w:szCs w:val="22"/>
        </w:rPr>
      </w:pPr>
    </w:p>
    <w:p w14:paraId="094402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2463</w:t>
      </w:r>
    </w:p>
    <w:p w14:paraId="11156E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299v  mei 1551 [voorgaande akte dd. 1 juni]</w:t>
      </w:r>
    </w:p>
    <w:p w14:paraId="7E35E2B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Johannes van der Stegen zn.v.w. Marcelius van der Stegen presbyter</w:t>
      </w:r>
      <w:r w:rsidRPr="002362D8">
        <w:rPr>
          <w:rFonts w:ascii="Arial" w:hAnsi="Arial" w:cs="Arial"/>
          <w:sz w:val="22"/>
          <w:szCs w:val="22"/>
        </w:rPr>
        <w:t xml:space="preserve">, een erfpacht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de Geboorte des Heren [kerstmis] uit huis erf hof te </w:t>
      </w:r>
      <w:r w:rsidRPr="002362D8">
        <w:rPr>
          <w:rFonts w:ascii="Arial" w:hAnsi="Arial" w:cs="Arial"/>
          <w:b/>
          <w:i/>
          <w:sz w:val="22"/>
          <w:szCs w:val="22"/>
        </w:rPr>
        <w:t>Gemonde ter plaatse Berselaer binnen de jurisdictie vn Sint Oedenrode</w:t>
      </w:r>
      <w:r w:rsidRPr="002362D8">
        <w:rPr>
          <w:rFonts w:ascii="Arial" w:hAnsi="Arial" w:cs="Arial"/>
          <w:sz w:val="22"/>
          <w:szCs w:val="22"/>
        </w:rPr>
        <w:t xml:space="preserve"> met als belending Robbertus van den Audenhuys, Johannis Coppens en een stuk land te Schijndel ter plaatse </w:t>
      </w:r>
      <w:r w:rsidRPr="002362D8">
        <w:rPr>
          <w:rFonts w:ascii="Arial" w:hAnsi="Arial" w:cs="Arial"/>
          <w:b/>
          <w:sz w:val="22"/>
          <w:szCs w:val="22"/>
          <w:u w:val="single"/>
        </w:rPr>
        <w:t>de Brouckstraet</w:t>
      </w:r>
      <w:r w:rsidRPr="002362D8">
        <w:rPr>
          <w:rFonts w:ascii="Arial" w:hAnsi="Arial" w:cs="Arial"/>
          <w:sz w:val="22"/>
          <w:szCs w:val="22"/>
        </w:rPr>
        <w:t xml:space="preserve"> met als belendingen Willelmus van der Stappen, Johannis Geritss. van Beeck, Maria dr.v.w. Mar elius van der Stegen, idem Godefridus zn.v.w. Matheus Ghyben, ten behoeve van Elisabeth dr.v.w. Theodoricus Brants</w:t>
      </w:r>
    </w:p>
    <w:p w14:paraId="744705F4" w14:textId="77777777" w:rsidR="00D5028D" w:rsidRPr="002362D8" w:rsidRDefault="00D5028D">
      <w:pPr>
        <w:tabs>
          <w:tab w:val="left" w:pos="6930"/>
        </w:tabs>
        <w:rPr>
          <w:rFonts w:ascii="Arial" w:hAnsi="Arial" w:cs="Arial"/>
          <w:sz w:val="22"/>
          <w:szCs w:val="22"/>
        </w:rPr>
      </w:pPr>
    </w:p>
    <w:p w14:paraId="63BC57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2464</w:t>
      </w:r>
    </w:p>
    <w:p w14:paraId="4B75BF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205  15 juni 1551</w:t>
      </w:r>
    </w:p>
    <w:p w14:paraId="7F2FA2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Joachimus Anthonis [dubieus] man van Elisabeth zijn vrouw en Johannis Cornelissoen man van Dympna zijn vrouw dochters van wijlen Adrianus zn.v.w. Johannis Lambrechts, 2/3 part van een erfpacht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Maria Lichtmis [2 februari] uit een kamp land van 4 lopensen ter plaatse </w:t>
      </w:r>
      <w:r w:rsidRPr="002362D8">
        <w:rPr>
          <w:rFonts w:ascii="Arial" w:hAnsi="Arial" w:cs="Arial"/>
          <w:b/>
          <w:sz w:val="22"/>
          <w:szCs w:val="22"/>
          <w:u w:val="single"/>
        </w:rPr>
        <w:t>het Lutteleynde</w:t>
      </w:r>
      <w:r w:rsidRPr="002362D8">
        <w:rPr>
          <w:rFonts w:ascii="Arial" w:hAnsi="Arial" w:cs="Arial"/>
          <w:sz w:val="22"/>
          <w:szCs w:val="22"/>
        </w:rPr>
        <w:t xml:space="preserve">, idem een bunder </w:t>
      </w:r>
      <w:r w:rsidRPr="002362D8">
        <w:rPr>
          <w:rFonts w:ascii="Arial" w:hAnsi="Arial" w:cs="Arial"/>
          <w:b/>
          <w:sz w:val="22"/>
          <w:szCs w:val="22"/>
          <w:u w:val="single"/>
        </w:rPr>
        <w:t xml:space="preserve">onder Delschot ter plaatse de Heeswyckerstege </w:t>
      </w:r>
      <w:r w:rsidRPr="002362D8">
        <w:rPr>
          <w:rFonts w:ascii="Arial" w:hAnsi="Arial" w:cs="Arial"/>
          <w:sz w:val="22"/>
          <w:szCs w:val="22"/>
        </w:rPr>
        <w:t>, transport aan Cornelis zn.v.w. Adrianus zn.v.w. Johannis Lambrechtss.</w:t>
      </w:r>
    </w:p>
    <w:p w14:paraId="617712BA" w14:textId="77777777" w:rsidR="00D5028D" w:rsidRPr="002362D8" w:rsidRDefault="00D5028D">
      <w:pPr>
        <w:tabs>
          <w:tab w:val="left" w:pos="6930"/>
        </w:tabs>
        <w:rPr>
          <w:rFonts w:ascii="Arial" w:hAnsi="Arial" w:cs="Arial"/>
          <w:sz w:val="22"/>
          <w:szCs w:val="22"/>
        </w:rPr>
      </w:pPr>
    </w:p>
    <w:p w14:paraId="30164F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2465</w:t>
      </w:r>
    </w:p>
    <w:p w14:paraId="62F0D0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210  juni 1551</w:t>
      </w:r>
    </w:p>
    <w:p w14:paraId="4B6D2DD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Magister Johannes Kemp zn.v.w. Johannis Kemp zn.v.w. Coenradus Kemp</w:t>
      </w:r>
      <w:r w:rsidRPr="002362D8">
        <w:rPr>
          <w:rFonts w:ascii="Arial" w:hAnsi="Arial" w:cs="Arial"/>
          <w:sz w:val="22"/>
          <w:szCs w:val="22"/>
        </w:rPr>
        <w:t xml:space="preserve"> man van Anna (?) dr.v.w. Wilhelmus Scaelmaker zn.v.w. Everardus Scaelmaker,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een stuk akkerland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van der Locht, Hubertus Zegers, Dominus Henricus zn.v.w, Hermanus Dalems, idem Lambertus zn.v.w. Johannis Corstiaens, transport aan de weduwe Aleijda</w:t>
      </w:r>
    </w:p>
    <w:p w14:paraId="3683B518" w14:textId="77777777" w:rsidR="00D5028D" w:rsidRPr="002362D8" w:rsidRDefault="00D5028D">
      <w:pPr>
        <w:tabs>
          <w:tab w:val="left" w:pos="6930"/>
        </w:tabs>
        <w:rPr>
          <w:rFonts w:ascii="Arial" w:hAnsi="Arial" w:cs="Arial"/>
          <w:sz w:val="22"/>
          <w:szCs w:val="22"/>
        </w:rPr>
      </w:pPr>
    </w:p>
    <w:p w14:paraId="75C731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2466</w:t>
      </w:r>
    </w:p>
    <w:p w14:paraId="75C14A3D" w14:textId="77777777" w:rsidR="00D5028D" w:rsidRPr="002362D8" w:rsidRDefault="00D5028D">
      <w:pPr>
        <w:tabs>
          <w:tab w:val="center" w:pos="4536"/>
        </w:tabs>
        <w:rPr>
          <w:rFonts w:ascii="Arial" w:hAnsi="Arial" w:cs="Arial"/>
          <w:b/>
          <w:sz w:val="22"/>
          <w:szCs w:val="22"/>
        </w:rPr>
      </w:pPr>
      <w:r w:rsidRPr="002362D8">
        <w:rPr>
          <w:rFonts w:ascii="Arial" w:hAnsi="Arial" w:cs="Arial"/>
          <w:b/>
          <w:sz w:val="22"/>
          <w:szCs w:val="22"/>
        </w:rPr>
        <w:t>BP 1355  folio 388v  13 juni 1551</w:t>
      </w:r>
      <w:r w:rsidRPr="002362D8">
        <w:rPr>
          <w:rFonts w:ascii="Arial" w:hAnsi="Arial" w:cs="Arial"/>
          <w:b/>
          <w:sz w:val="22"/>
          <w:szCs w:val="22"/>
        </w:rPr>
        <w:tab/>
      </w:r>
    </w:p>
    <w:p w14:paraId="134A065E"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A rnt van Dommelen priester, onsen genadigen Heere den Hertog van Brabant</w:t>
      </w:r>
      <w:r w:rsidRPr="002362D8">
        <w:rPr>
          <w:rFonts w:ascii="Arial" w:hAnsi="Arial" w:cs="Arial"/>
          <w:sz w:val="22"/>
          <w:szCs w:val="22"/>
        </w:rPr>
        <w:t xml:space="preserve">; idem Albertus zn.v.w. Henricus de Os man van Mechteldis zijn vrouw dr.v.w. Arnoldus de Kessel uit een huis erf hof en esthuis met bouw- en weilanden </w:t>
      </w:r>
      <w:r w:rsidRPr="002362D8">
        <w:rPr>
          <w:rFonts w:ascii="Arial" w:hAnsi="Arial" w:cs="Arial"/>
          <w:b/>
          <w:sz w:val="22"/>
          <w:szCs w:val="22"/>
          <w:u w:val="single"/>
        </w:rPr>
        <w:t>in den Borne</w:t>
      </w:r>
      <w:r w:rsidRPr="002362D8">
        <w:rPr>
          <w:rFonts w:ascii="Arial" w:hAnsi="Arial" w:cs="Arial"/>
          <w:sz w:val="22"/>
          <w:szCs w:val="22"/>
        </w:rPr>
        <w:t xml:space="preserve"> met als belendingen Gybonis Theodorici, Henricus Bartholomei</w:t>
      </w:r>
    </w:p>
    <w:p w14:paraId="19E2EF89" w14:textId="77777777" w:rsidR="00D5028D" w:rsidRPr="002362D8" w:rsidRDefault="00D5028D">
      <w:pPr>
        <w:tabs>
          <w:tab w:val="left" w:pos="6930"/>
        </w:tabs>
        <w:rPr>
          <w:rFonts w:ascii="Arial" w:hAnsi="Arial" w:cs="Arial"/>
          <w:sz w:val="22"/>
          <w:szCs w:val="22"/>
        </w:rPr>
      </w:pPr>
    </w:p>
    <w:p w14:paraId="320C14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2467</w:t>
      </w:r>
    </w:p>
    <w:p w14:paraId="14856D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400v  juni 1551</w:t>
      </w:r>
    </w:p>
    <w:p w14:paraId="5DBF3B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Willem Penninck alias Keelbreker, heeft verkocht aan Mathias een erfcijns van 6 gl. uit huis erf schuur hof </w:t>
      </w:r>
      <w:r w:rsidRPr="002362D8">
        <w:rPr>
          <w:rFonts w:ascii="Arial" w:hAnsi="Arial" w:cs="Arial"/>
          <w:b/>
          <w:sz w:val="22"/>
          <w:szCs w:val="22"/>
          <w:u w:val="single"/>
        </w:rPr>
        <w:t>in de Houtaert</w:t>
      </w:r>
      <w:r w:rsidRPr="002362D8">
        <w:rPr>
          <w:rFonts w:ascii="Arial" w:hAnsi="Arial" w:cs="Arial"/>
          <w:sz w:val="22"/>
          <w:szCs w:val="22"/>
        </w:rPr>
        <w:t xml:space="preserve"> met als belendingen Johannis Pauwels, de gemene straat, met in de marge een notitie dd. 3 april 1754 onder tekend door Van Kessel, A.Bastide, S.Roosendael en Frans van Heurn met de volgende namen: de Heer Ignatius Petris van Kessel [zeer dubieus] wonende binnen ’s-Hertogenbosch, Adriaan Jan Symons wonende te Boxtel, een cijns van 100 gl. </w:t>
      </w:r>
    </w:p>
    <w:p w14:paraId="0C66FC7A" w14:textId="77777777" w:rsidR="00D5028D" w:rsidRPr="002362D8" w:rsidRDefault="00D5028D">
      <w:pPr>
        <w:tabs>
          <w:tab w:val="left" w:pos="6930"/>
        </w:tabs>
        <w:rPr>
          <w:rFonts w:ascii="Arial" w:hAnsi="Arial" w:cs="Arial"/>
          <w:sz w:val="22"/>
          <w:szCs w:val="22"/>
        </w:rPr>
      </w:pPr>
    </w:p>
    <w:p w14:paraId="65F07A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2468</w:t>
      </w:r>
    </w:p>
    <w:p w14:paraId="558E26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334  juni 1551</w:t>
      </w:r>
    </w:p>
    <w:p w14:paraId="495BE9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Onderste regel: Theodoricus zn.v.Johannis zn.v.w. Theodoricus Schoenmakers man van Maria zijn vrouw – vermelding van Schijndel niet gevonden</w:t>
      </w:r>
    </w:p>
    <w:p w14:paraId="66268DE2" w14:textId="77777777" w:rsidR="00D5028D" w:rsidRPr="002362D8" w:rsidRDefault="00D5028D">
      <w:pPr>
        <w:tabs>
          <w:tab w:val="left" w:pos="6930"/>
        </w:tabs>
        <w:rPr>
          <w:rFonts w:ascii="Arial" w:hAnsi="Arial" w:cs="Arial"/>
          <w:sz w:val="22"/>
          <w:szCs w:val="22"/>
        </w:rPr>
      </w:pPr>
    </w:p>
    <w:p w14:paraId="701DFA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2469</w:t>
      </w:r>
    </w:p>
    <w:p w14:paraId="491E2E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203  juni 1551</w:t>
      </w:r>
    </w:p>
    <w:p w14:paraId="25F62F4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zn.v.w. Theodoricus Gielissoen heeft verkocht aan </w:t>
      </w:r>
      <w:r w:rsidRPr="002362D8">
        <w:rPr>
          <w:rFonts w:ascii="Arial" w:hAnsi="Arial" w:cs="Arial"/>
          <w:b/>
          <w:sz w:val="22"/>
          <w:szCs w:val="22"/>
          <w:u w:val="single"/>
        </w:rPr>
        <w:t xml:space="preserve">Dominus en Frater Anthonius de Gilse presbiter procurator van het Convent der Predikheren in ’s-Hertogenbsoch t.b.v. het genoemde convent </w:t>
      </w:r>
    </w:p>
    <w:p w14:paraId="7080E1ED" w14:textId="77777777" w:rsidR="00D5028D" w:rsidRPr="002362D8" w:rsidRDefault="00D5028D">
      <w:pPr>
        <w:tabs>
          <w:tab w:val="left" w:pos="6930"/>
        </w:tabs>
        <w:rPr>
          <w:rFonts w:ascii="Arial" w:hAnsi="Arial" w:cs="Arial"/>
          <w:b/>
          <w:sz w:val="22"/>
          <w:szCs w:val="22"/>
          <w:u w:val="single"/>
        </w:rPr>
      </w:pPr>
    </w:p>
    <w:p w14:paraId="1B683C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2470</w:t>
      </w:r>
    </w:p>
    <w:p w14:paraId="08DA81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204 juni 1551</w:t>
      </w:r>
    </w:p>
    <w:p w14:paraId="41A76A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Theodoricus Gielissoen man van Aleydis zijn vrouw dr.v.w. Johannis Verhagen heeft verkocht een </w:t>
      </w:r>
      <w:r w:rsidRPr="002362D8">
        <w:rPr>
          <w:rFonts w:ascii="Arial" w:hAnsi="Arial" w:cs="Arial"/>
          <w:b/>
          <w:sz w:val="22"/>
          <w:szCs w:val="22"/>
          <w:u w:val="single"/>
        </w:rPr>
        <w:t>Dominus et Frater Anthonius de Gilde procurator van het Convent der Predikheren te ’s-Hertogenbosch</w:t>
      </w:r>
      <w:r w:rsidRPr="002362D8">
        <w:rPr>
          <w:rFonts w:ascii="Arial" w:hAnsi="Arial" w:cs="Arial"/>
          <w:sz w:val="22"/>
          <w:szCs w:val="22"/>
        </w:rPr>
        <w:t xml:space="preserve"> een cijns van 2 ½ gl. te betalen op d egeboortedag van Sint Jan de Doper [24 juni] uit uit huis erf hof bakhuis en boomgaard en 5 lopensen land ter plaatse </w:t>
      </w:r>
      <w:r w:rsidRPr="002362D8">
        <w:rPr>
          <w:rFonts w:ascii="Arial" w:hAnsi="Arial" w:cs="Arial"/>
          <w:b/>
          <w:sz w:val="22"/>
          <w:szCs w:val="22"/>
        </w:rPr>
        <w:t>Hermalen</w:t>
      </w:r>
      <w:r w:rsidRPr="002362D8">
        <w:rPr>
          <w:rFonts w:ascii="Arial" w:hAnsi="Arial" w:cs="Arial"/>
          <w:sz w:val="22"/>
          <w:szCs w:val="22"/>
        </w:rPr>
        <w:t xml:space="preserve"> met als belendingen de gemene straat, Walter Thyssen, Johannis Hermans, uit 6 lopensen land aldaar met als belendingen Walter Thyssen, Arnoldus Peters</w:t>
      </w:r>
    </w:p>
    <w:p w14:paraId="4EB2C635" w14:textId="77777777" w:rsidR="00D5028D" w:rsidRPr="002362D8" w:rsidRDefault="00D5028D">
      <w:pPr>
        <w:tabs>
          <w:tab w:val="left" w:pos="6930"/>
        </w:tabs>
        <w:rPr>
          <w:rFonts w:ascii="Arial" w:hAnsi="Arial" w:cs="Arial"/>
          <w:sz w:val="22"/>
          <w:szCs w:val="22"/>
        </w:rPr>
      </w:pPr>
    </w:p>
    <w:p w14:paraId="3B6AB4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2471</w:t>
      </w:r>
    </w:p>
    <w:p w14:paraId="07A207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215v  juni 1551</w:t>
      </w:r>
    </w:p>
    <w:p w14:paraId="6DF431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Nycolaas Janssen Verspanck, uit een stuk land genaamd </w:t>
      </w:r>
      <w:r w:rsidRPr="002362D8">
        <w:rPr>
          <w:rFonts w:ascii="Arial" w:hAnsi="Arial" w:cs="Arial"/>
          <w:b/>
          <w:sz w:val="22"/>
          <w:szCs w:val="22"/>
          <w:u w:val="single"/>
        </w:rPr>
        <w:t xml:space="preserve">den Rouwencamp op de Hoigh Beeck ter plaatse Eelde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’s-Hertogenbosch</w:t>
      </w:r>
      <w:r w:rsidRPr="002362D8">
        <w:rPr>
          <w:rFonts w:ascii="Arial" w:hAnsi="Arial" w:cs="Arial"/>
          <w:sz w:val="22"/>
          <w:szCs w:val="22"/>
        </w:rPr>
        <w:t>, Nicolaas zn.v.w. Nicolaas Janssen Verspanck, Johannis de Raveschot, Elisabeth weduwe van wijlen Godefridus van der Merendonck, Willem en Anthonis broers en hun zus Anna kinderen van Elisabeth &amp; Godefridus, grondcijns 1 ½ oude grote</w:t>
      </w:r>
    </w:p>
    <w:p w14:paraId="4C0F1D1B" w14:textId="77777777" w:rsidR="00D5028D" w:rsidRPr="002362D8" w:rsidRDefault="00D5028D">
      <w:pPr>
        <w:tabs>
          <w:tab w:val="left" w:pos="6930"/>
        </w:tabs>
        <w:rPr>
          <w:rFonts w:ascii="Arial" w:hAnsi="Arial" w:cs="Arial"/>
          <w:sz w:val="22"/>
          <w:szCs w:val="22"/>
        </w:rPr>
      </w:pPr>
    </w:p>
    <w:p w14:paraId="7ADC70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2472</w:t>
      </w:r>
    </w:p>
    <w:p w14:paraId="75D864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416  8 juli 1551</w:t>
      </w:r>
    </w:p>
    <w:p w14:paraId="0998BC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Joost zoon van wijlen Goyart van der Hoeven, een huis hof en erf en 8 lopensen land ter plaatse </w:t>
      </w:r>
      <w:r w:rsidRPr="002362D8">
        <w:rPr>
          <w:rFonts w:ascii="Arial" w:hAnsi="Arial" w:cs="Arial"/>
          <w:b/>
          <w:sz w:val="22"/>
          <w:szCs w:val="22"/>
          <w:u w:val="single"/>
        </w:rPr>
        <w:t>die Elschot</w:t>
      </w:r>
      <w:r w:rsidRPr="002362D8">
        <w:rPr>
          <w:rFonts w:ascii="Arial" w:hAnsi="Arial" w:cs="Arial"/>
          <w:sz w:val="22"/>
          <w:szCs w:val="22"/>
        </w:rPr>
        <w:t xml:space="preserve"> met als belendingen Wouter zoon van Jan Wouters, Jacob zoon van Willem Keelbreker, huis hof en erf met </w:t>
      </w:r>
      <w:r w:rsidRPr="002362D8">
        <w:rPr>
          <w:rFonts w:ascii="Arial" w:hAnsi="Arial" w:cs="Arial"/>
          <w:b/>
          <w:sz w:val="22"/>
          <w:szCs w:val="22"/>
          <w:u w:val="single"/>
        </w:rPr>
        <w:t>brouwhuis ]brauhuys] met timmeragien</w:t>
      </w:r>
      <w:r w:rsidRPr="002362D8">
        <w:rPr>
          <w:rFonts w:ascii="Arial" w:hAnsi="Arial" w:cs="Arial"/>
          <w:sz w:val="22"/>
          <w:szCs w:val="22"/>
        </w:rPr>
        <w:t>, Goyart zoon van Dirc [dubieus] Huybens. en Hilleken zijn vrouw, transport aan Henricus Heckmans, met in de marge een notitie dd. 10 juli met de namen: Claes zoon Joostens Goirts van der Hoeven, Henricus Heckmans</w:t>
      </w:r>
    </w:p>
    <w:p w14:paraId="437F3A30" w14:textId="77777777" w:rsidR="00D5028D" w:rsidRPr="002362D8" w:rsidRDefault="00D5028D">
      <w:pPr>
        <w:tabs>
          <w:tab w:val="left" w:pos="6930"/>
        </w:tabs>
        <w:rPr>
          <w:rFonts w:ascii="Arial" w:hAnsi="Arial" w:cs="Arial"/>
          <w:sz w:val="22"/>
          <w:szCs w:val="22"/>
        </w:rPr>
      </w:pPr>
    </w:p>
    <w:p w14:paraId="02E82D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2473</w:t>
      </w:r>
    </w:p>
    <w:p w14:paraId="202D82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380v  juli 1551</w:t>
      </w:r>
    </w:p>
    <w:p w14:paraId="0CE68A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Christophorus van Balen op basis van een testament gepasseerd voor </w:t>
      </w:r>
      <w:r w:rsidRPr="002362D8">
        <w:rPr>
          <w:rFonts w:ascii="Arial" w:hAnsi="Arial" w:cs="Arial"/>
          <w:b/>
          <w:sz w:val="22"/>
          <w:szCs w:val="22"/>
          <w:u w:val="single"/>
        </w:rPr>
        <w:t xml:space="preserve">schepenen in de stad Antwerpen </w:t>
      </w:r>
      <w:r w:rsidRPr="002362D8">
        <w:rPr>
          <w:rFonts w:ascii="Arial" w:hAnsi="Arial" w:cs="Arial"/>
          <w:sz w:val="22"/>
          <w:szCs w:val="22"/>
        </w:rPr>
        <w:t xml:space="preserve">van Rombolis van den zande man van Francisca dr.v.Godefridus Claessen de Novimagio [Nijmegen?] en Arnoldus Royen man van Anna ook een dochter van Godefridus, een erccijns van 2 ½ gl. te betalen op de feestdag van Maria Lichtmis uit een bunder beemd en akkerland van 6 lopensen </w:t>
      </w:r>
      <w:r w:rsidRPr="002362D8">
        <w:rPr>
          <w:rFonts w:ascii="Arial" w:hAnsi="Arial" w:cs="Arial"/>
          <w:b/>
          <w:sz w:val="22"/>
          <w:szCs w:val="22"/>
          <w:u w:val="single"/>
        </w:rPr>
        <w:t>op Doerendonck</w:t>
      </w:r>
      <w:r w:rsidRPr="002362D8">
        <w:rPr>
          <w:rFonts w:ascii="Arial" w:hAnsi="Arial" w:cs="Arial"/>
          <w:sz w:val="22"/>
          <w:szCs w:val="22"/>
        </w:rPr>
        <w:t xml:space="preserve"> met als belendingen de kinderen van wijlen Christianus van den Bogaert, Gerardus zn.v.Henricus zn.v.w. Johannis Joirdenss. tem behoeve van Anna en Francisca dochters van wijlen Nycolaas Goyartss. de Noviomagio </w:t>
      </w:r>
    </w:p>
    <w:p w14:paraId="0362F966" w14:textId="77777777" w:rsidR="00D5028D" w:rsidRPr="002362D8" w:rsidRDefault="00D5028D">
      <w:pPr>
        <w:tabs>
          <w:tab w:val="left" w:pos="6930"/>
        </w:tabs>
        <w:rPr>
          <w:rFonts w:ascii="Arial" w:hAnsi="Arial" w:cs="Arial"/>
          <w:sz w:val="22"/>
          <w:szCs w:val="22"/>
        </w:rPr>
      </w:pPr>
    </w:p>
    <w:p w14:paraId="07067CC6"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184</w:t>
      </w:r>
    </w:p>
    <w:p w14:paraId="1EED6CAE" w14:textId="77777777" w:rsidR="00D5028D" w:rsidRPr="002362D8" w:rsidRDefault="00D5028D">
      <w:pPr>
        <w:tabs>
          <w:tab w:val="left" w:pos="6930"/>
        </w:tabs>
        <w:rPr>
          <w:rFonts w:ascii="Arial" w:hAnsi="Arial" w:cs="Arial"/>
          <w:sz w:val="22"/>
          <w:szCs w:val="22"/>
          <w:lang w:val="en-US"/>
        </w:rPr>
      </w:pPr>
    </w:p>
    <w:p w14:paraId="156F244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2474</w:t>
      </w:r>
    </w:p>
    <w:p w14:paraId="63CEB1A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1356  folio 386v  juli 1551</w:t>
      </w:r>
    </w:p>
    <w:p w14:paraId="0B82E81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Sint Petrus ter plaatse Bourtmanshoeve</w:t>
      </w:r>
      <w:r w:rsidRPr="002362D8">
        <w:rPr>
          <w:rFonts w:ascii="Arial" w:hAnsi="Arial" w:cs="Arial"/>
          <w:sz w:val="22"/>
          <w:szCs w:val="22"/>
        </w:rPr>
        <w:t>; idem Johannes zn.v.w. Rutgerus Willemss. de Schynle [einde akte]</w:t>
      </w:r>
    </w:p>
    <w:p w14:paraId="380E23E1" w14:textId="77777777" w:rsidR="00D5028D" w:rsidRPr="002362D8" w:rsidRDefault="00D5028D">
      <w:pPr>
        <w:tabs>
          <w:tab w:val="left" w:pos="6930"/>
        </w:tabs>
        <w:rPr>
          <w:rFonts w:ascii="Arial" w:hAnsi="Arial" w:cs="Arial"/>
          <w:sz w:val="22"/>
          <w:szCs w:val="22"/>
        </w:rPr>
      </w:pPr>
    </w:p>
    <w:p w14:paraId="118335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2475</w:t>
      </w:r>
    </w:p>
    <w:p w14:paraId="71AFC8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387v  juli 1551</w:t>
      </w:r>
    </w:p>
    <w:p w14:paraId="7F9990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Genoemde Johannes zn.v.w. Rutgerus Willemss. de Schynle</w:t>
      </w:r>
    </w:p>
    <w:p w14:paraId="414E5378" w14:textId="77777777" w:rsidR="00D5028D" w:rsidRPr="002362D8" w:rsidRDefault="00D5028D">
      <w:pPr>
        <w:tabs>
          <w:tab w:val="left" w:pos="6930"/>
        </w:tabs>
        <w:rPr>
          <w:rFonts w:ascii="Arial" w:hAnsi="Arial" w:cs="Arial"/>
          <w:sz w:val="22"/>
          <w:szCs w:val="22"/>
        </w:rPr>
      </w:pPr>
    </w:p>
    <w:p w14:paraId="74E4FA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2476</w:t>
      </w:r>
    </w:p>
    <w:p w14:paraId="0F6A43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236v 20 juli 1551</w:t>
      </w:r>
    </w:p>
    <w:p w14:paraId="7AA6F1D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Theodoricus zn.v.w. Henricus zn.v.w. Ghysbertus Loekemans, een erfcijns van 3 ½ gl. te betalen op de feestdag van Maria Onbevlekte Ontvangenis [8 december] uit huis erf hof en erfgoederen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Gerlacus van den Borne zn.v.w. Arnoldus, de gemene straat, uit een akker met houtwas genaamd </w:t>
      </w:r>
      <w:r w:rsidRPr="002362D8">
        <w:rPr>
          <w:rFonts w:ascii="Arial" w:hAnsi="Arial" w:cs="Arial"/>
          <w:b/>
          <w:sz w:val="22"/>
          <w:szCs w:val="22"/>
          <w:u w:val="single"/>
        </w:rPr>
        <w:t xml:space="preserve">Busselken </w:t>
      </w:r>
    </w:p>
    <w:p w14:paraId="7199BC7E" w14:textId="77777777" w:rsidR="00D5028D" w:rsidRPr="002362D8" w:rsidRDefault="00D5028D">
      <w:pPr>
        <w:tabs>
          <w:tab w:val="left" w:pos="6930"/>
        </w:tabs>
        <w:rPr>
          <w:rFonts w:ascii="Arial" w:hAnsi="Arial" w:cs="Arial"/>
          <w:sz w:val="22"/>
          <w:szCs w:val="22"/>
        </w:rPr>
      </w:pPr>
    </w:p>
    <w:p w14:paraId="31E12EE0" w14:textId="77777777" w:rsidR="00D5028D" w:rsidRPr="002362D8" w:rsidRDefault="00D5028D">
      <w:pPr>
        <w:tabs>
          <w:tab w:val="left" w:pos="6930"/>
        </w:tabs>
        <w:rPr>
          <w:rFonts w:ascii="Arial" w:hAnsi="Arial" w:cs="Arial"/>
          <w:sz w:val="22"/>
          <w:szCs w:val="22"/>
        </w:rPr>
      </w:pPr>
    </w:p>
    <w:p w14:paraId="26D020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2477</w:t>
      </w:r>
    </w:p>
    <w:p w14:paraId="19690E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410  11 augustus 1551</w:t>
      </w:r>
    </w:p>
    <w:p w14:paraId="6E669D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en Henrica zijn zuster kinderen van wijlen Ghysbertus zn.v.w. Henricus Voets en Godefridus zn.v.w. Gerardus van Boxmeer man van Katharina zijn vrouw dr.v.w. Ghysbertus, ¾ part van een mud rogge Bossche maat te betalen op de feestdag van Sint Remigius belijder [1 oktober], Willelmus zn.v.w. Gerardus Kepken man van Elysabeth zn.v.w. Willelmus zn.v.w. Johannis genaamd de Nederynen, Willelmus en Aleydis zijn vrouw dr.v.w. Alardus Mesmakers, transport aan Lana dr.v.w. Rycoldus van den Hasenput, transport aan Margareta dr.v.w. Ghysbertus zn.v.w. Henricus Voets  </w:t>
      </w:r>
    </w:p>
    <w:p w14:paraId="71C0D66D" w14:textId="77777777" w:rsidR="00D5028D" w:rsidRPr="002362D8" w:rsidRDefault="00D5028D">
      <w:pPr>
        <w:tabs>
          <w:tab w:val="left" w:pos="6930"/>
        </w:tabs>
        <w:rPr>
          <w:rFonts w:ascii="Arial" w:hAnsi="Arial" w:cs="Arial"/>
          <w:sz w:val="22"/>
          <w:szCs w:val="22"/>
        </w:rPr>
      </w:pPr>
    </w:p>
    <w:p w14:paraId="0DEF17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2478</w:t>
      </w:r>
    </w:p>
    <w:p w14:paraId="286CEA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420  augustus 1551</w:t>
      </w:r>
    </w:p>
    <w:p w14:paraId="756CD4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Marcelius Nagelmakers, een akker genaamd </w:t>
      </w:r>
      <w:r w:rsidRPr="002362D8">
        <w:rPr>
          <w:rFonts w:ascii="Arial" w:hAnsi="Arial" w:cs="Arial"/>
          <w:b/>
          <w:sz w:val="22"/>
          <w:szCs w:val="22"/>
          <w:u w:val="single"/>
        </w:rPr>
        <w:t xml:space="preserve">den Scholenacker 7 ½ lopensen ter plaatse den Borne </w:t>
      </w:r>
      <w:r w:rsidRPr="002362D8">
        <w:rPr>
          <w:rFonts w:ascii="Arial" w:hAnsi="Arial" w:cs="Arial"/>
          <w:sz w:val="22"/>
          <w:szCs w:val="22"/>
        </w:rPr>
        <w:t xml:space="preserve">met als belendingen Christianus zn.v.w. Lambertus de Zochel, erf van het </w:t>
      </w:r>
      <w:r w:rsidRPr="002362D8">
        <w:rPr>
          <w:rFonts w:ascii="Arial" w:hAnsi="Arial" w:cs="Arial"/>
          <w:b/>
          <w:sz w:val="22"/>
          <w:szCs w:val="22"/>
          <w:u w:val="single"/>
        </w:rPr>
        <w:t>Convent van Porta Caeli in ’s-Hertogenbosch [predikherenklooster</w:t>
      </w:r>
      <w:r w:rsidRPr="002362D8">
        <w:rPr>
          <w:rFonts w:ascii="Arial" w:hAnsi="Arial" w:cs="Arial"/>
          <w:sz w:val="22"/>
          <w:szCs w:val="22"/>
        </w:rPr>
        <w:t>], Johannes Prykars man van Anna dr.v.Peter Degens Wouterss., schepenbrief dd. 12 oktober 1548, transport aan Engbertus zn.v.w. Lambertus van den Vorstenbosch zn.v.w. Engbertus</w:t>
      </w:r>
    </w:p>
    <w:p w14:paraId="6B0E7B09" w14:textId="77777777" w:rsidR="00D5028D" w:rsidRPr="002362D8" w:rsidRDefault="00D5028D">
      <w:pPr>
        <w:tabs>
          <w:tab w:val="left" w:pos="6930"/>
        </w:tabs>
        <w:rPr>
          <w:rFonts w:ascii="Arial" w:hAnsi="Arial" w:cs="Arial"/>
          <w:sz w:val="22"/>
          <w:szCs w:val="22"/>
        </w:rPr>
      </w:pPr>
    </w:p>
    <w:p w14:paraId="259303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2479</w:t>
      </w:r>
    </w:p>
    <w:p w14:paraId="13FB24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1356  folio 437v  augustus 1551</w:t>
      </w:r>
    </w:p>
    <w:p w14:paraId="24AA1B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2CFFAA79" w14:textId="77777777" w:rsidR="00D5028D" w:rsidRPr="002362D8" w:rsidRDefault="00D5028D">
      <w:pPr>
        <w:tabs>
          <w:tab w:val="left" w:pos="6930"/>
        </w:tabs>
        <w:rPr>
          <w:rFonts w:ascii="Arial" w:hAnsi="Arial" w:cs="Arial"/>
          <w:sz w:val="22"/>
          <w:szCs w:val="22"/>
        </w:rPr>
      </w:pPr>
    </w:p>
    <w:p w14:paraId="673BB2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2480</w:t>
      </w:r>
    </w:p>
    <w:p w14:paraId="783540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1357  folio 256  augustus 1551</w:t>
      </w:r>
    </w:p>
    <w:p w14:paraId="2DFAE4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Jan de zoon van Rutgerus Willemssoen de Schynle</w:t>
      </w:r>
    </w:p>
    <w:p w14:paraId="0D276191" w14:textId="77777777" w:rsidR="00D5028D" w:rsidRPr="002362D8" w:rsidRDefault="00D5028D">
      <w:pPr>
        <w:tabs>
          <w:tab w:val="left" w:pos="6930"/>
        </w:tabs>
        <w:rPr>
          <w:rFonts w:ascii="Arial" w:hAnsi="Arial" w:cs="Arial"/>
          <w:sz w:val="22"/>
          <w:szCs w:val="22"/>
        </w:rPr>
      </w:pPr>
    </w:p>
    <w:p w14:paraId="3AD69E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2481</w:t>
      </w:r>
    </w:p>
    <w:p w14:paraId="56967E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1357 folio 264v  augustus 1551</w:t>
      </w:r>
    </w:p>
    <w:p w14:paraId="66737989"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’s-Hertogenbosch achter de brug theolonii</w:t>
      </w:r>
      <w:r w:rsidRPr="002362D8">
        <w:rPr>
          <w:rFonts w:ascii="Arial" w:hAnsi="Arial" w:cs="Arial"/>
          <w:sz w:val="22"/>
          <w:szCs w:val="22"/>
        </w:rPr>
        <w:t xml:space="preserve">; idem Willelmus en Petrus broers zonen van wijlen Adrianus Thoeniss., Reymbold zn.v.w. Gerardus Docfurs [zeer dubieus], een erfpacht van eem ud rogge Bossche maat uit een kamp hooiland van een bunder </w:t>
      </w:r>
      <w:r w:rsidRPr="002362D8">
        <w:rPr>
          <w:rFonts w:ascii="Arial" w:hAnsi="Arial" w:cs="Arial"/>
          <w:b/>
          <w:sz w:val="22"/>
          <w:szCs w:val="22"/>
          <w:u w:val="single"/>
        </w:rPr>
        <w:t>int Hermalen</w:t>
      </w:r>
      <w:r w:rsidRPr="002362D8">
        <w:rPr>
          <w:rFonts w:ascii="Arial" w:hAnsi="Arial" w:cs="Arial"/>
          <w:sz w:val="22"/>
          <w:szCs w:val="22"/>
        </w:rPr>
        <w:t xml:space="preserve"> met als belendingen de kinderen van wijlen Reynerus genaamd Reyntken int Hermalen, Willem Verbeeck, een weiland zijnde een koeweide te </w:t>
      </w:r>
      <w:r w:rsidRPr="002362D8">
        <w:rPr>
          <w:rFonts w:ascii="Arial" w:hAnsi="Arial" w:cs="Arial"/>
          <w:b/>
          <w:i/>
          <w:sz w:val="22"/>
          <w:szCs w:val="22"/>
        </w:rPr>
        <w:t>Boxtel onder de jurisdictie van Liempde</w:t>
      </w:r>
    </w:p>
    <w:p w14:paraId="770A59E7" w14:textId="77777777" w:rsidR="00D5028D" w:rsidRPr="002362D8" w:rsidRDefault="00D5028D">
      <w:pPr>
        <w:tabs>
          <w:tab w:val="left" w:pos="6930"/>
        </w:tabs>
        <w:rPr>
          <w:rFonts w:ascii="Arial" w:hAnsi="Arial" w:cs="Arial"/>
          <w:sz w:val="22"/>
          <w:szCs w:val="22"/>
        </w:rPr>
      </w:pPr>
    </w:p>
    <w:p w14:paraId="6327EA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2482</w:t>
      </w:r>
    </w:p>
    <w:p w14:paraId="0D61EC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1355  folio 439  september 1551</w:t>
      </w:r>
    </w:p>
    <w:p w14:paraId="00C255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Onderste akte: Maria dr.v.w. Joannes Hamer weduwe van wijlen Joannes Bacx, </w:t>
      </w:r>
      <w:r w:rsidRPr="002362D8">
        <w:rPr>
          <w:rFonts w:ascii="Arial" w:hAnsi="Arial" w:cs="Arial"/>
          <w:b/>
          <w:sz w:val="22"/>
          <w:szCs w:val="22"/>
          <w:u w:val="single"/>
        </w:rPr>
        <w:t>Dominus Christophorus presbyter en Johannis kinderen van Maria en Joannis Bacx</w:t>
      </w:r>
      <w:r w:rsidRPr="002362D8">
        <w:rPr>
          <w:rFonts w:ascii="Arial" w:hAnsi="Arial" w:cs="Arial"/>
          <w:sz w:val="22"/>
          <w:szCs w:val="22"/>
        </w:rPr>
        <w:t xml:space="preserve"> [zou betrekking op Schijndel moeten hebben volgens de verwijzing – mogelijk op 439v]</w:t>
      </w:r>
    </w:p>
    <w:p w14:paraId="3A4FA013" w14:textId="77777777" w:rsidR="00D5028D" w:rsidRPr="002362D8" w:rsidRDefault="00D5028D">
      <w:pPr>
        <w:tabs>
          <w:tab w:val="left" w:pos="6930"/>
        </w:tabs>
        <w:rPr>
          <w:rFonts w:ascii="Arial" w:hAnsi="Arial" w:cs="Arial"/>
          <w:sz w:val="22"/>
          <w:szCs w:val="22"/>
        </w:rPr>
      </w:pPr>
    </w:p>
    <w:p w14:paraId="1BBCD3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2483</w:t>
      </w:r>
    </w:p>
    <w:p w14:paraId="3612FE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5v  17 oktober 1551</w:t>
      </w:r>
    </w:p>
    <w:p w14:paraId="11B976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Daniel van der Schoot heeft verkocht aan Johanna van den Horck weduwe van wijlen Arnoldus Huyberts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hopveld genaamd </w:t>
      </w:r>
      <w:r w:rsidRPr="002362D8">
        <w:rPr>
          <w:rFonts w:ascii="Arial" w:hAnsi="Arial" w:cs="Arial"/>
          <w:b/>
          <w:sz w:val="22"/>
          <w:szCs w:val="22"/>
          <w:u w:val="single"/>
        </w:rPr>
        <w:t xml:space="preserve">Hopveldeken </w:t>
      </w:r>
      <w:r w:rsidRPr="002362D8">
        <w:rPr>
          <w:rFonts w:ascii="Arial" w:hAnsi="Arial" w:cs="Arial"/>
          <w:sz w:val="22"/>
          <w:szCs w:val="22"/>
        </w:rPr>
        <w:t xml:space="preserve">3 lopensen groot </w:t>
      </w:r>
      <w:r w:rsidRPr="002362D8">
        <w:rPr>
          <w:rFonts w:ascii="Arial" w:hAnsi="Arial" w:cs="Arial"/>
          <w:b/>
          <w:sz w:val="22"/>
          <w:szCs w:val="22"/>
          <w:u w:val="single"/>
        </w:rPr>
        <w:t>aen het Lutteleynde</w:t>
      </w:r>
      <w:r w:rsidRPr="002362D8">
        <w:rPr>
          <w:rFonts w:ascii="Arial" w:hAnsi="Arial" w:cs="Arial"/>
          <w:sz w:val="22"/>
          <w:szCs w:val="22"/>
        </w:rPr>
        <w:t xml:space="preserve">  met als belendingen de weduwe van wijlen Christianus van den Bogart, de gemene straat aldaar, Henricus Corstiaenss. van den Bogaert en de erfgenamen van wijlen Bela Leurkens  </w:t>
      </w:r>
    </w:p>
    <w:p w14:paraId="13112539" w14:textId="77777777" w:rsidR="00D5028D" w:rsidRPr="002362D8" w:rsidRDefault="00D5028D">
      <w:pPr>
        <w:tabs>
          <w:tab w:val="left" w:pos="6930"/>
        </w:tabs>
        <w:rPr>
          <w:rFonts w:ascii="Arial" w:hAnsi="Arial" w:cs="Arial"/>
          <w:sz w:val="22"/>
          <w:szCs w:val="22"/>
        </w:rPr>
      </w:pPr>
    </w:p>
    <w:p w14:paraId="13CDAC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2484</w:t>
      </w:r>
    </w:p>
    <w:p w14:paraId="5464B4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8  oktober 1551</w:t>
      </w:r>
    </w:p>
    <w:p w14:paraId="365FBB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en Johannes broers kinderen van wijlen Arnoldus Andriessen de Erpe en wijlen Arnoldus en wijlen Conegondis zijn vrouw dr.v.w. Johannes Eelkens </w:t>
      </w:r>
      <w:r w:rsidRPr="002362D8">
        <w:rPr>
          <w:rFonts w:ascii="Arial" w:hAnsi="Arial" w:cs="Arial"/>
          <w:b/>
          <w:sz w:val="22"/>
          <w:szCs w:val="22"/>
          <w:u w:val="single"/>
        </w:rPr>
        <w:t xml:space="preserve">het Hopvelt aen die Putstege </w:t>
      </w:r>
      <w:r w:rsidRPr="002362D8">
        <w:rPr>
          <w:rFonts w:ascii="Arial" w:hAnsi="Arial" w:cs="Arial"/>
          <w:sz w:val="22"/>
          <w:szCs w:val="22"/>
        </w:rPr>
        <w:t>met als belendingen Christianus van den Bogaert, de gemene straat, Danielis van den Schoot, Willelemus zn.v.w. Johannis Eelken, wijlen Johannes en wijlen Bela zijn vrouw dr.v.w. Egidius Claessen, transport aan Johanna zijn zus dr.v.w. Johannis Eelkens &amp; Bela, idem transport aan Henricus zn.v.w. Johannis Eelkens &amp; Bela</w:t>
      </w:r>
    </w:p>
    <w:p w14:paraId="11A8B8A1" w14:textId="77777777" w:rsidR="00D5028D" w:rsidRPr="002362D8" w:rsidRDefault="00D5028D">
      <w:pPr>
        <w:tabs>
          <w:tab w:val="left" w:pos="6930"/>
        </w:tabs>
        <w:rPr>
          <w:rFonts w:ascii="Arial" w:hAnsi="Arial" w:cs="Arial"/>
          <w:sz w:val="22"/>
          <w:szCs w:val="22"/>
        </w:rPr>
      </w:pPr>
    </w:p>
    <w:p w14:paraId="10BFA2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2485</w:t>
      </w:r>
    </w:p>
    <w:p w14:paraId="22CAC4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4v  oktober 1551</w:t>
      </w:r>
    </w:p>
    <w:p w14:paraId="57E8CE9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Nistelrode ter plaatse de Bocht, gemeynt van Nistelrode, de Waterlaet, Thomamboest</w:t>
      </w:r>
      <w:r w:rsidRPr="002362D8">
        <w:rPr>
          <w:rFonts w:ascii="Arial" w:hAnsi="Arial" w:cs="Arial"/>
          <w:sz w:val="22"/>
          <w:szCs w:val="22"/>
        </w:rPr>
        <w:t xml:space="preserve">; idem Adrianus zn.v.w. Egidius Henricx de Myerle, Franciscus Spijkers, zr.v. w. Johannes Spijkers, 32 ½ st., uit huis erf hof en landerijen </w:t>
      </w:r>
      <w:r w:rsidRPr="002362D8">
        <w:rPr>
          <w:rFonts w:ascii="Arial" w:hAnsi="Arial" w:cs="Arial"/>
          <w:b/>
          <w:sz w:val="22"/>
          <w:szCs w:val="22"/>
        </w:rPr>
        <w:t>aen den Schoot</w:t>
      </w:r>
      <w:r w:rsidRPr="002362D8">
        <w:rPr>
          <w:rFonts w:ascii="Arial" w:hAnsi="Arial" w:cs="Arial"/>
          <w:sz w:val="22"/>
          <w:szCs w:val="22"/>
        </w:rPr>
        <w:t xml:space="preserve"> met als belendingen Merle weduwe van wijlen Franciscus de Breede en haar kinderen, de gemene straat</w:t>
      </w:r>
    </w:p>
    <w:p w14:paraId="194A15E1" w14:textId="77777777" w:rsidR="00D5028D" w:rsidRPr="002362D8" w:rsidRDefault="00D5028D">
      <w:pPr>
        <w:tabs>
          <w:tab w:val="left" w:pos="6930"/>
        </w:tabs>
        <w:rPr>
          <w:rFonts w:ascii="Arial" w:hAnsi="Arial" w:cs="Arial"/>
          <w:sz w:val="22"/>
          <w:szCs w:val="22"/>
        </w:rPr>
      </w:pPr>
    </w:p>
    <w:p w14:paraId="4A3613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2486</w:t>
      </w:r>
    </w:p>
    <w:p w14:paraId="17A49E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23v  22 oktober 1551</w:t>
      </w:r>
    </w:p>
    <w:p w14:paraId="215FEF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Egidius Henrici de Myerle en Johanna zijn vrouw dr.v.w. Johannes de Bavel uit huis erf hof en landerijen </w:t>
      </w:r>
      <w:r w:rsidRPr="002362D8">
        <w:rPr>
          <w:rFonts w:ascii="Arial" w:hAnsi="Arial" w:cs="Arial"/>
          <w:b/>
          <w:sz w:val="22"/>
          <w:szCs w:val="22"/>
          <w:u w:val="single"/>
        </w:rPr>
        <w:t>aen het Lutteleynde</w:t>
      </w:r>
      <w:r w:rsidRPr="002362D8">
        <w:rPr>
          <w:rFonts w:ascii="Arial" w:hAnsi="Arial" w:cs="Arial"/>
          <w:sz w:val="22"/>
          <w:szCs w:val="22"/>
        </w:rPr>
        <w:t xml:space="preserve"> met als belending Lambertus Gerartss.,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een sesteraad land Bossche maat, Batholomeus zn.v.w. Bartholomeuss. en Elisabeth zijn vrouw dr.v.w. Egidius &amp; Johanna; idem Batholomeus &amp; Elisabeth, een erfcijns van 3 gl. aan Franciscus Spijkers zn.v.Johannis </w:t>
      </w:r>
    </w:p>
    <w:p w14:paraId="7883655A" w14:textId="77777777" w:rsidR="00D5028D" w:rsidRPr="002362D8" w:rsidRDefault="00D5028D">
      <w:pPr>
        <w:tabs>
          <w:tab w:val="left" w:pos="6930"/>
        </w:tabs>
        <w:rPr>
          <w:rFonts w:ascii="Arial" w:hAnsi="Arial" w:cs="Arial"/>
          <w:sz w:val="22"/>
          <w:szCs w:val="22"/>
        </w:rPr>
      </w:pPr>
    </w:p>
    <w:p w14:paraId="63D4383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185</w:t>
      </w:r>
    </w:p>
    <w:p w14:paraId="5F7E5074" w14:textId="77777777" w:rsidR="00D5028D" w:rsidRPr="002362D8" w:rsidRDefault="00D5028D">
      <w:pPr>
        <w:tabs>
          <w:tab w:val="left" w:pos="6930"/>
        </w:tabs>
        <w:rPr>
          <w:rFonts w:ascii="Arial" w:hAnsi="Arial" w:cs="Arial"/>
          <w:sz w:val="22"/>
          <w:szCs w:val="22"/>
        </w:rPr>
      </w:pPr>
    </w:p>
    <w:p w14:paraId="0BE159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2487</w:t>
      </w:r>
    </w:p>
    <w:p w14:paraId="5F2976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1360  foio 7  oktober 551</w:t>
      </w:r>
    </w:p>
    <w:p w14:paraId="54C5BA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Engbertus zn.v.w. Henricus Engbrechts,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Hermanus zn.v.Wolterus de Kessel, Johannes zn.v.w. Rodolphus Engbertss.transport aan Willem Pauwelss. van Gerwen, [5 februari 1551], belendingen Garardus zn.v.Mychael genaamd Haghens, Bertoldus zn.v. Bertholdus Snyderss., Henricus en Petrus broers zonen van wijlen Petrus van den Pertelaer </w:t>
      </w:r>
    </w:p>
    <w:p w14:paraId="40944364" w14:textId="77777777" w:rsidR="00D5028D" w:rsidRPr="002362D8" w:rsidRDefault="00D5028D">
      <w:pPr>
        <w:tabs>
          <w:tab w:val="left" w:pos="6930"/>
        </w:tabs>
        <w:rPr>
          <w:rFonts w:ascii="Arial" w:hAnsi="Arial" w:cs="Arial"/>
          <w:sz w:val="22"/>
          <w:szCs w:val="22"/>
        </w:rPr>
      </w:pPr>
    </w:p>
    <w:p w14:paraId="12EA3B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2488</w:t>
      </w:r>
    </w:p>
    <w:p w14:paraId="3F09E2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10v  22 oktober 1551</w:t>
      </w:r>
    </w:p>
    <w:p w14:paraId="794F3F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Bovenste gedeelte is ook Schijndel: Ghysbertus Jorissoen, Godefridus Lambertssoen, verk</w:t>
      </w:r>
      <w:r w:rsidR="004B6B76" w:rsidRPr="002362D8">
        <w:rPr>
          <w:rFonts w:ascii="Arial" w:hAnsi="Arial" w:cs="Arial"/>
          <w:sz w:val="22"/>
          <w:szCs w:val="22"/>
        </w:rPr>
        <w:t>oc</w:t>
      </w:r>
      <w:r w:rsidRPr="002362D8">
        <w:rPr>
          <w:rFonts w:ascii="Arial" w:hAnsi="Arial" w:cs="Arial"/>
          <w:sz w:val="22"/>
          <w:szCs w:val="22"/>
        </w:rPr>
        <w:t xml:space="preserve">ht aan Walterus zn.v.w. </w:t>
      </w:r>
      <w:r w:rsidRPr="002362D8">
        <w:rPr>
          <w:rFonts w:ascii="Arial" w:hAnsi="Arial" w:cs="Arial"/>
          <w:b/>
          <w:sz w:val="22"/>
          <w:szCs w:val="22"/>
          <w:u w:val="single"/>
        </w:rPr>
        <w:t>Magister Rasonis Raessoen</w:t>
      </w:r>
      <w:r w:rsidRPr="002362D8">
        <w:rPr>
          <w:rFonts w:ascii="Arial" w:hAnsi="Arial" w:cs="Arial"/>
          <w:sz w:val="22"/>
          <w:szCs w:val="22"/>
        </w:rPr>
        <w:t xml:space="preserve">, Theodoricus zn.v.w. Marcelius Nagelmakers, een akker genaamd </w:t>
      </w:r>
      <w:r w:rsidRPr="002362D8">
        <w:rPr>
          <w:rFonts w:ascii="Arial" w:hAnsi="Arial" w:cs="Arial"/>
          <w:b/>
          <w:sz w:val="22"/>
          <w:szCs w:val="22"/>
          <w:u w:val="single"/>
        </w:rPr>
        <w:t>den Scholenecker</w:t>
      </w:r>
      <w:r w:rsidRPr="002362D8">
        <w:rPr>
          <w:rFonts w:ascii="Arial" w:hAnsi="Arial" w:cs="Arial"/>
          <w:sz w:val="22"/>
          <w:szCs w:val="22"/>
        </w:rPr>
        <w:t xml:space="preserve"> van 7 ½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zn.v.w. Lambertus de Zochel, </w:t>
      </w:r>
      <w:r w:rsidRPr="002362D8">
        <w:rPr>
          <w:rFonts w:ascii="Arial" w:hAnsi="Arial" w:cs="Arial"/>
          <w:b/>
          <w:sz w:val="22"/>
          <w:szCs w:val="22"/>
          <w:u w:val="single"/>
        </w:rPr>
        <w:t>Convent van Porta Caeli uit ’s-Hertogenbosch,</w:t>
      </w:r>
      <w:r w:rsidRPr="002362D8">
        <w:rPr>
          <w:rFonts w:ascii="Arial" w:hAnsi="Arial" w:cs="Arial"/>
          <w:sz w:val="22"/>
          <w:szCs w:val="22"/>
        </w:rPr>
        <w:t xml:space="preserve"> Johannes Prijkars man van Anna zijn vrouw dr.v.w. Peter Degens Wouterssoen, datering 12 oktober 1548, transport aan Laurentius zn.v.w. Michaelis Laurijnss.</w:t>
      </w:r>
    </w:p>
    <w:p w14:paraId="70346D62" w14:textId="77777777" w:rsidR="00D5028D" w:rsidRPr="002362D8" w:rsidRDefault="00D5028D">
      <w:pPr>
        <w:tabs>
          <w:tab w:val="left" w:pos="6930"/>
        </w:tabs>
        <w:rPr>
          <w:rFonts w:ascii="Arial" w:hAnsi="Arial" w:cs="Arial"/>
          <w:sz w:val="22"/>
          <w:szCs w:val="22"/>
        </w:rPr>
      </w:pPr>
    </w:p>
    <w:p w14:paraId="265537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2489</w:t>
      </w:r>
    </w:p>
    <w:p w14:paraId="2E41B6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37  november 1551</w:t>
      </w:r>
    </w:p>
    <w:p w14:paraId="29FC89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Theodoricus en Symon broers en hun zuster Johanna kinderen van wijlen Arnoldus Pauwels en Yda hun moeder hebben verkocht aan </w:t>
      </w:r>
      <w:r w:rsidRPr="002362D8">
        <w:rPr>
          <w:rFonts w:ascii="Arial" w:hAnsi="Arial" w:cs="Arial"/>
          <w:b/>
          <w:sz w:val="22"/>
          <w:szCs w:val="22"/>
          <w:u w:val="single"/>
        </w:rPr>
        <w:t xml:space="preserve">Frater Anthonis de Gilse procurator van het Convent der predikheren te ’s-Hertogenbosch </w:t>
      </w:r>
      <w:r w:rsidRPr="002362D8">
        <w:rPr>
          <w:rFonts w:ascii="Arial" w:hAnsi="Arial" w:cs="Arial"/>
          <w:sz w:val="22"/>
          <w:szCs w:val="22"/>
        </w:rPr>
        <w:t>een erfcijns van 2 gl. te betalen op de feestdag van Sint Lambertus bisschop [17 september], grondcijns van 1 ½ st. aan de Heer van Helmond</w:t>
      </w:r>
    </w:p>
    <w:p w14:paraId="5838F2E0" w14:textId="77777777" w:rsidR="00D5028D" w:rsidRPr="002362D8" w:rsidRDefault="00D5028D">
      <w:pPr>
        <w:tabs>
          <w:tab w:val="left" w:pos="6930"/>
        </w:tabs>
        <w:rPr>
          <w:rFonts w:ascii="Arial" w:hAnsi="Arial" w:cs="Arial"/>
          <w:sz w:val="22"/>
          <w:szCs w:val="22"/>
        </w:rPr>
      </w:pPr>
    </w:p>
    <w:p w14:paraId="1BCA72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2490</w:t>
      </w:r>
    </w:p>
    <w:p w14:paraId="408C5E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41  november 1551</w:t>
      </w:r>
    </w:p>
    <w:p w14:paraId="641623BE"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Henricus zn.v.w. Johannes Joirdenssoen de Schynle </w:t>
      </w:r>
      <w:r w:rsidRPr="002362D8">
        <w:rPr>
          <w:rFonts w:ascii="Arial" w:hAnsi="Arial" w:cs="Arial"/>
          <w:b/>
          <w:i/>
          <w:sz w:val="22"/>
          <w:szCs w:val="22"/>
        </w:rPr>
        <w:t>in de Hinthamerstraat te ’s-Hertogenbosch, huis en achterhuis</w:t>
      </w:r>
    </w:p>
    <w:p w14:paraId="40661C25" w14:textId="77777777" w:rsidR="00D5028D" w:rsidRPr="002362D8" w:rsidRDefault="00D5028D">
      <w:pPr>
        <w:tabs>
          <w:tab w:val="left" w:pos="6930"/>
        </w:tabs>
        <w:rPr>
          <w:rFonts w:ascii="Arial" w:hAnsi="Arial" w:cs="Arial"/>
          <w:sz w:val="22"/>
          <w:szCs w:val="22"/>
        </w:rPr>
      </w:pPr>
    </w:p>
    <w:p w14:paraId="285295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2491</w:t>
      </w:r>
    </w:p>
    <w:p w14:paraId="033A61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54  december 1551</w:t>
      </w:r>
    </w:p>
    <w:p w14:paraId="71C386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Onderste regel: Eisabeth weduwe van wijlen Adrianus zn.v. Johannis de Beeck [zou betrekking hebben op Schijndel – zie 54v]</w:t>
      </w:r>
    </w:p>
    <w:p w14:paraId="75078D28" w14:textId="77777777" w:rsidR="00D5028D" w:rsidRPr="002362D8" w:rsidRDefault="00D5028D">
      <w:pPr>
        <w:tabs>
          <w:tab w:val="left" w:pos="6930"/>
        </w:tabs>
        <w:rPr>
          <w:rFonts w:ascii="Arial" w:hAnsi="Arial" w:cs="Arial"/>
          <w:sz w:val="22"/>
          <w:szCs w:val="22"/>
        </w:rPr>
      </w:pPr>
    </w:p>
    <w:p w14:paraId="3DBF3E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2492</w:t>
      </w:r>
    </w:p>
    <w:p w14:paraId="6CD82C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55  december 1551</w:t>
      </w:r>
    </w:p>
    <w:p w14:paraId="3C3EDD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Paroochie Vught Sint Petrus een werd en hofstad met alle grechtigheden, rivier die Donck; idem Egidius zn.v.w. Johannes Pennincx heeft verkocht aan de </w:t>
      </w:r>
      <w:r w:rsidRPr="002362D8">
        <w:rPr>
          <w:rFonts w:ascii="Arial" w:hAnsi="Arial" w:cs="Arial"/>
          <w:b/>
          <w:sz w:val="22"/>
          <w:szCs w:val="22"/>
          <w:u w:val="single"/>
        </w:rPr>
        <w:t>Heer en Frater Anthonis Gilze procurator van het Convent der Predikheren te ’s-Hertogenbosch</w:t>
      </w:r>
      <w:r w:rsidRPr="002362D8">
        <w:rPr>
          <w:rFonts w:ascii="Arial" w:hAnsi="Arial" w:cs="Arial"/>
          <w:sz w:val="22"/>
          <w:szCs w:val="22"/>
        </w:rPr>
        <w:t xml:space="preserve"> t.b.v. genoemd convent huis erf hof schuur en bakhuis met in de marge een notitie : de </w:t>
      </w:r>
      <w:r w:rsidRPr="002362D8">
        <w:rPr>
          <w:rFonts w:ascii="Arial" w:hAnsi="Arial" w:cs="Arial"/>
          <w:b/>
          <w:sz w:val="22"/>
          <w:szCs w:val="22"/>
          <w:u w:val="single"/>
        </w:rPr>
        <w:t>heer Pieter Schuijl rentmeester der geestelijke goederen</w:t>
      </w:r>
      <w:r w:rsidRPr="002362D8">
        <w:rPr>
          <w:rFonts w:ascii="Arial" w:hAnsi="Arial" w:cs="Arial"/>
          <w:sz w:val="22"/>
          <w:szCs w:val="22"/>
        </w:rPr>
        <w:t>, kwitatntie en constitutiebrief, Anthonis Henrick Lambert Vuchts met aflossing van een cijns van 10 gl. dd. 22 december 1650 ondertekend door Ruys</w:t>
      </w:r>
    </w:p>
    <w:p w14:paraId="52B40F39" w14:textId="77777777" w:rsidR="00D5028D" w:rsidRPr="002362D8" w:rsidRDefault="00D5028D">
      <w:pPr>
        <w:tabs>
          <w:tab w:val="left" w:pos="6930"/>
        </w:tabs>
        <w:rPr>
          <w:rFonts w:ascii="Arial" w:hAnsi="Arial" w:cs="Arial"/>
          <w:sz w:val="22"/>
          <w:szCs w:val="22"/>
        </w:rPr>
      </w:pPr>
    </w:p>
    <w:p w14:paraId="60B8D8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2493</w:t>
      </w:r>
    </w:p>
    <w:p w14:paraId="2E4606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52  december 1551</w:t>
      </w:r>
    </w:p>
    <w:p w14:paraId="4F790B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Joannes Spijckers, een kamp land </w:t>
      </w:r>
      <w:r w:rsidRPr="002362D8">
        <w:rPr>
          <w:rFonts w:ascii="Arial" w:hAnsi="Arial" w:cs="Arial"/>
          <w:b/>
          <w:sz w:val="22"/>
          <w:szCs w:val="22"/>
          <w:u w:val="single"/>
        </w:rPr>
        <w:t>onder Delschot genaamd Sinte Crijnscamp</w:t>
      </w:r>
      <w:r w:rsidRPr="002362D8">
        <w:rPr>
          <w:rFonts w:ascii="Arial" w:hAnsi="Arial" w:cs="Arial"/>
          <w:sz w:val="22"/>
          <w:szCs w:val="22"/>
        </w:rPr>
        <w:t xml:space="preserve"> met als belending Ghysbertus van den Boogaert, Adrianus Nastelmaker de Schyndel, Henricus de Zochel, idem Rutgherus zn.v.w. Joannes Rutgherss, man van Jutta zijn vrouw dr.v.w. Johannis Eymbertz. van den Vorstenbosch, transport aan Joanna weduwe van wijlen Joannis junioris zn.v.w. Eymbertus van den Vorstenbossche; idem Joannes zn.v.w. Arnoldus de Bucstel, Jojannis zn.v.w. Jacobus sBrouwers; idem Matheus zn.v.w.Henricus Gerardi Reyneri [= Reynders] en Gerardus zn.v.w. Henricus Gerardi Reyneri</w:t>
      </w:r>
    </w:p>
    <w:p w14:paraId="71A902C0" w14:textId="77777777" w:rsidR="00D5028D" w:rsidRPr="002362D8" w:rsidRDefault="00D5028D">
      <w:pPr>
        <w:tabs>
          <w:tab w:val="left" w:pos="6930"/>
        </w:tabs>
        <w:rPr>
          <w:rFonts w:ascii="Arial" w:hAnsi="Arial" w:cs="Arial"/>
          <w:sz w:val="22"/>
          <w:szCs w:val="22"/>
        </w:rPr>
      </w:pPr>
    </w:p>
    <w:p w14:paraId="7BDB7F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2494</w:t>
      </w:r>
    </w:p>
    <w:p w14:paraId="2EBA26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56v  december 1551</w:t>
      </w:r>
    </w:p>
    <w:p w14:paraId="3654D5D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Sint Katherina-altaar in de kerk van Vught Sint Lambertus</w:t>
      </w:r>
      <w:r w:rsidRPr="002362D8">
        <w:rPr>
          <w:rFonts w:ascii="Arial" w:hAnsi="Arial" w:cs="Arial"/>
          <w:sz w:val="22"/>
          <w:szCs w:val="22"/>
        </w:rPr>
        <w:t xml:space="preserve">; idem Joannes zn.v. Henricus Bevers alias de Rysingen en Beatrijs de vrouw van Henricus dr.v.w. Theodoricus Arnoldi [= Arnts] en diens vrouw Elisabeth dr.v.w. Engbertus van den Hezeacker, een kamp wei- en hooiland genaamd </w:t>
      </w:r>
      <w:r w:rsidRPr="002362D8">
        <w:rPr>
          <w:rFonts w:ascii="Arial" w:hAnsi="Arial" w:cs="Arial"/>
          <w:b/>
          <w:sz w:val="22"/>
          <w:szCs w:val="22"/>
          <w:u w:val="single"/>
        </w:rPr>
        <w:t>Merendonxcampe met houtwas ter plaatse gemeenlijk genaamd den Mijldoren</w:t>
      </w:r>
      <w:r w:rsidRPr="002362D8">
        <w:rPr>
          <w:rFonts w:ascii="Arial" w:hAnsi="Arial" w:cs="Arial"/>
          <w:sz w:val="22"/>
          <w:szCs w:val="22"/>
        </w:rPr>
        <w:t xml:space="preserve"> met als belending het </w:t>
      </w:r>
      <w:r w:rsidRPr="002362D8">
        <w:rPr>
          <w:rFonts w:ascii="Arial" w:hAnsi="Arial" w:cs="Arial"/>
          <w:b/>
          <w:sz w:val="22"/>
          <w:szCs w:val="22"/>
          <w:u w:val="single"/>
        </w:rPr>
        <w:t>Convent van Porta Caeli = Hemelse Poort it ’s-Hertogenbosch genaamd die Baseldonck</w:t>
      </w:r>
      <w:r w:rsidRPr="002362D8">
        <w:rPr>
          <w:rFonts w:ascii="Arial" w:hAnsi="Arial" w:cs="Arial"/>
          <w:sz w:val="22"/>
          <w:szCs w:val="22"/>
        </w:rPr>
        <w:t xml:space="preserve">, </w:t>
      </w:r>
      <w:r w:rsidRPr="002362D8">
        <w:rPr>
          <w:rFonts w:ascii="Arial" w:hAnsi="Arial" w:cs="Arial"/>
          <w:b/>
          <w:sz w:val="22"/>
          <w:szCs w:val="22"/>
          <w:u w:val="single"/>
        </w:rPr>
        <w:t>Domicella Aleidis van den Hoove weduwe van wijlen Johannis de Berkel zn.v.w. Gerardus de Berkel</w:t>
      </w:r>
      <w:r w:rsidRPr="002362D8">
        <w:rPr>
          <w:rFonts w:ascii="Arial" w:hAnsi="Arial" w:cs="Arial"/>
          <w:sz w:val="22"/>
          <w:szCs w:val="22"/>
        </w:rPr>
        <w:t>, de gemeynt, idem Arnoldus zn.v.w. Lambertus van den Hezeacker Engbrechtss.,  genoemde Lambertus en Elisabeth zijn vrouw dr.v.w. Rutgerus de Ophoven, Ricardus zn.v.w. Ghysbertus genaamd Ghyb Ricartss., transport aan Nicolaas zn.v. Anthonius Henrici</w:t>
      </w:r>
    </w:p>
    <w:p w14:paraId="6F9B7E00" w14:textId="77777777" w:rsidR="00D5028D" w:rsidRPr="002362D8" w:rsidRDefault="00D5028D">
      <w:pPr>
        <w:tabs>
          <w:tab w:val="left" w:pos="6930"/>
        </w:tabs>
        <w:rPr>
          <w:rFonts w:ascii="Arial" w:hAnsi="Arial" w:cs="Arial"/>
          <w:sz w:val="22"/>
          <w:szCs w:val="22"/>
        </w:rPr>
      </w:pPr>
    </w:p>
    <w:p w14:paraId="3B3DC6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2495</w:t>
      </w:r>
    </w:p>
    <w:p w14:paraId="4BEF4A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78v  18 december 1551</w:t>
      </w:r>
    </w:p>
    <w:p w14:paraId="360543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Jacobs, een erfcijns van 3 gl. te betalen op de feestdag van Allerheiligen [omnium sanctorum] uit 3 lopensen akkerland </w:t>
      </w:r>
      <w:r w:rsidRPr="002362D8">
        <w:rPr>
          <w:rFonts w:ascii="Arial" w:hAnsi="Arial" w:cs="Arial"/>
          <w:b/>
          <w:sz w:val="22"/>
          <w:szCs w:val="22"/>
          <w:u w:val="single"/>
        </w:rPr>
        <w:t>prope molendinum = nabij de molen in Lieschot</w:t>
      </w:r>
      <w:r w:rsidRPr="002362D8">
        <w:rPr>
          <w:rFonts w:ascii="Arial" w:hAnsi="Arial" w:cs="Arial"/>
          <w:sz w:val="22"/>
          <w:szCs w:val="22"/>
        </w:rPr>
        <w:t xml:space="preserve"> naast Gerardus Goessenss. en Willem Symonss., idem een bunder land aldaar met als belendingen Adrianus zn.v. Johannes Goessenss. Gybonis Wytvenne, cijns aan Henricus zn,v,w, Rodolphus Broessoen, schepenbrief dd. 21 oktober 1528</w:t>
      </w:r>
    </w:p>
    <w:p w14:paraId="02F5C4EA" w14:textId="77777777" w:rsidR="00D5028D" w:rsidRPr="002362D8" w:rsidRDefault="00D5028D">
      <w:pPr>
        <w:tabs>
          <w:tab w:val="left" w:pos="6930"/>
        </w:tabs>
        <w:rPr>
          <w:rFonts w:ascii="Arial" w:hAnsi="Arial" w:cs="Arial"/>
          <w:sz w:val="22"/>
          <w:szCs w:val="22"/>
        </w:rPr>
      </w:pPr>
    </w:p>
    <w:p w14:paraId="29900A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2496</w:t>
      </w:r>
    </w:p>
    <w:p w14:paraId="15E000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79  december 1551</w:t>
      </w:r>
    </w:p>
    <w:p w14:paraId="4D797D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Idem uit huis erf hof en land onder </w:t>
      </w:r>
      <w:r w:rsidRPr="002362D8">
        <w:rPr>
          <w:rFonts w:ascii="Arial" w:hAnsi="Arial" w:cs="Arial"/>
          <w:b/>
          <w:sz w:val="22"/>
          <w:szCs w:val="22"/>
          <w:u w:val="single"/>
        </w:rPr>
        <w:t>Liescot</w:t>
      </w:r>
      <w:r w:rsidRPr="002362D8">
        <w:rPr>
          <w:rFonts w:ascii="Arial" w:hAnsi="Arial" w:cs="Arial"/>
          <w:sz w:val="22"/>
          <w:szCs w:val="22"/>
        </w:rPr>
        <w:t xml:space="preserve"> met als belendingen Beatrice weduwe van wijlen Willem Symons en haar kinderen en meer anderen, Gerardus zn.v.w. Goeswinus de Raymaecker, Henricus zn.v. Rodolphus Broess., idem een kamp van een ½ bunder onder </w:t>
      </w:r>
      <w:r w:rsidRPr="002362D8">
        <w:rPr>
          <w:rFonts w:ascii="Arial" w:hAnsi="Arial" w:cs="Arial"/>
          <w:b/>
          <w:sz w:val="22"/>
          <w:szCs w:val="22"/>
          <w:u w:val="single"/>
        </w:rPr>
        <w:t>Lyescot</w:t>
      </w:r>
      <w:r w:rsidRPr="002362D8">
        <w:rPr>
          <w:rFonts w:ascii="Arial" w:hAnsi="Arial" w:cs="Arial"/>
          <w:sz w:val="22"/>
          <w:szCs w:val="22"/>
        </w:rPr>
        <w:t xml:space="preserve"> met als bele</w:t>
      </w:r>
      <w:r w:rsidR="001D5AA9" w:rsidRPr="002362D8">
        <w:rPr>
          <w:rFonts w:ascii="Arial" w:hAnsi="Arial" w:cs="Arial"/>
          <w:sz w:val="22"/>
          <w:szCs w:val="22"/>
        </w:rPr>
        <w:t>nd</w:t>
      </w:r>
      <w:r w:rsidRPr="002362D8">
        <w:rPr>
          <w:rFonts w:ascii="Arial" w:hAnsi="Arial" w:cs="Arial"/>
          <w:sz w:val="22"/>
          <w:szCs w:val="22"/>
        </w:rPr>
        <w:t>ingen Adrianus Goessess., Remigia Meys weduwe van wijlen Ghybonis Wytvens, transport aan Joannes en Jutta</w:t>
      </w:r>
    </w:p>
    <w:p w14:paraId="48D20DF8" w14:textId="77777777" w:rsidR="00D5028D" w:rsidRPr="002362D8" w:rsidRDefault="00D5028D">
      <w:pPr>
        <w:tabs>
          <w:tab w:val="left" w:pos="6930"/>
        </w:tabs>
        <w:rPr>
          <w:rFonts w:ascii="Arial" w:hAnsi="Arial" w:cs="Arial"/>
          <w:sz w:val="22"/>
          <w:szCs w:val="22"/>
        </w:rPr>
      </w:pPr>
    </w:p>
    <w:p w14:paraId="3D6EC0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2497</w:t>
      </w:r>
    </w:p>
    <w:p w14:paraId="5CCBA9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80  december 1551</w:t>
      </w:r>
    </w:p>
    <w:p w14:paraId="0C21B6F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Genoemde Jan Jacobs, ¾ van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te betalen op de feestdag van Johannes de Doper [24 juni] uit huis erf hof en 10 lopensen land onder </w:t>
      </w:r>
      <w:r w:rsidRPr="002362D8">
        <w:rPr>
          <w:rFonts w:ascii="Arial" w:hAnsi="Arial" w:cs="Arial"/>
          <w:b/>
          <w:sz w:val="22"/>
          <w:szCs w:val="22"/>
          <w:u w:val="single"/>
        </w:rPr>
        <w:t>Elde</w:t>
      </w:r>
      <w:r w:rsidRPr="002362D8">
        <w:rPr>
          <w:rFonts w:ascii="Arial" w:hAnsi="Arial" w:cs="Arial"/>
          <w:sz w:val="22"/>
          <w:szCs w:val="22"/>
        </w:rPr>
        <w:t xml:space="preserve"> met als belending het erf van de </w:t>
      </w:r>
      <w:r w:rsidRPr="002362D8">
        <w:rPr>
          <w:rFonts w:ascii="Arial" w:hAnsi="Arial" w:cs="Arial"/>
          <w:b/>
          <w:sz w:val="22"/>
          <w:szCs w:val="22"/>
          <w:u w:val="single"/>
        </w:rPr>
        <w:t xml:space="preserve">Zusters van Orthen van het Sint Andreashuis in de Hinthamerstraat in </w:t>
      </w:r>
    </w:p>
    <w:p w14:paraId="0473CCC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‘s-Hertogenbosch,</w:t>
      </w:r>
      <w:r w:rsidRPr="002362D8">
        <w:rPr>
          <w:rFonts w:ascii="Arial" w:hAnsi="Arial" w:cs="Arial"/>
          <w:sz w:val="22"/>
          <w:szCs w:val="22"/>
        </w:rPr>
        <w:t xml:space="preserve"> idem 2 bunder land </w:t>
      </w:r>
      <w:r w:rsidRPr="002362D8">
        <w:rPr>
          <w:rFonts w:ascii="Arial" w:hAnsi="Arial" w:cs="Arial"/>
          <w:b/>
          <w:sz w:val="22"/>
          <w:szCs w:val="22"/>
          <w:u w:val="single"/>
        </w:rPr>
        <w:t>in de Hauthart</w:t>
      </w:r>
      <w:r w:rsidRPr="002362D8">
        <w:rPr>
          <w:rFonts w:ascii="Arial" w:hAnsi="Arial" w:cs="Arial"/>
          <w:sz w:val="22"/>
          <w:szCs w:val="22"/>
        </w:rPr>
        <w:t xml:space="preserve"> met als belendingen Johannis Arntss., Adrianus van Zochel, 4 lopensen land </w:t>
      </w:r>
      <w:r w:rsidRPr="002362D8">
        <w:rPr>
          <w:rFonts w:ascii="Arial" w:hAnsi="Arial" w:cs="Arial"/>
          <w:b/>
          <w:sz w:val="22"/>
          <w:szCs w:val="22"/>
          <w:u w:val="single"/>
        </w:rPr>
        <w:t>in Doenendonck</w:t>
      </w:r>
      <w:r w:rsidRPr="002362D8">
        <w:rPr>
          <w:rFonts w:ascii="Arial" w:hAnsi="Arial" w:cs="Arial"/>
          <w:sz w:val="22"/>
          <w:szCs w:val="22"/>
        </w:rPr>
        <w:t xml:space="preserve"> [vgl. Doerendonk] naast Johannis van Asten, de gemene straat, Zebertus zn.v.w. Albertus Zebertss., Aleida dr.v.w. Willem Martens weduwe van wijlen Henricus zn.v.w. Rodolphus Broessen</w:t>
      </w:r>
    </w:p>
    <w:p w14:paraId="69840C51" w14:textId="77777777" w:rsidR="00D5028D" w:rsidRPr="002362D8" w:rsidRDefault="00D5028D">
      <w:pPr>
        <w:tabs>
          <w:tab w:val="left" w:pos="6930"/>
        </w:tabs>
        <w:rPr>
          <w:rFonts w:ascii="Arial" w:hAnsi="Arial" w:cs="Arial"/>
          <w:sz w:val="22"/>
          <w:szCs w:val="22"/>
        </w:rPr>
      </w:pPr>
    </w:p>
    <w:p w14:paraId="09D95C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2498</w:t>
      </w:r>
    </w:p>
    <w:p w14:paraId="72B832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84   december 1551</w:t>
      </w:r>
    </w:p>
    <w:p w14:paraId="1F65CCC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Godefridus zn.v.w. Theodoricus Huberts uit huis erf hof in den Borne gemeenlijk genoemd de </w:t>
      </w:r>
      <w:r w:rsidRPr="002362D8">
        <w:rPr>
          <w:rFonts w:ascii="Arial" w:hAnsi="Arial" w:cs="Arial"/>
          <w:b/>
          <w:sz w:val="22"/>
          <w:szCs w:val="22"/>
          <w:u w:val="single"/>
        </w:rPr>
        <w:t xml:space="preserve">Roggehoeve </w:t>
      </w:r>
      <w:r w:rsidRPr="002362D8">
        <w:rPr>
          <w:rFonts w:ascii="Arial" w:hAnsi="Arial" w:cs="Arial"/>
          <w:sz w:val="22"/>
          <w:szCs w:val="22"/>
        </w:rPr>
        <w:t xml:space="preserve">met als belendingen Adrianus zn.v.w. Henricus van der Aa, Thomas Petri Henricxss., erfgenamen van Gerardus Goeswini, de gemene straat,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t.b.v. een </w:t>
      </w:r>
      <w:r w:rsidRPr="002362D8">
        <w:rPr>
          <w:rFonts w:ascii="Arial" w:hAnsi="Arial" w:cs="Arial"/>
          <w:b/>
          <w:sz w:val="22"/>
          <w:szCs w:val="22"/>
          <w:u w:val="single"/>
        </w:rPr>
        <w:t xml:space="preserve">altaar in de kerk van Berlicum </w:t>
      </w:r>
    </w:p>
    <w:p w14:paraId="1F6DF265" w14:textId="77777777" w:rsidR="00D5028D" w:rsidRPr="002362D8" w:rsidRDefault="00D5028D">
      <w:pPr>
        <w:tabs>
          <w:tab w:val="left" w:pos="6930"/>
        </w:tabs>
        <w:rPr>
          <w:rFonts w:ascii="Arial" w:hAnsi="Arial" w:cs="Arial"/>
          <w:b/>
          <w:sz w:val="22"/>
          <w:szCs w:val="22"/>
          <w:u w:val="single"/>
        </w:rPr>
      </w:pPr>
    </w:p>
    <w:p w14:paraId="57F8C915" w14:textId="77777777" w:rsidR="00D5028D" w:rsidRPr="002362D8" w:rsidRDefault="00D5028D">
      <w:pPr>
        <w:tabs>
          <w:tab w:val="left" w:pos="6930"/>
        </w:tabs>
        <w:rPr>
          <w:rFonts w:ascii="Arial" w:hAnsi="Arial" w:cs="Arial"/>
          <w:b/>
          <w:sz w:val="22"/>
          <w:szCs w:val="22"/>
          <w:u w:val="single"/>
        </w:rPr>
      </w:pPr>
    </w:p>
    <w:p w14:paraId="7E4713E6" w14:textId="77777777" w:rsidR="00D5028D" w:rsidRPr="002362D8" w:rsidRDefault="00D5028D">
      <w:pPr>
        <w:tabs>
          <w:tab w:val="left" w:pos="6930"/>
        </w:tabs>
        <w:rPr>
          <w:rFonts w:ascii="Arial" w:hAnsi="Arial" w:cs="Arial"/>
          <w:sz w:val="22"/>
          <w:szCs w:val="22"/>
        </w:rPr>
      </w:pPr>
    </w:p>
    <w:p w14:paraId="07D366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2499</w:t>
      </w:r>
    </w:p>
    <w:p w14:paraId="5414DC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123  januari 1552</w:t>
      </w:r>
    </w:p>
    <w:p w14:paraId="3F5E9BB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Leonardus zn.v.w. Gerardus Pennincx Janss. man van Mechteldis zijn vrouw dr.v.w. Lucas Mathyssen heeft verkocht aan Johannis zn.v.w. Johannis van Eyck een erfcijns van 3 gl. uit een huis erf hof en land een sesterzaad groot ter plaatse </w:t>
      </w:r>
      <w:r w:rsidRPr="002362D8">
        <w:rPr>
          <w:rFonts w:ascii="Arial" w:hAnsi="Arial" w:cs="Arial"/>
          <w:b/>
          <w:sz w:val="22"/>
          <w:szCs w:val="22"/>
          <w:u w:val="single"/>
        </w:rPr>
        <w:t>aent Wybosch</w:t>
      </w:r>
      <w:r w:rsidRPr="002362D8">
        <w:rPr>
          <w:rFonts w:ascii="Arial" w:hAnsi="Arial" w:cs="Arial"/>
          <w:sz w:val="22"/>
          <w:szCs w:val="22"/>
        </w:rPr>
        <w:t xml:space="preserve"> met als </w:t>
      </w:r>
      <w:r w:rsidRPr="002362D8">
        <w:rPr>
          <w:rFonts w:ascii="Arial" w:hAnsi="Arial" w:cs="Arial"/>
          <w:sz w:val="22"/>
          <w:szCs w:val="22"/>
        </w:rPr>
        <w:lastRenderedPageBreak/>
        <w:t xml:space="preserve">belendingen de weduwe van Lucas Mathyss., Nycolaes Pauwelss., Johannes Dircxss. </w:t>
      </w:r>
      <w:r w:rsidRPr="002362D8">
        <w:rPr>
          <w:rFonts w:ascii="Arial" w:hAnsi="Arial" w:cs="Arial"/>
          <w:b/>
          <w:sz w:val="22"/>
          <w:szCs w:val="22"/>
          <w:u w:val="single"/>
        </w:rPr>
        <w:t>calcificis = schoenmakers</w:t>
      </w:r>
      <w:r w:rsidRPr="002362D8">
        <w:rPr>
          <w:rFonts w:ascii="Arial" w:hAnsi="Arial" w:cs="Arial"/>
          <w:sz w:val="22"/>
          <w:szCs w:val="22"/>
        </w:rPr>
        <w:t xml:space="preserve">, idem 4 lopensen land </w:t>
      </w:r>
      <w:r w:rsidRPr="002362D8">
        <w:rPr>
          <w:rFonts w:ascii="Arial" w:hAnsi="Arial" w:cs="Arial"/>
          <w:b/>
          <w:sz w:val="22"/>
          <w:szCs w:val="22"/>
          <w:u w:val="single"/>
        </w:rPr>
        <w:t>in Wybosch</w:t>
      </w:r>
      <w:r w:rsidRPr="002362D8">
        <w:rPr>
          <w:rFonts w:ascii="Arial" w:hAnsi="Arial" w:cs="Arial"/>
          <w:sz w:val="22"/>
          <w:szCs w:val="22"/>
        </w:rPr>
        <w:t xml:space="preserve"> met als belendingen Elisabeth Schijmans weduwe, erfgenamen van Johannis van der Cuijlen en meer anderen, Elisabeth weduwe van wijlen Theodoricus Goris, grondcijns van 1 braspenning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Arnoldus Houbraken, </w:t>
      </w:r>
      <w:r w:rsidRPr="002362D8">
        <w:rPr>
          <w:rFonts w:ascii="Arial" w:hAnsi="Arial" w:cs="Arial"/>
          <w:b/>
          <w:sz w:val="22"/>
          <w:szCs w:val="22"/>
          <w:u w:val="single"/>
        </w:rPr>
        <w:t xml:space="preserve">een pond peperkoek aan de kerk van Schijndel </w:t>
      </w:r>
    </w:p>
    <w:p w14:paraId="2B888AAE" w14:textId="77777777" w:rsidR="00D5028D" w:rsidRPr="002362D8" w:rsidRDefault="00D5028D">
      <w:pPr>
        <w:tabs>
          <w:tab w:val="left" w:pos="6930"/>
        </w:tabs>
        <w:rPr>
          <w:rFonts w:ascii="Arial" w:hAnsi="Arial" w:cs="Arial"/>
          <w:sz w:val="22"/>
          <w:szCs w:val="22"/>
        </w:rPr>
      </w:pPr>
    </w:p>
    <w:p w14:paraId="303D0ED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186</w:t>
      </w:r>
    </w:p>
    <w:p w14:paraId="316E97C9" w14:textId="77777777" w:rsidR="00D5028D" w:rsidRPr="002362D8" w:rsidRDefault="00D5028D">
      <w:pPr>
        <w:tabs>
          <w:tab w:val="left" w:pos="6930"/>
        </w:tabs>
        <w:rPr>
          <w:rFonts w:ascii="Arial" w:hAnsi="Arial" w:cs="Arial"/>
          <w:sz w:val="22"/>
          <w:szCs w:val="22"/>
        </w:rPr>
      </w:pPr>
    </w:p>
    <w:p w14:paraId="7AC1B9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2500</w:t>
      </w:r>
    </w:p>
    <w:p w14:paraId="74F2BE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132v  28 januari 1552</w:t>
      </w:r>
    </w:p>
    <w:p w14:paraId="1F794D4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op Belver dingbank Oisterwijk, de gemeynt van Haaren, H.Geesttafel van Oisterwijk</w:t>
      </w:r>
      <w:r w:rsidRPr="002362D8">
        <w:rPr>
          <w:rFonts w:ascii="Arial" w:hAnsi="Arial" w:cs="Arial"/>
          <w:sz w:val="22"/>
          <w:szCs w:val="22"/>
        </w:rPr>
        <w:t xml:space="preserve">; idem Ghysbertus zn.v.w. Rodolphus Joannis, uit huis erf hof en esthuis </w:t>
      </w:r>
      <w:r w:rsidRPr="002362D8">
        <w:rPr>
          <w:rFonts w:ascii="Arial" w:hAnsi="Arial" w:cs="Arial"/>
          <w:b/>
          <w:sz w:val="22"/>
          <w:szCs w:val="22"/>
          <w:u w:val="single"/>
        </w:rPr>
        <w:t>ten Borne opt Oethelair</w:t>
      </w:r>
      <w:r w:rsidRPr="002362D8">
        <w:rPr>
          <w:rFonts w:ascii="Arial" w:hAnsi="Arial" w:cs="Arial"/>
          <w:sz w:val="22"/>
          <w:szCs w:val="22"/>
        </w:rPr>
        <w:t xml:space="preserve"> 10 lopensen met als belendingen de gemeynt van Schyndel, Beatris van den Boogaert</w:t>
      </w:r>
    </w:p>
    <w:p w14:paraId="0B968745" w14:textId="77777777" w:rsidR="00D5028D" w:rsidRPr="002362D8" w:rsidRDefault="00D5028D">
      <w:pPr>
        <w:tabs>
          <w:tab w:val="left" w:pos="6930"/>
        </w:tabs>
        <w:rPr>
          <w:rFonts w:ascii="Arial" w:hAnsi="Arial" w:cs="Arial"/>
          <w:sz w:val="22"/>
          <w:szCs w:val="22"/>
        </w:rPr>
      </w:pPr>
    </w:p>
    <w:p w14:paraId="28D019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2501</w:t>
      </w:r>
    </w:p>
    <w:p w14:paraId="527B1F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87  januari 1552</w:t>
      </w:r>
    </w:p>
    <w:p w14:paraId="587FA9C7"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en Magister Joseph presbyter zoon van wijlen Henricus Valkenborch</w:t>
      </w:r>
      <w:r w:rsidRPr="002362D8">
        <w:rPr>
          <w:rFonts w:ascii="Arial" w:hAnsi="Arial" w:cs="Arial"/>
          <w:sz w:val="22"/>
          <w:szCs w:val="22"/>
        </w:rPr>
        <w:t>, een erfcijns van 6 gl. [zou op Schijndel betrekking hebben – zie 87v]</w:t>
      </w:r>
    </w:p>
    <w:p w14:paraId="34A11AE0" w14:textId="77777777" w:rsidR="00D5028D" w:rsidRPr="002362D8" w:rsidRDefault="00D5028D">
      <w:pPr>
        <w:tabs>
          <w:tab w:val="left" w:pos="6930"/>
        </w:tabs>
        <w:rPr>
          <w:rFonts w:ascii="Arial" w:hAnsi="Arial" w:cs="Arial"/>
          <w:sz w:val="22"/>
          <w:szCs w:val="22"/>
        </w:rPr>
      </w:pPr>
    </w:p>
    <w:p w14:paraId="2390C6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2502</w:t>
      </w:r>
    </w:p>
    <w:p w14:paraId="0410E0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87v  9 januari 1552</w:t>
      </w:r>
    </w:p>
    <w:p w14:paraId="167BDB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Johannes Wouters, huis erf hof en erfgoederen </w:t>
      </w:r>
      <w:r w:rsidRPr="002362D8">
        <w:rPr>
          <w:rFonts w:ascii="Arial" w:hAnsi="Arial" w:cs="Arial"/>
          <w:b/>
          <w:sz w:val="22"/>
          <w:szCs w:val="22"/>
          <w:u w:val="single"/>
        </w:rPr>
        <w:t>int Hermalen</w:t>
      </w:r>
      <w:r w:rsidRPr="002362D8">
        <w:rPr>
          <w:rFonts w:ascii="Arial" w:hAnsi="Arial" w:cs="Arial"/>
          <w:sz w:val="22"/>
          <w:szCs w:val="22"/>
        </w:rPr>
        <w:t xml:space="preserve"> met als belendingen Mathias Henricxss., idem drie strepen land aldaar met als belendingen de erfgenamen van Mathias Henricxss., een stuk beemd </w:t>
      </w:r>
      <w:r w:rsidRPr="002362D8">
        <w:rPr>
          <w:rFonts w:ascii="Arial" w:hAnsi="Arial" w:cs="Arial"/>
          <w:b/>
          <w:sz w:val="22"/>
          <w:szCs w:val="22"/>
          <w:u w:val="single"/>
        </w:rPr>
        <w:t>aen die Beke</w:t>
      </w:r>
      <w:r w:rsidRPr="002362D8">
        <w:rPr>
          <w:rFonts w:ascii="Arial" w:hAnsi="Arial" w:cs="Arial"/>
          <w:sz w:val="22"/>
          <w:szCs w:val="22"/>
        </w:rPr>
        <w:t xml:space="preserve"> met als belendingen de erfgenamen van Mathias Henricxss., idem uit huis erf hof en erfgoederen 8 lopensen </w:t>
      </w:r>
      <w:r w:rsidRPr="002362D8">
        <w:rPr>
          <w:rFonts w:ascii="Arial" w:hAnsi="Arial" w:cs="Arial"/>
          <w:b/>
          <w:sz w:val="22"/>
          <w:szCs w:val="22"/>
          <w:u w:val="single"/>
        </w:rPr>
        <w:t>int Hermalen</w:t>
      </w:r>
      <w:r w:rsidRPr="002362D8">
        <w:rPr>
          <w:rFonts w:ascii="Arial" w:hAnsi="Arial" w:cs="Arial"/>
          <w:sz w:val="22"/>
          <w:szCs w:val="22"/>
        </w:rPr>
        <w:t xml:space="preserve"> met als belendingen Theodoricus van den Borne, </w:t>
      </w:r>
      <w:r w:rsidRPr="002362D8">
        <w:rPr>
          <w:rFonts w:ascii="Arial" w:hAnsi="Arial" w:cs="Arial"/>
          <w:b/>
          <w:sz w:val="22"/>
          <w:szCs w:val="22"/>
          <w:u w:val="single"/>
        </w:rPr>
        <w:t>Dominus en Magister Joseph</w:t>
      </w:r>
      <w:r w:rsidRPr="002362D8">
        <w:rPr>
          <w:rFonts w:ascii="Arial" w:hAnsi="Arial" w:cs="Arial"/>
          <w:sz w:val="22"/>
          <w:szCs w:val="22"/>
        </w:rPr>
        <w:t xml:space="preserve"> , idem Petrus zn.v.w. Welten Zymonss., transport aan Johannes de Meer alias de Oirl, idem </w:t>
      </w:r>
      <w:r w:rsidRPr="002362D8">
        <w:rPr>
          <w:rFonts w:ascii="Arial" w:hAnsi="Arial" w:cs="Arial"/>
          <w:b/>
          <w:sz w:val="22"/>
          <w:szCs w:val="22"/>
          <w:u w:val="single"/>
        </w:rPr>
        <w:t>Magister Joseph presbyter zn.v.w. Henricus Valkenborchs</w:t>
      </w:r>
      <w:r w:rsidRPr="002362D8">
        <w:rPr>
          <w:rFonts w:ascii="Arial" w:hAnsi="Arial" w:cs="Arial"/>
          <w:sz w:val="22"/>
          <w:szCs w:val="22"/>
        </w:rPr>
        <w:t>, erfpacht van een mud rogge Bossche maat</w:t>
      </w:r>
    </w:p>
    <w:p w14:paraId="28A5576D" w14:textId="77777777" w:rsidR="00D5028D" w:rsidRPr="002362D8" w:rsidRDefault="00D5028D">
      <w:pPr>
        <w:tabs>
          <w:tab w:val="left" w:pos="6930"/>
        </w:tabs>
        <w:rPr>
          <w:rFonts w:ascii="Arial" w:hAnsi="Arial" w:cs="Arial"/>
          <w:sz w:val="22"/>
          <w:szCs w:val="22"/>
        </w:rPr>
      </w:pPr>
    </w:p>
    <w:p w14:paraId="6A17C3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2503</w:t>
      </w:r>
    </w:p>
    <w:p w14:paraId="2CACE8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106v  28 januari 1552</w:t>
      </w:r>
    </w:p>
    <w:p w14:paraId="0065E33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Henricus van den Booghart heeft verkocht aan Jacobus zn.v.w. Henricus de Leeuwe een erfcijns van 5 gl. te betalen op de feestdag van de Geboorte des Heren [Kerstmis] uit 2 morgens hooiland </w:t>
      </w:r>
      <w:r w:rsidRPr="002362D8">
        <w:rPr>
          <w:rFonts w:ascii="Arial" w:hAnsi="Arial" w:cs="Arial"/>
          <w:b/>
          <w:sz w:val="22"/>
          <w:szCs w:val="22"/>
          <w:u w:val="single"/>
        </w:rPr>
        <w:t>in die Hauttart</w:t>
      </w:r>
      <w:r w:rsidRPr="002362D8">
        <w:rPr>
          <w:rFonts w:ascii="Arial" w:hAnsi="Arial" w:cs="Arial"/>
          <w:sz w:val="22"/>
          <w:szCs w:val="22"/>
        </w:rPr>
        <w:t xml:space="preserve"> met als belendingen Andreas van der Hauttart, Willem Hellincx, erfgenamen van wijlen Peter Mathyssoen, en in de marge een notitie dd. 26 januari 1552</w:t>
      </w:r>
    </w:p>
    <w:p w14:paraId="5FC9EC86" w14:textId="77777777" w:rsidR="00D5028D" w:rsidRPr="002362D8" w:rsidRDefault="00D5028D">
      <w:pPr>
        <w:tabs>
          <w:tab w:val="left" w:pos="6930"/>
        </w:tabs>
        <w:rPr>
          <w:rFonts w:ascii="Arial" w:hAnsi="Arial" w:cs="Arial"/>
          <w:sz w:val="22"/>
          <w:szCs w:val="22"/>
        </w:rPr>
      </w:pPr>
    </w:p>
    <w:p w14:paraId="6083B8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2504</w:t>
      </w:r>
    </w:p>
    <w:p w14:paraId="3839D8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107  januari 1552</w:t>
      </w:r>
    </w:p>
    <w:p w14:paraId="1E4565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Henricus van den Booghart heeft verkocht aan Johannes zn.v.w. Johannes Weygergancx, een erccijns van 4 1/2 gl. uit 2 morgens hooiland </w:t>
      </w:r>
      <w:r w:rsidRPr="002362D8">
        <w:rPr>
          <w:rFonts w:ascii="Arial" w:hAnsi="Arial" w:cs="Arial"/>
          <w:b/>
          <w:sz w:val="22"/>
          <w:szCs w:val="22"/>
          <w:u w:val="single"/>
        </w:rPr>
        <w:t>in die Hauttart</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Clarissen te ’s-Hertogenbosch</w:t>
      </w:r>
      <w:r w:rsidRPr="002362D8">
        <w:rPr>
          <w:rFonts w:ascii="Arial" w:hAnsi="Arial" w:cs="Arial"/>
          <w:sz w:val="22"/>
          <w:szCs w:val="22"/>
        </w:rPr>
        <w:t>, Andreas van den Hauttart, Willem Hellincx, de erfgenamen van wijlen Peter Mathyssoen, cijns van 5 gl. aan Jacobus zn.v.w. Henricus die Leeuwe</w:t>
      </w:r>
    </w:p>
    <w:p w14:paraId="675A97E7" w14:textId="77777777" w:rsidR="00D5028D" w:rsidRPr="002362D8" w:rsidRDefault="00D5028D">
      <w:pPr>
        <w:tabs>
          <w:tab w:val="left" w:pos="6930"/>
        </w:tabs>
        <w:rPr>
          <w:rFonts w:ascii="Arial" w:hAnsi="Arial" w:cs="Arial"/>
          <w:sz w:val="22"/>
          <w:szCs w:val="22"/>
        </w:rPr>
      </w:pPr>
    </w:p>
    <w:p w14:paraId="198275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2505</w:t>
      </w:r>
    </w:p>
    <w:p w14:paraId="3CCF53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108  januari 1552</w:t>
      </w:r>
    </w:p>
    <w:p w14:paraId="78B1C9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Nycolaes Mercx, heeft verkocht aan Nycolaes zn.v.w. Henricus Janssoen van den Bosch een erfpacht van 2 mud rogge Bossche maat te betalen op de feestdag van Maria Lichtmis uit een stuk akkerland en heide 13 lopensen te </w:t>
      </w:r>
      <w:r w:rsidRPr="002362D8">
        <w:rPr>
          <w:rFonts w:ascii="Arial" w:hAnsi="Arial" w:cs="Arial"/>
          <w:b/>
          <w:sz w:val="22"/>
          <w:szCs w:val="22"/>
          <w:u w:val="single"/>
        </w:rPr>
        <w:t xml:space="preserve">Gemonde binnen de jurisdictie of dingbank van Schijndel in de Broeckstraet </w:t>
      </w:r>
      <w:r w:rsidRPr="002362D8">
        <w:rPr>
          <w:rFonts w:ascii="Arial" w:hAnsi="Arial" w:cs="Arial"/>
          <w:sz w:val="22"/>
          <w:szCs w:val="22"/>
        </w:rPr>
        <w:t xml:space="preserve">met als belendingen Henricus de Zochel, de gemene straat, Henricus de Zochel en Anna weduwe van Andreas Chelen, </w:t>
      </w:r>
      <w:r w:rsidRPr="002362D8">
        <w:rPr>
          <w:rFonts w:ascii="Arial" w:hAnsi="Arial" w:cs="Arial"/>
          <w:sz w:val="22"/>
          <w:szCs w:val="22"/>
        </w:rPr>
        <w:lastRenderedPageBreak/>
        <w:t xml:space="preserve">idem nog 4 lopensen land in de </w:t>
      </w:r>
      <w:r w:rsidRPr="002362D8">
        <w:rPr>
          <w:rFonts w:ascii="Arial" w:hAnsi="Arial" w:cs="Arial"/>
          <w:b/>
          <w:i/>
          <w:sz w:val="22"/>
          <w:szCs w:val="22"/>
        </w:rPr>
        <w:t>parochie Rode te Ollant</w:t>
      </w:r>
      <w:r w:rsidRPr="002362D8">
        <w:rPr>
          <w:rFonts w:ascii="Arial" w:hAnsi="Arial" w:cs="Arial"/>
          <w:sz w:val="22"/>
          <w:szCs w:val="22"/>
        </w:rPr>
        <w:t xml:space="preserve"> met als belendingen Gerard Zanderssoen, Hillegondis weduwe van wijlen Hermanus Wouterssoen, de gemene straat, idem 8 lopensen akkerland in genoemde dingbank</w:t>
      </w:r>
    </w:p>
    <w:p w14:paraId="5781960D" w14:textId="77777777" w:rsidR="00D5028D" w:rsidRPr="002362D8" w:rsidRDefault="00D5028D">
      <w:pPr>
        <w:tabs>
          <w:tab w:val="left" w:pos="6930"/>
        </w:tabs>
        <w:rPr>
          <w:rFonts w:ascii="Arial" w:hAnsi="Arial" w:cs="Arial"/>
          <w:sz w:val="22"/>
          <w:szCs w:val="22"/>
        </w:rPr>
      </w:pPr>
    </w:p>
    <w:p w14:paraId="216664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2506</w:t>
      </w:r>
    </w:p>
    <w:p w14:paraId="70355A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108v  januari 1552</w:t>
      </w:r>
    </w:p>
    <w:p w14:paraId="49E62DA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Heer Adamsgasthuys te ’s-Hertogenbosch</w:t>
      </w:r>
      <w:r w:rsidRPr="002362D8">
        <w:rPr>
          <w:rFonts w:ascii="Arial" w:hAnsi="Arial" w:cs="Arial"/>
          <w:sz w:val="22"/>
          <w:szCs w:val="22"/>
        </w:rPr>
        <w:t xml:space="preserve">; idem Lambertus zn.v.w. Willem Henricxss. heeft verkocht aan Theodoricus zn.v.w. Nycolaes Henricxss. sMollenerssoen t.b.v. Aleydis zijn moeder weduwe van wijlen [einde akte] </w:t>
      </w:r>
    </w:p>
    <w:p w14:paraId="1E72D775" w14:textId="77777777" w:rsidR="00D5028D" w:rsidRPr="002362D8" w:rsidRDefault="00D5028D">
      <w:pPr>
        <w:tabs>
          <w:tab w:val="left" w:pos="6930"/>
        </w:tabs>
        <w:rPr>
          <w:rFonts w:ascii="Arial" w:hAnsi="Arial" w:cs="Arial"/>
          <w:sz w:val="22"/>
          <w:szCs w:val="22"/>
        </w:rPr>
      </w:pPr>
    </w:p>
    <w:p w14:paraId="36C071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2507</w:t>
      </w:r>
    </w:p>
    <w:p w14:paraId="0FC69F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109  29 januari 1552</w:t>
      </w:r>
    </w:p>
    <w:p w14:paraId="51E056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Nycolaas Henrcixss. sMolleners, een erfcijns van 1 gl. te betalen op de feestdag van Sint Paulus conversio = bekering [30 juni] uit land </w:t>
      </w:r>
      <w:r w:rsidRPr="002362D8">
        <w:rPr>
          <w:rFonts w:ascii="Arial" w:hAnsi="Arial" w:cs="Arial"/>
          <w:b/>
          <w:sz w:val="22"/>
          <w:szCs w:val="22"/>
          <w:u w:val="single"/>
        </w:rPr>
        <w:t>in de Berysackers</w:t>
      </w:r>
      <w:r w:rsidRPr="002362D8">
        <w:rPr>
          <w:rFonts w:ascii="Arial" w:hAnsi="Arial" w:cs="Arial"/>
          <w:sz w:val="22"/>
          <w:szCs w:val="22"/>
        </w:rPr>
        <w:t xml:space="preserve"> met als belendingen Johannis zn.v.w. Willem Delis, Elisabeth weduwe van wijlen Johannis Schymans, de openbare weg, iedem genoemde Johannis; idem Reynerus zn. v.w. Peter Reynerssoen heeft verkocht aan Hillegondis zn.v.w. Nycolaas Henricxss. sMolleneers en erfcijns van 4 ½ gl. te betalen op de feestdag van Maria Lichtmis [einde akte – zie verder 109v]</w:t>
      </w:r>
    </w:p>
    <w:p w14:paraId="2665FDAD" w14:textId="77777777" w:rsidR="00D5028D" w:rsidRPr="002362D8" w:rsidRDefault="00D5028D">
      <w:pPr>
        <w:tabs>
          <w:tab w:val="left" w:pos="6930"/>
        </w:tabs>
        <w:rPr>
          <w:rFonts w:ascii="Arial" w:hAnsi="Arial" w:cs="Arial"/>
          <w:sz w:val="22"/>
          <w:szCs w:val="22"/>
        </w:rPr>
      </w:pPr>
    </w:p>
    <w:p w14:paraId="31C199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2508</w:t>
      </w:r>
    </w:p>
    <w:p w14:paraId="6B1C8B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134  februari 1552</w:t>
      </w:r>
    </w:p>
    <w:p w14:paraId="4121EC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van den Borne heeft verkocht aan Goeswinus zn.v.w. Gerardus Goessens een erfcijns van 10 gl. te betalen op de feestdag van Maria Lichtmis [2 februari] uit huis erf hof en landerijen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de erfgenamen van Johannes Eymberts en de kinderen van Gybonis Voets</w:t>
      </w:r>
    </w:p>
    <w:p w14:paraId="4D8CDD01" w14:textId="77777777" w:rsidR="00D5028D" w:rsidRPr="002362D8" w:rsidRDefault="00D5028D">
      <w:pPr>
        <w:tabs>
          <w:tab w:val="left" w:pos="6930"/>
        </w:tabs>
        <w:rPr>
          <w:rFonts w:ascii="Arial" w:hAnsi="Arial" w:cs="Arial"/>
          <w:sz w:val="22"/>
          <w:szCs w:val="22"/>
        </w:rPr>
      </w:pPr>
    </w:p>
    <w:p w14:paraId="300753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2509</w:t>
      </w:r>
    </w:p>
    <w:p w14:paraId="241430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134v  februari 1552</w:t>
      </w:r>
    </w:p>
    <w:p w14:paraId="358641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van den Borne,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2 ½ gl. aan Jacobus die Wolff,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vicarius van de kerk van Schijndel</w:t>
      </w:r>
      <w:r w:rsidRPr="002362D8">
        <w:rPr>
          <w:rFonts w:ascii="Arial" w:hAnsi="Arial" w:cs="Arial"/>
          <w:sz w:val="22"/>
          <w:szCs w:val="22"/>
        </w:rPr>
        <w:t xml:space="preserve"> met enekele muntwaarden, idem Henricus van den Borne zn.v.w. Henricus van den Borne; idem helemaal onderaan: Petrus zn.v.w. Gerardus Goessenss., een erfcijns van 6 gl. aan </w:t>
      </w:r>
      <w:r w:rsidRPr="002362D8">
        <w:rPr>
          <w:rFonts w:ascii="Arial" w:hAnsi="Arial" w:cs="Arial"/>
          <w:b/>
          <w:sz w:val="22"/>
          <w:szCs w:val="22"/>
          <w:u w:val="single"/>
        </w:rPr>
        <w:t>Dominus Christianus de Schyndel presbyter zn.v.Adrianus de Schyndel</w:t>
      </w:r>
      <w:r w:rsidRPr="002362D8">
        <w:rPr>
          <w:rFonts w:ascii="Arial" w:hAnsi="Arial" w:cs="Arial"/>
          <w:sz w:val="22"/>
          <w:szCs w:val="22"/>
        </w:rPr>
        <w:t xml:space="preserve"> [maart 1550]</w:t>
      </w:r>
    </w:p>
    <w:p w14:paraId="7A9C94FC" w14:textId="77777777" w:rsidR="00D5028D" w:rsidRPr="002362D8" w:rsidRDefault="00D5028D">
      <w:pPr>
        <w:tabs>
          <w:tab w:val="left" w:pos="6930"/>
        </w:tabs>
        <w:rPr>
          <w:rFonts w:ascii="Arial" w:hAnsi="Arial" w:cs="Arial"/>
          <w:sz w:val="22"/>
          <w:szCs w:val="22"/>
        </w:rPr>
      </w:pPr>
    </w:p>
    <w:p w14:paraId="640C90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2510</w:t>
      </w:r>
    </w:p>
    <w:p w14:paraId="512232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147  februari 1552</w:t>
      </w:r>
    </w:p>
    <w:p w14:paraId="27FE82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Eymbertus Toelinck zn.v.w. Peter Toelinck man van Anna zijn vrouw dr.v.w. Albertus zn.v.w. Johannis zn.v.w. Albertus genaamd Valcken, Adrianus zn.v.w. Johannis Scoircop [dubieus] genoemde Johannis en Johanna zijn vrouw dr.v.w. Albertus, Cana (?) dr.v.w. Johannis van der Goes</w:t>
      </w:r>
    </w:p>
    <w:p w14:paraId="69F13F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2511</w:t>
      </w:r>
    </w:p>
    <w:p w14:paraId="670D7D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148  fe bruari 1552</w:t>
      </w:r>
    </w:p>
    <w:p w14:paraId="0B8A75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Toelinck zn.v.w. Peter Toelinck man van Anna zijn vrouw dr.v.w. Albertus zn.v.w. Johannis zn.v.w. Albertus Valckenss., Adrianus zn.v.w. Johannis Scoircop, Johannes en zijn vrouw Johanna dr.v.Albertus, Cana dr.v.w. Johannis van der Goes, Johannis en wijlen Theodora zijn vrouw dr.v.w. Albertus, Geertrudis weduwe van wijlen Johannis dr.v.w. Albertus, een erfcijns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uit 9 lopensen land </w:t>
      </w:r>
      <w:r w:rsidRPr="002362D8">
        <w:rPr>
          <w:rFonts w:ascii="Arial" w:hAnsi="Arial" w:cs="Arial"/>
          <w:b/>
          <w:sz w:val="22"/>
          <w:szCs w:val="22"/>
          <w:u w:val="single"/>
        </w:rPr>
        <w:t>aen het Lutteleynde</w:t>
      </w:r>
      <w:r w:rsidRPr="002362D8">
        <w:rPr>
          <w:rFonts w:ascii="Arial" w:hAnsi="Arial" w:cs="Arial"/>
          <w:sz w:val="22"/>
          <w:szCs w:val="22"/>
        </w:rPr>
        <w:t xml:space="preserve"> met als belendingen Paulus van Gerwen, Arnoldus die Rover zn.v.w. </w:t>
      </w:r>
      <w:r w:rsidRPr="002362D8">
        <w:rPr>
          <w:rFonts w:ascii="Arial" w:hAnsi="Arial" w:cs="Arial"/>
          <w:b/>
          <w:sz w:val="22"/>
          <w:szCs w:val="22"/>
          <w:u w:val="single"/>
        </w:rPr>
        <w:t>Dominus Johannis die Rover ridder,</w:t>
      </w:r>
      <w:r w:rsidRPr="002362D8">
        <w:rPr>
          <w:rFonts w:ascii="Arial" w:hAnsi="Arial" w:cs="Arial"/>
          <w:sz w:val="22"/>
          <w:szCs w:val="22"/>
        </w:rPr>
        <w:t xml:space="preserve"> idem 23 lopensen land aldaar met als belendingen Daniel Josephs Henrici Pouwels, de erfgenamen van Willem Zegers, Joahnnis van der Heyden, idem een stuk akkerland en beemd van 1 ½ bunder ter plaatse </w:t>
      </w:r>
      <w:r w:rsidRPr="002362D8">
        <w:rPr>
          <w:rFonts w:ascii="Arial" w:hAnsi="Arial" w:cs="Arial"/>
          <w:b/>
          <w:sz w:val="22"/>
          <w:szCs w:val="22"/>
          <w:u w:val="single"/>
        </w:rPr>
        <w:t>Oerendonck</w:t>
      </w:r>
      <w:r w:rsidRPr="002362D8">
        <w:rPr>
          <w:rFonts w:ascii="Arial" w:hAnsi="Arial" w:cs="Arial"/>
          <w:sz w:val="22"/>
          <w:szCs w:val="22"/>
        </w:rPr>
        <w:t xml:space="preserve"> met als belendingen de erfgenamen van wijlen Henrcius de Essche, de erfgenamen van wijlen Jacobus Geritss.</w:t>
      </w:r>
    </w:p>
    <w:p w14:paraId="59DD22CE" w14:textId="77777777" w:rsidR="00D5028D" w:rsidRPr="002362D8" w:rsidRDefault="00D5028D">
      <w:pPr>
        <w:tabs>
          <w:tab w:val="left" w:pos="6930"/>
        </w:tabs>
        <w:rPr>
          <w:rFonts w:ascii="Arial" w:hAnsi="Arial" w:cs="Arial"/>
          <w:sz w:val="22"/>
          <w:szCs w:val="22"/>
        </w:rPr>
      </w:pPr>
    </w:p>
    <w:p w14:paraId="138D26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2512</w:t>
      </w:r>
    </w:p>
    <w:p w14:paraId="28F7E7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148  februari 1552</w:t>
      </w:r>
    </w:p>
    <w:p w14:paraId="496BA7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Herhaling van bovenstaande akte!</w:t>
      </w:r>
    </w:p>
    <w:p w14:paraId="4205954B" w14:textId="77777777" w:rsidR="00D5028D" w:rsidRPr="002362D8" w:rsidRDefault="00D5028D">
      <w:pPr>
        <w:tabs>
          <w:tab w:val="left" w:pos="6930"/>
        </w:tabs>
        <w:rPr>
          <w:rFonts w:ascii="Arial" w:hAnsi="Arial" w:cs="Arial"/>
          <w:sz w:val="22"/>
          <w:szCs w:val="22"/>
        </w:rPr>
      </w:pPr>
    </w:p>
    <w:p w14:paraId="6B3D36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2513</w:t>
      </w:r>
    </w:p>
    <w:p w14:paraId="2652B9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158v  6 februari 1552</w:t>
      </w:r>
    </w:p>
    <w:p w14:paraId="4E9112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zn.v.w. Peter Henrici heeft verkocht aan </w:t>
      </w:r>
      <w:r w:rsidRPr="002362D8">
        <w:rPr>
          <w:rFonts w:ascii="Arial" w:hAnsi="Arial" w:cs="Arial"/>
          <w:b/>
          <w:sz w:val="22"/>
          <w:szCs w:val="22"/>
          <w:u w:val="single"/>
        </w:rPr>
        <w:t>Dominus Jacobus Strick presbyter zn.v.w. Henricus Strick beneficiaat in de Sint Jan te ’s-Hertogenbosch</w:t>
      </w:r>
      <w:r w:rsidRPr="002362D8">
        <w:rPr>
          <w:rFonts w:ascii="Arial" w:hAnsi="Arial" w:cs="Arial"/>
          <w:b/>
          <w:sz w:val="22"/>
          <w:szCs w:val="22"/>
        </w:rPr>
        <w:t>, een</w:t>
      </w:r>
      <w:r w:rsidRPr="002362D8">
        <w:rPr>
          <w:rFonts w:ascii="Arial" w:hAnsi="Arial" w:cs="Arial"/>
          <w:sz w:val="22"/>
          <w:szCs w:val="22"/>
        </w:rPr>
        <w:t xml:space="preserve"> erfcijns van 4 gl. uit huis erf hof schuur en landerijenn 10 lopensen </w:t>
      </w:r>
      <w:r w:rsidRPr="002362D8">
        <w:rPr>
          <w:rFonts w:ascii="Arial" w:hAnsi="Arial" w:cs="Arial"/>
          <w:b/>
          <w:sz w:val="22"/>
          <w:szCs w:val="22"/>
          <w:u w:val="single"/>
        </w:rPr>
        <w:t>in de Cuylen</w:t>
      </w:r>
      <w:r w:rsidRPr="002362D8">
        <w:rPr>
          <w:rFonts w:ascii="Arial" w:hAnsi="Arial" w:cs="Arial"/>
          <w:sz w:val="22"/>
          <w:szCs w:val="22"/>
        </w:rPr>
        <w:t xml:space="preserve"> met als belendingen Johanna weduwe van wijlen Egidius Jansen en haar kinderen, Aleidis zn.v.w. Paulus Henrici, Joannes genaamd van der Spanct,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kapel in Den Dungen</w:t>
      </w:r>
      <w:r w:rsidRPr="002362D8">
        <w:rPr>
          <w:rFonts w:ascii="Arial" w:hAnsi="Arial" w:cs="Arial"/>
          <w:sz w:val="22"/>
          <w:szCs w:val="22"/>
        </w:rPr>
        <w:t xml:space="preserve">, een cijns van 21 ;pond en 6 ½ gl.   </w:t>
      </w:r>
    </w:p>
    <w:p w14:paraId="2E925E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04A131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187</w:t>
      </w:r>
    </w:p>
    <w:p w14:paraId="74CA3DCD" w14:textId="77777777" w:rsidR="00D5028D" w:rsidRPr="002362D8" w:rsidRDefault="00D5028D">
      <w:pPr>
        <w:tabs>
          <w:tab w:val="left" w:pos="6930"/>
        </w:tabs>
        <w:rPr>
          <w:rFonts w:ascii="Arial" w:hAnsi="Arial" w:cs="Arial"/>
          <w:sz w:val="22"/>
          <w:szCs w:val="22"/>
        </w:rPr>
      </w:pPr>
    </w:p>
    <w:p w14:paraId="0DB1DE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2514</w:t>
      </w:r>
    </w:p>
    <w:p w14:paraId="7BAD01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188  20 februari 1552</w:t>
      </w:r>
    </w:p>
    <w:p w14:paraId="3717236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Claes zoone Goosens Goyartss. van der Hoeven een huijs hoff erffenisse ende lande groot tsamen acht loepensaten lands ter plaetssen geheyten </w:t>
      </w:r>
      <w:r w:rsidRPr="002362D8">
        <w:rPr>
          <w:rFonts w:ascii="Arial" w:hAnsi="Arial" w:cs="Arial"/>
          <w:b/>
          <w:sz w:val="22"/>
          <w:szCs w:val="22"/>
          <w:u w:val="single"/>
        </w:rPr>
        <w:t>die Elschot</w:t>
      </w:r>
      <w:r w:rsidRPr="002362D8">
        <w:rPr>
          <w:rFonts w:ascii="Arial" w:hAnsi="Arial" w:cs="Arial"/>
          <w:sz w:val="22"/>
          <w:szCs w:val="22"/>
        </w:rPr>
        <w:t xml:space="preserve"> tusschen erffenisse Wouters zoone Jans Wouterss., Jacob zoone Willems Keelbrekers, huijs en timmaragien met een </w:t>
      </w:r>
      <w:r w:rsidRPr="002362D8">
        <w:rPr>
          <w:rFonts w:ascii="Arial" w:hAnsi="Arial" w:cs="Arial"/>
          <w:b/>
          <w:sz w:val="22"/>
          <w:szCs w:val="22"/>
          <w:u w:val="single"/>
        </w:rPr>
        <w:t>brauhuijs</w:t>
      </w:r>
      <w:r w:rsidRPr="002362D8">
        <w:rPr>
          <w:rFonts w:ascii="Arial" w:hAnsi="Arial" w:cs="Arial"/>
          <w:sz w:val="22"/>
          <w:szCs w:val="22"/>
        </w:rPr>
        <w:t xml:space="preserve">, transport aan Henricus Heckmans [dubieus], schepenbrief aan Everardus zn.v.w. Jans Ruyss.,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het </w:t>
      </w:r>
      <w:r w:rsidRPr="002362D8">
        <w:rPr>
          <w:rFonts w:ascii="Arial" w:hAnsi="Arial" w:cs="Arial"/>
          <w:b/>
          <w:sz w:val="22"/>
          <w:szCs w:val="22"/>
          <w:u w:val="single"/>
        </w:rPr>
        <w:t>armenblok opt Hynthamereynde te ’s-Hertogenbosch</w:t>
      </w:r>
      <w:r w:rsidRPr="002362D8">
        <w:rPr>
          <w:rFonts w:ascii="Arial" w:hAnsi="Arial" w:cs="Arial"/>
          <w:sz w:val="22"/>
          <w:szCs w:val="22"/>
        </w:rPr>
        <w:t xml:space="preserve">, een erfrente van 10 ½ st. aan Joost van Berkel en erfgenamen,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Jan van der Cuijlen, 10 gl. aan Henrick Joost Faess. </w:t>
      </w:r>
    </w:p>
    <w:p w14:paraId="0DB56D1A" w14:textId="77777777" w:rsidR="00D5028D" w:rsidRPr="002362D8" w:rsidRDefault="00D5028D">
      <w:pPr>
        <w:tabs>
          <w:tab w:val="left" w:pos="6930"/>
        </w:tabs>
        <w:rPr>
          <w:rFonts w:ascii="Arial" w:hAnsi="Arial" w:cs="Arial"/>
          <w:sz w:val="22"/>
          <w:szCs w:val="22"/>
        </w:rPr>
      </w:pPr>
    </w:p>
    <w:p w14:paraId="042733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2515</w:t>
      </w:r>
    </w:p>
    <w:p w14:paraId="6EF519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196  26 februari 1552</w:t>
      </w:r>
    </w:p>
    <w:p w14:paraId="4BDD7EA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Sint Petrus te Vught, in de tuin van Holland, visvijver nabij de brug in den Boom, huis in de Orthenstraat te ’s-Hertogenbosch</w:t>
      </w:r>
      <w:r w:rsidRPr="002362D8">
        <w:rPr>
          <w:rFonts w:ascii="Arial" w:hAnsi="Arial" w:cs="Arial"/>
          <w:sz w:val="22"/>
          <w:szCs w:val="22"/>
        </w:rPr>
        <w:t>; hierna een Schijndelse akte van Marinus zn.v.w. Gerardus Martens [einde akte]</w:t>
      </w:r>
    </w:p>
    <w:p w14:paraId="0B50C9E0" w14:textId="77777777" w:rsidR="00D5028D" w:rsidRPr="002362D8" w:rsidRDefault="00D5028D">
      <w:pPr>
        <w:tabs>
          <w:tab w:val="left" w:pos="6930"/>
        </w:tabs>
        <w:rPr>
          <w:rFonts w:ascii="Arial" w:hAnsi="Arial" w:cs="Arial"/>
          <w:sz w:val="22"/>
          <w:szCs w:val="22"/>
        </w:rPr>
      </w:pPr>
    </w:p>
    <w:p w14:paraId="355D5D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2516</w:t>
      </w:r>
    </w:p>
    <w:p w14:paraId="59E67F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115  5 februari 1552</w:t>
      </w:r>
    </w:p>
    <w:p w14:paraId="7AAFEBD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Willelmus en Petrus broers zonen van wijlen Adrianus Anthonissoen hebben verk</w:t>
      </w:r>
      <w:r w:rsidR="004B6B76" w:rsidRPr="002362D8">
        <w:rPr>
          <w:rFonts w:ascii="Arial" w:hAnsi="Arial" w:cs="Arial"/>
          <w:sz w:val="22"/>
          <w:szCs w:val="22"/>
        </w:rPr>
        <w:t>oc</w:t>
      </w:r>
      <w:r w:rsidRPr="002362D8">
        <w:rPr>
          <w:rFonts w:ascii="Arial" w:hAnsi="Arial" w:cs="Arial"/>
          <w:sz w:val="22"/>
          <w:szCs w:val="22"/>
        </w:rPr>
        <w:t xml:space="preserve">ht aan Gerardus Colen zn.v.w. Gerardus Juniori een erfcijns van 5 gl. uit een kamp hooiland van 2 morgens </w:t>
      </w:r>
      <w:r w:rsidRPr="002362D8">
        <w:rPr>
          <w:rFonts w:ascii="Arial" w:hAnsi="Arial" w:cs="Arial"/>
          <w:sz w:val="22"/>
          <w:szCs w:val="22"/>
          <w:u w:val="single"/>
        </w:rPr>
        <w:t>int Hermalen</w:t>
      </w:r>
      <w:r w:rsidRPr="002362D8">
        <w:rPr>
          <w:rFonts w:ascii="Arial" w:hAnsi="Arial" w:cs="Arial"/>
          <w:sz w:val="22"/>
          <w:szCs w:val="22"/>
        </w:rPr>
        <w:t xml:space="preserve"> met als belendingen Reyntken int Hermalen, Walterus de Beeck, Peter zn,v,w, Adrianus Anthonissoen, uit huis erf hof en een sester land onder </w:t>
      </w:r>
      <w:r w:rsidRPr="002362D8">
        <w:rPr>
          <w:rFonts w:ascii="Arial" w:hAnsi="Arial" w:cs="Arial"/>
          <w:b/>
          <w:sz w:val="22"/>
          <w:szCs w:val="22"/>
        </w:rPr>
        <w:t>de parochie Boxtel onder de dingbank van Liempde genaamd Kasteren</w:t>
      </w:r>
      <w:r w:rsidRPr="002362D8">
        <w:rPr>
          <w:rFonts w:ascii="Arial" w:hAnsi="Arial" w:cs="Arial"/>
          <w:sz w:val="22"/>
          <w:szCs w:val="22"/>
        </w:rPr>
        <w:t xml:space="preserve"> naast Johannis Arntssoen, de gemene straat, Arnoldus Hoernkens en Yda weduwe van wijlen Goeswinus genaamd de Jeger, idem een akker van 3 lopensen aldaar  met als belendingen Bartholomeus Adriaenss. de Vucht, Katharina weduwe Goyens, de gemene straat en het </w:t>
      </w:r>
      <w:r w:rsidRPr="002362D8">
        <w:rPr>
          <w:rFonts w:ascii="Arial" w:hAnsi="Arial" w:cs="Arial"/>
          <w:b/>
          <w:sz w:val="22"/>
          <w:szCs w:val="22"/>
          <w:u w:val="single"/>
        </w:rPr>
        <w:t>Convent van de Kartuizers uit Vught</w:t>
      </w:r>
      <w:r w:rsidRPr="002362D8">
        <w:rPr>
          <w:rFonts w:ascii="Arial" w:hAnsi="Arial" w:cs="Arial"/>
          <w:sz w:val="22"/>
          <w:szCs w:val="22"/>
        </w:rPr>
        <w:t xml:space="preserve">, een 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het </w:t>
      </w:r>
      <w:r w:rsidRPr="002362D8">
        <w:rPr>
          <w:rFonts w:ascii="Arial" w:hAnsi="Arial" w:cs="Arial"/>
          <w:b/>
          <w:sz w:val="22"/>
          <w:szCs w:val="22"/>
          <w:u w:val="single"/>
        </w:rPr>
        <w:t xml:space="preserve">Andreasaltaar in de kerk van Sint Oedenrode  </w:t>
      </w:r>
    </w:p>
    <w:p w14:paraId="49F7A2FF"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3C34EF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2517</w:t>
      </w:r>
    </w:p>
    <w:p w14:paraId="55CC13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115v  februari 1552</w:t>
      </w:r>
    </w:p>
    <w:p w14:paraId="111D31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zn.v.w. Johannis Ruysche Everartssoen uit een hoeve gemeenlijk genoemd </w:t>
      </w:r>
      <w:r w:rsidRPr="002362D8">
        <w:rPr>
          <w:rFonts w:ascii="Arial" w:hAnsi="Arial" w:cs="Arial"/>
          <w:b/>
          <w:sz w:val="22"/>
          <w:szCs w:val="22"/>
          <w:u w:val="single"/>
        </w:rPr>
        <w:t>Ruyschenhoeve onder Delschot bij de Hautart</w:t>
      </w:r>
      <w:r w:rsidRPr="002362D8">
        <w:rPr>
          <w:rFonts w:ascii="Arial" w:hAnsi="Arial" w:cs="Arial"/>
          <w:sz w:val="22"/>
          <w:szCs w:val="22"/>
        </w:rPr>
        <w:t xml:space="preserve"> bestaande uit huis erf hof schuur bakhuis en akker- en hopland als weilanden en broekgronden genaamd beemden met als belendingen Willem Mathyss., Pauwels zn.v.w. Johannis Pauwelss., de gemene straat, </w:t>
      </w:r>
      <w:r w:rsidRPr="002362D8">
        <w:rPr>
          <w:rFonts w:ascii="Arial" w:hAnsi="Arial" w:cs="Arial"/>
          <w:b/>
          <w:sz w:val="22"/>
          <w:szCs w:val="22"/>
          <w:u w:val="single"/>
        </w:rPr>
        <w:t>de Bacxdijck</w:t>
      </w:r>
      <w:r w:rsidRPr="002362D8">
        <w:rPr>
          <w:rFonts w:ascii="Arial" w:hAnsi="Arial" w:cs="Arial"/>
          <w:sz w:val="22"/>
          <w:szCs w:val="22"/>
        </w:rPr>
        <w:t xml:space="preserve"> </w:t>
      </w:r>
    </w:p>
    <w:p w14:paraId="28072CF6" w14:textId="77777777" w:rsidR="00D5028D" w:rsidRPr="002362D8" w:rsidRDefault="00D5028D">
      <w:pPr>
        <w:tabs>
          <w:tab w:val="left" w:pos="6930"/>
        </w:tabs>
        <w:rPr>
          <w:rFonts w:ascii="Arial" w:hAnsi="Arial" w:cs="Arial"/>
          <w:sz w:val="22"/>
          <w:szCs w:val="22"/>
        </w:rPr>
      </w:pPr>
    </w:p>
    <w:p w14:paraId="3654A9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2518</w:t>
      </w:r>
    </w:p>
    <w:p w14:paraId="690759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130v  februari 1552</w:t>
      </w:r>
    </w:p>
    <w:p w14:paraId="5A13180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Ter plaatse Udenhout</w:t>
      </w:r>
      <w:r w:rsidRPr="002362D8">
        <w:rPr>
          <w:rFonts w:ascii="Arial" w:hAnsi="Arial" w:cs="Arial"/>
          <w:sz w:val="22"/>
          <w:szCs w:val="22"/>
        </w:rPr>
        <w:t xml:space="preserve">; idem Arnoldus zn.v.w. Peter Arntssoen heeft verkocht  aan Adriaan zn.v.w. Johannis de Scjynle een erfcijns van 6 gl. </w:t>
      </w:r>
    </w:p>
    <w:p w14:paraId="298E4A7E" w14:textId="77777777" w:rsidR="00D5028D" w:rsidRPr="002362D8" w:rsidRDefault="00D5028D">
      <w:pPr>
        <w:tabs>
          <w:tab w:val="left" w:pos="6930"/>
        </w:tabs>
        <w:rPr>
          <w:rFonts w:ascii="Arial" w:hAnsi="Arial" w:cs="Arial"/>
          <w:sz w:val="22"/>
          <w:szCs w:val="22"/>
        </w:rPr>
      </w:pPr>
    </w:p>
    <w:p w14:paraId="52CC9E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2519</w:t>
      </w:r>
    </w:p>
    <w:p w14:paraId="0EDE60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140v  18 februari 1552</w:t>
      </w:r>
    </w:p>
    <w:p w14:paraId="042F854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Zuster van Sint Geertruijden te ’s-Hertogenbosch, parochiekerk van Sint Oedenrode, Maria-altaar in die kerk</w:t>
      </w:r>
      <w:r w:rsidRPr="002362D8">
        <w:rPr>
          <w:rFonts w:ascii="Arial" w:hAnsi="Arial" w:cs="Arial"/>
          <w:sz w:val="22"/>
          <w:szCs w:val="22"/>
        </w:rPr>
        <w:t xml:space="preserve">; idem Johannis zn.v.w. Gerardus Walravens man van Anna zijn vrouw </w:t>
      </w:r>
      <w:r w:rsidRPr="002362D8">
        <w:rPr>
          <w:rFonts w:ascii="Arial" w:hAnsi="Arial" w:cs="Arial"/>
          <w:b/>
          <w:sz w:val="22"/>
          <w:szCs w:val="22"/>
          <w:u w:val="single"/>
        </w:rPr>
        <w:t>natuurlijke dochter van Dominus Gerlacus van Dommelen presbyter</w:t>
      </w:r>
      <w:r w:rsidRPr="002362D8">
        <w:rPr>
          <w:rFonts w:ascii="Arial" w:hAnsi="Arial" w:cs="Arial"/>
          <w:sz w:val="22"/>
          <w:szCs w:val="22"/>
        </w:rPr>
        <w:t xml:space="preserve"> heeft verkocht aan Ghysbertus zn.v.w. Johannis Ghysbertssoen een erfcijns van 1 gl. uit huis erf hofstad en schop [einde akte]</w:t>
      </w:r>
    </w:p>
    <w:p w14:paraId="2E18794A" w14:textId="77777777" w:rsidR="00D5028D" w:rsidRPr="002362D8" w:rsidRDefault="00D5028D">
      <w:pPr>
        <w:tabs>
          <w:tab w:val="left" w:pos="6930"/>
        </w:tabs>
        <w:rPr>
          <w:rFonts w:ascii="Arial" w:hAnsi="Arial" w:cs="Arial"/>
          <w:sz w:val="22"/>
          <w:szCs w:val="22"/>
        </w:rPr>
      </w:pPr>
    </w:p>
    <w:p w14:paraId="7BF1E1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2520</w:t>
      </w:r>
    </w:p>
    <w:p w14:paraId="097142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171  maart 1552</w:t>
      </w:r>
    </w:p>
    <w:p w14:paraId="5914FD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Mattheus zn.v.w. Egidius Henricxss. man van Maria zijn vrouw dr.v.w. Baldewinus Zegerss. heeft verkocht aan Johannis zn.v.w. Henricus Loesniss. de Nistelrode een erfcijns van 7 ½ gl. uit huis erf hof en erfgoederen </w:t>
      </w:r>
      <w:r w:rsidRPr="002362D8">
        <w:rPr>
          <w:rFonts w:ascii="Arial" w:hAnsi="Arial" w:cs="Arial"/>
          <w:b/>
          <w:sz w:val="22"/>
          <w:szCs w:val="22"/>
          <w:u w:val="single"/>
        </w:rPr>
        <w:t>aen den Borne</w:t>
      </w:r>
      <w:r w:rsidRPr="002362D8">
        <w:rPr>
          <w:rFonts w:ascii="Arial" w:hAnsi="Arial" w:cs="Arial"/>
          <w:sz w:val="22"/>
          <w:szCs w:val="22"/>
        </w:rPr>
        <w:t xml:space="preserve"> met als belendingen Adrianus zn.v.w. Johannis Andriess. en Gybonis Dircxss., Henricus zn.v. Theodoricus Schoenmekers, de gemene straat, uit een akker van 2 ½ lopensen aldaar met als belendingen Petrus Celen, de kinderen van Petrus Matthyssen de Herenthom en meer anderen, een akker van 1 ½ lopense aldaar naast het erf van de </w:t>
      </w:r>
      <w:r w:rsidRPr="002362D8">
        <w:rPr>
          <w:rFonts w:ascii="Arial" w:hAnsi="Arial" w:cs="Arial"/>
          <w:b/>
          <w:sz w:val="22"/>
          <w:szCs w:val="22"/>
          <w:u w:val="single"/>
        </w:rPr>
        <w:t>H.Geesttafel van Schyndel</w:t>
      </w:r>
      <w:r w:rsidRPr="002362D8">
        <w:rPr>
          <w:rFonts w:ascii="Arial" w:hAnsi="Arial" w:cs="Arial"/>
          <w:sz w:val="22"/>
          <w:szCs w:val="22"/>
        </w:rPr>
        <w:t xml:space="preserve"> en Christianus van den Bogaert</w:t>
      </w:r>
    </w:p>
    <w:p w14:paraId="155FB56A" w14:textId="77777777" w:rsidR="00D5028D" w:rsidRPr="002362D8" w:rsidRDefault="00D5028D">
      <w:pPr>
        <w:tabs>
          <w:tab w:val="left" w:pos="6930"/>
        </w:tabs>
        <w:rPr>
          <w:rFonts w:ascii="Arial" w:hAnsi="Arial" w:cs="Arial"/>
          <w:sz w:val="22"/>
          <w:szCs w:val="22"/>
        </w:rPr>
      </w:pPr>
    </w:p>
    <w:p w14:paraId="13BF5E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2521</w:t>
      </w:r>
    </w:p>
    <w:p w14:paraId="2F9286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200v  maart 1552</w:t>
      </w:r>
    </w:p>
    <w:p w14:paraId="23406E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Paulus Marynen man van Sophie zijn vrouw dr.v.w. </w:t>
      </w:r>
      <w:r w:rsidRPr="002362D8">
        <w:rPr>
          <w:rFonts w:ascii="Arial" w:hAnsi="Arial" w:cs="Arial"/>
          <w:b/>
          <w:sz w:val="22"/>
          <w:szCs w:val="22"/>
          <w:u w:val="single"/>
        </w:rPr>
        <w:t>Magister Johannis van Berkel natuurlijke zoon van wijlen Nycolaus van Berkel,</w:t>
      </w:r>
      <w:r w:rsidRPr="002362D8">
        <w:rPr>
          <w:rFonts w:ascii="Arial" w:hAnsi="Arial" w:cs="Arial"/>
          <w:sz w:val="22"/>
          <w:szCs w:val="22"/>
        </w:rPr>
        <w:t xml:space="preserve"> Dirck de Hamelenborch, hebben verk</w:t>
      </w:r>
      <w:r w:rsidR="004B6B76" w:rsidRPr="002362D8">
        <w:rPr>
          <w:rFonts w:ascii="Arial" w:hAnsi="Arial" w:cs="Arial"/>
          <w:sz w:val="22"/>
          <w:szCs w:val="22"/>
        </w:rPr>
        <w:t>oc</w:t>
      </w:r>
      <w:r w:rsidRPr="002362D8">
        <w:rPr>
          <w:rFonts w:ascii="Arial" w:hAnsi="Arial" w:cs="Arial"/>
          <w:sz w:val="22"/>
          <w:szCs w:val="22"/>
        </w:rPr>
        <w:t>ht aan Wilhelmus Goyartss. een erfpacht van 2 vaten rogge Bossche maat te betalen op de 23</w:t>
      </w:r>
      <w:r w:rsidRPr="002362D8">
        <w:rPr>
          <w:rFonts w:ascii="Arial" w:hAnsi="Arial" w:cs="Arial"/>
          <w:sz w:val="22"/>
          <w:szCs w:val="22"/>
          <w:vertAlign w:val="superscript"/>
        </w:rPr>
        <w:t>e</w:t>
      </w:r>
      <w:r w:rsidRPr="002362D8">
        <w:rPr>
          <w:rFonts w:ascii="Arial" w:hAnsi="Arial" w:cs="Arial"/>
          <w:sz w:val="22"/>
          <w:szCs w:val="22"/>
        </w:rPr>
        <w:t xml:space="preserve"> dag van maart uit huis erf hof en erfgoederen 10 lopensen genaamd </w:t>
      </w:r>
      <w:r w:rsidRPr="002362D8">
        <w:rPr>
          <w:rFonts w:ascii="Arial" w:hAnsi="Arial" w:cs="Arial"/>
          <w:b/>
          <w:sz w:val="22"/>
          <w:szCs w:val="22"/>
          <w:u w:val="single"/>
        </w:rPr>
        <w:t>die Oude Hofstadt omtrent de Kerk van Schijndel</w:t>
      </w:r>
      <w:r w:rsidRPr="002362D8">
        <w:rPr>
          <w:rFonts w:ascii="Arial" w:hAnsi="Arial" w:cs="Arial"/>
          <w:sz w:val="22"/>
          <w:szCs w:val="22"/>
        </w:rPr>
        <w:t xml:space="preserve">, met als belendingen Arnoldus Pouwelss. de Helmont, de </w:t>
      </w:r>
      <w:r w:rsidRPr="002362D8">
        <w:rPr>
          <w:rFonts w:ascii="Arial" w:hAnsi="Arial" w:cs="Arial"/>
          <w:b/>
          <w:sz w:val="22"/>
          <w:szCs w:val="22"/>
          <w:u w:val="single"/>
        </w:rPr>
        <w:t>Kerkstraet</w:t>
      </w:r>
      <w:r w:rsidRPr="002362D8">
        <w:rPr>
          <w:rFonts w:ascii="Arial" w:hAnsi="Arial" w:cs="Arial"/>
          <w:sz w:val="22"/>
          <w:szCs w:val="22"/>
        </w:rPr>
        <w:t xml:space="preserve">, Sebastianus Janssen, de gemene straat genaamd </w:t>
      </w:r>
      <w:r w:rsidRPr="002362D8">
        <w:rPr>
          <w:rFonts w:ascii="Arial" w:hAnsi="Arial" w:cs="Arial"/>
          <w:b/>
          <w:sz w:val="22"/>
          <w:szCs w:val="22"/>
          <w:u w:val="single"/>
        </w:rPr>
        <w:t>den Herwech</w:t>
      </w:r>
      <w:r w:rsidRPr="002362D8">
        <w:rPr>
          <w:rFonts w:ascii="Arial" w:hAnsi="Arial" w:cs="Arial"/>
          <w:sz w:val="22"/>
          <w:szCs w:val="22"/>
        </w:rPr>
        <w:t xml:space="preserve"> </w:t>
      </w:r>
    </w:p>
    <w:p w14:paraId="79C982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29C28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2522</w:t>
      </w:r>
    </w:p>
    <w:p w14:paraId="7BCE29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204v maart 1552</w:t>
      </w:r>
    </w:p>
    <w:p w14:paraId="2F0FB5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Petrus de Tephelen, uit huis erf hof en 8 lopensen land ter plaatse </w:t>
      </w:r>
      <w:r w:rsidRPr="002362D8">
        <w:rPr>
          <w:rFonts w:ascii="Arial" w:hAnsi="Arial" w:cs="Arial"/>
          <w:b/>
          <w:sz w:val="22"/>
          <w:szCs w:val="22"/>
          <w:u w:val="single"/>
        </w:rPr>
        <w:t xml:space="preserve">die Schoetsche Hoeve </w:t>
      </w:r>
      <w:r w:rsidRPr="002362D8">
        <w:rPr>
          <w:rFonts w:ascii="Arial" w:hAnsi="Arial" w:cs="Arial"/>
          <w:sz w:val="22"/>
          <w:szCs w:val="22"/>
        </w:rPr>
        <w:t xml:space="preserve">met als belendingen Johannis Rutten, Johannis Rutten junior, Johannis van den Wau, de gemene straat, Ghysbertus zn.v.w. Johannis Ghysbertss., transport aan Henricus Mathias Meeuss., gebuurcijns van 2 ½ st., de erfgenamen van wijlen Arnoldus de Zeelant,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w:t>
      </w:r>
      <w:r w:rsidRPr="002362D8">
        <w:rPr>
          <w:rFonts w:ascii="Arial" w:hAnsi="Arial" w:cs="Arial"/>
          <w:b/>
          <w:sz w:val="22"/>
          <w:szCs w:val="22"/>
          <w:u w:val="single"/>
        </w:rPr>
        <w:t>Dominus Theodoricus van den Morsselaer presbyter</w:t>
      </w:r>
      <w:r w:rsidRPr="002362D8">
        <w:rPr>
          <w:rFonts w:ascii="Arial" w:hAnsi="Arial" w:cs="Arial"/>
          <w:sz w:val="22"/>
          <w:szCs w:val="22"/>
        </w:rPr>
        <w:t xml:space="preserve">,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Johannis die Molder </w:t>
      </w:r>
    </w:p>
    <w:p w14:paraId="08C0B070" w14:textId="77777777" w:rsidR="00D5028D" w:rsidRPr="002362D8" w:rsidRDefault="00D5028D">
      <w:pPr>
        <w:tabs>
          <w:tab w:val="left" w:pos="6930"/>
        </w:tabs>
        <w:rPr>
          <w:rFonts w:ascii="Arial" w:hAnsi="Arial" w:cs="Arial"/>
          <w:sz w:val="22"/>
          <w:szCs w:val="22"/>
        </w:rPr>
      </w:pPr>
    </w:p>
    <w:p w14:paraId="633D61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2523</w:t>
      </w:r>
    </w:p>
    <w:p w14:paraId="44CA8B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411v  2 maart 1552</w:t>
      </w:r>
    </w:p>
    <w:p w14:paraId="295D81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Joirdenss. de Schynle een erfcijns van 36 gl., Adrianus zn.v.w. Magister Johannis de Burkel </w:t>
      </w:r>
      <w:r w:rsidRPr="002362D8">
        <w:rPr>
          <w:rFonts w:ascii="Arial" w:hAnsi="Arial" w:cs="Arial"/>
          <w:b/>
          <w:sz w:val="22"/>
          <w:szCs w:val="22"/>
          <w:u w:val="single"/>
        </w:rPr>
        <w:t>pannicidus = gewantsnijder</w:t>
      </w:r>
      <w:r w:rsidRPr="002362D8">
        <w:rPr>
          <w:rFonts w:ascii="Arial" w:hAnsi="Arial" w:cs="Arial"/>
          <w:sz w:val="22"/>
          <w:szCs w:val="22"/>
        </w:rPr>
        <w:t xml:space="preserve"> te betalen op de feestdag van Sint Jan de Doper uit huis erf hof </w:t>
      </w:r>
      <w:r w:rsidRPr="002362D8">
        <w:rPr>
          <w:rFonts w:ascii="Arial" w:hAnsi="Arial" w:cs="Arial"/>
          <w:b/>
          <w:i/>
          <w:sz w:val="22"/>
          <w:szCs w:val="22"/>
        </w:rPr>
        <w:t>in de Hinthamerstraat tegenover het Convent van de Predikheren</w:t>
      </w:r>
      <w:r w:rsidRPr="002362D8">
        <w:rPr>
          <w:rFonts w:ascii="Arial" w:hAnsi="Arial" w:cs="Arial"/>
          <w:sz w:val="22"/>
          <w:szCs w:val="22"/>
        </w:rPr>
        <w:t xml:space="preserve">   </w:t>
      </w:r>
    </w:p>
    <w:p w14:paraId="0345BB06" w14:textId="77777777" w:rsidR="00D5028D" w:rsidRPr="002362D8" w:rsidRDefault="00D5028D">
      <w:pPr>
        <w:tabs>
          <w:tab w:val="left" w:pos="6930"/>
        </w:tabs>
        <w:rPr>
          <w:rFonts w:ascii="Arial" w:hAnsi="Arial" w:cs="Arial"/>
          <w:b/>
          <w:sz w:val="22"/>
          <w:szCs w:val="22"/>
        </w:rPr>
      </w:pPr>
    </w:p>
    <w:p w14:paraId="252486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2524</w:t>
      </w:r>
    </w:p>
    <w:p w14:paraId="05480A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220  maart 1552</w:t>
      </w:r>
    </w:p>
    <w:p w14:paraId="37C5F8F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kamer te ’s-Hertogenbosch in het Slyperstraetje, altaar van Sint Eligius in de kerk van Sint Jan Evangelist</w:t>
      </w:r>
      <w:r w:rsidRPr="002362D8">
        <w:rPr>
          <w:rFonts w:ascii="Arial" w:hAnsi="Arial" w:cs="Arial"/>
          <w:sz w:val="22"/>
          <w:szCs w:val="22"/>
        </w:rPr>
        <w:t>; idem Joannes zn.v.w. Rutgerus Willemssoen de Schyndel</w:t>
      </w:r>
    </w:p>
    <w:p w14:paraId="40EC894C" w14:textId="77777777" w:rsidR="00D5028D" w:rsidRPr="002362D8" w:rsidRDefault="00D5028D">
      <w:pPr>
        <w:tabs>
          <w:tab w:val="left" w:pos="6930"/>
        </w:tabs>
        <w:rPr>
          <w:rFonts w:ascii="Arial" w:hAnsi="Arial" w:cs="Arial"/>
          <w:sz w:val="22"/>
          <w:szCs w:val="22"/>
        </w:rPr>
      </w:pPr>
    </w:p>
    <w:p w14:paraId="4D5C0E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2525</w:t>
      </w:r>
    </w:p>
    <w:p w14:paraId="5FA872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160v  7 maart 1552</w:t>
      </w:r>
    </w:p>
    <w:p w14:paraId="5C3D62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Nycolaus zn.v.w. Johannis Claessoen, land onder </w:t>
      </w:r>
      <w:r w:rsidRPr="002362D8">
        <w:rPr>
          <w:rFonts w:ascii="Arial" w:hAnsi="Arial" w:cs="Arial"/>
          <w:b/>
          <w:sz w:val="22"/>
          <w:szCs w:val="22"/>
          <w:u w:val="single"/>
        </w:rPr>
        <w:t>Gemonde onder de jurisdictie van Schijndel</w:t>
      </w:r>
      <w:r w:rsidRPr="002362D8">
        <w:rPr>
          <w:rFonts w:ascii="Arial" w:hAnsi="Arial" w:cs="Arial"/>
          <w:sz w:val="22"/>
          <w:szCs w:val="22"/>
        </w:rPr>
        <w:t xml:space="preserve"> </w:t>
      </w:r>
      <w:r w:rsidRPr="002362D8">
        <w:rPr>
          <w:rFonts w:ascii="Arial" w:hAnsi="Arial" w:cs="Arial"/>
          <w:b/>
          <w:sz w:val="22"/>
          <w:szCs w:val="22"/>
          <w:u w:val="single"/>
        </w:rPr>
        <w:t>in Elde</w:t>
      </w:r>
      <w:r w:rsidRPr="002362D8">
        <w:rPr>
          <w:rFonts w:ascii="Arial" w:hAnsi="Arial" w:cs="Arial"/>
          <w:sz w:val="22"/>
          <w:szCs w:val="22"/>
        </w:rPr>
        <w:t xml:space="preserve"> met als belendingen Godefridus Theeuwens, de erfgenamen van de weduwe van Johannis de Berkel, Katharina Goyarts, de gemene straat, verk</w:t>
      </w:r>
      <w:r w:rsidR="004B6B76" w:rsidRPr="002362D8">
        <w:rPr>
          <w:rFonts w:ascii="Arial" w:hAnsi="Arial" w:cs="Arial"/>
          <w:sz w:val="22"/>
          <w:szCs w:val="22"/>
        </w:rPr>
        <w:t>oc</w:t>
      </w:r>
      <w:r w:rsidRPr="002362D8">
        <w:rPr>
          <w:rFonts w:ascii="Arial" w:hAnsi="Arial" w:cs="Arial"/>
          <w:sz w:val="22"/>
          <w:szCs w:val="22"/>
        </w:rPr>
        <w:t xml:space="preserve">ht aan Theodoricus zn.v.w. Wilhelmus de Riter [dubieus],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min 1 oortje aan de Hertog</w:t>
      </w:r>
    </w:p>
    <w:p w14:paraId="39F6E0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F16DD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2526</w:t>
      </w:r>
    </w:p>
    <w:p w14:paraId="3B3704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219  april 1552</w:t>
      </w:r>
    </w:p>
    <w:p w14:paraId="48AD4E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Georgius zn.v.w. Arnoldus Claessoen man van Elisabeth zijn vrouw dr.v.w. Peter Reynerss. van den Dijck heeft verkocht aan </w:t>
      </w:r>
      <w:r w:rsidRPr="002362D8">
        <w:rPr>
          <w:rFonts w:ascii="Arial" w:hAnsi="Arial" w:cs="Arial"/>
          <w:b/>
          <w:sz w:val="22"/>
          <w:szCs w:val="22"/>
          <w:u w:val="single"/>
        </w:rPr>
        <w:t>Dominus Jacobus de Broegel presbyter zn.v.w. Henricus de Broegel,</w:t>
      </w:r>
      <w:r w:rsidRPr="002362D8">
        <w:rPr>
          <w:rFonts w:ascii="Arial" w:hAnsi="Arial" w:cs="Arial"/>
          <w:sz w:val="22"/>
          <w:szCs w:val="22"/>
        </w:rPr>
        <w:t xml:space="preserve"> een erfcijns van 3 gl. uit twee bunder broekgrond ter plaatse </w:t>
      </w:r>
      <w:r w:rsidRPr="002362D8">
        <w:rPr>
          <w:rFonts w:ascii="Arial" w:hAnsi="Arial" w:cs="Arial"/>
          <w:b/>
          <w:sz w:val="22"/>
          <w:szCs w:val="22"/>
          <w:u w:val="single"/>
        </w:rPr>
        <w:t>Heesackerstege</w:t>
      </w:r>
      <w:r w:rsidRPr="002362D8">
        <w:rPr>
          <w:rFonts w:ascii="Arial" w:hAnsi="Arial" w:cs="Arial"/>
          <w:sz w:val="22"/>
          <w:szCs w:val="22"/>
        </w:rPr>
        <w:t xml:space="preserve"> met als belendingen Rodolphus Peterss., de weduwe van wijlen Henricus van den Borne en haar kinderen, Daniel van der Locht, een akker van een sesterzaad </w:t>
      </w:r>
    </w:p>
    <w:p w14:paraId="3BA94B62" w14:textId="77777777" w:rsidR="00D5028D" w:rsidRPr="002362D8" w:rsidRDefault="00D5028D">
      <w:pPr>
        <w:tabs>
          <w:tab w:val="left" w:pos="6930"/>
        </w:tabs>
        <w:rPr>
          <w:rFonts w:ascii="Arial" w:hAnsi="Arial" w:cs="Arial"/>
          <w:sz w:val="22"/>
          <w:szCs w:val="22"/>
        </w:rPr>
      </w:pPr>
    </w:p>
    <w:p w14:paraId="68BDC1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2527</w:t>
      </w:r>
    </w:p>
    <w:p w14:paraId="52C833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231v  april 1552</w:t>
      </w:r>
    </w:p>
    <w:p w14:paraId="6579C7F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Theodoricus Bevers man van Yda zijn vrouw dr.v.w. Peter Reynerss. van den Dijck heeft verkocht aan Johannis zn.v.w. Jacobus de Empel,een erfpacht van een mud rogge Bossche maat te btealen op de feestdag van Sint Servatius bisschop [13 mei] uit huis erf hof en 5 ½ lopensen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Gerardus zn.v.w. Johannis Walravens, Christianus Smeedts en meer anderen, Johannis van den Nyeuwenhuijs, idem de helft van een bunder land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Johannis Everaerts, de gemene straat</w:t>
      </w:r>
    </w:p>
    <w:p w14:paraId="0BFA7C5F" w14:textId="77777777" w:rsidR="00D5028D" w:rsidRPr="002362D8" w:rsidRDefault="00D5028D">
      <w:pPr>
        <w:tabs>
          <w:tab w:val="left" w:pos="6930"/>
        </w:tabs>
        <w:rPr>
          <w:rFonts w:ascii="Arial" w:hAnsi="Arial" w:cs="Arial"/>
          <w:sz w:val="22"/>
          <w:szCs w:val="22"/>
        </w:rPr>
      </w:pPr>
    </w:p>
    <w:p w14:paraId="2382103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188</w:t>
      </w:r>
    </w:p>
    <w:p w14:paraId="4FB507AA" w14:textId="77777777" w:rsidR="00D5028D" w:rsidRPr="002362D8" w:rsidRDefault="00D5028D">
      <w:pPr>
        <w:tabs>
          <w:tab w:val="left" w:pos="6930"/>
        </w:tabs>
        <w:rPr>
          <w:rFonts w:ascii="Arial" w:hAnsi="Arial" w:cs="Arial"/>
          <w:sz w:val="22"/>
          <w:szCs w:val="22"/>
        </w:rPr>
      </w:pPr>
    </w:p>
    <w:p w14:paraId="6EF3DD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2528</w:t>
      </w:r>
    </w:p>
    <w:p w14:paraId="1C9866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232  28 april 1552</w:t>
      </w:r>
    </w:p>
    <w:p w14:paraId="1D98F9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Johannis Walravens man van Anna zijn vrouw dr.v.w. Peter Reynerss. van den Dijck heeft verkocht aan Johannis de zoon van Jacobus de Empel een erfpacht van een mud rogge Bossche maat te betalen op de feestdag van Sint Servatius bisschop uit huis erf hof en 5 ½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Gerardus zn.v.w. Theodoricus Bevers</w:t>
      </w:r>
    </w:p>
    <w:p w14:paraId="10965A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2529</w:t>
      </w:r>
    </w:p>
    <w:p w14:paraId="7322B1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362  april 1552</w:t>
      </w:r>
    </w:p>
    <w:p w14:paraId="14FDEDCE" w14:textId="77777777" w:rsidR="00D5028D" w:rsidRPr="002362D8" w:rsidRDefault="00D5028D">
      <w:pPr>
        <w:tabs>
          <w:tab w:val="left" w:pos="6930"/>
        </w:tabs>
        <w:rPr>
          <w:rFonts w:ascii="Arial" w:hAnsi="Arial" w:cs="Arial"/>
          <w:sz w:val="22"/>
          <w:szCs w:val="22"/>
        </w:rPr>
      </w:pPr>
    </w:p>
    <w:p w14:paraId="6C98C2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Colen zn.v.w. Gerardus Junior, een erfcijns van 5 gl. uit een kamp hooiland van 2 morgens ter plaatse </w:t>
      </w:r>
      <w:r w:rsidRPr="002362D8">
        <w:rPr>
          <w:rFonts w:ascii="Arial" w:hAnsi="Arial" w:cs="Arial"/>
          <w:b/>
          <w:sz w:val="22"/>
          <w:szCs w:val="22"/>
          <w:u w:val="single"/>
        </w:rPr>
        <w:t>tHermalen</w:t>
      </w:r>
      <w:r w:rsidRPr="002362D8">
        <w:rPr>
          <w:rFonts w:ascii="Arial" w:hAnsi="Arial" w:cs="Arial"/>
          <w:sz w:val="22"/>
          <w:szCs w:val="22"/>
        </w:rPr>
        <w:t xml:space="preserve"> met als belendingen Reynerus genaamd Ryntken int Hermalen, Walterus de Beeck, </w:t>
      </w:r>
      <w:r w:rsidRPr="002362D8">
        <w:rPr>
          <w:rFonts w:ascii="Arial" w:hAnsi="Arial" w:cs="Arial"/>
          <w:b/>
          <w:i/>
          <w:sz w:val="22"/>
          <w:szCs w:val="22"/>
        </w:rPr>
        <w:t>uit huis en hof en huis genaamd Brouwhuys met hof en boomgaard in de parochie Boxtel dingbank van Liempde</w:t>
      </w:r>
      <w:r w:rsidRPr="002362D8">
        <w:rPr>
          <w:rFonts w:ascii="Arial" w:hAnsi="Arial" w:cs="Arial"/>
          <w:sz w:val="22"/>
          <w:szCs w:val="22"/>
        </w:rPr>
        <w:t xml:space="preserve"> </w:t>
      </w:r>
    </w:p>
    <w:p w14:paraId="3B71C563" w14:textId="77777777" w:rsidR="00D5028D" w:rsidRPr="002362D8" w:rsidRDefault="00D5028D">
      <w:pPr>
        <w:tabs>
          <w:tab w:val="left" w:pos="6930"/>
        </w:tabs>
        <w:rPr>
          <w:rFonts w:ascii="Arial" w:hAnsi="Arial" w:cs="Arial"/>
          <w:sz w:val="22"/>
          <w:szCs w:val="22"/>
        </w:rPr>
      </w:pPr>
    </w:p>
    <w:p w14:paraId="16AE2C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2530</w:t>
      </w:r>
    </w:p>
    <w:p w14:paraId="32F693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195  april 1552</w:t>
      </w:r>
    </w:p>
    <w:p w14:paraId="3878A9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Johannes Andriessoen van den Horrick heeft verkocht aan </w:t>
      </w:r>
      <w:r w:rsidRPr="002362D8">
        <w:rPr>
          <w:rFonts w:ascii="Arial" w:hAnsi="Arial" w:cs="Arial"/>
          <w:b/>
          <w:sz w:val="22"/>
          <w:szCs w:val="22"/>
          <w:u w:val="single"/>
        </w:rPr>
        <w:t>Dominus Johannis Loekens presbyter</w:t>
      </w:r>
      <w:r w:rsidRPr="002362D8">
        <w:rPr>
          <w:rFonts w:ascii="Arial" w:hAnsi="Arial" w:cs="Arial"/>
          <w:b/>
          <w:sz w:val="22"/>
          <w:szCs w:val="22"/>
        </w:rPr>
        <w:t xml:space="preserve"> z</w:t>
      </w:r>
      <w:r w:rsidRPr="002362D8">
        <w:rPr>
          <w:rFonts w:ascii="Arial" w:hAnsi="Arial" w:cs="Arial"/>
          <w:sz w:val="22"/>
          <w:szCs w:val="22"/>
        </w:rPr>
        <w:t xml:space="preserve">n.v.w. Henricus een erfcijns van 6 gl. en meer strepen akkerland en hooiland en van 28 lopensen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Anna weduwe van wijlen Arnoldus de Zochel en meer anderen, Matheus Gielis en meer anderen, de gemene straat genaamd </w:t>
      </w:r>
      <w:r w:rsidRPr="002362D8">
        <w:rPr>
          <w:rFonts w:ascii="Arial" w:hAnsi="Arial" w:cs="Arial"/>
          <w:b/>
          <w:sz w:val="22"/>
          <w:szCs w:val="22"/>
          <w:u w:val="single"/>
        </w:rPr>
        <w:t>die Bornschestraet</w:t>
      </w:r>
      <w:r w:rsidRPr="002362D8">
        <w:rPr>
          <w:rFonts w:ascii="Arial" w:hAnsi="Arial" w:cs="Arial"/>
          <w:sz w:val="22"/>
          <w:szCs w:val="22"/>
        </w:rPr>
        <w:t xml:space="preserve">, de openbare weg,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38 st"/>
        </w:smartTagPr>
        <w:r w:rsidRPr="002362D8">
          <w:rPr>
            <w:rFonts w:ascii="Arial" w:hAnsi="Arial" w:cs="Arial"/>
            <w:sz w:val="22"/>
            <w:szCs w:val="22"/>
          </w:rPr>
          <w:t>38 st</w:t>
        </w:r>
      </w:smartTag>
      <w:r w:rsidRPr="002362D8">
        <w:rPr>
          <w:rFonts w:ascii="Arial" w:hAnsi="Arial" w:cs="Arial"/>
          <w:sz w:val="22"/>
          <w:szCs w:val="22"/>
        </w:rPr>
        <w:t xml:space="preserve">. aan het </w:t>
      </w:r>
      <w:r w:rsidRPr="002362D8">
        <w:rPr>
          <w:rFonts w:ascii="Arial" w:hAnsi="Arial" w:cs="Arial"/>
          <w:b/>
          <w:sz w:val="22"/>
          <w:szCs w:val="22"/>
          <w:u w:val="single"/>
        </w:rPr>
        <w:t>Convent van de Zusters van de Eyckendonck</w:t>
      </w:r>
      <w:r w:rsidRPr="002362D8">
        <w:rPr>
          <w:rFonts w:ascii="Arial" w:hAnsi="Arial" w:cs="Arial"/>
          <w:sz w:val="22"/>
          <w:szCs w:val="22"/>
        </w:rPr>
        <w:t xml:space="preserve">,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w:t>
      </w:r>
      <w:smartTag w:uri="urn:schemas-microsoft-com:office:smarttags" w:element="metricconverter">
        <w:smartTagPr>
          <w:attr w:name="ProductID" w:val="28 st"/>
        </w:smartTagPr>
        <w:r w:rsidRPr="002362D8">
          <w:rPr>
            <w:rFonts w:ascii="Arial" w:hAnsi="Arial" w:cs="Arial"/>
            <w:sz w:val="22"/>
            <w:szCs w:val="22"/>
          </w:rPr>
          <w:t>28 st</w:t>
        </w:r>
      </w:smartTag>
      <w:r w:rsidRPr="002362D8">
        <w:rPr>
          <w:rFonts w:ascii="Arial" w:hAnsi="Arial" w:cs="Arial"/>
          <w:sz w:val="22"/>
          <w:szCs w:val="22"/>
        </w:rPr>
        <w:t xml:space="preserve">. aan de officiaal van de </w:t>
      </w:r>
      <w:r w:rsidRPr="002362D8">
        <w:rPr>
          <w:rFonts w:ascii="Arial" w:hAnsi="Arial" w:cs="Arial"/>
          <w:b/>
          <w:sz w:val="22"/>
          <w:szCs w:val="22"/>
          <w:u w:val="single"/>
        </w:rPr>
        <w:t xml:space="preserve">kapel van Sint Petrus te ’s-Hertogenbosch </w:t>
      </w:r>
      <w:r w:rsidRPr="002362D8">
        <w:rPr>
          <w:rFonts w:ascii="Arial" w:hAnsi="Arial" w:cs="Arial"/>
          <w:sz w:val="22"/>
          <w:szCs w:val="22"/>
        </w:rPr>
        <w:t>[dubieus]</w:t>
      </w:r>
    </w:p>
    <w:p w14:paraId="081B7949" w14:textId="77777777" w:rsidR="00D5028D" w:rsidRPr="002362D8" w:rsidRDefault="00D5028D">
      <w:pPr>
        <w:tabs>
          <w:tab w:val="left" w:pos="6930"/>
        </w:tabs>
        <w:rPr>
          <w:rFonts w:ascii="Arial" w:hAnsi="Arial" w:cs="Arial"/>
          <w:sz w:val="22"/>
          <w:szCs w:val="22"/>
        </w:rPr>
      </w:pPr>
    </w:p>
    <w:p w14:paraId="2108A1F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2531</w:t>
      </w:r>
    </w:p>
    <w:p w14:paraId="633B30CA"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BP 1360 folio 201  april 1552</w:t>
      </w:r>
    </w:p>
    <w:p w14:paraId="70CB92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Onderste regel: Ghysbertus zn.v.w. Rodolphus Janssoen heeft verk</w:t>
      </w:r>
      <w:r w:rsidR="004B6B76" w:rsidRPr="002362D8">
        <w:rPr>
          <w:rFonts w:ascii="Arial" w:hAnsi="Arial" w:cs="Arial"/>
          <w:sz w:val="22"/>
          <w:szCs w:val="22"/>
        </w:rPr>
        <w:t>oc</w:t>
      </w:r>
      <w:r w:rsidRPr="002362D8">
        <w:rPr>
          <w:rFonts w:ascii="Arial" w:hAnsi="Arial" w:cs="Arial"/>
          <w:sz w:val="22"/>
          <w:szCs w:val="22"/>
        </w:rPr>
        <w:t>ht aan Andreas zn.v.w. Willem Rutten [zou betrekking hebben op Schijndel – zie 201v]</w:t>
      </w:r>
    </w:p>
    <w:p w14:paraId="4CD208EA" w14:textId="77777777" w:rsidR="00D5028D" w:rsidRPr="002362D8" w:rsidRDefault="00D5028D">
      <w:pPr>
        <w:tabs>
          <w:tab w:val="left" w:pos="6930"/>
        </w:tabs>
        <w:rPr>
          <w:rFonts w:ascii="Arial" w:hAnsi="Arial" w:cs="Arial"/>
          <w:sz w:val="22"/>
          <w:szCs w:val="22"/>
        </w:rPr>
      </w:pPr>
    </w:p>
    <w:p w14:paraId="30ACC4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2532 </w:t>
      </w:r>
    </w:p>
    <w:p w14:paraId="6EEE39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226v  april 1552</w:t>
      </w:r>
    </w:p>
    <w:p w14:paraId="442E3B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Henricus van den Booghart, een kamp hooiland ter plaatse </w:t>
      </w:r>
      <w:r w:rsidRPr="002362D8">
        <w:rPr>
          <w:rFonts w:ascii="Arial" w:hAnsi="Arial" w:cs="Arial"/>
          <w:b/>
          <w:sz w:val="22"/>
          <w:szCs w:val="22"/>
          <w:u w:val="single"/>
        </w:rPr>
        <w:t xml:space="preserve">Eeverdonck </w:t>
      </w:r>
      <w:r w:rsidRPr="002362D8">
        <w:rPr>
          <w:rFonts w:ascii="Arial" w:hAnsi="Arial" w:cs="Arial"/>
          <w:sz w:val="22"/>
          <w:szCs w:val="22"/>
        </w:rPr>
        <w:t>met als belendingen Johannes Peterssoen, Nycolaus die Sceper, Eymbertus Lambertssoen, verkocht aan Theodoricus zn.v.w. Nycolaus Henricxss., t.b.v. Aleydis zijn moeder weduwe van wijlen Nycolaus Henricxss.</w:t>
      </w:r>
    </w:p>
    <w:p w14:paraId="3CB47A2C" w14:textId="77777777" w:rsidR="00D5028D" w:rsidRPr="002362D8" w:rsidRDefault="00D5028D">
      <w:pPr>
        <w:tabs>
          <w:tab w:val="left" w:pos="6930"/>
        </w:tabs>
        <w:rPr>
          <w:rFonts w:ascii="Arial" w:hAnsi="Arial" w:cs="Arial"/>
          <w:sz w:val="22"/>
          <w:szCs w:val="22"/>
        </w:rPr>
      </w:pPr>
    </w:p>
    <w:p w14:paraId="72BFBC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2533</w:t>
      </w:r>
    </w:p>
    <w:p w14:paraId="40ABB4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238v  mei 1552</w:t>
      </w:r>
    </w:p>
    <w:p w14:paraId="162A21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Ludovicus en Johannes broers en Maria hun zuster kinderen van wijlen Goeswinus zn.v.w. Johannis zn.v.w. Goeswinus de Aken [dubieus], zes bunders broekgrond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Judocus de Eyndhouts, Judocus zn.v.w. Peter van Ameringen [dubieus], transport aan Eymbertus zn.v.w. Henricus zn.v.w. Joerdinus Hoppenbroeuwer</w:t>
      </w:r>
    </w:p>
    <w:p w14:paraId="6951C284" w14:textId="77777777" w:rsidR="00D5028D" w:rsidRPr="002362D8" w:rsidRDefault="00D5028D">
      <w:pPr>
        <w:tabs>
          <w:tab w:val="left" w:pos="6930"/>
        </w:tabs>
        <w:rPr>
          <w:rFonts w:ascii="Arial" w:hAnsi="Arial" w:cs="Arial"/>
          <w:sz w:val="22"/>
          <w:szCs w:val="22"/>
        </w:rPr>
      </w:pPr>
    </w:p>
    <w:p w14:paraId="00A033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2534</w:t>
      </w:r>
    </w:p>
    <w:p w14:paraId="1CDDA3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250  mei 1552</w:t>
      </w:r>
    </w:p>
    <w:p w14:paraId="7DE21F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66EFC9BC" w14:textId="77777777" w:rsidR="00D5028D" w:rsidRPr="002362D8" w:rsidRDefault="00D5028D">
      <w:pPr>
        <w:tabs>
          <w:tab w:val="left" w:pos="6930"/>
        </w:tabs>
        <w:rPr>
          <w:rFonts w:ascii="Arial" w:hAnsi="Arial" w:cs="Arial"/>
          <w:sz w:val="22"/>
          <w:szCs w:val="22"/>
        </w:rPr>
      </w:pPr>
    </w:p>
    <w:p w14:paraId="181B12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2535</w:t>
      </w:r>
    </w:p>
    <w:p w14:paraId="61A0C2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253  mei 1552</w:t>
      </w:r>
    </w:p>
    <w:p w14:paraId="6F5AAB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Jacobus zn.v.w. Rutgerus Pauwelss. man van Aleidis zijn vrouw [zoe betrekking hebben op Schijndel – zie 253v]</w:t>
      </w:r>
    </w:p>
    <w:p w14:paraId="04777F29" w14:textId="77777777" w:rsidR="00D5028D" w:rsidRPr="002362D8" w:rsidRDefault="00D5028D">
      <w:pPr>
        <w:tabs>
          <w:tab w:val="left" w:pos="6930"/>
        </w:tabs>
        <w:rPr>
          <w:rFonts w:ascii="Arial" w:hAnsi="Arial" w:cs="Arial"/>
          <w:sz w:val="22"/>
          <w:szCs w:val="22"/>
        </w:rPr>
      </w:pPr>
    </w:p>
    <w:p w14:paraId="7755ED95" w14:textId="77777777" w:rsidR="00D5028D" w:rsidRPr="002362D8" w:rsidRDefault="00D5028D">
      <w:pPr>
        <w:tabs>
          <w:tab w:val="left" w:pos="6930"/>
        </w:tabs>
        <w:rPr>
          <w:rFonts w:ascii="Arial" w:hAnsi="Arial" w:cs="Arial"/>
          <w:sz w:val="22"/>
          <w:szCs w:val="22"/>
        </w:rPr>
      </w:pPr>
    </w:p>
    <w:p w14:paraId="368854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2536 </w:t>
      </w:r>
    </w:p>
    <w:p w14:paraId="2730F1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261  mei 1552</w:t>
      </w:r>
    </w:p>
    <w:p w14:paraId="1BB676E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teruggevonden.</w:t>
      </w:r>
    </w:p>
    <w:p w14:paraId="41FBC825" w14:textId="77777777" w:rsidR="00D5028D" w:rsidRPr="002362D8" w:rsidRDefault="00D5028D">
      <w:pPr>
        <w:tabs>
          <w:tab w:val="left" w:pos="6930"/>
        </w:tabs>
        <w:rPr>
          <w:rFonts w:ascii="Arial" w:hAnsi="Arial" w:cs="Arial"/>
          <w:sz w:val="22"/>
          <w:szCs w:val="22"/>
        </w:rPr>
      </w:pPr>
    </w:p>
    <w:p w14:paraId="7339F9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2537</w:t>
      </w:r>
    </w:p>
    <w:p w14:paraId="122856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266  mei 1552</w:t>
      </w:r>
    </w:p>
    <w:p w14:paraId="3098593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onder Oisterwijk</w:t>
      </w:r>
      <w:r w:rsidRPr="002362D8">
        <w:rPr>
          <w:rFonts w:ascii="Arial" w:hAnsi="Arial" w:cs="Arial"/>
          <w:sz w:val="22"/>
          <w:szCs w:val="22"/>
        </w:rPr>
        <w:t>; aangegeven staat Willem Arnts land te Schijndel – niet gezien</w:t>
      </w:r>
    </w:p>
    <w:p w14:paraId="5FA4388C" w14:textId="77777777" w:rsidR="00D5028D" w:rsidRPr="002362D8" w:rsidRDefault="00D5028D">
      <w:pPr>
        <w:tabs>
          <w:tab w:val="left" w:pos="6930"/>
        </w:tabs>
        <w:rPr>
          <w:rFonts w:ascii="Arial" w:hAnsi="Arial" w:cs="Arial"/>
          <w:sz w:val="22"/>
          <w:szCs w:val="22"/>
        </w:rPr>
      </w:pPr>
    </w:p>
    <w:p w14:paraId="3A1A46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2538</w:t>
      </w:r>
    </w:p>
    <w:p w14:paraId="1D08B4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403v  mei 1552</w:t>
      </w:r>
    </w:p>
    <w:p w14:paraId="720043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Wolterus  Lamberts, een erfcijns van 6 gl. uit 4/5 deel van een kamp hooiland </w:t>
      </w:r>
      <w:r w:rsidRPr="002362D8">
        <w:rPr>
          <w:rFonts w:ascii="Arial" w:hAnsi="Arial" w:cs="Arial"/>
          <w:b/>
          <w:sz w:val="22"/>
          <w:szCs w:val="22"/>
          <w:u w:val="single"/>
        </w:rPr>
        <w:t>in de Hauthart</w:t>
      </w:r>
      <w:r w:rsidRPr="002362D8">
        <w:rPr>
          <w:rFonts w:ascii="Arial" w:hAnsi="Arial" w:cs="Arial"/>
          <w:sz w:val="22"/>
          <w:szCs w:val="22"/>
        </w:rPr>
        <w:t xml:space="preserve"> met als belendingen een gemene dijk, de rivier de Aa, de erfgenamen van Agnes weduwe van wijlen Henricus Buekentop </w:t>
      </w:r>
    </w:p>
    <w:p w14:paraId="0F181872" w14:textId="77777777" w:rsidR="00D5028D" w:rsidRPr="002362D8" w:rsidRDefault="00D5028D">
      <w:pPr>
        <w:tabs>
          <w:tab w:val="left" w:pos="6930"/>
        </w:tabs>
        <w:rPr>
          <w:rFonts w:ascii="Arial" w:hAnsi="Arial" w:cs="Arial"/>
          <w:sz w:val="22"/>
          <w:szCs w:val="22"/>
        </w:rPr>
      </w:pPr>
    </w:p>
    <w:p w14:paraId="2A6E8A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2539</w:t>
      </w:r>
    </w:p>
    <w:p w14:paraId="6DB7EC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440v  mei 1552</w:t>
      </w:r>
    </w:p>
    <w:p w14:paraId="43F75E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Aangegeven staat: Andries Geerlings 6-0-0 jaarlijx Schijndel – maar het blijkt een blanco pagina te zijn!</w:t>
      </w:r>
    </w:p>
    <w:p w14:paraId="03EAB946" w14:textId="77777777" w:rsidR="00D5028D" w:rsidRPr="002362D8" w:rsidRDefault="00D5028D">
      <w:pPr>
        <w:tabs>
          <w:tab w:val="left" w:pos="6930"/>
        </w:tabs>
        <w:rPr>
          <w:rFonts w:ascii="Arial" w:hAnsi="Arial" w:cs="Arial"/>
          <w:sz w:val="22"/>
          <w:szCs w:val="22"/>
        </w:rPr>
      </w:pPr>
    </w:p>
    <w:p w14:paraId="5ED276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2540</w:t>
      </w:r>
    </w:p>
    <w:p w14:paraId="4B178A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250  mei 1552</w:t>
      </w:r>
    </w:p>
    <w:p w14:paraId="612441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Rutgerus Rutgerssoen de Griensven man van Heylwich zijn vrouw dr.v.w. Johannis zn.v.w. Arnoldus Henricxssoen de Schyndel,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een malderzaad land te Schijndel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Ghysbertus zn.v.w. Henricus Voets, Lambertus zn.v.w. Johannis Scepers, transport aan Anna dr.v.w. Willelmus Willemssoen de Beeck;  </w:t>
      </w:r>
      <w:r w:rsidRPr="002362D8">
        <w:rPr>
          <w:rFonts w:ascii="Arial" w:hAnsi="Arial" w:cs="Arial"/>
          <w:b/>
          <w:i/>
          <w:sz w:val="22"/>
          <w:szCs w:val="22"/>
        </w:rPr>
        <w:t>idem parochie Erp ter plaatse Boerdonck</w:t>
      </w:r>
    </w:p>
    <w:p w14:paraId="46FFB5F1" w14:textId="77777777" w:rsidR="00D5028D" w:rsidRPr="002362D8" w:rsidRDefault="00D5028D">
      <w:pPr>
        <w:tabs>
          <w:tab w:val="left" w:pos="6930"/>
        </w:tabs>
        <w:rPr>
          <w:rFonts w:ascii="Arial" w:hAnsi="Arial" w:cs="Arial"/>
          <w:sz w:val="22"/>
          <w:szCs w:val="22"/>
        </w:rPr>
      </w:pPr>
    </w:p>
    <w:p w14:paraId="5AF3C5A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lastRenderedPageBreak/>
        <w:t>blad 189</w:t>
      </w:r>
    </w:p>
    <w:p w14:paraId="54F26F1C" w14:textId="77777777" w:rsidR="00D5028D" w:rsidRPr="002362D8" w:rsidRDefault="00D5028D">
      <w:pPr>
        <w:tabs>
          <w:tab w:val="left" w:pos="6930"/>
        </w:tabs>
        <w:rPr>
          <w:rFonts w:ascii="Arial" w:hAnsi="Arial" w:cs="Arial"/>
          <w:sz w:val="22"/>
          <w:szCs w:val="22"/>
        </w:rPr>
      </w:pPr>
    </w:p>
    <w:p w14:paraId="739D5E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2541</w:t>
      </w:r>
    </w:p>
    <w:p w14:paraId="772D69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270  24 mei 1552</w:t>
      </w:r>
    </w:p>
    <w:p w14:paraId="2432FC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Peter Henricxss. heeft verkocht aan Willem zn.v.w. Arnoldus de Vladeracken een erccijns van 3 gl. te betalen op Hemelvaartsdag der Heren, zes bunders land ter plaatse </w:t>
      </w:r>
      <w:r w:rsidRPr="002362D8">
        <w:rPr>
          <w:rFonts w:ascii="Arial" w:hAnsi="Arial" w:cs="Arial"/>
          <w:b/>
          <w:sz w:val="22"/>
          <w:szCs w:val="22"/>
          <w:u w:val="single"/>
        </w:rPr>
        <w:t xml:space="preserve">Appeltheren </w:t>
      </w:r>
      <w:r w:rsidRPr="002362D8">
        <w:rPr>
          <w:rFonts w:ascii="Arial" w:hAnsi="Arial" w:cs="Arial"/>
          <w:sz w:val="22"/>
          <w:szCs w:val="22"/>
        </w:rPr>
        <w:t>met als belendingen Nycolaus Pauwelssoen, een gemene steeg, Goeswinus Zymonssoen</w:t>
      </w:r>
    </w:p>
    <w:p w14:paraId="53163BF8" w14:textId="77777777" w:rsidR="00D5028D" w:rsidRPr="002362D8" w:rsidRDefault="00D5028D">
      <w:pPr>
        <w:tabs>
          <w:tab w:val="left" w:pos="6930"/>
        </w:tabs>
        <w:rPr>
          <w:rFonts w:ascii="Arial" w:hAnsi="Arial" w:cs="Arial"/>
          <w:sz w:val="22"/>
          <w:szCs w:val="22"/>
        </w:rPr>
      </w:pPr>
    </w:p>
    <w:p w14:paraId="17076F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2542</w:t>
      </w:r>
    </w:p>
    <w:p w14:paraId="133E73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271  juni 1552</w:t>
      </w:r>
    </w:p>
    <w:p w14:paraId="5DD2251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Parochie Vught Sint Lambertus, Sint Anna-altaar in de Lambertuskerk te Vught</w:t>
      </w:r>
      <w:r w:rsidRPr="002362D8">
        <w:rPr>
          <w:rFonts w:ascii="Arial" w:hAnsi="Arial" w:cs="Arial"/>
          <w:sz w:val="22"/>
          <w:szCs w:val="22"/>
        </w:rPr>
        <w:t>; idem Gerardus zn.v.Hohannis van Gerwen man van Mechteldis zijn vrouw dr.v.w. Marcelis Ghysbertss. heeft verkocht aan Joannis zn.v.w. Peter van Tefelen een erfcijns van 3 gl. te betalen op de feestdag van Sint Philippus en Jacobus apostelen [1 mei] ; idem notitie dd. 13 april 1628 Dirck Claessen van Hees, Adriaen Willemss.ondertekend door Dankers</w:t>
      </w:r>
    </w:p>
    <w:p w14:paraId="61E637ED" w14:textId="77777777" w:rsidR="00D5028D" w:rsidRPr="002362D8" w:rsidRDefault="00D5028D">
      <w:pPr>
        <w:tabs>
          <w:tab w:val="left" w:pos="6930"/>
        </w:tabs>
        <w:rPr>
          <w:rFonts w:ascii="Arial" w:hAnsi="Arial" w:cs="Arial"/>
          <w:sz w:val="22"/>
          <w:szCs w:val="22"/>
        </w:rPr>
      </w:pPr>
    </w:p>
    <w:p w14:paraId="57FC65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2543</w:t>
      </w:r>
    </w:p>
    <w:p w14:paraId="08BB8C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306  25 juni 1552</w:t>
      </w:r>
    </w:p>
    <w:p w14:paraId="1DF829B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Ghysbertus zn.v.w. Gerardus Joannis man van Agnes zijn vrouw voorheen weduwe van wijlen Arnoldus Gerardi van der Haigen, heeft verkocht aan Johannis zn.v.w. Robbertus van Druenen een erfpacht van een mud rogge Bossche maat te betalenen op de feestdag van Sint Jan de Doper [24 juni] uit huis erf hof schuur ter plaatse </w:t>
      </w:r>
      <w:r w:rsidRPr="002362D8">
        <w:rPr>
          <w:rFonts w:ascii="Arial" w:hAnsi="Arial" w:cs="Arial"/>
          <w:b/>
          <w:sz w:val="22"/>
          <w:szCs w:val="22"/>
          <w:u w:val="single"/>
        </w:rPr>
        <w:t xml:space="preserve">dWijbosch nabij de kapel [prope sacellum] </w:t>
      </w:r>
      <w:r w:rsidRPr="002362D8">
        <w:rPr>
          <w:rFonts w:ascii="Arial" w:hAnsi="Arial" w:cs="Arial"/>
          <w:sz w:val="22"/>
          <w:szCs w:val="22"/>
        </w:rPr>
        <w:t xml:space="preserve">en 3 lopensen land met als belendingen de gemene straat, een akker </w:t>
      </w:r>
      <w:r w:rsidRPr="002362D8">
        <w:rPr>
          <w:rFonts w:ascii="Arial" w:hAnsi="Arial" w:cs="Arial"/>
          <w:b/>
          <w:sz w:val="22"/>
          <w:szCs w:val="22"/>
          <w:u w:val="single"/>
        </w:rPr>
        <w:t>genaamd het Cromstuck</w:t>
      </w:r>
      <w:r w:rsidRPr="002362D8">
        <w:rPr>
          <w:rFonts w:ascii="Arial" w:hAnsi="Arial" w:cs="Arial"/>
          <w:sz w:val="22"/>
          <w:szCs w:val="22"/>
        </w:rPr>
        <w:t xml:space="preserve"> 5 lopensen groot met als belendingen </w:t>
      </w:r>
      <w:r w:rsidRPr="002362D8">
        <w:rPr>
          <w:rFonts w:ascii="Arial" w:hAnsi="Arial" w:cs="Arial"/>
          <w:b/>
          <w:sz w:val="22"/>
          <w:szCs w:val="22"/>
          <w:u w:val="single"/>
        </w:rPr>
        <w:t>de Hardebeempden</w:t>
      </w:r>
      <w:r w:rsidRPr="002362D8">
        <w:rPr>
          <w:rFonts w:ascii="Arial" w:hAnsi="Arial" w:cs="Arial"/>
          <w:sz w:val="22"/>
          <w:szCs w:val="22"/>
        </w:rPr>
        <w:t xml:space="preserve">, de openbare weg, Johannes Wilhelmi Egidii, een akker genaamd tRullen 3 lopensen met als belendingen genoemde beemden, Gerardus van der Haigen, Joannes Olyslagers,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w:t>
      </w:r>
      <w:r w:rsidRPr="002362D8">
        <w:rPr>
          <w:rFonts w:ascii="Arial" w:hAnsi="Arial" w:cs="Arial"/>
          <w:b/>
          <w:sz w:val="22"/>
          <w:szCs w:val="22"/>
          <w:u w:val="single"/>
        </w:rPr>
        <w:t xml:space="preserve">een altaar in de Sint Jan te ’s-Hertogenbosch, </w:t>
      </w:r>
      <w:smartTag w:uri="urn:schemas-microsoft-com:office:smarttags" w:element="metricconverter">
        <w:smartTagPr>
          <w:attr w:name="ProductID" w:val="1 pond"/>
        </w:smartTagPr>
        <w:r w:rsidRPr="002362D8">
          <w:rPr>
            <w:rFonts w:ascii="Arial" w:hAnsi="Arial" w:cs="Arial"/>
            <w:b/>
            <w:sz w:val="22"/>
            <w:szCs w:val="22"/>
            <w:u w:val="single"/>
          </w:rPr>
          <w:t>1 pond</w:t>
        </w:r>
      </w:smartTag>
      <w:r w:rsidRPr="002362D8">
        <w:rPr>
          <w:rFonts w:ascii="Arial" w:hAnsi="Arial" w:cs="Arial"/>
          <w:b/>
          <w:sz w:val="22"/>
          <w:szCs w:val="22"/>
          <w:u w:val="single"/>
        </w:rPr>
        <w:t xml:space="preserve"> aan een altaar in de kerk van Schijndel, 3 vaten rogge aan het kapittel van Sint Oedenrode </w:t>
      </w:r>
    </w:p>
    <w:p w14:paraId="5464E8EF" w14:textId="77777777" w:rsidR="00D5028D" w:rsidRPr="002362D8" w:rsidRDefault="00D5028D">
      <w:pPr>
        <w:tabs>
          <w:tab w:val="left" w:pos="6930"/>
        </w:tabs>
        <w:rPr>
          <w:rFonts w:ascii="Arial" w:hAnsi="Arial" w:cs="Arial"/>
          <w:sz w:val="22"/>
          <w:szCs w:val="22"/>
        </w:rPr>
      </w:pPr>
    </w:p>
    <w:p w14:paraId="3E48ED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2544</w:t>
      </w:r>
    </w:p>
    <w:p w14:paraId="0EBA9F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290  juli 1552</w:t>
      </w:r>
    </w:p>
    <w:p w14:paraId="2877908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Johannis de Schijnle, Bartholomeus zn.v.w. Johannis Walravens en Theodoricus zn.v.w. Johannis Amdrosius hebben beloofd aan </w:t>
      </w:r>
      <w:r w:rsidRPr="002362D8">
        <w:rPr>
          <w:rFonts w:ascii="Arial" w:hAnsi="Arial" w:cs="Arial"/>
          <w:b/>
          <w:sz w:val="22"/>
          <w:szCs w:val="22"/>
          <w:u w:val="single"/>
        </w:rPr>
        <w:t>Dominus Jacobus</w:t>
      </w:r>
      <w:r w:rsidRPr="002362D8">
        <w:rPr>
          <w:rFonts w:ascii="Arial" w:hAnsi="Arial" w:cs="Arial"/>
          <w:sz w:val="22"/>
          <w:szCs w:val="22"/>
        </w:rPr>
        <w:t xml:space="preserve">, 9 of 10 mud rogge Bossche maat en een sester rogge en twee peters te betalen op de feestdag van Sint Andreas apostel [30 november] </w:t>
      </w:r>
      <w:r w:rsidRPr="002362D8">
        <w:rPr>
          <w:rFonts w:ascii="Arial" w:hAnsi="Arial" w:cs="Arial"/>
          <w:b/>
          <w:i/>
          <w:sz w:val="22"/>
          <w:szCs w:val="22"/>
        </w:rPr>
        <w:t>te Heze in de parochie Rosmalen</w:t>
      </w:r>
      <w:r w:rsidRPr="002362D8">
        <w:rPr>
          <w:rFonts w:ascii="Arial" w:hAnsi="Arial" w:cs="Arial"/>
          <w:sz w:val="22"/>
          <w:szCs w:val="22"/>
        </w:rPr>
        <w:t xml:space="preserve">; </w:t>
      </w:r>
      <w:r w:rsidRPr="002362D8">
        <w:rPr>
          <w:rFonts w:ascii="Arial" w:hAnsi="Arial" w:cs="Arial"/>
          <w:b/>
          <w:i/>
          <w:sz w:val="22"/>
          <w:szCs w:val="22"/>
        </w:rPr>
        <w:t>Loosbeeck in de parochie Rosmalen</w:t>
      </w:r>
      <w:r w:rsidRPr="002362D8">
        <w:rPr>
          <w:rFonts w:ascii="Arial" w:hAnsi="Arial" w:cs="Arial"/>
          <w:sz w:val="22"/>
          <w:szCs w:val="22"/>
        </w:rPr>
        <w:t xml:space="preserve">; Joannes Huberti en Arnoldus zn.v.w. Willem Goyartss., </w:t>
      </w:r>
      <w:r w:rsidRPr="002362D8">
        <w:rPr>
          <w:rFonts w:ascii="Arial" w:hAnsi="Arial" w:cs="Arial"/>
          <w:b/>
          <w:i/>
          <w:sz w:val="22"/>
          <w:szCs w:val="22"/>
        </w:rPr>
        <w:t>Dominus en Magister Gerardus de Gameren presbyter en kanunnik in de collegiale kerk van Johannis Evangelist te ’s-Hertogenbosch, tiende genaamd Griensvenne onder de vrijdom van ’s-Hertognbosch in Den Dungen, tiende van de Sporct te Den Dungen, tienden van Brabantslant in Den Dungen</w:t>
      </w:r>
      <w:r w:rsidRPr="002362D8">
        <w:rPr>
          <w:rFonts w:ascii="Arial" w:hAnsi="Arial" w:cs="Arial"/>
          <w:sz w:val="22"/>
          <w:szCs w:val="22"/>
        </w:rPr>
        <w:t xml:space="preserve"> </w:t>
      </w:r>
    </w:p>
    <w:p w14:paraId="0DF149B7" w14:textId="77777777" w:rsidR="00D5028D" w:rsidRPr="002362D8" w:rsidRDefault="00D5028D">
      <w:pPr>
        <w:tabs>
          <w:tab w:val="left" w:pos="6930"/>
        </w:tabs>
        <w:rPr>
          <w:rFonts w:ascii="Arial" w:hAnsi="Arial" w:cs="Arial"/>
          <w:sz w:val="22"/>
          <w:szCs w:val="22"/>
        </w:rPr>
      </w:pPr>
    </w:p>
    <w:p w14:paraId="7CA5B8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2545</w:t>
      </w:r>
    </w:p>
    <w:p w14:paraId="7CAFD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296  juli 1552</w:t>
      </w:r>
    </w:p>
    <w:p w14:paraId="015A8F5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en Arnoldus broers kinderen van Theodoricus die Greve en diens vrouw Johanna dr.v.w. Arnoldus die Leeuwe </w:t>
      </w:r>
      <w:r w:rsidRPr="002362D8">
        <w:rPr>
          <w:rFonts w:ascii="Arial" w:hAnsi="Arial" w:cs="Arial"/>
          <w:b/>
          <w:sz w:val="22"/>
          <w:szCs w:val="22"/>
          <w:u w:val="single"/>
        </w:rPr>
        <w:t>aurifaber = goudsmid</w:t>
      </w:r>
      <w:r w:rsidRPr="002362D8">
        <w:rPr>
          <w:rFonts w:ascii="Arial" w:hAnsi="Arial" w:cs="Arial"/>
          <w:sz w:val="22"/>
          <w:szCs w:val="22"/>
        </w:rPr>
        <w:t xml:space="preserve"> [einde akte]</w:t>
      </w:r>
    </w:p>
    <w:p w14:paraId="0A39C211" w14:textId="77777777" w:rsidR="00D5028D" w:rsidRPr="002362D8" w:rsidRDefault="00D5028D">
      <w:pPr>
        <w:tabs>
          <w:tab w:val="left" w:pos="6930"/>
        </w:tabs>
        <w:rPr>
          <w:rFonts w:ascii="Arial" w:hAnsi="Arial" w:cs="Arial"/>
          <w:sz w:val="22"/>
          <w:szCs w:val="22"/>
        </w:rPr>
      </w:pPr>
    </w:p>
    <w:p w14:paraId="64D6C8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2546</w:t>
      </w:r>
    </w:p>
    <w:p w14:paraId="1ECD9F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298v  28 juli 1552</w:t>
      </w:r>
    </w:p>
    <w:p w14:paraId="517180D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Willem zn.v.w. Mathias van Herenthom heeft verkocht aan Johannis zn.v.w. Gerardus Luyten een erfcijns van 6 gl. te betalen op de feestdag van Maria Magdalena [22 juli] uit 2 bunders beemd </w:t>
      </w:r>
      <w:r w:rsidRPr="002362D8">
        <w:rPr>
          <w:rFonts w:ascii="Arial" w:hAnsi="Arial" w:cs="Arial"/>
          <w:b/>
          <w:sz w:val="22"/>
          <w:szCs w:val="22"/>
          <w:u w:val="single"/>
        </w:rPr>
        <w:t>opten Boedonck</w:t>
      </w:r>
      <w:r w:rsidRPr="002362D8">
        <w:rPr>
          <w:rFonts w:ascii="Arial" w:hAnsi="Arial" w:cs="Arial"/>
          <w:sz w:val="22"/>
          <w:szCs w:val="22"/>
        </w:rPr>
        <w:t xml:space="preserve">  net als belendingen de kinderen van wijlen Gybonis Voet, het </w:t>
      </w:r>
      <w:r w:rsidRPr="002362D8">
        <w:rPr>
          <w:rFonts w:ascii="Arial" w:hAnsi="Arial" w:cs="Arial"/>
          <w:b/>
          <w:sz w:val="22"/>
          <w:szCs w:val="22"/>
          <w:u w:val="single"/>
        </w:rPr>
        <w:t>Gemeijn Broek</w:t>
      </w:r>
      <w:r w:rsidRPr="002362D8">
        <w:rPr>
          <w:rFonts w:ascii="Arial" w:hAnsi="Arial" w:cs="Arial"/>
          <w:sz w:val="22"/>
          <w:szCs w:val="22"/>
        </w:rPr>
        <w:t xml:space="preserve">, de weduwe van Johannis Johannes van den Venne, de gemene straat, grondcijns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en 1 ½ blanke aan de </w:t>
      </w:r>
      <w:r w:rsidRPr="002362D8">
        <w:rPr>
          <w:rFonts w:ascii="Arial" w:hAnsi="Arial" w:cs="Arial"/>
          <w:b/>
          <w:sz w:val="22"/>
          <w:szCs w:val="22"/>
          <w:u w:val="single"/>
        </w:rPr>
        <w:t>Heer van Helmond</w:t>
      </w:r>
    </w:p>
    <w:p w14:paraId="0A69598F" w14:textId="77777777" w:rsidR="00D5028D" w:rsidRPr="002362D8" w:rsidRDefault="00D5028D">
      <w:pPr>
        <w:tabs>
          <w:tab w:val="left" w:pos="6930"/>
        </w:tabs>
        <w:rPr>
          <w:rFonts w:ascii="Arial" w:hAnsi="Arial" w:cs="Arial"/>
          <w:b/>
          <w:sz w:val="22"/>
          <w:szCs w:val="22"/>
          <w:u w:val="single"/>
        </w:rPr>
      </w:pPr>
    </w:p>
    <w:p w14:paraId="069D6A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2547</w:t>
      </w:r>
    </w:p>
    <w:p w14:paraId="5FFABA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314  juli 1552</w:t>
      </w:r>
    </w:p>
    <w:p w14:paraId="30D5C1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en Albertus 2/4 part in een erfpacht van een ½ mud rogge uit huis erf hof en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Dionysius Jacobs, Joannes van den Boogart, Henricus Gieliss., Gerardus Willemssoen; idem Henricus zn.v.w. Joannes Roevers, Judocus zn.v.w. Jodocus Marcelissen, transport aan Peterus zn.v.w. Jodocus Marcelii van der Borcht</w:t>
      </w:r>
    </w:p>
    <w:p w14:paraId="136D0247" w14:textId="77777777" w:rsidR="00D5028D" w:rsidRPr="002362D8" w:rsidRDefault="00D5028D">
      <w:pPr>
        <w:tabs>
          <w:tab w:val="left" w:pos="6930"/>
        </w:tabs>
        <w:rPr>
          <w:rFonts w:ascii="Arial" w:hAnsi="Arial" w:cs="Arial"/>
          <w:sz w:val="22"/>
          <w:szCs w:val="22"/>
        </w:rPr>
      </w:pPr>
    </w:p>
    <w:p w14:paraId="57FD08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2548</w:t>
      </w:r>
    </w:p>
    <w:p w14:paraId="214784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336 juli 1552</w:t>
      </w:r>
    </w:p>
    <w:p w14:paraId="4FAD4F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Henricus van der Aa, heeft verkocht aan Adrianus zn.v.w. Arnoldus Godefridi van der Donck een ercijns van 9 gl., parochie Veghel en parochie Schijndel ter plaatse </w:t>
      </w:r>
      <w:r w:rsidRPr="002362D8">
        <w:rPr>
          <w:rFonts w:ascii="Arial" w:hAnsi="Arial" w:cs="Arial"/>
          <w:b/>
          <w:sz w:val="22"/>
          <w:szCs w:val="22"/>
          <w:u w:val="single"/>
        </w:rPr>
        <w:t xml:space="preserve">in de Roghoeve </w:t>
      </w:r>
      <w:r w:rsidRPr="002362D8">
        <w:rPr>
          <w:rFonts w:ascii="Arial" w:hAnsi="Arial" w:cs="Arial"/>
          <w:sz w:val="22"/>
          <w:szCs w:val="22"/>
        </w:rPr>
        <w:t>een akker van 9 lopensen naast het erf van Ghysbertus Theodorici [= Dirks] – in de marge een notitie dd. 15.2.1559 (?)</w:t>
      </w:r>
    </w:p>
    <w:p w14:paraId="46CC1309" w14:textId="77777777" w:rsidR="00D5028D" w:rsidRPr="002362D8" w:rsidRDefault="00D5028D">
      <w:pPr>
        <w:tabs>
          <w:tab w:val="left" w:pos="6930"/>
        </w:tabs>
        <w:rPr>
          <w:rFonts w:ascii="Arial" w:hAnsi="Arial" w:cs="Arial"/>
          <w:sz w:val="22"/>
          <w:szCs w:val="22"/>
        </w:rPr>
      </w:pPr>
    </w:p>
    <w:p w14:paraId="1E031A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2549</w:t>
      </w:r>
    </w:p>
    <w:p w14:paraId="781615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419v  29 juli 1552</w:t>
      </w:r>
    </w:p>
    <w:p w14:paraId="0241F6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de Meer alias de Oirle, een erfpacht van een mud rogge Bossche maat uit huis erf hof en landerijen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de erfgenamen van wijlen Mathei Henricxss., Henricus Diericxss. van den Hoevel, en strepen land naast Theodoricus zn.v. Theodoricus van den Hoevel, beemd </w:t>
      </w:r>
      <w:r w:rsidRPr="002362D8">
        <w:rPr>
          <w:rFonts w:ascii="Arial" w:hAnsi="Arial" w:cs="Arial"/>
          <w:b/>
          <w:sz w:val="22"/>
          <w:szCs w:val="22"/>
          <w:u w:val="single"/>
        </w:rPr>
        <w:t>aen die Beke</w:t>
      </w:r>
      <w:r w:rsidRPr="002362D8">
        <w:rPr>
          <w:rFonts w:ascii="Arial" w:hAnsi="Arial" w:cs="Arial"/>
          <w:sz w:val="22"/>
          <w:szCs w:val="22"/>
        </w:rPr>
        <w:t xml:space="preserve">, de gemene straat, 8 lopensen land </w:t>
      </w:r>
      <w:r w:rsidRPr="002362D8">
        <w:rPr>
          <w:rFonts w:ascii="Arial" w:hAnsi="Arial" w:cs="Arial"/>
          <w:b/>
          <w:sz w:val="22"/>
          <w:szCs w:val="22"/>
          <w:u w:val="single"/>
        </w:rPr>
        <w:t>int Hermalen</w:t>
      </w:r>
      <w:r w:rsidRPr="002362D8">
        <w:rPr>
          <w:rFonts w:ascii="Arial" w:hAnsi="Arial" w:cs="Arial"/>
          <w:sz w:val="22"/>
          <w:szCs w:val="22"/>
        </w:rPr>
        <w:t xml:space="preserve">, de gemene straat, Albertus Mesmekers, 10 lopensen land aldaar, mt als belendingen Theodoricus van den Borne, Elizabeth weduwe van wijlen Willem van den Borne, </w:t>
      </w:r>
      <w:r w:rsidRPr="002362D8">
        <w:rPr>
          <w:rFonts w:ascii="Arial" w:hAnsi="Arial" w:cs="Arial"/>
          <w:b/>
          <w:sz w:val="22"/>
          <w:szCs w:val="22"/>
          <w:u w:val="single"/>
        </w:rPr>
        <w:t>Magister Joseph presbyter zn.v.w. Henricus Valkenborchs</w:t>
      </w:r>
      <w:r w:rsidRPr="002362D8">
        <w:rPr>
          <w:rFonts w:ascii="Arial" w:hAnsi="Arial" w:cs="Arial"/>
          <w:sz w:val="22"/>
          <w:szCs w:val="22"/>
        </w:rPr>
        <w:t xml:space="preserve">, Joannis Naetz zn.v.w. Arnoldus Naetz, cijns van 6 gl. </w:t>
      </w:r>
    </w:p>
    <w:p w14:paraId="379B8EC2" w14:textId="77777777" w:rsidR="00D5028D" w:rsidRPr="002362D8" w:rsidRDefault="00D5028D">
      <w:pPr>
        <w:tabs>
          <w:tab w:val="left" w:pos="6930"/>
        </w:tabs>
        <w:rPr>
          <w:rFonts w:ascii="Arial" w:hAnsi="Arial" w:cs="Arial"/>
          <w:sz w:val="22"/>
          <w:szCs w:val="22"/>
        </w:rPr>
      </w:pPr>
    </w:p>
    <w:p w14:paraId="65C069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2550</w:t>
      </w:r>
    </w:p>
    <w:p w14:paraId="21A290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300  juli 1552</w:t>
      </w:r>
    </w:p>
    <w:p w14:paraId="74940DB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achter de brug theolonij ter plaatse opten Moelenwerff</w:t>
      </w:r>
      <w:r w:rsidRPr="002362D8">
        <w:rPr>
          <w:rFonts w:ascii="Arial" w:hAnsi="Arial" w:cs="Arial"/>
          <w:sz w:val="22"/>
          <w:szCs w:val="22"/>
        </w:rPr>
        <w:t xml:space="preserve">; idem Johannis zn.v.w. Gerlacus van den Borne, heeft verkocht aan Arnoldus zn.v.w. Cornelius Pleviers </w:t>
      </w:r>
      <w:r w:rsidRPr="002362D8">
        <w:rPr>
          <w:rFonts w:ascii="Arial" w:hAnsi="Arial" w:cs="Arial"/>
          <w:b/>
          <w:sz w:val="22"/>
          <w:szCs w:val="22"/>
          <w:u w:val="single"/>
        </w:rPr>
        <w:t>apothecarius,</w:t>
      </w:r>
      <w:r w:rsidRPr="002362D8">
        <w:rPr>
          <w:rFonts w:ascii="Arial" w:hAnsi="Arial" w:cs="Arial"/>
          <w:sz w:val="22"/>
          <w:szCs w:val="22"/>
        </w:rPr>
        <w:t xml:space="preserve"> een erfpacht van een mud rogge Bossche maat te betalene op de feestdag van Maria Visitatie [2 juli] uit een stuk land [einde akte]</w:t>
      </w:r>
    </w:p>
    <w:p w14:paraId="6EDFF8E7" w14:textId="77777777" w:rsidR="00D5028D" w:rsidRPr="002362D8" w:rsidRDefault="00D5028D">
      <w:pPr>
        <w:tabs>
          <w:tab w:val="left" w:pos="6930"/>
        </w:tabs>
        <w:rPr>
          <w:rFonts w:ascii="Arial" w:hAnsi="Arial" w:cs="Arial"/>
          <w:sz w:val="22"/>
          <w:szCs w:val="22"/>
        </w:rPr>
      </w:pPr>
    </w:p>
    <w:p w14:paraId="215CAF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2551</w:t>
      </w:r>
    </w:p>
    <w:p w14:paraId="7BD21F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326v  juli 1552</w:t>
      </w:r>
    </w:p>
    <w:p w14:paraId="471D8F4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ter plaatse de Midackers</w:t>
      </w:r>
      <w:r w:rsidRPr="002362D8">
        <w:rPr>
          <w:rFonts w:ascii="Arial" w:hAnsi="Arial" w:cs="Arial"/>
          <w:sz w:val="22"/>
          <w:szCs w:val="22"/>
        </w:rPr>
        <w:t>; Henricus zn.v.w. Willem Pauwelss., heeft verkocht aan Johannis zn.v.Arnoldus Janssoen</w:t>
      </w:r>
    </w:p>
    <w:p w14:paraId="540E1B36" w14:textId="77777777" w:rsidR="00D5028D" w:rsidRPr="002362D8" w:rsidRDefault="00D5028D">
      <w:pPr>
        <w:tabs>
          <w:tab w:val="left" w:pos="6930"/>
        </w:tabs>
        <w:rPr>
          <w:rFonts w:ascii="Arial" w:hAnsi="Arial" w:cs="Arial"/>
          <w:sz w:val="22"/>
          <w:szCs w:val="22"/>
        </w:rPr>
      </w:pPr>
    </w:p>
    <w:p w14:paraId="3C36DB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2552</w:t>
      </w:r>
    </w:p>
    <w:p w14:paraId="1FA10A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317v  26 augustus 1552</w:t>
      </w:r>
    </w:p>
    <w:p w14:paraId="0024D79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Rosmalen genaamd die Akensche Hooven (?);</w:t>
      </w:r>
      <w:r w:rsidRPr="002362D8">
        <w:rPr>
          <w:rFonts w:ascii="Arial" w:hAnsi="Arial" w:cs="Arial"/>
          <w:sz w:val="22"/>
          <w:szCs w:val="22"/>
        </w:rPr>
        <w:t xml:space="preserve"> idem Gerardus zn.v.w. Wilhelmus van den Hauthaert zn.v.w. Gerardus van der Hauthart, uit huis erf hof tr plaatse </w:t>
      </w:r>
      <w:r w:rsidRPr="002362D8">
        <w:rPr>
          <w:rFonts w:ascii="Arial" w:hAnsi="Arial" w:cs="Arial"/>
          <w:b/>
          <w:sz w:val="22"/>
          <w:szCs w:val="22"/>
          <w:u w:val="single"/>
        </w:rPr>
        <w:t>aen de Voirt</w:t>
      </w:r>
      <w:r w:rsidRPr="002362D8">
        <w:rPr>
          <w:rFonts w:ascii="Arial" w:hAnsi="Arial" w:cs="Arial"/>
          <w:sz w:val="22"/>
          <w:szCs w:val="22"/>
        </w:rPr>
        <w:t xml:space="preserve">  met als belendingen Pauwels Dircxss., de gemene straat, de kinderen van wijlen Bartholomeus Smeedts, Johannis zn.v.w. Johannes van den Oethelaer Rijcartss.,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r w:rsidRPr="002362D8">
        <w:rPr>
          <w:rFonts w:ascii="Arial" w:hAnsi="Arial" w:cs="Arial"/>
          <w:sz w:val="22"/>
          <w:szCs w:val="22"/>
        </w:rPr>
        <w:t xml:space="preserve">, een hoendercijns, 1 ½ braspenning grondcijns aan de </w:t>
      </w:r>
      <w:r w:rsidRPr="002362D8">
        <w:rPr>
          <w:rFonts w:ascii="Arial" w:hAnsi="Arial" w:cs="Arial"/>
          <w:b/>
          <w:sz w:val="22"/>
          <w:szCs w:val="22"/>
          <w:u w:val="single"/>
        </w:rPr>
        <w:t xml:space="preserve">Heer van Helmond </w:t>
      </w:r>
    </w:p>
    <w:p w14:paraId="2070604E" w14:textId="77777777" w:rsidR="00D5028D" w:rsidRPr="002362D8" w:rsidRDefault="00D5028D">
      <w:pPr>
        <w:tabs>
          <w:tab w:val="left" w:pos="6930"/>
        </w:tabs>
        <w:rPr>
          <w:rFonts w:ascii="Arial" w:hAnsi="Arial" w:cs="Arial"/>
          <w:sz w:val="22"/>
          <w:szCs w:val="22"/>
        </w:rPr>
      </w:pPr>
    </w:p>
    <w:p w14:paraId="122B41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2553</w:t>
      </w:r>
    </w:p>
    <w:p w14:paraId="208206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320  30 augustus 1552 [penultima]</w:t>
      </w:r>
    </w:p>
    <w:p w14:paraId="373B438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Gestel prope Herlaer</w:t>
      </w:r>
      <w:r w:rsidRPr="002362D8">
        <w:rPr>
          <w:rFonts w:ascii="Arial" w:hAnsi="Arial" w:cs="Arial"/>
          <w:sz w:val="22"/>
          <w:szCs w:val="22"/>
        </w:rPr>
        <w:t>; idem Michael zn.v.w. Johannes Michielss.</w:t>
      </w:r>
    </w:p>
    <w:p w14:paraId="779A63C9" w14:textId="77777777" w:rsidR="00D5028D" w:rsidRPr="002362D8" w:rsidRDefault="00D5028D">
      <w:pPr>
        <w:tabs>
          <w:tab w:val="left" w:pos="6930"/>
        </w:tabs>
        <w:rPr>
          <w:rFonts w:ascii="Arial" w:hAnsi="Arial" w:cs="Arial"/>
          <w:sz w:val="22"/>
          <w:szCs w:val="22"/>
        </w:rPr>
      </w:pPr>
    </w:p>
    <w:p w14:paraId="78F31CB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190</w:t>
      </w:r>
    </w:p>
    <w:p w14:paraId="21A26F48" w14:textId="77777777" w:rsidR="00D5028D" w:rsidRPr="002362D8" w:rsidRDefault="00D5028D">
      <w:pPr>
        <w:tabs>
          <w:tab w:val="left" w:pos="6930"/>
        </w:tabs>
        <w:rPr>
          <w:rFonts w:ascii="Arial" w:hAnsi="Arial" w:cs="Arial"/>
          <w:sz w:val="22"/>
          <w:szCs w:val="22"/>
        </w:rPr>
      </w:pPr>
    </w:p>
    <w:p w14:paraId="6F93D0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2554</w:t>
      </w:r>
    </w:p>
    <w:p w14:paraId="14C328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441  augustus 1552 [nederlandstalig]</w:t>
      </w:r>
    </w:p>
    <w:p w14:paraId="1DE29D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Gielis en Mathijs broers zonen van wijlen Henricx Goyartssoen van Hermalen, huis hof schuur bakhuis met erffenissen en akker- en hopland 24 lopensen groot met graskanten houtwassen etc. en nog 9 bunders groeslanden of weilanden </w:t>
      </w:r>
      <w:r w:rsidRPr="002362D8">
        <w:rPr>
          <w:rFonts w:ascii="Arial" w:hAnsi="Arial" w:cs="Arial"/>
          <w:b/>
          <w:sz w:val="22"/>
          <w:szCs w:val="22"/>
          <w:u w:val="single"/>
        </w:rPr>
        <w:t>aent Lutteleynde in den Boodem van Eelde</w:t>
      </w:r>
      <w:r w:rsidRPr="002362D8">
        <w:rPr>
          <w:rFonts w:ascii="Arial" w:hAnsi="Arial" w:cs="Arial"/>
          <w:sz w:val="22"/>
          <w:szCs w:val="22"/>
        </w:rPr>
        <w:t xml:space="preserve"> met als belendingen Jan Vyge Henricxssoen, de erfgenamen van wijlen Goertken nagelaten weduwe van Roelog Eijmbertss., Jan Danielss. van der Aa, </w:t>
      </w:r>
      <w:r w:rsidRPr="002362D8">
        <w:rPr>
          <w:rFonts w:ascii="Arial" w:hAnsi="Arial" w:cs="Arial"/>
          <w:b/>
          <w:sz w:val="22"/>
          <w:szCs w:val="22"/>
          <w:u w:val="single"/>
        </w:rPr>
        <w:t>de gemeynt van Schijndel</w:t>
      </w:r>
      <w:r w:rsidRPr="002362D8">
        <w:rPr>
          <w:rFonts w:ascii="Arial" w:hAnsi="Arial" w:cs="Arial"/>
          <w:sz w:val="22"/>
          <w:szCs w:val="22"/>
        </w:rPr>
        <w:t xml:space="preserve">, idem drie stukken akkerland </w:t>
      </w:r>
      <w:r w:rsidRPr="002362D8">
        <w:rPr>
          <w:rFonts w:ascii="Arial" w:hAnsi="Arial" w:cs="Arial"/>
          <w:b/>
          <w:sz w:val="22"/>
          <w:szCs w:val="22"/>
          <w:u w:val="single"/>
        </w:rPr>
        <w:t>aen die Putstege</w:t>
      </w:r>
      <w:r w:rsidRPr="002362D8">
        <w:rPr>
          <w:rFonts w:ascii="Arial" w:hAnsi="Arial" w:cs="Arial"/>
          <w:sz w:val="22"/>
          <w:szCs w:val="22"/>
        </w:rPr>
        <w:t xml:space="preserve"> groot 20 lopensen met als belendingen Jan Danielss. van der Aa, Eymbert Jan Voetss., erf van het </w:t>
      </w:r>
      <w:r w:rsidRPr="002362D8">
        <w:rPr>
          <w:rFonts w:ascii="Arial" w:hAnsi="Arial" w:cs="Arial"/>
          <w:b/>
          <w:sz w:val="22"/>
          <w:szCs w:val="22"/>
          <w:u w:val="single"/>
        </w:rPr>
        <w:t>Groot Gasthuijs te ’s-Hertogenbosch</w:t>
      </w:r>
      <w:r w:rsidRPr="002362D8">
        <w:rPr>
          <w:rFonts w:ascii="Arial" w:hAnsi="Arial" w:cs="Arial"/>
          <w:sz w:val="22"/>
          <w:szCs w:val="22"/>
        </w:rPr>
        <w:t>, de erfgenamen van wijlen Arnt van Sochel, de erfgenamen van wijlen Pauwels Hubertss., een gemene vaarweg</w:t>
      </w:r>
    </w:p>
    <w:p w14:paraId="19CBDF52" w14:textId="77777777" w:rsidR="00D5028D" w:rsidRPr="002362D8" w:rsidRDefault="00D5028D">
      <w:pPr>
        <w:tabs>
          <w:tab w:val="left" w:pos="6930"/>
        </w:tabs>
        <w:rPr>
          <w:rFonts w:ascii="Arial" w:hAnsi="Arial" w:cs="Arial"/>
          <w:sz w:val="22"/>
          <w:szCs w:val="22"/>
        </w:rPr>
      </w:pPr>
    </w:p>
    <w:p w14:paraId="3D4302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2555</w:t>
      </w:r>
    </w:p>
    <w:p w14:paraId="4EB8BF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450  augustus 1552</w:t>
      </w:r>
    </w:p>
    <w:p w14:paraId="2084B7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Ernardus genaamd Ernardus de Lyebergen man van Maria zijn vrouw dr.v.w. Willelmus van den Houtart, een kamp groesland ter plaatse </w:t>
      </w:r>
      <w:r w:rsidRPr="002362D8">
        <w:rPr>
          <w:rFonts w:ascii="Arial" w:hAnsi="Arial" w:cs="Arial"/>
          <w:b/>
          <w:sz w:val="22"/>
          <w:szCs w:val="22"/>
          <w:u w:val="single"/>
        </w:rPr>
        <w:t xml:space="preserve">Eylde </w:t>
      </w:r>
      <w:r w:rsidRPr="002362D8">
        <w:rPr>
          <w:rFonts w:ascii="Arial" w:hAnsi="Arial" w:cs="Arial"/>
          <w:sz w:val="22"/>
          <w:szCs w:val="22"/>
        </w:rPr>
        <w:t xml:space="preserve">met als belendingen Ghysbertus Ghysbers van den Boegart, Johannes Breem in Rode, Henricus Brants, Paulus Johannis Pauwelss., idem land </w:t>
      </w:r>
      <w:r w:rsidRPr="002362D8">
        <w:rPr>
          <w:rFonts w:ascii="Arial" w:hAnsi="Arial" w:cs="Arial"/>
          <w:b/>
          <w:sz w:val="22"/>
          <w:szCs w:val="22"/>
          <w:u w:val="single"/>
        </w:rPr>
        <w:t>in de Borne</w:t>
      </w:r>
      <w:r w:rsidRPr="002362D8">
        <w:rPr>
          <w:rFonts w:ascii="Arial" w:hAnsi="Arial" w:cs="Arial"/>
          <w:sz w:val="22"/>
          <w:szCs w:val="22"/>
        </w:rPr>
        <w:t xml:space="preserve"> </w:t>
      </w:r>
    </w:p>
    <w:p w14:paraId="1E7D8234" w14:textId="77777777" w:rsidR="00D5028D" w:rsidRPr="002362D8" w:rsidRDefault="00D5028D">
      <w:pPr>
        <w:tabs>
          <w:tab w:val="left" w:pos="6930"/>
        </w:tabs>
        <w:rPr>
          <w:rFonts w:ascii="Arial" w:hAnsi="Arial" w:cs="Arial"/>
          <w:sz w:val="22"/>
          <w:szCs w:val="22"/>
        </w:rPr>
      </w:pPr>
    </w:p>
    <w:p w14:paraId="4FF8C1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2556</w:t>
      </w:r>
    </w:p>
    <w:p w14:paraId="152FEF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453  23 augustus 1552</w:t>
      </w:r>
    </w:p>
    <w:p w14:paraId="6B04D2E6"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De Broeckstrate in de Cuylen</w:t>
      </w:r>
      <w:r w:rsidRPr="002362D8">
        <w:rPr>
          <w:rFonts w:ascii="Arial" w:hAnsi="Arial" w:cs="Arial"/>
          <w:sz w:val="22"/>
          <w:szCs w:val="22"/>
        </w:rPr>
        <w:t xml:space="preserve">; Wolterus zn.v.w. Wolterus Gibonis man van Cane zijn vrouw dr.v.w. Godefridus Mathei Gibonis, een erfcijns van 6 gl. uit akkerland ter plaatse de </w:t>
      </w:r>
      <w:r w:rsidRPr="002362D8">
        <w:rPr>
          <w:rFonts w:ascii="Arial" w:hAnsi="Arial" w:cs="Arial"/>
          <w:b/>
          <w:sz w:val="22"/>
          <w:szCs w:val="22"/>
          <w:u w:val="single"/>
        </w:rPr>
        <w:t>Broeckstrate in de Cuylen</w:t>
      </w:r>
      <w:r w:rsidRPr="002362D8">
        <w:rPr>
          <w:rFonts w:ascii="Arial" w:hAnsi="Arial" w:cs="Arial"/>
          <w:sz w:val="22"/>
          <w:szCs w:val="22"/>
        </w:rPr>
        <w:t xml:space="preserve"> met als belendingen Theodoricus de Raedt, de gemene straat, 1/6 van een stukje land ter plaatse met als belendingen Jacobus Bartholomei, Cane en haar kinderen, Nicolaas Moons (?) junior, Henricus Gerlaci, transport aan Matheus en Arnoldus broers zonen van wijlen Godefridus Mathei Gibonis</w:t>
      </w:r>
    </w:p>
    <w:p w14:paraId="331BBEFC" w14:textId="77777777" w:rsidR="00D5028D" w:rsidRPr="002362D8" w:rsidRDefault="00D5028D">
      <w:pPr>
        <w:tabs>
          <w:tab w:val="left" w:pos="6930"/>
        </w:tabs>
        <w:rPr>
          <w:rFonts w:ascii="Arial" w:hAnsi="Arial" w:cs="Arial"/>
          <w:sz w:val="22"/>
          <w:szCs w:val="22"/>
        </w:rPr>
      </w:pPr>
    </w:p>
    <w:p w14:paraId="4A7AA6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2557</w:t>
      </w:r>
    </w:p>
    <w:p w14:paraId="5E4259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331 en 331v  augustus 1552</w:t>
      </w:r>
    </w:p>
    <w:p w14:paraId="3282D0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Arnoldus zn.v.w. Andreas Maessoen, een erfpacht van een mud rogge Bossche maat, Johannis zn.v.w. Matheus Janssoen en Johannis zn.v.w. Lucas Dircxss. met een belofte een Johannis zn.v.w. Arnoldus Eelkens i.v.m. een stuk akkerland genaamd </w:t>
      </w:r>
      <w:r w:rsidRPr="002362D8">
        <w:rPr>
          <w:rFonts w:ascii="Arial" w:hAnsi="Arial" w:cs="Arial"/>
          <w:b/>
          <w:sz w:val="22"/>
          <w:szCs w:val="22"/>
          <w:u w:val="single"/>
        </w:rPr>
        <w:t>Calverlit [vgl. Calverlocht]</w:t>
      </w:r>
      <w:r w:rsidRPr="002362D8">
        <w:rPr>
          <w:rFonts w:ascii="Arial" w:hAnsi="Arial" w:cs="Arial"/>
          <w:sz w:val="22"/>
          <w:szCs w:val="22"/>
        </w:rPr>
        <w:t xml:space="preserve"> met als belendingen Johannis zn.v.w. Matheus Janssoen, Michaelis Bolners [dubieus], Arnoldus zn.v.w. Andreas Maessoen en Ghysbertus genaamd Roempot zn.v.w. Peterus man van Aleydis zijn vrouw dr.v.w. Johannis Eelkens, transport aan Andreas zn.v.w. Arnoldus zn.v.w. Andreas Maessoen zijn broer – op 331v  keren diverse namen weer terug en nieuwe namen zijn: Daniel z.v.w. G…. Deenkend, Luytgardis weduwe van wijlen Ricoldus zn.v.w. Gerardus genaamd Leppers, Paulus zn.v.w. Arnoldus Pauwelssoen, Johannis Boghart zn.v.w. Johannis Bogart, uit huis erf hof en 5 ½ lopensen land in de </w:t>
      </w:r>
      <w:r w:rsidRPr="002362D8">
        <w:rPr>
          <w:rFonts w:ascii="Arial" w:hAnsi="Arial" w:cs="Arial"/>
          <w:b/>
          <w:i/>
          <w:sz w:val="22"/>
          <w:szCs w:val="22"/>
        </w:rPr>
        <w:t>parochie Berchem achter de kerk aldaar</w:t>
      </w:r>
      <w:r w:rsidRPr="002362D8">
        <w:rPr>
          <w:rFonts w:ascii="Arial" w:hAnsi="Arial" w:cs="Arial"/>
          <w:sz w:val="22"/>
          <w:szCs w:val="22"/>
        </w:rPr>
        <w:t xml:space="preserve"> ; in de marge: Johannis zn.v.w. Arnoldus zn.v.w. Andreas Maessoen, Bernardus zn.v.w. Henricus de Zoemeren, 4 augustus 1552</w:t>
      </w:r>
    </w:p>
    <w:p w14:paraId="5F8C0BD5" w14:textId="77777777" w:rsidR="00D5028D" w:rsidRPr="002362D8" w:rsidRDefault="00D5028D">
      <w:pPr>
        <w:tabs>
          <w:tab w:val="left" w:pos="6930"/>
        </w:tabs>
        <w:rPr>
          <w:rFonts w:ascii="Arial" w:hAnsi="Arial" w:cs="Arial"/>
          <w:sz w:val="22"/>
          <w:szCs w:val="22"/>
        </w:rPr>
      </w:pPr>
    </w:p>
    <w:p w14:paraId="1AAED0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2558</w:t>
      </w:r>
    </w:p>
    <w:p w14:paraId="3F8D54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350v  22 augustus 1552</w:t>
      </w:r>
    </w:p>
    <w:p w14:paraId="2BE772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Michaelis Laureynssoen, een erf ijns van 1 ½ gl. te betalen op de feestdag van Sint Philippus en Jacobus aostelen [1 mei] uit huis erf hof en 10 lopensen land </w:t>
      </w:r>
      <w:r w:rsidRPr="002362D8">
        <w:rPr>
          <w:rFonts w:ascii="Arial" w:hAnsi="Arial" w:cs="Arial"/>
          <w:b/>
          <w:sz w:val="22"/>
          <w:szCs w:val="22"/>
          <w:u w:val="single"/>
        </w:rPr>
        <w:t xml:space="preserve">aen den Born  </w:t>
      </w:r>
      <w:r w:rsidRPr="002362D8">
        <w:rPr>
          <w:rFonts w:ascii="Arial" w:hAnsi="Arial" w:cs="Arial"/>
          <w:sz w:val="22"/>
          <w:szCs w:val="22"/>
        </w:rPr>
        <w:t>met als belendingen  Gerlacus van den Born, de gemeynt aldaar, Otto zn.v.w. Henricus zn.v.w. Lambertus van den Ecker, uit huis erf hof en 4 lopensen land aldaar met als belendingen Theodoricus zn.v.w. Arnoldus Nagelmaker, Johannis Willemssoen, Jacobus zn.v.w. Lambertus van den Ecker, transport aan Henricus Hickspoor Henricxss. t.b.v. Margareta zijn dochter van Henricus en Gertrudis zijn eerste vrouw</w:t>
      </w:r>
    </w:p>
    <w:p w14:paraId="691F72C2" w14:textId="77777777" w:rsidR="00D5028D" w:rsidRPr="002362D8" w:rsidRDefault="00D5028D">
      <w:pPr>
        <w:tabs>
          <w:tab w:val="left" w:pos="6930"/>
        </w:tabs>
        <w:rPr>
          <w:rFonts w:ascii="Arial" w:hAnsi="Arial" w:cs="Arial"/>
          <w:sz w:val="22"/>
          <w:szCs w:val="22"/>
        </w:rPr>
      </w:pPr>
    </w:p>
    <w:p w14:paraId="76825E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2559</w:t>
      </w:r>
    </w:p>
    <w:p w14:paraId="026CA5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folo 329  september 1552</w:t>
      </w:r>
    </w:p>
    <w:p w14:paraId="1D07CB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Groot Gasthuis bij de gevangenpoort te ’s-Hertogenbosch, een achterhuis in de Vuchterstrate; idem Gerardus zn.v.w. Johannis Jordaens, heeft verkocht aan Margareta dr.v.w. Rutgerus Willemss., een erfcijns van 1 gl. te betalen op de feestdag van de geboorte van de H.Maagd Maria [8 september], een akker genaamd </w:t>
      </w:r>
      <w:r w:rsidRPr="002362D8">
        <w:rPr>
          <w:rFonts w:ascii="Arial" w:hAnsi="Arial" w:cs="Arial"/>
          <w:b/>
          <w:sz w:val="22"/>
          <w:szCs w:val="22"/>
          <w:u w:val="single"/>
        </w:rPr>
        <w:t>die Pollenbrake</w:t>
      </w:r>
      <w:r w:rsidRPr="002362D8">
        <w:rPr>
          <w:rFonts w:ascii="Arial" w:hAnsi="Arial" w:cs="Arial"/>
          <w:sz w:val="22"/>
          <w:szCs w:val="22"/>
        </w:rPr>
        <w:t xml:space="preserve"> [dubieus] te Schijndel</w:t>
      </w:r>
    </w:p>
    <w:p w14:paraId="4F22C8D3" w14:textId="77777777" w:rsidR="00D5028D" w:rsidRPr="002362D8" w:rsidRDefault="00D5028D">
      <w:pPr>
        <w:tabs>
          <w:tab w:val="left" w:pos="6930"/>
        </w:tabs>
        <w:rPr>
          <w:rFonts w:ascii="Arial" w:hAnsi="Arial" w:cs="Arial"/>
          <w:sz w:val="22"/>
          <w:szCs w:val="22"/>
        </w:rPr>
      </w:pPr>
    </w:p>
    <w:p w14:paraId="047F24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2560</w:t>
      </w:r>
    </w:p>
    <w:p w14:paraId="1CA6AC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338  september 1552</w:t>
      </w:r>
    </w:p>
    <w:p w14:paraId="413802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Adrianus van Zichel heeft verkocht aan Mathias zn.v.w. Henricus Goyaert de Hermalen een erfcijns van 12 gl. te betalen op de feestdag van aartsengel Michael [29 september] uit huis erf hof schuur en 4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Wilhelmus van den Venne Willemss., de </w:t>
      </w:r>
      <w:r w:rsidRPr="002362D8">
        <w:rPr>
          <w:rFonts w:ascii="Arial" w:hAnsi="Arial" w:cs="Arial"/>
          <w:b/>
          <w:sz w:val="22"/>
          <w:szCs w:val="22"/>
          <w:u w:val="single"/>
        </w:rPr>
        <w:t>H.Geesttafel of armentafel van Schijndel</w:t>
      </w:r>
      <w:r w:rsidRPr="002362D8">
        <w:rPr>
          <w:rFonts w:ascii="Arial" w:hAnsi="Arial" w:cs="Arial"/>
          <w:sz w:val="22"/>
          <w:szCs w:val="22"/>
        </w:rPr>
        <w:t xml:space="preserve">, de erfgenamen van Gerlacus van den Borne, de gemeynt, idem een kamp land en heide van een ½ bunder onder </w:t>
      </w:r>
      <w:r w:rsidRPr="002362D8">
        <w:rPr>
          <w:rFonts w:ascii="Arial" w:hAnsi="Arial" w:cs="Arial"/>
          <w:b/>
          <w:sz w:val="22"/>
          <w:szCs w:val="22"/>
          <w:u w:val="single"/>
        </w:rPr>
        <w:t>Delschot</w:t>
      </w:r>
      <w:r w:rsidRPr="002362D8">
        <w:rPr>
          <w:rFonts w:ascii="Arial" w:hAnsi="Arial" w:cs="Arial"/>
          <w:sz w:val="22"/>
          <w:szCs w:val="22"/>
        </w:rPr>
        <w:t xml:space="preserve"> met als belendingen de kinderen van wijlen Martinus Kolen, de gemeynt aldaar, Herbertus Janssen, een stuk akkerland van een malderzaad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Johannis Rutgers, Laurentius Michielss., Adrianus Koenen Gerartss., een kamp weiland </w:t>
      </w:r>
      <w:r w:rsidRPr="002362D8">
        <w:rPr>
          <w:rFonts w:ascii="Arial" w:hAnsi="Arial" w:cs="Arial"/>
          <w:b/>
          <w:sz w:val="22"/>
          <w:szCs w:val="22"/>
          <w:u w:val="single"/>
        </w:rPr>
        <w:t>aen het Lutteleynde</w:t>
      </w:r>
      <w:r w:rsidRPr="002362D8">
        <w:rPr>
          <w:rFonts w:ascii="Arial" w:hAnsi="Arial" w:cs="Arial"/>
          <w:sz w:val="22"/>
          <w:szCs w:val="22"/>
        </w:rPr>
        <w:t xml:space="preserve"> naast het erf van Margareta de weduwe van Laurentius Michielss. </w:t>
      </w:r>
    </w:p>
    <w:p w14:paraId="1CB1E8CF" w14:textId="77777777" w:rsidR="00D5028D" w:rsidRPr="002362D8" w:rsidRDefault="00D5028D">
      <w:pPr>
        <w:tabs>
          <w:tab w:val="left" w:pos="6930"/>
        </w:tabs>
        <w:rPr>
          <w:rFonts w:ascii="Arial" w:hAnsi="Arial" w:cs="Arial"/>
          <w:sz w:val="22"/>
          <w:szCs w:val="22"/>
        </w:rPr>
      </w:pPr>
    </w:p>
    <w:p w14:paraId="703D1E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2561</w:t>
      </w:r>
    </w:p>
    <w:p w14:paraId="73B96B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1359  folio 485v  september 1552</w:t>
      </w:r>
    </w:p>
    <w:p w14:paraId="2B655C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Mattheus zn.v.w. Egidius Henrici man van Maria zijn vrouw dr.v.w. Badwinus Zegeri, heeft verkocht aan Servatius Henrici, Leonardus Henrici Roveri en Zeger Johannis Adams, </w:t>
      </w:r>
      <w:r w:rsidRPr="002362D8">
        <w:rPr>
          <w:rFonts w:ascii="Arial" w:hAnsi="Arial" w:cs="Arial"/>
          <w:b/>
          <w:sz w:val="22"/>
          <w:szCs w:val="22"/>
          <w:u w:val="single"/>
        </w:rPr>
        <w:t>het altaar van Sint Sebastianus martelaar in de kerk van Schijndel t.b.v. de dekens,</w:t>
      </w:r>
      <w:r w:rsidRPr="002362D8">
        <w:rPr>
          <w:rFonts w:ascii="Arial" w:hAnsi="Arial" w:cs="Arial"/>
          <w:sz w:val="22"/>
          <w:szCs w:val="22"/>
        </w:rPr>
        <w:t xml:space="preserve"> een erfcijns van 4 ½ gl. te betalen op de feestdag van Sint Jan Geboorte [24 juni] uit huis erf en hof  en meer dan 10 lopensen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Theodorici, Adrianus Joannis Theodorici en Gibonis Theodorici</w:t>
      </w:r>
    </w:p>
    <w:p w14:paraId="6AA6669C" w14:textId="77777777" w:rsidR="00D5028D" w:rsidRPr="002362D8" w:rsidRDefault="00D5028D">
      <w:pPr>
        <w:tabs>
          <w:tab w:val="left" w:pos="6930"/>
        </w:tabs>
        <w:rPr>
          <w:rFonts w:ascii="Arial" w:hAnsi="Arial" w:cs="Arial"/>
          <w:sz w:val="22"/>
          <w:szCs w:val="22"/>
        </w:rPr>
      </w:pPr>
    </w:p>
    <w:p w14:paraId="0CBB60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2562</w:t>
      </w:r>
    </w:p>
    <w:p w14:paraId="0B7A11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1360  folio 366  september 1552</w:t>
      </w:r>
    </w:p>
    <w:p w14:paraId="64FDCD6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Sint Lambertus in de Taterstraet tegenover het Convent van de Kartuizers, die Hoelstraet, Mechteldis dr.v.w. Goeswinus dr.v.w. Theodorici begijn op het Groot Begijnhof in ’s-Hertogenbosch</w:t>
      </w:r>
      <w:r w:rsidRPr="002362D8">
        <w:rPr>
          <w:rFonts w:ascii="Arial" w:hAnsi="Arial" w:cs="Arial"/>
          <w:sz w:val="22"/>
          <w:szCs w:val="22"/>
        </w:rPr>
        <w:t>; idem Paulus zn.v.w. Dominus Pauwelssoen man van Barbara [zou betrekking op Schijndel hebben]</w:t>
      </w:r>
    </w:p>
    <w:p w14:paraId="77BE2FA6" w14:textId="77777777" w:rsidR="00D5028D" w:rsidRPr="002362D8" w:rsidRDefault="00D5028D">
      <w:pPr>
        <w:tabs>
          <w:tab w:val="left" w:pos="6930"/>
        </w:tabs>
        <w:rPr>
          <w:rFonts w:ascii="Arial" w:hAnsi="Arial" w:cs="Arial"/>
          <w:sz w:val="22"/>
          <w:szCs w:val="22"/>
        </w:rPr>
      </w:pPr>
    </w:p>
    <w:p w14:paraId="5636F2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2563</w:t>
      </w:r>
    </w:p>
    <w:p w14:paraId="150EB5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4v  oktober 1552</w:t>
      </w:r>
    </w:p>
    <w:p w14:paraId="704ABE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Adriaenss. van Schindele met een belofte aan Janne Willemss. i.v.m. de verpachting en betaling van de genoemde </w:t>
      </w:r>
      <w:r w:rsidRPr="002362D8">
        <w:rPr>
          <w:rFonts w:ascii="Arial" w:hAnsi="Arial" w:cs="Arial"/>
          <w:b/>
          <w:sz w:val="22"/>
          <w:szCs w:val="22"/>
          <w:u w:val="single"/>
        </w:rPr>
        <w:t>‘den gebranden wynacchijns’</w:t>
      </w:r>
    </w:p>
    <w:p w14:paraId="7E818F18" w14:textId="77777777" w:rsidR="00D5028D" w:rsidRPr="002362D8" w:rsidRDefault="00D5028D">
      <w:pPr>
        <w:tabs>
          <w:tab w:val="left" w:pos="6930"/>
        </w:tabs>
        <w:rPr>
          <w:rFonts w:ascii="Arial" w:hAnsi="Arial" w:cs="Arial"/>
          <w:sz w:val="22"/>
          <w:szCs w:val="22"/>
        </w:rPr>
      </w:pPr>
    </w:p>
    <w:p w14:paraId="4B5B77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2564</w:t>
      </w:r>
    </w:p>
    <w:p w14:paraId="0F1710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39v  21 oktober 1552</w:t>
      </w:r>
    </w:p>
    <w:p w14:paraId="02EF7E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Everart zoon van wijlen Jans Ruyssen, een huis hof erf en 8 lopensen land ter plaatse </w:t>
      </w:r>
      <w:r w:rsidRPr="002362D8">
        <w:rPr>
          <w:rFonts w:ascii="Arial" w:hAnsi="Arial" w:cs="Arial"/>
          <w:b/>
          <w:sz w:val="22"/>
          <w:szCs w:val="22"/>
          <w:u w:val="single"/>
        </w:rPr>
        <w:t xml:space="preserve">Elschot </w:t>
      </w:r>
      <w:r w:rsidRPr="002362D8">
        <w:rPr>
          <w:rFonts w:ascii="Arial" w:hAnsi="Arial" w:cs="Arial"/>
          <w:sz w:val="22"/>
          <w:szCs w:val="22"/>
        </w:rPr>
        <w:t xml:space="preserve">met als belendingen van Wouter zoon van Jan Wouterss., Jacop Willems Keelbrekers, verkregen tegen Claes zoon van Joosten Gerartss. van der Hoeven, transport aan Wouter zn.v.w. Jan zn.v.w. Wouters Ghyben voor 181 gl. </w:t>
      </w:r>
    </w:p>
    <w:p w14:paraId="38C66B2A" w14:textId="77777777" w:rsidR="00D5028D" w:rsidRPr="002362D8" w:rsidRDefault="00D5028D">
      <w:pPr>
        <w:tabs>
          <w:tab w:val="left" w:pos="6930"/>
        </w:tabs>
        <w:rPr>
          <w:rFonts w:ascii="Arial" w:hAnsi="Arial" w:cs="Arial"/>
          <w:sz w:val="22"/>
          <w:szCs w:val="22"/>
        </w:rPr>
      </w:pPr>
    </w:p>
    <w:p w14:paraId="2F0A06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2565</w:t>
      </w:r>
    </w:p>
    <w:p w14:paraId="2EA537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40  oktober 1552</w:t>
      </w:r>
    </w:p>
    <w:p w14:paraId="135884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 zn.v.w. Lambertus Eymbertss. man van Katharina dr.v.w. Peter Reynderss., heeft verkocht aan Christoffel zn.v.w. Jan Hacken, een erfcijns van 6 carolusgl. te betalen op de feestdag van Sint Remigius belijder [1 oktober] uit huis erf hof en erfenissen samen 6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 Goyartss., Joris zn.v.w. Arnt Scepers, de gemeyne straet, idem een akker van 4 lopensen ter plaatse met als belendingen Jacob Pennincx, Joris Arntss., de gemeyne straet, een kamp broekland met </w:t>
      </w:r>
      <w:r w:rsidRPr="002362D8">
        <w:rPr>
          <w:rFonts w:ascii="Arial" w:hAnsi="Arial" w:cs="Arial"/>
          <w:sz w:val="22"/>
          <w:szCs w:val="22"/>
        </w:rPr>
        <w:lastRenderedPageBreak/>
        <w:t>als belendingen Aleidis weduwe wijlen Claes Mollers en haar kinderen en Gerart van der Hagen met in de marge diverse notities: Johannis zn.v.w. Godefridus Claess., 15 maart 1554, 12 augustus 15…., Margriet dr.v.w. Jan Cornelis nagelaten weduwe van wijlen Nicolaes Niclaessen van Berlicum. 30 september 1651 (?) ondertekend door Van Kessel</w:t>
      </w:r>
    </w:p>
    <w:p w14:paraId="45DC8ACF" w14:textId="77777777" w:rsidR="00D5028D" w:rsidRPr="002362D8" w:rsidRDefault="00D5028D">
      <w:pPr>
        <w:tabs>
          <w:tab w:val="left" w:pos="6930"/>
        </w:tabs>
        <w:rPr>
          <w:rFonts w:ascii="Arial" w:hAnsi="Arial" w:cs="Arial"/>
          <w:sz w:val="22"/>
          <w:szCs w:val="22"/>
        </w:rPr>
      </w:pPr>
    </w:p>
    <w:p w14:paraId="38C5F8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2566</w:t>
      </w:r>
    </w:p>
    <w:p w14:paraId="1DE67C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41  oktober 1552</w:t>
      </w:r>
    </w:p>
    <w:p w14:paraId="2E443F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Lambrecht zn.v.w. Jans Ghysbertss. de helft van een stuk akkerland </w:t>
      </w:r>
      <w:r w:rsidRPr="002362D8">
        <w:rPr>
          <w:rFonts w:ascii="Arial" w:hAnsi="Arial" w:cs="Arial"/>
          <w:b/>
          <w:sz w:val="22"/>
          <w:szCs w:val="22"/>
          <w:u w:val="single"/>
        </w:rPr>
        <w:t>in den Borne</w:t>
      </w:r>
      <w:r w:rsidRPr="002362D8">
        <w:rPr>
          <w:rFonts w:ascii="Arial" w:hAnsi="Arial" w:cs="Arial"/>
          <w:sz w:val="22"/>
          <w:szCs w:val="22"/>
        </w:rPr>
        <w:t xml:space="preserve"> met als belendingen, Eymbert zn.v.w. Lambert Eymbertss., Pauwels Jans Pauwelss., Beatrice dr.v.w. Willem van der Spanct, Henrick Brants, Claes zn.v.w. Everarts van Lyebergen man van Mariken zijn vrouw dochter van wijlen Willem van den Houthart zn.v.w. Jans Ghysberts dd. 20 augustus 1552</w:t>
      </w:r>
    </w:p>
    <w:p w14:paraId="0B4E9A7F" w14:textId="77777777" w:rsidR="00D5028D" w:rsidRPr="002362D8" w:rsidRDefault="00D5028D">
      <w:pPr>
        <w:tabs>
          <w:tab w:val="left" w:pos="6930"/>
        </w:tabs>
        <w:rPr>
          <w:rFonts w:ascii="Arial" w:hAnsi="Arial" w:cs="Arial"/>
          <w:sz w:val="22"/>
          <w:szCs w:val="22"/>
        </w:rPr>
      </w:pPr>
    </w:p>
    <w:p w14:paraId="6189A34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191</w:t>
      </w:r>
    </w:p>
    <w:p w14:paraId="7849838D" w14:textId="77777777" w:rsidR="00D5028D" w:rsidRPr="002362D8" w:rsidRDefault="00D5028D">
      <w:pPr>
        <w:tabs>
          <w:tab w:val="left" w:pos="6930"/>
        </w:tabs>
        <w:rPr>
          <w:rFonts w:ascii="Arial" w:hAnsi="Arial" w:cs="Arial"/>
          <w:sz w:val="22"/>
          <w:szCs w:val="22"/>
        </w:rPr>
      </w:pPr>
    </w:p>
    <w:p w14:paraId="3748B1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2567</w:t>
      </w:r>
    </w:p>
    <w:p w14:paraId="7AC40B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42  oktober 1552</w:t>
      </w:r>
    </w:p>
    <w:p w14:paraId="4E03FD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Voornoemde Eijmbert, de ½ van een kamp wei- of broekland </w:t>
      </w:r>
      <w:r w:rsidRPr="002362D8">
        <w:rPr>
          <w:rFonts w:ascii="Arial" w:hAnsi="Arial" w:cs="Arial"/>
          <w:b/>
          <w:sz w:val="22"/>
          <w:szCs w:val="22"/>
        </w:rPr>
        <w:t>in Eylde</w:t>
      </w:r>
      <w:r w:rsidRPr="002362D8">
        <w:rPr>
          <w:rFonts w:ascii="Arial" w:hAnsi="Arial" w:cs="Arial"/>
          <w:sz w:val="22"/>
          <w:szCs w:val="22"/>
        </w:rPr>
        <w:t xml:space="preserve"> met als belendingen Ghysbrecht Ghysbrechtss. van den Bogaert, Jans Breen tot Rode wonende, Henrick Brants, Pauwels Jan Pauwelss., een stuk akkerland </w:t>
      </w:r>
      <w:r w:rsidRPr="002362D8">
        <w:rPr>
          <w:rFonts w:ascii="Arial" w:hAnsi="Arial" w:cs="Arial"/>
          <w:b/>
          <w:sz w:val="22"/>
          <w:szCs w:val="22"/>
          <w:u w:val="single"/>
        </w:rPr>
        <w:t>in den Borne</w:t>
      </w:r>
      <w:r w:rsidRPr="002362D8">
        <w:rPr>
          <w:rFonts w:ascii="Arial" w:hAnsi="Arial" w:cs="Arial"/>
          <w:sz w:val="22"/>
          <w:szCs w:val="22"/>
        </w:rPr>
        <w:t xml:space="preserve"> met als belendingen Claes zn.v.w. Everarts van Lyebergen man van Marycken dr.v.w. Willem van den Houthart, schepenbrieven gepasseerd te ’s-Hertogenbosch dd. 20 augustus 1552</w:t>
      </w:r>
    </w:p>
    <w:p w14:paraId="0A2D544F" w14:textId="77777777" w:rsidR="00D5028D" w:rsidRPr="002362D8" w:rsidRDefault="00D5028D">
      <w:pPr>
        <w:tabs>
          <w:tab w:val="left" w:pos="6930"/>
        </w:tabs>
        <w:rPr>
          <w:rFonts w:ascii="Arial" w:hAnsi="Arial" w:cs="Arial"/>
          <w:sz w:val="22"/>
          <w:szCs w:val="22"/>
        </w:rPr>
      </w:pPr>
    </w:p>
    <w:p w14:paraId="080807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2568</w:t>
      </w:r>
    </w:p>
    <w:p w14:paraId="370952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46v  oktober 1552</w:t>
      </w:r>
    </w:p>
    <w:p w14:paraId="7B9D6F5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Peter en Appolonia kinderen van wijlen Jan van den Hoevel en Elisabeth hun zuster ieder de helft in een stuk akkerland genoemd </w:t>
      </w:r>
      <w:r w:rsidRPr="002362D8">
        <w:rPr>
          <w:rFonts w:ascii="Arial" w:hAnsi="Arial" w:cs="Arial"/>
          <w:b/>
          <w:sz w:val="22"/>
          <w:szCs w:val="22"/>
          <w:u w:val="single"/>
        </w:rPr>
        <w:t>den Plattenacker in die Schoetschehoeve</w:t>
      </w:r>
      <w:r w:rsidRPr="002362D8">
        <w:rPr>
          <w:rFonts w:ascii="Arial" w:hAnsi="Arial" w:cs="Arial"/>
          <w:sz w:val="22"/>
          <w:szCs w:val="22"/>
        </w:rPr>
        <w:t xml:space="preserve"> 5 ½ lopensen met als belendingen Gerart van Meerlaer, huis erf hof en land 3 lopensen aldaar, met als belendingen Matheussoen die Smit, een stuk land 3 lopensen geheyten </w:t>
      </w:r>
      <w:r w:rsidRPr="002362D8">
        <w:rPr>
          <w:rFonts w:ascii="Arial" w:hAnsi="Arial" w:cs="Arial"/>
          <w:b/>
          <w:sz w:val="22"/>
          <w:szCs w:val="22"/>
          <w:u w:val="single"/>
        </w:rPr>
        <w:t>Rutgersbuenre,</w:t>
      </w:r>
      <w:r w:rsidRPr="002362D8">
        <w:rPr>
          <w:rFonts w:ascii="Arial" w:hAnsi="Arial" w:cs="Arial"/>
          <w:sz w:val="22"/>
          <w:szCs w:val="22"/>
        </w:rPr>
        <w:t xml:space="preserve"> transport aan Janne van der Steen, schepenbrief dd. 27 november 1507 (?), </w:t>
      </w:r>
      <w:r w:rsidRPr="002362D8">
        <w:rPr>
          <w:rFonts w:ascii="Arial" w:hAnsi="Arial" w:cs="Arial"/>
          <w:b/>
          <w:sz w:val="22"/>
          <w:szCs w:val="22"/>
          <w:u w:val="single"/>
        </w:rPr>
        <w:t xml:space="preserve">Meester Andries van der Steen priester en rector van het altaar van de H.Drievuldigheid in de Sint Janskerk te ’s-Hertogenbosch, Bertken zus van Meester Andries </w:t>
      </w:r>
    </w:p>
    <w:p w14:paraId="61C6879F" w14:textId="77777777" w:rsidR="00D5028D" w:rsidRPr="002362D8" w:rsidRDefault="00D5028D">
      <w:pPr>
        <w:tabs>
          <w:tab w:val="left" w:pos="6930"/>
        </w:tabs>
        <w:rPr>
          <w:rFonts w:ascii="Arial" w:hAnsi="Arial" w:cs="Arial"/>
          <w:sz w:val="22"/>
          <w:szCs w:val="22"/>
        </w:rPr>
      </w:pPr>
    </w:p>
    <w:p w14:paraId="184DBF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2569</w:t>
      </w:r>
    </w:p>
    <w:p w14:paraId="79ACB2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47  oktober 1552</w:t>
      </w:r>
    </w:p>
    <w:p w14:paraId="713E962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Adriana Henrick Goris broers en Marycken hun zuster kinderen van Elisabeth de zuster van Meester Andries  en Bertken, kinderen van Goyart Hens Neeffs, de kinderen Annekens susters der voors. Goyart, ieder hun eigen deel, volgens een testament gepasseerd voor </w:t>
      </w:r>
      <w:r w:rsidRPr="002362D8">
        <w:rPr>
          <w:rFonts w:ascii="Arial" w:hAnsi="Arial" w:cs="Arial"/>
          <w:b/>
          <w:sz w:val="22"/>
          <w:szCs w:val="22"/>
          <w:u w:val="single"/>
        </w:rPr>
        <w:t xml:space="preserve">Heer Adriaan van Hommelheze priester en notaris en getuigen dd. 7 september 1551 </w:t>
      </w:r>
    </w:p>
    <w:p w14:paraId="0913B888" w14:textId="77777777" w:rsidR="00D5028D" w:rsidRPr="002362D8" w:rsidRDefault="00D5028D">
      <w:pPr>
        <w:tabs>
          <w:tab w:val="left" w:pos="6930"/>
        </w:tabs>
        <w:rPr>
          <w:rFonts w:ascii="Arial" w:hAnsi="Arial" w:cs="Arial"/>
          <w:sz w:val="22"/>
          <w:szCs w:val="22"/>
        </w:rPr>
      </w:pPr>
    </w:p>
    <w:p w14:paraId="549AE2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2570</w:t>
      </w:r>
    </w:p>
    <w:p w14:paraId="54FD3D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48v  oktober 1552</w:t>
      </w:r>
    </w:p>
    <w:p w14:paraId="121DF6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Zie ook de tekst nr. 2569 – er komen steeds meer nederlandstalige akten voor!</w:t>
      </w:r>
    </w:p>
    <w:p w14:paraId="229870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D2DE5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2571</w:t>
      </w:r>
    </w:p>
    <w:p w14:paraId="74D434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66v  oktober 1552</w:t>
      </w:r>
    </w:p>
    <w:p w14:paraId="0BF9359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Gerit zn.v.w. Dirk zn.v.w. Henrick Bevers man van Yken dr.v.w. Peter zn.v.w. Rynder van den Dyck, een bunder beemd of weiveld </w:t>
      </w:r>
      <w:r w:rsidRPr="002362D8">
        <w:rPr>
          <w:rFonts w:ascii="Arial" w:hAnsi="Arial" w:cs="Arial"/>
          <w:b/>
          <w:sz w:val="22"/>
          <w:szCs w:val="22"/>
          <w:u w:val="single"/>
        </w:rPr>
        <w:t>in Reyndershoeff</w:t>
      </w:r>
      <w:r w:rsidRPr="002362D8">
        <w:rPr>
          <w:rFonts w:ascii="Arial" w:hAnsi="Arial" w:cs="Arial"/>
          <w:sz w:val="22"/>
          <w:szCs w:val="22"/>
        </w:rPr>
        <w:t xml:space="preserve"> met als belendingen de Zusters van Orthen, Margriet weduwe van Henric van der Cuijlen en haar kinderen, Engel dr.v.w. Wouter Rynders, die gemeynt, jan zn.v.w. Arnt Naetz</w:t>
      </w:r>
    </w:p>
    <w:p w14:paraId="728AD652" w14:textId="77777777" w:rsidR="00D5028D" w:rsidRPr="002362D8" w:rsidRDefault="00D5028D">
      <w:pPr>
        <w:tabs>
          <w:tab w:val="left" w:pos="6930"/>
        </w:tabs>
        <w:rPr>
          <w:rFonts w:ascii="Arial" w:hAnsi="Arial" w:cs="Arial"/>
          <w:sz w:val="22"/>
          <w:szCs w:val="22"/>
        </w:rPr>
      </w:pPr>
    </w:p>
    <w:p w14:paraId="534D05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2572</w:t>
      </w:r>
    </w:p>
    <w:p w14:paraId="4CD991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1362  folio 25v  22 oktober 1552 [Nederlandstalig]</w:t>
      </w:r>
    </w:p>
    <w:p w14:paraId="51AA72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Jan zn.v.w. Daniel Daniels van der Aa man van Jenneken zijn huisvrouw dr.v.w. Lenaert van Roggel weduwe van wijlen Gerardus zn.v.w. Jan Pennincks en Jenneken voor haar 2</w:t>
      </w:r>
      <w:r w:rsidRPr="002362D8">
        <w:rPr>
          <w:rFonts w:ascii="Arial" w:hAnsi="Arial" w:cs="Arial"/>
          <w:sz w:val="22"/>
          <w:szCs w:val="22"/>
          <w:vertAlign w:val="superscript"/>
        </w:rPr>
        <w:t>e</w:t>
      </w:r>
      <w:r w:rsidRPr="002362D8">
        <w:rPr>
          <w:rFonts w:ascii="Arial" w:hAnsi="Arial" w:cs="Arial"/>
          <w:sz w:val="22"/>
          <w:szCs w:val="22"/>
        </w:rPr>
        <w:t xml:space="preserve"> man, een stuk land </w:t>
      </w:r>
      <w:r w:rsidRPr="002362D8">
        <w:rPr>
          <w:rFonts w:ascii="Arial" w:hAnsi="Arial" w:cs="Arial"/>
          <w:b/>
          <w:sz w:val="22"/>
          <w:szCs w:val="22"/>
          <w:u w:val="single"/>
        </w:rPr>
        <w:t>in Elde</w:t>
      </w:r>
      <w:r w:rsidRPr="002362D8">
        <w:rPr>
          <w:rFonts w:ascii="Arial" w:hAnsi="Arial" w:cs="Arial"/>
          <w:sz w:val="22"/>
          <w:szCs w:val="22"/>
        </w:rPr>
        <w:t xml:space="preserve"> met als belendingen de kinderen van wijlen Jan van den Bogaert, Oeyken (?) weduwe van wijlen Joost Lambrechtss. de gemeyne straet, de kinderen van wijlen Arnt Lamberts ende wijlen Beatrijs van den Bogaert zijn huisvrouw, transport aan Leonardus zn.v.Jenneken en wijllen Gerart zn.v.w. Jans Penninks</w:t>
      </w:r>
    </w:p>
    <w:p w14:paraId="12FD50A7" w14:textId="77777777" w:rsidR="00D5028D" w:rsidRPr="002362D8" w:rsidRDefault="00D5028D">
      <w:pPr>
        <w:tabs>
          <w:tab w:val="left" w:pos="6930"/>
        </w:tabs>
        <w:rPr>
          <w:rFonts w:ascii="Arial" w:hAnsi="Arial" w:cs="Arial"/>
          <w:sz w:val="22"/>
          <w:szCs w:val="22"/>
        </w:rPr>
      </w:pPr>
    </w:p>
    <w:p w14:paraId="1B0BE4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2573</w:t>
      </w:r>
    </w:p>
    <w:p w14:paraId="3241F1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1363  folio 17  oktober 1552 [Nederlandstalig]</w:t>
      </w:r>
    </w:p>
    <w:p w14:paraId="26ECF0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zn.v.Pauwels Peterssoen heeft verkocht aan Anneken dr.v.w. Jan Arntss. t.b.v. </w:t>
      </w:r>
      <w:r w:rsidRPr="002362D8">
        <w:rPr>
          <w:rFonts w:ascii="Arial" w:hAnsi="Arial" w:cs="Arial"/>
          <w:b/>
          <w:sz w:val="22"/>
          <w:szCs w:val="22"/>
          <w:u w:val="single"/>
        </w:rPr>
        <w:t>Geertruyd dr.v.w. Alart van den Berge begijn op het Groot Begijnhof te ’s-Hertogenbosch</w:t>
      </w:r>
      <w:r w:rsidRPr="002362D8">
        <w:rPr>
          <w:rFonts w:ascii="Arial" w:hAnsi="Arial" w:cs="Arial"/>
          <w:sz w:val="22"/>
          <w:szCs w:val="22"/>
        </w:rPr>
        <w:t xml:space="preserve"> een erfcijns van 6 gl. te betalen op de feestdag van Allerheiligen uit een akker onder </w:t>
      </w:r>
      <w:r w:rsidRPr="002362D8">
        <w:rPr>
          <w:rFonts w:ascii="Arial" w:hAnsi="Arial" w:cs="Arial"/>
          <w:b/>
          <w:sz w:val="22"/>
          <w:szCs w:val="22"/>
          <w:u w:val="single"/>
        </w:rPr>
        <w:t xml:space="preserve">Wijbosch </w:t>
      </w:r>
      <w:r w:rsidRPr="002362D8">
        <w:rPr>
          <w:rFonts w:ascii="Arial" w:hAnsi="Arial" w:cs="Arial"/>
          <w:sz w:val="22"/>
          <w:szCs w:val="22"/>
        </w:rPr>
        <w:t xml:space="preserve">met als belendingen Ghelis Claessoen, Christianus Henric Smitssoen, de gemeyne straet, Gherart Verhaghen, idem nog een akker van 3 lopensen onder </w:t>
      </w:r>
      <w:r w:rsidRPr="002362D8">
        <w:rPr>
          <w:rFonts w:ascii="Arial" w:hAnsi="Arial" w:cs="Arial"/>
          <w:b/>
          <w:sz w:val="22"/>
          <w:szCs w:val="22"/>
          <w:u w:val="single"/>
        </w:rPr>
        <w:t>tLutteleynde</w:t>
      </w:r>
      <w:r w:rsidRPr="002362D8">
        <w:rPr>
          <w:rFonts w:ascii="Arial" w:hAnsi="Arial" w:cs="Arial"/>
          <w:sz w:val="22"/>
          <w:szCs w:val="22"/>
        </w:rPr>
        <w:t xml:space="preserve"> met als belendingen Jan Vyghe, Henrick Weygergancx, rondcijns van een blanke </w:t>
      </w:r>
    </w:p>
    <w:p w14:paraId="6ADD6D16" w14:textId="77777777" w:rsidR="00D5028D" w:rsidRPr="002362D8" w:rsidRDefault="00D5028D">
      <w:pPr>
        <w:tabs>
          <w:tab w:val="left" w:pos="6930"/>
        </w:tabs>
        <w:rPr>
          <w:rFonts w:ascii="Arial" w:hAnsi="Arial" w:cs="Arial"/>
          <w:sz w:val="22"/>
          <w:szCs w:val="22"/>
        </w:rPr>
      </w:pPr>
    </w:p>
    <w:p w14:paraId="4BAED5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2574</w:t>
      </w:r>
    </w:p>
    <w:p w14:paraId="0D487B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1362  folio 46  november 1552</w:t>
      </w:r>
    </w:p>
    <w:p w14:paraId="30BACB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Elias die Raet [dubieus] en Gerarda zijn vrouw dr.v.w. Nycolaes zn.v.w. Henricus de Henxstem alias de Delft, Nycolaes en wijlen Henrica zijn vrouw dr.v.w. Wolterus de Gewanden, een erfcijns van 6 gl. uit land onder Schijndel genaamd </w:t>
      </w:r>
      <w:r w:rsidRPr="002362D8">
        <w:rPr>
          <w:rFonts w:ascii="Arial" w:hAnsi="Arial" w:cs="Arial"/>
          <w:b/>
          <w:sz w:val="22"/>
          <w:szCs w:val="22"/>
          <w:u w:val="single"/>
        </w:rPr>
        <w:t>den Langen Beempt</w:t>
      </w:r>
      <w:r w:rsidRPr="002362D8">
        <w:rPr>
          <w:rFonts w:ascii="Arial" w:hAnsi="Arial" w:cs="Arial"/>
          <w:sz w:val="22"/>
          <w:szCs w:val="22"/>
        </w:rPr>
        <w:t xml:space="preserve"> met als belendingen Johannis van der Hagen en Johannis van den Dungen, </w:t>
      </w:r>
      <w:r w:rsidRPr="002362D8">
        <w:rPr>
          <w:rFonts w:ascii="Arial" w:hAnsi="Arial" w:cs="Arial"/>
          <w:b/>
          <w:sz w:val="22"/>
          <w:szCs w:val="22"/>
          <w:u w:val="single"/>
        </w:rPr>
        <w:t>magister Nycolaes Kuyst</w:t>
      </w:r>
      <w:r w:rsidRPr="002362D8">
        <w:rPr>
          <w:rFonts w:ascii="Arial" w:hAnsi="Arial" w:cs="Arial"/>
          <w:sz w:val="22"/>
          <w:szCs w:val="22"/>
        </w:rPr>
        <w:t xml:space="preserve"> t.b.v. Henrica dr.v.w. Wolterus de Gewanden weduwe van wijlen Nycolaes zn.v.w. Henricus de Henxtem alias de Delft</w:t>
      </w:r>
    </w:p>
    <w:p w14:paraId="0927EB9C" w14:textId="77777777" w:rsidR="00D5028D" w:rsidRPr="002362D8" w:rsidRDefault="00D5028D">
      <w:pPr>
        <w:tabs>
          <w:tab w:val="left" w:pos="6930"/>
        </w:tabs>
        <w:rPr>
          <w:rFonts w:ascii="Arial" w:hAnsi="Arial" w:cs="Arial"/>
          <w:sz w:val="22"/>
          <w:szCs w:val="22"/>
        </w:rPr>
      </w:pPr>
    </w:p>
    <w:p w14:paraId="5B8665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2575</w:t>
      </w:r>
    </w:p>
    <w:p w14:paraId="4DE2C2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138  december 1552 [Nederlandstalig]</w:t>
      </w:r>
    </w:p>
    <w:p w14:paraId="0F52AA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Bergen op Zoom; Schijndel niet teruggevonden in de tekst </w:t>
      </w:r>
    </w:p>
    <w:p w14:paraId="7156956C" w14:textId="77777777" w:rsidR="00D5028D" w:rsidRPr="002362D8" w:rsidRDefault="00D5028D">
      <w:pPr>
        <w:tabs>
          <w:tab w:val="left" w:pos="6930"/>
        </w:tabs>
        <w:rPr>
          <w:rFonts w:ascii="Arial" w:hAnsi="Arial" w:cs="Arial"/>
          <w:sz w:val="22"/>
          <w:szCs w:val="22"/>
        </w:rPr>
      </w:pPr>
    </w:p>
    <w:p w14:paraId="21AF48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2576</w:t>
      </w:r>
    </w:p>
    <w:p w14:paraId="5C8597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158  6 december 1552 [Nederlandstalig]</w:t>
      </w:r>
    </w:p>
    <w:p w14:paraId="0C18CA1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Cornelis zn.v.w. Laureyns Lambertss. man van Jenneken dr.v.w. Jan zn.v.w. Henrick Arntss. van der Hoeven, een erfpacht van een mud rogge Bossche maat te betalen op de feestdag van Onze Lieve Vrouw lichtmis [2 februari] uit een stuk akkerland genaamd </w:t>
      </w:r>
      <w:r w:rsidRPr="002362D8">
        <w:rPr>
          <w:rFonts w:ascii="Arial" w:hAnsi="Arial" w:cs="Arial"/>
          <w:b/>
          <w:sz w:val="22"/>
          <w:szCs w:val="22"/>
          <w:u w:val="single"/>
        </w:rPr>
        <w:t xml:space="preserve">die Brake aent Wybosch </w:t>
      </w:r>
      <w:r w:rsidRPr="002362D8">
        <w:rPr>
          <w:rFonts w:ascii="Arial" w:hAnsi="Arial" w:cs="Arial"/>
          <w:sz w:val="22"/>
          <w:szCs w:val="22"/>
        </w:rPr>
        <w:t xml:space="preserve">met als belendingen Jacop van den Hoevel, de gemeyne strate, Jan zn.v. w. Franken van broechoven als wettig man van Margareta zijn vrouw dr.v.w. Thielmans zn.v.w. Willem Janssen, transport aan Arnt zn.v.w. Hermanus Janss. Vluggers </w:t>
      </w:r>
      <w:r w:rsidRPr="002362D8">
        <w:rPr>
          <w:rFonts w:ascii="Arial" w:hAnsi="Arial" w:cs="Arial"/>
          <w:b/>
          <w:sz w:val="22"/>
          <w:szCs w:val="22"/>
          <w:u w:val="single"/>
        </w:rPr>
        <w:t xml:space="preserve">zeemssche leertouwer </w:t>
      </w:r>
    </w:p>
    <w:p w14:paraId="2E0D08E7" w14:textId="77777777" w:rsidR="00D5028D" w:rsidRPr="002362D8" w:rsidRDefault="00D5028D">
      <w:pPr>
        <w:tabs>
          <w:tab w:val="left" w:pos="6930"/>
        </w:tabs>
        <w:rPr>
          <w:rFonts w:ascii="Arial" w:hAnsi="Arial" w:cs="Arial"/>
          <w:b/>
          <w:sz w:val="22"/>
          <w:szCs w:val="22"/>
          <w:u w:val="single"/>
        </w:rPr>
      </w:pPr>
    </w:p>
    <w:p w14:paraId="451B63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2577</w:t>
      </w:r>
    </w:p>
    <w:p w14:paraId="46B6C1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166  december 1552</w:t>
      </w:r>
    </w:p>
    <w:p w14:paraId="6C2393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Gerardus Willems van den Venne man van Marta of Margareta (?) zijn vrouw dr.v.w. Bandinus Zegeri, Gerardus zn.v.w. Arnoldus Gerardi t.b.v. Rodolphus dr.v.w. Gerardus Arnoldi en Elizabeth zijn vrouw dr.v.w. Rodolphus Herberti, een erfcijns van 6 gl. te betalen op de feestdag van de Geboorte des Heren [25 december] uit huis erf hof en 5 lopensen land </w:t>
      </w:r>
      <w:r w:rsidRPr="002362D8">
        <w:rPr>
          <w:rFonts w:ascii="Arial" w:hAnsi="Arial" w:cs="Arial"/>
          <w:b/>
          <w:sz w:val="22"/>
          <w:szCs w:val="22"/>
          <w:u w:val="single"/>
        </w:rPr>
        <w:t>in Delschot</w:t>
      </w:r>
      <w:r w:rsidRPr="002362D8">
        <w:rPr>
          <w:rFonts w:ascii="Arial" w:hAnsi="Arial" w:cs="Arial"/>
          <w:sz w:val="22"/>
          <w:szCs w:val="22"/>
        </w:rPr>
        <w:t xml:space="preserve"> met als belendingen Peter Pauwels Marceliss., Arnoldus zn.v. Bandinis Zegeri, de gemene straat, Joannis Gerlaci van den Borne, een bunder ter plaatse de </w:t>
      </w:r>
      <w:r w:rsidRPr="002362D8">
        <w:rPr>
          <w:rFonts w:ascii="Arial" w:hAnsi="Arial" w:cs="Arial"/>
          <w:b/>
          <w:sz w:val="22"/>
          <w:szCs w:val="22"/>
          <w:u w:val="single"/>
        </w:rPr>
        <w:t xml:space="preserve">Hezewyckscherstege </w:t>
      </w:r>
      <w:r w:rsidRPr="002362D8">
        <w:rPr>
          <w:rFonts w:ascii="Arial" w:hAnsi="Arial" w:cs="Arial"/>
          <w:sz w:val="22"/>
          <w:szCs w:val="22"/>
        </w:rPr>
        <w:t xml:space="preserve">naast Nycolaes van den Verdonck, de kinderen van wijlen Jacobus …., de kinderen van wijlen Henricus van der Hagen, </w:t>
      </w:r>
      <w:r w:rsidRPr="002362D8">
        <w:rPr>
          <w:rFonts w:ascii="Arial" w:hAnsi="Arial" w:cs="Arial"/>
          <w:b/>
          <w:sz w:val="22"/>
          <w:szCs w:val="22"/>
          <w:u w:val="single"/>
        </w:rPr>
        <w:t>Magister Paulus Raessoen</w:t>
      </w:r>
      <w:r w:rsidRPr="002362D8">
        <w:rPr>
          <w:rFonts w:ascii="Arial" w:hAnsi="Arial" w:cs="Arial"/>
          <w:sz w:val="22"/>
          <w:szCs w:val="22"/>
        </w:rPr>
        <w:t xml:space="preserve">,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Bonefanten te ‘s-Hertogenbosch</w:t>
      </w:r>
      <w:r w:rsidRPr="002362D8">
        <w:rPr>
          <w:rFonts w:ascii="Arial" w:hAnsi="Arial" w:cs="Arial"/>
          <w:sz w:val="22"/>
          <w:szCs w:val="22"/>
        </w:rPr>
        <w:t xml:space="preserve"> </w:t>
      </w:r>
    </w:p>
    <w:p w14:paraId="2BD5C384" w14:textId="77777777" w:rsidR="00D5028D" w:rsidRPr="002362D8" w:rsidRDefault="00D5028D">
      <w:pPr>
        <w:tabs>
          <w:tab w:val="left" w:pos="6930"/>
        </w:tabs>
        <w:rPr>
          <w:rFonts w:ascii="Arial" w:hAnsi="Arial" w:cs="Arial"/>
          <w:sz w:val="22"/>
          <w:szCs w:val="22"/>
        </w:rPr>
      </w:pPr>
    </w:p>
    <w:p w14:paraId="42BA65C3" w14:textId="77777777" w:rsidR="00D5028D" w:rsidRPr="002362D8" w:rsidRDefault="00D5028D">
      <w:pPr>
        <w:tabs>
          <w:tab w:val="left" w:pos="6930"/>
        </w:tabs>
        <w:rPr>
          <w:rFonts w:ascii="Arial" w:hAnsi="Arial" w:cs="Arial"/>
          <w:sz w:val="22"/>
          <w:szCs w:val="22"/>
        </w:rPr>
      </w:pPr>
    </w:p>
    <w:p w14:paraId="03DEB6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2578</w:t>
      </w:r>
    </w:p>
    <w:p w14:paraId="120333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1363  folio 47v  december 1552 [Nederlandstalig]</w:t>
      </w:r>
    </w:p>
    <w:p w14:paraId="1FC99C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Daniel Janssoen heeft verkocht aan Willem zn.v.w. Willem Janssoen van Meyelsfoirt een erfcijns van een 1 ½ gl. te betalen op Kerstmis uit huis erf hof bakhuis, in de marge een notitie: </w:t>
      </w:r>
      <w:r w:rsidRPr="002362D8">
        <w:rPr>
          <w:rFonts w:ascii="Arial" w:hAnsi="Arial" w:cs="Arial"/>
          <w:b/>
          <w:sz w:val="22"/>
          <w:szCs w:val="22"/>
          <w:u w:val="single"/>
        </w:rPr>
        <w:t xml:space="preserve">Heer en Mr. Jan Eelkens priester en pastoor van de Sint Lambertuskerk te Vught </w:t>
      </w:r>
      <w:r w:rsidRPr="002362D8">
        <w:rPr>
          <w:rFonts w:ascii="Arial" w:hAnsi="Arial" w:cs="Arial"/>
          <w:sz w:val="22"/>
          <w:szCs w:val="22"/>
        </w:rPr>
        <w:t>heeft beloofd aan Henrick Claes van Berkel dd. 17 december 1612</w:t>
      </w:r>
    </w:p>
    <w:p w14:paraId="1474E9B5" w14:textId="77777777" w:rsidR="00D5028D" w:rsidRPr="002362D8" w:rsidRDefault="00D5028D">
      <w:pPr>
        <w:tabs>
          <w:tab w:val="left" w:pos="6930"/>
        </w:tabs>
        <w:rPr>
          <w:rFonts w:ascii="Arial" w:hAnsi="Arial" w:cs="Arial"/>
          <w:sz w:val="22"/>
          <w:szCs w:val="22"/>
        </w:rPr>
      </w:pPr>
    </w:p>
    <w:p w14:paraId="64367A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2579</w:t>
      </w:r>
    </w:p>
    <w:p w14:paraId="190E1C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1363  folio 56v  december 1552</w:t>
      </w:r>
    </w:p>
    <w:p w14:paraId="4D75289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Leonarud szn.v.w. Gherardus Pennincx man van Mechteldis zijn vrouw dr.v.w. Lucas Thyssoen heeft verkocht aan Adrianus zn.v.w. Ghysbertus de Veen een erfpacht van 2 vaten rogge Bossche maat te betalen op Kerstmis [25 december] uit huis erf hof en een sesterzaad hopland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Nycolaes Pauwelssoen, Mechteldis weduwe van wijlen Lucas Thyssoen, de gemene straat, Johannis zn.v. Lucas Schoenmakers, een akker van 4 lopensen aldaar met als belendingen Elisabeth weduwe van wijlen Johannis Zymons, en de weduwe Deliana van [einde akte]</w:t>
      </w:r>
    </w:p>
    <w:p w14:paraId="22A30372" w14:textId="77777777" w:rsidR="00D5028D" w:rsidRPr="002362D8" w:rsidRDefault="00D5028D">
      <w:pPr>
        <w:tabs>
          <w:tab w:val="left" w:pos="6930"/>
        </w:tabs>
        <w:rPr>
          <w:rFonts w:ascii="Arial" w:hAnsi="Arial" w:cs="Arial"/>
          <w:sz w:val="22"/>
          <w:szCs w:val="22"/>
        </w:rPr>
      </w:pPr>
    </w:p>
    <w:p w14:paraId="62C7F70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192</w:t>
      </w:r>
    </w:p>
    <w:p w14:paraId="2C5D378A" w14:textId="77777777" w:rsidR="00D5028D" w:rsidRPr="002362D8" w:rsidRDefault="00D5028D">
      <w:pPr>
        <w:tabs>
          <w:tab w:val="left" w:pos="6930"/>
        </w:tabs>
        <w:rPr>
          <w:rFonts w:ascii="Arial" w:hAnsi="Arial" w:cs="Arial"/>
          <w:sz w:val="22"/>
          <w:szCs w:val="22"/>
        </w:rPr>
      </w:pPr>
    </w:p>
    <w:p w14:paraId="0F287B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2580</w:t>
      </w:r>
    </w:p>
    <w:p w14:paraId="1F0789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192  januari 1553 [Nederlandstalig]</w:t>
      </w:r>
    </w:p>
    <w:p w14:paraId="7F3AC8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Leonart zoone wijlen Henrix Roevers heeft verkocht aan Arntken nagelaten weduwe van wijlen Claes van Delft een erfcijns van 3 gl. te betalen op Maria Lichtmis uit een stuk akkerland </w:t>
      </w:r>
      <w:r w:rsidRPr="002362D8">
        <w:rPr>
          <w:rFonts w:ascii="Arial" w:hAnsi="Arial" w:cs="Arial"/>
          <w:b/>
          <w:sz w:val="22"/>
          <w:szCs w:val="22"/>
          <w:u w:val="single"/>
        </w:rPr>
        <w:t>in Delschot</w:t>
      </w:r>
      <w:r w:rsidRPr="002362D8">
        <w:rPr>
          <w:rFonts w:ascii="Arial" w:hAnsi="Arial" w:cs="Arial"/>
          <w:sz w:val="22"/>
          <w:szCs w:val="22"/>
        </w:rPr>
        <w:t xml:space="preserve"> van 4 lopensen met als belendingen het erf der verkopers, Ghysbrecht Gerarts,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en een negenmenneke aan de </w:t>
      </w:r>
      <w:r w:rsidRPr="002362D8">
        <w:rPr>
          <w:rFonts w:ascii="Arial" w:hAnsi="Arial" w:cs="Arial"/>
          <w:b/>
          <w:sz w:val="22"/>
          <w:szCs w:val="22"/>
          <w:u w:val="single"/>
        </w:rPr>
        <w:t>Heer van Helmond</w:t>
      </w:r>
      <w:r w:rsidRPr="002362D8">
        <w:rPr>
          <w:rFonts w:ascii="Arial" w:hAnsi="Arial" w:cs="Arial"/>
          <w:sz w:val="22"/>
          <w:szCs w:val="22"/>
        </w:rPr>
        <w:t xml:space="preserve"> met onderaan een extra notitie over Michel Habraeken, Govart Bartholomeuss. dd. 29 januari 1637 ondertekend door J. van Dreysschoir </w:t>
      </w:r>
    </w:p>
    <w:p w14:paraId="0D386D2D" w14:textId="77777777" w:rsidR="00D5028D" w:rsidRPr="002362D8" w:rsidRDefault="00D5028D">
      <w:pPr>
        <w:tabs>
          <w:tab w:val="left" w:pos="6930"/>
        </w:tabs>
        <w:rPr>
          <w:rFonts w:ascii="Arial" w:hAnsi="Arial" w:cs="Arial"/>
          <w:sz w:val="22"/>
          <w:szCs w:val="22"/>
        </w:rPr>
      </w:pPr>
    </w:p>
    <w:p w14:paraId="48C115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2581</w:t>
      </w:r>
    </w:p>
    <w:p w14:paraId="325B80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1361  folio 219  januari 1553</w:t>
      </w:r>
    </w:p>
    <w:p w14:paraId="7B52BC3B"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De Kuyll</w:t>
      </w:r>
      <w:r w:rsidRPr="002362D8">
        <w:rPr>
          <w:rFonts w:ascii="Arial" w:hAnsi="Arial" w:cs="Arial"/>
          <w:sz w:val="22"/>
          <w:szCs w:val="22"/>
        </w:rPr>
        <w:t xml:space="preserve"> met als belendingen Elisabeth weduwe van wijlen Willem Pauwelssoen, Joanna weduwe van wijlen Egidius Lambertssoen, 4 lopensen land </w:t>
      </w:r>
      <w:r w:rsidRPr="002362D8">
        <w:rPr>
          <w:rFonts w:ascii="Arial" w:hAnsi="Arial" w:cs="Arial"/>
          <w:b/>
          <w:sz w:val="22"/>
          <w:szCs w:val="22"/>
          <w:u w:val="single"/>
        </w:rPr>
        <w:t>opten Berch</w:t>
      </w:r>
      <w:r w:rsidRPr="002362D8">
        <w:rPr>
          <w:rFonts w:ascii="Arial" w:hAnsi="Arial" w:cs="Arial"/>
          <w:sz w:val="22"/>
          <w:szCs w:val="22"/>
        </w:rPr>
        <w:t xml:space="preserve"> met als belendingen de gemene straat, 3 lopensen land </w:t>
      </w:r>
      <w:r w:rsidRPr="002362D8">
        <w:rPr>
          <w:rFonts w:ascii="Arial" w:hAnsi="Arial" w:cs="Arial"/>
          <w:b/>
          <w:sz w:val="22"/>
          <w:szCs w:val="22"/>
          <w:u w:val="single"/>
        </w:rPr>
        <w:t>int Apelteren</w:t>
      </w:r>
      <w:r w:rsidRPr="002362D8">
        <w:rPr>
          <w:rFonts w:ascii="Arial" w:hAnsi="Arial" w:cs="Arial"/>
          <w:sz w:val="22"/>
          <w:szCs w:val="22"/>
        </w:rPr>
        <w:t xml:space="preserve"> met als belendingen Joannes Naetz, Rutgerus zn.v.w. Joannes Rutten man van Jutta zijn vrouw dr.v.w. Joannes Engbertss., transport aan Gualterus en Thomas als man van Margareta zijn vrouw, transport aan Christianus zn.v. Wilhelmus ligaminifici [? dubieus] </w:t>
      </w:r>
    </w:p>
    <w:p w14:paraId="300C261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ab/>
      </w:r>
    </w:p>
    <w:p w14:paraId="5D1ED19E" w14:textId="77777777" w:rsidR="00D5028D" w:rsidRPr="002362D8" w:rsidRDefault="00D5028D">
      <w:pPr>
        <w:tabs>
          <w:tab w:val="left" w:pos="3888"/>
        </w:tabs>
        <w:rPr>
          <w:rFonts w:ascii="Arial" w:hAnsi="Arial" w:cs="Arial"/>
          <w:sz w:val="22"/>
          <w:szCs w:val="22"/>
        </w:rPr>
      </w:pPr>
    </w:p>
    <w:p w14:paraId="025C854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2582</w:t>
      </w:r>
    </w:p>
    <w:p w14:paraId="32709C7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219v  januari 1553</w:t>
      </w:r>
    </w:p>
    <w:p w14:paraId="252FBEF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Een malderzaad rogge Bossche maat uit ¼ van huis erf hof en 6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Gerardus zn.v.w. Joannes Jordens, de gemene straat, Joannes zn.v.w. Gerlacus van den Borne, Arnoldus zn.v.w. Wolterus van den Rullen </w:t>
      </w:r>
    </w:p>
    <w:p w14:paraId="33BD5DD3" w14:textId="77777777" w:rsidR="00D5028D" w:rsidRPr="002362D8" w:rsidRDefault="00D5028D">
      <w:pPr>
        <w:tabs>
          <w:tab w:val="left" w:pos="3888"/>
        </w:tabs>
        <w:rPr>
          <w:rFonts w:ascii="Arial" w:hAnsi="Arial" w:cs="Arial"/>
          <w:sz w:val="22"/>
          <w:szCs w:val="22"/>
        </w:rPr>
      </w:pPr>
    </w:p>
    <w:p w14:paraId="02C5309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2583</w:t>
      </w:r>
    </w:p>
    <w:p w14:paraId="61E4ADA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221  januari 1553</w:t>
      </w:r>
    </w:p>
    <w:p w14:paraId="1CE7838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Schijndel niet teruggevonden maar wel Oostelbeers </w:t>
      </w:r>
    </w:p>
    <w:p w14:paraId="78AD3C3C" w14:textId="77777777" w:rsidR="00D5028D" w:rsidRPr="002362D8" w:rsidRDefault="00D5028D">
      <w:pPr>
        <w:tabs>
          <w:tab w:val="left" w:pos="3888"/>
        </w:tabs>
        <w:rPr>
          <w:rFonts w:ascii="Arial" w:hAnsi="Arial" w:cs="Arial"/>
          <w:sz w:val="22"/>
          <w:szCs w:val="22"/>
        </w:rPr>
      </w:pPr>
    </w:p>
    <w:p w14:paraId="28ECCF78" w14:textId="77777777" w:rsidR="00D5028D" w:rsidRPr="002362D8" w:rsidRDefault="00D5028D">
      <w:pPr>
        <w:tabs>
          <w:tab w:val="left" w:pos="3888"/>
        </w:tabs>
        <w:rPr>
          <w:rFonts w:ascii="Arial" w:hAnsi="Arial" w:cs="Arial"/>
          <w:sz w:val="22"/>
          <w:szCs w:val="22"/>
        </w:rPr>
      </w:pPr>
    </w:p>
    <w:p w14:paraId="1FE00A3C" w14:textId="77777777" w:rsidR="00D5028D" w:rsidRPr="002362D8" w:rsidRDefault="00D5028D">
      <w:pPr>
        <w:tabs>
          <w:tab w:val="left" w:pos="3888"/>
        </w:tabs>
        <w:rPr>
          <w:rFonts w:ascii="Arial" w:hAnsi="Arial" w:cs="Arial"/>
          <w:sz w:val="22"/>
          <w:szCs w:val="22"/>
        </w:rPr>
      </w:pPr>
    </w:p>
    <w:p w14:paraId="70F558E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2584</w:t>
      </w:r>
    </w:p>
    <w:p w14:paraId="0F600C6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236  janauri 1553</w:t>
      </w:r>
    </w:p>
    <w:p w14:paraId="72C8A2B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Schijndel niet teruggevonden mogelijk op 236v (?) Willem zn.v.w. Corstiaen Arntss. man van Henricxken dr.v.w. Gielissen Henricx de Myerle, Jacob zn.v.Henrick de Leeuwe</w:t>
      </w:r>
    </w:p>
    <w:p w14:paraId="1616EB0C" w14:textId="77777777" w:rsidR="00D5028D" w:rsidRPr="002362D8" w:rsidRDefault="00D5028D">
      <w:pPr>
        <w:tabs>
          <w:tab w:val="left" w:pos="3888"/>
        </w:tabs>
        <w:rPr>
          <w:rFonts w:ascii="Arial" w:hAnsi="Arial" w:cs="Arial"/>
          <w:sz w:val="22"/>
          <w:szCs w:val="22"/>
        </w:rPr>
      </w:pPr>
    </w:p>
    <w:p w14:paraId="0843F76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2585</w:t>
      </w:r>
    </w:p>
    <w:p w14:paraId="32775EF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237  januari 1553 [Nederlandstalig]</w:t>
      </w:r>
    </w:p>
    <w:p w14:paraId="28842D09" w14:textId="77777777" w:rsidR="00D5028D" w:rsidRPr="002362D8" w:rsidRDefault="00D5028D">
      <w:pPr>
        <w:tabs>
          <w:tab w:val="left" w:pos="3888"/>
        </w:tabs>
        <w:rPr>
          <w:rFonts w:ascii="Arial" w:hAnsi="Arial" w:cs="Arial"/>
          <w:b/>
          <w:sz w:val="22"/>
          <w:szCs w:val="22"/>
        </w:rPr>
      </w:pPr>
      <w:r w:rsidRPr="002362D8">
        <w:rPr>
          <w:rFonts w:ascii="Arial" w:hAnsi="Arial" w:cs="Arial"/>
          <w:sz w:val="22"/>
          <w:szCs w:val="22"/>
        </w:rPr>
        <w:t xml:space="preserve">Een blanke en een moorken en nog een blanke cijns aan de </w:t>
      </w:r>
      <w:r w:rsidRPr="002362D8">
        <w:rPr>
          <w:rFonts w:ascii="Arial" w:hAnsi="Arial" w:cs="Arial"/>
          <w:b/>
          <w:sz w:val="22"/>
          <w:szCs w:val="22"/>
          <w:u w:val="single"/>
        </w:rPr>
        <w:t>Heer van Helmond</w:t>
      </w:r>
      <w:r w:rsidRPr="002362D8">
        <w:rPr>
          <w:rFonts w:ascii="Arial" w:hAnsi="Arial" w:cs="Arial"/>
          <w:sz w:val="22"/>
          <w:szCs w:val="22"/>
        </w:rPr>
        <w:t xml:space="preserve">, erfcijns van 2 gl. aan Marijken weduwe van wijlen Peter reijnerss., een cijns van 1 ½ gl. aan Barbara weduwe van wijlen Jans Rutgerss., een cijns van 1 gl. aan Lambertus Willemss. Scepers,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rPr>
        <w:t xml:space="preserve">kapittel van Sint Oedenrode </w:t>
      </w:r>
    </w:p>
    <w:p w14:paraId="71C08849" w14:textId="77777777" w:rsidR="00D5028D" w:rsidRPr="002362D8" w:rsidRDefault="00D5028D">
      <w:pPr>
        <w:tabs>
          <w:tab w:val="left" w:pos="3888"/>
        </w:tabs>
        <w:rPr>
          <w:rFonts w:ascii="Arial" w:hAnsi="Arial" w:cs="Arial"/>
          <w:b/>
          <w:sz w:val="22"/>
          <w:szCs w:val="22"/>
        </w:rPr>
      </w:pPr>
    </w:p>
    <w:p w14:paraId="0239467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2586</w:t>
      </w:r>
    </w:p>
    <w:p w14:paraId="6A50228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240v  janauri 1553 [Nederlandstalig]</w:t>
      </w:r>
    </w:p>
    <w:p w14:paraId="1F48BDA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Jan zn.v.w. Thomas Lambertss heeft verkocht aan Arnt Vogels zn.v.w. Arnt Vogels een erfpacht van een mud rogge Bossche maat te betalen op Maria Lichtemis [2 februari] </w:t>
      </w:r>
      <w:r w:rsidRPr="002362D8">
        <w:rPr>
          <w:rFonts w:ascii="Arial" w:hAnsi="Arial" w:cs="Arial"/>
          <w:b/>
          <w:sz w:val="22"/>
          <w:szCs w:val="22"/>
          <w:u w:val="single"/>
        </w:rPr>
        <w:t xml:space="preserve">uit huis erf en oliemolen in den Borne </w:t>
      </w:r>
      <w:r w:rsidRPr="002362D8">
        <w:rPr>
          <w:rFonts w:ascii="Arial" w:hAnsi="Arial" w:cs="Arial"/>
          <w:sz w:val="22"/>
          <w:szCs w:val="22"/>
        </w:rPr>
        <w:t xml:space="preserve">met als belendingen Henrick Brants, Corstiaen van der Aa met meer andere mensen, de gemeyne straat, Zebert Jan Zebertss.; idem een akker ter plaatse </w:t>
      </w:r>
      <w:r w:rsidRPr="002362D8">
        <w:rPr>
          <w:rFonts w:ascii="Arial" w:hAnsi="Arial" w:cs="Arial"/>
          <w:b/>
          <w:sz w:val="22"/>
          <w:szCs w:val="22"/>
          <w:u w:val="single"/>
        </w:rPr>
        <w:t>Appelteren</w:t>
      </w:r>
      <w:r w:rsidRPr="002362D8">
        <w:rPr>
          <w:rFonts w:ascii="Arial" w:hAnsi="Arial" w:cs="Arial"/>
          <w:sz w:val="22"/>
          <w:szCs w:val="22"/>
        </w:rPr>
        <w:t xml:space="preserve">  met als belendingen </w:t>
      </w:r>
      <w:r w:rsidRPr="002362D8">
        <w:rPr>
          <w:rFonts w:ascii="Arial" w:hAnsi="Arial" w:cs="Arial"/>
          <w:b/>
          <w:sz w:val="22"/>
          <w:szCs w:val="22"/>
          <w:u w:val="single"/>
        </w:rPr>
        <w:t>de vicarie van de kerk van Schijndel</w:t>
      </w:r>
      <w:r w:rsidRPr="002362D8">
        <w:rPr>
          <w:rFonts w:ascii="Arial" w:hAnsi="Arial" w:cs="Arial"/>
          <w:sz w:val="22"/>
          <w:szCs w:val="22"/>
        </w:rPr>
        <w:t xml:space="preserve">, erf van </w:t>
      </w:r>
      <w:r w:rsidRPr="002362D8">
        <w:rPr>
          <w:rFonts w:ascii="Arial" w:hAnsi="Arial" w:cs="Arial"/>
          <w:b/>
          <w:sz w:val="22"/>
          <w:szCs w:val="22"/>
          <w:u w:val="single"/>
        </w:rPr>
        <w:t>een altaar binnen de Sint Janskerk te ’s-Hertogenbosch,</w:t>
      </w:r>
      <w:r w:rsidRPr="002362D8">
        <w:rPr>
          <w:rFonts w:ascii="Arial" w:hAnsi="Arial" w:cs="Arial"/>
          <w:sz w:val="22"/>
          <w:szCs w:val="22"/>
        </w:rPr>
        <w:t xml:space="preserve"> Gerard van der Haigen en nog een stuk akkerland</w:t>
      </w:r>
    </w:p>
    <w:p w14:paraId="44A18EA2" w14:textId="77777777" w:rsidR="00D5028D" w:rsidRPr="002362D8" w:rsidRDefault="00D5028D">
      <w:pPr>
        <w:tabs>
          <w:tab w:val="left" w:pos="3888"/>
        </w:tabs>
        <w:rPr>
          <w:rFonts w:ascii="Arial" w:hAnsi="Arial" w:cs="Arial"/>
          <w:sz w:val="22"/>
          <w:szCs w:val="22"/>
        </w:rPr>
      </w:pPr>
    </w:p>
    <w:p w14:paraId="04E9AF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2587</w:t>
      </w:r>
    </w:p>
    <w:p w14:paraId="13F302E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84  janauri 1553 [Nederlandstalig]</w:t>
      </w:r>
    </w:p>
    <w:p w14:paraId="6CC34DC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Jan van Helmont zn.v.w. Henrick Bernaerts van Helmont man van Katharijn dr.v.w. Arnt Claessen heeft verkocht aan Jacop zn.v.w. Jan Lambertss. een pacht van een mud rogge Bossche maat te betalen op het hoogfeest van de Geboorte des Heren [25 december] uit huis erf hof en een malderzaad land te Schijndel met in de marge een notitie Jacop zn.v.w. Jan Lambertss. Raeymaker, transport aan Quiryn zn.v.w. Jacop Geritss., Jan van Helmont, 31 juli 1554</w:t>
      </w:r>
    </w:p>
    <w:p w14:paraId="1B8BC0C8" w14:textId="77777777" w:rsidR="00D5028D" w:rsidRPr="002362D8" w:rsidRDefault="00D5028D">
      <w:pPr>
        <w:tabs>
          <w:tab w:val="left" w:pos="3888"/>
        </w:tabs>
        <w:rPr>
          <w:rFonts w:ascii="Arial" w:hAnsi="Arial" w:cs="Arial"/>
          <w:sz w:val="22"/>
          <w:szCs w:val="22"/>
        </w:rPr>
      </w:pPr>
    </w:p>
    <w:p w14:paraId="5B6F8B4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2588</w:t>
      </w:r>
    </w:p>
    <w:p w14:paraId="613FF03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69v  januari 1553 [Nederlandstalig]</w:t>
      </w:r>
    </w:p>
    <w:p w14:paraId="6CEFA01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Jan zn.v.w. Claes Mercx heeft verk</w:t>
      </w:r>
      <w:r w:rsidR="004B6B76" w:rsidRPr="002362D8">
        <w:rPr>
          <w:rFonts w:ascii="Arial" w:hAnsi="Arial" w:cs="Arial"/>
          <w:sz w:val="22"/>
          <w:szCs w:val="22"/>
        </w:rPr>
        <w:t>oc</w:t>
      </w:r>
      <w:r w:rsidRPr="002362D8">
        <w:rPr>
          <w:rFonts w:ascii="Arial" w:hAnsi="Arial" w:cs="Arial"/>
          <w:sz w:val="22"/>
          <w:szCs w:val="22"/>
        </w:rPr>
        <w:t xml:space="preserve">ht aan Eymbert zn.v.w. Gherart van den Laer een erfcijns van 3 Carolusgl. te betalen op Maria Lichtmis [2 februari] uit huis erf hof esthuis en grond en 10 lopensen land </w:t>
      </w:r>
      <w:r w:rsidRPr="002362D8">
        <w:rPr>
          <w:rFonts w:ascii="Arial" w:hAnsi="Arial" w:cs="Arial"/>
          <w:b/>
          <w:sz w:val="22"/>
          <w:szCs w:val="22"/>
          <w:u w:val="single"/>
        </w:rPr>
        <w:t>op Oethelaer</w:t>
      </w:r>
      <w:r w:rsidRPr="002362D8">
        <w:rPr>
          <w:rFonts w:ascii="Arial" w:hAnsi="Arial" w:cs="Arial"/>
          <w:sz w:val="22"/>
          <w:szCs w:val="22"/>
        </w:rPr>
        <w:t xml:space="preserve"> met als belendingen Beatrys van den Boort alias van der Zande, de gemeyn straet, Jurten (?) Brants, cijns van een ½ vuurijzer aan de </w:t>
      </w:r>
      <w:r w:rsidRPr="002362D8">
        <w:rPr>
          <w:rFonts w:ascii="Arial" w:hAnsi="Arial" w:cs="Arial"/>
          <w:b/>
          <w:sz w:val="22"/>
          <w:szCs w:val="22"/>
          <w:u w:val="single"/>
        </w:rPr>
        <w:t>Heer van Helmond</w:t>
      </w:r>
      <w:r w:rsidRPr="002362D8">
        <w:rPr>
          <w:rFonts w:ascii="Arial" w:hAnsi="Arial" w:cs="Arial"/>
          <w:sz w:val="22"/>
          <w:szCs w:val="22"/>
        </w:rPr>
        <w:t xml:space="preserve">, een stuiver min een moerken aan de </w:t>
      </w:r>
      <w:r w:rsidRPr="002362D8">
        <w:rPr>
          <w:rFonts w:ascii="Arial" w:hAnsi="Arial" w:cs="Arial"/>
          <w:b/>
          <w:sz w:val="22"/>
          <w:szCs w:val="22"/>
          <w:u w:val="single"/>
        </w:rPr>
        <w:t>Heer van Boxtel</w:t>
      </w:r>
      <w:r w:rsidRPr="002362D8">
        <w:rPr>
          <w:rFonts w:ascii="Arial" w:hAnsi="Arial" w:cs="Arial"/>
          <w:sz w:val="22"/>
          <w:szCs w:val="22"/>
        </w:rPr>
        <w:t xml:space="preserve">, een </w:t>
      </w:r>
      <w:r w:rsidRPr="002362D8">
        <w:rPr>
          <w:rFonts w:ascii="Arial" w:hAnsi="Arial" w:cs="Arial"/>
          <w:b/>
          <w:sz w:val="22"/>
          <w:szCs w:val="22"/>
          <w:u w:val="single"/>
        </w:rPr>
        <w:t>gebuurcijns</w:t>
      </w:r>
      <w:r w:rsidRPr="002362D8">
        <w:rPr>
          <w:rFonts w:ascii="Arial" w:hAnsi="Arial" w:cs="Arial"/>
          <w:sz w:val="22"/>
          <w:szCs w:val="22"/>
        </w:rPr>
        <w:t xml:space="preserve"> van een ½ st. een cijns van 3 ½ st. aan Jacop Meeusoen met in de marge een notitie in het latijn: Johannis en Wyndel kn.v.Henricus zn.v.Henricus Goyartss., Johannes de Tuernhout, 12 februari 1538; idem Michiel Segers (?) van Boxtel en Geertruyt zijn vrouw,  Henrick Jan Ariens, Henrick Willems van den Oever [dubieus], 6 maart 1642 ondertekend J. van der Meulen</w:t>
      </w:r>
    </w:p>
    <w:p w14:paraId="3FDD3C9E" w14:textId="77777777" w:rsidR="00D5028D" w:rsidRPr="002362D8" w:rsidRDefault="00D5028D">
      <w:pPr>
        <w:tabs>
          <w:tab w:val="left" w:pos="3888"/>
        </w:tabs>
        <w:rPr>
          <w:rFonts w:ascii="Arial" w:hAnsi="Arial" w:cs="Arial"/>
          <w:sz w:val="22"/>
          <w:szCs w:val="22"/>
        </w:rPr>
      </w:pPr>
    </w:p>
    <w:p w14:paraId="256B3DF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2589</w:t>
      </w:r>
    </w:p>
    <w:p w14:paraId="1E34C19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70  januari 1553</w:t>
      </w:r>
    </w:p>
    <w:p w14:paraId="68F277D1"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Martinus zn.v.w. Godefridus Zebertssoen heeft verkocht aan Arnoldus zn.v.w. Anthonis Henricxssoen en Johannis zn.v.w. Henrick Geroncxss. t.b.v. Elisabeth de weduwe van wijlen Johannis zn.v.w. Anthonis Henricxss. het vruchtgebruik en aan Anthonis Henricus en Johannis broers en Agneta Elisabeth Anna en Maria zussen kinderen van Elisabeth en Johannis, een cijns van 6 gl. </w:t>
      </w:r>
    </w:p>
    <w:p w14:paraId="38EB8A35" w14:textId="77777777" w:rsidR="00D5028D" w:rsidRPr="002362D8" w:rsidRDefault="00D5028D">
      <w:pPr>
        <w:tabs>
          <w:tab w:val="left" w:pos="3888"/>
        </w:tabs>
        <w:rPr>
          <w:rFonts w:ascii="Arial" w:hAnsi="Arial" w:cs="Arial"/>
          <w:sz w:val="22"/>
          <w:szCs w:val="22"/>
        </w:rPr>
      </w:pPr>
    </w:p>
    <w:p w14:paraId="3F21E1B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2590</w:t>
      </w:r>
    </w:p>
    <w:p w14:paraId="11DC970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250  februari 1553</w:t>
      </w:r>
    </w:p>
    <w:p w14:paraId="569B8D5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Arnoldus zn.v.w. Johannes van den Bogaert heeft verkocht aan Adrianus zn.v.w. Ghisbertus Adriani Emondi de Been een erfcijns van 9 gl. uit huis erf hof en 4 lopensen land op </w:t>
      </w:r>
      <w:r w:rsidRPr="002362D8">
        <w:rPr>
          <w:rFonts w:ascii="Arial" w:hAnsi="Arial" w:cs="Arial"/>
          <w:b/>
          <w:sz w:val="22"/>
          <w:szCs w:val="22"/>
          <w:u w:val="single"/>
        </w:rPr>
        <w:t>Dorendonck</w:t>
      </w:r>
      <w:r w:rsidRPr="002362D8">
        <w:rPr>
          <w:rFonts w:ascii="Arial" w:hAnsi="Arial" w:cs="Arial"/>
          <w:sz w:val="22"/>
          <w:szCs w:val="22"/>
        </w:rPr>
        <w:t xml:space="preserve"> met als belendingen Gerards Johanni Jordens, Joannis Rutgers, de gemeynt, idem uit een akker genaamd </w:t>
      </w:r>
      <w:r w:rsidRPr="002362D8">
        <w:rPr>
          <w:rFonts w:ascii="Arial" w:hAnsi="Arial" w:cs="Arial"/>
          <w:b/>
          <w:sz w:val="22"/>
          <w:szCs w:val="22"/>
          <w:u w:val="single"/>
        </w:rPr>
        <w:t>het Wambeysstuck</w:t>
      </w:r>
      <w:r w:rsidRPr="002362D8">
        <w:rPr>
          <w:rFonts w:ascii="Arial" w:hAnsi="Arial" w:cs="Arial"/>
          <w:sz w:val="22"/>
          <w:szCs w:val="22"/>
        </w:rPr>
        <w:t xml:space="preserve"> 12 lopensen ter plaatse </w:t>
      </w:r>
      <w:r w:rsidRPr="002362D8">
        <w:rPr>
          <w:rFonts w:ascii="Arial" w:hAnsi="Arial" w:cs="Arial"/>
          <w:b/>
          <w:sz w:val="22"/>
          <w:szCs w:val="22"/>
          <w:u w:val="single"/>
        </w:rPr>
        <w:t xml:space="preserve">Oethelaer </w:t>
      </w:r>
      <w:r w:rsidRPr="002362D8">
        <w:rPr>
          <w:rFonts w:ascii="Arial" w:hAnsi="Arial" w:cs="Arial"/>
          <w:sz w:val="22"/>
          <w:szCs w:val="22"/>
        </w:rPr>
        <w:t xml:space="preserve">met als belendingen Theodoricus Matthie, Beatrys weduwe van wijlen Arnoldus Eymberts en haar kinderen, de gemeynt, </w:t>
      </w:r>
    </w:p>
    <w:p w14:paraId="2889FE40" w14:textId="77777777" w:rsidR="00D5028D" w:rsidRPr="002362D8" w:rsidRDefault="00D5028D">
      <w:pPr>
        <w:tabs>
          <w:tab w:val="left" w:pos="3888"/>
        </w:tabs>
        <w:rPr>
          <w:rFonts w:ascii="Arial" w:hAnsi="Arial" w:cs="Arial"/>
          <w:sz w:val="22"/>
          <w:szCs w:val="22"/>
        </w:rPr>
      </w:pPr>
    </w:p>
    <w:p w14:paraId="50EBA7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2591</w:t>
      </w:r>
    </w:p>
    <w:p w14:paraId="7B7A5A7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283v  februari 1553</w:t>
      </w:r>
    </w:p>
    <w:p w14:paraId="1FEC981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Jan zn.v.w. Jan van den Weteringen [einde akte]</w:t>
      </w:r>
    </w:p>
    <w:p w14:paraId="52945C23" w14:textId="77777777" w:rsidR="00D5028D" w:rsidRPr="002362D8" w:rsidRDefault="00D5028D">
      <w:pPr>
        <w:tabs>
          <w:tab w:val="left" w:pos="3888"/>
        </w:tabs>
        <w:rPr>
          <w:rFonts w:ascii="Arial" w:hAnsi="Arial" w:cs="Arial"/>
          <w:sz w:val="22"/>
          <w:szCs w:val="22"/>
        </w:rPr>
      </w:pPr>
    </w:p>
    <w:p w14:paraId="209F8F1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2592</w:t>
      </w:r>
    </w:p>
    <w:p w14:paraId="24425B0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284v  februari 1553 [Nederlandstalig]</w:t>
      </w:r>
    </w:p>
    <w:p w14:paraId="20AAC8F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Schijndel niet teruggevonden mogelijk op 284 (?)</w:t>
      </w:r>
    </w:p>
    <w:p w14:paraId="52EBEEF6" w14:textId="77777777" w:rsidR="00D5028D" w:rsidRPr="002362D8" w:rsidRDefault="00D5028D">
      <w:pPr>
        <w:tabs>
          <w:tab w:val="left" w:pos="3888"/>
        </w:tabs>
        <w:rPr>
          <w:rFonts w:ascii="Arial" w:hAnsi="Arial" w:cs="Arial"/>
          <w:sz w:val="22"/>
          <w:szCs w:val="22"/>
        </w:rPr>
      </w:pPr>
    </w:p>
    <w:p w14:paraId="403B47A8"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193</w:t>
      </w:r>
    </w:p>
    <w:p w14:paraId="3D38CE46" w14:textId="77777777" w:rsidR="00D5028D" w:rsidRPr="002362D8" w:rsidRDefault="00D5028D">
      <w:pPr>
        <w:tabs>
          <w:tab w:val="left" w:pos="3888"/>
        </w:tabs>
        <w:rPr>
          <w:rFonts w:ascii="Arial" w:hAnsi="Arial" w:cs="Arial"/>
          <w:sz w:val="22"/>
          <w:szCs w:val="22"/>
        </w:rPr>
      </w:pPr>
    </w:p>
    <w:p w14:paraId="474E2FE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2593</w:t>
      </w:r>
    </w:p>
    <w:p w14:paraId="1D901D3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285  februari 1553</w:t>
      </w:r>
    </w:p>
    <w:p w14:paraId="3CBD833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Henricus de Rysingen zn.v.w. Joannis de Rysingen heeft verk</w:t>
      </w:r>
      <w:r w:rsidR="004B6B76" w:rsidRPr="002362D8">
        <w:rPr>
          <w:rFonts w:ascii="Arial" w:hAnsi="Arial" w:cs="Arial"/>
          <w:sz w:val="22"/>
          <w:szCs w:val="22"/>
        </w:rPr>
        <w:t>oc</w:t>
      </w:r>
      <w:r w:rsidRPr="002362D8">
        <w:rPr>
          <w:rFonts w:ascii="Arial" w:hAnsi="Arial" w:cs="Arial"/>
          <w:sz w:val="22"/>
          <w:szCs w:val="22"/>
        </w:rPr>
        <w:t xml:space="preserve">ht een erfcijns van 3 gl. te betalen op de feestdag van Sint Georgus ridder en martelaar [23 april] uit huis erf hof schop esthuis of bakhuisje en 10 lopensen land ter plaatse </w:t>
      </w:r>
      <w:r w:rsidRPr="002362D8">
        <w:rPr>
          <w:rFonts w:ascii="Arial" w:hAnsi="Arial" w:cs="Arial"/>
          <w:b/>
          <w:sz w:val="22"/>
          <w:szCs w:val="22"/>
          <w:u w:val="single"/>
        </w:rPr>
        <w:t>Delde</w:t>
      </w:r>
      <w:r w:rsidRPr="002362D8">
        <w:rPr>
          <w:rFonts w:ascii="Arial" w:hAnsi="Arial" w:cs="Arial"/>
          <w:sz w:val="22"/>
          <w:szCs w:val="22"/>
        </w:rPr>
        <w:t xml:space="preserve"> met als belendingen Eymbertus die Melter, erf van het huis van de </w:t>
      </w:r>
      <w:r w:rsidRPr="002362D8">
        <w:rPr>
          <w:rFonts w:ascii="Arial" w:hAnsi="Arial" w:cs="Arial"/>
          <w:b/>
          <w:sz w:val="22"/>
          <w:szCs w:val="22"/>
          <w:u w:val="single"/>
        </w:rPr>
        <w:t>Zusters van Orthen</w:t>
      </w:r>
      <w:r w:rsidRPr="002362D8">
        <w:rPr>
          <w:rFonts w:ascii="Arial" w:hAnsi="Arial" w:cs="Arial"/>
          <w:sz w:val="22"/>
          <w:szCs w:val="22"/>
        </w:rPr>
        <w:t xml:space="preserve">, idem wei- en hopland van een ½ lopense onder </w:t>
      </w:r>
      <w:r w:rsidRPr="002362D8">
        <w:rPr>
          <w:rFonts w:ascii="Arial" w:hAnsi="Arial" w:cs="Arial"/>
          <w:b/>
          <w:sz w:val="22"/>
          <w:szCs w:val="22"/>
        </w:rPr>
        <w:t>Wybosch</w:t>
      </w:r>
      <w:r w:rsidRPr="002362D8">
        <w:rPr>
          <w:rFonts w:ascii="Arial" w:hAnsi="Arial" w:cs="Arial"/>
          <w:sz w:val="22"/>
          <w:szCs w:val="22"/>
        </w:rPr>
        <w:t xml:space="preserve"> met als belendingen Joannis van der Cuylen en Ghysbertus zn.v.w. Gerardus </w:t>
      </w:r>
    </w:p>
    <w:p w14:paraId="4D5FFD0B" w14:textId="77777777" w:rsidR="00D5028D" w:rsidRPr="002362D8" w:rsidRDefault="00D5028D">
      <w:pPr>
        <w:tabs>
          <w:tab w:val="left" w:pos="3888"/>
        </w:tabs>
        <w:rPr>
          <w:rFonts w:ascii="Arial" w:hAnsi="Arial" w:cs="Arial"/>
          <w:sz w:val="22"/>
          <w:szCs w:val="22"/>
        </w:rPr>
      </w:pPr>
    </w:p>
    <w:p w14:paraId="767B78F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2594</w:t>
      </w:r>
    </w:p>
    <w:p w14:paraId="79DBAF9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285v  februari 1553</w:t>
      </w:r>
    </w:p>
    <w:p w14:paraId="7BECC97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de Rysingen zn.v.w. Boudewyn de Rysingen, een erfcijns van 3 gl. te betalen op de feestdag van Sint Antonius abt [17 januari] uit 5 lopensen land </w:t>
      </w:r>
      <w:r w:rsidRPr="002362D8">
        <w:rPr>
          <w:rFonts w:ascii="Arial" w:hAnsi="Arial" w:cs="Arial"/>
          <w:b/>
          <w:sz w:val="22"/>
          <w:szCs w:val="22"/>
          <w:u w:val="single"/>
        </w:rPr>
        <w:t>in Hulschebraken</w:t>
      </w:r>
      <w:r w:rsidRPr="002362D8">
        <w:rPr>
          <w:rFonts w:ascii="Arial" w:hAnsi="Arial" w:cs="Arial"/>
          <w:sz w:val="22"/>
          <w:szCs w:val="22"/>
        </w:rPr>
        <w:t xml:space="preserve"> naast het erf van Gerardus van der Haigen </w:t>
      </w:r>
    </w:p>
    <w:p w14:paraId="45F9B352" w14:textId="77777777" w:rsidR="00D5028D" w:rsidRPr="002362D8" w:rsidRDefault="00D5028D">
      <w:pPr>
        <w:tabs>
          <w:tab w:val="left" w:pos="3888"/>
        </w:tabs>
        <w:rPr>
          <w:rFonts w:ascii="Arial" w:hAnsi="Arial" w:cs="Arial"/>
          <w:sz w:val="22"/>
          <w:szCs w:val="22"/>
        </w:rPr>
      </w:pPr>
    </w:p>
    <w:p w14:paraId="1761299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2595</w:t>
      </w:r>
    </w:p>
    <w:p w14:paraId="0584F5F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285v  februari 1553</w:t>
      </w:r>
    </w:p>
    <w:p w14:paraId="58DD17D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Kopie van de vorige akte!</w:t>
      </w:r>
    </w:p>
    <w:p w14:paraId="34E775E8" w14:textId="77777777" w:rsidR="00D5028D" w:rsidRPr="002362D8" w:rsidRDefault="00D5028D">
      <w:pPr>
        <w:tabs>
          <w:tab w:val="left" w:pos="3888"/>
        </w:tabs>
        <w:rPr>
          <w:rFonts w:ascii="Arial" w:hAnsi="Arial" w:cs="Arial"/>
          <w:sz w:val="22"/>
          <w:szCs w:val="22"/>
        </w:rPr>
      </w:pPr>
    </w:p>
    <w:p w14:paraId="2EA31BF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2596</w:t>
      </w:r>
    </w:p>
    <w:p w14:paraId="4274FF5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286v  februari 1553</w:t>
      </w:r>
    </w:p>
    <w:p w14:paraId="1D757FCF"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Christianus zn.v.w. Henricus van der Aa en Theodoricus zn.v.w. Arnoldus de Kessel hebben verkocht een erfpacht van een mud rogge uit huis erf hof en een malderzaad land </w:t>
      </w:r>
      <w:r w:rsidRPr="002362D8">
        <w:rPr>
          <w:rFonts w:ascii="Arial" w:hAnsi="Arial" w:cs="Arial"/>
          <w:b/>
          <w:sz w:val="22"/>
          <w:szCs w:val="22"/>
          <w:u w:val="single"/>
        </w:rPr>
        <w:t>in den Borne ter plaatse die Boxtelschehoeve</w:t>
      </w:r>
      <w:r w:rsidRPr="002362D8">
        <w:rPr>
          <w:rFonts w:ascii="Arial" w:hAnsi="Arial" w:cs="Arial"/>
          <w:sz w:val="22"/>
          <w:szCs w:val="22"/>
        </w:rPr>
        <w:t xml:space="preserve"> met als belendingen Johannis Willem Willems, Zebertus Janss. met meer anderen </w:t>
      </w:r>
    </w:p>
    <w:p w14:paraId="3FB4E6B1" w14:textId="77777777" w:rsidR="00D5028D" w:rsidRPr="002362D8" w:rsidRDefault="00D5028D">
      <w:pPr>
        <w:tabs>
          <w:tab w:val="left" w:pos="3888"/>
        </w:tabs>
        <w:rPr>
          <w:rFonts w:ascii="Arial" w:hAnsi="Arial" w:cs="Arial"/>
          <w:sz w:val="22"/>
          <w:szCs w:val="22"/>
        </w:rPr>
      </w:pPr>
    </w:p>
    <w:p w14:paraId="1A02DA8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2597</w:t>
      </w:r>
    </w:p>
    <w:p w14:paraId="7A858EA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118v  februari 1553</w:t>
      </w:r>
    </w:p>
    <w:p w14:paraId="70BDBBC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zn.v.w. Goeswinus Michielss. heeft verkocht een erfcijns van 2 gl. uit een stuk hopland genaamd </w:t>
      </w:r>
      <w:r w:rsidRPr="002362D8">
        <w:rPr>
          <w:rFonts w:ascii="Arial" w:hAnsi="Arial" w:cs="Arial"/>
          <w:b/>
          <w:sz w:val="22"/>
          <w:szCs w:val="22"/>
          <w:u w:val="single"/>
        </w:rPr>
        <w:t>den Ouden Hoff</w:t>
      </w:r>
      <w:r w:rsidRPr="002362D8">
        <w:rPr>
          <w:rFonts w:ascii="Arial" w:hAnsi="Arial" w:cs="Arial"/>
          <w:sz w:val="22"/>
          <w:szCs w:val="22"/>
        </w:rPr>
        <w:t xml:space="preserve"> 3 lopensen groot </w:t>
      </w:r>
      <w:r w:rsidRPr="002362D8">
        <w:rPr>
          <w:rFonts w:ascii="Arial" w:hAnsi="Arial" w:cs="Arial"/>
          <w:b/>
          <w:sz w:val="22"/>
          <w:szCs w:val="22"/>
          <w:u w:val="single"/>
        </w:rPr>
        <w:t>in Delschot</w:t>
      </w:r>
      <w:r w:rsidRPr="002362D8">
        <w:rPr>
          <w:rFonts w:ascii="Arial" w:hAnsi="Arial" w:cs="Arial"/>
          <w:sz w:val="22"/>
          <w:szCs w:val="22"/>
        </w:rPr>
        <w:t xml:space="preserve"> met als belendingen die </w:t>
      </w:r>
      <w:r w:rsidRPr="002362D8">
        <w:rPr>
          <w:rFonts w:ascii="Arial" w:hAnsi="Arial" w:cs="Arial"/>
          <w:b/>
          <w:sz w:val="22"/>
          <w:szCs w:val="22"/>
          <w:u w:val="single"/>
        </w:rPr>
        <w:t>Larystraet</w:t>
      </w:r>
      <w:r w:rsidRPr="002362D8">
        <w:rPr>
          <w:rFonts w:ascii="Arial" w:hAnsi="Arial" w:cs="Arial"/>
          <w:sz w:val="22"/>
          <w:szCs w:val="22"/>
        </w:rPr>
        <w:t xml:space="preserve">, het erf van </w:t>
      </w:r>
      <w:r w:rsidRPr="002362D8">
        <w:rPr>
          <w:rFonts w:ascii="Arial" w:hAnsi="Arial" w:cs="Arial"/>
          <w:b/>
          <w:sz w:val="22"/>
          <w:szCs w:val="22"/>
          <w:u w:val="single"/>
        </w:rPr>
        <w:t>Wolterus in de Moelen</w:t>
      </w:r>
      <w:r w:rsidRPr="002362D8">
        <w:rPr>
          <w:rFonts w:ascii="Arial" w:hAnsi="Arial" w:cs="Arial"/>
          <w:sz w:val="22"/>
          <w:szCs w:val="22"/>
        </w:rPr>
        <w:t>, idem uit akker- en hopland ter plaatse met als belendingen Willem zn.v.w. Henricus Geroncxss., een cijns aan Marcelis zn.v.w. Henricus Gerits, Johannis zn.v.w. Goeswinus Michielss., Johannes zn.v.w. Gerardus Janss. man van Katherina dr.v.w. Henricus Geritss. van den Boogaert</w:t>
      </w:r>
    </w:p>
    <w:p w14:paraId="39D9ED41" w14:textId="77777777" w:rsidR="00D5028D" w:rsidRPr="002362D8" w:rsidRDefault="00D5028D">
      <w:pPr>
        <w:tabs>
          <w:tab w:val="left" w:pos="3888"/>
        </w:tabs>
        <w:rPr>
          <w:rFonts w:ascii="Arial" w:hAnsi="Arial" w:cs="Arial"/>
          <w:sz w:val="22"/>
          <w:szCs w:val="22"/>
        </w:rPr>
      </w:pPr>
    </w:p>
    <w:p w14:paraId="786FAB5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2598</w:t>
      </w:r>
    </w:p>
    <w:p w14:paraId="6F0DAC9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134  18 februari 1553</w:t>
      </w:r>
    </w:p>
    <w:p w14:paraId="7AA39B8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Everardus zn.v.w. Petrus Willemss. heeft verkocht aan Anna dr.v.w. Peter de Cuyck Dircxss. een erfpacht van een malderzaad rogge uit een akker </w:t>
      </w:r>
      <w:r w:rsidRPr="002362D8">
        <w:rPr>
          <w:rFonts w:ascii="Arial" w:hAnsi="Arial" w:cs="Arial"/>
          <w:b/>
          <w:sz w:val="22"/>
          <w:szCs w:val="22"/>
          <w:u w:val="single"/>
        </w:rPr>
        <w:t>in de Borne</w:t>
      </w:r>
      <w:r w:rsidRPr="002362D8">
        <w:rPr>
          <w:rFonts w:ascii="Arial" w:hAnsi="Arial" w:cs="Arial"/>
          <w:sz w:val="22"/>
          <w:szCs w:val="22"/>
        </w:rPr>
        <w:t xml:space="preserve"> 11 lopensen groot met als belendingen Wilhelmus Gerardi Anthonii, genoemde Everardus, Ricaldus Henricxss. van den Bogaert, cijns van 6 ½ pond aan Johannis Naetz Arntss., met munteenheden </w:t>
      </w:r>
    </w:p>
    <w:p w14:paraId="7192BFE4" w14:textId="77777777" w:rsidR="00D5028D" w:rsidRPr="002362D8" w:rsidRDefault="00D5028D">
      <w:pPr>
        <w:tabs>
          <w:tab w:val="left" w:pos="3888"/>
        </w:tabs>
        <w:rPr>
          <w:rFonts w:ascii="Arial" w:hAnsi="Arial" w:cs="Arial"/>
          <w:sz w:val="22"/>
          <w:szCs w:val="22"/>
        </w:rPr>
      </w:pPr>
    </w:p>
    <w:p w14:paraId="25D8880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2599</w:t>
      </w:r>
    </w:p>
    <w:p w14:paraId="7EE7A4F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BP 1362  folio 139v  februari 1553</w:t>
      </w:r>
    </w:p>
    <w:p w14:paraId="17B1C1C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Schijndel niet teruggevonden.</w:t>
      </w:r>
    </w:p>
    <w:p w14:paraId="19639B94" w14:textId="77777777" w:rsidR="00D5028D" w:rsidRPr="002362D8" w:rsidRDefault="00D5028D">
      <w:pPr>
        <w:tabs>
          <w:tab w:val="left" w:pos="3888"/>
        </w:tabs>
        <w:rPr>
          <w:rFonts w:ascii="Arial" w:hAnsi="Arial" w:cs="Arial"/>
          <w:sz w:val="22"/>
          <w:szCs w:val="22"/>
        </w:rPr>
      </w:pPr>
    </w:p>
    <w:p w14:paraId="1D543DA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2600</w:t>
      </w:r>
    </w:p>
    <w:p w14:paraId="43CE150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96  februari 1553</w:t>
      </w:r>
    </w:p>
    <w:p w14:paraId="540A3DF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Penninck zn.v.w. Johannis Penninck, heeft verkocht aan Leonardus zn.v.w. Gherardus Penninck zn.v.w. Johannis Penninck een erfcijns uit akkerland onder Schijndel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Ghysbertus die Smitde gemeynt van Schijndel, met in de marge Gerardus zn.v.w. Arnoldus Pouwelss. , genoemde Leonardus, 14 januari 1561</w:t>
      </w:r>
    </w:p>
    <w:p w14:paraId="27F8B11C" w14:textId="77777777" w:rsidR="00D5028D" w:rsidRPr="002362D8" w:rsidRDefault="00D5028D">
      <w:pPr>
        <w:tabs>
          <w:tab w:val="left" w:pos="3888"/>
        </w:tabs>
        <w:rPr>
          <w:rFonts w:ascii="Arial" w:hAnsi="Arial" w:cs="Arial"/>
          <w:sz w:val="22"/>
          <w:szCs w:val="22"/>
        </w:rPr>
      </w:pPr>
    </w:p>
    <w:p w14:paraId="0AAF3A5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2601</w:t>
      </w:r>
    </w:p>
    <w:p w14:paraId="7F5EEEA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170  maart 1553 [Nederlandstalig]</w:t>
      </w:r>
    </w:p>
    <w:p w14:paraId="77F679F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Jan Wreunssen heeft getransporteerd aan Mechtelden Gerits dochter van Houthem een mud rogge Bossche maat te betalen op Maria Lichtmis [2 februari] uit een akker 6 lopensen groot genoemd </w:t>
      </w:r>
      <w:r w:rsidRPr="002362D8">
        <w:rPr>
          <w:rFonts w:ascii="Arial" w:hAnsi="Arial" w:cs="Arial"/>
          <w:b/>
          <w:sz w:val="22"/>
          <w:szCs w:val="22"/>
          <w:u w:val="single"/>
        </w:rPr>
        <w:t>Romboutsgraeff aen den Borne</w:t>
      </w:r>
      <w:r w:rsidRPr="002362D8">
        <w:rPr>
          <w:rFonts w:ascii="Arial" w:hAnsi="Arial" w:cs="Arial"/>
          <w:sz w:val="22"/>
          <w:szCs w:val="22"/>
        </w:rPr>
        <w:t xml:space="preserve"> met als belendingen Henrick Arnts Brants, Dirck van den Hoevel, de gemeynen wech, de erfgenamen van Corstiaen die Bever, idem een kamp van 2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de erfgenamen van Jan Bokentops, Pouwels van Beerselair [dubieus], Gerit zoon van Jan Wreynssen, transport aan Arnt zn.v.w. Dirck Peterss.</w:t>
      </w:r>
    </w:p>
    <w:p w14:paraId="45B12DBA" w14:textId="77777777" w:rsidR="00D5028D" w:rsidRPr="002362D8" w:rsidRDefault="00D5028D">
      <w:pPr>
        <w:tabs>
          <w:tab w:val="left" w:pos="3888"/>
        </w:tabs>
        <w:rPr>
          <w:rFonts w:ascii="Arial" w:hAnsi="Arial" w:cs="Arial"/>
          <w:sz w:val="22"/>
          <w:szCs w:val="22"/>
        </w:rPr>
      </w:pPr>
    </w:p>
    <w:p w14:paraId="3934194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2602</w:t>
      </w:r>
    </w:p>
    <w:p w14:paraId="1EBB8BE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176v  maart 1553</w:t>
      </w:r>
    </w:p>
    <w:p w14:paraId="1BF3944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 Rutger Willemss. de Schyndel, een cijns uit 11 lopensen land ter plaatse Delschot ter plaatse </w:t>
      </w:r>
      <w:r w:rsidRPr="002362D8">
        <w:rPr>
          <w:rFonts w:ascii="Arial" w:hAnsi="Arial" w:cs="Arial"/>
          <w:b/>
          <w:sz w:val="22"/>
          <w:szCs w:val="22"/>
          <w:u w:val="single"/>
        </w:rPr>
        <w:t>Herbertsbrake</w:t>
      </w:r>
      <w:r w:rsidRPr="002362D8">
        <w:rPr>
          <w:rFonts w:ascii="Arial" w:hAnsi="Arial" w:cs="Arial"/>
          <w:sz w:val="22"/>
          <w:szCs w:val="22"/>
        </w:rPr>
        <w:t xml:space="preserve"> met als belendingen de kinderen van wijlen Johannis van der Heggen, de erfgenamen van wijlen Johannis de Dynther, Elisabeth Herberts en Margareta Herberts, Jacob zn.v. Johannis Gielis, transport aan Geertrudis dr.v.w. Peter zn.v.w. Bernardus Janss. de Overmeer, Johannis van der Zydewynen</w:t>
      </w:r>
    </w:p>
    <w:p w14:paraId="6A8B724E" w14:textId="77777777" w:rsidR="00D5028D" w:rsidRPr="002362D8" w:rsidRDefault="00D5028D">
      <w:pPr>
        <w:tabs>
          <w:tab w:val="left" w:pos="3888"/>
        </w:tabs>
        <w:rPr>
          <w:rFonts w:ascii="Arial" w:hAnsi="Arial" w:cs="Arial"/>
          <w:sz w:val="22"/>
          <w:szCs w:val="22"/>
        </w:rPr>
      </w:pPr>
    </w:p>
    <w:p w14:paraId="02ACFB5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2603</w:t>
      </w:r>
    </w:p>
    <w:p w14:paraId="4134279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177  maart 1553</w:t>
      </w:r>
    </w:p>
    <w:p w14:paraId="08E032B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 Rutger Willemss. de Schyndel,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uit huis erf hof en een bunder land </w:t>
      </w:r>
      <w:r w:rsidRPr="002362D8">
        <w:rPr>
          <w:rFonts w:ascii="Arial" w:hAnsi="Arial" w:cs="Arial"/>
          <w:b/>
          <w:sz w:val="22"/>
          <w:szCs w:val="22"/>
          <w:u w:val="single"/>
        </w:rPr>
        <w:t>aen Delschot</w:t>
      </w:r>
      <w:r w:rsidRPr="002362D8">
        <w:rPr>
          <w:rFonts w:ascii="Arial" w:hAnsi="Arial" w:cs="Arial"/>
          <w:sz w:val="22"/>
          <w:szCs w:val="22"/>
        </w:rPr>
        <w:t xml:space="preserve"> met als belendingen Ermgardus weduwe van wijlen Lambertus die Tymmerman en haar kinderen, Marthe Egen, uit huis erf hof ter plaatse, de gemene weg, 2 ½ lopensen land aldaar,, met als belendingen, transport aan Geertrudis dr.v.w. Peter zn.v.w. Bernards</w:t>
      </w:r>
    </w:p>
    <w:p w14:paraId="1C0652F3" w14:textId="77777777" w:rsidR="00D5028D" w:rsidRPr="002362D8" w:rsidRDefault="00D5028D">
      <w:pPr>
        <w:tabs>
          <w:tab w:val="left" w:pos="3888"/>
        </w:tabs>
        <w:rPr>
          <w:rFonts w:ascii="Arial" w:hAnsi="Arial" w:cs="Arial"/>
          <w:sz w:val="22"/>
          <w:szCs w:val="22"/>
        </w:rPr>
      </w:pPr>
    </w:p>
    <w:p w14:paraId="39A8FE2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2604</w:t>
      </w:r>
    </w:p>
    <w:p w14:paraId="232B221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137v  4 maart 1553</w:t>
      </w:r>
    </w:p>
    <w:p w14:paraId="48C8ADB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Johannes zn.v.w. Thomas Lemmens heeft verkocht aan Henrica de vrouw van Arnoldus zn.v.w. Arnoldus Voegels een malderzaad rogge Bossche maat te betalen op de 4</w:t>
      </w:r>
      <w:r w:rsidRPr="002362D8">
        <w:rPr>
          <w:rFonts w:ascii="Arial" w:hAnsi="Arial" w:cs="Arial"/>
          <w:sz w:val="22"/>
          <w:szCs w:val="22"/>
          <w:vertAlign w:val="superscript"/>
        </w:rPr>
        <w:t>e</w:t>
      </w:r>
      <w:r w:rsidRPr="002362D8">
        <w:rPr>
          <w:rFonts w:ascii="Arial" w:hAnsi="Arial" w:cs="Arial"/>
          <w:sz w:val="22"/>
          <w:szCs w:val="22"/>
        </w:rPr>
        <w:t xml:space="preserve"> dag van maart uit een stuk akkerland te Schijndel ter plaatse </w:t>
      </w:r>
      <w:r w:rsidRPr="002362D8">
        <w:rPr>
          <w:rFonts w:ascii="Arial" w:hAnsi="Arial" w:cs="Arial"/>
          <w:b/>
          <w:sz w:val="22"/>
          <w:szCs w:val="22"/>
          <w:u w:val="single"/>
        </w:rPr>
        <w:t>Appeltheren</w:t>
      </w:r>
      <w:r w:rsidRPr="002362D8">
        <w:rPr>
          <w:rFonts w:ascii="Arial" w:hAnsi="Arial" w:cs="Arial"/>
          <w:sz w:val="22"/>
          <w:szCs w:val="22"/>
        </w:rPr>
        <w:t xml:space="preserve"> met als belendingen </w:t>
      </w:r>
      <w:r w:rsidRPr="002362D8">
        <w:rPr>
          <w:rFonts w:ascii="Arial" w:hAnsi="Arial" w:cs="Arial"/>
          <w:b/>
          <w:sz w:val="22"/>
          <w:szCs w:val="22"/>
          <w:u w:val="single"/>
        </w:rPr>
        <w:t>Dominus Theodoricus van den Morsselair presbyter</w:t>
      </w:r>
      <w:r w:rsidRPr="002362D8">
        <w:rPr>
          <w:rFonts w:ascii="Arial" w:hAnsi="Arial" w:cs="Arial"/>
          <w:sz w:val="22"/>
          <w:szCs w:val="22"/>
        </w:rPr>
        <w:t xml:space="preserve">, Gerardus Verhaghen, 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aan Johannes Vyghe, met munteenheden stuiver, dobbel vueryser etc.</w:t>
      </w:r>
    </w:p>
    <w:p w14:paraId="55BD36FF" w14:textId="77777777" w:rsidR="00D5028D" w:rsidRPr="002362D8" w:rsidRDefault="00D5028D">
      <w:pPr>
        <w:tabs>
          <w:tab w:val="left" w:pos="3888"/>
        </w:tabs>
        <w:rPr>
          <w:rFonts w:ascii="Arial" w:hAnsi="Arial" w:cs="Arial"/>
          <w:sz w:val="22"/>
          <w:szCs w:val="22"/>
        </w:rPr>
      </w:pPr>
    </w:p>
    <w:p w14:paraId="56F3B59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2605</w:t>
      </w:r>
    </w:p>
    <w:p w14:paraId="5E8A63B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 xml:space="preserve">BP 1363  folio 160v  maart 1553 [Nederlandstalig] </w:t>
      </w:r>
    </w:p>
    <w:p w14:paraId="7E1FE84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Chrystiaen van Schyndel Adriaenssoen, Ghysbert Henricxsoen van Zuytphen, :eonart Andriessoen van Schyndel als naaste vrienden van Jacop minderjarige zoon van wijlen Joerdens Goessenssoen, </w:t>
      </w:r>
      <w:r w:rsidRPr="002362D8">
        <w:rPr>
          <w:rFonts w:ascii="Arial" w:hAnsi="Arial" w:cs="Arial"/>
          <w:b/>
          <w:sz w:val="22"/>
          <w:szCs w:val="22"/>
          <w:u w:val="single"/>
        </w:rPr>
        <w:t>Heer Bruystinen</w:t>
      </w:r>
      <w:r w:rsidRPr="002362D8">
        <w:rPr>
          <w:rFonts w:ascii="Arial" w:hAnsi="Arial" w:cs="Arial"/>
          <w:sz w:val="22"/>
          <w:szCs w:val="22"/>
        </w:rPr>
        <w:t xml:space="preserve"> ende Willem zyn broeder, Jan van Tongeren, en Peter Neyts als naast maghen en vrienden van Gerard minderjarige zoon van wijlen Jan zn.v.w. Gherit Woutgerss.</w:t>
      </w:r>
    </w:p>
    <w:p w14:paraId="291EB73F" w14:textId="77777777" w:rsidR="00D5028D" w:rsidRPr="002362D8" w:rsidRDefault="00D5028D">
      <w:pPr>
        <w:tabs>
          <w:tab w:val="left" w:pos="3888"/>
        </w:tabs>
        <w:rPr>
          <w:rFonts w:ascii="Arial" w:hAnsi="Arial" w:cs="Arial"/>
          <w:sz w:val="22"/>
          <w:szCs w:val="22"/>
        </w:rPr>
      </w:pPr>
    </w:p>
    <w:p w14:paraId="1A68C26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2606</w:t>
      </w:r>
    </w:p>
    <w:p w14:paraId="3FF7C7E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359v  april 1553</w:t>
      </w:r>
    </w:p>
    <w:p w14:paraId="1FBDEABA"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lastRenderedPageBreak/>
        <w:t xml:space="preserve">Joannes zn.v.w. Arnoldus de Thuyl man van Agneta zijn vrouw dr.v.w. Wilhelmus van den Houthart, een erfcijns van 12 gl., Lambertus zn.v.w. Gerardus zn.v.w. Joannes Ghysbertss., te betalen op de feestdag van de Geboorte des Heren [25 december] uit een kamp hooiland in </w:t>
      </w:r>
      <w:r w:rsidRPr="002362D8">
        <w:rPr>
          <w:rFonts w:ascii="Arial" w:hAnsi="Arial" w:cs="Arial"/>
          <w:b/>
          <w:sz w:val="22"/>
          <w:szCs w:val="22"/>
          <w:u w:val="single"/>
        </w:rPr>
        <w:t xml:space="preserve">Reynershoevel </w:t>
      </w:r>
      <w:r w:rsidRPr="002362D8">
        <w:rPr>
          <w:rFonts w:ascii="Arial" w:hAnsi="Arial" w:cs="Arial"/>
          <w:sz w:val="22"/>
          <w:szCs w:val="22"/>
        </w:rPr>
        <w:t xml:space="preserve">met als belendingen Paulus Raessoen, </w:t>
      </w:r>
      <w:r w:rsidRPr="002362D8">
        <w:rPr>
          <w:rFonts w:ascii="Arial" w:hAnsi="Arial" w:cs="Arial"/>
          <w:b/>
          <w:sz w:val="22"/>
          <w:szCs w:val="22"/>
          <w:u w:val="single"/>
        </w:rPr>
        <w:t>de Reynersdyck</w:t>
      </w:r>
      <w:r w:rsidRPr="002362D8">
        <w:rPr>
          <w:rFonts w:ascii="Arial" w:hAnsi="Arial" w:cs="Arial"/>
          <w:sz w:val="22"/>
          <w:szCs w:val="22"/>
        </w:rPr>
        <w:t xml:space="preserve">, het </w:t>
      </w:r>
      <w:r w:rsidRPr="002362D8">
        <w:rPr>
          <w:rFonts w:ascii="Arial" w:hAnsi="Arial" w:cs="Arial"/>
          <w:b/>
          <w:sz w:val="22"/>
          <w:szCs w:val="22"/>
          <w:u w:val="single"/>
        </w:rPr>
        <w:t>Convent van de Zusters van Orthen te ’s-Hertogenbosch,</w:t>
      </w:r>
      <w:r w:rsidRPr="002362D8">
        <w:rPr>
          <w:rFonts w:ascii="Arial" w:hAnsi="Arial" w:cs="Arial"/>
          <w:sz w:val="22"/>
          <w:szCs w:val="22"/>
        </w:rPr>
        <w:t xml:space="preserve"> Joannes Vyge, transport aan </w:t>
      </w:r>
      <w:r w:rsidRPr="002362D8">
        <w:rPr>
          <w:rFonts w:ascii="Arial" w:hAnsi="Arial" w:cs="Arial"/>
          <w:b/>
          <w:sz w:val="22"/>
          <w:szCs w:val="22"/>
          <w:u w:val="single"/>
        </w:rPr>
        <w:t xml:space="preserve">Magister Paulus zn.v.w. Magister Rasonis Raessen doctor medicinarum </w:t>
      </w:r>
    </w:p>
    <w:p w14:paraId="53E29F4F" w14:textId="77777777" w:rsidR="00D5028D" w:rsidRPr="002362D8" w:rsidRDefault="00D5028D">
      <w:pPr>
        <w:tabs>
          <w:tab w:val="left" w:pos="3888"/>
        </w:tabs>
        <w:rPr>
          <w:rFonts w:ascii="Arial" w:hAnsi="Arial" w:cs="Arial"/>
          <w:b/>
          <w:sz w:val="22"/>
          <w:szCs w:val="22"/>
          <w:u w:val="single"/>
        </w:rPr>
      </w:pPr>
    </w:p>
    <w:p w14:paraId="38068D5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2607</w:t>
      </w:r>
    </w:p>
    <w:p w14:paraId="6E681A5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378  april 1553 [Nederlandstalig]</w:t>
      </w:r>
    </w:p>
    <w:p w14:paraId="2AC6709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Gerart zoon van wijlen Dirck Henricxssoen de Bever man van Yken dr.v.w. Peter Reynerss. van den Dyck heeft verkocht aan Jan zoon van wijlen Jan van Herpen een erfcijns van 5 gl. te betalen op de feestdag van Sint Philippus en Jacobus apostelen [1 mei] uit huis erf hof en schop en 12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kinderen van wijlen Willem Hornkens, Margriet nagelaten weduwe van wijlen Michiel Dircxss.</w:t>
      </w:r>
    </w:p>
    <w:p w14:paraId="19DB1320" w14:textId="77777777" w:rsidR="00D5028D" w:rsidRPr="002362D8" w:rsidRDefault="00D5028D">
      <w:pPr>
        <w:tabs>
          <w:tab w:val="left" w:pos="3888"/>
        </w:tabs>
        <w:rPr>
          <w:rFonts w:ascii="Arial" w:hAnsi="Arial" w:cs="Arial"/>
          <w:sz w:val="22"/>
          <w:szCs w:val="22"/>
        </w:rPr>
      </w:pPr>
    </w:p>
    <w:p w14:paraId="04796F2C"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194</w:t>
      </w:r>
    </w:p>
    <w:p w14:paraId="41AA9578" w14:textId="77777777" w:rsidR="00D5028D" w:rsidRPr="002362D8" w:rsidRDefault="00D5028D">
      <w:pPr>
        <w:tabs>
          <w:tab w:val="left" w:pos="3888"/>
        </w:tabs>
        <w:rPr>
          <w:rFonts w:ascii="Arial" w:hAnsi="Arial" w:cs="Arial"/>
          <w:sz w:val="22"/>
          <w:szCs w:val="22"/>
        </w:rPr>
      </w:pPr>
    </w:p>
    <w:p w14:paraId="4834F60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2608</w:t>
      </w:r>
    </w:p>
    <w:p w14:paraId="32D072A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385v  26 april 1553 de 5</w:t>
      </w:r>
      <w:r w:rsidRPr="002362D8">
        <w:rPr>
          <w:rFonts w:ascii="Arial" w:hAnsi="Arial" w:cs="Arial"/>
          <w:b/>
          <w:sz w:val="22"/>
          <w:szCs w:val="22"/>
          <w:vertAlign w:val="superscript"/>
        </w:rPr>
        <w:t>e</w:t>
      </w:r>
      <w:r w:rsidRPr="002362D8">
        <w:rPr>
          <w:rFonts w:ascii="Arial" w:hAnsi="Arial" w:cs="Arial"/>
          <w:b/>
          <w:sz w:val="22"/>
          <w:szCs w:val="22"/>
        </w:rPr>
        <w:t xml:space="preserve"> dag na Jubilate]</w:t>
      </w:r>
    </w:p>
    <w:p w14:paraId="01CAEB9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zn.v.w. Nicolaas Willems, drie strepen akkerland in de paochie </w:t>
      </w:r>
      <w:r w:rsidRPr="002362D8">
        <w:rPr>
          <w:rFonts w:ascii="Arial" w:hAnsi="Arial" w:cs="Arial"/>
          <w:b/>
          <w:sz w:val="22"/>
          <w:szCs w:val="22"/>
          <w:u w:val="single"/>
        </w:rPr>
        <w:t>Gemonde onder de jurisdictie van Schijndel</w:t>
      </w:r>
      <w:r w:rsidRPr="002362D8">
        <w:rPr>
          <w:rFonts w:ascii="Arial" w:hAnsi="Arial" w:cs="Arial"/>
          <w:sz w:val="22"/>
          <w:szCs w:val="22"/>
        </w:rPr>
        <w:t xml:space="preserve"> met als belendingen Henricus van Zochel en meer anderen, de gemene straat – Egidius zn.v.w. Theodoricus de Pareweijs; idem land en heide 13 lopensen in </w:t>
      </w:r>
      <w:r w:rsidRPr="002362D8">
        <w:rPr>
          <w:rFonts w:ascii="Arial" w:hAnsi="Arial" w:cs="Arial"/>
          <w:b/>
          <w:sz w:val="22"/>
          <w:szCs w:val="22"/>
          <w:u w:val="single"/>
        </w:rPr>
        <w:t>die Broeckstraet</w:t>
      </w:r>
      <w:r w:rsidRPr="002362D8">
        <w:rPr>
          <w:rFonts w:ascii="Arial" w:hAnsi="Arial" w:cs="Arial"/>
          <w:sz w:val="22"/>
          <w:szCs w:val="22"/>
        </w:rPr>
        <w:t xml:space="preserve"> met als belendingen Henricus van Zochel, de gemene straat, idem een akker van 4 lopensen onder </w:t>
      </w:r>
      <w:r w:rsidRPr="002362D8">
        <w:rPr>
          <w:rFonts w:ascii="Arial" w:hAnsi="Arial" w:cs="Arial"/>
          <w:b/>
          <w:i/>
          <w:sz w:val="22"/>
          <w:szCs w:val="22"/>
        </w:rPr>
        <w:t>Sint-Oedenrode te Olland</w:t>
      </w:r>
      <w:r w:rsidRPr="002362D8">
        <w:rPr>
          <w:rFonts w:ascii="Arial" w:hAnsi="Arial" w:cs="Arial"/>
          <w:sz w:val="22"/>
          <w:szCs w:val="22"/>
        </w:rPr>
        <w:t xml:space="preserve"> met als belendingen Gerardus Zanders, Hillegonda weduwe van wijln Hermanus Wouterss., item 8 lopensen akker- en weiland te </w:t>
      </w:r>
      <w:r w:rsidRPr="002362D8">
        <w:rPr>
          <w:rFonts w:ascii="Arial" w:hAnsi="Arial" w:cs="Arial"/>
          <w:b/>
          <w:i/>
          <w:sz w:val="22"/>
          <w:szCs w:val="22"/>
        </w:rPr>
        <w:t>Sint-Oedenrode ter plaatse Olland</w:t>
      </w:r>
      <w:r w:rsidRPr="002362D8">
        <w:rPr>
          <w:rFonts w:ascii="Arial" w:hAnsi="Arial" w:cs="Arial"/>
          <w:sz w:val="22"/>
          <w:szCs w:val="22"/>
        </w:rPr>
        <w:t xml:space="preserve"> met als belendingen Gerardus Zanders, de kinderen van Anthonius Otten, Hillegonda weduwe van Henricus Wouterss., transport aan Egidius de Pareweijs </w:t>
      </w:r>
    </w:p>
    <w:p w14:paraId="60BC32C1" w14:textId="77777777" w:rsidR="00D5028D" w:rsidRPr="002362D8" w:rsidRDefault="00D5028D">
      <w:pPr>
        <w:tabs>
          <w:tab w:val="left" w:pos="3888"/>
        </w:tabs>
        <w:rPr>
          <w:rFonts w:ascii="Arial" w:hAnsi="Arial" w:cs="Arial"/>
          <w:sz w:val="22"/>
          <w:szCs w:val="22"/>
        </w:rPr>
      </w:pPr>
    </w:p>
    <w:p w14:paraId="2EF3F37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2609</w:t>
      </w:r>
    </w:p>
    <w:p w14:paraId="5FD0663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186v  april 1553</w:t>
      </w:r>
    </w:p>
    <w:p w14:paraId="58EF009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Michael zn.v.w. Johannis Michielss., heeft verkocht aan Leonius zn.v.Hermanus Loenissen, een erfpacht van 2 mud rogge te betalen op de feestdag van Pasen uit een beemd hooiland van 2 bunders </w:t>
      </w:r>
      <w:r w:rsidRPr="002362D8">
        <w:rPr>
          <w:rFonts w:ascii="Arial" w:hAnsi="Arial" w:cs="Arial"/>
          <w:b/>
          <w:sz w:val="22"/>
          <w:szCs w:val="22"/>
          <w:u w:val="single"/>
        </w:rPr>
        <w:t>opt Wybosch in de Hardebeemden</w:t>
      </w:r>
      <w:r w:rsidRPr="002362D8">
        <w:rPr>
          <w:rFonts w:ascii="Arial" w:hAnsi="Arial" w:cs="Arial"/>
          <w:sz w:val="22"/>
          <w:szCs w:val="22"/>
        </w:rPr>
        <w:t xml:space="preserve"> met als belendingen Johannes van der Cuijlen en meer anderen, erfgenamen van Lambertus Eijmberts, Hubertus Verhagen en gerardus Verhagen</w:t>
      </w:r>
    </w:p>
    <w:p w14:paraId="63F74154" w14:textId="77777777" w:rsidR="00D5028D" w:rsidRPr="002362D8" w:rsidRDefault="00D5028D">
      <w:pPr>
        <w:tabs>
          <w:tab w:val="left" w:pos="3888"/>
        </w:tabs>
        <w:rPr>
          <w:rFonts w:ascii="Arial" w:hAnsi="Arial" w:cs="Arial"/>
          <w:sz w:val="22"/>
          <w:szCs w:val="22"/>
        </w:rPr>
      </w:pPr>
    </w:p>
    <w:p w14:paraId="1F92197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2610</w:t>
      </w:r>
    </w:p>
    <w:p w14:paraId="42E8D8C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195  7 april 1553</w:t>
      </w:r>
    </w:p>
    <w:p w14:paraId="79D13A9B"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Zes mud rogge Peelse maat uit die gueden ten Bruheze onder de parochie Bakel</w:t>
      </w:r>
      <w:r w:rsidRPr="002362D8">
        <w:rPr>
          <w:rFonts w:ascii="Arial" w:hAnsi="Arial" w:cs="Arial"/>
          <w:sz w:val="22"/>
          <w:szCs w:val="22"/>
        </w:rPr>
        <w:t xml:space="preserve">; idem Johannes zn.v.w. Peter Henricxss., heeft verkocht </w:t>
      </w:r>
      <w:r w:rsidRPr="002362D8">
        <w:rPr>
          <w:rFonts w:ascii="Arial" w:hAnsi="Arial" w:cs="Arial"/>
          <w:b/>
          <w:sz w:val="22"/>
          <w:szCs w:val="22"/>
          <w:u w:val="single"/>
        </w:rPr>
        <w:t>Magister Anthonius chirurgijn zn.v.w. Henricus Steenhuijs</w:t>
      </w:r>
      <w:r w:rsidRPr="002362D8">
        <w:rPr>
          <w:rFonts w:ascii="Arial" w:hAnsi="Arial" w:cs="Arial"/>
          <w:sz w:val="22"/>
          <w:szCs w:val="22"/>
        </w:rPr>
        <w:t xml:space="preserve"> uit huis erf hof en 12 lopensen land [einde ate - geen plaatsaanduidingmaar in de aankondiging zou het om Schijndel gaan, zie 195v]</w:t>
      </w:r>
    </w:p>
    <w:p w14:paraId="6AC25739" w14:textId="77777777" w:rsidR="00D5028D" w:rsidRPr="002362D8" w:rsidRDefault="00D5028D">
      <w:pPr>
        <w:tabs>
          <w:tab w:val="left" w:pos="3888"/>
        </w:tabs>
        <w:rPr>
          <w:rFonts w:ascii="Arial" w:hAnsi="Arial" w:cs="Arial"/>
          <w:sz w:val="22"/>
          <w:szCs w:val="22"/>
        </w:rPr>
      </w:pPr>
    </w:p>
    <w:p w14:paraId="3C991CE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2611</w:t>
      </w:r>
    </w:p>
    <w:p w14:paraId="58F73CD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223v  29 april 1553</w:t>
      </w:r>
    </w:p>
    <w:p w14:paraId="1FE5B2F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Nycolaus zn.v.w. Johannis Arntss. van der Weteringen alias Van den Dungen heeft verkocht aan Arnoldus zn.v.w. Johannis zn.v.w. Rugerss. de Griensvenne t.b.v. Katharina de weduwe van Johannis de Griensvenne, een erfcijns van 3 gl. te betalen op de feestdag van Sint Philippus en Jacobus [1 mei] uit huis erf hof en 22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kinderen van wijlen Jacobus Henricxss., Gerardus van der Hagen, een kamp broekgrond genaamd </w:t>
      </w:r>
      <w:r w:rsidRPr="002362D8">
        <w:rPr>
          <w:rFonts w:ascii="Arial" w:hAnsi="Arial" w:cs="Arial"/>
          <w:b/>
          <w:sz w:val="22"/>
          <w:szCs w:val="22"/>
          <w:u w:val="single"/>
        </w:rPr>
        <w:t>het Cleijn Broexken</w:t>
      </w:r>
      <w:r w:rsidRPr="002362D8">
        <w:rPr>
          <w:rFonts w:ascii="Arial" w:hAnsi="Arial" w:cs="Arial"/>
          <w:sz w:val="22"/>
          <w:szCs w:val="22"/>
        </w:rPr>
        <w:t xml:space="preserve"> bij de gemene straat, een mud rogge aan het </w:t>
      </w:r>
      <w:r w:rsidRPr="002362D8">
        <w:rPr>
          <w:rFonts w:ascii="Arial" w:hAnsi="Arial" w:cs="Arial"/>
          <w:b/>
          <w:sz w:val="22"/>
          <w:szCs w:val="22"/>
          <w:u w:val="single"/>
        </w:rPr>
        <w:t>Convent van de Kruisbroeders te ’s-Hertogenbosch</w:t>
      </w:r>
      <w:r w:rsidRPr="002362D8">
        <w:rPr>
          <w:rFonts w:ascii="Arial" w:hAnsi="Arial" w:cs="Arial"/>
          <w:sz w:val="22"/>
          <w:szCs w:val="22"/>
        </w:rPr>
        <w:t xml:space="preserve">,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voorheen aan Symon Bacx,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erfgenamen van Christianus van den Bogaert, met vermelding van diverse muntsoorten </w:t>
      </w:r>
    </w:p>
    <w:p w14:paraId="4A0E68D2" w14:textId="77777777" w:rsidR="00D5028D" w:rsidRPr="002362D8" w:rsidRDefault="00D5028D">
      <w:pPr>
        <w:tabs>
          <w:tab w:val="left" w:pos="3888"/>
        </w:tabs>
        <w:rPr>
          <w:rFonts w:ascii="Arial" w:hAnsi="Arial" w:cs="Arial"/>
          <w:sz w:val="22"/>
          <w:szCs w:val="22"/>
        </w:rPr>
      </w:pPr>
    </w:p>
    <w:p w14:paraId="25D80CA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2612</w:t>
      </w:r>
    </w:p>
    <w:p w14:paraId="6C69CCF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175v  april 1553</w:t>
      </w:r>
    </w:p>
    <w:p w14:paraId="31E7F977"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Nuland op Nuwelant, aquaductum den Waterloop, Convent ten Caudewater onder Rosmalen</w:t>
      </w:r>
      <w:r w:rsidRPr="002362D8">
        <w:rPr>
          <w:rFonts w:ascii="Arial" w:hAnsi="Arial" w:cs="Arial"/>
          <w:sz w:val="22"/>
          <w:szCs w:val="22"/>
        </w:rPr>
        <w:t xml:space="preserve">; idem Martinus zn.v.w. Johannis Thyssen man van Catherina zijn vrouw dr.v.w. Nycolaes Vervest [dubieus] heeft verkocht aan Henricus zn.v.w. Judocus Faessoen, een erf[acht van een malder rogge Bossche maat </w:t>
      </w:r>
    </w:p>
    <w:p w14:paraId="2B5A21D3" w14:textId="77777777" w:rsidR="00D5028D" w:rsidRPr="002362D8" w:rsidRDefault="00D5028D">
      <w:pPr>
        <w:tabs>
          <w:tab w:val="left" w:pos="3888"/>
        </w:tabs>
        <w:rPr>
          <w:rFonts w:ascii="Arial" w:hAnsi="Arial" w:cs="Arial"/>
          <w:sz w:val="22"/>
          <w:szCs w:val="22"/>
        </w:rPr>
      </w:pPr>
    </w:p>
    <w:p w14:paraId="3BD05C1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2613</w:t>
      </w:r>
    </w:p>
    <w:p w14:paraId="4369C04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176  april 1553</w:t>
      </w:r>
    </w:p>
    <w:p w14:paraId="4B0299D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Uit huis erf hof hopland hooiland en 12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Johannis Naets, Johanna weduwe van Johannis Arntssoen, de gemene straat, het </w:t>
      </w:r>
      <w:r w:rsidRPr="002362D8">
        <w:rPr>
          <w:rFonts w:ascii="Arial" w:hAnsi="Arial" w:cs="Arial"/>
          <w:b/>
          <w:sz w:val="22"/>
          <w:szCs w:val="22"/>
          <w:u w:val="single"/>
        </w:rPr>
        <w:t>Convent van de Zusters van Orthen</w:t>
      </w:r>
      <w:r w:rsidRPr="002362D8">
        <w:rPr>
          <w:rFonts w:ascii="Arial" w:hAnsi="Arial" w:cs="Arial"/>
          <w:sz w:val="22"/>
          <w:szCs w:val="22"/>
        </w:rPr>
        <w:t xml:space="preserve">, een cijns van een ½ grote aan de Heer van Helmond, een cijns van 6 gl. min een stuiver aan de erfgenamen van </w:t>
      </w:r>
      <w:r w:rsidRPr="002362D8">
        <w:rPr>
          <w:rFonts w:ascii="Arial" w:hAnsi="Arial" w:cs="Arial"/>
          <w:b/>
          <w:sz w:val="22"/>
          <w:szCs w:val="22"/>
          <w:u w:val="single"/>
        </w:rPr>
        <w:t>Dominus Nycolaus de Roda</w:t>
      </w:r>
      <w:r w:rsidRPr="002362D8">
        <w:rPr>
          <w:rFonts w:ascii="Arial" w:hAnsi="Arial" w:cs="Arial"/>
          <w:sz w:val="22"/>
          <w:szCs w:val="22"/>
        </w:rPr>
        <w:t>, een malder rogge, diverse muntsoorten; in de marge een notitie Henricus zn.v.w. Henricus zn.v.w. Judocus Faessoen, een malder rogge, transport aan Henricus zn.v.w. Robbertus Henricxss. van den Oudenhuys, 20 mei 1550</w:t>
      </w:r>
    </w:p>
    <w:p w14:paraId="3DD5C253" w14:textId="77777777" w:rsidR="00D5028D" w:rsidRPr="002362D8" w:rsidRDefault="00D5028D">
      <w:pPr>
        <w:tabs>
          <w:tab w:val="left" w:pos="3888"/>
        </w:tabs>
        <w:rPr>
          <w:rFonts w:ascii="Arial" w:hAnsi="Arial" w:cs="Arial"/>
          <w:sz w:val="22"/>
          <w:szCs w:val="22"/>
        </w:rPr>
      </w:pPr>
    </w:p>
    <w:p w14:paraId="4C8CBA7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2614</w:t>
      </w:r>
    </w:p>
    <w:p w14:paraId="4DDAA95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243v  mei 1553 [Nederlandstalig]</w:t>
      </w:r>
    </w:p>
    <w:p w14:paraId="58A06D3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Goossen wijlen Goessens van den Woude Goessenssoen heeft verkocht aan Peter zoon van wijlen Jan van Broechoven Ophoven t.b.v. </w:t>
      </w:r>
      <w:r w:rsidRPr="002362D8">
        <w:rPr>
          <w:rFonts w:ascii="Arial" w:hAnsi="Arial" w:cs="Arial"/>
          <w:b/>
          <w:sz w:val="22"/>
          <w:szCs w:val="22"/>
          <w:u w:val="single"/>
        </w:rPr>
        <w:t>het mannengasthuis genoemd Arnt Auwensgasthuis in ’s-Hertogenbosch in de Orthenstraat tegenover de Sint Loys kapel</w:t>
      </w:r>
      <w:r w:rsidRPr="002362D8">
        <w:rPr>
          <w:rFonts w:ascii="Arial" w:hAnsi="Arial" w:cs="Arial"/>
          <w:sz w:val="22"/>
          <w:szCs w:val="22"/>
        </w:rPr>
        <w:t xml:space="preserve"> een erfpacht van een mud rogge te betalen op de feestdag van Sint Servatius bisschop [13 mei] uit een huis erf hof en landerijen 6 lopensen </w:t>
      </w:r>
      <w:r w:rsidRPr="002362D8">
        <w:rPr>
          <w:rFonts w:ascii="Arial" w:hAnsi="Arial" w:cs="Arial"/>
          <w:b/>
          <w:sz w:val="22"/>
          <w:szCs w:val="22"/>
          <w:u w:val="single"/>
        </w:rPr>
        <w:t>onder Lutteleynde</w:t>
      </w:r>
      <w:r w:rsidRPr="002362D8">
        <w:rPr>
          <w:rFonts w:ascii="Arial" w:hAnsi="Arial" w:cs="Arial"/>
          <w:sz w:val="22"/>
          <w:szCs w:val="22"/>
        </w:rPr>
        <w:t xml:space="preserve"> met als belendingen Willem van den Dijck, de gemeyn straet, Heijlken van de Middegael weduwe van wijlen Arnt voors. , een grondcijns van een negenmenneken aan de </w:t>
      </w:r>
      <w:r w:rsidRPr="002362D8">
        <w:rPr>
          <w:rFonts w:ascii="Arial" w:hAnsi="Arial" w:cs="Arial"/>
          <w:b/>
          <w:sz w:val="22"/>
          <w:szCs w:val="22"/>
          <w:u w:val="single"/>
        </w:rPr>
        <w:t>Heer van Helmond</w:t>
      </w:r>
      <w:r w:rsidRPr="002362D8">
        <w:rPr>
          <w:rFonts w:ascii="Arial" w:hAnsi="Arial" w:cs="Arial"/>
          <w:sz w:val="22"/>
          <w:szCs w:val="22"/>
        </w:rPr>
        <w:t xml:space="preserve">, idem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Henrick Voets uit genoemde onderpanden</w:t>
      </w:r>
    </w:p>
    <w:p w14:paraId="1D89B5D0" w14:textId="77777777" w:rsidR="00D5028D" w:rsidRPr="002362D8" w:rsidRDefault="00D5028D">
      <w:pPr>
        <w:tabs>
          <w:tab w:val="left" w:pos="3888"/>
        </w:tabs>
        <w:rPr>
          <w:rFonts w:ascii="Arial" w:hAnsi="Arial" w:cs="Arial"/>
          <w:sz w:val="22"/>
          <w:szCs w:val="22"/>
        </w:rPr>
      </w:pPr>
    </w:p>
    <w:p w14:paraId="4710AB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2615</w:t>
      </w:r>
    </w:p>
    <w:p w14:paraId="6584BE0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250  mei 1553</w:t>
      </w:r>
    </w:p>
    <w:p w14:paraId="307B386F"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Johannes zn.v.w. Bernardus zn.v.w. Johannis Berntss., een erfcijns van 12g; te Schijndel met als belendingen </w:t>
      </w:r>
      <w:r w:rsidRPr="002362D8">
        <w:rPr>
          <w:rFonts w:ascii="Arial" w:hAnsi="Arial" w:cs="Arial"/>
          <w:b/>
          <w:sz w:val="22"/>
          <w:szCs w:val="22"/>
          <w:u w:val="single"/>
        </w:rPr>
        <w:t>Domicella of Joffrouwe Sophie weduwe van Gerardus die Wael</w:t>
      </w:r>
      <w:r w:rsidRPr="002362D8">
        <w:rPr>
          <w:rFonts w:ascii="Arial" w:hAnsi="Arial" w:cs="Arial"/>
          <w:sz w:val="22"/>
          <w:szCs w:val="22"/>
        </w:rPr>
        <w:t xml:space="preserve"> en haar kinderen , Henricus van Arkel, transport aan Magister Johannis, een cijns van 20 denaries, diverse muntsoorten, tranport aan </w:t>
      </w:r>
      <w:r w:rsidRPr="002362D8">
        <w:rPr>
          <w:rFonts w:ascii="Arial" w:hAnsi="Arial" w:cs="Arial"/>
          <w:b/>
          <w:sz w:val="22"/>
          <w:szCs w:val="22"/>
          <w:u w:val="single"/>
        </w:rPr>
        <w:t>Magister Johannis van der Stegen zn.v.w. Magister Johannis van der Stegen zn.v.w. Nycolaus</w:t>
      </w:r>
    </w:p>
    <w:p w14:paraId="0230DA03" w14:textId="77777777" w:rsidR="00D5028D" w:rsidRPr="002362D8" w:rsidRDefault="00D5028D">
      <w:pPr>
        <w:tabs>
          <w:tab w:val="left" w:pos="3888"/>
        </w:tabs>
        <w:rPr>
          <w:rFonts w:ascii="Arial" w:hAnsi="Arial" w:cs="Arial"/>
          <w:sz w:val="22"/>
          <w:szCs w:val="22"/>
        </w:rPr>
      </w:pPr>
    </w:p>
    <w:p w14:paraId="272856D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2616</w:t>
      </w:r>
    </w:p>
    <w:p w14:paraId="5198675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439v  juni 1553</w:t>
      </w:r>
    </w:p>
    <w:p w14:paraId="5EC0B73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Marcelius zn.v.w. Johannes Marcelii van den Eeckart en Judoca zijn vrouw, Christophorus zn.v.w. Everardus Georgius en Heylwich zijn vrouw dr.v.w. Adrianus Florentii en Henricus zn.v.w. Gerardus [einde akte]</w:t>
      </w:r>
    </w:p>
    <w:p w14:paraId="22428211" w14:textId="77777777" w:rsidR="00D5028D" w:rsidRPr="002362D8" w:rsidRDefault="00D5028D">
      <w:pPr>
        <w:tabs>
          <w:tab w:val="left" w:pos="3888"/>
        </w:tabs>
        <w:rPr>
          <w:rFonts w:ascii="Arial" w:hAnsi="Arial" w:cs="Arial"/>
          <w:sz w:val="22"/>
          <w:szCs w:val="22"/>
        </w:rPr>
      </w:pPr>
    </w:p>
    <w:p w14:paraId="6C84970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2617</w:t>
      </w:r>
    </w:p>
    <w:p w14:paraId="35A29AA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444  15 juni 1553</w:t>
      </w:r>
    </w:p>
    <w:p w14:paraId="3A138149"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Sophia dr.v.w. Joannis Ruyss. weduwe van wijlen Joannis Arnoldus de Schultrop, het vruchtgebruik van een akker land genaamd </w:t>
      </w:r>
      <w:r w:rsidRPr="002362D8">
        <w:rPr>
          <w:rFonts w:ascii="Arial" w:hAnsi="Arial" w:cs="Arial"/>
          <w:b/>
          <w:sz w:val="22"/>
          <w:szCs w:val="22"/>
          <w:u w:val="single"/>
        </w:rPr>
        <w:t>den Cluysacker</w:t>
      </w:r>
      <w:r w:rsidRPr="002362D8">
        <w:rPr>
          <w:rFonts w:ascii="Arial" w:hAnsi="Arial" w:cs="Arial"/>
          <w:sz w:val="22"/>
          <w:szCs w:val="22"/>
        </w:rPr>
        <w:t xml:space="preserve"> 3 lopensen en 30 roeden met als belendingen de kinderen van Christianus van den Boogaert, het </w:t>
      </w:r>
      <w:r w:rsidRPr="002362D8">
        <w:rPr>
          <w:rFonts w:ascii="Arial" w:hAnsi="Arial" w:cs="Arial"/>
          <w:b/>
          <w:sz w:val="22"/>
          <w:szCs w:val="22"/>
          <w:u w:val="single"/>
        </w:rPr>
        <w:t>Convent van de Zusters van Orthen,</w:t>
      </w:r>
      <w:r w:rsidRPr="002362D8">
        <w:rPr>
          <w:rFonts w:ascii="Arial" w:hAnsi="Arial" w:cs="Arial"/>
          <w:sz w:val="22"/>
          <w:szCs w:val="22"/>
        </w:rPr>
        <w:t xml:space="preserve"> de gemene weg, </w:t>
      </w:r>
      <w:r w:rsidRPr="002362D8">
        <w:rPr>
          <w:rFonts w:ascii="Arial" w:hAnsi="Arial" w:cs="Arial"/>
          <w:b/>
          <w:sz w:val="22"/>
          <w:szCs w:val="22"/>
          <w:u w:val="single"/>
        </w:rPr>
        <w:t>de Hardebeempden</w:t>
      </w:r>
      <w:r w:rsidRPr="002362D8">
        <w:rPr>
          <w:rFonts w:ascii="Arial" w:hAnsi="Arial" w:cs="Arial"/>
          <w:sz w:val="22"/>
          <w:szCs w:val="22"/>
        </w:rPr>
        <w:t xml:space="preserve">, transport aan Wesselinus Schultrop , Petrus Mathie van de Wiel, Everardus Ruysen en Gerardus van den Houtart, Jannis en Stephanus knderen van Sophia, </w:t>
      </w:r>
      <w:r w:rsidRPr="002362D8">
        <w:rPr>
          <w:rFonts w:ascii="Arial" w:hAnsi="Arial" w:cs="Arial"/>
          <w:b/>
          <w:sz w:val="22"/>
          <w:szCs w:val="22"/>
          <w:u w:val="single"/>
        </w:rPr>
        <w:t>octrooibrieven van de Hertog van Brabant</w:t>
      </w:r>
      <w:r w:rsidRPr="002362D8">
        <w:rPr>
          <w:rFonts w:ascii="Arial" w:hAnsi="Arial" w:cs="Arial"/>
          <w:sz w:val="22"/>
          <w:szCs w:val="22"/>
        </w:rPr>
        <w:t xml:space="preserve">, cijns aan Ghysbertus zn.v.w. Henricus </w:t>
      </w:r>
      <w:r w:rsidRPr="002362D8">
        <w:rPr>
          <w:rFonts w:ascii="Arial" w:hAnsi="Arial" w:cs="Arial"/>
          <w:b/>
          <w:sz w:val="22"/>
          <w:szCs w:val="22"/>
          <w:u w:val="single"/>
        </w:rPr>
        <w:t>Faber Ferrario = ijzersmid</w:t>
      </w:r>
    </w:p>
    <w:p w14:paraId="1953A317" w14:textId="77777777" w:rsidR="00D5028D" w:rsidRPr="002362D8" w:rsidRDefault="00D5028D">
      <w:pPr>
        <w:tabs>
          <w:tab w:val="left" w:pos="3888"/>
        </w:tabs>
        <w:rPr>
          <w:rFonts w:ascii="Arial" w:hAnsi="Arial" w:cs="Arial"/>
          <w:b/>
          <w:sz w:val="22"/>
          <w:szCs w:val="22"/>
          <w:u w:val="single"/>
        </w:rPr>
      </w:pPr>
    </w:p>
    <w:p w14:paraId="38A46D7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2618</w:t>
      </w:r>
    </w:p>
    <w:p w14:paraId="17084C5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445  juni 1553</w:t>
      </w:r>
    </w:p>
    <w:p w14:paraId="346584D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Idem Sophia, een bunder land </w:t>
      </w:r>
      <w:r w:rsidRPr="002362D8">
        <w:rPr>
          <w:rFonts w:ascii="Arial" w:hAnsi="Arial" w:cs="Arial"/>
          <w:b/>
          <w:sz w:val="22"/>
          <w:szCs w:val="22"/>
          <w:u w:val="single"/>
        </w:rPr>
        <w:t>in de Houthart</w:t>
      </w:r>
      <w:r w:rsidRPr="002362D8">
        <w:rPr>
          <w:rFonts w:ascii="Arial" w:hAnsi="Arial" w:cs="Arial"/>
          <w:sz w:val="22"/>
          <w:szCs w:val="22"/>
        </w:rPr>
        <w:t xml:space="preserve"> met als belendingen Willem Mathias van Herenthom, Egidius Pennincx, Beatrijs weduwe van wijlen Peter Bartholomei en haar kinderen</w:t>
      </w:r>
    </w:p>
    <w:p w14:paraId="35A600C7" w14:textId="77777777" w:rsidR="00D5028D" w:rsidRPr="002362D8" w:rsidRDefault="00D5028D">
      <w:pPr>
        <w:tabs>
          <w:tab w:val="left" w:pos="3888"/>
        </w:tabs>
        <w:rPr>
          <w:rFonts w:ascii="Arial" w:hAnsi="Arial" w:cs="Arial"/>
          <w:sz w:val="22"/>
          <w:szCs w:val="22"/>
        </w:rPr>
      </w:pPr>
    </w:p>
    <w:p w14:paraId="3C788F8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2619</w:t>
      </w:r>
    </w:p>
    <w:p w14:paraId="7826576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486v  juli 1553</w:t>
      </w:r>
    </w:p>
    <w:p w14:paraId="71F4CB5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Jaspar zn.v.w. Daniel de Grove [Greve?], Henricus Robberti van den Nuwenhuyse, een erfcijns van 7 gl. te betalen op de feestdag van Johannis Geboorte [24 juni] uit huis erf schuur bakhuis en 3 lopensen land, de gemene straat, Cristina weduwe van wijlen Gerardus van den Boogaert, </w:t>
      </w:r>
      <w:r w:rsidRPr="002362D8">
        <w:rPr>
          <w:rFonts w:ascii="Arial" w:hAnsi="Arial" w:cs="Arial"/>
          <w:b/>
          <w:sz w:val="22"/>
          <w:szCs w:val="22"/>
          <w:u w:val="single"/>
        </w:rPr>
        <w:t>semitam ecclsie = voetpad naar de kerk</w:t>
      </w:r>
      <w:r w:rsidRPr="002362D8">
        <w:rPr>
          <w:rFonts w:ascii="Arial" w:hAnsi="Arial" w:cs="Arial"/>
          <w:sz w:val="22"/>
          <w:szCs w:val="22"/>
        </w:rPr>
        <w:t xml:space="preserve">, idem hooi- en </w:t>
      </w:r>
      <w:r w:rsidRPr="002362D8">
        <w:rPr>
          <w:rFonts w:ascii="Arial" w:hAnsi="Arial" w:cs="Arial"/>
          <w:b/>
          <w:sz w:val="22"/>
          <w:szCs w:val="22"/>
          <w:u w:val="single"/>
        </w:rPr>
        <w:t>hopland in de Hardebeempden</w:t>
      </w:r>
      <w:r w:rsidRPr="002362D8">
        <w:rPr>
          <w:rFonts w:ascii="Arial" w:hAnsi="Arial" w:cs="Arial"/>
          <w:sz w:val="22"/>
          <w:szCs w:val="22"/>
        </w:rPr>
        <w:t xml:space="preserve"> met als belendingen Willem Peters, Eymbertus de Melter, Peter Mathyssen, Eymbertus Joannis Eymbertss.,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en een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van Sint Clara te ’s-Hertogenbosch,</w:t>
      </w:r>
      <w:r w:rsidRPr="002362D8">
        <w:rPr>
          <w:rFonts w:ascii="Arial" w:hAnsi="Arial" w:cs="Arial"/>
          <w:sz w:val="22"/>
          <w:szCs w:val="22"/>
        </w:rPr>
        <w:t xml:space="preserve"> een cijns van 5 ½ pond aan de </w:t>
      </w:r>
      <w:r w:rsidRPr="002362D8">
        <w:rPr>
          <w:rFonts w:ascii="Arial" w:hAnsi="Arial" w:cs="Arial"/>
          <w:b/>
          <w:sz w:val="22"/>
          <w:szCs w:val="22"/>
          <w:u w:val="single"/>
        </w:rPr>
        <w:t>H.Geesttafel van Schijndel</w:t>
      </w:r>
    </w:p>
    <w:p w14:paraId="57297AE2" w14:textId="77777777" w:rsidR="00D5028D" w:rsidRPr="002362D8" w:rsidRDefault="00D5028D">
      <w:pPr>
        <w:tabs>
          <w:tab w:val="left" w:pos="3888"/>
        </w:tabs>
        <w:rPr>
          <w:rFonts w:ascii="Arial" w:hAnsi="Arial" w:cs="Arial"/>
          <w:sz w:val="22"/>
          <w:szCs w:val="22"/>
        </w:rPr>
      </w:pPr>
    </w:p>
    <w:p w14:paraId="6D5C057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2620</w:t>
      </w:r>
    </w:p>
    <w:p w14:paraId="7E49BBF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499 en 499v  20 juli 1553</w:t>
      </w:r>
    </w:p>
    <w:p w14:paraId="6DBD76CE" w14:textId="77777777" w:rsidR="00D5028D" w:rsidRPr="002362D8" w:rsidRDefault="00D5028D">
      <w:pPr>
        <w:tabs>
          <w:tab w:val="left" w:pos="3888"/>
        </w:tabs>
        <w:rPr>
          <w:rFonts w:ascii="Arial" w:hAnsi="Arial" w:cs="Arial"/>
          <w:b/>
          <w:sz w:val="22"/>
          <w:szCs w:val="22"/>
          <w:u w:val="single"/>
        </w:rPr>
      </w:pPr>
      <w:r w:rsidRPr="002362D8">
        <w:rPr>
          <w:rFonts w:ascii="Arial" w:hAnsi="Arial" w:cs="Arial"/>
          <w:b/>
          <w:i/>
          <w:sz w:val="22"/>
          <w:szCs w:val="22"/>
        </w:rPr>
        <w:t>’s-Hertogenbosch opt Hynthamereynde van Bastiaen Janssen brouwer</w:t>
      </w:r>
      <w:r w:rsidRPr="002362D8">
        <w:rPr>
          <w:rFonts w:ascii="Arial" w:hAnsi="Arial" w:cs="Arial"/>
          <w:sz w:val="22"/>
          <w:szCs w:val="22"/>
        </w:rPr>
        <w:t xml:space="preserve">, </w:t>
      </w:r>
      <w:r w:rsidRPr="002362D8">
        <w:rPr>
          <w:rFonts w:ascii="Arial" w:hAnsi="Arial" w:cs="Arial"/>
          <w:b/>
          <w:i/>
          <w:sz w:val="22"/>
          <w:szCs w:val="22"/>
        </w:rPr>
        <w:t>t.b.v. het Convent van de Predikheren,</w:t>
      </w:r>
      <w:r w:rsidRPr="002362D8">
        <w:rPr>
          <w:rFonts w:ascii="Arial" w:hAnsi="Arial" w:cs="Arial"/>
          <w:sz w:val="22"/>
          <w:szCs w:val="22"/>
        </w:rPr>
        <w:t xml:space="preserve"> idem </w:t>
      </w:r>
      <w:r w:rsidRPr="002362D8">
        <w:rPr>
          <w:rFonts w:ascii="Arial" w:hAnsi="Arial" w:cs="Arial"/>
          <w:b/>
          <w:sz w:val="22"/>
          <w:szCs w:val="22"/>
          <w:u w:val="single"/>
        </w:rPr>
        <w:t xml:space="preserve">Domina Cornelia Doudyn abdis, Domicella Barbara Nicolai de Palude [= van den Broek] subpriorin en Gertrudis Ghysselen conventualen van het Convent van Sint Clara te ’s-Hertogenbosch, Cristina de Aggerem [van Dijk], Heylwigis Jonckers, Barbara de Os en Heylwigis de Eyck conventualinnen, parochie Schijndel in de Houthart </w:t>
      </w:r>
    </w:p>
    <w:p w14:paraId="1883A8F6" w14:textId="77777777" w:rsidR="00D5028D" w:rsidRPr="002362D8" w:rsidRDefault="00D5028D">
      <w:pPr>
        <w:tabs>
          <w:tab w:val="left" w:pos="3888"/>
        </w:tabs>
        <w:rPr>
          <w:rFonts w:ascii="Arial" w:hAnsi="Arial" w:cs="Arial"/>
          <w:sz w:val="22"/>
          <w:szCs w:val="22"/>
        </w:rPr>
      </w:pPr>
    </w:p>
    <w:p w14:paraId="0DF59D0B" w14:textId="77777777" w:rsidR="00D5028D" w:rsidRPr="002362D8" w:rsidRDefault="00D5028D">
      <w:pPr>
        <w:tabs>
          <w:tab w:val="left" w:pos="3888"/>
        </w:tabs>
        <w:rPr>
          <w:rFonts w:ascii="Arial" w:hAnsi="Arial" w:cs="Arial"/>
          <w:b/>
          <w:color w:val="FF0000"/>
          <w:sz w:val="22"/>
          <w:szCs w:val="22"/>
          <w:lang w:val="en-US"/>
        </w:rPr>
      </w:pPr>
      <w:r w:rsidRPr="002362D8">
        <w:rPr>
          <w:rFonts w:ascii="Arial" w:hAnsi="Arial" w:cs="Arial"/>
          <w:b/>
          <w:color w:val="FF0000"/>
          <w:sz w:val="22"/>
          <w:szCs w:val="22"/>
          <w:lang w:val="en-US"/>
        </w:rPr>
        <w:t>blad 195</w:t>
      </w:r>
    </w:p>
    <w:p w14:paraId="229660E7" w14:textId="77777777" w:rsidR="00D5028D" w:rsidRPr="002362D8" w:rsidRDefault="00D5028D">
      <w:pPr>
        <w:tabs>
          <w:tab w:val="left" w:pos="3888"/>
        </w:tabs>
        <w:rPr>
          <w:rFonts w:ascii="Arial" w:hAnsi="Arial" w:cs="Arial"/>
          <w:sz w:val="22"/>
          <w:szCs w:val="22"/>
          <w:lang w:val="en-US"/>
        </w:rPr>
      </w:pPr>
    </w:p>
    <w:p w14:paraId="7E103057"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2621</w:t>
      </w:r>
    </w:p>
    <w:p w14:paraId="4E1B832C"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BP 1361  folio 501v  juli 1553</w:t>
      </w:r>
    </w:p>
    <w:p w14:paraId="10841BB5"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Jacobus en Adrianus broers zonen van wijlen Adrianus Bailjaerts, een erfpacht van een mud rogge Bossche maat, Daniel genaamd van der Aa zn.v.w. Johannis van der Aa, te betalen aan Henricus die Bye zn.v.w. Joannis die Bye, uit huis erf tuin en een stuk beemd ter plaatse </w:t>
      </w:r>
      <w:r w:rsidRPr="002362D8">
        <w:rPr>
          <w:rFonts w:ascii="Arial" w:hAnsi="Arial" w:cs="Arial"/>
          <w:b/>
          <w:sz w:val="22"/>
          <w:szCs w:val="22"/>
          <w:u w:val="single"/>
        </w:rPr>
        <w:t xml:space="preserve">Hermalen in Goedenshoeve </w:t>
      </w:r>
    </w:p>
    <w:p w14:paraId="3727B7BC" w14:textId="77777777" w:rsidR="00D5028D" w:rsidRPr="002362D8" w:rsidRDefault="00D5028D">
      <w:pPr>
        <w:tabs>
          <w:tab w:val="left" w:pos="3888"/>
        </w:tabs>
        <w:rPr>
          <w:rFonts w:ascii="Arial" w:hAnsi="Arial" w:cs="Arial"/>
          <w:b/>
          <w:sz w:val="22"/>
          <w:szCs w:val="22"/>
          <w:u w:val="single"/>
        </w:rPr>
      </w:pPr>
    </w:p>
    <w:p w14:paraId="09C07DF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2622</w:t>
      </w:r>
    </w:p>
    <w:p w14:paraId="38AE32D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284  juli 1553</w:t>
      </w:r>
    </w:p>
    <w:p w14:paraId="0DE068F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Godefridus zn.v. Theodoricus Huybenssoen de Gravia man van [einde akte]</w:t>
      </w:r>
    </w:p>
    <w:p w14:paraId="7526F0C4" w14:textId="77777777" w:rsidR="00D5028D" w:rsidRPr="002362D8" w:rsidRDefault="00D5028D">
      <w:pPr>
        <w:tabs>
          <w:tab w:val="left" w:pos="3888"/>
        </w:tabs>
        <w:rPr>
          <w:rFonts w:ascii="Arial" w:hAnsi="Arial" w:cs="Arial"/>
          <w:sz w:val="22"/>
          <w:szCs w:val="22"/>
        </w:rPr>
      </w:pPr>
    </w:p>
    <w:p w14:paraId="71EF7BC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2623</w:t>
      </w:r>
    </w:p>
    <w:p w14:paraId="0B6C3C6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523v  augustus 1553</w:t>
      </w:r>
    </w:p>
    <w:p w14:paraId="52566E1F"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Dirck de Haen man van Geertruy zijn huisvrouw met een transport aan Henrick zoon van Barbara en wijlen Jans Roggen, Andries Geerlixss. man van Elisabeth, een erfcijns van 6 gl. te betalen op Maria Lichtmis – in de marge: Dominicus van de Leemputte dd. 28 februari 1671</w:t>
      </w:r>
    </w:p>
    <w:p w14:paraId="58CB7D44" w14:textId="77777777" w:rsidR="00D5028D" w:rsidRPr="002362D8" w:rsidRDefault="00D5028D">
      <w:pPr>
        <w:tabs>
          <w:tab w:val="left" w:pos="3888"/>
        </w:tabs>
        <w:rPr>
          <w:rFonts w:ascii="Arial" w:hAnsi="Arial" w:cs="Arial"/>
          <w:sz w:val="22"/>
          <w:szCs w:val="22"/>
        </w:rPr>
      </w:pPr>
    </w:p>
    <w:p w14:paraId="11918A0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2624</w:t>
      </w:r>
    </w:p>
    <w:p w14:paraId="1768C65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549v  augustus 1553</w:t>
      </w:r>
    </w:p>
    <w:p w14:paraId="298EFB3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Akte uit 1536 5 mei, huwelijk tussen Ghysbert zoon van Marten Goyartss. van Oel en Corneliana dr.v. Meester Jans van Baxenbruch [dubieus] – aangegeven vewijzing naar Schijndel niet gevonden</w:t>
      </w:r>
    </w:p>
    <w:p w14:paraId="6D481224" w14:textId="77777777" w:rsidR="00D5028D" w:rsidRPr="002362D8" w:rsidRDefault="00D5028D">
      <w:pPr>
        <w:tabs>
          <w:tab w:val="left" w:pos="3888"/>
        </w:tabs>
        <w:rPr>
          <w:rFonts w:ascii="Arial" w:hAnsi="Arial" w:cs="Arial"/>
          <w:sz w:val="22"/>
          <w:szCs w:val="22"/>
        </w:rPr>
      </w:pPr>
    </w:p>
    <w:p w14:paraId="00ECF2E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2625</w:t>
      </w:r>
    </w:p>
    <w:p w14:paraId="1D2E68B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557v  31 augustus 1553</w:t>
      </w:r>
    </w:p>
    <w:p w14:paraId="18734F0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Lambertus zn.v.w. Joannes Ghysberti, een stuk broekland </w:t>
      </w:r>
      <w:r w:rsidRPr="002362D8">
        <w:rPr>
          <w:rFonts w:ascii="Arial" w:hAnsi="Arial" w:cs="Arial"/>
          <w:b/>
          <w:sz w:val="22"/>
          <w:szCs w:val="22"/>
          <w:u w:val="single"/>
        </w:rPr>
        <w:t>in Eylde</w:t>
      </w:r>
      <w:r w:rsidRPr="002362D8">
        <w:rPr>
          <w:rFonts w:ascii="Arial" w:hAnsi="Arial" w:cs="Arial"/>
          <w:sz w:val="22"/>
          <w:szCs w:val="22"/>
        </w:rPr>
        <w:t xml:space="preserve"> met als belendingen Ghysbertus van den Boogart, Henric Brants, Paulus Johannis Pauwelss., een akker, Nicolaas zn.v.w. Ermardus genaamd Ermart de Lyebergen man van Maria zijn vrouw </w:t>
      </w:r>
      <w:r w:rsidRPr="002362D8">
        <w:rPr>
          <w:rFonts w:ascii="Arial" w:hAnsi="Arial" w:cs="Arial"/>
          <w:sz w:val="22"/>
          <w:szCs w:val="22"/>
        </w:rPr>
        <w:lastRenderedPageBreak/>
        <w:t xml:space="preserve">dr.v.w. Wilhelmus van den Houtart, Eymbertus zn.v.w. Lambertus Eymberts, 20 augustus 1552, een kamp land, transport op 21 oktober 1552 aan </w:t>
      </w:r>
      <w:r w:rsidRPr="002362D8">
        <w:rPr>
          <w:rFonts w:ascii="Arial" w:hAnsi="Arial" w:cs="Arial"/>
          <w:b/>
          <w:sz w:val="22"/>
          <w:szCs w:val="22"/>
          <w:u w:val="single"/>
        </w:rPr>
        <w:t>Dominus Andreas presbyter zn.v.w. Lambertus Gerardi de Uden vicarius van de kerk te Schijndel</w:t>
      </w:r>
      <w:r w:rsidRPr="002362D8">
        <w:rPr>
          <w:rFonts w:ascii="Arial" w:hAnsi="Arial" w:cs="Arial"/>
          <w:sz w:val="22"/>
          <w:szCs w:val="22"/>
        </w:rPr>
        <w:t xml:space="preserve">,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en een negenmenneken aan de </w:t>
      </w:r>
      <w:r w:rsidRPr="002362D8">
        <w:rPr>
          <w:rFonts w:ascii="Arial" w:hAnsi="Arial" w:cs="Arial"/>
          <w:b/>
          <w:sz w:val="22"/>
          <w:szCs w:val="22"/>
          <w:u w:val="single"/>
        </w:rPr>
        <w:t>Heer van Boxtel</w:t>
      </w:r>
      <w:r w:rsidRPr="002362D8">
        <w:rPr>
          <w:rFonts w:ascii="Arial" w:hAnsi="Arial" w:cs="Arial"/>
          <w:sz w:val="22"/>
          <w:szCs w:val="22"/>
        </w:rPr>
        <w:t xml:space="preserve">,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het </w:t>
      </w:r>
      <w:r w:rsidRPr="002362D8">
        <w:rPr>
          <w:rFonts w:ascii="Arial" w:hAnsi="Arial" w:cs="Arial"/>
          <w:b/>
          <w:sz w:val="22"/>
          <w:szCs w:val="22"/>
          <w:u w:val="single"/>
        </w:rPr>
        <w:t>kapittel van Sint Jan</w:t>
      </w:r>
      <w:r w:rsidRPr="002362D8">
        <w:rPr>
          <w:rFonts w:ascii="Arial" w:hAnsi="Arial" w:cs="Arial"/>
          <w:sz w:val="22"/>
          <w:szCs w:val="22"/>
        </w:rPr>
        <w:t>, idem Nicolaas en Jacobus en hun zus Johanna kinderen van Lambertus Arnoldi de Ghysen, verkoop aan Jacobus de Ravenstini [= Ravenstein]</w:t>
      </w:r>
    </w:p>
    <w:p w14:paraId="1AABA722" w14:textId="77777777" w:rsidR="00D5028D" w:rsidRPr="002362D8" w:rsidRDefault="00D5028D">
      <w:pPr>
        <w:tabs>
          <w:tab w:val="left" w:pos="3888"/>
        </w:tabs>
        <w:rPr>
          <w:rFonts w:ascii="Arial" w:hAnsi="Arial" w:cs="Arial"/>
          <w:sz w:val="22"/>
          <w:szCs w:val="22"/>
        </w:rPr>
      </w:pPr>
    </w:p>
    <w:p w14:paraId="46378E8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2626</w:t>
      </w:r>
    </w:p>
    <w:p w14:paraId="5C643BC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309  augustus 1553 [Nederlandstalig]</w:t>
      </w:r>
    </w:p>
    <w:p w14:paraId="0C5547C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Jan zoon van wijlen Rutgerus Janssen man van Anna zijn vrouw dr.v.w. Peter Mathijssen, heeft verkocht aan de zoon van wijlen Henrick van Tulden cremer een erfpacht van 2 mud rogge Bossche maat jaarlijks te betalen op de 3</w:t>
      </w:r>
      <w:r w:rsidRPr="002362D8">
        <w:rPr>
          <w:rFonts w:ascii="Arial" w:hAnsi="Arial" w:cs="Arial"/>
          <w:sz w:val="22"/>
          <w:szCs w:val="22"/>
          <w:vertAlign w:val="superscript"/>
        </w:rPr>
        <w:t>e</w:t>
      </w:r>
      <w:r w:rsidRPr="002362D8">
        <w:rPr>
          <w:rFonts w:ascii="Arial" w:hAnsi="Arial" w:cs="Arial"/>
          <w:sz w:val="22"/>
          <w:szCs w:val="22"/>
        </w:rPr>
        <w:t xml:space="preserve"> dag van augustus binnen de stad van ’s-Hertogenbosch, </w:t>
      </w:r>
      <w:r w:rsidRPr="002362D8">
        <w:rPr>
          <w:rFonts w:ascii="Arial" w:hAnsi="Arial" w:cs="Arial"/>
          <w:b/>
          <w:sz w:val="22"/>
          <w:szCs w:val="22"/>
          <w:u w:val="single"/>
        </w:rPr>
        <w:t>vrij van alle beden van onze genadige heer de keizer als Hertog van Brabant</w:t>
      </w:r>
      <w:r w:rsidRPr="002362D8">
        <w:rPr>
          <w:rFonts w:ascii="Arial" w:hAnsi="Arial" w:cs="Arial"/>
          <w:sz w:val="22"/>
          <w:szCs w:val="22"/>
        </w:rPr>
        <w:t xml:space="preserve"> uit een kamp hooiland van 2 bunders ter plaatse gemeenlijk genoemd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Lenaert Rovers, Jan Henrciks Vuchts, Huygen van Berkel, Gybonis Ryckarts Ghysbertss., idem een kamp weiland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Adriaan zn.v.Jan Andriessen, de gemeynt, de erfgenamen van wijlen Jan Laureynss. – in de marge: </w:t>
      </w:r>
      <w:r w:rsidRPr="002362D8">
        <w:rPr>
          <w:rFonts w:ascii="Arial" w:hAnsi="Arial" w:cs="Arial"/>
          <w:b/>
          <w:sz w:val="22"/>
          <w:szCs w:val="22"/>
          <w:u w:val="single"/>
        </w:rPr>
        <w:t>Heer Robbert van Tulden presbyter in naam van Heer en Mr. Dionysius van Tulden doctor in de rechten te Leuven</w:t>
      </w:r>
      <w:r w:rsidRPr="002362D8">
        <w:rPr>
          <w:rFonts w:ascii="Arial" w:hAnsi="Arial" w:cs="Arial"/>
          <w:sz w:val="22"/>
          <w:szCs w:val="22"/>
        </w:rPr>
        <w:t xml:space="preserve">, Lambert Symons van der Hagen </w:t>
      </w:r>
      <w:r w:rsidRPr="002362D8">
        <w:rPr>
          <w:rFonts w:ascii="Arial" w:hAnsi="Arial" w:cs="Arial"/>
          <w:b/>
          <w:sz w:val="22"/>
          <w:szCs w:val="22"/>
          <w:u w:val="single"/>
        </w:rPr>
        <w:t>president te Schijndel</w:t>
      </w:r>
      <w:r w:rsidRPr="002362D8">
        <w:rPr>
          <w:rFonts w:ascii="Arial" w:hAnsi="Arial" w:cs="Arial"/>
          <w:sz w:val="22"/>
          <w:szCs w:val="22"/>
        </w:rPr>
        <w:t xml:space="preserve"> als proprietaris van een huis dd. 1 augustus 1558 ondertekend door Ruys </w:t>
      </w:r>
    </w:p>
    <w:p w14:paraId="3EAEC5DA" w14:textId="77777777" w:rsidR="00D5028D" w:rsidRPr="002362D8" w:rsidRDefault="00D5028D">
      <w:pPr>
        <w:tabs>
          <w:tab w:val="left" w:pos="3888"/>
        </w:tabs>
        <w:rPr>
          <w:rFonts w:ascii="Arial" w:hAnsi="Arial" w:cs="Arial"/>
          <w:sz w:val="22"/>
          <w:szCs w:val="22"/>
        </w:rPr>
      </w:pPr>
    </w:p>
    <w:p w14:paraId="51E9170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2627</w:t>
      </w:r>
    </w:p>
    <w:p w14:paraId="7624874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301  augustus 1553</w:t>
      </w:r>
    </w:p>
    <w:p w14:paraId="7265DF8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Joachimus zn.v.w. Marcelius Goyartss. en Gerardus zn.v.w. Johannes Martenssoen momboiren van Willelemus minderjarige zoon van wijlen Johannes zn.v.w. Gerardus natuurlijke zoon van Wilhelmus Hubermans [dubieus],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Wilhelmus zn.v.Johannes Scyndelmans, Henricus en Gerongus broers kinderen van wijlen Ambrosius Janssoen , de helft van een bunder beemd </w:t>
      </w:r>
      <w:r w:rsidRPr="002362D8">
        <w:rPr>
          <w:rFonts w:ascii="Arial" w:hAnsi="Arial" w:cs="Arial"/>
          <w:b/>
          <w:sz w:val="22"/>
          <w:szCs w:val="22"/>
          <w:u w:val="single"/>
        </w:rPr>
        <w:t>aen dWybosch</w:t>
      </w:r>
      <w:r w:rsidRPr="002362D8">
        <w:rPr>
          <w:rFonts w:ascii="Arial" w:hAnsi="Arial" w:cs="Arial"/>
          <w:sz w:val="22"/>
          <w:szCs w:val="22"/>
        </w:rPr>
        <w:t xml:space="preserve"> met als belendingen Arnoldus Egen, erfgenamen van wijlen Johannes Scyndelman, Mette weduwe van wijlen Godefridus de Nuwelant [dubieus] en haar kinderen</w:t>
      </w:r>
    </w:p>
    <w:p w14:paraId="493CC490" w14:textId="77777777" w:rsidR="00D5028D" w:rsidRPr="002362D8" w:rsidRDefault="00D5028D">
      <w:pPr>
        <w:tabs>
          <w:tab w:val="left" w:pos="3888"/>
        </w:tabs>
        <w:rPr>
          <w:rFonts w:ascii="Arial" w:hAnsi="Arial" w:cs="Arial"/>
          <w:sz w:val="22"/>
          <w:szCs w:val="22"/>
        </w:rPr>
      </w:pPr>
    </w:p>
    <w:p w14:paraId="3B4D9AA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2628</w:t>
      </w:r>
    </w:p>
    <w:p w14:paraId="2B3310C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 313v  26 augustus 1553</w:t>
      </w:r>
    </w:p>
    <w:p w14:paraId="61174B6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zn.v.w. Gerardus zn.v.Anthonius de Scynle </w:t>
      </w:r>
      <w:r w:rsidRPr="002362D8">
        <w:rPr>
          <w:rFonts w:ascii="Arial" w:hAnsi="Arial" w:cs="Arial"/>
          <w:b/>
          <w:sz w:val="22"/>
          <w:szCs w:val="22"/>
          <w:u w:val="single"/>
        </w:rPr>
        <w:t>textor = wever</w:t>
      </w:r>
      <w:r w:rsidRPr="002362D8">
        <w:rPr>
          <w:rFonts w:ascii="Arial" w:hAnsi="Arial" w:cs="Arial"/>
          <w:sz w:val="22"/>
          <w:szCs w:val="22"/>
        </w:rPr>
        <w:t xml:space="preserve"> heeft verkocht Johannis zn.v.w. Marinus Danielssoen tem behoeve van Peter en Gertrudis minderjarige kinderen van wijlen Maximilaen zn.v.w. Peter van den Poel, Maximiliaen en Johanna zijn vrouw dr.v.w. Johannis Kermerlinc, huis erf hof en achterhuis en landerijen in </w:t>
      </w:r>
      <w:r w:rsidRPr="002362D8">
        <w:rPr>
          <w:rFonts w:ascii="Arial" w:hAnsi="Arial" w:cs="Arial"/>
          <w:b/>
          <w:i/>
          <w:sz w:val="22"/>
          <w:szCs w:val="22"/>
        </w:rPr>
        <w:t>’s-Hertogenbosch ter plaatse Buerde omtrent die Moelenstege</w:t>
      </w:r>
      <w:r w:rsidRPr="002362D8">
        <w:rPr>
          <w:rFonts w:ascii="Arial" w:hAnsi="Arial" w:cs="Arial"/>
          <w:sz w:val="22"/>
          <w:szCs w:val="22"/>
        </w:rPr>
        <w:t xml:space="preserve"> met een notitie in de marge</w:t>
      </w:r>
    </w:p>
    <w:p w14:paraId="55B58A1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 </w:t>
      </w:r>
    </w:p>
    <w:p w14:paraId="307F40A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2629</w:t>
      </w:r>
    </w:p>
    <w:p w14:paraId="1CDF947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564v  12 september 1553 [Nederlandstalig]</w:t>
      </w:r>
    </w:p>
    <w:p w14:paraId="484F7E9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Zaailand in de parochie Schijndel aan </w:t>
      </w:r>
      <w:r w:rsidRPr="002362D8">
        <w:rPr>
          <w:rFonts w:ascii="Arial" w:hAnsi="Arial" w:cs="Arial"/>
          <w:b/>
          <w:sz w:val="22"/>
          <w:szCs w:val="22"/>
          <w:u w:val="single"/>
        </w:rPr>
        <w:t>het Lutteleynde</w:t>
      </w:r>
      <w:r w:rsidRPr="002362D8">
        <w:rPr>
          <w:rFonts w:ascii="Arial" w:hAnsi="Arial" w:cs="Arial"/>
          <w:sz w:val="22"/>
          <w:szCs w:val="22"/>
        </w:rPr>
        <w:t xml:space="preserve"> met als belendingen Michiel Janss., Henric Hoet, </w:t>
      </w:r>
      <w:r w:rsidRPr="002362D8">
        <w:rPr>
          <w:rFonts w:ascii="Arial" w:hAnsi="Arial" w:cs="Arial"/>
          <w:b/>
          <w:sz w:val="22"/>
          <w:szCs w:val="22"/>
          <w:u w:val="single"/>
        </w:rPr>
        <w:t>die gemeyne straet genoempt die Oude Strate</w:t>
      </w:r>
      <w:r w:rsidRPr="002362D8">
        <w:rPr>
          <w:rFonts w:ascii="Arial" w:hAnsi="Arial" w:cs="Arial"/>
          <w:sz w:val="22"/>
          <w:szCs w:val="22"/>
        </w:rPr>
        <w:t>, Henric Scheers, opdracht aan Henrick en Maryken kinderen van Elizabeth en wijlen Dirck Goriss. t.b.v. Margrietken dochter van Elizabeth en Dirck en mede t.b.v. Marycken minderjarige dochter van Jan zn.v.Elisabeth &amp; Dirck, huis erf hof verkocht aan Franco Spykerssoone zn.v.w. Jan Spykers Dircxss.</w:t>
      </w:r>
    </w:p>
    <w:p w14:paraId="2CB8F74C" w14:textId="77777777" w:rsidR="00D5028D" w:rsidRPr="002362D8" w:rsidRDefault="00D5028D">
      <w:pPr>
        <w:tabs>
          <w:tab w:val="left" w:pos="3888"/>
        </w:tabs>
        <w:rPr>
          <w:rFonts w:ascii="Arial" w:hAnsi="Arial" w:cs="Arial"/>
          <w:sz w:val="22"/>
          <w:szCs w:val="22"/>
        </w:rPr>
      </w:pPr>
    </w:p>
    <w:p w14:paraId="4EF3E32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 xml:space="preserve">2630 </w:t>
      </w:r>
    </w:p>
    <w:p w14:paraId="7D5ECA2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338v  15 september 1553</w:t>
      </w:r>
    </w:p>
    <w:p w14:paraId="387F0D3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Nycolaus zn.v.w. Everardus Claess. man van Anna zijn vrouw dr.v.w. Johannis Lamberts heeft verkocht aan </w:t>
      </w:r>
      <w:r w:rsidRPr="002362D8">
        <w:rPr>
          <w:rFonts w:ascii="Arial" w:hAnsi="Arial" w:cs="Arial"/>
          <w:b/>
          <w:sz w:val="22"/>
          <w:szCs w:val="22"/>
          <w:u w:val="single"/>
        </w:rPr>
        <w:t>Magister Theodoricus Kepkens presbyter zn.v.w. Remboldus Kepkens</w:t>
      </w:r>
      <w:r w:rsidRPr="002362D8">
        <w:rPr>
          <w:rFonts w:ascii="Arial" w:hAnsi="Arial" w:cs="Arial"/>
          <w:sz w:val="22"/>
          <w:szCs w:val="22"/>
        </w:rPr>
        <w:t xml:space="preserve">, een erfpacht van 2 mud rogge Bossche maat te betalen op de feestdag van het </w:t>
      </w:r>
      <w:r w:rsidRPr="002362D8">
        <w:rPr>
          <w:rFonts w:ascii="Arial" w:hAnsi="Arial" w:cs="Arial"/>
          <w:sz w:val="22"/>
          <w:szCs w:val="22"/>
        </w:rPr>
        <w:lastRenderedPageBreak/>
        <w:t xml:space="preserve">H.Kruisverheffing  [14 september] uit huis erf hof en landerijen 5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Peter Henricxss., Gerardus Arntss., Johannis die Borne en meer anderen, gebuurcijns van een ½ gl. aan Laurentius Michielss.; in de marge Remboldus en Hadewich zijn zus </w:t>
      </w:r>
      <w:r w:rsidRPr="002362D8">
        <w:rPr>
          <w:rFonts w:ascii="Arial" w:hAnsi="Arial" w:cs="Arial"/>
          <w:b/>
          <w:sz w:val="22"/>
          <w:szCs w:val="22"/>
          <w:u w:val="single"/>
        </w:rPr>
        <w:t>natuurlijke kinderen van Magister Theodoricus</w:t>
      </w:r>
    </w:p>
    <w:p w14:paraId="7D2AF455" w14:textId="77777777" w:rsidR="00D5028D" w:rsidRPr="002362D8" w:rsidRDefault="00D5028D">
      <w:pPr>
        <w:tabs>
          <w:tab w:val="left" w:pos="3888"/>
        </w:tabs>
        <w:rPr>
          <w:rFonts w:ascii="Arial" w:hAnsi="Arial" w:cs="Arial"/>
          <w:sz w:val="22"/>
          <w:szCs w:val="22"/>
        </w:rPr>
      </w:pPr>
    </w:p>
    <w:p w14:paraId="73EC5CA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2631</w:t>
      </w:r>
    </w:p>
    <w:p w14:paraId="4DAB9BE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1362  folio 344v  september 1553</w:t>
      </w:r>
    </w:p>
    <w:p w14:paraId="4B89DFE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Theodoricus die Bever, Henricus zn.v.w. Johannis Boeynss. de Rysingen, een erfcijns van 5 ½ gl. te betalen op de feestdag van Sint Matheus apostel [24 februari] uit huis erf hof schuur en erfgoederen </w:t>
      </w:r>
      <w:r w:rsidRPr="002362D8">
        <w:rPr>
          <w:rFonts w:ascii="Arial" w:hAnsi="Arial" w:cs="Arial"/>
          <w:b/>
          <w:sz w:val="22"/>
          <w:szCs w:val="22"/>
          <w:u w:val="single"/>
        </w:rPr>
        <w:t>aen het Wijbosch</w:t>
      </w:r>
      <w:r w:rsidRPr="002362D8">
        <w:rPr>
          <w:rFonts w:ascii="Arial" w:hAnsi="Arial" w:cs="Arial"/>
          <w:sz w:val="22"/>
          <w:szCs w:val="22"/>
        </w:rPr>
        <w:t xml:space="preserve"> met als belendingen de kinderen van Willem Hoernkens, Margareta weduwe van wijlen Michaelis Dircxss., </w:t>
      </w:r>
      <w:r w:rsidRPr="002362D8">
        <w:rPr>
          <w:rFonts w:ascii="Arial" w:hAnsi="Arial" w:cs="Arial"/>
          <w:b/>
          <w:sz w:val="22"/>
          <w:szCs w:val="22"/>
          <w:u w:val="single"/>
        </w:rPr>
        <w:t>de heerbaan</w:t>
      </w:r>
    </w:p>
    <w:p w14:paraId="035EECEC" w14:textId="77777777" w:rsidR="00D5028D" w:rsidRPr="002362D8" w:rsidRDefault="00D5028D">
      <w:pPr>
        <w:tabs>
          <w:tab w:val="left" w:pos="3888"/>
        </w:tabs>
        <w:rPr>
          <w:rFonts w:ascii="Arial" w:hAnsi="Arial" w:cs="Arial"/>
          <w:sz w:val="22"/>
          <w:szCs w:val="22"/>
        </w:rPr>
      </w:pPr>
    </w:p>
    <w:p w14:paraId="6BB3CAF6" w14:textId="77777777" w:rsidR="00D5028D" w:rsidRPr="002362D8" w:rsidRDefault="00D5028D">
      <w:pPr>
        <w:tabs>
          <w:tab w:val="left" w:pos="3888"/>
        </w:tabs>
        <w:rPr>
          <w:rFonts w:ascii="Arial" w:hAnsi="Arial" w:cs="Arial"/>
          <w:sz w:val="22"/>
          <w:szCs w:val="22"/>
        </w:rPr>
      </w:pPr>
    </w:p>
    <w:p w14:paraId="6B7E262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2632</w:t>
      </w:r>
    </w:p>
    <w:p w14:paraId="618B218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1363  folio334v september 1553</w:t>
      </w:r>
    </w:p>
    <w:p w14:paraId="319307A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Johannis zn.v.w. </w:t>
      </w:r>
      <w:r w:rsidRPr="002362D8">
        <w:rPr>
          <w:rFonts w:ascii="Arial" w:hAnsi="Arial" w:cs="Arial"/>
          <w:b/>
          <w:sz w:val="22"/>
          <w:szCs w:val="22"/>
          <w:u w:val="single"/>
        </w:rPr>
        <w:t>natuurlijke zoon</w:t>
      </w:r>
      <w:r w:rsidRPr="002362D8">
        <w:rPr>
          <w:rFonts w:ascii="Arial" w:hAnsi="Arial" w:cs="Arial"/>
          <w:sz w:val="22"/>
          <w:szCs w:val="22"/>
        </w:rPr>
        <w:t xml:space="preserve"> van wijlen Wilhelmus Hubermans ,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Wilhelmus zn.v. Johannes Scyndelman, Henricus en Gerongus broers</w:t>
      </w:r>
    </w:p>
    <w:p w14:paraId="70993495" w14:textId="77777777" w:rsidR="00D5028D" w:rsidRPr="002362D8" w:rsidRDefault="00D5028D">
      <w:pPr>
        <w:tabs>
          <w:tab w:val="left" w:pos="3888"/>
        </w:tabs>
        <w:rPr>
          <w:rFonts w:ascii="Arial" w:hAnsi="Arial" w:cs="Arial"/>
          <w:sz w:val="22"/>
          <w:szCs w:val="22"/>
        </w:rPr>
      </w:pPr>
    </w:p>
    <w:p w14:paraId="40832AB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2633</w:t>
      </w:r>
    </w:p>
    <w:p w14:paraId="0309BE2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54v  27 oktober 1553 [Nederlandstalig]</w:t>
      </w:r>
    </w:p>
    <w:p w14:paraId="27D12062"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Den gouden Philippus gulden metten beelde van Sint Andries apostel goed van goude en gerechte van gewichte;</w:t>
      </w:r>
      <w:r w:rsidRPr="002362D8">
        <w:rPr>
          <w:rFonts w:ascii="Arial" w:hAnsi="Arial" w:cs="Arial"/>
          <w:sz w:val="22"/>
          <w:szCs w:val="22"/>
        </w:rPr>
        <w:t xml:space="preserve"> Peter zoone wijlen Adriaen Anthoenisse heeft verkocht aan Bernardus zn.v.w. Henrick Willemss. een pacht van een mud rogge Bossche maat te betalen op de feestdag van Sint Remigius [1 oktober] uit een bunder beemd [Schijndel staat niet aangegeven in de akte wel in de omschrijving]</w:t>
      </w:r>
    </w:p>
    <w:p w14:paraId="1CD42241" w14:textId="77777777" w:rsidR="00D5028D" w:rsidRPr="002362D8" w:rsidRDefault="00D5028D">
      <w:pPr>
        <w:tabs>
          <w:tab w:val="left" w:pos="3888"/>
        </w:tabs>
        <w:rPr>
          <w:rFonts w:ascii="Arial" w:hAnsi="Arial" w:cs="Arial"/>
          <w:sz w:val="22"/>
          <w:szCs w:val="22"/>
        </w:rPr>
      </w:pPr>
    </w:p>
    <w:p w14:paraId="1132C925"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196</w:t>
      </w:r>
    </w:p>
    <w:p w14:paraId="645B4663" w14:textId="77777777" w:rsidR="00D5028D" w:rsidRPr="002362D8" w:rsidRDefault="00D5028D">
      <w:pPr>
        <w:tabs>
          <w:tab w:val="left" w:pos="3888"/>
        </w:tabs>
        <w:rPr>
          <w:rFonts w:ascii="Arial" w:hAnsi="Arial" w:cs="Arial"/>
          <w:sz w:val="22"/>
          <w:szCs w:val="22"/>
        </w:rPr>
      </w:pPr>
    </w:p>
    <w:p w14:paraId="1CA83BC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2634</w:t>
      </w:r>
    </w:p>
    <w:p w14:paraId="7D0A05C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60v  oktober 1553 [Nederlandstalig]</w:t>
      </w:r>
    </w:p>
    <w:p w14:paraId="048C7DE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Andries man van Elizabeth de ½ van 2/3 van een erfcijns opgedragen aan Dirck zoon van wijlen Andries als wettig momboir van Geertruyd zijn vrouw [vermoedelijk stond de vermelding van Schijndel op folio 60]</w:t>
      </w:r>
    </w:p>
    <w:p w14:paraId="1CC611CF" w14:textId="77777777" w:rsidR="00D5028D" w:rsidRPr="002362D8" w:rsidRDefault="00D5028D">
      <w:pPr>
        <w:tabs>
          <w:tab w:val="left" w:pos="3888"/>
        </w:tabs>
        <w:rPr>
          <w:rFonts w:ascii="Arial" w:hAnsi="Arial" w:cs="Arial"/>
          <w:sz w:val="22"/>
          <w:szCs w:val="22"/>
        </w:rPr>
      </w:pPr>
    </w:p>
    <w:p w14:paraId="75A5E95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2635</w:t>
      </w:r>
    </w:p>
    <w:p w14:paraId="78F5C92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7  oktober 1553</w:t>
      </w:r>
    </w:p>
    <w:p w14:paraId="0833DF6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Akte mbt Drunen</w:t>
      </w:r>
      <w:r w:rsidRPr="002362D8">
        <w:rPr>
          <w:rFonts w:ascii="Arial" w:hAnsi="Arial" w:cs="Arial"/>
          <w:sz w:val="22"/>
          <w:szCs w:val="22"/>
        </w:rPr>
        <w:t>; idem Lambertus zn.v.Arnoldus Hoeymanss. en margareta zijn vrouw dr.v.w. Arnoldus Herman Gyben, een stuk land van 4 roeden te Drunen – vermelding van Schijndel niet teruggevonden, alleen Jan van Schijndel te Drunen</w:t>
      </w:r>
    </w:p>
    <w:p w14:paraId="490F19DC" w14:textId="77777777" w:rsidR="00D5028D" w:rsidRPr="002362D8" w:rsidRDefault="00D5028D">
      <w:pPr>
        <w:tabs>
          <w:tab w:val="left" w:pos="3888"/>
        </w:tabs>
        <w:rPr>
          <w:rFonts w:ascii="Arial" w:hAnsi="Arial" w:cs="Arial"/>
          <w:sz w:val="22"/>
          <w:szCs w:val="22"/>
        </w:rPr>
      </w:pPr>
    </w:p>
    <w:p w14:paraId="635FEEC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2636</w:t>
      </w:r>
    </w:p>
    <w:p w14:paraId="72582AA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9  6 oktober 1553</w:t>
      </w:r>
    </w:p>
    <w:p w14:paraId="3B69F54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zn.v.w. Lucas Mathyss. heeft verkocht een </w:t>
      </w:r>
      <w:r w:rsidRPr="002362D8">
        <w:rPr>
          <w:rFonts w:ascii="Arial" w:hAnsi="Arial" w:cs="Arial"/>
          <w:b/>
          <w:sz w:val="22"/>
          <w:szCs w:val="22"/>
          <w:u w:val="single"/>
        </w:rPr>
        <w:t>Dominus Theodoricus van den Morsselaer presbyter tijdelijk rector van het altaar van de Maagd Maria in de kerk van Schijndel</w:t>
      </w:r>
      <w:r w:rsidRPr="002362D8">
        <w:rPr>
          <w:rFonts w:ascii="Arial" w:hAnsi="Arial" w:cs="Arial"/>
          <w:sz w:val="22"/>
          <w:szCs w:val="22"/>
        </w:rPr>
        <w:t xml:space="preserve">, een erfcijns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te betalenen op de feestdag van de Geboorte van de Heer [25 december] uit een akker te Schijndel genaamd </w:t>
      </w:r>
      <w:r w:rsidRPr="002362D8">
        <w:rPr>
          <w:rFonts w:ascii="Arial" w:hAnsi="Arial" w:cs="Arial"/>
          <w:b/>
          <w:sz w:val="22"/>
          <w:szCs w:val="22"/>
          <w:u w:val="single"/>
        </w:rPr>
        <w:t xml:space="preserve">Loosbroeck </w:t>
      </w:r>
      <w:r w:rsidRPr="002362D8">
        <w:rPr>
          <w:rFonts w:ascii="Arial" w:hAnsi="Arial" w:cs="Arial"/>
          <w:sz w:val="22"/>
          <w:szCs w:val="22"/>
        </w:rPr>
        <w:t xml:space="preserve">[vgl. Loosbraak] 4 lopensen met als belendingen Elisabeth weduwe wijlen Rycoldus Martens, Agneta weduwe van wijlen Arnoldus Martens, de gemene straat, grondcijns van een ½ st. aan de </w:t>
      </w:r>
      <w:r w:rsidRPr="002362D8">
        <w:rPr>
          <w:rFonts w:ascii="Arial" w:hAnsi="Arial" w:cs="Arial"/>
          <w:b/>
          <w:sz w:val="22"/>
          <w:szCs w:val="22"/>
          <w:u w:val="single"/>
        </w:rPr>
        <w:t>Heer van Helmond</w:t>
      </w:r>
    </w:p>
    <w:p w14:paraId="6AF39B1A" w14:textId="77777777" w:rsidR="00D5028D" w:rsidRPr="002362D8" w:rsidRDefault="00D5028D">
      <w:pPr>
        <w:tabs>
          <w:tab w:val="left" w:pos="3888"/>
        </w:tabs>
        <w:rPr>
          <w:rFonts w:ascii="Arial" w:hAnsi="Arial" w:cs="Arial"/>
          <w:sz w:val="22"/>
          <w:szCs w:val="22"/>
        </w:rPr>
      </w:pPr>
    </w:p>
    <w:p w14:paraId="1E922D6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2637</w:t>
      </w:r>
    </w:p>
    <w:p w14:paraId="68E3C2A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49v  november 1553</w:t>
      </w:r>
    </w:p>
    <w:p w14:paraId="04B0119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Adrianus zn.v.Laureyns Gheritss. heeft verkocht aan </w:t>
      </w:r>
      <w:r w:rsidRPr="002362D8">
        <w:rPr>
          <w:rFonts w:ascii="Arial" w:hAnsi="Arial" w:cs="Arial"/>
          <w:b/>
          <w:sz w:val="22"/>
          <w:szCs w:val="22"/>
          <w:u w:val="single"/>
        </w:rPr>
        <w:t>Dominus Eymbertus presbyter zn.v.w. Henricus Jordanus Hoppenbrouwers</w:t>
      </w:r>
      <w:r w:rsidRPr="002362D8">
        <w:rPr>
          <w:rFonts w:ascii="Arial" w:hAnsi="Arial" w:cs="Arial"/>
          <w:sz w:val="22"/>
          <w:szCs w:val="22"/>
        </w:rPr>
        <w:t xml:space="preserve">, een mud rogge Bossche maat te betalen </w:t>
      </w:r>
      <w:r w:rsidRPr="002362D8">
        <w:rPr>
          <w:rFonts w:ascii="Arial" w:hAnsi="Arial" w:cs="Arial"/>
          <w:sz w:val="22"/>
          <w:szCs w:val="22"/>
        </w:rPr>
        <w:lastRenderedPageBreak/>
        <w:t>op de feestdag van Allerheiligen uit een kamp hooiland van 2 morgens [mogelijk staat de vermelding van Schijndel op folio 50]</w:t>
      </w:r>
    </w:p>
    <w:p w14:paraId="719E62F4" w14:textId="77777777" w:rsidR="00D5028D" w:rsidRPr="002362D8" w:rsidRDefault="00D5028D">
      <w:pPr>
        <w:tabs>
          <w:tab w:val="left" w:pos="3888"/>
        </w:tabs>
        <w:rPr>
          <w:rFonts w:ascii="Arial" w:hAnsi="Arial" w:cs="Arial"/>
          <w:sz w:val="22"/>
          <w:szCs w:val="22"/>
        </w:rPr>
      </w:pPr>
    </w:p>
    <w:p w14:paraId="644719D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2638</w:t>
      </w:r>
    </w:p>
    <w:p w14:paraId="16B6EF8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58  november 1553</w:t>
      </w:r>
    </w:p>
    <w:p w14:paraId="030EC34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Daniel zn.v.w. Nycolaes Henricx heeft verkocht aan Peter zn.v.w</w:t>
      </w:r>
      <w:r w:rsidRPr="002362D8">
        <w:rPr>
          <w:rFonts w:ascii="Arial" w:hAnsi="Arial" w:cs="Arial"/>
          <w:b/>
          <w:i/>
          <w:sz w:val="22"/>
          <w:szCs w:val="22"/>
        </w:rPr>
        <w:t>. Henricus van den Hoevel magister van het armenblok in de Hinthamerstraat in ’s-Hertogenbosch t.b.v. het Katersgasthuis in de Sint Jacobstraat,</w:t>
      </w:r>
      <w:r w:rsidRPr="002362D8">
        <w:rPr>
          <w:rFonts w:ascii="Arial" w:hAnsi="Arial" w:cs="Arial"/>
          <w:sz w:val="22"/>
          <w:szCs w:val="22"/>
        </w:rPr>
        <w:t xml:space="preserve"> een cijns van 3 gl. te betalen op de feestdag van Sint Martinus [11 november] uit een kamp land van een ½ bunder </w:t>
      </w:r>
      <w:r w:rsidRPr="002362D8">
        <w:rPr>
          <w:rFonts w:ascii="Arial" w:hAnsi="Arial" w:cs="Arial"/>
          <w:b/>
          <w:sz w:val="22"/>
          <w:szCs w:val="22"/>
          <w:u w:val="single"/>
        </w:rPr>
        <w:t>in Marsmanshorrick</w:t>
      </w:r>
      <w:r w:rsidRPr="002362D8">
        <w:rPr>
          <w:rFonts w:ascii="Arial" w:hAnsi="Arial" w:cs="Arial"/>
          <w:sz w:val="22"/>
          <w:szCs w:val="22"/>
        </w:rPr>
        <w:t xml:space="preserve"> met als belendingen </w:t>
      </w:r>
      <w:r w:rsidRPr="002362D8">
        <w:rPr>
          <w:rFonts w:ascii="Arial" w:hAnsi="Arial" w:cs="Arial"/>
          <w:b/>
          <w:sz w:val="22"/>
          <w:szCs w:val="22"/>
          <w:u w:val="single"/>
        </w:rPr>
        <w:t>het Gemeen Broek</w:t>
      </w:r>
      <w:r w:rsidRPr="002362D8">
        <w:rPr>
          <w:rFonts w:ascii="Arial" w:hAnsi="Arial" w:cs="Arial"/>
          <w:sz w:val="22"/>
          <w:szCs w:val="22"/>
        </w:rPr>
        <w:t>, Johannis Peterss., Wilhelmus Thyssoen de Herenthom, Henricus Vercuylen; idem een kamp land genaamd S</w:t>
      </w:r>
      <w:r w:rsidRPr="002362D8">
        <w:rPr>
          <w:rFonts w:ascii="Arial" w:hAnsi="Arial" w:cs="Arial"/>
          <w:b/>
          <w:sz w:val="22"/>
          <w:szCs w:val="22"/>
          <w:u w:val="single"/>
        </w:rPr>
        <w:t xml:space="preserve">chellekensbuender </w:t>
      </w:r>
      <w:r w:rsidRPr="002362D8">
        <w:rPr>
          <w:rFonts w:ascii="Arial" w:hAnsi="Arial" w:cs="Arial"/>
          <w:sz w:val="22"/>
          <w:szCs w:val="22"/>
        </w:rPr>
        <w:t xml:space="preserve">een morgen groot met als belendingen Johannis Naets Arntss. en de </w:t>
      </w:r>
      <w:r w:rsidRPr="002362D8">
        <w:rPr>
          <w:rFonts w:ascii="Arial" w:hAnsi="Arial" w:cs="Arial"/>
          <w:b/>
          <w:sz w:val="22"/>
          <w:szCs w:val="22"/>
          <w:u w:val="single"/>
        </w:rPr>
        <w:t>begijn Margareta</w:t>
      </w:r>
      <w:r w:rsidRPr="002362D8">
        <w:rPr>
          <w:rFonts w:ascii="Arial" w:hAnsi="Arial" w:cs="Arial"/>
          <w:sz w:val="22"/>
          <w:szCs w:val="22"/>
        </w:rPr>
        <w:t xml:space="preserve"> [vermoedelijk nader omschreven op 58v]</w:t>
      </w:r>
    </w:p>
    <w:p w14:paraId="6866B3CA" w14:textId="77777777" w:rsidR="00D5028D" w:rsidRPr="002362D8" w:rsidRDefault="00D5028D">
      <w:pPr>
        <w:tabs>
          <w:tab w:val="left" w:pos="3888"/>
        </w:tabs>
        <w:rPr>
          <w:rFonts w:ascii="Arial" w:hAnsi="Arial" w:cs="Arial"/>
          <w:sz w:val="22"/>
          <w:szCs w:val="22"/>
        </w:rPr>
      </w:pPr>
    </w:p>
    <w:p w14:paraId="470C384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2639</w:t>
      </w:r>
    </w:p>
    <w:p w14:paraId="3AD8023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64  november 1553 [Nederlandstalig – letterlijk uitgewerkt]</w:t>
      </w:r>
    </w:p>
    <w:p w14:paraId="0BD9CC9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Kendelycken sy eenen yegelycken dat alsoe Willem van den Venne ingesetene tot Schyndel in alder ootmoet by requeste hadde getoont den heeren scepenen der stadt van sHertogenbossche hoe dat hy suppliant staende den vollen bedde van synre huysvrouwe alse leefde veele verscheyden schulden hadde gehadt ende gecontraheert ter saecke van de welcke die selve suppliant </w:t>
      </w:r>
      <w:r w:rsidRPr="002362D8">
        <w:rPr>
          <w:rFonts w:ascii="Arial" w:hAnsi="Arial" w:cs="Arial"/>
          <w:b/>
          <w:sz w:val="22"/>
          <w:szCs w:val="22"/>
          <w:u w:val="single"/>
        </w:rPr>
        <w:t>opten gevanghenpoorte</w:t>
      </w:r>
      <w:r w:rsidRPr="002362D8">
        <w:rPr>
          <w:rFonts w:ascii="Arial" w:hAnsi="Arial" w:cs="Arial"/>
          <w:sz w:val="22"/>
          <w:szCs w:val="22"/>
        </w:rPr>
        <w:t xml:space="preserve"> der voors. stadt gestelt waer geweest, alwaer hy alnoch tegenwoordelicken waer sittende, Ende overmidts doen de selve supplant egheene haeffelicke gueden en hadde omme de selve schulden te betalen, soe hadde die selve suppliant overgegeven inden rade van Brabant zeekere supplicatie ten eynde dat hem suppliant daer op verleent soude moighen worden provisie wuyt crachten van den welcker de suppliant zyns gueden tot Schyndel gelegen soude moeghen belasten totter sommen toe van tseventich carolus gulden eens den gulden gerekent tot twentich stuvers, nyet tegenstaende den costumen vander bancken van Schyndel voirs. op welcker supplicatien den suppliant ten lesten verleendt waren beslotenen brieven ons Heeren des Keysers van der date den vierden dach van meye int jair vyftien hondert twee ende vytich by welcken brieven den heeren scepenen der voirs. stadt van tsHertogenbossche gecommitteert waer geweest dat die zelve heeren scepenen op dinhout [einde akte] – vermoedelijk staat de rest op folio 65 van dat protocol</w:t>
      </w:r>
    </w:p>
    <w:p w14:paraId="3D8A0004" w14:textId="77777777" w:rsidR="00D5028D" w:rsidRPr="002362D8" w:rsidRDefault="00D5028D">
      <w:pPr>
        <w:tabs>
          <w:tab w:val="left" w:pos="3888"/>
        </w:tabs>
        <w:rPr>
          <w:rFonts w:ascii="Arial" w:hAnsi="Arial" w:cs="Arial"/>
          <w:sz w:val="22"/>
          <w:szCs w:val="22"/>
        </w:rPr>
      </w:pPr>
    </w:p>
    <w:p w14:paraId="722F606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2640</w:t>
      </w:r>
    </w:p>
    <w:p w14:paraId="1E92768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40  november 1553</w:t>
      </w:r>
    </w:p>
    <w:p w14:paraId="73D9357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Maria en Margareta zijn zussen kinderen van Elisabeth en wijlen Theodoricus Goriss., en de minderjarige Johannis ook een van de kinderen, akker- en weiland gemeenlijk genaamd </w:t>
      </w:r>
      <w:r w:rsidRPr="002362D8">
        <w:rPr>
          <w:rFonts w:ascii="Arial" w:hAnsi="Arial" w:cs="Arial"/>
          <w:b/>
          <w:sz w:val="22"/>
          <w:szCs w:val="22"/>
          <w:u w:val="single"/>
        </w:rPr>
        <w:t>Weeuwe</w:t>
      </w:r>
      <w:r w:rsidRPr="002362D8">
        <w:rPr>
          <w:rFonts w:ascii="Arial" w:hAnsi="Arial" w:cs="Arial"/>
          <w:sz w:val="22"/>
          <w:szCs w:val="22"/>
        </w:rPr>
        <w:t xml:space="preserve"> [dubieus],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8 st"/>
        </w:smartTagPr>
        <w:r w:rsidRPr="002362D8">
          <w:rPr>
            <w:rFonts w:ascii="Arial" w:hAnsi="Arial" w:cs="Arial"/>
            <w:sz w:val="22"/>
            <w:szCs w:val="22"/>
          </w:rPr>
          <w:t>8 st</w:t>
        </w:r>
      </w:smartTag>
      <w:r w:rsidRPr="002362D8">
        <w:rPr>
          <w:rFonts w:ascii="Arial" w:hAnsi="Arial" w:cs="Arial"/>
          <w:sz w:val="22"/>
          <w:szCs w:val="22"/>
        </w:rPr>
        <w:t>. aan Elisabeth hun moeder, erfcijns van 6 ½ gl. te betalen op Sint Maarten [11 november] [helaas een erg onduidelijke akte]</w:t>
      </w:r>
    </w:p>
    <w:p w14:paraId="6EE4E0B5" w14:textId="77777777" w:rsidR="00D5028D" w:rsidRPr="002362D8" w:rsidRDefault="00D5028D">
      <w:pPr>
        <w:tabs>
          <w:tab w:val="left" w:pos="3888"/>
        </w:tabs>
        <w:rPr>
          <w:rFonts w:ascii="Arial" w:hAnsi="Arial" w:cs="Arial"/>
          <w:sz w:val="22"/>
          <w:szCs w:val="22"/>
        </w:rPr>
      </w:pPr>
    </w:p>
    <w:p w14:paraId="5D8D6ED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2641</w:t>
      </w:r>
    </w:p>
    <w:p w14:paraId="15E3493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44r en 44v  14 november 1553</w:t>
      </w:r>
    </w:p>
    <w:p w14:paraId="4B7D760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Bela weduwe van wijlen Gerardus de Zochel zn.v.w. Wilhelus de Zochel, het vruchtgebruik van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Arnoldus Beys, Godefridus de Hermalen, een akker van 7 lopensen ter plaatse </w:t>
      </w:r>
      <w:r w:rsidRPr="002362D8">
        <w:rPr>
          <w:rFonts w:ascii="Arial" w:hAnsi="Arial" w:cs="Arial"/>
          <w:b/>
          <w:sz w:val="22"/>
          <w:szCs w:val="22"/>
          <w:u w:val="single"/>
        </w:rPr>
        <w:t xml:space="preserve">Lutteleynde </w:t>
      </w:r>
      <w:r w:rsidRPr="002362D8">
        <w:rPr>
          <w:rFonts w:ascii="Arial" w:hAnsi="Arial" w:cs="Arial"/>
          <w:sz w:val="22"/>
          <w:szCs w:val="22"/>
        </w:rPr>
        <w:t>met als belendingen de kinderen van wijlen Gybonis, Odulphus van den Venne, idem Margareta dr.v.w. Willem de Zochel, idem Johanna van der Hagen dr.v.w. Johannis man van Aleydis zijn vrouw dr.v.w. Johannis zn.v.w. Danielis van der Aa, transport aan Henricus de Zochel, genoemde Bela en wijlen Gerardus de Zochel [twijfels over mijn interpretatie!]; idem transport aan Adrianus zn.v.w. Peter Eymbertss. de Griensvenne</w:t>
      </w:r>
    </w:p>
    <w:p w14:paraId="27261F0C" w14:textId="77777777" w:rsidR="00D5028D" w:rsidRPr="002362D8" w:rsidRDefault="00D5028D">
      <w:pPr>
        <w:tabs>
          <w:tab w:val="left" w:pos="3888"/>
        </w:tabs>
        <w:rPr>
          <w:rFonts w:ascii="Arial" w:hAnsi="Arial" w:cs="Arial"/>
          <w:sz w:val="22"/>
          <w:szCs w:val="22"/>
        </w:rPr>
      </w:pPr>
    </w:p>
    <w:p w14:paraId="7C81D8C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2642</w:t>
      </w:r>
    </w:p>
    <w:p w14:paraId="1C66978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BP 1365  folio 48v  november 1553</w:t>
      </w:r>
    </w:p>
    <w:p w14:paraId="26CFB6F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Johannis de Gemert [Gemaert] heeft verkocht aan Reynerus zn.v.Willem Goyartss. </w:t>
      </w:r>
      <w:r w:rsidRPr="002362D8">
        <w:rPr>
          <w:rFonts w:ascii="Arial" w:hAnsi="Arial" w:cs="Arial"/>
          <w:b/>
          <w:sz w:val="22"/>
          <w:szCs w:val="22"/>
          <w:u w:val="single"/>
        </w:rPr>
        <w:t>institeris = koopman. marskramer</w:t>
      </w:r>
      <w:r w:rsidRPr="002362D8">
        <w:rPr>
          <w:rFonts w:ascii="Arial" w:hAnsi="Arial" w:cs="Arial"/>
          <w:sz w:val="22"/>
          <w:szCs w:val="22"/>
        </w:rPr>
        <w:t>, een erfpacht van een mud rogge Bossche maat te betalen op Sint Maarten [11 november] – einde akte</w:t>
      </w:r>
    </w:p>
    <w:p w14:paraId="09A9E511" w14:textId="77777777" w:rsidR="00D5028D" w:rsidRPr="002362D8" w:rsidRDefault="00D5028D">
      <w:pPr>
        <w:tabs>
          <w:tab w:val="left" w:pos="3888"/>
        </w:tabs>
        <w:rPr>
          <w:rFonts w:ascii="Arial" w:hAnsi="Arial" w:cs="Arial"/>
          <w:sz w:val="22"/>
          <w:szCs w:val="22"/>
        </w:rPr>
      </w:pPr>
    </w:p>
    <w:p w14:paraId="55C5626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2643</w:t>
      </w:r>
    </w:p>
    <w:p w14:paraId="105D60E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52v  november 1553</w:t>
      </w:r>
    </w:p>
    <w:p w14:paraId="695BB3C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zn.v.w. Johannis die Decker heeft verkocht aan Johannis zn.v.w. Johannis Peterss. een erfcijns van 6 gl. te betalen op Sint Maarten [11 november] uit huis erf hof en erfgoederen nl. 11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de </w:t>
      </w:r>
      <w:r w:rsidRPr="002362D8">
        <w:rPr>
          <w:rFonts w:ascii="Arial" w:hAnsi="Arial" w:cs="Arial"/>
          <w:b/>
          <w:sz w:val="22"/>
          <w:szCs w:val="22"/>
          <w:u w:val="single"/>
        </w:rPr>
        <w:t>H.Geesttafel der armen van Schijndel</w:t>
      </w:r>
      <w:r w:rsidRPr="002362D8">
        <w:rPr>
          <w:rFonts w:ascii="Arial" w:hAnsi="Arial" w:cs="Arial"/>
          <w:sz w:val="22"/>
          <w:szCs w:val="22"/>
        </w:rPr>
        <w:t xml:space="preserve">, de gemene straat, idem nog een huis erf hof en 3 lopensen land ter plaatse, met als belending Henricus Goris, gebuurcijns en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Kerk van Schijndel</w:t>
      </w:r>
      <w:r w:rsidRPr="002362D8">
        <w:rPr>
          <w:rFonts w:ascii="Arial" w:hAnsi="Arial" w:cs="Arial"/>
          <w:sz w:val="22"/>
          <w:szCs w:val="22"/>
        </w:rPr>
        <w:t xml:space="preserve">, met in de marge twee notities nl: Petrus zn.v.w. Thomas Janssen de Nuenen bezitter van die 6 gl., Maria dr.v.Petrus Jansse. 2 gl., een cijns van 4 gl. , datum 10 mei 1595 ondertekend van Hees; idem  9 december 1602 [dubieus] ook ondertekend door van Hees </w:t>
      </w:r>
    </w:p>
    <w:p w14:paraId="7E0C6055" w14:textId="77777777" w:rsidR="00D5028D" w:rsidRPr="002362D8" w:rsidRDefault="00D5028D">
      <w:pPr>
        <w:tabs>
          <w:tab w:val="left" w:pos="3888"/>
        </w:tabs>
        <w:rPr>
          <w:rFonts w:ascii="Arial" w:hAnsi="Arial" w:cs="Arial"/>
          <w:sz w:val="22"/>
          <w:szCs w:val="22"/>
        </w:rPr>
      </w:pPr>
    </w:p>
    <w:p w14:paraId="3BD89FE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2644</w:t>
      </w:r>
    </w:p>
    <w:p w14:paraId="007C3B7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1361  folio 137v  december 1553</w:t>
      </w:r>
    </w:p>
    <w:p w14:paraId="3901FB1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Theodoricus zn.v.w. Ghysbertus Theodorici, 4 lopensen akkerland </w:t>
      </w:r>
      <w:r w:rsidRPr="002362D8">
        <w:rPr>
          <w:rFonts w:ascii="Arial" w:hAnsi="Arial" w:cs="Arial"/>
          <w:b/>
          <w:sz w:val="22"/>
          <w:szCs w:val="22"/>
          <w:u w:val="single"/>
        </w:rPr>
        <w:t>in Deilde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 in ’s-Hertogenbosch</w:t>
      </w:r>
      <w:r w:rsidRPr="002362D8">
        <w:rPr>
          <w:rFonts w:ascii="Arial" w:hAnsi="Arial" w:cs="Arial"/>
          <w:sz w:val="22"/>
          <w:szCs w:val="22"/>
        </w:rPr>
        <w:t xml:space="preserve">, de kinderen van wijlen Henricus Christiani van der Aa, het Gemeyn Broek en straat, een cijns aan </w:t>
      </w:r>
      <w:r w:rsidRPr="002362D8">
        <w:rPr>
          <w:rFonts w:ascii="Arial" w:hAnsi="Arial" w:cs="Arial"/>
          <w:b/>
          <w:sz w:val="22"/>
          <w:szCs w:val="22"/>
          <w:u w:val="single"/>
        </w:rPr>
        <w:t>Dominus Marcellus Theodorici presbyter,</w:t>
      </w:r>
      <w:r w:rsidRPr="002362D8">
        <w:rPr>
          <w:rFonts w:ascii="Arial" w:hAnsi="Arial" w:cs="Arial"/>
          <w:sz w:val="22"/>
          <w:szCs w:val="22"/>
        </w:rPr>
        <w:t xml:space="preserve"> grondcijns van 2 denaries aan de </w:t>
      </w:r>
      <w:r w:rsidRPr="002362D8">
        <w:rPr>
          <w:rFonts w:ascii="Arial" w:hAnsi="Arial" w:cs="Arial"/>
          <w:b/>
          <w:sz w:val="22"/>
          <w:szCs w:val="22"/>
          <w:u w:val="single"/>
        </w:rPr>
        <w:t>Heer van Boxtel</w:t>
      </w:r>
    </w:p>
    <w:p w14:paraId="1C0A069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 </w:t>
      </w:r>
    </w:p>
    <w:p w14:paraId="47AC538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2645</w:t>
      </w:r>
    </w:p>
    <w:p w14:paraId="390D5F7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93  december 1553</w:t>
      </w:r>
    </w:p>
    <w:p w14:paraId="51148158"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Dominus Joahnnes Loekens zn.v.w. Henricus Loekens presbyter en beneficant in de Sint Jan te ’s-Hertogenbosch</w:t>
      </w:r>
      <w:r w:rsidRPr="002362D8">
        <w:rPr>
          <w:rFonts w:ascii="Arial" w:hAnsi="Arial" w:cs="Arial"/>
          <w:sz w:val="22"/>
          <w:szCs w:val="22"/>
        </w:rPr>
        <w:t xml:space="preserve">, een erfcijns van 6 gl. te betalen op de feestdag van Sint Jan de Doper [24 juni] uit 20 lopensen akkerland ter plaatse </w:t>
      </w:r>
      <w:r w:rsidRPr="002362D8">
        <w:rPr>
          <w:rFonts w:ascii="Arial" w:hAnsi="Arial" w:cs="Arial"/>
          <w:b/>
          <w:sz w:val="22"/>
          <w:szCs w:val="22"/>
          <w:u w:val="single"/>
        </w:rPr>
        <w:t>het Lutteleynde</w:t>
      </w:r>
    </w:p>
    <w:p w14:paraId="1AB2E563" w14:textId="77777777" w:rsidR="00D5028D" w:rsidRPr="002362D8" w:rsidRDefault="00D5028D">
      <w:pPr>
        <w:tabs>
          <w:tab w:val="left" w:pos="3888"/>
        </w:tabs>
        <w:rPr>
          <w:rFonts w:ascii="Arial" w:hAnsi="Arial" w:cs="Arial"/>
          <w:sz w:val="22"/>
          <w:szCs w:val="22"/>
        </w:rPr>
      </w:pPr>
    </w:p>
    <w:p w14:paraId="5C16C75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2646</w:t>
      </w:r>
    </w:p>
    <w:p w14:paraId="70E9BC7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124  januari 1554</w:t>
      </w:r>
    </w:p>
    <w:p w14:paraId="51F081C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Walterus zn.v.w. Henricus van der Aa heeft verkocht aan Catherina weduwe van wijlen Thomas zn.v.w. Johannis Horenbeeck, vruchtgebruik t.b.v. Cornelius zn.v.w. Thomas en Johannis Henricus Anna en Johanna kinderen van wijlen Johannis zn.v.w. Thomas en Arnoldus zn.v.Johannes Lambertss. man van Henrica zijn vrouw </w:t>
      </w:r>
      <w:r w:rsidRPr="002362D8">
        <w:rPr>
          <w:rFonts w:ascii="Arial" w:hAnsi="Arial" w:cs="Arial"/>
          <w:b/>
          <w:sz w:val="22"/>
          <w:szCs w:val="22"/>
          <w:u w:val="single"/>
        </w:rPr>
        <w:t>natuurlijke dochter</w:t>
      </w:r>
      <w:r w:rsidRPr="002362D8">
        <w:rPr>
          <w:rFonts w:ascii="Arial" w:hAnsi="Arial" w:cs="Arial"/>
          <w:sz w:val="22"/>
          <w:szCs w:val="22"/>
        </w:rPr>
        <w:t xml:space="preserve"> van Thomas, een cijns van 7 gl. </w:t>
      </w:r>
    </w:p>
    <w:p w14:paraId="12B00AC3" w14:textId="77777777" w:rsidR="00D5028D" w:rsidRPr="002362D8" w:rsidRDefault="00D5028D">
      <w:pPr>
        <w:tabs>
          <w:tab w:val="left" w:pos="3888"/>
        </w:tabs>
        <w:rPr>
          <w:rFonts w:ascii="Arial" w:hAnsi="Arial" w:cs="Arial"/>
          <w:sz w:val="22"/>
          <w:szCs w:val="22"/>
        </w:rPr>
      </w:pPr>
    </w:p>
    <w:p w14:paraId="06998F4B"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197</w:t>
      </w:r>
    </w:p>
    <w:p w14:paraId="4C1AE96A" w14:textId="77777777" w:rsidR="00D5028D" w:rsidRPr="002362D8" w:rsidRDefault="00D5028D">
      <w:pPr>
        <w:tabs>
          <w:tab w:val="left" w:pos="3888"/>
        </w:tabs>
        <w:rPr>
          <w:rFonts w:ascii="Arial" w:hAnsi="Arial" w:cs="Arial"/>
          <w:sz w:val="22"/>
          <w:szCs w:val="22"/>
        </w:rPr>
      </w:pPr>
    </w:p>
    <w:p w14:paraId="3F79780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2647</w:t>
      </w:r>
    </w:p>
    <w:p w14:paraId="31FF5DD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148v  13 januari 1554</w:t>
      </w:r>
    </w:p>
    <w:p w14:paraId="2CBF05A0"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Henricus zn.v.w. Theodoricus Gieliss. heeft verkocht aan Maria dr.v.w. Wilhelmus zn.v.w. Johannis Willems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5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w:t>
      </w:r>
      <w:r w:rsidRPr="002362D8">
        <w:rPr>
          <w:rFonts w:ascii="Arial" w:hAnsi="Arial" w:cs="Arial"/>
          <w:b/>
          <w:sz w:val="22"/>
          <w:szCs w:val="22"/>
          <w:u w:val="single"/>
        </w:rPr>
        <w:t>de H.Geesttafel van Schijndel</w:t>
      </w:r>
      <w:r w:rsidRPr="002362D8">
        <w:rPr>
          <w:rFonts w:ascii="Arial" w:hAnsi="Arial" w:cs="Arial"/>
          <w:sz w:val="22"/>
          <w:szCs w:val="22"/>
        </w:rPr>
        <w:t xml:space="preserve">, de gemene straat,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van de Predikheren te ’s-Hertogenbosch</w:t>
      </w:r>
    </w:p>
    <w:p w14:paraId="374797C7" w14:textId="77777777" w:rsidR="00D5028D" w:rsidRPr="002362D8" w:rsidRDefault="00D5028D">
      <w:pPr>
        <w:tabs>
          <w:tab w:val="left" w:pos="3888"/>
        </w:tabs>
        <w:rPr>
          <w:rFonts w:ascii="Arial" w:hAnsi="Arial" w:cs="Arial"/>
          <w:b/>
          <w:sz w:val="22"/>
          <w:szCs w:val="22"/>
          <w:u w:val="single"/>
        </w:rPr>
      </w:pPr>
    </w:p>
    <w:p w14:paraId="5096802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2648</w:t>
      </w:r>
    </w:p>
    <w:p w14:paraId="38BFA10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157v  januari 1554</w:t>
      </w:r>
    </w:p>
    <w:p w14:paraId="2A9248B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Ricaldus zn.v.w. Henricus Daemssoen heeft verkocht aan Johannis de Dynther Roeverssoen t.b.v. Johannis zn.v.w. Fredericus Mathyss. een erfcijns van 3 gl. uit huis erf hof en landerijen akker- en heilanden [einde akte] – zie folio 158</w:t>
      </w:r>
    </w:p>
    <w:p w14:paraId="48FD4C68" w14:textId="77777777" w:rsidR="00D5028D" w:rsidRPr="002362D8" w:rsidRDefault="00D5028D">
      <w:pPr>
        <w:tabs>
          <w:tab w:val="left" w:pos="3888"/>
        </w:tabs>
        <w:rPr>
          <w:rFonts w:ascii="Arial" w:hAnsi="Arial" w:cs="Arial"/>
          <w:sz w:val="22"/>
          <w:szCs w:val="22"/>
        </w:rPr>
      </w:pPr>
    </w:p>
    <w:p w14:paraId="3869122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2649</w:t>
      </w:r>
    </w:p>
    <w:p w14:paraId="31E9B92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BP 1364  folio 158  22 januari 1554</w:t>
      </w:r>
    </w:p>
    <w:p w14:paraId="6E720C3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Ter plaatse </w:t>
      </w:r>
      <w:r w:rsidRPr="002362D8">
        <w:rPr>
          <w:rFonts w:ascii="Arial" w:hAnsi="Arial" w:cs="Arial"/>
          <w:b/>
          <w:sz w:val="22"/>
          <w:szCs w:val="22"/>
          <w:u w:val="single"/>
        </w:rPr>
        <w:t>Wijbosch</w:t>
      </w:r>
      <w:r w:rsidRPr="002362D8">
        <w:rPr>
          <w:rFonts w:ascii="Arial" w:hAnsi="Arial" w:cs="Arial"/>
          <w:sz w:val="22"/>
          <w:szCs w:val="22"/>
        </w:rPr>
        <w:t xml:space="preserve"> met als belendingen Lambertus van Zochel, </w:t>
      </w:r>
      <w:r w:rsidRPr="002362D8">
        <w:rPr>
          <w:rFonts w:ascii="Arial" w:hAnsi="Arial" w:cs="Arial"/>
          <w:b/>
          <w:sz w:val="22"/>
          <w:szCs w:val="22"/>
          <w:u w:val="single"/>
        </w:rPr>
        <w:t>het Gemeyn Broeck</w:t>
      </w:r>
      <w:r w:rsidRPr="002362D8">
        <w:rPr>
          <w:rFonts w:ascii="Arial" w:hAnsi="Arial" w:cs="Arial"/>
          <w:sz w:val="22"/>
          <w:szCs w:val="22"/>
        </w:rPr>
        <w:t>, Adrianus zn.v.Johannis Driessoen, een cijns van 6 gl. aan Anna weduwe van wijlen Arnoldus de Zochel, een cijns van 3 gl. aan Margreta, cijns aan Johannis van Balen; idem Alardus zn.v.w. Hubertus Diericxss. heeft verkocht aan Henricus zn.v.w. Willem Henricxss., een cijns van 6 gl. te betalen op de feestdag van de H.Paulus Conversio [bekering – 25 januari] uit 6 lopensen akkerland in de parochie….[einde akte maar dat zou dan Schijndel moeten zijn volgens de informatie]</w:t>
      </w:r>
    </w:p>
    <w:p w14:paraId="284AEF59" w14:textId="77777777" w:rsidR="00D5028D" w:rsidRPr="002362D8" w:rsidRDefault="00D5028D">
      <w:pPr>
        <w:tabs>
          <w:tab w:val="left" w:pos="3888"/>
        </w:tabs>
        <w:rPr>
          <w:rFonts w:ascii="Arial" w:hAnsi="Arial" w:cs="Arial"/>
          <w:sz w:val="22"/>
          <w:szCs w:val="22"/>
        </w:rPr>
      </w:pPr>
    </w:p>
    <w:p w14:paraId="5DCCF5A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2650</w:t>
      </w:r>
    </w:p>
    <w:p w14:paraId="1AFA17F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170  januari 1554</w:t>
      </w:r>
    </w:p>
    <w:p w14:paraId="0775121B"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Gerardus zn,v,w, Arnoldus van Erpe man van Mechteldis zijn vrouw dr,v,w, Johannes Ruyssen, een erfcijns van 6 gl., Everardus zn.v.w. Johannes Ruyssen, uit huis schuur erf hof boomgaard 8 lopenen akkerland </w:t>
      </w:r>
      <w:r w:rsidRPr="002362D8">
        <w:rPr>
          <w:rFonts w:ascii="Arial" w:hAnsi="Arial" w:cs="Arial"/>
          <w:b/>
          <w:sz w:val="22"/>
          <w:szCs w:val="22"/>
          <w:u w:val="single"/>
        </w:rPr>
        <w:t>bij de parochiekerk</w:t>
      </w:r>
      <w:r w:rsidRPr="002362D8">
        <w:rPr>
          <w:rFonts w:ascii="Arial" w:hAnsi="Arial" w:cs="Arial"/>
          <w:sz w:val="22"/>
          <w:szCs w:val="22"/>
        </w:rPr>
        <w:t xml:space="preserve">  met als belendingen </w:t>
      </w:r>
      <w:r w:rsidRPr="002362D8">
        <w:rPr>
          <w:rFonts w:ascii="Arial" w:hAnsi="Arial" w:cs="Arial"/>
          <w:b/>
          <w:sz w:val="22"/>
          <w:szCs w:val="22"/>
          <w:u w:val="single"/>
        </w:rPr>
        <w:t xml:space="preserve">Magister Johannis van Berkel </w:t>
      </w:r>
      <w:r w:rsidRPr="002362D8">
        <w:rPr>
          <w:rFonts w:ascii="Arial" w:hAnsi="Arial" w:cs="Arial"/>
          <w:sz w:val="22"/>
          <w:szCs w:val="22"/>
        </w:rPr>
        <w:t xml:space="preserve">en zijn kinderen, Paulus genaamd Maenen [dubieus], schepenbrieven van 6 juni 1554, </w:t>
      </w:r>
      <w:r w:rsidRPr="002362D8">
        <w:rPr>
          <w:rFonts w:ascii="Arial" w:hAnsi="Arial" w:cs="Arial"/>
          <w:b/>
          <w:sz w:val="22"/>
          <w:szCs w:val="22"/>
          <w:u w:val="single"/>
        </w:rPr>
        <w:t>Magister Petrus chirurg zn.v.w. Ghysbertus Diericxx,</w:t>
      </w:r>
    </w:p>
    <w:p w14:paraId="314446F6" w14:textId="77777777" w:rsidR="00D5028D" w:rsidRPr="002362D8" w:rsidRDefault="00D5028D">
      <w:pPr>
        <w:tabs>
          <w:tab w:val="left" w:pos="3888"/>
        </w:tabs>
        <w:rPr>
          <w:rFonts w:ascii="Arial" w:hAnsi="Arial" w:cs="Arial"/>
          <w:b/>
          <w:sz w:val="22"/>
          <w:szCs w:val="22"/>
          <w:u w:val="single"/>
        </w:rPr>
      </w:pPr>
    </w:p>
    <w:p w14:paraId="23632B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2651</w:t>
      </w:r>
    </w:p>
    <w:p w14:paraId="2E7D299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173v  januari 1554</w:t>
      </w:r>
    </w:p>
    <w:p w14:paraId="12B0FBB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Lambertus zn.v.w. gerardus Jans Ghysberrtss. heeft verkocht aan Hermanus zn.v.w. Leonius de Wyck een erfpacht van een mud rogge Bossche maat te betalen op de feestdag van Maria Lichtmis [2 februri] uit huis erf schuur hof bakhuis en 8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de openbare weg, en in de narge een notitie: genoemde Hermanus, transport aan Leonius zijn zoon dd. 30 januari 1553</w:t>
      </w:r>
    </w:p>
    <w:p w14:paraId="2AB66DDC" w14:textId="77777777" w:rsidR="00D5028D" w:rsidRPr="002362D8" w:rsidRDefault="00D5028D">
      <w:pPr>
        <w:tabs>
          <w:tab w:val="left" w:pos="3888"/>
        </w:tabs>
        <w:rPr>
          <w:rFonts w:ascii="Arial" w:hAnsi="Arial" w:cs="Arial"/>
          <w:sz w:val="22"/>
          <w:szCs w:val="22"/>
        </w:rPr>
      </w:pPr>
    </w:p>
    <w:p w14:paraId="33A14F7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2652</w:t>
      </w:r>
    </w:p>
    <w:p w14:paraId="4E733B9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174  januari 1554</w:t>
      </w:r>
    </w:p>
    <w:p w14:paraId="35C1C6C7"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Egidius van Myerle, de gemene straat, akkerland </w:t>
      </w:r>
      <w:r w:rsidRPr="002362D8">
        <w:rPr>
          <w:rFonts w:ascii="Arial" w:hAnsi="Arial" w:cs="Arial"/>
          <w:b/>
          <w:sz w:val="22"/>
          <w:szCs w:val="22"/>
          <w:u w:val="single"/>
        </w:rPr>
        <w:t>op die Gemeyn Ackers</w:t>
      </w:r>
      <w:r w:rsidRPr="002362D8">
        <w:rPr>
          <w:rFonts w:ascii="Arial" w:hAnsi="Arial" w:cs="Arial"/>
          <w:sz w:val="22"/>
          <w:szCs w:val="22"/>
        </w:rPr>
        <w:t xml:space="preserve"> met als belendingen de erfgenamen van Johannes Ruyssen, </w:t>
      </w:r>
      <w:r w:rsidRPr="002362D8">
        <w:rPr>
          <w:rFonts w:ascii="Arial" w:hAnsi="Arial" w:cs="Arial"/>
          <w:b/>
          <w:sz w:val="22"/>
          <w:szCs w:val="22"/>
          <w:u w:val="single"/>
        </w:rPr>
        <w:t>Magister Johannes van Berkel</w:t>
      </w:r>
      <w:r w:rsidRPr="002362D8">
        <w:rPr>
          <w:rFonts w:ascii="Arial" w:hAnsi="Arial" w:cs="Arial"/>
          <w:sz w:val="22"/>
          <w:szCs w:val="22"/>
        </w:rPr>
        <w:t xml:space="preserve">, 2 bunder hooiland in </w:t>
      </w:r>
      <w:r w:rsidRPr="002362D8">
        <w:rPr>
          <w:rFonts w:ascii="Arial" w:hAnsi="Arial" w:cs="Arial"/>
          <w:b/>
          <w:sz w:val="22"/>
          <w:szCs w:val="22"/>
          <w:u w:val="single"/>
        </w:rPr>
        <w:t>de Hezickersteghe</w:t>
      </w:r>
      <w:r w:rsidRPr="002362D8">
        <w:rPr>
          <w:rFonts w:ascii="Arial" w:hAnsi="Arial" w:cs="Arial"/>
          <w:sz w:val="22"/>
          <w:szCs w:val="22"/>
        </w:rPr>
        <w:t xml:space="preserve"> met als belendingen </w:t>
      </w:r>
      <w:r w:rsidRPr="002362D8">
        <w:rPr>
          <w:rFonts w:ascii="Arial" w:hAnsi="Arial" w:cs="Arial"/>
          <w:b/>
          <w:sz w:val="22"/>
          <w:szCs w:val="22"/>
          <w:u w:val="single"/>
        </w:rPr>
        <w:t>Magister Paulus Raessen</w:t>
      </w:r>
      <w:r w:rsidRPr="002362D8">
        <w:rPr>
          <w:rFonts w:ascii="Arial" w:hAnsi="Arial" w:cs="Arial"/>
          <w:sz w:val="22"/>
          <w:szCs w:val="22"/>
        </w:rPr>
        <w:t xml:space="preserve">, de gemeyne dijk aldaar, het </w:t>
      </w:r>
      <w:r w:rsidRPr="002362D8">
        <w:rPr>
          <w:rFonts w:ascii="Arial" w:hAnsi="Arial" w:cs="Arial"/>
          <w:b/>
          <w:sz w:val="22"/>
          <w:szCs w:val="22"/>
          <w:u w:val="single"/>
        </w:rPr>
        <w:t>Convent van de Zusters van Orthen te ’s-Hertogenbosch</w:t>
      </w:r>
      <w:r w:rsidRPr="002362D8">
        <w:rPr>
          <w:rFonts w:ascii="Arial" w:hAnsi="Arial" w:cs="Arial"/>
          <w:sz w:val="22"/>
          <w:szCs w:val="22"/>
        </w:rPr>
        <w:t xml:space="preserve">, de erfgenamen van Johannes Vyghe, een grondcijns van een halve blanke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1 ½ pond aan </w:t>
      </w:r>
      <w:r w:rsidRPr="002362D8">
        <w:rPr>
          <w:rFonts w:ascii="Arial" w:hAnsi="Arial" w:cs="Arial"/>
          <w:b/>
          <w:sz w:val="22"/>
          <w:szCs w:val="22"/>
          <w:u w:val="single"/>
        </w:rPr>
        <w:t>de Armentafel van Schijndel</w:t>
      </w:r>
      <w:r w:rsidRPr="002362D8">
        <w:rPr>
          <w:rFonts w:ascii="Arial" w:hAnsi="Arial" w:cs="Arial"/>
          <w:sz w:val="22"/>
          <w:szCs w:val="22"/>
        </w:rPr>
        <w:t xml:space="preserve">, een cijns aan de erfgenamen van wijlen Peter Kangieter, uit huis erf schuur bakhuis en land, een cijns van 12 gl. aa  </w:t>
      </w:r>
      <w:r w:rsidRPr="002362D8">
        <w:rPr>
          <w:rFonts w:ascii="Arial" w:hAnsi="Arial" w:cs="Arial"/>
          <w:b/>
          <w:sz w:val="22"/>
          <w:szCs w:val="22"/>
          <w:u w:val="single"/>
        </w:rPr>
        <w:t>Magister Paulus Raessen</w:t>
      </w:r>
    </w:p>
    <w:p w14:paraId="65F39F9A" w14:textId="77777777" w:rsidR="00D5028D" w:rsidRPr="002362D8" w:rsidRDefault="00D5028D">
      <w:pPr>
        <w:tabs>
          <w:tab w:val="left" w:pos="3888"/>
        </w:tabs>
        <w:rPr>
          <w:rFonts w:ascii="Arial" w:hAnsi="Arial" w:cs="Arial"/>
          <w:sz w:val="22"/>
          <w:szCs w:val="22"/>
        </w:rPr>
      </w:pPr>
    </w:p>
    <w:p w14:paraId="4E3EB29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2653</w:t>
      </w:r>
    </w:p>
    <w:p w14:paraId="5655DD9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180v  janiaru 1554</w:t>
      </w:r>
    </w:p>
    <w:p w14:paraId="3722AD11"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Een zekere Henricus heeft verkocht een erfpacht van een half mud rogge Bossche maat te betalen op de feestdag van Maria Lichtmis [2 februari] uit huis erf hof en erfgoederen en 6 lopensen land </w:t>
      </w:r>
      <w:r w:rsidRPr="002362D8">
        <w:rPr>
          <w:rFonts w:ascii="Arial" w:hAnsi="Arial" w:cs="Arial"/>
          <w:b/>
          <w:sz w:val="22"/>
          <w:szCs w:val="22"/>
          <w:u w:val="single"/>
        </w:rPr>
        <w:t>in den Borne</w:t>
      </w:r>
      <w:r w:rsidRPr="002362D8">
        <w:rPr>
          <w:rFonts w:ascii="Arial" w:hAnsi="Arial" w:cs="Arial"/>
          <w:sz w:val="22"/>
          <w:szCs w:val="22"/>
        </w:rPr>
        <w:t xml:space="preserve"> met als belendingen Aleydis weduwe van wijlen Rutgerus Crupels, Willem Janssen, 2 bunder weiland aldaar met als belendingen Henricus Brem, Paulus zn.v.w. Johannis Pauwelssoen van den Hoevel en meer anderen, Laurentius zn.v.w. Matheus van der Sprangh t.b.v. de kinderen van Laurentius en zijn vrouw Elisabeth dr.v.w. Alardus Roelofss., Wilhelmus zn.v.Gerardus van den Hautart man van Margareta zijn vrouw dr.v.w. Johannis van Noetelair, schepenbrief dd. 31 januari 1553, transport aan Johannis zn.v.w. Rodolphus Bruessoen</w:t>
      </w:r>
    </w:p>
    <w:p w14:paraId="48563C64" w14:textId="77777777" w:rsidR="00D5028D" w:rsidRPr="002362D8" w:rsidRDefault="00D5028D">
      <w:pPr>
        <w:tabs>
          <w:tab w:val="left" w:pos="3888"/>
        </w:tabs>
        <w:rPr>
          <w:rFonts w:ascii="Arial" w:hAnsi="Arial" w:cs="Arial"/>
          <w:sz w:val="22"/>
          <w:szCs w:val="22"/>
        </w:rPr>
      </w:pPr>
    </w:p>
    <w:p w14:paraId="2F57B2A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2654</w:t>
      </w:r>
    </w:p>
    <w:p w14:paraId="526D80D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134v  januari 1554</w:t>
      </w:r>
    </w:p>
    <w:p w14:paraId="4DF49F95"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Tongelre ter plaatse Oirhoven [vgl. Orkhoven/Urkhoven</w:t>
      </w:r>
      <w:r w:rsidRPr="002362D8">
        <w:rPr>
          <w:rFonts w:ascii="Arial" w:hAnsi="Arial" w:cs="Arial"/>
          <w:sz w:val="22"/>
          <w:szCs w:val="22"/>
        </w:rPr>
        <w:t xml:space="preserve">]; idem </w:t>
      </w:r>
      <w:r w:rsidRPr="002362D8">
        <w:rPr>
          <w:rFonts w:ascii="Arial" w:hAnsi="Arial" w:cs="Arial"/>
          <w:b/>
          <w:sz w:val="22"/>
          <w:szCs w:val="22"/>
          <w:u w:val="single"/>
        </w:rPr>
        <w:t>Dominus Andreas presbyter zn.v.w. Lambertus zn.v.w. Gerardus de Uden</w:t>
      </w:r>
      <w:r w:rsidRPr="002362D8">
        <w:rPr>
          <w:rFonts w:ascii="Arial" w:hAnsi="Arial" w:cs="Arial"/>
          <w:sz w:val="22"/>
          <w:szCs w:val="22"/>
        </w:rPr>
        <w:t xml:space="preserve"> [is de pastoor uit Schijndel] heeft verocht aan Adrianus zn.v.w. Hubertus Janssen van der Egelsfoirt – vermelding Schijndel niet gevonden</w:t>
      </w:r>
    </w:p>
    <w:p w14:paraId="3C9AEB0D" w14:textId="77777777" w:rsidR="00D5028D" w:rsidRPr="002362D8" w:rsidRDefault="00D5028D">
      <w:pPr>
        <w:tabs>
          <w:tab w:val="left" w:pos="3888"/>
        </w:tabs>
        <w:rPr>
          <w:rFonts w:ascii="Arial" w:hAnsi="Arial" w:cs="Arial"/>
          <w:sz w:val="22"/>
          <w:szCs w:val="22"/>
        </w:rPr>
      </w:pPr>
    </w:p>
    <w:p w14:paraId="1E3815F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2655</w:t>
      </w:r>
    </w:p>
    <w:p w14:paraId="68B02A3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141v  januari 1554</w:t>
      </w:r>
    </w:p>
    <w:p w14:paraId="4950F06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Sebastianus zn.v.Johannis Michiels, een stuk akkerland te Schijdnel ter plaatse </w:t>
      </w:r>
      <w:r w:rsidRPr="002362D8">
        <w:rPr>
          <w:rFonts w:ascii="Arial" w:hAnsi="Arial" w:cs="Arial"/>
          <w:b/>
          <w:sz w:val="22"/>
          <w:szCs w:val="22"/>
          <w:u w:val="single"/>
        </w:rPr>
        <w:t xml:space="preserve">dLutteeynde  </w:t>
      </w:r>
      <w:r w:rsidRPr="002362D8">
        <w:rPr>
          <w:rFonts w:ascii="Arial" w:hAnsi="Arial" w:cs="Arial"/>
          <w:sz w:val="22"/>
          <w:szCs w:val="22"/>
        </w:rPr>
        <w:t xml:space="preserve">met als belendingen Andrianus zn.v.w. Henricus van den Bogaert, Elsbeen weduwe van wijlen Peter Arntss., </w:t>
      </w:r>
    </w:p>
    <w:p w14:paraId="41245B0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 </w:t>
      </w:r>
    </w:p>
    <w:p w14:paraId="2AC484F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2656</w:t>
      </w:r>
    </w:p>
    <w:p w14:paraId="502EC44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143v  17 januari 1554</w:t>
      </w:r>
    </w:p>
    <w:p w14:paraId="2D2C1CD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Engbertus zn.v.w. Lambertus van den Vorstenbosch heeft verkocht aan Johanna weduwe van wijlen Peter Henrcicxss. die Molder een erfcijns an 3 gl.te betalen op de feestdag van Sint Anthonius abt [17 januari] uit een akker van 4 lopensen o.a. hopland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Brants, Paulus zn.v.Johannis Pauwelss. Johannes van Gerwen Janssen en </w:t>
      </w:r>
      <w:r w:rsidRPr="002362D8">
        <w:rPr>
          <w:rFonts w:ascii="Arial" w:hAnsi="Arial" w:cs="Arial"/>
          <w:b/>
          <w:sz w:val="22"/>
          <w:szCs w:val="22"/>
          <w:u w:val="single"/>
        </w:rPr>
        <w:t>Dominus Andreas de Uden presbyter in de parochie Schijndel</w:t>
      </w:r>
      <w:r w:rsidRPr="002362D8">
        <w:rPr>
          <w:rFonts w:ascii="Arial" w:hAnsi="Arial" w:cs="Arial"/>
          <w:sz w:val="22"/>
          <w:szCs w:val="22"/>
        </w:rPr>
        <w:t xml:space="preserve">, met namen van munteenheden </w:t>
      </w:r>
    </w:p>
    <w:p w14:paraId="105AA65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 </w:t>
      </w:r>
    </w:p>
    <w:p w14:paraId="00AD243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2657</w:t>
      </w:r>
    </w:p>
    <w:p w14:paraId="0D53111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144v  17 januari 1554</w:t>
      </w:r>
    </w:p>
    <w:p w14:paraId="46C2B72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Ancelmus genaamd Anssem zn.v.w. Wolterus zn.v.w. Ricardus, Arnoldus zn.v. Johannis zn.v.w. Lambertus Loyen en Hadewich zijn vrouw dr.v.w. Wolterus,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Jan geboorte [24 juni] uit huis erf hof van Johannis zn.v.w.Willem Engbertss.ter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kinderen van Van den hoevel, de gemene straat, transport aan Jojannis Adrianus </w:t>
      </w:r>
    </w:p>
    <w:p w14:paraId="36F85F4B" w14:textId="77777777" w:rsidR="00D5028D" w:rsidRPr="002362D8" w:rsidRDefault="00D5028D">
      <w:pPr>
        <w:tabs>
          <w:tab w:val="left" w:pos="3888"/>
        </w:tabs>
        <w:rPr>
          <w:rFonts w:ascii="Arial" w:hAnsi="Arial" w:cs="Arial"/>
          <w:sz w:val="22"/>
          <w:szCs w:val="22"/>
        </w:rPr>
      </w:pPr>
    </w:p>
    <w:p w14:paraId="716C8A6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2658</w:t>
      </w:r>
    </w:p>
    <w:p w14:paraId="6C074AB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146 17 januari 1554</w:t>
      </w:r>
    </w:p>
    <w:p w14:paraId="6EC95312"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rPr>
        <w:t>Parochie Vught Sint Petrus, magister Henricus Kuyst zn.v.w. gerardus Kuyst en Margareta zijn zus ook een dochter van wijlen Gerardus Kuyst met als belendingen Christianus zn.v.w. Johannis de Weert</w:t>
      </w:r>
      <w:r w:rsidRPr="002362D8">
        <w:rPr>
          <w:rFonts w:ascii="Arial" w:hAnsi="Arial" w:cs="Arial"/>
          <w:sz w:val="22"/>
          <w:szCs w:val="22"/>
        </w:rPr>
        <w:t xml:space="preserve">; idem Rycardus zn,v,w, Henricus van den Bogaert heeft verkocht aan Elisabeth weduwe van wijlen Theodoricus Willemss. van den Hornick een erfpacht van enige vaten rogge Bossche maat te betalen op de feestdag van Sint Anthonius abt [17 januari] uit huis erf hof en 8 lopensen land te Schijndel </w:t>
      </w:r>
    </w:p>
    <w:p w14:paraId="3C84D399" w14:textId="77777777" w:rsidR="00D5028D" w:rsidRPr="002362D8" w:rsidRDefault="00D5028D">
      <w:pPr>
        <w:tabs>
          <w:tab w:val="left" w:pos="3888"/>
        </w:tabs>
        <w:rPr>
          <w:rFonts w:ascii="Arial" w:hAnsi="Arial" w:cs="Arial"/>
          <w:sz w:val="22"/>
          <w:szCs w:val="22"/>
        </w:rPr>
      </w:pPr>
    </w:p>
    <w:p w14:paraId="4EB66A6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2659</w:t>
      </w:r>
    </w:p>
    <w:p w14:paraId="471BBDE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148  19 januari 1554</w:t>
      </w:r>
    </w:p>
    <w:p w14:paraId="0E50A594" w14:textId="77777777" w:rsidR="00D5028D" w:rsidRPr="002362D8" w:rsidRDefault="00D5028D">
      <w:pPr>
        <w:tabs>
          <w:tab w:val="left" w:pos="3888"/>
        </w:tabs>
        <w:rPr>
          <w:rFonts w:ascii="Arial" w:hAnsi="Arial" w:cs="Arial"/>
          <w:b/>
          <w:i/>
          <w:sz w:val="22"/>
          <w:szCs w:val="22"/>
        </w:rPr>
      </w:pPr>
      <w:r w:rsidRPr="002362D8">
        <w:rPr>
          <w:rFonts w:ascii="Arial" w:hAnsi="Arial" w:cs="Arial"/>
          <w:sz w:val="22"/>
          <w:szCs w:val="22"/>
        </w:rPr>
        <w:t xml:space="preserve">Clara dr.v.w. Johannis die Becker </w:t>
      </w:r>
      <w:r w:rsidRPr="002362D8">
        <w:rPr>
          <w:rFonts w:ascii="Arial" w:hAnsi="Arial" w:cs="Arial"/>
          <w:b/>
          <w:sz w:val="22"/>
          <w:szCs w:val="22"/>
          <w:u w:val="single"/>
        </w:rPr>
        <w:t>pellificis = pelser of bontwerker</w:t>
      </w:r>
      <w:r w:rsidRPr="002362D8">
        <w:rPr>
          <w:rFonts w:ascii="Arial" w:hAnsi="Arial" w:cs="Arial"/>
          <w:sz w:val="22"/>
          <w:szCs w:val="22"/>
        </w:rPr>
        <w:t xml:space="preserve"> en Johanna de vrouw van genoemde Johannis dr.v.w. Judocus Molbar [dubieus] en wijlem Mechteldis zijn vrouw dr.v.w. Gisbertus de Wetten uit een erfcijns van 1 ½ pond te betalen op de feestdag van Sint Jan geboorte [24 juni] [problemen met de vertaling!]; </w:t>
      </w:r>
      <w:r w:rsidRPr="002362D8">
        <w:rPr>
          <w:rFonts w:ascii="Arial" w:hAnsi="Arial" w:cs="Arial"/>
          <w:b/>
          <w:i/>
          <w:sz w:val="22"/>
          <w:szCs w:val="22"/>
        </w:rPr>
        <w:t>idem parochie Boxtel een beemd hooiland</w:t>
      </w:r>
    </w:p>
    <w:p w14:paraId="46ECD8C3" w14:textId="77777777" w:rsidR="00D5028D" w:rsidRPr="002362D8" w:rsidRDefault="00D5028D">
      <w:pPr>
        <w:tabs>
          <w:tab w:val="left" w:pos="3888"/>
        </w:tabs>
        <w:rPr>
          <w:rFonts w:ascii="Arial" w:hAnsi="Arial" w:cs="Arial"/>
          <w:sz w:val="22"/>
          <w:szCs w:val="22"/>
        </w:rPr>
      </w:pPr>
    </w:p>
    <w:p w14:paraId="07447AF3"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198</w:t>
      </w:r>
    </w:p>
    <w:p w14:paraId="692D620A" w14:textId="77777777" w:rsidR="00D5028D" w:rsidRPr="002362D8" w:rsidRDefault="00D5028D">
      <w:pPr>
        <w:tabs>
          <w:tab w:val="left" w:pos="3888"/>
        </w:tabs>
        <w:rPr>
          <w:rFonts w:ascii="Arial" w:hAnsi="Arial" w:cs="Arial"/>
          <w:sz w:val="22"/>
          <w:szCs w:val="22"/>
        </w:rPr>
      </w:pPr>
    </w:p>
    <w:p w14:paraId="0D17087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2660</w:t>
      </w:r>
    </w:p>
    <w:p w14:paraId="47AC166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162v  4 januari 1554</w:t>
      </w:r>
    </w:p>
    <w:p w14:paraId="2FE4DD44"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Boxtel op Roent, parochie Sint Jan teb’s-Hertogenbosch</w:t>
      </w:r>
      <w:r w:rsidRPr="002362D8">
        <w:rPr>
          <w:rFonts w:ascii="Arial" w:hAnsi="Arial" w:cs="Arial"/>
          <w:sz w:val="22"/>
          <w:szCs w:val="22"/>
        </w:rPr>
        <w:t xml:space="preserve">; idem Yda Gerardus Mathais broers en Barbara hun zuster en Cornelis , een kamp van drie scharen land in de parocchie </w:t>
      </w:r>
      <w:r w:rsidRPr="002362D8">
        <w:rPr>
          <w:rFonts w:ascii="Arial" w:hAnsi="Arial" w:cs="Arial"/>
          <w:b/>
          <w:sz w:val="22"/>
          <w:szCs w:val="22"/>
          <w:u w:val="single"/>
        </w:rPr>
        <w:t>Gemonde onder de jurisdictie van Schijndel</w:t>
      </w:r>
      <w:r w:rsidRPr="002362D8">
        <w:rPr>
          <w:rFonts w:ascii="Arial" w:hAnsi="Arial" w:cs="Arial"/>
          <w:sz w:val="22"/>
          <w:szCs w:val="22"/>
        </w:rPr>
        <w:t xml:space="preserve"> met als belendingen Theodoricus Brants, den Cortschencamp, Arnoldus zn.v.w. Arnoldus van den Sprey, Gerardus die Molemmarkt, transport aan een zekere Judocus [verder onduidelijk]</w:t>
      </w:r>
    </w:p>
    <w:p w14:paraId="7A093DBC" w14:textId="77777777" w:rsidR="00D5028D" w:rsidRPr="002362D8" w:rsidRDefault="00D5028D">
      <w:pPr>
        <w:tabs>
          <w:tab w:val="left" w:pos="3888"/>
        </w:tabs>
        <w:rPr>
          <w:rFonts w:ascii="Arial" w:hAnsi="Arial" w:cs="Arial"/>
          <w:sz w:val="22"/>
          <w:szCs w:val="22"/>
        </w:rPr>
      </w:pPr>
    </w:p>
    <w:p w14:paraId="4F9252CD" w14:textId="77777777" w:rsidR="00D5028D" w:rsidRPr="002362D8" w:rsidRDefault="00D5028D">
      <w:pPr>
        <w:tabs>
          <w:tab w:val="left" w:pos="3888"/>
        </w:tabs>
        <w:rPr>
          <w:rFonts w:ascii="Arial" w:hAnsi="Arial" w:cs="Arial"/>
          <w:sz w:val="22"/>
          <w:szCs w:val="22"/>
        </w:rPr>
      </w:pPr>
    </w:p>
    <w:p w14:paraId="3B7F65E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2661</w:t>
      </w:r>
    </w:p>
    <w:p w14:paraId="21752A2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166v  25 januari 1554</w:t>
      </w:r>
    </w:p>
    <w:p w14:paraId="26E009B1"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Petrrus zn.v.w. Adrianus Anthoniss. heeft verkocht aan Henricus zn.v.w. Johannis Beyens Janss. heeft verkocht aan Henricus zn.v.w. Johannis Beyens Janss. een erfpacht van een mud rogge Bossche maat te betalen op de feestdag van Sint Paulus conversio = bekering [30 juni] uit een kamp hooiland van drie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de kinderen van wijlen Reynerus int Hermalen, Wolterus de Beke, de gemeynt aldaar, grondcijns van 2 ½ st. aan de </w:t>
      </w:r>
      <w:r w:rsidRPr="002362D8">
        <w:rPr>
          <w:rFonts w:ascii="Arial" w:hAnsi="Arial" w:cs="Arial"/>
          <w:b/>
          <w:sz w:val="22"/>
          <w:szCs w:val="22"/>
          <w:u w:val="single"/>
        </w:rPr>
        <w:t>Heer van Helmond</w:t>
      </w:r>
      <w:r w:rsidRPr="002362D8">
        <w:rPr>
          <w:rFonts w:ascii="Arial" w:hAnsi="Arial" w:cs="Arial"/>
          <w:sz w:val="22"/>
          <w:szCs w:val="22"/>
        </w:rPr>
        <w:t xml:space="preserve"> met in de marge een notitie met o.a. Henricus zn.v.w. Johannis Beyens, Theodoricus Joerdens dd. 21 februari 1554</w:t>
      </w:r>
    </w:p>
    <w:p w14:paraId="7BE0A31D" w14:textId="77777777" w:rsidR="00D5028D" w:rsidRPr="002362D8" w:rsidRDefault="00D5028D">
      <w:pPr>
        <w:tabs>
          <w:tab w:val="left" w:pos="3888"/>
        </w:tabs>
        <w:rPr>
          <w:rFonts w:ascii="Arial" w:hAnsi="Arial" w:cs="Arial"/>
          <w:sz w:val="22"/>
          <w:szCs w:val="22"/>
        </w:rPr>
      </w:pPr>
    </w:p>
    <w:p w14:paraId="73DE8B3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2662</w:t>
      </w:r>
    </w:p>
    <w:p w14:paraId="3B909F2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171v  27 januari 1554</w:t>
      </w:r>
    </w:p>
    <w:p w14:paraId="3636FFC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Gysbertus zn.v.Theodoricus de Hoers [dubieus] uit huis erf hof en erfgoederen 3 lopensen genaamd </w:t>
      </w:r>
      <w:r w:rsidRPr="002362D8">
        <w:rPr>
          <w:rFonts w:ascii="Arial" w:hAnsi="Arial" w:cs="Arial"/>
          <w:b/>
          <w:sz w:val="22"/>
          <w:szCs w:val="22"/>
          <w:u w:val="single"/>
        </w:rPr>
        <w:t>den Hollercamp ter plaatse genaamd die Cuylen</w:t>
      </w:r>
      <w:r w:rsidRPr="002362D8">
        <w:rPr>
          <w:rFonts w:ascii="Arial" w:hAnsi="Arial" w:cs="Arial"/>
          <w:sz w:val="22"/>
          <w:szCs w:val="22"/>
        </w:rPr>
        <w:t xml:space="preserve"> met als belendingen Johannis Peterss., Henricus Henricxss. van den Bogaert, de gemene straat, een lopense land aan de Broeckstraet met als belendingen Jacobus Bartholomeuss., Nycolaes Moens of Meeus [dubieus], Godefridus Matheussoen, de gemene straat, Johennses Loeyensoen van der Strypt en Yda zijn vrouw dr.v. Rutger Goessens, een mud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transport aan Nycolaus Moens zn.v..w. Henricus Moens zn.v.w. Gerardus Moens of Meeus </w:t>
      </w:r>
    </w:p>
    <w:p w14:paraId="76FF2FE2" w14:textId="77777777" w:rsidR="00D5028D" w:rsidRPr="002362D8" w:rsidRDefault="00D5028D">
      <w:pPr>
        <w:tabs>
          <w:tab w:val="left" w:pos="3888"/>
        </w:tabs>
        <w:rPr>
          <w:rFonts w:ascii="Arial" w:hAnsi="Arial" w:cs="Arial"/>
          <w:sz w:val="22"/>
          <w:szCs w:val="22"/>
        </w:rPr>
      </w:pPr>
    </w:p>
    <w:p w14:paraId="36DCF2F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2663</w:t>
      </w:r>
    </w:p>
    <w:p w14:paraId="55614C3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173  27 januari 1554</w:t>
      </w:r>
    </w:p>
    <w:p w14:paraId="10B6929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Agnes weduwe van wijlen Arnoldus Mathyssen uit huis erf hof en erfgoederen </w:t>
      </w:r>
      <w:r w:rsidRPr="002362D8">
        <w:rPr>
          <w:rFonts w:ascii="Arial" w:hAnsi="Arial" w:cs="Arial"/>
          <w:b/>
          <w:sz w:val="22"/>
          <w:szCs w:val="22"/>
          <w:u w:val="single"/>
        </w:rPr>
        <w:t>aen dWybosch</w:t>
      </w:r>
      <w:r w:rsidRPr="002362D8">
        <w:rPr>
          <w:rFonts w:ascii="Arial" w:hAnsi="Arial" w:cs="Arial"/>
          <w:sz w:val="22"/>
          <w:szCs w:val="22"/>
        </w:rPr>
        <w:t xml:space="preserve"> met als belendingen Margareta Kerstkens weduwe van wijlen Christianus Arntss., Johannis Liers of Lucas [dubieus], Eymbertus Peters, transport aan Johannis zn.v. genoemde Agnes en Arnoldus, Peter Lambertss. man van Heylwich ook dr.v. Agnes &amp; Arnoldus</w:t>
      </w:r>
    </w:p>
    <w:p w14:paraId="4722307A" w14:textId="77777777" w:rsidR="00D5028D" w:rsidRPr="002362D8" w:rsidRDefault="00D5028D">
      <w:pPr>
        <w:tabs>
          <w:tab w:val="left" w:pos="3888"/>
        </w:tabs>
        <w:rPr>
          <w:rFonts w:ascii="Arial" w:hAnsi="Arial" w:cs="Arial"/>
          <w:sz w:val="22"/>
          <w:szCs w:val="22"/>
        </w:rPr>
      </w:pPr>
    </w:p>
    <w:p w14:paraId="05AA83B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2664</w:t>
      </w:r>
    </w:p>
    <w:p w14:paraId="798B398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181v  30 januari 1554</w:t>
      </w:r>
    </w:p>
    <w:p w14:paraId="6D2ABF2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Martinus zn.v.w. Johannis Mathijssen man van Katharina zijn vrouw dr.v.w. Nycolaus van der Vest en Eymbertus zn.v.w. Danielis Mercelissen hebben verkocht aan Hermanus zn.v.w. Leonius de Wyck een erfpacht van een mud rogge Bossche maat uit een huis erf hof en erfgoederen van 10 lopnesnen onder </w:t>
      </w:r>
      <w:r w:rsidRPr="002362D8">
        <w:rPr>
          <w:rFonts w:ascii="Arial" w:hAnsi="Arial" w:cs="Arial"/>
          <w:b/>
          <w:sz w:val="22"/>
          <w:szCs w:val="22"/>
          <w:u w:val="single"/>
        </w:rPr>
        <w:t>Delschot</w:t>
      </w:r>
      <w:r w:rsidRPr="002362D8">
        <w:rPr>
          <w:rFonts w:ascii="Arial" w:hAnsi="Arial" w:cs="Arial"/>
          <w:sz w:val="22"/>
          <w:szCs w:val="22"/>
        </w:rPr>
        <w:t xml:space="preserve">  met als belendingen Johanns weduwe van Johannis Arntss., de kinderen van wijlen Johannis Geraerts, </w:t>
      </w:r>
      <w:r w:rsidRPr="002362D8">
        <w:rPr>
          <w:rFonts w:ascii="Arial" w:hAnsi="Arial" w:cs="Arial"/>
          <w:b/>
          <w:sz w:val="22"/>
          <w:szCs w:val="22"/>
          <w:u w:val="single"/>
        </w:rPr>
        <w:t>de Zusters van Orthen</w:t>
      </w:r>
      <w:r w:rsidRPr="002362D8">
        <w:rPr>
          <w:rFonts w:ascii="Arial" w:hAnsi="Arial" w:cs="Arial"/>
          <w:sz w:val="22"/>
          <w:szCs w:val="22"/>
        </w:rPr>
        <w:t xml:space="preserve">, de gemene straat en een akker van 3 lopensen met als belendingen Margareta weduwe van wijlen Lucas Pauwelss. de gemene straat, het erf van </w:t>
      </w:r>
      <w:r w:rsidRPr="002362D8">
        <w:rPr>
          <w:rFonts w:ascii="Arial" w:hAnsi="Arial" w:cs="Arial"/>
          <w:b/>
          <w:sz w:val="22"/>
          <w:szCs w:val="22"/>
          <w:u w:val="single"/>
        </w:rPr>
        <w:t>de Zusters van Orthen</w:t>
      </w:r>
      <w:r w:rsidRPr="002362D8">
        <w:rPr>
          <w:rFonts w:ascii="Arial" w:hAnsi="Arial" w:cs="Arial"/>
          <w:sz w:val="22"/>
          <w:szCs w:val="22"/>
        </w:rPr>
        <w:t xml:space="preserve">, Mechteldis weduwe van wijlen Wolterus Arnts, grondcijns van een ½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erfcijns van 6 gl. aan </w:t>
      </w:r>
      <w:r w:rsidRPr="002362D8">
        <w:rPr>
          <w:rFonts w:ascii="Arial" w:hAnsi="Arial" w:cs="Arial"/>
          <w:b/>
          <w:sz w:val="22"/>
          <w:szCs w:val="22"/>
          <w:u w:val="single"/>
        </w:rPr>
        <w:t>Dominus Nycolaus de Rode presbyter</w:t>
      </w:r>
      <w:r w:rsidRPr="002362D8">
        <w:rPr>
          <w:rFonts w:ascii="Arial" w:hAnsi="Arial" w:cs="Arial"/>
          <w:sz w:val="22"/>
          <w:szCs w:val="22"/>
        </w:rPr>
        <w:t xml:space="preserve"> </w:t>
      </w:r>
    </w:p>
    <w:p w14:paraId="1BF4A745" w14:textId="77777777" w:rsidR="00D5028D" w:rsidRPr="002362D8" w:rsidRDefault="00D5028D">
      <w:pPr>
        <w:tabs>
          <w:tab w:val="left" w:pos="3888"/>
        </w:tabs>
        <w:rPr>
          <w:rFonts w:ascii="Arial" w:hAnsi="Arial" w:cs="Arial"/>
          <w:sz w:val="22"/>
          <w:szCs w:val="22"/>
        </w:rPr>
      </w:pPr>
    </w:p>
    <w:p w14:paraId="13C1C30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2665</w:t>
      </w:r>
    </w:p>
    <w:p w14:paraId="0B63CFE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182  januari 1554</w:t>
      </w:r>
    </w:p>
    <w:p w14:paraId="0F2B2A5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en Paulus broers zonen van wijlen Theodoricus Bevers Henricxcss. hebben verkocht aan Arnoldus Voegels zn.v.w. Arnoldus Voegels een erfpacht van 1 ½ vat rogge Bossche maat te betalen op Maria Lichtmis uit huis erf hof en 12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de kinderen van Willem Hoornkens, Margareta weduwe van wijlen Michaelis Dircxss., idem uit een akker van 5 lopensen genaamd </w:t>
      </w:r>
      <w:r w:rsidRPr="002362D8">
        <w:rPr>
          <w:rFonts w:ascii="Arial" w:hAnsi="Arial" w:cs="Arial"/>
          <w:b/>
          <w:sz w:val="22"/>
          <w:szCs w:val="22"/>
          <w:u w:val="single"/>
        </w:rPr>
        <w:t>den Afterpat aen den Born</w:t>
      </w:r>
      <w:r w:rsidRPr="002362D8">
        <w:rPr>
          <w:rFonts w:ascii="Arial" w:hAnsi="Arial" w:cs="Arial"/>
          <w:sz w:val="22"/>
          <w:szCs w:val="22"/>
        </w:rPr>
        <w:t xml:space="preserve"> met als belendingen Gybonis die Bever, Jacobus Bartholomeus en Hillegondis en Bartholomea hun zuster </w:t>
      </w:r>
    </w:p>
    <w:p w14:paraId="0603C3D1" w14:textId="77777777" w:rsidR="00D5028D" w:rsidRPr="002362D8" w:rsidRDefault="00D5028D">
      <w:pPr>
        <w:tabs>
          <w:tab w:val="left" w:pos="3888"/>
        </w:tabs>
        <w:rPr>
          <w:rFonts w:ascii="Arial" w:hAnsi="Arial" w:cs="Arial"/>
          <w:sz w:val="22"/>
          <w:szCs w:val="22"/>
        </w:rPr>
      </w:pPr>
    </w:p>
    <w:p w14:paraId="597BE09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2666</w:t>
      </w:r>
    </w:p>
    <w:p w14:paraId="006425D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187  januari 1554</w:t>
      </w:r>
    </w:p>
    <w:p w14:paraId="1D0CCEA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Ancelmus genaamd Anssem zn.v.w. Wolterus Rycaerts man van Petra zijn vrouw dr.v.w. Henricus Eyckman, heeft verkocht aan Adrianus zn.v.w. Gysbertus Adriani Emontss., een erfpacht van een mud rogge Bossche maat uit een akker van 3 lopensen gelegen </w:t>
      </w:r>
      <w:r w:rsidRPr="002362D8">
        <w:rPr>
          <w:rFonts w:ascii="Arial" w:hAnsi="Arial" w:cs="Arial"/>
          <w:b/>
          <w:sz w:val="22"/>
          <w:szCs w:val="22"/>
          <w:u w:val="single"/>
        </w:rPr>
        <w:t xml:space="preserve">nabij de </w:t>
      </w:r>
      <w:r w:rsidRPr="002362D8">
        <w:rPr>
          <w:rFonts w:ascii="Arial" w:hAnsi="Arial" w:cs="Arial"/>
          <w:b/>
          <w:sz w:val="22"/>
          <w:szCs w:val="22"/>
          <w:u w:val="single"/>
        </w:rPr>
        <w:lastRenderedPageBreak/>
        <w:t>molen</w:t>
      </w:r>
      <w:r w:rsidRPr="002362D8">
        <w:rPr>
          <w:rFonts w:ascii="Arial" w:hAnsi="Arial" w:cs="Arial"/>
          <w:sz w:val="22"/>
          <w:szCs w:val="22"/>
        </w:rPr>
        <w:t xml:space="preserve"> aldaar met als belendingen Beatrijs weduwe van wijlen Willem Symons, Theodoricus Henricxss. van den Hoevel, de kinderen van wijlen Gerardus Goessens</w:t>
      </w:r>
    </w:p>
    <w:p w14:paraId="0F5F8CF9" w14:textId="77777777" w:rsidR="00D5028D" w:rsidRPr="002362D8" w:rsidRDefault="00D5028D">
      <w:pPr>
        <w:tabs>
          <w:tab w:val="left" w:pos="3888"/>
        </w:tabs>
        <w:rPr>
          <w:rFonts w:ascii="Arial" w:hAnsi="Arial" w:cs="Arial"/>
          <w:sz w:val="22"/>
          <w:szCs w:val="22"/>
        </w:rPr>
      </w:pPr>
    </w:p>
    <w:p w14:paraId="5FAFDAD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2667</w:t>
      </w:r>
    </w:p>
    <w:p w14:paraId="786B2E4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189v  januari 1554</w:t>
      </w:r>
    </w:p>
    <w:p w14:paraId="42DBB1F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Parochie Geffen den Oostenacker, after den Berch; Theodoricus zn.v.w. Mathias Janssen heeft verkocht aan </w:t>
      </w:r>
      <w:r w:rsidRPr="002362D8">
        <w:rPr>
          <w:rFonts w:ascii="Arial" w:hAnsi="Arial" w:cs="Arial"/>
          <w:b/>
          <w:sz w:val="22"/>
          <w:szCs w:val="22"/>
          <w:u w:val="single"/>
        </w:rPr>
        <w:t>Magister Cornelis Coelborne zn.v.w. Jacobus Coelborne</w:t>
      </w:r>
      <w:r w:rsidRPr="002362D8">
        <w:rPr>
          <w:rFonts w:ascii="Arial" w:hAnsi="Arial" w:cs="Arial"/>
          <w:sz w:val="22"/>
          <w:szCs w:val="22"/>
        </w:rPr>
        <w:t xml:space="preserve"> een erfcijns van 3 gl. uit een akker van 4 lopensen ter plaatse </w:t>
      </w:r>
      <w:r w:rsidRPr="002362D8">
        <w:rPr>
          <w:rFonts w:ascii="Arial" w:hAnsi="Arial" w:cs="Arial"/>
          <w:b/>
          <w:sz w:val="22"/>
          <w:szCs w:val="22"/>
          <w:u w:val="single"/>
        </w:rPr>
        <w:t>Doeteler</w:t>
      </w:r>
      <w:r w:rsidRPr="002362D8">
        <w:rPr>
          <w:rFonts w:ascii="Arial" w:hAnsi="Arial" w:cs="Arial"/>
          <w:sz w:val="22"/>
          <w:szCs w:val="22"/>
        </w:rPr>
        <w:t xml:space="preserve"> met als belendingen Arnoldus Janssen van den Bogaert, Oda weduwe van Lambertus zijn zoon, de kinderen van wijlen Arnoldus Lamberts en wijlen Beatrijs van den Bogaert, idem uit huis erf hof en erfgoederen zes lopensen in den Borne  met als belendingen Johannis Willemss. van Dinther en Weltkinus Janssen </w:t>
      </w:r>
    </w:p>
    <w:p w14:paraId="0147058F" w14:textId="77777777" w:rsidR="00D5028D" w:rsidRPr="002362D8" w:rsidRDefault="00D5028D">
      <w:pPr>
        <w:tabs>
          <w:tab w:val="left" w:pos="3888"/>
        </w:tabs>
        <w:rPr>
          <w:rFonts w:ascii="Arial" w:hAnsi="Arial" w:cs="Arial"/>
          <w:sz w:val="22"/>
          <w:szCs w:val="22"/>
        </w:rPr>
      </w:pPr>
    </w:p>
    <w:p w14:paraId="1CACF49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2668</w:t>
      </w:r>
    </w:p>
    <w:p w14:paraId="32306D8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195v februari 1554</w:t>
      </w:r>
    </w:p>
    <w:p w14:paraId="06E667C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Egidius zn.v.w. Johannis Penninckx heeft verkocht aan Wilhelmus zn.v.w. Nycolaus genaamd Coel Wautgrss. een erfcijns van 6 gl. te betalen op de feestdag van Maria Lichtmis uit een akker van 4 lopensen </w:t>
      </w:r>
      <w:r w:rsidRPr="002362D8">
        <w:rPr>
          <w:rFonts w:ascii="Arial" w:hAnsi="Arial" w:cs="Arial"/>
          <w:b/>
          <w:sz w:val="22"/>
          <w:szCs w:val="22"/>
          <w:u w:val="single"/>
        </w:rPr>
        <w:t>in de Toleckers</w:t>
      </w:r>
      <w:r w:rsidRPr="002362D8">
        <w:rPr>
          <w:rFonts w:ascii="Arial" w:hAnsi="Arial" w:cs="Arial"/>
          <w:sz w:val="22"/>
          <w:szCs w:val="22"/>
        </w:rPr>
        <w:t xml:space="preserve"> naast het erf va de weduwe Maria [einde akte]</w:t>
      </w:r>
    </w:p>
    <w:p w14:paraId="502871C2" w14:textId="77777777" w:rsidR="00D5028D" w:rsidRPr="002362D8" w:rsidRDefault="00D5028D">
      <w:pPr>
        <w:tabs>
          <w:tab w:val="left" w:pos="3888"/>
        </w:tabs>
        <w:rPr>
          <w:rFonts w:ascii="Arial" w:hAnsi="Arial" w:cs="Arial"/>
          <w:sz w:val="22"/>
          <w:szCs w:val="22"/>
        </w:rPr>
      </w:pPr>
    </w:p>
    <w:p w14:paraId="3AA0F89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2669</w:t>
      </w:r>
    </w:p>
    <w:p w14:paraId="4C6E1B4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205  februari 1554</w:t>
      </w:r>
    </w:p>
    <w:p w14:paraId="3719BC9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zn.v.w. Wilhelmus Gielissen heeft verkocht aan Johannis zn.v.w. Johannis van der Cuylen t.b.v. Mathias Arntssoen de Heeswyck een malderzaad rogge uit een stuk akkerland van 4 lopensen ter plaaatse </w:t>
      </w:r>
      <w:r w:rsidRPr="002362D8">
        <w:rPr>
          <w:rFonts w:ascii="Arial" w:hAnsi="Arial" w:cs="Arial"/>
          <w:b/>
          <w:sz w:val="22"/>
          <w:szCs w:val="22"/>
          <w:u w:val="single"/>
        </w:rPr>
        <w:t>Houbraken</w:t>
      </w:r>
      <w:r w:rsidRPr="002362D8">
        <w:rPr>
          <w:rFonts w:ascii="Arial" w:hAnsi="Arial" w:cs="Arial"/>
          <w:sz w:val="22"/>
          <w:szCs w:val="22"/>
        </w:rPr>
        <w:t xml:space="preserve"> met als belendingen Reynerus Peterss., Elisabeth wedduwe van wijlen Rycaldi Matheussoen en haar kinderen, de </w:t>
      </w:r>
      <w:r w:rsidRPr="002362D8">
        <w:rPr>
          <w:rFonts w:ascii="Arial" w:hAnsi="Arial" w:cs="Arial"/>
          <w:b/>
          <w:sz w:val="22"/>
          <w:szCs w:val="22"/>
          <w:u w:val="single"/>
        </w:rPr>
        <w:t>H.Geesttafel van Schijndel</w:t>
      </w:r>
      <w:r w:rsidRPr="002362D8">
        <w:rPr>
          <w:rFonts w:ascii="Arial" w:hAnsi="Arial" w:cs="Arial"/>
          <w:sz w:val="22"/>
          <w:szCs w:val="22"/>
        </w:rPr>
        <w:t xml:space="preserve">, de gemene straat, een stuk land </w:t>
      </w:r>
      <w:r w:rsidRPr="002362D8">
        <w:rPr>
          <w:rFonts w:ascii="Arial" w:hAnsi="Arial" w:cs="Arial"/>
          <w:b/>
          <w:sz w:val="22"/>
          <w:szCs w:val="22"/>
          <w:u w:val="single"/>
        </w:rPr>
        <w:t>in de Berisackers</w:t>
      </w:r>
      <w:r w:rsidRPr="002362D8">
        <w:rPr>
          <w:rFonts w:ascii="Arial" w:hAnsi="Arial" w:cs="Arial"/>
          <w:sz w:val="22"/>
          <w:szCs w:val="22"/>
        </w:rPr>
        <w:t xml:space="preserve"> met als belendingen Lambertus Willemss., Elisabeth weduwe van wijlen Johannis van de Ven en har kinderen, een cijns van 3 gl. aan Arnoldus Goyartss., een cijns van 3 gl. aan Peter Peterss. van de Weteringe</w:t>
      </w:r>
    </w:p>
    <w:p w14:paraId="7164334F" w14:textId="77777777" w:rsidR="00D5028D" w:rsidRPr="002362D8" w:rsidRDefault="00D5028D">
      <w:pPr>
        <w:tabs>
          <w:tab w:val="left" w:pos="3888"/>
        </w:tabs>
        <w:rPr>
          <w:rFonts w:ascii="Arial" w:hAnsi="Arial" w:cs="Arial"/>
          <w:sz w:val="22"/>
          <w:szCs w:val="22"/>
        </w:rPr>
      </w:pPr>
    </w:p>
    <w:p w14:paraId="2C114AB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2670</w:t>
      </w:r>
    </w:p>
    <w:p w14:paraId="2E6C59C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215v  februari 1554</w:t>
      </w:r>
    </w:p>
    <w:p w14:paraId="0DBCCE1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Franciscus Spijker zn.v.w. Johannis Spijker Diericxss., uit huis erf hof en 7 lopensen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Michaelis Janssen, Henricus Heer [dubieus], Henricus en Maria kinderen van wijlen Theodoricus Goryssoen  en genoemde Theodoricus en zijn vrouw Elisabeth, Margareta en Maria minderjarige dochters van Theodoricus &amp; Elisabeth, schepenbrief dd. 20 september 1553, cijns aan Henrcius zn.v.w. Peter Eymberts, cijns van een ½ braspenning aan de </w:t>
      </w:r>
      <w:r w:rsidRPr="002362D8">
        <w:rPr>
          <w:rFonts w:ascii="Arial" w:hAnsi="Arial" w:cs="Arial"/>
          <w:b/>
          <w:sz w:val="22"/>
          <w:szCs w:val="22"/>
          <w:u w:val="single"/>
        </w:rPr>
        <w:t>Heer van Helmond</w:t>
      </w:r>
      <w:r w:rsidRPr="002362D8">
        <w:rPr>
          <w:rFonts w:ascii="Arial" w:hAnsi="Arial" w:cs="Arial"/>
          <w:sz w:val="22"/>
          <w:szCs w:val="22"/>
        </w:rPr>
        <w:t xml:space="preserve">, een cijns van 6 gl. aan </w:t>
      </w:r>
      <w:r w:rsidRPr="002362D8">
        <w:rPr>
          <w:rFonts w:ascii="Arial" w:hAnsi="Arial" w:cs="Arial"/>
          <w:b/>
          <w:sz w:val="22"/>
          <w:szCs w:val="22"/>
          <w:u w:val="single"/>
        </w:rPr>
        <w:t>de kapel van Sint Jacobus in ’s-Hertogenbosch</w:t>
      </w:r>
      <w:r w:rsidRPr="002362D8">
        <w:rPr>
          <w:rFonts w:ascii="Arial" w:hAnsi="Arial" w:cs="Arial"/>
          <w:sz w:val="22"/>
          <w:szCs w:val="22"/>
        </w:rPr>
        <w:t xml:space="preserve">, een cijns van 6 gl. aan Johannis Gerartss.,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Mechteldis weduwe van Johannis Notelmans, een mud rogge aan Johannis de Becker [dubieus], een cijns van Laurentius Michelssoen,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Johannis Rutten</w:t>
      </w:r>
    </w:p>
    <w:p w14:paraId="1F3BBF19" w14:textId="77777777" w:rsidR="00D5028D" w:rsidRPr="002362D8" w:rsidRDefault="00D5028D">
      <w:pPr>
        <w:tabs>
          <w:tab w:val="left" w:pos="3888"/>
        </w:tabs>
        <w:rPr>
          <w:rFonts w:ascii="Arial" w:hAnsi="Arial" w:cs="Arial"/>
          <w:sz w:val="22"/>
          <w:szCs w:val="22"/>
        </w:rPr>
      </w:pPr>
    </w:p>
    <w:p w14:paraId="521EDB0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2671</w:t>
      </w:r>
    </w:p>
    <w:p w14:paraId="04C5772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222v  februari 1554</w:t>
      </w:r>
    </w:p>
    <w:p w14:paraId="2679FF2C"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Dominus Jacobus presbiter</w:t>
      </w:r>
      <w:r w:rsidRPr="002362D8">
        <w:rPr>
          <w:rFonts w:ascii="Arial" w:hAnsi="Arial" w:cs="Arial"/>
          <w:sz w:val="22"/>
          <w:szCs w:val="22"/>
        </w:rPr>
        <w:t xml:space="preserve">, Anthonis zn.v.w. Henricus Lonissoen man van Yda zijn vrouw en Anthonius zn.v.w. Leonis zn.v.w. Johannis Everitss. man van Hadewigis zijn vrouw, ¾ part in een stuk akkerland weiland etc. en houtwassen van 11 lopensen </w:t>
      </w:r>
      <w:r w:rsidRPr="002362D8">
        <w:rPr>
          <w:rFonts w:ascii="Arial" w:hAnsi="Arial" w:cs="Arial"/>
          <w:b/>
          <w:sz w:val="22"/>
          <w:szCs w:val="22"/>
          <w:u w:val="single"/>
        </w:rPr>
        <w:t xml:space="preserve">te Den Dungen ter plaatse die Sporct </w:t>
      </w:r>
      <w:r w:rsidRPr="002362D8">
        <w:rPr>
          <w:rFonts w:ascii="Arial" w:hAnsi="Arial" w:cs="Arial"/>
          <w:sz w:val="22"/>
          <w:szCs w:val="22"/>
        </w:rPr>
        <w:t xml:space="preserve">met als belendingen Leonardus Roelofss., Godefridus Roelofss., Agneta weduwe van wijlen Eymbertus Roelofss. en haar kinderen, transport aan Johannis zn.v.w. Johannis Peterss. man van Margareta zijn vrouw dochter van Henricus en Anthonia, grondcijns aan de </w:t>
      </w:r>
      <w:r w:rsidRPr="002362D8">
        <w:rPr>
          <w:rFonts w:ascii="Arial" w:hAnsi="Arial" w:cs="Arial"/>
          <w:b/>
          <w:sz w:val="22"/>
          <w:szCs w:val="22"/>
          <w:u w:val="single"/>
        </w:rPr>
        <w:t>Heer van Boxtel</w:t>
      </w:r>
      <w:r w:rsidRPr="002362D8">
        <w:rPr>
          <w:rFonts w:ascii="Arial" w:hAnsi="Arial" w:cs="Arial"/>
          <w:sz w:val="22"/>
          <w:szCs w:val="22"/>
        </w:rPr>
        <w:t xml:space="preserve">, genoemde </w:t>
      </w:r>
      <w:r w:rsidRPr="002362D8">
        <w:rPr>
          <w:rFonts w:ascii="Arial" w:hAnsi="Arial" w:cs="Arial"/>
          <w:b/>
          <w:sz w:val="22"/>
          <w:szCs w:val="22"/>
          <w:u w:val="single"/>
        </w:rPr>
        <w:t>Dominus Jacbus presbiter zn.v.w. Henricus Stryck</w:t>
      </w:r>
      <w:r w:rsidRPr="002362D8">
        <w:rPr>
          <w:rFonts w:ascii="Arial" w:hAnsi="Arial" w:cs="Arial"/>
          <w:sz w:val="22"/>
          <w:szCs w:val="22"/>
        </w:rPr>
        <w:t xml:space="preserve"> , Henricus en Anthonia zijn vrouw dr.v.w. Wilhelmus zn.v.w. Rutgerus de Griensvenne en Anthonius zn.v.w. Johannis Peterss. man van Margareta zijn </w:t>
      </w:r>
      <w:r w:rsidRPr="002362D8">
        <w:rPr>
          <w:rFonts w:ascii="Arial" w:hAnsi="Arial" w:cs="Arial"/>
          <w:sz w:val="22"/>
          <w:szCs w:val="22"/>
        </w:rPr>
        <w:lastRenderedPageBreak/>
        <w:t xml:space="preserve">vrouw dochters van Henricus &amp; Anthonia, ¾ part van 3 carolusguldens te betalen op de feestdag van Paus Gregorius uit huis erf hof en erfgoederen ter plaatse </w:t>
      </w:r>
      <w:r w:rsidRPr="002362D8">
        <w:rPr>
          <w:rFonts w:ascii="Arial" w:hAnsi="Arial" w:cs="Arial"/>
          <w:b/>
          <w:sz w:val="22"/>
          <w:szCs w:val="22"/>
          <w:u w:val="single"/>
        </w:rPr>
        <w:t xml:space="preserve">Lutteleynd </w:t>
      </w:r>
      <w:r w:rsidRPr="002362D8">
        <w:rPr>
          <w:rFonts w:ascii="Arial" w:hAnsi="Arial" w:cs="Arial"/>
          <w:sz w:val="22"/>
          <w:szCs w:val="22"/>
        </w:rPr>
        <w:t>naast het erf van Hubertus Lemmens</w:t>
      </w:r>
    </w:p>
    <w:p w14:paraId="313EFE32" w14:textId="77777777" w:rsidR="00D5028D" w:rsidRPr="002362D8" w:rsidRDefault="00D5028D">
      <w:pPr>
        <w:tabs>
          <w:tab w:val="left" w:pos="3888"/>
        </w:tabs>
        <w:rPr>
          <w:rFonts w:ascii="Arial" w:hAnsi="Arial" w:cs="Arial"/>
          <w:sz w:val="22"/>
          <w:szCs w:val="22"/>
        </w:rPr>
      </w:pPr>
    </w:p>
    <w:p w14:paraId="58AA9B6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2672</w:t>
      </w:r>
    </w:p>
    <w:p w14:paraId="2417C29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224  febaruri 1554</w:t>
      </w:r>
    </w:p>
    <w:p w14:paraId="3E8FDE7C"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Wilhelmus zn.v.w. Theodoricus Hermanss. man van Maria zijn vrouw dr.v.w. Henricus Goyartss., heeft verkocht aan Henricus Wolfers t.b.v. Anna dr.v.w. Jodocus Vrancken een erfpacht van een mud rogge Bossche maat te betalen op de feestdag van Maria Lichtmis uit huis erf hof en erfgoederen 7 1.2 lopensen ter plaatse </w:t>
      </w:r>
      <w:r w:rsidRPr="002362D8">
        <w:rPr>
          <w:rFonts w:ascii="Arial" w:hAnsi="Arial" w:cs="Arial"/>
          <w:b/>
          <w:sz w:val="22"/>
          <w:szCs w:val="22"/>
          <w:u w:val="single"/>
        </w:rPr>
        <w:t>aen het Hermalen</w:t>
      </w:r>
      <w:r w:rsidRPr="002362D8">
        <w:rPr>
          <w:rFonts w:ascii="Arial" w:hAnsi="Arial" w:cs="Arial"/>
          <w:sz w:val="22"/>
          <w:szCs w:val="22"/>
        </w:rPr>
        <w:t xml:space="preserve"> met als belendingen Johannis Naets, Johanna weduwe van wijlen Johannis van den Camp, de gemene straat, idem een sesterzaad land aldaar met als belendingen Henricus Gregorii, en een stuk land van 2 ½ lopensen aldaar met als belendingen Egidius Willemss. de Beeck, genoemde weduwe Johanna, de gemene straat,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w:t>
      </w:r>
      <w:r w:rsidRPr="002362D8">
        <w:rPr>
          <w:rFonts w:ascii="Arial" w:hAnsi="Arial" w:cs="Arial"/>
          <w:b/>
          <w:sz w:val="22"/>
          <w:szCs w:val="22"/>
          <w:u w:val="single"/>
        </w:rPr>
        <w:t>gebuurcijns van 1 oude grote, een cijns in het hoenderboexken</w:t>
      </w:r>
    </w:p>
    <w:p w14:paraId="30572286" w14:textId="77777777" w:rsidR="00D5028D" w:rsidRPr="002362D8" w:rsidRDefault="00D5028D">
      <w:pPr>
        <w:tabs>
          <w:tab w:val="left" w:pos="3888"/>
        </w:tabs>
        <w:rPr>
          <w:rFonts w:ascii="Arial" w:hAnsi="Arial" w:cs="Arial"/>
          <w:sz w:val="22"/>
          <w:szCs w:val="22"/>
        </w:rPr>
      </w:pPr>
    </w:p>
    <w:p w14:paraId="19D4429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2673</w:t>
      </w:r>
    </w:p>
    <w:p w14:paraId="7F0BD2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242  februari 1554</w:t>
      </w:r>
    </w:p>
    <w:p w14:paraId="038C00F1"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Theodoricus Henrici Bevers man van Yda zijn vrouw dr.v.w. Peter Reynerss. van den Dijck heeft verkocht aan Henricus zn.v.w. Johannes de Rysingen een erfcijns van 2 ½ gl., een cijns van 2 </w:t>
      </w:r>
      <w:r w:rsidRPr="002362D8">
        <w:rPr>
          <w:rFonts w:ascii="Arial" w:hAnsi="Arial" w:cs="Arial"/>
          <w:b/>
          <w:sz w:val="22"/>
          <w:szCs w:val="22"/>
          <w:u w:val="single"/>
        </w:rPr>
        <w:t>smalhoenders</w:t>
      </w:r>
      <w:r w:rsidRPr="002362D8">
        <w:rPr>
          <w:rFonts w:ascii="Arial" w:hAnsi="Arial" w:cs="Arial"/>
          <w:sz w:val="22"/>
          <w:szCs w:val="22"/>
        </w:rPr>
        <w:t xml:space="preserve">, te betalen op de feestdag van Sint Petrus apostel uit huis erf hof en 6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Christianus zn.v.w. Henricus Smeets, de gemene straat, Johannis van de Nuwenhuys</w:t>
      </w:r>
    </w:p>
    <w:p w14:paraId="2D0CCE55" w14:textId="77777777" w:rsidR="00D5028D" w:rsidRPr="002362D8" w:rsidRDefault="00D5028D">
      <w:pPr>
        <w:tabs>
          <w:tab w:val="left" w:pos="3888"/>
        </w:tabs>
        <w:rPr>
          <w:rFonts w:ascii="Arial" w:hAnsi="Arial" w:cs="Arial"/>
          <w:sz w:val="22"/>
          <w:szCs w:val="22"/>
        </w:rPr>
      </w:pPr>
    </w:p>
    <w:p w14:paraId="5F544FDE"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199</w:t>
      </w:r>
    </w:p>
    <w:p w14:paraId="4088F24E" w14:textId="77777777" w:rsidR="00D5028D" w:rsidRPr="002362D8" w:rsidRDefault="00D5028D">
      <w:pPr>
        <w:tabs>
          <w:tab w:val="left" w:pos="3888"/>
        </w:tabs>
        <w:rPr>
          <w:rFonts w:ascii="Arial" w:hAnsi="Arial" w:cs="Arial"/>
          <w:sz w:val="22"/>
          <w:szCs w:val="22"/>
        </w:rPr>
      </w:pPr>
    </w:p>
    <w:p w14:paraId="60C4817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2674</w:t>
      </w:r>
    </w:p>
    <w:p w14:paraId="6DA67D2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192  februari 1554</w:t>
      </w:r>
    </w:p>
    <w:p w14:paraId="271B33D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Vermelding van Schijndel niet gevonden wel de naam Johannes Roevers en Maria zijn vrouw en divsrse strepen land</w:t>
      </w:r>
    </w:p>
    <w:p w14:paraId="59A11C84" w14:textId="77777777" w:rsidR="00D5028D" w:rsidRPr="002362D8" w:rsidRDefault="00D5028D">
      <w:pPr>
        <w:tabs>
          <w:tab w:val="left" w:pos="3888"/>
        </w:tabs>
        <w:rPr>
          <w:rFonts w:ascii="Arial" w:hAnsi="Arial" w:cs="Arial"/>
          <w:sz w:val="22"/>
          <w:szCs w:val="22"/>
        </w:rPr>
      </w:pPr>
    </w:p>
    <w:p w14:paraId="14CFEA7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2675</w:t>
      </w:r>
    </w:p>
    <w:p w14:paraId="0763A4E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200v  februari 1554</w:t>
      </w:r>
    </w:p>
    <w:p w14:paraId="14B96C63"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Veghel in de Vechelse Buenders</w:t>
      </w:r>
      <w:r w:rsidRPr="002362D8">
        <w:rPr>
          <w:rFonts w:ascii="Arial" w:hAnsi="Arial" w:cs="Arial"/>
          <w:sz w:val="22"/>
          <w:szCs w:val="22"/>
        </w:rPr>
        <w:t xml:space="preserve">; idem Petrus zn.v.w. Peter die Borchgreve, </w:t>
      </w:r>
      <w:r w:rsidRPr="002362D8">
        <w:rPr>
          <w:rFonts w:ascii="Arial" w:hAnsi="Arial" w:cs="Arial"/>
          <w:b/>
          <w:sz w:val="22"/>
          <w:szCs w:val="22"/>
          <w:u w:val="single"/>
        </w:rPr>
        <w:t xml:space="preserve">Domicella </w:t>
      </w:r>
      <w:r w:rsidRPr="002362D8">
        <w:rPr>
          <w:rFonts w:ascii="Arial" w:hAnsi="Arial" w:cs="Arial"/>
          <w:sz w:val="22"/>
          <w:szCs w:val="22"/>
        </w:rPr>
        <w:t xml:space="preserve">genaamd Zumborch dr.v.w. Florentius van der Dussen Janss., een erfcijns van 20 oude penningen, een zekere van de Wiel burger te ’s-Hertogenbosch, land in de </w:t>
      </w:r>
      <w:r w:rsidRPr="002362D8">
        <w:rPr>
          <w:rFonts w:ascii="Arial" w:hAnsi="Arial" w:cs="Arial"/>
          <w:b/>
          <w:sz w:val="22"/>
          <w:szCs w:val="22"/>
          <w:u w:val="single"/>
        </w:rPr>
        <w:t>Roeboecsbeempt in de Diepbeemde onder Delsschot</w:t>
      </w:r>
      <w:r w:rsidRPr="002362D8">
        <w:rPr>
          <w:rFonts w:ascii="Arial" w:hAnsi="Arial" w:cs="Arial"/>
          <w:sz w:val="22"/>
          <w:szCs w:val="22"/>
        </w:rPr>
        <w:t>, Gysbertus de Spina burger van ’s-Hertogenbosch, Bartholomeus zn.v.w. Johannes Wyfflet</w:t>
      </w:r>
    </w:p>
    <w:p w14:paraId="287FD63A" w14:textId="77777777" w:rsidR="00D5028D" w:rsidRPr="002362D8" w:rsidRDefault="00D5028D">
      <w:pPr>
        <w:tabs>
          <w:tab w:val="left" w:pos="3888"/>
        </w:tabs>
        <w:rPr>
          <w:rFonts w:ascii="Arial" w:hAnsi="Arial" w:cs="Arial"/>
          <w:sz w:val="22"/>
          <w:szCs w:val="22"/>
        </w:rPr>
      </w:pPr>
    </w:p>
    <w:p w14:paraId="4B4A34C1" w14:textId="77777777" w:rsidR="00D5028D" w:rsidRPr="002362D8" w:rsidRDefault="00D5028D">
      <w:pPr>
        <w:tabs>
          <w:tab w:val="left" w:pos="3888"/>
        </w:tabs>
        <w:rPr>
          <w:rFonts w:ascii="Arial" w:hAnsi="Arial" w:cs="Arial"/>
          <w:sz w:val="22"/>
          <w:szCs w:val="22"/>
        </w:rPr>
      </w:pPr>
    </w:p>
    <w:p w14:paraId="78D6A71A" w14:textId="77777777" w:rsidR="00D5028D" w:rsidRPr="002362D8" w:rsidRDefault="00D5028D">
      <w:pPr>
        <w:tabs>
          <w:tab w:val="left" w:pos="3888"/>
        </w:tabs>
        <w:rPr>
          <w:rFonts w:ascii="Arial" w:hAnsi="Arial" w:cs="Arial"/>
          <w:sz w:val="22"/>
          <w:szCs w:val="22"/>
        </w:rPr>
      </w:pPr>
    </w:p>
    <w:p w14:paraId="5DD58C3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2676</w:t>
      </w:r>
    </w:p>
    <w:p w14:paraId="6471699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foio 224  februari 1554</w:t>
      </w:r>
    </w:p>
    <w:p w14:paraId="6DED45A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Wilhelmus zn.v.w. Marcelius van den Merendonck heeft verkocht Godefridus zn.v.w. Hermanus, een mud rogge Bossche maat te betalen op de feestdag van Sint Petrus ad Cathedram [22 februari] uit 7 lopensen hooi- en hopland te Schijndel en een malderzaad akkerland met als belendingen Jacobus Geraerts en de gemene straat, idem naast Johannes van den Oethelaer en akkerland tin de </w:t>
      </w:r>
      <w:r w:rsidRPr="002362D8">
        <w:rPr>
          <w:rFonts w:ascii="Arial" w:hAnsi="Arial" w:cs="Arial"/>
          <w:b/>
          <w:sz w:val="22"/>
          <w:szCs w:val="22"/>
          <w:u w:val="single"/>
        </w:rPr>
        <w:t>parochie Gemonde</w:t>
      </w:r>
      <w:r w:rsidRPr="002362D8">
        <w:rPr>
          <w:rFonts w:ascii="Arial" w:hAnsi="Arial" w:cs="Arial"/>
          <w:sz w:val="22"/>
          <w:szCs w:val="22"/>
        </w:rPr>
        <w:t xml:space="preserve"> met als belendingen Arnoldus de Campen, Jacobus Goessens, Eymbertus Brants en Johannis Loeijen met in de marge met Jan sone wylen Goyart Hermanssoen, Agnes dr.v. Bernart, Tobias Gerartss., Anneken Everts of Aerts van Arckel, kinderen van Lambertus van Arckel, Johanna van Arckel, regksiter van procuratien te Amstelredam [vgl. Amsterdam]</w:t>
      </w:r>
    </w:p>
    <w:p w14:paraId="429642E1" w14:textId="77777777" w:rsidR="00D5028D" w:rsidRPr="002362D8" w:rsidRDefault="00D5028D">
      <w:pPr>
        <w:tabs>
          <w:tab w:val="left" w:pos="3888"/>
        </w:tabs>
        <w:rPr>
          <w:rFonts w:ascii="Arial" w:hAnsi="Arial" w:cs="Arial"/>
          <w:sz w:val="22"/>
          <w:szCs w:val="22"/>
        </w:rPr>
      </w:pPr>
    </w:p>
    <w:p w14:paraId="19908D8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2677</w:t>
      </w:r>
    </w:p>
    <w:p w14:paraId="59923B1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226v  februari 1554</w:t>
      </w:r>
    </w:p>
    <w:p w14:paraId="59F1293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Vermelding van Schijndel niet gevonden alleen Johannes Naets Arntss.wordg genoemd.</w:t>
      </w:r>
    </w:p>
    <w:p w14:paraId="13C7BAC4" w14:textId="77777777" w:rsidR="00D5028D" w:rsidRPr="002362D8" w:rsidRDefault="00D5028D">
      <w:pPr>
        <w:tabs>
          <w:tab w:val="left" w:pos="3888"/>
        </w:tabs>
        <w:rPr>
          <w:rFonts w:ascii="Arial" w:hAnsi="Arial" w:cs="Arial"/>
          <w:sz w:val="22"/>
          <w:szCs w:val="22"/>
        </w:rPr>
      </w:pPr>
    </w:p>
    <w:p w14:paraId="7054AE1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2678</w:t>
      </w:r>
    </w:p>
    <w:p w14:paraId="7BA8A89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229 februari 1554</w:t>
      </w:r>
    </w:p>
    <w:p w14:paraId="10586DB8"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Johannes zn.v.w. Johannis van den Dungen heeft verkocht aan Adrianus zn.v.w. Peter Eymbertss. van Griensvenne een erfpacht van een malderzaad rogge  te betalen op de feestdag van Sint Petrus ad Cathedram [22 februari] uit huis erf hof en erfgoederen </w:t>
      </w:r>
      <w:r w:rsidRPr="002362D8">
        <w:rPr>
          <w:rFonts w:ascii="Arial" w:hAnsi="Arial" w:cs="Arial"/>
          <w:b/>
          <w:sz w:val="22"/>
          <w:szCs w:val="22"/>
          <w:u w:val="single"/>
        </w:rPr>
        <w:t>in Wijbosch</w:t>
      </w:r>
      <w:r w:rsidRPr="002362D8">
        <w:rPr>
          <w:rFonts w:ascii="Arial" w:hAnsi="Arial" w:cs="Arial"/>
          <w:sz w:val="22"/>
          <w:szCs w:val="22"/>
        </w:rPr>
        <w:t xml:space="preserve"> met als beendingen Henricus zn.v.Lucas Mathijssem, A nna dr,v,w, Johannis van den Dungen, de gemene straat, idem 3 lopensen land aldaar, </w:t>
      </w:r>
      <w:r w:rsidRPr="002362D8">
        <w:rPr>
          <w:rFonts w:ascii="Arial" w:hAnsi="Arial" w:cs="Arial"/>
          <w:b/>
          <w:sz w:val="22"/>
          <w:szCs w:val="22"/>
          <w:u w:val="single"/>
        </w:rPr>
        <w:t>de armen van de H.Geesttafel</w:t>
      </w:r>
      <w:r w:rsidRPr="002362D8">
        <w:rPr>
          <w:rFonts w:ascii="Arial" w:hAnsi="Arial" w:cs="Arial"/>
          <w:sz w:val="22"/>
          <w:szCs w:val="22"/>
        </w:rPr>
        <w:t xml:space="preserve"> van Schijndel, 3 gl. aan Johannis Delis, een half steen vlas, grondcijn van een braspenning aan de </w:t>
      </w:r>
      <w:r w:rsidRPr="002362D8">
        <w:rPr>
          <w:rFonts w:ascii="Arial" w:hAnsi="Arial" w:cs="Arial"/>
          <w:b/>
          <w:sz w:val="22"/>
          <w:szCs w:val="22"/>
          <w:u w:val="single"/>
        </w:rPr>
        <w:t>Heer van Helmond</w:t>
      </w:r>
    </w:p>
    <w:p w14:paraId="2B75DCA0" w14:textId="77777777" w:rsidR="00D5028D" w:rsidRPr="002362D8" w:rsidRDefault="00D5028D">
      <w:pPr>
        <w:tabs>
          <w:tab w:val="left" w:pos="3888"/>
        </w:tabs>
        <w:rPr>
          <w:rFonts w:ascii="Arial" w:hAnsi="Arial" w:cs="Arial"/>
          <w:sz w:val="22"/>
          <w:szCs w:val="22"/>
        </w:rPr>
      </w:pPr>
    </w:p>
    <w:p w14:paraId="639DA31D"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2679</w:t>
      </w:r>
    </w:p>
    <w:p w14:paraId="31878A32"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BP 1365 folio 246v  27 februari 1554 [post Oculi]</w:t>
      </w:r>
    </w:p>
    <w:p w14:paraId="37CD60E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Jacobus zn.v.w. Johannes Batholomeuss. man van Yda zijn vrouw dr.v.w. Henricus Gysberti genaamd Schoemakers heeft verkocht aan Heylwich dr.v.w. Dionisius zn.v.w. Theodoricus Colen een erfcijn van 2 gl. uit nhuis erf hof en erfgoederen 12 lopensen in de </w:t>
      </w:r>
      <w:r w:rsidRPr="002362D8">
        <w:rPr>
          <w:rFonts w:ascii="Arial" w:hAnsi="Arial" w:cs="Arial"/>
          <w:b/>
          <w:sz w:val="22"/>
          <w:szCs w:val="22"/>
          <w:u w:val="single"/>
        </w:rPr>
        <w:t>parochie Gemonde dingbank Schijndel</w:t>
      </w:r>
      <w:r w:rsidRPr="002362D8">
        <w:rPr>
          <w:rFonts w:ascii="Arial" w:hAnsi="Arial" w:cs="Arial"/>
          <w:sz w:val="22"/>
          <w:szCs w:val="22"/>
        </w:rPr>
        <w:t xml:space="preserve"> met als belendingen Katharina Geraerts , Johanna Joosten weduwe, 2 mud aan Katharina weduwe van wijlen Nycolaes Spyker [zie ook de namen in de marge]</w:t>
      </w:r>
    </w:p>
    <w:p w14:paraId="5D0B555C" w14:textId="77777777" w:rsidR="00D5028D" w:rsidRPr="002362D8" w:rsidRDefault="00D5028D">
      <w:pPr>
        <w:tabs>
          <w:tab w:val="left" w:pos="3888"/>
        </w:tabs>
        <w:rPr>
          <w:rFonts w:ascii="Arial" w:hAnsi="Arial" w:cs="Arial"/>
          <w:sz w:val="22"/>
          <w:szCs w:val="22"/>
        </w:rPr>
      </w:pPr>
    </w:p>
    <w:p w14:paraId="16D6834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2680</w:t>
      </w:r>
    </w:p>
    <w:p w14:paraId="3E7771B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282  maart 1554</w:t>
      </w:r>
    </w:p>
    <w:p w14:paraId="07517BE8"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Symon zn.v.w. Johannis Roeverss. man van Anna zijn vrouw dr.v.w. Henricus Gherartssoen heeft verkocht aan Adrianus zn.v.w. Magister Johannis van Berkel een erfpaht van 1 mud rogge Bossche maat uit een stuk akkerland genaamd </w:t>
      </w:r>
      <w:r w:rsidRPr="002362D8">
        <w:rPr>
          <w:rFonts w:ascii="Arial" w:hAnsi="Arial" w:cs="Arial"/>
          <w:b/>
          <w:sz w:val="22"/>
          <w:szCs w:val="22"/>
          <w:u w:val="single"/>
        </w:rPr>
        <w:t>die Braeck</w:t>
      </w:r>
      <w:r w:rsidRPr="002362D8">
        <w:rPr>
          <w:rFonts w:ascii="Arial" w:hAnsi="Arial" w:cs="Arial"/>
          <w:sz w:val="22"/>
          <w:szCs w:val="22"/>
        </w:rPr>
        <w:t xml:space="preserve"> 4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Willem Willemssoen van de Ven, Theodoricus </w:t>
      </w:r>
      <w:r w:rsidRPr="002362D8">
        <w:rPr>
          <w:rFonts w:ascii="Arial" w:hAnsi="Arial" w:cs="Arial"/>
          <w:b/>
          <w:sz w:val="22"/>
          <w:szCs w:val="22"/>
          <w:u w:val="single"/>
        </w:rPr>
        <w:t>natuurlijke zoon</w:t>
      </w:r>
      <w:r w:rsidRPr="002362D8">
        <w:rPr>
          <w:rFonts w:ascii="Arial" w:hAnsi="Arial" w:cs="Arial"/>
          <w:sz w:val="22"/>
          <w:szCs w:val="22"/>
        </w:rPr>
        <w:t xml:space="preserve"> van woijlen Zander Diericxss., Johannis Willem Pennincx, idem een stuk land </w:t>
      </w:r>
      <w:r w:rsidRPr="002362D8">
        <w:rPr>
          <w:rFonts w:ascii="Arial" w:hAnsi="Arial" w:cs="Arial"/>
          <w:b/>
          <w:sz w:val="22"/>
          <w:szCs w:val="22"/>
          <w:u w:val="single"/>
        </w:rPr>
        <w:t xml:space="preserve">opte Gemeyn Ackers voer de Beemden </w:t>
      </w:r>
      <w:r w:rsidRPr="002362D8">
        <w:rPr>
          <w:rFonts w:ascii="Arial" w:hAnsi="Arial" w:cs="Arial"/>
          <w:sz w:val="22"/>
          <w:szCs w:val="22"/>
        </w:rPr>
        <w:t xml:space="preserve">met als belendingen Johannis Naets Arntss., Lucas zn.v.Johannis Mathyssoen, de </w:t>
      </w:r>
      <w:r w:rsidRPr="002362D8">
        <w:rPr>
          <w:rFonts w:ascii="Arial" w:hAnsi="Arial" w:cs="Arial"/>
          <w:b/>
          <w:sz w:val="22"/>
          <w:szCs w:val="22"/>
          <w:u w:val="single"/>
        </w:rPr>
        <w:t>Kwade Straat</w:t>
      </w:r>
    </w:p>
    <w:p w14:paraId="5C0B1645" w14:textId="77777777" w:rsidR="00D5028D" w:rsidRPr="002362D8" w:rsidRDefault="00D5028D">
      <w:pPr>
        <w:tabs>
          <w:tab w:val="left" w:pos="3888"/>
        </w:tabs>
        <w:rPr>
          <w:rFonts w:ascii="Arial" w:hAnsi="Arial" w:cs="Arial"/>
          <w:b/>
          <w:sz w:val="22"/>
          <w:szCs w:val="22"/>
          <w:u w:val="single"/>
        </w:rPr>
      </w:pPr>
    </w:p>
    <w:p w14:paraId="30624E9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2681</w:t>
      </w:r>
    </w:p>
    <w:p w14:paraId="466E354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293  maart 1554</w:t>
      </w:r>
    </w:p>
    <w:p w14:paraId="0CFDA0C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Johannes Joerdens en Philippus [dubieus] zoon van Gerardus hebben verkocht aan Petrus z.v.w. Hermanus van de Zande t.b.v. </w:t>
      </w:r>
      <w:r w:rsidRPr="002362D8">
        <w:rPr>
          <w:rFonts w:ascii="Arial" w:hAnsi="Arial" w:cs="Arial"/>
          <w:b/>
          <w:sz w:val="22"/>
          <w:szCs w:val="22"/>
          <w:u w:val="single"/>
        </w:rPr>
        <w:t>Magister Jacobus zn.v.w. Magoster Theodoricus Reynerss. de ….. Scadewyck</w:t>
      </w:r>
      <w:r w:rsidRPr="002362D8">
        <w:rPr>
          <w:rFonts w:ascii="Arial" w:hAnsi="Arial" w:cs="Arial"/>
          <w:sz w:val="22"/>
          <w:szCs w:val="22"/>
        </w:rPr>
        <w:t xml:space="preserve"> een erfcijns van 6 gl. te betalen op de feestdag van Sint Gertrudis maagd [17 maart] uit een askker gemeenlijk genaamd </w:t>
      </w:r>
      <w:r w:rsidRPr="002362D8">
        <w:rPr>
          <w:rFonts w:ascii="Arial" w:hAnsi="Arial" w:cs="Arial"/>
          <w:b/>
          <w:sz w:val="22"/>
          <w:szCs w:val="22"/>
          <w:u w:val="single"/>
        </w:rPr>
        <w:t>Pellenbraeck onder Lutteleynde</w:t>
      </w:r>
      <w:r w:rsidRPr="002362D8">
        <w:rPr>
          <w:rFonts w:ascii="Arial" w:hAnsi="Arial" w:cs="Arial"/>
          <w:sz w:val="22"/>
          <w:szCs w:val="22"/>
        </w:rPr>
        <w:t xml:space="preserve"> met als belendingen Everardus de Momber, Anna weduwe van Theodoricus Pauwels, de gemene straat, Willem Peterss., uit 3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Elisabeth Wytvens weduwe van wijlen Walterus </w:t>
      </w:r>
      <w:r w:rsidRPr="002362D8">
        <w:rPr>
          <w:rFonts w:ascii="Arial" w:hAnsi="Arial" w:cs="Arial"/>
          <w:b/>
          <w:sz w:val="22"/>
          <w:szCs w:val="22"/>
          <w:u w:val="single"/>
        </w:rPr>
        <w:t>Sartoris = Snijders</w:t>
      </w:r>
      <w:r w:rsidRPr="002362D8">
        <w:rPr>
          <w:rFonts w:ascii="Arial" w:hAnsi="Arial" w:cs="Arial"/>
          <w:sz w:val="22"/>
          <w:szCs w:val="22"/>
        </w:rPr>
        <w:t xml:space="preserve"> en meer anderen, de gemene straat, Eymbertus ……, Christianus Henrick Smeets, cijns aan de </w:t>
      </w:r>
      <w:r w:rsidRPr="002362D8">
        <w:rPr>
          <w:rFonts w:ascii="Arial" w:hAnsi="Arial" w:cs="Arial"/>
          <w:b/>
          <w:sz w:val="22"/>
          <w:szCs w:val="22"/>
          <w:u w:val="single"/>
        </w:rPr>
        <w:t>Heer van Helmond</w:t>
      </w:r>
      <w:r w:rsidRPr="002362D8">
        <w:rPr>
          <w:rFonts w:ascii="Arial" w:hAnsi="Arial" w:cs="Arial"/>
          <w:sz w:val="22"/>
          <w:szCs w:val="22"/>
        </w:rPr>
        <w:t xml:space="preserve">, cijns van 1 ½ pond aan de </w:t>
      </w:r>
      <w:r w:rsidRPr="002362D8">
        <w:rPr>
          <w:rFonts w:ascii="Arial" w:hAnsi="Arial" w:cs="Arial"/>
          <w:b/>
          <w:sz w:val="22"/>
          <w:szCs w:val="22"/>
          <w:u w:val="single"/>
        </w:rPr>
        <w:t>Sint Janskerk in ’s-Hertogenbosch,</w:t>
      </w:r>
      <w:r w:rsidRPr="002362D8">
        <w:rPr>
          <w:rFonts w:ascii="Arial" w:hAnsi="Arial" w:cs="Arial"/>
          <w:sz w:val="22"/>
          <w:szCs w:val="22"/>
        </w:rPr>
        <w:t xml:space="preserv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Johannes van Balen 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in de marge Adriana van Gemert [dubieus] weduwe van wijlen Gijsbertus Janss. van Baer, Marten Adriaens, dd. 12 maart 1546, ondertekend door Dankers od Danelss.</w:t>
      </w:r>
    </w:p>
    <w:p w14:paraId="790DEBE6" w14:textId="77777777" w:rsidR="00D5028D" w:rsidRPr="002362D8" w:rsidRDefault="00D5028D">
      <w:pPr>
        <w:tabs>
          <w:tab w:val="left" w:pos="3888"/>
        </w:tabs>
        <w:rPr>
          <w:rFonts w:ascii="Arial" w:hAnsi="Arial" w:cs="Arial"/>
          <w:sz w:val="22"/>
          <w:szCs w:val="22"/>
        </w:rPr>
      </w:pPr>
    </w:p>
    <w:p w14:paraId="261FCF31" w14:textId="77777777" w:rsidR="00D5028D" w:rsidRPr="002362D8" w:rsidRDefault="00D5028D">
      <w:pPr>
        <w:tabs>
          <w:tab w:val="left" w:pos="3888"/>
        </w:tabs>
        <w:rPr>
          <w:rFonts w:ascii="Arial" w:hAnsi="Arial" w:cs="Arial"/>
          <w:b/>
          <w:sz w:val="22"/>
          <w:szCs w:val="22"/>
          <w:u w:val="single"/>
        </w:rPr>
      </w:pPr>
      <w:r w:rsidRPr="002362D8">
        <w:rPr>
          <w:rFonts w:ascii="Arial" w:hAnsi="Arial" w:cs="Arial"/>
          <w:b/>
          <w:sz w:val="22"/>
          <w:szCs w:val="22"/>
          <w:u w:val="single"/>
        </w:rPr>
        <w:t>2682</w:t>
      </w:r>
    </w:p>
    <w:p w14:paraId="2D5C4F5D" w14:textId="77777777" w:rsidR="00D5028D" w:rsidRPr="002362D8" w:rsidRDefault="00D5028D">
      <w:pPr>
        <w:tabs>
          <w:tab w:val="left" w:pos="3888"/>
        </w:tabs>
        <w:rPr>
          <w:rFonts w:ascii="Arial" w:hAnsi="Arial" w:cs="Arial"/>
          <w:b/>
          <w:sz w:val="22"/>
          <w:szCs w:val="22"/>
          <w:u w:val="single"/>
        </w:rPr>
      </w:pPr>
      <w:r w:rsidRPr="002362D8">
        <w:rPr>
          <w:rFonts w:ascii="Arial" w:hAnsi="Arial" w:cs="Arial"/>
          <w:b/>
          <w:sz w:val="22"/>
          <w:szCs w:val="22"/>
          <w:u w:val="single"/>
        </w:rPr>
        <w:t>BP 1364 folio 300  maart 1554</w:t>
      </w:r>
    </w:p>
    <w:p w14:paraId="495D5DF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Arnoldus zn.v.w. Paulus Peterss., een stuk land </w:t>
      </w:r>
      <w:r w:rsidRPr="002362D8">
        <w:rPr>
          <w:rFonts w:ascii="Arial" w:hAnsi="Arial" w:cs="Arial"/>
          <w:b/>
          <w:sz w:val="22"/>
          <w:szCs w:val="22"/>
          <w:u w:val="single"/>
        </w:rPr>
        <w:t>in de Borne</w:t>
      </w:r>
      <w:r w:rsidRPr="002362D8">
        <w:rPr>
          <w:rFonts w:ascii="Arial" w:hAnsi="Arial" w:cs="Arial"/>
          <w:sz w:val="22"/>
          <w:szCs w:val="22"/>
        </w:rPr>
        <w:t xml:space="preserve"> met als belendingen Rycardus Ghyben, Thomas Maes Peterss. en meer anderen, de gemene straat, idem een stuk land aldaar, transport aan Peter zn.v.w. Paulus Peterss.</w:t>
      </w:r>
    </w:p>
    <w:p w14:paraId="1DEB2CB2" w14:textId="77777777" w:rsidR="00D5028D" w:rsidRPr="002362D8" w:rsidRDefault="00D5028D">
      <w:pPr>
        <w:tabs>
          <w:tab w:val="left" w:pos="3888"/>
        </w:tabs>
        <w:rPr>
          <w:rFonts w:ascii="Arial" w:hAnsi="Arial" w:cs="Arial"/>
          <w:sz w:val="22"/>
          <w:szCs w:val="22"/>
        </w:rPr>
      </w:pPr>
    </w:p>
    <w:p w14:paraId="621E593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2683</w:t>
      </w:r>
    </w:p>
    <w:p w14:paraId="415187C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290v  maart 1554</w:t>
      </w:r>
    </w:p>
    <w:p w14:paraId="6FD3576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Johannes zn.v.w. Willem Eymbertss. en Henrica zijn vrouw dr.v.w. Egidius de Gale en Elisabeth dr.v.w. Wolterus van den Nuwenhuijs, uit een erfcijns te betalen op de feestdag van Sint Gertrudis maagd [17 maart]  uit huis erf hof en erfgoederen te Schijndel </w:t>
      </w:r>
    </w:p>
    <w:p w14:paraId="19CCF066" w14:textId="77777777" w:rsidR="00D5028D" w:rsidRPr="002362D8" w:rsidRDefault="00D5028D">
      <w:pPr>
        <w:tabs>
          <w:tab w:val="left" w:pos="3888"/>
        </w:tabs>
        <w:rPr>
          <w:rFonts w:ascii="Arial" w:hAnsi="Arial" w:cs="Arial"/>
          <w:sz w:val="22"/>
          <w:szCs w:val="22"/>
        </w:rPr>
      </w:pPr>
    </w:p>
    <w:p w14:paraId="662F34C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2684</w:t>
      </w:r>
    </w:p>
    <w:p w14:paraId="3C0860D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307  maart 1554</w:t>
      </w:r>
    </w:p>
    <w:p w14:paraId="28786BA1"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De gemeynt van Veghel; Judocus zn.v.w. Johannis de Herssel alias de Oirle, uit huis erf hof en erfgoederen en een hooibraakske met als belendingen Johannis Vyghe Henricxss., de gemene straat, het </w:t>
      </w:r>
      <w:r w:rsidRPr="002362D8">
        <w:rPr>
          <w:rFonts w:ascii="Arial" w:hAnsi="Arial" w:cs="Arial"/>
          <w:b/>
          <w:sz w:val="22"/>
          <w:szCs w:val="22"/>
          <w:u w:val="single"/>
        </w:rPr>
        <w:t>Groot Gasthuis [hospitaal] te ’s-Hertogenbosch</w:t>
      </w:r>
      <w:r w:rsidRPr="002362D8">
        <w:rPr>
          <w:rFonts w:ascii="Arial" w:hAnsi="Arial" w:cs="Arial"/>
          <w:sz w:val="22"/>
          <w:szCs w:val="22"/>
        </w:rPr>
        <w:t>, Arnoldus zn.v.w. Johannis van den Bogart</w:t>
      </w:r>
    </w:p>
    <w:p w14:paraId="2EC5D090" w14:textId="77777777" w:rsidR="00D5028D" w:rsidRPr="002362D8" w:rsidRDefault="00D5028D">
      <w:pPr>
        <w:tabs>
          <w:tab w:val="left" w:pos="3888"/>
        </w:tabs>
        <w:rPr>
          <w:rFonts w:ascii="Arial" w:hAnsi="Arial" w:cs="Arial"/>
          <w:sz w:val="22"/>
          <w:szCs w:val="22"/>
        </w:rPr>
      </w:pPr>
    </w:p>
    <w:p w14:paraId="75DEEC5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2685</w:t>
      </w:r>
    </w:p>
    <w:p w14:paraId="041CCEA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322v  april 1554</w:t>
      </w:r>
    </w:p>
    <w:p w14:paraId="602F728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Willelmus zn.v.w. Johannis Willemssoen man van Anna zijn vrouw dr.v. Henricus Weygergancx heeft verkocht aan Arnoldus zn.v.w. Johannis Schillincx een mud rogge Bossche maat </w:t>
      </w:r>
    </w:p>
    <w:p w14:paraId="17491A1B" w14:textId="77777777" w:rsidR="00D5028D" w:rsidRPr="002362D8" w:rsidRDefault="00D5028D">
      <w:pPr>
        <w:tabs>
          <w:tab w:val="left" w:pos="3888"/>
        </w:tabs>
        <w:rPr>
          <w:rFonts w:ascii="Arial" w:hAnsi="Arial" w:cs="Arial"/>
          <w:sz w:val="22"/>
          <w:szCs w:val="22"/>
        </w:rPr>
      </w:pPr>
    </w:p>
    <w:p w14:paraId="6A7B43B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2686</w:t>
      </w:r>
    </w:p>
    <w:p w14:paraId="15E1AF6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336v  april 1554</w:t>
      </w:r>
    </w:p>
    <w:p w14:paraId="0E11E54C"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Gerardus zn.v.w. Johannis Walravens heeft verkocht aan Arnoldus Vogels zn.v.w. Arnoldus Voghels een erfpacht van 3 mud rogge Bossche maat uit een kamp hooiland van 2 bunders onder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Zusters van Orthen in ’s-Hertogenbosch, Theodoricus zn.v. Johannis ……., de gemene straat, een stuk land onder </w:t>
      </w:r>
      <w:r w:rsidRPr="002362D8">
        <w:rPr>
          <w:rFonts w:ascii="Arial" w:hAnsi="Arial" w:cs="Arial"/>
          <w:b/>
          <w:sz w:val="22"/>
          <w:szCs w:val="22"/>
          <w:u w:val="single"/>
        </w:rPr>
        <w:t>Wybosch</w:t>
      </w:r>
      <w:r w:rsidRPr="002362D8">
        <w:rPr>
          <w:rFonts w:ascii="Arial" w:hAnsi="Arial" w:cs="Arial"/>
          <w:sz w:val="22"/>
          <w:szCs w:val="22"/>
        </w:rPr>
        <w:t xml:space="preserve"> met als belendingen Johannes Peterss., </w:t>
      </w:r>
      <w:r w:rsidRPr="002362D8">
        <w:rPr>
          <w:rFonts w:ascii="Arial" w:hAnsi="Arial" w:cs="Arial"/>
          <w:b/>
          <w:sz w:val="22"/>
          <w:szCs w:val="22"/>
          <w:u w:val="single"/>
        </w:rPr>
        <w:t>de gemeynt van Schijndel</w:t>
      </w:r>
    </w:p>
    <w:p w14:paraId="5F964BE8" w14:textId="77777777" w:rsidR="00D5028D" w:rsidRPr="002362D8" w:rsidRDefault="00D5028D">
      <w:pPr>
        <w:tabs>
          <w:tab w:val="left" w:pos="3888"/>
        </w:tabs>
        <w:rPr>
          <w:rFonts w:ascii="Arial" w:hAnsi="Arial" w:cs="Arial"/>
          <w:b/>
          <w:sz w:val="22"/>
          <w:szCs w:val="22"/>
          <w:u w:val="single"/>
        </w:rPr>
      </w:pPr>
    </w:p>
    <w:p w14:paraId="23EADF1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2687</w:t>
      </w:r>
    </w:p>
    <w:p w14:paraId="047C7C9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350  april 1554</w:t>
      </w:r>
    </w:p>
    <w:p w14:paraId="36C3CE5F"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Arnoldus zn.v.w. Arnoldus zn.v.w. Andreas Maessoen, een erfpacht van 1 mud rogge Bossche maat, Johannes zn.v.w. Mathias Janssoeb en Johannes zn.v.w. Lucas Dircxss., Johannes zn.v.w. Johannes Eelkens, een stuk akkerland genaamd </w:t>
      </w:r>
      <w:r w:rsidRPr="002362D8">
        <w:rPr>
          <w:rFonts w:ascii="Arial" w:hAnsi="Arial" w:cs="Arial"/>
          <w:b/>
          <w:sz w:val="22"/>
          <w:szCs w:val="22"/>
          <w:u w:val="single"/>
        </w:rPr>
        <w:t>Calverlit</w:t>
      </w:r>
      <w:r w:rsidRPr="002362D8">
        <w:rPr>
          <w:rFonts w:ascii="Arial" w:hAnsi="Arial" w:cs="Arial"/>
          <w:sz w:val="22"/>
          <w:szCs w:val="22"/>
        </w:rPr>
        <w:t xml:space="preserve"> met als belendingen Johannes zn.v.w. Mathias Janssoen, Michaelis Bolants (?), Ghysbertus Roompot zn.v.w. Peter man van Aleydis zijn vrouw dr.v.w. Johannes Eelkens, transport aan Andreas zijn broer</w:t>
      </w:r>
    </w:p>
    <w:p w14:paraId="10D0EA7B" w14:textId="77777777" w:rsidR="00D5028D" w:rsidRPr="002362D8" w:rsidRDefault="00D5028D">
      <w:pPr>
        <w:tabs>
          <w:tab w:val="left" w:pos="3888"/>
        </w:tabs>
        <w:rPr>
          <w:rFonts w:ascii="Arial" w:hAnsi="Arial" w:cs="Arial"/>
          <w:sz w:val="22"/>
          <w:szCs w:val="22"/>
        </w:rPr>
      </w:pPr>
    </w:p>
    <w:p w14:paraId="39C02D9A" w14:textId="77777777" w:rsidR="00D5028D" w:rsidRPr="002362D8" w:rsidRDefault="00D5028D">
      <w:pPr>
        <w:tabs>
          <w:tab w:val="left" w:pos="3888"/>
        </w:tabs>
        <w:rPr>
          <w:rFonts w:ascii="Arial" w:hAnsi="Arial" w:cs="Arial"/>
          <w:b/>
          <w:color w:val="FF0000"/>
          <w:sz w:val="22"/>
          <w:szCs w:val="22"/>
          <w:lang w:val="en-US"/>
        </w:rPr>
      </w:pPr>
      <w:r w:rsidRPr="002362D8">
        <w:rPr>
          <w:rFonts w:ascii="Arial" w:hAnsi="Arial" w:cs="Arial"/>
          <w:b/>
          <w:color w:val="FF0000"/>
          <w:sz w:val="22"/>
          <w:szCs w:val="22"/>
          <w:lang w:val="en-US"/>
        </w:rPr>
        <w:t>blad 200</w:t>
      </w:r>
    </w:p>
    <w:p w14:paraId="1CA23A46" w14:textId="77777777" w:rsidR="00D5028D" w:rsidRPr="002362D8" w:rsidRDefault="00D5028D">
      <w:pPr>
        <w:tabs>
          <w:tab w:val="left" w:pos="3888"/>
        </w:tabs>
        <w:rPr>
          <w:rFonts w:ascii="Arial" w:hAnsi="Arial" w:cs="Arial"/>
          <w:sz w:val="22"/>
          <w:szCs w:val="22"/>
          <w:lang w:val="en-US"/>
        </w:rPr>
      </w:pPr>
    </w:p>
    <w:p w14:paraId="16A2544B"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2688</w:t>
      </w:r>
    </w:p>
    <w:p w14:paraId="6C8871F2" w14:textId="77777777" w:rsidR="00D5028D" w:rsidRPr="002362D8" w:rsidRDefault="00D5028D">
      <w:pPr>
        <w:tabs>
          <w:tab w:val="left" w:pos="3888"/>
        </w:tabs>
        <w:rPr>
          <w:rFonts w:ascii="Arial" w:hAnsi="Arial" w:cs="Arial"/>
          <w:b/>
          <w:sz w:val="22"/>
          <w:szCs w:val="22"/>
          <w:lang w:val="en-US"/>
        </w:rPr>
      </w:pPr>
      <w:r w:rsidRPr="002362D8">
        <w:rPr>
          <w:rFonts w:ascii="Arial" w:hAnsi="Arial" w:cs="Arial"/>
          <w:b/>
          <w:sz w:val="22"/>
          <w:szCs w:val="22"/>
          <w:lang w:val="en-US"/>
        </w:rPr>
        <w:t>BP 1364  folio 357v  april 1554</w:t>
      </w:r>
    </w:p>
    <w:p w14:paraId="498853AA"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Oirschot ter plaatse Verrenbest</w:t>
      </w:r>
      <w:r w:rsidRPr="002362D8">
        <w:rPr>
          <w:rFonts w:ascii="Arial" w:hAnsi="Arial" w:cs="Arial"/>
          <w:sz w:val="22"/>
          <w:szCs w:val="22"/>
        </w:rPr>
        <w:t>; Eymbertus zn.v.w. Eymbertus van den Vorstenbosch uit huis erf en hof en stukken akkerland ter plaatse tLutteleynde</w:t>
      </w:r>
    </w:p>
    <w:p w14:paraId="0DFE7940" w14:textId="77777777" w:rsidR="00D5028D" w:rsidRPr="002362D8" w:rsidRDefault="00D5028D">
      <w:pPr>
        <w:tabs>
          <w:tab w:val="left" w:pos="3888"/>
        </w:tabs>
        <w:rPr>
          <w:rFonts w:ascii="Arial" w:hAnsi="Arial" w:cs="Arial"/>
          <w:sz w:val="22"/>
          <w:szCs w:val="22"/>
        </w:rPr>
      </w:pPr>
    </w:p>
    <w:p w14:paraId="767E539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2689</w:t>
      </w:r>
    </w:p>
    <w:p w14:paraId="675951F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359 april 1554</w:t>
      </w:r>
    </w:p>
    <w:p w14:paraId="68AA8503"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Johannes zn.v.w. Lambertus Diericx van den Hoevel heeft verkocht aan Johanna weduwe van wijlen Egidius Adriaenssoen een malder rogge Bossche maat uit huis erf en hof en akkerland van 12 lopensen ter plaatse </w:t>
      </w:r>
      <w:r w:rsidRPr="002362D8">
        <w:rPr>
          <w:rFonts w:ascii="Arial" w:hAnsi="Arial" w:cs="Arial"/>
          <w:b/>
          <w:sz w:val="22"/>
          <w:szCs w:val="22"/>
          <w:u w:val="single"/>
        </w:rPr>
        <w:t>den Borse</w:t>
      </w:r>
      <w:r w:rsidRPr="002362D8">
        <w:rPr>
          <w:rFonts w:ascii="Arial" w:hAnsi="Arial" w:cs="Arial"/>
          <w:sz w:val="22"/>
          <w:szCs w:val="22"/>
        </w:rPr>
        <w:t xml:space="preserve"> met als belendingen Johannis Danielss. van der Aa, het </w:t>
      </w:r>
      <w:r w:rsidRPr="002362D8">
        <w:rPr>
          <w:rFonts w:ascii="Arial" w:hAnsi="Arial" w:cs="Arial"/>
          <w:b/>
          <w:sz w:val="22"/>
          <w:szCs w:val="22"/>
          <w:u w:val="single"/>
        </w:rPr>
        <w:t>Groot Gasthuis in ’s-Hertogenbosch</w:t>
      </w:r>
    </w:p>
    <w:p w14:paraId="70BDAFD6" w14:textId="77777777" w:rsidR="00D5028D" w:rsidRPr="002362D8" w:rsidRDefault="00D5028D">
      <w:pPr>
        <w:tabs>
          <w:tab w:val="left" w:pos="3888"/>
        </w:tabs>
        <w:rPr>
          <w:rFonts w:ascii="Arial" w:hAnsi="Arial" w:cs="Arial"/>
          <w:b/>
          <w:sz w:val="22"/>
          <w:szCs w:val="22"/>
          <w:u w:val="single"/>
        </w:rPr>
      </w:pPr>
    </w:p>
    <w:p w14:paraId="380F863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2690</w:t>
      </w:r>
    </w:p>
    <w:p w14:paraId="469D1EA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390  april 1554</w:t>
      </w:r>
    </w:p>
    <w:p w14:paraId="14AF0195"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Kerk van Heeswijk</w:t>
      </w:r>
      <w:r w:rsidRPr="002362D8">
        <w:rPr>
          <w:rFonts w:ascii="Arial" w:hAnsi="Arial" w:cs="Arial"/>
          <w:sz w:val="22"/>
          <w:szCs w:val="22"/>
        </w:rPr>
        <w:t xml:space="preserve">; Henricus zn.v.w. Walterus van Horrick man van Bela zijn vrouw dr.v.w. Arnoldus van den Nuwenhuijs heeft verkocht aan Peter zn.v.w. Jans [dubieus] van Haren een malder rogge Bossche maat te betalen op Pinksteren </w:t>
      </w:r>
    </w:p>
    <w:p w14:paraId="18DC7B16" w14:textId="77777777" w:rsidR="00D5028D" w:rsidRPr="002362D8" w:rsidRDefault="00D5028D">
      <w:pPr>
        <w:tabs>
          <w:tab w:val="left" w:pos="3888"/>
        </w:tabs>
        <w:rPr>
          <w:rFonts w:ascii="Arial" w:hAnsi="Arial" w:cs="Arial"/>
          <w:sz w:val="22"/>
          <w:szCs w:val="22"/>
        </w:rPr>
      </w:pPr>
    </w:p>
    <w:p w14:paraId="5D6AB92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2691</w:t>
      </w:r>
    </w:p>
    <w:p w14:paraId="624F10C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BP 1365  folio 307 april 1554</w:t>
      </w:r>
    </w:p>
    <w:p w14:paraId="0E43477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Willem zn.v.w. Gerardus Anthoniss. uit een stuk land ter plaatse </w:t>
      </w:r>
      <w:r w:rsidRPr="002362D8">
        <w:rPr>
          <w:rFonts w:ascii="Arial" w:hAnsi="Arial" w:cs="Arial"/>
          <w:b/>
          <w:sz w:val="22"/>
          <w:szCs w:val="22"/>
          <w:u w:val="single"/>
        </w:rPr>
        <w:t xml:space="preserve">Eelde </w:t>
      </w:r>
      <w:r w:rsidRPr="002362D8">
        <w:rPr>
          <w:rFonts w:ascii="Arial" w:hAnsi="Arial" w:cs="Arial"/>
          <w:sz w:val="22"/>
          <w:szCs w:val="22"/>
        </w:rPr>
        <w:t>met als belendingen Laurentius Michiels, Luytgardis van den Gasthuijs weduwe van wijlen Johannis zn.v.w. Lambertus tSlaets</w:t>
      </w:r>
    </w:p>
    <w:p w14:paraId="461930F0" w14:textId="77777777" w:rsidR="00D5028D" w:rsidRPr="002362D8" w:rsidRDefault="00D5028D">
      <w:pPr>
        <w:tabs>
          <w:tab w:val="left" w:pos="3888"/>
        </w:tabs>
        <w:rPr>
          <w:rFonts w:ascii="Arial" w:hAnsi="Arial" w:cs="Arial"/>
          <w:sz w:val="22"/>
          <w:szCs w:val="22"/>
        </w:rPr>
      </w:pPr>
    </w:p>
    <w:p w14:paraId="4F77546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2692</w:t>
      </w:r>
    </w:p>
    <w:p w14:paraId="2FEEF9B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361v  april 1554</w:t>
      </w:r>
    </w:p>
    <w:p w14:paraId="7DEEE80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Theodoricus zn.v.w. Willem Pauwelss. van Gerwen man van Henrica zijn vrouw dr.v.w. Johannis Pennincx, idem Arnoldus en wijlen Hadewich zijn vrouw dr.v.w. Henricus van der Culen, land </w:t>
      </w:r>
      <w:r w:rsidRPr="002362D8">
        <w:rPr>
          <w:rFonts w:ascii="Arial" w:hAnsi="Arial" w:cs="Arial"/>
          <w:b/>
          <w:sz w:val="22"/>
          <w:szCs w:val="22"/>
          <w:u w:val="single"/>
        </w:rPr>
        <w:t>aent Elschoet</w:t>
      </w:r>
      <w:r w:rsidRPr="002362D8">
        <w:rPr>
          <w:rFonts w:ascii="Arial" w:hAnsi="Arial" w:cs="Arial"/>
          <w:sz w:val="22"/>
          <w:szCs w:val="22"/>
        </w:rPr>
        <w:t xml:space="preserve"> met als belendingen Henricus Deliss., de gemene straat, Mathias van Herenthom, Mechteldis weduwe van wijlen Hubertus Hutmans, Willem zn.v.w. Jacobus Keelbreker, Henricus zn.v.Godefridus Willemss., </w:t>
      </w:r>
      <w:r w:rsidRPr="002362D8">
        <w:rPr>
          <w:rFonts w:ascii="Arial" w:hAnsi="Arial" w:cs="Arial"/>
          <w:b/>
          <w:sz w:val="22"/>
          <w:szCs w:val="22"/>
          <w:u w:val="single"/>
        </w:rPr>
        <w:t>den Egenschenwech</w:t>
      </w:r>
      <w:r w:rsidRPr="002362D8">
        <w:rPr>
          <w:rFonts w:ascii="Arial" w:hAnsi="Arial" w:cs="Arial"/>
          <w:sz w:val="22"/>
          <w:szCs w:val="22"/>
        </w:rPr>
        <w:t xml:space="preserve">, Eijmbertus van den Vorstenbosch Lambertss., Theodoricus natuurlijke zoon van wijlen Theodoricus Alaertss, idem 3 ½ lopensen land </w:t>
      </w:r>
      <w:r w:rsidRPr="002362D8">
        <w:rPr>
          <w:rFonts w:ascii="Arial" w:hAnsi="Arial" w:cs="Arial"/>
          <w:b/>
          <w:sz w:val="22"/>
          <w:szCs w:val="22"/>
          <w:u w:val="single"/>
        </w:rPr>
        <w:t>in Delschot</w:t>
      </w:r>
      <w:r w:rsidRPr="002362D8">
        <w:rPr>
          <w:rFonts w:ascii="Arial" w:hAnsi="Arial" w:cs="Arial"/>
          <w:sz w:val="22"/>
          <w:szCs w:val="22"/>
        </w:rPr>
        <w:t>, met als belendingen Aleydis weduwe van Willem Janss van den venne, Johannis zn.v.Willem Keelbrekers, Henricus Geritss. van den Bogaert, Willem zn.v.w. Wilhelmus Willemss. van den Horrick, Wilhelmus zn.v.w. Gerlacus van den Borne</w:t>
      </w:r>
    </w:p>
    <w:p w14:paraId="51491D41" w14:textId="77777777" w:rsidR="00D5028D" w:rsidRPr="002362D8" w:rsidRDefault="00D5028D">
      <w:pPr>
        <w:tabs>
          <w:tab w:val="left" w:pos="3888"/>
        </w:tabs>
        <w:rPr>
          <w:rFonts w:ascii="Arial" w:hAnsi="Arial" w:cs="Arial"/>
          <w:sz w:val="22"/>
          <w:szCs w:val="22"/>
        </w:rPr>
      </w:pPr>
    </w:p>
    <w:p w14:paraId="7CF41B0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2693</w:t>
      </w:r>
    </w:p>
    <w:p w14:paraId="3BBEDD2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366v  april 1554</w:t>
      </w:r>
    </w:p>
    <w:p w14:paraId="2435E3F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Vermelding van Schijndel niet gevonden.</w:t>
      </w:r>
    </w:p>
    <w:p w14:paraId="4277AF02" w14:textId="77777777" w:rsidR="00D5028D" w:rsidRPr="002362D8" w:rsidRDefault="00D5028D">
      <w:pPr>
        <w:tabs>
          <w:tab w:val="left" w:pos="3888"/>
        </w:tabs>
        <w:rPr>
          <w:rFonts w:ascii="Arial" w:hAnsi="Arial" w:cs="Arial"/>
          <w:sz w:val="22"/>
          <w:szCs w:val="22"/>
        </w:rPr>
      </w:pPr>
    </w:p>
    <w:p w14:paraId="0481BA9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2694</w:t>
      </w:r>
    </w:p>
    <w:p w14:paraId="7FE0FF8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377v  april 1554</w:t>
      </w:r>
    </w:p>
    <w:p w14:paraId="75B81730"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Berlicum aent Laer</w:t>
      </w:r>
      <w:r w:rsidRPr="002362D8">
        <w:rPr>
          <w:rFonts w:ascii="Arial" w:hAnsi="Arial" w:cs="Arial"/>
          <w:sz w:val="22"/>
          <w:szCs w:val="22"/>
        </w:rPr>
        <w:t xml:space="preserve">; idem Johannes zn.v.w. Adrianus Geritss. heeft verkocht aan Herbertus zn.v.w. Theodoricus Joerdaenss. van den Hoevel, een erfcijns van 6 gl. te betalen </w:t>
      </w:r>
    </w:p>
    <w:p w14:paraId="325E8659" w14:textId="77777777" w:rsidR="00D5028D" w:rsidRPr="002362D8" w:rsidRDefault="00D5028D">
      <w:pPr>
        <w:tabs>
          <w:tab w:val="left" w:pos="3888"/>
        </w:tabs>
        <w:rPr>
          <w:rFonts w:ascii="Arial" w:hAnsi="Arial" w:cs="Arial"/>
          <w:sz w:val="22"/>
          <w:szCs w:val="22"/>
        </w:rPr>
      </w:pPr>
    </w:p>
    <w:p w14:paraId="6F54CC3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2695</w:t>
      </w:r>
    </w:p>
    <w:p w14:paraId="232A2EB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396v  mei 1554</w:t>
      </w:r>
    </w:p>
    <w:p w14:paraId="244E33D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Yda weduwe van wijlen Godefridus van den Boghart, het vruchtgebruik van een akker genaamd </w:t>
      </w:r>
      <w:r w:rsidRPr="002362D8">
        <w:rPr>
          <w:rFonts w:ascii="Arial" w:hAnsi="Arial" w:cs="Arial"/>
          <w:b/>
          <w:sz w:val="22"/>
          <w:szCs w:val="22"/>
          <w:u w:val="single"/>
        </w:rPr>
        <w:t>den Hoeffacker</w:t>
      </w:r>
      <w:r w:rsidRPr="002362D8">
        <w:rPr>
          <w:rFonts w:ascii="Arial" w:hAnsi="Arial" w:cs="Arial"/>
          <w:sz w:val="22"/>
          <w:szCs w:val="22"/>
        </w:rPr>
        <w:t xml:space="preserve"> een malderzaad groot ter plaatse </w:t>
      </w:r>
      <w:r w:rsidRPr="002362D8">
        <w:rPr>
          <w:rFonts w:ascii="Arial" w:hAnsi="Arial" w:cs="Arial"/>
          <w:b/>
          <w:sz w:val="22"/>
          <w:szCs w:val="22"/>
          <w:u w:val="single"/>
        </w:rPr>
        <w:t>Delsschot in den Boghaert</w:t>
      </w:r>
      <w:r w:rsidRPr="002362D8">
        <w:rPr>
          <w:rFonts w:ascii="Arial" w:hAnsi="Arial" w:cs="Arial"/>
          <w:sz w:val="22"/>
          <w:szCs w:val="22"/>
        </w:rPr>
        <w:t xml:space="preserve"> met als belendingen Beatrice weduwe van Jan van de Zande, Georgius [dubieus] Henricxss., Ghys Gerartss. van den Boghart, de gemene straat, Willem Thyssen, transport aan Adrianus Willem en Johannis broers zonen van Yda en Godefridus</w:t>
      </w:r>
    </w:p>
    <w:p w14:paraId="67268189" w14:textId="77777777" w:rsidR="00D5028D" w:rsidRPr="002362D8" w:rsidRDefault="00D5028D">
      <w:pPr>
        <w:tabs>
          <w:tab w:val="left" w:pos="3888"/>
        </w:tabs>
        <w:rPr>
          <w:rFonts w:ascii="Arial" w:hAnsi="Arial" w:cs="Arial"/>
          <w:sz w:val="22"/>
          <w:szCs w:val="22"/>
        </w:rPr>
      </w:pPr>
    </w:p>
    <w:p w14:paraId="4B444FD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2696</w:t>
      </w:r>
    </w:p>
    <w:p w14:paraId="16B7DA9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407  17 mei 1553</w:t>
      </w:r>
    </w:p>
    <w:p w14:paraId="264A043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zn.v.w. Lucas zn.v.w. Johannis Thyssoen man van Yda zijn vrouw dr.v.w. Arnoldus van Kessel heeft verkocht aan Lucas zn.v.w. Lambertus Haubraken een erfpacht van 1 mud rogge te betalen op de feestdag van Sint Anthonis abt uit huis erf hof schuur hopest genaamd bakhuis schop en 9 lopensen land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Herbertus Gerardus Arnts, Margaretha weduwe van wijlen Michaelis Diericxss., de gemene straat, cijns aan de </w:t>
      </w:r>
      <w:r w:rsidRPr="002362D8">
        <w:rPr>
          <w:rFonts w:ascii="Arial" w:hAnsi="Arial" w:cs="Arial"/>
          <w:b/>
          <w:sz w:val="22"/>
          <w:szCs w:val="22"/>
          <w:u w:val="single"/>
        </w:rPr>
        <w:t>Heer van Helmond</w:t>
      </w:r>
      <w:r w:rsidRPr="002362D8">
        <w:rPr>
          <w:rFonts w:ascii="Arial" w:hAnsi="Arial" w:cs="Arial"/>
          <w:sz w:val="22"/>
          <w:szCs w:val="22"/>
        </w:rPr>
        <w:t>, 4 gl. aan Henricus Diericxss.</w:t>
      </w:r>
    </w:p>
    <w:p w14:paraId="0090634A" w14:textId="77777777" w:rsidR="00D5028D" w:rsidRPr="002362D8" w:rsidRDefault="00D5028D">
      <w:pPr>
        <w:tabs>
          <w:tab w:val="left" w:pos="3888"/>
        </w:tabs>
        <w:rPr>
          <w:rFonts w:ascii="Arial" w:hAnsi="Arial" w:cs="Arial"/>
          <w:sz w:val="22"/>
          <w:szCs w:val="22"/>
        </w:rPr>
      </w:pPr>
    </w:p>
    <w:p w14:paraId="3E3DAEE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2697</w:t>
      </w:r>
    </w:p>
    <w:p w14:paraId="5F6C97E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409  18 mei 1554</w:t>
      </w:r>
    </w:p>
    <w:p w14:paraId="640C9478"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Den Biesmorttel, die Gruenstraet</w:t>
      </w:r>
      <w:r w:rsidRPr="002362D8">
        <w:rPr>
          <w:rFonts w:ascii="Arial" w:hAnsi="Arial" w:cs="Arial"/>
          <w:sz w:val="22"/>
          <w:szCs w:val="22"/>
        </w:rPr>
        <w:t>, idem Andreas zn.v.w. Johannis Andriess. man van Anna zijn vrouw dr.v.w. Lambertus zn.v.w. Arnt Diericxss., een vierde part in 2 stukken hooiland [zie verder 409v met mogelijk de vermelding Schijndel]</w:t>
      </w:r>
    </w:p>
    <w:p w14:paraId="51A89CBB" w14:textId="77777777" w:rsidR="00D5028D" w:rsidRPr="002362D8" w:rsidRDefault="00D5028D">
      <w:pPr>
        <w:tabs>
          <w:tab w:val="left" w:pos="3888"/>
        </w:tabs>
        <w:rPr>
          <w:rFonts w:ascii="Arial" w:hAnsi="Arial" w:cs="Arial"/>
          <w:sz w:val="22"/>
          <w:szCs w:val="22"/>
        </w:rPr>
      </w:pPr>
    </w:p>
    <w:p w14:paraId="4C91834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2698</w:t>
      </w:r>
    </w:p>
    <w:p w14:paraId="05672B3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387  mei 1554</w:t>
      </w:r>
    </w:p>
    <w:p w14:paraId="61F1BBB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Peter an.v.w. Adrianus Anthonissoen, een stuk hooiland </w:t>
      </w:r>
      <w:r w:rsidRPr="002362D8">
        <w:rPr>
          <w:rFonts w:ascii="Arial" w:hAnsi="Arial" w:cs="Arial"/>
          <w:b/>
          <w:sz w:val="22"/>
          <w:szCs w:val="22"/>
          <w:u w:val="single"/>
        </w:rPr>
        <w:t>int Hermalen</w:t>
      </w:r>
      <w:r w:rsidRPr="002362D8">
        <w:rPr>
          <w:rFonts w:ascii="Arial" w:hAnsi="Arial" w:cs="Arial"/>
          <w:sz w:val="22"/>
          <w:szCs w:val="22"/>
        </w:rPr>
        <w:t xml:space="preserve"> met als belendingen Johannes Naetz Arntss., Egidius Willemssoen de Beke, </w:t>
      </w:r>
      <w:r w:rsidRPr="002362D8">
        <w:rPr>
          <w:rFonts w:ascii="Arial" w:hAnsi="Arial" w:cs="Arial"/>
          <w:b/>
          <w:sz w:val="22"/>
          <w:szCs w:val="22"/>
          <w:u w:val="single"/>
        </w:rPr>
        <w:t>aan het Gemeyn Broek</w:t>
      </w:r>
      <w:r w:rsidRPr="002362D8">
        <w:rPr>
          <w:rFonts w:ascii="Arial" w:hAnsi="Arial" w:cs="Arial"/>
          <w:sz w:val="22"/>
          <w:szCs w:val="22"/>
        </w:rPr>
        <w:t>, de kinderen van wijlen Willem zn.v.w. Adrianus Anthoeniss., heeft verk</w:t>
      </w:r>
      <w:r w:rsidR="004B6B76" w:rsidRPr="002362D8">
        <w:rPr>
          <w:rFonts w:ascii="Arial" w:hAnsi="Arial" w:cs="Arial"/>
          <w:sz w:val="22"/>
          <w:szCs w:val="22"/>
        </w:rPr>
        <w:t>oc</w:t>
      </w:r>
      <w:r w:rsidRPr="002362D8">
        <w:rPr>
          <w:rFonts w:ascii="Arial" w:hAnsi="Arial" w:cs="Arial"/>
          <w:sz w:val="22"/>
          <w:szCs w:val="22"/>
        </w:rPr>
        <w:t xml:space="preserve">ht aan Theodoricus zn.v.Joerdanus Dircss., cijns aan de </w:t>
      </w:r>
      <w:r w:rsidRPr="002362D8">
        <w:rPr>
          <w:rFonts w:ascii="Arial" w:hAnsi="Arial" w:cs="Arial"/>
          <w:b/>
          <w:sz w:val="22"/>
          <w:szCs w:val="22"/>
          <w:u w:val="single"/>
        </w:rPr>
        <w:t>Heer van Helmond</w:t>
      </w:r>
      <w:r w:rsidRPr="002362D8">
        <w:rPr>
          <w:rFonts w:ascii="Arial" w:hAnsi="Arial" w:cs="Arial"/>
          <w:sz w:val="22"/>
          <w:szCs w:val="22"/>
        </w:rPr>
        <w:t xml:space="preserve">, datum secunda maij altera die festi sanctorum Philippus en Jacobus apostelen 1554; Johannes zn.v.w. Andreas Andriess. man van Gertrudis zijn vrouw dr.v.w. Johannis van der Merendonck heeft verkocht aan Peter zn.v.w. Henricus van den Hoevel een erfcijns van 3 gl. te betalen op de feestdag van Sint Philippus en Jacobus [1 mei], een lamp hooiland onder </w:t>
      </w:r>
      <w:r w:rsidRPr="002362D8">
        <w:rPr>
          <w:rFonts w:ascii="Arial" w:hAnsi="Arial" w:cs="Arial"/>
          <w:b/>
          <w:sz w:val="22"/>
          <w:szCs w:val="22"/>
          <w:u w:val="single"/>
        </w:rPr>
        <w:t xml:space="preserve">Den Dungen in de vrijdom van ’s-Hertogenbosch, het Convent van de Zusters van de derre Regel van Sint Franciscus </w:t>
      </w:r>
      <w:r w:rsidRPr="002362D8">
        <w:rPr>
          <w:rFonts w:ascii="Arial" w:hAnsi="Arial" w:cs="Arial"/>
          <w:sz w:val="22"/>
          <w:szCs w:val="22"/>
        </w:rPr>
        <w:t>[zie verder 387v]</w:t>
      </w:r>
    </w:p>
    <w:p w14:paraId="11BA3F8F" w14:textId="77777777" w:rsidR="00D5028D" w:rsidRPr="002362D8" w:rsidRDefault="00D5028D">
      <w:pPr>
        <w:tabs>
          <w:tab w:val="left" w:pos="3888"/>
        </w:tabs>
        <w:rPr>
          <w:rFonts w:ascii="Arial" w:hAnsi="Arial" w:cs="Arial"/>
          <w:sz w:val="22"/>
          <w:szCs w:val="22"/>
        </w:rPr>
      </w:pPr>
    </w:p>
    <w:p w14:paraId="312504A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2699</w:t>
      </w:r>
    </w:p>
    <w:p w14:paraId="74303AE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400  8 mei 1554 [3</w:t>
      </w:r>
      <w:r w:rsidRPr="002362D8">
        <w:rPr>
          <w:rFonts w:ascii="Arial" w:hAnsi="Arial" w:cs="Arial"/>
          <w:b/>
          <w:sz w:val="22"/>
          <w:szCs w:val="22"/>
          <w:vertAlign w:val="superscript"/>
        </w:rPr>
        <w:t>e</w:t>
      </w:r>
      <w:r w:rsidRPr="002362D8">
        <w:rPr>
          <w:rFonts w:ascii="Arial" w:hAnsi="Arial" w:cs="Arial"/>
          <w:b/>
          <w:sz w:val="22"/>
          <w:szCs w:val="22"/>
        </w:rPr>
        <w:t xml:space="preserve"> dag na Exaudi]</w:t>
      </w:r>
    </w:p>
    <w:p w14:paraId="794FBD2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zn.v.w. Libertus (?) van den Hoevel zn.v.w. Theodoricus van den Hoevel heeft verkocht aan </w:t>
      </w:r>
      <w:r w:rsidRPr="002362D8">
        <w:rPr>
          <w:rFonts w:ascii="Arial" w:hAnsi="Arial" w:cs="Arial"/>
          <w:b/>
          <w:sz w:val="22"/>
          <w:szCs w:val="22"/>
          <w:u w:val="single"/>
        </w:rPr>
        <w:t>Magister Jacobus zn.v.w. Peter zn.v.w. Godefridus van den Wijer presbiter en beneficant in de Sint Janskerk te ’s-Hertogenbosch</w:t>
      </w:r>
      <w:r w:rsidRPr="002362D8">
        <w:rPr>
          <w:rFonts w:ascii="Arial" w:hAnsi="Arial" w:cs="Arial"/>
          <w:sz w:val="22"/>
          <w:szCs w:val="22"/>
        </w:rPr>
        <w:t xml:space="preserve"> een erfpacht van een mud rogge Bossche maat te betalen op de feestdag van Sint Jan tegenover de Porta Latina [Latijnse Poort] [6 mei] uit huis erf hof en erfgoederen 12 lopensen ter plaatse gemeenlijk genaamd </w:t>
      </w:r>
      <w:r w:rsidRPr="002362D8">
        <w:rPr>
          <w:rFonts w:ascii="Arial" w:hAnsi="Arial" w:cs="Arial"/>
          <w:b/>
          <w:sz w:val="22"/>
          <w:szCs w:val="22"/>
          <w:u w:val="single"/>
        </w:rPr>
        <w:t>de Borne</w:t>
      </w:r>
      <w:r w:rsidRPr="002362D8">
        <w:rPr>
          <w:rFonts w:ascii="Arial" w:hAnsi="Arial" w:cs="Arial"/>
          <w:sz w:val="22"/>
          <w:szCs w:val="22"/>
        </w:rPr>
        <w:t xml:space="preserve"> met als belendingen Johannes Danelssoen van der Aa, het Groot Gasthuis te ’s-Hertogenbosch, de gemene straat, idem een akker van 7 ½ lopensen ter plaatse </w:t>
      </w:r>
      <w:r w:rsidRPr="002362D8">
        <w:rPr>
          <w:rFonts w:ascii="Arial" w:hAnsi="Arial" w:cs="Arial"/>
          <w:b/>
          <w:sz w:val="22"/>
          <w:szCs w:val="22"/>
          <w:u w:val="single"/>
        </w:rPr>
        <w:t xml:space="preserve">opten Witacker </w:t>
      </w:r>
      <w:r w:rsidRPr="002362D8">
        <w:rPr>
          <w:rFonts w:ascii="Arial" w:hAnsi="Arial" w:cs="Arial"/>
          <w:sz w:val="22"/>
          <w:szCs w:val="22"/>
        </w:rPr>
        <w:t xml:space="preserve">met als belendingen Johannis zn.v.Theodoricus Scoenmakers, en Johannis Rutgers, cijns van een braspenning aan de </w:t>
      </w:r>
      <w:r w:rsidRPr="002362D8">
        <w:rPr>
          <w:rFonts w:ascii="Arial" w:hAnsi="Arial" w:cs="Arial"/>
          <w:b/>
          <w:sz w:val="22"/>
          <w:szCs w:val="22"/>
          <w:u w:val="single"/>
        </w:rPr>
        <w:t>Heer van Helmond</w:t>
      </w:r>
    </w:p>
    <w:p w14:paraId="03176A57" w14:textId="77777777" w:rsidR="00D5028D" w:rsidRPr="002362D8" w:rsidRDefault="00D5028D">
      <w:pPr>
        <w:tabs>
          <w:tab w:val="left" w:pos="3888"/>
        </w:tabs>
        <w:rPr>
          <w:rFonts w:ascii="Arial" w:hAnsi="Arial" w:cs="Arial"/>
          <w:sz w:val="22"/>
          <w:szCs w:val="22"/>
        </w:rPr>
      </w:pPr>
    </w:p>
    <w:p w14:paraId="34574CDE" w14:textId="77777777" w:rsidR="00D5028D" w:rsidRPr="002362D8" w:rsidRDefault="00D5028D">
      <w:pPr>
        <w:tabs>
          <w:tab w:val="left" w:pos="3888"/>
        </w:tabs>
        <w:rPr>
          <w:rFonts w:ascii="Arial" w:hAnsi="Arial" w:cs="Arial"/>
          <w:sz w:val="22"/>
          <w:szCs w:val="22"/>
        </w:rPr>
      </w:pPr>
    </w:p>
    <w:p w14:paraId="142CC283" w14:textId="77777777" w:rsidR="00D5028D" w:rsidRPr="002362D8" w:rsidRDefault="00D5028D">
      <w:pPr>
        <w:tabs>
          <w:tab w:val="left" w:pos="3888"/>
        </w:tabs>
        <w:rPr>
          <w:rFonts w:ascii="Arial" w:hAnsi="Arial" w:cs="Arial"/>
          <w:sz w:val="22"/>
          <w:szCs w:val="22"/>
        </w:rPr>
      </w:pPr>
    </w:p>
    <w:p w14:paraId="142EC84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2700</w:t>
      </w:r>
    </w:p>
    <w:p w14:paraId="61C4FC9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405  10 mei 1554 [5</w:t>
      </w:r>
      <w:r w:rsidRPr="002362D8">
        <w:rPr>
          <w:rFonts w:ascii="Arial" w:hAnsi="Arial" w:cs="Arial"/>
          <w:b/>
          <w:sz w:val="22"/>
          <w:szCs w:val="22"/>
          <w:vertAlign w:val="superscript"/>
        </w:rPr>
        <w:t>e</w:t>
      </w:r>
      <w:r w:rsidRPr="002362D8">
        <w:rPr>
          <w:rFonts w:ascii="Arial" w:hAnsi="Arial" w:cs="Arial"/>
          <w:b/>
          <w:sz w:val="22"/>
          <w:szCs w:val="22"/>
        </w:rPr>
        <w:t xml:space="preserve"> dag na Exaudi]</w:t>
      </w:r>
    </w:p>
    <w:p w14:paraId="5D1C0A2B"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Boxtel, het kerkhof van de Boxtelse kerk</w:t>
      </w:r>
      <w:r w:rsidRPr="002362D8">
        <w:rPr>
          <w:rFonts w:ascii="Arial" w:hAnsi="Arial" w:cs="Arial"/>
          <w:sz w:val="22"/>
          <w:szCs w:val="22"/>
        </w:rPr>
        <w:t>; idem Christianus zn.v.w. Gerardus Anthoenissen van den broeck weduwnaar van Elisabeth zijn vrouw dr.v.w. Zeger Zegerss., op basis van testament van genoemde Elisabeth, heeft verkocht aan Leonis zn.v. Hermannis Loenissen de Wijer [dubieus] een erfpacht van een mud rogge Bossche maat te betalen op de feestdag van Sint Anthonius abt [17 januari] [voor Schijndel kijk op 405v]</w:t>
      </w:r>
    </w:p>
    <w:p w14:paraId="17BF0C7C" w14:textId="77777777" w:rsidR="00D5028D" w:rsidRPr="002362D8" w:rsidRDefault="00D5028D">
      <w:pPr>
        <w:tabs>
          <w:tab w:val="left" w:pos="3888"/>
        </w:tabs>
        <w:rPr>
          <w:rFonts w:ascii="Arial" w:hAnsi="Arial" w:cs="Arial"/>
          <w:sz w:val="22"/>
          <w:szCs w:val="22"/>
        </w:rPr>
      </w:pPr>
    </w:p>
    <w:p w14:paraId="174EA40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2701</w:t>
      </w:r>
    </w:p>
    <w:p w14:paraId="3EF65B4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416v mei 1554</w:t>
      </w:r>
    </w:p>
    <w:p w14:paraId="0C17C2D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Rudolphus zn.v.Peter Henricxss. man van Joghanna zijn vrouw dr.v.w. Henricus Gerincx heeft verkocht aan Arnoldus Voegels zn.v.w. Arnoldus Voegels een erfpacht van 1 mud rogge Bossche maat te betalen op de feestdag van het Heilig of Eerbiedwaardig Sacrament  uit 2 dagmaten hooiland ter plaatse de </w:t>
      </w:r>
      <w:r w:rsidRPr="002362D8">
        <w:rPr>
          <w:rFonts w:ascii="Arial" w:hAnsi="Arial" w:cs="Arial"/>
          <w:b/>
          <w:sz w:val="22"/>
          <w:szCs w:val="22"/>
        </w:rPr>
        <w:t>H</w:t>
      </w:r>
      <w:r w:rsidRPr="002362D8">
        <w:rPr>
          <w:rFonts w:ascii="Arial" w:hAnsi="Arial" w:cs="Arial"/>
          <w:b/>
          <w:sz w:val="22"/>
          <w:szCs w:val="22"/>
          <w:u w:val="single"/>
        </w:rPr>
        <w:t>eeswyckersteghe</w:t>
      </w:r>
      <w:r w:rsidRPr="002362D8">
        <w:rPr>
          <w:rFonts w:ascii="Arial" w:hAnsi="Arial" w:cs="Arial"/>
          <w:sz w:val="22"/>
          <w:szCs w:val="22"/>
          <w:u w:val="single"/>
        </w:rPr>
        <w:t xml:space="preserve"> </w:t>
      </w:r>
      <w:r w:rsidRPr="002362D8">
        <w:rPr>
          <w:rFonts w:ascii="Arial" w:hAnsi="Arial" w:cs="Arial"/>
          <w:sz w:val="22"/>
          <w:szCs w:val="22"/>
        </w:rPr>
        <w:t xml:space="preserve">met als belendingen Henricus van Gerwen, het </w:t>
      </w:r>
      <w:r w:rsidRPr="002362D8">
        <w:rPr>
          <w:rFonts w:ascii="Arial" w:hAnsi="Arial" w:cs="Arial"/>
          <w:b/>
          <w:sz w:val="22"/>
          <w:szCs w:val="22"/>
          <w:u w:val="single"/>
        </w:rPr>
        <w:t>personaat van Heeswijk</w:t>
      </w:r>
      <w:r w:rsidRPr="002362D8">
        <w:rPr>
          <w:rFonts w:ascii="Arial" w:hAnsi="Arial" w:cs="Arial"/>
          <w:sz w:val="22"/>
          <w:szCs w:val="22"/>
        </w:rPr>
        <w:t>, Theodoricus Michiels, de gemene straat</w:t>
      </w:r>
    </w:p>
    <w:p w14:paraId="069AF0CD" w14:textId="77777777" w:rsidR="00D5028D" w:rsidRPr="002362D8" w:rsidRDefault="00D5028D">
      <w:pPr>
        <w:tabs>
          <w:tab w:val="left" w:pos="3888"/>
        </w:tabs>
        <w:rPr>
          <w:rFonts w:ascii="Arial" w:hAnsi="Arial" w:cs="Arial"/>
          <w:sz w:val="22"/>
          <w:szCs w:val="22"/>
        </w:rPr>
      </w:pPr>
    </w:p>
    <w:p w14:paraId="0114A684"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201</w:t>
      </w:r>
    </w:p>
    <w:p w14:paraId="1044D8B8" w14:textId="77777777" w:rsidR="00D5028D" w:rsidRPr="002362D8" w:rsidRDefault="00D5028D">
      <w:pPr>
        <w:tabs>
          <w:tab w:val="left" w:pos="3888"/>
        </w:tabs>
        <w:rPr>
          <w:rFonts w:ascii="Arial" w:hAnsi="Arial" w:cs="Arial"/>
          <w:sz w:val="22"/>
          <w:szCs w:val="22"/>
        </w:rPr>
      </w:pPr>
    </w:p>
    <w:p w14:paraId="3C3AB84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 xml:space="preserve">2702 </w:t>
      </w:r>
    </w:p>
    <w:p w14:paraId="33BB577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470  juni 1554</w:t>
      </w:r>
    </w:p>
    <w:p w14:paraId="3516404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Tafel van de H.Geest in Veghel</w:t>
      </w:r>
      <w:r w:rsidRPr="002362D8">
        <w:rPr>
          <w:rFonts w:ascii="Arial" w:hAnsi="Arial" w:cs="Arial"/>
          <w:sz w:val="22"/>
          <w:szCs w:val="22"/>
        </w:rPr>
        <w:t xml:space="preserve">; Herbertus zn.v.Gherart Arntssoen man van Sophie zijn vrouw dr.v.w. Peter Meeussen, een erfcijns van 6 gl. </w:t>
      </w:r>
    </w:p>
    <w:p w14:paraId="31AD90EE" w14:textId="77777777" w:rsidR="00D5028D" w:rsidRPr="002362D8" w:rsidRDefault="00D5028D">
      <w:pPr>
        <w:tabs>
          <w:tab w:val="left" w:pos="3888"/>
        </w:tabs>
        <w:rPr>
          <w:rFonts w:ascii="Arial" w:hAnsi="Arial" w:cs="Arial"/>
          <w:sz w:val="22"/>
          <w:szCs w:val="22"/>
        </w:rPr>
      </w:pPr>
    </w:p>
    <w:p w14:paraId="6A9DD4D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2703</w:t>
      </w:r>
    </w:p>
    <w:p w14:paraId="43FA7EB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438v  5 juni 1554</w:t>
      </w:r>
    </w:p>
    <w:p w14:paraId="7BDCFB9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Willelmus zn.v.w. Andreas Andriessoen, een erfcijns van 1 gl., te betalen op de feestdag van Sint Gertrudis [17 maart] uit huis erf hof en erfgeoederen  4 lopensen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Johannis Theodorici Zegers, Johannis Rutgers, Johannis van Tefelen, Johannis Adriaans, Johannis zn.v.w. Goeswinus van den Woude, transport aan Jacobus zn.v.w. Zebertus de Grueningen</w:t>
      </w:r>
    </w:p>
    <w:p w14:paraId="67ABBA85" w14:textId="77777777" w:rsidR="00D5028D" w:rsidRPr="002362D8" w:rsidRDefault="00D5028D">
      <w:pPr>
        <w:tabs>
          <w:tab w:val="left" w:pos="3888"/>
        </w:tabs>
        <w:rPr>
          <w:rFonts w:ascii="Arial" w:hAnsi="Arial" w:cs="Arial"/>
          <w:sz w:val="22"/>
          <w:szCs w:val="22"/>
        </w:rPr>
      </w:pPr>
    </w:p>
    <w:p w14:paraId="421F803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2704</w:t>
      </w:r>
    </w:p>
    <w:p w14:paraId="4D86C08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 folio 451  juni 1554</w:t>
      </w:r>
    </w:p>
    <w:p w14:paraId="4593FEB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Oisterwijk ter plaatse Kerkoven</w:t>
      </w:r>
      <w:r w:rsidRPr="002362D8">
        <w:rPr>
          <w:rFonts w:ascii="Arial" w:hAnsi="Arial" w:cs="Arial"/>
          <w:sz w:val="22"/>
          <w:szCs w:val="22"/>
        </w:rPr>
        <w:t xml:space="preserve">; idem </w:t>
      </w:r>
      <w:r w:rsidRPr="002362D8">
        <w:rPr>
          <w:rFonts w:ascii="Arial" w:hAnsi="Arial" w:cs="Arial"/>
          <w:b/>
          <w:sz w:val="22"/>
          <w:szCs w:val="22"/>
          <w:u w:val="single"/>
        </w:rPr>
        <w:t xml:space="preserve">Magister Nycolaus zn.v.w. Johannis de Berkel </w:t>
      </w:r>
      <w:r w:rsidRPr="002362D8">
        <w:rPr>
          <w:rFonts w:ascii="Arial" w:hAnsi="Arial" w:cs="Arial"/>
          <w:sz w:val="22"/>
          <w:szCs w:val="22"/>
        </w:rPr>
        <w:t>heeft verkocht aan Cristina dr.v.Marcelis die Potter Gevaertss. de Orthen weduwnaar van Cristina Lucassen [dubieus] [vermelding van Schijndel vermoedelijk 451v]</w:t>
      </w:r>
    </w:p>
    <w:p w14:paraId="59A06563" w14:textId="77777777" w:rsidR="00D5028D" w:rsidRPr="002362D8" w:rsidRDefault="00D5028D">
      <w:pPr>
        <w:tabs>
          <w:tab w:val="left" w:pos="3888"/>
        </w:tabs>
        <w:rPr>
          <w:rFonts w:ascii="Arial" w:hAnsi="Arial" w:cs="Arial"/>
          <w:sz w:val="22"/>
          <w:szCs w:val="22"/>
        </w:rPr>
      </w:pPr>
    </w:p>
    <w:p w14:paraId="795E60C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2705</w:t>
      </w:r>
    </w:p>
    <w:p w14:paraId="34B4908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483  25 juni 1554</w:t>
      </w:r>
    </w:p>
    <w:p w14:paraId="0E18A4C5"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Cornelius soen wijlen Thomas Glaviman schrijnmaker binnen ’s-Hertogenbosch</w:t>
      </w:r>
      <w:r w:rsidRPr="002362D8">
        <w:rPr>
          <w:rFonts w:ascii="Arial" w:hAnsi="Arial" w:cs="Arial"/>
          <w:sz w:val="22"/>
          <w:szCs w:val="22"/>
        </w:rPr>
        <w:t>; vermelding van Schijndel niet gevonden</w:t>
      </w:r>
    </w:p>
    <w:p w14:paraId="6275CF5D" w14:textId="77777777" w:rsidR="00D5028D" w:rsidRPr="002362D8" w:rsidRDefault="00D5028D">
      <w:pPr>
        <w:tabs>
          <w:tab w:val="left" w:pos="3888"/>
        </w:tabs>
        <w:rPr>
          <w:rFonts w:ascii="Arial" w:hAnsi="Arial" w:cs="Arial"/>
          <w:sz w:val="22"/>
          <w:szCs w:val="22"/>
        </w:rPr>
      </w:pPr>
    </w:p>
    <w:p w14:paraId="5CA10CA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2706</w:t>
      </w:r>
    </w:p>
    <w:p w14:paraId="296F7C1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504  juli 1554</w:t>
      </w:r>
    </w:p>
    <w:p w14:paraId="34F98B1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Wolterus zn.v.Gerardus zn.v.w. Arnoldus zn.v.w. Wolter Reynerssoen transporteert een stuk land aan Johannis zn.v.w. Johannis Henricxss; </w:t>
      </w:r>
      <w:r w:rsidRPr="002362D8">
        <w:rPr>
          <w:rFonts w:ascii="Arial" w:hAnsi="Arial" w:cs="Arial"/>
          <w:b/>
          <w:i/>
          <w:sz w:val="22"/>
          <w:szCs w:val="22"/>
        </w:rPr>
        <w:t>parochie Erp ter plaatse het Heytvelt</w:t>
      </w:r>
      <w:r w:rsidRPr="002362D8">
        <w:rPr>
          <w:rFonts w:ascii="Arial" w:hAnsi="Arial" w:cs="Arial"/>
          <w:sz w:val="22"/>
          <w:szCs w:val="22"/>
        </w:rPr>
        <w:t>; vermelding van Schijndel niet gevonden.</w:t>
      </w:r>
    </w:p>
    <w:p w14:paraId="645A361E" w14:textId="77777777" w:rsidR="00D5028D" w:rsidRPr="002362D8" w:rsidRDefault="00D5028D">
      <w:pPr>
        <w:tabs>
          <w:tab w:val="left" w:pos="3888"/>
        </w:tabs>
        <w:rPr>
          <w:rFonts w:ascii="Arial" w:hAnsi="Arial" w:cs="Arial"/>
          <w:sz w:val="22"/>
          <w:szCs w:val="22"/>
        </w:rPr>
      </w:pPr>
    </w:p>
    <w:p w14:paraId="73DAF64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2707</w:t>
      </w:r>
    </w:p>
    <w:p w14:paraId="3227431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1365  folio 511  13 juli 1554</w:t>
      </w:r>
    </w:p>
    <w:p w14:paraId="274654E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Raad van Brabant, Heer Claes priester zn.v.w. Peter Smeedts</w:t>
      </w:r>
      <w:r w:rsidRPr="002362D8">
        <w:rPr>
          <w:rFonts w:ascii="Arial" w:hAnsi="Arial" w:cs="Arial"/>
          <w:sz w:val="22"/>
          <w:szCs w:val="22"/>
        </w:rPr>
        <w:t>; Johannes zn.v.w. Lucas Mathyssen heeft verkocht aan Cristina weduwe van Cristianus zn.v.w. Lucas – vermelding van Schijndel niet gevonden</w:t>
      </w:r>
    </w:p>
    <w:p w14:paraId="5034D413" w14:textId="77777777" w:rsidR="00D5028D" w:rsidRPr="002362D8" w:rsidRDefault="00D5028D">
      <w:pPr>
        <w:tabs>
          <w:tab w:val="left" w:pos="3888"/>
        </w:tabs>
        <w:rPr>
          <w:rFonts w:ascii="Arial" w:hAnsi="Arial" w:cs="Arial"/>
          <w:sz w:val="22"/>
          <w:szCs w:val="22"/>
        </w:rPr>
      </w:pPr>
    </w:p>
    <w:p w14:paraId="15B8BDC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 xml:space="preserve">2708 </w:t>
      </w:r>
    </w:p>
    <w:p w14:paraId="6B559C8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539v augustus 1554</w:t>
      </w:r>
    </w:p>
    <w:p w14:paraId="4E632FC6"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Hugo zn.v.w. Magister Johannis van Berkel natuurlijke zoon van wijlen Johannis van Berkel Claess</w:t>
      </w:r>
      <w:r w:rsidRPr="002362D8">
        <w:rPr>
          <w:rFonts w:ascii="Arial" w:hAnsi="Arial" w:cs="Arial"/>
          <w:sz w:val="22"/>
          <w:szCs w:val="22"/>
        </w:rPr>
        <w:t xml:space="preserve">., een erfcijns van 6 gl. uit een stuk hooiland van 2 bunders </w:t>
      </w:r>
      <w:r w:rsidRPr="002362D8">
        <w:rPr>
          <w:rFonts w:ascii="Arial" w:hAnsi="Arial" w:cs="Arial"/>
          <w:b/>
          <w:sz w:val="22"/>
          <w:szCs w:val="22"/>
          <w:u w:val="single"/>
        </w:rPr>
        <w:t>in de Elde</w:t>
      </w:r>
      <w:r w:rsidRPr="002362D8">
        <w:rPr>
          <w:rFonts w:ascii="Arial" w:hAnsi="Arial" w:cs="Arial"/>
          <w:sz w:val="22"/>
          <w:szCs w:val="22"/>
        </w:rPr>
        <w:t xml:space="preserve"> met als belendingen Godefridus Ruelens, Cristianus Lambertssoen de Zochel</w:t>
      </w:r>
    </w:p>
    <w:p w14:paraId="4E2CB072" w14:textId="77777777" w:rsidR="00D5028D" w:rsidRPr="002362D8" w:rsidRDefault="00D5028D">
      <w:pPr>
        <w:tabs>
          <w:tab w:val="left" w:pos="3888"/>
        </w:tabs>
        <w:rPr>
          <w:rFonts w:ascii="Arial" w:hAnsi="Arial" w:cs="Arial"/>
          <w:sz w:val="22"/>
          <w:szCs w:val="22"/>
        </w:rPr>
      </w:pPr>
    </w:p>
    <w:p w14:paraId="2379E66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2709</w:t>
      </w:r>
    </w:p>
    <w:p w14:paraId="1687A60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folio 561v  27 augustus 1554</w:t>
      </w:r>
    </w:p>
    <w:p w14:paraId="6CF81F85"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Nuland ter plaatse Vilhuysen [mogelijk Wilhuysen</w:t>
      </w:r>
      <w:r w:rsidRPr="002362D8">
        <w:rPr>
          <w:rFonts w:ascii="Arial" w:hAnsi="Arial" w:cs="Arial"/>
          <w:sz w:val="22"/>
          <w:szCs w:val="22"/>
        </w:rPr>
        <w:t>]; Johannes zn.v.w. Zymonis Emontss. heeft verk</w:t>
      </w:r>
      <w:r w:rsidR="004B6B76" w:rsidRPr="002362D8">
        <w:rPr>
          <w:rFonts w:ascii="Arial" w:hAnsi="Arial" w:cs="Arial"/>
          <w:sz w:val="22"/>
          <w:szCs w:val="22"/>
        </w:rPr>
        <w:t>oc</w:t>
      </w:r>
      <w:r w:rsidRPr="002362D8">
        <w:rPr>
          <w:rFonts w:ascii="Arial" w:hAnsi="Arial" w:cs="Arial"/>
          <w:sz w:val="22"/>
          <w:szCs w:val="22"/>
        </w:rPr>
        <w:t>ht aan Jordanus zn.v.w. Henricus Joerdens een erfcijns van 3 gl. te betalen op Maria Hemelvaart uit een akker van 3 lopensen gelegen in de parochie [Schijndel mogelijk op 562]</w:t>
      </w:r>
    </w:p>
    <w:p w14:paraId="05DE2323" w14:textId="77777777" w:rsidR="00D5028D" w:rsidRPr="002362D8" w:rsidRDefault="00D5028D">
      <w:pPr>
        <w:tabs>
          <w:tab w:val="left" w:pos="3888"/>
        </w:tabs>
        <w:rPr>
          <w:rFonts w:ascii="Arial" w:hAnsi="Arial" w:cs="Arial"/>
          <w:sz w:val="22"/>
          <w:szCs w:val="22"/>
        </w:rPr>
      </w:pPr>
    </w:p>
    <w:p w14:paraId="35F6A5E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2710</w:t>
      </w:r>
    </w:p>
    <w:p w14:paraId="5247142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 xml:space="preserve">BP 1364  folio 566v augustus 1554 </w:t>
      </w:r>
    </w:p>
    <w:p w14:paraId="0BDD5E2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Adriaen Janssoen van Schynle heeft hem affgezeeght </w:t>
      </w:r>
      <w:r w:rsidRPr="002362D8">
        <w:rPr>
          <w:rFonts w:ascii="Arial" w:hAnsi="Arial" w:cs="Arial"/>
          <w:b/>
          <w:sz w:val="22"/>
          <w:szCs w:val="22"/>
          <w:u w:val="single"/>
        </w:rPr>
        <w:t>des ambachts van den hantschoenmakers ende nastelmakers binnen deser stadt van tsHertogenbossche</w:t>
      </w:r>
    </w:p>
    <w:p w14:paraId="467208A3" w14:textId="77777777" w:rsidR="00D5028D" w:rsidRPr="002362D8" w:rsidRDefault="00D5028D">
      <w:pPr>
        <w:tabs>
          <w:tab w:val="left" w:pos="3888"/>
        </w:tabs>
        <w:rPr>
          <w:rFonts w:ascii="Arial" w:hAnsi="Arial" w:cs="Arial"/>
          <w:sz w:val="22"/>
          <w:szCs w:val="22"/>
        </w:rPr>
      </w:pPr>
    </w:p>
    <w:p w14:paraId="1FC2227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2711</w:t>
      </w:r>
    </w:p>
    <w:p w14:paraId="75B1137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1364 – folio 578 augustus 1554</w:t>
      </w:r>
    </w:p>
    <w:p w14:paraId="2545573D"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Alleen de onderste regel: Henricus zn.v.Gerardus Jans  Joordenss. man van Elisabeth zijn vrouw dr.v.w. Gijsbertt Dierick heeft verkocht [zie verder 578v]</w:t>
      </w:r>
    </w:p>
    <w:p w14:paraId="703074E2" w14:textId="77777777" w:rsidR="00D5028D" w:rsidRPr="002362D8" w:rsidRDefault="00D5028D">
      <w:pPr>
        <w:tabs>
          <w:tab w:val="left" w:pos="3888"/>
        </w:tabs>
        <w:rPr>
          <w:rFonts w:ascii="Arial" w:hAnsi="Arial" w:cs="Arial"/>
          <w:sz w:val="22"/>
          <w:szCs w:val="22"/>
        </w:rPr>
      </w:pPr>
    </w:p>
    <w:p w14:paraId="0E00E50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2712</w:t>
      </w:r>
    </w:p>
    <w:p w14:paraId="535E4E9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1358 folio 526v  september 1554</w:t>
      </w:r>
    </w:p>
    <w:p w14:paraId="63F936D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Aelst genaamd Egenrode, het Dijcxkenbroeck</w:t>
      </w:r>
      <w:r w:rsidRPr="002362D8">
        <w:rPr>
          <w:rFonts w:ascii="Arial" w:hAnsi="Arial" w:cs="Arial"/>
          <w:sz w:val="22"/>
          <w:szCs w:val="22"/>
        </w:rPr>
        <w:t>; idem Johannes Naets zn.v.w. Arnoldus, een ercijns van 6 ½ pond [zie voor vervolg 527]</w:t>
      </w:r>
    </w:p>
    <w:p w14:paraId="6ABAB7D7" w14:textId="77777777" w:rsidR="00D5028D" w:rsidRPr="002362D8" w:rsidRDefault="00D5028D">
      <w:pPr>
        <w:tabs>
          <w:tab w:val="left" w:pos="3888"/>
        </w:tabs>
        <w:rPr>
          <w:rFonts w:ascii="Arial" w:hAnsi="Arial" w:cs="Arial"/>
          <w:sz w:val="22"/>
          <w:szCs w:val="22"/>
        </w:rPr>
      </w:pPr>
    </w:p>
    <w:p w14:paraId="182BA11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2713</w:t>
      </w:r>
    </w:p>
    <w:p w14:paraId="5CD02EC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1358 folio 527  15 september 1554</w:t>
      </w:r>
    </w:p>
    <w:p w14:paraId="39A0257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Te betalen op de feestdag van Maria Geboorte [8 september] uit drie strepen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Nicolaes zn.v.w. Willem Claessen, Johannes Naets, Symon zn.v.w. Mathias Albertss., transport aan Coenraad zn.v.w. Johannes de Coneleers t.b.v. het armengasthuis voor mannen </w:t>
      </w:r>
      <w:r w:rsidRPr="002362D8">
        <w:rPr>
          <w:rFonts w:ascii="Arial" w:hAnsi="Arial" w:cs="Arial"/>
          <w:b/>
          <w:sz w:val="22"/>
          <w:szCs w:val="22"/>
          <w:u w:val="single"/>
        </w:rPr>
        <w:t>Heer Adamsgasthuis</w:t>
      </w:r>
      <w:r w:rsidRPr="002362D8">
        <w:rPr>
          <w:rFonts w:ascii="Arial" w:hAnsi="Arial" w:cs="Arial"/>
          <w:sz w:val="22"/>
          <w:szCs w:val="22"/>
        </w:rPr>
        <w:t xml:space="preserve"> \; idem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de Doper uit een sesterzaad 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Johannes van der Hagen zn.v.w. Henricus, Johannes zn.v.Johannes Wytvens, idem een stuk beemd van een bunder aldaar met als belendingen Reynier Scauwenss.</w:t>
      </w:r>
    </w:p>
    <w:p w14:paraId="4FCA52DF" w14:textId="77777777" w:rsidR="00D5028D" w:rsidRPr="002362D8" w:rsidRDefault="00D5028D">
      <w:pPr>
        <w:tabs>
          <w:tab w:val="left" w:pos="3888"/>
        </w:tabs>
        <w:rPr>
          <w:rFonts w:ascii="Arial" w:hAnsi="Arial" w:cs="Arial"/>
          <w:sz w:val="22"/>
          <w:szCs w:val="22"/>
        </w:rPr>
      </w:pPr>
    </w:p>
    <w:p w14:paraId="1FDA0C8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2714</w:t>
      </w:r>
    </w:p>
    <w:p w14:paraId="0B1F76E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37  oktober 1554</w:t>
      </w:r>
    </w:p>
    <w:p w14:paraId="5120556D"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Ambacht van de korenkopers binnen ’s-Hertogenbosch, ambacht van den ‘scilderen beeldtsnyderen baernerstickers ende gelaesmaickeren bynnen der stadt’</w:t>
      </w:r>
      <w:r w:rsidRPr="002362D8">
        <w:rPr>
          <w:rFonts w:ascii="Arial" w:hAnsi="Arial" w:cs="Arial"/>
          <w:sz w:val="22"/>
          <w:szCs w:val="22"/>
        </w:rPr>
        <w:t>; idem Rychardus zn.v.w. Henricus van den Bogart heeft verkocht aan Jacobus zn.v.w. Peter Jacobss. van den Broeck, een erfcijns van 6 gulden te betalen op de feestdag van Sint Remigius confessor – belijder [1 oktober] uit een kamp van 2 dagmaten hooiland met als belending Willem de Meyelsvoirt en Barbara de weduwe van wijlen Paulus……</w:t>
      </w:r>
    </w:p>
    <w:p w14:paraId="607A1F9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2715</w:t>
      </w:r>
    </w:p>
    <w:p w14:paraId="481A103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40v  25 oktober 1554</w:t>
      </w:r>
    </w:p>
    <w:p w14:paraId="2AEDB2BA"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Boxtel tussen de bruggen aldaar</w:t>
      </w:r>
      <w:r w:rsidRPr="002362D8">
        <w:rPr>
          <w:rFonts w:ascii="Arial" w:hAnsi="Arial" w:cs="Arial"/>
          <w:sz w:val="22"/>
          <w:szCs w:val="22"/>
        </w:rPr>
        <w:t xml:space="preserve">; in de marge een notitie over een vernadering waarbij worden genoemd Dierck Kieff </w:t>
      </w:r>
      <w:r w:rsidRPr="002362D8">
        <w:rPr>
          <w:rFonts w:ascii="Arial" w:hAnsi="Arial" w:cs="Arial"/>
          <w:b/>
          <w:sz w:val="22"/>
          <w:szCs w:val="22"/>
          <w:u w:val="single"/>
        </w:rPr>
        <w:t>Arndt Janssen van Helmont schouteth tot Schijndel</w:t>
      </w:r>
      <w:r w:rsidRPr="002362D8">
        <w:rPr>
          <w:rFonts w:ascii="Arial" w:hAnsi="Arial" w:cs="Arial"/>
          <w:sz w:val="22"/>
          <w:szCs w:val="22"/>
        </w:rPr>
        <w:t xml:space="preserve"> van zijn huis te Schijndel dd. 5 oktober 1617 ondertekend door Ruys secretaris</w:t>
      </w:r>
    </w:p>
    <w:p w14:paraId="7BEE56BE" w14:textId="77777777" w:rsidR="00D5028D" w:rsidRPr="002362D8" w:rsidRDefault="00D5028D">
      <w:pPr>
        <w:tabs>
          <w:tab w:val="left" w:pos="3888"/>
        </w:tabs>
        <w:rPr>
          <w:rFonts w:ascii="Arial" w:hAnsi="Arial" w:cs="Arial"/>
          <w:sz w:val="22"/>
          <w:szCs w:val="22"/>
        </w:rPr>
      </w:pPr>
    </w:p>
    <w:p w14:paraId="0182BAAD"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202</w:t>
      </w:r>
    </w:p>
    <w:p w14:paraId="0F4037DF" w14:textId="77777777" w:rsidR="00D5028D" w:rsidRPr="002362D8" w:rsidRDefault="00D5028D">
      <w:pPr>
        <w:tabs>
          <w:tab w:val="left" w:pos="3888"/>
        </w:tabs>
        <w:rPr>
          <w:rFonts w:ascii="Arial" w:hAnsi="Arial" w:cs="Arial"/>
          <w:sz w:val="22"/>
          <w:szCs w:val="22"/>
        </w:rPr>
      </w:pPr>
    </w:p>
    <w:p w14:paraId="2DAC224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2716</w:t>
      </w:r>
    </w:p>
    <w:p w14:paraId="3FAAFE7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42v  oktober 1554</w:t>
      </w:r>
    </w:p>
    <w:p w14:paraId="1DF07A6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Magister Lambertus zn.v.w. Gerardus Lambertss. van den Hautart, een erfcijns te betalen op de feestdag van Maria Lichtmis [2 feb.] uit een </w:t>
      </w:r>
      <w:r w:rsidRPr="002362D8">
        <w:rPr>
          <w:rFonts w:ascii="Arial" w:hAnsi="Arial" w:cs="Arial"/>
          <w:b/>
          <w:sz w:val="22"/>
          <w:szCs w:val="22"/>
          <w:u w:val="single"/>
        </w:rPr>
        <w:t>huis erf hof schuur brouwhuis [domo braxatoria] en een stuk hopland met alles wat er toebehoort 8 lopensen aen die Voirt</w:t>
      </w:r>
      <w:r w:rsidRPr="002362D8">
        <w:rPr>
          <w:rFonts w:ascii="Arial" w:hAnsi="Arial" w:cs="Arial"/>
          <w:sz w:val="22"/>
          <w:szCs w:val="22"/>
        </w:rPr>
        <w:t xml:space="preserve"> met als belendingen Symon zn.v.Johannis Cremerssoen, de gemene straat, , Andreas zn.v.w. Gerardus Lambertss. van den Hautart, schepenbrief van Schijndel van zaterdag na Letare 1539, transport aan Yda weduwe van wijlen Andreas zn.v.w. Gerardus Lambertss. van den Hautart</w:t>
      </w:r>
    </w:p>
    <w:p w14:paraId="2D9388F2" w14:textId="77777777" w:rsidR="00D5028D" w:rsidRPr="002362D8" w:rsidRDefault="00D5028D">
      <w:pPr>
        <w:tabs>
          <w:tab w:val="left" w:pos="3888"/>
        </w:tabs>
        <w:rPr>
          <w:rFonts w:ascii="Arial" w:hAnsi="Arial" w:cs="Arial"/>
          <w:sz w:val="22"/>
          <w:szCs w:val="22"/>
        </w:rPr>
      </w:pPr>
    </w:p>
    <w:p w14:paraId="0FF97E1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2717</w:t>
      </w:r>
    </w:p>
    <w:p w14:paraId="7167DBF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43  oktober 1554</w:t>
      </w:r>
    </w:p>
    <w:p w14:paraId="386EDD90"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Te Mierlo het gasthuis genoemd het Postelhuys</w:t>
      </w:r>
      <w:r w:rsidRPr="002362D8">
        <w:rPr>
          <w:rFonts w:ascii="Arial" w:hAnsi="Arial" w:cs="Arial"/>
          <w:sz w:val="22"/>
          <w:szCs w:val="22"/>
        </w:rPr>
        <w:t xml:space="preserve"> – vermelding van Schijndel niet gevonden waar Jan Michielse wordt genoemd</w:t>
      </w:r>
    </w:p>
    <w:p w14:paraId="1036ABC4" w14:textId="77777777" w:rsidR="00D5028D" w:rsidRPr="002362D8" w:rsidRDefault="00D5028D">
      <w:pPr>
        <w:tabs>
          <w:tab w:val="left" w:pos="3888"/>
        </w:tabs>
        <w:rPr>
          <w:rFonts w:ascii="Arial" w:hAnsi="Arial" w:cs="Arial"/>
          <w:sz w:val="22"/>
          <w:szCs w:val="22"/>
        </w:rPr>
      </w:pPr>
    </w:p>
    <w:p w14:paraId="1C68388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2718</w:t>
      </w:r>
    </w:p>
    <w:p w14:paraId="654C461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18  16 oktober 1554</w:t>
      </w:r>
    </w:p>
    <w:p w14:paraId="3A2AA88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Adrianus zn.v.w. Theodoricus zn.v.w. Godefridus Gieliss. de Gestel weduwnaar van wijlen Marta zijn vrouw op basis van een testament of laatste wil van genoemde Marta, een erfpacht van een mud rogge Bossche maat Johannes Wytvenne zn.v.w. Johannis Wytvenne, Arnoldus van Laerhoven, uit huis erf hof </w:t>
      </w:r>
      <w:r w:rsidRPr="002362D8">
        <w:rPr>
          <w:rFonts w:ascii="Arial" w:hAnsi="Arial" w:cs="Arial"/>
          <w:b/>
          <w:sz w:val="22"/>
          <w:szCs w:val="22"/>
          <w:u w:val="single"/>
        </w:rPr>
        <w:t>aen den Borne</w:t>
      </w:r>
      <w:r w:rsidRPr="002362D8">
        <w:rPr>
          <w:rFonts w:ascii="Arial" w:hAnsi="Arial" w:cs="Arial"/>
          <w:sz w:val="22"/>
          <w:szCs w:val="22"/>
        </w:rPr>
        <w:t xml:space="preserve"> met als belendingen Lambertus de Beerze, Daniel van der Aa, </w:t>
      </w:r>
      <w:r w:rsidRPr="002362D8">
        <w:rPr>
          <w:rFonts w:ascii="Arial" w:hAnsi="Arial" w:cs="Arial"/>
          <w:b/>
          <w:sz w:val="22"/>
          <w:szCs w:val="22"/>
          <w:u w:val="single"/>
        </w:rPr>
        <w:t>de Scryvershoeve</w:t>
      </w:r>
      <w:r w:rsidRPr="002362D8">
        <w:rPr>
          <w:rFonts w:ascii="Arial" w:hAnsi="Arial" w:cs="Arial"/>
          <w:sz w:val="22"/>
          <w:szCs w:val="22"/>
        </w:rPr>
        <w:t>, Arnoldus Demaers, het deel van Arnoldus de Laerhoven zn.v.w. Johannis weduwnaar van Maria zijn vrouw dr.v.w. Johannis Willemss. van Berkel, transport aan Theodoricus zn.v.w. Godefridus Gielis de Gestel, transport aan Mathias zn.v.w. Sebertus Scoolers Mathyss. weduwnaar van Anna zijn vrouw</w:t>
      </w:r>
    </w:p>
    <w:p w14:paraId="1190A674" w14:textId="77777777" w:rsidR="00D5028D" w:rsidRPr="002362D8" w:rsidRDefault="00D5028D">
      <w:pPr>
        <w:tabs>
          <w:tab w:val="left" w:pos="3888"/>
        </w:tabs>
        <w:rPr>
          <w:rFonts w:ascii="Arial" w:hAnsi="Arial" w:cs="Arial"/>
          <w:sz w:val="22"/>
          <w:szCs w:val="22"/>
        </w:rPr>
      </w:pPr>
    </w:p>
    <w:p w14:paraId="754E6E5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2719</w:t>
      </w:r>
    </w:p>
    <w:p w14:paraId="5CEB839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346v  oktober 1554</w:t>
      </w:r>
    </w:p>
    <w:p w14:paraId="5223905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Henricus zn.v.w. Henricus Pauwelssoen man van Henrica zijn vrouw dr.v.w. Johannis zn.v.w. Nycolaes Lybertss., een derde part in uit een stuk 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de kinderen van Henricus Veraa en de kinderen van Peter Thyssoen, de gemene straat, Nycolaes zn.v.w. Johannis zn.v.w. Nycolaes Lybertss., grondcijns van 1 braspenning aan de </w:t>
      </w:r>
      <w:r w:rsidRPr="002362D8">
        <w:rPr>
          <w:rFonts w:ascii="Arial" w:hAnsi="Arial" w:cs="Arial"/>
          <w:b/>
          <w:sz w:val="22"/>
          <w:szCs w:val="22"/>
          <w:u w:val="single"/>
        </w:rPr>
        <w:t>Heer van Helmond</w:t>
      </w:r>
      <w:r w:rsidRPr="002362D8">
        <w:rPr>
          <w:rFonts w:ascii="Arial" w:hAnsi="Arial" w:cs="Arial"/>
          <w:sz w:val="22"/>
          <w:szCs w:val="22"/>
        </w:rPr>
        <w:t>, een cijns van 4 gl.</w:t>
      </w:r>
    </w:p>
    <w:p w14:paraId="39664A8E" w14:textId="77777777" w:rsidR="00D5028D" w:rsidRPr="002362D8" w:rsidRDefault="00D5028D">
      <w:pPr>
        <w:tabs>
          <w:tab w:val="left" w:pos="3888"/>
        </w:tabs>
        <w:rPr>
          <w:rFonts w:ascii="Arial" w:hAnsi="Arial" w:cs="Arial"/>
          <w:sz w:val="22"/>
          <w:szCs w:val="22"/>
        </w:rPr>
      </w:pPr>
    </w:p>
    <w:p w14:paraId="2446EC5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2720</w:t>
      </w:r>
    </w:p>
    <w:p w14:paraId="4FE5E61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349  oktober 1554</w:t>
      </w:r>
    </w:p>
    <w:p w14:paraId="41B9502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Godefridus zn.v.w. Henrius Diericxss. man van Elisabeth zijn vrouw dr.v.w. Willelmus Verhauthart en Margareta zijn vrouw dr.v.w. Johannes Ryckarts van den Oethelaer, stuk land genaaamd </w:t>
      </w:r>
      <w:r w:rsidRPr="002362D8">
        <w:rPr>
          <w:rFonts w:ascii="Arial" w:hAnsi="Arial" w:cs="Arial"/>
          <w:b/>
          <w:sz w:val="22"/>
          <w:szCs w:val="22"/>
          <w:u w:val="single"/>
        </w:rPr>
        <w:t>de Smitscamp</w:t>
      </w:r>
      <w:r w:rsidRPr="002362D8">
        <w:rPr>
          <w:rFonts w:ascii="Arial" w:hAnsi="Arial" w:cs="Arial"/>
          <w:sz w:val="22"/>
          <w:szCs w:val="22"/>
        </w:rPr>
        <w:t xml:space="preserve"> met zijn gerechtigheden ter plaatse </w:t>
      </w:r>
      <w:r w:rsidRPr="002362D8">
        <w:rPr>
          <w:rFonts w:ascii="Arial" w:hAnsi="Arial" w:cs="Arial"/>
          <w:b/>
          <w:sz w:val="22"/>
          <w:szCs w:val="22"/>
          <w:u w:val="single"/>
        </w:rPr>
        <w:t>op Doetelaer</w:t>
      </w:r>
      <w:r w:rsidRPr="002362D8">
        <w:rPr>
          <w:rFonts w:ascii="Arial" w:hAnsi="Arial" w:cs="Arial"/>
          <w:sz w:val="22"/>
          <w:szCs w:val="22"/>
        </w:rPr>
        <w:t xml:space="preserve"> met als belending Johannes zn.v.w. Johannis van Gherwen</w:t>
      </w:r>
    </w:p>
    <w:p w14:paraId="7D43F646" w14:textId="77777777" w:rsidR="00D5028D" w:rsidRPr="002362D8" w:rsidRDefault="00D5028D">
      <w:pPr>
        <w:tabs>
          <w:tab w:val="left" w:pos="3888"/>
        </w:tabs>
        <w:rPr>
          <w:rFonts w:ascii="Arial" w:hAnsi="Arial" w:cs="Arial"/>
          <w:sz w:val="22"/>
          <w:szCs w:val="22"/>
        </w:rPr>
      </w:pPr>
    </w:p>
    <w:p w14:paraId="334BD809" w14:textId="77777777" w:rsidR="00D5028D" w:rsidRPr="002362D8" w:rsidRDefault="00D5028D">
      <w:pPr>
        <w:tabs>
          <w:tab w:val="left" w:pos="3888"/>
        </w:tabs>
        <w:rPr>
          <w:rFonts w:ascii="Arial" w:hAnsi="Arial" w:cs="Arial"/>
          <w:sz w:val="22"/>
          <w:szCs w:val="22"/>
        </w:rPr>
      </w:pPr>
    </w:p>
    <w:p w14:paraId="7FABADC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2721</w:t>
      </w:r>
    </w:p>
    <w:p w14:paraId="78379E2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73  november 1554</w:t>
      </w:r>
    </w:p>
    <w:p w14:paraId="08BC761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zn.v. Gerardus Joirdaens en Henricus zijn broer  man van Elisabeth dr.v.w. Gysbertus Diericxss. hebben verkocht aan Aleydis de weduwe van wjlen Henricus Martenss. het vruchtgebruik t.b.v. Johannis zn.v. Conradus van wijlen Henricus Martenss. een erfcijns van 4 ½ gl. te betalen op de feestdag van  Sint Martinus [11 november] uit een malderzaad akkerland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Theodoricus zn.v.w. Arnoldus van Kessel, Henricus zn.v.w. Theodoricus van Kessel, Wilhelmus de Meyelsvoirt , Adrianus zn.v.w. Johannis Andriessen </w:t>
      </w:r>
    </w:p>
    <w:p w14:paraId="410A7A43" w14:textId="77777777" w:rsidR="00D5028D" w:rsidRPr="002362D8" w:rsidRDefault="00D5028D">
      <w:pPr>
        <w:tabs>
          <w:tab w:val="left" w:pos="3888"/>
        </w:tabs>
        <w:rPr>
          <w:rFonts w:ascii="Arial" w:hAnsi="Arial" w:cs="Arial"/>
          <w:sz w:val="22"/>
          <w:szCs w:val="22"/>
        </w:rPr>
      </w:pPr>
    </w:p>
    <w:p w14:paraId="4A01417E"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2722</w:t>
      </w:r>
    </w:p>
    <w:p w14:paraId="2D3A60D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371  21 november 1554</w:t>
      </w:r>
    </w:p>
    <w:p w14:paraId="33A2827B"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Dominus en Magister Henricus Luekemans presbyter en Nycolaus zn.v.w. Johannis genaamd die Quade de Ravesteyn</w:t>
      </w:r>
      <w:r w:rsidRPr="002362D8">
        <w:rPr>
          <w:rFonts w:ascii="Arial" w:hAnsi="Arial" w:cs="Arial"/>
          <w:sz w:val="22"/>
          <w:szCs w:val="22"/>
        </w:rPr>
        <w:t xml:space="preserve"> op basis van een testament of laatste wilsbeschikking, de </w:t>
      </w:r>
      <w:r w:rsidRPr="002362D8">
        <w:rPr>
          <w:rFonts w:ascii="Arial" w:hAnsi="Arial" w:cs="Arial"/>
          <w:b/>
          <w:sz w:val="22"/>
          <w:szCs w:val="22"/>
          <w:u w:val="single"/>
        </w:rPr>
        <w:t>natuurlijke zoon</w:t>
      </w:r>
      <w:r w:rsidRPr="002362D8">
        <w:rPr>
          <w:rFonts w:ascii="Arial" w:hAnsi="Arial" w:cs="Arial"/>
          <w:sz w:val="22"/>
          <w:szCs w:val="22"/>
        </w:rPr>
        <w:t xml:space="preserve"> van Gerardus van den Ecker de Schyndel, Godefridus de Hermalen, een erfcijns van 6 gl. te betalen op de feestdag van Sint Martinus uit 2 ½ dagmaten hooiland ter plaatse </w:t>
      </w:r>
      <w:r w:rsidRPr="002362D8">
        <w:rPr>
          <w:rFonts w:ascii="Arial" w:hAnsi="Arial" w:cs="Arial"/>
          <w:b/>
          <w:sz w:val="22"/>
          <w:szCs w:val="22"/>
          <w:u w:val="single"/>
        </w:rPr>
        <w:t xml:space="preserve">Baxhove </w:t>
      </w:r>
      <w:r w:rsidRPr="002362D8">
        <w:rPr>
          <w:rFonts w:ascii="Arial" w:hAnsi="Arial" w:cs="Arial"/>
          <w:sz w:val="22"/>
          <w:szCs w:val="22"/>
        </w:rPr>
        <w:t xml:space="preserve">met als belendingen </w:t>
      </w:r>
      <w:r w:rsidRPr="002362D8">
        <w:rPr>
          <w:rFonts w:ascii="Arial" w:hAnsi="Arial" w:cs="Arial"/>
          <w:b/>
          <w:sz w:val="22"/>
          <w:szCs w:val="22"/>
          <w:u w:val="single"/>
        </w:rPr>
        <w:t>de Zusters van de 3</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regel van Sint Franciscus aan de Ulenborch</w:t>
      </w:r>
      <w:r w:rsidRPr="002362D8">
        <w:rPr>
          <w:rFonts w:ascii="Arial" w:hAnsi="Arial" w:cs="Arial"/>
          <w:sz w:val="22"/>
          <w:szCs w:val="22"/>
        </w:rPr>
        <w:t xml:space="preserve">, de kinderen van Johannis Delis opte Dungen, Catharina weduwe van wijlen Godefridus de Hermalen, Beatris dr.v.w. Geradus van Hautart weduwe van Peter Meussoen faber = smid, de </w:t>
      </w:r>
      <w:r w:rsidRPr="002362D8">
        <w:rPr>
          <w:rFonts w:ascii="Arial" w:hAnsi="Arial" w:cs="Arial"/>
          <w:b/>
          <w:sz w:val="22"/>
          <w:szCs w:val="22"/>
          <w:u w:val="single"/>
        </w:rPr>
        <w:t>H.Geesttafel van Schijndel</w:t>
      </w:r>
    </w:p>
    <w:p w14:paraId="7C74891D" w14:textId="77777777" w:rsidR="00D5028D" w:rsidRPr="002362D8" w:rsidRDefault="00D5028D">
      <w:pPr>
        <w:tabs>
          <w:tab w:val="left" w:pos="3888"/>
        </w:tabs>
        <w:rPr>
          <w:rFonts w:ascii="Arial" w:hAnsi="Arial" w:cs="Arial"/>
          <w:sz w:val="22"/>
          <w:szCs w:val="22"/>
        </w:rPr>
      </w:pPr>
    </w:p>
    <w:p w14:paraId="1DBD14F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2723</w:t>
      </w:r>
    </w:p>
    <w:p w14:paraId="79DA5C9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98v  december 1554</w:t>
      </w:r>
    </w:p>
    <w:p w14:paraId="491FC9CD"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Theodoricus van den Berghe zn.v.w. Magister Gerardus van den Berghe</w:t>
      </w:r>
      <w:r w:rsidRPr="002362D8">
        <w:rPr>
          <w:rFonts w:ascii="Arial" w:hAnsi="Arial" w:cs="Arial"/>
          <w:sz w:val="22"/>
          <w:szCs w:val="22"/>
        </w:rPr>
        <w:t xml:space="preserve"> man van Anna zijn vrouw dr.v.w. Anthonius zn.v.w. Rutgerus Belarts, Heylwigis dr.v.w. Rutgerus Belarts, een erfcijns van 5 gl. te betalen op de feestdag van Sint Georgius ridder en martelaar [23 april] ter plaatse </w:t>
      </w:r>
      <w:r w:rsidRPr="002362D8">
        <w:rPr>
          <w:rFonts w:ascii="Arial" w:hAnsi="Arial" w:cs="Arial"/>
          <w:b/>
          <w:sz w:val="22"/>
          <w:szCs w:val="22"/>
          <w:u w:val="single"/>
        </w:rPr>
        <w:t>den Borne</w:t>
      </w:r>
    </w:p>
    <w:p w14:paraId="638DA47F" w14:textId="77777777" w:rsidR="00D5028D" w:rsidRPr="002362D8" w:rsidRDefault="00D5028D">
      <w:pPr>
        <w:tabs>
          <w:tab w:val="left" w:pos="3888"/>
        </w:tabs>
        <w:rPr>
          <w:rFonts w:ascii="Arial" w:hAnsi="Arial" w:cs="Arial"/>
          <w:sz w:val="22"/>
          <w:szCs w:val="22"/>
        </w:rPr>
      </w:pPr>
    </w:p>
    <w:p w14:paraId="4BEC92F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2724</w:t>
      </w:r>
    </w:p>
    <w:p w14:paraId="4DCF377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116 17 december 1554</w:t>
      </w:r>
    </w:p>
    <w:p w14:paraId="218ED3D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Eymbertus zn.v.w. Johannis Voet heeft verkocht aan Joanna weduwe van wijlen Willem Henricxss. een erfcijns van 1 ½ gl. te betalen op de feestdag van de Geboorte des Heren [25 december] uit een beemd van een bunder ter plaatse </w:t>
      </w:r>
      <w:r w:rsidRPr="002362D8">
        <w:rPr>
          <w:rFonts w:ascii="Arial" w:hAnsi="Arial" w:cs="Arial"/>
          <w:b/>
          <w:sz w:val="22"/>
          <w:szCs w:val="22"/>
          <w:u w:val="single"/>
        </w:rPr>
        <w:t>de Hardebeempden</w:t>
      </w:r>
      <w:r w:rsidRPr="002362D8">
        <w:rPr>
          <w:rFonts w:ascii="Arial" w:hAnsi="Arial" w:cs="Arial"/>
          <w:sz w:val="22"/>
          <w:szCs w:val="22"/>
        </w:rPr>
        <w:t xml:space="preserve"> met als belendingen Judoca weduwe van wijlen Adrianus van den Dijck, </w:t>
      </w:r>
      <w:r w:rsidRPr="002362D8">
        <w:rPr>
          <w:rFonts w:ascii="Arial" w:hAnsi="Arial" w:cs="Arial"/>
          <w:b/>
          <w:sz w:val="22"/>
          <w:szCs w:val="22"/>
          <w:u w:val="single"/>
        </w:rPr>
        <w:t>Magister Adrianus zn.v.w. Magister Leonardus van Tephelen</w:t>
      </w:r>
      <w:r w:rsidRPr="002362D8">
        <w:rPr>
          <w:rFonts w:ascii="Arial" w:hAnsi="Arial" w:cs="Arial"/>
          <w:sz w:val="22"/>
          <w:szCs w:val="22"/>
        </w:rPr>
        <w:t>, Anna weduwe van wijlen Arnoldus zn.v.w. Adrianus de Zochel en meer anderen, Maria weduwe van wijlen Johannis de Berkel en meer anderen; in de marge: Eymbertus en Joanna, 23 december 1560</w:t>
      </w:r>
    </w:p>
    <w:p w14:paraId="7F6217F3" w14:textId="77777777" w:rsidR="00D5028D" w:rsidRPr="002362D8" w:rsidRDefault="00D5028D">
      <w:pPr>
        <w:tabs>
          <w:tab w:val="left" w:pos="3888"/>
        </w:tabs>
        <w:rPr>
          <w:rFonts w:ascii="Arial" w:hAnsi="Arial" w:cs="Arial"/>
          <w:sz w:val="22"/>
          <w:szCs w:val="22"/>
        </w:rPr>
      </w:pPr>
    </w:p>
    <w:p w14:paraId="713DC99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2725</w:t>
      </w:r>
    </w:p>
    <w:p w14:paraId="6A6BEA6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62v  29 december 1554</w:t>
      </w:r>
    </w:p>
    <w:p w14:paraId="490BE94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Willelmus zn.v.w. Christianus Arntss. uit een beemd </w:t>
      </w:r>
      <w:r w:rsidRPr="002362D8">
        <w:rPr>
          <w:rFonts w:ascii="Arial" w:hAnsi="Arial" w:cs="Arial"/>
          <w:b/>
          <w:sz w:val="22"/>
          <w:szCs w:val="22"/>
          <w:u w:val="single"/>
        </w:rPr>
        <w:t>in de Hardebeempden</w:t>
      </w:r>
      <w:r w:rsidRPr="002362D8">
        <w:rPr>
          <w:rFonts w:ascii="Arial" w:hAnsi="Arial" w:cs="Arial"/>
          <w:sz w:val="22"/>
          <w:szCs w:val="22"/>
        </w:rPr>
        <w:t xml:space="preserve"> met als belendingen Margareta weduwe van wijlen Michaelis Dircxssoen, Johannis van der Cuylen, Hubertus van der Hagen, Agneta weduwe van wijlen Arnoldus Mathyss. heeft verkocht aan Arnoldus zn.v.w. Johannis Symonssoen</w:t>
      </w:r>
    </w:p>
    <w:p w14:paraId="69001DCE" w14:textId="77777777" w:rsidR="00D5028D" w:rsidRPr="002362D8" w:rsidRDefault="00D5028D">
      <w:pPr>
        <w:tabs>
          <w:tab w:val="left" w:pos="3888"/>
        </w:tabs>
        <w:rPr>
          <w:rFonts w:ascii="Arial" w:hAnsi="Arial" w:cs="Arial"/>
          <w:sz w:val="22"/>
          <w:szCs w:val="22"/>
        </w:rPr>
      </w:pPr>
    </w:p>
    <w:p w14:paraId="448454B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2726</w:t>
      </w:r>
    </w:p>
    <w:p w14:paraId="23B27AA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381v  december 1554</w:t>
      </w:r>
    </w:p>
    <w:p w14:paraId="1118E6F0"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Henricus zn.v.w. Theodoricus Gieliss. heeft verkocht aan Henricus zn.v.w. Robbertus van Oudenhuys een erfcijns van 5 gl. [zie verder 382]</w:t>
      </w:r>
    </w:p>
    <w:p w14:paraId="03603F7C" w14:textId="77777777" w:rsidR="00D5028D" w:rsidRPr="002362D8" w:rsidRDefault="00D5028D">
      <w:pPr>
        <w:tabs>
          <w:tab w:val="left" w:pos="3888"/>
        </w:tabs>
        <w:rPr>
          <w:rFonts w:ascii="Arial" w:hAnsi="Arial" w:cs="Arial"/>
          <w:sz w:val="22"/>
          <w:szCs w:val="22"/>
        </w:rPr>
      </w:pPr>
    </w:p>
    <w:p w14:paraId="1E7037A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2727</w:t>
      </w:r>
    </w:p>
    <w:p w14:paraId="5214306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383  december 1554</w:t>
      </w:r>
    </w:p>
    <w:p w14:paraId="6B91A95F"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Jurisdictie van Liempde ter plaatse die Gruenen Gemeynt</w:t>
      </w:r>
      <w:r w:rsidRPr="002362D8">
        <w:rPr>
          <w:rFonts w:ascii="Arial" w:hAnsi="Arial" w:cs="Arial"/>
          <w:sz w:val="22"/>
          <w:szCs w:val="22"/>
        </w:rPr>
        <w:t>; idem Jan van Emmericksoen zoon van Jans van Emmerick, een erfcijns van 3 manderzaad rogge Bossche maat [Schijndel niet teruggevonden]</w:t>
      </w:r>
    </w:p>
    <w:p w14:paraId="4E1B8611" w14:textId="77777777" w:rsidR="00D5028D" w:rsidRPr="002362D8" w:rsidRDefault="00D5028D">
      <w:pPr>
        <w:tabs>
          <w:tab w:val="left" w:pos="3888"/>
        </w:tabs>
        <w:rPr>
          <w:rFonts w:ascii="Arial" w:hAnsi="Arial" w:cs="Arial"/>
          <w:sz w:val="22"/>
          <w:szCs w:val="22"/>
        </w:rPr>
      </w:pPr>
    </w:p>
    <w:p w14:paraId="10F30B0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2728</w:t>
      </w:r>
    </w:p>
    <w:p w14:paraId="56FABEA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389v  december 1554</w:t>
      </w:r>
    </w:p>
    <w:p w14:paraId="6C70952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Eymbertus zn.v.w. Johannis Voets heeft verkocht aan Cristina dr.v. Marcelius Ghevartss. de Orthen weduwe van Cristianus Lucass. t.b.v. Cornelius Johannes en Gerardus broers en Hillegona Catharina en Jutta zussen minderjarige kinderen van Cristina  en t.b.v. Aleydis dr.v.w. Christianus en Hillegonda zijn eerste vrouw, een erfcijns van 6 gl. [voor vermelding van Schijndel zie 390]</w:t>
      </w:r>
    </w:p>
    <w:p w14:paraId="36162759" w14:textId="77777777" w:rsidR="00D5028D" w:rsidRPr="002362D8" w:rsidRDefault="00D5028D">
      <w:pPr>
        <w:tabs>
          <w:tab w:val="left" w:pos="3888"/>
        </w:tabs>
        <w:rPr>
          <w:rFonts w:ascii="Arial" w:hAnsi="Arial" w:cs="Arial"/>
          <w:sz w:val="22"/>
          <w:szCs w:val="22"/>
        </w:rPr>
      </w:pPr>
    </w:p>
    <w:p w14:paraId="0AF04DB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2729</w:t>
      </w:r>
    </w:p>
    <w:p w14:paraId="3FE10FE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136v  januari 1555</w:t>
      </w:r>
    </w:p>
    <w:p w14:paraId="382D2A1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Jacobus zn.v.w. Willelmus zn.v.w. Jacobus Pennincx heeft verkocht aan Roverus zn.v.w. Heymericus Janssen een erfpacht van 9 sesterzaad rogge Bossche maat te betalen op de feestdag van de Geboorte des Keren [25 december] uit huis erf hof en 6 lopensen land met als belendingen Walterus Janss., Yda weduwe van wijlen Andreas van den Houtart, de gemene straat, idem een stuk akkerland van 5 ½ lopensen met als belendingen Eymbertus Eymbertss., de gemene straat, Anna weduwe van wijlen </w:t>
      </w:r>
      <w:r w:rsidRPr="002362D8">
        <w:rPr>
          <w:rFonts w:ascii="Arial" w:hAnsi="Arial" w:cs="Arial"/>
          <w:b/>
          <w:sz w:val="22"/>
          <w:szCs w:val="22"/>
        </w:rPr>
        <w:t>Mathys die Goudtsmit</w:t>
      </w:r>
      <w:r w:rsidRPr="002362D8">
        <w:rPr>
          <w:rFonts w:ascii="Arial" w:hAnsi="Arial" w:cs="Arial"/>
          <w:sz w:val="22"/>
          <w:szCs w:val="22"/>
        </w:rPr>
        <w:t xml:space="preserve">, een erfcijns van 1 ½ gl. </w:t>
      </w:r>
    </w:p>
    <w:p w14:paraId="37B4FEF6" w14:textId="77777777" w:rsidR="00D5028D" w:rsidRPr="002362D8" w:rsidRDefault="00D5028D">
      <w:pPr>
        <w:tabs>
          <w:tab w:val="left" w:pos="3888"/>
        </w:tabs>
        <w:rPr>
          <w:rFonts w:ascii="Arial" w:hAnsi="Arial" w:cs="Arial"/>
          <w:sz w:val="22"/>
          <w:szCs w:val="22"/>
        </w:rPr>
      </w:pPr>
    </w:p>
    <w:p w14:paraId="35A60334"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203</w:t>
      </w:r>
    </w:p>
    <w:p w14:paraId="3CD5A195" w14:textId="77777777" w:rsidR="00D5028D" w:rsidRPr="002362D8" w:rsidRDefault="00D5028D">
      <w:pPr>
        <w:tabs>
          <w:tab w:val="left" w:pos="3888"/>
        </w:tabs>
        <w:rPr>
          <w:rFonts w:ascii="Arial" w:hAnsi="Arial" w:cs="Arial"/>
          <w:sz w:val="22"/>
          <w:szCs w:val="22"/>
        </w:rPr>
      </w:pPr>
    </w:p>
    <w:p w14:paraId="6AA493B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2730</w:t>
      </w:r>
    </w:p>
    <w:p w14:paraId="46C4A5D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154v  januari 1555</w:t>
      </w:r>
    </w:p>
    <w:p w14:paraId="011BA77E"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Henricus zn.v.w. Theodoricus Scoemaickers zn.v.w. Johannis heeft verkocht aan Willem zn.v.w. Theodoricus de Vechel een erfcijns van 3 gl. te betalen op de feestdag van Sint Sebastianus martelaar [20 januari] [einde akte]</w:t>
      </w:r>
    </w:p>
    <w:p w14:paraId="1CF53397" w14:textId="77777777" w:rsidR="00D5028D" w:rsidRPr="002362D8" w:rsidRDefault="00D5028D">
      <w:pPr>
        <w:tabs>
          <w:tab w:val="left" w:pos="3888"/>
        </w:tabs>
        <w:rPr>
          <w:rFonts w:ascii="Arial" w:hAnsi="Arial" w:cs="Arial"/>
          <w:sz w:val="22"/>
          <w:szCs w:val="22"/>
        </w:rPr>
      </w:pPr>
    </w:p>
    <w:p w14:paraId="05C8DEC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2731</w:t>
      </w:r>
    </w:p>
    <w:p w14:paraId="0617631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163  januari 1555</w:t>
      </w:r>
    </w:p>
    <w:p w14:paraId="4A41C6B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Gerardus zn.v.w. Theodoricus Henricxss. man van Yda zijn vrouw dr.v.w. Peter Reynerss. van den Dyck heeft verkocht aan Hermanus zn.v.w. Arnoldus van den Broeck een erfpacht van een mud rogge Bossche maat te betalen op de feestdag van Sint Anthonius abt [17 januari] uit huis erf schuur hof en domuncula = esthuis of bakhuis en 12 lopensen land ter plaatse </w:t>
      </w:r>
      <w:r w:rsidRPr="002362D8">
        <w:rPr>
          <w:rFonts w:ascii="Arial" w:hAnsi="Arial" w:cs="Arial"/>
          <w:b/>
          <w:sz w:val="22"/>
          <w:szCs w:val="22"/>
          <w:u w:val="single"/>
        </w:rPr>
        <w:t>dWybosch juxta sacellum = omtrent de kapel</w:t>
      </w:r>
      <w:r w:rsidRPr="002362D8">
        <w:rPr>
          <w:rFonts w:ascii="Arial" w:hAnsi="Arial" w:cs="Arial"/>
          <w:sz w:val="22"/>
          <w:szCs w:val="22"/>
        </w:rPr>
        <w:t xml:space="preserve"> met als belendingen de kinderen van wijlen Wilhelmus Hornken, Margareta weduwe van wijlen Michael Dircxss. en haar kinderen, de gemene straat, idem een akker hopland van 6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 met als belendingen Eymbertus Lambertss. van den Vorstenbosch , Peter Pauwelss., Johannis van den Auwenhuys, de gemene straat </w:t>
      </w:r>
    </w:p>
    <w:p w14:paraId="5871D3CE" w14:textId="77777777" w:rsidR="00D5028D" w:rsidRPr="002362D8" w:rsidRDefault="00D5028D">
      <w:pPr>
        <w:tabs>
          <w:tab w:val="left" w:pos="3888"/>
        </w:tabs>
        <w:rPr>
          <w:rFonts w:ascii="Arial" w:hAnsi="Arial" w:cs="Arial"/>
          <w:sz w:val="22"/>
          <w:szCs w:val="22"/>
        </w:rPr>
      </w:pPr>
    </w:p>
    <w:p w14:paraId="21D75C2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2732</w:t>
      </w:r>
    </w:p>
    <w:p w14:paraId="5DF7279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BP 1367 folio 176  januari 1555</w:t>
      </w:r>
    </w:p>
    <w:p w14:paraId="6DB6F3D8"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t xml:space="preserve">Matheus zn.v.w. Egidius Henricxss. heeft verkocht aan Arnoldus zn.v.w. Arnoldus Vogels een erfpacht van een mud rogge Bossche maat te btealen op de feestdag van Maria Lichtmis [2 februari] uit huis erf hof en esthuis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zn.v.w. Henricus Dircxss., de gemene straat, een erfcijns van 6 ½ gl. aan </w:t>
      </w:r>
      <w:r w:rsidRPr="002362D8">
        <w:rPr>
          <w:rFonts w:ascii="Arial" w:hAnsi="Arial" w:cs="Arial"/>
          <w:b/>
          <w:sz w:val="22"/>
          <w:szCs w:val="22"/>
          <w:u w:val="single"/>
        </w:rPr>
        <w:t>het altaar van Sint Sebastianus martelaar in de kerk van Schijndel</w:t>
      </w:r>
      <w:r w:rsidRPr="002362D8">
        <w:rPr>
          <w:rFonts w:ascii="Arial" w:hAnsi="Arial" w:cs="Arial"/>
          <w:sz w:val="22"/>
          <w:szCs w:val="22"/>
        </w:rPr>
        <w:t xml:space="preserve">, 11 sesters rogge aan Henricus Kemp, een erfpacht van een malder rogge aan </w:t>
      </w:r>
      <w:r w:rsidRPr="002362D8">
        <w:rPr>
          <w:rFonts w:ascii="Arial" w:hAnsi="Arial" w:cs="Arial"/>
          <w:b/>
          <w:sz w:val="22"/>
          <w:szCs w:val="22"/>
          <w:u w:val="single"/>
        </w:rPr>
        <w:t>Magister Henricus de Bye</w:t>
      </w:r>
      <w:r w:rsidRPr="002362D8">
        <w:rPr>
          <w:rFonts w:ascii="Arial" w:hAnsi="Arial" w:cs="Arial"/>
          <w:sz w:val="22"/>
          <w:szCs w:val="22"/>
        </w:rPr>
        <w:t xml:space="preserve">; idem in de marge: een beemd van 2 dagmaten </w:t>
      </w:r>
      <w:r w:rsidRPr="002362D8">
        <w:rPr>
          <w:rFonts w:ascii="Arial" w:hAnsi="Arial" w:cs="Arial"/>
          <w:b/>
          <w:sz w:val="22"/>
          <w:szCs w:val="22"/>
          <w:u w:val="single"/>
        </w:rPr>
        <w:t>in de Beempden</w:t>
      </w:r>
      <w:r w:rsidRPr="002362D8">
        <w:rPr>
          <w:rFonts w:ascii="Arial" w:hAnsi="Arial" w:cs="Arial"/>
          <w:sz w:val="22"/>
          <w:szCs w:val="22"/>
        </w:rPr>
        <w:t xml:space="preserve"> met als belendingen Peter Zelen [dubieus], Elisabeth weduwe van wijlen Henricus van der Kuylen, </w:t>
      </w:r>
      <w:r w:rsidRPr="002362D8">
        <w:rPr>
          <w:rFonts w:ascii="Arial" w:hAnsi="Arial" w:cs="Arial"/>
          <w:b/>
          <w:sz w:val="22"/>
          <w:szCs w:val="22"/>
          <w:u w:val="single"/>
        </w:rPr>
        <w:t xml:space="preserve">de H.Geesttafel van Schijndel, het Convent van tCaudewater </w:t>
      </w:r>
    </w:p>
    <w:p w14:paraId="1EB58874" w14:textId="77777777" w:rsidR="00D5028D" w:rsidRPr="002362D8" w:rsidRDefault="00D5028D">
      <w:pPr>
        <w:tabs>
          <w:tab w:val="left" w:pos="3888"/>
        </w:tabs>
        <w:rPr>
          <w:rFonts w:ascii="Arial" w:hAnsi="Arial" w:cs="Arial"/>
          <w:sz w:val="22"/>
          <w:szCs w:val="22"/>
        </w:rPr>
      </w:pPr>
    </w:p>
    <w:p w14:paraId="35407BA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2733</w:t>
      </w:r>
    </w:p>
    <w:p w14:paraId="05D52B7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71  januari 1555</w:t>
      </w:r>
    </w:p>
    <w:p w14:paraId="5DF012C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Hugo zn.v.w. Magister Johannis de Berkel man van Hadewicgis zijn vrouw dr.v.w. Gysbertus zn.v.w. Johannis van den Bogart, een erfcijns van 4 ½ gl. te betalen op de feestdag van Johannis de Doper [24 juni] uit een huis hof en erf ter plaatse </w:t>
      </w:r>
      <w:r w:rsidRPr="002362D8">
        <w:rPr>
          <w:rFonts w:ascii="Arial" w:hAnsi="Arial" w:cs="Arial"/>
          <w:b/>
          <w:sz w:val="22"/>
          <w:szCs w:val="22"/>
          <w:u w:val="single"/>
        </w:rPr>
        <w:t xml:space="preserve">Lutteleijndt </w:t>
      </w:r>
      <w:r w:rsidRPr="002362D8">
        <w:rPr>
          <w:rFonts w:ascii="Arial" w:hAnsi="Arial" w:cs="Arial"/>
          <w:sz w:val="22"/>
          <w:szCs w:val="22"/>
        </w:rPr>
        <w:t xml:space="preserve">met als belendingen het </w:t>
      </w:r>
      <w:r w:rsidRPr="002362D8">
        <w:rPr>
          <w:rFonts w:ascii="Arial" w:hAnsi="Arial" w:cs="Arial"/>
          <w:b/>
          <w:sz w:val="22"/>
          <w:szCs w:val="22"/>
          <w:u w:val="single"/>
        </w:rPr>
        <w:t>Groot Gasthuis te ’s-Hertogenbosch</w:t>
      </w:r>
      <w:r w:rsidRPr="002362D8">
        <w:rPr>
          <w:rFonts w:ascii="Arial" w:hAnsi="Arial" w:cs="Arial"/>
          <w:sz w:val="22"/>
          <w:szCs w:val="22"/>
        </w:rPr>
        <w:t xml:space="preserve">, de openbare weg, een akker de </w:t>
      </w:r>
      <w:r w:rsidRPr="002362D8">
        <w:rPr>
          <w:rFonts w:ascii="Arial" w:hAnsi="Arial" w:cs="Arial"/>
          <w:b/>
          <w:sz w:val="22"/>
          <w:szCs w:val="22"/>
          <w:u w:val="single"/>
        </w:rPr>
        <w:t xml:space="preserve">Putstege </w:t>
      </w:r>
      <w:r w:rsidRPr="002362D8">
        <w:rPr>
          <w:rFonts w:ascii="Arial" w:hAnsi="Arial" w:cs="Arial"/>
          <w:sz w:val="22"/>
          <w:szCs w:val="22"/>
        </w:rPr>
        <w:t>4 lopensen , Paulus zn.v.Hubertus Egenss. een kamp weiland of broekland van 2 bunders ter plaatse met als belendingen Johannes zn.v.w. Laurentius Michiels, Henricus Weygergancx, Cristina dr.v.w. Lambertus Adriaenss. de Zochel, transport aan Peter zn.v.w. Johannes Meckman [dubieus] en Arnolda zijn vrouw, Anthonius en Godefridus broers kinderen van Peter en Arnolda</w:t>
      </w:r>
    </w:p>
    <w:p w14:paraId="5E0CFA6A" w14:textId="77777777" w:rsidR="00D5028D" w:rsidRPr="002362D8" w:rsidRDefault="00D5028D">
      <w:pPr>
        <w:tabs>
          <w:tab w:val="left" w:pos="3888"/>
        </w:tabs>
        <w:rPr>
          <w:rFonts w:ascii="Arial" w:hAnsi="Arial" w:cs="Arial"/>
          <w:sz w:val="22"/>
          <w:szCs w:val="22"/>
        </w:rPr>
      </w:pPr>
    </w:p>
    <w:p w14:paraId="32EF8F1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2734</w:t>
      </w:r>
    </w:p>
    <w:p w14:paraId="2B517CB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416 januari 1555</w:t>
      </w:r>
    </w:p>
    <w:p w14:paraId="702A28A8" w14:textId="77777777" w:rsidR="00D5028D" w:rsidRPr="002362D8" w:rsidRDefault="00D5028D">
      <w:pPr>
        <w:tabs>
          <w:tab w:val="left" w:pos="3888"/>
        </w:tabs>
        <w:rPr>
          <w:rFonts w:ascii="Arial" w:hAnsi="Arial" w:cs="Arial"/>
          <w:color w:val="0000FF"/>
          <w:sz w:val="22"/>
          <w:szCs w:val="22"/>
        </w:rPr>
      </w:pPr>
      <w:r w:rsidRPr="002362D8">
        <w:rPr>
          <w:rFonts w:ascii="Arial" w:hAnsi="Arial" w:cs="Arial"/>
          <w:color w:val="0000FF"/>
          <w:sz w:val="22"/>
          <w:szCs w:val="22"/>
        </w:rPr>
        <w:t xml:space="preserve">Cornelis van Bergen Heer van Zevenbergen Noordeloos Nieucoop Oosthuysen van den landen van Scellinck, van Vorsselaer Rhety Lichtart, van Burch ende Swindrecht etc. waarin genoemd worden: den Heer Jannen Grave van Oostvrieslant Heere van Durbini [dubieus], syn slot dorp goeden ende heerlicheyt van Heeswyck metten heerlicheyden hooghe middel ende leege met lande beempden hoven heyden weyden molenen renthen chynsen etc. noch syn dorp goeden ende heerlicheyden van Dyntre met oock den heerlicheyden hooge ende leege met allen beenpden etc. met allen hunnen annexen ende toebehoirten ende omme de selve vercoopinge te effectuerene hadde doen oock geconstitueert ende gemachticht gehadt sekere syne constituyt ende commissaris om in synen naem ende van synen wegen te compareren voor stathouder ende leenmannen des leenhoefs van Brabant, om aldaer de selve voorseyde sloot goeden ende heerlicheyden boven verhaelt ende allen haeren toebehoirten, leen wesende, in synen naem te transporteren in handen des se;fs stathoudere ende mannen van leene voors. in ende tot behoeff des selfs Heeren Janne Grave van Oistvrieslant coopere boven verhaelt, om welcke selve vercoopinge int geheel ende … als te voldoene hadde oyck mits syne brieven van constitutien mach ende auctoriteyt beveel ende speciale last gegeven gemachticht ende geconstitueert synen lieven ende getrouwen Peeteren Bersacques rintmeester tot Zevenbergen om in synen naem ende van synen wegen voor hem, synen erven ende nacomelingen, alle dandere goeden egeen leen wesende, totten voors. goeden ende heerlicheyt geannexeert ende vercregen  als </w:t>
      </w:r>
      <w:r w:rsidRPr="002362D8">
        <w:rPr>
          <w:rFonts w:ascii="Arial" w:hAnsi="Arial" w:cs="Arial"/>
          <w:b/>
          <w:color w:val="0000FF"/>
          <w:sz w:val="22"/>
          <w:szCs w:val="22"/>
          <w:u w:val="single"/>
        </w:rPr>
        <w:t>de wintmolen int dorp van Schyndel</w:t>
      </w:r>
      <w:r w:rsidRPr="002362D8">
        <w:rPr>
          <w:rFonts w:ascii="Arial" w:hAnsi="Arial" w:cs="Arial"/>
          <w:color w:val="0000FF"/>
          <w:sz w:val="22"/>
          <w:szCs w:val="22"/>
        </w:rPr>
        <w:t>, de watermoelen gelegen int dorp van Berlichem, de hoeve gelegen onder Heeswyck, de hoeve gelegen onder Dinther ende de Osser meer gelegen onder Oss, insgelycx op te draegen, te ransporteren, te onterven ende te erven, voor alle alsulcke wetthen, hoven ende gerichten daer aff die ruerich oft gehouden wordden  ende daer inne alle wettelicheyt, vesticheyt ende waerschap te doene met allen solemniteyten van rechte ende van costumen der wetten ende hoofden voorseyt, soe dat den selven Heer ende ……einde van de akte – zie verder 416v maar die is niet opgenomen in de reeks!</w:t>
      </w:r>
    </w:p>
    <w:p w14:paraId="1C66AD5E" w14:textId="77777777" w:rsidR="00D5028D" w:rsidRPr="002362D8" w:rsidRDefault="00D5028D">
      <w:pPr>
        <w:tabs>
          <w:tab w:val="left" w:pos="3888"/>
        </w:tabs>
        <w:rPr>
          <w:rFonts w:ascii="Arial" w:hAnsi="Arial" w:cs="Arial"/>
          <w:sz w:val="22"/>
          <w:szCs w:val="22"/>
        </w:rPr>
      </w:pPr>
    </w:p>
    <w:p w14:paraId="2A15BE3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2735</w:t>
      </w:r>
    </w:p>
    <w:p w14:paraId="1F2E763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1358 folio 543  17 februari 1555</w:t>
      </w:r>
    </w:p>
    <w:p w14:paraId="5479944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lastRenderedPageBreak/>
        <w:t xml:space="preserve">Arnoldus zn.v.w. Johannis zn.v.w. Arnoldus Naets welke Johannes was gehuwd met Geertruda zijn vrouw dr.v.w. Jordanus de Bont [dubieus], de helft van twee hoeven genaamd </w:t>
      </w:r>
      <w:r w:rsidRPr="002362D8">
        <w:rPr>
          <w:rFonts w:ascii="Arial" w:hAnsi="Arial" w:cs="Arial"/>
          <w:b/>
          <w:sz w:val="22"/>
          <w:szCs w:val="22"/>
          <w:u w:val="single"/>
        </w:rPr>
        <w:t>Boeydonck en Hermalen</w:t>
      </w:r>
      <w:r w:rsidRPr="002362D8">
        <w:rPr>
          <w:rFonts w:ascii="Arial" w:hAnsi="Arial" w:cs="Arial"/>
          <w:sz w:val="22"/>
          <w:szCs w:val="22"/>
        </w:rPr>
        <w:t xml:space="preserve"> bestaande uit huizen erven hoven akkers beemden weilanden heiden houtwassen en al hun toebehorende gerechtigheden, idem een erfpacht van en malder, idem een erfpacht van 3 vaten rogge te betalen op de feestdag van Maria Lichtmis [2 februari], idem een erfcijns van 5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w:t>
      </w:r>
      <w:r w:rsidRPr="002362D8">
        <w:rPr>
          <w:rFonts w:ascii="Arial" w:hAnsi="Arial" w:cs="Arial"/>
          <w:b/>
          <w:i/>
          <w:sz w:val="22"/>
          <w:szCs w:val="22"/>
        </w:rPr>
        <w:t>in de parochie van Strathen</w:t>
      </w:r>
      <w:r w:rsidRPr="002362D8">
        <w:rPr>
          <w:rFonts w:ascii="Arial" w:hAnsi="Arial" w:cs="Arial"/>
          <w:sz w:val="22"/>
          <w:szCs w:val="22"/>
        </w:rPr>
        <w:t xml:space="preserve"> en nog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[einde akte]</w:t>
      </w:r>
    </w:p>
    <w:p w14:paraId="5739B358" w14:textId="77777777" w:rsidR="00D5028D" w:rsidRPr="002362D8" w:rsidRDefault="00D5028D">
      <w:pPr>
        <w:tabs>
          <w:tab w:val="left" w:pos="3888"/>
        </w:tabs>
        <w:rPr>
          <w:rFonts w:ascii="Arial" w:hAnsi="Arial" w:cs="Arial"/>
          <w:sz w:val="22"/>
          <w:szCs w:val="22"/>
        </w:rPr>
      </w:pPr>
    </w:p>
    <w:p w14:paraId="5BA20B1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2736</w:t>
      </w:r>
    </w:p>
    <w:p w14:paraId="729130B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205v  14 februari 1555</w:t>
      </w:r>
    </w:p>
    <w:p w14:paraId="470622B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Laurentius zn.v.w. Michaelis Vreynssen, een erfpacht van 5 sesters rogge Bossche maat te betalen op de feestdag van Maria Lichtmis [2 februari] uit huis erf hof schuur esthuis boomgaard en 7 lopensen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w:t>
      </w:r>
      <w:r w:rsidRPr="002362D8">
        <w:rPr>
          <w:rFonts w:ascii="Arial" w:hAnsi="Arial" w:cs="Arial"/>
          <w:b/>
          <w:sz w:val="22"/>
          <w:szCs w:val="22"/>
          <w:u w:val="single"/>
        </w:rPr>
        <w:t>Heer Andreas</w:t>
      </w:r>
      <w:r w:rsidRPr="002362D8">
        <w:rPr>
          <w:rFonts w:ascii="Arial" w:hAnsi="Arial" w:cs="Arial"/>
          <w:sz w:val="22"/>
          <w:szCs w:val="22"/>
        </w:rPr>
        <w:t xml:space="preserve"> [zal de Schijndelse pastoor Andreas van Uden zijn] - [einde akte – zie verder 206]</w:t>
      </w:r>
    </w:p>
    <w:p w14:paraId="516E784F" w14:textId="77777777" w:rsidR="00D5028D" w:rsidRPr="002362D8" w:rsidRDefault="00D5028D">
      <w:pPr>
        <w:tabs>
          <w:tab w:val="left" w:pos="3888"/>
        </w:tabs>
        <w:rPr>
          <w:rFonts w:ascii="Arial" w:hAnsi="Arial" w:cs="Arial"/>
          <w:sz w:val="22"/>
          <w:szCs w:val="22"/>
        </w:rPr>
      </w:pPr>
    </w:p>
    <w:p w14:paraId="160A408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2737</w:t>
      </w:r>
    </w:p>
    <w:p w14:paraId="225A15A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125v  13 februari 1555</w:t>
      </w:r>
    </w:p>
    <w:p w14:paraId="74FD20EC"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Arnoldus van Vladeracken zn.v.w. Arnoldus, een erfpacht van 1 mud rogge Bossche maat te betalen op de feestdag van Maria Visitatie [2 juli] uit twee huizen erven bakhuizen hof akkerland houtwassen in het geheel 12 lopensen en een ½ bunder weiland ter plaatse </w:t>
      </w:r>
      <w:r w:rsidRPr="002362D8">
        <w:rPr>
          <w:rFonts w:ascii="Arial" w:hAnsi="Arial" w:cs="Arial"/>
          <w:b/>
          <w:sz w:val="22"/>
          <w:szCs w:val="22"/>
          <w:u w:val="single"/>
        </w:rPr>
        <w:t>Delsschot</w:t>
      </w:r>
      <w:r w:rsidRPr="002362D8">
        <w:rPr>
          <w:rFonts w:ascii="Arial" w:hAnsi="Arial" w:cs="Arial"/>
          <w:sz w:val="22"/>
          <w:szCs w:val="22"/>
        </w:rPr>
        <w:t xml:space="preserve"> met als belendingen Margareta weduwe van wijlen Henricus van der Cuylen, Jasparis Peterss., idem een akkerland een malderzaad ter plaatse </w:t>
      </w:r>
      <w:r w:rsidRPr="002362D8">
        <w:rPr>
          <w:rFonts w:ascii="Arial" w:hAnsi="Arial" w:cs="Arial"/>
          <w:b/>
          <w:sz w:val="22"/>
          <w:szCs w:val="22"/>
          <w:u w:val="single"/>
        </w:rPr>
        <w:t>den Borse</w:t>
      </w:r>
      <w:r w:rsidRPr="002362D8">
        <w:rPr>
          <w:rFonts w:ascii="Arial" w:hAnsi="Arial" w:cs="Arial"/>
          <w:sz w:val="22"/>
          <w:szCs w:val="22"/>
        </w:rPr>
        <w:t xml:space="preserve"> t.b.v. Henrica weduwe van wijlen Hectoris die Bever; idem Willelemus zn.v.w. Wilhelmus van de Ven, transport aan Johannes zn.v.w. Henricus Geritss. </w:t>
      </w:r>
    </w:p>
    <w:p w14:paraId="2DE4F09A" w14:textId="77777777" w:rsidR="00D5028D" w:rsidRPr="002362D8" w:rsidRDefault="00D5028D">
      <w:pPr>
        <w:tabs>
          <w:tab w:val="left" w:pos="3888"/>
        </w:tabs>
        <w:rPr>
          <w:rFonts w:ascii="Arial" w:hAnsi="Arial" w:cs="Arial"/>
          <w:sz w:val="22"/>
          <w:szCs w:val="22"/>
        </w:rPr>
      </w:pPr>
    </w:p>
    <w:p w14:paraId="42EF08F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2738</w:t>
      </w:r>
    </w:p>
    <w:p w14:paraId="67375DA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137v  februari 1555</w:t>
      </w:r>
    </w:p>
    <w:p w14:paraId="5210571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Yda dr.v.w. Egidius Geritss. de de Schyndel heeft verkocht aan Franciscus zn.v.w. Peter Vuchts een erfcijns van 4 ½ gl. te betalen op de feestdag van Sint Petrus ad Cathedram [22 februari] – einde akte – zie verder 138</w:t>
      </w:r>
    </w:p>
    <w:p w14:paraId="57E9C028" w14:textId="77777777" w:rsidR="00D5028D" w:rsidRPr="002362D8" w:rsidRDefault="00D5028D">
      <w:pPr>
        <w:tabs>
          <w:tab w:val="left" w:pos="3888"/>
        </w:tabs>
        <w:rPr>
          <w:rFonts w:ascii="Arial" w:hAnsi="Arial" w:cs="Arial"/>
          <w:sz w:val="22"/>
          <w:szCs w:val="22"/>
        </w:rPr>
      </w:pPr>
    </w:p>
    <w:p w14:paraId="3D7D9E3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2739</w:t>
      </w:r>
    </w:p>
    <w:p w14:paraId="172B7C1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141  februari 1555</w:t>
      </w:r>
    </w:p>
    <w:p w14:paraId="7A4495EF"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Rycardus zn.v.w. Henricus Voets Adamss. heeft verkocht aan Margareta dr.v.w. Gysbertus Voets zn.v.w. Henricus Voets een erfcijns van 2 gl. te betalen op de feestdag van de Geboorte des Heren [kerstmis 25 december] – einde akte zie verder 141v</w:t>
      </w:r>
    </w:p>
    <w:p w14:paraId="3438DD46" w14:textId="77777777" w:rsidR="00D5028D" w:rsidRPr="002362D8" w:rsidRDefault="00D5028D">
      <w:pPr>
        <w:tabs>
          <w:tab w:val="left" w:pos="3888"/>
        </w:tabs>
        <w:rPr>
          <w:rFonts w:ascii="Arial" w:hAnsi="Arial" w:cs="Arial"/>
          <w:sz w:val="22"/>
          <w:szCs w:val="22"/>
        </w:rPr>
      </w:pPr>
    </w:p>
    <w:p w14:paraId="048D8C3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2740</w:t>
      </w:r>
    </w:p>
    <w:p w14:paraId="4547EB6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143  18 februari 1555</w:t>
      </w:r>
    </w:p>
    <w:p w14:paraId="731E795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genaamd van den Othelair zn.v.w. Johannes genaamd van den Othelair man van Godescodis genaamd Stouken zijn vrouw dr.v.w. Theodoricus van den Hoevel heeft verkocht aan Franconis zn.v.w. Jacobus Geerwyns een erfcijns van 12 gl. uit een akker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w:t>
      </w:r>
      <w:r w:rsidRPr="002362D8">
        <w:rPr>
          <w:rFonts w:ascii="Arial" w:hAnsi="Arial" w:cs="Arial"/>
          <w:b/>
          <w:sz w:val="22"/>
          <w:szCs w:val="22"/>
          <w:u w:val="single"/>
        </w:rPr>
        <w:t>den Gruenen Wech</w:t>
      </w:r>
      <w:r w:rsidRPr="002362D8">
        <w:rPr>
          <w:rFonts w:ascii="Arial" w:hAnsi="Arial" w:cs="Arial"/>
          <w:sz w:val="22"/>
          <w:szCs w:val="22"/>
        </w:rPr>
        <w:t xml:space="preserve">, Gerardus zn.v. Johannis Laureynss. en Peter Bollen Gerartss., grondcijns aan de </w:t>
      </w:r>
      <w:r w:rsidRPr="002362D8">
        <w:rPr>
          <w:rFonts w:ascii="Arial" w:hAnsi="Arial" w:cs="Arial"/>
          <w:b/>
          <w:sz w:val="22"/>
          <w:szCs w:val="22"/>
          <w:u w:val="single"/>
        </w:rPr>
        <w:t>Heer van Helmond</w:t>
      </w:r>
    </w:p>
    <w:p w14:paraId="73224E9B" w14:textId="77777777" w:rsidR="00D5028D" w:rsidRPr="002362D8" w:rsidRDefault="00D5028D">
      <w:pPr>
        <w:tabs>
          <w:tab w:val="left" w:pos="3888"/>
        </w:tabs>
        <w:rPr>
          <w:rFonts w:ascii="Arial" w:hAnsi="Arial" w:cs="Arial"/>
          <w:sz w:val="22"/>
          <w:szCs w:val="22"/>
        </w:rPr>
      </w:pPr>
    </w:p>
    <w:p w14:paraId="062E732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2741</w:t>
      </w:r>
    </w:p>
    <w:p w14:paraId="3F03F60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489v  februari 1555</w:t>
      </w:r>
    </w:p>
    <w:p w14:paraId="1602757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van den Hoevel zn.v.Johannes van den Hoevel, een kamp hooiland te Schijndel met als belendingen het </w:t>
      </w:r>
      <w:r w:rsidRPr="002362D8">
        <w:rPr>
          <w:rFonts w:ascii="Arial" w:hAnsi="Arial" w:cs="Arial"/>
          <w:b/>
          <w:sz w:val="22"/>
          <w:szCs w:val="22"/>
          <w:u w:val="single"/>
        </w:rPr>
        <w:t>Convent van Sint Clara te ’s-Hertogenbosch</w:t>
      </w:r>
      <w:r w:rsidRPr="002362D8">
        <w:rPr>
          <w:rFonts w:ascii="Arial" w:hAnsi="Arial" w:cs="Arial"/>
          <w:sz w:val="22"/>
          <w:szCs w:val="22"/>
        </w:rPr>
        <w:t xml:space="preserve">, Nycolaus Peterss., transport aan Andreas zn.v.w. Rasonis tsGraets [dubieus] man van Margareta zijn vrouw dr.v.w. Henricus Buekentops </w:t>
      </w:r>
    </w:p>
    <w:p w14:paraId="77610090" w14:textId="77777777" w:rsidR="00D5028D" w:rsidRPr="002362D8" w:rsidRDefault="00D5028D">
      <w:pPr>
        <w:tabs>
          <w:tab w:val="left" w:pos="3888"/>
        </w:tabs>
        <w:rPr>
          <w:rFonts w:ascii="Arial" w:hAnsi="Arial" w:cs="Arial"/>
          <w:sz w:val="22"/>
          <w:szCs w:val="22"/>
        </w:rPr>
      </w:pPr>
    </w:p>
    <w:p w14:paraId="5F5F86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2742</w:t>
      </w:r>
    </w:p>
    <w:p w14:paraId="6EAC565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492  februari 1555</w:t>
      </w:r>
    </w:p>
    <w:p w14:paraId="64789B65" w14:textId="77777777" w:rsidR="00D5028D" w:rsidRPr="002362D8" w:rsidRDefault="00D5028D">
      <w:pPr>
        <w:tabs>
          <w:tab w:val="left" w:pos="3888"/>
        </w:tabs>
        <w:rPr>
          <w:rFonts w:ascii="Arial" w:hAnsi="Arial" w:cs="Arial"/>
          <w:b/>
          <w:sz w:val="22"/>
          <w:szCs w:val="22"/>
          <w:u w:val="single"/>
        </w:rPr>
      </w:pPr>
      <w:r w:rsidRPr="002362D8">
        <w:rPr>
          <w:rFonts w:ascii="Arial" w:hAnsi="Arial" w:cs="Arial"/>
          <w:sz w:val="22"/>
          <w:szCs w:val="22"/>
        </w:rPr>
        <w:lastRenderedPageBreak/>
        <w:t xml:space="preserve">Egidius zn.v.w. Johannes Pennincx heeft verkocht aan Marcelius zn.v.w. Gerardus de Orthen een erfpacht bvan een mud rogge Bossche maat te betalen op Maria Lichtmis [2 februari] met in de marge: Mariken weduwe van Bartel Henricss., Adriaen Jacob Rutten en Gielis Henrick Pennincx, de dato 13 juni 1615 ondertekend door A. van Hees </w:t>
      </w:r>
      <w:r w:rsidRPr="002362D8">
        <w:rPr>
          <w:rFonts w:ascii="Arial" w:hAnsi="Arial" w:cs="Arial"/>
          <w:b/>
          <w:sz w:val="22"/>
          <w:szCs w:val="22"/>
          <w:u w:val="single"/>
        </w:rPr>
        <w:t>secretaris</w:t>
      </w:r>
    </w:p>
    <w:p w14:paraId="01EE6B9B" w14:textId="77777777" w:rsidR="00D5028D" w:rsidRPr="002362D8" w:rsidRDefault="00D5028D">
      <w:pPr>
        <w:tabs>
          <w:tab w:val="left" w:pos="3888"/>
        </w:tabs>
        <w:rPr>
          <w:rFonts w:ascii="Arial" w:hAnsi="Arial" w:cs="Arial"/>
          <w:sz w:val="22"/>
          <w:szCs w:val="22"/>
        </w:rPr>
      </w:pPr>
    </w:p>
    <w:p w14:paraId="32A2BAB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2743</w:t>
      </w:r>
    </w:p>
    <w:p w14:paraId="27E24BD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243v  maart 1555</w:t>
      </w:r>
    </w:p>
    <w:p w14:paraId="2F85230B"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Joannes zn.v.w. Henricus die Bever heeft verkocht t.b.v. </w:t>
      </w:r>
      <w:r w:rsidRPr="002362D8">
        <w:rPr>
          <w:rFonts w:ascii="Arial" w:hAnsi="Arial" w:cs="Arial"/>
          <w:b/>
          <w:sz w:val="22"/>
          <w:szCs w:val="22"/>
          <w:u w:val="single"/>
        </w:rPr>
        <w:t>de kerk van Sint Jan Evangelist te ’s-Hertogenbosch</w:t>
      </w:r>
      <w:r w:rsidRPr="002362D8">
        <w:rPr>
          <w:rFonts w:ascii="Arial" w:hAnsi="Arial" w:cs="Arial"/>
          <w:sz w:val="22"/>
          <w:szCs w:val="22"/>
        </w:rPr>
        <w:t xml:space="preserve"> een erfcijns van 1 ½ gl. te betalene op de feestdag van Sint Gregorius paus [10 november ?] uit een akker van 4 lopensen genaamd </w:t>
      </w:r>
      <w:r w:rsidRPr="002362D8">
        <w:rPr>
          <w:rFonts w:ascii="Arial" w:hAnsi="Arial" w:cs="Arial"/>
          <w:b/>
          <w:sz w:val="22"/>
          <w:szCs w:val="22"/>
          <w:u w:val="single"/>
        </w:rPr>
        <w:t>den Hopacker ter plaatse aen den Borne</w:t>
      </w:r>
      <w:r w:rsidRPr="002362D8">
        <w:rPr>
          <w:rFonts w:ascii="Arial" w:hAnsi="Arial" w:cs="Arial"/>
          <w:sz w:val="22"/>
          <w:szCs w:val="22"/>
          <w:u w:val="single"/>
        </w:rPr>
        <w:t xml:space="preserve"> </w:t>
      </w:r>
      <w:r w:rsidRPr="002362D8">
        <w:rPr>
          <w:rFonts w:ascii="Arial" w:hAnsi="Arial" w:cs="Arial"/>
          <w:sz w:val="22"/>
          <w:szCs w:val="22"/>
        </w:rPr>
        <w:t xml:space="preserve">met als belendingen Henricus Brants, Heylwich weduwe van wijlen Johannis Symonss., Aleydis weduwe van wijlen Gerardus van den Ecker en haar kinderen, de gemene straat, grondcijns 1 ½ braspenning aan de Heer van Boxtel,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Baudewinus Janssen</w:t>
      </w:r>
    </w:p>
    <w:p w14:paraId="219E3AF5" w14:textId="77777777" w:rsidR="00D5028D" w:rsidRPr="002362D8" w:rsidRDefault="00D5028D">
      <w:pPr>
        <w:tabs>
          <w:tab w:val="left" w:pos="3888"/>
        </w:tabs>
        <w:rPr>
          <w:rFonts w:ascii="Arial" w:hAnsi="Arial" w:cs="Arial"/>
          <w:sz w:val="22"/>
          <w:szCs w:val="22"/>
        </w:rPr>
      </w:pPr>
    </w:p>
    <w:p w14:paraId="4E489A4D"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204</w:t>
      </w:r>
    </w:p>
    <w:p w14:paraId="525458E2" w14:textId="77777777" w:rsidR="00D5028D" w:rsidRPr="002362D8" w:rsidRDefault="00D5028D">
      <w:pPr>
        <w:tabs>
          <w:tab w:val="left" w:pos="3888"/>
        </w:tabs>
        <w:rPr>
          <w:rFonts w:ascii="Arial" w:hAnsi="Arial" w:cs="Arial"/>
          <w:sz w:val="22"/>
          <w:szCs w:val="22"/>
        </w:rPr>
      </w:pPr>
    </w:p>
    <w:p w14:paraId="08E2B8F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2744</w:t>
      </w:r>
    </w:p>
    <w:p w14:paraId="7CDD72B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249v  17 maart 1555</w:t>
      </w:r>
    </w:p>
    <w:p w14:paraId="568640F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Joannes zn.v.w. Danielis van der Aa en zijn vrouw Hillegondis, Peter zn.v.w. Christianus van der Aa en Catharina zijn vrouw dr.v.w. Nycolaus Lybrechts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uit huizen en erfgoederen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Elysabeth dr.v.w. Nycolaus Lybrechts, de gemene straat, Schijndelse schepenbrief dd. 12 augustus 1510, transport aan Katharina dr.v.w. Nycolaus Lybrechts; parochie van Strijp </w:t>
      </w:r>
    </w:p>
    <w:p w14:paraId="77778BB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  </w:t>
      </w:r>
    </w:p>
    <w:p w14:paraId="4037BD9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2745</w:t>
      </w:r>
    </w:p>
    <w:p w14:paraId="357199C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152  maart 1555</w:t>
      </w:r>
    </w:p>
    <w:p w14:paraId="6225698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Johannis zn.v.w. Georgius zn.v.w. Johannis Daemss. man van Johanna zijn vrouw dr.v.w. Petrus de Eyck zn.v.w. Theodoricus de Eyck, een erfcijns van 6 gl. uit een bunder beemd in </w:t>
      </w:r>
      <w:r w:rsidRPr="002362D8">
        <w:rPr>
          <w:rFonts w:ascii="Arial" w:hAnsi="Arial" w:cs="Arial"/>
          <w:b/>
          <w:sz w:val="22"/>
          <w:szCs w:val="22"/>
          <w:u w:val="single"/>
        </w:rPr>
        <w:t>de Dinthersche Campen bij het Broek van Veghel</w:t>
      </w:r>
      <w:r w:rsidRPr="002362D8">
        <w:rPr>
          <w:rFonts w:ascii="Arial" w:hAnsi="Arial" w:cs="Arial"/>
          <w:sz w:val="22"/>
          <w:szCs w:val="22"/>
        </w:rPr>
        <w:t xml:space="preserve">, Godefridus zn.v.Laurentius Gynters, 2 lopensen land onder </w:t>
      </w:r>
      <w:r w:rsidRPr="002362D8">
        <w:rPr>
          <w:rFonts w:ascii="Arial" w:hAnsi="Arial" w:cs="Arial"/>
          <w:b/>
          <w:i/>
          <w:sz w:val="22"/>
          <w:szCs w:val="22"/>
        </w:rPr>
        <w:t>Eerde te Rode</w:t>
      </w:r>
      <w:r w:rsidRPr="002362D8">
        <w:rPr>
          <w:rFonts w:ascii="Arial" w:hAnsi="Arial" w:cs="Arial"/>
          <w:sz w:val="22"/>
          <w:szCs w:val="22"/>
        </w:rPr>
        <w:t>, de gemene straat, Johannes Henricxss. de Wolfswinkel en 5 lopensen land onder Eerde</w:t>
      </w:r>
    </w:p>
    <w:p w14:paraId="504DE151" w14:textId="77777777" w:rsidR="00D5028D" w:rsidRPr="002362D8" w:rsidRDefault="00D5028D">
      <w:pPr>
        <w:tabs>
          <w:tab w:val="left" w:pos="3888"/>
        </w:tabs>
        <w:rPr>
          <w:rFonts w:ascii="Arial" w:hAnsi="Arial" w:cs="Arial"/>
          <w:sz w:val="22"/>
          <w:szCs w:val="22"/>
        </w:rPr>
      </w:pPr>
    </w:p>
    <w:p w14:paraId="56C9BDA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2746</w:t>
      </w:r>
    </w:p>
    <w:p w14:paraId="147CEE8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521v  19 maart 1555</w:t>
      </w:r>
    </w:p>
    <w:p w14:paraId="17D89D5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zn.v.w. Walter van den Horrick man van Bela zijn vrouw dr.v.w. Arnoldus van den Nuwenhuys heeft verkocht aan Peter zn.v.w. Jacob Peterss., een malder rogge Bossche maat, te betalen op de feestdag van Maria Lichtmis uit een huis erf hof schuur esthuis  en 12 lopensen 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Theodoricus zn.v.w. Johannis Diericxss., een cijns van </w:t>
      </w:r>
      <w:r w:rsidRPr="002362D8">
        <w:rPr>
          <w:rFonts w:ascii="Arial" w:hAnsi="Arial" w:cs="Arial"/>
          <w:b/>
          <w:sz w:val="22"/>
          <w:szCs w:val="22"/>
          <w:u w:val="single"/>
        </w:rPr>
        <w:t xml:space="preserve">een Wilhelmustuin t.b.v. het Sint Eligiusgasthuis te ’s-Hertogenbosch </w:t>
      </w:r>
      <w:r w:rsidRPr="002362D8">
        <w:rPr>
          <w:rFonts w:ascii="Arial" w:hAnsi="Arial" w:cs="Arial"/>
          <w:sz w:val="22"/>
          <w:szCs w:val="22"/>
        </w:rPr>
        <w:t xml:space="preserve">, een mud rogge aan Reynerus Potteye , een mud rogge aan Anthonia weduwe van wijlen Antonius Lichthert Everartss., een malder rogge aan genoemde Petrus,  </w:t>
      </w:r>
    </w:p>
    <w:p w14:paraId="6C19180D" w14:textId="77777777" w:rsidR="00D5028D" w:rsidRPr="002362D8" w:rsidRDefault="00D5028D">
      <w:pPr>
        <w:tabs>
          <w:tab w:val="left" w:pos="3888"/>
        </w:tabs>
        <w:rPr>
          <w:rFonts w:ascii="Arial" w:hAnsi="Arial" w:cs="Arial"/>
          <w:sz w:val="22"/>
          <w:szCs w:val="22"/>
        </w:rPr>
      </w:pPr>
    </w:p>
    <w:p w14:paraId="19BC97D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2747</w:t>
      </w:r>
    </w:p>
    <w:p w14:paraId="731918B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526 maart 1555</w:t>
      </w:r>
    </w:p>
    <w:p w14:paraId="24D73FD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Vermelding van Schijndel niet teruggevonden.</w:t>
      </w:r>
    </w:p>
    <w:p w14:paraId="70B8D6AC" w14:textId="77777777" w:rsidR="00D5028D" w:rsidRPr="002362D8" w:rsidRDefault="00D5028D">
      <w:pPr>
        <w:tabs>
          <w:tab w:val="left" w:pos="3888"/>
        </w:tabs>
        <w:rPr>
          <w:rFonts w:ascii="Arial" w:hAnsi="Arial" w:cs="Arial"/>
          <w:sz w:val="22"/>
          <w:szCs w:val="22"/>
        </w:rPr>
      </w:pPr>
    </w:p>
    <w:p w14:paraId="7E106DD5" w14:textId="77777777" w:rsidR="00D5028D" w:rsidRPr="002362D8" w:rsidRDefault="00D5028D">
      <w:pPr>
        <w:tabs>
          <w:tab w:val="left" w:pos="3888"/>
        </w:tabs>
        <w:rPr>
          <w:rFonts w:ascii="Arial" w:hAnsi="Arial" w:cs="Arial"/>
          <w:sz w:val="22"/>
          <w:szCs w:val="22"/>
        </w:rPr>
      </w:pPr>
    </w:p>
    <w:p w14:paraId="57526D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2748</w:t>
      </w:r>
    </w:p>
    <w:p w14:paraId="1034423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277  april 1555</w:t>
      </w:r>
    </w:p>
    <w:p w14:paraId="3FDD78D9"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Arnoldus zn.v.w. Peter zn.v.w. Arnoldus Hellincs heeft verkocht aan Dominus Christianus zn.v. Adrianus Janss. de Scyndel t.b.v. Adrianus zijn vader, een erfpacht van 2 mud rogge Bossche maat te betalen op de feestdag van Maria Lichtmis [2 februari] uit huis erf hof en 8 lopensen land ter plaatse </w:t>
      </w:r>
      <w:r w:rsidRPr="002362D8">
        <w:rPr>
          <w:rFonts w:ascii="Arial" w:hAnsi="Arial" w:cs="Arial"/>
          <w:b/>
          <w:sz w:val="22"/>
          <w:szCs w:val="22"/>
          <w:u w:val="single"/>
        </w:rPr>
        <w:t>int Hermalen</w:t>
      </w:r>
      <w:r w:rsidRPr="002362D8">
        <w:rPr>
          <w:rFonts w:ascii="Arial" w:hAnsi="Arial" w:cs="Arial"/>
          <w:sz w:val="22"/>
          <w:szCs w:val="22"/>
        </w:rPr>
        <w:t xml:space="preserve"> met als belendingen Arnoldus Eymbertss., Walter Mathyss., Arnoldus Dircxss., Margareta weduwe van wijlen Johannis Hermanss., een </w:t>
      </w:r>
      <w:r w:rsidRPr="002362D8">
        <w:rPr>
          <w:rFonts w:ascii="Arial" w:hAnsi="Arial" w:cs="Arial"/>
          <w:sz w:val="22"/>
          <w:szCs w:val="22"/>
        </w:rPr>
        <w:lastRenderedPageBreak/>
        <w:t xml:space="preserve">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Anna weduwe van wijlen Aelbertus de Deventher, een cijns van 6 gl. aan Dominus Henricus Hermanss., een cijns van 5 gl. aan de erfgenamen van wijlen Lucas Christiaenss., </w:t>
      </w:r>
      <w:smartTag w:uri="urn:schemas-microsoft-com:office:smarttags" w:element="metricconverter">
        <w:smartTagPr>
          <w:attr w:name="ProductID" w:val="1 pond"/>
        </w:smartTagPr>
        <w:r w:rsidRPr="002362D8">
          <w:rPr>
            <w:rFonts w:ascii="Arial" w:hAnsi="Arial" w:cs="Arial"/>
            <w:b/>
            <w:sz w:val="22"/>
            <w:szCs w:val="22"/>
            <w:u w:val="single"/>
          </w:rPr>
          <w:t>1 pond</w:t>
        </w:r>
      </w:smartTag>
      <w:r w:rsidRPr="002362D8">
        <w:rPr>
          <w:rFonts w:ascii="Arial" w:hAnsi="Arial" w:cs="Arial"/>
          <w:b/>
          <w:sz w:val="22"/>
          <w:szCs w:val="22"/>
          <w:u w:val="single"/>
        </w:rPr>
        <w:t xml:space="preserve"> aan de pastoor en koster van de kerk van Schijndel</w:t>
      </w:r>
      <w:r w:rsidRPr="002362D8">
        <w:rPr>
          <w:rFonts w:ascii="Arial" w:hAnsi="Arial" w:cs="Arial"/>
          <w:sz w:val="22"/>
          <w:szCs w:val="22"/>
        </w:rPr>
        <w:t xml:space="preserve">, een cijns van 3 gl. aan Peter Eymbertss., een erfpacht van een malder roggeaan Anna weduwe van wijlen Henricus Bruyssens en haar kinderen </w:t>
      </w:r>
    </w:p>
    <w:p w14:paraId="2E71E524" w14:textId="77777777" w:rsidR="00D5028D" w:rsidRPr="002362D8" w:rsidRDefault="00D5028D">
      <w:pPr>
        <w:tabs>
          <w:tab w:val="left" w:pos="3888"/>
        </w:tabs>
        <w:rPr>
          <w:rFonts w:ascii="Arial" w:hAnsi="Arial" w:cs="Arial"/>
          <w:sz w:val="22"/>
          <w:szCs w:val="22"/>
        </w:rPr>
      </w:pPr>
    </w:p>
    <w:p w14:paraId="6270546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2749</w:t>
      </w:r>
    </w:p>
    <w:p w14:paraId="0A636B8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277v  3 april 1555</w:t>
      </w:r>
    </w:p>
    <w:p w14:paraId="23201D84"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Dominus Godefridus Jacobss. presbyter</w:t>
      </w:r>
      <w:r w:rsidRPr="002362D8">
        <w:rPr>
          <w:rFonts w:ascii="Arial" w:hAnsi="Arial" w:cs="Arial"/>
          <w:sz w:val="22"/>
          <w:szCs w:val="22"/>
        </w:rPr>
        <w:t xml:space="preserve">, een erfcijns van 1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te betalen op de feestdag van Maria Lichtmis uit uis erf en erfgoederen en 8 lopensen land </w:t>
      </w:r>
      <w:r w:rsidRPr="002362D8">
        <w:rPr>
          <w:rFonts w:ascii="Arial" w:hAnsi="Arial" w:cs="Arial"/>
          <w:b/>
          <w:sz w:val="22"/>
          <w:szCs w:val="22"/>
          <w:u w:val="single"/>
        </w:rPr>
        <w:t>omtrent de kerk van Schijndel met als belendingen genaamd die Herberge [dubieus],</w:t>
      </w:r>
      <w:r w:rsidRPr="002362D8">
        <w:rPr>
          <w:rFonts w:ascii="Arial" w:hAnsi="Arial" w:cs="Arial"/>
          <w:sz w:val="22"/>
          <w:szCs w:val="22"/>
        </w:rPr>
        <w:t xml:space="preserve"> Johannis van Gerwen, Paulus van Boxtel, Arnoldus Pauwelssoen de Helmont man van Anna zijn vrouw, Schijndelse schepenbrief van na zondag Letare 1549, transport aan Peter zn.v. Daniel van Dinther </w:t>
      </w:r>
      <w:r w:rsidRPr="002362D8">
        <w:rPr>
          <w:rFonts w:ascii="Arial" w:hAnsi="Arial" w:cs="Arial"/>
          <w:b/>
          <w:sz w:val="22"/>
          <w:szCs w:val="22"/>
          <w:u w:val="single"/>
        </w:rPr>
        <w:t>pannicidis = gewantsnijder</w:t>
      </w:r>
      <w:r w:rsidRPr="002362D8">
        <w:rPr>
          <w:rFonts w:ascii="Arial" w:hAnsi="Arial" w:cs="Arial"/>
          <w:sz w:val="22"/>
          <w:szCs w:val="22"/>
        </w:rPr>
        <w:t>; in de marge: Peter zn.v.Daniel van Dinther, …..die Cock junior zn.v…..die Cock zn.v.w. ….. die Cock, 17 december 1555</w:t>
      </w:r>
    </w:p>
    <w:p w14:paraId="221908C7" w14:textId="77777777" w:rsidR="00D5028D" w:rsidRPr="002362D8" w:rsidRDefault="00D5028D">
      <w:pPr>
        <w:tabs>
          <w:tab w:val="left" w:pos="3888"/>
        </w:tabs>
        <w:rPr>
          <w:rFonts w:ascii="Arial" w:hAnsi="Arial" w:cs="Arial"/>
          <w:sz w:val="22"/>
          <w:szCs w:val="22"/>
        </w:rPr>
      </w:pPr>
    </w:p>
    <w:p w14:paraId="35727A22"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2750</w:t>
      </w:r>
    </w:p>
    <w:p w14:paraId="03C43AE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279  april 1555</w:t>
      </w:r>
    </w:p>
    <w:p w14:paraId="1A146D83"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Te Tongelre ter plaatse de Ketteler 6 lopensen ter plaatse Tongerloe</w:t>
      </w:r>
      <w:r w:rsidRPr="002362D8">
        <w:rPr>
          <w:rFonts w:ascii="Arial" w:hAnsi="Arial" w:cs="Arial"/>
          <w:sz w:val="22"/>
          <w:szCs w:val="22"/>
        </w:rPr>
        <w:t>; idem Gysbertus zn.v.w. Odulphus genaamd …..Janss. man van Willelma zijn vrouw dr.v.w. Arnoldus van den Weteringen heeft verkocht aan Theodoricus zn.v.w. Joannis zn.v.w. Theodoricus Schoenmaickers t.b.v. Jordanus zijn broer, een erfpacht van een malder rogge Bossche maat te betalen op de feestdag van Pasen uit huis erf hof en erfgoederen en 6 lopensen land [zie verder 279v]</w:t>
      </w:r>
    </w:p>
    <w:p w14:paraId="1CB9F9E8" w14:textId="77777777" w:rsidR="00D5028D" w:rsidRPr="002362D8" w:rsidRDefault="00D5028D">
      <w:pPr>
        <w:tabs>
          <w:tab w:val="left" w:pos="3888"/>
        </w:tabs>
        <w:rPr>
          <w:rFonts w:ascii="Arial" w:hAnsi="Arial" w:cs="Arial"/>
          <w:sz w:val="22"/>
          <w:szCs w:val="22"/>
        </w:rPr>
      </w:pPr>
    </w:p>
    <w:p w14:paraId="25B4FF6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2751</w:t>
      </w:r>
    </w:p>
    <w:p w14:paraId="2BB75FF3"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191v  april 1555</w:t>
      </w:r>
    </w:p>
    <w:p w14:paraId="34E8A9F8"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Den Dungen die Grinvenschestraet</w:t>
      </w:r>
      <w:r w:rsidRPr="002362D8">
        <w:rPr>
          <w:rFonts w:ascii="Arial" w:hAnsi="Arial" w:cs="Arial"/>
          <w:sz w:val="22"/>
          <w:szCs w:val="22"/>
        </w:rPr>
        <w:t>; Godefridus en Lambertus broers zonen van Johannis Mathyss. van den Donck, Johannis genaamd van Cuijck zoon van wijlen Cornelis genaamd van Cuijck man van Elisabeth zijn vrouw dr.v.w. Johannis Mathyss. van der Donck [zie verder 192]</w:t>
      </w:r>
    </w:p>
    <w:p w14:paraId="5CCD6DE0" w14:textId="77777777" w:rsidR="00D5028D" w:rsidRPr="002362D8" w:rsidRDefault="00D5028D">
      <w:pPr>
        <w:tabs>
          <w:tab w:val="left" w:pos="3888"/>
        </w:tabs>
        <w:rPr>
          <w:rFonts w:ascii="Arial" w:hAnsi="Arial" w:cs="Arial"/>
          <w:sz w:val="22"/>
          <w:szCs w:val="22"/>
        </w:rPr>
      </w:pPr>
    </w:p>
    <w:p w14:paraId="4FFD21F6"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2752</w:t>
      </w:r>
    </w:p>
    <w:p w14:paraId="3D0CB04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196  8 april 1555</w:t>
      </w:r>
    </w:p>
    <w:p w14:paraId="2AD4ADA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Gysbertus zn.v.w. Henricus de Bever heeft verkocht aan Henrica weduwe van wijlen Martinus zn.v.w. Godefridus Zeben </w:t>
      </w:r>
      <w:r w:rsidRPr="002362D8">
        <w:rPr>
          <w:rFonts w:ascii="Arial" w:hAnsi="Arial" w:cs="Arial"/>
          <w:b/>
          <w:sz w:val="22"/>
          <w:szCs w:val="22"/>
          <w:u w:val="single"/>
        </w:rPr>
        <w:t>pistoris = bakker</w:t>
      </w:r>
      <w:r w:rsidRPr="002362D8">
        <w:rPr>
          <w:rFonts w:ascii="Arial" w:hAnsi="Arial" w:cs="Arial"/>
          <w:sz w:val="22"/>
          <w:szCs w:val="22"/>
        </w:rPr>
        <w:t xml:space="preserve">, een erfpacht van 1 mud rogge Bossche maat te betalen op Maria Lichtmis uit huis erf hof en erfgoederen ter plaatse </w:t>
      </w:r>
      <w:r w:rsidRPr="002362D8">
        <w:rPr>
          <w:rFonts w:ascii="Arial" w:hAnsi="Arial" w:cs="Arial"/>
          <w:b/>
          <w:sz w:val="22"/>
          <w:szCs w:val="22"/>
          <w:u w:val="single"/>
        </w:rPr>
        <w:t xml:space="preserve">de Borne </w:t>
      </w:r>
      <w:r w:rsidRPr="002362D8">
        <w:rPr>
          <w:rFonts w:ascii="Arial" w:hAnsi="Arial" w:cs="Arial"/>
          <w:sz w:val="22"/>
          <w:szCs w:val="22"/>
        </w:rPr>
        <w:t xml:space="preserve">met als belendingen Adrianus Koenen, de gemene straat, Katharina Claes weduwe, 4 lopensen land aen die Voirt; in de marge: bij quitantie van den heer </w:t>
      </w:r>
      <w:r w:rsidRPr="002362D8">
        <w:rPr>
          <w:rFonts w:ascii="Arial" w:hAnsi="Arial" w:cs="Arial"/>
          <w:b/>
          <w:sz w:val="22"/>
          <w:szCs w:val="22"/>
          <w:u w:val="single"/>
        </w:rPr>
        <w:t xml:space="preserve">pater mater en procuratrix der Susteren regularissen des Convents van Bethanien opten Wintmolenberch </w:t>
      </w:r>
      <w:r w:rsidRPr="002362D8">
        <w:rPr>
          <w:rFonts w:ascii="Arial" w:hAnsi="Arial" w:cs="Arial"/>
          <w:sz w:val="22"/>
          <w:szCs w:val="22"/>
        </w:rPr>
        <w:t xml:space="preserve">met originele constitutiebrief van 3 februari 1621 ondertekend door secretaris A. van Hees  </w:t>
      </w:r>
    </w:p>
    <w:p w14:paraId="3C16A92C" w14:textId="77777777" w:rsidR="00D5028D" w:rsidRPr="002362D8" w:rsidRDefault="00D5028D">
      <w:pPr>
        <w:tabs>
          <w:tab w:val="left" w:pos="3888"/>
        </w:tabs>
        <w:rPr>
          <w:rFonts w:ascii="Arial" w:hAnsi="Arial" w:cs="Arial"/>
          <w:sz w:val="22"/>
          <w:szCs w:val="22"/>
        </w:rPr>
      </w:pPr>
    </w:p>
    <w:p w14:paraId="4C64DE1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2753</w:t>
      </w:r>
    </w:p>
    <w:p w14:paraId="54A901C7"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BP 1366  folio 199v  18 april 1555</w:t>
      </w:r>
    </w:p>
    <w:p w14:paraId="72B61EEF" w14:textId="77777777" w:rsidR="00D5028D" w:rsidRPr="002362D8" w:rsidRDefault="00D5028D">
      <w:pPr>
        <w:tabs>
          <w:tab w:val="left" w:pos="828"/>
        </w:tabs>
        <w:rPr>
          <w:rFonts w:ascii="Arial" w:hAnsi="Arial" w:cs="Arial"/>
          <w:sz w:val="22"/>
          <w:szCs w:val="22"/>
        </w:rPr>
      </w:pPr>
      <w:r w:rsidRPr="002362D8">
        <w:rPr>
          <w:rFonts w:ascii="Arial" w:hAnsi="Arial" w:cs="Arial"/>
          <w:sz w:val="22"/>
          <w:szCs w:val="22"/>
        </w:rPr>
        <w:t xml:space="preserve">Agnes weduwe van wijlen Arnoldus zn.v.w. Johannis Mathyss., huis erf hof en 15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Margareta Corstens weduwe, Johannis Lucas, Eymbert Peters, </w:t>
      </w:r>
      <w:r w:rsidRPr="002362D8">
        <w:rPr>
          <w:rFonts w:ascii="Arial" w:hAnsi="Arial" w:cs="Arial"/>
          <w:b/>
          <w:sz w:val="22"/>
          <w:szCs w:val="22"/>
          <w:u w:val="single"/>
        </w:rPr>
        <w:t>de Gemeyne Hardbeempden</w:t>
      </w:r>
      <w:r w:rsidRPr="002362D8">
        <w:rPr>
          <w:rFonts w:ascii="Arial" w:hAnsi="Arial" w:cs="Arial"/>
          <w:sz w:val="22"/>
          <w:szCs w:val="22"/>
        </w:rPr>
        <w:t>, transport aan Johannis zn.v. de weduwe Agnes en Arnoldus en Peter zn.v.w. Lambertus Eymberts man van Heylwich dr.v.Agnes en Arnoldus; in de marge: schepenen van de stad ’s-Hertogenbosch, Jutken dr.v. Pauwels Henricx Willemss. weduwe van wijlen Gerarts zoen … van den Horck</w:t>
      </w:r>
    </w:p>
    <w:p w14:paraId="4FCDA964" w14:textId="77777777" w:rsidR="00D5028D" w:rsidRPr="002362D8" w:rsidRDefault="00D5028D">
      <w:pPr>
        <w:tabs>
          <w:tab w:val="left" w:pos="828"/>
        </w:tabs>
        <w:rPr>
          <w:rFonts w:ascii="Arial" w:hAnsi="Arial" w:cs="Arial"/>
          <w:sz w:val="22"/>
          <w:szCs w:val="22"/>
        </w:rPr>
      </w:pPr>
    </w:p>
    <w:p w14:paraId="1FE830D4"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2754</w:t>
      </w:r>
    </w:p>
    <w:p w14:paraId="29A60424"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BP 1366  folio 205v  april 1555</w:t>
      </w:r>
    </w:p>
    <w:p w14:paraId="60F9ABB9" w14:textId="77777777" w:rsidR="00D5028D" w:rsidRPr="002362D8" w:rsidRDefault="00D5028D">
      <w:pPr>
        <w:tabs>
          <w:tab w:val="left" w:pos="828"/>
        </w:tabs>
        <w:rPr>
          <w:rFonts w:ascii="Arial" w:hAnsi="Arial" w:cs="Arial"/>
          <w:b/>
          <w:sz w:val="22"/>
          <w:szCs w:val="22"/>
          <w:u w:val="single"/>
        </w:rPr>
      </w:pPr>
      <w:r w:rsidRPr="002362D8">
        <w:rPr>
          <w:rFonts w:ascii="Arial" w:hAnsi="Arial" w:cs="Arial"/>
          <w:sz w:val="22"/>
          <w:szCs w:val="22"/>
        </w:rPr>
        <w:lastRenderedPageBreak/>
        <w:t xml:space="preserve">Johannes zn.v.w. Henricus Goyaerts heeft verkocht aan Arnoldus Voegels zn.v.w. Arnoldus Voegels een erfpacht van een ½ mud rogge Bossche maat uit een akker van 3 lopensen aent </w:t>
      </w:r>
      <w:r w:rsidRPr="002362D8">
        <w:rPr>
          <w:rFonts w:ascii="Arial" w:hAnsi="Arial" w:cs="Arial"/>
          <w:b/>
          <w:sz w:val="22"/>
          <w:szCs w:val="22"/>
          <w:u w:val="single"/>
        </w:rPr>
        <w:t xml:space="preserve">dWybosch </w:t>
      </w:r>
      <w:r w:rsidRPr="002362D8">
        <w:rPr>
          <w:rFonts w:ascii="Arial" w:hAnsi="Arial" w:cs="Arial"/>
          <w:sz w:val="22"/>
          <w:szCs w:val="22"/>
        </w:rPr>
        <w:t xml:space="preserve">met als belendingen Johannis Adriaenss., de gemene straat, Arnoldus zn.v.w. Johannis van den Dungen, cijns van </w:t>
      </w:r>
      <w:smartTag w:uri="urn:schemas-microsoft-com:office:smarttags" w:element="metricconverter">
        <w:smartTagPr>
          <w:attr w:name="ProductID" w:val="7 st"/>
        </w:smartTagPr>
        <w:r w:rsidRPr="002362D8">
          <w:rPr>
            <w:rFonts w:ascii="Arial" w:hAnsi="Arial" w:cs="Arial"/>
            <w:sz w:val="22"/>
            <w:szCs w:val="22"/>
          </w:rPr>
          <w:t>7 st</w:t>
        </w:r>
      </w:smartTag>
      <w:r w:rsidRPr="002362D8">
        <w:rPr>
          <w:rFonts w:ascii="Arial" w:hAnsi="Arial" w:cs="Arial"/>
          <w:sz w:val="22"/>
          <w:szCs w:val="22"/>
        </w:rPr>
        <w:t xml:space="preserve">. aan het </w:t>
      </w:r>
      <w:r w:rsidRPr="002362D8">
        <w:rPr>
          <w:rFonts w:ascii="Arial" w:hAnsi="Arial" w:cs="Arial"/>
          <w:b/>
          <w:sz w:val="22"/>
          <w:szCs w:val="22"/>
          <w:u w:val="single"/>
        </w:rPr>
        <w:t>Sint Janskapittel te ’s-Hertogenbosch</w:t>
      </w:r>
    </w:p>
    <w:p w14:paraId="653DBF75" w14:textId="77777777" w:rsidR="00D5028D" w:rsidRPr="002362D8" w:rsidRDefault="00D5028D">
      <w:pPr>
        <w:tabs>
          <w:tab w:val="left" w:pos="828"/>
        </w:tabs>
        <w:rPr>
          <w:rFonts w:ascii="Arial" w:hAnsi="Arial" w:cs="Arial"/>
          <w:b/>
          <w:sz w:val="22"/>
          <w:szCs w:val="22"/>
          <w:u w:val="single"/>
        </w:rPr>
      </w:pPr>
    </w:p>
    <w:p w14:paraId="0CE6D0E3"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2755</w:t>
      </w:r>
    </w:p>
    <w:p w14:paraId="0DE83EBA"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BP 1366  folio 208  25 april 1555</w:t>
      </w:r>
    </w:p>
    <w:p w14:paraId="21BB2A22" w14:textId="77777777" w:rsidR="00D5028D" w:rsidRPr="002362D8" w:rsidRDefault="00D5028D">
      <w:pPr>
        <w:tabs>
          <w:tab w:val="left" w:pos="828"/>
        </w:tabs>
        <w:rPr>
          <w:rFonts w:ascii="Arial" w:hAnsi="Arial" w:cs="Arial"/>
          <w:sz w:val="22"/>
          <w:szCs w:val="22"/>
        </w:rPr>
      </w:pPr>
      <w:r w:rsidRPr="002362D8">
        <w:rPr>
          <w:rFonts w:ascii="Arial" w:hAnsi="Arial" w:cs="Arial"/>
          <w:sz w:val="22"/>
          <w:szCs w:val="22"/>
        </w:rPr>
        <w:t xml:space="preserve">Gerardus zn.v.w. Johannis van Gerwen man van Mechteldis zijn vrouw zn.v.w. Marcelis Gysbertss. heeft verkocht aan Elisabeth zn.v.w. Adam Verspanck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Philippus en Jacobus apostelen [1 mei] uit een akker van 3 lopensen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w:t>
      </w:r>
      <w:r w:rsidRPr="002362D8">
        <w:rPr>
          <w:rFonts w:ascii="Arial" w:hAnsi="Arial" w:cs="Arial"/>
          <w:b/>
          <w:sz w:val="22"/>
          <w:szCs w:val="22"/>
          <w:u w:val="single"/>
        </w:rPr>
        <w:t>Magister Paulus Raessen</w:t>
      </w:r>
      <w:r w:rsidRPr="002362D8">
        <w:rPr>
          <w:rFonts w:ascii="Arial" w:hAnsi="Arial" w:cs="Arial"/>
          <w:sz w:val="22"/>
          <w:szCs w:val="22"/>
        </w:rPr>
        <w:t xml:space="preserve">, de gemene straat, Johannis Hornkens </w:t>
      </w:r>
    </w:p>
    <w:p w14:paraId="244C158C" w14:textId="77777777" w:rsidR="00D5028D" w:rsidRPr="002362D8" w:rsidRDefault="00D5028D">
      <w:pPr>
        <w:tabs>
          <w:tab w:val="left" w:pos="828"/>
        </w:tabs>
        <w:rPr>
          <w:rFonts w:ascii="Arial" w:hAnsi="Arial" w:cs="Arial"/>
          <w:sz w:val="22"/>
          <w:szCs w:val="22"/>
        </w:rPr>
      </w:pPr>
    </w:p>
    <w:p w14:paraId="15E3625F"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2756</w:t>
      </w:r>
    </w:p>
    <w:p w14:paraId="4F418711"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BP 1366 folio 210v  27 april 1555</w:t>
      </w:r>
    </w:p>
    <w:p w14:paraId="1FE765A1" w14:textId="77777777" w:rsidR="00D5028D" w:rsidRPr="002362D8" w:rsidRDefault="00D5028D">
      <w:pPr>
        <w:tabs>
          <w:tab w:val="left" w:pos="828"/>
        </w:tabs>
        <w:rPr>
          <w:rFonts w:ascii="Arial" w:hAnsi="Arial" w:cs="Arial"/>
          <w:b/>
          <w:sz w:val="22"/>
          <w:szCs w:val="22"/>
          <w:u w:val="single"/>
        </w:rPr>
      </w:pPr>
      <w:r w:rsidRPr="002362D8">
        <w:rPr>
          <w:rFonts w:ascii="Arial" w:hAnsi="Arial" w:cs="Arial"/>
          <w:sz w:val="22"/>
          <w:szCs w:val="22"/>
        </w:rPr>
        <w:t xml:space="preserve">Bartholomeus en Gijsbertus broers zonen van wijlen Johannis Gysbertss., een stuk weiland onder </w:t>
      </w:r>
      <w:r w:rsidRPr="002362D8">
        <w:rPr>
          <w:rFonts w:ascii="Arial" w:hAnsi="Arial" w:cs="Arial"/>
          <w:b/>
          <w:sz w:val="22"/>
          <w:szCs w:val="22"/>
          <w:u w:val="single"/>
        </w:rPr>
        <w:t>Delschot in die Hardebeempden</w:t>
      </w:r>
      <w:r w:rsidRPr="002362D8">
        <w:rPr>
          <w:rFonts w:ascii="Arial" w:hAnsi="Arial" w:cs="Arial"/>
          <w:sz w:val="22"/>
          <w:szCs w:val="22"/>
        </w:rPr>
        <w:t xml:space="preserve">  met als belending het land van Lambertus natuurlijke zoon van Johannis Laureynssen, transport aan </w:t>
      </w:r>
      <w:r w:rsidRPr="002362D8">
        <w:rPr>
          <w:rFonts w:ascii="Arial" w:hAnsi="Arial" w:cs="Arial"/>
          <w:b/>
          <w:sz w:val="22"/>
          <w:szCs w:val="22"/>
          <w:u w:val="single"/>
        </w:rPr>
        <w:t>Magister Paulus zn.v.w. Magister Rasonis Raessen</w:t>
      </w:r>
    </w:p>
    <w:p w14:paraId="0B328BC9" w14:textId="77777777" w:rsidR="00D5028D" w:rsidRPr="002362D8" w:rsidRDefault="00D5028D">
      <w:pPr>
        <w:tabs>
          <w:tab w:val="left" w:pos="828"/>
        </w:tabs>
        <w:rPr>
          <w:rFonts w:ascii="Arial" w:hAnsi="Arial" w:cs="Arial"/>
          <w:sz w:val="22"/>
          <w:szCs w:val="22"/>
        </w:rPr>
      </w:pPr>
    </w:p>
    <w:p w14:paraId="2D295DA3"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2757</w:t>
      </w:r>
    </w:p>
    <w:p w14:paraId="26F9F1DC" w14:textId="77777777" w:rsidR="00D5028D" w:rsidRPr="002362D8" w:rsidRDefault="00D5028D">
      <w:pPr>
        <w:tabs>
          <w:tab w:val="left" w:pos="828"/>
        </w:tabs>
        <w:rPr>
          <w:rFonts w:ascii="Arial" w:hAnsi="Arial" w:cs="Arial"/>
          <w:b/>
          <w:sz w:val="22"/>
          <w:szCs w:val="22"/>
        </w:rPr>
      </w:pPr>
      <w:r w:rsidRPr="002362D8">
        <w:rPr>
          <w:rFonts w:ascii="Arial" w:hAnsi="Arial" w:cs="Arial"/>
          <w:b/>
          <w:sz w:val="22"/>
          <w:szCs w:val="22"/>
        </w:rPr>
        <w:t>BP 1366  folio 536 april 1555</w:t>
      </w:r>
    </w:p>
    <w:p w14:paraId="5DC04EE0" w14:textId="77777777" w:rsidR="00D5028D" w:rsidRPr="002362D8" w:rsidRDefault="00D5028D">
      <w:pPr>
        <w:tabs>
          <w:tab w:val="left" w:pos="828"/>
        </w:tabs>
        <w:rPr>
          <w:rFonts w:ascii="Arial" w:hAnsi="Arial" w:cs="Arial"/>
          <w:sz w:val="22"/>
          <w:szCs w:val="22"/>
        </w:rPr>
      </w:pPr>
      <w:r w:rsidRPr="002362D8">
        <w:rPr>
          <w:rFonts w:ascii="Arial" w:hAnsi="Arial" w:cs="Arial"/>
          <w:sz w:val="22"/>
          <w:szCs w:val="22"/>
        </w:rPr>
        <w:t xml:space="preserve">Godefridus en Lambertus broers zonen van wijlen Johannis zn.v.Mathias van der Donck alis van Goch en Johannis zn.v.w. Cornelius Janssen man van Elisabeth zijn vrouw dr.v.w. Johannis zn.v. Mathias van der Donck alias de Goch, een kamp land genaamd die </w:t>
      </w:r>
      <w:r w:rsidRPr="002362D8">
        <w:rPr>
          <w:rFonts w:ascii="Arial" w:hAnsi="Arial" w:cs="Arial"/>
          <w:b/>
          <w:sz w:val="22"/>
          <w:szCs w:val="22"/>
          <w:u w:val="single"/>
        </w:rPr>
        <w:t>Schiltbeempt opten Liekendonck</w:t>
      </w:r>
      <w:r w:rsidRPr="002362D8">
        <w:rPr>
          <w:rFonts w:ascii="Arial" w:hAnsi="Arial" w:cs="Arial"/>
          <w:sz w:val="22"/>
          <w:szCs w:val="22"/>
        </w:rPr>
        <w:t xml:space="preserve"> met als bvelendingen de </w:t>
      </w:r>
      <w:r w:rsidRPr="002362D8">
        <w:rPr>
          <w:rFonts w:ascii="Arial" w:hAnsi="Arial" w:cs="Arial"/>
          <w:b/>
          <w:sz w:val="22"/>
          <w:szCs w:val="22"/>
          <w:u w:val="single"/>
        </w:rPr>
        <w:t>Tafel van de H.Geest van ’s-Hertogenbosch,</w:t>
      </w:r>
      <w:r w:rsidRPr="002362D8">
        <w:rPr>
          <w:rFonts w:ascii="Arial" w:hAnsi="Arial" w:cs="Arial"/>
          <w:sz w:val="22"/>
          <w:szCs w:val="22"/>
        </w:rPr>
        <w:t xml:space="preserve"> die Aa, Leonarus Arntss., Lucas Henricxss., transport aan Johannis junior zn.v.w. Johannis Penninck Janss.</w:t>
      </w:r>
    </w:p>
    <w:p w14:paraId="359ECBEE" w14:textId="77777777" w:rsidR="00D5028D" w:rsidRPr="002362D8" w:rsidRDefault="00D5028D">
      <w:pPr>
        <w:tabs>
          <w:tab w:val="left" w:pos="828"/>
        </w:tabs>
        <w:rPr>
          <w:rFonts w:ascii="Arial" w:hAnsi="Arial" w:cs="Arial"/>
          <w:sz w:val="22"/>
          <w:szCs w:val="22"/>
        </w:rPr>
      </w:pPr>
    </w:p>
    <w:p w14:paraId="28023A29"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205</w:t>
      </w:r>
    </w:p>
    <w:p w14:paraId="787E026B" w14:textId="77777777" w:rsidR="00D5028D" w:rsidRPr="002362D8" w:rsidRDefault="00D5028D">
      <w:pPr>
        <w:tabs>
          <w:tab w:val="left" w:pos="3888"/>
        </w:tabs>
        <w:rPr>
          <w:rFonts w:ascii="Arial" w:hAnsi="Arial" w:cs="Arial"/>
          <w:sz w:val="22"/>
          <w:szCs w:val="22"/>
        </w:rPr>
      </w:pPr>
    </w:p>
    <w:p w14:paraId="152FC6AC"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2758</w:t>
      </w:r>
    </w:p>
    <w:p w14:paraId="64E57B71"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303v  mei 1555</w:t>
      </w:r>
    </w:p>
    <w:p w14:paraId="52BD786A"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Henricus zn.v. Henricus van den Dyck man van Maria zijn vrouw dr.v.w. Theodoricus zn.v.w. Henricus Bevers, een kamp hooiland groot een bunder </w:t>
      </w:r>
      <w:r w:rsidRPr="002362D8">
        <w:rPr>
          <w:rFonts w:ascii="Arial" w:hAnsi="Arial" w:cs="Arial"/>
          <w:b/>
          <w:sz w:val="22"/>
          <w:szCs w:val="22"/>
          <w:u w:val="single"/>
        </w:rPr>
        <w:t>in die Bacxhoeve ter plaatse genaamd die Heseackerschestege met als belendingen ter plaatse Crynscampe van het gilde en haar altaar van deH.Quirinus in de kapel van Sint Jacobus apostel in ’s-Hertogenbosch</w:t>
      </w:r>
      <w:r w:rsidRPr="002362D8">
        <w:rPr>
          <w:rFonts w:ascii="Arial" w:hAnsi="Arial" w:cs="Arial"/>
          <w:sz w:val="22"/>
          <w:szCs w:val="22"/>
        </w:rPr>
        <w:t xml:space="preserve">, Henricus de Sohel, Johannis genaamd Vercuylen, Henricua weduwe van wijlen Martinus zn.v.w. Godefridus Zeben </w:t>
      </w:r>
      <w:r w:rsidRPr="002362D8">
        <w:rPr>
          <w:rFonts w:ascii="Arial" w:hAnsi="Arial" w:cs="Arial"/>
          <w:b/>
          <w:sz w:val="22"/>
          <w:szCs w:val="22"/>
          <w:u w:val="single"/>
        </w:rPr>
        <w:t>pistorius = bakker</w:t>
      </w:r>
      <w:r w:rsidRPr="002362D8">
        <w:rPr>
          <w:rFonts w:ascii="Arial" w:hAnsi="Arial" w:cs="Arial"/>
          <w:sz w:val="22"/>
          <w:szCs w:val="22"/>
        </w:rPr>
        <w:t xml:space="preserve"> </w:t>
      </w:r>
    </w:p>
    <w:p w14:paraId="49C1569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2759</w:t>
      </w:r>
    </w:p>
    <w:p w14:paraId="1923E82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314v mei 1555</w:t>
      </w:r>
    </w:p>
    <w:p w14:paraId="118CE47A"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Magister Adam</w:t>
      </w:r>
      <w:r w:rsidRPr="002362D8">
        <w:rPr>
          <w:rFonts w:ascii="Arial" w:hAnsi="Arial" w:cs="Arial"/>
          <w:sz w:val="22"/>
          <w:szCs w:val="22"/>
        </w:rPr>
        <w:t xml:space="preserve"> uit een hoeve met akker- en weilanden beemden heide en houtwassen en alles wat er toe behoort ter plaatse genaamd </w:t>
      </w:r>
      <w:r w:rsidRPr="002362D8">
        <w:rPr>
          <w:rFonts w:ascii="Arial" w:hAnsi="Arial" w:cs="Arial"/>
          <w:b/>
          <w:sz w:val="22"/>
          <w:szCs w:val="22"/>
          <w:u w:val="single"/>
        </w:rPr>
        <w:t>Lutteleynde in de Schootsche Hoeve</w:t>
      </w:r>
      <w:r w:rsidRPr="002362D8">
        <w:rPr>
          <w:rFonts w:ascii="Arial" w:hAnsi="Arial" w:cs="Arial"/>
          <w:sz w:val="22"/>
          <w:szCs w:val="22"/>
        </w:rPr>
        <w:t xml:space="preserve"> met als belendingen Margareta weduwe van wijlen Franciscus van Bree, Ghysbertus zn.v.w. Johannis Ghysbertss., Johannis zn.v.w. Rutgerus Janss., Johannis Danielss. van der Aa, Henricus Janssen van der Hagen en meer anderen, een hoek heide, de gemene straat, Lambertus Wouterss. </w:t>
      </w:r>
      <w:r w:rsidRPr="002362D8">
        <w:rPr>
          <w:rFonts w:ascii="Arial" w:hAnsi="Arial" w:cs="Arial"/>
          <w:b/>
          <w:sz w:val="22"/>
          <w:szCs w:val="22"/>
          <w:u w:val="single"/>
        </w:rPr>
        <w:t>colonus = pachter</w:t>
      </w:r>
      <w:r w:rsidRPr="002362D8">
        <w:rPr>
          <w:rFonts w:ascii="Arial" w:hAnsi="Arial" w:cs="Arial"/>
          <w:sz w:val="22"/>
          <w:szCs w:val="22"/>
        </w:rPr>
        <w:t xml:space="preserve"> van genoemde hoeve met alle gerechtigheden ervan, idem een bunder land </w:t>
      </w:r>
      <w:r w:rsidRPr="002362D8">
        <w:rPr>
          <w:rFonts w:ascii="Arial" w:hAnsi="Arial" w:cs="Arial"/>
          <w:b/>
          <w:sz w:val="22"/>
          <w:szCs w:val="22"/>
          <w:u w:val="single"/>
        </w:rPr>
        <w:t>achter de Schijndelse kerk ter plaatse die Harde Beempden</w:t>
      </w:r>
      <w:r w:rsidRPr="002362D8">
        <w:rPr>
          <w:rFonts w:ascii="Arial" w:hAnsi="Arial" w:cs="Arial"/>
          <w:sz w:val="22"/>
          <w:szCs w:val="22"/>
        </w:rPr>
        <w:t xml:space="preserve"> met als belendingen de H</w:t>
      </w:r>
      <w:r w:rsidRPr="002362D8">
        <w:rPr>
          <w:rFonts w:ascii="Arial" w:hAnsi="Arial" w:cs="Arial"/>
          <w:b/>
          <w:sz w:val="22"/>
          <w:szCs w:val="22"/>
          <w:u w:val="single"/>
        </w:rPr>
        <w:t>.Geesttafel van Schijndel</w:t>
      </w:r>
      <w:r w:rsidRPr="002362D8">
        <w:rPr>
          <w:rFonts w:ascii="Arial" w:hAnsi="Arial" w:cs="Arial"/>
          <w:sz w:val="22"/>
          <w:szCs w:val="22"/>
        </w:rPr>
        <w:t xml:space="preserve">, Eymbertus an.v. Johannis Boutss. en meer anderen, </w:t>
      </w:r>
      <w:r w:rsidRPr="002362D8">
        <w:rPr>
          <w:rFonts w:ascii="Arial" w:hAnsi="Arial" w:cs="Arial"/>
          <w:b/>
          <w:sz w:val="22"/>
          <w:szCs w:val="22"/>
          <w:u w:val="single"/>
        </w:rPr>
        <w:t>het Convent van tCaldewater</w:t>
      </w:r>
      <w:r w:rsidRPr="002362D8">
        <w:rPr>
          <w:rFonts w:ascii="Arial" w:hAnsi="Arial" w:cs="Arial"/>
          <w:sz w:val="22"/>
          <w:szCs w:val="22"/>
        </w:rPr>
        <w:t xml:space="preserve"> genaamd en meer anderen, Eymbertus Peterss., verkocht aan Egidius de Wechselsande t.b.v. </w:t>
      </w:r>
      <w:r w:rsidRPr="002362D8">
        <w:rPr>
          <w:rFonts w:ascii="Arial" w:hAnsi="Arial" w:cs="Arial"/>
          <w:b/>
          <w:sz w:val="22"/>
          <w:szCs w:val="22"/>
          <w:u w:val="single"/>
        </w:rPr>
        <w:t>Dominus Lambertus Muyckers [dubieus] presbyter</w:t>
      </w:r>
      <w:r w:rsidRPr="002362D8">
        <w:rPr>
          <w:rFonts w:ascii="Arial" w:hAnsi="Arial" w:cs="Arial"/>
          <w:sz w:val="22"/>
          <w:szCs w:val="22"/>
        </w:rPr>
        <w:t xml:space="preserve">, grondcijns van een ½ st. aan de </w:t>
      </w:r>
      <w:r w:rsidRPr="002362D8">
        <w:rPr>
          <w:rFonts w:ascii="Arial" w:hAnsi="Arial" w:cs="Arial"/>
          <w:b/>
          <w:sz w:val="22"/>
          <w:szCs w:val="22"/>
          <w:u w:val="single"/>
        </w:rPr>
        <w:t>Hertog van Brabant</w:t>
      </w:r>
      <w:r w:rsidRPr="002362D8">
        <w:rPr>
          <w:rFonts w:ascii="Arial" w:hAnsi="Arial" w:cs="Arial"/>
          <w:sz w:val="22"/>
          <w:szCs w:val="22"/>
        </w:rPr>
        <w:t xml:space="preserve">, ¼ part van een oude grote, 1 ½ st., de helft van een ½ braspenning aan de </w:t>
      </w:r>
      <w:r w:rsidRPr="002362D8">
        <w:rPr>
          <w:rFonts w:ascii="Arial" w:hAnsi="Arial" w:cs="Arial"/>
          <w:b/>
          <w:sz w:val="22"/>
          <w:szCs w:val="22"/>
          <w:u w:val="single"/>
        </w:rPr>
        <w:t>Heer van Helmont</w:t>
      </w:r>
      <w:r w:rsidRPr="002362D8">
        <w:rPr>
          <w:rFonts w:ascii="Arial" w:hAnsi="Arial" w:cs="Arial"/>
          <w:sz w:val="22"/>
          <w:szCs w:val="22"/>
        </w:rPr>
        <w:t xml:space="preserve">, </w:t>
      </w:r>
      <w:smartTag w:uri="urn:schemas-microsoft-com:office:smarttags" w:element="metricconverter">
        <w:smartTagPr>
          <w:attr w:name="ProductID" w:val="13 pond"/>
        </w:smartTagPr>
        <w:r w:rsidRPr="002362D8">
          <w:rPr>
            <w:rFonts w:ascii="Arial" w:hAnsi="Arial" w:cs="Arial"/>
            <w:sz w:val="22"/>
            <w:szCs w:val="22"/>
          </w:rPr>
          <w:t>13 pond</w:t>
        </w:r>
      </w:smartTag>
      <w:r w:rsidRPr="002362D8">
        <w:rPr>
          <w:rFonts w:ascii="Arial" w:hAnsi="Arial" w:cs="Arial"/>
          <w:sz w:val="22"/>
          <w:szCs w:val="22"/>
        </w:rPr>
        <w:t xml:space="preserve"> aan het </w:t>
      </w:r>
      <w:r w:rsidRPr="002362D8">
        <w:rPr>
          <w:rFonts w:ascii="Arial" w:hAnsi="Arial" w:cs="Arial"/>
          <w:b/>
          <w:sz w:val="22"/>
          <w:szCs w:val="22"/>
          <w:u w:val="single"/>
        </w:rPr>
        <w:t>Sint Janskapittel te ’s-Hertogenbosch</w:t>
      </w:r>
      <w:r w:rsidRPr="002362D8">
        <w:rPr>
          <w:rFonts w:ascii="Arial" w:hAnsi="Arial" w:cs="Arial"/>
          <w:sz w:val="22"/>
          <w:szCs w:val="22"/>
        </w:rPr>
        <w:t xml:space="preserve">, de ½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w:t>
      </w:r>
      <w:r w:rsidRPr="002362D8">
        <w:rPr>
          <w:rFonts w:ascii="Arial" w:hAnsi="Arial" w:cs="Arial"/>
          <w:sz w:val="22"/>
          <w:szCs w:val="22"/>
        </w:rPr>
        <w:lastRenderedPageBreak/>
        <w:t xml:space="preserve">aan de erfgenamen van wijlen </w:t>
      </w:r>
      <w:r w:rsidRPr="002362D8">
        <w:rPr>
          <w:rFonts w:ascii="Arial" w:hAnsi="Arial" w:cs="Arial"/>
          <w:b/>
          <w:sz w:val="22"/>
          <w:szCs w:val="22"/>
          <w:u w:val="single"/>
        </w:rPr>
        <w:t>Magister Bartholomeus de Merlaer</w:t>
      </w:r>
      <w:r w:rsidRPr="002362D8">
        <w:rPr>
          <w:rFonts w:ascii="Arial" w:hAnsi="Arial" w:cs="Arial"/>
          <w:sz w:val="22"/>
          <w:szCs w:val="22"/>
        </w:rPr>
        <w:t xml:space="preserve">, de ½ van een erfcijns van 2 gulden en 14 ½ st. </w:t>
      </w:r>
    </w:p>
    <w:p w14:paraId="6525CF6B" w14:textId="77777777" w:rsidR="00D5028D" w:rsidRPr="002362D8" w:rsidRDefault="00D5028D">
      <w:pPr>
        <w:tabs>
          <w:tab w:val="left" w:pos="3888"/>
        </w:tabs>
        <w:rPr>
          <w:rFonts w:ascii="Arial" w:hAnsi="Arial" w:cs="Arial"/>
          <w:sz w:val="22"/>
          <w:szCs w:val="22"/>
        </w:rPr>
      </w:pPr>
    </w:p>
    <w:p w14:paraId="7693376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2760</w:t>
      </w:r>
    </w:p>
    <w:p w14:paraId="08C23E9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315  mei 1555</w:t>
      </w:r>
    </w:p>
    <w:p w14:paraId="1EE81993" w14:textId="77777777" w:rsidR="00D5028D" w:rsidRPr="002362D8" w:rsidRDefault="00D5028D">
      <w:pPr>
        <w:tabs>
          <w:tab w:val="left" w:pos="3888"/>
        </w:tabs>
        <w:rPr>
          <w:rFonts w:ascii="Arial" w:hAnsi="Arial" w:cs="Arial"/>
          <w:sz w:val="22"/>
          <w:szCs w:val="22"/>
        </w:rPr>
      </w:pPr>
      <w:r w:rsidRPr="002362D8">
        <w:rPr>
          <w:rFonts w:ascii="Arial" w:hAnsi="Arial" w:cs="Arial"/>
          <w:b/>
          <w:sz w:val="22"/>
          <w:szCs w:val="22"/>
          <w:u w:val="single"/>
        </w:rPr>
        <w:t>Magister Adam</w:t>
      </w:r>
      <w:r w:rsidRPr="002362D8">
        <w:rPr>
          <w:rFonts w:ascii="Arial" w:hAnsi="Arial" w:cs="Arial"/>
          <w:sz w:val="22"/>
          <w:szCs w:val="22"/>
        </w:rPr>
        <w:t xml:space="preserve">, ¼ in een kamp hooiland in de parochie van Schijndel nabij Heeswijk omtrent </w:t>
      </w:r>
      <w:r w:rsidRPr="002362D8">
        <w:rPr>
          <w:rFonts w:ascii="Arial" w:hAnsi="Arial" w:cs="Arial"/>
          <w:b/>
          <w:sz w:val="22"/>
          <w:szCs w:val="22"/>
          <w:u w:val="single"/>
        </w:rPr>
        <w:t>de rivier de Aa</w:t>
      </w:r>
      <w:r w:rsidRPr="002362D8">
        <w:rPr>
          <w:rFonts w:ascii="Arial" w:hAnsi="Arial" w:cs="Arial"/>
          <w:sz w:val="22"/>
          <w:szCs w:val="22"/>
        </w:rPr>
        <w:t xml:space="preserve"> met als belendingen Willem Mathyss., de H.Geesttafel van ’s-Hertogenbosch, de kinderen van wijlen Johannis Verhagen, Hubertus Jacopss., verkocht aan Egidius de Wechselsande t.b.v. </w:t>
      </w:r>
      <w:r w:rsidRPr="002362D8">
        <w:rPr>
          <w:rFonts w:ascii="Arial" w:hAnsi="Arial" w:cs="Arial"/>
          <w:b/>
          <w:sz w:val="22"/>
          <w:szCs w:val="22"/>
          <w:u w:val="single"/>
        </w:rPr>
        <w:t>Dominus Lambertus</w:t>
      </w:r>
      <w:r w:rsidRPr="002362D8">
        <w:rPr>
          <w:rFonts w:ascii="Arial" w:hAnsi="Arial" w:cs="Arial"/>
          <w:sz w:val="22"/>
          <w:szCs w:val="22"/>
        </w:rPr>
        <w:t xml:space="preserve">, ¼ part van 2 Wilhelmustuinen grondcijns aan de </w:t>
      </w:r>
      <w:r w:rsidRPr="002362D8">
        <w:rPr>
          <w:rFonts w:ascii="Arial" w:hAnsi="Arial" w:cs="Arial"/>
          <w:b/>
          <w:sz w:val="22"/>
          <w:szCs w:val="22"/>
          <w:u w:val="single"/>
        </w:rPr>
        <w:t>Heer van Heeswijk</w:t>
      </w:r>
      <w:r w:rsidRPr="002362D8">
        <w:rPr>
          <w:rFonts w:ascii="Arial" w:hAnsi="Arial" w:cs="Arial"/>
          <w:sz w:val="22"/>
          <w:szCs w:val="22"/>
        </w:rPr>
        <w:t xml:space="preserve">; notities in de marge: Lambertus Muykens zn.v.w. Johannis Muyckens, transport aan Herbertus zn.v.w. Jacobus Henricxss., dd. 6 juni 1555; idem Petrus zn.v.w. Gerardus Christiaenss. heeft verkocht aan Theodoricus zn.v.w. </w:t>
      </w:r>
      <w:r w:rsidRPr="002362D8">
        <w:rPr>
          <w:rFonts w:ascii="Arial" w:hAnsi="Arial" w:cs="Arial"/>
          <w:b/>
          <w:sz w:val="22"/>
          <w:szCs w:val="22"/>
          <w:u w:val="single"/>
        </w:rPr>
        <w:t>Magister Rasonis Raessen medicine doctor</w:t>
      </w:r>
      <w:r w:rsidRPr="002362D8">
        <w:rPr>
          <w:rFonts w:ascii="Arial" w:hAnsi="Arial" w:cs="Arial"/>
          <w:sz w:val="22"/>
          <w:szCs w:val="22"/>
        </w:rPr>
        <w:t xml:space="preserve"> [bekend in Schijndel] , een erfcijns van 6 Carolusguldens dd. 21 mei; </w:t>
      </w:r>
      <w:r w:rsidRPr="002362D8">
        <w:rPr>
          <w:rFonts w:ascii="Arial" w:hAnsi="Arial" w:cs="Arial"/>
          <w:b/>
          <w:i/>
          <w:sz w:val="22"/>
          <w:szCs w:val="22"/>
        </w:rPr>
        <w:t>een bunder land te Stiphout ter plaatse die Zondert</w:t>
      </w:r>
      <w:r w:rsidRPr="002362D8">
        <w:rPr>
          <w:rFonts w:ascii="Arial" w:hAnsi="Arial" w:cs="Arial"/>
          <w:sz w:val="22"/>
          <w:szCs w:val="22"/>
        </w:rPr>
        <w:t xml:space="preserve"> met als belendingen het </w:t>
      </w:r>
      <w:r w:rsidRPr="002362D8">
        <w:rPr>
          <w:rFonts w:ascii="Arial" w:hAnsi="Arial" w:cs="Arial"/>
          <w:b/>
          <w:i/>
          <w:sz w:val="22"/>
          <w:szCs w:val="22"/>
        </w:rPr>
        <w:t>personaat van Stiphout</w:t>
      </w:r>
      <w:r w:rsidRPr="002362D8">
        <w:rPr>
          <w:rFonts w:ascii="Arial" w:hAnsi="Arial" w:cs="Arial"/>
          <w:sz w:val="22"/>
          <w:szCs w:val="22"/>
        </w:rPr>
        <w:t xml:space="preserve">, Walterus Nycolaess., </w:t>
      </w:r>
      <w:r w:rsidRPr="002362D8">
        <w:rPr>
          <w:rFonts w:ascii="Arial" w:hAnsi="Arial" w:cs="Arial"/>
          <w:b/>
          <w:sz w:val="22"/>
          <w:szCs w:val="22"/>
          <w:u w:val="single"/>
        </w:rPr>
        <w:t>de H.Geesttafel van ’s-Hertogenbosch</w:t>
      </w:r>
      <w:r w:rsidRPr="002362D8">
        <w:rPr>
          <w:rFonts w:ascii="Arial" w:hAnsi="Arial" w:cs="Arial"/>
          <w:sz w:val="22"/>
          <w:szCs w:val="22"/>
        </w:rPr>
        <w:t xml:space="preserve">, de gemene dijk, </w:t>
      </w:r>
      <w:r w:rsidRPr="002362D8">
        <w:rPr>
          <w:rFonts w:ascii="Arial" w:hAnsi="Arial" w:cs="Arial"/>
          <w:b/>
          <w:i/>
          <w:sz w:val="22"/>
          <w:szCs w:val="22"/>
        </w:rPr>
        <w:t>een beemd achter Snoecxkamp</w:t>
      </w:r>
      <w:r w:rsidRPr="002362D8">
        <w:rPr>
          <w:rFonts w:ascii="Arial" w:hAnsi="Arial" w:cs="Arial"/>
          <w:sz w:val="22"/>
          <w:szCs w:val="22"/>
        </w:rPr>
        <w:t xml:space="preserve"> met als belending Hermanus die Molder en meer anderen</w:t>
      </w:r>
    </w:p>
    <w:p w14:paraId="4929D366" w14:textId="77777777" w:rsidR="00D5028D" w:rsidRPr="002362D8" w:rsidRDefault="00D5028D">
      <w:pPr>
        <w:tabs>
          <w:tab w:val="left" w:pos="3888"/>
        </w:tabs>
        <w:rPr>
          <w:rFonts w:ascii="Arial" w:hAnsi="Arial" w:cs="Arial"/>
          <w:sz w:val="22"/>
          <w:szCs w:val="22"/>
        </w:rPr>
      </w:pPr>
    </w:p>
    <w:p w14:paraId="649FD65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2761</w:t>
      </w:r>
    </w:p>
    <w:p w14:paraId="62EE526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216v 4 mei 1555</w:t>
      </w:r>
    </w:p>
    <w:p w14:paraId="6BDBCC86"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Lambertus zn.v.w. Lambertus zn.v.w. Adrianus, Lambertus zn.v.w. Gerardus zn.v.w. Jobhannis Gysbertss., uit huis erf hof schuur esthuis ter plaatse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gemene straat, het </w:t>
      </w:r>
      <w:r w:rsidRPr="002362D8">
        <w:rPr>
          <w:rFonts w:ascii="Arial" w:hAnsi="Arial" w:cs="Arial"/>
          <w:b/>
          <w:sz w:val="22"/>
          <w:szCs w:val="22"/>
          <w:u w:val="single"/>
        </w:rPr>
        <w:t>Groot Gasthuis van ’s-Hertogenbosch</w:t>
      </w:r>
      <w:r w:rsidRPr="002362D8">
        <w:rPr>
          <w:rFonts w:ascii="Arial" w:hAnsi="Arial" w:cs="Arial"/>
          <w:sz w:val="22"/>
          <w:szCs w:val="22"/>
        </w:rPr>
        <w:t>, Egidius Henrici de Mierle, Cristianus zn.v.w. Lambertus zn.v.w. Adrianus de Zochel, transport aan Henricus zn.v.w. Henricus van Dijck</w:t>
      </w:r>
    </w:p>
    <w:p w14:paraId="6A4216BB" w14:textId="77777777" w:rsidR="00D5028D" w:rsidRPr="002362D8" w:rsidRDefault="00D5028D">
      <w:pPr>
        <w:tabs>
          <w:tab w:val="left" w:pos="3888"/>
        </w:tabs>
        <w:rPr>
          <w:rFonts w:ascii="Arial" w:hAnsi="Arial" w:cs="Arial"/>
          <w:sz w:val="22"/>
          <w:szCs w:val="22"/>
        </w:rPr>
      </w:pPr>
    </w:p>
    <w:p w14:paraId="046EED10"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2762</w:t>
      </w:r>
    </w:p>
    <w:p w14:paraId="2E892C3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563  mei 1555</w:t>
      </w:r>
    </w:p>
    <w:p w14:paraId="5F723D0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Adrianus zn.v.w. Ghysbertus zn.v.w. Adrianus Emontss., een erfcijns van 10 gl. te betalen op Maria Boodschap uit een kamp hooiland met houtwassen groot 2 dagmaten ter plaatse genaamd </w:t>
      </w:r>
      <w:r w:rsidRPr="002362D8">
        <w:rPr>
          <w:rFonts w:ascii="Arial" w:hAnsi="Arial" w:cs="Arial"/>
          <w:b/>
          <w:sz w:val="22"/>
          <w:szCs w:val="22"/>
          <w:u w:val="single"/>
        </w:rPr>
        <w:t>Hezewycksterstege</w:t>
      </w:r>
      <w:r w:rsidRPr="002362D8">
        <w:rPr>
          <w:rFonts w:ascii="Arial" w:hAnsi="Arial" w:cs="Arial"/>
          <w:sz w:val="22"/>
          <w:szCs w:val="22"/>
        </w:rPr>
        <w:t xml:space="preserve"> met als belendingen Wilhelmus de Meyelsfoirt, Paulus zn.v. Johannis Pauwelss., idem uit een malderzaad </w:t>
      </w:r>
      <w:r w:rsidRPr="002362D8">
        <w:rPr>
          <w:rFonts w:ascii="Arial" w:hAnsi="Arial" w:cs="Arial"/>
          <w:b/>
          <w:sz w:val="22"/>
          <w:szCs w:val="22"/>
          <w:u w:val="single"/>
        </w:rPr>
        <w:t>land nabij de kerk van Schijndel genaamd den Tolacker</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Egidius zn.v. Johannis Pennincx, Ghysbertus zn.v.w. Adrianus Emontss., Ricardus zn.v.w. Henricus van den Boeghart; in de marge de volgende notitie: Willelmus zn.v. Gerardus Brants senior, Gerardus en wijlen Margareta zijn vrouw dr.v.w. Lambertus Arnts Goessenss., een cijns van 10 gl. transport aan Heylwich weduwe van wijlen Lambertus Arnts Goessenss., 12 augustus 1456</w:t>
      </w:r>
    </w:p>
    <w:p w14:paraId="3C9C29D5" w14:textId="77777777" w:rsidR="00D5028D" w:rsidRPr="002362D8" w:rsidRDefault="00D5028D">
      <w:pPr>
        <w:tabs>
          <w:tab w:val="left" w:pos="3888"/>
        </w:tabs>
        <w:rPr>
          <w:rFonts w:ascii="Arial" w:hAnsi="Arial" w:cs="Arial"/>
          <w:sz w:val="22"/>
          <w:szCs w:val="22"/>
        </w:rPr>
      </w:pPr>
    </w:p>
    <w:p w14:paraId="4DFDA69F"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2763</w:t>
      </w:r>
    </w:p>
    <w:p w14:paraId="16EDFE3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569v  mei 1555</w:t>
      </w:r>
    </w:p>
    <w:p w14:paraId="433EB017"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Johannes zn.v.w. Henricus Gheroncx heeft verkocht aan Anna weduwe van wijlen Arnoldus zn.v.w. Adrianus van Zochel zn.v.w. Eymbertus Willemss., een erfpacht van 1 mud rogge Bossche maat te betalen op de feestdag van Philippus en Jacobus apostelen [1 mei] uit huis erf hof schuur met 6 lopensen 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Ghysbertus Gherartss. van den Boeghart, Johannis Willemss. van Nuwenhuys, de gemene straat</w:t>
      </w:r>
    </w:p>
    <w:p w14:paraId="56F644F6" w14:textId="77777777" w:rsidR="00D5028D" w:rsidRPr="002362D8" w:rsidRDefault="00D5028D">
      <w:pPr>
        <w:tabs>
          <w:tab w:val="left" w:pos="3888"/>
        </w:tabs>
        <w:rPr>
          <w:rFonts w:ascii="Arial" w:hAnsi="Arial" w:cs="Arial"/>
          <w:sz w:val="22"/>
          <w:szCs w:val="22"/>
        </w:rPr>
      </w:pPr>
    </w:p>
    <w:p w14:paraId="40C06CB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2764</w:t>
      </w:r>
    </w:p>
    <w:p w14:paraId="31171F5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572  mei 1555</w:t>
      </w:r>
    </w:p>
    <w:p w14:paraId="5F1A204C"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Rosmalen</w:t>
      </w:r>
      <w:r w:rsidRPr="002362D8">
        <w:rPr>
          <w:rFonts w:ascii="Arial" w:hAnsi="Arial" w:cs="Arial"/>
          <w:sz w:val="22"/>
          <w:szCs w:val="22"/>
        </w:rPr>
        <w:t>; Rutgerus zn.v.w. Goeswinus van den Woude man van Anna zijn vrouw dr.v.w. Nycolaus Delissen, Petrus en Willelmus broers zonen van wijlen Petrus zn.v.w. Lambertus van der Heyden weduwenaar van Yda zijn vrouw dr.v.w. Petrus zn.v.w. Willelemus Speecss./Speerss. [? ], Laurentus de Cleijnen Broegel zn.v.w. Laurentius</w:t>
      </w:r>
    </w:p>
    <w:p w14:paraId="0855FFB2" w14:textId="77777777" w:rsidR="00D5028D" w:rsidRPr="002362D8" w:rsidRDefault="00D5028D">
      <w:pPr>
        <w:tabs>
          <w:tab w:val="left" w:pos="3888"/>
        </w:tabs>
        <w:rPr>
          <w:rFonts w:ascii="Arial" w:hAnsi="Arial" w:cs="Arial"/>
          <w:sz w:val="22"/>
          <w:szCs w:val="22"/>
        </w:rPr>
      </w:pPr>
    </w:p>
    <w:p w14:paraId="663EFB5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lastRenderedPageBreak/>
        <w:t>2765</w:t>
      </w:r>
    </w:p>
    <w:p w14:paraId="193D5B3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589v  mei 1555</w:t>
      </w:r>
    </w:p>
    <w:p w14:paraId="61E09382"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Land in de parcochie Berchem ter plaatse aen tHeijeynde</w:t>
      </w:r>
      <w:r w:rsidRPr="002362D8">
        <w:rPr>
          <w:rFonts w:ascii="Arial" w:hAnsi="Arial" w:cs="Arial"/>
          <w:sz w:val="22"/>
          <w:szCs w:val="22"/>
        </w:rPr>
        <w:t>; Godefridus zn.v.w. Henricus Diericxss. en Eymbertus zn.v.w. Johannes Ryckartss. van den Oethelaer heeft verkocht aan Leonardus zn.v.w. Cornelius Berwoutss. t.b.v. Elisabeth weduwe van wijlen Hubertus Claess. [einde akte]; in de marge: Christofforus zn.v.w. Gysbertus Claess., Hubertus en wijlen Elisabeth zijn vrouw, Leonardus man van Henrica zijn vrouw dr.v.w. Hubertus &amp; Elisabeth, Willelmus Diericxss., Judocus Marcelissen en Cornelius Janssen voogd van Catherina minderjarige dochter van Arnoldus</w:t>
      </w:r>
    </w:p>
    <w:p w14:paraId="7F87D636" w14:textId="77777777" w:rsidR="00D5028D" w:rsidRPr="002362D8" w:rsidRDefault="00D5028D">
      <w:pPr>
        <w:tabs>
          <w:tab w:val="left" w:pos="3888"/>
        </w:tabs>
        <w:rPr>
          <w:rFonts w:ascii="Arial" w:hAnsi="Arial" w:cs="Arial"/>
          <w:sz w:val="22"/>
          <w:szCs w:val="22"/>
        </w:rPr>
      </w:pPr>
    </w:p>
    <w:p w14:paraId="1931DCB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2766</w:t>
      </w:r>
    </w:p>
    <w:p w14:paraId="28ED1F24"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338 juni 1555</w:t>
      </w:r>
    </w:p>
    <w:p w14:paraId="2BD06692"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Rodolphus zn.v.Peter Henricxss. man van Katharina zijn vrouw dr.v.w. Henricus Henricxss.heeft verkocht aan Reynerus zn.v.w. Walter die Leeuwe t.b.v. Hermanus zn.v.w. Johannis die Leeuwe, een erfpacht van 1 mud rogge Bossche maat te betalen op 14 juni een hooibeemd van een dagmaat [geen plaatsvermelding maar vermoedelijk op 338v]</w:t>
      </w:r>
    </w:p>
    <w:p w14:paraId="74FBB53E" w14:textId="77777777" w:rsidR="00D5028D" w:rsidRPr="002362D8" w:rsidRDefault="00D5028D">
      <w:pPr>
        <w:tabs>
          <w:tab w:val="left" w:pos="3888"/>
        </w:tabs>
        <w:rPr>
          <w:rFonts w:ascii="Arial" w:hAnsi="Arial" w:cs="Arial"/>
          <w:sz w:val="22"/>
          <w:szCs w:val="22"/>
        </w:rPr>
      </w:pPr>
    </w:p>
    <w:p w14:paraId="7765134A"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2767</w:t>
      </w:r>
    </w:p>
    <w:p w14:paraId="7BA2032D"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255  juni 1555 [Nederlandstalig]</w:t>
      </w:r>
    </w:p>
    <w:p w14:paraId="1160DAF3"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Henrixken achtergelaten weduwe van wijlen Marten Goyaerts Zebenss.heeft beloofd te betalen aan </w:t>
      </w:r>
      <w:r w:rsidRPr="002362D8">
        <w:rPr>
          <w:rFonts w:ascii="Arial" w:hAnsi="Arial" w:cs="Arial"/>
          <w:b/>
          <w:sz w:val="22"/>
          <w:szCs w:val="22"/>
          <w:u w:val="single"/>
        </w:rPr>
        <w:t>Broeder Nyclaessen van Vessem als pater en confessor van het Zusterconvent van Bethania in de stad ’s-Hertogenbosch ter plaatse opten Wyntmolemberch</w:t>
      </w:r>
      <w:r w:rsidRPr="002362D8">
        <w:rPr>
          <w:rFonts w:ascii="Arial" w:hAnsi="Arial" w:cs="Arial"/>
          <w:sz w:val="22"/>
          <w:szCs w:val="22"/>
        </w:rPr>
        <w:t xml:space="preserve"> t.b.v. genoemd convent een lijfrente van 8 Carolguldens 20 stuivers te rekenen ten lijve van </w:t>
      </w:r>
      <w:r w:rsidRPr="002362D8">
        <w:rPr>
          <w:rFonts w:ascii="Arial" w:hAnsi="Arial" w:cs="Arial"/>
          <w:b/>
          <w:sz w:val="22"/>
          <w:szCs w:val="22"/>
          <w:u w:val="single"/>
        </w:rPr>
        <w:t xml:space="preserve">Maria de natuurlijke dochter van wijlen de Heer Walramus van Erpe ridder inwoner van genoemd convent </w:t>
      </w:r>
      <w:r w:rsidRPr="002362D8">
        <w:rPr>
          <w:rFonts w:ascii="Arial" w:hAnsi="Arial" w:cs="Arial"/>
          <w:sz w:val="22"/>
          <w:szCs w:val="22"/>
        </w:rPr>
        <w:t>en toekomende de geklede en geprofeste zuster van het convent als zij Maria leven zal en niet langer alle jaren op de 8</w:t>
      </w:r>
      <w:r w:rsidRPr="002362D8">
        <w:rPr>
          <w:rFonts w:ascii="Arial" w:hAnsi="Arial" w:cs="Arial"/>
          <w:sz w:val="22"/>
          <w:szCs w:val="22"/>
          <w:vertAlign w:val="superscript"/>
        </w:rPr>
        <w:t>e</w:t>
      </w:r>
      <w:r w:rsidRPr="002362D8">
        <w:rPr>
          <w:rFonts w:ascii="Arial" w:hAnsi="Arial" w:cs="Arial"/>
          <w:sz w:val="22"/>
          <w:szCs w:val="22"/>
        </w:rPr>
        <w:t xml:space="preserve"> dag van de maand juni uit een kamp hooiland of weiland van 2 bunder ter plaatse geheten </w:t>
      </w:r>
      <w:r w:rsidRPr="002362D8">
        <w:rPr>
          <w:rFonts w:ascii="Arial" w:hAnsi="Arial" w:cs="Arial"/>
          <w:b/>
          <w:sz w:val="22"/>
          <w:szCs w:val="22"/>
          <w:u w:val="single"/>
        </w:rPr>
        <w:t>Elde</w:t>
      </w:r>
      <w:r w:rsidRPr="002362D8">
        <w:rPr>
          <w:rFonts w:ascii="Arial" w:hAnsi="Arial" w:cs="Arial"/>
          <w:sz w:val="22"/>
          <w:szCs w:val="22"/>
        </w:rPr>
        <w:t xml:space="preserve"> in de parochie Schijndel met als belendingen Jan Daniels van der Aa, Jan die Cuper opte Dungen, het erf van Diric Goyaerts tot aan het erf van de weduwe van wijlen Aelbert van Deventer, m.u.v. een cijns van 2 oude groten der weduwe van wijlen Aelbert van Deventer en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Bosch payment t.b.v</w:t>
      </w:r>
      <w:r w:rsidRPr="002362D8">
        <w:rPr>
          <w:rFonts w:ascii="Arial" w:hAnsi="Arial" w:cs="Arial"/>
          <w:b/>
          <w:sz w:val="22"/>
          <w:szCs w:val="22"/>
          <w:u w:val="single"/>
        </w:rPr>
        <w:t>. een mis te celebreren in de kerk van het Groot Begijnhof  in de stad</w:t>
      </w:r>
    </w:p>
    <w:p w14:paraId="4BBC4AA8" w14:textId="77777777" w:rsidR="00D5028D" w:rsidRPr="002362D8" w:rsidRDefault="00D5028D">
      <w:pPr>
        <w:tabs>
          <w:tab w:val="left" w:pos="3888"/>
        </w:tabs>
        <w:rPr>
          <w:rFonts w:ascii="Arial" w:hAnsi="Arial" w:cs="Arial"/>
          <w:sz w:val="22"/>
          <w:szCs w:val="22"/>
        </w:rPr>
      </w:pPr>
    </w:p>
    <w:p w14:paraId="1188F99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2768</w:t>
      </w:r>
    </w:p>
    <w:p w14:paraId="4EDB87D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257   8 juni 1555 [zaterdag na Pinksteren]</w:t>
      </w:r>
    </w:p>
    <w:p w14:paraId="56F74495"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Egidius zn.v.w. Johannis Pennincx heeft verkocht aan Anna dr.v.w. Rodolphus zn.v.w. Larentius van der Zantvoirt, een erfcijns van 3 gl. te betalen met Pasen uit een akker van 4 lopensen </w:t>
      </w:r>
      <w:r w:rsidRPr="002362D8">
        <w:rPr>
          <w:rFonts w:ascii="Arial" w:hAnsi="Arial" w:cs="Arial"/>
          <w:b/>
          <w:sz w:val="22"/>
          <w:szCs w:val="22"/>
          <w:u w:val="single"/>
        </w:rPr>
        <w:t>in de Toleckers</w:t>
      </w:r>
      <w:r w:rsidRPr="002362D8">
        <w:rPr>
          <w:rFonts w:ascii="Arial" w:hAnsi="Arial" w:cs="Arial"/>
          <w:sz w:val="22"/>
          <w:szCs w:val="22"/>
        </w:rPr>
        <w:t xml:space="preserve"> met als belendingen Johannis Geerlicx, Maria weduwe van wijlen Judocus Pennincx en haar kinderen, de gemene weg, een kamp weiland van een bunder </w:t>
      </w:r>
      <w:r w:rsidRPr="002362D8">
        <w:rPr>
          <w:rFonts w:ascii="Arial" w:hAnsi="Arial" w:cs="Arial"/>
          <w:b/>
          <w:sz w:val="22"/>
          <w:szCs w:val="22"/>
          <w:u w:val="single"/>
        </w:rPr>
        <w:t>in de Houthaert</w:t>
      </w:r>
      <w:r w:rsidRPr="002362D8">
        <w:rPr>
          <w:rFonts w:ascii="Arial" w:hAnsi="Arial" w:cs="Arial"/>
          <w:sz w:val="22"/>
          <w:szCs w:val="22"/>
        </w:rPr>
        <w:t xml:space="preserve"> met als belendingen Cristianus Smeeds Henricxss., Johannis de Helmont man van Katharina zijn vrouw weduwe van wijlen Aelbertus janssen en haar kinderen , Bartholomeus zn.v. Arnoldus Thyssen, Elisabeth dr.v.w.Willelmus Pennincx zn.v.w. Johannis Pennincx</w:t>
      </w:r>
    </w:p>
    <w:p w14:paraId="670EDD2C" w14:textId="77777777" w:rsidR="00D5028D" w:rsidRPr="002362D8" w:rsidRDefault="00D5028D">
      <w:pPr>
        <w:tabs>
          <w:tab w:val="left" w:pos="3888"/>
        </w:tabs>
        <w:rPr>
          <w:rFonts w:ascii="Arial" w:hAnsi="Arial" w:cs="Arial"/>
          <w:sz w:val="22"/>
          <w:szCs w:val="22"/>
        </w:rPr>
      </w:pPr>
    </w:p>
    <w:p w14:paraId="4047C10B"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2769</w:t>
      </w:r>
    </w:p>
    <w:p w14:paraId="1BC5979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1366  folio 616v  juni 1555</w:t>
      </w:r>
    </w:p>
    <w:p w14:paraId="06555878"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Rodolphus zn.v. Peter Henricxss. van Amboij Janss. man van Johanna zijn vrouw dr.v. Henricus Gheroncx en Eymbertus zn.v.w. Lambert Eymbertss. man van Catharina zijn vrouw dr.v.w. Peter Reynerss. van den Dijck [einde akte]</w:t>
      </w:r>
    </w:p>
    <w:p w14:paraId="132FBA8E" w14:textId="77777777" w:rsidR="00D5028D" w:rsidRPr="002362D8" w:rsidRDefault="00D5028D">
      <w:pPr>
        <w:tabs>
          <w:tab w:val="left" w:pos="3888"/>
        </w:tabs>
        <w:rPr>
          <w:rFonts w:ascii="Arial" w:hAnsi="Arial" w:cs="Arial"/>
          <w:sz w:val="22"/>
          <w:szCs w:val="22"/>
        </w:rPr>
      </w:pPr>
    </w:p>
    <w:p w14:paraId="29148D97"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2770</w:t>
      </w:r>
    </w:p>
    <w:p w14:paraId="14888F95"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411v  juli 1555</w:t>
      </w:r>
    </w:p>
    <w:p w14:paraId="55F903AC" w14:textId="77777777" w:rsidR="00D5028D" w:rsidRPr="002362D8" w:rsidRDefault="00D5028D">
      <w:pPr>
        <w:tabs>
          <w:tab w:val="left" w:pos="3888"/>
        </w:tabs>
        <w:rPr>
          <w:rFonts w:ascii="Arial" w:hAnsi="Arial" w:cs="Arial"/>
          <w:sz w:val="22"/>
          <w:szCs w:val="22"/>
        </w:rPr>
      </w:pPr>
      <w:r w:rsidRPr="002362D8">
        <w:rPr>
          <w:rFonts w:ascii="Arial" w:hAnsi="Arial" w:cs="Arial"/>
          <w:b/>
          <w:i/>
          <w:sz w:val="22"/>
          <w:szCs w:val="22"/>
        </w:rPr>
        <w:t>Parochie van Nuenen aen den Berch, Dominus Thomas Hapkens presbyter in Buedel, land aen den Schoirdijck . tGemeijn Broeck</w:t>
      </w:r>
      <w:r w:rsidRPr="002362D8">
        <w:rPr>
          <w:rFonts w:ascii="Arial" w:hAnsi="Arial" w:cs="Arial"/>
          <w:sz w:val="22"/>
          <w:szCs w:val="22"/>
        </w:rPr>
        <w:t>, vermelding van Schijndel: Leonardus zn.v.w. Henricus van den ….. [zie verder folio 412]</w:t>
      </w:r>
    </w:p>
    <w:p w14:paraId="4D0EAE55" w14:textId="77777777" w:rsidR="00D5028D" w:rsidRPr="002362D8" w:rsidRDefault="00D5028D">
      <w:pPr>
        <w:tabs>
          <w:tab w:val="left" w:pos="3888"/>
        </w:tabs>
        <w:rPr>
          <w:rFonts w:ascii="Arial" w:hAnsi="Arial" w:cs="Arial"/>
          <w:sz w:val="22"/>
          <w:szCs w:val="22"/>
        </w:rPr>
      </w:pPr>
    </w:p>
    <w:p w14:paraId="4742CC58"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2771</w:t>
      </w:r>
    </w:p>
    <w:p w14:paraId="68A62129" w14:textId="77777777" w:rsidR="00D5028D" w:rsidRPr="002362D8" w:rsidRDefault="00D5028D">
      <w:pPr>
        <w:tabs>
          <w:tab w:val="left" w:pos="3888"/>
        </w:tabs>
        <w:rPr>
          <w:rFonts w:ascii="Arial" w:hAnsi="Arial" w:cs="Arial"/>
          <w:b/>
          <w:sz w:val="22"/>
          <w:szCs w:val="22"/>
        </w:rPr>
      </w:pPr>
      <w:r w:rsidRPr="002362D8">
        <w:rPr>
          <w:rFonts w:ascii="Arial" w:hAnsi="Arial" w:cs="Arial"/>
          <w:b/>
          <w:sz w:val="22"/>
          <w:szCs w:val="22"/>
        </w:rPr>
        <w:t>BP 1367  folio 413  27 juli 1555</w:t>
      </w:r>
    </w:p>
    <w:p w14:paraId="48530FE4" w14:textId="77777777" w:rsidR="00D5028D" w:rsidRPr="002362D8" w:rsidRDefault="00D5028D">
      <w:pPr>
        <w:tabs>
          <w:tab w:val="left" w:pos="3888"/>
        </w:tabs>
        <w:rPr>
          <w:rFonts w:ascii="Arial" w:hAnsi="Arial" w:cs="Arial"/>
          <w:sz w:val="22"/>
          <w:szCs w:val="22"/>
        </w:rPr>
      </w:pPr>
      <w:r w:rsidRPr="002362D8">
        <w:rPr>
          <w:rFonts w:ascii="Arial" w:hAnsi="Arial" w:cs="Arial"/>
          <w:sz w:val="22"/>
          <w:szCs w:val="22"/>
        </w:rPr>
        <w:t xml:space="preserve">Petrus zn.v. Mathias zn.v.w. Lambertus Stoters man van Agneta zijn vrouw dr.v.w. Gerardus Michielss. en </w:t>
      </w:r>
      <w:r w:rsidRPr="002362D8">
        <w:rPr>
          <w:rFonts w:ascii="Arial" w:hAnsi="Arial" w:cs="Arial"/>
          <w:b/>
          <w:sz w:val="22"/>
          <w:szCs w:val="22"/>
          <w:u w:val="single"/>
        </w:rPr>
        <w:t>Magister Henricus Bloeyman</w:t>
      </w:r>
      <w:r w:rsidRPr="002362D8">
        <w:rPr>
          <w:rFonts w:ascii="Arial" w:hAnsi="Arial" w:cs="Arial"/>
          <w:sz w:val="22"/>
          <w:szCs w:val="22"/>
        </w:rPr>
        <w:t xml:space="preserve"> op basis van een procuratie in Bossche schepenbrieven aan </w:t>
      </w:r>
      <w:r w:rsidRPr="002362D8">
        <w:rPr>
          <w:rFonts w:ascii="Arial" w:hAnsi="Arial" w:cs="Arial"/>
          <w:b/>
          <w:sz w:val="22"/>
          <w:szCs w:val="22"/>
          <w:u w:val="single"/>
        </w:rPr>
        <w:t>Dominus Joannes de Berchem man van Domicella Jaqueline zijn vrouw dr.v.w. Dominus Godefridus de Enckevoirt ridder zn.v.w. Gerardus Michielss</w:t>
      </w:r>
      <w:r w:rsidRPr="002362D8">
        <w:rPr>
          <w:rFonts w:ascii="Arial" w:hAnsi="Arial" w:cs="Arial"/>
          <w:sz w:val="22"/>
          <w:szCs w:val="22"/>
        </w:rPr>
        <w:t xml:space="preserve">. , een kamp land </w:t>
      </w:r>
      <w:r w:rsidRPr="002362D8">
        <w:rPr>
          <w:rFonts w:ascii="Arial" w:hAnsi="Arial" w:cs="Arial"/>
          <w:b/>
          <w:sz w:val="22"/>
          <w:szCs w:val="22"/>
          <w:u w:val="single"/>
        </w:rPr>
        <w:t>onder Delschot ter plaatse den Bogart</w:t>
      </w:r>
      <w:r w:rsidRPr="002362D8">
        <w:rPr>
          <w:rFonts w:ascii="Arial" w:hAnsi="Arial" w:cs="Arial"/>
          <w:sz w:val="22"/>
          <w:szCs w:val="22"/>
        </w:rPr>
        <w:t xml:space="preserve"> met als belendingen Leonardus zn.v.w. Henricus Janssen van den Bogart, Gysbertus zn.v.w. Henricus Gerardtss., Joannis zn.v. Willem Mathyss. de Herenthem, de gemene straat</w:t>
      </w:r>
    </w:p>
    <w:p w14:paraId="35956A2E" w14:textId="77777777" w:rsidR="00D5028D" w:rsidRPr="002362D8" w:rsidRDefault="00D5028D">
      <w:pPr>
        <w:tabs>
          <w:tab w:val="left" w:pos="3888"/>
        </w:tabs>
        <w:rPr>
          <w:rFonts w:ascii="Arial" w:hAnsi="Arial" w:cs="Arial"/>
          <w:sz w:val="22"/>
          <w:szCs w:val="22"/>
        </w:rPr>
      </w:pPr>
    </w:p>
    <w:p w14:paraId="40174412" w14:textId="77777777" w:rsidR="00D5028D" w:rsidRPr="002362D8" w:rsidRDefault="00D5028D">
      <w:pPr>
        <w:tabs>
          <w:tab w:val="left" w:pos="3888"/>
        </w:tabs>
        <w:rPr>
          <w:rFonts w:ascii="Arial" w:hAnsi="Arial" w:cs="Arial"/>
          <w:b/>
          <w:color w:val="FF0000"/>
          <w:sz w:val="22"/>
          <w:szCs w:val="22"/>
        </w:rPr>
      </w:pPr>
      <w:r w:rsidRPr="002362D8">
        <w:rPr>
          <w:rFonts w:ascii="Arial" w:hAnsi="Arial" w:cs="Arial"/>
          <w:b/>
          <w:color w:val="FF0000"/>
          <w:sz w:val="22"/>
          <w:szCs w:val="22"/>
        </w:rPr>
        <w:t>blad 206</w:t>
      </w:r>
    </w:p>
    <w:p w14:paraId="579B4CD1" w14:textId="77777777" w:rsidR="00D5028D" w:rsidRPr="002362D8" w:rsidRDefault="00D5028D">
      <w:pPr>
        <w:tabs>
          <w:tab w:val="left" w:pos="6930"/>
        </w:tabs>
        <w:rPr>
          <w:rFonts w:ascii="Arial" w:hAnsi="Arial" w:cs="Arial"/>
          <w:sz w:val="22"/>
          <w:szCs w:val="22"/>
        </w:rPr>
      </w:pPr>
    </w:p>
    <w:p w14:paraId="7BDEC5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2772</w:t>
      </w:r>
    </w:p>
    <w:p w14:paraId="2C495F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305  juli 1555</w:t>
      </w:r>
    </w:p>
    <w:p w14:paraId="15F047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Johanned zn.v.w. Johannes van Herpen, een erfcijns van 4 gl.te betalen op de feestdag van Sint Philippus en Jacobus apostelen [1 mei] uit huis erf hof en erfgoederen 12 lopensen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de kinderen van wijlen Wilhelmus Hoirnkens. Margareta weduwe van wijlen Michaelis Dircxss. en haar kinderen </w:t>
      </w:r>
    </w:p>
    <w:p w14:paraId="3DE96C03" w14:textId="77777777" w:rsidR="00D5028D" w:rsidRPr="002362D8" w:rsidRDefault="00D5028D">
      <w:pPr>
        <w:tabs>
          <w:tab w:val="left" w:pos="6930"/>
        </w:tabs>
        <w:rPr>
          <w:rFonts w:ascii="Arial" w:hAnsi="Arial" w:cs="Arial"/>
          <w:sz w:val="22"/>
          <w:szCs w:val="22"/>
        </w:rPr>
      </w:pPr>
    </w:p>
    <w:p w14:paraId="3EE197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2773</w:t>
      </w:r>
    </w:p>
    <w:p w14:paraId="6F710B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627  juli 1755</w:t>
      </w:r>
    </w:p>
    <w:p w14:paraId="5ED55C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 Arnoldus Gielissoen heeft verkocht aan Godefridus zn.v.w. Egidius genaamd die Snijder de Gestel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Maria Lichtmis uit een land den </w:t>
      </w:r>
      <w:r w:rsidRPr="002362D8">
        <w:rPr>
          <w:rFonts w:ascii="Arial" w:hAnsi="Arial" w:cs="Arial"/>
          <w:b/>
          <w:sz w:val="22"/>
          <w:szCs w:val="22"/>
          <w:u w:val="single"/>
        </w:rPr>
        <w:t>Hopecker  en die Cromstreep en een bunder beemd int Lieshout</w:t>
      </w:r>
      <w:r w:rsidRPr="002362D8">
        <w:rPr>
          <w:rFonts w:ascii="Arial" w:hAnsi="Arial" w:cs="Arial"/>
          <w:sz w:val="22"/>
          <w:szCs w:val="22"/>
        </w:rPr>
        <w:t xml:space="preserve"> met als belendingen Thomas de Ghyzenrode, de kinderen van wijlen Johannis Aben, Willelmus zn.v.w. Willem Weygerganck, akker en weilanden en schaarweidenter plaatse </w:t>
      </w:r>
      <w:r w:rsidRPr="002362D8">
        <w:rPr>
          <w:rFonts w:ascii="Arial" w:hAnsi="Arial" w:cs="Arial"/>
          <w:b/>
          <w:sz w:val="22"/>
          <w:szCs w:val="22"/>
          <w:u w:val="single"/>
        </w:rPr>
        <w:t>Lieschot</w:t>
      </w:r>
      <w:r w:rsidRPr="002362D8">
        <w:rPr>
          <w:rFonts w:ascii="Arial" w:hAnsi="Arial" w:cs="Arial"/>
          <w:sz w:val="22"/>
          <w:szCs w:val="22"/>
        </w:rPr>
        <w:t xml:space="preserve">, Johannis Weygerganck, de gemene straat, Adrianus zn.v.w. Theodoricus zn.v.w. Godefridus Gielissoen weduwnaar van Maria zijn vrouw, op basis van een testament </w:t>
      </w:r>
    </w:p>
    <w:p w14:paraId="3A5C5E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2774</w:t>
      </w:r>
    </w:p>
    <w:p w14:paraId="04AF92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1367  folio 421  augustus 1555</w:t>
      </w:r>
    </w:p>
    <w:p w14:paraId="5EA693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w:t>
      </w:r>
      <w:r w:rsidRPr="002362D8">
        <w:rPr>
          <w:rFonts w:ascii="Arial" w:hAnsi="Arial" w:cs="Arial"/>
          <w:b/>
          <w:i/>
          <w:sz w:val="22"/>
          <w:szCs w:val="22"/>
        </w:rPr>
        <w:t>arochie de Gestel prope Herlaer, die Ruymelsche Beempden</w:t>
      </w:r>
      <w:r w:rsidRPr="002362D8">
        <w:rPr>
          <w:rFonts w:ascii="Arial" w:hAnsi="Arial" w:cs="Arial"/>
          <w:sz w:val="22"/>
          <w:szCs w:val="22"/>
        </w:rPr>
        <w:t xml:space="preserve">; Laurentius zn.v.w. Laurentius Pauwelss. heeft verkocht aan Johannis zn.v. Arnoldus Janssen </w:t>
      </w:r>
      <w:r w:rsidRPr="002362D8">
        <w:rPr>
          <w:rFonts w:ascii="Arial" w:hAnsi="Arial" w:cs="Arial"/>
          <w:b/>
          <w:sz w:val="22"/>
          <w:szCs w:val="22"/>
          <w:u w:val="single"/>
        </w:rPr>
        <w:t>Scaelmaicker</w:t>
      </w:r>
      <w:r w:rsidRPr="002362D8">
        <w:rPr>
          <w:rFonts w:ascii="Arial" w:hAnsi="Arial" w:cs="Arial"/>
          <w:sz w:val="22"/>
          <w:szCs w:val="22"/>
        </w:rPr>
        <w:t xml:space="preserve"> een erfpacht van 1 mud rogge Bossche maat te betalen op de feestdag van Sint Petrus ad Vincula [Banden – 1 augustus] uit de helft van een kamp hooiland van 1 ½ bunder [vermelding Schijndel vermoelijk op 421v]</w:t>
      </w:r>
    </w:p>
    <w:p w14:paraId="3773B50A" w14:textId="77777777" w:rsidR="00D5028D" w:rsidRPr="002362D8" w:rsidRDefault="00D5028D">
      <w:pPr>
        <w:tabs>
          <w:tab w:val="left" w:pos="6930"/>
        </w:tabs>
        <w:rPr>
          <w:rFonts w:ascii="Arial" w:hAnsi="Arial" w:cs="Arial"/>
          <w:sz w:val="22"/>
          <w:szCs w:val="22"/>
        </w:rPr>
      </w:pPr>
    </w:p>
    <w:p w14:paraId="6CF509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2775</w:t>
      </w:r>
    </w:p>
    <w:p w14:paraId="0F8182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643v  5 augustus 1555</w:t>
      </w:r>
    </w:p>
    <w:p w14:paraId="767C03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Bartholomeus zn.v.w. Arnoldus van de Camp uit huis erf hof en een schopke [dominculum] akker- en hopland  en een esthuiske genaamd </w:t>
      </w:r>
      <w:r w:rsidRPr="002362D8">
        <w:rPr>
          <w:rFonts w:ascii="Arial" w:hAnsi="Arial" w:cs="Arial"/>
          <w:b/>
          <w:sz w:val="22"/>
          <w:szCs w:val="22"/>
          <w:u w:val="single"/>
        </w:rPr>
        <w:t>Cruyshoeffken ter plaatse in de Hauthart</w:t>
      </w:r>
      <w:r w:rsidRPr="002362D8">
        <w:rPr>
          <w:rFonts w:ascii="Arial" w:hAnsi="Arial" w:cs="Arial"/>
          <w:sz w:val="22"/>
          <w:szCs w:val="22"/>
        </w:rPr>
        <w:t xml:space="preserve"> met als belendingen Johannis de Helmont, Nycolaus Pauwelss.</w:t>
      </w:r>
    </w:p>
    <w:p w14:paraId="0E9FDA4A" w14:textId="77777777" w:rsidR="00D5028D" w:rsidRPr="002362D8" w:rsidRDefault="00D5028D">
      <w:pPr>
        <w:tabs>
          <w:tab w:val="left" w:pos="6930"/>
        </w:tabs>
        <w:rPr>
          <w:rFonts w:ascii="Arial" w:hAnsi="Arial" w:cs="Arial"/>
          <w:sz w:val="22"/>
          <w:szCs w:val="22"/>
        </w:rPr>
      </w:pPr>
    </w:p>
    <w:p w14:paraId="2585FB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2776</w:t>
      </w:r>
    </w:p>
    <w:p w14:paraId="201828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644v  6 augustus 1555</w:t>
      </w:r>
    </w:p>
    <w:p w14:paraId="59C84DF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 Johannis Wouterssoen man van Maria zijn vrouw dr.v.w. Adrianus zn.v.w. Adrianus Lambertss. ,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Maria Lichtmis uit 8 lopensen land </w:t>
      </w:r>
      <w:r w:rsidRPr="002362D8">
        <w:rPr>
          <w:rFonts w:ascii="Arial" w:hAnsi="Arial" w:cs="Arial"/>
          <w:b/>
          <w:sz w:val="22"/>
          <w:szCs w:val="22"/>
          <w:u w:val="single"/>
        </w:rPr>
        <w:t>aen dWybosch ter plaatse den Steltbraeck</w:t>
      </w:r>
      <w:r w:rsidRPr="002362D8">
        <w:rPr>
          <w:rFonts w:ascii="Arial" w:hAnsi="Arial" w:cs="Arial"/>
          <w:sz w:val="22"/>
          <w:szCs w:val="22"/>
        </w:rPr>
        <w:t xml:space="preserve"> met als belendingen Gerardus Janssen van der Haghen, de erfgenamen van Arnoldus Pauwelss., transport aan Adrianus zn.v.w. Peter Adriaenss.</w:t>
      </w:r>
    </w:p>
    <w:p w14:paraId="746487C6" w14:textId="77777777" w:rsidR="00D5028D" w:rsidRPr="002362D8" w:rsidRDefault="00D5028D">
      <w:pPr>
        <w:tabs>
          <w:tab w:val="left" w:pos="6930"/>
        </w:tabs>
        <w:rPr>
          <w:rFonts w:ascii="Arial" w:hAnsi="Arial" w:cs="Arial"/>
          <w:sz w:val="22"/>
          <w:szCs w:val="22"/>
        </w:rPr>
      </w:pPr>
    </w:p>
    <w:p w14:paraId="4FB99E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2777</w:t>
      </w:r>
    </w:p>
    <w:p w14:paraId="1F100F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646v  augustus 1555</w:t>
      </w:r>
    </w:p>
    <w:p w14:paraId="461C4B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Theodoricus Gieliss. heeft verkocht aan Petrus zn.v.w. Leonardus Peterss. een malderzaad rogge Bossche maat te betalen op de feestdag van Sint Michael </w:t>
      </w:r>
      <w:r w:rsidRPr="002362D8">
        <w:rPr>
          <w:rFonts w:ascii="Arial" w:hAnsi="Arial" w:cs="Arial"/>
          <w:b/>
          <w:sz w:val="22"/>
          <w:szCs w:val="22"/>
          <w:u w:val="single"/>
        </w:rPr>
        <w:lastRenderedPageBreak/>
        <w:t>archangeli = aartsengel</w:t>
      </w:r>
      <w:r w:rsidRPr="002362D8">
        <w:rPr>
          <w:rFonts w:ascii="Arial" w:hAnsi="Arial" w:cs="Arial"/>
          <w:sz w:val="22"/>
          <w:szCs w:val="22"/>
        </w:rPr>
        <w:t xml:space="preserve"> [29 september] uit huis erf hof schuur en bakhuis met akker- en hopland in 5 lopensen [vermelding Schijndel vermoedelijk op 647]</w:t>
      </w:r>
    </w:p>
    <w:p w14:paraId="46974775" w14:textId="77777777" w:rsidR="00D5028D" w:rsidRPr="002362D8" w:rsidRDefault="00D5028D">
      <w:pPr>
        <w:tabs>
          <w:tab w:val="left" w:pos="6930"/>
        </w:tabs>
        <w:rPr>
          <w:rFonts w:ascii="Arial" w:hAnsi="Arial" w:cs="Arial"/>
          <w:sz w:val="22"/>
          <w:szCs w:val="22"/>
        </w:rPr>
      </w:pPr>
    </w:p>
    <w:p w14:paraId="349D3C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2778</w:t>
      </w:r>
    </w:p>
    <w:p w14:paraId="0F17A1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1367  folio 465v 10 september 1555</w:t>
      </w:r>
    </w:p>
    <w:p w14:paraId="188E9B6E"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Dominus Lambertus Muyckens presbyter zn.v.w. Joannis Muyckens</w:t>
      </w:r>
      <w:r w:rsidRPr="002362D8">
        <w:rPr>
          <w:rFonts w:ascii="Arial" w:hAnsi="Arial" w:cs="Arial"/>
          <w:sz w:val="22"/>
          <w:szCs w:val="22"/>
        </w:rPr>
        <w:t xml:space="preserve">, een hoeve bestaande in huizen erf hof akker-, weilanden beemden heidevelden en houtwassen met alles wat er toe behoort </w:t>
      </w:r>
      <w:r w:rsidRPr="002362D8">
        <w:rPr>
          <w:rFonts w:ascii="Arial" w:hAnsi="Arial" w:cs="Arial"/>
          <w:b/>
          <w:sz w:val="22"/>
          <w:szCs w:val="22"/>
          <w:u w:val="single"/>
        </w:rPr>
        <w:t>aent Lutteleynde ter plaatse in die Schootsche Hoeve</w:t>
      </w:r>
      <w:r w:rsidRPr="002362D8">
        <w:rPr>
          <w:rFonts w:ascii="Arial" w:hAnsi="Arial" w:cs="Arial"/>
          <w:sz w:val="22"/>
          <w:szCs w:val="22"/>
        </w:rPr>
        <w:t xml:space="preserve"> met als belendingen Margareta weduwe van wijlen Franciscus van Bree, erfgenamen van Gysbertus zn.v.w. Joannis Gysbertss., een beemd van 1 bunder achter </w:t>
      </w:r>
      <w:r w:rsidRPr="002362D8">
        <w:rPr>
          <w:rFonts w:ascii="Arial" w:hAnsi="Arial" w:cs="Arial"/>
          <w:b/>
          <w:sz w:val="22"/>
          <w:szCs w:val="22"/>
          <w:u w:val="single"/>
        </w:rPr>
        <w:t>de kerk  ter plaatse die Hardde Beempden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erfgenamen van Eymbertus zn.v. Johannis Boetss. en meer anderen, Egidius de Wechelesande t.b.v. </w:t>
      </w:r>
      <w:r w:rsidRPr="002362D8">
        <w:rPr>
          <w:rFonts w:ascii="Arial" w:hAnsi="Arial" w:cs="Arial"/>
          <w:b/>
          <w:sz w:val="22"/>
          <w:szCs w:val="22"/>
          <w:u w:val="single"/>
        </w:rPr>
        <w:t>Dominus Lambertus Muyckens als ook Magister Adam de Tephelen zn.v.w. Magister Leonardus de Tephelen</w:t>
      </w:r>
      <w:r w:rsidRPr="002362D8">
        <w:rPr>
          <w:rFonts w:ascii="Arial" w:hAnsi="Arial" w:cs="Arial"/>
          <w:sz w:val="22"/>
          <w:szCs w:val="22"/>
        </w:rPr>
        <w:t xml:space="preserve">, schepenbrief dd. 21 mei 1555, trnsport aan </w:t>
      </w:r>
      <w:r w:rsidRPr="002362D8">
        <w:rPr>
          <w:rFonts w:ascii="Arial" w:hAnsi="Arial" w:cs="Arial"/>
          <w:b/>
          <w:sz w:val="22"/>
          <w:szCs w:val="22"/>
          <w:u w:val="single"/>
        </w:rPr>
        <w:t xml:space="preserve">Magister Adam de Tephelen zn.v.w. Leonardus de Tephelen </w:t>
      </w:r>
    </w:p>
    <w:p w14:paraId="31ED9644" w14:textId="77777777" w:rsidR="00D5028D" w:rsidRPr="002362D8" w:rsidRDefault="00D5028D">
      <w:pPr>
        <w:tabs>
          <w:tab w:val="left" w:pos="6930"/>
        </w:tabs>
        <w:rPr>
          <w:rFonts w:ascii="Arial" w:hAnsi="Arial" w:cs="Arial"/>
          <w:sz w:val="22"/>
          <w:szCs w:val="22"/>
        </w:rPr>
      </w:pPr>
    </w:p>
    <w:p w14:paraId="02AA77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2779</w:t>
      </w:r>
    </w:p>
    <w:p w14:paraId="60AD0C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326  september 1555</w:t>
      </w:r>
    </w:p>
    <w:p w14:paraId="69B3D4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Johannis Thyss. man van ….[einde akte – Schijndel vermoedelijk op 326v]</w:t>
      </w:r>
    </w:p>
    <w:p w14:paraId="32E3367B" w14:textId="77777777" w:rsidR="00D5028D" w:rsidRPr="002362D8" w:rsidRDefault="00D5028D">
      <w:pPr>
        <w:tabs>
          <w:tab w:val="left" w:pos="6930"/>
        </w:tabs>
        <w:rPr>
          <w:rFonts w:ascii="Arial" w:hAnsi="Arial" w:cs="Arial"/>
          <w:sz w:val="22"/>
          <w:szCs w:val="22"/>
        </w:rPr>
      </w:pPr>
    </w:p>
    <w:p w14:paraId="51ADD7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2780</w:t>
      </w:r>
    </w:p>
    <w:p w14:paraId="15270E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675v  september 1555</w:t>
      </w:r>
    </w:p>
    <w:p w14:paraId="166D186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Venloon</w:t>
      </w:r>
      <w:r w:rsidRPr="002362D8">
        <w:rPr>
          <w:rFonts w:ascii="Arial" w:hAnsi="Arial" w:cs="Arial"/>
          <w:sz w:val="22"/>
          <w:szCs w:val="22"/>
        </w:rPr>
        <w:t xml:space="preserve"> – vermelding van Schijndel niet gevonden</w:t>
      </w:r>
    </w:p>
    <w:p w14:paraId="724D82DA" w14:textId="77777777" w:rsidR="00D5028D" w:rsidRPr="002362D8" w:rsidRDefault="00D5028D">
      <w:pPr>
        <w:tabs>
          <w:tab w:val="left" w:pos="6930"/>
        </w:tabs>
        <w:rPr>
          <w:rFonts w:ascii="Arial" w:hAnsi="Arial" w:cs="Arial"/>
          <w:sz w:val="22"/>
          <w:szCs w:val="22"/>
        </w:rPr>
      </w:pPr>
    </w:p>
    <w:p w14:paraId="22A1CC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2781</w:t>
      </w:r>
    </w:p>
    <w:p w14:paraId="343B76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681v  september 1555</w:t>
      </w:r>
    </w:p>
    <w:p w14:paraId="68332B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Jaspair en Henricus de Meyelsfoirt, 3/5 part in een erfcijns van 6 Karolusguldens te betalen op de feestdag van de Geboorte des Heren [25 december], een hoeve onder de </w:t>
      </w:r>
      <w:r w:rsidRPr="002362D8">
        <w:rPr>
          <w:rFonts w:ascii="Arial" w:hAnsi="Arial" w:cs="Arial"/>
          <w:b/>
          <w:i/>
          <w:sz w:val="22"/>
          <w:szCs w:val="22"/>
        </w:rPr>
        <w:t>parochie Veghel ter plaatse genaamd Dorhout</w:t>
      </w:r>
      <w:r w:rsidRPr="002362D8">
        <w:rPr>
          <w:rFonts w:ascii="Arial" w:hAnsi="Arial" w:cs="Arial"/>
          <w:sz w:val="22"/>
          <w:szCs w:val="22"/>
        </w:rPr>
        <w:t xml:space="preserve">, idem 4 lopensen </w:t>
      </w:r>
      <w:r w:rsidRPr="002362D8">
        <w:rPr>
          <w:rFonts w:ascii="Arial" w:hAnsi="Arial" w:cs="Arial"/>
          <w:b/>
          <w:sz w:val="22"/>
          <w:szCs w:val="22"/>
          <w:u w:val="single"/>
        </w:rPr>
        <w:t>land nabij het kerkhof van de kerk in de parochie Schijndel genaamd den Kerckacker</w:t>
      </w:r>
      <w:r w:rsidRPr="002362D8">
        <w:rPr>
          <w:rFonts w:ascii="Arial" w:hAnsi="Arial" w:cs="Arial"/>
          <w:sz w:val="22"/>
          <w:szCs w:val="22"/>
        </w:rPr>
        <w:t xml:space="preserve"> met als belendingen Adrianus van den Dijck, een stuk land van 3 bunders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Maria weduwe van wijlen Johannis de Berkel en haar kinderen, de gemeynt, Henricus de Engelen zn.v.w. Jacobus als ook Nycolaus en Adrianus broers en hun zus Margareta kinderen van </w:t>
      </w:r>
      <w:r w:rsidRPr="002362D8">
        <w:rPr>
          <w:rFonts w:ascii="Arial" w:hAnsi="Arial" w:cs="Arial"/>
          <w:b/>
          <w:sz w:val="22"/>
          <w:szCs w:val="22"/>
          <w:u w:val="single"/>
        </w:rPr>
        <w:t>Magister Johannis de Berkel natuurlijke zoon van wijlen Nicolaas de Berkel</w:t>
      </w:r>
      <w:r w:rsidRPr="002362D8">
        <w:rPr>
          <w:rFonts w:ascii="Arial" w:hAnsi="Arial" w:cs="Arial"/>
          <w:sz w:val="22"/>
          <w:szCs w:val="22"/>
        </w:rPr>
        <w:t xml:space="preserve"> en zijn vrouw Maria, Rodolphus en Henricus broers zonen van wijlen Martinus de Broechoven en Margareta genaamd Jasparo Beck man van Petra zijn vrouw, Henricus de Meyelsfoirt man van genoemde Margareta , Theodoricus Arnoldi man van Beatrice zijn vrouw dochters van Martinus van Broechoven en Margareta; in de marge:  Jasparus Beck zn.v.w. Johannis Beck, Rodolphus en Theodoricus, dd. 14 april na Pasen 1557</w:t>
      </w:r>
    </w:p>
    <w:p w14:paraId="0E200DFB" w14:textId="77777777" w:rsidR="00D5028D" w:rsidRPr="002362D8" w:rsidRDefault="00D5028D">
      <w:pPr>
        <w:tabs>
          <w:tab w:val="left" w:pos="6930"/>
        </w:tabs>
        <w:rPr>
          <w:rFonts w:ascii="Arial" w:hAnsi="Arial" w:cs="Arial"/>
          <w:sz w:val="22"/>
          <w:szCs w:val="22"/>
        </w:rPr>
      </w:pPr>
    </w:p>
    <w:p w14:paraId="7EC500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2782</w:t>
      </w:r>
    </w:p>
    <w:p w14:paraId="66A35A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1366  folio 687v  september 1555</w:t>
      </w:r>
    </w:p>
    <w:p w14:paraId="23D35F8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Gezien het namenmateriaal zal het 1</w:t>
      </w:r>
      <w:r w:rsidRPr="002362D8">
        <w:rPr>
          <w:rFonts w:ascii="Arial" w:hAnsi="Arial" w:cs="Arial"/>
          <w:sz w:val="22"/>
          <w:szCs w:val="22"/>
          <w:vertAlign w:val="superscript"/>
        </w:rPr>
        <w:t>e</w:t>
      </w:r>
      <w:r w:rsidRPr="002362D8">
        <w:rPr>
          <w:rFonts w:ascii="Arial" w:hAnsi="Arial" w:cs="Arial"/>
          <w:sz w:val="22"/>
          <w:szCs w:val="22"/>
        </w:rPr>
        <w:t xml:space="preserve"> gedeelte ook wel met Schijndel te maken hebben: Anna nagelaten weduwe van wijlen Aelbert van Deventher en dochter van wijlen Jans Vyghe, een cijns van 8 gl., 26 september; Johannes zn.v.w. Theodoricus Michielss. heeft verkocht  aan Goeswinus zn.v.w. Goeswinus Theeuss. een erfpacht van 1 mud rogge Bossche maat te betalen op de feestdag van Sint Remigius </w:t>
      </w:r>
      <w:r w:rsidRPr="002362D8">
        <w:rPr>
          <w:rFonts w:ascii="Arial" w:hAnsi="Arial" w:cs="Arial"/>
          <w:b/>
          <w:sz w:val="22"/>
          <w:szCs w:val="22"/>
          <w:u w:val="single"/>
        </w:rPr>
        <w:t>confessor = belijder</w:t>
      </w:r>
      <w:r w:rsidRPr="002362D8">
        <w:rPr>
          <w:rFonts w:ascii="Arial" w:hAnsi="Arial" w:cs="Arial"/>
          <w:sz w:val="22"/>
          <w:szCs w:val="22"/>
        </w:rPr>
        <w:t xml:space="preserve"> [1 oktober] uit 5 strepen land met houtwassen en 2 ½ bunder hooiland ter plaatse </w:t>
      </w:r>
      <w:r w:rsidRPr="002362D8">
        <w:rPr>
          <w:rFonts w:ascii="Arial" w:hAnsi="Arial" w:cs="Arial"/>
          <w:b/>
          <w:sz w:val="22"/>
          <w:szCs w:val="22"/>
          <w:u w:val="single"/>
        </w:rPr>
        <w:t xml:space="preserve">dWybosch </w:t>
      </w:r>
    </w:p>
    <w:p w14:paraId="7F048A04" w14:textId="77777777" w:rsidR="00D5028D" w:rsidRPr="002362D8" w:rsidRDefault="00D5028D">
      <w:pPr>
        <w:tabs>
          <w:tab w:val="left" w:pos="6930"/>
        </w:tabs>
        <w:rPr>
          <w:rFonts w:ascii="Arial" w:hAnsi="Arial" w:cs="Arial"/>
          <w:sz w:val="22"/>
          <w:szCs w:val="22"/>
        </w:rPr>
      </w:pPr>
    </w:p>
    <w:p w14:paraId="6C2FC2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2783</w:t>
      </w:r>
    </w:p>
    <w:p w14:paraId="7F4D21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4  oktober 1555</w:t>
      </w:r>
    </w:p>
    <w:p w14:paraId="4D0FAD7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die Schiedeele, Zusters van Bethanie aan de Wintmolenberch, een steeg genaamd die Deelschestege</w:t>
      </w:r>
      <w:r w:rsidRPr="002362D8">
        <w:rPr>
          <w:rFonts w:ascii="Arial" w:hAnsi="Arial" w:cs="Arial"/>
          <w:sz w:val="22"/>
          <w:szCs w:val="22"/>
        </w:rPr>
        <w:t xml:space="preserve">; Nycolaus zn.v.w. Nycolaes Delis, een akker van 4 </w:t>
      </w:r>
      <w:r w:rsidRPr="002362D8">
        <w:rPr>
          <w:rFonts w:ascii="Arial" w:hAnsi="Arial" w:cs="Arial"/>
          <w:sz w:val="22"/>
          <w:szCs w:val="22"/>
        </w:rPr>
        <w:lastRenderedPageBreak/>
        <w:t xml:space="preserve">lopensen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Rutger zn.v. Goeswinus Goessenss., Nycolaus zn.v.w. Nycolaes Delis, Gysbertus van der Weteringen</w:t>
      </w:r>
    </w:p>
    <w:p w14:paraId="6D7DE2C6" w14:textId="77777777" w:rsidR="00D5028D" w:rsidRPr="002362D8" w:rsidRDefault="00D5028D">
      <w:pPr>
        <w:tabs>
          <w:tab w:val="left" w:pos="6930"/>
        </w:tabs>
        <w:rPr>
          <w:rFonts w:ascii="Arial" w:hAnsi="Arial" w:cs="Arial"/>
          <w:sz w:val="22"/>
          <w:szCs w:val="22"/>
        </w:rPr>
      </w:pPr>
    </w:p>
    <w:p w14:paraId="1171C9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2784</w:t>
      </w:r>
    </w:p>
    <w:p w14:paraId="554C32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4v  oktober 1555</w:t>
      </w:r>
    </w:p>
    <w:p w14:paraId="672ED4A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aen de Mutse</w:t>
      </w:r>
      <w:r w:rsidRPr="002362D8">
        <w:rPr>
          <w:rFonts w:ascii="Arial" w:hAnsi="Arial" w:cs="Arial"/>
          <w:sz w:val="22"/>
          <w:szCs w:val="22"/>
        </w:rPr>
        <w:t xml:space="preserve">; </w:t>
      </w:r>
      <w:r w:rsidRPr="002362D8">
        <w:rPr>
          <w:rFonts w:ascii="Arial" w:hAnsi="Arial" w:cs="Arial"/>
          <w:b/>
          <w:sz w:val="22"/>
          <w:szCs w:val="22"/>
          <w:u w:val="single"/>
        </w:rPr>
        <w:t>Broeder Michael de Laethom pater en Andreas Voet Adamss. subpater van het Convent van de Cellebroeders te ’s-Hertogenbosch  ter plaatse den Triniteyt</w:t>
      </w:r>
      <w:r w:rsidRPr="002362D8">
        <w:rPr>
          <w:rFonts w:ascii="Arial" w:hAnsi="Arial" w:cs="Arial"/>
          <w:sz w:val="22"/>
          <w:szCs w:val="22"/>
        </w:rPr>
        <w:t xml:space="preserve">, een erfpacht van 2 mud rogge Bossche maat te betalen op de feestdag van Maria Lichtmis uit een akker van 5 lopensen ter plaatse </w:t>
      </w:r>
      <w:r w:rsidRPr="002362D8">
        <w:rPr>
          <w:rFonts w:ascii="Arial" w:hAnsi="Arial" w:cs="Arial"/>
          <w:b/>
          <w:sz w:val="22"/>
          <w:szCs w:val="22"/>
          <w:u w:val="single"/>
        </w:rPr>
        <w:t>Eylde ter plaatse die Roghoeve</w:t>
      </w:r>
      <w:r w:rsidRPr="002362D8">
        <w:rPr>
          <w:rFonts w:ascii="Arial" w:hAnsi="Arial" w:cs="Arial"/>
          <w:sz w:val="22"/>
          <w:szCs w:val="22"/>
        </w:rPr>
        <w:t xml:space="preserve"> met als belendingen Gerardus zn.v.w. Henricus de Ghaell en Gysbertus…..</w:t>
      </w:r>
    </w:p>
    <w:p w14:paraId="0AA0C364" w14:textId="77777777" w:rsidR="00D5028D" w:rsidRPr="002362D8" w:rsidRDefault="00D5028D">
      <w:pPr>
        <w:tabs>
          <w:tab w:val="left" w:pos="6930"/>
        </w:tabs>
        <w:rPr>
          <w:rFonts w:ascii="Arial" w:hAnsi="Arial" w:cs="Arial"/>
          <w:sz w:val="22"/>
          <w:szCs w:val="22"/>
        </w:rPr>
      </w:pPr>
    </w:p>
    <w:p w14:paraId="54749A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2785</w:t>
      </w:r>
    </w:p>
    <w:p w14:paraId="18471D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13  oktober 1555</w:t>
      </w:r>
    </w:p>
    <w:p w14:paraId="7B3AC8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Johannes Janssen den Decker en zijn zoon Goeswinus heeft verkocht aan Willelemus zn.v.w. Henricus Michielss. t.b.v. Anna weduwe van wijlen Albertus de Daventria zn.v.w. Johannis Vyghe, een erfcijns van 12 gl. te betalen op de feestdag van Sint Remigius </w:t>
      </w:r>
      <w:r w:rsidRPr="002362D8">
        <w:rPr>
          <w:rFonts w:ascii="Arial" w:hAnsi="Arial" w:cs="Arial"/>
          <w:b/>
          <w:sz w:val="22"/>
          <w:szCs w:val="22"/>
          <w:u w:val="single"/>
        </w:rPr>
        <w:t>confessor = belijder</w:t>
      </w:r>
      <w:r w:rsidRPr="002362D8">
        <w:rPr>
          <w:rFonts w:ascii="Arial" w:hAnsi="Arial" w:cs="Arial"/>
          <w:sz w:val="22"/>
          <w:szCs w:val="22"/>
        </w:rPr>
        <w:t xml:space="preserve"> [1 oktober] uit huis erf hof hopland en akkers 11 lopensen in de parochie Schijndel </w:t>
      </w:r>
    </w:p>
    <w:p w14:paraId="192B51BD" w14:textId="77777777" w:rsidR="00D5028D" w:rsidRPr="002362D8" w:rsidRDefault="00D5028D">
      <w:pPr>
        <w:tabs>
          <w:tab w:val="left" w:pos="6930"/>
        </w:tabs>
        <w:rPr>
          <w:rFonts w:ascii="Arial" w:hAnsi="Arial" w:cs="Arial"/>
          <w:sz w:val="22"/>
          <w:szCs w:val="22"/>
        </w:rPr>
      </w:pPr>
    </w:p>
    <w:p w14:paraId="2DEB74C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207</w:t>
      </w:r>
    </w:p>
    <w:p w14:paraId="3CEC148B" w14:textId="77777777" w:rsidR="00D5028D" w:rsidRPr="002362D8" w:rsidRDefault="00D5028D">
      <w:pPr>
        <w:tabs>
          <w:tab w:val="left" w:pos="6930"/>
        </w:tabs>
        <w:rPr>
          <w:rFonts w:ascii="Arial" w:hAnsi="Arial" w:cs="Arial"/>
          <w:sz w:val="22"/>
          <w:szCs w:val="22"/>
        </w:rPr>
      </w:pPr>
    </w:p>
    <w:p w14:paraId="47DCE3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2786</w:t>
      </w:r>
    </w:p>
    <w:p w14:paraId="0021B7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19  23voktober 1555</w:t>
      </w:r>
    </w:p>
    <w:p w14:paraId="2892E5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Barbara weduwe van wijlen Paulus Janssen van den Hoevel dochter van Henricus Arntss., 4/6 deel van vijf strepen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Maria weduwe van wijlen Johannis Ghysbertss., de gemene straat, Johannis de Gerwen en </w:t>
      </w:r>
      <w:r w:rsidRPr="002362D8">
        <w:rPr>
          <w:rFonts w:ascii="Arial" w:hAnsi="Arial" w:cs="Arial"/>
          <w:b/>
          <w:sz w:val="22"/>
          <w:szCs w:val="22"/>
          <w:u w:val="single"/>
        </w:rPr>
        <w:t>Dominus Andreas Lambertss. van Uden presbyter [een van de Schijndelse pastoors],</w:t>
      </w:r>
      <w:r w:rsidRPr="002362D8">
        <w:rPr>
          <w:rFonts w:ascii="Arial" w:hAnsi="Arial" w:cs="Arial"/>
          <w:sz w:val="22"/>
          <w:szCs w:val="22"/>
          <w:u w:val="single"/>
        </w:rPr>
        <w:t xml:space="preserve"> </w:t>
      </w:r>
      <w:r w:rsidRPr="002362D8">
        <w:rPr>
          <w:rFonts w:ascii="Arial" w:hAnsi="Arial" w:cs="Arial"/>
          <w:sz w:val="22"/>
          <w:szCs w:val="22"/>
        </w:rPr>
        <w:t>Ricardus en Johannis broers zonen van Barbara en Paulus, Anthonius zn.v.w. Theodoricus Philipss. man van Maria zijn vrouw en Johannes zn.v.w. Johannes Schoenmakers man vabn Gerlaca zijn vrouw dr.v.w. Barbara en Paulus</w:t>
      </w:r>
    </w:p>
    <w:p w14:paraId="2677005A" w14:textId="77777777" w:rsidR="00D5028D" w:rsidRPr="002362D8" w:rsidRDefault="00D5028D">
      <w:pPr>
        <w:tabs>
          <w:tab w:val="left" w:pos="6930"/>
        </w:tabs>
        <w:rPr>
          <w:rFonts w:ascii="Arial" w:hAnsi="Arial" w:cs="Arial"/>
          <w:sz w:val="22"/>
          <w:szCs w:val="22"/>
        </w:rPr>
      </w:pPr>
    </w:p>
    <w:p w14:paraId="3E5548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2787</w:t>
      </w:r>
    </w:p>
    <w:p w14:paraId="68C92F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41  november 1555</w:t>
      </w:r>
    </w:p>
    <w:p w14:paraId="0939E0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Akte heeft betrekking op een zekere Leonardus of Leendert van Schijndel</w:t>
      </w:r>
    </w:p>
    <w:p w14:paraId="0C530E29" w14:textId="77777777" w:rsidR="00D5028D" w:rsidRPr="002362D8" w:rsidRDefault="00D5028D">
      <w:pPr>
        <w:tabs>
          <w:tab w:val="left" w:pos="6930"/>
        </w:tabs>
        <w:rPr>
          <w:rFonts w:ascii="Arial" w:hAnsi="Arial" w:cs="Arial"/>
          <w:sz w:val="22"/>
          <w:szCs w:val="22"/>
        </w:rPr>
      </w:pPr>
    </w:p>
    <w:p w14:paraId="6952EA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2788</w:t>
      </w:r>
    </w:p>
    <w:p w14:paraId="2CEE8B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36  november 1555</w:t>
      </w:r>
    </w:p>
    <w:p w14:paraId="5667AE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n.v. Henrcus zn.v.w. Johannis Vuchs senior heeft verkocht aan Elisabeth de weduwe van wijlen Lambertus Willemss. van de Laerschot een erfcijns van 12 gl. te betalen op de feestdag van de Geboorte des Heren [25 december] uit een stuk broekland ter plaatse Delsschot met als belendingen Johannis Rutten Janssen, Walterus Henricxss., Adrianus de Schijndel [luganificis ?], Henricus de Zochel, grondcijns van 2 groeten aan de Heer van Helmond</w:t>
      </w:r>
    </w:p>
    <w:p w14:paraId="62A19019" w14:textId="77777777" w:rsidR="00D5028D" w:rsidRPr="002362D8" w:rsidRDefault="00D5028D">
      <w:pPr>
        <w:tabs>
          <w:tab w:val="left" w:pos="6930"/>
        </w:tabs>
        <w:rPr>
          <w:rFonts w:ascii="Arial" w:hAnsi="Arial" w:cs="Arial"/>
          <w:sz w:val="22"/>
          <w:szCs w:val="22"/>
        </w:rPr>
      </w:pPr>
    </w:p>
    <w:p w14:paraId="6B2206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2789</w:t>
      </w:r>
    </w:p>
    <w:p w14:paraId="1363C4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58  9 december 1555</w:t>
      </w:r>
    </w:p>
    <w:p w14:paraId="756A77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Peter Jacopss. van den Broeck, ¾ part van een erfcijns van 6 gl. te betalen op de feestdag van Sint Remigius </w:t>
      </w:r>
      <w:r w:rsidRPr="002362D8">
        <w:rPr>
          <w:rFonts w:ascii="Arial" w:hAnsi="Arial" w:cs="Arial"/>
          <w:b/>
          <w:sz w:val="22"/>
          <w:szCs w:val="22"/>
        </w:rPr>
        <w:t>confessor = belijder</w:t>
      </w:r>
      <w:r w:rsidRPr="002362D8">
        <w:rPr>
          <w:rFonts w:ascii="Arial" w:hAnsi="Arial" w:cs="Arial"/>
          <w:sz w:val="22"/>
          <w:szCs w:val="22"/>
        </w:rPr>
        <w:t xml:space="preserve"> uit 2 dagmaten hooiland in de parochie van Schijndel met als belendingen Wilhelmus de Meyelsfoirt, Barbara weduwe van wijlen Paulus zn.v.w. Johannis Pauwelss. en haar kinderen, Rychardus zn.v.w. Henricus van den Bogart, schepenbrief dd. 23 oktober 1554, transport aan Peter Anna Anthonius kinderen van wijlen Peter Jacopss. van den Broeck  </w:t>
      </w:r>
    </w:p>
    <w:p w14:paraId="1064F840" w14:textId="77777777" w:rsidR="00D5028D" w:rsidRPr="002362D8" w:rsidRDefault="00D5028D">
      <w:pPr>
        <w:tabs>
          <w:tab w:val="left" w:pos="6930"/>
        </w:tabs>
        <w:rPr>
          <w:rFonts w:ascii="Arial" w:hAnsi="Arial" w:cs="Arial"/>
          <w:sz w:val="22"/>
          <w:szCs w:val="22"/>
        </w:rPr>
      </w:pPr>
    </w:p>
    <w:p w14:paraId="0C9465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2790</w:t>
      </w:r>
    </w:p>
    <w:p w14:paraId="3403C6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82v  december 1555</w:t>
      </w:r>
    </w:p>
    <w:p w14:paraId="0FE646F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Henricus zn.v.w. Mercelis Ermerts man van Gertrudis zijn vrouw dr.v.w. Johannis Petderss. heeft verkocht aan Symon van de Venne zn.v.w. Gerardus van de Venne een erfcijns van 2 gl. te betalen op de feestdag van Sint Jacobus apostel [1 mei] uit een beemd [vermelding Schijndel vermoedelijk op folio 83]</w:t>
      </w:r>
    </w:p>
    <w:p w14:paraId="103DC089" w14:textId="77777777" w:rsidR="00D5028D" w:rsidRPr="002362D8" w:rsidRDefault="00D5028D">
      <w:pPr>
        <w:tabs>
          <w:tab w:val="left" w:pos="6930"/>
        </w:tabs>
        <w:rPr>
          <w:rFonts w:ascii="Arial" w:hAnsi="Arial" w:cs="Arial"/>
          <w:sz w:val="22"/>
          <w:szCs w:val="22"/>
        </w:rPr>
      </w:pPr>
    </w:p>
    <w:p w14:paraId="2C1007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2791</w:t>
      </w:r>
    </w:p>
    <w:p w14:paraId="7E095B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1369 folio 95  december </w:t>
      </w:r>
      <w:smartTag w:uri="urn:schemas-microsoft-com:office:smarttags" w:element="metricconverter">
        <w:smartTagPr>
          <w:attr w:name="ProductID" w:val="1555’"/>
        </w:smartTagPr>
        <w:r w:rsidRPr="002362D8">
          <w:rPr>
            <w:rFonts w:ascii="Arial" w:hAnsi="Arial" w:cs="Arial"/>
            <w:b/>
            <w:sz w:val="22"/>
            <w:szCs w:val="22"/>
          </w:rPr>
          <w:t>1555’</w:t>
        </w:r>
      </w:smartTag>
    </w:p>
    <w:p w14:paraId="4814D1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Johannis Beeckmans man van Maria zijn vrouw , Cornelius zn.v.w. Egidius Geerlicx, Peter zn.v.w. Peter Willemss., een erfcijns van 7 gl. te betalen op de feestdag van Sint Martinus [Maarten] [11 november] , op basis van het testament van Jutta de weduwe van wijlen Peter de Born,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Maarten [11 november] uit een akker van 11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w:t>
      </w:r>
      <w:r w:rsidRPr="002362D8">
        <w:rPr>
          <w:rFonts w:ascii="Arial" w:hAnsi="Arial" w:cs="Arial"/>
          <w:b/>
          <w:sz w:val="22"/>
          <w:szCs w:val="22"/>
          <w:u w:val="single"/>
        </w:rPr>
        <w:t>Dominus Henricus zn.v.w. Hermanus Wouterszoen presbyter</w:t>
      </w:r>
      <w:r w:rsidRPr="002362D8">
        <w:rPr>
          <w:rFonts w:ascii="Arial" w:hAnsi="Arial" w:cs="Arial"/>
          <w:sz w:val="22"/>
          <w:szCs w:val="22"/>
        </w:rPr>
        <w:t>, de gemene straat, Aleydis weduwe van wijlen Lambertus van der Heyden, Goeswinus zn.v.w. Johannis van der Voert</w:t>
      </w:r>
    </w:p>
    <w:p w14:paraId="61C7FDF8" w14:textId="77777777" w:rsidR="00D5028D" w:rsidRPr="002362D8" w:rsidRDefault="00D5028D">
      <w:pPr>
        <w:tabs>
          <w:tab w:val="left" w:pos="6930"/>
        </w:tabs>
        <w:rPr>
          <w:rFonts w:ascii="Arial" w:hAnsi="Arial" w:cs="Arial"/>
          <w:sz w:val="22"/>
          <w:szCs w:val="22"/>
        </w:rPr>
      </w:pPr>
    </w:p>
    <w:p w14:paraId="5066FBFE" w14:textId="77777777" w:rsidR="00D5028D" w:rsidRPr="002362D8" w:rsidRDefault="00D5028D">
      <w:pPr>
        <w:tabs>
          <w:tab w:val="left" w:pos="6930"/>
        </w:tabs>
        <w:rPr>
          <w:rFonts w:ascii="Arial" w:hAnsi="Arial" w:cs="Arial"/>
          <w:sz w:val="22"/>
          <w:szCs w:val="22"/>
        </w:rPr>
      </w:pPr>
    </w:p>
    <w:p w14:paraId="19DE24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2792</w:t>
      </w:r>
    </w:p>
    <w:p w14:paraId="7A2B2B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80v  januari 1556</w:t>
      </w:r>
    </w:p>
    <w:p w14:paraId="65328D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Anthonius Wouterss., een kamp land van 3 schaarweiden ter plaatse </w:t>
      </w:r>
      <w:r w:rsidRPr="002362D8">
        <w:rPr>
          <w:rFonts w:ascii="Arial" w:hAnsi="Arial" w:cs="Arial"/>
          <w:b/>
          <w:sz w:val="22"/>
          <w:szCs w:val="22"/>
          <w:u w:val="single"/>
        </w:rPr>
        <w:t>op die Beecke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Elisabeth weduwe van wijlen Anthonius van den Broeck, verkocht an Adrianus zn.v. Laurentius Gerardss. en Anna dr.v.w. Johannis Everartss., schepenbrief dd. 27 januari 1541, Adrianus man vn Agneta zijn vrouw dr.v.w. Johannis Everartss., Leonardus en Judocus zonen van Laurentius Gerartss., Agnes dr.v.w. Johannis Everartss., transport aan Leonarus en Judocus broers, schepenbrief van de Gestelse schepenen</w:t>
      </w:r>
    </w:p>
    <w:p w14:paraId="5F59000F" w14:textId="77777777" w:rsidR="00D5028D" w:rsidRPr="002362D8" w:rsidRDefault="00D5028D">
      <w:pPr>
        <w:tabs>
          <w:tab w:val="left" w:pos="6930"/>
        </w:tabs>
        <w:rPr>
          <w:rFonts w:ascii="Arial" w:hAnsi="Arial" w:cs="Arial"/>
          <w:sz w:val="22"/>
          <w:szCs w:val="22"/>
        </w:rPr>
      </w:pPr>
    </w:p>
    <w:p w14:paraId="74643A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2793</w:t>
      </w:r>
    </w:p>
    <w:p w14:paraId="441EA4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124  januari 1556</w:t>
      </w:r>
    </w:p>
    <w:p w14:paraId="669A73D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Johannis zn.v.Peter Glavimans man van Aleydis zijn vrouw dr.v.w. Ghysbertus Dircxss. heeft verkocht aan Gertrudis weduwe van wijlen Peter Rutten een erfpacht van 1 mud rogge Bossche maat te betalen op de feestdag van Maria Lichtmis uit een huis erf hof en schop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Eymbertus die Melter, het </w:t>
      </w:r>
      <w:r w:rsidRPr="002362D8">
        <w:rPr>
          <w:rFonts w:ascii="Arial" w:hAnsi="Arial" w:cs="Arial"/>
          <w:b/>
          <w:sz w:val="22"/>
          <w:szCs w:val="22"/>
          <w:u w:val="single"/>
        </w:rPr>
        <w:t>huis van Sint Andreas apostel genaamd de Zusters van Orthen in ’s-Hertogenbosch</w:t>
      </w:r>
      <w:r w:rsidRPr="002362D8">
        <w:rPr>
          <w:rFonts w:ascii="Arial" w:hAnsi="Arial" w:cs="Arial"/>
          <w:sz w:val="22"/>
          <w:szCs w:val="22"/>
        </w:rPr>
        <w:t xml:space="preserve">, de gemeynt van Schijndel genaamd </w:t>
      </w:r>
      <w:r w:rsidRPr="002362D8">
        <w:rPr>
          <w:rFonts w:ascii="Arial" w:hAnsi="Arial" w:cs="Arial"/>
          <w:b/>
          <w:sz w:val="22"/>
          <w:szCs w:val="22"/>
          <w:u w:val="single"/>
        </w:rPr>
        <w:t>Bodem van Elde</w:t>
      </w:r>
      <w:r w:rsidRPr="002362D8">
        <w:rPr>
          <w:rFonts w:ascii="Arial" w:hAnsi="Arial" w:cs="Arial"/>
          <w:sz w:val="22"/>
          <w:szCs w:val="22"/>
        </w:rPr>
        <w:t xml:space="preserve"> </w:t>
      </w:r>
      <w:r w:rsidRPr="002362D8">
        <w:rPr>
          <w:rFonts w:ascii="Arial" w:hAnsi="Arial" w:cs="Arial"/>
          <w:color w:val="0000FF"/>
          <w:sz w:val="22"/>
          <w:szCs w:val="22"/>
        </w:rPr>
        <w:t>[zou dit de hoeve van de Zusters van Orthen zijn?]</w:t>
      </w:r>
      <w:r w:rsidRPr="002362D8">
        <w:rPr>
          <w:rFonts w:ascii="Arial" w:hAnsi="Arial" w:cs="Arial"/>
          <w:sz w:val="22"/>
          <w:szCs w:val="22"/>
        </w:rPr>
        <w:t xml:space="preserve">, land van 4 dagmaten ter plaatse den </w:t>
      </w:r>
      <w:r w:rsidRPr="002362D8">
        <w:rPr>
          <w:rFonts w:ascii="Arial" w:hAnsi="Arial" w:cs="Arial"/>
          <w:b/>
          <w:sz w:val="22"/>
          <w:szCs w:val="22"/>
          <w:u w:val="single"/>
        </w:rPr>
        <w:t>Bodem van Elde</w:t>
      </w:r>
      <w:r w:rsidRPr="002362D8">
        <w:rPr>
          <w:rFonts w:ascii="Arial" w:hAnsi="Arial" w:cs="Arial"/>
          <w:sz w:val="22"/>
          <w:szCs w:val="22"/>
        </w:rPr>
        <w:t xml:space="preserve"> met als belendingen Peter zn.v.w. Gysbertus Dircxss., Anna weduwe van wijlen Aelbertus die Daventhria, Johannis die Cuyper alias Spierinck,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genoemde Anna weduwe van Aelbertus, 9 stuivers aan het </w:t>
      </w:r>
      <w:r w:rsidRPr="002362D8">
        <w:rPr>
          <w:rFonts w:ascii="Arial" w:hAnsi="Arial" w:cs="Arial"/>
          <w:b/>
          <w:sz w:val="22"/>
          <w:szCs w:val="22"/>
          <w:u w:val="single"/>
        </w:rPr>
        <w:t>Sint Janskapittel van ’s-Hertogenbosch, 3 malders aan de Zusters van Orthen</w:t>
      </w:r>
    </w:p>
    <w:p w14:paraId="4E5A9356" w14:textId="77777777" w:rsidR="00D5028D" w:rsidRPr="002362D8" w:rsidRDefault="00D5028D">
      <w:pPr>
        <w:tabs>
          <w:tab w:val="left" w:pos="6930"/>
        </w:tabs>
        <w:rPr>
          <w:rFonts w:ascii="Arial" w:hAnsi="Arial" w:cs="Arial"/>
          <w:sz w:val="22"/>
          <w:szCs w:val="22"/>
        </w:rPr>
      </w:pPr>
    </w:p>
    <w:p w14:paraId="03D325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2794</w:t>
      </w:r>
    </w:p>
    <w:p w14:paraId="565B48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128  31 januari 1556</w:t>
      </w:r>
    </w:p>
    <w:p w14:paraId="06F77BF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Joannes zn.v.w. Joannis de Gerwen man van Heylwich zijn vrouw dr.v.w. Gerardus Symonss. van den Oudenhuijs heeft verk</w:t>
      </w:r>
      <w:r w:rsidR="004B6B76" w:rsidRPr="002362D8">
        <w:rPr>
          <w:rFonts w:ascii="Arial" w:hAnsi="Arial" w:cs="Arial"/>
          <w:sz w:val="22"/>
          <w:szCs w:val="22"/>
        </w:rPr>
        <w:t>oc</w:t>
      </w:r>
      <w:r w:rsidRPr="002362D8">
        <w:rPr>
          <w:rFonts w:ascii="Arial" w:hAnsi="Arial" w:cs="Arial"/>
          <w:sz w:val="22"/>
          <w:szCs w:val="22"/>
        </w:rPr>
        <w:t xml:space="preserve">ht aan Ghysberta dr.v. Willem an.v. Egidius de broechoven, een erfcijns van 6 gl. te betalen op de feestdag van Maria Lichtmis uit 6 lopensen akkerland ter plaatse </w:t>
      </w:r>
      <w:r w:rsidRPr="002362D8">
        <w:rPr>
          <w:rFonts w:ascii="Arial" w:hAnsi="Arial" w:cs="Arial"/>
          <w:b/>
          <w:sz w:val="22"/>
          <w:szCs w:val="22"/>
          <w:u w:val="single"/>
        </w:rPr>
        <w:t>die Borre</w:t>
      </w:r>
      <w:r w:rsidRPr="002362D8">
        <w:rPr>
          <w:rFonts w:ascii="Arial" w:hAnsi="Arial" w:cs="Arial"/>
          <w:sz w:val="22"/>
          <w:szCs w:val="22"/>
        </w:rPr>
        <w:t xml:space="preserve"> met als belendingen Willem zn.v. Gerardus Anthoniss., Katheryna weduwe van wijlen Gerardus Nycolaess. en haar kinderen , Gerardus Henrici van den Bogardt, idem 2 dagmaten hooiland </w:t>
      </w:r>
      <w:r w:rsidRPr="002362D8">
        <w:rPr>
          <w:rFonts w:ascii="Arial" w:hAnsi="Arial" w:cs="Arial"/>
          <w:b/>
          <w:sz w:val="22"/>
          <w:szCs w:val="22"/>
          <w:u w:val="single"/>
        </w:rPr>
        <w:t>aen die Borre</w:t>
      </w:r>
      <w:r w:rsidRPr="002362D8">
        <w:rPr>
          <w:rFonts w:ascii="Arial" w:hAnsi="Arial" w:cs="Arial"/>
          <w:sz w:val="22"/>
          <w:szCs w:val="22"/>
        </w:rPr>
        <w:t xml:space="preserve"> met als belendingen de verkopers, de kinderen van wijlen Egidiud de Gale, de gemene straat,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p>
    <w:p w14:paraId="5F5B3C78" w14:textId="77777777" w:rsidR="00D5028D" w:rsidRPr="002362D8" w:rsidRDefault="00D5028D">
      <w:pPr>
        <w:tabs>
          <w:tab w:val="left" w:pos="6930"/>
        </w:tabs>
        <w:rPr>
          <w:rFonts w:ascii="Arial" w:hAnsi="Arial" w:cs="Arial"/>
          <w:sz w:val="22"/>
          <w:szCs w:val="22"/>
        </w:rPr>
      </w:pPr>
    </w:p>
    <w:p w14:paraId="4A2BB8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2795</w:t>
      </w:r>
    </w:p>
    <w:p w14:paraId="0A6388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98  januari 1556</w:t>
      </w:r>
    </w:p>
    <w:p w14:paraId="277421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Egidius zn.v.w. Johannis Pennincx heeft verkocht aan Petrus zn.v.w. Henricus Philipss. een erfpacht van 2 mud rogge Bossche maat een akkerland van 1 malderzaad </w:t>
      </w:r>
      <w:r w:rsidRPr="002362D8">
        <w:rPr>
          <w:rFonts w:ascii="Arial" w:hAnsi="Arial" w:cs="Arial"/>
          <w:b/>
          <w:sz w:val="22"/>
          <w:szCs w:val="22"/>
          <w:u w:val="single"/>
        </w:rPr>
        <w:t>in de Houthaert</w:t>
      </w:r>
      <w:r w:rsidRPr="002362D8">
        <w:rPr>
          <w:rFonts w:ascii="Arial" w:hAnsi="Arial" w:cs="Arial"/>
          <w:sz w:val="22"/>
          <w:szCs w:val="22"/>
        </w:rPr>
        <w:t xml:space="preserve"> en 1 bunder hooiland ook aldaar, met als belending Johannis Pennincx broer van Egidius</w:t>
      </w:r>
    </w:p>
    <w:p w14:paraId="2D3D7A70" w14:textId="77777777" w:rsidR="00D5028D" w:rsidRPr="002362D8" w:rsidRDefault="00D5028D">
      <w:pPr>
        <w:tabs>
          <w:tab w:val="left" w:pos="6930"/>
        </w:tabs>
        <w:rPr>
          <w:rFonts w:ascii="Arial" w:hAnsi="Arial" w:cs="Arial"/>
          <w:sz w:val="22"/>
          <w:szCs w:val="22"/>
        </w:rPr>
      </w:pPr>
    </w:p>
    <w:p w14:paraId="2A8EED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2796</w:t>
      </w:r>
    </w:p>
    <w:p w14:paraId="482DFD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103  januari 1556</w:t>
      </w:r>
    </w:p>
    <w:p w14:paraId="275EAC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Egidius Lambertss. man van Servatia zijn vrouw dr.v.w. Johannes van der hagen en Leonardus zn.v.w. Gerardus Pennincx Jansss. hebben verkocht aam Johannis Broecss. [dubieus] t.b.v. Maria dr.v.w. Godefridus zn.v.w. Franconis Post, een erfpacht van 1 mud rogge Bossche maat te betalene op de feestdag van Drie Koningen [epiphania] [6 januari] uit een akker van 1 malderzaad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Eymbertus Voets Janss., de erfgenamen van Geetrudis weduwe van wijlen ter plaatse </w:t>
      </w:r>
      <w:r w:rsidRPr="002362D8">
        <w:rPr>
          <w:rFonts w:ascii="Arial" w:hAnsi="Arial" w:cs="Arial"/>
          <w:b/>
          <w:sz w:val="22"/>
          <w:szCs w:val="22"/>
          <w:u w:val="single"/>
        </w:rPr>
        <w:t xml:space="preserve">de Moertskuyl </w:t>
      </w:r>
      <w:r w:rsidRPr="002362D8">
        <w:rPr>
          <w:rFonts w:ascii="Arial" w:hAnsi="Arial" w:cs="Arial"/>
          <w:sz w:val="22"/>
          <w:szCs w:val="22"/>
        </w:rPr>
        <w:t xml:space="preserve">met als belendingen de </w:t>
      </w:r>
      <w:r w:rsidRPr="002362D8">
        <w:rPr>
          <w:rFonts w:ascii="Arial" w:hAnsi="Arial" w:cs="Arial"/>
          <w:b/>
          <w:sz w:val="22"/>
          <w:szCs w:val="22"/>
          <w:u w:val="single"/>
        </w:rPr>
        <w:t>Armentafel of H.Geesttafel van Schijndel</w:t>
      </w:r>
      <w:r w:rsidRPr="002362D8">
        <w:rPr>
          <w:rFonts w:ascii="Arial" w:hAnsi="Arial" w:cs="Arial"/>
          <w:sz w:val="22"/>
          <w:szCs w:val="22"/>
        </w:rPr>
        <w:t>, Johannis Rutgers. Elisabeth weduwe van wijlen Johannis Symons</w:t>
      </w:r>
    </w:p>
    <w:p w14:paraId="760FC65D" w14:textId="77777777" w:rsidR="00D5028D" w:rsidRPr="002362D8" w:rsidRDefault="00D5028D">
      <w:pPr>
        <w:tabs>
          <w:tab w:val="left" w:pos="6930"/>
        </w:tabs>
        <w:rPr>
          <w:rFonts w:ascii="Arial" w:hAnsi="Arial" w:cs="Arial"/>
          <w:sz w:val="22"/>
          <w:szCs w:val="22"/>
        </w:rPr>
      </w:pPr>
    </w:p>
    <w:p w14:paraId="5639CF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2797</w:t>
      </w:r>
    </w:p>
    <w:p w14:paraId="02E3DD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134  januari 1556</w:t>
      </w:r>
    </w:p>
    <w:p w14:paraId="7AAAEA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Goeswinus van den Wouwe man van Anna zijn vrouw dr.v.w. Nycolaes Gieliss. heeft verkocht aan </w:t>
      </w:r>
      <w:r w:rsidRPr="002362D8">
        <w:rPr>
          <w:rFonts w:ascii="Arial" w:hAnsi="Arial" w:cs="Arial"/>
          <w:b/>
          <w:sz w:val="22"/>
          <w:szCs w:val="22"/>
          <w:u w:val="single"/>
        </w:rPr>
        <w:t>Katharina dr.v.w. Magister Rasonis Raessen medicine doctor weduwe van wijlen Magister Gerardus Hacken</w:t>
      </w:r>
      <w:r w:rsidRPr="002362D8">
        <w:rPr>
          <w:rFonts w:ascii="Arial" w:hAnsi="Arial" w:cs="Arial"/>
          <w:sz w:val="22"/>
          <w:szCs w:val="22"/>
        </w:rPr>
        <w:t xml:space="preserve">, een erfpacht van 1 mud rogge Bossche maat uit huis erf tuin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Rutger Roeverss. en meer anderen, Willem zn.v.w. Willem Gieliss. en meer anderen, de erfgenamen van wijlen Gysbertus Verweteringen, uit 3 lopensen ter plaatse </w:t>
      </w:r>
      <w:r w:rsidRPr="002362D8">
        <w:rPr>
          <w:rFonts w:ascii="Arial" w:hAnsi="Arial" w:cs="Arial"/>
          <w:b/>
          <w:sz w:val="22"/>
          <w:szCs w:val="22"/>
          <w:u w:val="single"/>
        </w:rPr>
        <w:t>aen Creyendael</w:t>
      </w:r>
      <w:r w:rsidRPr="002362D8">
        <w:rPr>
          <w:rFonts w:ascii="Arial" w:hAnsi="Arial" w:cs="Arial"/>
          <w:sz w:val="22"/>
          <w:szCs w:val="22"/>
        </w:rPr>
        <w:t xml:space="preserve"> met als belendingen Johannis Peterss. van der Weteringen, de </w:t>
      </w:r>
      <w:r w:rsidRPr="002362D8">
        <w:rPr>
          <w:rFonts w:ascii="Arial" w:hAnsi="Arial" w:cs="Arial"/>
          <w:b/>
          <w:sz w:val="22"/>
          <w:szCs w:val="22"/>
          <w:u w:val="single"/>
        </w:rPr>
        <w:t>H.Geesttafel van Schijndel</w:t>
      </w:r>
      <w:r w:rsidRPr="002362D8">
        <w:rPr>
          <w:rFonts w:ascii="Arial" w:hAnsi="Arial" w:cs="Arial"/>
          <w:sz w:val="22"/>
          <w:szCs w:val="22"/>
        </w:rPr>
        <w:t xml:space="preserve">, een beemd </w:t>
      </w:r>
      <w:r w:rsidRPr="002362D8">
        <w:rPr>
          <w:rFonts w:ascii="Arial" w:hAnsi="Arial" w:cs="Arial"/>
          <w:b/>
          <w:sz w:val="22"/>
          <w:szCs w:val="22"/>
          <w:u w:val="single"/>
        </w:rPr>
        <w:t>aen de Hoeleijnd</w:t>
      </w:r>
      <w:r w:rsidRPr="002362D8">
        <w:rPr>
          <w:rFonts w:ascii="Arial" w:hAnsi="Arial" w:cs="Arial"/>
          <w:sz w:val="22"/>
          <w:szCs w:val="22"/>
        </w:rPr>
        <w:t xml:space="preserve"> naast de erfgenamen van wijlen Johannis van den Bogaert en de weduwe Hillegonda</w:t>
      </w:r>
    </w:p>
    <w:p w14:paraId="09E61CEA" w14:textId="77777777" w:rsidR="00D5028D" w:rsidRPr="002362D8" w:rsidRDefault="00D5028D">
      <w:pPr>
        <w:tabs>
          <w:tab w:val="left" w:pos="6930"/>
        </w:tabs>
        <w:rPr>
          <w:rFonts w:ascii="Arial" w:hAnsi="Arial" w:cs="Arial"/>
          <w:sz w:val="22"/>
          <w:szCs w:val="22"/>
        </w:rPr>
      </w:pPr>
    </w:p>
    <w:p w14:paraId="5BEFE4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2798</w:t>
      </w:r>
    </w:p>
    <w:p w14:paraId="1D17EB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93v  januari 1556</w:t>
      </w:r>
    </w:p>
    <w:p w14:paraId="39B8E7F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Tribunaal = jurisdictie van Schijndel nabij de Broeckstraet</w:t>
      </w:r>
      <w:r w:rsidRPr="002362D8">
        <w:rPr>
          <w:rFonts w:ascii="Arial" w:hAnsi="Arial" w:cs="Arial"/>
          <w:sz w:val="22"/>
          <w:szCs w:val="22"/>
        </w:rPr>
        <w:t xml:space="preserve"> met als belendingen Egidius zn.v.w. Theodoricus de Parwes [dubieus], Henricus de Zochel, Johannis zn.v.w. Nycolaes Mercx [dubieus], een stuk heide aldaar,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’s-Hertogenbosch</w:t>
      </w:r>
      <w:r w:rsidRPr="002362D8">
        <w:rPr>
          <w:rFonts w:ascii="Arial" w:hAnsi="Arial" w:cs="Arial"/>
          <w:sz w:val="22"/>
          <w:szCs w:val="22"/>
        </w:rPr>
        <w:t xml:space="preserve">; idem Egidius zn.v.w. Theodoricus de Parwes heeft verkocht aan Henricus zn.v.w. Peter Eymbertss., een erfcijns van 2 gl. uit erfgoederen beemd en weilanden genaamd </w:t>
      </w:r>
      <w:r w:rsidRPr="002362D8">
        <w:rPr>
          <w:rFonts w:ascii="Arial" w:hAnsi="Arial" w:cs="Arial"/>
          <w:b/>
          <w:sz w:val="22"/>
          <w:szCs w:val="22"/>
          <w:u w:val="single"/>
        </w:rPr>
        <w:t>Ravenscamp 3 bunders nabij de Heesickerstege</w:t>
      </w:r>
      <w:r w:rsidRPr="002362D8">
        <w:rPr>
          <w:rFonts w:ascii="Arial" w:hAnsi="Arial" w:cs="Arial"/>
          <w:sz w:val="22"/>
          <w:szCs w:val="22"/>
        </w:rPr>
        <w:t xml:space="preserve"> met als belendingen Henricus de Zochel en meer anderen , Henricus Scheers Peterss.; in de marge: Margriet nagelaten weduwe van Janssone wijlen Cornelis Henricxss. heeft bekend dat Adriaen Aertss. Leonardts Smith wonende te Schijndel en Marijke dr.v. Jan Dircxss. zijn huisvrouw, een cijns van 12 gl. afge;ost, dd. 5 december 1628 en ondertekend door de Bossche secretaris Ruijs</w:t>
      </w:r>
    </w:p>
    <w:p w14:paraId="05A70D2E" w14:textId="77777777" w:rsidR="00D5028D" w:rsidRPr="002362D8" w:rsidRDefault="00D5028D">
      <w:pPr>
        <w:tabs>
          <w:tab w:val="left" w:pos="6930"/>
        </w:tabs>
        <w:rPr>
          <w:rFonts w:ascii="Arial" w:hAnsi="Arial" w:cs="Arial"/>
          <w:sz w:val="22"/>
          <w:szCs w:val="22"/>
        </w:rPr>
      </w:pPr>
    </w:p>
    <w:p w14:paraId="74B13E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2799</w:t>
      </w:r>
    </w:p>
    <w:p w14:paraId="4EAA50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132v  januari 1556</w:t>
      </w:r>
    </w:p>
    <w:p w14:paraId="76F0AB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Johannes Andriessoen heeft verkocht aan Judocus zn.v.w. Theodoricus Henricxss. een erfpacht van 2 mud rogge Bossche maat te betalen op de feestdag van Maria Lichtmis uit huis erf tuin schop en akkerland 13 lopensen ter plaatse </w:t>
      </w:r>
      <w:r w:rsidRPr="002362D8">
        <w:rPr>
          <w:rFonts w:ascii="Arial" w:hAnsi="Arial" w:cs="Arial"/>
          <w:b/>
          <w:sz w:val="22"/>
          <w:szCs w:val="22"/>
          <w:u w:val="single"/>
        </w:rPr>
        <w:t>Wybosch</w:t>
      </w:r>
    </w:p>
    <w:p w14:paraId="09E9BE0A" w14:textId="77777777" w:rsidR="00D5028D" w:rsidRPr="002362D8" w:rsidRDefault="00D5028D">
      <w:pPr>
        <w:tabs>
          <w:tab w:val="left" w:pos="6930"/>
        </w:tabs>
        <w:rPr>
          <w:rFonts w:ascii="Arial" w:hAnsi="Arial" w:cs="Arial"/>
          <w:sz w:val="22"/>
          <w:szCs w:val="22"/>
        </w:rPr>
      </w:pPr>
    </w:p>
    <w:p w14:paraId="672C374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208</w:t>
      </w:r>
    </w:p>
    <w:p w14:paraId="2652BBF3" w14:textId="77777777" w:rsidR="00D5028D" w:rsidRPr="002362D8" w:rsidRDefault="00D5028D">
      <w:pPr>
        <w:tabs>
          <w:tab w:val="left" w:pos="6930"/>
        </w:tabs>
        <w:rPr>
          <w:rFonts w:ascii="Arial" w:hAnsi="Arial" w:cs="Arial"/>
          <w:sz w:val="22"/>
          <w:szCs w:val="22"/>
        </w:rPr>
      </w:pPr>
    </w:p>
    <w:p w14:paraId="4F0122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2800</w:t>
      </w:r>
    </w:p>
    <w:p w14:paraId="7994B4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145v  februari 1556</w:t>
      </w:r>
    </w:p>
    <w:p w14:paraId="58D501B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Oijen ter plaatse den Breuck [dubieus] in de plaats Heyckmanswiel</w:t>
      </w:r>
      <w:r w:rsidRPr="002362D8">
        <w:rPr>
          <w:rFonts w:ascii="Arial" w:hAnsi="Arial" w:cs="Arial"/>
          <w:sz w:val="22"/>
          <w:szCs w:val="22"/>
        </w:rPr>
        <w:t xml:space="preserve">; idem Anthonis zn.v.w. Mathias Janssen man van Lucia zijn vrouw dr.v.w. Willem zn.v. Egidius genaamd Delis Claessoen heeft verkocht aan Hermanus zn.v.w. Joannis zn.v. Hermanus Stempels, een erfpacht van 1 mud rogge Bossche maat te betalen op de </w:t>
      </w:r>
      <w:r w:rsidRPr="002362D8">
        <w:rPr>
          <w:rFonts w:ascii="Arial" w:hAnsi="Arial" w:cs="Arial"/>
          <w:sz w:val="22"/>
          <w:szCs w:val="22"/>
        </w:rPr>
        <w:lastRenderedPageBreak/>
        <w:t xml:space="preserve">feestdag van Maria Lichtmis uit een kamp hooiland van 2 bunders genaamd </w:t>
      </w:r>
      <w:r w:rsidRPr="002362D8">
        <w:rPr>
          <w:rFonts w:ascii="Arial" w:hAnsi="Arial" w:cs="Arial"/>
          <w:b/>
          <w:sz w:val="22"/>
          <w:szCs w:val="22"/>
          <w:u w:val="single"/>
        </w:rPr>
        <w:t>den Nyencamp ter plaatse Wybosch</w:t>
      </w:r>
      <w:r w:rsidRPr="002362D8">
        <w:rPr>
          <w:rFonts w:ascii="Arial" w:hAnsi="Arial" w:cs="Arial"/>
          <w:sz w:val="22"/>
          <w:szCs w:val="22"/>
        </w:rPr>
        <w:t xml:space="preserve"> met als belendingen </w:t>
      </w:r>
      <w:r w:rsidRPr="002362D8">
        <w:rPr>
          <w:rFonts w:ascii="Arial" w:hAnsi="Arial" w:cs="Arial"/>
          <w:b/>
          <w:sz w:val="22"/>
          <w:szCs w:val="22"/>
          <w:u w:val="single"/>
        </w:rPr>
        <w:t>het Gasthuis gesticht door Dominus Adam de Mierde in ’s-Hertogenbosch</w:t>
      </w:r>
      <w:r w:rsidRPr="002362D8">
        <w:rPr>
          <w:rFonts w:ascii="Arial" w:hAnsi="Arial" w:cs="Arial"/>
          <w:sz w:val="22"/>
          <w:szCs w:val="22"/>
        </w:rPr>
        <w:t>, Egidius Claessoen, de gemeynt van Schijndel, Peter Gysbertss.</w:t>
      </w:r>
    </w:p>
    <w:p w14:paraId="7EAF1E3E" w14:textId="77777777" w:rsidR="00D5028D" w:rsidRPr="002362D8" w:rsidRDefault="00D5028D">
      <w:pPr>
        <w:tabs>
          <w:tab w:val="left" w:pos="6930"/>
        </w:tabs>
        <w:rPr>
          <w:rFonts w:ascii="Arial" w:hAnsi="Arial" w:cs="Arial"/>
          <w:sz w:val="22"/>
          <w:szCs w:val="22"/>
        </w:rPr>
      </w:pPr>
    </w:p>
    <w:p w14:paraId="1F2838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2801</w:t>
      </w:r>
    </w:p>
    <w:p w14:paraId="64FEB4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183v  februari 1556</w:t>
      </w:r>
    </w:p>
    <w:p w14:paraId="1A62D3D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Lambertus zn.v.w. Gerardus zn.v. Johannis Gysbertss. heeft verkocht aan Franciscus zn.v.w. Joannis Spyker een erfpacht van 3 malderzaad rogge Bossche maat te betalen op de feestdag van Maria Lichtmis [2 februari] uit huis erf tuin en land </w:t>
      </w:r>
      <w:r w:rsidRPr="002362D8">
        <w:rPr>
          <w:rFonts w:ascii="Arial" w:hAnsi="Arial" w:cs="Arial"/>
          <w:b/>
          <w:sz w:val="22"/>
          <w:szCs w:val="22"/>
          <w:u w:val="single"/>
        </w:rPr>
        <w:t>omtrent de Schijndelse kerk</w:t>
      </w:r>
      <w:r w:rsidRPr="002362D8">
        <w:rPr>
          <w:rFonts w:ascii="Arial" w:hAnsi="Arial" w:cs="Arial"/>
          <w:sz w:val="22"/>
          <w:szCs w:val="22"/>
        </w:rPr>
        <w:t xml:space="preserve"> met als belendingen Maria weduwe van wijlen Johannis de Berkel, de gemene straat, Nicolaes de Berkel, idem een akker van 3 lopensen aldaar met als belendingen genoemde Maria, Sophie weduwe van wijlen Johannis de Scutsrop [dubieus] en haar kinderen , Anna weduwe van Arnoldus de Zochel, het erf van </w:t>
      </w:r>
      <w:r w:rsidRPr="002362D8">
        <w:rPr>
          <w:rFonts w:ascii="Arial" w:hAnsi="Arial" w:cs="Arial"/>
          <w:b/>
          <w:sz w:val="22"/>
          <w:szCs w:val="22"/>
          <w:u w:val="single"/>
        </w:rPr>
        <w:t>Magister Nicolaas de Berkel</w:t>
      </w:r>
    </w:p>
    <w:p w14:paraId="5C655716" w14:textId="77777777" w:rsidR="00D5028D" w:rsidRPr="002362D8" w:rsidRDefault="00D5028D">
      <w:pPr>
        <w:tabs>
          <w:tab w:val="left" w:pos="6930"/>
        </w:tabs>
        <w:rPr>
          <w:rFonts w:ascii="Arial" w:hAnsi="Arial" w:cs="Arial"/>
          <w:b/>
          <w:sz w:val="22"/>
          <w:szCs w:val="22"/>
          <w:u w:val="single"/>
        </w:rPr>
      </w:pPr>
    </w:p>
    <w:p w14:paraId="36CAD6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2802</w:t>
      </w:r>
    </w:p>
    <w:p w14:paraId="1E9337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191  februari 1556</w:t>
      </w:r>
    </w:p>
    <w:p w14:paraId="10CBBF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Willem Gieliss. van Beeck heeft verkocht aan Adrianus zn.v.w. Peter Eymbertss. van Griensvenne een erfcijns van 3 gl. te betalen op de feestdag van Sint Matheus apostel [21 september] uit 2 dagmaten hooikand ter plaatse </w:t>
      </w:r>
      <w:r w:rsidRPr="002362D8">
        <w:rPr>
          <w:rFonts w:ascii="Arial" w:hAnsi="Arial" w:cs="Arial"/>
          <w:b/>
          <w:sz w:val="22"/>
          <w:szCs w:val="22"/>
          <w:u w:val="single"/>
        </w:rPr>
        <w:t>Hermalen aen de Beecke</w:t>
      </w:r>
      <w:r w:rsidRPr="002362D8">
        <w:rPr>
          <w:rFonts w:ascii="Arial" w:hAnsi="Arial" w:cs="Arial"/>
          <w:sz w:val="22"/>
          <w:szCs w:val="22"/>
        </w:rPr>
        <w:t xml:space="preserve"> met als belendingen Anna weduwe van Joannis Vyge, Joannis Naets, erf de Vier Bunders, de gemene straat </w:t>
      </w:r>
    </w:p>
    <w:p w14:paraId="737EF25B" w14:textId="77777777" w:rsidR="00D5028D" w:rsidRPr="002362D8" w:rsidRDefault="00D5028D">
      <w:pPr>
        <w:tabs>
          <w:tab w:val="left" w:pos="6930"/>
        </w:tabs>
        <w:rPr>
          <w:rFonts w:ascii="Arial" w:hAnsi="Arial" w:cs="Arial"/>
          <w:sz w:val="22"/>
          <w:szCs w:val="22"/>
        </w:rPr>
      </w:pPr>
    </w:p>
    <w:p w14:paraId="682491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2803</w:t>
      </w:r>
    </w:p>
    <w:p w14:paraId="5DE46E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162  februari 1556</w:t>
      </w:r>
    </w:p>
    <w:p w14:paraId="1F62D9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Eymbertus van den Vorstenbosch man van Katarina zijn vrouw dr.v.w. Peter Reyners heeft verkocht aan Peter zn.v.w. Jacobus van Haren een erfpacht van 1 mud rogge Bossche maat uit huis erf tuin en erfgoederen 7 lopensen </w:t>
      </w:r>
      <w:r w:rsidRPr="002362D8">
        <w:rPr>
          <w:rFonts w:ascii="Arial" w:hAnsi="Arial" w:cs="Arial"/>
          <w:b/>
          <w:sz w:val="22"/>
          <w:szCs w:val="22"/>
          <w:u w:val="single"/>
        </w:rPr>
        <w:t>in die Larystrate</w:t>
      </w:r>
      <w:r w:rsidRPr="002362D8">
        <w:rPr>
          <w:rFonts w:ascii="Arial" w:hAnsi="Arial" w:cs="Arial"/>
          <w:sz w:val="22"/>
          <w:szCs w:val="22"/>
        </w:rPr>
        <w:t xml:space="preserve"> met als belendingen Gerardus Dircxss., de gemene straat, </w:t>
      </w:r>
      <w:r w:rsidRPr="002362D8">
        <w:rPr>
          <w:rFonts w:ascii="Arial" w:hAnsi="Arial" w:cs="Arial"/>
          <w:b/>
          <w:sz w:val="22"/>
          <w:szCs w:val="22"/>
          <w:u w:val="single"/>
        </w:rPr>
        <w:t>het Gemeyn Velt</w:t>
      </w:r>
    </w:p>
    <w:p w14:paraId="2E45F0A8" w14:textId="77777777" w:rsidR="00D5028D" w:rsidRPr="002362D8" w:rsidRDefault="00D5028D">
      <w:pPr>
        <w:tabs>
          <w:tab w:val="left" w:pos="6930"/>
        </w:tabs>
        <w:rPr>
          <w:rFonts w:ascii="Arial" w:hAnsi="Arial" w:cs="Arial"/>
          <w:sz w:val="22"/>
          <w:szCs w:val="22"/>
        </w:rPr>
      </w:pPr>
    </w:p>
    <w:p w14:paraId="4C2E2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2804</w:t>
      </w:r>
    </w:p>
    <w:p w14:paraId="22A5CA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171v  26 februari 1556</w:t>
      </w:r>
    </w:p>
    <w:p w14:paraId="4D460B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Gysbertus zn.v.w. Jacobus Henricxss. heeft verkocht aan Johanna dr.v.w. Hermanus Rommen een erfpacht van 1 mud rogge Bossche maat te betalen op de feestdag van Maria Boodschap [25 maart] uit een kamp hooiland en beemden in de parochie Schijndel nabij Heeswijk ter plaatse gemeenlijk genaamd </w:t>
      </w:r>
      <w:r w:rsidRPr="002362D8">
        <w:rPr>
          <w:rFonts w:ascii="Arial" w:hAnsi="Arial" w:cs="Arial"/>
          <w:b/>
          <w:sz w:val="22"/>
          <w:szCs w:val="22"/>
          <w:u w:val="single"/>
        </w:rPr>
        <w:t xml:space="preserve">Mallemanshoeve </w:t>
      </w:r>
      <w:r w:rsidRPr="002362D8">
        <w:rPr>
          <w:rFonts w:ascii="Arial" w:hAnsi="Arial" w:cs="Arial"/>
          <w:sz w:val="22"/>
          <w:szCs w:val="22"/>
        </w:rPr>
        <w:t xml:space="preserve">met als belendingen Willem Thyssen de Herenthom, de kinderen van Johannis van der Hagen, de </w:t>
      </w:r>
      <w:r w:rsidRPr="002362D8">
        <w:rPr>
          <w:rFonts w:ascii="Arial" w:hAnsi="Arial" w:cs="Arial"/>
          <w:b/>
          <w:sz w:val="22"/>
          <w:szCs w:val="22"/>
          <w:u w:val="single"/>
        </w:rPr>
        <w:t>H.Geesttafel van ’s-Hertogenbosch,</w:t>
      </w:r>
      <w:r w:rsidRPr="002362D8">
        <w:rPr>
          <w:rFonts w:ascii="Arial" w:hAnsi="Arial" w:cs="Arial"/>
          <w:sz w:val="22"/>
          <w:szCs w:val="22"/>
        </w:rPr>
        <w:t xml:space="preserve">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Heer van </w:t>
      </w:r>
      <w:r w:rsidRPr="002362D8">
        <w:rPr>
          <w:rFonts w:ascii="Arial" w:hAnsi="Arial" w:cs="Arial"/>
          <w:b/>
          <w:sz w:val="22"/>
          <w:szCs w:val="22"/>
          <w:u w:val="single"/>
        </w:rPr>
        <w:t>Heeswijk</w:t>
      </w:r>
      <w:r w:rsidRPr="002362D8">
        <w:rPr>
          <w:rFonts w:ascii="Arial" w:hAnsi="Arial" w:cs="Arial"/>
          <w:sz w:val="22"/>
          <w:szCs w:val="22"/>
        </w:rPr>
        <w:t xml:space="preserve"> </w:t>
      </w:r>
    </w:p>
    <w:p w14:paraId="13463DD4" w14:textId="77777777" w:rsidR="00D5028D" w:rsidRPr="002362D8" w:rsidRDefault="00D5028D">
      <w:pPr>
        <w:tabs>
          <w:tab w:val="left" w:pos="6930"/>
        </w:tabs>
        <w:rPr>
          <w:rFonts w:ascii="Arial" w:hAnsi="Arial" w:cs="Arial"/>
          <w:sz w:val="22"/>
          <w:szCs w:val="22"/>
        </w:rPr>
      </w:pPr>
    </w:p>
    <w:p w14:paraId="08BEB6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2805</w:t>
      </w:r>
    </w:p>
    <w:p w14:paraId="17796B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159v  17 februari 1556</w:t>
      </w:r>
    </w:p>
    <w:p w14:paraId="282141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…..Diericxss. van den Hoevel heeft verkocht aan Johanna weduwe van wijlen Egidius Adriaenss. dr.v.w. Jacobus die Keyser, een erfpacht van 1 mud rogge te betalen op de 15</w:t>
      </w:r>
      <w:r w:rsidRPr="002362D8">
        <w:rPr>
          <w:rFonts w:ascii="Arial" w:hAnsi="Arial" w:cs="Arial"/>
          <w:sz w:val="22"/>
          <w:szCs w:val="22"/>
          <w:vertAlign w:val="superscript"/>
        </w:rPr>
        <w:t>e</w:t>
      </w:r>
      <w:r w:rsidRPr="002362D8">
        <w:rPr>
          <w:rFonts w:ascii="Arial" w:hAnsi="Arial" w:cs="Arial"/>
          <w:sz w:val="22"/>
          <w:szCs w:val="22"/>
        </w:rPr>
        <w:t xml:space="preserve"> april uit huis erf hof hop- en akkerland 12 lopensen ter plaatse </w:t>
      </w:r>
      <w:r w:rsidRPr="002362D8">
        <w:rPr>
          <w:rFonts w:ascii="Arial" w:hAnsi="Arial" w:cs="Arial"/>
          <w:b/>
          <w:sz w:val="22"/>
          <w:szCs w:val="22"/>
          <w:u w:val="single"/>
        </w:rPr>
        <w:t>den Borse</w:t>
      </w:r>
      <w:r w:rsidRPr="002362D8">
        <w:rPr>
          <w:rFonts w:ascii="Arial" w:hAnsi="Arial" w:cs="Arial"/>
          <w:sz w:val="22"/>
          <w:szCs w:val="22"/>
        </w:rPr>
        <w:t xml:space="preserve"> met als belendingen Johannis Danielss. van der Aa, Johannis van der Aa, </w:t>
      </w:r>
      <w:r w:rsidRPr="002362D8">
        <w:rPr>
          <w:rFonts w:ascii="Arial" w:hAnsi="Arial" w:cs="Arial"/>
          <w:b/>
          <w:sz w:val="22"/>
          <w:szCs w:val="22"/>
          <w:u w:val="single"/>
        </w:rPr>
        <w:t>het Groot Gasthuis van ’s-Hertogenbsoch</w:t>
      </w:r>
      <w:r w:rsidRPr="002362D8">
        <w:rPr>
          <w:rFonts w:ascii="Arial" w:hAnsi="Arial" w:cs="Arial"/>
          <w:sz w:val="22"/>
          <w:szCs w:val="22"/>
        </w:rPr>
        <w:t xml:space="preserve">, de gemene straat,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Sint Agnesaltaar in de Sint Jan</w:t>
      </w:r>
      <w:r w:rsidRPr="002362D8">
        <w:rPr>
          <w:rFonts w:ascii="Arial" w:hAnsi="Arial" w:cs="Arial"/>
          <w:sz w:val="22"/>
          <w:szCs w:val="22"/>
        </w:rPr>
        <w:t xml:space="preserve">,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kinderen van Henricus Beyens</w:t>
      </w:r>
    </w:p>
    <w:p w14:paraId="1EE01CDA" w14:textId="77777777" w:rsidR="00D5028D" w:rsidRPr="002362D8" w:rsidRDefault="00D5028D">
      <w:pPr>
        <w:tabs>
          <w:tab w:val="left" w:pos="6930"/>
        </w:tabs>
        <w:rPr>
          <w:rFonts w:ascii="Arial" w:hAnsi="Arial" w:cs="Arial"/>
          <w:sz w:val="22"/>
          <w:szCs w:val="22"/>
        </w:rPr>
      </w:pPr>
    </w:p>
    <w:p w14:paraId="16BF9C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2806</w:t>
      </w:r>
    </w:p>
    <w:p w14:paraId="4FEC7A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212  11 maart 1556</w:t>
      </w:r>
    </w:p>
    <w:p w14:paraId="3E3719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Egidius Willemss. van Beeck heeft verkocht aan Henricus zn.v.w. Henricus Janssen een erfpacht van 1 mud rogge Bossche maat te betalen op de feestdag van Maria Lichtmis [2 februari] uit een stuk hopland van 4 lopensen genaamd </w:t>
      </w:r>
      <w:r w:rsidRPr="002362D8">
        <w:rPr>
          <w:rFonts w:ascii="Arial" w:hAnsi="Arial" w:cs="Arial"/>
          <w:b/>
          <w:sz w:val="22"/>
          <w:szCs w:val="22"/>
          <w:u w:val="single"/>
        </w:rPr>
        <w:t xml:space="preserve">den Herwynen ter plaatse Lutteleynde </w:t>
      </w:r>
      <w:r w:rsidRPr="002362D8">
        <w:rPr>
          <w:rFonts w:ascii="Arial" w:hAnsi="Arial" w:cs="Arial"/>
          <w:sz w:val="22"/>
          <w:szCs w:val="22"/>
        </w:rPr>
        <w:t xml:space="preserve">met als belendingen Anna dr.v.w. Nicolaas Verspanck, </w:t>
      </w:r>
      <w:r w:rsidRPr="002362D8">
        <w:rPr>
          <w:rFonts w:ascii="Arial" w:hAnsi="Arial" w:cs="Arial"/>
          <w:sz w:val="22"/>
          <w:szCs w:val="22"/>
        </w:rPr>
        <w:lastRenderedPageBreak/>
        <w:t xml:space="preserve">de gemene straat, erfgenamen van Gysbertus Lucass., 3 ½ st. </w:t>
      </w:r>
      <w:r w:rsidRPr="002362D8">
        <w:rPr>
          <w:rFonts w:ascii="Arial" w:hAnsi="Arial" w:cs="Arial"/>
          <w:b/>
          <w:sz w:val="22"/>
          <w:szCs w:val="22"/>
          <w:u w:val="single"/>
        </w:rPr>
        <w:t>aan de investiet [= pastoor] van Schijndel</w:t>
      </w:r>
    </w:p>
    <w:p w14:paraId="62DCD1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C6A79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2807</w:t>
      </w:r>
    </w:p>
    <w:p w14:paraId="2BB2A2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215v  maart 1556</w:t>
      </w:r>
    </w:p>
    <w:p w14:paraId="7F1838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[mogelijk op 216]</w:t>
      </w:r>
    </w:p>
    <w:p w14:paraId="5F336BFB" w14:textId="77777777" w:rsidR="00D5028D" w:rsidRPr="002362D8" w:rsidRDefault="00D5028D">
      <w:pPr>
        <w:tabs>
          <w:tab w:val="left" w:pos="6930"/>
        </w:tabs>
        <w:rPr>
          <w:rFonts w:ascii="Arial" w:hAnsi="Arial" w:cs="Arial"/>
          <w:sz w:val="22"/>
          <w:szCs w:val="22"/>
        </w:rPr>
      </w:pPr>
    </w:p>
    <w:p w14:paraId="52C26F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2808</w:t>
      </w:r>
    </w:p>
    <w:p w14:paraId="084D89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221v  maart 1556</w:t>
      </w:r>
    </w:p>
    <w:p w14:paraId="2191A3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Lambertus Adriaenss. de Zochel heeft verkocht aan Anthonis zn.v.w. Godefridus Janssen </w:t>
      </w:r>
      <w:r w:rsidRPr="002362D8">
        <w:rPr>
          <w:rFonts w:ascii="Arial" w:hAnsi="Arial" w:cs="Arial"/>
          <w:b/>
          <w:sz w:val="22"/>
          <w:szCs w:val="22"/>
          <w:u w:val="single"/>
        </w:rPr>
        <w:t>pistor = bakker</w:t>
      </w:r>
      <w:r w:rsidRPr="002362D8">
        <w:rPr>
          <w:rFonts w:ascii="Arial" w:hAnsi="Arial" w:cs="Arial"/>
          <w:sz w:val="22"/>
          <w:szCs w:val="22"/>
        </w:rPr>
        <w:t xml:space="preserve">, een erfpacht van 1 mud rogge Bossche maat te betalen op de feestdag van Maria Lichtmis [2 februari] uit een stuk akkerland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Laurentius Michielss., Joannes zn.v.w. Rutgerus Janssen en meer anderen, Adrianus zn.v.w. Gerardus Coenen en meer anderen, idem uit een beemd 1 ½ dagmaat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de kinderen van Willem Hoirnkens, Paulus Raessen, Elisabeth weduwe van Johannis van de Ven, de </w:t>
      </w:r>
      <w:r w:rsidRPr="002362D8">
        <w:rPr>
          <w:rFonts w:ascii="Arial" w:hAnsi="Arial" w:cs="Arial"/>
          <w:b/>
          <w:sz w:val="22"/>
          <w:szCs w:val="22"/>
          <w:u w:val="single"/>
        </w:rPr>
        <w:t>H.Geesttafel van Schijndel</w:t>
      </w:r>
      <w:r w:rsidRPr="002362D8">
        <w:rPr>
          <w:rFonts w:ascii="Arial" w:hAnsi="Arial" w:cs="Arial"/>
          <w:sz w:val="22"/>
          <w:szCs w:val="22"/>
        </w:rPr>
        <w:t xml:space="preserve">. grondcijns 1 blanke; met in de marge: Anna Boijen weduwe van Jans Willems Bloemerts, schuldbekentenis aan Henrick Jan Henricxss. wonende te Den Dungen dd. 31 januari 1642 ondertekend door </w:t>
      </w:r>
      <w:r w:rsidRPr="002362D8">
        <w:rPr>
          <w:rFonts w:ascii="Arial" w:hAnsi="Arial" w:cs="Arial"/>
          <w:b/>
          <w:sz w:val="22"/>
          <w:szCs w:val="22"/>
          <w:u w:val="single"/>
        </w:rPr>
        <w:t>secretaris J. van Dreijsschoir</w:t>
      </w:r>
    </w:p>
    <w:p w14:paraId="6B43FFDF" w14:textId="77777777" w:rsidR="00D5028D" w:rsidRPr="002362D8" w:rsidRDefault="00D5028D">
      <w:pPr>
        <w:tabs>
          <w:tab w:val="left" w:pos="6930"/>
        </w:tabs>
        <w:rPr>
          <w:rFonts w:ascii="Arial" w:hAnsi="Arial" w:cs="Arial"/>
          <w:sz w:val="22"/>
          <w:szCs w:val="22"/>
        </w:rPr>
      </w:pPr>
    </w:p>
    <w:p w14:paraId="2ABC09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2809</w:t>
      </w:r>
    </w:p>
    <w:p w14:paraId="0ABC6E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237  26 maart 1556</w:t>
      </w:r>
    </w:p>
    <w:p w14:paraId="79DEE42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Wolterus zn.v.w. Johannis Buckincx heeft verkocht aan Franciscus zn.v.w. Johannis van den Spyker een erfpacht van 1 mud rogge Bossche maat te betalen op de feestdag van Sint Mathias apostel [21 september] uit huis erf hof en hopest of bakhuisje 10 lopensen groot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Henricus Goyaertss., de gemene straat, Henrcus Gieliss., grondcijn 1 oort aan de </w:t>
      </w:r>
      <w:r w:rsidRPr="002362D8">
        <w:rPr>
          <w:rFonts w:ascii="Arial" w:hAnsi="Arial" w:cs="Arial"/>
          <w:b/>
          <w:sz w:val="22"/>
          <w:szCs w:val="22"/>
        </w:rPr>
        <w:t>Heer van Heeswijk</w:t>
      </w:r>
      <w:r w:rsidRPr="002362D8">
        <w:rPr>
          <w:rFonts w:ascii="Arial" w:hAnsi="Arial" w:cs="Arial"/>
          <w:sz w:val="22"/>
          <w:szCs w:val="22"/>
        </w:rPr>
        <w:t xml:space="preserve">, grondcijns van 1 denarie aan de </w:t>
      </w:r>
      <w:r w:rsidRPr="002362D8">
        <w:rPr>
          <w:rFonts w:ascii="Arial" w:hAnsi="Arial" w:cs="Arial"/>
          <w:b/>
          <w:sz w:val="22"/>
          <w:szCs w:val="22"/>
          <w:u w:val="single"/>
        </w:rPr>
        <w:t>Heer van Helmond</w:t>
      </w:r>
      <w:r w:rsidRPr="002362D8">
        <w:rPr>
          <w:rFonts w:ascii="Arial" w:hAnsi="Arial" w:cs="Arial"/>
          <w:sz w:val="22"/>
          <w:szCs w:val="22"/>
        </w:rPr>
        <w:t xml:space="preserve">, 2 gl. aan Jutta weduwe van wijlen Godefridus van Vlierden en haar kinderen, 3 gl. en </w:t>
      </w:r>
      <w:smartTag w:uri="urn:schemas-microsoft-com:office:smarttags" w:element="metricconverter">
        <w:smartTagPr>
          <w:attr w:name="ProductID" w:val="17 st"/>
        </w:smartTagPr>
        <w:r w:rsidRPr="002362D8">
          <w:rPr>
            <w:rFonts w:ascii="Arial" w:hAnsi="Arial" w:cs="Arial"/>
            <w:sz w:val="22"/>
            <w:szCs w:val="22"/>
          </w:rPr>
          <w:t>17 st</w:t>
        </w:r>
      </w:smartTag>
      <w:r w:rsidRPr="002362D8">
        <w:rPr>
          <w:rFonts w:ascii="Arial" w:hAnsi="Arial" w:cs="Arial"/>
          <w:sz w:val="22"/>
          <w:szCs w:val="22"/>
        </w:rPr>
        <w:t xml:space="preserve">. aan de weduwe van Herman van Castereen; in de marge: Gysbert Jacobs en Gerard Ariens eigenaren van de pacht, schuldbekentenis, Hendrick Eymberts van den Vorstenbosch eigenaar van de onderpanden, dd. 30 ….. 1638, ondertekend door </w:t>
      </w:r>
      <w:r w:rsidRPr="002362D8">
        <w:rPr>
          <w:rFonts w:ascii="Arial" w:hAnsi="Arial" w:cs="Arial"/>
          <w:b/>
          <w:sz w:val="22"/>
          <w:szCs w:val="22"/>
          <w:u w:val="single"/>
        </w:rPr>
        <w:t>secretaris J. van Dreijsschoir</w:t>
      </w:r>
    </w:p>
    <w:p w14:paraId="76E3372E" w14:textId="77777777" w:rsidR="00D5028D" w:rsidRPr="002362D8" w:rsidRDefault="00D5028D">
      <w:pPr>
        <w:tabs>
          <w:tab w:val="left" w:pos="6930"/>
        </w:tabs>
        <w:rPr>
          <w:rFonts w:ascii="Arial" w:hAnsi="Arial" w:cs="Arial"/>
          <w:sz w:val="22"/>
          <w:szCs w:val="22"/>
        </w:rPr>
      </w:pPr>
    </w:p>
    <w:p w14:paraId="05C8D4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2810</w:t>
      </w:r>
    </w:p>
    <w:p w14:paraId="048DF9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189v  5 maart 1556</w:t>
      </w:r>
    </w:p>
    <w:p w14:paraId="55A61E1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Rutger Pauwelss. man van Aleydis zijn vrouw dr.v.w. Johannis Johannis Willemss. calcificis = schoenmaker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erfgenamen van wijlen Jasparus Rutger Bernards, erfgenamen van Theodoricus Michiels, Peter Henrici Jacobs, erfgenamen van wijlen Gerardus Goessens verk</w:t>
      </w:r>
      <w:r w:rsidR="004B6B76" w:rsidRPr="002362D8">
        <w:rPr>
          <w:rFonts w:ascii="Arial" w:hAnsi="Arial" w:cs="Arial"/>
          <w:sz w:val="22"/>
          <w:szCs w:val="22"/>
        </w:rPr>
        <w:t>oc</w:t>
      </w:r>
      <w:r w:rsidRPr="002362D8">
        <w:rPr>
          <w:rFonts w:ascii="Arial" w:hAnsi="Arial" w:cs="Arial"/>
          <w:sz w:val="22"/>
          <w:szCs w:val="22"/>
        </w:rPr>
        <w:t>ht aan Henricus zn.v.w. Johannis den Decker met notitie in de marge</w:t>
      </w:r>
    </w:p>
    <w:p w14:paraId="60DD363D" w14:textId="77777777" w:rsidR="00D5028D" w:rsidRPr="002362D8" w:rsidRDefault="00D5028D">
      <w:pPr>
        <w:tabs>
          <w:tab w:val="left" w:pos="6930"/>
        </w:tabs>
        <w:rPr>
          <w:rFonts w:ascii="Arial" w:hAnsi="Arial" w:cs="Arial"/>
          <w:sz w:val="22"/>
          <w:szCs w:val="22"/>
        </w:rPr>
      </w:pPr>
    </w:p>
    <w:p w14:paraId="2176B2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2811</w:t>
      </w:r>
    </w:p>
    <w:p w14:paraId="61B836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folii 214  21 maart 1556 [zaterdag na Letare Jerusalem]</w:t>
      </w:r>
    </w:p>
    <w:p w14:paraId="73053186"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Middelbeers</w:t>
      </w:r>
      <w:r w:rsidRPr="002362D8">
        <w:rPr>
          <w:rFonts w:ascii="Arial" w:hAnsi="Arial" w:cs="Arial"/>
          <w:sz w:val="22"/>
          <w:szCs w:val="22"/>
        </w:rPr>
        <w:t xml:space="preserve">; Cornelius zn.v.w. Johannis Gyben, Matheus zn.v.w. Gerongius Diericxss. , 34 ½ gl. te betalen op de feestdag van Sint Jans de Doper [24 juni]; Arnoldus zn.v.w. Peter Arntss. een akker genaamd </w:t>
      </w:r>
      <w:r w:rsidRPr="002362D8">
        <w:rPr>
          <w:rFonts w:ascii="Arial" w:hAnsi="Arial" w:cs="Arial"/>
          <w:b/>
          <w:sz w:val="22"/>
          <w:szCs w:val="22"/>
          <w:u w:val="single"/>
        </w:rPr>
        <w:t>den Gheer 3 lopensen ter plaatse in de Schootschehoeve</w:t>
      </w:r>
    </w:p>
    <w:p w14:paraId="2949D572" w14:textId="77777777" w:rsidR="00D5028D" w:rsidRPr="002362D8" w:rsidRDefault="00D5028D">
      <w:pPr>
        <w:tabs>
          <w:tab w:val="left" w:pos="6930"/>
        </w:tabs>
        <w:rPr>
          <w:rFonts w:ascii="Arial" w:hAnsi="Arial" w:cs="Arial"/>
          <w:sz w:val="22"/>
          <w:szCs w:val="22"/>
        </w:rPr>
      </w:pPr>
    </w:p>
    <w:p w14:paraId="108E42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2812</w:t>
      </w:r>
    </w:p>
    <w:p w14:paraId="3C92F7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222v  27 maart 1556</w:t>
      </w:r>
    </w:p>
    <w:p w14:paraId="6D279D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w:t>
      </w:r>
      <w:r w:rsidRPr="002362D8">
        <w:rPr>
          <w:rFonts w:ascii="Arial" w:hAnsi="Arial" w:cs="Arial"/>
          <w:b/>
          <w:sz w:val="22"/>
          <w:szCs w:val="22"/>
          <w:u w:val="single"/>
        </w:rPr>
        <w:t>natuurlijke zoon</w:t>
      </w:r>
      <w:r w:rsidRPr="002362D8">
        <w:rPr>
          <w:rFonts w:ascii="Arial" w:hAnsi="Arial" w:cs="Arial"/>
          <w:sz w:val="22"/>
          <w:szCs w:val="22"/>
        </w:rPr>
        <w:t xml:space="preserve"> van wijlen Johannis Laurentius Michaelis [Michiels] heeft verkocht aan Harido [dubieus] zn.v.w. Willem van der Lynden </w:t>
      </w:r>
      <w:r w:rsidRPr="002362D8">
        <w:rPr>
          <w:rFonts w:ascii="Arial" w:hAnsi="Arial" w:cs="Arial"/>
          <w:b/>
          <w:sz w:val="22"/>
          <w:szCs w:val="22"/>
          <w:u w:val="single"/>
        </w:rPr>
        <w:t>fabro ferrario = ijzersmid</w:t>
      </w:r>
      <w:r w:rsidRPr="002362D8">
        <w:rPr>
          <w:rFonts w:ascii="Arial" w:hAnsi="Arial" w:cs="Arial"/>
          <w:sz w:val="22"/>
          <w:szCs w:val="22"/>
        </w:rPr>
        <w:t xml:space="preserve">, een erfpacht van 1 mud rogge Bossche maat te betalen op de feestdag van Maria Boodschap [25 maart] uit 6 lopensen land ter plaatse </w:t>
      </w:r>
      <w:r w:rsidRPr="002362D8">
        <w:rPr>
          <w:rFonts w:ascii="Arial" w:hAnsi="Arial" w:cs="Arial"/>
          <w:b/>
          <w:sz w:val="22"/>
          <w:szCs w:val="22"/>
        </w:rPr>
        <w:t>den Born</w:t>
      </w:r>
      <w:r w:rsidRPr="002362D8">
        <w:rPr>
          <w:rFonts w:ascii="Arial" w:hAnsi="Arial" w:cs="Arial"/>
          <w:sz w:val="22"/>
          <w:szCs w:val="22"/>
        </w:rPr>
        <w:t xml:space="preserve"> met als belendingen </w:t>
      </w:r>
      <w:r w:rsidRPr="002362D8">
        <w:rPr>
          <w:rFonts w:ascii="Arial" w:hAnsi="Arial" w:cs="Arial"/>
          <w:sz w:val="22"/>
          <w:szCs w:val="22"/>
        </w:rPr>
        <w:lastRenderedPageBreak/>
        <w:t>Johannis de Oethelair, Henricus Brant, Peter Bollen zn.v.Gerardus Bollen, de gemene straat, 3 ½ gl. aan Laurentius Michiels</w:t>
      </w:r>
    </w:p>
    <w:p w14:paraId="23C84F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2813</w:t>
      </w:r>
    </w:p>
    <w:p w14:paraId="569180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223  maart 1556</w:t>
      </w:r>
    </w:p>
    <w:p w14:paraId="26F320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Gielis heeft verkocht aan </w:t>
      </w:r>
      <w:r w:rsidRPr="002362D8">
        <w:rPr>
          <w:rFonts w:ascii="Arial" w:hAnsi="Arial" w:cs="Arial"/>
          <w:b/>
          <w:sz w:val="22"/>
          <w:szCs w:val="22"/>
          <w:u w:val="single"/>
        </w:rPr>
        <w:t>Broeder Henricus van Oisterwyck presbyter procurator van het Convent der Predikheren te ’s-Hertogenbosch</w:t>
      </w:r>
      <w:r w:rsidRPr="002362D8">
        <w:rPr>
          <w:rFonts w:ascii="Arial" w:hAnsi="Arial" w:cs="Arial"/>
          <w:sz w:val="22"/>
          <w:szCs w:val="22"/>
        </w:rPr>
        <w:t xml:space="preserve"> t.b.v. genoemd convent een erfcijns van 2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te betalen op het feest van Pasen uit huis erf hof en erfgoederen 9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het </w:t>
      </w:r>
      <w:r w:rsidRPr="002362D8">
        <w:rPr>
          <w:rFonts w:ascii="Arial" w:hAnsi="Arial" w:cs="Arial"/>
          <w:b/>
          <w:sz w:val="22"/>
          <w:szCs w:val="22"/>
          <w:u w:val="single"/>
        </w:rPr>
        <w:t>Convent van Porta Caeli opte Baseldonck in ’s-Hertogenbosch ter plaatse opte Wintmolenberch</w:t>
      </w:r>
      <w:r w:rsidRPr="002362D8">
        <w:rPr>
          <w:rFonts w:ascii="Arial" w:hAnsi="Arial" w:cs="Arial"/>
          <w:sz w:val="22"/>
          <w:szCs w:val="22"/>
        </w:rPr>
        <w:t xml:space="preserve">, de gemeynt aldaar, grondcijns van 1 ½ st. aan de </w:t>
      </w:r>
      <w:r w:rsidRPr="002362D8">
        <w:rPr>
          <w:rFonts w:ascii="Arial" w:hAnsi="Arial" w:cs="Arial"/>
          <w:b/>
          <w:sz w:val="22"/>
          <w:szCs w:val="22"/>
          <w:u w:val="single"/>
        </w:rPr>
        <w:t>Heer van Helmond</w:t>
      </w:r>
      <w:r w:rsidRPr="002362D8">
        <w:rPr>
          <w:rFonts w:ascii="Arial" w:hAnsi="Arial" w:cs="Arial"/>
          <w:sz w:val="22"/>
          <w:szCs w:val="22"/>
        </w:rPr>
        <w:t xml:space="preserve">, 2 sesters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Johannes van Zeelant</w:t>
      </w:r>
    </w:p>
    <w:p w14:paraId="582BE5A5" w14:textId="77777777" w:rsidR="00D5028D" w:rsidRPr="002362D8" w:rsidRDefault="00D5028D">
      <w:pPr>
        <w:tabs>
          <w:tab w:val="left" w:pos="6930"/>
        </w:tabs>
        <w:rPr>
          <w:rFonts w:ascii="Arial" w:hAnsi="Arial" w:cs="Arial"/>
          <w:sz w:val="22"/>
          <w:szCs w:val="22"/>
        </w:rPr>
      </w:pPr>
    </w:p>
    <w:p w14:paraId="2715CE73" w14:textId="77777777" w:rsidR="00D5028D" w:rsidRPr="002362D8" w:rsidRDefault="00D5028D">
      <w:pPr>
        <w:tabs>
          <w:tab w:val="left" w:pos="6930"/>
        </w:tabs>
        <w:rPr>
          <w:rFonts w:ascii="Arial" w:hAnsi="Arial" w:cs="Arial"/>
          <w:sz w:val="22"/>
          <w:szCs w:val="22"/>
        </w:rPr>
      </w:pPr>
    </w:p>
    <w:p w14:paraId="0A9DCDA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209</w:t>
      </w:r>
    </w:p>
    <w:p w14:paraId="62E711CC" w14:textId="77777777" w:rsidR="00D5028D" w:rsidRPr="002362D8" w:rsidRDefault="00D5028D">
      <w:pPr>
        <w:tabs>
          <w:tab w:val="left" w:pos="6930"/>
        </w:tabs>
        <w:rPr>
          <w:rFonts w:ascii="Arial" w:hAnsi="Arial" w:cs="Arial"/>
          <w:sz w:val="22"/>
          <w:szCs w:val="22"/>
        </w:rPr>
      </w:pPr>
    </w:p>
    <w:p w14:paraId="55A2BD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2814</w:t>
      </w:r>
    </w:p>
    <w:p w14:paraId="5F52F4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189  maart 1556</w:t>
      </w:r>
    </w:p>
    <w:p w14:paraId="0C7DB9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Eymbert Lambertss. van den Vorstenbosch weduwnaar van wijlen Maria dr.v.w. Willem van Beeck met een schuldbekentenis aan Albertus Janssen t.b.v. Johannis zn.v.w. Johannes Melissoen uit 3 malderzaad rogge Bossche maat te betalen op de feestdag van Maria Lichtmis uit een stuk akkerland van 4 lopensen ter plaatse het </w:t>
      </w:r>
      <w:r w:rsidRPr="002362D8">
        <w:rPr>
          <w:rFonts w:ascii="Arial" w:hAnsi="Arial" w:cs="Arial"/>
          <w:b/>
          <w:sz w:val="22"/>
          <w:szCs w:val="22"/>
          <w:u w:val="single"/>
        </w:rPr>
        <w:t xml:space="preserve">Lutteleynd </w:t>
      </w:r>
      <w:r w:rsidRPr="002362D8">
        <w:rPr>
          <w:rFonts w:ascii="Arial" w:hAnsi="Arial" w:cs="Arial"/>
          <w:sz w:val="22"/>
          <w:szCs w:val="22"/>
        </w:rPr>
        <w:t xml:space="preserve">met als belendingen Eymbert zn.v.w. Eymbert Lambertss., Johannis Delis, de kinderen van Johannis zn.v.w. Eymbert Lambertss., idem een akker van 6 lopensen </w:t>
      </w:r>
      <w:r w:rsidRPr="002362D8">
        <w:rPr>
          <w:rFonts w:ascii="Arial" w:hAnsi="Arial" w:cs="Arial"/>
          <w:b/>
          <w:sz w:val="22"/>
          <w:szCs w:val="22"/>
          <w:u w:val="single"/>
        </w:rPr>
        <w:t>int Hermalen</w:t>
      </w:r>
      <w:r w:rsidRPr="002362D8">
        <w:rPr>
          <w:rFonts w:ascii="Arial" w:hAnsi="Arial" w:cs="Arial"/>
          <w:sz w:val="22"/>
          <w:szCs w:val="22"/>
        </w:rPr>
        <w:t xml:space="preserve"> met als belendingen Johannes Naets, Arnoldus Peterss., een cijns van 3 ½ gl. aan Eymbert Eymbertss., diverse muntsoorten</w:t>
      </w:r>
    </w:p>
    <w:p w14:paraId="4E3293B4" w14:textId="77777777" w:rsidR="00D5028D" w:rsidRPr="002362D8" w:rsidRDefault="00D5028D">
      <w:pPr>
        <w:tabs>
          <w:tab w:val="left" w:pos="6930"/>
        </w:tabs>
        <w:rPr>
          <w:rFonts w:ascii="Arial" w:hAnsi="Arial" w:cs="Arial"/>
          <w:sz w:val="22"/>
          <w:szCs w:val="22"/>
        </w:rPr>
      </w:pPr>
    </w:p>
    <w:p w14:paraId="05592C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2815</w:t>
      </w:r>
    </w:p>
    <w:p w14:paraId="491C12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189v  2 maart 1556</w:t>
      </w:r>
    </w:p>
    <w:p w14:paraId="54F033A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Willelmus zn.v.w. Christianus Arntss. heeft verkocht aan Gerardus zn.v.w. Arnoldus genaamd die Wyse, een erfcijns van 3 gl. uit </w:t>
      </w:r>
      <w:r w:rsidRPr="002362D8">
        <w:rPr>
          <w:rFonts w:ascii="Arial" w:hAnsi="Arial" w:cs="Arial"/>
          <w:b/>
          <w:sz w:val="22"/>
          <w:szCs w:val="22"/>
          <w:u w:val="single"/>
        </w:rPr>
        <w:t>huis erf hof en brouwhuis</w:t>
      </w:r>
      <w:r w:rsidRPr="002362D8">
        <w:rPr>
          <w:rFonts w:ascii="Arial" w:hAnsi="Arial" w:cs="Arial"/>
          <w:sz w:val="22"/>
          <w:szCs w:val="22"/>
        </w:rPr>
        <w:t xml:space="preserve"> en een sesterzaad akkerland </w:t>
      </w:r>
      <w:r w:rsidRPr="002362D8">
        <w:rPr>
          <w:rFonts w:ascii="Arial" w:hAnsi="Arial" w:cs="Arial"/>
          <w:b/>
          <w:sz w:val="22"/>
          <w:szCs w:val="22"/>
          <w:u w:val="single"/>
        </w:rPr>
        <w:t>nabij de kerk van Schijndel</w:t>
      </w:r>
      <w:r w:rsidRPr="002362D8">
        <w:rPr>
          <w:rFonts w:ascii="Arial" w:hAnsi="Arial" w:cs="Arial"/>
          <w:sz w:val="22"/>
          <w:szCs w:val="22"/>
        </w:rPr>
        <w:t xml:space="preserve"> met als belendingen Margareta weduwe van Johannis Verdussen, </w:t>
      </w:r>
      <w:r w:rsidRPr="002362D8">
        <w:rPr>
          <w:rFonts w:ascii="Arial" w:hAnsi="Arial" w:cs="Arial"/>
          <w:b/>
          <w:sz w:val="22"/>
          <w:szCs w:val="22"/>
          <w:u w:val="single"/>
        </w:rPr>
        <w:t>het kerkhof van de kerk</w:t>
      </w:r>
      <w:r w:rsidRPr="002362D8">
        <w:rPr>
          <w:rFonts w:ascii="Arial" w:hAnsi="Arial" w:cs="Arial"/>
          <w:sz w:val="22"/>
          <w:szCs w:val="22"/>
        </w:rPr>
        <w:t xml:space="preserve">, de gemene straat, idem een sesterzaad hopland aen </w:t>
      </w:r>
      <w:r w:rsidRPr="002362D8">
        <w:rPr>
          <w:rFonts w:ascii="Arial" w:hAnsi="Arial" w:cs="Arial"/>
          <w:b/>
          <w:sz w:val="22"/>
          <w:szCs w:val="22"/>
          <w:u w:val="single"/>
        </w:rPr>
        <w:t>tLutteleynde</w:t>
      </w:r>
      <w:r w:rsidRPr="002362D8">
        <w:rPr>
          <w:rFonts w:ascii="Arial" w:hAnsi="Arial" w:cs="Arial"/>
          <w:sz w:val="22"/>
          <w:szCs w:val="22"/>
        </w:rPr>
        <w:t xml:space="preserve">  met als belendingen Jacobus Rut Peterss., Bartholomeus Janssen van Ghemert, de gemene straat, het </w:t>
      </w:r>
      <w:r w:rsidRPr="002362D8">
        <w:rPr>
          <w:rFonts w:ascii="Arial" w:hAnsi="Arial" w:cs="Arial"/>
          <w:b/>
          <w:sz w:val="22"/>
          <w:szCs w:val="22"/>
          <w:u w:val="single"/>
        </w:rPr>
        <w:t>Groot Gasthuis te ’s-Hertogenbosch</w:t>
      </w:r>
      <w:r w:rsidRPr="002362D8">
        <w:rPr>
          <w:rFonts w:ascii="Arial" w:hAnsi="Arial" w:cs="Arial"/>
          <w:sz w:val="22"/>
          <w:szCs w:val="22"/>
        </w:rPr>
        <w:t xml:space="preserve"> , 2 gl. aan Maria weduwe van wijlen Peter Reyners, 1 ½ gl. aan Henricus (?) Janssen Verdussen, een ½ vuurijzer aan de </w:t>
      </w:r>
      <w:r w:rsidRPr="002362D8">
        <w:rPr>
          <w:rFonts w:ascii="Arial" w:hAnsi="Arial" w:cs="Arial"/>
          <w:b/>
          <w:sz w:val="22"/>
          <w:szCs w:val="22"/>
          <w:u w:val="single"/>
        </w:rPr>
        <w:t>Heer van Helmond</w:t>
      </w:r>
      <w:r w:rsidRPr="002362D8">
        <w:rPr>
          <w:rFonts w:ascii="Arial" w:hAnsi="Arial" w:cs="Arial"/>
          <w:sz w:val="22"/>
          <w:szCs w:val="22"/>
        </w:rPr>
        <w:t xml:space="preserve">, 1 gl. aan Lambertus Willemss. </w:t>
      </w:r>
      <w:r w:rsidRPr="002362D8">
        <w:rPr>
          <w:rFonts w:ascii="Arial" w:hAnsi="Arial" w:cs="Arial"/>
          <w:b/>
          <w:sz w:val="22"/>
          <w:szCs w:val="22"/>
          <w:u w:val="single"/>
        </w:rPr>
        <w:t>sartoris = schoenmaker</w:t>
      </w:r>
      <w:r w:rsidRPr="002362D8">
        <w:rPr>
          <w:rFonts w:ascii="Arial" w:hAnsi="Arial" w:cs="Arial"/>
          <w:sz w:val="22"/>
          <w:szCs w:val="22"/>
        </w:rPr>
        <w:t xml:space="preserve">, 5 gl. aan Jacobus Henricxss.,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w:t>
      </w:r>
      <w:r w:rsidRPr="002362D8">
        <w:rPr>
          <w:rFonts w:ascii="Arial" w:hAnsi="Arial" w:cs="Arial"/>
          <w:b/>
          <w:sz w:val="22"/>
          <w:szCs w:val="22"/>
          <w:u w:val="single"/>
        </w:rPr>
        <w:t>het Roois Kapittel</w:t>
      </w:r>
    </w:p>
    <w:p w14:paraId="1DFAB2AA" w14:textId="77777777" w:rsidR="00D5028D" w:rsidRPr="002362D8" w:rsidRDefault="00D5028D">
      <w:pPr>
        <w:tabs>
          <w:tab w:val="left" w:pos="6930"/>
        </w:tabs>
        <w:rPr>
          <w:rFonts w:ascii="Arial" w:hAnsi="Arial" w:cs="Arial"/>
          <w:b/>
          <w:sz w:val="22"/>
          <w:szCs w:val="22"/>
          <w:u w:val="single"/>
        </w:rPr>
      </w:pPr>
    </w:p>
    <w:p w14:paraId="35A4D6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2816</w:t>
      </w:r>
    </w:p>
    <w:p w14:paraId="0FB9AC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201v  maart 1556</w:t>
      </w:r>
    </w:p>
    <w:p w14:paraId="61130C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van den Boghart zn.v.w. Henricus heeft verkocht aan Godefridus zn.v.w. Henricus Diericxss. een erfpacht van 1 mud rogge Bossche maat te betalen op 7 maart uit een stuk akkerland groot 1 sesterzaad ter plaatse </w:t>
      </w:r>
      <w:r w:rsidRPr="002362D8">
        <w:rPr>
          <w:rFonts w:ascii="Arial" w:hAnsi="Arial" w:cs="Arial"/>
          <w:b/>
          <w:sz w:val="22"/>
          <w:szCs w:val="22"/>
          <w:u w:val="single"/>
        </w:rPr>
        <w:t>Doethelair</w:t>
      </w:r>
      <w:r w:rsidRPr="002362D8">
        <w:rPr>
          <w:rFonts w:ascii="Arial" w:hAnsi="Arial" w:cs="Arial"/>
          <w:sz w:val="22"/>
          <w:szCs w:val="22"/>
          <w:u w:val="single"/>
        </w:rPr>
        <w:t xml:space="preserve"> </w:t>
      </w:r>
      <w:r w:rsidRPr="002362D8">
        <w:rPr>
          <w:rFonts w:ascii="Arial" w:hAnsi="Arial" w:cs="Arial"/>
          <w:sz w:val="22"/>
          <w:szCs w:val="22"/>
        </w:rPr>
        <w:t xml:space="preserve">met als belendingen Johannis van den Oethelair, Theodoricus Coelkens (?), de gemene straat, de kinderen van wijlen Egidius genaamd Gelis van Ghael, grondcijns van 2 oude groten aan de </w:t>
      </w:r>
      <w:r w:rsidRPr="002362D8">
        <w:rPr>
          <w:rFonts w:ascii="Arial" w:hAnsi="Arial" w:cs="Arial"/>
          <w:b/>
          <w:sz w:val="22"/>
          <w:szCs w:val="22"/>
          <w:u w:val="single"/>
        </w:rPr>
        <w:t>Heer van Peterssem</w:t>
      </w:r>
      <w:r w:rsidRPr="002362D8">
        <w:rPr>
          <w:rFonts w:ascii="Arial" w:hAnsi="Arial" w:cs="Arial"/>
          <w:sz w:val="22"/>
          <w:szCs w:val="22"/>
        </w:rPr>
        <w:t>, transport 3 september 1556</w:t>
      </w:r>
    </w:p>
    <w:p w14:paraId="32D3ECEF" w14:textId="77777777" w:rsidR="00D5028D" w:rsidRPr="002362D8" w:rsidRDefault="00D5028D">
      <w:pPr>
        <w:tabs>
          <w:tab w:val="left" w:pos="6930"/>
        </w:tabs>
        <w:rPr>
          <w:rFonts w:ascii="Arial" w:hAnsi="Arial" w:cs="Arial"/>
          <w:sz w:val="22"/>
          <w:szCs w:val="22"/>
        </w:rPr>
      </w:pPr>
    </w:p>
    <w:p w14:paraId="073563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2817</w:t>
      </w:r>
    </w:p>
    <w:p w14:paraId="26379E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202v  maart 1556</w:t>
      </w:r>
    </w:p>
    <w:p w14:paraId="3ED64A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junior en Johannes senior broers zonen van wijlen Rutger zn.v.w. Reynerus van den Borne heeft verkocht aan Margareta dr.v.w. Ghysbertus Henricxss. een erfpacht van 1 malder rogge Bossche maat te betalen op de feestdag van Sint Petrus ad Cathedra [22 februari] uit huis erf hof esthuis en hopland 3 lopensen ter plaatse </w:t>
      </w:r>
      <w:r w:rsidRPr="002362D8">
        <w:rPr>
          <w:rFonts w:ascii="Arial" w:hAnsi="Arial" w:cs="Arial"/>
          <w:b/>
          <w:sz w:val="22"/>
          <w:szCs w:val="22"/>
          <w:u w:val="single"/>
        </w:rPr>
        <w:t>tLutteleynde</w:t>
      </w:r>
      <w:r w:rsidRPr="002362D8">
        <w:rPr>
          <w:rFonts w:ascii="Arial" w:hAnsi="Arial" w:cs="Arial"/>
          <w:sz w:val="22"/>
          <w:szCs w:val="22"/>
        </w:rPr>
        <w:t xml:space="preserve"> met als </w:t>
      </w:r>
      <w:r w:rsidRPr="002362D8">
        <w:rPr>
          <w:rFonts w:ascii="Arial" w:hAnsi="Arial" w:cs="Arial"/>
          <w:sz w:val="22"/>
          <w:szCs w:val="22"/>
        </w:rPr>
        <w:lastRenderedPageBreak/>
        <w:t>belendingen Rutger Goessen van der Woude, Maria weduwe van wijlen Arnoldus de Scheper, de gemene straat, Walterus Janssen, een akker van 5 lopensen ter plaatse voorschreven</w:t>
      </w:r>
    </w:p>
    <w:p w14:paraId="3E05E468" w14:textId="77777777" w:rsidR="00D5028D" w:rsidRPr="002362D8" w:rsidRDefault="00D5028D">
      <w:pPr>
        <w:tabs>
          <w:tab w:val="left" w:pos="6930"/>
        </w:tabs>
        <w:rPr>
          <w:rFonts w:ascii="Arial" w:hAnsi="Arial" w:cs="Arial"/>
          <w:sz w:val="22"/>
          <w:szCs w:val="22"/>
        </w:rPr>
      </w:pPr>
    </w:p>
    <w:p w14:paraId="03182F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2818</w:t>
      </w:r>
    </w:p>
    <w:p w14:paraId="51F5DE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211v  maart 1556</w:t>
      </w:r>
    </w:p>
    <w:p w14:paraId="605EA8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Penninck zn.v.w. Johannes Penninck heeft verkocht aan Eymbert zn.v.w. Nycolaus Wellens [dubieus] </w:t>
      </w:r>
      <w:r w:rsidRPr="002362D8">
        <w:rPr>
          <w:rFonts w:ascii="Arial" w:hAnsi="Arial" w:cs="Arial"/>
          <w:b/>
          <w:sz w:val="22"/>
          <w:szCs w:val="22"/>
          <w:u w:val="single"/>
        </w:rPr>
        <w:t>institor = marskramer</w:t>
      </w:r>
      <w:r w:rsidRPr="002362D8">
        <w:rPr>
          <w:rFonts w:ascii="Arial" w:hAnsi="Arial" w:cs="Arial"/>
          <w:sz w:val="22"/>
          <w:szCs w:val="22"/>
        </w:rPr>
        <w:t xml:space="preserve"> een erfcijns van 7 gl.  te betalen op de feestdag van Sint Gertrudis [17 maart]</w:t>
      </w:r>
    </w:p>
    <w:p w14:paraId="2A6DC796" w14:textId="77777777" w:rsidR="00D5028D" w:rsidRPr="002362D8" w:rsidRDefault="00D5028D">
      <w:pPr>
        <w:tabs>
          <w:tab w:val="left" w:pos="6930"/>
        </w:tabs>
        <w:rPr>
          <w:rFonts w:ascii="Arial" w:hAnsi="Arial" w:cs="Arial"/>
          <w:sz w:val="22"/>
          <w:szCs w:val="22"/>
        </w:rPr>
      </w:pPr>
    </w:p>
    <w:p w14:paraId="508E8A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2819</w:t>
      </w:r>
    </w:p>
    <w:p w14:paraId="0755D6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261v  april 1556</w:t>
      </w:r>
    </w:p>
    <w:p w14:paraId="0305588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Jacobus zn.v.w. Petrus zn.v.w. Godefridus van den Wijer presbyter beneficant in de Sint Janskerk te ’s-Hertogenbosch</w:t>
      </w:r>
      <w:r w:rsidRPr="002362D8">
        <w:rPr>
          <w:rFonts w:ascii="Arial" w:hAnsi="Arial" w:cs="Arial"/>
          <w:sz w:val="22"/>
          <w:szCs w:val="22"/>
        </w:rPr>
        <w:t>, een erfpacht van 1 mud rogge Bossche maat te betalen op de feestdag van Sint Johannis ante portam latinam = Latijnse Poort [6 mei] – vermelding van Schijndel vermoedelijk op 262]</w:t>
      </w:r>
    </w:p>
    <w:p w14:paraId="7F2316E0" w14:textId="77777777" w:rsidR="00D5028D" w:rsidRPr="002362D8" w:rsidRDefault="00D5028D">
      <w:pPr>
        <w:tabs>
          <w:tab w:val="left" w:pos="6930"/>
        </w:tabs>
        <w:rPr>
          <w:rFonts w:ascii="Arial" w:hAnsi="Arial" w:cs="Arial"/>
          <w:sz w:val="22"/>
          <w:szCs w:val="22"/>
        </w:rPr>
      </w:pPr>
    </w:p>
    <w:p w14:paraId="003180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2820</w:t>
      </w:r>
    </w:p>
    <w:p w14:paraId="062203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228  april 1556</w:t>
      </w:r>
    </w:p>
    <w:p w14:paraId="61E3940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van den Bogaert een akker in Elde met als belendingen Beatrice weduwe van wijlen Willem Schijmans en Cornelius Wouterss., Theodoricus Mathyss., de gemene straat, indem 4 lopensen </w:t>
      </w:r>
      <w:r w:rsidRPr="002362D8">
        <w:rPr>
          <w:rFonts w:ascii="Arial" w:hAnsi="Arial" w:cs="Arial"/>
          <w:b/>
          <w:sz w:val="22"/>
          <w:szCs w:val="22"/>
          <w:u w:val="single"/>
        </w:rPr>
        <w:t>in de Schijndelsche Ackeren</w:t>
      </w:r>
      <w:r w:rsidRPr="002362D8">
        <w:rPr>
          <w:rFonts w:ascii="Arial" w:hAnsi="Arial" w:cs="Arial"/>
          <w:sz w:val="22"/>
          <w:szCs w:val="22"/>
        </w:rPr>
        <w:t xml:space="preserve"> met als belendingen Anna weduwe van wijlen Aelbertus de Daventria [van Deventher] Henricus Pauwelss., idem een ½ kamp hooiland ter plaatse </w:t>
      </w:r>
      <w:r w:rsidRPr="002362D8">
        <w:rPr>
          <w:rFonts w:ascii="Arial" w:hAnsi="Arial" w:cs="Arial"/>
          <w:b/>
          <w:sz w:val="22"/>
          <w:szCs w:val="22"/>
          <w:u w:val="single"/>
        </w:rPr>
        <w:t>in de Liekendonck</w:t>
      </w:r>
      <w:r w:rsidRPr="002362D8">
        <w:rPr>
          <w:rFonts w:ascii="Arial" w:hAnsi="Arial" w:cs="Arial"/>
          <w:sz w:val="22"/>
          <w:szCs w:val="22"/>
        </w:rPr>
        <w:t xml:space="preserve">  met als belendingen de zoon van Henricus Pauwelss., de gemene straat, Willem van Herenthom Mathyss.</w:t>
      </w:r>
    </w:p>
    <w:p w14:paraId="72B1C5D5" w14:textId="77777777" w:rsidR="00D5028D" w:rsidRPr="002362D8" w:rsidRDefault="00D5028D">
      <w:pPr>
        <w:tabs>
          <w:tab w:val="left" w:pos="6930"/>
        </w:tabs>
        <w:rPr>
          <w:rFonts w:ascii="Arial" w:hAnsi="Arial" w:cs="Arial"/>
          <w:sz w:val="22"/>
          <w:szCs w:val="22"/>
        </w:rPr>
      </w:pPr>
    </w:p>
    <w:p w14:paraId="28FF83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2821</w:t>
      </w:r>
    </w:p>
    <w:p w14:paraId="6D6F25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228v  april 1556</w:t>
      </w:r>
    </w:p>
    <w:p w14:paraId="5BFCF43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Parochie Gestel prope Herlaer, kapel van Ollant; </w:t>
      </w:r>
      <w:r w:rsidRPr="002362D8">
        <w:rPr>
          <w:rFonts w:ascii="Arial" w:hAnsi="Arial" w:cs="Arial"/>
          <w:sz w:val="22"/>
          <w:szCs w:val="22"/>
        </w:rPr>
        <w:t>Willelmus zn.v.w. Nicolaas genaamd Coel Wouters man van Jutta zijn vrouw dr.v.w. Daniel Michiels heeft verk</w:t>
      </w:r>
      <w:r w:rsidR="004B6B76" w:rsidRPr="002362D8">
        <w:rPr>
          <w:rFonts w:ascii="Arial" w:hAnsi="Arial" w:cs="Arial"/>
          <w:sz w:val="22"/>
          <w:szCs w:val="22"/>
        </w:rPr>
        <w:t>oc</w:t>
      </w:r>
      <w:r w:rsidRPr="002362D8">
        <w:rPr>
          <w:rFonts w:ascii="Arial" w:hAnsi="Arial" w:cs="Arial"/>
          <w:sz w:val="22"/>
          <w:szCs w:val="22"/>
        </w:rPr>
        <w:t xml:space="preserve">ht aan Judocus zn.v.w. Johannis de Heersel alias de Oirle een erfcijns van 2 gl. te betalen op de feestdag van Maria Lichtmis [2 februari] uit huis erf hof en 20 lopensen land </w:t>
      </w:r>
      <w:r w:rsidRPr="002362D8">
        <w:rPr>
          <w:rFonts w:ascii="Arial" w:hAnsi="Arial" w:cs="Arial"/>
          <w:b/>
          <w:sz w:val="22"/>
          <w:szCs w:val="22"/>
          <w:u w:val="single"/>
        </w:rPr>
        <w:t>int Doerendonck</w:t>
      </w:r>
      <w:r w:rsidRPr="002362D8">
        <w:rPr>
          <w:rFonts w:ascii="Arial" w:hAnsi="Arial" w:cs="Arial"/>
          <w:sz w:val="22"/>
          <w:szCs w:val="22"/>
        </w:rPr>
        <w:t>; in de marge een notitie dd. 9 mei 1677 ondertekend door Ruijsch</w:t>
      </w:r>
    </w:p>
    <w:p w14:paraId="12329005" w14:textId="77777777" w:rsidR="00D5028D" w:rsidRPr="002362D8" w:rsidRDefault="00D5028D">
      <w:pPr>
        <w:tabs>
          <w:tab w:val="left" w:pos="6930"/>
        </w:tabs>
        <w:rPr>
          <w:rFonts w:ascii="Arial" w:hAnsi="Arial" w:cs="Arial"/>
          <w:sz w:val="22"/>
          <w:szCs w:val="22"/>
        </w:rPr>
      </w:pPr>
    </w:p>
    <w:p w14:paraId="38CBCA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2822</w:t>
      </w:r>
    </w:p>
    <w:p w14:paraId="7D2C79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238v  april 1556</w:t>
      </w:r>
    </w:p>
    <w:p w14:paraId="2E2F34F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van den Hoevel zn.v.w. Johannis van den Hoevel, een kamp hooiland 2 dagmaten met als belendingen het </w:t>
      </w:r>
      <w:r w:rsidRPr="002362D8">
        <w:rPr>
          <w:rFonts w:ascii="Arial" w:hAnsi="Arial" w:cs="Arial"/>
          <w:b/>
          <w:sz w:val="22"/>
          <w:szCs w:val="22"/>
          <w:u w:val="single"/>
        </w:rPr>
        <w:t>Convent van de H.Clara in ’s-Hertogenbosch</w:t>
      </w:r>
      <w:r w:rsidRPr="002362D8">
        <w:rPr>
          <w:rFonts w:ascii="Arial" w:hAnsi="Arial" w:cs="Arial"/>
          <w:sz w:val="22"/>
          <w:szCs w:val="22"/>
        </w:rPr>
        <w:t xml:space="preserve"> , Nycolaus Peters, Andries zn.v.w. Rasonis tsGraets man van Margareta zijn vrouw dr.v.w. Henricus Buekentops, Jacobus zn.v.w. Johannis van den Laer man van Johanna zijn vrouw dr.v.w. Petrus zn.v.w. Henricus Buekentops 1/3 part van een hooiland dd. 23 februari 1554, Johannes zn.v.w. Nycolai de Hencxtem alias van Delft,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min een oirtken aan de </w:t>
      </w:r>
      <w:r w:rsidRPr="002362D8">
        <w:rPr>
          <w:rFonts w:ascii="Arial" w:hAnsi="Arial" w:cs="Arial"/>
          <w:b/>
          <w:sz w:val="22"/>
          <w:szCs w:val="22"/>
          <w:u w:val="single"/>
        </w:rPr>
        <w:t>Heer van Heeswijk</w:t>
      </w:r>
    </w:p>
    <w:p w14:paraId="640EA823" w14:textId="77777777" w:rsidR="00D5028D" w:rsidRPr="002362D8" w:rsidRDefault="00D5028D">
      <w:pPr>
        <w:tabs>
          <w:tab w:val="left" w:pos="6930"/>
        </w:tabs>
        <w:rPr>
          <w:rFonts w:ascii="Arial" w:hAnsi="Arial" w:cs="Arial"/>
          <w:b/>
          <w:sz w:val="22"/>
          <w:szCs w:val="22"/>
          <w:u w:val="single"/>
        </w:rPr>
      </w:pPr>
    </w:p>
    <w:p w14:paraId="215535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2823</w:t>
      </w:r>
    </w:p>
    <w:p w14:paraId="5CF0B5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246v  april 1556</w:t>
      </w:r>
    </w:p>
    <w:p w14:paraId="196359D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In ’s-Hertogenbosch in de Kerkstraat</w:t>
      </w:r>
      <w:r w:rsidRPr="002362D8">
        <w:rPr>
          <w:rFonts w:ascii="Arial" w:hAnsi="Arial" w:cs="Arial"/>
          <w:sz w:val="22"/>
          <w:szCs w:val="22"/>
        </w:rPr>
        <w:t xml:space="preserve">; Petrus zn.v.w. Gysbertus Dircxss. heeft verkocht aan Katherina dr.v. Jacobus Peters, een erfpacht van een sester rogge Bossche maat uit huis erf hof en erfgoederen </w:t>
      </w:r>
      <w:r w:rsidRPr="002362D8">
        <w:rPr>
          <w:rFonts w:ascii="Arial" w:hAnsi="Arial" w:cs="Arial"/>
          <w:b/>
          <w:sz w:val="22"/>
          <w:szCs w:val="22"/>
          <w:u w:val="single"/>
        </w:rPr>
        <w:t>in Doerendonck</w:t>
      </w:r>
      <w:r w:rsidRPr="002362D8">
        <w:rPr>
          <w:rFonts w:ascii="Arial" w:hAnsi="Arial" w:cs="Arial"/>
          <w:sz w:val="22"/>
          <w:szCs w:val="22"/>
        </w:rPr>
        <w:t xml:space="preserve"> met als belendingen Jacobus Bartholomeuss., Beatrijs weduwe van wijlen Johannis van de Zande, Johannis Rutten en meer anderen, grondcijns van 2 ½ st. aan de </w:t>
      </w:r>
      <w:r w:rsidRPr="002362D8">
        <w:rPr>
          <w:rFonts w:ascii="Arial" w:hAnsi="Arial" w:cs="Arial"/>
          <w:b/>
          <w:sz w:val="22"/>
          <w:szCs w:val="22"/>
          <w:u w:val="single"/>
        </w:rPr>
        <w:t>Heer van Boxtel</w:t>
      </w:r>
      <w:r w:rsidRPr="002362D8">
        <w:rPr>
          <w:rFonts w:ascii="Arial" w:hAnsi="Arial" w:cs="Arial"/>
          <w:sz w:val="22"/>
          <w:szCs w:val="22"/>
        </w:rPr>
        <w:t xml:space="preserve">, 1 ½ mud rogge aan het </w:t>
      </w:r>
      <w:r w:rsidRPr="002362D8">
        <w:rPr>
          <w:rFonts w:ascii="Arial" w:hAnsi="Arial" w:cs="Arial"/>
          <w:b/>
          <w:sz w:val="22"/>
          <w:szCs w:val="22"/>
          <w:u w:val="single"/>
        </w:rPr>
        <w:t>Convent van de Zusters van Orthen in ’s-Hertogenbosch bij de Hynthamerstraat</w:t>
      </w:r>
    </w:p>
    <w:p w14:paraId="137B36F3" w14:textId="77777777" w:rsidR="00D5028D" w:rsidRPr="002362D8" w:rsidRDefault="00D5028D">
      <w:pPr>
        <w:tabs>
          <w:tab w:val="left" w:pos="6930"/>
        </w:tabs>
        <w:rPr>
          <w:rFonts w:ascii="Arial" w:hAnsi="Arial" w:cs="Arial"/>
          <w:sz w:val="22"/>
          <w:szCs w:val="22"/>
        </w:rPr>
      </w:pPr>
    </w:p>
    <w:p w14:paraId="78F7BC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2824</w:t>
      </w:r>
    </w:p>
    <w:p w14:paraId="530A4B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239  16 april 1556</w:t>
      </w:r>
    </w:p>
    <w:p w14:paraId="4CFA014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Petrus zn.v.w. Henricus zn.v.w. Johannis van Amboij alias Bol weduwnaar van Elisabeth zijn vrouw dr.v.w. Johannis Hack, op basis van een testament van Elisabeth, heeft verkocht aan Hemricus een erfcijns van 3 gl. te betalen op de feestdag van Pasen uit 4 lopensen land </w:t>
      </w:r>
      <w:r w:rsidRPr="002362D8">
        <w:rPr>
          <w:rFonts w:ascii="Arial" w:hAnsi="Arial" w:cs="Arial"/>
          <w:b/>
          <w:sz w:val="22"/>
          <w:szCs w:val="22"/>
          <w:u w:val="single"/>
        </w:rPr>
        <w:t xml:space="preserve">in den Borne </w:t>
      </w:r>
      <w:r w:rsidRPr="002362D8">
        <w:rPr>
          <w:rFonts w:ascii="Arial" w:hAnsi="Arial" w:cs="Arial"/>
          <w:sz w:val="22"/>
          <w:szCs w:val="22"/>
        </w:rPr>
        <w:t xml:space="preserve">met als belendingen Gerardus Schoenmakers, erfgenamen van wijlen Martinus Ghoyarts, de gemene straat, het </w:t>
      </w:r>
      <w:r w:rsidRPr="002362D8">
        <w:rPr>
          <w:rFonts w:ascii="Arial" w:hAnsi="Arial" w:cs="Arial"/>
          <w:b/>
          <w:sz w:val="22"/>
          <w:szCs w:val="22"/>
          <w:u w:val="single"/>
        </w:rPr>
        <w:t>Convent van de Zusters van Orthen te ‘s-Hertogenbosch</w:t>
      </w:r>
    </w:p>
    <w:p w14:paraId="2E100079" w14:textId="77777777" w:rsidR="00D5028D" w:rsidRPr="002362D8" w:rsidRDefault="00D5028D">
      <w:pPr>
        <w:tabs>
          <w:tab w:val="left" w:pos="6930"/>
        </w:tabs>
        <w:rPr>
          <w:rFonts w:ascii="Arial" w:hAnsi="Arial" w:cs="Arial"/>
          <w:b/>
          <w:i/>
          <w:sz w:val="22"/>
          <w:szCs w:val="22"/>
          <w:u w:val="single"/>
        </w:rPr>
      </w:pPr>
    </w:p>
    <w:p w14:paraId="36EEE9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2825</w:t>
      </w:r>
    </w:p>
    <w:p w14:paraId="0675B2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291  12 mei 1556</w:t>
      </w:r>
    </w:p>
    <w:p w14:paraId="6C5B4729"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Leonardus zn.v. Adrianus de Schyndel zn.v.w. Johannis man van Dympna zijn vrouw dr.v. Johannis zn.v. Rodolphus Broess. en wijlen Elisabeth [zie ook het 2</w:t>
      </w:r>
      <w:r w:rsidRPr="002362D8">
        <w:rPr>
          <w:rFonts w:ascii="Arial" w:hAnsi="Arial" w:cs="Arial"/>
          <w:sz w:val="22"/>
          <w:szCs w:val="22"/>
          <w:vertAlign w:val="superscript"/>
        </w:rPr>
        <w:t>e</w:t>
      </w:r>
      <w:r w:rsidRPr="002362D8">
        <w:rPr>
          <w:rFonts w:ascii="Arial" w:hAnsi="Arial" w:cs="Arial"/>
          <w:sz w:val="22"/>
          <w:szCs w:val="22"/>
        </w:rPr>
        <w:t xml:space="preserve"> tekstblokje]; </w:t>
      </w:r>
      <w:r w:rsidRPr="002362D8">
        <w:rPr>
          <w:rFonts w:ascii="Arial" w:hAnsi="Arial" w:cs="Arial"/>
          <w:b/>
          <w:i/>
          <w:sz w:val="22"/>
          <w:szCs w:val="22"/>
        </w:rPr>
        <w:t>parochie Gemert ter plaatse die Deelstraet</w:t>
      </w:r>
    </w:p>
    <w:p w14:paraId="04C5D44D" w14:textId="77777777" w:rsidR="00D5028D" w:rsidRPr="002362D8" w:rsidRDefault="00D5028D">
      <w:pPr>
        <w:tabs>
          <w:tab w:val="left" w:pos="6930"/>
        </w:tabs>
        <w:rPr>
          <w:rFonts w:ascii="Arial" w:hAnsi="Arial" w:cs="Arial"/>
          <w:sz w:val="22"/>
          <w:szCs w:val="22"/>
        </w:rPr>
      </w:pPr>
    </w:p>
    <w:p w14:paraId="346E50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2826</w:t>
      </w:r>
    </w:p>
    <w:p w14:paraId="071C10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295  mei 1556</w:t>
      </w:r>
    </w:p>
    <w:p w14:paraId="5AA138DC"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Gemonde in tribunali [dingbank/jurisdictie] de Herle [vgl. Herlaer], parochie Gestel prope Herlaer, libertatum [= vrijdom] van ’s-Hertogenbosch ter plaatse Dungen</w:t>
      </w:r>
    </w:p>
    <w:p w14:paraId="760F4435" w14:textId="77777777" w:rsidR="00D5028D" w:rsidRPr="002362D8" w:rsidRDefault="00D5028D">
      <w:pPr>
        <w:tabs>
          <w:tab w:val="left" w:pos="6930"/>
        </w:tabs>
        <w:rPr>
          <w:rFonts w:ascii="Arial" w:hAnsi="Arial" w:cs="Arial"/>
          <w:sz w:val="22"/>
          <w:szCs w:val="22"/>
        </w:rPr>
      </w:pPr>
    </w:p>
    <w:p w14:paraId="42B8A1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2827</w:t>
      </w:r>
    </w:p>
    <w:p w14:paraId="402651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284  mei 1556</w:t>
      </w:r>
    </w:p>
    <w:p w14:paraId="190FDB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zn.v.w. Johannes Ruyssche Everartssoen, een erfcijns van 18 gl., Hugo zn.v.w. Magister Johannis de Berkel, te betalen op de feestdag van de Geboorte des Heren [25 december] uit </w:t>
      </w:r>
      <w:r w:rsidRPr="002362D8">
        <w:rPr>
          <w:rFonts w:ascii="Arial" w:hAnsi="Arial" w:cs="Arial"/>
          <w:b/>
          <w:sz w:val="22"/>
          <w:szCs w:val="22"/>
          <w:u w:val="single"/>
        </w:rPr>
        <w:t>een hoeve genaamd de Ruyschenhoeve ter plaatse Delschot nabij die Houthart</w:t>
      </w:r>
      <w:r w:rsidRPr="002362D8">
        <w:rPr>
          <w:rFonts w:ascii="Arial" w:hAnsi="Arial" w:cs="Arial"/>
          <w:sz w:val="22"/>
          <w:szCs w:val="22"/>
        </w:rPr>
        <w:t xml:space="preserve"> bestaande uit huis erf tuin schuur backhuijs akker- en hoplanden en beemden met als belendingen Wilhelmus Mathyssen, Paulus zn.v. Johannis Pauwelss., de dijk genaamd Bacxdijk, Henricus Goyartss. Roevers, Everardus die Momber, schepenbrief dd. 4 februari …..</w:t>
      </w:r>
    </w:p>
    <w:p w14:paraId="10723F0C" w14:textId="77777777" w:rsidR="00D5028D" w:rsidRPr="002362D8" w:rsidRDefault="00D5028D">
      <w:pPr>
        <w:tabs>
          <w:tab w:val="left" w:pos="6930"/>
        </w:tabs>
        <w:rPr>
          <w:rFonts w:ascii="Arial" w:hAnsi="Arial" w:cs="Arial"/>
          <w:sz w:val="22"/>
          <w:szCs w:val="22"/>
        </w:rPr>
      </w:pPr>
    </w:p>
    <w:p w14:paraId="09E964B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210 </w:t>
      </w:r>
    </w:p>
    <w:p w14:paraId="59C95A2E" w14:textId="77777777" w:rsidR="00D5028D" w:rsidRPr="002362D8" w:rsidRDefault="00D5028D">
      <w:pPr>
        <w:tabs>
          <w:tab w:val="left" w:pos="6930"/>
        </w:tabs>
        <w:rPr>
          <w:rFonts w:ascii="Arial" w:hAnsi="Arial" w:cs="Arial"/>
          <w:sz w:val="22"/>
          <w:szCs w:val="22"/>
        </w:rPr>
      </w:pPr>
    </w:p>
    <w:p w14:paraId="1C957C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2828</w:t>
      </w:r>
    </w:p>
    <w:p w14:paraId="2DC92EDA" w14:textId="77777777" w:rsidR="00D5028D" w:rsidRPr="002362D8" w:rsidRDefault="00D5028D">
      <w:pPr>
        <w:tabs>
          <w:tab w:val="left" w:pos="3732"/>
        </w:tabs>
        <w:rPr>
          <w:rFonts w:ascii="Arial" w:hAnsi="Arial" w:cs="Arial"/>
          <w:b/>
          <w:sz w:val="22"/>
          <w:szCs w:val="22"/>
        </w:rPr>
      </w:pPr>
      <w:r w:rsidRPr="002362D8">
        <w:rPr>
          <w:rFonts w:ascii="Arial" w:hAnsi="Arial" w:cs="Arial"/>
          <w:b/>
          <w:sz w:val="22"/>
          <w:szCs w:val="22"/>
        </w:rPr>
        <w:t>BP 1369  folio 286v  9 mei 1556</w:t>
      </w:r>
      <w:r w:rsidRPr="002362D8">
        <w:rPr>
          <w:rFonts w:ascii="Arial" w:hAnsi="Arial" w:cs="Arial"/>
          <w:b/>
          <w:sz w:val="22"/>
          <w:szCs w:val="22"/>
        </w:rPr>
        <w:tab/>
        <w:t xml:space="preserve"> [zaterdag na Cantate]</w:t>
      </w:r>
    </w:p>
    <w:p w14:paraId="1A1721A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Groote Heyhoeve bij Roijereyck</w:t>
      </w:r>
      <w:r w:rsidRPr="002362D8">
        <w:rPr>
          <w:rFonts w:ascii="Arial" w:hAnsi="Arial" w:cs="Arial"/>
          <w:sz w:val="22"/>
          <w:szCs w:val="22"/>
        </w:rPr>
        <w:t xml:space="preserve">, Gysbertus Henricxss., Theodoricus Zegerss., land van 1 bunder </w:t>
      </w:r>
      <w:r w:rsidRPr="002362D8">
        <w:rPr>
          <w:rFonts w:ascii="Arial" w:hAnsi="Arial" w:cs="Arial"/>
          <w:b/>
          <w:sz w:val="22"/>
          <w:szCs w:val="22"/>
          <w:u w:val="single"/>
        </w:rPr>
        <w:t>in die Hardebeempt</w:t>
      </w:r>
      <w:r w:rsidRPr="002362D8">
        <w:rPr>
          <w:rFonts w:ascii="Arial" w:hAnsi="Arial" w:cs="Arial"/>
          <w:sz w:val="22"/>
          <w:szCs w:val="22"/>
        </w:rPr>
        <w:t xml:space="preserve">, met als belendingen Henricus van der Cuijlen, Hubertus Egens, 2/5 part in huis en 10 lopensen land </w:t>
      </w:r>
      <w:r w:rsidRPr="002362D8">
        <w:rPr>
          <w:rFonts w:ascii="Arial" w:hAnsi="Arial" w:cs="Arial"/>
          <w:b/>
          <w:sz w:val="22"/>
          <w:szCs w:val="22"/>
          <w:u w:val="single"/>
        </w:rPr>
        <w:t>in de Schoetsche Hoeve</w:t>
      </w:r>
      <w:r w:rsidRPr="002362D8">
        <w:rPr>
          <w:rFonts w:ascii="Arial" w:hAnsi="Arial" w:cs="Arial"/>
          <w:sz w:val="22"/>
          <w:szCs w:val="22"/>
        </w:rPr>
        <w:t xml:space="preserve">, Willelmus zn.v.w. Johannis genaamd Van Elsen, Willem en Leonardus broers kinderen van wijlen Gysbertus genaamd Egens, schepenbrief dd. zaterdag na Pinksteren 1526, transport aan Johannes zn.v. een zekere Nycolaes en Yda Arnoldi Bitz en Joachim zn.v. Peter Antheuniss. man van Aleydis zijn vrouw </w:t>
      </w:r>
    </w:p>
    <w:p w14:paraId="047225C9" w14:textId="77777777" w:rsidR="00D5028D" w:rsidRPr="002362D8" w:rsidRDefault="00D5028D">
      <w:pPr>
        <w:tabs>
          <w:tab w:val="left" w:pos="6930"/>
        </w:tabs>
        <w:rPr>
          <w:rFonts w:ascii="Arial" w:hAnsi="Arial" w:cs="Arial"/>
          <w:sz w:val="22"/>
          <w:szCs w:val="22"/>
        </w:rPr>
      </w:pPr>
    </w:p>
    <w:p w14:paraId="2A2053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2829</w:t>
      </w:r>
    </w:p>
    <w:p w14:paraId="351D36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295v  mei 1556</w:t>
      </w:r>
    </w:p>
    <w:p w14:paraId="3CAEED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Henricus Loenis man van Yda zijn vrouw, Johannis Janssen man van Margareta zijn vrouw dochters van wijlen Henricus Strick, Henricus Strick en Anthonia zijn vrouw dr.v.w. Willelmus Rutgerss. de Griensvenne, erfpacht van 2 mud rogge Bossche maat, Lambertus Rovers zn.v.w. Ghysbertus Rovers van den Borne, 12 lopensen land </w:t>
      </w:r>
      <w:r w:rsidRPr="002362D8">
        <w:rPr>
          <w:rFonts w:ascii="Arial" w:hAnsi="Arial" w:cs="Arial"/>
          <w:b/>
          <w:sz w:val="22"/>
          <w:szCs w:val="22"/>
          <w:u w:val="single"/>
        </w:rPr>
        <w:t>in de Ackers</w:t>
      </w:r>
      <w:r w:rsidRPr="002362D8">
        <w:rPr>
          <w:rFonts w:ascii="Arial" w:hAnsi="Arial" w:cs="Arial"/>
          <w:sz w:val="22"/>
          <w:szCs w:val="22"/>
        </w:rPr>
        <w:t xml:space="preserve"> aldaar genaamd </w:t>
      </w:r>
      <w:r w:rsidRPr="002362D8">
        <w:rPr>
          <w:rFonts w:ascii="Arial" w:hAnsi="Arial" w:cs="Arial"/>
          <w:b/>
          <w:sz w:val="22"/>
          <w:szCs w:val="22"/>
          <w:u w:val="single"/>
        </w:rPr>
        <w:t>den Helpacker</w:t>
      </w:r>
      <w:r w:rsidRPr="002362D8">
        <w:rPr>
          <w:rFonts w:ascii="Arial" w:hAnsi="Arial" w:cs="Arial"/>
          <w:sz w:val="22"/>
          <w:szCs w:val="22"/>
        </w:rPr>
        <w:t xml:space="preserve">, met als belendingen Arnoldus genaamd van den Meervenne, Henricus zn.v.w. Henricus genaamd van den Hoevel, een weg genaamd </w:t>
      </w:r>
      <w:r w:rsidRPr="002362D8">
        <w:rPr>
          <w:rFonts w:ascii="Arial" w:hAnsi="Arial" w:cs="Arial"/>
          <w:b/>
          <w:sz w:val="22"/>
          <w:szCs w:val="22"/>
          <w:u w:val="single"/>
        </w:rPr>
        <w:t>den Hoelenwech</w:t>
      </w:r>
      <w:r w:rsidRPr="002362D8">
        <w:rPr>
          <w:rFonts w:ascii="Arial" w:hAnsi="Arial" w:cs="Arial"/>
          <w:sz w:val="22"/>
          <w:szCs w:val="22"/>
        </w:rPr>
        <w:t>, Henricus zn.v.w. Demaris de venrode, Lambertus zn.v.w. Ghiselbertus genaamd Roverse van den Borne, schepenbrief dd. 30 juni 1557, trasnport aan Anthonius zn.v.w. Leonius zn.v.w. Johannis Everartssoen</w:t>
      </w:r>
    </w:p>
    <w:p w14:paraId="1DEB9F0E" w14:textId="77777777" w:rsidR="00D5028D" w:rsidRPr="002362D8" w:rsidRDefault="00D5028D">
      <w:pPr>
        <w:tabs>
          <w:tab w:val="left" w:pos="6930"/>
        </w:tabs>
        <w:rPr>
          <w:rFonts w:ascii="Arial" w:hAnsi="Arial" w:cs="Arial"/>
          <w:sz w:val="22"/>
          <w:szCs w:val="22"/>
        </w:rPr>
      </w:pPr>
    </w:p>
    <w:p w14:paraId="7341A7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2830</w:t>
      </w:r>
    </w:p>
    <w:p w14:paraId="38CDCF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279  mei 1556</w:t>
      </w:r>
    </w:p>
    <w:p w14:paraId="4A932FB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lastRenderedPageBreak/>
        <w:t>Magister Udo</w:t>
      </w:r>
      <w:r w:rsidRPr="002362D8">
        <w:rPr>
          <w:rFonts w:ascii="Arial" w:hAnsi="Arial" w:cs="Arial"/>
          <w:sz w:val="22"/>
          <w:szCs w:val="22"/>
        </w:rPr>
        <w:t xml:space="preserve"> Gerardus Johanna Christina Mechteldis en Anna kinderen van wijlen Gerardus van Gerwen genoemde Gerardus en Hillegonda zijn vrouw dr.v.w. Gerardus van Cuyck, Maria zus dr.v.w. Gerardus en Hillegonda; </w:t>
      </w:r>
      <w:r w:rsidRPr="002362D8">
        <w:rPr>
          <w:rFonts w:ascii="Arial" w:hAnsi="Arial" w:cs="Arial"/>
          <w:b/>
          <w:i/>
          <w:sz w:val="22"/>
          <w:szCs w:val="22"/>
        </w:rPr>
        <w:t>parochie Sint Oedenrode de Hoppenecker</w:t>
      </w:r>
      <w:r w:rsidRPr="002362D8">
        <w:rPr>
          <w:rFonts w:ascii="Arial" w:hAnsi="Arial" w:cs="Arial"/>
          <w:sz w:val="22"/>
          <w:szCs w:val="22"/>
        </w:rPr>
        <w:t xml:space="preserve">, idem parochie Schijndel ter plaatse </w:t>
      </w:r>
      <w:r w:rsidRPr="002362D8">
        <w:rPr>
          <w:rFonts w:ascii="Arial" w:hAnsi="Arial" w:cs="Arial"/>
          <w:b/>
          <w:sz w:val="22"/>
          <w:szCs w:val="22"/>
          <w:u w:val="single"/>
        </w:rPr>
        <w:t>dWybosch die Haerbeemden</w:t>
      </w:r>
      <w:r w:rsidRPr="002362D8">
        <w:rPr>
          <w:rFonts w:ascii="Arial" w:hAnsi="Arial" w:cs="Arial"/>
          <w:sz w:val="22"/>
          <w:szCs w:val="22"/>
        </w:rPr>
        <w:t xml:space="preserve">; in de marge </w:t>
      </w:r>
      <w:r w:rsidRPr="002362D8">
        <w:rPr>
          <w:rFonts w:ascii="Arial" w:hAnsi="Arial" w:cs="Arial"/>
          <w:b/>
          <w:sz w:val="22"/>
          <w:szCs w:val="22"/>
        </w:rPr>
        <w:t>Magister Udo</w:t>
      </w:r>
      <w:r w:rsidRPr="002362D8">
        <w:rPr>
          <w:rFonts w:ascii="Arial" w:hAnsi="Arial" w:cs="Arial"/>
          <w:sz w:val="22"/>
          <w:szCs w:val="22"/>
        </w:rPr>
        <w:t xml:space="preserve">, Gerardus, Johanna, Gerardus zn.v.w. Gerardus van Gerwen en Hillegonda, </w:t>
      </w:r>
      <w:r w:rsidRPr="002362D8">
        <w:rPr>
          <w:rFonts w:ascii="Arial" w:hAnsi="Arial" w:cs="Arial"/>
          <w:b/>
          <w:sz w:val="22"/>
          <w:szCs w:val="22"/>
          <w:u w:val="single"/>
        </w:rPr>
        <w:t>in parochia de Schynle al locum genaamd dWybossch in pratis [beemden] die Haerbeempt</w:t>
      </w:r>
      <w:r w:rsidRPr="002362D8">
        <w:rPr>
          <w:rFonts w:ascii="Arial" w:hAnsi="Arial" w:cs="Arial"/>
          <w:sz w:val="22"/>
          <w:szCs w:val="22"/>
        </w:rPr>
        <w:t>, transport aan Christianus zn.v.w. Willem Lucassoen, dd. 12 juli 1553</w:t>
      </w:r>
    </w:p>
    <w:p w14:paraId="0B999AC8" w14:textId="77777777" w:rsidR="00D5028D" w:rsidRPr="002362D8" w:rsidRDefault="00D5028D">
      <w:pPr>
        <w:tabs>
          <w:tab w:val="left" w:pos="6930"/>
        </w:tabs>
        <w:rPr>
          <w:rFonts w:ascii="Arial" w:hAnsi="Arial" w:cs="Arial"/>
          <w:sz w:val="22"/>
          <w:szCs w:val="22"/>
        </w:rPr>
      </w:pPr>
    </w:p>
    <w:p w14:paraId="1ED399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2831</w:t>
      </w:r>
    </w:p>
    <w:p w14:paraId="36AE58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312  17  juni 1556</w:t>
      </w:r>
    </w:p>
    <w:p w14:paraId="597E569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 Hertogenbosch bij de Hynthamerpoort</w:t>
      </w:r>
      <w:r w:rsidRPr="002362D8">
        <w:rPr>
          <w:rFonts w:ascii="Arial" w:hAnsi="Arial" w:cs="Arial"/>
          <w:sz w:val="22"/>
          <w:szCs w:val="22"/>
        </w:rPr>
        <w:t>; Theodoricus zn.v.w. Johannis Dircxss. man van Maria zijn vrouw weduwe van wijlen Martinus zn.v.w. Gerardus Martens, op basis van een testament van wijlen Martinus – vermelding Schijndel waarschijnlijk op folio 312v</w:t>
      </w:r>
    </w:p>
    <w:p w14:paraId="5ECBD549" w14:textId="77777777" w:rsidR="00D5028D" w:rsidRPr="002362D8" w:rsidRDefault="00D5028D">
      <w:pPr>
        <w:tabs>
          <w:tab w:val="left" w:pos="6930"/>
        </w:tabs>
        <w:rPr>
          <w:rFonts w:ascii="Arial" w:hAnsi="Arial" w:cs="Arial"/>
          <w:sz w:val="22"/>
          <w:szCs w:val="22"/>
        </w:rPr>
      </w:pPr>
    </w:p>
    <w:p w14:paraId="4CC23E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2832</w:t>
      </w:r>
    </w:p>
    <w:p w14:paraId="52F198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324  juni 1556</w:t>
      </w:r>
    </w:p>
    <w:p w14:paraId="19730FA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Kapel van Heeswijk</w:t>
      </w:r>
      <w:r w:rsidRPr="002362D8">
        <w:rPr>
          <w:rFonts w:ascii="Arial" w:hAnsi="Arial" w:cs="Arial"/>
          <w:sz w:val="22"/>
          <w:szCs w:val="22"/>
        </w:rPr>
        <w:t xml:space="preserve">; Lambertus zn.v.w. Johannis Willemss. man van Hadewich zijn vrouw dr.v.w. Henricus Geraertss., heeft verkocht aan Wolterus zn.v.w. Johannis Wouterss. van den Oethelaer een erfpacht van een malder rogge Bossche maat uit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de </w:t>
      </w:r>
      <w:r w:rsidRPr="002362D8">
        <w:rPr>
          <w:rFonts w:ascii="Arial" w:hAnsi="Arial" w:cs="Arial"/>
          <w:b/>
          <w:sz w:val="22"/>
          <w:szCs w:val="22"/>
          <w:u w:val="single"/>
        </w:rPr>
        <w:t>Armentafel of H.Geesttafel van Schijndel</w:t>
      </w:r>
      <w:r w:rsidRPr="002362D8">
        <w:rPr>
          <w:rFonts w:ascii="Arial" w:hAnsi="Arial" w:cs="Arial"/>
          <w:sz w:val="22"/>
          <w:szCs w:val="22"/>
        </w:rPr>
        <w:t>, de erfgenamen van Adam zn.v. Johannis Andriessen, Johannes Vercuijlen Arntss., Gerardus Martens</w:t>
      </w:r>
    </w:p>
    <w:p w14:paraId="6E2D691D" w14:textId="77777777" w:rsidR="00D5028D" w:rsidRPr="002362D8" w:rsidRDefault="00D5028D">
      <w:pPr>
        <w:tabs>
          <w:tab w:val="left" w:pos="6930"/>
        </w:tabs>
        <w:rPr>
          <w:rFonts w:ascii="Arial" w:hAnsi="Arial" w:cs="Arial"/>
          <w:sz w:val="22"/>
          <w:szCs w:val="22"/>
        </w:rPr>
      </w:pPr>
    </w:p>
    <w:p w14:paraId="5F2674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2833</w:t>
      </w:r>
    </w:p>
    <w:p w14:paraId="61599C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326  juni 1556</w:t>
      </w:r>
    </w:p>
    <w:p w14:paraId="45E60C4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Andries zn.v.w. Rasonis tsGraets genaamd Persoens, een erfcijns van 2 gl.. Johannes zn.v.w. Nycolaes van Henxtem alias van Delft, Andries zn.v.w. Rasonis ‘sGraets en Margareta zijn vrouw dr.v.w. Henrick Buekentops, een kamp hooiland van 2 dagmaten met als belendingen het </w:t>
      </w:r>
      <w:r w:rsidRPr="002362D8">
        <w:rPr>
          <w:rFonts w:ascii="Arial" w:hAnsi="Arial" w:cs="Arial"/>
          <w:b/>
          <w:sz w:val="22"/>
          <w:szCs w:val="22"/>
          <w:u w:val="single"/>
        </w:rPr>
        <w:t>Convent van de H.Clara in ’s-Hertogenbosch</w:t>
      </w:r>
      <w:r w:rsidRPr="002362D8">
        <w:rPr>
          <w:rFonts w:ascii="Arial" w:hAnsi="Arial" w:cs="Arial"/>
          <w:sz w:val="22"/>
          <w:szCs w:val="22"/>
        </w:rPr>
        <w:t>, Nycolaes Peters, Johannis zn.v.w. Nycolaes van Henxtem alias van Delft, schepemnbrief dd. 3 april [2</w:t>
      </w:r>
      <w:r w:rsidRPr="002362D8">
        <w:rPr>
          <w:rFonts w:ascii="Arial" w:hAnsi="Arial" w:cs="Arial"/>
          <w:sz w:val="22"/>
          <w:szCs w:val="22"/>
          <w:vertAlign w:val="superscript"/>
        </w:rPr>
        <w:t>e</w:t>
      </w:r>
      <w:r w:rsidRPr="002362D8">
        <w:rPr>
          <w:rFonts w:ascii="Arial" w:hAnsi="Arial" w:cs="Arial"/>
          <w:sz w:val="22"/>
          <w:szCs w:val="22"/>
        </w:rPr>
        <w:t xml:space="preserve"> dag na zondag Cantare] 1556, transport aan Eymbertus zn.v.w. Arnoldus Jacobus van Dungen</w:t>
      </w:r>
    </w:p>
    <w:p w14:paraId="257129DA" w14:textId="77777777" w:rsidR="00D5028D" w:rsidRPr="002362D8" w:rsidRDefault="00D5028D">
      <w:pPr>
        <w:tabs>
          <w:tab w:val="left" w:pos="6930"/>
        </w:tabs>
        <w:rPr>
          <w:rFonts w:ascii="Arial" w:hAnsi="Arial" w:cs="Arial"/>
          <w:sz w:val="22"/>
          <w:szCs w:val="22"/>
        </w:rPr>
      </w:pPr>
    </w:p>
    <w:p w14:paraId="015F5C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2834</w:t>
      </w:r>
    </w:p>
    <w:p w14:paraId="427CA3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328v  juni 1556</w:t>
      </w:r>
    </w:p>
    <w:p w14:paraId="429C10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Franconis Jacopss. , Aleydis de vrouw van Franconis dochter van wijlen Gerardus zn.v.w. Paulus van den Hovel,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gebroortedag van de H.Maagd Maria [8 september] uit een beemd ter plaatse het </w:t>
      </w:r>
      <w:r w:rsidRPr="002362D8">
        <w:rPr>
          <w:rFonts w:ascii="Arial" w:hAnsi="Arial" w:cs="Arial"/>
          <w:b/>
          <w:sz w:val="22"/>
          <w:szCs w:val="22"/>
          <w:u w:val="single"/>
        </w:rPr>
        <w:t xml:space="preserve">Lutteleyndt </w:t>
      </w:r>
      <w:r w:rsidRPr="002362D8">
        <w:rPr>
          <w:rFonts w:ascii="Arial" w:hAnsi="Arial" w:cs="Arial"/>
          <w:sz w:val="22"/>
          <w:szCs w:val="22"/>
        </w:rPr>
        <w:t xml:space="preserve">met als belendingen Gysbertus Dircxss., Adrianus zn.v.w. Johannis Andriessen van den Horck, de </w:t>
      </w:r>
      <w:r w:rsidRPr="002362D8">
        <w:rPr>
          <w:rFonts w:ascii="Arial" w:hAnsi="Arial" w:cs="Arial"/>
          <w:b/>
          <w:sz w:val="22"/>
          <w:szCs w:val="22"/>
          <w:u w:val="single"/>
        </w:rPr>
        <w:t>gemeynt genaamd die Eldt</w:t>
      </w:r>
      <w:r w:rsidRPr="002362D8">
        <w:rPr>
          <w:rFonts w:ascii="Arial" w:hAnsi="Arial" w:cs="Arial"/>
          <w:sz w:val="22"/>
          <w:szCs w:val="22"/>
        </w:rPr>
        <w:t xml:space="preserve">, Christianus zn.v.w. Willem Peterss. </w:t>
      </w:r>
    </w:p>
    <w:p w14:paraId="78218DC1" w14:textId="77777777" w:rsidR="00D5028D" w:rsidRPr="002362D8" w:rsidRDefault="00D5028D">
      <w:pPr>
        <w:tabs>
          <w:tab w:val="left" w:pos="6930"/>
        </w:tabs>
        <w:rPr>
          <w:rFonts w:ascii="Arial" w:hAnsi="Arial" w:cs="Arial"/>
          <w:sz w:val="22"/>
          <w:szCs w:val="22"/>
        </w:rPr>
      </w:pPr>
    </w:p>
    <w:p w14:paraId="3A4811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2835</w:t>
      </w:r>
    </w:p>
    <w:p w14:paraId="79DB48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302v  11 juni 1556</w:t>
      </w:r>
    </w:p>
    <w:p w14:paraId="6C6826F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Te ’s-Hertogenbosch het Loeyersgasthuys ter plaatse den Ulenborch, tiende genaamd die Gheselsche thiende in de parochie Haren [vgl. Haaren</w:t>
      </w:r>
      <w:r w:rsidRPr="002362D8">
        <w:rPr>
          <w:rFonts w:ascii="Arial" w:hAnsi="Arial" w:cs="Arial"/>
          <w:sz w:val="22"/>
          <w:szCs w:val="22"/>
        </w:rPr>
        <w:t xml:space="preserve">]; idem Johannes zn.v.w. Lambert Korstkens man van Maria zijn vrouw dr.v.w. Johannes Maessoen, een kamp weiland genaamd </w:t>
      </w:r>
      <w:r w:rsidRPr="002362D8">
        <w:rPr>
          <w:rFonts w:ascii="Arial" w:hAnsi="Arial" w:cs="Arial"/>
          <w:b/>
          <w:sz w:val="22"/>
          <w:szCs w:val="22"/>
          <w:u w:val="single"/>
        </w:rPr>
        <w:t>den Rouwencamp int Hermalen</w:t>
      </w:r>
      <w:r w:rsidRPr="002362D8">
        <w:rPr>
          <w:rFonts w:ascii="Arial" w:hAnsi="Arial" w:cs="Arial"/>
          <w:sz w:val="22"/>
          <w:szCs w:val="22"/>
        </w:rPr>
        <w:t xml:space="preserve"> met als belendingen de gemene straat, Catherina weduwe van Johannis van den Boeghart, Johannes Naets Arntss., het Convent van de Carthusers van Vught, verkocht aan Theodoricus zn.v. Jordanus Diercxss.</w:t>
      </w:r>
    </w:p>
    <w:p w14:paraId="72AC92F2" w14:textId="77777777" w:rsidR="00D5028D" w:rsidRPr="002362D8" w:rsidRDefault="00D5028D">
      <w:pPr>
        <w:tabs>
          <w:tab w:val="left" w:pos="6930"/>
        </w:tabs>
        <w:rPr>
          <w:rFonts w:ascii="Arial" w:hAnsi="Arial" w:cs="Arial"/>
          <w:sz w:val="22"/>
          <w:szCs w:val="22"/>
        </w:rPr>
      </w:pPr>
    </w:p>
    <w:p w14:paraId="618E42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2836</w:t>
      </w:r>
    </w:p>
    <w:p w14:paraId="29973A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329  26 juni 1556</w:t>
      </w:r>
    </w:p>
    <w:p w14:paraId="29B8615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Peter zn.v.w. Gerardus Maes heeft verkocht aan Andreas zn.v.w. Henricus Lambertus van den Acker een erfcijns van 3 gl. uit huis erf hof esthuis en landerrijen zowel akkers heide en beemden dde laatste 2 bunders ter plaatse </w:t>
      </w:r>
      <w:r w:rsidRPr="002362D8">
        <w:rPr>
          <w:rFonts w:ascii="Arial" w:hAnsi="Arial" w:cs="Arial"/>
          <w:b/>
          <w:sz w:val="22"/>
          <w:szCs w:val="22"/>
          <w:u w:val="single"/>
        </w:rPr>
        <w:t>Liesschot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Franciscus Vuchs, de gemene straat, erfgenamen </w:t>
      </w:r>
      <w:r w:rsidRPr="002362D8">
        <w:rPr>
          <w:rFonts w:ascii="Arial" w:hAnsi="Arial" w:cs="Arial"/>
          <w:sz w:val="22"/>
          <w:szCs w:val="22"/>
        </w:rPr>
        <w:lastRenderedPageBreak/>
        <w:t xml:space="preserve">van wijlen Martinus zn.v. Godefridus Zebenss., cijns van </w:t>
      </w:r>
      <w:smartTag w:uri="urn:schemas-microsoft-com:office:smarttags" w:element="metricconverter">
        <w:smartTagPr>
          <w:attr w:name="ProductID" w:val="26 st"/>
        </w:smartTagPr>
        <w:r w:rsidRPr="002362D8">
          <w:rPr>
            <w:rFonts w:ascii="Arial" w:hAnsi="Arial" w:cs="Arial"/>
            <w:sz w:val="22"/>
            <w:szCs w:val="22"/>
          </w:rPr>
          <w:t>26 st</w:t>
        </w:r>
      </w:smartTag>
      <w:r w:rsidRPr="002362D8">
        <w:rPr>
          <w:rFonts w:ascii="Arial" w:hAnsi="Arial" w:cs="Arial"/>
          <w:sz w:val="22"/>
          <w:szCs w:val="22"/>
        </w:rPr>
        <w:t xml:space="preserve">. aan de Zusters ….. in ’s-Hertogenbosch,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de </w:t>
      </w:r>
      <w:r w:rsidRPr="002362D8">
        <w:rPr>
          <w:rFonts w:ascii="Arial" w:hAnsi="Arial" w:cs="Arial"/>
          <w:b/>
          <w:sz w:val="22"/>
          <w:szCs w:val="22"/>
          <w:u w:val="single"/>
        </w:rPr>
        <w:t xml:space="preserve">parohiekerk van Rosmalen </w:t>
      </w:r>
    </w:p>
    <w:p w14:paraId="217BBC73" w14:textId="77777777" w:rsidR="00D5028D" w:rsidRPr="002362D8" w:rsidRDefault="00D5028D">
      <w:pPr>
        <w:tabs>
          <w:tab w:val="left" w:pos="6930"/>
        </w:tabs>
        <w:rPr>
          <w:rFonts w:ascii="Arial" w:hAnsi="Arial" w:cs="Arial"/>
          <w:b/>
          <w:sz w:val="22"/>
          <w:szCs w:val="22"/>
          <w:u w:val="single"/>
        </w:rPr>
      </w:pPr>
    </w:p>
    <w:p w14:paraId="22F939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2837</w:t>
      </w:r>
    </w:p>
    <w:p w14:paraId="4E2C60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362  juli 1556</w:t>
      </w:r>
    </w:p>
    <w:p w14:paraId="178833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Henricus Leonartss. man van Katherina zijn vrouw dr.v.w. Aelbertus Henricxss., heeft verkocht aan Johannis de zoon van Symon van Hedel, Johannis z.v. Joannes van der Cuijlen, Joachim Arntss. en Egidius Pennincx voogden over Adrianus en Henricus broers kinderen van genoemde Aelbertus t.b.v. deze minderjarigen, een erfcijns van 3 gl. te betalen op de feestdag van Jacobus en Philippus apostelen [1 mei] uit huis erf hof esthuis en 2 bunders land ter plaatse </w:t>
      </w:r>
      <w:r w:rsidRPr="002362D8">
        <w:rPr>
          <w:rFonts w:ascii="Arial" w:hAnsi="Arial" w:cs="Arial"/>
          <w:b/>
          <w:sz w:val="22"/>
          <w:szCs w:val="22"/>
          <w:u w:val="single"/>
        </w:rPr>
        <w:t>in de Haudart in Delschot</w:t>
      </w:r>
      <w:r w:rsidRPr="002362D8">
        <w:rPr>
          <w:rFonts w:ascii="Arial" w:hAnsi="Arial" w:cs="Arial"/>
          <w:sz w:val="22"/>
          <w:szCs w:val="22"/>
        </w:rPr>
        <w:t xml:space="preserve"> met als belendingen Mathias zn.v.w. Willem Rovers, Henricus zn.v. Henricus Emontss., Egidius Pennincx, de gemene straat, Rychald Pauwelssoen </w:t>
      </w:r>
    </w:p>
    <w:p w14:paraId="5F3F3804" w14:textId="77777777" w:rsidR="00D5028D" w:rsidRPr="002362D8" w:rsidRDefault="00D5028D">
      <w:pPr>
        <w:tabs>
          <w:tab w:val="left" w:pos="6930"/>
        </w:tabs>
        <w:rPr>
          <w:rFonts w:ascii="Arial" w:hAnsi="Arial" w:cs="Arial"/>
          <w:sz w:val="22"/>
          <w:szCs w:val="22"/>
        </w:rPr>
      </w:pPr>
    </w:p>
    <w:p w14:paraId="1754D9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2838</w:t>
      </w:r>
    </w:p>
    <w:p w14:paraId="2D3294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1369  folio 342  3 juli 1556 [daags na  Maria Vistitatie] </w:t>
      </w:r>
    </w:p>
    <w:p w14:paraId="08895EA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Magister Adam van Thephelen zn.v.w. Magister Leonardus van Thefhelen doctor juris [in de rechten], een kamp land van 4 dagmaten in de parochie Maren in de Gortten, idem in de Rouwe Deelen int Marense Velt, de Sluse van Gewanden</w:t>
      </w:r>
      <w:r w:rsidRPr="002362D8">
        <w:rPr>
          <w:rFonts w:ascii="Arial" w:hAnsi="Arial" w:cs="Arial"/>
          <w:sz w:val="22"/>
          <w:szCs w:val="22"/>
        </w:rPr>
        <w:t xml:space="preserve">, Dominus Lambertus Muyckens presbyter zn.v.w. Johannes Muyckens, transport aan Lambertus zn.v.w. Johannis de Herssele alias de Oirle; idem landerijen te Schijndel ter plaatse </w:t>
      </w:r>
      <w:r w:rsidRPr="002362D8">
        <w:rPr>
          <w:rFonts w:ascii="Arial" w:hAnsi="Arial" w:cs="Arial"/>
          <w:b/>
          <w:sz w:val="22"/>
          <w:szCs w:val="22"/>
          <w:u w:val="single"/>
        </w:rPr>
        <w:t>Lutteleynde</w:t>
      </w:r>
      <w:r w:rsidRPr="002362D8">
        <w:rPr>
          <w:rFonts w:ascii="Arial" w:hAnsi="Arial" w:cs="Arial"/>
          <w:sz w:val="22"/>
          <w:szCs w:val="22"/>
        </w:rPr>
        <w:t xml:space="preserve"> [zie verder 342v]</w:t>
      </w:r>
    </w:p>
    <w:p w14:paraId="19014334" w14:textId="77777777" w:rsidR="00D5028D" w:rsidRPr="002362D8" w:rsidRDefault="00D5028D">
      <w:pPr>
        <w:tabs>
          <w:tab w:val="left" w:pos="6930"/>
        </w:tabs>
        <w:rPr>
          <w:rFonts w:ascii="Arial" w:hAnsi="Arial" w:cs="Arial"/>
          <w:sz w:val="22"/>
          <w:szCs w:val="22"/>
        </w:rPr>
      </w:pPr>
    </w:p>
    <w:p w14:paraId="607BD2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2839</w:t>
      </w:r>
    </w:p>
    <w:p w14:paraId="0939AE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355v  juli 1556</w:t>
      </w:r>
    </w:p>
    <w:p w14:paraId="04E3B0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Helemaal onderaan: Anthonius die Leeuwe zn.v.w. Theodoricus zn.v.w. Philippus die Leeuwe man van Maria zijn vrouw dr.v.w. Arnoldus Janssen [zie verder 356]</w:t>
      </w:r>
    </w:p>
    <w:p w14:paraId="2DF25DB8" w14:textId="77777777" w:rsidR="00D5028D" w:rsidRPr="002362D8" w:rsidRDefault="00D5028D">
      <w:pPr>
        <w:tabs>
          <w:tab w:val="left" w:pos="6930"/>
        </w:tabs>
        <w:rPr>
          <w:rFonts w:ascii="Arial" w:hAnsi="Arial" w:cs="Arial"/>
          <w:sz w:val="22"/>
          <w:szCs w:val="22"/>
        </w:rPr>
      </w:pPr>
    </w:p>
    <w:p w14:paraId="460225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2840</w:t>
      </w:r>
    </w:p>
    <w:p w14:paraId="5B6848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363/364  juli 1556</w:t>
      </w:r>
    </w:p>
    <w:p w14:paraId="4AA0F7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Wilhelmus Zoemers man van Zweneldis zijn vrouw dr.v.w. Paulus zn.v.w. Gerardus genaamd Smeets de nastelmaker , een erfpacht van 1 mud rogge Bossche maat uit huis erf hof en 8 lopensen land in </w:t>
      </w:r>
      <w:r w:rsidRPr="002362D8">
        <w:rPr>
          <w:rFonts w:ascii="Arial" w:hAnsi="Arial" w:cs="Arial"/>
          <w:b/>
          <w:sz w:val="22"/>
          <w:szCs w:val="22"/>
          <w:u w:val="single"/>
        </w:rPr>
        <w:t>dWybosch</w:t>
      </w:r>
      <w:r w:rsidRPr="002362D8">
        <w:rPr>
          <w:rFonts w:ascii="Arial" w:hAnsi="Arial" w:cs="Arial"/>
          <w:sz w:val="22"/>
          <w:szCs w:val="22"/>
        </w:rPr>
        <w:t xml:space="preserve"> met als belendingen Michiel Zegers, de gemene straat, idem land aldaar met als belendingen Johannes genaamd van Houthem junior, Elisabeth weduwe van wijlen Christianus van den Hoevel en haar kinderen, een sester land aldaar met als belendingen Margareta weduwe van wijlen Johannis Peterss., Johannis de Mierle, Gerardus Marcelius en Willelemus broers en hun zussen Katharina en Arnolda kinderen van Henricus zn.v.w. Gerardus Smeedts </w:t>
      </w:r>
      <w:r w:rsidRPr="002362D8">
        <w:rPr>
          <w:rFonts w:ascii="Arial" w:hAnsi="Arial" w:cs="Arial"/>
          <w:b/>
          <w:sz w:val="22"/>
          <w:szCs w:val="22"/>
          <w:u w:val="single"/>
        </w:rPr>
        <w:t>des Nastelmakers</w:t>
      </w:r>
      <w:r w:rsidRPr="002362D8">
        <w:rPr>
          <w:rFonts w:ascii="Arial" w:hAnsi="Arial" w:cs="Arial"/>
          <w:sz w:val="22"/>
          <w:szCs w:val="22"/>
        </w:rPr>
        <w:t>, transport aan Paulus hun broer</w:t>
      </w:r>
    </w:p>
    <w:p w14:paraId="1C4EA46D" w14:textId="77777777" w:rsidR="00D5028D" w:rsidRPr="002362D8" w:rsidRDefault="00D5028D">
      <w:pPr>
        <w:tabs>
          <w:tab w:val="left" w:pos="6930"/>
        </w:tabs>
        <w:rPr>
          <w:rFonts w:ascii="Arial" w:hAnsi="Arial" w:cs="Arial"/>
          <w:sz w:val="22"/>
          <w:szCs w:val="22"/>
        </w:rPr>
      </w:pPr>
    </w:p>
    <w:p w14:paraId="1006AB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2841</w:t>
      </w:r>
    </w:p>
    <w:p w14:paraId="6AE3FB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349  juli 1556</w:t>
      </w:r>
    </w:p>
    <w:p w14:paraId="4726152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Schepenbrief uit Sint Oedenrode</w:t>
      </w:r>
      <w:r w:rsidRPr="002362D8">
        <w:rPr>
          <w:rFonts w:ascii="Arial" w:hAnsi="Arial" w:cs="Arial"/>
          <w:sz w:val="22"/>
          <w:szCs w:val="22"/>
        </w:rPr>
        <w:t xml:space="preserve">; Eymbertus zn.v. Eymbertus van den Vorstenbosch, een erfcijns van 1 mud rogge te betalen op de feestdag van Maria Lichtmis uit huis erf hof en 7 lopensen land </w:t>
      </w:r>
      <w:r w:rsidRPr="002362D8">
        <w:rPr>
          <w:rFonts w:ascii="Arial" w:hAnsi="Arial" w:cs="Arial"/>
          <w:b/>
          <w:sz w:val="22"/>
          <w:szCs w:val="22"/>
          <w:u w:val="single"/>
        </w:rPr>
        <w:t>aen tLutteleynde</w:t>
      </w:r>
      <w:r w:rsidRPr="002362D8">
        <w:rPr>
          <w:rFonts w:ascii="Arial" w:hAnsi="Arial" w:cs="Arial"/>
          <w:sz w:val="22"/>
          <w:szCs w:val="22"/>
        </w:rPr>
        <w:t xml:space="preserve"> met als belendingen Arnoldus Eymbertss.,  Eymbertus Lambertssoen, idem Johannes Laureynssen, Schijndelse schepenbrief, Arnoldus zn.v.w. Eymbertus van den Vorstenbosch, in de marge: Eymbertus zn.v.w. Johannes Eymbertss. en Margareta dr.v. Johannis Eymbertss. voor Henricus Yda en Lucia kinderen van Johannes Eymbertss.</w:t>
      </w:r>
    </w:p>
    <w:p w14:paraId="1B055B72" w14:textId="77777777" w:rsidR="00D5028D" w:rsidRPr="002362D8" w:rsidRDefault="00D5028D">
      <w:pPr>
        <w:tabs>
          <w:tab w:val="left" w:pos="6930"/>
        </w:tabs>
        <w:rPr>
          <w:rFonts w:ascii="Arial" w:hAnsi="Arial" w:cs="Arial"/>
          <w:sz w:val="22"/>
          <w:szCs w:val="22"/>
        </w:rPr>
      </w:pPr>
    </w:p>
    <w:p w14:paraId="3791F0B1"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211</w:t>
      </w:r>
    </w:p>
    <w:p w14:paraId="74CB8CB1" w14:textId="77777777" w:rsidR="00D5028D" w:rsidRPr="002362D8" w:rsidRDefault="00D5028D">
      <w:pPr>
        <w:tabs>
          <w:tab w:val="left" w:pos="6930"/>
        </w:tabs>
        <w:rPr>
          <w:rFonts w:ascii="Arial" w:hAnsi="Arial" w:cs="Arial"/>
          <w:sz w:val="22"/>
          <w:szCs w:val="22"/>
          <w:lang w:val="en-US"/>
        </w:rPr>
      </w:pPr>
    </w:p>
    <w:p w14:paraId="3FE14CB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2842</w:t>
      </w:r>
    </w:p>
    <w:p w14:paraId="4148462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1370  folio 349v  24 juli 1556</w:t>
      </w:r>
    </w:p>
    <w:p w14:paraId="0CB8C2F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Vervolg van bovenstaande akte: huis erf hof en een malderzaad land ter plaatse </w:t>
      </w:r>
      <w:r w:rsidRPr="002362D8">
        <w:rPr>
          <w:rFonts w:ascii="Arial" w:hAnsi="Arial" w:cs="Arial"/>
          <w:b/>
          <w:sz w:val="22"/>
          <w:szCs w:val="22"/>
          <w:u w:val="single"/>
        </w:rPr>
        <w:t xml:space="preserve">tLutteleynde </w:t>
      </w:r>
      <w:r w:rsidRPr="002362D8">
        <w:rPr>
          <w:rFonts w:ascii="Arial" w:hAnsi="Arial" w:cs="Arial"/>
          <w:sz w:val="22"/>
          <w:szCs w:val="22"/>
        </w:rPr>
        <w:t xml:space="preserve">met als belendingen het erf van Eymbert, Arnoldus zn.v.w. Eymbert van den Vorstenbosch, een sester land genaamd </w:t>
      </w:r>
      <w:r w:rsidRPr="002362D8">
        <w:rPr>
          <w:rFonts w:ascii="Arial" w:hAnsi="Arial" w:cs="Arial"/>
          <w:b/>
          <w:sz w:val="22"/>
          <w:szCs w:val="22"/>
          <w:u w:val="single"/>
        </w:rPr>
        <w:t>die Harddebeempden prope ecclesiam = omtrent of nabij de kerk</w:t>
      </w:r>
      <w:r w:rsidRPr="002362D8">
        <w:rPr>
          <w:rFonts w:ascii="Arial" w:hAnsi="Arial" w:cs="Arial"/>
          <w:sz w:val="22"/>
          <w:szCs w:val="22"/>
        </w:rPr>
        <w:t xml:space="preserve"> met als belendingen Anna weduwe van wijlen Arnoldus de Zochel, Maria weduwe van wijlen Johannis van Berkel, Eymbertus en Margareta t.b.v. Yda en Lucia schepenbrief dd. 16 april na het feest van Pasen, transport aan Henricus zn.v.w. Robbert van den Oudenhuys, Yda dr.v.w. Egidius Gherartss. de Ghaell heeft verkocht Eymbertus zn.v.w. Eymbertus van den Vorstenbosch, een erfpacht van een sester rogge te betalen op de feestdag van Sint Jacobus en Philippus apostelen [1 mei] uit een stuk land van 3 ½ lopensen </w:t>
      </w:r>
      <w:r w:rsidRPr="002362D8">
        <w:rPr>
          <w:rFonts w:ascii="Arial" w:hAnsi="Arial" w:cs="Arial"/>
          <w:b/>
          <w:sz w:val="22"/>
          <w:szCs w:val="22"/>
          <w:u w:val="single"/>
        </w:rPr>
        <w:t>op Oetelaer</w:t>
      </w:r>
      <w:r w:rsidRPr="002362D8">
        <w:rPr>
          <w:rFonts w:ascii="Arial" w:hAnsi="Arial" w:cs="Arial"/>
          <w:sz w:val="22"/>
          <w:szCs w:val="22"/>
        </w:rPr>
        <w:t xml:space="preserve"> met als belendingen Johannis van den Oetelaer, de kinderen van Egidius Gherartss. van Ghaell, de kinderen van Peter van Ameren; in de marge: 23 februari 1549</w:t>
      </w:r>
    </w:p>
    <w:p w14:paraId="271CC51E" w14:textId="77777777" w:rsidR="00D5028D" w:rsidRPr="002362D8" w:rsidRDefault="00D5028D">
      <w:pPr>
        <w:tabs>
          <w:tab w:val="left" w:pos="6930"/>
        </w:tabs>
        <w:rPr>
          <w:rFonts w:ascii="Arial" w:hAnsi="Arial" w:cs="Arial"/>
          <w:sz w:val="22"/>
          <w:szCs w:val="22"/>
        </w:rPr>
      </w:pPr>
    </w:p>
    <w:p w14:paraId="15C2D0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2843</w:t>
      </w:r>
    </w:p>
    <w:p w14:paraId="6DCAD4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378v  augustus 1556</w:t>
      </w:r>
    </w:p>
    <w:p w14:paraId="194D09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Egidius van Beke heeft verkocht aan Katarina weduwe van wijlen Peter Arnts, een erfcijns van 1 ½ gl. te betalen op de feestdag van Sint Servatius bisschop [zie verder 379]</w:t>
      </w:r>
    </w:p>
    <w:p w14:paraId="3B818084" w14:textId="77777777" w:rsidR="00D5028D" w:rsidRPr="002362D8" w:rsidRDefault="00D5028D">
      <w:pPr>
        <w:tabs>
          <w:tab w:val="left" w:pos="6930"/>
        </w:tabs>
        <w:rPr>
          <w:rFonts w:ascii="Arial" w:hAnsi="Arial" w:cs="Arial"/>
          <w:sz w:val="22"/>
          <w:szCs w:val="22"/>
        </w:rPr>
      </w:pPr>
    </w:p>
    <w:p w14:paraId="722C18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2844</w:t>
      </w:r>
    </w:p>
    <w:p w14:paraId="20A66B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402v  augustus 1556</w:t>
      </w:r>
    </w:p>
    <w:p w14:paraId="2B6798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Theodoricus Michielss., weiland genaamd </w:t>
      </w:r>
      <w:r w:rsidRPr="002362D8">
        <w:rPr>
          <w:rFonts w:ascii="Arial" w:hAnsi="Arial" w:cs="Arial"/>
          <w:b/>
          <w:sz w:val="22"/>
          <w:szCs w:val="22"/>
          <w:u w:val="single"/>
        </w:rPr>
        <w:t xml:space="preserve">Lobbenhoeve 2 bunders ter plaatse gemeenlijk genaamd het Wijbosch </w:t>
      </w:r>
      <w:r w:rsidRPr="002362D8">
        <w:rPr>
          <w:rFonts w:ascii="Arial" w:hAnsi="Arial" w:cs="Arial"/>
          <w:sz w:val="22"/>
          <w:szCs w:val="22"/>
        </w:rPr>
        <w:t>met als belendingen Gijbonis genaamd Gijs van den Boogart, Nycolaes van den Dungen, Eymbertus zn.v.w. Johannes van den Oethelaer, de gemene straat</w:t>
      </w:r>
    </w:p>
    <w:p w14:paraId="404FF247" w14:textId="77777777" w:rsidR="00D5028D" w:rsidRPr="002362D8" w:rsidRDefault="00D5028D">
      <w:pPr>
        <w:tabs>
          <w:tab w:val="left" w:pos="6930"/>
        </w:tabs>
        <w:rPr>
          <w:rFonts w:ascii="Arial" w:hAnsi="Arial" w:cs="Arial"/>
          <w:sz w:val="22"/>
          <w:szCs w:val="22"/>
        </w:rPr>
      </w:pPr>
    </w:p>
    <w:p w14:paraId="560E75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2845</w:t>
      </w:r>
    </w:p>
    <w:p w14:paraId="03C6EB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414  3 september 1556</w:t>
      </w:r>
    </w:p>
    <w:p w14:paraId="013A48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Henricus Dircxss., een erfpacht van 1 mud rogge Bossche maat uit een stuk land ter plaatse </w:t>
      </w:r>
      <w:r w:rsidRPr="002362D8">
        <w:rPr>
          <w:rFonts w:ascii="Arial" w:hAnsi="Arial" w:cs="Arial"/>
          <w:b/>
          <w:sz w:val="22"/>
          <w:szCs w:val="22"/>
        </w:rPr>
        <w:t xml:space="preserve">d’Oethelaer </w:t>
      </w:r>
      <w:r w:rsidRPr="002362D8">
        <w:rPr>
          <w:rFonts w:ascii="Arial" w:hAnsi="Arial" w:cs="Arial"/>
          <w:sz w:val="22"/>
          <w:szCs w:val="22"/>
        </w:rPr>
        <w:t xml:space="preserve">met als belendingen Johannis van den Oethelaer, Theodoricus Ceelkens [mogelijk Coelkens], idem Henricus van den Booghart zn.v.w. Henricus, transport aan Peter zn.v.w. Arnoldus Peterss. </w:t>
      </w:r>
    </w:p>
    <w:p w14:paraId="33FCB7E3" w14:textId="77777777" w:rsidR="00D5028D" w:rsidRPr="002362D8" w:rsidRDefault="00D5028D">
      <w:pPr>
        <w:tabs>
          <w:tab w:val="left" w:pos="6930"/>
        </w:tabs>
        <w:rPr>
          <w:rFonts w:ascii="Arial" w:hAnsi="Arial" w:cs="Arial"/>
          <w:sz w:val="22"/>
          <w:szCs w:val="22"/>
        </w:rPr>
      </w:pPr>
    </w:p>
    <w:p w14:paraId="01274155" w14:textId="77777777" w:rsidR="00D5028D" w:rsidRPr="002362D8" w:rsidRDefault="00D5028D">
      <w:pPr>
        <w:tabs>
          <w:tab w:val="left" w:pos="6930"/>
        </w:tabs>
        <w:rPr>
          <w:rFonts w:ascii="Arial" w:hAnsi="Arial" w:cs="Arial"/>
          <w:sz w:val="22"/>
          <w:szCs w:val="22"/>
        </w:rPr>
      </w:pPr>
    </w:p>
    <w:p w14:paraId="5A020B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2846</w:t>
      </w:r>
    </w:p>
    <w:p w14:paraId="1B8F20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1369  folio 446  25 september 1556</w:t>
      </w:r>
    </w:p>
    <w:p w14:paraId="5CD532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Johannis de Herssel of Heessel (?) alias de Oirle heeft verkocht aan </w:t>
      </w:r>
      <w:r w:rsidRPr="002362D8">
        <w:rPr>
          <w:rFonts w:ascii="Arial" w:hAnsi="Arial" w:cs="Arial"/>
          <w:b/>
          <w:sz w:val="22"/>
          <w:szCs w:val="22"/>
        </w:rPr>
        <w:t xml:space="preserve">Heer en </w:t>
      </w:r>
      <w:r w:rsidRPr="002362D8">
        <w:rPr>
          <w:rFonts w:ascii="Arial" w:hAnsi="Arial" w:cs="Arial"/>
          <w:b/>
          <w:sz w:val="22"/>
          <w:szCs w:val="22"/>
          <w:u w:val="single"/>
        </w:rPr>
        <w:t>Broeder Reynerus van Lyth pater en confessor van het Convent van de Derde Regel van Sint Franciscus van Barbaradal gemeinlijk genoemd Eyckendonck in de vrijdom van de stad ’s-Hertogenbosch juxta Dungen</w:t>
      </w:r>
      <w:r w:rsidRPr="002362D8">
        <w:rPr>
          <w:rFonts w:ascii="Arial" w:hAnsi="Arial" w:cs="Arial"/>
          <w:b/>
          <w:sz w:val="22"/>
          <w:szCs w:val="22"/>
        </w:rPr>
        <w:t xml:space="preserve"> </w:t>
      </w:r>
      <w:r w:rsidRPr="002362D8">
        <w:rPr>
          <w:rFonts w:ascii="Arial" w:hAnsi="Arial" w:cs="Arial"/>
          <w:sz w:val="22"/>
          <w:szCs w:val="22"/>
        </w:rPr>
        <w:t xml:space="preserve">t.b.v. dit convent een erfcijns van 35 gl. te betalen op de geboortedag van Sint Jan [24 juni] uit een hoeve in de parochie van Schijndel ter plaatse </w:t>
      </w:r>
      <w:r w:rsidRPr="002362D8">
        <w:rPr>
          <w:rFonts w:ascii="Arial" w:hAnsi="Arial" w:cs="Arial"/>
          <w:b/>
          <w:sz w:val="22"/>
          <w:szCs w:val="22"/>
          <w:u w:val="single"/>
        </w:rPr>
        <w:t>aen den Myldoren</w:t>
      </w:r>
      <w:r w:rsidRPr="002362D8">
        <w:rPr>
          <w:rFonts w:ascii="Arial" w:hAnsi="Arial" w:cs="Arial"/>
          <w:sz w:val="22"/>
          <w:szCs w:val="22"/>
        </w:rPr>
        <w:t xml:space="preserve"> uit huis erf hof landerijen en houtwassen van Christianis Adriaenss. van Lyempde, idem een erfpacht van 1 mud rogge Bossche maat, Cristina weduwe van wijlen Johannis van Lyebergen – in de lange marge: </w:t>
      </w:r>
      <w:r w:rsidRPr="002362D8">
        <w:rPr>
          <w:rFonts w:ascii="Arial" w:hAnsi="Arial" w:cs="Arial"/>
          <w:b/>
          <w:sz w:val="22"/>
          <w:szCs w:val="22"/>
          <w:u w:val="single"/>
        </w:rPr>
        <w:t>Zuster Gertrud Kielmans of Thielmans (?) van het Convent van de Eyckendonck opte Dungen, Magister Arnoldus Gerlacus Remboutss</w:t>
      </w:r>
      <w:r w:rsidRPr="002362D8">
        <w:rPr>
          <w:rFonts w:ascii="Arial" w:hAnsi="Arial" w:cs="Arial"/>
          <w:sz w:val="22"/>
          <w:szCs w:val="22"/>
        </w:rPr>
        <w:t xml:space="preserve">., dd. 23 oktober 1571 </w:t>
      </w:r>
    </w:p>
    <w:p w14:paraId="7A10B692" w14:textId="77777777" w:rsidR="00D5028D" w:rsidRPr="002362D8" w:rsidRDefault="00D5028D">
      <w:pPr>
        <w:tabs>
          <w:tab w:val="left" w:pos="6930"/>
        </w:tabs>
        <w:rPr>
          <w:rFonts w:ascii="Arial" w:hAnsi="Arial" w:cs="Arial"/>
          <w:sz w:val="22"/>
          <w:szCs w:val="22"/>
        </w:rPr>
      </w:pPr>
    </w:p>
    <w:p w14:paraId="6E38E9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2847</w:t>
      </w:r>
    </w:p>
    <w:p w14:paraId="186324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400v  september 1556</w:t>
      </w:r>
    </w:p>
    <w:p w14:paraId="2E86A6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Paulus Peterss., heeft verkocht aan Adrianus zn.v. Symonis Geritss., een erfpacht van 1 malder rogge Bossche maat te betalen op de feestdag van Sint Egidius abt [1 september] uit een akker van 4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de erfgenamen van wijlen Gysbertus Dircxss., Heylwich weduwe van wijlen Johannis Symonss., Peter Henricxss. en de gemene weg</w:t>
      </w:r>
    </w:p>
    <w:p w14:paraId="7EA316C4" w14:textId="77777777" w:rsidR="00D5028D" w:rsidRPr="002362D8" w:rsidRDefault="00D5028D">
      <w:pPr>
        <w:tabs>
          <w:tab w:val="left" w:pos="6930"/>
        </w:tabs>
        <w:rPr>
          <w:rFonts w:ascii="Arial" w:hAnsi="Arial" w:cs="Arial"/>
          <w:sz w:val="22"/>
          <w:szCs w:val="22"/>
        </w:rPr>
      </w:pPr>
    </w:p>
    <w:p w14:paraId="51AD63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2848</w:t>
      </w:r>
    </w:p>
    <w:p w14:paraId="03CB26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416  september 1556</w:t>
      </w:r>
    </w:p>
    <w:p w14:paraId="2384A2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Arnoldus Adriaenss. van Sochel, 13 lopensen land </w:t>
      </w:r>
      <w:r w:rsidRPr="002362D8">
        <w:rPr>
          <w:rFonts w:ascii="Arial" w:hAnsi="Arial" w:cs="Arial"/>
          <w:b/>
          <w:sz w:val="22"/>
          <w:szCs w:val="22"/>
        </w:rPr>
        <w:t>aent Wybosche</w:t>
      </w:r>
      <w:r w:rsidRPr="002362D8">
        <w:rPr>
          <w:rFonts w:ascii="Arial" w:hAnsi="Arial" w:cs="Arial"/>
          <w:sz w:val="22"/>
          <w:szCs w:val="22"/>
        </w:rPr>
        <w:t xml:space="preserve"> met als belendingen Reyner Peterss., Ricardus Henricxss., Lambert zn.v.w. Lambertus van Sochel, verkocht aan Paulus zn.v.w. Nycolaus zn.v.w. Henricus Molderss.</w:t>
      </w:r>
    </w:p>
    <w:p w14:paraId="3260C8BF" w14:textId="77777777" w:rsidR="00D5028D" w:rsidRPr="002362D8" w:rsidRDefault="00D5028D">
      <w:pPr>
        <w:tabs>
          <w:tab w:val="left" w:pos="6930"/>
        </w:tabs>
        <w:rPr>
          <w:rFonts w:ascii="Arial" w:hAnsi="Arial" w:cs="Arial"/>
          <w:sz w:val="22"/>
          <w:szCs w:val="22"/>
        </w:rPr>
      </w:pPr>
    </w:p>
    <w:p w14:paraId="460206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2849</w:t>
      </w:r>
    </w:p>
    <w:p w14:paraId="56B98E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416v  september 1556</w:t>
      </w:r>
    </w:p>
    <w:p w14:paraId="278FF6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Nycolaes Smolderss. heeft verkocht aan Adrianus zn.v.w. Arnoldus Adriaenss. een erfcijns van 6 gl. te betalen op de feestdag van Maria Lichtmis uit een kamp hooiland en ¼ van 1 bunder hooiland ter plaatse genaamd dWybosch met als belendingen Jacobus Matheuss., Johannes zn.v.w. Peter Reynerss., de gemeynt van Schijndel, Nycolaes zn.v.w. Arnoldus Scheeper; in de marge: Adrianus zn.v.w. Adrianus van Sochel, erfcijns van 6 gl., dd. 27 maart 1560 ante festum Pasche [voor het Paasfeest] </w:t>
      </w:r>
    </w:p>
    <w:p w14:paraId="58F6B8F0" w14:textId="77777777" w:rsidR="00D5028D" w:rsidRPr="002362D8" w:rsidRDefault="00D5028D">
      <w:pPr>
        <w:tabs>
          <w:tab w:val="left" w:pos="6930"/>
        </w:tabs>
        <w:rPr>
          <w:rFonts w:ascii="Arial" w:hAnsi="Arial" w:cs="Arial"/>
          <w:sz w:val="22"/>
          <w:szCs w:val="22"/>
        </w:rPr>
      </w:pPr>
    </w:p>
    <w:p w14:paraId="0C21BF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2850</w:t>
      </w:r>
    </w:p>
    <w:p w14:paraId="05BF7C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1370  folio 425v  september 1556</w:t>
      </w:r>
    </w:p>
    <w:p w14:paraId="1E0FEF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Nycolaes Heyns Smollers heeft verkocht aan Adrianus zn.v.w. Arnoldus van Zochel een erfcijns van 12 gl. te betalen op de feestdag van Maria Lichtmis [2 februari] uit huis erf hof schuur esthuis en 18 lopensen land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Nycolaas Heyns Smollers, </w:t>
      </w:r>
      <w:r w:rsidRPr="002362D8">
        <w:rPr>
          <w:rFonts w:ascii="Arial" w:hAnsi="Arial" w:cs="Arial"/>
          <w:b/>
          <w:sz w:val="22"/>
          <w:szCs w:val="22"/>
          <w:u w:val="single"/>
        </w:rPr>
        <w:t>de gemeynt van Schijndel</w:t>
      </w:r>
    </w:p>
    <w:p w14:paraId="64624DC5" w14:textId="77777777" w:rsidR="00D5028D" w:rsidRPr="002362D8" w:rsidRDefault="00D5028D">
      <w:pPr>
        <w:tabs>
          <w:tab w:val="left" w:pos="6930"/>
        </w:tabs>
        <w:rPr>
          <w:rFonts w:ascii="Arial" w:hAnsi="Arial" w:cs="Arial"/>
          <w:sz w:val="22"/>
          <w:szCs w:val="22"/>
        </w:rPr>
      </w:pPr>
    </w:p>
    <w:p w14:paraId="2A4E58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2851</w:t>
      </w:r>
    </w:p>
    <w:p w14:paraId="1AA53F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78v  20 november 1556</w:t>
      </w:r>
    </w:p>
    <w:p w14:paraId="507B28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Hubertus Stanssen zn.v.w. Hubertus, de helft van een beemd genaamd </w:t>
      </w:r>
      <w:r w:rsidRPr="002362D8">
        <w:rPr>
          <w:rFonts w:ascii="Arial" w:hAnsi="Arial" w:cs="Arial"/>
          <w:b/>
          <w:sz w:val="22"/>
          <w:szCs w:val="22"/>
          <w:u w:val="single"/>
        </w:rPr>
        <w:t>den Haerbeempt</w:t>
      </w:r>
      <w:r w:rsidRPr="002362D8">
        <w:rPr>
          <w:rFonts w:ascii="Arial" w:hAnsi="Arial" w:cs="Arial"/>
          <w:sz w:val="22"/>
          <w:szCs w:val="22"/>
        </w:rPr>
        <w:t xml:space="preserve"> 4 dagmaten bij de </w:t>
      </w:r>
      <w:r w:rsidRPr="002362D8">
        <w:rPr>
          <w:rFonts w:ascii="Arial" w:hAnsi="Arial" w:cs="Arial"/>
          <w:b/>
          <w:sz w:val="22"/>
          <w:szCs w:val="22"/>
          <w:u w:val="single"/>
        </w:rPr>
        <w:t>rivier de Aa</w:t>
      </w:r>
      <w:r w:rsidRPr="002362D8">
        <w:rPr>
          <w:rFonts w:ascii="Arial" w:hAnsi="Arial" w:cs="Arial"/>
          <w:sz w:val="22"/>
          <w:szCs w:val="22"/>
        </w:rPr>
        <w:t xml:space="preserve"> met als belendingen Heylwich weduwe van wijlen Johannes …..? en haar kinderen, Jaspar zn.v.w. Johannis Spierincks, verkocht aan </w:t>
      </w:r>
      <w:r w:rsidRPr="002362D8">
        <w:rPr>
          <w:rFonts w:ascii="Arial" w:hAnsi="Arial" w:cs="Arial"/>
          <w:b/>
          <w:sz w:val="22"/>
          <w:szCs w:val="22"/>
          <w:u w:val="single"/>
        </w:rPr>
        <w:t xml:space="preserve">Magister Nycolaas Kuyst </w:t>
      </w:r>
      <w:r w:rsidRPr="002362D8">
        <w:rPr>
          <w:rFonts w:ascii="Arial" w:hAnsi="Arial" w:cs="Arial"/>
          <w:sz w:val="22"/>
          <w:szCs w:val="22"/>
        </w:rPr>
        <w:t xml:space="preserve">t.b.v. Martinus zn.v.w. Godefridus Zebenss., Gysberta - in de marge: de weduwe van wijlen Henricus Loeyman dr.v.w. Henricus Gysen zus van wijlen Belia weduwe van wijlen Martinus [dubieus] zn.v.w. Godefridus Zeben, transport aan Franciscus van der Stege Claess. man van Margriet zijn vrouw dr.v.w. Gysberta en Henricus Loeyman  </w:t>
      </w:r>
    </w:p>
    <w:p w14:paraId="1FCA85D6" w14:textId="77777777" w:rsidR="00D5028D" w:rsidRPr="002362D8" w:rsidRDefault="00D5028D">
      <w:pPr>
        <w:tabs>
          <w:tab w:val="left" w:pos="6930"/>
        </w:tabs>
        <w:rPr>
          <w:rFonts w:ascii="Arial" w:hAnsi="Arial" w:cs="Arial"/>
          <w:sz w:val="22"/>
          <w:szCs w:val="22"/>
        </w:rPr>
      </w:pPr>
    </w:p>
    <w:p w14:paraId="377D2A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2852</w:t>
      </w:r>
    </w:p>
    <w:p w14:paraId="57E670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80  november 1556</w:t>
      </w:r>
    </w:p>
    <w:p w14:paraId="3E6AEA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w:t>
      </w:r>
      <w:r w:rsidRPr="002362D8">
        <w:rPr>
          <w:rFonts w:ascii="Arial" w:hAnsi="Arial" w:cs="Arial"/>
          <w:b/>
          <w:sz w:val="22"/>
          <w:szCs w:val="22"/>
          <w:u w:val="single"/>
        </w:rPr>
        <w:t>natuurlijke zoon</w:t>
      </w:r>
      <w:r w:rsidRPr="002362D8">
        <w:rPr>
          <w:rFonts w:ascii="Arial" w:hAnsi="Arial" w:cs="Arial"/>
          <w:sz w:val="22"/>
          <w:szCs w:val="22"/>
        </w:rPr>
        <w:t xml:space="preserve"> van wijlen Martinus zn.v.w. Godefridus Zeben uit een beemd van 4 dagmaten ter plaatse genaamd </w:t>
      </w:r>
      <w:r w:rsidRPr="002362D8">
        <w:rPr>
          <w:rFonts w:ascii="Arial" w:hAnsi="Arial" w:cs="Arial"/>
          <w:b/>
          <w:sz w:val="22"/>
          <w:szCs w:val="22"/>
          <w:u w:val="single"/>
        </w:rPr>
        <w:t>in die Haerbeempden</w:t>
      </w:r>
      <w:r w:rsidRPr="002362D8">
        <w:rPr>
          <w:rFonts w:ascii="Arial" w:hAnsi="Arial" w:cs="Arial"/>
          <w:sz w:val="22"/>
          <w:szCs w:val="22"/>
        </w:rPr>
        <w:t xml:space="preserve"> met als belendingen Adriana weduwe van wijlen </w:t>
      </w:r>
      <w:r w:rsidRPr="002362D8">
        <w:rPr>
          <w:rFonts w:ascii="Arial" w:hAnsi="Arial" w:cs="Arial"/>
          <w:b/>
          <w:sz w:val="22"/>
          <w:szCs w:val="22"/>
          <w:u w:val="single"/>
        </w:rPr>
        <w:t>Dominus Johannis Backs militis = ridder</w:t>
      </w:r>
      <w:r w:rsidRPr="002362D8">
        <w:rPr>
          <w:rFonts w:ascii="Arial" w:hAnsi="Arial" w:cs="Arial"/>
          <w:sz w:val="22"/>
          <w:szCs w:val="22"/>
        </w:rPr>
        <w:t xml:space="preserve"> en haar kinderen en meer anderen, Hubertus Stanssen, </w:t>
      </w:r>
      <w:r w:rsidRPr="002362D8">
        <w:rPr>
          <w:rFonts w:ascii="Arial" w:hAnsi="Arial" w:cs="Arial"/>
          <w:b/>
          <w:sz w:val="22"/>
          <w:szCs w:val="22"/>
          <w:u w:val="single"/>
        </w:rPr>
        <w:t>Magister Nycolaas Kuyst</w:t>
      </w:r>
      <w:r w:rsidRPr="002362D8">
        <w:rPr>
          <w:rFonts w:ascii="Arial" w:hAnsi="Arial" w:cs="Arial"/>
          <w:sz w:val="22"/>
          <w:szCs w:val="22"/>
        </w:rPr>
        <w:t>, Martinus zn.v.w. Godefridus Zebenss., Godefridus zn.v.w. Roelandus genaamd Roel Peterss. man van Gerarda zijn vrouw</w:t>
      </w:r>
    </w:p>
    <w:p w14:paraId="26B532DD" w14:textId="77777777" w:rsidR="00D5028D" w:rsidRPr="002362D8" w:rsidRDefault="00D5028D">
      <w:pPr>
        <w:tabs>
          <w:tab w:val="left" w:pos="6930"/>
        </w:tabs>
        <w:rPr>
          <w:rFonts w:ascii="Arial" w:hAnsi="Arial" w:cs="Arial"/>
          <w:sz w:val="22"/>
          <w:szCs w:val="22"/>
        </w:rPr>
      </w:pPr>
    </w:p>
    <w:p w14:paraId="106D03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2853</w:t>
      </w:r>
    </w:p>
    <w:p w14:paraId="41310B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83  november 1556</w:t>
      </w:r>
    </w:p>
    <w:p w14:paraId="11A39E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zn.v.w. Mathais de Schynle man van Heylwich zijn vrouw dr.v.w. Johannis van der Hagen heeft verkocht aan </w:t>
      </w:r>
      <w:r w:rsidRPr="002362D8">
        <w:rPr>
          <w:rFonts w:ascii="Arial" w:hAnsi="Arial" w:cs="Arial"/>
          <w:b/>
          <w:sz w:val="22"/>
          <w:szCs w:val="22"/>
          <w:u w:val="single"/>
        </w:rPr>
        <w:t>Magister Leonardus presbyter zn.v.w. Gysbertus Hornick Willemss.</w:t>
      </w:r>
      <w:r w:rsidRPr="002362D8">
        <w:rPr>
          <w:rFonts w:ascii="Arial" w:hAnsi="Arial" w:cs="Arial"/>
          <w:sz w:val="22"/>
          <w:szCs w:val="22"/>
        </w:rPr>
        <w:t xml:space="preserve">, een erfcijns van </w:t>
      </w:r>
      <w:smartTag w:uri="urn:schemas-microsoft-com:office:smarttags" w:element="metricconverter">
        <w:smartTagPr>
          <w:attr w:name="ProductID" w:val="40 pond"/>
        </w:smartTagPr>
        <w:r w:rsidRPr="002362D8">
          <w:rPr>
            <w:rFonts w:ascii="Arial" w:hAnsi="Arial" w:cs="Arial"/>
            <w:sz w:val="22"/>
            <w:szCs w:val="22"/>
          </w:rPr>
          <w:t>40 pond</w:t>
        </w:r>
      </w:smartTag>
      <w:r w:rsidRPr="002362D8">
        <w:rPr>
          <w:rFonts w:ascii="Arial" w:hAnsi="Arial" w:cs="Arial"/>
          <w:sz w:val="22"/>
          <w:szCs w:val="22"/>
        </w:rPr>
        <w:t xml:space="preserve"> te betalen op de feestdag van Sint Servatius bisschop [13 mei] uit huis erf hof en 14 lopensen land ter plaats </w:t>
      </w:r>
      <w:r w:rsidRPr="002362D8">
        <w:rPr>
          <w:rFonts w:ascii="Arial" w:hAnsi="Arial" w:cs="Arial"/>
          <w:b/>
          <w:sz w:val="22"/>
          <w:szCs w:val="22"/>
          <w:u w:val="single"/>
        </w:rPr>
        <w:t xml:space="preserve">tLutteleynde </w:t>
      </w:r>
      <w:r w:rsidRPr="002362D8">
        <w:rPr>
          <w:rFonts w:ascii="Arial" w:hAnsi="Arial" w:cs="Arial"/>
          <w:sz w:val="22"/>
          <w:szCs w:val="22"/>
        </w:rPr>
        <w:t xml:space="preserve">met als belendingen Arnoldus Gielis, de gemene straat, genoemde Arnoldus en meer anderen, idem een malderzaad land aldaar, met als belendingen Theodorcus dr.v.w. Godefridus de Merevenne, Johannis Daniels, de gemene straat aldaar, 1 mud rogge, grondcijns van 1 oude grote, Johannis Arntss., cijns van 3 gl. + in de marge: Petrus Cnoebart, Karel de Groot, procuratie van Christiaen van Uytert [dubieus] in huwelijk hebbende Marjanne van Stratum, idem Woltera van Stratum, Antony van Stratum, 25 maart 1788 voor notaris Johan Versfelt, rente van </w:t>
      </w:r>
      <w:smartTag w:uri="urn:schemas-microsoft-com:office:smarttags" w:element="metricconverter">
        <w:smartTagPr>
          <w:attr w:name="ProductID" w:val="40 pond"/>
        </w:smartTagPr>
        <w:r w:rsidRPr="002362D8">
          <w:rPr>
            <w:rFonts w:ascii="Arial" w:hAnsi="Arial" w:cs="Arial"/>
            <w:sz w:val="22"/>
            <w:szCs w:val="22"/>
          </w:rPr>
          <w:t>40 pond</w:t>
        </w:r>
      </w:smartTag>
      <w:r w:rsidRPr="002362D8">
        <w:rPr>
          <w:rFonts w:ascii="Arial" w:hAnsi="Arial" w:cs="Arial"/>
          <w:sz w:val="22"/>
          <w:szCs w:val="22"/>
        </w:rPr>
        <w:t>, constitutiebrief dd. 30 juni 1788 ondertekend door Carel de Groot en P.Snoebart, P.Losecaat, Willem Cornelis Ackersdijck en C. van Breugel</w:t>
      </w:r>
    </w:p>
    <w:p w14:paraId="4D0463B3" w14:textId="77777777" w:rsidR="00D5028D" w:rsidRPr="002362D8" w:rsidRDefault="00D5028D">
      <w:pPr>
        <w:tabs>
          <w:tab w:val="left" w:pos="6930"/>
        </w:tabs>
        <w:rPr>
          <w:rFonts w:ascii="Arial" w:hAnsi="Arial" w:cs="Arial"/>
          <w:sz w:val="22"/>
          <w:szCs w:val="22"/>
        </w:rPr>
      </w:pPr>
    </w:p>
    <w:p w14:paraId="3C71A3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2854</w:t>
      </w:r>
    </w:p>
    <w:p w14:paraId="6E9FAD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69v  4 december 1556</w:t>
      </w:r>
    </w:p>
    <w:p w14:paraId="7ED7DE81"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Aen den Borne</w:t>
      </w:r>
      <w:r w:rsidRPr="002362D8">
        <w:rPr>
          <w:rFonts w:ascii="Arial" w:hAnsi="Arial" w:cs="Arial"/>
          <w:sz w:val="22"/>
          <w:szCs w:val="22"/>
        </w:rPr>
        <w:t xml:space="preserve"> met als belendingen Johannis Ghysbertss., de gemene straat, kamp hooiland van een ½ bunder </w:t>
      </w:r>
      <w:r w:rsidRPr="002362D8">
        <w:rPr>
          <w:rFonts w:ascii="Arial" w:hAnsi="Arial" w:cs="Arial"/>
          <w:b/>
          <w:sz w:val="22"/>
          <w:szCs w:val="22"/>
          <w:u w:val="single"/>
        </w:rPr>
        <w:t>aent Delschot</w:t>
      </w:r>
      <w:r w:rsidRPr="002362D8">
        <w:rPr>
          <w:rFonts w:ascii="Arial" w:hAnsi="Arial" w:cs="Arial"/>
          <w:sz w:val="22"/>
          <w:szCs w:val="22"/>
        </w:rPr>
        <w:t xml:space="preserve"> met als belendingen Ambrosius van Gemonden, de kinderen van wijlen Ghysbertus de Stratem, Jocoba dr.v.w. Willem genaamd van der Spanck, datum 6 juni 5</w:t>
      </w:r>
      <w:r w:rsidRPr="002362D8">
        <w:rPr>
          <w:rFonts w:ascii="Arial" w:hAnsi="Arial" w:cs="Arial"/>
          <w:sz w:val="22"/>
          <w:szCs w:val="22"/>
          <w:vertAlign w:val="superscript"/>
        </w:rPr>
        <w:t>e</w:t>
      </w:r>
      <w:r w:rsidRPr="002362D8">
        <w:rPr>
          <w:rFonts w:ascii="Arial" w:hAnsi="Arial" w:cs="Arial"/>
          <w:sz w:val="22"/>
          <w:szCs w:val="22"/>
        </w:rPr>
        <w:t xml:space="preserve"> dag na zondag waarop men zingt Exaudi, transport aan Willem zn.v.w. Willelma en wijlen Henrick van den Parre, Peter zn.v. Amelius van der Sprangh man van Christina zijn vrouw dr.v. Henricus en Wilhelma </w:t>
      </w:r>
    </w:p>
    <w:p w14:paraId="3A7FEE7A" w14:textId="77777777" w:rsidR="00D5028D" w:rsidRPr="002362D8" w:rsidRDefault="00D5028D">
      <w:pPr>
        <w:tabs>
          <w:tab w:val="left" w:pos="6930"/>
        </w:tabs>
        <w:rPr>
          <w:rFonts w:ascii="Arial" w:hAnsi="Arial" w:cs="Arial"/>
          <w:sz w:val="22"/>
          <w:szCs w:val="22"/>
        </w:rPr>
      </w:pPr>
    </w:p>
    <w:p w14:paraId="58ECA2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2855</w:t>
      </w:r>
    </w:p>
    <w:p w14:paraId="09289C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71  december 1556</w:t>
      </w:r>
    </w:p>
    <w:p w14:paraId="760732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Nycolaes genaamd Coell Woutgerss. heeft verkocht aan Arnoldus zn.v.w. Daniel Michielss. en Henricus zn.v.w. Willelmus Adriaenss. t.b.v. de magisters en rectoren [provisoren?] van de </w:t>
      </w:r>
      <w:r w:rsidRPr="002362D8">
        <w:rPr>
          <w:rFonts w:ascii="Arial" w:hAnsi="Arial" w:cs="Arial"/>
          <w:b/>
          <w:sz w:val="22"/>
          <w:szCs w:val="22"/>
          <w:u w:val="single"/>
        </w:rPr>
        <w:t>H.Geesttafel van Berlicum</w:t>
      </w:r>
      <w:r w:rsidRPr="002362D8">
        <w:rPr>
          <w:rFonts w:ascii="Arial" w:hAnsi="Arial" w:cs="Arial"/>
          <w:sz w:val="22"/>
          <w:szCs w:val="22"/>
        </w:rPr>
        <w:t xml:space="preserve"> een erfcijns van 3 ½ gl. te betalen op de feestdag van Psen uit huis erf hof schuur  esthuis en land ter plaatse </w:t>
      </w:r>
      <w:r w:rsidRPr="002362D8">
        <w:rPr>
          <w:rFonts w:ascii="Arial" w:hAnsi="Arial" w:cs="Arial"/>
          <w:b/>
          <w:sz w:val="22"/>
          <w:szCs w:val="22"/>
          <w:u w:val="single"/>
        </w:rPr>
        <w:t>Elde</w:t>
      </w:r>
      <w:r w:rsidRPr="002362D8">
        <w:rPr>
          <w:rFonts w:ascii="Arial" w:hAnsi="Arial" w:cs="Arial"/>
          <w:sz w:val="22"/>
          <w:szCs w:val="22"/>
        </w:rPr>
        <w:t xml:space="preserve"> mt als belendingen </w:t>
      </w:r>
      <w:r w:rsidRPr="002362D8">
        <w:rPr>
          <w:rFonts w:ascii="Arial" w:hAnsi="Arial" w:cs="Arial"/>
          <w:b/>
          <w:sz w:val="22"/>
          <w:szCs w:val="22"/>
          <w:u w:val="single"/>
        </w:rPr>
        <w:t>het Gemeen Broek</w:t>
      </w:r>
      <w:r w:rsidRPr="002362D8">
        <w:rPr>
          <w:rFonts w:ascii="Arial" w:hAnsi="Arial" w:cs="Arial"/>
          <w:sz w:val="22"/>
          <w:szCs w:val="22"/>
        </w:rPr>
        <w:t xml:space="preserve">, Peter Ghyb Diericxss.,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en 1 oortje aan de </w:t>
      </w:r>
      <w:r w:rsidRPr="002362D8">
        <w:rPr>
          <w:rFonts w:ascii="Arial" w:hAnsi="Arial" w:cs="Arial"/>
          <w:b/>
          <w:sz w:val="22"/>
          <w:szCs w:val="22"/>
          <w:u w:val="single"/>
        </w:rPr>
        <w:t>Heer van Boxtel,</w:t>
      </w:r>
      <w:r w:rsidRPr="002362D8">
        <w:rPr>
          <w:rFonts w:ascii="Arial" w:hAnsi="Arial" w:cs="Arial"/>
          <w:sz w:val="22"/>
          <w:szCs w:val="22"/>
        </w:rPr>
        <w:t xml:space="preserv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Heylwich Ravens [dubieus]</w:t>
      </w:r>
    </w:p>
    <w:p w14:paraId="0D3318CB" w14:textId="77777777" w:rsidR="00D5028D" w:rsidRPr="002362D8" w:rsidRDefault="00D5028D">
      <w:pPr>
        <w:tabs>
          <w:tab w:val="left" w:pos="6930"/>
        </w:tabs>
        <w:rPr>
          <w:rFonts w:ascii="Arial" w:hAnsi="Arial" w:cs="Arial"/>
          <w:sz w:val="22"/>
          <w:szCs w:val="22"/>
        </w:rPr>
      </w:pPr>
    </w:p>
    <w:p w14:paraId="7C4ACED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212</w:t>
      </w:r>
    </w:p>
    <w:p w14:paraId="5CED85DD" w14:textId="77777777" w:rsidR="00D5028D" w:rsidRPr="002362D8" w:rsidRDefault="00D5028D">
      <w:pPr>
        <w:tabs>
          <w:tab w:val="left" w:pos="6930"/>
        </w:tabs>
        <w:rPr>
          <w:rFonts w:ascii="Arial" w:hAnsi="Arial" w:cs="Arial"/>
          <w:sz w:val="22"/>
          <w:szCs w:val="22"/>
        </w:rPr>
      </w:pPr>
    </w:p>
    <w:p w14:paraId="1F354A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2856</w:t>
      </w:r>
      <w:r w:rsidRPr="002362D8">
        <w:rPr>
          <w:rFonts w:ascii="Arial" w:hAnsi="Arial" w:cs="Arial"/>
          <w:b/>
          <w:sz w:val="22"/>
          <w:szCs w:val="22"/>
        </w:rPr>
        <w:br/>
        <w:t>BP 1371  folio 71v  december 1556</w:t>
      </w:r>
    </w:p>
    <w:p w14:paraId="5A65A0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Nycolaas genaamd Coell Woutgerss., een erfcijns van 6 gl. uit een stuk akkerland van 4 lopensen ter plaatse </w:t>
      </w:r>
      <w:r w:rsidRPr="002362D8">
        <w:rPr>
          <w:rFonts w:ascii="Arial" w:hAnsi="Arial" w:cs="Arial"/>
          <w:b/>
          <w:sz w:val="22"/>
          <w:szCs w:val="22"/>
          <w:u w:val="single"/>
        </w:rPr>
        <w:t>de Tolackers</w:t>
      </w:r>
      <w:r w:rsidRPr="002362D8">
        <w:rPr>
          <w:rFonts w:ascii="Arial" w:hAnsi="Arial" w:cs="Arial"/>
          <w:sz w:val="22"/>
          <w:szCs w:val="22"/>
        </w:rPr>
        <w:t xml:space="preserve"> met als belendingen Johannis Gheerlacx, Maria weduwe van wijlen Judocus zn.v.w. Johannis Pennincs en haar kinderen, een cijns genaamd Wilhelmustuin een Egidius zn.v.w. Johannis Pennincx, schepenbrief dd. 8 februari, transport aan Adrianus zn.v.w. Ghysbertus van Veen </w:t>
      </w:r>
    </w:p>
    <w:p w14:paraId="07D48DB1" w14:textId="77777777" w:rsidR="00D5028D" w:rsidRPr="002362D8" w:rsidRDefault="00D5028D">
      <w:pPr>
        <w:tabs>
          <w:tab w:val="left" w:pos="6930"/>
        </w:tabs>
        <w:rPr>
          <w:rFonts w:ascii="Arial" w:hAnsi="Arial" w:cs="Arial"/>
          <w:sz w:val="22"/>
          <w:szCs w:val="22"/>
        </w:rPr>
      </w:pPr>
    </w:p>
    <w:p w14:paraId="004C6B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2857</w:t>
      </w:r>
    </w:p>
    <w:p w14:paraId="0ECAFA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83  december1556</w:t>
      </w:r>
    </w:p>
    <w:p w14:paraId="1BEF4A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Petra, een erfcijns van 18 gl., Peter Eymbertss., Franciscus Spijker zn.v.w. Johannis Spijker Diericxss. te betalen op de feestdag van de geboorte des Heren [25 december] uit huis erf hof en erfgoederen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Michiel Janss., Henricus Hoet, datum 18 februari 1553, transport aan Christianus zn.v.w. Henricus Peterss. en Jacobus Henricxss. voogden over de minderjarige Johannis Arnoldus Mechteldis Elisabeth en Maria kinderen van  Petra en Franciscus voornoemd</w:t>
      </w:r>
    </w:p>
    <w:p w14:paraId="460A3C97" w14:textId="77777777" w:rsidR="00D5028D" w:rsidRPr="002362D8" w:rsidRDefault="00D5028D">
      <w:pPr>
        <w:tabs>
          <w:tab w:val="left" w:pos="6930"/>
        </w:tabs>
        <w:rPr>
          <w:rFonts w:ascii="Arial" w:hAnsi="Arial" w:cs="Arial"/>
          <w:sz w:val="22"/>
          <w:szCs w:val="22"/>
        </w:rPr>
      </w:pPr>
    </w:p>
    <w:p w14:paraId="11C357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2858</w:t>
      </w:r>
    </w:p>
    <w:p w14:paraId="0DFA0F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99  17 december 1556</w:t>
      </w:r>
    </w:p>
    <w:p w14:paraId="4D364C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Nycolai Erbertss. heeft verkocht een Johannis zn.v. Mathias van der Mer alias van Oirle een erfpacht van 1 mud rogge Bossche maat te betalen op de feestdag van Sint Jan de Doper [24 juni] uit een kamp weiland van 8 morgens </w:t>
      </w:r>
      <w:r w:rsidRPr="002362D8">
        <w:rPr>
          <w:rFonts w:ascii="Arial" w:hAnsi="Arial" w:cs="Arial"/>
          <w:b/>
          <w:sz w:val="22"/>
          <w:szCs w:val="22"/>
          <w:u w:val="single"/>
        </w:rPr>
        <w:t>int Waudt</w:t>
      </w:r>
      <w:r w:rsidRPr="002362D8">
        <w:rPr>
          <w:rFonts w:ascii="Arial" w:hAnsi="Arial" w:cs="Arial"/>
          <w:sz w:val="22"/>
          <w:szCs w:val="22"/>
        </w:rPr>
        <w:t xml:space="preserve"> met als belendingen  Adriaan zn.v.w. Hubertus Corstiaenss., de kinderen van wijlen Nycolaas Rutten, Judocus Jacopss., Katharina zus van de verkoper, idem een stuk hopland met houtwassen van 5 lopensen in de </w:t>
      </w:r>
      <w:r w:rsidRPr="002362D8">
        <w:rPr>
          <w:rFonts w:ascii="Arial" w:hAnsi="Arial" w:cs="Arial"/>
          <w:b/>
          <w:i/>
          <w:sz w:val="22"/>
          <w:szCs w:val="22"/>
        </w:rPr>
        <w:t>parochie Gestel prope Heerlaer ter plaatse Boekeler</w:t>
      </w:r>
      <w:r w:rsidRPr="002362D8">
        <w:rPr>
          <w:rFonts w:ascii="Arial" w:hAnsi="Arial" w:cs="Arial"/>
          <w:sz w:val="22"/>
          <w:szCs w:val="22"/>
        </w:rPr>
        <w:t xml:space="preserve">, grondcijns van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p>
    <w:p w14:paraId="371C3A17" w14:textId="77777777" w:rsidR="00D5028D" w:rsidRPr="002362D8" w:rsidRDefault="00D5028D">
      <w:pPr>
        <w:tabs>
          <w:tab w:val="left" w:pos="6930"/>
        </w:tabs>
        <w:rPr>
          <w:rFonts w:ascii="Arial" w:hAnsi="Arial" w:cs="Arial"/>
          <w:sz w:val="22"/>
          <w:szCs w:val="22"/>
        </w:rPr>
      </w:pPr>
    </w:p>
    <w:p w14:paraId="50ED67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2859</w:t>
      </w:r>
    </w:p>
    <w:p w14:paraId="3EB925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110v  december 1556</w:t>
      </w:r>
    </w:p>
    <w:p w14:paraId="5FCE31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Hubertus Claessoen en Elisabeth zijn vrouw, Leonardus zn.v.w. Cornelis Berwouts man van Hermana of Henrica ? dr.v.w. Hubertus en Elisabeth, Willem Dircxss., Judocus Marcelissen, Johannes van Eyck en Cornelis Janss. voogd over Katharina minderjarige dochter van Arnoldus zn.v.w. Jacobus Dircxss. en Elisabeth zijn vrouw, een erfcijns van 9 gl. uit 7 strepen land en 3 malderzaad land ter plaatse </w:t>
      </w:r>
      <w:r w:rsidRPr="002362D8">
        <w:rPr>
          <w:rFonts w:ascii="Arial" w:hAnsi="Arial" w:cs="Arial"/>
          <w:b/>
          <w:sz w:val="22"/>
          <w:szCs w:val="22"/>
          <w:u w:val="single"/>
        </w:rPr>
        <w:t xml:space="preserve">Oethelaer, </w:t>
      </w:r>
      <w:r w:rsidRPr="002362D8">
        <w:rPr>
          <w:rFonts w:ascii="Arial" w:hAnsi="Arial" w:cs="Arial"/>
          <w:b/>
          <w:sz w:val="22"/>
          <w:szCs w:val="22"/>
          <w:u w:val="single"/>
        </w:rPr>
        <w:lastRenderedPageBreak/>
        <w:t>het Gemeen Broek</w:t>
      </w:r>
      <w:r w:rsidRPr="002362D8">
        <w:rPr>
          <w:rFonts w:ascii="Arial" w:hAnsi="Arial" w:cs="Arial"/>
          <w:sz w:val="22"/>
          <w:szCs w:val="22"/>
        </w:rPr>
        <w:t>, Barbara weduwe van wijlen Paulus Janss. [dubieus] en haar kinderen, de hoeve van Eymbertus zn.v.w. Johannis Ryckartss.</w:t>
      </w:r>
    </w:p>
    <w:p w14:paraId="045DDCF1" w14:textId="77777777" w:rsidR="00D5028D" w:rsidRPr="002362D8" w:rsidRDefault="00D5028D">
      <w:pPr>
        <w:tabs>
          <w:tab w:val="left" w:pos="6930"/>
        </w:tabs>
        <w:rPr>
          <w:rFonts w:ascii="Arial" w:hAnsi="Arial" w:cs="Arial"/>
          <w:sz w:val="22"/>
          <w:szCs w:val="22"/>
        </w:rPr>
      </w:pPr>
    </w:p>
    <w:p w14:paraId="1FF1B1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2860</w:t>
      </w:r>
    </w:p>
    <w:p w14:paraId="1632DB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123  december 1556</w:t>
      </w:r>
    </w:p>
    <w:p w14:paraId="380D6F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Gysbertus Voets 1/5 part uit huis erf hof met 12 lopensen 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Margareta weduwe van wijlen Gerardus zn.v.w. Goeswinus Bollen en haar kinderen, Henricus zn.v.w. Hubertus des Custers, Peter en Henrica kinderen van wijlen Gysbertus Voets en Wouter zn.v.w. Johannis Wouterss., idem hooiland ter plaatse </w:t>
      </w:r>
      <w:r w:rsidRPr="002362D8">
        <w:rPr>
          <w:rFonts w:ascii="Arial" w:hAnsi="Arial" w:cs="Arial"/>
          <w:b/>
          <w:sz w:val="22"/>
          <w:szCs w:val="22"/>
          <w:u w:val="single"/>
        </w:rPr>
        <w:t>Delschot super stegam = boven de steeg genaamd die Cruysstege genaamd den Laeck</w:t>
      </w:r>
      <w:r w:rsidRPr="002362D8">
        <w:rPr>
          <w:rFonts w:ascii="Arial" w:hAnsi="Arial" w:cs="Arial"/>
          <w:sz w:val="22"/>
          <w:szCs w:val="22"/>
        </w:rPr>
        <w:t xml:space="preserve"> naast Theodoricus zn.v.w. Henricus Bernaerts</w:t>
      </w:r>
    </w:p>
    <w:p w14:paraId="76702582" w14:textId="77777777" w:rsidR="00D5028D" w:rsidRPr="002362D8" w:rsidRDefault="00D5028D">
      <w:pPr>
        <w:tabs>
          <w:tab w:val="left" w:pos="6930"/>
        </w:tabs>
        <w:rPr>
          <w:rFonts w:ascii="Arial" w:hAnsi="Arial" w:cs="Arial"/>
          <w:sz w:val="22"/>
          <w:szCs w:val="22"/>
        </w:rPr>
      </w:pPr>
    </w:p>
    <w:p w14:paraId="475BE3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2861</w:t>
      </w:r>
    </w:p>
    <w:p w14:paraId="2B36D8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123v  15 december 1556</w:t>
      </w:r>
    </w:p>
    <w:p w14:paraId="722E76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Kinderen van wijlen Gysbertus Voets, Margareta dr.v.w. Gysbertus, Godefridus zn.v.w. Gerardus van Boxmeer man van Katharina zijn vrouw dr.v.w. Henricus Voets, huis erf hof en 12 lopensen land en hooiland, Henrica hun zus, idem Margareta dr.v.w. Gysbertus Voets. hooiland </w:t>
      </w:r>
      <w:r w:rsidRPr="002362D8">
        <w:rPr>
          <w:rFonts w:ascii="Arial" w:hAnsi="Arial" w:cs="Arial"/>
          <w:b/>
          <w:sz w:val="22"/>
          <w:szCs w:val="22"/>
        </w:rPr>
        <w:t>onder Delschot ter plaatse d’Everdonck</w:t>
      </w:r>
      <w:r w:rsidRPr="002362D8">
        <w:rPr>
          <w:rFonts w:ascii="Arial" w:hAnsi="Arial" w:cs="Arial"/>
          <w:sz w:val="22"/>
          <w:szCs w:val="22"/>
        </w:rPr>
        <w:t xml:space="preserve"> met als belendingen Peter en Henricus kinderen van wijlen Gysbertus Voets, Christina weduwe van wijlen Gerardus van den Boghaert, de gemene straat, transport aan Peter en Henrica, Godefridus zn.v.w. Gerardus van Boxmeer man van Katharina zijn vrouw dr.v.w. Gysbertus Voets</w:t>
      </w:r>
    </w:p>
    <w:p w14:paraId="7B723BB6" w14:textId="77777777" w:rsidR="00D5028D" w:rsidRPr="002362D8" w:rsidRDefault="00D5028D">
      <w:pPr>
        <w:tabs>
          <w:tab w:val="left" w:pos="6930"/>
        </w:tabs>
        <w:rPr>
          <w:rFonts w:ascii="Arial" w:hAnsi="Arial" w:cs="Arial"/>
          <w:sz w:val="22"/>
          <w:szCs w:val="22"/>
        </w:rPr>
      </w:pPr>
    </w:p>
    <w:p w14:paraId="6869A1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2862</w:t>
      </w:r>
    </w:p>
    <w:p w14:paraId="375B7F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124  december 1556</w:t>
      </w:r>
    </w:p>
    <w:p w14:paraId="4C2B796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Mechteldis dr.v.w. Henricus Voets, een kamp hooiland van 2 bunders ter plaatse </w:t>
      </w:r>
      <w:r w:rsidRPr="002362D8">
        <w:rPr>
          <w:rFonts w:ascii="Arial" w:hAnsi="Arial" w:cs="Arial"/>
          <w:b/>
          <w:sz w:val="22"/>
          <w:szCs w:val="22"/>
          <w:u w:val="single"/>
        </w:rPr>
        <w:t>Hermalen in Elde</w:t>
      </w:r>
      <w:r w:rsidRPr="002362D8">
        <w:rPr>
          <w:rFonts w:ascii="Arial" w:hAnsi="Arial" w:cs="Arial"/>
          <w:sz w:val="22"/>
          <w:szCs w:val="22"/>
        </w:rPr>
        <w:t xml:space="preserve"> met als belendingen Johannis zn.v.w. Daniel van der Aa, Rodolphus Peterssom, Aelbertus van Daventria, Peter Thyssoen, transport aan Peter en Henrica zijn zus kinderen van wijlen Gysbertus zn.v.w. Henricus Voets t.b.v. Margareta hun zus dr.v.w. Ghysbertus, t.b.v. Godefridus Geritssoen van Boxmeer man van Katarina zijn vrouw dr.v.w. Gysbertus zn.v.w. Henricus Voets, de ene helft aan Peter zn.v.w. Adrianus zn.v.w. Henricus Voets, Rycardus zn.v.w. Henricus zn.v.w. Adrianus zn.v.w. Henricus Voets, Wolterus zn.v.w. Gerardus Verweyen man van Delorus of Deliana [dubieus] zijn vrouw en Adrianus zn.v.w. Anthonius Reymbouts man van Margareta zijn vrouw dochters van wijlen Adrianus zn.v.w. Henricus Voets </w:t>
      </w:r>
    </w:p>
    <w:p w14:paraId="3ADE49C0" w14:textId="77777777" w:rsidR="00D5028D" w:rsidRPr="002362D8" w:rsidRDefault="00D5028D">
      <w:pPr>
        <w:tabs>
          <w:tab w:val="left" w:pos="6930"/>
        </w:tabs>
        <w:rPr>
          <w:rFonts w:ascii="Arial" w:hAnsi="Arial" w:cs="Arial"/>
          <w:sz w:val="22"/>
          <w:szCs w:val="22"/>
        </w:rPr>
      </w:pPr>
    </w:p>
    <w:p w14:paraId="7CC02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2863</w:t>
      </w:r>
    </w:p>
    <w:p w14:paraId="73AFD6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125  december 1556</w:t>
      </w:r>
    </w:p>
    <w:p w14:paraId="3BBF76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Mechteldis dr.v.w. Henricus Voets, huis erf hof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kinderen van Gysbertus zn.v.w. Henricus Voets, Johhannis Peterss. van der Weteringe, de gemene straat, Wolterus zn.v.w. Johannis Wouterssoen, een ½ bunder hooiland</w:t>
      </w:r>
    </w:p>
    <w:p w14:paraId="3B3EF3D7" w14:textId="77777777" w:rsidR="00D5028D" w:rsidRPr="002362D8" w:rsidRDefault="00D5028D">
      <w:pPr>
        <w:tabs>
          <w:tab w:val="left" w:pos="6930"/>
        </w:tabs>
        <w:rPr>
          <w:rFonts w:ascii="Arial" w:hAnsi="Arial" w:cs="Arial"/>
          <w:sz w:val="22"/>
          <w:szCs w:val="22"/>
        </w:rPr>
      </w:pPr>
    </w:p>
    <w:p w14:paraId="791D61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2864</w:t>
      </w:r>
    </w:p>
    <w:p w14:paraId="77401E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146v  december 1556</w:t>
      </w:r>
    </w:p>
    <w:p w14:paraId="71D345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Pauwelssoen - vermelding van Schijndel verder niet gevonden [mogelijk op 147]</w:t>
      </w:r>
    </w:p>
    <w:p w14:paraId="512F3067" w14:textId="77777777" w:rsidR="00D5028D" w:rsidRPr="002362D8" w:rsidRDefault="00D5028D">
      <w:pPr>
        <w:tabs>
          <w:tab w:val="left" w:pos="6930"/>
        </w:tabs>
        <w:rPr>
          <w:rFonts w:ascii="Arial" w:hAnsi="Arial" w:cs="Arial"/>
          <w:sz w:val="22"/>
          <w:szCs w:val="22"/>
        </w:rPr>
      </w:pPr>
    </w:p>
    <w:p w14:paraId="1A60B1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2865</w:t>
      </w:r>
    </w:p>
    <w:p w14:paraId="0A73B8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110  januari 1557</w:t>
      </w:r>
    </w:p>
    <w:p w14:paraId="14883BB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de hertgang Notelen</w:t>
      </w:r>
      <w:r w:rsidRPr="002362D8">
        <w:rPr>
          <w:rFonts w:ascii="Arial" w:hAnsi="Arial" w:cs="Arial"/>
          <w:sz w:val="22"/>
          <w:szCs w:val="22"/>
        </w:rPr>
        <w:t>; Georgius zn.v.Peter Gherartss. heeft verkocht aan Theodoricus zn.v.Peter Ghysbertss. [Schijndel verder niet gevonden]</w:t>
      </w:r>
    </w:p>
    <w:p w14:paraId="4967F396" w14:textId="77777777" w:rsidR="00D5028D" w:rsidRPr="002362D8" w:rsidRDefault="00D5028D">
      <w:pPr>
        <w:tabs>
          <w:tab w:val="left" w:pos="6930"/>
        </w:tabs>
        <w:rPr>
          <w:rFonts w:ascii="Arial" w:hAnsi="Arial" w:cs="Arial"/>
          <w:sz w:val="22"/>
          <w:szCs w:val="22"/>
        </w:rPr>
      </w:pPr>
    </w:p>
    <w:p w14:paraId="33F890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2866</w:t>
      </w:r>
    </w:p>
    <w:p w14:paraId="61DF2F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129v  januari 1557</w:t>
      </w:r>
    </w:p>
    <w:p w14:paraId="4A2A2EB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 Willem Thyssoen van Herenthom man van Elisabeth zijn vrouw dr.v.w. Ghysbert Janss. van den Booghart, heeft verkocht aan Henricus die Wolf, </w:t>
      </w:r>
      <w:r w:rsidRPr="002362D8">
        <w:rPr>
          <w:rFonts w:ascii="Arial" w:hAnsi="Arial" w:cs="Arial"/>
          <w:b/>
          <w:sz w:val="22"/>
          <w:szCs w:val="22"/>
          <w:u w:val="single"/>
        </w:rPr>
        <w:t xml:space="preserve">Convent van </w:t>
      </w:r>
      <w:r w:rsidRPr="002362D8">
        <w:rPr>
          <w:rFonts w:ascii="Arial" w:hAnsi="Arial" w:cs="Arial"/>
          <w:b/>
          <w:sz w:val="22"/>
          <w:szCs w:val="22"/>
          <w:u w:val="single"/>
        </w:rPr>
        <w:lastRenderedPageBreak/>
        <w:t>Sint Clara in ’s-Hertogenbosch</w:t>
      </w:r>
      <w:r w:rsidRPr="002362D8">
        <w:rPr>
          <w:rFonts w:ascii="Arial" w:hAnsi="Arial" w:cs="Arial"/>
          <w:sz w:val="22"/>
          <w:szCs w:val="22"/>
        </w:rPr>
        <w:t xml:space="preserve"> tbv dit convent een erfcijns van 6 gl. uit een stuk akkerland genaamd </w:t>
      </w:r>
      <w:r w:rsidRPr="002362D8">
        <w:rPr>
          <w:rFonts w:ascii="Arial" w:hAnsi="Arial" w:cs="Arial"/>
          <w:b/>
          <w:sz w:val="22"/>
          <w:szCs w:val="22"/>
          <w:u w:val="single"/>
        </w:rPr>
        <w:t>den Scherpacker</w:t>
      </w:r>
      <w:r w:rsidRPr="002362D8">
        <w:rPr>
          <w:rFonts w:ascii="Arial" w:hAnsi="Arial" w:cs="Arial"/>
          <w:sz w:val="22"/>
          <w:szCs w:val="22"/>
        </w:rPr>
        <w:t xml:space="preserve"> gelegen in …….[einde akte] – zie voor Schijndel 130]</w:t>
      </w:r>
    </w:p>
    <w:p w14:paraId="4F4E7047" w14:textId="77777777" w:rsidR="00D5028D" w:rsidRPr="002362D8" w:rsidRDefault="00D5028D">
      <w:pPr>
        <w:tabs>
          <w:tab w:val="left" w:pos="6930"/>
        </w:tabs>
        <w:rPr>
          <w:rFonts w:ascii="Arial" w:hAnsi="Arial" w:cs="Arial"/>
          <w:sz w:val="22"/>
          <w:szCs w:val="22"/>
        </w:rPr>
      </w:pPr>
    </w:p>
    <w:p w14:paraId="0F3639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2867</w:t>
      </w:r>
    </w:p>
    <w:p w14:paraId="2E3C1D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130v  16 januari 1557</w:t>
      </w:r>
    </w:p>
    <w:p w14:paraId="5348AE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Wouterssoen heeft verkocht aan Peter zn.v.w. Peter Bouwenss. een erfpacht van 1 mud rogge Bossche maat te betalen op de feestdag van Maria Lichtmis [2 februari] uit huis erf hof schuur esthuis en akkerland ter plaatse </w:t>
      </w:r>
      <w:r w:rsidRPr="002362D8">
        <w:rPr>
          <w:rFonts w:ascii="Arial" w:hAnsi="Arial" w:cs="Arial"/>
          <w:b/>
          <w:sz w:val="22"/>
          <w:szCs w:val="22"/>
          <w:u w:val="single"/>
        </w:rPr>
        <w:t>Doelendonck</w:t>
      </w:r>
      <w:r w:rsidRPr="002362D8">
        <w:rPr>
          <w:rFonts w:ascii="Arial" w:hAnsi="Arial" w:cs="Arial"/>
          <w:sz w:val="22"/>
          <w:szCs w:val="22"/>
        </w:rPr>
        <w:t xml:space="preserve"> met als belendingen de gemene straat, Willem de verkoper, Ghysbertus Diericxss.</w:t>
      </w:r>
    </w:p>
    <w:p w14:paraId="2650EEFE" w14:textId="77777777" w:rsidR="00D5028D" w:rsidRPr="002362D8" w:rsidRDefault="00D5028D">
      <w:pPr>
        <w:tabs>
          <w:tab w:val="left" w:pos="6930"/>
        </w:tabs>
        <w:rPr>
          <w:rFonts w:ascii="Arial" w:hAnsi="Arial" w:cs="Arial"/>
          <w:sz w:val="22"/>
          <w:szCs w:val="22"/>
        </w:rPr>
      </w:pPr>
    </w:p>
    <w:p w14:paraId="09ED4C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2868</w:t>
      </w:r>
    </w:p>
    <w:p w14:paraId="6FA76B92" w14:textId="77777777" w:rsidR="00D5028D" w:rsidRPr="002362D8" w:rsidRDefault="00D5028D">
      <w:pPr>
        <w:tabs>
          <w:tab w:val="right" w:pos="9072"/>
        </w:tabs>
        <w:rPr>
          <w:rFonts w:ascii="Arial" w:hAnsi="Arial" w:cs="Arial"/>
          <w:sz w:val="22"/>
          <w:szCs w:val="22"/>
        </w:rPr>
      </w:pPr>
      <w:r w:rsidRPr="002362D8">
        <w:rPr>
          <w:rFonts w:ascii="Arial" w:hAnsi="Arial" w:cs="Arial"/>
          <w:b/>
          <w:sz w:val="22"/>
          <w:szCs w:val="22"/>
        </w:rPr>
        <w:t>BP 1371  folio 135  januari 1557</w:t>
      </w:r>
      <w:r w:rsidRPr="002362D8">
        <w:rPr>
          <w:rFonts w:ascii="Arial" w:hAnsi="Arial" w:cs="Arial"/>
          <w:b/>
          <w:sz w:val="22"/>
          <w:szCs w:val="22"/>
        </w:rPr>
        <w:tab/>
      </w:r>
    </w:p>
    <w:p w14:paraId="04D6B4D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Nuenen aen den Berch</w:t>
      </w:r>
      <w:r w:rsidRPr="002362D8">
        <w:rPr>
          <w:rFonts w:ascii="Arial" w:hAnsi="Arial" w:cs="Arial"/>
          <w:sz w:val="22"/>
          <w:szCs w:val="22"/>
        </w:rPr>
        <w:t xml:space="preserve">; Rumoldus zn.v.w. Michaelis Marsman bakker, erfpacht van 2 mud rogge Bossche maat te betalen op de feestdag van Sint Jan de Doper [24 juni] uit </w:t>
      </w:r>
      <w:r w:rsidRPr="002362D8">
        <w:rPr>
          <w:rFonts w:ascii="Arial" w:hAnsi="Arial" w:cs="Arial"/>
          <w:b/>
          <w:sz w:val="22"/>
          <w:szCs w:val="22"/>
          <w:u w:val="single"/>
        </w:rPr>
        <w:t>een hoeve genaamd die Locht ter plaatse dWijbosch</w:t>
      </w:r>
    </w:p>
    <w:p w14:paraId="3BE4EFE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213</w:t>
      </w:r>
    </w:p>
    <w:p w14:paraId="58D5440B" w14:textId="77777777" w:rsidR="00D5028D" w:rsidRPr="002362D8" w:rsidRDefault="00D5028D">
      <w:pPr>
        <w:tabs>
          <w:tab w:val="left" w:pos="6930"/>
        </w:tabs>
        <w:rPr>
          <w:rFonts w:ascii="Arial" w:hAnsi="Arial" w:cs="Arial"/>
          <w:sz w:val="22"/>
          <w:szCs w:val="22"/>
        </w:rPr>
      </w:pPr>
    </w:p>
    <w:p w14:paraId="08A037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2869</w:t>
      </w:r>
    </w:p>
    <w:p w14:paraId="058CA3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153v  januari 1557</w:t>
      </w:r>
    </w:p>
    <w:p w14:paraId="7F6693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Peter Glavimans man van Aleyda zijn vrouw dr.v.w. Ghybonis Dircxss. heeft verk</w:t>
      </w:r>
      <w:r w:rsidR="004B6B76" w:rsidRPr="002362D8">
        <w:rPr>
          <w:rFonts w:ascii="Arial" w:hAnsi="Arial" w:cs="Arial"/>
          <w:sz w:val="22"/>
          <w:szCs w:val="22"/>
        </w:rPr>
        <w:t>oc</w:t>
      </w:r>
      <w:r w:rsidRPr="002362D8">
        <w:rPr>
          <w:rFonts w:ascii="Arial" w:hAnsi="Arial" w:cs="Arial"/>
          <w:sz w:val="22"/>
          <w:szCs w:val="22"/>
        </w:rPr>
        <w:t xml:space="preserve">ht aan Peter zn.v.w. Peter Henricxss. van der Schoot een erfpacht van een ½ mud rogge Bossche maat te betalen op de feestdag van Epiphania [6 januari] uit huis erf hof en erfgoederen en een kamp van 3 morgens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Eymbertus die Melter, de gemeynt, de gemene straat, grondcijns van een ½ st. aan de </w:t>
      </w:r>
      <w:r w:rsidRPr="002362D8">
        <w:rPr>
          <w:rFonts w:ascii="Arial" w:hAnsi="Arial" w:cs="Arial"/>
          <w:b/>
          <w:sz w:val="22"/>
          <w:szCs w:val="22"/>
          <w:u w:val="single"/>
        </w:rPr>
        <w:t>Heer van Helmond</w:t>
      </w:r>
      <w:r w:rsidRPr="002362D8">
        <w:rPr>
          <w:rFonts w:ascii="Arial" w:hAnsi="Arial" w:cs="Arial"/>
          <w:sz w:val="22"/>
          <w:szCs w:val="22"/>
        </w:rPr>
        <w:t xml:space="preserve"> en een grondcijns van een denarie genaamd ‘cruijssaert’ aan de </w:t>
      </w:r>
      <w:r w:rsidRPr="002362D8">
        <w:rPr>
          <w:rFonts w:ascii="Arial" w:hAnsi="Arial" w:cs="Arial"/>
          <w:b/>
          <w:sz w:val="22"/>
          <w:szCs w:val="22"/>
          <w:u w:val="single"/>
        </w:rPr>
        <w:t>Heer van Boxtel</w:t>
      </w:r>
    </w:p>
    <w:p w14:paraId="1D4859BB" w14:textId="77777777" w:rsidR="00D5028D" w:rsidRPr="002362D8" w:rsidRDefault="00D5028D">
      <w:pPr>
        <w:tabs>
          <w:tab w:val="left" w:pos="6930"/>
        </w:tabs>
        <w:rPr>
          <w:rFonts w:ascii="Arial" w:hAnsi="Arial" w:cs="Arial"/>
          <w:sz w:val="22"/>
          <w:szCs w:val="22"/>
        </w:rPr>
      </w:pPr>
    </w:p>
    <w:p w14:paraId="7BA728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2870</w:t>
      </w:r>
    </w:p>
    <w:p w14:paraId="56C8F6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203v  17 januari 1557</w:t>
      </w:r>
    </w:p>
    <w:p w14:paraId="76B154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Cornelis zn.v.w. Wolterus Janssen man van Elisabeth zijn vrouw dr.v.w. Arnoldus Michiels, heeft verkocht aan Lucas zn.v.w. Arnoldus Houbraken een erfpacht van een malder rogge Bossche maat te betalen op de feestdag van Sint Sebastianus ridder en martelaar [20 januari] uit huis erf hof erfgoederen 12 lopensen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Beatrice Willekens weduwe, Wilhelmus Celen of Colen (?), de gemene straat, Wilhlmus Celen, cijns van 6 gl. aan Yda …… in ’s-Hertogenbosch,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de </w:t>
      </w:r>
      <w:r w:rsidRPr="002362D8">
        <w:rPr>
          <w:rFonts w:ascii="Arial" w:hAnsi="Arial" w:cs="Arial"/>
          <w:b/>
          <w:sz w:val="22"/>
          <w:szCs w:val="22"/>
          <w:u w:val="single"/>
        </w:rPr>
        <w:t>kerk van Gemonde</w:t>
      </w:r>
      <w:r w:rsidRPr="002362D8">
        <w:rPr>
          <w:rFonts w:ascii="Arial" w:hAnsi="Arial" w:cs="Arial"/>
          <w:sz w:val="22"/>
          <w:szCs w:val="22"/>
        </w:rPr>
        <w:t>, feestdag van Sint Anthonius abt [17 januari]</w:t>
      </w:r>
    </w:p>
    <w:p w14:paraId="0C0051F5" w14:textId="77777777" w:rsidR="00D5028D" w:rsidRPr="002362D8" w:rsidRDefault="00D5028D">
      <w:pPr>
        <w:tabs>
          <w:tab w:val="left" w:pos="6930"/>
        </w:tabs>
        <w:rPr>
          <w:rFonts w:ascii="Arial" w:hAnsi="Arial" w:cs="Arial"/>
          <w:sz w:val="22"/>
          <w:szCs w:val="22"/>
        </w:rPr>
      </w:pPr>
    </w:p>
    <w:p w14:paraId="0354E9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2871</w:t>
      </w:r>
    </w:p>
    <w:p w14:paraId="6B98BB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208  januari 1557</w:t>
      </w:r>
    </w:p>
    <w:p w14:paraId="5D6978C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Vermelding van Schijndel niet gevonden; </w:t>
      </w:r>
      <w:r w:rsidRPr="002362D8">
        <w:rPr>
          <w:rFonts w:ascii="Arial" w:hAnsi="Arial" w:cs="Arial"/>
          <w:b/>
          <w:i/>
          <w:sz w:val="22"/>
          <w:szCs w:val="22"/>
        </w:rPr>
        <w:t>parochie Vught van Sint Lambertus, dominus en magister Leonardus van der Boert presbyter en kanunnik in de Sint Jan, Michael Oems, testament van Elisabeth dr.v.w. Gerardus Arnoldi de Fladeracken</w:t>
      </w:r>
    </w:p>
    <w:p w14:paraId="324B117B" w14:textId="77777777" w:rsidR="00D5028D" w:rsidRPr="002362D8" w:rsidRDefault="00D5028D">
      <w:pPr>
        <w:tabs>
          <w:tab w:val="left" w:pos="6930"/>
        </w:tabs>
        <w:rPr>
          <w:rFonts w:ascii="Arial" w:hAnsi="Arial" w:cs="Arial"/>
          <w:sz w:val="22"/>
          <w:szCs w:val="22"/>
        </w:rPr>
      </w:pPr>
    </w:p>
    <w:p w14:paraId="04EA75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2872</w:t>
      </w:r>
    </w:p>
    <w:p w14:paraId="31A887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252  30 januari 1557 [penultima]</w:t>
      </w:r>
    </w:p>
    <w:p w14:paraId="296257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Johannies zn.v.w. Dionysius Arntss. man van Heylwich zijn vrouw dr.v.w. Wilhelmus Michielss., de helft van een akker van een sesterzaad ter plaatse genaamd </w:t>
      </w:r>
      <w:r w:rsidRPr="002362D8">
        <w:rPr>
          <w:rFonts w:ascii="Arial" w:hAnsi="Arial" w:cs="Arial"/>
          <w:b/>
          <w:sz w:val="22"/>
          <w:szCs w:val="22"/>
          <w:u w:val="single"/>
        </w:rPr>
        <w:t>het Wybosch</w:t>
      </w:r>
      <w:r w:rsidRPr="002362D8">
        <w:rPr>
          <w:rFonts w:ascii="Arial" w:hAnsi="Arial" w:cs="Arial"/>
          <w:sz w:val="22"/>
          <w:szCs w:val="22"/>
        </w:rPr>
        <w:t xml:space="preserve"> met als belendingen Hubertus van der Hagen, Barbara Snijers, de gemene straat, verkoop aan Wolterus zn.v.w. Johannis Wouterss. en Agneta zijn vrouw dr.v.w. Wilhelmus Michielss.</w:t>
      </w:r>
    </w:p>
    <w:p w14:paraId="3CB7E704" w14:textId="77777777" w:rsidR="00D5028D" w:rsidRPr="002362D8" w:rsidRDefault="00D5028D">
      <w:pPr>
        <w:tabs>
          <w:tab w:val="left" w:pos="6930"/>
        </w:tabs>
        <w:rPr>
          <w:rFonts w:ascii="Arial" w:hAnsi="Arial" w:cs="Arial"/>
          <w:sz w:val="22"/>
          <w:szCs w:val="22"/>
        </w:rPr>
      </w:pPr>
    </w:p>
    <w:p w14:paraId="762653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2873</w:t>
      </w:r>
    </w:p>
    <w:p w14:paraId="3766E7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484  februari 1557 [twijfels over 1358]</w:t>
      </w:r>
    </w:p>
    <w:p w14:paraId="01BEA24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Henricus zn.v.w. Theodoricus van der Borse man van Margareta zijn vrouw dr.v.w. Gerardus Goussunss. heeft verkocht aan Adrianus zn.v. Daniel zn.v.w. Willem Gerartss. een erfppacht van 1 malder rogge te betalen op de feestdag van Maria Lichtmis [2 februari], uit huis erf hof en erfgoederen </w:t>
      </w:r>
      <w:r w:rsidRPr="002362D8">
        <w:rPr>
          <w:rFonts w:ascii="Arial" w:hAnsi="Arial" w:cs="Arial"/>
          <w:b/>
          <w:sz w:val="22"/>
          <w:szCs w:val="22"/>
          <w:u w:val="single"/>
        </w:rPr>
        <w:t>aen de Heije</w:t>
      </w:r>
      <w:r w:rsidRPr="002362D8">
        <w:rPr>
          <w:rFonts w:ascii="Arial" w:hAnsi="Arial" w:cs="Arial"/>
          <w:sz w:val="22"/>
          <w:szCs w:val="22"/>
        </w:rPr>
        <w:t xml:space="preserve"> met als belendingen Henricus Voets, Johanna weduwe van wijlen Johannis Eymbertss., de gemene straat, Katharina weduwe van wijlen Henricus van den Borse</w:t>
      </w:r>
    </w:p>
    <w:p w14:paraId="09635E59" w14:textId="77777777" w:rsidR="00D5028D" w:rsidRPr="002362D8" w:rsidRDefault="00D5028D">
      <w:pPr>
        <w:tabs>
          <w:tab w:val="left" w:pos="6930"/>
        </w:tabs>
        <w:rPr>
          <w:rFonts w:ascii="Arial" w:hAnsi="Arial" w:cs="Arial"/>
          <w:sz w:val="22"/>
          <w:szCs w:val="22"/>
        </w:rPr>
      </w:pPr>
    </w:p>
    <w:p w14:paraId="442741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2874</w:t>
      </w:r>
    </w:p>
    <w:p w14:paraId="3113E1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160v februari 1557</w:t>
      </w:r>
    </w:p>
    <w:p w14:paraId="62CB4B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Maria weduwe van wijlen Henricus Ghysbertss. heeft verkocht aan Christianus Henricxss. van der Aa een erfpacht van 1 mud rogge Bossche maat te betalen op Maria Lichtmis [2 februari] uit een stuk akkerland genaamd </w:t>
      </w:r>
      <w:r w:rsidRPr="002362D8">
        <w:rPr>
          <w:rFonts w:ascii="Arial" w:hAnsi="Arial" w:cs="Arial"/>
          <w:b/>
          <w:sz w:val="22"/>
          <w:szCs w:val="22"/>
          <w:u w:val="single"/>
        </w:rPr>
        <w:t>het Lyemschelant aen den Borne</w:t>
      </w:r>
      <w:r w:rsidRPr="002362D8">
        <w:rPr>
          <w:rFonts w:ascii="Arial" w:hAnsi="Arial" w:cs="Arial"/>
          <w:sz w:val="22"/>
          <w:szCs w:val="22"/>
        </w:rPr>
        <w:t xml:space="preserve"> met als belendingen Henricus Brants, de kinderen van Paulus Janssen, </w:t>
      </w:r>
      <w:r w:rsidRPr="002362D8">
        <w:rPr>
          <w:rFonts w:ascii="Arial" w:hAnsi="Arial" w:cs="Arial"/>
          <w:b/>
          <w:sz w:val="22"/>
          <w:szCs w:val="22"/>
          <w:u w:val="single"/>
        </w:rPr>
        <w:t>Dominus Andreas Lambertss. van Uden presbyter,</w:t>
      </w:r>
      <w:r w:rsidRPr="002362D8">
        <w:rPr>
          <w:rFonts w:ascii="Arial" w:hAnsi="Arial" w:cs="Arial"/>
          <w:sz w:val="22"/>
          <w:szCs w:val="22"/>
        </w:rPr>
        <w:t xml:space="preserve"> Johannis Janssen van gerwen, uit een akker van 6 lopensen opt Gemeijn Velt met als belendingen Jacobus Meeus en meer anderen, Johannis van den Oethelaer</w:t>
      </w:r>
    </w:p>
    <w:p w14:paraId="2C1A2E8E" w14:textId="77777777" w:rsidR="00D5028D" w:rsidRPr="002362D8" w:rsidRDefault="00D5028D">
      <w:pPr>
        <w:tabs>
          <w:tab w:val="left" w:pos="6930"/>
        </w:tabs>
        <w:rPr>
          <w:rFonts w:ascii="Arial" w:hAnsi="Arial" w:cs="Arial"/>
          <w:sz w:val="22"/>
          <w:szCs w:val="22"/>
        </w:rPr>
      </w:pPr>
    </w:p>
    <w:p w14:paraId="0378C4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2875</w:t>
      </w:r>
    </w:p>
    <w:p w14:paraId="4B2182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188v  16 februari 1557</w:t>
      </w:r>
    </w:p>
    <w:p w14:paraId="5F972B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Peter Henricxss. man van Johanna dr.v.w. Henricus Gheroncx heeft verkocht aan Walterus zn.v.w. Boudewinus Andriessoen, een erfcijns van 2 gl. te betalen op de feestdag van Sint Maarten [11 november] uit een stuk land </w:t>
      </w:r>
      <w:r w:rsidRPr="002362D8">
        <w:rPr>
          <w:rFonts w:ascii="Arial" w:hAnsi="Arial" w:cs="Arial"/>
          <w:b/>
          <w:sz w:val="22"/>
          <w:szCs w:val="22"/>
          <w:u w:val="single"/>
        </w:rPr>
        <w:t>opt Gemeijn Velt</w:t>
      </w:r>
      <w:r w:rsidRPr="002362D8">
        <w:rPr>
          <w:rFonts w:ascii="Arial" w:hAnsi="Arial" w:cs="Arial"/>
          <w:sz w:val="22"/>
          <w:szCs w:val="22"/>
        </w:rPr>
        <w:t xml:space="preserve"> </w:t>
      </w:r>
      <w:r w:rsidRPr="002362D8">
        <w:rPr>
          <w:rFonts w:ascii="Arial" w:hAnsi="Arial" w:cs="Arial"/>
          <w:b/>
          <w:sz w:val="22"/>
          <w:szCs w:val="22"/>
          <w:u w:val="single"/>
        </w:rPr>
        <w:t>nabij de kerk</w:t>
      </w:r>
      <w:r w:rsidRPr="002362D8">
        <w:rPr>
          <w:rFonts w:ascii="Arial" w:hAnsi="Arial" w:cs="Arial"/>
          <w:sz w:val="22"/>
          <w:szCs w:val="22"/>
        </w:rPr>
        <w:t xml:space="preserve">, met in de marge: Gertrudis dr.v.w. Hermanus van Schaer, Anthonius Mathias van Littensborch dd. 25 februari 1619 ondertekend door Dankers </w:t>
      </w:r>
    </w:p>
    <w:p w14:paraId="4573963D" w14:textId="77777777" w:rsidR="00D5028D" w:rsidRPr="002362D8" w:rsidRDefault="00D5028D">
      <w:pPr>
        <w:tabs>
          <w:tab w:val="left" w:pos="6930"/>
        </w:tabs>
        <w:rPr>
          <w:rFonts w:ascii="Arial" w:hAnsi="Arial" w:cs="Arial"/>
          <w:sz w:val="22"/>
          <w:szCs w:val="22"/>
        </w:rPr>
      </w:pPr>
    </w:p>
    <w:p w14:paraId="7E578E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2876</w:t>
      </w:r>
    </w:p>
    <w:p w14:paraId="000E5D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271v  4 februari 1557</w:t>
      </w:r>
    </w:p>
    <w:p w14:paraId="421ABB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dr.v.w. Egidius van Gael heeft verkocht aan Anna dr.v. Everardus van den Staeck zn.v.w. Hernricus van den Staeck [dubieus] een erfpacht van 1 mud rogge Bossche maat uit een malderzaad land ter plaatse </w:t>
      </w:r>
      <w:r w:rsidRPr="002362D8">
        <w:rPr>
          <w:rFonts w:ascii="Arial" w:hAnsi="Arial" w:cs="Arial"/>
          <w:b/>
          <w:sz w:val="22"/>
          <w:szCs w:val="22"/>
          <w:u w:val="single"/>
        </w:rPr>
        <w:t xml:space="preserve">Oethelaer </w:t>
      </w:r>
      <w:r w:rsidRPr="002362D8">
        <w:rPr>
          <w:rFonts w:ascii="Arial" w:hAnsi="Arial" w:cs="Arial"/>
          <w:sz w:val="22"/>
          <w:szCs w:val="22"/>
        </w:rPr>
        <w:t xml:space="preserve">met als belendingen Peter Paulss., Nycolaes Geerlincx, </w:t>
      </w:r>
    </w:p>
    <w:p w14:paraId="16982A5F" w14:textId="77777777" w:rsidR="00D5028D" w:rsidRPr="002362D8" w:rsidRDefault="00D5028D">
      <w:pPr>
        <w:tabs>
          <w:tab w:val="left" w:pos="6930"/>
        </w:tabs>
        <w:rPr>
          <w:rFonts w:ascii="Arial" w:hAnsi="Arial" w:cs="Arial"/>
          <w:sz w:val="22"/>
          <w:szCs w:val="22"/>
        </w:rPr>
      </w:pPr>
    </w:p>
    <w:p w14:paraId="669E2B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2877</w:t>
      </w:r>
    </w:p>
    <w:p w14:paraId="5D04D3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282v  8 februari 1557</w:t>
      </w:r>
    </w:p>
    <w:p w14:paraId="1D26AA7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Someren den Bredenwech</w:t>
      </w:r>
      <w:r w:rsidRPr="002362D8">
        <w:rPr>
          <w:rFonts w:ascii="Arial" w:hAnsi="Arial" w:cs="Arial"/>
          <w:sz w:val="22"/>
          <w:szCs w:val="22"/>
        </w:rPr>
        <w:t>; Lambrecht zn.v.w. Joris Willemss. – vermelding Schijndel niet gevonden – misschien op 283</w:t>
      </w:r>
    </w:p>
    <w:p w14:paraId="6F672CEA" w14:textId="77777777" w:rsidR="00D5028D" w:rsidRPr="002362D8" w:rsidRDefault="00D5028D">
      <w:pPr>
        <w:tabs>
          <w:tab w:val="left" w:pos="6930"/>
        </w:tabs>
        <w:rPr>
          <w:rFonts w:ascii="Arial" w:hAnsi="Arial" w:cs="Arial"/>
          <w:sz w:val="22"/>
          <w:szCs w:val="22"/>
        </w:rPr>
      </w:pPr>
    </w:p>
    <w:p w14:paraId="6432EC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2878</w:t>
      </w:r>
    </w:p>
    <w:p w14:paraId="10BA99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312  februari 1557</w:t>
      </w:r>
    </w:p>
    <w:p w14:paraId="61B1CD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Reynerus zn.v.w. Goeswinus van den Wouwe man van Hadewich zijn vrouw dr.v.w. Egidius Willemss. van Beke heeft vrkcoht aan Adrianus zn.v.w. Arnoldus – Schijndel verder niet gevonden misschien op 312v</w:t>
      </w:r>
    </w:p>
    <w:p w14:paraId="7D18605A" w14:textId="77777777" w:rsidR="00D5028D" w:rsidRPr="002362D8" w:rsidRDefault="00D5028D">
      <w:pPr>
        <w:tabs>
          <w:tab w:val="left" w:pos="6930"/>
        </w:tabs>
        <w:rPr>
          <w:rFonts w:ascii="Arial" w:hAnsi="Arial" w:cs="Arial"/>
          <w:sz w:val="22"/>
          <w:szCs w:val="22"/>
        </w:rPr>
      </w:pPr>
    </w:p>
    <w:p w14:paraId="2B3561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2879</w:t>
      </w:r>
    </w:p>
    <w:p w14:paraId="39E34D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337v  februari 1557</w:t>
      </w:r>
    </w:p>
    <w:p w14:paraId="602A72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Ricardus zn.v.w. Henricus van den Bogart heeft verk</w:t>
      </w:r>
      <w:r w:rsidR="004B6B76" w:rsidRPr="002362D8">
        <w:rPr>
          <w:rFonts w:ascii="Arial" w:hAnsi="Arial" w:cs="Arial"/>
          <w:sz w:val="22"/>
          <w:szCs w:val="22"/>
        </w:rPr>
        <w:t>oc</w:t>
      </w:r>
      <w:r w:rsidRPr="002362D8">
        <w:rPr>
          <w:rFonts w:ascii="Arial" w:hAnsi="Arial" w:cs="Arial"/>
          <w:sz w:val="22"/>
          <w:szCs w:val="22"/>
        </w:rPr>
        <w:t>ht aan de zoon van Henricus Kemp een erfpacht te betalen op de feestdag van Sint Petrus ad Cathedra [22 februari] – vermelding Schijndel niet gevonden – misschien op 338</w:t>
      </w:r>
    </w:p>
    <w:p w14:paraId="57810BD6" w14:textId="77777777" w:rsidR="00D5028D" w:rsidRPr="002362D8" w:rsidRDefault="00D5028D">
      <w:pPr>
        <w:tabs>
          <w:tab w:val="left" w:pos="6930"/>
        </w:tabs>
        <w:rPr>
          <w:rFonts w:ascii="Arial" w:hAnsi="Arial" w:cs="Arial"/>
          <w:sz w:val="22"/>
          <w:szCs w:val="22"/>
        </w:rPr>
      </w:pPr>
    </w:p>
    <w:p w14:paraId="0CAFF3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2880</w:t>
      </w:r>
    </w:p>
    <w:p w14:paraId="5522F8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487  29 maart 1557</w:t>
      </w:r>
    </w:p>
    <w:p w14:paraId="3996C9A2" w14:textId="77777777" w:rsidR="00D5028D" w:rsidRPr="002362D8" w:rsidRDefault="00D5028D">
      <w:pPr>
        <w:tabs>
          <w:tab w:val="left" w:pos="6930"/>
        </w:tabs>
        <w:rPr>
          <w:rFonts w:ascii="Arial" w:hAnsi="Arial" w:cs="Arial"/>
          <w:b/>
          <w:sz w:val="22"/>
          <w:szCs w:val="22"/>
        </w:rPr>
      </w:pPr>
      <w:r w:rsidRPr="002362D8">
        <w:rPr>
          <w:rFonts w:ascii="Arial" w:hAnsi="Arial" w:cs="Arial"/>
          <w:sz w:val="22"/>
          <w:szCs w:val="22"/>
        </w:rPr>
        <w:t xml:space="preserve">Ghysbertus zn.v.w. Johannis Cock weduwnaar van wijlen Agnes zijn vrouw dr.v.w. Anthonius van Achel, testament van Agnes, stukken akkerland genaamd </w:t>
      </w:r>
      <w:r w:rsidRPr="002362D8">
        <w:rPr>
          <w:rFonts w:ascii="Arial" w:hAnsi="Arial" w:cs="Arial"/>
          <w:b/>
          <w:sz w:val="22"/>
          <w:szCs w:val="22"/>
          <w:u w:val="single"/>
        </w:rPr>
        <w:t>de Vijff Strepen</w:t>
      </w:r>
      <w:r w:rsidRPr="002362D8">
        <w:rPr>
          <w:rFonts w:ascii="Arial" w:hAnsi="Arial" w:cs="Arial"/>
          <w:sz w:val="22"/>
          <w:szCs w:val="22"/>
        </w:rPr>
        <w:t xml:space="preserve"> met als belendingen de kinderen van wijlen Johannes van den Gasthuijs, Reynerus zn.v.w. Peter zn.v.w. Henricus Wouterss., idem de kinderen van wijlen Martinus van Elmpt, Rutger </w:t>
      </w:r>
      <w:r w:rsidRPr="002362D8">
        <w:rPr>
          <w:rFonts w:ascii="Arial" w:hAnsi="Arial" w:cs="Arial"/>
          <w:sz w:val="22"/>
          <w:szCs w:val="22"/>
        </w:rPr>
        <w:lastRenderedPageBreak/>
        <w:t xml:space="preserve">van Dullecom, Johannes Geroncxss., idem 4 strepen land met als belendingen Johannis zn.v.w. Wautgerus Daemss. man van Elysabeth zijn vrouw dr.v.w. Peter zn.v.w. Henricus Wouterss. transport aan Willelmus van Broegel zn.v.w. Thoemas </w:t>
      </w:r>
      <w:r w:rsidRPr="002362D8">
        <w:rPr>
          <w:rFonts w:ascii="Arial" w:hAnsi="Arial" w:cs="Arial"/>
          <w:b/>
          <w:sz w:val="22"/>
          <w:szCs w:val="22"/>
          <w:u w:val="single"/>
        </w:rPr>
        <w:t>tinctor = verwer</w:t>
      </w:r>
      <w:r w:rsidRPr="002362D8">
        <w:rPr>
          <w:rFonts w:ascii="Arial" w:hAnsi="Arial" w:cs="Arial"/>
          <w:sz w:val="22"/>
          <w:szCs w:val="22"/>
        </w:rPr>
        <w:t xml:space="preserve">, Barbara Cocx dr.v.w. Johannis Cocx weduwe van wijlen Johannes van de Wyel, Johannes van Broegel en Margareta zijn vrouw en hun erfgenamen </w:t>
      </w:r>
    </w:p>
    <w:p w14:paraId="68C2210B" w14:textId="77777777" w:rsidR="00D5028D" w:rsidRPr="002362D8" w:rsidRDefault="00D5028D">
      <w:pPr>
        <w:tabs>
          <w:tab w:val="left" w:pos="6930"/>
        </w:tabs>
        <w:rPr>
          <w:rFonts w:ascii="Arial" w:hAnsi="Arial" w:cs="Arial"/>
          <w:sz w:val="22"/>
          <w:szCs w:val="22"/>
        </w:rPr>
      </w:pPr>
    </w:p>
    <w:p w14:paraId="7A7A90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2881</w:t>
      </w:r>
    </w:p>
    <w:p w14:paraId="4B192C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265v  maart 1557</w:t>
      </w:r>
    </w:p>
    <w:p w14:paraId="1FD1D3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Martinus zn.v.w. Johannes Mathyssoen man van Catherina zijn vrouw dr.v.w. Nycolaes Vervest heeft verkocht aan Henricus zn.v.w. Robbertus Henricxss. van den Oudenhuys een erfpacht van een malder rogge te betalen op de feestdag van Maria Boodschap [25 maart] uit huis erf hof esthuis en akkerland 3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Lambertus Pauwelss., de </w:t>
      </w:r>
      <w:r w:rsidRPr="002362D8">
        <w:rPr>
          <w:rFonts w:ascii="Arial" w:hAnsi="Arial" w:cs="Arial"/>
          <w:b/>
          <w:sz w:val="22"/>
          <w:szCs w:val="22"/>
          <w:u w:val="single"/>
        </w:rPr>
        <w:t>Zusters van Orthen</w:t>
      </w:r>
      <w:r w:rsidRPr="002362D8">
        <w:rPr>
          <w:rFonts w:ascii="Arial" w:hAnsi="Arial" w:cs="Arial"/>
          <w:sz w:val="22"/>
          <w:szCs w:val="22"/>
        </w:rPr>
        <w:t xml:space="preserve">, grondcijns een ½ oude grote aan de </w:t>
      </w:r>
      <w:r w:rsidRPr="002362D8">
        <w:rPr>
          <w:rFonts w:ascii="Arial" w:hAnsi="Arial" w:cs="Arial"/>
          <w:b/>
          <w:sz w:val="22"/>
          <w:szCs w:val="22"/>
          <w:u w:val="single"/>
        </w:rPr>
        <w:t>Heer van Helmond</w:t>
      </w:r>
      <w:r w:rsidRPr="002362D8">
        <w:rPr>
          <w:rFonts w:ascii="Arial" w:hAnsi="Arial" w:cs="Arial"/>
          <w:sz w:val="22"/>
          <w:szCs w:val="22"/>
        </w:rPr>
        <w:t xml:space="preserve">, 6 gl .en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w:t>
      </w:r>
      <w:r w:rsidRPr="002362D8">
        <w:rPr>
          <w:rFonts w:ascii="Arial" w:hAnsi="Arial" w:cs="Arial"/>
          <w:b/>
          <w:sz w:val="22"/>
          <w:szCs w:val="22"/>
          <w:u w:val="single"/>
        </w:rPr>
        <w:t>Dominus Nycolaas de Roda</w:t>
      </w:r>
    </w:p>
    <w:p w14:paraId="4FAE0232" w14:textId="77777777" w:rsidR="00D5028D" w:rsidRPr="002362D8" w:rsidRDefault="00D5028D">
      <w:pPr>
        <w:tabs>
          <w:tab w:val="left" w:pos="6930"/>
        </w:tabs>
        <w:rPr>
          <w:rFonts w:ascii="Arial" w:hAnsi="Arial" w:cs="Arial"/>
          <w:sz w:val="22"/>
          <w:szCs w:val="22"/>
        </w:rPr>
      </w:pPr>
    </w:p>
    <w:p w14:paraId="61970B8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214</w:t>
      </w:r>
    </w:p>
    <w:p w14:paraId="7AA34D27" w14:textId="77777777" w:rsidR="00D5028D" w:rsidRPr="002362D8" w:rsidRDefault="00D5028D">
      <w:pPr>
        <w:tabs>
          <w:tab w:val="left" w:pos="6930"/>
        </w:tabs>
        <w:rPr>
          <w:rFonts w:ascii="Arial" w:hAnsi="Arial" w:cs="Arial"/>
          <w:sz w:val="22"/>
          <w:szCs w:val="22"/>
        </w:rPr>
      </w:pPr>
    </w:p>
    <w:p w14:paraId="65D3DA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2882</w:t>
      </w:r>
    </w:p>
    <w:p w14:paraId="0B616C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266  maart 1557</w:t>
      </w:r>
    </w:p>
    <w:p w14:paraId="3382EEA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Christoforus zn.v.w. Henricus zn.v.w. Johannis Baldewini van Rijsingen, een erfpcht van 1 mud rogge Bossche maat te betalen op de feestdag van Sint Jacobus apostel [1 mei] uit 2 bunders hooiland in de </w:t>
      </w:r>
      <w:r w:rsidRPr="002362D8">
        <w:rPr>
          <w:rFonts w:ascii="Arial" w:hAnsi="Arial" w:cs="Arial"/>
          <w:b/>
          <w:i/>
          <w:sz w:val="22"/>
          <w:szCs w:val="22"/>
        </w:rPr>
        <w:t>parochie Boxtel ter  plaatse jurisdictie van Liempde</w:t>
      </w:r>
      <w:r w:rsidRPr="002362D8">
        <w:rPr>
          <w:rFonts w:ascii="Arial" w:hAnsi="Arial" w:cs="Arial"/>
          <w:sz w:val="22"/>
          <w:szCs w:val="22"/>
        </w:rPr>
        <w:t xml:space="preserve">; idem huis erf hof 12 lopensen ter plaatse </w:t>
      </w:r>
      <w:r w:rsidRPr="002362D8">
        <w:rPr>
          <w:rFonts w:ascii="Arial" w:hAnsi="Arial" w:cs="Arial"/>
          <w:b/>
          <w:sz w:val="22"/>
          <w:szCs w:val="22"/>
          <w:u w:val="single"/>
        </w:rPr>
        <w:t>opt Oetelaer</w:t>
      </w:r>
      <w:r w:rsidRPr="002362D8">
        <w:rPr>
          <w:rFonts w:ascii="Arial" w:hAnsi="Arial" w:cs="Arial"/>
          <w:sz w:val="22"/>
          <w:szCs w:val="22"/>
        </w:rPr>
        <w:t xml:space="preserve"> met als belendingen Arnoldus Janssen van den Booghart, Baetrice Willem weduwe, idem Cornelis zn.v.w. Wolterus Janss. man van Elisabeth zijn vrouw dr.v.w. Arnoldus Michiels, transport aan Godefridus Buysen Henrcixss. t.b.v. </w:t>
      </w:r>
      <w:r w:rsidRPr="002362D8">
        <w:rPr>
          <w:rFonts w:ascii="Arial" w:hAnsi="Arial" w:cs="Arial"/>
          <w:b/>
          <w:sz w:val="22"/>
          <w:szCs w:val="22"/>
          <w:u w:val="single"/>
        </w:rPr>
        <w:t>Dominus Johannis de Brecht</w:t>
      </w:r>
    </w:p>
    <w:p w14:paraId="410A4BDE" w14:textId="77777777" w:rsidR="00D5028D" w:rsidRPr="002362D8" w:rsidRDefault="00D5028D">
      <w:pPr>
        <w:tabs>
          <w:tab w:val="left" w:pos="6930"/>
        </w:tabs>
        <w:rPr>
          <w:rFonts w:ascii="Arial" w:hAnsi="Arial" w:cs="Arial"/>
          <w:b/>
          <w:sz w:val="22"/>
          <w:szCs w:val="22"/>
          <w:u w:val="single"/>
        </w:rPr>
      </w:pPr>
    </w:p>
    <w:p w14:paraId="430D5D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2883</w:t>
      </w:r>
    </w:p>
    <w:p w14:paraId="72BFB6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267v  24 maart 1557</w:t>
      </w:r>
    </w:p>
    <w:p w14:paraId="3FC7FF5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Anna weduwe van wijlen Willelmus zn.v.w. Johannis Willemss. en Walterus zn.v.w. Johannis genaamd Guldemans, Henricus zn.v.w. Peter Scheers, Emondus zn.v.w. Godefridus Ackermans, een kamp land zijnde groesveld 2 bunders groot ter plaatse </w:t>
      </w:r>
      <w:r w:rsidRPr="002362D8">
        <w:rPr>
          <w:rFonts w:ascii="Arial" w:hAnsi="Arial" w:cs="Arial"/>
          <w:b/>
          <w:sz w:val="22"/>
          <w:szCs w:val="22"/>
          <w:u w:val="single"/>
        </w:rPr>
        <w:t xml:space="preserve">Scryvershoeve in Elde </w:t>
      </w:r>
      <w:r w:rsidRPr="002362D8">
        <w:rPr>
          <w:rFonts w:ascii="Arial" w:hAnsi="Arial" w:cs="Arial"/>
          <w:sz w:val="22"/>
          <w:szCs w:val="22"/>
        </w:rPr>
        <w:t xml:space="preserve">met als belendingen Christianus Lambertss. van Zochel, Johannis Rutthen </w:t>
      </w:r>
      <w:r w:rsidRPr="002362D8">
        <w:rPr>
          <w:rFonts w:ascii="Arial" w:hAnsi="Arial" w:cs="Arial"/>
          <w:b/>
          <w:sz w:val="22"/>
          <w:szCs w:val="22"/>
          <w:u w:val="single"/>
        </w:rPr>
        <w:t>cupificis = kuiper</w:t>
      </w:r>
      <w:r w:rsidRPr="002362D8">
        <w:rPr>
          <w:rFonts w:ascii="Arial" w:hAnsi="Arial" w:cs="Arial"/>
          <w:sz w:val="22"/>
          <w:szCs w:val="22"/>
        </w:rPr>
        <w:t xml:space="preserve">, Rycaldus Ghyben, Johannis Janss., verkocht aan Leonius zn.v. Theodoricus van Wyck Lueniss. t.b.v. Anna weduwe van Albertus, cijns van 2 oude groten aan Anna weduwe van wijlen Albertus de Daventrai, 6 gl. aan Anna weduwe van wijlen Nycolaas van Ravesteyn, een mud rogge aan Henricus Janssen van Gerwen, een mud rogge aan Arnoldus Janssen </w:t>
      </w:r>
      <w:r w:rsidRPr="002362D8">
        <w:rPr>
          <w:rFonts w:ascii="Arial" w:hAnsi="Arial" w:cs="Arial"/>
          <w:b/>
          <w:sz w:val="22"/>
          <w:szCs w:val="22"/>
          <w:u w:val="single"/>
        </w:rPr>
        <w:t>pistor - bakker</w:t>
      </w:r>
    </w:p>
    <w:p w14:paraId="769BC695" w14:textId="77777777" w:rsidR="00D5028D" w:rsidRPr="002362D8" w:rsidRDefault="00D5028D">
      <w:pPr>
        <w:tabs>
          <w:tab w:val="left" w:pos="6930"/>
        </w:tabs>
        <w:rPr>
          <w:rFonts w:ascii="Arial" w:hAnsi="Arial" w:cs="Arial"/>
          <w:b/>
          <w:sz w:val="22"/>
          <w:szCs w:val="22"/>
          <w:u w:val="single"/>
        </w:rPr>
      </w:pPr>
    </w:p>
    <w:p w14:paraId="511E26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2884</w:t>
      </w:r>
    </w:p>
    <w:p w14:paraId="0CB358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21  maart 1557</w:t>
      </w:r>
    </w:p>
    <w:p w14:paraId="5767D92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Boxtel den Borchacker</w:t>
      </w:r>
      <w:r w:rsidRPr="002362D8">
        <w:rPr>
          <w:rFonts w:ascii="Arial" w:hAnsi="Arial" w:cs="Arial"/>
          <w:sz w:val="22"/>
          <w:szCs w:val="22"/>
        </w:rPr>
        <w:t xml:space="preserve"> ; Egidius zn.v.w. Joahnnis Pennincx heeft verkocht aan Joahnnis zn.v. Arnoldus Janss. een erfpacht van 1 mud rogge te betalen op de feestdag van Sint Jacobus apostel [1 mei] uit een akker van 3 lopensen ter plaatse </w:t>
      </w:r>
      <w:r w:rsidRPr="002362D8">
        <w:rPr>
          <w:rFonts w:ascii="Arial" w:hAnsi="Arial" w:cs="Arial"/>
          <w:b/>
          <w:sz w:val="22"/>
          <w:szCs w:val="22"/>
          <w:u w:val="single"/>
        </w:rPr>
        <w:t>die Boenre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en Henricus van den Bogaert; onderaan Tonis Korsten van Schijndel 18 juni 1603 (?) ondertekend door Hees [dubieus]</w:t>
      </w:r>
    </w:p>
    <w:p w14:paraId="4601E769" w14:textId="77777777" w:rsidR="00D5028D" w:rsidRPr="002362D8" w:rsidRDefault="00D5028D">
      <w:pPr>
        <w:tabs>
          <w:tab w:val="left" w:pos="6930"/>
        </w:tabs>
        <w:rPr>
          <w:rFonts w:ascii="Arial" w:hAnsi="Arial" w:cs="Arial"/>
          <w:sz w:val="22"/>
          <w:szCs w:val="22"/>
        </w:rPr>
      </w:pPr>
    </w:p>
    <w:p w14:paraId="52177C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2885</w:t>
      </w:r>
    </w:p>
    <w:p w14:paraId="6A1DFC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34v  maart 1557</w:t>
      </w:r>
    </w:p>
    <w:p w14:paraId="1B661E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Henricus zn.v.w. Johannis de Rijsingen, een erfcins van 3 gl. te betalen op de feestdag van Maria Lichtmis [2 februari] uit een bunder land genaamd </w:t>
      </w:r>
      <w:r w:rsidRPr="002362D8">
        <w:rPr>
          <w:rFonts w:ascii="Arial" w:hAnsi="Arial" w:cs="Arial"/>
          <w:b/>
          <w:sz w:val="22"/>
          <w:szCs w:val="22"/>
          <w:u w:val="single"/>
        </w:rPr>
        <w:t>supra Haubraken gemeenlijk genaamd Bijstervelt</w:t>
      </w:r>
      <w:r w:rsidRPr="002362D8">
        <w:rPr>
          <w:rFonts w:ascii="Arial" w:hAnsi="Arial" w:cs="Arial"/>
          <w:sz w:val="22"/>
          <w:szCs w:val="22"/>
        </w:rPr>
        <w:t xml:space="preserve"> met als belendingen Wolterus Hoernkens met meer anderen, de erfgenamen van Johannis Delis, Rutgerus zn.v. Johannis Ruttensoen, transport aan Henricus zn.v.Johannis van Rijsingen en Adrianus Arntss. man van Maria zijn vrouw dr.v. Theodoricus Alarts</w:t>
      </w:r>
    </w:p>
    <w:p w14:paraId="37B6655F" w14:textId="77777777" w:rsidR="00D5028D" w:rsidRPr="002362D8" w:rsidRDefault="00D5028D">
      <w:pPr>
        <w:tabs>
          <w:tab w:val="left" w:pos="6930"/>
        </w:tabs>
        <w:rPr>
          <w:rFonts w:ascii="Arial" w:hAnsi="Arial" w:cs="Arial"/>
          <w:sz w:val="22"/>
          <w:szCs w:val="22"/>
        </w:rPr>
      </w:pPr>
    </w:p>
    <w:p w14:paraId="6B5BBB23" w14:textId="77777777" w:rsidR="00D5028D" w:rsidRPr="002362D8" w:rsidRDefault="00D5028D">
      <w:pPr>
        <w:tabs>
          <w:tab w:val="left" w:pos="6930"/>
        </w:tabs>
        <w:rPr>
          <w:rFonts w:ascii="Arial" w:hAnsi="Arial" w:cs="Arial"/>
          <w:sz w:val="22"/>
          <w:szCs w:val="22"/>
        </w:rPr>
      </w:pPr>
    </w:p>
    <w:p w14:paraId="39270E73" w14:textId="77777777" w:rsidR="00D5028D" w:rsidRPr="002362D8" w:rsidRDefault="00D5028D">
      <w:pPr>
        <w:tabs>
          <w:tab w:val="left" w:pos="6930"/>
        </w:tabs>
        <w:rPr>
          <w:rFonts w:ascii="Arial" w:hAnsi="Arial" w:cs="Arial"/>
          <w:sz w:val="22"/>
          <w:szCs w:val="22"/>
        </w:rPr>
      </w:pPr>
    </w:p>
    <w:p w14:paraId="2A6218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2886</w:t>
      </w:r>
    </w:p>
    <w:p w14:paraId="10503F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38v  maart 1557</w:t>
      </w:r>
    </w:p>
    <w:p w14:paraId="71948D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Willemss. man van Lana zijn vrouw dr.v.w. Egidius van Gael heeft verkocht een erfcijns van 4 gl. te betalen op de feestdag van Maria Lichtmis uit huis erf hof en erfgoederen ter plaatse </w:t>
      </w:r>
      <w:r w:rsidRPr="002362D8">
        <w:rPr>
          <w:rFonts w:ascii="Arial" w:hAnsi="Arial" w:cs="Arial"/>
          <w:b/>
          <w:sz w:val="22"/>
          <w:szCs w:val="22"/>
          <w:u w:val="single"/>
        </w:rPr>
        <w:t>in de Elde</w:t>
      </w:r>
      <w:r w:rsidRPr="002362D8">
        <w:rPr>
          <w:rFonts w:ascii="Arial" w:hAnsi="Arial" w:cs="Arial"/>
          <w:sz w:val="22"/>
          <w:szCs w:val="22"/>
        </w:rPr>
        <w:t xml:space="preserve"> met als belendingen Cjristianus van der Aa en Theodoricus Gyben</w:t>
      </w:r>
    </w:p>
    <w:p w14:paraId="6B1551C7" w14:textId="77777777" w:rsidR="00D5028D" w:rsidRPr="002362D8" w:rsidRDefault="00D5028D">
      <w:pPr>
        <w:tabs>
          <w:tab w:val="left" w:pos="6930"/>
        </w:tabs>
        <w:rPr>
          <w:rFonts w:ascii="Arial" w:hAnsi="Arial" w:cs="Arial"/>
          <w:sz w:val="22"/>
          <w:szCs w:val="22"/>
        </w:rPr>
      </w:pPr>
    </w:p>
    <w:p w14:paraId="2BEF1E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2887</w:t>
      </w:r>
    </w:p>
    <w:p w14:paraId="0F6776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49v  maart 1557</w:t>
      </w:r>
    </w:p>
    <w:p w14:paraId="0F3263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Jacobus Pennincx zn.v.w. Willem Pennincx heeft verkocht t.b.v. het </w:t>
      </w:r>
      <w:r w:rsidRPr="002362D8">
        <w:rPr>
          <w:rFonts w:ascii="Arial" w:hAnsi="Arial" w:cs="Arial"/>
          <w:b/>
          <w:sz w:val="22"/>
          <w:szCs w:val="22"/>
          <w:u w:val="single"/>
        </w:rPr>
        <w:t>Convent van de Predikheren</w:t>
      </w:r>
      <w:r w:rsidRPr="002362D8">
        <w:rPr>
          <w:rFonts w:ascii="Arial" w:hAnsi="Arial" w:cs="Arial"/>
          <w:sz w:val="22"/>
          <w:szCs w:val="22"/>
        </w:rPr>
        <w:t xml:space="preserve"> een erfpacht van een ½ mud rogge Bossche maat te betalen op de feestdag van Maria Lichtmis uit een huis erf hof en erfgoederen 3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het genoemde Convent, een cijns van een ½ pond aan het </w:t>
      </w:r>
      <w:r w:rsidRPr="002362D8">
        <w:rPr>
          <w:rFonts w:ascii="Arial" w:hAnsi="Arial" w:cs="Arial"/>
          <w:b/>
          <w:sz w:val="22"/>
          <w:szCs w:val="22"/>
          <w:u w:val="single"/>
        </w:rPr>
        <w:t>Eerbiedwaardig Sacrament in de kerk van St.Jan in ’s-Hertogenbosch</w:t>
      </w:r>
      <w:r w:rsidRPr="002362D8">
        <w:rPr>
          <w:rFonts w:ascii="Arial" w:hAnsi="Arial" w:cs="Arial"/>
          <w:sz w:val="22"/>
          <w:szCs w:val="22"/>
        </w:rPr>
        <w:t>, met in de marge: Johannes zn.v.w. Lambertus die Decker de Schijnle d d. 29 mei 1557</w:t>
      </w:r>
    </w:p>
    <w:p w14:paraId="1B0D00F2" w14:textId="77777777" w:rsidR="00D5028D" w:rsidRPr="002362D8" w:rsidRDefault="00D5028D">
      <w:pPr>
        <w:tabs>
          <w:tab w:val="left" w:pos="6930"/>
        </w:tabs>
        <w:rPr>
          <w:rFonts w:ascii="Arial" w:hAnsi="Arial" w:cs="Arial"/>
          <w:sz w:val="22"/>
          <w:szCs w:val="22"/>
        </w:rPr>
      </w:pPr>
    </w:p>
    <w:p w14:paraId="5CEA06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2888</w:t>
      </w:r>
    </w:p>
    <w:p w14:paraId="1911CE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50  maart 1557</w:t>
      </w:r>
    </w:p>
    <w:p w14:paraId="5B2B69F9"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Lambertus die Decker de Schijnle; idem </w:t>
      </w:r>
      <w:r w:rsidRPr="002362D8">
        <w:rPr>
          <w:rFonts w:ascii="Arial" w:hAnsi="Arial" w:cs="Arial"/>
          <w:b/>
          <w:i/>
          <w:sz w:val="22"/>
          <w:szCs w:val="22"/>
        </w:rPr>
        <w:t>dorp Appelteren in het hertogdom van Gelre</w:t>
      </w:r>
    </w:p>
    <w:p w14:paraId="2B8D6A1F" w14:textId="77777777" w:rsidR="00D5028D" w:rsidRPr="002362D8" w:rsidRDefault="00D5028D">
      <w:pPr>
        <w:tabs>
          <w:tab w:val="left" w:pos="6930"/>
        </w:tabs>
        <w:rPr>
          <w:rFonts w:ascii="Arial" w:hAnsi="Arial" w:cs="Arial"/>
          <w:sz w:val="22"/>
          <w:szCs w:val="22"/>
        </w:rPr>
      </w:pPr>
    </w:p>
    <w:p w14:paraId="6B2CF9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2889</w:t>
      </w:r>
    </w:p>
    <w:p w14:paraId="377F00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55  16 maart 1557</w:t>
      </w:r>
    </w:p>
    <w:p w14:paraId="1E3F50C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Amisius zn.v.w. Peter Muyssen, een stuk akkerland genaamd den Ruperick [dubieus] in de parochie Weelde, de gemeynt van Weelde</w:t>
      </w:r>
      <w:r w:rsidRPr="002362D8">
        <w:rPr>
          <w:rFonts w:ascii="Arial" w:hAnsi="Arial" w:cs="Arial"/>
          <w:sz w:val="22"/>
          <w:szCs w:val="22"/>
        </w:rPr>
        <w:t xml:space="preserve">; idem Adrianus zn.v.w. Egidius Claessen heeft verkocht aan Mechteldis weduwe van wijlen Anthonius de Craendonck een erfpacht van een mud rogge Bossche maat uit een stuk akkerland van 5 lopensen ter plaatse </w:t>
      </w:r>
      <w:r w:rsidRPr="002362D8">
        <w:rPr>
          <w:rFonts w:ascii="Arial" w:hAnsi="Arial" w:cs="Arial"/>
          <w:b/>
          <w:sz w:val="22"/>
          <w:szCs w:val="22"/>
          <w:u w:val="single"/>
        </w:rPr>
        <w:t>het Wijbosch</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Wolterus Thyssen, Johannes van der Cuijlen, Johannes Lucassoen, Amisius Damen</w:t>
      </w:r>
    </w:p>
    <w:p w14:paraId="7E09ADB6" w14:textId="77777777" w:rsidR="00D5028D" w:rsidRPr="002362D8" w:rsidRDefault="00D5028D">
      <w:pPr>
        <w:tabs>
          <w:tab w:val="left" w:pos="6930"/>
        </w:tabs>
        <w:rPr>
          <w:rFonts w:ascii="Arial" w:hAnsi="Arial" w:cs="Arial"/>
          <w:sz w:val="22"/>
          <w:szCs w:val="22"/>
        </w:rPr>
      </w:pPr>
    </w:p>
    <w:p w14:paraId="545A28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2890</w:t>
      </w:r>
    </w:p>
    <w:p w14:paraId="21DA8E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71  maart 1557</w:t>
      </w:r>
    </w:p>
    <w:p w14:paraId="588FAC5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Oisterwijk ter plaatse Berkel, parochie Tilborch</w:t>
      </w:r>
      <w:r w:rsidRPr="002362D8">
        <w:rPr>
          <w:rFonts w:ascii="Arial" w:hAnsi="Arial" w:cs="Arial"/>
          <w:sz w:val="22"/>
          <w:szCs w:val="22"/>
        </w:rPr>
        <w:t xml:space="preserve">; idem Matheus zn.v.w. Egidius Henricxss. heeft verkocht aan Arnoldus Voegels zn.v.w. Armoldus Voegels een erfpacht van 5 sesters rogge te betalen op de feestdag van Maria Boodschap [25 maart] </w:t>
      </w:r>
    </w:p>
    <w:p w14:paraId="1AD3CBA5" w14:textId="77777777" w:rsidR="00D5028D" w:rsidRPr="002362D8" w:rsidRDefault="00D5028D">
      <w:pPr>
        <w:tabs>
          <w:tab w:val="left" w:pos="6930"/>
        </w:tabs>
        <w:rPr>
          <w:rFonts w:ascii="Arial" w:hAnsi="Arial" w:cs="Arial"/>
          <w:sz w:val="22"/>
          <w:szCs w:val="22"/>
        </w:rPr>
      </w:pPr>
    </w:p>
    <w:p w14:paraId="4A382F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2891</w:t>
      </w:r>
    </w:p>
    <w:p w14:paraId="687CF1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77  maart 1557 [Nederlandstalig]</w:t>
      </w:r>
    </w:p>
    <w:p w14:paraId="1C498DA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Vijf mudzaad akkerland in de parochie Oss genoemd op Osser Scharstick</w:t>
      </w:r>
      <w:r w:rsidRPr="002362D8">
        <w:rPr>
          <w:rFonts w:ascii="Arial" w:hAnsi="Arial" w:cs="Arial"/>
          <w:sz w:val="22"/>
          <w:szCs w:val="22"/>
        </w:rPr>
        <w:t xml:space="preserve"> [dubieus]; idem drie morgens land in de parochie Schijndel, Frans Millinck, in de marge: 4 mud rogge 15 mei 1557</w:t>
      </w:r>
    </w:p>
    <w:p w14:paraId="4CCAE999" w14:textId="77777777" w:rsidR="00D5028D" w:rsidRPr="002362D8" w:rsidRDefault="00D5028D">
      <w:pPr>
        <w:tabs>
          <w:tab w:val="left" w:pos="6930"/>
        </w:tabs>
        <w:rPr>
          <w:rFonts w:ascii="Arial" w:hAnsi="Arial" w:cs="Arial"/>
          <w:sz w:val="22"/>
          <w:szCs w:val="22"/>
        </w:rPr>
      </w:pPr>
    </w:p>
    <w:p w14:paraId="1F706E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2892</w:t>
      </w:r>
    </w:p>
    <w:p w14:paraId="3749D9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85  14 maart 1557</w:t>
      </w:r>
    </w:p>
    <w:p w14:paraId="272694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Nyclaus Marcelissen en Matheus zn.v.w. Ghysbertus Pels, Christianus zn.v.w. Johannis van Weerdt, erfcijns van 67 gl., te betalen op de feestdag van Sint Jan de Doper [24 juni]; een kamp land ter plaatse </w:t>
      </w:r>
      <w:r w:rsidRPr="002362D8">
        <w:rPr>
          <w:rFonts w:ascii="Arial" w:hAnsi="Arial" w:cs="Arial"/>
          <w:b/>
          <w:sz w:val="22"/>
          <w:szCs w:val="22"/>
          <w:u w:val="single"/>
        </w:rPr>
        <w:t>int Woudt</w:t>
      </w:r>
      <w:r w:rsidRPr="002362D8">
        <w:rPr>
          <w:rFonts w:ascii="Arial" w:hAnsi="Arial" w:cs="Arial"/>
          <w:sz w:val="22"/>
          <w:szCs w:val="22"/>
        </w:rPr>
        <w:t xml:space="preserve"> naast Wolterus zn.v. Everardus Arntss. en meer anderen </w:t>
      </w:r>
    </w:p>
    <w:p w14:paraId="0E242F30" w14:textId="77777777" w:rsidR="00D5028D" w:rsidRPr="002362D8" w:rsidRDefault="00D5028D">
      <w:pPr>
        <w:tabs>
          <w:tab w:val="left" w:pos="6930"/>
        </w:tabs>
        <w:rPr>
          <w:rFonts w:ascii="Arial" w:hAnsi="Arial" w:cs="Arial"/>
          <w:sz w:val="22"/>
          <w:szCs w:val="22"/>
        </w:rPr>
      </w:pPr>
    </w:p>
    <w:p w14:paraId="1D32FD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2893 </w:t>
      </w:r>
    </w:p>
    <w:p w14:paraId="4840B3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88v  29 maart 1557</w:t>
      </w:r>
    </w:p>
    <w:p w14:paraId="7531A2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Adrianus zn.v.w. Egidius Claessen heeft verkocht aan Katarina dr.v. Adrianus de Schinle weduwe van Gysbertus Henricxss. t.b.v. Johannis Daniel en Lucas broers kinderen van Katarina en Gysbertus, een erfpacht van 1 mud rogge te betalen op de feestdag van Maria Booschap [25 maart] uit een akker van 5 lopensen </w:t>
      </w:r>
      <w:r w:rsidRPr="002362D8">
        <w:rPr>
          <w:rFonts w:ascii="Arial" w:hAnsi="Arial" w:cs="Arial"/>
          <w:b/>
          <w:sz w:val="22"/>
          <w:szCs w:val="22"/>
          <w:u w:val="single"/>
        </w:rPr>
        <w:t>op de Gemeyn Ackeren</w:t>
      </w:r>
      <w:r w:rsidRPr="002362D8">
        <w:rPr>
          <w:rFonts w:ascii="Arial" w:hAnsi="Arial" w:cs="Arial"/>
          <w:sz w:val="22"/>
          <w:szCs w:val="22"/>
        </w:rPr>
        <w:t xml:space="preserve"> met als belendingen Henricus de Rode, de openbare weg, Wolterus Reyners, Johannis zn.v.w. Johannis Willemss.</w:t>
      </w:r>
    </w:p>
    <w:p w14:paraId="0C45A331" w14:textId="77777777" w:rsidR="00D5028D" w:rsidRPr="002362D8" w:rsidRDefault="00D5028D">
      <w:pPr>
        <w:tabs>
          <w:tab w:val="left" w:pos="6930"/>
        </w:tabs>
        <w:rPr>
          <w:rFonts w:ascii="Arial" w:hAnsi="Arial" w:cs="Arial"/>
          <w:sz w:val="22"/>
          <w:szCs w:val="22"/>
        </w:rPr>
      </w:pPr>
    </w:p>
    <w:p w14:paraId="669250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2894</w:t>
      </w:r>
    </w:p>
    <w:p w14:paraId="1638D6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101v  maart 1557</w:t>
      </w:r>
    </w:p>
    <w:p w14:paraId="1D7B14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en Johannes broers , Johannis Wouterss. hebben verkocht aan Adrianus zn.v.w. Egidius Claess. een erfpacht van een ½ mus rogge Bossche maat te betalen op de feestdag van Maria Booschap [25 maart] </w:t>
      </w:r>
    </w:p>
    <w:p w14:paraId="15C266BB" w14:textId="77777777" w:rsidR="00D5028D" w:rsidRPr="002362D8" w:rsidRDefault="00D5028D">
      <w:pPr>
        <w:tabs>
          <w:tab w:val="left" w:pos="6930"/>
        </w:tabs>
        <w:rPr>
          <w:rFonts w:ascii="Arial" w:hAnsi="Arial" w:cs="Arial"/>
          <w:sz w:val="22"/>
          <w:szCs w:val="22"/>
        </w:rPr>
      </w:pPr>
    </w:p>
    <w:p w14:paraId="5DEBDF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2895</w:t>
      </w:r>
    </w:p>
    <w:p w14:paraId="3CFCAE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291v  april 1557</w:t>
      </w:r>
    </w:p>
    <w:p w14:paraId="44BB4F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Gysbert Jans Voetss. man van Agnetis zijn vrouw dr.v.w. Hubertus zn.v.w. Lambertus van den Houtart, een erfcijns van 3 gl., Michael zn.v.w. Johannes Michielss.te betalen op de feestdag van Sint Maarten [11 november]  uit huis eff hof esthuis en akkerland ter plaatse </w:t>
      </w:r>
      <w:r w:rsidRPr="002362D8">
        <w:rPr>
          <w:rFonts w:ascii="Arial" w:hAnsi="Arial" w:cs="Arial"/>
          <w:b/>
          <w:sz w:val="22"/>
          <w:szCs w:val="22"/>
          <w:u w:val="single"/>
        </w:rPr>
        <w:t>tLutteleynde in die Brake</w:t>
      </w:r>
      <w:r w:rsidRPr="002362D8">
        <w:rPr>
          <w:rFonts w:ascii="Arial" w:hAnsi="Arial" w:cs="Arial"/>
          <w:sz w:val="22"/>
          <w:szCs w:val="22"/>
        </w:rPr>
        <w:t xml:space="preserve"> met als belendingen Michael zn.v.w. Johannes Michielss., Theodoricus Goryssen, transport aan Leonius zn.v. Henricus Luenissen van Wyck</w:t>
      </w:r>
    </w:p>
    <w:p w14:paraId="60E3EB28" w14:textId="77777777" w:rsidR="00D5028D" w:rsidRPr="002362D8" w:rsidRDefault="00D5028D">
      <w:pPr>
        <w:tabs>
          <w:tab w:val="left" w:pos="6930"/>
        </w:tabs>
        <w:rPr>
          <w:rFonts w:ascii="Arial" w:hAnsi="Arial" w:cs="Arial"/>
          <w:sz w:val="22"/>
          <w:szCs w:val="22"/>
        </w:rPr>
      </w:pPr>
    </w:p>
    <w:p w14:paraId="22C14B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2896</w:t>
      </w:r>
    </w:p>
    <w:p w14:paraId="6C7866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291v  april 1557</w:t>
      </w:r>
    </w:p>
    <w:p w14:paraId="620204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Gysbert Jan Voetss. man van Agnetis zijn vrouw dr.v.w. Hubertus zn.v.w. Lambertus van den Houtart – zie tekst van bovenstaande akte!</w:t>
      </w:r>
    </w:p>
    <w:p w14:paraId="02667EE0" w14:textId="77777777" w:rsidR="00D5028D" w:rsidRPr="002362D8" w:rsidRDefault="00D5028D">
      <w:pPr>
        <w:tabs>
          <w:tab w:val="left" w:pos="6930"/>
        </w:tabs>
        <w:rPr>
          <w:rFonts w:ascii="Arial" w:hAnsi="Arial" w:cs="Arial"/>
          <w:sz w:val="22"/>
          <w:szCs w:val="22"/>
        </w:rPr>
      </w:pPr>
    </w:p>
    <w:p w14:paraId="311E1305"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215</w:t>
      </w:r>
    </w:p>
    <w:p w14:paraId="69CC70C5" w14:textId="77777777" w:rsidR="00D5028D" w:rsidRPr="002362D8" w:rsidRDefault="00D5028D">
      <w:pPr>
        <w:tabs>
          <w:tab w:val="left" w:pos="6930"/>
        </w:tabs>
        <w:rPr>
          <w:rFonts w:ascii="Arial" w:hAnsi="Arial" w:cs="Arial"/>
          <w:sz w:val="22"/>
          <w:szCs w:val="22"/>
          <w:lang w:val="en-US"/>
        </w:rPr>
      </w:pPr>
    </w:p>
    <w:p w14:paraId="630F311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2897</w:t>
      </w:r>
    </w:p>
    <w:p w14:paraId="58DC604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1371  folio 299v  8 april 1557</w:t>
      </w:r>
    </w:p>
    <w:p w14:paraId="1965905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Nuland ter plaatse Wilhuysen</w:t>
      </w:r>
      <w:r w:rsidRPr="002362D8">
        <w:rPr>
          <w:rFonts w:ascii="Arial" w:hAnsi="Arial" w:cs="Arial"/>
          <w:sz w:val="22"/>
          <w:szCs w:val="22"/>
        </w:rPr>
        <w:t>; idem Gysbertus die Bever zn.v.w. Henricus die Bever heeft verk</w:t>
      </w:r>
      <w:r w:rsidR="004B6B76" w:rsidRPr="002362D8">
        <w:rPr>
          <w:rFonts w:ascii="Arial" w:hAnsi="Arial" w:cs="Arial"/>
          <w:sz w:val="22"/>
          <w:szCs w:val="22"/>
        </w:rPr>
        <w:t>oc</w:t>
      </w:r>
      <w:r w:rsidRPr="002362D8">
        <w:rPr>
          <w:rFonts w:ascii="Arial" w:hAnsi="Arial" w:cs="Arial"/>
          <w:sz w:val="22"/>
          <w:szCs w:val="22"/>
        </w:rPr>
        <w:t xml:space="preserve">ht aan Matthias zn.v.w. Willemus Thyssoen een erfpacht van een malder rogge te betalen op Palmzondag [dominica palmaris] uit een stuk akkerland van 6 lopensen en huis erf hof esthuis ter plaatse </w:t>
      </w:r>
      <w:r w:rsidRPr="002362D8">
        <w:rPr>
          <w:rFonts w:ascii="Arial" w:hAnsi="Arial" w:cs="Arial"/>
          <w:b/>
          <w:sz w:val="22"/>
          <w:szCs w:val="22"/>
          <w:u w:val="single"/>
        </w:rPr>
        <w:t>den Born</w:t>
      </w:r>
    </w:p>
    <w:p w14:paraId="685EC3E0" w14:textId="77777777" w:rsidR="00D5028D" w:rsidRPr="002362D8" w:rsidRDefault="00D5028D">
      <w:pPr>
        <w:tabs>
          <w:tab w:val="left" w:pos="6930"/>
        </w:tabs>
        <w:rPr>
          <w:rFonts w:ascii="Arial" w:hAnsi="Arial" w:cs="Arial"/>
          <w:sz w:val="22"/>
          <w:szCs w:val="22"/>
        </w:rPr>
      </w:pPr>
    </w:p>
    <w:p w14:paraId="168D4E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2898</w:t>
      </w:r>
    </w:p>
    <w:p w14:paraId="460F34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1371  folio 324v  28 april 1557 [na het feest van Pasen]; idem </w:t>
      </w:r>
    </w:p>
    <w:p w14:paraId="5051CEE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hof schop en brouwhuis in de parochie Erp 11 lopensen opten Wasch Aa</w:t>
      </w:r>
      <w:r w:rsidRPr="002362D8">
        <w:rPr>
          <w:rFonts w:ascii="Arial" w:hAnsi="Arial" w:cs="Arial"/>
          <w:sz w:val="22"/>
          <w:szCs w:val="22"/>
        </w:rPr>
        <w:t>; idem Johannes n.v.w. Daniel van der Aa heeft verk</w:t>
      </w:r>
      <w:r w:rsidR="004B6B76" w:rsidRPr="002362D8">
        <w:rPr>
          <w:rFonts w:ascii="Arial" w:hAnsi="Arial" w:cs="Arial"/>
          <w:sz w:val="22"/>
          <w:szCs w:val="22"/>
        </w:rPr>
        <w:t>oc</w:t>
      </w:r>
      <w:r w:rsidRPr="002362D8">
        <w:rPr>
          <w:rFonts w:ascii="Arial" w:hAnsi="Arial" w:cs="Arial"/>
          <w:sz w:val="22"/>
          <w:szCs w:val="22"/>
        </w:rPr>
        <w:t>ht aan Petrus zn.v.w. Andreas van den Gasthuijs een erfpacht van 1 mud rogge Bossche maat [vermeldig Schijndel waarschijnlijk op 325]</w:t>
      </w:r>
    </w:p>
    <w:p w14:paraId="6D7B8055" w14:textId="77777777" w:rsidR="00D5028D" w:rsidRPr="002362D8" w:rsidRDefault="00D5028D">
      <w:pPr>
        <w:tabs>
          <w:tab w:val="left" w:pos="6930"/>
        </w:tabs>
        <w:rPr>
          <w:rFonts w:ascii="Arial" w:hAnsi="Arial" w:cs="Arial"/>
          <w:sz w:val="22"/>
          <w:szCs w:val="22"/>
        </w:rPr>
      </w:pPr>
    </w:p>
    <w:p w14:paraId="35F725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2899</w:t>
      </w:r>
    </w:p>
    <w:p w14:paraId="657408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111  april 1557</w:t>
      </w:r>
    </w:p>
    <w:p w14:paraId="2F75A92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Enschot in de jurisdictie Oisterwijk</w:t>
      </w:r>
      <w:r w:rsidRPr="002362D8">
        <w:rPr>
          <w:rFonts w:ascii="Arial" w:hAnsi="Arial" w:cs="Arial"/>
          <w:sz w:val="22"/>
          <w:szCs w:val="22"/>
        </w:rPr>
        <w:t xml:space="preserve"> ; idem Johannes zn.v.w. Henricus Goijaertss. heeft verkocht aan Arnoldus Voegels zn.v.w. Arnoldus Voegels een erfpacht van een ½ mud rogge [Schijndel vermoedelijk op 111v]</w:t>
      </w:r>
    </w:p>
    <w:p w14:paraId="4FE6200B" w14:textId="77777777" w:rsidR="00D5028D" w:rsidRPr="002362D8" w:rsidRDefault="00D5028D">
      <w:pPr>
        <w:tabs>
          <w:tab w:val="left" w:pos="6930"/>
        </w:tabs>
        <w:rPr>
          <w:rFonts w:ascii="Arial" w:hAnsi="Arial" w:cs="Arial"/>
          <w:sz w:val="22"/>
          <w:szCs w:val="22"/>
        </w:rPr>
      </w:pPr>
    </w:p>
    <w:p w14:paraId="4A6823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2900</w:t>
      </w:r>
    </w:p>
    <w:p w14:paraId="182CBF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114  april 1557</w:t>
      </w:r>
    </w:p>
    <w:p w14:paraId="07C7A2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Ludovicus Willemss. van Strijp, een stuk weiland in Elde met als belendingen Adrianus zn.v.w. Johannis van den Gasthuijs, de weduwe van wijlen Johannis de Ravenschot en haar kinderen, Theodoricus Gysbertus, de weduwe van Johannis van </w:t>
      </w:r>
      <w:r w:rsidRPr="002362D8">
        <w:rPr>
          <w:rFonts w:ascii="Arial" w:hAnsi="Arial" w:cs="Arial"/>
          <w:sz w:val="22"/>
          <w:szCs w:val="22"/>
        </w:rPr>
        <w:lastRenderedPageBreak/>
        <w:t>Raveschot en haar kinderen, Johannis zn.v.w. Ludovicus Willemss. van Strijp, Adrianus zn.v.w. Johannis van den Gasthuijs</w:t>
      </w:r>
    </w:p>
    <w:p w14:paraId="10AB0520" w14:textId="77777777" w:rsidR="00D5028D" w:rsidRPr="002362D8" w:rsidRDefault="00D5028D">
      <w:pPr>
        <w:tabs>
          <w:tab w:val="left" w:pos="6930"/>
        </w:tabs>
        <w:rPr>
          <w:rFonts w:ascii="Arial" w:hAnsi="Arial" w:cs="Arial"/>
          <w:sz w:val="22"/>
          <w:szCs w:val="22"/>
        </w:rPr>
      </w:pPr>
    </w:p>
    <w:p w14:paraId="0BF04E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2901</w:t>
      </w:r>
    </w:p>
    <w:p w14:paraId="1CF5EA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126  april 1557</w:t>
      </w:r>
    </w:p>
    <w:p w14:paraId="212C4C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zn.v.w. Paulus Peterss. heeft verkocht aan Arnoldus zn.v.w. Wilhelmus Goyartss. van den Donck [vermelding Schijndel vermoedelijk op 126v]</w:t>
      </w:r>
    </w:p>
    <w:p w14:paraId="3B6D470A" w14:textId="77777777" w:rsidR="00D5028D" w:rsidRPr="002362D8" w:rsidRDefault="00D5028D">
      <w:pPr>
        <w:tabs>
          <w:tab w:val="left" w:pos="6930"/>
        </w:tabs>
        <w:rPr>
          <w:rFonts w:ascii="Arial" w:hAnsi="Arial" w:cs="Arial"/>
          <w:sz w:val="22"/>
          <w:szCs w:val="22"/>
        </w:rPr>
      </w:pPr>
    </w:p>
    <w:p w14:paraId="6A4B21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2902</w:t>
      </w:r>
    </w:p>
    <w:p w14:paraId="5F58AC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130  april 1557</w:t>
      </w:r>
    </w:p>
    <w:p w14:paraId="67DB36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van den Ypelaer weduwnaar van wijlen Judoca (?) dr.v.w. Arnoldus van den ….. , een akkerland van 4 lopensen ter plaatse </w:t>
      </w:r>
      <w:r w:rsidRPr="002362D8">
        <w:rPr>
          <w:rFonts w:ascii="Arial" w:hAnsi="Arial" w:cs="Arial"/>
          <w:b/>
          <w:sz w:val="22"/>
          <w:szCs w:val="22"/>
          <w:u w:val="single"/>
        </w:rPr>
        <w:t xml:space="preserve">Weselenbosch </w:t>
      </w:r>
      <w:r w:rsidRPr="002362D8">
        <w:rPr>
          <w:rFonts w:ascii="Arial" w:hAnsi="Arial" w:cs="Arial"/>
          <w:sz w:val="22"/>
          <w:szCs w:val="22"/>
        </w:rPr>
        <w:t xml:space="preserve">met als belendingen Wilhemus zn.v.Henrius Claessen, de erfgenamen van Engbertus van Griensvenne, idem akkerland </w:t>
      </w:r>
      <w:r w:rsidRPr="002362D8">
        <w:rPr>
          <w:rFonts w:ascii="Arial" w:hAnsi="Arial" w:cs="Arial"/>
          <w:b/>
          <w:sz w:val="22"/>
          <w:szCs w:val="22"/>
          <w:u w:val="single"/>
        </w:rPr>
        <w:t>op die Peckstucken</w:t>
      </w:r>
      <w:r w:rsidRPr="002362D8">
        <w:rPr>
          <w:rFonts w:ascii="Arial" w:hAnsi="Arial" w:cs="Arial"/>
          <w:sz w:val="22"/>
          <w:szCs w:val="22"/>
        </w:rPr>
        <w:t xml:space="preserve"> met als belendingen Henricus van Zochel, Henricus Schoenmeker, Arnoldus zn.v.w. Peter van den Yser, Eymbertus Dircxss. </w:t>
      </w:r>
      <w:r w:rsidRPr="002362D8">
        <w:rPr>
          <w:rFonts w:ascii="Arial" w:hAnsi="Arial" w:cs="Arial"/>
          <w:b/>
          <w:sz w:val="22"/>
          <w:szCs w:val="22"/>
          <w:u w:val="single"/>
        </w:rPr>
        <w:t>pistor = bakker</w:t>
      </w:r>
      <w:r w:rsidRPr="002362D8">
        <w:rPr>
          <w:rFonts w:ascii="Arial" w:hAnsi="Arial" w:cs="Arial"/>
          <w:sz w:val="22"/>
          <w:szCs w:val="22"/>
        </w:rPr>
        <w:t xml:space="preserve">, transport aan Hermanus Leoni van Wijck; </w:t>
      </w:r>
      <w:r w:rsidRPr="002362D8">
        <w:rPr>
          <w:rFonts w:ascii="Arial" w:hAnsi="Arial" w:cs="Arial"/>
          <w:b/>
          <w:i/>
          <w:sz w:val="22"/>
          <w:szCs w:val="22"/>
        </w:rPr>
        <w:t>parochie Son ter plaatse die Beect</w:t>
      </w:r>
      <w:r w:rsidRPr="002362D8">
        <w:rPr>
          <w:rFonts w:ascii="Arial" w:hAnsi="Arial" w:cs="Arial"/>
          <w:sz w:val="22"/>
          <w:szCs w:val="22"/>
        </w:rPr>
        <w:t xml:space="preserve"> </w:t>
      </w:r>
    </w:p>
    <w:p w14:paraId="5FD6E276" w14:textId="77777777" w:rsidR="00D5028D" w:rsidRPr="002362D8" w:rsidRDefault="00D5028D">
      <w:pPr>
        <w:tabs>
          <w:tab w:val="left" w:pos="6930"/>
        </w:tabs>
        <w:rPr>
          <w:rFonts w:ascii="Arial" w:hAnsi="Arial" w:cs="Arial"/>
          <w:sz w:val="22"/>
          <w:szCs w:val="22"/>
        </w:rPr>
      </w:pPr>
    </w:p>
    <w:p w14:paraId="51BAA3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2903</w:t>
      </w:r>
    </w:p>
    <w:p w14:paraId="002BE9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186  29 april 1557</w:t>
      </w:r>
    </w:p>
    <w:p w14:paraId="2FA922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Lambertus zn.v.w. Gerardus Laureyss., een stuk akkerland van 1 lopense te Schijndel met als belendingen Hugonis van Berkel, de erfgenamen van wijlen Wilhelmus van den Venne, Arnoldus van Helmont, de erfgenamen van Johannes Schijmens, verkocht aan Nycolaus zn.v.w. Judocus Goyartss.</w:t>
      </w:r>
    </w:p>
    <w:p w14:paraId="0697842F" w14:textId="77777777" w:rsidR="00D5028D" w:rsidRPr="002362D8" w:rsidRDefault="00D5028D">
      <w:pPr>
        <w:tabs>
          <w:tab w:val="left" w:pos="6930"/>
        </w:tabs>
        <w:rPr>
          <w:rFonts w:ascii="Arial" w:hAnsi="Arial" w:cs="Arial"/>
          <w:sz w:val="22"/>
          <w:szCs w:val="22"/>
        </w:rPr>
      </w:pPr>
    </w:p>
    <w:p w14:paraId="7DB6A4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2904</w:t>
      </w:r>
    </w:p>
    <w:p w14:paraId="62CD55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290v  21 april 1557</w:t>
      </w:r>
    </w:p>
    <w:p w14:paraId="7A4FA9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Gieliss. een stuk land van een malderzaad Bossche maat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het </w:t>
      </w:r>
      <w:r w:rsidRPr="002362D8">
        <w:rPr>
          <w:rFonts w:ascii="Arial" w:hAnsi="Arial" w:cs="Arial"/>
          <w:b/>
          <w:sz w:val="22"/>
          <w:szCs w:val="22"/>
          <w:u w:val="single"/>
        </w:rPr>
        <w:t>Convent van Porta Caeli te ’s-Hertogenbosch ter plaatse den Wyntmolenberch</w:t>
      </w:r>
      <w:r w:rsidRPr="002362D8">
        <w:rPr>
          <w:rFonts w:ascii="Arial" w:hAnsi="Arial" w:cs="Arial"/>
          <w:sz w:val="22"/>
          <w:szCs w:val="22"/>
        </w:rPr>
        <w:t xml:space="preserve">, de gemene straat,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w:t>
      </w:r>
    </w:p>
    <w:p w14:paraId="5D1F89E7" w14:textId="77777777" w:rsidR="00D5028D" w:rsidRPr="002362D8" w:rsidRDefault="00D5028D">
      <w:pPr>
        <w:tabs>
          <w:tab w:val="left" w:pos="6930"/>
        </w:tabs>
        <w:rPr>
          <w:rFonts w:ascii="Arial" w:hAnsi="Arial" w:cs="Arial"/>
          <w:sz w:val="22"/>
          <w:szCs w:val="22"/>
        </w:rPr>
      </w:pPr>
    </w:p>
    <w:p w14:paraId="1DFA37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2905</w:t>
      </w:r>
    </w:p>
    <w:p w14:paraId="2341B8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339  mei 1557</w:t>
      </w:r>
    </w:p>
    <w:p w14:paraId="2B4D02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Janssen van Gerwen, een erfpacht van een mud rogge Bossche maat uit huis erf hof hofstad en erfgoederen 13 lopensen ter plaatse </w:t>
      </w:r>
      <w:r w:rsidRPr="002362D8">
        <w:rPr>
          <w:rFonts w:ascii="Arial" w:hAnsi="Arial" w:cs="Arial"/>
          <w:b/>
          <w:sz w:val="22"/>
          <w:szCs w:val="22"/>
          <w:u w:val="single"/>
        </w:rPr>
        <w:t xml:space="preserve">tLutteleynde </w:t>
      </w:r>
      <w:r w:rsidRPr="002362D8">
        <w:rPr>
          <w:rFonts w:ascii="Arial" w:hAnsi="Arial" w:cs="Arial"/>
          <w:sz w:val="22"/>
          <w:szCs w:val="22"/>
        </w:rPr>
        <w:t xml:space="preserve">met als belendingen Gerardus Janss. van Gerwen, de gemene straat, een stuk weiland van 2 bunders ter plaatse </w:t>
      </w:r>
      <w:r w:rsidRPr="002362D8">
        <w:rPr>
          <w:rFonts w:ascii="Arial" w:hAnsi="Arial" w:cs="Arial"/>
          <w:b/>
          <w:sz w:val="22"/>
          <w:szCs w:val="22"/>
          <w:u w:val="single"/>
        </w:rPr>
        <w:t>Eelde</w:t>
      </w:r>
      <w:r w:rsidRPr="002362D8">
        <w:rPr>
          <w:rFonts w:ascii="Arial" w:hAnsi="Arial" w:cs="Arial"/>
          <w:sz w:val="22"/>
          <w:szCs w:val="22"/>
        </w:rPr>
        <w:t xml:space="preserve"> met als belendingen Christianus Lambertuss. van Zochel, Johannes Ruth Spierincx, Willem Jans Willemss. man van Anna dr.v.Henricus Weygergancx, Aelbertus de Daventria zn.v.w. Johannis Vyghe</w:t>
      </w:r>
    </w:p>
    <w:p w14:paraId="4459EE6A" w14:textId="77777777" w:rsidR="00D5028D" w:rsidRPr="002362D8" w:rsidRDefault="00D5028D">
      <w:pPr>
        <w:tabs>
          <w:tab w:val="left" w:pos="6930"/>
        </w:tabs>
        <w:rPr>
          <w:rFonts w:ascii="Arial" w:hAnsi="Arial" w:cs="Arial"/>
          <w:sz w:val="22"/>
          <w:szCs w:val="22"/>
        </w:rPr>
      </w:pPr>
    </w:p>
    <w:p w14:paraId="491C1F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2906</w:t>
      </w:r>
    </w:p>
    <w:p w14:paraId="56EFF2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346v  12 mei 1557</w:t>
      </w:r>
    </w:p>
    <w:p w14:paraId="4E3A8D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Theodoricus de Bever heeft verkocht aan Harrardo genaamd Harit (?) </w:t>
      </w:r>
      <w:r w:rsidRPr="002362D8">
        <w:rPr>
          <w:rFonts w:ascii="Arial" w:hAnsi="Arial" w:cs="Arial"/>
          <w:b/>
          <w:sz w:val="22"/>
          <w:szCs w:val="22"/>
          <w:u w:val="single"/>
        </w:rPr>
        <w:t>fabri = smid</w:t>
      </w:r>
      <w:r w:rsidRPr="002362D8">
        <w:rPr>
          <w:rFonts w:ascii="Arial" w:hAnsi="Arial" w:cs="Arial"/>
          <w:sz w:val="22"/>
          <w:szCs w:val="22"/>
        </w:rPr>
        <w:t xml:space="preserve"> zn.v.w. Willelmus van der Lynden een erfpacht van een mud rogge Bossche maat te betalen op Maria Lichtmis [2 februari] uit 5 lopensen akkerland </w:t>
      </w:r>
      <w:r w:rsidRPr="002362D8">
        <w:rPr>
          <w:rFonts w:ascii="Arial" w:hAnsi="Arial" w:cs="Arial"/>
          <w:b/>
          <w:sz w:val="22"/>
          <w:szCs w:val="22"/>
          <w:u w:val="single"/>
        </w:rPr>
        <w:t>in den Schilt</w:t>
      </w:r>
      <w:r w:rsidRPr="002362D8">
        <w:rPr>
          <w:rFonts w:ascii="Arial" w:hAnsi="Arial" w:cs="Arial"/>
          <w:sz w:val="22"/>
          <w:szCs w:val="22"/>
        </w:rPr>
        <w:t xml:space="preserve"> met als belendingen Heylwich die Bever weduwe van wijlen Johannes Zymonss., Gerongis Henricx Geroncxss., </w:t>
      </w:r>
      <w:r w:rsidRPr="002362D8">
        <w:rPr>
          <w:rFonts w:ascii="Arial" w:hAnsi="Arial" w:cs="Arial"/>
          <w:b/>
          <w:sz w:val="22"/>
          <w:szCs w:val="22"/>
          <w:u w:val="single"/>
        </w:rPr>
        <w:t>de Kwadestraet</w:t>
      </w:r>
      <w:r w:rsidRPr="002362D8">
        <w:rPr>
          <w:rFonts w:ascii="Arial" w:hAnsi="Arial" w:cs="Arial"/>
          <w:sz w:val="22"/>
          <w:szCs w:val="22"/>
        </w:rPr>
        <w:t xml:space="preserve">, Aleydis weduwe van wijlen Franciscus Vuchs en haar kinderen, idem een stuk akkerland van 4 lopensen </w:t>
      </w:r>
      <w:r w:rsidRPr="002362D8">
        <w:rPr>
          <w:rFonts w:ascii="Arial" w:hAnsi="Arial" w:cs="Arial"/>
          <w:b/>
          <w:sz w:val="22"/>
          <w:szCs w:val="22"/>
          <w:u w:val="single"/>
        </w:rPr>
        <w:t>aen de Voert</w:t>
      </w:r>
      <w:r w:rsidRPr="002362D8">
        <w:rPr>
          <w:rFonts w:ascii="Arial" w:hAnsi="Arial" w:cs="Arial"/>
          <w:sz w:val="22"/>
          <w:szCs w:val="22"/>
        </w:rPr>
        <w:t xml:space="preserve"> met als belendingen Gibonis genaamd Ghyb die Bever, Jacobus Meeuss., Gerardus Martenss.</w:t>
      </w:r>
    </w:p>
    <w:p w14:paraId="374BCC3E" w14:textId="77777777" w:rsidR="00D5028D" w:rsidRPr="002362D8" w:rsidRDefault="00D5028D">
      <w:pPr>
        <w:tabs>
          <w:tab w:val="left" w:pos="6930"/>
        </w:tabs>
        <w:rPr>
          <w:rFonts w:ascii="Arial" w:hAnsi="Arial" w:cs="Arial"/>
          <w:sz w:val="22"/>
          <w:szCs w:val="22"/>
        </w:rPr>
      </w:pPr>
    </w:p>
    <w:p w14:paraId="71E737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2907</w:t>
      </w:r>
    </w:p>
    <w:p w14:paraId="4E4410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197v  5 mei 1557 [na de zondag als men zingt Misericordia]</w:t>
      </w:r>
    </w:p>
    <w:p w14:paraId="244C1C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Willemus zn.v.w. Willem van den Venne man van Jutta zijn vrouw uit land ter plaatse genaamd </w:t>
      </w:r>
      <w:r w:rsidRPr="002362D8">
        <w:rPr>
          <w:rFonts w:ascii="Arial" w:hAnsi="Arial" w:cs="Arial"/>
          <w:b/>
          <w:sz w:val="22"/>
          <w:szCs w:val="22"/>
          <w:u w:val="single"/>
        </w:rPr>
        <w:t xml:space="preserve">Elschit </w:t>
      </w:r>
      <w:r w:rsidRPr="002362D8">
        <w:rPr>
          <w:rFonts w:ascii="Arial" w:hAnsi="Arial" w:cs="Arial"/>
          <w:sz w:val="22"/>
          <w:szCs w:val="22"/>
        </w:rPr>
        <w:t xml:space="preserve">met als belendingen Arnoldus Willem Godefrdi, Nycolaes zn.v. Judocus Goyartss. van der Hoeven, Elisabeth weduwe van wijlen Johannis Symonis, Arnoldus van </w:t>
      </w:r>
      <w:r w:rsidRPr="002362D8">
        <w:rPr>
          <w:rFonts w:ascii="Arial" w:hAnsi="Arial" w:cs="Arial"/>
          <w:sz w:val="22"/>
          <w:szCs w:val="22"/>
        </w:rPr>
        <w:lastRenderedPageBreak/>
        <w:t xml:space="preserve">Helmont, verkocht aan Godefridus zn.v. Judocus Goyartss.; idem Johannis zn.v.w. Johannis Nycolai Marceliss. heeft verkocht een </w:t>
      </w:r>
      <w:r w:rsidRPr="002362D8">
        <w:rPr>
          <w:rFonts w:ascii="Arial" w:hAnsi="Arial" w:cs="Arial"/>
          <w:b/>
          <w:sz w:val="22"/>
          <w:szCs w:val="22"/>
          <w:u w:val="single"/>
        </w:rPr>
        <w:t>Magister Jacobus zn.v.w. Judocus Cnoden presbyter en beneficaat in de collegiale St. Janskerk te ’s-Hertogenbosch</w:t>
      </w:r>
      <w:r w:rsidRPr="002362D8">
        <w:rPr>
          <w:rFonts w:ascii="Arial" w:hAnsi="Arial" w:cs="Arial"/>
          <w:sz w:val="22"/>
          <w:szCs w:val="22"/>
        </w:rPr>
        <w:t xml:space="preserve">, een erfpacht van een mud rogge Bossche maar te betalen op Maria Lichtemis [2 febrauri] uit een weiland met houtwassen ter plaatse genaamd </w:t>
      </w:r>
      <w:r w:rsidRPr="002362D8">
        <w:rPr>
          <w:rFonts w:ascii="Arial" w:hAnsi="Arial" w:cs="Arial"/>
          <w:b/>
          <w:sz w:val="22"/>
          <w:szCs w:val="22"/>
          <w:u w:val="single"/>
        </w:rPr>
        <w:t xml:space="preserve">Wout </w:t>
      </w:r>
      <w:r w:rsidRPr="002362D8">
        <w:rPr>
          <w:rFonts w:ascii="Arial" w:hAnsi="Arial" w:cs="Arial"/>
          <w:sz w:val="22"/>
          <w:szCs w:val="22"/>
        </w:rPr>
        <w:t xml:space="preserve">met als belendingen Katharina dr.v.w. Johannis Nycolai Marceliss. en Henricus zn.v.w. Nycolai </w:t>
      </w:r>
    </w:p>
    <w:p w14:paraId="16E14CD4" w14:textId="77777777" w:rsidR="00D5028D" w:rsidRPr="002362D8" w:rsidRDefault="00D5028D">
      <w:pPr>
        <w:tabs>
          <w:tab w:val="left" w:pos="6930"/>
        </w:tabs>
        <w:rPr>
          <w:rFonts w:ascii="Arial" w:hAnsi="Arial" w:cs="Arial"/>
          <w:sz w:val="22"/>
          <w:szCs w:val="22"/>
        </w:rPr>
      </w:pPr>
    </w:p>
    <w:p w14:paraId="5C4D25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2908</w:t>
      </w:r>
    </w:p>
    <w:p w14:paraId="16961A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203  mei 1557</w:t>
      </w:r>
    </w:p>
    <w:p w14:paraId="178C7D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Nycolai genaamd Coel Wouterss. man van Jutta zijn vrouw dr.v.w. Daniel Michaelis heeft verkocht een Johannis van Elmpt zn.v.w. Marten van Elmpt , een erfpacht van een mud rogge Bossche maat te betaleen op de feestdag van dd H.Johannes tegenover de Latijse Poort [6 mei] uit huis erf hof en erfgoederen </w:t>
      </w:r>
      <w:r w:rsidRPr="002362D8">
        <w:rPr>
          <w:rFonts w:ascii="Arial" w:hAnsi="Arial" w:cs="Arial"/>
          <w:b/>
          <w:sz w:val="22"/>
          <w:szCs w:val="22"/>
          <w:u w:val="single"/>
        </w:rPr>
        <w:t>in Deeverdonck</w:t>
      </w:r>
      <w:r w:rsidRPr="002362D8">
        <w:rPr>
          <w:rFonts w:ascii="Arial" w:hAnsi="Arial" w:cs="Arial"/>
          <w:sz w:val="22"/>
          <w:szCs w:val="22"/>
        </w:rPr>
        <w:t xml:space="preserve"> [lees: Everdonk] met als belendingen Arnoldus Gysberti, de gemene straat,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Heylwich</w:t>
      </w:r>
    </w:p>
    <w:p w14:paraId="03B89F14" w14:textId="77777777" w:rsidR="00D5028D" w:rsidRPr="002362D8" w:rsidRDefault="00D5028D">
      <w:pPr>
        <w:tabs>
          <w:tab w:val="left" w:pos="6930"/>
        </w:tabs>
        <w:rPr>
          <w:rFonts w:ascii="Arial" w:hAnsi="Arial" w:cs="Arial"/>
          <w:sz w:val="22"/>
          <w:szCs w:val="22"/>
        </w:rPr>
      </w:pPr>
    </w:p>
    <w:p w14:paraId="5CBB7F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2909</w:t>
      </w:r>
    </w:p>
    <w:p w14:paraId="20167A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231v mei 1557</w:t>
      </w:r>
    </w:p>
    <w:p w14:paraId="19750A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man van zn.v.w. Rutger Janss. man van de dochter van wijlen Peter Mathie heeft verkocht aan Anna de weduwe van wijlen Jans van der Cuijlen en het vruchtgebruik ten behoeve van haar kinderen een erfcijns van 12 gl. uit een weiland van 1 ½ morgen onder </w:t>
      </w:r>
      <w:r w:rsidRPr="002362D8">
        <w:rPr>
          <w:rFonts w:ascii="Arial" w:hAnsi="Arial" w:cs="Arial"/>
          <w:b/>
          <w:sz w:val="22"/>
          <w:szCs w:val="22"/>
          <w:u w:val="single"/>
        </w:rPr>
        <w:t>Elschot inde Hautaert</w:t>
      </w:r>
      <w:r w:rsidRPr="002362D8">
        <w:rPr>
          <w:rFonts w:ascii="Arial" w:hAnsi="Arial" w:cs="Arial"/>
          <w:sz w:val="22"/>
          <w:szCs w:val="22"/>
        </w:rPr>
        <w:t xml:space="preserve"> met als belendingen Willem Henricx Gerards, de H</w:t>
      </w:r>
      <w:r w:rsidRPr="002362D8">
        <w:rPr>
          <w:rFonts w:ascii="Arial" w:hAnsi="Arial" w:cs="Arial"/>
          <w:b/>
          <w:sz w:val="22"/>
          <w:szCs w:val="22"/>
          <w:u w:val="single"/>
        </w:rPr>
        <w:t>.Geesttafel van ’s-Hertogenbosch, de Liekendonck</w:t>
      </w:r>
      <w:r w:rsidRPr="002362D8">
        <w:rPr>
          <w:rFonts w:ascii="Arial" w:hAnsi="Arial" w:cs="Arial"/>
          <w:sz w:val="22"/>
          <w:szCs w:val="22"/>
        </w:rPr>
        <w:t xml:space="preserve">, idem een kamp hooiland genaamd </w:t>
      </w:r>
      <w:r w:rsidRPr="002362D8">
        <w:rPr>
          <w:rFonts w:ascii="Arial" w:hAnsi="Arial" w:cs="Arial"/>
          <w:b/>
          <w:sz w:val="22"/>
          <w:szCs w:val="22"/>
          <w:u w:val="single"/>
        </w:rPr>
        <w:t>die Backsche Hoeve</w:t>
      </w:r>
      <w:r w:rsidRPr="002362D8">
        <w:rPr>
          <w:rFonts w:ascii="Arial" w:hAnsi="Arial" w:cs="Arial"/>
          <w:sz w:val="22"/>
          <w:szCs w:val="22"/>
        </w:rPr>
        <w:t xml:space="preserve"> 2 bunders groot met als belendingen Welten Henrici van der Aa, Leonardus Rover, Hugonis van Berkel, grondcijns aan de hertog en een pond aan de armen van de H</w:t>
      </w:r>
      <w:r w:rsidRPr="002362D8">
        <w:rPr>
          <w:rFonts w:ascii="Arial" w:hAnsi="Arial" w:cs="Arial"/>
          <w:b/>
          <w:sz w:val="22"/>
          <w:szCs w:val="22"/>
          <w:u w:val="single"/>
        </w:rPr>
        <w:t xml:space="preserve">.Geesttafel van Schijndel </w:t>
      </w:r>
      <w:r w:rsidRPr="002362D8">
        <w:rPr>
          <w:rFonts w:ascii="Arial" w:hAnsi="Arial" w:cs="Arial"/>
          <w:sz w:val="22"/>
          <w:szCs w:val="22"/>
        </w:rPr>
        <w:t xml:space="preserve">en een grondcijns aan de </w:t>
      </w:r>
      <w:r w:rsidRPr="002362D8">
        <w:rPr>
          <w:rFonts w:ascii="Arial" w:hAnsi="Arial" w:cs="Arial"/>
          <w:b/>
          <w:sz w:val="22"/>
          <w:szCs w:val="22"/>
          <w:u w:val="single"/>
        </w:rPr>
        <w:t>Heer van Helmond</w:t>
      </w:r>
      <w:r w:rsidRPr="002362D8">
        <w:rPr>
          <w:rFonts w:ascii="Arial" w:hAnsi="Arial" w:cs="Arial"/>
          <w:sz w:val="22"/>
          <w:szCs w:val="22"/>
        </w:rPr>
        <w:t xml:space="preserve"> – met in de marge: Anna wediwe van Johannis Janssen en haar kinderen, Petrus Ade Henrixss. Voets inwoners van Schijndel, Andreas zn.v.w. Johannes, schepenen Rutger van Berckel en Henricus van Broechoven dd. 25 mei 1573</w:t>
      </w:r>
    </w:p>
    <w:p w14:paraId="3A2DB2AC" w14:textId="77777777" w:rsidR="00D5028D" w:rsidRPr="002362D8" w:rsidRDefault="00D5028D">
      <w:pPr>
        <w:tabs>
          <w:tab w:val="left" w:pos="6930"/>
        </w:tabs>
        <w:rPr>
          <w:rFonts w:ascii="Arial" w:hAnsi="Arial" w:cs="Arial"/>
          <w:sz w:val="22"/>
          <w:szCs w:val="22"/>
        </w:rPr>
      </w:pPr>
    </w:p>
    <w:p w14:paraId="062C3E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2910</w:t>
      </w:r>
    </w:p>
    <w:p w14:paraId="6A7177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233  mei 1557</w:t>
      </w:r>
    </w:p>
    <w:p w14:paraId="1E0B7B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Peter Claessen heeft verkocht aan Magister (?) Henricus zn.v.w. Johannis van den broeck t.b.v. Maria weduwe van wijlen Johannis van den Broeck een eerfpacht van een mud rogge Bossche maat te betalen op de feestdag van bisschop Servatius [13 mei] uit 6 lopensen akkerland ter plaatse </w:t>
      </w:r>
      <w:r w:rsidRPr="002362D8">
        <w:rPr>
          <w:rFonts w:ascii="Arial" w:hAnsi="Arial" w:cs="Arial"/>
          <w:b/>
          <w:sz w:val="22"/>
          <w:szCs w:val="22"/>
          <w:u w:val="single"/>
        </w:rPr>
        <w:t>in de Lobbenhoeve</w:t>
      </w:r>
      <w:r w:rsidRPr="002362D8">
        <w:rPr>
          <w:rFonts w:ascii="Arial" w:hAnsi="Arial" w:cs="Arial"/>
          <w:sz w:val="22"/>
          <w:szCs w:val="22"/>
        </w:rPr>
        <w:t xml:space="preserve"> met als belendingen een dijk, de erfgenamen van wijlen Daniel Claessen, Johannis Luce Mathie, de </w:t>
      </w:r>
      <w:r w:rsidRPr="002362D8">
        <w:rPr>
          <w:rFonts w:ascii="Arial" w:hAnsi="Arial" w:cs="Arial"/>
          <w:b/>
          <w:sz w:val="22"/>
          <w:szCs w:val="22"/>
          <w:u w:val="single"/>
        </w:rPr>
        <w:t>gemeynt van Schijndel</w:t>
      </w:r>
    </w:p>
    <w:p w14:paraId="399C47FF" w14:textId="77777777" w:rsidR="00D5028D" w:rsidRPr="002362D8" w:rsidRDefault="00D5028D">
      <w:pPr>
        <w:tabs>
          <w:tab w:val="left" w:pos="6930"/>
        </w:tabs>
        <w:rPr>
          <w:rFonts w:ascii="Arial" w:hAnsi="Arial" w:cs="Arial"/>
          <w:sz w:val="22"/>
          <w:szCs w:val="22"/>
        </w:rPr>
      </w:pPr>
    </w:p>
    <w:p w14:paraId="3B82D2A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216</w:t>
      </w:r>
    </w:p>
    <w:p w14:paraId="24D77841" w14:textId="77777777" w:rsidR="00D5028D" w:rsidRPr="002362D8" w:rsidRDefault="00D5028D">
      <w:pPr>
        <w:tabs>
          <w:tab w:val="left" w:pos="6930"/>
        </w:tabs>
        <w:rPr>
          <w:rFonts w:ascii="Arial" w:hAnsi="Arial" w:cs="Arial"/>
          <w:sz w:val="22"/>
          <w:szCs w:val="22"/>
        </w:rPr>
      </w:pPr>
    </w:p>
    <w:p w14:paraId="792D22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2911</w:t>
      </w:r>
    </w:p>
    <w:p w14:paraId="5393DD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233v  mei 1557</w:t>
      </w:r>
    </w:p>
    <w:p w14:paraId="6A944D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Peter Claessen weduwnaar van wijlen Aleydis zijn vrouw dr.v.w. Johannis van den Bogaert, een akker van 5 lopensen ter plaatse </w:t>
      </w:r>
      <w:r w:rsidRPr="002362D8">
        <w:rPr>
          <w:rFonts w:ascii="Arial" w:hAnsi="Arial" w:cs="Arial"/>
          <w:b/>
          <w:sz w:val="22"/>
          <w:szCs w:val="22"/>
          <w:u w:val="single"/>
        </w:rPr>
        <w:t>aende Lange Hegge</w:t>
      </w:r>
      <w:r w:rsidRPr="002362D8">
        <w:rPr>
          <w:rFonts w:ascii="Arial" w:hAnsi="Arial" w:cs="Arial"/>
          <w:sz w:val="22"/>
          <w:szCs w:val="22"/>
        </w:rPr>
        <w:t xml:space="preserve"> met als belendingen de gemene straat, Anna weduwe van wijlen Aelbertus de Daventria, de kinderen van wijlen Wolterus Hornkens</w:t>
      </w:r>
    </w:p>
    <w:p w14:paraId="567DA5BB" w14:textId="77777777" w:rsidR="00D5028D" w:rsidRPr="002362D8" w:rsidRDefault="00D5028D">
      <w:pPr>
        <w:tabs>
          <w:tab w:val="left" w:pos="6930"/>
        </w:tabs>
        <w:rPr>
          <w:rFonts w:ascii="Arial" w:hAnsi="Arial" w:cs="Arial"/>
          <w:sz w:val="22"/>
          <w:szCs w:val="22"/>
        </w:rPr>
      </w:pPr>
    </w:p>
    <w:p w14:paraId="2D4BD8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2912</w:t>
      </w:r>
    </w:p>
    <w:p w14:paraId="51C5BF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234  mei 1557</w:t>
      </w:r>
    </w:p>
    <w:p w14:paraId="2A5F7E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Nycolai Delis heeft verkocht aan Margareta dr.v.w. Gysbertus Voets Henricxss. een erfcins van 6 gl. te betalen op St. Jansdag de Doper [24 juni] uit huis erf hof en erfgoederen 4 lopensen ter plaatse </w:t>
      </w:r>
      <w:r w:rsidRPr="002362D8">
        <w:rPr>
          <w:rFonts w:ascii="Arial" w:hAnsi="Arial" w:cs="Arial"/>
          <w:b/>
          <w:sz w:val="22"/>
          <w:szCs w:val="22"/>
          <w:u w:val="single"/>
        </w:rPr>
        <w:t xml:space="preserve">dLutteleynde </w:t>
      </w:r>
      <w:r w:rsidRPr="002362D8">
        <w:rPr>
          <w:rFonts w:ascii="Arial" w:hAnsi="Arial" w:cs="Arial"/>
          <w:sz w:val="22"/>
          <w:szCs w:val="22"/>
        </w:rPr>
        <w:t>met als belendingen Adam Voets en meer anderen met in de marge: Adrianus Christianus Nycolai man van Catharina dr.v.w. Marcelius Janss. van Haren dd. 16 juni 1625 ondertekend door Dankers</w:t>
      </w:r>
    </w:p>
    <w:p w14:paraId="2C8E34F6" w14:textId="77777777" w:rsidR="00D5028D" w:rsidRPr="002362D8" w:rsidRDefault="00D5028D">
      <w:pPr>
        <w:tabs>
          <w:tab w:val="left" w:pos="6930"/>
        </w:tabs>
        <w:rPr>
          <w:rFonts w:ascii="Arial" w:hAnsi="Arial" w:cs="Arial"/>
          <w:sz w:val="22"/>
          <w:szCs w:val="22"/>
        </w:rPr>
      </w:pPr>
    </w:p>
    <w:p w14:paraId="669297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2913</w:t>
      </w:r>
    </w:p>
    <w:p w14:paraId="20C958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269  mei 1557</w:t>
      </w:r>
    </w:p>
    <w:p w14:paraId="6750DB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Jacobus Pennincx zn.v.w. Willem Pennincx uit huis erf hof en erfgoederen 3 lopensen ter plaatse gemeenlijk genoemd </w:t>
      </w:r>
      <w:r w:rsidRPr="002362D8">
        <w:rPr>
          <w:rFonts w:ascii="Arial" w:hAnsi="Arial" w:cs="Arial"/>
          <w:b/>
          <w:sz w:val="22"/>
          <w:szCs w:val="22"/>
          <w:u w:val="single"/>
        </w:rPr>
        <w:t>aen den Borne</w:t>
      </w:r>
      <w:r w:rsidRPr="002362D8">
        <w:rPr>
          <w:rFonts w:ascii="Arial" w:hAnsi="Arial" w:cs="Arial"/>
          <w:sz w:val="22"/>
          <w:szCs w:val="22"/>
        </w:rPr>
        <w:t xml:space="preserve">, Johannes zn.v.w. Lamberrtus die Decker de Schynle, een cijns van een ½ pond voor het </w:t>
      </w:r>
      <w:r w:rsidRPr="002362D8">
        <w:rPr>
          <w:rFonts w:ascii="Arial" w:hAnsi="Arial" w:cs="Arial"/>
          <w:b/>
          <w:sz w:val="22"/>
          <w:szCs w:val="22"/>
          <w:u w:val="single"/>
        </w:rPr>
        <w:t>Eerbiedwaardig Sacrament in de Sint Janskerk te ’s-Hertogenbosch</w:t>
      </w:r>
      <w:r w:rsidRPr="002362D8">
        <w:rPr>
          <w:rFonts w:ascii="Arial" w:hAnsi="Arial" w:cs="Arial"/>
          <w:sz w:val="22"/>
          <w:szCs w:val="22"/>
        </w:rPr>
        <w:t xml:space="preserve">, een erfpacht van een ½ mud rogge aan het Convent der </w:t>
      </w:r>
      <w:r w:rsidRPr="002362D8">
        <w:rPr>
          <w:rFonts w:ascii="Arial" w:hAnsi="Arial" w:cs="Arial"/>
          <w:b/>
          <w:sz w:val="22"/>
          <w:szCs w:val="22"/>
          <w:u w:val="single"/>
        </w:rPr>
        <w:t>Predikheren te ’s-Hertogenbosch</w:t>
      </w:r>
      <w:r w:rsidRPr="002362D8">
        <w:rPr>
          <w:rFonts w:ascii="Arial" w:hAnsi="Arial" w:cs="Arial"/>
          <w:sz w:val="22"/>
          <w:szCs w:val="22"/>
        </w:rPr>
        <w:t xml:space="preserve"> met in de marge: Gerardus zn.v.w. Willem Pennincx, Anna weduwe van wijlen Henricus Robberti zn.v.w. Petrus Smeets dd. 18 juni 1560</w:t>
      </w:r>
    </w:p>
    <w:p w14:paraId="24130180" w14:textId="77777777" w:rsidR="00D5028D" w:rsidRPr="002362D8" w:rsidRDefault="00D5028D">
      <w:pPr>
        <w:tabs>
          <w:tab w:val="left" w:pos="6930"/>
        </w:tabs>
        <w:rPr>
          <w:rFonts w:ascii="Arial" w:hAnsi="Arial" w:cs="Arial"/>
          <w:sz w:val="22"/>
          <w:szCs w:val="22"/>
        </w:rPr>
      </w:pPr>
    </w:p>
    <w:p w14:paraId="082D47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2914</w:t>
      </w:r>
    </w:p>
    <w:p w14:paraId="4C1D7F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383v  12 juni 1557</w:t>
      </w:r>
    </w:p>
    <w:p w14:paraId="22BAB8B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weduwe van wijlen Godefridus van den Boghart, een kamp hooiland van 2 ½ bunder in </w:t>
      </w:r>
      <w:r w:rsidRPr="002362D8">
        <w:rPr>
          <w:rFonts w:ascii="Arial" w:hAnsi="Arial" w:cs="Arial"/>
          <w:b/>
          <w:sz w:val="22"/>
          <w:szCs w:val="22"/>
          <w:u w:val="single"/>
        </w:rPr>
        <w:t>Delschot</w:t>
      </w:r>
      <w:r w:rsidRPr="002362D8">
        <w:rPr>
          <w:rFonts w:ascii="Arial" w:hAnsi="Arial" w:cs="Arial"/>
          <w:sz w:val="22"/>
          <w:szCs w:val="22"/>
        </w:rPr>
        <w:t xml:space="preserve"> met als belendingen Willem Thyssen, Henricus Delis, de Bacxdijck, Beatrix weduwe van wijlen Johannis van Zochel </w:t>
      </w:r>
    </w:p>
    <w:p w14:paraId="704C7D98" w14:textId="77777777" w:rsidR="00D5028D" w:rsidRPr="002362D8" w:rsidRDefault="00D5028D">
      <w:pPr>
        <w:tabs>
          <w:tab w:val="left" w:pos="6930"/>
        </w:tabs>
        <w:rPr>
          <w:rFonts w:ascii="Arial" w:hAnsi="Arial" w:cs="Arial"/>
          <w:sz w:val="22"/>
          <w:szCs w:val="22"/>
        </w:rPr>
      </w:pPr>
    </w:p>
    <w:p w14:paraId="417B36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2915</w:t>
      </w:r>
    </w:p>
    <w:p w14:paraId="2EF4A5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387  juni 1557</w:t>
      </w:r>
    </w:p>
    <w:p w14:paraId="7A8BC0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Franco zn.v.w. Johannis de Orthen man van Elsbene zijn vrouw dr.v.w. Henricus zn.v.w. Johannis van den Ynden alias van Zoemeren, een erfpacht van 9 sesters rogge Bossche maat te betalen op Maria Lichtemis uit een akker land van 3 ½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van de Ven, Willelmus zn.v.Hermanus Claessen, idem 2 morgens land aldaar, Henricus Gieliss., Corstianus van den Bogart, huis erf hof en erfgoederen met als belendingen Henricus de Rademeker Geritss., idem een bunder land </w:t>
      </w:r>
      <w:r w:rsidRPr="002362D8">
        <w:rPr>
          <w:rFonts w:ascii="Arial" w:hAnsi="Arial" w:cs="Arial"/>
          <w:b/>
          <w:sz w:val="22"/>
          <w:szCs w:val="22"/>
          <w:u w:val="single"/>
        </w:rPr>
        <w:t>in de Hautart</w:t>
      </w:r>
      <w:r w:rsidRPr="002362D8">
        <w:rPr>
          <w:rFonts w:ascii="Arial" w:hAnsi="Arial" w:cs="Arial"/>
          <w:sz w:val="22"/>
          <w:szCs w:val="22"/>
        </w:rPr>
        <w:t xml:space="preserve">  met als belendingen Adam Voet, Arnoldus zn.v. Mathias de Herenthom, idem ¼ in een stuk land van 4 morgens  met als belendingen Mathias de Herenthom, Lambertus van den Hautart en meer anderen.</w:t>
      </w:r>
    </w:p>
    <w:p w14:paraId="5E56E909" w14:textId="77777777" w:rsidR="00D5028D" w:rsidRPr="002362D8" w:rsidRDefault="00D5028D">
      <w:pPr>
        <w:tabs>
          <w:tab w:val="left" w:pos="6930"/>
        </w:tabs>
        <w:rPr>
          <w:rFonts w:ascii="Arial" w:hAnsi="Arial" w:cs="Arial"/>
          <w:sz w:val="22"/>
          <w:szCs w:val="22"/>
        </w:rPr>
      </w:pPr>
    </w:p>
    <w:p w14:paraId="4736F4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2916</w:t>
      </w:r>
    </w:p>
    <w:p w14:paraId="225D4A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272v  juni 1557</w:t>
      </w:r>
    </w:p>
    <w:p w14:paraId="6FF3BC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Penninck zn.v.w. Willelmus Penninck heeft verkocht aan Peter zn.v.w. Peter van den Berch [dubieus] t.b.v. Jacobus zijn broer en Anna en Anthonia zijn zussen kinderen van Willem Petri Penninck een erfpacht v neem ud rogge Bossche maat te betalen op de feestdag van Pinksteren uit een akker </w:t>
      </w:r>
      <w:r w:rsidRPr="002362D8">
        <w:rPr>
          <w:rFonts w:ascii="Arial" w:hAnsi="Arial" w:cs="Arial"/>
          <w:b/>
          <w:sz w:val="22"/>
          <w:szCs w:val="22"/>
          <w:u w:val="single"/>
        </w:rPr>
        <w:t>in de Houthaert</w:t>
      </w:r>
      <w:r w:rsidRPr="002362D8">
        <w:rPr>
          <w:rFonts w:ascii="Arial" w:hAnsi="Arial" w:cs="Arial"/>
          <w:sz w:val="22"/>
          <w:szCs w:val="22"/>
        </w:rPr>
        <w:t xml:space="preserve"> met als belendingen Margareta weduwe van Lambertus Arntss., Gybonis die Smith, de gemene straat, een cijns aan de armen van de </w:t>
      </w:r>
      <w:r w:rsidRPr="002362D8">
        <w:rPr>
          <w:rFonts w:ascii="Arial" w:hAnsi="Arial" w:cs="Arial"/>
          <w:b/>
          <w:sz w:val="22"/>
          <w:szCs w:val="22"/>
        </w:rPr>
        <w:t>H.Geesttafel van Schijndel</w:t>
      </w:r>
    </w:p>
    <w:p w14:paraId="74A1A202" w14:textId="77777777" w:rsidR="00D5028D" w:rsidRPr="002362D8" w:rsidRDefault="00D5028D">
      <w:pPr>
        <w:tabs>
          <w:tab w:val="left" w:pos="6930"/>
        </w:tabs>
        <w:rPr>
          <w:rFonts w:ascii="Arial" w:hAnsi="Arial" w:cs="Arial"/>
          <w:sz w:val="22"/>
          <w:szCs w:val="22"/>
        </w:rPr>
      </w:pPr>
    </w:p>
    <w:p w14:paraId="77D10F40" w14:textId="77777777" w:rsidR="00D5028D" w:rsidRPr="002362D8" w:rsidRDefault="00D5028D">
      <w:pPr>
        <w:tabs>
          <w:tab w:val="left" w:pos="6930"/>
        </w:tabs>
        <w:rPr>
          <w:rFonts w:ascii="Arial" w:hAnsi="Arial" w:cs="Arial"/>
          <w:sz w:val="22"/>
          <w:szCs w:val="22"/>
        </w:rPr>
      </w:pPr>
    </w:p>
    <w:p w14:paraId="2A42F3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2917</w:t>
      </w:r>
    </w:p>
    <w:p w14:paraId="6573FE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282v  juni 1557</w:t>
      </w:r>
    </w:p>
    <w:p w14:paraId="2DED37F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Schoemaker de Vechel man van Geerlaca zijn vrouw dr.v.w. Paulus Janss. van den Horrick 2 morgens hooiland </w:t>
      </w:r>
      <w:r w:rsidRPr="002362D8">
        <w:rPr>
          <w:rFonts w:ascii="Arial" w:hAnsi="Arial" w:cs="Arial"/>
          <w:b/>
          <w:sz w:val="22"/>
          <w:szCs w:val="22"/>
          <w:u w:val="single"/>
        </w:rPr>
        <w:t>in de Houthaert</w:t>
      </w:r>
      <w:r w:rsidRPr="002362D8">
        <w:rPr>
          <w:rFonts w:ascii="Arial" w:hAnsi="Arial" w:cs="Arial"/>
          <w:sz w:val="22"/>
          <w:szCs w:val="22"/>
        </w:rPr>
        <w:t xml:space="preserve"> met als belendingen de H.Geesttafel van ’s-Hertogenbosch, erfgenamen van Gybonis Gerarts, </w:t>
      </w:r>
      <w:r w:rsidRPr="002362D8">
        <w:rPr>
          <w:rFonts w:ascii="Arial" w:hAnsi="Arial" w:cs="Arial"/>
          <w:b/>
          <w:sz w:val="22"/>
          <w:szCs w:val="22"/>
          <w:u w:val="single"/>
        </w:rPr>
        <w:t>de Vier Mergen</w:t>
      </w:r>
      <w:r w:rsidRPr="002362D8">
        <w:rPr>
          <w:rFonts w:ascii="Arial" w:hAnsi="Arial" w:cs="Arial"/>
          <w:sz w:val="22"/>
          <w:szCs w:val="22"/>
        </w:rPr>
        <w:t xml:space="preserve">; idem een stuk heide ter plaatse met als belendingen de gemene straat, Gerardus Martens, het </w:t>
      </w:r>
      <w:r w:rsidRPr="002362D8">
        <w:rPr>
          <w:rFonts w:ascii="Arial" w:hAnsi="Arial" w:cs="Arial"/>
          <w:b/>
          <w:sz w:val="22"/>
          <w:szCs w:val="22"/>
          <w:u w:val="single"/>
        </w:rPr>
        <w:t>Convent van Sinte Clara te ’s-Hertogenbosch</w:t>
      </w:r>
      <w:r w:rsidRPr="002362D8">
        <w:rPr>
          <w:rFonts w:ascii="Arial" w:hAnsi="Arial" w:cs="Arial"/>
          <w:sz w:val="22"/>
          <w:szCs w:val="22"/>
        </w:rPr>
        <w:t xml:space="preserve">, verkocht an Johannis zn.v.w. Theodoricus de Waelre  </w:t>
      </w:r>
    </w:p>
    <w:p w14:paraId="0087BA7F" w14:textId="77777777" w:rsidR="00D5028D" w:rsidRPr="002362D8" w:rsidRDefault="00D5028D">
      <w:pPr>
        <w:tabs>
          <w:tab w:val="left" w:pos="6930"/>
        </w:tabs>
        <w:rPr>
          <w:rFonts w:ascii="Arial" w:hAnsi="Arial" w:cs="Arial"/>
          <w:sz w:val="22"/>
          <w:szCs w:val="22"/>
        </w:rPr>
      </w:pPr>
    </w:p>
    <w:p w14:paraId="720A58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2918</w:t>
      </w:r>
    </w:p>
    <w:p w14:paraId="11F11E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283v  4 juni 1557 [op de zondag na Cantare als men zingt Exaudi]</w:t>
      </w:r>
    </w:p>
    <w:p w14:paraId="6A3D6B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Van Maren en Eymbertus Toelinck voor Mechteldis hun zus dr.v.w. Alelbertus van Maren zn.v.w. Johannis van Maren alias Valcken zich sterk makende voor Heykwich dr.v.w. Johannis van Maren alias Valcken voorheen de vrouw van wijlen Rasonis sGraets alias Persoens, een erfpacht van een ½ mud rogge Bossche maat uit een akker genaamd </w:t>
      </w:r>
      <w:r w:rsidRPr="002362D8">
        <w:rPr>
          <w:rFonts w:ascii="Arial" w:hAnsi="Arial" w:cs="Arial"/>
          <w:b/>
          <w:sz w:val="22"/>
          <w:szCs w:val="22"/>
          <w:u w:val="single"/>
        </w:rPr>
        <w:t>de Helper</w:t>
      </w:r>
      <w:r w:rsidRPr="002362D8">
        <w:rPr>
          <w:rFonts w:ascii="Arial" w:hAnsi="Arial" w:cs="Arial"/>
          <w:sz w:val="22"/>
          <w:szCs w:val="22"/>
        </w:rPr>
        <w:t xml:space="preserve"> 3 lopensen te Schijndel, idem den </w:t>
      </w:r>
      <w:r w:rsidRPr="002362D8">
        <w:rPr>
          <w:rFonts w:ascii="Arial" w:hAnsi="Arial" w:cs="Arial"/>
          <w:b/>
          <w:sz w:val="22"/>
          <w:szCs w:val="22"/>
          <w:u w:val="single"/>
        </w:rPr>
        <w:t>Helpacker</w:t>
      </w:r>
      <w:r w:rsidRPr="002362D8">
        <w:rPr>
          <w:rFonts w:ascii="Arial" w:hAnsi="Arial" w:cs="Arial"/>
          <w:sz w:val="22"/>
          <w:szCs w:val="22"/>
        </w:rPr>
        <w:t xml:space="preserve"> 2 ½ lopensen </w:t>
      </w:r>
      <w:r w:rsidRPr="002362D8">
        <w:rPr>
          <w:rFonts w:ascii="Arial" w:hAnsi="Arial" w:cs="Arial"/>
          <w:b/>
          <w:sz w:val="22"/>
          <w:szCs w:val="22"/>
          <w:u w:val="single"/>
        </w:rPr>
        <w:t>in den Borne</w:t>
      </w:r>
      <w:r w:rsidRPr="002362D8">
        <w:rPr>
          <w:rFonts w:ascii="Arial" w:hAnsi="Arial" w:cs="Arial"/>
          <w:sz w:val="22"/>
          <w:szCs w:val="22"/>
        </w:rPr>
        <w:t xml:space="preserve"> met als </w:t>
      </w:r>
      <w:r w:rsidRPr="002362D8">
        <w:rPr>
          <w:rFonts w:ascii="Arial" w:hAnsi="Arial" w:cs="Arial"/>
          <w:sz w:val="22"/>
          <w:szCs w:val="22"/>
        </w:rPr>
        <w:lastRenderedPageBreak/>
        <w:t xml:space="preserve">belendingen Henricus zn.v. Henricus van den Hoevel, Willem zn.v.w. Marcelis Lutensoen ter plaatse Delschot, transport aan Johannis zn.v. Mathias Stooters zn.v. Lambertus Stooters, een dagmaat hooiland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genoemde Henricus, de gemene straat aldaar genaamd </w:t>
      </w:r>
      <w:r w:rsidRPr="002362D8">
        <w:rPr>
          <w:rFonts w:ascii="Arial" w:hAnsi="Arial" w:cs="Arial"/>
          <w:b/>
          <w:sz w:val="22"/>
          <w:szCs w:val="22"/>
          <w:u w:val="single"/>
        </w:rPr>
        <w:t>die Laeck</w:t>
      </w:r>
      <w:r w:rsidRPr="002362D8">
        <w:rPr>
          <w:rFonts w:ascii="Arial" w:hAnsi="Arial" w:cs="Arial"/>
          <w:sz w:val="22"/>
          <w:szCs w:val="22"/>
        </w:rPr>
        <w:t xml:space="preserve">, </w:t>
      </w:r>
      <w:r w:rsidRPr="002362D8">
        <w:rPr>
          <w:rFonts w:ascii="Arial" w:hAnsi="Arial" w:cs="Arial"/>
          <w:b/>
          <w:sz w:val="22"/>
          <w:szCs w:val="22"/>
          <w:u w:val="single"/>
        </w:rPr>
        <w:t>Sinte Crijnslandt van het altaar van Sint Quirinus in de Jacobscapelle</w:t>
      </w:r>
      <w:r w:rsidRPr="002362D8">
        <w:rPr>
          <w:rFonts w:ascii="Arial" w:hAnsi="Arial" w:cs="Arial"/>
          <w:sz w:val="22"/>
          <w:szCs w:val="22"/>
        </w:rPr>
        <w:t xml:space="preserve"> , Adrianus van Zochel.</w:t>
      </w:r>
    </w:p>
    <w:p w14:paraId="51616105" w14:textId="77777777" w:rsidR="00D5028D" w:rsidRPr="002362D8" w:rsidRDefault="00D5028D">
      <w:pPr>
        <w:tabs>
          <w:tab w:val="left" w:pos="6930"/>
        </w:tabs>
        <w:rPr>
          <w:rFonts w:ascii="Arial" w:hAnsi="Arial" w:cs="Arial"/>
          <w:sz w:val="22"/>
          <w:szCs w:val="22"/>
        </w:rPr>
      </w:pPr>
    </w:p>
    <w:p w14:paraId="1FD3F0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2919</w:t>
      </w:r>
    </w:p>
    <w:p w14:paraId="20BB90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291v  juni 1557</w:t>
      </w:r>
    </w:p>
    <w:p w14:paraId="5698692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Waalwijk, H.Geesttafel van Waalwijk</w:t>
      </w:r>
      <w:r w:rsidRPr="002362D8">
        <w:rPr>
          <w:rFonts w:ascii="Arial" w:hAnsi="Arial" w:cs="Arial"/>
          <w:sz w:val="22"/>
          <w:szCs w:val="22"/>
        </w:rPr>
        <w:t xml:space="preserve">; idem Jasparus de Balen of van Balen zn.v.w. Peter van Balen, een erfpacht van een mud rogge Bossche maat uit een ½ bunder beemd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Hadewich dr.v. w. Jordanus van Herende, Mathias van den Weteringen, Willem de Sceper, idem 7 1.2 lopensen aen den Borne ter plaatse </w:t>
      </w:r>
      <w:r w:rsidRPr="002362D8">
        <w:rPr>
          <w:rFonts w:ascii="Arial" w:hAnsi="Arial" w:cs="Arial"/>
          <w:b/>
          <w:sz w:val="22"/>
          <w:szCs w:val="22"/>
          <w:u w:val="single"/>
        </w:rPr>
        <w:t>aen den Leghenwech [vgl. Laagstraat] in den Omloop</w:t>
      </w:r>
      <w:r w:rsidRPr="002362D8">
        <w:rPr>
          <w:rFonts w:ascii="Arial" w:hAnsi="Arial" w:cs="Arial"/>
          <w:sz w:val="22"/>
          <w:szCs w:val="22"/>
        </w:rPr>
        <w:t xml:space="preserve">, Merten (?) van den Weteringen en erfgenamen </w:t>
      </w:r>
    </w:p>
    <w:p w14:paraId="300772A2" w14:textId="77777777" w:rsidR="00D5028D" w:rsidRPr="002362D8" w:rsidRDefault="00D5028D">
      <w:pPr>
        <w:tabs>
          <w:tab w:val="left" w:pos="6930"/>
        </w:tabs>
        <w:rPr>
          <w:rFonts w:ascii="Arial" w:hAnsi="Arial" w:cs="Arial"/>
          <w:sz w:val="22"/>
          <w:szCs w:val="22"/>
        </w:rPr>
      </w:pPr>
    </w:p>
    <w:p w14:paraId="28C58C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2920</w:t>
      </w:r>
    </w:p>
    <w:p w14:paraId="3DB6F6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305  juni 1557</w:t>
      </w:r>
    </w:p>
    <w:p w14:paraId="2F15B3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Eymbertus zn.v.w. Lambertus van den Vorstenbosch man van Katarina zijn vrouw dr.v.w. Peter Reyners heeft verkocht aan Christoforus zn.v.w. Johannis Hacken een erfcijns van 6 ½ gl. te betalen op de feestdag van Maria Lichtmis uit een huis erf hof en erfgoederen een malderzaad land </w:t>
      </w:r>
      <w:r w:rsidRPr="002362D8">
        <w:rPr>
          <w:rFonts w:ascii="Arial" w:hAnsi="Arial" w:cs="Arial"/>
          <w:b/>
          <w:sz w:val="22"/>
          <w:szCs w:val="22"/>
          <w:u w:val="single"/>
        </w:rPr>
        <w:t>in Delschot</w:t>
      </w:r>
      <w:r w:rsidRPr="002362D8">
        <w:rPr>
          <w:rFonts w:ascii="Arial" w:hAnsi="Arial" w:cs="Arial"/>
          <w:sz w:val="22"/>
          <w:szCs w:val="22"/>
        </w:rPr>
        <w:t xml:space="preserve"> met als belendingen Elysabeth weduwe van wijlen Georgij Arntss., Henricus Godefridi</w:t>
      </w:r>
    </w:p>
    <w:p w14:paraId="6E9EFEBB" w14:textId="77777777" w:rsidR="00D5028D" w:rsidRPr="002362D8" w:rsidRDefault="00D5028D">
      <w:pPr>
        <w:tabs>
          <w:tab w:val="left" w:pos="6930"/>
        </w:tabs>
        <w:rPr>
          <w:rFonts w:ascii="Arial" w:hAnsi="Arial" w:cs="Arial"/>
          <w:sz w:val="22"/>
          <w:szCs w:val="22"/>
        </w:rPr>
      </w:pPr>
    </w:p>
    <w:p w14:paraId="649F4E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2921</w:t>
      </w:r>
    </w:p>
    <w:p w14:paraId="4E94A8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307v  21 juni 1559</w:t>
      </w:r>
    </w:p>
    <w:p w14:paraId="380A47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Gysbertus zn.v.w. Gerardus Janssen man van Agneta zijn vrouw weduwe van wijlen Arnoldus zn.v.w. Gerardus van der Hagen uit een beemd hooiland gemeenlijk genaamd </w:t>
      </w:r>
      <w:r w:rsidRPr="002362D8">
        <w:rPr>
          <w:rFonts w:ascii="Arial" w:hAnsi="Arial" w:cs="Arial"/>
          <w:b/>
          <w:sz w:val="22"/>
          <w:szCs w:val="22"/>
          <w:u w:val="single"/>
        </w:rPr>
        <w:t>het Weuken</w:t>
      </w:r>
      <w:r w:rsidRPr="002362D8">
        <w:rPr>
          <w:rFonts w:ascii="Arial" w:hAnsi="Arial" w:cs="Arial"/>
          <w:sz w:val="22"/>
          <w:szCs w:val="22"/>
        </w:rPr>
        <w:t xml:space="preserve"> een dagmaat groot in het Wijbosch met als belendingen Leonardus Gerardi, Elysabeth weduwe van wijlen Johannes van den Boerne, Mechteldis dr.v.w. Henricus [dubieus] Guldemans, Anna weduwe van wijlen Johannes van der Cuijlen, transport aan Agneta &amp; Arnoldus zn.v.w. Gerardus van der Hagen met in de marge: Agneta, 5 lopensen land in de </w:t>
      </w:r>
      <w:r w:rsidRPr="002362D8">
        <w:rPr>
          <w:rFonts w:ascii="Arial" w:hAnsi="Arial" w:cs="Arial"/>
          <w:b/>
          <w:sz w:val="22"/>
          <w:szCs w:val="22"/>
        </w:rPr>
        <w:t>Harde Beempden</w:t>
      </w:r>
      <w:r w:rsidRPr="002362D8">
        <w:rPr>
          <w:rFonts w:ascii="Arial" w:hAnsi="Arial" w:cs="Arial"/>
          <w:sz w:val="22"/>
          <w:szCs w:val="22"/>
        </w:rPr>
        <w:t xml:space="preserve">, Johannis Willems, een akker genaamd </w:t>
      </w:r>
      <w:r w:rsidRPr="002362D8">
        <w:rPr>
          <w:rFonts w:ascii="Arial" w:hAnsi="Arial" w:cs="Arial"/>
          <w:b/>
          <w:sz w:val="22"/>
          <w:szCs w:val="22"/>
          <w:u w:val="single"/>
        </w:rPr>
        <w:t>Appelteren</w:t>
      </w:r>
      <w:r w:rsidRPr="002362D8">
        <w:rPr>
          <w:rFonts w:ascii="Arial" w:hAnsi="Arial" w:cs="Arial"/>
          <w:sz w:val="22"/>
          <w:szCs w:val="22"/>
        </w:rPr>
        <w:t xml:space="preserve">, Jasparus Daniels, die </w:t>
      </w:r>
      <w:r w:rsidRPr="002362D8">
        <w:rPr>
          <w:rFonts w:ascii="Arial" w:hAnsi="Arial" w:cs="Arial"/>
          <w:b/>
          <w:sz w:val="22"/>
          <w:szCs w:val="22"/>
          <w:u w:val="single"/>
        </w:rPr>
        <w:t>Hardbeempde</w:t>
      </w:r>
    </w:p>
    <w:p w14:paraId="7D6E80A9" w14:textId="77777777" w:rsidR="00D5028D" w:rsidRPr="002362D8" w:rsidRDefault="00D5028D">
      <w:pPr>
        <w:tabs>
          <w:tab w:val="left" w:pos="6930"/>
        </w:tabs>
        <w:rPr>
          <w:rFonts w:ascii="Arial" w:hAnsi="Arial" w:cs="Arial"/>
          <w:sz w:val="22"/>
          <w:szCs w:val="22"/>
        </w:rPr>
      </w:pPr>
    </w:p>
    <w:p w14:paraId="134AC8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2922</w:t>
      </w:r>
    </w:p>
    <w:p w14:paraId="36F259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329  15 juni 1557 [de 3</w:t>
      </w:r>
      <w:r w:rsidRPr="002362D8">
        <w:rPr>
          <w:rFonts w:ascii="Arial" w:hAnsi="Arial" w:cs="Arial"/>
          <w:b/>
          <w:sz w:val="22"/>
          <w:szCs w:val="22"/>
          <w:vertAlign w:val="superscript"/>
        </w:rPr>
        <w:t>e</w:t>
      </w:r>
      <w:r w:rsidRPr="002362D8">
        <w:rPr>
          <w:rFonts w:ascii="Arial" w:hAnsi="Arial" w:cs="Arial"/>
          <w:b/>
          <w:sz w:val="22"/>
          <w:szCs w:val="22"/>
        </w:rPr>
        <w:t xml:space="preserve"> dag na het octaaf van Pinksteren]</w:t>
      </w:r>
    </w:p>
    <w:p w14:paraId="0A6B2F8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Johannes zn.v.w. Theodoricus de Waelre magister en rector van het Groot Gasthuis [hospitalis] in ’s-Hertogenbsoch</w:t>
      </w:r>
      <w:r w:rsidRPr="002362D8">
        <w:rPr>
          <w:rFonts w:ascii="Arial" w:hAnsi="Arial" w:cs="Arial"/>
          <w:sz w:val="22"/>
          <w:szCs w:val="22"/>
        </w:rPr>
        <w:t xml:space="preserve"> op basis van een consent van </w:t>
      </w:r>
      <w:r w:rsidRPr="002362D8">
        <w:rPr>
          <w:rFonts w:ascii="Arial" w:hAnsi="Arial" w:cs="Arial"/>
          <w:b/>
          <w:sz w:val="22"/>
          <w:szCs w:val="22"/>
          <w:u w:val="single"/>
        </w:rPr>
        <w:t xml:space="preserve">Bartholomeus Loeff en provisoren van het gasthuis </w:t>
      </w:r>
      <w:r w:rsidRPr="002362D8">
        <w:rPr>
          <w:rFonts w:ascii="Arial" w:hAnsi="Arial" w:cs="Arial"/>
          <w:sz w:val="22"/>
          <w:szCs w:val="22"/>
        </w:rPr>
        <w:t xml:space="preserve">heeft verkocht aan Johannis zn.v.w. Johannis die Schoenmaecker een erfcijns van 10 ½ gl. te betalen op de feestdag van Sint Maarten [11 november] uit een </w:t>
      </w:r>
      <w:r w:rsidRPr="002362D8">
        <w:rPr>
          <w:rFonts w:ascii="Arial" w:hAnsi="Arial" w:cs="Arial"/>
          <w:b/>
          <w:sz w:val="22"/>
          <w:szCs w:val="22"/>
          <w:u w:val="single"/>
        </w:rPr>
        <w:t>hoeve genaamd Gasthuis ter plaatse Buerendonck</w:t>
      </w:r>
      <w:r w:rsidRPr="002362D8">
        <w:rPr>
          <w:rFonts w:ascii="Arial" w:hAnsi="Arial" w:cs="Arial"/>
          <w:sz w:val="22"/>
          <w:szCs w:val="22"/>
        </w:rPr>
        <w:t xml:space="preserve"> bestaande in huizen hoven schuur hof akkers weilanden heide houtwassen en alles wat er toe behoort, grondcijns van 27 oude groten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sz w:val="22"/>
          <w:szCs w:val="22"/>
          <w:u w:val="single"/>
        </w:rPr>
        <w:t>een gebuurcijns</w:t>
      </w:r>
      <w:r w:rsidRPr="002362D8">
        <w:rPr>
          <w:rFonts w:ascii="Arial" w:hAnsi="Arial" w:cs="Arial"/>
          <w:sz w:val="22"/>
          <w:szCs w:val="22"/>
        </w:rPr>
        <w:t xml:space="preserve"> van 3 oude groten </w:t>
      </w:r>
    </w:p>
    <w:p w14:paraId="4D0A96F8" w14:textId="77777777" w:rsidR="00D5028D" w:rsidRPr="002362D8" w:rsidRDefault="00D5028D">
      <w:pPr>
        <w:tabs>
          <w:tab w:val="left" w:pos="6930"/>
        </w:tabs>
        <w:rPr>
          <w:rFonts w:ascii="Arial" w:hAnsi="Arial" w:cs="Arial"/>
          <w:sz w:val="22"/>
          <w:szCs w:val="22"/>
        </w:rPr>
      </w:pPr>
    </w:p>
    <w:p w14:paraId="2A4E94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2923</w:t>
      </w:r>
    </w:p>
    <w:p w14:paraId="23B2BE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422  juli 1557</w:t>
      </w:r>
    </w:p>
    <w:p w14:paraId="1B4DAA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Henricus Boeyenss. de Rysingen, een erfcijns van 5 ½ gl. te betalen op de feestdag van Sint Matheus apostel [21 september] uit huis erf schuur hof en erfgoederen 10 lopensen land ter plaatse </w:t>
      </w:r>
      <w:r w:rsidRPr="002362D8">
        <w:rPr>
          <w:rFonts w:ascii="Arial" w:hAnsi="Arial" w:cs="Arial"/>
          <w:b/>
          <w:sz w:val="22"/>
          <w:szCs w:val="22"/>
          <w:u w:val="single"/>
        </w:rPr>
        <w:t>het Wybosch</w:t>
      </w:r>
      <w:r w:rsidRPr="002362D8">
        <w:rPr>
          <w:rFonts w:ascii="Arial" w:hAnsi="Arial" w:cs="Arial"/>
          <w:sz w:val="22"/>
          <w:szCs w:val="22"/>
        </w:rPr>
        <w:t xml:space="preserve">  met als belendingen de kinderen van wijlen Willelmus Hoirnkens, Margareta weduwe van wijlen Michaelis Dircxss. , cijns van 2 smaelhoenders te betalen op de feestdag van Sint Petrus ad Cathedram [22 februari]; idem huis erf hof 6 lopensen hop- en allerland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Eymbertus Lamberts, Christianus zn.v. Henricus Smeets, Gherardus zn.v.w. Theodoricus zn.v.w. Henricus Bevers man van zijn vrouw Yda</w:t>
      </w:r>
    </w:p>
    <w:p w14:paraId="0DA0C092" w14:textId="77777777" w:rsidR="00D5028D" w:rsidRPr="002362D8" w:rsidRDefault="00D5028D">
      <w:pPr>
        <w:tabs>
          <w:tab w:val="left" w:pos="6930"/>
        </w:tabs>
        <w:rPr>
          <w:rFonts w:ascii="Arial" w:hAnsi="Arial" w:cs="Arial"/>
          <w:sz w:val="22"/>
          <w:szCs w:val="22"/>
        </w:rPr>
      </w:pPr>
    </w:p>
    <w:p w14:paraId="6B0864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2924</w:t>
      </w:r>
    </w:p>
    <w:p w14:paraId="3BF7E2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337v  juli 1557</w:t>
      </w:r>
    </w:p>
    <w:p w14:paraId="2FBCCFB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en hof te ’s-Hertogenbosch opte Oude Dieze</w:t>
      </w:r>
      <w:r w:rsidRPr="002362D8">
        <w:rPr>
          <w:rFonts w:ascii="Arial" w:hAnsi="Arial" w:cs="Arial"/>
          <w:sz w:val="22"/>
          <w:szCs w:val="22"/>
        </w:rPr>
        <w:t>; idem Jacobus zn.v.w. Bartholomeus Peterss. en Wolterus zn.v.w. Johannis Henricxss. [Schijndelse vermelding]</w:t>
      </w:r>
    </w:p>
    <w:p w14:paraId="797A5C6D" w14:textId="77777777" w:rsidR="00D5028D" w:rsidRPr="002362D8" w:rsidRDefault="00D5028D">
      <w:pPr>
        <w:tabs>
          <w:tab w:val="left" w:pos="6930"/>
        </w:tabs>
        <w:rPr>
          <w:rFonts w:ascii="Arial" w:hAnsi="Arial" w:cs="Arial"/>
          <w:sz w:val="22"/>
          <w:szCs w:val="22"/>
        </w:rPr>
      </w:pPr>
    </w:p>
    <w:p w14:paraId="6638A87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217</w:t>
      </w:r>
    </w:p>
    <w:p w14:paraId="26A412EF" w14:textId="77777777" w:rsidR="00D5028D" w:rsidRPr="002362D8" w:rsidRDefault="00D5028D">
      <w:pPr>
        <w:tabs>
          <w:tab w:val="left" w:pos="6930"/>
        </w:tabs>
        <w:rPr>
          <w:rFonts w:ascii="Arial" w:hAnsi="Arial" w:cs="Arial"/>
          <w:sz w:val="22"/>
          <w:szCs w:val="22"/>
        </w:rPr>
      </w:pPr>
    </w:p>
    <w:p w14:paraId="7F7720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2925</w:t>
      </w:r>
    </w:p>
    <w:p w14:paraId="182CB1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338  6 juli 1557</w:t>
      </w:r>
    </w:p>
    <w:p w14:paraId="05B3F79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Willem van den Nuwenhuijs man van Heylwich dr.v.w. Henricus van der Cuijlen heeft verk</w:t>
      </w:r>
      <w:r w:rsidR="004B6B76"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 xml:space="preserve">Katarina dr.v.w. Johannis Lyberts begijn op het Groot Begijnhof te ’s-Hertogenbsoch, </w:t>
      </w:r>
      <w:r w:rsidRPr="002362D8">
        <w:rPr>
          <w:rFonts w:ascii="Arial" w:hAnsi="Arial" w:cs="Arial"/>
          <w:sz w:val="22"/>
          <w:szCs w:val="22"/>
        </w:rPr>
        <w:t xml:space="preserve">een erfpacht van een ½ mud rogge Bossche maat te betalen op de feestdag van Sint Jan de Doper [24 juni] uit goederen ter plaatse </w:t>
      </w:r>
      <w:r w:rsidRPr="002362D8">
        <w:rPr>
          <w:rFonts w:ascii="Arial" w:hAnsi="Arial" w:cs="Arial"/>
          <w:b/>
          <w:sz w:val="22"/>
          <w:szCs w:val="22"/>
          <w:u w:val="single"/>
        </w:rPr>
        <w:t>den Tolacker</w:t>
      </w:r>
      <w:r w:rsidRPr="002362D8">
        <w:rPr>
          <w:rFonts w:ascii="Arial" w:hAnsi="Arial" w:cs="Arial"/>
          <w:sz w:val="22"/>
          <w:szCs w:val="22"/>
        </w:rPr>
        <w:t xml:space="preserve"> met als belendingen de kinderen van wijlen Arnoldus Arnts, Gysbertus die Bever Henricxss., Henricus Brants Arntss., 4 lopensen land ter plaatse </w:t>
      </w:r>
      <w:r w:rsidRPr="002362D8">
        <w:rPr>
          <w:rFonts w:ascii="Arial" w:hAnsi="Arial" w:cs="Arial"/>
          <w:b/>
          <w:sz w:val="22"/>
          <w:szCs w:val="22"/>
          <w:u w:val="single"/>
        </w:rPr>
        <w:t>het Lutteleijnde</w:t>
      </w:r>
      <w:r w:rsidRPr="002362D8">
        <w:rPr>
          <w:rFonts w:ascii="Arial" w:hAnsi="Arial" w:cs="Arial"/>
          <w:sz w:val="22"/>
          <w:szCs w:val="22"/>
        </w:rPr>
        <w:t xml:space="preserve">  met als belendingen Rutger Goeswinus, Emondus Godefridi, Johannis Rutgers Roveri, erfgenamen en kinderen van Lambertus Guldemans,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Mathias zn.v.w. Lambertus Stooters; met in de marge 2 notities: genoemde </w:t>
      </w:r>
      <w:r w:rsidRPr="002362D8">
        <w:rPr>
          <w:rFonts w:ascii="Arial" w:hAnsi="Arial" w:cs="Arial"/>
          <w:b/>
          <w:sz w:val="22"/>
          <w:szCs w:val="22"/>
          <w:u w:val="single"/>
        </w:rPr>
        <w:t>Catharina dr.v.w. Johannis Lyberts begijn op het Groot Begijnhof te ’s-Hertogenbosch</w:t>
      </w:r>
      <w:r w:rsidRPr="002362D8">
        <w:rPr>
          <w:rFonts w:ascii="Arial" w:hAnsi="Arial" w:cs="Arial"/>
          <w:sz w:val="22"/>
          <w:szCs w:val="22"/>
        </w:rPr>
        <w:t xml:space="preserve"> , ½ mud rogge getransporteerd aan Johannis zn.v.w. Willem van den Nuwenhuijs dd. 21 juni 1558 en daaronder: 4 lopensen met als belendingen Hugonis van Berkel Janss., erfgoed </w:t>
      </w:r>
      <w:r w:rsidRPr="002362D8">
        <w:rPr>
          <w:rFonts w:ascii="Arial" w:hAnsi="Arial" w:cs="Arial"/>
          <w:b/>
          <w:sz w:val="22"/>
          <w:szCs w:val="22"/>
          <w:u w:val="single"/>
        </w:rPr>
        <w:t>die Helle</w:t>
      </w:r>
      <w:r w:rsidRPr="002362D8">
        <w:rPr>
          <w:rFonts w:ascii="Arial" w:hAnsi="Arial" w:cs="Arial"/>
          <w:sz w:val="22"/>
          <w:szCs w:val="22"/>
        </w:rPr>
        <w:t xml:space="preserve"> naast de erfgenamen van Henricus van der Cuylen en meer anderen  </w:t>
      </w:r>
    </w:p>
    <w:p w14:paraId="642F4CA7" w14:textId="77777777" w:rsidR="00D5028D" w:rsidRPr="002362D8" w:rsidRDefault="00D5028D">
      <w:pPr>
        <w:tabs>
          <w:tab w:val="left" w:pos="6930"/>
        </w:tabs>
        <w:rPr>
          <w:rFonts w:ascii="Arial" w:hAnsi="Arial" w:cs="Arial"/>
          <w:sz w:val="22"/>
          <w:szCs w:val="22"/>
        </w:rPr>
      </w:pPr>
    </w:p>
    <w:p w14:paraId="059C7D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2926</w:t>
      </w:r>
    </w:p>
    <w:p w14:paraId="5F9516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339  juli 1557</w:t>
      </w:r>
    </w:p>
    <w:p w14:paraId="758FBAF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Lithoijen den Hoevel, ter plaatse Nersschel</w:t>
      </w:r>
      <w:r w:rsidRPr="002362D8">
        <w:rPr>
          <w:rFonts w:ascii="Arial" w:hAnsi="Arial" w:cs="Arial"/>
          <w:sz w:val="22"/>
          <w:szCs w:val="22"/>
        </w:rPr>
        <w:t xml:space="preserve">; Petrus Gerardi man van Johanna zijn vrouw </w:t>
      </w:r>
      <w:r w:rsidRPr="002362D8">
        <w:rPr>
          <w:rFonts w:ascii="Arial" w:hAnsi="Arial" w:cs="Arial"/>
          <w:b/>
          <w:sz w:val="22"/>
          <w:szCs w:val="22"/>
          <w:u w:val="single"/>
        </w:rPr>
        <w:t>natuurlijke dochter</w:t>
      </w:r>
      <w:r w:rsidRPr="002362D8">
        <w:rPr>
          <w:rFonts w:ascii="Arial" w:hAnsi="Arial" w:cs="Arial"/>
          <w:sz w:val="22"/>
          <w:szCs w:val="22"/>
        </w:rPr>
        <w:t xml:space="preserve"> van wijlen Catharina dr.v.w. Roverus Willemss. [Schijndelse vermelding]</w:t>
      </w:r>
    </w:p>
    <w:p w14:paraId="2604DDCA" w14:textId="77777777" w:rsidR="00D5028D" w:rsidRPr="002362D8" w:rsidRDefault="00D5028D">
      <w:pPr>
        <w:tabs>
          <w:tab w:val="left" w:pos="6930"/>
        </w:tabs>
        <w:rPr>
          <w:rFonts w:ascii="Arial" w:hAnsi="Arial" w:cs="Arial"/>
          <w:sz w:val="22"/>
          <w:szCs w:val="22"/>
        </w:rPr>
      </w:pPr>
    </w:p>
    <w:p w14:paraId="23BD67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2927</w:t>
      </w:r>
    </w:p>
    <w:p w14:paraId="343D25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343v  juli 1557</w:t>
      </w:r>
    </w:p>
    <w:p w14:paraId="28D127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en Johanna zijn zus kinderen van wijlen Gysbertus Dircxss. en Johannes zn.v.w. Johannis Peterss. man van Aleydis zijn vrouw dr.v.w. Gysbertus Dircxss. hebben verkocht aan Aleidis weduwe van wijlen Godefridus de Kemp een erfpacht van een mud rogge te betalen op Maria Lichtmis uit huis erf hof en erfgoederen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Engbertus die Melter, de gemene straat, iden uit huis erf hof en 3 malderzaad land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Johannis Rutten, Baetrice Bogaert weduwe van wijlen Johannis van de Zande, Jacobus Bartholomei, de gemene straat of opebare weg, 4 bunders weiland in de </w:t>
      </w:r>
      <w:r w:rsidRPr="002362D8">
        <w:rPr>
          <w:rFonts w:ascii="Arial" w:hAnsi="Arial" w:cs="Arial"/>
          <w:b/>
          <w:sz w:val="22"/>
          <w:szCs w:val="22"/>
          <w:u w:val="single"/>
        </w:rPr>
        <w:t>Bodem van Elde</w:t>
      </w:r>
      <w:r w:rsidRPr="002362D8">
        <w:rPr>
          <w:rFonts w:ascii="Arial" w:hAnsi="Arial" w:cs="Arial"/>
          <w:sz w:val="22"/>
          <w:szCs w:val="22"/>
        </w:rPr>
        <w:t xml:space="preserve"> met als belendingen Anna weduwe van Aelbertus de Daventria, Henricus van Zochel, Johannis Willem die Cuyper, de openbare weg, Theodoricus zn.v.w. Marcelius Nauwen</w:t>
      </w:r>
    </w:p>
    <w:p w14:paraId="7AE54B17" w14:textId="77777777" w:rsidR="00D5028D" w:rsidRPr="002362D8" w:rsidRDefault="00D5028D">
      <w:pPr>
        <w:tabs>
          <w:tab w:val="left" w:pos="6930"/>
        </w:tabs>
        <w:rPr>
          <w:rFonts w:ascii="Arial" w:hAnsi="Arial" w:cs="Arial"/>
          <w:sz w:val="22"/>
          <w:szCs w:val="22"/>
        </w:rPr>
      </w:pPr>
    </w:p>
    <w:p w14:paraId="497E99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2928</w:t>
      </w:r>
    </w:p>
    <w:p w14:paraId="18CB36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19v  juli 1557</w:t>
      </w:r>
    </w:p>
    <w:p w14:paraId="46FA6472"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Hooiland die Donck te Helvoirt 8 lopensen, de kerk van Helvoirt</w:t>
      </w:r>
      <w:r w:rsidRPr="002362D8">
        <w:rPr>
          <w:rFonts w:ascii="Arial" w:hAnsi="Arial" w:cs="Arial"/>
          <w:sz w:val="22"/>
          <w:szCs w:val="22"/>
        </w:rPr>
        <w:t xml:space="preserve">; idem Heym en Os schepenen te ’s-Hertogenbosch verklaren dat voor hen is verschenen de </w:t>
      </w:r>
      <w:r w:rsidRPr="002362D8">
        <w:rPr>
          <w:rFonts w:ascii="Arial" w:hAnsi="Arial" w:cs="Arial"/>
          <w:b/>
          <w:sz w:val="22"/>
          <w:szCs w:val="22"/>
          <w:u w:val="single"/>
        </w:rPr>
        <w:t>Heer en Broeder Antonius zoon van wijlen Gheraert Anthoenisz. van Schyndel geprofest in het klooster van Hemelen in het land van Vrieslaant</w:t>
      </w:r>
    </w:p>
    <w:p w14:paraId="0EEC5397" w14:textId="77777777" w:rsidR="00D5028D" w:rsidRPr="002362D8" w:rsidRDefault="00D5028D">
      <w:pPr>
        <w:tabs>
          <w:tab w:val="left" w:pos="6930"/>
        </w:tabs>
        <w:rPr>
          <w:rFonts w:ascii="Arial" w:hAnsi="Arial" w:cs="Arial"/>
          <w:sz w:val="22"/>
          <w:szCs w:val="22"/>
        </w:rPr>
      </w:pPr>
    </w:p>
    <w:p w14:paraId="1B4F8A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2929</w:t>
      </w:r>
    </w:p>
    <w:p w14:paraId="557184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364v  3 augustus 1557</w:t>
      </w:r>
    </w:p>
    <w:p w14:paraId="7EE4A0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Henricus die Bever heeft verkocht aan Cornelis zn.v.w. Johannis Robben een erfpacht van een mud rogge Bossche maat te betalen op de feestdag van Maria Visitatie [2 juli] uit huis erf hof 13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t>
      </w:r>
      <w:r w:rsidRPr="002362D8">
        <w:rPr>
          <w:rFonts w:ascii="Arial" w:hAnsi="Arial" w:cs="Arial"/>
          <w:sz w:val="22"/>
          <w:szCs w:val="22"/>
        </w:rPr>
        <w:lastRenderedPageBreak/>
        <w:t xml:space="preserve">Johanna weduwe van wijlen Jacobus van den Ecker, het </w:t>
      </w:r>
      <w:r w:rsidRPr="002362D8">
        <w:rPr>
          <w:rFonts w:ascii="Arial" w:hAnsi="Arial" w:cs="Arial"/>
          <w:b/>
          <w:sz w:val="22"/>
          <w:szCs w:val="22"/>
          <w:u w:val="single"/>
        </w:rPr>
        <w:t>Convent van Sint Clare te ’s-Hertogenbosch</w:t>
      </w:r>
      <w:r w:rsidRPr="002362D8">
        <w:rPr>
          <w:rFonts w:ascii="Arial" w:hAnsi="Arial" w:cs="Arial"/>
          <w:sz w:val="22"/>
          <w:szCs w:val="22"/>
        </w:rPr>
        <w:t xml:space="preserve">, Gerardus die Schoenmaker, de openbare weg, grondcijns van 3 oude groten aan de </w:t>
      </w:r>
      <w:r w:rsidRPr="002362D8">
        <w:rPr>
          <w:rFonts w:ascii="Arial" w:hAnsi="Arial" w:cs="Arial"/>
          <w:b/>
          <w:sz w:val="22"/>
          <w:szCs w:val="22"/>
          <w:u w:val="single"/>
        </w:rPr>
        <w:t>Heer van Helmond,</w:t>
      </w:r>
      <w:r w:rsidRPr="002362D8">
        <w:rPr>
          <w:rFonts w:ascii="Arial" w:hAnsi="Arial" w:cs="Arial"/>
          <w:sz w:val="22"/>
          <w:szCs w:val="22"/>
        </w:rPr>
        <w:t xml:space="preserve"> een </w:t>
      </w:r>
      <w:r w:rsidRPr="002362D8">
        <w:rPr>
          <w:rFonts w:ascii="Arial" w:hAnsi="Arial" w:cs="Arial"/>
          <w:b/>
          <w:sz w:val="22"/>
          <w:szCs w:val="22"/>
          <w:u w:val="single"/>
        </w:rPr>
        <w:t>kwart wijn en een pond aan de kerk van Schijndel</w:t>
      </w:r>
      <w:r w:rsidRPr="002362D8">
        <w:rPr>
          <w:rFonts w:ascii="Arial" w:hAnsi="Arial" w:cs="Arial"/>
          <w:sz w:val="22"/>
          <w:szCs w:val="22"/>
        </w:rPr>
        <w:t xml:space="preserve">, 2 sesters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een </w:t>
      </w:r>
      <w:r w:rsidRPr="002362D8">
        <w:rPr>
          <w:rFonts w:ascii="Arial" w:hAnsi="Arial" w:cs="Arial"/>
          <w:b/>
          <w:sz w:val="22"/>
          <w:szCs w:val="22"/>
          <w:u w:val="single"/>
        </w:rPr>
        <w:t>zondagsmaaltijd</w:t>
      </w:r>
      <w:r w:rsidRPr="002362D8">
        <w:rPr>
          <w:rFonts w:ascii="Arial" w:hAnsi="Arial" w:cs="Arial"/>
          <w:sz w:val="22"/>
          <w:szCs w:val="22"/>
        </w:rPr>
        <w:t xml:space="preserve"> [sondaighs maeltyt] – in de marge: de ene helft van de cijns is betaald door Henricus Marten Buckinx te Oirschot aan Aelken weduwe van Henricx van Tuijl en Aert Peeterssen van Hees was haar gemachtigde dd. 18 september 1615 ondertekend door A. van Hees en de andere helft is onbetaald gebleven</w:t>
      </w:r>
    </w:p>
    <w:p w14:paraId="23DDC435" w14:textId="77777777" w:rsidR="00D5028D" w:rsidRPr="002362D8" w:rsidRDefault="00D5028D">
      <w:pPr>
        <w:tabs>
          <w:tab w:val="left" w:pos="6930"/>
        </w:tabs>
        <w:rPr>
          <w:rFonts w:ascii="Arial" w:hAnsi="Arial" w:cs="Arial"/>
          <w:sz w:val="22"/>
          <w:szCs w:val="22"/>
        </w:rPr>
      </w:pPr>
    </w:p>
    <w:p w14:paraId="0DBCED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2930</w:t>
      </w:r>
    </w:p>
    <w:p w14:paraId="23FDEB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1372 folio 365 augustus 1557</w:t>
      </w:r>
    </w:p>
    <w:p w14:paraId="5F326B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en Judocus broers zonen van wijlen Henricus de Weygerganck, een sester akkerland ter plaatse </w:t>
      </w:r>
      <w:r w:rsidRPr="002362D8">
        <w:rPr>
          <w:rFonts w:ascii="Arial" w:hAnsi="Arial" w:cs="Arial"/>
          <w:b/>
          <w:sz w:val="22"/>
          <w:szCs w:val="22"/>
          <w:u w:val="single"/>
        </w:rPr>
        <w:t>in den Borne</w:t>
      </w:r>
      <w:r w:rsidRPr="002362D8">
        <w:rPr>
          <w:rFonts w:ascii="Arial" w:hAnsi="Arial" w:cs="Arial"/>
          <w:sz w:val="22"/>
          <w:szCs w:val="22"/>
        </w:rPr>
        <w:t xml:space="preserve"> met als belendingen Johanna Egidii weduwe van wijlen Jacobus van den Acker, Johannes zn.v.w. Henrius die Bever, Henricus van Gerwen, de openbare weg, verkocht aan Johannis zn.v.w. Henricus die Bever – Henricus zn.v.w. Theodoricus die Bever; idem </w:t>
      </w:r>
      <w:r w:rsidRPr="002362D8">
        <w:rPr>
          <w:rFonts w:ascii="Arial" w:hAnsi="Arial" w:cs="Arial"/>
          <w:b/>
          <w:i/>
          <w:sz w:val="22"/>
          <w:szCs w:val="22"/>
        </w:rPr>
        <w:t>’s-Hertogenbosch in Hyntham</w:t>
      </w:r>
    </w:p>
    <w:p w14:paraId="2C60E86F" w14:textId="77777777" w:rsidR="00D5028D" w:rsidRPr="002362D8" w:rsidRDefault="00D5028D">
      <w:pPr>
        <w:tabs>
          <w:tab w:val="left" w:pos="6930"/>
        </w:tabs>
        <w:rPr>
          <w:rFonts w:ascii="Arial" w:hAnsi="Arial" w:cs="Arial"/>
          <w:sz w:val="22"/>
          <w:szCs w:val="22"/>
        </w:rPr>
      </w:pPr>
    </w:p>
    <w:p w14:paraId="1CC1BA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2931</w:t>
      </w:r>
    </w:p>
    <w:p w14:paraId="4F19A1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45  augustus 1557</w:t>
      </w:r>
    </w:p>
    <w:p w14:paraId="255ECE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Jacobus zn.v.w. Gerardus Robbrechtsz. </w:t>
      </w:r>
      <w:r w:rsidRPr="002362D8">
        <w:rPr>
          <w:rFonts w:ascii="Arial" w:hAnsi="Arial" w:cs="Arial"/>
          <w:b/>
          <w:sz w:val="22"/>
          <w:szCs w:val="22"/>
          <w:u w:val="single"/>
        </w:rPr>
        <w:t>den Molenmaecker</w:t>
      </w:r>
      <w:r w:rsidRPr="002362D8">
        <w:rPr>
          <w:rFonts w:ascii="Arial" w:hAnsi="Arial" w:cs="Arial"/>
          <w:sz w:val="22"/>
          <w:szCs w:val="22"/>
        </w:rPr>
        <w:t xml:space="preserve">, een erfpacht van een ½ mud rogge Bossche maat te betalen met Pasen uit huis erf hof en erfgoederen en een bunder land ter plaatse </w:t>
      </w:r>
      <w:r w:rsidRPr="002362D8">
        <w:rPr>
          <w:rFonts w:ascii="Arial" w:hAnsi="Arial" w:cs="Arial"/>
          <w:b/>
          <w:sz w:val="22"/>
          <w:szCs w:val="22"/>
          <w:u w:val="single"/>
        </w:rPr>
        <w:t>in Elde</w:t>
      </w:r>
      <w:r w:rsidRPr="002362D8">
        <w:rPr>
          <w:rFonts w:ascii="Arial" w:hAnsi="Arial" w:cs="Arial"/>
          <w:sz w:val="22"/>
          <w:szCs w:val="22"/>
        </w:rPr>
        <w:t xml:space="preserve"> met als belendingen Gerardus Joerdens, Gerardus zn.v.w. Willem Hagenss. – Johannes zn.v.w. Johannis genaamd de Dubbelen, Gerardus en Matheus broers en Barbara hun zus kinderen van wijlen Jacobus zn.v.w. Gerardus Robbertsz. en Cornelius zn.v.w. Johannis Goyaerts man van Elisabeth zijn vrouw dr.v.w. Jacobus, transport aan Judocus zn.v.w. Jacobus</w:t>
      </w:r>
    </w:p>
    <w:p w14:paraId="411426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2932</w:t>
      </w:r>
    </w:p>
    <w:p w14:paraId="3D04FD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1371  folio 460v  20 september 1557</w:t>
      </w:r>
    </w:p>
    <w:p w14:paraId="036B6E0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Ricaldus zn.v.w. Henricus zn.v.w. Adam Voets heeft verkocht aan Henricus zn.v.w. Ghysbertus zn.v.w. Henricus Voets weduwnaar van wijlen Martina dr.v.w. Godefridus Zeben een erfcijns van 6 gl. te betalen op de feestdag van Maria Lichtmis [purificatio] uit akker- en hooiland 2 bunders </w:t>
      </w:r>
      <w:r w:rsidRPr="002362D8">
        <w:rPr>
          <w:rFonts w:ascii="Arial" w:hAnsi="Arial" w:cs="Arial"/>
          <w:b/>
          <w:sz w:val="22"/>
          <w:szCs w:val="22"/>
          <w:u w:val="single"/>
        </w:rPr>
        <w:t>aen dWijbosch in Lobbenhoeve</w:t>
      </w:r>
      <w:r w:rsidRPr="002362D8">
        <w:rPr>
          <w:rFonts w:ascii="Arial" w:hAnsi="Arial" w:cs="Arial"/>
          <w:sz w:val="22"/>
          <w:szCs w:val="22"/>
        </w:rPr>
        <w:t xml:space="preserve"> met als belendingen Ghysbert Ghysbertss. van den Booghart, Nycolaes Janss. van den Dungen, Eymbertus van den Oetelaer, de gemene straat,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en 1 oort aan </w:t>
      </w:r>
      <w:r w:rsidRPr="002362D8">
        <w:rPr>
          <w:rFonts w:ascii="Arial" w:hAnsi="Arial" w:cs="Arial"/>
          <w:b/>
          <w:sz w:val="22"/>
          <w:szCs w:val="22"/>
          <w:u w:val="single"/>
        </w:rPr>
        <w:t>het Ulemansgasthuijs in de Peperstraet te ’s-Hertogenbosch,</w:t>
      </w:r>
      <w:r w:rsidRPr="002362D8">
        <w:rPr>
          <w:rFonts w:ascii="Arial" w:hAnsi="Arial" w:cs="Arial"/>
          <w:sz w:val="22"/>
          <w:szCs w:val="22"/>
        </w:rPr>
        <w:t xml:space="preserve"> een erfpacht van een mud rogge aan Goeswinus zn.v.Goeswini Henricxss., een cijns van 3 gl. aan de minderjarige kinderen in Boecstel [dubieus] </w:t>
      </w:r>
    </w:p>
    <w:p w14:paraId="4B69BC44" w14:textId="77777777" w:rsidR="00D5028D" w:rsidRPr="002362D8" w:rsidRDefault="00D5028D">
      <w:pPr>
        <w:tabs>
          <w:tab w:val="left" w:pos="6930"/>
        </w:tabs>
        <w:rPr>
          <w:rFonts w:ascii="Arial" w:hAnsi="Arial" w:cs="Arial"/>
          <w:sz w:val="22"/>
          <w:szCs w:val="22"/>
        </w:rPr>
      </w:pPr>
    </w:p>
    <w:p w14:paraId="32686A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2933</w:t>
      </w:r>
    </w:p>
    <w:p w14:paraId="6AD7E1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88  oktober 1557</w:t>
      </w:r>
    </w:p>
    <w:p w14:paraId="76E4376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Lijstje met alle </w:t>
      </w:r>
      <w:r w:rsidRPr="002362D8">
        <w:rPr>
          <w:rFonts w:ascii="Arial" w:hAnsi="Arial" w:cs="Arial"/>
          <w:b/>
          <w:sz w:val="22"/>
          <w:szCs w:val="22"/>
          <w:u w:val="single"/>
        </w:rPr>
        <w:t>schepenen van ’s-Hertogenbosch</w:t>
      </w:r>
      <w:r w:rsidRPr="002362D8">
        <w:rPr>
          <w:rFonts w:ascii="Arial" w:hAnsi="Arial" w:cs="Arial"/>
          <w:sz w:val="22"/>
          <w:szCs w:val="22"/>
        </w:rPr>
        <w:t xml:space="preserve"> anno 1557 nl. Goswinus van der Stegen, Ghysbertus Pels, Franciscus Bogaert, Henricus de Eynthouts, Franciscus de Balen, Goswinus de Brecht zn.v.w. </w:t>
      </w:r>
      <w:r w:rsidRPr="002362D8">
        <w:rPr>
          <w:rFonts w:ascii="Arial" w:hAnsi="Arial" w:cs="Arial"/>
          <w:b/>
          <w:sz w:val="22"/>
          <w:szCs w:val="22"/>
          <w:u w:val="single"/>
        </w:rPr>
        <w:t>Dominus Johannis de Brecht milites</w:t>
      </w:r>
      <w:r w:rsidRPr="002362D8">
        <w:rPr>
          <w:rFonts w:ascii="Arial" w:hAnsi="Arial" w:cs="Arial"/>
          <w:sz w:val="22"/>
          <w:szCs w:val="22"/>
        </w:rPr>
        <w:t>, Petrus de Os, Godefridus Lombaerts en Johannes de Liebergen; Schijndel wordt verder niet vermeld</w:t>
      </w:r>
    </w:p>
    <w:p w14:paraId="2C2D6B44" w14:textId="77777777" w:rsidR="00D5028D" w:rsidRPr="002362D8" w:rsidRDefault="00D5028D">
      <w:pPr>
        <w:tabs>
          <w:tab w:val="left" w:pos="6930"/>
        </w:tabs>
        <w:rPr>
          <w:rFonts w:ascii="Arial" w:hAnsi="Arial" w:cs="Arial"/>
          <w:sz w:val="22"/>
          <w:szCs w:val="22"/>
        </w:rPr>
      </w:pPr>
    </w:p>
    <w:p w14:paraId="6578E0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2934</w:t>
      </w:r>
    </w:p>
    <w:p w14:paraId="693FDB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26v  oktober 1557 [in de akte staat 9 november]</w:t>
      </w:r>
    </w:p>
    <w:p w14:paraId="51C93F9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huis hof erf achter de Stenen Brug in de Verwerstraat [vico tinctoris</w:t>
      </w:r>
      <w:r w:rsidRPr="002362D8">
        <w:rPr>
          <w:rFonts w:ascii="Arial" w:hAnsi="Arial" w:cs="Arial"/>
          <w:sz w:val="22"/>
          <w:szCs w:val="22"/>
        </w:rPr>
        <w:t xml:space="preserve">];  Willelmus zn.v.w. Nycolai dicti Coel Wouterss. de Beerlykem, 4 lopensen land te Schijndel ter plaatse </w:t>
      </w:r>
      <w:r w:rsidRPr="002362D8">
        <w:rPr>
          <w:rFonts w:ascii="Arial" w:hAnsi="Arial" w:cs="Arial"/>
          <w:b/>
          <w:sz w:val="22"/>
          <w:szCs w:val="22"/>
          <w:u w:val="single"/>
        </w:rPr>
        <w:t>in de Schijndelsche Ackers</w:t>
      </w:r>
      <w:r w:rsidRPr="002362D8">
        <w:rPr>
          <w:rFonts w:ascii="Arial" w:hAnsi="Arial" w:cs="Arial"/>
          <w:sz w:val="22"/>
          <w:szCs w:val="22"/>
        </w:rPr>
        <w:t xml:space="preserve"> met als belendingen Anna dr.v.w. Johannis Vyghe weduwe van wijlen Aelbertus de Daventria, Henricus Pauwels, verkocht aan Willem zn.v.w. Henricus Michaelis t.b.v. Anna</w:t>
      </w:r>
    </w:p>
    <w:p w14:paraId="30988A2C" w14:textId="77777777" w:rsidR="00D5028D" w:rsidRPr="002362D8" w:rsidRDefault="00D5028D">
      <w:pPr>
        <w:tabs>
          <w:tab w:val="left" w:pos="6930"/>
        </w:tabs>
        <w:rPr>
          <w:rFonts w:ascii="Arial" w:hAnsi="Arial" w:cs="Arial"/>
          <w:sz w:val="22"/>
          <w:szCs w:val="22"/>
        </w:rPr>
      </w:pPr>
    </w:p>
    <w:p w14:paraId="66F994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2935</w:t>
      </w:r>
    </w:p>
    <w:p w14:paraId="0FBFD6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332v  oktober 1557</w:t>
      </w:r>
    </w:p>
    <w:p w14:paraId="4D8CB3AB"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lastRenderedPageBreak/>
        <w:t>Parochie Kessel ter plaatse Stroobroeck Dominus Christianus presbyter zn.v. Adrianus Goessenss. van Schynle ; parochie Maren in de kamp Leyten Kempken</w:t>
      </w:r>
    </w:p>
    <w:p w14:paraId="29D57858" w14:textId="77777777" w:rsidR="00D5028D" w:rsidRPr="002362D8" w:rsidRDefault="00D5028D">
      <w:pPr>
        <w:tabs>
          <w:tab w:val="left" w:pos="6930"/>
        </w:tabs>
        <w:rPr>
          <w:rFonts w:ascii="Arial" w:hAnsi="Arial" w:cs="Arial"/>
          <w:sz w:val="22"/>
          <w:szCs w:val="22"/>
        </w:rPr>
      </w:pPr>
    </w:p>
    <w:p w14:paraId="7D769D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2936</w:t>
      </w:r>
    </w:p>
    <w:p w14:paraId="4A94DA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98v  8 november 1557</w:t>
      </w:r>
    </w:p>
    <w:p w14:paraId="4B92E9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Johannis Goessenss. heeft verkocht aan Margriet dr.v.w. Egidius Jansz. van Doerne een erfpacht van een malder rogge Bossche maat te betalen op de feestdag van Sint Maarten [11 november] uit een malderzaad akkerland ter plaatse </w:t>
      </w:r>
      <w:r w:rsidRPr="002362D8">
        <w:rPr>
          <w:rFonts w:ascii="Arial" w:hAnsi="Arial" w:cs="Arial"/>
          <w:b/>
          <w:sz w:val="22"/>
          <w:szCs w:val="22"/>
          <w:u w:val="single"/>
        </w:rPr>
        <w:t>in den Borne</w:t>
      </w:r>
      <w:r w:rsidRPr="002362D8">
        <w:rPr>
          <w:rFonts w:ascii="Arial" w:hAnsi="Arial" w:cs="Arial"/>
          <w:sz w:val="22"/>
          <w:szCs w:val="22"/>
        </w:rPr>
        <w:t xml:space="preserve"> met als belendingen Alardus Huyben, cijns van een pond aan </w:t>
      </w:r>
      <w:r w:rsidRPr="002362D8">
        <w:rPr>
          <w:rFonts w:ascii="Arial" w:hAnsi="Arial" w:cs="Arial"/>
          <w:b/>
          <w:sz w:val="22"/>
          <w:szCs w:val="22"/>
          <w:u w:val="single"/>
        </w:rPr>
        <w:t>de Schijndelse kerk</w:t>
      </w:r>
    </w:p>
    <w:p w14:paraId="5E0A91D7" w14:textId="77777777" w:rsidR="00D5028D" w:rsidRPr="002362D8" w:rsidRDefault="00D5028D">
      <w:pPr>
        <w:tabs>
          <w:tab w:val="left" w:pos="6930"/>
        </w:tabs>
        <w:rPr>
          <w:rFonts w:ascii="Arial" w:hAnsi="Arial" w:cs="Arial"/>
          <w:sz w:val="22"/>
          <w:szCs w:val="22"/>
        </w:rPr>
      </w:pPr>
    </w:p>
    <w:p w14:paraId="5689C6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2937</w:t>
      </w:r>
    </w:p>
    <w:p w14:paraId="7E88CE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115v  24 november 1557</w:t>
      </w:r>
    </w:p>
    <w:p w14:paraId="6176AC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Richardus genaamd Rykaert zn.v.w. Henricus van den Bogaert heeft verkocht aan Elisabeth de weduwe van wijlen Bernardus van Zoemeren een erfpacht van een malder rogge Bossche maat te betalen op de feestdag van de maagd en martelares Catharina [25 november] uit 5 lopensen akkerland </w:t>
      </w:r>
      <w:r w:rsidRPr="002362D8">
        <w:rPr>
          <w:rFonts w:ascii="Arial" w:hAnsi="Arial" w:cs="Arial"/>
          <w:b/>
          <w:sz w:val="22"/>
          <w:szCs w:val="22"/>
          <w:u w:val="single"/>
        </w:rPr>
        <w:t>in de Voort</w:t>
      </w:r>
      <w:r w:rsidRPr="002362D8">
        <w:rPr>
          <w:rFonts w:ascii="Arial" w:hAnsi="Arial" w:cs="Arial"/>
          <w:sz w:val="22"/>
          <w:szCs w:val="22"/>
        </w:rPr>
        <w:t xml:space="preserve"> met als belendingen Willem Johannis Zeben, de openbare weg, de erfgenamen van Johannis Ruysschen, de openbare weg</w:t>
      </w:r>
    </w:p>
    <w:p w14:paraId="20B7BA46" w14:textId="77777777" w:rsidR="00D5028D" w:rsidRPr="002362D8" w:rsidRDefault="00D5028D">
      <w:pPr>
        <w:tabs>
          <w:tab w:val="left" w:pos="6930"/>
        </w:tabs>
        <w:rPr>
          <w:rFonts w:ascii="Arial" w:hAnsi="Arial" w:cs="Arial"/>
          <w:sz w:val="22"/>
          <w:szCs w:val="22"/>
        </w:rPr>
      </w:pPr>
    </w:p>
    <w:p w14:paraId="4371E2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2938</w:t>
      </w:r>
    </w:p>
    <w:p w14:paraId="030379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116  november 1557</w:t>
      </w:r>
    </w:p>
    <w:p w14:paraId="37632D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Johannis met een stuk land onder Schijndel ter plaatse </w:t>
      </w:r>
      <w:r w:rsidRPr="002362D8">
        <w:rPr>
          <w:rFonts w:ascii="Arial" w:hAnsi="Arial" w:cs="Arial"/>
          <w:b/>
          <w:sz w:val="22"/>
          <w:szCs w:val="22"/>
          <w:u w:val="single"/>
        </w:rPr>
        <w:t>het Wout</w:t>
      </w:r>
      <w:r w:rsidRPr="002362D8">
        <w:rPr>
          <w:rFonts w:ascii="Arial" w:hAnsi="Arial" w:cs="Arial"/>
          <w:sz w:val="22"/>
          <w:szCs w:val="22"/>
        </w:rPr>
        <w:t xml:space="preserve"> met als belendingen de erfgenamen van Henricus zn.v.w. Nycolai Rutten en meer anderen, Hubertus Corstiaenss., Judocus Jacobss. van der Hoeven, de erfgenamen van Catharina weduwe van Ghysbertus Pels en verkocht aan Matheus zn.v.w. Ghysbertus Pelssoen t.b.v. genoemde weduwe Catharina, grondcijns van </w:t>
      </w:r>
      <w:smartTag w:uri="urn:schemas-microsoft-com:office:smarttags" w:element="metricconverter">
        <w:smartTagPr>
          <w:attr w:name="ProductID" w:val="16 st"/>
        </w:smartTagPr>
        <w:r w:rsidRPr="002362D8">
          <w:rPr>
            <w:rFonts w:ascii="Arial" w:hAnsi="Arial" w:cs="Arial"/>
            <w:sz w:val="22"/>
            <w:szCs w:val="22"/>
          </w:rPr>
          <w:t>16 st</w:t>
        </w:r>
      </w:smartTag>
      <w:r w:rsidRPr="002362D8">
        <w:rPr>
          <w:rFonts w:ascii="Arial" w:hAnsi="Arial" w:cs="Arial"/>
          <w:sz w:val="22"/>
          <w:szCs w:val="22"/>
        </w:rPr>
        <w:t xml:space="preserve">. en 1 oort aan de </w:t>
      </w:r>
      <w:r w:rsidRPr="002362D8">
        <w:rPr>
          <w:rFonts w:ascii="Arial" w:hAnsi="Arial" w:cs="Arial"/>
          <w:b/>
          <w:sz w:val="22"/>
          <w:szCs w:val="22"/>
          <w:u w:val="single"/>
        </w:rPr>
        <w:t>Heer van Boxtel</w:t>
      </w:r>
      <w:r w:rsidRPr="002362D8">
        <w:rPr>
          <w:rFonts w:ascii="Arial" w:hAnsi="Arial" w:cs="Arial"/>
          <w:sz w:val="22"/>
          <w:szCs w:val="22"/>
        </w:rPr>
        <w:t xml:space="preserve">; belofte van Matheus zn.v.w. Ghysbertus Pelssoen aan Rodolphus zn.v.w. Henricus van Meerlaer van 2 ½ gl. </w:t>
      </w:r>
    </w:p>
    <w:p w14:paraId="72CA8F17" w14:textId="77777777" w:rsidR="00D5028D" w:rsidRPr="002362D8" w:rsidRDefault="00D5028D">
      <w:pPr>
        <w:tabs>
          <w:tab w:val="left" w:pos="6930"/>
        </w:tabs>
        <w:rPr>
          <w:rFonts w:ascii="Arial" w:hAnsi="Arial" w:cs="Arial"/>
          <w:sz w:val="22"/>
          <w:szCs w:val="22"/>
        </w:rPr>
      </w:pPr>
    </w:p>
    <w:p w14:paraId="5FE05CB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218 </w:t>
      </w:r>
    </w:p>
    <w:p w14:paraId="3D51BFF5" w14:textId="77777777" w:rsidR="00D5028D" w:rsidRPr="002362D8" w:rsidRDefault="00D5028D">
      <w:pPr>
        <w:tabs>
          <w:tab w:val="left" w:pos="6930"/>
        </w:tabs>
        <w:rPr>
          <w:rFonts w:ascii="Arial" w:hAnsi="Arial" w:cs="Arial"/>
          <w:sz w:val="22"/>
          <w:szCs w:val="22"/>
        </w:rPr>
      </w:pPr>
    </w:p>
    <w:p w14:paraId="043DED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2939</w:t>
      </w:r>
    </w:p>
    <w:p w14:paraId="56DD61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343v  4 november 1557</w:t>
      </w:r>
    </w:p>
    <w:p w14:paraId="05ECCC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Johannes Robben man van Agneta zijn vrouw dr.v.w. .Arnoldus zn.v.w. Henricus Rutten, een sester akkerland </w:t>
      </w:r>
      <w:r w:rsidRPr="002362D8">
        <w:rPr>
          <w:rFonts w:ascii="Arial" w:hAnsi="Arial" w:cs="Arial"/>
          <w:b/>
          <w:sz w:val="22"/>
          <w:szCs w:val="22"/>
          <w:u w:val="single"/>
        </w:rPr>
        <w:t>int Wijbosch prope locum dictum die Verborsde Vonder [= bij de plaats genaamd de Verbrande Vonder]</w:t>
      </w:r>
      <w:r w:rsidRPr="002362D8">
        <w:rPr>
          <w:rFonts w:ascii="Arial" w:hAnsi="Arial" w:cs="Arial"/>
          <w:sz w:val="22"/>
          <w:szCs w:val="22"/>
        </w:rPr>
        <w:t xml:space="preserve"> met als belendingen Hubert Gherartss. van der Haghen, de kinderen van wijlen Willem Hornkens, Anna weduwe van Johannis Janssoen van der Cuylen; </w:t>
      </w:r>
      <w:r w:rsidRPr="002362D8">
        <w:rPr>
          <w:rFonts w:ascii="Arial" w:hAnsi="Arial" w:cs="Arial"/>
          <w:b/>
          <w:i/>
          <w:sz w:val="22"/>
          <w:szCs w:val="22"/>
        </w:rPr>
        <w:t>parochie Dinther ter plaatse genaamd Heylaren</w:t>
      </w:r>
    </w:p>
    <w:p w14:paraId="685EFECC" w14:textId="77777777" w:rsidR="00D5028D" w:rsidRPr="002362D8" w:rsidRDefault="00D5028D">
      <w:pPr>
        <w:tabs>
          <w:tab w:val="left" w:pos="6930"/>
        </w:tabs>
        <w:rPr>
          <w:rFonts w:ascii="Arial" w:hAnsi="Arial" w:cs="Arial"/>
          <w:sz w:val="22"/>
          <w:szCs w:val="22"/>
        </w:rPr>
      </w:pPr>
    </w:p>
    <w:p w14:paraId="1F61D3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2940</w:t>
      </w:r>
    </w:p>
    <w:p w14:paraId="070AAE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351  23 november 1557</w:t>
      </w:r>
    </w:p>
    <w:p w14:paraId="3FD00C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van den Nuwenhuys zn.v.w. Willem van den Nuwenhus, een erfcijns van 3 gl. uit een kamp hooiland en weiland van een bunder ter plaatse </w:t>
      </w:r>
      <w:r w:rsidRPr="002362D8">
        <w:rPr>
          <w:rFonts w:ascii="Arial" w:hAnsi="Arial" w:cs="Arial"/>
          <w:b/>
          <w:sz w:val="22"/>
          <w:szCs w:val="22"/>
          <w:u w:val="single"/>
        </w:rPr>
        <w:t>in Delschot opte Boedonck</w:t>
      </w:r>
      <w:r w:rsidRPr="002362D8">
        <w:rPr>
          <w:rFonts w:ascii="Arial" w:hAnsi="Arial" w:cs="Arial"/>
          <w:sz w:val="22"/>
          <w:szCs w:val="22"/>
        </w:rPr>
        <w:t xml:space="preserve"> met als belendingen de gemene dijk aldaar, de kinderen van wijlen Peter genaamd Wil Heynen, Laurentius zn.v.w. Paulus Laureynss., transport aan Johannes zn.v.w. Arnoldus Janss.</w:t>
      </w:r>
    </w:p>
    <w:p w14:paraId="2B6E7933" w14:textId="77777777" w:rsidR="00D5028D" w:rsidRPr="002362D8" w:rsidRDefault="00D5028D">
      <w:pPr>
        <w:tabs>
          <w:tab w:val="left" w:pos="6930"/>
        </w:tabs>
        <w:rPr>
          <w:rFonts w:ascii="Arial" w:hAnsi="Arial" w:cs="Arial"/>
          <w:sz w:val="22"/>
          <w:szCs w:val="22"/>
        </w:rPr>
      </w:pPr>
    </w:p>
    <w:p w14:paraId="482C75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2941</w:t>
      </w:r>
    </w:p>
    <w:p w14:paraId="6C9A8B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126  december 1557</w:t>
      </w:r>
    </w:p>
    <w:p w14:paraId="7FE9DEF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Nistelrode</w:t>
      </w:r>
      <w:r w:rsidRPr="002362D8">
        <w:rPr>
          <w:rFonts w:ascii="Arial" w:hAnsi="Arial" w:cs="Arial"/>
          <w:sz w:val="22"/>
          <w:szCs w:val="22"/>
        </w:rPr>
        <w:t xml:space="preserve"> ; Agnes weduwe van Eymbertus Jacbs Diercx een malder rogge te Schijndel</w:t>
      </w:r>
    </w:p>
    <w:p w14:paraId="4A1AC1A8" w14:textId="77777777" w:rsidR="00D5028D" w:rsidRPr="002362D8" w:rsidRDefault="00D5028D">
      <w:pPr>
        <w:tabs>
          <w:tab w:val="left" w:pos="6930"/>
        </w:tabs>
        <w:rPr>
          <w:rFonts w:ascii="Arial" w:hAnsi="Arial" w:cs="Arial"/>
          <w:sz w:val="22"/>
          <w:szCs w:val="22"/>
        </w:rPr>
      </w:pPr>
    </w:p>
    <w:p w14:paraId="7F8418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2942</w:t>
      </w:r>
    </w:p>
    <w:p w14:paraId="09AC07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155v en 156  15 december 1557</w:t>
      </w:r>
    </w:p>
    <w:p w14:paraId="27A27A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Franciscus Thielmanss. de Weerdt man van Agneta zijn vrouw dr.v.w. .Johannes van den Lier, een erfcijns van 2 ½ gl. te betalen op het hoogfeest van Pasen uit </w:t>
      </w:r>
      <w:r w:rsidRPr="002362D8">
        <w:rPr>
          <w:rFonts w:ascii="Arial" w:hAnsi="Arial" w:cs="Arial"/>
          <w:sz w:val="22"/>
          <w:szCs w:val="22"/>
        </w:rPr>
        <w:lastRenderedPageBreak/>
        <w:t xml:space="preserve">een kamp weiland van 2 ½ morgen </w:t>
      </w:r>
      <w:r w:rsidRPr="002362D8">
        <w:rPr>
          <w:rFonts w:ascii="Arial" w:hAnsi="Arial" w:cs="Arial"/>
          <w:b/>
          <w:sz w:val="22"/>
          <w:szCs w:val="22"/>
          <w:u w:val="single"/>
        </w:rPr>
        <w:t>int Wout</w:t>
      </w:r>
      <w:r w:rsidRPr="002362D8">
        <w:rPr>
          <w:rFonts w:ascii="Arial" w:hAnsi="Arial" w:cs="Arial"/>
          <w:sz w:val="22"/>
          <w:szCs w:val="22"/>
        </w:rPr>
        <w:t xml:space="preserve"> met als belendingen de erfgenamen van Henricus Dachverlies, Willem Goyartss., idem </w:t>
      </w:r>
      <w:r w:rsidRPr="002362D8">
        <w:rPr>
          <w:rFonts w:ascii="Arial" w:hAnsi="Arial" w:cs="Arial"/>
          <w:b/>
          <w:i/>
          <w:sz w:val="22"/>
          <w:szCs w:val="22"/>
        </w:rPr>
        <w:t>een akker te Gestel bij Herlaer opte Locht</w:t>
      </w:r>
      <w:r w:rsidRPr="002362D8">
        <w:rPr>
          <w:rFonts w:ascii="Arial" w:hAnsi="Arial" w:cs="Arial"/>
          <w:sz w:val="22"/>
          <w:szCs w:val="22"/>
        </w:rPr>
        <w:t xml:space="preserve">, met als belendingen de erfgenamen van Henricus van der Steen, Nycolaes Velts, een stuk hopland van 4 lopensen ook </w:t>
      </w:r>
      <w:r w:rsidRPr="002362D8">
        <w:rPr>
          <w:rFonts w:ascii="Arial" w:hAnsi="Arial" w:cs="Arial"/>
          <w:b/>
          <w:i/>
          <w:sz w:val="22"/>
          <w:szCs w:val="22"/>
        </w:rPr>
        <w:t>te Gestel bij Herlaer genaamd aenden Plack</w:t>
      </w:r>
      <w:r w:rsidRPr="002362D8">
        <w:rPr>
          <w:rFonts w:ascii="Arial" w:hAnsi="Arial" w:cs="Arial"/>
          <w:sz w:val="22"/>
          <w:szCs w:val="22"/>
        </w:rPr>
        <w:t xml:space="preserve"> met als belendingen Mechteldis dr.v. Andreas Loyen, Wilhelmina weduwe van wijlen Wolterus de Beeck, Margareta dr,v,w, Johannis van Laer, schepenbrief dd. 21 april 1539, transport aan Joerdanus zn.v.w. Henricus Henricxss. de Haps , ondertekd door Goessen van Brecht en J.Lieberghen; op olio 156 wordt deze akte herhaald.</w:t>
      </w:r>
    </w:p>
    <w:p w14:paraId="1F4B47E1" w14:textId="77777777" w:rsidR="00D5028D" w:rsidRPr="002362D8" w:rsidRDefault="00D5028D">
      <w:pPr>
        <w:tabs>
          <w:tab w:val="left" w:pos="6930"/>
        </w:tabs>
        <w:rPr>
          <w:rFonts w:ascii="Arial" w:hAnsi="Arial" w:cs="Arial"/>
          <w:sz w:val="22"/>
          <w:szCs w:val="22"/>
        </w:rPr>
      </w:pPr>
    </w:p>
    <w:p w14:paraId="261144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2943</w:t>
      </w:r>
    </w:p>
    <w:p w14:paraId="7F7BD5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45  december 1557</w:t>
      </w:r>
    </w:p>
    <w:p w14:paraId="4CAA50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Nycolaes Janss. de …. alias de Delft, een erfcijns van 3 gl. uit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Leonardus zn.v.w. Henricus Rovers, Anna wedwe van wijlen Nycolai de Delft alias Buermens [dubieus], transport aan Heylwich weduwe van wijlen Johannis zn.v. Nycolaes de Delft t.b.v. Gertrudis dr.v.w. Willem Janssen; Adrianus zn.v.w. Leonardus Peterss. [of Pelss. ?] , een weiland met houtwassen etc. ter plaatse </w:t>
      </w:r>
      <w:r w:rsidRPr="002362D8">
        <w:rPr>
          <w:rFonts w:ascii="Arial" w:hAnsi="Arial" w:cs="Arial"/>
          <w:b/>
          <w:sz w:val="22"/>
          <w:szCs w:val="22"/>
          <w:u w:val="single"/>
        </w:rPr>
        <w:t>Oethelaer</w:t>
      </w:r>
      <w:r w:rsidRPr="002362D8">
        <w:rPr>
          <w:rFonts w:ascii="Arial" w:hAnsi="Arial" w:cs="Arial"/>
          <w:sz w:val="22"/>
          <w:szCs w:val="22"/>
        </w:rPr>
        <w:t xml:space="preserve"> naast Henricus van Zochel en de openbare weg.</w:t>
      </w:r>
    </w:p>
    <w:p w14:paraId="3CD6C947" w14:textId="77777777" w:rsidR="00D5028D" w:rsidRPr="002362D8" w:rsidRDefault="00D5028D">
      <w:pPr>
        <w:tabs>
          <w:tab w:val="left" w:pos="6930"/>
        </w:tabs>
        <w:rPr>
          <w:rFonts w:ascii="Arial" w:hAnsi="Arial" w:cs="Arial"/>
          <w:sz w:val="22"/>
          <w:szCs w:val="22"/>
        </w:rPr>
      </w:pPr>
    </w:p>
    <w:p w14:paraId="16F46A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2944</w:t>
      </w:r>
    </w:p>
    <w:p w14:paraId="39A99C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362v  december 1557</w:t>
      </w:r>
    </w:p>
    <w:p w14:paraId="3AD3F1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 broers Henricus Thoedoricus Gherardus en Johannis en hun zussen Johanna Elisabeth en Gertrudis kinderen van wijlen </w:t>
      </w:r>
      <w:r w:rsidRPr="002362D8">
        <w:rPr>
          <w:rFonts w:ascii="Arial" w:hAnsi="Arial" w:cs="Arial"/>
          <w:b/>
          <w:sz w:val="22"/>
          <w:szCs w:val="22"/>
          <w:u w:val="single"/>
        </w:rPr>
        <w:t>Magister Ewaldus Mallants</w:t>
      </w:r>
      <w:r w:rsidRPr="002362D8">
        <w:rPr>
          <w:rFonts w:ascii="Arial" w:hAnsi="Arial" w:cs="Arial"/>
          <w:sz w:val="22"/>
          <w:szCs w:val="22"/>
        </w:rPr>
        <w:t xml:space="preserve"> en diens vrouw Richmode [dubieus], een deel van 12 gl. te betalen op de feestdag van Philippus en Jacobus [1 mei] uit een hoeve [manso] ter plaatse </w:t>
      </w:r>
      <w:r w:rsidRPr="002362D8">
        <w:rPr>
          <w:rFonts w:ascii="Arial" w:hAnsi="Arial" w:cs="Arial"/>
          <w:b/>
          <w:sz w:val="22"/>
          <w:szCs w:val="22"/>
        </w:rPr>
        <w:t>int Lieschot</w:t>
      </w:r>
      <w:r w:rsidRPr="002362D8">
        <w:rPr>
          <w:rFonts w:ascii="Arial" w:hAnsi="Arial" w:cs="Arial"/>
          <w:sz w:val="22"/>
          <w:szCs w:val="22"/>
        </w:rPr>
        <w:t xml:space="preserve"> bestaande in huizen erven hoven beemden weilanden heide en akkerland met houtwassen; idem een huis erf hof en achterhuis </w:t>
      </w:r>
      <w:r w:rsidRPr="002362D8">
        <w:rPr>
          <w:rFonts w:ascii="Arial" w:hAnsi="Arial" w:cs="Arial"/>
          <w:b/>
          <w:i/>
          <w:sz w:val="22"/>
          <w:szCs w:val="22"/>
        </w:rPr>
        <w:t>te ’s-Hertogenbosch in de Kerkstraat</w:t>
      </w:r>
      <w:r w:rsidRPr="002362D8">
        <w:rPr>
          <w:rFonts w:ascii="Arial" w:hAnsi="Arial" w:cs="Arial"/>
          <w:sz w:val="22"/>
          <w:szCs w:val="22"/>
        </w:rPr>
        <w:t xml:space="preserve"> met als belendingen Martinus zn.v.w. Godefridus Zeberts van Oel, Franciscus Vuchts </w:t>
      </w:r>
      <w:r w:rsidRPr="002362D8">
        <w:rPr>
          <w:rFonts w:ascii="Arial" w:hAnsi="Arial" w:cs="Arial"/>
          <w:b/>
          <w:sz w:val="22"/>
          <w:szCs w:val="22"/>
          <w:u w:val="single"/>
        </w:rPr>
        <w:t>aurefaber = goudsmid</w:t>
      </w:r>
      <w:r w:rsidRPr="002362D8">
        <w:rPr>
          <w:rFonts w:ascii="Arial" w:hAnsi="Arial" w:cs="Arial"/>
          <w:sz w:val="22"/>
          <w:szCs w:val="22"/>
        </w:rPr>
        <w:t xml:space="preserve">, een cijns aan Dominus Egidius presbyter zn.v.w. </w:t>
      </w:r>
      <w:r w:rsidRPr="002362D8">
        <w:rPr>
          <w:rFonts w:ascii="Arial" w:hAnsi="Arial" w:cs="Arial"/>
          <w:b/>
          <w:sz w:val="22"/>
          <w:szCs w:val="22"/>
          <w:u w:val="single"/>
        </w:rPr>
        <w:t>Magister Ewaldus Mallants presbyter en kanunnik van de St.Jan</w:t>
      </w:r>
      <w:r w:rsidRPr="002362D8">
        <w:rPr>
          <w:rFonts w:ascii="Arial" w:hAnsi="Arial" w:cs="Arial"/>
          <w:sz w:val="22"/>
          <w:szCs w:val="22"/>
        </w:rPr>
        <w:t xml:space="preserve"> t.b.v. Richmodes zijn weduwe en hun kinderen </w:t>
      </w:r>
    </w:p>
    <w:p w14:paraId="6FD7C7AC" w14:textId="77777777" w:rsidR="00D5028D" w:rsidRPr="002362D8" w:rsidRDefault="00D5028D">
      <w:pPr>
        <w:tabs>
          <w:tab w:val="left" w:pos="6930"/>
        </w:tabs>
        <w:rPr>
          <w:rFonts w:ascii="Arial" w:hAnsi="Arial" w:cs="Arial"/>
          <w:sz w:val="22"/>
          <w:szCs w:val="22"/>
        </w:rPr>
      </w:pPr>
    </w:p>
    <w:p w14:paraId="441415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2945 </w:t>
      </w:r>
    </w:p>
    <w:p w14:paraId="5189F8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1375 folio 371v  15 december 1557 </w:t>
      </w:r>
    </w:p>
    <w:p w14:paraId="3502383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Christianus zn.v.w. Henrici Voets, een erfcijns van 3 gl. te betalen op Maria Lichtmis uit stukken akkerland en heide 10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Peter Mathijssen van Herenthom en meer anderen, Christianus zn.v.w. Lambertus Adriaenss. van Zochel, transport aan Godefridus zn.v.w. Arnoldus Goyartss. </w:t>
      </w:r>
    </w:p>
    <w:p w14:paraId="3133E229" w14:textId="77777777" w:rsidR="00D5028D" w:rsidRPr="002362D8" w:rsidRDefault="00D5028D">
      <w:pPr>
        <w:tabs>
          <w:tab w:val="left" w:pos="6930"/>
        </w:tabs>
        <w:rPr>
          <w:rFonts w:ascii="Arial" w:hAnsi="Arial" w:cs="Arial"/>
          <w:sz w:val="22"/>
          <w:szCs w:val="22"/>
        </w:rPr>
      </w:pPr>
    </w:p>
    <w:p w14:paraId="2E7817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2946</w:t>
      </w:r>
    </w:p>
    <w:p w14:paraId="502E97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57v  januari 1558</w:t>
      </w:r>
    </w:p>
    <w:p w14:paraId="2686902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Nistelrode huis erf hof</w:t>
      </w:r>
      <w:r w:rsidRPr="002362D8">
        <w:rPr>
          <w:rFonts w:ascii="Arial" w:hAnsi="Arial" w:cs="Arial"/>
          <w:sz w:val="22"/>
          <w:szCs w:val="22"/>
        </w:rPr>
        <w:t xml:space="preserve">; Henricus zn.v.w. Henricus van den Bogaert heeft verkocht aan Anthonius zn.v.w. Godefridus Janssen </w:t>
      </w:r>
      <w:r w:rsidRPr="002362D8">
        <w:rPr>
          <w:rFonts w:ascii="Arial" w:hAnsi="Arial" w:cs="Arial"/>
          <w:b/>
          <w:sz w:val="22"/>
          <w:szCs w:val="22"/>
          <w:u w:val="single"/>
        </w:rPr>
        <w:t>pistor = bakker</w:t>
      </w:r>
      <w:r w:rsidRPr="002362D8">
        <w:rPr>
          <w:rFonts w:ascii="Arial" w:hAnsi="Arial" w:cs="Arial"/>
          <w:sz w:val="22"/>
          <w:szCs w:val="22"/>
        </w:rPr>
        <w:t xml:space="preserve"> een erfpacht van een mud rogge Bossche maat te betalen op Maria Lichtmis [2 februari] uit een malderxzaad akkerland </w:t>
      </w:r>
      <w:r w:rsidRPr="002362D8">
        <w:rPr>
          <w:rFonts w:ascii="Arial" w:hAnsi="Arial" w:cs="Arial"/>
          <w:b/>
          <w:sz w:val="22"/>
          <w:szCs w:val="22"/>
          <w:u w:val="single"/>
        </w:rPr>
        <w:t>in den Born</w:t>
      </w:r>
      <w:r w:rsidRPr="002362D8">
        <w:rPr>
          <w:rFonts w:ascii="Arial" w:hAnsi="Arial" w:cs="Arial"/>
          <w:sz w:val="22"/>
          <w:szCs w:val="22"/>
        </w:rPr>
        <w:t xml:space="preserve"> met als belendingen Adrianus …., de kinderen van wijlen Johannis Naets Arntss.</w:t>
      </w:r>
    </w:p>
    <w:p w14:paraId="1353E43C" w14:textId="77777777" w:rsidR="00D5028D" w:rsidRPr="002362D8" w:rsidRDefault="00D5028D">
      <w:pPr>
        <w:tabs>
          <w:tab w:val="left" w:pos="6930"/>
        </w:tabs>
        <w:rPr>
          <w:rFonts w:ascii="Arial" w:hAnsi="Arial" w:cs="Arial"/>
          <w:sz w:val="22"/>
          <w:szCs w:val="22"/>
        </w:rPr>
      </w:pPr>
    </w:p>
    <w:p w14:paraId="146785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2947</w:t>
      </w:r>
    </w:p>
    <w:p w14:paraId="627EFF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84  28 januari 1558</w:t>
      </w:r>
    </w:p>
    <w:p w14:paraId="3D1AF04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Domus leprosarum gelegen in Hyntham bij de kapel van St. Antonius abt</w:t>
      </w:r>
      <w:r w:rsidRPr="002362D8">
        <w:rPr>
          <w:rFonts w:ascii="Arial" w:hAnsi="Arial" w:cs="Arial"/>
          <w:sz w:val="22"/>
          <w:szCs w:val="22"/>
        </w:rPr>
        <w:t xml:space="preserve">; Anna dr.v.w. Henricus Weygergancx weduwe van Willem Janss. heeft verkocht aan de zoon van wijlen Johannis Bloemaerts weduwnaar van wijlen Heylwich zijn vrouw dr.v.w. Johannes Peterss. van der Diesdonck t.b.v. Johannis zn.v. w. Wilhelmus Henricxss. en wijlen Heylwich t.b.v. Nycolaes Aleydis en Johanna </w:t>
      </w:r>
    </w:p>
    <w:p w14:paraId="4D8116FB" w14:textId="77777777" w:rsidR="00D5028D" w:rsidRPr="002362D8" w:rsidRDefault="00D5028D">
      <w:pPr>
        <w:tabs>
          <w:tab w:val="left" w:pos="6930"/>
        </w:tabs>
        <w:rPr>
          <w:rFonts w:ascii="Arial" w:hAnsi="Arial" w:cs="Arial"/>
          <w:sz w:val="22"/>
          <w:szCs w:val="22"/>
        </w:rPr>
      </w:pPr>
    </w:p>
    <w:p w14:paraId="6C5B7B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2948</w:t>
      </w:r>
    </w:p>
    <w:p w14:paraId="0CA50D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395   8 januari 1558</w:t>
      </w:r>
    </w:p>
    <w:p w14:paraId="32FDAC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Elisabeth weduwe van wijlen Bernardus zn.v.w. Henricus Willemss. dr.v.w. Gerardus Andriessoen, een erfpacht van een mud rogge Bossche maat te betalen op de feestdag van St. Remigius [1 oktober] uit 3 bunders beemd </w:t>
      </w:r>
      <w:r w:rsidRPr="002362D8">
        <w:rPr>
          <w:rFonts w:ascii="Arial" w:hAnsi="Arial" w:cs="Arial"/>
          <w:b/>
          <w:sz w:val="22"/>
          <w:szCs w:val="22"/>
          <w:u w:val="single"/>
        </w:rPr>
        <w:t>int Hermalen</w:t>
      </w:r>
      <w:r w:rsidRPr="002362D8">
        <w:rPr>
          <w:rFonts w:ascii="Arial" w:hAnsi="Arial" w:cs="Arial"/>
          <w:sz w:val="22"/>
          <w:szCs w:val="22"/>
        </w:rPr>
        <w:t xml:space="preserve"> met als belendingen Reynerus Janssen, Walterus de …., item een beemd van 2 morgens in de </w:t>
      </w:r>
      <w:r w:rsidRPr="002362D8">
        <w:rPr>
          <w:rFonts w:ascii="Arial" w:hAnsi="Arial" w:cs="Arial"/>
          <w:b/>
          <w:i/>
          <w:sz w:val="22"/>
          <w:szCs w:val="22"/>
        </w:rPr>
        <w:t>parochie Boxtel onder de dingbank van Liempde</w:t>
      </w:r>
      <w:r w:rsidRPr="002362D8">
        <w:rPr>
          <w:rFonts w:ascii="Arial" w:hAnsi="Arial" w:cs="Arial"/>
          <w:sz w:val="22"/>
          <w:szCs w:val="22"/>
        </w:rPr>
        <w:t xml:space="preserve"> met als belendingen Gomaris Gherartss., Petrus zn.v.w. Adrianus Antoniss., transport aan Constantinus zn.v.w. Hubertus Stanss. (?) t.b.v. Henrcus en Hubertus broers minderjarige zonen van wijlen Johannis zn.v. Constantinus zn.v.w. Hubertus Stanss. en genoemde Johannis en wijlen Christina zijn vrouw  Egidius </w:t>
      </w:r>
    </w:p>
    <w:p w14:paraId="48DFF6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3058C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2949</w:t>
      </w:r>
    </w:p>
    <w:p w14:paraId="16E546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414  januari 1558</w:t>
      </w:r>
    </w:p>
    <w:p w14:paraId="74CBFA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Drie lopensen akkerland ter plaatse </w:t>
      </w:r>
      <w:r w:rsidRPr="002362D8">
        <w:rPr>
          <w:rFonts w:ascii="Arial" w:hAnsi="Arial" w:cs="Arial"/>
          <w:b/>
          <w:sz w:val="22"/>
          <w:szCs w:val="22"/>
          <w:u w:val="single"/>
        </w:rPr>
        <w:t>tLutteleynde  ter plaatse genaamd Dappeltheren</w:t>
      </w:r>
      <w:r w:rsidRPr="002362D8">
        <w:rPr>
          <w:rFonts w:ascii="Arial" w:hAnsi="Arial" w:cs="Arial"/>
          <w:sz w:val="22"/>
          <w:szCs w:val="22"/>
        </w:rPr>
        <w:t xml:space="preserve"> met als belendingen Hugonis zn.v.w. </w:t>
      </w:r>
      <w:r w:rsidRPr="002362D8">
        <w:rPr>
          <w:rFonts w:ascii="Arial" w:hAnsi="Arial" w:cs="Arial"/>
          <w:b/>
          <w:sz w:val="22"/>
          <w:szCs w:val="22"/>
          <w:u w:val="single"/>
        </w:rPr>
        <w:t>Magister Johannis van Berkel</w:t>
      </w:r>
      <w:r w:rsidRPr="002362D8">
        <w:rPr>
          <w:rFonts w:ascii="Arial" w:hAnsi="Arial" w:cs="Arial"/>
          <w:sz w:val="22"/>
          <w:szCs w:val="22"/>
        </w:rPr>
        <w:t xml:space="preserve"> en de kinderen van wijlen Bartholomeus Gherincx, idem een stuk akkerland genaamd </w:t>
      </w:r>
      <w:r w:rsidRPr="002362D8">
        <w:rPr>
          <w:rFonts w:ascii="Arial" w:hAnsi="Arial" w:cs="Arial"/>
          <w:b/>
          <w:i/>
          <w:sz w:val="22"/>
          <w:szCs w:val="22"/>
        </w:rPr>
        <w:t>den Hoevelacker 9 lopensen in de parochie Berlicum ter plaatse Middelrode</w:t>
      </w:r>
      <w:r w:rsidRPr="002362D8">
        <w:rPr>
          <w:rFonts w:ascii="Arial" w:hAnsi="Arial" w:cs="Arial"/>
          <w:sz w:val="22"/>
          <w:szCs w:val="22"/>
        </w:rPr>
        <w:t xml:space="preserve"> met als belendingen de openbare weg, Andreas </w:t>
      </w:r>
      <w:r w:rsidRPr="002362D8">
        <w:rPr>
          <w:rFonts w:ascii="Arial" w:hAnsi="Arial" w:cs="Arial"/>
          <w:b/>
          <w:sz w:val="22"/>
          <w:szCs w:val="22"/>
          <w:u w:val="single"/>
        </w:rPr>
        <w:t>Multoris = mulder/molenaar</w:t>
      </w:r>
    </w:p>
    <w:p w14:paraId="506701F6" w14:textId="77777777" w:rsidR="00D5028D" w:rsidRPr="002362D8" w:rsidRDefault="00D5028D">
      <w:pPr>
        <w:tabs>
          <w:tab w:val="left" w:pos="6930"/>
        </w:tabs>
        <w:rPr>
          <w:rFonts w:ascii="Arial" w:hAnsi="Arial" w:cs="Arial"/>
          <w:sz w:val="22"/>
          <w:szCs w:val="22"/>
        </w:rPr>
      </w:pPr>
    </w:p>
    <w:p w14:paraId="1AC311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2950</w:t>
      </w:r>
    </w:p>
    <w:p w14:paraId="48838B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109  10 februari 1558</w:t>
      </w:r>
    </w:p>
    <w:p w14:paraId="798EA7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Rasonis sGraets alias Persoens weduwnaar van wijlen Margareta zijn vrouw dr.v.w. Henricus Buekentop, op basis van het testament van Margareta,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te betalen op de feestdag van St.Remigius </w:t>
      </w:r>
      <w:r w:rsidRPr="002362D8">
        <w:rPr>
          <w:rFonts w:ascii="Arial" w:hAnsi="Arial" w:cs="Arial"/>
          <w:b/>
          <w:sz w:val="22"/>
          <w:szCs w:val="22"/>
          <w:u w:val="single"/>
        </w:rPr>
        <w:t>confessor of belijder</w:t>
      </w:r>
      <w:r w:rsidRPr="002362D8">
        <w:rPr>
          <w:rFonts w:ascii="Arial" w:hAnsi="Arial" w:cs="Arial"/>
          <w:sz w:val="22"/>
          <w:szCs w:val="22"/>
        </w:rPr>
        <w:t xml:space="preserve"> [ 1 oktober], een kamp land van 4 morgens </w:t>
      </w:r>
      <w:r w:rsidRPr="002362D8">
        <w:rPr>
          <w:rFonts w:ascii="Arial" w:hAnsi="Arial" w:cs="Arial"/>
          <w:b/>
          <w:sz w:val="22"/>
          <w:szCs w:val="22"/>
          <w:u w:val="single"/>
        </w:rPr>
        <w:t>int Waudt</w:t>
      </w:r>
      <w:r w:rsidRPr="002362D8">
        <w:rPr>
          <w:rFonts w:ascii="Arial" w:hAnsi="Arial" w:cs="Arial"/>
          <w:sz w:val="22"/>
          <w:szCs w:val="22"/>
        </w:rPr>
        <w:t xml:space="preserve"> met als belendingen Engbertus van den Boydonck, Henricus Weygergancx, een stuk heiland van 1 ½ morgen in de vrijdom van ’s-Hertogenbosch ter plaatse </w:t>
      </w:r>
      <w:r w:rsidRPr="002362D8">
        <w:rPr>
          <w:rFonts w:ascii="Arial" w:hAnsi="Arial" w:cs="Arial"/>
          <w:b/>
          <w:i/>
          <w:sz w:val="22"/>
          <w:szCs w:val="22"/>
        </w:rPr>
        <w:t>Den Dungen in de Spoirct</w:t>
      </w:r>
      <w:r w:rsidRPr="002362D8">
        <w:rPr>
          <w:rFonts w:ascii="Arial" w:hAnsi="Arial" w:cs="Arial"/>
          <w:sz w:val="22"/>
          <w:szCs w:val="22"/>
        </w:rPr>
        <w:t xml:space="preserve"> met als belendingen Theodoricus die Meyer, Mette genaamd Ketelbueter en Henricus Weygerganck zn.v.w. Theodoricus – Johannes zn.v.w. Gerardus, Johannes zn.v.w. Symonis Rutten genaamd Jans Ruttenss., schepenbrief dd. 31 augustus 1481, transport aan Mathias zn.v.w. Henricus de Hermalen zn.v.w. Godefridus de Hermalen; in de marge: Petrus zn.v.Henricus zn.v.Gerardus Hebricxss. dd. 9 april 1616 ondertekend door Dankers.</w:t>
      </w:r>
    </w:p>
    <w:p w14:paraId="70B9C155" w14:textId="77777777" w:rsidR="00D5028D" w:rsidRPr="002362D8" w:rsidRDefault="00D5028D">
      <w:pPr>
        <w:tabs>
          <w:tab w:val="left" w:pos="6930"/>
        </w:tabs>
        <w:rPr>
          <w:rFonts w:ascii="Arial" w:hAnsi="Arial" w:cs="Arial"/>
          <w:sz w:val="22"/>
          <w:szCs w:val="22"/>
        </w:rPr>
      </w:pPr>
    </w:p>
    <w:p w14:paraId="213AD7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2951</w:t>
      </w:r>
    </w:p>
    <w:p w14:paraId="69712D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431  februari 1558</w:t>
      </w:r>
    </w:p>
    <w:p w14:paraId="35EBEB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Claes Herbertss. in een hoeve genoemd </w:t>
      </w:r>
      <w:r w:rsidRPr="002362D8">
        <w:rPr>
          <w:rFonts w:ascii="Arial" w:hAnsi="Arial" w:cs="Arial"/>
          <w:b/>
          <w:sz w:val="22"/>
          <w:szCs w:val="22"/>
          <w:u w:val="single"/>
        </w:rPr>
        <w:t>die Schoetschehoeve</w:t>
      </w:r>
      <w:r w:rsidRPr="002362D8">
        <w:rPr>
          <w:rFonts w:ascii="Arial" w:hAnsi="Arial" w:cs="Arial"/>
          <w:sz w:val="22"/>
          <w:szCs w:val="22"/>
        </w:rPr>
        <w:t xml:space="preserve"> tegen </w:t>
      </w:r>
      <w:r w:rsidRPr="002362D8">
        <w:rPr>
          <w:rFonts w:ascii="Arial" w:hAnsi="Arial" w:cs="Arial"/>
          <w:b/>
          <w:sz w:val="22"/>
          <w:szCs w:val="22"/>
          <w:u w:val="single"/>
        </w:rPr>
        <w:t>Mr. Peter van Bree chirurgijn ter plaatse tLutteleynde</w:t>
      </w:r>
      <w:r w:rsidRPr="002362D8">
        <w:rPr>
          <w:rFonts w:ascii="Arial" w:hAnsi="Arial" w:cs="Arial"/>
          <w:sz w:val="22"/>
          <w:szCs w:val="22"/>
        </w:rPr>
        <w:t>, transport aan Henrick Roggen zn.v.w. Jans Roggen</w:t>
      </w:r>
    </w:p>
    <w:p w14:paraId="36BF496A" w14:textId="77777777" w:rsidR="00D5028D" w:rsidRPr="002362D8" w:rsidRDefault="00D5028D">
      <w:pPr>
        <w:tabs>
          <w:tab w:val="left" w:pos="6930"/>
        </w:tabs>
        <w:rPr>
          <w:rFonts w:ascii="Arial" w:hAnsi="Arial" w:cs="Arial"/>
          <w:sz w:val="22"/>
          <w:szCs w:val="22"/>
        </w:rPr>
      </w:pPr>
    </w:p>
    <w:p w14:paraId="6370313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219 </w:t>
      </w:r>
    </w:p>
    <w:p w14:paraId="621DC0CF" w14:textId="77777777" w:rsidR="00D5028D" w:rsidRPr="002362D8" w:rsidRDefault="00D5028D">
      <w:pPr>
        <w:tabs>
          <w:tab w:val="left" w:pos="6930"/>
        </w:tabs>
        <w:rPr>
          <w:rFonts w:ascii="Arial" w:hAnsi="Arial" w:cs="Arial"/>
          <w:sz w:val="22"/>
          <w:szCs w:val="22"/>
        </w:rPr>
      </w:pPr>
    </w:p>
    <w:p w14:paraId="2A7AA2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2952</w:t>
      </w:r>
    </w:p>
    <w:p w14:paraId="3DAFAE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432v  februari 1558</w:t>
      </w:r>
    </w:p>
    <w:p w14:paraId="17CF970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ter plaatse Hyntem</w:t>
      </w:r>
      <w:r w:rsidRPr="002362D8">
        <w:rPr>
          <w:rFonts w:ascii="Arial" w:hAnsi="Arial" w:cs="Arial"/>
          <w:sz w:val="22"/>
          <w:szCs w:val="22"/>
        </w:rPr>
        <w:t>; Mechteldis dr.v.w. Walterus Scheenkens, testament, Elisabeth dr.v.w. Ryckaldi Thyssen weduwe van wijlen Anthonius van den broek [de Palude], een erfcijns uit goederen onder Schijndel, Anthonius zn.v.w. Anthonius Roelensz. en Christianus zn.v. Gherardus Thoeniss., Willelmus zn.v.w. Lambertus Marceliss., Lambertus en Margareta minderjarige kinderen van Willem &amp; Catharina</w:t>
      </w:r>
    </w:p>
    <w:p w14:paraId="11E19F84" w14:textId="77777777" w:rsidR="00D5028D" w:rsidRPr="002362D8" w:rsidRDefault="00D5028D">
      <w:pPr>
        <w:tabs>
          <w:tab w:val="left" w:pos="6930"/>
        </w:tabs>
        <w:rPr>
          <w:rFonts w:ascii="Arial" w:hAnsi="Arial" w:cs="Arial"/>
          <w:sz w:val="22"/>
          <w:szCs w:val="22"/>
        </w:rPr>
      </w:pPr>
    </w:p>
    <w:p w14:paraId="17B158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2953</w:t>
      </w:r>
    </w:p>
    <w:p w14:paraId="09A5C6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139  maart 1558</w:t>
      </w:r>
    </w:p>
    <w:p w14:paraId="37B2F6D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Het huijs van Nulant; Henrica weduwe van wijlen Martinus zn.v.w. Godefridus Zeben </w:t>
      </w:r>
      <w:r w:rsidRPr="002362D8">
        <w:rPr>
          <w:rFonts w:ascii="Arial" w:hAnsi="Arial" w:cs="Arial"/>
          <w:b/>
          <w:sz w:val="22"/>
          <w:szCs w:val="22"/>
          <w:u w:val="single"/>
        </w:rPr>
        <w:t>pistor = bakker</w:t>
      </w:r>
      <w:r w:rsidRPr="002362D8">
        <w:rPr>
          <w:rFonts w:ascii="Arial" w:hAnsi="Arial" w:cs="Arial"/>
          <w:sz w:val="22"/>
          <w:szCs w:val="22"/>
        </w:rPr>
        <w:t xml:space="preserve">, een erfpacht van een mud rogge Bossche maat te betalen op Maria Lichtmis [2 februari] uit een huis erf hof en erfgoederen 6 lopensen </w:t>
      </w:r>
      <w:r w:rsidRPr="002362D8">
        <w:rPr>
          <w:rFonts w:ascii="Arial" w:hAnsi="Arial" w:cs="Arial"/>
          <w:b/>
          <w:sz w:val="22"/>
          <w:szCs w:val="22"/>
          <w:u w:val="single"/>
        </w:rPr>
        <w:t>in den Borne</w:t>
      </w:r>
      <w:r w:rsidRPr="002362D8">
        <w:rPr>
          <w:rFonts w:ascii="Arial" w:hAnsi="Arial" w:cs="Arial"/>
          <w:sz w:val="22"/>
          <w:szCs w:val="22"/>
        </w:rPr>
        <w:t xml:space="preserve"> met als belendingen Adrianus Koenen en de openbare weg; uit een akker van 4 lopensen </w:t>
      </w:r>
      <w:r w:rsidRPr="002362D8">
        <w:rPr>
          <w:rFonts w:ascii="Arial" w:hAnsi="Arial" w:cs="Arial"/>
          <w:b/>
          <w:sz w:val="22"/>
          <w:szCs w:val="22"/>
          <w:u w:val="single"/>
        </w:rPr>
        <w:t>aen de Voirt</w:t>
      </w:r>
      <w:r w:rsidRPr="002362D8">
        <w:rPr>
          <w:rFonts w:ascii="Arial" w:hAnsi="Arial" w:cs="Arial"/>
          <w:sz w:val="22"/>
          <w:szCs w:val="22"/>
        </w:rPr>
        <w:t xml:space="preserve"> met als belendingen Paulus Dircxss. Ghysbertus zn.v.w. Henricus die Bever, transport aan </w:t>
      </w:r>
      <w:r w:rsidRPr="002362D8">
        <w:rPr>
          <w:rFonts w:ascii="Arial" w:hAnsi="Arial" w:cs="Arial"/>
          <w:b/>
          <w:sz w:val="22"/>
          <w:szCs w:val="22"/>
          <w:u w:val="single"/>
        </w:rPr>
        <w:lastRenderedPageBreak/>
        <w:t>Dominus en Frater Nycolaas de Wisschem [dubieus] presbyter van het Convent der Regularissen van het huis van Bethanië.</w:t>
      </w:r>
    </w:p>
    <w:p w14:paraId="67B55AEB" w14:textId="77777777" w:rsidR="00D5028D" w:rsidRPr="002362D8" w:rsidRDefault="00D5028D">
      <w:pPr>
        <w:tabs>
          <w:tab w:val="left" w:pos="6930"/>
        </w:tabs>
        <w:rPr>
          <w:rFonts w:ascii="Arial" w:hAnsi="Arial" w:cs="Arial"/>
          <w:b/>
          <w:sz w:val="22"/>
          <w:szCs w:val="22"/>
          <w:u w:val="single"/>
        </w:rPr>
      </w:pPr>
    </w:p>
    <w:p w14:paraId="336DD3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2954</w:t>
      </w:r>
    </w:p>
    <w:p w14:paraId="174545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467  maart 1558</w:t>
      </w:r>
    </w:p>
    <w:p w14:paraId="5774F7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Peter Claessen heeft verkocht aan Willelmus zn.v. Ghysberts Henricxss., een erfpacht van een malder rogge Bossche maat te betalen op de feestdag van Maria Lichtmis [2 februari] uit 8 lopensen land ter plaatse </w:t>
      </w:r>
      <w:r w:rsidRPr="002362D8">
        <w:rPr>
          <w:rFonts w:ascii="Arial" w:hAnsi="Arial" w:cs="Arial"/>
          <w:b/>
          <w:sz w:val="22"/>
          <w:szCs w:val="22"/>
          <w:u w:val="single"/>
        </w:rPr>
        <w:t>Houbraken</w:t>
      </w:r>
      <w:r w:rsidRPr="002362D8">
        <w:rPr>
          <w:rFonts w:ascii="Arial" w:hAnsi="Arial" w:cs="Arial"/>
          <w:sz w:val="22"/>
          <w:szCs w:val="22"/>
        </w:rPr>
        <w:t xml:space="preserve">, met als belendingen Ricardus Martens, Johannis Janssen van der Cuijlen, de </w:t>
      </w:r>
      <w:r w:rsidRPr="002362D8">
        <w:rPr>
          <w:rFonts w:ascii="Arial" w:hAnsi="Arial" w:cs="Arial"/>
          <w:b/>
          <w:sz w:val="22"/>
          <w:szCs w:val="22"/>
          <w:u w:val="single"/>
        </w:rPr>
        <w:t>H.Geesttafel van Schijndel</w:t>
      </w:r>
      <w:r w:rsidRPr="002362D8">
        <w:rPr>
          <w:rFonts w:ascii="Arial" w:hAnsi="Arial" w:cs="Arial"/>
          <w:sz w:val="22"/>
          <w:szCs w:val="22"/>
        </w:rPr>
        <w:t>, de openbare weg, Jacobus genaamd Coppen Smits</w:t>
      </w:r>
    </w:p>
    <w:p w14:paraId="3D3C5670" w14:textId="77777777" w:rsidR="00D5028D" w:rsidRPr="002362D8" w:rsidRDefault="00D5028D">
      <w:pPr>
        <w:tabs>
          <w:tab w:val="left" w:pos="6930"/>
        </w:tabs>
        <w:rPr>
          <w:rFonts w:ascii="Arial" w:hAnsi="Arial" w:cs="Arial"/>
          <w:sz w:val="22"/>
          <w:szCs w:val="22"/>
        </w:rPr>
      </w:pPr>
    </w:p>
    <w:p w14:paraId="4ECCEA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2955</w:t>
      </w:r>
    </w:p>
    <w:p w14:paraId="26527B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472  12 maart 1558</w:t>
      </w:r>
    </w:p>
    <w:p w14:paraId="454F59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Egidius de Beka heeft verk</w:t>
      </w:r>
      <w:r w:rsidR="004B6B76" w:rsidRPr="002362D8">
        <w:rPr>
          <w:rFonts w:ascii="Arial" w:hAnsi="Arial" w:cs="Arial"/>
          <w:sz w:val="22"/>
          <w:szCs w:val="22"/>
        </w:rPr>
        <w:t>oc</w:t>
      </w:r>
      <w:r w:rsidRPr="002362D8">
        <w:rPr>
          <w:rFonts w:ascii="Arial" w:hAnsi="Arial" w:cs="Arial"/>
          <w:sz w:val="22"/>
          <w:szCs w:val="22"/>
        </w:rPr>
        <w:t xml:space="preserve">ht aan Arnoldus zn.v.w. Michaelis Arntss. een erfpacht van een mud rogge Bossche maat te betalen op de feestdag van de Booschap aan de Maagd Maria [25 maart] uit huis erf schop hof esthuis akker- en hopland </w:t>
      </w:r>
      <w:r w:rsidRPr="002362D8">
        <w:rPr>
          <w:rFonts w:ascii="Arial" w:hAnsi="Arial" w:cs="Arial"/>
          <w:b/>
          <w:sz w:val="22"/>
          <w:szCs w:val="22"/>
          <w:u w:val="single"/>
        </w:rPr>
        <w:t>int Hermalen</w:t>
      </w:r>
      <w:r w:rsidRPr="002362D8">
        <w:rPr>
          <w:rFonts w:ascii="Arial" w:hAnsi="Arial" w:cs="Arial"/>
          <w:sz w:val="22"/>
          <w:szCs w:val="22"/>
        </w:rPr>
        <w:t xml:space="preserve"> met als belendingen Jacobus van Hedel wonende te Berlicum, Catherina weduwe van wijlen Henricus van den Borne en haar kinderen, de openbare weg en Herbertus Joordens, een bunder weiland met als belendingen het erf van het </w:t>
      </w:r>
      <w:r w:rsidRPr="002362D8">
        <w:rPr>
          <w:rFonts w:ascii="Arial" w:hAnsi="Arial" w:cs="Arial"/>
          <w:b/>
          <w:sz w:val="22"/>
          <w:szCs w:val="22"/>
          <w:u w:val="single"/>
        </w:rPr>
        <w:t>Convent der Kartuizers [Cathusianorum] in Vught,</w:t>
      </w:r>
      <w:r w:rsidRPr="002362D8">
        <w:rPr>
          <w:rFonts w:ascii="Arial" w:hAnsi="Arial" w:cs="Arial"/>
          <w:sz w:val="22"/>
          <w:szCs w:val="22"/>
        </w:rPr>
        <w:t xml:space="preserve"> Reynerus Goessens, cijns van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19 st"/>
        </w:smartTagPr>
        <w:r w:rsidRPr="002362D8">
          <w:rPr>
            <w:rFonts w:ascii="Arial" w:hAnsi="Arial" w:cs="Arial"/>
            <w:sz w:val="22"/>
            <w:szCs w:val="22"/>
          </w:rPr>
          <w:t>19 st</w:t>
        </w:r>
      </w:smartTag>
      <w:r w:rsidRPr="002362D8">
        <w:rPr>
          <w:rFonts w:ascii="Arial" w:hAnsi="Arial" w:cs="Arial"/>
          <w:sz w:val="22"/>
          <w:szCs w:val="22"/>
        </w:rPr>
        <w:t xml:space="preserve">. aan Henricus zn.v.w. Peter de Waersselaer </w:t>
      </w:r>
    </w:p>
    <w:p w14:paraId="101A619D" w14:textId="77777777" w:rsidR="00D5028D" w:rsidRPr="002362D8" w:rsidRDefault="00D5028D">
      <w:pPr>
        <w:tabs>
          <w:tab w:val="left" w:pos="6930"/>
        </w:tabs>
        <w:rPr>
          <w:rFonts w:ascii="Arial" w:hAnsi="Arial" w:cs="Arial"/>
          <w:sz w:val="22"/>
          <w:szCs w:val="22"/>
        </w:rPr>
      </w:pPr>
    </w:p>
    <w:p w14:paraId="5F1F80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2956</w:t>
      </w:r>
    </w:p>
    <w:p w14:paraId="569A3E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1375  folio 30  5 mei 1558 [voor de feestdag van St.Jan voor de poort van Lateranen] </w:t>
      </w:r>
    </w:p>
    <w:p w14:paraId="7656FA47"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Henricus zn.v.w. Johannis Gysberti Loeyen, </w:t>
      </w:r>
      <w:r w:rsidRPr="002362D8">
        <w:rPr>
          <w:rFonts w:ascii="Arial" w:hAnsi="Arial" w:cs="Arial"/>
          <w:b/>
          <w:i/>
          <w:sz w:val="22"/>
          <w:szCs w:val="22"/>
        </w:rPr>
        <w:t>2 hont land te Kessel ter plaatse die Lanckerstege</w:t>
      </w:r>
    </w:p>
    <w:p w14:paraId="01CC721A" w14:textId="77777777" w:rsidR="00D5028D" w:rsidRPr="002362D8" w:rsidRDefault="00D5028D">
      <w:pPr>
        <w:tabs>
          <w:tab w:val="left" w:pos="6930"/>
        </w:tabs>
        <w:rPr>
          <w:rFonts w:ascii="Arial" w:hAnsi="Arial" w:cs="Arial"/>
          <w:b/>
          <w:i/>
          <w:sz w:val="22"/>
          <w:szCs w:val="22"/>
        </w:rPr>
      </w:pPr>
    </w:p>
    <w:p w14:paraId="1B4210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2957</w:t>
      </w:r>
    </w:p>
    <w:p w14:paraId="5070D2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215  mei 1558</w:t>
      </w:r>
    </w:p>
    <w:p w14:paraId="134DF7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Agnes weduwe van wijlewn Rycardus van den Bogaert en Henricus broer van Rycardus en Cristianus Henrci van der Aa, een kamp 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Maria weduwe van wijlen Wilhelmus de Meyelsfoirt, </w:t>
      </w:r>
      <w:r w:rsidRPr="002362D8">
        <w:rPr>
          <w:rFonts w:ascii="Arial" w:hAnsi="Arial" w:cs="Arial"/>
          <w:b/>
          <w:sz w:val="22"/>
          <w:szCs w:val="22"/>
          <w:u w:val="single"/>
        </w:rPr>
        <w:t>de Heeswyxkscheweyde</w:t>
      </w:r>
      <w:r w:rsidRPr="002362D8">
        <w:rPr>
          <w:rFonts w:ascii="Arial" w:hAnsi="Arial" w:cs="Arial"/>
          <w:sz w:val="22"/>
          <w:szCs w:val="22"/>
        </w:rPr>
        <w:t>, de gemeynt van Schjndel, verkocht aan Adrianus zn,v,w, Wilhelmus Gerardi</w:t>
      </w:r>
    </w:p>
    <w:p w14:paraId="312D4632" w14:textId="77777777" w:rsidR="00D5028D" w:rsidRPr="002362D8" w:rsidRDefault="00D5028D">
      <w:pPr>
        <w:tabs>
          <w:tab w:val="left" w:pos="6930"/>
        </w:tabs>
        <w:rPr>
          <w:rFonts w:ascii="Arial" w:hAnsi="Arial" w:cs="Arial"/>
          <w:sz w:val="22"/>
          <w:szCs w:val="22"/>
        </w:rPr>
      </w:pPr>
    </w:p>
    <w:p w14:paraId="30EAB2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2958</w:t>
      </w:r>
    </w:p>
    <w:p w14:paraId="36D827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356  juni 1558</w:t>
      </w:r>
    </w:p>
    <w:p w14:paraId="1D6772C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Berlicum ter plaatse Sporct</w:t>
      </w:r>
      <w:r w:rsidRPr="002362D8">
        <w:rPr>
          <w:rFonts w:ascii="Arial" w:hAnsi="Arial" w:cs="Arial"/>
          <w:sz w:val="22"/>
          <w:szCs w:val="22"/>
        </w:rPr>
        <w:t>; Arnoldus zn.v.w. Theodoricus Gielisz. man van Aleydis zijn vrouw heeft verkocht aan Godefridus t.b.v. Anna zijn zus [zie verder 356v]</w:t>
      </w:r>
    </w:p>
    <w:p w14:paraId="24AA5D83" w14:textId="77777777" w:rsidR="00D5028D" w:rsidRPr="002362D8" w:rsidRDefault="00D5028D">
      <w:pPr>
        <w:tabs>
          <w:tab w:val="left" w:pos="6930"/>
        </w:tabs>
        <w:rPr>
          <w:rFonts w:ascii="Arial" w:hAnsi="Arial" w:cs="Arial"/>
          <w:sz w:val="22"/>
          <w:szCs w:val="22"/>
        </w:rPr>
      </w:pPr>
    </w:p>
    <w:p w14:paraId="36D226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2959</w:t>
      </w:r>
    </w:p>
    <w:p w14:paraId="3722D4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360  juni 1558</w:t>
      </w:r>
    </w:p>
    <w:p w14:paraId="4E5146A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Zes lopensen onder Den Dungen genaamd Griensvenne, het Nyeuwelant</w:t>
      </w:r>
      <w:r w:rsidRPr="002362D8">
        <w:rPr>
          <w:rFonts w:ascii="Arial" w:hAnsi="Arial" w:cs="Arial"/>
          <w:sz w:val="22"/>
          <w:szCs w:val="22"/>
        </w:rPr>
        <w:t>; helemaal onderaan Aelbertus zn.v.w. Hubertus Diercxz. man van Hadewich dr.v.w. Henricus van den [zie verder 360v]</w:t>
      </w:r>
    </w:p>
    <w:p w14:paraId="1F102141" w14:textId="77777777" w:rsidR="00D5028D" w:rsidRPr="002362D8" w:rsidRDefault="00D5028D">
      <w:pPr>
        <w:tabs>
          <w:tab w:val="left" w:pos="6930"/>
        </w:tabs>
        <w:rPr>
          <w:rFonts w:ascii="Arial" w:hAnsi="Arial" w:cs="Arial"/>
          <w:sz w:val="22"/>
          <w:szCs w:val="22"/>
        </w:rPr>
      </w:pPr>
    </w:p>
    <w:p w14:paraId="48D871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2960</w:t>
      </w:r>
    </w:p>
    <w:p w14:paraId="327454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369v  17 juni 1558</w:t>
      </w:r>
    </w:p>
    <w:p w14:paraId="33ED19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natuurlijke zoon van wijlen Theodoricus de Greve en wijlen Hillegonda, een erccijns van 5 gl., Goswinus zn.v.w. Peter Roompot, Ermgardis dr.v. Theodoricus de Greve en Johanna zijn vrouw , Arnoldus die Leeuwe en Margareta zijn zus minderjarige kinderen van wijlen Theodoricus &amp; Johanna, uit huis erf hof schuur en landerijen met houtwassen ter plaatse </w:t>
      </w:r>
      <w:r w:rsidRPr="002362D8">
        <w:rPr>
          <w:rFonts w:ascii="Arial" w:hAnsi="Arial" w:cs="Arial"/>
          <w:b/>
          <w:sz w:val="22"/>
          <w:szCs w:val="22"/>
          <w:u w:val="single"/>
        </w:rPr>
        <w:t>Lieshout [lees: Liessent],</w:t>
      </w:r>
      <w:r w:rsidRPr="002362D8">
        <w:rPr>
          <w:rFonts w:ascii="Arial" w:hAnsi="Arial" w:cs="Arial"/>
          <w:sz w:val="22"/>
          <w:szCs w:val="22"/>
        </w:rPr>
        <w:t xml:space="preserve"> Peter en Arnoldus broers kinderen van Theodoricus de Greve, transport aan Arnoldus zn.v.w. Wilhelmus de Beecka, schepenen te ’s-</w:t>
      </w:r>
      <w:r w:rsidRPr="002362D8">
        <w:rPr>
          <w:rFonts w:ascii="Arial" w:hAnsi="Arial" w:cs="Arial"/>
          <w:sz w:val="22"/>
          <w:szCs w:val="22"/>
        </w:rPr>
        <w:lastRenderedPageBreak/>
        <w:t xml:space="preserve">Hertogenbosch Goswinus de Brecht zn.v. </w:t>
      </w:r>
      <w:r w:rsidRPr="002362D8">
        <w:rPr>
          <w:rFonts w:ascii="Arial" w:hAnsi="Arial" w:cs="Arial"/>
          <w:b/>
          <w:sz w:val="22"/>
          <w:szCs w:val="22"/>
          <w:u w:val="single"/>
        </w:rPr>
        <w:t>Dominus Johanis de Brecht militis = ridder</w:t>
      </w:r>
      <w:r w:rsidRPr="002362D8">
        <w:rPr>
          <w:rFonts w:ascii="Arial" w:hAnsi="Arial" w:cs="Arial"/>
          <w:sz w:val="22"/>
          <w:szCs w:val="22"/>
        </w:rPr>
        <w:t xml:space="preserve"> en Johannis de Liebergen  </w:t>
      </w:r>
    </w:p>
    <w:p w14:paraId="29FE91F5" w14:textId="77777777" w:rsidR="00D5028D" w:rsidRPr="002362D8" w:rsidRDefault="00D5028D">
      <w:pPr>
        <w:tabs>
          <w:tab w:val="left" w:pos="6930"/>
        </w:tabs>
        <w:rPr>
          <w:rFonts w:ascii="Arial" w:hAnsi="Arial" w:cs="Arial"/>
          <w:sz w:val="22"/>
          <w:szCs w:val="22"/>
        </w:rPr>
      </w:pPr>
    </w:p>
    <w:p w14:paraId="26323FDE" w14:textId="77777777" w:rsidR="00D5028D" w:rsidRPr="002362D8" w:rsidRDefault="00D5028D">
      <w:pPr>
        <w:tabs>
          <w:tab w:val="left" w:pos="6930"/>
        </w:tabs>
        <w:rPr>
          <w:rFonts w:ascii="Arial" w:hAnsi="Arial" w:cs="Arial"/>
          <w:sz w:val="22"/>
          <w:szCs w:val="22"/>
        </w:rPr>
      </w:pPr>
    </w:p>
    <w:p w14:paraId="70C8F5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2961</w:t>
      </w:r>
    </w:p>
    <w:p w14:paraId="6884BE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264  juli 1558</w:t>
      </w:r>
    </w:p>
    <w:p w14:paraId="478DA64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Judocus van Berkel man van Hadewich zijn vrouw dr.v.w. Gerardus van Beest en diens vruw Aleydis dr.v.w. Johannis zn.v.w. Matheus van ddr Heyden, een stuk land van 4 lopensen ter plaatse </w:t>
      </w:r>
      <w:r w:rsidRPr="002362D8">
        <w:rPr>
          <w:rFonts w:ascii="Arial" w:hAnsi="Arial" w:cs="Arial"/>
          <w:b/>
          <w:sz w:val="22"/>
          <w:szCs w:val="22"/>
        </w:rPr>
        <w:t>het Lutteleynde</w:t>
      </w:r>
      <w:r w:rsidRPr="002362D8">
        <w:rPr>
          <w:rFonts w:ascii="Arial" w:hAnsi="Arial" w:cs="Arial"/>
          <w:sz w:val="22"/>
          <w:szCs w:val="22"/>
        </w:rPr>
        <w:t xml:space="preserve"> met als belendingen </w:t>
      </w:r>
      <w:r w:rsidRPr="002362D8">
        <w:rPr>
          <w:rFonts w:ascii="Arial" w:hAnsi="Arial" w:cs="Arial"/>
          <w:b/>
          <w:sz w:val="22"/>
          <w:szCs w:val="22"/>
          <w:u w:val="single"/>
        </w:rPr>
        <w:t>Dominus Johannis Marceliszoen presbyter</w:t>
      </w:r>
      <w:r w:rsidRPr="002362D8">
        <w:rPr>
          <w:rFonts w:ascii="Arial" w:hAnsi="Arial" w:cs="Arial"/>
          <w:sz w:val="22"/>
          <w:szCs w:val="22"/>
        </w:rPr>
        <w:t xml:space="preserve">, Theodoricus Zegers en meer anderen, Gerardus zn.v.w. Johannis van Houthem, transport aan Judocus zn.v.w. Gerardus en </w:t>
      </w:r>
      <w:r w:rsidRPr="002362D8">
        <w:rPr>
          <w:rFonts w:ascii="Arial" w:hAnsi="Arial" w:cs="Arial"/>
          <w:b/>
          <w:sz w:val="22"/>
          <w:szCs w:val="22"/>
          <w:u w:val="single"/>
        </w:rPr>
        <w:t>wijlen Aleydis begijn op het Groot Bgijnhof te ’s-Hertogenbsoch</w:t>
      </w:r>
      <w:r w:rsidRPr="002362D8">
        <w:rPr>
          <w:rFonts w:ascii="Arial" w:hAnsi="Arial" w:cs="Arial"/>
          <w:sz w:val="22"/>
          <w:szCs w:val="22"/>
        </w:rPr>
        <w:t xml:space="preserve">; </w:t>
      </w:r>
      <w:r w:rsidRPr="002362D8">
        <w:rPr>
          <w:rFonts w:ascii="Arial" w:hAnsi="Arial" w:cs="Arial"/>
          <w:b/>
          <w:i/>
          <w:sz w:val="22"/>
          <w:szCs w:val="22"/>
        </w:rPr>
        <w:t xml:space="preserve">Heer en Broeder Jan van Peelt priester en ‘kelweerder’ van het Convent van de broeders van de orde van St.Bernardus genaamd van der Donck buiten Heusden </w:t>
      </w:r>
    </w:p>
    <w:p w14:paraId="20316B02" w14:textId="77777777" w:rsidR="00D5028D" w:rsidRPr="002362D8" w:rsidRDefault="00D5028D">
      <w:pPr>
        <w:tabs>
          <w:tab w:val="left" w:pos="6930"/>
        </w:tabs>
        <w:rPr>
          <w:rFonts w:ascii="Arial" w:hAnsi="Arial" w:cs="Arial"/>
          <w:b/>
          <w:i/>
          <w:sz w:val="22"/>
          <w:szCs w:val="22"/>
        </w:rPr>
      </w:pPr>
    </w:p>
    <w:p w14:paraId="22E2E4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2962</w:t>
      </w:r>
    </w:p>
    <w:p w14:paraId="7562D6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570v  juli 1558</w:t>
      </w:r>
    </w:p>
    <w:p w14:paraId="6BCC25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Johannis van den Dungen man van Elisabeth zijn vrouw dr.v.w. Egidius Claessen van den Eynde een erfrente te betalen op de feestdag van Maria Lichtmis uit een stuk akkerland van 4 lopensen en een hooiland ter plaatse </w:t>
      </w:r>
      <w:r w:rsidRPr="002362D8">
        <w:rPr>
          <w:rFonts w:ascii="Arial" w:hAnsi="Arial" w:cs="Arial"/>
          <w:b/>
          <w:sz w:val="22"/>
          <w:szCs w:val="22"/>
          <w:u w:val="single"/>
        </w:rPr>
        <w:t>int Wijbosch in Lobbenhoeve</w:t>
      </w:r>
      <w:r w:rsidRPr="002362D8">
        <w:rPr>
          <w:rFonts w:ascii="Arial" w:hAnsi="Arial" w:cs="Arial"/>
          <w:sz w:val="22"/>
          <w:szCs w:val="22"/>
        </w:rPr>
        <w:t xml:space="preserve"> met als belendingen Rycaldus zn.v. Henricus Damen, de kinderen van wijlen Nycolaes Smolleners en Eymbertus van den Oethelaer</w:t>
      </w:r>
    </w:p>
    <w:p w14:paraId="11B625E3" w14:textId="77777777" w:rsidR="00D5028D" w:rsidRPr="002362D8" w:rsidRDefault="00D5028D">
      <w:pPr>
        <w:tabs>
          <w:tab w:val="left" w:pos="6930"/>
        </w:tabs>
        <w:rPr>
          <w:rFonts w:ascii="Arial" w:hAnsi="Arial" w:cs="Arial"/>
          <w:sz w:val="22"/>
          <w:szCs w:val="22"/>
        </w:rPr>
      </w:pPr>
    </w:p>
    <w:p w14:paraId="13D837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2963</w:t>
      </w:r>
    </w:p>
    <w:p w14:paraId="68E65D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574v  30 juli 1558</w:t>
      </w:r>
    </w:p>
    <w:p w14:paraId="6898593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Perterss. en Lambertus zn.v.w. Willemss. voogden over Mechteldis minderjarige dochter van Theodoricus Ghysbertss. wijlen Theodoricus en wijlen Elisabeth zijn vrouw dr.v.w. Franconis Lambertss. , een stuk akkerland </w:t>
      </w:r>
      <w:r w:rsidRPr="002362D8">
        <w:rPr>
          <w:rFonts w:ascii="Arial" w:hAnsi="Arial" w:cs="Arial"/>
          <w:b/>
          <w:sz w:val="22"/>
          <w:szCs w:val="22"/>
          <w:u w:val="single"/>
        </w:rPr>
        <w:t>in den Borsse</w:t>
      </w:r>
      <w:r w:rsidRPr="002362D8">
        <w:rPr>
          <w:rFonts w:ascii="Arial" w:hAnsi="Arial" w:cs="Arial"/>
          <w:sz w:val="22"/>
          <w:szCs w:val="22"/>
        </w:rPr>
        <w:t xml:space="preserve"> met als belendingen Johannis zn.v. Rutger Janss., de openbare weg, de gemeynt ban Schijndel en nog een stuk land aldaar, verkocht aan Godefridus zn.v.w. Henricus zn.v.w. Theodoricus van Sppordonck  t.b.v. Cornelius zn.v. genoemde Godefridus en diens vrouw Elisabeth dr.v.w. Wilhelmus van den Houthart </w:t>
      </w:r>
    </w:p>
    <w:p w14:paraId="37A3F8DC" w14:textId="77777777" w:rsidR="00D5028D" w:rsidRPr="002362D8" w:rsidRDefault="00D5028D">
      <w:pPr>
        <w:tabs>
          <w:tab w:val="left" w:pos="6930"/>
        </w:tabs>
        <w:rPr>
          <w:rFonts w:ascii="Arial" w:hAnsi="Arial" w:cs="Arial"/>
          <w:sz w:val="22"/>
          <w:szCs w:val="22"/>
        </w:rPr>
      </w:pPr>
    </w:p>
    <w:p w14:paraId="288EF4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2964</w:t>
      </w:r>
    </w:p>
    <w:p w14:paraId="0F3D1D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1374  folio 419v  september 1558</w:t>
      </w:r>
    </w:p>
    <w:p w14:paraId="369DF6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Henricus van den Hoevel en Arnoldus Diercxz. tijdelijk meesters van het </w:t>
      </w:r>
      <w:r w:rsidRPr="002362D8">
        <w:rPr>
          <w:rFonts w:ascii="Arial" w:hAnsi="Arial" w:cs="Arial"/>
          <w:b/>
          <w:sz w:val="22"/>
          <w:szCs w:val="22"/>
          <w:u w:val="single"/>
        </w:rPr>
        <w:t>gilde of broederschap van het altaar van het H.Kruis in de St.Jacobuskapel apostel in ’s-Hertogenbosch ter plaatse den Wyntmolenberch</w:t>
      </w:r>
      <w:r w:rsidRPr="002362D8">
        <w:rPr>
          <w:rFonts w:ascii="Arial" w:hAnsi="Arial" w:cs="Arial"/>
          <w:sz w:val="22"/>
          <w:szCs w:val="22"/>
        </w:rPr>
        <w:t xml:space="preserve">, een erfcijns van 1 ½ gl. te betalen op de feestdag van de geboorte H.Maria Maagd ]8 september], uit land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Johannis van Raveschot, de openbare weg, het genoemde gilde of broederschap,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Henricus Kemp</w:t>
      </w:r>
    </w:p>
    <w:p w14:paraId="650D00CB" w14:textId="77777777" w:rsidR="00D5028D" w:rsidRPr="002362D8" w:rsidRDefault="00D5028D">
      <w:pPr>
        <w:tabs>
          <w:tab w:val="left" w:pos="6930"/>
        </w:tabs>
        <w:rPr>
          <w:rFonts w:ascii="Arial" w:hAnsi="Arial" w:cs="Arial"/>
          <w:sz w:val="22"/>
          <w:szCs w:val="22"/>
        </w:rPr>
      </w:pPr>
    </w:p>
    <w:p w14:paraId="3EE463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2965</w:t>
      </w:r>
    </w:p>
    <w:p w14:paraId="5ACC29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1375  folio 299  september 1558</w:t>
      </w:r>
    </w:p>
    <w:p w14:paraId="655E61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Maria dr.v.w. Johannes Wouterss. weduwe van wijlen Peter van Vladeracken zus van wijlen Aleydis dr.v.w. Johannis Wouterss. weduwe van wijlen Godefridus de Keymp, een erfpacht van een mid rogge Bossche maat uit huis erf hof en erfgoederen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w:t>
      </w:r>
      <w:r w:rsidRPr="002362D8">
        <w:rPr>
          <w:rFonts w:ascii="Arial" w:hAnsi="Arial" w:cs="Arial"/>
          <w:b/>
          <w:sz w:val="22"/>
          <w:szCs w:val="22"/>
          <w:u w:val="single"/>
        </w:rPr>
        <w:t>het Convent van de Zusters van Orthen</w:t>
      </w:r>
      <w:r w:rsidRPr="002362D8">
        <w:rPr>
          <w:rFonts w:ascii="Arial" w:hAnsi="Arial" w:cs="Arial"/>
          <w:sz w:val="22"/>
          <w:szCs w:val="22"/>
        </w:rPr>
        <w:t xml:space="preserve">, Engbertus die Melter en een huis erf hof en 3 malderzaad land ter plaatse </w:t>
      </w:r>
      <w:r w:rsidRPr="002362D8">
        <w:rPr>
          <w:rFonts w:ascii="Arial" w:hAnsi="Arial" w:cs="Arial"/>
          <w:b/>
          <w:sz w:val="22"/>
          <w:szCs w:val="22"/>
          <w:u w:val="single"/>
        </w:rPr>
        <w:t xml:space="preserve">Elde </w:t>
      </w:r>
      <w:r w:rsidRPr="002362D8">
        <w:rPr>
          <w:rFonts w:ascii="Arial" w:hAnsi="Arial" w:cs="Arial"/>
          <w:sz w:val="22"/>
          <w:szCs w:val="22"/>
        </w:rPr>
        <w:t xml:space="preserve">met als belendingen Johannis Rutten, Beatrice Bogaert weduwe van wijlen Johannis van de Zande, idem de helft van 2 bunders </w:t>
      </w:r>
      <w:r w:rsidRPr="002362D8">
        <w:rPr>
          <w:rFonts w:ascii="Arial" w:hAnsi="Arial" w:cs="Arial"/>
          <w:b/>
          <w:sz w:val="22"/>
          <w:szCs w:val="22"/>
          <w:u w:val="single"/>
        </w:rPr>
        <w:t>in de Bodem van Elde</w:t>
      </w:r>
      <w:r w:rsidRPr="002362D8">
        <w:rPr>
          <w:rFonts w:ascii="Arial" w:hAnsi="Arial" w:cs="Arial"/>
          <w:sz w:val="22"/>
          <w:szCs w:val="22"/>
        </w:rPr>
        <w:t xml:space="preserve"> met als belendingen Anna weduwe van wijlen Aelbertus de Daventria, Henricus van Zochel, de neemd van Petrus zn.v.w. Ghysbetus Dircxss. en Johannis zn.v.w. Johannis Peterss., t.b.v. de kinderen van wijlen Aleydis en wijlen Godefridus de Kemp</w:t>
      </w:r>
    </w:p>
    <w:p w14:paraId="70DF18A2" w14:textId="77777777" w:rsidR="00D5028D" w:rsidRPr="002362D8" w:rsidRDefault="00D5028D">
      <w:pPr>
        <w:tabs>
          <w:tab w:val="left" w:pos="6930"/>
        </w:tabs>
        <w:rPr>
          <w:rFonts w:ascii="Arial" w:hAnsi="Arial" w:cs="Arial"/>
          <w:sz w:val="22"/>
          <w:szCs w:val="22"/>
        </w:rPr>
      </w:pPr>
    </w:p>
    <w:p w14:paraId="39C0FBC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lastRenderedPageBreak/>
        <w:t>blad 220</w:t>
      </w:r>
    </w:p>
    <w:p w14:paraId="3B8713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2966</w:t>
      </w:r>
    </w:p>
    <w:p w14:paraId="4804D1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16v  oktober 1558</w:t>
      </w:r>
    </w:p>
    <w:p w14:paraId="7BE7C7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Leonius zn.v.w. Judocus Henrici de Weerdt, Nycolaus Andrei van Uden man van Yda zijn vrouw, Jacobus Goeswinus man van Cristina zijn vrouw en Mathias Martini met Katarina zijn vrouw dochters van Judocus Henrci de Weerdt, een erfpacht uit huis erf hof en erfgoederen in de </w:t>
      </w:r>
      <w:r w:rsidRPr="002362D8">
        <w:rPr>
          <w:rFonts w:ascii="Arial" w:hAnsi="Arial" w:cs="Arial"/>
          <w:b/>
          <w:sz w:val="22"/>
          <w:szCs w:val="22"/>
          <w:u w:val="single"/>
        </w:rPr>
        <w:t>parochie Gemonde dingbank of jurisdictie van Schijndel</w:t>
      </w:r>
      <w:r w:rsidRPr="002362D8">
        <w:rPr>
          <w:rFonts w:ascii="Arial" w:hAnsi="Arial" w:cs="Arial"/>
          <w:sz w:val="22"/>
          <w:szCs w:val="22"/>
        </w:rPr>
        <w:t xml:space="preserve"> met als belendingen Jacobus Bartholomei, Geertrudis weduwe van wijlen Johannis Mathie, Heylwich weduwe van wijlen Johannis Suyskens, de gemene straat, Judocus Cornelis zijn broer zn.v. w. Judocus Henrcici de Weerdt </w:t>
      </w:r>
    </w:p>
    <w:p w14:paraId="05EA7719" w14:textId="77777777" w:rsidR="00D5028D" w:rsidRPr="002362D8" w:rsidRDefault="00D5028D">
      <w:pPr>
        <w:tabs>
          <w:tab w:val="left" w:pos="6930"/>
        </w:tabs>
        <w:rPr>
          <w:rFonts w:ascii="Arial" w:hAnsi="Arial" w:cs="Arial"/>
          <w:sz w:val="22"/>
          <w:szCs w:val="22"/>
        </w:rPr>
      </w:pPr>
    </w:p>
    <w:p w14:paraId="0EE7B4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2967</w:t>
      </w:r>
    </w:p>
    <w:p w14:paraId="6A028C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34v  november 1558</w:t>
      </w:r>
    </w:p>
    <w:p w14:paraId="7EDD731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Henricus Loenmans, </w:t>
      </w:r>
      <w:r w:rsidRPr="002362D8">
        <w:rPr>
          <w:rFonts w:ascii="Arial" w:hAnsi="Arial" w:cs="Arial"/>
          <w:b/>
          <w:sz w:val="22"/>
          <w:szCs w:val="22"/>
          <w:u w:val="single"/>
        </w:rPr>
        <w:t>Domicella Gysberta</w:t>
      </w:r>
      <w:r w:rsidRPr="002362D8">
        <w:rPr>
          <w:rFonts w:ascii="Arial" w:hAnsi="Arial" w:cs="Arial"/>
          <w:sz w:val="22"/>
          <w:szCs w:val="22"/>
        </w:rPr>
        <w:t xml:space="preserve">, Franco man van Margareta zijn vrouw dr.v.w. Henricus Loenman  en </w:t>
      </w:r>
      <w:r w:rsidRPr="002362D8">
        <w:rPr>
          <w:rFonts w:ascii="Arial" w:hAnsi="Arial" w:cs="Arial"/>
          <w:b/>
          <w:sz w:val="22"/>
          <w:szCs w:val="22"/>
          <w:u w:val="single"/>
        </w:rPr>
        <w:t>Domicella Gysberta</w:t>
      </w:r>
      <w:r w:rsidRPr="002362D8">
        <w:rPr>
          <w:rFonts w:ascii="Arial" w:hAnsi="Arial" w:cs="Arial"/>
          <w:sz w:val="22"/>
          <w:szCs w:val="22"/>
        </w:rPr>
        <w:t xml:space="preserve">, transport van een akker,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de </w:t>
      </w:r>
      <w:r w:rsidRPr="002362D8">
        <w:rPr>
          <w:rFonts w:ascii="Arial" w:hAnsi="Arial" w:cs="Arial"/>
          <w:b/>
          <w:sz w:val="22"/>
          <w:szCs w:val="22"/>
          <w:u w:val="single"/>
        </w:rPr>
        <w:t>St.Jans kerk te ’s-Hertogenbosch</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Convent van Sint Clara te ’s-Hertogenbosch</w:t>
      </w:r>
      <w:r w:rsidRPr="002362D8">
        <w:rPr>
          <w:rFonts w:ascii="Arial" w:hAnsi="Arial" w:cs="Arial"/>
          <w:sz w:val="22"/>
          <w:szCs w:val="22"/>
        </w:rPr>
        <w:t xml:space="preserve"> en 11 stuivers aan Arnoldus de Greeff uit een akker met houtwassen </w:t>
      </w:r>
    </w:p>
    <w:p w14:paraId="10952A0D" w14:textId="77777777" w:rsidR="00D5028D" w:rsidRPr="002362D8" w:rsidRDefault="00D5028D">
      <w:pPr>
        <w:tabs>
          <w:tab w:val="left" w:pos="6930"/>
        </w:tabs>
        <w:rPr>
          <w:rFonts w:ascii="Arial" w:hAnsi="Arial" w:cs="Arial"/>
          <w:sz w:val="22"/>
          <w:szCs w:val="22"/>
        </w:rPr>
      </w:pPr>
    </w:p>
    <w:p w14:paraId="457AEF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2968</w:t>
      </w:r>
    </w:p>
    <w:p w14:paraId="183EB1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426v 15  november 1558</w:t>
      </w:r>
    </w:p>
    <w:p w14:paraId="383739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Judocus Feassen uit huis erf hof nabij de </w:t>
      </w:r>
      <w:r w:rsidRPr="002362D8">
        <w:rPr>
          <w:rFonts w:ascii="Arial" w:hAnsi="Arial" w:cs="Arial"/>
          <w:b/>
          <w:sz w:val="22"/>
          <w:szCs w:val="22"/>
          <w:u w:val="single"/>
        </w:rPr>
        <w:t>Kerk van Schijndel aldaar bij de Drietip [trangulariter]</w:t>
      </w:r>
      <w:r w:rsidRPr="002362D8">
        <w:rPr>
          <w:rFonts w:ascii="Arial" w:hAnsi="Arial" w:cs="Arial"/>
          <w:sz w:val="22"/>
          <w:szCs w:val="22"/>
        </w:rPr>
        <w:t xml:space="preserve"> met als belendingen de gemene srtaat, de kinderen van Laurentius Pauwelss. </w:t>
      </w:r>
      <w:r w:rsidRPr="002362D8">
        <w:rPr>
          <w:rFonts w:ascii="Arial" w:hAnsi="Arial" w:cs="Arial"/>
          <w:b/>
          <w:sz w:val="22"/>
          <w:szCs w:val="22"/>
          <w:u w:val="single"/>
        </w:rPr>
        <w:t>het kerkhof van de kerk [cemiterium],</w:t>
      </w:r>
      <w:r w:rsidRPr="002362D8">
        <w:rPr>
          <w:rFonts w:ascii="Arial" w:hAnsi="Arial" w:cs="Arial"/>
          <w:sz w:val="22"/>
          <w:szCs w:val="22"/>
        </w:rPr>
        <w:t xml:space="preserve"> dit huis etc. is verkocht aan Henricus zn.v.w. Johannis Heesenars [dubieus],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investiet [= de pastoor] van de kerk van Schijndel</w:t>
      </w:r>
      <w:r w:rsidRPr="002362D8">
        <w:rPr>
          <w:rFonts w:ascii="Arial" w:hAnsi="Arial" w:cs="Arial"/>
          <w:sz w:val="22"/>
          <w:szCs w:val="22"/>
        </w:rPr>
        <w:t xml:space="preserve">; </w:t>
      </w:r>
      <w:r w:rsidRPr="002362D8">
        <w:rPr>
          <w:rFonts w:ascii="Arial" w:hAnsi="Arial" w:cs="Arial"/>
          <w:b/>
          <w:i/>
          <w:sz w:val="22"/>
          <w:szCs w:val="22"/>
        </w:rPr>
        <w:t>Dominus Johannes de Horrick presbyter pastor van de kerk te Orthen, een kamp land genaamd het Rijsskempken ter plaatse d’Orttensche Slagen</w:t>
      </w:r>
      <w:r w:rsidRPr="002362D8">
        <w:rPr>
          <w:rFonts w:ascii="Arial" w:hAnsi="Arial" w:cs="Arial"/>
          <w:sz w:val="22"/>
          <w:szCs w:val="22"/>
        </w:rPr>
        <w:t xml:space="preserve">  </w:t>
      </w:r>
    </w:p>
    <w:p w14:paraId="39A2B010" w14:textId="77777777" w:rsidR="00D5028D" w:rsidRPr="002362D8" w:rsidRDefault="00D5028D">
      <w:pPr>
        <w:tabs>
          <w:tab w:val="left" w:pos="6930"/>
        </w:tabs>
        <w:rPr>
          <w:rFonts w:ascii="Arial" w:hAnsi="Arial" w:cs="Arial"/>
          <w:sz w:val="22"/>
          <w:szCs w:val="22"/>
        </w:rPr>
      </w:pPr>
    </w:p>
    <w:p w14:paraId="314928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2969</w:t>
      </w:r>
    </w:p>
    <w:p w14:paraId="5EAD77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29v  november 1558</w:t>
      </w:r>
    </w:p>
    <w:p w14:paraId="3FC4340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Berlicum aent Laer</w:t>
      </w:r>
      <w:r w:rsidRPr="002362D8">
        <w:rPr>
          <w:rFonts w:ascii="Arial" w:hAnsi="Arial" w:cs="Arial"/>
          <w:sz w:val="22"/>
          <w:szCs w:val="22"/>
        </w:rPr>
        <w:t xml:space="preserve">; Michael zn.v.w. Jacobus Kievits en Joanna zijn vrouw dr.v.w. Ghysbertus van der Aa, Jutta weduwe van wijlen Daniel Geroncx </w:t>
      </w:r>
      <w:r w:rsidRPr="002362D8">
        <w:rPr>
          <w:rFonts w:ascii="Arial" w:hAnsi="Arial" w:cs="Arial"/>
          <w:b/>
          <w:sz w:val="22"/>
          <w:szCs w:val="22"/>
          <w:u w:val="single"/>
        </w:rPr>
        <w:t>sartoris = snijders</w:t>
      </w:r>
      <w:r w:rsidRPr="002362D8">
        <w:rPr>
          <w:rFonts w:ascii="Arial" w:hAnsi="Arial" w:cs="Arial"/>
          <w:sz w:val="22"/>
          <w:szCs w:val="22"/>
        </w:rPr>
        <w:t>, een erfcijns van 6 gl. te betalen op Maria Lichtmis [2 februari] uit huis erf hof en erfgoederen met een notitie in de marge: Johannis en Joachim broers zonen van Johannis Ghysbertss. des Olislagers, erfcijns van 6 gl., Arnoldus zn.v.w. Henricus Johannis, 5 februari 1560</w:t>
      </w:r>
    </w:p>
    <w:p w14:paraId="650DCF35" w14:textId="77777777" w:rsidR="00D5028D" w:rsidRPr="002362D8" w:rsidRDefault="00D5028D">
      <w:pPr>
        <w:tabs>
          <w:tab w:val="left" w:pos="6930"/>
        </w:tabs>
        <w:rPr>
          <w:rFonts w:ascii="Arial" w:hAnsi="Arial" w:cs="Arial"/>
          <w:sz w:val="22"/>
          <w:szCs w:val="22"/>
        </w:rPr>
      </w:pPr>
    </w:p>
    <w:p w14:paraId="5DD301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2970</w:t>
      </w:r>
    </w:p>
    <w:p w14:paraId="02DDAB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43v  november 1558</w:t>
      </w:r>
    </w:p>
    <w:p w14:paraId="0CFE51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Boudewinus zn.v.w. Arnoldus Neysen en Mechteldis zijn vrouw dr.v.w. Andreas van der Stegen en diens vrouw Hillegonda , een erfpacht van een ½ mud rogge Bossche maat te betalen op Maria Lichtmis [2 februari] uit een beemd genaamd </w:t>
      </w:r>
      <w:r w:rsidRPr="002362D8">
        <w:rPr>
          <w:rFonts w:ascii="Arial" w:hAnsi="Arial" w:cs="Arial"/>
          <w:b/>
          <w:sz w:val="22"/>
          <w:szCs w:val="22"/>
          <w:u w:val="single"/>
        </w:rPr>
        <w:t xml:space="preserve">den Beghijnenbeempt </w:t>
      </w:r>
      <w:r w:rsidRPr="002362D8">
        <w:rPr>
          <w:rFonts w:ascii="Arial" w:hAnsi="Arial" w:cs="Arial"/>
          <w:sz w:val="22"/>
          <w:szCs w:val="22"/>
        </w:rPr>
        <w:t xml:space="preserve">met als belendingen het erf van de </w:t>
      </w:r>
      <w:r w:rsidRPr="002362D8">
        <w:rPr>
          <w:rFonts w:ascii="Arial" w:hAnsi="Arial" w:cs="Arial"/>
          <w:b/>
          <w:sz w:val="22"/>
          <w:szCs w:val="22"/>
          <w:u w:val="single"/>
        </w:rPr>
        <w:t>Heer van Heeswijk</w:t>
      </w:r>
      <w:r w:rsidRPr="002362D8">
        <w:rPr>
          <w:rFonts w:ascii="Arial" w:hAnsi="Arial" w:cs="Arial"/>
          <w:sz w:val="22"/>
          <w:szCs w:val="22"/>
        </w:rPr>
        <w:t xml:space="preserve">, </w:t>
      </w:r>
      <w:r w:rsidRPr="002362D8">
        <w:rPr>
          <w:rFonts w:ascii="Arial" w:hAnsi="Arial" w:cs="Arial"/>
          <w:b/>
          <w:sz w:val="22"/>
          <w:szCs w:val="22"/>
          <w:u w:val="single"/>
        </w:rPr>
        <w:t>de rivier de Aa</w:t>
      </w:r>
      <w:r w:rsidRPr="002362D8">
        <w:rPr>
          <w:rFonts w:ascii="Arial" w:hAnsi="Arial" w:cs="Arial"/>
          <w:sz w:val="22"/>
          <w:szCs w:val="22"/>
        </w:rPr>
        <w:t xml:space="preserve">, aan Luijtgardis dr.v.w. Woltherus Spierincx van Heeswyck uit een beemd genaamd </w:t>
      </w:r>
      <w:r w:rsidRPr="002362D8">
        <w:rPr>
          <w:rFonts w:ascii="Arial" w:hAnsi="Arial" w:cs="Arial"/>
          <w:b/>
          <w:i/>
          <w:sz w:val="22"/>
          <w:szCs w:val="22"/>
        </w:rPr>
        <w:t xml:space="preserve">den Arcbeempt in de parochie Heeswijk </w:t>
      </w:r>
      <w:r w:rsidRPr="002362D8">
        <w:rPr>
          <w:rFonts w:ascii="Arial" w:hAnsi="Arial" w:cs="Arial"/>
          <w:sz w:val="22"/>
          <w:szCs w:val="22"/>
        </w:rPr>
        <w:t>naast het erf van Godefridus van Erpel, idem een ½ mud aan Godefridus zn.v. Egidius Snijders van Gestel</w:t>
      </w:r>
    </w:p>
    <w:p w14:paraId="13837A2F" w14:textId="77777777" w:rsidR="00D5028D" w:rsidRPr="002362D8" w:rsidRDefault="00D5028D">
      <w:pPr>
        <w:tabs>
          <w:tab w:val="left" w:pos="6930"/>
        </w:tabs>
        <w:rPr>
          <w:rFonts w:ascii="Arial" w:hAnsi="Arial" w:cs="Arial"/>
          <w:sz w:val="22"/>
          <w:szCs w:val="22"/>
        </w:rPr>
      </w:pPr>
    </w:p>
    <w:p w14:paraId="35F326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2971</w:t>
      </w:r>
    </w:p>
    <w:p w14:paraId="4C0761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443  december 1558</w:t>
      </w:r>
    </w:p>
    <w:p w14:paraId="523FE9E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Tongelre ter plaatse Groot Tongelre</w:t>
      </w:r>
      <w:r w:rsidRPr="002362D8">
        <w:rPr>
          <w:rFonts w:ascii="Arial" w:hAnsi="Arial" w:cs="Arial"/>
          <w:sz w:val="22"/>
          <w:szCs w:val="22"/>
        </w:rPr>
        <w:t xml:space="preserve">; Dionysius zn.v.w. Arnoldus zn.v.w. Gherardus de Vladeracken, een erfpacht van een ½ mud rogge Bossche maat te betalen op Maria Lichtmis [2 februari] uit huis erf hof schuur en erfgoederen en 12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Gybonis Diericx, Johannes Zymonss.</w:t>
      </w:r>
    </w:p>
    <w:p w14:paraId="78FD73D2" w14:textId="77777777" w:rsidR="00D5028D" w:rsidRPr="002362D8" w:rsidRDefault="00D5028D">
      <w:pPr>
        <w:tabs>
          <w:tab w:val="left" w:pos="6930"/>
        </w:tabs>
        <w:rPr>
          <w:rFonts w:ascii="Arial" w:hAnsi="Arial" w:cs="Arial"/>
          <w:sz w:val="22"/>
          <w:szCs w:val="22"/>
        </w:rPr>
      </w:pPr>
    </w:p>
    <w:p w14:paraId="2E5139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2972</w:t>
      </w:r>
    </w:p>
    <w:p w14:paraId="7D2600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73v  januari 1559</w:t>
      </w:r>
    </w:p>
    <w:p w14:paraId="35E0670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in de Orthenstraat</w:t>
      </w:r>
      <w:r w:rsidRPr="002362D8">
        <w:rPr>
          <w:rFonts w:ascii="Arial" w:hAnsi="Arial" w:cs="Arial"/>
          <w:sz w:val="22"/>
          <w:szCs w:val="22"/>
        </w:rPr>
        <w:t xml:space="preserve">; Willelmus zn.v.w. Willem zn.v.w. Mathias de Herenthom zn.v.w. Petrus zn.v.w. Henricus de Herenthom, een erfpacht van 1 ½ mud rogge Bossche maat te betalen op de feestdag van Sint Maarten [11 november], Johanna dr.v.w. Robbertus van Scepstal; uit huis erf hof en 23 lopensen land ter plaatse </w:t>
      </w:r>
      <w:r w:rsidRPr="002362D8">
        <w:rPr>
          <w:rFonts w:ascii="Arial" w:hAnsi="Arial" w:cs="Arial"/>
          <w:b/>
          <w:sz w:val="22"/>
          <w:szCs w:val="22"/>
          <w:u w:val="single"/>
        </w:rPr>
        <w:t>in Vertruijenhoeve</w:t>
      </w:r>
      <w:r w:rsidRPr="002362D8">
        <w:rPr>
          <w:rFonts w:ascii="Arial" w:hAnsi="Arial" w:cs="Arial"/>
          <w:sz w:val="22"/>
          <w:szCs w:val="22"/>
        </w:rPr>
        <w:t xml:space="preserve"> met als belendingen Henricus Pauwels, 3 strepen land ter plaatse</w:t>
      </w:r>
    </w:p>
    <w:p w14:paraId="7CDC6A00" w14:textId="77777777" w:rsidR="00D5028D" w:rsidRPr="002362D8" w:rsidRDefault="00D5028D">
      <w:pPr>
        <w:tabs>
          <w:tab w:val="left" w:pos="6930"/>
        </w:tabs>
        <w:rPr>
          <w:rFonts w:ascii="Arial" w:hAnsi="Arial" w:cs="Arial"/>
          <w:sz w:val="22"/>
          <w:szCs w:val="22"/>
        </w:rPr>
      </w:pPr>
    </w:p>
    <w:p w14:paraId="2EDB7D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2973</w:t>
      </w:r>
    </w:p>
    <w:p w14:paraId="356F7E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103 20 januari 1559</w:t>
      </w:r>
    </w:p>
    <w:p w14:paraId="1158B01E"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Martinus zn.v.w. Christianus Joosten uit huis erf hof en erfgoederen 5 ½ lopensen </w:t>
      </w:r>
      <w:r w:rsidRPr="002362D8">
        <w:rPr>
          <w:rFonts w:ascii="Arial" w:hAnsi="Arial" w:cs="Arial"/>
          <w:b/>
          <w:sz w:val="22"/>
          <w:szCs w:val="22"/>
          <w:u w:val="single"/>
        </w:rPr>
        <w:t>op Wijbosch</w:t>
      </w:r>
      <w:r w:rsidRPr="002362D8">
        <w:rPr>
          <w:rFonts w:ascii="Arial" w:hAnsi="Arial" w:cs="Arial"/>
          <w:sz w:val="22"/>
          <w:szCs w:val="22"/>
        </w:rPr>
        <w:t xml:space="preserve"> met als belendingen Henricus die Bever Dircxss., de openbare weg, verkocht aan Egidius zn.v.w. Theodoricus Laurentij, Godefridus Jonathe, Elisabeth dr.v. genoemde Egidius zn.v.w. Theodoricus Laurencij; </w:t>
      </w:r>
      <w:r w:rsidRPr="002362D8">
        <w:rPr>
          <w:rFonts w:ascii="Arial" w:hAnsi="Arial" w:cs="Arial"/>
          <w:b/>
          <w:sz w:val="22"/>
          <w:szCs w:val="22"/>
          <w:u w:val="single"/>
        </w:rPr>
        <w:t>Dominus Gerardus de Berck presbyter beneficiaat n de St. Jan en Magister Johannes zn.v.w. Jasparus genaamd Clockgieter</w:t>
      </w:r>
      <w:r w:rsidRPr="002362D8">
        <w:rPr>
          <w:rFonts w:ascii="Arial" w:hAnsi="Arial" w:cs="Arial"/>
          <w:sz w:val="22"/>
          <w:szCs w:val="22"/>
        </w:rPr>
        <w:t xml:space="preserve"> , op basis van het testament van Engela dr.v.w. Lucas de Bijl uit een </w:t>
      </w:r>
      <w:r w:rsidRPr="002362D8">
        <w:rPr>
          <w:rFonts w:ascii="Arial" w:hAnsi="Arial" w:cs="Arial"/>
          <w:b/>
          <w:i/>
          <w:sz w:val="22"/>
          <w:szCs w:val="22"/>
        </w:rPr>
        <w:t>huis op de Hoigen Steenwech en de Torenstraet, transport aan Heylwich dr.v.w. Thomas janssen begijn op het Groot Begijnhof in ‘s-Hertogenbsoch</w:t>
      </w:r>
    </w:p>
    <w:p w14:paraId="12691E08" w14:textId="77777777" w:rsidR="00D5028D" w:rsidRPr="002362D8" w:rsidRDefault="00D5028D">
      <w:pPr>
        <w:tabs>
          <w:tab w:val="left" w:pos="6930"/>
        </w:tabs>
        <w:rPr>
          <w:rFonts w:ascii="Arial" w:hAnsi="Arial" w:cs="Arial"/>
          <w:sz w:val="22"/>
          <w:szCs w:val="22"/>
        </w:rPr>
      </w:pPr>
    </w:p>
    <w:p w14:paraId="65B1D6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2974</w:t>
      </w:r>
    </w:p>
    <w:p w14:paraId="726D6C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459  januari 1559</w:t>
      </w:r>
    </w:p>
    <w:p w14:paraId="6AEBBBB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Zegerus Dircxss.en Margareta de vrouw van Zeger dr.v.w. Johannes Boschmans en wijlen Jutta dr.v.w. Lambertus Claessen de Goederheyl, een erfcijns van 2 gl. te betalen op de feestdag van Sint Maarten [11 november] uit huis erf hof en bijgebouwen 24 lopensen </w:t>
      </w:r>
      <w:r w:rsidRPr="002362D8">
        <w:rPr>
          <w:rFonts w:ascii="Arial" w:hAnsi="Arial" w:cs="Arial"/>
          <w:b/>
          <w:sz w:val="22"/>
          <w:szCs w:val="22"/>
          <w:u w:val="single"/>
        </w:rPr>
        <w:t>int Lyesselt</w:t>
      </w:r>
      <w:r w:rsidRPr="002362D8">
        <w:rPr>
          <w:rFonts w:ascii="Arial" w:hAnsi="Arial" w:cs="Arial"/>
          <w:sz w:val="22"/>
          <w:szCs w:val="22"/>
        </w:rPr>
        <w:t xml:space="preserve"> met als belendingen Johannis Arntss., Engelbertus Willemss., Elisabeth dr.v.w. Lambertus Claessen de Goederheyl; Gerardus zn.v.w. Gerardus de Vriese, transport aan Hermanus zn.v.w. Godefridus zn.v.w. Rover des Hantschoenmekers, Elisabeth is de vrouw van Hermanus dr.v. Cornelius de Rat (?) met in de marge diverse notities: 8 augustus 1565, ondertekend door S. Colen, Hermanus zn.v.w. Godefridus zn.v.w. Rover des Hantschoemekers, transport aan Petrus zn.v.w. Eymbertus die Greve de man van Anthonia zijn vrouw dr.v. genoemde Hermanus, huwelijk tussen Peter en Anthonia, 12 oktober 1565</w:t>
      </w:r>
    </w:p>
    <w:p w14:paraId="708D33D1" w14:textId="77777777" w:rsidR="00D5028D" w:rsidRPr="002362D8" w:rsidRDefault="00D5028D">
      <w:pPr>
        <w:tabs>
          <w:tab w:val="left" w:pos="6930"/>
        </w:tabs>
        <w:rPr>
          <w:rFonts w:ascii="Arial" w:hAnsi="Arial" w:cs="Arial"/>
          <w:sz w:val="22"/>
          <w:szCs w:val="22"/>
        </w:rPr>
      </w:pPr>
    </w:p>
    <w:p w14:paraId="7409DF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2975</w:t>
      </w:r>
    </w:p>
    <w:p w14:paraId="39C18E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471v  16 januari 1559</w:t>
      </w:r>
    </w:p>
    <w:p w14:paraId="51805BF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Adrianus zn.v.w. Jacobus Wouterss. van de Camp man van Henrica zijn vrouw dr.v.w. Herbert Diericxss. en zijn vrouw Margareta dr.v. Gherit die Bever, uit huis erf hof esthuis schop hopland en strepen akkerland 10 lopensen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Aleydis weduwe van Gerardus van den Ecker en haar kinderen, Johannis en Henricus kinderen van Johannis Henricxss. die Bever; idem 2 ½ lopensen hop- en akkerland ter plaatse </w:t>
      </w:r>
      <w:r w:rsidRPr="002362D8">
        <w:rPr>
          <w:rFonts w:ascii="Arial" w:hAnsi="Arial" w:cs="Arial"/>
          <w:b/>
          <w:sz w:val="22"/>
          <w:szCs w:val="22"/>
          <w:u w:val="single"/>
        </w:rPr>
        <w:t>den Schilt</w:t>
      </w:r>
      <w:r w:rsidRPr="002362D8">
        <w:rPr>
          <w:rFonts w:ascii="Arial" w:hAnsi="Arial" w:cs="Arial"/>
          <w:sz w:val="22"/>
          <w:szCs w:val="22"/>
        </w:rPr>
        <w:t xml:space="preserve"> met als belendingen Adrianus en kinderen van wijlen Paulus Diericxss., Johannes en Henricus broers zonen van Johannis Henricxss. die Bever, cijns van 5 ½ st. aan de </w:t>
      </w:r>
      <w:r w:rsidRPr="002362D8">
        <w:rPr>
          <w:rFonts w:ascii="Arial" w:hAnsi="Arial" w:cs="Arial"/>
          <w:b/>
          <w:sz w:val="22"/>
          <w:szCs w:val="22"/>
          <w:u w:val="single"/>
        </w:rPr>
        <w:t>Heer van Helmond</w:t>
      </w:r>
      <w:r w:rsidRPr="002362D8">
        <w:rPr>
          <w:rFonts w:ascii="Arial" w:hAnsi="Arial" w:cs="Arial"/>
          <w:sz w:val="22"/>
          <w:szCs w:val="22"/>
        </w:rPr>
        <w:t xml:space="preserve"> en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Schijndel</w:t>
      </w:r>
    </w:p>
    <w:p w14:paraId="44559B3A" w14:textId="77777777" w:rsidR="00D5028D" w:rsidRPr="002362D8" w:rsidRDefault="00D5028D">
      <w:pPr>
        <w:tabs>
          <w:tab w:val="left" w:pos="6930"/>
        </w:tabs>
        <w:rPr>
          <w:rFonts w:ascii="Arial" w:hAnsi="Arial" w:cs="Arial"/>
          <w:b/>
          <w:sz w:val="22"/>
          <w:szCs w:val="22"/>
          <w:u w:val="single"/>
        </w:rPr>
      </w:pPr>
    </w:p>
    <w:p w14:paraId="2330E1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2976</w:t>
      </w:r>
    </w:p>
    <w:p w14:paraId="253E44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472  januari 1558</w:t>
      </w:r>
    </w:p>
    <w:p w14:paraId="60DC33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en Johannes broers onen van wijlen Henricus die Bever, hebben verkocht aan Adrianus zn.v.w. Jacobus Wouterss. een erfcijns van 3 gl. te betalen op Maria Lichtmis [2 februari] uit een huis erf hof schuur esthuis en erfgoederen 13 lopensen ter plaatse </w:t>
      </w:r>
      <w:r w:rsidRPr="002362D8">
        <w:rPr>
          <w:rFonts w:ascii="Arial" w:hAnsi="Arial" w:cs="Arial"/>
          <w:b/>
          <w:sz w:val="22"/>
          <w:szCs w:val="22"/>
          <w:u w:val="single"/>
        </w:rPr>
        <w:t>den Born</w:t>
      </w:r>
      <w:r w:rsidRPr="002362D8">
        <w:rPr>
          <w:rFonts w:ascii="Arial" w:hAnsi="Arial" w:cs="Arial"/>
          <w:sz w:val="22"/>
          <w:szCs w:val="22"/>
        </w:rPr>
        <w:t xml:space="preserve"> met als belendingen het erf van de </w:t>
      </w:r>
      <w:r w:rsidRPr="002362D8">
        <w:rPr>
          <w:rFonts w:ascii="Arial" w:hAnsi="Arial" w:cs="Arial"/>
          <w:b/>
          <w:sz w:val="22"/>
          <w:szCs w:val="22"/>
          <w:u w:val="single"/>
        </w:rPr>
        <w:t>Zusters van Orthen</w:t>
      </w:r>
      <w:r w:rsidRPr="002362D8">
        <w:rPr>
          <w:rFonts w:ascii="Arial" w:hAnsi="Arial" w:cs="Arial"/>
          <w:sz w:val="22"/>
          <w:szCs w:val="22"/>
        </w:rPr>
        <w:t xml:space="preserve">, Henricus Gherartss., de gemene straat, Laurentius Michielss., grondcijns een braspenning aan de </w:t>
      </w:r>
      <w:r w:rsidRPr="002362D8">
        <w:rPr>
          <w:rFonts w:ascii="Arial" w:hAnsi="Arial" w:cs="Arial"/>
          <w:b/>
          <w:sz w:val="22"/>
          <w:szCs w:val="22"/>
          <w:u w:val="single"/>
        </w:rPr>
        <w:t>Heer van Helmond</w:t>
      </w:r>
      <w:r w:rsidRPr="002362D8">
        <w:rPr>
          <w:rFonts w:ascii="Arial" w:hAnsi="Arial" w:cs="Arial"/>
          <w:sz w:val="22"/>
          <w:szCs w:val="22"/>
        </w:rPr>
        <w:t xml:space="preserve">, </w:t>
      </w:r>
      <w:r w:rsidRPr="002362D8">
        <w:rPr>
          <w:rFonts w:ascii="Arial" w:hAnsi="Arial" w:cs="Arial"/>
          <w:b/>
          <w:sz w:val="22"/>
          <w:szCs w:val="22"/>
          <w:u w:val="single"/>
        </w:rPr>
        <w:t>een kan [amphora] wijn aan de Schijndelse kerk</w:t>
      </w:r>
      <w:r w:rsidRPr="002362D8">
        <w:rPr>
          <w:rFonts w:ascii="Arial" w:hAnsi="Arial" w:cs="Arial"/>
          <w:sz w:val="22"/>
          <w:szCs w:val="22"/>
        </w:rPr>
        <w:t>, met een notitie in de marge: Sr.Peter Sturm voogd van zijn vrouw Anna dd. 17 mei 1689</w:t>
      </w:r>
    </w:p>
    <w:p w14:paraId="7AA13905" w14:textId="77777777" w:rsidR="00D5028D" w:rsidRPr="002362D8" w:rsidRDefault="00D5028D">
      <w:pPr>
        <w:tabs>
          <w:tab w:val="left" w:pos="6930"/>
        </w:tabs>
        <w:rPr>
          <w:rFonts w:ascii="Arial" w:hAnsi="Arial" w:cs="Arial"/>
          <w:sz w:val="22"/>
          <w:szCs w:val="22"/>
        </w:rPr>
      </w:pPr>
    </w:p>
    <w:p w14:paraId="161567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2977</w:t>
      </w:r>
    </w:p>
    <w:p w14:paraId="4E206A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1346  folio 146v  februari 1559</w:t>
      </w:r>
    </w:p>
    <w:p w14:paraId="4CA70F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Convent van der Haghe te Eindhoven; Johannes zn.v.w. Johannis Weygergancx, een erfcijns van 4 ½ gl. te betalen op het hoogfeest van Kerstmis [25 december] uit een stuk hooiland 2 morgens </w:t>
      </w:r>
      <w:r w:rsidRPr="002362D8">
        <w:rPr>
          <w:rFonts w:ascii="Arial" w:hAnsi="Arial" w:cs="Arial"/>
          <w:b/>
          <w:sz w:val="22"/>
          <w:szCs w:val="22"/>
          <w:u w:val="single"/>
        </w:rPr>
        <w:t>in de Hauthaert</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Clarissen te ’s-Hertogenbosch</w:t>
      </w:r>
      <w:r w:rsidRPr="002362D8">
        <w:rPr>
          <w:rFonts w:ascii="Arial" w:hAnsi="Arial" w:cs="Arial"/>
          <w:sz w:val="22"/>
          <w:szCs w:val="22"/>
        </w:rPr>
        <w:t>, Adrianus van den Hauthaert, Eymbertus zn.v.w. Henricus van den Boogaert, schepenbrief dd. 8 januari 1551</w:t>
      </w:r>
    </w:p>
    <w:p w14:paraId="3FF790E0" w14:textId="77777777" w:rsidR="00D5028D" w:rsidRPr="002362D8" w:rsidRDefault="00D5028D">
      <w:pPr>
        <w:tabs>
          <w:tab w:val="left" w:pos="6930"/>
        </w:tabs>
        <w:rPr>
          <w:rFonts w:ascii="Arial" w:hAnsi="Arial" w:cs="Arial"/>
          <w:sz w:val="22"/>
          <w:szCs w:val="22"/>
        </w:rPr>
      </w:pPr>
    </w:p>
    <w:p w14:paraId="177DB0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2978</w:t>
      </w:r>
    </w:p>
    <w:p w14:paraId="4BE331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496  februari 1559</w:t>
      </w:r>
    </w:p>
    <w:p w14:paraId="65EB2B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Peter Mathyssoen de Herethom heeft verkocht aan Adrianus zn.v.w. Henricus van der Aa een erfpacht van een mud rogge Bossche maat te betalen op Maria Lichtmis [2 februari] uit een huis erf hof schuur schop en landerijen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Johannis zn.v.w. Paulus Janss.</w:t>
      </w:r>
    </w:p>
    <w:p w14:paraId="0A006E47" w14:textId="77777777" w:rsidR="00D5028D" w:rsidRPr="002362D8" w:rsidRDefault="00D5028D">
      <w:pPr>
        <w:tabs>
          <w:tab w:val="left" w:pos="6930"/>
        </w:tabs>
        <w:rPr>
          <w:rFonts w:ascii="Arial" w:hAnsi="Arial" w:cs="Arial"/>
          <w:sz w:val="22"/>
          <w:szCs w:val="22"/>
        </w:rPr>
      </w:pPr>
    </w:p>
    <w:p w14:paraId="4D934B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2979</w:t>
      </w:r>
    </w:p>
    <w:p w14:paraId="26B4C5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102v  maart 1559</w:t>
      </w:r>
    </w:p>
    <w:p w14:paraId="00092A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Grotaert de Os secretaris te Oss mede op basis van een procuratiebrief van </w:t>
      </w:r>
      <w:r w:rsidRPr="002362D8">
        <w:rPr>
          <w:rFonts w:ascii="Arial" w:hAnsi="Arial" w:cs="Arial"/>
          <w:b/>
          <w:sz w:val="22"/>
          <w:szCs w:val="22"/>
          <w:u w:val="single"/>
        </w:rPr>
        <w:t>Domicellis Othone Pieck Heer van Thienhoven</w:t>
      </w:r>
      <w:r w:rsidRPr="002362D8">
        <w:rPr>
          <w:rFonts w:ascii="Arial" w:hAnsi="Arial" w:cs="Arial"/>
          <w:sz w:val="22"/>
          <w:szCs w:val="22"/>
        </w:rPr>
        <w:t xml:space="preserve"> uit huis erf hof en erfgoederen met 4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erf van Henricus de Coninck. de openbare weg, Lambertus van den Hauthart en een akker van 7 lopensen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Woltherus zn.v.w. Reynerus van der Locht, Arnoldus Korstens, Gerardus die Moller. Godefridus Grotaert</w:t>
      </w:r>
    </w:p>
    <w:p w14:paraId="7AA59010" w14:textId="77777777" w:rsidR="00D5028D" w:rsidRPr="002362D8" w:rsidRDefault="00D5028D">
      <w:pPr>
        <w:tabs>
          <w:tab w:val="left" w:pos="6930"/>
        </w:tabs>
        <w:rPr>
          <w:rFonts w:ascii="Arial" w:hAnsi="Arial" w:cs="Arial"/>
          <w:sz w:val="22"/>
          <w:szCs w:val="22"/>
        </w:rPr>
      </w:pPr>
    </w:p>
    <w:p w14:paraId="3C94C15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221</w:t>
      </w:r>
    </w:p>
    <w:p w14:paraId="31C9A362" w14:textId="77777777" w:rsidR="00D5028D" w:rsidRPr="002362D8" w:rsidRDefault="00D5028D">
      <w:pPr>
        <w:tabs>
          <w:tab w:val="left" w:pos="6930"/>
        </w:tabs>
        <w:rPr>
          <w:rFonts w:ascii="Arial" w:hAnsi="Arial" w:cs="Arial"/>
          <w:sz w:val="22"/>
          <w:szCs w:val="22"/>
        </w:rPr>
      </w:pPr>
    </w:p>
    <w:p w14:paraId="1F8DC7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2980</w:t>
      </w:r>
    </w:p>
    <w:p w14:paraId="1D3354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199v  april 1559</w:t>
      </w:r>
    </w:p>
    <w:p w14:paraId="553131F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Willem zn.v.w. Johannis van Berkel zn.v.w. </w:t>
      </w:r>
      <w:r w:rsidRPr="002362D8">
        <w:rPr>
          <w:rFonts w:ascii="Arial" w:hAnsi="Arial" w:cs="Arial"/>
          <w:b/>
          <w:sz w:val="22"/>
          <w:szCs w:val="22"/>
          <w:u w:val="single"/>
        </w:rPr>
        <w:t>Magister Johannis van Berkel</w:t>
      </w:r>
      <w:r w:rsidRPr="002362D8">
        <w:rPr>
          <w:rFonts w:ascii="Arial" w:hAnsi="Arial" w:cs="Arial"/>
          <w:sz w:val="22"/>
          <w:szCs w:val="22"/>
        </w:rPr>
        <w:t xml:space="preserve"> heeft verkocht aan Hermanus zn.v.w. Petrus Dircxss. een erfpacht van 2 ½ mud rogge te betalen op het hoogfeest van Pasen uit de helft van een huis erf hof 14 lopensen erfgoederen ter plaatse ten </w:t>
      </w:r>
      <w:r w:rsidRPr="002362D8">
        <w:rPr>
          <w:rFonts w:ascii="Arial" w:hAnsi="Arial" w:cs="Arial"/>
          <w:b/>
          <w:sz w:val="22"/>
          <w:szCs w:val="22"/>
          <w:u w:val="single"/>
        </w:rPr>
        <w:t>Cuijlen aen Roder Heyde</w:t>
      </w:r>
      <w:r w:rsidRPr="002362D8">
        <w:rPr>
          <w:rFonts w:ascii="Arial" w:hAnsi="Arial" w:cs="Arial"/>
          <w:sz w:val="22"/>
          <w:szCs w:val="22"/>
        </w:rPr>
        <w:t xml:space="preserve"> met als belendingen </w:t>
      </w:r>
      <w:r w:rsidRPr="002362D8">
        <w:rPr>
          <w:rFonts w:ascii="Arial" w:hAnsi="Arial" w:cs="Arial"/>
          <w:b/>
          <w:sz w:val="22"/>
          <w:szCs w:val="22"/>
          <w:u w:val="single"/>
        </w:rPr>
        <w:t xml:space="preserve">Magister Paulus zn.v.w. Magister </w:t>
      </w:r>
    </w:p>
    <w:p w14:paraId="5B57A97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Rasonis Raessen doctoris in medicinis</w:t>
      </w:r>
      <w:r w:rsidRPr="002362D8">
        <w:rPr>
          <w:rFonts w:ascii="Arial" w:hAnsi="Arial" w:cs="Arial"/>
          <w:b/>
          <w:sz w:val="22"/>
          <w:szCs w:val="22"/>
        </w:rPr>
        <w:t>,</w:t>
      </w:r>
      <w:r w:rsidRPr="002362D8">
        <w:rPr>
          <w:rFonts w:ascii="Arial" w:hAnsi="Arial" w:cs="Arial"/>
          <w:sz w:val="22"/>
          <w:szCs w:val="22"/>
        </w:rPr>
        <w:t xml:space="preserve"> Johannis Peterss. de heide gemeenlijk</w:t>
      </w:r>
    </w:p>
    <w:p w14:paraId="4D0D7C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genaamd </w:t>
      </w:r>
      <w:r w:rsidRPr="002362D8">
        <w:rPr>
          <w:rFonts w:ascii="Arial" w:hAnsi="Arial" w:cs="Arial"/>
          <w:b/>
          <w:sz w:val="22"/>
          <w:szCs w:val="22"/>
          <w:u w:val="single"/>
        </w:rPr>
        <w:t>Roeyer Eygen</w:t>
      </w:r>
      <w:r w:rsidRPr="002362D8">
        <w:rPr>
          <w:rFonts w:ascii="Arial" w:hAnsi="Arial" w:cs="Arial"/>
          <w:sz w:val="22"/>
          <w:szCs w:val="22"/>
        </w:rPr>
        <w:t xml:space="preserve"> en nog een bunder beemd.</w:t>
      </w:r>
    </w:p>
    <w:p w14:paraId="1977738C" w14:textId="77777777" w:rsidR="00D5028D" w:rsidRPr="002362D8" w:rsidRDefault="00D5028D">
      <w:pPr>
        <w:tabs>
          <w:tab w:val="left" w:pos="6930"/>
        </w:tabs>
        <w:rPr>
          <w:rFonts w:ascii="Arial" w:hAnsi="Arial" w:cs="Arial"/>
          <w:sz w:val="22"/>
          <w:szCs w:val="22"/>
        </w:rPr>
      </w:pPr>
    </w:p>
    <w:p w14:paraId="169872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2981</w:t>
      </w:r>
    </w:p>
    <w:p w14:paraId="71645B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212v  27 aprl 1559</w:t>
      </w:r>
    </w:p>
    <w:p w14:paraId="320C35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Willem Mathyssen van Herenthom en Elisabeth zijn vrouw, een hooikamp geheyten </w:t>
      </w:r>
      <w:r w:rsidRPr="002362D8">
        <w:rPr>
          <w:rFonts w:ascii="Arial" w:hAnsi="Arial" w:cs="Arial"/>
          <w:b/>
          <w:sz w:val="22"/>
          <w:szCs w:val="22"/>
          <w:u w:val="single"/>
        </w:rPr>
        <w:t>den Codonck</w:t>
      </w:r>
      <w:r w:rsidRPr="002362D8">
        <w:rPr>
          <w:rFonts w:ascii="Arial" w:hAnsi="Arial" w:cs="Arial"/>
          <w:sz w:val="22"/>
          <w:szCs w:val="22"/>
        </w:rPr>
        <w:t xml:space="preserve"> 2 bunders groot ter plaatse geheyten </w:t>
      </w:r>
      <w:r w:rsidRPr="002362D8">
        <w:rPr>
          <w:rFonts w:ascii="Arial" w:hAnsi="Arial" w:cs="Arial"/>
          <w:b/>
          <w:sz w:val="22"/>
          <w:szCs w:val="22"/>
          <w:u w:val="single"/>
        </w:rPr>
        <w:t>Delschot</w:t>
      </w:r>
      <w:r w:rsidRPr="002362D8">
        <w:rPr>
          <w:rFonts w:ascii="Arial" w:hAnsi="Arial" w:cs="Arial"/>
          <w:sz w:val="22"/>
          <w:szCs w:val="22"/>
        </w:rPr>
        <w:t xml:space="preserve"> met als belendingen die gemeyn straet, Mechtelt Henrick Voets dochter, Dirck weduwe van Joannis Kievits, Willem Goessens en Hermen (?) Goessens broers kinderen van wijlen Wouter Horkens, transport aan Gerit zn.v.w. Dirck Michiels met in de marge: Johannis zn.v.w. Nycolaes van Delft, Willem zn.v.w. Willem Mathie de Herenthom, Adrianus zn.v.w. Peter Willemss., in libro Groetaert </w:t>
      </w:r>
    </w:p>
    <w:p w14:paraId="197BDD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2982</w:t>
      </w:r>
    </w:p>
    <w:p w14:paraId="3FFF35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213  6 april 1559</w:t>
      </w:r>
    </w:p>
    <w:p w14:paraId="3CBF067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2981: Willem Mathyss. van Herenthum, erfgenamen wijlen Gevarts Michiels, erfgenamen van wijlen Jois Willemss. van den Venne, transport aan Jannen zn.v.w. Claessen van Delft anders van Henxtem genoemd, grondcijns van een blanke aan de </w:t>
      </w:r>
      <w:r w:rsidRPr="002362D8">
        <w:rPr>
          <w:rFonts w:ascii="Arial" w:hAnsi="Arial" w:cs="Arial"/>
          <w:b/>
          <w:sz w:val="22"/>
          <w:szCs w:val="22"/>
          <w:u w:val="single"/>
        </w:rPr>
        <w:t>Heer van Helmond</w:t>
      </w:r>
      <w:r w:rsidRPr="002362D8">
        <w:rPr>
          <w:rFonts w:ascii="Arial" w:hAnsi="Arial" w:cs="Arial"/>
          <w:sz w:val="22"/>
          <w:szCs w:val="22"/>
        </w:rPr>
        <w:t xml:space="preserve">; Johannis zn.v.w. Jacobus Gieliss. de Mechlina [van Mechelen], erfcijns van 12 gl., Hugonis zn.v.w. Magister Johannis van Berkel, Everardus zn.v.w. Johannis Ruysschen  Everartss., uit een hoeve genaamd </w:t>
      </w:r>
      <w:r w:rsidRPr="002362D8">
        <w:rPr>
          <w:rFonts w:ascii="Arial" w:hAnsi="Arial" w:cs="Arial"/>
          <w:b/>
          <w:sz w:val="22"/>
          <w:szCs w:val="22"/>
          <w:u w:val="single"/>
        </w:rPr>
        <w:t>de Ruysschenhoeve ter plaatse Delschot bij de Houthart</w:t>
      </w:r>
      <w:r w:rsidRPr="002362D8">
        <w:rPr>
          <w:rFonts w:ascii="Arial" w:hAnsi="Arial" w:cs="Arial"/>
          <w:sz w:val="22"/>
          <w:szCs w:val="22"/>
        </w:rPr>
        <w:t xml:space="preserve"> met huis erf hof schuur bakhuis </w:t>
      </w:r>
    </w:p>
    <w:p w14:paraId="07679751" w14:textId="77777777" w:rsidR="00D5028D" w:rsidRPr="002362D8" w:rsidRDefault="00D5028D">
      <w:pPr>
        <w:tabs>
          <w:tab w:val="left" w:pos="6930"/>
        </w:tabs>
        <w:rPr>
          <w:rFonts w:ascii="Arial" w:hAnsi="Arial" w:cs="Arial"/>
          <w:sz w:val="22"/>
          <w:szCs w:val="22"/>
        </w:rPr>
      </w:pPr>
    </w:p>
    <w:p w14:paraId="2C24A5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2983</w:t>
      </w:r>
    </w:p>
    <w:p w14:paraId="14F251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1376  folio 247  april 1559</w:t>
      </w:r>
    </w:p>
    <w:p w14:paraId="2F38F02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Land onder Den Dungen ter plaatse Hoodonck</w:t>
      </w:r>
      <w:r w:rsidRPr="002362D8">
        <w:rPr>
          <w:rFonts w:ascii="Arial" w:hAnsi="Arial" w:cs="Arial"/>
          <w:sz w:val="22"/>
          <w:szCs w:val="22"/>
        </w:rPr>
        <w:t xml:space="preserve">; Willem zn.v.w. Willem Mathyss. van Herenthom en zijn vrouw Lijsbeth dr.v.w. Jan Arntss., een hooikamp genaamd </w:t>
      </w:r>
      <w:r w:rsidRPr="002362D8">
        <w:rPr>
          <w:rFonts w:ascii="Arial" w:hAnsi="Arial" w:cs="Arial"/>
          <w:b/>
          <w:sz w:val="22"/>
          <w:szCs w:val="22"/>
          <w:u w:val="single"/>
        </w:rPr>
        <w:t>den Codonck</w:t>
      </w:r>
      <w:r w:rsidRPr="002362D8">
        <w:rPr>
          <w:rFonts w:ascii="Arial" w:hAnsi="Arial" w:cs="Arial"/>
          <w:sz w:val="22"/>
          <w:szCs w:val="22"/>
        </w:rPr>
        <w:t xml:space="preserve"> – zie verder 2981 </w:t>
      </w:r>
    </w:p>
    <w:p w14:paraId="3662CBDC" w14:textId="77777777" w:rsidR="00D5028D" w:rsidRPr="002362D8" w:rsidRDefault="00D5028D">
      <w:pPr>
        <w:tabs>
          <w:tab w:val="left" w:pos="6930"/>
        </w:tabs>
        <w:rPr>
          <w:rFonts w:ascii="Arial" w:hAnsi="Arial" w:cs="Arial"/>
          <w:sz w:val="22"/>
          <w:szCs w:val="22"/>
        </w:rPr>
      </w:pPr>
    </w:p>
    <w:p w14:paraId="073384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2984</w:t>
      </w:r>
    </w:p>
    <w:p w14:paraId="5E796F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114v  april 1559</w:t>
      </w:r>
    </w:p>
    <w:p w14:paraId="73ABFE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Mathie zn.v.w. Johanne Mathyss. man van Lucia zijn vrouw dr.v.w. Willem Egidius Claess. heeft verkocht aan Judocus zn.v.w. Marcelis die Bruyn t.b.v. het </w:t>
      </w:r>
      <w:r w:rsidRPr="002362D8">
        <w:rPr>
          <w:rFonts w:ascii="Arial" w:hAnsi="Arial" w:cs="Arial"/>
          <w:b/>
          <w:sz w:val="22"/>
          <w:szCs w:val="22"/>
          <w:u w:val="single"/>
        </w:rPr>
        <w:t>vrouwengasthuis het Caethersgasthuys aan de Wintmolenberchstraet in ’s-Hertogenbosch</w:t>
      </w:r>
      <w:r w:rsidRPr="002362D8">
        <w:rPr>
          <w:rFonts w:ascii="Arial" w:hAnsi="Arial" w:cs="Arial"/>
          <w:sz w:val="22"/>
          <w:szCs w:val="22"/>
        </w:rPr>
        <w:t xml:space="preserve">; idem een kamp hooiland genaamd </w:t>
      </w:r>
      <w:r w:rsidRPr="002362D8">
        <w:rPr>
          <w:rFonts w:ascii="Arial" w:hAnsi="Arial" w:cs="Arial"/>
          <w:b/>
          <w:sz w:val="22"/>
          <w:szCs w:val="22"/>
          <w:u w:val="single"/>
        </w:rPr>
        <w:t>den Nieuwencamp</w:t>
      </w:r>
      <w:r w:rsidRPr="002362D8">
        <w:rPr>
          <w:rFonts w:ascii="Arial" w:hAnsi="Arial" w:cs="Arial"/>
          <w:sz w:val="22"/>
          <w:szCs w:val="22"/>
        </w:rPr>
        <w:t xml:space="preserve"> van 2 bunders te Schijndel </w:t>
      </w:r>
      <w:r w:rsidRPr="002362D8">
        <w:rPr>
          <w:rFonts w:ascii="Arial" w:hAnsi="Arial" w:cs="Arial"/>
          <w:b/>
          <w:sz w:val="22"/>
          <w:szCs w:val="22"/>
          <w:u w:val="single"/>
        </w:rPr>
        <w:t>bij de Veghelsche Landweer</w:t>
      </w:r>
      <w:r w:rsidRPr="002362D8">
        <w:rPr>
          <w:rFonts w:ascii="Arial" w:hAnsi="Arial" w:cs="Arial"/>
          <w:sz w:val="22"/>
          <w:szCs w:val="22"/>
        </w:rPr>
        <w:t xml:space="preserve"> met als belendingen het Adam van Miertgasthuis </w:t>
      </w:r>
    </w:p>
    <w:p w14:paraId="284E46F8" w14:textId="77777777" w:rsidR="00D5028D" w:rsidRPr="002362D8" w:rsidRDefault="00D5028D">
      <w:pPr>
        <w:tabs>
          <w:tab w:val="left" w:pos="6930"/>
        </w:tabs>
        <w:rPr>
          <w:rFonts w:ascii="Arial" w:hAnsi="Arial" w:cs="Arial"/>
          <w:sz w:val="22"/>
          <w:szCs w:val="22"/>
        </w:rPr>
      </w:pPr>
    </w:p>
    <w:p w14:paraId="5E0557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2985</w:t>
      </w:r>
    </w:p>
    <w:p w14:paraId="0E085C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133v  mei 1559</w:t>
      </w:r>
    </w:p>
    <w:p w14:paraId="71D182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Egidius de Beka zn.v.w. Willem de Beka heeft verkocht aan Barbara dr.v.w. Arnoldus Eymberts een erfcijns van 3 ½ gl. te betalen op de feestdag van Pinksteren uit huis erf hof schuur esthuis en landerijen ter plaatse </w:t>
      </w:r>
      <w:r w:rsidRPr="002362D8">
        <w:rPr>
          <w:rFonts w:ascii="Arial" w:hAnsi="Arial" w:cs="Arial"/>
          <w:b/>
          <w:sz w:val="22"/>
          <w:szCs w:val="22"/>
          <w:u w:val="single"/>
        </w:rPr>
        <w:t>het Hermalen</w:t>
      </w:r>
      <w:r w:rsidRPr="002362D8">
        <w:rPr>
          <w:rFonts w:ascii="Arial" w:hAnsi="Arial" w:cs="Arial"/>
          <w:sz w:val="22"/>
          <w:szCs w:val="22"/>
        </w:rPr>
        <w:t xml:space="preserve"> met als belendingen de kinderen van Henricus van den Borne, grondcijns aan de </w:t>
      </w:r>
      <w:r w:rsidRPr="002362D8">
        <w:rPr>
          <w:rFonts w:ascii="Arial" w:hAnsi="Arial" w:cs="Arial"/>
          <w:b/>
          <w:sz w:val="22"/>
          <w:szCs w:val="22"/>
          <w:u w:val="single"/>
        </w:rPr>
        <w:t>Heer van Helmond</w:t>
      </w:r>
      <w:r w:rsidRPr="002362D8">
        <w:rPr>
          <w:rFonts w:ascii="Arial" w:hAnsi="Arial" w:cs="Arial"/>
          <w:sz w:val="22"/>
          <w:szCs w:val="22"/>
        </w:rPr>
        <w:t>, Johannis Henrici aias Beyens, 2 mud rogge aan Henricus de Waetselair</w:t>
      </w:r>
    </w:p>
    <w:p w14:paraId="0D8B26B5" w14:textId="77777777" w:rsidR="00D5028D" w:rsidRPr="002362D8" w:rsidRDefault="00D5028D">
      <w:pPr>
        <w:tabs>
          <w:tab w:val="left" w:pos="6930"/>
        </w:tabs>
        <w:rPr>
          <w:rFonts w:ascii="Arial" w:hAnsi="Arial" w:cs="Arial"/>
          <w:sz w:val="22"/>
          <w:szCs w:val="22"/>
        </w:rPr>
      </w:pPr>
    </w:p>
    <w:p w14:paraId="2E58B7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2986</w:t>
      </w:r>
    </w:p>
    <w:p w14:paraId="1C80FF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136v  mei 1559</w:t>
      </w:r>
    </w:p>
    <w:p w14:paraId="1BE322D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hof etc. te Waalwijk</w:t>
      </w:r>
      <w:r w:rsidRPr="002362D8">
        <w:rPr>
          <w:rFonts w:ascii="Arial" w:hAnsi="Arial" w:cs="Arial"/>
          <w:sz w:val="22"/>
          <w:szCs w:val="22"/>
        </w:rPr>
        <w:t xml:space="preserve">; idem Zebertus zn.v.w. Johannis zn.v.w. Johannes de Decker, </w:t>
      </w:r>
      <w:r w:rsidRPr="002362D8">
        <w:rPr>
          <w:rFonts w:ascii="Arial" w:hAnsi="Arial" w:cs="Arial"/>
          <w:b/>
          <w:sz w:val="22"/>
          <w:szCs w:val="22"/>
          <w:u w:val="single"/>
        </w:rPr>
        <w:t xml:space="preserve">Magister Egidius Mallants kanunnik en Johannis Matheuss. priesters van de collegiale kerk van de Sint Jan </w:t>
      </w:r>
      <w:r w:rsidRPr="002362D8">
        <w:rPr>
          <w:rFonts w:ascii="Arial" w:hAnsi="Arial" w:cs="Arial"/>
          <w:sz w:val="22"/>
          <w:szCs w:val="22"/>
        </w:rPr>
        <w:t>– [vermelding van Schijndel niet gevonden, zie op 137]</w:t>
      </w:r>
    </w:p>
    <w:p w14:paraId="73BC35C5" w14:textId="77777777" w:rsidR="00D5028D" w:rsidRPr="002362D8" w:rsidRDefault="00D5028D">
      <w:pPr>
        <w:tabs>
          <w:tab w:val="left" w:pos="6930"/>
        </w:tabs>
        <w:rPr>
          <w:rFonts w:ascii="Arial" w:hAnsi="Arial" w:cs="Arial"/>
          <w:sz w:val="22"/>
          <w:szCs w:val="22"/>
        </w:rPr>
      </w:pPr>
    </w:p>
    <w:p w14:paraId="1667B2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2987</w:t>
      </w:r>
    </w:p>
    <w:p w14:paraId="2327E9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137  22 mei 1559</w:t>
      </w:r>
    </w:p>
    <w:p w14:paraId="4D22C499"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Dominus en Magister Philippus de Spina deken en kanunnik in de St.Jan</w:t>
      </w:r>
      <w:r w:rsidRPr="002362D8">
        <w:rPr>
          <w:rFonts w:ascii="Arial" w:hAnsi="Arial" w:cs="Arial"/>
          <w:sz w:val="22"/>
          <w:szCs w:val="22"/>
        </w:rPr>
        <w:t xml:space="preserve">, een erfpacht van een mud rogge uit huis erf hof schop en landerijen en esthuis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Elisabeth dr.v.w. Goswinus Henricxss., Jacobus Aertsz., </w:t>
      </w:r>
      <w:r w:rsidRPr="002362D8">
        <w:rPr>
          <w:rFonts w:ascii="Arial" w:hAnsi="Arial" w:cs="Arial"/>
          <w:b/>
          <w:sz w:val="22"/>
          <w:szCs w:val="22"/>
          <w:u w:val="single"/>
        </w:rPr>
        <w:t>het Groot Gasthuis in ’s-Hertogenbosch</w:t>
      </w:r>
      <w:r w:rsidRPr="002362D8">
        <w:rPr>
          <w:rFonts w:ascii="Arial" w:hAnsi="Arial" w:cs="Arial"/>
          <w:sz w:val="22"/>
          <w:szCs w:val="22"/>
        </w:rPr>
        <w:t xml:space="preserve">, de openbare weg, grondcijns een ½ oude grote aan de Heer van Helmond; Lambertus zn.v.w. Lambertus Adriaensz. van Zochel, heeft verkocht aan Johannis Aertsz. van der Cuylen en Zebertus zn.v.w. Johannes Jans de Decker, </w:t>
      </w:r>
      <w:r w:rsidRPr="002362D8">
        <w:rPr>
          <w:rFonts w:ascii="Arial" w:hAnsi="Arial" w:cs="Arial"/>
          <w:b/>
          <w:sz w:val="22"/>
          <w:szCs w:val="22"/>
          <w:u w:val="single"/>
        </w:rPr>
        <w:t>de H.Geesttafel van Schijndel</w:t>
      </w:r>
    </w:p>
    <w:p w14:paraId="49DCF7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D0AF6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2988</w:t>
      </w:r>
    </w:p>
    <w:p w14:paraId="68AE5A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172  mei 1559</w:t>
      </w:r>
    </w:p>
    <w:p w14:paraId="03D599C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Arnoldus zn.v.w. Gysbertus Heesters man van Petra zijn vrouw zn.v.w. Hubertus zn.v.w. Lambertus Peterss., een erfcijns van 6 gl.. &lt;ichiel zn.v.w. Johannis Michielss., ¼ part uit een huis erf hof esthuis land en boomgaard ter plaatse </w:t>
      </w:r>
      <w:r w:rsidRPr="002362D8">
        <w:rPr>
          <w:rFonts w:ascii="Arial" w:hAnsi="Arial" w:cs="Arial"/>
          <w:b/>
          <w:sz w:val="22"/>
          <w:szCs w:val="22"/>
          <w:u w:val="single"/>
        </w:rPr>
        <w:t>Lutteleynde ter plaatse die Brake</w:t>
      </w:r>
      <w:r w:rsidRPr="002362D8">
        <w:rPr>
          <w:rFonts w:ascii="Arial" w:hAnsi="Arial" w:cs="Arial"/>
          <w:sz w:val="22"/>
          <w:szCs w:val="22"/>
        </w:rPr>
        <w:t xml:space="preserve"> met als belendingen Michiel voornoemd, Theodoricus Goryssen, transport aan </w:t>
      </w:r>
      <w:r w:rsidRPr="002362D8">
        <w:rPr>
          <w:rFonts w:ascii="Arial" w:hAnsi="Arial" w:cs="Arial"/>
          <w:b/>
          <w:sz w:val="22"/>
          <w:szCs w:val="22"/>
          <w:u w:val="single"/>
        </w:rPr>
        <w:t xml:space="preserve">Laurentius die Leeuwe zn.v.w. Peter die Leeuwe priester en beneficiaat in de St.Janskerk </w:t>
      </w:r>
    </w:p>
    <w:p w14:paraId="347897F2" w14:textId="77777777" w:rsidR="00D5028D" w:rsidRPr="002362D8" w:rsidRDefault="00D5028D">
      <w:pPr>
        <w:tabs>
          <w:tab w:val="left" w:pos="6930"/>
        </w:tabs>
        <w:rPr>
          <w:rFonts w:ascii="Arial" w:hAnsi="Arial" w:cs="Arial"/>
          <w:sz w:val="22"/>
          <w:szCs w:val="22"/>
        </w:rPr>
      </w:pPr>
    </w:p>
    <w:p w14:paraId="1169EB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2989</w:t>
      </w:r>
    </w:p>
    <w:p w14:paraId="276ACD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274v  juni 1559</w:t>
      </w:r>
    </w:p>
    <w:p w14:paraId="4758A7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Willem Aertss. en van wijlen Heylwich zijn vrouw dr.v.w. Jan die Wilde en wijlen Margareta dr.v.w. Goessens, Henrick zn.v.w. Jan Brekelman, Lijsbet de overleden vrouw van genoemde Jan ook een dochter van wijlen Jan die Wilde,  Robbert Gysbrechtss. wijlen Goessens Jans die Wilde, Jan Dircxss. man van Margarita dr.v.w. Goessens die Wilde, uit een stuk land van 3 lopensen ter plaatse geheyten </w:t>
      </w:r>
      <w:r w:rsidRPr="002362D8">
        <w:rPr>
          <w:rFonts w:ascii="Arial" w:hAnsi="Arial" w:cs="Arial"/>
          <w:b/>
          <w:sz w:val="22"/>
          <w:szCs w:val="22"/>
          <w:u w:val="single"/>
        </w:rPr>
        <w:t>dWybosch op die Wytacker genoemt Keyenschilt,</w:t>
      </w:r>
      <w:r w:rsidRPr="002362D8">
        <w:rPr>
          <w:rFonts w:ascii="Arial" w:hAnsi="Arial" w:cs="Arial"/>
          <w:sz w:val="22"/>
          <w:szCs w:val="22"/>
        </w:rPr>
        <w:t xml:space="preserve"> met als belendingen de erfgenamen van wijlen Jan Rutgerss., Jan Peter Jacopss., iden uit huis erf hof groot een manderzaad </w:t>
      </w:r>
      <w:r w:rsidRPr="002362D8">
        <w:rPr>
          <w:rFonts w:ascii="Arial" w:hAnsi="Arial" w:cs="Arial"/>
          <w:b/>
          <w:sz w:val="22"/>
          <w:szCs w:val="22"/>
          <w:u w:val="single"/>
        </w:rPr>
        <w:t>aent Wybosch</w:t>
      </w:r>
      <w:r w:rsidRPr="002362D8">
        <w:rPr>
          <w:rFonts w:ascii="Arial" w:hAnsi="Arial" w:cs="Arial"/>
          <w:sz w:val="22"/>
          <w:szCs w:val="22"/>
        </w:rPr>
        <w:t xml:space="preserve"> met als belendingen </w:t>
      </w:r>
      <w:r w:rsidRPr="002362D8">
        <w:rPr>
          <w:rFonts w:ascii="Arial" w:hAnsi="Arial" w:cs="Arial"/>
          <w:sz w:val="22"/>
          <w:szCs w:val="22"/>
        </w:rPr>
        <w:lastRenderedPageBreak/>
        <w:t>Gysbert Oloff Janss., Hnerick Lunis Mathyss., 3 Bossche mouder (?) gerst, Jan zn.v.w.Jan van den Dungen man van Heylken dr.v.w. Henrick Dirck Schoemeker</w:t>
      </w:r>
    </w:p>
    <w:p w14:paraId="2F1B8A44" w14:textId="77777777" w:rsidR="00D5028D" w:rsidRPr="002362D8" w:rsidRDefault="00D5028D">
      <w:pPr>
        <w:tabs>
          <w:tab w:val="left" w:pos="6930"/>
        </w:tabs>
        <w:rPr>
          <w:rFonts w:ascii="Arial" w:hAnsi="Arial" w:cs="Arial"/>
          <w:sz w:val="22"/>
          <w:szCs w:val="22"/>
        </w:rPr>
      </w:pPr>
    </w:p>
    <w:p w14:paraId="4E9416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2990</w:t>
      </w:r>
    </w:p>
    <w:p w14:paraId="223927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289v  15 juni 1559</w:t>
      </w:r>
    </w:p>
    <w:p w14:paraId="05B8C6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Paulus Janss. van den Heuvel heeft verkocht aan Johannis zn.v.w. Johannes Schoenmakers, een ½ mud rogge uit huis erf hof 12 lopensen en een hooikamp genaamd </w:t>
      </w:r>
      <w:r w:rsidRPr="002362D8">
        <w:rPr>
          <w:rFonts w:ascii="Arial" w:hAnsi="Arial" w:cs="Arial"/>
          <w:b/>
          <w:sz w:val="22"/>
          <w:szCs w:val="22"/>
          <w:u w:val="single"/>
        </w:rPr>
        <w:t>Beeckcamp</w:t>
      </w:r>
      <w:r w:rsidRPr="002362D8">
        <w:rPr>
          <w:rFonts w:ascii="Arial" w:hAnsi="Arial" w:cs="Arial"/>
          <w:sz w:val="22"/>
          <w:szCs w:val="22"/>
        </w:rPr>
        <w:t xml:space="preserve"> 24 lopensen </w:t>
      </w:r>
      <w:r w:rsidRPr="002362D8">
        <w:rPr>
          <w:rFonts w:ascii="Arial" w:hAnsi="Arial" w:cs="Arial"/>
          <w:b/>
          <w:sz w:val="22"/>
          <w:szCs w:val="22"/>
          <w:u w:val="single"/>
        </w:rPr>
        <w:t>in Elde</w:t>
      </w:r>
      <w:r w:rsidRPr="002362D8">
        <w:rPr>
          <w:rFonts w:ascii="Arial" w:hAnsi="Arial" w:cs="Arial"/>
          <w:sz w:val="22"/>
          <w:szCs w:val="22"/>
        </w:rPr>
        <w:t xml:space="preserve"> met als belendingen Johannis Rutten, Henrocis Petri Mathie. de gemene straat genaamd </w:t>
      </w:r>
      <w:r w:rsidRPr="002362D8">
        <w:rPr>
          <w:rFonts w:ascii="Arial" w:hAnsi="Arial" w:cs="Arial"/>
          <w:b/>
          <w:sz w:val="22"/>
          <w:szCs w:val="22"/>
          <w:u w:val="single"/>
        </w:rPr>
        <w:t>die Borstraat</w:t>
      </w:r>
      <w:r w:rsidRPr="002362D8">
        <w:rPr>
          <w:rFonts w:ascii="Arial" w:hAnsi="Arial" w:cs="Arial"/>
          <w:sz w:val="22"/>
          <w:szCs w:val="22"/>
        </w:rPr>
        <w:t xml:space="preserve">, </w:t>
      </w:r>
      <w:r w:rsidRPr="002362D8">
        <w:rPr>
          <w:rFonts w:ascii="Arial" w:hAnsi="Arial" w:cs="Arial"/>
          <w:b/>
          <w:sz w:val="22"/>
          <w:szCs w:val="22"/>
          <w:u w:val="single"/>
        </w:rPr>
        <w:t>het Elderbroek</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Adrianus Gysberrts,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Anna weduwe van wijlen Nycolaas Marceliss.,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Infirmerie van het Groot Begijnhof in ’s-Hertogenbosch</w:t>
      </w:r>
      <w:r w:rsidRPr="002362D8">
        <w:rPr>
          <w:rFonts w:ascii="Arial" w:hAnsi="Arial" w:cs="Arial"/>
          <w:sz w:val="22"/>
          <w:szCs w:val="22"/>
        </w:rPr>
        <w:t xml:space="preserve"> en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Barbara weduwe van Paulus Janss. van den Hoevel</w:t>
      </w:r>
    </w:p>
    <w:p w14:paraId="1CB08750" w14:textId="77777777" w:rsidR="00D5028D" w:rsidRPr="002362D8" w:rsidRDefault="00D5028D">
      <w:pPr>
        <w:tabs>
          <w:tab w:val="left" w:pos="6930"/>
        </w:tabs>
        <w:rPr>
          <w:rFonts w:ascii="Arial" w:hAnsi="Arial" w:cs="Arial"/>
          <w:sz w:val="22"/>
          <w:szCs w:val="22"/>
        </w:rPr>
      </w:pPr>
    </w:p>
    <w:p w14:paraId="3B43C8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2991</w:t>
      </w:r>
    </w:p>
    <w:p w14:paraId="327B37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150v  juni 1559</w:t>
      </w:r>
    </w:p>
    <w:p w14:paraId="3C1CE4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Wolterus zn.v.w. Gerardus Kepkens man van Catherina zijn vrouw dr.v.w. Wilhelmus Gerartsz. van den Houthart uit een stuk akker- en hopland genaamd </w:t>
      </w:r>
      <w:r w:rsidRPr="002362D8">
        <w:rPr>
          <w:rFonts w:ascii="Arial" w:hAnsi="Arial" w:cs="Arial"/>
          <w:b/>
          <w:sz w:val="22"/>
          <w:szCs w:val="22"/>
          <w:u w:val="single"/>
        </w:rPr>
        <w:t>den Ouden Hoff 6 lopensen ter plaatse den Houthart</w:t>
      </w:r>
      <w:r w:rsidRPr="002362D8">
        <w:rPr>
          <w:rFonts w:ascii="Arial" w:hAnsi="Arial" w:cs="Arial"/>
          <w:sz w:val="22"/>
          <w:szCs w:val="22"/>
        </w:rPr>
        <w:t xml:space="preserve"> met als belendingen Gerardus zn.v. Ghijsbertus die Smit, de gemene straat, Johanna weduwe van wijlen Willem Hellincx en haar kinderen, verkocht aan Willem zn.v.w. Arnoldus Verhouthart weduwnaar van Deliana zijn vrouw </w:t>
      </w:r>
    </w:p>
    <w:p w14:paraId="3B852930" w14:textId="77777777" w:rsidR="00D5028D" w:rsidRPr="002362D8" w:rsidRDefault="00D5028D">
      <w:pPr>
        <w:tabs>
          <w:tab w:val="left" w:pos="6930"/>
        </w:tabs>
        <w:rPr>
          <w:rFonts w:ascii="Arial" w:hAnsi="Arial" w:cs="Arial"/>
          <w:sz w:val="22"/>
          <w:szCs w:val="22"/>
        </w:rPr>
      </w:pPr>
    </w:p>
    <w:p w14:paraId="7E89D8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2992</w:t>
      </w:r>
    </w:p>
    <w:p w14:paraId="094A2E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153  12 juni 1559</w:t>
      </w:r>
    </w:p>
    <w:p w14:paraId="7DDB54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Franco zn.v. Nycolaas zn.v.w. </w:t>
      </w:r>
      <w:r w:rsidRPr="002362D8">
        <w:rPr>
          <w:rFonts w:ascii="Arial" w:hAnsi="Arial" w:cs="Arial"/>
          <w:b/>
          <w:sz w:val="22"/>
          <w:szCs w:val="22"/>
          <w:u w:val="single"/>
        </w:rPr>
        <w:t xml:space="preserve">Magister Johannis van der Stegen man van Margareta zijn vrouw dr.v.w. Henricus Loenmans </w:t>
      </w:r>
      <w:r w:rsidRPr="002362D8">
        <w:rPr>
          <w:rFonts w:ascii="Arial" w:hAnsi="Arial" w:cs="Arial"/>
          <w:sz w:val="22"/>
          <w:szCs w:val="22"/>
        </w:rPr>
        <w:t xml:space="preserve">uit een beemd van 4 morgens of dagmaten in de </w:t>
      </w:r>
      <w:r w:rsidRPr="002362D8">
        <w:rPr>
          <w:rFonts w:ascii="Arial" w:hAnsi="Arial" w:cs="Arial"/>
          <w:b/>
          <w:sz w:val="22"/>
          <w:szCs w:val="22"/>
          <w:u w:val="single"/>
        </w:rPr>
        <w:t xml:space="preserve">Haerbeempden </w:t>
      </w:r>
      <w:r w:rsidRPr="002362D8">
        <w:rPr>
          <w:rFonts w:ascii="Arial" w:hAnsi="Arial" w:cs="Arial"/>
          <w:sz w:val="22"/>
          <w:szCs w:val="22"/>
        </w:rPr>
        <w:t xml:space="preserve">met als belendingen de erfgenamen van </w:t>
      </w:r>
      <w:r w:rsidRPr="002362D8">
        <w:rPr>
          <w:rFonts w:ascii="Arial" w:hAnsi="Arial" w:cs="Arial"/>
          <w:b/>
          <w:sz w:val="22"/>
          <w:szCs w:val="22"/>
          <w:u w:val="single"/>
        </w:rPr>
        <w:t>Dominus Johannis Bax militis = ridder</w:t>
      </w:r>
      <w:r w:rsidRPr="002362D8">
        <w:rPr>
          <w:rFonts w:ascii="Arial" w:hAnsi="Arial" w:cs="Arial"/>
          <w:sz w:val="22"/>
          <w:szCs w:val="22"/>
        </w:rPr>
        <w:t xml:space="preserve">, Adrianus Peterss., het erf van </w:t>
      </w:r>
      <w:r w:rsidRPr="002362D8">
        <w:rPr>
          <w:rFonts w:ascii="Arial" w:hAnsi="Arial" w:cs="Arial"/>
          <w:b/>
          <w:sz w:val="22"/>
          <w:szCs w:val="22"/>
          <w:u w:val="single"/>
        </w:rPr>
        <w:t>Domicella Reyneri de Cloetingen</w:t>
      </w:r>
      <w:r w:rsidRPr="002362D8">
        <w:rPr>
          <w:rFonts w:ascii="Arial" w:hAnsi="Arial" w:cs="Arial"/>
          <w:sz w:val="22"/>
          <w:szCs w:val="22"/>
        </w:rPr>
        <w:t>, Hadewich weduwe van wijlen Henricus Adriani van de Leemputte en haar kinderen, verkocht aan Theodoricus en Johannis broers zonen van wijlen Johannis Diericx des Schoenmakers</w:t>
      </w:r>
    </w:p>
    <w:p w14:paraId="623794FC" w14:textId="77777777" w:rsidR="00D5028D" w:rsidRPr="002362D8" w:rsidRDefault="00D5028D">
      <w:pPr>
        <w:tabs>
          <w:tab w:val="left" w:pos="6930"/>
        </w:tabs>
        <w:rPr>
          <w:rFonts w:ascii="Arial" w:hAnsi="Arial" w:cs="Arial"/>
          <w:sz w:val="22"/>
          <w:szCs w:val="22"/>
        </w:rPr>
      </w:pPr>
    </w:p>
    <w:p w14:paraId="095B72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2993</w:t>
      </w:r>
    </w:p>
    <w:p w14:paraId="144347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171v  15 juli 1559</w:t>
      </w:r>
    </w:p>
    <w:p w14:paraId="740D69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Brants zn.v.w. Herbertus Brants, een erfcijns van 6 gl. te betalen op de feestdag van Sint Remigius </w:t>
      </w:r>
      <w:r w:rsidRPr="002362D8">
        <w:rPr>
          <w:rFonts w:ascii="Arial" w:hAnsi="Arial" w:cs="Arial"/>
          <w:b/>
          <w:sz w:val="22"/>
          <w:szCs w:val="22"/>
          <w:u w:val="single"/>
        </w:rPr>
        <w:t>confessor = belijder</w:t>
      </w:r>
      <w:r w:rsidRPr="002362D8">
        <w:rPr>
          <w:rFonts w:ascii="Arial" w:hAnsi="Arial" w:cs="Arial"/>
          <w:sz w:val="22"/>
          <w:szCs w:val="22"/>
        </w:rPr>
        <w:t xml:space="preserve"> [1 oktober] uit nhuis erf hof schuur schop en erfgoederen 10 lopensen genaamd </w:t>
      </w:r>
      <w:r w:rsidRPr="002362D8">
        <w:rPr>
          <w:rFonts w:ascii="Arial" w:hAnsi="Arial" w:cs="Arial"/>
          <w:b/>
          <w:sz w:val="22"/>
          <w:szCs w:val="22"/>
          <w:u w:val="single"/>
        </w:rPr>
        <w:t>die Oude Hoffstadt</w:t>
      </w:r>
      <w:r w:rsidRPr="002362D8">
        <w:rPr>
          <w:rFonts w:ascii="Arial" w:hAnsi="Arial" w:cs="Arial"/>
          <w:sz w:val="22"/>
          <w:szCs w:val="22"/>
        </w:rPr>
        <w:t xml:space="preserve"> met als belendingen Arnoldus Paulus van Helmont, </w:t>
      </w:r>
      <w:r w:rsidRPr="002362D8">
        <w:rPr>
          <w:rFonts w:ascii="Arial" w:hAnsi="Arial" w:cs="Arial"/>
          <w:b/>
          <w:sz w:val="22"/>
          <w:szCs w:val="22"/>
          <w:u w:val="single"/>
        </w:rPr>
        <w:t>het kerkhof</w:t>
      </w:r>
      <w:r w:rsidRPr="002362D8">
        <w:rPr>
          <w:rFonts w:ascii="Arial" w:hAnsi="Arial" w:cs="Arial"/>
          <w:sz w:val="22"/>
          <w:szCs w:val="22"/>
        </w:rPr>
        <w:t xml:space="preserve">, een stuk weiland genaamd </w:t>
      </w:r>
      <w:r w:rsidRPr="002362D8">
        <w:rPr>
          <w:rFonts w:ascii="Arial" w:hAnsi="Arial" w:cs="Arial"/>
          <w:b/>
          <w:sz w:val="22"/>
          <w:szCs w:val="22"/>
          <w:u w:val="single"/>
        </w:rPr>
        <w:t xml:space="preserve">Sonmansbeemptken </w:t>
      </w:r>
      <w:r w:rsidRPr="002362D8">
        <w:rPr>
          <w:rFonts w:ascii="Arial" w:hAnsi="Arial" w:cs="Arial"/>
          <w:sz w:val="22"/>
          <w:szCs w:val="22"/>
        </w:rPr>
        <w:t xml:space="preserve">[dubieus] een bunder groot met als belending de rivier de Aa, Willem Spierinck, Paulus zn.v.w. Paulus Marijnen en Sophie zijn vrouw dr.v.w. </w:t>
      </w:r>
      <w:r w:rsidRPr="002362D8">
        <w:rPr>
          <w:rFonts w:ascii="Arial" w:hAnsi="Arial" w:cs="Arial"/>
          <w:b/>
          <w:sz w:val="22"/>
          <w:szCs w:val="22"/>
          <w:u w:val="single"/>
        </w:rPr>
        <w:t>Magister Johannis van Berkel</w:t>
      </w:r>
      <w:r w:rsidRPr="002362D8">
        <w:rPr>
          <w:rFonts w:ascii="Arial" w:hAnsi="Arial" w:cs="Arial"/>
          <w:sz w:val="22"/>
          <w:szCs w:val="22"/>
        </w:rPr>
        <w:t xml:space="preserve">, dd. 3 oktober 1548, transport aan Martinus zn.v.w. Gerardus Wouterss. </w:t>
      </w:r>
    </w:p>
    <w:p w14:paraId="419BE8C4" w14:textId="77777777" w:rsidR="00D5028D" w:rsidRPr="002362D8" w:rsidRDefault="00D5028D">
      <w:pPr>
        <w:tabs>
          <w:tab w:val="left" w:pos="6930"/>
        </w:tabs>
        <w:rPr>
          <w:rFonts w:ascii="Arial" w:hAnsi="Arial" w:cs="Arial"/>
          <w:sz w:val="22"/>
          <w:szCs w:val="22"/>
        </w:rPr>
      </w:pPr>
    </w:p>
    <w:p w14:paraId="153D75A8"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222</w:t>
      </w:r>
    </w:p>
    <w:p w14:paraId="71D76853" w14:textId="77777777" w:rsidR="00D5028D" w:rsidRPr="002362D8" w:rsidRDefault="00D5028D">
      <w:pPr>
        <w:tabs>
          <w:tab w:val="left" w:pos="6930"/>
        </w:tabs>
        <w:rPr>
          <w:rFonts w:ascii="Arial" w:hAnsi="Arial" w:cs="Arial"/>
          <w:sz w:val="22"/>
          <w:szCs w:val="22"/>
          <w:lang w:val="en-US"/>
        </w:rPr>
      </w:pPr>
    </w:p>
    <w:p w14:paraId="6FCA1E2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2994</w:t>
      </w:r>
    </w:p>
    <w:p w14:paraId="37F2BA1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1376  folio 350v  aigustus 1559</w:t>
      </w:r>
    </w:p>
    <w:p w14:paraId="75D915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Dionisius zn.v.w. Arnoldus de Vladeracken , een erfpacht van 6 sesters rogge Bossche maat te betalen op Maria Lichtmis [2 februari] uit huis erf hof schuur en erfgoederen 12 lopensen aen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Balduinus Zegerss., idem een stuk akkerland 6 lopensen met als belendingen Ghysbertus Ghysbertss. van den Boghaert, Henrica weduwe van wijlen Hector die Bever, Peter zn.v.w. Paulus Peterss., Willelmina dr.v.w. Arnoldus de Vladeracken, transport aan Anthonius Janssen; in de marge: Willelina dr.v.w. Arnoldus de Vladeracken zn.v.w. Arnoldus de Vladeracken  weduwe van wijlen Wolterus Schuemans, getuigen Borchgreve en Stegen dd. 16 juli 1560.</w:t>
      </w:r>
    </w:p>
    <w:p w14:paraId="241C102C" w14:textId="77777777" w:rsidR="00D5028D" w:rsidRPr="002362D8" w:rsidRDefault="00D5028D">
      <w:pPr>
        <w:tabs>
          <w:tab w:val="left" w:pos="6930"/>
        </w:tabs>
        <w:rPr>
          <w:rFonts w:ascii="Arial" w:hAnsi="Arial" w:cs="Arial"/>
          <w:sz w:val="22"/>
          <w:szCs w:val="22"/>
        </w:rPr>
      </w:pPr>
    </w:p>
    <w:p w14:paraId="63A534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2995</w:t>
      </w:r>
    </w:p>
    <w:p w14:paraId="53ECA3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1376  folo 353 augustus 1559</w:t>
      </w:r>
    </w:p>
    <w:p w14:paraId="384BDD5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Geldrop</w:t>
      </w:r>
      <w:r w:rsidRPr="002362D8">
        <w:rPr>
          <w:rFonts w:ascii="Arial" w:hAnsi="Arial" w:cs="Arial"/>
          <w:sz w:val="22"/>
          <w:szCs w:val="22"/>
        </w:rPr>
        <w:t>; Reynerus zn.v.w. Peter Claess., verkoop aan Yda dr.v.w. Peter van der Weteringe weduwe van wijlen Adrianus Reyneri t.b.v. Godefrida en Margareta zussen minderjarige dochters [einde akte – zie 353v]</w:t>
      </w:r>
    </w:p>
    <w:p w14:paraId="517779D8" w14:textId="77777777" w:rsidR="00D5028D" w:rsidRPr="002362D8" w:rsidRDefault="00D5028D">
      <w:pPr>
        <w:tabs>
          <w:tab w:val="left" w:pos="6930"/>
        </w:tabs>
        <w:rPr>
          <w:rFonts w:ascii="Arial" w:hAnsi="Arial" w:cs="Arial"/>
          <w:sz w:val="22"/>
          <w:szCs w:val="22"/>
        </w:rPr>
      </w:pPr>
    </w:p>
    <w:p w14:paraId="6F8A3D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2996</w:t>
      </w:r>
    </w:p>
    <w:p w14:paraId="2565E5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181v  11 augustus 1559</w:t>
      </w:r>
    </w:p>
    <w:p w14:paraId="511FCB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 Arnoldus Jansz., een erfpacht van 9 sesters rogge Bossche maat uit 5 lopensen akkerland </w:t>
      </w:r>
      <w:r w:rsidRPr="002362D8">
        <w:rPr>
          <w:rFonts w:ascii="Arial" w:hAnsi="Arial" w:cs="Arial"/>
          <w:b/>
          <w:sz w:val="22"/>
          <w:szCs w:val="22"/>
          <w:u w:val="single"/>
        </w:rPr>
        <w:t>bij de kerk van Schijndel in de Schyndelsche Ackeren</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Johannis Rutten, eeen hooiland van 4 bunders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Rutten genaamd den Langen Jan Rutten, Johannes zn.v. Arnoldus Jansz. Willelmus Pauwelsz., transport Everardus zn.v.w. Peter Smits </w:t>
      </w:r>
    </w:p>
    <w:p w14:paraId="4BCC41AE" w14:textId="77777777" w:rsidR="00D5028D" w:rsidRPr="002362D8" w:rsidRDefault="00D5028D">
      <w:pPr>
        <w:tabs>
          <w:tab w:val="left" w:pos="6930"/>
        </w:tabs>
        <w:rPr>
          <w:rFonts w:ascii="Arial" w:hAnsi="Arial" w:cs="Arial"/>
          <w:sz w:val="22"/>
          <w:szCs w:val="22"/>
        </w:rPr>
      </w:pPr>
    </w:p>
    <w:p w14:paraId="7600A0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2997</w:t>
      </w:r>
    </w:p>
    <w:p w14:paraId="1120FF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183v  augustus 1559</w:t>
      </w:r>
    </w:p>
    <w:p w14:paraId="39F0751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’s-Hetogenbosch, huis achter het Convent van de Minderbroeders destijds genoemd in den Boogert, tot aan een plaats genoemd den Ulenborch</w:t>
      </w:r>
      <w:r w:rsidRPr="002362D8">
        <w:rPr>
          <w:rFonts w:ascii="Arial" w:hAnsi="Arial" w:cs="Arial"/>
          <w:sz w:val="22"/>
          <w:szCs w:val="22"/>
        </w:rPr>
        <w:t xml:space="preserve"> – vermelding van Schijndel niet gevonden.</w:t>
      </w:r>
    </w:p>
    <w:p w14:paraId="58C7B317" w14:textId="77777777" w:rsidR="00D5028D" w:rsidRPr="002362D8" w:rsidRDefault="00D5028D">
      <w:pPr>
        <w:tabs>
          <w:tab w:val="left" w:pos="6930"/>
        </w:tabs>
        <w:rPr>
          <w:rFonts w:ascii="Arial" w:hAnsi="Arial" w:cs="Arial"/>
          <w:sz w:val="22"/>
          <w:szCs w:val="22"/>
        </w:rPr>
      </w:pPr>
    </w:p>
    <w:p w14:paraId="002E4F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2998</w:t>
      </w:r>
    </w:p>
    <w:p w14:paraId="0BB63C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382  september 1559</w:t>
      </w:r>
    </w:p>
    <w:p w14:paraId="6946C2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Lucas Thyssen man van Yda zijn vrouw dr.v.w. Arnoldus van Kessel, Yda weduwe van wijlen Adrianus zn.v.w. Reynerus Hoerkens Willemss. t.b.v. de kinderen van Yda, een erfcijns van 3 gl. te btelaen op Maria Geboorte [8 september] uit huis erf hof en erfgoederen 5 lopensen ter plaatse </w:t>
      </w:r>
      <w:r w:rsidRPr="002362D8">
        <w:rPr>
          <w:rFonts w:ascii="Arial" w:hAnsi="Arial" w:cs="Arial"/>
          <w:b/>
          <w:sz w:val="22"/>
          <w:szCs w:val="22"/>
          <w:u w:val="single"/>
        </w:rPr>
        <w:t>het Wijbosch</w:t>
      </w:r>
      <w:r w:rsidRPr="002362D8">
        <w:rPr>
          <w:rFonts w:ascii="Arial" w:hAnsi="Arial" w:cs="Arial"/>
          <w:sz w:val="22"/>
          <w:szCs w:val="22"/>
        </w:rPr>
        <w:t xml:space="preserve"> met als belendingen Margareta weduwe van wijlen Michaelis Dircxss., Sophie weduwe van wijlen Herbertus Gerardi Arnoldi, Anna weduwe van Johannis van Doerne</w:t>
      </w:r>
    </w:p>
    <w:p w14:paraId="5A9390A0" w14:textId="77777777" w:rsidR="00D5028D" w:rsidRPr="002362D8" w:rsidRDefault="00D5028D">
      <w:pPr>
        <w:tabs>
          <w:tab w:val="left" w:pos="6930"/>
        </w:tabs>
        <w:rPr>
          <w:rFonts w:ascii="Arial" w:hAnsi="Arial" w:cs="Arial"/>
          <w:sz w:val="22"/>
          <w:szCs w:val="22"/>
        </w:rPr>
      </w:pPr>
    </w:p>
    <w:p w14:paraId="6A2030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2999</w:t>
      </w:r>
    </w:p>
    <w:p w14:paraId="6FF936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388  september 1559</w:t>
      </w:r>
    </w:p>
    <w:p w14:paraId="46A976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Heylwich weduwe van wijlen Wolter Gherarts  dr.v.w. Rutger Gheroncxss. van Grinsven, akkerland </w:t>
      </w:r>
      <w:r w:rsidRPr="002362D8">
        <w:rPr>
          <w:rFonts w:ascii="Arial" w:hAnsi="Arial" w:cs="Arial"/>
          <w:b/>
          <w:sz w:val="22"/>
          <w:szCs w:val="22"/>
          <w:u w:val="single"/>
        </w:rPr>
        <w:t>onder Gemonde onder de jurisdictie van Schijndel in de Broeckstraet</w:t>
      </w:r>
      <w:r w:rsidRPr="002362D8">
        <w:rPr>
          <w:rFonts w:ascii="Arial" w:hAnsi="Arial" w:cs="Arial"/>
          <w:sz w:val="22"/>
          <w:szCs w:val="22"/>
        </w:rPr>
        <w:t xml:space="preserve"> met als belendingen het </w:t>
      </w:r>
      <w:r w:rsidRPr="002362D8">
        <w:rPr>
          <w:rFonts w:ascii="Arial" w:hAnsi="Arial" w:cs="Arial"/>
          <w:b/>
          <w:sz w:val="22"/>
          <w:szCs w:val="22"/>
          <w:u w:val="single"/>
        </w:rPr>
        <w:t>Convent van Sint Geertruiden</w:t>
      </w:r>
      <w:r w:rsidRPr="002362D8">
        <w:rPr>
          <w:rFonts w:ascii="Arial" w:hAnsi="Arial" w:cs="Arial"/>
          <w:sz w:val="22"/>
          <w:szCs w:val="22"/>
        </w:rPr>
        <w:t xml:space="preserve"> te ’s-Hertogenbosch, Marcelis Dirckss. [dubieus], Anthonius zn.v.w. Peter Geerardi.</w:t>
      </w:r>
    </w:p>
    <w:p w14:paraId="6E2929F8" w14:textId="77777777" w:rsidR="00D5028D" w:rsidRPr="002362D8" w:rsidRDefault="00D5028D">
      <w:pPr>
        <w:tabs>
          <w:tab w:val="left" w:pos="6930"/>
        </w:tabs>
        <w:rPr>
          <w:rFonts w:ascii="Arial" w:hAnsi="Arial" w:cs="Arial"/>
          <w:sz w:val="22"/>
          <w:szCs w:val="22"/>
        </w:rPr>
      </w:pPr>
    </w:p>
    <w:p w14:paraId="3C3BF0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3000</w:t>
      </w:r>
    </w:p>
    <w:p w14:paraId="62977C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388v  september 1559</w:t>
      </w:r>
    </w:p>
    <w:p w14:paraId="689BE5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2999; notitie in de marge: Heylwich weduwe van wijlen Walterus Everarts, erfcijns van 6 gl., transport t.b.v. </w:t>
      </w:r>
      <w:r w:rsidRPr="002362D8">
        <w:rPr>
          <w:rFonts w:ascii="Arial" w:hAnsi="Arial" w:cs="Arial"/>
          <w:b/>
          <w:sz w:val="22"/>
          <w:szCs w:val="22"/>
          <w:u w:val="single"/>
        </w:rPr>
        <w:t>Judocus zn.v.w. Joannis Henricxss. presbyter</w:t>
      </w:r>
      <w:r w:rsidRPr="002362D8">
        <w:rPr>
          <w:rFonts w:ascii="Arial" w:hAnsi="Arial" w:cs="Arial"/>
          <w:sz w:val="22"/>
          <w:szCs w:val="22"/>
        </w:rPr>
        <w:t xml:space="preserve"> dd. 28 januari 1565</w:t>
      </w:r>
    </w:p>
    <w:p w14:paraId="3FC2D9BF" w14:textId="77777777" w:rsidR="00D5028D" w:rsidRPr="002362D8" w:rsidRDefault="00D5028D">
      <w:pPr>
        <w:tabs>
          <w:tab w:val="left" w:pos="6930"/>
        </w:tabs>
        <w:rPr>
          <w:rFonts w:ascii="Arial" w:hAnsi="Arial" w:cs="Arial"/>
          <w:sz w:val="22"/>
          <w:szCs w:val="22"/>
        </w:rPr>
      </w:pPr>
    </w:p>
    <w:p w14:paraId="312847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3001</w:t>
      </w:r>
    </w:p>
    <w:p w14:paraId="7153C3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1376  folio 396 september 1559</w:t>
      </w:r>
    </w:p>
    <w:p w14:paraId="3592CD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Zegerius zn.v.w. Jacobus Keelbreker man van Henrica (?) dr.v.w. Henricus Weygerganck heeft verkocht aan Gerardus zijn broer ook zoon van Jacobus Keelbreker Willemss. een mud rogge </w:t>
      </w:r>
    </w:p>
    <w:p w14:paraId="5BF2D13E" w14:textId="77777777" w:rsidR="00D5028D" w:rsidRPr="002362D8" w:rsidRDefault="00D5028D">
      <w:pPr>
        <w:tabs>
          <w:tab w:val="left" w:pos="6930"/>
        </w:tabs>
        <w:rPr>
          <w:rFonts w:ascii="Arial" w:hAnsi="Arial" w:cs="Arial"/>
          <w:sz w:val="22"/>
          <w:szCs w:val="22"/>
        </w:rPr>
      </w:pPr>
    </w:p>
    <w:p w14:paraId="0D5210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3002</w:t>
      </w:r>
    </w:p>
    <w:p w14:paraId="20570F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218  september 1559</w:t>
      </w:r>
    </w:p>
    <w:p w14:paraId="46FF1E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Christophorus en Anthonius broers en Lucia hun zus kinderen van wijlen De Heer Jacobus Sanders en Jeronimus zn.v.w. Gerard Willemss. man van Appolinia zijn vrouw dr.v.w. Dominus Jacobus Sanders, erfgenamen van wijlen Willem genaamd Loyer, een erfpacht van 5 mud rogge en van 10 mud rogge in </w:t>
      </w:r>
      <w:r w:rsidRPr="002362D8">
        <w:rPr>
          <w:rFonts w:ascii="Arial" w:hAnsi="Arial" w:cs="Arial"/>
          <w:b/>
          <w:sz w:val="22"/>
          <w:szCs w:val="22"/>
          <w:u w:val="single"/>
        </w:rPr>
        <w:t>de windmolen van Schijndel</w:t>
      </w:r>
      <w:r w:rsidRPr="002362D8">
        <w:rPr>
          <w:rFonts w:ascii="Arial" w:hAnsi="Arial" w:cs="Arial"/>
          <w:sz w:val="22"/>
          <w:szCs w:val="22"/>
        </w:rPr>
        <w:t xml:space="preserve">  en </w:t>
      </w:r>
      <w:r w:rsidRPr="002362D8">
        <w:rPr>
          <w:rFonts w:ascii="Arial" w:hAnsi="Arial" w:cs="Arial"/>
          <w:b/>
          <w:sz w:val="22"/>
          <w:szCs w:val="22"/>
          <w:u w:val="single"/>
        </w:rPr>
        <w:t xml:space="preserve">de watermolen gemeenlijk genaamd ter Steen in de parochie Bwrlicum ter plaatse </w:t>
      </w:r>
      <w:r w:rsidRPr="002362D8">
        <w:rPr>
          <w:rFonts w:ascii="Arial" w:hAnsi="Arial" w:cs="Arial"/>
          <w:b/>
          <w:sz w:val="22"/>
          <w:szCs w:val="22"/>
          <w:u w:val="single"/>
        </w:rPr>
        <w:lastRenderedPageBreak/>
        <w:t xml:space="preserve">Middelrode </w:t>
      </w:r>
      <w:r w:rsidRPr="002362D8">
        <w:rPr>
          <w:rFonts w:ascii="Arial" w:hAnsi="Arial" w:cs="Arial"/>
          <w:sz w:val="22"/>
          <w:szCs w:val="22"/>
        </w:rPr>
        <w:t xml:space="preserve">en alles wat er toe behoort; idem Yewanus de Vanderic man van Oda zijn vrouw dr.v.w. Egidius de Ghele en Arnoldus zn.v.w. Egidius aan Wilhelmus de Loyer die de pacht heeft verkocht op de zaterdag na het feest van de H.Mathias apostel [24 februari], Jacoba weduwe van wijln Jacobus de Boesdonck t.b.v. Johannis Sanders en broer Jacobus en Elisabeth hun zus kinderen van Jacob de Boesdonck </w:t>
      </w:r>
    </w:p>
    <w:p w14:paraId="44506897" w14:textId="77777777" w:rsidR="00D5028D" w:rsidRPr="002362D8" w:rsidRDefault="00D5028D">
      <w:pPr>
        <w:tabs>
          <w:tab w:val="left" w:pos="6930"/>
        </w:tabs>
        <w:rPr>
          <w:rFonts w:ascii="Arial" w:hAnsi="Arial" w:cs="Arial"/>
          <w:sz w:val="22"/>
          <w:szCs w:val="22"/>
        </w:rPr>
      </w:pPr>
    </w:p>
    <w:p w14:paraId="5BC954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3003</w:t>
      </w:r>
    </w:p>
    <w:p w14:paraId="55B3F9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228v  28 september 1559</w:t>
      </w:r>
    </w:p>
    <w:p w14:paraId="748888E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en Magister Cornelius zn.v. Eymbertus Wellens zn,v,w, Nycolaes Wellens presbyter en kanunnik in de Sint Janskerk te ’s-Hertogenbosch</w:t>
      </w:r>
      <w:r w:rsidRPr="002362D8">
        <w:rPr>
          <w:rFonts w:ascii="Arial" w:hAnsi="Arial" w:cs="Arial"/>
          <w:sz w:val="22"/>
          <w:szCs w:val="22"/>
        </w:rPr>
        <w:t xml:space="preserve">, een kamp hooiland van 2 morgens te Schijndel ter plaatse </w:t>
      </w:r>
      <w:r w:rsidRPr="002362D8">
        <w:rPr>
          <w:rFonts w:ascii="Arial" w:hAnsi="Arial" w:cs="Arial"/>
          <w:b/>
          <w:sz w:val="22"/>
          <w:szCs w:val="22"/>
          <w:u w:val="single"/>
        </w:rPr>
        <w:t>tHermalen</w:t>
      </w:r>
      <w:r w:rsidRPr="002362D8">
        <w:rPr>
          <w:rFonts w:ascii="Arial" w:hAnsi="Arial" w:cs="Arial"/>
          <w:sz w:val="22"/>
          <w:szCs w:val="22"/>
        </w:rPr>
        <w:t xml:space="preserve"> met als belendingen Reynerus genaamd Reyntken int Hermalen, Walterus de Beeck, Franciscus Millinck, transport aan Theodoricus zn.v.w. Jordanus Diericxss. </w:t>
      </w:r>
    </w:p>
    <w:p w14:paraId="34FA38BA" w14:textId="77777777" w:rsidR="00D5028D" w:rsidRPr="002362D8" w:rsidRDefault="00D5028D">
      <w:pPr>
        <w:tabs>
          <w:tab w:val="left" w:pos="6930"/>
        </w:tabs>
        <w:rPr>
          <w:rFonts w:ascii="Arial" w:hAnsi="Arial" w:cs="Arial"/>
          <w:sz w:val="22"/>
          <w:szCs w:val="22"/>
        </w:rPr>
      </w:pPr>
    </w:p>
    <w:p w14:paraId="7E5F13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3004</w:t>
      </w:r>
    </w:p>
    <w:p w14:paraId="2087B6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24v  oktober 1559</w:t>
      </w:r>
    </w:p>
    <w:p w14:paraId="1177F9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Johannis Geritss., een erfcijns van 6 gl. te betalen op Sint Jan de Doper [24 juni] uit huis erf hof en erfgoederen 20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Hubertus Lambertss., Johannis van den Horck en Henricus Peterss., idem een bunder en een morgen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Henricus Thyss., Johannis Scymans, t.b.v. Gerardus en Hillegondis minderjarige kinderen van wijlen Mechteldis; Theodoricus zn.v.w. Gregorius Henricxss., transport aan Hillegondis weduwe van wijlen Johannis Geritss. , Huygh …. de Bruheze</w:t>
      </w:r>
    </w:p>
    <w:p w14:paraId="42BD60E2" w14:textId="77777777" w:rsidR="00D5028D" w:rsidRPr="002362D8" w:rsidRDefault="00D5028D">
      <w:pPr>
        <w:tabs>
          <w:tab w:val="left" w:pos="6930"/>
        </w:tabs>
        <w:rPr>
          <w:rFonts w:ascii="Arial" w:hAnsi="Arial" w:cs="Arial"/>
          <w:sz w:val="22"/>
          <w:szCs w:val="22"/>
        </w:rPr>
      </w:pPr>
    </w:p>
    <w:p w14:paraId="763A84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3005</w:t>
      </w:r>
    </w:p>
    <w:p w14:paraId="3DE72C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25  oktober 1559</w:t>
      </w:r>
    </w:p>
    <w:p w14:paraId="68A7BF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Judocus Smels/Amels [dubieus] een kamp ,et gebouwen te Schijndel aent </w:t>
      </w:r>
      <w:r w:rsidRPr="002362D8">
        <w:rPr>
          <w:rFonts w:ascii="Arial" w:hAnsi="Arial" w:cs="Arial"/>
          <w:b/>
          <w:sz w:val="22"/>
          <w:szCs w:val="22"/>
          <w:u w:val="single"/>
        </w:rPr>
        <w:t xml:space="preserve">Lutteleynde </w:t>
      </w:r>
      <w:r w:rsidRPr="002362D8">
        <w:rPr>
          <w:rFonts w:ascii="Arial" w:hAnsi="Arial" w:cs="Arial"/>
          <w:sz w:val="22"/>
          <w:szCs w:val="22"/>
        </w:rPr>
        <w:t>met als belendingen Engbertus de koper, erfgenamen van Henricus Voet, de gemene straat</w:t>
      </w:r>
    </w:p>
    <w:p w14:paraId="065E2560" w14:textId="77777777" w:rsidR="00D5028D" w:rsidRPr="002362D8" w:rsidRDefault="00D5028D">
      <w:pPr>
        <w:tabs>
          <w:tab w:val="left" w:pos="6930"/>
        </w:tabs>
        <w:rPr>
          <w:rFonts w:ascii="Arial" w:hAnsi="Arial" w:cs="Arial"/>
          <w:sz w:val="22"/>
          <w:szCs w:val="22"/>
        </w:rPr>
      </w:pPr>
    </w:p>
    <w:p w14:paraId="64CC89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3006</w:t>
      </w:r>
    </w:p>
    <w:p w14:paraId="15BC16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269  oktober 1559</w:t>
      </w:r>
    </w:p>
    <w:p w14:paraId="6BA505B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w:t>
      </w:r>
      <w:r w:rsidRPr="002362D8">
        <w:rPr>
          <w:rFonts w:ascii="Arial" w:hAnsi="Arial" w:cs="Arial"/>
          <w:sz w:val="22"/>
          <w:szCs w:val="22"/>
        </w:rPr>
        <w:t>; Jacobus zn.v.w. Adrianus van Dyck man van Elisabeth dr.v.w. Johannes zn.v. Willem Keelbrekers heeft verkocht aan Anna weduwe van wijlwn Henricus Robbenss. van den Oudenhuys dr.v.w. Peter zn.v.w. Henricus Smeets een erfcijns van 6 gl. te betalen op de feestdag van Allerheiligen [zie verder op 269v]</w:t>
      </w:r>
    </w:p>
    <w:p w14:paraId="34D855A2" w14:textId="77777777" w:rsidR="00D5028D" w:rsidRPr="002362D8" w:rsidRDefault="00D5028D">
      <w:pPr>
        <w:tabs>
          <w:tab w:val="left" w:pos="6930"/>
        </w:tabs>
        <w:rPr>
          <w:rFonts w:ascii="Arial" w:hAnsi="Arial" w:cs="Arial"/>
          <w:sz w:val="22"/>
          <w:szCs w:val="22"/>
        </w:rPr>
      </w:pPr>
    </w:p>
    <w:p w14:paraId="6A59E4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3007</w:t>
      </w:r>
    </w:p>
    <w:p w14:paraId="15AFE6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245v  november 1559</w:t>
      </w:r>
    </w:p>
    <w:p w14:paraId="182FB7D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Boxtel jurisdictie van Liempde</w:t>
      </w:r>
      <w:r w:rsidRPr="002362D8">
        <w:rPr>
          <w:rFonts w:ascii="Arial" w:hAnsi="Arial" w:cs="Arial"/>
          <w:sz w:val="22"/>
          <w:szCs w:val="22"/>
        </w:rPr>
        <w:t xml:space="preserve">; Cornelius zn.v.w. Johannes Robben man van Agneta dr.v.w. Arnoldus zn.v.w. Henricus Rutgersz. en wijlen Agneta dr.v.w. Willem van Sochel,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Maria Lichtnis [2 februari] uit 5 lopensen akkerland </w:t>
      </w:r>
      <w:r w:rsidRPr="002362D8">
        <w:rPr>
          <w:rFonts w:ascii="Arial" w:hAnsi="Arial" w:cs="Arial"/>
          <w:b/>
          <w:sz w:val="22"/>
          <w:szCs w:val="22"/>
          <w:u w:val="single"/>
        </w:rPr>
        <w:t>aen die Voert</w:t>
      </w:r>
      <w:r w:rsidRPr="002362D8">
        <w:rPr>
          <w:rFonts w:ascii="Arial" w:hAnsi="Arial" w:cs="Arial"/>
          <w:sz w:val="22"/>
          <w:szCs w:val="22"/>
        </w:rPr>
        <w:t xml:space="preserve"> met als belendingen Hadewich weduwe van wijlen Johannis Wouters Ghybenss. en de gemene straat </w:t>
      </w:r>
    </w:p>
    <w:p w14:paraId="79AC3E31" w14:textId="77777777" w:rsidR="00D5028D" w:rsidRPr="002362D8" w:rsidRDefault="00D5028D">
      <w:pPr>
        <w:tabs>
          <w:tab w:val="left" w:pos="6930"/>
        </w:tabs>
        <w:rPr>
          <w:rFonts w:ascii="Arial" w:hAnsi="Arial" w:cs="Arial"/>
          <w:sz w:val="22"/>
          <w:szCs w:val="22"/>
        </w:rPr>
      </w:pPr>
    </w:p>
    <w:p w14:paraId="5FDAD98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223</w:t>
      </w:r>
    </w:p>
    <w:p w14:paraId="69D725DE" w14:textId="77777777" w:rsidR="00D5028D" w:rsidRPr="002362D8" w:rsidRDefault="00D5028D">
      <w:pPr>
        <w:tabs>
          <w:tab w:val="left" w:pos="6930"/>
        </w:tabs>
        <w:rPr>
          <w:rFonts w:ascii="Arial" w:hAnsi="Arial" w:cs="Arial"/>
          <w:sz w:val="22"/>
          <w:szCs w:val="22"/>
        </w:rPr>
      </w:pPr>
    </w:p>
    <w:p w14:paraId="7DD4A7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3008</w:t>
      </w:r>
    </w:p>
    <w:p w14:paraId="621AF7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30v  november 1559</w:t>
      </w:r>
    </w:p>
    <w:p w14:paraId="3F8FCA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Zegerius zn.v.w. Johannes Pauli van Gerwen man van Katharina dr.v.w. Henricus Brants heeft verkocht aan Margareta dr.v.w. Gysbertus Voets Henricxss. een erfpacht van een mud rogge te betalen op de feestdag van Sint Maarten [11 november] [zie verder folio 31]</w:t>
      </w:r>
    </w:p>
    <w:p w14:paraId="0A5E40CA" w14:textId="77777777" w:rsidR="00D5028D" w:rsidRPr="002362D8" w:rsidRDefault="00D5028D">
      <w:pPr>
        <w:tabs>
          <w:tab w:val="left" w:pos="6930"/>
        </w:tabs>
        <w:rPr>
          <w:rFonts w:ascii="Arial" w:hAnsi="Arial" w:cs="Arial"/>
          <w:sz w:val="22"/>
          <w:szCs w:val="22"/>
        </w:rPr>
      </w:pPr>
    </w:p>
    <w:p w14:paraId="5CE829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3009</w:t>
      </w:r>
    </w:p>
    <w:p w14:paraId="519B3B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272v  november 1559</w:t>
      </w:r>
    </w:p>
    <w:p w14:paraId="4B44E3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Johanne de Zwaerveld Laureynss. man van Rufemie (?) dr.v.w. Arnoldus van der Heyden, ¾ part van 7 bunders beemd </w:t>
      </w:r>
      <w:r w:rsidRPr="002362D8">
        <w:rPr>
          <w:rFonts w:ascii="Arial" w:hAnsi="Arial" w:cs="Arial"/>
          <w:b/>
          <w:sz w:val="22"/>
          <w:szCs w:val="22"/>
          <w:u w:val="single"/>
        </w:rPr>
        <w:t>in Eerderwaut</w:t>
      </w:r>
      <w:r w:rsidRPr="002362D8">
        <w:rPr>
          <w:rFonts w:ascii="Arial" w:hAnsi="Arial" w:cs="Arial"/>
          <w:sz w:val="22"/>
          <w:szCs w:val="22"/>
        </w:rPr>
        <w:t xml:space="preserve"> tussen de gemeynt van Veghel en die van Schijndel getransporteerd aan Henricus zn.v.w. Boudewyn van Rijsingen, idem Petra dr.v.w. Johannis van der Heijden Janss. weduwe van wijlen Gerardus Peterss. van der Veerdonck  en Adriana zijn dochter, Judocus zn.v.w. Willem Florijs en Egidius zn.v.w. Johannes van der Vondervoort man van Mechteldis dr.v.w. Willem Florys, Henricus zn.v.w. Johannes van der Haghen  man van Elisabeth dr.v.w. Johannis van der Heyden, Ghysbertus zn.v.w. Peter Goyartss. en Johannes de Koeyter zn.v.w. Johannes genaamd die Koeyter man van Henrica dr.v.w. Ottonis Roevers en Henrica zijn vrouw voor Costino Diericx en Johanna zijn vrouw  na de dood van Engel of Angela weduwe van wijlen Stephanus zn.v.w. Arnoldus van der Heyden en Rufemie dr.v.w. Arnoldus van der Heyden, transport aan Henricus zn.v.Johannes</w:t>
      </w:r>
    </w:p>
    <w:p w14:paraId="2CD78F58" w14:textId="77777777" w:rsidR="00D5028D" w:rsidRPr="002362D8" w:rsidRDefault="00D5028D">
      <w:pPr>
        <w:tabs>
          <w:tab w:val="left" w:pos="6930"/>
        </w:tabs>
        <w:rPr>
          <w:rFonts w:ascii="Arial" w:hAnsi="Arial" w:cs="Arial"/>
          <w:sz w:val="22"/>
          <w:szCs w:val="22"/>
        </w:rPr>
      </w:pPr>
    </w:p>
    <w:p w14:paraId="64A2FC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3010</w:t>
      </w:r>
    </w:p>
    <w:p w14:paraId="5BBDE3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276v  19 december 1559</w:t>
      </w:r>
    </w:p>
    <w:p w14:paraId="1EC936D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hof aen de Wyntmolenberch te ’s-Hertogenbosch, Rovers priester en beneficiaat in de Sint Jan;</w:t>
      </w:r>
      <w:r w:rsidRPr="002362D8">
        <w:rPr>
          <w:rFonts w:ascii="Arial" w:hAnsi="Arial" w:cs="Arial"/>
          <w:sz w:val="22"/>
          <w:szCs w:val="22"/>
        </w:rPr>
        <w:t xml:space="preserve"> </w:t>
      </w:r>
      <w:r w:rsidRPr="002362D8">
        <w:rPr>
          <w:rFonts w:ascii="Arial" w:hAnsi="Arial" w:cs="Arial"/>
          <w:b/>
          <w:sz w:val="22"/>
          <w:szCs w:val="22"/>
          <w:u w:val="single"/>
        </w:rPr>
        <w:t>magister Dominicus Jajannes Hels kanunnik in de Sint Jan</w:t>
      </w:r>
      <w:r w:rsidRPr="002362D8">
        <w:rPr>
          <w:rFonts w:ascii="Arial" w:hAnsi="Arial" w:cs="Arial"/>
          <w:sz w:val="22"/>
          <w:szCs w:val="22"/>
        </w:rPr>
        <w:t xml:space="preserve"> en </w:t>
      </w:r>
      <w:r w:rsidRPr="002362D8">
        <w:rPr>
          <w:rFonts w:ascii="Arial" w:hAnsi="Arial" w:cs="Arial"/>
          <w:b/>
          <w:sz w:val="22"/>
          <w:szCs w:val="22"/>
          <w:u w:val="single"/>
        </w:rPr>
        <w:t>Yda dr.v.w. Henricus Peterss. van der Gasthuys begijn op het Groot Begijnhof te ’s-Hertogenbosch</w:t>
      </w:r>
      <w:r w:rsidRPr="002362D8">
        <w:rPr>
          <w:rFonts w:ascii="Arial" w:hAnsi="Arial" w:cs="Arial"/>
          <w:sz w:val="22"/>
          <w:szCs w:val="22"/>
          <w:u w:val="single"/>
        </w:rPr>
        <w:t xml:space="preserve">, </w:t>
      </w:r>
      <w:r w:rsidRPr="002362D8">
        <w:rPr>
          <w:rFonts w:ascii="Arial" w:hAnsi="Arial" w:cs="Arial"/>
          <w:sz w:val="22"/>
          <w:szCs w:val="22"/>
        </w:rPr>
        <w:t xml:space="preserve">basis van het testament van Elisabeth weduwe van Adriaen de Beecke Anthonii uit huis erf schuur hof boomgaard en akkerland 8 lopensen bij </w:t>
      </w:r>
      <w:r w:rsidRPr="002362D8">
        <w:rPr>
          <w:rFonts w:ascii="Arial" w:hAnsi="Arial" w:cs="Arial"/>
          <w:b/>
          <w:sz w:val="22"/>
          <w:szCs w:val="22"/>
          <w:u w:val="single"/>
        </w:rPr>
        <w:t>de Schijndelse kerk met als belendingen Maria weduwe van wijlen Magister</w:t>
      </w:r>
      <w:r w:rsidRPr="002362D8">
        <w:rPr>
          <w:rFonts w:ascii="Arial" w:hAnsi="Arial" w:cs="Arial"/>
          <w:sz w:val="22"/>
          <w:szCs w:val="22"/>
        </w:rPr>
        <w:t xml:space="preserve"> Johannis de Berckell en haar kinderen, een zekere Egidius</w:t>
      </w:r>
    </w:p>
    <w:p w14:paraId="2849A2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3011</w:t>
      </w:r>
    </w:p>
    <w:p w14:paraId="2BF89F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306  15 janauri 1560</w:t>
      </w:r>
    </w:p>
    <w:p w14:paraId="7C00F9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en Ghysbertus en Larentius hun broer, transport aan Nicolaus Donckers zn.v.w. Egidius, 5/6 part van een mud rogge te betalen op de feestdag van Sint Maarten [11 november] uit huis erf hof en 4 ½ lopensen land ter plaatse </w:t>
      </w:r>
      <w:r w:rsidRPr="002362D8">
        <w:rPr>
          <w:rFonts w:ascii="Arial" w:hAnsi="Arial" w:cs="Arial"/>
          <w:b/>
          <w:sz w:val="22"/>
          <w:szCs w:val="22"/>
          <w:u w:val="single"/>
        </w:rPr>
        <w:t>int Hermaelen</w:t>
      </w:r>
      <w:r w:rsidRPr="002362D8">
        <w:rPr>
          <w:rFonts w:ascii="Arial" w:hAnsi="Arial" w:cs="Arial"/>
          <w:sz w:val="22"/>
          <w:szCs w:val="22"/>
        </w:rPr>
        <w:t xml:space="preserve"> met als belendingen de gemene straat, Johannes Zeberts, een akker van 1 ½ lopense </w:t>
      </w:r>
      <w:r w:rsidRPr="002362D8">
        <w:rPr>
          <w:rFonts w:ascii="Arial" w:hAnsi="Arial" w:cs="Arial"/>
          <w:b/>
          <w:sz w:val="22"/>
          <w:szCs w:val="22"/>
          <w:u w:val="single"/>
        </w:rPr>
        <w:t xml:space="preserve">op gheen Oetelaer </w:t>
      </w:r>
      <w:r w:rsidRPr="002362D8">
        <w:rPr>
          <w:rFonts w:ascii="Arial" w:hAnsi="Arial" w:cs="Arial"/>
          <w:sz w:val="22"/>
          <w:szCs w:val="22"/>
        </w:rPr>
        <w:t>met als belendingen Pauus Johannes Pauwels, Arnoldus Jansz., Petrus en Arnoldus broers zonen van Johannes zn.v.w. Lambertus Loyen en zijn vrouw Hadewich dr.v.w. Nycolaus zn.v.w. Egidius Donckers</w:t>
      </w:r>
    </w:p>
    <w:p w14:paraId="4C5DE7D8" w14:textId="77777777" w:rsidR="00D5028D" w:rsidRPr="002362D8" w:rsidRDefault="00D5028D">
      <w:pPr>
        <w:tabs>
          <w:tab w:val="left" w:pos="6930"/>
        </w:tabs>
        <w:rPr>
          <w:rFonts w:ascii="Arial" w:hAnsi="Arial" w:cs="Arial"/>
          <w:sz w:val="22"/>
          <w:szCs w:val="22"/>
        </w:rPr>
      </w:pPr>
    </w:p>
    <w:p w14:paraId="499417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3012</w:t>
      </w:r>
    </w:p>
    <w:p w14:paraId="5160B3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313  22 januari 1560</w:t>
      </w:r>
    </w:p>
    <w:p w14:paraId="05CAE5B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Henricus Senioris zn.v.w. Johannes zn.v.w. Baldewinus de Rysingen , een mus rogge Bossche maat te betalen op de feestdag van Maria Lichtmis uit een akker van 12 lopensen ter plaatse </w:t>
      </w:r>
      <w:r w:rsidRPr="002362D8">
        <w:rPr>
          <w:rFonts w:ascii="Arial" w:hAnsi="Arial" w:cs="Arial"/>
          <w:b/>
          <w:sz w:val="22"/>
          <w:szCs w:val="22"/>
          <w:u w:val="single"/>
        </w:rPr>
        <w:t>dLutteleynde</w:t>
      </w:r>
      <w:r w:rsidRPr="002362D8">
        <w:rPr>
          <w:rFonts w:ascii="Arial" w:hAnsi="Arial" w:cs="Arial"/>
          <w:b/>
          <w:sz w:val="22"/>
          <w:szCs w:val="22"/>
        </w:rPr>
        <w:t xml:space="preserve"> </w:t>
      </w:r>
      <w:r w:rsidRPr="002362D8">
        <w:rPr>
          <w:rFonts w:ascii="Arial" w:hAnsi="Arial" w:cs="Arial"/>
          <w:sz w:val="22"/>
          <w:szCs w:val="22"/>
        </w:rPr>
        <w:t xml:space="preserve">met als belendingen Daniel van der Aa zn.v.Christianus, Henricus Junioris zn.v.w. Johannis zn.v.Baldewinus de Rysingen, transport aan Godefridus zn.v.w. Henricus Buyssen – </w:t>
      </w:r>
      <w:r w:rsidRPr="002362D8">
        <w:rPr>
          <w:rFonts w:ascii="Arial" w:hAnsi="Arial" w:cs="Arial"/>
          <w:b/>
          <w:sz w:val="22"/>
          <w:szCs w:val="22"/>
          <w:u w:val="single"/>
        </w:rPr>
        <w:t>Meester Jacops van Pamelen kanunnik van de collegiale kerk van Sint Gudule te Brussel</w:t>
      </w:r>
    </w:p>
    <w:p w14:paraId="53DC64EB" w14:textId="77777777" w:rsidR="00D5028D" w:rsidRPr="002362D8" w:rsidRDefault="00D5028D">
      <w:pPr>
        <w:tabs>
          <w:tab w:val="left" w:pos="6930"/>
        </w:tabs>
        <w:rPr>
          <w:rFonts w:ascii="Arial" w:hAnsi="Arial" w:cs="Arial"/>
          <w:sz w:val="22"/>
          <w:szCs w:val="22"/>
        </w:rPr>
      </w:pPr>
    </w:p>
    <w:p w14:paraId="49185C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3013</w:t>
      </w:r>
    </w:p>
    <w:p w14:paraId="469C69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318v  24 januari 1560</w:t>
      </w:r>
    </w:p>
    <w:p w14:paraId="798A13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Rutgerus Jansz.  heeft verkocht aan Ancelmus zn.v.w. Johannes Goyartss. een erfpacht van 3 malder rogge Bossche maat uit een akker genaamd </w:t>
      </w:r>
      <w:r w:rsidRPr="002362D8">
        <w:rPr>
          <w:rFonts w:ascii="Arial" w:hAnsi="Arial" w:cs="Arial"/>
          <w:b/>
          <w:sz w:val="22"/>
          <w:szCs w:val="22"/>
          <w:u w:val="single"/>
        </w:rPr>
        <w:t>Oenendonck</w:t>
      </w:r>
      <w:r w:rsidRPr="002362D8">
        <w:rPr>
          <w:rFonts w:ascii="Arial" w:hAnsi="Arial" w:cs="Arial"/>
          <w:sz w:val="22"/>
          <w:szCs w:val="22"/>
        </w:rPr>
        <w:t xml:space="preserve"> 12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het erf van wijlen Arnoldus Ghysbertss., Petrus zn.v.w. Ghysbertus Diericxz., de </w:t>
      </w:r>
      <w:r w:rsidRPr="002362D8">
        <w:rPr>
          <w:rFonts w:ascii="Arial" w:hAnsi="Arial" w:cs="Arial"/>
          <w:b/>
          <w:sz w:val="22"/>
          <w:szCs w:val="22"/>
          <w:u w:val="single"/>
        </w:rPr>
        <w:t>gemeynt van Schijndel</w:t>
      </w:r>
      <w:r w:rsidRPr="002362D8">
        <w:rPr>
          <w:rFonts w:ascii="Arial" w:hAnsi="Arial" w:cs="Arial"/>
          <w:sz w:val="22"/>
          <w:szCs w:val="22"/>
        </w:rPr>
        <w:t xml:space="preserve"> en een kamp hooiland genaamd </w:t>
      </w:r>
      <w:r w:rsidRPr="002362D8">
        <w:rPr>
          <w:rFonts w:ascii="Arial" w:hAnsi="Arial" w:cs="Arial"/>
          <w:b/>
          <w:sz w:val="22"/>
          <w:szCs w:val="22"/>
        </w:rPr>
        <w:t>Bacxhoeve</w:t>
      </w:r>
      <w:r w:rsidRPr="002362D8">
        <w:rPr>
          <w:rFonts w:ascii="Arial" w:hAnsi="Arial" w:cs="Arial"/>
          <w:sz w:val="22"/>
          <w:szCs w:val="22"/>
        </w:rPr>
        <w:t xml:space="preserve"> van 2 bunders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Wolterus Henricxz. van der Aa, Leonardus Rovers, Ricardus Ghyben en meer anderen, een blanke grondcijns aan de </w:t>
      </w:r>
      <w:r w:rsidRPr="002362D8">
        <w:rPr>
          <w:rFonts w:ascii="Arial" w:hAnsi="Arial" w:cs="Arial"/>
          <w:b/>
          <w:sz w:val="22"/>
          <w:szCs w:val="22"/>
          <w:u w:val="single"/>
        </w:rPr>
        <w:t>Heer van Helmond</w:t>
      </w:r>
      <w:r w:rsidRPr="002362D8">
        <w:rPr>
          <w:rFonts w:ascii="Arial" w:hAnsi="Arial" w:cs="Arial"/>
          <w:sz w:val="22"/>
          <w:szCs w:val="22"/>
        </w:rPr>
        <w:t>, een cijns van 4 gl. aan de erfgenamen van Franciscus Pelgrum</w:t>
      </w:r>
    </w:p>
    <w:p w14:paraId="410E6DBB" w14:textId="77777777" w:rsidR="00D5028D" w:rsidRPr="002362D8" w:rsidRDefault="00D5028D">
      <w:pPr>
        <w:tabs>
          <w:tab w:val="left" w:pos="6930"/>
        </w:tabs>
        <w:rPr>
          <w:rFonts w:ascii="Arial" w:hAnsi="Arial" w:cs="Arial"/>
          <w:sz w:val="22"/>
          <w:szCs w:val="22"/>
        </w:rPr>
      </w:pPr>
    </w:p>
    <w:p w14:paraId="619464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3014</w:t>
      </w:r>
    </w:p>
    <w:p w14:paraId="14DC38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328  januari 1560</w:t>
      </w:r>
    </w:p>
    <w:p w14:paraId="5F7B0C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Johannes zn.v.w. Gerardus de Schyndel man van Sophie dr.v.w. Johannes Ruyssen weduwe van wijlen Johannes zn.v.w. Arnoldus de Schuttrop  en wjlen Arnoldus en wijlen Arnolda  zijn vrouw dr.v.w. Stephanus Luytincx Lambertsz., transport aan Jacobus zn.v.w. Nycolaus de Delft, Johannis de Schuttrop, Aelbertus Hermansz. de Zwollis en Andreas zn.v.w. Johannis Lants de Leedio [dubieus], Johannis en Stephanus broers zonen van wijlen Johannis Aertsz. de Schuttrop en Sophie; Anthonius zn.v.w. Mathias van de Wiell, Johannis zn.v.Johannis van der Hoeven, Petrus zn.v.w. Ghysbertus de Colonia [van der Keulen] en Johannis zn.v.w. Johannes Willemss., Mathias en zijn vrouw Anna; Jacobus zn.v.w. Nycolai de Delft  - zie ook de informatie op folio 329 en 78v</w:t>
      </w:r>
    </w:p>
    <w:p w14:paraId="0E8B1051" w14:textId="77777777" w:rsidR="00D5028D" w:rsidRPr="002362D8" w:rsidRDefault="00D5028D">
      <w:pPr>
        <w:tabs>
          <w:tab w:val="left" w:pos="6930"/>
        </w:tabs>
        <w:rPr>
          <w:rFonts w:ascii="Arial" w:hAnsi="Arial" w:cs="Arial"/>
          <w:sz w:val="22"/>
          <w:szCs w:val="22"/>
        </w:rPr>
      </w:pPr>
    </w:p>
    <w:p w14:paraId="07FDBD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3015</w:t>
      </w:r>
    </w:p>
    <w:p w14:paraId="2C6E15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77v  januari 1560</w:t>
      </w:r>
    </w:p>
    <w:p w14:paraId="164589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Jacobus Vrancken, een erfpacht van een mud rogge Bossche maat te betalen op de feestdag van Jonannis de Doper [24 juni] uit nhuis erf hof schop bakhuis en hopland in de </w:t>
      </w:r>
      <w:r w:rsidRPr="002362D8">
        <w:rPr>
          <w:rFonts w:ascii="Arial" w:hAnsi="Arial" w:cs="Arial"/>
          <w:b/>
          <w:sz w:val="22"/>
          <w:szCs w:val="22"/>
          <w:u w:val="single"/>
        </w:rPr>
        <w:t>parochie Gemonde onder de jurisdictie van Schijndel ter plaatse den Vogelsanck</w:t>
      </w:r>
      <w:r w:rsidRPr="002362D8">
        <w:rPr>
          <w:rFonts w:ascii="Arial" w:hAnsi="Arial" w:cs="Arial"/>
          <w:sz w:val="22"/>
          <w:szCs w:val="22"/>
        </w:rPr>
        <w:t xml:space="preserve"> met als belendingen de gemene straat, Peterus van de Ven, idem een malder heiland aldaar met als belendingen Catherina weduwe wijlen Henricus Goyartss. en haar kinderen, Hubertus Willemss. van Gerwen en uit een akker van 4 lopensen in de </w:t>
      </w:r>
      <w:r w:rsidRPr="002362D8">
        <w:rPr>
          <w:rFonts w:ascii="Arial" w:hAnsi="Arial" w:cs="Arial"/>
          <w:b/>
          <w:i/>
          <w:sz w:val="22"/>
          <w:szCs w:val="22"/>
        </w:rPr>
        <w:t xml:space="preserve">parochie van Gestel bij Heerlaer ter plaatse Slijbeeck </w:t>
      </w:r>
      <w:r w:rsidRPr="002362D8">
        <w:rPr>
          <w:rFonts w:ascii="Arial" w:hAnsi="Arial" w:cs="Arial"/>
          <w:sz w:val="22"/>
          <w:szCs w:val="22"/>
        </w:rPr>
        <w:t>met als belendingen de kinderen van wijlen Christianus Coenen, Ghysbertus Henricx Schoenmakers en meer anderen.</w:t>
      </w:r>
    </w:p>
    <w:p w14:paraId="04BB7491" w14:textId="77777777" w:rsidR="00D5028D" w:rsidRPr="002362D8" w:rsidRDefault="00D5028D">
      <w:pPr>
        <w:tabs>
          <w:tab w:val="left" w:pos="6930"/>
        </w:tabs>
        <w:rPr>
          <w:rFonts w:ascii="Arial" w:hAnsi="Arial" w:cs="Arial"/>
          <w:sz w:val="22"/>
          <w:szCs w:val="22"/>
        </w:rPr>
      </w:pPr>
    </w:p>
    <w:p w14:paraId="26739F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3016</w:t>
      </w:r>
    </w:p>
    <w:p w14:paraId="3CCB9C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78v januari 1560</w:t>
      </w:r>
    </w:p>
    <w:p w14:paraId="6A2E34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Gerardus de Schyndel man van Luytgardis zijn vrouw dr.v.w. Gerardus Willemss. van den Dyck uit land onder de </w:t>
      </w:r>
      <w:r w:rsidRPr="002362D8">
        <w:rPr>
          <w:rFonts w:ascii="Arial" w:hAnsi="Arial" w:cs="Arial"/>
          <w:b/>
          <w:i/>
          <w:sz w:val="22"/>
          <w:szCs w:val="22"/>
        </w:rPr>
        <w:t>parochie Oss ter plaatse genaamd Brembosch</w:t>
      </w:r>
      <w:r w:rsidRPr="002362D8">
        <w:rPr>
          <w:rFonts w:ascii="Arial" w:hAnsi="Arial" w:cs="Arial"/>
          <w:sz w:val="22"/>
          <w:szCs w:val="22"/>
        </w:rPr>
        <w:t xml:space="preserve"> met belendingen </w:t>
      </w:r>
    </w:p>
    <w:p w14:paraId="099C33AD" w14:textId="77777777" w:rsidR="00D5028D" w:rsidRPr="002362D8" w:rsidRDefault="00D5028D">
      <w:pPr>
        <w:tabs>
          <w:tab w:val="left" w:pos="6930"/>
        </w:tabs>
        <w:rPr>
          <w:rFonts w:ascii="Arial" w:hAnsi="Arial" w:cs="Arial"/>
          <w:sz w:val="22"/>
          <w:szCs w:val="22"/>
        </w:rPr>
      </w:pPr>
    </w:p>
    <w:p w14:paraId="48771D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3017</w:t>
      </w:r>
    </w:p>
    <w:p w14:paraId="1CB0FD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87v  12 januari 1560</w:t>
      </w:r>
    </w:p>
    <w:p w14:paraId="4D091A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Wilhelmi Godefridi, Arnoldus Willelmi Adrianus Spierinck Janss. en Johannes van der Mrendonck executeur van het testament van Johannis Wilhelmi Godefridi en Beatrice zijn vrouw te Den Dungen, vier bunders land ter plaatse </w:t>
      </w:r>
      <w:r w:rsidRPr="002362D8">
        <w:rPr>
          <w:rFonts w:ascii="Arial" w:hAnsi="Arial" w:cs="Arial"/>
          <w:b/>
          <w:sz w:val="22"/>
          <w:szCs w:val="22"/>
          <w:u w:val="single"/>
        </w:rPr>
        <w:t xml:space="preserve">Eylde </w:t>
      </w:r>
      <w:r w:rsidRPr="002362D8">
        <w:rPr>
          <w:rFonts w:ascii="Arial" w:hAnsi="Arial" w:cs="Arial"/>
          <w:sz w:val="22"/>
          <w:szCs w:val="22"/>
        </w:rPr>
        <w:t xml:space="preserve">met als belendingen Jeronimus Gerardi, </w:t>
      </w:r>
      <w:r w:rsidRPr="002362D8">
        <w:rPr>
          <w:rFonts w:ascii="Arial" w:hAnsi="Arial" w:cs="Arial"/>
          <w:b/>
          <w:sz w:val="22"/>
          <w:szCs w:val="22"/>
          <w:u w:val="single"/>
        </w:rPr>
        <w:t>Domicellus Johannis Coenen</w:t>
      </w:r>
      <w:r w:rsidRPr="002362D8">
        <w:rPr>
          <w:rFonts w:ascii="Arial" w:hAnsi="Arial" w:cs="Arial"/>
          <w:sz w:val="22"/>
          <w:szCs w:val="22"/>
        </w:rPr>
        <w:t xml:space="preserve">, de kinderen van Wilhelmus Rutten, de kinderen van wijlen Zebertus Jacobi, verkocht aan Anthonius zn.v.w. Theodorici van der Steen </w:t>
      </w:r>
    </w:p>
    <w:p w14:paraId="71497D74" w14:textId="77777777" w:rsidR="00D5028D" w:rsidRPr="002362D8" w:rsidRDefault="00D5028D">
      <w:pPr>
        <w:tabs>
          <w:tab w:val="left" w:pos="6930"/>
        </w:tabs>
        <w:rPr>
          <w:rFonts w:ascii="Arial" w:hAnsi="Arial" w:cs="Arial"/>
          <w:sz w:val="22"/>
          <w:szCs w:val="22"/>
        </w:rPr>
      </w:pPr>
    </w:p>
    <w:p w14:paraId="2B5EC1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3018</w:t>
      </w:r>
    </w:p>
    <w:p w14:paraId="6D3BD1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113  januari 1560</w:t>
      </w:r>
    </w:p>
    <w:p w14:paraId="2AD81A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Jacobus Keelbreker Willemss., een erfpacht van een mud rogge Bossche maat uit een huis erf hof en erfgoederen ter plaatse </w:t>
      </w:r>
      <w:r w:rsidRPr="002362D8">
        <w:rPr>
          <w:rFonts w:ascii="Arial" w:hAnsi="Arial" w:cs="Arial"/>
          <w:b/>
          <w:sz w:val="22"/>
          <w:szCs w:val="22"/>
          <w:u w:val="single"/>
        </w:rPr>
        <w:t>Delschot</w:t>
      </w:r>
      <w:r w:rsidRPr="002362D8">
        <w:rPr>
          <w:rFonts w:ascii="Arial" w:hAnsi="Arial" w:cs="Arial"/>
          <w:sz w:val="22"/>
          <w:szCs w:val="22"/>
        </w:rPr>
        <w:t xml:space="preserve"> en 5 lopensen land met als belendingen Willem Janssen de Geldrop, Wilhelmus Henrici Gerardi, Gerardus en Zegerus broers zonen van wijlen Jacobus Keelbreker Willemss., Willem Verschout de Zoemeren, de kinderen van wijlen Adrianus de Beke Janssen </w:t>
      </w:r>
    </w:p>
    <w:p w14:paraId="3F8A4468" w14:textId="77777777" w:rsidR="00D5028D" w:rsidRPr="002362D8" w:rsidRDefault="00D5028D">
      <w:pPr>
        <w:tabs>
          <w:tab w:val="left" w:pos="6930"/>
        </w:tabs>
        <w:rPr>
          <w:rFonts w:ascii="Arial" w:hAnsi="Arial" w:cs="Arial"/>
          <w:sz w:val="22"/>
          <w:szCs w:val="22"/>
        </w:rPr>
      </w:pPr>
    </w:p>
    <w:p w14:paraId="366F1A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3019</w:t>
      </w:r>
    </w:p>
    <w:p w14:paraId="5F4F0C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338  1 februari 1560</w:t>
      </w:r>
    </w:p>
    <w:p w14:paraId="76A3336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Goeswinus en Jacobus broers en hun zus Mechteldis kinderen van wijlen Andreas Boschmans Janss. en wijlen Jutta dr.v.w. Goeswinus Theeusz., Johannes zn.v.Johannis de Turnhout man van Anna zijn vrouw dr.v.w. Goeswinus Theeusz., Goeswinus zn.v. w. Goeswinus zn.v.w. Goeswinus Theeus, idem Mechteldis, een erfpacht van een mud rogge Bossche maat te betalen op de feestdag van Sint Remigius beijder [1 oktober] uit 5 strepen akkerland ter plaatse d</w:t>
      </w:r>
      <w:r w:rsidRPr="002362D8">
        <w:rPr>
          <w:rFonts w:ascii="Arial" w:hAnsi="Arial" w:cs="Arial"/>
          <w:b/>
          <w:sz w:val="22"/>
          <w:szCs w:val="22"/>
          <w:u w:val="single"/>
        </w:rPr>
        <w:t>Wybosch</w:t>
      </w:r>
      <w:r w:rsidRPr="002362D8">
        <w:rPr>
          <w:rFonts w:ascii="Arial" w:hAnsi="Arial" w:cs="Arial"/>
          <w:sz w:val="22"/>
          <w:szCs w:val="22"/>
        </w:rPr>
        <w:t xml:space="preserve"> met als belendingen Anna weduwe van wijlen Aelbertus de Daventria, de gemene straat, transport aan </w:t>
      </w:r>
      <w:r w:rsidRPr="002362D8">
        <w:rPr>
          <w:rFonts w:ascii="Arial" w:hAnsi="Arial" w:cs="Arial"/>
          <w:b/>
          <w:sz w:val="22"/>
          <w:szCs w:val="22"/>
          <w:u w:val="single"/>
        </w:rPr>
        <w:t>Magister Nycolaus zn.v.w. Johannis de Berkel</w:t>
      </w:r>
      <w:r w:rsidRPr="002362D8">
        <w:rPr>
          <w:rFonts w:ascii="Arial" w:hAnsi="Arial" w:cs="Arial"/>
          <w:sz w:val="22"/>
          <w:szCs w:val="22"/>
        </w:rPr>
        <w:t xml:space="preserve">  + namen als boven</w:t>
      </w:r>
    </w:p>
    <w:p w14:paraId="6DF6FC5B" w14:textId="77777777" w:rsidR="00D5028D" w:rsidRPr="002362D8" w:rsidRDefault="00D5028D">
      <w:pPr>
        <w:tabs>
          <w:tab w:val="left" w:pos="6930"/>
        </w:tabs>
        <w:rPr>
          <w:rFonts w:ascii="Arial" w:hAnsi="Arial" w:cs="Arial"/>
          <w:sz w:val="22"/>
          <w:szCs w:val="22"/>
        </w:rPr>
      </w:pPr>
    </w:p>
    <w:p w14:paraId="373C33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3020</w:t>
      </w:r>
    </w:p>
    <w:p w14:paraId="1B8EE7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362 februari 1560</w:t>
      </w:r>
    </w:p>
    <w:p w14:paraId="5461293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Uit huis erf hof en 8 hont land in de parochie Oijen  ter plaatse aen de Sluijs</w:t>
      </w:r>
      <w:r w:rsidRPr="002362D8">
        <w:rPr>
          <w:rFonts w:ascii="Arial" w:hAnsi="Arial" w:cs="Arial"/>
          <w:sz w:val="22"/>
          <w:szCs w:val="22"/>
        </w:rPr>
        <w:t xml:space="preserve">; Wilhelmus zn.v.w. Johannis Sandersz. man van Petra zijn vrouw dr.v.w. Theodoricus Peters een beemd hooiland genaamd </w:t>
      </w:r>
      <w:r w:rsidRPr="002362D8">
        <w:rPr>
          <w:rFonts w:ascii="Arial" w:hAnsi="Arial" w:cs="Arial"/>
          <w:b/>
          <w:sz w:val="22"/>
          <w:szCs w:val="22"/>
          <w:u w:val="single"/>
        </w:rPr>
        <w:t>Gueltecamp</w:t>
      </w:r>
      <w:r w:rsidRPr="002362D8">
        <w:rPr>
          <w:rFonts w:ascii="Arial" w:hAnsi="Arial" w:cs="Arial"/>
          <w:sz w:val="22"/>
          <w:szCs w:val="22"/>
        </w:rPr>
        <w:t xml:space="preserve"> 2 bunder in Schijndel ter plaatse </w:t>
      </w:r>
      <w:r w:rsidRPr="002362D8">
        <w:rPr>
          <w:rFonts w:ascii="Arial" w:hAnsi="Arial" w:cs="Arial"/>
          <w:b/>
          <w:sz w:val="22"/>
          <w:szCs w:val="22"/>
          <w:u w:val="single"/>
        </w:rPr>
        <w:t>in de Scyndelsche Buenre</w:t>
      </w:r>
      <w:r w:rsidRPr="002362D8">
        <w:rPr>
          <w:rFonts w:ascii="Arial" w:hAnsi="Arial" w:cs="Arial"/>
          <w:sz w:val="22"/>
          <w:szCs w:val="22"/>
        </w:rPr>
        <w:t xml:space="preserve"> met als belendingen </w:t>
      </w:r>
      <w:r w:rsidRPr="002362D8">
        <w:rPr>
          <w:rFonts w:ascii="Arial" w:hAnsi="Arial" w:cs="Arial"/>
          <w:b/>
          <w:sz w:val="22"/>
          <w:szCs w:val="22"/>
          <w:u w:val="single"/>
        </w:rPr>
        <w:t>de Kilsdoncsche Sluijsdyck</w:t>
      </w:r>
      <w:r w:rsidRPr="002362D8">
        <w:rPr>
          <w:rFonts w:ascii="Arial" w:hAnsi="Arial" w:cs="Arial"/>
          <w:sz w:val="22"/>
          <w:szCs w:val="22"/>
        </w:rPr>
        <w:t>, Peter Gijsen en anderen, het erfgoed van Johannis zn.v. Willem Geritsz. en Hillegondis weduwe van Henricus Diercxz.</w:t>
      </w:r>
    </w:p>
    <w:p w14:paraId="2E777528" w14:textId="77777777" w:rsidR="00D5028D" w:rsidRPr="002362D8" w:rsidRDefault="00D5028D">
      <w:pPr>
        <w:tabs>
          <w:tab w:val="left" w:pos="6930"/>
        </w:tabs>
        <w:rPr>
          <w:rFonts w:ascii="Arial" w:hAnsi="Arial" w:cs="Arial"/>
          <w:sz w:val="22"/>
          <w:szCs w:val="22"/>
        </w:rPr>
      </w:pPr>
    </w:p>
    <w:p w14:paraId="37D6464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224</w:t>
      </w:r>
    </w:p>
    <w:p w14:paraId="3252642A" w14:textId="77777777" w:rsidR="00D5028D" w:rsidRPr="002362D8" w:rsidRDefault="00D5028D">
      <w:pPr>
        <w:tabs>
          <w:tab w:val="left" w:pos="6930"/>
        </w:tabs>
        <w:rPr>
          <w:rFonts w:ascii="Arial" w:hAnsi="Arial" w:cs="Arial"/>
          <w:sz w:val="22"/>
          <w:szCs w:val="22"/>
        </w:rPr>
      </w:pPr>
    </w:p>
    <w:p w14:paraId="1DD961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3021</w:t>
      </w:r>
    </w:p>
    <w:p w14:paraId="37784E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372  februari 1560</w:t>
      </w:r>
    </w:p>
    <w:p w14:paraId="1D71F7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Johannes Schoenmakers Jansz. man van Margareta zijn vrouw dr.v.w. Arnoldus Eymbertsz., een stuk akkerland van 4 lopensen genaamd </w:t>
      </w:r>
      <w:r w:rsidRPr="002362D8">
        <w:rPr>
          <w:rFonts w:ascii="Arial" w:hAnsi="Arial" w:cs="Arial"/>
          <w:b/>
          <w:sz w:val="22"/>
          <w:szCs w:val="22"/>
          <w:u w:val="single"/>
        </w:rPr>
        <w:t>den Estacker</w:t>
      </w:r>
      <w:r w:rsidRPr="002362D8">
        <w:rPr>
          <w:rFonts w:ascii="Arial" w:hAnsi="Arial" w:cs="Arial"/>
          <w:sz w:val="22"/>
          <w:szCs w:val="22"/>
        </w:rPr>
        <w:t xml:space="preserve"> ter plaatse </w:t>
      </w:r>
      <w:r w:rsidRPr="002362D8">
        <w:rPr>
          <w:rFonts w:ascii="Arial" w:hAnsi="Arial" w:cs="Arial"/>
          <w:b/>
          <w:sz w:val="22"/>
          <w:szCs w:val="22"/>
          <w:u w:val="single"/>
        </w:rPr>
        <w:t>aen de Heijde</w:t>
      </w:r>
      <w:r w:rsidRPr="002362D8">
        <w:rPr>
          <w:rFonts w:ascii="Arial" w:hAnsi="Arial" w:cs="Arial"/>
          <w:sz w:val="22"/>
          <w:szCs w:val="22"/>
        </w:rPr>
        <w:t xml:space="preserve">  met als belendingen Johannis Hermans en Anna dr.v.w. Arnoldus Eymberts</w:t>
      </w:r>
    </w:p>
    <w:p w14:paraId="3823D0D0" w14:textId="77777777" w:rsidR="00D5028D" w:rsidRPr="002362D8" w:rsidRDefault="00D5028D">
      <w:pPr>
        <w:tabs>
          <w:tab w:val="left" w:pos="6930"/>
        </w:tabs>
        <w:rPr>
          <w:rFonts w:ascii="Arial" w:hAnsi="Arial" w:cs="Arial"/>
          <w:sz w:val="22"/>
          <w:szCs w:val="22"/>
        </w:rPr>
      </w:pPr>
    </w:p>
    <w:p w14:paraId="510E8B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3022</w:t>
      </w:r>
    </w:p>
    <w:p w14:paraId="35FC93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373  februari 1560</w:t>
      </w:r>
    </w:p>
    <w:p w14:paraId="35BF3A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Theodoricus zn.v.w. Johannis die Pelser Bartholomeusz. man van Bela zijn vrouw dr.v.w. Hubertus Lamberts heeft verkocht aan Elisabet dr.v.w. Henricus Jansz. een erfcijns van 3 gl. te betalen op de feestdag van Petrus ad Cathedram [22 februari]</w:t>
      </w:r>
    </w:p>
    <w:p w14:paraId="043CB2D6" w14:textId="77777777" w:rsidR="00D5028D" w:rsidRPr="002362D8" w:rsidRDefault="00D5028D">
      <w:pPr>
        <w:tabs>
          <w:tab w:val="left" w:pos="6930"/>
        </w:tabs>
        <w:rPr>
          <w:rFonts w:ascii="Arial" w:hAnsi="Arial" w:cs="Arial"/>
          <w:sz w:val="22"/>
          <w:szCs w:val="22"/>
        </w:rPr>
      </w:pPr>
    </w:p>
    <w:p w14:paraId="27A577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3023</w:t>
      </w:r>
    </w:p>
    <w:p w14:paraId="11DC1B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165v  maart 1560</w:t>
      </w:r>
    </w:p>
    <w:p w14:paraId="440B7A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Petrus de Beerlickem, een erfcijns van 6 gl., Michiel zn.v.w. Johannis Michielss., Bela dr.v.w. Hubertus zn.v.w. Lambertus Peterss., te betalen op de feestdag van Sint Maarten [11 november], uit 4/5 part van een huis bakhuis of erfhuis, hof boomgaard gerechtigheden en land tr plaatse </w:t>
      </w:r>
      <w:r w:rsidRPr="002362D8">
        <w:rPr>
          <w:rFonts w:ascii="Arial" w:hAnsi="Arial" w:cs="Arial"/>
          <w:b/>
          <w:sz w:val="22"/>
          <w:szCs w:val="22"/>
          <w:u w:val="single"/>
        </w:rPr>
        <w:t>Lutteleynde genaamd die Brake</w:t>
      </w:r>
      <w:r w:rsidRPr="002362D8">
        <w:rPr>
          <w:rFonts w:ascii="Arial" w:hAnsi="Arial" w:cs="Arial"/>
          <w:sz w:val="22"/>
          <w:szCs w:val="22"/>
        </w:rPr>
        <w:t xml:space="preserve"> met als belendingen Michael voornoemd, Theodoricus Geritss., Andreas zn.v.w. Nycolai Geerlaci man van Bela zijn vrouw dr.v.w. Hubertus Lamberts Peterss., Anthonius zn.v.w. Peter Willems de Beerlyckem, transport aan </w:t>
      </w:r>
      <w:r w:rsidRPr="002362D8">
        <w:rPr>
          <w:rFonts w:ascii="Arial" w:hAnsi="Arial" w:cs="Arial"/>
          <w:b/>
          <w:sz w:val="22"/>
          <w:szCs w:val="22"/>
        </w:rPr>
        <w:t>Dominus Laurentius die Leeuwe zn.v.w. Petrus die Leeuwe presbyter en beneficiaat in de collegiale kerk van Sint Jan Evangelist te ’s-Hertogenbosch</w:t>
      </w:r>
      <w:r w:rsidRPr="002362D8">
        <w:rPr>
          <w:rFonts w:ascii="Arial" w:hAnsi="Arial" w:cs="Arial"/>
          <w:sz w:val="22"/>
          <w:szCs w:val="22"/>
        </w:rPr>
        <w:t xml:space="preserve"> </w:t>
      </w:r>
    </w:p>
    <w:p w14:paraId="0759AD65" w14:textId="77777777" w:rsidR="00D5028D" w:rsidRPr="002362D8" w:rsidRDefault="00D5028D">
      <w:pPr>
        <w:tabs>
          <w:tab w:val="left" w:pos="6930"/>
        </w:tabs>
        <w:rPr>
          <w:rFonts w:ascii="Arial" w:hAnsi="Arial" w:cs="Arial"/>
          <w:sz w:val="22"/>
          <w:szCs w:val="22"/>
        </w:rPr>
      </w:pPr>
    </w:p>
    <w:p w14:paraId="165DA7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3024</w:t>
      </w:r>
    </w:p>
    <w:p w14:paraId="21FF02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302  13 maart 1560</w:t>
      </w:r>
    </w:p>
    <w:p w14:paraId="4F1CB5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achterhuis met zijn gerechtigheden </w:t>
      </w:r>
      <w:r w:rsidRPr="002362D8">
        <w:rPr>
          <w:rFonts w:ascii="Arial" w:hAnsi="Arial" w:cs="Arial"/>
          <w:b/>
          <w:i/>
          <w:sz w:val="22"/>
          <w:szCs w:val="22"/>
        </w:rPr>
        <w:t>in de St.Jorisstraat te ’s-Hertogenbosch</w:t>
      </w:r>
      <w:r w:rsidRPr="002362D8">
        <w:rPr>
          <w:rFonts w:ascii="Arial" w:hAnsi="Arial" w:cs="Arial"/>
          <w:sz w:val="22"/>
          <w:szCs w:val="22"/>
        </w:rPr>
        <w:t>; vermelding van Schijndel niet gevonden</w:t>
      </w:r>
    </w:p>
    <w:p w14:paraId="1B61DBC6" w14:textId="77777777" w:rsidR="00D5028D" w:rsidRPr="002362D8" w:rsidRDefault="00D5028D">
      <w:pPr>
        <w:tabs>
          <w:tab w:val="left" w:pos="6930"/>
        </w:tabs>
        <w:rPr>
          <w:rFonts w:ascii="Arial" w:hAnsi="Arial" w:cs="Arial"/>
          <w:sz w:val="22"/>
          <w:szCs w:val="22"/>
        </w:rPr>
      </w:pPr>
    </w:p>
    <w:p w14:paraId="143903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3025</w:t>
      </w:r>
    </w:p>
    <w:p w14:paraId="6A3559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309v  19 maart 1560</w:t>
      </w:r>
    </w:p>
    <w:p w14:paraId="1BC644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Henricus Rutgerss. spintrifex [= ……], een erfpacht van een ½ mud rogge Bossche maat te betalen op de feestdag van Sint Maarten [11 novemner] uit het derde deel uit een huis erf hof en landerijen 20 lopensen ter plaatse </w:t>
      </w:r>
      <w:r w:rsidRPr="002362D8">
        <w:rPr>
          <w:rFonts w:ascii="Arial" w:hAnsi="Arial" w:cs="Arial"/>
          <w:b/>
          <w:sz w:val="22"/>
          <w:szCs w:val="22"/>
          <w:u w:val="single"/>
        </w:rPr>
        <w:t>in Vertruyenhoeve</w:t>
      </w:r>
      <w:r w:rsidRPr="002362D8">
        <w:rPr>
          <w:rFonts w:ascii="Arial" w:hAnsi="Arial" w:cs="Arial"/>
          <w:sz w:val="22"/>
          <w:szCs w:val="22"/>
        </w:rPr>
        <w:t xml:space="preserve"> met als belendingen Henricus Oauwels en anderen, de gemene straat, drie strepen land ter plaatse met als belendingen Matheus Heynenzoen, de kinderen van wijlen Hernricus de Houthem</w:t>
      </w:r>
    </w:p>
    <w:p w14:paraId="203D4B65" w14:textId="77777777" w:rsidR="00D5028D" w:rsidRPr="002362D8" w:rsidRDefault="00D5028D">
      <w:pPr>
        <w:tabs>
          <w:tab w:val="left" w:pos="6930"/>
        </w:tabs>
        <w:rPr>
          <w:rFonts w:ascii="Arial" w:hAnsi="Arial" w:cs="Arial"/>
          <w:sz w:val="22"/>
          <w:szCs w:val="22"/>
        </w:rPr>
      </w:pPr>
    </w:p>
    <w:p w14:paraId="6A8224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3026</w:t>
      </w:r>
    </w:p>
    <w:p w14:paraId="1DAEEA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425  april 1560</w:t>
      </w:r>
    </w:p>
    <w:p w14:paraId="5A693A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en Anna zijn zuster kinderen van wijlen Gerardus zn.v.w. Henricus Delisz. en Andreas zn.v.w. Anthonius Jansz. van Mughovel man van Henrica zijn vrouw dr.v.w. Gerardus zn.v.w. Henrkcus Delisz., een kamp hooiland van 2 dagmaten ter plaatse </w:t>
      </w:r>
      <w:r w:rsidRPr="002362D8">
        <w:rPr>
          <w:rFonts w:ascii="Arial" w:hAnsi="Arial" w:cs="Arial"/>
          <w:b/>
          <w:sz w:val="22"/>
          <w:szCs w:val="22"/>
          <w:u w:val="single"/>
        </w:rPr>
        <w:t>in de Liekendonck</w:t>
      </w:r>
      <w:r w:rsidRPr="002362D8">
        <w:rPr>
          <w:rFonts w:ascii="Arial" w:hAnsi="Arial" w:cs="Arial"/>
          <w:sz w:val="22"/>
          <w:szCs w:val="22"/>
        </w:rPr>
        <w:t xml:space="preserve"> met als belendingen Johannis Rutten Jansz., Andreas die Junger, </w:t>
      </w:r>
      <w:r w:rsidRPr="002362D8">
        <w:rPr>
          <w:rFonts w:ascii="Arial" w:hAnsi="Arial" w:cs="Arial"/>
          <w:b/>
          <w:sz w:val="22"/>
          <w:szCs w:val="22"/>
          <w:u w:val="single"/>
        </w:rPr>
        <w:t xml:space="preserve">de </w:t>
      </w:r>
      <w:r w:rsidRPr="002362D8">
        <w:rPr>
          <w:rFonts w:ascii="Arial" w:hAnsi="Arial" w:cs="Arial"/>
          <w:b/>
          <w:sz w:val="22"/>
          <w:szCs w:val="22"/>
          <w:u w:val="single"/>
        </w:rPr>
        <w:lastRenderedPageBreak/>
        <w:t>H.Geesttafel van ’s-Hertogenbosch, Dominus Matheus Plaets [dubieus] presbyter</w:t>
      </w:r>
      <w:r w:rsidRPr="002362D8">
        <w:rPr>
          <w:rFonts w:ascii="Arial" w:hAnsi="Arial" w:cs="Arial"/>
          <w:sz w:val="22"/>
          <w:szCs w:val="22"/>
        </w:rPr>
        <w:t xml:space="preserve"> en meer anderen, transport aan Anna voornoemd</w:t>
      </w:r>
    </w:p>
    <w:p w14:paraId="120495CB" w14:textId="77777777" w:rsidR="00D5028D" w:rsidRPr="002362D8" w:rsidRDefault="00D5028D">
      <w:pPr>
        <w:tabs>
          <w:tab w:val="left" w:pos="6930"/>
        </w:tabs>
        <w:rPr>
          <w:rFonts w:ascii="Arial" w:hAnsi="Arial" w:cs="Arial"/>
          <w:sz w:val="22"/>
          <w:szCs w:val="22"/>
        </w:rPr>
      </w:pPr>
    </w:p>
    <w:p w14:paraId="54F34E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3027</w:t>
      </w:r>
    </w:p>
    <w:p w14:paraId="150D24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195v  29 april 1560</w:t>
      </w:r>
    </w:p>
    <w:p w14:paraId="343268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 Johannis Loeijen man van Agneta zijn vrouw dr.v.w. Arnoldus zn.v.w. Godefridus Willemss., een erfcijns van 3 gl. te betalen op Maria Lichtmis uit een akker van 4 lopensen ter plaatse </w:t>
      </w:r>
      <w:r w:rsidRPr="002362D8">
        <w:rPr>
          <w:rFonts w:ascii="Arial" w:hAnsi="Arial" w:cs="Arial"/>
          <w:b/>
          <w:sz w:val="22"/>
          <w:szCs w:val="22"/>
          <w:u w:val="single"/>
        </w:rPr>
        <w:t>tHaubraken</w:t>
      </w:r>
      <w:r w:rsidRPr="002362D8">
        <w:rPr>
          <w:rFonts w:ascii="Arial" w:hAnsi="Arial" w:cs="Arial"/>
          <w:sz w:val="22"/>
          <w:szCs w:val="22"/>
        </w:rPr>
        <w:t xml:space="preserve"> met als belendingen Ricardus Martenss., Johannis van den Dungen, , Johannis zn.v.w. Willelmus Gielis, transport aan Godefridus zn.v.w. Arnoldus zn.v.w. Godefridus Willemss. </w:t>
      </w:r>
    </w:p>
    <w:p w14:paraId="0CD39AA2" w14:textId="77777777" w:rsidR="00D5028D" w:rsidRPr="002362D8" w:rsidRDefault="00D5028D">
      <w:pPr>
        <w:tabs>
          <w:tab w:val="left" w:pos="6930"/>
        </w:tabs>
        <w:rPr>
          <w:rFonts w:ascii="Arial" w:hAnsi="Arial" w:cs="Arial"/>
          <w:sz w:val="22"/>
          <w:szCs w:val="22"/>
        </w:rPr>
      </w:pPr>
    </w:p>
    <w:p w14:paraId="2CDFFE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3028</w:t>
      </w:r>
    </w:p>
    <w:p w14:paraId="282925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333  april 1560</w:t>
      </w:r>
    </w:p>
    <w:p w14:paraId="4D87FAB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Erfcijns van </w:t>
      </w:r>
      <w:smartTag w:uri="urn:schemas-microsoft-com:office:smarttags" w:element="metricconverter">
        <w:smartTagPr>
          <w:attr w:name="ProductID" w:val="3 st"/>
        </w:smartTagPr>
        <w:r w:rsidRPr="002362D8">
          <w:rPr>
            <w:rFonts w:ascii="Arial" w:hAnsi="Arial" w:cs="Arial"/>
            <w:b/>
            <w:i/>
            <w:sz w:val="22"/>
            <w:szCs w:val="22"/>
          </w:rPr>
          <w:t>3 st</w:t>
        </w:r>
      </w:smartTag>
      <w:r w:rsidRPr="002362D8">
        <w:rPr>
          <w:rFonts w:ascii="Arial" w:hAnsi="Arial" w:cs="Arial"/>
          <w:b/>
          <w:i/>
          <w:sz w:val="22"/>
          <w:szCs w:val="22"/>
        </w:rPr>
        <w:t>. aan de kerk van Rosmalen</w:t>
      </w:r>
      <w:r w:rsidRPr="002362D8">
        <w:rPr>
          <w:rFonts w:ascii="Arial" w:hAnsi="Arial" w:cs="Arial"/>
          <w:sz w:val="22"/>
          <w:szCs w:val="22"/>
        </w:rPr>
        <w:t xml:space="preserve">; Anna dr.v.w. Arnoldus Eymberti heeft verkocht aan Johannis zn.v.w. Johannes Schoenmaker een erfcijns van 3 ½ gl. uit een akker van 8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Servatius Gerardi, Johannes Hermani, Rutger van den Cuijl, de gemene straat</w:t>
      </w:r>
    </w:p>
    <w:p w14:paraId="74A959B3" w14:textId="77777777" w:rsidR="00D5028D" w:rsidRPr="002362D8" w:rsidRDefault="00D5028D">
      <w:pPr>
        <w:tabs>
          <w:tab w:val="left" w:pos="6930"/>
        </w:tabs>
        <w:rPr>
          <w:rFonts w:ascii="Arial" w:hAnsi="Arial" w:cs="Arial"/>
          <w:sz w:val="22"/>
          <w:szCs w:val="22"/>
        </w:rPr>
      </w:pPr>
    </w:p>
    <w:p w14:paraId="1FE31C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3029</w:t>
      </w:r>
    </w:p>
    <w:p w14:paraId="66C7E5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377  9 mei 1560</w:t>
      </w:r>
    </w:p>
    <w:p w14:paraId="1DBE811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Aleyda dr.v.w. Godefridus de Brauwer de Maren begijn op het Groot Begijnhof te ’s-Hertogenbosch</w:t>
      </w:r>
      <w:r w:rsidRPr="002362D8">
        <w:rPr>
          <w:rFonts w:ascii="Arial" w:hAnsi="Arial" w:cs="Arial"/>
          <w:sz w:val="22"/>
          <w:szCs w:val="22"/>
        </w:rPr>
        <w:t xml:space="preserve"> – vermelding van Schijndel niet gevonden</w:t>
      </w:r>
    </w:p>
    <w:p w14:paraId="306BC0B3" w14:textId="77777777" w:rsidR="00D5028D" w:rsidRPr="002362D8" w:rsidRDefault="00D5028D">
      <w:pPr>
        <w:tabs>
          <w:tab w:val="left" w:pos="6930"/>
        </w:tabs>
        <w:rPr>
          <w:rFonts w:ascii="Arial" w:hAnsi="Arial" w:cs="Arial"/>
          <w:sz w:val="22"/>
          <w:szCs w:val="22"/>
        </w:rPr>
      </w:pPr>
    </w:p>
    <w:p w14:paraId="30CC6F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3030</w:t>
      </w:r>
    </w:p>
    <w:p w14:paraId="2DD82E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378  mei 1560 [nederlandstalig]</w:t>
      </w:r>
    </w:p>
    <w:p w14:paraId="596B93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zoone wilner Jans van den Duyngen man van Heijlken zijn huisvrouw dochter van Henrick Dirck Schoenmakers heeft verkocht aan Jannen Loeijenzoen wilner Willemss. van Strijpt een erfpacht van drie Bossche mauwer gerst te leveren binnen de stad op de feestdag van Maria Boodschap in de vastentijd uit een stuk land van 3 lopensen ter stede geheten </w:t>
      </w:r>
      <w:r w:rsidRPr="002362D8">
        <w:rPr>
          <w:rFonts w:ascii="Arial" w:hAnsi="Arial" w:cs="Arial"/>
          <w:b/>
          <w:sz w:val="22"/>
          <w:szCs w:val="22"/>
          <w:u w:val="single"/>
        </w:rPr>
        <w:t>dWybossch op die Wyacker genoemd Klyn Schilt</w:t>
      </w:r>
      <w:r w:rsidRPr="002362D8">
        <w:rPr>
          <w:rFonts w:ascii="Arial" w:hAnsi="Arial" w:cs="Arial"/>
          <w:sz w:val="22"/>
          <w:szCs w:val="22"/>
        </w:rPr>
        <w:t xml:space="preserve"> met als belendingen de erfgenamen van Jan Rutgerss., Jan Peeter Jacopss., idem een huis hof erf een manderzaad groot aen </w:t>
      </w:r>
      <w:r w:rsidRPr="002362D8">
        <w:rPr>
          <w:rFonts w:ascii="Arial" w:hAnsi="Arial" w:cs="Arial"/>
          <w:b/>
          <w:sz w:val="22"/>
          <w:szCs w:val="22"/>
          <w:u w:val="single"/>
        </w:rPr>
        <w:t xml:space="preserve">dWybossch </w:t>
      </w:r>
      <w:r w:rsidRPr="002362D8">
        <w:rPr>
          <w:rFonts w:ascii="Arial" w:hAnsi="Arial" w:cs="Arial"/>
          <w:sz w:val="22"/>
          <w:szCs w:val="22"/>
        </w:rPr>
        <w:t>met als belendingen Ghysbert Olof Janss., Lucas Mathyss.; Arnt en Lijsken zijn zuster kinderen van Loey Willemss. van Strijpt, Catharina hun zuster ook een dochter van Loey, transport aan Joachim Peeters Goyartsz. van den Hovel</w:t>
      </w:r>
    </w:p>
    <w:p w14:paraId="0F0922A1" w14:textId="77777777" w:rsidR="00D5028D" w:rsidRPr="002362D8" w:rsidRDefault="00D5028D">
      <w:pPr>
        <w:tabs>
          <w:tab w:val="left" w:pos="6930"/>
        </w:tabs>
        <w:rPr>
          <w:rFonts w:ascii="Arial" w:hAnsi="Arial" w:cs="Arial"/>
          <w:sz w:val="22"/>
          <w:szCs w:val="22"/>
        </w:rPr>
      </w:pPr>
    </w:p>
    <w:p w14:paraId="6C8245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3031</w:t>
      </w:r>
    </w:p>
    <w:p w14:paraId="5CA266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453v  juni 1650</w:t>
      </w:r>
    </w:p>
    <w:p w14:paraId="5D40CF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Leonius zn.v. Hermanus [dubieus] Loenisz. , een erfpacht van 2 mud rogge Bossche maat te betalen op de feestdag van Pasen uit een beemd van 2 bunders ter plaatse opt </w:t>
      </w:r>
      <w:r w:rsidRPr="002362D8">
        <w:rPr>
          <w:rFonts w:ascii="Arial" w:hAnsi="Arial" w:cs="Arial"/>
          <w:b/>
          <w:sz w:val="22"/>
          <w:szCs w:val="22"/>
          <w:u w:val="single"/>
        </w:rPr>
        <w:t>Wybossch in de Harde Beempden</w:t>
      </w:r>
      <w:r w:rsidRPr="002362D8">
        <w:rPr>
          <w:rFonts w:ascii="Arial" w:hAnsi="Arial" w:cs="Arial"/>
          <w:sz w:val="22"/>
          <w:szCs w:val="22"/>
        </w:rPr>
        <w:t xml:space="preserve"> met als belendingen Johanneis van der Cuylen en anderen, erfgenamen van wijlen Lambertus Eymberts</w:t>
      </w:r>
    </w:p>
    <w:p w14:paraId="1A55C7F4" w14:textId="77777777" w:rsidR="00D5028D" w:rsidRPr="002362D8" w:rsidRDefault="00D5028D">
      <w:pPr>
        <w:tabs>
          <w:tab w:val="left" w:pos="6930"/>
        </w:tabs>
        <w:rPr>
          <w:rFonts w:ascii="Arial" w:hAnsi="Arial" w:cs="Arial"/>
          <w:sz w:val="22"/>
          <w:szCs w:val="22"/>
        </w:rPr>
      </w:pPr>
    </w:p>
    <w:p w14:paraId="67E495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3032</w:t>
      </w:r>
    </w:p>
    <w:p w14:paraId="473EF8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456v  8 juni 1560</w:t>
      </w:r>
    </w:p>
    <w:p w14:paraId="55E1FC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Henricus de Lybergen en Luytgardis zijn vrouw dr.v.w. Mathias Stoeters zn.v.w. Lambertus Stoeters, Mathias en Ermgard zijn vrouw dr.v.w. Johannis de Maren, een erfcijns van 3 gl. te betalen op de feestdag van Sint Servatius bisschop [13 mei] uit een kamp land genaamd </w:t>
      </w:r>
      <w:r w:rsidRPr="002362D8">
        <w:rPr>
          <w:rFonts w:ascii="Arial" w:hAnsi="Arial" w:cs="Arial"/>
          <w:b/>
          <w:sz w:val="22"/>
          <w:szCs w:val="22"/>
          <w:u w:val="single"/>
        </w:rPr>
        <w:t>de Mersmanshorrick</w:t>
      </w:r>
      <w:r w:rsidRPr="002362D8">
        <w:rPr>
          <w:rFonts w:ascii="Arial" w:hAnsi="Arial" w:cs="Arial"/>
          <w:sz w:val="22"/>
          <w:szCs w:val="22"/>
        </w:rPr>
        <w:t xml:space="preserve"> 2 morgen of dagmaten groot </w:t>
      </w:r>
      <w:r w:rsidRPr="002362D8">
        <w:rPr>
          <w:rFonts w:ascii="Arial" w:hAnsi="Arial" w:cs="Arial"/>
          <w:b/>
          <w:sz w:val="22"/>
          <w:szCs w:val="22"/>
          <w:u w:val="single"/>
        </w:rPr>
        <w:t>in Wybosch</w:t>
      </w:r>
      <w:r w:rsidRPr="002362D8">
        <w:rPr>
          <w:rFonts w:ascii="Arial" w:hAnsi="Arial" w:cs="Arial"/>
          <w:sz w:val="22"/>
          <w:szCs w:val="22"/>
        </w:rPr>
        <w:t xml:space="preserve"> met als belendingen Willelmus zn.v.w. Mathias de Herenthom en kinderen, Johannis Wolterus Surtoris [= Schoenmakers], Sophia dr.v.w. Peter Bartholomei fabri ferrari [= ijzersmid] en Beatrice zijn vrouw dr.v.w. Peter en Beatrice, Theodoricus Mathei Buegen man van Mechteldis zijn vrouw dr.v.w. Peter en Beatrice of Beatrijs, 26 mei feestdag van de H.Drievuldigheid 1548, transport aan Johannis zn.v.w. Willelmus Mathyss. en Johannis zn.v. Johannis de Vlymen voogden van Theodoricus minderjarige zoon van Mathias de Herenthom   </w:t>
      </w:r>
    </w:p>
    <w:p w14:paraId="599F27D0" w14:textId="77777777" w:rsidR="00D5028D" w:rsidRPr="002362D8" w:rsidRDefault="00D5028D">
      <w:pPr>
        <w:tabs>
          <w:tab w:val="left" w:pos="6930"/>
        </w:tabs>
        <w:rPr>
          <w:rFonts w:ascii="Arial" w:hAnsi="Arial" w:cs="Arial"/>
          <w:sz w:val="22"/>
          <w:szCs w:val="22"/>
        </w:rPr>
      </w:pPr>
    </w:p>
    <w:p w14:paraId="49C734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3033</w:t>
      </w:r>
    </w:p>
    <w:p w14:paraId="7A33EA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416  juni 1560 [Nederlandstalig]</w:t>
      </w:r>
    </w:p>
    <w:p w14:paraId="34A8EE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Condt ende kennelick zij eenenyegeliken etc. – Margriet dr.v.w. Jan Jacopss. en Anna dr.v.w. Herman Jan Jacopss. hebben verkocht aan Aert zn.v.w. Wouter Reyners een huis hof hofstad en erfgeoederen 12 lopensen </w:t>
      </w:r>
      <w:r w:rsidRPr="002362D8">
        <w:rPr>
          <w:rFonts w:ascii="Arial" w:hAnsi="Arial" w:cs="Arial"/>
          <w:b/>
          <w:sz w:val="22"/>
          <w:szCs w:val="22"/>
          <w:u w:val="single"/>
        </w:rPr>
        <w:t>int Wybossche</w:t>
      </w:r>
      <w:r w:rsidRPr="002362D8">
        <w:rPr>
          <w:rFonts w:ascii="Arial" w:hAnsi="Arial" w:cs="Arial"/>
          <w:sz w:val="22"/>
          <w:szCs w:val="22"/>
        </w:rPr>
        <w:t xml:space="preserve"> met als belendingen Elysabeth dr.v.w. Henrick Jacopss. van den Hovel, Jan Vygen, Dirck zn.v.w. Henrick Jacopss. van den Hovel, aen de gemeijne straet, zoals vermeld in een Schijndelse schepenbrief en Margriet en Anna hebben ook verkocht een stuk land van 5 lopensen </w:t>
      </w:r>
      <w:r w:rsidRPr="002362D8">
        <w:rPr>
          <w:rFonts w:ascii="Arial" w:hAnsi="Arial" w:cs="Arial"/>
          <w:b/>
          <w:sz w:val="22"/>
          <w:szCs w:val="22"/>
          <w:u w:val="single"/>
        </w:rPr>
        <w:t>op Houbraken byden Weeselenbossche</w:t>
      </w:r>
      <w:r w:rsidRPr="002362D8">
        <w:rPr>
          <w:rFonts w:ascii="Arial" w:hAnsi="Arial" w:cs="Arial"/>
          <w:sz w:val="22"/>
          <w:szCs w:val="22"/>
        </w:rPr>
        <w:t xml:space="preserve"> toentertijd toebehorende aan Jan Heijn Rutgerss., Aert Jan Pennincks, Peter Henrick Jacopss. van den Hovel, den gemeijnen wech, voor schepenen is gestaan Gertruyt dr.v.w. Arnt Claes ende de nagelaten weduwe van wijlen Arnt Wouter Reynders</w:t>
      </w:r>
    </w:p>
    <w:p w14:paraId="4FDF90A3" w14:textId="77777777" w:rsidR="00D5028D" w:rsidRPr="002362D8" w:rsidRDefault="00D5028D">
      <w:pPr>
        <w:tabs>
          <w:tab w:val="left" w:pos="6930"/>
        </w:tabs>
        <w:rPr>
          <w:rFonts w:ascii="Arial" w:hAnsi="Arial" w:cs="Arial"/>
          <w:sz w:val="22"/>
          <w:szCs w:val="22"/>
        </w:rPr>
      </w:pPr>
    </w:p>
    <w:p w14:paraId="4EBC91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3034</w:t>
      </w:r>
    </w:p>
    <w:p w14:paraId="3329EF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417v 19 juni 1560</w:t>
      </w:r>
    </w:p>
    <w:p w14:paraId="6ACA4A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Gertruijt dr.v.w. Arnt Claes Arnt Wouters Reyners over haar huisraad en andere goederen waar ook gelegen en heeft die getransporteerd aan Rycardis zn.v.w. Henrick Damen, huis erf hof te Schijndel</w:t>
      </w:r>
    </w:p>
    <w:p w14:paraId="6DA64012" w14:textId="77777777" w:rsidR="00D5028D" w:rsidRPr="002362D8" w:rsidRDefault="00D5028D">
      <w:pPr>
        <w:tabs>
          <w:tab w:val="left" w:pos="6930"/>
        </w:tabs>
        <w:rPr>
          <w:rFonts w:ascii="Arial" w:hAnsi="Arial" w:cs="Arial"/>
          <w:sz w:val="22"/>
          <w:szCs w:val="22"/>
        </w:rPr>
      </w:pPr>
    </w:p>
    <w:p w14:paraId="1DF4D94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225</w:t>
      </w:r>
    </w:p>
    <w:p w14:paraId="553FE0BD" w14:textId="77777777" w:rsidR="00D5028D" w:rsidRPr="002362D8" w:rsidRDefault="00D5028D">
      <w:pPr>
        <w:tabs>
          <w:tab w:val="left" w:pos="6930"/>
        </w:tabs>
        <w:rPr>
          <w:rFonts w:ascii="Arial" w:hAnsi="Arial" w:cs="Arial"/>
          <w:sz w:val="22"/>
          <w:szCs w:val="22"/>
        </w:rPr>
      </w:pPr>
    </w:p>
    <w:p w14:paraId="0E9DA7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3035</w:t>
      </w:r>
    </w:p>
    <w:p w14:paraId="51204E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213  31 juli 1560</w:t>
      </w:r>
    </w:p>
    <w:p w14:paraId="5F6734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Gerardi Henricxss. verkoper van een stuk hooiland te Schijndel met als belendingen het </w:t>
      </w:r>
      <w:r w:rsidRPr="002362D8">
        <w:rPr>
          <w:rFonts w:ascii="Arial" w:hAnsi="Arial" w:cs="Arial"/>
          <w:b/>
          <w:sz w:val="22"/>
          <w:szCs w:val="22"/>
          <w:u w:val="single"/>
        </w:rPr>
        <w:t>Groot Gasthuis van ’s-Hertogenbsoch</w:t>
      </w:r>
      <w:r w:rsidRPr="002362D8">
        <w:rPr>
          <w:rFonts w:ascii="Arial" w:hAnsi="Arial" w:cs="Arial"/>
          <w:sz w:val="22"/>
          <w:szCs w:val="22"/>
        </w:rPr>
        <w:t xml:space="preserve">, Gerardus van Dinther, Johannis van Vlymen en die Aa en akkerland aldaar met als belendingen Johannes van den Oethelaer junior, wijlen Yda Godefridi genaamd Yken Goeyens, genaamd </w:t>
      </w:r>
      <w:r w:rsidRPr="002362D8">
        <w:rPr>
          <w:rFonts w:ascii="Arial" w:hAnsi="Arial" w:cs="Arial"/>
          <w:b/>
          <w:sz w:val="22"/>
          <w:szCs w:val="22"/>
          <w:u w:val="single"/>
        </w:rPr>
        <w:t>die Lange Hoefackers</w:t>
      </w:r>
      <w:r w:rsidRPr="002362D8">
        <w:rPr>
          <w:rFonts w:ascii="Arial" w:hAnsi="Arial" w:cs="Arial"/>
          <w:sz w:val="22"/>
          <w:szCs w:val="22"/>
        </w:rPr>
        <w:t xml:space="preserve">, verkocht aan Judocus zn.v.w. Henricus Peter Eymberts – in de marge: 29 januari 1561 </w:t>
      </w:r>
    </w:p>
    <w:p w14:paraId="15583216" w14:textId="77777777" w:rsidR="00D5028D" w:rsidRPr="002362D8" w:rsidRDefault="00D5028D">
      <w:pPr>
        <w:tabs>
          <w:tab w:val="left" w:pos="6930"/>
        </w:tabs>
        <w:rPr>
          <w:rFonts w:ascii="Arial" w:hAnsi="Arial" w:cs="Arial"/>
          <w:sz w:val="22"/>
          <w:szCs w:val="22"/>
        </w:rPr>
      </w:pPr>
    </w:p>
    <w:p w14:paraId="73862B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3036</w:t>
      </w:r>
    </w:p>
    <w:p w14:paraId="7D33CF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439v  juli 1560</w:t>
      </w:r>
    </w:p>
    <w:p w14:paraId="47A437A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in de parochie Waelwijk, de gemene straat van Waelwijck, Domicella Cornelia Quadens, 5 juli 1560;</w:t>
      </w:r>
      <w:r w:rsidRPr="002362D8">
        <w:rPr>
          <w:rFonts w:ascii="Arial" w:hAnsi="Arial" w:cs="Arial"/>
          <w:i/>
          <w:sz w:val="22"/>
          <w:szCs w:val="22"/>
        </w:rPr>
        <w:t xml:space="preserve"> </w:t>
      </w:r>
      <w:r w:rsidRPr="002362D8">
        <w:rPr>
          <w:rFonts w:ascii="Arial" w:hAnsi="Arial" w:cs="Arial"/>
          <w:sz w:val="22"/>
          <w:szCs w:val="22"/>
        </w:rPr>
        <w:t xml:space="preserve">Jonanna dr.v.w. Peter Peetersz. Smits, een erfpacht van een mud rogge te betalen op de feestdag van Kerstmis, uit huis erf hof en erfgoederen </w:t>
      </w:r>
      <w:r w:rsidRPr="002362D8">
        <w:rPr>
          <w:rFonts w:ascii="Arial" w:hAnsi="Arial" w:cs="Arial"/>
          <w:b/>
          <w:sz w:val="22"/>
          <w:szCs w:val="22"/>
          <w:u w:val="single"/>
        </w:rPr>
        <w:t>nabij de windmolen</w:t>
      </w:r>
      <w:r w:rsidRPr="002362D8">
        <w:rPr>
          <w:rFonts w:ascii="Arial" w:hAnsi="Arial" w:cs="Arial"/>
          <w:sz w:val="22"/>
          <w:szCs w:val="22"/>
        </w:rPr>
        <w:t xml:space="preserve"> met als belendingen voorheen Johannis Aben of Adriaenss., 3 bunders weiland met als belendingen Paulus zn.v.w. Peter die Sceeper, Johannis Aben, Thomas zn.v.w. Henricus Weygerganck3 ½ bunder heide met als belending de gemene straat en Arnoldus Campen</w:t>
      </w:r>
    </w:p>
    <w:p w14:paraId="01F7DF8F" w14:textId="77777777" w:rsidR="00D5028D" w:rsidRPr="002362D8" w:rsidRDefault="00D5028D">
      <w:pPr>
        <w:tabs>
          <w:tab w:val="left" w:pos="6930"/>
        </w:tabs>
        <w:rPr>
          <w:rFonts w:ascii="Arial" w:hAnsi="Arial" w:cs="Arial"/>
          <w:sz w:val="22"/>
          <w:szCs w:val="22"/>
        </w:rPr>
      </w:pPr>
    </w:p>
    <w:p w14:paraId="1D4814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3037</w:t>
      </w:r>
    </w:p>
    <w:p w14:paraId="715736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449v  juli 1560</w:t>
      </w:r>
    </w:p>
    <w:p w14:paraId="39C117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Jacobus Janssen Verhoeven  en wijlen Elisabeth zijn vrouw dr.v.w. Nycolaus Johannes Marcelij, een kamp weiland </w:t>
      </w:r>
      <w:r w:rsidRPr="002362D8">
        <w:rPr>
          <w:rFonts w:ascii="Arial" w:hAnsi="Arial" w:cs="Arial"/>
          <w:b/>
          <w:sz w:val="22"/>
          <w:szCs w:val="22"/>
          <w:u w:val="single"/>
        </w:rPr>
        <w:t>int Wout</w:t>
      </w:r>
      <w:r w:rsidRPr="002362D8">
        <w:rPr>
          <w:rFonts w:ascii="Arial" w:hAnsi="Arial" w:cs="Arial"/>
          <w:sz w:val="22"/>
          <w:szCs w:val="22"/>
        </w:rPr>
        <w:t xml:space="preserve"> met als belendingen Peter Willem Delis, Heylwigis weduwe van wijlen Wolteris Everardi Arnoldi en haar kinderen, Matheus Ghysberti Pels, Mechteld weduwe van wijlen Willem de Beeck en haar kinderen, een cijns aan het </w:t>
      </w:r>
      <w:r w:rsidRPr="002362D8">
        <w:rPr>
          <w:rFonts w:ascii="Arial" w:hAnsi="Arial" w:cs="Arial"/>
          <w:b/>
          <w:sz w:val="22"/>
          <w:szCs w:val="22"/>
          <w:u w:val="single"/>
        </w:rPr>
        <w:t>Convent van Hoijdonck</w:t>
      </w:r>
      <w:r w:rsidRPr="002362D8">
        <w:rPr>
          <w:rFonts w:ascii="Arial" w:hAnsi="Arial" w:cs="Arial"/>
          <w:sz w:val="22"/>
          <w:szCs w:val="22"/>
        </w:rPr>
        <w:t xml:space="preserve">, weiland ter plaatse </w:t>
      </w:r>
      <w:r w:rsidRPr="002362D8">
        <w:rPr>
          <w:rFonts w:ascii="Arial" w:hAnsi="Arial" w:cs="Arial"/>
          <w:b/>
          <w:sz w:val="22"/>
          <w:szCs w:val="22"/>
          <w:u w:val="single"/>
        </w:rPr>
        <w:t>in dWout</w:t>
      </w:r>
      <w:r w:rsidRPr="002362D8">
        <w:rPr>
          <w:rFonts w:ascii="Arial" w:hAnsi="Arial" w:cs="Arial"/>
          <w:sz w:val="22"/>
          <w:szCs w:val="22"/>
        </w:rPr>
        <w:t xml:space="preserve"> – in de marge: Johannis zn.v.w. Wilhelmus de Beck en Mechteld de vrouw van Willem dr.v.w. Nycolaus Johannis Marceliss., weiland </w:t>
      </w:r>
      <w:r w:rsidRPr="002362D8">
        <w:rPr>
          <w:rFonts w:ascii="Arial" w:hAnsi="Arial" w:cs="Arial"/>
          <w:b/>
          <w:sz w:val="22"/>
          <w:szCs w:val="22"/>
          <w:u w:val="single"/>
        </w:rPr>
        <w:t>int Wout, Magister Adrianus</w:t>
      </w:r>
      <w:r w:rsidRPr="002362D8">
        <w:rPr>
          <w:rFonts w:ascii="Arial" w:hAnsi="Arial" w:cs="Arial"/>
          <w:sz w:val="22"/>
          <w:szCs w:val="22"/>
        </w:rPr>
        <w:t>, 2 september 1560</w:t>
      </w:r>
    </w:p>
    <w:p w14:paraId="3F9FB821" w14:textId="77777777" w:rsidR="00D5028D" w:rsidRPr="002362D8" w:rsidRDefault="00D5028D">
      <w:pPr>
        <w:tabs>
          <w:tab w:val="left" w:pos="6930"/>
        </w:tabs>
        <w:rPr>
          <w:rFonts w:ascii="Arial" w:hAnsi="Arial" w:cs="Arial"/>
          <w:sz w:val="22"/>
          <w:szCs w:val="22"/>
        </w:rPr>
      </w:pPr>
    </w:p>
    <w:p w14:paraId="6D679D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3038</w:t>
      </w:r>
    </w:p>
    <w:p w14:paraId="3B1638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459  juli 1560 [Nederlandstalig]</w:t>
      </w:r>
    </w:p>
    <w:p w14:paraId="5E7F5D7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Gerart zn.v.w. Meester Gerarts zn.v.w. Lamberts van den Hautart van Schynle en Jan van Beerem Michielz. man van Mariken zijn huisvrouw dr.v. </w:t>
      </w:r>
      <w:r w:rsidRPr="002362D8">
        <w:rPr>
          <w:rFonts w:ascii="Arial" w:hAnsi="Arial" w:cs="Arial"/>
          <w:b/>
          <w:sz w:val="22"/>
          <w:szCs w:val="22"/>
          <w:u w:val="single"/>
        </w:rPr>
        <w:t xml:space="preserve">Meester Gerarts, Meester Henrick </w:t>
      </w:r>
      <w:r w:rsidRPr="002362D8">
        <w:rPr>
          <w:rFonts w:ascii="Arial" w:hAnsi="Arial" w:cs="Arial"/>
          <w:b/>
          <w:sz w:val="22"/>
          <w:szCs w:val="22"/>
          <w:u w:val="single"/>
        </w:rPr>
        <w:lastRenderedPageBreak/>
        <w:t>Olifiers</w:t>
      </w:r>
      <w:r w:rsidRPr="002362D8">
        <w:rPr>
          <w:rFonts w:ascii="Arial" w:hAnsi="Arial" w:cs="Arial"/>
          <w:sz w:val="22"/>
          <w:szCs w:val="22"/>
        </w:rPr>
        <w:t xml:space="preserve">, </w:t>
      </w:r>
      <w:r w:rsidRPr="002362D8">
        <w:rPr>
          <w:rFonts w:ascii="Arial" w:hAnsi="Arial" w:cs="Arial"/>
          <w:b/>
          <w:sz w:val="22"/>
          <w:szCs w:val="22"/>
          <w:u w:val="single"/>
        </w:rPr>
        <w:t>Gerart van Schyndel</w:t>
      </w:r>
      <w:r w:rsidRPr="002362D8">
        <w:rPr>
          <w:rFonts w:ascii="Arial" w:hAnsi="Arial" w:cs="Arial"/>
          <w:sz w:val="22"/>
          <w:szCs w:val="22"/>
        </w:rPr>
        <w:t xml:space="preserve"> hebben geconstitueerd dat verk</w:t>
      </w:r>
      <w:r w:rsidR="004B6B76" w:rsidRPr="002362D8">
        <w:rPr>
          <w:rFonts w:ascii="Arial" w:hAnsi="Arial" w:cs="Arial"/>
          <w:sz w:val="22"/>
          <w:szCs w:val="22"/>
        </w:rPr>
        <w:t>oc</w:t>
      </w:r>
      <w:r w:rsidRPr="002362D8">
        <w:rPr>
          <w:rFonts w:ascii="Arial" w:hAnsi="Arial" w:cs="Arial"/>
          <w:sz w:val="22"/>
          <w:szCs w:val="22"/>
        </w:rPr>
        <w:t xml:space="preserve">ht mag worden een kamp land van 14 hont in </w:t>
      </w:r>
      <w:r w:rsidRPr="002362D8">
        <w:rPr>
          <w:rFonts w:ascii="Arial" w:hAnsi="Arial" w:cs="Arial"/>
          <w:b/>
          <w:i/>
          <w:sz w:val="22"/>
          <w:szCs w:val="22"/>
        </w:rPr>
        <w:t>de parochie van Maren aen een gemeyn stege en aen de Verlegraven</w:t>
      </w:r>
    </w:p>
    <w:p w14:paraId="5731EDC8" w14:textId="77777777" w:rsidR="00D5028D" w:rsidRPr="002362D8" w:rsidRDefault="00D5028D">
      <w:pPr>
        <w:tabs>
          <w:tab w:val="left" w:pos="6930"/>
        </w:tabs>
        <w:rPr>
          <w:rFonts w:ascii="Arial" w:hAnsi="Arial" w:cs="Arial"/>
          <w:b/>
          <w:i/>
          <w:sz w:val="22"/>
          <w:szCs w:val="22"/>
        </w:rPr>
      </w:pPr>
    </w:p>
    <w:p w14:paraId="317BF1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3039</w:t>
      </w:r>
    </w:p>
    <w:p w14:paraId="7ADAEF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1377  folio 495v  september 1560</w:t>
      </w:r>
    </w:p>
    <w:p w14:paraId="3C18D2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Thomas zn.v.w. Johannis Thomasz., op basis van een procuratiebrief dd. 3 juni 1559, aan Frater Jacobus de Puyffelick priester en prior van het Convent van de Kruisheren in Woudrichem, een huis en hof </w:t>
      </w:r>
      <w:r w:rsidRPr="002362D8">
        <w:rPr>
          <w:rFonts w:ascii="Arial" w:hAnsi="Arial" w:cs="Arial"/>
          <w:b/>
          <w:i/>
          <w:sz w:val="22"/>
          <w:szCs w:val="22"/>
        </w:rPr>
        <w:t>in de Colperstraet te ’s-Hertogenbosch</w:t>
      </w:r>
      <w:r w:rsidRPr="002362D8">
        <w:rPr>
          <w:rFonts w:ascii="Arial" w:hAnsi="Arial" w:cs="Arial"/>
          <w:sz w:val="22"/>
          <w:szCs w:val="22"/>
        </w:rPr>
        <w:t xml:space="preserve"> met als belendingen Catharina dr.v.w. Godefridus vn Zeelst transport aan Johannis zn.v.w. Leonardus de Geffen; Arnoldus zn.v.w. Peter Hellincx man van Mechteldis zijn vrouw dr.v.w. Henricus van den Borne en diens vrouw Catharina dr.v.w. Eymbertus Eymberts, verkocht aan Godefridus Corsnlisz. </w:t>
      </w:r>
      <w:r w:rsidRPr="002362D8">
        <w:rPr>
          <w:rFonts w:ascii="Arial" w:hAnsi="Arial" w:cs="Arial"/>
          <w:b/>
          <w:sz w:val="22"/>
          <w:szCs w:val="22"/>
          <w:u w:val="single"/>
        </w:rPr>
        <w:t xml:space="preserve">magister en rector van het Groot Gasthuis in ’s-Hertogenbosch  nabij de Gevangenpoort [juxta portam captivorum] </w:t>
      </w:r>
      <w:r w:rsidRPr="002362D8">
        <w:rPr>
          <w:rFonts w:ascii="Arial" w:hAnsi="Arial" w:cs="Arial"/>
          <w:sz w:val="22"/>
          <w:szCs w:val="22"/>
        </w:rPr>
        <w:t>, een erfcijns van 6 gl. te betalen op de feestdag van Sint Remigius belijder; in de marge Nicolaus Janssen Donkers Henricus Arntss., 27 september 1628 ondertekend door Dankers</w:t>
      </w:r>
    </w:p>
    <w:p w14:paraId="1F503C2A" w14:textId="77777777" w:rsidR="00D5028D" w:rsidRPr="002362D8" w:rsidRDefault="00D5028D">
      <w:pPr>
        <w:tabs>
          <w:tab w:val="left" w:pos="6930"/>
        </w:tabs>
        <w:rPr>
          <w:rFonts w:ascii="Arial" w:hAnsi="Arial" w:cs="Arial"/>
          <w:sz w:val="22"/>
          <w:szCs w:val="22"/>
        </w:rPr>
      </w:pPr>
    </w:p>
    <w:p w14:paraId="6420CB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3040</w:t>
      </w:r>
    </w:p>
    <w:p w14:paraId="592DFE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1378  folio 250v  18 september 1560</w:t>
      </w:r>
    </w:p>
    <w:p w14:paraId="548B13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Michiel Arntss., een erfpacht van een mud rogge te betalen op de feestdag van Maria Boodschap [25 maart] uit huis erf schop esthuis akker- en hopland </w:t>
      </w:r>
      <w:r w:rsidRPr="002362D8">
        <w:rPr>
          <w:rFonts w:ascii="Arial" w:hAnsi="Arial" w:cs="Arial"/>
          <w:b/>
          <w:sz w:val="22"/>
          <w:szCs w:val="22"/>
          <w:u w:val="single"/>
        </w:rPr>
        <w:t>int Hermalen</w:t>
      </w:r>
      <w:r w:rsidRPr="002362D8">
        <w:rPr>
          <w:rFonts w:ascii="Arial" w:hAnsi="Arial" w:cs="Arial"/>
          <w:sz w:val="22"/>
          <w:szCs w:val="22"/>
        </w:rPr>
        <w:t xml:space="preserve"> met als belendingen Jacobus de Hedel wonende te Berlicum, Katerina weduwe van wijlen Henricus van den Borne en haar kinderen, uit een kamp weiland van 2 bunder aldaar met als belendingen genoemde Katerina en haar kinderen, </w:t>
      </w:r>
      <w:r w:rsidRPr="002362D8">
        <w:rPr>
          <w:rFonts w:ascii="Arial" w:hAnsi="Arial" w:cs="Arial"/>
          <w:b/>
          <w:sz w:val="22"/>
          <w:szCs w:val="22"/>
          <w:u w:val="single"/>
        </w:rPr>
        <w:t>het Convent van de Cathuizers te Vught</w:t>
      </w:r>
      <w:r w:rsidRPr="002362D8">
        <w:rPr>
          <w:rFonts w:ascii="Arial" w:hAnsi="Arial" w:cs="Arial"/>
          <w:sz w:val="22"/>
          <w:szCs w:val="22"/>
        </w:rPr>
        <w:t xml:space="preserve"> en Arnoldus zn.v.w. Michiel Arntss., transport aan </w:t>
      </w:r>
      <w:r w:rsidRPr="002362D8">
        <w:rPr>
          <w:rFonts w:ascii="Arial" w:hAnsi="Arial" w:cs="Arial"/>
          <w:b/>
          <w:sz w:val="22"/>
          <w:szCs w:val="22"/>
          <w:u w:val="single"/>
        </w:rPr>
        <w:t>Broeder [frater] Nycolaus Gerardi de Uden conventuaal van het convent van de H.Maagd Birgitta in Roesmalen [vgl. Rosmalen Coudewater]</w:t>
      </w:r>
      <w:r w:rsidRPr="002362D8">
        <w:rPr>
          <w:rFonts w:ascii="Arial" w:hAnsi="Arial" w:cs="Arial"/>
          <w:sz w:val="22"/>
          <w:szCs w:val="22"/>
        </w:rPr>
        <w:t xml:space="preserve"> </w:t>
      </w:r>
    </w:p>
    <w:p w14:paraId="766F8380" w14:textId="77777777" w:rsidR="00D5028D" w:rsidRPr="002362D8" w:rsidRDefault="00D5028D">
      <w:pPr>
        <w:tabs>
          <w:tab w:val="left" w:pos="6930"/>
        </w:tabs>
        <w:rPr>
          <w:rFonts w:ascii="Arial" w:hAnsi="Arial" w:cs="Arial"/>
          <w:sz w:val="22"/>
          <w:szCs w:val="22"/>
        </w:rPr>
      </w:pPr>
    </w:p>
    <w:p w14:paraId="2F14B7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3041</w:t>
      </w:r>
    </w:p>
    <w:p w14:paraId="48C695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21v  14 oktober 1560</w:t>
      </w:r>
    </w:p>
    <w:p w14:paraId="0555960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Hermanus van Veen zn.v.w. Johannis van Veen en wijlen </w:t>
      </w:r>
      <w:r w:rsidRPr="002362D8">
        <w:rPr>
          <w:rFonts w:ascii="Arial" w:hAnsi="Arial" w:cs="Arial"/>
          <w:b/>
          <w:sz w:val="22"/>
          <w:szCs w:val="22"/>
          <w:u w:val="single"/>
        </w:rPr>
        <w:t>Domicella Maria zijn vrouw dr.v.w. Petrus de Amerongen</w:t>
      </w:r>
      <w:r w:rsidRPr="002362D8">
        <w:rPr>
          <w:rFonts w:ascii="Arial" w:hAnsi="Arial" w:cs="Arial"/>
          <w:sz w:val="22"/>
          <w:szCs w:val="22"/>
        </w:rPr>
        <w:t xml:space="preserve"> uit een kamp weiland genaamd </w:t>
      </w:r>
      <w:r w:rsidRPr="002362D8">
        <w:rPr>
          <w:rFonts w:ascii="Arial" w:hAnsi="Arial" w:cs="Arial"/>
          <w:b/>
          <w:sz w:val="22"/>
          <w:szCs w:val="22"/>
          <w:u w:val="single"/>
        </w:rPr>
        <w:t>de Magno Campo = de Grote Kamp in de Elt</w:t>
      </w:r>
      <w:r w:rsidRPr="002362D8">
        <w:rPr>
          <w:rFonts w:ascii="Arial" w:hAnsi="Arial" w:cs="Arial"/>
          <w:sz w:val="22"/>
          <w:szCs w:val="22"/>
        </w:rPr>
        <w:t xml:space="preserve"> met als belendingen de gemene straat, Catharina weduwe van wijlen Henricus Goyartsz., de weduwe van wijlen Johannes de Ravenschot en haar kinderen, bovendien een kamp weiland </w:t>
      </w:r>
      <w:r w:rsidRPr="002362D8">
        <w:rPr>
          <w:rFonts w:ascii="Arial" w:hAnsi="Arial" w:cs="Arial"/>
          <w:b/>
          <w:sz w:val="22"/>
          <w:szCs w:val="22"/>
          <w:u w:val="single"/>
        </w:rPr>
        <w:t>den Cleijnen Camp</w:t>
      </w:r>
      <w:r w:rsidRPr="002362D8">
        <w:rPr>
          <w:rFonts w:ascii="Arial" w:hAnsi="Arial" w:cs="Arial"/>
          <w:sz w:val="22"/>
          <w:szCs w:val="22"/>
        </w:rPr>
        <w:t xml:space="preserve"> 3 bunders </w:t>
      </w:r>
      <w:r w:rsidRPr="002362D8">
        <w:rPr>
          <w:rFonts w:ascii="Arial" w:hAnsi="Arial" w:cs="Arial"/>
          <w:b/>
          <w:sz w:val="22"/>
          <w:szCs w:val="22"/>
          <w:u w:val="single"/>
        </w:rPr>
        <w:t>in de Elt</w:t>
      </w:r>
      <w:r w:rsidRPr="002362D8">
        <w:rPr>
          <w:rFonts w:ascii="Arial" w:hAnsi="Arial" w:cs="Arial"/>
          <w:sz w:val="22"/>
          <w:szCs w:val="22"/>
        </w:rPr>
        <w:t xml:space="preserve">  met als belendingen Johannis de Oetelaer, de gemene straat en nog </w:t>
      </w:r>
      <w:r w:rsidRPr="002362D8">
        <w:rPr>
          <w:rFonts w:ascii="Arial" w:hAnsi="Arial" w:cs="Arial"/>
          <w:b/>
          <w:i/>
          <w:sz w:val="22"/>
          <w:szCs w:val="22"/>
        </w:rPr>
        <w:t xml:space="preserve">een kamp genaamd den Wert te Boxtel op Casteren </w:t>
      </w:r>
      <w:r w:rsidRPr="002362D8">
        <w:rPr>
          <w:rFonts w:ascii="Arial" w:hAnsi="Arial" w:cs="Arial"/>
          <w:sz w:val="22"/>
          <w:szCs w:val="22"/>
        </w:rPr>
        <w:t xml:space="preserve">met als belendingen </w:t>
      </w:r>
      <w:r w:rsidRPr="002362D8">
        <w:rPr>
          <w:rFonts w:ascii="Arial" w:hAnsi="Arial" w:cs="Arial"/>
          <w:b/>
          <w:sz w:val="22"/>
          <w:szCs w:val="22"/>
          <w:u w:val="single"/>
        </w:rPr>
        <w:t>Domicella Adriana weduwe van wijlen Everardus de Nulant</w:t>
      </w:r>
      <w:r w:rsidRPr="002362D8">
        <w:rPr>
          <w:rFonts w:ascii="Arial" w:hAnsi="Arial" w:cs="Arial"/>
          <w:sz w:val="22"/>
          <w:szCs w:val="22"/>
        </w:rPr>
        <w:t xml:space="preserve">, het erf van de </w:t>
      </w:r>
      <w:r w:rsidRPr="002362D8">
        <w:rPr>
          <w:rFonts w:ascii="Arial" w:hAnsi="Arial" w:cs="Arial"/>
          <w:b/>
          <w:sz w:val="22"/>
          <w:szCs w:val="22"/>
          <w:u w:val="single"/>
        </w:rPr>
        <w:t>broederschap van de Maagd Maria gesticht in de kerk van de H.</w:t>
      </w:r>
      <w:r w:rsidRPr="002362D8">
        <w:rPr>
          <w:rFonts w:ascii="Arial" w:hAnsi="Arial" w:cs="Arial"/>
          <w:sz w:val="22"/>
          <w:szCs w:val="22"/>
        </w:rPr>
        <w:t xml:space="preserve"> [zie verder folio 22]</w:t>
      </w:r>
    </w:p>
    <w:p w14:paraId="3F6A14C3" w14:textId="77777777" w:rsidR="00D5028D" w:rsidRPr="002362D8" w:rsidRDefault="00D5028D">
      <w:pPr>
        <w:tabs>
          <w:tab w:val="left" w:pos="6930"/>
        </w:tabs>
        <w:rPr>
          <w:rFonts w:ascii="Arial" w:hAnsi="Arial" w:cs="Arial"/>
          <w:sz w:val="22"/>
          <w:szCs w:val="22"/>
        </w:rPr>
      </w:pPr>
    </w:p>
    <w:p w14:paraId="63AB64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3042</w:t>
      </w:r>
    </w:p>
    <w:p w14:paraId="41486A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25v  12 november 1560</w:t>
      </w:r>
    </w:p>
    <w:p w14:paraId="12283ED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Castrum de Out Herlaer 6 lopensen akker- en hopland in Gestel in de Michaelparochie op Guenick inden Hauwe [dubieus];</w:t>
      </w:r>
      <w:r w:rsidRPr="002362D8">
        <w:rPr>
          <w:rFonts w:ascii="Arial" w:hAnsi="Arial" w:cs="Arial"/>
          <w:sz w:val="22"/>
          <w:szCs w:val="22"/>
        </w:rPr>
        <w:t xml:space="preserve"> </w:t>
      </w:r>
      <w:r w:rsidRPr="002362D8">
        <w:rPr>
          <w:rFonts w:ascii="Arial" w:hAnsi="Arial" w:cs="Arial"/>
          <w:b/>
          <w:sz w:val="22"/>
          <w:szCs w:val="22"/>
          <w:u w:val="single"/>
        </w:rPr>
        <w:t>Convent van den Ulenborch</w:t>
      </w:r>
      <w:r w:rsidRPr="002362D8">
        <w:rPr>
          <w:rFonts w:ascii="Arial" w:hAnsi="Arial" w:cs="Arial"/>
          <w:sz w:val="22"/>
          <w:szCs w:val="22"/>
        </w:rPr>
        <w:t xml:space="preserve">; Franco zn.v.w. Johannes Goidscalci heeft verkocht aan Laurentius zn.v.w. </w:t>
      </w:r>
      <w:r w:rsidRPr="002362D8">
        <w:rPr>
          <w:rFonts w:ascii="Arial" w:hAnsi="Arial" w:cs="Arial"/>
          <w:b/>
          <w:sz w:val="22"/>
          <w:szCs w:val="22"/>
          <w:u w:val="single"/>
        </w:rPr>
        <w:t>Petrus de Leeuwe presyter verbonden aan de Sint Jan te ’s-Hertogenbosch</w:t>
      </w:r>
      <w:r w:rsidRPr="002362D8">
        <w:rPr>
          <w:rFonts w:ascii="Arial" w:hAnsi="Arial" w:cs="Arial"/>
          <w:sz w:val="22"/>
          <w:szCs w:val="22"/>
        </w:rPr>
        <w:t xml:space="preserve"> [voor vervolg zie 26]</w:t>
      </w:r>
    </w:p>
    <w:p w14:paraId="2CFF1353" w14:textId="77777777" w:rsidR="00D5028D" w:rsidRPr="002362D8" w:rsidRDefault="00D5028D">
      <w:pPr>
        <w:tabs>
          <w:tab w:val="left" w:pos="6930"/>
        </w:tabs>
        <w:rPr>
          <w:rFonts w:ascii="Arial" w:hAnsi="Arial" w:cs="Arial"/>
          <w:sz w:val="22"/>
          <w:szCs w:val="22"/>
        </w:rPr>
      </w:pPr>
    </w:p>
    <w:p w14:paraId="509515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3043</w:t>
      </w:r>
    </w:p>
    <w:p w14:paraId="026661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78v  14 december 1560</w:t>
      </w:r>
    </w:p>
    <w:p w14:paraId="2CB3BC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Christiani genaamd Corst, land </w:t>
      </w:r>
      <w:r w:rsidRPr="002362D8">
        <w:rPr>
          <w:rFonts w:ascii="Arial" w:hAnsi="Arial" w:cs="Arial"/>
          <w:b/>
          <w:sz w:val="22"/>
          <w:szCs w:val="22"/>
          <w:u w:val="single"/>
        </w:rPr>
        <w:t>in Delschot</w:t>
      </w:r>
      <w:r w:rsidRPr="002362D8">
        <w:rPr>
          <w:rFonts w:ascii="Arial" w:hAnsi="Arial" w:cs="Arial"/>
          <w:sz w:val="22"/>
          <w:szCs w:val="22"/>
        </w:rPr>
        <w:t xml:space="preserve"> met als belendingen Arnoldus Wilhelmi Goyartss. van der Donck, de erfgenamen van wijlen Johannes Naets, de gemene straat, de erfgenamen van wijlen Johannes Naets, verkoop aan Arnoldus zn.v.w. Wilhelmus Goyartss. van der Donck, een perceel hooiland; in de marge: Petrus zn.v.w. Johannis Herentum man van Margareta zijn vrouw dr.v.w. Johannis zn.v.w. Johannis Christiani genaamd Corst, Arnoldus Goyartss. van der Donck, dd. 10 januari 1560; </w:t>
      </w:r>
      <w:r w:rsidRPr="002362D8">
        <w:rPr>
          <w:rFonts w:ascii="Arial" w:hAnsi="Arial" w:cs="Arial"/>
          <w:b/>
          <w:i/>
          <w:sz w:val="22"/>
          <w:szCs w:val="22"/>
        </w:rPr>
        <w:t xml:space="preserve">idem </w:t>
      </w:r>
      <w:r w:rsidRPr="002362D8">
        <w:rPr>
          <w:rFonts w:ascii="Arial" w:hAnsi="Arial" w:cs="Arial"/>
          <w:b/>
          <w:i/>
          <w:sz w:val="22"/>
          <w:szCs w:val="22"/>
        </w:rPr>
        <w:lastRenderedPageBreak/>
        <w:t>huis erf en tuin in ’s-Hertogenbosch nabij de Orthenpoort, de stadtwal, Gerardus Symons portsluyter</w:t>
      </w:r>
    </w:p>
    <w:p w14:paraId="0650A627" w14:textId="77777777" w:rsidR="00D5028D" w:rsidRPr="002362D8" w:rsidRDefault="00D5028D">
      <w:pPr>
        <w:tabs>
          <w:tab w:val="left" w:pos="6930"/>
        </w:tabs>
        <w:rPr>
          <w:rFonts w:ascii="Arial" w:hAnsi="Arial" w:cs="Arial"/>
          <w:sz w:val="22"/>
          <w:szCs w:val="22"/>
        </w:rPr>
      </w:pPr>
    </w:p>
    <w:p w14:paraId="5F02D6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3044</w:t>
      </w:r>
    </w:p>
    <w:p w14:paraId="0AF165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62  december 1560</w:t>
      </w:r>
    </w:p>
    <w:p w14:paraId="69DAB4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Franco zn.v.w. Johannis Goidscalcx spintrifex [niet in WB gevonden] heeft verkocht aan </w:t>
      </w:r>
      <w:r w:rsidRPr="002362D8">
        <w:rPr>
          <w:rFonts w:ascii="Arial" w:hAnsi="Arial" w:cs="Arial"/>
          <w:b/>
          <w:sz w:val="22"/>
          <w:szCs w:val="22"/>
          <w:u w:val="single"/>
        </w:rPr>
        <w:t>Dominus Laurentius die Leeuwe presbyter en beneficiaat in de Sint Jan te ’s-Hertogenbosch</w:t>
      </w:r>
      <w:r w:rsidRPr="002362D8">
        <w:rPr>
          <w:rFonts w:ascii="Arial" w:hAnsi="Arial" w:cs="Arial"/>
          <w:sz w:val="22"/>
          <w:szCs w:val="22"/>
        </w:rPr>
        <w:t xml:space="preserve">, een erfpacht van een mud rogge te betalen op de feestdag van Sint Maarten [11 november] uit nhuis erf tuin schuur en gerechtigheden en 12 lopensen land ter plaatse </w:t>
      </w:r>
      <w:r w:rsidRPr="002362D8">
        <w:rPr>
          <w:rFonts w:ascii="Arial" w:hAnsi="Arial" w:cs="Arial"/>
          <w:b/>
          <w:sz w:val="22"/>
          <w:szCs w:val="22"/>
          <w:u w:val="single"/>
        </w:rPr>
        <w:t>het Lutteleynde genaamd die Brake</w:t>
      </w:r>
      <w:r w:rsidRPr="002362D8">
        <w:rPr>
          <w:rFonts w:ascii="Arial" w:hAnsi="Arial" w:cs="Arial"/>
          <w:sz w:val="22"/>
          <w:szCs w:val="22"/>
        </w:rPr>
        <w:t xml:space="preserve"> met als belendingen genoemde Dominus Laurentius, Leonius Hermans, de erfgenamen van woiijlen Ghysbertus zn.v.w. Arnoldus Egens, idem huis erf hof en een sesterzaad land.</w:t>
      </w:r>
    </w:p>
    <w:p w14:paraId="0656DBB7" w14:textId="77777777" w:rsidR="00D5028D" w:rsidRPr="002362D8" w:rsidRDefault="00D5028D">
      <w:pPr>
        <w:tabs>
          <w:tab w:val="left" w:pos="6930"/>
        </w:tabs>
        <w:rPr>
          <w:rFonts w:ascii="Arial" w:hAnsi="Arial" w:cs="Arial"/>
          <w:sz w:val="22"/>
          <w:szCs w:val="22"/>
        </w:rPr>
      </w:pPr>
    </w:p>
    <w:p w14:paraId="4D37BA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3045</w:t>
      </w:r>
    </w:p>
    <w:p w14:paraId="6E002A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64  december 1560</w:t>
      </w:r>
    </w:p>
    <w:p w14:paraId="176B532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ter plaatse aen den Elss en in de Sporct en in die Keersboom</w:t>
      </w:r>
      <w:r w:rsidRPr="002362D8">
        <w:rPr>
          <w:rFonts w:ascii="Arial" w:hAnsi="Arial" w:cs="Arial"/>
          <w:sz w:val="22"/>
          <w:szCs w:val="22"/>
        </w:rPr>
        <w:t>; idem 2 bunders land te Schijndel naast het erf van Willem zn.v.w. Matheus van Hermalen</w:t>
      </w:r>
    </w:p>
    <w:p w14:paraId="0B62EE18" w14:textId="77777777" w:rsidR="00D5028D" w:rsidRPr="002362D8" w:rsidRDefault="00D5028D">
      <w:pPr>
        <w:tabs>
          <w:tab w:val="left" w:pos="6930"/>
        </w:tabs>
        <w:rPr>
          <w:rFonts w:ascii="Arial" w:hAnsi="Arial" w:cs="Arial"/>
          <w:sz w:val="22"/>
          <w:szCs w:val="22"/>
        </w:rPr>
      </w:pPr>
    </w:p>
    <w:p w14:paraId="6D54D5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3046</w:t>
      </w:r>
    </w:p>
    <w:p w14:paraId="6A8209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70  december 1560</w:t>
      </w:r>
    </w:p>
    <w:p w14:paraId="19A4968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Godefridus van den Bogaert heeft verkocht aan Christianus zn.v.w. Theodoricus Petersz. een mud rogge uit huis erf schuur esthuis schop </w:t>
      </w:r>
      <w:r w:rsidRPr="002362D8">
        <w:rPr>
          <w:rFonts w:ascii="Arial" w:hAnsi="Arial" w:cs="Arial"/>
          <w:b/>
          <w:sz w:val="22"/>
          <w:szCs w:val="22"/>
          <w:u w:val="single"/>
        </w:rPr>
        <w:t xml:space="preserve">aen den Bogaert </w:t>
      </w:r>
    </w:p>
    <w:p w14:paraId="5A3039BF" w14:textId="77777777" w:rsidR="00D5028D" w:rsidRPr="002362D8" w:rsidRDefault="00D5028D">
      <w:pPr>
        <w:tabs>
          <w:tab w:val="left" w:pos="6930"/>
        </w:tabs>
        <w:rPr>
          <w:rFonts w:ascii="Arial" w:hAnsi="Arial" w:cs="Arial"/>
          <w:b/>
          <w:sz w:val="22"/>
          <w:szCs w:val="22"/>
          <w:u w:val="single"/>
        </w:rPr>
      </w:pPr>
    </w:p>
    <w:p w14:paraId="072439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3047</w:t>
      </w:r>
    </w:p>
    <w:p w14:paraId="13C8E4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72  30 december 1560</w:t>
      </w:r>
    </w:p>
    <w:p w14:paraId="1CFF5D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Anthonius Jansz. man van Henrica dr.v.w. Gerardus Henricxss. heeft verkocht een stuk hooiland </w:t>
      </w:r>
      <w:r w:rsidRPr="002362D8">
        <w:rPr>
          <w:rFonts w:ascii="Arial" w:hAnsi="Arial" w:cs="Arial"/>
          <w:b/>
          <w:sz w:val="22"/>
          <w:szCs w:val="22"/>
          <w:u w:val="single"/>
        </w:rPr>
        <w:t>in den Bogaert</w:t>
      </w:r>
      <w:r w:rsidRPr="002362D8">
        <w:rPr>
          <w:rFonts w:ascii="Arial" w:hAnsi="Arial" w:cs="Arial"/>
          <w:sz w:val="22"/>
          <w:szCs w:val="22"/>
        </w:rPr>
        <w:t xml:space="preserve"> met als belendingen het erf van Eymbert van den Oethelaer, de erfgenamen van wijlen Everardus die Mombaer, Hugonius de Berckell en Ghysbertus van den Boegaert, </w:t>
      </w:r>
      <w:r w:rsidRPr="002362D8">
        <w:rPr>
          <w:rFonts w:ascii="Arial" w:hAnsi="Arial" w:cs="Arial"/>
          <w:b/>
          <w:sz w:val="22"/>
          <w:szCs w:val="22"/>
          <w:u w:val="single"/>
        </w:rPr>
        <w:t>cijns aan de Heer van Helmond</w:t>
      </w:r>
      <w:r w:rsidRPr="002362D8">
        <w:rPr>
          <w:rFonts w:ascii="Arial" w:hAnsi="Arial" w:cs="Arial"/>
          <w:sz w:val="22"/>
          <w:szCs w:val="22"/>
        </w:rPr>
        <w:t xml:space="preserve"> van 8 stuivers en 1 oort; idem een stuk hooiland ter plaatse genaamd </w:t>
      </w:r>
      <w:r w:rsidRPr="002362D8">
        <w:rPr>
          <w:rFonts w:ascii="Arial" w:hAnsi="Arial" w:cs="Arial"/>
          <w:b/>
          <w:sz w:val="22"/>
          <w:szCs w:val="22"/>
          <w:u w:val="single"/>
        </w:rPr>
        <w:t>den Onderstall</w:t>
      </w:r>
      <w:r w:rsidRPr="002362D8">
        <w:rPr>
          <w:rFonts w:ascii="Arial" w:hAnsi="Arial" w:cs="Arial"/>
          <w:sz w:val="22"/>
          <w:szCs w:val="22"/>
        </w:rPr>
        <w:t xml:space="preserve"> met als belendingen </w:t>
      </w:r>
      <w:r w:rsidRPr="002362D8">
        <w:rPr>
          <w:rFonts w:ascii="Arial" w:hAnsi="Arial" w:cs="Arial"/>
          <w:b/>
          <w:sz w:val="22"/>
          <w:szCs w:val="22"/>
          <w:u w:val="single"/>
        </w:rPr>
        <w:t>de gemeynt van Schijndel</w:t>
      </w:r>
      <w:r w:rsidRPr="002362D8">
        <w:rPr>
          <w:rFonts w:ascii="Arial" w:hAnsi="Arial" w:cs="Arial"/>
          <w:sz w:val="22"/>
          <w:szCs w:val="22"/>
        </w:rPr>
        <w:t>, Hubertus Gerartsz. van der Hagen, Margriet Michiels dochter, verkocht aan Theodoricus zn.v.w. Nycolaus zn.v.w. Henricus Molleners; akte mbt de stad Helmond.</w:t>
      </w:r>
    </w:p>
    <w:p w14:paraId="0BB5B1F6" w14:textId="77777777" w:rsidR="00D5028D" w:rsidRPr="002362D8" w:rsidRDefault="00D5028D">
      <w:pPr>
        <w:tabs>
          <w:tab w:val="left" w:pos="6930"/>
        </w:tabs>
        <w:rPr>
          <w:rFonts w:ascii="Arial" w:hAnsi="Arial" w:cs="Arial"/>
          <w:sz w:val="22"/>
          <w:szCs w:val="22"/>
        </w:rPr>
      </w:pPr>
    </w:p>
    <w:p w14:paraId="5478F0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3048</w:t>
      </w:r>
    </w:p>
    <w:p w14:paraId="3EBD98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103  3 januari 1561</w:t>
      </w:r>
    </w:p>
    <w:p w14:paraId="0A8843B3"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Mathias zn.v.w. Willem Thijssen de Herenthem, huis erf hof en gerechtigheden schuur en esthuis en een akker onder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Hugonis de Berckel, Willem Goyartss. en meer anderen, de dijk genaamd </w:t>
      </w:r>
      <w:r w:rsidRPr="002362D8">
        <w:rPr>
          <w:rFonts w:ascii="Arial" w:hAnsi="Arial" w:cs="Arial"/>
          <w:b/>
          <w:sz w:val="22"/>
          <w:szCs w:val="22"/>
          <w:u w:val="single"/>
        </w:rPr>
        <w:t>Bacxdijck,</w:t>
      </w:r>
      <w:r w:rsidRPr="002362D8">
        <w:rPr>
          <w:rFonts w:ascii="Arial" w:hAnsi="Arial" w:cs="Arial"/>
          <w:sz w:val="22"/>
          <w:szCs w:val="22"/>
        </w:rPr>
        <w:t xml:space="preserve"> de gemene straat, verk</w:t>
      </w:r>
      <w:r w:rsidR="004B6B76" w:rsidRPr="002362D8">
        <w:rPr>
          <w:rFonts w:ascii="Arial" w:hAnsi="Arial" w:cs="Arial"/>
          <w:sz w:val="22"/>
          <w:szCs w:val="22"/>
        </w:rPr>
        <w:t>oc</w:t>
      </w:r>
      <w:r w:rsidRPr="002362D8">
        <w:rPr>
          <w:rFonts w:ascii="Arial" w:hAnsi="Arial" w:cs="Arial"/>
          <w:sz w:val="22"/>
          <w:szCs w:val="22"/>
        </w:rPr>
        <w:t xml:space="preserve">ht aan Johannis zn.v.w. Johannis van den Oetelaer, </w:t>
      </w:r>
      <w:r w:rsidRPr="002362D8">
        <w:rPr>
          <w:rFonts w:ascii="Arial" w:hAnsi="Arial" w:cs="Arial"/>
          <w:b/>
          <w:sz w:val="22"/>
          <w:szCs w:val="22"/>
          <w:u w:val="single"/>
        </w:rPr>
        <w:t>grondcijns in het boek van de Heer van Helmond</w:t>
      </w:r>
      <w:r w:rsidRPr="002362D8">
        <w:rPr>
          <w:rFonts w:ascii="Arial" w:hAnsi="Arial" w:cs="Arial"/>
          <w:sz w:val="22"/>
          <w:szCs w:val="22"/>
        </w:rPr>
        <w:t xml:space="preserve"> 1 ½ st. min een obool, Johannis Hoes, belofte van Johannis zn.v.w. Johannis van den Oetelaer, drie Carolusguldens; </w:t>
      </w:r>
      <w:r w:rsidRPr="002362D8">
        <w:rPr>
          <w:rFonts w:ascii="Arial" w:hAnsi="Arial" w:cs="Arial"/>
          <w:b/>
          <w:i/>
          <w:sz w:val="22"/>
          <w:szCs w:val="22"/>
        </w:rPr>
        <w:t>idem Domicellus Rodolphus de Eyck tijdelik heer van Blaerthem en Judocus de Berkel , Domidellus Philippus de Bourgondia tijdelijk heer van Dammernael</w:t>
      </w:r>
    </w:p>
    <w:p w14:paraId="2899E453" w14:textId="77777777" w:rsidR="00D5028D" w:rsidRPr="002362D8" w:rsidRDefault="00D5028D">
      <w:pPr>
        <w:tabs>
          <w:tab w:val="left" w:pos="6930"/>
        </w:tabs>
        <w:rPr>
          <w:rFonts w:ascii="Arial" w:hAnsi="Arial" w:cs="Arial"/>
          <w:sz w:val="22"/>
          <w:szCs w:val="22"/>
        </w:rPr>
      </w:pPr>
    </w:p>
    <w:p w14:paraId="32D903C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226</w:t>
      </w:r>
    </w:p>
    <w:p w14:paraId="4A725836" w14:textId="77777777" w:rsidR="00D5028D" w:rsidRPr="002362D8" w:rsidRDefault="00D5028D">
      <w:pPr>
        <w:tabs>
          <w:tab w:val="left" w:pos="6930"/>
        </w:tabs>
        <w:rPr>
          <w:rFonts w:ascii="Arial" w:hAnsi="Arial" w:cs="Arial"/>
          <w:sz w:val="22"/>
          <w:szCs w:val="22"/>
        </w:rPr>
      </w:pPr>
    </w:p>
    <w:p w14:paraId="1FAED993" w14:textId="77777777" w:rsidR="00D5028D" w:rsidRPr="002362D8" w:rsidRDefault="00D5028D">
      <w:pPr>
        <w:tabs>
          <w:tab w:val="left" w:pos="6930"/>
        </w:tabs>
        <w:rPr>
          <w:rFonts w:ascii="Arial" w:hAnsi="Arial" w:cs="Arial"/>
          <w:sz w:val="22"/>
          <w:szCs w:val="22"/>
        </w:rPr>
      </w:pPr>
    </w:p>
    <w:p w14:paraId="11DD9A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3049</w:t>
      </w:r>
    </w:p>
    <w:p w14:paraId="7D8089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149v  januari 1561</w:t>
      </w:r>
    </w:p>
    <w:p w14:paraId="4737C7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 Mathias van de Wiel man van Anna zijn vrouw weduwe van Rodolphus Danielis Daemss., huis erf hof </w:t>
      </w:r>
      <w:r w:rsidRPr="002362D8">
        <w:rPr>
          <w:rFonts w:ascii="Arial" w:hAnsi="Arial" w:cs="Arial"/>
          <w:b/>
          <w:sz w:val="22"/>
          <w:szCs w:val="22"/>
          <w:u w:val="single"/>
        </w:rPr>
        <w:t>aenden Borne</w:t>
      </w:r>
      <w:r w:rsidRPr="002362D8">
        <w:rPr>
          <w:rFonts w:ascii="Arial" w:hAnsi="Arial" w:cs="Arial"/>
          <w:sz w:val="22"/>
          <w:szCs w:val="22"/>
        </w:rPr>
        <w:t xml:space="preserve"> met als belendingen Ricaldus Aleijtensoen, Gerardus van der Hautart, de gemene straat, </w:t>
      </w:r>
      <w:r w:rsidRPr="002362D8">
        <w:rPr>
          <w:rFonts w:ascii="Arial" w:hAnsi="Arial" w:cs="Arial"/>
          <w:b/>
          <w:sz w:val="22"/>
          <w:szCs w:val="22"/>
          <w:u w:val="single"/>
        </w:rPr>
        <w:t>Dominus Henricus van der Schoot presbyter</w:t>
      </w:r>
      <w:r w:rsidRPr="002362D8">
        <w:rPr>
          <w:rFonts w:ascii="Arial" w:hAnsi="Arial" w:cs="Arial"/>
          <w:sz w:val="22"/>
          <w:szCs w:val="22"/>
        </w:rPr>
        <w:t xml:space="preserve">; idem een akker aldaar met als belendingen de kinderen van wijlen Johannis genaamd Guedewert, </w:t>
      </w:r>
      <w:r w:rsidRPr="002362D8">
        <w:rPr>
          <w:rFonts w:ascii="Arial" w:hAnsi="Arial" w:cs="Arial"/>
          <w:b/>
          <w:sz w:val="22"/>
          <w:szCs w:val="22"/>
          <w:u w:val="single"/>
        </w:rPr>
        <w:t>Dominus Henricus</w:t>
      </w:r>
      <w:r w:rsidRPr="002362D8">
        <w:rPr>
          <w:rFonts w:ascii="Arial" w:hAnsi="Arial" w:cs="Arial"/>
          <w:sz w:val="22"/>
          <w:szCs w:val="22"/>
        </w:rPr>
        <w:t xml:space="preserve">, de gemene straat en Johannis genaamd </w:t>
      </w:r>
      <w:r w:rsidRPr="002362D8">
        <w:rPr>
          <w:rFonts w:ascii="Arial" w:hAnsi="Arial" w:cs="Arial"/>
          <w:sz w:val="22"/>
          <w:szCs w:val="22"/>
        </w:rPr>
        <w:lastRenderedPageBreak/>
        <w:t>Corstiaensz.; idem Franciscus Millinck op basis van een Bossche schepenbrief, vruchtgebruik t.b.v. de wettige kinderen van genoemde Anna en Rodolphus Danielis, transport aan Henrica weduwe van wijlen Arnoldus Vogels zn.v.w. Arnoldus Gerartsz. Buekinck, een mud rogge Bossche maat; in de amrge Henrica weduwe van wijlen Arnoldus Vogels dr.v.w. Arnoldus Gerarts Buekincx, een akker land, Johannis zn,v,w, Johannis de Bever, dd. 6 februari</w:t>
      </w:r>
    </w:p>
    <w:p w14:paraId="41FC9FFE" w14:textId="77777777" w:rsidR="00D5028D" w:rsidRPr="002362D8" w:rsidRDefault="00D5028D">
      <w:pPr>
        <w:tabs>
          <w:tab w:val="left" w:pos="6930"/>
        </w:tabs>
        <w:rPr>
          <w:rFonts w:ascii="Arial" w:hAnsi="Arial" w:cs="Arial"/>
          <w:sz w:val="22"/>
          <w:szCs w:val="22"/>
        </w:rPr>
      </w:pPr>
    </w:p>
    <w:p w14:paraId="13929A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3050</w:t>
      </w:r>
    </w:p>
    <w:p w14:paraId="7A30C3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112v  28 januari 1561</w:t>
      </w:r>
    </w:p>
    <w:p w14:paraId="3BD93B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Sint-Oedenrode ter plaatse Eerde; idem Rutger zn.v.w. Johannis Spierincx Rutgersz. en Gerardus zn.v.w. Geogius Diericxz. man van Margareta zijn vrouw dr.v.w. Henricus Goyartsz. van den Camp, akker- en weiland van 8 lopensen </w:t>
      </w:r>
      <w:r w:rsidRPr="002362D8">
        <w:rPr>
          <w:rFonts w:ascii="Arial" w:hAnsi="Arial" w:cs="Arial"/>
          <w:b/>
          <w:sz w:val="22"/>
          <w:szCs w:val="22"/>
          <w:u w:val="single"/>
        </w:rPr>
        <w:t>int Hermalen ter plaatse Schryvershoeve</w:t>
      </w:r>
      <w:r w:rsidRPr="002362D8">
        <w:rPr>
          <w:rFonts w:ascii="Arial" w:hAnsi="Arial" w:cs="Arial"/>
          <w:sz w:val="22"/>
          <w:szCs w:val="22"/>
        </w:rPr>
        <w:t xml:space="preserve"> met als belendingen Anna Vijge weduwe van wijlen Aelbertus Daventria, Johannis zn.v.w. Henricus Beyens alias de Rysingen, Arnoldus zn.v. w. Petrus Artsz. , verkocht aan Willem Michielsz. t.b.v. Anna Vijge voornoemd.</w:t>
      </w:r>
    </w:p>
    <w:p w14:paraId="17C501DF" w14:textId="77777777" w:rsidR="00D5028D" w:rsidRPr="002362D8" w:rsidRDefault="00D5028D">
      <w:pPr>
        <w:tabs>
          <w:tab w:val="left" w:pos="6930"/>
        </w:tabs>
        <w:rPr>
          <w:rFonts w:ascii="Arial" w:hAnsi="Arial" w:cs="Arial"/>
          <w:sz w:val="22"/>
          <w:szCs w:val="22"/>
        </w:rPr>
      </w:pPr>
    </w:p>
    <w:p w14:paraId="7BE576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3051</w:t>
      </w:r>
    </w:p>
    <w:p w14:paraId="2CED65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113  29 januari 1561</w:t>
      </w:r>
    </w:p>
    <w:p w14:paraId="2A5C99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en Gerardus, akker- en weiland ter plaatse </w:t>
      </w:r>
      <w:r w:rsidRPr="002362D8">
        <w:rPr>
          <w:rFonts w:ascii="Arial" w:hAnsi="Arial" w:cs="Arial"/>
          <w:b/>
          <w:sz w:val="22"/>
          <w:szCs w:val="22"/>
          <w:u w:val="single"/>
        </w:rPr>
        <w:t>int Hermalen nabij de Schryvershoeve</w:t>
      </w:r>
      <w:r w:rsidRPr="002362D8">
        <w:rPr>
          <w:rFonts w:ascii="Arial" w:hAnsi="Arial" w:cs="Arial"/>
          <w:sz w:val="22"/>
          <w:szCs w:val="22"/>
        </w:rPr>
        <w:t xml:space="preserve"> met als belendingen Anna Vijge weduwe van Aelbertus Daventria, de erfgenamen van wijlen Henrica weduwe van Godefridus Zeben, Ghysbertus Diericxss., Gerardus zn.v.Gowinus Bols, verkocht aan Ghysbertus zn.v.w. Ghysbertus van den Boogaert, belofte van Ghysbertus aan Rutgerus en Gerardus</w:t>
      </w:r>
    </w:p>
    <w:p w14:paraId="3D694E1C" w14:textId="77777777" w:rsidR="00D5028D" w:rsidRPr="002362D8" w:rsidRDefault="00D5028D">
      <w:pPr>
        <w:tabs>
          <w:tab w:val="left" w:pos="6930"/>
        </w:tabs>
        <w:rPr>
          <w:rFonts w:ascii="Arial" w:hAnsi="Arial" w:cs="Arial"/>
          <w:sz w:val="22"/>
          <w:szCs w:val="22"/>
        </w:rPr>
      </w:pPr>
    </w:p>
    <w:p w14:paraId="0BE66A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3052</w:t>
      </w:r>
    </w:p>
    <w:p w14:paraId="21984F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114  januari 1561</w:t>
      </w:r>
    </w:p>
    <w:p w14:paraId="6B38B38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Zegerus zn.v.w. Jacibus Willemsz. man van Henrica zijn vrouw dr.v.w. Henricus Weijgergancx heeft verkocht aan Adrians zn.v.w. Lambertus Jansz. een mud rogge Bossche maat uit huis erf hof en 5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Willem van Geldrop, Willem Geroncx, Johannes de Esch, de gemene srtaat, en 10 lopensen land ter plaatse met als belendingen Wolterus Jansz., Andreas Verhautart, de gemene straat, een mud rogge voor </w:t>
      </w:r>
      <w:r w:rsidRPr="002362D8">
        <w:rPr>
          <w:rFonts w:ascii="Arial" w:hAnsi="Arial" w:cs="Arial"/>
          <w:b/>
          <w:sz w:val="22"/>
          <w:szCs w:val="22"/>
          <w:u w:val="single"/>
        </w:rPr>
        <w:t>Yda begijn op het Groot Begijnhof in ’s-Hertogenbosch</w:t>
      </w:r>
      <w:r w:rsidRPr="002362D8">
        <w:rPr>
          <w:rFonts w:ascii="Arial" w:hAnsi="Arial" w:cs="Arial"/>
          <w:sz w:val="22"/>
          <w:szCs w:val="22"/>
        </w:rPr>
        <w:t xml:space="preserve">, Johannis Luyincx, Anna weduwe van wijlen </w:t>
      </w:r>
      <w:r w:rsidRPr="002362D8">
        <w:rPr>
          <w:rFonts w:ascii="Arial" w:hAnsi="Arial" w:cs="Arial"/>
          <w:b/>
          <w:sz w:val="22"/>
          <w:szCs w:val="22"/>
          <w:u w:val="single"/>
        </w:rPr>
        <w:t>Mathias de Goutsmit</w:t>
      </w:r>
      <w:r w:rsidRPr="002362D8">
        <w:rPr>
          <w:rFonts w:ascii="Arial" w:hAnsi="Arial" w:cs="Arial"/>
          <w:sz w:val="22"/>
          <w:szCs w:val="22"/>
        </w:rPr>
        <w:t xml:space="preserve"> en een malder rogge aan </w:t>
      </w:r>
      <w:r w:rsidRPr="002362D8">
        <w:rPr>
          <w:rFonts w:ascii="Arial" w:hAnsi="Arial" w:cs="Arial"/>
          <w:b/>
          <w:sz w:val="22"/>
          <w:szCs w:val="22"/>
          <w:u w:val="single"/>
        </w:rPr>
        <w:t xml:space="preserve">Dominus Adrianus Cornelisz. </w:t>
      </w:r>
    </w:p>
    <w:p w14:paraId="794CD52D" w14:textId="77777777" w:rsidR="00D5028D" w:rsidRPr="002362D8" w:rsidRDefault="00D5028D">
      <w:pPr>
        <w:tabs>
          <w:tab w:val="left" w:pos="6930"/>
        </w:tabs>
        <w:rPr>
          <w:rFonts w:ascii="Arial" w:hAnsi="Arial" w:cs="Arial"/>
          <w:sz w:val="22"/>
          <w:szCs w:val="22"/>
        </w:rPr>
      </w:pPr>
    </w:p>
    <w:p w14:paraId="139B1E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3053</w:t>
      </w:r>
    </w:p>
    <w:p w14:paraId="40FF37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179v  februari 1561</w:t>
      </w:r>
    </w:p>
    <w:p w14:paraId="19EDFC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 wordt uit Schijndel Joris van der Heijden</w:t>
      </w:r>
    </w:p>
    <w:p w14:paraId="59F5E99F" w14:textId="77777777" w:rsidR="00D5028D" w:rsidRPr="002362D8" w:rsidRDefault="00D5028D">
      <w:pPr>
        <w:tabs>
          <w:tab w:val="left" w:pos="6930"/>
        </w:tabs>
        <w:rPr>
          <w:rFonts w:ascii="Arial" w:hAnsi="Arial" w:cs="Arial"/>
          <w:sz w:val="22"/>
          <w:szCs w:val="22"/>
        </w:rPr>
      </w:pPr>
    </w:p>
    <w:p w14:paraId="4A1061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3054</w:t>
      </w:r>
    </w:p>
    <w:p w14:paraId="716876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180  februari 1561</w:t>
      </w:r>
    </w:p>
    <w:p w14:paraId="4F9CEE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179 – kinderen van wijlen Henricus van der Heijden, een mud rogge Bossche maat uit huis erf hof en gerechtigheden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Chrstina weduwe van wijlen Gerardus Janssen van den Bogart, de gemene straat, idem 2 akkers met 12 lopensen land ter plaatse voorschreven met als belendingen Willem zn.v.w. Mathias de Herenthom, Arnoldus van der Hautart, idem 12 lopensen land in</w:t>
      </w:r>
      <w:r w:rsidRPr="002362D8">
        <w:rPr>
          <w:rFonts w:ascii="Arial" w:hAnsi="Arial" w:cs="Arial"/>
          <w:b/>
          <w:i/>
          <w:sz w:val="22"/>
          <w:szCs w:val="22"/>
        </w:rPr>
        <w:t xml:space="preserve"> Gestel nabij Herlaer</w:t>
      </w:r>
      <w:r w:rsidRPr="002362D8">
        <w:rPr>
          <w:rFonts w:ascii="Arial" w:hAnsi="Arial" w:cs="Arial"/>
          <w:sz w:val="22"/>
          <w:szCs w:val="22"/>
        </w:rPr>
        <w:t xml:space="preserve"> met als belendingen Judocus genaamd die Molder, Dominus Jacobus Zanders presbyter, Henricus van der heijden zn.v.w. Henricus, Johannes zn.v. Goeswinus Janssen, transport aan Walterus zn.v.w. Henricus Eelkens, beloften van georgius Theodoricus en Matheus en in de marge: Walterus zn.v.w. Henricus Eelkens, Henricus zn.v.w. Johannis de Gerwen, Henricus zn,v,w, Petrus Roevers alias Scheers dd. 24 juni 1562</w:t>
      </w:r>
    </w:p>
    <w:p w14:paraId="527D9FE4" w14:textId="77777777" w:rsidR="00D5028D" w:rsidRPr="002362D8" w:rsidRDefault="00D5028D">
      <w:pPr>
        <w:tabs>
          <w:tab w:val="left" w:pos="6930"/>
        </w:tabs>
        <w:rPr>
          <w:rFonts w:ascii="Arial" w:hAnsi="Arial" w:cs="Arial"/>
          <w:sz w:val="22"/>
          <w:szCs w:val="22"/>
        </w:rPr>
      </w:pPr>
    </w:p>
    <w:p w14:paraId="386BD2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3055</w:t>
      </w:r>
    </w:p>
    <w:p w14:paraId="1B72C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206v  februari 1561</w:t>
      </w:r>
    </w:p>
    <w:p w14:paraId="1DC7B7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Willem zn.v.w. Peter Rutten man van Hersse zijn vrouw dr.v.w. Johannis Eyckemans, een kamp weiland ter plaatse </w:t>
      </w:r>
      <w:r w:rsidRPr="002362D8">
        <w:rPr>
          <w:rFonts w:ascii="Arial" w:hAnsi="Arial" w:cs="Arial"/>
          <w:b/>
          <w:sz w:val="22"/>
          <w:szCs w:val="22"/>
          <w:u w:val="single"/>
        </w:rPr>
        <w:t>dWaut</w:t>
      </w:r>
      <w:r w:rsidRPr="002362D8">
        <w:rPr>
          <w:rFonts w:ascii="Arial" w:hAnsi="Arial" w:cs="Arial"/>
          <w:sz w:val="22"/>
          <w:szCs w:val="22"/>
        </w:rPr>
        <w:t xml:space="preserve"> met als belendingen Mathias Henrici [vgl. Hendriks], Hillegondis weduwe van wijlen Hubertus Johannis en haar kinderen, Wilhelmus Godefridi, Henricus Petri Gerartss., verkocht aan Johannis zn.v.w. Petrus Johannis Eyckemans, een cijns van 5 gl. aan Petrus zn.v.w. Franciscus Vuchts, geneomde Johannis met een belofte aan Wilhelmus zn.v.w. Petrus Rutten</w:t>
      </w:r>
    </w:p>
    <w:p w14:paraId="11D786F0" w14:textId="77777777" w:rsidR="00D5028D" w:rsidRPr="002362D8" w:rsidRDefault="00D5028D">
      <w:pPr>
        <w:tabs>
          <w:tab w:val="left" w:pos="6930"/>
        </w:tabs>
        <w:rPr>
          <w:rFonts w:ascii="Arial" w:hAnsi="Arial" w:cs="Arial"/>
          <w:sz w:val="22"/>
          <w:szCs w:val="22"/>
        </w:rPr>
      </w:pPr>
    </w:p>
    <w:p w14:paraId="14606C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3056</w:t>
      </w:r>
    </w:p>
    <w:p w14:paraId="521EC1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120v  1 februari 1561</w:t>
      </w:r>
    </w:p>
    <w:p w14:paraId="0102CE0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Oss</w:t>
      </w:r>
      <w:r w:rsidRPr="002362D8">
        <w:rPr>
          <w:rFonts w:ascii="Arial" w:hAnsi="Arial" w:cs="Arial"/>
          <w:sz w:val="22"/>
          <w:szCs w:val="22"/>
        </w:rPr>
        <w:t xml:space="preserve">, Petrus Comans de Lith, 6 sester rogge te betalen op de feestdag van Sint Maarten [11 november] uit akkerland genaamd </w:t>
      </w:r>
      <w:r w:rsidRPr="002362D8">
        <w:rPr>
          <w:rFonts w:ascii="Arial" w:hAnsi="Arial" w:cs="Arial"/>
          <w:b/>
          <w:i/>
          <w:sz w:val="22"/>
          <w:szCs w:val="22"/>
        </w:rPr>
        <w:t>het Mauwersaet, Magister Jacob de Os</w:t>
      </w:r>
      <w:r w:rsidRPr="002362D8">
        <w:rPr>
          <w:rFonts w:ascii="Arial" w:hAnsi="Arial" w:cs="Arial"/>
          <w:sz w:val="22"/>
          <w:szCs w:val="22"/>
        </w:rPr>
        <w:t xml:space="preserve">, </w:t>
      </w:r>
      <w:r w:rsidRPr="002362D8">
        <w:rPr>
          <w:rFonts w:ascii="Arial" w:hAnsi="Arial" w:cs="Arial"/>
          <w:b/>
          <w:i/>
          <w:sz w:val="22"/>
          <w:szCs w:val="22"/>
        </w:rPr>
        <w:t>die Waeterlaetschesteege</w:t>
      </w:r>
      <w:r w:rsidRPr="002362D8">
        <w:rPr>
          <w:rFonts w:ascii="Arial" w:hAnsi="Arial" w:cs="Arial"/>
          <w:sz w:val="22"/>
          <w:szCs w:val="22"/>
        </w:rPr>
        <w:t xml:space="preserve">, Arnoldus Roevers, </w:t>
      </w:r>
      <w:r w:rsidRPr="002362D8">
        <w:rPr>
          <w:rFonts w:ascii="Arial" w:hAnsi="Arial" w:cs="Arial"/>
          <w:b/>
          <w:i/>
          <w:sz w:val="22"/>
          <w:szCs w:val="22"/>
        </w:rPr>
        <w:t>Dominus de Geffen</w:t>
      </w:r>
      <w:r w:rsidRPr="002362D8">
        <w:rPr>
          <w:rFonts w:ascii="Arial" w:hAnsi="Arial" w:cs="Arial"/>
          <w:sz w:val="22"/>
          <w:szCs w:val="22"/>
        </w:rPr>
        <w:t>; idem Willelemus zn.v.w. Nycolai genaamd Coel Wouters, een kamp hooiland te Schijndel met als belendingen Willelmus Mathysz. een driehoek bij de gemene straat</w:t>
      </w:r>
    </w:p>
    <w:p w14:paraId="63A6EB6F" w14:textId="77777777" w:rsidR="00D5028D" w:rsidRPr="002362D8" w:rsidRDefault="00D5028D">
      <w:pPr>
        <w:tabs>
          <w:tab w:val="left" w:pos="6930"/>
        </w:tabs>
        <w:rPr>
          <w:rFonts w:ascii="Arial" w:hAnsi="Arial" w:cs="Arial"/>
          <w:sz w:val="22"/>
          <w:szCs w:val="22"/>
        </w:rPr>
      </w:pPr>
    </w:p>
    <w:p w14:paraId="15A2FC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3057</w:t>
      </w:r>
    </w:p>
    <w:p w14:paraId="28AC9E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124 februari 1561</w:t>
      </w:r>
    </w:p>
    <w:p w14:paraId="014E05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dr.v.w. Egidius Geritsz. de Gale (?) heeft verkocht t.b.v. Henricus zn.v.w. Lucas Aerts Houbraken een erfcijns van 3 gl. uit een akker genaamd </w:t>
      </w:r>
      <w:r w:rsidRPr="002362D8">
        <w:rPr>
          <w:rFonts w:ascii="Arial" w:hAnsi="Arial" w:cs="Arial"/>
          <w:b/>
          <w:sz w:val="22"/>
          <w:szCs w:val="22"/>
          <w:u w:val="single"/>
        </w:rPr>
        <w:t>Delisacker</w:t>
      </w:r>
      <w:r w:rsidRPr="002362D8">
        <w:rPr>
          <w:rFonts w:ascii="Arial" w:hAnsi="Arial" w:cs="Arial"/>
          <w:sz w:val="22"/>
          <w:szCs w:val="22"/>
        </w:rPr>
        <w:t xml:space="preserve"> van 4 lopensen met de houtwassen in de parochie Schijndel; in de marge: Robbertus Zegerss. man van Hillegondis zijn vrouw dr.v. Rodolphus Janssen, gemachtigd op basis van een Bossche schepenbrief, Arnoldus de Houbraken en Arnoldus Peterss. de Hees  dd. 1 april 1602 ondertekend door Dankers en de marge onderaan: quitantie op de gepretendeerde constitutiebrief door Peter de Louwe [dubieus] en Genoveva Adriaens van Roij [dubieus], Delis Henricx Vreijssen wonende tot Schijndel dd. 11 december 1649 ondertekend J. van der Meulen.</w:t>
      </w:r>
    </w:p>
    <w:p w14:paraId="292525B5" w14:textId="77777777" w:rsidR="00D5028D" w:rsidRPr="002362D8" w:rsidRDefault="00D5028D">
      <w:pPr>
        <w:tabs>
          <w:tab w:val="left" w:pos="6930"/>
        </w:tabs>
        <w:rPr>
          <w:rFonts w:ascii="Arial" w:hAnsi="Arial" w:cs="Arial"/>
          <w:sz w:val="22"/>
          <w:szCs w:val="22"/>
        </w:rPr>
      </w:pPr>
    </w:p>
    <w:p w14:paraId="112464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3058</w:t>
      </w:r>
    </w:p>
    <w:p w14:paraId="3C1D31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124v  3 februari 1561</w:t>
      </w:r>
    </w:p>
    <w:p w14:paraId="470B4B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Ter plaatse </w:t>
      </w:r>
      <w:r w:rsidRPr="002362D8">
        <w:rPr>
          <w:rFonts w:ascii="Arial" w:hAnsi="Arial" w:cs="Arial"/>
          <w:b/>
          <w:sz w:val="22"/>
          <w:szCs w:val="22"/>
          <w:u w:val="single"/>
        </w:rPr>
        <w:t xml:space="preserve">Oethelaer </w:t>
      </w:r>
      <w:r w:rsidRPr="002362D8">
        <w:rPr>
          <w:rFonts w:ascii="Arial" w:hAnsi="Arial" w:cs="Arial"/>
          <w:sz w:val="22"/>
          <w:szCs w:val="22"/>
        </w:rPr>
        <w:t xml:space="preserve">met als belendingen Johannis van den Oethelaer, de kinderen van Petrus van Amerongen, idem 1 ½ bunder hooiland met als belendingen de verkopers, Henricus van den Boogaert en Laurentius Michielsz. , een erfcijns van 3 gl.; Petrus zn.v.w. Gerardus Henricxz. de ene helft en Henricus zn.v.w. Jacobus Jacopsz. voor de andere helft, 2 bunders wei- en hooiland ter plaatse </w:t>
      </w:r>
      <w:r w:rsidRPr="002362D8">
        <w:rPr>
          <w:rFonts w:ascii="Arial" w:hAnsi="Arial" w:cs="Arial"/>
          <w:b/>
          <w:sz w:val="22"/>
          <w:szCs w:val="22"/>
          <w:u w:val="single"/>
        </w:rPr>
        <w:t>in Bacxhoeve</w:t>
      </w:r>
      <w:r w:rsidRPr="002362D8">
        <w:rPr>
          <w:rFonts w:ascii="Arial" w:hAnsi="Arial" w:cs="Arial"/>
          <w:sz w:val="22"/>
          <w:szCs w:val="22"/>
        </w:rPr>
        <w:t xml:space="preserve"> met als belendingen de weduwe van Willem Hellincx, Henricus Goyartsz., Gerardus Roevers en de weduwe van wijlen Huijbertus zn.v. Gerardus Arntsz.  </w:t>
      </w:r>
    </w:p>
    <w:p w14:paraId="176EFCF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7EBFB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3059</w:t>
      </w:r>
    </w:p>
    <w:p w14:paraId="53179C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126v  februari 1561</w:t>
      </w:r>
    </w:p>
    <w:p w14:paraId="4BCA29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van een zekere Willem zn.v.w. Adrianus zn.v.w. Johannis de Schyndel met bezittingen </w:t>
      </w:r>
      <w:r w:rsidRPr="002362D8">
        <w:rPr>
          <w:rFonts w:ascii="Arial" w:hAnsi="Arial" w:cs="Arial"/>
          <w:b/>
          <w:i/>
          <w:sz w:val="22"/>
          <w:szCs w:val="22"/>
        </w:rPr>
        <w:t>te ’s-Hertogenbosch in Orthenstraat  achter de kapel van Sint Petrus</w:t>
      </w:r>
      <w:r w:rsidRPr="002362D8">
        <w:rPr>
          <w:rFonts w:ascii="Arial" w:hAnsi="Arial" w:cs="Arial"/>
          <w:sz w:val="22"/>
          <w:szCs w:val="22"/>
        </w:rPr>
        <w:t xml:space="preserve"> met een notitie in de marge.</w:t>
      </w:r>
    </w:p>
    <w:p w14:paraId="25B00609" w14:textId="77777777" w:rsidR="00D5028D" w:rsidRPr="002362D8" w:rsidRDefault="00D5028D">
      <w:pPr>
        <w:tabs>
          <w:tab w:val="left" w:pos="6930"/>
        </w:tabs>
        <w:rPr>
          <w:rFonts w:ascii="Arial" w:hAnsi="Arial" w:cs="Arial"/>
          <w:sz w:val="22"/>
          <w:szCs w:val="22"/>
        </w:rPr>
      </w:pPr>
    </w:p>
    <w:p w14:paraId="6CE460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3060</w:t>
      </w:r>
    </w:p>
    <w:p w14:paraId="106881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127  februari 1561</w:t>
      </w:r>
    </w:p>
    <w:p w14:paraId="142DA4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w:t>
      </w:r>
      <w:r w:rsidRPr="002362D8">
        <w:rPr>
          <w:rFonts w:ascii="Arial" w:hAnsi="Arial" w:cs="Arial"/>
          <w:b/>
          <w:i/>
          <w:sz w:val="22"/>
          <w:szCs w:val="22"/>
        </w:rPr>
        <w:t>Dominus Christiaen van Schijndel presbyter</w:t>
      </w:r>
      <w:r w:rsidRPr="002362D8">
        <w:rPr>
          <w:rFonts w:ascii="Arial" w:hAnsi="Arial" w:cs="Arial"/>
          <w:sz w:val="22"/>
          <w:szCs w:val="22"/>
        </w:rPr>
        <w:t xml:space="preserve"> en zoon van wijlen Adrianus zn.v.w. Johannis Goessens de Schyndel en Aleydis zijn vrouw met land in de </w:t>
      </w:r>
      <w:r w:rsidRPr="002362D8">
        <w:rPr>
          <w:rFonts w:ascii="Arial" w:hAnsi="Arial" w:cs="Arial"/>
          <w:b/>
          <w:i/>
          <w:sz w:val="22"/>
          <w:szCs w:val="22"/>
        </w:rPr>
        <w:t>parochie Gestel bij Herlaer</w:t>
      </w:r>
      <w:r w:rsidRPr="002362D8">
        <w:rPr>
          <w:rFonts w:ascii="Arial" w:hAnsi="Arial" w:cs="Arial"/>
          <w:sz w:val="22"/>
          <w:szCs w:val="22"/>
        </w:rPr>
        <w:t xml:space="preserve"> met notitie in de marge.</w:t>
      </w:r>
    </w:p>
    <w:p w14:paraId="35FC60BE" w14:textId="77777777" w:rsidR="00D5028D" w:rsidRPr="002362D8" w:rsidRDefault="00D5028D">
      <w:pPr>
        <w:tabs>
          <w:tab w:val="left" w:pos="6930"/>
        </w:tabs>
        <w:rPr>
          <w:rFonts w:ascii="Arial" w:hAnsi="Arial" w:cs="Arial"/>
          <w:sz w:val="22"/>
          <w:szCs w:val="22"/>
        </w:rPr>
      </w:pPr>
    </w:p>
    <w:p w14:paraId="2E182B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3061</w:t>
      </w:r>
    </w:p>
    <w:p w14:paraId="7055E6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136  februari 1561</w:t>
      </w:r>
    </w:p>
    <w:p w14:paraId="2A69C3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Hubertus zn.v.w. Gerardus zn.v.w. Johannes van der Hagen, een erfcijns van 6 gl. [zie verder folio 136v]</w:t>
      </w:r>
    </w:p>
    <w:p w14:paraId="36846EEF" w14:textId="77777777" w:rsidR="00D5028D" w:rsidRPr="002362D8" w:rsidRDefault="00D5028D">
      <w:pPr>
        <w:tabs>
          <w:tab w:val="left" w:pos="6930"/>
        </w:tabs>
        <w:rPr>
          <w:rFonts w:ascii="Arial" w:hAnsi="Arial" w:cs="Arial"/>
          <w:sz w:val="22"/>
          <w:szCs w:val="22"/>
        </w:rPr>
      </w:pPr>
    </w:p>
    <w:p w14:paraId="11A08B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3062</w:t>
      </w:r>
    </w:p>
    <w:p w14:paraId="570D30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1380  folio 154v  6 februari 1561</w:t>
      </w:r>
    </w:p>
    <w:p w14:paraId="30025183"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Akte waarn genoemd wordt Magister Arnoldus Pleviers </w:t>
      </w:r>
      <w:r w:rsidRPr="002362D8">
        <w:rPr>
          <w:rFonts w:ascii="Arial" w:hAnsi="Arial" w:cs="Arial"/>
          <w:b/>
          <w:sz w:val="22"/>
          <w:szCs w:val="22"/>
          <w:u w:val="single"/>
        </w:rPr>
        <w:t>apothecarius</w:t>
      </w:r>
      <w:r w:rsidRPr="002362D8">
        <w:rPr>
          <w:rFonts w:ascii="Arial" w:hAnsi="Arial" w:cs="Arial"/>
          <w:sz w:val="22"/>
          <w:szCs w:val="22"/>
        </w:rPr>
        <w:t xml:space="preserve"> met informatie over de </w:t>
      </w:r>
      <w:r w:rsidRPr="002362D8">
        <w:rPr>
          <w:rFonts w:ascii="Arial" w:hAnsi="Arial" w:cs="Arial"/>
          <w:b/>
          <w:i/>
          <w:sz w:val="22"/>
          <w:szCs w:val="22"/>
        </w:rPr>
        <w:t xml:space="preserve">parochie Zeelst met veldnamen als den Hoogen Bocht en die Muggenhoolschestraet; </w:t>
      </w:r>
      <w:r w:rsidRPr="002362D8">
        <w:rPr>
          <w:rFonts w:ascii="Arial" w:hAnsi="Arial" w:cs="Arial"/>
          <w:sz w:val="22"/>
          <w:szCs w:val="22"/>
        </w:rPr>
        <w:t xml:space="preserve">Jan Gerits van Schynle </w:t>
      </w:r>
      <w:r w:rsidRPr="002362D8">
        <w:rPr>
          <w:rFonts w:ascii="Arial" w:hAnsi="Arial" w:cs="Arial"/>
          <w:b/>
          <w:sz w:val="22"/>
          <w:szCs w:val="22"/>
          <w:u w:val="single"/>
        </w:rPr>
        <w:t>brouwer</w:t>
      </w:r>
      <w:r w:rsidRPr="002362D8">
        <w:rPr>
          <w:rFonts w:ascii="Arial" w:hAnsi="Arial" w:cs="Arial"/>
          <w:b/>
          <w:i/>
          <w:sz w:val="22"/>
          <w:szCs w:val="22"/>
          <w:u w:val="single"/>
        </w:rPr>
        <w:t xml:space="preserve"> </w:t>
      </w:r>
    </w:p>
    <w:p w14:paraId="63FDE521" w14:textId="77777777" w:rsidR="00D5028D" w:rsidRPr="002362D8" w:rsidRDefault="00D5028D">
      <w:pPr>
        <w:tabs>
          <w:tab w:val="left" w:pos="6930"/>
        </w:tabs>
        <w:rPr>
          <w:rFonts w:ascii="Arial" w:hAnsi="Arial" w:cs="Arial"/>
          <w:b/>
          <w:i/>
          <w:sz w:val="22"/>
          <w:szCs w:val="22"/>
        </w:rPr>
      </w:pPr>
    </w:p>
    <w:p w14:paraId="1E4C1B5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227</w:t>
      </w:r>
    </w:p>
    <w:p w14:paraId="68C10E0D" w14:textId="77777777" w:rsidR="00D5028D" w:rsidRPr="002362D8" w:rsidRDefault="00D5028D">
      <w:pPr>
        <w:tabs>
          <w:tab w:val="left" w:pos="6930"/>
        </w:tabs>
        <w:rPr>
          <w:rFonts w:ascii="Arial" w:hAnsi="Arial" w:cs="Arial"/>
          <w:sz w:val="22"/>
          <w:szCs w:val="22"/>
        </w:rPr>
      </w:pPr>
    </w:p>
    <w:p w14:paraId="5144EC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3062</w:t>
      </w:r>
    </w:p>
    <w:p w14:paraId="5C3E4E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225  maart 1561</w:t>
      </w:r>
    </w:p>
    <w:p w14:paraId="5D4D6A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de Bever zn.v.w. Henricus die Bever heeft verkocht aan Michael zn.v.w. Laurentius Michiels van der Weteringe een erfpacht van een mud rogge te betalen op de feestdag va Maria Lichtmis [2 februari] uit een huis erf schop schuur esthuis etc.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Gerardi Joerdens, </w:t>
      </w:r>
      <w:r w:rsidRPr="002362D8">
        <w:rPr>
          <w:rFonts w:ascii="Arial" w:hAnsi="Arial" w:cs="Arial"/>
          <w:b/>
          <w:sz w:val="22"/>
          <w:szCs w:val="22"/>
          <w:u w:val="single"/>
        </w:rPr>
        <w:t>het Convent van de Zusters van Orthen in ’s-Hertogenbosch</w:t>
      </w:r>
      <w:r w:rsidRPr="002362D8">
        <w:rPr>
          <w:rFonts w:ascii="Arial" w:hAnsi="Arial" w:cs="Arial"/>
          <w:sz w:val="22"/>
          <w:szCs w:val="22"/>
        </w:rPr>
        <w:t xml:space="preserve">, de gemene straat, Laurentius Michiels en Gerardus Arnoldi Calcificis [= Schoenmakers], idem 5 lopensen akkerland </w:t>
      </w:r>
      <w:r w:rsidRPr="002362D8">
        <w:rPr>
          <w:rFonts w:ascii="Arial" w:hAnsi="Arial" w:cs="Arial"/>
          <w:b/>
          <w:sz w:val="22"/>
          <w:szCs w:val="22"/>
          <w:u w:val="single"/>
        </w:rPr>
        <w:t xml:space="preserve">onder den Borre gemeenlijk genoemd den Afterpat </w:t>
      </w:r>
      <w:r w:rsidRPr="002362D8">
        <w:rPr>
          <w:rFonts w:ascii="Arial" w:hAnsi="Arial" w:cs="Arial"/>
          <w:sz w:val="22"/>
          <w:szCs w:val="22"/>
        </w:rPr>
        <w:t xml:space="preserve">met als belendingen Catharina weduwe van wijlen Lambertus Corstens, de erfgenamen van Jacobus Bartholomey, Johannes van den Oethelaer, de gemene straat en de erfgenamen van Martinus Gerardi Schol, een grondcijns van een stoter aan de </w:t>
      </w:r>
      <w:r w:rsidRPr="002362D8">
        <w:rPr>
          <w:rFonts w:ascii="Arial" w:hAnsi="Arial" w:cs="Arial"/>
          <w:b/>
          <w:sz w:val="22"/>
          <w:szCs w:val="22"/>
          <w:u w:val="single"/>
        </w:rPr>
        <w:t>Heer van Helmond</w:t>
      </w:r>
      <w:r w:rsidRPr="002362D8">
        <w:rPr>
          <w:rFonts w:ascii="Arial" w:hAnsi="Arial" w:cs="Arial"/>
          <w:sz w:val="22"/>
          <w:szCs w:val="22"/>
        </w:rPr>
        <w:t xml:space="preserve">, 3 gl. aan Henricus Arnoldus Jordani [vgl. Joerdens], </w:t>
      </w:r>
      <w:smartTag w:uri="urn:schemas-microsoft-com:office:smarttags" w:element="metricconverter">
        <w:smartTagPr>
          <w:attr w:name="ProductID" w:val="28 st"/>
        </w:smartTagPr>
        <w:r w:rsidRPr="002362D8">
          <w:rPr>
            <w:rFonts w:ascii="Arial" w:hAnsi="Arial" w:cs="Arial"/>
            <w:sz w:val="22"/>
            <w:szCs w:val="22"/>
          </w:rPr>
          <w:t>28 st</w:t>
        </w:r>
      </w:smartTag>
      <w:r w:rsidRPr="002362D8">
        <w:rPr>
          <w:rFonts w:ascii="Arial" w:hAnsi="Arial" w:cs="Arial"/>
          <w:sz w:val="22"/>
          <w:szCs w:val="22"/>
        </w:rPr>
        <w:t>. aan Laurentius Baldewiijns [Baldewini], 1 ½ gl. aan Johannis Pijnappel</w:t>
      </w:r>
    </w:p>
    <w:p w14:paraId="7E0D1430" w14:textId="77777777" w:rsidR="00D5028D" w:rsidRPr="002362D8" w:rsidRDefault="00D5028D">
      <w:pPr>
        <w:tabs>
          <w:tab w:val="left" w:pos="6930"/>
        </w:tabs>
        <w:rPr>
          <w:rFonts w:ascii="Arial" w:hAnsi="Arial" w:cs="Arial"/>
          <w:sz w:val="22"/>
          <w:szCs w:val="22"/>
        </w:rPr>
      </w:pPr>
    </w:p>
    <w:p w14:paraId="56CC77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3063</w:t>
      </w:r>
    </w:p>
    <w:p w14:paraId="7D1D42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242  19 maart 1561</w:t>
      </w:r>
    </w:p>
    <w:p w14:paraId="668CFD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Jonker Theodoricus en Adrianus broers zonen van wijlen Arnoldus de Borchgreve op basis van een procuratie, Jonker Jacobus de Begge en Domicella Gertruda de Borchgreve dr.v.w. Jonker Arnoldus de Borchgreve in de stad Geldenaken, de gouden keurvostergl., in welke akte ook genoemd wordt Domicellus Maximiliaan van Bergen Heer van Zevenbergen Heeswijk Dinther </w:t>
      </w:r>
      <w:r w:rsidRPr="002362D8">
        <w:rPr>
          <w:rFonts w:ascii="Arial" w:hAnsi="Arial" w:cs="Arial"/>
          <w:b/>
          <w:sz w:val="22"/>
          <w:szCs w:val="22"/>
          <w:u w:val="single"/>
        </w:rPr>
        <w:t xml:space="preserve">Schijndel </w:t>
      </w:r>
      <w:r w:rsidRPr="002362D8">
        <w:rPr>
          <w:rFonts w:ascii="Arial" w:hAnsi="Arial" w:cs="Arial"/>
          <w:sz w:val="22"/>
          <w:szCs w:val="22"/>
        </w:rPr>
        <w:t>en Berlicum en kasteel huizen en hoeven in het dorp Heeswijk</w:t>
      </w:r>
    </w:p>
    <w:p w14:paraId="49E4BDD5" w14:textId="77777777" w:rsidR="00D5028D" w:rsidRPr="002362D8" w:rsidRDefault="00D5028D">
      <w:pPr>
        <w:tabs>
          <w:tab w:val="left" w:pos="6930"/>
        </w:tabs>
        <w:rPr>
          <w:rFonts w:ascii="Arial" w:hAnsi="Arial" w:cs="Arial"/>
          <w:sz w:val="22"/>
          <w:szCs w:val="22"/>
        </w:rPr>
      </w:pPr>
    </w:p>
    <w:p w14:paraId="67537B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3064</w:t>
      </w:r>
    </w:p>
    <w:p w14:paraId="08A3B5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242v  maart 1561</w:t>
      </w:r>
    </w:p>
    <w:p w14:paraId="0B862A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Vervolg van de vorige akte over de familie de Borchgreve en Magister Henricus Oliviewrs zn.v.w. Wilhelmus de Berchuijsen</w:t>
      </w:r>
    </w:p>
    <w:p w14:paraId="350BB55E" w14:textId="77777777" w:rsidR="00D5028D" w:rsidRPr="002362D8" w:rsidRDefault="00D5028D">
      <w:pPr>
        <w:tabs>
          <w:tab w:val="left" w:pos="6930"/>
        </w:tabs>
        <w:rPr>
          <w:rFonts w:ascii="Arial" w:hAnsi="Arial" w:cs="Arial"/>
          <w:sz w:val="22"/>
          <w:szCs w:val="22"/>
        </w:rPr>
      </w:pPr>
    </w:p>
    <w:p w14:paraId="1D39AE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3065</w:t>
      </w:r>
    </w:p>
    <w:p w14:paraId="48E8CF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177v  maart 1561</w:t>
      </w:r>
    </w:p>
    <w:p w14:paraId="267AA6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Johannes Dorsten en Henrica zijn vrouw dr.v.w. Johannis zn.v.w. Godefridus Zegersz. , een erfpacht van een mud rogge Bossche maat te betalen op de feestdag van Maria Lichtmis [2 februari] uit een stuk land van 3 lopensen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Elisabeth weduwe van wijlen Willem Pauwels en haar kinderen, Mathias de Herenthom, idem een kamp hooiland van 1 ½ bunder ter plaatse </w:t>
      </w:r>
      <w:r w:rsidRPr="002362D8">
        <w:rPr>
          <w:rFonts w:ascii="Arial" w:hAnsi="Arial" w:cs="Arial"/>
          <w:b/>
          <w:sz w:val="22"/>
          <w:szCs w:val="22"/>
          <w:u w:val="single"/>
        </w:rPr>
        <w:t xml:space="preserve">Delschot </w:t>
      </w:r>
      <w:r w:rsidRPr="002362D8">
        <w:rPr>
          <w:rFonts w:ascii="Arial" w:hAnsi="Arial" w:cs="Arial"/>
          <w:sz w:val="22"/>
          <w:szCs w:val="22"/>
        </w:rPr>
        <w:t>met als belendingen Henricus Cuylen, Jacoba dr.v.w. Willem van den Venne; idem Henricus zn.v.w. Waltherus de Jonge, Johannes zn.v.w. Godefridus Segersz. in pure almoes</w:t>
      </w:r>
    </w:p>
    <w:p w14:paraId="4A4401DA" w14:textId="77777777" w:rsidR="00D5028D" w:rsidRPr="002362D8" w:rsidRDefault="00D5028D">
      <w:pPr>
        <w:tabs>
          <w:tab w:val="left" w:pos="6930"/>
        </w:tabs>
        <w:rPr>
          <w:rFonts w:ascii="Arial" w:hAnsi="Arial" w:cs="Arial"/>
          <w:sz w:val="22"/>
          <w:szCs w:val="22"/>
        </w:rPr>
      </w:pPr>
    </w:p>
    <w:p w14:paraId="2E07D5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3066</w:t>
      </w:r>
    </w:p>
    <w:p w14:paraId="7D85FB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209v  maart 1561</w:t>
      </w:r>
    </w:p>
    <w:p w14:paraId="18071B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Eymbertus zn.v.w. Eymbertis de Vorstenbosch heeft verkocht aan Godefridus zn.v.w. Johannis de Creye t.b.v. Johanna dr.v.w. Arnoldus Peelt een erfpacht van een malder rogge te betalen op de feestdag van Maria Boodschap [25 maart] [voor vermelding Schijndel zie folio 210]</w:t>
      </w:r>
    </w:p>
    <w:p w14:paraId="63C47AB2" w14:textId="77777777" w:rsidR="00D5028D" w:rsidRPr="002362D8" w:rsidRDefault="00D5028D">
      <w:pPr>
        <w:tabs>
          <w:tab w:val="left" w:pos="6930"/>
        </w:tabs>
        <w:rPr>
          <w:rFonts w:ascii="Arial" w:hAnsi="Arial" w:cs="Arial"/>
          <w:sz w:val="22"/>
          <w:szCs w:val="22"/>
        </w:rPr>
      </w:pPr>
    </w:p>
    <w:p w14:paraId="03A3EC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3067</w:t>
      </w:r>
    </w:p>
    <w:p w14:paraId="42A99C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214  maart 1561</w:t>
      </w:r>
    </w:p>
    <w:p w14:paraId="7FE6906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lastRenderedPageBreak/>
        <w:t xml:space="preserve">Henricus zn.v.w. Adrianus de Sochell i.v.m. twee bunders land ter plaatse </w:t>
      </w:r>
      <w:r w:rsidRPr="002362D8">
        <w:rPr>
          <w:rFonts w:ascii="Arial" w:hAnsi="Arial" w:cs="Arial"/>
          <w:b/>
          <w:sz w:val="22"/>
          <w:szCs w:val="22"/>
          <w:u w:val="single"/>
        </w:rPr>
        <w:t xml:space="preserve">Delschot in de plaats Baxhoeve </w:t>
      </w:r>
      <w:r w:rsidRPr="002362D8">
        <w:rPr>
          <w:rFonts w:ascii="Arial" w:hAnsi="Arial" w:cs="Arial"/>
          <w:sz w:val="22"/>
          <w:szCs w:val="22"/>
        </w:rPr>
        <w:t xml:space="preserve">met als belendingen Wolterus Henricxz. van der Aa, Lucas de Houbraken, Hugonis de Berckell en Johannis Vercuylen, verkocht aan Adrianus zn.v.w. Arnoldus Adriaensz. de Sochell, met een cijns van 2 pont aan het </w:t>
      </w:r>
      <w:r w:rsidRPr="002362D8">
        <w:rPr>
          <w:rFonts w:ascii="Arial" w:hAnsi="Arial" w:cs="Arial"/>
          <w:b/>
          <w:i/>
          <w:sz w:val="22"/>
          <w:szCs w:val="22"/>
        </w:rPr>
        <w:t>Convent achter de brug van Theolonii (?) in ’s-Hertogenbosch</w:t>
      </w:r>
    </w:p>
    <w:p w14:paraId="4B3EA372" w14:textId="77777777" w:rsidR="00D5028D" w:rsidRPr="002362D8" w:rsidRDefault="00D5028D">
      <w:pPr>
        <w:tabs>
          <w:tab w:val="left" w:pos="6930"/>
        </w:tabs>
        <w:rPr>
          <w:rFonts w:ascii="Arial" w:hAnsi="Arial" w:cs="Arial"/>
          <w:sz w:val="22"/>
          <w:szCs w:val="22"/>
        </w:rPr>
      </w:pPr>
    </w:p>
    <w:p w14:paraId="3D1139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3068</w:t>
      </w:r>
    </w:p>
    <w:p w14:paraId="58C9BC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266v  april 1561</w:t>
      </w:r>
    </w:p>
    <w:p w14:paraId="4E58CF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 Henricus van den Dijck man van Aleydis zijn vrouw dr.v.w. Gerardus Lamberts [fragment – vervolg op 267]</w:t>
      </w:r>
    </w:p>
    <w:p w14:paraId="4017B5F8" w14:textId="77777777" w:rsidR="00D5028D" w:rsidRPr="002362D8" w:rsidRDefault="00D5028D">
      <w:pPr>
        <w:tabs>
          <w:tab w:val="left" w:pos="6930"/>
        </w:tabs>
        <w:rPr>
          <w:rFonts w:ascii="Arial" w:hAnsi="Arial" w:cs="Arial"/>
          <w:sz w:val="22"/>
          <w:szCs w:val="22"/>
        </w:rPr>
      </w:pPr>
    </w:p>
    <w:p w14:paraId="68ACB1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3069</w:t>
      </w:r>
    </w:p>
    <w:p w14:paraId="442BF7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279 april 1561</w:t>
      </w:r>
    </w:p>
    <w:p w14:paraId="65C6BB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Johannes Naets zn.v. Arnoldus Naets en Johannes de Rysingen zn.v.w. Henricus de Rysingen man van Christina zijn vrouw dr.v.w. Johannis Naets, de weduwe Johanna Naets, voor schepenen van ’s-Hertogenbosch, twee hoeven in de parochie Schijndel voorheen van Johannis Naets </w:t>
      </w:r>
      <w:r w:rsidRPr="002362D8">
        <w:rPr>
          <w:rFonts w:ascii="Arial" w:hAnsi="Arial" w:cs="Arial"/>
          <w:b/>
          <w:sz w:val="22"/>
          <w:szCs w:val="22"/>
          <w:u w:val="single"/>
        </w:rPr>
        <w:t>int Hermalen</w:t>
      </w:r>
      <w:r w:rsidRPr="002362D8">
        <w:rPr>
          <w:rFonts w:ascii="Arial" w:hAnsi="Arial" w:cs="Arial"/>
          <w:sz w:val="22"/>
          <w:szCs w:val="22"/>
        </w:rPr>
        <w:t xml:space="preserve"> en de andere </w:t>
      </w:r>
      <w:r w:rsidRPr="002362D8">
        <w:rPr>
          <w:rFonts w:ascii="Arial" w:hAnsi="Arial" w:cs="Arial"/>
          <w:b/>
          <w:sz w:val="22"/>
          <w:szCs w:val="22"/>
          <w:u w:val="single"/>
        </w:rPr>
        <w:t>in Boerdonck</w:t>
      </w:r>
      <w:r w:rsidRPr="002362D8">
        <w:rPr>
          <w:rFonts w:ascii="Arial" w:hAnsi="Arial" w:cs="Arial"/>
          <w:sz w:val="22"/>
          <w:szCs w:val="22"/>
        </w:rPr>
        <w:t xml:space="preserve">, een erfcijns van 5 gl. te betalen op de feestdag van Johannis Baptista ten behoeve van </w:t>
      </w:r>
      <w:r w:rsidRPr="002362D8">
        <w:rPr>
          <w:rFonts w:ascii="Arial" w:hAnsi="Arial" w:cs="Arial"/>
          <w:b/>
          <w:sz w:val="22"/>
          <w:szCs w:val="22"/>
          <w:u w:val="single"/>
        </w:rPr>
        <w:t xml:space="preserve">Heer en Mr. Leonardus de Boort kanunnik in de Sint Jan te ’s-Hertogenbosch </w:t>
      </w:r>
      <w:r w:rsidRPr="002362D8">
        <w:rPr>
          <w:rFonts w:ascii="Arial" w:hAnsi="Arial" w:cs="Arial"/>
          <w:sz w:val="22"/>
          <w:szCs w:val="22"/>
        </w:rPr>
        <w:t>en Coenrardus Janss. de Conerlens [dubieus]</w:t>
      </w:r>
    </w:p>
    <w:p w14:paraId="1414985D" w14:textId="77777777" w:rsidR="00D5028D" w:rsidRPr="002362D8" w:rsidRDefault="00D5028D">
      <w:pPr>
        <w:tabs>
          <w:tab w:val="left" w:pos="6930"/>
        </w:tabs>
        <w:rPr>
          <w:rFonts w:ascii="Arial" w:hAnsi="Arial" w:cs="Arial"/>
          <w:sz w:val="22"/>
          <w:szCs w:val="22"/>
        </w:rPr>
      </w:pPr>
    </w:p>
    <w:p w14:paraId="7525E0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3070</w:t>
      </w:r>
    </w:p>
    <w:p w14:paraId="491CE2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296  april 1561</w:t>
      </w:r>
    </w:p>
    <w:p w14:paraId="741F4C3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Oisterwijk ter plaatse Udenhout, het hospitaal geaamd Goessen vanden Broeckgasthuys te ’s-Hertogenbosch nabij de Sint Barbarakapel</w:t>
      </w:r>
      <w:r w:rsidRPr="002362D8">
        <w:rPr>
          <w:rFonts w:ascii="Arial" w:hAnsi="Arial" w:cs="Arial"/>
          <w:sz w:val="22"/>
          <w:szCs w:val="22"/>
        </w:rPr>
        <w:t xml:space="preserve">; Aelbertus zn.v.w. Arnoldus Pels zn.v.w. Adrianus Pels en Johannis zijn zoon , Matheus zn.v.w. Ghysbertus Pels zn.v. genoemde Adrianus Pels een kamp land te Schijndel genaamd </w:t>
      </w:r>
      <w:r w:rsidRPr="002362D8">
        <w:rPr>
          <w:rFonts w:ascii="Arial" w:hAnsi="Arial" w:cs="Arial"/>
          <w:b/>
          <w:sz w:val="22"/>
          <w:szCs w:val="22"/>
          <w:u w:val="single"/>
        </w:rPr>
        <w:t>die Slockhoeve</w:t>
      </w:r>
      <w:r w:rsidRPr="002362D8">
        <w:rPr>
          <w:rFonts w:ascii="Arial" w:hAnsi="Arial" w:cs="Arial"/>
          <w:sz w:val="22"/>
          <w:szCs w:val="22"/>
        </w:rPr>
        <w:t xml:space="preserve"> met als belendingen Aleydis weduwe van wijlen Jacbus Gerartss. en haar kinderen </w:t>
      </w:r>
    </w:p>
    <w:p w14:paraId="6FBAE970" w14:textId="77777777" w:rsidR="00D5028D" w:rsidRPr="002362D8" w:rsidRDefault="00D5028D">
      <w:pPr>
        <w:tabs>
          <w:tab w:val="left" w:pos="6930"/>
        </w:tabs>
        <w:rPr>
          <w:rFonts w:ascii="Arial" w:hAnsi="Arial" w:cs="Arial"/>
          <w:sz w:val="22"/>
          <w:szCs w:val="22"/>
        </w:rPr>
      </w:pPr>
    </w:p>
    <w:p w14:paraId="709A4E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3071</w:t>
      </w:r>
    </w:p>
    <w:p w14:paraId="6ABF4B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190 april 1561</w:t>
      </w:r>
    </w:p>
    <w:p w14:paraId="47CF4E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Arnoldus Henricxss. de Myerle man van Bele zijn vrouw dr.v.w. Johannis die Decker Jansz. en Bele met haar huidige man Jacobus , Leonardus zn.v.w. Symonis van den Oudenhuijs, Johannes zn.v.Johannis de Lieshout Jansz. man van Elisabeth zijn vrouw dr.v.w. Johannis de Decker zn.v.w. Johannis die Decker Jansz., brieven de dato 26 februari 1561 – huis erf hof esthuis etc. twer plaatse </w:t>
      </w:r>
      <w:r w:rsidRPr="002362D8">
        <w:rPr>
          <w:rFonts w:ascii="Arial" w:hAnsi="Arial" w:cs="Arial"/>
          <w:b/>
          <w:sz w:val="22"/>
          <w:szCs w:val="22"/>
          <w:u w:val="single"/>
        </w:rPr>
        <w:t>dLutteleijnde</w:t>
      </w:r>
    </w:p>
    <w:p w14:paraId="770D35A6" w14:textId="77777777" w:rsidR="00D5028D" w:rsidRPr="002362D8" w:rsidRDefault="00D5028D">
      <w:pPr>
        <w:tabs>
          <w:tab w:val="left" w:pos="6930"/>
        </w:tabs>
        <w:rPr>
          <w:rFonts w:ascii="Arial" w:hAnsi="Arial" w:cs="Arial"/>
          <w:sz w:val="22"/>
          <w:szCs w:val="22"/>
        </w:rPr>
      </w:pPr>
    </w:p>
    <w:p w14:paraId="50D024F4"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3072</w:t>
      </w:r>
    </w:p>
    <w:p w14:paraId="5C26840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1382 folio192 recto en verso april 1561</w:t>
      </w:r>
    </w:p>
    <w:p w14:paraId="4CA3BCC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 ter plaatse den Hoevel, parichie Nuland den Goorcamp ter plaatse in de Hoeven,</w:t>
      </w:r>
      <w:r w:rsidRPr="002362D8">
        <w:rPr>
          <w:rFonts w:ascii="Arial" w:hAnsi="Arial" w:cs="Arial"/>
          <w:sz w:val="22"/>
          <w:szCs w:val="22"/>
        </w:rPr>
        <w:t xml:space="preserve">  en verder wordt genoemd Cristina de Schyndel, Elisabeth dr.v.w. Zegerus zn.v.w. Johannis Rutgersz. de Griensven, een erfcijns van 6 gl., uit een akker genaamd </w:t>
      </w:r>
      <w:r w:rsidRPr="002362D8">
        <w:rPr>
          <w:rFonts w:ascii="Arial" w:hAnsi="Arial" w:cs="Arial"/>
          <w:b/>
          <w:sz w:val="22"/>
          <w:szCs w:val="22"/>
          <w:u w:val="single"/>
        </w:rPr>
        <w:t>de Hoeffacker, ter plaatse Delschot in den Boogaert</w:t>
      </w:r>
      <w:r w:rsidRPr="002362D8">
        <w:rPr>
          <w:rFonts w:ascii="Arial" w:hAnsi="Arial" w:cs="Arial"/>
          <w:sz w:val="22"/>
          <w:szCs w:val="22"/>
        </w:rPr>
        <w:t xml:space="preserve"> met als belendingen Beatrice weduwe van wijlen Johannis van der Sande en Geringis Henricxss. en Ghysbertus genaamd Ghyb Gerartsz. van den Bogaert</w:t>
      </w:r>
    </w:p>
    <w:p w14:paraId="408E465B" w14:textId="77777777" w:rsidR="00D5028D" w:rsidRPr="002362D8" w:rsidRDefault="00D5028D">
      <w:pPr>
        <w:tabs>
          <w:tab w:val="left" w:pos="6930"/>
        </w:tabs>
        <w:rPr>
          <w:rFonts w:ascii="Arial" w:hAnsi="Arial" w:cs="Arial"/>
          <w:sz w:val="22"/>
          <w:szCs w:val="22"/>
        </w:rPr>
      </w:pPr>
    </w:p>
    <w:p w14:paraId="2D2DFB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3073</w:t>
      </w:r>
    </w:p>
    <w:p w14:paraId="58034F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322v  mei 1561</w:t>
      </w:r>
    </w:p>
    <w:p w14:paraId="120AB7F5"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Petrus zn.v.w. Johannes Peeters Claessen en Aleyda de vrouw van Johannes dr.v.w. Johannes van den Boogart, een stuk akkerland van 4 ½ lopensen en enkele roeden ter plaatse </w:t>
      </w:r>
      <w:r w:rsidRPr="002362D8">
        <w:rPr>
          <w:rFonts w:ascii="Arial" w:hAnsi="Arial" w:cs="Arial"/>
          <w:b/>
          <w:sz w:val="22"/>
          <w:szCs w:val="22"/>
          <w:u w:val="single"/>
        </w:rPr>
        <w:t>aen de Lange Hegge in de Gemene Akkers</w:t>
      </w:r>
      <w:r w:rsidRPr="002362D8">
        <w:rPr>
          <w:rFonts w:ascii="Arial" w:hAnsi="Arial" w:cs="Arial"/>
          <w:sz w:val="22"/>
          <w:szCs w:val="22"/>
        </w:rPr>
        <w:t xml:space="preserve"> met als belendingen Anna weduwe van wijlen Aelbertus de Daventria, de openbare weg, verkocht aan Theodoricus zn,v,w, Johannis Diricxss. Schoenmakers; </w:t>
      </w:r>
      <w:r w:rsidRPr="002362D8">
        <w:rPr>
          <w:rFonts w:ascii="Arial" w:hAnsi="Arial" w:cs="Arial"/>
          <w:b/>
          <w:i/>
          <w:sz w:val="22"/>
          <w:szCs w:val="22"/>
        </w:rPr>
        <w:t>het erf van het altaar van het H.Cruijs [sancti crucis] in de kerk van Oss bij de gemene straat gemeinick genoemd de Amstelsschestraet; idem de plaats genaamd den Brand.</w:t>
      </w:r>
    </w:p>
    <w:p w14:paraId="403FDDB0" w14:textId="77777777" w:rsidR="00D5028D" w:rsidRPr="002362D8" w:rsidRDefault="00D5028D">
      <w:pPr>
        <w:tabs>
          <w:tab w:val="left" w:pos="6930"/>
        </w:tabs>
        <w:rPr>
          <w:rFonts w:ascii="Arial" w:hAnsi="Arial" w:cs="Arial"/>
          <w:sz w:val="22"/>
          <w:szCs w:val="22"/>
        </w:rPr>
      </w:pPr>
    </w:p>
    <w:p w14:paraId="6D287E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3074</w:t>
      </w:r>
    </w:p>
    <w:p w14:paraId="459584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337  mei 1561</w:t>
      </w:r>
    </w:p>
    <w:p w14:paraId="141539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junior zn.v. Johannis de Oethelaer man van Margareta dr.v.w. Henricus Claes Rutten, Johannis zn.v.w. Willem Thyssen  heeft verkocht aan Nycolaes zn.v.w. Henricus Claes Rutten en Johannis zn.v.w. Johannis Delis Weygergancx ten behoeve van Belie dr.v.w. Henricus Cles Rutten, een erfcijns van 11 gl. te betalen op de feestdag van Pinksteren [penthecostes] uit huis erf schuur hof esthuis en akkerland 4 bunders groot ter plaatse </w:t>
      </w:r>
      <w:r w:rsidRPr="002362D8">
        <w:rPr>
          <w:rFonts w:ascii="Arial" w:hAnsi="Arial" w:cs="Arial"/>
          <w:b/>
          <w:sz w:val="22"/>
          <w:szCs w:val="22"/>
          <w:u w:val="single"/>
        </w:rPr>
        <w:t xml:space="preserve">in de Hautart </w:t>
      </w:r>
      <w:r w:rsidRPr="002362D8">
        <w:rPr>
          <w:rFonts w:ascii="Arial" w:hAnsi="Arial" w:cs="Arial"/>
          <w:sz w:val="22"/>
          <w:szCs w:val="22"/>
        </w:rPr>
        <w:t>met als belendingen Hugonis de Berkel, Anthonius Corstiaens, Judocus Henrici Petri Eymers</w:t>
      </w:r>
    </w:p>
    <w:p w14:paraId="0D5E869D" w14:textId="77777777" w:rsidR="00D5028D" w:rsidRPr="002362D8" w:rsidRDefault="00D5028D">
      <w:pPr>
        <w:tabs>
          <w:tab w:val="left" w:pos="6930"/>
        </w:tabs>
        <w:rPr>
          <w:rFonts w:ascii="Arial" w:hAnsi="Arial" w:cs="Arial"/>
          <w:sz w:val="22"/>
          <w:szCs w:val="22"/>
        </w:rPr>
      </w:pPr>
    </w:p>
    <w:p w14:paraId="7E5EF77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228</w:t>
      </w:r>
    </w:p>
    <w:p w14:paraId="1C49A166" w14:textId="77777777" w:rsidR="00D5028D" w:rsidRPr="002362D8" w:rsidRDefault="00D5028D">
      <w:pPr>
        <w:tabs>
          <w:tab w:val="left" w:pos="6930"/>
        </w:tabs>
        <w:rPr>
          <w:rFonts w:ascii="Arial" w:hAnsi="Arial" w:cs="Arial"/>
          <w:sz w:val="22"/>
          <w:szCs w:val="22"/>
        </w:rPr>
      </w:pPr>
    </w:p>
    <w:p w14:paraId="4FC18D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3075</w:t>
      </w:r>
    </w:p>
    <w:p w14:paraId="4F4B86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338  mei 1561</w:t>
      </w:r>
    </w:p>
    <w:p w14:paraId="1F71EC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Godefridus van den Boogart, Franciscus zn.v.w. Henricus Janssen Calcifici = Schoenmakers, een erfpacht van een mud rogge te betalen op de feestdag van Sint Anthonius abt [17 januari] uit 5 lopensen akkerland te Schijndel met als belendingen de kinderen van wijlen Wilhelmus Pennincx, de kinderen van Johannis van den Venne, de gemene straat, Judocus Peeters, </w:t>
      </w:r>
      <w:r w:rsidRPr="002362D8">
        <w:rPr>
          <w:rFonts w:ascii="Arial" w:hAnsi="Arial" w:cs="Arial"/>
          <w:b/>
          <w:sz w:val="22"/>
          <w:szCs w:val="22"/>
          <w:u w:val="single"/>
        </w:rPr>
        <w:t>H.Geesttafel van Schijndel</w:t>
      </w:r>
    </w:p>
    <w:p w14:paraId="70804FF9" w14:textId="77777777" w:rsidR="00D5028D" w:rsidRPr="002362D8" w:rsidRDefault="00D5028D">
      <w:pPr>
        <w:tabs>
          <w:tab w:val="left" w:pos="6930"/>
        </w:tabs>
        <w:rPr>
          <w:rFonts w:ascii="Arial" w:hAnsi="Arial" w:cs="Arial"/>
          <w:sz w:val="22"/>
          <w:szCs w:val="22"/>
        </w:rPr>
      </w:pPr>
    </w:p>
    <w:p w14:paraId="0588FA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3076</w:t>
      </w:r>
    </w:p>
    <w:p w14:paraId="73054B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342  22 mei 1561</w:t>
      </w:r>
    </w:p>
    <w:p w14:paraId="2D346E8F"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Domicella Catharina weduwe van wijlen Magister Gerardus Hack</w:t>
      </w:r>
      <w:r w:rsidRPr="002362D8">
        <w:rPr>
          <w:rFonts w:ascii="Arial" w:hAnsi="Arial" w:cs="Arial"/>
          <w:sz w:val="22"/>
          <w:szCs w:val="22"/>
        </w:rPr>
        <w:t xml:space="preserve"> uit huis erf hof esthuis en een sesterzaad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Michaelis  zn.v.w. Johannis Michielszen,Wilhelmus de Meynsvoort, een kamp hooiland van 2 bunders </w:t>
      </w:r>
      <w:r w:rsidRPr="002362D8">
        <w:rPr>
          <w:rFonts w:ascii="Arial" w:hAnsi="Arial" w:cs="Arial"/>
          <w:b/>
          <w:sz w:val="22"/>
          <w:szCs w:val="22"/>
          <w:u w:val="single"/>
        </w:rPr>
        <w:t>inde Harddebeempden</w:t>
      </w:r>
      <w:r w:rsidRPr="002362D8">
        <w:rPr>
          <w:rFonts w:ascii="Arial" w:hAnsi="Arial" w:cs="Arial"/>
          <w:sz w:val="22"/>
          <w:szCs w:val="22"/>
        </w:rPr>
        <w:t xml:space="preserve"> met als belendingen de erfgenamen van wijlen Lambertus Eymberts, Johannis van der Cuylen, iedem een stuk hopland genaamd </w:t>
      </w:r>
      <w:r w:rsidRPr="002362D8">
        <w:rPr>
          <w:rFonts w:ascii="Arial" w:hAnsi="Arial" w:cs="Arial"/>
          <w:b/>
          <w:sz w:val="22"/>
          <w:szCs w:val="22"/>
          <w:u w:val="single"/>
        </w:rPr>
        <w:t>den Haeck</w:t>
      </w:r>
      <w:r w:rsidRPr="002362D8">
        <w:rPr>
          <w:rFonts w:ascii="Arial" w:hAnsi="Arial" w:cs="Arial"/>
          <w:sz w:val="22"/>
          <w:szCs w:val="22"/>
        </w:rPr>
        <w:t xml:space="preserve">, idem 4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genoemde Michaelis, Henricus Huberts, Wilhelmus Ghysbertss., </w:t>
      </w:r>
      <w:r w:rsidRPr="002362D8">
        <w:rPr>
          <w:rFonts w:ascii="Arial" w:hAnsi="Arial" w:cs="Arial"/>
          <w:b/>
          <w:sz w:val="22"/>
          <w:szCs w:val="22"/>
          <w:u w:val="single"/>
        </w:rPr>
        <w:t xml:space="preserve">Magister Dominicus Goessenzoen </w:t>
      </w:r>
    </w:p>
    <w:p w14:paraId="4F82279C" w14:textId="77777777" w:rsidR="00D5028D" w:rsidRPr="002362D8" w:rsidRDefault="00D5028D">
      <w:pPr>
        <w:tabs>
          <w:tab w:val="left" w:pos="6930"/>
        </w:tabs>
        <w:rPr>
          <w:rFonts w:ascii="Arial" w:hAnsi="Arial" w:cs="Arial"/>
          <w:b/>
          <w:sz w:val="22"/>
          <w:szCs w:val="22"/>
          <w:u w:val="single"/>
        </w:rPr>
      </w:pPr>
    </w:p>
    <w:p w14:paraId="4F3666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3077</w:t>
      </w:r>
    </w:p>
    <w:p w14:paraId="7500C2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245v  mei 1561</w:t>
      </w:r>
    </w:p>
    <w:p w14:paraId="393F84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Op basis van een apostille van de heren schepenen te ’s-Hertogenbosch, Magister Hermanus, , de stad en vrijheid van ’s-Hertogenbosch ter plaatse Dungen en binnen de parochie Schijndel, Anthonius zn.v. Henricus de Hermalen, Anthonius Mathie</w:t>
      </w:r>
    </w:p>
    <w:p w14:paraId="54CC0163" w14:textId="77777777" w:rsidR="00D5028D" w:rsidRPr="002362D8" w:rsidRDefault="00D5028D">
      <w:pPr>
        <w:tabs>
          <w:tab w:val="left" w:pos="6930"/>
        </w:tabs>
        <w:rPr>
          <w:rFonts w:ascii="Arial" w:hAnsi="Arial" w:cs="Arial"/>
          <w:sz w:val="22"/>
          <w:szCs w:val="22"/>
        </w:rPr>
      </w:pPr>
    </w:p>
    <w:p w14:paraId="315E24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3078</w:t>
      </w:r>
    </w:p>
    <w:p w14:paraId="03B303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251 en 251v 22 mei 1561</w:t>
      </w:r>
    </w:p>
    <w:p w14:paraId="0590A3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Matthias zn.v.w. Willelmi Mathysz. en Anthonia zijn vrouw dr.v.w. Henricus van den Born over een stuk hooiland van 4 morgens ter plaatse </w:t>
      </w:r>
      <w:r w:rsidRPr="002362D8">
        <w:rPr>
          <w:rFonts w:ascii="Arial" w:hAnsi="Arial" w:cs="Arial"/>
          <w:b/>
          <w:sz w:val="22"/>
          <w:szCs w:val="22"/>
          <w:u w:val="single"/>
        </w:rPr>
        <w:t>int Hermalen</w:t>
      </w:r>
      <w:r w:rsidRPr="002362D8">
        <w:rPr>
          <w:rFonts w:ascii="Arial" w:hAnsi="Arial" w:cs="Arial"/>
          <w:sz w:val="22"/>
          <w:szCs w:val="22"/>
        </w:rPr>
        <w:t xml:space="preserve"> met als belendingen het erf van </w:t>
      </w:r>
      <w:r w:rsidRPr="002362D8">
        <w:rPr>
          <w:rFonts w:ascii="Arial" w:hAnsi="Arial" w:cs="Arial"/>
          <w:b/>
          <w:sz w:val="22"/>
          <w:szCs w:val="22"/>
          <w:u w:val="single"/>
        </w:rPr>
        <w:t>Convent van de Kartuizers in Vucht</w:t>
      </w:r>
      <w:r w:rsidRPr="002362D8">
        <w:rPr>
          <w:rFonts w:ascii="Arial" w:hAnsi="Arial" w:cs="Arial"/>
          <w:sz w:val="22"/>
          <w:szCs w:val="22"/>
        </w:rPr>
        <w:t xml:space="preserve">, Gerongus zn.v. Bartholomeus Gerongxz. en zijn kinderen, Arnoldus Petri Aertsz. en Theodoricus zn.v. Jordanus Diericxz., verkocht aan Henricus zn.v.w. Johannis de Gerwen Pouwelsz.- idem een stuk akkerland met houtwassen genaamd </w:t>
      </w:r>
      <w:r w:rsidRPr="002362D8">
        <w:rPr>
          <w:rFonts w:ascii="Arial" w:hAnsi="Arial" w:cs="Arial"/>
          <w:b/>
          <w:sz w:val="22"/>
          <w:szCs w:val="22"/>
          <w:u w:val="single"/>
        </w:rPr>
        <w:t>het Busselken ter plaatse in de Buenre</w:t>
      </w:r>
      <w:r w:rsidRPr="002362D8">
        <w:rPr>
          <w:rFonts w:ascii="Arial" w:hAnsi="Arial" w:cs="Arial"/>
          <w:sz w:val="22"/>
          <w:szCs w:val="22"/>
        </w:rPr>
        <w:t xml:space="preserve"> met als belendingen de erfgenamen van Lambertus de Sochell, Theodoricus zn.v. Johannes Pennincx, Elisabeth weduwe van wijlen Lambertus Roeloffsz. en haar kinderen, de gemene straat, verkocht aan Lambertus zn.v.w. Lucas Aertsz. – </w:t>
      </w:r>
      <w:r w:rsidRPr="002362D8">
        <w:rPr>
          <w:rFonts w:ascii="Arial" w:hAnsi="Arial" w:cs="Arial"/>
          <w:b/>
          <w:i/>
          <w:sz w:val="22"/>
          <w:szCs w:val="22"/>
        </w:rPr>
        <w:t>parochie Oirschot in pastoria = hertgang] van Strathen ter plaatse Schoordonck, Schoordonckschedijck</w:t>
      </w:r>
    </w:p>
    <w:p w14:paraId="18E65C4F" w14:textId="77777777" w:rsidR="00D5028D" w:rsidRPr="002362D8" w:rsidRDefault="00D5028D">
      <w:pPr>
        <w:tabs>
          <w:tab w:val="left" w:pos="6930"/>
        </w:tabs>
        <w:rPr>
          <w:rFonts w:ascii="Arial" w:hAnsi="Arial" w:cs="Arial"/>
          <w:sz w:val="22"/>
          <w:szCs w:val="22"/>
        </w:rPr>
      </w:pPr>
    </w:p>
    <w:p w14:paraId="587003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3079</w:t>
      </w:r>
    </w:p>
    <w:p w14:paraId="5C4676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255v  mei 1561</w:t>
      </w:r>
    </w:p>
    <w:p w14:paraId="164B19A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ter plaatse Henxthem, ter plaatse Spade, parochie Maren den Grooten Werdt, insula dicta den Grooten Werdt, in loco dicto die Nederste Deelen, insula dicta Jans Heijmans Werdt;</w:t>
      </w:r>
      <w:r w:rsidRPr="002362D8">
        <w:rPr>
          <w:rFonts w:ascii="Arial" w:hAnsi="Arial" w:cs="Arial"/>
          <w:sz w:val="22"/>
          <w:szCs w:val="22"/>
        </w:rPr>
        <w:t xml:space="preserve"> in de marge de dato 1 uni 1561 wordt genoemd, </w:t>
      </w:r>
      <w:r w:rsidRPr="002362D8">
        <w:rPr>
          <w:rFonts w:ascii="Arial" w:hAnsi="Arial" w:cs="Arial"/>
          <w:sz w:val="22"/>
          <w:szCs w:val="22"/>
        </w:rPr>
        <w:lastRenderedPageBreak/>
        <w:t>Dominus Christianus presbyter zn.v.w. Adrianus zn.v.w. Johannes Goessensz. de Snijder, Leonardus zn.v.w. Johannes Goessens de Scynle en in de 2</w:t>
      </w:r>
      <w:r w:rsidRPr="002362D8">
        <w:rPr>
          <w:rFonts w:ascii="Arial" w:hAnsi="Arial" w:cs="Arial"/>
          <w:sz w:val="22"/>
          <w:szCs w:val="22"/>
          <w:vertAlign w:val="superscript"/>
        </w:rPr>
        <w:t>e</w:t>
      </w:r>
      <w:r w:rsidRPr="002362D8">
        <w:rPr>
          <w:rFonts w:ascii="Arial" w:hAnsi="Arial" w:cs="Arial"/>
          <w:sz w:val="22"/>
          <w:szCs w:val="22"/>
        </w:rPr>
        <w:t xml:space="preserve"> notitie Adrianus de Scynle - datum 18 maart 1595.</w:t>
      </w:r>
    </w:p>
    <w:p w14:paraId="5A2346C6" w14:textId="77777777" w:rsidR="00D5028D" w:rsidRPr="002362D8" w:rsidRDefault="00D5028D">
      <w:pPr>
        <w:tabs>
          <w:tab w:val="left" w:pos="6930"/>
        </w:tabs>
        <w:rPr>
          <w:rFonts w:ascii="Arial" w:hAnsi="Arial" w:cs="Arial"/>
          <w:sz w:val="22"/>
          <w:szCs w:val="22"/>
        </w:rPr>
      </w:pPr>
    </w:p>
    <w:p w14:paraId="165EFB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3080</w:t>
      </w:r>
    </w:p>
    <w:p w14:paraId="54E2B0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200v  mei 1561</w:t>
      </w:r>
    </w:p>
    <w:p w14:paraId="17A9FE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 de tekest onderaan zou Schijndel genoemd worden maar dat zal pas op 201 zijn – hier staat </w:t>
      </w:r>
      <w:r w:rsidRPr="002362D8">
        <w:rPr>
          <w:rFonts w:ascii="Arial" w:hAnsi="Arial" w:cs="Arial"/>
          <w:b/>
          <w:sz w:val="22"/>
          <w:szCs w:val="22"/>
          <w:u w:val="single"/>
        </w:rPr>
        <w:t>Dominus Arnoldus zn.v.w. Henricus Beyens alias de Rysingen presbiter</w:t>
      </w:r>
      <w:r w:rsidRPr="002362D8">
        <w:rPr>
          <w:rFonts w:ascii="Arial" w:hAnsi="Arial" w:cs="Arial"/>
          <w:sz w:val="22"/>
          <w:szCs w:val="22"/>
        </w:rPr>
        <w:t xml:space="preserve"> met een verkoop aan Cornelis zn.v.w. Willelmus zn.v.w. Peeter Coomans.</w:t>
      </w:r>
    </w:p>
    <w:p w14:paraId="6F8D2B55" w14:textId="77777777" w:rsidR="00D5028D" w:rsidRPr="002362D8" w:rsidRDefault="00D5028D">
      <w:pPr>
        <w:tabs>
          <w:tab w:val="left" w:pos="6930"/>
        </w:tabs>
        <w:rPr>
          <w:rFonts w:ascii="Arial" w:hAnsi="Arial" w:cs="Arial"/>
          <w:sz w:val="22"/>
          <w:szCs w:val="22"/>
        </w:rPr>
      </w:pPr>
    </w:p>
    <w:p w14:paraId="15C43C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3081</w:t>
      </w:r>
    </w:p>
    <w:p w14:paraId="245339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203v  23 mei 1561</w:t>
      </w:r>
    </w:p>
    <w:p w14:paraId="27E0F6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Joachim soene wilner Peters Goyaerts van den Hoevel, een erfpacht van 11 sester garst van drie Bossche manden gerst te ’s-Hertogenbosch te leveren vrij van alle commer op Maria Boodschap uit een stuk land </w:t>
      </w:r>
      <w:r w:rsidRPr="002362D8">
        <w:rPr>
          <w:rFonts w:ascii="Arial" w:hAnsi="Arial" w:cs="Arial"/>
          <w:b/>
          <w:sz w:val="22"/>
          <w:szCs w:val="22"/>
          <w:u w:val="single"/>
        </w:rPr>
        <w:t>in dWybosch op die Wytacker genoemt Keyenschilt</w:t>
      </w:r>
      <w:r w:rsidRPr="002362D8">
        <w:rPr>
          <w:rFonts w:ascii="Arial" w:hAnsi="Arial" w:cs="Arial"/>
          <w:sz w:val="22"/>
          <w:szCs w:val="22"/>
        </w:rPr>
        <w:t xml:space="preserve"> met als belendingen de erfgenamen van Janne Rutgersz. , Janne Peters Jacops, iden uit huis erf hof en erf groot een ‘mauwersaet’ land  </w:t>
      </w:r>
      <w:r w:rsidRPr="002362D8">
        <w:rPr>
          <w:rFonts w:ascii="Arial" w:hAnsi="Arial" w:cs="Arial"/>
          <w:b/>
          <w:sz w:val="22"/>
          <w:szCs w:val="22"/>
          <w:u w:val="single"/>
        </w:rPr>
        <w:t>aent Wybosch</w:t>
      </w:r>
      <w:r w:rsidRPr="002362D8">
        <w:rPr>
          <w:rFonts w:ascii="Arial" w:hAnsi="Arial" w:cs="Arial"/>
          <w:sz w:val="22"/>
          <w:szCs w:val="22"/>
        </w:rPr>
        <w:t xml:space="preserve"> met als belendingen Ghysbert Oloff Jansz., Henrick Lucas Mathysz., de ene helft tegen Adrianus de Hese zn.v.w. Loenis Bartholomeusz. – idem Laureijns zn.v. Michaelis Jansz., </w:t>
      </w:r>
      <w:r w:rsidRPr="002362D8">
        <w:rPr>
          <w:rFonts w:ascii="Arial" w:hAnsi="Arial" w:cs="Arial"/>
          <w:b/>
          <w:i/>
          <w:sz w:val="22"/>
          <w:szCs w:val="22"/>
        </w:rPr>
        <w:t>schepenbrief van Gestel bij Herlaer</w:t>
      </w:r>
      <w:r w:rsidRPr="002362D8">
        <w:rPr>
          <w:rFonts w:ascii="Arial" w:hAnsi="Arial" w:cs="Arial"/>
          <w:sz w:val="22"/>
          <w:szCs w:val="22"/>
        </w:rPr>
        <w:t xml:space="preserve">, Arnt en Lijsken zijn zus kinderen van wijlen Loey Willemsz. van Strijpt, Godefridus zn.v.w. Arnoldus Aerntss. </w:t>
      </w:r>
    </w:p>
    <w:p w14:paraId="7C4F5E6C" w14:textId="77777777" w:rsidR="00D5028D" w:rsidRPr="002362D8" w:rsidRDefault="00D5028D">
      <w:pPr>
        <w:tabs>
          <w:tab w:val="left" w:pos="6930"/>
        </w:tabs>
        <w:rPr>
          <w:rFonts w:ascii="Arial" w:hAnsi="Arial" w:cs="Arial"/>
          <w:sz w:val="22"/>
          <w:szCs w:val="22"/>
        </w:rPr>
      </w:pPr>
    </w:p>
    <w:p w14:paraId="0BE660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3082</w:t>
      </w:r>
    </w:p>
    <w:p w14:paraId="202047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207 mei 1561</w:t>
      </w:r>
    </w:p>
    <w:p w14:paraId="11669B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Peter van de Velde, een akker 5 lopensen groot ter plaatse </w:t>
      </w:r>
      <w:r w:rsidRPr="002362D8">
        <w:rPr>
          <w:rFonts w:ascii="Arial" w:hAnsi="Arial" w:cs="Arial"/>
          <w:b/>
          <w:sz w:val="22"/>
          <w:szCs w:val="22"/>
          <w:u w:val="single"/>
        </w:rPr>
        <w:t>in den Schilt</w:t>
      </w:r>
      <w:r w:rsidRPr="002362D8">
        <w:rPr>
          <w:rFonts w:ascii="Arial" w:hAnsi="Arial" w:cs="Arial"/>
          <w:sz w:val="22"/>
          <w:szCs w:val="22"/>
        </w:rPr>
        <w:t xml:space="preserve"> met als belendingen Heylwich weduwe van wijlen Johannes Schijmans, de kinderen van wijlen Johannis van den Boogaert, iden 5 lopensen akkerland </w:t>
      </w:r>
      <w:r w:rsidRPr="002362D8">
        <w:rPr>
          <w:rFonts w:ascii="Arial" w:hAnsi="Arial" w:cs="Arial"/>
          <w:b/>
          <w:sz w:val="22"/>
          <w:szCs w:val="22"/>
          <w:u w:val="single"/>
        </w:rPr>
        <w:t>aen de Voert</w:t>
      </w:r>
      <w:r w:rsidRPr="002362D8">
        <w:rPr>
          <w:rFonts w:ascii="Arial" w:hAnsi="Arial" w:cs="Arial"/>
          <w:sz w:val="22"/>
          <w:szCs w:val="22"/>
        </w:rPr>
        <w:t xml:space="preserve"> met als belendingen Ghysbert Bever, Jacobus Bartholomei, de kinderen van wijlen Anthonius zn.v.w. Rodolphus van der Stappen van welke Anthonius Yda de vrouw was, transport aan Thomas zn.v.w. Peter Henricxsz. van Amboij</w:t>
      </w:r>
    </w:p>
    <w:p w14:paraId="285855D0" w14:textId="77777777" w:rsidR="00D5028D" w:rsidRPr="002362D8" w:rsidRDefault="00D5028D">
      <w:pPr>
        <w:tabs>
          <w:tab w:val="left" w:pos="6930"/>
        </w:tabs>
        <w:rPr>
          <w:rFonts w:ascii="Arial" w:hAnsi="Arial" w:cs="Arial"/>
          <w:sz w:val="22"/>
          <w:szCs w:val="22"/>
        </w:rPr>
      </w:pPr>
    </w:p>
    <w:p w14:paraId="5FE0D6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3083</w:t>
      </w:r>
    </w:p>
    <w:p w14:paraId="4F954A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208  mei 1561</w:t>
      </w:r>
    </w:p>
    <w:p w14:paraId="2D5337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Stooters zn.v.w. Mathe Stooters Lambertss., een erfcijns van 3 gl. te betalen op Maria Lichtmis uit huis erf hof esthuis en schop samen 6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Aleydis weduwe van wijlen Johannes Ghysberti van den Bogart, de gemene straat, een kamp hooiland genaamd </w:t>
      </w:r>
      <w:r w:rsidRPr="002362D8">
        <w:rPr>
          <w:rFonts w:ascii="Arial" w:hAnsi="Arial" w:cs="Arial"/>
          <w:b/>
          <w:sz w:val="22"/>
          <w:szCs w:val="22"/>
          <w:u w:val="single"/>
        </w:rPr>
        <w:t>die Ewerdonck</w:t>
      </w:r>
      <w:r w:rsidRPr="002362D8">
        <w:rPr>
          <w:rFonts w:ascii="Arial" w:hAnsi="Arial" w:cs="Arial"/>
          <w:sz w:val="22"/>
          <w:szCs w:val="22"/>
        </w:rPr>
        <w:t xml:space="preserve"> 2 bunders groot met als belendingen Christina weduwe van Gerardus van den Bogart, idem 4 stukken ter plaatse </w:t>
      </w:r>
      <w:r w:rsidRPr="002362D8">
        <w:rPr>
          <w:rFonts w:ascii="Arial" w:hAnsi="Arial" w:cs="Arial"/>
          <w:b/>
          <w:sz w:val="22"/>
          <w:szCs w:val="22"/>
          <w:u w:val="single"/>
        </w:rPr>
        <w:t>die Schootsehoeve</w:t>
      </w:r>
      <w:r w:rsidRPr="002362D8">
        <w:rPr>
          <w:rFonts w:ascii="Arial" w:hAnsi="Arial" w:cs="Arial"/>
          <w:sz w:val="22"/>
          <w:szCs w:val="22"/>
        </w:rPr>
        <w:t xml:space="preserve"> 2 ½ lopensen met als belendingen Henricus van den Haghen, idem een akker genaamd </w:t>
      </w:r>
      <w:r w:rsidRPr="002362D8">
        <w:rPr>
          <w:rFonts w:ascii="Arial" w:hAnsi="Arial" w:cs="Arial"/>
          <w:b/>
          <w:sz w:val="22"/>
          <w:szCs w:val="22"/>
          <w:u w:val="single"/>
        </w:rPr>
        <w:t>die Hoeffstrepen onder Delschot</w:t>
      </w:r>
      <w:r w:rsidRPr="002362D8">
        <w:rPr>
          <w:rFonts w:ascii="Arial" w:hAnsi="Arial" w:cs="Arial"/>
          <w:sz w:val="22"/>
          <w:szCs w:val="22"/>
        </w:rPr>
        <w:t xml:space="preserve"> 6 lopensen met als belendingen Yda weduwe van Godefridus van den Bogart en haar kinderen, Willem Mathias de Herenthen, Johannis Willelmi van den Venne , een cijns aan Elisabeth weduwe van wijlen Johannes Willems van den Venne op basis van haar testament, transport aan Lambertus van den Heseacker Lambertss. – onderaan datum 1 juni 1562 en Lambertus van den Heseacker en zijn vrouw Marta dr.v.w. Mathias Stoters Lambertss., een erfcijns van 1 ½ gl. te betalen op de geboorte des heren [25 dec.] uit huis erf hof onder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Geritss., Rutger Pauwelss., idem een beemd van 2 bunders ter plaatse Wijbosch inde Hardebeempden met als belendingen de kinderen van wijlen Engbert Janssen, Gerardus van der Haghen, een cijns aan Johannes zn.v.w. Peter van den Houtert, verkocht aan Johannis zn.v.w. Gerardus de Wassenberge t.b.v. Beatrice dr.v. Johannis de Bruijn de Tilborch, de cijns van Mathias Stooters Lambertss. – Arnoldus en Johannes broers zonen van Johannis de Bruijn  </w:t>
      </w:r>
    </w:p>
    <w:p w14:paraId="6C9118D3" w14:textId="77777777" w:rsidR="00D5028D" w:rsidRPr="002362D8" w:rsidRDefault="00D5028D">
      <w:pPr>
        <w:tabs>
          <w:tab w:val="left" w:pos="6930"/>
        </w:tabs>
        <w:rPr>
          <w:rFonts w:ascii="Arial" w:hAnsi="Arial" w:cs="Arial"/>
          <w:sz w:val="22"/>
          <w:szCs w:val="22"/>
        </w:rPr>
      </w:pPr>
    </w:p>
    <w:p w14:paraId="157256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3084</w:t>
      </w:r>
    </w:p>
    <w:p w14:paraId="5E7DC1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365v  4 juni 1561</w:t>
      </w:r>
    </w:p>
    <w:p w14:paraId="1965D7B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Jacobus zn.v.w. Adrianus van den Dijck man van Elisabeth dr.v.w. Johannes Willelmi Keelbrekers alias Pennicx, de helft van een kamp hooiland </w:t>
      </w:r>
      <w:r w:rsidRPr="002362D8">
        <w:rPr>
          <w:rFonts w:ascii="Arial" w:hAnsi="Arial" w:cs="Arial"/>
          <w:b/>
          <w:sz w:val="22"/>
          <w:szCs w:val="22"/>
          <w:u w:val="single"/>
        </w:rPr>
        <w:t>in de Liekendonck</w:t>
      </w:r>
      <w:r w:rsidRPr="002362D8">
        <w:rPr>
          <w:rFonts w:ascii="Arial" w:hAnsi="Arial" w:cs="Arial"/>
          <w:sz w:val="22"/>
          <w:szCs w:val="22"/>
        </w:rPr>
        <w:t xml:space="preserve"> met als belendingen Nycolaes Spierincx, Symonis zn.v. Arnoldus Pauwels, </w:t>
      </w:r>
      <w:r w:rsidRPr="002362D8">
        <w:rPr>
          <w:rFonts w:ascii="Arial" w:hAnsi="Arial" w:cs="Arial"/>
          <w:b/>
          <w:sz w:val="22"/>
          <w:szCs w:val="22"/>
          <w:u w:val="single"/>
        </w:rPr>
        <w:t>de H.Geesttafel van ’s-Hertogenbosch</w:t>
      </w:r>
      <w:r w:rsidRPr="002362D8">
        <w:rPr>
          <w:rFonts w:ascii="Arial" w:hAnsi="Arial" w:cs="Arial"/>
          <w:sz w:val="22"/>
          <w:szCs w:val="22"/>
        </w:rPr>
        <w:t xml:space="preserve">, verkocht aan Henricus zn.v.w. Johannis van der Verdonck, een cijns van 6 gl. aan Anna de weduwe van wijlen Henricus Robberti, een cijns van een oude grote aan </w:t>
      </w:r>
      <w:r w:rsidRPr="002362D8">
        <w:rPr>
          <w:rFonts w:ascii="Arial" w:hAnsi="Arial" w:cs="Arial"/>
          <w:b/>
          <w:sz w:val="22"/>
          <w:szCs w:val="22"/>
          <w:u w:val="single"/>
        </w:rPr>
        <w:t>Libello genaamd Thoenderboecxken tot Middelroije;</w:t>
      </w:r>
      <w:r w:rsidRPr="002362D8">
        <w:rPr>
          <w:rFonts w:ascii="Arial" w:hAnsi="Arial" w:cs="Arial"/>
          <w:sz w:val="22"/>
          <w:szCs w:val="22"/>
        </w:rPr>
        <w:t xml:space="preserve"> gevolgd door de betalingsgelofte van genoemde Henricus </w:t>
      </w:r>
    </w:p>
    <w:p w14:paraId="73115614" w14:textId="77777777" w:rsidR="00D5028D" w:rsidRPr="002362D8" w:rsidRDefault="00D5028D">
      <w:pPr>
        <w:tabs>
          <w:tab w:val="left" w:pos="6930"/>
        </w:tabs>
        <w:rPr>
          <w:rFonts w:ascii="Arial" w:hAnsi="Arial" w:cs="Arial"/>
          <w:sz w:val="22"/>
          <w:szCs w:val="22"/>
        </w:rPr>
      </w:pPr>
    </w:p>
    <w:p w14:paraId="7B202B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3085</w:t>
      </w:r>
    </w:p>
    <w:p w14:paraId="1C3F74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367  6 juni 1561</w:t>
      </w:r>
    </w:p>
    <w:p w14:paraId="496B33D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Hees, opte Wolbraken, transport aan de Heer Henricus Willemsz. de Nuenen presbyter</w:t>
      </w:r>
      <w:r w:rsidRPr="002362D8">
        <w:rPr>
          <w:rFonts w:ascii="Arial" w:hAnsi="Arial" w:cs="Arial"/>
          <w:sz w:val="22"/>
          <w:szCs w:val="22"/>
        </w:rPr>
        <w:t xml:space="preserve">; Johannes zn.v. Henricus Gommarss. van den Pairc en Anna zijn vrouw dr.v.w. Gerardus de Achel, een malderzaad akkerland ter plaatse </w:t>
      </w:r>
      <w:r w:rsidRPr="002362D8">
        <w:rPr>
          <w:rFonts w:ascii="Arial" w:hAnsi="Arial" w:cs="Arial"/>
          <w:b/>
          <w:sz w:val="22"/>
          <w:szCs w:val="22"/>
          <w:u w:val="single"/>
        </w:rPr>
        <w:t>die Braeck</w:t>
      </w:r>
      <w:r w:rsidRPr="002362D8">
        <w:rPr>
          <w:rFonts w:ascii="Arial" w:hAnsi="Arial" w:cs="Arial"/>
          <w:sz w:val="22"/>
          <w:szCs w:val="22"/>
        </w:rPr>
        <w:t xml:space="preserve"> met als belendingen de </w:t>
      </w:r>
      <w:r w:rsidRPr="002362D8">
        <w:rPr>
          <w:rFonts w:ascii="Arial" w:hAnsi="Arial" w:cs="Arial"/>
          <w:b/>
          <w:sz w:val="22"/>
          <w:szCs w:val="22"/>
          <w:u w:val="single"/>
        </w:rPr>
        <w:t>gemeynt van Schijndel</w:t>
      </w:r>
      <w:r w:rsidRPr="002362D8">
        <w:rPr>
          <w:rFonts w:ascii="Arial" w:hAnsi="Arial" w:cs="Arial"/>
          <w:sz w:val="22"/>
          <w:szCs w:val="22"/>
        </w:rPr>
        <w:t>, Henricus Lambertsz., verkocht aan Peter zn.v.w. Franciscus Vuchts – in de marge: Nycolaes zn.v.w. Jois Matthyssen man van Aleydis dr.v.w. Adrianus de Achelen zn.v.Gerardus de Achelen, Peter Vuchts, data xxx januari 1561 en onderaan 26 januari 1573.</w:t>
      </w:r>
    </w:p>
    <w:p w14:paraId="30B16F2A" w14:textId="77777777" w:rsidR="00D5028D" w:rsidRPr="002362D8" w:rsidRDefault="00D5028D">
      <w:pPr>
        <w:tabs>
          <w:tab w:val="left" w:pos="6930"/>
        </w:tabs>
        <w:rPr>
          <w:rFonts w:ascii="Arial" w:hAnsi="Arial" w:cs="Arial"/>
          <w:sz w:val="22"/>
          <w:szCs w:val="22"/>
        </w:rPr>
      </w:pPr>
    </w:p>
    <w:p w14:paraId="22027B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3086</w:t>
      </w:r>
    </w:p>
    <w:p w14:paraId="5455E2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368  9 juni 1561</w:t>
      </w:r>
    </w:p>
    <w:p w14:paraId="7DD6FC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Nycolaes Delis heeft verkocht aan Margareta dr.v.w. Ghysbertus Voet een erfcijns van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xml:space="preserve">. te betalen op de feestdag van Sint Jan de Doper uit huis erf hof en een malderzaad land aen </w:t>
      </w:r>
      <w:r w:rsidRPr="002362D8">
        <w:rPr>
          <w:rFonts w:ascii="Arial" w:hAnsi="Arial" w:cs="Arial"/>
          <w:b/>
          <w:sz w:val="22"/>
          <w:szCs w:val="22"/>
          <w:u w:val="single"/>
        </w:rPr>
        <w:t xml:space="preserve">dLutteleynde </w:t>
      </w:r>
      <w:r w:rsidRPr="002362D8">
        <w:rPr>
          <w:rFonts w:ascii="Arial" w:hAnsi="Arial" w:cs="Arial"/>
          <w:sz w:val="22"/>
          <w:szCs w:val="22"/>
        </w:rPr>
        <w:t>naast het erf van Rutger Goessens van den Waude.</w:t>
      </w:r>
    </w:p>
    <w:p w14:paraId="3B8FC63A" w14:textId="77777777" w:rsidR="00D5028D" w:rsidRPr="002362D8" w:rsidRDefault="00D5028D">
      <w:pPr>
        <w:tabs>
          <w:tab w:val="left" w:pos="6930"/>
        </w:tabs>
        <w:rPr>
          <w:rFonts w:ascii="Arial" w:hAnsi="Arial" w:cs="Arial"/>
          <w:sz w:val="22"/>
          <w:szCs w:val="22"/>
        </w:rPr>
      </w:pPr>
    </w:p>
    <w:p w14:paraId="15B47A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3087</w:t>
      </w:r>
    </w:p>
    <w:p w14:paraId="47D451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379  19 juni 1561</w:t>
      </w:r>
    </w:p>
    <w:p w14:paraId="373C6E3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 Henricus Gommarss. de Lier en de vrouw van Henricus genaamd Anna dr.v.w. Gerardus de Achelen, een stuk weiland van 5 hont </w:t>
      </w:r>
      <w:r w:rsidRPr="002362D8">
        <w:rPr>
          <w:rFonts w:ascii="Arial" w:hAnsi="Arial" w:cs="Arial"/>
          <w:b/>
          <w:sz w:val="22"/>
          <w:szCs w:val="22"/>
          <w:u w:val="single"/>
        </w:rPr>
        <w:t>int Wout omtrent hun hoeve genaamd Nuenvelt te Schijndel</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Baseldonk te ’s-Hertogenbosch, Domicella Willelmi de Lier</w:t>
      </w:r>
      <w:r w:rsidRPr="002362D8">
        <w:rPr>
          <w:rFonts w:ascii="Arial" w:hAnsi="Arial" w:cs="Arial"/>
          <w:sz w:val="22"/>
          <w:szCs w:val="22"/>
        </w:rPr>
        <w:t xml:space="preserve">, de gemene straat, verkocht aan Lambertus zn.v.w. Henricus Vuchts, 2 pont aan Willelmus Rutten [dubieus] </w:t>
      </w:r>
      <w:r w:rsidRPr="002362D8">
        <w:rPr>
          <w:rFonts w:ascii="Arial" w:hAnsi="Arial" w:cs="Arial"/>
          <w:b/>
          <w:i/>
          <w:sz w:val="22"/>
          <w:szCs w:val="22"/>
        </w:rPr>
        <w:t>in Gestel bij Herlaer</w:t>
      </w:r>
      <w:r w:rsidRPr="002362D8">
        <w:rPr>
          <w:rFonts w:ascii="Arial" w:hAnsi="Arial" w:cs="Arial"/>
          <w:sz w:val="22"/>
          <w:szCs w:val="22"/>
        </w:rPr>
        <w:t xml:space="preserve">; in de marge: Nycolaus zn.v.w. Johannes Mathijssoen man van Aleydis dr.v.w. Adrianus de Achelen, Lambertus zn.v.w. Henricus Vuchts, het stuk weiland ter plaatse </w:t>
      </w:r>
      <w:r w:rsidRPr="002362D8">
        <w:rPr>
          <w:rFonts w:ascii="Arial" w:hAnsi="Arial" w:cs="Arial"/>
          <w:b/>
          <w:sz w:val="22"/>
          <w:szCs w:val="22"/>
          <w:u w:val="single"/>
        </w:rPr>
        <w:t>dWout.</w:t>
      </w:r>
    </w:p>
    <w:p w14:paraId="245C2505" w14:textId="77777777" w:rsidR="00D5028D" w:rsidRPr="002362D8" w:rsidRDefault="00D5028D">
      <w:pPr>
        <w:tabs>
          <w:tab w:val="left" w:pos="6930"/>
        </w:tabs>
        <w:rPr>
          <w:rFonts w:ascii="Arial" w:hAnsi="Arial" w:cs="Arial"/>
          <w:sz w:val="22"/>
          <w:szCs w:val="22"/>
        </w:rPr>
      </w:pPr>
    </w:p>
    <w:p w14:paraId="7E04F4C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229</w:t>
      </w:r>
    </w:p>
    <w:p w14:paraId="1F2F4678" w14:textId="77777777" w:rsidR="00D5028D" w:rsidRPr="002362D8" w:rsidRDefault="00D5028D">
      <w:pPr>
        <w:tabs>
          <w:tab w:val="left" w:pos="6930"/>
        </w:tabs>
        <w:rPr>
          <w:rFonts w:ascii="Arial" w:hAnsi="Arial" w:cs="Arial"/>
          <w:sz w:val="22"/>
          <w:szCs w:val="22"/>
        </w:rPr>
      </w:pPr>
    </w:p>
    <w:p w14:paraId="73AF2A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3088</w:t>
      </w:r>
    </w:p>
    <w:p w14:paraId="220BF5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391 14 juni 1561 [Nederlandstalig]</w:t>
      </w:r>
    </w:p>
    <w:p w14:paraId="3FD2C6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zoon van wijlen Mathijs zoon van Peter Henricxss. genoemd Cruysen heeft bekend een schepenbrief ontvangen te hebben van Michiel Bartholomeuss. Peters, Henricus Goessen openbaar notaris, i.v.m. een huis van Jacob van Achel dat stond over </w:t>
      </w:r>
      <w:r w:rsidRPr="002362D8">
        <w:rPr>
          <w:rFonts w:ascii="Arial" w:hAnsi="Arial" w:cs="Arial"/>
          <w:b/>
          <w:i/>
          <w:sz w:val="22"/>
          <w:szCs w:val="22"/>
        </w:rPr>
        <w:t>de Geerlingsebrug in ’s-Hertogenbosch</w:t>
      </w:r>
      <w:r w:rsidRPr="002362D8">
        <w:rPr>
          <w:rFonts w:ascii="Arial" w:hAnsi="Arial" w:cs="Arial"/>
          <w:sz w:val="22"/>
          <w:szCs w:val="22"/>
        </w:rPr>
        <w:t xml:space="preserve">; Johannes zn,v,w, Mathias zn.v.w. Peter Henricxss., een erfcijns van 3 gl. te betalen op de feestdag van Pasen uit huis erf hof 8 lopensen land ter plaatse </w:t>
      </w:r>
      <w:r w:rsidRPr="002362D8">
        <w:rPr>
          <w:rFonts w:ascii="Arial" w:hAnsi="Arial" w:cs="Arial"/>
          <w:b/>
          <w:sz w:val="22"/>
          <w:szCs w:val="22"/>
          <w:u w:val="single"/>
        </w:rPr>
        <w:t xml:space="preserve">Elde </w:t>
      </w:r>
      <w:r w:rsidRPr="002362D8">
        <w:rPr>
          <w:rFonts w:ascii="Arial" w:hAnsi="Arial" w:cs="Arial"/>
          <w:sz w:val="22"/>
          <w:szCs w:val="22"/>
        </w:rPr>
        <w:t xml:space="preserve">met als belendingen Johannis Artss.Egidius de Gael, idem een stuk hopland naast het erf van Egidius van Gael en Nicolaes Geerlincxss.   </w:t>
      </w:r>
    </w:p>
    <w:p w14:paraId="14044201" w14:textId="77777777" w:rsidR="00D5028D" w:rsidRPr="002362D8" w:rsidRDefault="00D5028D">
      <w:pPr>
        <w:tabs>
          <w:tab w:val="left" w:pos="6930"/>
        </w:tabs>
        <w:rPr>
          <w:rFonts w:ascii="Arial" w:hAnsi="Arial" w:cs="Arial"/>
          <w:sz w:val="22"/>
          <w:szCs w:val="22"/>
        </w:rPr>
      </w:pPr>
    </w:p>
    <w:p w14:paraId="0264E8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3089</w:t>
      </w:r>
    </w:p>
    <w:p w14:paraId="7427CD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392 11 juni 1561</w:t>
      </w:r>
    </w:p>
    <w:p w14:paraId="36114A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Ghijsbertus zn.v.w. Peter Jacopssoen man van Jutta dr.v.w. Laurentius Goessenssoen over ¼ deel van een huis erf hof esthuis en landerijen ter plaatse </w:t>
      </w:r>
      <w:r w:rsidRPr="002362D8">
        <w:rPr>
          <w:rFonts w:ascii="Arial" w:hAnsi="Arial" w:cs="Arial"/>
          <w:b/>
          <w:sz w:val="22"/>
          <w:szCs w:val="22"/>
          <w:u w:val="single"/>
        </w:rPr>
        <w:t>Elde</w:t>
      </w:r>
      <w:r w:rsidRPr="002362D8">
        <w:rPr>
          <w:rFonts w:ascii="Arial" w:hAnsi="Arial" w:cs="Arial"/>
          <w:sz w:val="22"/>
          <w:szCs w:val="22"/>
        </w:rPr>
        <w:t xml:space="preserve"> met als belendingen Johannis Rutten en meer anderen, Cristianus Henricx soon van der Aa en meer anderen, de erfgenamen van wijlen Gerardus Joerdens en meer anderen, </w:t>
      </w:r>
      <w:r w:rsidRPr="002362D8">
        <w:rPr>
          <w:rFonts w:ascii="Arial" w:hAnsi="Arial" w:cs="Arial"/>
          <w:b/>
          <w:sz w:val="22"/>
          <w:szCs w:val="22"/>
          <w:u w:val="single"/>
        </w:rPr>
        <w:t>de gemeynt van Schijndel</w:t>
      </w:r>
      <w:r w:rsidRPr="002362D8">
        <w:rPr>
          <w:rFonts w:ascii="Arial" w:hAnsi="Arial" w:cs="Arial"/>
          <w:sz w:val="22"/>
          <w:szCs w:val="22"/>
        </w:rPr>
        <w:t xml:space="preserve">, verkoop aan Reynerus zn.v.Wolterus Geeffenssoon, grondcijns van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de </w:t>
      </w:r>
      <w:r w:rsidRPr="002362D8">
        <w:rPr>
          <w:rFonts w:ascii="Arial" w:hAnsi="Arial" w:cs="Arial"/>
          <w:b/>
          <w:sz w:val="22"/>
          <w:szCs w:val="22"/>
          <w:u w:val="single"/>
        </w:rPr>
        <w:lastRenderedPageBreak/>
        <w:t>Heer van Helmond</w:t>
      </w:r>
      <w:r w:rsidRPr="002362D8">
        <w:rPr>
          <w:rFonts w:ascii="Arial" w:hAnsi="Arial" w:cs="Arial"/>
          <w:sz w:val="22"/>
          <w:szCs w:val="22"/>
        </w:rPr>
        <w:t xml:space="preserve">, cijns van 2 gl. en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Johannes Aertss., cijns van 6 pont aan de erfgenamen van Andreas van der Stegen, een cijns van 4 pont aan Cristina van der Aa, een mud rogge i.v.m. </w:t>
      </w:r>
      <w:r w:rsidRPr="002362D8">
        <w:rPr>
          <w:rFonts w:ascii="Arial" w:hAnsi="Arial" w:cs="Arial"/>
          <w:b/>
          <w:sz w:val="22"/>
          <w:szCs w:val="22"/>
          <w:u w:val="single"/>
        </w:rPr>
        <w:t>de windmolen</w:t>
      </w:r>
      <w:r w:rsidRPr="002362D8">
        <w:rPr>
          <w:rFonts w:ascii="Arial" w:hAnsi="Arial" w:cs="Arial"/>
          <w:sz w:val="22"/>
          <w:szCs w:val="22"/>
        </w:rPr>
        <w:t xml:space="preserve"> </w:t>
      </w:r>
    </w:p>
    <w:p w14:paraId="5057048C" w14:textId="77777777" w:rsidR="00D5028D" w:rsidRPr="002362D8" w:rsidRDefault="00D5028D">
      <w:pPr>
        <w:tabs>
          <w:tab w:val="left" w:pos="6930"/>
        </w:tabs>
        <w:rPr>
          <w:rFonts w:ascii="Arial" w:hAnsi="Arial" w:cs="Arial"/>
          <w:sz w:val="22"/>
          <w:szCs w:val="22"/>
        </w:rPr>
      </w:pPr>
    </w:p>
    <w:p w14:paraId="355660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3090</w:t>
      </w:r>
    </w:p>
    <w:p w14:paraId="4DB384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1380  folio 266  juni 1561 [Nederlandstalig]</w:t>
      </w:r>
    </w:p>
    <w:p w14:paraId="7AE440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Alsoo Lambert Roeloffsz. alias Snyder hadde vercoft  aan Elisabeth wittige dochtere wilner Gheritden Martenen Gerits  eenen jairlycken chijns of renthe  van voer karolus gulden tstuck te tweintich stuvers gereeckent alle jaer te vergelden ende te betaelen op Onser Liever Vrouwen Lichtmisdach van ende vuyt huys hooff hooffstadt ende erfenis daer by ende aengelegen soo groot soo cleyn als dat aldaer tsamen int geheel leggende is inder prochye van Schyndele </w:t>
      </w:r>
      <w:r w:rsidRPr="002362D8">
        <w:rPr>
          <w:rFonts w:ascii="Arial" w:hAnsi="Arial" w:cs="Arial"/>
          <w:b/>
          <w:sz w:val="22"/>
          <w:szCs w:val="22"/>
          <w:u w:val="single"/>
        </w:rPr>
        <w:t>aenden Boors</w:t>
      </w:r>
      <w:r w:rsidRPr="002362D8">
        <w:rPr>
          <w:rFonts w:ascii="Arial" w:hAnsi="Arial" w:cs="Arial"/>
          <w:sz w:val="22"/>
          <w:szCs w:val="22"/>
        </w:rPr>
        <w:t xml:space="preserve"> metter eender syden liggende beneven erffenis Lamberts voors. die andere syde beneven erffenis Arien Aertsz. prout in litteris de Schynle in date den eenentwentichsten dach decembris int jaer ons Heeren duysent vyffhondert sess ende veertich – soo is gestaen voor scepenen ondergescreven Lambert soene Lucas Aertsz. als wittigen man ende mombaere soo hij seeghde van Jutkene</w:t>
      </w:r>
    </w:p>
    <w:p w14:paraId="217F8E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3091</w:t>
      </w:r>
    </w:p>
    <w:p w14:paraId="358D00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137  juli 1561</w:t>
      </w:r>
    </w:p>
    <w:p w14:paraId="7D5564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Jacopss. man van Catherina zijn vrouw voorheen weduwe van wijlen Theodoricus Buekentop, een akker van 3 ½ lopensen ter plaatse </w:t>
      </w:r>
      <w:r w:rsidRPr="002362D8">
        <w:rPr>
          <w:rFonts w:ascii="Arial" w:hAnsi="Arial" w:cs="Arial"/>
          <w:b/>
          <w:sz w:val="22"/>
          <w:szCs w:val="22"/>
          <w:u w:val="single"/>
        </w:rPr>
        <w:t>die Gemeyn Ackeren</w:t>
      </w:r>
      <w:r w:rsidRPr="002362D8">
        <w:rPr>
          <w:rFonts w:ascii="Arial" w:hAnsi="Arial" w:cs="Arial"/>
          <w:sz w:val="22"/>
          <w:szCs w:val="22"/>
        </w:rPr>
        <w:t xml:space="preserve"> met als belendingen de erfgenamen van Johannes Ruyssen, de kinderen van wijlen Magister Johannis de Berkel, idem een akker van 3 lopensen ter plaatse </w:t>
      </w:r>
      <w:r w:rsidRPr="002362D8">
        <w:rPr>
          <w:rFonts w:ascii="Arial" w:hAnsi="Arial" w:cs="Arial"/>
          <w:b/>
          <w:sz w:val="22"/>
          <w:szCs w:val="22"/>
          <w:u w:val="single"/>
        </w:rPr>
        <w:t>die Schoetsehoeve</w:t>
      </w:r>
      <w:r w:rsidRPr="002362D8">
        <w:rPr>
          <w:rFonts w:ascii="Arial" w:hAnsi="Arial" w:cs="Arial"/>
          <w:sz w:val="22"/>
          <w:szCs w:val="22"/>
        </w:rPr>
        <w:t xml:space="preserve"> met als belendingen </w:t>
      </w:r>
      <w:r w:rsidRPr="002362D8">
        <w:rPr>
          <w:rFonts w:ascii="Arial" w:hAnsi="Arial" w:cs="Arial"/>
          <w:b/>
          <w:sz w:val="22"/>
          <w:szCs w:val="22"/>
          <w:u w:val="single"/>
        </w:rPr>
        <w:t>Magister Leonardus de Teffelen</w:t>
      </w:r>
      <w:r w:rsidRPr="002362D8">
        <w:rPr>
          <w:rFonts w:ascii="Arial" w:hAnsi="Arial" w:cs="Arial"/>
          <w:sz w:val="22"/>
          <w:szCs w:val="22"/>
        </w:rPr>
        <w:t xml:space="preserve">, de erfgenamen van wijlen Goessen van den Woude, 2 akkers t.b.v. Leonius Hermanss. t.b.v. Catherina weduwe van wijlen Theodoricus Buekentop en Franciscus Millinck, transport aan Willelmus zn.v.w. Johannis van Ouwenhuyse </w:t>
      </w:r>
    </w:p>
    <w:p w14:paraId="4FF5EBF6" w14:textId="77777777" w:rsidR="00D5028D" w:rsidRPr="002362D8" w:rsidRDefault="00D5028D">
      <w:pPr>
        <w:tabs>
          <w:tab w:val="left" w:pos="6930"/>
        </w:tabs>
        <w:rPr>
          <w:rFonts w:ascii="Arial" w:hAnsi="Arial" w:cs="Arial"/>
          <w:sz w:val="22"/>
          <w:szCs w:val="22"/>
        </w:rPr>
      </w:pPr>
    </w:p>
    <w:p w14:paraId="286A1E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3092</w:t>
      </w:r>
    </w:p>
    <w:p w14:paraId="0A1932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239v  juli 1561</w:t>
      </w:r>
    </w:p>
    <w:p w14:paraId="03C4C9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Gielisz. man van Barbara zijn vrouw dr.v.w. Gerardus Josephs. een stuk hooiland van 4 morgens of dagmaten </w:t>
      </w:r>
      <w:r w:rsidRPr="002362D8">
        <w:rPr>
          <w:rFonts w:ascii="Arial" w:hAnsi="Arial" w:cs="Arial"/>
          <w:b/>
          <w:sz w:val="22"/>
          <w:szCs w:val="22"/>
        </w:rPr>
        <w:t>int Wout</w:t>
      </w:r>
      <w:r w:rsidRPr="002362D8">
        <w:rPr>
          <w:rFonts w:ascii="Arial" w:hAnsi="Arial" w:cs="Arial"/>
          <w:sz w:val="22"/>
          <w:szCs w:val="22"/>
        </w:rPr>
        <w:t xml:space="preserve"> met als belendingen Willelmus Goyaerts, Jacbus zn.v.Johannis Spierincx, grondcijns van 2 ½ st. aan de </w:t>
      </w:r>
      <w:r w:rsidRPr="002362D8">
        <w:rPr>
          <w:rFonts w:ascii="Arial" w:hAnsi="Arial" w:cs="Arial"/>
          <w:b/>
          <w:sz w:val="22"/>
          <w:szCs w:val="22"/>
          <w:u w:val="single"/>
        </w:rPr>
        <w:t>Heer van Heeswijk</w:t>
      </w:r>
      <w:r w:rsidRPr="002362D8">
        <w:rPr>
          <w:rFonts w:ascii="Arial" w:hAnsi="Arial" w:cs="Arial"/>
          <w:sz w:val="22"/>
          <w:szCs w:val="22"/>
        </w:rPr>
        <w:t>, verkocht aan Arnoldus zn.v.w. Johannis zn.v.Willelmus Rutten; betalingsgelofte van Arnoldus</w:t>
      </w:r>
    </w:p>
    <w:p w14:paraId="2F79E889" w14:textId="77777777" w:rsidR="00D5028D" w:rsidRPr="002362D8" w:rsidRDefault="00D5028D">
      <w:pPr>
        <w:tabs>
          <w:tab w:val="left" w:pos="6930"/>
        </w:tabs>
        <w:rPr>
          <w:rFonts w:ascii="Arial" w:hAnsi="Arial" w:cs="Arial"/>
          <w:sz w:val="22"/>
          <w:szCs w:val="22"/>
        </w:rPr>
      </w:pPr>
    </w:p>
    <w:p w14:paraId="72DA9E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3093</w:t>
      </w:r>
    </w:p>
    <w:p w14:paraId="480BA9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7v  augustus 1561</w:t>
      </w:r>
    </w:p>
    <w:p w14:paraId="0284544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en Rodolphus broers zonen van wijlen Robbertus Zanderss. de Oss, wijlen Robbertus en wijlen Anna zijn vrouw dr.v.w. Nycolai Geelmans, een erfcijns van 2 pont te betalen met Kerstmis uit huis erf hof en 15 lopensen land ter plaatse </w:t>
      </w:r>
      <w:r w:rsidRPr="002362D8">
        <w:rPr>
          <w:rFonts w:ascii="Arial" w:hAnsi="Arial" w:cs="Arial"/>
          <w:b/>
          <w:sz w:val="22"/>
          <w:szCs w:val="22"/>
          <w:u w:val="single"/>
        </w:rPr>
        <w:t>Bourdonck</w:t>
      </w:r>
      <w:r w:rsidRPr="002362D8">
        <w:rPr>
          <w:rFonts w:ascii="Arial" w:hAnsi="Arial" w:cs="Arial"/>
          <w:sz w:val="22"/>
          <w:szCs w:val="22"/>
        </w:rPr>
        <w:t xml:space="preserve">, de gemene straat, Willem de Nuwenhuys, Nycolaus Geelmans, Arnoldus zn.v.w. Wolterus van der Heyden, schepenbrief van 20 juni 1516, Joes Rodolfus Joes Michaeli en Jacobus broers en hu nzus Elisabeth minderjarige kinderen van Judocus Janssen de Os en Maria zijn vrouw dr.v.w. Nycolai Ge[e]lmans, transport aan Cornelis Henrici de Os, Jois zn.v. Henricus Willemss. en Gysbertus Andree – Elisabeth dr.c.w. Bartholomeus Lambertss. en Arnoldus zn.v. genoemd Bartholomeus Lambertss. , Nycolaes Geelmans, Gerardus de Dueren zn.v.Jacobus, uit 9 lopensen akkerland ter plaatse </w:t>
      </w:r>
      <w:r w:rsidRPr="002362D8">
        <w:rPr>
          <w:rFonts w:ascii="Arial" w:hAnsi="Arial" w:cs="Arial"/>
          <w:b/>
          <w:i/>
          <w:sz w:val="22"/>
          <w:szCs w:val="22"/>
        </w:rPr>
        <w:t>Houschooff naast de</w:t>
      </w:r>
      <w:r w:rsidRPr="002362D8">
        <w:rPr>
          <w:rFonts w:ascii="Arial" w:hAnsi="Arial" w:cs="Arial"/>
          <w:sz w:val="22"/>
          <w:szCs w:val="22"/>
        </w:rPr>
        <w:t xml:space="preserve"> </w:t>
      </w:r>
      <w:r w:rsidRPr="002362D8">
        <w:rPr>
          <w:rFonts w:ascii="Arial" w:hAnsi="Arial" w:cs="Arial"/>
          <w:b/>
          <w:i/>
          <w:sz w:val="22"/>
          <w:szCs w:val="22"/>
        </w:rPr>
        <w:t>H.Geesttafel van Boxtel</w:t>
      </w:r>
    </w:p>
    <w:p w14:paraId="29A10E31"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  </w:t>
      </w:r>
    </w:p>
    <w:p w14:paraId="22AA39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3094</w:t>
      </w:r>
    </w:p>
    <w:p w14:paraId="77749F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28v  augustus 1561</w:t>
      </w:r>
    </w:p>
    <w:p w14:paraId="501069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Hermanus zn.v.w. Hermanus tsDekens en Elisabeth en haar man Danielis, een erfcijns van 3 pont te betalen op Sint Maarten uit een stuk akkerland van 4 lopensen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w:t>
      </w:r>
      <w:r w:rsidRPr="002362D8">
        <w:rPr>
          <w:rFonts w:ascii="Arial" w:hAnsi="Arial" w:cs="Arial"/>
          <w:b/>
          <w:sz w:val="22"/>
          <w:szCs w:val="22"/>
          <w:u w:val="single"/>
        </w:rPr>
        <w:t>Dominus zn.v.w. Hermanus genaamd Wouterss. presbyter</w:t>
      </w:r>
      <w:r w:rsidRPr="002362D8">
        <w:rPr>
          <w:rFonts w:ascii="Arial" w:hAnsi="Arial" w:cs="Arial"/>
          <w:sz w:val="22"/>
          <w:szCs w:val="22"/>
        </w:rPr>
        <w:t xml:space="preserve">, de gemene straat, Willelmus zn.v.w. Johannis </w:t>
      </w:r>
      <w:r w:rsidRPr="002362D8">
        <w:rPr>
          <w:rFonts w:ascii="Arial" w:hAnsi="Arial" w:cs="Arial"/>
          <w:sz w:val="22"/>
          <w:szCs w:val="22"/>
        </w:rPr>
        <w:lastRenderedPageBreak/>
        <w:t xml:space="preserve">Beeckmans man van Maria dr.v.w. Johannis Peterss., op basis van het testament van Jutta weduwe van wijlen Peter van den Born, transport aan Johannis zn.v.w. Wolterus Janss. en Henricus zn.v.w. Symonis Vossoen voogden van Jacobus en Johanna onmondige kinderen van Elisabeth en Henricus, de </w:t>
      </w:r>
      <w:r w:rsidRPr="002362D8">
        <w:rPr>
          <w:rFonts w:ascii="Arial" w:hAnsi="Arial" w:cs="Arial"/>
          <w:b/>
          <w:i/>
          <w:sz w:val="22"/>
          <w:szCs w:val="22"/>
        </w:rPr>
        <w:t>Boxtelse schepenen</w:t>
      </w:r>
      <w:r w:rsidRPr="002362D8">
        <w:rPr>
          <w:rFonts w:ascii="Arial" w:hAnsi="Arial" w:cs="Arial"/>
          <w:sz w:val="22"/>
          <w:szCs w:val="22"/>
        </w:rPr>
        <w:t xml:space="preserve">, erfcijns van 3 pont, transport aan Elisabeth dr.v.w. Everardus Rutgherss. weduwe van wijlen Jacobus Pauwelss. – onderste regel: </w:t>
      </w:r>
      <w:r w:rsidRPr="002362D8">
        <w:rPr>
          <w:rFonts w:ascii="Arial" w:hAnsi="Arial" w:cs="Arial"/>
          <w:b/>
          <w:sz w:val="22"/>
          <w:szCs w:val="22"/>
          <w:u w:val="single"/>
        </w:rPr>
        <w:t>Henricus natuurlijke zoon van Dominus Emondi presbyter</w:t>
      </w:r>
      <w:r w:rsidRPr="002362D8">
        <w:rPr>
          <w:rFonts w:ascii="Arial" w:hAnsi="Arial" w:cs="Arial"/>
          <w:sz w:val="22"/>
          <w:szCs w:val="22"/>
        </w:rPr>
        <w:t xml:space="preserve"> zn.v.w. Henricus Aenjoens [dubieus] man van Elisabeth</w:t>
      </w:r>
    </w:p>
    <w:p w14:paraId="20A378AD" w14:textId="77777777" w:rsidR="00D5028D" w:rsidRPr="002362D8" w:rsidRDefault="00D5028D">
      <w:pPr>
        <w:tabs>
          <w:tab w:val="left" w:pos="6930"/>
        </w:tabs>
        <w:rPr>
          <w:rFonts w:ascii="Arial" w:hAnsi="Arial" w:cs="Arial"/>
          <w:sz w:val="22"/>
          <w:szCs w:val="22"/>
        </w:rPr>
      </w:pPr>
    </w:p>
    <w:p w14:paraId="3A593A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3095</w:t>
      </w:r>
    </w:p>
    <w:p w14:paraId="0C3735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482  september 1561</w:t>
      </w:r>
    </w:p>
    <w:p w14:paraId="3D0487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dr.v.w. Johannis zn.v.w. Nycolai Lyberts en Elisabeth </w:t>
      </w:r>
      <w:r w:rsidRPr="002362D8">
        <w:rPr>
          <w:rFonts w:ascii="Arial" w:hAnsi="Arial" w:cs="Arial"/>
          <w:b/>
          <w:sz w:val="22"/>
          <w:szCs w:val="22"/>
          <w:u w:val="single"/>
        </w:rPr>
        <w:t xml:space="preserve">begijn op het Groot Begijnhof te ’s-Hertogenbosch </w:t>
      </w:r>
      <w:r w:rsidRPr="002362D8">
        <w:rPr>
          <w:rFonts w:ascii="Arial" w:hAnsi="Arial" w:cs="Arial"/>
          <w:sz w:val="22"/>
          <w:szCs w:val="22"/>
        </w:rPr>
        <w:t xml:space="preserve">een kamp weiland genaamd </w:t>
      </w:r>
      <w:r w:rsidRPr="002362D8">
        <w:rPr>
          <w:rFonts w:ascii="Arial" w:hAnsi="Arial" w:cs="Arial"/>
          <w:b/>
          <w:sz w:val="22"/>
          <w:szCs w:val="22"/>
          <w:u w:val="single"/>
        </w:rPr>
        <w:t xml:space="preserve">Deverdonck ter plaatse Wijbossche </w:t>
      </w:r>
      <w:r w:rsidRPr="002362D8">
        <w:rPr>
          <w:rFonts w:ascii="Arial" w:hAnsi="Arial" w:cs="Arial"/>
          <w:sz w:val="22"/>
          <w:szCs w:val="22"/>
        </w:rPr>
        <w:t xml:space="preserve">met als belendingen de gemene weg, Adrianus van der Hagen, idem aldaar aen Deverdonck het erf van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Bartholomeus Fabri, Elisabeth dr.v.w. Nycolai Lybrechts </w:t>
      </w:r>
      <w:r w:rsidRPr="002362D8">
        <w:rPr>
          <w:rFonts w:ascii="Arial" w:hAnsi="Arial" w:cs="Arial"/>
          <w:b/>
          <w:sz w:val="22"/>
          <w:szCs w:val="22"/>
          <w:u w:val="single"/>
        </w:rPr>
        <w:t>begijn op het groot begijnhof te ’s-Hertogenbosch</w:t>
      </w:r>
      <w:r w:rsidRPr="002362D8">
        <w:rPr>
          <w:rFonts w:ascii="Arial" w:hAnsi="Arial" w:cs="Arial"/>
          <w:sz w:val="22"/>
          <w:szCs w:val="22"/>
        </w:rPr>
        <w:t>, transport aan Henricus zn.v.w. Henricus Geerlincx.</w:t>
      </w:r>
    </w:p>
    <w:p w14:paraId="71C42451" w14:textId="77777777" w:rsidR="00D5028D" w:rsidRPr="002362D8" w:rsidRDefault="00D5028D">
      <w:pPr>
        <w:tabs>
          <w:tab w:val="left" w:pos="6930"/>
        </w:tabs>
        <w:rPr>
          <w:rFonts w:ascii="Arial" w:hAnsi="Arial" w:cs="Arial"/>
          <w:sz w:val="22"/>
          <w:szCs w:val="22"/>
        </w:rPr>
      </w:pPr>
    </w:p>
    <w:p w14:paraId="0CB221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3096</w:t>
      </w:r>
    </w:p>
    <w:p w14:paraId="28B733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285v  13 oktober 1561</w:t>
      </w:r>
    </w:p>
    <w:p w14:paraId="1747FD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Erf van de </w:t>
      </w:r>
      <w:r w:rsidRPr="002362D8">
        <w:rPr>
          <w:rFonts w:ascii="Arial" w:hAnsi="Arial" w:cs="Arial"/>
          <w:b/>
          <w:sz w:val="22"/>
          <w:szCs w:val="22"/>
          <w:u w:val="single"/>
        </w:rPr>
        <w:t>H.Geesttafel van Schijndel</w:t>
      </w:r>
      <w:r w:rsidRPr="002362D8">
        <w:rPr>
          <w:rFonts w:ascii="Arial" w:hAnsi="Arial" w:cs="Arial"/>
          <w:sz w:val="22"/>
          <w:szCs w:val="22"/>
        </w:rPr>
        <w:t>, de erfgenamen van Lana Delis, de openbare weg, transport aan Peter en Johannis broers zonen van wijlen Willelmus Henrici Jacopss. en voornoemde Aleydis t.b.v. Martinus Anthonius en Gerardus broers en Arnolda Catherina en Lucia hun zussen kinderen van Willelmus en Aleydis – zie ook het daarop volgende tekstfragment, transport aan Peter zn.v.w. Reynerus zn.v.w. Peter Claes</w:t>
      </w:r>
    </w:p>
    <w:p w14:paraId="3FD4E14E" w14:textId="77777777" w:rsidR="00D5028D" w:rsidRPr="002362D8" w:rsidRDefault="00D5028D">
      <w:pPr>
        <w:tabs>
          <w:tab w:val="left" w:pos="6930"/>
        </w:tabs>
        <w:rPr>
          <w:rFonts w:ascii="Arial" w:hAnsi="Arial" w:cs="Arial"/>
          <w:sz w:val="22"/>
          <w:szCs w:val="22"/>
        </w:rPr>
      </w:pPr>
    </w:p>
    <w:p w14:paraId="64D443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3097</w:t>
      </w:r>
    </w:p>
    <w:p w14:paraId="3E3FC0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10  23 oktober 1561</w:t>
      </w:r>
    </w:p>
    <w:p w14:paraId="2ECBDEE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Oirschot in gehucht Verrenbest</w:t>
      </w:r>
      <w:r w:rsidRPr="002362D8">
        <w:rPr>
          <w:rFonts w:ascii="Arial" w:hAnsi="Arial" w:cs="Arial"/>
          <w:sz w:val="22"/>
          <w:szCs w:val="22"/>
        </w:rPr>
        <w:t>; Jacobus zn.v.w. Adrianus van den Dijck Henricxss. heeft verkocht aan Gerardus zn.v.w. Jacobus Pennincx Willemss. een erfpacht van een mud rogge Bossche maat [zie verder 10v]</w:t>
      </w:r>
    </w:p>
    <w:p w14:paraId="5E334EC2" w14:textId="77777777" w:rsidR="00D5028D" w:rsidRPr="002362D8" w:rsidRDefault="00D5028D">
      <w:pPr>
        <w:tabs>
          <w:tab w:val="left" w:pos="6930"/>
        </w:tabs>
        <w:rPr>
          <w:rFonts w:ascii="Arial" w:hAnsi="Arial" w:cs="Arial"/>
          <w:sz w:val="22"/>
          <w:szCs w:val="22"/>
        </w:rPr>
      </w:pPr>
    </w:p>
    <w:p w14:paraId="71615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3098</w:t>
      </w:r>
    </w:p>
    <w:p w14:paraId="3E8FA8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oktober 1561</w:t>
      </w:r>
    </w:p>
    <w:p w14:paraId="284745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Akte m.b.t. Johannes zn.v.w. Rutgerus de Schynle </w:t>
      </w:r>
    </w:p>
    <w:p w14:paraId="5131BB46" w14:textId="77777777" w:rsidR="00D5028D" w:rsidRPr="002362D8" w:rsidRDefault="00D5028D">
      <w:pPr>
        <w:tabs>
          <w:tab w:val="left" w:pos="6930"/>
        </w:tabs>
        <w:rPr>
          <w:rFonts w:ascii="Arial" w:hAnsi="Arial" w:cs="Arial"/>
          <w:sz w:val="22"/>
          <w:szCs w:val="22"/>
        </w:rPr>
      </w:pPr>
    </w:p>
    <w:p w14:paraId="7BEA50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3099</w:t>
      </w:r>
    </w:p>
    <w:p w14:paraId="6717C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56  november 1561</w:t>
      </w:r>
    </w:p>
    <w:p w14:paraId="15FD1767"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Wijk Hintham te ’s-Hertogenbosch</w:t>
      </w:r>
      <w:r w:rsidRPr="002362D8">
        <w:rPr>
          <w:rFonts w:ascii="Arial" w:hAnsi="Arial" w:cs="Arial"/>
          <w:sz w:val="22"/>
          <w:szCs w:val="22"/>
        </w:rPr>
        <w:t xml:space="preserve">; Johannes senior zn.v.w. Johannis zn.v.w. Gysbertus Olyslegers en Maria zijn vrouw dr.v.w. Johannis de Boerden zn.v.w. Johannes die Zeelmeker, een bunder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Johannes de Heezeberne [dubieus], Gybonis die Bever, Johannes de Boerden, Lambertus zn,v,w, Henricus van den Ecker, </w:t>
      </w:r>
      <w:r w:rsidRPr="002362D8">
        <w:rPr>
          <w:rFonts w:ascii="Arial" w:hAnsi="Arial" w:cs="Arial"/>
          <w:b/>
          <w:i/>
          <w:sz w:val="22"/>
          <w:szCs w:val="22"/>
        </w:rPr>
        <w:t>te ’s-Hertogenbosch in de buurt Hyntham</w:t>
      </w:r>
      <w:r w:rsidRPr="002362D8">
        <w:rPr>
          <w:rFonts w:ascii="Arial" w:hAnsi="Arial" w:cs="Arial"/>
          <w:sz w:val="22"/>
          <w:szCs w:val="22"/>
        </w:rPr>
        <w:t xml:space="preserve">; Egidius zn.v.w. Nycolai de Beeck, Joachim zn.v.w. Willelmus Diercxss.  en Elisabeth zijn vrouw dr.v.w. Nycolaes de Beeck, stuk weiland </w:t>
      </w:r>
      <w:r w:rsidRPr="002362D8">
        <w:rPr>
          <w:rFonts w:ascii="Arial" w:hAnsi="Arial" w:cs="Arial"/>
          <w:b/>
          <w:i/>
          <w:sz w:val="22"/>
          <w:szCs w:val="22"/>
        </w:rPr>
        <w:t>te ’s-Hertogenbosch bij de Sint Janspoort</w:t>
      </w:r>
    </w:p>
    <w:p w14:paraId="29777E1F" w14:textId="77777777" w:rsidR="00D5028D" w:rsidRPr="002362D8" w:rsidRDefault="00D5028D">
      <w:pPr>
        <w:tabs>
          <w:tab w:val="left" w:pos="6930"/>
        </w:tabs>
        <w:rPr>
          <w:rFonts w:ascii="Arial" w:hAnsi="Arial" w:cs="Arial"/>
          <w:sz w:val="22"/>
          <w:szCs w:val="22"/>
        </w:rPr>
      </w:pPr>
    </w:p>
    <w:p w14:paraId="682E2B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3100</w:t>
      </w:r>
    </w:p>
    <w:p w14:paraId="4E46B4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34 november 1561</w:t>
      </w:r>
    </w:p>
    <w:p w14:paraId="098189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dr.v.w. Ghysbertus de Bever Henricxss. en Heylwigis dr.v. w. genoemde Henricus de Bever, uit een huis erf hof esthuis schop en erfgoederen in akker- en hopland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Aleydus weduwe van wijlen Gerit van den Acker en haar kinderen, Henricus zn.v.w. Johannis die Bever, de gemene straat,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de </w:t>
      </w:r>
      <w:r w:rsidRPr="002362D8">
        <w:rPr>
          <w:rFonts w:ascii="Arial" w:hAnsi="Arial" w:cs="Arial"/>
          <w:b/>
          <w:sz w:val="22"/>
          <w:szCs w:val="22"/>
          <w:u w:val="single"/>
        </w:rPr>
        <w:t>H.Geessttafel van Schijndel</w:t>
      </w:r>
      <w:r w:rsidRPr="002362D8">
        <w:rPr>
          <w:rFonts w:ascii="Arial" w:hAnsi="Arial" w:cs="Arial"/>
          <w:sz w:val="22"/>
          <w:szCs w:val="22"/>
        </w:rPr>
        <w:t xml:space="preserve">, een erfcijns van 5 gl. </w:t>
      </w:r>
    </w:p>
    <w:p w14:paraId="498BBFC3" w14:textId="77777777" w:rsidR="00D5028D" w:rsidRPr="002362D8" w:rsidRDefault="00D5028D">
      <w:pPr>
        <w:tabs>
          <w:tab w:val="left" w:pos="6930"/>
        </w:tabs>
        <w:rPr>
          <w:rFonts w:ascii="Arial" w:hAnsi="Arial" w:cs="Arial"/>
          <w:sz w:val="22"/>
          <w:szCs w:val="22"/>
        </w:rPr>
      </w:pPr>
    </w:p>
    <w:p w14:paraId="114876B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230</w:t>
      </w:r>
    </w:p>
    <w:p w14:paraId="23FFA413" w14:textId="77777777" w:rsidR="00D5028D" w:rsidRPr="002362D8" w:rsidRDefault="00D5028D">
      <w:pPr>
        <w:tabs>
          <w:tab w:val="left" w:pos="6930"/>
        </w:tabs>
        <w:rPr>
          <w:rFonts w:ascii="Arial" w:hAnsi="Arial" w:cs="Arial"/>
          <w:sz w:val="22"/>
          <w:szCs w:val="22"/>
        </w:rPr>
      </w:pPr>
    </w:p>
    <w:p w14:paraId="214632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3101</w:t>
      </w:r>
    </w:p>
    <w:p w14:paraId="1D1DDA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64v  11 december 1561</w:t>
      </w:r>
    </w:p>
    <w:p w14:paraId="1D612A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Hanricus Daemss. man van Petra zijn vrouw dr.v.w. Gysbertus Smets een stuk akkerland van 4 vaten ter plaatse </w:t>
      </w:r>
      <w:r w:rsidRPr="002362D8">
        <w:rPr>
          <w:rFonts w:ascii="Arial" w:hAnsi="Arial" w:cs="Arial"/>
          <w:b/>
          <w:sz w:val="22"/>
          <w:szCs w:val="22"/>
          <w:u w:val="single"/>
        </w:rPr>
        <w:t xml:space="preserve">Delschoet </w:t>
      </w:r>
      <w:r w:rsidRPr="002362D8">
        <w:rPr>
          <w:rFonts w:ascii="Arial" w:hAnsi="Arial" w:cs="Arial"/>
          <w:sz w:val="22"/>
          <w:szCs w:val="22"/>
        </w:rPr>
        <w:t xml:space="preserve">met als belendingen </w:t>
      </w:r>
      <w:r w:rsidRPr="002362D8">
        <w:rPr>
          <w:rFonts w:ascii="Arial" w:hAnsi="Arial" w:cs="Arial"/>
          <w:b/>
          <w:sz w:val="22"/>
          <w:szCs w:val="22"/>
          <w:u w:val="single"/>
        </w:rPr>
        <w:t>het Convent van de Zusters van Orthen uit ’s-Hertogenbosch,</w:t>
      </w:r>
      <w:r w:rsidRPr="002362D8">
        <w:rPr>
          <w:rFonts w:ascii="Arial" w:hAnsi="Arial" w:cs="Arial"/>
          <w:sz w:val="22"/>
          <w:szCs w:val="22"/>
        </w:rPr>
        <w:t xml:space="preserve"> Huygonis de Berkel, het genoemde convent en Gerardus zn.v.w. Gerardus van de Venne, verkocht aan Johannis zn.v.w. Johannis van den Nieuwenhuys </w:t>
      </w:r>
    </w:p>
    <w:p w14:paraId="33B857C8" w14:textId="77777777" w:rsidR="00D5028D" w:rsidRPr="002362D8" w:rsidRDefault="00D5028D">
      <w:pPr>
        <w:tabs>
          <w:tab w:val="left" w:pos="6930"/>
        </w:tabs>
        <w:rPr>
          <w:rFonts w:ascii="Arial" w:hAnsi="Arial" w:cs="Arial"/>
          <w:sz w:val="22"/>
          <w:szCs w:val="22"/>
        </w:rPr>
      </w:pPr>
    </w:p>
    <w:p w14:paraId="420C6866" w14:textId="77777777" w:rsidR="00D5028D" w:rsidRPr="002362D8" w:rsidRDefault="00D5028D">
      <w:pPr>
        <w:tabs>
          <w:tab w:val="left" w:pos="6930"/>
        </w:tabs>
        <w:rPr>
          <w:rFonts w:ascii="Arial" w:hAnsi="Arial" w:cs="Arial"/>
          <w:sz w:val="22"/>
          <w:szCs w:val="22"/>
        </w:rPr>
      </w:pPr>
    </w:p>
    <w:p w14:paraId="710DFB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3102</w:t>
      </w:r>
    </w:p>
    <w:p w14:paraId="407A28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69v en 70  17 december 1561</w:t>
      </w:r>
    </w:p>
    <w:p w14:paraId="295E49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Zebertus zn.v.w. Johannis Janssen de Decker en Arnoldus zn.v.w. Willelmus Goyartss. </w:t>
      </w:r>
      <w:r w:rsidRPr="002362D8">
        <w:rPr>
          <w:rFonts w:ascii="Arial" w:hAnsi="Arial" w:cs="Arial"/>
          <w:b/>
          <w:sz w:val="22"/>
          <w:szCs w:val="22"/>
          <w:u w:val="single"/>
        </w:rPr>
        <w:t>H.Geestmeesters van de H.Geesttafel van Schijndel</w:t>
      </w:r>
      <w:r w:rsidRPr="002362D8">
        <w:rPr>
          <w:rFonts w:ascii="Arial" w:hAnsi="Arial" w:cs="Arial"/>
          <w:sz w:val="22"/>
          <w:szCs w:val="22"/>
        </w:rPr>
        <w:t xml:space="preserve"> huis erf tuin ter plaatse </w:t>
      </w:r>
      <w:r w:rsidRPr="002362D8">
        <w:rPr>
          <w:rFonts w:ascii="Arial" w:hAnsi="Arial" w:cs="Arial"/>
          <w:b/>
          <w:sz w:val="22"/>
          <w:szCs w:val="22"/>
          <w:u w:val="single"/>
        </w:rPr>
        <w:t>het Wybosch</w:t>
      </w:r>
      <w:r w:rsidRPr="002362D8">
        <w:rPr>
          <w:rFonts w:ascii="Arial" w:hAnsi="Arial" w:cs="Arial"/>
          <w:sz w:val="22"/>
          <w:szCs w:val="22"/>
        </w:rPr>
        <w:t xml:space="preserve"> met als belendingen Peter zn.v.w. Nycolaes Reynerss., Johannis genaamd Schymans, Franciscus Millinck, Bossche schepenbrief dd. 9 april 1559, Henrica weduwe van wijlen Arnoldus Voegels, erfpacht van 1 mud rogge Bossche maat; Katherina dr.v.w. Peter Reynerss. weduwe van wijlen Eymbertus zn.v.w. Lambertus Eymbertss. van den Vorstenbosch, op basis van de goedkeuring en advies van Lambertus zn.v.w. Theodoricus Melissen en Gerardus zn.v.Johannes Walravens uit huis erf hof en erfgoederen 6 lopensen ter plaatse </w:t>
      </w:r>
      <w:r w:rsidRPr="002362D8">
        <w:rPr>
          <w:rFonts w:ascii="Arial" w:hAnsi="Arial" w:cs="Arial"/>
          <w:b/>
          <w:sz w:val="22"/>
          <w:szCs w:val="22"/>
          <w:u w:val="single"/>
        </w:rPr>
        <w:t>Delsschot  inde Leydestraet</w:t>
      </w:r>
      <w:r w:rsidRPr="002362D8">
        <w:rPr>
          <w:rFonts w:ascii="Arial" w:hAnsi="Arial" w:cs="Arial"/>
          <w:sz w:val="22"/>
          <w:szCs w:val="22"/>
        </w:rPr>
        <w:t xml:space="preserve"> [mogelijk Lariestraat bedoeld?] met als belendingen Theodoricus zn.v.w. Johannis Lucass. en Henricus Goyartss , het erf van </w:t>
      </w:r>
      <w:r w:rsidRPr="002362D8">
        <w:rPr>
          <w:rFonts w:ascii="Arial" w:hAnsi="Arial" w:cs="Arial"/>
          <w:b/>
          <w:sz w:val="22"/>
          <w:szCs w:val="22"/>
          <w:u w:val="single"/>
        </w:rPr>
        <w:t xml:space="preserve">Dominus Arnoldus presbyter zn.v.w. Johannis de Rysingen </w:t>
      </w:r>
      <w:r w:rsidRPr="002362D8">
        <w:rPr>
          <w:rFonts w:ascii="Arial" w:hAnsi="Arial" w:cs="Arial"/>
          <w:sz w:val="22"/>
          <w:szCs w:val="22"/>
        </w:rPr>
        <w:t xml:space="preserve">en </w:t>
      </w:r>
      <w:r w:rsidRPr="002362D8">
        <w:rPr>
          <w:rFonts w:ascii="Arial" w:hAnsi="Arial" w:cs="Arial"/>
          <w:b/>
          <w:sz w:val="22"/>
          <w:szCs w:val="22"/>
          <w:u w:val="single"/>
        </w:rPr>
        <w:t>Theodoricus natuurlijke zoon van Sander Diericxss</w:t>
      </w:r>
      <w:r w:rsidRPr="002362D8">
        <w:rPr>
          <w:rFonts w:ascii="Arial" w:hAnsi="Arial" w:cs="Arial"/>
          <w:sz w:val="22"/>
          <w:szCs w:val="22"/>
        </w:rPr>
        <w:t xml:space="preserve">., de gemene straat, verkocht aan Gerardus zn.v.w. Gerardus van de Venne, een cijns van 4 ½ stuiver en 4 ½ plakken aan het </w:t>
      </w:r>
      <w:r w:rsidRPr="002362D8">
        <w:rPr>
          <w:rFonts w:ascii="Arial" w:hAnsi="Arial" w:cs="Arial"/>
          <w:b/>
          <w:sz w:val="22"/>
          <w:szCs w:val="22"/>
          <w:u w:val="single"/>
        </w:rPr>
        <w:t>kapittel van Sint Oedenrode</w:t>
      </w:r>
      <w:r w:rsidRPr="002362D8">
        <w:rPr>
          <w:rFonts w:ascii="Arial" w:hAnsi="Arial" w:cs="Arial"/>
          <w:sz w:val="22"/>
          <w:szCs w:val="22"/>
        </w:rPr>
        <w:t xml:space="preserve">, een cijns van 2 pont aan de </w:t>
      </w:r>
      <w:r w:rsidRPr="002362D8">
        <w:rPr>
          <w:rFonts w:ascii="Arial" w:hAnsi="Arial" w:cs="Arial"/>
          <w:b/>
          <w:sz w:val="22"/>
          <w:szCs w:val="22"/>
          <w:u w:val="single"/>
        </w:rPr>
        <w:t>vicaris van Schijndel,</w:t>
      </w:r>
      <w:r w:rsidRPr="002362D8">
        <w:rPr>
          <w:rFonts w:ascii="Arial" w:hAnsi="Arial" w:cs="Arial"/>
          <w:sz w:val="22"/>
          <w:szCs w:val="22"/>
        </w:rPr>
        <w:t xml:space="preserve"> een cijns van 3 gl., een ½ mud rogge aan de </w:t>
      </w:r>
      <w:r w:rsidRPr="002362D8">
        <w:rPr>
          <w:rFonts w:ascii="Arial" w:hAnsi="Arial" w:cs="Arial"/>
          <w:b/>
          <w:sz w:val="22"/>
          <w:szCs w:val="22"/>
          <w:u w:val="single"/>
        </w:rPr>
        <w:t>Sint Janskerk te ’s-Hertogenbosch</w:t>
      </w:r>
      <w:r w:rsidRPr="002362D8">
        <w:rPr>
          <w:rFonts w:ascii="Arial" w:hAnsi="Arial" w:cs="Arial"/>
          <w:sz w:val="22"/>
          <w:szCs w:val="22"/>
        </w:rPr>
        <w:t>, een mud rogge aan Peter zn.v.w. Jacobus de Haren, een mud rogge aan Johannis de Empel, Katherina weduwe van wijlen Eymbertus zn.v.w. Lambertus Eymbertss. van den Vorstenbosch, Gerardus zn.v.w. Johannis Walravens, een kamp land</w:t>
      </w:r>
    </w:p>
    <w:p w14:paraId="2131772A" w14:textId="77777777" w:rsidR="00D5028D" w:rsidRPr="002362D8" w:rsidRDefault="00D5028D">
      <w:pPr>
        <w:tabs>
          <w:tab w:val="left" w:pos="6930"/>
        </w:tabs>
        <w:rPr>
          <w:rFonts w:ascii="Arial" w:hAnsi="Arial" w:cs="Arial"/>
          <w:sz w:val="22"/>
          <w:szCs w:val="22"/>
        </w:rPr>
      </w:pPr>
    </w:p>
    <w:p w14:paraId="01B53B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3103</w:t>
      </w:r>
    </w:p>
    <w:p w14:paraId="20C52F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77  30 december 1561</w:t>
      </w:r>
    </w:p>
    <w:p w14:paraId="47B642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de Dinther zn.v.w. Lambertus Diericxss. de helft van een kamp hooiland ter plaatse </w:t>
      </w:r>
      <w:r w:rsidRPr="002362D8">
        <w:rPr>
          <w:rFonts w:ascii="Arial" w:hAnsi="Arial" w:cs="Arial"/>
          <w:b/>
          <w:sz w:val="22"/>
          <w:szCs w:val="22"/>
          <w:u w:val="single"/>
        </w:rPr>
        <w:t>het Donckerwout</w:t>
      </w:r>
      <w:r w:rsidRPr="002362D8">
        <w:rPr>
          <w:rFonts w:ascii="Arial" w:hAnsi="Arial" w:cs="Arial"/>
          <w:sz w:val="22"/>
          <w:szCs w:val="22"/>
        </w:rPr>
        <w:t xml:space="preserve"> met als belendingen Henricus Peterss., Arnoldus en Adrianus Huyben, de helft van een akker van 4 ½ lopensen in de </w:t>
      </w:r>
      <w:r w:rsidRPr="002362D8">
        <w:rPr>
          <w:rFonts w:ascii="Arial" w:hAnsi="Arial" w:cs="Arial"/>
          <w:b/>
          <w:i/>
          <w:sz w:val="22"/>
          <w:szCs w:val="22"/>
        </w:rPr>
        <w:t>parochie Gestel bij Herlaer op die Hooghstraet</w:t>
      </w:r>
      <w:r w:rsidRPr="002362D8">
        <w:rPr>
          <w:rFonts w:ascii="Arial" w:hAnsi="Arial" w:cs="Arial"/>
          <w:sz w:val="22"/>
          <w:szCs w:val="22"/>
        </w:rPr>
        <w:t xml:space="preserve"> met als belending Jacoba weduwe van wijlen Jacobus van Vairlaer met een notitie in de marge: Petrus zn.v.w. Egidius de Broechoven, Arnoldus zn.v.w. Johannis zn.v.w. Willem Rutten, schepenbrief dd. 21 januari 1566</w:t>
      </w:r>
    </w:p>
    <w:p w14:paraId="361F18F4" w14:textId="77777777" w:rsidR="00D5028D" w:rsidRPr="002362D8" w:rsidRDefault="00D5028D">
      <w:pPr>
        <w:tabs>
          <w:tab w:val="left" w:pos="6930"/>
        </w:tabs>
        <w:rPr>
          <w:rFonts w:ascii="Arial" w:hAnsi="Arial" w:cs="Arial"/>
          <w:sz w:val="22"/>
          <w:szCs w:val="22"/>
        </w:rPr>
      </w:pPr>
    </w:p>
    <w:p w14:paraId="620D1B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3104</w:t>
      </w:r>
    </w:p>
    <w:p w14:paraId="2BF0C5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84  januari 1562</w:t>
      </w:r>
    </w:p>
    <w:p w14:paraId="4EE39E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w:t>
      </w:r>
      <w:r w:rsidRPr="002362D8">
        <w:rPr>
          <w:rFonts w:ascii="Arial" w:hAnsi="Arial" w:cs="Arial"/>
          <w:b/>
          <w:i/>
          <w:sz w:val="22"/>
          <w:szCs w:val="22"/>
        </w:rPr>
        <w:t>e stad ’s-Hertogenbosch in de Berwoutsstraet, in de kerk van het Groot Begijnhof</w:t>
      </w:r>
      <w:r w:rsidRPr="002362D8">
        <w:rPr>
          <w:rFonts w:ascii="Arial" w:hAnsi="Arial" w:cs="Arial"/>
          <w:sz w:val="22"/>
          <w:szCs w:val="22"/>
        </w:rPr>
        <w:t xml:space="preserve">; Henrica weduwe van wijlen Arnoldus Voegels, uit huis erf hof </w:t>
      </w:r>
      <w:r w:rsidRPr="002362D8">
        <w:rPr>
          <w:rFonts w:ascii="Arial" w:hAnsi="Arial" w:cs="Arial"/>
          <w:b/>
          <w:sz w:val="22"/>
          <w:szCs w:val="22"/>
          <w:u w:val="single"/>
        </w:rPr>
        <w:t>in het Wybosch</w:t>
      </w:r>
      <w:r w:rsidRPr="002362D8">
        <w:rPr>
          <w:rFonts w:ascii="Arial" w:hAnsi="Arial" w:cs="Arial"/>
          <w:sz w:val="22"/>
          <w:szCs w:val="22"/>
        </w:rPr>
        <w:t xml:space="preserve"> met als belendingen het erf van Peter zn.v.w. Nycolaes Reynerss., Johannes genaamd Schymans, de gemeynt aldaar, Zebertus zn.v.w. Johannis Janssen de Decker en Arnoldus zn.v.w. Willelmus Goyartss. </w:t>
      </w:r>
      <w:r w:rsidRPr="002362D8">
        <w:rPr>
          <w:rFonts w:ascii="Arial" w:hAnsi="Arial" w:cs="Arial"/>
          <w:b/>
          <w:sz w:val="22"/>
          <w:szCs w:val="22"/>
          <w:u w:val="single"/>
        </w:rPr>
        <w:t>H.Geestmeesters te Schijndel</w:t>
      </w:r>
    </w:p>
    <w:p w14:paraId="0D381DF6" w14:textId="77777777" w:rsidR="00D5028D" w:rsidRPr="002362D8" w:rsidRDefault="00D5028D">
      <w:pPr>
        <w:tabs>
          <w:tab w:val="left" w:pos="6930"/>
        </w:tabs>
        <w:rPr>
          <w:rFonts w:ascii="Arial" w:hAnsi="Arial" w:cs="Arial"/>
          <w:sz w:val="22"/>
          <w:szCs w:val="22"/>
        </w:rPr>
      </w:pPr>
    </w:p>
    <w:p w14:paraId="3CE212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3105</w:t>
      </w:r>
    </w:p>
    <w:p w14:paraId="47E3F2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382v en 383r  16  januari 1562</w:t>
      </w:r>
    </w:p>
    <w:p w14:paraId="0ECF888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Arnt Berwoutsgasthuys</w:t>
      </w:r>
      <w:r w:rsidRPr="002362D8">
        <w:rPr>
          <w:rFonts w:ascii="Arial" w:hAnsi="Arial" w:cs="Arial"/>
          <w:sz w:val="22"/>
          <w:szCs w:val="22"/>
        </w:rPr>
        <w:t xml:space="preserve">; Godefridus zn.v.w. Peter van den Hovel weduwnaar en Anna zijn vrouw natuurlijke dochter van Arnoldus zoon van wijlen Franciscus van der Hoeven, op basis van een Bossche schepenbrief, een erfcijns van 14 pont die Johannis zn.v. Peter genaamd de Eerde heeft beloofd te betalen aan Henricus zn.v.w. Walterus genaamd Backe de Broeckhoven op de feestdag van de geboorte des heren uit 4 bunders beemd ter plaatse genaamd </w:t>
      </w:r>
      <w:r w:rsidRPr="002362D8">
        <w:rPr>
          <w:rFonts w:ascii="Arial" w:hAnsi="Arial" w:cs="Arial"/>
          <w:b/>
          <w:sz w:val="22"/>
          <w:szCs w:val="22"/>
          <w:u w:val="single"/>
        </w:rPr>
        <w:t>Bacxhoeve</w:t>
      </w:r>
      <w:r w:rsidRPr="002362D8">
        <w:rPr>
          <w:rFonts w:ascii="Arial" w:hAnsi="Arial" w:cs="Arial"/>
          <w:sz w:val="22"/>
          <w:szCs w:val="22"/>
        </w:rPr>
        <w:t xml:space="preserve"> met als belendingen Arnoldus van den Hoeck, de gemene </w:t>
      </w:r>
      <w:r w:rsidRPr="002362D8">
        <w:rPr>
          <w:rFonts w:ascii="Arial" w:hAnsi="Arial" w:cs="Arial"/>
          <w:sz w:val="22"/>
          <w:szCs w:val="22"/>
        </w:rPr>
        <w:lastRenderedPageBreak/>
        <w:t xml:space="preserve">straat, Ghysbertus zn.v.w. Engbertus van den Dam, Everardus zn.v. w. Johannis Everartss. [383r] cijns van 14 pont, Arnoldus zn.v.w. Arnoldus zn.v.w. Franconis van der Hoeven en zijn testament, transport aan Henricus zn.v.w. Godefridus Willemss., Anna vrouw van Godefridus, Godefridus zn.v.w. Peter van den Hovel – laatste akte heeft mogelijk niets met Schijndel te maken: Johannes zn.v.w. Laurentius Johannes Peeterss. en Luytgardis vrouw van Laurentius  dr.v.w. Theodoricus van den Hovel, Johannes zn.v.w. Ludovicus Erberts man van Agneta zijn vrouw en Hubertus zn.v.w. Goeswinus Janssen man van Theodora zijn vrouw beiden dochters van Laurentius en Luytgardis, Johannis zn.v.w. Laurentius Willemss. en genoemde Johannes zn.v.w. Laurentius Johannis Peeterss. en Elias zn.v.w. </w:t>
      </w:r>
    </w:p>
    <w:p w14:paraId="4AB4D857" w14:textId="77777777" w:rsidR="00D5028D" w:rsidRPr="002362D8" w:rsidRDefault="00D5028D">
      <w:pPr>
        <w:tabs>
          <w:tab w:val="left" w:pos="6930"/>
        </w:tabs>
        <w:rPr>
          <w:rFonts w:ascii="Arial" w:hAnsi="Arial" w:cs="Arial"/>
          <w:sz w:val="22"/>
          <w:szCs w:val="22"/>
        </w:rPr>
      </w:pPr>
    </w:p>
    <w:p w14:paraId="16DC57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3106</w:t>
      </w:r>
    </w:p>
    <w:p w14:paraId="1E201C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401v  januari 1562</w:t>
      </w:r>
    </w:p>
    <w:p w14:paraId="50EF3EBD"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Sint Oedenrode ter plaatse te Houtem</w:t>
      </w:r>
    </w:p>
    <w:p w14:paraId="0546BAE5" w14:textId="77777777" w:rsidR="00D5028D" w:rsidRPr="002362D8" w:rsidRDefault="00D5028D">
      <w:pPr>
        <w:tabs>
          <w:tab w:val="left" w:pos="6930"/>
        </w:tabs>
        <w:rPr>
          <w:rFonts w:ascii="Arial" w:hAnsi="Arial" w:cs="Arial"/>
          <w:sz w:val="22"/>
          <w:szCs w:val="22"/>
        </w:rPr>
      </w:pPr>
    </w:p>
    <w:p w14:paraId="057C9B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3107</w:t>
      </w:r>
    </w:p>
    <w:p w14:paraId="186D87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409  31 januari 1562</w:t>
      </w:r>
    </w:p>
    <w:p w14:paraId="3CE5CE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Verklaring van de Bossche schepenen over ‘Suster Walburch van Hoerne geprofeste non in het </w:t>
      </w:r>
      <w:r w:rsidRPr="002362D8">
        <w:rPr>
          <w:rFonts w:ascii="Arial" w:hAnsi="Arial" w:cs="Arial"/>
          <w:b/>
          <w:i/>
          <w:sz w:val="22"/>
          <w:szCs w:val="22"/>
        </w:rPr>
        <w:t>Convent van Sint Gertruyden binnen de stad’ in de Oirtenstraet</w:t>
      </w:r>
      <w:r w:rsidRPr="002362D8">
        <w:rPr>
          <w:rFonts w:ascii="Arial" w:hAnsi="Arial" w:cs="Arial"/>
          <w:sz w:val="22"/>
          <w:szCs w:val="22"/>
        </w:rPr>
        <w:t xml:space="preserve"> dd. 22 december 1561; Godefridus Peeterss. huis erf hof en 5 lopensen land ter plaatse aen den Borne met als belendingen Jacobus de Hees, de gemeijnt; Franciscus Millinck, transport aan Rodolphus zn.v.w. Gerardus Martens, een malder rogge – in de marge: genoemde Rodolphus, transport aan Peter zn.v.w. Andreas van den Gasthuys dd. 26 februari 1561</w:t>
      </w:r>
    </w:p>
    <w:p w14:paraId="573BC286" w14:textId="77777777" w:rsidR="00D5028D" w:rsidRPr="002362D8" w:rsidRDefault="00D5028D">
      <w:pPr>
        <w:tabs>
          <w:tab w:val="left" w:pos="6930"/>
        </w:tabs>
        <w:rPr>
          <w:rFonts w:ascii="Arial" w:hAnsi="Arial" w:cs="Arial"/>
          <w:sz w:val="22"/>
          <w:szCs w:val="22"/>
        </w:rPr>
      </w:pPr>
    </w:p>
    <w:p w14:paraId="2AA27B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3108 </w:t>
      </w:r>
    </w:p>
    <w:p w14:paraId="365688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98  januari 1562</w:t>
      </w:r>
    </w:p>
    <w:p w14:paraId="30ADF94B"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Huis erf hof en erfgoederen 4 lopensen in de parochie van Erp nabij de kerk aldaar  </w:t>
      </w:r>
    </w:p>
    <w:p w14:paraId="1D419049" w14:textId="77777777" w:rsidR="00D5028D" w:rsidRPr="002362D8" w:rsidRDefault="00D5028D">
      <w:pPr>
        <w:tabs>
          <w:tab w:val="left" w:pos="6930"/>
        </w:tabs>
        <w:rPr>
          <w:rFonts w:ascii="Arial" w:hAnsi="Arial" w:cs="Arial"/>
          <w:sz w:val="22"/>
          <w:szCs w:val="22"/>
        </w:rPr>
      </w:pPr>
    </w:p>
    <w:p w14:paraId="7748F2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3109</w:t>
      </w:r>
    </w:p>
    <w:p w14:paraId="4488F2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100v  januari 1562</w:t>
      </w:r>
    </w:p>
    <w:p w14:paraId="54B9B37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Lithoijen, altaar van St. Nicolaas in de kerk van Lithoijen</w:t>
      </w:r>
      <w:r w:rsidRPr="002362D8">
        <w:rPr>
          <w:rFonts w:ascii="Arial" w:hAnsi="Arial" w:cs="Arial"/>
          <w:sz w:val="22"/>
          <w:szCs w:val="22"/>
        </w:rPr>
        <w:t xml:space="preserve">, 4 ½ lopensen land </w:t>
      </w:r>
      <w:r w:rsidRPr="002362D8">
        <w:rPr>
          <w:rFonts w:ascii="Arial" w:hAnsi="Arial" w:cs="Arial"/>
          <w:b/>
          <w:i/>
          <w:sz w:val="22"/>
          <w:szCs w:val="22"/>
        </w:rPr>
        <w:t>opte Lange Weij;</w:t>
      </w:r>
      <w:r w:rsidRPr="002362D8">
        <w:rPr>
          <w:rFonts w:ascii="Arial" w:hAnsi="Arial" w:cs="Arial"/>
          <w:sz w:val="22"/>
          <w:szCs w:val="22"/>
        </w:rPr>
        <w:t xml:space="preserve"> Henricus zn.v.w. Gerardus Henricxss., een kamp hooiland van 5 lopensen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Gerardus Jansz. de Dinther, Johannes de Vlymen, die Aa, idem 5 lopensen akkerland met als belendingen Johannis van den Oethelair, Willelemus Goyartsz., </w:t>
      </w:r>
      <w:r w:rsidRPr="002362D8">
        <w:rPr>
          <w:rFonts w:ascii="Arial" w:hAnsi="Arial" w:cs="Arial"/>
          <w:b/>
          <w:sz w:val="22"/>
          <w:szCs w:val="22"/>
          <w:u w:val="single"/>
        </w:rPr>
        <w:t>die Lange Hoefackers</w:t>
      </w:r>
    </w:p>
    <w:p w14:paraId="73268331" w14:textId="77777777" w:rsidR="00D5028D" w:rsidRPr="002362D8" w:rsidRDefault="00D5028D">
      <w:pPr>
        <w:tabs>
          <w:tab w:val="left" w:pos="6930"/>
        </w:tabs>
        <w:rPr>
          <w:rFonts w:ascii="Arial" w:hAnsi="Arial" w:cs="Arial"/>
          <w:sz w:val="22"/>
          <w:szCs w:val="22"/>
        </w:rPr>
      </w:pPr>
    </w:p>
    <w:p w14:paraId="2783DA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3110</w:t>
      </w:r>
    </w:p>
    <w:p w14:paraId="084FEF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109v  13 februari 1562</w:t>
      </w:r>
    </w:p>
    <w:p w14:paraId="7D9D00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Egidius zn.v.w. Johannes Willemss. man van Johanna zijn vrouw dr.v.w. Weltkinus Janss. hebben verkocht aan Margareta dr.v.w. Gysbertus Voets, een erfcijns van 3 gl. uit een huis erf en hof en esthuis en 12 lopensen land </w:t>
      </w:r>
      <w:r w:rsidRPr="002362D8">
        <w:rPr>
          <w:rFonts w:ascii="Arial" w:hAnsi="Arial" w:cs="Arial"/>
          <w:b/>
          <w:sz w:val="22"/>
          <w:szCs w:val="22"/>
          <w:u w:val="single"/>
        </w:rPr>
        <w:t>op het Oetelair</w:t>
      </w:r>
      <w:r w:rsidRPr="002362D8">
        <w:rPr>
          <w:rFonts w:ascii="Arial" w:hAnsi="Arial" w:cs="Arial"/>
          <w:sz w:val="22"/>
          <w:szCs w:val="22"/>
        </w:rPr>
        <w:t xml:space="preserve"> met als belendingen </w:t>
      </w:r>
      <w:r w:rsidRPr="002362D8">
        <w:rPr>
          <w:rFonts w:ascii="Arial" w:hAnsi="Arial" w:cs="Arial"/>
          <w:b/>
          <w:sz w:val="22"/>
          <w:szCs w:val="22"/>
          <w:u w:val="single"/>
        </w:rPr>
        <w:t>den Eschencamp</w:t>
      </w:r>
      <w:r w:rsidRPr="002362D8">
        <w:rPr>
          <w:rFonts w:ascii="Arial" w:hAnsi="Arial" w:cs="Arial"/>
          <w:sz w:val="22"/>
          <w:szCs w:val="22"/>
        </w:rPr>
        <w:t xml:space="preserve"> van de kinderen van wijlen Adrianus de Schyndel, het erf van de verkopers, Gerardus Joirdens en de gemene straat, een grondcijns van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erfcijns van 6 pont aan </w:t>
      </w:r>
      <w:r w:rsidRPr="002362D8">
        <w:rPr>
          <w:rFonts w:ascii="Arial" w:hAnsi="Arial" w:cs="Arial"/>
          <w:b/>
          <w:sz w:val="22"/>
          <w:szCs w:val="22"/>
          <w:u w:val="single"/>
        </w:rPr>
        <w:t>Katherina Lybrechts begijn</w:t>
      </w:r>
      <w:r w:rsidRPr="002362D8">
        <w:rPr>
          <w:rFonts w:ascii="Arial" w:hAnsi="Arial" w:cs="Arial"/>
          <w:sz w:val="22"/>
          <w:szCs w:val="22"/>
        </w:rPr>
        <w:t xml:space="preserve">, een erfcijns van 3 pont aan Elisabeth Bouwens, een erfcijns van 1 pont aan </w:t>
      </w:r>
      <w:r w:rsidRPr="002362D8">
        <w:rPr>
          <w:rFonts w:ascii="Arial" w:hAnsi="Arial" w:cs="Arial"/>
          <w:b/>
          <w:sz w:val="22"/>
          <w:szCs w:val="22"/>
          <w:u w:val="single"/>
        </w:rPr>
        <w:t>het Convent der Bogarden in ’s-Hertogenbosch,</w:t>
      </w:r>
      <w:r w:rsidRPr="002362D8">
        <w:rPr>
          <w:rFonts w:ascii="Arial" w:hAnsi="Arial" w:cs="Arial"/>
          <w:sz w:val="22"/>
          <w:szCs w:val="22"/>
        </w:rPr>
        <w:t xml:space="preserve"> een erfcijns van 5 gl. em 7 ½ st.  </w:t>
      </w:r>
    </w:p>
    <w:p w14:paraId="0B1B5FBD" w14:textId="77777777" w:rsidR="00D5028D" w:rsidRPr="002362D8" w:rsidRDefault="00D5028D">
      <w:pPr>
        <w:tabs>
          <w:tab w:val="left" w:pos="6930"/>
        </w:tabs>
        <w:rPr>
          <w:rFonts w:ascii="Arial" w:hAnsi="Arial" w:cs="Arial"/>
          <w:sz w:val="22"/>
          <w:szCs w:val="22"/>
        </w:rPr>
      </w:pPr>
    </w:p>
    <w:p w14:paraId="343496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3111</w:t>
      </w:r>
    </w:p>
    <w:p w14:paraId="607D7E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110  13 februari 1562</w:t>
      </w:r>
    </w:p>
    <w:p w14:paraId="4965B0E4"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Margareta dr.v.w. Gysbertus zn.v.w. Henricus Voet, 8 pont uit een beemd van een bunder ter plaatse </w:t>
      </w:r>
      <w:r w:rsidRPr="002362D8">
        <w:rPr>
          <w:rFonts w:ascii="Arial" w:hAnsi="Arial" w:cs="Arial"/>
          <w:b/>
          <w:sz w:val="22"/>
          <w:szCs w:val="22"/>
          <w:u w:val="single"/>
        </w:rPr>
        <w:t>Reynershoeve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 in ’s-Hertogenbosch</w:t>
      </w:r>
      <w:r w:rsidRPr="002362D8">
        <w:rPr>
          <w:rFonts w:ascii="Arial" w:hAnsi="Arial" w:cs="Arial"/>
          <w:sz w:val="22"/>
          <w:szCs w:val="22"/>
        </w:rPr>
        <w:t xml:space="preserve">, Henricus zn.v.w. Henricus zn.v.w. Henricus van der Cuylen, Henricus zn.v. Adam zn.v.w. Henricus Voet man van Margareta zijn vrouw dr.v.w. Wolterus Reynerss., schepenbrief van 3 decdember 1523, transport aan Henricus zn.v.w. Peter Hanricxss.; </w:t>
      </w:r>
      <w:r w:rsidRPr="002362D8">
        <w:rPr>
          <w:rFonts w:ascii="Arial" w:hAnsi="Arial" w:cs="Arial"/>
          <w:b/>
          <w:i/>
          <w:sz w:val="22"/>
          <w:szCs w:val="22"/>
        </w:rPr>
        <w:t>parochie Sint-Oedenrode ter plaatse Houtem, de kerkfabriek van St.Oedenrode, H.Geesttafel van Sint-Oedenrode</w:t>
      </w:r>
    </w:p>
    <w:p w14:paraId="5D4005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3112</w:t>
      </w:r>
    </w:p>
    <w:p w14:paraId="7C1B18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417  februari 1562</w:t>
      </w:r>
    </w:p>
    <w:p w14:paraId="369923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Willelmus de Beke, een erfpacht van 9 sester rogge Bossche maat uit 3 ½ lopensen land nl. een akker genaamd </w:t>
      </w:r>
      <w:r w:rsidRPr="002362D8">
        <w:rPr>
          <w:rFonts w:ascii="Arial" w:hAnsi="Arial" w:cs="Arial"/>
          <w:b/>
          <w:sz w:val="22"/>
          <w:szCs w:val="22"/>
          <w:u w:val="single"/>
        </w:rPr>
        <w:t>Belenbraak ter plaatse Delschot</w:t>
      </w:r>
      <w:r w:rsidRPr="002362D8">
        <w:rPr>
          <w:rFonts w:ascii="Arial" w:hAnsi="Arial" w:cs="Arial"/>
          <w:sz w:val="22"/>
          <w:szCs w:val="22"/>
        </w:rPr>
        <w:t xml:space="preserve"> met als belendingen Willelmus van den Venne [zie verder 417v]</w:t>
      </w:r>
    </w:p>
    <w:p w14:paraId="2BFD7829" w14:textId="77777777" w:rsidR="00D5028D" w:rsidRPr="002362D8" w:rsidRDefault="00D5028D">
      <w:pPr>
        <w:tabs>
          <w:tab w:val="left" w:pos="6930"/>
        </w:tabs>
        <w:rPr>
          <w:rFonts w:ascii="Arial" w:hAnsi="Arial" w:cs="Arial"/>
          <w:sz w:val="22"/>
          <w:szCs w:val="22"/>
        </w:rPr>
      </w:pPr>
    </w:p>
    <w:p w14:paraId="35F7769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231  </w:t>
      </w:r>
    </w:p>
    <w:p w14:paraId="718D5372" w14:textId="77777777" w:rsidR="00D5028D" w:rsidRPr="002362D8" w:rsidRDefault="00D5028D">
      <w:pPr>
        <w:tabs>
          <w:tab w:val="left" w:pos="6930"/>
        </w:tabs>
        <w:rPr>
          <w:rFonts w:ascii="Arial" w:hAnsi="Arial" w:cs="Arial"/>
          <w:sz w:val="22"/>
          <w:szCs w:val="22"/>
        </w:rPr>
      </w:pPr>
    </w:p>
    <w:p w14:paraId="55C73F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3113</w:t>
      </w:r>
    </w:p>
    <w:p w14:paraId="57D7A6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420v  februari 1562</w:t>
      </w:r>
    </w:p>
    <w:p w14:paraId="071318E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 wasmeesters te ’s-Hertogenbosch</w:t>
      </w:r>
      <w:r w:rsidRPr="002362D8">
        <w:rPr>
          <w:rFonts w:ascii="Arial" w:hAnsi="Arial" w:cs="Arial"/>
          <w:sz w:val="22"/>
          <w:szCs w:val="22"/>
        </w:rPr>
        <w:t xml:space="preserve">; Godefridus zn.v.w. Johannis van den Steen zn.v.w. Georgius van den Steen zn.v.w. Henricus van den Steen, Johannnes zn.v.w. Jacobus Matheuss. man van Anna dr.v.w. Johannes van den Steen , Henricus zn.v.w. Mathias Adriaenssen en Elisabeth de vrouw van Mathias dr.v.w. Georgius van den Steen [evt/ van der Steen] en </w:t>
      </w:r>
      <w:r w:rsidRPr="002362D8">
        <w:rPr>
          <w:rFonts w:ascii="Arial" w:hAnsi="Arial" w:cs="Arial"/>
          <w:b/>
          <w:sz w:val="22"/>
          <w:szCs w:val="22"/>
          <w:u w:val="single"/>
        </w:rPr>
        <w:t>Dominus en Frater Nycolaus de Wessem priester en pater in het Convent van de Zusters van Bethanië  in ’s-Hertogenbosch ter plaatse aen de Wyntmolenberch</w:t>
      </w:r>
      <w:r w:rsidRPr="002362D8">
        <w:rPr>
          <w:rFonts w:ascii="Arial" w:hAnsi="Arial" w:cs="Arial"/>
          <w:sz w:val="22"/>
          <w:szCs w:val="22"/>
        </w:rPr>
        <w:t xml:space="preserve">, Adriaen zn.v. Mathias Adriaenss. en voornoemde Elisabeth, </w:t>
      </w:r>
      <w:r w:rsidRPr="002362D8">
        <w:rPr>
          <w:rFonts w:ascii="Arial" w:hAnsi="Arial" w:cs="Arial"/>
          <w:b/>
          <w:sz w:val="22"/>
          <w:szCs w:val="22"/>
          <w:u w:val="single"/>
        </w:rPr>
        <w:t>magister Georgius zn.v.w. Mathias Adriaenss. en Elisabeth</w:t>
      </w:r>
      <w:r w:rsidRPr="002362D8">
        <w:rPr>
          <w:rFonts w:ascii="Arial" w:hAnsi="Arial" w:cs="Arial"/>
          <w:sz w:val="22"/>
          <w:szCs w:val="22"/>
          <w:u w:val="single"/>
        </w:rPr>
        <w:t xml:space="preserve">, </w:t>
      </w:r>
      <w:r w:rsidRPr="002362D8">
        <w:rPr>
          <w:rFonts w:ascii="Arial" w:hAnsi="Arial" w:cs="Arial"/>
          <w:sz w:val="22"/>
          <w:szCs w:val="22"/>
        </w:rPr>
        <w:t>een stuk akkerland [zie verder 421]</w:t>
      </w:r>
    </w:p>
    <w:p w14:paraId="02AE7231" w14:textId="77777777" w:rsidR="00D5028D" w:rsidRPr="002362D8" w:rsidRDefault="00D5028D">
      <w:pPr>
        <w:tabs>
          <w:tab w:val="left" w:pos="6930"/>
        </w:tabs>
        <w:rPr>
          <w:rFonts w:ascii="Arial" w:hAnsi="Arial" w:cs="Arial"/>
          <w:sz w:val="22"/>
          <w:szCs w:val="22"/>
        </w:rPr>
      </w:pPr>
    </w:p>
    <w:p w14:paraId="795F7E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3114</w:t>
      </w:r>
    </w:p>
    <w:p w14:paraId="5F7EC6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422v  12 februari 1562</w:t>
      </w:r>
    </w:p>
    <w:p w14:paraId="1D9E306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 Henricus van den Dijck man van Aleydis zijn vrouw dr.v.w. .Gerardus Lamberts van der Heyden hebben verkocht aan Margareta zn.v.w. Ghysbertus Henrici Voets, een erfcijns van 5 Carolusgl. te betalen op de feestdag van Maria Lichtmis [2 februari] uit huis erf hof esthuis en 4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Peter Damen, Christina dr.v. Lambertus Guldemans, de gemene straat, Arnoldus Petri Hellincx en veel anderen, grondcijns van 2 oude groten aan de </w:t>
      </w:r>
      <w:r w:rsidRPr="002362D8">
        <w:rPr>
          <w:rFonts w:ascii="Arial" w:hAnsi="Arial" w:cs="Arial"/>
          <w:b/>
          <w:sz w:val="22"/>
          <w:szCs w:val="22"/>
          <w:u w:val="single"/>
        </w:rPr>
        <w:t>Heer van Helmond</w:t>
      </w:r>
      <w:r w:rsidRPr="002362D8">
        <w:rPr>
          <w:rFonts w:ascii="Arial" w:hAnsi="Arial" w:cs="Arial"/>
          <w:sz w:val="22"/>
          <w:szCs w:val="22"/>
        </w:rPr>
        <w:t xml:space="preserve">, een cijns van 3 gl. aan het </w:t>
      </w:r>
      <w:r w:rsidRPr="002362D8">
        <w:rPr>
          <w:rFonts w:ascii="Arial" w:hAnsi="Arial" w:cs="Arial"/>
          <w:b/>
          <w:sz w:val="22"/>
          <w:szCs w:val="22"/>
          <w:u w:val="single"/>
        </w:rPr>
        <w:t>Groot Gasthuis te ’s-Hertogenbosch</w:t>
      </w:r>
      <w:r w:rsidRPr="002362D8">
        <w:rPr>
          <w:rFonts w:ascii="Arial" w:hAnsi="Arial" w:cs="Arial"/>
          <w:sz w:val="22"/>
          <w:szCs w:val="22"/>
        </w:rPr>
        <w:t xml:space="preserve">, ,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Arnoldus Lambetus van der Heyden, een malder rogge aan Johannis Daniels Conneradts te </w:t>
      </w:r>
      <w:r w:rsidRPr="002362D8">
        <w:rPr>
          <w:rFonts w:ascii="Arial" w:hAnsi="Arial" w:cs="Arial"/>
          <w:b/>
          <w:i/>
          <w:sz w:val="22"/>
          <w:szCs w:val="22"/>
        </w:rPr>
        <w:t>Gestel bij Oisterwijk</w:t>
      </w:r>
      <w:r w:rsidRPr="002362D8">
        <w:rPr>
          <w:rFonts w:ascii="Arial" w:hAnsi="Arial" w:cs="Arial"/>
          <w:sz w:val="22"/>
          <w:szCs w:val="22"/>
        </w:rPr>
        <w:t xml:space="preserve"> [= Moergestel], een sester rogge aan de </w:t>
      </w:r>
      <w:r w:rsidRPr="002362D8">
        <w:rPr>
          <w:rFonts w:ascii="Arial" w:hAnsi="Arial" w:cs="Arial"/>
          <w:b/>
          <w:sz w:val="22"/>
          <w:szCs w:val="22"/>
          <w:u w:val="single"/>
        </w:rPr>
        <w:t xml:space="preserve">H.Geesttafel van Schijndel </w:t>
      </w:r>
    </w:p>
    <w:p w14:paraId="58B35ED1" w14:textId="77777777" w:rsidR="00D5028D" w:rsidRPr="002362D8" w:rsidRDefault="00D5028D">
      <w:pPr>
        <w:tabs>
          <w:tab w:val="left" w:pos="6930"/>
        </w:tabs>
        <w:rPr>
          <w:rFonts w:ascii="Arial" w:hAnsi="Arial" w:cs="Arial"/>
          <w:b/>
          <w:sz w:val="22"/>
          <w:szCs w:val="22"/>
          <w:u w:val="single"/>
        </w:rPr>
      </w:pPr>
    </w:p>
    <w:p w14:paraId="744966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3115</w:t>
      </w:r>
    </w:p>
    <w:p w14:paraId="3EF779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422v  25 februari 1562</w:t>
      </w:r>
    </w:p>
    <w:p w14:paraId="370345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Theodoricus de Vechel man van Yda dr.v.w. Ghysbertus Ghysselen zn.v.w. Johannis, uit een stuk heide </w:t>
      </w:r>
      <w:r w:rsidRPr="002362D8">
        <w:rPr>
          <w:rFonts w:ascii="Arial" w:hAnsi="Arial" w:cs="Arial"/>
          <w:b/>
          <w:sz w:val="22"/>
          <w:szCs w:val="22"/>
          <w:u w:val="single"/>
        </w:rPr>
        <w:t>ter plaatse die Viergemalen gewoonlijk genoemd den Vogelsanck</w:t>
      </w:r>
      <w:r w:rsidRPr="002362D8">
        <w:rPr>
          <w:rFonts w:ascii="Arial" w:hAnsi="Arial" w:cs="Arial"/>
          <w:sz w:val="22"/>
          <w:szCs w:val="22"/>
        </w:rPr>
        <w:t xml:space="preserve"> met als belendingen Hanricus genaamd Weerdt, de gemeynt, een kamp land van Johannes en Arnolda zijn zuster kinderen van wijlen Jacobus zn.v.w. Jacobus Ghyzels en diens vrouw Beatrijs dr.v.w. Arnoldus Waels, Henricus en Katharina en Lilia minderjarige kinderen van genoemde Jacobus en Beatrijs, transport aan Johannis zn.v.w. Arnoldus zn.v.w. Johannis Michielss., transport aan Michaelis zn.v. Laurentius Michiels, grondcijns aan de </w:t>
      </w:r>
      <w:r w:rsidRPr="002362D8">
        <w:rPr>
          <w:rFonts w:ascii="Arial" w:hAnsi="Arial" w:cs="Arial"/>
          <w:b/>
          <w:sz w:val="22"/>
          <w:szCs w:val="22"/>
          <w:u w:val="single"/>
        </w:rPr>
        <w:t>Heer van Boxtel</w:t>
      </w:r>
      <w:r w:rsidRPr="002362D8">
        <w:rPr>
          <w:rFonts w:ascii="Arial" w:hAnsi="Arial" w:cs="Arial"/>
          <w:sz w:val="22"/>
          <w:szCs w:val="22"/>
        </w:rPr>
        <w:t xml:space="preserv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de </w:t>
      </w:r>
      <w:r w:rsidRPr="002362D8">
        <w:rPr>
          <w:rFonts w:ascii="Arial" w:hAnsi="Arial" w:cs="Arial"/>
          <w:b/>
          <w:sz w:val="22"/>
          <w:szCs w:val="22"/>
          <w:u w:val="single"/>
        </w:rPr>
        <w:t>H.Geesttafel van ’s-Hertogenbosch</w:t>
      </w:r>
      <w:r w:rsidRPr="002362D8">
        <w:rPr>
          <w:rFonts w:ascii="Arial" w:hAnsi="Arial" w:cs="Arial"/>
          <w:sz w:val="22"/>
          <w:szCs w:val="22"/>
        </w:rPr>
        <w:t xml:space="preserve">, </w:t>
      </w:r>
    </w:p>
    <w:p w14:paraId="13866CF2" w14:textId="77777777" w:rsidR="00D5028D" w:rsidRPr="002362D8" w:rsidRDefault="00D5028D">
      <w:pPr>
        <w:tabs>
          <w:tab w:val="left" w:pos="6930"/>
        </w:tabs>
        <w:rPr>
          <w:rFonts w:ascii="Arial" w:hAnsi="Arial" w:cs="Arial"/>
          <w:sz w:val="22"/>
          <w:szCs w:val="22"/>
        </w:rPr>
      </w:pPr>
    </w:p>
    <w:p w14:paraId="270E4E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3116</w:t>
      </w:r>
    </w:p>
    <w:p w14:paraId="6AF265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146  februari 1562</w:t>
      </w:r>
    </w:p>
    <w:p w14:paraId="70331E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zn.v.Johannis de Lieshout Jansz. man van Elisabeth zijn vrouw dr.v.w. Goeswinus zn.v. Henricus de Decker zn.v.w. Johannes de Decker uit huis erf hof en achterhuis genaamd esthuis en 6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Zebert zn.v.w. Johannis Decker, Gybonis zn.v.w. Gybonis van den Bogaert, Johannes zn.v.w. Johannis Thysz. man van Yda zijn vrouw en Aelbertus zn.v.w. Henricus Danielsz. de Os en Mechteldis zijn vrouw dr.v.w. Arnoldus de Kessel zn.v.w. Arnoldus de Kessel, Arnoldus Theodoricus en Jonannes broers minderjarige kinderen van Theodoricus de Kessel man van Heylwigis zijn vrouw, Arnoldus zn.v.w. Johannis Symonsz. man van Yda zijn vrouw en Gerardus zn.v. Ghybonis Henricxz. man van Anna zijn vrouw dr.v.w. </w:t>
      </w:r>
      <w:r w:rsidRPr="002362D8">
        <w:rPr>
          <w:rFonts w:ascii="Arial" w:hAnsi="Arial" w:cs="Arial"/>
          <w:sz w:val="22"/>
          <w:szCs w:val="22"/>
        </w:rPr>
        <w:lastRenderedPageBreak/>
        <w:t xml:space="preserve">Henricus Diericxsz. welke Henricus de man was van Henrica zijn vrouw dr.v.w. Arnoldus de Kessell, Willem Anthoenisz., Johannes van den Dungen </w:t>
      </w:r>
    </w:p>
    <w:p w14:paraId="742106D6" w14:textId="77777777" w:rsidR="00D5028D" w:rsidRPr="002362D8" w:rsidRDefault="00D5028D">
      <w:pPr>
        <w:tabs>
          <w:tab w:val="left" w:pos="6930"/>
        </w:tabs>
        <w:rPr>
          <w:rFonts w:ascii="Arial" w:hAnsi="Arial" w:cs="Arial"/>
          <w:sz w:val="22"/>
          <w:szCs w:val="22"/>
        </w:rPr>
      </w:pPr>
    </w:p>
    <w:p w14:paraId="321048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3117</w:t>
      </w:r>
    </w:p>
    <w:p w14:paraId="35B3EA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158  14 maart 1562</w:t>
      </w:r>
    </w:p>
    <w:p w14:paraId="522B9F8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Mudden rogge Oirschotse maat, ter plaatse in het gehucht of hertgang [pastoria] den Vorstenbest</w:t>
      </w:r>
      <w:r w:rsidRPr="002362D8">
        <w:rPr>
          <w:rFonts w:ascii="Arial" w:hAnsi="Arial" w:cs="Arial"/>
          <w:sz w:val="22"/>
          <w:szCs w:val="22"/>
        </w:rPr>
        <w:t xml:space="preserve">; idem een beemd genaamd </w:t>
      </w:r>
      <w:r w:rsidRPr="002362D8">
        <w:rPr>
          <w:rFonts w:ascii="Arial" w:hAnsi="Arial" w:cs="Arial"/>
          <w:b/>
          <w:sz w:val="22"/>
          <w:szCs w:val="22"/>
          <w:u w:val="single"/>
        </w:rPr>
        <w:t>Huijgenbeempt te Schijndel</w:t>
      </w:r>
      <w:r w:rsidRPr="002362D8">
        <w:rPr>
          <w:rFonts w:ascii="Arial" w:hAnsi="Arial" w:cs="Arial"/>
          <w:sz w:val="22"/>
          <w:szCs w:val="22"/>
        </w:rPr>
        <w:t xml:space="preserve"> met als belendingen het erf van wijlen Willelmus Spierincx, </w:t>
      </w:r>
      <w:r w:rsidRPr="002362D8">
        <w:rPr>
          <w:rFonts w:ascii="Arial" w:hAnsi="Arial" w:cs="Arial"/>
          <w:b/>
          <w:sz w:val="22"/>
          <w:szCs w:val="22"/>
          <w:u w:val="single"/>
        </w:rPr>
        <w:t>de rivier de Aa</w:t>
      </w:r>
      <w:r w:rsidRPr="002362D8">
        <w:rPr>
          <w:rFonts w:ascii="Arial" w:hAnsi="Arial" w:cs="Arial"/>
          <w:sz w:val="22"/>
          <w:szCs w:val="22"/>
        </w:rPr>
        <w:t>, en een kamp hooiland</w:t>
      </w:r>
    </w:p>
    <w:p w14:paraId="6E930BED" w14:textId="77777777" w:rsidR="00D5028D" w:rsidRPr="002362D8" w:rsidRDefault="00D5028D">
      <w:pPr>
        <w:tabs>
          <w:tab w:val="left" w:pos="6930"/>
        </w:tabs>
        <w:rPr>
          <w:rFonts w:ascii="Arial" w:hAnsi="Arial" w:cs="Arial"/>
          <w:sz w:val="22"/>
          <w:szCs w:val="22"/>
        </w:rPr>
      </w:pPr>
    </w:p>
    <w:p w14:paraId="1A3D6A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3118</w:t>
      </w:r>
    </w:p>
    <w:p w14:paraId="4136FC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166  en 166v maart 1562</w:t>
      </w:r>
    </w:p>
    <w:p w14:paraId="75923B1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pastoria [hertgang] Verrenbest</w:t>
      </w:r>
      <w:r w:rsidRPr="002362D8">
        <w:rPr>
          <w:rFonts w:ascii="Arial" w:hAnsi="Arial" w:cs="Arial"/>
          <w:sz w:val="22"/>
          <w:szCs w:val="22"/>
        </w:rPr>
        <w:t xml:space="preserve">; Laurentius zn.v.w. Michaelis Laureynsz. man van Mechteldis zijn vrouw dr.v.w. Henricus die Rademaecker Gerartss., een erfcijns van 5 gl., Johannis genaamd Van den Ecker zn.v.w. Lambertus genaamd van den Ecker; huis erf hof en 4 1.2 lopensen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Peter Henricxz. Gerardus Calcificis [= Schoenmakers], Johannisvan den Ecker, te betalen daags na de feestdag van Sint Gertrudis [18 maart – de feestdag is de 17</w:t>
      </w:r>
      <w:r w:rsidRPr="002362D8">
        <w:rPr>
          <w:rFonts w:ascii="Arial" w:hAnsi="Arial" w:cs="Arial"/>
          <w:sz w:val="22"/>
          <w:szCs w:val="22"/>
          <w:vertAlign w:val="superscript"/>
        </w:rPr>
        <w:t>e</w:t>
      </w:r>
      <w:r w:rsidRPr="002362D8">
        <w:rPr>
          <w:rFonts w:ascii="Arial" w:hAnsi="Arial" w:cs="Arial"/>
          <w:sz w:val="22"/>
          <w:szCs w:val="22"/>
        </w:rPr>
        <w:t xml:space="preserve">], transport aan Michaelis en Henricus broers zonen van Larentius en wijlen Mechteldis, transport aan </w:t>
      </w:r>
      <w:r w:rsidRPr="002362D8">
        <w:rPr>
          <w:rFonts w:ascii="Arial" w:hAnsi="Arial" w:cs="Arial"/>
          <w:b/>
          <w:sz w:val="22"/>
          <w:szCs w:val="22"/>
          <w:u w:val="single"/>
        </w:rPr>
        <w:t>Magister Jacobus de Berchem Jacopsz</w:t>
      </w:r>
      <w:r w:rsidRPr="002362D8">
        <w:rPr>
          <w:rFonts w:ascii="Arial" w:hAnsi="Arial" w:cs="Arial"/>
          <w:sz w:val="22"/>
          <w:szCs w:val="22"/>
        </w:rPr>
        <w:t>. t.b.v. Jutta minderjarige dochter van Johannes Sebertsz. en Mechteldis zijn vrouw dr.v. Ghysbertus Ghysselen, Laurentius weduwnaar van Mechteldis</w:t>
      </w:r>
    </w:p>
    <w:p w14:paraId="05F181CE" w14:textId="77777777" w:rsidR="00D5028D" w:rsidRPr="002362D8" w:rsidRDefault="00D5028D">
      <w:pPr>
        <w:tabs>
          <w:tab w:val="left" w:pos="6930"/>
        </w:tabs>
        <w:rPr>
          <w:rFonts w:ascii="Arial" w:hAnsi="Arial" w:cs="Arial"/>
          <w:sz w:val="22"/>
          <w:szCs w:val="22"/>
        </w:rPr>
      </w:pPr>
    </w:p>
    <w:p w14:paraId="1D0D61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3119</w:t>
      </w:r>
    </w:p>
    <w:p w14:paraId="257478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167  maart 1562</w:t>
      </w:r>
    </w:p>
    <w:p w14:paraId="0049622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Huis erf hof en 4 ½ lopensen land ter plaatse aen den Borne met als belendingen Peter Henricxz. Gerardus Calcificis [= Schoenmakers], 6 ½ lopensen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Ghysbertus van den Bogaert, de gemene straat, Johannis zn.v.w. Lambertus van den Ecker, transport aan Michaelis en Henricus broers zonen van Larentius en Mechteldis, idem </w:t>
      </w:r>
      <w:r w:rsidRPr="002362D8">
        <w:rPr>
          <w:rFonts w:ascii="Arial" w:hAnsi="Arial" w:cs="Arial"/>
          <w:b/>
          <w:sz w:val="22"/>
          <w:szCs w:val="22"/>
          <w:u w:val="single"/>
        </w:rPr>
        <w:t xml:space="preserve">Magister Jacobus de Berghem Jacopsz. </w:t>
      </w:r>
    </w:p>
    <w:p w14:paraId="1A472413" w14:textId="77777777" w:rsidR="00D5028D" w:rsidRPr="002362D8" w:rsidRDefault="00D5028D">
      <w:pPr>
        <w:tabs>
          <w:tab w:val="left" w:pos="6930"/>
        </w:tabs>
        <w:rPr>
          <w:rFonts w:ascii="Arial" w:hAnsi="Arial" w:cs="Arial"/>
          <w:b/>
          <w:sz w:val="22"/>
          <w:szCs w:val="22"/>
          <w:u w:val="single"/>
        </w:rPr>
      </w:pPr>
    </w:p>
    <w:p w14:paraId="363F9F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3120</w:t>
      </w:r>
    </w:p>
    <w:p w14:paraId="41D04B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147  april 1562</w:t>
      </w:r>
    </w:p>
    <w:p w14:paraId="6EDD7AC8" w14:textId="77777777" w:rsidR="00D5028D" w:rsidRPr="002362D8" w:rsidRDefault="00D5028D">
      <w:pPr>
        <w:tabs>
          <w:tab w:val="left" w:pos="6930"/>
        </w:tabs>
        <w:rPr>
          <w:rFonts w:ascii="Arial" w:hAnsi="Arial" w:cs="Arial"/>
          <w:color w:val="3366FF"/>
          <w:sz w:val="22"/>
          <w:szCs w:val="22"/>
        </w:rPr>
      </w:pPr>
      <w:r w:rsidRPr="002362D8">
        <w:rPr>
          <w:rFonts w:ascii="Arial" w:hAnsi="Arial" w:cs="Arial"/>
          <w:sz w:val="22"/>
          <w:szCs w:val="22"/>
        </w:rPr>
        <w:t xml:space="preserve">Zwedericus de Gerwen, </w:t>
      </w:r>
      <w:r w:rsidRPr="002362D8">
        <w:rPr>
          <w:rFonts w:ascii="Arial" w:hAnsi="Arial" w:cs="Arial"/>
          <w:b/>
          <w:sz w:val="22"/>
          <w:szCs w:val="22"/>
          <w:u w:val="single"/>
        </w:rPr>
        <w:t>Daniel de Vlierden magister en rector van het Groot Gasthuis</w:t>
      </w:r>
      <w:r w:rsidRPr="002362D8">
        <w:rPr>
          <w:rFonts w:ascii="Arial" w:hAnsi="Arial" w:cs="Arial"/>
          <w:sz w:val="22"/>
          <w:szCs w:val="22"/>
        </w:rPr>
        <w:t xml:space="preserve"> [hospitali], consent der provisoren van het gasthuis, transport aan Johannis de Strijp, huis en erf, met als belendingen Johannes vrancken, het huis van Bartholomeus die Momboir, </w:t>
      </w:r>
      <w:r w:rsidRPr="002362D8">
        <w:rPr>
          <w:rFonts w:ascii="Arial" w:hAnsi="Arial" w:cs="Arial"/>
          <w:b/>
          <w:sz w:val="22"/>
          <w:szCs w:val="22"/>
          <w:u w:val="single"/>
        </w:rPr>
        <w:t>de oude stadsmuur van ’s-Hertogenbosch,</w:t>
      </w:r>
      <w:r w:rsidRPr="002362D8">
        <w:rPr>
          <w:rFonts w:ascii="Arial" w:hAnsi="Arial" w:cs="Arial"/>
          <w:sz w:val="22"/>
          <w:szCs w:val="22"/>
        </w:rPr>
        <w:t xml:space="preserve"> bij de Dieze, Henricus van den Schout zn.v.w. Henricus, Jacobus zn.v.w. Theodoricus van den Venne man van Hillegonda  zijn vrouw dr.v.w. voornoemde Henricus van dern Schout, de helft van een huis en hof van Hadewigis senior dr.v.w. Anthonius Anthonij weduwnaarszoon van wijlen Remboldis van den Vorstenbossche en Mathias zn.v.w. Johannis de Dormalen man van Hadewigis junior zijn vrouw ook dr.v.w. Anthonius Anthonij, 2/3 paeten voor Christianus, Johannes senior en Wilbrorda kinderen van wijlen Petrus zn.v.w. Anthonius Anthonij en Joachim zn.v.w. Willelemus Hoefnagel man van Catherina zijn vrouw dr.v.w. Petrus Anthonij Anthonij  voor Anthonis, Johanna junior en Maria kinderen van genoemde Petrus Anthonius Anthonij, transport aan Anthonius zn.v.w. Petrus Arnoldis van Amersfoirt man van Lucia dr.v.w. Henricus van den Schout, schepenbrief van 31 december 1552 – </w:t>
      </w:r>
      <w:r w:rsidRPr="002362D8">
        <w:rPr>
          <w:rFonts w:ascii="Arial" w:hAnsi="Arial" w:cs="Arial"/>
          <w:color w:val="3366FF"/>
          <w:sz w:val="22"/>
          <w:szCs w:val="22"/>
        </w:rPr>
        <w:t>de aangegeven tekst Cornelis Wijgerganx en Willem van Berkel te Schijndel heb ik nergens teruggevonden!</w:t>
      </w:r>
    </w:p>
    <w:p w14:paraId="41BC4B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3121</w:t>
      </w:r>
    </w:p>
    <w:p w14:paraId="6F9C2B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148v  april 1562</w:t>
      </w:r>
    </w:p>
    <w:p w14:paraId="553047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weduwe van wijlenArnoldus zn.v.w. Arnoldus Voegels, op basis van een testament, een erfcijns van 10 Carolusgl., Theodoricus zn.v.w. Henricus Jacopss., huis erf hof en alles wat er toe behoort met een lopense land ter plaatse </w:t>
      </w:r>
      <w:r w:rsidRPr="002362D8">
        <w:rPr>
          <w:rFonts w:ascii="Arial" w:hAnsi="Arial" w:cs="Arial"/>
          <w:b/>
          <w:sz w:val="22"/>
          <w:szCs w:val="22"/>
          <w:u w:val="single"/>
        </w:rPr>
        <w:t xml:space="preserve">Lutteleynde </w:t>
      </w:r>
      <w:r w:rsidRPr="002362D8">
        <w:rPr>
          <w:rFonts w:ascii="Arial" w:hAnsi="Arial" w:cs="Arial"/>
          <w:sz w:val="22"/>
          <w:szCs w:val="22"/>
        </w:rPr>
        <w:t xml:space="preserve">met als belendingen Magister Johannis de Berckel, Johannes Ruysschen, schepenbrief dd. 17 februari 1532, transport aan Arnoldus zn.v.w. Willelmus Goyartss. van der Donck, een erfcijns van 1 ½ gl., Lambertus zn.v.w. Gerardus zn.v. Johannes Gysbertss. </w:t>
      </w:r>
    </w:p>
    <w:p w14:paraId="38223CC0" w14:textId="77777777" w:rsidR="00D5028D" w:rsidRPr="002362D8" w:rsidRDefault="00D5028D">
      <w:pPr>
        <w:tabs>
          <w:tab w:val="left" w:pos="6930"/>
        </w:tabs>
        <w:rPr>
          <w:rFonts w:ascii="Arial" w:hAnsi="Arial" w:cs="Arial"/>
          <w:sz w:val="22"/>
          <w:szCs w:val="22"/>
        </w:rPr>
      </w:pPr>
    </w:p>
    <w:p w14:paraId="14815D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3122</w:t>
      </w:r>
    </w:p>
    <w:p w14:paraId="41F589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158v  april 1562</w:t>
      </w:r>
    </w:p>
    <w:p w14:paraId="03A6FBA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Die Berchstraet by den Bredenwech, aen Vrede; den Vorstenvriegraff, den Afterstenvriegraff, </w:t>
      </w:r>
      <w:r w:rsidRPr="002362D8">
        <w:rPr>
          <w:rFonts w:ascii="Arial" w:hAnsi="Arial" w:cs="Arial"/>
          <w:sz w:val="22"/>
          <w:szCs w:val="22"/>
        </w:rPr>
        <w:t xml:space="preserve"> [parochie zie 158r]; Dionisius zn.v.w. Peterus Dionissen heeft verkocht aan Margareta weduwe van wijlen Martinis zn.v.e. Paulus Marinen de Boxtel mede t.b.v. Paulus Anna en Johanna kinderen van Margareta, 4 bunders akker- en heidegrond ter plaatse </w:t>
      </w:r>
      <w:r w:rsidRPr="002362D8">
        <w:rPr>
          <w:rFonts w:ascii="Arial" w:hAnsi="Arial" w:cs="Arial"/>
          <w:b/>
          <w:sz w:val="22"/>
          <w:szCs w:val="22"/>
          <w:u w:val="single"/>
        </w:rPr>
        <w:t>dWijbosch opt Hartvelt op de Locht</w:t>
      </w:r>
      <w:r w:rsidRPr="002362D8">
        <w:rPr>
          <w:rFonts w:ascii="Arial" w:hAnsi="Arial" w:cs="Arial"/>
          <w:sz w:val="22"/>
          <w:szCs w:val="22"/>
        </w:rPr>
        <w:t xml:space="preserve"> met als belendingen </w:t>
      </w:r>
      <w:r w:rsidRPr="002362D8">
        <w:rPr>
          <w:rFonts w:ascii="Arial" w:hAnsi="Arial" w:cs="Arial"/>
          <w:b/>
          <w:sz w:val="22"/>
          <w:szCs w:val="22"/>
          <w:u w:val="single"/>
        </w:rPr>
        <w:t>Magister Nycolaes de Berckel</w:t>
      </w:r>
      <w:r w:rsidRPr="002362D8">
        <w:rPr>
          <w:rFonts w:ascii="Arial" w:hAnsi="Arial" w:cs="Arial"/>
          <w:sz w:val="22"/>
          <w:szCs w:val="22"/>
        </w:rPr>
        <w:t xml:space="preserve">, de gemeynt, een erfcijns van 12 gl. </w:t>
      </w:r>
    </w:p>
    <w:p w14:paraId="3811580A" w14:textId="77777777" w:rsidR="00D5028D" w:rsidRPr="002362D8" w:rsidRDefault="00D5028D">
      <w:pPr>
        <w:tabs>
          <w:tab w:val="left" w:pos="6930"/>
        </w:tabs>
        <w:rPr>
          <w:rFonts w:ascii="Arial" w:hAnsi="Arial" w:cs="Arial"/>
          <w:sz w:val="22"/>
          <w:szCs w:val="22"/>
        </w:rPr>
      </w:pPr>
    </w:p>
    <w:p w14:paraId="0C6B42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3123</w:t>
      </w:r>
    </w:p>
    <w:p w14:paraId="09EB1A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517r en 517v  11 en 17 april 1562</w:t>
      </w:r>
    </w:p>
    <w:p w14:paraId="1B555D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 Rutgerus Willemss. de Schijndel,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de feestdag van Philippus en Jacobus [1 mei] uit huis erf hof en 12 lopensen land onder </w:t>
      </w:r>
      <w:r w:rsidRPr="002362D8">
        <w:rPr>
          <w:rFonts w:ascii="Arial" w:hAnsi="Arial" w:cs="Arial"/>
          <w:b/>
          <w:sz w:val="22"/>
          <w:szCs w:val="22"/>
          <w:u w:val="single"/>
        </w:rPr>
        <w:t xml:space="preserve">Delschot ter plaatse Herbertsbrake </w:t>
      </w:r>
      <w:r w:rsidRPr="002362D8">
        <w:rPr>
          <w:rFonts w:ascii="Arial" w:hAnsi="Arial" w:cs="Arial"/>
          <w:sz w:val="22"/>
          <w:szCs w:val="22"/>
        </w:rPr>
        <w:t xml:space="preserve">met als belendingen de kinderen van wijlen Johannes van der Heggen, Johannes de Dinther, Elisabeth Herberts, Margareta Herberts, transport aan Gertrude dr.v.w. Peter zn.v.w. Bernardus Janss. de Overmeer t.b.v. Zeynse dr.v.w. Bernardus Janss. de Overmeer weduwe van wijlen Johannes van der Zydewynen; transport aan Willelemus zn.v.w. Henricus Gerlincx, erfgoederen onder </w:t>
      </w:r>
      <w:r w:rsidRPr="002362D8">
        <w:rPr>
          <w:rFonts w:ascii="Arial" w:hAnsi="Arial" w:cs="Arial"/>
          <w:b/>
          <w:sz w:val="22"/>
          <w:szCs w:val="22"/>
          <w:u w:val="single"/>
        </w:rPr>
        <w:t>Delschot</w:t>
      </w:r>
      <w:r w:rsidRPr="002362D8">
        <w:rPr>
          <w:rFonts w:ascii="Arial" w:hAnsi="Arial" w:cs="Arial"/>
          <w:sz w:val="22"/>
          <w:szCs w:val="22"/>
        </w:rPr>
        <w:t xml:space="preserve">, met als belendingen Ermgardis weduwe van wijlen Lambertus die Timmerman en haar kinderen, Mathias Egen, uit huis erf hof en akker ter plaatse voorschreven met als belendingen de gemene weg, Ghybonis Janss. de Dinther, 2 ½ lopensen land ter plaatse met als belendingen Willem Rycoutss., Gerardus zn.v.w. Henricus van der Duneler, trasnport aan Gertruda dr.v.w. Bernardus Jannss. de Overmeer weduwe van wijlen Johannes van der Zydewyne,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w:t>
      </w:r>
    </w:p>
    <w:p w14:paraId="34EDA3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B93C5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3124</w:t>
      </w:r>
    </w:p>
    <w:p w14:paraId="0F17C1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526  april 1562</w:t>
      </w:r>
    </w:p>
    <w:p w14:paraId="1D656E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Leonius zn.v. Hermanus Leonissen de Wyck, een akker van 8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Christianus zn.v.w. Lambertus de Zochel, Gerlacus van den Borne en meer anderen, de gemene straat, Gerlacus van den Borne, Franciscus Millinc, transport aan Jacobus zn.v.w. Theodoricus Reynerss.</w:t>
      </w:r>
    </w:p>
    <w:p w14:paraId="5752217B" w14:textId="77777777" w:rsidR="00D5028D" w:rsidRPr="002362D8" w:rsidRDefault="00D5028D">
      <w:pPr>
        <w:tabs>
          <w:tab w:val="left" w:pos="6930"/>
        </w:tabs>
        <w:rPr>
          <w:rFonts w:ascii="Arial" w:hAnsi="Arial" w:cs="Arial"/>
          <w:sz w:val="22"/>
          <w:szCs w:val="22"/>
        </w:rPr>
      </w:pPr>
    </w:p>
    <w:p w14:paraId="04DB435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232</w:t>
      </w:r>
    </w:p>
    <w:p w14:paraId="6AB39B1A" w14:textId="77777777" w:rsidR="00D5028D" w:rsidRPr="002362D8" w:rsidRDefault="00D5028D">
      <w:pPr>
        <w:tabs>
          <w:tab w:val="left" w:pos="6930"/>
        </w:tabs>
        <w:rPr>
          <w:rFonts w:ascii="Arial" w:hAnsi="Arial" w:cs="Arial"/>
          <w:sz w:val="22"/>
          <w:szCs w:val="22"/>
        </w:rPr>
      </w:pPr>
    </w:p>
    <w:p w14:paraId="075212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3125</w:t>
      </w:r>
    </w:p>
    <w:p w14:paraId="729331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178  april 1562</w:t>
      </w:r>
    </w:p>
    <w:p w14:paraId="13D8956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Oisterwijk</w:t>
      </w:r>
      <w:r w:rsidRPr="002362D8">
        <w:rPr>
          <w:rFonts w:ascii="Arial" w:hAnsi="Arial" w:cs="Arial"/>
          <w:sz w:val="22"/>
          <w:szCs w:val="22"/>
        </w:rPr>
        <w:t>; Henrica weduwe van wijlen Johannes Gielisz. de Beecke, Willelmus Gielisz., Henricus de Beecke, Gerardus Josephsz. en Rutgerus Michielsz.</w:t>
      </w:r>
    </w:p>
    <w:p w14:paraId="76E825EB" w14:textId="77777777" w:rsidR="00D5028D" w:rsidRPr="002362D8" w:rsidRDefault="00D5028D">
      <w:pPr>
        <w:tabs>
          <w:tab w:val="left" w:pos="6930"/>
        </w:tabs>
        <w:rPr>
          <w:rFonts w:ascii="Arial" w:hAnsi="Arial" w:cs="Arial"/>
          <w:sz w:val="22"/>
          <w:szCs w:val="22"/>
        </w:rPr>
      </w:pPr>
    </w:p>
    <w:p w14:paraId="4303AD98" w14:textId="77777777" w:rsidR="00D5028D" w:rsidRPr="002362D8" w:rsidRDefault="00D5028D">
      <w:pPr>
        <w:tabs>
          <w:tab w:val="left" w:pos="6930"/>
        </w:tabs>
        <w:rPr>
          <w:rFonts w:ascii="Arial" w:hAnsi="Arial" w:cs="Arial"/>
          <w:sz w:val="22"/>
          <w:szCs w:val="22"/>
        </w:rPr>
      </w:pPr>
    </w:p>
    <w:p w14:paraId="7F27788E" w14:textId="77777777" w:rsidR="00D5028D" w:rsidRPr="002362D8" w:rsidRDefault="00D5028D">
      <w:pPr>
        <w:tabs>
          <w:tab w:val="left" w:pos="6930"/>
        </w:tabs>
        <w:rPr>
          <w:rFonts w:ascii="Arial" w:hAnsi="Arial" w:cs="Arial"/>
          <w:sz w:val="22"/>
          <w:szCs w:val="22"/>
        </w:rPr>
      </w:pPr>
    </w:p>
    <w:p w14:paraId="2848E5B6" w14:textId="77777777" w:rsidR="00D5028D" w:rsidRPr="002362D8" w:rsidRDefault="00D5028D">
      <w:pPr>
        <w:tabs>
          <w:tab w:val="left" w:pos="6930"/>
        </w:tabs>
        <w:rPr>
          <w:rFonts w:ascii="Arial" w:hAnsi="Arial" w:cs="Arial"/>
          <w:sz w:val="22"/>
          <w:szCs w:val="22"/>
        </w:rPr>
      </w:pPr>
    </w:p>
    <w:p w14:paraId="0FA12F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3126</w:t>
      </w:r>
    </w:p>
    <w:p w14:paraId="35BAD1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1381  folio 175  en 175v 23 mei en 26 mei 562 </w:t>
      </w:r>
    </w:p>
    <w:p w14:paraId="5B06FE5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Gielis Anthonissen te Geffen int Eelst</w:t>
      </w:r>
      <w:r w:rsidRPr="002362D8">
        <w:rPr>
          <w:rFonts w:ascii="Arial" w:hAnsi="Arial" w:cs="Arial"/>
          <w:sz w:val="22"/>
          <w:szCs w:val="22"/>
        </w:rPr>
        <w:t xml:space="preserve">; Nycolaus Marcelissen, de kinderen van wijlen Anthonius zn.v.w. Rodolph van der Stappen en Yda de vrouw van Anthonius, 4 lopensen akkerland ter plaatse </w:t>
      </w:r>
      <w:r w:rsidRPr="002362D8">
        <w:rPr>
          <w:rFonts w:ascii="Arial" w:hAnsi="Arial" w:cs="Arial"/>
          <w:b/>
          <w:sz w:val="22"/>
          <w:szCs w:val="22"/>
          <w:u w:val="single"/>
        </w:rPr>
        <w:t>in den Schilt</w:t>
      </w:r>
      <w:r w:rsidRPr="002362D8">
        <w:rPr>
          <w:rFonts w:ascii="Arial" w:hAnsi="Arial" w:cs="Arial"/>
          <w:sz w:val="22"/>
          <w:szCs w:val="22"/>
        </w:rPr>
        <w:t xml:space="preserve"> met als belendingen Heylwigis weduwe van wijlen Johannes Schymans, de kinderen van wijlen Johannes van den Bogart en nog 5 lopensen akkerland ter plaatse </w:t>
      </w:r>
      <w:r w:rsidRPr="002362D8">
        <w:rPr>
          <w:rFonts w:ascii="Arial" w:hAnsi="Arial" w:cs="Arial"/>
          <w:b/>
          <w:sz w:val="22"/>
          <w:szCs w:val="22"/>
          <w:u w:val="single"/>
        </w:rPr>
        <w:t>aen den Voirt</w:t>
      </w:r>
      <w:r w:rsidRPr="002362D8">
        <w:rPr>
          <w:rFonts w:ascii="Arial" w:hAnsi="Arial" w:cs="Arial"/>
          <w:sz w:val="22"/>
          <w:szCs w:val="22"/>
        </w:rPr>
        <w:t xml:space="preserve"> naast het erf van Gysbertus Bever; Jacobus Bartholomei, de twee kinderen van Nycolaus, Franciscus Millinck, transport aan Johannis zn.v.w. Peter van den Velde; Rycardus zn.v.w. Henricus Damen man van Petra zijn vrouw dr.v.w. Gysbertus die Smyt heeft verkocht aan Barbara dr.v.w. Arnoldus Eymbertss. een erfcijns van 3 gl. te betalen op Pentecostes = Pinksteren uit een kamp hooiland genaamd Delisvelt inden Hautart, met als belending Johanna weduwe van wijlen Willelmus Hellincx.</w:t>
      </w:r>
    </w:p>
    <w:p w14:paraId="36585F2B" w14:textId="77777777" w:rsidR="00D5028D" w:rsidRPr="002362D8" w:rsidRDefault="00D5028D">
      <w:pPr>
        <w:tabs>
          <w:tab w:val="left" w:pos="6930"/>
        </w:tabs>
        <w:rPr>
          <w:rFonts w:ascii="Arial" w:hAnsi="Arial" w:cs="Arial"/>
          <w:sz w:val="22"/>
          <w:szCs w:val="22"/>
        </w:rPr>
      </w:pPr>
    </w:p>
    <w:p w14:paraId="7747CF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3127</w:t>
      </w:r>
    </w:p>
    <w:p w14:paraId="18EAD4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177  mei 1562</w:t>
      </w:r>
    </w:p>
    <w:p w14:paraId="03F9BC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Johannis Pennincx heeft verkocht aan Lambertus zn.v.w. Lucas Arntss. t.b.v. Johanna zijn zuster dr.v.w. Lambertus zn.v.w. Lucas Arntss. een erfcijns van 3 gl. uit een huis erf hof en een malderzaad land </w:t>
      </w:r>
      <w:r w:rsidRPr="002362D8">
        <w:rPr>
          <w:rFonts w:ascii="Arial" w:hAnsi="Arial" w:cs="Arial"/>
          <w:b/>
          <w:sz w:val="22"/>
          <w:szCs w:val="22"/>
          <w:u w:val="single"/>
        </w:rPr>
        <w:t>aent Delschot</w:t>
      </w:r>
      <w:r w:rsidRPr="002362D8">
        <w:rPr>
          <w:rFonts w:ascii="Arial" w:hAnsi="Arial" w:cs="Arial"/>
          <w:sz w:val="22"/>
          <w:szCs w:val="22"/>
        </w:rPr>
        <w:t xml:space="preserve"> met als belendingen Henricus Goyartss., de gemene straat, een </w:t>
      </w:r>
      <w:r w:rsidRPr="002362D8">
        <w:rPr>
          <w:rFonts w:ascii="Arial" w:hAnsi="Arial" w:cs="Arial"/>
          <w:b/>
          <w:sz w:val="22"/>
          <w:szCs w:val="22"/>
          <w:u w:val="single"/>
        </w:rPr>
        <w:t>gebuurcijns</w:t>
      </w:r>
      <w:r w:rsidRPr="002362D8">
        <w:rPr>
          <w:rFonts w:ascii="Arial" w:hAnsi="Arial" w:cs="Arial"/>
          <w:sz w:val="22"/>
          <w:szCs w:val="22"/>
        </w:rPr>
        <w:t xml:space="preserve"> van 1 ½ blanke,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de het </w:t>
      </w:r>
      <w:r w:rsidRPr="002362D8">
        <w:rPr>
          <w:rFonts w:ascii="Arial" w:hAnsi="Arial" w:cs="Arial"/>
          <w:b/>
          <w:sz w:val="22"/>
          <w:szCs w:val="22"/>
          <w:u w:val="single"/>
        </w:rPr>
        <w:t>Kruisbroedersconvent te ’s-Hertogenbosch [</w:t>
      </w:r>
      <w:r w:rsidRPr="002362D8">
        <w:rPr>
          <w:rFonts w:ascii="Arial" w:hAnsi="Arial" w:cs="Arial"/>
          <w:sz w:val="22"/>
          <w:szCs w:val="22"/>
        </w:rPr>
        <w:t>conventui cruciferorum], Convent van Porte Celi = Hemelse Poort [predikheren].</w:t>
      </w:r>
    </w:p>
    <w:p w14:paraId="1EBBF615" w14:textId="77777777" w:rsidR="00D5028D" w:rsidRPr="002362D8" w:rsidRDefault="00D5028D">
      <w:pPr>
        <w:tabs>
          <w:tab w:val="left" w:pos="6930"/>
        </w:tabs>
        <w:rPr>
          <w:rFonts w:ascii="Arial" w:hAnsi="Arial" w:cs="Arial"/>
          <w:sz w:val="22"/>
          <w:szCs w:val="22"/>
        </w:rPr>
      </w:pPr>
    </w:p>
    <w:p w14:paraId="2BDC43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3128</w:t>
      </w:r>
    </w:p>
    <w:p w14:paraId="3C0C83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532  8 mei 1562</w:t>
      </w:r>
    </w:p>
    <w:p w14:paraId="471EC2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Peeterss. van den Velde, Theodoricus Roosen man van Johanna dr.v.w. Hermannus van der Lynden, voor de Antwerpse schepenen en consent van de stad Antwerpen, uit huizen erven hoven akkers beemden en hooilanden heide houtwassen en gerechtigheden van </w:t>
      </w:r>
      <w:r w:rsidRPr="002362D8">
        <w:rPr>
          <w:rFonts w:ascii="Arial" w:hAnsi="Arial" w:cs="Arial"/>
          <w:b/>
          <w:sz w:val="22"/>
          <w:szCs w:val="22"/>
          <w:u w:val="single"/>
        </w:rPr>
        <w:t>hoeven in den Hautaert [vermoedelijk de Houterdse of Clarissenhoeven]</w:t>
      </w:r>
      <w:r w:rsidRPr="002362D8">
        <w:rPr>
          <w:rFonts w:ascii="Arial" w:hAnsi="Arial" w:cs="Arial"/>
          <w:sz w:val="22"/>
          <w:szCs w:val="22"/>
        </w:rPr>
        <w:t xml:space="preserve"> , voorts worden genoemd </w:t>
      </w:r>
      <w:r w:rsidRPr="002362D8">
        <w:rPr>
          <w:rFonts w:ascii="Arial" w:hAnsi="Arial" w:cs="Arial"/>
          <w:b/>
          <w:sz w:val="22"/>
          <w:szCs w:val="22"/>
          <w:u w:val="single"/>
        </w:rPr>
        <w:t>Domina [Vrouwe] Cornelis Doudyn abbatissa = abdis, Domicella Barbara Nycolai de Palude [= vd Broek] subpriorin, Gertrudis Ghysselen, Margareta die Croes, Christina de Aggeren [= van Dijk], Heylwigis Jonckers, Barbara de Oss en Heylwigis de Eyck conventualen van het Convent van Sint Clara te ’s-Hertogenbosch in de Hinthamerbuurt</w:t>
      </w:r>
      <w:r w:rsidRPr="002362D8">
        <w:rPr>
          <w:rFonts w:ascii="Arial" w:hAnsi="Arial" w:cs="Arial"/>
          <w:sz w:val="22"/>
          <w:szCs w:val="22"/>
        </w:rPr>
        <w:t>, verkocht aan Adrianus de Achelen t.b.v. genoemde Haret Fabri zn.v.w. Willelmus van der Lynden, transport aan Heylwigis weduwe van wijlen Nycolay zn.v.w. Gerardus Claessen; in de marge een cijns van 6 gl. Theodoricus Roosen.</w:t>
      </w:r>
    </w:p>
    <w:p w14:paraId="021327FB" w14:textId="77777777" w:rsidR="00D5028D" w:rsidRPr="002362D8" w:rsidRDefault="00D5028D">
      <w:pPr>
        <w:tabs>
          <w:tab w:val="left" w:pos="6930"/>
        </w:tabs>
        <w:rPr>
          <w:rFonts w:ascii="Arial" w:hAnsi="Arial" w:cs="Arial"/>
          <w:sz w:val="22"/>
          <w:szCs w:val="22"/>
        </w:rPr>
      </w:pPr>
    </w:p>
    <w:p w14:paraId="33F172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3129</w:t>
      </w:r>
    </w:p>
    <w:p w14:paraId="50C323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533  9 mei 1562</w:t>
      </w:r>
    </w:p>
    <w:p w14:paraId="694309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Rutgerus Bernts weduwnaar van Anna zijn vrouw dr,v,w, Jordanus Henricxss., een erfcijns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Jaspar zn.v.Peter Arntss., Johannis Naets, te betalen op Maria Lichtmis [2 februari] uit huis erf hof ter plaatse </w:t>
      </w:r>
      <w:r w:rsidRPr="002362D8">
        <w:rPr>
          <w:rFonts w:ascii="Arial" w:hAnsi="Arial" w:cs="Arial"/>
          <w:b/>
          <w:sz w:val="22"/>
          <w:szCs w:val="22"/>
          <w:u w:val="single"/>
        </w:rPr>
        <w:t>de Larystraet</w:t>
      </w:r>
      <w:r w:rsidRPr="002362D8">
        <w:rPr>
          <w:rFonts w:ascii="Arial" w:hAnsi="Arial" w:cs="Arial"/>
          <w:sz w:val="22"/>
          <w:szCs w:val="22"/>
        </w:rPr>
        <w:t xml:space="preserve"> met als belendingen Johannis die Ketheler, Aleydis weduwe van wijlen Willelemus zn.v.w. Johannes van den Venne  en haar kinderen, </w:t>
      </w:r>
      <w:r w:rsidRPr="002362D8">
        <w:rPr>
          <w:rFonts w:ascii="Arial" w:hAnsi="Arial" w:cs="Arial"/>
          <w:b/>
          <w:sz w:val="22"/>
          <w:szCs w:val="22"/>
          <w:u w:val="single"/>
        </w:rPr>
        <w:t>Magister Petrus de Oss</w:t>
      </w:r>
      <w:r w:rsidRPr="002362D8">
        <w:rPr>
          <w:rFonts w:ascii="Arial" w:hAnsi="Arial" w:cs="Arial"/>
          <w:sz w:val="22"/>
          <w:szCs w:val="22"/>
        </w:rPr>
        <w:t xml:space="preserve"> t.b.v. Johannis zn.v. Rutgerus Berntss., Johannes Naets zn.v.w. Arnoldus, transport aan Christianus zn.v.w. Henricus van der Aa.</w:t>
      </w:r>
    </w:p>
    <w:p w14:paraId="4BDFED76" w14:textId="77777777" w:rsidR="00D5028D" w:rsidRPr="002362D8" w:rsidRDefault="00D5028D">
      <w:pPr>
        <w:tabs>
          <w:tab w:val="left" w:pos="6930"/>
        </w:tabs>
        <w:rPr>
          <w:rFonts w:ascii="Arial" w:hAnsi="Arial" w:cs="Arial"/>
          <w:sz w:val="22"/>
          <w:szCs w:val="22"/>
        </w:rPr>
      </w:pPr>
    </w:p>
    <w:p w14:paraId="68A59C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3130</w:t>
      </w:r>
    </w:p>
    <w:p w14:paraId="3461D8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539  14 mei 1562</w:t>
      </w:r>
    </w:p>
    <w:p w14:paraId="28AD1F3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 ter plaatse den Vreede, Convent de Porta Celi in Buscoducis, den Dranckputte, Domicello Ottonis Pieck</w:t>
      </w:r>
      <w:r w:rsidRPr="002362D8">
        <w:rPr>
          <w:rFonts w:ascii="Arial" w:hAnsi="Arial" w:cs="Arial"/>
          <w:sz w:val="22"/>
          <w:szCs w:val="22"/>
        </w:rPr>
        <w:t xml:space="preserve">; Matthias zn.v.w. Willelmus Mathyss. de Herenthem, een stuk heide van 4 morgens ter plaatse </w:t>
      </w:r>
      <w:r w:rsidRPr="002362D8">
        <w:rPr>
          <w:rFonts w:ascii="Arial" w:hAnsi="Arial" w:cs="Arial"/>
          <w:b/>
          <w:sz w:val="22"/>
          <w:szCs w:val="22"/>
          <w:u w:val="single"/>
        </w:rPr>
        <w:t>die Hautart</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Clarissen te ’s-Hertogenbosch</w:t>
      </w:r>
      <w:r w:rsidRPr="002362D8">
        <w:rPr>
          <w:rFonts w:ascii="Arial" w:hAnsi="Arial" w:cs="Arial"/>
          <w:sz w:val="22"/>
          <w:szCs w:val="22"/>
        </w:rPr>
        <w:t xml:space="preserve"> , Johannes Arntss. van der Cuijlen.</w:t>
      </w:r>
    </w:p>
    <w:p w14:paraId="14924CEE" w14:textId="77777777" w:rsidR="00D5028D" w:rsidRPr="002362D8" w:rsidRDefault="00D5028D">
      <w:pPr>
        <w:tabs>
          <w:tab w:val="left" w:pos="6930"/>
        </w:tabs>
        <w:rPr>
          <w:rFonts w:ascii="Arial" w:hAnsi="Arial" w:cs="Arial"/>
          <w:sz w:val="22"/>
          <w:szCs w:val="22"/>
        </w:rPr>
      </w:pPr>
    </w:p>
    <w:p w14:paraId="4B9E0D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3131</w:t>
      </w:r>
    </w:p>
    <w:p w14:paraId="0983FB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181v  9 juli 1562</w:t>
      </w:r>
    </w:p>
    <w:p w14:paraId="275797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Theodoricus zn.v.w. Johannis van den Hoevel, huis erf hof en 9 lopensen land ter plaatse </w:t>
      </w:r>
      <w:r w:rsidRPr="002362D8">
        <w:rPr>
          <w:rFonts w:ascii="Arial" w:hAnsi="Arial" w:cs="Arial"/>
          <w:b/>
          <w:sz w:val="22"/>
          <w:szCs w:val="22"/>
          <w:u w:val="single"/>
        </w:rPr>
        <w:t>Lutteleynd</w:t>
      </w:r>
      <w:r w:rsidRPr="002362D8">
        <w:rPr>
          <w:rFonts w:ascii="Arial" w:hAnsi="Arial" w:cs="Arial"/>
          <w:sz w:val="22"/>
          <w:szCs w:val="22"/>
        </w:rPr>
        <w:t xml:space="preserve"> met als belendingen Elisabeth weduwe wijlen Henricus Pauwels en haar kinderen, de kinderen van wijlen Theodoricus de Borchgreve, 4 lopensen akkerland  tegenover </w:t>
      </w:r>
      <w:r w:rsidRPr="002362D8">
        <w:rPr>
          <w:rFonts w:ascii="Arial" w:hAnsi="Arial" w:cs="Arial"/>
          <w:b/>
          <w:sz w:val="22"/>
          <w:szCs w:val="22"/>
          <w:u w:val="single"/>
        </w:rPr>
        <w:t>het huis van de Predikheren</w:t>
      </w:r>
      <w:r w:rsidRPr="002362D8">
        <w:rPr>
          <w:rFonts w:ascii="Arial" w:hAnsi="Arial" w:cs="Arial"/>
          <w:sz w:val="22"/>
          <w:szCs w:val="22"/>
        </w:rPr>
        <w:t xml:space="preserve">, de openbare weg, de gemene straat, </w:t>
      </w:r>
      <w:r w:rsidRPr="002362D8">
        <w:rPr>
          <w:rFonts w:ascii="Arial" w:hAnsi="Arial" w:cs="Arial"/>
          <w:b/>
          <w:sz w:val="22"/>
          <w:szCs w:val="22"/>
          <w:u w:val="single"/>
        </w:rPr>
        <w:t xml:space="preserve">Magister Theodoricus </w:t>
      </w:r>
      <w:r w:rsidRPr="002362D8">
        <w:rPr>
          <w:rFonts w:ascii="Arial" w:hAnsi="Arial" w:cs="Arial"/>
          <w:sz w:val="22"/>
          <w:szCs w:val="22"/>
        </w:rPr>
        <w:t xml:space="preserve">t.b.v. de kinderen van wijlen Henricus Janss. van den Hoevel, transport aan Henricus zn.v.w. Peter zn.v.w. Henricus de Grient; </w:t>
      </w:r>
      <w:r w:rsidRPr="002362D8">
        <w:rPr>
          <w:rFonts w:ascii="Arial" w:hAnsi="Arial" w:cs="Arial"/>
          <w:b/>
          <w:i/>
          <w:sz w:val="22"/>
          <w:szCs w:val="22"/>
        </w:rPr>
        <w:t>Lyemde onder Boxtel</w:t>
      </w:r>
      <w:r w:rsidRPr="002362D8">
        <w:rPr>
          <w:rFonts w:ascii="Arial" w:hAnsi="Arial" w:cs="Arial"/>
          <w:sz w:val="22"/>
          <w:szCs w:val="22"/>
        </w:rPr>
        <w:t xml:space="preserve"> Everart soen Jans van den Bichelair, Huijbert soen Henricx Eymbertss. en Andries soen Jans Lambertss. Jasper de Bel – in de marge: transport aan Wilielmus zn.v.w. Johannis Janssen de Berkel, 30 juli 1562</w:t>
      </w:r>
    </w:p>
    <w:p w14:paraId="6655A3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7E5BDC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3132</w:t>
      </w:r>
    </w:p>
    <w:p w14:paraId="2523D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185  juni 1562</w:t>
      </w:r>
    </w:p>
    <w:p w14:paraId="6B7E59B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Nuenen ter plaatse Deeneynde proper molendinum aquatile [watermolen] nl. doe Coelschemolen, een beemd genaamd Coelterhove, die Dommel, in den Blakencamp</w:t>
      </w:r>
      <w:r w:rsidRPr="002362D8">
        <w:rPr>
          <w:rFonts w:ascii="Arial" w:hAnsi="Arial" w:cs="Arial"/>
          <w:sz w:val="22"/>
          <w:szCs w:val="22"/>
        </w:rPr>
        <w:t>; Jordanus zn.v.w. Henricus Henricxss. de Haps, een erfcijns van 2 ½ gl. te betalen op de feestdag van Pasen, een stuk broekgrond [terre paludialis] van 2 ½ morgen te Schijndel [voor locatie zie 185v]</w:t>
      </w:r>
    </w:p>
    <w:p w14:paraId="69439E96" w14:textId="77777777" w:rsidR="00D5028D" w:rsidRPr="002362D8" w:rsidRDefault="00D5028D">
      <w:pPr>
        <w:tabs>
          <w:tab w:val="left" w:pos="6930"/>
        </w:tabs>
        <w:rPr>
          <w:rFonts w:ascii="Arial" w:hAnsi="Arial" w:cs="Arial"/>
          <w:sz w:val="22"/>
          <w:szCs w:val="22"/>
        </w:rPr>
      </w:pPr>
    </w:p>
    <w:p w14:paraId="6227BE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3133</w:t>
      </w:r>
    </w:p>
    <w:p w14:paraId="29D098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186v  juni 1562</w:t>
      </w:r>
    </w:p>
    <w:p w14:paraId="42826C0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Haren op Belveren</w:t>
      </w:r>
      <w:r w:rsidRPr="002362D8">
        <w:rPr>
          <w:rFonts w:ascii="Arial" w:hAnsi="Arial" w:cs="Arial"/>
          <w:sz w:val="22"/>
          <w:szCs w:val="22"/>
        </w:rPr>
        <w:t xml:space="preserve">; Willelemus zn.v.w. Nycolai dicti Coel Wouterss. heeft verkocht aan </w:t>
      </w:r>
      <w:r w:rsidRPr="002362D8">
        <w:rPr>
          <w:rFonts w:ascii="Arial" w:hAnsi="Arial" w:cs="Arial"/>
          <w:b/>
          <w:sz w:val="22"/>
          <w:szCs w:val="22"/>
          <w:u w:val="single"/>
        </w:rPr>
        <w:t>frater of broeder Johannis de Tefelen van het Convent van de Kruisbroeders</w:t>
      </w:r>
      <w:r w:rsidRPr="002362D8">
        <w:rPr>
          <w:rFonts w:ascii="Arial" w:hAnsi="Arial" w:cs="Arial"/>
          <w:sz w:val="22"/>
          <w:szCs w:val="22"/>
        </w:rPr>
        <w:t xml:space="preserve"> een erfcijns van 3 gl. uit huis erf schuur schop en 2 lopensen land ter plaatse </w:t>
      </w:r>
      <w:r w:rsidRPr="002362D8">
        <w:rPr>
          <w:rFonts w:ascii="Arial" w:hAnsi="Arial" w:cs="Arial"/>
          <w:b/>
          <w:sz w:val="22"/>
          <w:szCs w:val="22"/>
          <w:u w:val="single"/>
        </w:rPr>
        <w:t>Elde in Doelendonck</w:t>
      </w:r>
      <w:r w:rsidRPr="002362D8">
        <w:rPr>
          <w:rFonts w:ascii="Arial" w:hAnsi="Arial" w:cs="Arial"/>
          <w:sz w:val="22"/>
          <w:szCs w:val="22"/>
        </w:rPr>
        <w:t xml:space="preserve">, met als belendingen de gemene straat, het gemene broek, </w:t>
      </w:r>
      <w:r w:rsidRPr="002362D8">
        <w:rPr>
          <w:rFonts w:ascii="Arial" w:hAnsi="Arial" w:cs="Arial"/>
          <w:b/>
          <w:sz w:val="22"/>
          <w:szCs w:val="22"/>
          <w:u w:val="single"/>
        </w:rPr>
        <w:t xml:space="preserve">het Elsbroeck </w:t>
      </w:r>
    </w:p>
    <w:p w14:paraId="2078136E" w14:textId="77777777" w:rsidR="00D5028D" w:rsidRPr="002362D8" w:rsidRDefault="00D5028D">
      <w:pPr>
        <w:tabs>
          <w:tab w:val="left" w:pos="6930"/>
        </w:tabs>
        <w:rPr>
          <w:rFonts w:ascii="Arial" w:hAnsi="Arial" w:cs="Arial"/>
          <w:sz w:val="22"/>
          <w:szCs w:val="22"/>
        </w:rPr>
      </w:pPr>
    </w:p>
    <w:p w14:paraId="398E1B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3134</w:t>
      </w:r>
    </w:p>
    <w:p w14:paraId="1BB790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188v  juni 1562</w:t>
      </w:r>
    </w:p>
    <w:p w14:paraId="6C1F53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Rutgerus zn.v.w. Goeswinus van der Waude en Anna zijn vrouw dr.v.w. Nicolai Delissen met een verkoop aan Peter zn.v.w. Jacobus de Haren uit huis erf hof en erfgoederen – Schijndel wordt vermoedelijk pas genoemd op folio 189]</w:t>
      </w:r>
    </w:p>
    <w:p w14:paraId="08DF38C5" w14:textId="77777777" w:rsidR="00D5028D" w:rsidRPr="002362D8" w:rsidRDefault="00D5028D">
      <w:pPr>
        <w:tabs>
          <w:tab w:val="left" w:pos="6930"/>
        </w:tabs>
        <w:rPr>
          <w:rFonts w:ascii="Arial" w:hAnsi="Arial" w:cs="Arial"/>
          <w:sz w:val="22"/>
          <w:szCs w:val="22"/>
        </w:rPr>
      </w:pPr>
    </w:p>
    <w:p w14:paraId="769187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3135</w:t>
      </w:r>
    </w:p>
    <w:p w14:paraId="4811B4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559  juni 1562</w:t>
      </w:r>
    </w:p>
    <w:p w14:paraId="6A4E43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Theodoricus Reynerss., een akker van 8 lopensen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Christianus zn.v.w. Lambertus de Sochel, Gerlacus van den Borre en meer anderen, de gemene straat, wederom Gerlacus van den Borre, genoemde Jacobus en Leonius zn.v.w. Hermanus Loenissen de Wyck, huis erf en hof met als belendingen erfgenamen van Christianus Lamberti van Zochel, Gerlacus van den Borre, de gemene straat, transport aan Christianus zn.v.w. Henricus van der Aa,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de erfgenamen van wijlen Mathias Stooters,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aan Lambertus van den Hezeacker, een erfpcht van een mud rogge aan Leonius Hermanss.</w:t>
      </w:r>
    </w:p>
    <w:p w14:paraId="57758F6A" w14:textId="77777777" w:rsidR="00D5028D" w:rsidRPr="002362D8" w:rsidRDefault="00D5028D">
      <w:pPr>
        <w:tabs>
          <w:tab w:val="left" w:pos="6930"/>
        </w:tabs>
        <w:rPr>
          <w:rFonts w:ascii="Arial" w:hAnsi="Arial" w:cs="Arial"/>
          <w:sz w:val="22"/>
          <w:szCs w:val="22"/>
        </w:rPr>
      </w:pPr>
    </w:p>
    <w:p w14:paraId="540BA7B4" w14:textId="77777777" w:rsidR="00D5028D" w:rsidRPr="002362D8" w:rsidRDefault="00D5028D">
      <w:pPr>
        <w:tabs>
          <w:tab w:val="left" w:pos="6930"/>
        </w:tabs>
        <w:rPr>
          <w:rFonts w:ascii="Arial" w:hAnsi="Arial" w:cs="Arial"/>
          <w:sz w:val="22"/>
          <w:szCs w:val="22"/>
        </w:rPr>
      </w:pPr>
    </w:p>
    <w:p w14:paraId="5E2D8832" w14:textId="77777777" w:rsidR="00D5028D" w:rsidRPr="002362D8" w:rsidRDefault="00D5028D">
      <w:pPr>
        <w:tabs>
          <w:tab w:val="left" w:pos="6930"/>
        </w:tabs>
        <w:rPr>
          <w:rFonts w:ascii="Arial" w:hAnsi="Arial" w:cs="Arial"/>
          <w:sz w:val="22"/>
          <w:szCs w:val="22"/>
        </w:rPr>
      </w:pPr>
    </w:p>
    <w:p w14:paraId="13CEBD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3136</w:t>
      </w:r>
    </w:p>
    <w:p w14:paraId="7D583B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564v  20 juni 1562</w:t>
      </w:r>
    </w:p>
    <w:p w14:paraId="3CF575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Johannes Weygergancx, een kamp broekgrond ter plaatse </w:t>
      </w:r>
      <w:r w:rsidRPr="002362D8">
        <w:rPr>
          <w:rFonts w:ascii="Arial" w:hAnsi="Arial" w:cs="Arial"/>
          <w:b/>
          <w:sz w:val="22"/>
          <w:szCs w:val="22"/>
          <w:u w:val="single"/>
        </w:rPr>
        <w:t>inne dWoudt</w:t>
      </w:r>
      <w:r w:rsidRPr="002362D8">
        <w:rPr>
          <w:rFonts w:ascii="Arial" w:hAnsi="Arial" w:cs="Arial"/>
          <w:sz w:val="22"/>
          <w:szCs w:val="22"/>
        </w:rPr>
        <w:t xml:space="preserve"> </w:t>
      </w:r>
      <w:r w:rsidRPr="002362D8">
        <w:rPr>
          <w:rFonts w:ascii="Arial" w:hAnsi="Arial" w:cs="Arial"/>
          <w:b/>
          <w:sz w:val="22"/>
          <w:szCs w:val="22"/>
          <w:u w:val="single"/>
        </w:rPr>
        <w:t>onder den Bodem van Eld</w:t>
      </w:r>
      <w:r w:rsidRPr="002362D8">
        <w:rPr>
          <w:rFonts w:ascii="Arial" w:hAnsi="Arial" w:cs="Arial"/>
          <w:sz w:val="22"/>
          <w:szCs w:val="22"/>
        </w:rPr>
        <w:t xml:space="preserve"> met als belendingen Mathias Henricus Goyarts, Johannes Michaelis Rutten, erfgenamen van Henrica Gerartss., Hanricus de Vechel zn.v.w. Theodoricus de Vechel, verkoop aan Johannes zn.v.w. Arnoldus Henricxss. van den Hovel, cijns aan de </w:t>
      </w:r>
      <w:r w:rsidRPr="002362D8">
        <w:rPr>
          <w:rFonts w:ascii="Arial" w:hAnsi="Arial" w:cs="Arial"/>
          <w:b/>
          <w:sz w:val="22"/>
          <w:szCs w:val="22"/>
          <w:u w:val="single"/>
        </w:rPr>
        <w:t>Heer van Boxtel</w:t>
      </w:r>
      <w:r w:rsidRPr="002362D8">
        <w:rPr>
          <w:rFonts w:ascii="Arial" w:hAnsi="Arial" w:cs="Arial"/>
          <w:sz w:val="22"/>
          <w:szCs w:val="22"/>
        </w:rPr>
        <w:t xml:space="preserve"> – in de marge: Johannes zn.v.w. Arnoldus Henricxss., een kamp broekgrond, transport aan Johannis zn.v.w. Rutgerus Janss.,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gewinchijns, 11 maart 1562</w:t>
      </w:r>
    </w:p>
    <w:p w14:paraId="2FB1FE05" w14:textId="77777777" w:rsidR="00D5028D" w:rsidRPr="002362D8" w:rsidRDefault="00D5028D">
      <w:pPr>
        <w:tabs>
          <w:tab w:val="left" w:pos="6930"/>
        </w:tabs>
        <w:rPr>
          <w:rFonts w:ascii="Arial" w:hAnsi="Arial" w:cs="Arial"/>
          <w:sz w:val="22"/>
          <w:szCs w:val="22"/>
        </w:rPr>
      </w:pPr>
    </w:p>
    <w:p w14:paraId="5A6AC80D"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233</w:t>
      </w:r>
    </w:p>
    <w:p w14:paraId="4D898A71" w14:textId="77777777" w:rsidR="00D5028D" w:rsidRPr="002362D8" w:rsidRDefault="00D5028D">
      <w:pPr>
        <w:tabs>
          <w:tab w:val="left" w:pos="6930"/>
        </w:tabs>
        <w:rPr>
          <w:rFonts w:ascii="Arial" w:hAnsi="Arial" w:cs="Arial"/>
          <w:sz w:val="22"/>
          <w:szCs w:val="22"/>
          <w:lang w:val="en-US"/>
        </w:rPr>
      </w:pPr>
    </w:p>
    <w:p w14:paraId="3090E43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3137</w:t>
      </w:r>
    </w:p>
    <w:p w14:paraId="41902A0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1381  folio 199v  juli 1562</w:t>
      </w:r>
    </w:p>
    <w:p w14:paraId="52A87D9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 xml:space="preserve">Hinthamereind tussen beide poorten, een sloot den Muntelgrave, cijns van </w:t>
      </w:r>
      <w:smartTag w:uri="urn:schemas-microsoft-com:office:smarttags" w:element="metricconverter">
        <w:smartTagPr>
          <w:attr w:name="ProductID" w:val="21 st"/>
        </w:smartTagPr>
        <w:r w:rsidRPr="002362D8">
          <w:rPr>
            <w:rFonts w:ascii="Arial" w:hAnsi="Arial" w:cs="Arial"/>
            <w:b/>
            <w:i/>
            <w:sz w:val="22"/>
            <w:szCs w:val="22"/>
          </w:rPr>
          <w:t>21 st</w:t>
        </w:r>
      </w:smartTag>
      <w:r w:rsidRPr="002362D8">
        <w:rPr>
          <w:rFonts w:ascii="Arial" w:hAnsi="Arial" w:cs="Arial"/>
          <w:b/>
          <w:i/>
          <w:sz w:val="22"/>
          <w:szCs w:val="22"/>
        </w:rPr>
        <w:t>. aan de Predikheren</w:t>
      </w:r>
      <w:r w:rsidRPr="002362D8">
        <w:rPr>
          <w:rFonts w:ascii="Arial" w:hAnsi="Arial" w:cs="Arial"/>
          <w:sz w:val="22"/>
          <w:szCs w:val="22"/>
        </w:rPr>
        <w:t>; Dominus Arnoldus presbyter zn.v.w. Henricus zn.v.w. Johannis de Rysingen, heeft verkocht aan Henricus de Mechlinia man van Dymphna zijn vrouw een erfcijns van 6 gl. – in de marge: Jan Hanrycx de Coperslager te ’s-Hertogenbosch, Daniel van Gerwen [vermelding van Schijndel vermoedelijk op folio 200]</w:t>
      </w:r>
    </w:p>
    <w:p w14:paraId="24E81002" w14:textId="77777777" w:rsidR="00D5028D" w:rsidRPr="002362D8" w:rsidRDefault="00D5028D">
      <w:pPr>
        <w:tabs>
          <w:tab w:val="left" w:pos="6930"/>
        </w:tabs>
        <w:rPr>
          <w:rFonts w:ascii="Arial" w:hAnsi="Arial" w:cs="Arial"/>
          <w:sz w:val="22"/>
          <w:szCs w:val="22"/>
        </w:rPr>
      </w:pPr>
    </w:p>
    <w:p w14:paraId="75BAEE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3138</w:t>
      </w:r>
    </w:p>
    <w:p w14:paraId="1F6F97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204v juli 1562</w:t>
      </w:r>
    </w:p>
    <w:p w14:paraId="17106A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Peter zn.v.w. Daniel Bollens, Jacobus zn.v. Theodoricus Reynerss., Udo zn.v.w. Johannes Arntss. en Henricus zn.v.w. Yewanus Geritss., 4 lopensen akkerland ter plaatse </w:t>
      </w:r>
      <w:r w:rsidRPr="002362D8">
        <w:rPr>
          <w:rFonts w:ascii="Arial" w:hAnsi="Arial" w:cs="Arial"/>
          <w:b/>
          <w:sz w:val="22"/>
          <w:szCs w:val="22"/>
          <w:u w:val="single"/>
        </w:rPr>
        <w:t>Delschot opten Cruyswech</w:t>
      </w:r>
      <w:r w:rsidRPr="002362D8">
        <w:rPr>
          <w:rFonts w:ascii="Arial" w:hAnsi="Arial" w:cs="Arial"/>
          <w:sz w:val="22"/>
          <w:szCs w:val="22"/>
        </w:rPr>
        <w:t xml:space="preserve"> met als belendingen Arnoldus Penninck, de openbare weg, </w:t>
      </w:r>
      <w:r w:rsidRPr="002362D8">
        <w:rPr>
          <w:rFonts w:ascii="Arial" w:hAnsi="Arial" w:cs="Arial"/>
          <w:b/>
          <w:sz w:val="22"/>
          <w:szCs w:val="22"/>
          <w:u w:val="single"/>
        </w:rPr>
        <w:t>Magister Udonis en Peter broers zonen van Daniel Bollens</w:t>
      </w:r>
      <w:r w:rsidRPr="002362D8">
        <w:rPr>
          <w:rFonts w:ascii="Arial" w:hAnsi="Arial" w:cs="Arial"/>
          <w:sz w:val="22"/>
          <w:szCs w:val="22"/>
        </w:rPr>
        <w:t xml:space="preserve">, Franciscus Millinck, transport aan </w:t>
      </w:r>
      <w:r w:rsidRPr="002362D8">
        <w:rPr>
          <w:rFonts w:ascii="Arial" w:hAnsi="Arial" w:cs="Arial"/>
          <w:b/>
          <w:sz w:val="22"/>
          <w:szCs w:val="22"/>
          <w:u w:val="single"/>
        </w:rPr>
        <w:t>Andreas presbyter zoon van wijlen Lambertus Geritss. de Uden [pastoor te Schijndel]</w:t>
      </w:r>
      <w:r w:rsidRPr="002362D8">
        <w:rPr>
          <w:rFonts w:ascii="Arial" w:hAnsi="Arial" w:cs="Arial"/>
          <w:sz w:val="22"/>
          <w:szCs w:val="22"/>
        </w:rPr>
        <w:t xml:space="preserve">  </w:t>
      </w:r>
    </w:p>
    <w:p w14:paraId="6BDF8FD2" w14:textId="77777777" w:rsidR="00D5028D" w:rsidRPr="002362D8" w:rsidRDefault="00D5028D">
      <w:pPr>
        <w:tabs>
          <w:tab w:val="left" w:pos="6930"/>
        </w:tabs>
        <w:rPr>
          <w:rFonts w:ascii="Arial" w:hAnsi="Arial" w:cs="Arial"/>
          <w:sz w:val="22"/>
          <w:szCs w:val="22"/>
        </w:rPr>
      </w:pPr>
    </w:p>
    <w:p w14:paraId="7A9D63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3139</w:t>
      </w:r>
    </w:p>
    <w:p w14:paraId="03069F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584  juli 1562</w:t>
      </w:r>
    </w:p>
    <w:p w14:paraId="3033D4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Lambertus van den Hezeacker, een stuk akkerland genaamd </w:t>
      </w:r>
      <w:r w:rsidRPr="002362D8">
        <w:rPr>
          <w:rFonts w:ascii="Arial" w:hAnsi="Arial" w:cs="Arial"/>
          <w:b/>
          <w:sz w:val="22"/>
          <w:szCs w:val="22"/>
          <w:u w:val="single"/>
        </w:rPr>
        <w:t>die Hoeffstrepe 6 lopensen groot ter plaatse Delschot</w:t>
      </w:r>
      <w:r w:rsidRPr="002362D8">
        <w:rPr>
          <w:rFonts w:ascii="Arial" w:hAnsi="Arial" w:cs="Arial"/>
          <w:sz w:val="22"/>
          <w:szCs w:val="22"/>
        </w:rPr>
        <w:t xml:space="preserve"> met als belendingen Henricus van den Bogart, Willem Mathyss. de Herenthem, iden een morgen hooiland ter plaatse genaamd </w:t>
      </w:r>
      <w:r w:rsidRPr="002362D8">
        <w:rPr>
          <w:rFonts w:ascii="Arial" w:hAnsi="Arial" w:cs="Arial"/>
          <w:b/>
          <w:sz w:val="22"/>
          <w:szCs w:val="22"/>
          <w:u w:val="single"/>
        </w:rPr>
        <w:t>Hairdbeempden</w:t>
      </w:r>
      <w:r w:rsidRPr="002362D8">
        <w:rPr>
          <w:rFonts w:ascii="Arial" w:hAnsi="Arial" w:cs="Arial"/>
          <w:sz w:val="22"/>
          <w:szCs w:val="22"/>
        </w:rPr>
        <w:t xml:space="preserve"> met als belendingen </w:t>
      </w:r>
      <w:r w:rsidRPr="002362D8">
        <w:rPr>
          <w:rFonts w:ascii="Arial" w:hAnsi="Arial" w:cs="Arial"/>
          <w:b/>
          <w:sz w:val="22"/>
          <w:szCs w:val="22"/>
          <w:u w:val="single"/>
        </w:rPr>
        <w:t>Sophie weduwe van wijlen Magister Rasonis Raessen doctoris in medicinis</w:t>
      </w:r>
      <w:r w:rsidRPr="002362D8">
        <w:rPr>
          <w:rFonts w:ascii="Arial" w:hAnsi="Arial" w:cs="Arial"/>
          <w:sz w:val="22"/>
          <w:szCs w:val="22"/>
        </w:rPr>
        <w:t xml:space="preserve">, Willem Hoernkens </w:t>
      </w:r>
      <w:r w:rsidRPr="002362D8">
        <w:rPr>
          <w:rFonts w:ascii="Arial" w:hAnsi="Arial" w:cs="Arial"/>
          <w:b/>
          <w:sz w:val="22"/>
          <w:szCs w:val="22"/>
          <w:u w:val="single"/>
        </w:rPr>
        <w:t>pannicide = gewantsnijder</w:t>
      </w:r>
      <w:r w:rsidRPr="002362D8">
        <w:rPr>
          <w:rFonts w:ascii="Arial" w:hAnsi="Arial" w:cs="Arial"/>
          <w:sz w:val="22"/>
          <w:szCs w:val="22"/>
        </w:rPr>
        <w:t xml:space="preserve">, 16 lopensen akkerland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Weygergancx, Henricus Sceers en Herbert </w:t>
      </w:r>
      <w:r w:rsidRPr="002362D8">
        <w:rPr>
          <w:rFonts w:ascii="Arial" w:hAnsi="Arial" w:cs="Arial"/>
          <w:b/>
          <w:sz w:val="22"/>
          <w:szCs w:val="22"/>
          <w:u w:val="single"/>
        </w:rPr>
        <w:t>Textoris = Wevers</w:t>
      </w:r>
      <w:r w:rsidRPr="002362D8">
        <w:rPr>
          <w:rFonts w:ascii="Arial" w:hAnsi="Arial" w:cs="Arial"/>
          <w:sz w:val="22"/>
          <w:szCs w:val="22"/>
        </w:rPr>
        <w:t xml:space="preserve">, Johannes Verhagen, een kamp hooiland van 2 ½ morgen </w:t>
      </w:r>
      <w:r w:rsidRPr="002362D8">
        <w:rPr>
          <w:rFonts w:ascii="Arial" w:hAnsi="Arial" w:cs="Arial"/>
          <w:b/>
          <w:sz w:val="22"/>
          <w:szCs w:val="22"/>
          <w:u w:val="single"/>
        </w:rPr>
        <w:t>in Delschot</w:t>
      </w:r>
      <w:r w:rsidRPr="002362D8">
        <w:rPr>
          <w:rFonts w:ascii="Arial" w:hAnsi="Arial" w:cs="Arial"/>
          <w:sz w:val="22"/>
          <w:szCs w:val="22"/>
        </w:rPr>
        <w:t xml:space="preserve"> met als belendingen het Groot Gasthuis, Willem zn.v.w. Mathias van Herenthem, een kamp hooiland van 1 ½ morgen ter plaatse </w:t>
      </w:r>
      <w:r w:rsidRPr="002362D8">
        <w:rPr>
          <w:rFonts w:ascii="Arial" w:hAnsi="Arial" w:cs="Arial"/>
          <w:b/>
          <w:sz w:val="22"/>
          <w:szCs w:val="22"/>
          <w:u w:val="single"/>
        </w:rPr>
        <w:t>het Wijbossch</w:t>
      </w:r>
      <w:r w:rsidRPr="002362D8">
        <w:rPr>
          <w:rFonts w:ascii="Arial" w:hAnsi="Arial" w:cs="Arial"/>
          <w:sz w:val="22"/>
          <w:szCs w:val="22"/>
        </w:rPr>
        <w:t xml:space="preserve"> met als belendingen Johannes Vercuijlen, Johannes Zegerss. een malderzaad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Christina weduwe van wijlen Gerardus van den Bogart, de gemeynt, idem een bunderland </w:t>
      </w:r>
      <w:r w:rsidRPr="002362D8">
        <w:rPr>
          <w:rFonts w:ascii="Arial" w:hAnsi="Arial" w:cs="Arial"/>
          <w:b/>
          <w:sz w:val="22"/>
          <w:szCs w:val="22"/>
          <w:u w:val="single"/>
        </w:rPr>
        <w:t>aen dWybossch</w:t>
      </w:r>
      <w:r w:rsidRPr="002362D8">
        <w:rPr>
          <w:rFonts w:ascii="Arial" w:hAnsi="Arial" w:cs="Arial"/>
          <w:sz w:val="22"/>
          <w:szCs w:val="22"/>
        </w:rPr>
        <w:t xml:space="preserve"> met als belendingen Willem Zegerss.de kinderen van den Hovel, een beemd </w:t>
      </w:r>
      <w:r w:rsidRPr="002362D8">
        <w:rPr>
          <w:rFonts w:ascii="Arial" w:hAnsi="Arial" w:cs="Arial"/>
          <w:b/>
          <w:sz w:val="22"/>
          <w:szCs w:val="22"/>
          <w:u w:val="single"/>
        </w:rPr>
        <w:t>in de Hardbeempden</w:t>
      </w:r>
      <w:r w:rsidRPr="002362D8">
        <w:rPr>
          <w:rFonts w:ascii="Arial" w:hAnsi="Arial" w:cs="Arial"/>
          <w:sz w:val="22"/>
          <w:szCs w:val="22"/>
        </w:rPr>
        <w:t xml:space="preserve"> met als belendingen Paulus Raessen, de kinderen van Willelmus Hornkens – Franciscus Millinck, transport aan Henricus zn.v.w. Peter Scerders en Henricus zn.v.w. Johannis van Gerwen, Bossche schepenbrief dd. 16 mei 1561.</w:t>
      </w:r>
    </w:p>
    <w:p w14:paraId="4F5D79BD" w14:textId="77777777" w:rsidR="00D5028D" w:rsidRPr="002362D8" w:rsidRDefault="00D5028D">
      <w:pPr>
        <w:tabs>
          <w:tab w:val="left" w:pos="6930"/>
        </w:tabs>
        <w:rPr>
          <w:rFonts w:ascii="Arial" w:hAnsi="Arial" w:cs="Arial"/>
          <w:sz w:val="22"/>
          <w:szCs w:val="22"/>
        </w:rPr>
      </w:pPr>
    </w:p>
    <w:p w14:paraId="501415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3140</w:t>
      </w:r>
    </w:p>
    <w:p w14:paraId="2D8172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585 en 585r  11 juli 1562</w:t>
      </w:r>
    </w:p>
    <w:p w14:paraId="5A08EE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Deze betreft een zekere Rutgerus de Schyndel braxator = brouwer </w:t>
      </w:r>
      <w:r w:rsidRPr="002362D8">
        <w:rPr>
          <w:rFonts w:ascii="Arial" w:hAnsi="Arial" w:cs="Arial"/>
          <w:b/>
          <w:i/>
          <w:sz w:val="22"/>
          <w:szCs w:val="22"/>
        </w:rPr>
        <w:t>in de Orthenbuurt</w:t>
      </w:r>
      <w:r w:rsidRPr="002362D8">
        <w:rPr>
          <w:rFonts w:ascii="Arial" w:hAnsi="Arial" w:cs="Arial"/>
          <w:sz w:val="22"/>
          <w:szCs w:val="22"/>
        </w:rPr>
        <w:t xml:space="preserve"> tegenover het </w:t>
      </w:r>
      <w:r w:rsidRPr="002362D8">
        <w:rPr>
          <w:rFonts w:ascii="Arial" w:hAnsi="Arial" w:cs="Arial"/>
          <w:b/>
          <w:i/>
          <w:sz w:val="22"/>
          <w:szCs w:val="22"/>
        </w:rPr>
        <w:t>Convent van Sint Geertruiden  bij het Boeckhovenstraetken, de poort genaamd tHeijlich Cruijspoert,</w:t>
      </w:r>
      <w:r w:rsidRPr="002362D8">
        <w:rPr>
          <w:rFonts w:ascii="Arial" w:hAnsi="Arial" w:cs="Arial"/>
          <w:sz w:val="22"/>
          <w:szCs w:val="22"/>
        </w:rPr>
        <w:t xml:space="preserve"> Johannes zn.v.w. Rutgerus de Schyndel, Johannes senior zn.v. Johannes ….de Menne zie verder 585v</w:t>
      </w:r>
    </w:p>
    <w:p w14:paraId="23A6D20D" w14:textId="77777777" w:rsidR="00D5028D" w:rsidRPr="002362D8" w:rsidRDefault="00D5028D">
      <w:pPr>
        <w:tabs>
          <w:tab w:val="left" w:pos="6930"/>
        </w:tabs>
        <w:rPr>
          <w:rFonts w:ascii="Arial" w:hAnsi="Arial" w:cs="Arial"/>
          <w:sz w:val="22"/>
          <w:szCs w:val="22"/>
        </w:rPr>
      </w:pPr>
    </w:p>
    <w:p w14:paraId="51D507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3141</w:t>
      </w:r>
    </w:p>
    <w:p w14:paraId="747C5E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594 en 594v  30 juli 1562</w:t>
      </w:r>
    </w:p>
    <w:p w14:paraId="624BF4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Leonardus zn.v.w. Rodolphus Eymbertss., Joes Jacops Hacken, Johannes Clercx Diricxz. en Arnoldus Pauwelss.; </w:t>
      </w:r>
      <w:r w:rsidRPr="002362D8">
        <w:rPr>
          <w:rFonts w:ascii="Arial" w:hAnsi="Arial" w:cs="Arial"/>
          <w:b/>
          <w:i/>
          <w:sz w:val="22"/>
          <w:szCs w:val="22"/>
        </w:rPr>
        <w:t>village de Boxtel, Boxtelse schepenen</w:t>
      </w:r>
      <w:r w:rsidRPr="002362D8">
        <w:rPr>
          <w:rFonts w:ascii="Arial" w:hAnsi="Arial" w:cs="Arial"/>
          <w:sz w:val="22"/>
          <w:szCs w:val="22"/>
        </w:rPr>
        <w:t xml:space="preserve">, </w:t>
      </w:r>
      <w:r w:rsidRPr="002362D8">
        <w:rPr>
          <w:rFonts w:ascii="Arial" w:hAnsi="Arial" w:cs="Arial"/>
          <w:b/>
          <w:sz w:val="22"/>
          <w:szCs w:val="22"/>
          <w:u w:val="single"/>
        </w:rPr>
        <w:t>den Ravenscamp van 3 morgens ter plaatse aen die Heezewyckschestege</w:t>
      </w:r>
      <w:r w:rsidRPr="002362D8">
        <w:rPr>
          <w:rFonts w:ascii="Arial" w:hAnsi="Arial" w:cs="Arial"/>
          <w:sz w:val="22"/>
          <w:szCs w:val="22"/>
        </w:rPr>
        <w:t xml:space="preserve">, Henricus Petri Scheers, Arnoldus genaamd Herdewyn [dubieus] Henricus de Zochel, verkoop aan Leonius zn.v.Hermanus de Wyck, cijns van 3 q/2 st. aan de </w:t>
      </w:r>
      <w:r w:rsidRPr="002362D8">
        <w:rPr>
          <w:rFonts w:ascii="Arial" w:hAnsi="Arial" w:cs="Arial"/>
          <w:b/>
          <w:sz w:val="22"/>
          <w:szCs w:val="22"/>
          <w:u w:val="single"/>
        </w:rPr>
        <w:t>Heer van Helmond</w:t>
      </w:r>
      <w:r w:rsidRPr="002362D8">
        <w:rPr>
          <w:rFonts w:ascii="Arial" w:hAnsi="Arial" w:cs="Arial"/>
          <w:sz w:val="22"/>
          <w:szCs w:val="22"/>
        </w:rPr>
        <w:t xml:space="preserve">, een erfpacht van een mud rogge, de H.Geesttafel van ’s-Hertogenbosch, een cijns van 2 ½ gl. aan de kinderen van Henricus Petri Eymbertss., belofte t.b.v. de minderjarige kinderen 86 gl. en 92 gl. – in de marge: </w:t>
      </w:r>
      <w:r w:rsidRPr="002362D8">
        <w:rPr>
          <w:rFonts w:ascii="Arial" w:hAnsi="Arial" w:cs="Arial"/>
          <w:b/>
          <w:sz w:val="22"/>
          <w:szCs w:val="22"/>
          <w:u w:val="single"/>
        </w:rPr>
        <w:t xml:space="preserve">Magister Judocus zn.v.w. Egidius de Perwys </w:t>
      </w:r>
      <w:r w:rsidRPr="002362D8">
        <w:rPr>
          <w:rFonts w:ascii="Arial" w:hAnsi="Arial" w:cs="Arial"/>
          <w:sz w:val="22"/>
          <w:szCs w:val="22"/>
        </w:rPr>
        <w:t>actum 16 oktober 1563; gelofte van Jacop van der Brecht aan Jannen van Schyndel Rutgerss. de Zonne, 29 april 1562, transport aan Laureyns Everartss. van Gorop</w:t>
      </w:r>
    </w:p>
    <w:p w14:paraId="16F25298" w14:textId="77777777" w:rsidR="00D5028D" w:rsidRPr="002362D8" w:rsidRDefault="00D5028D">
      <w:pPr>
        <w:tabs>
          <w:tab w:val="left" w:pos="6930"/>
        </w:tabs>
        <w:rPr>
          <w:rFonts w:ascii="Arial" w:hAnsi="Arial" w:cs="Arial"/>
          <w:sz w:val="22"/>
          <w:szCs w:val="22"/>
        </w:rPr>
      </w:pPr>
    </w:p>
    <w:p w14:paraId="695744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3142</w:t>
      </w:r>
    </w:p>
    <w:p w14:paraId="53F052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641v  24 september 1562</w:t>
      </w:r>
    </w:p>
    <w:p w14:paraId="45987CB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Berlicum ter plaatse die Hooghasselt</w:t>
      </w:r>
      <w:r w:rsidRPr="002362D8">
        <w:rPr>
          <w:rFonts w:ascii="Arial" w:hAnsi="Arial" w:cs="Arial"/>
          <w:sz w:val="22"/>
          <w:szCs w:val="22"/>
        </w:rPr>
        <w:t>; Dirick zoone Diricx Diricxss. Arntss. burger van de stad ’s-Hertogenbosch had geconstitueert Arnt de zoon van Rycart van Schyndel</w:t>
      </w:r>
    </w:p>
    <w:p w14:paraId="05F652E1" w14:textId="77777777" w:rsidR="00D5028D" w:rsidRPr="002362D8" w:rsidRDefault="00D5028D">
      <w:pPr>
        <w:tabs>
          <w:tab w:val="left" w:pos="6930"/>
        </w:tabs>
        <w:rPr>
          <w:rFonts w:ascii="Arial" w:hAnsi="Arial" w:cs="Arial"/>
          <w:sz w:val="22"/>
          <w:szCs w:val="22"/>
        </w:rPr>
      </w:pPr>
    </w:p>
    <w:p w14:paraId="55D62A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3143</w:t>
      </w:r>
    </w:p>
    <w:p w14:paraId="142F02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249v  oktober 1562</w:t>
      </w:r>
    </w:p>
    <w:p w14:paraId="6A8E9D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7C3C1115" w14:textId="77777777" w:rsidR="00D5028D" w:rsidRPr="002362D8" w:rsidRDefault="00D5028D">
      <w:pPr>
        <w:tabs>
          <w:tab w:val="left" w:pos="6930"/>
        </w:tabs>
        <w:rPr>
          <w:rFonts w:ascii="Arial" w:hAnsi="Arial" w:cs="Arial"/>
          <w:sz w:val="22"/>
          <w:szCs w:val="22"/>
        </w:rPr>
      </w:pPr>
    </w:p>
    <w:p w14:paraId="276842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3144</w:t>
      </w:r>
    </w:p>
    <w:p w14:paraId="65CEC3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1381  folio 254 en 254r  22 oktober 1562</w:t>
      </w:r>
    </w:p>
    <w:p w14:paraId="4825D49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Nuland ter plaatse aen den Schoethoevel</w:t>
      </w:r>
      <w:r w:rsidRPr="002362D8">
        <w:rPr>
          <w:rFonts w:ascii="Arial" w:hAnsi="Arial" w:cs="Arial"/>
          <w:sz w:val="22"/>
          <w:szCs w:val="22"/>
        </w:rPr>
        <w:t xml:space="preserve">; Jacobus zn.v.w. Adrianus van Dijck, verkoop aan Daniel zn.v.w. Jaspar zn.v.w. Daniel de Grove/Grouw [dubieus] ; huis erf hof en erfgoederen te Schijndel omtrent de kerk met als belendingen </w:t>
      </w:r>
      <w:r w:rsidRPr="002362D8">
        <w:rPr>
          <w:rFonts w:ascii="Arial" w:hAnsi="Arial" w:cs="Arial"/>
          <w:b/>
          <w:sz w:val="22"/>
          <w:szCs w:val="22"/>
          <w:u w:val="single"/>
        </w:rPr>
        <w:t>het kerkhof van de Schijndelse kerk</w:t>
      </w:r>
      <w:r w:rsidRPr="002362D8">
        <w:rPr>
          <w:rFonts w:ascii="Arial" w:hAnsi="Arial" w:cs="Arial"/>
          <w:sz w:val="22"/>
          <w:szCs w:val="22"/>
        </w:rPr>
        <w:t xml:space="preserve">, de kinderen van wijlen Gysbertus Janss. en de kinderen van wijlen Johannis Symons, 3 lopensen hop ter plaatse </w:t>
      </w:r>
      <w:r w:rsidRPr="002362D8">
        <w:rPr>
          <w:rFonts w:ascii="Arial" w:hAnsi="Arial" w:cs="Arial"/>
          <w:b/>
          <w:sz w:val="22"/>
          <w:szCs w:val="22"/>
          <w:u w:val="single"/>
        </w:rPr>
        <w:t>in de Buenre</w:t>
      </w:r>
      <w:r w:rsidRPr="002362D8">
        <w:rPr>
          <w:rFonts w:ascii="Arial" w:hAnsi="Arial" w:cs="Arial"/>
          <w:sz w:val="22"/>
          <w:szCs w:val="22"/>
        </w:rPr>
        <w:t xml:space="preserve">, Anna weduwe van wijlen Theodoricus Pauwels en meer anderen, de </w:t>
      </w:r>
      <w:r w:rsidRPr="002362D8">
        <w:rPr>
          <w:rFonts w:ascii="Arial" w:hAnsi="Arial" w:cs="Arial"/>
          <w:b/>
          <w:sz w:val="22"/>
          <w:szCs w:val="22"/>
          <w:u w:val="single"/>
        </w:rPr>
        <w:t>H.Geesttafel van Schijndel</w:t>
      </w:r>
      <w:r w:rsidRPr="002362D8">
        <w:rPr>
          <w:rFonts w:ascii="Arial" w:hAnsi="Arial" w:cs="Arial"/>
          <w:sz w:val="22"/>
          <w:szCs w:val="22"/>
        </w:rPr>
        <w:t>, de gemene weg aldaar, een mud rogge aan Gerardus Jacopss. uit genoemd huis erf en hof; cijns van 261/2 st. aan Johannis die Bercker – in de marge: quitantie van Jenneken van Assen dochter van Geraert van Assen, originele constitutiebrief, Paulus Wijnants lakenverkoper dd. 24 september 1643 onder tekend door J. van der Meulen</w:t>
      </w:r>
    </w:p>
    <w:p w14:paraId="6E59198A" w14:textId="77777777" w:rsidR="00D5028D" w:rsidRPr="002362D8" w:rsidRDefault="00D5028D">
      <w:pPr>
        <w:tabs>
          <w:tab w:val="left" w:pos="6930"/>
        </w:tabs>
        <w:rPr>
          <w:rFonts w:ascii="Arial" w:hAnsi="Arial" w:cs="Arial"/>
          <w:sz w:val="22"/>
          <w:szCs w:val="22"/>
        </w:rPr>
      </w:pPr>
    </w:p>
    <w:p w14:paraId="6B35B2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3145</w:t>
      </w:r>
    </w:p>
    <w:p w14:paraId="061E08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26 en 26v  30 oktober 1562</w:t>
      </w:r>
    </w:p>
    <w:p w14:paraId="492ED36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Rutgerus Janss. heeft verkocht aan Johannes zn.v.w. Johannis Nuenen, Jutta dr.v.w. Daniel Loden, Elisabeth dr.v.w. Lucas Constantini, en </w:t>
      </w:r>
      <w:r w:rsidRPr="002362D8">
        <w:rPr>
          <w:rFonts w:ascii="Arial" w:hAnsi="Arial" w:cs="Arial"/>
          <w:b/>
          <w:sz w:val="22"/>
          <w:szCs w:val="22"/>
          <w:u w:val="single"/>
        </w:rPr>
        <w:t>Gertruda dr.v.w. Henricus de Welhuysen begijn op het Groot Begijnhof te ’s-Hertogenbosch</w:t>
      </w:r>
      <w:r w:rsidRPr="002362D8">
        <w:rPr>
          <w:rFonts w:ascii="Arial" w:hAnsi="Arial" w:cs="Arial"/>
          <w:sz w:val="22"/>
          <w:szCs w:val="22"/>
        </w:rPr>
        <w:t xml:space="preserve">, een erfcijns van 6 gl. te betalen op de feestdag van de Geboorte des Heren uit huis erf schuur schop esthuis en erfgoederen met 15 lopensen land ter plaatse </w:t>
      </w:r>
      <w:r w:rsidRPr="002362D8">
        <w:rPr>
          <w:rFonts w:ascii="Arial" w:hAnsi="Arial" w:cs="Arial"/>
          <w:b/>
          <w:sz w:val="22"/>
          <w:szCs w:val="22"/>
          <w:u w:val="single"/>
        </w:rPr>
        <w:t>aen dLutteleynde in tDelde</w:t>
      </w:r>
      <w:r w:rsidRPr="002362D8">
        <w:rPr>
          <w:rFonts w:ascii="Arial" w:hAnsi="Arial" w:cs="Arial"/>
          <w:sz w:val="22"/>
          <w:szCs w:val="22"/>
        </w:rPr>
        <w:t xml:space="preserve">,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min 2 oort aan de </w:t>
      </w:r>
      <w:r w:rsidRPr="002362D8">
        <w:rPr>
          <w:rFonts w:ascii="Arial" w:hAnsi="Arial" w:cs="Arial"/>
          <w:b/>
          <w:sz w:val="22"/>
          <w:szCs w:val="22"/>
          <w:u w:val="single"/>
        </w:rPr>
        <w:t>Heer van Helmond</w:t>
      </w:r>
      <w:r w:rsidRPr="002362D8">
        <w:rPr>
          <w:rFonts w:ascii="Arial" w:hAnsi="Arial" w:cs="Arial"/>
          <w:sz w:val="22"/>
          <w:szCs w:val="22"/>
        </w:rPr>
        <w:t xml:space="preserve">, een cijns van 5 gl. aan Adrianus van Zochel; Jenneken dochter wijlen Jans van Nuenen, Jutken dochter wijlen Daniels Looden, Lijsken dochter wijlen Lucassens Steynsen [dubieus] en </w:t>
      </w:r>
      <w:r w:rsidRPr="002362D8">
        <w:rPr>
          <w:rFonts w:ascii="Arial" w:hAnsi="Arial" w:cs="Arial"/>
          <w:b/>
          <w:sz w:val="22"/>
          <w:szCs w:val="22"/>
          <w:u w:val="single"/>
        </w:rPr>
        <w:t>Gertruyt dochter wilner Henricus van Welhuysen begijn opten Grooten Bagijnhoff binnen der stadt</w:t>
      </w:r>
      <w:r w:rsidRPr="002362D8">
        <w:rPr>
          <w:rFonts w:ascii="Arial" w:hAnsi="Arial" w:cs="Arial"/>
          <w:sz w:val="22"/>
          <w:szCs w:val="22"/>
        </w:rPr>
        <w:t xml:space="preserve"> – in de marge: Gysbertken Diercx Poockaerts [dubieus] als </w:t>
      </w:r>
      <w:r w:rsidRPr="002362D8">
        <w:rPr>
          <w:rFonts w:ascii="Arial" w:hAnsi="Arial" w:cs="Arial"/>
          <w:b/>
          <w:sz w:val="22"/>
          <w:szCs w:val="22"/>
          <w:u w:val="single"/>
        </w:rPr>
        <w:t>meester van de infirmarie van het Groot Begijnhof</w:t>
      </w:r>
      <w:r w:rsidRPr="002362D8">
        <w:rPr>
          <w:rFonts w:ascii="Arial" w:hAnsi="Arial" w:cs="Arial"/>
          <w:sz w:val="22"/>
          <w:szCs w:val="22"/>
        </w:rPr>
        <w:t xml:space="preserve">, Jan Theunis Eymberts, dd. 9 november 1652 ondertekend door L. van Kessel; </w:t>
      </w:r>
      <w:r w:rsidRPr="002362D8">
        <w:rPr>
          <w:rFonts w:ascii="Arial" w:hAnsi="Arial" w:cs="Arial"/>
          <w:b/>
          <w:sz w:val="22"/>
          <w:szCs w:val="22"/>
          <w:u w:val="single"/>
        </w:rPr>
        <w:t>de grote infirmerie</w:t>
      </w:r>
      <w:r w:rsidRPr="002362D8">
        <w:rPr>
          <w:rFonts w:ascii="Arial" w:hAnsi="Arial" w:cs="Arial"/>
          <w:sz w:val="22"/>
          <w:szCs w:val="22"/>
        </w:rPr>
        <w:t xml:space="preserve"> , Jan zoon wilner Rutgers Janss. t.b.v. </w:t>
      </w:r>
      <w:r w:rsidRPr="002362D8">
        <w:rPr>
          <w:rFonts w:ascii="Arial" w:hAnsi="Arial" w:cs="Arial"/>
          <w:b/>
          <w:sz w:val="22"/>
          <w:szCs w:val="22"/>
          <w:u w:val="single"/>
        </w:rPr>
        <w:t>Dympna dochter des voors. Rutger Janss. begijn op het Groot Bagijnhoff in de stad in de grote infirmerie</w:t>
      </w:r>
      <w:r w:rsidRPr="002362D8">
        <w:rPr>
          <w:rFonts w:ascii="Arial" w:hAnsi="Arial" w:cs="Arial"/>
          <w:sz w:val="22"/>
          <w:szCs w:val="22"/>
        </w:rPr>
        <w:t xml:space="preserve"> zoo lange zy Dympna inne der menselickheijt leven zal zullen alimenteren cost dranck ende cleeren geven; </w:t>
      </w:r>
      <w:r w:rsidRPr="002362D8">
        <w:rPr>
          <w:rFonts w:ascii="Arial" w:hAnsi="Arial" w:cs="Arial"/>
          <w:b/>
          <w:sz w:val="22"/>
          <w:szCs w:val="22"/>
          <w:u w:val="single"/>
        </w:rPr>
        <w:t xml:space="preserve">Heer Corstiaen van Schyndel priester </w:t>
      </w:r>
    </w:p>
    <w:p w14:paraId="24717FBF" w14:textId="77777777" w:rsidR="00D5028D" w:rsidRPr="002362D8" w:rsidRDefault="00D5028D">
      <w:pPr>
        <w:tabs>
          <w:tab w:val="left" w:pos="6930"/>
        </w:tabs>
        <w:rPr>
          <w:rFonts w:ascii="Arial" w:hAnsi="Arial" w:cs="Arial"/>
          <w:sz w:val="22"/>
          <w:szCs w:val="22"/>
        </w:rPr>
      </w:pPr>
    </w:p>
    <w:p w14:paraId="313E8D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3146</w:t>
      </w:r>
    </w:p>
    <w:p w14:paraId="47DA07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28v  november 1562</w:t>
      </w:r>
    </w:p>
    <w:p w14:paraId="125771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t.a.v. Christophorus van Rijsingen niet gevonden – mogelijk op folio 29.</w:t>
      </w:r>
    </w:p>
    <w:p w14:paraId="3F9E1235" w14:textId="77777777" w:rsidR="00D5028D" w:rsidRPr="002362D8" w:rsidRDefault="00D5028D">
      <w:pPr>
        <w:tabs>
          <w:tab w:val="left" w:pos="6930"/>
        </w:tabs>
        <w:rPr>
          <w:rFonts w:ascii="Arial" w:hAnsi="Arial" w:cs="Arial"/>
          <w:sz w:val="22"/>
          <w:szCs w:val="22"/>
        </w:rPr>
      </w:pPr>
    </w:p>
    <w:p w14:paraId="2E2D57F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234</w:t>
      </w:r>
    </w:p>
    <w:p w14:paraId="1C93867B" w14:textId="77777777" w:rsidR="00D5028D" w:rsidRPr="002362D8" w:rsidRDefault="00D5028D">
      <w:pPr>
        <w:tabs>
          <w:tab w:val="left" w:pos="6930"/>
        </w:tabs>
        <w:rPr>
          <w:rFonts w:ascii="Arial" w:hAnsi="Arial" w:cs="Arial"/>
          <w:sz w:val="22"/>
          <w:szCs w:val="22"/>
        </w:rPr>
      </w:pPr>
    </w:p>
    <w:p w14:paraId="629ACC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3147</w:t>
      </w:r>
    </w:p>
    <w:p w14:paraId="67A68C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51  november 1562</w:t>
      </w:r>
    </w:p>
    <w:p w14:paraId="7B73674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en Magister Jacobus Seyssemaker presbyter en rector van het altaar van Sint Quirinus in de Jacobskapel apostel in ’s-Hertogenbosch</w:t>
      </w:r>
      <w:r w:rsidRPr="002362D8">
        <w:rPr>
          <w:rFonts w:ascii="Arial" w:hAnsi="Arial" w:cs="Arial"/>
          <w:sz w:val="22"/>
          <w:szCs w:val="22"/>
        </w:rPr>
        <w:t xml:space="preserve"> uit huis erf hof en 3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Willelemus van den Dyck, Johannis Peeterss. en Hanricus die Coninck, Franciscus Millinck – in de marge Reynerus de Leuwe</w:t>
      </w:r>
    </w:p>
    <w:p w14:paraId="154F4AAC" w14:textId="77777777" w:rsidR="00D5028D" w:rsidRPr="002362D8" w:rsidRDefault="00D5028D">
      <w:pPr>
        <w:tabs>
          <w:tab w:val="left" w:pos="6930"/>
        </w:tabs>
        <w:rPr>
          <w:rFonts w:ascii="Arial" w:hAnsi="Arial" w:cs="Arial"/>
          <w:sz w:val="22"/>
          <w:szCs w:val="22"/>
        </w:rPr>
      </w:pPr>
    </w:p>
    <w:p w14:paraId="1DF05D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3148</w:t>
      </w:r>
    </w:p>
    <w:p w14:paraId="293E3B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94  december 1562</w:t>
      </w:r>
    </w:p>
    <w:p w14:paraId="537BA4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Schijndelse vermelding niet gevonden.</w:t>
      </w:r>
    </w:p>
    <w:p w14:paraId="496F7B76" w14:textId="77777777" w:rsidR="00D5028D" w:rsidRPr="002362D8" w:rsidRDefault="00D5028D">
      <w:pPr>
        <w:tabs>
          <w:tab w:val="left" w:pos="6930"/>
        </w:tabs>
        <w:rPr>
          <w:rFonts w:ascii="Arial" w:hAnsi="Arial" w:cs="Arial"/>
          <w:sz w:val="22"/>
          <w:szCs w:val="22"/>
        </w:rPr>
      </w:pPr>
    </w:p>
    <w:p w14:paraId="54E02F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3149</w:t>
      </w:r>
    </w:p>
    <w:p w14:paraId="379AF9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65v  11 december 1562</w:t>
      </w:r>
    </w:p>
    <w:p w14:paraId="4F70E65C"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Dominus Arnoldus zn.v.w. Hanricus Janssen de Rysingen presbyter</w:t>
      </w:r>
      <w:r w:rsidRPr="002362D8">
        <w:rPr>
          <w:rFonts w:ascii="Arial" w:hAnsi="Arial" w:cs="Arial"/>
          <w:sz w:val="22"/>
          <w:szCs w:val="22"/>
        </w:rPr>
        <w:t xml:space="preserve"> heeft verkocht aan Johannis Lambertss. de Oss t.b.v. Dominicus zn.v.w. Johannes van den Velde, een </w:t>
      </w:r>
      <w:r w:rsidRPr="002362D8">
        <w:rPr>
          <w:rFonts w:ascii="Arial" w:hAnsi="Arial" w:cs="Arial"/>
          <w:sz w:val="22"/>
          <w:szCs w:val="22"/>
        </w:rPr>
        <w:lastRenderedPageBreak/>
        <w:t>erfpacht van een mud rogge Bossche maat te betalen op de feestdag van Sint Lucia [13 december], uit huis erf hof schuur en 12 lopensen land ter plaatse d</w:t>
      </w:r>
      <w:r w:rsidRPr="002362D8">
        <w:rPr>
          <w:rFonts w:ascii="Arial" w:hAnsi="Arial" w:cs="Arial"/>
          <w:b/>
          <w:sz w:val="22"/>
          <w:szCs w:val="22"/>
          <w:u w:val="single"/>
        </w:rPr>
        <w:t xml:space="preserve">Wijbossche </w:t>
      </w:r>
      <w:r w:rsidRPr="002362D8">
        <w:rPr>
          <w:rFonts w:ascii="Arial" w:hAnsi="Arial" w:cs="Arial"/>
          <w:sz w:val="22"/>
          <w:szCs w:val="22"/>
        </w:rPr>
        <w:t xml:space="preserve">met als belendingen de kinderen van wijlen Walterus Hornkens, Margareta weduwe van wijlen Michaelis Diricxss., </w:t>
      </w:r>
      <w:r w:rsidRPr="002362D8">
        <w:rPr>
          <w:rFonts w:ascii="Arial" w:hAnsi="Arial" w:cs="Arial"/>
          <w:b/>
          <w:sz w:val="22"/>
          <w:szCs w:val="22"/>
          <w:u w:val="single"/>
        </w:rPr>
        <w:t>de Kwadeweg</w:t>
      </w:r>
      <w:r w:rsidRPr="002362D8">
        <w:rPr>
          <w:rFonts w:ascii="Arial" w:hAnsi="Arial" w:cs="Arial"/>
          <w:sz w:val="22"/>
          <w:szCs w:val="22"/>
        </w:rPr>
        <w:t xml:space="preserve">, de gemene straat, grondcijns van 1 ½ st. aan de </w:t>
      </w:r>
      <w:r w:rsidRPr="002362D8">
        <w:rPr>
          <w:rFonts w:ascii="Arial" w:hAnsi="Arial" w:cs="Arial"/>
          <w:b/>
          <w:sz w:val="22"/>
          <w:szCs w:val="22"/>
          <w:u w:val="single"/>
        </w:rPr>
        <w:t>Heer van Helmond</w:t>
      </w:r>
    </w:p>
    <w:p w14:paraId="3942250C" w14:textId="77777777" w:rsidR="00D5028D" w:rsidRPr="002362D8" w:rsidRDefault="00D5028D">
      <w:pPr>
        <w:tabs>
          <w:tab w:val="left" w:pos="6930"/>
        </w:tabs>
        <w:rPr>
          <w:rFonts w:ascii="Arial" w:hAnsi="Arial" w:cs="Arial"/>
          <w:b/>
          <w:sz w:val="22"/>
          <w:szCs w:val="22"/>
          <w:u w:val="single"/>
        </w:rPr>
      </w:pPr>
    </w:p>
    <w:p w14:paraId="39941E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3150</w:t>
      </w:r>
    </w:p>
    <w:p w14:paraId="025345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81v  december 1562</w:t>
      </w:r>
    </w:p>
    <w:p w14:paraId="4F9678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zn.v.w. Jasper zn.v.w. Danielis de Grove, een erfcijns van 3 gl. uit huis erf hof en een sesterzaad land </w:t>
      </w:r>
      <w:r w:rsidRPr="002362D8">
        <w:rPr>
          <w:rFonts w:ascii="Arial" w:hAnsi="Arial" w:cs="Arial"/>
          <w:b/>
          <w:sz w:val="22"/>
          <w:szCs w:val="22"/>
          <w:u w:val="single"/>
        </w:rPr>
        <w:t>bij de Schijndelse kerk</w:t>
      </w:r>
      <w:r w:rsidRPr="002362D8">
        <w:rPr>
          <w:rFonts w:ascii="Arial" w:hAnsi="Arial" w:cs="Arial"/>
          <w:sz w:val="22"/>
          <w:szCs w:val="22"/>
        </w:rPr>
        <w:t xml:space="preserve"> met als belendingen Georgius zn.v.w. Peter Maess., de openbare weg, 3 lopensen hopland </w:t>
      </w:r>
      <w:r w:rsidRPr="002362D8">
        <w:rPr>
          <w:rFonts w:ascii="Arial" w:hAnsi="Arial" w:cs="Arial"/>
          <w:b/>
          <w:sz w:val="22"/>
          <w:szCs w:val="22"/>
          <w:u w:val="single"/>
        </w:rPr>
        <w:t>inne den Buenre</w:t>
      </w:r>
      <w:r w:rsidRPr="002362D8">
        <w:rPr>
          <w:rFonts w:ascii="Arial" w:hAnsi="Arial" w:cs="Arial"/>
          <w:sz w:val="22"/>
          <w:szCs w:val="22"/>
        </w:rPr>
        <w:t xml:space="preserve"> met als belendingen Anna weduwe van wijlen Theodoricus Pauwels en meer anderen, </w:t>
      </w:r>
      <w:r w:rsidRPr="002362D8">
        <w:rPr>
          <w:rFonts w:ascii="Arial" w:hAnsi="Arial" w:cs="Arial"/>
          <w:b/>
          <w:sz w:val="22"/>
          <w:szCs w:val="22"/>
          <w:u w:val="single"/>
        </w:rPr>
        <w:t>de Tafel van de H.Geest</w:t>
      </w:r>
      <w:r w:rsidRPr="002362D8">
        <w:rPr>
          <w:rFonts w:ascii="Arial" w:hAnsi="Arial" w:cs="Arial"/>
          <w:sz w:val="22"/>
          <w:szCs w:val="22"/>
        </w:rPr>
        <w:t>, Jacobus zn.v.w. Adrianus van Dyck, verwijzing naar schepenbrief van 22 oktober 1562, transport aan Godefridus zn.v.w. Peter Smits t.b.v. Anna dr.v.w. Peter Smits weduwe van wijlen Henricus Robberts van den Auwenhuys.</w:t>
      </w:r>
    </w:p>
    <w:p w14:paraId="5AA75A40" w14:textId="77777777" w:rsidR="00D5028D" w:rsidRPr="002362D8" w:rsidRDefault="00D5028D">
      <w:pPr>
        <w:tabs>
          <w:tab w:val="left" w:pos="6930"/>
        </w:tabs>
        <w:rPr>
          <w:rFonts w:ascii="Arial" w:hAnsi="Arial" w:cs="Arial"/>
          <w:sz w:val="22"/>
          <w:szCs w:val="22"/>
        </w:rPr>
      </w:pPr>
    </w:p>
    <w:p w14:paraId="613E41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3151</w:t>
      </w:r>
    </w:p>
    <w:p w14:paraId="2C5B66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107 en 107v 31 december 1562</w:t>
      </w:r>
    </w:p>
    <w:p w14:paraId="4987C6D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Oss Opte Halve Mergen ter plaatse op Amstel, het altaar van het H.Kruis in Oss;</w:t>
      </w:r>
      <w:r w:rsidRPr="002362D8">
        <w:rPr>
          <w:rFonts w:ascii="Arial" w:hAnsi="Arial" w:cs="Arial"/>
          <w:sz w:val="22"/>
          <w:szCs w:val="22"/>
        </w:rPr>
        <w:t xml:space="preserve"> huizen erven tuinen heide houtwassen akker weilanden beemden en gerechtigheden ter plaatse genaamd </w:t>
      </w:r>
      <w:r w:rsidRPr="002362D8">
        <w:rPr>
          <w:rFonts w:ascii="Arial" w:hAnsi="Arial" w:cs="Arial"/>
          <w:b/>
          <w:sz w:val="22"/>
          <w:szCs w:val="22"/>
          <w:u w:val="single"/>
        </w:rPr>
        <w:t>Liessent</w:t>
      </w:r>
      <w:r w:rsidRPr="002362D8">
        <w:rPr>
          <w:rFonts w:ascii="Arial" w:hAnsi="Arial" w:cs="Arial"/>
          <w:sz w:val="22"/>
          <w:szCs w:val="22"/>
        </w:rPr>
        <w:t>, Martinus zn.v.w. Godefridus Zebertss., verkoop aan Arnoldus zn.v.w. Anthonius Henricxss. t.b.v. Anthonus Henricus en Johannes broers en hun zussen Agneta Elizabeth Anna en Maria kinderen van Elizabeth en wijlen Johannis, trasnport aan Willelmus zn.v.w. Willelmus Scheymans t.b.v. Goeswinus en Willelmus junior broers kinderen van wijlen Willelmus Scheymans</w:t>
      </w:r>
    </w:p>
    <w:p w14:paraId="78E524C3" w14:textId="77777777" w:rsidR="00D5028D" w:rsidRPr="002362D8" w:rsidRDefault="00D5028D">
      <w:pPr>
        <w:tabs>
          <w:tab w:val="left" w:pos="6930"/>
        </w:tabs>
        <w:rPr>
          <w:rFonts w:ascii="Arial" w:hAnsi="Arial" w:cs="Arial"/>
          <w:sz w:val="22"/>
          <w:szCs w:val="22"/>
        </w:rPr>
      </w:pPr>
    </w:p>
    <w:p w14:paraId="09C03F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3152</w:t>
      </w:r>
    </w:p>
    <w:p w14:paraId="2F44A8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386 januari 1563</w:t>
      </w:r>
    </w:p>
    <w:p w14:paraId="780A63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Te </w:t>
      </w:r>
      <w:r w:rsidRPr="002362D8">
        <w:rPr>
          <w:rFonts w:ascii="Arial" w:hAnsi="Arial" w:cs="Arial"/>
          <w:b/>
          <w:i/>
          <w:sz w:val="22"/>
          <w:szCs w:val="22"/>
        </w:rPr>
        <w:t>’s-Hertogenbosch de straat achter die Mandemakers</w:t>
      </w:r>
      <w:r w:rsidRPr="002362D8">
        <w:rPr>
          <w:rFonts w:ascii="Arial" w:hAnsi="Arial" w:cs="Arial"/>
          <w:sz w:val="22"/>
          <w:szCs w:val="22"/>
        </w:rPr>
        <w:t>; Arnoldus zn.v.w. Henricus Huybersz., 9 lopensen akkerland ter plaatse het Lutteleynde met als belendingen de kinderen van wijlen Henricus van den Borne, Margareta Voets, de gemene straat, verkocht aan een zekere Laurentius</w:t>
      </w:r>
    </w:p>
    <w:p w14:paraId="41973316" w14:textId="77777777" w:rsidR="00D5028D" w:rsidRPr="002362D8" w:rsidRDefault="00D5028D">
      <w:pPr>
        <w:tabs>
          <w:tab w:val="left" w:pos="6930"/>
        </w:tabs>
        <w:rPr>
          <w:rFonts w:ascii="Arial" w:hAnsi="Arial" w:cs="Arial"/>
          <w:sz w:val="22"/>
          <w:szCs w:val="22"/>
        </w:rPr>
      </w:pPr>
    </w:p>
    <w:p w14:paraId="608F9E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3153</w:t>
      </w:r>
    </w:p>
    <w:p w14:paraId="00CF91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397v  januari 1563</w:t>
      </w:r>
    </w:p>
    <w:p w14:paraId="35FE91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Nycolai de Henxthom alias de Delft, een kamp hooiland van 2 morgens te Schijndel met als belendingen het </w:t>
      </w:r>
      <w:r w:rsidRPr="002362D8">
        <w:rPr>
          <w:rFonts w:ascii="Arial" w:hAnsi="Arial" w:cs="Arial"/>
          <w:b/>
          <w:sz w:val="22"/>
          <w:szCs w:val="22"/>
          <w:u w:val="single"/>
        </w:rPr>
        <w:t>Convent van Sint Clara in ’s-Hertogenbosch</w:t>
      </w:r>
      <w:r w:rsidRPr="002362D8">
        <w:rPr>
          <w:rFonts w:ascii="Arial" w:hAnsi="Arial" w:cs="Arial"/>
          <w:sz w:val="22"/>
          <w:szCs w:val="22"/>
        </w:rPr>
        <w:t>, Nycolaes Peterss., Andreas zn.v.w. Rasonis sGraets man van Margareta dr.v.w. Henricus Buekentops, Aleydis weduwe van wijlen Nicolaas Peterss., grondcijns aan de Heer van Heeswijk, een cijns van 12 gl. aan Eymbertus Claess.</w:t>
      </w:r>
    </w:p>
    <w:p w14:paraId="021EBE0D" w14:textId="77777777" w:rsidR="00D5028D" w:rsidRPr="002362D8" w:rsidRDefault="00D5028D">
      <w:pPr>
        <w:tabs>
          <w:tab w:val="left" w:pos="6930"/>
        </w:tabs>
        <w:rPr>
          <w:rFonts w:ascii="Arial" w:hAnsi="Arial" w:cs="Arial"/>
          <w:sz w:val="22"/>
          <w:szCs w:val="22"/>
        </w:rPr>
      </w:pPr>
    </w:p>
    <w:p w14:paraId="706DAC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3154</w:t>
      </w:r>
    </w:p>
    <w:p w14:paraId="3A7C91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398v  januari 1563</w:t>
      </w:r>
    </w:p>
    <w:p w14:paraId="57F2BC9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Nistelrode juxta capellam, de gemene straat genaamd het Laer, de straat genaamd die Spyck</w:t>
      </w:r>
      <w:r w:rsidRPr="002362D8">
        <w:rPr>
          <w:rFonts w:ascii="Arial" w:hAnsi="Arial" w:cs="Arial"/>
          <w:sz w:val="22"/>
          <w:szCs w:val="22"/>
        </w:rPr>
        <w:t xml:space="preserve">; Anthonius zn.v.w. Christianus zn.v.w. Henricus Smeets, een kamp hooiland genaamd </w:t>
      </w:r>
      <w:r w:rsidRPr="002362D8">
        <w:rPr>
          <w:rFonts w:ascii="Arial" w:hAnsi="Arial" w:cs="Arial"/>
          <w:b/>
          <w:sz w:val="22"/>
          <w:szCs w:val="22"/>
          <w:u w:val="single"/>
        </w:rPr>
        <w:t>de Liekendonck</w:t>
      </w:r>
      <w:r w:rsidRPr="002362D8">
        <w:rPr>
          <w:rFonts w:ascii="Arial" w:hAnsi="Arial" w:cs="Arial"/>
          <w:sz w:val="22"/>
          <w:szCs w:val="22"/>
        </w:rPr>
        <w:t xml:space="preserve"> groot 2 morgens </w:t>
      </w:r>
      <w:r w:rsidRPr="002362D8">
        <w:rPr>
          <w:rFonts w:ascii="Arial" w:hAnsi="Arial" w:cs="Arial"/>
          <w:b/>
          <w:sz w:val="22"/>
          <w:szCs w:val="22"/>
          <w:u w:val="single"/>
        </w:rPr>
        <w:t>inden Hautaert</w:t>
      </w:r>
      <w:r w:rsidRPr="002362D8">
        <w:rPr>
          <w:rFonts w:ascii="Arial" w:hAnsi="Arial" w:cs="Arial"/>
          <w:sz w:val="22"/>
          <w:szCs w:val="22"/>
        </w:rPr>
        <w:t xml:space="preserve"> met als belendingen Egidius Pennincx, Yda weduwe van wijlen Andreas Verhouthaert, Rycaldus Wouters, Bartholomeus Mathysz. </w:t>
      </w:r>
    </w:p>
    <w:p w14:paraId="1639D981" w14:textId="77777777" w:rsidR="00D5028D" w:rsidRPr="002362D8" w:rsidRDefault="00D5028D">
      <w:pPr>
        <w:tabs>
          <w:tab w:val="left" w:pos="6930"/>
        </w:tabs>
        <w:rPr>
          <w:rFonts w:ascii="Arial" w:hAnsi="Arial" w:cs="Arial"/>
          <w:sz w:val="22"/>
          <w:szCs w:val="22"/>
        </w:rPr>
      </w:pPr>
    </w:p>
    <w:p w14:paraId="4459EB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3155</w:t>
      </w:r>
    </w:p>
    <w:p w14:paraId="48BACB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411v  januari 1563</w:t>
      </w:r>
    </w:p>
    <w:p w14:paraId="4111CF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Ghysbetus zn.v. Theodoricus de Hees, huis erf hof en 3 lopensen land genaamd </w:t>
      </w:r>
      <w:r w:rsidRPr="002362D8">
        <w:rPr>
          <w:rFonts w:ascii="Arial" w:hAnsi="Arial" w:cs="Arial"/>
          <w:b/>
          <w:sz w:val="22"/>
          <w:szCs w:val="22"/>
          <w:u w:val="single"/>
        </w:rPr>
        <w:t>den Hollercamp ter plaatse die Cuylen</w:t>
      </w:r>
      <w:r w:rsidRPr="002362D8">
        <w:rPr>
          <w:rFonts w:ascii="Arial" w:hAnsi="Arial" w:cs="Arial"/>
          <w:sz w:val="22"/>
          <w:szCs w:val="22"/>
        </w:rPr>
        <w:t xml:space="preserve"> met als belendingen Johannes Peterss., Henricus Henricxss. van den Bogart, een lopense land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Jacobus Batholomei, Nycolaes Moens, transport aan Nycolaus Moens zn.v.w. Henricus </w:t>
      </w:r>
      <w:r w:rsidRPr="002362D8">
        <w:rPr>
          <w:rFonts w:ascii="Arial" w:hAnsi="Arial" w:cs="Arial"/>
          <w:sz w:val="22"/>
          <w:szCs w:val="22"/>
        </w:rPr>
        <w:lastRenderedPageBreak/>
        <w:t xml:space="preserve">Moens zn.v.w. Gerardus Moens, schepenbrief van Anna Moens dr.v. Henricus Moens zn.v.w. Gerardus Moens weduwe van Johannis Scellens Diericxz. , testament van genoemde Johannes, transport aan Johannes Petersz. </w:t>
      </w:r>
    </w:p>
    <w:p w14:paraId="63644DA2" w14:textId="77777777" w:rsidR="00D5028D" w:rsidRPr="002362D8" w:rsidRDefault="00D5028D">
      <w:pPr>
        <w:tabs>
          <w:tab w:val="left" w:pos="6930"/>
        </w:tabs>
        <w:rPr>
          <w:rFonts w:ascii="Arial" w:hAnsi="Arial" w:cs="Arial"/>
          <w:sz w:val="22"/>
          <w:szCs w:val="22"/>
        </w:rPr>
      </w:pPr>
    </w:p>
    <w:p w14:paraId="1A0339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3156</w:t>
      </w:r>
    </w:p>
    <w:p w14:paraId="08BA76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415  januari 1563</w:t>
      </w:r>
    </w:p>
    <w:p w14:paraId="745CF3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Gerardus Willemsz. van den Venne, heeft verkocht aan Paulus zn.v.w. Arnoldus Pouwels, een erfcijns van 3 gl. te betalen op Maria Lichtmis uit 6 lopensen hop- en akkerland ter plaatse </w:t>
      </w:r>
      <w:r w:rsidRPr="002362D8">
        <w:rPr>
          <w:rFonts w:ascii="Arial" w:hAnsi="Arial" w:cs="Arial"/>
          <w:b/>
          <w:sz w:val="22"/>
          <w:szCs w:val="22"/>
          <w:u w:val="single"/>
        </w:rPr>
        <w:t>die Laeriestraet</w:t>
      </w:r>
      <w:r w:rsidRPr="002362D8">
        <w:rPr>
          <w:rFonts w:ascii="Arial" w:hAnsi="Arial" w:cs="Arial"/>
          <w:sz w:val="22"/>
          <w:szCs w:val="22"/>
        </w:rPr>
        <w:t xml:space="preserve"> met als belendingen Theodoricus Johanni Lucasz., </w:t>
      </w:r>
      <w:r w:rsidRPr="002362D8">
        <w:rPr>
          <w:rFonts w:ascii="Arial" w:hAnsi="Arial" w:cs="Arial"/>
          <w:b/>
          <w:sz w:val="22"/>
          <w:szCs w:val="22"/>
          <w:u w:val="single"/>
        </w:rPr>
        <w:t>Dominus Arnoldus de Rysingen</w:t>
      </w:r>
      <w:r w:rsidRPr="002362D8">
        <w:rPr>
          <w:rFonts w:ascii="Arial" w:hAnsi="Arial" w:cs="Arial"/>
          <w:sz w:val="22"/>
          <w:szCs w:val="22"/>
        </w:rPr>
        <w:t>, Theodoricus Sandersz., de gemene straat, iden een akker van 4 lopensen [zie verder 415v]</w:t>
      </w:r>
    </w:p>
    <w:p w14:paraId="2CFE39A0" w14:textId="77777777" w:rsidR="00D5028D" w:rsidRPr="002362D8" w:rsidRDefault="00D5028D">
      <w:pPr>
        <w:tabs>
          <w:tab w:val="left" w:pos="6930"/>
        </w:tabs>
        <w:rPr>
          <w:rFonts w:ascii="Arial" w:hAnsi="Arial" w:cs="Arial"/>
          <w:sz w:val="22"/>
          <w:szCs w:val="22"/>
        </w:rPr>
      </w:pPr>
    </w:p>
    <w:p w14:paraId="2FF585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3157</w:t>
      </w:r>
    </w:p>
    <w:p w14:paraId="78FEC4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419v  januari 1563</w:t>
      </w:r>
    </w:p>
    <w:p w14:paraId="60B6EF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Matheus en Gerardus broers zonen van Adrianus Jacopsz. en Maria hun zuster, een kamp hooiland genaamd </w:t>
      </w:r>
      <w:r w:rsidRPr="002362D8">
        <w:rPr>
          <w:rFonts w:ascii="Arial" w:hAnsi="Arial" w:cs="Arial"/>
          <w:b/>
          <w:sz w:val="22"/>
          <w:szCs w:val="22"/>
          <w:u w:val="single"/>
        </w:rPr>
        <w:t>het Rietkampken</w:t>
      </w:r>
      <w:r w:rsidRPr="002362D8">
        <w:rPr>
          <w:rFonts w:ascii="Arial" w:hAnsi="Arial" w:cs="Arial"/>
          <w:sz w:val="22"/>
          <w:szCs w:val="22"/>
        </w:rPr>
        <w:t xml:space="preserve"> een bunder groot in de parochie Schijndel – zie verder folio 420</w:t>
      </w:r>
    </w:p>
    <w:p w14:paraId="650E95F4" w14:textId="77777777" w:rsidR="00D5028D" w:rsidRPr="002362D8" w:rsidRDefault="00D5028D">
      <w:pPr>
        <w:tabs>
          <w:tab w:val="left" w:pos="6930"/>
        </w:tabs>
        <w:rPr>
          <w:rFonts w:ascii="Arial" w:hAnsi="Arial" w:cs="Arial"/>
          <w:sz w:val="22"/>
          <w:szCs w:val="22"/>
        </w:rPr>
      </w:pPr>
    </w:p>
    <w:p w14:paraId="7B9BA2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3158</w:t>
      </w:r>
    </w:p>
    <w:p w14:paraId="1CA3F8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438v  januari 1563</w:t>
      </w:r>
    </w:p>
    <w:p w14:paraId="597E609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en hertgang Hedel, Dominus Eymbertus presbyter zn.v.w. Henricus Hoppenbrouwer Joerdensz</w:t>
      </w:r>
      <w:r w:rsidRPr="002362D8">
        <w:rPr>
          <w:rFonts w:ascii="Arial" w:hAnsi="Arial" w:cs="Arial"/>
          <w:sz w:val="22"/>
          <w:szCs w:val="22"/>
        </w:rPr>
        <w:t>. ; Jordanus de Maren zn.v.w. Adrianus [vermelding Schijndel zie 439]</w:t>
      </w:r>
    </w:p>
    <w:p w14:paraId="604D39E7" w14:textId="77777777" w:rsidR="00D5028D" w:rsidRPr="002362D8" w:rsidRDefault="00D5028D">
      <w:pPr>
        <w:tabs>
          <w:tab w:val="left" w:pos="6930"/>
        </w:tabs>
        <w:rPr>
          <w:rFonts w:ascii="Arial" w:hAnsi="Arial" w:cs="Arial"/>
          <w:sz w:val="22"/>
          <w:szCs w:val="22"/>
        </w:rPr>
      </w:pPr>
    </w:p>
    <w:p w14:paraId="0DB34F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3159</w:t>
      </w:r>
    </w:p>
    <w:p w14:paraId="32ED64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440  22 januari 1563</w:t>
      </w:r>
    </w:p>
    <w:p w14:paraId="58455D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Henricxss. die Bever, heeft verkocht aan Henricus zn.v.w. Lucas Arntsz. Houbraken, een erfcijns van 4 ½ gl. te betalen op de feestdag van Sint Anthonius abt [17 januari] uit huis erf hof esthuis en bakhuis met 10 lopensen land ter plaatse de Borne met als belendingen Aleydis weduwe van wijlen Gerardus van den Ecker en haar kinderen, Gertrudis weduwe van wijlen Henricus Heckermans en haar kinderen, de gemene straat, </w:t>
      </w:r>
    </w:p>
    <w:p w14:paraId="78122841" w14:textId="77777777" w:rsidR="00D5028D" w:rsidRPr="002362D8" w:rsidRDefault="00D5028D">
      <w:pPr>
        <w:tabs>
          <w:tab w:val="left" w:pos="6930"/>
        </w:tabs>
        <w:rPr>
          <w:rFonts w:ascii="Arial" w:hAnsi="Arial" w:cs="Arial"/>
          <w:sz w:val="22"/>
          <w:szCs w:val="22"/>
        </w:rPr>
      </w:pPr>
    </w:p>
    <w:p w14:paraId="6B9F361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235</w:t>
      </w:r>
    </w:p>
    <w:p w14:paraId="55EA8FD4" w14:textId="77777777" w:rsidR="00D5028D" w:rsidRPr="002362D8" w:rsidRDefault="00D5028D">
      <w:pPr>
        <w:tabs>
          <w:tab w:val="left" w:pos="6930"/>
        </w:tabs>
        <w:rPr>
          <w:rFonts w:ascii="Arial" w:hAnsi="Arial" w:cs="Arial"/>
          <w:sz w:val="22"/>
          <w:szCs w:val="22"/>
        </w:rPr>
      </w:pPr>
    </w:p>
    <w:p w14:paraId="229CAD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3160</w:t>
      </w:r>
    </w:p>
    <w:p w14:paraId="6FC75F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450  27 januari 1562</w:t>
      </w:r>
    </w:p>
    <w:p w14:paraId="4EB573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Rgidius zn.v.w. Johannes Pennincx heeft verkocht aan Adrianus zn.v.w. Magister Johannes de Berckel een erfcijns van 6 gl. uit een akker van 4 lopensen ter plaatse </w:t>
      </w:r>
      <w:r w:rsidRPr="002362D8">
        <w:rPr>
          <w:rFonts w:ascii="Arial" w:hAnsi="Arial" w:cs="Arial"/>
          <w:b/>
          <w:sz w:val="22"/>
          <w:szCs w:val="22"/>
          <w:u w:val="single"/>
        </w:rPr>
        <w:t xml:space="preserve">Elschot ter plaatse de Tollackers </w:t>
      </w:r>
      <w:r w:rsidRPr="002362D8">
        <w:rPr>
          <w:rFonts w:ascii="Arial" w:hAnsi="Arial" w:cs="Arial"/>
          <w:sz w:val="22"/>
          <w:szCs w:val="22"/>
        </w:rPr>
        <w:t xml:space="preserve">met als belendingen Johannis Lucassoen Houbraken, Weltkinus Rombouts, een kamp hooiland twee morgens groot genaamd </w:t>
      </w:r>
      <w:r w:rsidRPr="002362D8">
        <w:rPr>
          <w:rFonts w:ascii="Arial" w:hAnsi="Arial" w:cs="Arial"/>
          <w:b/>
          <w:sz w:val="22"/>
          <w:szCs w:val="22"/>
          <w:u w:val="single"/>
        </w:rPr>
        <w:t>Truyenbuenre</w:t>
      </w:r>
      <w:r w:rsidRPr="002362D8">
        <w:rPr>
          <w:rFonts w:ascii="Arial" w:hAnsi="Arial" w:cs="Arial"/>
          <w:sz w:val="22"/>
          <w:szCs w:val="22"/>
        </w:rPr>
        <w:t xml:space="preserve"> [dubieus] onder Elschot met als belendingen n Yda weduwe van wijlen Andreas Verhauthart, Mathias zn.v.w. Willem Rovers, Bartholomeus genaamd Meeusken Thysz., Gerardus Jansz. de Dinther, grondcijns van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lader rogge aan de </w:t>
      </w:r>
      <w:r w:rsidRPr="002362D8">
        <w:rPr>
          <w:rFonts w:ascii="Arial" w:hAnsi="Arial" w:cs="Arial"/>
          <w:b/>
          <w:sz w:val="22"/>
          <w:szCs w:val="22"/>
          <w:u w:val="single"/>
        </w:rPr>
        <w:t xml:space="preserve">armen te Orthen; </w:t>
      </w:r>
      <w:r w:rsidRPr="002362D8">
        <w:rPr>
          <w:rFonts w:ascii="Arial" w:hAnsi="Arial" w:cs="Arial"/>
          <w:sz w:val="22"/>
          <w:szCs w:val="22"/>
        </w:rPr>
        <w:t>in de marge: Jacques soone Lambrecht Balen [dubieus] Emerentiana dr.v. Dirck Tholinc, Franck Janssen van der Rijdt, 20 febrauri 1655, ondertekd op 1 februari 1678 door van der Meulen</w:t>
      </w:r>
    </w:p>
    <w:p w14:paraId="222D58CA" w14:textId="77777777" w:rsidR="00D5028D" w:rsidRPr="002362D8" w:rsidRDefault="00D5028D">
      <w:pPr>
        <w:tabs>
          <w:tab w:val="left" w:pos="6930"/>
        </w:tabs>
        <w:rPr>
          <w:rFonts w:ascii="Arial" w:hAnsi="Arial" w:cs="Arial"/>
          <w:sz w:val="22"/>
          <w:szCs w:val="22"/>
        </w:rPr>
      </w:pPr>
    </w:p>
    <w:p w14:paraId="40B403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3161</w:t>
      </w:r>
    </w:p>
    <w:p w14:paraId="54F1F9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455v  januari 1563</w:t>
      </w:r>
    </w:p>
    <w:p w14:paraId="620340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Zegerus zn.v.w. Jacobus Pennincx Willemsz., heeft verkocht aan Adrianus zn.v.w. Lambertus Jansz. een erfcijns van 3 gl. uit huis erf tuin en erfgoederen en 6 lopensen land </w:t>
      </w:r>
      <w:r w:rsidRPr="002362D8">
        <w:rPr>
          <w:rFonts w:ascii="Arial" w:hAnsi="Arial" w:cs="Arial"/>
          <w:b/>
          <w:sz w:val="22"/>
          <w:szCs w:val="22"/>
          <w:u w:val="single"/>
        </w:rPr>
        <w:t>in Elschot</w:t>
      </w:r>
      <w:r w:rsidRPr="002362D8">
        <w:rPr>
          <w:rFonts w:ascii="Arial" w:hAnsi="Arial" w:cs="Arial"/>
          <w:sz w:val="22"/>
          <w:szCs w:val="22"/>
        </w:rPr>
        <w:t xml:space="preserve"> met als belendingen Yda weduwe van wijlen Andreas Verhouthart, Woltherus Jansz. de gemene srtaat, een akker genaamd </w:t>
      </w:r>
      <w:r w:rsidRPr="002362D8">
        <w:rPr>
          <w:rFonts w:ascii="Arial" w:hAnsi="Arial" w:cs="Arial"/>
          <w:b/>
          <w:sz w:val="22"/>
          <w:szCs w:val="22"/>
          <w:u w:val="single"/>
        </w:rPr>
        <w:t>die Braecke</w:t>
      </w:r>
      <w:r w:rsidRPr="002362D8">
        <w:rPr>
          <w:rFonts w:ascii="Arial" w:hAnsi="Arial" w:cs="Arial"/>
          <w:sz w:val="22"/>
          <w:szCs w:val="22"/>
        </w:rPr>
        <w:t xml:space="preserve"> 4 lopensen groot met als belendingen Eymbertus Lemmens</w:t>
      </w:r>
    </w:p>
    <w:p w14:paraId="31D231FB" w14:textId="77777777" w:rsidR="00D5028D" w:rsidRPr="002362D8" w:rsidRDefault="00D5028D">
      <w:pPr>
        <w:tabs>
          <w:tab w:val="left" w:pos="6930"/>
        </w:tabs>
        <w:rPr>
          <w:rFonts w:ascii="Arial" w:hAnsi="Arial" w:cs="Arial"/>
          <w:sz w:val="22"/>
          <w:szCs w:val="22"/>
        </w:rPr>
      </w:pPr>
    </w:p>
    <w:p w14:paraId="67D442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3162</w:t>
      </w:r>
    </w:p>
    <w:p w14:paraId="55060E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482  30 januari 1563</w:t>
      </w:r>
    </w:p>
    <w:p w14:paraId="6469B3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Cristina, Aelbertus en Johannes, transport aan Renerus zn.v.w. Wilhelmus Goyartss., een erfpacht van een mud rogge Bossche maat uit huis erf hof en erfgoederen en 14 lopenen land ter plaatse genaamd </w:t>
      </w:r>
      <w:r w:rsidRPr="002362D8">
        <w:rPr>
          <w:rFonts w:ascii="Arial" w:hAnsi="Arial" w:cs="Arial"/>
          <w:b/>
          <w:sz w:val="22"/>
          <w:szCs w:val="22"/>
          <w:u w:val="single"/>
        </w:rPr>
        <w:t>die Schoetschehoeve</w:t>
      </w:r>
      <w:r w:rsidRPr="002362D8">
        <w:rPr>
          <w:rFonts w:ascii="Arial" w:hAnsi="Arial" w:cs="Arial"/>
          <w:sz w:val="22"/>
          <w:szCs w:val="22"/>
        </w:rPr>
        <w:t xml:space="preserve"> met als belendingen Henricus zn.v.w. Willelmus Pauwels, idem uit een akker aldaar met als belendingen Johannis Rutten, Johannes Everardts, Renerus zn.v.w. Willem Goyartss., Gerardus zn.v.w. Johannis de Gemart – in de marge:  [of Rochus zn.v. Goedefridus Clermonts, transport aan Peter zn.v.w. Gerardus zn.v.w. Johannes de Gemart getuigen Wijnants en Arntss. dd. 7 november 1564</w:t>
      </w:r>
    </w:p>
    <w:p w14:paraId="4626AB76" w14:textId="77777777" w:rsidR="00D5028D" w:rsidRPr="002362D8" w:rsidRDefault="00D5028D">
      <w:pPr>
        <w:tabs>
          <w:tab w:val="left" w:pos="6930"/>
        </w:tabs>
        <w:rPr>
          <w:rFonts w:ascii="Arial" w:hAnsi="Arial" w:cs="Arial"/>
          <w:sz w:val="22"/>
          <w:szCs w:val="22"/>
        </w:rPr>
      </w:pPr>
    </w:p>
    <w:p w14:paraId="548C96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3163</w:t>
      </w:r>
    </w:p>
    <w:p w14:paraId="3083D9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folio127  en 127v 11 januari 1563</w:t>
      </w:r>
    </w:p>
    <w:p w14:paraId="4D3CC99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Groot Gasthuis binnen ’s-Hertogenbosch</w:t>
      </w:r>
      <w:r w:rsidRPr="002362D8">
        <w:rPr>
          <w:rFonts w:ascii="Arial" w:hAnsi="Arial" w:cs="Arial"/>
          <w:sz w:val="22"/>
          <w:szCs w:val="22"/>
        </w:rPr>
        <w:t xml:space="preserve">; Henrica weduwe an wijlen Johannis Gielissen de Beke, op basis van een testament van Henrica en Johnnes, Johannes de Dinther zn.v.w. Hernerti met een belofte aan Katahrina weduwe van wijlen Rodolphus genaamd Loijer, Jacobus en Mechteldis kinderen, de helft van een beemd van wijlen Ghybonis Roverss. </w:t>
      </w:r>
      <w:r w:rsidRPr="002362D8">
        <w:rPr>
          <w:rFonts w:ascii="Arial" w:hAnsi="Arial" w:cs="Arial"/>
          <w:b/>
          <w:sz w:val="22"/>
          <w:szCs w:val="22"/>
          <w:u w:val="single"/>
        </w:rPr>
        <w:t xml:space="preserve">aen de Cruijsstege </w:t>
      </w:r>
      <w:r w:rsidRPr="002362D8">
        <w:rPr>
          <w:rFonts w:ascii="Arial" w:hAnsi="Arial" w:cs="Arial"/>
          <w:sz w:val="22"/>
          <w:szCs w:val="22"/>
        </w:rPr>
        <w:t xml:space="preserve">met als belendingen Catharina weduwe van wijlen Matheus genaamd des Gueden, de gemene weg, idem een stuk land aldaar ter plaatse </w:t>
      </w:r>
      <w:r w:rsidRPr="002362D8">
        <w:rPr>
          <w:rFonts w:ascii="Arial" w:hAnsi="Arial" w:cs="Arial"/>
          <w:b/>
          <w:sz w:val="22"/>
          <w:szCs w:val="22"/>
          <w:u w:val="single"/>
        </w:rPr>
        <w:t>Denschit</w:t>
      </w:r>
      <w:r w:rsidRPr="002362D8">
        <w:rPr>
          <w:rFonts w:ascii="Arial" w:hAnsi="Arial" w:cs="Arial"/>
          <w:sz w:val="22"/>
          <w:szCs w:val="22"/>
        </w:rPr>
        <w:t xml:space="preserve"> met als belendingen Roverus van den Born, Johannis de Dinther zn.v. Herbertus, idem een stuk akkerland ter plaatse </w:t>
      </w:r>
      <w:r w:rsidRPr="002362D8">
        <w:rPr>
          <w:rFonts w:ascii="Arial" w:hAnsi="Arial" w:cs="Arial"/>
          <w:b/>
          <w:sz w:val="22"/>
          <w:szCs w:val="22"/>
          <w:u w:val="single"/>
        </w:rPr>
        <w:t>Enschit</w:t>
      </w:r>
      <w:r w:rsidRPr="002362D8">
        <w:rPr>
          <w:rFonts w:ascii="Arial" w:hAnsi="Arial" w:cs="Arial"/>
          <w:sz w:val="22"/>
          <w:szCs w:val="22"/>
        </w:rPr>
        <w:t xml:space="preserve"> met als belendingen Roverus van den Born, de kinderen van wijlen Gerardus van den Bogart – in de marge: Willelemus Delis van Beeck, Henricus Willems van Beeck en Rutgerus zn.v.w. Michaelis Rutten, Henrica en Johannis Gieliss. – Johannis van deen Bogrt, cijns van Rugerus zn.v.w. Rutgerus de Griensvenne, Arnoldus zn.v.w. Igramus de Dorne </w:t>
      </w:r>
      <w:r w:rsidRPr="002362D8">
        <w:rPr>
          <w:rFonts w:ascii="Arial" w:hAnsi="Arial" w:cs="Arial"/>
          <w:b/>
          <w:sz w:val="22"/>
          <w:szCs w:val="22"/>
          <w:u w:val="single"/>
        </w:rPr>
        <w:t>aurifaber = goudsmid</w:t>
      </w:r>
      <w:r w:rsidRPr="002362D8">
        <w:rPr>
          <w:rFonts w:ascii="Arial" w:hAnsi="Arial" w:cs="Arial"/>
          <w:sz w:val="22"/>
          <w:szCs w:val="22"/>
        </w:rPr>
        <w:t xml:space="preserve"> en Mechteldis zijn vrouw dr.v.w. Rodolpus de Loijer, tramsport aan Gerardus zn.v.w. Judocus Gerartss. van den Venne, huis end hof onder </w:t>
      </w:r>
      <w:r w:rsidRPr="002362D8">
        <w:rPr>
          <w:rFonts w:ascii="Arial" w:hAnsi="Arial" w:cs="Arial"/>
          <w:b/>
          <w:sz w:val="22"/>
          <w:szCs w:val="22"/>
          <w:u w:val="single"/>
        </w:rPr>
        <w:t>Delschot</w:t>
      </w:r>
      <w:r w:rsidRPr="002362D8">
        <w:rPr>
          <w:rFonts w:ascii="Arial" w:hAnsi="Arial" w:cs="Arial"/>
          <w:sz w:val="22"/>
          <w:szCs w:val="22"/>
        </w:rPr>
        <w:t xml:space="preserve"> met als belendingen Margareta zus van Johannis de Dinther Herbrechtzoen de Schynle, Elisabeth zus van Johannis, Rutgerus zn.v.w. Rutgerus de Griensvenne, Cornelius zn.v.w. Peter Geritss.</w:t>
      </w:r>
    </w:p>
    <w:p w14:paraId="300E6C84" w14:textId="77777777" w:rsidR="00D5028D" w:rsidRPr="002362D8" w:rsidRDefault="00D5028D">
      <w:pPr>
        <w:tabs>
          <w:tab w:val="left" w:pos="6930"/>
        </w:tabs>
        <w:rPr>
          <w:rFonts w:ascii="Arial" w:hAnsi="Arial" w:cs="Arial"/>
          <w:sz w:val="22"/>
          <w:szCs w:val="22"/>
        </w:rPr>
      </w:pPr>
    </w:p>
    <w:p w14:paraId="3465C2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3164</w:t>
      </w:r>
    </w:p>
    <w:p w14:paraId="3EE155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130  13 januari 1562</w:t>
      </w:r>
    </w:p>
    <w:p w14:paraId="659E96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Symon zn.v.w. Arnoldus Pauwelss. man van Anna zijn vrouw dr.v.w. Laurentius gemeenlijk genoemd Vreyns Pauwels, heeft verkocht aan Gerardus zn.v.w. Gerardus zijn broer zn.v.w. Arnoldus Pauwelss. een erfcijns van 8 gl. te betalen op Maria Lichtmis uit de helft van twee bunders hooiland ter plaatse </w:t>
      </w:r>
      <w:r w:rsidRPr="002362D8">
        <w:rPr>
          <w:rFonts w:ascii="Arial" w:hAnsi="Arial" w:cs="Arial"/>
          <w:b/>
          <w:sz w:val="22"/>
          <w:szCs w:val="22"/>
          <w:u w:val="single"/>
        </w:rPr>
        <w:t>de Boedonck ter plaatse de Hesickerstege</w:t>
      </w:r>
      <w:r w:rsidRPr="002362D8">
        <w:rPr>
          <w:rFonts w:ascii="Arial" w:hAnsi="Arial" w:cs="Arial"/>
          <w:sz w:val="22"/>
          <w:szCs w:val="22"/>
        </w:rPr>
        <w:t xml:space="preserve"> met als belendingen </w:t>
      </w:r>
      <w:r w:rsidRPr="002362D8">
        <w:rPr>
          <w:rFonts w:ascii="Arial" w:hAnsi="Arial" w:cs="Arial"/>
          <w:b/>
          <w:sz w:val="22"/>
          <w:szCs w:val="22"/>
          <w:u w:val="single"/>
        </w:rPr>
        <w:t>de Zusters van Orthen te ’s-Hertogenbosch</w:t>
      </w:r>
      <w:r w:rsidRPr="002362D8">
        <w:rPr>
          <w:rFonts w:ascii="Arial" w:hAnsi="Arial" w:cs="Arial"/>
          <w:sz w:val="22"/>
          <w:szCs w:val="22"/>
        </w:rPr>
        <w:t xml:space="preserve">, </w:t>
      </w:r>
      <w:r w:rsidRPr="002362D8">
        <w:rPr>
          <w:rFonts w:ascii="Arial" w:hAnsi="Arial" w:cs="Arial"/>
          <w:b/>
          <w:sz w:val="22"/>
          <w:szCs w:val="22"/>
          <w:u w:val="single"/>
        </w:rPr>
        <w:t>de Gemene Akkers</w:t>
      </w:r>
      <w:r w:rsidRPr="002362D8">
        <w:rPr>
          <w:rFonts w:ascii="Arial" w:hAnsi="Arial" w:cs="Arial"/>
          <w:sz w:val="22"/>
          <w:szCs w:val="22"/>
        </w:rPr>
        <w:t xml:space="preserve">, Adrianus Arnoldi van Zochel en Martinus Thyss.,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de H.Geesttafel van Schijndel</w:t>
      </w:r>
      <w:r w:rsidRPr="002362D8">
        <w:rPr>
          <w:rFonts w:ascii="Arial" w:hAnsi="Arial" w:cs="Arial"/>
          <w:sz w:val="22"/>
          <w:szCs w:val="22"/>
        </w:rPr>
        <w:t xml:space="preserve">, een 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min 1 oort int boek van de </w:t>
      </w:r>
      <w:r w:rsidRPr="002362D8">
        <w:rPr>
          <w:rFonts w:ascii="Arial" w:hAnsi="Arial" w:cs="Arial"/>
          <w:b/>
          <w:sz w:val="22"/>
          <w:szCs w:val="22"/>
          <w:u w:val="single"/>
        </w:rPr>
        <w:t>Heer van Helmond</w:t>
      </w:r>
    </w:p>
    <w:p w14:paraId="0FF3CE8F" w14:textId="77777777" w:rsidR="00D5028D" w:rsidRPr="002362D8" w:rsidRDefault="00D5028D">
      <w:pPr>
        <w:tabs>
          <w:tab w:val="left" w:pos="6930"/>
        </w:tabs>
        <w:rPr>
          <w:rFonts w:ascii="Arial" w:hAnsi="Arial" w:cs="Arial"/>
          <w:sz w:val="22"/>
          <w:szCs w:val="22"/>
        </w:rPr>
      </w:pPr>
    </w:p>
    <w:p w14:paraId="1747FC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3165</w:t>
      </w:r>
    </w:p>
    <w:p w14:paraId="3FB7F9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141  januari 1563</w:t>
      </w:r>
    </w:p>
    <w:p w14:paraId="0FDBA8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Stooters zn.v.w. Mathias Stooters zn.v.w. Lambertus Stooters, een erfcijns van 6 gl. uit een akker genaamd den </w:t>
      </w:r>
      <w:r w:rsidRPr="002362D8">
        <w:rPr>
          <w:rFonts w:ascii="Arial" w:hAnsi="Arial" w:cs="Arial"/>
          <w:b/>
          <w:i/>
          <w:sz w:val="22"/>
          <w:szCs w:val="22"/>
        </w:rPr>
        <w:t>Persoensacker</w:t>
      </w:r>
      <w:r w:rsidRPr="002362D8">
        <w:rPr>
          <w:rFonts w:ascii="Arial" w:hAnsi="Arial" w:cs="Arial"/>
          <w:sz w:val="22"/>
          <w:szCs w:val="22"/>
        </w:rPr>
        <w:t xml:space="preserve"> 7 lopensen </w:t>
      </w:r>
      <w:r w:rsidRPr="002362D8">
        <w:rPr>
          <w:rFonts w:ascii="Arial" w:hAnsi="Arial" w:cs="Arial"/>
          <w:b/>
          <w:i/>
          <w:sz w:val="22"/>
          <w:szCs w:val="22"/>
        </w:rPr>
        <w:t>in Ghestel retro Oisterwijk [lees: Moergestel] ter plaatse aen dat Kerckeyndt</w:t>
      </w:r>
      <w:r w:rsidRPr="002362D8">
        <w:rPr>
          <w:rFonts w:ascii="Arial" w:hAnsi="Arial" w:cs="Arial"/>
          <w:sz w:val="22"/>
          <w:szCs w:val="22"/>
        </w:rPr>
        <w:t xml:space="preserve">, Lambertus Stooters Mathijss. en Willelmus Woutersz. man van Katharina zijn vrouw en Adrianus Adriaensz. weduwnaar van Anna zijn vrouw dochters van wijlen Martinus Arntsz. die Becker,  dd. 30 december 1562; genoemde Lambertus met een erfpacht van een mud rogge die Johannes Wijtvenne zn.v.w. Johannis Wytvenne heeft beloofd aan Arnoldus genaamd van Laerhoeven uit huis erf hof </w:t>
      </w:r>
      <w:r w:rsidRPr="002362D8">
        <w:rPr>
          <w:rFonts w:ascii="Arial" w:hAnsi="Arial" w:cs="Arial"/>
          <w:b/>
          <w:sz w:val="22"/>
          <w:szCs w:val="22"/>
          <w:u w:val="single"/>
        </w:rPr>
        <w:t xml:space="preserve">aen den Borne </w:t>
      </w:r>
      <w:r w:rsidRPr="002362D8">
        <w:rPr>
          <w:rFonts w:ascii="Arial" w:hAnsi="Arial" w:cs="Arial"/>
          <w:sz w:val="22"/>
          <w:szCs w:val="22"/>
        </w:rPr>
        <w:t xml:space="preserve">met als belendingen Lambertus de Berze, Daniel van der Aa, idem een kamp land ter plaatse genaamd </w:t>
      </w:r>
      <w:r w:rsidRPr="002362D8">
        <w:rPr>
          <w:rFonts w:ascii="Arial" w:hAnsi="Arial" w:cs="Arial"/>
          <w:b/>
          <w:sz w:val="22"/>
          <w:szCs w:val="22"/>
          <w:u w:val="single"/>
        </w:rPr>
        <w:t xml:space="preserve">Scrijvershoeve </w:t>
      </w:r>
      <w:r w:rsidRPr="002362D8">
        <w:rPr>
          <w:rFonts w:ascii="Arial" w:hAnsi="Arial" w:cs="Arial"/>
          <w:sz w:val="22"/>
          <w:szCs w:val="22"/>
        </w:rPr>
        <w:t xml:space="preserve"> met als belendingen Arnoldus, transport aan Anthonius zn.v.w. Henricus de Mierloo dd. 30 december 1562; </w:t>
      </w:r>
    </w:p>
    <w:p w14:paraId="78E3771F" w14:textId="77777777" w:rsidR="00D5028D" w:rsidRPr="002362D8" w:rsidRDefault="00D5028D">
      <w:pPr>
        <w:tabs>
          <w:tab w:val="left" w:pos="6930"/>
        </w:tabs>
        <w:rPr>
          <w:rFonts w:ascii="Arial" w:hAnsi="Arial" w:cs="Arial"/>
          <w:sz w:val="22"/>
          <w:szCs w:val="22"/>
        </w:rPr>
      </w:pPr>
    </w:p>
    <w:p w14:paraId="495DE4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3166</w:t>
      </w:r>
    </w:p>
    <w:p w14:paraId="32229F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1383  folio 151v  januari 1563</w:t>
      </w:r>
    </w:p>
    <w:p w14:paraId="754ACC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weduwe van wijlen Adrianus Coenen uit huis erf hof esthuis en een malderzaad ter plaatse </w:t>
      </w:r>
      <w:r w:rsidRPr="002362D8">
        <w:rPr>
          <w:rFonts w:ascii="Arial" w:hAnsi="Arial" w:cs="Arial"/>
          <w:b/>
          <w:sz w:val="22"/>
          <w:szCs w:val="22"/>
          <w:u w:val="single"/>
        </w:rPr>
        <w:t>den Borre</w:t>
      </w:r>
      <w:r w:rsidRPr="002362D8">
        <w:rPr>
          <w:rFonts w:ascii="Arial" w:hAnsi="Arial" w:cs="Arial"/>
          <w:sz w:val="22"/>
          <w:szCs w:val="22"/>
        </w:rPr>
        <w:t xml:space="preserve"> met als belendingen Henricus Gerardus Joerdens, Johannis Walteri, Johannis Lamberts en de gemene straat, belofte aan Walterus en Johannis broers kinderen van Catharina en Adrianus – Johannis zn.v.w. Willelmus Mathijss. een cijns van 3 gl. </w:t>
      </w:r>
    </w:p>
    <w:p w14:paraId="5197E5AB" w14:textId="77777777" w:rsidR="00D5028D" w:rsidRPr="002362D8" w:rsidRDefault="00D5028D">
      <w:pPr>
        <w:tabs>
          <w:tab w:val="left" w:pos="6930"/>
        </w:tabs>
        <w:rPr>
          <w:rFonts w:ascii="Arial" w:hAnsi="Arial" w:cs="Arial"/>
          <w:sz w:val="22"/>
          <w:szCs w:val="22"/>
        </w:rPr>
      </w:pPr>
    </w:p>
    <w:p w14:paraId="4B52B4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3167</w:t>
      </w:r>
    </w:p>
    <w:p w14:paraId="3ED421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465v  februari 1563</w:t>
      </w:r>
    </w:p>
    <w:p w14:paraId="6B0CDC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Rycardus genaamd Rycaert zn.v.w. Henricus Voets en zijn vrouw Jutta dr.v.w. Ghysbert Smeets, een erfcijns van 3 gl. te betalen op de feestdag van Pinksteren – in de marge: Joachim zn.v.w. Jacobus Smeets Henricxss.</w:t>
      </w:r>
    </w:p>
    <w:p w14:paraId="677AFB24" w14:textId="77777777" w:rsidR="00D5028D" w:rsidRPr="002362D8" w:rsidRDefault="00D5028D">
      <w:pPr>
        <w:tabs>
          <w:tab w:val="left" w:pos="6930"/>
        </w:tabs>
        <w:rPr>
          <w:rFonts w:ascii="Arial" w:hAnsi="Arial" w:cs="Arial"/>
          <w:sz w:val="22"/>
          <w:szCs w:val="22"/>
        </w:rPr>
      </w:pPr>
    </w:p>
    <w:p w14:paraId="74017E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3168</w:t>
      </w:r>
    </w:p>
    <w:p w14:paraId="786685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179v  februari 1563</w:t>
      </w:r>
    </w:p>
    <w:p w14:paraId="100C01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Johannis Penninck, een akker van 3 lopensen </w:t>
      </w:r>
      <w:r w:rsidRPr="002362D8">
        <w:rPr>
          <w:rFonts w:ascii="Arial" w:hAnsi="Arial" w:cs="Arial"/>
          <w:b/>
          <w:sz w:val="22"/>
          <w:szCs w:val="22"/>
          <w:u w:val="single"/>
        </w:rPr>
        <w:t>aen den Borre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Hanricus Petri Mathyss., Catharina weduwe van wijlen Adrianus Coenen, de gemene straat verkocht aan Arnoldus zn.v.w. Willelmus Goyartss. van der Donck; </w:t>
      </w:r>
      <w:r w:rsidRPr="002362D8">
        <w:rPr>
          <w:rFonts w:ascii="Arial" w:hAnsi="Arial" w:cs="Arial"/>
          <w:b/>
          <w:i/>
          <w:sz w:val="22"/>
          <w:szCs w:val="22"/>
        </w:rPr>
        <w:t>parochie Sint-Oedenrode ter plaatse genaamd Bullinckbuenre, Convent van de Hage bij Eiondhoven</w:t>
      </w:r>
      <w:r w:rsidRPr="002362D8">
        <w:rPr>
          <w:rFonts w:ascii="Arial" w:hAnsi="Arial" w:cs="Arial"/>
          <w:sz w:val="22"/>
          <w:szCs w:val="22"/>
        </w:rPr>
        <w:t xml:space="preserve"> </w:t>
      </w:r>
    </w:p>
    <w:p w14:paraId="3790E66D" w14:textId="77777777" w:rsidR="00D5028D" w:rsidRPr="002362D8" w:rsidRDefault="00D5028D">
      <w:pPr>
        <w:tabs>
          <w:tab w:val="left" w:pos="6930"/>
        </w:tabs>
        <w:rPr>
          <w:rFonts w:ascii="Arial" w:hAnsi="Arial" w:cs="Arial"/>
          <w:sz w:val="22"/>
          <w:szCs w:val="22"/>
        </w:rPr>
      </w:pPr>
    </w:p>
    <w:p w14:paraId="4CE4BE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3169</w:t>
      </w:r>
    </w:p>
    <w:p w14:paraId="7E7AE0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209v  15 februari 1563</w:t>
      </w:r>
    </w:p>
    <w:p w14:paraId="4B12D5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Johannes de Bever heeft verkocht aan Johannis zn.v.w. Zegerus Janssen een erfcijns van 3 gl. te betalen op de feestdag van Sint Petrus ad Cathedra apostel [22 februari] uit een bunder land genaamd </w:t>
      </w:r>
      <w:r w:rsidRPr="002362D8">
        <w:rPr>
          <w:rFonts w:ascii="Arial" w:hAnsi="Arial" w:cs="Arial"/>
          <w:b/>
          <w:sz w:val="22"/>
          <w:szCs w:val="22"/>
          <w:u w:val="single"/>
        </w:rPr>
        <w:t>den Schilt</w:t>
      </w:r>
      <w:r w:rsidRPr="002362D8">
        <w:rPr>
          <w:rFonts w:ascii="Arial" w:hAnsi="Arial" w:cs="Arial"/>
          <w:sz w:val="22"/>
          <w:szCs w:val="22"/>
        </w:rPr>
        <w:t xml:space="preserve"> met als belendingen Goeswinus Boll, Jojannis Adriaens, Willelmus Gerlincx, Anthonie Peeters, in de marge: kwitantie van Niclaes Janssen Donckers als mr. en rectoir van den </w:t>
      </w:r>
      <w:r w:rsidRPr="002362D8">
        <w:rPr>
          <w:rFonts w:ascii="Arial" w:hAnsi="Arial" w:cs="Arial"/>
          <w:b/>
          <w:sz w:val="22"/>
          <w:szCs w:val="22"/>
          <w:u w:val="single"/>
        </w:rPr>
        <w:t>Grooten Gasthuijse binnen dese stadt</w:t>
      </w:r>
      <w:r w:rsidRPr="002362D8">
        <w:rPr>
          <w:rFonts w:ascii="Arial" w:hAnsi="Arial" w:cs="Arial"/>
          <w:sz w:val="22"/>
          <w:szCs w:val="22"/>
        </w:rPr>
        <w:t xml:space="preserve"> in date 6 februari 1619 opten rugge vanden originaelen rentbrieff blijct dat Laureyns sone Henricx Janssen de Bever desen chijns heeft afgelost ende gequeten – actum vi february 1619 ondertekend door Ruys</w:t>
      </w:r>
    </w:p>
    <w:p w14:paraId="2C9E62A4" w14:textId="77777777" w:rsidR="00D5028D" w:rsidRPr="002362D8" w:rsidRDefault="00D5028D">
      <w:pPr>
        <w:tabs>
          <w:tab w:val="left" w:pos="6930"/>
        </w:tabs>
        <w:rPr>
          <w:rFonts w:ascii="Arial" w:hAnsi="Arial" w:cs="Arial"/>
          <w:sz w:val="22"/>
          <w:szCs w:val="22"/>
        </w:rPr>
      </w:pPr>
    </w:p>
    <w:p w14:paraId="533B03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3170</w:t>
      </w:r>
    </w:p>
    <w:p w14:paraId="19F48C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212v  februari 1563</w:t>
      </w:r>
    </w:p>
    <w:p w14:paraId="55CECB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Jacobus Willlem Keelbrekers heeft verkocht aan Theodoricus de Esschen een erfpacht van een malderzaad rogge Bossche maat te betalen op Maria Lichtmis [2 februari] uit een huis en hof en een ander kwaad huis en hof ter plaatse genaamd </w:t>
      </w:r>
      <w:r w:rsidRPr="002362D8">
        <w:rPr>
          <w:rFonts w:ascii="Arial" w:hAnsi="Arial" w:cs="Arial"/>
          <w:b/>
          <w:sz w:val="22"/>
          <w:szCs w:val="22"/>
          <w:u w:val="single"/>
        </w:rPr>
        <w:t xml:space="preserve">Ruyssenpost </w:t>
      </w:r>
      <w:r w:rsidRPr="002362D8">
        <w:rPr>
          <w:rFonts w:ascii="Arial" w:hAnsi="Arial" w:cs="Arial"/>
          <w:sz w:val="22"/>
          <w:szCs w:val="22"/>
        </w:rPr>
        <w:t>met als belendingen Anthony Johannis Pennincx, Paulus Marijnen de Boxtel, de gemene straat – in de marge: Theodoricus de Esschen actum xv aprilis 1563</w:t>
      </w:r>
    </w:p>
    <w:p w14:paraId="79531D21" w14:textId="77777777" w:rsidR="00D5028D" w:rsidRPr="002362D8" w:rsidRDefault="00D5028D">
      <w:pPr>
        <w:tabs>
          <w:tab w:val="left" w:pos="6930"/>
        </w:tabs>
        <w:rPr>
          <w:rFonts w:ascii="Arial" w:hAnsi="Arial" w:cs="Arial"/>
          <w:sz w:val="22"/>
          <w:szCs w:val="22"/>
        </w:rPr>
      </w:pPr>
    </w:p>
    <w:p w14:paraId="049176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3171</w:t>
      </w:r>
    </w:p>
    <w:p w14:paraId="5B6981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244v  februari 1563</w:t>
      </w:r>
    </w:p>
    <w:p w14:paraId="799BA8A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Marcelius zn.v.w. Petrus Pauli [Peter Pauwels] heeft verkocht aan Henricus zn.v.w. Theodoricus Egidy [lees: Gielens] een erfpacht van een mud togge Bossche maat te betalen op Maria Lichtmis [2 februari] uit een beemd hooiland van 2 morgens hooiland ter plaatse </w:t>
      </w:r>
      <w:r w:rsidRPr="002362D8">
        <w:rPr>
          <w:rFonts w:ascii="Arial" w:hAnsi="Arial" w:cs="Arial"/>
          <w:b/>
          <w:sz w:val="22"/>
          <w:szCs w:val="22"/>
          <w:u w:val="single"/>
        </w:rPr>
        <w:t>die Harddebeempden</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Coudewater</w:t>
      </w:r>
      <w:r w:rsidRPr="002362D8">
        <w:rPr>
          <w:rFonts w:ascii="Arial" w:hAnsi="Arial" w:cs="Arial"/>
          <w:sz w:val="22"/>
          <w:szCs w:val="22"/>
        </w:rPr>
        <w:t xml:space="preserve"> [ad frigidas aquas] te Rosmalen, het </w:t>
      </w:r>
      <w:r w:rsidRPr="002362D8">
        <w:rPr>
          <w:rFonts w:ascii="Arial" w:hAnsi="Arial" w:cs="Arial"/>
          <w:b/>
          <w:sz w:val="22"/>
          <w:szCs w:val="22"/>
          <w:u w:val="single"/>
        </w:rPr>
        <w:t>erf van de kerk van Schijndel</w:t>
      </w:r>
      <w:r w:rsidRPr="002362D8">
        <w:rPr>
          <w:rFonts w:ascii="Arial" w:hAnsi="Arial" w:cs="Arial"/>
          <w:sz w:val="22"/>
          <w:szCs w:val="22"/>
        </w:rPr>
        <w:t xml:space="preserve">, de kinderen van Daniel Claess., idem uit een akker van 4 lopensen met als belendingen Petrus Egidy, Anthonius Christiani en meer anderen en Johannis Rutgeri de Middengael </w:t>
      </w:r>
    </w:p>
    <w:p w14:paraId="63A12159" w14:textId="77777777" w:rsidR="00D5028D" w:rsidRPr="002362D8" w:rsidRDefault="00D5028D">
      <w:pPr>
        <w:tabs>
          <w:tab w:val="left" w:pos="6930"/>
        </w:tabs>
        <w:rPr>
          <w:rFonts w:ascii="Arial" w:hAnsi="Arial" w:cs="Arial"/>
          <w:sz w:val="22"/>
          <w:szCs w:val="22"/>
        </w:rPr>
      </w:pPr>
    </w:p>
    <w:p w14:paraId="37892CB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236</w:t>
      </w:r>
    </w:p>
    <w:p w14:paraId="2485836F" w14:textId="77777777" w:rsidR="00D5028D" w:rsidRPr="002362D8" w:rsidRDefault="00D5028D">
      <w:pPr>
        <w:tabs>
          <w:tab w:val="left" w:pos="6930"/>
        </w:tabs>
        <w:rPr>
          <w:rFonts w:ascii="Arial" w:hAnsi="Arial" w:cs="Arial"/>
          <w:sz w:val="22"/>
          <w:szCs w:val="22"/>
        </w:rPr>
      </w:pPr>
    </w:p>
    <w:p w14:paraId="311005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3172</w:t>
      </w:r>
    </w:p>
    <w:p w14:paraId="4E9F9C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245  februari 1563</w:t>
      </w:r>
    </w:p>
    <w:p w14:paraId="5C39D7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Adrianus zn.v.w. Jacobus Wouterss. van den Camp, een erfcijns van 3 gl. te betalen op de feestdag van Maria Lichtmis [2 februari] uit een huis erf twee schuren een esthuis  en akkerland [zie verder 245v] </w:t>
      </w:r>
    </w:p>
    <w:p w14:paraId="3209854D" w14:textId="77777777" w:rsidR="00D5028D" w:rsidRPr="002362D8" w:rsidRDefault="00D5028D">
      <w:pPr>
        <w:tabs>
          <w:tab w:val="left" w:pos="6930"/>
        </w:tabs>
        <w:rPr>
          <w:rFonts w:ascii="Arial" w:hAnsi="Arial" w:cs="Arial"/>
          <w:sz w:val="22"/>
          <w:szCs w:val="22"/>
        </w:rPr>
      </w:pPr>
    </w:p>
    <w:p w14:paraId="324BB0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3173</w:t>
      </w:r>
    </w:p>
    <w:p w14:paraId="1CC368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260  7 maart 1563</w:t>
      </w:r>
    </w:p>
    <w:p w14:paraId="0F8BEA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Leonardus zn.v.w. Adrianus Peters Lamberts man van Anna zijn vrouw dr.v.w. Johannis Willelmi Goyartss. een stuk hooiland genaamd </w:t>
      </w:r>
      <w:r w:rsidRPr="002362D8">
        <w:rPr>
          <w:rFonts w:ascii="Arial" w:hAnsi="Arial" w:cs="Arial"/>
          <w:b/>
          <w:sz w:val="22"/>
          <w:szCs w:val="22"/>
          <w:u w:val="single"/>
        </w:rPr>
        <w:t>tKilsdoncken ter plaatse dWoudt</w:t>
      </w:r>
      <w:r w:rsidRPr="002362D8">
        <w:rPr>
          <w:rFonts w:ascii="Arial" w:hAnsi="Arial" w:cs="Arial"/>
          <w:sz w:val="22"/>
          <w:szCs w:val="22"/>
        </w:rPr>
        <w:t xml:space="preserve"> met als belendingen </w:t>
      </w:r>
      <w:r w:rsidRPr="002362D8">
        <w:rPr>
          <w:rFonts w:ascii="Arial" w:hAnsi="Arial" w:cs="Arial"/>
          <w:b/>
          <w:sz w:val="22"/>
          <w:szCs w:val="22"/>
          <w:u w:val="single"/>
        </w:rPr>
        <w:t>den Kilsdoncxendyck</w:t>
      </w:r>
      <w:r w:rsidRPr="002362D8">
        <w:rPr>
          <w:rFonts w:ascii="Arial" w:hAnsi="Arial" w:cs="Arial"/>
          <w:sz w:val="22"/>
          <w:szCs w:val="22"/>
        </w:rPr>
        <w:t xml:space="preserve">, de weduwe van wijlen Willelmus Donckers, Lucas Romboldi Joosten, Rutgerus Johannis Rutten, verkocht aan Daniel gewoonlijk genaamd Denken Willen Maes, grondcijns een oude grote aan de </w:t>
      </w:r>
      <w:r w:rsidRPr="002362D8">
        <w:rPr>
          <w:rFonts w:ascii="Arial" w:hAnsi="Arial" w:cs="Arial"/>
          <w:b/>
          <w:sz w:val="22"/>
          <w:szCs w:val="22"/>
          <w:u w:val="single"/>
        </w:rPr>
        <w:t>Heer van Heeswijk</w:t>
      </w:r>
    </w:p>
    <w:p w14:paraId="05A8B850" w14:textId="77777777" w:rsidR="00D5028D" w:rsidRPr="002362D8" w:rsidRDefault="00D5028D">
      <w:pPr>
        <w:tabs>
          <w:tab w:val="left" w:pos="6930"/>
        </w:tabs>
        <w:rPr>
          <w:rFonts w:ascii="Arial" w:hAnsi="Arial" w:cs="Arial"/>
          <w:sz w:val="22"/>
          <w:szCs w:val="22"/>
        </w:rPr>
      </w:pPr>
    </w:p>
    <w:p w14:paraId="34B37F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3174</w:t>
      </w:r>
    </w:p>
    <w:p w14:paraId="653C76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263  maart 1563</w:t>
      </w:r>
    </w:p>
    <w:p w14:paraId="5BA6A7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Rycardus zn.v.w. Henricus Damen man van Petra zijn vrouw dr.v.w. Ghysbertus de Smit heeft verkocht aan Barbara dr.v.w.Arnoldus Eymbertss. een cijns van 3 gl. [zie verder 263v]</w:t>
      </w:r>
    </w:p>
    <w:p w14:paraId="23845EC7" w14:textId="77777777" w:rsidR="00D5028D" w:rsidRPr="002362D8" w:rsidRDefault="00D5028D">
      <w:pPr>
        <w:tabs>
          <w:tab w:val="left" w:pos="6930"/>
        </w:tabs>
        <w:rPr>
          <w:rFonts w:ascii="Arial" w:hAnsi="Arial" w:cs="Arial"/>
          <w:sz w:val="22"/>
          <w:szCs w:val="22"/>
        </w:rPr>
      </w:pPr>
    </w:p>
    <w:p w14:paraId="2834B6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3175</w:t>
      </w:r>
    </w:p>
    <w:p w14:paraId="094C63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277 9 maart 1563</w:t>
      </w:r>
    </w:p>
    <w:p w14:paraId="52966B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Theodoricus van der Steen heeft verkocht aan Mathias zn.v. Henricus zn.v.w. Willelmus Henricxss. t.b.v. Willelmus en Jacobus broers zonen van genoemde Henricus een erfcijns van 6 gl. uit een akker en deels heide van 4 bunders ter plaatse </w:t>
      </w:r>
      <w:r w:rsidRPr="002362D8">
        <w:rPr>
          <w:rFonts w:ascii="Arial" w:hAnsi="Arial" w:cs="Arial"/>
          <w:b/>
          <w:sz w:val="22"/>
          <w:szCs w:val="22"/>
          <w:u w:val="single"/>
        </w:rPr>
        <w:t>den Dennenboom</w:t>
      </w:r>
      <w:r w:rsidRPr="002362D8">
        <w:rPr>
          <w:rFonts w:ascii="Arial" w:hAnsi="Arial" w:cs="Arial"/>
          <w:sz w:val="22"/>
          <w:szCs w:val="22"/>
        </w:rPr>
        <w:t xml:space="preserve"> met als belendingen </w:t>
      </w:r>
      <w:r w:rsidRPr="002362D8">
        <w:rPr>
          <w:rFonts w:ascii="Arial" w:hAnsi="Arial" w:cs="Arial"/>
          <w:b/>
          <w:sz w:val="22"/>
          <w:szCs w:val="22"/>
          <w:u w:val="single"/>
        </w:rPr>
        <w:t>Domicellus [jonkheer] Jois Coenrardi</w:t>
      </w:r>
      <w:r w:rsidRPr="002362D8">
        <w:rPr>
          <w:rFonts w:ascii="Arial" w:hAnsi="Arial" w:cs="Arial"/>
          <w:sz w:val="22"/>
          <w:szCs w:val="22"/>
        </w:rPr>
        <w:t xml:space="preserve"> en meer anderen, Jeronumus Gerartss. en meer anderen, Henricus Willemss. de Beka en meer anderen, Jacobus Sebertss., grondcijns aan de </w:t>
      </w:r>
      <w:r w:rsidRPr="002362D8">
        <w:rPr>
          <w:rFonts w:ascii="Arial" w:hAnsi="Arial" w:cs="Arial"/>
          <w:b/>
          <w:sz w:val="22"/>
          <w:szCs w:val="22"/>
          <w:u w:val="single"/>
        </w:rPr>
        <w:t>Heer van Heeswijk</w:t>
      </w:r>
      <w:r w:rsidRPr="002362D8">
        <w:rPr>
          <w:rFonts w:ascii="Arial" w:hAnsi="Arial" w:cs="Arial"/>
          <w:sz w:val="22"/>
          <w:szCs w:val="22"/>
        </w:rPr>
        <w:t>, 3 gl. aan Arnoldus in Dunghen</w:t>
      </w:r>
    </w:p>
    <w:p w14:paraId="6FB29BA5" w14:textId="77777777" w:rsidR="00D5028D" w:rsidRPr="002362D8" w:rsidRDefault="00D5028D">
      <w:pPr>
        <w:tabs>
          <w:tab w:val="left" w:pos="6930"/>
        </w:tabs>
        <w:rPr>
          <w:rFonts w:ascii="Arial" w:hAnsi="Arial" w:cs="Arial"/>
          <w:sz w:val="22"/>
          <w:szCs w:val="22"/>
        </w:rPr>
      </w:pPr>
    </w:p>
    <w:p w14:paraId="3209F2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3176</w:t>
      </w:r>
    </w:p>
    <w:p w14:paraId="42AF48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291  maart 1563</w:t>
      </w:r>
    </w:p>
    <w:p w14:paraId="598FD4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Egidius Claess. heeft verkocht aan Catharina dr.v.w. Adrianus de Schyndel weduwe van wijlen Ghysbertus Henricx t.b.v. Daniel en Maria kinderen van Catharina te betalen op de feestdag van Maria Boodschap [25 maart] uit een kamp hooiland van 1 ½ morgen ter </w:t>
      </w:r>
      <w:r w:rsidRPr="002362D8">
        <w:rPr>
          <w:rFonts w:ascii="Arial" w:hAnsi="Arial" w:cs="Arial"/>
          <w:b/>
          <w:sz w:val="22"/>
          <w:szCs w:val="22"/>
          <w:u w:val="single"/>
        </w:rPr>
        <w:t>plaatse dWijbosch</w:t>
      </w:r>
      <w:r w:rsidRPr="002362D8">
        <w:rPr>
          <w:rFonts w:ascii="Arial" w:hAnsi="Arial" w:cs="Arial"/>
          <w:sz w:val="22"/>
          <w:szCs w:val="22"/>
        </w:rPr>
        <w:t xml:space="preserve"> met als belendingen Joahnnis zn.v.w. Lucas Mathyss., Willelmus van Geldrop, Jhannis Peterss., Amerlius genaamd Meys Janssen </w:t>
      </w:r>
    </w:p>
    <w:p w14:paraId="7DDBBE61" w14:textId="77777777" w:rsidR="00D5028D" w:rsidRPr="002362D8" w:rsidRDefault="00D5028D">
      <w:pPr>
        <w:tabs>
          <w:tab w:val="left" w:pos="6930"/>
        </w:tabs>
        <w:rPr>
          <w:rFonts w:ascii="Arial" w:hAnsi="Arial" w:cs="Arial"/>
          <w:sz w:val="22"/>
          <w:szCs w:val="22"/>
        </w:rPr>
      </w:pPr>
    </w:p>
    <w:p w14:paraId="722396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3177</w:t>
      </w:r>
    </w:p>
    <w:p w14:paraId="5A4E07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531v  1 april 1563</w:t>
      </w:r>
    </w:p>
    <w:p w14:paraId="7E8A1180"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Leonius zn.v.Hermanus Loenisz., een stuk land van 4 lopensen ter plaatse </w:t>
      </w:r>
      <w:r w:rsidRPr="002362D8">
        <w:rPr>
          <w:rFonts w:ascii="Arial" w:hAnsi="Arial" w:cs="Arial"/>
          <w:b/>
          <w:sz w:val="22"/>
          <w:szCs w:val="22"/>
          <w:u w:val="single"/>
        </w:rPr>
        <w:t>Appelteren</w:t>
      </w:r>
      <w:r w:rsidRPr="002362D8">
        <w:rPr>
          <w:rFonts w:ascii="Arial" w:hAnsi="Arial" w:cs="Arial"/>
          <w:sz w:val="22"/>
          <w:szCs w:val="22"/>
        </w:rPr>
        <w:t xml:space="preserve"> met als belendingen Willem Pauwels, de H</w:t>
      </w:r>
      <w:r w:rsidRPr="002362D8">
        <w:rPr>
          <w:rFonts w:ascii="Arial" w:hAnsi="Arial" w:cs="Arial"/>
          <w:b/>
          <w:sz w:val="22"/>
          <w:szCs w:val="22"/>
          <w:u w:val="single"/>
        </w:rPr>
        <w:t>.Geesttafel van Schijndel</w:t>
      </w:r>
      <w:r w:rsidRPr="002362D8">
        <w:rPr>
          <w:rFonts w:ascii="Arial" w:hAnsi="Arial" w:cs="Arial"/>
          <w:sz w:val="22"/>
          <w:szCs w:val="22"/>
        </w:rPr>
        <w:t xml:space="preserve">, transport aan Theodoricus zn.v.w. Nycolaes Smolders; beemd van 1 ½ bunder te </w:t>
      </w:r>
      <w:r w:rsidRPr="002362D8">
        <w:rPr>
          <w:rFonts w:ascii="Arial" w:hAnsi="Arial" w:cs="Arial"/>
          <w:b/>
          <w:i/>
          <w:sz w:val="22"/>
          <w:szCs w:val="22"/>
        </w:rPr>
        <w:t>Boxtel onder Liempde ter plaatse de Breebeempt</w:t>
      </w:r>
    </w:p>
    <w:p w14:paraId="11CE538A" w14:textId="77777777" w:rsidR="00D5028D" w:rsidRPr="002362D8" w:rsidRDefault="00D5028D">
      <w:pPr>
        <w:tabs>
          <w:tab w:val="left" w:pos="6930"/>
        </w:tabs>
        <w:rPr>
          <w:rFonts w:ascii="Arial" w:hAnsi="Arial" w:cs="Arial"/>
          <w:sz w:val="22"/>
          <w:szCs w:val="22"/>
        </w:rPr>
      </w:pPr>
    </w:p>
    <w:p w14:paraId="336788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3178</w:t>
      </w:r>
    </w:p>
    <w:p w14:paraId="25E51A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303 1 april 1563</w:t>
      </w:r>
    </w:p>
    <w:p w14:paraId="614453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Christianus Henrici Smeets heeft verkocht aan Lambertus zn.v.w. Walterus Janssen Smollers een erfcijns van 5 ½ gl. te betalen op de feestdag van Maria Lichtmis [2 februari] uit een morgen land </w:t>
      </w:r>
      <w:r w:rsidRPr="002362D8">
        <w:rPr>
          <w:rFonts w:ascii="Arial" w:hAnsi="Arial" w:cs="Arial"/>
          <w:b/>
          <w:sz w:val="22"/>
          <w:szCs w:val="22"/>
          <w:u w:val="single"/>
        </w:rPr>
        <w:t>in de Hautart</w:t>
      </w:r>
      <w:r w:rsidRPr="002362D8">
        <w:rPr>
          <w:rFonts w:ascii="Arial" w:hAnsi="Arial" w:cs="Arial"/>
          <w:sz w:val="22"/>
          <w:szCs w:val="22"/>
        </w:rPr>
        <w:t xml:space="preserve"> met als belendingen Johannis van Vechel, Gerardus Johannis van Dinther, de kamp genaamd </w:t>
      </w:r>
      <w:r w:rsidRPr="002362D8">
        <w:rPr>
          <w:rFonts w:ascii="Arial" w:hAnsi="Arial" w:cs="Arial"/>
          <w:b/>
          <w:sz w:val="22"/>
          <w:szCs w:val="22"/>
          <w:u w:val="single"/>
        </w:rPr>
        <w:t>de Vier Mergen</w:t>
      </w:r>
      <w:r w:rsidRPr="002362D8">
        <w:rPr>
          <w:rFonts w:ascii="Arial" w:hAnsi="Arial" w:cs="Arial"/>
          <w:sz w:val="22"/>
          <w:szCs w:val="22"/>
        </w:rPr>
        <w:t xml:space="preserve">, Johannis van Vlimen, idem de helft van 2 akkers samen 2 ½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Willelmus Goyartss., Johannis de Oetelaer, idem uit </w:t>
      </w:r>
      <w:r w:rsidRPr="002362D8">
        <w:rPr>
          <w:rFonts w:ascii="Arial" w:hAnsi="Arial" w:cs="Arial"/>
          <w:b/>
          <w:sz w:val="22"/>
          <w:szCs w:val="22"/>
          <w:u w:val="single"/>
        </w:rPr>
        <w:t>de Hoeffackers</w:t>
      </w:r>
    </w:p>
    <w:p w14:paraId="154F85D7" w14:textId="77777777" w:rsidR="00D5028D" w:rsidRPr="002362D8" w:rsidRDefault="00D5028D">
      <w:pPr>
        <w:tabs>
          <w:tab w:val="left" w:pos="6930"/>
        </w:tabs>
        <w:rPr>
          <w:rFonts w:ascii="Arial" w:hAnsi="Arial" w:cs="Arial"/>
          <w:sz w:val="22"/>
          <w:szCs w:val="22"/>
        </w:rPr>
      </w:pPr>
    </w:p>
    <w:p w14:paraId="26CE3C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3179</w:t>
      </w:r>
    </w:p>
    <w:p w14:paraId="50F6F1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307  april 1563</w:t>
      </w:r>
    </w:p>
    <w:p w14:paraId="2CA71E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Johannes zn.v.w. Rutgerus van Schijndel executeur van het testament van Zeijnse dr.v.w. Bernardus Johannis de Overmere weduwe van wijlen Johannes de Zydewyn uit huis erf hof te </w:t>
      </w:r>
      <w:r w:rsidRPr="002362D8">
        <w:rPr>
          <w:rFonts w:ascii="Arial" w:hAnsi="Arial" w:cs="Arial"/>
          <w:b/>
          <w:i/>
          <w:sz w:val="22"/>
          <w:szCs w:val="22"/>
        </w:rPr>
        <w:t>’s-Hertogenbosch nabij de Gregoriuskapel [capelle sancti Georgii],</w:t>
      </w:r>
      <w:r w:rsidRPr="002362D8">
        <w:rPr>
          <w:rFonts w:ascii="Arial" w:hAnsi="Arial" w:cs="Arial"/>
          <w:sz w:val="22"/>
          <w:szCs w:val="22"/>
        </w:rPr>
        <w:t xml:space="preserve"> met als belending het </w:t>
      </w:r>
      <w:r w:rsidRPr="002362D8">
        <w:rPr>
          <w:rFonts w:ascii="Arial" w:hAnsi="Arial" w:cs="Arial"/>
          <w:b/>
          <w:i/>
          <w:sz w:val="22"/>
          <w:szCs w:val="22"/>
        </w:rPr>
        <w:t>Convent van de Kartuizers in Vught, de Sint Jorisstraet</w:t>
      </w:r>
      <w:r w:rsidRPr="002362D8">
        <w:rPr>
          <w:rFonts w:ascii="Arial" w:hAnsi="Arial" w:cs="Arial"/>
          <w:sz w:val="22"/>
          <w:szCs w:val="22"/>
        </w:rPr>
        <w:t xml:space="preserve"> – in de marge: Gerardus Toelinck man van Gertrudis, Michel zn.v.w. Theodoricus die Cremer man van Margareta dr.v.w. Willelmus zn.v.w. Peter Bernardi, Johannis de Overmeer.</w:t>
      </w:r>
    </w:p>
    <w:p w14:paraId="2257D283" w14:textId="77777777" w:rsidR="00D5028D" w:rsidRPr="002362D8" w:rsidRDefault="00D5028D">
      <w:pPr>
        <w:tabs>
          <w:tab w:val="left" w:pos="6930"/>
        </w:tabs>
        <w:rPr>
          <w:rFonts w:ascii="Arial" w:hAnsi="Arial" w:cs="Arial"/>
          <w:sz w:val="22"/>
          <w:szCs w:val="22"/>
        </w:rPr>
      </w:pPr>
    </w:p>
    <w:p w14:paraId="1E33B7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3180</w:t>
      </w:r>
    </w:p>
    <w:p w14:paraId="410D76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308  april 1563</w:t>
      </w:r>
    </w:p>
    <w:p w14:paraId="3C9902CC"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Johannis zn.v.w. Rutgerus de Schyndel</w:t>
      </w:r>
      <w:r w:rsidRPr="002362D8">
        <w:rPr>
          <w:rFonts w:ascii="Arial" w:hAnsi="Arial" w:cs="Arial"/>
          <w:sz w:val="22"/>
          <w:szCs w:val="22"/>
        </w:rPr>
        <w:t xml:space="preserve">, uit huis en hof </w:t>
      </w:r>
      <w:r w:rsidRPr="002362D8">
        <w:rPr>
          <w:rFonts w:ascii="Arial" w:hAnsi="Arial" w:cs="Arial"/>
          <w:b/>
          <w:i/>
          <w:sz w:val="22"/>
          <w:szCs w:val="22"/>
        </w:rPr>
        <w:t>te ’s-Hertogenbosch te Orthen bij de brug genaamd de Zevensuenschebrugge, die Diese, kapitel van Sint Jan Evangelist,</w:t>
      </w:r>
      <w:r w:rsidRPr="002362D8">
        <w:rPr>
          <w:rFonts w:ascii="Arial" w:hAnsi="Arial" w:cs="Arial"/>
          <w:sz w:val="22"/>
          <w:szCs w:val="22"/>
        </w:rPr>
        <w:t xml:space="preserve"> Johannes van de Zydewynen</w:t>
      </w:r>
    </w:p>
    <w:p w14:paraId="550D20A1" w14:textId="77777777" w:rsidR="00D5028D" w:rsidRPr="002362D8" w:rsidRDefault="00D5028D">
      <w:pPr>
        <w:tabs>
          <w:tab w:val="left" w:pos="6930"/>
        </w:tabs>
        <w:rPr>
          <w:rFonts w:ascii="Arial" w:hAnsi="Arial" w:cs="Arial"/>
          <w:sz w:val="22"/>
          <w:szCs w:val="22"/>
        </w:rPr>
      </w:pPr>
    </w:p>
    <w:p w14:paraId="73A996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3181</w:t>
      </w:r>
    </w:p>
    <w:p w14:paraId="4BF161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308v  april 1563</w:t>
      </w:r>
    </w:p>
    <w:p w14:paraId="0633931B"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Dominus Johannis zn.v.w. Rutgerus van Schijnle</w:t>
      </w:r>
      <w:r w:rsidRPr="002362D8">
        <w:rPr>
          <w:rFonts w:ascii="Arial" w:hAnsi="Arial" w:cs="Arial"/>
          <w:sz w:val="22"/>
          <w:szCs w:val="22"/>
        </w:rPr>
        <w:t xml:space="preserve">, </w:t>
      </w:r>
      <w:r w:rsidRPr="002362D8">
        <w:rPr>
          <w:rFonts w:ascii="Arial" w:hAnsi="Arial" w:cs="Arial"/>
          <w:b/>
          <w:i/>
          <w:sz w:val="22"/>
          <w:szCs w:val="22"/>
        </w:rPr>
        <w:t>te ’s-Hertogenbosch in vico Sancti Georgij bij de Gregoriuskapel</w:t>
      </w:r>
    </w:p>
    <w:p w14:paraId="039F13A2" w14:textId="77777777" w:rsidR="00D5028D" w:rsidRPr="002362D8" w:rsidRDefault="00D5028D">
      <w:pPr>
        <w:tabs>
          <w:tab w:val="left" w:pos="6930"/>
        </w:tabs>
        <w:rPr>
          <w:rFonts w:ascii="Arial" w:hAnsi="Arial" w:cs="Arial"/>
          <w:sz w:val="22"/>
          <w:szCs w:val="22"/>
        </w:rPr>
      </w:pPr>
    </w:p>
    <w:p w14:paraId="08C0D0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3182</w:t>
      </w:r>
    </w:p>
    <w:p w14:paraId="680782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309v  april 1563</w:t>
      </w:r>
    </w:p>
    <w:p w14:paraId="0323008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Dominus Johannes zn.v.w. Rutgerus de Schynle, 8 morgens en 2 hont broekgrond te </w:t>
      </w:r>
      <w:r w:rsidRPr="002362D8">
        <w:rPr>
          <w:rFonts w:ascii="Arial" w:hAnsi="Arial" w:cs="Arial"/>
          <w:b/>
          <w:i/>
          <w:sz w:val="22"/>
          <w:szCs w:val="22"/>
        </w:rPr>
        <w:t xml:space="preserve">Rosmalen int Hestervelt, Convent van Birgitta en Maria te Rosmalen, die Cleyn Weteringe, Zegedycken </w:t>
      </w:r>
    </w:p>
    <w:p w14:paraId="70D8746A" w14:textId="77777777" w:rsidR="00D5028D" w:rsidRPr="002362D8" w:rsidRDefault="00D5028D">
      <w:pPr>
        <w:tabs>
          <w:tab w:val="left" w:pos="6930"/>
        </w:tabs>
        <w:rPr>
          <w:rFonts w:ascii="Arial" w:hAnsi="Arial" w:cs="Arial"/>
          <w:sz w:val="22"/>
          <w:szCs w:val="22"/>
        </w:rPr>
      </w:pPr>
    </w:p>
    <w:p w14:paraId="3AF6EE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3183</w:t>
      </w:r>
    </w:p>
    <w:p w14:paraId="2E3745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344  april 1563</w:t>
      </w:r>
    </w:p>
    <w:p w14:paraId="19821E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Godefridus zn.v.w. Christianus Lambertss. de Zochel man van Catharina dr.v.w. Johannis van den Oetelaer, een erfcijns van 6 gl. [zie verder op 344v]</w:t>
      </w:r>
    </w:p>
    <w:p w14:paraId="2FE5E91C" w14:textId="77777777" w:rsidR="00D5028D" w:rsidRPr="002362D8" w:rsidRDefault="00D5028D">
      <w:pPr>
        <w:tabs>
          <w:tab w:val="left" w:pos="6930"/>
        </w:tabs>
        <w:rPr>
          <w:rFonts w:ascii="Arial" w:hAnsi="Arial" w:cs="Arial"/>
          <w:sz w:val="22"/>
          <w:szCs w:val="22"/>
        </w:rPr>
      </w:pPr>
    </w:p>
    <w:p w14:paraId="222CAA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3184</w:t>
      </w:r>
    </w:p>
    <w:p w14:paraId="2689FD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559v  mei 1563</w:t>
      </w:r>
    </w:p>
    <w:p w14:paraId="16D01B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Gestel bij Herlaer; Peter zn.v. Dionisius Henricxss., een erfpacht van een malderzaad rogge Bossche maat te betalen op de feestdag van Sint Andreas apostel [30 november] uit 5 lopensen land te Schijndel met als belendingen Catharina Goyaerts, Michaelis de Soemeren, een kamp broekgrond </w:t>
      </w:r>
      <w:r w:rsidRPr="002362D8">
        <w:rPr>
          <w:rFonts w:ascii="Arial" w:hAnsi="Arial" w:cs="Arial"/>
          <w:b/>
          <w:sz w:val="22"/>
          <w:szCs w:val="22"/>
          <w:u w:val="single"/>
        </w:rPr>
        <w:t>die Koecamp</w:t>
      </w:r>
      <w:r w:rsidRPr="002362D8">
        <w:rPr>
          <w:rFonts w:ascii="Arial" w:hAnsi="Arial" w:cs="Arial"/>
          <w:sz w:val="22"/>
          <w:szCs w:val="22"/>
        </w:rPr>
        <w:t xml:space="preserve"> met als belendingen Theodoricus van den Hoevel, Catarina de Hees, Agneta weduwe van wijlen Eymbertus zn.v.w. Jacobus Diericxss., Theodoricus zn.v. Johannis Brants, Theodoricus en wijlen Jutta zijn vrouw.</w:t>
      </w:r>
    </w:p>
    <w:p w14:paraId="48AF8635" w14:textId="77777777" w:rsidR="00D5028D" w:rsidRPr="002362D8" w:rsidRDefault="00D5028D">
      <w:pPr>
        <w:tabs>
          <w:tab w:val="left" w:pos="6930"/>
        </w:tabs>
        <w:rPr>
          <w:rFonts w:ascii="Arial" w:hAnsi="Arial" w:cs="Arial"/>
          <w:sz w:val="22"/>
          <w:szCs w:val="22"/>
        </w:rPr>
      </w:pPr>
    </w:p>
    <w:p w14:paraId="10BC78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3185</w:t>
      </w:r>
    </w:p>
    <w:p w14:paraId="296A40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566v  mei 1563</w:t>
      </w:r>
    </w:p>
    <w:p w14:paraId="6C31737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Rutgerus de Schynle, testament van Zeynse dr.v.w. Bernardus Jansz. de Overmere weduwe van wijlen Johannis van der Zydewijn, een kamp hooiland </w:t>
      </w:r>
      <w:r w:rsidRPr="002362D8">
        <w:rPr>
          <w:rFonts w:ascii="Arial" w:hAnsi="Arial" w:cs="Arial"/>
          <w:b/>
          <w:i/>
          <w:sz w:val="22"/>
          <w:szCs w:val="22"/>
        </w:rPr>
        <w:t>den Bloemaert te Rosmalen</w:t>
      </w:r>
    </w:p>
    <w:p w14:paraId="402827A6" w14:textId="77777777" w:rsidR="00D5028D" w:rsidRPr="002362D8" w:rsidRDefault="00D5028D">
      <w:pPr>
        <w:tabs>
          <w:tab w:val="left" w:pos="6930"/>
        </w:tabs>
        <w:rPr>
          <w:rFonts w:ascii="Arial" w:hAnsi="Arial" w:cs="Arial"/>
          <w:sz w:val="22"/>
          <w:szCs w:val="22"/>
        </w:rPr>
      </w:pPr>
    </w:p>
    <w:p w14:paraId="5F85EFC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237</w:t>
      </w:r>
    </w:p>
    <w:p w14:paraId="304CBBC0" w14:textId="77777777" w:rsidR="00D5028D" w:rsidRPr="002362D8" w:rsidRDefault="00D5028D">
      <w:pPr>
        <w:tabs>
          <w:tab w:val="left" w:pos="6930"/>
        </w:tabs>
        <w:rPr>
          <w:rFonts w:ascii="Arial" w:hAnsi="Arial" w:cs="Arial"/>
          <w:sz w:val="22"/>
          <w:szCs w:val="22"/>
        </w:rPr>
      </w:pPr>
    </w:p>
    <w:p w14:paraId="0ACB84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3186</w:t>
      </w:r>
    </w:p>
    <w:p w14:paraId="3CA31A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577v mei 1563</w:t>
      </w:r>
    </w:p>
    <w:p w14:paraId="582DBB4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Parochie Gestel by Herlaer ter plaatse die Dungen</w:t>
      </w:r>
      <w:r w:rsidRPr="002362D8">
        <w:rPr>
          <w:rFonts w:ascii="Arial" w:hAnsi="Arial" w:cs="Arial"/>
          <w:sz w:val="22"/>
          <w:szCs w:val="22"/>
        </w:rPr>
        <w:t xml:space="preserve">; parochie Schijndel ter plaatse </w:t>
      </w:r>
      <w:r w:rsidRPr="002362D8">
        <w:rPr>
          <w:rFonts w:ascii="Arial" w:hAnsi="Arial" w:cs="Arial"/>
          <w:b/>
          <w:sz w:val="22"/>
          <w:szCs w:val="22"/>
          <w:u w:val="single"/>
        </w:rPr>
        <w:t>aen den Borne</w:t>
      </w:r>
    </w:p>
    <w:p w14:paraId="6D7760F8" w14:textId="77777777" w:rsidR="00D5028D" w:rsidRPr="002362D8" w:rsidRDefault="00D5028D">
      <w:pPr>
        <w:tabs>
          <w:tab w:val="left" w:pos="6930"/>
        </w:tabs>
        <w:rPr>
          <w:rFonts w:ascii="Arial" w:hAnsi="Arial" w:cs="Arial"/>
          <w:sz w:val="22"/>
          <w:szCs w:val="22"/>
        </w:rPr>
      </w:pPr>
    </w:p>
    <w:p w14:paraId="17D00E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3187</w:t>
      </w:r>
    </w:p>
    <w:p w14:paraId="23D44F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595v  juni 1563</w:t>
      </w:r>
    </w:p>
    <w:p w14:paraId="22FE6F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van den Boogairt Jansz. heeft verkocht aan Johannis de Beerdonck t.b.v. </w:t>
      </w:r>
      <w:r w:rsidRPr="002362D8">
        <w:rPr>
          <w:rFonts w:ascii="Arial" w:hAnsi="Arial" w:cs="Arial"/>
          <w:b/>
          <w:sz w:val="22"/>
          <w:szCs w:val="22"/>
          <w:u w:val="single"/>
        </w:rPr>
        <w:t>Dominus Laurentius die Leeuwe presbyter zn.v.w. Petrus die Leeuwe</w:t>
      </w:r>
      <w:r w:rsidRPr="002362D8">
        <w:rPr>
          <w:rFonts w:ascii="Arial" w:hAnsi="Arial" w:cs="Arial"/>
          <w:sz w:val="22"/>
          <w:szCs w:val="22"/>
        </w:rPr>
        <w:t xml:space="preserve"> </w:t>
      </w:r>
      <w:r w:rsidRPr="002362D8">
        <w:rPr>
          <w:rFonts w:ascii="Arial" w:hAnsi="Arial" w:cs="Arial"/>
          <w:sz w:val="22"/>
          <w:szCs w:val="22"/>
        </w:rPr>
        <w:lastRenderedPageBreak/>
        <w:t xml:space="preserve">een erfpacht van een mud rogge Bossche maat uit een huis en erf hof en esthuis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Anna Vijge, het </w:t>
      </w:r>
      <w:r w:rsidRPr="002362D8">
        <w:rPr>
          <w:rFonts w:ascii="Arial" w:hAnsi="Arial" w:cs="Arial"/>
          <w:b/>
          <w:sz w:val="22"/>
          <w:szCs w:val="22"/>
          <w:u w:val="single"/>
        </w:rPr>
        <w:t>Groot Gasthuis van ’s-Hertogenbosch</w:t>
      </w:r>
      <w:r w:rsidRPr="002362D8">
        <w:rPr>
          <w:rFonts w:ascii="Arial" w:hAnsi="Arial" w:cs="Arial"/>
          <w:sz w:val="22"/>
          <w:szCs w:val="22"/>
        </w:rPr>
        <w:t>, de gemeynt van Schijndel.</w:t>
      </w:r>
    </w:p>
    <w:p w14:paraId="16160525" w14:textId="77777777" w:rsidR="00D5028D" w:rsidRPr="002362D8" w:rsidRDefault="00D5028D">
      <w:pPr>
        <w:tabs>
          <w:tab w:val="left" w:pos="6930"/>
        </w:tabs>
        <w:rPr>
          <w:rFonts w:ascii="Arial" w:hAnsi="Arial" w:cs="Arial"/>
          <w:sz w:val="22"/>
          <w:szCs w:val="22"/>
        </w:rPr>
      </w:pPr>
    </w:p>
    <w:p w14:paraId="65D015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3188</w:t>
      </w:r>
    </w:p>
    <w:p w14:paraId="7AC5D3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630v 1 juli 1563</w:t>
      </w:r>
    </w:p>
    <w:p w14:paraId="124115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Johannis de Berckel, een bunder beemd </w:t>
      </w:r>
      <w:r w:rsidRPr="002362D8">
        <w:rPr>
          <w:rFonts w:ascii="Arial" w:hAnsi="Arial" w:cs="Arial"/>
          <w:b/>
          <w:sz w:val="22"/>
          <w:szCs w:val="22"/>
          <w:u w:val="single"/>
        </w:rPr>
        <w:t>in die Herde Beempden ter plaatse Delsschot</w:t>
      </w:r>
      <w:r w:rsidRPr="002362D8">
        <w:rPr>
          <w:rFonts w:ascii="Arial" w:hAnsi="Arial" w:cs="Arial"/>
          <w:sz w:val="22"/>
          <w:szCs w:val="22"/>
        </w:rPr>
        <w:t xml:space="preserve"> met als belendingen Ghysbertus Geritss. van den Bergen [dubieus] Gerardus Arnoldi genaamd Schoenmaker, Johannis de Rysingen, Hugonis zn.v. Jois van Berckel en Egidius Claessen, verkocht aan Henricus zn.v.w. Henricus Willems, 12 vaten rogge aan de </w:t>
      </w:r>
      <w:r w:rsidRPr="002362D8">
        <w:rPr>
          <w:rFonts w:ascii="Arial" w:hAnsi="Arial" w:cs="Arial"/>
          <w:b/>
          <w:sz w:val="22"/>
          <w:szCs w:val="22"/>
          <w:u w:val="single"/>
        </w:rPr>
        <w:t>H.Geesttafel van ’s-Hertogenbosch</w:t>
      </w:r>
      <w:r w:rsidRPr="002362D8">
        <w:rPr>
          <w:rFonts w:ascii="Arial" w:hAnsi="Arial" w:cs="Arial"/>
          <w:sz w:val="22"/>
          <w:szCs w:val="22"/>
        </w:rPr>
        <w:t>, betalingsgelofte van Henricus op de feestdag van Sint Jan den Doper</w:t>
      </w:r>
    </w:p>
    <w:p w14:paraId="65EFC154" w14:textId="77777777" w:rsidR="00D5028D" w:rsidRPr="002362D8" w:rsidRDefault="00D5028D">
      <w:pPr>
        <w:tabs>
          <w:tab w:val="left" w:pos="6930"/>
        </w:tabs>
        <w:rPr>
          <w:rFonts w:ascii="Arial" w:hAnsi="Arial" w:cs="Arial"/>
          <w:sz w:val="22"/>
          <w:szCs w:val="22"/>
        </w:rPr>
      </w:pPr>
    </w:p>
    <w:p w14:paraId="39D8A6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3189</w:t>
      </w:r>
    </w:p>
    <w:p w14:paraId="478221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633v 3 juli 1563</w:t>
      </w:r>
    </w:p>
    <w:p w14:paraId="665AF1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Ambrosius zn.v.w. Willem Heinricxsz. man van Anna zijn vrouw dr.v.w. Willemus Mathijsz. heeft verkocht aan Johannis zn.v.w. Lucas Houbraken Arntsz. een erfcijns van 3 gl. te betalen op de feestdag van Sint Jan de Doper uit een stuk beemd en weiland 4 bunders groot ter plaatse aan </w:t>
      </w:r>
      <w:r w:rsidRPr="002362D8">
        <w:rPr>
          <w:rFonts w:ascii="Arial" w:hAnsi="Arial" w:cs="Arial"/>
          <w:b/>
          <w:sz w:val="22"/>
          <w:szCs w:val="22"/>
          <w:u w:val="single"/>
        </w:rPr>
        <w:t>de Heeschesteeghde</w:t>
      </w:r>
      <w:r w:rsidRPr="002362D8">
        <w:rPr>
          <w:rFonts w:ascii="Arial" w:hAnsi="Arial" w:cs="Arial"/>
          <w:sz w:val="22"/>
          <w:szCs w:val="22"/>
        </w:rPr>
        <w:t xml:space="preserve"> met als belendingen Eymbertus genaamd die Melter, de kinderen van Willem zn.v.Henricus Goyartsz. Theodoricus zn.v. Johannis Schoenmakers, grondcijns van 2 oude groeten aan de </w:t>
      </w:r>
      <w:r w:rsidRPr="002362D8">
        <w:rPr>
          <w:rFonts w:ascii="Arial" w:hAnsi="Arial" w:cs="Arial"/>
          <w:b/>
          <w:sz w:val="22"/>
          <w:szCs w:val="22"/>
          <w:u w:val="single"/>
        </w:rPr>
        <w:t>Heer van Heeswijk</w:t>
      </w:r>
      <w:r w:rsidRPr="002362D8">
        <w:rPr>
          <w:rFonts w:ascii="Arial" w:hAnsi="Arial" w:cs="Arial"/>
          <w:sz w:val="22"/>
          <w:szCs w:val="22"/>
        </w:rPr>
        <w:t xml:space="preserve"> – in de amrge: Lucas Arnts Houbraken, Johannis Hocaerdie, </w:t>
      </w:r>
      <w:r w:rsidRPr="002362D8">
        <w:rPr>
          <w:rFonts w:ascii="Arial" w:hAnsi="Arial" w:cs="Arial"/>
          <w:b/>
          <w:sz w:val="22"/>
          <w:szCs w:val="22"/>
          <w:u w:val="single"/>
        </w:rPr>
        <w:t>Magister Johannis de Haenenberch</w:t>
      </w:r>
      <w:r w:rsidRPr="002362D8">
        <w:rPr>
          <w:rFonts w:ascii="Arial" w:hAnsi="Arial" w:cs="Arial"/>
          <w:sz w:val="22"/>
          <w:szCs w:val="22"/>
        </w:rPr>
        <w:t xml:space="preserve"> en Henricus zn.v.w. Johannis Ruijsschen, dd. 14 juni 1584, Christianus Anthonii Christiaenssen weduwnaar van Maria zijn vrouw dr.v.w. Johannis Lucass. Houbraecken , Melchios Goyaertss. in Heeswijck, ondertekend door Danckers</w:t>
      </w:r>
    </w:p>
    <w:p w14:paraId="49E64B1D" w14:textId="77777777" w:rsidR="00D5028D" w:rsidRPr="002362D8" w:rsidRDefault="00D5028D">
      <w:pPr>
        <w:tabs>
          <w:tab w:val="left" w:pos="6930"/>
        </w:tabs>
        <w:rPr>
          <w:rFonts w:ascii="Arial" w:hAnsi="Arial" w:cs="Arial"/>
          <w:sz w:val="22"/>
          <w:szCs w:val="22"/>
        </w:rPr>
      </w:pPr>
    </w:p>
    <w:p w14:paraId="22DC85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3190</w:t>
      </w:r>
    </w:p>
    <w:p w14:paraId="00EA3F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636v  juli 1563</w:t>
      </w:r>
    </w:p>
    <w:p w14:paraId="35943A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Aantekening betreffende Schijndel niet gevonden [mogelijk 637]</w:t>
      </w:r>
    </w:p>
    <w:p w14:paraId="1294D7CF" w14:textId="77777777" w:rsidR="00D5028D" w:rsidRPr="002362D8" w:rsidRDefault="00D5028D">
      <w:pPr>
        <w:tabs>
          <w:tab w:val="left" w:pos="6930"/>
        </w:tabs>
        <w:rPr>
          <w:rFonts w:ascii="Arial" w:hAnsi="Arial" w:cs="Arial"/>
          <w:sz w:val="22"/>
          <w:szCs w:val="22"/>
        </w:rPr>
      </w:pPr>
    </w:p>
    <w:p w14:paraId="7327CB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3191</w:t>
      </w:r>
    </w:p>
    <w:p w14:paraId="58B9F3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671  juli 1563</w:t>
      </w:r>
    </w:p>
    <w:p w14:paraId="70BECC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Rutgerus Willemss. de Schijnle, Willelemus zn.v.w. Stefanus Zegerss. man van Heylwich zijn vrouw, Gysbertus zn.v.w. Johannis Ghysbertss. man van Margareta zijn vrouw, Goeswinus zn.v.w. Ambrosius dictus Bruyst Janss. man van Anna zijn vrouw dochters van wijlen Johannis Janssen van Dubbelen en diens vrouw Elizabeth dr.v.w. Rutgerus Willemss. de Schijnle, Henricus zn.v.w. Goswinus Goyartss. man van Cornelia zijn vrouw dr.v.w. Gerardus Pennincx Janss.  en Maria zijn vrouw ook dr.v.w. Rutgerus Willemss. de Schijnle, Gerardus zn.v.w. Gerardus van den Venne en Ghysbertus zn.v.w. Johannes Gysbertss., Marinus en Anna zijn vrouw dr.v.Gerardus Pennincx en genoemde Marie, Gerardus zn.v.w. Johannis de Jonge man van Elizabeth zijn vrouw dr.v.w. Johannis Henricxss. van Oirschot en de vrouw van Johannis nl. wijlen Beatrice dr.v.w. Rutgerus Willemss. de Schijnle, Johannes zn.v.w. Sideraci genaamd Syderack man van Elizabeth zijn vrouw en Johannis zn.v.w. Johannis van den Dyck  man van Anna zijn vrouw dochters van wijlen Theodoricus genaamd van Cleeff, wijlen Theodoricus de Cleeff en Hillegonda zijn vrouw dr.v.w. Rutgerus Willemss. de Schijnle</w:t>
      </w:r>
    </w:p>
    <w:p w14:paraId="62BE6FD2" w14:textId="77777777" w:rsidR="00D5028D" w:rsidRPr="002362D8" w:rsidRDefault="00D5028D">
      <w:pPr>
        <w:tabs>
          <w:tab w:val="left" w:pos="6930"/>
        </w:tabs>
        <w:rPr>
          <w:rFonts w:ascii="Arial" w:hAnsi="Arial" w:cs="Arial"/>
          <w:sz w:val="22"/>
          <w:szCs w:val="22"/>
        </w:rPr>
      </w:pPr>
    </w:p>
    <w:p w14:paraId="3ED4B2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3192</w:t>
      </w:r>
    </w:p>
    <w:p w14:paraId="00BE1E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672  juli 1563</w:t>
      </w:r>
    </w:p>
    <w:p w14:paraId="18A1B5F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671 – erfcijns van 3 gl. te betalen op de feestdag van Maria Geboorte [8 september] uit een akker genaamd </w:t>
      </w:r>
      <w:r w:rsidRPr="002362D8">
        <w:rPr>
          <w:rFonts w:ascii="Arial" w:hAnsi="Arial" w:cs="Arial"/>
          <w:b/>
          <w:sz w:val="22"/>
          <w:szCs w:val="22"/>
          <w:u w:val="single"/>
        </w:rPr>
        <w:t>die Pellenbrake</w:t>
      </w:r>
      <w:r w:rsidRPr="002362D8">
        <w:rPr>
          <w:rFonts w:ascii="Arial" w:hAnsi="Arial" w:cs="Arial"/>
          <w:sz w:val="22"/>
          <w:szCs w:val="22"/>
        </w:rPr>
        <w:t xml:space="preserve"> een malderzaad groot met als belendingen Everardus die Mombair, de weduwe van wijlen Theodoricus Pauwels, Margareta dr.v.w. Rutgerus Willemss., Gerardus zn.v.w. Johannes Joerdenss., schepenbrief dd. 5 september 1552, transport aan </w:t>
      </w:r>
      <w:r w:rsidRPr="002362D8">
        <w:rPr>
          <w:rFonts w:ascii="Arial" w:hAnsi="Arial" w:cs="Arial"/>
          <w:b/>
          <w:sz w:val="22"/>
          <w:szCs w:val="22"/>
          <w:u w:val="single"/>
        </w:rPr>
        <w:t xml:space="preserve">Nycolaes zn.v. Peter Vuchts presbyter – </w:t>
      </w:r>
      <w:r w:rsidRPr="002362D8">
        <w:rPr>
          <w:rFonts w:ascii="Arial" w:hAnsi="Arial" w:cs="Arial"/>
          <w:sz w:val="22"/>
          <w:szCs w:val="22"/>
        </w:rPr>
        <w:t xml:space="preserve">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op de feestdag van Sint Remigius [1 oktober]</w:t>
      </w:r>
    </w:p>
    <w:p w14:paraId="0ECF2020" w14:textId="77777777" w:rsidR="00D5028D" w:rsidRPr="002362D8" w:rsidRDefault="00D5028D">
      <w:pPr>
        <w:tabs>
          <w:tab w:val="left" w:pos="6930"/>
        </w:tabs>
        <w:rPr>
          <w:rFonts w:ascii="Arial" w:hAnsi="Arial" w:cs="Arial"/>
          <w:b/>
          <w:sz w:val="22"/>
          <w:szCs w:val="22"/>
          <w:u w:val="single"/>
        </w:rPr>
      </w:pPr>
    </w:p>
    <w:p w14:paraId="3B1024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3193</w:t>
      </w:r>
    </w:p>
    <w:p w14:paraId="755940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431v  juli 1563</w:t>
      </w:r>
    </w:p>
    <w:p w14:paraId="7C10913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Vughtse Akkers in ’s-Hertogenbosch</w:t>
      </w:r>
      <w:r w:rsidRPr="002362D8">
        <w:rPr>
          <w:rFonts w:ascii="Arial" w:hAnsi="Arial" w:cs="Arial"/>
          <w:sz w:val="22"/>
          <w:szCs w:val="22"/>
        </w:rPr>
        <w:t xml:space="preserve"> – Schijndel mogelijk op 432 [Theodoricus de Erpe]</w:t>
      </w:r>
    </w:p>
    <w:p w14:paraId="229FBE3A" w14:textId="77777777" w:rsidR="00D5028D" w:rsidRPr="002362D8" w:rsidRDefault="00D5028D">
      <w:pPr>
        <w:tabs>
          <w:tab w:val="left" w:pos="6930"/>
        </w:tabs>
        <w:rPr>
          <w:rFonts w:ascii="Arial" w:hAnsi="Arial" w:cs="Arial"/>
          <w:sz w:val="22"/>
          <w:szCs w:val="22"/>
        </w:rPr>
      </w:pPr>
    </w:p>
    <w:p w14:paraId="655189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3194</w:t>
      </w:r>
    </w:p>
    <w:p w14:paraId="041199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473v  juli 1563</w:t>
      </w:r>
    </w:p>
    <w:p w14:paraId="3230FB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Johannis van den Bossch, op basis van procuratiebrieven van de </w:t>
      </w:r>
      <w:r w:rsidRPr="002362D8">
        <w:rPr>
          <w:rFonts w:ascii="Arial" w:hAnsi="Arial" w:cs="Arial"/>
          <w:b/>
          <w:i/>
          <w:sz w:val="22"/>
          <w:szCs w:val="22"/>
        </w:rPr>
        <w:t>Antwerpse schepenen</w:t>
      </w:r>
      <w:r w:rsidRPr="002362D8">
        <w:rPr>
          <w:rFonts w:ascii="Arial" w:hAnsi="Arial" w:cs="Arial"/>
          <w:sz w:val="22"/>
          <w:szCs w:val="22"/>
        </w:rPr>
        <w:t xml:space="preserve"> en op basis vam macht van Franciscus Ketgens en Elsbena zijn vrouw dr.v.w. Johannis van den Bossche, een erfpacht van 2 mud rogge Bossche maat uit huis hofstad erf tuin en land genaamd die Brake 21 lopensen groot </w:t>
      </w:r>
      <w:r w:rsidRPr="002362D8">
        <w:rPr>
          <w:rFonts w:ascii="Arial" w:hAnsi="Arial" w:cs="Arial"/>
          <w:b/>
          <w:sz w:val="22"/>
          <w:szCs w:val="22"/>
          <w:u w:val="single"/>
        </w:rPr>
        <w:t>aent Wybossche</w:t>
      </w:r>
      <w:r w:rsidRPr="002362D8">
        <w:rPr>
          <w:rFonts w:ascii="Arial" w:hAnsi="Arial" w:cs="Arial"/>
          <w:sz w:val="22"/>
          <w:szCs w:val="22"/>
        </w:rPr>
        <w:t xml:space="preserve"> met als belendingen Lambertus van Gerwen, de gemeynt, idem een stuk land genaamd </w:t>
      </w:r>
      <w:r w:rsidRPr="002362D8">
        <w:rPr>
          <w:rFonts w:ascii="Arial" w:hAnsi="Arial" w:cs="Arial"/>
          <w:b/>
          <w:sz w:val="22"/>
          <w:szCs w:val="22"/>
          <w:u w:val="single"/>
        </w:rPr>
        <w:t>dat Heyschut</w:t>
      </w:r>
      <w:r w:rsidRPr="002362D8">
        <w:rPr>
          <w:rFonts w:ascii="Arial" w:hAnsi="Arial" w:cs="Arial"/>
          <w:sz w:val="22"/>
          <w:szCs w:val="22"/>
        </w:rPr>
        <w:t xml:space="preserve"> in genoemde parochie met als belendingen Johannis genaamd die Leidt en Leonius genaamd Belenss. de Eerden, Johannes zn.v. Johannis Zegerss. de Ollant, idem een stuk land genaamd </w:t>
      </w:r>
      <w:r w:rsidRPr="002362D8">
        <w:rPr>
          <w:rFonts w:ascii="Arial" w:hAnsi="Arial" w:cs="Arial"/>
          <w:b/>
          <w:sz w:val="22"/>
          <w:szCs w:val="22"/>
          <w:u w:val="single"/>
        </w:rPr>
        <w:t>Stienwartsacker</w:t>
      </w:r>
      <w:r w:rsidRPr="002362D8">
        <w:rPr>
          <w:rFonts w:ascii="Arial" w:hAnsi="Arial" w:cs="Arial"/>
          <w:sz w:val="22"/>
          <w:szCs w:val="22"/>
        </w:rPr>
        <w:t xml:space="preserve"> [elders Snauwarts], idem een stuk land </w:t>
      </w:r>
      <w:r w:rsidRPr="002362D8">
        <w:rPr>
          <w:rFonts w:ascii="Arial" w:hAnsi="Arial" w:cs="Arial"/>
          <w:b/>
          <w:sz w:val="22"/>
          <w:szCs w:val="22"/>
          <w:u w:val="single"/>
        </w:rPr>
        <w:t>opten Weselenbossche</w:t>
      </w:r>
      <w:r w:rsidRPr="002362D8">
        <w:rPr>
          <w:rFonts w:ascii="Arial" w:hAnsi="Arial" w:cs="Arial"/>
          <w:sz w:val="22"/>
          <w:szCs w:val="22"/>
        </w:rPr>
        <w:t>, erfpacht van 2 mud rogge, transport aan Lambertus zn.v.w. Johannis Corneliss. de Vuytrecht weduwnaar van wijlewn Heylwigis zijn vrouw dr.v.w. Johannis van den Bossche t.b.v. Johannis zn.v. Lambertus en wijlen Heylwigis.</w:t>
      </w:r>
    </w:p>
    <w:p w14:paraId="1C36C3E0" w14:textId="77777777" w:rsidR="00D5028D" w:rsidRPr="002362D8" w:rsidRDefault="00D5028D">
      <w:pPr>
        <w:tabs>
          <w:tab w:val="left" w:pos="6930"/>
        </w:tabs>
        <w:rPr>
          <w:rFonts w:ascii="Arial" w:hAnsi="Arial" w:cs="Arial"/>
          <w:sz w:val="22"/>
          <w:szCs w:val="22"/>
        </w:rPr>
      </w:pPr>
    </w:p>
    <w:p w14:paraId="7C053B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3195</w:t>
      </w:r>
    </w:p>
    <w:p w14:paraId="6FB616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660v  augustus 1563</w:t>
      </w:r>
    </w:p>
    <w:p w14:paraId="37796F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Cornelisz. </w:t>
      </w:r>
      <w:r w:rsidRPr="002362D8">
        <w:rPr>
          <w:rFonts w:ascii="Arial" w:hAnsi="Arial" w:cs="Arial"/>
          <w:b/>
          <w:sz w:val="22"/>
          <w:szCs w:val="22"/>
          <w:u w:val="single"/>
        </w:rPr>
        <w:t>magister en tijdelijk rector van het Groot Gasthuis te ’s-Hertogenbosch</w:t>
      </w:r>
      <w:r w:rsidRPr="002362D8">
        <w:rPr>
          <w:rFonts w:ascii="Arial" w:hAnsi="Arial" w:cs="Arial"/>
          <w:sz w:val="22"/>
          <w:szCs w:val="22"/>
        </w:rPr>
        <w:t xml:space="preserve"> over een erfpacht van een mud rogge Bossche maat uit huis erf en hof [zie verder 661 waar Schijndel genoemd wordt]</w:t>
      </w:r>
    </w:p>
    <w:p w14:paraId="48BF2B06" w14:textId="77777777" w:rsidR="00D5028D" w:rsidRPr="002362D8" w:rsidRDefault="00D5028D">
      <w:pPr>
        <w:tabs>
          <w:tab w:val="left" w:pos="6930"/>
        </w:tabs>
        <w:rPr>
          <w:rFonts w:ascii="Arial" w:hAnsi="Arial" w:cs="Arial"/>
          <w:sz w:val="22"/>
          <w:szCs w:val="22"/>
        </w:rPr>
      </w:pPr>
    </w:p>
    <w:p w14:paraId="68E26E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3196</w:t>
      </w:r>
    </w:p>
    <w:p w14:paraId="51C299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1382 folio 677  augustus 1563</w:t>
      </w:r>
    </w:p>
    <w:p w14:paraId="317C1F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Rodolphus zn.v.w. Egidius zn.v.w. Johannis Willems heeft verkocht aan Willelmus zn.v.w. Peter Willems en Yda zijn vrouw dr.v.w. Peter van der Weteringe een erfpacht van 2 ½ gl. uit huis erf hof esthuis [vermelding van Schijndel vermoedelik op 677v]</w:t>
      </w:r>
    </w:p>
    <w:p w14:paraId="01DA197C" w14:textId="77777777" w:rsidR="00D5028D" w:rsidRPr="002362D8" w:rsidRDefault="00D5028D">
      <w:pPr>
        <w:tabs>
          <w:tab w:val="left" w:pos="6930"/>
        </w:tabs>
        <w:rPr>
          <w:rFonts w:ascii="Arial" w:hAnsi="Arial" w:cs="Arial"/>
          <w:sz w:val="22"/>
          <w:szCs w:val="22"/>
        </w:rPr>
      </w:pPr>
    </w:p>
    <w:p w14:paraId="271067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3197</w:t>
      </w:r>
    </w:p>
    <w:p w14:paraId="3B64BD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454  augustus 1563</w:t>
      </w:r>
    </w:p>
    <w:p w14:paraId="22D5D7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w:t>
      </w:r>
      <w:r w:rsidRPr="002362D8">
        <w:rPr>
          <w:rFonts w:ascii="Arial" w:hAnsi="Arial" w:cs="Arial"/>
          <w:b/>
          <w:sz w:val="22"/>
          <w:szCs w:val="22"/>
          <w:u w:val="single"/>
        </w:rPr>
        <w:t>Magister Nycolaes Kuyst burger te ’s-Hertogenbosch en secretaris</w:t>
      </w:r>
      <w:r w:rsidRPr="002362D8">
        <w:rPr>
          <w:rFonts w:ascii="Arial" w:hAnsi="Arial" w:cs="Arial"/>
          <w:sz w:val="22"/>
          <w:szCs w:val="22"/>
        </w:rPr>
        <w:t xml:space="preserve"> over een kamp hooiland te Schijdnel ter plaatse </w:t>
      </w:r>
      <w:r w:rsidRPr="002362D8">
        <w:rPr>
          <w:rFonts w:ascii="Arial" w:hAnsi="Arial" w:cs="Arial"/>
          <w:b/>
          <w:sz w:val="22"/>
          <w:szCs w:val="22"/>
          <w:u w:val="single"/>
        </w:rPr>
        <w:t>die Hautart genaamd den Rietcamp</w:t>
      </w:r>
      <w:r w:rsidRPr="002362D8">
        <w:rPr>
          <w:rFonts w:ascii="Arial" w:hAnsi="Arial" w:cs="Arial"/>
          <w:sz w:val="22"/>
          <w:szCs w:val="22"/>
        </w:rPr>
        <w:t xml:space="preserve"> met als belendingen Ghysbertus Roelofzoen, de erfgenamen van Gerardus Spierinck gemeenlijk genoemd </w:t>
      </w:r>
      <w:r w:rsidRPr="002362D8">
        <w:rPr>
          <w:rFonts w:ascii="Arial" w:hAnsi="Arial" w:cs="Arial"/>
          <w:b/>
          <w:sz w:val="22"/>
          <w:szCs w:val="22"/>
          <w:u w:val="single"/>
        </w:rPr>
        <w:t>Ynemanscamp</w:t>
      </w:r>
      <w:r w:rsidRPr="002362D8">
        <w:rPr>
          <w:rFonts w:ascii="Arial" w:hAnsi="Arial" w:cs="Arial"/>
          <w:sz w:val="22"/>
          <w:szCs w:val="22"/>
        </w:rPr>
        <w:t xml:space="preserve">, Adrianus Hanricxss. van der Aa, de </w:t>
      </w:r>
      <w:r w:rsidRPr="002362D8">
        <w:rPr>
          <w:rFonts w:ascii="Arial" w:hAnsi="Arial" w:cs="Arial"/>
          <w:b/>
          <w:sz w:val="22"/>
          <w:szCs w:val="22"/>
          <w:u w:val="single"/>
        </w:rPr>
        <w:t>Allemanshoeve</w:t>
      </w:r>
      <w:r w:rsidRPr="002362D8">
        <w:rPr>
          <w:rFonts w:ascii="Arial" w:hAnsi="Arial" w:cs="Arial"/>
          <w:sz w:val="22"/>
          <w:szCs w:val="22"/>
        </w:rPr>
        <w:t xml:space="preserve">, een cijns aan Christianus zn.v.w. Henricus van der Aa, grondcijns van twee blanken aan </w:t>
      </w:r>
      <w:r w:rsidRPr="002362D8">
        <w:rPr>
          <w:rFonts w:ascii="Arial" w:hAnsi="Arial" w:cs="Arial"/>
          <w:b/>
          <w:sz w:val="22"/>
          <w:szCs w:val="22"/>
          <w:u w:val="single"/>
        </w:rPr>
        <w:t>de Heer van Heeswijk</w:t>
      </w:r>
      <w:r w:rsidRPr="002362D8">
        <w:rPr>
          <w:rFonts w:ascii="Arial" w:hAnsi="Arial" w:cs="Arial"/>
          <w:sz w:val="22"/>
          <w:szCs w:val="22"/>
        </w:rPr>
        <w:t xml:space="preserve">, een cijns van 9 gl. te betalen op de feestdag van Sint Jan de Doper [24 juni] – in de marge een notitie dd. 14 of 19 juni 1635 van de hand van J. van Dreijsschoir </w:t>
      </w:r>
    </w:p>
    <w:p w14:paraId="00B282E4" w14:textId="77777777" w:rsidR="00D5028D" w:rsidRPr="002362D8" w:rsidRDefault="00D5028D">
      <w:pPr>
        <w:tabs>
          <w:tab w:val="left" w:pos="6930"/>
        </w:tabs>
        <w:rPr>
          <w:rFonts w:ascii="Arial" w:hAnsi="Arial" w:cs="Arial"/>
          <w:sz w:val="22"/>
          <w:szCs w:val="22"/>
        </w:rPr>
      </w:pPr>
    </w:p>
    <w:p w14:paraId="5B5422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3198</w:t>
      </w:r>
    </w:p>
    <w:p w14:paraId="45B668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513v  september 1563</w:t>
      </w:r>
    </w:p>
    <w:p w14:paraId="01DAB0E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Arnoldus zn.v.w. Henricus Beyensoen de Rysingen  presbiter</w:t>
      </w:r>
      <w:r w:rsidRPr="002362D8">
        <w:rPr>
          <w:rFonts w:ascii="Arial" w:hAnsi="Arial" w:cs="Arial"/>
          <w:sz w:val="22"/>
          <w:szCs w:val="22"/>
        </w:rPr>
        <w:t xml:space="preserve"> over een erfcijns van 5 ½ gl. te betalen op de feestdag van Sint Matheus apostel [21 september] [vermelding van Schijndel vermoedelijk op 514]</w:t>
      </w:r>
    </w:p>
    <w:p w14:paraId="3DC26C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3199</w:t>
      </w:r>
    </w:p>
    <w:p w14:paraId="66C98D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1383  folio 532  september 1563</w:t>
      </w:r>
    </w:p>
    <w:p w14:paraId="5D36C8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dr.v.w. Theodoricus Clercx over een akkeetje land van een sesterzaad ter plaatse </w:t>
      </w:r>
      <w:r w:rsidRPr="002362D8">
        <w:rPr>
          <w:rFonts w:ascii="Arial" w:hAnsi="Arial" w:cs="Arial"/>
          <w:b/>
          <w:sz w:val="22"/>
          <w:szCs w:val="22"/>
          <w:u w:val="single"/>
        </w:rPr>
        <w:t xml:space="preserve">aen den Borre </w:t>
      </w:r>
      <w:r w:rsidRPr="002362D8">
        <w:rPr>
          <w:rFonts w:ascii="Arial" w:hAnsi="Arial" w:cs="Arial"/>
          <w:sz w:val="22"/>
          <w:szCs w:val="22"/>
        </w:rPr>
        <w:t xml:space="preserve">met als belendingen Gerardus Joerdens, de gemene straat, Aleydis weduwe van wijlen Gerardus van den Acker, transport aan Arnoldus zn.v.w. Lambertus van der Heyden </w:t>
      </w:r>
    </w:p>
    <w:p w14:paraId="19BE8C51" w14:textId="77777777" w:rsidR="00D5028D" w:rsidRPr="002362D8" w:rsidRDefault="00D5028D">
      <w:pPr>
        <w:tabs>
          <w:tab w:val="left" w:pos="6930"/>
        </w:tabs>
        <w:rPr>
          <w:rFonts w:ascii="Arial" w:hAnsi="Arial" w:cs="Arial"/>
          <w:sz w:val="22"/>
          <w:szCs w:val="22"/>
        </w:rPr>
      </w:pPr>
    </w:p>
    <w:p w14:paraId="3E19BA9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238</w:t>
      </w:r>
    </w:p>
    <w:p w14:paraId="7C192C44" w14:textId="77777777" w:rsidR="00D5028D" w:rsidRPr="002362D8" w:rsidRDefault="00D5028D">
      <w:pPr>
        <w:tabs>
          <w:tab w:val="left" w:pos="6930"/>
        </w:tabs>
        <w:rPr>
          <w:rFonts w:ascii="Arial" w:hAnsi="Arial" w:cs="Arial"/>
          <w:sz w:val="22"/>
          <w:szCs w:val="22"/>
        </w:rPr>
      </w:pPr>
    </w:p>
    <w:p w14:paraId="6CC429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3200</w:t>
      </w:r>
    </w:p>
    <w:p w14:paraId="3C8B76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23v  en 24  op 21 oktober 1563</w:t>
      </w:r>
    </w:p>
    <w:p w14:paraId="4D60F55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Land van Hollant in de heerlijkheid Strijen, land van Barendrecht</w:t>
      </w:r>
      <w:r w:rsidRPr="002362D8">
        <w:rPr>
          <w:rFonts w:ascii="Arial" w:hAnsi="Arial" w:cs="Arial"/>
          <w:sz w:val="22"/>
          <w:szCs w:val="22"/>
        </w:rPr>
        <w:t xml:space="preserve"> – Henricus zn.v.w. Johannis de Orten e Maria de vrouw van genoemde Johannis dr.v.w. Ghysbertus zn.v.w. Peter van der Straten [dubieus] , Henricus zn.v.w. Ghysbertus Ghysselen man van Christina; </w:t>
      </w:r>
      <w:r w:rsidRPr="002362D8">
        <w:rPr>
          <w:rFonts w:ascii="Arial" w:hAnsi="Arial" w:cs="Arial"/>
          <w:b/>
          <w:sz w:val="22"/>
          <w:szCs w:val="22"/>
          <w:u w:val="single"/>
        </w:rPr>
        <w:t>Dominus Gerardus presbyter</w:t>
      </w:r>
      <w:r w:rsidRPr="002362D8">
        <w:rPr>
          <w:rFonts w:ascii="Arial" w:hAnsi="Arial" w:cs="Arial"/>
          <w:sz w:val="22"/>
          <w:szCs w:val="22"/>
        </w:rPr>
        <w:t xml:space="preserve"> en Hugo zijn broer zonen van wijlen Peter zn.v.w. Ghysbertus Petersz. van der Straten, Theodoricus zn.v.w. Otthonis …man van Aelberta zijn vrouw dr.v.w. Peter zn.v.w. Ghysbertus Peters van der Straten voor Jacobus Arnoldus Fridus en Heylwigis hun zus minderjarige kinderen van wijlen Petrus zn.v.w. Ghysbertus Petersz. van der Straten uit een bunder beemd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Henricus Pouwels, Gerongus zn.v. Henricus Gerongsz. Johannis de Rysingen, Johannis Pertersz. verkocht aan Hugonis zn.v.w. </w:t>
      </w:r>
      <w:r w:rsidRPr="002362D8">
        <w:rPr>
          <w:rFonts w:ascii="Arial" w:hAnsi="Arial" w:cs="Arial"/>
          <w:b/>
          <w:sz w:val="22"/>
          <w:szCs w:val="22"/>
          <w:u w:val="single"/>
        </w:rPr>
        <w:t>Magister Johannis de Berckell</w:t>
      </w:r>
      <w:r w:rsidRPr="002362D8">
        <w:rPr>
          <w:rFonts w:ascii="Arial" w:hAnsi="Arial" w:cs="Arial"/>
          <w:sz w:val="22"/>
          <w:szCs w:val="22"/>
        </w:rPr>
        <w:t xml:space="preserve">, transport aan genoemde kinderen, beemd </w:t>
      </w:r>
      <w:r w:rsidRPr="002362D8">
        <w:rPr>
          <w:rFonts w:ascii="Arial" w:hAnsi="Arial" w:cs="Arial"/>
          <w:b/>
          <w:sz w:val="22"/>
          <w:szCs w:val="22"/>
          <w:u w:val="single"/>
        </w:rPr>
        <w:t xml:space="preserve">in den Bogart </w:t>
      </w:r>
      <w:r w:rsidRPr="002362D8">
        <w:rPr>
          <w:rFonts w:ascii="Arial" w:hAnsi="Arial" w:cs="Arial"/>
          <w:sz w:val="22"/>
          <w:szCs w:val="22"/>
        </w:rPr>
        <w:t>met als belendingen Anthony Smeets Corstiaensz., Maria weduwe van wijlen Theodoricus Arnts de Kessel en haar kinderen Johannis Arnts van der Cuylen</w:t>
      </w:r>
    </w:p>
    <w:p w14:paraId="1BB20419" w14:textId="77777777" w:rsidR="00D5028D" w:rsidRPr="002362D8" w:rsidRDefault="00D5028D">
      <w:pPr>
        <w:tabs>
          <w:tab w:val="left" w:pos="6930"/>
        </w:tabs>
        <w:rPr>
          <w:rFonts w:ascii="Arial" w:hAnsi="Arial" w:cs="Arial"/>
          <w:sz w:val="22"/>
          <w:szCs w:val="22"/>
        </w:rPr>
      </w:pPr>
    </w:p>
    <w:p w14:paraId="1753EA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3201</w:t>
      </w:r>
    </w:p>
    <w:p w14:paraId="095C06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20v  23 oktober 1563</w:t>
      </w:r>
    </w:p>
    <w:p w14:paraId="2A777C4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ter plaatse Belar [lees: Belveren denk ik]; parochie Orthen de Ortenssche Slagen, den Pypsacxgrave</w:t>
      </w:r>
      <w:r w:rsidRPr="002362D8">
        <w:rPr>
          <w:rFonts w:ascii="Arial" w:hAnsi="Arial" w:cs="Arial"/>
          <w:sz w:val="22"/>
          <w:szCs w:val="22"/>
        </w:rPr>
        <w:t>; verschenen is voor de Bossche schepenen Jan van Schyndel.</w:t>
      </w:r>
    </w:p>
    <w:p w14:paraId="44E65F58" w14:textId="77777777" w:rsidR="00D5028D" w:rsidRPr="002362D8" w:rsidRDefault="00D5028D">
      <w:pPr>
        <w:tabs>
          <w:tab w:val="left" w:pos="6930"/>
        </w:tabs>
        <w:rPr>
          <w:rFonts w:ascii="Arial" w:hAnsi="Arial" w:cs="Arial"/>
          <w:sz w:val="22"/>
          <w:szCs w:val="22"/>
        </w:rPr>
      </w:pPr>
    </w:p>
    <w:p w14:paraId="54E480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3202</w:t>
      </w:r>
    </w:p>
    <w:p w14:paraId="5D1D88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46v  24 november 1563</w:t>
      </w:r>
    </w:p>
    <w:p w14:paraId="5104448D"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Domicella Johanna de Vladeracken weduwe van wijlen Ghysbertus Pels</w:t>
      </w:r>
      <w:r w:rsidRPr="002362D8">
        <w:rPr>
          <w:rFonts w:ascii="Arial" w:hAnsi="Arial" w:cs="Arial"/>
          <w:sz w:val="22"/>
          <w:szCs w:val="22"/>
        </w:rPr>
        <w:t xml:space="preserve"> over het vruchtgebruik van een stuk land te Schijndel van 8 morgens </w:t>
      </w:r>
      <w:r w:rsidRPr="002362D8">
        <w:rPr>
          <w:rFonts w:ascii="Arial" w:hAnsi="Arial" w:cs="Arial"/>
          <w:b/>
          <w:sz w:val="22"/>
          <w:szCs w:val="22"/>
          <w:u w:val="single"/>
        </w:rPr>
        <w:t>int Donckerwout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de kinderen van Johannis de Helmont, Thomas Peters, transport aan Gerardus en Everardus broers zonen van genoemde jonkvrouw Johanna, Hermanus die Leeuwe en Johannis de Leeuwe, Hermanus minderjarige zoon van genoemde jonkvrouw</w:t>
      </w:r>
    </w:p>
    <w:p w14:paraId="2BC6B1FC" w14:textId="77777777" w:rsidR="00D5028D" w:rsidRPr="002362D8" w:rsidRDefault="00D5028D">
      <w:pPr>
        <w:tabs>
          <w:tab w:val="left" w:pos="6930"/>
        </w:tabs>
        <w:rPr>
          <w:rFonts w:ascii="Arial" w:hAnsi="Arial" w:cs="Arial"/>
          <w:sz w:val="22"/>
          <w:szCs w:val="22"/>
        </w:rPr>
      </w:pPr>
    </w:p>
    <w:p w14:paraId="00A6E5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3203</w:t>
      </w:r>
    </w:p>
    <w:p w14:paraId="1DBCF2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37v  10 november 1563</w:t>
      </w:r>
    </w:p>
    <w:p w14:paraId="74A35ED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 Johannis Arntss. de Dinther heeft verkocht aan Elisabeth dr.v.w. Matheij Rovers, een erfcijns van 2 ½ gl. te betalen op de festdag van Sint Maarten [11 november] uit nuis erf hof esthuis en 4 lopensen land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Zebertus Janssen, Anna Vijge weduwe van wijlen Aelbertus Daventria, de gemene weg, een cijns van een pont aan </w:t>
      </w:r>
      <w:r w:rsidRPr="002362D8">
        <w:rPr>
          <w:rFonts w:ascii="Arial" w:hAnsi="Arial" w:cs="Arial"/>
          <w:b/>
          <w:sz w:val="22"/>
          <w:szCs w:val="22"/>
          <w:u w:val="single"/>
        </w:rPr>
        <w:t>Dominus Andreas Lambertss. de Uden</w:t>
      </w:r>
      <w:r w:rsidRPr="002362D8">
        <w:rPr>
          <w:rFonts w:ascii="Arial" w:hAnsi="Arial" w:cs="Arial"/>
          <w:sz w:val="22"/>
          <w:szCs w:val="22"/>
        </w:rPr>
        <w:t xml:space="preserve"> [een van de pastoors van Schijndel red:] </w:t>
      </w:r>
    </w:p>
    <w:p w14:paraId="3A7985A7" w14:textId="77777777" w:rsidR="00D5028D" w:rsidRPr="002362D8" w:rsidRDefault="00D5028D">
      <w:pPr>
        <w:tabs>
          <w:tab w:val="left" w:pos="6930"/>
        </w:tabs>
        <w:rPr>
          <w:rFonts w:ascii="Arial" w:hAnsi="Arial" w:cs="Arial"/>
          <w:sz w:val="22"/>
          <w:szCs w:val="22"/>
        </w:rPr>
      </w:pPr>
    </w:p>
    <w:p w14:paraId="630934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3204</w:t>
      </w:r>
    </w:p>
    <w:p w14:paraId="732A54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63  november 1563</w:t>
      </w:r>
    </w:p>
    <w:p w14:paraId="3A0B1D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Lucas Arnoldus Houbraken over een malderzaad rogge Bossche maat af te dragen op de feestdag van Sint Sebastianus ridder en martelaar [9 december] uit huis erf hof en 12 lopensen land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Willem Coolen, Lucas Houbraken voornoemd, Cornelis zn.v.w. Walterus Janssen en Elisabeth zijn vrouw dr.v.w. Arnoldus Michiels.</w:t>
      </w:r>
    </w:p>
    <w:p w14:paraId="5782AAEB" w14:textId="77777777" w:rsidR="00D5028D" w:rsidRPr="002362D8" w:rsidRDefault="00D5028D">
      <w:pPr>
        <w:tabs>
          <w:tab w:val="left" w:pos="6930"/>
        </w:tabs>
        <w:rPr>
          <w:rFonts w:ascii="Arial" w:hAnsi="Arial" w:cs="Arial"/>
          <w:sz w:val="22"/>
          <w:szCs w:val="22"/>
        </w:rPr>
      </w:pPr>
    </w:p>
    <w:p w14:paraId="4AE3DF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3205</w:t>
      </w:r>
    </w:p>
    <w:p w14:paraId="230A9A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59v  decdember 1563</w:t>
      </w:r>
    </w:p>
    <w:p w14:paraId="68DD54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Judocus zn.v.w. Henricus zn.v. Peter Eymbertsz. heeft verkocht aan Adrianus Henricxz. van der Aa en Arnoldus zn.v. Johannis Willems, Margareta de vrouw van Judocus dr.v.w. Michaelis Rutten, alles t.b.v. de onmondige kinderen, een erfcijns van 10 ½ gl. ter plaatse </w:t>
      </w:r>
      <w:r w:rsidRPr="002362D8">
        <w:rPr>
          <w:rFonts w:ascii="Arial" w:hAnsi="Arial" w:cs="Arial"/>
          <w:b/>
          <w:sz w:val="22"/>
          <w:szCs w:val="22"/>
          <w:u w:val="single"/>
        </w:rPr>
        <w:t>in Nelle [lees: Elde]</w:t>
      </w:r>
      <w:r w:rsidRPr="002362D8">
        <w:rPr>
          <w:rFonts w:ascii="Arial" w:hAnsi="Arial" w:cs="Arial"/>
          <w:sz w:val="22"/>
          <w:szCs w:val="22"/>
        </w:rPr>
        <w:t xml:space="preserve"> met als belendingen Henricus zn.v.w. Gerardus Joerdens, </w:t>
      </w:r>
      <w:r w:rsidRPr="002362D8">
        <w:rPr>
          <w:rFonts w:ascii="Arial" w:hAnsi="Arial" w:cs="Arial"/>
          <w:b/>
          <w:sz w:val="22"/>
          <w:szCs w:val="22"/>
          <w:u w:val="single"/>
        </w:rPr>
        <w:t xml:space="preserve">Dominus </w:t>
      </w:r>
      <w:r w:rsidRPr="002362D8">
        <w:rPr>
          <w:rFonts w:ascii="Arial" w:hAnsi="Arial" w:cs="Arial"/>
          <w:b/>
          <w:sz w:val="22"/>
          <w:szCs w:val="22"/>
          <w:u w:val="single"/>
        </w:rPr>
        <w:lastRenderedPageBreak/>
        <w:t>Andreas vicarius in Schijndel</w:t>
      </w:r>
      <w:r w:rsidRPr="002362D8">
        <w:rPr>
          <w:rFonts w:ascii="Arial" w:hAnsi="Arial" w:cs="Arial"/>
          <w:sz w:val="22"/>
          <w:szCs w:val="22"/>
        </w:rPr>
        <w:t xml:space="preserve">, Reynerus Wouters, de gemene straat, grondcijns van twee hoeders aan de </w:t>
      </w:r>
      <w:r w:rsidRPr="002362D8">
        <w:rPr>
          <w:rFonts w:ascii="Arial" w:hAnsi="Arial" w:cs="Arial"/>
          <w:b/>
          <w:sz w:val="22"/>
          <w:szCs w:val="22"/>
          <w:u w:val="single"/>
        </w:rPr>
        <w:t>Heer van Heeswijk</w:t>
      </w:r>
    </w:p>
    <w:p w14:paraId="0DECDD85" w14:textId="77777777" w:rsidR="00D5028D" w:rsidRPr="002362D8" w:rsidRDefault="00D5028D">
      <w:pPr>
        <w:tabs>
          <w:tab w:val="left" w:pos="6930"/>
        </w:tabs>
        <w:rPr>
          <w:rFonts w:ascii="Arial" w:hAnsi="Arial" w:cs="Arial"/>
          <w:sz w:val="22"/>
          <w:szCs w:val="22"/>
        </w:rPr>
      </w:pPr>
    </w:p>
    <w:p w14:paraId="52FAF6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3206</w:t>
      </w:r>
    </w:p>
    <w:p w14:paraId="00CBCB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73  16 december 1563</w:t>
      </w:r>
    </w:p>
    <w:p w14:paraId="2545E2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 zn.v.w. Jans van Schyndel over de huur van een nieuw huis waar een </w:t>
      </w:r>
      <w:r w:rsidRPr="002362D8">
        <w:rPr>
          <w:rFonts w:ascii="Arial" w:hAnsi="Arial" w:cs="Arial"/>
          <w:b/>
          <w:sz w:val="22"/>
          <w:szCs w:val="22"/>
          <w:u w:val="single"/>
        </w:rPr>
        <w:t>brouwerij</w:t>
      </w:r>
      <w:r w:rsidRPr="002362D8">
        <w:rPr>
          <w:rFonts w:ascii="Arial" w:hAnsi="Arial" w:cs="Arial"/>
          <w:sz w:val="22"/>
          <w:szCs w:val="22"/>
        </w:rPr>
        <w:t xml:space="preserve"> aan verbonden was want er is sprake van een ‘brouketell, cuype ende alle sgeens wes totter voorschreven brougetouwe sullen mogen dienen, vuytgenomen de comme, esthe, roostell onder den ketell metten schoorsteene, weyndeltrappe ganck ende twee weyndtsen’- de locatie staat mogelijk op folio 72v.</w:t>
      </w:r>
    </w:p>
    <w:p w14:paraId="0507F900" w14:textId="77777777" w:rsidR="00D5028D" w:rsidRPr="002362D8" w:rsidRDefault="00D5028D">
      <w:pPr>
        <w:tabs>
          <w:tab w:val="left" w:pos="6930"/>
        </w:tabs>
        <w:rPr>
          <w:rFonts w:ascii="Arial" w:hAnsi="Arial" w:cs="Arial"/>
          <w:sz w:val="22"/>
          <w:szCs w:val="22"/>
        </w:rPr>
      </w:pPr>
    </w:p>
    <w:p w14:paraId="1DE81D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3207</w:t>
      </w:r>
    </w:p>
    <w:p w14:paraId="6CB225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88  23 december 1563</w:t>
      </w:r>
    </w:p>
    <w:p w14:paraId="0958BC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t>
      </w:r>
      <w:r w:rsidRPr="002362D8">
        <w:rPr>
          <w:rFonts w:ascii="Arial" w:hAnsi="Arial" w:cs="Arial"/>
          <w:b/>
          <w:sz w:val="22"/>
          <w:szCs w:val="22"/>
          <w:u w:val="single"/>
        </w:rPr>
        <w:t>Meester Jacop soene wilner Gerarts van Deventher die biergruijt hem soo hy seeghde competerende ende toebehoirende inne den dorpe van Sint Oedenroije, Broegel, Zonne, Schyndel ende Lyempde welcke biergruyt aen onsen genadichsten Heer den Coninck als Hertoge van Brabant te leen is hangende soo hij seeghde’</w:t>
      </w:r>
      <w:r w:rsidRPr="002362D8">
        <w:rPr>
          <w:rFonts w:ascii="Arial" w:hAnsi="Arial" w:cs="Arial"/>
          <w:sz w:val="22"/>
          <w:szCs w:val="22"/>
        </w:rPr>
        <w:t xml:space="preserve"> verkocht aan Adraen zn.v.w. Aelbert Ketheler, te lossen met 1300 gl. – Marcelis zn.v.w. Arnts van Helmont en zijn huisvrouw Elisabeth dr.v.w. Daniel Smolleners uit onderpanden te Veghel en Sint Oedenrode, schepenbrief uit 1540.</w:t>
      </w:r>
    </w:p>
    <w:p w14:paraId="2C39DF4E" w14:textId="77777777" w:rsidR="00D5028D" w:rsidRPr="002362D8" w:rsidRDefault="00D5028D">
      <w:pPr>
        <w:tabs>
          <w:tab w:val="left" w:pos="6930"/>
        </w:tabs>
        <w:rPr>
          <w:rFonts w:ascii="Arial" w:hAnsi="Arial" w:cs="Arial"/>
          <w:sz w:val="22"/>
          <w:szCs w:val="22"/>
        </w:rPr>
      </w:pPr>
    </w:p>
    <w:p w14:paraId="43386B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3208</w:t>
      </w:r>
    </w:p>
    <w:p w14:paraId="668DA2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69v  1 december 1563</w:t>
      </w:r>
    </w:p>
    <w:p w14:paraId="62A28C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Henricus Huberts heeft verkocht aan Peter zn.v.w. Jacobus Oeterss. van Haren een erfcijns van 6 gl. te betalen op de feestdag van Drie Koningen [trium reginum] uit huid erf hof en een malderzaad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beleningen Henricus van Zochel, de gemene straat, Johannis Lamberts en Anna weduwe van wijlen Aelbertus de Davantria en Rutgerus Guldemans.</w:t>
      </w:r>
    </w:p>
    <w:p w14:paraId="1102BB40" w14:textId="77777777" w:rsidR="00D5028D" w:rsidRPr="002362D8" w:rsidRDefault="00D5028D">
      <w:pPr>
        <w:tabs>
          <w:tab w:val="left" w:pos="6930"/>
        </w:tabs>
        <w:rPr>
          <w:rFonts w:ascii="Arial" w:hAnsi="Arial" w:cs="Arial"/>
          <w:sz w:val="22"/>
          <w:szCs w:val="22"/>
        </w:rPr>
      </w:pPr>
    </w:p>
    <w:p w14:paraId="30D64C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3209</w:t>
      </w:r>
    </w:p>
    <w:p w14:paraId="283766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84  december 1563</w:t>
      </w:r>
    </w:p>
    <w:p w14:paraId="705C5CE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Drie voet lants inne der prochie van Roosmalen ter plaetsschen genoempt Heze</w:t>
      </w:r>
      <w:r w:rsidRPr="002362D8">
        <w:rPr>
          <w:rFonts w:ascii="Arial" w:hAnsi="Arial" w:cs="Arial"/>
          <w:sz w:val="22"/>
          <w:szCs w:val="22"/>
        </w:rPr>
        <w:t xml:space="preserve">; Gering zn.v.w. Hnericx Geringxzoen. drie loopensaet lants ter setde geheten </w:t>
      </w:r>
      <w:r w:rsidRPr="002362D8">
        <w:rPr>
          <w:rFonts w:ascii="Arial" w:hAnsi="Arial" w:cs="Arial"/>
          <w:b/>
          <w:sz w:val="22"/>
          <w:szCs w:val="22"/>
          <w:u w:val="single"/>
        </w:rPr>
        <w:t xml:space="preserve">Delschot </w:t>
      </w:r>
      <w:r w:rsidRPr="002362D8">
        <w:rPr>
          <w:rFonts w:ascii="Arial" w:hAnsi="Arial" w:cs="Arial"/>
          <w:sz w:val="22"/>
          <w:szCs w:val="22"/>
        </w:rPr>
        <w:t xml:space="preserve">naast het erf van Ghysbert Ghysbertsz. </w:t>
      </w:r>
    </w:p>
    <w:p w14:paraId="22650E52" w14:textId="77777777" w:rsidR="00D5028D" w:rsidRPr="002362D8" w:rsidRDefault="00D5028D">
      <w:pPr>
        <w:tabs>
          <w:tab w:val="left" w:pos="6930"/>
        </w:tabs>
        <w:rPr>
          <w:rFonts w:ascii="Arial" w:hAnsi="Arial" w:cs="Arial"/>
          <w:sz w:val="22"/>
          <w:szCs w:val="22"/>
        </w:rPr>
      </w:pPr>
    </w:p>
    <w:p w14:paraId="19E311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3210</w:t>
      </w:r>
    </w:p>
    <w:p w14:paraId="372D6B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108v  30 december 1563</w:t>
      </w:r>
    </w:p>
    <w:p w14:paraId="64939B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’s-Hertogenbosch Beelken weduwe wijlen Floris van Oss en Sara dr.v. Floris, gemachtigd Meester Jan Reynen, Meester Dirick die Rover, Meesetr Michiel Boickents en Meester Kaerle van der Noot te Brussel in de Raad van Brabant postulerende, Meester Gerard Fabri, Jannen Millinck en Meester Wouter Leyten procureurs binnen ’s-Hertogenbosch, Peeter van Broeckhoven en Dirck van Ludick ook te ’s-Hertogenbosch woonachtig en Jannen van den Spijckere alias Bertkens; Godefridus zn.v.w. Henricus Dircxz. kangieter heeft verkocht aan Henricus de Hout junior zoon van Henricus de Hout senior 4 ½ mud rogge – [vermelding Schijdnel vermoedelijk folio 109]</w:t>
      </w:r>
    </w:p>
    <w:p w14:paraId="0DBF77E0" w14:textId="77777777" w:rsidR="00D5028D" w:rsidRPr="002362D8" w:rsidRDefault="00D5028D">
      <w:pPr>
        <w:tabs>
          <w:tab w:val="left" w:pos="6930"/>
        </w:tabs>
        <w:rPr>
          <w:rFonts w:ascii="Arial" w:hAnsi="Arial" w:cs="Arial"/>
          <w:sz w:val="22"/>
          <w:szCs w:val="22"/>
        </w:rPr>
      </w:pPr>
    </w:p>
    <w:p w14:paraId="056691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3211</w:t>
      </w:r>
    </w:p>
    <w:p w14:paraId="4AF580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153  januari 1564</w:t>
      </w:r>
    </w:p>
    <w:p w14:paraId="475C26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Matheus zn.v.w. Egidius Henricxz. heeft verkocht aan Henricus zn.v.w. Johannis Vinckelroije een erfcijns van 6 ½ gl. uit een huis erf hof en bakhuis ter plaatse </w:t>
      </w:r>
      <w:r w:rsidRPr="002362D8">
        <w:rPr>
          <w:rFonts w:ascii="Arial" w:hAnsi="Arial" w:cs="Arial"/>
          <w:b/>
          <w:sz w:val="22"/>
          <w:szCs w:val="22"/>
          <w:u w:val="single"/>
        </w:rPr>
        <w:t>de Glorie</w:t>
      </w:r>
      <w:r w:rsidRPr="002362D8">
        <w:rPr>
          <w:rFonts w:ascii="Arial" w:hAnsi="Arial" w:cs="Arial"/>
          <w:sz w:val="22"/>
          <w:szCs w:val="22"/>
        </w:rPr>
        <w:t xml:space="preserve"> met als belendingen Lambertus de Sochell, Hnericus Diericxss., de gemene straat en drie beemden – in de marge: Nicolaas Ludovici zn.v.w. Nycolaes Loijensoen, Boudewinus Matheussone schepenbrief dd. 19 april 1599 ondertekend door Hees.</w:t>
      </w:r>
    </w:p>
    <w:p w14:paraId="35493B86" w14:textId="77777777" w:rsidR="00D5028D" w:rsidRPr="002362D8" w:rsidRDefault="00D5028D">
      <w:pPr>
        <w:tabs>
          <w:tab w:val="left" w:pos="6930"/>
        </w:tabs>
        <w:rPr>
          <w:rFonts w:ascii="Arial" w:hAnsi="Arial" w:cs="Arial"/>
          <w:sz w:val="22"/>
          <w:szCs w:val="22"/>
        </w:rPr>
      </w:pPr>
    </w:p>
    <w:p w14:paraId="557D4E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3212</w:t>
      </w:r>
    </w:p>
    <w:p w14:paraId="432F23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1384  155v  29 januari 1564</w:t>
      </w:r>
    </w:p>
    <w:p w14:paraId="026CC99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Aleydis weduwe van wijlen Arnoldis Diericxz. uit huis erf schuur tuin boomgaard en erfgoederen en 10 lopensen land ter plaatse </w:t>
      </w:r>
      <w:r w:rsidRPr="002362D8">
        <w:rPr>
          <w:rFonts w:ascii="Arial" w:hAnsi="Arial" w:cs="Arial"/>
          <w:b/>
          <w:sz w:val="22"/>
          <w:szCs w:val="22"/>
          <w:u w:val="single"/>
        </w:rPr>
        <w:t>int Hermalen</w:t>
      </w:r>
      <w:r w:rsidRPr="002362D8">
        <w:rPr>
          <w:rFonts w:ascii="Arial" w:hAnsi="Arial" w:cs="Arial"/>
          <w:sz w:val="22"/>
          <w:szCs w:val="22"/>
        </w:rPr>
        <w:t xml:space="preserve"> met als belendingen Arnoldus Petersz., de gemene straat, Margareta weduwe van wijlen Johannis Hermansz., transport aan Theodoricus en Aleydis zin zuster kinderen van Aleydis en Arnoldus, verkoop aan Matheuds zn.v. Johannis van den Weteringhe t.b.v. het </w:t>
      </w:r>
      <w:r w:rsidRPr="002362D8">
        <w:rPr>
          <w:rFonts w:ascii="Arial" w:hAnsi="Arial" w:cs="Arial"/>
          <w:b/>
          <w:sz w:val="22"/>
          <w:szCs w:val="22"/>
          <w:u w:val="single"/>
        </w:rPr>
        <w:t>Convent van de predikheren te ’s-Hertogenbosch.</w:t>
      </w:r>
    </w:p>
    <w:p w14:paraId="227F0DD6" w14:textId="77777777" w:rsidR="00D5028D" w:rsidRPr="002362D8" w:rsidRDefault="00D5028D">
      <w:pPr>
        <w:tabs>
          <w:tab w:val="left" w:pos="6930"/>
        </w:tabs>
        <w:rPr>
          <w:rFonts w:ascii="Arial" w:hAnsi="Arial" w:cs="Arial"/>
          <w:sz w:val="22"/>
          <w:szCs w:val="22"/>
        </w:rPr>
      </w:pPr>
    </w:p>
    <w:p w14:paraId="7F428C0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239</w:t>
      </w:r>
    </w:p>
    <w:p w14:paraId="3701FB39" w14:textId="77777777" w:rsidR="00D5028D" w:rsidRPr="002362D8" w:rsidRDefault="00D5028D">
      <w:pPr>
        <w:tabs>
          <w:tab w:val="left" w:pos="6930"/>
        </w:tabs>
        <w:rPr>
          <w:rFonts w:ascii="Arial" w:hAnsi="Arial" w:cs="Arial"/>
          <w:sz w:val="22"/>
          <w:szCs w:val="22"/>
        </w:rPr>
      </w:pPr>
    </w:p>
    <w:p w14:paraId="620F93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3213</w:t>
      </w:r>
    </w:p>
    <w:p w14:paraId="0A8AF4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188  jenuari 1564</w:t>
      </w:r>
    </w:p>
    <w:p w14:paraId="0FCB46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Arntss. de Schynle belooft </w:t>
      </w:r>
      <w:r w:rsidRPr="002362D8">
        <w:rPr>
          <w:rFonts w:ascii="Arial" w:hAnsi="Arial" w:cs="Arial"/>
          <w:b/>
          <w:sz w:val="22"/>
          <w:szCs w:val="22"/>
          <w:u w:val="single"/>
        </w:rPr>
        <w:t>Dominus Christianus de Schynle presbyter</w:t>
      </w:r>
      <w:r w:rsidRPr="002362D8">
        <w:rPr>
          <w:rFonts w:ascii="Arial" w:hAnsi="Arial" w:cs="Arial"/>
          <w:sz w:val="22"/>
          <w:szCs w:val="22"/>
        </w:rPr>
        <w:t xml:space="preserve"> t.b.v. de onmondige kinderen van Leonardus zn.v.w. Adrianus de Schynle een erfcijns van 42 gl. te betalen op Maria Lichtmis; Henricus zn.v.w. Johannis Weygergancx, Godefridus zn.v.w. Johannis Weygergancx.</w:t>
      </w:r>
    </w:p>
    <w:p w14:paraId="045A9C1F" w14:textId="77777777" w:rsidR="00D5028D" w:rsidRPr="002362D8" w:rsidRDefault="00D5028D">
      <w:pPr>
        <w:tabs>
          <w:tab w:val="left" w:pos="6930"/>
        </w:tabs>
        <w:rPr>
          <w:rFonts w:ascii="Arial" w:hAnsi="Arial" w:cs="Arial"/>
          <w:sz w:val="22"/>
          <w:szCs w:val="22"/>
        </w:rPr>
      </w:pPr>
    </w:p>
    <w:p w14:paraId="23240B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3214</w:t>
      </w:r>
    </w:p>
    <w:p w14:paraId="38E4CC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171 februari 1564</w:t>
      </w:r>
    </w:p>
    <w:p w14:paraId="3C79AFF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Sint-Oedenrode te Neynsell</w:t>
      </w:r>
      <w:r w:rsidRPr="002362D8">
        <w:rPr>
          <w:rFonts w:ascii="Arial" w:hAnsi="Arial" w:cs="Arial"/>
          <w:sz w:val="22"/>
          <w:szCs w:val="22"/>
        </w:rPr>
        <w:t xml:space="preserve">; Anthonius zn.v.w. Mathias zn.v. Johannis Mathyss. man van Lucia zijn vrouw dr.v.w. Egidius Claesz. heeft verkocht aan Mathias zn.v.w. Willelmus Rovers een erfcijns van 3 gl. uit een kamp hooiland genaamd </w:t>
      </w:r>
      <w:r w:rsidRPr="002362D8">
        <w:rPr>
          <w:rFonts w:ascii="Arial" w:hAnsi="Arial" w:cs="Arial"/>
          <w:b/>
          <w:sz w:val="22"/>
          <w:szCs w:val="22"/>
          <w:u w:val="single"/>
        </w:rPr>
        <w:t>den Nyeuwencamp</w:t>
      </w:r>
      <w:r w:rsidRPr="002362D8">
        <w:rPr>
          <w:rFonts w:ascii="Arial" w:hAnsi="Arial" w:cs="Arial"/>
          <w:sz w:val="22"/>
          <w:szCs w:val="22"/>
        </w:rPr>
        <w:t xml:space="preserve"> van 2 bunder – in de marge: Mathias zn.v.w. Willelmus Rovers, transport aan Maria dr.v.w. Ghysbert Gerartsz. </w:t>
      </w:r>
      <w:r w:rsidRPr="002362D8">
        <w:rPr>
          <w:rFonts w:ascii="Arial" w:hAnsi="Arial" w:cs="Arial"/>
          <w:b/>
          <w:sz w:val="22"/>
          <w:szCs w:val="22"/>
          <w:u w:val="single"/>
        </w:rPr>
        <w:t>Multoris = Mulders</w:t>
      </w:r>
      <w:r w:rsidRPr="002362D8">
        <w:rPr>
          <w:rFonts w:ascii="Arial" w:hAnsi="Arial" w:cs="Arial"/>
          <w:sz w:val="22"/>
          <w:szCs w:val="22"/>
        </w:rPr>
        <w:t xml:space="preserve"> dd. 7 maart 1565.</w:t>
      </w:r>
    </w:p>
    <w:p w14:paraId="23616E5B" w14:textId="77777777" w:rsidR="00D5028D" w:rsidRPr="002362D8" w:rsidRDefault="00D5028D">
      <w:pPr>
        <w:tabs>
          <w:tab w:val="left" w:pos="6930"/>
        </w:tabs>
        <w:rPr>
          <w:rFonts w:ascii="Arial" w:hAnsi="Arial" w:cs="Arial"/>
          <w:sz w:val="22"/>
          <w:szCs w:val="22"/>
        </w:rPr>
      </w:pPr>
    </w:p>
    <w:p w14:paraId="6BD34C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3215</w:t>
      </w:r>
    </w:p>
    <w:p w14:paraId="2431B5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196  3 februari 1564</w:t>
      </w:r>
    </w:p>
    <w:p w14:paraId="22009D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Godefridus Janss. man van Heylwich zijn vrouw dr.v.w. Peter Janssen de man van Elisabeth zijn vrouw dr.v.w. Peter zn.v.w. Johannis Meeuss. ook gehuwd met een Elisabeth dr.v. Henricus Claes Peters, Henricus zn.v.w. Michaelis Wouterss.  en Agneta zijn vrouw dr.v.w. Henricus Claes, Hubertus zn.v.w. Henricus Arntss. man van Deliana, Lucas van der Schoot man van Engel dr.v.Michaelis en Agneta, uit huis erf hof en 2 strepen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Peter Engbrechtzoen, Willem van den Schoot, Lambertus Hutman, Johannis genaamd van den Heerinc zn.v.w. Mathias genaamd de Scoteldreyer.</w:t>
      </w:r>
    </w:p>
    <w:p w14:paraId="0C9C62AF" w14:textId="77777777" w:rsidR="00D5028D" w:rsidRPr="002362D8" w:rsidRDefault="00D5028D">
      <w:pPr>
        <w:tabs>
          <w:tab w:val="left" w:pos="6930"/>
        </w:tabs>
        <w:rPr>
          <w:rFonts w:ascii="Arial" w:hAnsi="Arial" w:cs="Arial"/>
          <w:sz w:val="22"/>
          <w:szCs w:val="22"/>
        </w:rPr>
      </w:pPr>
    </w:p>
    <w:p w14:paraId="668298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3216</w:t>
      </w:r>
    </w:p>
    <w:p w14:paraId="3B18F1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214v  februari 1564</w:t>
      </w:r>
    </w:p>
    <w:p w14:paraId="46FB51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de Bever over een sesterzaad hopland in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Jacops, Paulus Gerardi en meer anderen, Ghysbertus Jacops, de gemene straat, verkocht aan een zekere Lambertus zn.v.Johannis</w:t>
      </w:r>
    </w:p>
    <w:p w14:paraId="3283157E" w14:textId="77777777" w:rsidR="00D5028D" w:rsidRPr="002362D8" w:rsidRDefault="00D5028D">
      <w:pPr>
        <w:tabs>
          <w:tab w:val="left" w:pos="6930"/>
        </w:tabs>
        <w:rPr>
          <w:rFonts w:ascii="Arial" w:hAnsi="Arial" w:cs="Arial"/>
          <w:sz w:val="22"/>
          <w:szCs w:val="22"/>
        </w:rPr>
      </w:pPr>
    </w:p>
    <w:p w14:paraId="69DC4A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3217</w:t>
      </w:r>
    </w:p>
    <w:p w14:paraId="4316A4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226  18 februari 1564</w:t>
      </w:r>
    </w:p>
    <w:p w14:paraId="56B26C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Gielissen heeft verkocht aan Henrica dr.v.w. Henricus Wouterss. van Gerwen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t.b.v. Heylwich dr.v.w. Henricus Wouterss., een erfcijns van 3 gl. te betalen op Maria Lichtmis uit huis erf tuin hop- en akkerland onder Delschot met als belendingen Willelmus Henrici Gerincx, de gemeynt, Johannis Gerartss., Anthonius Corstiaenss.</w:t>
      </w:r>
    </w:p>
    <w:p w14:paraId="15E7A0CA" w14:textId="77777777" w:rsidR="00D5028D" w:rsidRPr="002362D8" w:rsidRDefault="00D5028D">
      <w:pPr>
        <w:tabs>
          <w:tab w:val="left" w:pos="6930"/>
        </w:tabs>
        <w:rPr>
          <w:rFonts w:ascii="Arial" w:hAnsi="Arial" w:cs="Arial"/>
          <w:sz w:val="22"/>
          <w:szCs w:val="22"/>
        </w:rPr>
      </w:pPr>
    </w:p>
    <w:p w14:paraId="721021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3218</w:t>
      </w:r>
    </w:p>
    <w:p w14:paraId="6FD2B3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250  maart 1564</w:t>
      </w:r>
    </w:p>
    <w:p w14:paraId="0137FD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Sint-Oedenrode; Heer </w:t>
      </w:r>
      <w:r w:rsidRPr="002362D8">
        <w:rPr>
          <w:rFonts w:ascii="Arial" w:hAnsi="Arial" w:cs="Arial"/>
          <w:b/>
          <w:sz w:val="22"/>
          <w:szCs w:val="22"/>
          <w:u w:val="single"/>
        </w:rPr>
        <w:t>en Meester Goyaert van Doern priester en kanunnik van de Sint Janskerk,</w:t>
      </w:r>
      <w:r w:rsidRPr="002362D8">
        <w:rPr>
          <w:rFonts w:ascii="Arial" w:hAnsi="Arial" w:cs="Arial"/>
          <w:sz w:val="22"/>
          <w:szCs w:val="22"/>
        </w:rPr>
        <w:t xml:space="preserve"> een beemd [zie voor Schijndel vermoedelijk 227] </w:t>
      </w:r>
    </w:p>
    <w:p w14:paraId="5C080E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C1888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3219</w:t>
      </w:r>
    </w:p>
    <w:p w14:paraId="1443BD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251  maart 1564</w:t>
      </w:r>
    </w:p>
    <w:p w14:paraId="05D2E32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Magister Franciscus zn.v.w. Walraven Hanenberch, parochie Vught ter plaatse Cromvoirt;</w:t>
      </w:r>
      <w:r w:rsidRPr="002362D8">
        <w:rPr>
          <w:rFonts w:ascii="Arial" w:hAnsi="Arial" w:cs="Arial"/>
          <w:sz w:val="22"/>
          <w:szCs w:val="22"/>
        </w:rPr>
        <w:t xml:space="preserve"> Theodoricus zn.v.w. </w:t>
      </w:r>
      <w:r w:rsidRPr="002362D8">
        <w:rPr>
          <w:rFonts w:ascii="Arial" w:hAnsi="Arial" w:cs="Arial"/>
          <w:b/>
          <w:sz w:val="22"/>
          <w:szCs w:val="22"/>
          <w:u w:val="single"/>
        </w:rPr>
        <w:t>Magister Rasonis Raesz. doctor medicinarium [de oudst bekende chirurgijn uit Schijndel tot nu toe</w:t>
      </w:r>
      <w:r w:rsidRPr="002362D8">
        <w:rPr>
          <w:rFonts w:ascii="Arial" w:hAnsi="Arial" w:cs="Arial"/>
          <w:sz w:val="22"/>
          <w:szCs w:val="22"/>
        </w:rPr>
        <w:t>] en Magister Reynerus zn.v.w. Gerardus Everswijn [dubieus] man van Maria dr.v.w. Magister Rasonis Raesz., Theodoricus zn.v.w. Theodoricus Arntsz. en Truyken zijn vrouw</w:t>
      </w:r>
    </w:p>
    <w:p w14:paraId="066089A3" w14:textId="77777777" w:rsidR="00D5028D" w:rsidRPr="002362D8" w:rsidRDefault="00D5028D">
      <w:pPr>
        <w:tabs>
          <w:tab w:val="left" w:pos="6930"/>
        </w:tabs>
        <w:rPr>
          <w:rFonts w:ascii="Arial" w:hAnsi="Arial" w:cs="Arial"/>
          <w:sz w:val="22"/>
          <w:szCs w:val="22"/>
        </w:rPr>
      </w:pPr>
    </w:p>
    <w:p w14:paraId="408CF6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3220</w:t>
      </w:r>
    </w:p>
    <w:p w14:paraId="7AD86C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258v  maart 1564</w:t>
      </w:r>
    </w:p>
    <w:p w14:paraId="5BB439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Jacobus zn.v.w. Franciscus Kers man van Johanna dr.v. Henricus Goyaertsz. van Overbeecke, een cijns van 3 ½ gl. uit den Grooten Camp - vermelding van Schijndel overigens niet teruggevonden – mogelijk op folio 259]</w:t>
      </w:r>
    </w:p>
    <w:p w14:paraId="2C092D8E" w14:textId="77777777" w:rsidR="00D5028D" w:rsidRPr="002362D8" w:rsidRDefault="00D5028D">
      <w:pPr>
        <w:tabs>
          <w:tab w:val="left" w:pos="6930"/>
        </w:tabs>
        <w:rPr>
          <w:rFonts w:ascii="Arial" w:hAnsi="Arial" w:cs="Arial"/>
          <w:sz w:val="22"/>
          <w:szCs w:val="22"/>
        </w:rPr>
      </w:pPr>
    </w:p>
    <w:p w14:paraId="77255D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3221</w:t>
      </w:r>
    </w:p>
    <w:p w14:paraId="6F898A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291v  29 april 1564</w:t>
      </w:r>
    </w:p>
    <w:p w14:paraId="0A9EB96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Johannis Stephani [= Stevens], Adrianus zn.v.w. Henricus Cless. de Engelen, een erfpacht van een mud rogge te betalen op de feestdag van Sint Georgius ridder en martelaar [23 april] uit huis erf hof en 9 ½ lopensen land </w:t>
      </w:r>
      <w:r w:rsidRPr="002362D8">
        <w:rPr>
          <w:rFonts w:ascii="Arial" w:hAnsi="Arial" w:cs="Arial"/>
          <w:b/>
          <w:sz w:val="22"/>
          <w:szCs w:val="22"/>
          <w:u w:val="single"/>
        </w:rPr>
        <w:t>nabij de Schijndelse kerk</w:t>
      </w:r>
      <w:r w:rsidRPr="002362D8">
        <w:rPr>
          <w:rFonts w:ascii="Arial" w:hAnsi="Arial" w:cs="Arial"/>
          <w:sz w:val="22"/>
          <w:szCs w:val="22"/>
        </w:rPr>
        <w:t xml:space="preserve"> met als belendingen Arnoldus Pauwelss. de Helmont, </w:t>
      </w:r>
      <w:r w:rsidRPr="002362D8">
        <w:rPr>
          <w:rFonts w:ascii="Arial" w:hAnsi="Arial" w:cs="Arial"/>
          <w:b/>
          <w:sz w:val="22"/>
          <w:szCs w:val="22"/>
          <w:u w:val="single"/>
        </w:rPr>
        <w:t>de gemene Kerkweg</w:t>
      </w:r>
      <w:r w:rsidRPr="002362D8">
        <w:rPr>
          <w:rFonts w:ascii="Arial" w:hAnsi="Arial" w:cs="Arial"/>
          <w:sz w:val="22"/>
          <w:szCs w:val="22"/>
        </w:rPr>
        <w:t xml:space="preserve">, idem uit een huis erf hof in de parochie </w:t>
      </w:r>
      <w:r w:rsidRPr="002362D8">
        <w:rPr>
          <w:rFonts w:ascii="Arial" w:hAnsi="Arial" w:cs="Arial"/>
          <w:b/>
          <w:i/>
          <w:sz w:val="22"/>
          <w:szCs w:val="22"/>
        </w:rPr>
        <w:t>Boxtel ter plaatse aen de Groote Brugge, nabij de Dommel</w:t>
      </w:r>
      <w:r w:rsidRPr="002362D8">
        <w:rPr>
          <w:rFonts w:ascii="Arial" w:hAnsi="Arial" w:cs="Arial"/>
          <w:sz w:val="22"/>
          <w:szCs w:val="22"/>
        </w:rPr>
        <w:t xml:space="preserve">, het erf toebehorende aan het </w:t>
      </w:r>
      <w:r w:rsidRPr="002362D8">
        <w:rPr>
          <w:rFonts w:ascii="Arial" w:hAnsi="Arial" w:cs="Arial"/>
          <w:b/>
          <w:sz w:val="22"/>
          <w:szCs w:val="22"/>
          <w:u w:val="single"/>
        </w:rPr>
        <w:t>altaar van de zalige Catharina maagd en martelares in de Sint Jan te ’s-Hertogenbosch,</w:t>
      </w:r>
      <w:r w:rsidRPr="002362D8">
        <w:rPr>
          <w:rFonts w:ascii="Arial" w:hAnsi="Arial" w:cs="Arial"/>
          <w:sz w:val="22"/>
          <w:szCs w:val="22"/>
        </w:rPr>
        <w:t xml:space="preserve"> Paulus zn.v.w. Paulus Jacopss. de Bucstel man van Sophie zijn vrouw dr.v.w. </w:t>
      </w:r>
      <w:r w:rsidRPr="002362D8">
        <w:rPr>
          <w:rFonts w:ascii="Arial" w:hAnsi="Arial" w:cs="Arial"/>
          <w:b/>
          <w:sz w:val="22"/>
          <w:szCs w:val="22"/>
          <w:u w:val="single"/>
        </w:rPr>
        <w:t>Magister Johannis de Berkel</w:t>
      </w:r>
      <w:r w:rsidRPr="002362D8">
        <w:rPr>
          <w:rFonts w:ascii="Arial" w:hAnsi="Arial" w:cs="Arial"/>
          <w:sz w:val="22"/>
          <w:szCs w:val="22"/>
        </w:rPr>
        <w:t xml:space="preserve">, verkocht op 1 april 1545, transport aan Henricus zn.v.w. Boudewinus Jansz. </w:t>
      </w:r>
    </w:p>
    <w:p w14:paraId="063BAA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9F630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3222</w:t>
      </w:r>
    </w:p>
    <w:p w14:paraId="34A0F8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292  april 1564</w:t>
      </w:r>
    </w:p>
    <w:p w14:paraId="1E7739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Rodolphus over een erfpacht van een mud rogge Bossche maat te betalen op de feestdag van Sint Valentinus [14 februari] uit twee stukken akker- en hopland genaamd </w:t>
      </w:r>
      <w:r w:rsidRPr="002362D8">
        <w:rPr>
          <w:rFonts w:ascii="Arial" w:hAnsi="Arial" w:cs="Arial"/>
          <w:b/>
          <w:sz w:val="22"/>
          <w:szCs w:val="22"/>
          <w:u w:val="single"/>
        </w:rPr>
        <w:t>d’Oude Hofstadt</w:t>
      </w:r>
      <w:r w:rsidRPr="002362D8">
        <w:rPr>
          <w:rFonts w:ascii="Arial" w:hAnsi="Arial" w:cs="Arial"/>
          <w:sz w:val="22"/>
          <w:szCs w:val="22"/>
        </w:rPr>
        <w:t xml:space="preserve"> met als belendingen Arnoldus Pauwelss. de Helmont, de gemene weg, idem uit huis erf hof en een weiland van 1 ½ lopense ter plaatse voornoemd, idem een huis onder </w:t>
      </w:r>
      <w:r w:rsidRPr="002362D8">
        <w:rPr>
          <w:rFonts w:ascii="Arial" w:hAnsi="Arial" w:cs="Arial"/>
          <w:b/>
          <w:i/>
          <w:sz w:val="22"/>
          <w:szCs w:val="22"/>
        </w:rPr>
        <w:t>Boxtel  waarbij wederom het altaar van Sint Catharina staat vermeld</w:t>
      </w:r>
      <w:r w:rsidRPr="002362D8">
        <w:rPr>
          <w:rFonts w:ascii="Arial" w:hAnsi="Arial" w:cs="Arial"/>
          <w:sz w:val="22"/>
          <w:szCs w:val="22"/>
        </w:rPr>
        <w:t xml:space="preserve"> [zie boven], Adrianus zn.v.w. Henricus Claessen, Paulus zn.v.w. Paulus Marynen man van Sophie zijn vrouw dr.v.w. </w:t>
      </w:r>
      <w:r w:rsidRPr="002362D8">
        <w:rPr>
          <w:rFonts w:ascii="Arial" w:hAnsi="Arial" w:cs="Arial"/>
          <w:b/>
          <w:sz w:val="22"/>
          <w:szCs w:val="22"/>
          <w:u w:val="single"/>
        </w:rPr>
        <w:t>Magister Johannis de Berkel</w:t>
      </w:r>
      <w:r w:rsidRPr="002362D8">
        <w:rPr>
          <w:rFonts w:ascii="Arial" w:hAnsi="Arial" w:cs="Arial"/>
          <w:sz w:val="22"/>
          <w:szCs w:val="22"/>
        </w:rPr>
        <w:t xml:space="preserve">, schepenbrief dd. 14 februari 1544, transport aan Henricus zn.v.w. Boudewinus Jansz. </w:t>
      </w:r>
    </w:p>
    <w:p w14:paraId="5EDE4013" w14:textId="77777777" w:rsidR="00D5028D" w:rsidRPr="002362D8" w:rsidRDefault="00D5028D">
      <w:pPr>
        <w:tabs>
          <w:tab w:val="left" w:pos="6930"/>
        </w:tabs>
        <w:rPr>
          <w:rFonts w:ascii="Arial" w:hAnsi="Arial" w:cs="Arial"/>
          <w:sz w:val="22"/>
          <w:szCs w:val="22"/>
        </w:rPr>
      </w:pPr>
    </w:p>
    <w:p w14:paraId="0F4CF1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3223</w:t>
      </w:r>
    </w:p>
    <w:p w14:paraId="15D856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297  april 1564</w:t>
      </w:r>
    </w:p>
    <w:p w14:paraId="278A61E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de Gelenencamp, den Hoogenhoff by de molen, een roede Maasdijk</w:t>
      </w:r>
      <w:r w:rsidRPr="002362D8">
        <w:rPr>
          <w:rFonts w:ascii="Arial" w:hAnsi="Arial" w:cs="Arial"/>
          <w:sz w:val="22"/>
          <w:szCs w:val="22"/>
        </w:rPr>
        <w:t>; aanhef van een akte van Lambertus zn.v.w. Lambertus van den Hezeacker man van Margareta zijn vrouw dr.v.w. Mathias zn.v.w. Lambertus Stooters [vermelding Schijndel vermoedelijk op 297v]</w:t>
      </w:r>
    </w:p>
    <w:p w14:paraId="02DB15DE" w14:textId="77777777" w:rsidR="00D5028D" w:rsidRPr="002362D8" w:rsidRDefault="00D5028D">
      <w:pPr>
        <w:tabs>
          <w:tab w:val="left" w:pos="6930"/>
        </w:tabs>
        <w:rPr>
          <w:rFonts w:ascii="Arial" w:hAnsi="Arial" w:cs="Arial"/>
          <w:sz w:val="22"/>
          <w:szCs w:val="22"/>
        </w:rPr>
      </w:pPr>
    </w:p>
    <w:p w14:paraId="29E2A0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3224</w:t>
      </w:r>
    </w:p>
    <w:p w14:paraId="7635C5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1384 folio 275  mei 1564</w:t>
      </w:r>
    </w:p>
    <w:p w14:paraId="07E6712E"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Dominus Christianus de Schynle presbyter met beneficiaat in de kerk van Sint Jan Evangelist</w:t>
      </w:r>
      <w:r w:rsidRPr="002362D8">
        <w:rPr>
          <w:rFonts w:ascii="Arial" w:hAnsi="Arial" w:cs="Arial"/>
          <w:sz w:val="22"/>
          <w:szCs w:val="22"/>
        </w:rPr>
        <w:t xml:space="preserve"> te ’s-Hertogenbosch , Franciscus Houtappel, Nycolaus de Cuyck en Martinus Diericxz. voogden over Gertrudis en Mechteldis zussen en minderjarige kinderen van wijlen Johannis zn.v.w. Judocus Reynersz., op basis van een schepenbrief m.b.t. huis etc. genaamd </w:t>
      </w:r>
      <w:r w:rsidRPr="002362D8">
        <w:rPr>
          <w:rFonts w:ascii="Arial" w:hAnsi="Arial" w:cs="Arial"/>
          <w:b/>
          <w:i/>
          <w:sz w:val="22"/>
          <w:szCs w:val="22"/>
        </w:rPr>
        <w:t xml:space="preserve">Vranckenhoffstadt te ’s-Hertogenbosch etc.   </w:t>
      </w:r>
    </w:p>
    <w:p w14:paraId="2E90B5AC"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 </w:t>
      </w:r>
    </w:p>
    <w:p w14:paraId="009657A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240</w:t>
      </w:r>
    </w:p>
    <w:p w14:paraId="22ADAF82" w14:textId="77777777" w:rsidR="00D5028D" w:rsidRPr="002362D8" w:rsidRDefault="00D5028D">
      <w:pPr>
        <w:tabs>
          <w:tab w:val="left" w:pos="6930"/>
        </w:tabs>
        <w:rPr>
          <w:rFonts w:ascii="Arial" w:hAnsi="Arial" w:cs="Arial"/>
          <w:sz w:val="22"/>
          <w:szCs w:val="22"/>
        </w:rPr>
      </w:pPr>
    </w:p>
    <w:p w14:paraId="7C32E2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3225</w:t>
      </w:r>
    </w:p>
    <w:p w14:paraId="471A9B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1384  folio 316  mei 1564</w:t>
      </w:r>
    </w:p>
    <w:p w14:paraId="62CEDE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Orthen achter de kerk; Henricus zn.v.w. Theodoricus Gielisz. heeft verkocht aan Matheus van den Weeghe Jansz. t.b.v. het </w:t>
      </w:r>
      <w:r w:rsidRPr="002362D8">
        <w:rPr>
          <w:rFonts w:ascii="Arial" w:hAnsi="Arial" w:cs="Arial"/>
          <w:b/>
          <w:sz w:val="22"/>
          <w:szCs w:val="22"/>
          <w:u w:val="single"/>
        </w:rPr>
        <w:t>Convent van de Predikheren te ’s-Hertogenbosch</w:t>
      </w:r>
      <w:r w:rsidRPr="002362D8">
        <w:rPr>
          <w:rFonts w:ascii="Arial" w:hAnsi="Arial" w:cs="Arial"/>
          <w:sz w:val="22"/>
          <w:szCs w:val="22"/>
        </w:rPr>
        <w:t>, een erfcijns van 2 gl te betalen op de feestdag van Sint Servatius bisschop [13 mei] – vermelding van Schijndel vermoedelijk op 316v]</w:t>
      </w:r>
    </w:p>
    <w:p w14:paraId="352C19F0" w14:textId="77777777" w:rsidR="00D5028D" w:rsidRPr="002362D8" w:rsidRDefault="00D5028D">
      <w:pPr>
        <w:tabs>
          <w:tab w:val="left" w:pos="6930"/>
        </w:tabs>
        <w:rPr>
          <w:rFonts w:ascii="Arial" w:hAnsi="Arial" w:cs="Arial"/>
          <w:sz w:val="22"/>
          <w:szCs w:val="22"/>
        </w:rPr>
      </w:pPr>
    </w:p>
    <w:p w14:paraId="77EBDB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3226</w:t>
      </w:r>
    </w:p>
    <w:p w14:paraId="2E4C3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341  17 mei 1564</w:t>
      </w:r>
    </w:p>
    <w:p w14:paraId="3E0996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Ghysberta dr.v.w. Henricus Ghysberts weduwe van wijlen Henricus Loonmans, het vruchtgebruik van een hoeve te Schijndel ter plaatse genaamd </w:t>
      </w:r>
      <w:r w:rsidRPr="002362D8">
        <w:rPr>
          <w:rFonts w:ascii="Arial" w:hAnsi="Arial" w:cs="Arial"/>
          <w:b/>
          <w:sz w:val="22"/>
          <w:szCs w:val="22"/>
          <w:u w:val="single"/>
        </w:rPr>
        <w:t xml:space="preserve">Liessent </w:t>
      </w:r>
      <w:r w:rsidRPr="002362D8">
        <w:rPr>
          <w:rFonts w:ascii="Arial" w:hAnsi="Arial" w:cs="Arial"/>
          <w:sz w:val="22"/>
          <w:szCs w:val="22"/>
        </w:rPr>
        <w:t xml:space="preserve">nl. uit huis erf hof schuur, schop, esthuis landerijen, beemden, weilanden, heide en houtwassen met alles wat er toe behoort, transport aan Franconis van den Slegen zn.v.Nycolaes van der Slegen man van margareta zijn vrouw dr.v. Ghysbertus, verkoop aan Johannis van der Mere t.b.v. </w:t>
      </w:r>
      <w:r w:rsidRPr="002362D8">
        <w:rPr>
          <w:rFonts w:ascii="Arial" w:hAnsi="Arial" w:cs="Arial"/>
          <w:b/>
          <w:sz w:val="22"/>
          <w:szCs w:val="22"/>
          <w:u w:val="single"/>
        </w:rPr>
        <w:t>de armen van de wijk Hntham te ’s-Hertogenbosch</w:t>
      </w:r>
      <w:r w:rsidRPr="002362D8">
        <w:rPr>
          <w:rFonts w:ascii="Arial" w:hAnsi="Arial" w:cs="Arial"/>
          <w:sz w:val="22"/>
          <w:szCs w:val="22"/>
        </w:rPr>
        <w:t xml:space="preserve"> te betalen met 13 gl. op de feestdag van Pinksteren</w:t>
      </w:r>
    </w:p>
    <w:p w14:paraId="10EEB4F2" w14:textId="77777777" w:rsidR="00D5028D" w:rsidRPr="002362D8" w:rsidRDefault="00D5028D">
      <w:pPr>
        <w:tabs>
          <w:tab w:val="left" w:pos="6930"/>
        </w:tabs>
        <w:rPr>
          <w:rFonts w:ascii="Arial" w:hAnsi="Arial" w:cs="Arial"/>
          <w:sz w:val="22"/>
          <w:szCs w:val="22"/>
        </w:rPr>
      </w:pPr>
    </w:p>
    <w:p w14:paraId="30A075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3227</w:t>
      </w:r>
    </w:p>
    <w:p w14:paraId="16B5F0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344v  12 juni 1564</w:t>
      </w:r>
    </w:p>
    <w:p w14:paraId="5CE298F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Het huis van de leprozen te Hintham</w:t>
      </w:r>
      <w:r w:rsidRPr="002362D8">
        <w:rPr>
          <w:rFonts w:ascii="Arial" w:hAnsi="Arial" w:cs="Arial"/>
          <w:sz w:val="22"/>
          <w:szCs w:val="22"/>
        </w:rPr>
        <w:t>; vermelding van Schijndel niet gevonden.</w:t>
      </w:r>
    </w:p>
    <w:p w14:paraId="7C1449E5" w14:textId="77777777" w:rsidR="00D5028D" w:rsidRPr="002362D8" w:rsidRDefault="00D5028D">
      <w:pPr>
        <w:tabs>
          <w:tab w:val="left" w:pos="6930"/>
        </w:tabs>
        <w:rPr>
          <w:rFonts w:ascii="Arial" w:hAnsi="Arial" w:cs="Arial"/>
          <w:sz w:val="22"/>
          <w:szCs w:val="22"/>
        </w:rPr>
      </w:pPr>
    </w:p>
    <w:p w14:paraId="3163DF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3228</w:t>
      </w:r>
    </w:p>
    <w:p w14:paraId="5F8362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345  13 juni 1564</w:t>
      </w:r>
    </w:p>
    <w:p w14:paraId="4E6CC9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 wordt Rutger de Schyndel em Johannes zn.v.w. Rutger de Schyndel</w:t>
      </w:r>
    </w:p>
    <w:p w14:paraId="3E82F634" w14:textId="77777777" w:rsidR="00D5028D" w:rsidRPr="002362D8" w:rsidRDefault="00D5028D">
      <w:pPr>
        <w:tabs>
          <w:tab w:val="left" w:pos="6930"/>
        </w:tabs>
        <w:rPr>
          <w:rFonts w:ascii="Arial" w:hAnsi="Arial" w:cs="Arial"/>
          <w:sz w:val="22"/>
          <w:szCs w:val="22"/>
        </w:rPr>
      </w:pPr>
    </w:p>
    <w:p w14:paraId="412BED60" w14:textId="77777777" w:rsidR="00D5028D" w:rsidRPr="002362D8" w:rsidRDefault="00D5028D">
      <w:pPr>
        <w:tabs>
          <w:tab w:val="left" w:pos="6930"/>
        </w:tabs>
        <w:rPr>
          <w:rFonts w:ascii="Arial" w:hAnsi="Arial" w:cs="Arial"/>
          <w:sz w:val="22"/>
          <w:szCs w:val="22"/>
        </w:rPr>
      </w:pPr>
    </w:p>
    <w:p w14:paraId="4D3E56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3229  </w:t>
      </w:r>
    </w:p>
    <w:p w14:paraId="6B87DD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345v en 346r en 346r  19 juni 1564</w:t>
      </w:r>
    </w:p>
    <w:p w14:paraId="565717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Drie akten m.b.t. Jan Rutgers de Schyndel o.a. </w:t>
      </w:r>
      <w:r w:rsidRPr="002362D8">
        <w:rPr>
          <w:rFonts w:ascii="Arial" w:hAnsi="Arial" w:cs="Arial"/>
          <w:b/>
          <w:i/>
          <w:sz w:val="22"/>
          <w:szCs w:val="22"/>
        </w:rPr>
        <w:t>Helmond in de Hage</w:t>
      </w:r>
    </w:p>
    <w:p w14:paraId="662C0246" w14:textId="77777777" w:rsidR="00D5028D" w:rsidRPr="002362D8" w:rsidRDefault="00D5028D">
      <w:pPr>
        <w:tabs>
          <w:tab w:val="left" w:pos="6930"/>
        </w:tabs>
        <w:rPr>
          <w:rFonts w:ascii="Arial" w:hAnsi="Arial" w:cs="Arial"/>
          <w:sz w:val="22"/>
          <w:szCs w:val="22"/>
        </w:rPr>
      </w:pPr>
    </w:p>
    <w:p w14:paraId="416033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3230</w:t>
      </w:r>
    </w:p>
    <w:p w14:paraId="22AABA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398  juni 1564</w:t>
      </w:r>
    </w:p>
    <w:p w14:paraId="0ABCE8D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Adrianus zn.v.w. Ghysbertus zn.v.w. Adrianus Emontss., een erfcijns van 10 gl. te betalen op de feestdag van Maria Booschap [25 maart] uit een hoeve land hooiland en houwassen ter plaatse genaamd </w:t>
      </w:r>
      <w:r w:rsidRPr="002362D8">
        <w:rPr>
          <w:rFonts w:ascii="Arial" w:hAnsi="Arial" w:cs="Arial"/>
          <w:b/>
          <w:sz w:val="22"/>
          <w:szCs w:val="22"/>
          <w:u w:val="single"/>
        </w:rPr>
        <w:t>Hezewyckschestege</w:t>
      </w:r>
      <w:r w:rsidRPr="002362D8">
        <w:rPr>
          <w:rFonts w:ascii="Arial" w:hAnsi="Arial" w:cs="Arial"/>
          <w:sz w:val="22"/>
          <w:szCs w:val="22"/>
        </w:rPr>
        <w:t xml:space="preserve"> met als belendingen Willem Meynsfort, Paulus zv.v. Johannis Pauwelss., iedem uit een malderzaad land </w:t>
      </w:r>
      <w:r w:rsidRPr="002362D8">
        <w:rPr>
          <w:rFonts w:ascii="Arial" w:hAnsi="Arial" w:cs="Arial"/>
          <w:b/>
          <w:sz w:val="22"/>
          <w:szCs w:val="22"/>
          <w:u w:val="single"/>
        </w:rPr>
        <w:t xml:space="preserve">nabij de Schijndelse kerk genaamd den Tolacker </w:t>
      </w:r>
      <w:r w:rsidRPr="002362D8">
        <w:rPr>
          <w:rFonts w:ascii="Arial" w:hAnsi="Arial" w:cs="Arial"/>
          <w:sz w:val="22"/>
          <w:szCs w:val="22"/>
        </w:rPr>
        <w:t xml:space="preserve">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en Johannis Pennincx, Ricaldus zn.v.w. Henricus van den Boogart, schepenbrief dd. 24 maart de 5</w:t>
      </w:r>
      <w:r w:rsidRPr="002362D8">
        <w:rPr>
          <w:rFonts w:ascii="Arial" w:hAnsi="Arial" w:cs="Arial"/>
          <w:sz w:val="22"/>
          <w:szCs w:val="22"/>
          <w:vertAlign w:val="superscript"/>
        </w:rPr>
        <w:t>e</w:t>
      </w:r>
      <w:r w:rsidRPr="002362D8">
        <w:rPr>
          <w:rFonts w:ascii="Arial" w:hAnsi="Arial" w:cs="Arial"/>
          <w:sz w:val="22"/>
          <w:szCs w:val="22"/>
        </w:rPr>
        <w:t xml:space="preserve"> dag na de zondag waarop men Letare zingtin het jaar 1546, trasnport aan </w:t>
      </w:r>
      <w:r w:rsidRPr="002362D8">
        <w:rPr>
          <w:rFonts w:ascii="Arial" w:hAnsi="Arial" w:cs="Arial"/>
          <w:b/>
          <w:sz w:val="22"/>
          <w:szCs w:val="22"/>
          <w:u w:val="single"/>
        </w:rPr>
        <w:t>Magister Laurentius Gorop zn.v.w. Everardus de Gorop</w:t>
      </w:r>
    </w:p>
    <w:p w14:paraId="0C3E4705" w14:textId="77777777" w:rsidR="00D5028D" w:rsidRPr="002362D8" w:rsidRDefault="00D5028D">
      <w:pPr>
        <w:tabs>
          <w:tab w:val="left" w:pos="6930"/>
        </w:tabs>
        <w:rPr>
          <w:rFonts w:ascii="Arial" w:hAnsi="Arial" w:cs="Arial"/>
          <w:sz w:val="22"/>
          <w:szCs w:val="22"/>
        </w:rPr>
      </w:pPr>
    </w:p>
    <w:p w14:paraId="4C3751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3231</w:t>
      </w:r>
    </w:p>
    <w:p w14:paraId="013A93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406v  juni 1564</w:t>
      </w:r>
    </w:p>
    <w:p w14:paraId="3F4A4EE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Sdriana dr.v.w. Nycolai Arntsz. en Godefridus zn.v.w. Arnoldus Henricxzoen man van Elisabeth zijn vrouw dr.v.w. Nycolaes Arntsz. i.v.m. 2/5 part van een esthuis en akker 5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Johannes Maessoen en zijn kinderen, het erf van </w:t>
      </w:r>
      <w:r w:rsidRPr="002362D8">
        <w:rPr>
          <w:rFonts w:ascii="Arial" w:hAnsi="Arial" w:cs="Arial"/>
          <w:b/>
          <w:sz w:val="22"/>
          <w:szCs w:val="22"/>
          <w:u w:val="single"/>
        </w:rPr>
        <w:t>een begijn van het Groot Begijnhof uit ’s-Hertogenbosch</w:t>
      </w:r>
      <w:r w:rsidRPr="002362D8">
        <w:rPr>
          <w:rFonts w:ascii="Arial" w:hAnsi="Arial" w:cs="Arial"/>
          <w:sz w:val="22"/>
          <w:szCs w:val="22"/>
        </w:rPr>
        <w:t xml:space="preserve">, een kamp hooiland onder Delschot met als belendingen de kinderen van Paulus </w:t>
      </w:r>
      <w:r w:rsidRPr="002362D8">
        <w:rPr>
          <w:rFonts w:ascii="Arial" w:hAnsi="Arial" w:cs="Arial"/>
          <w:b/>
          <w:sz w:val="22"/>
          <w:szCs w:val="22"/>
          <w:u w:val="single"/>
        </w:rPr>
        <w:t>op die Locht</w:t>
      </w:r>
      <w:r w:rsidRPr="002362D8">
        <w:rPr>
          <w:rFonts w:ascii="Arial" w:hAnsi="Arial" w:cs="Arial"/>
          <w:sz w:val="22"/>
          <w:szCs w:val="22"/>
        </w:rPr>
        <w:t xml:space="preserve">, het </w:t>
      </w:r>
      <w:r w:rsidRPr="002362D8">
        <w:rPr>
          <w:rFonts w:ascii="Arial" w:hAnsi="Arial" w:cs="Arial"/>
          <w:b/>
          <w:sz w:val="22"/>
          <w:szCs w:val="22"/>
          <w:u w:val="single"/>
        </w:rPr>
        <w:t>Gemeijn Broek</w:t>
      </w:r>
      <w:r w:rsidRPr="002362D8">
        <w:rPr>
          <w:rFonts w:ascii="Arial" w:hAnsi="Arial" w:cs="Arial"/>
          <w:sz w:val="22"/>
          <w:szCs w:val="22"/>
        </w:rPr>
        <w:t>, Johannis Peters en zijn kinderen, een grondcijns van een negenmenneken en een gebuurcijns van twee blanken, Gerardus zn.v.w. Johannis Michiels de Dynther man van Fyken zijn vrouw dr.v.w. Nycolaes Arntsz.</w:t>
      </w:r>
    </w:p>
    <w:p w14:paraId="20C0EEC6" w14:textId="77777777" w:rsidR="00D5028D" w:rsidRPr="002362D8" w:rsidRDefault="00D5028D">
      <w:pPr>
        <w:tabs>
          <w:tab w:val="left" w:pos="6930"/>
        </w:tabs>
        <w:rPr>
          <w:rFonts w:ascii="Arial" w:hAnsi="Arial" w:cs="Arial"/>
          <w:sz w:val="22"/>
          <w:szCs w:val="22"/>
        </w:rPr>
      </w:pPr>
    </w:p>
    <w:p w14:paraId="2494E9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3232</w:t>
      </w:r>
    </w:p>
    <w:p w14:paraId="7FCE25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1385  folio 423v  juli 1564</w:t>
      </w:r>
    </w:p>
    <w:p w14:paraId="228CBE3B"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Zuster Gertrudis Thielmans conventuaal van het Convent de Eyckendonck te ’s-Hertogenbosch op die Dungen</w:t>
      </w:r>
      <w:r w:rsidRPr="002362D8">
        <w:rPr>
          <w:rFonts w:ascii="Arial" w:hAnsi="Arial" w:cs="Arial"/>
          <w:sz w:val="22"/>
          <w:szCs w:val="22"/>
        </w:rPr>
        <w:t xml:space="preserve"> op basis van procuratiebrieven over een erfcijns van 17 ½ </w:t>
      </w:r>
      <w:r w:rsidRPr="002362D8">
        <w:rPr>
          <w:rFonts w:ascii="Arial" w:hAnsi="Arial" w:cs="Arial"/>
          <w:sz w:val="22"/>
          <w:szCs w:val="22"/>
        </w:rPr>
        <w:lastRenderedPageBreak/>
        <w:t xml:space="preserve">gl. te weten huizen erven hoven beemden weilanden heide en houtwassen met alle gerechtigheden van dien te betaelen op de feestdag van Johannis Baptista uit een hoeve onder Schijndel ter plaatse </w:t>
      </w:r>
      <w:r w:rsidRPr="002362D8">
        <w:rPr>
          <w:rFonts w:ascii="Arial" w:hAnsi="Arial" w:cs="Arial"/>
          <w:b/>
          <w:sz w:val="22"/>
          <w:szCs w:val="22"/>
          <w:u w:val="single"/>
        </w:rPr>
        <w:t>aen den Myldooren</w:t>
      </w:r>
      <w:r w:rsidRPr="002362D8">
        <w:rPr>
          <w:rFonts w:ascii="Arial" w:hAnsi="Arial" w:cs="Arial"/>
          <w:sz w:val="22"/>
          <w:szCs w:val="22"/>
        </w:rPr>
        <w:t xml:space="preserve"> waarbij genoemd wordt Domicella Aleydis weduwe van Arnoldus de Bije en Johannis de Berckel zn.v.w. Gerardus de Berckel, welke hoeve is verkocht aan </w:t>
      </w:r>
      <w:r w:rsidRPr="002362D8">
        <w:rPr>
          <w:rFonts w:ascii="Arial" w:hAnsi="Arial" w:cs="Arial"/>
          <w:b/>
          <w:sz w:val="22"/>
          <w:szCs w:val="22"/>
          <w:u w:val="single"/>
        </w:rPr>
        <w:t>Frater Rainero de Lith pater en confessor in die tijd van de Zusters van de derde Regel van Sint Franciscus in Barbaradaal op d’Eyckendonck</w:t>
      </w:r>
    </w:p>
    <w:p w14:paraId="0C6A9D0D" w14:textId="77777777" w:rsidR="00D5028D" w:rsidRPr="002362D8" w:rsidRDefault="00D5028D">
      <w:pPr>
        <w:tabs>
          <w:tab w:val="left" w:pos="6930"/>
        </w:tabs>
        <w:rPr>
          <w:rFonts w:ascii="Arial" w:hAnsi="Arial" w:cs="Arial"/>
          <w:sz w:val="22"/>
          <w:szCs w:val="22"/>
        </w:rPr>
      </w:pPr>
    </w:p>
    <w:p w14:paraId="7117B7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3233</w:t>
      </w:r>
    </w:p>
    <w:p w14:paraId="35E25B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1384  folio 459v  september 1564</w:t>
      </w:r>
    </w:p>
    <w:p w14:paraId="47CDD91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heiveld genaamd den Dungenschencamp 3 morgens te Sint-Oedenrode op Bersselaer met als belendingen de Kartuizerds van Vught en de gemeynt den Ell</w:t>
      </w:r>
      <w:r w:rsidRPr="002362D8">
        <w:rPr>
          <w:rFonts w:ascii="Arial" w:hAnsi="Arial" w:cs="Arial"/>
          <w:sz w:val="22"/>
          <w:szCs w:val="22"/>
        </w:rPr>
        <w:t xml:space="preserve">; Servatius zn.v.w. Gerardus zn.v.w. Goswinus Rademaeckers over een akker genaamd </w:t>
      </w:r>
      <w:r w:rsidRPr="002362D8">
        <w:rPr>
          <w:rFonts w:ascii="Arial" w:hAnsi="Arial" w:cs="Arial"/>
          <w:b/>
          <w:sz w:val="22"/>
          <w:szCs w:val="22"/>
          <w:u w:val="single"/>
        </w:rPr>
        <w:t>den Dystelecker ter plaatse int Liessent nabij de windmolen</w:t>
      </w:r>
      <w:r w:rsidRPr="002362D8">
        <w:rPr>
          <w:rFonts w:ascii="Arial" w:hAnsi="Arial" w:cs="Arial"/>
          <w:sz w:val="22"/>
          <w:szCs w:val="22"/>
        </w:rPr>
        <w:t xml:space="preserve"> met als belendingen de verkopers, de gemene straat, Adrianus die Nastelmaecker en zijn kinderen, verkocht aan Servatius zn.v.w. Henricus zn.v. Peter sHeersz. – met in de marge: genoemde Servatius, een akker getransporteerd aan Johannis Goessensz. dd. 30 december 1564</w:t>
      </w:r>
    </w:p>
    <w:p w14:paraId="3F0D8592" w14:textId="77777777" w:rsidR="00D5028D" w:rsidRPr="002362D8" w:rsidRDefault="00D5028D">
      <w:pPr>
        <w:tabs>
          <w:tab w:val="left" w:pos="6930"/>
        </w:tabs>
        <w:rPr>
          <w:rFonts w:ascii="Arial" w:hAnsi="Arial" w:cs="Arial"/>
          <w:sz w:val="22"/>
          <w:szCs w:val="22"/>
        </w:rPr>
      </w:pPr>
    </w:p>
    <w:p w14:paraId="04C9F973" w14:textId="77777777" w:rsidR="00D5028D" w:rsidRPr="002362D8" w:rsidRDefault="00D5028D">
      <w:pPr>
        <w:tabs>
          <w:tab w:val="left" w:pos="6930"/>
        </w:tabs>
        <w:rPr>
          <w:rFonts w:ascii="Arial" w:hAnsi="Arial" w:cs="Arial"/>
          <w:color w:val="0000FF"/>
          <w:sz w:val="22"/>
          <w:szCs w:val="22"/>
        </w:rPr>
      </w:pPr>
      <w:r w:rsidRPr="002362D8">
        <w:rPr>
          <w:rFonts w:ascii="Arial" w:hAnsi="Arial" w:cs="Arial"/>
          <w:color w:val="0000FF"/>
          <w:sz w:val="22"/>
          <w:szCs w:val="22"/>
        </w:rPr>
        <w:t>Opvallend dat in de maanden augustus en oktober geen enkele Schijndelse akte is gepaasserd voor de Bossche schepenbank.</w:t>
      </w:r>
    </w:p>
    <w:p w14:paraId="53736839" w14:textId="77777777" w:rsidR="00D5028D" w:rsidRPr="002362D8" w:rsidRDefault="00D5028D">
      <w:pPr>
        <w:tabs>
          <w:tab w:val="left" w:pos="6930"/>
        </w:tabs>
        <w:rPr>
          <w:rFonts w:ascii="Arial" w:hAnsi="Arial" w:cs="Arial"/>
          <w:sz w:val="22"/>
          <w:szCs w:val="22"/>
        </w:rPr>
      </w:pPr>
    </w:p>
    <w:p w14:paraId="0D723C6F" w14:textId="77777777" w:rsidR="00D5028D" w:rsidRPr="002362D8" w:rsidRDefault="00D5028D">
      <w:pPr>
        <w:tabs>
          <w:tab w:val="left" w:pos="6930"/>
        </w:tabs>
        <w:rPr>
          <w:rFonts w:ascii="Arial" w:hAnsi="Arial" w:cs="Arial"/>
          <w:sz w:val="22"/>
          <w:szCs w:val="22"/>
        </w:rPr>
      </w:pPr>
    </w:p>
    <w:p w14:paraId="72852D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3234</w:t>
      </w:r>
    </w:p>
    <w:p w14:paraId="7A2093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22  7 november 1564</w:t>
      </w:r>
    </w:p>
    <w:p w14:paraId="4ECBE565" w14:textId="77777777" w:rsidR="00D5028D" w:rsidRPr="002362D8" w:rsidRDefault="00D5028D">
      <w:pPr>
        <w:tabs>
          <w:tab w:val="left" w:pos="6930"/>
        </w:tabs>
        <w:rPr>
          <w:rFonts w:ascii="Arial" w:hAnsi="Arial" w:cs="Arial"/>
          <w:b/>
          <w:sz w:val="22"/>
          <w:szCs w:val="22"/>
        </w:rPr>
      </w:pPr>
      <w:r w:rsidRPr="002362D8">
        <w:rPr>
          <w:rFonts w:ascii="Arial" w:hAnsi="Arial" w:cs="Arial"/>
          <w:sz w:val="22"/>
          <w:szCs w:val="22"/>
        </w:rPr>
        <w:t xml:space="preserve">Ricaldus genaamd Rycart zn.v.w. Henricus Damen man van Petra zijn vrouw dr.v.w. Ghysbertus Smits over een kamp hooiland </w:t>
      </w:r>
      <w:r w:rsidRPr="002362D8">
        <w:rPr>
          <w:rFonts w:ascii="Arial" w:hAnsi="Arial" w:cs="Arial"/>
          <w:b/>
          <w:sz w:val="22"/>
          <w:szCs w:val="22"/>
          <w:u w:val="single"/>
        </w:rPr>
        <w:t>in de Hautart</w:t>
      </w:r>
      <w:r w:rsidRPr="002362D8">
        <w:rPr>
          <w:rFonts w:ascii="Arial" w:hAnsi="Arial" w:cs="Arial"/>
          <w:sz w:val="22"/>
          <w:szCs w:val="22"/>
        </w:rPr>
        <w:t xml:space="preserve"> met als belendingen de erfgenamen van Willem Hellincx, de broers Johannis en Willem Pennincx, Johannis Hermans en zijn kinderen en verkocht aan Leonardus zn.v.w. Johannis Roeksrts voor de ene helft en </w:t>
      </w:r>
      <w:r w:rsidRPr="002362D8">
        <w:rPr>
          <w:rFonts w:ascii="Arial" w:hAnsi="Arial" w:cs="Arial"/>
          <w:b/>
          <w:sz w:val="22"/>
          <w:szCs w:val="22"/>
          <w:u w:val="single"/>
        </w:rPr>
        <w:t>Anna natuurlijke dochter van de Jeer Mathias Arntss. priester</w:t>
      </w:r>
      <w:r w:rsidRPr="002362D8">
        <w:rPr>
          <w:rFonts w:ascii="Arial" w:hAnsi="Arial" w:cs="Arial"/>
          <w:sz w:val="22"/>
          <w:szCs w:val="22"/>
        </w:rPr>
        <w:t xml:space="preserve">, een grondcijns van een stuiver aan de </w:t>
      </w:r>
      <w:r w:rsidRPr="002362D8">
        <w:rPr>
          <w:rFonts w:ascii="Arial" w:hAnsi="Arial" w:cs="Arial"/>
          <w:b/>
          <w:sz w:val="22"/>
          <w:szCs w:val="22"/>
        </w:rPr>
        <w:t xml:space="preserve">Heer van Helmond </w:t>
      </w:r>
    </w:p>
    <w:p w14:paraId="7F2C3B2A" w14:textId="77777777" w:rsidR="00D5028D" w:rsidRPr="002362D8" w:rsidRDefault="00D5028D">
      <w:pPr>
        <w:tabs>
          <w:tab w:val="left" w:pos="6930"/>
        </w:tabs>
        <w:rPr>
          <w:rFonts w:ascii="Arial" w:hAnsi="Arial" w:cs="Arial"/>
          <w:b/>
          <w:sz w:val="22"/>
          <w:szCs w:val="22"/>
        </w:rPr>
      </w:pPr>
    </w:p>
    <w:p w14:paraId="5EE6B4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3235</w:t>
      </w:r>
    </w:p>
    <w:p w14:paraId="53A8FC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51  november 1564</w:t>
      </w:r>
    </w:p>
    <w:p w14:paraId="14F5642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Erp in den Hackenen</w:t>
      </w:r>
      <w:r w:rsidRPr="002362D8">
        <w:rPr>
          <w:rFonts w:ascii="Arial" w:hAnsi="Arial" w:cs="Arial"/>
          <w:sz w:val="22"/>
          <w:szCs w:val="22"/>
        </w:rPr>
        <w:t>; Margareta weduwe van wijlen Johannis de Broechoven dr.v.w. Willelmus Tielmans en diens vrouw Mechteldis dr.v.w. Johannis de Os zn.v.w. Theodoricus Calcificis = Schoenmakers – genoemd Simon Willems [Schijndel] misschien 51v.</w:t>
      </w:r>
    </w:p>
    <w:p w14:paraId="25104FE3" w14:textId="77777777" w:rsidR="00D5028D" w:rsidRPr="002362D8" w:rsidRDefault="00D5028D">
      <w:pPr>
        <w:tabs>
          <w:tab w:val="left" w:pos="6930"/>
        </w:tabs>
        <w:rPr>
          <w:rFonts w:ascii="Arial" w:hAnsi="Arial" w:cs="Arial"/>
          <w:sz w:val="22"/>
          <w:szCs w:val="22"/>
        </w:rPr>
      </w:pPr>
    </w:p>
    <w:p w14:paraId="7DD58C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3236</w:t>
      </w:r>
    </w:p>
    <w:p w14:paraId="048A96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55v  15 december 1564</w:t>
      </w:r>
    </w:p>
    <w:p w14:paraId="53C1D1A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Inden Geffensche Vreede, den Beeckschecamp</w:t>
      </w:r>
      <w:r w:rsidRPr="002362D8">
        <w:rPr>
          <w:rFonts w:ascii="Arial" w:hAnsi="Arial" w:cs="Arial"/>
          <w:sz w:val="22"/>
          <w:szCs w:val="22"/>
        </w:rPr>
        <w:t>; Arnoldus zn.v.w. Johannis van den Bogart [Schijndel zie 56]</w:t>
      </w:r>
    </w:p>
    <w:p w14:paraId="4D946608" w14:textId="77777777" w:rsidR="00D5028D" w:rsidRPr="002362D8" w:rsidRDefault="00D5028D">
      <w:pPr>
        <w:tabs>
          <w:tab w:val="left" w:pos="6930"/>
        </w:tabs>
        <w:rPr>
          <w:rFonts w:ascii="Arial" w:hAnsi="Arial" w:cs="Arial"/>
          <w:sz w:val="22"/>
          <w:szCs w:val="22"/>
        </w:rPr>
      </w:pPr>
    </w:p>
    <w:p w14:paraId="511B187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241</w:t>
      </w:r>
    </w:p>
    <w:p w14:paraId="1787A6F1" w14:textId="77777777" w:rsidR="00D5028D" w:rsidRPr="002362D8" w:rsidRDefault="00D5028D">
      <w:pPr>
        <w:tabs>
          <w:tab w:val="left" w:pos="6930"/>
        </w:tabs>
        <w:rPr>
          <w:rFonts w:ascii="Arial" w:hAnsi="Arial" w:cs="Arial"/>
          <w:sz w:val="22"/>
          <w:szCs w:val="22"/>
        </w:rPr>
      </w:pPr>
    </w:p>
    <w:p w14:paraId="4A1C27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3237</w:t>
      </w:r>
    </w:p>
    <w:p w14:paraId="351593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65v  december 1564</w:t>
      </w:r>
    </w:p>
    <w:p w14:paraId="17BEC09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in de parochie Sint Peter te Vught ter plaatse die Vlasmeer</w:t>
      </w:r>
      <w:r w:rsidRPr="002362D8">
        <w:rPr>
          <w:rFonts w:ascii="Arial" w:hAnsi="Arial" w:cs="Arial"/>
          <w:sz w:val="22"/>
          <w:szCs w:val="22"/>
        </w:rPr>
        <w:t>; Walterus zn.v.w. Mathias Reyners man van Heylwich zijn vrouw dr.v.w. Johannis van der Hagen, het erf van Anna zr.v.w. Bernardus Arntss. weduwe van wijlen Jacobus Arnoldi Peterss. [Schijndel vermoedelijk op fol. 66]</w:t>
      </w:r>
    </w:p>
    <w:p w14:paraId="0BEE24A4" w14:textId="77777777" w:rsidR="00D5028D" w:rsidRPr="002362D8" w:rsidRDefault="00D5028D">
      <w:pPr>
        <w:tabs>
          <w:tab w:val="left" w:pos="6930"/>
        </w:tabs>
        <w:rPr>
          <w:rFonts w:ascii="Arial" w:hAnsi="Arial" w:cs="Arial"/>
          <w:sz w:val="22"/>
          <w:szCs w:val="22"/>
        </w:rPr>
      </w:pPr>
    </w:p>
    <w:p w14:paraId="4A0050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3238</w:t>
      </w:r>
    </w:p>
    <w:p w14:paraId="09140C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64r  december 1564</w:t>
      </w:r>
    </w:p>
    <w:p w14:paraId="612BD09C"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Barbara en Elisabeth begijnen op het Groot Begijnhof te ’s-Hertogenbsoch en Ermgardis hun zus dochters van Willem Hoirnkens</w:t>
      </w:r>
      <w:r w:rsidRPr="002362D8">
        <w:rPr>
          <w:rFonts w:ascii="Arial" w:hAnsi="Arial" w:cs="Arial"/>
          <w:sz w:val="22"/>
          <w:szCs w:val="22"/>
        </w:rPr>
        <w:t xml:space="preserve"> over een huis hof schuur esthuis </w:t>
      </w:r>
      <w:r w:rsidRPr="002362D8">
        <w:rPr>
          <w:rFonts w:ascii="Arial" w:hAnsi="Arial" w:cs="Arial"/>
          <w:sz w:val="22"/>
          <w:szCs w:val="22"/>
        </w:rPr>
        <w:lastRenderedPageBreak/>
        <w:t xml:space="preserve">schop en boomgaard en hopveld met houtwassen etc. ter plaatse </w:t>
      </w:r>
      <w:r w:rsidRPr="002362D8">
        <w:rPr>
          <w:rFonts w:ascii="Arial" w:hAnsi="Arial" w:cs="Arial"/>
          <w:b/>
          <w:sz w:val="22"/>
          <w:szCs w:val="22"/>
          <w:u w:val="single"/>
        </w:rPr>
        <w:t>het Wijbosch nabij de Kapel</w:t>
      </w:r>
      <w:r w:rsidRPr="002362D8">
        <w:rPr>
          <w:rFonts w:ascii="Arial" w:hAnsi="Arial" w:cs="Arial"/>
          <w:sz w:val="22"/>
          <w:szCs w:val="22"/>
        </w:rPr>
        <w:t xml:space="preserve"> met als belendingen het erf van de weduwe van Adrianus Verhagen, de weduwe Johannis zn.v.w. Theodoricus Michielss., de gemene straat, Anna weduwe van wijlen Johannis Vercuijlen, grondcijns van 14 stuivers [zie ook de 7 akten die volgen op 65r  65v  66r 66v 67r 67v en 68r met die Laeffdonck, Marsmanshorrick, inde Hardebeempden</w:t>
      </w:r>
    </w:p>
    <w:p w14:paraId="68EED5AC" w14:textId="77777777" w:rsidR="00D5028D" w:rsidRPr="002362D8" w:rsidRDefault="00D5028D">
      <w:pPr>
        <w:tabs>
          <w:tab w:val="left" w:pos="6930"/>
        </w:tabs>
        <w:rPr>
          <w:rFonts w:ascii="Arial" w:hAnsi="Arial" w:cs="Arial"/>
          <w:sz w:val="22"/>
          <w:szCs w:val="22"/>
        </w:rPr>
      </w:pPr>
    </w:p>
    <w:p w14:paraId="2D8821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3240</w:t>
      </w:r>
    </w:p>
    <w:p w14:paraId="5A8CE6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68v  december 1564</w:t>
      </w:r>
    </w:p>
    <w:p w14:paraId="6A7136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Stephanus en Aelbertus broers zonen van Ghysbertus zn.v.w. Henricus Lyen de Oirschot, Anthonius zn.v.w. Henricus Woutersz. man van Lucia zijn vrouw dr.c.w. Peterus zn.v.w. Henricus Wouters man van Catharina zijn vrouw dr.v.w. Ghysbertus zn.v. Henricus zn.v. Ludivicus de Oirschot, Lana dr.v. genoemde Ludovicus , Stephanus zn.v.w. Lambrtus de Culenborch [dubieus], een mud rogge Bossche maat uit een akker van 6 ½ lopensen onder </w:t>
      </w:r>
      <w:r w:rsidRPr="002362D8">
        <w:rPr>
          <w:rFonts w:ascii="Arial" w:hAnsi="Arial" w:cs="Arial"/>
          <w:b/>
          <w:sz w:val="22"/>
          <w:szCs w:val="22"/>
          <w:u w:val="single"/>
        </w:rPr>
        <w:t>Wijbosch</w:t>
      </w:r>
      <w:r w:rsidRPr="002362D8">
        <w:rPr>
          <w:rFonts w:ascii="Arial" w:hAnsi="Arial" w:cs="Arial"/>
          <w:sz w:val="22"/>
          <w:szCs w:val="22"/>
        </w:rPr>
        <w:t xml:space="preserve"> met als belendingen Arnoldus de Sochelle en meer anderen, Willelmus Schyndelmans, transport aan Lana de vrouw van genoemde Stephanus, transport aan Cornelis zn.v.w. Peter zn.v. Henricus Keelbreeckers </w:t>
      </w:r>
    </w:p>
    <w:p w14:paraId="143FB2A1" w14:textId="77777777" w:rsidR="00D5028D" w:rsidRPr="002362D8" w:rsidRDefault="00D5028D">
      <w:pPr>
        <w:tabs>
          <w:tab w:val="left" w:pos="6930"/>
        </w:tabs>
        <w:rPr>
          <w:rFonts w:ascii="Arial" w:hAnsi="Arial" w:cs="Arial"/>
          <w:sz w:val="22"/>
          <w:szCs w:val="22"/>
        </w:rPr>
      </w:pPr>
    </w:p>
    <w:p w14:paraId="6AB495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3241</w:t>
      </w:r>
    </w:p>
    <w:p w14:paraId="2CD216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77  december 1564</w:t>
      </w:r>
    </w:p>
    <w:p w14:paraId="12A4DCB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Nycolai genaamd Cool Woutersz. heeft verkocht Nycolaes zn.v.w. Martinus Colen, een erfcijns van 5 ½ gl. [vermeldig van Schijndel niet gevonden – zie misschien 77v]</w:t>
      </w:r>
    </w:p>
    <w:p w14:paraId="59B368B0" w14:textId="77777777" w:rsidR="00D5028D" w:rsidRPr="002362D8" w:rsidRDefault="00D5028D">
      <w:pPr>
        <w:tabs>
          <w:tab w:val="left" w:pos="6930"/>
        </w:tabs>
        <w:rPr>
          <w:rFonts w:ascii="Arial" w:hAnsi="Arial" w:cs="Arial"/>
          <w:sz w:val="22"/>
          <w:szCs w:val="22"/>
        </w:rPr>
      </w:pPr>
    </w:p>
    <w:p w14:paraId="52C401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3242</w:t>
      </w:r>
    </w:p>
    <w:p w14:paraId="447981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87v  januari 1565</w:t>
      </w:r>
    </w:p>
    <w:p w14:paraId="046935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zn.v.w. Jhannis Pauwels heeft verkocht aan Peter zn.v.w. Franciscus Reynersz. de Oss een erfcijns van 3 gl. uit een huis erf hof schuur en 18 lopensen land </w:t>
      </w:r>
      <w:r w:rsidRPr="002362D8">
        <w:rPr>
          <w:rFonts w:ascii="Arial" w:hAnsi="Arial" w:cs="Arial"/>
          <w:b/>
          <w:sz w:val="22"/>
          <w:szCs w:val="22"/>
          <w:u w:val="single"/>
        </w:rPr>
        <w:t>aen dLutteleynde</w:t>
      </w:r>
      <w:r w:rsidRPr="002362D8">
        <w:rPr>
          <w:rFonts w:ascii="Arial" w:hAnsi="Arial" w:cs="Arial"/>
          <w:sz w:val="22"/>
          <w:szCs w:val="22"/>
        </w:rPr>
        <w:t xml:space="preserve"> met als belendingen </w:t>
      </w:r>
      <w:r w:rsidRPr="002362D8">
        <w:rPr>
          <w:rFonts w:ascii="Arial" w:hAnsi="Arial" w:cs="Arial"/>
          <w:b/>
          <w:sz w:val="22"/>
          <w:szCs w:val="22"/>
          <w:u w:val="single"/>
        </w:rPr>
        <w:t>die Roetscheheije</w:t>
      </w:r>
      <w:r w:rsidRPr="002362D8">
        <w:rPr>
          <w:rFonts w:ascii="Arial" w:hAnsi="Arial" w:cs="Arial"/>
          <w:sz w:val="22"/>
          <w:szCs w:val="22"/>
        </w:rPr>
        <w:t xml:space="preserve">, Johannis Eijmbertus de Vorstenbossche, de gemene straat en de gemene heide, idem 3 lopensen lans ter plaatse de Berge met als belendingen Hubertus Janss., de gemene straat, het erf van het </w:t>
      </w:r>
      <w:r w:rsidRPr="002362D8">
        <w:rPr>
          <w:rFonts w:ascii="Arial" w:hAnsi="Arial" w:cs="Arial"/>
          <w:b/>
          <w:sz w:val="22"/>
          <w:szCs w:val="22"/>
          <w:u w:val="single"/>
        </w:rPr>
        <w:t>Groot Gasthuijs van ’s-Hertogenbosch</w:t>
      </w:r>
      <w:r w:rsidRPr="002362D8">
        <w:rPr>
          <w:rFonts w:ascii="Arial" w:hAnsi="Arial" w:cs="Arial"/>
          <w:sz w:val="22"/>
          <w:szCs w:val="22"/>
        </w:rPr>
        <w:t>, de gemene straat</w:t>
      </w:r>
    </w:p>
    <w:p w14:paraId="53387BAD" w14:textId="77777777" w:rsidR="00D5028D" w:rsidRPr="002362D8" w:rsidRDefault="00D5028D">
      <w:pPr>
        <w:tabs>
          <w:tab w:val="left" w:pos="6930"/>
        </w:tabs>
        <w:rPr>
          <w:rFonts w:ascii="Arial" w:hAnsi="Arial" w:cs="Arial"/>
          <w:sz w:val="22"/>
          <w:szCs w:val="22"/>
        </w:rPr>
      </w:pPr>
    </w:p>
    <w:p w14:paraId="38ED75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3243</w:t>
      </w:r>
    </w:p>
    <w:p w14:paraId="08C8B2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91v januari 1565</w:t>
      </w:r>
    </w:p>
    <w:p w14:paraId="1678E41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Cleijn Tongelre, after die Hage genaamd Dombroeck, Groot Tongelre</w:t>
      </w:r>
      <w:r w:rsidRPr="002362D8">
        <w:rPr>
          <w:rFonts w:ascii="Arial" w:hAnsi="Arial" w:cs="Arial"/>
          <w:sz w:val="22"/>
          <w:szCs w:val="22"/>
        </w:rPr>
        <w:t>; Lambertus zn.v.w. Judocus Lambertss. van Ghael heeft verkocht aam Henricus zn.v.w. Gerardus Johannis Joerdens een erfpacht van een mud rogge te betalen op de feestdag van Sint Maarten [11 november] – vermelding Schijndel mogelijk op fol.92]</w:t>
      </w:r>
    </w:p>
    <w:p w14:paraId="36D2080A" w14:textId="77777777" w:rsidR="00D5028D" w:rsidRPr="002362D8" w:rsidRDefault="00D5028D">
      <w:pPr>
        <w:tabs>
          <w:tab w:val="left" w:pos="6930"/>
        </w:tabs>
        <w:rPr>
          <w:rFonts w:ascii="Arial" w:hAnsi="Arial" w:cs="Arial"/>
          <w:sz w:val="22"/>
          <w:szCs w:val="22"/>
        </w:rPr>
      </w:pPr>
    </w:p>
    <w:p w14:paraId="328B33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3244</w:t>
      </w:r>
    </w:p>
    <w:p w14:paraId="213F28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92v  januari 1565</w:t>
      </w:r>
    </w:p>
    <w:p w14:paraId="0F1286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Lybertus van den Hovel heeft verkocht aan Michael zn.v. Laurentius Michaelis Vreijnss. t.b.v. zijn vader Laurentius een erfcijns van 11 gl. te betalen op de feestdag van Maria Lichtmis uit een esthuis [domo exccicatoria] en een hopakker genaamd </w:t>
      </w:r>
      <w:r w:rsidRPr="002362D8">
        <w:rPr>
          <w:rFonts w:ascii="Arial" w:hAnsi="Arial" w:cs="Arial"/>
          <w:b/>
          <w:sz w:val="22"/>
          <w:szCs w:val="22"/>
          <w:u w:val="single"/>
        </w:rPr>
        <w:t xml:space="preserve">Vogelsbraeck </w:t>
      </w:r>
      <w:r w:rsidRPr="002362D8">
        <w:rPr>
          <w:rFonts w:ascii="Arial" w:hAnsi="Arial" w:cs="Arial"/>
          <w:sz w:val="22"/>
          <w:szCs w:val="22"/>
        </w:rPr>
        <w:t xml:space="preserve">12 lopensen in de parochie Schijndel </w:t>
      </w:r>
    </w:p>
    <w:p w14:paraId="54BC24D8" w14:textId="77777777" w:rsidR="00D5028D" w:rsidRPr="002362D8" w:rsidRDefault="00D5028D">
      <w:pPr>
        <w:tabs>
          <w:tab w:val="left" w:pos="6930"/>
        </w:tabs>
        <w:rPr>
          <w:rFonts w:ascii="Arial" w:hAnsi="Arial" w:cs="Arial"/>
          <w:sz w:val="22"/>
          <w:szCs w:val="22"/>
        </w:rPr>
      </w:pPr>
    </w:p>
    <w:p w14:paraId="50DE481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242</w:t>
      </w:r>
    </w:p>
    <w:p w14:paraId="7A814B9C" w14:textId="77777777" w:rsidR="00D5028D" w:rsidRPr="002362D8" w:rsidRDefault="00D5028D">
      <w:pPr>
        <w:tabs>
          <w:tab w:val="left" w:pos="6930"/>
        </w:tabs>
        <w:rPr>
          <w:rFonts w:ascii="Arial" w:hAnsi="Arial" w:cs="Arial"/>
          <w:sz w:val="22"/>
          <w:szCs w:val="22"/>
        </w:rPr>
      </w:pPr>
    </w:p>
    <w:p w14:paraId="4D3EA0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3245</w:t>
      </w:r>
    </w:p>
    <w:p w14:paraId="768DE5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133r  januari 1565</w:t>
      </w:r>
    </w:p>
    <w:p w14:paraId="3CB827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Ida weduwe van wijlen Johannis Scoercop dr.v.w. Henricus van der Stapparts over een kamp hooiland en weiland onder </w:t>
      </w:r>
      <w:r w:rsidRPr="002362D8">
        <w:rPr>
          <w:rFonts w:ascii="Arial" w:hAnsi="Arial" w:cs="Arial"/>
          <w:b/>
          <w:sz w:val="22"/>
          <w:szCs w:val="22"/>
          <w:u w:val="single"/>
        </w:rPr>
        <w:t xml:space="preserve">Delschot </w:t>
      </w:r>
      <w:r w:rsidRPr="002362D8">
        <w:rPr>
          <w:rFonts w:ascii="Arial" w:hAnsi="Arial" w:cs="Arial"/>
          <w:sz w:val="22"/>
          <w:szCs w:val="22"/>
        </w:rPr>
        <w:t xml:space="preserve">genaamd </w:t>
      </w:r>
      <w:r w:rsidRPr="002362D8">
        <w:rPr>
          <w:rFonts w:ascii="Arial" w:hAnsi="Arial" w:cs="Arial"/>
          <w:b/>
          <w:sz w:val="22"/>
          <w:szCs w:val="22"/>
          <w:u w:val="single"/>
        </w:rPr>
        <w:t>Willem Lobbekenshoeve in Marsmanshorrick</w:t>
      </w:r>
      <w:r w:rsidRPr="002362D8">
        <w:rPr>
          <w:rFonts w:ascii="Arial" w:hAnsi="Arial" w:cs="Arial"/>
          <w:sz w:val="22"/>
          <w:szCs w:val="22"/>
        </w:rPr>
        <w:t xml:space="preserve">  met als belendingen Hubertus van der Hagen , Eymbertus Jois. Voetsoen en een verkoop aan een zekere Amijs</w:t>
      </w:r>
    </w:p>
    <w:p w14:paraId="7FCC6545" w14:textId="77777777" w:rsidR="00D5028D" w:rsidRPr="002362D8" w:rsidRDefault="00D5028D">
      <w:pPr>
        <w:tabs>
          <w:tab w:val="left" w:pos="6930"/>
        </w:tabs>
        <w:rPr>
          <w:rFonts w:ascii="Arial" w:hAnsi="Arial" w:cs="Arial"/>
          <w:sz w:val="22"/>
          <w:szCs w:val="22"/>
        </w:rPr>
      </w:pPr>
    </w:p>
    <w:p w14:paraId="5F55F3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3246</w:t>
      </w:r>
    </w:p>
    <w:p w14:paraId="7F6BD4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120  4 januari 1565</w:t>
      </w:r>
    </w:p>
    <w:p w14:paraId="66CC28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Johannis Robben man van Agneta zijn vrouw dr.v.w. Arnoldus Rutgersz., een kamp weiland ter plaatse </w:t>
      </w:r>
      <w:r w:rsidRPr="002362D8">
        <w:rPr>
          <w:rFonts w:ascii="Arial" w:hAnsi="Arial" w:cs="Arial"/>
          <w:b/>
          <w:sz w:val="22"/>
          <w:szCs w:val="22"/>
          <w:u w:val="single"/>
        </w:rPr>
        <w:t>de Broeckstraet</w:t>
      </w:r>
      <w:r w:rsidRPr="002362D8">
        <w:rPr>
          <w:rFonts w:ascii="Arial" w:hAnsi="Arial" w:cs="Arial"/>
          <w:sz w:val="22"/>
          <w:szCs w:val="22"/>
        </w:rPr>
        <w:t xml:space="preserve">, de kinderen van Jut Griffoen, Agneta weduwe van wijlen Theodoricus Brants , Theodoricus die Raet, verkocht aan Gerlacus zn.v.w. Leonardus Schellekens </w:t>
      </w:r>
    </w:p>
    <w:p w14:paraId="412A58B7" w14:textId="77777777" w:rsidR="00D5028D" w:rsidRPr="002362D8" w:rsidRDefault="00D5028D">
      <w:pPr>
        <w:tabs>
          <w:tab w:val="left" w:pos="6930"/>
        </w:tabs>
        <w:rPr>
          <w:rFonts w:ascii="Arial" w:hAnsi="Arial" w:cs="Arial"/>
          <w:sz w:val="22"/>
          <w:szCs w:val="22"/>
        </w:rPr>
      </w:pPr>
    </w:p>
    <w:p w14:paraId="109A28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3247</w:t>
      </w:r>
    </w:p>
    <w:p w14:paraId="052266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134  januari 1565</w:t>
      </w:r>
    </w:p>
    <w:p w14:paraId="13BC226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Petrus zn.v.Willem Jansz. de Schynle man van Catharina zijn vrouw dr.v.w. Johannis Willemss. </w:t>
      </w:r>
      <w:r w:rsidRPr="002362D8">
        <w:rPr>
          <w:rFonts w:ascii="Arial" w:hAnsi="Arial" w:cs="Arial"/>
          <w:b/>
          <w:i/>
          <w:sz w:val="22"/>
          <w:szCs w:val="22"/>
        </w:rPr>
        <w:t>[betreft Spoordonk]</w:t>
      </w:r>
    </w:p>
    <w:p w14:paraId="3381396A" w14:textId="77777777" w:rsidR="00D5028D" w:rsidRPr="002362D8" w:rsidRDefault="00D5028D">
      <w:pPr>
        <w:tabs>
          <w:tab w:val="left" w:pos="6930"/>
        </w:tabs>
        <w:rPr>
          <w:rFonts w:ascii="Arial" w:hAnsi="Arial" w:cs="Arial"/>
          <w:sz w:val="22"/>
          <w:szCs w:val="22"/>
        </w:rPr>
      </w:pPr>
    </w:p>
    <w:p w14:paraId="7F8469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3248</w:t>
      </w:r>
    </w:p>
    <w:p w14:paraId="15CF62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168  januari 1565</w:t>
      </w:r>
    </w:p>
    <w:p w14:paraId="5005D2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Mathias van den Wiell man van Anna zijn vrouw weduwe van Rodolphus Danielis de Peelt, een erfpacht van een mud rogge uit huis erf hof en een sesterzaad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Rycoldus Aleytenss., Gerardus van den Hauthart, </w:t>
      </w:r>
      <w:r w:rsidRPr="002362D8">
        <w:rPr>
          <w:rFonts w:ascii="Arial" w:hAnsi="Arial" w:cs="Arial"/>
          <w:b/>
          <w:sz w:val="22"/>
          <w:szCs w:val="22"/>
          <w:u w:val="single"/>
        </w:rPr>
        <w:t>Dominus Henricus van der Schoot presbyter</w:t>
      </w:r>
      <w:r w:rsidRPr="002362D8">
        <w:rPr>
          <w:rFonts w:ascii="Arial" w:hAnsi="Arial" w:cs="Arial"/>
          <w:sz w:val="22"/>
          <w:szCs w:val="22"/>
        </w:rPr>
        <w:t>, Johannis de Driel zn.v.w. Jacobus de Driel,  Domicella Johanna Pynappel dr.v.w. Johannis Pynappel, Jacobus van de Voort zn.v.w. Jacobus van de Voort, Jacobus en zijn vrouw Domicella Cristina dr.v.w. Jacobus de Driell</w:t>
      </w:r>
    </w:p>
    <w:p w14:paraId="0A61F4EC" w14:textId="77777777" w:rsidR="00D5028D" w:rsidRPr="002362D8" w:rsidRDefault="00D5028D">
      <w:pPr>
        <w:tabs>
          <w:tab w:val="left" w:pos="6930"/>
        </w:tabs>
        <w:rPr>
          <w:rFonts w:ascii="Arial" w:hAnsi="Arial" w:cs="Arial"/>
          <w:sz w:val="22"/>
          <w:szCs w:val="22"/>
        </w:rPr>
      </w:pPr>
    </w:p>
    <w:p w14:paraId="6AFDBB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3249</w:t>
      </w:r>
    </w:p>
    <w:p w14:paraId="230F1F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139  februari 1565</w:t>
      </w:r>
    </w:p>
    <w:p w14:paraId="163571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Henricus en Willelmus broers zonen van wijlen Christianus Voets zn.v.w. Henricus, Christianus en wijlen Beatrice zijn vrouw dr.v.w. Gerlacus van den Borne </w:t>
      </w:r>
    </w:p>
    <w:p w14:paraId="1B46066E" w14:textId="77777777" w:rsidR="00D5028D" w:rsidRPr="002362D8" w:rsidRDefault="00D5028D">
      <w:pPr>
        <w:tabs>
          <w:tab w:val="left" w:pos="6930"/>
        </w:tabs>
        <w:rPr>
          <w:rFonts w:ascii="Arial" w:hAnsi="Arial" w:cs="Arial"/>
          <w:sz w:val="22"/>
          <w:szCs w:val="22"/>
        </w:rPr>
      </w:pPr>
    </w:p>
    <w:p w14:paraId="687178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3250</w:t>
      </w:r>
    </w:p>
    <w:p w14:paraId="642AF4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145v  februari 1565</w:t>
      </w:r>
    </w:p>
    <w:p w14:paraId="5EF456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Willemss. man van Hadewich zijn vrouw dr.v.w. Arnoldus Henricxss. heeft verkocht aan Theodoricvus zn.v.w. Henricus Houbraken een erfcijns van 5 ½ gl. </w:t>
      </w:r>
      <w:r w:rsidRPr="002362D8">
        <w:rPr>
          <w:rFonts w:ascii="Arial" w:hAnsi="Arial" w:cs="Arial"/>
          <w:b/>
          <w:sz w:val="22"/>
          <w:szCs w:val="22"/>
          <w:u w:val="single"/>
        </w:rPr>
        <w:t>bij den Duijn</w:t>
      </w:r>
      <w:r w:rsidRPr="002362D8">
        <w:rPr>
          <w:rFonts w:ascii="Arial" w:hAnsi="Arial" w:cs="Arial"/>
          <w:sz w:val="22"/>
          <w:szCs w:val="22"/>
        </w:rPr>
        <w:t xml:space="preserve"> en een akker van 10 lopensen genaamd </w:t>
      </w:r>
      <w:r w:rsidRPr="002362D8">
        <w:rPr>
          <w:rFonts w:ascii="Arial" w:hAnsi="Arial" w:cs="Arial"/>
          <w:b/>
          <w:i/>
          <w:sz w:val="22"/>
          <w:szCs w:val="22"/>
        </w:rPr>
        <w:t>dLoo te Sint-Oedenrode</w:t>
      </w:r>
      <w:r w:rsidRPr="002362D8">
        <w:rPr>
          <w:rFonts w:ascii="Arial" w:hAnsi="Arial" w:cs="Arial"/>
          <w:sz w:val="22"/>
          <w:szCs w:val="22"/>
        </w:rPr>
        <w:t xml:space="preserve"> met als belendingen Rutger zn.v.w. Johannis Rutten en Johannis Johannis Willemss.</w:t>
      </w:r>
    </w:p>
    <w:p w14:paraId="5E9CF830" w14:textId="77777777" w:rsidR="00D5028D" w:rsidRPr="002362D8" w:rsidRDefault="00D5028D">
      <w:pPr>
        <w:tabs>
          <w:tab w:val="left" w:pos="6930"/>
        </w:tabs>
        <w:rPr>
          <w:rFonts w:ascii="Arial" w:hAnsi="Arial" w:cs="Arial"/>
          <w:sz w:val="22"/>
          <w:szCs w:val="22"/>
        </w:rPr>
      </w:pPr>
    </w:p>
    <w:p w14:paraId="46EA32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3251</w:t>
      </w:r>
    </w:p>
    <w:p w14:paraId="21A851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179  februari 1565</w:t>
      </w:r>
    </w:p>
    <w:p w14:paraId="5157E01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Erp die Hoelstraet</w:t>
      </w:r>
      <w:r w:rsidRPr="002362D8">
        <w:rPr>
          <w:rFonts w:ascii="Arial" w:hAnsi="Arial" w:cs="Arial"/>
          <w:sz w:val="22"/>
          <w:szCs w:val="22"/>
        </w:rPr>
        <w:t>; vermelding Schijndel gevonden onder de naam Willem van Schijndel</w:t>
      </w:r>
    </w:p>
    <w:p w14:paraId="333CEDC2" w14:textId="77777777" w:rsidR="00D5028D" w:rsidRPr="002362D8" w:rsidRDefault="00D5028D">
      <w:pPr>
        <w:tabs>
          <w:tab w:val="left" w:pos="6930"/>
        </w:tabs>
        <w:rPr>
          <w:rFonts w:ascii="Arial" w:hAnsi="Arial" w:cs="Arial"/>
          <w:sz w:val="22"/>
          <w:szCs w:val="22"/>
        </w:rPr>
      </w:pPr>
    </w:p>
    <w:p w14:paraId="4379FA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3252</w:t>
      </w:r>
    </w:p>
    <w:p w14:paraId="399298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folo 180 februari 1565</w:t>
      </w:r>
    </w:p>
    <w:p w14:paraId="47EFC9FF"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Dezelfde Willem van Schijndel zoon van Adrianus van Schijdnel laat een akte passeren over goederen in </w:t>
      </w:r>
      <w:r w:rsidRPr="002362D8">
        <w:rPr>
          <w:rFonts w:ascii="Arial" w:hAnsi="Arial" w:cs="Arial"/>
          <w:b/>
          <w:i/>
          <w:sz w:val="22"/>
          <w:szCs w:val="22"/>
        </w:rPr>
        <w:t xml:space="preserve">Orthen te ’s-Hertogenbosch bij den Koedijck </w:t>
      </w:r>
    </w:p>
    <w:p w14:paraId="55252163" w14:textId="77777777" w:rsidR="00D5028D" w:rsidRPr="002362D8" w:rsidRDefault="00D5028D">
      <w:pPr>
        <w:tabs>
          <w:tab w:val="left" w:pos="6930"/>
        </w:tabs>
        <w:rPr>
          <w:rFonts w:ascii="Arial" w:hAnsi="Arial" w:cs="Arial"/>
          <w:b/>
          <w:i/>
          <w:sz w:val="22"/>
          <w:szCs w:val="22"/>
        </w:rPr>
      </w:pPr>
    </w:p>
    <w:p w14:paraId="0C7EC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3253</w:t>
      </w:r>
    </w:p>
    <w:p w14:paraId="768F40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174v  februari 1565</w:t>
      </w:r>
    </w:p>
    <w:p w14:paraId="70A1C7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Anna dr.v.w. Henricus Weygerganx weduwe van wijlen Willem Jansz. en Servatius zn.v.w. Henricus Petri Scheers hebben verkocht aan Laurentius Peters t.b.v. de minderjarige kinderen van Arnoldus Peterss. van der Weteringe, een erfcijns van 7 gl. uit 6 lopensen land </w:t>
      </w:r>
      <w:r w:rsidRPr="002362D8">
        <w:rPr>
          <w:rFonts w:ascii="Arial" w:hAnsi="Arial" w:cs="Arial"/>
          <w:b/>
          <w:sz w:val="22"/>
          <w:szCs w:val="22"/>
          <w:u w:val="single"/>
        </w:rPr>
        <w:t>aen het Lutteleynde</w:t>
      </w:r>
      <w:r w:rsidRPr="002362D8">
        <w:rPr>
          <w:rFonts w:ascii="Arial" w:hAnsi="Arial" w:cs="Arial"/>
          <w:sz w:val="22"/>
          <w:szCs w:val="22"/>
        </w:rPr>
        <w:t xml:space="preserve"> met als belendingen Hubertus Lambertsz., Henricus Scheers Petersz., Gerardus van Gerwen, Henricus Petersz., idem 3 lopensen genaamd </w:t>
      </w:r>
      <w:r w:rsidRPr="002362D8">
        <w:rPr>
          <w:rFonts w:ascii="Arial" w:hAnsi="Arial" w:cs="Arial"/>
          <w:b/>
          <w:sz w:val="22"/>
          <w:szCs w:val="22"/>
          <w:u w:val="single"/>
        </w:rPr>
        <w:t>die Drieseeghde</w:t>
      </w:r>
      <w:r w:rsidRPr="002362D8">
        <w:rPr>
          <w:rFonts w:ascii="Arial" w:hAnsi="Arial" w:cs="Arial"/>
          <w:sz w:val="22"/>
          <w:szCs w:val="22"/>
        </w:rPr>
        <w:t xml:space="preserve"> met als belendingen Lucia Houbraken, het erf van </w:t>
      </w:r>
      <w:r w:rsidRPr="002362D8">
        <w:rPr>
          <w:rFonts w:ascii="Arial" w:hAnsi="Arial" w:cs="Arial"/>
          <w:b/>
          <w:sz w:val="22"/>
          <w:szCs w:val="22"/>
          <w:u w:val="single"/>
        </w:rPr>
        <w:t>de vicarius van de Schijndelse kerk</w:t>
      </w:r>
      <w:r w:rsidRPr="002362D8">
        <w:rPr>
          <w:rFonts w:ascii="Arial" w:hAnsi="Arial" w:cs="Arial"/>
          <w:sz w:val="22"/>
          <w:szCs w:val="22"/>
        </w:rPr>
        <w:t xml:space="preserve"> en meer anderen, de kinderen van Willelmus Hoirnkens, de openbare weg, idem uit huis hof en erf aen </w:t>
      </w:r>
      <w:r w:rsidRPr="002362D8">
        <w:rPr>
          <w:rFonts w:ascii="Arial" w:hAnsi="Arial" w:cs="Arial"/>
          <w:b/>
          <w:sz w:val="22"/>
          <w:szCs w:val="22"/>
          <w:u w:val="single"/>
        </w:rPr>
        <w:t>het Lutteleynde</w:t>
      </w:r>
      <w:r w:rsidRPr="002362D8">
        <w:rPr>
          <w:rFonts w:ascii="Arial" w:hAnsi="Arial" w:cs="Arial"/>
          <w:sz w:val="22"/>
          <w:szCs w:val="22"/>
        </w:rPr>
        <w:t>, een braspenning grondcijns met vervolg op 175.</w:t>
      </w:r>
    </w:p>
    <w:p w14:paraId="0964B10C" w14:textId="77777777" w:rsidR="00D5028D" w:rsidRPr="002362D8" w:rsidRDefault="00D5028D">
      <w:pPr>
        <w:tabs>
          <w:tab w:val="left" w:pos="6930"/>
        </w:tabs>
        <w:rPr>
          <w:rFonts w:ascii="Arial" w:hAnsi="Arial" w:cs="Arial"/>
          <w:sz w:val="22"/>
          <w:szCs w:val="22"/>
        </w:rPr>
      </w:pPr>
    </w:p>
    <w:p w14:paraId="76E8DD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3254</w:t>
      </w:r>
    </w:p>
    <w:p w14:paraId="5E73E3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194  februari 1565</w:t>
      </w:r>
    </w:p>
    <w:p w14:paraId="1EEAB7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met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uit huis erf </w:t>
      </w:r>
      <w:r w:rsidRPr="002362D8">
        <w:rPr>
          <w:rFonts w:ascii="Arial" w:hAnsi="Arial" w:cs="Arial"/>
          <w:i/>
          <w:sz w:val="22"/>
          <w:szCs w:val="22"/>
        </w:rPr>
        <w:t xml:space="preserve">hof </w:t>
      </w:r>
      <w:r w:rsidRPr="002362D8">
        <w:rPr>
          <w:rFonts w:ascii="Arial" w:hAnsi="Arial" w:cs="Arial"/>
          <w:b/>
          <w:i/>
          <w:sz w:val="22"/>
          <w:szCs w:val="22"/>
        </w:rPr>
        <w:t>in Orthen te ’s-Hertogenbosch bij de Zevensteenschebrugge, idem achter de kapel van Petrus en Paulus apostelen</w:t>
      </w:r>
      <w:r w:rsidRPr="002362D8">
        <w:rPr>
          <w:rFonts w:ascii="Arial" w:hAnsi="Arial" w:cs="Arial"/>
          <w:sz w:val="22"/>
          <w:szCs w:val="22"/>
        </w:rPr>
        <w:t>; Schijndel niet teruggevonden.</w:t>
      </w:r>
    </w:p>
    <w:p w14:paraId="2D8BD752" w14:textId="77777777" w:rsidR="00D5028D" w:rsidRPr="002362D8" w:rsidRDefault="00D5028D">
      <w:pPr>
        <w:tabs>
          <w:tab w:val="left" w:pos="6930"/>
        </w:tabs>
        <w:rPr>
          <w:rFonts w:ascii="Arial" w:hAnsi="Arial" w:cs="Arial"/>
          <w:sz w:val="22"/>
          <w:szCs w:val="22"/>
        </w:rPr>
      </w:pPr>
    </w:p>
    <w:p w14:paraId="68D02E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3255</w:t>
      </w:r>
    </w:p>
    <w:p w14:paraId="15A3D3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200  februari 1565</w:t>
      </w:r>
    </w:p>
    <w:p w14:paraId="48EEB93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Arnolda dr.v.w. Henricus Rutgersz., een akker genaamd </w:t>
      </w:r>
      <w:r w:rsidRPr="002362D8">
        <w:rPr>
          <w:rFonts w:ascii="Arial" w:hAnsi="Arial" w:cs="Arial"/>
          <w:b/>
          <w:sz w:val="22"/>
          <w:szCs w:val="22"/>
          <w:u w:val="single"/>
        </w:rPr>
        <w:t>Dappelteren</w:t>
      </w:r>
      <w:r w:rsidRPr="002362D8">
        <w:rPr>
          <w:rFonts w:ascii="Arial" w:hAnsi="Arial" w:cs="Arial"/>
          <w:sz w:val="22"/>
          <w:szCs w:val="22"/>
        </w:rPr>
        <w:t xml:space="preserve"> 4 lopensen met als belendingen Johannes de Rysingen, de </w:t>
      </w:r>
      <w:r w:rsidRPr="002362D8">
        <w:rPr>
          <w:rFonts w:ascii="Arial" w:hAnsi="Arial" w:cs="Arial"/>
          <w:b/>
          <w:sz w:val="22"/>
          <w:szCs w:val="22"/>
          <w:u w:val="single"/>
        </w:rPr>
        <w:t>H.Geesttafel van Schijndel</w:t>
      </w:r>
      <w:r w:rsidRPr="002362D8">
        <w:rPr>
          <w:rFonts w:ascii="Arial" w:hAnsi="Arial" w:cs="Arial"/>
          <w:sz w:val="22"/>
          <w:szCs w:val="22"/>
        </w:rPr>
        <w:t>, de kinderen van wijlen Johannis van Dungen, de gemene straat, verkocht aan Peter zn.v.w. Peter van de Weteringe Petersz. en Catharina zijn moeder weduwe van wijlen Peter van de Weteringe</w:t>
      </w:r>
    </w:p>
    <w:p w14:paraId="0945722B" w14:textId="77777777" w:rsidR="00D5028D" w:rsidRPr="002362D8" w:rsidRDefault="00D5028D">
      <w:pPr>
        <w:tabs>
          <w:tab w:val="left" w:pos="6930"/>
        </w:tabs>
        <w:rPr>
          <w:rFonts w:ascii="Arial" w:hAnsi="Arial" w:cs="Arial"/>
          <w:sz w:val="22"/>
          <w:szCs w:val="22"/>
        </w:rPr>
      </w:pPr>
    </w:p>
    <w:p w14:paraId="48398B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3256</w:t>
      </w:r>
    </w:p>
    <w:p w14:paraId="62AF49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200v  februari 1565</w:t>
      </w:r>
    </w:p>
    <w:p w14:paraId="79AB55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de vorige akte: Arnolda dr.v.w. Henricus Rutgersz. een kamp hooiland genaamd </w:t>
      </w:r>
      <w:r w:rsidRPr="002362D8">
        <w:rPr>
          <w:rFonts w:ascii="Arial" w:hAnsi="Arial" w:cs="Arial"/>
          <w:b/>
          <w:sz w:val="22"/>
          <w:szCs w:val="22"/>
          <w:u w:val="single"/>
        </w:rPr>
        <w:t>den Blaeckenbeempt van 3 bunders ter plaatse inde Hardebeempden</w:t>
      </w:r>
      <w:r w:rsidRPr="002362D8">
        <w:rPr>
          <w:rFonts w:ascii="Arial" w:hAnsi="Arial" w:cs="Arial"/>
          <w:sz w:val="22"/>
          <w:szCs w:val="22"/>
        </w:rPr>
        <w:t xml:space="preserve"> met als belendingen Hubertus Gerartsz. van der Haegen, een erf van het Catharina-altaar in de Schijndelse Kerk, Lambertus Eijmbertsz.  en Johannis Geerlings, verkoop aan Henricus zn.v.w. Gerardus Joerdens, een cijns van 4 ½ st. aan Henricus Brants</w:t>
      </w:r>
    </w:p>
    <w:p w14:paraId="3CFD25C3" w14:textId="77777777" w:rsidR="00D5028D" w:rsidRPr="002362D8" w:rsidRDefault="00D5028D">
      <w:pPr>
        <w:tabs>
          <w:tab w:val="left" w:pos="6930"/>
        </w:tabs>
        <w:rPr>
          <w:rFonts w:ascii="Arial" w:hAnsi="Arial" w:cs="Arial"/>
          <w:sz w:val="22"/>
          <w:szCs w:val="22"/>
        </w:rPr>
      </w:pPr>
    </w:p>
    <w:p w14:paraId="569E7E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3257</w:t>
      </w:r>
    </w:p>
    <w:p w14:paraId="195F85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214  februari 1565</w:t>
      </w:r>
    </w:p>
    <w:p w14:paraId="00859E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Mathias van der Meer alias de Oerle, een erfpacht van een mud rogge Bossche maat uit het vierde part van een stuk grond van 8 morgens ter plaatse </w:t>
      </w:r>
      <w:r w:rsidRPr="002362D8">
        <w:rPr>
          <w:rFonts w:ascii="Arial" w:hAnsi="Arial" w:cs="Arial"/>
          <w:b/>
          <w:sz w:val="22"/>
          <w:szCs w:val="22"/>
          <w:u w:val="single"/>
        </w:rPr>
        <w:t>int Waut</w:t>
      </w:r>
      <w:r w:rsidRPr="002362D8">
        <w:rPr>
          <w:rFonts w:ascii="Arial" w:hAnsi="Arial" w:cs="Arial"/>
          <w:sz w:val="22"/>
          <w:szCs w:val="22"/>
        </w:rPr>
        <w:t xml:space="preserve"> </w:t>
      </w:r>
    </w:p>
    <w:p w14:paraId="21192F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met als belendingen Adrianus zn.v.w. Hubertus Corstiaens, de kinderen van Nycolaes Rutten, idem een stuk land met houtwassen wei- en hopland </w:t>
      </w:r>
      <w:r w:rsidRPr="002362D8">
        <w:rPr>
          <w:rFonts w:ascii="Arial" w:hAnsi="Arial" w:cs="Arial"/>
          <w:b/>
          <w:i/>
          <w:sz w:val="22"/>
          <w:szCs w:val="22"/>
        </w:rPr>
        <w:t>te Gestel bij Herlaer</w:t>
      </w:r>
      <w:r w:rsidRPr="002362D8">
        <w:rPr>
          <w:rFonts w:ascii="Arial" w:hAnsi="Arial" w:cs="Arial"/>
          <w:sz w:val="22"/>
          <w:szCs w:val="22"/>
        </w:rPr>
        <w:t xml:space="preserve"> </w:t>
      </w:r>
    </w:p>
    <w:p w14:paraId="5E3C3F2F" w14:textId="77777777" w:rsidR="00D5028D" w:rsidRPr="002362D8" w:rsidRDefault="00D5028D">
      <w:pPr>
        <w:tabs>
          <w:tab w:val="left" w:pos="6930"/>
        </w:tabs>
        <w:rPr>
          <w:rFonts w:ascii="Arial" w:hAnsi="Arial" w:cs="Arial"/>
          <w:sz w:val="22"/>
          <w:szCs w:val="22"/>
        </w:rPr>
      </w:pPr>
    </w:p>
    <w:p w14:paraId="4850DF5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243</w:t>
      </w:r>
    </w:p>
    <w:p w14:paraId="6194753A" w14:textId="77777777" w:rsidR="00D5028D" w:rsidRPr="002362D8" w:rsidRDefault="00D5028D">
      <w:pPr>
        <w:tabs>
          <w:tab w:val="left" w:pos="6930"/>
        </w:tabs>
        <w:rPr>
          <w:rFonts w:ascii="Arial" w:hAnsi="Arial" w:cs="Arial"/>
          <w:sz w:val="22"/>
          <w:szCs w:val="22"/>
        </w:rPr>
      </w:pPr>
    </w:p>
    <w:p w14:paraId="176218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3258</w:t>
      </w:r>
    </w:p>
    <w:p w14:paraId="2952A5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223  februari 1565</w:t>
      </w:r>
    </w:p>
    <w:p w14:paraId="62A769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Nycolaus zn.v.w. Peter Jans Gerartss. heeft verkocht aan Adrianus zn.v.w. Peter Willelmus Gerartss. een erfcijns van 6 gl. [vermelding Schijndel zie 223v]</w:t>
      </w:r>
    </w:p>
    <w:p w14:paraId="4B852137" w14:textId="77777777" w:rsidR="00D5028D" w:rsidRPr="002362D8" w:rsidRDefault="00D5028D">
      <w:pPr>
        <w:tabs>
          <w:tab w:val="left" w:pos="6930"/>
        </w:tabs>
        <w:rPr>
          <w:rFonts w:ascii="Arial" w:hAnsi="Arial" w:cs="Arial"/>
          <w:sz w:val="22"/>
          <w:szCs w:val="22"/>
        </w:rPr>
      </w:pPr>
    </w:p>
    <w:p w14:paraId="4D581C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3259</w:t>
      </w:r>
    </w:p>
    <w:p w14:paraId="4859FF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186v  5 maart 1565</w:t>
      </w:r>
    </w:p>
    <w:p w14:paraId="3FBE9BF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Die Buertschemolen ter plaatse de Weversplaets te ’s-Hertogenbosch, huis erf hof te Boxtel gemeenlijk genoemd den Oijvaer</w:t>
      </w:r>
      <w:r w:rsidRPr="002362D8">
        <w:rPr>
          <w:rFonts w:ascii="Arial" w:hAnsi="Arial" w:cs="Arial"/>
          <w:sz w:val="22"/>
          <w:szCs w:val="22"/>
        </w:rPr>
        <w:t>; Ghysbertus zn.v.w. Adrianus Diricxss. man van Henrica zijn vrouw dr.v.w. Adrianus zn.v.w. Johannis Cuylen welke Adrianus was gehuwd met Catharina, een erfcijns van 14 gl., welke erfcijns Wilhelmus zn.v.w. Peter Hellincxz. beloofd had te betalen op de feestdag van Pinksteren [Pentecostes] uit huis erf hof en een eeuselken te Schijndel [zie 187]</w:t>
      </w:r>
    </w:p>
    <w:p w14:paraId="0E71899B" w14:textId="77777777" w:rsidR="00D5028D" w:rsidRPr="002362D8" w:rsidRDefault="00D5028D">
      <w:pPr>
        <w:tabs>
          <w:tab w:val="left" w:pos="6930"/>
        </w:tabs>
        <w:rPr>
          <w:rFonts w:ascii="Arial" w:hAnsi="Arial" w:cs="Arial"/>
          <w:sz w:val="22"/>
          <w:szCs w:val="22"/>
        </w:rPr>
      </w:pPr>
    </w:p>
    <w:p w14:paraId="34B8A7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3260</w:t>
      </w:r>
    </w:p>
    <w:p w14:paraId="2B11AD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195  19 maart 1565</w:t>
      </w:r>
    </w:p>
    <w:p w14:paraId="6032C1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Waltherus zn.v.w. Willelmus Janss. heeft verkocht t.b.v. Maria dr.v.w. Johannes van den Grave, een erfpacht van een mud rogge Bossche maat te betalen op de feestdag van Sint Gertrudis [17 maart] uit 6 lopensen land onder </w:t>
      </w:r>
      <w:r w:rsidRPr="002362D8">
        <w:rPr>
          <w:rFonts w:ascii="Arial" w:hAnsi="Arial" w:cs="Arial"/>
          <w:b/>
          <w:sz w:val="22"/>
          <w:szCs w:val="22"/>
          <w:u w:val="single"/>
        </w:rPr>
        <w:t>Delschot in de Laristraet</w:t>
      </w:r>
      <w:r w:rsidRPr="002362D8">
        <w:rPr>
          <w:rFonts w:ascii="Arial" w:hAnsi="Arial" w:cs="Arial"/>
          <w:sz w:val="22"/>
          <w:szCs w:val="22"/>
        </w:rPr>
        <w:t xml:space="preserve"> met als belendingen Gerardus van de Ven, de kinderen van wijlen Johannis van den Nyeuwenhuijs, de gemene straat, Theodoricus </w:t>
      </w:r>
      <w:r w:rsidRPr="002362D8">
        <w:rPr>
          <w:rFonts w:ascii="Arial" w:hAnsi="Arial" w:cs="Arial"/>
          <w:b/>
          <w:sz w:val="22"/>
          <w:szCs w:val="22"/>
          <w:u w:val="single"/>
        </w:rPr>
        <w:t>natuurlijke zoon</w:t>
      </w:r>
      <w:r w:rsidRPr="002362D8">
        <w:rPr>
          <w:rFonts w:ascii="Arial" w:hAnsi="Arial" w:cs="Arial"/>
          <w:sz w:val="22"/>
          <w:szCs w:val="22"/>
        </w:rPr>
        <w:t xml:space="preserve"> van wijlen Zander Diericxss.  </w:t>
      </w:r>
    </w:p>
    <w:p w14:paraId="1633A455" w14:textId="77777777" w:rsidR="00D5028D" w:rsidRPr="002362D8" w:rsidRDefault="00D5028D">
      <w:pPr>
        <w:tabs>
          <w:tab w:val="left" w:pos="6930"/>
        </w:tabs>
        <w:rPr>
          <w:rFonts w:ascii="Arial" w:hAnsi="Arial" w:cs="Arial"/>
          <w:sz w:val="22"/>
          <w:szCs w:val="22"/>
        </w:rPr>
      </w:pPr>
    </w:p>
    <w:p w14:paraId="5633FE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3261</w:t>
      </w:r>
    </w:p>
    <w:p w14:paraId="23BD72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198  maart 1565</w:t>
      </w:r>
    </w:p>
    <w:p w14:paraId="35E0B7A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Lithoijen de Steckencamp, de Nyewe Stege, ‘sHertogenwetering, Dominus Petrus zn.v. Eijmbertus Griensvenne presbyter en kanunnik in de Sint Jan</w:t>
      </w:r>
      <w:r w:rsidRPr="002362D8">
        <w:rPr>
          <w:rFonts w:ascii="Arial" w:hAnsi="Arial" w:cs="Arial"/>
          <w:sz w:val="22"/>
          <w:szCs w:val="22"/>
        </w:rPr>
        <w:t xml:space="preserve">; Adam van de Laer, procuratiebrieven van borgemeesters schepenen en raad van de stad Brussel, </w:t>
      </w:r>
      <w:r w:rsidRPr="002362D8">
        <w:rPr>
          <w:rFonts w:ascii="Arial" w:hAnsi="Arial" w:cs="Arial"/>
          <w:b/>
          <w:sz w:val="22"/>
          <w:szCs w:val="22"/>
          <w:u w:val="single"/>
        </w:rPr>
        <w:t>Doninus en Magister Willelmus van Veen licenciaat in de rechten aan het Hof van Brabant</w:t>
      </w:r>
      <w:r w:rsidRPr="002362D8">
        <w:rPr>
          <w:rFonts w:ascii="Arial" w:hAnsi="Arial" w:cs="Arial"/>
          <w:sz w:val="22"/>
          <w:szCs w:val="22"/>
        </w:rPr>
        <w:t xml:space="preserve">, over een kamp broekgrond genaamd </w:t>
      </w:r>
      <w:r w:rsidRPr="002362D8">
        <w:rPr>
          <w:rFonts w:ascii="Arial" w:hAnsi="Arial" w:cs="Arial"/>
          <w:b/>
          <w:sz w:val="22"/>
          <w:szCs w:val="22"/>
          <w:u w:val="single"/>
        </w:rPr>
        <w:t>den Grooten Camp onder den Boodem van Elden</w:t>
      </w:r>
      <w:r w:rsidRPr="002362D8">
        <w:rPr>
          <w:rFonts w:ascii="Arial" w:hAnsi="Arial" w:cs="Arial"/>
          <w:sz w:val="22"/>
          <w:szCs w:val="22"/>
        </w:rPr>
        <w:t xml:space="preserve"> met als belendingen het erf van de </w:t>
      </w:r>
      <w:r w:rsidRPr="002362D8">
        <w:rPr>
          <w:rFonts w:ascii="Arial" w:hAnsi="Arial" w:cs="Arial"/>
          <w:b/>
          <w:sz w:val="22"/>
          <w:szCs w:val="22"/>
          <w:u w:val="single"/>
        </w:rPr>
        <w:t>Sint Janskerk te ’s-Hertogenbosch</w:t>
      </w:r>
      <w:r w:rsidRPr="002362D8">
        <w:rPr>
          <w:rFonts w:ascii="Arial" w:hAnsi="Arial" w:cs="Arial"/>
          <w:sz w:val="22"/>
          <w:szCs w:val="22"/>
        </w:rPr>
        <w:t xml:space="preserve">, Johannis de Raveschot en zijn kinderen, </w:t>
      </w:r>
      <w:r w:rsidRPr="002362D8">
        <w:rPr>
          <w:rFonts w:ascii="Arial" w:hAnsi="Arial" w:cs="Arial"/>
          <w:b/>
          <w:sz w:val="22"/>
          <w:szCs w:val="22"/>
          <w:u w:val="single"/>
        </w:rPr>
        <w:t>de gemeynt van Schijndel</w:t>
      </w:r>
    </w:p>
    <w:p w14:paraId="08F199F9" w14:textId="77777777" w:rsidR="00D5028D" w:rsidRPr="002362D8" w:rsidRDefault="00D5028D">
      <w:pPr>
        <w:tabs>
          <w:tab w:val="left" w:pos="6930"/>
        </w:tabs>
        <w:rPr>
          <w:rFonts w:ascii="Arial" w:hAnsi="Arial" w:cs="Arial"/>
          <w:sz w:val="22"/>
          <w:szCs w:val="22"/>
        </w:rPr>
      </w:pPr>
    </w:p>
    <w:p w14:paraId="37AC89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3262</w:t>
      </w:r>
    </w:p>
    <w:p w14:paraId="7134F4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198v  maart 1565</w:t>
      </w:r>
    </w:p>
    <w:p w14:paraId="178F596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het bovenstaande: verkocht aan Arnoldus zn.v.w. Johannis van den Bogart voor de ene helft en Johannis zn.v.w. Lybrecht gewoonlijk genaamd Lybrecht Diericxz. de Colle, grondcijns aan de </w:t>
      </w:r>
      <w:r w:rsidRPr="002362D8">
        <w:rPr>
          <w:rFonts w:ascii="Arial" w:hAnsi="Arial" w:cs="Arial"/>
          <w:b/>
          <w:sz w:val="22"/>
          <w:szCs w:val="22"/>
          <w:u w:val="single"/>
        </w:rPr>
        <w:t>Heer van Boxtel</w:t>
      </w:r>
      <w:r w:rsidRPr="002362D8">
        <w:rPr>
          <w:rFonts w:ascii="Arial" w:hAnsi="Arial" w:cs="Arial"/>
          <w:sz w:val="22"/>
          <w:szCs w:val="22"/>
        </w:rPr>
        <w:t xml:space="preserve">, 5 gl. aan de erfgenamen van wijlen johannis Goessenss., cijns van 3 ½ gl. aan Bartholomeus de Ameronghen, een cijns van 5 gouden Philippusguldens aan de weduwe van wijlen Adrianus Janss. de Bontwercker; een kamp genaamd </w:t>
      </w:r>
      <w:r w:rsidRPr="002362D8">
        <w:rPr>
          <w:rFonts w:ascii="Arial" w:hAnsi="Arial" w:cs="Arial"/>
          <w:b/>
          <w:sz w:val="22"/>
          <w:szCs w:val="22"/>
          <w:u w:val="single"/>
        </w:rPr>
        <w:t>den Cleijnen Camp ter plaatse Oethelaer</w:t>
      </w:r>
      <w:r w:rsidRPr="002362D8">
        <w:rPr>
          <w:rFonts w:ascii="Arial" w:hAnsi="Arial" w:cs="Arial"/>
          <w:sz w:val="22"/>
          <w:szCs w:val="22"/>
        </w:rPr>
        <w:t xml:space="preserve"> met als belendingen de erfgenamen van wijlen Johannis van den Oethelaer, Johannis Willemss. en meer anderen, de gemene straat, verkoop aan Johannis zn.v.w. Henricus van der Hagen t.b.v. Mechteldis weduwe van wijlen Henricus van der Hagen t.b.v. de kinderen van Mechteld en Henricus, </w:t>
      </w:r>
      <w:r w:rsidRPr="002362D8">
        <w:rPr>
          <w:rFonts w:ascii="Arial" w:hAnsi="Arial" w:cs="Arial"/>
          <w:b/>
          <w:sz w:val="22"/>
          <w:szCs w:val="22"/>
          <w:u w:val="single"/>
        </w:rPr>
        <w:t>Dominus en Magister Willem van Veen</w:t>
      </w:r>
      <w:r w:rsidRPr="002362D8">
        <w:rPr>
          <w:rFonts w:ascii="Arial" w:hAnsi="Arial" w:cs="Arial"/>
          <w:sz w:val="22"/>
          <w:szCs w:val="22"/>
        </w:rPr>
        <w:t xml:space="preserve"> – in de marge: Peter zn.v.w. Servatius Claess. en Bartholomea zijn vrouw dr.v.w. Bartholomeus zn.v.w. Peter de Ameren, </w:t>
      </w:r>
      <w:r w:rsidRPr="002362D8">
        <w:rPr>
          <w:rFonts w:ascii="Arial" w:hAnsi="Arial" w:cs="Arial"/>
          <w:b/>
          <w:sz w:val="22"/>
          <w:szCs w:val="22"/>
          <w:u w:val="single"/>
        </w:rPr>
        <w:t>Dominus en Magister Willem van Veen</w:t>
      </w:r>
      <w:r w:rsidRPr="002362D8">
        <w:rPr>
          <w:rFonts w:ascii="Arial" w:hAnsi="Arial" w:cs="Arial"/>
          <w:sz w:val="22"/>
          <w:szCs w:val="22"/>
        </w:rPr>
        <w:t>, Mechteldis weduwe van Henricus van der Haigen en haar kinderen</w:t>
      </w:r>
    </w:p>
    <w:p w14:paraId="716547C9" w14:textId="77777777" w:rsidR="00D5028D" w:rsidRPr="002362D8" w:rsidRDefault="00D5028D">
      <w:pPr>
        <w:tabs>
          <w:tab w:val="left" w:pos="6930"/>
        </w:tabs>
        <w:rPr>
          <w:rFonts w:ascii="Arial" w:hAnsi="Arial" w:cs="Arial"/>
          <w:sz w:val="22"/>
          <w:szCs w:val="22"/>
        </w:rPr>
      </w:pPr>
    </w:p>
    <w:p w14:paraId="557FF0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3263</w:t>
      </w:r>
    </w:p>
    <w:p w14:paraId="284932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264  maart 1565</w:t>
      </w:r>
    </w:p>
    <w:p w14:paraId="1B3158E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Jacobus zn.v. Judocus zn.v.w. Johannis Broeckmans man van Johanna zijn vrouw dr.v.w. Arnoldus Ghysbertsz. heeft verkocht aan Leonardus zn.v.w. Arnoldus Arntsz. die Plaetmaecker een erfpacht van een mud rogge Bossche maat te betalen op de feestdag van Maria Boodschap [25 maart] uit huis erf hof en esthuis en 14 lopensen land ter plaatse </w:t>
      </w:r>
      <w:r w:rsidRPr="002362D8">
        <w:rPr>
          <w:rFonts w:ascii="Arial" w:hAnsi="Arial" w:cs="Arial"/>
          <w:b/>
          <w:sz w:val="22"/>
          <w:szCs w:val="22"/>
          <w:u w:val="single"/>
        </w:rPr>
        <w:t>Elderbroeck</w:t>
      </w:r>
      <w:r w:rsidRPr="002362D8">
        <w:rPr>
          <w:rFonts w:ascii="Arial" w:hAnsi="Arial" w:cs="Arial"/>
          <w:sz w:val="22"/>
          <w:szCs w:val="22"/>
        </w:rPr>
        <w:t xml:space="preserve"> met als belendingen Willem Colen, Johannis Rutten, Peter zn.v.Ghysbert Diericxz. en de gemeynt, grondcijns van 2 blanken aan de </w:t>
      </w:r>
      <w:r w:rsidRPr="002362D8">
        <w:rPr>
          <w:rFonts w:ascii="Arial" w:hAnsi="Arial" w:cs="Arial"/>
          <w:b/>
          <w:sz w:val="22"/>
          <w:szCs w:val="22"/>
          <w:u w:val="single"/>
        </w:rPr>
        <w:t>Heer van Helmond</w:t>
      </w:r>
    </w:p>
    <w:p w14:paraId="4F2C38C2" w14:textId="77777777" w:rsidR="00D5028D" w:rsidRPr="002362D8" w:rsidRDefault="00D5028D">
      <w:pPr>
        <w:tabs>
          <w:tab w:val="left" w:pos="6930"/>
        </w:tabs>
        <w:rPr>
          <w:rFonts w:ascii="Arial" w:hAnsi="Arial" w:cs="Arial"/>
          <w:sz w:val="22"/>
          <w:szCs w:val="22"/>
        </w:rPr>
      </w:pPr>
    </w:p>
    <w:p w14:paraId="6E8A56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3264</w:t>
      </w:r>
    </w:p>
    <w:p w14:paraId="4C14EA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267  maart 1565</w:t>
      </w:r>
    </w:p>
    <w:p w14:paraId="597305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Egidius genaamd Delis Willemsz. van Beeck, heeft verkocht aan Johannis zn.v.w. Johannis zn.v.w. Henricus Gielisz. t.b.v. Aleijdis zijn moeder weduwe van wijlen Johannis zn.v.w. Henricus Gielisz., een erfcijns van 22 gl. te betalen op 25 maart uit huis erf hof esthuis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Woltherus die Vleeschhouwer, Henricus Ghyben, Henricus Herbertsz., de gemene straat, idem een bunder land ter plaatse met als belendingen Reynerus Goysensz., </w:t>
      </w:r>
      <w:r w:rsidRPr="002362D8">
        <w:rPr>
          <w:rFonts w:ascii="Arial" w:hAnsi="Arial" w:cs="Arial"/>
          <w:b/>
          <w:sz w:val="22"/>
          <w:szCs w:val="22"/>
          <w:u w:val="single"/>
        </w:rPr>
        <w:t>het Convent der Kartuizers  te Vught</w:t>
      </w:r>
      <w:r w:rsidRPr="002362D8">
        <w:rPr>
          <w:rFonts w:ascii="Arial" w:hAnsi="Arial" w:cs="Arial"/>
          <w:sz w:val="22"/>
          <w:szCs w:val="22"/>
        </w:rPr>
        <w:t xml:space="preserve">, Arnoldus Petersz. en de gemene straat, grondcijns van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19 st"/>
        </w:smartTagPr>
        <w:r w:rsidRPr="002362D8">
          <w:rPr>
            <w:rFonts w:ascii="Arial" w:hAnsi="Arial" w:cs="Arial"/>
            <w:sz w:val="22"/>
            <w:szCs w:val="22"/>
          </w:rPr>
          <w:t>19 st</w:t>
        </w:r>
      </w:smartTag>
      <w:r w:rsidRPr="002362D8">
        <w:rPr>
          <w:rFonts w:ascii="Arial" w:hAnsi="Arial" w:cs="Arial"/>
          <w:sz w:val="22"/>
          <w:szCs w:val="22"/>
        </w:rPr>
        <w:t>. aan Johannis de Rijsingen; met in de marge: pensionaris Breugel, Jan Adriaen Eijmbert Voets, Ghysbert Bosch, Hendrick Dielis, Delis Cornelissen, Peter Jan Fransen, 28 october 1683</w:t>
      </w:r>
    </w:p>
    <w:p w14:paraId="2CABF9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C8078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3265</w:t>
      </w:r>
    </w:p>
    <w:p w14:paraId="478EF1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267v  24 maart 1565 [zaterdag na reminiscere]</w:t>
      </w:r>
    </w:p>
    <w:p w14:paraId="51C140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het bovenxtaande; Willelmus heeft verkocht aam Anna dr.v.w. Willemus de Beeck een erfcijns van 1 ½ gl. </w:t>
      </w:r>
    </w:p>
    <w:p w14:paraId="7DC620BB" w14:textId="77777777" w:rsidR="00D5028D" w:rsidRPr="002362D8" w:rsidRDefault="00D5028D">
      <w:pPr>
        <w:tabs>
          <w:tab w:val="left" w:pos="6930"/>
        </w:tabs>
        <w:rPr>
          <w:rFonts w:ascii="Arial" w:hAnsi="Arial" w:cs="Arial"/>
          <w:sz w:val="22"/>
          <w:szCs w:val="22"/>
        </w:rPr>
      </w:pPr>
    </w:p>
    <w:p w14:paraId="34E291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3266</w:t>
      </w:r>
    </w:p>
    <w:p w14:paraId="72F8C1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271v  maart 1565</w:t>
      </w:r>
    </w:p>
    <w:p w14:paraId="4C335F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Angela weduwe van wijlen Johannis zn.v.w. Johannis Alartsz. de Berlikem </w:t>
      </w:r>
    </w:p>
    <w:p w14:paraId="69D7649D" w14:textId="77777777" w:rsidR="00D5028D" w:rsidRPr="002362D8" w:rsidRDefault="00D5028D">
      <w:pPr>
        <w:tabs>
          <w:tab w:val="left" w:pos="6930"/>
        </w:tabs>
        <w:rPr>
          <w:rFonts w:ascii="Arial" w:hAnsi="Arial" w:cs="Arial"/>
          <w:sz w:val="22"/>
          <w:szCs w:val="22"/>
        </w:rPr>
      </w:pPr>
    </w:p>
    <w:p w14:paraId="073BD3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 xml:space="preserve">3267 </w:t>
      </w:r>
    </w:p>
    <w:p w14:paraId="1D28B2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272  29 maart 1565 [5</w:t>
      </w:r>
      <w:r w:rsidRPr="002362D8">
        <w:rPr>
          <w:rFonts w:ascii="Arial" w:hAnsi="Arial" w:cs="Arial"/>
          <w:b/>
          <w:sz w:val="22"/>
          <w:szCs w:val="22"/>
          <w:vertAlign w:val="superscript"/>
        </w:rPr>
        <w:t>e</w:t>
      </w:r>
      <w:r w:rsidRPr="002362D8">
        <w:rPr>
          <w:rFonts w:ascii="Arial" w:hAnsi="Arial" w:cs="Arial"/>
          <w:b/>
          <w:sz w:val="22"/>
          <w:szCs w:val="22"/>
        </w:rPr>
        <w:t xml:space="preserve"> dag na Oculi]</w:t>
      </w:r>
    </w:p>
    <w:p w14:paraId="3D514A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erf hof esthuis schopken en akkerland en hopland genaamd </w:t>
      </w:r>
      <w:r w:rsidRPr="002362D8">
        <w:rPr>
          <w:rFonts w:ascii="Arial" w:hAnsi="Arial" w:cs="Arial"/>
          <w:b/>
          <w:sz w:val="22"/>
          <w:szCs w:val="22"/>
          <w:u w:val="single"/>
        </w:rPr>
        <w:t>Cruythoofken met alle gerechtigheden in de Houtert</w:t>
      </w:r>
      <w:r w:rsidRPr="002362D8">
        <w:rPr>
          <w:rFonts w:ascii="Arial" w:hAnsi="Arial" w:cs="Arial"/>
          <w:sz w:val="22"/>
          <w:szCs w:val="22"/>
        </w:rPr>
        <w:t xml:space="preserve"> met als belendingen Johannis de Helmont, Nycolaus Pauwelsz., transport aan Johanna en margaretha zussen dochters van genoemd Angela en Johannis t.b.v. Jacobus Goissensz. en Henricus Goissensz. broers, Lucas Goyairtsz., Willelmus Adriaensz. ; in het onderste gedeelte komen dezelfde namen terug.</w:t>
      </w:r>
    </w:p>
    <w:p w14:paraId="729A4680" w14:textId="77777777" w:rsidR="00D5028D" w:rsidRPr="002362D8" w:rsidRDefault="00D5028D">
      <w:pPr>
        <w:tabs>
          <w:tab w:val="left" w:pos="6930"/>
        </w:tabs>
        <w:rPr>
          <w:rFonts w:ascii="Arial" w:hAnsi="Arial" w:cs="Arial"/>
          <w:sz w:val="22"/>
          <w:szCs w:val="22"/>
        </w:rPr>
      </w:pPr>
    </w:p>
    <w:p w14:paraId="238F80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3268</w:t>
      </w:r>
    </w:p>
    <w:p w14:paraId="534B47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211v  april 1565</w:t>
      </w:r>
    </w:p>
    <w:p w14:paraId="0A00F0B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Willelmus zn.v.w. Adrianus de Schynle uit huis erf hof te </w:t>
      </w:r>
      <w:r w:rsidRPr="002362D8">
        <w:rPr>
          <w:rFonts w:ascii="Arial" w:hAnsi="Arial" w:cs="Arial"/>
          <w:b/>
          <w:i/>
          <w:sz w:val="22"/>
          <w:szCs w:val="22"/>
        </w:rPr>
        <w:t>’s-Hertogenbosch aan de Vughterendijk tussen de beide poorten</w:t>
      </w:r>
    </w:p>
    <w:p w14:paraId="611FE343" w14:textId="77777777" w:rsidR="00D5028D" w:rsidRPr="002362D8" w:rsidRDefault="00D5028D">
      <w:pPr>
        <w:tabs>
          <w:tab w:val="left" w:pos="6930"/>
        </w:tabs>
        <w:rPr>
          <w:rFonts w:ascii="Arial" w:hAnsi="Arial" w:cs="Arial"/>
          <w:sz w:val="22"/>
          <w:szCs w:val="22"/>
        </w:rPr>
      </w:pPr>
    </w:p>
    <w:p w14:paraId="1F5E7D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3269</w:t>
      </w:r>
    </w:p>
    <w:p w14:paraId="06FE6A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284  5 april 1565 [5</w:t>
      </w:r>
      <w:r w:rsidRPr="002362D8">
        <w:rPr>
          <w:rFonts w:ascii="Arial" w:hAnsi="Arial" w:cs="Arial"/>
          <w:b/>
          <w:sz w:val="22"/>
          <w:szCs w:val="22"/>
          <w:vertAlign w:val="superscript"/>
        </w:rPr>
        <w:t>e</w:t>
      </w:r>
      <w:r w:rsidRPr="002362D8">
        <w:rPr>
          <w:rFonts w:ascii="Arial" w:hAnsi="Arial" w:cs="Arial"/>
          <w:b/>
          <w:sz w:val="22"/>
          <w:szCs w:val="22"/>
        </w:rPr>
        <w:t xml:space="preserve"> dag na Letare]</w:t>
      </w:r>
    </w:p>
    <w:p w14:paraId="694022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Zegerus zn.v.w. Jacobus zn.v.w. Willelmus Penninck heeft verk</w:t>
      </w:r>
      <w:r w:rsidR="004B6B76" w:rsidRPr="002362D8">
        <w:rPr>
          <w:rFonts w:ascii="Arial" w:hAnsi="Arial" w:cs="Arial"/>
          <w:sz w:val="22"/>
          <w:szCs w:val="22"/>
        </w:rPr>
        <w:t>oc</w:t>
      </w:r>
      <w:r w:rsidRPr="002362D8">
        <w:rPr>
          <w:rFonts w:ascii="Arial" w:hAnsi="Arial" w:cs="Arial"/>
          <w:sz w:val="22"/>
          <w:szCs w:val="22"/>
        </w:rPr>
        <w:t xml:space="preserve">ht aan Johannis zn.v.w. Johannis Glavimans Petersz. een erfcijns van 3 gl. uit huis erf schuur en hof met 10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Woltherus Jansz., Willelmus Emontsz., de gemmene straat, cijns van </w:t>
      </w:r>
      <w:smartTag w:uri="urn:schemas-microsoft-com:office:smarttags" w:element="metricconverter">
        <w:smartTagPr>
          <w:attr w:name="ProductID" w:val="7 pond"/>
        </w:smartTagPr>
        <w:r w:rsidRPr="002362D8">
          <w:rPr>
            <w:rFonts w:ascii="Arial" w:hAnsi="Arial" w:cs="Arial"/>
            <w:sz w:val="22"/>
            <w:szCs w:val="22"/>
          </w:rPr>
          <w:t>7 pond</w:t>
        </w:r>
      </w:smartTag>
      <w:r w:rsidRPr="002362D8">
        <w:rPr>
          <w:rFonts w:ascii="Arial" w:hAnsi="Arial" w:cs="Arial"/>
          <w:sz w:val="22"/>
          <w:szCs w:val="22"/>
        </w:rPr>
        <w:t xml:space="preserve"> aan Peter Eymbertsz., cijns van 5 gl. aan Johannis Luicx [dubieus], 3 gl. aan Anna genaamd die Goutsmit </w:t>
      </w:r>
    </w:p>
    <w:p w14:paraId="5C662029" w14:textId="77777777" w:rsidR="00D5028D" w:rsidRPr="002362D8" w:rsidRDefault="00D5028D">
      <w:pPr>
        <w:tabs>
          <w:tab w:val="left" w:pos="6930"/>
        </w:tabs>
        <w:rPr>
          <w:rFonts w:ascii="Arial" w:hAnsi="Arial" w:cs="Arial"/>
          <w:sz w:val="22"/>
          <w:szCs w:val="22"/>
        </w:rPr>
      </w:pPr>
    </w:p>
    <w:p w14:paraId="54ECB8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3270</w:t>
      </w:r>
    </w:p>
    <w:p w14:paraId="187D96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293v  13 april 1565 [de 6</w:t>
      </w:r>
      <w:r w:rsidRPr="002362D8">
        <w:rPr>
          <w:rFonts w:ascii="Arial" w:hAnsi="Arial" w:cs="Arial"/>
          <w:b/>
          <w:sz w:val="22"/>
          <w:szCs w:val="22"/>
          <w:vertAlign w:val="superscript"/>
        </w:rPr>
        <w:t>e</w:t>
      </w:r>
      <w:r w:rsidRPr="002362D8">
        <w:rPr>
          <w:rFonts w:ascii="Arial" w:hAnsi="Arial" w:cs="Arial"/>
          <w:b/>
          <w:sz w:val="22"/>
          <w:szCs w:val="22"/>
        </w:rPr>
        <w:t xml:space="preserve"> dag na Judicia]</w:t>
      </w:r>
    </w:p>
    <w:p w14:paraId="251056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Willem Delisz. een stuk heide met houtwassen genaamd </w:t>
      </w:r>
      <w:r w:rsidRPr="002362D8">
        <w:rPr>
          <w:rFonts w:ascii="Arial" w:hAnsi="Arial" w:cs="Arial"/>
          <w:b/>
          <w:sz w:val="22"/>
          <w:szCs w:val="22"/>
          <w:u w:val="single"/>
        </w:rPr>
        <w:t>den Boterhorrick</w:t>
      </w:r>
      <w:r w:rsidRPr="002362D8">
        <w:rPr>
          <w:rFonts w:ascii="Arial" w:hAnsi="Arial" w:cs="Arial"/>
          <w:sz w:val="22"/>
          <w:szCs w:val="22"/>
        </w:rPr>
        <w:t xml:space="preserve"> met als belendingen Willelmus Goyartsz. van de Donck, de gemene straat, , Willelmus Andriesz., verkoop aan Leonardus zn.v.w. Rodolphus Eymbertsz. de Griensvenne </w:t>
      </w:r>
    </w:p>
    <w:p w14:paraId="7ECC8C09" w14:textId="77777777" w:rsidR="00D5028D" w:rsidRPr="002362D8" w:rsidRDefault="00D5028D">
      <w:pPr>
        <w:tabs>
          <w:tab w:val="left" w:pos="6930"/>
        </w:tabs>
        <w:rPr>
          <w:rFonts w:ascii="Arial" w:hAnsi="Arial" w:cs="Arial"/>
          <w:sz w:val="22"/>
          <w:szCs w:val="22"/>
        </w:rPr>
      </w:pPr>
    </w:p>
    <w:p w14:paraId="082525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3271</w:t>
      </w:r>
    </w:p>
    <w:p w14:paraId="142E2F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302v  april 1565</w:t>
      </w:r>
    </w:p>
    <w:p w14:paraId="4ADD3E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Arnoda dr.v.w. Arnoldus Rutgers over een sesterzaad land ter plaatse </w:t>
      </w:r>
      <w:r w:rsidRPr="002362D8">
        <w:rPr>
          <w:rFonts w:ascii="Arial" w:hAnsi="Arial" w:cs="Arial"/>
          <w:b/>
          <w:sz w:val="22"/>
          <w:szCs w:val="22"/>
          <w:u w:val="single"/>
        </w:rPr>
        <w:t xml:space="preserve">Rullen </w:t>
      </w:r>
      <w:r w:rsidRPr="002362D8">
        <w:rPr>
          <w:rFonts w:ascii="Arial" w:hAnsi="Arial" w:cs="Arial"/>
          <w:sz w:val="22"/>
          <w:szCs w:val="22"/>
        </w:rPr>
        <w:t>met als belendingen Johannis zn.v. Peter Jacbs, Elisabeth weduwe van wijlen Marcelius Jansz., een cijns aan Theodoricus zn.v.w. Johannis Wouters</w:t>
      </w:r>
    </w:p>
    <w:p w14:paraId="24B3F4FE" w14:textId="77777777" w:rsidR="00D5028D" w:rsidRPr="002362D8" w:rsidRDefault="00D5028D">
      <w:pPr>
        <w:tabs>
          <w:tab w:val="left" w:pos="6930"/>
        </w:tabs>
        <w:rPr>
          <w:rFonts w:ascii="Arial" w:hAnsi="Arial" w:cs="Arial"/>
          <w:sz w:val="22"/>
          <w:szCs w:val="22"/>
        </w:rPr>
      </w:pPr>
    </w:p>
    <w:p w14:paraId="26CA801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244</w:t>
      </w:r>
    </w:p>
    <w:p w14:paraId="41A13864" w14:textId="77777777" w:rsidR="00D5028D" w:rsidRPr="002362D8" w:rsidRDefault="00D5028D">
      <w:pPr>
        <w:tabs>
          <w:tab w:val="left" w:pos="6930"/>
        </w:tabs>
        <w:rPr>
          <w:rFonts w:ascii="Arial" w:hAnsi="Arial" w:cs="Arial"/>
          <w:sz w:val="22"/>
          <w:szCs w:val="22"/>
        </w:rPr>
      </w:pPr>
    </w:p>
    <w:p w14:paraId="60FD31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3272</w:t>
      </w:r>
    </w:p>
    <w:p w14:paraId="6C5114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303  april 1565</w:t>
      </w:r>
    </w:p>
    <w:p w14:paraId="7D82AD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Johannis Robben, een erfpacht van een mud rogge Bossche maat uit huis erf hof en 13 lopensen land ter plaatse </w:t>
      </w:r>
      <w:r w:rsidRPr="002362D8">
        <w:rPr>
          <w:rFonts w:ascii="Arial" w:hAnsi="Arial" w:cs="Arial"/>
          <w:b/>
          <w:sz w:val="22"/>
          <w:szCs w:val="22"/>
          <w:u w:val="single"/>
        </w:rPr>
        <w:t>in de Borne</w:t>
      </w:r>
      <w:r w:rsidRPr="002362D8">
        <w:rPr>
          <w:rFonts w:ascii="Arial" w:hAnsi="Arial" w:cs="Arial"/>
          <w:sz w:val="22"/>
          <w:szCs w:val="22"/>
        </w:rPr>
        <w:t xml:space="preserve"> met als belendingen Johanna weduwe van wijlen Jacobus van den Ecker, het </w:t>
      </w:r>
      <w:r w:rsidRPr="002362D8">
        <w:rPr>
          <w:rFonts w:ascii="Arial" w:hAnsi="Arial" w:cs="Arial"/>
          <w:b/>
          <w:sz w:val="22"/>
          <w:szCs w:val="22"/>
          <w:u w:val="single"/>
        </w:rPr>
        <w:t>Convent van Sinte Clara in ’s-Hertogenbosch</w:t>
      </w:r>
      <w:r w:rsidRPr="002362D8">
        <w:rPr>
          <w:rFonts w:ascii="Arial" w:hAnsi="Arial" w:cs="Arial"/>
          <w:sz w:val="22"/>
          <w:szCs w:val="22"/>
        </w:rPr>
        <w:t>, Johannis zn.v.w. Henricus de Bever</w:t>
      </w:r>
    </w:p>
    <w:p w14:paraId="1941F25A" w14:textId="77777777" w:rsidR="00D5028D" w:rsidRPr="002362D8" w:rsidRDefault="00D5028D">
      <w:pPr>
        <w:tabs>
          <w:tab w:val="left" w:pos="6930"/>
        </w:tabs>
        <w:rPr>
          <w:rFonts w:ascii="Arial" w:hAnsi="Arial" w:cs="Arial"/>
          <w:sz w:val="22"/>
          <w:szCs w:val="22"/>
        </w:rPr>
      </w:pPr>
    </w:p>
    <w:p w14:paraId="11FB1C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3273</w:t>
      </w:r>
    </w:p>
    <w:p w14:paraId="697858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303v  april 1565</w:t>
      </w:r>
    </w:p>
    <w:p w14:paraId="48D62A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Pouwelsz. heeft verkocht aan Arnoldus zn.v.w. Arnoldus Rutgersz. een erfcijns van 3 gl. te betalen op de feestdag van Pasen uit 4 lopensen akkerland genaamd </w:t>
      </w:r>
      <w:r w:rsidRPr="002362D8">
        <w:rPr>
          <w:rFonts w:ascii="Arial" w:hAnsi="Arial" w:cs="Arial"/>
          <w:b/>
          <w:sz w:val="22"/>
          <w:szCs w:val="22"/>
          <w:u w:val="single"/>
        </w:rPr>
        <w:t>Veltacker nabij de kerk van Schijndel</w:t>
      </w:r>
      <w:r w:rsidRPr="002362D8">
        <w:rPr>
          <w:rFonts w:ascii="Arial" w:hAnsi="Arial" w:cs="Arial"/>
          <w:sz w:val="22"/>
          <w:szCs w:val="22"/>
        </w:rPr>
        <w:t xml:space="preserve"> met als belendingen Anna weduwe van wijlen Aelbertus de Daventria , de </w:t>
      </w:r>
      <w:r w:rsidRPr="002362D8">
        <w:rPr>
          <w:rFonts w:ascii="Arial" w:hAnsi="Arial" w:cs="Arial"/>
          <w:b/>
          <w:sz w:val="22"/>
          <w:szCs w:val="22"/>
          <w:u w:val="single"/>
        </w:rPr>
        <w:t>Tafel van de H.Geest</w:t>
      </w:r>
      <w:r w:rsidRPr="002362D8">
        <w:rPr>
          <w:rFonts w:ascii="Arial" w:hAnsi="Arial" w:cs="Arial"/>
          <w:sz w:val="22"/>
          <w:szCs w:val="22"/>
        </w:rPr>
        <w:t>, de gemene straat</w:t>
      </w:r>
    </w:p>
    <w:p w14:paraId="5B23E423" w14:textId="77777777" w:rsidR="00D5028D" w:rsidRPr="002362D8" w:rsidRDefault="00D5028D">
      <w:pPr>
        <w:tabs>
          <w:tab w:val="left" w:pos="6930"/>
        </w:tabs>
        <w:rPr>
          <w:rFonts w:ascii="Arial" w:hAnsi="Arial" w:cs="Arial"/>
          <w:sz w:val="22"/>
          <w:szCs w:val="22"/>
        </w:rPr>
      </w:pPr>
    </w:p>
    <w:p w14:paraId="0AF3EE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3274</w:t>
      </w:r>
    </w:p>
    <w:p w14:paraId="4B22D1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235  mei 1565</w:t>
      </w:r>
    </w:p>
    <w:p w14:paraId="11BD5AD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Adrianus zn.v.w. Everardus Joerdens man van Christina zijn vrouw, Simon senior zn.v. Martinus de Hoof man van Maria en Anthonius zn.v.w. Eijmbertus Peijnenborchs en Johanna zijn vrouw allen dochters van wijlen Johannis Peeterss. Johannes en zijn vrouw </w:t>
      </w:r>
      <w:r w:rsidRPr="002362D8">
        <w:rPr>
          <w:rFonts w:ascii="Arial" w:hAnsi="Arial" w:cs="Arial"/>
          <w:sz w:val="22"/>
          <w:szCs w:val="22"/>
        </w:rPr>
        <w:lastRenderedPageBreak/>
        <w:t xml:space="preserve">Michaela dr.v.w. Goeswinus de Uden zn.v.w. Goeswinus de Uden, Johannis minderjarige zoon van wijlen Petrus zn.v.w. Johannis Peeterss. en wijlen Michaelis, een erfcijns te betalen op Maria Lichtmis [2 febrauri] uit een stuk akker- en weiland onder </w:t>
      </w:r>
      <w:r w:rsidRPr="002362D8">
        <w:rPr>
          <w:rFonts w:ascii="Arial" w:hAnsi="Arial" w:cs="Arial"/>
          <w:b/>
          <w:sz w:val="22"/>
          <w:szCs w:val="22"/>
          <w:u w:val="single"/>
        </w:rPr>
        <w:t>dLutteleynde</w:t>
      </w:r>
    </w:p>
    <w:p w14:paraId="2853D0DD" w14:textId="77777777" w:rsidR="00D5028D" w:rsidRPr="002362D8" w:rsidRDefault="00D5028D">
      <w:pPr>
        <w:tabs>
          <w:tab w:val="left" w:pos="6930"/>
        </w:tabs>
        <w:rPr>
          <w:rFonts w:ascii="Arial" w:hAnsi="Arial" w:cs="Arial"/>
          <w:sz w:val="22"/>
          <w:szCs w:val="22"/>
        </w:rPr>
      </w:pPr>
    </w:p>
    <w:p w14:paraId="32807C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3275</w:t>
      </w:r>
    </w:p>
    <w:p w14:paraId="063299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255v  mei 1565</w:t>
      </w:r>
    </w:p>
    <w:p w14:paraId="5E36870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Walterus zn.v.w. Johannis Walteri van den Camp heeft verkocht aan Andraeas zn.v.w. Matheus Rovers weduwnaar van wijlen Hadewich zijn eerste vrouw mede t.b.v. Maria Henrica en Oda zussen dochters van Andreas en Hadewich, een erfcijns van 6 gl. te betalen op de feestdag van Maria Lichtmis [2 februari] uit 2/3 part van huis erf schuur esthuis hof  en landerijen </w:t>
      </w:r>
      <w:r w:rsidRPr="002362D8">
        <w:rPr>
          <w:rFonts w:ascii="Arial" w:hAnsi="Arial" w:cs="Arial"/>
          <w:b/>
          <w:sz w:val="22"/>
          <w:szCs w:val="22"/>
          <w:u w:val="single"/>
        </w:rPr>
        <w:t>int Hermael</w:t>
      </w:r>
      <w:r w:rsidRPr="002362D8">
        <w:rPr>
          <w:rFonts w:ascii="Arial" w:hAnsi="Arial" w:cs="Arial"/>
          <w:sz w:val="22"/>
          <w:szCs w:val="22"/>
        </w:rPr>
        <w:t xml:space="preserve"> met als belendingen Goeswinus van den Wou, Matheus Willemss., Reynerus Goeseijns van den Wou, de gemeynt</w:t>
      </w:r>
    </w:p>
    <w:p w14:paraId="6CE80497" w14:textId="77777777" w:rsidR="00D5028D" w:rsidRPr="002362D8" w:rsidRDefault="00D5028D">
      <w:pPr>
        <w:tabs>
          <w:tab w:val="left" w:pos="6930"/>
        </w:tabs>
        <w:rPr>
          <w:rFonts w:ascii="Arial" w:hAnsi="Arial" w:cs="Arial"/>
          <w:sz w:val="22"/>
          <w:szCs w:val="22"/>
        </w:rPr>
      </w:pPr>
    </w:p>
    <w:p w14:paraId="1C0513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3276</w:t>
      </w:r>
    </w:p>
    <w:p w14:paraId="09C0B5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319  mei 1565</w:t>
      </w:r>
    </w:p>
    <w:p w14:paraId="40F81B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Anthonius Gerartsz. man van Elisabeth zijn vrouw dr.v.w. Johannis Symonisz., twee kampen land ter plaatse </w:t>
      </w:r>
      <w:r w:rsidRPr="002362D8">
        <w:rPr>
          <w:rFonts w:ascii="Arial" w:hAnsi="Arial" w:cs="Arial"/>
          <w:b/>
          <w:sz w:val="22"/>
          <w:szCs w:val="22"/>
          <w:u w:val="single"/>
        </w:rPr>
        <w:t>int Hermaelen</w:t>
      </w:r>
      <w:r w:rsidRPr="002362D8">
        <w:rPr>
          <w:rFonts w:ascii="Arial" w:hAnsi="Arial" w:cs="Arial"/>
          <w:sz w:val="22"/>
          <w:szCs w:val="22"/>
        </w:rPr>
        <w:t xml:space="preserve"> met als belending Johannes de Rysingen en meer anderen</w:t>
      </w:r>
    </w:p>
    <w:p w14:paraId="093641EC" w14:textId="77777777" w:rsidR="00D5028D" w:rsidRPr="002362D8" w:rsidRDefault="00D5028D">
      <w:pPr>
        <w:tabs>
          <w:tab w:val="left" w:pos="6930"/>
        </w:tabs>
        <w:rPr>
          <w:rFonts w:ascii="Arial" w:hAnsi="Arial" w:cs="Arial"/>
          <w:sz w:val="22"/>
          <w:szCs w:val="22"/>
        </w:rPr>
      </w:pPr>
    </w:p>
    <w:p w14:paraId="018BA8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3277</w:t>
      </w:r>
    </w:p>
    <w:p w14:paraId="65C409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336 mei 1565</w:t>
      </w:r>
    </w:p>
    <w:p w14:paraId="2CAD85E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Gerardus van den Venne heeft verkocht aan Gerardus zn.v.w. Arnoldus Gerartsz. de Zwaenbergen t.b.v. Arnoldus zn.v.w. Laurentius de Molder een erfcijns van 3 gl.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Arnoldus Willemssz. het </w:t>
      </w:r>
      <w:r w:rsidRPr="002362D8">
        <w:rPr>
          <w:rFonts w:ascii="Arial" w:hAnsi="Arial" w:cs="Arial"/>
          <w:b/>
          <w:sz w:val="22"/>
          <w:szCs w:val="22"/>
          <w:u w:val="single"/>
        </w:rPr>
        <w:t>Groot Gasthuis van ’s-Hertogenboscg, het Convent vn de Zusters van Orthen,</w:t>
      </w:r>
      <w:r w:rsidRPr="002362D8">
        <w:rPr>
          <w:rFonts w:ascii="Arial" w:hAnsi="Arial" w:cs="Arial"/>
          <w:sz w:val="22"/>
          <w:szCs w:val="22"/>
        </w:rPr>
        <w:t xml:space="preserve"> Gerongus zn.v.w. Henricus Gerongs</w:t>
      </w:r>
    </w:p>
    <w:p w14:paraId="17F71E1A" w14:textId="77777777" w:rsidR="00D5028D" w:rsidRPr="002362D8" w:rsidRDefault="00D5028D">
      <w:pPr>
        <w:tabs>
          <w:tab w:val="left" w:pos="6930"/>
        </w:tabs>
        <w:rPr>
          <w:rFonts w:ascii="Arial" w:hAnsi="Arial" w:cs="Arial"/>
          <w:sz w:val="22"/>
          <w:szCs w:val="22"/>
        </w:rPr>
      </w:pPr>
    </w:p>
    <w:p w14:paraId="7E4A98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3278</w:t>
      </w:r>
    </w:p>
    <w:p w14:paraId="0ED688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262v  juni 1565</w:t>
      </w:r>
    </w:p>
    <w:p w14:paraId="57458E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Anna dr.v.w. Arnoldus Aertss. weduwe van wijlen Johannis Vercuijlen , op basis van het testanment van Johannis Vecuijlen, heeft verkocht aan Henricus zn.v.w. Godefridus Willemsz. een erfcijns van 11 ½ gl. te betalen op de feestdag van Pinksteren uit 4 bunders land genaamd </w:t>
      </w:r>
      <w:r w:rsidRPr="002362D8">
        <w:rPr>
          <w:rFonts w:ascii="Arial" w:hAnsi="Arial" w:cs="Arial"/>
          <w:b/>
          <w:sz w:val="22"/>
          <w:szCs w:val="22"/>
          <w:u w:val="single"/>
        </w:rPr>
        <w:t>die Bueken ter plaatse het Wout</w:t>
      </w:r>
      <w:r w:rsidRPr="002362D8">
        <w:rPr>
          <w:rFonts w:ascii="Arial" w:hAnsi="Arial" w:cs="Arial"/>
          <w:sz w:val="22"/>
          <w:szCs w:val="22"/>
        </w:rPr>
        <w:t xml:space="preserve"> met als belendingen Theodoricus Henricxsz., Adrianus de Berckel, genoemde Anna en meer anderen</w:t>
      </w:r>
    </w:p>
    <w:p w14:paraId="22727C5E" w14:textId="77777777" w:rsidR="00D5028D" w:rsidRPr="002362D8" w:rsidRDefault="00D5028D">
      <w:pPr>
        <w:tabs>
          <w:tab w:val="left" w:pos="6930"/>
        </w:tabs>
        <w:rPr>
          <w:rFonts w:ascii="Arial" w:hAnsi="Arial" w:cs="Arial"/>
          <w:sz w:val="22"/>
          <w:szCs w:val="22"/>
        </w:rPr>
      </w:pPr>
    </w:p>
    <w:p w14:paraId="1D19F7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3279</w:t>
      </w:r>
    </w:p>
    <w:p w14:paraId="082733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287v  28 juni 1565</w:t>
      </w:r>
    </w:p>
    <w:p w14:paraId="62E0E2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Reynerus Petersz. heeft verkocht aan Andreas zn.v. Andreas Everartss. een erfcijns van 3 gl. te betalen op de geboortedag van Sint Jan [24 juni] uit huis erf schuur, hof  en 5 lopensen land </w:t>
      </w:r>
      <w:r w:rsidRPr="002362D8">
        <w:rPr>
          <w:rFonts w:ascii="Arial" w:hAnsi="Arial" w:cs="Arial"/>
          <w:b/>
          <w:sz w:val="22"/>
          <w:szCs w:val="22"/>
          <w:u w:val="single"/>
        </w:rPr>
        <w:t>aen dWybossche</w:t>
      </w:r>
      <w:r w:rsidRPr="002362D8">
        <w:rPr>
          <w:rFonts w:ascii="Arial" w:hAnsi="Arial" w:cs="Arial"/>
          <w:sz w:val="22"/>
          <w:szCs w:val="22"/>
        </w:rPr>
        <w:t xml:space="preserve"> met als belendingen de gemene straat, Johannis Petri Heyntkens, de weduwe van Willem de Meyesvoirt, een sesterzaad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en een vat rogge </w:t>
      </w:r>
      <w:r w:rsidRPr="002362D8">
        <w:rPr>
          <w:rFonts w:ascii="Arial" w:hAnsi="Arial" w:cs="Arial"/>
          <w:b/>
          <w:sz w:val="22"/>
          <w:szCs w:val="22"/>
          <w:u w:val="single"/>
        </w:rPr>
        <w:t>aan de pastorie</w:t>
      </w:r>
      <w:r w:rsidRPr="002362D8">
        <w:rPr>
          <w:rFonts w:ascii="Arial" w:hAnsi="Arial" w:cs="Arial"/>
          <w:sz w:val="22"/>
          <w:szCs w:val="22"/>
        </w:rPr>
        <w:t xml:space="preserve"> – met in de marge: Wolterus Arnoldi Krillarts man van Lucia zijn vrouw dr.v.w. Paul Corneliss., Wolterus Petri Reynders, 23 juni 1618, ondertekend door A. van Hees </w:t>
      </w:r>
    </w:p>
    <w:p w14:paraId="68672228" w14:textId="77777777" w:rsidR="00D5028D" w:rsidRPr="002362D8" w:rsidRDefault="00D5028D">
      <w:pPr>
        <w:tabs>
          <w:tab w:val="left" w:pos="6930"/>
        </w:tabs>
        <w:rPr>
          <w:rFonts w:ascii="Arial" w:hAnsi="Arial" w:cs="Arial"/>
          <w:sz w:val="22"/>
          <w:szCs w:val="22"/>
        </w:rPr>
      </w:pPr>
    </w:p>
    <w:p w14:paraId="57964C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3280</w:t>
      </w:r>
    </w:p>
    <w:p w14:paraId="3C10C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311  juni 1565</w:t>
      </w:r>
    </w:p>
    <w:p w14:paraId="6B31A9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Peter zn.v.w. Bernardus Janssen de Overmere, Gerardus Toelinck man van Gertrudis zijn vrouw en Michael de Gemart Diercxss. man van Margareta zijn vrouw, dochters van wijlen Willelmus zn.v.w. Petrus Bernardus de Overmere,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uit huis erf hof en land </w:t>
      </w:r>
      <w:r w:rsidRPr="002362D8">
        <w:rPr>
          <w:rFonts w:ascii="Arial" w:hAnsi="Arial" w:cs="Arial"/>
          <w:b/>
          <w:sz w:val="22"/>
          <w:szCs w:val="22"/>
          <w:u w:val="single"/>
        </w:rPr>
        <w:t>in de Borne</w:t>
      </w:r>
      <w:r w:rsidRPr="002362D8">
        <w:rPr>
          <w:rFonts w:ascii="Arial" w:hAnsi="Arial" w:cs="Arial"/>
          <w:sz w:val="22"/>
          <w:szCs w:val="22"/>
        </w:rPr>
        <w:t xml:space="preserve"> met als belendingen de gemene straat, Theodoricus van den Broeck, idem twee strepen land aldaar met als belendingen Gerardus de Ghael – Theodoricus zn.v.w. Henricus Gheritss. van der Voert, transport aan Christina dr.v.w. Willelmus de Broechoven en t.b.v. </w:t>
      </w:r>
      <w:r w:rsidRPr="002362D8">
        <w:rPr>
          <w:rFonts w:ascii="Arial" w:hAnsi="Arial" w:cs="Arial"/>
          <w:b/>
          <w:sz w:val="22"/>
          <w:szCs w:val="22"/>
          <w:u w:val="single"/>
        </w:rPr>
        <w:t>Magister Laurentius de Gorop</w:t>
      </w:r>
      <w:r w:rsidRPr="002362D8">
        <w:rPr>
          <w:rFonts w:ascii="Arial" w:hAnsi="Arial" w:cs="Arial"/>
          <w:sz w:val="22"/>
          <w:szCs w:val="22"/>
        </w:rPr>
        <w:t xml:space="preserve"> en Elisabeth zijn vrouw dr.v. Christina en Willelmus </w:t>
      </w:r>
    </w:p>
    <w:p w14:paraId="6B4A573C" w14:textId="77777777" w:rsidR="00D5028D" w:rsidRPr="002362D8" w:rsidRDefault="00D5028D">
      <w:pPr>
        <w:tabs>
          <w:tab w:val="left" w:pos="6930"/>
        </w:tabs>
        <w:rPr>
          <w:rFonts w:ascii="Arial" w:hAnsi="Arial" w:cs="Arial"/>
          <w:sz w:val="22"/>
          <w:szCs w:val="22"/>
        </w:rPr>
      </w:pPr>
    </w:p>
    <w:p w14:paraId="1E0178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3281</w:t>
      </w:r>
    </w:p>
    <w:p w14:paraId="39669F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313v  juni 1565</w:t>
      </w:r>
    </w:p>
    <w:p w14:paraId="31078D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Belendingen Henricus Thomas, Arnoldus Peterss. van Kessel, Otto zn.v.w. Willelmus Peters, verkoop aan Gertrudis dr.v.w. Peter zn.v.w. Bernarus Janss. van Overmere, transport aan Christina dr.v.w. Bernarus Janssen van Overmere weduwe van wijlen Willelmus de Broechoven t.b.v. </w:t>
      </w:r>
      <w:r w:rsidRPr="002362D8">
        <w:rPr>
          <w:rFonts w:ascii="Arial" w:hAnsi="Arial" w:cs="Arial"/>
          <w:b/>
          <w:sz w:val="22"/>
          <w:szCs w:val="22"/>
          <w:u w:val="single"/>
        </w:rPr>
        <w:t>Magister Laurentius de Gorop</w:t>
      </w:r>
      <w:r w:rsidRPr="002362D8">
        <w:rPr>
          <w:rFonts w:ascii="Arial" w:hAnsi="Arial" w:cs="Arial"/>
          <w:sz w:val="22"/>
          <w:szCs w:val="22"/>
        </w:rPr>
        <w:t xml:space="preserve"> man van Elisabeth zijn vrouw dr.v. Christina en Willelmus, ter plaatse </w:t>
      </w:r>
      <w:r w:rsidRPr="002362D8">
        <w:rPr>
          <w:rFonts w:ascii="Arial" w:hAnsi="Arial" w:cs="Arial"/>
          <w:b/>
          <w:sz w:val="22"/>
          <w:szCs w:val="22"/>
          <w:u w:val="single"/>
        </w:rPr>
        <w:t xml:space="preserve">dLutteleynde </w:t>
      </w:r>
      <w:r w:rsidRPr="002362D8">
        <w:rPr>
          <w:rFonts w:ascii="Arial" w:hAnsi="Arial" w:cs="Arial"/>
          <w:sz w:val="22"/>
          <w:szCs w:val="22"/>
        </w:rPr>
        <w:t>met als belendingen Daniel Josephs, Henricus van den Dyck, een akker van 5 lopensen aldaar mt als belendingen Judocus van den Nuwenhuijs en Henricus van den Dyck en een cijns van 3 gl. aan Johannis van der Heijden zn.v.w. Lambertus</w:t>
      </w:r>
    </w:p>
    <w:p w14:paraId="09D9C947" w14:textId="77777777" w:rsidR="00D5028D" w:rsidRPr="002362D8" w:rsidRDefault="00D5028D">
      <w:pPr>
        <w:tabs>
          <w:tab w:val="left" w:pos="6930"/>
        </w:tabs>
        <w:rPr>
          <w:rFonts w:ascii="Arial" w:hAnsi="Arial" w:cs="Arial"/>
          <w:sz w:val="22"/>
          <w:szCs w:val="22"/>
        </w:rPr>
      </w:pPr>
    </w:p>
    <w:p w14:paraId="030B5D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3282</w:t>
      </w:r>
    </w:p>
    <w:p w14:paraId="661072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356v  juni 1565</w:t>
      </w:r>
    </w:p>
    <w:p w14:paraId="2006F83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Breugel ter plaatse Olen</w:t>
      </w:r>
      <w:r w:rsidRPr="002362D8">
        <w:rPr>
          <w:rFonts w:ascii="Arial" w:hAnsi="Arial" w:cs="Arial"/>
          <w:sz w:val="22"/>
          <w:szCs w:val="22"/>
        </w:rPr>
        <w:t>; Johannes zn.v. Lambertus Willemsz. van den Bersselaer man van Catharina zijn vrouw dr.v.w. Ghysbertus die Bever, heeft verkocht aan Andreas zn.v.w. Matheus Rovers een erfcijns van 4 ½ gl. te betalen op de feestdag van Sint Lucia maagd en martelares [13 december] uit goederen te Schijndel [zie 357]</w:t>
      </w:r>
    </w:p>
    <w:p w14:paraId="466C5B66" w14:textId="77777777" w:rsidR="00D5028D" w:rsidRPr="002362D8" w:rsidRDefault="00D5028D">
      <w:pPr>
        <w:tabs>
          <w:tab w:val="left" w:pos="6930"/>
        </w:tabs>
        <w:rPr>
          <w:rFonts w:ascii="Arial" w:hAnsi="Arial" w:cs="Arial"/>
          <w:sz w:val="22"/>
          <w:szCs w:val="22"/>
        </w:rPr>
      </w:pPr>
    </w:p>
    <w:p w14:paraId="45FB2B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3283</w:t>
      </w:r>
    </w:p>
    <w:p w14:paraId="4FC47A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369v  juni 1565</w:t>
      </w:r>
    </w:p>
    <w:p w14:paraId="3FA50B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van Hees ter plaatse in Heelwijck; Johannes zn.v.w. Johannes Diericxsz. heeft verkocht aan Henricus zn.v. Arnoldus Peters een erfcins van 11 ½ gl. [zie verder 370]</w:t>
      </w:r>
    </w:p>
    <w:p w14:paraId="39C4CC0B" w14:textId="77777777" w:rsidR="00D5028D" w:rsidRPr="002362D8" w:rsidRDefault="00D5028D">
      <w:pPr>
        <w:tabs>
          <w:tab w:val="left" w:pos="6930"/>
        </w:tabs>
        <w:rPr>
          <w:rFonts w:ascii="Arial" w:hAnsi="Arial" w:cs="Arial"/>
          <w:sz w:val="22"/>
          <w:szCs w:val="22"/>
        </w:rPr>
      </w:pPr>
    </w:p>
    <w:p w14:paraId="4DD482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3284</w:t>
      </w:r>
    </w:p>
    <w:p w14:paraId="6CA55D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383v  juni 1565</w:t>
      </w:r>
    </w:p>
    <w:p w14:paraId="1F0EEA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Nycolaes genaamd Cool Wouters heeft verkocht aan Johannis zn.v.w. Gerardus Willemsz. man van Beatrice zijn vrouw dr.v.w. Johannis de Orthen t.b.v. hun kinderen, een erfcijns van 6 gl. te betalen op de feestdag van Sint Jan [24 juni] uit een hoeve ter plaatse </w:t>
      </w:r>
      <w:r w:rsidRPr="002362D8">
        <w:rPr>
          <w:rFonts w:ascii="Arial" w:hAnsi="Arial" w:cs="Arial"/>
          <w:b/>
          <w:sz w:val="22"/>
          <w:szCs w:val="22"/>
          <w:u w:val="single"/>
        </w:rPr>
        <w:t>op Oerendonck</w:t>
      </w:r>
      <w:r w:rsidRPr="002362D8">
        <w:rPr>
          <w:rFonts w:ascii="Arial" w:hAnsi="Arial" w:cs="Arial"/>
          <w:sz w:val="22"/>
          <w:szCs w:val="22"/>
        </w:rPr>
        <w:t xml:space="preserve"> met huizen erven hoven en landerijen met houtwassen, een cijns van 12 gl. aan Judocus de Oerle, een erfpacht van een malderzaad rogge en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en een van 6 ½ gl. met in de marge: Robbert Reynders van Berckenbosch met een betalingsgelofte afgelost door de momboiren van de onmondige kinderen van Beelken Jans op 3 juli 1638 ondertekend door J. van Dreijsschor </w:t>
      </w:r>
    </w:p>
    <w:p w14:paraId="1A4C32BA" w14:textId="77777777" w:rsidR="00D5028D" w:rsidRPr="002362D8" w:rsidRDefault="00D5028D">
      <w:pPr>
        <w:tabs>
          <w:tab w:val="left" w:pos="6930"/>
        </w:tabs>
        <w:rPr>
          <w:rFonts w:ascii="Arial" w:hAnsi="Arial" w:cs="Arial"/>
          <w:sz w:val="22"/>
          <w:szCs w:val="22"/>
        </w:rPr>
      </w:pPr>
    </w:p>
    <w:p w14:paraId="7842D6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3285</w:t>
      </w:r>
    </w:p>
    <w:p w14:paraId="3723FB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1386  folio 396  juni 1565</w:t>
      </w:r>
    </w:p>
    <w:p w14:paraId="7A723C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Gerardus Jansz. een akker van 4 lopensen ter plaatse </w:t>
      </w:r>
      <w:r w:rsidRPr="002362D8">
        <w:rPr>
          <w:rFonts w:ascii="Arial" w:hAnsi="Arial" w:cs="Arial"/>
          <w:b/>
          <w:sz w:val="22"/>
          <w:szCs w:val="22"/>
          <w:u w:val="single"/>
        </w:rPr>
        <w:t>aen die Broeckstraet</w:t>
      </w:r>
      <w:r w:rsidRPr="002362D8">
        <w:rPr>
          <w:rFonts w:ascii="Arial" w:hAnsi="Arial" w:cs="Arial"/>
          <w:sz w:val="22"/>
          <w:szCs w:val="22"/>
        </w:rPr>
        <w:t xml:space="preserve"> met als belendingen de gemene straat, Peter Anthoenisz.; Laurentius zn.v.w. Anthonis Petersz. op basis van Schijndelse schepenbrief, grondcijns van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de </w:t>
      </w:r>
      <w:r w:rsidRPr="002362D8">
        <w:rPr>
          <w:rFonts w:ascii="Arial" w:hAnsi="Arial" w:cs="Arial"/>
          <w:b/>
          <w:sz w:val="22"/>
          <w:szCs w:val="22"/>
          <w:u w:val="single"/>
        </w:rPr>
        <w:t>kapel in Den Dungen</w:t>
      </w:r>
      <w:r w:rsidRPr="002362D8">
        <w:rPr>
          <w:rFonts w:ascii="Arial" w:hAnsi="Arial" w:cs="Arial"/>
          <w:sz w:val="22"/>
          <w:szCs w:val="22"/>
        </w:rPr>
        <w:t>, een erfpacht van een mud rogge te betalen op Sint Jan uit een akker</w:t>
      </w:r>
    </w:p>
    <w:p w14:paraId="0B88C10A" w14:textId="77777777" w:rsidR="00D5028D" w:rsidRPr="002362D8" w:rsidRDefault="00D5028D">
      <w:pPr>
        <w:tabs>
          <w:tab w:val="left" w:pos="6930"/>
        </w:tabs>
        <w:rPr>
          <w:rFonts w:ascii="Arial" w:hAnsi="Arial" w:cs="Arial"/>
          <w:sz w:val="22"/>
          <w:szCs w:val="22"/>
        </w:rPr>
      </w:pPr>
    </w:p>
    <w:p w14:paraId="186266E4"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245</w:t>
      </w:r>
    </w:p>
    <w:p w14:paraId="1211EC88" w14:textId="77777777" w:rsidR="00D5028D" w:rsidRPr="002362D8" w:rsidRDefault="00D5028D">
      <w:pPr>
        <w:tabs>
          <w:tab w:val="left" w:pos="6930"/>
        </w:tabs>
        <w:rPr>
          <w:rFonts w:ascii="Arial" w:hAnsi="Arial" w:cs="Arial"/>
          <w:sz w:val="22"/>
          <w:szCs w:val="22"/>
          <w:lang w:val="en-US"/>
        </w:rPr>
      </w:pPr>
    </w:p>
    <w:p w14:paraId="54ABDD9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3286</w:t>
      </w:r>
    </w:p>
    <w:p w14:paraId="6061E9C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1387  folio 304v 14  juli 1565</w:t>
      </w:r>
    </w:p>
    <w:p w14:paraId="2752B9B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Dominus en fratris Anthonis de Leend prior, Daniel de Breda supprior en Henricus de Oisterwijck econoom of procurator met hun conventualen over land te Nieuwencuijck – [Marienkroon denk ik]</w:t>
      </w:r>
      <w:r w:rsidRPr="002362D8">
        <w:rPr>
          <w:rFonts w:ascii="Arial" w:hAnsi="Arial" w:cs="Arial"/>
          <w:sz w:val="22"/>
          <w:szCs w:val="22"/>
        </w:rPr>
        <w:t>; helemaal onderaan Willelemus zn.v.w. Nocolay genaamd Cool Wouterss. heeft verkocht aan Magister [zie 305]</w:t>
      </w:r>
    </w:p>
    <w:p w14:paraId="2BAC227C" w14:textId="77777777" w:rsidR="00D5028D" w:rsidRPr="002362D8" w:rsidRDefault="00D5028D">
      <w:pPr>
        <w:tabs>
          <w:tab w:val="left" w:pos="6930"/>
        </w:tabs>
        <w:rPr>
          <w:rFonts w:ascii="Arial" w:hAnsi="Arial" w:cs="Arial"/>
          <w:sz w:val="22"/>
          <w:szCs w:val="22"/>
        </w:rPr>
      </w:pPr>
    </w:p>
    <w:p w14:paraId="05B3C9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3287</w:t>
      </w:r>
    </w:p>
    <w:p w14:paraId="5D56BC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340  21 en 22 augustus 1565</w:t>
      </w:r>
    </w:p>
    <w:p w14:paraId="6383A89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Ambacht van de velleblatters scoenmakers ende naslelmakers [vgl. nastelmakers] te ’s-Hertogenbosch; twee huien hoven en gerechtigheden in de Kerkstraat aldaar, de Vughterendijck</w:t>
      </w:r>
      <w:r w:rsidRPr="002362D8">
        <w:rPr>
          <w:rFonts w:ascii="Arial" w:hAnsi="Arial" w:cs="Arial"/>
          <w:sz w:val="22"/>
          <w:szCs w:val="22"/>
        </w:rPr>
        <w:t>; Rodolphus zn.v.w. Rutgerus Pauwelss. weduwnaar van Aleydis zijn vrouw [zie verder 340v]</w:t>
      </w:r>
    </w:p>
    <w:p w14:paraId="4CE6E2DF" w14:textId="77777777" w:rsidR="00D5028D" w:rsidRPr="002362D8" w:rsidRDefault="00D5028D">
      <w:pPr>
        <w:tabs>
          <w:tab w:val="left" w:pos="6930"/>
        </w:tabs>
        <w:rPr>
          <w:rFonts w:ascii="Arial" w:hAnsi="Arial" w:cs="Arial"/>
          <w:sz w:val="22"/>
          <w:szCs w:val="22"/>
        </w:rPr>
      </w:pPr>
    </w:p>
    <w:p w14:paraId="509A6C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3288</w:t>
      </w:r>
    </w:p>
    <w:p w14:paraId="4F354B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1387  folio 359  september 1565</w:t>
      </w:r>
    </w:p>
    <w:p w14:paraId="4AAB98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Johannis de Gent, een erfpacht van een mud rogge te betalen op Maria Lichtmis [2 februari] uit nuis erf hof en 12 lopensen land ter plaatse </w:t>
      </w:r>
      <w:r w:rsidRPr="002362D8">
        <w:rPr>
          <w:rFonts w:ascii="Arial" w:hAnsi="Arial" w:cs="Arial"/>
          <w:b/>
          <w:sz w:val="22"/>
          <w:szCs w:val="22"/>
          <w:u w:val="single"/>
        </w:rPr>
        <w:t xml:space="preserve">dLutteleynde </w:t>
      </w:r>
    </w:p>
    <w:p w14:paraId="340929F4" w14:textId="77777777" w:rsidR="00D5028D" w:rsidRPr="002362D8" w:rsidRDefault="00D5028D">
      <w:pPr>
        <w:tabs>
          <w:tab w:val="left" w:pos="6930"/>
        </w:tabs>
        <w:rPr>
          <w:rFonts w:ascii="Arial" w:hAnsi="Arial" w:cs="Arial"/>
          <w:sz w:val="22"/>
          <w:szCs w:val="22"/>
        </w:rPr>
      </w:pPr>
    </w:p>
    <w:p w14:paraId="5E9B34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3289</w:t>
      </w:r>
    </w:p>
    <w:p w14:paraId="033462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376  27 september 1565</w:t>
      </w:r>
    </w:p>
    <w:p w14:paraId="0BA707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Arnoldus van Zochel over 3 lopensen akkerland ter plaatse </w:t>
      </w:r>
      <w:r w:rsidRPr="002362D8">
        <w:rPr>
          <w:rFonts w:ascii="Arial" w:hAnsi="Arial" w:cs="Arial"/>
          <w:b/>
          <w:sz w:val="22"/>
          <w:szCs w:val="22"/>
          <w:u w:val="single"/>
        </w:rPr>
        <w:t xml:space="preserve">dWybossche in de Beempden </w:t>
      </w:r>
      <w:r w:rsidRPr="002362D8">
        <w:rPr>
          <w:rFonts w:ascii="Arial" w:hAnsi="Arial" w:cs="Arial"/>
          <w:sz w:val="22"/>
          <w:szCs w:val="22"/>
        </w:rPr>
        <w:t xml:space="preserve">met als belendingen Theodorica weduwe van wijlen Lambertus de Oirle, Henricus Symonss.Embertus Voets, Eymbertus Block, verkoop aan Martinus zn.v.w. Henricus Symonss.; Martinus zn.v.w. Henricus Symonss. man van Elisabeth dr.v.w. Johannis Willemss. heeft verkocht aan Adrianus zn.v.w. Arnoldus de Zochel een erfcijns van 6 gl. te betatelen op de feestdag van Kerstmis uit huis erf hof schuur esthuis </w:t>
      </w:r>
      <w:r w:rsidRPr="002362D8">
        <w:rPr>
          <w:rFonts w:ascii="Arial" w:hAnsi="Arial" w:cs="Arial"/>
          <w:b/>
          <w:sz w:val="22"/>
          <w:szCs w:val="22"/>
          <w:u w:val="single"/>
        </w:rPr>
        <w:t>aen Delschot</w:t>
      </w:r>
      <w:r w:rsidRPr="002362D8">
        <w:rPr>
          <w:rFonts w:ascii="Arial" w:hAnsi="Arial" w:cs="Arial"/>
          <w:sz w:val="22"/>
          <w:szCs w:val="22"/>
        </w:rPr>
        <w:t xml:space="preserve"> met als belendingen Johannis Arnts van der Cuylen, de gemene straat, Johannis Gerardi Joerdenss. een grondcijns van een ½ st. aan de </w:t>
      </w:r>
      <w:r w:rsidRPr="002362D8">
        <w:rPr>
          <w:rFonts w:ascii="Arial" w:hAnsi="Arial" w:cs="Arial"/>
          <w:b/>
          <w:sz w:val="22"/>
          <w:szCs w:val="22"/>
          <w:u w:val="single"/>
        </w:rPr>
        <w:t>Heer van Heeswijk</w:t>
      </w:r>
      <w:r w:rsidRPr="002362D8">
        <w:rPr>
          <w:rFonts w:ascii="Arial" w:hAnsi="Arial" w:cs="Arial"/>
          <w:sz w:val="22"/>
          <w:szCs w:val="22"/>
        </w:rPr>
        <w:t xml:space="preserve"> en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aan [zie 376v]</w:t>
      </w:r>
    </w:p>
    <w:p w14:paraId="21C5779B" w14:textId="77777777" w:rsidR="00D5028D" w:rsidRPr="002362D8" w:rsidRDefault="00D5028D">
      <w:pPr>
        <w:tabs>
          <w:tab w:val="left" w:pos="6930"/>
        </w:tabs>
        <w:rPr>
          <w:rFonts w:ascii="Arial" w:hAnsi="Arial" w:cs="Arial"/>
          <w:sz w:val="22"/>
          <w:szCs w:val="22"/>
        </w:rPr>
      </w:pPr>
    </w:p>
    <w:p w14:paraId="2F8A3A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3290</w:t>
      </w:r>
    </w:p>
    <w:p w14:paraId="64F45E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17v  oktober 1565</w:t>
      </w:r>
    </w:p>
    <w:p w14:paraId="0DC98E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Willem Jansz. heeft verkocht aan Peter zn.v.w. Franciscus Vuchts een erfpacht van twee mud rogge te betalen op de feestdag van Maria Booschap [25 maart] uit een huis erf hof en 12 lopensen land ter plaatse </w:t>
      </w:r>
      <w:r w:rsidRPr="002362D8">
        <w:rPr>
          <w:rFonts w:ascii="Arial" w:hAnsi="Arial" w:cs="Arial"/>
          <w:b/>
          <w:sz w:val="22"/>
          <w:szCs w:val="22"/>
          <w:u w:val="single"/>
        </w:rPr>
        <w:t xml:space="preserve">Elschot </w:t>
      </w:r>
      <w:r w:rsidRPr="002362D8">
        <w:rPr>
          <w:rFonts w:ascii="Arial" w:hAnsi="Arial" w:cs="Arial"/>
          <w:sz w:val="22"/>
          <w:szCs w:val="22"/>
        </w:rPr>
        <w:t xml:space="preserve">met als belendingen Henricus Goyarts en de gemene straat en Henricus Gielisz. </w:t>
      </w:r>
    </w:p>
    <w:p w14:paraId="086D92D5" w14:textId="77777777" w:rsidR="00D5028D" w:rsidRPr="002362D8" w:rsidRDefault="00D5028D">
      <w:pPr>
        <w:tabs>
          <w:tab w:val="left" w:pos="6930"/>
        </w:tabs>
        <w:rPr>
          <w:rFonts w:ascii="Arial" w:hAnsi="Arial" w:cs="Arial"/>
          <w:sz w:val="22"/>
          <w:szCs w:val="22"/>
        </w:rPr>
      </w:pPr>
    </w:p>
    <w:p w14:paraId="6EA6BB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3291</w:t>
      </w:r>
    </w:p>
    <w:p w14:paraId="0D6BCB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5v  oktober 1565</w:t>
      </w:r>
    </w:p>
    <w:p w14:paraId="7B6790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Lambertus zn.v.w. Willem zn.v.w. Johannis Hemeler en Elisabeth zijn vrouw, een erfcijns van 2 gl. [vermelding Schijndel zie folio 6]</w:t>
      </w:r>
    </w:p>
    <w:p w14:paraId="4F2FB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3292  </w:t>
      </w:r>
    </w:p>
    <w:p w14:paraId="73C33B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43v  13 november 1565</w:t>
      </w:r>
    </w:p>
    <w:p w14:paraId="23CB26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Schijndelse vermelding van Lievinius niet gevonden [misschien op 44]</w:t>
      </w:r>
    </w:p>
    <w:p w14:paraId="438FEF8F" w14:textId="77777777" w:rsidR="00D5028D" w:rsidRPr="002362D8" w:rsidRDefault="00D5028D">
      <w:pPr>
        <w:tabs>
          <w:tab w:val="left" w:pos="6930"/>
        </w:tabs>
        <w:rPr>
          <w:rFonts w:ascii="Arial" w:hAnsi="Arial" w:cs="Arial"/>
          <w:sz w:val="22"/>
          <w:szCs w:val="22"/>
        </w:rPr>
      </w:pPr>
    </w:p>
    <w:p w14:paraId="03E627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3293</w:t>
      </w:r>
    </w:p>
    <w:p w14:paraId="2F8A12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64v  november 1565 [Nederlandstalig]</w:t>
      </w:r>
    </w:p>
    <w:p w14:paraId="5F0572C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Tafel van de H.Geest van ’s-Hertogenbosch</w:t>
      </w:r>
      <w:r w:rsidRPr="002362D8">
        <w:rPr>
          <w:rFonts w:ascii="Arial" w:hAnsi="Arial" w:cs="Arial"/>
          <w:sz w:val="22"/>
          <w:szCs w:val="22"/>
        </w:rPr>
        <w:t>; Anthonius Adriaens te Schijndel [zie verder folio 65]</w:t>
      </w:r>
    </w:p>
    <w:p w14:paraId="6F112437" w14:textId="77777777" w:rsidR="00D5028D" w:rsidRPr="002362D8" w:rsidRDefault="00D5028D">
      <w:pPr>
        <w:tabs>
          <w:tab w:val="left" w:pos="6930"/>
        </w:tabs>
        <w:rPr>
          <w:rFonts w:ascii="Arial" w:hAnsi="Arial" w:cs="Arial"/>
          <w:sz w:val="22"/>
          <w:szCs w:val="22"/>
        </w:rPr>
      </w:pPr>
    </w:p>
    <w:p w14:paraId="7FA74F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3294</w:t>
      </w:r>
    </w:p>
    <w:p w14:paraId="50A9CB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36  november 1565</w:t>
      </w:r>
    </w:p>
    <w:p w14:paraId="1CE3E03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Convent van de Zusteren vanden Eyckendonck gestaen ende gelegen buyten Ste Anthoenispoerte binnen tvrijdomme deser stadt</w:t>
      </w:r>
      <w:r w:rsidRPr="002362D8">
        <w:rPr>
          <w:rFonts w:ascii="Arial" w:hAnsi="Arial" w:cs="Arial"/>
          <w:sz w:val="22"/>
          <w:szCs w:val="22"/>
        </w:rPr>
        <w:t xml:space="preserve"> [gedateerd 26 october 1565]; Godefridus zn.v.w. Henricus zn.v.w. Theodoricus de Spoerdonck weduwnaar van zijn vrouw Elisabeth dr.v.w. Willelmus van der Hauthart i.v.m. een akker ter plaatse </w:t>
      </w:r>
      <w:r w:rsidRPr="002362D8">
        <w:rPr>
          <w:rFonts w:ascii="Arial" w:hAnsi="Arial" w:cs="Arial"/>
          <w:b/>
          <w:sz w:val="22"/>
          <w:szCs w:val="22"/>
          <w:u w:val="single"/>
        </w:rPr>
        <w:t>den Borsse</w:t>
      </w:r>
      <w:r w:rsidRPr="002362D8">
        <w:rPr>
          <w:rFonts w:ascii="Arial" w:hAnsi="Arial" w:cs="Arial"/>
          <w:sz w:val="22"/>
          <w:szCs w:val="22"/>
        </w:rPr>
        <w:t xml:space="preserve">  met als belendingen Johannis zn.v. Willelmus Schoenmakers en Johannis zn.v.Rutgerus Janss. </w:t>
      </w:r>
    </w:p>
    <w:p w14:paraId="6D1CEB7A" w14:textId="77777777" w:rsidR="00D5028D" w:rsidRPr="002362D8" w:rsidRDefault="00D5028D">
      <w:pPr>
        <w:tabs>
          <w:tab w:val="left" w:pos="6930"/>
        </w:tabs>
        <w:rPr>
          <w:rFonts w:ascii="Arial" w:hAnsi="Arial" w:cs="Arial"/>
          <w:sz w:val="22"/>
          <w:szCs w:val="22"/>
        </w:rPr>
      </w:pPr>
    </w:p>
    <w:p w14:paraId="098297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3295</w:t>
      </w:r>
    </w:p>
    <w:p w14:paraId="71EEED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42  7 november 1565</w:t>
      </w:r>
    </w:p>
    <w:p w14:paraId="761EB6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Hillegondis zr.v.w. Henricus Johannis de griensvenne over 5 bunders landerijen met heide en houtgewassen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Judocus Everardus, </w:t>
      </w:r>
      <w:r w:rsidRPr="002362D8">
        <w:rPr>
          <w:rFonts w:ascii="Arial" w:hAnsi="Arial" w:cs="Arial"/>
          <w:sz w:val="22"/>
          <w:szCs w:val="22"/>
        </w:rPr>
        <w:lastRenderedPageBreak/>
        <w:t>Goedefridus Willemss. en Peter zijn broer, Anna Wilhelmi van Beeck, verkoop aan Henricus zn.v.w. Henricus Johannis de Griensvenne, grondcijns van 4 oude groten aan de hertog; genoemde Henricus belooft aan Hillegondis de verlangde betaling</w:t>
      </w:r>
    </w:p>
    <w:p w14:paraId="13574EE8" w14:textId="77777777" w:rsidR="00D5028D" w:rsidRPr="002362D8" w:rsidRDefault="00D5028D">
      <w:pPr>
        <w:tabs>
          <w:tab w:val="left" w:pos="6930"/>
        </w:tabs>
        <w:rPr>
          <w:rFonts w:ascii="Arial" w:hAnsi="Arial" w:cs="Arial"/>
          <w:sz w:val="22"/>
          <w:szCs w:val="22"/>
        </w:rPr>
      </w:pPr>
    </w:p>
    <w:p w14:paraId="177AE6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3296</w:t>
      </w:r>
    </w:p>
    <w:p w14:paraId="60FA31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72  december 1565</w:t>
      </w:r>
    </w:p>
    <w:p w14:paraId="79514F7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Opte Coeveringe</w:t>
      </w:r>
      <w:r w:rsidRPr="002362D8">
        <w:rPr>
          <w:rFonts w:ascii="Arial" w:hAnsi="Arial" w:cs="Arial"/>
          <w:sz w:val="22"/>
          <w:szCs w:val="22"/>
        </w:rPr>
        <w:t xml:space="preserve">; Johannes zn.v.w. Paulus Jansz. van den heuvel. heeft verkocht aan Johannis zn.v.w. Johannes de Heeswyck </w:t>
      </w:r>
      <w:r w:rsidRPr="002362D8">
        <w:rPr>
          <w:rFonts w:ascii="Arial" w:hAnsi="Arial" w:cs="Arial"/>
          <w:b/>
          <w:sz w:val="22"/>
          <w:szCs w:val="22"/>
          <w:u w:val="single"/>
        </w:rPr>
        <w:t>carpentator = timmerman</w:t>
      </w:r>
      <w:r w:rsidRPr="002362D8">
        <w:rPr>
          <w:rFonts w:ascii="Arial" w:hAnsi="Arial" w:cs="Arial"/>
          <w:sz w:val="22"/>
          <w:szCs w:val="22"/>
        </w:rPr>
        <w:t xml:space="preserve"> een erfcijns van 3 gl. in de parochie Heeswijk; idem huis erf hof en 12 lopensen land ter plaatse Eelde met als belendingen Johannis Rutten, </w:t>
      </w:r>
      <w:r w:rsidRPr="002362D8">
        <w:rPr>
          <w:rFonts w:ascii="Arial" w:hAnsi="Arial" w:cs="Arial"/>
          <w:b/>
          <w:sz w:val="22"/>
          <w:szCs w:val="22"/>
          <w:u w:val="single"/>
        </w:rPr>
        <w:t>het [Elder]broeck</w:t>
      </w:r>
      <w:r w:rsidRPr="002362D8">
        <w:rPr>
          <w:rFonts w:ascii="Arial" w:hAnsi="Arial" w:cs="Arial"/>
          <w:sz w:val="22"/>
          <w:szCs w:val="22"/>
        </w:rPr>
        <w:t xml:space="preserve"> – in de marges: Martinus zn.v.w. Leonardus Artss. weduwnaar van Heylwich zijn vrouw en Maria weduwe van wijlen Johannis zn.v.w. Jois Janssen van Heesyc carpentator, Johannes zn.v.w. Paulus Janss. van den Hovel en Aleydis en  Anna als weduwe van wijlen Jois zn.v.w. Jois van Heeswyc, dd. 20 juli 1564</w:t>
      </w:r>
    </w:p>
    <w:p w14:paraId="3F621485" w14:textId="77777777" w:rsidR="00D5028D" w:rsidRPr="002362D8" w:rsidRDefault="00D5028D">
      <w:pPr>
        <w:tabs>
          <w:tab w:val="left" w:pos="6930"/>
        </w:tabs>
        <w:rPr>
          <w:rFonts w:ascii="Arial" w:hAnsi="Arial" w:cs="Arial"/>
          <w:sz w:val="22"/>
          <w:szCs w:val="22"/>
        </w:rPr>
      </w:pPr>
    </w:p>
    <w:p w14:paraId="30BA04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3297</w:t>
      </w:r>
    </w:p>
    <w:p w14:paraId="6B3ABA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73v  5 december 1565</w:t>
      </w:r>
    </w:p>
    <w:p w14:paraId="4704F41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Johannis zn.v.w. Alardus de Goch met akkerland in de parochie van Oss bij het Waterlaet</w:t>
      </w:r>
      <w:r w:rsidRPr="002362D8">
        <w:rPr>
          <w:rFonts w:ascii="Arial" w:hAnsi="Arial" w:cs="Arial"/>
          <w:sz w:val="22"/>
          <w:szCs w:val="22"/>
        </w:rPr>
        <w:t xml:space="preserve">; Gerardus zn.v.w. Ghysbertus Henricxz. heeft verkocht aan Leonardus zn.v.w. Johannis Ronckaerts en Rutgerus zn.v.Lucas Henricxz. een erfpacht van een mud rogge te betalen op de feestdag van Kerstmis uit huis erf hof en een malderzaad land ter plaatse </w:t>
      </w:r>
      <w:r w:rsidRPr="002362D8">
        <w:rPr>
          <w:rFonts w:ascii="Arial" w:hAnsi="Arial" w:cs="Arial"/>
          <w:b/>
          <w:sz w:val="22"/>
          <w:szCs w:val="22"/>
          <w:u w:val="single"/>
        </w:rPr>
        <w:t>de Houthart</w:t>
      </w:r>
      <w:r w:rsidRPr="002362D8">
        <w:rPr>
          <w:rFonts w:ascii="Arial" w:hAnsi="Arial" w:cs="Arial"/>
          <w:sz w:val="22"/>
          <w:szCs w:val="22"/>
        </w:rPr>
        <w:t xml:space="preserve"> met als belendingen Agneta weduwe van wijlen Nycolaus Pouwels en de kinderen van wijlen Willelmus …..</w:t>
      </w:r>
    </w:p>
    <w:p w14:paraId="2414E28F" w14:textId="77777777" w:rsidR="00D5028D" w:rsidRPr="002362D8" w:rsidRDefault="00D5028D">
      <w:pPr>
        <w:tabs>
          <w:tab w:val="left" w:pos="6930"/>
        </w:tabs>
        <w:rPr>
          <w:rFonts w:ascii="Arial" w:hAnsi="Arial" w:cs="Arial"/>
          <w:sz w:val="22"/>
          <w:szCs w:val="22"/>
        </w:rPr>
      </w:pPr>
    </w:p>
    <w:p w14:paraId="504457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3298</w:t>
      </w:r>
    </w:p>
    <w:p w14:paraId="68D8C6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89  december 1565</w:t>
      </w:r>
    </w:p>
    <w:p w14:paraId="5F31F7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Jacobus Pauwelsz. met betalingsgelofte aan Peter zn.v.Henricus Wouters [Schijndelse vermelding vermoedelijk op 89v]</w:t>
      </w:r>
    </w:p>
    <w:p w14:paraId="1AF7685D" w14:textId="77777777" w:rsidR="00D5028D" w:rsidRPr="002362D8" w:rsidRDefault="00D5028D">
      <w:pPr>
        <w:tabs>
          <w:tab w:val="left" w:pos="6930"/>
        </w:tabs>
        <w:rPr>
          <w:rFonts w:ascii="Arial" w:hAnsi="Arial" w:cs="Arial"/>
          <w:sz w:val="22"/>
          <w:szCs w:val="22"/>
        </w:rPr>
      </w:pPr>
    </w:p>
    <w:p w14:paraId="206B7A53" w14:textId="77777777" w:rsidR="00D5028D" w:rsidRPr="002362D8" w:rsidRDefault="00D5028D">
      <w:pPr>
        <w:tabs>
          <w:tab w:val="left" w:pos="6930"/>
        </w:tabs>
        <w:rPr>
          <w:rFonts w:ascii="Arial" w:hAnsi="Arial" w:cs="Arial"/>
          <w:sz w:val="22"/>
          <w:szCs w:val="22"/>
        </w:rPr>
      </w:pPr>
    </w:p>
    <w:p w14:paraId="564081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3299</w:t>
      </w:r>
    </w:p>
    <w:p w14:paraId="03A25F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106v  december 1565</w:t>
      </w:r>
    </w:p>
    <w:p w14:paraId="0736A4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Jacobus Broeckmans zn.v.Judocus Broeckman Jansz. man van Johanna zijn vrouw dr.v.w. Arnoldus Ghysbertsz. heeft verk</w:t>
      </w:r>
      <w:r w:rsidR="004B6B76" w:rsidRPr="002362D8">
        <w:rPr>
          <w:rFonts w:ascii="Arial" w:hAnsi="Arial" w:cs="Arial"/>
          <w:sz w:val="22"/>
          <w:szCs w:val="22"/>
        </w:rPr>
        <w:t>oc</w:t>
      </w:r>
      <w:r w:rsidRPr="002362D8">
        <w:rPr>
          <w:rFonts w:ascii="Arial" w:hAnsi="Arial" w:cs="Arial"/>
          <w:sz w:val="22"/>
          <w:szCs w:val="22"/>
        </w:rPr>
        <w:t xml:space="preserve">ht aan Johannis zn.v.w. Johannes Schoenmaeckers een erfpacht van een mud rogge te betalen op de feestdag van Kerstmis uit huis erf schuur hof met alle gerechtigheden en 14 lopensen land ter plaatse </w:t>
      </w:r>
      <w:r w:rsidRPr="002362D8">
        <w:rPr>
          <w:rFonts w:ascii="Arial" w:hAnsi="Arial" w:cs="Arial"/>
          <w:b/>
          <w:sz w:val="22"/>
          <w:szCs w:val="22"/>
          <w:u w:val="single"/>
        </w:rPr>
        <w:t>den Bodem van Elde</w:t>
      </w:r>
      <w:r w:rsidRPr="002362D8">
        <w:rPr>
          <w:rFonts w:ascii="Arial" w:hAnsi="Arial" w:cs="Arial"/>
          <w:sz w:val="22"/>
          <w:szCs w:val="22"/>
        </w:rPr>
        <w:t xml:space="preserve"> met als belendingen Johannis zn.v. Rutgerus Jansz., Willem Colen, de erfgenamen van wjlen Peter zn.v. Ghysbertus Diericxsz., de gemene straat, grondcijns van 2 blanken aan de </w:t>
      </w:r>
      <w:r w:rsidRPr="002362D8">
        <w:rPr>
          <w:rFonts w:ascii="Arial" w:hAnsi="Arial" w:cs="Arial"/>
          <w:b/>
          <w:sz w:val="22"/>
          <w:szCs w:val="22"/>
          <w:u w:val="single"/>
        </w:rPr>
        <w:t>Heer van Helmond</w:t>
      </w:r>
      <w:r w:rsidRPr="002362D8">
        <w:rPr>
          <w:rFonts w:ascii="Arial" w:hAnsi="Arial" w:cs="Arial"/>
          <w:sz w:val="22"/>
          <w:szCs w:val="22"/>
        </w:rPr>
        <w:t>, 8 gl. en een mud rogge aan diverse personen – in de marge: 4 februari 1565</w:t>
      </w:r>
    </w:p>
    <w:p w14:paraId="5657EE90" w14:textId="77777777" w:rsidR="00D5028D" w:rsidRPr="002362D8" w:rsidRDefault="00D5028D">
      <w:pPr>
        <w:tabs>
          <w:tab w:val="left" w:pos="6930"/>
        </w:tabs>
        <w:rPr>
          <w:rFonts w:ascii="Arial" w:hAnsi="Arial" w:cs="Arial"/>
          <w:sz w:val="22"/>
          <w:szCs w:val="22"/>
        </w:rPr>
      </w:pPr>
    </w:p>
    <w:p w14:paraId="0667FE3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246</w:t>
      </w:r>
    </w:p>
    <w:p w14:paraId="5E90D0D5" w14:textId="77777777" w:rsidR="00D5028D" w:rsidRPr="002362D8" w:rsidRDefault="00D5028D">
      <w:pPr>
        <w:tabs>
          <w:tab w:val="left" w:pos="6930"/>
        </w:tabs>
        <w:rPr>
          <w:rFonts w:ascii="Arial" w:hAnsi="Arial" w:cs="Arial"/>
          <w:sz w:val="22"/>
          <w:szCs w:val="22"/>
        </w:rPr>
      </w:pPr>
    </w:p>
    <w:p w14:paraId="74A86C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3300</w:t>
      </w:r>
    </w:p>
    <w:p w14:paraId="7C552E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139  29 december 1565</w:t>
      </w:r>
    </w:p>
    <w:p w14:paraId="6AF607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Anthonius zn.v.w. Godefridus Theeuwenss. man van Lucia zin vrouw dr.v.w. Johannis Eymbertss. heeft verkocht aan Franciscus zn.v.w. Peter Zonmans een erfpacht van 9 sesters rogge Bossche maat te betalen op de feestdag van de Geboorte des Heren [25 december] uit 8 lopensen akkerland aen </w:t>
      </w:r>
      <w:r w:rsidRPr="002362D8">
        <w:rPr>
          <w:rFonts w:ascii="Arial" w:hAnsi="Arial" w:cs="Arial"/>
          <w:b/>
          <w:sz w:val="22"/>
          <w:szCs w:val="22"/>
          <w:u w:val="single"/>
        </w:rPr>
        <w:t xml:space="preserve">dLutteleynde </w:t>
      </w:r>
      <w:r w:rsidRPr="002362D8">
        <w:rPr>
          <w:rFonts w:ascii="Arial" w:hAnsi="Arial" w:cs="Arial"/>
          <w:sz w:val="22"/>
          <w:szCs w:val="22"/>
        </w:rPr>
        <w:t xml:space="preserve">met als belendingen Eymbert Johannis Eymberts, Gerardus Arntss., het erf van wijlen Gerardus van Gerwen, de gemene straat, transport aan aan Jacobus Johannis Coolen en Peterus Johannis Symonsz. de Heeswyck, grondcijns van 2 denarieén gemeenlijk genoemd Wilhelmustuinen aan de </w:t>
      </w:r>
      <w:r w:rsidRPr="002362D8">
        <w:rPr>
          <w:rFonts w:ascii="Arial" w:hAnsi="Arial" w:cs="Arial"/>
          <w:b/>
          <w:sz w:val="22"/>
          <w:szCs w:val="22"/>
          <w:u w:val="single"/>
        </w:rPr>
        <w:t>Heer van Helmond</w:t>
      </w:r>
    </w:p>
    <w:p w14:paraId="7B9BC4A0" w14:textId="77777777" w:rsidR="00D5028D" w:rsidRPr="002362D8" w:rsidRDefault="00D5028D">
      <w:pPr>
        <w:tabs>
          <w:tab w:val="left" w:pos="6930"/>
        </w:tabs>
        <w:rPr>
          <w:rFonts w:ascii="Arial" w:hAnsi="Arial" w:cs="Arial"/>
          <w:sz w:val="22"/>
          <w:szCs w:val="22"/>
        </w:rPr>
      </w:pPr>
    </w:p>
    <w:p w14:paraId="21D315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3301</w:t>
      </w:r>
    </w:p>
    <w:p w14:paraId="39F648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69v  december 1565</w:t>
      </w:r>
    </w:p>
    <w:p w14:paraId="384F24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Lodovicus zn.v. Henricus zn.v.w. Baldewinus Janss. de Gorinchem en Franciscus zn.v.w. Arnoldus Janss. man van Catharina ijn vrouw dr.v.w. genoemde Henricus, een erfcijns van 6 gl. te betalen op de feestdag van de feestdag van Sint Petrus ad Cathedram [22 februari] uit huis erf hof schuur en landerijen groot 9 lopensen </w:t>
      </w:r>
      <w:r w:rsidRPr="002362D8">
        <w:rPr>
          <w:rFonts w:ascii="Arial" w:hAnsi="Arial" w:cs="Arial"/>
          <w:b/>
          <w:sz w:val="22"/>
          <w:szCs w:val="22"/>
          <w:u w:val="single"/>
        </w:rPr>
        <w:t>aen dWijbossche</w:t>
      </w:r>
      <w:r w:rsidRPr="002362D8">
        <w:rPr>
          <w:rFonts w:ascii="Arial" w:hAnsi="Arial" w:cs="Arial"/>
          <w:sz w:val="22"/>
          <w:szCs w:val="22"/>
        </w:rPr>
        <w:t xml:space="preserve"> met als belendingen Margareta weduwe van Michaelis Diericxss., de kinderen van Wilhelmus Hornkens, Gerardus zn.v.w. Theodoricus Henricxss., schepenbrief dd. 1548, transport aan Johannis zn.v. Godefridus de Betmere </w:t>
      </w:r>
    </w:p>
    <w:p w14:paraId="4F3A6AA0" w14:textId="77777777" w:rsidR="00D5028D" w:rsidRPr="002362D8" w:rsidRDefault="00D5028D">
      <w:pPr>
        <w:tabs>
          <w:tab w:val="left" w:pos="6930"/>
        </w:tabs>
        <w:rPr>
          <w:rFonts w:ascii="Arial" w:hAnsi="Arial" w:cs="Arial"/>
          <w:sz w:val="22"/>
          <w:szCs w:val="22"/>
        </w:rPr>
      </w:pPr>
    </w:p>
    <w:p w14:paraId="0F194C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3302</w:t>
      </w:r>
    </w:p>
    <w:p w14:paraId="5896A6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88  december 1565</w:t>
      </w:r>
    </w:p>
    <w:p w14:paraId="268ADE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Leonard zn.v. Johannis de Roggel man van Henrica zijn vrouw dr.v.w. Willelmus Zymons heeft verkocht aan Johannis zn.v.w. Lucas Arnts Houbraken een erfcijns van 3 ½ gl. [Schijndel zie folio 88v]</w:t>
      </w:r>
    </w:p>
    <w:p w14:paraId="388E17AC" w14:textId="77777777" w:rsidR="00D5028D" w:rsidRPr="002362D8" w:rsidRDefault="00D5028D">
      <w:pPr>
        <w:tabs>
          <w:tab w:val="left" w:pos="6930"/>
        </w:tabs>
        <w:rPr>
          <w:rFonts w:ascii="Arial" w:hAnsi="Arial" w:cs="Arial"/>
          <w:sz w:val="22"/>
          <w:szCs w:val="22"/>
        </w:rPr>
      </w:pPr>
    </w:p>
    <w:p w14:paraId="3E2F06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3303</w:t>
      </w:r>
    </w:p>
    <w:p w14:paraId="2D18BD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173v  januari 1566</w:t>
      </w:r>
    </w:p>
    <w:p w14:paraId="292CC9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Johannis Pennincx Jansz. heeft verkocht aan Willelmus zn.v.w. Ghysbertus Henricxz. een erfpacht van een malderzaad rogge uit een akker genaamd </w:t>
      </w:r>
      <w:r w:rsidRPr="002362D8">
        <w:rPr>
          <w:rFonts w:ascii="Arial" w:hAnsi="Arial" w:cs="Arial"/>
          <w:b/>
          <w:sz w:val="22"/>
          <w:szCs w:val="22"/>
          <w:u w:val="single"/>
        </w:rPr>
        <w:t xml:space="preserve">den Bogaert 5 lopensen ter plaatse Houthart </w:t>
      </w:r>
      <w:r w:rsidRPr="002362D8">
        <w:rPr>
          <w:rFonts w:ascii="Arial" w:hAnsi="Arial" w:cs="Arial"/>
          <w:sz w:val="22"/>
          <w:szCs w:val="22"/>
        </w:rPr>
        <w:t>met als belendingen Johannis Pennincx, de gemene straat</w:t>
      </w:r>
    </w:p>
    <w:p w14:paraId="3644AA6F" w14:textId="77777777" w:rsidR="00D5028D" w:rsidRPr="002362D8" w:rsidRDefault="00D5028D">
      <w:pPr>
        <w:tabs>
          <w:tab w:val="left" w:pos="6930"/>
        </w:tabs>
        <w:rPr>
          <w:rFonts w:ascii="Arial" w:hAnsi="Arial" w:cs="Arial"/>
          <w:sz w:val="22"/>
          <w:szCs w:val="22"/>
        </w:rPr>
      </w:pPr>
    </w:p>
    <w:p w14:paraId="034B3C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3304</w:t>
      </w:r>
    </w:p>
    <w:p w14:paraId="785A85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188v  30 januari 1566</w:t>
      </w:r>
    </w:p>
    <w:p w14:paraId="43CFDA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Henricxss. man van Maria zijn vrouw dr.v.w. Willelmus Petri Hellinx heeft verkocht aan Leonarus zn.v.w. Johannis Reeckarts een erfpacht van een mud rogge en drie sesters rogge Bossche maat uit een stuk hooiland van twee bunders </w:t>
      </w:r>
      <w:r w:rsidRPr="002362D8">
        <w:rPr>
          <w:rFonts w:ascii="Arial" w:hAnsi="Arial" w:cs="Arial"/>
          <w:b/>
          <w:sz w:val="22"/>
          <w:szCs w:val="22"/>
          <w:u w:val="single"/>
        </w:rPr>
        <w:t xml:space="preserve">aen de Houtart </w:t>
      </w:r>
      <w:r w:rsidRPr="002362D8">
        <w:rPr>
          <w:rFonts w:ascii="Arial" w:hAnsi="Arial" w:cs="Arial"/>
          <w:sz w:val="22"/>
          <w:szCs w:val="22"/>
        </w:rPr>
        <w:t xml:space="preserve">met als belendingen Henricus Pennincx, Mathias zn.v.w. Willem Roeverssoen, Johannis zn.v.w. Johannis de Loen, Gerardus Jacobs </w:t>
      </w:r>
    </w:p>
    <w:p w14:paraId="17F924D6" w14:textId="77777777" w:rsidR="00D5028D" w:rsidRPr="002362D8" w:rsidRDefault="00D5028D">
      <w:pPr>
        <w:tabs>
          <w:tab w:val="left" w:pos="6930"/>
        </w:tabs>
        <w:rPr>
          <w:rFonts w:ascii="Arial" w:hAnsi="Arial" w:cs="Arial"/>
          <w:sz w:val="22"/>
          <w:szCs w:val="22"/>
        </w:rPr>
      </w:pPr>
    </w:p>
    <w:p w14:paraId="4C06F3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3305</w:t>
      </w:r>
    </w:p>
    <w:p w14:paraId="41BEBD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194v  januari 1566</w:t>
      </w:r>
    </w:p>
    <w:p w14:paraId="4D73753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Godefridus Henricxz. van den Boogaert heeft verk</w:t>
      </w:r>
      <w:r w:rsidR="00CD3D6A" w:rsidRPr="002362D8">
        <w:rPr>
          <w:rFonts w:ascii="Arial" w:hAnsi="Arial" w:cs="Arial"/>
          <w:sz w:val="22"/>
          <w:szCs w:val="22"/>
        </w:rPr>
        <w:t>oc</w:t>
      </w:r>
      <w:r w:rsidRPr="002362D8">
        <w:rPr>
          <w:rFonts w:ascii="Arial" w:hAnsi="Arial" w:cs="Arial"/>
          <w:sz w:val="22"/>
          <w:szCs w:val="22"/>
        </w:rPr>
        <w:t xml:space="preserve">ht aan Johannis zn.v.w. Lucas Houbraken Arntsz. een erfcijns van 3 ½ gl. </w:t>
      </w:r>
    </w:p>
    <w:p w14:paraId="6165D145" w14:textId="77777777" w:rsidR="00D5028D" w:rsidRPr="002362D8" w:rsidRDefault="00D5028D">
      <w:pPr>
        <w:tabs>
          <w:tab w:val="left" w:pos="6930"/>
        </w:tabs>
        <w:rPr>
          <w:rFonts w:ascii="Arial" w:hAnsi="Arial" w:cs="Arial"/>
          <w:sz w:val="22"/>
          <w:szCs w:val="22"/>
        </w:rPr>
      </w:pPr>
    </w:p>
    <w:p w14:paraId="1A1A26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3306</w:t>
      </w:r>
    </w:p>
    <w:p w14:paraId="784A6F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143  28 januari 1566</w:t>
      </w:r>
    </w:p>
    <w:p w14:paraId="5AB0B53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Anthonius zn.v. Henricus Goijarts heeft verk</w:t>
      </w:r>
      <w:r w:rsidR="00CD3D6A" w:rsidRPr="002362D8">
        <w:rPr>
          <w:rFonts w:ascii="Arial" w:hAnsi="Arial" w:cs="Arial"/>
          <w:sz w:val="22"/>
          <w:szCs w:val="22"/>
        </w:rPr>
        <w:t>oc</w:t>
      </w:r>
      <w:r w:rsidRPr="002362D8">
        <w:rPr>
          <w:rFonts w:ascii="Arial" w:hAnsi="Arial" w:cs="Arial"/>
          <w:sz w:val="22"/>
          <w:szCs w:val="22"/>
        </w:rPr>
        <w:t xml:space="preserve">ht aan de Heer Joerdanus zn.v.w. Johannis Joerdaens presbyter [= priester] ten behoeve van Petronella gemeenlijk genoemd Peeterken </w:t>
      </w:r>
      <w:r w:rsidRPr="002362D8">
        <w:rPr>
          <w:rFonts w:ascii="Arial" w:hAnsi="Arial" w:cs="Arial"/>
          <w:b/>
          <w:sz w:val="22"/>
          <w:szCs w:val="22"/>
          <w:u w:val="single"/>
        </w:rPr>
        <w:t>natuurlijke dochter van de Heer Johannis de Houthem presbyter</w:t>
      </w:r>
      <w:r w:rsidRPr="002362D8">
        <w:rPr>
          <w:rFonts w:ascii="Arial" w:hAnsi="Arial" w:cs="Arial"/>
          <w:sz w:val="22"/>
          <w:szCs w:val="22"/>
        </w:rPr>
        <w:t xml:space="preserve"> t.b.v. Petronella en t.b.v. </w:t>
      </w:r>
      <w:r w:rsidRPr="002362D8">
        <w:rPr>
          <w:rFonts w:ascii="Arial" w:hAnsi="Arial" w:cs="Arial"/>
          <w:b/>
          <w:sz w:val="22"/>
          <w:szCs w:val="22"/>
          <w:u w:val="single"/>
        </w:rPr>
        <w:t>Peter natuurlijke zoon van wijlen de Heer Jacobus Heijmkens de Mierloe</w:t>
      </w:r>
      <w:r w:rsidRPr="002362D8">
        <w:rPr>
          <w:rFonts w:ascii="Arial" w:hAnsi="Arial" w:cs="Arial"/>
          <w:sz w:val="22"/>
          <w:szCs w:val="22"/>
        </w:rPr>
        <w:t xml:space="preserve">, een erfcijns van 3 Carolus guldens à </w:t>
      </w:r>
      <w:smartTag w:uri="urn:schemas-microsoft-com:office:smarttags" w:element="metricconverter">
        <w:smartTagPr>
          <w:attr w:name="ProductID" w:val="20 st"/>
        </w:smartTagPr>
        <w:r w:rsidRPr="002362D8">
          <w:rPr>
            <w:rFonts w:ascii="Arial" w:hAnsi="Arial" w:cs="Arial"/>
            <w:sz w:val="22"/>
            <w:szCs w:val="22"/>
          </w:rPr>
          <w:t>20 st</w:t>
        </w:r>
      </w:smartTag>
      <w:r w:rsidRPr="002362D8">
        <w:rPr>
          <w:rFonts w:ascii="Arial" w:hAnsi="Arial" w:cs="Arial"/>
          <w:sz w:val="22"/>
          <w:szCs w:val="22"/>
        </w:rPr>
        <w:t xml:space="preserve">. te betalen op de feestdag van Maria Lichtmis uit 2 bunders hooiland ter plaatse genaamd </w:t>
      </w:r>
      <w:r w:rsidRPr="002362D8">
        <w:rPr>
          <w:rFonts w:ascii="Arial" w:hAnsi="Arial" w:cs="Arial"/>
          <w:b/>
          <w:sz w:val="22"/>
          <w:szCs w:val="22"/>
          <w:u w:val="single"/>
        </w:rPr>
        <w:t>Eerderwout</w:t>
      </w:r>
      <w:r w:rsidRPr="002362D8">
        <w:rPr>
          <w:rFonts w:ascii="Arial" w:hAnsi="Arial" w:cs="Arial"/>
          <w:sz w:val="22"/>
          <w:szCs w:val="22"/>
        </w:rPr>
        <w:t xml:space="preserve"> met als belendingen de gemeynt van Schijndel en de gemeynt ban Veghel, Johannis Henricxss. de Rijsingen en Henricus van Gerwen, grondcijns van 7 oude groten aan de </w:t>
      </w:r>
      <w:r w:rsidRPr="002362D8">
        <w:rPr>
          <w:rFonts w:ascii="Arial" w:hAnsi="Arial" w:cs="Arial"/>
          <w:b/>
          <w:sz w:val="22"/>
          <w:szCs w:val="22"/>
          <w:u w:val="single"/>
        </w:rPr>
        <w:t xml:space="preserve">Heer van Heeswijk </w:t>
      </w:r>
    </w:p>
    <w:p w14:paraId="4825B901" w14:textId="77777777" w:rsidR="00D5028D" w:rsidRPr="002362D8" w:rsidRDefault="00D5028D">
      <w:pPr>
        <w:tabs>
          <w:tab w:val="left" w:pos="6930"/>
        </w:tabs>
        <w:rPr>
          <w:rFonts w:ascii="Arial" w:hAnsi="Arial" w:cs="Arial"/>
          <w:b/>
          <w:sz w:val="22"/>
          <w:szCs w:val="22"/>
          <w:u w:val="single"/>
        </w:rPr>
      </w:pPr>
    </w:p>
    <w:p w14:paraId="6A373F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3307 </w:t>
      </w:r>
    </w:p>
    <w:p w14:paraId="64796C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159v  4 februari 1566</w:t>
      </w:r>
    </w:p>
    <w:p w14:paraId="2148E6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Hadewigis weduwe van wijlen Goeswinus zn.v.w. Goeswinus Heeren zn.v.w. Johannis genaamd Heere </w:t>
      </w:r>
      <w:r w:rsidRPr="002362D8">
        <w:rPr>
          <w:rFonts w:ascii="Arial" w:hAnsi="Arial" w:cs="Arial"/>
          <w:b/>
          <w:sz w:val="22"/>
          <w:szCs w:val="22"/>
          <w:u w:val="single"/>
        </w:rPr>
        <w:t>carnificis = Slegers</w:t>
      </w:r>
      <w:r w:rsidRPr="002362D8">
        <w:rPr>
          <w:rFonts w:ascii="Arial" w:hAnsi="Arial" w:cs="Arial"/>
          <w:sz w:val="22"/>
          <w:szCs w:val="22"/>
        </w:rPr>
        <w:t xml:space="preserve">, op basis van een testament of laatste wil een erfpacht van 6 mud rogge Bossche maat uit een stuk land en een beemd ter plaats </w:t>
      </w:r>
      <w:r w:rsidRPr="002362D8">
        <w:rPr>
          <w:rFonts w:ascii="Arial" w:hAnsi="Arial" w:cs="Arial"/>
          <w:b/>
          <w:sz w:val="22"/>
          <w:szCs w:val="22"/>
          <w:u w:val="single"/>
        </w:rPr>
        <w:t>in Eijlde</w:t>
      </w:r>
      <w:r w:rsidRPr="002362D8">
        <w:rPr>
          <w:rFonts w:ascii="Arial" w:hAnsi="Arial" w:cs="Arial"/>
          <w:sz w:val="22"/>
          <w:szCs w:val="22"/>
        </w:rPr>
        <w:t xml:space="preserve"> met als belendingen Joseph zn.v.w. Willem van den Nyeuwenhuijs, Henricus de Essche, Nycolaes Lybart, Marcelius van den Boogaert man van Margareta zijn vrouw dr.v.w. Elisabeth weduwe van wijlen Johannis van der Ameyden, transport aan Thomas die Bever </w:t>
      </w:r>
      <w:r w:rsidRPr="002362D8">
        <w:rPr>
          <w:rFonts w:ascii="Arial" w:hAnsi="Arial" w:cs="Arial"/>
          <w:b/>
          <w:sz w:val="22"/>
          <w:szCs w:val="22"/>
          <w:u w:val="single"/>
        </w:rPr>
        <w:t>institor = marskramer</w:t>
      </w:r>
      <w:r w:rsidRPr="002362D8">
        <w:rPr>
          <w:rFonts w:ascii="Arial" w:hAnsi="Arial" w:cs="Arial"/>
          <w:sz w:val="22"/>
          <w:szCs w:val="22"/>
        </w:rPr>
        <w:t>, Godefridus en Johannis broers zonen van Johannis Strick zn.v.w. Bycolaes Strick</w:t>
      </w:r>
    </w:p>
    <w:p w14:paraId="04BAF02F" w14:textId="77777777" w:rsidR="00D5028D" w:rsidRPr="002362D8" w:rsidRDefault="00D5028D">
      <w:pPr>
        <w:tabs>
          <w:tab w:val="left" w:pos="6930"/>
        </w:tabs>
        <w:rPr>
          <w:rFonts w:ascii="Arial" w:hAnsi="Arial" w:cs="Arial"/>
          <w:sz w:val="22"/>
          <w:szCs w:val="22"/>
        </w:rPr>
      </w:pPr>
    </w:p>
    <w:p w14:paraId="129CDF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3308</w:t>
      </w:r>
    </w:p>
    <w:p w14:paraId="2736A2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15  januari 1566</w:t>
      </w:r>
    </w:p>
    <w:p w14:paraId="7613CE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Johannes Damen en Johannes zn.v.w. Johannes Peterss. man van Aleydis zijn vrouw dr.v.w. Ghysbertus Diricxss.  welke Ghysbertus was gehuwd met Elysabeth dr,v,w, Marcelius Nagelmaecker hebben verkocht aan Peter zn.v.w. Abnthonius Rotificis een erfpacht van 7 sesters rogge Bossche maat te betalen op Maria Lichtmis uit 4 lopensen land onder de </w:t>
      </w:r>
      <w:r w:rsidRPr="002362D8">
        <w:rPr>
          <w:rFonts w:ascii="Arial" w:hAnsi="Arial" w:cs="Arial"/>
          <w:b/>
          <w:i/>
          <w:sz w:val="22"/>
          <w:szCs w:val="22"/>
        </w:rPr>
        <w:t>parochie Gemonde</w:t>
      </w:r>
      <w:r w:rsidRPr="002362D8">
        <w:rPr>
          <w:rFonts w:ascii="Arial" w:hAnsi="Arial" w:cs="Arial"/>
          <w:sz w:val="22"/>
          <w:szCs w:val="22"/>
        </w:rPr>
        <w:t xml:space="preserve"> [jurisdictie van Schijndel?]  genaamd </w:t>
      </w:r>
      <w:r w:rsidRPr="002362D8">
        <w:rPr>
          <w:rFonts w:ascii="Arial" w:hAnsi="Arial" w:cs="Arial"/>
          <w:b/>
          <w:i/>
          <w:sz w:val="22"/>
          <w:szCs w:val="22"/>
        </w:rPr>
        <w:t>Slebeeck</w:t>
      </w:r>
      <w:r w:rsidRPr="002362D8">
        <w:rPr>
          <w:rFonts w:ascii="Arial" w:hAnsi="Arial" w:cs="Arial"/>
          <w:sz w:val="22"/>
          <w:szCs w:val="22"/>
        </w:rPr>
        <w:t xml:space="preserve">  met als belendingen Henricus Willem Rutten, Henricus Martens, Johannis Koenen, een stuk hooiland genaamd Johannes….. [zie 15v] – in de amrge: Dierck Janssen van Ravensteijn, transport aan Henrick Eijmberts anno 1611 ondertekend door L.B. (?) van Kessel</w:t>
      </w:r>
    </w:p>
    <w:p w14:paraId="70E81398" w14:textId="77777777" w:rsidR="00D5028D" w:rsidRPr="002362D8" w:rsidRDefault="00D5028D">
      <w:pPr>
        <w:tabs>
          <w:tab w:val="left" w:pos="6930"/>
        </w:tabs>
        <w:rPr>
          <w:rFonts w:ascii="Arial" w:hAnsi="Arial" w:cs="Arial"/>
          <w:sz w:val="22"/>
          <w:szCs w:val="22"/>
        </w:rPr>
      </w:pPr>
    </w:p>
    <w:p w14:paraId="1244B1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3309</w:t>
      </w:r>
    </w:p>
    <w:p w14:paraId="7062B1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205v  februari 1566</w:t>
      </w:r>
    </w:p>
    <w:p w14:paraId="15384E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Rutgerus zn.v.w. Rutger zn.v.w. Rutgerus Ruelen, Petrus Ghyberts, Jacobus Arntsz., Maria minderjarige dochter van Rutgerus zn.v.Rutgerus Ruelen, een erfcijns van 5 gl., Michaerlis zn.v.w. Johannes Michaels, de erfcujns te betalen op Sint Maarten uit huis erf boomgaard hof etc. en akkerland [zie verder 206]</w:t>
      </w:r>
    </w:p>
    <w:p w14:paraId="2C3136AC" w14:textId="77777777" w:rsidR="00D5028D" w:rsidRPr="002362D8" w:rsidRDefault="00D5028D">
      <w:pPr>
        <w:tabs>
          <w:tab w:val="left" w:pos="6930"/>
        </w:tabs>
        <w:rPr>
          <w:rFonts w:ascii="Arial" w:hAnsi="Arial" w:cs="Arial"/>
          <w:sz w:val="22"/>
          <w:szCs w:val="22"/>
        </w:rPr>
      </w:pPr>
    </w:p>
    <w:p w14:paraId="770B3D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3310</w:t>
      </w:r>
    </w:p>
    <w:p w14:paraId="0531EA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232  februari 1566</w:t>
      </w:r>
    </w:p>
    <w:p w14:paraId="66EBBA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Nicolaes Delis – niet gevonden</w:t>
      </w:r>
    </w:p>
    <w:p w14:paraId="7C70D7A4" w14:textId="77777777" w:rsidR="00D5028D" w:rsidRPr="002362D8" w:rsidRDefault="00D5028D">
      <w:pPr>
        <w:tabs>
          <w:tab w:val="left" w:pos="6930"/>
        </w:tabs>
        <w:rPr>
          <w:rFonts w:ascii="Arial" w:hAnsi="Arial" w:cs="Arial"/>
          <w:sz w:val="22"/>
          <w:szCs w:val="22"/>
        </w:rPr>
      </w:pPr>
    </w:p>
    <w:p w14:paraId="100DB2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3311</w:t>
      </w:r>
    </w:p>
    <w:p w14:paraId="78757A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246  februari 1566</w:t>
      </w:r>
    </w:p>
    <w:p w14:paraId="4DF182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Johannis de Berckel zn.v.w. Magister Johannis de Berckel heef t een erfcijns van 3 ½ gl. verkocht aan Hermanus zn.v.w. Petrus Diericxsz. te betalen op de feestdag van dd Geboorte des Heren uit huis erf schuur hof en boomgaard samen 15 lopensen – zie verder op 246v</w:t>
      </w:r>
    </w:p>
    <w:p w14:paraId="453A1878" w14:textId="77777777" w:rsidR="00D5028D" w:rsidRPr="002362D8" w:rsidRDefault="00D5028D">
      <w:pPr>
        <w:tabs>
          <w:tab w:val="left" w:pos="6930"/>
        </w:tabs>
        <w:rPr>
          <w:rFonts w:ascii="Arial" w:hAnsi="Arial" w:cs="Arial"/>
          <w:sz w:val="22"/>
          <w:szCs w:val="22"/>
        </w:rPr>
      </w:pPr>
    </w:p>
    <w:p w14:paraId="60C98C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3312</w:t>
      </w:r>
    </w:p>
    <w:p w14:paraId="2F12CF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163v  februari 1566</w:t>
      </w:r>
    </w:p>
    <w:p w14:paraId="7FA383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Godefridus Willemss. weduwnaar van wijlen Margareta zn.v.w. Henricus vanden Bogart, 1/8 part van huis hof schuur etc. onder </w:t>
      </w:r>
      <w:r w:rsidRPr="002362D8">
        <w:rPr>
          <w:rFonts w:ascii="Arial" w:hAnsi="Arial" w:cs="Arial"/>
          <w:b/>
          <w:sz w:val="22"/>
          <w:szCs w:val="22"/>
          <w:u w:val="single"/>
        </w:rPr>
        <w:t>Delschot</w:t>
      </w:r>
      <w:r w:rsidRPr="002362D8">
        <w:rPr>
          <w:rFonts w:ascii="Arial" w:hAnsi="Arial" w:cs="Arial"/>
          <w:sz w:val="22"/>
          <w:szCs w:val="22"/>
        </w:rPr>
        <w:t xml:space="preserve"> in Schijndel met als belendingen Jacob Janssen, de kinderen van wijlen Waltherus Janss., genoemde Henricus en meer anderen, de gemene straat, Catharina dr.v. Henricus, Willelmus zn.v. Johannis de Vlymen en zijn moeder Margareta, transport aan Willelmus zn.v. Johannis de Vlymen man van Catharina   </w:t>
      </w:r>
    </w:p>
    <w:p w14:paraId="3F076352" w14:textId="77777777" w:rsidR="00D5028D" w:rsidRPr="002362D8" w:rsidRDefault="00D5028D">
      <w:pPr>
        <w:tabs>
          <w:tab w:val="left" w:pos="6930"/>
        </w:tabs>
        <w:rPr>
          <w:rFonts w:ascii="Arial" w:hAnsi="Arial" w:cs="Arial"/>
          <w:sz w:val="22"/>
          <w:szCs w:val="22"/>
        </w:rPr>
      </w:pPr>
    </w:p>
    <w:p w14:paraId="197A22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3313</w:t>
      </w:r>
    </w:p>
    <w:p w14:paraId="7D7BD7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177v  februari 1566</w:t>
      </w:r>
    </w:p>
    <w:p w14:paraId="12FCAF5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 Arnoldus Goedescalcx man van Elisabeth dr.v.w. Johannis zn.v.w. Gerardus Rutgerss. een stuk weiland een bunder groot ter plaatse </w:t>
      </w:r>
      <w:r w:rsidRPr="002362D8">
        <w:rPr>
          <w:rFonts w:ascii="Arial" w:hAnsi="Arial" w:cs="Arial"/>
          <w:b/>
          <w:sz w:val="22"/>
          <w:szCs w:val="22"/>
          <w:u w:val="single"/>
        </w:rPr>
        <w:t>Lieckendonck</w:t>
      </w:r>
      <w:r w:rsidRPr="002362D8">
        <w:rPr>
          <w:rFonts w:ascii="Arial" w:hAnsi="Arial" w:cs="Arial"/>
          <w:sz w:val="22"/>
          <w:szCs w:val="22"/>
        </w:rPr>
        <w:t xml:space="preserve"> met als belendingen de openbare weg, de </w:t>
      </w:r>
      <w:r w:rsidRPr="002362D8">
        <w:rPr>
          <w:rFonts w:ascii="Arial" w:hAnsi="Arial" w:cs="Arial"/>
          <w:b/>
          <w:sz w:val="22"/>
          <w:szCs w:val="22"/>
          <w:u w:val="single"/>
        </w:rPr>
        <w:t>Hazenborsschecamp</w:t>
      </w:r>
      <w:r w:rsidRPr="002362D8">
        <w:rPr>
          <w:rFonts w:ascii="Arial" w:hAnsi="Arial" w:cs="Arial"/>
          <w:sz w:val="22"/>
          <w:szCs w:val="22"/>
        </w:rPr>
        <w:t xml:space="preserve">  en Willem Peter Thijssen, verkoop aan Johannis zn.v.w. Willelmus Thijssen de Herenthom, grondcijns van een stuivers minus een obool aan de Heer van Heeswijk, Johannis en Beatrice zijn vrouw dr.v.w. Willelmus Thijssen en wijlen Elisabeth zijn vrouw, Arnoldus zn.v.w. Henricus Maess. drie malderzaad rogge Bossche maat uit huis erf hof te </w:t>
      </w:r>
      <w:r w:rsidRPr="002362D8">
        <w:rPr>
          <w:rFonts w:ascii="Arial" w:hAnsi="Arial" w:cs="Arial"/>
          <w:b/>
          <w:i/>
          <w:sz w:val="22"/>
          <w:szCs w:val="22"/>
        </w:rPr>
        <w:t>Berlicum ter plaatse Middelrode</w:t>
      </w:r>
      <w:r w:rsidRPr="002362D8">
        <w:rPr>
          <w:rFonts w:ascii="Arial" w:hAnsi="Arial" w:cs="Arial"/>
          <w:sz w:val="22"/>
          <w:szCs w:val="22"/>
        </w:rPr>
        <w:t xml:space="preserve">  met als belendingen Lambertus Vogels, Henricus zn.v.w. Johannis Rutten, wijlen Johannis zn.v.w. Arnoldus zn.v.w. Henricus Maess., Jacob Berwout</w:t>
      </w:r>
    </w:p>
    <w:p w14:paraId="02DFDD1A" w14:textId="77777777" w:rsidR="00D5028D" w:rsidRPr="002362D8" w:rsidRDefault="00D5028D">
      <w:pPr>
        <w:tabs>
          <w:tab w:val="left" w:pos="6930"/>
        </w:tabs>
        <w:rPr>
          <w:rFonts w:ascii="Arial" w:hAnsi="Arial" w:cs="Arial"/>
          <w:sz w:val="22"/>
          <w:szCs w:val="22"/>
        </w:rPr>
      </w:pPr>
    </w:p>
    <w:p w14:paraId="6131D3E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247</w:t>
      </w:r>
    </w:p>
    <w:p w14:paraId="4F9B6498" w14:textId="77777777" w:rsidR="00D5028D" w:rsidRPr="002362D8" w:rsidRDefault="00D5028D">
      <w:pPr>
        <w:tabs>
          <w:tab w:val="left" w:pos="6930"/>
        </w:tabs>
        <w:rPr>
          <w:rFonts w:ascii="Arial" w:hAnsi="Arial" w:cs="Arial"/>
          <w:sz w:val="22"/>
          <w:szCs w:val="22"/>
        </w:rPr>
      </w:pPr>
    </w:p>
    <w:p w14:paraId="176EE8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3314</w:t>
      </w:r>
    </w:p>
    <w:p w14:paraId="14DEE7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183  20 februari 1566</w:t>
      </w:r>
    </w:p>
    <w:p w14:paraId="46675EC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Gerardus zn.v.w. Willelmus Janss. Pennincx heeft verkocht aan </w:t>
      </w:r>
      <w:r w:rsidRPr="002362D8">
        <w:rPr>
          <w:rFonts w:ascii="Arial" w:hAnsi="Arial" w:cs="Arial"/>
          <w:b/>
          <w:sz w:val="22"/>
          <w:szCs w:val="22"/>
          <w:u w:val="single"/>
        </w:rPr>
        <w:t>Johanna dr.v. w. Theodoricus Toelinck begijn op het Groot Begijnhof te ’s-Hertogenbosch</w:t>
      </w:r>
      <w:r w:rsidRPr="002362D8">
        <w:rPr>
          <w:rFonts w:ascii="Arial" w:hAnsi="Arial" w:cs="Arial"/>
          <w:sz w:val="22"/>
          <w:szCs w:val="22"/>
        </w:rPr>
        <w:t xml:space="preserve"> een erfpacht van een malder rogge te betalen op de feestdag van Sint Petrus ad Cathedra [17 feb.] uit een akker genaamd </w:t>
      </w:r>
      <w:r w:rsidRPr="002362D8">
        <w:rPr>
          <w:rFonts w:ascii="Arial" w:hAnsi="Arial" w:cs="Arial"/>
          <w:b/>
          <w:sz w:val="22"/>
          <w:szCs w:val="22"/>
          <w:u w:val="single"/>
        </w:rPr>
        <w:t>de Hoeg Wouwerhorst 3 ½ lopensen in de Houthart in de Liekendonck</w:t>
      </w:r>
      <w:r w:rsidRPr="002362D8">
        <w:rPr>
          <w:rFonts w:ascii="Arial" w:hAnsi="Arial" w:cs="Arial"/>
          <w:sz w:val="22"/>
          <w:szCs w:val="22"/>
        </w:rPr>
        <w:t xml:space="preserve"> met als belendingen de gemene straat, :ambertus Willelmi Janssen, Egidius Pennincx, de gemene straat, Henricus Goeswinus, Willelmus Gerlincx, een kamp hooiland genaamd </w:t>
      </w:r>
      <w:r w:rsidRPr="002362D8">
        <w:rPr>
          <w:rFonts w:ascii="Arial" w:hAnsi="Arial" w:cs="Arial"/>
          <w:b/>
          <w:sz w:val="22"/>
          <w:szCs w:val="22"/>
          <w:u w:val="single"/>
        </w:rPr>
        <w:t>Hazenborchscamp</w:t>
      </w:r>
      <w:r w:rsidRPr="002362D8">
        <w:rPr>
          <w:rFonts w:ascii="Arial" w:hAnsi="Arial" w:cs="Arial"/>
          <w:sz w:val="22"/>
          <w:szCs w:val="22"/>
        </w:rPr>
        <w:t xml:space="preserve"> een bunder groot, een stuk beemd genaamd </w:t>
      </w:r>
      <w:r w:rsidRPr="002362D8">
        <w:rPr>
          <w:rFonts w:ascii="Arial" w:hAnsi="Arial" w:cs="Arial"/>
          <w:b/>
          <w:sz w:val="22"/>
          <w:szCs w:val="22"/>
          <w:u w:val="single"/>
        </w:rPr>
        <w:t>Bevercampken,</w:t>
      </w:r>
      <w:r w:rsidRPr="002362D8">
        <w:rPr>
          <w:rFonts w:ascii="Arial" w:hAnsi="Arial" w:cs="Arial"/>
          <w:sz w:val="22"/>
          <w:szCs w:val="22"/>
        </w:rPr>
        <w:t xml:space="preserve"> het erf van de </w:t>
      </w:r>
      <w:r w:rsidRPr="002362D8">
        <w:rPr>
          <w:rFonts w:ascii="Arial" w:hAnsi="Arial" w:cs="Arial"/>
          <w:b/>
          <w:sz w:val="22"/>
          <w:szCs w:val="22"/>
          <w:u w:val="single"/>
        </w:rPr>
        <w:t>Heer Mathias priester commorantis te Heeswijk</w:t>
      </w:r>
      <w:r w:rsidRPr="002362D8">
        <w:rPr>
          <w:rFonts w:ascii="Arial" w:hAnsi="Arial" w:cs="Arial"/>
          <w:sz w:val="22"/>
          <w:szCs w:val="22"/>
        </w:rPr>
        <w:t xml:space="preserve">, een cijns van 2 ½ st. aan </w:t>
      </w:r>
      <w:r w:rsidRPr="002362D8">
        <w:rPr>
          <w:rFonts w:ascii="Arial" w:hAnsi="Arial" w:cs="Arial"/>
          <w:b/>
          <w:sz w:val="22"/>
          <w:szCs w:val="22"/>
          <w:u w:val="single"/>
        </w:rPr>
        <w:t>het Convent van de Clarissen te ’s-Hertogenbosch,</w:t>
      </w:r>
      <w:r w:rsidRPr="002362D8">
        <w:rPr>
          <w:rFonts w:ascii="Arial" w:hAnsi="Arial" w:cs="Arial"/>
          <w:sz w:val="22"/>
          <w:szCs w:val="22"/>
        </w:rPr>
        <w:t xml:space="preserve"> ¼ part van een stuk heide genaamd </w:t>
      </w:r>
      <w:r w:rsidRPr="002362D8">
        <w:rPr>
          <w:rFonts w:ascii="Arial" w:hAnsi="Arial" w:cs="Arial"/>
          <w:b/>
          <w:sz w:val="22"/>
          <w:szCs w:val="22"/>
          <w:u w:val="single"/>
        </w:rPr>
        <w:t xml:space="preserve">Heerkensheije </w:t>
      </w:r>
    </w:p>
    <w:p w14:paraId="06ACBB3D" w14:textId="77777777" w:rsidR="00D5028D" w:rsidRPr="002362D8" w:rsidRDefault="00D5028D">
      <w:pPr>
        <w:tabs>
          <w:tab w:val="left" w:pos="6930"/>
        </w:tabs>
        <w:rPr>
          <w:rFonts w:ascii="Arial" w:hAnsi="Arial" w:cs="Arial"/>
          <w:sz w:val="22"/>
          <w:szCs w:val="22"/>
        </w:rPr>
      </w:pPr>
    </w:p>
    <w:p w14:paraId="2B97C1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3315</w:t>
      </w:r>
    </w:p>
    <w:p w14:paraId="77EE75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185  februari 1566</w:t>
      </w:r>
    </w:p>
    <w:p w14:paraId="121B8D1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 den Wyckschencamp en de Wyschestraet, den Eijndernest</w:t>
      </w:r>
      <w:r w:rsidRPr="002362D8">
        <w:rPr>
          <w:rFonts w:ascii="Arial" w:hAnsi="Arial" w:cs="Arial"/>
          <w:sz w:val="22"/>
          <w:szCs w:val="22"/>
        </w:rPr>
        <w:t xml:space="preserve">, </w:t>
      </w:r>
      <w:r w:rsidRPr="002362D8">
        <w:rPr>
          <w:rFonts w:ascii="Arial" w:hAnsi="Arial" w:cs="Arial"/>
          <w:b/>
          <w:sz w:val="22"/>
          <w:szCs w:val="22"/>
          <w:u w:val="single"/>
        </w:rPr>
        <w:t>Heylwigis de Mierloe begijn op het Groot Begijnhof te ’s-Hertogenbosch,</w:t>
      </w:r>
      <w:r w:rsidRPr="002362D8">
        <w:rPr>
          <w:rFonts w:ascii="Arial" w:hAnsi="Arial" w:cs="Arial"/>
          <w:sz w:val="22"/>
          <w:szCs w:val="22"/>
        </w:rPr>
        <w:t xml:space="preserve"> vermelding Schijndel mbt Willem Chanu niet gevonden [misschien 185v]</w:t>
      </w:r>
    </w:p>
    <w:p w14:paraId="45FFC77A" w14:textId="77777777" w:rsidR="00D5028D" w:rsidRPr="002362D8" w:rsidRDefault="00D5028D">
      <w:pPr>
        <w:tabs>
          <w:tab w:val="left" w:pos="6930"/>
        </w:tabs>
        <w:rPr>
          <w:rFonts w:ascii="Arial" w:hAnsi="Arial" w:cs="Arial"/>
          <w:sz w:val="22"/>
          <w:szCs w:val="22"/>
        </w:rPr>
      </w:pPr>
    </w:p>
    <w:p w14:paraId="009468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3316</w:t>
      </w:r>
    </w:p>
    <w:p w14:paraId="5871B7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186v  februari 1566</w:t>
      </w:r>
    </w:p>
    <w:p w14:paraId="1DABA4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Paulus Janss. van den Hoevel heeft verkocht aan Michael zn.v. Laurentius Michiel  tbv zijn vader een erfpacht van een mud rogge Bossche maat te betalen op de feestdag van Maria Lichtmis uit 5 strepen land ter plaatse </w:t>
      </w:r>
      <w:r w:rsidRPr="002362D8">
        <w:rPr>
          <w:rFonts w:ascii="Arial" w:hAnsi="Arial" w:cs="Arial"/>
          <w:b/>
          <w:sz w:val="22"/>
          <w:szCs w:val="22"/>
          <w:u w:val="single"/>
        </w:rPr>
        <w:t>inden Borne</w:t>
      </w:r>
      <w:r w:rsidRPr="002362D8">
        <w:rPr>
          <w:rFonts w:ascii="Arial" w:hAnsi="Arial" w:cs="Arial"/>
          <w:sz w:val="22"/>
          <w:szCs w:val="22"/>
        </w:rPr>
        <w:t xml:space="preserve">  met als belendinegn Andreas Lamberts de Uden priester en investiet te Schijndel, de gemene straat, Heylwigis weduwe van wijlen Johannis de Gerwen Janss.,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p>
    <w:p w14:paraId="5CC613AF" w14:textId="77777777" w:rsidR="00D5028D" w:rsidRPr="002362D8" w:rsidRDefault="00D5028D">
      <w:pPr>
        <w:tabs>
          <w:tab w:val="left" w:pos="6930"/>
        </w:tabs>
        <w:rPr>
          <w:rFonts w:ascii="Arial" w:hAnsi="Arial" w:cs="Arial"/>
          <w:sz w:val="22"/>
          <w:szCs w:val="22"/>
        </w:rPr>
      </w:pPr>
    </w:p>
    <w:p w14:paraId="35EE09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3317</w:t>
      </w:r>
    </w:p>
    <w:p w14:paraId="07EB6C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199v  11 maart 1566</w:t>
      </w:r>
    </w:p>
    <w:p w14:paraId="6DA726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Egidii, een erfpacht van een mud rogge te betalen op Maria Lichtmis uit een beemd </w:t>
      </w:r>
      <w:r w:rsidRPr="002362D8">
        <w:rPr>
          <w:rFonts w:ascii="Arial" w:hAnsi="Arial" w:cs="Arial"/>
          <w:b/>
          <w:sz w:val="22"/>
          <w:szCs w:val="22"/>
          <w:u w:val="single"/>
        </w:rPr>
        <w:t>in de Hardebeempden</w:t>
      </w:r>
      <w:r w:rsidRPr="002362D8">
        <w:rPr>
          <w:rFonts w:ascii="Arial" w:hAnsi="Arial" w:cs="Arial"/>
          <w:sz w:val="22"/>
          <w:szCs w:val="22"/>
        </w:rPr>
        <w:t xml:space="preserve"> met als belendingen Everardus Raessen, het </w:t>
      </w:r>
      <w:r w:rsidRPr="002362D8">
        <w:rPr>
          <w:rFonts w:ascii="Arial" w:hAnsi="Arial" w:cs="Arial"/>
          <w:b/>
          <w:sz w:val="22"/>
          <w:szCs w:val="22"/>
          <w:u w:val="single"/>
        </w:rPr>
        <w:t>Convent van Coudewater</w:t>
      </w:r>
      <w:r w:rsidRPr="002362D8">
        <w:rPr>
          <w:rFonts w:ascii="Arial" w:hAnsi="Arial" w:cs="Arial"/>
          <w:sz w:val="22"/>
          <w:szCs w:val="22"/>
        </w:rPr>
        <w:t xml:space="preserve"> [ad aques frigidus] in de parochie Rosmalen, uit 4 lopensen akkerland int Appelteren met als belendingen Petrus Egidii, Anthonius Cristiani, Marcelius zn.v.w. Peter Pauli, datering 27 februari 1562, transport aan Henricus zn.v.w. Judocus Faessen – Johannes zn.v.w. Rutger van der]n Broeck, Johannes zn.v.w. Henricus Janss. de Griensvenne, Christophorus zn.v.w. Jojannes Hacken</w:t>
      </w:r>
    </w:p>
    <w:p w14:paraId="40729839" w14:textId="77777777" w:rsidR="00D5028D" w:rsidRPr="002362D8" w:rsidRDefault="00D5028D">
      <w:pPr>
        <w:tabs>
          <w:tab w:val="left" w:pos="6930"/>
        </w:tabs>
        <w:rPr>
          <w:rFonts w:ascii="Arial" w:hAnsi="Arial" w:cs="Arial"/>
          <w:sz w:val="22"/>
          <w:szCs w:val="22"/>
        </w:rPr>
      </w:pPr>
    </w:p>
    <w:p w14:paraId="0746A7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3318</w:t>
      </w:r>
    </w:p>
    <w:p w14:paraId="3C82E6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200v  maart 1566</w:t>
      </w:r>
    </w:p>
    <w:p w14:paraId="04CEBB7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Heeswijk ter plaatse tGeleer, erf van de abt van Berne</w:t>
      </w:r>
      <w:r w:rsidRPr="002362D8">
        <w:rPr>
          <w:rFonts w:ascii="Arial" w:hAnsi="Arial" w:cs="Arial"/>
          <w:sz w:val="22"/>
          <w:szCs w:val="22"/>
        </w:rPr>
        <w:t>; Eimbertus zn.v.w. Johannis van den Vorstenbosch en Servatius zn.v. Gerardus Arntss. man van Elisabeth dr.v.w. Arnoldus Eijmberts [zie verder 201]</w:t>
      </w:r>
    </w:p>
    <w:p w14:paraId="09FB86BA" w14:textId="77777777" w:rsidR="00D5028D" w:rsidRPr="002362D8" w:rsidRDefault="00D5028D">
      <w:pPr>
        <w:tabs>
          <w:tab w:val="left" w:pos="6930"/>
        </w:tabs>
        <w:rPr>
          <w:rFonts w:ascii="Arial" w:hAnsi="Arial" w:cs="Arial"/>
          <w:sz w:val="22"/>
          <w:szCs w:val="22"/>
        </w:rPr>
      </w:pPr>
    </w:p>
    <w:p w14:paraId="116C38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3319</w:t>
      </w:r>
    </w:p>
    <w:p w14:paraId="7FC649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204v  maart 1566</w:t>
      </w:r>
    </w:p>
    <w:p w14:paraId="74FF27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Johannus van den Bogart , een kamp weiland d</w:t>
      </w:r>
      <w:r w:rsidRPr="002362D8">
        <w:rPr>
          <w:rFonts w:ascii="Arial" w:hAnsi="Arial" w:cs="Arial"/>
          <w:b/>
          <w:sz w:val="22"/>
          <w:szCs w:val="22"/>
          <w:u w:val="single"/>
        </w:rPr>
        <w:t xml:space="preserve">en Grooten Camp onder den Bodem van Elden </w:t>
      </w:r>
      <w:r w:rsidRPr="002362D8">
        <w:rPr>
          <w:rFonts w:ascii="Arial" w:hAnsi="Arial" w:cs="Arial"/>
          <w:sz w:val="22"/>
          <w:szCs w:val="22"/>
        </w:rPr>
        <w:t>met als belendingen het erf van de Sint Janskerk te ’s-Hertogenbosch, de gemeynt van Schijndel, Johannis zn.v.w. Lijbrecht Willemss. Diricvx de Colle, transport aan Ghysbertus zn.v.w. Ghysbertus van den Boogart.</w:t>
      </w:r>
    </w:p>
    <w:p w14:paraId="7B9CCA32" w14:textId="77777777" w:rsidR="00D5028D" w:rsidRPr="002362D8" w:rsidRDefault="00D5028D">
      <w:pPr>
        <w:tabs>
          <w:tab w:val="left" w:pos="6930"/>
        </w:tabs>
        <w:rPr>
          <w:rFonts w:ascii="Arial" w:hAnsi="Arial" w:cs="Arial"/>
          <w:sz w:val="22"/>
          <w:szCs w:val="22"/>
        </w:rPr>
      </w:pPr>
    </w:p>
    <w:p w14:paraId="4905E4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3320</w:t>
      </w:r>
    </w:p>
    <w:p w14:paraId="020D01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216v  21 maart 1566</w:t>
      </w:r>
    </w:p>
    <w:p w14:paraId="47FCAB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Zes lopensen hopland ter plaatse </w:t>
      </w:r>
      <w:r w:rsidRPr="002362D8">
        <w:rPr>
          <w:rFonts w:ascii="Arial" w:hAnsi="Arial" w:cs="Arial"/>
          <w:b/>
          <w:sz w:val="22"/>
          <w:szCs w:val="22"/>
          <w:u w:val="single"/>
        </w:rPr>
        <w:t>in de Larijstraet</w:t>
      </w:r>
      <w:r w:rsidRPr="002362D8">
        <w:rPr>
          <w:rFonts w:ascii="Arial" w:hAnsi="Arial" w:cs="Arial"/>
          <w:sz w:val="22"/>
          <w:szCs w:val="22"/>
        </w:rPr>
        <w:t xml:space="preserve"> bij het erf van Gerardus van den Venne, de kinderen van Johannis de Nulandt, de gemene straat, Waltherus zn.v.w. Willem Janss. genaamd den Hoogekamp heeft verkocht aan Johannis zn.v.w. Jacobus de Empel, een erfpacht van een mud rogge te betalen op de feestdag van bisschop S ervatius.</w:t>
      </w:r>
    </w:p>
    <w:p w14:paraId="433C2178" w14:textId="77777777" w:rsidR="00D5028D" w:rsidRPr="002362D8" w:rsidRDefault="00D5028D">
      <w:pPr>
        <w:tabs>
          <w:tab w:val="left" w:pos="6930"/>
        </w:tabs>
        <w:rPr>
          <w:rFonts w:ascii="Arial" w:hAnsi="Arial" w:cs="Arial"/>
          <w:sz w:val="22"/>
          <w:szCs w:val="22"/>
        </w:rPr>
      </w:pPr>
    </w:p>
    <w:p w14:paraId="74DCC5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3321</w:t>
      </w:r>
    </w:p>
    <w:p w14:paraId="548215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244v  20 april 1566</w:t>
      </w:r>
    </w:p>
    <w:p w14:paraId="1D6D187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Pauus zn.v.w. Willem Johannis Schijnis heeft verkocht aan Franciscus zn.v. Christianus Peterss. van den Doiren een erfpacht van een mud rogge Bossche maat te betalen op de feestdag van Pasen uit </w:t>
      </w:r>
      <w:r w:rsidRPr="002362D8">
        <w:rPr>
          <w:rFonts w:ascii="Arial" w:hAnsi="Arial" w:cs="Arial"/>
          <w:b/>
          <w:sz w:val="22"/>
          <w:szCs w:val="22"/>
          <w:u w:val="single"/>
        </w:rPr>
        <w:t>huis erf brouwerij of brouwhuis  en 5 lopensen land onder dWijbossche</w:t>
      </w:r>
      <w:r w:rsidRPr="002362D8">
        <w:rPr>
          <w:rFonts w:ascii="Arial" w:hAnsi="Arial" w:cs="Arial"/>
          <w:sz w:val="22"/>
          <w:szCs w:val="22"/>
        </w:rPr>
        <w:t xml:space="preserve"> met als belendingen Johannis Luce Mathijssen, Anna van der Weetering, de gemene straat, een cijns aan de </w:t>
      </w:r>
      <w:r w:rsidRPr="002362D8">
        <w:rPr>
          <w:rFonts w:ascii="Arial" w:hAnsi="Arial" w:cs="Arial"/>
          <w:b/>
          <w:sz w:val="22"/>
          <w:szCs w:val="22"/>
          <w:u w:val="single"/>
        </w:rPr>
        <w:t>Heer Johannis presbyter</w:t>
      </w:r>
      <w:r w:rsidRPr="002362D8">
        <w:rPr>
          <w:rFonts w:ascii="Arial" w:hAnsi="Arial" w:cs="Arial"/>
          <w:sz w:val="22"/>
          <w:szCs w:val="22"/>
        </w:rPr>
        <w:t xml:space="preserve"> en 6 gl. aan de </w:t>
      </w:r>
      <w:r w:rsidRPr="002362D8">
        <w:rPr>
          <w:rFonts w:ascii="Arial" w:hAnsi="Arial" w:cs="Arial"/>
          <w:b/>
          <w:sz w:val="22"/>
          <w:szCs w:val="22"/>
          <w:u w:val="single"/>
        </w:rPr>
        <w:t>H.Geesttafel van Schijndel</w:t>
      </w:r>
    </w:p>
    <w:p w14:paraId="7D514BAC" w14:textId="77777777" w:rsidR="00D5028D" w:rsidRPr="002362D8" w:rsidRDefault="00D5028D">
      <w:pPr>
        <w:tabs>
          <w:tab w:val="left" w:pos="6930"/>
        </w:tabs>
        <w:rPr>
          <w:rFonts w:ascii="Arial" w:hAnsi="Arial" w:cs="Arial"/>
          <w:sz w:val="22"/>
          <w:szCs w:val="22"/>
        </w:rPr>
      </w:pPr>
    </w:p>
    <w:p w14:paraId="32D104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3322</w:t>
      </w:r>
    </w:p>
    <w:p w14:paraId="17ABC4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folo 245v  april 1566</w:t>
      </w:r>
    </w:p>
    <w:p w14:paraId="339E0977"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rPr>
        <w:t>Dominus Christianis presbyter zn.v. Adrianus de Schijndel</w:t>
      </w:r>
      <w:r w:rsidRPr="002362D8">
        <w:rPr>
          <w:rFonts w:ascii="Arial" w:hAnsi="Arial" w:cs="Arial"/>
          <w:sz w:val="22"/>
          <w:szCs w:val="22"/>
        </w:rPr>
        <w:t xml:space="preserve">, </w:t>
      </w:r>
      <w:r w:rsidRPr="002362D8">
        <w:rPr>
          <w:rFonts w:ascii="Arial" w:hAnsi="Arial" w:cs="Arial"/>
          <w:b/>
          <w:i/>
          <w:sz w:val="22"/>
          <w:szCs w:val="22"/>
        </w:rPr>
        <w:t>parochie van Lithoijen in Heijnenhoeve, parochie Geffen ter plaatse den Berch, binnen de vrijheid van ’s-Hertogenbosch buijten de Molenstege.</w:t>
      </w:r>
    </w:p>
    <w:p w14:paraId="50DDDF17" w14:textId="77777777" w:rsidR="00D5028D" w:rsidRPr="002362D8" w:rsidRDefault="00D5028D">
      <w:pPr>
        <w:tabs>
          <w:tab w:val="left" w:pos="6930"/>
        </w:tabs>
        <w:rPr>
          <w:rFonts w:ascii="Arial" w:hAnsi="Arial" w:cs="Arial"/>
          <w:sz w:val="22"/>
          <w:szCs w:val="22"/>
        </w:rPr>
      </w:pPr>
    </w:p>
    <w:p w14:paraId="6AC44C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3323</w:t>
      </w:r>
    </w:p>
    <w:p w14:paraId="07B4A7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369v  mei 1566</w:t>
      </w:r>
    </w:p>
    <w:p w14:paraId="388F57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weduwe van wijlen Andreas Gerartsz. van den Houthart, een beemd hooiland genaamd </w:t>
      </w:r>
      <w:r w:rsidRPr="002362D8">
        <w:rPr>
          <w:rFonts w:ascii="Arial" w:hAnsi="Arial" w:cs="Arial"/>
          <w:b/>
          <w:sz w:val="22"/>
          <w:szCs w:val="22"/>
          <w:u w:val="single"/>
        </w:rPr>
        <w:t>Everscamp</w:t>
      </w:r>
      <w:r w:rsidRPr="002362D8">
        <w:rPr>
          <w:rFonts w:ascii="Arial" w:hAnsi="Arial" w:cs="Arial"/>
          <w:sz w:val="22"/>
          <w:szCs w:val="22"/>
        </w:rPr>
        <w:t xml:space="preserve"> 2 bunders groot</w:t>
      </w:r>
    </w:p>
    <w:p w14:paraId="6E131FF1" w14:textId="77777777" w:rsidR="00D5028D" w:rsidRPr="002362D8" w:rsidRDefault="00D5028D">
      <w:pPr>
        <w:tabs>
          <w:tab w:val="left" w:pos="6930"/>
        </w:tabs>
        <w:rPr>
          <w:rFonts w:ascii="Arial" w:hAnsi="Arial" w:cs="Arial"/>
          <w:sz w:val="22"/>
          <w:szCs w:val="22"/>
        </w:rPr>
      </w:pPr>
    </w:p>
    <w:p w14:paraId="6EBD5D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3324</w:t>
      </w:r>
    </w:p>
    <w:p w14:paraId="71C2A3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370  16 mei 1566</w:t>
      </w:r>
    </w:p>
    <w:p w14:paraId="52F555B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Den Houthaert</w:t>
      </w:r>
      <w:r w:rsidRPr="002362D8">
        <w:rPr>
          <w:rFonts w:ascii="Arial" w:hAnsi="Arial" w:cs="Arial"/>
          <w:sz w:val="22"/>
          <w:szCs w:val="22"/>
        </w:rPr>
        <w:t xml:space="preserve"> met als belendingen Egidius zn.v. Johannis Pennincx, Ricaldus zn.v. Paulus Jansz. Agneta weduwe van wijlen Nycolaes zn.v. Willem Pouwels en kinderen, Gerardus Schoenmaeckers, transport aan Gerardus zn.v.Andreas en Agneta zijn zus, grondcijns aan de </w:t>
      </w:r>
      <w:r w:rsidRPr="002362D8">
        <w:rPr>
          <w:rFonts w:ascii="Arial" w:hAnsi="Arial" w:cs="Arial"/>
          <w:b/>
          <w:sz w:val="22"/>
          <w:szCs w:val="22"/>
          <w:u w:val="single"/>
        </w:rPr>
        <w:t>Heer van Helmond</w:t>
      </w:r>
    </w:p>
    <w:p w14:paraId="28E6A919" w14:textId="77777777" w:rsidR="00D5028D" w:rsidRPr="002362D8" w:rsidRDefault="00D5028D">
      <w:pPr>
        <w:tabs>
          <w:tab w:val="left" w:pos="6930"/>
        </w:tabs>
        <w:rPr>
          <w:rFonts w:ascii="Arial" w:hAnsi="Arial" w:cs="Arial"/>
          <w:sz w:val="22"/>
          <w:szCs w:val="22"/>
        </w:rPr>
      </w:pPr>
    </w:p>
    <w:p w14:paraId="33F1E6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3325</w:t>
      </w:r>
    </w:p>
    <w:p w14:paraId="622360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385v mei 1566</w:t>
      </w:r>
    </w:p>
    <w:p w14:paraId="0248AF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Damen heeft verkocht aan Anna dr.v.w. Jacobus Henricxss. weduwe van wijlen Andreas Andriessen een erfcijns van 3 gl. te betalen op de feestdag van Pinksteren uit landerijen onder Schijndel ter plaatse </w:t>
      </w:r>
      <w:r w:rsidRPr="002362D8">
        <w:rPr>
          <w:rFonts w:ascii="Arial" w:hAnsi="Arial" w:cs="Arial"/>
          <w:b/>
          <w:sz w:val="22"/>
          <w:szCs w:val="22"/>
          <w:u w:val="single"/>
        </w:rPr>
        <w:t>dWybossch in Lobbenhoeve</w:t>
      </w:r>
      <w:r w:rsidRPr="002362D8">
        <w:rPr>
          <w:rFonts w:ascii="Arial" w:hAnsi="Arial" w:cs="Arial"/>
          <w:sz w:val="22"/>
          <w:szCs w:val="22"/>
        </w:rPr>
        <w:t xml:space="preserve"> met als belendingen Ghysbertus van den Boogart, de kinderen van wijlen Nicolaes van den Dungen, de gemene straat ende gemeynt genaamd </w:t>
      </w:r>
      <w:r w:rsidRPr="002362D8">
        <w:rPr>
          <w:rFonts w:ascii="Arial" w:hAnsi="Arial" w:cs="Arial"/>
          <w:b/>
          <w:sz w:val="22"/>
          <w:szCs w:val="22"/>
          <w:u w:val="single"/>
        </w:rPr>
        <w:t>het Eerderwout</w:t>
      </w:r>
      <w:r w:rsidRPr="002362D8">
        <w:rPr>
          <w:rFonts w:ascii="Arial" w:hAnsi="Arial" w:cs="Arial"/>
          <w:sz w:val="22"/>
          <w:szCs w:val="22"/>
        </w:rPr>
        <w:t xml:space="preserve">, met als belendingen Eymbertus van den Oethelaer, </w:t>
      </w:r>
    </w:p>
    <w:p w14:paraId="397D81BF" w14:textId="77777777" w:rsidR="00D5028D" w:rsidRPr="002362D8" w:rsidRDefault="00D5028D">
      <w:pPr>
        <w:tabs>
          <w:tab w:val="left" w:pos="6930"/>
        </w:tabs>
        <w:rPr>
          <w:rFonts w:ascii="Arial" w:hAnsi="Arial" w:cs="Arial"/>
          <w:sz w:val="22"/>
          <w:szCs w:val="22"/>
        </w:rPr>
      </w:pPr>
    </w:p>
    <w:p w14:paraId="1EE73D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3326</w:t>
      </w:r>
    </w:p>
    <w:p w14:paraId="283DA1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386v 29  mei 1566</w:t>
      </w:r>
    </w:p>
    <w:p w14:paraId="5F741C3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Sint-Oedenrode, het armenhuis in Rode, de gemeyn van Rode en Scynle</w:t>
      </w:r>
      <w:r w:rsidRPr="002362D8">
        <w:rPr>
          <w:rFonts w:ascii="Arial" w:hAnsi="Arial" w:cs="Arial"/>
          <w:sz w:val="22"/>
          <w:szCs w:val="22"/>
        </w:rPr>
        <w:t>; Willelemus zn.v.w. Henricus Diericx van der Borne heeft verkocht aan Henricus zn.v. Godefridus de Bethmer Jansz. t.b.v. Symon zijn zoon [zie verder 387].</w:t>
      </w:r>
    </w:p>
    <w:p w14:paraId="046C6545" w14:textId="77777777" w:rsidR="00D5028D" w:rsidRPr="002362D8" w:rsidRDefault="00D5028D">
      <w:pPr>
        <w:tabs>
          <w:tab w:val="left" w:pos="6930"/>
        </w:tabs>
        <w:rPr>
          <w:rFonts w:ascii="Arial" w:hAnsi="Arial" w:cs="Arial"/>
          <w:sz w:val="22"/>
          <w:szCs w:val="22"/>
        </w:rPr>
      </w:pPr>
    </w:p>
    <w:p w14:paraId="4D75CD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3327</w:t>
      </w:r>
    </w:p>
    <w:p w14:paraId="3B54B6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265v  mei 1566</w:t>
      </w:r>
    </w:p>
    <w:p w14:paraId="3BE5DD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Willelmus Janssen genaamd Hoogencamp man van Elisabeth dr.v.w. Woltherus Janss. heeft verkocht aan Ghysbertus Goyartss. de Rode een erfpacht van twee mud rogge Bossche maat te betalen op de feestdag van Sint Johannis van de Latijnse Poort [6 mei] uit huis erf hof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belendinegn Henricus Goyarts, de gemene srtaat, Willelemus Wouters, 6 lopensen hopland ter plaatse </w:t>
      </w:r>
      <w:r w:rsidRPr="002362D8">
        <w:rPr>
          <w:rFonts w:ascii="Arial" w:hAnsi="Arial" w:cs="Arial"/>
          <w:b/>
          <w:sz w:val="22"/>
          <w:szCs w:val="22"/>
          <w:u w:val="single"/>
        </w:rPr>
        <w:t>die Laristraet</w:t>
      </w:r>
      <w:r w:rsidRPr="002362D8">
        <w:rPr>
          <w:rFonts w:ascii="Arial" w:hAnsi="Arial" w:cs="Arial"/>
          <w:sz w:val="22"/>
          <w:szCs w:val="22"/>
        </w:rPr>
        <w:t xml:space="preserve"> met als belendingen Gerardus de Venne,  Anthonius Corstiaens, de kinderen van wijlen Johannis van den Nuwenhuijs, de gemene straateen beemd </w:t>
      </w:r>
      <w:r w:rsidRPr="002362D8">
        <w:rPr>
          <w:rFonts w:ascii="Arial" w:hAnsi="Arial" w:cs="Arial"/>
          <w:b/>
          <w:sz w:val="22"/>
          <w:szCs w:val="22"/>
          <w:u w:val="single"/>
        </w:rPr>
        <w:t>in de Haerdebeempden</w:t>
      </w:r>
      <w:r w:rsidRPr="002362D8">
        <w:rPr>
          <w:rFonts w:ascii="Arial" w:hAnsi="Arial" w:cs="Arial"/>
          <w:sz w:val="22"/>
          <w:szCs w:val="22"/>
        </w:rPr>
        <w:t xml:space="preserve"> onder dWijbossche 2 ½ morgen met als belendingen Leonius Hermanss., Lambertus Meliss., Ghysbertus Verhagen, grondcijns een braspenning aan de </w:t>
      </w:r>
      <w:r w:rsidRPr="002362D8">
        <w:rPr>
          <w:rFonts w:ascii="Arial" w:hAnsi="Arial" w:cs="Arial"/>
          <w:b/>
          <w:sz w:val="22"/>
          <w:szCs w:val="22"/>
          <w:u w:val="single"/>
        </w:rPr>
        <w:lastRenderedPageBreak/>
        <w:t>Heer van Heeswijk</w:t>
      </w:r>
      <w:r w:rsidRPr="002362D8">
        <w:rPr>
          <w:rFonts w:ascii="Arial" w:hAnsi="Arial" w:cs="Arial"/>
          <w:sz w:val="22"/>
          <w:szCs w:val="22"/>
        </w:rPr>
        <w:t xml:space="preserve">, een stuiver aan de </w:t>
      </w:r>
      <w:r w:rsidRPr="002362D8">
        <w:rPr>
          <w:rFonts w:ascii="Arial" w:hAnsi="Arial" w:cs="Arial"/>
          <w:b/>
          <w:sz w:val="22"/>
          <w:szCs w:val="22"/>
          <w:u w:val="single"/>
        </w:rPr>
        <w:t>Heer van Helmond</w:t>
      </w:r>
      <w:r w:rsidRPr="002362D8">
        <w:rPr>
          <w:rFonts w:ascii="Arial" w:hAnsi="Arial" w:cs="Arial"/>
          <w:sz w:val="22"/>
          <w:szCs w:val="22"/>
        </w:rPr>
        <w:t xml:space="preserve"> uit het hopland, 5 stuivers aan Lambertus Stooters uit genoemde beemd.</w:t>
      </w:r>
    </w:p>
    <w:p w14:paraId="7C820D92" w14:textId="77777777" w:rsidR="00D5028D" w:rsidRPr="002362D8" w:rsidRDefault="00D5028D">
      <w:pPr>
        <w:tabs>
          <w:tab w:val="left" w:pos="6930"/>
        </w:tabs>
        <w:rPr>
          <w:rFonts w:ascii="Arial" w:hAnsi="Arial" w:cs="Arial"/>
          <w:sz w:val="22"/>
          <w:szCs w:val="22"/>
        </w:rPr>
      </w:pPr>
    </w:p>
    <w:p w14:paraId="244F9200"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248</w:t>
      </w:r>
    </w:p>
    <w:p w14:paraId="1BA0DC80" w14:textId="77777777" w:rsidR="00D5028D" w:rsidRPr="002362D8" w:rsidRDefault="00D5028D">
      <w:pPr>
        <w:tabs>
          <w:tab w:val="left" w:pos="6930"/>
        </w:tabs>
        <w:rPr>
          <w:rFonts w:ascii="Arial" w:hAnsi="Arial" w:cs="Arial"/>
          <w:sz w:val="22"/>
          <w:szCs w:val="22"/>
        </w:rPr>
      </w:pPr>
    </w:p>
    <w:p w14:paraId="0537CD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3328</w:t>
      </w:r>
    </w:p>
    <w:p w14:paraId="48D1A2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266  8 mei 1556</w:t>
      </w:r>
    </w:p>
    <w:p w14:paraId="2D4FF2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Ambrosius zn.v.w. Willelemus Heijmercix man van Anna dr.v.w. Willelemus Thijssen heeft verkocht aan Eymbertus zn.v.w. Peter de Griensvenne een erfpacht van een mud rogge te betalen op de feestdag van Maria Lichtmis [2 feb.] uit vier bunders land </w:t>
      </w:r>
      <w:r w:rsidRPr="002362D8">
        <w:rPr>
          <w:rFonts w:ascii="Arial" w:hAnsi="Arial" w:cs="Arial"/>
          <w:b/>
          <w:sz w:val="22"/>
          <w:szCs w:val="22"/>
          <w:u w:val="single"/>
        </w:rPr>
        <w:t xml:space="preserve">inde Heesewyckschestege </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 Magister Paulus Raessen,</w:t>
      </w:r>
      <w:r w:rsidRPr="002362D8">
        <w:rPr>
          <w:rFonts w:ascii="Arial" w:hAnsi="Arial" w:cs="Arial"/>
          <w:sz w:val="22"/>
          <w:szCs w:val="22"/>
        </w:rPr>
        <w:t xml:space="preserve"> Johannis Theodoricus Lucas en meer anderen, de gemeynt van Schijndel, een cijns van een pond aan de hertog, 3 gl. aan Johannis Lucassen – in de marge: Rodolphus Embertus zn.v. genoemde Ambrosius, Aleydis dr.v.Ambrosius, Arnoldus zn.v. Adrianus Pennincx, Godefridus Loeff man van Hillegondis dr.v. Danilel Celen, Hillegonda dr.v. Eymbertus Peterss. de Griensvenne, ondertekening van van Hees.</w:t>
      </w:r>
    </w:p>
    <w:p w14:paraId="6F276010" w14:textId="77777777" w:rsidR="00D5028D" w:rsidRPr="002362D8" w:rsidRDefault="00D5028D">
      <w:pPr>
        <w:tabs>
          <w:tab w:val="left" w:pos="6930"/>
        </w:tabs>
        <w:rPr>
          <w:rFonts w:ascii="Arial" w:hAnsi="Arial" w:cs="Arial"/>
          <w:sz w:val="22"/>
          <w:szCs w:val="22"/>
        </w:rPr>
      </w:pPr>
    </w:p>
    <w:p w14:paraId="549D2A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3329</w:t>
      </w:r>
    </w:p>
    <w:p w14:paraId="2C6969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269v  mei 1566</w:t>
      </w:r>
    </w:p>
    <w:p w14:paraId="62F204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Ptrus zn.v.Willem Janssen de Schijndel man van Catharina dr.v.w. Johannis Willemss., een erfpacht van een malder rogge te betalen op de festdag van Sint Servatius [13 mei], uit huis erf hof schuur en erfgoedeen in de </w:t>
      </w:r>
      <w:r w:rsidRPr="002362D8">
        <w:rPr>
          <w:rFonts w:ascii="Arial" w:hAnsi="Arial" w:cs="Arial"/>
          <w:b/>
          <w:i/>
          <w:sz w:val="22"/>
          <w:szCs w:val="22"/>
        </w:rPr>
        <w:t>parochie Rosmalen ter plaatse Heze</w:t>
      </w:r>
      <w:r w:rsidRPr="002362D8">
        <w:rPr>
          <w:rFonts w:ascii="Arial" w:hAnsi="Arial" w:cs="Arial"/>
          <w:sz w:val="22"/>
          <w:szCs w:val="22"/>
        </w:rPr>
        <w:t xml:space="preserve"> met als belendingen Franciscus Kuijsten en kinderen, </w:t>
      </w:r>
      <w:r w:rsidRPr="002362D8">
        <w:rPr>
          <w:rFonts w:ascii="Arial" w:hAnsi="Arial" w:cs="Arial"/>
          <w:b/>
          <w:sz w:val="22"/>
          <w:szCs w:val="22"/>
          <w:u w:val="single"/>
        </w:rPr>
        <w:t>Domicellus Willelemus de Lier</w:t>
      </w:r>
      <w:r w:rsidRPr="002362D8">
        <w:rPr>
          <w:rFonts w:ascii="Arial" w:hAnsi="Arial" w:cs="Arial"/>
          <w:sz w:val="22"/>
          <w:szCs w:val="22"/>
        </w:rPr>
        <w:t xml:space="preserve"> en Nicolaes Everarts, de gemeynt van Heze, grondcijns van 16 gl .en 5 stuivers aan diverse personen.</w:t>
      </w:r>
    </w:p>
    <w:p w14:paraId="79A67E73" w14:textId="77777777" w:rsidR="00D5028D" w:rsidRPr="002362D8" w:rsidRDefault="00D5028D">
      <w:pPr>
        <w:tabs>
          <w:tab w:val="left" w:pos="6930"/>
        </w:tabs>
        <w:rPr>
          <w:rFonts w:ascii="Arial" w:hAnsi="Arial" w:cs="Arial"/>
          <w:sz w:val="22"/>
          <w:szCs w:val="22"/>
        </w:rPr>
      </w:pPr>
    </w:p>
    <w:p w14:paraId="034DF6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3330</w:t>
      </w:r>
    </w:p>
    <w:p w14:paraId="60E5C0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284  16 mei 1566</w:t>
      </w:r>
    </w:p>
    <w:p w14:paraId="6913A55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Ghysbert Janssen te Oisterhout</w:t>
      </w:r>
      <w:r w:rsidRPr="002362D8">
        <w:rPr>
          <w:rFonts w:ascii="Arial" w:hAnsi="Arial" w:cs="Arial"/>
          <w:sz w:val="22"/>
          <w:szCs w:val="22"/>
        </w:rPr>
        <w:t xml:space="preserve">, schepenbrief de dato 13 augustus 1509; Petrus zn.v.w. Johannes Peeterss. de Gemart, heeft verkocht aan Maria dr.v.w. Johannis Peterss. van Gemart, een erfcijns van 1 ½ gl. te betalen op de feestdag van Pasen </w:t>
      </w:r>
    </w:p>
    <w:p w14:paraId="31BAA444" w14:textId="77777777" w:rsidR="00D5028D" w:rsidRPr="002362D8" w:rsidRDefault="00D5028D">
      <w:pPr>
        <w:tabs>
          <w:tab w:val="left" w:pos="6930"/>
        </w:tabs>
        <w:rPr>
          <w:rFonts w:ascii="Arial" w:hAnsi="Arial" w:cs="Arial"/>
          <w:sz w:val="22"/>
          <w:szCs w:val="22"/>
        </w:rPr>
      </w:pPr>
    </w:p>
    <w:p w14:paraId="603C9E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3331</w:t>
      </w:r>
    </w:p>
    <w:p w14:paraId="108F8C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51v  mei 1566</w:t>
      </w:r>
    </w:p>
    <w:p w14:paraId="6E14FF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Egidius zn.v.w. Johannes Pennincx heeft verkocht aan Willelemus zn.v.w. Johannis van der Schaut een erfpacht van een mud rogge Bossche maat ter betalen op de feestdag van Sint Servatius, in de marge: Willem zn.v.w.Willem Janssen van der Schaut, de kinderen van wijlen Adrianus Jacopssen, een pacht van een mud rogge, schepenbrief dd. 3 februari 1604 ondertekend door Hees.</w:t>
      </w:r>
    </w:p>
    <w:p w14:paraId="3698AB81" w14:textId="77777777" w:rsidR="00D5028D" w:rsidRPr="002362D8" w:rsidRDefault="00D5028D">
      <w:pPr>
        <w:tabs>
          <w:tab w:val="left" w:pos="6930"/>
        </w:tabs>
        <w:rPr>
          <w:rFonts w:ascii="Arial" w:hAnsi="Arial" w:cs="Arial"/>
          <w:sz w:val="22"/>
          <w:szCs w:val="22"/>
        </w:rPr>
      </w:pPr>
    </w:p>
    <w:p w14:paraId="19F84D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3332</w:t>
      </w:r>
    </w:p>
    <w:p w14:paraId="65C9C4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1388  folio 410  17 juni 1566</w:t>
      </w:r>
    </w:p>
    <w:p w14:paraId="0873733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et fratres Henricus de Mierlo prior, Bartholomeus van Doern procurator en de conventualen van het Convent der Carthusers Domus Sancti Sophie in de parochie Vught parochie Sint Lambertus over een beemd te Schijndel ter plaatse Everdonck</w:t>
      </w:r>
      <w:r w:rsidRPr="002362D8">
        <w:rPr>
          <w:rFonts w:ascii="Arial" w:hAnsi="Arial" w:cs="Arial"/>
          <w:sz w:val="22"/>
          <w:szCs w:val="22"/>
        </w:rPr>
        <w:t xml:space="preserve"> met als belendingen de erfgenamen van Arnoldus Eghen, het erf van Gerardus de Raidemaickers en Johannis de Houthem, Henricus zn.v.w. Godefridus genaamd Nuwelaets; </w:t>
      </w:r>
      <w:r w:rsidRPr="002362D8">
        <w:rPr>
          <w:rFonts w:ascii="Arial" w:hAnsi="Arial" w:cs="Arial"/>
          <w:b/>
          <w:sz w:val="22"/>
          <w:szCs w:val="22"/>
          <w:u w:val="single"/>
        </w:rPr>
        <w:t>zuster Johanna Wannen procuratesse van het zusterklooster van Sint Agneta te Zaltbommel</w:t>
      </w:r>
      <w:r w:rsidRPr="002362D8">
        <w:rPr>
          <w:rFonts w:ascii="Arial" w:hAnsi="Arial" w:cs="Arial"/>
          <w:sz w:val="22"/>
          <w:szCs w:val="22"/>
        </w:rPr>
        <w:t xml:space="preserve">, transport </w:t>
      </w:r>
      <w:r w:rsidRPr="002362D8">
        <w:rPr>
          <w:rFonts w:ascii="Arial" w:hAnsi="Arial" w:cs="Arial"/>
          <w:b/>
          <w:sz w:val="22"/>
          <w:szCs w:val="22"/>
          <w:u w:val="single"/>
        </w:rPr>
        <w:t>aan Dominus en frater Hubertus zn.v.w. Johannis Molengraeffs alias de Loen prior van het Convent der Kartuizers in huize Sophia van Constantinopel in de parochie Vught</w:t>
      </w:r>
      <w:r w:rsidRPr="002362D8">
        <w:rPr>
          <w:rFonts w:ascii="Arial" w:hAnsi="Arial" w:cs="Arial"/>
          <w:sz w:val="22"/>
          <w:szCs w:val="22"/>
        </w:rPr>
        <w:t xml:space="preserve"> t.b.v. genoemd convent, transport aan Lambertus zn.v.w. Gerardus genaamd den Necker t.b.v. Aleydis zijn moeder weduwe van wijlen Gerardus den Necker. grondcijns van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w:t>
      </w:r>
    </w:p>
    <w:p w14:paraId="5017601D" w14:textId="77777777" w:rsidR="00D5028D" w:rsidRPr="002362D8" w:rsidRDefault="00D5028D">
      <w:pPr>
        <w:tabs>
          <w:tab w:val="left" w:pos="6930"/>
        </w:tabs>
        <w:rPr>
          <w:rFonts w:ascii="Arial" w:hAnsi="Arial" w:cs="Arial"/>
          <w:sz w:val="22"/>
          <w:szCs w:val="22"/>
        </w:rPr>
      </w:pPr>
    </w:p>
    <w:p w14:paraId="2BCF2A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3333</w:t>
      </w:r>
    </w:p>
    <w:p w14:paraId="45A414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304v  6 juni 1566</w:t>
      </w:r>
    </w:p>
    <w:p w14:paraId="42B8DED3"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lastRenderedPageBreak/>
        <w:t xml:space="preserve">Arnoldus zn.v.w. Peter Aertss., een stuk akkerland van 3 lopensen ter plaatse </w:t>
      </w:r>
      <w:r w:rsidRPr="002362D8">
        <w:rPr>
          <w:rFonts w:ascii="Arial" w:hAnsi="Arial" w:cs="Arial"/>
          <w:b/>
          <w:sz w:val="22"/>
          <w:szCs w:val="22"/>
          <w:u w:val="single"/>
        </w:rPr>
        <w:t xml:space="preserve">de Schootschehoeve </w:t>
      </w:r>
      <w:r w:rsidRPr="002362D8">
        <w:rPr>
          <w:rFonts w:ascii="Arial" w:hAnsi="Arial" w:cs="Arial"/>
          <w:sz w:val="22"/>
          <w:szCs w:val="22"/>
        </w:rPr>
        <w:t xml:space="preserve">met als belendingen Johannis Rutten, de erfgenamen van Margareta van Bree, Johannis Eymbertss., verkoop aan Henricus zn.v. Arnoldus, een cijns van </w:t>
      </w:r>
      <w:smartTag w:uri="urn:schemas-microsoft-com:office:smarttags" w:element="metricconverter">
        <w:smartTagPr>
          <w:attr w:name="ProductID" w:val="18 st"/>
        </w:smartTagPr>
        <w:r w:rsidRPr="002362D8">
          <w:rPr>
            <w:rFonts w:ascii="Arial" w:hAnsi="Arial" w:cs="Arial"/>
            <w:sz w:val="22"/>
            <w:szCs w:val="22"/>
          </w:rPr>
          <w:t>18 st</w:t>
        </w:r>
      </w:smartTag>
      <w:r w:rsidRPr="002362D8">
        <w:rPr>
          <w:rFonts w:ascii="Arial" w:hAnsi="Arial" w:cs="Arial"/>
          <w:sz w:val="22"/>
          <w:szCs w:val="22"/>
        </w:rPr>
        <w:t xml:space="preserve">. en een achtste denarie een de </w:t>
      </w:r>
      <w:r w:rsidRPr="002362D8">
        <w:rPr>
          <w:rFonts w:ascii="Arial" w:hAnsi="Arial" w:cs="Arial"/>
          <w:b/>
          <w:sz w:val="22"/>
          <w:szCs w:val="22"/>
          <w:u w:val="single"/>
        </w:rPr>
        <w:t xml:space="preserve">Broederschap van de H.Maagd Maria verbonden aan de Sint Jan te ’s-Hertogenbosch, een cijns van een pond aan de huidige pastor te Schijndel; </w:t>
      </w:r>
      <w:r w:rsidRPr="002362D8">
        <w:rPr>
          <w:rFonts w:ascii="Arial" w:hAnsi="Arial" w:cs="Arial"/>
          <w:b/>
          <w:i/>
          <w:sz w:val="22"/>
          <w:szCs w:val="22"/>
        </w:rPr>
        <w:t>parochie Oss ter plaatse op Mekelendonck</w:t>
      </w:r>
    </w:p>
    <w:p w14:paraId="4949192C" w14:textId="77777777" w:rsidR="00D5028D" w:rsidRPr="002362D8" w:rsidRDefault="00D5028D">
      <w:pPr>
        <w:tabs>
          <w:tab w:val="left" w:pos="6930"/>
        </w:tabs>
        <w:rPr>
          <w:rFonts w:ascii="Arial" w:hAnsi="Arial" w:cs="Arial"/>
          <w:sz w:val="22"/>
          <w:szCs w:val="22"/>
        </w:rPr>
      </w:pPr>
    </w:p>
    <w:p w14:paraId="145782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3334</w:t>
      </w:r>
    </w:p>
    <w:p w14:paraId="7C3B25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311v  juni 1566</w:t>
      </w:r>
    </w:p>
    <w:p w14:paraId="041D05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Johannes Vuchts heeft verkocht aan Bartholomeus zn.v.w. Peter Diericx vanden Eynde een erfcijns van 6 gl. te betalen op de feestdag van Sint Jan Baptsita, uit een kamp weiland van 5 bunders in de parochie Schijndel genaamd </w:t>
      </w:r>
      <w:r w:rsidRPr="002362D8">
        <w:rPr>
          <w:rFonts w:ascii="Arial" w:hAnsi="Arial" w:cs="Arial"/>
          <w:b/>
          <w:sz w:val="22"/>
          <w:szCs w:val="22"/>
          <w:u w:val="single"/>
        </w:rPr>
        <w:t>Nuenvelt</w:t>
      </w:r>
      <w:r w:rsidRPr="002362D8">
        <w:rPr>
          <w:rFonts w:ascii="Arial" w:hAnsi="Arial" w:cs="Arial"/>
          <w:sz w:val="22"/>
          <w:szCs w:val="22"/>
        </w:rPr>
        <w:t xml:space="preserve"> met als belendingen </w:t>
      </w:r>
      <w:r w:rsidRPr="002362D8">
        <w:rPr>
          <w:rFonts w:ascii="Arial" w:hAnsi="Arial" w:cs="Arial"/>
          <w:b/>
          <w:sz w:val="22"/>
          <w:szCs w:val="22"/>
          <w:u w:val="single"/>
        </w:rPr>
        <w:t>Domicellus Willelemus de Lier</w:t>
      </w:r>
      <w:r w:rsidRPr="002362D8">
        <w:rPr>
          <w:rFonts w:ascii="Arial" w:hAnsi="Arial" w:cs="Arial"/>
          <w:sz w:val="22"/>
          <w:szCs w:val="22"/>
        </w:rPr>
        <w:t xml:space="preserve">, </w:t>
      </w:r>
      <w:r w:rsidRPr="002362D8">
        <w:rPr>
          <w:rFonts w:ascii="Arial" w:hAnsi="Arial" w:cs="Arial"/>
          <w:b/>
          <w:sz w:val="22"/>
          <w:szCs w:val="22"/>
          <w:u w:val="single"/>
        </w:rPr>
        <w:t>Convent van Porta Caeli</w:t>
      </w:r>
      <w:r w:rsidRPr="002362D8">
        <w:rPr>
          <w:rFonts w:ascii="Arial" w:hAnsi="Arial" w:cs="Arial"/>
          <w:sz w:val="22"/>
          <w:szCs w:val="22"/>
        </w:rPr>
        <w:t xml:space="preserve"> uit ’s-Hertogenbosch, Nicolaes de Erp, </w:t>
      </w:r>
      <w:r w:rsidRPr="002362D8">
        <w:rPr>
          <w:rFonts w:ascii="Arial" w:hAnsi="Arial" w:cs="Arial"/>
          <w:b/>
          <w:sz w:val="22"/>
          <w:szCs w:val="22"/>
          <w:u w:val="single"/>
        </w:rPr>
        <w:t>Domicellus Christophorus Spierincx</w:t>
      </w:r>
      <w:r w:rsidRPr="002362D8">
        <w:rPr>
          <w:rFonts w:ascii="Arial" w:hAnsi="Arial" w:cs="Arial"/>
          <w:sz w:val="22"/>
          <w:szCs w:val="22"/>
        </w:rPr>
        <w:t xml:space="preserve">,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r w:rsidRPr="002362D8">
        <w:rPr>
          <w:rFonts w:ascii="Arial" w:hAnsi="Arial" w:cs="Arial"/>
          <w:sz w:val="22"/>
          <w:szCs w:val="22"/>
        </w:rPr>
        <w:t xml:space="preserve"> – in de marge: Peter zn.v.w. Peter de Cort weduwnaar van wijlen Petra zijn vrouw dr.v.w. Bartholomeus zn.v.Heijn Diricxss. van den Eynde, Sebertus zn.v.w. Lambertus zn.v.w. Henricus Joannis Vuchts, schepenbrief dd. 23 april 1605 ondertekend door P. Hees</w:t>
      </w:r>
    </w:p>
    <w:p w14:paraId="686F2A70" w14:textId="77777777" w:rsidR="00D5028D" w:rsidRPr="002362D8" w:rsidRDefault="00D5028D">
      <w:pPr>
        <w:tabs>
          <w:tab w:val="left" w:pos="6930"/>
        </w:tabs>
        <w:rPr>
          <w:rFonts w:ascii="Arial" w:hAnsi="Arial" w:cs="Arial"/>
          <w:sz w:val="22"/>
          <w:szCs w:val="22"/>
        </w:rPr>
      </w:pPr>
    </w:p>
    <w:p w14:paraId="0BBC09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3335</w:t>
      </w:r>
    </w:p>
    <w:p w14:paraId="47B881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314v  juni 1566</w:t>
      </w:r>
    </w:p>
    <w:p w14:paraId="0C4BEA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Willelmus Lambertss. heeft verkocht aam Ghysbertus zn.v.w. Ghysbertus van den Bogart, een erfpacht van een malder rogge Bossche maat </w:t>
      </w:r>
    </w:p>
    <w:p w14:paraId="576C5D63" w14:textId="77777777" w:rsidR="00D5028D" w:rsidRPr="002362D8" w:rsidRDefault="00D5028D">
      <w:pPr>
        <w:tabs>
          <w:tab w:val="left" w:pos="6930"/>
        </w:tabs>
        <w:rPr>
          <w:rFonts w:ascii="Arial" w:hAnsi="Arial" w:cs="Arial"/>
          <w:sz w:val="22"/>
          <w:szCs w:val="22"/>
        </w:rPr>
      </w:pPr>
    </w:p>
    <w:p w14:paraId="734795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3336</w:t>
      </w:r>
    </w:p>
    <w:p w14:paraId="1C3977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325v  18 juni 1566</w:t>
      </w:r>
    </w:p>
    <w:p w14:paraId="63A015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Hopvelden en houtwassen met als belendingeh Christianus van der Aa, Petrrus zn.v.Franciscus Vuchts, de gemeynt, Peter Vuchts, Margaretha weduwe van wijlen Anthonius Janssen laat op een hoeve aldaar met als zijn toebehoorten, Franciscus van der Stegen man van Margareta dr.v. genoemde Ghysbertus, Henricus Loonmans, transport door Franciscus van der Stegen aan Nicolaes van der Stegen man van ge noemde Margareta en wijlen Henricus Loonman; Franciscus van der Stegen zn.v. Nycolaes van der Stegen zn.v.w. </w:t>
      </w:r>
      <w:r w:rsidRPr="002362D8">
        <w:rPr>
          <w:rFonts w:ascii="Arial" w:hAnsi="Arial" w:cs="Arial"/>
          <w:b/>
          <w:sz w:val="22"/>
          <w:szCs w:val="22"/>
          <w:u w:val="single"/>
        </w:rPr>
        <w:t>Magister Johannis van der Stegen</w:t>
      </w:r>
      <w:r w:rsidRPr="002362D8">
        <w:rPr>
          <w:rFonts w:ascii="Arial" w:hAnsi="Arial" w:cs="Arial"/>
          <w:sz w:val="22"/>
          <w:szCs w:val="22"/>
        </w:rPr>
        <w:t xml:space="preserve"> man van Margareta zijn vrouw dr.v. Ghysbertus, erfcijns aan Lambertus zn.v.w. Henricus zn.v.w. Johannis Vuchts, Henricus zn.v.w. Willelemus Adriaenss. </w:t>
      </w:r>
    </w:p>
    <w:p w14:paraId="0F53C4C0" w14:textId="77777777" w:rsidR="00D5028D" w:rsidRPr="002362D8" w:rsidRDefault="00D5028D">
      <w:pPr>
        <w:tabs>
          <w:tab w:val="left" w:pos="6930"/>
        </w:tabs>
        <w:rPr>
          <w:rFonts w:ascii="Arial" w:hAnsi="Arial" w:cs="Arial"/>
          <w:sz w:val="22"/>
          <w:szCs w:val="22"/>
        </w:rPr>
      </w:pPr>
    </w:p>
    <w:p w14:paraId="1BAFC2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3337</w:t>
      </w:r>
    </w:p>
    <w:p w14:paraId="40BFF7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1389  folio 350  26 juni 1566</w:t>
      </w:r>
    </w:p>
    <w:p w14:paraId="1F7E069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Peter Diericxss. man van Mechteldis zijn vrouw dr.v.w. Willelemus van de Venne heeft verkocht een erfcijns van aan Eymbertus Labertss. de Bakel, een erfcijns van 3 gl. uit 4 lopensen akkerland </w:t>
      </w:r>
      <w:r w:rsidRPr="002362D8">
        <w:rPr>
          <w:rFonts w:ascii="Arial" w:hAnsi="Arial" w:cs="Arial"/>
          <w:b/>
          <w:sz w:val="22"/>
          <w:szCs w:val="22"/>
          <w:u w:val="single"/>
        </w:rPr>
        <w:t>aen die Langheghe</w:t>
      </w:r>
      <w:r w:rsidRPr="002362D8">
        <w:rPr>
          <w:rFonts w:ascii="Arial" w:hAnsi="Arial" w:cs="Arial"/>
          <w:sz w:val="22"/>
          <w:szCs w:val="22"/>
        </w:rPr>
        <w:t xml:space="preserve"> met als belendingen Anthonius Corsten, Willelmus Pauwels, de openbare weg, een cijns van </w:t>
      </w:r>
      <w:smartTag w:uri="urn:schemas-microsoft-com:office:smarttags" w:element="metricconverter">
        <w:smartTagPr>
          <w:attr w:name="ProductID" w:val="30 st"/>
        </w:smartTagPr>
        <w:r w:rsidRPr="002362D8">
          <w:rPr>
            <w:rFonts w:ascii="Arial" w:hAnsi="Arial" w:cs="Arial"/>
            <w:sz w:val="22"/>
            <w:szCs w:val="22"/>
          </w:rPr>
          <w:t>30 st</w:t>
        </w:r>
      </w:smartTag>
      <w:r w:rsidRPr="002362D8">
        <w:rPr>
          <w:rFonts w:ascii="Arial" w:hAnsi="Arial" w:cs="Arial"/>
          <w:sz w:val="22"/>
          <w:szCs w:val="22"/>
        </w:rPr>
        <w:t xml:space="preserve">. aan Leonius Hermanss. </w:t>
      </w:r>
    </w:p>
    <w:p w14:paraId="40CF46EA" w14:textId="77777777" w:rsidR="00D5028D" w:rsidRPr="002362D8" w:rsidRDefault="00D5028D">
      <w:pPr>
        <w:tabs>
          <w:tab w:val="left" w:pos="6930"/>
        </w:tabs>
        <w:rPr>
          <w:rFonts w:ascii="Arial" w:hAnsi="Arial" w:cs="Arial"/>
          <w:sz w:val="22"/>
          <w:szCs w:val="22"/>
        </w:rPr>
      </w:pPr>
    </w:p>
    <w:p w14:paraId="6AE04F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3338</w:t>
      </w:r>
    </w:p>
    <w:p w14:paraId="3A479F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66  juni 1566</w:t>
      </w:r>
    </w:p>
    <w:p w14:paraId="68B7BE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Gerardus de Leeuwe man van Mechteldis zijn vrouw dr.v.w. Rodolphus de Merlaer en Dympna zijn eerste vrouw, een erfpacht van een mud rogge te betalen op de feestdag van Maria Lichtmis [2 feb.] – vermelding Schijndel vermoedelijk op 66v]</w:t>
      </w:r>
    </w:p>
    <w:p w14:paraId="6C12C57A" w14:textId="77777777" w:rsidR="00D5028D" w:rsidRPr="002362D8" w:rsidRDefault="00D5028D">
      <w:pPr>
        <w:tabs>
          <w:tab w:val="left" w:pos="6930"/>
        </w:tabs>
        <w:rPr>
          <w:rFonts w:ascii="Arial" w:hAnsi="Arial" w:cs="Arial"/>
          <w:sz w:val="22"/>
          <w:szCs w:val="22"/>
        </w:rPr>
      </w:pPr>
    </w:p>
    <w:p w14:paraId="272EC8E4" w14:textId="77777777" w:rsidR="00D5028D" w:rsidRPr="002362D8" w:rsidRDefault="00D5028D">
      <w:pPr>
        <w:tabs>
          <w:tab w:val="left" w:pos="6930"/>
        </w:tabs>
        <w:rPr>
          <w:rFonts w:ascii="Arial" w:hAnsi="Arial" w:cs="Arial"/>
          <w:color w:val="FF0000"/>
          <w:sz w:val="22"/>
          <w:szCs w:val="22"/>
        </w:rPr>
      </w:pPr>
      <w:r w:rsidRPr="002362D8">
        <w:rPr>
          <w:rFonts w:ascii="Arial" w:hAnsi="Arial" w:cs="Arial"/>
          <w:color w:val="FF0000"/>
          <w:sz w:val="22"/>
          <w:szCs w:val="22"/>
        </w:rPr>
        <w:t>merkwaardig dat geen enkele akte passeerde in de maand juli kan dat misschien iets te maken hebben met de beeldenstrom…..herhaalt zich ook in september en oktober</w:t>
      </w:r>
    </w:p>
    <w:p w14:paraId="48DD9823" w14:textId="77777777" w:rsidR="00D5028D" w:rsidRPr="002362D8" w:rsidRDefault="00D5028D">
      <w:pPr>
        <w:tabs>
          <w:tab w:val="left" w:pos="6930"/>
        </w:tabs>
        <w:rPr>
          <w:rFonts w:ascii="Arial" w:hAnsi="Arial" w:cs="Arial"/>
          <w:sz w:val="22"/>
          <w:szCs w:val="22"/>
        </w:rPr>
      </w:pPr>
    </w:p>
    <w:p w14:paraId="7822513A" w14:textId="77777777" w:rsidR="00D5028D" w:rsidRPr="002362D8" w:rsidRDefault="00D5028D">
      <w:pPr>
        <w:tabs>
          <w:tab w:val="left" w:pos="6930"/>
        </w:tabs>
        <w:rPr>
          <w:rFonts w:ascii="Arial" w:hAnsi="Arial" w:cs="Arial"/>
          <w:b/>
          <w:sz w:val="22"/>
          <w:szCs w:val="22"/>
        </w:rPr>
      </w:pPr>
    </w:p>
    <w:p w14:paraId="579308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3339</w:t>
      </w:r>
    </w:p>
    <w:p w14:paraId="3EAA5B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1388  folio 454  8 augustus 1566</w:t>
      </w:r>
    </w:p>
    <w:p w14:paraId="288370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Schijndel ter plaatse Lutteleynde met als belendingen Engbertus Peters, Henricus Metten A rntss., een bunder land genaamd </w:t>
      </w:r>
      <w:r w:rsidRPr="002362D8">
        <w:rPr>
          <w:rFonts w:ascii="Arial" w:hAnsi="Arial" w:cs="Arial"/>
          <w:b/>
          <w:sz w:val="22"/>
          <w:szCs w:val="22"/>
          <w:u w:val="single"/>
        </w:rPr>
        <w:t>die Haverhoeve</w:t>
      </w:r>
      <w:r w:rsidRPr="002362D8">
        <w:rPr>
          <w:rFonts w:ascii="Arial" w:hAnsi="Arial" w:cs="Arial"/>
          <w:sz w:val="22"/>
          <w:szCs w:val="22"/>
        </w:rPr>
        <w:t xml:space="preserve"> met als belendingen Johannis van den Mortel, Engbertus genaamd Deenkens, Engbertus zn.v. w. Heylwigis van den Bersselaer. Rutgerus en Theodoricus broers kinderen van wijlen Willem genaamd van den Dijck de Schynle, de 5</w:t>
      </w:r>
      <w:r w:rsidRPr="002362D8">
        <w:rPr>
          <w:rFonts w:ascii="Arial" w:hAnsi="Arial" w:cs="Arial"/>
          <w:sz w:val="22"/>
          <w:szCs w:val="22"/>
          <w:vertAlign w:val="superscript"/>
        </w:rPr>
        <w:t>e</w:t>
      </w:r>
      <w:r w:rsidRPr="002362D8">
        <w:rPr>
          <w:rFonts w:ascii="Arial" w:hAnsi="Arial" w:cs="Arial"/>
          <w:sz w:val="22"/>
          <w:szCs w:val="22"/>
        </w:rPr>
        <w:t xml:space="preserve"> dag na de feestdag van Sint Catharina, transport aan Gerardus zn.v.Elyas van de Laerschot, Paulus zn.v.w. Willelemus Pauwelss., voogd over Peter Johannis en Philippus broers en Elisabeth hun zuster minderjarige kinderen </w:t>
      </w:r>
    </w:p>
    <w:p w14:paraId="556F30D7" w14:textId="77777777" w:rsidR="00D5028D" w:rsidRPr="002362D8" w:rsidRDefault="00D5028D">
      <w:pPr>
        <w:tabs>
          <w:tab w:val="left" w:pos="6930"/>
        </w:tabs>
        <w:rPr>
          <w:rFonts w:ascii="Arial" w:hAnsi="Arial" w:cs="Arial"/>
          <w:sz w:val="22"/>
          <w:szCs w:val="22"/>
        </w:rPr>
      </w:pPr>
    </w:p>
    <w:p w14:paraId="25B17A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3340</w:t>
      </w:r>
    </w:p>
    <w:p w14:paraId="24C1DE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1390  folio 34v  14 november </w:t>
      </w:r>
    </w:p>
    <w:p w14:paraId="3C8FF245"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Johannes zn.v.w. Willelemus de Beka Willemss., een stuk heide genaamd </w:t>
      </w:r>
      <w:r w:rsidRPr="002362D8">
        <w:rPr>
          <w:rFonts w:ascii="Arial" w:hAnsi="Arial" w:cs="Arial"/>
          <w:b/>
          <w:sz w:val="22"/>
          <w:szCs w:val="22"/>
          <w:u w:val="single"/>
        </w:rPr>
        <w:t xml:space="preserve">Spoordonck in de parochie Schijndel </w:t>
      </w:r>
      <w:r w:rsidRPr="002362D8">
        <w:rPr>
          <w:rFonts w:ascii="Arial" w:hAnsi="Arial" w:cs="Arial"/>
          <w:sz w:val="22"/>
          <w:szCs w:val="22"/>
        </w:rPr>
        <w:t>met als bele</w:t>
      </w:r>
      <w:r w:rsidR="001D5AA9" w:rsidRPr="002362D8">
        <w:rPr>
          <w:rFonts w:ascii="Arial" w:hAnsi="Arial" w:cs="Arial"/>
          <w:sz w:val="22"/>
          <w:szCs w:val="22"/>
        </w:rPr>
        <w:t>n</w:t>
      </w:r>
      <w:r w:rsidRPr="002362D8">
        <w:rPr>
          <w:rFonts w:ascii="Arial" w:hAnsi="Arial" w:cs="Arial"/>
          <w:sz w:val="22"/>
          <w:szCs w:val="22"/>
        </w:rPr>
        <w:t xml:space="preserve">dingen de openbare weg, Michael zn.v.w. Laurentius Michielss.; </w:t>
      </w:r>
      <w:r w:rsidRPr="002362D8">
        <w:rPr>
          <w:rFonts w:ascii="Arial" w:hAnsi="Arial" w:cs="Arial"/>
          <w:b/>
          <w:i/>
          <w:sz w:val="22"/>
          <w:szCs w:val="22"/>
        </w:rPr>
        <w:t>idem Gemonde onder de jurisdictie van Gestel ter plaatse Herselaer</w:t>
      </w:r>
      <w:r w:rsidRPr="002362D8">
        <w:rPr>
          <w:rFonts w:ascii="Arial" w:hAnsi="Arial" w:cs="Arial"/>
          <w:sz w:val="22"/>
          <w:szCs w:val="22"/>
        </w:rPr>
        <w:t xml:space="preserve">, </w:t>
      </w:r>
      <w:r w:rsidRPr="002362D8">
        <w:rPr>
          <w:rFonts w:ascii="Arial" w:hAnsi="Arial" w:cs="Arial"/>
          <w:b/>
          <w:sz w:val="22"/>
          <w:szCs w:val="22"/>
          <w:u w:val="single"/>
        </w:rPr>
        <w:t xml:space="preserve">Jacobus de Loemel pater en Franciscus de Balen procurator in het priesterhuis van Sint Gregorius te ’s-Hertogenbosch aan het Hintham </w:t>
      </w:r>
      <w:r w:rsidRPr="002362D8">
        <w:rPr>
          <w:rFonts w:ascii="Arial" w:hAnsi="Arial" w:cs="Arial"/>
          <w:sz w:val="22"/>
          <w:szCs w:val="22"/>
        </w:rPr>
        <w:t xml:space="preserve">en de andere priesters en clerici aldaar, verkoop aan Willelmus de Beka Willemss. dd. 15 mei 1566, transport aan Gerardus Colen zn.v.w. Gerardus secretaris in de stad ‘s-Hertogenbosch ; Henricus Berckelmans en Conrardus Janss., Franciscus Kuijsten t.b.v. </w:t>
      </w:r>
      <w:r w:rsidRPr="002362D8">
        <w:rPr>
          <w:rFonts w:ascii="Arial" w:hAnsi="Arial" w:cs="Arial"/>
          <w:b/>
          <w:i/>
          <w:sz w:val="22"/>
          <w:szCs w:val="22"/>
        </w:rPr>
        <w:t>het armengasthuis gemeenlijk genoemd Loijersgasthuijs, de Gestelsche Thiende onder Haaren</w:t>
      </w:r>
    </w:p>
    <w:p w14:paraId="794E1210" w14:textId="77777777" w:rsidR="00D5028D" w:rsidRPr="002362D8" w:rsidRDefault="00D5028D">
      <w:pPr>
        <w:tabs>
          <w:tab w:val="left" w:pos="6930"/>
        </w:tabs>
        <w:rPr>
          <w:rFonts w:ascii="Arial" w:hAnsi="Arial" w:cs="Arial"/>
          <w:sz w:val="22"/>
          <w:szCs w:val="22"/>
        </w:rPr>
      </w:pPr>
    </w:p>
    <w:p w14:paraId="4317D73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249</w:t>
      </w:r>
    </w:p>
    <w:p w14:paraId="04A825F0" w14:textId="77777777" w:rsidR="00D5028D" w:rsidRPr="002362D8" w:rsidRDefault="00D5028D">
      <w:pPr>
        <w:tabs>
          <w:tab w:val="left" w:pos="6930"/>
        </w:tabs>
        <w:rPr>
          <w:rFonts w:ascii="Arial" w:hAnsi="Arial" w:cs="Arial"/>
          <w:sz w:val="22"/>
          <w:szCs w:val="22"/>
        </w:rPr>
      </w:pPr>
    </w:p>
    <w:p w14:paraId="41C40A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3341</w:t>
      </w:r>
    </w:p>
    <w:p w14:paraId="18C85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40v  november 1566</w:t>
      </w:r>
    </w:p>
    <w:p w14:paraId="58FA66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Matheus, </w:t>
      </w:r>
      <w:r w:rsidRPr="002362D8">
        <w:rPr>
          <w:rFonts w:ascii="Arial" w:hAnsi="Arial" w:cs="Arial"/>
          <w:b/>
          <w:sz w:val="22"/>
          <w:szCs w:val="22"/>
          <w:u w:val="single"/>
        </w:rPr>
        <w:t>Magister Henricus Pelgrum zn.v. Gerardus</w:t>
      </w:r>
      <w:r w:rsidRPr="002362D8">
        <w:rPr>
          <w:rFonts w:ascii="Arial" w:hAnsi="Arial" w:cs="Arial"/>
          <w:sz w:val="22"/>
          <w:szCs w:val="22"/>
        </w:rPr>
        <w:t xml:space="preserve">, transport aan </w:t>
      </w:r>
      <w:r w:rsidRPr="002362D8">
        <w:rPr>
          <w:rFonts w:ascii="Arial" w:hAnsi="Arial" w:cs="Arial"/>
          <w:b/>
          <w:sz w:val="22"/>
          <w:szCs w:val="22"/>
          <w:u w:val="single"/>
        </w:rPr>
        <w:t>Magister Arnoldus de Weijlhusen</w:t>
      </w:r>
      <w:r w:rsidRPr="002362D8">
        <w:rPr>
          <w:rFonts w:ascii="Arial" w:hAnsi="Arial" w:cs="Arial"/>
          <w:sz w:val="22"/>
          <w:szCs w:val="22"/>
        </w:rPr>
        <w:t xml:space="preserve"> t.b.v. Elisabeth weduwe van wijlen Willelmus Huijsmans, Gerardus van den Broeck zn.v. Godefridus, een cijns van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te betalen op de feestdag van Maria Lichtmis uit huis erf hof en erfgoederen en 15 lopensen land </w:t>
      </w:r>
      <w:r w:rsidRPr="002362D8">
        <w:rPr>
          <w:rFonts w:ascii="Arial" w:hAnsi="Arial" w:cs="Arial"/>
          <w:b/>
          <w:sz w:val="22"/>
          <w:szCs w:val="22"/>
          <w:u w:val="single"/>
        </w:rPr>
        <w:t>aen den Borne</w:t>
      </w:r>
      <w:r w:rsidRPr="002362D8">
        <w:rPr>
          <w:rFonts w:ascii="Arial" w:hAnsi="Arial" w:cs="Arial"/>
          <w:sz w:val="22"/>
          <w:szCs w:val="22"/>
        </w:rPr>
        <w:t xml:space="preserve">, voorheen van </w:t>
      </w:r>
      <w:r w:rsidRPr="002362D8">
        <w:rPr>
          <w:rFonts w:ascii="Arial" w:hAnsi="Arial" w:cs="Arial"/>
          <w:b/>
          <w:sz w:val="22"/>
          <w:szCs w:val="22"/>
          <w:u w:val="single"/>
        </w:rPr>
        <w:t xml:space="preserve">Dominus Heijmericus van de Velde toenamalig vicarius te Schijndel </w:t>
      </w:r>
      <w:r w:rsidRPr="002362D8">
        <w:rPr>
          <w:rFonts w:ascii="Arial" w:hAnsi="Arial" w:cs="Arial"/>
          <w:sz w:val="22"/>
          <w:szCs w:val="22"/>
        </w:rPr>
        <w:t xml:space="preserve">met als belendingen Elisabeth en haar kinderen, Johannes genaamd Wytvenne; Henricus genaamd van den Waude zn.v.w. Arnoldus van den Waude, verkoop aan Elisabeth genaamd van de Maesen dr.v.w. Johannes genaamd de Vucht, een cijns van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w:t>
      </w:r>
      <w:r w:rsidRPr="002362D8">
        <w:rPr>
          <w:rFonts w:ascii="Arial" w:hAnsi="Arial" w:cs="Arial"/>
          <w:b/>
          <w:sz w:val="22"/>
          <w:szCs w:val="22"/>
          <w:u w:val="single"/>
        </w:rPr>
        <w:t>Dominus Johannis zn.v.w. Marceelius zn.v. Johannis genaamd Hubrechtss. presbyter,</w:t>
      </w:r>
      <w:r w:rsidRPr="002362D8">
        <w:rPr>
          <w:rFonts w:ascii="Arial" w:hAnsi="Arial" w:cs="Arial"/>
          <w:sz w:val="22"/>
          <w:szCs w:val="22"/>
        </w:rPr>
        <w:t xml:space="preserve"> Rutger de Arckel t.b.v. het </w:t>
      </w:r>
      <w:r w:rsidRPr="002362D8">
        <w:rPr>
          <w:rFonts w:ascii="Arial" w:hAnsi="Arial" w:cs="Arial"/>
          <w:b/>
          <w:sz w:val="22"/>
          <w:szCs w:val="22"/>
          <w:u w:val="single"/>
        </w:rPr>
        <w:t>Convent van de Maagd Maria op de Donk onder Heusden</w:t>
      </w:r>
      <w:r w:rsidRPr="002362D8">
        <w:rPr>
          <w:rFonts w:ascii="Arial" w:hAnsi="Arial" w:cs="Arial"/>
          <w:sz w:val="22"/>
          <w:szCs w:val="22"/>
        </w:rPr>
        <w:t xml:space="preserve">, uit 1/5 part van een huis erf en 7 lopensen land </w:t>
      </w:r>
      <w:r w:rsidRPr="002362D8">
        <w:rPr>
          <w:rFonts w:ascii="Arial" w:hAnsi="Arial" w:cs="Arial"/>
          <w:b/>
          <w:sz w:val="22"/>
          <w:szCs w:val="22"/>
          <w:u w:val="single"/>
        </w:rPr>
        <w:t>aent Lutteleijnde</w:t>
      </w:r>
      <w:r w:rsidRPr="002362D8">
        <w:rPr>
          <w:rFonts w:ascii="Arial" w:hAnsi="Arial" w:cs="Arial"/>
          <w:sz w:val="22"/>
          <w:szCs w:val="22"/>
        </w:rPr>
        <w:t xml:space="preserve"> met als belendingen de gemene straat.</w:t>
      </w:r>
    </w:p>
    <w:p w14:paraId="194796AE" w14:textId="77777777" w:rsidR="00D5028D" w:rsidRPr="002362D8" w:rsidRDefault="00D5028D">
      <w:pPr>
        <w:tabs>
          <w:tab w:val="left" w:pos="6930"/>
        </w:tabs>
        <w:rPr>
          <w:rFonts w:ascii="Arial" w:hAnsi="Arial" w:cs="Arial"/>
          <w:sz w:val="22"/>
          <w:szCs w:val="22"/>
        </w:rPr>
      </w:pPr>
    </w:p>
    <w:p w14:paraId="6A6C45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3342</w:t>
      </w:r>
    </w:p>
    <w:p w14:paraId="56B384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41v november 1566</w:t>
      </w:r>
    </w:p>
    <w:p w14:paraId="3FE2F7D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Adrianus zn.v.Catharina en wijlen Aelbertus Henricxss. heeft verkocht aan Willelmus zn.v.w. Ghysbetrtus Henricxss. een erfpacht van een mud rogge Bossche maat te betalen op de feestdag van Sint Catharina maagd en martelares [25 nov.] , Heylwich weduwe van wijlen Lambertus Rembouts, drie sesters rogge aan de </w:t>
      </w:r>
      <w:r w:rsidRPr="002362D8">
        <w:rPr>
          <w:rFonts w:ascii="Arial" w:hAnsi="Arial" w:cs="Arial"/>
          <w:b/>
          <w:sz w:val="22"/>
          <w:szCs w:val="22"/>
          <w:u w:val="single"/>
        </w:rPr>
        <w:t>Heilige Geesttafel van Schijndel</w:t>
      </w:r>
      <w:r w:rsidRPr="002362D8">
        <w:rPr>
          <w:rFonts w:ascii="Arial" w:hAnsi="Arial" w:cs="Arial"/>
          <w:sz w:val="22"/>
          <w:szCs w:val="22"/>
        </w:rPr>
        <w:t xml:space="preserve">, een cijns van 24 ½ st. aan de </w:t>
      </w:r>
      <w:r w:rsidRPr="002362D8">
        <w:rPr>
          <w:rFonts w:ascii="Arial" w:hAnsi="Arial" w:cs="Arial"/>
          <w:b/>
          <w:sz w:val="22"/>
          <w:szCs w:val="22"/>
          <w:u w:val="single"/>
        </w:rPr>
        <w:t>H.Geesttafel van ’s-Hertogenbosch</w:t>
      </w:r>
      <w:r w:rsidRPr="002362D8">
        <w:rPr>
          <w:rFonts w:ascii="Arial" w:hAnsi="Arial" w:cs="Arial"/>
          <w:sz w:val="22"/>
          <w:szCs w:val="22"/>
        </w:rPr>
        <w:t xml:space="preserve">,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aan Arnoldus Molitoris te Den Dungen, een cijns van 12 gl. aan Franciscus Spoermaker, een 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gebuurcijns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een 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p>
    <w:p w14:paraId="014B8546" w14:textId="77777777" w:rsidR="00D5028D" w:rsidRPr="002362D8" w:rsidRDefault="00D5028D">
      <w:pPr>
        <w:tabs>
          <w:tab w:val="left" w:pos="6930"/>
        </w:tabs>
        <w:rPr>
          <w:rFonts w:ascii="Arial" w:hAnsi="Arial" w:cs="Arial"/>
          <w:sz w:val="22"/>
          <w:szCs w:val="22"/>
        </w:rPr>
      </w:pPr>
    </w:p>
    <w:p w14:paraId="49447372" w14:textId="77777777" w:rsidR="00D5028D" w:rsidRPr="002362D8" w:rsidRDefault="00D5028D">
      <w:pPr>
        <w:tabs>
          <w:tab w:val="left" w:pos="6930"/>
        </w:tabs>
        <w:rPr>
          <w:rFonts w:ascii="Arial" w:hAnsi="Arial" w:cs="Arial"/>
          <w:sz w:val="22"/>
          <w:szCs w:val="22"/>
        </w:rPr>
      </w:pPr>
    </w:p>
    <w:p w14:paraId="620DAB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3343</w:t>
      </w:r>
    </w:p>
    <w:p w14:paraId="41890A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134  november 1566</w:t>
      </w:r>
    </w:p>
    <w:p w14:paraId="41685A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 Yda en wijlen Andreas heeft verkocht aan Georgius zn.v.w. Ludovicus Casueffels een erfpacht van een mud rogge Bossche maat te betalen op de feestdag van </w:t>
      </w:r>
      <w:r w:rsidRPr="002362D8">
        <w:rPr>
          <w:rFonts w:ascii="Arial" w:hAnsi="Arial" w:cs="Arial"/>
          <w:sz w:val="22"/>
          <w:szCs w:val="22"/>
        </w:rPr>
        <w:lastRenderedPageBreak/>
        <w:t xml:space="preserve">Sint Catharina maagd en martelares [25 nov.] uit de helft van een huis erf hof en erfgoederen, een cijns van 12 gl. </w:t>
      </w:r>
    </w:p>
    <w:p w14:paraId="5B59A028" w14:textId="77777777" w:rsidR="00D5028D" w:rsidRPr="002362D8" w:rsidRDefault="00D5028D">
      <w:pPr>
        <w:tabs>
          <w:tab w:val="left" w:pos="6930"/>
        </w:tabs>
        <w:rPr>
          <w:rFonts w:ascii="Arial" w:hAnsi="Arial" w:cs="Arial"/>
          <w:sz w:val="22"/>
          <w:szCs w:val="22"/>
        </w:rPr>
      </w:pPr>
    </w:p>
    <w:p w14:paraId="186216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3344</w:t>
      </w:r>
    </w:p>
    <w:p w14:paraId="061411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58v  december 1566</w:t>
      </w:r>
    </w:p>
    <w:p w14:paraId="4AF20BF7"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Petrus zn.v.Willelmus Janssen de Schynle man van Catharina zijn vrouw dr.v.w. Johannis Willemss. genaamd de Werdt heeft verkocht aan Franciscus zn.v.Jacobus Wouters </w:t>
      </w:r>
      <w:r w:rsidRPr="002362D8">
        <w:rPr>
          <w:rFonts w:ascii="Arial" w:hAnsi="Arial" w:cs="Arial"/>
          <w:b/>
          <w:sz w:val="22"/>
          <w:szCs w:val="22"/>
          <w:u w:val="single"/>
        </w:rPr>
        <w:t>spintrificis = speldenmaker</w:t>
      </w:r>
      <w:r w:rsidRPr="002362D8">
        <w:rPr>
          <w:rFonts w:ascii="Arial" w:hAnsi="Arial" w:cs="Arial"/>
          <w:sz w:val="22"/>
          <w:szCs w:val="22"/>
        </w:rPr>
        <w:t xml:space="preserve">, een erfpacht van een mud rogge te betalen op de feestdag van de Geboorte des Heren [25 dec.] uit huis erf schuur en akkerland groot vijf malderzaad </w:t>
      </w:r>
      <w:r w:rsidRPr="002362D8">
        <w:rPr>
          <w:rFonts w:ascii="Arial" w:hAnsi="Arial" w:cs="Arial"/>
          <w:b/>
          <w:i/>
          <w:sz w:val="22"/>
          <w:szCs w:val="22"/>
        </w:rPr>
        <w:t>te Rosmalen ter plaatse onder Hees</w:t>
      </w:r>
      <w:r w:rsidRPr="002362D8">
        <w:rPr>
          <w:rFonts w:ascii="Arial" w:hAnsi="Arial" w:cs="Arial"/>
          <w:sz w:val="22"/>
          <w:szCs w:val="22"/>
        </w:rPr>
        <w:t xml:space="preserve"> waarbij genoemd worden de </w:t>
      </w:r>
      <w:r w:rsidRPr="002362D8">
        <w:rPr>
          <w:rFonts w:ascii="Arial" w:hAnsi="Arial" w:cs="Arial"/>
          <w:b/>
          <w:i/>
          <w:sz w:val="22"/>
          <w:szCs w:val="22"/>
        </w:rPr>
        <w:t>tijdelijke heer van Geffen Domicellus Johannis de Vladeracken en Domicellus de Lier als ook het Convent van Coudewater ]aquas frigidas]</w:t>
      </w:r>
    </w:p>
    <w:p w14:paraId="42C1CFFB" w14:textId="77777777" w:rsidR="00D5028D" w:rsidRPr="002362D8" w:rsidRDefault="00D5028D">
      <w:pPr>
        <w:tabs>
          <w:tab w:val="left" w:pos="6930"/>
        </w:tabs>
        <w:rPr>
          <w:rFonts w:ascii="Arial" w:hAnsi="Arial" w:cs="Arial"/>
          <w:sz w:val="22"/>
          <w:szCs w:val="22"/>
        </w:rPr>
      </w:pPr>
    </w:p>
    <w:p w14:paraId="2054B4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3345</w:t>
      </w:r>
    </w:p>
    <w:p w14:paraId="6C9B07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67 9 januari 1567</w:t>
      </w:r>
    </w:p>
    <w:p w14:paraId="1289F86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Vessem tCleyn Wagengaet</w:t>
      </w:r>
      <w:r w:rsidRPr="002362D8">
        <w:rPr>
          <w:rFonts w:ascii="Arial" w:hAnsi="Arial" w:cs="Arial"/>
          <w:sz w:val="22"/>
          <w:szCs w:val="22"/>
        </w:rPr>
        <w:t>; Walterus zn.v.w. Waltherus Michiels de Eijndoven, Dominus Henricus Adriaenss. presbyter – Schijndelse vermelding niet gevonden [misschien 67v?]</w:t>
      </w:r>
    </w:p>
    <w:p w14:paraId="520AC9E7" w14:textId="77777777" w:rsidR="00D5028D" w:rsidRPr="002362D8" w:rsidRDefault="00D5028D">
      <w:pPr>
        <w:tabs>
          <w:tab w:val="left" w:pos="6930"/>
        </w:tabs>
        <w:rPr>
          <w:rFonts w:ascii="Arial" w:hAnsi="Arial" w:cs="Arial"/>
          <w:sz w:val="22"/>
          <w:szCs w:val="22"/>
        </w:rPr>
      </w:pPr>
    </w:p>
    <w:p w14:paraId="02F077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3346</w:t>
      </w:r>
    </w:p>
    <w:p w14:paraId="5E3418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76v  januari 1567</w:t>
      </w:r>
    </w:p>
    <w:p w14:paraId="0F9ED8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Jacobus Pauwels met een gelofte aan Yda dr.v.w. Ghysbertus Diericxss., een erfcijns van 5 gl. te bbetalen op de feestdag van Maria Lichtmis [purificatione] uit huis erf hof en een malderzaad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Ghybonis Jacops met meer anderen, de gemene straat, Ancelmus Wouterss. en Henricus Janssen de Bever.</w:t>
      </w:r>
    </w:p>
    <w:p w14:paraId="5BDCF536" w14:textId="77777777" w:rsidR="00D5028D" w:rsidRPr="002362D8" w:rsidRDefault="00D5028D">
      <w:pPr>
        <w:tabs>
          <w:tab w:val="left" w:pos="6930"/>
        </w:tabs>
        <w:rPr>
          <w:rFonts w:ascii="Arial" w:hAnsi="Arial" w:cs="Arial"/>
          <w:sz w:val="22"/>
          <w:szCs w:val="22"/>
        </w:rPr>
      </w:pPr>
    </w:p>
    <w:p w14:paraId="46B800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3347</w:t>
      </w:r>
    </w:p>
    <w:p w14:paraId="1BF3EC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85  20 januari 1567</w:t>
      </w:r>
    </w:p>
    <w:p w14:paraId="77B63B6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Petrus zn.v.w. Egidius de Broeckhoven en Egidius zijn broer, een erfpacht uit een kamp land </w:t>
      </w:r>
      <w:r w:rsidRPr="002362D8">
        <w:rPr>
          <w:rFonts w:ascii="Arial" w:hAnsi="Arial" w:cs="Arial"/>
          <w:b/>
          <w:sz w:val="22"/>
          <w:szCs w:val="22"/>
          <w:u w:val="single"/>
        </w:rPr>
        <w:t>int Donckerwout</w:t>
      </w:r>
      <w:r w:rsidRPr="002362D8">
        <w:rPr>
          <w:rFonts w:ascii="Arial" w:hAnsi="Arial" w:cs="Arial"/>
          <w:sz w:val="22"/>
          <w:szCs w:val="22"/>
        </w:rPr>
        <w:t xml:space="preserve"> met a;s belendingen Henricus Peeterss., Arnoldus Hubertss. en Adrianus Hubertss. </w:t>
      </w:r>
      <w:r w:rsidRPr="002362D8">
        <w:rPr>
          <w:rFonts w:ascii="Arial" w:hAnsi="Arial" w:cs="Arial"/>
          <w:b/>
          <w:sz w:val="22"/>
          <w:szCs w:val="22"/>
          <w:u w:val="single"/>
        </w:rPr>
        <w:t>het Donckerwout</w:t>
      </w:r>
      <w:r w:rsidRPr="002362D8">
        <w:rPr>
          <w:rFonts w:ascii="Arial" w:hAnsi="Arial" w:cs="Arial"/>
          <w:sz w:val="22"/>
          <w:szCs w:val="22"/>
        </w:rPr>
        <w:t xml:space="preserve">, Catharina weduwe van wijlen Joannis Willemss., verkoop aan Anthonius zn.v.w. Joannis Willemss. t.b.v. Catharina zijn moeder weduwe van wijlen Joannis Willemss., grondcijns of gewincijns aan de </w:t>
      </w:r>
      <w:r w:rsidRPr="002362D8">
        <w:rPr>
          <w:rFonts w:ascii="Arial" w:hAnsi="Arial" w:cs="Arial"/>
          <w:b/>
          <w:sz w:val="22"/>
          <w:szCs w:val="22"/>
          <w:u w:val="single"/>
        </w:rPr>
        <w:t>Heer van Gestel Sancti Michaelis</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altaar van Sint Catharina in de Sint Janskerk te ’s-Hertogenbosch</w:t>
      </w:r>
    </w:p>
    <w:p w14:paraId="2511A59A" w14:textId="77777777" w:rsidR="00D5028D" w:rsidRPr="002362D8" w:rsidRDefault="00D5028D">
      <w:pPr>
        <w:tabs>
          <w:tab w:val="left" w:pos="6930"/>
        </w:tabs>
        <w:rPr>
          <w:rFonts w:ascii="Arial" w:hAnsi="Arial" w:cs="Arial"/>
          <w:b/>
          <w:sz w:val="22"/>
          <w:szCs w:val="22"/>
          <w:u w:val="single"/>
        </w:rPr>
      </w:pPr>
    </w:p>
    <w:p w14:paraId="310ACE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3348</w:t>
      </w:r>
    </w:p>
    <w:p w14:paraId="068DB3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89  januari 1567</w:t>
      </w:r>
    </w:p>
    <w:p w14:paraId="0532363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junior zn.v. Johannis senior de Vlymen heeft verk</w:t>
      </w:r>
      <w:r w:rsidR="00CD3D6A" w:rsidRPr="002362D8">
        <w:rPr>
          <w:rFonts w:ascii="Arial" w:hAnsi="Arial" w:cs="Arial"/>
          <w:sz w:val="22"/>
          <w:szCs w:val="22"/>
        </w:rPr>
        <w:t>oc</w:t>
      </w:r>
      <w:r w:rsidRPr="002362D8">
        <w:rPr>
          <w:rFonts w:ascii="Arial" w:hAnsi="Arial" w:cs="Arial"/>
          <w:sz w:val="22"/>
          <w:szCs w:val="22"/>
        </w:rPr>
        <w:t>ht aan Henrica dr.v.w. Arnoldus de Essche weduwe van wijlen Joannis Willemss. de Oirschot [vermelding Schijndel niet gevonden mogelijk op 89v]</w:t>
      </w:r>
    </w:p>
    <w:p w14:paraId="7255701A" w14:textId="77777777" w:rsidR="00D5028D" w:rsidRPr="002362D8" w:rsidRDefault="00D5028D">
      <w:pPr>
        <w:tabs>
          <w:tab w:val="left" w:pos="6930"/>
        </w:tabs>
        <w:rPr>
          <w:rFonts w:ascii="Arial" w:hAnsi="Arial" w:cs="Arial"/>
          <w:sz w:val="22"/>
          <w:szCs w:val="22"/>
        </w:rPr>
      </w:pPr>
    </w:p>
    <w:p w14:paraId="52BA9D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3349</w:t>
      </w:r>
    </w:p>
    <w:p w14:paraId="5C2B46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90v  28 januari 1567</w:t>
      </w:r>
    </w:p>
    <w:p w14:paraId="032DD727"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Christianus de Schyndel presbyter</w:t>
      </w:r>
      <w:r w:rsidRPr="002362D8">
        <w:rPr>
          <w:rFonts w:ascii="Arial" w:hAnsi="Arial" w:cs="Arial"/>
          <w:sz w:val="22"/>
          <w:szCs w:val="22"/>
        </w:rPr>
        <w:t xml:space="preserve">, Franciscus Houtappel, Nycolaus de Cuijck en Martinus Diercixss. voogden over Gertrudis en Mechteldis zussen minderjarige kinderen van wijlen Johannes Joosten, verkoop aan Theodoricus zn.v.w. Willelmus van de grave cultellificis = messenmaker, grondcijns van twee Wilhelmustuinen en een van twee pond aan het Sint Janskapittel en drie pond aan de Begijnen te ’s-Hertogenbosch, 3 gl. aan Johannis Andree, de Hoogen Steenwech den Entvogel, Convent van de Zusters van Sint Truiden te ’s-Hertogenbosch </w:t>
      </w:r>
    </w:p>
    <w:p w14:paraId="10A39603" w14:textId="77777777" w:rsidR="00D5028D" w:rsidRPr="002362D8" w:rsidRDefault="00D5028D">
      <w:pPr>
        <w:tabs>
          <w:tab w:val="left" w:pos="6930"/>
        </w:tabs>
        <w:rPr>
          <w:rFonts w:ascii="Arial" w:hAnsi="Arial" w:cs="Arial"/>
          <w:sz w:val="22"/>
          <w:szCs w:val="22"/>
        </w:rPr>
      </w:pPr>
    </w:p>
    <w:p w14:paraId="6EBEB6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3350</w:t>
      </w:r>
    </w:p>
    <w:p w14:paraId="256578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91v  januari 1567</w:t>
      </w:r>
    </w:p>
    <w:p w14:paraId="40D450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Egidius zn.v.w. Johannis Damen heeft verkocht aan Peterus zn.v.w. Henricus Wouterss. </w:t>
      </w:r>
      <w:r w:rsidRPr="002362D8">
        <w:rPr>
          <w:rFonts w:ascii="Arial" w:hAnsi="Arial" w:cs="Arial"/>
          <w:b/>
          <w:sz w:val="22"/>
          <w:szCs w:val="22"/>
          <w:u w:val="single"/>
        </w:rPr>
        <w:t>spintrificis = speldenmaker</w:t>
      </w:r>
      <w:r w:rsidRPr="002362D8">
        <w:rPr>
          <w:rFonts w:ascii="Arial" w:hAnsi="Arial" w:cs="Arial"/>
          <w:sz w:val="22"/>
          <w:szCs w:val="22"/>
        </w:rPr>
        <w:t xml:space="preserve"> een erfcijns van 3 gl. , schepenbrief van 22 december 1644</w:t>
      </w:r>
    </w:p>
    <w:p w14:paraId="2C17B6AA" w14:textId="77777777" w:rsidR="00D5028D" w:rsidRPr="002362D8" w:rsidRDefault="00D5028D">
      <w:pPr>
        <w:tabs>
          <w:tab w:val="left" w:pos="6930"/>
        </w:tabs>
        <w:rPr>
          <w:rFonts w:ascii="Arial" w:hAnsi="Arial" w:cs="Arial"/>
          <w:sz w:val="22"/>
          <w:szCs w:val="22"/>
        </w:rPr>
      </w:pPr>
    </w:p>
    <w:p w14:paraId="24C764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3351</w:t>
      </w:r>
    </w:p>
    <w:p w14:paraId="1069A2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folio99  januari 1567</w:t>
      </w:r>
    </w:p>
    <w:p w14:paraId="3F95BA0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Libertus van den Hoevel heeft verkocht aan Johannis de Berdonck t.b.v. Wilhelmus van der Schout zn.v.w. Johannis van der Schout een erfcijns van 3 gl. en een erfpacht van een mud rogge Bossche maat te betalen op Maria Lichtmis [2 feb.] uit een hooiland 6 bunders groot </w:t>
      </w:r>
      <w:r w:rsidRPr="002362D8">
        <w:rPr>
          <w:rFonts w:ascii="Arial" w:hAnsi="Arial" w:cs="Arial"/>
          <w:b/>
          <w:sz w:val="22"/>
          <w:szCs w:val="22"/>
          <w:u w:val="single"/>
        </w:rPr>
        <w:t>in Elde</w:t>
      </w:r>
      <w:r w:rsidRPr="002362D8">
        <w:rPr>
          <w:rFonts w:ascii="Arial" w:hAnsi="Arial" w:cs="Arial"/>
          <w:sz w:val="22"/>
          <w:szCs w:val="22"/>
        </w:rPr>
        <w:t xml:space="preserve"> met als belendingen Arnoldus Janssen van den Bogart, een kamp genaamd </w:t>
      </w:r>
      <w:r w:rsidRPr="002362D8">
        <w:rPr>
          <w:rFonts w:ascii="Arial" w:hAnsi="Arial" w:cs="Arial"/>
          <w:b/>
          <w:sz w:val="22"/>
          <w:szCs w:val="22"/>
          <w:u w:val="single"/>
        </w:rPr>
        <w:t>Ravenscotscamp,</w:t>
      </w:r>
      <w:r w:rsidRPr="002362D8">
        <w:rPr>
          <w:rFonts w:ascii="Arial" w:hAnsi="Arial" w:cs="Arial"/>
          <w:sz w:val="22"/>
          <w:szCs w:val="22"/>
        </w:rPr>
        <w:t xml:space="preserve"> de gemeynt, een cijns van 3 ½ gl. aan Peter Faessen.</w:t>
      </w:r>
    </w:p>
    <w:p w14:paraId="6E0E784E" w14:textId="77777777" w:rsidR="00D5028D" w:rsidRPr="002362D8" w:rsidRDefault="00D5028D">
      <w:pPr>
        <w:tabs>
          <w:tab w:val="left" w:pos="6930"/>
        </w:tabs>
        <w:rPr>
          <w:rFonts w:ascii="Arial" w:hAnsi="Arial" w:cs="Arial"/>
          <w:sz w:val="22"/>
          <w:szCs w:val="22"/>
        </w:rPr>
      </w:pPr>
    </w:p>
    <w:p w14:paraId="3C2A39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3352</w:t>
      </w:r>
    </w:p>
    <w:p w14:paraId="3AE902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302  24 januari 1567</w:t>
      </w:r>
    </w:p>
    <w:p w14:paraId="17FEB5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Transport aan Magister Henricus de Uden Lambertss.; Egidius zn.v.w. Johannes Pennincx Jansz. heeft verkocht aan Jacobus zn.v.w. Peter van der Straten een erfpacht van een mud rogge Bossche maat te betalen op Maria Lichtmis [2 feb.] uit een akker van 5 lopensen genaamd </w:t>
      </w:r>
      <w:r w:rsidRPr="002362D8">
        <w:rPr>
          <w:rFonts w:ascii="Arial" w:hAnsi="Arial" w:cs="Arial"/>
          <w:b/>
          <w:sz w:val="22"/>
          <w:szCs w:val="22"/>
          <w:u w:val="single"/>
        </w:rPr>
        <w:t>den Boogairt ter plaatse den Hauthairt</w:t>
      </w:r>
      <w:r w:rsidRPr="002362D8">
        <w:rPr>
          <w:rFonts w:ascii="Arial" w:hAnsi="Arial" w:cs="Arial"/>
          <w:sz w:val="22"/>
          <w:szCs w:val="22"/>
        </w:rPr>
        <w:t>.</w:t>
      </w:r>
    </w:p>
    <w:p w14:paraId="2179973B" w14:textId="77777777" w:rsidR="00D5028D" w:rsidRPr="002362D8" w:rsidRDefault="00D5028D">
      <w:pPr>
        <w:tabs>
          <w:tab w:val="left" w:pos="6930"/>
        </w:tabs>
        <w:rPr>
          <w:rFonts w:ascii="Arial" w:hAnsi="Arial" w:cs="Arial"/>
          <w:sz w:val="22"/>
          <w:szCs w:val="22"/>
        </w:rPr>
      </w:pPr>
    </w:p>
    <w:p w14:paraId="50AB6D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3353</w:t>
      </w:r>
    </w:p>
    <w:p w14:paraId="5B8281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157  januari 1567</w:t>
      </w:r>
    </w:p>
    <w:p w14:paraId="389CE16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Onderpanden te Schijndel op naam van Andries zn.v.w. Marcelius zn.v.w. Gerardus zn.v Johannis die Potter ‘cangieter’ [vermelding van de grond mogelijk op 157v].</w:t>
      </w:r>
    </w:p>
    <w:p w14:paraId="75810469" w14:textId="77777777" w:rsidR="00D5028D" w:rsidRPr="002362D8" w:rsidRDefault="00D5028D">
      <w:pPr>
        <w:tabs>
          <w:tab w:val="left" w:pos="6930"/>
        </w:tabs>
        <w:rPr>
          <w:rFonts w:ascii="Arial" w:hAnsi="Arial" w:cs="Arial"/>
          <w:sz w:val="22"/>
          <w:szCs w:val="22"/>
        </w:rPr>
      </w:pPr>
    </w:p>
    <w:p w14:paraId="71932C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3354</w:t>
      </w:r>
    </w:p>
    <w:p w14:paraId="36313D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161v  januari 1567</w:t>
      </w:r>
    </w:p>
    <w:p w14:paraId="1A235A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Henricus Goijartss., een stuk akkerland groot een sester ter plaatse het </w:t>
      </w:r>
      <w:r w:rsidRPr="002362D8">
        <w:rPr>
          <w:rFonts w:ascii="Arial" w:hAnsi="Arial" w:cs="Arial"/>
          <w:b/>
          <w:sz w:val="22"/>
          <w:szCs w:val="22"/>
          <w:u w:val="single"/>
        </w:rPr>
        <w:t>Wijbos juxta sacellam [= de kapel]</w:t>
      </w:r>
      <w:r w:rsidRPr="002362D8">
        <w:rPr>
          <w:rFonts w:ascii="Arial" w:hAnsi="Arial" w:cs="Arial"/>
          <w:sz w:val="22"/>
          <w:szCs w:val="22"/>
        </w:rPr>
        <w:t xml:space="preserve"> met als belendingen Johannes Adriaenss., de gemene straat, </w:t>
      </w:r>
      <w:r w:rsidRPr="002362D8">
        <w:rPr>
          <w:rFonts w:ascii="Arial" w:hAnsi="Arial" w:cs="Arial"/>
          <w:b/>
          <w:sz w:val="22"/>
          <w:szCs w:val="22"/>
          <w:u w:val="single"/>
        </w:rPr>
        <w:t>Hesselmansbraeck,</w:t>
      </w:r>
      <w:r w:rsidRPr="002362D8">
        <w:rPr>
          <w:rFonts w:ascii="Arial" w:hAnsi="Arial" w:cs="Arial"/>
          <w:sz w:val="22"/>
          <w:szCs w:val="22"/>
        </w:rPr>
        <w:t xml:space="preserve"> verkoop aan Stephanus zn.v.w. Johannis Diricxss., een cijns van 17 ½ st. aan de </w:t>
      </w:r>
      <w:r w:rsidRPr="002362D8">
        <w:rPr>
          <w:rFonts w:ascii="Arial" w:hAnsi="Arial" w:cs="Arial"/>
          <w:b/>
          <w:sz w:val="22"/>
          <w:szCs w:val="22"/>
          <w:u w:val="single"/>
        </w:rPr>
        <w:t>rector van het Sint Sebastianusaltaar in de Sint Jan</w:t>
      </w:r>
      <w:r w:rsidRPr="002362D8">
        <w:rPr>
          <w:rFonts w:ascii="Arial" w:hAnsi="Arial" w:cs="Arial"/>
          <w:sz w:val="22"/>
          <w:szCs w:val="22"/>
        </w:rPr>
        <w:t>, de weduwe van wijlen Arnoldus.</w:t>
      </w:r>
    </w:p>
    <w:p w14:paraId="59534FDD" w14:textId="77777777" w:rsidR="00D5028D" w:rsidRPr="002362D8" w:rsidRDefault="00D5028D">
      <w:pPr>
        <w:tabs>
          <w:tab w:val="left" w:pos="6930"/>
        </w:tabs>
        <w:rPr>
          <w:rFonts w:ascii="Arial" w:hAnsi="Arial" w:cs="Arial"/>
          <w:sz w:val="22"/>
          <w:szCs w:val="22"/>
        </w:rPr>
      </w:pPr>
    </w:p>
    <w:p w14:paraId="6C2BC50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250</w:t>
      </w:r>
    </w:p>
    <w:p w14:paraId="66334F8C" w14:textId="77777777" w:rsidR="00D5028D" w:rsidRPr="002362D8" w:rsidRDefault="00D5028D">
      <w:pPr>
        <w:tabs>
          <w:tab w:val="left" w:pos="6930"/>
        </w:tabs>
        <w:rPr>
          <w:rFonts w:ascii="Arial" w:hAnsi="Arial" w:cs="Arial"/>
          <w:sz w:val="22"/>
          <w:szCs w:val="22"/>
        </w:rPr>
      </w:pPr>
    </w:p>
    <w:p w14:paraId="597FA7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3355</w:t>
      </w:r>
    </w:p>
    <w:p w14:paraId="113CF9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116v  februari 1567</w:t>
      </w:r>
    </w:p>
    <w:p w14:paraId="6B37F9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Leonardus zn.v.w. Simon van Auwenhuijs heeft verkocht aan Adrianus zn.v.w. Johannis van der Schoot een erfpacht van een mud rogge Bossche maat te betalen op Maria Lichtmis [2 feb.] uit huis erf hof esthuijs en 14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Geritss. het </w:t>
      </w:r>
      <w:r w:rsidRPr="002362D8">
        <w:rPr>
          <w:rFonts w:ascii="Arial" w:hAnsi="Arial" w:cs="Arial"/>
          <w:b/>
          <w:sz w:val="22"/>
          <w:szCs w:val="22"/>
          <w:u w:val="single"/>
        </w:rPr>
        <w:t>Convent van de Clarissen te ’s-Hertogenbosch</w:t>
      </w:r>
      <w:r w:rsidRPr="002362D8">
        <w:rPr>
          <w:rFonts w:ascii="Arial" w:hAnsi="Arial" w:cs="Arial"/>
          <w:sz w:val="22"/>
          <w:szCs w:val="22"/>
        </w:rPr>
        <w:t xml:space="preserve">, Gerardus Arntss. en meer anderen, die Bornsschestraet, een cijns van 3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Henricus Johannis Backermans, een cijns van </w:t>
      </w:r>
      <w:smartTag w:uri="urn:schemas-microsoft-com:office:smarttags" w:element="metricconverter">
        <w:smartTagPr>
          <w:attr w:name="ProductID" w:val="30 st"/>
        </w:smartTagPr>
        <w:r w:rsidRPr="002362D8">
          <w:rPr>
            <w:rFonts w:ascii="Arial" w:hAnsi="Arial" w:cs="Arial"/>
            <w:sz w:val="22"/>
            <w:szCs w:val="22"/>
          </w:rPr>
          <w:t>30 st</w:t>
        </w:r>
      </w:smartTag>
      <w:r w:rsidRPr="002362D8">
        <w:rPr>
          <w:rFonts w:ascii="Arial" w:hAnsi="Arial" w:cs="Arial"/>
          <w:sz w:val="22"/>
          <w:szCs w:val="22"/>
        </w:rPr>
        <w:t xml:space="preserve">. aan Joiannis Pijnappel, een mud rogge aan Arnoldus Willems en aan Michael zn.v. Laurentius, 4 mud aan de </w:t>
      </w:r>
      <w:r w:rsidRPr="002362D8">
        <w:rPr>
          <w:rFonts w:ascii="Arial" w:hAnsi="Arial" w:cs="Arial"/>
          <w:b/>
          <w:sz w:val="22"/>
          <w:szCs w:val="22"/>
          <w:u w:val="single"/>
        </w:rPr>
        <w:t>H.Geesttafel van Schijndel</w:t>
      </w:r>
      <w:r w:rsidRPr="002362D8">
        <w:rPr>
          <w:rFonts w:ascii="Arial" w:hAnsi="Arial" w:cs="Arial"/>
          <w:sz w:val="22"/>
          <w:szCs w:val="22"/>
        </w:rPr>
        <w:t>; in de marge: Sr.Peter Karmans man van Anna van Ruermonde [dubieus] de weduwe van Willem Peters van Gerwen wonende te Schijndel datering 17 mei 1689 ondertekend doorJ.L.Mattenbuuls [dubieus].</w:t>
      </w:r>
    </w:p>
    <w:p w14:paraId="5D6B4F42" w14:textId="77777777" w:rsidR="00D5028D" w:rsidRPr="002362D8" w:rsidRDefault="00D5028D">
      <w:pPr>
        <w:tabs>
          <w:tab w:val="left" w:pos="6930"/>
        </w:tabs>
        <w:rPr>
          <w:rFonts w:ascii="Arial" w:hAnsi="Arial" w:cs="Arial"/>
          <w:sz w:val="22"/>
          <w:szCs w:val="22"/>
        </w:rPr>
      </w:pPr>
    </w:p>
    <w:p w14:paraId="78CC73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3356</w:t>
      </w:r>
    </w:p>
    <w:p w14:paraId="5683CE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324v  februari 1567</w:t>
      </w:r>
    </w:p>
    <w:p w14:paraId="1992F9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 Arnoldus Pauwelsz. de Helmont en diens vrouw A nna dr.v.w. </w:t>
      </w:r>
      <w:r w:rsidRPr="002362D8">
        <w:rPr>
          <w:rFonts w:ascii="Arial" w:hAnsi="Arial" w:cs="Arial"/>
          <w:b/>
          <w:sz w:val="22"/>
          <w:szCs w:val="22"/>
          <w:u w:val="single"/>
        </w:rPr>
        <w:t>Magister Johannis de Berckel,</w:t>
      </w:r>
      <w:r w:rsidRPr="002362D8">
        <w:rPr>
          <w:rFonts w:ascii="Arial" w:hAnsi="Arial" w:cs="Arial"/>
          <w:sz w:val="22"/>
          <w:szCs w:val="22"/>
        </w:rPr>
        <w:t xml:space="preserve"> Henricus zn.v.w. Johannis van den Oethelaer man van Hadewich dr.v. Arnoldus Pouwelsz. de Helmont, uit een kamp weiland met houtwassen gemeenlijk genoemd </w:t>
      </w:r>
      <w:r w:rsidRPr="002362D8">
        <w:rPr>
          <w:rFonts w:ascii="Arial" w:hAnsi="Arial" w:cs="Arial"/>
          <w:b/>
          <w:sz w:val="22"/>
          <w:szCs w:val="22"/>
          <w:u w:val="single"/>
        </w:rPr>
        <w:t>de Cnotsencamp ter plaatse Wijbosch over het Broeck</w:t>
      </w:r>
      <w:r w:rsidRPr="002362D8">
        <w:rPr>
          <w:rFonts w:ascii="Arial" w:hAnsi="Arial" w:cs="Arial"/>
          <w:sz w:val="22"/>
          <w:szCs w:val="22"/>
        </w:rPr>
        <w:t xml:space="preserve"> met als belendingen Theodoricus Handricx, de erfgenamen van wijlen Theodoricus zn.v.Johannis Michaelsz., </w:t>
      </w:r>
      <w:r w:rsidRPr="002362D8">
        <w:rPr>
          <w:rFonts w:ascii="Arial" w:hAnsi="Arial" w:cs="Arial"/>
          <w:sz w:val="22"/>
          <w:szCs w:val="22"/>
        </w:rPr>
        <w:lastRenderedPageBreak/>
        <w:t xml:space="preserve">Anna weduwe van wijlen Johannes van der Cuijlen en haar kinderen, een cijns aan Adrianus zn.v.w. </w:t>
      </w:r>
      <w:r w:rsidRPr="002362D8">
        <w:rPr>
          <w:rFonts w:ascii="Arial" w:hAnsi="Arial" w:cs="Arial"/>
          <w:b/>
          <w:sz w:val="22"/>
          <w:szCs w:val="22"/>
          <w:u w:val="single"/>
        </w:rPr>
        <w:t>Magister Johannis de Berckel</w:t>
      </w:r>
      <w:r w:rsidRPr="002362D8">
        <w:rPr>
          <w:rFonts w:ascii="Arial" w:hAnsi="Arial" w:cs="Arial"/>
          <w:sz w:val="22"/>
          <w:szCs w:val="22"/>
        </w:rPr>
        <w:t>.</w:t>
      </w:r>
    </w:p>
    <w:p w14:paraId="3683FF89" w14:textId="77777777" w:rsidR="00D5028D" w:rsidRPr="002362D8" w:rsidRDefault="00D5028D">
      <w:pPr>
        <w:tabs>
          <w:tab w:val="left" w:pos="6930"/>
        </w:tabs>
        <w:rPr>
          <w:rFonts w:ascii="Arial" w:hAnsi="Arial" w:cs="Arial"/>
          <w:sz w:val="22"/>
          <w:szCs w:val="22"/>
        </w:rPr>
      </w:pPr>
    </w:p>
    <w:p w14:paraId="00EEFA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3357</w:t>
      </w:r>
    </w:p>
    <w:p w14:paraId="6B1AF7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184 4 maart 1567</w:t>
      </w:r>
    </w:p>
    <w:p w14:paraId="0488919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Het huis van het Convent van de Zusters van Orthen</w:t>
      </w:r>
      <w:r w:rsidRPr="002362D8">
        <w:rPr>
          <w:rFonts w:ascii="Arial" w:hAnsi="Arial" w:cs="Arial"/>
          <w:sz w:val="22"/>
          <w:szCs w:val="22"/>
        </w:rPr>
        <w:t xml:space="preserve">, 9 maart 1554, transport aan Peter zn.v.w. Peter van Empel </w:t>
      </w:r>
      <w:r w:rsidRPr="002362D8">
        <w:rPr>
          <w:rFonts w:ascii="Arial" w:hAnsi="Arial" w:cs="Arial"/>
          <w:b/>
          <w:sz w:val="22"/>
          <w:szCs w:val="22"/>
          <w:u w:val="single"/>
        </w:rPr>
        <w:t>spintrificis = speldenmaker</w:t>
      </w:r>
      <w:r w:rsidRPr="002362D8">
        <w:rPr>
          <w:rFonts w:ascii="Arial" w:hAnsi="Arial" w:cs="Arial"/>
          <w:sz w:val="22"/>
          <w:szCs w:val="22"/>
        </w:rPr>
        <w:t>; Reynerus zn.v.w. Walter Gevers heeft verkocht aan Leonius zn.v. Herman Loeniss. een erfpacht van 6 sesters rogge; in de rechtermarge: Leonius Elckens dd. 13 april 1627 ondertekend door secretaris Danckers te ’s-Hertogenbsoch.</w:t>
      </w:r>
    </w:p>
    <w:p w14:paraId="064583E8" w14:textId="77777777" w:rsidR="00D5028D" w:rsidRPr="002362D8" w:rsidRDefault="00D5028D">
      <w:pPr>
        <w:tabs>
          <w:tab w:val="left" w:pos="6930"/>
        </w:tabs>
        <w:rPr>
          <w:rFonts w:ascii="Arial" w:hAnsi="Arial" w:cs="Arial"/>
          <w:sz w:val="22"/>
          <w:szCs w:val="22"/>
        </w:rPr>
      </w:pPr>
    </w:p>
    <w:p w14:paraId="33E204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3358</w:t>
      </w:r>
    </w:p>
    <w:p w14:paraId="00C1EC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123  april 1567</w:t>
      </w:r>
    </w:p>
    <w:p w14:paraId="2AA036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Theodorica dr.v.w. Johannis Spycker weduwe van wijlen Lambertus de Oirle heeft verkocht aan Jasparus zn.v.w. Johannis Mathijssen t.b.v. de erfgenamen van wijlen Anna dr.v.w. Josephus Henricxss. van den Stadeacker  een erfcijns van 6 gl. tme betalen op de feestdag van Philippus en Jacobus apostelen [1 mei] uit een hoeve land en alles wat er toe behoort huis erf hof esthuis beemden weilanden en een boomgaard [pomerius] van Lambertus Wouterss., Gerardus zn.v. Theodoricus Cluetincx, een cins van </w:t>
      </w:r>
      <w:smartTag w:uri="urn:schemas-microsoft-com:office:smarttags" w:element="metricconverter">
        <w:smartTagPr>
          <w:attr w:name="ProductID" w:val="14 pond"/>
        </w:smartTagPr>
        <w:r w:rsidRPr="002362D8">
          <w:rPr>
            <w:rFonts w:ascii="Arial" w:hAnsi="Arial" w:cs="Arial"/>
            <w:sz w:val="22"/>
            <w:szCs w:val="22"/>
          </w:rPr>
          <w:t>14 pond</w:t>
        </w:r>
      </w:smartTag>
      <w:r w:rsidRPr="002362D8">
        <w:rPr>
          <w:rFonts w:ascii="Arial" w:hAnsi="Arial" w:cs="Arial"/>
          <w:sz w:val="22"/>
          <w:szCs w:val="22"/>
        </w:rPr>
        <w:t xml:space="preserve"> aan diverse personen; in de marge: kwitantie en constitutiebrief van Seger Segerssen dd. 28 april 1640 ondertekend door J. van der Meulen.</w:t>
      </w:r>
    </w:p>
    <w:p w14:paraId="5F644865" w14:textId="77777777" w:rsidR="00D5028D" w:rsidRPr="002362D8" w:rsidRDefault="00D5028D">
      <w:pPr>
        <w:tabs>
          <w:tab w:val="left" w:pos="6930"/>
        </w:tabs>
        <w:rPr>
          <w:rFonts w:ascii="Arial" w:hAnsi="Arial" w:cs="Arial"/>
          <w:sz w:val="22"/>
          <w:szCs w:val="22"/>
        </w:rPr>
      </w:pPr>
    </w:p>
    <w:p w14:paraId="253A26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3359</w:t>
      </w:r>
    </w:p>
    <w:p w14:paraId="42EFF3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130’v  april 1567</w:t>
      </w:r>
    </w:p>
    <w:p w14:paraId="0A4DD16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den Huijsacker in pastoria [gehucht of hertgang] Best</w:t>
      </w:r>
      <w:r w:rsidRPr="002362D8">
        <w:rPr>
          <w:rFonts w:ascii="Arial" w:hAnsi="Arial" w:cs="Arial"/>
          <w:sz w:val="22"/>
          <w:szCs w:val="22"/>
        </w:rPr>
        <w:t xml:space="preserve">; Johannes zn.v. Arnoldus Pauwelss. de Helmont en Anna de vrouw van Arnoldus dr.v.w. Magister Johannis de Berckel, Henricus zn.v.w. Joannis van den Oetelaer man van Hadewich dr.v.w. Arnoldus Pauwelss. de Helmont, een erfcijns van 12 gl. te betaleen op Maria Lichtmis [2 feb.] uit de </w:t>
      </w:r>
      <w:r w:rsidRPr="002362D8">
        <w:rPr>
          <w:rFonts w:ascii="Arial" w:hAnsi="Arial" w:cs="Arial"/>
          <w:b/>
          <w:sz w:val="22"/>
          <w:szCs w:val="22"/>
          <w:u w:val="single"/>
        </w:rPr>
        <w:t>Cnottencamp.</w:t>
      </w:r>
    </w:p>
    <w:p w14:paraId="66668B7E" w14:textId="77777777" w:rsidR="00D5028D" w:rsidRPr="002362D8" w:rsidRDefault="00D5028D">
      <w:pPr>
        <w:tabs>
          <w:tab w:val="left" w:pos="6930"/>
        </w:tabs>
        <w:rPr>
          <w:rFonts w:ascii="Arial" w:hAnsi="Arial" w:cs="Arial"/>
          <w:sz w:val="22"/>
          <w:szCs w:val="22"/>
        </w:rPr>
      </w:pPr>
    </w:p>
    <w:p w14:paraId="07025A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3360</w:t>
      </w:r>
    </w:p>
    <w:p w14:paraId="005233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338  mei 1567</w:t>
      </w:r>
    </w:p>
    <w:p w14:paraId="6C9CDC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Adrianus Huijben , een akkerland </w:t>
      </w:r>
      <w:r w:rsidRPr="002362D8">
        <w:rPr>
          <w:rFonts w:ascii="Arial" w:hAnsi="Arial" w:cs="Arial"/>
          <w:b/>
          <w:sz w:val="22"/>
          <w:szCs w:val="22"/>
          <w:u w:val="single"/>
        </w:rPr>
        <w:t>in den Borne genaamd die Streepen</w:t>
      </w:r>
      <w:r w:rsidRPr="002362D8">
        <w:rPr>
          <w:rFonts w:ascii="Arial" w:hAnsi="Arial" w:cs="Arial"/>
          <w:sz w:val="22"/>
          <w:szCs w:val="22"/>
        </w:rPr>
        <w:t xml:space="preserve"> met als belendingen Henricus Gritsz., Willem Henrixs, Cornelia weduwe van wijlen </w:t>
      </w:r>
      <w:r w:rsidRPr="002362D8">
        <w:rPr>
          <w:rFonts w:ascii="Arial" w:hAnsi="Arial" w:cs="Arial"/>
          <w:b/>
          <w:sz w:val="22"/>
          <w:szCs w:val="22"/>
          <w:u w:val="single"/>
        </w:rPr>
        <w:t>Magister Johannis Arennest</w:t>
      </w:r>
      <w:r w:rsidRPr="002362D8">
        <w:rPr>
          <w:rFonts w:ascii="Arial" w:hAnsi="Arial" w:cs="Arial"/>
          <w:sz w:val="22"/>
          <w:szCs w:val="22"/>
        </w:rPr>
        <w:t>, Leonardus zn.v.Johannis Lenarrtsz. van Roggel.</w:t>
      </w:r>
    </w:p>
    <w:p w14:paraId="58CEDEA4" w14:textId="77777777" w:rsidR="00D5028D" w:rsidRPr="002362D8" w:rsidRDefault="00D5028D">
      <w:pPr>
        <w:tabs>
          <w:tab w:val="left" w:pos="6930"/>
        </w:tabs>
        <w:rPr>
          <w:rFonts w:ascii="Arial" w:hAnsi="Arial" w:cs="Arial"/>
          <w:sz w:val="22"/>
          <w:szCs w:val="22"/>
        </w:rPr>
      </w:pPr>
    </w:p>
    <w:p w14:paraId="134016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3361</w:t>
      </w:r>
    </w:p>
    <w:p w14:paraId="1CB43B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151</w:t>
      </w:r>
      <w:r w:rsidRPr="002362D8">
        <w:rPr>
          <w:rFonts w:ascii="Arial" w:hAnsi="Arial" w:cs="Arial"/>
          <w:b/>
          <w:sz w:val="22"/>
          <w:szCs w:val="22"/>
          <w:u w:val="single"/>
        </w:rPr>
        <w:t xml:space="preserve"> </w:t>
      </w:r>
      <w:r w:rsidRPr="002362D8">
        <w:rPr>
          <w:rFonts w:ascii="Arial" w:hAnsi="Arial" w:cs="Arial"/>
          <w:b/>
          <w:sz w:val="22"/>
          <w:szCs w:val="22"/>
        </w:rPr>
        <w:t>juni 1567</w:t>
      </w:r>
    </w:p>
    <w:p w14:paraId="4968FE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Waltherus Gevers en Johannes zn.v.w. Lambertus Marceliss. hebben verkocht aan Johannis zn.v.w. Gerardus Willemss. een erfpacht van een mud rogge Bossche maat te betalen op het feest van Pentecostes = Pinksteren uit huis erf schuur </w:t>
      </w:r>
      <w:r w:rsidRPr="002362D8">
        <w:rPr>
          <w:rFonts w:ascii="Arial" w:hAnsi="Arial" w:cs="Arial"/>
          <w:b/>
          <w:sz w:val="22"/>
          <w:szCs w:val="22"/>
          <w:u w:val="single"/>
        </w:rPr>
        <w:t>‘domo exiccatoria’</w:t>
      </w:r>
      <w:r w:rsidRPr="002362D8">
        <w:rPr>
          <w:rFonts w:ascii="Arial" w:hAnsi="Arial" w:cs="Arial"/>
          <w:sz w:val="22"/>
          <w:szCs w:val="22"/>
        </w:rPr>
        <w:t xml:space="preserve">= esthuis en hof en drie malderzaad landerijen </w:t>
      </w:r>
      <w:r w:rsidRPr="002362D8">
        <w:rPr>
          <w:rFonts w:ascii="Arial" w:hAnsi="Arial" w:cs="Arial"/>
          <w:b/>
          <w:sz w:val="22"/>
          <w:szCs w:val="22"/>
          <w:u w:val="single"/>
        </w:rPr>
        <w:t>inde Elde</w:t>
      </w:r>
      <w:r w:rsidRPr="002362D8">
        <w:rPr>
          <w:rFonts w:ascii="Arial" w:hAnsi="Arial" w:cs="Arial"/>
          <w:sz w:val="22"/>
          <w:szCs w:val="22"/>
        </w:rPr>
        <w:t xml:space="preserve"> met als belendingen Corstiaen Henricxss. van der Aa, Franciscus Raijmaker de Dorn, Judocus Henrici Petri Eijmbertss., de gemene straat, idem 2 bunders weiland aldaar met als belendingen Franciscus Henrici de Raijmaker, de gemene straat en Henricus Gerardi Joerdens.</w:t>
      </w:r>
    </w:p>
    <w:p w14:paraId="5BE7FD9C" w14:textId="77777777" w:rsidR="00D5028D" w:rsidRPr="002362D8" w:rsidRDefault="00D5028D">
      <w:pPr>
        <w:tabs>
          <w:tab w:val="left" w:pos="6930"/>
        </w:tabs>
        <w:rPr>
          <w:rFonts w:ascii="Arial" w:hAnsi="Arial" w:cs="Arial"/>
          <w:sz w:val="22"/>
          <w:szCs w:val="22"/>
        </w:rPr>
      </w:pPr>
    </w:p>
    <w:p w14:paraId="6DF93A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3362</w:t>
      </w:r>
    </w:p>
    <w:p w14:paraId="0D3E02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345v  juni 1567</w:t>
      </w:r>
    </w:p>
    <w:p w14:paraId="1F03E4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Eymbertus zn.v.w. Johannis Voets heeft verkocht aan Christina weduwe van wijlen Christianus Lucasz. van Ham een erfcijns van 6 gl. te betalen op de feestdag van Pinksteren [goederen die 346]; in de marge: Jan sone Korstiaen Lucass. met een bekentenis over de erfgenamen.</w:t>
      </w:r>
    </w:p>
    <w:p w14:paraId="7367428A" w14:textId="77777777" w:rsidR="00D5028D" w:rsidRPr="002362D8" w:rsidRDefault="00D5028D">
      <w:pPr>
        <w:tabs>
          <w:tab w:val="left" w:pos="6930"/>
        </w:tabs>
        <w:rPr>
          <w:rFonts w:ascii="Arial" w:hAnsi="Arial" w:cs="Arial"/>
          <w:sz w:val="22"/>
          <w:szCs w:val="22"/>
        </w:rPr>
      </w:pPr>
    </w:p>
    <w:p w14:paraId="5B7095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3363</w:t>
      </w:r>
    </w:p>
    <w:p w14:paraId="09281D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1390  folio 351  12 juni 1567</w:t>
      </w:r>
    </w:p>
    <w:p w14:paraId="62F9AD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Theodoricus van Essen heeft verkocht aan Jacobus zn.v.w. Gerardus van Casteren Jacopsz. een erfcijns van 10 ½ gl. te betalen op de feestdag van Johannes de Doper [24 juni] uit een akker deels hopland van 12 lopensen ter plaatse </w:t>
      </w:r>
      <w:r w:rsidRPr="002362D8">
        <w:rPr>
          <w:rFonts w:ascii="Arial" w:hAnsi="Arial" w:cs="Arial"/>
          <w:b/>
          <w:sz w:val="22"/>
          <w:szCs w:val="22"/>
          <w:u w:val="single"/>
        </w:rPr>
        <w:t>het Lutteleijnde</w:t>
      </w:r>
      <w:r w:rsidRPr="002362D8">
        <w:rPr>
          <w:rFonts w:ascii="Arial" w:hAnsi="Arial" w:cs="Arial"/>
          <w:sz w:val="22"/>
          <w:szCs w:val="22"/>
        </w:rPr>
        <w:t xml:space="preserve"> met als belendingen de gemene straat, Lambertus zn.v. Theodoricus Melisz. en meer anderen, een hof genaamd </w:t>
      </w:r>
      <w:r w:rsidRPr="002362D8">
        <w:rPr>
          <w:rFonts w:ascii="Arial" w:hAnsi="Arial" w:cs="Arial"/>
          <w:b/>
          <w:sz w:val="22"/>
          <w:szCs w:val="22"/>
          <w:u w:val="single"/>
        </w:rPr>
        <w:t>Keysershof</w:t>
      </w:r>
      <w:r w:rsidRPr="002362D8">
        <w:rPr>
          <w:rFonts w:ascii="Arial" w:hAnsi="Arial" w:cs="Arial"/>
          <w:sz w:val="22"/>
          <w:szCs w:val="22"/>
        </w:rPr>
        <w:t xml:space="preserve"> aldaar, grondcijns een stuiver aan de </w:t>
      </w:r>
      <w:r w:rsidRPr="002362D8">
        <w:rPr>
          <w:rFonts w:ascii="Arial" w:hAnsi="Arial" w:cs="Arial"/>
          <w:b/>
          <w:sz w:val="22"/>
          <w:szCs w:val="22"/>
          <w:u w:val="single"/>
        </w:rPr>
        <w:t>Heer van Helmond</w:t>
      </w:r>
      <w:r w:rsidRPr="002362D8">
        <w:rPr>
          <w:rFonts w:ascii="Arial" w:hAnsi="Arial" w:cs="Arial"/>
          <w:sz w:val="22"/>
          <w:szCs w:val="22"/>
        </w:rPr>
        <w:t>, een erfpacht van een mud rogge aan diverse personen.</w:t>
      </w:r>
    </w:p>
    <w:p w14:paraId="1F85CC7B" w14:textId="77777777" w:rsidR="00D5028D" w:rsidRPr="002362D8" w:rsidRDefault="00D5028D">
      <w:pPr>
        <w:tabs>
          <w:tab w:val="left" w:pos="6930"/>
        </w:tabs>
        <w:rPr>
          <w:rFonts w:ascii="Arial" w:hAnsi="Arial" w:cs="Arial"/>
          <w:sz w:val="22"/>
          <w:szCs w:val="22"/>
        </w:rPr>
      </w:pPr>
    </w:p>
    <w:p w14:paraId="6B0254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3364</w:t>
      </w:r>
    </w:p>
    <w:p w14:paraId="537E75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183v  24 juli 1567</w:t>
      </w:r>
    </w:p>
    <w:p w14:paraId="3569F5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Hermanus zn.v.w. Godefridus zn.v.w. Roverus des Hantscoenmakers weduwnaar van wijlen Elisabeth dr.v.w. Cornelius de Raet een erfcijns van twee rijnsgulden te betalen op de feestdag van Sint Maarten [11 nov.] uit huis erf hof en 24 lopensen land </w:t>
      </w:r>
      <w:r w:rsidRPr="002362D8">
        <w:rPr>
          <w:rFonts w:ascii="Arial" w:hAnsi="Arial" w:cs="Arial"/>
          <w:b/>
          <w:sz w:val="22"/>
          <w:szCs w:val="22"/>
          <w:u w:val="single"/>
        </w:rPr>
        <w:t>int Liesselt</w:t>
      </w:r>
      <w:r w:rsidRPr="002362D8">
        <w:rPr>
          <w:rFonts w:ascii="Arial" w:hAnsi="Arial" w:cs="Arial"/>
          <w:sz w:val="22"/>
          <w:szCs w:val="22"/>
        </w:rPr>
        <w:t xml:space="preserve"> met als belendingen Johannes Arntss., Engelbertus Willemss., transport aan Peter zn.v.w. Eymbertus die Greve man van Anthonia dr.v. genoemde Hermanm transport aan Elisabeth dr.v.w. Willelmus van den Bruelen</w:t>
      </w:r>
    </w:p>
    <w:p w14:paraId="3CE947B6" w14:textId="77777777" w:rsidR="00D5028D" w:rsidRPr="002362D8" w:rsidRDefault="00D5028D">
      <w:pPr>
        <w:tabs>
          <w:tab w:val="left" w:pos="6930"/>
        </w:tabs>
        <w:rPr>
          <w:rFonts w:ascii="Arial" w:hAnsi="Arial" w:cs="Arial"/>
          <w:sz w:val="22"/>
          <w:szCs w:val="22"/>
        </w:rPr>
      </w:pPr>
    </w:p>
    <w:p w14:paraId="5C70DF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3365</w:t>
      </w:r>
    </w:p>
    <w:p w14:paraId="71491D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379v  juli 1567</w:t>
      </w:r>
    </w:p>
    <w:p w14:paraId="1D09B0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Judocus de Schyndel in parochie van Rosmalen.</w:t>
      </w:r>
    </w:p>
    <w:p w14:paraId="17C1DC74" w14:textId="77777777" w:rsidR="00D5028D" w:rsidRPr="002362D8" w:rsidRDefault="00D5028D">
      <w:pPr>
        <w:tabs>
          <w:tab w:val="left" w:pos="6930"/>
        </w:tabs>
        <w:rPr>
          <w:rFonts w:ascii="Arial" w:hAnsi="Arial" w:cs="Arial"/>
          <w:sz w:val="22"/>
          <w:szCs w:val="22"/>
        </w:rPr>
      </w:pPr>
    </w:p>
    <w:p w14:paraId="033310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3366</w:t>
      </w:r>
    </w:p>
    <w:p w14:paraId="591F21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189  2 augustus 1567</w:t>
      </w:r>
    </w:p>
    <w:p w14:paraId="1A5743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Jois Damen en Gerardus zn.v.w. Willelmus de Beeck man van Adriana dr.v.w. Egidius Hermans heeft verkocht aan Petrus zn.v.w. Henricus Wouterss. een erfcijns van 6 gl. te betalen op de feestdag van Sint Petrus ad Vincula [ook Petrus Banden] op 1 augustus uit een stuk land van drie morgens ter plaatse </w:t>
      </w:r>
      <w:r w:rsidRPr="002362D8">
        <w:rPr>
          <w:rFonts w:ascii="Arial" w:hAnsi="Arial" w:cs="Arial"/>
          <w:b/>
          <w:sz w:val="22"/>
          <w:szCs w:val="22"/>
          <w:u w:val="single"/>
        </w:rPr>
        <w:t>tHollaer</w:t>
      </w:r>
      <w:r w:rsidRPr="002362D8">
        <w:rPr>
          <w:rFonts w:ascii="Arial" w:hAnsi="Arial" w:cs="Arial"/>
          <w:sz w:val="22"/>
          <w:szCs w:val="22"/>
        </w:rPr>
        <w:t xml:space="preserve"> met als belendingen Michaelis Laurentii, Henricus de Zochel, de gemene straat, idem drie lopensen akkerland in de </w:t>
      </w:r>
      <w:r w:rsidRPr="002362D8">
        <w:rPr>
          <w:rFonts w:ascii="Arial" w:hAnsi="Arial" w:cs="Arial"/>
          <w:b/>
          <w:i/>
          <w:sz w:val="22"/>
          <w:szCs w:val="22"/>
        </w:rPr>
        <w:t>parochie Gestel bij Herlaer ter plaatse Ruymel</w:t>
      </w:r>
      <w:r w:rsidRPr="002362D8">
        <w:rPr>
          <w:rFonts w:ascii="Arial" w:hAnsi="Arial" w:cs="Arial"/>
          <w:sz w:val="22"/>
          <w:szCs w:val="22"/>
        </w:rPr>
        <w:t>; in de marge: de Heer Otto Juijn rentmeester van het Groot Gasthuis te ’s-Hertogenbosch heeft opentlijk bekent ende beleeden dat den tegenwoordige gelder der nevenstaande rente van ses gls. het capitaal van een hondert Caroli guldens waarmede deselve volgens het daaronder gestelde contract van losbaarheid kan werden gelost aan zijne handen heeft betaalt cum arrestadiis en heeft derhaleven in die qualiteijt geconsenteerd met overleevering des briefs in de cassatie deezes – testes ut infra datum den vierden junij 1700 vijf en vijftig O.Juijn – F.G. Chombach, Joh. Bac – mij present Frans van Heurn.</w:t>
      </w:r>
    </w:p>
    <w:p w14:paraId="20C604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3367</w:t>
      </w:r>
    </w:p>
    <w:p w14:paraId="679E21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195  4 augustus 1567</w:t>
      </w:r>
    </w:p>
    <w:p w14:paraId="387D0C8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Willem Janssen in absentia van Theodoricus zn.v.w. Henricus de Hollandernalias de Lepper </w:t>
      </w:r>
      <w:r w:rsidRPr="002362D8">
        <w:rPr>
          <w:rFonts w:ascii="Arial" w:hAnsi="Arial" w:cs="Arial"/>
          <w:b/>
          <w:sz w:val="22"/>
          <w:szCs w:val="22"/>
          <w:u w:val="single"/>
        </w:rPr>
        <w:t>fabri = smid</w:t>
      </w:r>
      <w:r w:rsidRPr="002362D8">
        <w:rPr>
          <w:rFonts w:ascii="Arial" w:hAnsi="Arial" w:cs="Arial"/>
          <w:sz w:val="22"/>
          <w:szCs w:val="22"/>
        </w:rPr>
        <w:t xml:space="preserve">, een erfpacht van een mud rogge Bossche maat te betalen op de feestdag van Sint Remigius cofessor – belijder [1 okt.] uit huis erf hof </w:t>
      </w:r>
      <w:r w:rsidRPr="002362D8">
        <w:rPr>
          <w:rFonts w:ascii="Arial" w:hAnsi="Arial" w:cs="Arial"/>
          <w:b/>
          <w:sz w:val="22"/>
          <w:szCs w:val="22"/>
          <w:u w:val="single"/>
        </w:rPr>
        <w:t xml:space="preserve">in den Borne </w:t>
      </w:r>
      <w:r w:rsidRPr="002362D8">
        <w:rPr>
          <w:rFonts w:ascii="Arial" w:hAnsi="Arial" w:cs="Arial"/>
          <w:sz w:val="22"/>
          <w:szCs w:val="22"/>
        </w:rPr>
        <w:t>en uit een stuk akkerland aldaar, Gerardus en Johannes broers zonen van wijlen Rodolphus zn.v. genoemde Jacobus zn.v.w. Willem Janssen, transport aan Sophie weduwe van wijlen Jacobus Jacopss. en Johannis de delft man van Elisabeth dr.v.w. Eigidius de Broeckhoven</w:t>
      </w:r>
    </w:p>
    <w:p w14:paraId="30569E97" w14:textId="77777777" w:rsidR="00D5028D" w:rsidRPr="002362D8" w:rsidRDefault="00D5028D">
      <w:pPr>
        <w:tabs>
          <w:tab w:val="left" w:pos="6930"/>
        </w:tabs>
        <w:rPr>
          <w:rFonts w:ascii="Arial" w:hAnsi="Arial" w:cs="Arial"/>
          <w:sz w:val="22"/>
          <w:szCs w:val="22"/>
        </w:rPr>
      </w:pPr>
    </w:p>
    <w:p w14:paraId="060ED0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3368</w:t>
      </w:r>
    </w:p>
    <w:p w14:paraId="017059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197v  7 augustus 1567</w:t>
      </w:r>
    </w:p>
    <w:p w14:paraId="4E2B1B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Gerardus die Leeuwe man van Mechteldis dr.v.w. Rodolphus de Merlaer en genoemde Rodolphus en zijn vrouw Dympna dr.v.w. Willem Hermanss. en Herman zn.v.w. Arnoldus Reynerss., een erfcijns van </w:t>
      </w:r>
      <w:smartTag w:uri="urn:schemas-microsoft-com:office:smarttags" w:element="metricconverter">
        <w:smartTagPr>
          <w:attr w:name="ProductID" w:val="11 pond"/>
        </w:smartTagPr>
        <w:r w:rsidRPr="002362D8">
          <w:rPr>
            <w:rFonts w:ascii="Arial" w:hAnsi="Arial" w:cs="Arial"/>
            <w:sz w:val="22"/>
            <w:szCs w:val="22"/>
          </w:rPr>
          <w:t>11 pond</w:t>
        </w:r>
      </w:smartTag>
      <w:r w:rsidRPr="002362D8">
        <w:rPr>
          <w:rFonts w:ascii="Arial" w:hAnsi="Arial" w:cs="Arial"/>
          <w:sz w:val="22"/>
          <w:szCs w:val="22"/>
        </w:rPr>
        <w:t xml:space="preserve"> te betalen op de feestdag van Maria Lichtmis [2 feb.] uit landerijen </w:t>
      </w:r>
      <w:r w:rsidRPr="002362D8">
        <w:rPr>
          <w:rFonts w:ascii="Arial" w:hAnsi="Arial" w:cs="Arial"/>
          <w:b/>
          <w:sz w:val="22"/>
          <w:szCs w:val="22"/>
          <w:u w:val="single"/>
        </w:rPr>
        <w:t>in de Borne</w:t>
      </w:r>
      <w:r w:rsidRPr="002362D8">
        <w:rPr>
          <w:rFonts w:ascii="Arial" w:hAnsi="Arial" w:cs="Arial"/>
          <w:sz w:val="22"/>
          <w:szCs w:val="22"/>
        </w:rPr>
        <w:t xml:space="preserve"> met als belendingen Johannes de Berckel,  en Gerardus Symonss., transport door Petrus zn.v.w. Peter van der Weteringen aan Henricus zn.v.w. Arnoldus Reynerss. </w:t>
      </w:r>
    </w:p>
    <w:p w14:paraId="66D2944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78FE6A0"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lastRenderedPageBreak/>
        <w:t>blad 251</w:t>
      </w:r>
    </w:p>
    <w:p w14:paraId="268F58C0" w14:textId="77777777" w:rsidR="00D5028D" w:rsidRPr="002362D8" w:rsidRDefault="00D5028D">
      <w:pPr>
        <w:tabs>
          <w:tab w:val="left" w:pos="6930"/>
        </w:tabs>
        <w:rPr>
          <w:rFonts w:ascii="Arial" w:hAnsi="Arial" w:cs="Arial"/>
          <w:sz w:val="22"/>
          <w:szCs w:val="22"/>
          <w:lang w:val="en-US"/>
        </w:rPr>
      </w:pPr>
    </w:p>
    <w:p w14:paraId="644C824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3369</w:t>
      </w:r>
    </w:p>
    <w:p w14:paraId="662FF24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1390 folio 403v  22 augustus 1567</w:t>
      </w:r>
    </w:p>
    <w:p w14:paraId="586D94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zn.v.w. Daniel Claesz. Aggerem = van den Dijk, een stuk akkerland </w:t>
      </w:r>
      <w:r w:rsidRPr="002362D8">
        <w:rPr>
          <w:rFonts w:ascii="Arial" w:hAnsi="Arial" w:cs="Arial"/>
          <w:b/>
          <w:sz w:val="22"/>
          <w:szCs w:val="22"/>
          <w:u w:val="single"/>
        </w:rPr>
        <w:t xml:space="preserve">achter die Hove ter plaatse de Borne </w:t>
      </w:r>
      <w:r w:rsidRPr="002362D8">
        <w:rPr>
          <w:rFonts w:ascii="Arial" w:hAnsi="Arial" w:cs="Arial"/>
          <w:sz w:val="22"/>
          <w:szCs w:val="22"/>
        </w:rPr>
        <w:t>met als belendingen Aleydis weduwe van wijlen Gerardus van den Ecker, Arnoldus Lamberrtsz. en Peter Andriesz., trasnport aan Gerardus zn.v.w. Johannes Joordens, een erfpacht van een mud rogge</w:t>
      </w:r>
    </w:p>
    <w:p w14:paraId="7EE62FF6" w14:textId="77777777" w:rsidR="00D5028D" w:rsidRPr="002362D8" w:rsidRDefault="00D5028D">
      <w:pPr>
        <w:tabs>
          <w:tab w:val="left" w:pos="6930"/>
        </w:tabs>
        <w:rPr>
          <w:rFonts w:ascii="Arial" w:hAnsi="Arial" w:cs="Arial"/>
          <w:sz w:val="22"/>
          <w:szCs w:val="22"/>
        </w:rPr>
      </w:pPr>
    </w:p>
    <w:p w14:paraId="5FCAE5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3370</w:t>
      </w:r>
    </w:p>
    <w:p w14:paraId="05C6F6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405  augustus 1567</w:t>
      </w:r>
    </w:p>
    <w:p w14:paraId="3CE939F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Gerardus Johannis Joordens, een erfpacht van een mud rogge Bossche maat Gerardus zn.v.w. Gerardus van Gerwen, Johannes de Grevenbroeck, Bartholdus de Fleru voogden over te betalen op de feestdag van Sint Martinus bisschop [19 juli] – vermelding Schijndel mogelijk op 405v of 407]</w:t>
      </w:r>
    </w:p>
    <w:p w14:paraId="5A62C985" w14:textId="77777777" w:rsidR="00D5028D" w:rsidRPr="002362D8" w:rsidRDefault="00D5028D">
      <w:pPr>
        <w:tabs>
          <w:tab w:val="left" w:pos="6930"/>
        </w:tabs>
        <w:rPr>
          <w:rFonts w:ascii="Arial" w:hAnsi="Arial" w:cs="Arial"/>
          <w:sz w:val="22"/>
          <w:szCs w:val="22"/>
        </w:rPr>
      </w:pPr>
    </w:p>
    <w:p w14:paraId="1AD9E4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3371</w:t>
      </w:r>
    </w:p>
    <w:p w14:paraId="340D0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1390 folio 407  22 augustus 1567</w:t>
      </w:r>
    </w:p>
    <w:p w14:paraId="720951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Gerardus zn.v. Johannes Joordens man van Elisabeth dr.v.w. Jacobus zn.v.w. Lambertus Henricxss. van den Ecker, een erfcijns van 2 gl.uit akkerland van een malderzaad </w:t>
      </w:r>
      <w:r w:rsidRPr="002362D8">
        <w:rPr>
          <w:rFonts w:ascii="Arial" w:hAnsi="Arial" w:cs="Arial"/>
          <w:b/>
          <w:sz w:val="22"/>
          <w:szCs w:val="22"/>
          <w:u w:val="single"/>
        </w:rPr>
        <w:t>aen Delschot</w:t>
      </w:r>
      <w:r w:rsidRPr="002362D8">
        <w:rPr>
          <w:rFonts w:ascii="Arial" w:hAnsi="Arial" w:cs="Arial"/>
          <w:sz w:val="22"/>
          <w:szCs w:val="22"/>
        </w:rPr>
        <w:t xml:space="preserve">  met als belendingen Ghysbertus zn.v. Ghysbertus Jansz. van den Boghart, de gemene straat, Anna en Maria zussen dochters Johannis zn.v.w. Lambertus Henricxz. van den Ecker, Johannes en Henria zijn vrouw dr.v.w. Johannis Voet, schepenbrief dd. 28 juli 1547, transport aan Nycolaes zn.v.w. Daniel Claesz. – minderjarige kinderen van wijlen </w:t>
      </w:r>
      <w:r w:rsidRPr="002362D8">
        <w:rPr>
          <w:rFonts w:ascii="Arial" w:hAnsi="Arial" w:cs="Arial"/>
          <w:b/>
          <w:sz w:val="22"/>
          <w:szCs w:val="22"/>
          <w:u w:val="single"/>
        </w:rPr>
        <w:t>Magister Udonis zn.v.w. Gerardus de Gerwen</w:t>
      </w:r>
      <w:r w:rsidRPr="002362D8">
        <w:rPr>
          <w:rFonts w:ascii="Arial" w:hAnsi="Arial" w:cs="Arial"/>
          <w:sz w:val="22"/>
          <w:szCs w:val="22"/>
        </w:rPr>
        <w:t>.</w:t>
      </w:r>
    </w:p>
    <w:p w14:paraId="6A990B39" w14:textId="77777777" w:rsidR="00D5028D" w:rsidRPr="002362D8" w:rsidRDefault="00D5028D">
      <w:pPr>
        <w:tabs>
          <w:tab w:val="left" w:pos="6930"/>
        </w:tabs>
        <w:rPr>
          <w:rFonts w:ascii="Arial" w:hAnsi="Arial" w:cs="Arial"/>
          <w:sz w:val="22"/>
          <w:szCs w:val="22"/>
        </w:rPr>
      </w:pPr>
    </w:p>
    <w:p w14:paraId="0C507B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3372</w:t>
      </w:r>
    </w:p>
    <w:p w14:paraId="06B0D9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  16 oktober 1567</w:t>
      </w:r>
    </w:p>
    <w:p w14:paraId="498FEA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Eijmbertsz. heeft verkocht aan Johannis zn.v.w. Peter Timmermans de Heeswijk een erfpacht van 9 varen rogge Bossche maat te betalen op Maria Lichtmis uit een kamp hooiland gemeenlijk genaamd </w:t>
      </w:r>
      <w:r w:rsidRPr="002362D8">
        <w:rPr>
          <w:rFonts w:ascii="Arial" w:hAnsi="Arial" w:cs="Arial"/>
          <w:b/>
          <w:sz w:val="22"/>
          <w:szCs w:val="22"/>
          <w:u w:val="single"/>
        </w:rPr>
        <w:t>den Liekendonck</w:t>
      </w:r>
      <w:r w:rsidRPr="002362D8">
        <w:rPr>
          <w:rFonts w:ascii="Arial" w:hAnsi="Arial" w:cs="Arial"/>
          <w:sz w:val="22"/>
          <w:szCs w:val="22"/>
        </w:rPr>
        <w:t xml:space="preserve"> met als belendingen Joachim sJongers, Rycardus Gyben, Henricus de Gerwen en de steeg aldaar</w:t>
      </w:r>
    </w:p>
    <w:p w14:paraId="3116AF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E552A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3373</w:t>
      </w:r>
    </w:p>
    <w:p w14:paraId="344421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216  oktober 1567</w:t>
      </w:r>
    </w:p>
    <w:p w14:paraId="34B7334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Begint met een overzicht van de </w:t>
      </w:r>
      <w:r w:rsidRPr="002362D8">
        <w:rPr>
          <w:rFonts w:ascii="Arial" w:hAnsi="Arial" w:cs="Arial"/>
          <w:b/>
          <w:sz w:val="22"/>
          <w:szCs w:val="22"/>
          <w:u w:val="single"/>
        </w:rPr>
        <w:t>Bossche schepenen</w:t>
      </w:r>
      <w:r w:rsidRPr="002362D8">
        <w:rPr>
          <w:rFonts w:ascii="Arial" w:hAnsi="Arial" w:cs="Arial"/>
          <w:sz w:val="22"/>
          <w:szCs w:val="22"/>
        </w:rPr>
        <w:t xml:space="preserve"> over 1566-1567 nl. Ghysbertus Heijm, Franciscus de Balen, Bartholomeus Loeff, Henricus Bloeyman, Godefridus Lamberts, Walramus de Erpe, gevolgd door een Schijndelse akte: Gerardus zn.v.w. Christianus Arntss., drie lopensen akkerland </w:t>
      </w:r>
      <w:r w:rsidRPr="002362D8">
        <w:rPr>
          <w:rFonts w:ascii="Arial" w:hAnsi="Arial" w:cs="Arial"/>
          <w:b/>
          <w:sz w:val="22"/>
          <w:szCs w:val="22"/>
          <w:u w:val="single"/>
        </w:rPr>
        <w:t>ter plaetse Helschebraecke</w:t>
      </w:r>
      <w:r w:rsidRPr="002362D8">
        <w:rPr>
          <w:rFonts w:ascii="Arial" w:hAnsi="Arial" w:cs="Arial"/>
          <w:sz w:val="22"/>
          <w:szCs w:val="22"/>
        </w:rPr>
        <w:t xml:space="preserve"> met als belendingen Goeswinus Gerartss., Johannis Symonsz. van den Hoeven en Rutgerus zn.v.Johannis Rutten en meer anderen, de gemene straat, Gysbertus Verhagen, verkoop aan Theodoricus zn.v.w. Johannis Diericxsz. t.b.v. Johannis zijn broer </w:t>
      </w:r>
    </w:p>
    <w:p w14:paraId="7336C0D2" w14:textId="77777777" w:rsidR="00D5028D" w:rsidRPr="002362D8" w:rsidRDefault="00D5028D">
      <w:pPr>
        <w:tabs>
          <w:tab w:val="left" w:pos="6930"/>
        </w:tabs>
        <w:rPr>
          <w:rFonts w:ascii="Arial" w:hAnsi="Arial" w:cs="Arial"/>
          <w:sz w:val="22"/>
          <w:szCs w:val="22"/>
        </w:rPr>
      </w:pPr>
    </w:p>
    <w:p w14:paraId="169021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3374</w:t>
      </w:r>
    </w:p>
    <w:p w14:paraId="326473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37v  14 november 1567</w:t>
      </w:r>
    </w:p>
    <w:p w14:paraId="52A03B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Gualterus zn.v.w. Boudewinus Janssen man van Anna dr.v.w. Franciscus Vuchts zn.v.w. Peter Vuchts </w:t>
      </w:r>
      <w:r w:rsidRPr="002362D8">
        <w:rPr>
          <w:rFonts w:ascii="Arial" w:hAnsi="Arial" w:cs="Arial"/>
          <w:b/>
          <w:sz w:val="22"/>
          <w:szCs w:val="22"/>
          <w:u w:val="single"/>
        </w:rPr>
        <w:t xml:space="preserve">aurifabri = goudsmid, </w:t>
      </w:r>
      <w:r w:rsidRPr="002362D8">
        <w:rPr>
          <w:rFonts w:ascii="Arial" w:hAnsi="Arial" w:cs="Arial"/>
          <w:sz w:val="22"/>
          <w:szCs w:val="22"/>
        </w:rPr>
        <w:t xml:space="preserve">6 lopensen akkerland ter plaatse </w:t>
      </w:r>
      <w:r w:rsidRPr="002362D8">
        <w:rPr>
          <w:rFonts w:ascii="Arial" w:hAnsi="Arial" w:cs="Arial"/>
          <w:b/>
          <w:sz w:val="22"/>
          <w:szCs w:val="22"/>
          <w:u w:val="single"/>
        </w:rPr>
        <w:t>die Schilderseckers</w:t>
      </w:r>
    </w:p>
    <w:p w14:paraId="680951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met als belendingen Gerardus Joerdens, Rycardus Ghyben en meer anderen, Judocus zn.v.w. Johannis de Herssel alias de Oirle, datering 17 maart 1544, trasnport aan Henricus zn.v.w. Gerardus Joerdens – in de marge: Ermgardis weduwe vaan wijlen Arnoldis die Raet dr.v.w. Gualterus zn.v.w. Boudewijn Janssen, Henricus zn.v.w. Gerardus Joerdens, datering 18 februari 1567</w:t>
      </w:r>
    </w:p>
    <w:p w14:paraId="489800DB" w14:textId="77777777" w:rsidR="00D5028D" w:rsidRPr="002362D8" w:rsidRDefault="00D5028D">
      <w:pPr>
        <w:tabs>
          <w:tab w:val="left" w:pos="6930"/>
        </w:tabs>
        <w:rPr>
          <w:rFonts w:ascii="Arial" w:hAnsi="Arial" w:cs="Arial"/>
          <w:sz w:val="22"/>
          <w:szCs w:val="22"/>
        </w:rPr>
      </w:pPr>
    </w:p>
    <w:p w14:paraId="0A65A7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3375</w:t>
      </w:r>
    </w:p>
    <w:p w14:paraId="78DD80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1391 folio 244v  14 november 1567</w:t>
      </w:r>
    </w:p>
    <w:p w14:paraId="648BBF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die Bye zn.v.w. </w:t>
      </w:r>
      <w:r w:rsidRPr="002362D8">
        <w:rPr>
          <w:rFonts w:ascii="Arial" w:hAnsi="Arial" w:cs="Arial"/>
          <w:b/>
          <w:sz w:val="22"/>
          <w:szCs w:val="22"/>
          <w:u w:val="single"/>
        </w:rPr>
        <w:t>Magister Henricus die Bye Henricxsz</w:t>
      </w:r>
      <w:r w:rsidRPr="002362D8">
        <w:rPr>
          <w:rFonts w:ascii="Arial" w:hAnsi="Arial" w:cs="Arial"/>
          <w:sz w:val="22"/>
          <w:szCs w:val="22"/>
        </w:rPr>
        <w:t xml:space="preserve">., de laatste Henricus was de man van Elisabeth dr.v.w. Godefridus Coppens zn.v.w. Henricus, een erfpacht van ½ van een mud rogge Bossche maat te betalelen op Maria Lichtmisdag uit land ter plaatse </w:t>
      </w:r>
      <w:r w:rsidRPr="002362D8">
        <w:rPr>
          <w:rFonts w:ascii="Arial" w:hAnsi="Arial" w:cs="Arial"/>
          <w:b/>
          <w:sz w:val="22"/>
          <w:szCs w:val="22"/>
          <w:u w:val="single"/>
        </w:rPr>
        <w:t xml:space="preserve">in Schryvershoeve </w:t>
      </w:r>
      <w:r w:rsidRPr="002362D8">
        <w:rPr>
          <w:rFonts w:ascii="Arial" w:hAnsi="Arial" w:cs="Arial"/>
          <w:sz w:val="22"/>
          <w:szCs w:val="22"/>
        </w:rPr>
        <w:t xml:space="preserve">met als belendingen Matheus van den Oudenhuijs, de gemene straat, de gebouwen o dat land, Wolterus zn.v.w. Egbertus van den Broeck  man van Catharina dr.v. Johannis de Os </w:t>
      </w:r>
      <w:r w:rsidRPr="002362D8">
        <w:rPr>
          <w:rFonts w:ascii="Arial" w:hAnsi="Arial" w:cs="Arial"/>
          <w:b/>
          <w:sz w:val="22"/>
          <w:szCs w:val="22"/>
          <w:u w:val="single"/>
        </w:rPr>
        <w:t>sutoris = schoemakers</w:t>
      </w:r>
      <w:r w:rsidRPr="002362D8">
        <w:rPr>
          <w:rFonts w:ascii="Arial" w:hAnsi="Arial" w:cs="Arial"/>
          <w:sz w:val="22"/>
          <w:szCs w:val="22"/>
        </w:rPr>
        <w:t xml:space="preserve">, transport aan Matheus zn.v.w. Willelemus Pels </w:t>
      </w:r>
    </w:p>
    <w:p w14:paraId="603B9A87" w14:textId="77777777" w:rsidR="00D5028D" w:rsidRPr="002362D8" w:rsidRDefault="00D5028D">
      <w:pPr>
        <w:tabs>
          <w:tab w:val="left" w:pos="6930"/>
        </w:tabs>
        <w:rPr>
          <w:rFonts w:ascii="Arial" w:hAnsi="Arial" w:cs="Arial"/>
          <w:sz w:val="22"/>
          <w:szCs w:val="22"/>
        </w:rPr>
      </w:pPr>
    </w:p>
    <w:p w14:paraId="69A416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3376</w:t>
      </w:r>
    </w:p>
    <w:p w14:paraId="56FBE3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232v  30 december 1567</w:t>
      </w:r>
    </w:p>
    <w:p w14:paraId="18406D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Symonsz. man van Yda zijn vrouw dr.v.w. Henricus Diericxz. heeft verkocht aan Leonardus zn.v.w. Johannis Roeckartss. en Rutgerus zn.v.w. Lucas Henricxz. een erfcijns van 7 gl. te betalen op de feestdag van de Geboorte des Heren [25 dec.] uit huis erf hof en erfgoederen groot drie malderzaad </w:t>
      </w:r>
      <w:r w:rsidRPr="002362D8">
        <w:rPr>
          <w:rFonts w:ascii="Arial" w:hAnsi="Arial" w:cs="Arial"/>
          <w:b/>
          <w:sz w:val="22"/>
          <w:szCs w:val="22"/>
          <w:u w:val="single"/>
        </w:rPr>
        <w:t>in den Borne</w:t>
      </w:r>
      <w:r w:rsidRPr="002362D8">
        <w:rPr>
          <w:rFonts w:ascii="Arial" w:hAnsi="Arial" w:cs="Arial"/>
          <w:sz w:val="22"/>
          <w:szCs w:val="22"/>
        </w:rPr>
        <w:t xml:space="preserve"> met als belendingen Matheus Gielisz., Nycolaus Johannis Danielsz., Johannis Rutgerus Janss., de gemene straat,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aaen de </w:t>
      </w:r>
      <w:r w:rsidRPr="002362D8">
        <w:rPr>
          <w:rFonts w:ascii="Arial" w:hAnsi="Arial" w:cs="Arial"/>
          <w:b/>
          <w:sz w:val="22"/>
          <w:szCs w:val="22"/>
          <w:u w:val="single"/>
        </w:rPr>
        <w:t>Heer van Helmond</w:t>
      </w:r>
      <w:r w:rsidRPr="002362D8">
        <w:rPr>
          <w:rFonts w:ascii="Arial" w:hAnsi="Arial" w:cs="Arial"/>
          <w:sz w:val="22"/>
          <w:szCs w:val="22"/>
        </w:rPr>
        <w:t xml:space="preserve"> – in de marge: Lendertken dr.v. Jan Jan Rovers, 13 junij 1684</w:t>
      </w:r>
    </w:p>
    <w:p w14:paraId="7ABCC7FC" w14:textId="77777777" w:rsidR="00D5028D" w:rsidRPr="002362D8" w:rsidRDefault="00D5028D">
      <w:pPr>
        <w:tabs>
          <w:tab w:val="left" w:pos="6930"/>
        </w:tabs>
        <w:rPr>
          <w:rFonts w:ascii="Arial" w:hAnsi="Arial" w:cs="Arial"/>
          <w:sz w:val="22"/>
          <w:szCs w:val="22"/>
        </w:rPr>
      </w:pPr>
    </w:p>
    <w:p w14:paraId="375100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3377</w:t>
      </w:r>
    </w:p>
    <w:p w14:paraId="399066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78  januari 1568</w:t>
      </w:r>
    </w:p>
    <w:p w14:paraId="73A6740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Zebertus zn.v.w. Henricus van den Bogart heeft verkocht aan Hadewich weduwe van wijlen Jacobus Gerartss. t.b.v. Gerardus en Willelmus broers en Catharina en Hillegondis hun zussen minderjarige kinderen van Hadewich en Jacobus, een erfcijns van 6 gl. te betalen op Maria Lichtmis uit huis erf en hof – in de marge: Jacop sone wijlen Ruth Diercx Otten aan Yken zijn vrouw dr.v.w. Jacob Gerartss.  en Hadewich, betalingsgelofte, datering 15 februari 1620 ondertekend door Ruijs</w:t>
      </w:r>
    </w:p>
    <w:p w14:paraId="53BE22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3378</w:t>
      </w:r>
    </w:p>
    <w:p w14:paraId="404A39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95  januari 1568</w:t>
      </w:r>
    </w:p>
    <w:p w14:paraId="7A80C60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hertgang Varrenbest ter plaatse den Hunder/Hinder, akker den Spycker</w:t>
      </w:r>
      <w:r w:rsidRPr="002362D8">
        <w:rPr>
          <w:rFonts w:ascii="Arial" w:hAnsi="Arial" w:cs="Arial"/>
          <w:sz w:val="22"/>
          <w:szCs w:val="22"/>
        </w:rPr>
        <w:t>, met links en rechts notities in de marge; Dominus Eymbertus zn.v.w. Henricus zn.v.w. Joerdanus Hoppenbrouwer [vermelding Schijndel waarschijnlijk op folio 95v]</w:t>
      </w:r>
    </w:p>
    <w:p w14:paraId="393A8B82" w14:textId="77777777" w:rsidR="00D5028D" w:rsidRPr="002362D8" w:rsidRDefault="00D5028D">
      <w:pPr>
        <w:tabs>
          <w:tab w:val="left" w:pos="6930"/>
        </w:tabs>
        <w:rPr>
          <w:rFonts w:ascii="Arial" w:hAnsi="Arial" w:cs="Arial"/>
          <w:sz w:val="22"/>
          <w:szCs w:val="22"/>
        </w:rPr>
      </w:pPr>
    </w:p>
    <w:p w14:paraId="1606C9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3379</w:t>
      </w:r>
    </w:p>
    <w:p w14:paraId="1D6474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105v  januari 1568</w:t>
      </w:r>
    </w:p>
    <w:p w14:paraId="31D50AF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Hees ter plaatse Broecoeck, kerk van Hees</w:t>
      </w:r>
      <w:r w:rsidRPr="002362D8">
        <w:rPr>
          <w:rFonts w:ascii="Arial" w:hAnsi="Arial" w:cs="Arial"/>
          <w:sz w:val="22"/>
          <w:szCs w:val="22"/>
        </w:rPr>
        <w:t>; Henricus zn.v.w. Henricus Henricxss. van den Boogart [vermelding Schijndel vermoedelijk op folio 106]</w:t>
      </w:r>
    </w:p>
    <w:p w14:paraId="55128ABC" w14:textId="77777777" w:rsidR="00D5028D" w:rsidRPr="002362D8" w:rsidRDefault="00D5028D">
      <w:pPr>
        <w:tabs>
          <w:tab w:val="left" w:pos="6930"/>
        </w:tabs>
        <w:rPr>
          <w:rFonts w:ascii="Arial" w:hAnsi="Arial" w:cs="Arial"/>
          <w:sz w:val="22"/>
          <w:szCs w:val="22"/>
        </w:rPr>
      </w:pPr>
    </w:p>
    <w:p w14:paraId="436122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3380</w:t>
      </w:r>
    </w:p>
    <w:p w14:paraId="007322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flio 109v  januari 1568</w:t>
      </w:r>
    </w:p>
    <w:p w14:paraId="5BF477A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Ghysbertus Henricx en zijn broer Theodoricus, 12 loppensen akker- en hopland </w:t>
      </w:r>
      <w:r w:rsidRPr="002362D8">
        <w:rPr>
          <w:rFonts w:ascii="Arial" w:hAnsi="Arial" w:cs="Arial"/>
          <w:b/>
          <w:sz w:val="22"/>
          <w:szCs w:val="22"/>
          <w:u w:val="single"/>
        </w:rPr>
        <w:t>int Hermalen</w:t>
      </w:r>
      <w:r w:rsidRPr="002362D8">
        <w:rPr>
          <w:rFonts w:ascii="Arial" w:hAnsi="Arial" w:cs="Arial"/>
          <w:sz w:val="22"/>
          <w:szCs w:val="22"/>
        </w:rPr>
        <w:t xml:space="preserve"> met als belendingen Willelmus Henricxss. van den Borne, Delissien de Beeck, de gemene straat, Matheus Reyners, grondcijns aan de Heer van Helmond, in de marge: Johannis zn.v. Johannis Delissen Weijgergancx en zijn vrouw Maria weduwe van wijlen Henricus Ghysbertss. Schoenmaeckers, Henricus zn.v.w. Arnoldus Peeterss., dd. april 1640 ondertekend door Dankers</w:t>
      </w:r>
    </w:p>
    <w:p w14:paraId="4C9F8CE0" w14:textId="77777777" w:rsidR="00D5028D" w:rsidRPr="002362D8" w:rsidRDefault="00D5028D">
      <w:pPr>
        <w:tabs>
          <w:tab w:val="left" w:pos="6930"/>
        </w:tabs>
        <w:rPr>
          <w:rFonts w:ascii="Arial" w:hAnsi="Arial" w:cs="Arial"/>
          <w:sz w:val="22"/>
          <w:szCs w:val="22"/>
        </w:rPr>
      </w:pPr>
    </w:p>
    <w:p w14:paraId="1FEC43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3381</w:t>
      </w:r>
    </w:p>
    <w:p w14:paraId="45EDC0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259v  januari 1568</w:t>
      </w:r>
    </w:p>
    <w:p w14:paraId="4D07A13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Gerardus zn.v.w. Ghysbertus Thoelinck, Lambertus zn.v.w. Willem Raesz. en Johannes</w:t>
      </w:r>
      <w:r w:rsidRPr="002362D8">
        <w:rPr>
          <w:rFonts w:ascii="Arial" w:hAnsi="Arial" w:cs="Arial"/>
          <w:sz w:val="22"/>
          <w:szCs w:val="22"/>
        </w:rPr>
        <w:t xml:space="preserve"> Buekentops voogden over Jasper en Rasonis broers minderjarige zonen van Andreas Raesz. alias Persoens en Margareta de vrouw van Andreas dr.v.w. Hnericus Buekentop wiens vrouw was Agneta dr.v.w. Gowinus Keelbreecker, </w:t>
      </w:r>
      <w:r w:rsidRPr="002362D8">
        <w:rPr>
          <w:rFonts w:ascii="Arial" w:hAnsi="Arial" w:cs="Arial"/>
          <w:b/>
          <w:i/>
          <w:sz w:val="22"/>
          <w:szCs w:val="22"/>
        </w:rPr>
        <w:t>parochie Maren inde Beempden</w:t>
      </w:r>
      <w:r w:rsidRPr="002362D8">
        <w:rPr>
          <w:rFonts w:ascii="Arial" w:hAnsi="Arial" w:cs="Arial"/>
          <w:sz w:val="22"/>
          <w:szCs w:val="22"/>
        </w:rPr>
        <w:t xml:space="preserve">; idem land onder Schijndel </w:t>
      </w:r>
    </w:p>
    <w:p w14:paraId="38BFDE25" w14:textId="77777777" w:rsidR="00D5028D" w:rsidRPr="002362D8" w:rsidRDefault="00D5028D">
      <w:pPr>
        <w:tabs>
          <w:tab w:val="left" w:pos="6930"/>
        </w:tabs>
        <w:rPr>
          <w:rFonts w:ascii="Arial" w:hAnsi="Arial" w:cs="Arial"/>
          <w:sz w:val="22"/>
          <w:szCs w:val="22"/>
        </w:rPr>
      </w:pPr>
    </w:p>
    <w:p w14:paraId="33BA09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3382</w:t>
      </w:r>
    </w:p>
    <w:p w14:paraId="0301FE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1391  folio 265  januari 1568</w:t>
      </w:r>
    </w:p>
    <w:p w14:paraId="7E8665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Johannis Wouterss. van den Camp heeft verkocht aan Anthonius zn.v.w. Willelmus Henricxss., een erfcijns van 7 ½ gl. te betalen op Maria Lichtmis uit huis erf hof schuur bakhuis  en erfgoederen </w:t>
      </w:r>
      <w:r w:rsidRPr="002362D8">
        <w:rPr>
          <w:rFonts w:ascii="Arial" w:hAnsi="Arial" w:cs="Arial"/>
          <w:b/>
          <w:sz w:val="22"/>
          <w:szCs w:val="22"/>
          <w:u w:val="single"/>
        </w:rPr>
        <w:t>int Hermalen</w:t>
      </w:r>
      <w:r w:rsidRPr="002362D8">
        <w:rPr>
          <w:rFonts w:ascii="Arial" w:hAnsi="Arial" w:cs="Arial"/>
          <w:sz w:val="22"/>
          <w:szCs w:val="22"/>
        </w:rPr>
        <w:t xml:space="preserve"> met als belendingen Reynerus Guldemans, de gemene srtaat en Matheus Willemsz. – in de marge: genoemde Anthonius is gehuwd met Catharina, Henricus Jois. Joerdenss. Mathias Meussen in Gemonde, datering 26 januari 1627 ondertekend door Dankers</w:t>
      </w:r>
    </w:p>
    <w:p w14:paraId="04EB3E8A" w14:textId="77777777" w:rsidR="00D5028D" w:rsidRPr="002362D8" w:rsidRDefault="00D5028D">
      <w:pPr>
        <w:tabs>
          <w:tab w:val="left" w:pos="6930"/>
        </w:tabs>
        <w:rPr>
          <w:rFonts w:ascii="Arial" w:hAnsi="Arial" w:cs="Arial"/>
          <w:sz w:val="22"/>
          <w:szCs w:val="22"/>
        </w:rPr>
      </w:pPr>
    </w:p>
    <w:p w14:paraId="4FCADC8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252</w:t>
      </w:r>
    </w:p>
    <w:p w14:paraId="347AB07C" w14:textId="77777777" w:rsidR="00D5028D" w:rsidRPr="002362D8" w:rsidRDefault="00D5028D">
      <w:pPr>
        <w:tabs>
          <w:tab w:val="left" w:pos="6930"/>
        </w:tabs>
        <w:rPr>
          <w:rFonts w:ascii="Arial" w:hAnsi="Arial" w:cs="Arial"/>
          <w:sz w:val="22"/>
          <w:szCs w:val="22"/>
        </w:rPr>
      </w:pPr>
    </w:p>
    <w:p w14:paraId="61D15A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3383</w:t>
      </w:r>
    </w:p>
    <w:p w14:paraId="378B43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268v  januari 1568</w:t>
      </w:r>
    </w:p>
    <w:p w14:paraId="74AEA67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Petrus zn.v.w. Willelmus Vos, Willelemus en Arnoldus broers zonen van Peter, verkoop van akker- en hopland in de parochie Gemonde onder de jurisdictie van Schijdnel met als belendingen Getrudis weduwe van wijlen Johannes Mathijsz. en meer anderen, Henricus Gerongsz. en kinderen, Yda Coppens, verkoop aan Anthonius zn.v.w. Willelmus Thomasz., een cijns aan het </w:t>
      </w:r>
      <w:r w:rsidRPr="002362D8">
        <w:rPr>
          <w:rFonts w:ascii="Arial" w:hAnsi="Arial" w:cs="Arial"/>
          <w:b/>
          <w:sz w:val="22"/>
          <w:szCs w:val="22"/>
          <w:u w:val="single"/>
        </w:rPr>
        <w:t>altaar van de Maagd Maria in het ‘choro inferiorie’ in de Sint Janskerk te ’s-Hertogenbosch</w:t>
      </w:r>
    </w:p>
    <w:p w14:paraId="6B344245" w14:textId="77777777" w:rsidR="00D5028D" w:rsidRPr="002362D8" w:rsidRDefault="00D5028D">
      <w:pPr>
        <w:tabs>
          <w:tab w:val="left" w:pos="6930"/>
        </w:tabs>
        <w:rPr>
          <w:rFonts w:ascii="Arial" w:hAnsi="Arial" w:cs="Arial"/>
          <w:sz w:val="22"/>
          <w:szCs w:val="22"/>
        </w:rPr>
      </w:pPr>
    </w:p>
    <w:p w14:paraId="4EDF4F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3384</w:t>
      </w:r>
    </w:p>
    <w:p w14:paraId="680418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131v  februari 1568</w:t>
      </w:r>
    </w:p>
    <w:p w14:paraId="0028E71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Heeswijk ex domo area granario = korenschuur Coorenberch en drie malderzaad land aent Sant</w:t>
      </w:r>
      <w:r w:rsidRPr="002362D8">
        <w:rPr>
          <w:rFonts w:ascii="Arial" w:hAnsi="Arial" w:cs="Arial"/>
          <w:sz w:val="22"/>
          <w:szCs w:val="22"/>
        </w:rPr>
        <w:t>; Mathias zn.v.w. Arnoldus Mathijss. van der Donck heeft verkocht aan Peter zn.v.w. Waltherus Colen een erfcijns van 6 gl. te betalen op Maria Lichtmis [bezittingen in Schijndel zie 132]</w:t>
      </w:r>
    </w:p>
    <w:p w14:paraId="3C36DFC9" w14:textId="77777777" w:rsidR="00D5028D" w:rsidRPr="002362D8" w:rsidRDefault="00D5028D">
      <w:pPr>
        <w:tabs>
          <w:tab w:val="left" w:pos="6930"/>
        </w:tabs>
        <w:rPr>
          <w:rFonts w:ascii="Arial" w:hAnsi="Arial" w:cs="Arial"/>
          <w:sz w:val="22"/>
          <w:szCs w:val="22"/>
        </w:rPr>
      </w:pPr>
    </w:p>
    <w:p w14:paraId="2033E7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3385</w:t>
      </w:r>
    </w:p>
    <w:p w14:paraId="025289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252  februari 1568</w:t>
      </w:r>
    </w:p>
    <w:p w14:paraId="33722E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Elsbena dr.v.w. Jan van Elmpt beziet een erfcijns van 3 ponden payments te betalen op de feestdag van de Geboorte des Heren [25 dec.] uit onderpanden te Schijndel met als belendingen Gerard Symons van den Oudenhuijs; idem Elsbena 10 onden payment uit onderpanden te Schijndel aangekomen via Hanricxken nagelaten weduwe van wijlen Nycolaessens van delft alias van Henxtem, Nycolaes van Elmpt</w:t>
      </w:r>
    </w:p>
    <w:p w14:paraId="3E80CBC5" w14:textId="77777777" w:rsidR="00D5028D" w:rsidRPr="002362D8" w:rsidRDefault="00D5028D">
      <w:pPr>
        <w:tabs>
          <w:tab w:val="left" w:pos="6930"/>
        </w:tabs>
        <w:rPr>
          <w:rFonts w:ascii="Arial" w:hAnsi="Arial" w:cs="Arial"/>
          <w:sz w:val="22"/>
          <w:szCs w:val="22"/>
        </w:rPr>
      </w:pPr>
    </w:p>
    <w:p w14:paraId="6E160F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3386</w:t>
      </w:r>
    </w:p>
    <w:p w14:paraId="5F65E6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252v  februari 1568</w:t>
      </w:r>
    </w:p>
    <w:p w14:paraId="6354221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Elsbena bezit een hoeve met een kamp land en nog een </w:t>
      </w:r>
      <w:r w:rsidRPr="002362D8">
        <w:rPr>
          <w:rFonts w:ascii="Arial" w:hAnsi="Arial" w:cs="Arial"/>
          <w:b/>
          <w:sz w:val="22"/>
          <w:szCs w:val="22"/>
          <w:u w:val="single"/>
        </w:rPr>
        <w:t>Cleijn Hoeffken</w:t>
      </w:r>
      <w:r w:rsidRPr="002362D8">
        <w:rPr>
          <w:rFonts w:ascii="Arial" w:hAnsi="Arial" w:cs="Arial"/>
          <w:sz w:val="22"/>
          <w:szCs w:val="22"/>
        </w:rPr>
        <w:t xml:space="preserve"> daar bij gelegen te Schijndel waarin wijlen Jan van Elmpt in bestorven is  welke hoeve en kamp nu voor d ehelft behoort aan Nycolaes van Elmpt en de andere helft is van Dirck zoon van Diericx Arntss. nagelaten weduwnaar van Judith dr.v. Jan van Elmpt en Walthera t.b.v. minderjarige kinderen; Nycolaes van der Stegen den Ouden</w:t>
      </w:r>
    </w:p>
    <w:p w14:paraId="2DAD6BA2" w14:textId="77777777" w:rsidR="00D5028D" w:rsidRPr="002362D8" w:rsidRDefault="00D5028D">
      <w:pPr>
        <w:tabs>
          <w:tab w:val="left" w:pos="6930"/>
        </w:tabs>
        <w:rPr>
          <w:rFonts w:ascii="Arial" w:hAnsi="Arial" w:cs="Arial"/>
          <w:sz w:val="22"/>
          <w:szCs w:val="22"/>
        </w:rPr>
      </w:pPr>
    </w:p>
    <w:p w14:paraId="7106E9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3387</w:t>
      </w:r>
    </w:p>
    <w:p w14:paraId="3127E2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156  april 1568</w:t>
      </w:r>
    </w:p>
    <w:p w14:paraId="621710D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Magister Jacobus zn.v. Magister Theodoricus Reynerss. de Herperscayck</w:t>
      </w:r>
      <w:r w:rsidRPr="002362D8">
        <w:rPr>
          <w:rFonts w:ascii="Arial" w:hAnsi="Arial" w:cs="Arial"/>
          <w:sz w:val="22"/>
          <w:szCs w:val="22"/>
        </w:rPr>
        <w:t xml:space="preserve">, een erfcijns van 6 gl. te betalen op de feestdag van Sint Gertrudis [17 maart] uit een akker genaamd </w:t>
      </w:r>
      <w:r w:rsidRPr="002362D8">
        <w:rPr>
          <w:rFonts w:ascii="Arial" w:hAnsi="Arial" w:cs="Arial"/>
          <w:b/>
          <w:sz w:val="22"/>
          <w:szCs w:val="22"/>
          <w:u w:val="single"/>
        </w:rPr>
        <w:t>Bellenbraek aen Lutteleynde</w:t>
      </w:r>
      <w:r w:rsidRPr="002362D8">
        <w:rPr>
          <w:rFonts w:ascii="Arial" w:hAnsi="Arial" w:cs="Arial"/>
          <w:sz w:val="22"/>
          <w:szCs w:val="22"/>
        </w:rPr>
        <w:t xml:space="preserve"> met als belendingen Everart de Mombaer, Anna weduwe van wijlen Theodoricus Pauwels, idem 3 lopensen hopland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Elisabeth Weytkens weduwe van wijlen Wakthris </w:t>
      </w:r>
      <w:r w:rsidRPr="002362D8">
        <w:rPr>
          <w:rFonts w:ascii="Arial" w:hAnsi="Arial" w:cs="Arial"/>
          <w:b/>
          <w:sz w:val="22"/>
          <w:szCs w:val="22"/>
          <w:u w:val="single"/>
        </w:rPr>
        <w:t>Sartoris = snijder</w:t>
      </w:r>
      <w:r w:rsidRPr="002362D8">
        <w:rPr>
          <w:rFonts w:ascii="Arial" w:hAnsi="Arial" w:cs="Arial"/>
          <w:sz w:val="22"/>
          <w:szCs w:val="22"/>
        </w:rPr>
        <w:t xml:space="preserve"> en meer anderen, de gemene straat, deze cijns via Petrus zn.v.w. Hermanus van den Sande is bestemd t.b.v. </w:t>
      </w:r>
      <w:r w:rsidRPr="002362D8">
        <w:rPr>
          <w:rFonts w:ascii="Arial" w:hAnsi="Arial" w:cs="Arial"/>
          <w:b/>
          <w:sz w:val="22"/>
          <w:szCs w:val="22"/>
          <w:u w:val="single"/>
        </w:rPr>
        <w:t>Magister Jacobus</w:t>
      </w:r>
      <w:r w:rsidRPr="002362D8">
        <w:rPr>
          <w:rFonts w:ascii="Arial" w:hAnsi="Arial" w:cs="Arial"/>
          <w:sz w:val="22"/>
          <w:szCs w:val="22"/>
        </w:rPr>
        <w:t xml:space="preserve"> [zie bovenaan], transport aan </w:t>
      </w:r>
      <w:r w:rsidRPr="002362D8">
        <w:rPr>
          <w:rFonts w:ascii="Arial" w:hAnsi="Arial" w:cs="Arial"/>
          <w:b/>
          <w:sz w:val="22"/>
          <w:szCs w:val="22"/>
          <w:u w:val="single"/>
        </w:rPr>
        <w:t>Dominus Johannis zn.v.w. Magister Theodoricus Reynerss.  zijn broer presbyter</w:t>
      </w:r>
    </w:p>
    <w:p w14:paraId="29EEE4D3" w14:textId="77777777" w:rsidR="00D5028D" w:rsidRPr="002362D8" w:rsidRDefault="00D5028D">
      <w:pPr>
        <w:tabs>
          <w:tab w:val="left" w:pos="6930"/>
        </w:tabs>
        <w:rPr>
          <w:rFonts w:ascii="Arial" w:hAnsi="Arial" w:cs="Arial"/>
          <w:sz w:val="22"/>
          <w:szCs w:val="22"/>
        </w:rPr>
      </w:pPr>
    </w:p>
    <w:p w14:paraId="4CCD33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3388</w:t>
      </w:r>
    </w:p>
    <w:p w14:paraId="7747BA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165  april 1568</w:t>
      </w:r>
    </w:p>
    <w:p w14:paraId="15BC21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Gertrudis weduwe van wijlen Henricus Heckeners zn.v.w. Johannis de Vechel in presentie van Willelemus Arnoldi Goayartss. van der Donck en Arnoldus Willelmi Goyartss. inwoners van Den Dungen voogden van Gertrudis op basis van een testament van wijlen Henricus en Gertrudis heeft verkocht aan </w:t>
      </w:r>
      <w:r w:rsidRPr="002362D8">
        <w:rPr>
          <w:rFonts w:ascii="Arial" w:hAnsi="Arial" w:cs="Arial"/>
          <w:b/>
          <w:sz w:val="22"/>
          <w:szCs w:val="22"/>
          <w:u w:val="single"/>
        </w:rPr>
        <w:t>Magister Laurentius de Gorop zn.v.w. Everardus de Gorop</w:t>
      </w:r>
      <w:r w:rsidRPr="002362D8">
        <w:rPr>
          <w:rFonts w:ascii="Arial" w:hAnsi="Arial" w:cs="Arial"/>
          <w:sz w:val="22"/>
          <w:szCs w:val="22"/>
        </w:rPr>
        <w:t xml:space="preserve">, een omgracht (?) huis erf hof en erfgoederen en drie malderzaad land ter plaatse in den Borne met als belendingen Christianus Henricss. van der Aa, Henricus Janss. de Bever, Gerardus van den Ecker, de gemene straat en een kamp hooiland van 1 ½ mergen </w:t>
      </w:r>
    </w:p>
    <w:p w14:paraId="6D6CC738" w14:textId="77777777" w:rsidR="00D5028D" w:rsidRPr="002362D8" w:rsidRDefault="00D5028D">
      <w:pPr>
        <w:tabs>
          <w:tab w:val="left" w:pos="6930"/>
        </w:tabs>
        <w:rPr>
          <w:rFonts w:ascii="Arial" w:hAnsi="Arial" w:cs="Arial"/>
          <w:sz w:val="22"/>
          <w:szCs w:val="22"/>
        </w:rPr>
      </w:pPr>
    </w:p>
    <w:p w14:paraId="0123B3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3389</w:t>
      </w:r>
    </w:p>
    <w:p w14:paraId="51B07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313v  april 1568</w:t>
      </w:r>
    </w:p>
    <w:p w14:paraId="7A0E3D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Christophorus zn.v.w. Henricus Janss. van der Veerdonck, een stuk hooiland van twee morgens </w:t>
      </w:r>
      <w:r w:rsidRPr="002362D8">
        <w:rPr>
          <w:rFonts w:ascii="Arial" w:hAnsi="Arial" w:cs="Arial"/>
          <w:b/>
          <w:sz w:val="22"/>
          <w:szCs w:val="22"/>
          <w:u w:val="single"/>
        </w:rPr>
        <w:t>inde Liekendonck</w:t>
      </w:r>
      <w:r w:rsidRPr="002362D8">
        <w:rPr>
          <w:rFonts w:ascii="Arial" w:hAnsi="Arial" w:cs="Arial"/>
          <w:sz w:val="22"/>
          <w:szCs w:val="22"/>
        </w:rPr>
        <w:t xml:space="preserve"> met als belendingen een beemd genaamd </w:t>
      </w:r>
      <w:r w:rsidRPr="002362D8">
        <w:rPr>
          <w:rFonts w:ascii="Arial" w:hAnsi="Arial" w:cs="Arial"/>
          <w:b/>
          <w:sz w:val="22"/>
          <w:szCs w:val="22"/>
          <w:u w:val="single"/>
        </w:rPr>
        <w:t>de Nuwelschehoeve</w:t>
      </w:r>
      <w:r w:rsidRPr="002362D8">
        <w:rPr>
          <w:rFonts w:ascii="Arial" w:hAnsi="Arial" w:cs="Arial"/>
          <w:sz w:val="22"/>
          <w:szCs w:val="22"/>
        </w:rPr>
        <w:t xml:space="preserve">, Anna dr.v.w. Laurentus Pouwelsz., </w:t>
      </w:r>
      <w:r w:rsidRPr="002362D8">
        <w:rPr>
          <w:rFonts w:ascii="Arial" w:hAnsi="Arial" w:cs="Arial"/>
          <w:b/>
          <w:sz w:val="22"/>
          <w:szCs w:val="22"/>
          <w:u w:val="single"/>
        </w:rPr>
        <w:t>de H.Geesttafel van ’s-Hertogenbosch</w:t>
      </w:r>
      <w:r w:rsidRPr="002362D8">
        <w:rPr>
          <w:rFonts w:ascii="Arial" w:hAnsi="Arial" w:cs="Arial"/>
          <w:sz w:val="22"/>
          <w:szCs w:val="22"/>
        </w:rPr>
        <w:t xml:space="preserve">, verkoop aan Leonardus zn.v.w. Arnoldus Arntsz., grondcijns een oude grote aan </w:t>
      </w:r>
      <w:r w:rsidRPr="002362D8">
        <w:rPr>
          <w:rFonts w:ascii="Arial" w:hAnsi="Arial" w:cs="Arial"/>
          <w:b/>
          <w:sz w:val="22"/>
          <w:szCs w:val="22"/>
          <w:u w:val="single"/>
        </w:rPr>
        <w:t>de Heer van  Heeswijk</w:t>
      </w:r>
      <w:r w:rsidRPr="002362D8">
        <w:rPr>
          <w:rFonts w:ascii="Arial" w:hAnsi="Arial" w:cs="Arial"/>
          <w:sz w:val="22"/>
          <w:szCs w:val="22"/>
        </w:rPr>
        <w:t>, onderschrift ondertekend door J. van der Meulen dd. 24 september 1641</w:t>
      </w:r>
    </w:p>
    <w:p w14:paraId="0F5B23BC" w14:textId="77777777" w:rsidR="00D5028D" w:rsidRPr="002362D8" w:rsidRDefault="00D5028D">
      <w:pPr>
        <w:tabs>
          <w:tab w:val="left" w:pos="6930"/>
        </w:tabs>
        <w:rPr>
          <w:rFonts w:ascii="Arial" w:hAnsi="Arial" w:cs="Arial"/>
          <w:sz w:val="22"/>
          <w:szCs w:val="22"/>
        </w:rPr>
      </w:pPr>
    </w:p>
    <w:p w14:paraId="3676A60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3390</w:t>
      </w:r>
    </w:p>
    <w:p w14:paraId="00CD613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1391  folio 314  april 1568</w:t>
      </w:r>
    </w:p>
    <w:p w14:paraId="62177E07" w14:textId="77777777" w:rsidR="00D5028D" w:rsidRPr="002362D8" w:rsidRDefault="00D5028D">
      <w:pPr>
        <w:tabs>
          <w:tab w:val="left" w:pos="6930"/>
        </w:tabs>
        <w:rPr>
          <w:rFonts w:ascii="Arial" w:hAnsi="Arial" w:cs="Arial"/>
          <w:sz w:val="22"/>
          <w:szCs w:val="22"/>
          <w:lang w:val="en-US"/>
        </w:rPr>
      </w:pPr>
      <w:r w:rsidRPr="002362D8">
        <w:rPr>
          <w:rFonts w:ascii="Arial" w:hAnsi="Arial" w:cs="Arial"/>
          <w:sz w:val="22"/>
          <w:szCs w:val="22"/>
          <w:lang w:val="en-US"/>
        </w:rPr>
        <w:t>Identiek aan 3389.</w:t>
      </w:r>
    </w:p>
    <w:p w14:paraId="3A4AC6D5" w14:textId="77777777" w:rsidR="00D5028D" w:rsidRPr="002362D8" w:rsidRDefault="00D5028D">
      <w:pPr>
        <w:tabs>
          <w:tab w:val="left" w:pos="6930"/>
        </w:tabs>
        <w:rPr>
          <w:rFonts w:ascii="Arial" w:hAnsi="Arial" w:cs="Arial"/>
          <w:sz w:val="22"/>
          <w:szCs w:val="22"/>
          <w:lang w:val="en-US"/>
        </w:rPr>
      </w:pPr>
    </w:p>
    <w:p w14:paraId="61BABB1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3391</w:t>
      </w:r>
    </w:p>
    <w:p w14:paraId="53A80F6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1391 folio 333  22 april 1568</w:t>
      </w:r>
    </w:p>
    <w:p w14:paraId="71650A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Johannes de Hees, hooiland te Schijndel ter plaatse </w:t>
      </w:r>
      <w:r w:rsidRPr="002362D8">
        <w:rPr>
          <w:rFonts w:ascii="Arial" w:hAnsi="Arial" w:cs="Arial"/>
          <w:b/>
          <w:sz w:val="22"/>
          <w:szCs w:val="22"/>
          <w:u w:val="single"/>
        </w:rPr>
        <w:t>in de Schilt</w:t>
      </w:r>
      <w:r w:rsidRPr="002362D8">
        <w:rPr>
          <w:rFonts w:ascii="Arial" w:hAnsi="Arial" w:cs="Arial"/>
          <w:sz w:val="22"/>
          <w:szCs w:val="22"/>
        </w:rPr>
        <w:t xml:space="preserve"> met als belendingen Henricus de Bever, Johannis zn.v. Willem Mathijsz., Henricus Joerdens, transport aan Johannis en Theodorus broers t.b.v. Barbara en Maria zussen </w:t>
      </w:r>
    </w:p>
    <w:p w14:paraId="4C4B60FC" w14:textId="77777777" w:rsidR="00D5028D" w:rsidRPr="002362D8" w:rsidRDefault="00D5028D">
      <w:pPr>
        <w:tabs>
          <w:tab w:val="left" w:pos="6930"/>
        </w:tabs>
        <w:rPr>
          <w:rFonts w:ascii="Arial" w:hAnsi="Arial" w:cs="Arial"/>
          <w:sz w:val="22"/>
          <w:szCs w:val="22"/>
        </w:rPr>
      </w:pPr>
    </w:p>
    <w:p w14:paraId="02D47D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3392</w:t>
      </w:r>
    </w:p>
    <w:p w14:paraId="2CD550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334  april 1568</w:t>
      </w:r>
    </w:p>
    <w:p w14:paraId="0E8D42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Ghysberta, een hooiland te  Schijndel </w:t>
      </w:r>
      <w:r w:rsidRPr="002362D8">
        <w:rPr>
          <w:rFonts w:ascii="Arial" w:hAnsi="Arial" w:cs="Arial"/>
          <w:b/>
          <w:sz w:val="22"/>
          <w:szCs w:val="22"/>
          <w:u w:val="single"/>
        </w:rPr>
        <w:t>den Teynencamp [dubieus] in de Schilt</w:t>
      </w:r>
      <w:r w:rsidRPr="002362D8">
        <w:rPr>
          <w:rFonts w:ascii="Arial" w:hAnsi="Arial" w:cs="Arial"/>
          <w:sz w:val="22"/>
          <w:szCs w:val="22"/>
        </w:rPr>
        <w:t xml:space="preserve"> met als bele</w:t>
      </w:r>
      <w:r w:rsidR="001D5AA9" w:rsidRPr="002362D8">
        <w:rPr>
          <w:rFonts w:ascii="Arial" w:hAnsi="Arial" w:cs="Arial"/>
          <w:sz w:val="22"/>
          <w:szCs w:val="22"/>
        </w:rPr>
        <w:t>nd</w:t>
      </w:r>
      <w:r w:rsidRPr="002362D8">
        <w:rPr>
          <w:rFonts w:ascii="Arial" w:hAnsi="Arial" w:cs="Arial"/>
          <w:sz w:val="22"/>
          <w:szCs w:val="22"/>
        </w:rPr>
        <w:t>ingen Aleydis weduwe van wijlen Gerardus van den Acker, Rodolphus Toeldens [dubieus]</w:t>
      </w:r>
    </w:p>
    <w:p w14:paraId="5C497D21" w14:textId="77777777" w:rsidR="00D5028D" w:rsidRPr="002362D8" w:rsidRDefault="00D5028D">
      <w:pPr>
        <w:tabs>
          <w:tab w:val="left" w:pos="6930"/>
        </w:tabs>
        <w:rPr>
          <w:rFonts w:ascii="Arial" w:hAnsi="Arial" w:cs="Arial"/>
          <w:sz w:val="22"/>
          <w:szCs w:val="22"/>
        </w:rPr>
      </w:pPr>
    </w:p>
    <w:p w14:paraId="0A524B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3393</w:t>
      </w:r>
    </w:p>
    <w:p w14:paraId="121734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273  april 1568</w:t>
      </w:r>
    </w:p>
    <w:p w14:paraId="1F3D64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Johannis Pennincx man van Johanna zn.v.w. Johannis van Berckel heeft verkocht Johannis dr.v.w. Johannis Stanssers Scoemekers, een erfcijns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te betalen op de feestdag van Pinksteren uit akker- en hopland onder </w:t>
      </w:r>
      <w:r w:rsidRPr="002362D8">
        <w:rPr>
          <w:rFonts w:ascii="Arial" w:hAnsi="Arial" w:cs="Arial"/>
          <w:b/>
          <w:sz w:val="22"/>
          <w:szCs w:val="22"/>
          <w:u w:val="single"/>
        </w:rPr>
        <w:t>Delsschot aende Larystraet</w:t>
      </w:r>
      <w:r w:rsidRPr="002362D8">
        <w:rPr>
          <w:rFonts w:ascii="Arial" w:hAnsi="Arial" w:cs="Arial"/>
          <w:sz w:val="22"/>
          <w:szCs w:val="22"/>
        </w:rPr>
        <w:t xml:space="preserve"> met als belendingen </w:t>
      </w:r>
      <w:r w:rsidRPr="002362D8">
        <w:rPr>
          <w:rFonts w:ascii="Arial" w:hAnsi="Arial" w:cs="Arial"/>
          <w:b/>
          <w:sz w:val="22"/>
          <w:szCs w:val="22"/>
          <w:u w:val="single"/>
        </w:rPr>
        <w:t>Dominus Andreas Lambertsz. van Uden</w:t>
      </w:r>
      <w:r w:rsidRPr="002362D8">
        <w:rPr>
          <w:rFonts w:ascii="Arial" w:hAnsi="Arial" w:cs="Arial"/>
          <w:sz w:val="22"/>
          <w:szCs w:val="22"/>
        </w:rPr>
        <w:t>, Johannis van de Nuwenhuijs, Theodoricus Sanders Verhagen, de gemene straat</w:t>
      </w:r>
    </w:p>
    <w:p w14:paraId="1152EFF7" w14:textId="77777777" w:rsidR="00D5028D" w:rsidRPr="002362D8" w:rsidRDefault="00D5028D">
      <w:pPr>
        <w:tabs>
          <w:tab w:val="left" w:pos="6930"/>
        </w:tabs>
        <w:rPr>
          <w:rFonts w:ascii="Arial" w:hAnsi="Arial" w:cs="Arial"/>
          <w:sz w:val="22"/>
          <w:szCs w:val="22"/>
        </w:rPr>
      </w:pPr>
    </w:p>
    <w:p w14:paraId="35CC98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3394</w:t>
      </w:r>
    </w:p>
    <w:p w14:paraId="04FE2C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340  21 mei 1568</w:t>
      </w:r>
    </w:p>
    <w:p w14:paraId="25FD5ED3"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Huis erf hof met schop in de parochie Berlycom ter plaetsen genoempt Middelroey inde Sandtstraet, de gemeynt genoempt de Gemeyn Hamfoirt, de gemeynder Hamptfoertschestraet</w:t>
      </w:r>
      <w:r w:rsidRPr="002362D8">
        <w:rPr>
          <w:rFonts w:ascii="Arial" w:hAnsi="Arial" w:cs="Arial"/>
          <w:sz w:val="22"/>
          <w:szCs w:val="22"/>
        </w:rPr>
        <w:t xml:space="preserve">, een hoycamp </w:t>
      </w:r>
      <w:r w:rsidRPr="002362D8">
        <w:rPr>
          <w:rFonts w:ascii="Arial" w:hAnsi="Arial" w:cs="Arial"/>
          <w:b/>
          <w:sz w:val="22"/>
          <w:szCs w:val="22"/>
          <w:u w:val="single"/>
        </w:rPr>
        <w:t>onder Schijndel ter plaetsen genoempt aen Nonnendijck bijde Steensche Watermoelen</w:t>
      </w:r>
    </w:p>
    <w:p w14:paraId="042B8CF6" w14:textId="77777777" w:rsidR="00D5028D" w:rsidRPr="002362D8" w:rsidRDefault="00D5028D">
      <w:pPr>
        <w:tabs>
          <w:tab w:val="left" w:pos="6930"/>
        </w:tabs>
        <w:rPr>
          <w:rFonts w:ascii="Arial" w:hAnsi="Arial" w:cs="Arial"/>
          <w:sz w:val="22"/>
          <w:szCs w:val="22"/>
        </w:rPr>
      </w:pPr>
    </w:p>
    <w:p w14:paraId="15CB77B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253</w:t>
      </w:r>
    </w:p>
    <w:p w14:paraId="39BC3964" w14:textId="77777777" w:rsidR="00D5028D" w:rsidRPr="002362D8" w:rsidRDefault="00D5028D">
      <w:pPr>
        <w:tabs>
          <w:tab w:val="left" w:pos="6930"/>
        </w:tabs>
        <w:rPr>
          <w:rFonts w:ascii="Arial" w:hAnsi="Arial" w:cs="Arial"/>
          <w:sz w:val="22"/>
          <w:szCs w:val="22"/>
        </w:rPr>
      </w:pPr>
    </w:p>
    <w:p w14:paraId="04F274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3395</w:t>
      </w:r>
    </w:p>
    <w:p w14:paraId="647089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281v  23 juni 1568</w:t>
      </w:r>
    </w:p>
    <w:p w14:paraId="4C4D0F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Alardus zn.v.w. </w:t>
      </w:r>
      <w:r w:rsidRPr="002362D8">
        <w:rPr>
          <w:rFonts w:ascii="Arial" w:hAnsi="Arial" w:cs="Arial"/>
          <w:b/>
          <w:sz w:val="22"/>
          <w:szCs w:val="22"/>
          <w:u w:val="single"/>
        </w:rPr>
        <w:t>Dominus Gerardus Alartss</w:t>
      </w:r>
      <w:r w:rsidRPr="002362D8">
        <w:rPr>
          <w:rFonts w:ascii="Arial" w:hAnsi="Arial" w:cs="Arial"/>
          <w:sz w:val="22"/>
          <w:szCs w:val="22"/>
        </w:rPr>
        <w:t xml:space="preserve">. en Henricus zn.v.w. Arnoldus Henricxss. man van Henrica zijn vrouw dr.v.w. Dominus Gerardus, een erfcijns van 2 ½ gl. uit een hoeve land een malderzaad groot van Johannis zn.v.w. Lambertus van den Acker, ter plaatse </w:t>
      </w:r>
      <w:r w:rsidRPr="002362D8">
        <w:rPr>
          <w:rFonts w:ascii="Arial" w:hAnsi="Arial" w:cs="Arial"/>
          <w:b/>
          <w:sz w:val="22"/>
          <w:szCs w:val="22"/>
          <w:u w:val="single"/>
        </w:rPr>
        <w:lastRenderedPageBreak/>
        <w:t>Lutteleynde</w:t>
      </w:r>
      <w:r w:rsidRPr="002362D8">
        <w:rPr>
          <w:rFonts w:ascii="Arial" w:hAnsi="Arial" w:cs="Arial"/>
          <w:sz w:val="22"/>
          <w:szCs w:val="22"/>
        </w:rPr>
        <w:t xml:space="preserve"> met als belendingen Johannis van den Horrick en meer anderen, </w:t>
      </w:r>
      <w:r w:rsidRPr="002362D8">
        <w:rPr>
          <w:rFonts w:ascii="Arial" w:hAnsi="Arial" w:cs="Arial"/>
          <w:b/>
          <w:sz w:val="22"/>
          <w:szCs w:val="22"/>
          <w:u w:val="single"/>
        </w:rPr>
        <w:t xml:space="preserve">Dominus Gerardus zn.v. Alardus de Heessel presbyter, transport aan Magister Peter de Os </w:t>
      </w:r>
      <w:r w:rsidRPr="002362D8">
        <w:rPr>
          <w:rFonts w:ascii="Arial" w:hAnsi="Arial" w:cs="Arial"/>
          <w:sz w:val="22"/>
          <w:szCs w:val="22"/>
        </w:rPr>
        <w:t xml:space="preserve">t.b.v. Alardus Henricus en Gerardus zijn natuurlijke kinderen en Hillegonda dr.v. Bernardus Rutgers, transport aan Gerarda dr.v.w. Dominus Gerardus en genoemde Hillegonda </w:t>
      </w:r>
    </w:p>
    <w:p w14:paraId="435A3E68" w14:textId="77777777" w:rsidR="00D5028D" w:rsidRPr="002362D8" w:rsidRDefault="00D5028D">
      <w:pPr>
        <w:tabs>
          <w:tab w:val="left" w:pos="6930"/>
        </w:tabs>
        <w:rPr>
          <w:rFonts w:ascii="Arial" w:hAnsi="Arial" w:cs="Arial"/>
          <w:sz w:val="22"/>
          <w:szCs w:val="22"/>
        </w:rPr>
      </w:pPr>
    </w:p>
    <w:p w14:paraId="7818FF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3396</w:t>
      </w:r>
    </w:p>
    <w:p w14:paraId="7217B4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1391  folio 381  juli 1568</w:t>
      </w:r>
    </w:p>
    <w:p w14:paraId="1286A1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erfcijns van 6 gl. te betalen op de feestdag van Sint Remigius [1 okt.] uit huis erf hof aan </w:t>
      </w:r>
      <w:r w:rsidRPr="002362D8">
        <w:rPr>
          <w:rFonts w:ascii="Arial" w:hAnsi="Arial" w:cs="Arial"/>
          <w:b/>
          <w:i/>
          <w:sz w:val="22"/>
          <w:szCs w:val="22"/>
        </w:rPr>
        <w:t>de Markt te ’s-Hertogenbosch nabij het ‘domum carnificum’= slagerij van een vleeshouwer</w:t>
      </w:r>
      <w:r w:rsidRPr="002362D8">
        <w:rPr>
          <w:rFonts w:ascii="Arial" w:hAnsi="Arial" w:cs="Arial"/>
          <w:sz w:val="22"/>
          <w:szCs w:val="22"/>
        </w:rPr>
        <w:t xml:space="preserve"> en een achterhuis waarbij genoemd worden Embertus zn.v.w. Nycolai Wellens </w:t>
      </w:r>
      <w:r w:rsidRPr="002362D8">
        <w:rPr>
          <w:rFonts w:ascii="Arial" w:hAnsi="Arial" w:cs="Arial"/>
          <w:b/>
          <w:sz w:val="22"/>
          <w:szCs w:val="22"/>
          <w:u w:val="single"/>
        </w:rPr>
        <w:t>institor = marskramer</w:t>
      </w:r>
      <w:r w:rsidRPr="002362D8">
        <w:rPr>
          <w:rFonts w:ascii="Arial" w:hAnsi="Arial" w:cs="Arial"/>
          <w:sz w:val="22"/>
          <w:szCs w:val="22"/>
        </w:rPr>
        <w:t xml:space="preserve">, Arnolduszn.v.w. Henricus Arntsz. van Zutphen, datering 22 aigustus 1543, idem een cijns van 7 gl. te betalen op de feestdag van Sint Gertrudis [17 mrt.] uit een kamp hooiland van twee morgens of dagmaten (?) te Schijndel ter plaatse </w:t>
      </w:r>
      <w:r w:rsidRPr="002362D8">
        <w:rPr>
          <w:rFonts w:ascii="Arial" w:hAnsi="Arial" w:cs="Arial"/>
          <w:b/>
          <w:sz w:val="22"/>
          <w:szCs w:val="22"/>
          <w:u w:val="single"/>
        </w:rPr>
        <w:t>den Schiltbeempt bij die Liekendonck</w:t>
      </w:r>
      <w:r w:rsidRPr="002362D8">
        <w:rPr>
          <w:rFonts w:ascii="Arial" w:hAnsi="Arial" w:cs="Arial"/>
          <w:sz w:val="22"/>
          <w:szCs w:val="22"/>
        </w:rPr>
        <w:t xml:space="preserve"> met als belendingen </w:t>
      </w:r>
      <w:r w:rsidRPr="002362D8">
        <w:rPr>
          <w:rFonts w:ascii="Arial" w:hAnsi="Arial" w:cs="Arial"/>
          <w:b/>
          <w:sz w:val="22"/>
          <w:szCs w:val="22"/>
          <w:u w:val="single"/>
        </w:rPr>
        <w:t>het water de Aa</w:t>
      </w:r>
      <w:r w:rsidRPr="002362D8">
        <w:rPr>
          <w:rFonts w:ascii="Arial" w:hAnsi="Arial" w:cs="Arial"/>
          <w:sz w:val="22"/>
          <w:szCs w:val="22"/>
        </w:rPr>
        <w:t xml:space="preserve"> en de </w:t>
      </w:r>
      <w:r w:rsidRPr="002362D8">
        <w:rPr>
          <w:rFonts w:ascii="Arial" w:hAnsi="Arial" w:cs="Arial"/>
          <w:b/>
          <w:sz w:val="22"/>
          <w:szCs w:val="22"/>
          <w:u w:val="single"/>
        </w:rPr>
        <w:t>H.Geesttafel van ’s-Hertogenbosch</w:t>
      </w:r>
      <w:r w:rsidRPr="002362D8">
        <w:rPr>
          <w:rFonts w:ascii="Arial" w:hAnsi="Arial" w:cs="Arial"/>
          <w:sz w:val="22"/>
          <w:szCs w:val="22"/>
        </w:rPr>
        <w:t xml:space="preserve">, idem 4 lopensen akkerland te </w:t>
      </w:r>
      <w:r w:rsidRPr="002362D8">
        <w:rPr>
          <w:rFonts w:ascii="Arial" w:hAnsi="Arial" w:cs="Arial"/>
          <w:b/>
          <w:i/>
          <w:sz w:val="22"/>
          <w:szCs w:val="22"/>
        </w:rPr>
        <w:t>Heeswijk ter plaatse den Ballendonck</w:t>
      </w:r>
      <w:r w:rsidRPr="002362D8">
        <w:rPr>
          <w:rFonts w:ascii="Arial" w:hAnsi="Arial" w:cs="Arial"/>
          <w:sz w:val="22"/>
          <w:szCs w:val="22"/>
        </w:rPr>
        <w:t xml:space="preserve"> met als belendingen het erf van het </w:t>
      </w:r>
      <w:r w:rsidRPr="002362D8">
        <w:rPr>
          <w:rFonts w:ascii="Arial" w:hAnsi="Arial" w:cs="Arial"/>
          <w:b/>
          <w:sz w:val="22"/>
          <w:szCs w:val="22"/>
          <w:u w:val="single"/>
        </w:rPr>
        <w:t>personaat van de Heeswijkse kerk</w:t>
      </w:r>
      <w:r w:rsidRPr="002362D8">
        <w:rPr>
          <w:rFonts w:ascii="Arial" w:hAnsi="Arial" w:cs="Arial"/>
          <w:sz w:val="22"/>
          <w:szCs w:val="22"/>
        </w:rPr>
        <w:t>, Egidius zn.v.w. Willelmus Spierincx, Johannes Penninck zn.v. Johannis, schepenbrief dd. 16 maart 1554.</w:t>
      </w:r>
    </w:p>
    <w:p w14:paraId="51DC6B06" w14:textId="77777777" w:rsidR="00D5028D" w:rsidRPr="002362D8" w:rsidRDefault="00D5028D">
      <w:pPr>
        <w:tabs>
          <w:tab w:val="left" w:pos="6930"/>
        </w:tabs>
        <w:rPr>
          <w:rFonts w:ascii="Arial" w:hAnsi="Arial" w:cs="Arial"/>
          <w:sz w:val="22"/>
          <w:szCs w:val="22"/>
        </w:rPr>
      </w:pPr>
    </w:p>
    <w:p w14:paraId="1002AB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3397</w:t>
      </w:r>
    </w:p>
    <w:p w14:paraId="516A1F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32  november 1568</w:t>
      </w:r>
    </w:p>
    <w:p w14:paraId="6F4DB13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hof in de heerlijkheid Aenholt</w:t>
      </w:r>
      <w:r w:rsidRPr="002362D8">
        <w:rPr>
          <w:rFonts w:ascii="Arial" w:hAnsi="Arial" w:cs="Arial"/>
          <w:sz w:val="22"/>
          <w:szCs w:val="22"/>
        </w:rPr>
        <w:t xml:space="preserve">; Henricus zn.v.w. Lambertus de Uden,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te betalen met Kerstmis uit een beemd van 2 bunders [Schijndel zie vermoedelijk folio 32v]</w:t>
      </w:r>
    </w:p>
    <w:p w14:paraId="1293AF59" w14:textId="77777777" w:rsidR="00D5028D" w:rsidRPr="002362D8" w:rsidRDefault="00D5028D">
      <w:pPr>
        <w:tabs>
          <w:tab w:val="left" w:pos="6930"/>
        </w:tabs>
        <w:rPr>
          <w:rFonts w:ascii="Arial" w:hAnsi="Arial" w:cs="Arial"/>
          <w:sz w:val="22"/>
          <w:szCs w:val="22"/>
        </w:rPr>
      </w:pPr>
    </w:p>
    <w:p w14:paraId="46BA97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3398</w:t>
      </w:r>
    </w:p>
    <w:p w14:paraId="7F49CC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55v  december 1568</w:t>
      </w:r>
    </w:p>
    <w:p w14:paraId="4D34E27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Marskramer [institor] Lambertus zn.v.w. Johannes Grevenraet aan de Vughtredijk te ’s-Hertogenbosch</w:t>
      </w:r>
      <w:r w:rsidRPr="002362D8">
        <w:rPr>
          <w:rFonts w:ascii="Arial" w:hAnsi="Arial" w:cs="Arial"/>
          <w:sz w:val="22"/>
          <w:szCs w:val="22"/>
        </w:rPr>
        <w:t xml:space="preserve">; Jacoba weduwe van wijlen Godefridus Strick op basis van een bepaald privilege, Bossche schepenbrief dd. 6 februari 1567 juit huis erf hof scbhuur en erfgoederen 12 lopensen land </w:t>
      </w:r>
      <w:r w:rsidRPr="002362D8">
        <w:rPr>
          <w:rFonts w:ascii="Arial" w:hAnsi="Arial" w:cs="Arial"/>
          <w:b/>
          <w:sz w:val="22"/>
          <w:szCs w:val="22"/>
          <w:u w:val="single"/>
        </w:rPr>
        <w:t>aen dLutteleynde</w:t>
      </w:r>
      <w:r w:rsidRPr="002362D8">
        <w:rPr>
          <w:rFonts w:ascii="Arial" w:hAnsi="Arial" w:cs="Arial"/>
          <w:sz w:val="22"/>
          <w:szCs w:val="22"/>
        </w:rPr>
        <w:t xml:space="preserve"> met als belendingen Johannis Weijlen, Lambertus de Bersselaer, een ½ bunder beemd </w:t>
      </w:r>
      <w:r w:rsidRPr="002362D8">
        <w:rPr>
          <w:rFonts w:ascii="Arial" w:hAnsi="Arial" w:cs="Arial"/>
          <w:b/>
          <w:sz w:val="22"/>
          <w:szCs w:val="22"/>
          <w:u w:val="single"/>
        </w:rPr>
        <w:t>in de Hardbeempden</w:t>
      </w:r>
      <w:r w:rsidRPr="002362D8">
        <w:rPr>
          <w:rFonts w:ascii="Arial" w:hAnsi="Arial" w:cs="Arial"/>
          <w:sz w:val="22"/>
          <w:szCs w:val="22"/>
        </w:rPr>
        <w:t>.</w:t>
      </w:r>
    </w:p>
    <w:p w14:paraId="00E1D4B8" w14:textId="77777777" w:rsidR="00D5028D" w:rsidRPr="002362D8" w:rsidRDefault="00D5028D">
      <w:pPr>
        <w:tabs>
          <w:tab w:val="left" w:pos="6930"/>
        </w:tabs>
        <w:rPr>
          <w:rFonts w:ascii="Arial" w:hAnsi="Arial" w:cs="Arial"/>
          <w:sz w:val="22"/>
          <w:szCs w:val="22"/>
        </w:rPr>
      </w:pPr>
    </w:p>
    <w:p w14:paraId="72AA3B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3399</w:t>
      </w:r>
    </w:p>
    <w:p w14:paraId="07B037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59v  december 1568</w:t>
      </w:r>
    </w:p>
    <w:p w14:paraId="0E4C58D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Hopland genaamd het Hoefken op die Dungen ter plaatse Nyevelaer</w:t>
      </w:r>
      <w:r w:rsidRPr="002362D8">
        <w:rPr>
          <w:rFonts w:ascii="Arial" w:hAnsi="Arial" w:cs="Arial"/>
          <w:sz w:val="22"/>
          <w:szCs w:val="22"/>
        </w:rPr>
        <w:t xml:space="preserve">; idem een erfcijns te betalen op de feestdag van Maria Hemelvaart [Assumptio – 15 augustus] uit huis erf hof en een bunder land ter plaatse </w:t>
      </w:r>
      <w:r w:rsidRPr="002362D8">
        <w:rPr>
          <w:rFonts w:ascii="Arial" w:hAnsi="Arial" w:cs="Arial"/>
          <w:b/>
          <w:sz w:val="22"/>
          <w:szCs w:val="22"/>
          <w:u w:val="single"/>
        </w:rPr>
        <w:t>dat Wybossch</w:t>
      </w:r>
      <w:r w:rsidRPr="002362D8">
        <w:rPr>
          <w:rFonts w:ascii="Arial" w:hAnsi="Arial" w:cs="Arial"/>
          <w:sz w:val="22"/>
          <w:szCs w:val="22"/>
        </w:rPr>
        <w:t xml:space="preserve"> met als belendingen Lucas Mathyss., de gemene straat, voorts worden genoemd: Theodoricus zn.v.w. Theodoricus Michiels, Heylwich weduwe van wijlen Johannes van den Scoor, schepenbrief dd. 11 oktober 1519, transport aan Johannis zn.v.w. Arnoldus van den Hovel.</w:t>
      </w:r>
    </w:p>
    <w:p w14:paraId="21F95267" w14:textId="77777777" w:rsidR="00D5028D" w:rsidRPr="002362D8" w:rsidRDefault="00D5028D">
      <w:pPr>
        <w:tabs>
          <w:tab w:val="left" w:pos="6930"/>
        </w:tabs>
        <w:rPr>
          <w:rFonts w:ascii="Arial" w:hAnsi="Arial" w:cs="Arial"/>
          <w:sz w:val="22"/>
          <w:szCs w:val="22"/>
        </w:rPr>
      </w:pPr>
    </w:p>
    <w:p w14:paraId="74DAFD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3400</w:t>
      </w:r>
    </w:p>
    <w:p w14:paraId="103D02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32v  januari 1569</w:t>
      </w:r>
    </w:p>
    <w:p w14:paraId="0F88716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de hertgang Varrenbest bij de Odulphuskerk</w:t>
      </w:r>
      <w:r w:rsidRPr="002362D8">
        <w:rPr>
          <w:rFonts w:ascii="Arial" w:hAnsi="Arial" w:cs="Arial"/>
          <w:sz w:val="22"/>
          <w:szCs w:val="22"/>
        </w:rPr>
        <w:t>; Johannes zn.v.w. Johannis zn.v.w. Peter Glavimans heeft verkocht aan een zekere Henricus ….[vermedlding Schijndel zie folio 33].</w:t>
      </w:r>
    </w:p>
    <w:p w14:paraId="00735117" w14:textId="77777777" w:rsidR="00D5028D" w:rsidRPr="002362D8" w:rsidRDefault="00D5028D">
      <w:pPr>
        <w:tabs>
          <w:tab w:val="left" w:pos="6930"/>
        </w:tabs>
        <w:rPr>
          <w:rFonts w:ascii="Arial" w:hAnsi="Arial" w:cs="Arial"/>
          <w:sz w:val="22"/>
          <w:szCs w:val="22"/>
        </w:rPr>
      </w:pPr>
    </w:p>
    <w:p w14:paraId="62FA9C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3401</w:t>
      </w:r>
    </w:p>
    <w:p w14:paraId="435576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38v  januari 1569</w:t>
      </w:r>
    </w:p>
    <w:p w14:paraId="40A5E8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Christianus Lamberts de Soggel man van Catharina dr.v.w. Johannes de Oethelaer, twee strepen akkerland met houtwassen ter plaatse </w:t>
      </w:r>
      <w:r w:rsidRPr="002362D8">
        <w:rPr>
          <w:rFonts w:ascii="Arial" w:hAnsi="Arial" w:cs="Arial"/>
          <w:b/>
          <w:sz w:val="22"/>
          <w:szCs w:val="22"/>
          <w:u w:val="single"/>
        </w:rPr>
        <w:t>Hermalen</w:t>
      </w:r>
      <w:r w:rsidRPr="002362D8">
        <w:rPr>
          <w:rFonts w:ascii="Arial" w:hAnsi="Arial" w:cs="Arial"/>
          <w:sz w:val="22"/>
          <w:szCs w:val="22"/>
        </w:rPr>
        <w:t xml:space="preserve"> groot 7 lopensen met als belendingen Judocus van Berckel, Willem Gielisz. van Beeck, Johannes van Rijsingen, verkocht aan Henricus zn.v.w. Arnoldus Petersz., erfcijns van 2 ½ gl. aan de H.Geesttafel van Schijndel.</w:t>
      </w:r>
    </w:p>
    <w:p w14:paraId="37D00855" w14:textId="77777777" w:rsidR="00D5028D" w:rsidRPr="002362D8" w:rsidRDefault="00D5028D">
      <w:pPr>
        <w:tabs>
          <w:tab w:val="left" w:pos="6930"/>
        </w:tabs>
        <w:rPr>
          <w:rFonts w:ascii="Arial" w:hAnsi="Arial" w:cs="Arial"/>
          <w:sz w:val="22"/>
          <w:szCs w:val="22"/>
        </w:rPr>
      </w:pPr>
    </w:p>
    <w:p w14:paraId="42DC88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3402</w:t>
      </w:r>
    </w:p>
    <w:p w14:paraId="217A39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74v  januari 1569</w:t>
      </w:r>
    </w:p>
    <w:p w14:paraId="68EBBA9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Stiphout de Loobeempt 4 lopensen, de Broeckstraet</w:t>
      </w:r>
      <w:r w:rsidRPr="002362D8">
        <w:rPr>
          <w:rFonts w:ascii="Arial" w:hAnsi="Arial" w:cs="Arial"/>
          <w:sz w:val="22"/>
          <w:szCs w:val="22"/>
        </w:rPr>
        <w:t>, in de marge 24 september 1596; Henricus zn.v.w. Laurentius Michaelis man van Catharina dr.v. Johannis Willemss., een erfcijns van 7 gl. te betalen op Maria Lichtmis [vermelding SChijndel zie folio 75].</w:t>
      </w:r>
    </w:p>
    <w:p w14:paraId="3661C091" w14:textId="77777777" w:rsidR="00D5028D" w:rsidRPr="002362D8" w:rsidRDefault="00D5028D">
      <w:pPr>
        <w:tabs>
          <w:tab w:val="left" w:pos="6930"/>
        </w:tabs>
        <w:rPr>
          <w:rFonts w:ascii="Arial" w:hAnsi="Arial" w:cs="Arial"/>
          <w:sz w:val="22"/>
          <w:szCs w:val="22"/>
        </w:rPr>
      </w:pPr>
    </w:p>
    <w:p w14:paraId="5F255DBB" w14:textId="77777777" w:rsidR="00D5028D" w:rsidRPr="002362D8" w:rsidRDefault="00D5028D">
      <w:pPr>
        <w:tabs>
          <w:tab w:val="left" w:pos="6930"/>
        </w:tabs>
        <w:rPr>
          <w:rFonts w:ascii="Arial" w:hAnsi="Arial" w:cs="Arial"/>
          <w:sz w:val="22"/>
          <w:szCs w:val="22"/>
        </w:rPr>
      </w:pPr>
    </w:p>
    <w:p w14:paraId="3789AD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3403</w:t>
      </w:r>
    </w:p>
    <w:p w14:paraId="37DA3D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302v  januari 1569</w:t>
      </w:r>
    </w:p>
    <w:p w14:paraId="4A658B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Johannis Symonsz. man van Yda dr.v.w. Henricus Theodorici Scoemakers. met een verkoop aan Henricus zn.v.w. Jacobus Henrici Smitsz. t.b.v. zijn zus Adriana –vermelding Schijndel zie folio 303].</w:t>
      </w:r>
    </w:p>
    <w:p w14:paraId="3496E4DA" w14:textId="77777777" w:rsidR="00D5028D" w:rsidRPr="002362D8" w:rsidRDefault="00D5028D">
      <w:pPr>
        <w:tabs>
          <w:tab w:val="left" w:pos="6930"/>
        </w:tabs>
        <w:rPr>
          <w:rFonts w:ascii="Arial" w:hAnsi="Arial" w:cs="Arial"/>
          <w:sz w:val="22"/>
          <w:szCs w:val="22"/>
        </w:rPr>
      </w:pPr>
    </w:p>
    <w:p w14:paraId="1BD648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3404</w:t>
      </w:r>
    </w:p>
    <w:p w14:paraId="06AFDC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77  februari 1569</w:t>
      </w:r>
    </w:p>
    <w:p w14:paraId="239CEDC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6 morgens hooiland ter plaatse de Hoeve</w:t>
      </w:r>
      <w:r w:rsidRPr="002362D8">
        <w:rPr>
          <w:rFonts w:ascii="Arial" w:hAnsi="Arial" w:cs="Arial"/>
          <w:sz w:val="22"/>
          <w:szCs w:val="22"/>
        </w:rPr>
        <w:t>; vermelding van Schijndel vermoedelijk op folio 77v].</w:t>
      </w:r>
    </w:p>
    <w:p w14:paraId="565AB492" w14:textId="77777777" w:rsidR="00D5028D" w:rsidRPr="002362D8" w:rsidRDefault="00D5028D">
      <w:pPr>
        <w:tabs>
          <w:tab w:val="left" w:pos="6930"/>
        </w:tabs>
        <w:rPr>
          <w:rFonts w:ascii="Arial" w:hAnsi="Arial" w:cs="Arial"/>
          <w:sz w:val="22"/>
          <w:szCs w:val="22"/>
        </w:rPr>
      </w:pPr>
    </w:p>
    <w:p w14:paraId="70CE37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3405</w:t>
      </w:r>
    </w:p>
    <w:p w14:paraId="323804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78  februari 1569</w:t>
      </w:r>
    </w:p>
    <w:p w14:paraId="2A1A68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Nycolaas van Erp, een weiland van 7 mergen ter plaatse </w:t>
      </w:r>
      <w:r w:rsidRPr="002362D8">
        <w:rPr>
          <w:rFonts w:ascii="Arial" w:hAnsi="Arial" w:cs="Arial"/>
          <w:b/>
          <w:sz w:val="22"/>
          <w:szCs w:val="22"/>
          <w:u w:val="single"/>
        </w:rPr>
        <w:t>het Wout</w:t>
      </w:r>
      <w:r w:rsidRPr="002362D8">
        <w:rPr>
          <w:rFonts w:ascii="Arial" w:hAnsi="Arial" w:cs="Arial"/>
          <w:sz w:val="22"/>
          <w:szCs w:val="22"/>
        </w:rPr>
        <w:t xml:space="preserve"> met als belendingen Jan Arntss. van den Hoevel, Henrick Willems van Beeck, Catharina weduwe van Jan Willemsz., welke kamp onlangs is gemeten </w:t>
      </w:r>
      <w:r w:rsidRPr="002362D8">
        <w:rPr>
          <w:rFonts w:ascii="Arial" w:hAnsi="Arial" w:cs="Arial"/>
          <w:b/>
          <w:sz w:val="22"/>
          <w:szCs w:val="22"/>
          <w:u w:val="single"/>
        </w:rPr>
        <w:t>‘byden gemeenen lantmeter ende affgepaelt’</w:t>
      </w:r>
      <w:r w:rsidRPr="002362D8">
        <w:rPr>
          <w:rFonts w:ascii="Arial" w:hAnsi="Arial" w:cs="Arial"/>
          <w:sz w:val="22"/>
          <w:szCs w:val="22"/>
        </w:rPr>
        <w:t xml:space="preserve"> en ‘mitten recht van te moegen wegen met waegens carren peerden beesten drijven gaen staen passeren ende repasseren deur ende over den camp lants den voerscreve Jan Aertss. van den Hoevel toebehoorende ende soe voerts ter straten waert vuyt’</w:t>
      </w:r>
    </w:p>
    <w:p w14:paraId="522600E8" w14:textId="77777777" w:rsidR="00D5028D" w:rsidRPr="002362D8" w:rsidRDefault="00D5028D">
      <w:pPr>
        <w:tabs>
          <w:tab w:val="left" w:pos="6930"/>
        </w:tabs>
        <w:rPr>
          <w:rFonts w:ascii="Arial" w:hAnsi="Arial" w:cs="Arial"/>
          <w:sz w:val="22"/>
          <w:szCs w:val="22"/>
        </w:rPr>
      </w:pPr>
    </w:p>
    <w:p w14:paraId="16FDAB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3405</w:t>
      </w:r>
    </w:p>
    <w:p w14:paraId="1C9C0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78v  februari 1569</w:t>
      </w:r>
    </w:p>
    <w:p w14:paraId="28AF8F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Dese camp lants </w:t>
      </w:r>
      <w:r w:rsidRPr="002362D8">
        <w:rPr>
          <w:rFonts w:ascii="Arial" w:hAnsi="Arial" w:cs="Arial"/>
          <w:b/>
          <w:sz w:val="22"/>
          <w:szCs w:val="22"/>
          <w:u w:val="single"/>
        </w:rPr>
        <w:t>aende Hoege Zijde nae Schijndel thoe</w:t>
      </w:r>
      <w:r w:rsidRPr="002362D8">
        <w:rPr>
          <w:rFonts w:ascii="Arial" w:hAnsi="Arial" w:cs="Arial"/>
          <w:sz w:val="22"/>
          <w:szCs w:val="22"/>
        </w:rPr>
        <w:t xml:space="preserve">, Henrick Willemsz. van Beeck, Jacob zn.v. Jans Spierinck, herhaling van de zin over de wagens, karren etc. </w:t>
      </w:r>
    </w:p>
    <w:p w14:paraId="72150D7C" w14:textId="77777777" w:rsidR="00D5028D" w:rsidRPr="002362D8" w:rsidRDefault="00D5028D">
      <w:pPr>
        <w:tabs>
          <w:tab w:val="left" w:pos="6930"/>
        </w:tabs>
        <w:rPr>
          <w:rFonts w:ascii="Arial" w:hAnsi="Arial" w:cs="Arial"/>
          <w:sz w:val="22"/>
          <w:szCs w:val="22"/>
        </w:rPr>
      </w:pPr>
    </w:p>
    <w:p w14:paraId="2CB341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3406</w:t>
      </w:r>
    </w:p>
    <w:p w14:paraId="73D995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79v  februari 1569</w:t>
      </w:r>
    </w:p>
    <w:p w14:paraId="7D49240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Genoemde Nycolaas van Erp, een kamp land in het Wouter 7 mergens, Henrick Willemsz. van Beeck, Catharina weduwe van wijlen Jan Willems en meer anderen, de erfgenamen van Henrick van Deventer, de ‘gesworen lantmeter’, Jan Arnts van den Hoevel, verkoop aan Jacobus zn.v.w. Johannes Spiericnx</w:t>
      </w:r>
    </w:p>
    <w:p w14:paraId="79F7A975" w14:textId="77777777" w:rsidR="00D5028D" w:rsidRPr="002362D8" w:rsidRDefault="00D5028D">
      <w:pPr>
        <w:tabs>
          <w:tab w:val="left" w:pos="6930"/>
        </w:tabs>
        <w:rPr>
          <w:rFonts w:ascii="Arial" w:hAnsi="Arial" w:cs="Arial"/>
          <w:sz w:val="22"/>
          <w:szCs w:val="22"/>
        </w:rPr>
      </w:pPr>
    </w:p>
    <w:p w14:paraId="2D2CDF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3407</w:t>
      </w:r>
    </w:p>
    <w:p w14:paraId="2D74A3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99v  febrauri 1569</w:t>
      </w:r>
    </w:p>
    <w:p w14:paraId="6EBE9E4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Sint-Oedenrode ter plaatse Berselaer met erf van het Convent der Kartuizers uit Vught,</w:t>
      </w:r>
      <w:r w:rsidRPr="002362D8">
        <w:rPr>
          <w:rFonts w:ascii="Arial" w:hAnsi="Arial" w:cs="Arial"/>
          <w:sz w:val="22"/>
          <w:szCs w:val="22"/>
        </w:rPr>
        <w:t xml:space="preserve"> Godefridus Arnoldus en Johannis Raveschot; idem een kamp wei- en heiland onder de parochie en jurisdictie van Schijndel </w:t>
      </w:r>
      <w:r w:rsidRPr="002362D8">
        <w:rPr>
          <w:rFonts w:ascii="Arial" w:hAnsi="Arial" w:cs="Arial"/>
          <w:b/>
          <w:sz w:val="22"/>
          <w:szCs w:val="22"/>
          <w:u w:val="single"/>
        </w:rPr>
        <w:t>den Blackcamp</w:t>
      </w:r>
      <w:r w:rsidRPr="002362D8">
        <w:rPr>
          <w:rFonts w:ascii="Arial" w:hAnsi="Arial" w:cs="Arial"/>
          <w:sz w:val="22"/>
          <w:szCs w:val="22"/>
        </w:rPr>
        <w:t xml:space="preserve"> met als belendingen Gerardus de Hees, de gemeynt, Gerlachtus Lenartsz. , Laurentius Michaelis – in de marge: Gerardus zn.v.w. Johannis van Hees, transport aan </w:t>
      </w:r>
      <w:r w:rsidRPr="002362D8">
        <w:rPr>
          <w:rFonts w:ascii="Arial" w:hAnsi="Arial" w:cs="Arial"/>
          <w:b/>
          <w:sz w:val="22"/>
          <w:szCs w:val="22"/>
          <w:u w:val="single"/>
        </w:rPr>
        <w:t xml:space="preserve">Magister Adrianus zn.v.w. Leonius de Heze t.b.v. Dominus en Magister Johannis Laurentii licenciaat en kanunnik in de collegiale kerk van Sint Cunibert (?) in Keulen [Colonia] </w:t>
      </w:r>
      <w:r w:rsidRPr="002362D8">
        <w:rPr>
          <w:rFonts w:ascii="Arial" w:hAnsi="Arial" w:cs="Arial"/>
          <w:sz w:val="22"/>
          <w:szCs w:val="22"/>
        </w:rPr>
        <w:t>dd. 13 maart 1578.</w:t>
      </w:r>
    </w:p>
    <w:p w14:paraId="21CB4A49" w14:textId="77777777" w:rsidR="00D5028D" w:rsidRPr="002362D8" w:rsidRDefault="00D5028D">
      <w:pPr>
        <w:tabs>
          <w:tab w:val="left" w:pos="6930"/>
        </w:tabs>
        <w:rPr>
          <w:rFonts w:ascii="Arial" w:hAnsi="Arial" w:cs="Arial"/>
          <w:sz w:val="22"/>
          <w:szCs w:val="22"/>
        </w:rPr>
      </w:pPr>
    </w:p>
    <w:p w14:paraId="0EED9E6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254</w:t>
      </w:r>
    </w:p>
    <w:p w14:paraId="4CE36F26" w14:textId="77777777" w:rsidR="00D5028D" w:rsidRPr="002362D8" w:rsidRDefault="00D5028D">
      <w:pPr>
        <w:tabs>
          <w:tab w:val="left" w:pos="6930"/>
        </w:tabs>
        <w:rPr>
          <w:rFonts w:ascii="Arial" w:hAnsi="Arial" w:cs="Arial"/>
          <w:sz w:val="22"/>
          <w:szCs w:val="22"/>
        </w:rPr>
      </w:pPr>
    </w:p>
    <w:p w14:paraId="4C2BDD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3408</w:t>
      </w:r>
    </w:p>
    <w:p w14:paraId="49DB33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1393 folio 100  februari 1569</w:t>
      </w:r>
    </w:p>
    <w:p w14:paraId="795A8F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Een sloot onder de parochie en jurisdictie van Schjijndel met als belendingen de erfgenamen van Theodoricus van den Hoevel en meer anderen, erfgenamen van Theodoricus van den Hoevel en meer anderen, Catharina weduwe van wijlen Philippus van Hees, Willem zn.v.w. Willem Jans Voets, Gerardus zn.v.w. Johannis van Hees</w:t>
      </w:r>
    </w:p>
    <w:p w14:paraId="223379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3409</w:t>
      </w:r>
    </w:p>
    <w:p w14:paraId="2BCC00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100v  februari 1569</w:t>
      </w:r>
    </w:p>
    <w:p w14:paraId="4C3C11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Wederom genoemde sloot onder de parochie en jurisdictie van Schijndel met als belendingen Gerardus van Hees, Rudolphus Goijaerts, Catharina weduwe van wijlen Johannis van Hees, Willelmus zn.v.w. Wilhelmus Jans Voets</w:t>
      </w:r>
    </w:p>
    <w:p w14:paraId="376ED3E3" w14:textId="77777777" w:rsidR="00D5028D" w:rsidRPr="002362D8" w:rsidRDefault="00D5028D">
      <w:pPr>
        <w:tabs>
          <w:tab w:val="left" w:pos="6930"/>
        </w:tabs>
        <w:rPr>
          <w:rFonts w:ascii="Arial" w:hAnsi="Arial" w:cs="Arial"/>
          <w:sz w:val="22"/>
          <w:szCs w:val="22"/>
        </w:rPr>
      </w:pPr>
    </w:p>
    <w:p w14:paraId="31C38D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3410</w:t>
      </w:r>
    </w:p>
    <w:p w14:paraId="360BA5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81  3 februari 1569</w:t>
      </w:r>
    </w:p>
    <w:p w14:paraId="77D63B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Lambertus Henricxss. heeft verkocht aan Henricus zn.v.w. Christianus de Houtem t.b.v. Gertrudis weduwe van wijlen Christianus van Houthem mede t.b.v. genoemde Henricus Jois zijn broer en Elisabeth zijn zuster kinderen van Christianus van Houthem en genoemde Gertrudis, een erfcijns van 6 gl. te betalen op Maria Lichtmisdach [2 feb.] uit 26 lopensen land te Schijndel met huis erf en hof ter plaatse </w:t>
      </w:r>
      <w:r w:rsidRPr="002362D8">
        <w:rPr>
          <w:rFonts w:ascii="Arial" w:hAnsi="Arial" w:cs="Arial"/>
          <w:b/>
          <w:sz w:val="22"/>
          <w:szCs w:val="22"/>
          <w:u w:val="single"/>
        </w:rPr>
        <w:t>op Elde</w:t>
      </w:r>
      <w:r w:rsidRPr="002362D8">
        <w:rPr>
          <w:rFonts w:ascii="Arial" w:hAnsi="Arial" w:cs="Arial"/>
          <w:sz w:val="22"/>
          <w:szCs w:val="22"/>
        </w:rPr>
        <w:t xml:space="preserve"> met als belendingen Reynerus Wouters, Johannis Peeters, het Gemeijn Broek en Henricus Geritss.,  Arntss. t.b.v. een cijns van 5 ½ gl. aan Berwinus Arntss., een cijns van 2 gl. aan </w:t>
      </w:r>
      <w:r w:rsidRPr="002362D8">
        <w:rPr>
          <w:rFonts w:ascii="Arial" w:hAnsi="Arial" w:cs="Arial"/>
          <w:b/>
          <w:sz w:val="22"/>
          <w:szCs w:val="22"/>
          <w:u w:val="single"/>
        </w:rPr>
        <w:t>de kapel [sacellum] op Dungen</w:t>
      </w:r>
      <w:r w:rsidRPr="002362D8">
        <w:rPr>
          <w:rFonts w:ascii="Arial" w:hAnsi="Arial" w:cs="Arial"/>
          <w:sz w:val="22"/>
          <w:szCs w:val="22"/>
        </w:rPr>
        <w:t>, grondcijns van 2 ½ st. aan de Heer van Helmond; in de marge: Johannis zn.v.w. Christianus de Houthem, Joes. de Heessel junior en Willelmus Francisci Vogels, dd. 21 februari 1579, Jan Janssen van Houthem als  omboir van Jan onmondige zoon van Jan Gerarts Alberts heeft bekend dat Jan Wolpharts de cijns van 6 gl. heeft beloofd dd. 16 july anno 1644, ondertekend door L. van Kessel</w:t>
      </w:r>
    </w:p>
    <w:p w14:paraId="70BAAB69" w14:textId="77777777" w:rsidR="00D5028D" w:rsidRPr="002362D8" w:rsidRDefault="00D5028D">
      <w:pPr>
        <w:tabs>
          <w:tab w:val="left" w:pos="6930"/>
        </w:tabs>
        <w:rPr>
          <w:rFonts w:ascii="Arial" w:hAnsi="Arial" w:cs="Arial"/>
          <w:sz w:val="22"/>
          <w:szCs w:val="22"/>
        </w:rPr>
      </w:pPr>
    </w:p>
    <w:p w14:paraId="444EDB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3411</w:t>
      </w:r>
    </w:p>
    <w:p w14:paraId="203BF7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81v  3 februari 1569</w:t>
      </w:r>
    </w:p>
    <w:p w14:paraId="378C86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Jacobus Gerardi Arntss. man van Elisabeth dr.v.w. Arnoldus Wouters heeft verkocht aan Henricus zn.v.w. Ghysbertus Henricxss. Schoenmakers een erfcijns van 6 ½ gl. te betalen op Maria Lichtmis uit een kamp land zowel akker- als weiland </w:t>
      </w:r>
      <w:r w:rsidRPr="002362D8">
        <w:rPr>
          <w:rFonts w:ascii="Arial" w:hAnsi="Arial" w:cs="Arial"/>
          <w:b/>
          <w:sz w:val="22"/>
          <w:szCs w:val="22"/>
          <w:u w:val="single"/>
        </w:rPr>
        <w:t>op Nuenvelt</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Henricus Spierincx, Cornelius de Wert, Christophous Spierincx en Arnoldus de verkoper  </w:t>
      </w:r>
    </w:p>
    <w:p w14:paraId="251DD5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4A0D2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3412</w:t>
      </w:r>
    </w:p>
    <w:p w14:paraId="28C4B3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82  februari 1569</w:t>
      </w:r>
    </w:p>
    <w:p w14:paraId="1D3886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Arnoldus Petri Hellincx  heeft verkocht aan Henricus zn.v.w. Ghysbertus Henricxss. Scoenmaker een erfcijns van 6 ½ gl. uit huis erf hof en 12 lopensen land </w:t>
      </w:r>
      <w:r w:rsidRPr="002362D8">
        <w:rPr>
          <w:rFonts w:ascii="Arial" w:hAnsi="Arial" w:cs="Arial"/>
          <w:b/>
          <w:sz w:val="22"/>
          <w:szCs w:val="22"/>
          <w:u w:val="single"/>
        </w:rPr>
        <w:t>int Hermalen</w:t>
      </w:r>
      <w:r w:rsidRPr="002362D8">
        <w:rPr>
          <w:rFonts w:ascii="Arial" w:hAnsi="Arial" w:cs="Arial"/>
          <w:sz w:val="22"/>
          <w:szCs w:val="22"/>
        </w:rPr>
        <w:t xml:space="preserve"> met als belendingen Willem Henricxss. van den Borne, Willelmus Gelis van Beeck, de gemene straat, Johannis van Rysingen, een cijns van 15 gl. aan Theodoricus Ghysbertss. , een cijns van </w:t>
      </w:r>
      <w:smartTag w:uri="urn:schemas-microsoft-com:office:smarttags" w:element="metricconverter">
        <w:smartTagPr>
          <w:attr w:name="ProductID" w:val="29 st"/>
        </w:smartTagPr>
        <w:r w:rsidRPr="002362D8">
          <w:rPr>
            <w:rFonts w:ascii="Arial" w:hAnsi="Arial" w:cs="Arial"/>
            <w:sz w:val="22"/>
            <w:szCs w:val="22"/>
          </w:rPr>
          <w:t>29 st</w:t>
        </w:r>
      </w:smartTag>
      <w:r w:rsidRPr="002362D8">
        <w:rPr>
          <w:rFonts w:ascii="Arial" w:hAnsi="Arial" w:cs="Arial"/>
          <w:sz w:val="22"/>
          <w:szCs w:val="22"/>
        </w:rPr>
        <w:t xml:space="preserve">., een cijns van een pond aan de </w:t>
      </w:r>
      <w:r w:rsidRPr="002362D8">
        <w:rPr>
          <w:rFonts w:ascii="Arial" w:hAnsi="Arial" w:cs="Arial"/>
          <w:b/>
          <w:sz w:val="22"/>
          <w:szCs w:val="22"/>
          <w:u w:val="single"/>
        </w:rPr>
        <w:t>Schijndelse kerk</w:t>
      </w:r>
      <w:r w:rsidRPr="002362D8">
        <w:rPr>
          <w:rFonts w:ascii="Arial" w:hAnsi="Arial" w:cs="Arial"/>
          <w:sz w:val="22"/>
          <w:szCs w:val="22"/>
        </w:rPr>
        <w:t xml:space="preserve"> , een cijns van een pond aan de </w:t>
      </w:r>
      <w:r w:rsidRPr="002362D8">
        <w:rPr>
          <w:rFonts w:ascii="Arial" w:hAnsi="Arial" w:cs="Arial"/>
          <w:b/>
          <w:sz w:val="22"/>
          <w:szCs w:val="22"/>
          <w:u w:val="single"/>
        </w:rPr>
        <w:t>Heer van Helmond</w:t>
      </w:r>
      <w:r w:rsidRPr="002362D8">
        <w:rPr>
          <w:rFonts w:ascii="Arial" w:hAnsi="Arial" w:cs="Arial"/>
          <w:sz w:val="22"/>
          <w:szCs w:val="22"/>
        </w:rPr>
        <w:t xml:space="preserve"> – in de marge: Johannis zn.v.w. Johannis Delissoen weygergancx en Maria zijn vrouw weduwe van wijlen Henricus Ghysbertss. Henrici Schoenmaecker, Henricus zn.v.w. Arnoldus Peter Hellincx, dd. 1 februari 1611, ondertekend door Dankers.</w:t>
      </w:r>
    </w:p>
    <w:p w14:paraId="1C8E0904" w14:textId="77777777" w:rsidR="00D5028D" w:rsidRPr="002362D8" w:rsidRDefault="00D5028D">
      <w:pPr>
        <w:tabs>
          <w:tab w:val="left" w:pos="6930"/>
        </w:tabs>
        <w:rPr>
          <w:rFonts w:ascii="Arial" w:hAnsi="Arial" w:cs="Arial"/>
          <w:sz w:val="22"/>
          <w:szCs w:val="22"/>
        </w:rPr>
      </w:pPr>
    </w:p>
    <w:p w14:paraId="0FFCB0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3413</w:t>
      </w:r>
    </w:p>
    <w:p w14:paraId="6C1493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83  februari 1569</w:t>
      </w:r>
    </w:p>
    <w:p w14:paraId="6C7DD7C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Henrici Corstiaenss. van der Aa, heeft verkocht aan Josephus Cornelissen, Johannis Janssen de Luyckenaer, Johannis Robben voogden over Gertrudis en Elisabeth zussen  minderjarige kinderen van wijlen Henricus Willemss. de Luijckenaer en Barbara zijn latere vrouw, Waltherus zn.v.w. Henricus Willemss. de Luijckenaer en genoemde Barbara t.b.v. Elsbene zjn zus kinderen van wijlen Henricus Willemss.  en Barbara, een erfcijns van 7 gl. uit 8 lopensen akkerland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Henricus Jacops, de verkopers, Thomas Peters en de gemene straat.</w:t>
      </w:r>
    </w:p>
    <w:p w14:paraId="32CCC896" w14:textId="77777777" w:rsidR="00D5028D" w:rsidRPr="002362D8" w:rsidRDefault="00D5028D">
      <w:pPr>
        <w:tabs>
          <w:tab w:val="left" w:pos="6930"/>
        </w:tabs>
        <w:rPr>
          <w:rFonts w:ascii="Arial" w:hAnsi="Arial" w:cs="Arial"/>
          <w:sz w:val="22"/>
          <w:szCs w:val="22"/>
        </w:rPr>
      </w:pPr>
    </w:p>
    <w:p w14:paraId="7537F8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3414</w:t>
      </w:r>
    </w:p>
    <w:p w14:paraId="7F4E20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88v  17 februari 1569</w:t>
      </w:r>
    </w:p>
    <w:p w14:paraId="734B92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Jacobus Geritss. man van Elisabeth dr.v.w. Arnoldus Wouters heeft verkocht aan Henricus zn.v.w. Theodoricus Arntss. de Vaerl een erfcijns van 6 ½ gl. te betalen op de feestdag van Sint Servatius bisschop [13 mei] uit 4 morgens hop- en weiland ter plaatse </w:t>
      </w:r>
      <w:r w:rsidRPr="002362D8">
        <w:rPr>
          <w:rFonts w:ascii="Arial" w:hAnsi="Arial" w:cs="Arial"/>
          <w:b/>
          <w:sz w:val="22"/>
          <w:szCs w:val="22"/>
          <w:u w:val="single"/>
        </w:rPr>
        <w:t>op Nuenvelt</w:t>
      </w:r>
      <w:r w:rsidRPr="002362D8">
        <w:rPr>
          <w:rFonts w:ascii="Arial" w:hAnsi="Arial" w:cs="Arial"/>
          <w:sz w:val="22"/>
          <w:szCs w:val="22"/>
        </w:rPr>
        <w:t xml:space="preserve"> met als belendingen Henricus Spierincx, Cornelius Sweerts, Christophorus Spierincx, de verkopers, een cijns van 3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aan Robertus Lenaerts te Den Dungen, een cijns van 6 ½ gl. aan Henricus zn.v.w. Henricus zn.v.w. Ghysbertus Scoemakers.</w:t>
      </w:r>
    </w:p>
    <w:p w14:paraId="352D4758" w14:textId="77777777" w:rsidR="00D5028D" w:rsidRPr="002362D8" w:rsidRDefault="00D5028D">
      <w:pPr>
        <w:tabs>
          <w:tab w:val="left" w:pos="6930"/>
        </w:tabs>
        <w:rPr>
          <w:rFonts w:ascii="Arial" w:hAnsi="Arial" w:cs="Arial"/>
          <w:sz w:val="22"/>
          <w:szCs w:val="22"/>
        </w:rPr>
      </w:pPr>
    </w:p>
    <w:p w14:paraId="2516D5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3415</w:t>
      </w:r>
    </w:p>
    <w:p w14:paraId="77FA5A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96  februari 1569</w:t>
      </w:r>
    </w:p>
    <w:p w14:paraId="5A691D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van der Merendonck zn.v.w. Willelemus Goyartss. van der Merendonck, een kwamp weiland </w:t>
      </w:r>
      <w:r w:rsidRPr="002362D8">
        <w:rPr>
          <w:rFonts w:ascii="Arial" w:hAnsi="Arial" w:cs="Arial"/>
          <w:b/>
          <w:sz w:val="22"/>
          <w:szCs w:val="22"/>
          <w:u w:val="single"/>
        </w:rPr>
        <w:t>in dat Wout ter plaatse den Mijldoorn</w:t>
      </w:r>
      <w:r w:rsidRPr="002362D8">
        <w:rPr>
          <w:rFonts w:ascii="Arial" w:hAnsi="Arial" w:cs="Arial"/>
          <w:sz w:val="22"/>
          <w:szCs w:val="22"/>
        </w:rPr>
        <w:t xml:space="preserve"> met als belendingen de gemene straat, Henricus zn.v. Henricus Rutgerss. junior, Elisabeth Mool, verkoop aan Gerlacus zn.v.w. Leonardus Schellekens, een cijns van </w:t>
      </w:r>
      <w:smartTag w:uri="urn:schemas-microsoft-com:office:smarttags" w:element="metricconverter">
        <w:smartTagPr>
          <w:attr w:name="ProductID" w:val="14 st"/>
        </w:smartTagPr>
        <w:r w:rsidRPr="002362D8">
          <w:rPr>
            <w:rFonts w:ascii="Arial" w:hAnsi="Arial" w:cs="Arial"/>
            <w:sz w:val="22"/>
            <w:szCs w:val="22"/>
          </w:rPr>
          <w:t>14 st</w:t>
        </w:r>
      </w:smartTag>
      <w:r w:rsidRPr="002362D8">
        <w:rPr>
          <w:rFonts w:ascii="Arial" w:hAnsi="Arial" w:cs="Arial"/>
          <w:sz w:val="22"/>
          <w:szCs w:val="22"/>
        </w:rPr>
        <w:t>. aan het Convent der Kartuizers te Vught</w:t>
      </w:r>
    </w:p>
    <w:p w14:paraId="0DAF5C88" w14:textId="77777777" w:rsidR="00D5028D" w:rsidRPr="002362D8" w:rsidRDefault="00D5028D">
      <w:pPr>
        <w:tabs>
          <w:tab w:val="left" w:pos="6930"/>
        </w:tabs>
        <w:rPr>
          <w:rFonts w:ascii="Arial" w:hAnsi="Arial" w:cs="Arial"/>
          <w:sz w:val="22"/>
          <w:szCs w:val="22"/>
        </w:rPr>
      </w:pPr>
    </w:p>
    <w:p w14:paraId="1B7D92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3416</w:t>
      </w:r>
    </w:p>
    <w:p w14:paraId="3B5872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114  maart 1569</w:t>
      </w:r>
    </w:p>
    <w:p w14:paraId="4B2051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Jacobus Gerartss. heeft verkocht aan Dymphna de vrouw van Henricus zn.v.w. Johannis Huijskens een erfpacht van een mud rogge [vermelding Schijndel zie 114v]</w:t>
      </w:r>
    </w:p>
    <w:p w14:paraId="31DB0E73" w14:textId="77777777" w:rsidR="00D5028D" w:rsidRPr="002362D8" w:rsidRDefault="00D5028D">
      <w:pPr>
        <w:tabs>
          <w:tab w:val="left" w:pos="6930"/>
        </w:tabs>
        <w:rPr>
          <w:rFonts w:ascii="Arial" w:hAnsi="Arial" w:cs="Arial"/>
          <w:sz w:val="22"/>
          <w:szCs w:val="22"/>
        </w:rPr>
      </w:pPr>
    </w:p>
    <w:p w14:paraId="3BC61C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3417</w:t>
      </w:r>
    </w:p>
    <w:p w14:paraId="3A4817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105  maart 1569</w:t>
      </w:r>
    </w:p>
    <w:p w14:paraId="7AC621A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Petrus Corstiaenss. man van johanna dr.v.w. Johannis zn.v.w. Daniel zn.v.w. Goeswinus zn.v.w. Johannis Meeussoen, een erfpacht van een ½ mud rogge Bossche maat uit huis erf hof en 5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Henricus van den Dijck en kinderen, Daniel Joseps en kinderen, welke cijns Johannis zn.v.w. Johannis van der Hagen man van Aleydis dr.v.w. Joannis Danielss. van der Aa Johanna dr.v.w. Johannis Kievit senior, transport aan Daniel zn.v.w. Goeswinus zn.v.w. Johannis Meeussen, transport aan </w:t>
      </w:r>
      <w:r w:rsidRPr="002362D8">
        <w:rPr>
          <w:rFonts w:ascii="Arial" w:hAnsi="Arial" w:cs="Arial"/>
          <w:b/>
          <w:sz w:val="22"/>
          <w:szCs w:val="22"/>
          <w:u w:val="single"/>
        </w:rPr>
        <w:t>Domicellus Everardus Pels zn.v.w. Domicellus Ghysbertus Pels.</w:t>
      </w:r>
    </w:p>
    <w:p w14:paraId="1E072D57" w14:textId="77777777" w:rsidR="00D5028D" w:rsidRPr="002362D8" w:rsidRDefault="00D5028D">
      <w:pPr>
        <w:tabs>
          <w:tab w:val="left" w:pos="6930"/>
        </w:tabs>
        <w:rPr>
          <w:rFonts w:ascii="Arial" w:hAnsi="Arial" w:cs="Arial"/>
          <w:sz w:val="22"/>
          <w:szCs w:val="22"/>
        </w:rPr>
      </w:pPr>
    </w:p>
    <w:p w14:paraId="146312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3418</w:t>
      </w:r>
    </w:p>
    <w:p w14:paraId="37C33B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folio113v  maart 1569</w:t>
      </w:r>
    </w:p>
    <w:p w14:paraId="57D8B5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zn.v.w. Arnoldus Arntss., een weiland 18 lopensen ter plaatse </w:t>
      </w:r>
      <w:r w:rsidRPr="002362D8">
        <w:rPr>
          <w:rFonts w:ascii="Arial" w:hAnsi="Arial" w:cs="Arial"/>
          <w:b/>
          <w:sz w:val="22"/>
          <w:szCs w:val="22"/>
          <w:u w:val="single"/>
        </w:rPr>
        <w:t>die Stockhoeve</w:t>
      </w:r>
      <w:r w:rsidRPr="002362D8">
        <w:rPr>
          <w:rFonts w:ascii="Arial" w:hAnsi="Arial" w:cs="Arial"/>
          <w:sz w:val="22"/>
          <w:szCs w:val="22"/>
        </w:rPr>
        <w:t xml:space="preserve"> met als belendingen Willelmus Celen, de gemene straat, Arnoldus de Campen, Willelmus zn.v.w. Gerardus Janssen, de weduwe van Jacobus van der Weteringe.</w:t>
      </w:r>
    </w:p>
    <w:p w14:paraId="2FC467E0" w14:textId="77777777" w:rsidR="00D5028D" w:rsidRPr="002362D8" w:rsidRDefault="00D5028D">
      <w:pPr>
        <w:tabs>
          <w:tab w:val="left" w:pos="6930"/>
        </w:tabs>
        <w:rPr>
          <w:rFonts w:ascii="Arial" w:hAnsi="Arial" w:cs="Arial"/>
          <w:sz w:val="22"/>
          <w:szCs w:val="22"/>
        </w:rPr>
      </w:pPr>
    </w:p>
    <w:p w14:paraId="1CD1B8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3419</w:t>
      </w:r>
    </w:p>
    <w:p w14:paraId="349BC1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115  maart 1569</w:t>
      </w:r>
    </w:p>
    <w:p w14:paraId="564CB8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van der Aa Henricxss., een erfpacht van een mud rogge Bossche maat te betalen op Maria Lichtmis uit een sester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Rycoldus Aleytensoen, Gerardus van den Hautart, idem een akker ter plaatse met als belendingen de kinderen van wijlen Johannis Guedelwert, Dominus Henricus van der Scoot presbyter, Laurentius zn.v. Anthonius Valckenborchs en Johannes zn.v.w. Egidius de Oss voogden over de minderjarige kinderen van wijlen Rodolphus Danielis de Peelt en Anna zijn vrouw, transport aan Henrcus Janss. de Bever.</w:t>
      </w:r>
    </w:p>
    <w:p w14:paraId="5851B1F9" w14:textId="77777777" w:rsidR="00D5028D" w:rsidRPr="002362D8" w:rsidRDefault="00D5028D">
      <w:pPr>
        <w:tabs>
          <w:tab w:val="left" w:pos="6930"/>
        </w:tabs>
        <w:rPr>
          <w:rFonts w:ascii="Arial" w:hAnsi="Arial" w:cs="Arial"/>
          <w:sz w:val="22"/>
          <w:szCs w:val="22"/>
        </w:rPr>
      </w:pPr>
    </w:p>
    <w:p w14:paraId="51257DBD" w14:textId="77777777" w:rsidR="00D5028D" w:rsidRPr="002362D8" w:rsidRDefault="00D5028D">
      <w:pPr>
        <w:tabs>
          <w:tab w:val="left" w:pos="6930"/>
        </w:tabs>
        <w:rPr>
          <w:rFonts w:ascii="Arial" w:hAnsi="Arial" w:cs="Arial"/>
          <w:sz w:val="22"/>
          <w:szCs w:val="22"/>
        </w:rPr>
      </w:pPr>
    </w:p>
    <w:p w14:paraId="2655A5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3420</w:t>
      </w:r>
    </w:p>
    <w:p w14:paraId="3EADE6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115v  maart 1569</w:t>
      </w:r>
    </w:p>
    <w:p w14:paraId="3062E18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Convent van het huis van Sint Gregorius te ’s-Hertogenbosch in de Hinthamerstraet, onder Sint-Oedenrode tgoet opten Huls toebehorende aan het genoemde convent</w:t>
      </w:r>
      <w:r w:rsidRPr="002362D8">
        <w:rPr>
          <w:rFonts w:ascii="Arial" w:hAnsi="Arial" w:cs="Arial"/>
          <w:sz w:val="22"/>
          <w:szCs w:val="22"/>
        </w:rPr>
        <w:t>; Petrus zn.v.w. Gerardus Henricx Dielis [vermelding Schijndel zie 116]</w:t>
      </w:r>
    </w:p>
    <w:p w14:paraId="5C72A17A" w14:textId="77777777" w:rsidR="00D5028D" w:rsidRPr="002362D8" w:rsidRDefault="00D5028D">
      <w:pPr>
        <w:tabs>
          <w:tab w:val="left" w:pos="6930"/>
        </w:tabs>
        <w:rPr>
          <w:rFonts w:ascii="Arial" w:hAnsi="Arial" w:cs="Arial"/>
          <w:sz w:val="22"/>
          <w:szCs w:val="22"/>
        </w:rPr>
      </w:pPr>
    </w:p>
    <w:p w14:paraId="34A9B0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3421</w:t>
      </w:r>
    </w:p>
    <w:p w14:paraId="6CDDFB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145  17 maart 1569</w:t>
      </w:r>
    </w:p>
    <w:p w14:paraId="1B1782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Philippus Gerartsz. de Weert man van Nycola zijn vrouw dr.v.w. Jacobus zn.v.w. Johannis Jacobss. en wijlen Mechteldus zijn vrouw,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uit een ½ bunder land met houtwassen ter plaatse </w:t>
      </w:r>
      <w:r w:rsidRPr="002362D8">
        <w:rPr>
          <w:rFonts w:ascii="Arial" w:hAnsi="Arial" w:cs="Arial"/>
          <w:b/>
          <w:sz w:val="22"/>
          <w:szCs w:val="22"/>
          <w:u w:val="single"/>
        </w:rPr>
        <w:t>Hautart</w:t>
      </w:r>
      <w:r w:rsidRPr="002362D8">
        <w:rPr>
          <w:rFonts w:ascii="Arial" w:hAnsi="Arial" w:cs="Arial"/>
          <w:sz w:val="22"/>
          <w:szCs w:val="22"/>
        </w:rPr>
        <w:t xml:space="preserve"> met als belendingen Arnoldus Hautart, de gemene straat; Willelmus zn.v.w. Peter Hellens, jacob zn.v. Johannis Janss. weduwnaar van wijlen Mechteldis  dr.v.w. Nycolaes Post, Nycola minderjarige dochter van Jacobus  en Mechteldis, dd. 3 september 1539, transport aan Arnoldus zn.v.w. Lambertus van der Heyden </w:t>
      </w:r>
    </w:p>
    <w:p w14:paraId="6FE41DFB" w14:textId="77777777" w:rsidR="00D5028D" w:rsidRPr="002362D8" w:rsidRDefault="00D5028D">
      <w:pPr>
        <w:tabs>
          <w:tab w:val="left" w:pos="6930"/>
        </w:tabs>
        <w:rPr>
          <w:rFonts w:ascii="Arial" w:hAnsi="Arial" w:cs="Arial"/>
          <w:sz w:val="22"/>
          <w:szCs w:val="22"/>
        </w:rPr>
      </w:pPr>
    </w:p>
    <w:p w14:paraId="1D5F256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255</w:t>
      </w:r>
    </w:p>
    <w:p w14:paraId="662B1777" w14:textId="77777777" w:rsidR="00D5028D" w:rsidRPr="002362D8" w:rsidRDefault="00D5028D">
      <w:pPr>
        <w:tabs>
          <w:tab w:val="left" w:pos="6930"/>
        </w:tabs>
        <w:rPr>
          <w:rFonts w:ascii="Arial" w:hAnsi="Arial" w:cs="Arial"/>
          <w:sz w:val="22"/>
          <w:szCs w:val="22"/>
        </w:rPr>
      </w:pPr>
    </w:p>
    <w:p w14:paraId="1E3026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3422</w:t>
      </w:r>
    </w:p>
    <w:p w14:paraId="384C14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338v maart 1569</w:t>
      </w:r>
    </w:p>
    <w:p w14:paraId="59C22B2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Berlicum – Henricus zn.v.w. Gerardus Jacobs braxator = brouwer en Cornelius Arnts inwoners van Berlicum, Lambertus die Leeuwe presbyter beneficiaat in de kerk van Sint Jan Evangelist te ’s-Hertogenbosch</w:t>
      </w:r>
      <w:r w:rsidRPr="002362D8">
        <w:rPr>
          <w:rFonts w:ascii="Arial" w:hAnsi="Arial" w:cs="Arial"/>
          <w:sz w:val="22"/>
          <w:szCs w:val="22"/>
        </w:rPr>
        <w:t xml:space="preserve">; Everardus Thomass. van Elst man van Luytgardis dr.v.w. Anthonius Rutten  zn.v.w. Anthonius Roeloffs van der Stappen en Yda zijn vrouw, een erfcijns van 1 ½ gl. te betalen op Maria Lichtmis uit 4 lopensen akkerland ter plaatse </w:t>
      </w:r>
      <w:r w:rsidRPr="002362D8">
        <w:rPr>
          <w:rFonts w:ascii="Arial" w:hAnsi="Arial" w:cs="Arial"/>
          <w:b/>
          <w:sz w:val="22"/>
          <w:szCs w:val="22"/>
          <w:u w:val="single"/>
        </w:rPr>
        <w:t>inden Schilt</w:t>
      </w:r>
      <w:r w:rsidRPr="002362D8">
        <w:rPr>
          <w:rFonts w:ascii="Arial" w:hAnsi="Arial" w:cs="Arial"/>
          <w:sz w:val="22"/>
          <w:szCs w:val="22"/>
        </w:rPr>
        <w:t xml:space="preserve"> naast het erf van Heylwich weduwe van een zekere Johannis</w:t>
      </w:r>
    </w:p>
    <w:p w14:paraId="08FD7B9D" w14:textId="77777777" w:rsidR="00D5028D" w:rsidRPr="002362D8" w:rsidRDefault="00D5028D">
      <w:pPr>
        <w:tabs>
          <w:tab w:val="left" w:pos="6930"/>
        </w:tabs>
        <w:rPr>
          <w:rFonts w:ascii="Arial" w:hAnsi="Arial" w:cs="Arial"/>
          <w:sz w:val="22"/>
          <w:szCs w:val="22"/>
        </w:rPr>
      </w:pPr>
    </w:p>
    <w:p w14:paraId="7F7BFB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3423</w:t>
      </w:r>
    </w:p>
    <w:p w14:paraId="527498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1393  folio 126 6 april 1569 [de 4</w:t>
      </w:r>
      <w:r w:rsidRPr="002362D8">
        <w:rPr>
          <w:rFonts w:ascii="Arial" w:hAnsi="Arial" w:cs="Arial"/>
          <w:b/>
          <w:sz w:val="22"/>
          <w:szCs w:val="22"/>
          <w:vertAlign w:val="superscript"/>
        </w:rPr>
        <w:t>e</w:t>
      </w:r>
      <w:r w:rsidRPr="002362D8">
        <w:rPr>
          <w:rFonts w:ascii="Arial" w:hAnsi="Arial" w:cs="Arial"/>
          <w:b/>
          <w:sz w:val="22"/>
          <w:szCs w:val="22"/>
        </w:rPr>
        <w:t xml:space="preserve"> dag na Palmzondag]</w:t>
      </w:r>
    </w:p>
    <w:p w14:paraId="5E181F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Aleydis weduwe van A rnoldus zn.v.w. Theodoricus Gielisz., een akker van 7 lopensen ter plaatse </w:t>
      </w:r>
      <w:r w:rsidRPr="002362D8">
        <w:rPr>
          <w:rFonts w:ascii="Arial" w:hAnsi="Arial" w:cs="Arial"/>
          <w:b/>
          <w:sz w:val="22"/>
          <w:szCs w:val="22"/>
          <w:u w:val="single"/>
        </w:rPr>
        <w:t>Hermalen</w:t>
      </w:r>
      <w:r w:rsidRPr="002362D8">
        <w:rPr>
          <w:rFonts w:ascii="Arial" w:hAnsi="Arial" w:cs="Arial"/>
          <w:sz w:val="22"/>
          <w:szCs w:val="22"/>
        </w:rPr>
        <w:t xml:space="preserve"> met ls belendingen Wo;terus Mathysz. Arnoldus Petersz. de H.Geesttafel van Schijndel, de gemene straat.</w:t>
      </w:r>
    </w:p>
    <w:p w14:paraId="5E73244D" w14:textId="77777777" w:rsidR="00D5028D" w:rsidRPr="002362D8" w:rsidRDefault="00D5028D">
      <w:pPr>
        <w:tabs>
          <w:tab w:val="left" w:pos="6930"/>
        </w:tabs>
        <w:rPr>
          <w:rFonts w:ascii="Arial" w:hAnsi="Arial" w:cs="Arial"/>
          <w:sz w:val="22"/>
          <w:szCs w:val="22"/>
        </w:rPr>
      </w:pPr>
    </w:p>
    <w:p w14:paraId="024480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3424</w:t>
      </w:r>
    </w:p>
    <w:p w14:paraId="18F729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148v  14 april 1569</w:t>
      </w:r>
    </w:p>
    <w:p w14:paraId="5D0982F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w:t>
      </w:r>
      <w:r w:rsidRPr="002362D8">
        <w:rPr>
          <w:rFonts w:ascii="Arial" w:hAnsi="Arial" w:cs="Arial"/>
          <w:sz w:val="22"/>
          <w:szCs w:val="22"/>
        </w:rPr>
        <w:t xml:space="preserve"> </w:t>
      </w:r>
      <w:r w:rsidRPr="002362D8">
        <w:rPr>
          <w:rFonts w:ascii="Arial" w:hAnsi="Arial" w:cs="Arial"/>
          <w:b/>
          <w:i/>
          <w:sz w:val="22"/>
          <w:szCs w:val="22"/>
        </w:rPr>
        <w:t>Empel op die Wyck, het erf van de Empelse kerk, aggeris mose = Maasdijk</w:t>
      </w:r>
      <w:r w:rsidRPr="002362D8">
        <w:rPr>
          <w:rFonts w:ascii="Arial" w:hAnsi="Arial" w:cs="Arial"/>
          <w:sz w:val="22"/>
          <w:szCs w:val="22"/>
        </w:rPr>
        <w:t>; Rodolphus zn.v.w. Petrus Hanricxss. de Amboij heeft verk</w:t>
      </w:r>
      <w:r w:rsidR="00CD3D6A" w:rsidRPr="002362D8">
        <w:rPr>
          <w:rFonts w:ascii="Arial" w:hAnsi="Arial" w:cs="Arial"/>
          <w:sz w:val="22"/>
          <w:szCs w:val="22"/>
        </w:rPr>
        <w:t>oc</w:t>
      </w:r>
      <w:r w:rsidRPr="002362D8">
        <w:rPr>
          <w:rFonts w:ascii="Arial" w:hAnsi="Arial" w:cs="Arial"/>
          <w:sz w:val="22"/>
          <w:szCs w:val="22"/>
        </w:rPr>
        <w:t xml:space="preserve">ht aan Chrsitophorus zn.v.w. </w:t>
      </w:r>
    </w:p>
    <w:p w14:paraId="50F140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Jois Diricxss.  Spyckers, een erfcins van 3 gl. te betalen op de feestdag van Sint Anthonius abt [17  jan.] [vermelding Schijndel zie 149]; in de marge: Mr. Johan van Straetsenorth [dubieus] erfgenaam van Christoffel Spyker heeft bekend Goyaert Laureynssen wonende te Schijndel de cijns van 3 gl. en de pacht van een mud roggen heeft gequeten dd. 25 january 1622 ondertekd door A. van Hees.</w:t>
      </w:r>
    </w:p>
    <w:p w14:paraId="523F8122" w14:textId="77777777" w:rsidR="00D5028D" w:rsidRPr="002362D8" w:rsidRDefault="00D5028D">
      <w:pPr>
        <w:tabs>
          <w:tab w:val="left" w:pos="6930"/>
        </w:tabs>
        <w:rPr>
          <w:rFonts w:ascii="Arial" w:hAnsi="Arial" w:cs="Arial"/>
          <w:sz w:val="22"/>
          <w:szCs w:val="22"/>
        </w:rPr>
      </w:pPr>
    </w:p>
    <w:p w14:paraId="6949E2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3425</w:t>
      </w:r>
    </w:p>
    <w:p w14:paraId="5283FB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150 april 1569</w:t>
      </w:r>
    </w:p>
    <w:p w14:paraId="2C451F2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Jurisdictie van Oirschot in de parochie Varrenbest, 4 lopensen rogge aan het kapittel van Hilvarenbeek</w:t>
      </w:r>
      <w:r w:rsidRPr="002362D8">
        <w:rPr>
          <w:rFonts w:ascii="Arial" w:hAnsi="Arial" w:cs="Arial"/>
          <w:sz w:val="22"/>
          <w:szCs w:val="22"/>
        </w:rPr>
        <w:t>; Johannis zn.v.w. Willelmus zn.v.w. Adrianus zn.v.w. Johannis Goossenss. de Schijndel.</w:t>
      </w:r>
    </w:p>
    <w:p w14:paraId="72C863DE" w14:textId="77777777" w:rsidR="00D5028D" w:rsidRPr="002362D8" w:rsidRDefault="00D5028D">
      <w:pPr>
        <w:tabs>
          <w:tab w:val="left" w:pos="6930"/>
        </w:tabs>
        <w:rPr>
          <w:rFonts w:ascii="Arial" w:hAnsi="Arial" w:cs="Arial"/>
          <w:sz w:val="22"/>
          <w:szCs w:val="22"/>
        </w:rPr>
      </w:pPr>
    </w:p>
    <w:p w14:paraId="0CAC39E8" w14:textId="77777777" w:rsidR="00D5028D" w:rsidRPr="002362D8" w:rsidRDefault="00D5028D">
      <w:pPr>
        <w:tabs>
          <w:tab w:val="left" w:pos="6930"/>
        </w:tabs>
        <w:rPr>
          <w:rFonts w:ascii="Arial" w:hAnsi="Arial" w:cs="Arial"/>
          <w:sz w:val="22"/>
          <w:szCs w:val="22"/>
        </w:rPr>
      </w:pPr>
    </w:p>
    <w:p w14:paraId="46362F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7C19B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3426</w:t>
      </w:r>
    </w:p>
    <w:p w14:paraId="4980FB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164v  april 1569</w:t>
      </w:r>
    </w:p>
    <w:p w14:paraId="743C524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Dionisius zn.v.w. Peter Denys uit huis erf hof schuur en erfgoederen en 24 lopensen land </w:t>
      </w:r>
      <w:r w:rsidRPr="002362D8">
        <w:rPr>
          <w:rFonts w:ascii="Arial" w:hAnsi="Arial" w:cs="Arial"/>
          <w:b/>
          <w:sz w:val="22"/>
          <w:szCs w:val="22"/>
          <w:u w:val="single"/>
        </w:rPr>
        <w:t>aen het Schijndelscche Broeck.</w:t>
      </w:r>
    </w:p>
    <w:p w14:paraId="492D81A0" w14:textId="77777777" w:rsidR="00D5028D" w:rsidRPr="002362D8" w:rsidRDefault="00D5028D">
      <w:pPr>
        <w:tabs>
          <w:tab w:val="left" w:pos="6930"/>
        </w:tabs>
        <w:rPr>
          <w:rFonts w:ascii="Arial" w:hAnsi="Arial" w:cs="Arial"/>
          <w:sz w:val="22"/>
          <w:szCs w:val="22"/>
        </w:rPr>
      </w:pPr>
    </w:p>
    <w:p w14:paraId="71D2BF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3427</w:t>
      </w:r>
    </w:p>
    <w:p w14:paraId="3D096C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1411  folio 350  30 april 1569</w:t>
      </w:r>
    </w:p>
    <w:p w14:paraId="2D8D189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Groot Begijnhof in ’s-Hertogenbosch, de Begijnenkerk</w:t>
      </w:r>
      <w:r w:rsidRPr="002362D8">
        <w:rPr>
          <w:rFonts w:ascii="Arial" w:hAnsi="Arial" w:cs="Arial"/>
          <w:sz w:val="22"/>
          <w:szCs w:val="22"/>
        </w:rPr>
        <w:t xml:space="preserve"> aldaar; Willelmus zn.v.w. Henricus van den Born, huis erf hof esthuis hopland en akkerland 10 lopensen groot </w:t>
      </w:r>
      <w:r w:rsidRPr="002362D8">
        <w:rPr>
          <w:rFonts w:ascii="Arial" w:hAnsi="Arial" w:cs="Arial"/>
          <w:b/>
          <w:sz w:val="22"/>
          <w:szCs w:val="22"/>
          <w:u w:val="single"/>
        </w:rPr>
        <w:t>int Hermalen ter plaatse dLutteleynde</w:t>
      </w:r>
      <w:r w:rsidRPr="002362D8">
        <w:rPr>
          <w:rFonts w:ascii="Arial" w:hAnsi="Arial" w:cs="Arial"/>
          <w:sz w:val="22"/>
          <w:szCs w:val="22"/>
        </w:rPr>
        <w:t xml:space="preserve"> met als belendingen Johannis Henricus van Rysingen, Henricus Arnoldi Petri Hellincx, Mathias Reuners, de gemene straat, verkoop aan Amelius zn.v. Lambertus Diericxss. en barbara zijn vrouw dr.v. Arnoldus Eijmberti. </w:t>
      </w:r>
    </w:p>
    <w:p w14:paraId="18F56FC4" w14:textId="77777777" w:rsidR="00D5028D" w:rsidRPr="002362D8" w:rsidRDefault="00D5028D">
      <w:pPr>
        <w:tabs>
          <w:tab w:val="left" w:pos="6930"/>
        </w:tabs>
        <w:rPr>
          <w:rFonts w:ascii="Arial" w:hAnsi="Arial" w:cs="Arial"/>
          <w:sz w:val="22"/>
          <w:szCs w:val="22"/>
        </w:rPr>
      </w:pPr>
    </w:p>
    <w:p w14:paraId="1ACD5E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3428</w:t>
      </w:r>
    </w:p>
    <w:p w14:paraId="53BFE1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350v  april 1569</w:t>
      </w:r>
    </w:p>
    <w:p w14:paraId="033B9E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Amelius zn.v.Lambertus Diericxss. man van Barbara dr.v.w. Arnoldus Eymberti, heeft verkocht aan Henricus zn.v. Henricus Godefridi Willemsz. een erfcijns van 6 gl. te betalen op de feestdag van Sint Philippus en Jacobus [1 mei] 6 lopensen akkerland ter plaatse </w:t>
      </w:r>
      <w:r w:rsidRPr="002362D8">
        <w:rPr>
          <w:rFonts w:ascii="Arial" w:hAnsi="Arial" w:cs="Arial"/>
          <w:b/>
          <w:sz w:val="22"/>
          <w:szCs w:val="22"/>
          <w:u w:val="single"/>
        </w:rPr>
        <w:t>dLutteleijnde</w:t>
      </w:r>
      <w:r w:rsidRPr="002362D8">
        <w:rPr>
          <w:rFonts w:ascii="Arial" w:hAnsi="Arial" w:cs="Arial"/>
          <w:sz w:val="22"/>
          <w:szCs w:val="22"/>
        </w:rPr>
        <w:t xml:space="preserve"> met als belendingen de gemene straat, Johannis Hermans, Servatius Gerardi Arntss., grondcijns een blanke aan de </w:t>
      </w:r>
      <w:r w:rsidRPr="002362D8">
        <w:rPr>
          <w:rFonts w:ascii="Arial" w:hAnsi="Arial" w:cs="Arial"/>
          <w:b/>
          <w:sz w:val="22"/>
          <w:szCs w:val="22"/>
          <w:u w:val="single"/>
        </w:rPr>
        <w:t>Heer van Helmond</w:t>
      </w:r>
      <w:r w:rsidRPr="002362D8">
        <w:rPr>
          <w:rFonts w:ascii="Arial" w:hAnsi="Arial" w:cs="Arial"/>
          <w:sz w:val="22"/>
          <w:szCs w:val="22"/>
        </w:rPr>
        <w:t>.</w:t>
      </w:r>
    </w:p>
    <w:p w14:paraId="2135F5C0" w14:textId="77777777" w:rsidR="00D5028D" w:rsidRPr="002362D8" w:rsidRDefault="00D5028D">
      <w:pPr>
        <w:tabs>
          <w:tab w:val="left" w:pos="6930"/>
        </w:tabs>
        <w:rPr>
          <w:rFonts w:ascii="Arial" w:hAnsi="Arial" w:cs="Arial"/>
          <w:sz w:val="22"/>
          <w:szCs w:val="22"/>
        </w:rPr>
      </w:pPr>
    </w:p>
    <w:p w14:paraId="2E219C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3429</w:t>
      </w:r>
    </w:p>
    <w:p w14:paraId="5A7F70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170v  mei 1569</w:t>
      </w:r>
    </w:p>
    <w:p w14:paraId="660C40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Leonardus zn.v.w. Gerardus Johannis Pennincx man van Mechteldis dr.v.w. Lucas Johannis Mathijssen met een verkoop aan Odulphus gemeenlijk genoemd Oluff zn.v.w. Johannis….[vermelding Schijndel zie 171]</w:t>
      </w:r>
    </w:p>
    <w:p w14:paraId="7F186808" w14:textId="77777777" w:rsidR="00D5028D" w:rsidRPr="002362D8" w:rsidRDefault="00D5028D">
      <w:pPr>
        <w:tabs>
          <w:tab w:val="left" w:pos="6930"/>
        </w:tabs>
        <w:rPr>
          <w:rFonts w:ascii="Arial" w:hAnsi="Arial" w:cs="Arial"/>
          <w:sz w:val="22"/>
          <w:szCs w:val="22"/>
        </w:rPr>
      </w:pPr>
    </w:p>
    <w:p w14:paraId="665BEB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3430</w:t>
      </w:r>
    </w:p>
    <w:p w14:paraId="6F5EAE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352v  5 mei 1569</w:t>
      </w:r>
    </w:p>
    <w:p w14:paraId="1E4B1A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Willelma weduwe van wijlen Walterus Schuermans zn.v.w. Arnoldus de Vladeracken en de erfgenamen van Hector die Bever, een erfpacht van een ½ mud rogge te betalen op de feestdag van </w:t>
      </w:r>
      <w:r w:rsidRPr="002362D8">
        <w:rPr>
          <w:rFonts w:ascii="Arial" w:hAnsi="Arial" w:cs="Arial"/>
          <w:b/>
          <w:sz w:val="22"/>
          <w:szCs w:val="22"/>
          <w:u w:val="single"/>
        </w:rPr>
        <w:t>Epiphania = Driekondingen</w:t>
      </w:r>
      <w:r w:rsidRPr="002362D8">
        <w:rPr>
          <w:rFonts w:ascii="Arial" w:hAnsi="Arial" w:cs="Arial"/>
          <w:sz w:val="22"/>
          <w:szCs w:val="22"/>
        </w:rPr>
        <w:t xml:space="preserve"> [6 jan.] uit een stuk land 3 vaten rogge terplaatse </w:t>
      </w:r>
      <w:r w:rsidRPr="002362D8">
        <w:rPr>
          <w:rFonts w:ascii="Arial" w:hAnsi="Arial" w:cs="Arial"/>
          <w:b/>
          <w:sz w:val="22"/>
          <w:szCs w:val="22"/>
          <w:u w:val="single"/>
        </w:rPr>
        <w:t>Delschot</w:t>
      </w:r>
      <w:r w:rsidRPr="002362D8">
        <w:rPr>
          <w:rFonts w:ascii="Arial" w:hAnsi="Arial" w:cs="Arial"/>
          <w:sz w:val="22"/>
          <w:szCs w:val="22"/>
        </w:rPr>
        <w:t xml:space="preserve"> met als belendoing en Arnoldus Egens, Henricus van de Venne, </w:t>
      </w:r>
      <w:r w:rsidRPr="002362D8">
        <w:rPr>
          <w:rFonts w:ascii="Arial" w:hAnsi="Arial" w:cs="Arial"/>
          <w:b/>
          <w:sz w:val="22"/>
          <w:szCs w:val="22"/>
          <w:u w:val="single"/>
        </w:rPr>
        <w:t>Hector die Bever natuurlijke zoon van Rodolphus die Bever, Dominus Ghyselbertus zn.v.w. Ghyselbertus Arnts ? [gevlekte tekst] presbyter</w:t>
      </w:r>
      <w:r w:rsidRPr="002362D8">
        <w:rPr>
          <w:rFonts w:ascii="Arial" w:hAnsi="Arial" w:cs="Arial"/>
          <w:sz w:val="22"/>
          <w:szCs w:val="22"/>
        </w:rPr>
        <w:t>, transport aan Adrianus zn.v.w. Arnoldus de Zochel.</w:t>
      </w:r>
    </w:p>
    <w:p w14:paraId="4254E883" w14:textId="77777777" w:rsidR="00D5028D" w:rsidRPr="002362D8" w:rsidRDefault="00D5028D">
      <w:pPr>
        <w:tabs>
          <w:tab w:val="left" w:pos="6930"/>
        </w:tabs>
        <w:rPr>
          <w:rFonts w:ascii="Arial" w:hAnsi="Arial" w:cs="Arial"/>
          <w:sz w:val="22"/>
          <w:szCs w:val="22"/>
        </w:rPr>
      </w:pPr>
    </w:p>
    <w:p w14:paraId="4E68D1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3431</w:t>
      </w:r>
    </w:p>
    <w:p w14:paraId="2637AC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569v  mei 1569</w:t>
      </w:r>
    </w:p>
    <w:p w14:paraId="40DF8DC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Jan soone wilner Goyarts zone Jans Willemss. een kamp land </w:t>
      </w:r>
      <w:r w:rsidRPr="002362D8">
        <w:rPr>
          <w:rFonts w:ascii="Arial" w:hAnsi="Arial" w:cs="Arial"/>
          <w:b/>
          <w:sz w:val="22"/>
          <w:szCs w:val="22"/>
          <w:u w:val="single"/>
        </w:rPr>
        <w:t>onder den Borne ter stede genoempt inden Schilt.</w:t>
      </w:r>
    </w:p>
    <w:p w14:paraId="5B4F92AA" w14:textId="77777777" w:rsidR="00D5028D" w:rsidRPr="002362D8" w:rsidRDefault="00D5028D">
      <w:pPr>
        <w:tabs>
          <w:tab w:val="left" w:pos="6930"/>
        </w:tabs>
        <w:rPr>
          <w:rFonts w:ascii="Arial" w:hAnsi="Arial" w:cs="Arial"/>
          <w:sz w:val="22"/>
          <w:szCs w:val="22"/>
        </w:rPr>
      </w:pPr>
    </w:p>
    <w:p w14:paraId="16BA6F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3432</w:t>
      </w:r>
    </w:p>
    <w:p w14:paraId="095489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572v mei 1569</w:t>
      </w:r>
    </w:p>
    <w:p w14:paraId="0B25DA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sone wilner Jacop Adriaenssoen van Schyndel out over de viern en twintich jaer, een </w:t>
      </w:r>
      <w:r w:rsidRPr="002362D8">
        <w:rPr>
          <w:rFonts w:ascii="Arial" w:hAnsi="Arial" w:cs="Arial"/>
          <w:b/>
          <w:i/>
          <w:sz w:val="22"/>
          <w:szCs w:val="22"/>
        </w:rPr>
        <w:t>woonhuis brouwerij brouwgetouw met nog een ander woonhuis hof en hoplant onder de jurisdictie van Gestel bij Herlaer  en een stuk akkerland opte Hoochstraet dd.14 juni 1586</w:t>
      </w:r>
      <w:r w:rsidRPr="002362D8">
        <w:rPr>
          <w:rFonts w:ascii="Arial" w:hAnsi="Arial" w:cs="Arial"/>
          <w:sz w:val="22"/>
          <w:szCs w:val="22"/>
        </w:rPr>
        <w:t>.</w:t>
      </w:r>
    </w:p>
    <w:p w14:paraId="464A780D" w14:textId="77777777" w:rsidR="00D5028D" w:rsidRPr="002362D8" w:rsidRDefault="00D5028D">
      <w:pPr>
        <w:tabs>
          <w:tab w:val="left" w:pos="6930"/>
        </w:tabs>
        <w:rPr>
          <w:rFonts w:ascii="Arial" w:hAnsi="Arial" w:cs="Arial"/>
          <w:sz w:val="22"/>
          <w:szCs w:val="22"/>
        </w:rPr>
      </w:pPr>
    </w:p>
    <w:p w14:paraId="31EC58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3433</w:t>
      </w:r>
    </w:p>
    <w:p w14:paraId="53176E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208v juni 1569</w:t>
      </w:r>
    </w:p>
    <w:p w14:paraId="44EEE1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zn.v.w. Lambertus de Decker, huis erf hof esthuis schop en hopland </w:t>
      </w:r>
      <w:r w:rsidRPr="002362D8">
        <w:rPr>
          <w:rFonts w:ascii="Arial" w:hAnsi="Arial" w:cs="Arial"/>
          <w:b/>
          <w:sz w:val="22"/>
          <w:szCs w:val="22"/>
          <w:u w:val="single"/>
        </w:rPr>
        <w:t>in den Borne  inde Viergemalen</w:t>
      </w:r>
      <w:r w:rsidRPr="002362D8">
        <w:rPr>
          <w:rFonts w:ascii="Arial" w:hAnsi="Arial" w:cs="Arial"/>
          <w:sz w:val="22"/>
          <w:szCs w:val="22"/>
        </w:rPr>
        <w:t xml:space="preserve"> met als belendingen </w:t>
      </w:r>
      <w:r w:rsidRPr="002362D8">
        <w:rPr>
          <w:rFonts w:ascii="Arial" w:hAnsi="Arial" w:cs="Arial"/>
          <w:b/>
          <w:sz w:val="22"/>
          <w:szCs w:val="22"/>
          <w:u w:val="single"/>
        </w:rPr>
        <w:t>de gemeynt van Schijndel</w:t>
      </w:r>
      <w:r w:rsidRPr="002362D8">
        <w:rPr>
          <w:rFonts w:ascii="Arial" w:hAnsi="Arial" w:cs="Arial"/>
          <w:sz w:val="22"/>
          <w:szCs w:val="22"/>
        </w:rPr>
        <w:t>, verkoop aan Theodoricus zn.v.w. Johannis Roelofz.</w:t>
      </w:r>
    </w:p>
    <w:p w14:paraId="1B3E8295" w14:textId="77777777" w:rsidR="00D5028D" w:rsidRPr="002362D8" w:rsidRDefault="00D5028D">
      <w:pPr>
        <w:tabs>
          <w:tab w:val="left" w:pos="6930"/>
        </w:tabs>
        <w:rPr>
          <w:rFonts w:ascii="Arial" w:hAnsi="Arial" w:cs="Arial"/>
          <w:sz w:val="22"/>
          <w:szCs w:val="22"/>
        </w:rPr>
      </w:pPr>
    </w:p>
    <w:p w14:paraId="482443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3434</w:t>
      </w:r>
    </w:p>
    <w:p w14:paraId="3237C6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380v  18 juni 1569</w:t>
      </w:r>
    </w:p>
    <w:p w14:paraId="20B402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Lucas zn.v.w. Lambertus Lucass man van Mechteldis dr.v.w. Jois Dyricks Lucas, verkoop aan Theodoricus zn.v.w. Henricus Diricx Houbraken, een erfcijns van 3 gl. te betalen op Maria Lichtmis uit huis erf hof schop esthuis of bakhuis en 5 lopensen land ter plaatse </w:t>
      </w:r>
      <w:r w:rsidRPr="002362D8">
        <w:rPr>
          <w:rFonts w:ascii="Arial" w:hAnsi="Arial" w:cs="Arial"/>
          <w:b/>
          <w:sz w:val="22"/>
          <w:szCs w:val="22"/>
          <w:u w:val="single"/>
        </w:rPr>
        <w:t>het Wijbosch</w:t>
      </w:r>
      <w:r w:rsidRPr="002362D8">
        <w:rPr>
          <w:rFonts w:ascii="Arial" w:hAnsi="Arial" w:cs="Arial"/>
          <w:sz w:val="22"/>
          <w:szCs w:val="22"/>
        </w:rPr>
        <w:t xml:space="preserve"> met als belendingen Lambertus Meliss., Reynerus Peterss., de gemene straat, </w:t>
      </w:r>
      <w:r w:rsidRPr="002362D8">
        <w:rPr>
          <w:rFonts w:ascii="Arial" w:hAnsi="Arial" w:cs="Arial"/>
          <w:sz w:val="22"/>
          <w:szCs w:val="22"/>
        </w:rPr>
        <w:lastRenderedPageBreak/>
        <w:t xml:space="preserve">Agneta weduwe van Nicolaes Pauwels, grondcijns van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te Rosamlen,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altaar van Sint Barbara in Schijndel, een cijns van een gl. aan Mechteldis dr.v. Hermanus Emonts, een cijns van 1 ½ gl. aan Theodoricus zn.v.Johannis Diricxs  </w:t>
      </w:r>
    </w:p>
    <w:p w14:paraId="34BFD04B" w14:textId="77777777" w:rsidR="00D5028D" w:rsidRPr="002362D8" w:rsidRDefault="00D5028D">
      <w:pPr>
        <w:tabs>
          <w:tab w:val="left" w:pos="6930"/>
        </w:tabs>
        <w:rPr>
          <w:rFonts w:ascii="Arial" w:hAnsi="Arial" w:cs="Arial"/>
          <w:sz w:val="22"/>
          <w:szCs w:val="22"/>
        </w:rPr>
      </w:pPr>
    </w:p>
    <w:p w14:paraId="3DA694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3435</w:t>
      </w:r>
    </w:p>
    <w:p w14:paraId="3AA488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230  juli 1569</w:t>
      </w:r>
    </w:p>
    <w:p w14:paraId="550FA3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Arntss., een stuk akkerland ter plaatse </w:t>
      </w:r>
      <w:r w:rsidRPr="002362D8">
        <w:rPr>
          <w:rFonts w:ascii="Arial" w:hAnsi="Arial" w:cs="Arial"/>
          <w:b/>
          <w:sz w:val="22"/>
          <w:szCs w:val="22"/>
          <w:u w:val="single"/>
        </w:rPr>
        <w:t>int Hermalen op Vleckershoefken</w:t>
      </w:r>
      <w:r w:rsidRPr="002362D8">
        <w:rPr>
          <w:rFonts w:ascii="Arial" w:hAnsi="Arial" w:cs="Arial"/>
          <w:sz w:val="22"/>
          <w:szCs w:val="22"/>
        </w:rPr>
        <w:t xml:space="preserve"> met als belendingen Godefridus Corstiaenss. de gemene straat, Jois de Rysingen en genoemde Godefridus Corsten, transport aan Henricus zijn zoon.</w:t>
      </w:r>
    </w:p>
    <w:p w14:paraId="5410ED5A" w14:textId="77777777" w:rsidR="00D5028D" w:rsidRPr="002362D8" w:rsidRDefault="00D5028D">
      <w:pPr>
        <w:tabs>
          <w:tab w:val="left" w:pos="6930"/>
        </w:tabs>
        <w:rPr>
          <w:rFonts w:ascii="Arial" w:hAnsi="Arial" w:cs="Arial"/>
          <w:sz w:val="22"/>
          <w:szCs w:val="22"/>
        </w:rPr>
      </w:pPr>
    </w:p>
    <w:p w14:paraId="286E744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256</w:t>
      </w:r>
    </w:p>
    <w:p w14:paraId="306EC44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46D53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3436</w:t>
      </w:r>
    </w:p>
    <w:p w14:paraId="112B2E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251  september 1569</w:t>
      </w:r>
    </w:p>
    <w:p w14:paraId="40927C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Joannes zn.v.w. Everardus genaamd Hoze zn.v.w. Henricus, Henricus en wijlen Heylwigis zijn vrouw dr.v.w. Jois de Gruyter en diens vrouw Catharina, de weduwe Lucia zijn vrouw dr.v.w. Theodoricus Waltherus Heeren op basis van een apostille.</w:t>
      </w:r>
    </w:p>
    <w:p w14:paraId="4ECA49F1" w14:textId="77777777" w:rsidR="00D5028D" w:rsidRPr="002362D8" w:rsidRDefault="00D5028D">
      <w:pPr>
        <w:tabs>
          <w:tab w:val="left" w:pos="6930"/>
        </w:tabs>
        <w:rPr>
          <w:rFonts w:ascii="Arial" w:hAnsi="Arial" w:cs="Arial"/>
          <w:sz w:val="22"/>
          <w:szCs w:val="22"/>
        </w:rPr>
      </w:pPr>
    </w:p>
    <w:p w14:paraId="418386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3437</w:t>
      </w:r>
    </w:p>
    <w:p w14:paraId="6DC628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265v september 1569</w:t>
      </w:r>
    </w:p>
    <w:p w14:paraId="66180E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Amelius zn.v.w. Lambertus Diericxss. man van Barbara zijn vrouw dr.v.w. Arnoldus Eijmberts heeft verkocht aan Christianus zn.v. Theodoricus Peeters een erfcijns van 7 gl. te betalen op de feestdag van Sint Bavo [1 okt.] uit 6 lopensen akkerland </w:t>
      </w:r>
      <w:r w:rsidRPr="002362D8">
        <w:rPr>
          <w:rFonts w:ascii="Arial" w:hAnsi="Arial" w:cs="Arial"/>
          <w:b/>
          <w:sz w:val="22"/>
          <w:szCs w:val="22"/>
          <w:u w:val="single"/>
        </w:rPr>
        <w:t>op die Berge</w:t>
      </w:r>
      <w:r w:rsidRPr="002362D8">
        <w:rPr>
          <w:rFonts w:ascii="Arial" w:hAnsi="Arial" w:cs="Arial"/>
          <w:sz w:val="22"/>
          <w:szCs w:val="22"/>
        </w:rPr>
        <w:t xml:space="preserve"> met als belendingen Jois Hermans, de openbare weg, </w:t>
      </w:r>
      <w:r w:rsidRPr="002362D8">
        <w:rPr>
          <w:rFonts w:ascii="Arial" w:hAnsi="Arial" w:cs="Arial"/>
          <w:b/>
          <w:sz w:val="22"/>
          <w:szCs w:val="22"/>
          <w:u w:val="single"/>
        </w:rPr>
        <w:t>Magister Paulus Raessen</w:t>
      </w:r>
      <w:r w:rsidRPr="002362D8">
        <w:rPr>
          <w:rFonts w:ascii="Arial" w:hAnsi="Arial" w:cs="Arial"/>
          <w:sz w:val="22"/>
          <w:szCs w:val="22"/>
        </w:rPr>
        <w:t xml:space="preserve">, Servatius Geritss. calcificis  = </w:t>
      </w:r>
    </w:p>
    <w:p w14:paraId="43FE74AC" w14:textId="77777777" w:rsidR="00D5028D" w:rsidRPr="002362D8" w:rsidRDefault="00D5028D">
      <w:pPr>
        <w:tabs>
          <w:tab w:val="left" w:pos="6930"/>
        </w:tabs>
        <w:rPr>
          <w:rFonts w:ascii="Arial" w:hAnsi="Arial" w:cs="Arial"/>
          <w:sz w:val="22"/>
          <w:szCs w:val="22"/>
        </w:rPr>
      </w:pPr>
    </w:p>
    <w:p w14:paraId="13CEBC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3438</w:t>
      </w:r>
    </w:p>
    <w:p w14:paraId="7D1523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434v  21 november 1569</w:t>
      </w:r>
    </w:p>
    <w:p w14:paraId="2F0FE2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Marcelius zn.v.w. Peter zn.v.w. Pauli Celenz. uit een akkerland 3 lopensen groot ter plaatse </w:t>
      </w:r>
      <w:r w:rsidRPr="002362D8">
        <w:rPr>
          <w:rFonts w:ascii="Arial" w:hAnsi="Arial" w:cs="Arial"/>
          <w:b/>
          <w:sz w:val="22"/>
          <w:szCs w:val="22"/>
          <w:u w:val="single"/>
        </w:rPr>
        <w:t>dWybossch</w:t>
      </w:r>
      <w:r w:rsidRPr="002362D8">
        <w:rPr>
          <w:rFonts w:ascii="Arial" w:hAnsi="Arial" w:cs="Arial"/>
          <w:sz w:val="22"/>
          <w:szCs w:val="22"/>
        </w:rPr>
        <w:t xml:space="preserve"> met als belendingen Peter zn.v.w. Egidius Claess., Antonius zn.v.w. Christianus Henricxss., Rutger zn.v.w. Nycolai Vrancken, verkoop aan Marcelius zn.v.w. Arnoldus Peterss. van der Weteringe t.b.v. Elisabeth zijn moeder, een gebuurcijns van 2 ½ st.  </w:t>
      </w:r>
    </w:p>
    <w:p w14:paraId="0F82C31F" w14:textId="77777777" w:rsidR="00D5028D" w:rsidRPr="002362D8" w:rsidRDefault="00D5028D">
      <w:pPr>
        <w:tabs>
          <w:tab w:val="left" w:pos="6930"/>
        </w:tabs>
        <w:rPr>
          <w:rFonts w:ascii="Arial" w:hAnsi="Arial" w:cs="Arial"/>
          <w:sz w:val="22"/>
          <w:szCs w:val="22"/>
        </w:rPr>
      </w:pPr>
    </w:p>
    <w:p w14:paraId="268448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3439</w:t>
      </w:r>
    </w:p>
    <w:p w14:paraId="3BD42D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301  december 1569</w:t>
      </w:r>
    </w:p>
    <w:p w14:paraId="55D0D3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Peter Arnts, een stuk akkerland van 4 lopensen </w:t>
      </w:r>
      <w:r w:rsidRPr="002362D8">
        <w:rPr>
          <w:rFonts w:ascii="Arial" w:hAnsi="Arial" w:cs="Arial"/>
          <w:b/>
          <w:sz w:val="22"/>
          <w:szCs w:val="22"/>
          <w:u w:val="single"/>
        </w:rPr>
        <w:t>int Hermalen</w:t>
      </w:r>
      <w:r w:rsidRPr="002362D8">
        <w:rPr>
          <w:rFonts w:ascii="Arial" w:hAnsi="Arial" w:cs="Arial"/>
          <w:sz w:val="22"/>
          <w:szCs w:val="22"/>
        </w:rPr>
        <w:t>, met als belendingen Godefridus Corstiaenss., de gemene straat, Jois de Rysingen, verkocht aan Henricus zn.v. genoemd Arnoldus zn.v.w. Peter Arnts.</w:t>
      </w:r>
    </w:p>
    <w:p w14:paraId="474F4499" w14:textId="77777777" w:rsidR="00D5028D" w:rsidRPr="002362D8" w:rsidRDefault="00D5028D">
      <w:pPr>
        <w:tabs>
          <w:tab w:val="left" w:pos="6930"/>
        </w:tabs>
        <w:rPr>
          <w:rFonts w:ascii="Arial" w:hAnsi="Arial" w:cs="Arial"/>
          <w:sz w:val="22"/>
          <w:szCs w:val="22"/>
        </w:rPr>
      </w:pPr>
    </w:p>
    <w:p w14:paraId="47076C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3440</w:t>
      </w:r>
    </w:p>
    <w:p w14:paraId="02E069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16v  december 1569</w:t>
      </w:r>
    </w:p>
    <w:p w14:paraId="7637B4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Henricxz., Nycolaus Anthonisz., Johannes Arntsz. en Petrus Henricxz. voogden van Bernardus minderjarige zoon van Sebastianus Jansz. uit huis erf hof en esthuis en 8 lopensen land ter plaatse </w:t>
      </w:r>
      <w:r w:rsidRPr="002362D8">
        <w:rPr>
          <w:rFonts w:ascii="Arial" w:hAnsi="Arial" w:cs="Arial"/>
          <w:b/>
          <w:sz w:val="22"/>
          <w:szCs w:val="22"/>
          <w:u w:val="single"/>
        </w:rPr>
        <w:t>Lutteleynde bij de Straat</w:t>
      </w:r>
      <w:r w:rsidRPr="002362D8">
        <w:rPr>
          <w:rFonts w:ascii="Arial" w:hAnsi="Arial" w:cs="Arial"/>
          <w:sz w:val="22"/>
          <w:szCs w:val="22"/>
        </w:rPr>
        <w:t xml:space="preserve">, met als belendingen Peter Andreasz. van den Gasthuijs, de gemene straat, deweduw van wijlen Paulus Marijnen, idem 3 lopensen akkerland genaamd </w:t>
      </w:r>
      <w:r w:rsidRPr="002362D8">
        <w:rPr>
          <w:rFonts w:ascii="Arial" w:hAnsi="Arial" w:cs="Arial"/>
          <w:b/>
          <w:sz w:val="22"/>
          <w:szCs w:val="22"/>
          <w:u w:val="single"/>
        </w:rPr>
        <w:t>den Priemacker</w:t>
      </w:r>
      <w:r w:rsidRPr="002362D8">
        <w:rPr>
          <w:rFonts w:ascii="Arial" w:hAnsi="Arial" w:cs="Arial"/>
          <w:sz w:val="22"/>
          <w:szCs w:val="22"/>
        </w:rPr>
        <w:t xml:space="preserve"> met als belendingen Leonius Henricxz. , Johannis Michaelsz., Zebertus Bogaerts, verkoop aan Henricus zn.v. Eymbertus Voets  Jansz. senior.</w:t>
      </w:r>
    </w:p>
    <w:p w14:paraId="52094CC4" w14:textId="77777777" w:rsidR="00D5028D" w:rsidRPr="002362D8" w:rsidRDefault="00D5028D">
      <w:pPr>
        <w:tabs>
          <w:tab w:val="left" w:pos="6930"/>
        </w:tabs>
        <w:rPr>
          <w:rFonts w:ascii="Arial" w:hAnsi="Arial" w:cs="Arial"/>
          <w:sz w:val="22"/>
          <w:szCs w:val="22"/>
        </w:rPr>
      </w:pPr>
    </w:p>
    <w:p w14:paraId="49D2E1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3441</w:t>
      </w:r>
    </w:p>
    <w:p w14:paraId="3A1583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22v  22 december 1569</w:t>
      </w:r>
    </w:p>
    <w:p w14:paraId="666AF3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Goedefridus zn.v.w. Cornelius Cornelisz. en Dimpna zijn vrouw dr.v.w. Godefridus van der Schoor woens vrouw was Catharina weduwe van wijlen Aelbertus Rutgersz., een erfpacht </w:t>
      </w:r>
      <w:r w:rsidRPr="002362D8">
        <w:rPr>
          <w:rFonts w:ascii="Arial" w:hAnsi="Arial" w:cs="Arial"/>
          <w:sz w:val="22"/>
          <w:szCs w:val="22"/>
        </w:rPr>
        <w:lastRenderedPageBreak/>
        <w:t xml:space="preserve">van een mud rogge te betalen op de feestdag van Kerstmis [25 dec.] uit 5 strepen land ter plaatse </w:t>
      </w:r>
      <w:r w:rsidRPr="002362D8">
        <w:rPr>
          <w:rFonts w:ascii="Arial" w:hAnsi="Arial" w:cs="Arial"/>
          <w:b/>
          <w:sz w:val="22"/>
          <w:szCs w:val="22"/>
          <w:u w:val="single"/>
        </w:rPr>
        <w:t>dat Wybosch</w:t>
      </w:r>
      <w:r w:rsidRPr="002362D8">
        <w:rPr>
          <w:rFonts w:ascii="Arial" w:hAnsi="Arial" w:cs="Arial"/>
          <w:sz w:val="22"/>
          <w:szCs w:val="22"/>
        </w:rPr>
        <w:t xml:space="preserve">, Johannes van der Locht zn.v.w. Woltherus van der Locht, schepenbrief dd. 23 december 1424, tranport aan Danielis Claesz. </w:t>
      </w:r>
    </w:p>
    <w:p w14:paraId="3017BDA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9D3F3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3442</w:t>
      </w:r>
    </w:p>
    <w:p w14:paraId="732F9B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326  januari 1570</w:t>
      </w:r>
    </w:p>
    <w:p w14:paraId="045B5F5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Parochie Oirschot in de hertgang Varrenbest</w:t>
      </w:r>
      <w:r w:rsidRPr="002362D8">
        <w:rPr>
          <w:rFonts w:ascii="Arial" w:hAnsi="Arial" w:cs="Arial"/>
          <w:sz w:val="22"/>
          <w:szCs w:val="22"/>
        </w:rPr>
        <w:t>; Willelmus zn.v.w. Delis van Beeck, verkoop aan Anthonius zn.v.w. Willelmus Henricxs., een erfcijns van 2 gl. [vermelding Schijndel zie 326v]</w:t>
      </w:r>
    </w:p>
    <w:p w14:paraId="406579ED" w14:textId="77777777" w:rsidR="00D5028D" w:rsidRPr="002362D8" w:rsidRDefault="00D5028D">
      <w:pPr>
        <w:tabs>
          <w:tab w:val="left" w:pos="6930"/>
        </w:tabs>
        <w:rPr>
          <w:rFonts w:ascii="Arial" w:hAnsi="Arial" w:cs="Arial"/>
          <w:sz w:val="22"/>
          <w:szCs w:val="22"/>
        </w:rPr>
      </w:pPr>
    </w:p>
    <w:p w14:paraId="100353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3443</w:t>
      </w:r>
    </w:p>
    <w:p w14:paraId="6AA5B1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48  januari 1570</w:t>
      </w:r>
    </w:p>
    <w:p w14:paraId="71A8C0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Someren en Lierop; Willelemus zn.v. w. Nycolai gemeenlijk genoemd Cool Wouterss. heeft verkocht aan </w:t>
      </w:r>
      <w:r w:rsidRPr="002362D8">
        <w:rPr>
          <w:rFonts w:ascii="Arial" w:hAnsi="Arial" w:cs="Arial"/>
          <w:b/>
          <w:sz w:val="22"/>
          <w:szCs w:val="22"/>
          <w:u w:val="single"/>
        </w:rPr>
        <w:t>Magister Godefridus Grootart de Oss</w:t>
      </w:r>
      <w:r w:rsidRPr="002362D8">
        <w:rPr>
          <w:rFonts w:ascii="Arial" w:hAnsi="Arial" w:cs="Arial"/>
          <w:sz w:val="22"/>
          <w:szCs w:val="22"/>
        </w:rPr>
        <w:t xml:space="preserve"> zn.v.w. Godefridus Secretarij, een erfpacht van een mud rogge Bossche maat te betalen op Maria Lichtmis uit een akker van 12 lopensen genaamd </w:t>
      </w:r>
      <w:r w:rsidRPr="002362D8">
        <w:rPr>
          <w:rFonts w:ascii="Arial" w:hAnsi="Arial" w:cs="Arial"/>
          <w:b/>
          <w:sz w:val="22"/>
          <w:szCs w:val="22"/>
          <w:u w:val="single"/>
        </w:rPr>
        <w:t>Doelendonck ter plaatse opten Bodem van Eldt</w:t>
      </w:r>
      <w:r w:rsidRPr="002362D8">
        <w:rPr>
          <w:rFonts w:ascii="Arial" w:hAnsi="Arial" w:cs="Arial"/>
          <w:sz w:val="22"/>
          <w:szCs w:val="22"/>
        </w:rPr>
        <w:t xml:space="preserve"> met als belendingen Amelius gemeenlijk genaamd Maes Bul en Arnoldus Ghysbertss.</w:t>
      </w:r>
    </w:p>
    <w:p w14:paraId="71EF8BB4" w14:textId="77777777" w:rsidR="00D5028D" w:rsidRPr="002362D8" w:rsidRDefault="00D5028D">
      <w:pPr>
        <w:tabs>
          <w:tab w:val="left" w:pos="6930"/>
        </w:tabs>
        <w:rPr>
          <w:rFonts w:ascii="Arial" w:hAnsi="Arial" w:cs="Arial"/>
          <w:sz w:val="22"/>
          <w:szCs w:val="22"/>
        </w:rPr>
      </w:pPr>
    </w:p>
    <w:p w14:paraId="0DCF78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3444</w:t>
      </w:r>
    </w:p>
    <w:p w14:paraId="6B46B1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469v 31 januari 1570</w:t>
      </w:r>
    </w:p>
    <w:p w14:paraId="1213AC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Bevertsz. heeft verkocht aan Rutger zn.v.w. Arnoldus Rutten t.b.v. Gerardus zn.v.w. Arnoldus Rutten zijn broer een erfcijns van 3 gl. uit 4 lopensen akkerland </w:t>
      </w:r>
      <w:r w:rsidRPr="002362D8">
        <w:rPr>
          <w:rFonts w:ascii="Arial" w:hAnsi="Arial" w:cs="Arial"/>
          <w:b/>
          <w:sz w:val="22"/>
          <w:szCs w:val="22"/>
          <w:u w:val="single"/>
        </w:rPr>
        <w:t>in de Gemene Akkers</w:t>
      </w:r>
      <w:r w:rsidRPr="002362D8">
        <w:rPr>
          <w:rFonts w:ascii="Arial" w:hAnsi="Arial" w:cs="Arial"/>
          <w:sz w:val="22"/>
          <w:szCs w:val="22"/>
        </w:rPr>
        <w:t xml:space="preserve"> [communibus agris] met als belendingen de erfgenamen van Peter Celen, de openbare weg, Johannis Verhoeven en Johannis Eymbertsz., erfpacht van een malder rogge aan het </w:t>
      </w:r>
      <w:r w:rsidRPr="002362D8">
        <w:rPr>
          <w:rFonts w:ascii="Arial" w:hAnsi="Arial" w:cs="Arial"/>
          <w:b/>
          <w:sz w:val="22"/>
          <w:szCs w:val="22"/>
          <w:u w:val="single"/>
        </w:rPr>
        <w:t>Convent van Coudewater</w:t>
      </w:r>
      <w:r w:rsidRPr="002362D8">
        <w:rPr>
          <w:rFonts w:ascii="Arial" w:hAnsi="Arial" w:cs="Arial"/>
          <w:sz w:val="22"/>
          <w:szCs w:val="22"/>
        </w:rPr>
        <w:t xml:space="preserve"> [aqua frigida] en een malder rogge aan het </w:t>
      </w:r>
      <w:r w:rsidRPr="002362D8">
        <w:rPr>
          <w:rFonts w:ascii="Arial" w:hAnsi="Arial" w:cs="Arial"/>
          <w:b/>
          <w:sz w:val="22"/>
          <w:szCs w:val="22"/>
          <w:u w:val="single"/>
        </w:rPr>
        <w:t>Groot Gasthuis van ‘s-Hertogenbosch</w:t>
      </w:r>
    </w:p>
    <w:p w14:paraId="17CE7FCD" w14:textId="77777777" w:rsidR="00D5028D" w:rsidRPr="002362D8" w:rsidRDefault="00D5028D">
      <w:pPr>
        <w:tabs>
          <w:tab w:val="left" w:pos="6930"/>
        </w:tabs>
        <w:rPr>
          <w:rFonts w:ascii="Arial" w:hAnsi="Arial" w:cs="Arial"/>
          <w:sz w:val="22"/>
          <w:szCs w:val="22"/>
        </w:rPr>
      </w:pPr>
    </w:p>
    <w:p w14:paraId="68099D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3445</w:t>
      </w:r>
    </w:p>
    <w:p w14:paraId="53E2D9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53  februari 1570</w:t>
      </w:r>
    </w:p>
    <w:p w14:paraId="40B531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Godefridus van den Bogaert heeft verkocht [vermelding Schijndel zie 53v]</w:t>
      </w:r>
    </w:p>
    <w:p w14:paraId="0243B514" w14:textId="77777777" w:rsidR="00D5028D" w:rsidRPr="002362D8" w:rsidRDefault="00D5028D">
      <w:pPr>
        <w:tabs>
          <w:tab w:val="left" w:pos="6930"/>
        </w:tabs>
        <w:rPr>
          <w:rFonts w:ascii="Arial" w:hAnsi="Arial" w:cs="Arial"/>
          <w:sz w:val="22"/>
          <w:szCs w:val="22"/>
        </w:rPr>
      </w:pPr>
    </w:p>
    <w:p w14:paraId="7A8677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3446</w:t>
      </w:r>
    </w:p>
    <w:p w14:paraId="13A5AB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68  februari 1570</w:t>
      </w:r>
    </w:p>
    <w:p w14:paraId="55A1E2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Woltherus Jans de Schijnle, 3 ½ lopensen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Zegerus Coppens, Ghysbertus Wautersz. </w:t>
      </w:r>
    </w:p>
    <w:p w14:paraId="3E7A60F3" w14:textId="77777777" w:rsidR="00D5028D" w:rsidRPr="002362D8" w:rsidRDefault="00D5028D">
      <w:pPr>
        <w:tabs>
          <w:tab w:val="left" w:pos="6930"/>
        </w:tabs>
        <w:rPr>
          <w:rFonts w:ascii="Arial" w:hAnsi="Arial" w:cs="Arial"/>
          <w:sz w:val="22"/>
          <w:szCs w:val="22"/>
        </w:rPr>
      </w:pPr>
    </w:p>
    <w:p w14:paraId="77E62310" w14:textId="77777777" w:rsidR="00D5028D" w:rsidRPr="002362D8" w:rsidRDefault="00D5028D">
      <w:pPr>
        <w:tabs>
          <w:tab w:val="left" w:pos="6930"/>
        </w:tabs>
        <w:rPr>
          <w:rFonts w:ascii="Arial" w:hAnsi="Arial" w:cs="Arial"/>
          <w:sz w:val="22"/>
          <w:szCs w:val="22"/>
        </w:rPr>
      </w:pPr>
    </w:p>
    <w:p w14:paraId="52DC26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3447</w:t>
      </w:r>
    </w:p>
    <w:p w14:paraId="62B943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76  25 februari 1570 [zaterdag na Reminiscere]</w:t>
      </w:r>
    </w:p>
    <w:p w14:paraId="7870FD5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 Peter zn.v.w. Symons Peters man van Adriana zijn vrouw dr.v.w. Arnoldus Adriaensz., een beemd hooiland </w:t>
      </w:r>
      <w:r w:rsidRPr="002362D8">
        <w:rPr>
          <w:rFonts w:ascii="Arial" w:hAnsi="Arial" w:cs="Arial"/>
          <w:b/>
          <w:sz w:val="22"/>
          <w:szCs w:val="22"/>
          <w:u w:val="single"/>
        </w:rPr>
        <w:t>die Vier Mergens inde Hauthaert  te Liekendonck</w:t>
      </w:r>
      <w:r w:rsidRPr="002362D8">
        <w:rPr>
          <w:rFonts w:ascii="Arial" w:hAnsi="Arial" w:cs="Arial"/>
          <w:sz w:val="22"/>
          <w:szCs w:val="22"/>
        </w:rPr>
        <w:t xml:space="preserve"> met als belendingen Mathias de Herenthum, de erfgenamen van Henricus Arntsz. en meer anderen, Willelmus Keelbreecker Jacopsz. en meer anderen, Mathias zn.v.w. Willelmus Rovers</w:t>
      </w:r>
    </w:p>
    <w:p w14:paraId="21B41607" w14:textId="77777777" w:rsidR="00D5028D" w:rsidRPr="002362D8" w:rsidRDefault="00D5028D">
      <w:pPr>
        <w:tabs>
          <w:tab w:val="left" w:pos="6930"/>
        </w:tabs>
        <w:rPr>
          <w:rFonts w:ascii="Arial" w:hAnsi="Arial" w:cs="Arial"/>
          <w:sz w:val="22"/>
          <w:szCs w:val="22"/>
        </w:rPr>
      </w:pPr>
    </w:p>
    <w:p w14:paraId="14BDC4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3448</w:t>
      </w:r>
    </w:p>
    <w:p w14:paraId="4F1B4C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479  14 februari 1570</w:t>
      </w:r>
    </w:p>
    <w:p w14:paraId="65615A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Daemenss., verkoopt aan Johannis zn.v.w. Gerardus zn.v.w. Michaelis Diricxz. een erfcijns van 6 gl. te betalen op Maria Lichtmis uit een stuk akkerland genaamd </w:t>
      </w:r>
      <w:r w:rsidRPr="002362D8">
        <w:rPr>
          <w:rFonts w:ascii="Arial" w:hAnsi="Arial" w:cs="Arial"/>
          <w:b/>
          <w:sz w:val="22"/>
          <w:szCs w:val="22"/>
          <w:u w:val="single"/>
        </w:rPr>
        <w:t>Lobbenhoeve 2 bunders groot in Eerderwout</w:t>
      </w:r>
      <w:r w:rsidRPr="002362D8">
        <w:rPr>
          <w:rFonts w:ascii="Arial" w:hAnsi="Arial" w:cs="Arial"/>
          <w:sz w:val="22"/>
          <w:szCs w:val="22"/>
        </w:rPr>
        <w:t xml:space="preserve"> met als belendingen Johannis Claessen, Ghysbertus gemeenlijk genoemd Ghyb in den Bogart, Eymbertus van den Oetelaer, </w:t>
      </w:r>
      <w:r w:rsidRPr="002362D8">
        <w:rPr>
          <w:rFonts w:ascii="Arial" w:hAnsi="Arial" w:cs="Arial"/>
          <w:b/>
          <w:sz w:val="22"/>
          <w:szCs w:val="22"/>
          <w:u w:val="single"/>
        </w:rPr>
        <w:t>de gemeynt van Schijndel</w:t>
      </w:r>
      <w:r w:rsidRPr="002362D8">
        <w:rPr>
          <w:rFonts w:ascii="Arial" w:hAnsi="Arial" w:cs="Arial"/>
          <w:sz w:val="22"/>
          <w:szCs w:val="22"/>
        </w:rPr>
        <w:t xml:space="preserve">,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idem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de armen.</w:t>
      </w:r>
    </w:p>
    <w:p w14:paraId="62E68A53" w14:textId="77777777" w:rsidR="00D5028D" w:rsidRPr="002362D8" w:rsidRDefault="00D5028D">
      <w:pPr>
        <w:tabs>
          <w:tab w:val="left" w:pos="6930"/>
        </w:tabs>
        <w:rPr>
          <w:rFonts w:ascii="Arial" w:hAnsi="Arial" w:cs="Arial"/>
          <w:sz w:val="22"/>
          <w:szCs w:val="22"/>
        </w:rPr>
      </w:pPr>
    </w:p>
    <w:p w14:paraId="415570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3449</w:t>
      </w:r>
    </w:p>
    <w:p w14:paraId="05B7F9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1411 folio 483 febrari 1570</w:t>
      </w:r>
    </w:p>
    <w:p w14:paraId="7DFD336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Willelmus Spierincx Jansz. man van Maria zijn vrouw dr.v.w. Bartholomeus Gerlincxz. verkoop aan Rutger zn.v.w. Lucas Henricxz. een erfcijns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te betalen op Maria Lichtmis uit huis erf hof schuur domuncula genaamd scop en 11 lopensen land </w:t>
      </w:r>
      <w:r w:rsidRPr="002362D8">
        <w:rPr>
          <w:rFonts w:ascii="Arial" w:hAnsi="Arial" w:cs="Arial"/>
          <w:b/>
          <w:sz w:val="22"/>
          <w:szCs w:val="22"/>
          <w:u w:val="single"/>
        </w:rPr>
        <w:t xml:space="preserve">bij de kapel van Wijbosch </w:t>
      </w:r>
      <w:r w:rsidRPr="002362D8">
        <w:rPr>
          <w:rFonts w:ascii="Arial" w:hAnsi="Arial" w:cs="Arial"/>
          <w:sz w:val="22"/>
          <w:szCs w:val="22"/>
        </w:rPr>
        <w:t xml:space="preserve">met als belending Eymbertus Petersz. </w:t>
      </w:r>
    </w:p>
    <w:p w14:paraId="75A9B282" w14:textId="77777777" w:rsidR="00D5028D" w:rsidRPr="002362D8" w:rsidRDefault="00D5028D">
      <w:pPr>
        <w:tabs>
          <w:tab w:val="left" w:pos="6930"/>
        </w:tabs>
        <w:rPr>
          <w:rFonts w:ascii="Arial" w:hAnsi="Arial" w:cs="Arial"/>
          <w:sz w:val="22"/>
          <w:szCs w:val="22"/>
        </w:rPr>
      </w:pPr>
    </w:p>
    <w:p w14:paraId="0A32192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257</w:t>
      </w:r>
    </w:p>
    <w:p w14:paraId="3EFB53EB" w14:textId="77777777" w:rsidR="00D5028D" w:rsidRPr="002362D8" w:rsidRDefault="00D5028D">
      <w:pPr>
        <w:tabs>
          <w:tab w:val="left" w:pos="6930"/>
        </w:tabs>
        <w:rPr>
          <w:rFonts w:ascii="Arial" w:hAnsi="Arial" w:cs="Arial"/>
          <w:sz w:val="22"/>
          <w:szCs w:val="22"/>
        </w:rPr>
      </w:pPr>
    </w:p>
    <w:p w14:paraId="4ACF30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3450</w:t>
      </w:r>
    </w:p>
    <w:p w14:paraId="0972EF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359v  maart 1570</w:t>
      </w:r>
    </w:p>
    <w:p w14:paraId="1956773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Nicolaus zn.v.w. Nicolai Delis heeft verkocht aan Johannis zn.v.w. Henricus van den Dijck een erfcijns van 1 ½ gl. te betalen op Maria Lichtmis uit nuis erf hof en een malderzaad land </w:t>
      </w:r>
      <w:r w:rsidRPr="002362D8">
        <w:rPr>
          <w:rFonts w:ascii="Arial" w:hAnsi="Arial" w:cs="Arial"/>
          <w:b/>
          <w:sz w:val="22"/>
          <w:szCs w:val="22"/>
          <w:u w:val="single"/>
        </w:rPr>
        <w:t>aen dLutteleijnde</w:t>
      </w:r>
      <w:r w:rsidRPr="002362D8">
        <w:rPr>
          <w:rFonts w:ascii="Arial" w:hAnsi="Arial" w:cs="Arial"/>
          <w:sz w:val="22"/>
          <w:szCs w:val="22"/>
        </w:rPr>
        <w:t xml:space="preserve"> met als belendingen Rutgerus Goessens van den Wouwe, Peter Adriani Voets, Lambertus Willems van der Heyden, de gemene straat, idem hooiland </w:t>
      </w:r>
      <w:r w:rsidRPr="002362D8">
        <w:rPr>
          <w:rFonts w:ascii="Arial" w:hAnsi="Arial" w:cs="Arial"/>
          <w:b/>
          <w:sz w:val="22"/>
          <w:szCs w:val="22"/>
          <w:u w:val="single"/>
        </w:rPr>
        <w:t>in de Hardbeempden.</w:t>
      </w:r>
    </w:p>
    <w:p w14:paraId="25275E8E" w14:textId="77777777" w:rsidR="00D5028D" w:rsidRPr="002362D8" w:rsidRDefault="00D5028D">
      <w:pPr>
        <w:tabs>
          <w:tab w:val="left" w:pos="6930"/>
        </w:tabs>
        <w:rPr>
          <w:rFonts w:ascii="Arial" w:hAnsi="Arial" w:cs="Arial"/>
          <w:sz w:val="22"/>
          <w:szCs w:val="22"/>
        </w:rPr>
      </w:pPr>
    </w:p>
    <w:p w14:paraId="726339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3451</w:t>
      </w:r>
    </w:p>
    <w:p w14:paraId="63A42A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360v  maart 1570</w:t>
      </w:r>
    </w:p>
    <w:p w14:paraId="2BF394C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Willelmi Janss. Spierincx heeft verkocht aan Rutgerus zn.v.w. Lucas Henricxss. een erfcijns van 3 ½ gl. te betalen op Maria Lichtmis uit huis erf hof schuur en 11 lopensen land ter plaatse </w:t>
      </w:r>
      <w:r w:rsidRPr="002362D8">
        <w:rPr>
          <w:rFonts w:ascii="Arial" w:hAnsi="Arial" w:cs="Arial"/>
          <w:b/>
          <w:sz w:val="22"/>
          <w:szCs w:val="22"/>
          <w:u w:val="single"/>
        </w:rPr>
        <w:t>dWijbosch</w:t>
      </w:r>
      <w:r w:rsidRPr="002362D8">
        <w:rPr>
          <w:rFonts w:ascii="Arial" w:hAnsi="Arial" w:cs="Arial"/>
          <w:sz w:val="22"/>
          <w:szCs w:val="22"/>
        </w:rPr>
        <w:t xml:space="preserve"> – in de marge: Hendrick Marten Verendoncx [dubieus] en Henrika [dubieus] zijn vrouw dr.v. Herman zn.v. Willem Sanders, transport dd. 27 februari 1589, Gisbert Willems voogd van Willem onmondige zoon van Lucas, ondertekend door Ruijs dd. 21 april 1656.</w:t>
      </w:r>
    </w:p>
    <w:p w14:paraId="3A9EB317" w14:textId="77777777" w:rsidR="00D5028D" w:rsidRPr="002362D8" w:rsidRDefault="00D5028D">
      <w:pPr>
        <w:tabs>
          <w:tab w:val="left" w:pos="6930"/>
        </w:tabs>
        <w:rPr>
          <w:rFonts w:ascii="Arial" w:hAnsi="Arial" w:cs="Arial"/>
          <w:sz w:val="22"/>
          <w:szCs w:val="22"/>
        </w:rPr>
      </w:pPr>
    </w:p>
    <w:p w14:paraId="754940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3452</w:t>
      </w:r>
    </w:p>
    <w:p w14:paraId="163517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361 maart 1570</w:t>
      </w:r>
    </w:p>
    <w:p w14:paraId="0DD08C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zn.v.w. Egidius Deliss. heeft verkocht aan Rutger zn.v.w. Lucas Henricxss. een erfcijns van 1 ½ gl. [voor vermelding Schijndel zie 361v].</w:t>
      </w:r>
    </w:p>
    <w:p w14:paraId="14B7B839" w14:textId="77777777" w:rsidR="00D5028D" w:rsidRPr="002362D8" w:rsidRDefault="00D5028D">
      <w:pPr>
        <w:tabs>
          <w:tab w:val="left" w:pos="6930"/>
        </w:tabs>
        <w:rPr>
          <w:rFonts w:ascii="Arial" w:hAnsi="Arial" w:cs="Arial"/>
          <w:sz w:val="22"/>
          <w:szCs w:val="22"/>
        </w:rPr>
      </w:pPr>
    </w:p>
    <w:p w14:paraId="67232B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3453</w:t>
      </w:r>
    </w:p>
    <w:p w14:paraId="4B4176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365 maart 1570</w:t>
      </w:r>
    </w:p>
    <w:p w14:paraId="29634F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Rutgerus zn.v.w. Nicolai Vrancken en wijlen Mechteldis zijn vrouw dr.v.w. Gerardus van der Hagen zn.v.w. Johannis [voor vermelding Schijndel zie 365v].</w:t>
      </w:r>
    </w:p>
    <w:p w14:paraId="61FEBBB2" w14:textId="77777777" w:rsidR="00D5028D" w:rsidRPr="002362D8" w:rsidRDefault="00D5028D">
      <w:pPr>
        <w:tabs>
          <w:tab w:val="left" w:pos="6930"/>
        </w:tabs>
        <w:rPr>
          <w:rFonts w:ascii="Arial" w:hAnsi="Arial" w:cs="Arial"/>
          <w:sz w:val="22"/>
          <w:szCs w:val="22"/>
        </w:rPr>
      </w:pPr>
    </w:p>
    <w:p w14:paraId="047392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3454</w:t>
      </w:r>
    </w:p>
    <w:p w14:paraId="60B9B6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369v maart 1570 [Nederlandstalig]</w:t>
      </w:r>
    </w:p>
    <w:p w14:paraId="4F8D0E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Diricxss. van Zontvelt heeft verkocht aan Jannen Goyartss. van Gemart een huis hofstad hof ‘mitter erfenisse grave inde vrede gelegen ter steden geheyten </w:t>
      </w:r>
      <w:r w:rsidRPr="002362D8">
        <w:rPr>
          <w:rFonts w:ascii="Arial" w:hAnsi="Arial" w:cs="Arial"/>
          <w:b/>
          <w:sz w:val="22"/>
          <w:szCs w:val="22"/>
          <w:u w:val="single"/>
        </w:rPr>
        <w:t>aen Lutteleynde in die Scootschehoeve</w:t>
      </w:r>
      <w:r w:rsidRPr="002362D8">
        <w:rPr>
          <w:rFonts w:ascii="Arial" w:hAnsi="Arial" w:cs="Arial"/>
          <w:sz w:val="22"/>
          <w:szCs w:val="22"/>
        </w:rPr>
        <w:t xml:space="preserve"> met als belendingen Jan Goijartss., </w:t>
      </w:r>
      <w:r w:rsidRPr="002362D8">
        <w:rPr>
          <w:rFonts w:ascii="Arial" w:hAnsi="Arial" w:cs="Arial"/>
          <w:b/>
          <w:sz w:val="22"/>
          <w:szCs w:val="22"/>
          <w:u w:val="single"/>
        </w:rPr>
        <w:t>die Straet</w:t>
      </w:r>
      <w:r w:rsidRPr="002362D8">
        <w:rPr>
          <w:rFonts w:ascii="Arial" w:hAnsi="Arial" w:cs="Arial"/>
          <w:sz w:val="22"/>
          <w:szCs w:val="22"/>
        </w:rPr>
        <w:t xml:space="preserve">, en Jan heeft Peter beloofd 13 ponden paijments op Maria Lichtmis; idem Willem Geerlincxz. van den Borne en Aert Claessen als man van Anna zijn vrouw  en Henrick Corstiaensz., de onmondige kinderen Adriaen Heijlken en Hilleken verwekt bij Baetken dr.v. Corstiaen Voets, Aert Corstiaens Voets, transport van de 13 ponden aan Anneken wettige huisvrouw van Jan Peeterss. </w:t>
      </w:r>
    </w:p>
    <w:p w14:paraId="716DFC93" w14:textId="77777777" w:rsidR="00D5028D" w:rsidRPr="002362D8" w:rsidRDefault="00D5028D">
      <w:pPr>
        <w:tabs>
          <w:tab w:val="left" w:pos="6930"/>
        </w:tabs>
        <w:rPr>
          <w:rFonts w:ascii="Arial" w:hAnsi="Arial" w:cs="Arial"/>
          <w:sz w:val="22"/>
          <w:szCs w:val="22"/>
        </w:rPr>
      </w:pPr>
    </w:p>
    <w:p w14:paraId="237F82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3455</w:t>
      </w:r>
    </w:p>
    <w:p w14:paraId="6DD04F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370  maart 1570</w:t>
      </w:r>
    </w:p>
    <w:p w14:paraId="6B90ECB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Eimbertus zn.v.w. Jacobus Aben man van Catharina zijn vrouw dr.v.w. Leonius Ghysen heeft verkocht aan Magister Peter Udemans t.b.v. </w:t>
      </w:r>
      <w:r w:rsidRPr="002362D8">
        <w:rPr>
          <w:rFonts w:ascii="Arial" w:hAnsi="Arial" w:cs="Arial"/>
          <w:b/>
          <w:i/>
          <w:sz w:val="22"/>
          <w:szCs w:val="22"/>
        </w:rPr>
        <w:t xml:space="preserve">de rector van het Sint Barbara-altaar in de collegiale kerk van Sint-Oedenrode </w:t>
      </w:r>
      <w:r w:rsidRPr="002362D8">
        <w:rPr>
          <w:rFonts w:ascii="Arial" w:hAnsi="Arial" w:cs="Arial"/>
          <w:sz w:val="22"/>
          <w:szCs w:val="22"/>
        </w:rPr>
        <w:t xml:space="preserve">te betalen op Maria Lichtmis uit een stuk land genaamd te Schijndel </w:t>
      </w:r>
      <w:r w:rsidRPr="002362D8">
        <w:rPr>
          <w:rFonts w:ascii="Arial" w:hAnsi="Arial" w:cs="Arial"/>
          <w:b/>
          <w:sz w:val="22"/>
          <w:szCs w:val="22"/>
          <w:u w:val="single"/>
        </w:rPr>
        <w:t>die Keijterscamp</w:t>
      </w:r>
      <w:r w:rsidRPr="002362D8">
        <w:rPr>
          <w:rFonts w:ascii="Arial" w:hAnsi="Arial" w:cs="Arial"/>
          <w:sz w:val="22"/>
          <w:szCs w:val="22"/>
        </w:rPr>
        <w:t xml:space="preserve"> met als belendingen Nicolaas Denen, Anna Vercuijlen, Vijfken weduwe van wijlen Peter Ghysen en kinderen uit een kamp genaamd </w:t>
      </w:r>
      <w:r w:rsidRPr="002362D8">
        <w:rPr>
          <w:rFonts w:ascii="Arial" w:hAnsi="Arial" w:cs="Arial"/>
          <w:b/>
          <w:sz w:val="22"/>
          <w:szCs w:val="22"/>
          <w:u w:val="single"/>
        </w:rPr>
        <w:t>Jan Schoenmakerscamp;</w:t>
      </w:r>
      <w:r w:rsidRPr="002362D8">
        <w:rPr>
          <w:rFonts w:ascii="Arial" w:hAnsi="Arial" w:cs="Arial"/>
          <w:sz w:val="22"/>
          <w:szCs w:val="22"/>
        </w:rPr>
        <w:t xml:space="preserve"> idem 3 lopensen akkerland genaamd </w:t>
      </w:r>
      <w:r w:rsidRPr="002362D8">
        <w:rPr>
          <w:rFonts w:ascii="Arial" w:hAnsi="Arial" w:cs="Arial"/>
          <w:b/>
          <w:i/>
          <w:sz w:val="22"/>
          <w:szCs w:val="22"/>
        </w:rPr>
        <w:t xml:space="preserve">Bovenreij [dubieus] te </w:t>
      </w:r>
      <w:r w:rsidRPr="002362D8">
        <w:rPr>
          <w:rFonts w:ascii="Arial" w:hAnsi="Arial" w:cs="Arial"/>
          <w:b/>
          <w:i/>
          <w:sz w:val="22"/>
          <w:szCs w:val="22"/>
        </w:rPr>
        <w:lastRenderedPageBreak/>
        <w:t xml:space="preserve">Sint-Oedenrode op die Coeveringe </w:t>
      </w:r>
      <w:r w:rsidRPr="002362D8">
        <w:rPr>
          <w:rFonts w:ascii="Arial" w:hAnsi="Arial" w:cs="Arial"/>
          <w:sz w:val="22"/>
          <w:szCs w:val="22"/>
        </w:rPr>
        <w:t>naast het erf van Luijtgardis Cannegieters en haar kinderen, Arnoldus Marcelis, Christina weduwe van wijlen Jois de Risingen en kinderen.</w:t>
      </w:r>
    </w:p>
    <w:p w14:paraId="31D61281" w14:textId="77777777" w:rsidR="00D5028D" w:rsidRPr="002362D8" w:rsidRDefault="00D5028D">
      <w:pPr>
        <w:tabs>
          <w:tab w:val="left" w:pos="6930"/>
        </w:tabs>
        <w:rPr>
          <w:rFonts w:ascii="Arial" w:hAnsi="Arial" w:cs="Arial"/>
          <w:sz w:val="22"/>
          <w:szCs w:val="22"/>
        </w:rPr>
      </w:pPr>
    </w:p>
    <w:p w14:paraId="7C90B9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3456</w:t>
      </w:r>
    </w:p>
    <w:p w14:paraId="572D21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381 maart 1570</w:t>
      </w:r>
    </w:p>
    <w:p w14:paraId="796B6D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Waltherus genaamd S mit, Magister Egidius Chirurgicus zn.v.w. Jacobus zn.v.w. Joahnnis zn.v.w. Godefridus zn.v.w. Egidius Sartoris de </w:t>
      </w:r>
      <w:r w:rsidRPr="002362D8">
        <w:rPr>
          <w:rFonts w:ascii="Arial" w:hAnsi="Arial" w:cs="Arial"/>
          <w:b/>
          <w:i/>
          <w:sz w:val="22"/>
          <w:szCs w:val="22"/>
        </w:rPr>
        <w:t>Gestel prope Herlaer</w:t>
      </w:r>
      <w:r w:rsidRPr="002362D8">
        <w:rPr>
          <w:rFonts w:ascii="Arial" w:hAnsi="Arial" w:cs="Arial"/>
          <w:sz w:val="22"/>
          <w:szCs w:val="22"/>
        </w:rPr>
        <w:t xml:space="preserve">, Johannes en Jacobus broers zonen van Godefridus zn.v.w. Johannis zn.v.w. Godefridus zn.v.w. Egidius Sartoriss, Anthonius de Lubeeck Janss. man van Aleydis zijn vrouw, </w:t>
      </w:r>
      <w:r w:rsidRPr="002362D8">
        <w:rPr>
          <w:rFonts w:ascii="Arial" w:hAnsi="Arial" w:cs="Arial"/>
          <w:b/>
          <w:sz w:val="22"/>
          <w:szCs w:val="22"/>
          <w:u w:val="single"/>
        </w:rPr>
        <w:t>Dominus Arnoldus de Dommelen presbyter,</w:t>
      </w:r>
      <w:r w:rsidRPr="002362D8">
        <w:rPr>
          <w:rFonts w:ascii="Arial" w:hAnsi="Arial" w:cs="Arial"/>
          <w:sz w:val="22"/>
          <w:szCs w:val="22"/>
        </w:rPr>
        <w:t xml:space="preserve"> Judocus zn.v.w. Godefridus zn.v.w. Johannis Godefridi Gieliss., transport aan Theodoricus de Mere zn.v. Reynerus – transport aan </w:t>
      </w:r>
      <w:r w:rsidRPr="002362D8">
        <w:rPr>
          <w:rFonts w:ascii="Arial" w:hAnsi="Arial" w:cs="Arial"/>
          <w:b/>
          <w:sz w:val="22"/>
          <w:szCs w:val="22"/>
          <w:u w:val="single"/>
        </w:rPr>
        <w:t xml:space="preserve">Heer en Mr. Dirick priester en kanunnik van de Sint Jan te ’s-Hertogenbosch en Gregorius zijn broer zonen van wijlen Diericx van der Mere, </w:t>
      </w:r>
      <w:r w:rsidRPr="002362D8">
        <w:rPr>
          <w:rFonts w:ascii="Arial" w:hAnsi="Arial" w:cs="Arial"/>
          <w:sz w:val="22"/>
          <w:szCs w:val="22"/>
        </w:rPr>
        <w:t>Jeronimus Wijnants en Peter Pelgrons als voogden van de onmondige kinderen van zaliger Willem van der Mere en Elisabeth zijn laatste huisvrouw; Elisabeth dr.v.w. Laurentius Pelgrom weduwe van wijlen Willelmi van der Mere zn.v.w. Theodoricus van der Mere Reynerss. [vermelding van Schijndel niet gevonden, misschien op folio 381v].</w:t>
      </w:r>
    </w:p>
    <w:p w14:paraId="2942F94B" w14:textId="77777777" w:rsidR="00D5028D" w:rsidRPr="002362D8" w:rsidRDefault="00D5028D">
      <w:pPr>
        <w:tabs>
          <w:tab w:val="left" w:pos="6930"/>
        </w:tabs>
        <w:rPr>
          <w:rFonts w:ascii="Arial" w:hAnsi="Arial" w:cs="Arial"/>
          <w:sz w:val="22"/>
          <w:szCs w:val="22"/>
        </w:rPr>
      </w:pPr>
    </w:p>
    <w:p w14:paraId="096272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3457</w:t>
      </w:r>
    </w:p>
    <w:p w14:paraId="20BCA6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105  maart 1570</w:t>
      </w:r>
    </w:p>
    <w:p w14:paraId="0052D6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Nycolai Janss. van der Dungen heeft verkocht aan Henricus zn.v. Arnoldus Peters een erfcijns van 3 ½ gl. uit akkerland [vermelding Schijndel zie 105v].</w:t>
      </w:r>
    </w:p>
    <w:p w14:paraId="04F02179" w14:textId="77777777" w:rsidR="00D5028D" w:rsidRPr="002362D8" w:rsidRDefault="00D5028D">
      <w:pPr>
        <w:tabs>
          <w:tab w:val="left" w:pos="6930"/>
        </w:tabs>
        <w:rPr>
          <w:rFonts w:ascii="Arial" w:hAnsi="Arial" w:cs="Arial"/>
          <w:sz w:val="22"/>
          <w:szCs w:val="22"/>
        </w:rPr>
      </w:pPr>
    </w:p>
    <w:p w14:paraId="0B40C2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3458</w:t>
      </w:r>
    </w:p>
    <w:p w14:paraId="4E68E8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496  maart 1570</w:t>
      </w:r>
    </w:p>
    <w:p w14:paraId="29A4BD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de Bever zn.v.w. Henricus de Bever heeft verkocht aan Laurentius zn.v.w. Laurentius Pauwels aan het </w:t>
      </w:r>
      <w:r w:rsidRPr="002362D8">
        <w:rPr>
          <w:rFonts w:ascii="Arial" w:hAnsi="Arial" w:cs="Arial"/>
          <w:b/>
          <w:i/>
          <w:sz w:val="22"/>
          <w:szCs w:val="22"/>
        </w:rPr>
        <w:t>Aert Auwensgasthuis onder de buurt Orthen</w:t>
      </w:r>
      <w:r w:rsidRPr="002362D8">
        <w:rPr>
          <w:rFonts w:ascii="Arial" w:hAnsi="Arial" w:cs="Arial"/>
          <w:sz w:val="22"/>
          <w:szCs w:val="22"/>
        </w:rPr>
        <w:t xml:space="preserve"> – in de rechtermarge: Reijnder Ancems en Herman de zoon van Jan Hermans provisoren van het </w:t>
      </w:r>
      <w:r w:rsidRPr="002362D8">
        <w:rPr>
          <w:rFonts w:ascii="Arial" w:hAnsi="Arial" w:cs="Arial"/>
          <w:b/>
          <w:i/>
          <w:sz w:val="22"/>
          <w:szCs w:val="22"/>
        </w:rPr>
        <w:t>arme mannengasthuis op het Orteneijnde naest den Bellaert</w:t>
      </w:r>
      <w:r w:rsidRPr="002362D8">
        <w:rPr>
          <w:rFonts w:ascii="Arial" w:hAnsi="Arial" w:cs="Arial"/>
          <w:sz w:val="22"/>
          <w:szCs w:val="22"/>
        </w:rPr>
        <w:t>, Laureijns zoon van Henrick Janssen de Bever in naam en vanwege Henrick zijn vader heeft de rente betaald, dd. 9 maart 1620, ondertekend door secretaris Ruijs [betreft volgens opgave een onderpand te Schijndel].</w:t>
      </w:r>
    </w:p>
    <w:p w14:paraId="30136D18" w14:textId="77777777" w:rsidR="00D5028D" w:rsidRPr="002362D8" w:rsidRDefault="00D5028D">
      <w:pPr>
        <w:tabs>
          <w:tab w:val="left" w:pos="6930"/>
        </w:tabs>
        <w:rPr>
          <w:rFonts w:ascii="Arial" w:hAnsi="Arial" w:cs="Arial"/>
          <w:sz w:val="22"/>
          <w:szCs w:val="22"/>
        </w:rPr>
      </w:pPr>
    </w:p>
    <w:p w14:paraId="744D0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3459</w:t>
      </w:r>
    </w:p>
    <w:p w14:paraId="4B1D3A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501 maart 1570</w:t>
      </w:r>
    </w:p>
    <w:p w14:paraId="3B596F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Symons onderpand te Schijndel de zoon van Willelmus Johannis Symonsz. </w:t>
      </w:r>
    </w:p>
    <w:p w14:paraId="7122F39F" w14:textId="77777777" w:rsidR="00D5028D" w:rsidRPr="002362D8" w:rsidRDefault="00D5028D">
      <w:pPr>
        <w:tabs>
          <w:tab w:val="left" w:pos="6930"/>
        </w:tabs>
        <w:rPr>
          <w:rFonts w:ascii="Arial" w:hAnsi="Arial" w:cs="Arial"/>
          <w:sz w:val="22"/>
          <w:szCs w:val="22"/>
        </w:rPr>
      </w:pPr>
    </w:p>
    <w:p w14:paraId="64E907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3460</w:t>
      </w:r>
    </w:p>
    <w:p w14:paraId="5ABFA9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166v  april 1570</w:t>
      </w:r>
    </w:p>
    <w:p w14:paraId="05E4ECC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int Empelsvelt, de Laren, de Wasplacken</w:t>
      </w:r>
      <w:r w:rsidRPr="002362D8">
        <w:rPr>
          <w:rFonts w:ascii="Arial" w:hAnsi="Arial" w:cs="Arial"/>
          <w:sz w:val="22"/>
          <w:szCs w:val="22"/>
        </w:rPr>
        <w:t>; Ghysbertus en Johannis broers – Vermelding Schijndel niet gevonden – misschien op folio 167].</w:t>
      </w:r>
    </w:p>
    <w:p w14:paraId="3A5BCE61" w14:textId="77777777" w:rsidR="00D5028D" w:rsidRPr="002362D8" w:rsidRDefault="00D5028D">
      <w:pPr>
        <w:tabs>
          <w:tab w:val="left" w:pos="6930"/>
        </w:tabs>
        <w:rPr>
          <w:rFonts w:ascii="Arial" w:hAnsi="Arial" w:cs="Arial"/>
          <w:sz w:val="22"/>
          <w:szCs w:val="22"/>
        </w:rPr>
      </w:pPr>
    </w:p>
    <w:p w14:paraId="6F093B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3461</w:t>
      </w:r>
    </w:p>
    <w:p w14:paraId="5038A1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471v  april 1570</w:t>
      </w:r>
    </w:p>
    <w:p w14:paraId="27A8F4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junior en Jhannis senior broers zonen van wijlen Rutgerus zn.v.w. Roverus vanden Boirne heeft verkocht aan Margaretha dr.v.w. Ghysbertus Henricx Voetsz. een malderzaad rogge te betalen op de feestdat van Sint Petrus ad Cathedra [22 feb.] uit huis erf hof esthuis en 3 lopensen hopland </w:t>
      </w:r>
      <w:r w:rsidRPr="002362D8">
        <w:rPr>
          <w:rFonts w:ascii="Arial" w:hAnsi="Arial" w:cs="Arial"/>
          <w:b/>
          <w:sz w:val="22"/>
          <w:szCs w:val="22"/>
          <w:u w:val="single"/>
        </w:rPr>
        <w:t>aen dLutteleijnde</w:t>
      </w:r>
      <w:r w:rsidRPr="002362D8">
        <w:rPr>
          <w:rFonts w:ascii="Arial" w:hAnsi="Arial" w:cs="Arial"/>
          <w:sz w:val="22"/>
          <w:szCs w:val="22"/>
        </w:rPr>
        <w:t xml:space="preserve"> met als belendingen Rutger Goessenss. van den Woude, Maria weduwe van Arnoldus de Sceeper en haar zoon, idem een akker van 5 lopensen met als belendingen genoemde Rutger, de erfgenamen van wijlen Johannis Everartss, idem een akker van 4 lopensen aldaar, datering 9 maart 1555 – in de marge: Petrus zn.v.w. Andreas van den Gasthuijs man van Johanna dr.v.w. Johannis Rutten in adsentia van Willelmus zn.v.w. Johannis van der Scouth, datering 29 december 1570.</w:t>
      </w:r>
    </w:p>
    <w:p w14:paraId="17AF8F26" w14:textId="77777777" w:rsidR="00D5028D" w:rsidRPr="002362D8" w:rsidRDefault="00D5028D">
      <w:pPr>
        <w:tabs>
          <w:tab w:val="left" w:pos="6930"/>
        </w:tabs>
        <w:rPr>
          <w:rFonts w:ascii="Arial" w:hAnsi="Arial" w:cs="Arial"/>
          <w:sz w:val="22"/>
          <w:szCs w:val="22"/>
        </w:rPr>
      </w:pPr>
    </w:p>
    <w:p w14:paraId="451372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3462</w:t>
      </w:r>
    </w:p>
    <w:p w14:paraId="1616E6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125  april 1570</w:t>
      </w:r>
    </w:p>
    <w:p w14:paraId="07A1F7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Willelmus Spierincx Jansz. heeft verkocht aan Johannis zn.v.w. Johannis Stanssaerts alias Schoenmakers een erfcijns van 3 gl. te betalen op Maria Lichtmis [vermelding Schijndel zie 125v].</w:t>
      </w:r>
    </w:p>
    <w:p w14:paraId="6B9B3B91" w14:textId="77777777" w:rsidR="00D5028D" w:rsidRPr="002362D8" w:rsidRDefault="00D5028D">
      <w:pPr>
        <w:tabs>
          <w:tab w:val="left" w:pos="6930"/>
        </w:tabs>
        <w:rPr>
          <w:rFonts w:ascii="Arial" w:hAnsi="Arial" w:cs="Arial"/>
          <w:sz w:val="22"/>
          <w:szCs w:val="22"/>
        </w:rPr>
      </w:pPr>
    </w:p>
    <w:p w14:paraId="3D491D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3463</w:t>
      </w:r>
    </w:p>
    <w:p w14:paraId="390C83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130  april 1570</w:t>
      </w:r>
    </w:p>
    <w:p w14:paraId="30113C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Ghysbertus die Smit heeft verkocht aan Willelmus zn.v.w. Anthonius Goessens een erfcijns van 2 gl. uit huis erf hof en 10 lopensen land ter plaatse </w:t>
      </w:r>
      <w:r w:rsidRPr="002362D8">
        <w:rPr>
          <w:rFonts w:ascii="Arial" w:hAnsi="Arial" w:cs="Arial"/>
          <w:b/>
          <w:sz w:val="22"/>
          <w:szCs w:val="22"/>
          <w:u w:val="single"/>
        </w:rPr>
        <w:t>den Houtart</w:t>
      </w:r>
      <w:r w:rsidRPr="002362D8">
        <w:rPr>
          <w:rFonts w:ascii="Arial" w:hAnsi="Arial" w:cs="Arial"/>
          <w:sz w:val="22"/>
          <w:szCs w:val="22"/>
        </w:rPr>
        <w:t xml:space="preserve"> met als belendingen de weduwe van wijlen Nycolaes Wouters, de kinderen van wijlen Willem Wouters, de gemene straat, Gerongus zn.v. Henricus Gerongsz. idem een akker van 6 lopensen aldaar met als bele</w:t>
      </w:r>
      <w:r w:rsidR="001D5AA9" w:rsidRPr="002362D8">
        <w:rPr>
          <w:rFonts w:ascii="Arial" w:hAnsi="Arial" w:cs="Arial"/>
          <w:sz w:val="22"/>
          <w:szCs w:val="22"/>
        </w:rPr>
        <w:t>n</w:t>
      </w:r>
      <w:r w:rsidRPr="002362D8">
        <w:rPr>
          <w:rFonts w:ascii="Arial" w:hAnsi="Arial" w:cs="Arial"/>
          <w:sz w:val="22"/>
          <w:szCs w:val="22"/>
        </w:rPr>
        <w:t>dingen Henricus Pennincx, Johannis Pennincx, de gemene straat.</w:t>
      </w:r>
    </w:p>
    <w:p w14:paraId="205A1E72" w14:textId="77777777" w:rsidR="00D5028D" w:rsidRPr="002362D8" w:rsidRDefault="00D5028D">
      <w:pPr>
        <w:tabs>
          <w:tab w:val="left" w:pos="6930"/>
        </w:tabs>
        <w:rPr>
          <w:rFonts w:ascii="Arial" w:hAnsi="Arial" w:cs="Arial"/>
          <w:sz w:val="22"/>
          <w:szCs w:val="22"/>
        </w:rPr>
      </w:pPr>
    </w:p>
    <w:p w14:paraId="3C4EBB8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258</w:t>
      </w:r>
    </w:p>
    <w:p w14:paraId="337DFCA5" w14:textId="77777777" w:rsidR="00D5028D" w:rsidRPr="002362D8" w:rsidRDefault="00D5028D">
      <w:pPr>
        <w:tabs>
          <w:tab w:val="left" w:pos="6930"/>
        </w:tabs>
        <w:rPr>
          <w:rFonts w:ascii="Arial" w:hAnsi="Arial" w:cs="Arial"/>
          <w:sz w:val="22"/>
          <w:szCs w:val="22"/>
        </w:rPr>
      </w:pPr>
    </w:p>
    <w:p w14:paraId="035219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3464</w:t>
      </w:r>
    </w:p>
    <w:p w14:paraId="7FA5B8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527  april 1570</w:t>
      </w:r>
    </w:p>
    <w:p w14:paraId="139D003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Andreas de Houtart heeft verkocht aan Conegondis de vrouw van Magister Georgius zn.v. Lodewicus Catuvels t.b.v. Magsiter Georgius een erfpacht van een mud rogge te betalen op de feestdag van Sint Catharina [25 nov.]in de marge: Magister Georgius , transport aan Johannis zn.v.Peter van Beerdonck, datering 29 oktober 1573.</w:t>
      </w:r>
    </w:p>
    <w:p w14:paraId="091D905A" w14:textId="77777777" w:rsidR="00D5028D" w:rsidRPr="002362D8" w:rsidRDefault="00D5028D">
      <w:pPr>
        <w:tabs>
          <w:tab w:val="left" w:pos="6930"/>
        </w:tabs>
        <w:rPr>
          <w:rFonts w:ascii="Arial" w:hAnsi="Arial" w:cs="Arial"/>
          <w:sz w:val="22"/>
          <w:szCs w:val="22"/>
        </w:rPr>
      </w:pPr>
    </w:p>
    <w:p w14:paraId="4E378E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3465</w:t>
      </w:r>
    </w:p>
    <w:p w14:paraId="446D70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413  mei 1570</w:t>
      </w:r>
    </w:p>
    <w:p w14:paraId="357F54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zn.v.Johannis Rutten over een akker van 5 lopensen op </w:t>
      </w:r>
      <w:r w:rsidRPr="002362D8">
        <w:rPr>
          <w:rFonts w:ascii="Arial" w:hAnsi="Arial" w:cs="Arial"/>
          <w:b/>
          <w:sz w:val="22"/>
          <w:szCs w:val="22"/>
          <w:u w:val="single"/>
        </w:rPr>
        <w:t>Lutteleynde inde Scootschehoeve</w:t>
      </w:r>
      <w:r w:rsidRPr="002362D8">
        <w:rPr>
          <w:rFonts w:ascii="Arial" w:hAnsi="Arial" w:cs="Arial"/>
          <w:sz w:val="22"/>
          <w:szCs w:val="22"/>
        </w:rPr>
        <w:t xml:space="preserve"> met als belendingen Jois Goessens van den Wouwe, Joannis Eijmberts Voets, Paulus Johannis Damen en Servatius Jois. Rutten – in de amrge: Elisabeth en Margaretha dochters van Johannis zn.v.Johannis Rutten, schepenbrief dd.10 september 1616 met datering 11 januari 1617.</w:t>
      </w:r>
    </w:p>
    <w:p w14:paraId="70CA33FF" w14:textId="77777777" w:rsidR="00D5028D" w:rsidRPr="002362D8" w:rsidRDefault="00D5028D">
      <w:pPr>
        <w:tabs>
          <w:tab w:val="left" w:pos="6930"/>
        </w:tabs>
        <w:rPr>
          <w:rFonts w:ascii="Arial" w:hAnsi="Arial" w:cs="Arial"/>
          <w:sz w:val="22"/>
          <w:szCs w:val="22"/>
        </w:rPr>
      </w:pPr>
    </w:p>
    <w:p w14:paraId="1839B3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3466</w:t>
      </w:r>
    </w:p>
    <w:p w14:paraId="78AAE4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152  mei 1570</w:t>
      </w:r>
    </w:p>
    <w:p w14:paraId="4F126A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Johannis de Strijp man van Anthonia zijn vrouw dr.v.w. Arnoldus Gerardts de Os, Theodoricus zn.v.w. Theodoricus genaamd Heylensoen, transport dd. 28 januari 1569, een erfpacht van een mud rogge uit huis erf hof te Schijndel.</w:t>
      </w:r>
    </w:p>
    <w:p w14:paraId="1088D0F4" w14:textId="77777777" w:rsidR="00D5028D" w:rsidRPr="002362D8" w:rsidRDefault="00D5028D">
      <w:pPr>
        <w:tabs>
          <w:tab w:val="left" w:pos="6930"/>
        </w:tabs>
        <w:rPr>
          <w:rFonts w:ascii="Arial" w:hAnsi="Arial" w:cs="Arial"/>
          <w:sz w:val="22"/>
          <w:szCs w:val="22"/>
        </w:rPr>
      </w:pPr>
    </w:p>
    <w:p w14:paraId="6BC4EA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3467</w:t>
      </w:r>
    </w:p>
    <w:p w14:paraId="7C714D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158v  mei 1570</w:t>
      </w:r>
    </w:p>
    <w:p w14:paraId="21B293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Schijndeld niet gevonden alleen de naam Arnold Symons.</w:t>
      </w:r>
    </w:p>
    <w:p w14:paraId="5ACC9D92" w14:textId="77777777" w:rsidR="00D5028D" w:rsidRPr="002362D8" w:rsidRDefault="00D5028D">
      <w:pPr>
        <w:tabs>
          <w:tab w:val="left" w:pos="6930"/>
        </w:tabs>
        <w:rPr>
          <w:rFonts w:ascii="Arial" w:hAnsi="Arial" w:cs="Arial"/>
          <w:sz w:val="22"/>
          <w:szCs w:val="22"/>
        </w:rPr>
      </w:pPr>
    </w:p>
    <w:p w14:paraId="76C5BF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3468</w:t>
      </w:r>
    </w:p>
    <w:p w14:paraId="1B5A47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163  mei 1570</w:t>
      </w:r>
    </w:p>
    <w:p w14:paraId="7176B59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Onder aan de pagina: Herman Peters zn.v.w. Rambold Peters heeft verkocht aan Dimpna de brouw van Henricus zn.v. w. Johannis Suijskens een erfpacht van een mud rogge – in de marge: </w:t>
      </w:r>
      <w:r w:rsidRPr="002362D8">
        <w:rPr>
          <w:rFonts w:ascii="Arial" w:hAnsi="Arial" w:cs="Arial"/>
          <w:b/>
          <w:sz w:val="22"/>
          <w:szCs w:val="22"/>
          <w:u w:val="single"/>
        </w:rPr>
        <w:t>Magister Godefridus de Herlaer</w:t>
      </w:r>
      <w:r w:rsidRPr="002362D8">
        <w:rPr>
          <w:rFonts w:ascii="Arial" w:hAnsi="Arial" w:cs="Arial"/>
          <w:sz w:val="22"/>
          <w:szCs w:val="22"/>
        </w:rPr>
        <w:t xml:space="preserve"> licenciaat en consul van de stad, datering 23 maart 1628, ondertekend door M. van den Ancker.</w:t>
      </w:r>
    </w:p>
    <w:p w14:paraId="72227BB6" w14:textId="77777777" w:rsidR="00D5028D" w:rsidRPr="002362D8" w:rsidRDefault="00D5028D">
      <w:pPr>
        <w:tabs>
          <w:tab w:val="left" w:pos="6930"/>
        </w:tabs>
        <w:rPr>
          <w:rFonts w:ascii="Arial" w:hAnsi="Arial" w:cs="Arial"/>
          <w:sz w:val="22"/>
          <w:szCs w:val="22"/>
        </w:rPr>
      </w:pPr>
    </w:p>
    <w:p w14:paraId="2FF0E5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3469</w:t>
      </w:r>
    </w:p>
    <w:p w14:paraId="479338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198  juni 1570</w:t>
      </w:r>
    </w:p>
    <w:p w14:paraId="75EA3B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gevinden, alleen Daniel de bruijn .</w:t>
      </w:r>
    </w:p>
    <w:p w14:paraId="3602D44C" w14:textId="77777777" w:rsidR="00D5028D" w:rsidRPr="002362D8" w:rsidRDefault="00D5028D">
      <w:pPr>
        <w:tabs>
          <w:tab w:val="left" w:pos="6930"/>
        </w:tabs>
        <w:rPr>
          <w:rFonts w:ascii="Arial" w:hAnsi="Arial" w:cs="Arial"/>
          <w:sz w:val="22"/>
          <w:szCs w:val="22"/>
        </w:rPr>
      </w:pPr>
    </w:p>
    <w:p w14:paraId="25972D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3470</w:t>
      </w:r>
    </w:p>
    <w:p w14:paraId="33AE8D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200  juni 1570</w:t>
      </w:r>
    </w:p>
    <w:p w14:paraId="4A7228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Waltherus zn.v.w. Boudewijn Jansz., grondcijns van 4 ½ oude groten aan de </w:t>
      </w:r>
      <w:r w:rsidRPr="002362D8">
        <w:rPr>
          <w:rFonts w:ascii="Arial" w:hAnsi="Arial" w:cs="Arial"/>
          <w:b/>
          <w:sz w:val="22"/>
          <w:szCs w:val="22"/>
          <w:u w:val="single"/>
        </w:rPr>
        <w:t>Heer van Boxtel</w:t>
      </w:r>
      <w:r w:rsidRPr="002362D8">
        <w:rPr>
          <w:rFonts w:ascii="Arial" w:hAnsi="Arial" w:cs="Arial"/>
          <w:sz w:val="22"/>
          <w:szCs w:val="22"/>
        </w:rPr>
        <w:t xml:space="preserve">, Catharina weduwe van wijlen Ghysbertus Henricxsz. van Zutphen, Daniel en Henricus man van Maria zijn vruw dr.v.w. Woltherus; in de amrge: een cijns van 19 gl. en </w:t>
      </w:r>
      <w:smartTag w:uri="urn:schemas-microsoft-com:office:smarttags" w:element="metricconverter">
        <w:smartTagPr>
          <w:attr w:name="ProductID" w:val="11 st"/>
        </w:smartTagPr>
        <w:r w:rsidRPr="002362D8">
          <w:rPr>
            <w:rFonts w:ascii="Arial" w:hAnsi="Arial" w:cs="Arial"/>
            <w:sz w:val="22"/>
            <w:szCs w:val="22"/>
          </w:rPr>
          <w:t>11 st</w:t>
        </w:r>
      </w:smartTag>
      <w:r w:rsidRPr="002362D8">
        <w:rPr>
          <w:rFonts w:ascii="Arial" w:hAnsi="Arial" w:cs="Arial"/>
          <w:sz w:val="22"/>
          <w:szCs w:val="22"/>
        </w:rPr>
        <w:t xml:space="preserve">., </w:t>
      </w:r>
      <w:r w:rsidRPr="002362D8">
        <w:rPr>
          <w:rFonts w:ascii="Arial" w:hAnsi="Arial" w:cs="Arial"/>
          <w:b/>
          <w:sz w:val="22"/>
          <w:szCs w:val="22"/>
          <w:u w:val="single"/>
        </w:rPr>
        <w:t>Dominus Leonardus de Boirnbergen priester</w:t>
      </w:r>
      <w:r w:rsidRPr="002362D8">
        <w:rPr>
          <w:rFonts w:ascii="Arial" w:hAnsi="Arial" w:cs="Arial"/>
          <w:sz w:val="22"/>
          <w:szCs w:val="22"/>
        </w:rPr>
        <w:t xml:space="preserve"> vader en belijder van Maria Verbeeck, Matijs en Henricus van den Hoevel procurator van het </w:t>
      </w:r>
      <w:r w:rsidRPr="002362D8">
        <w:rPr>
          <w:rFonts w:ascii="Arial" w:hAnsi="Arial" w:cs="Arial"/>
          <w:b/>
          <w:sz w:val="22"/>
          <w:szCs w:val="22"/>
          <w:u w:val="single"/>
        </w:rPr>
        <w:t>Convent van de Zusters Regularissen achter de ‘ponte theolonii’ in de stad ’s-Hertogenbosch</w:t>
      </w:r>
      <w:r w:rsidRPr="002362D8">
        <w:rPr>
          <w:rFonts w:ascii="Arial" w:hAnsi="Arial" w:cs="Arial"/>
          <w:sz w:val="22"/>
          <w:szCs w:val="22"/>
        </w:rPr>
        <w:t>, Johannis Adriani Claessen, datering 19 oktober 1601 en 10 november 1617., ondertekend door Dankers</w:t>
      </w:r>
    </w:p>
    <w:p w14:paraId="188FC4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E62DC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3471</w:t>
      </w:r>
    </w:p>
    <w:p w14:paraId="11C36F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201  juni 1570</w:t>
      </w:r>
    </w:p>
    <w:p w14:paraId="11A232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Cijns aan Ricardus Ghysbertsz. en Heymericus Rombouts, cijns van 28 oude pennningen, Johannis zn.v.w. Theodoricus de Greve man van Gertrudis zijn vrouw, Anthonius zn.v. Peter van Erpe – in de marge: </w:t>
      </w:r>
      <w:r w:rsidRPr="002362D8">
        <w:rPr>
          <w:rFonts w:ascii="Arial" w:hAnsi="Arial" w:cs="Arial"/>
          <w:b/>
          <w:sz w:val="22"/>
          <w:szCs w:val="22"/>
          <w:u w:val="single"/>
        </w:rPr>
        <w:t xml:space="preserve">Heer en Mr. Leonart van Schijndel pastoor van de parochiekerk van Sint Catharina binnen de stad [misschien Eindhoven of ’s-Hertogenbosch ?] </w:t>
      </w:r>
      <w:r w:rsidRPr="002362D8">
        <w:rPr>
          <w:rFonts w:ascii="Arial" w:hAnsi="Arial" w:cs="Arial"/>
          <w:sz w:val="22"/>
          <w:szCs w:val="22"/>
        </w:rPr>
        <w:t>en de Heer Cornelis van Schijndel zijn broer ook priester beiden zonen van Roelant Leonartssen van Schijndel, Jan zn.v.w/ Roelof Kivits in naam van Mariken zijn moeder en Willem zijn broer, Sacharias Willemss. van Schijndel, kinderen van Bartholomeus Rijckarts ende Herbert Jan Herberts, een cijns van 18 gl., datering 14 mei 1625, ondertekend door Ruijs.</w:t>
      </w:r>
    </w:p>
    <w:p w14:paraId="1682A79B" w14:textId="77777777" w:rsidR="00D5028D" w:rsidRPr="002362D8" w:rsidRDefault="00D5028D">
      <w:pPr>
        <w:tabs>
          <w:tab w:val="left" w:pos="6930"/>
        </w:tabs>
        <w:rPr>
          <w:rFonts w:ascii="Arial" w:hAnsi="Arial" w:cs="Arial"/>
          <w:sz w:val="22"/>
          <w:szCs w:val="22"/>
        </w:rPr>
      </w:pPr>
    </w:p>
    <w:p w14:paraId="2D6498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3472</w:t>
      </w:r>
    </w:p>
    <w:p w14:paraId="0734E9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202  juni 1570</w:t>
      </w:r>
    </w:p>
    <w:p w14:paraId="13ED6C5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Nycolaus en Catharina, een kamp land te Schijndel ter plaatse </w:t>
      </w:r>
      <w:r w:rsidRPr="002362D8">
        <w:rPr>
          <w:rFonts w:ascii="Arial" w:hAnsi="Arial" w:cs="Arial"/>
          <w:b/>
          <w:sz w:val="22"/>
          <w:szCs w:val="22"/>
          <w:u w:val="single"/>
        </w:rPr>
        <w:t>Eelde in Hennenshoeve</w:t>
      </w:r>
      <w:r w:rsidRPr="002362D8">
        <w:rPr>
          <w:rFonts w:ascii="Arial" w:hAnsi="Arial" w:cs="Arial"/>
          <w:sz w:val="22"/>
          <w:szCs w:val="22"/>
        </w:rPr>
        <w:t xml:space="preserve">  met als belendingen de erfgenamen van wijlen Bela Houbrakens, Elisabeth genaamd Willems dochter, Goeswinus van den Waude </w:t>
      </w:r>
      <w:r w:rsidRPr="002362D8">
        <w:rPr>
          <w:rFonts w:ascii="Arial" w:hAnsi="Arial" w:cs="Arial"/>
          <w:b/>
          <w:sz w:val="22"/>
          <w:szCs w:val="22"/>
          <w:u w:val="single"/>
        </w:rPr>
        <w:t>natuurlijke zoon</w:t>
      </w:r>
      <w:r w:rsidRPr="002362D8">
        <w:rPr>
          <w:rFonts w:ascii="Arial" w:hAnsi="Arial" w:cs="Arial"/>
          <w:sz w:val="22"/>
          <w:szCs w:val="22"/>
        </w:rPr>
        <w:t xml:space="preserve"> van wijlen Johannis van den Waude, Lambertus de Berse zn.v.w. Henricus de Beerse zn.v. Lambertus de Berse, ckijns aan Adrianus van der Aa zn.v.w. Henricus van der Aa, grondcijns van 6 ½ st. aan de </w:t>
      </w:r>
      <w:r w:rsidRPr="002362D8">
        <w:rPr>
          <w:rFonts w:ascii="Arial" w:hAnsi="Arial" w:cs="Arial"/>
          <w:b/>
          <w:sz w:val="22"/>
          <w:szCs w:val="22"/>
          <w:u w:val="single"/>
        </w:rPr>
        <w:t>Heer van Helmond.</w:t>
      </w:r>
    </w:p>
    <w:p w14:paraId="16625E50" w14:textId="77777777" w:rsidR="00D5028D" w:rsidRPr="002362D8" w:rsidRDefault="00D5028D">
      <w:pPr>
        <w:tabs>
          <w:tab w:val="left" w:pos="6930"/>
        </w:tabs>
        <w:rPr>
          <w:rFonts w:ascii="Arial" w:hAnsi="Arial" w:cs="Arial"/>
          <w:sz w:val="22"/>
          <w:szCs w:val="22"/>
        </w:rPr>
      </w:pPr>
    </w:p>
    <w:p w14:paraId="56C8DD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3473</w:t>
      </w:r>
    </w:p>
    <w:p w14:paraId="72E971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203  juni 1570</w:t>
      </w:r>
    </w:p>
    <w:p w14:paraId="00B9C2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en Catharina, een vierde aprt van een kamp land genaamd </w:t>
      </w:r>
      <w:r w:rsidRPr="002362D8">
        <w:rPr>
          <w:rFonts w:ascii="Arial" w:hAnsi="Arial" w:cs="Arial"/>
          <w:b/>
          <w:sz w:val="22"/>
          <w:szCs w:val="22"/>
          <w:u w:val="single"/>
        </w:rPr>
        <w:t>Zweerdvegerscamp ter plaatse Reynrshoeve</w:t>
      </w:r>
      <w:r w:rsidRPr="002362D8">
        <w:rPr>
          <w:rFonts w:ascii="Arial" w:hAnsi="Arial" w:cs="Arial"/>
          <w:sz w:val="22"/>
          <w:szCs w:val="22"/>
        </w:rPr>
        <w:t xml:space="preserve"> met als belendingen Peter zn.v.w. Nycolai Reyners, Hillegondis weduwe van wijlen Peter, Henricus zn.v.Woltherus Conincx, erf van de </w:t>
      </w:r>
      <w:r w:rsidRPr="002362D8">
        <w:rPr>
          <w:rFonts w:ascii="Arial" w:hAnsi="Arial" w:cs="Arial"/>
          <w:b/>
          <w:sz w:val="22"/>
          <w:szCs w:val="22"/>
          <w:u w:val="single"/>
        </w:rPr>
        <w:t>Zusters van Orthen</w:t>
      </w:r>
      <w:r w:rsidRPr="002362D8">
        <w:rPr>
          <w:rFonts w:ascii="Arial" w:hAnsi="Arial" w:cs="Arial"/>
          <w:sz w:val="22"/>
          <w:szCs w:val="22"/>
        </w:rPr>
        <w:t xml:space="preserve"> en </w:t>
      </w:r>
      <w:r w:rsidRPr="002362D8">
        <w:rPr>
          <w:rFonts w:ascii="Arial" w:hAnsi="Arial" w:cs="Arial"/>
          <w:b/>
          <w:sz w:val="22"/>
          <w:szCs w:val="22"/>
          <w:u w:val="single"/>
        </w:rPr>
        <w:t>de Demerscamp</w:t>
      </w:r>
      <w:r w:rsidRPr="002362D8">
        <w:rPr>
          <w:rFonts w:ascii="Arial" w:hAnsi="Arial" w:cs="Arial"/>
          <w:sz w:val="22"/>
          <w:szCs w:val="22"/>
        </w:rPr>
        <w:t xml:space="preserve">, Adrianus zn.v.w. Johannes Goessensz., idem Laurentius zn.v. Paulus Francken man van Margareta dr.v.w. Henricus zn.v.w. Henricus van der Cuylen, grondcijns van 2 </w:t>
      </w:r>
      <w:smartTag w:uri="urn:schemas-microsoft-com:office:smarttags" w:element="metricconverter">
        <w:smartTagPr>
          <w:attr w:name="ProductID" w:val="12 st"/>
        </w:smartTagPr>
        <w:r w:rsidRPr="002362D8">
          <w:rPr>
            <w:rFonts w:ascii="Arial" w:hAnsi="Arial" w:cs="Arial"/>
            <w:sz w:val="22"/>
            <w:szCs w:val="22"/>
          </w:rPr>
          <w:t>12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w:t>
      </w:r>
    </w:p>
    <w:p w14:paraId="7178AF6D" w14:textId="77777777" w:rsidR="00D5028D" w:rsidRPr="002362D8" w:rsidRDefault="00D5028D">
      <w:pPr>
        <w:tabs>
          <w:tab w:val="left" w:pos="6930"/>
        </w:tabs>
        <w:rPr>
          <w:rFonts w:ascii="Arial" w:hAnsi="Arial" w:cs="Arial"/>
          <w:sz w:val="22"/>
          <w:szCs w:val="22"/>
        </w:rPr>
      </w:pPr>
    </w:p>
    <w:p w14:paraId="3DEEEF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3474</w:t>
      </w:r>
    </w:p>
    <w:p w14:paraId="1276F1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211  juni 1570 [Nederlandstalig]</w:t>
      </w:r>
    </w:p>
    <w:p w14:paraId="7817A6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Hanrick zn.v.w. Pauwels Jansz. van den Hoevel heeft beloofd te betalen Huijbert </w:t>
      </w:r>
      <w:r w:rsidRPr="002362D8">
        <w:rPr>
          <w:rFonts w:ascii="Arial" w:hAnsi="Arial" w:cs="Arial"/>
          <w:b/>
          <w:sz w:val="22"/>
          <w:szCs w:val="22"/>
          <w:u w:val="single"/>
        </w:rPr>
        <w:t xml:space="preserve">natuurlijke zoon </w:t>
      </w:r>
      <w:r w:rsidRPr="002362D8">
        <w:rPr>
          <w:rFonts w:ascii="Arial" w:hAnsi="Arial" w:cs="Arial"/>
          <w:sz w:val="22"/>
          <w:szCs w:val="22"/>
        </w:rPr>
        <w:t xml:space="preserve">Jans Willems Pennincx oft Keelbreecker, een erfcijns van 3 gl. te betalen op het hoogfeest van Pasen uit huis erf hof 9 lopensen </w:t>
      </w:r>
      <w:r w:rsidRPr="002362D8">
        <w:rPr>
          <w:rFonts w:ascii="Arial" w:hAnsi="Arial" w:cs="Arial"/>
          <w:b/>
          <w:sz w:val="22"/>
          <w:szCs w:val="22"/>
          <w:u w:val="single"/>
        </w:rPr>
        <w:t>onder dLutteleijnde genoempt die Culen</w:t>
      </w:r>
      <w:r w:rsidRPr="002362D8">
        <w:rPr>
          <w:rFonts w:ascii="Arial" w:hAnsi="Arial" w:cs="Arial"/>
          <w:sz w:val="22"/>
          <w:szCs w:val="22"/>
        </w:rPr>
        <w:t xml:space="preserve"> met als belendingen Willem Jansz. van Berckel, Jan Delis – idem uit een stuk akkerland ter plaetse </w:t>
      </w:r>
      <w:r w:rsidRPr="002362D8">
        <w:rPr>
          <w:rFonts w:ascii="Arial" w:hAnsi="Arial" w:cs="Arial"/>
          <w:b/>
          <w:sz w:val="22"/>
          <w:szCs w:val="22"/>
          <w:u w:val="single"/>
        </w:rPr>
        <w:t>op die Berge</w:t>
      </w:r>
      <w:r w:rsidRPr="002362D8">
        <w:rPr>
          <w:rFonts w:ascii="Arial" w:hAnsi="Arial" w:cs="Arial"/>
          <w:sz w:val="22"/>
          <w:szCs w:val="22"/>
        </w:rPr>
        <w:t xml:space="preserve"> met als belendingen Servaes Geritsz. en Huijbert voornoemd, schepebrief dd. 5 maart 1565, genoemde Huijbert, 3 gl. aan Marcelis zn.v. Laureyns Michielsz. t.b.v. Laureyns zijn vader.</w:t>
      </w:r>
    </w:p>
    <w:p w14:paraId="3E5C6608" w14:textId="77777777" w:rsidR="00D5028D" w:rsidRPr="002362D8" w:rsidRDefault="00D5028D">
      <w:pPr>
        <w:tabs>
          <w:tab w:val="left" w:pos="6930"/>
        </w:tabs>
        <w:rPr>
          <w:rFonts w:ascii="Arial" w:hAnsi="Arial" w:cs="Arial"/>
          <w:sz w:val="22"/>
          <w:szCs w:val="22"/>
        </w:rPr>
      </w:pPr>
    </w:p>
    <w:p w14:paraId="79C304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3475</w:t>
      </w:r>
    </w:p>
    <w:p w14:paraId="498D49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224  juni 1570</w:t>
      </w:r>
    </w:p>
    <w:p w14:paraId="4C4D4C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en Henricus broers zonen van wijlen Peter van der Weteringe Petersz. en Agneta hun zus, een erfcijns van 9 gl. te betalen op de feestdag van Sint Jan de Doper [24 juni], verkoop aan Peter zn.v. w. Henricus Heymansz. .</w:t>
      </w:r>
    </w:p>
    <w:p w14:paraId="4C799CE8" w14:textId="77777777" w:rsidR="00D5028D" w:rsidRPr="002362D8" w:rsidRDefault="00D5028D">
      <w:pPr>
        <w:tabs>
          <w:tab w:val="left" w:pos="6930"/>
        </w:tabs>
        <w:rPr>
          <w:rFonts w:ascii="Arial" w:hAnsi="Arial" w:cs="Arial"/>
          <w:sz w:val="22"/>
          <w:szCs w:val="22"/>
        </w:rPr>
      </w:pPr>
    </w:p>
    <w:p w14:paraId="708549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3476</w:t>
      </w:r>
    </w:p>
    <w:p w14:paraId="446819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439v  juli 1570</w:t>
      </w:r>
    </w:p>
    <w:p w14:paraId="68AF26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vanden Bogart heeft verkocht aan Arnoldus van Helmont t.b.v. </w:t>
      </w:r>
      <w:r w:rsidRPr="002362D8">
        <w:rPr>
          <w:rFonts w:ascii="Arial" w:hAnsi="Arial" w:cs="Arial"/>
          <w:b/>
          <w:sz w:val="22"/>
          <w:szCs w:val="22"/>
          <w:u w:val="single"/>
        </w:rPr>
        <w:t>Dominus Johannis graaf van Oost Friesland comitis srisie orientalis domini de Doirbuy,  Heswijk Dinther Schijndel en Berlicum</w:t>
      </w:r>
      <w:r w:rsidRPr="002362D8">
        <w:rPr>
          <w:rFonts w:ascii="Arial" w:hAnsi="Arial" w:cs="Arial"/>
          <w:sz w:val="22"/>
          <w:szCs w:val="22"/>
        </w:rPr>
        <w:t xml:space="preserve"> in naam van ‘regie maiestatis gubernatoris terram de Overmaze, een erfcijns van 8 gl. te btealen ‘in festo Bavonis [feestdag van Sint Bavo 1 oktober] uit huis erf hof estehuis en bakhuis [vermelding Schijndel mogelijk op 440]</w:t>
      </w:r>
    </w:p>
    <w:p w14:paraId="227304FE" w14:textId="77777777" w:rsidR="00D5028D" w:rsidRPr="002362D8" w:rsidRDefault="00D5028D">
      <w:pPr>
        <w:tabs>
          <w:tab w:val="left" w:pos="6930"/>
        </w:tabs>
        <w:rPr>
          <w:rFonts w:ascii="Arial" w:hAnsi="Arial" w:cs="Arial"/>
          <w:sz w:val="22"/>
          <w:szCs w:val="22"/>
        </w:rPr>
      </w:pPr>
    </w:p>
    <w:p w14:paraId="31933E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3477</w:t>
      </w:r>
    </w:p>
    <w:p w14:paraId="78DCC6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1394  folio 247  juli 1570 [Nederlandstalig]</w:t>
      </w:r>
    </w:p>
    <w:p w14:paraId="48AEF4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Verschenen is voor de schepenen Jacop Bax, Lambert Arntsz. en Nycolaus van Delft voorgden over de onmondige kinderen van van Diericx Arntsz. en wijlen Judith op basis van een machtiging waarin wordt genoemd: Jan Delen testamentair voogd van de onmondige kinderen van wijlen Nycolaes van Elmpt zn.v.w. Nycolaes en Elsbene</w:t>
      </w:r>
    </w:p>
    <w:p w14:paraId="7AE0C57B" w14:textId="77777777" w:rsidR="00D5028D" w:rsidRPr="002362D8" w:rsidRDefault="00D5028D">
      <w:pPr>
        <w:tabs>
          <w:tab w:val="left" w:pos="6930"/>
        </w:tabs>
        <w:rPr>
          <w:rFonts w:ascii="Arial" w:hAnsi="Arial" w:cs="Arial"/>
          <w:sz w:val="22"/>
          <w:szCs w:val="22"/>
        </w:rPr>
      </w:pPr>
    </w:p>
    <w:p w14:paraId="1C05070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259</w:t>
      </w:r>
    </w:p>
    <w:p w14:paraId="07EA8D01" w14:textId="77777777" w:rsidR="00D5028D" w:rsidRPr="002362D8" w:rsidRDefault="00D5028D">
      <w:pPr>
        <w:tabs>
          <w:tab w:val="left" w:pos="6930"/>
        </w:tabs>
        <w:rPr>
          <w:rFonts w:ascii="Arial" w:hAnsi="Arial" w:cs="Arial"/>
          <w:sz w:val="22"/>
          <w:szCs w:val="22"/>
        </w:rPr>
      </w:pPr>
    </w:p>
    <w:p w14:paraId="4C301875" w14:textId="77777777" w:rsidR="00D5028D" w:rsidRPr="002362D8" w:rsidRDefault="00D5028D">
      <w:pPr>
        <w:tabs>
          <w:tab w:val="left" w:pos="6930"/>
        </w:tabs>
        <w:rPr>
          <w:rFonts w:ascii="Arial" w:hAnsi="Arial" w:cs="Arial"/>
          <w:sz w:val="22"/>
          <w:szCs w:val="22"/>
        </w:rPr>
      </w:pPr>
    </w:p>
    <w:p w14:paraId="6C272A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3478</w:t>
      </w:r>
    </w:p>
    <w:p w14:paraId="358618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248v  juli 1570 [Nederlandstalig]</w:t>
      </w:r>
    </w:p>
    <w:p w14:paraId="7466110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Dierick Arntsz., een stuk akkerland of zaailand genoemd den Horrick 3 ‘mauwersaet’ groot ter plaetse genoempt Lieshout inde Vier Gemaelen met als belendingen Ghysbert Roeloffsz., Aernts Jans Gerongsz. Heynricus Rombouts en de gemeijn straet</w:t>
      </w:r>
    </w:p>
    <w:p w14:paraId="0AA749E7" w14:textId="77777777" w:rsidR="00D5028D" w:rsidRPr="002362D8" w:rsidRDefault="00D5028D">
      <w:pPr>
        <w:tabs>
          <w:tab w:val="left" w:pos="6930"/>
        </w:tabs>
        <w:rPr>
          <w:rFonts w:ascii="Arial" w:hAnsi="Arial" w:cs="Arial"/>
          <w:sz w:val="22"/>
          <w:szCs w:val="22"/>
        </w:rPr>
      </w:pPr>
    </w:p>
    <w:p w14:paraId="4ECAE4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3479</w:t>
      </w:r>
    </w:p>
    <w:p w14:paraId="58A09A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249v  juli 1570 [Nederlandstalig]</w:t>
      </w:r>
    </w:p>
    <w:p w14:paraId="24568F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Tien lopensen land ter plaetse genoempt </w:t>
      </w:r>
      <w:r w:rsidRPr="002362D8">
        <w:rPr>
          <w:rFonts w:ascii="Arial" w:hAnsi="Arial" w:cs="Arial"/>
          <w:b/>
          <w:sz w:val="22"/>
          <w:szCs w:val="22"/>
          <w:u w:val="single"/>
        </w:rPr>
        <w:t>Lieshout inde Vier Gemaelen</w:t>
      </w:r>
      <w:r w:rsidRPr="002362D8">
        <w:rPr>
          <w:rFonts w:ascii="Arial" w:hAnsi="Arial" w:cs="Arial"/>
          <w:sz w:val="22"/>
          <w:szCs w:val="22"/>
        </w:rPr>
        <w:t xml:space="preserve"> aldaer met als belendingen Ghysbertus Roeloffs, Dierick Arntsz. met meer anderen, idem twee strepen land genoempt de </w:t>
      </w:r>
      <w:r w:rsidRPr="002362D8">
        <w:rPr>
          <w:rFonts w:ascii="Arial" w:hAnsi="Arial" w:cs="Arial"/>
          <w:b/>
          <w:sz w:val="22"/>
          <w:szCs w:val="22"/>
          <w:u w:val="single"/>
        </w:rPr>
        <w:t>Twee Lange Ackers</w:t>
      </w:r>
      <w:r w:rsidRPr="002362D8">
        <w:rPr>
          <w:rFonts w:ascii="Arial" w:hAnsi="Arial" w:cs="Arial"/>
          <w:sz w:val="22"/>
          <w:szCs w:val="22"/>
        </w:rPr>
        <w:t xml:space="preserve"> een maldersaet lants aldaar, idem twee strepen genoempt </w:t>
      </w:r>
      <w:r w:rsidRPr="002362D8">
        <w:rPr>
          <w:rFonts w:ascii="Arial" w:hAnsi="Arial" w:cs="Arial"/>
          <w:b/>
          <w:sz w:val="22"/>
          <w:szCs w:val="22"/>
          <w:u w:val="single"/>
        </w:rPr>
        <w:t>Witackerkens</w:t>
      </w:r>
      <w:r w:rsidRPr="002362D8">
        <w:rPr>
          <w:rFonts w:ascii="Arial" w:hAnsi="Arial" w:cs="Arial"/>
          <w:sz w:val="22"/>
          <w:szCs w:val="22"/>
        </w:rPr>
        <w:t xml:space="preserve"> met dezelfde belendingen, idem de helft ‘van den recht van te mogen wegen over de missie deur de stege ter heyden oft </w:t>
      </w:r>
      <w:r w:rsidRPr="002362D8">
        <w:rPr>
          <w:rFonts w:ascii="Arial" w:hAnsi="Arial" w:cs="Arial"/>
          <w:b/>
          <w:sz w:val="22"/>
          <w:szCs w:val="22"/>
          <w:u w:val="single"/>
        </w:rPr>
        <w:t>den Boschwech</w:t>
      </w:r>
      <w:r w:rsidRPr="002362D8">
        <w:rPr>
          <w:rFonts w:ascii="Arial" w:hAnsi="Arial" w:cs="Arial"/>
          <w:sz w:val="22"/>
          <w:szCs w:val="22"/>
        </w:rPr>
        <w:t xml:space="preserve"> waert vuyt’</w:t>
      </w:r>
    </w:p>
    <w:p w14:paraId="27BAF8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AEAC6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3480</w:t>
      </w:r>
    </w:p>
    <w:p w14:paraId="2BBCB3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250v  juli 1570 [Nederlandstalig]</w:t>
      </w:r>
    </w:p>
    <w:p w14:paraId="0137248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Dirick Arntsz. een kamp weiland naast </w:t>
      </w:r>
      <w:r w:rsidRPr="002362D8">
        <w:rPr>
          <w:rFonts w:ascii="Arial" w:hAnsi="Arial" w:cs="Arial"/>
          <w:b/>
          <w:sz w:val="22"/>
          <w:szCs w:val="22"/>
          <w:u w:val="single"/>
        </w:rPr>
        <w:t>Pelssencamp</w:t>
      </w:r>
      <w:r w:rsidRPr="002362D8">
        <w:rPr>
          <w:rFonts w:ascii="Arial" w:hAnsi="Arial" w:cs="Arial"/>
          <w:sz w:val="22"/>
          <w:szCs w:val="22"/>
        </w:rPr>
        <w:t xml:space="preserve"> 5 mergens groot ter plaatse genoemd </w:t>
      </w:r>
      <w:r w:rsidRPr="002362D8">
        <w:rPr>
          <w:rFonts w:ascii="Arial" w:hAnsi="Arial" w:cs="Arial"/>
          <w:b/>
          <w:sz w:val="22"/>
          <w:szCs w:val="22"/>
          <w:u w:val="single"/>
        </w:rPr>
        <w:t>Lieshout inde Vier Gemaelen</w:t>
      </w:r>
      <w:r w:rsidRPr="002362D8">
        <w:rPr>
          <w:rFonts w:ascii="Arial" w:hAnsi="Arial" w:cs="Arial"/>
          <w:sz w:val="22"/>
          <w:szCs w:val="22"/>
        </w:rPr>
        <w:t xml:space="preserve"> met als belendingen Arnt Boogairts, Dirick Arntsz., Ghysbert Roeloffsz. en de </w:t>
      </w:r>
      <w:r w:rsidRPr="002362D8">
        <w:rPr>
          <w:rFonts w:ascii="Arial" w:hAnsi="Arial" w:cs="Arial"/>
          <w:b/>
          <w:sz w:val="22"/>
          <w:szCs w:val="22"/>
          <w:u w:val="single"/>
        </w:rPr>
        <w:t>H.Geesttafel van ’s-Hertogenbosch</w:t>
      </w:r>
      <w:r w:rsidRPr="002362D8">
        <w:rPr>
          <w:rFonts w:ascii="Arial" w:hAnsi="Arial" w:cs="Arial"/>
          <w:sz w:val="22"/>
          <w:szCs w:val="22"/>
        </w:rPr>
        <w:t xml:space="preserve">, idem een kamp eiland genoemd </w:t>
      </w:r>
      <w:r w:rsidRPr="002362D8">
        <w:rPr>
          <w:rFonts w:ascii="Arial" w:hAnsi="Arial" w:cs="Arial"/>
          <w:b/>
          <w:sz w:val="22"/>
          <w:szCs w:val="22"/>
          <w:u w:val="single"/>
        </w:rPr>
        <w:t>den Horst of Vorsten Camp</w:t>
      </w:r>
      <w:r w:rsidRPr="002362D8">
        <w:rPr>
          <w:rFonts w:ascii="Arial" w:hAnsi="Arial" w:cs="Arial"/>
          <w:sz w:val="22"/>
          <w:szCs w:val="22"/>
        </w:rPr>
        <w:t xml:space="preserve"> ‘van te moegen weegen met wagens carren peerden beesten dryven gaen staen passeren ende repasseren deur ende over den voorschreven camp weylants genoempt </w:t>
      </w:r>
      <w:r w:rsidRPr="002362D8">
        <w:rPr>
          <w:rFonts w:ascii="Arial" w:hAnsi="Arial" w:cs="Arial"/>
          <w:b/>
          <w:sz w:val="22"/>
          <w:szCs w:val="22"/>
          <w:u w:val="single"/>
        </w:rPr>
        <w:t>den Horst oft Vorsten Camp</w:t>
      </w:r>
      <w:r w:rsidRPr="002362D8">
        <w:rPr>
          <w:rFonts w:ascii="Arial" w:hAnsi="Arial" w:cs="Arial"/>
          <w:sz w:val="22"/>
          <w:szCs w:val="22"/>
        </w:rPr>
        <w:t xml:space="preserve"> ten naesten velde’.</w:t>
      </w:r>
    </w:p>
    <w:p w14:paraId="3B81388B" w14:textId="77777777" w:rsidR="00D5028D" w:rsidRPr="002362D8" w:rsidRDefault="00D5028D">
      <w:pPr>
        <w:tabs>
          <w:tab w:val="left" w:pos="6930"/>
        </w:tabs>
        <w:rPr>
          <w:rFonts w:ascii="Arial" w:hAnsi="Arial" w:cs="Arial"/>
          <w:sz w:val="22"/>
          <w:szCs w:val="22"/>
        </w:rPr>
      </w:pPr>
    </w:p>
    <w:p w14:paraId="6762FC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3481</w:t>
      </w:r>
    </w:p>
    <w:p w14:paraId="5B86FE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251v  juli 1570 [Nederlandstalig]</w:t>
      </w:r>
    </w:p>
    <w:p w14:paraId="64EEDE9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Diericx Aertsz., Matheus Pels, de helft van eenen heijcamp met sijnen putwassche drie mergen lants ter plaatse </w:t>
      </w:r>
      <w:r w:rsidRPr="002362D8">
        <w:rPr>
          <w:rFonts w:ascii="Arial" w:hAnsi="Arial" w:cs="Arial"/>
          <w:b/>
          <w:sz w:val="22"/>
          <w:szCs w:val="22"/>
          <w:u w:val="single"/>
        </w:rPr>
        <w:t>de Houthart</w:t>
      </w:r>
      <w:r w:rsidRPr="002362D8">
        <w:rPr>
          <w:rFonts w:ascii="Arial" w:hAnsi="Arial" w:cs="Arial"/>
          <w:sz w:val="22"/>
          <w:szCs w:val="22"/>
        </w:rPr>
        <w:t xml:space="preserve"> met als belendingen Jans Beyens van Rysingen, Jans Willems Thuhsz., de gemeynt, idem een camp weijlants genaamd </w:t>
      </w:r>
      <w:r w:rsidRPr="002362D8">
        <w:rPr>
          <w:rFonts w:ascii="Arial" w:hAnsi="Arial" w:cs="Arial"/>
          <w:b/>
          <w:sz w:val="22"/>
          <w:szCs w:val="22"/>
          <w:u w:val="single"/>
        </w:rPr>
        <w:t xml:space="preserve">den Horst oft Vorsten Camp </w:t>
      </w:r>
    </w:p>
    <w:p w14:paraId="3ADEBA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DA954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3482</w:t>
      </w:r>
    </w:p>
    <w:p w14:paraId="34233E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253  juli 1570 [Nederlandstalig]</w:t>
      </w:r>
    </w:p>
    <w:p w14:paraId="47106F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camp hoijlants genoempt </w:t>
      </w:r>
      <w:r w:rsidRPr="002362D8">
        <w:rPr>
          <w:rFonts w:ascii="Arial" w:hAnsi="Arial" w:cs="Arial"/>
          <w:b/>
          <w:sz w:val="22"/>
          <w:szCs w:val="22"/>
          <w:u w:val="single"/>
        </w:rPr>
        <w:t>den Rijscamp</w:t>
      </w:r>
      <w:r w:rsidRPr="002362D8">
        <w:rPr>
          <w:rFonts w:ascii="Arial" w:hAnsi="Arial" w:cs="Arial"/>
          <w:sz w:val="22"/>
          <w:szCs w:val="22"/>
        </w:rPr>
        <w:t xml:space="preserve">, idem </w:t>
      </w:r>
      <w:r w:rsidRPr="002362D8">
        <w:rPr>
          <w:rFonts w:ascii="Arial" w:hAnsi="Arial" w:cs="Arial"/>
          <w:b/>
          <w:sz w:val="22"/>
          <w:szCs w:val="22"/>
          <w:u w:val="single"/>
        </w:rPr>
        <w:t>den Horst oft Vorsten Camp</w:t>
      </w:r>
      <w:r w:rsidRPr="002362D8">
        <w:rPr>
          <w:rFonts w:ascii="Arial" w:hAnsi="Arial" w:cs="Arial"/>
          <w:sz w:val="22"/>
          <w:szCs w:val="22"/>
        </w:rPr>
        <w:t>, Henricus zn.v.w. Goswinus Goyartss.</w:t>
      </w:r>
    </w:p>
    <w:p w14:paraId="5C949DEF" w14:textId="77777777" w:rsidR="00D5028D" w:rsidRPr="002362D8" w:rsidRDefault="00D5028D">
      <w:pPr>
        <w:tabs>
          <w:tab w:val="left" w:pos="6930"/>
        </w:tabs>
        <w:rPr>
          <w:rFonts w:ascii="Arial" w:hAnsi="Arial" w:cs="Arial"/>
          <w:sz w:val="22"/>
          <w:szCs w:val="22"/>
        </w:rPr>
      </w:pPr>
    </w:p>
    <w:p w14:paraId="4C7BC3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3483</w:t>
      </w:r>
    </w:p>
    <w:p w14:paraId="430C96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1394  folio 253v  juli 1570 [Nederlandstalig]</w:t>
      </w:r>
    </w:p>
    <w:p w14:paraId="55053A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Dirick Arntsz., eenen camp lants genoempt </w:t>
      </w:r>
      <w:r w:rsidRPr="002362D8">
        <w:rPr>
          <w:rFonts w:ascii="Arial" w:hAnsi="Arial" w:cs="Arial"/>
          <w:b/>
          <w:sz w:val="22"/>
          <w:szCs w:val="22"/>
          <w:u w:val="single"/>
        </w:rPr>
        <w:t xml:space="preserve">Jan van Elmptscamp Vier Mergen ter plaetse Lieshout inde Vier Gemaelen </w:t>
      </w:r>
      <w:r w:rsidRPr="002362D8">
        <w:rPr>
          <w:rFonts w:ascii="Arial" w:hAnsi="Arial" w:cs="Arial"/>
          <w:sz w:val="22"/>
          <w:szCs w:val="22"/>
        </w:rPr>
        <w:t xml:space="preserve">met als belendingen Catharina weduwe van Jans Willemsz., Dierick Arntss., Adrianus Spierincx, Rycarts Adrianusz., met het recht van te mogen wegen etc. </w:t>
      </w:r>
    </w:p>
    <w:p w14:paraId="4491491C" w14:textId="77777777" w:rsidR="00D5028D" w:rsidRPr="002362D8" w:rsidRDefault="00D5028D">
      <w:pPr>
        <w:tabs>
          <w:tab w:val="left" w:pos="6930"/>
        </w:tabs>
        <w:rPr>
          <w:rFonts w:ascii="Arial" w:hAnsi="Arial" w:cs="Arial"/>
          <w:sz w:val="22"/>
          <w:szCs w:val="22"/>
        </w:rPr>
      </w:pPr>
    </w:p>
    <w:p w14:paraId="14AE94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3484</w:t>
      </w:r>
    </w:p>
    <w:p w14:paraId="0873CC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1392  folio 474v  september 1570</w:t>
      </w:r>
    </w:p>
    <w:p w14:paraId="5D7794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Joahnnis Pennincx heeft verkocht aan Ghysbertus zn.v.w. Arnoldus Arntss. t.b.v. Willelmus zn.v. Peter Verbulck een erfcijns van 6 gl. te betalen op de feestdag van Sint Servatius bisschop [13 mei] uit 5 lopensen akkerland genaamd </w:t>
      </w:r>
      <w:r w:rsidRPr="002362D8">
        <w:rPr>
          <w:rFonts w:ascii="Arial" w:hAnsi="Arial" w:cs="Arial"/>
          <w:b/>
          <w:sz w:val="22"/>
          <w:szCs w:val="22"/>
          <w:u w:val="single"/>
        </w:rPr>
        <w:t>den Bogart aen Delschot ter plaatse Hautart</w:t>
      </w:r>
      <w:r w:rsidRPr="002362D8">
        <w:rPr>
          <w:rFonts w:ascii="Arial" w:hAnsi="Arial" w:cs="Arial"/>
          <w:sz w:val="22"/>
          <w:szCs w:val="22"/>
        </w:rPr>
        <w:t xml:space="preserve"> met als belendingen Rycardus Pauwels, Johannis Hermans, Johannis Pennincx zn.v.w. Johannis Pennincx  en Egidius de verkoper, idem 3 lopensen akkerland genaamd </w:t>
      </w:r>
      <w:r w:rsidRPr="002362D8">
        <w:rPr>
          <w:rFonts w:ascii="Arial" w:hAnsi="Arial" w:cs="Arial"/>
          <w:b/>
          <w:sz w:val="22"/>
          <w:szCs w:val="22"/>
          <w:u w:val="single"/>
        </w:rPr>
        <w:t>den Bogart</w:t>
      </w:r>
      <w:r w:rsidRPr="002362D8">
        <w:rPr>
          <w:rFonts w:ascii="Arial" w:hAnsi="Arial" w:cs="Arial"/>
          <w:sz w:val="22"/>
          <w:szCs w:val="22"/>
        </w:rPr>
        <w:t xml:space="preserve"> aldaar met als belendingen Johannis Pennincx – in de marge: constitutiebrief ondertekend door J.Peijnenborch, die 6 gl. aan handen van Wouter Hendrickx van Eersel gegeven als heffer van die rente dd. 29 october 1639, ondertekend door J. van der Meulen.</w:t>
      </w:r>
    </w:p>
    <w:p w14:paraId="4F9240F9" w14:textId="77777777" w:rsidR="00D5028D" w:rsidRPr="002362D8" w:rsidRDefault="00D5028D">
      <w:pPr>
        <w:tabs>
          <w:tab w:val="left" w:pos="6930"/>
        </w:tabs>
        <w:rPr>
          <w:rFonts w:ascii="Arial" w:hAnsi="Arial" w:cs="Arial"/>
          <w:sz w:val="22"/>
          <w:szCs w:val="22"/>
        </w:rPr>
      </w:pPr>
    </w:p>
    <w:p w14:paraId="38D365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3485</w:t>
      </w:r>
    </w:p>
    <w:p w14:paraId="20E11F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289  15 september 1570</w:t>
      </w:r>
    </w:p>
    <w:p w14:paraId="779367D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Johannis zn.v.w. Johannis Petersz. heeft verkocht aan Arnoldus zn.v.w. Willelemus Goyartss. van der Donck t.b.v. Anna zijn huige vrouw weduwe van wijlen Arnoldus Adriaenss. van Sochel, verwijzing naar het testament van Arnoldus Adriaenss. de Zochel, een erfcijns van 2 gl. uit 6 lopensen akkerland </w:t>
      </w:r>
      <w:r w:rsidRPr="002362D8">
        <w:rPr>
          <w:rFonts w:ascii="Arial" w:hAnsi="Arial" w:cs="Arial"/>
          <w:b/>
          <w:sz w:val="22"/>
          <w:szCs w:val="22"/>
          <w:u w:val="single"/>
        </w:rPr>
        <w:t>in Oerendonck</w:t>
      </w:r>
      <w:r w:rsidRPr="002362D8">
        <w:rPr>
          <w:rFonts w:ascii="Arial" w:hAnsi="Arial" w:cs="Arial"/>
          <w:sz w:val="22"/>
          <w:szCs w:val="22"/>
        </w:rPr>
        <w:t xml:space="preserve"> met als belendingen Frabciscus die Reymaker, Peter Braxaroris = Brouwer gewoonlijk genoemd Peter Vader, Henricus Geritsz. en </w:t>
      </w:r>
      <w:r w:rsidRPr="002362D8">
        <w:rPr>
          <w:rFonts w:ascii="Arial" w:hAnsi="Arial" w:cs="Arial"/>
          <w:b/>
          <w:sz w:val="22"/>
          <w:szCs w:val="22"/>
          <w:u w:val="single"/>
        </w:rPr>
        <w:t>de gemeynt den Boodem van Elt</w:t>
      </w:r>
    </w:p>
    <w:p w14:paraId="6D04B17F" w14:textId="77777777" w:rsidR="00D5028D" w:rsidRPr="002362D8" w:rsidRDefault="00D5028D">
      <w:pPr>
        <w:tabs>
          <w:tab w:val="left" w:pos="6930"/>
        </w:tabs>
        <w:rPr>
          <w:rFonts w:ascii="Arial" w:hAnsi="Arial" w:cs="Arial"/>
          <w:sz w:val="22"/>
          <w:szCs w:val="22"/>
        </w:rPr>
      </w:pPr>
    </w:p>
    <w:p w14:paraId="681A4D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3486</w:t>
      </w:r>
    </w:p>
    <w:p w14:paraId="540C8A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floio 335  november 1570</w:t>
      </w:r>
    </w:p>
    <w:p w14:paraId="002D29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Zegerus zn.v.w. Jacob Pennincx Willemsz., een lopense akkerland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Gerardus zn.v.w. Theodoricus van der Houthart, Ghysbertus Woutersz. genoemde Zeger, Willelemus Gerincxz.</w:t>
      </w:r>
    </w:p>
    <w:p w14:paraId="5F8DD1E2" w14:textId="77777777" w:rsidR="00D5028D" w:rsidRPr="002362D8" w:rsidRDefault="00D5028D">
      <w:pPr>
        <w:tabs>
          <w:tab w:val="left" w:pos="6930"/>
        </w:tabs>
        <w:rPr>
          <w:rFonts w:ascii="Arial" w:hAnsi="Arial" w:cs="Arial"/>
          <w:sz w:val="22"/>
          <w:szCs w:val="22"/>
        </w:rPr>
      </w:pPr>
    </w:p>
    <w:p w14:paraId="5EB9C1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3487</w:t>
      </w:r>
    </w:p>
    <w:p w14:paraId="173B00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341  november 1570</w:t>
      </w:r>
    </w:p>
    <w:p w14:paraId="4D92A6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0E16E42B" w14:textId="77777777" w:rsidR="00D5028D" w:rsidRPr="002362D8" w:rsidRDefault="00D5028D">
      <w:pPr>
        <w:tabs>
          <w:tab w:val="left" w:pos="6930"/>
        </w:tabs>
        <w:rPr>
          <w:rFonts w:ascii="Arial" w:hAnsi="Arial" w:cs="Arial"/>
          <w:sz w:val="22"/>
          <w:szCs w:val="22"/>
        </w:rPr>
      </w:pPr>
    </w:p>
    <w:p w14:paraId="1F3BEE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3488</w:t>
      </w:r>
    </w:p>
    <w:p w14:paraId="592F38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341v  23 november 1570 [Nederlandstalig + latijn in de marge]</w:t>
      </w:r>
    </w:p>
    <w:p w14:paraId="03979C5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Uit huijs en hoff onder Delschot met als belendingen Zeger Jacobs Pennincx alias Keelbreker, Henrick Goyarts en meer anderen, Schijndelse schepenbrief, Willem Wouter Janss., een erfrente van 6 gl. – in de marge: Willem zn.v. Johannis de Berckel, de cijns van 6 gl., transport aan Marcelius zn.v.Laurentius Michiels t.b.v. Laurentius zijn vader dd. 2 december 1570. – </w:t>
      </w:r>
      <w:r w:rsidRPr="002362D8">
        <w:rPr>
          <w:rFonts w:ascii="Arial" w:hAnsi="Arial" w:cs="Arial"/>
          <w:b/>
          <w:i/>
          <w:sz w:val="22"/>
          <w:szCs w:val="22"/>
        </w:rPr>
        <w:t>parochie Lithoijen aan het Litteyerbroeck , den Cleijnen Weerschoet, den Littoyenschegrave</w:t>
      </w:r>
    </w:p>
    <w:p w14:paraId="6A5633AF" w14:textId="77777777" w:rsidR="00D5028D" w:rsidRPr="002362D8" w:rsidRDefault="00D5028D">
      <w:pPr>
        <w:tabs>
          <w:tab w:val="left" w:pos="6930"/>
        </w:tabs>
        <w:rPr>
          <w:rFonts w:ascii="Arial" w:hAnsi="Arial" w:cs="Arial"/>
          <w:sz w:val="22"/>
          <w:szCs w:val="22"/>
        </w:rPr>
      </w:pPr>
    </w:p>
    <w:p w14:paraId="0809BE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3489</w:t>
      </w:r>
    </w:p>
    <w:p w14:paraId="78E207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568v  december 1570</w:t>
      </w:r>
    </w:p>
    <w:p w14:paraId="124ED54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Godefridus zn.v.w. Christianus Lambertss. de Zochel, een kamp hooiland van een ½ bunder </w:t>
      </w:r>
      <w:r w:rsidRPr="002362D8">
        <w:rPr>
          <w:rFonts w:ascii="Arial" w:hAnsi="Arial" w:cs="Arial"/>
          <w:b/>
          <w:sz w:val="22"/>
          <w:szCs w:val="22"/>
          <w:u w:val="single"/>
        </w:rPr>
        <w:t>inde Hardebeempden</w:t>
      </w:r>
      <w:r w:rsidRPr="002362D8">
        <w:rPr>
          <w:rFonts w:ascii="Arial" w:hAnsi="Arial" w:cs="Arial"/>
          <w:sz w:val="22"/>
          <w:szCs w:val="22"/>
        </w:rPr>
        <w:t xml:space="preserve"> met als belendingen de kinderen van wijlen Lambertus Woutersz. Paulus Raessen, Theodoricus zn.v.w. Nycolaij Henricxz., het </w:t>
      </w:r>
      <w:r w:rsidRPr="002362D8">
        <w:rPr>
          <w:rFonts w:ascii="Arial" w:hAnsi="Arial" w:cs="Arial"/>
          <w:b/>
          <w:sz w:val="22"/>
          <w:szCs w:val="22"/>
          <w:u w:val="single"/>
        </w:rPr>
        <w:t>erf van de kerk van Schijndel</w:t>
      </w:r>
      <w:r w:rsidRPr="002362D8">
        <w:rPr>
          <w:rFonts w:ascii="Arial" w:hAnsi="Arial" w:cs="Arial"/>
          <w:sz w:val="22"/>
          <w:szCs w:val="22"/>
        </w:rPr>
        <w:t xml:space="preserve">, verkoop aan Theodoricus zn.v.w. Nycolaij Henricxz, gedateerd 27 november – </w:t>
      </w:r>
      <w:r w:rsidRPr="002362D8">
        <w:rPr>
          <w:rFonts w:ascii="Arial" w:hAnsi="Arial" w:cs="Arial"/>
          <w:b/>
          <w:i/>
          <w:sz w:val="22"/>
          <w:szCs w:val="22"/>
        </w:rPr>
        <w:t xml:space="preserve">parochie Sint-Oedenrode </w:t>
      </w:r>
    </w:p>
    <w:p w14:paraId="7559619B" w14:textId="77777777" w:rsidR="00D5028D" w:rsidRPr="002362D8" w:rsidRDefault="00D5028D">
      <w:pPr>
        <w:tabs>
          <w:tab w:val="left" w:pos="6930"/>
        </w:tabs>
        <w:rPr>
          <w:rFonts w:ascii="Arial" w:hAnsi="Arial" w:cs="Arial"/>
          <w:sz w:val="22"/>
          <w:szCs w:val="22"/>
        </w:rPr>
      </w:pPr>
    </w:p>
    <w:p w14:paraId="01025C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3490</w:t>
      </w:r>
    </w:p>
    <w:p w14:paraId="52A1FD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1411 folio 570  december 1570</w:t>
      </w:r>
    </w:p>
    <w:p w14:paraId="2B7786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Jacobus Theeuwens man van Adriana dr.v.w. Henricus Brants met een verkoop aan Christianus zn.v.w. Henricus van der Aa, een erfpacht van 3 ½ mud rogge Bossche maat [vermelding Schijndel zie 570v]</w:t>
      </w:r>
    </w:p>
    <w:p w14:paraId="2380AF35" w14:textId="77777777" w:rsidR="00D5028D" w:rsidRPr="002362D8" w:rsidRDefault="00D5028D">
      <w:pPr>
        <w:tabs>
          <w:tab w:val="left" w:pos="6930"/>
        </w:tabs>
        <w:rPr>
          <w:rFonts w:ascii="Arial" w:hAnsi="Arial" w:cs="Arial"/>
          <w:sz w:val="22"/>
          <w:szCs w:val="22"/>
        </w:rPr>
      </w:pPr>
    </w:p>
    <w:p w14:paraId="1ACE4E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3491</w:t>
      </w:r>
    </w:p>
    <w:p w14:paraId="77956C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87  10 januari 1571</w:t>
      </w:r>
    </w:p>
    <w:p w14:paraId="3A5FA1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Ottho de Asperen man van Catharina dr.v.w. Gerardus de Best wiens vrouw was Aleydus, in 1/16 part van een huis erf hof en erfgoederen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Theodoricus van den Hovel, idem 1/16 in een kamp land genaamd </w:t>
      </w:r>
      <w:r w:rsidRPr="002362D8">
        <w:rPr>
          <w:rFonts w:ascii="Arial" w:hAnsi="Arial" w:cs="Arial"/>
          <w:b/>
          <w:sz w:val="22"/>
          <w:szCs w:val="22"/>
        </w:rPr>
        <w:t>die Hermaelenschehoeve</w:t>
      </w:r>
      <w:r w:rsidRPr="002362D8">
        <w:rPr>
          <w:rFonts w:ascii="Arial" w:hAnsi="Arial" w:cs="Arial"/>
          <w:sz w:val="22"/>
          <w:szCs w:val="22"/>
        </w:rPr>
        <w:t xml:space="preserve">  met als belendingen Aleydis weduwe van wijlen Lambertus Gyben, Mathias Gerwen, idem 1/16 part in een kamp, Petrus zn.v. Rembold Adriaensz., Petrus zn.v.w. Johannis Jacopsz. alias Koyters, Henricus zn.v. Wolterus Everitsz., Arnoldus zn.v.w. Adrianus de Sochel, transport aan </w:t>
      </w:r>
      <w:r w:rsidRPr="002362D8">
        <w:rPr>
          <w:rFonts w:ascii="Arial" w:hAnsi="Arial" w:cs="Arial"/>
          <w:b/>
          <w:sz w:val="22"/>
          <w:szCs w:val="22"/>
          <w:u w:val="single"/>
        </w:rPr>
        <w:t xml:space="preserve">Dominus en Magister Conradus </w:t>
      </w:r>
      <w:r w:rsidRPr="002362D8">
        <w:rPr>
          <w:rFonts w:ascii="Arial" w:hAnsi="Arial" w:cs="Arial"/>
          <w:sz w:val="22"/>
          <w:szCs w:val="22"/>
        </w:rPr>
        <w:t>t.b.v. Johannis en Theodoricus zijn broerzonen van Otto en Catharina, Judocus de Berckel man van Hadewich dr.v.w. Gerardus de Best  en wijlen Aleydis, Judocus en Otto van Asperren voor Franciscus zn.v.w. Wolterus de Strijp kinderen van Franciscus en Hadewich dr.v.w. Theodoricus Philipss., Franciscus en Willelmus minderjarige kinderen van wijlen Johannis Willemsz. wiens vrouw is Heijlwich dr.v.w. Henricus Phlipss. en Anna voornoemd, Judocus de Berckel en Johannis Jansz. Olieslagers testamentaire executeurs.</w:t>
      </w:r>
    </w:p>
    <w:p w14:paraId="01B4C6C2" w14:textId="77777777" w:rsidR="00D5028D" w:rsidRPr="002362D8" w:rsidRDefault="00D5028D">
      <w:pPr>
        <w:tabs>
          <w:tab w:val="left" w:pos="6930"/>
        </w:tabs>
        <w:rPr>
          <w:rFonts w:ascii="Arial" w:hAnsi="Arial" w:cs="Arial"/>
          <w:sz w:val="22"/>
          <w:szCs w:val="22"/>
        </w:rPr>
      </w:pPr>
    </w:p>
    <w:p w14:paraId="0F399F3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260</w:t>
      </w:r>
    </w:p>
    <w:p w14:paraId="309D2D24" w14:textId="77777777" w:rsidR="00D5028D" w:rsidRPr="002362D8" w:rsidRDefault="00D5028D">
      <w:pPr>
        <w:tabs>
          <w:tab w:val="left" w:pos="6930"/>
        </w:tabs>
        <w:rPr>
          <w:rFonts w:ascii="Arial" w:hAnsi="Arial" w:cs="Arial"/>
          <w:sz w:val="22"/>
          <w:szCs w:val="22"/>
        </w:rPr>
      </w:pPr>
    </w:p>
    <w:p w14:paraId="18D97E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3492</w:t>
      </w:r>
    </w:p>
    <w:p w14:paraId="6AE00F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93  januari 1571</w:t>
      </w:r>
    </w:p>
    <w:p w14:paraId="30BF58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zn.v. w. Willelmus Janss. man van Elisabeth dr.v.w. Wolterus Janss. heeft verkocht aan Hermanus zn.v.w. Peter Dirixss. een erfcijns van 6 gl. te betalen op de feestdag van de bekering van Paulus [30 juni] uit huis erf hof en 10 lopensen land </w:t>
      </w:r>
      <w:r w:rsidRPr="002362D8">
        <w:rPr>
          <w:rFonts w:ascii="Arial" w:hAnsi="Arial" w:cs="Arial"/>
          <w:b/>
          <w:sz w:val="22"/>
          <w:szCs w:val="22"/>
          <w:u w:val="single"/>
        </w:rPr>
        <w:t>aen Delschot</w:t>
      </w:r>
      <w:r w:rsidRPr="002362D8">
        <w:rPr>
          <w:rFonts w:ascii="Arial" w:hAnsi="Arial" w:cs="Arial"/>
          <w:sz w:val="22"/>
          <w:szCs w:val="22"/>
        </w:rPr>
        <w:t xml:space="preserve"> met als belendingen Henricus Goyartss., de gemene straat, Henricus Dielis, idem een stuk hopland van 5 lopensen </w:t>
      </w:r>
      <w:r w:rsidRPr="002362D8">
        <w:rPr>
          <w:rFonts w:ascii="Arial" w:hAnsi="Arial" w:cs="Arial"/>
          <w:b/>
          <w:sz w:val="22"/>
          <w:szCs w:val="22"/>
          <w:u w:val="single"/>
        </w:rPr>
        <w:t>in de Laristraet</w:t>
      </w:r>
      <w:r w:rsidRPr="002362D8">
        <w:rPr>
          <w:rFonts w:ascii="Arial" w:hAnsi="Arial" w:cs="Arial"/>
          <w:sz w:val="22"/>
          <w:szCs w:val="22"/>
        </w:rPr>
        <w:t xml:space="preserve"> met als belendingen Gerardus van de Ven, Johannis de Nulant, de gemene straat, een erfpacht vaan 2 mud rogge.</w:t>
      </w:r>
    </w:p>
    <w:p w14:paraId="37A48723" w14:textId="77777777" w:rsidR="00D5028D" w:rsidRPr="002362D8" w:rsidRDefault="00D5028D">
      <w:pPr>
        <w:tabs>
          <w:tab w:val="left" w:pos="6930"/>
        </w:tabs>
        <w:rPr>
          <w:rFonts w:ascii="Arial" w:hAnsi="Arial" w:cs="Arial"/>
          <w:sz w:val="22"/>
          <w:szCs w:val="22"/>
        </w:rPr>
      </w:pPr>
    </w:p>
    <w:p w14:paraId="3DE116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3493</w:t>
      </w:r>
    </w:p>
    <w:p w14:paraId="7F26C6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95 janauri 1571</w:t>
      </w:r>
    </w:p>
    <w:p w14:paraId="0DA8EA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Peter Adriaenss. man van Henrica dr.v.w. Eymbertus Peeters heeft verkocht aan Henricus zn.v.w. Nicolaij Willemss. een erfcijns van 3 gl. te betalen op Maria Lichtmis uit huis erf hof en 7 lopensen land ter plaatse </w:t>
      </w:r>
      <w:r w:rsidRPr="002362D8">
        <w:rPr>
          <w:rFonts w:ascii="Arial" w:hAnsi="Arial" w:cs="Arial"/>
          <w:b/>
          <w:sz w:val="22"/>
          <w:szCs w:val="22"/>
          <w:u w:val="single"/>
        </w:rPr>
        <w:t>dWijbosch</w:t>
      </w:r>
      <w:r w:rsidRPr="002362D8">
        <w:rPr>
          <w:rFonts w:ascii="Arial" w:hAnsi="Arial" w:cs="Arial"/>
          <w:sz w:val="22"/>
          <w:szCs w:val="22"/>
        </w:rPr>
        <w:t xml:space="preserve"> met als belendingen Willem Spierincx, Maria weduwe van wijlen Lambertus van den Vorstenbossche , Peter Johannis Peeters en de gemene straat, een mud rogge aan de kinderen van wijlen Henricus van den Hovel – in de rechtermarge: Peeter zn.v.Jans Janssen van Buegen bakker, schepenbrief dd. 6 november 1613, Jannen Henricxss. Stoilliens [dubieus] uit Schijndel de proprietaris van genoemd onderpand, gedateerd 17 november 1615 ondertekend door A. van Hees secretaris [in ’s-Hertogenbosch].</w:t>
      </w:r>
    </w:p>
    <w:p w14:paraId="24390A0B" w14:textId="77777777" w:rsidR="00D5028D" w:rsidRPr="002362D8" w:rsidRDefault="00D5028D">
      <w:pPr>
        <w:tabs>
          <w:tab w:val="left" w:pos="6930"/>
        </w:tabs>
        <w:rPr>
          <w:rFonts w:ascii="Arial" w:hAnsi="Arial" w:cs="Arial"/>
          <w:sz w:val="22"/>
          <w:szCs w:val="22"/>
        </w:rPr>
      </w:pPr>
    </w:p>
    <w:p w14:paraId="3B42FD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3494</w:t>
      </w:r>
    </w:p>
    <w:p w14:paraId="140F3E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378v januari 1571</w:t>
      </w:r>
    </w:p>
    <w:p w14:paraId="27E2267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de Rysingen en Johannes en Christina zijn vrouw dr.v.w. Johannis Naets, </w:t>
      </w:r>
      <w:r w:rsidRPr="002362D8">
        <w:rPr>
          <w:rFonts w:ascii="Arial" w:hAnsi="Arial" w:cs="Arial"/>
          <w:b/>
          <w:sz w:val="22"/>
          <w:szCs w:val="22"/>
          <w:u w:val="single"/>
        </w:rPr>
        <w:t>Dominus en Magister Leonardus de Voort presbyter kannnunik in de Sint Jan</w:t>
      </w:r>
      <w:r w:rsidRPr="002362D8">
        <w:rPr>
          <w:rFonts w:ascii="Arial" w:hAnsi="Arial" w:cs="Arial"/>
          <w:sz w:val="22"/>
          <w:szCs w:val="22"/>
        </w:rPr>
        <w:t xml:space="preserve"> te ’s-Hertogenbosch, Jacobus de Merssel, Willem van Laerschot en Johannis van der Meer voogden over de minderjarige kinderen van Johannis en Christina, huis erf hof schuur en strepen akker- en hopland ter plaatse </w:t>
      </w:r>
      <w:r w:rsidRPr="002362D8">
        <w:rPr>
          <w:rFonts w:ascii="Arial" w:hAnsi="Arial" w:cs="Arial"/>
          <w:b/>
          <w:sz w:val="22"/>
          <w:szCs w:val="22"/>
          <w:u w:val="single"/>
        </w:rPr>
        <w:t xml:space="preserve">Hermalen </w:t>
      </w:r>
      <w:r w:rsidRPr="002362D8">
        <w:rPr>
          <w:rFonts w:ascii="Arial" w:hAnsi="Arial" w:cs="Arial"/>
          <w:sz w:val="22"/>
          <w:szCs w:val="22"/>
        </w:rPr>
        <w:t xml:space="preserve">met als belendingen Arnoldus Peter Hellincx, de gemene straat, Judocus van Berckel, item land  genaamd </w:t>
      </w:r>
      <w:r w:rsidRPr="002362D8">
        <w:rPr>
          <w:rFonts w:ascii="Arial" w:hAnsi="Arial" w:cs="Arial"/>
          <w:b/>
          <w:sz w:val="22"/>
          <w:szCs w:val="22"/>
          <w:u w:val="single"/>
        </w:rPr>
        <w:t>den Grooten Ecker</w:t>
      </w:r>
      <w:r w:rsidRPr="002362D8">
        <w:rPr>
          <w:rFonts w:ascii="Arial" w:hAnsi="Arial" w:cs="Arial"/>
          <w:sz w:val="22"/>
          <w:szCs w:val="22"/>
        </w:rPr>
        <w:t xml:space="preserve"> 10 lopensen met als belendingen Amelius Lambertss., Matheus Willemss., de kinderen van wijlen Mathias Reynerss. en de gemeijnt, idem weiland </w:t>
      </w:r>
      <w:r w:rsidRPr="002362D8">
        <w:rPr>
          <w:rFonts w:ascii="Arial" w:hAnsi="Arial" w:cs="Arial"/>
          <w:b/>
          <w:sz w:val="22"/>
          <w:szCs w:val="22"/>
        </w:rPr>
        <w:t>den Coecamp</w:t>
      </w:r>
      <w:r w:rsidRPr="002362D8">
        <w:rPr>
          <w:rFonts w:ascii="Arial" w:hAnsi="Arial" w:cs="Arial"/>
          <w:sz w:val="22"/>
          <w:szCs w:val="22"/>
        </w:rPr>
        <w:t xml:space="preserve"> ter </w:t>
      </w:r>
      <w:r w:rsidRPr="002362D8">
        <w:rPr>
          <w:rFonts w:ascii="Arial" w:hAnsi="Arial" w:cs="Arial"/>
          <w:sz w:val="22"/>
          <w:szCs w:val="22"/>
        </w:rPr>
        <w:lastRenderedPageBreak/>
        <w:t>plaatse met als belendingen Anna Vijge weduwe van wijlen Aelbertus de Daventra, Theodoricus Joerdens en Johannis van der Aa.</w:t>
      </w:r>
    </w:p>
    <w:p w14:paraId="29EB6340" w14:textId="77777777" w:rsidR="00D5028D" w:rsidRPr="002362D8" w:rsidRDefault="00D5028D">
      <w:pPr>
        <w:tabs>
          <w:tab w:val="left" w:pos="6930"/>
        </w:tabs>
        <w:rPr>
          <w:rFonts w:ascii="Arial" w:hAnsi="Arial" w:cs="Arial"/>
          <w:sz w:val="22"/>
          <w:szCs w:val="22"/>
        </w:rPr>
      </w:pPr>
    </w:p>
    <w:p w14:paraId="464B5F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3495</w:t>
      </w:r>
    </w:p>
    <w:p w14:paraId="54ABBA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379v  9 januari 1571</w:t>
      </w:r>
    </w:p>
    <w:p w14:paraId="5B102BD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   </w:t>
      </w:r>
      <w:r w:rsidRPr="002362D8">
        <w:rPr>
          <w:rFonts w:ascii="Arial" w:hAnsi="Arial" w:cs="Arial"/>
          <w:b/>
          <w:sz w:val="22"/>
          <w:szCs w:val="22"/>
          <w:u w:val="single"/>
        </w:rPr>
        <w:t xml:space="preserve"> </w:t>
      </w:r>
    </w:p>
    <w:p w14:paraId="166F15F3"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Een stuk </w:t>
      </w:r>
      <w:r w:rsidRPr="002362D8">
        <w:rPr>
          <w:rFonts w:ascii="Arial" w:hAnsi="Arial" w:cs="Arial"/>
          <w:b/>
          <w:sz w:val="22"/>
          <w:szCs w:val="22"/>
          <w:u w:val="single"/>
        </w:rPr>
        <w:t>akkerland ter plaatse Hermalen genaamd d’Oude Huijs.</w:t>
      </w:r>
    </w:p>
    <w:p w14:paraId="3EA9D741" w14:textId="77777777" w:rsidR="00D5028D" w:rsidRPr="002362D8" w:rsidRDefault="00D5028D">
      <w:pPr>
        <w:tabs>
          <w:tab w:val="left" w:pos="6930"/>
        </w:tabs>
        <w:rPr>
          <w:rFonts w:ascii="Arial" w:hAnsi="Arial" w:cs="Arial"/>
          <w:b/>
          <w:sz w:val="22"/>
          <w:szCs w:val="22"/>
          <w:u w:val="single"/>
        </w:rPr>
      </w:pPr>
    </w:p>
    <w:p w14:paraId="14B3B9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3496</w:t>
      </w:r>
    </w:p>
    <w:p w14:paraId="4DE011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380v  januari 1571</w:t>
      </w:r>
    </w:p>
    <w:p w14:paraId="28122FAD"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Daem Voetscamp ter plaatse Hermalen</w:t>
      </w:r>
      <w:r w:rsidRPr="002362D8">
        <w:rPr>
          <w:rFonts w:ascii="Arial" w:hAnsi="Arial" w:cs="Arial"/>
          <w:sz w:val="22"/>
          <w:szCs w:val="22"/>
        </w:rPr>
        <w:t>, met als bele</w:t>
      </w:r>
      <w:r w:rsidR="001D5AA9" w:rsidRPr="002362D8">
        <w:rPr>
          <w:rFonts w:ascii="Arial" w:hAnsi="Arial" w:cs="Arial"/>
          <w:sz w:val="22"/>
          <w:szCs w:val="22"/>
        </w:rPr>
        <w:t>n</w:t>
      </w:r>
      <w:r w:rsidRPr="002362D8">
        <w:rPr>
          <w:rFonts w:ascii="Arial" w:hAnsi="Arial" w:cs="Arial"/>
          <w:sz w:val="22"/>
          <w:szCs w:val="22"/>
        </w:rPr>
        <w:t xml:space="preserve">dingen Anna Vijge weduwe van wijlen Aelbertus de Daventria [op slotje Groenendaal], Judocus van Berckel en meer anderen, Johannis van der Aa, weiland met houtwassen ter plaatse met als belendingen Anna Vijge, Theodoricus Joerdens, Johannis van der Aa, de gemeynt, transport aan Jacobus zn.v.w. Arnoldus Henrcixss. </w:t>
      </w:r>
    </w:p>
    <w:p w14:paraId="5CBBCAED" w14:textId="77777777" w:rsidR="00D5028D" w:rsidRPr="002362D8" w:rsidRDefault="00D5028D">
      <w:pPr>
        <w:tabs>
          <w:tab w:val="left" w:pos="6930"/>
        </w:tabs>
        <w:rPr>
          <w:rFonts w:ascii="Arial" w:hAnsi="Arial" w:cs="Arial"/>
          <w:sz w:val="22"/>
          <w:szCs w:val="22"/>
        </w:rPr>
      </w:pPr>
    </w:p>
    <w:p w14:paraId="2B64C0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3497</w:t>
      </w:r>
    </w:p>
    <w:p w14:paraId="5329EB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381  januari 1571</w:t>
      </w:r>
    </w:p>
    <w:p w14:paraId="0A40441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Hendrik van Rysingen, een kamp hooiland genaamd </w:t>
      </w:r>
      <w:r w:rsidRPr="002362D8">
        <w:rPr>
          <w:rFonts w:ascii="Arial" w:hAnsi="Arial" w:cs="Arial"/>
          <w:b/>
          <w:sz w:val="22"/>
          <w:szCs w:val="22"/>
          <w:u w:val="single"/>
        </w:rPr>
        <w:t>den Beeckcamp ter plaatse Hermalen aen de Beekschevonder</w:t>
      </w:r>
      <w:r w:rsidRPr="002362D8">
        <w:rPr>
          <w:rFonts w:ascii="Arial" w:hAnsi="Arial" w:cs="Arial"/>
          <w:sz w:val="22"/>
          <w:szCs w:val="22"/>
        </w:rPr>
        <w:t xml:space="preserve"> met als belendingen Theodoricus Joordens, Willem Delis, de gemeijnt, verkoop aan Henricus Arntsz. de ene helft en Woltherus van de Camp en Anthonius zn.v. Willem Henricxss. de andere helft, akkerland genaamd </w:t>
      </w:r>
      <w:r w:rsidRPr="002362D8">
        <w:rPr>
          <w:rFonts w:ascii="Arial" w:hAnsi="Arial" w:cs="Arial"/>
          <w:b/>
          <w:sz w:val="22"/>
          <w:szCs w:val="22"/>
          <w:u w:val="single"/>
        </w:rPr>
        <w:t>Vreynssenhoeve.</w:t>
      </w:r>
    </w:p>
    <w:p w14:paraId="5E811BB1" w14:textId="77777777" w:rsidR="00D5028D" w:rsidRPr="002362D8" w:rsidRDefault="00D5028D">
      <w:pPr>
        <w:tabs>
          <w:tab w:val="left" w:pos="6930"/>
        </w:tabs>
        <w:rPr>
          <w:rFonts w:ascii="Arial" w:hAnsi="Arial" w:cs="Arial"/>
          <w:sz w:val="22"/>
          <w:szCs w:val="22"/>
        </w:rPr>
      </w:pPr>
    </w:p>
    <w:p w14:paraId="1A1040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3498</w:t>
      </w:r>
    </w:p>
    <w:p w14:paraId="7C826C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382  januari 1571</w:t>
      </w:r>
    </w:p>
    <w:p w14:paraId="327646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Vier lopensen akkerland </w:t>
      </w:r>
      <w:r w:rsidRPr="002362D8">
        <w:rPr>
          <w:rFonts w:ascii="Arial" w:hAnsi="Arial" w:cs="Arial"/>
          <w:b/>
          <w:sz w:val="22"/>
          <w:szCs w:val="22"/>
          <w:u w:val="single"/>
        </w:rPr>
        <w:t>onder Hermalen genaamd Achter Weytgens</w:t>
      </w:r>
      <w:r w:rsidRPr="002362D8">
        <w:rPr>
          <w:rFonts w:ascii="Arial" w:hAnsi="Arial" w:cs="Arial"/>
          <w:sz w:val="22"/>
          <w:szCs w:val="22"/>
        </w:rPr>
        <w:t xml:space="preserve"> met als belendingen Anna Vijge, Arnoldus Petri Hellincx, Servatius zn.v. Gerardus Schoenmakers.</w:t>
      </w:r>
    </w:p>
    <w:p w14:paraId="7E8E5603" w14:textId="77777777" w:rsidR="00D5028D" w:rsidRPr="002362D8" w:rsidRDefault="00D5028D">
      <w:pPr>
        <w:tabs>
          <w:tab w:val="left" w:pos="6930"/>
        </w:tabs>
        <w:rPr>
          <w:rFonts w:ascii="Arial" w:hAnsi="Arial" w:cs="Arial"/>
          <w:sz w:val="22"/>
          <w:szCs w:val="22"/>
        </w:rPr>
      </w:pPr>
    </w:p>
    <w:p w14:paraId="3586A5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3499</w:t>
      </w:r>
    </w:p>
    <w:p w14:paraId="09948F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383  9 januari 1571</w:t>
      </w:r>
    </w:p>
    <w:p w14:paraId="235F963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Hendrik van Rysingen, huis met hopland esthuis schop esthuis  bij de akker </w:t>
      </w:r>
      <w:r w:rsidRPr="002362D8">
        <w:rPr>
          <w:rFonts w:ascii="Arial" w:hAnsi="Arial" w:cs="Arial"/>
          <w:b/>
          <w:sz w:val="22"/>
          <w:szCs w:val="22"/>
          <w:u w:val="single"/>
        </w:rPr>
        <w:t>die Braeck</w:t>
      </w:r>
      <w:r w:rsidRPr="002362D8">
        <w:rPr>
          <w:rFonts w:ascii="Arial" w:hAnsi="Arial" w:cs="Arial"/>
          <w:sz w:val="22"/>
          <w:szCs w:val="22"/>
        </w:rPr>
        <w:t xml:space="preserve"> en hop- en weiland </w:t>
      </w:r>
      <w:r w:rsidRPr="002362D8">
        <w:rPr>
          <w:rFonts w:ascii="Arial" w:hAnsi="Arial" w:cs="Arial"/>
          <w:b/>
          <w:sz w:val="22"/>
          <w:szCs w:val="22"/>
          <w:u w:val="single"/>
        </w:rPr>
        <w:t>achter die Steenhoven</w:t>
      </w:r>
      <w:r w:rsidRPr="002362D8">
        <w:rPr>
          <w:rFonts w:ascii="Arial" w:hAnsi="Arial" w:cs="Arial"/>
          <w:sz w:val="22"/>
          <w:szCs w:val="22"/>
        </w:rPr>
        <w:t xml:space="preserve"> en 4 lopensen akkerland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in Boedonck met als belendingen de erfgenamen van </w:t>
      </w:r>
      <w:r w:rsidRPr="002362D8">
        <w:rPr>
          <w:rFonts w:ascii="Arial" w:hAnsi="Arial" w:cs="Arial"/>
          <w:b/>
          <w:sz w:val="22"/>
          <w:szCs w:val="22"/>
          <w:u w:val="single"/>
        </w:rPr>
        <w:t>Magister Paulus Raessen</w:t>
      </w:r>
      <w:r w:rsidRPr="002362D8">
        <w:rPr>
          <w:rFonts w:ascii="Arial" w:hAnsi="Arial" w:cs="Arial"/>
          <w:sz w:val="22"/>
          <w:szCs w:val="22"/>
        </w:rPr>
        <w:t xml:space="preserve"> en Gerardus Schoenmakers, de gemene straat, Gerardus zn.v.w. Gerardus alias Boll, grondcijns van 3 ½ oude groten aan de </w:t>
      </w:r>
      <w:r w:rsidRPr="002362D8">
        <w:rPr>
          <w:rFonts w:ascii="Arial" w:hAnsi="Arial" w:cs="Arial"/>
          <w:b/>
          <w:sz w:val="22"/>
          <w:szCs w:val="22"/>
          <w:u w:val="single"/>
        </w:rPr>
        <w:t>Heer van Helmond.</w:t>
      </w:r>
    </w:p>
    <w:p w14:paraId="25132ED3" w14:textId="77777777" w:rsidR="00D5028D" w:rsidRPr="002362D8" w:rsidRDefault="00D5028D">
      <w:pPr>
        <w:tabs>
          <w:tab w:val="left" w:pos="6930"/>
        </w:tabs>
        <w:rPr>
          <w:rFonts w:ascii="Arial" w:hAnsi="Arial" w:cs="Arial"/>
          <w:b/>
          <w:sz w:val="22"/>
          <w:szCs w:val="22"/>
          <w:u w:val="single"/>
        </w:rPr>
      </w:pPr>
    </w:p>
    <w:p w14:paraId="6BF822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3500</w:t>
      </w:r>
    </w:p>
    <w:p w14:paraId="295EDD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384  januari 1571</w:t>
      </w:r>
    </w:p>
    <w:p w14:paraId="3763F6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Verkoop aan Adrianus zn.v.w. Arnoldus de Sochel, een hopland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het erf van het </w:t>
      </w:r>
      <w:r w:rsidRPr="002362D8">
        <w:rPr>
          <w:rFonts w:ascii="Arial" w:hAnsi="Arial" w:cs="Arial"/>
          <w:b/>
          <w:sz w:val="22"/>
          <w:szCs w:val="22"/>
          <w:u w:val="single"/>
        </w:rPr>
        <w:t>Convent van de Zusters van Orthen</w:t>
      </w:r>
      <w:r w:rsidRPr="002362D8">
        <w:rPr>
          <w:rFonts w:ascii="Arial" w:hAnsi="Arial" w:cs="Arial"/>
          <w:sz w:val="22"/>
          <w:szCs w:val="22"/>
        </w:rPr>
        <w:t>.</w:t>
      </w:r>
    </w:p>
    <w:p w14:paraId="1100E482" w14:textId="77777777" w:rsidR="00D5028D" w:rsidRPr="002362D8" w:rsidRDefault="00D5028D">
      <w:pPr>
        <w:tabs>
          <w:tab w:val="left" w:pos="6930"/>
        </w:tabs>
        <w:rPr>
          <w:rFonts w:ascii="Arial" w:hAnsi="Arial" w:cs="Arial"/>
          <w:sz w:val="22"/>
          <w:szCs w:val="22"/>
        </w:rPr>
      </w:pPr>
    </w:p>
    <w:p w14:paraId="6A4AF9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3501</w:t>
      </w:r>
    </w:p>
    <w:p w14:paraId="594955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385v  januari 1571</w:t>
      </w:r>
    </w:p>
    <w:p w14:paraId="6D5C71F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Genoemde verkopers een kamp weiland ter plaatse </w:t>
      </w:r>
      <w:r w:rsidRPr="002362D8">
        <w:rPr>
          <w:rFonts w:ascii="Arial" w:hAnsi="Arial" w:cs="Arial"/>
          <w:b/>
          <w:sz w:val="22"/>
          <w:szCs w:val="22"/>
          <w:u w:val="single"/>
        </w:rPr>
        <w:t>Delschot inde Laeryestraet</w:t>
      </w:r>
      <w:r w:rsidRPr="002362D8">
        <w:rPr>
          <w:rFonts w:ascii="Arial" w:hAnsi="Arial" w:cs="Arial"/>
          <w:sz w:val="22"/>
          <w:szCs w:val="22"/>
        </w:rPr>
        <w:t xml:space="preserve"> met als belendingen Adrianus de Sochel, de gemene straet, Hugonis de Berckel en Arnoldus Willemsz., verkoop aan Henricus zn.v.Johannis van der Cuijlen, grondcijns van 3 solidos en 4 ½ denarie en een ½ oortken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0E8D6F92" w14:textId="77777777" w:rsidR="00D5028D" w:rsidRPr="002362D8" w:rsidRDefault="00D5028D">
      <w:pPr>
        <w:tabs>
          <w:tab w:val="left" w:pos="6930"/>
        </w:tabs>
        <w:rPr>
          <w:rFonts w:ascii="Arial" w:hAnsi="Arial" w:cs="Arial"/>
          <w:sz w:val="22"/>
          <w:szCs w:val="22"/>
        </w:rPr>
      </w:pPr>
    </w:p>
    <w:p w14:paraId="62FDEF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3502 </w:t>
      </w:r>
    </w:p>
    <w:p w14:paraId="42D277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386v  januari 1571</w:t>
      </w:r>
    </w:p>
    <w:p w14:paraId="1F32CC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akker genaamd </w:t>
      </w:r>
      <w:r w:rsidRPr="002362D8">
        <w:rPr>
          <w:rFonts w:ascii="Arial" w:hAnsi="Arial" w:cs="Arial"/>
          <w:b/>
          <w:sz w:val="22"/>
          <w:szCs w:val="22"/>
          <w:u w:val="single"/>
        </w:rPr>
        <w:t>die Scherpacker 4 lopensen in de Gemene Akkers</w:t>
      </w:r>
      <w:r w:rsidRPr="002362D8">
        <w:rPr>
          <w:rFonts w:ascii="Arial" w:hAnsi="Arial" w:cs="Arial"/>
          <w:sz w:val="22"/>
          <w:szCs w:val="22"/>
        </w:rPr>
        <w:t xml:space="preserve"> met als belendingen Ghysbertus van den Boogaert, Henricus van den Oethelaer, erf van de kerk en de gemene weg, verkoop aan Theodoricus zn.v. Johannis Schoenmakers</w:t>
      </w:r>
    </w:p>
    <w:p w14:paraId="7ACE7643" w14:textId="77777777" w:rsidR="00D5028D" w:rsidRPr="002362D8" w:rsidRDefault="00D5028D">
      <w:pPr>
        <w:tabs>
          <w:tab w:val="left" w:pos="6930"/>
        </w:tabs>
        <w:rPr>
          <w:rFonts w:ascii="Arial" w:hAnsi="Arial" w:cs="Arial"/>
          <w:sz w:val="22"/>
          <w:szCs w:val="22"/>
        </w:rPr>
      </w:pPr>
    </w:p>
    <w:p w14:paraId="5D9BEBD6" w14:textId="77777777" w:rsidR="00D5028D" w:rsidRPr="002362D8" w:rsidRDefault="00D5028D">
      <w:pPr>
        <w:tabs>
          <w:tab w:val="left" w:pos="6930"/>
        </w:tabs>
        <w:rPr>
          <w:rFonts w:ascii="Arial" w:hAnsi="Arial" w:cs="Arial"/>
          <w:sz w:val="22"/>
          <w:szCs w:val="22"/>
        </w:rPr>
      </w:pPr>
    </w:p>
    <w:p w14:paraId="41B368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3503</w:t>
      </w:r>
    </w:p>
    <w:p w14:paraId="1ABED4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387 janauri 1571</w:t>
      </w:r>
    </w:p>
    <w:p w14:paraId="25DA912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van Rysingen, een kamp heide </w:t>
      </w:r>
      <w:r w:rsidRPr="002362D8">
        <w:rPr>
          <w:rFonts w:ascii="Arial" w:hAnsi="Arial" w:cs="Arial"/>
          <w:b/>
          <w:sz w:val="22"/>
          <w:szCs w:val="22"/>
          <w:u w:val="single"/>
        </w:rPr>
        <w:t>nabij de Dungenschesteege</w:t>
      </w:r>
      <w:r w:rsidRPr="002362D8">
        <w:rPr>
          <w:rFonts w:ascii="Arial" w:hAnsi="Arial" w:cs="Arial"/>
          <w:sz w:val="22"/>
          <w:szCs w:val="22"/>
        </w:rPr>
        <w:t xml:space="preserve"> met als belendingen Peter zn.v.Franciscus Vuchts, de gemeynt, verkoop aan Henricus zn.v.w. Peter Henricxss., grondcijns  1 ½ oortken aan de </w:t>
      </w:r>
      <w:r w:rsidRPr="002362D8">
        <w:rPr>
          <w:rFonts w:ascii="Arial" w:hAnsi="Arial" w:cs="Arial"/>
          <w:b/>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Convent der Clarissen te ’s-Hertogenbosch</w:t>
      </w:r>
    </w:p>
    <w:p w14:paraId="4CFE699E" w14:textId="77777777" w:rsidR="00D5028D" w:rsidRPr="002362D8" w:rsidRDefault="00D5028D">
      <w:pPr>
        <w:tabs>
          <w:tab w:val="left" w:pos="6930"/>
        </w:tabs>
        <w:rPr>
          <w:rFonts w:ascii="Arial" w:hAnsi="Arial" w:cs="Arial"/>
          <w:sz w:val="22"/>
          <w:szCs w:val="22"/>
        </w:rPr>
      </w:pPr>
    </w:p>
    <w:p w14:paraId="5726A8F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261</w:t>
      </w:r>
    </w:p>
    <w:p w14:paraId="012BF787" w14:textId="77777777" w:rsidR="00D5028D" w:rsidRPr="002362D8" w:rsidRDefault="00D5028D">
      <w:pPr>
        <w:tabs>
          <w:tab w:val="left" w:pos="6930"/>
        </w:tabs>
        <w:rPr>
          <w:rFonts w:ascii="Arial" w:hAnsi="Arial" w:cs="Arial"/>
          <w:sz w:val="22"/>
          <w:szCs w:val="22"/>
        </w:rPr>
      </w:pPr>
    </w:p>
    <w:p w14:paraId="0EC39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3504</w:t>
      </w:r>
    </w:p>
    <w:p w14:paraId="01A777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387v  januari 1571</w:t>
      </w:r>
    </w:p>
    <w:p w14:paraId="10AE7E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Hendricus van Rysingen, Johan van Rysingen, Willem Pelssers, twee beemden hooiland van vier dagmaten </w:t>
      </w:r>
      <w:r w:rsidRPr="002362D8">
        <w:rPr>
          <w:rFonts w:ascii="Arial" w:hAnsi="Arial" w:cs="Arial"/>
          <w:b/>
          <w:sz w:val="22"/>
          <w:szCs w:val="22"/>
          <w:u w:val="single"/>
        </w:rPr>
        <w:t>inde Hardbeempden</w:t>
      </w:r>
      <w:r w:rsidRPr="002362D8">
        <w:rPr>
          <w:rFonts w:ascii="Arial" w:hAnsi="Arial" w:cs="Arial"/>
          <w:sz w:val="22"/>
          <w:szCs w:val="22"/>
        </w:rPr>
        <w:t xml:space="preserve"> met als belendingen het erf van de </w:t>
      </w:r>
      <w:r w:rsidRPr="002362D8">
        <w:rPr>
          <w:rFonts w:ascii="Arial" w:hAnsi="Arial" w:cs="Arial"/>
          <w:b/>
          <w:sz w:val="22"/>
          <w:szCs w:val="22"/>
          <w:u w:val="single"/>
        </w:rPr>
        <w:t>kerk van Schijndel</w:t>
      </w:r>
      <w:r w:rsidRPr="002362D8">
        <w:rPr>
          <w:rFonts w:ascii="Arial" w:hAnsi="Arial" w:cs="Arial"/>
          <w:sz w:val="22"/>
          <w:szCs w:val="22"/>
        </w:rPr>
        <w:t xml:space="preserve">, het erf van de </w:t>
      </w:r>
      <w:r w:rsidRPr="002362D8">
        <w:rPr>
          <w:rFonts w:ascii="Arial" w:hAnsi="Arial" w:cs="Arial"/>
          <w:b/>
          <w:sz w:val="22"/>
          <w:szCs w:val="22"/>
          <w:u w:val="single"/>
        </w:rPr>
        <w:t>Tafel van de H.Geest van Schijndel</w:t>
      </w:r>
      <w:r w:rsidRPr="002362D8">
        <w:rPr>
          <w:rFonts w:ascii="Arial" w:hAnsi="Arial" w:cs="Arial"/>
          <w:sz w:val="22"/>
          <w:szCs w:val="22"/>
        </w:rPr>
        <w:t xml:space="preserve">, de erfgenamen van </w:t>
      </w:r>
      <w:r w:rsidRPr="002362D8">
        <w:rPr>
          <w:rFonts w:ascii="Arial" w:hAnsi="Arial" w:cs="Arial"/>
          <w:b/>
          <w:sz w:val="22"/>
          <w:szCs w:val="22"/>
          <w:u w:val="single"/>
        </w:rPr>
        <w:t>Magister Paulus Raesz.,</w:t>
      </w:r>
      <w:r w:rsidRPr="002362D8">
        <w:rPr>
          <w:rFonts w:ascii="Arial" w:hAnsi="Arial" w:cs="Arial"/>
          <w:sz w:val="22"/>
          <w:szCs w:val="22"/>
        </w:rPr>
        <w:t xml:space="preserve"> Marcelis Petersz. en Henricus Stoelkens, verkoop aan Willelmus zn.v. Johannes Pelssers – linkermarge: Johannis zn.v.Henricus de Rysu=ingen, Willem zn.v. Johannis Pelssers, dd. 9 juni 1571 – rechtermarge: Johannis zn.v.w. Henricus de Rysingen een beemdje hooiland, trasnport aan Johannis zn.v.w. Rodolphus Henricxss. t.b.v. Anna minderjarige dochter van Johannis zn.v.w. Henricus de Rysingen dd. 27 maart 1573 ante pascha.</w:t>
      </w:r>
    </w:p>
    <w:p w14:paraId="1141F1BF" w14:textId="77777777" w:rsidR="00D5028D" w:rsidRPr="002362D8" w:rsidRDefault="00D5028D">
      <w:pPr>
        <w:tabs>
          <w:tab w:val="left" w:pos="6930"/>
        </w:tabs>
        <w:rPr>
          <w:rFonts w:ascii="Arial" w:hAnsi="Arial" w:cs="Arial"/>
          <w:sz w:val="22"/>
          <w:szCs w:val="22"/>
        </w:rPr>
      </w:pPr>
    </w:p>
    <w:p w14:paraId="29E3ED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3505</w:t>
      </w:r>
    </w:p>
    <w:p w14:paraId="280CBC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388 januari 1571</w:t>
      </w:r>
    </w:p>
    <w:p w14:paraId="0B97B10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Peters, Hendrik van Rysingen, Johan Schoenmakers, Nycolaes Petersz, verkoop aan Johannis Petersz., een lopense akkerland </w:t>
      </w:r>
      <w:r w:rsidRPr="002362D8">
        <w:rPr>
          <w:rFonts w:ascii="Arial" w:hAnsi="Arial" w:cs="Arial"/>
          <w:b/>
          <w:sz w:val="22"/>
          <w:szCs w:val="22"/>
          <w:u w:val="single"/>
        </w:rPr>
        <w:t>achter de kerk</w:t>
      </w:r>
      <w:r w:rsidRPr="002362D8">
        <w:rPr>
          <w:rFonts w:ascii="Arial" w:hAnsi="Arial" w:cs="Arial"/>
          <w:sz w:val="22"/>
          <w:szCs w:val="22"/>
        </w:rPr>
        <w:t>, Willelmus de Middegael, Johannis zn.v. Johannis Schoenmakers.</w:t>
      </w:r>
    </w:p>
    <w:p w14:paraId="556FB6CE" w14:textId="77777777" w:rsidR="00D5028D" w:rsidRPr="002362D8" w:rsidRDefault="00D5028D">
      <w:pPr>
        <w:tabs>
          <w:tab w:val="left" w:pos="6930"/>
        </w:tabs>
        <w:rPr>
          <w:rFonts w:ascii="Arial" w:hAnsi="Arial" w:cs="Arial"/>
          <w:sz w:val="22"/>
          <w:szCs w:val="22"/>
        </w:rPr>
      </w:pPr>
    </w:p>
    <w:p w14:paraId="39C4E5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3506</w:t>
      </w:r>
    </w:p>
    <w:p w14:paraId="51A2C3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404  9 januari 1571</w:t>
      </w:r>
    </w:p>
    <w:p w14:paraId="6C21502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Henricus zn.v.w. Johannis Pauwelss. de Gerwen, een kamp land </w:t>
      </w:r>
      <w:r w:rsidRPr="002362D8">
        <w:rPr>
          <w:rFonts w:ascii="Arial" w:hAnsi="Arial" w:cs="Arial"/>
          <w:b/>
          <w:sz w:val="22"/>
          <w:szCs w:val="22"/>
          <w:u w:val="single"/>
        </w:rPr>
        <w:t>inden Scilt</w:t>
      </w:r>
      <w:r w:rsidRPr="002362D8">
        <w:rPr>
          <w:rFonts w:ascii="Arial" w:hAnsi="Arial" w:cs="Arial"/>
          <w:sz w:val="22"/>
          <w:szCs w:val="22"/>
        </w:rPr>
        <w:t xml:space="preserve"> met als belendingen Henricus de Bever, Gerrtrudis weduwe van wijlen Henricus Heckemans, Johannis Willem Thyssen, Henricus Gerardi Joerdens en meer anderen, verkoop aan Lambertus zn.v.w. Lucas Arntss.; </w:t>
      </w:r>
      <w:r w:rsidRPr="002362D8">
        <w:rPr>
          <w:rFonts w:ascii="Arial" w:hAnsi="Arial" w:cs="Arial"/>
          <w:b/>
          <w:i/>
          <w:sz w:val="22"/>
          <w:szCs w:val="22"/>
        </w:rPr>
        <w:t>de vrijheid van ’s-Hertogenbosch ter plaatse die Dungen ter plaatse Griensvenne</w:t>
      </w:r>
    </w:p>
    <w:p w14:paraId="550D4CEC" w14:textId="77777777" w:rsidR="00D5028D" w:rsidRPr="002362D8" w:rsidRDefault="00D5028D">
      <w:pPr>
        <w:tabs>
          <w:tab w:val="left" w:pos="6930"/>
        </w:tabs>
        <w:rPr>
          <w:rFonts w:ascii="Arial" w:hAnsi="Arial" w:cs="Arial"/>
          <w:b/>
          <w:i/>
          <w:sz w:val="22"/>
          <w:szCs w:val="22"/>
        </w:rPr>
      </w:pPr>
    </w:p>
    <w:p w14:paraId="7A4CE8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3507</w:t>
      </w:r>
    </w:p>
    <w:p w14:paraId="73881B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598v  januari 1571</w:t>
      </w:r>
    </w:p>
    <w:p w14:paraId="4797D77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Henricus Gerancxz. heeft verkocht aan Yewanus zn.v.w. Henricus Janss. een erfcijns van 6 gl. uit huis erf hof en drie malderzaad akkerland ter plaatse </w:t>
      </w:r>
      <w:r w:rsidRPr="002362D8">
        <w:rPr>
          <w:rFonts w:ascii="Arial" w:hAnsi="Arial" w:cs="Arial"/>
          <w:b/>
          <w:sz w:val="22"/>
          <w:szCs w:val="22"/>
          <w:u w:val="single"/>
        </w:rPr>
        <w:t xml:space="preserve">dLutteleijnde </w:t>
      </w:r>
      <w:r w:rsidRPr="002362D8">
        <w:rPr>
          <w:rFonts w:ascii="Arial" w:hAnsi="Arial" w:cs="Arial"/>
          <w:sz w:val="22"/>
          <w:szCs w:val="22"/>
        </w:rPr>
        <w:t>met als belending de erfgenamen van Willem Peters.</w:t>
      </w:r>
    </w:p>
    <w:p w14:paraId="27318EBA" w14:textId="77777777" w:rsidR="00D5028D" w:rsidRPr="002362D8" w:rsidRDefault="00D5028D">
      <w:pPr>
        <w:tabs>
          <w:tab w:val="left" w:pos="6930"/>
        </w:tabs>
        <w:rPr>
          <w:rFonts w:ascii="Arial" w:hAnsi="Arial" w:cs="Arial"/>
          <w:sz w:val="22"/>
          <w:szCs w:val="22"/>
        </w:rPr>
      </w:pPr>
    </w:p>
    <w:p w14:paraId="333D4C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3508</w:t>
      </w:r>
    </w:p>
    <w:p w14:paraId="51B1E5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599 10 januari 1571</w:t>
      </w:r>
    </w:p>
    <w:p w14:paraId="30C21D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Grondcijns van 7 ½ st. aan de </w:t>
      </w:r>
      <w:r w:rsidRPr="002362D8">
        <w:rPr>
          <w:rFonts w:ascii="Arial" w:hAnsi="Arial" w:cs="Arial"/>
          <w:b/>
          <w:sz w:val="22"/>
          <w:szCs w:val="22"/>
          <w:u w:val="single"/>
        </w:rPr>
        <w:t>Heer van Helmond</w:t>
      </w:r>
      <w:r w:rsidRPr="002362D8">
        <w:rPr>
          <w:rFonts w:ascii="Arial" w:hAnsi="Arial" w:cs="Arial"/>
          <w:sz w:val="22"/>
          <w:szCs w:val="22"/>
        </w:rPr>
        <w:t xml:space="preserve">,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het </w:t>
      </w:r>
      <w:r w:rsidRPr="002362D8">
        <w:rPr>
          <w:rFonts w:ascii="Arial" w:hAnsi="Arial" w:cs="Arial"/>
          <w:b/>
          <w:sz w:val="22"/>
          <w:szCs w:val="22"/>
          <w:u w:val="single"/>
        </w:rPr>
        <w:t>Sint Catharina-altaar in de Schijndelse kerk</w:t>
      </w:r>
      <w:r w:rsidRPr="002362D8">
        <w:rPr>
          <w:rFonts w:ascii="Arial" w:hAnsi="Arial" w:cs="Arial"/>
          <w:sz w:val="22"/>
          <w:szCs w:val="22"/>
        </w:rPr>
        <w:t xml:space="preserve">, Johannes zn.v.ew. Johannis Peeterss. Glavimans heeft verkocht aan Johannis zn.v.w. Gerardus Michielsz. een erfcijns van 3 gl. te betalen op de feestdag van Sint Jan uit een akker van 6 lopensen ter plaatse </w:t>
      </w:r>
      <w:r w:rsidRPr="002362D8">
        <w:rPr>
          <w:rFonts w:ascii="Arial" w:hAnsi="Arial" w:cs="Arial"/>
          <w:b/>
          <w:sz w:val="22"/>
          <w:szCs w:val="22"/>
          <w:u w:val="single"/>
        </w:rPr>
        <w:t>Doerendonck aent Nel</w:t>
      </w:r>
      <w:r w:rsidRPr="002362D8">
        <w:rPr>
          <w:rFonts w:ascii="Arial" w:hAnsi="Arial" w:cs="Arial"/>
          <w:sz w:val="22"/>
          <w:szCs w:val="22"/>
        </w:rPr>
        <w:t xml:space="preserve"> [misschien Elde bedoeld?] met als belendingen Peter Vaijer, Franciscus, Henricus Gerardus Jordens, </w:t>
      </w:r>
      <w:r w:rsidRPr="002362D8">
        <w:rPr>
          <w:rFonts w:ascii="Arial" w:hAnsi="Arial" w:cs="Arial"/>
          <w:b/>
          <w:sz w:val="22"/>
          <w:szCs w:val="22"/>
          <w:u w:val="single"/>
        </w:rPr>
        <w:t>de gemeynt van Nel</w:t>
      </w:r>
      <w:r w:rsidRPr="002362D8">
        <w:rPr>
          <w:rFonts w:ascii="Arial" w:hAnsi="Arial" w:cs="Arial"/>
          <w:sz w:val="22"/>
          <w:szCs w:val="22"/>
        </w:rPr>
        <w:t xml:space="preserve"> [vgl. Elde of Elt].</w:t>
      </w:r>
    </w:p>
    <w:p w14:paraId="21ED3927" w14:textId="77777777" w:rsidR="00D5028D" w:rsidRPr="002362D8" w:rsidRDefault="00D5028D">
      <w:pPr>
        <w:tabs>
          <w:tab w:val="left" w:pos="6930"/>
        </w:tabs>
        <w:rPr>
          <w:rFonts w:ascii="Arial" w:hAnsi="Arial" w:cs="Arial"/>
          <w:sz w:val="22"/>
          <w:szCs w:val="22"/>
        </w:rPr>
      </w:pPr>
    </w:p>
    <w:p w14:paraId="24B641C5" w14:textId="77777777" w:rsidR="00D5028D" w:rsidRPr="002362D8" w:rsidRDefault="00D5028D">
      <w:pPr>
        <w:tabs>
          <w:tab w:val="left" w:pos="6930"/>
        </w:tabs>
        <w:rPr>
          <w:rFonts w:ascii="Arial" w:hAnsi="Arial" w:cs="Arial"/>
          <w:sz w:val="22"/>
          <w:szCs w:val="22"/>
        </w:rPr>
      </w:pPr>
    </w:p>
    <w:p w14:paraId="7F05E9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3509</w:t>
      </w:r>
    </w:p>
    <w:p w14:paraId="20E253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423  februari 1571</w:t>
      </w:r>
    </w:p>
    <w:p w14:paraId="25B519D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Helmond een oliekruik [unus amphore oleo] aan de kerk aldaar, Dominus Arnoldus Lambertsz. presbyter</w:t>
      </w:r>
      <w:r w:rsidRPr="002362D8">
        <w:rPr>
          <w:rFonts w:ascii="Arial" w:hAnsi="Arial" w:cs="Arial"/>
          <w:sz w:val="22"/>
          <w:szCs w:val="22"/>
        </w:rPr>
        <w:t xml:space="preserve">; Lambertus zn.v.w. WVillelmus Lambertsz. heeft verkocht aan Johannis zn.v.w. Johannis zn.v.w. Johannis Moriaenss., een erfcijns van 3 ½ gl. uit een halve bunder hop- en hooiland ter plaatse </w:t>
      </w:r>
      <w:r w:rsidRPr="002362D8">
        <w:rPr>
          <w:rFonts w:ascii="Arial" w:hAnsi="Arial" w:cs="Arial"/>
          <w:b/>
          <w:sz w:val="22"/>
          <w:szCs w:val="22"/>
          <w:u w:val="single"/>
        </w:rPr>
        <w:t>Oethelaer</w:t>
      </w:r>
      <w:r w:rsidRPr="002362D8">
        <w:rPr>
          <w:rFonts w:ascii="Arial" w:hAnsi="Arial" w:cs="Arial"/>
          <w:sz w:val="22"/>
          <w:szCs w:val="22"/>
        </w:rPr>
        <w:t>.</w:t>
      </w:r>
    </w:p>
    <w:p w14:paraId="2FAE16F1" w14:textId="77777777" w:rsidR="00D5028D" w:rsidRPr="002362D8" w:rsidRDefault="00D5028D">
      <w:pPr>
        <w:tabs>
          <w:tab w:val="left" w:pos="6930"/>
        </w:tabs>
        <w:rPr>
          <w:rFonts w:ascii="Arial" w:hAnsi="Arial" w:cs="Arial"/>
          <w:sz w:val="22"/>
          <w:szCs w:val="22"/>
        </w:rPr>
      </w:pPr>
    </w:p>
    <w:p w14:paraId="44B2E5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3510</w:t>
      </w:r>
    </w:p>
    <w:p w14:paraId="1E15AA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427v  februari 1571</w:t>
      </w:r>
    </w:p>
    <w:p w14:paraId="404187CA"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Johannis zn.v.w. Magister Cirurgi zn.v.w. Ghysbertus Diericxsz</w:t>
      </w:r>
      <w:r w:rsidRPr="002362D8">
        <w:rPr>
          <w:rFonts w:ascii="Arial" w:hAnsi="Arial" w:cs="Arial"/>
          <w:sz w:val="22"/>
          <w:szCs w:val="22"/>
        </w:rPr>
        <w:t xml:space="preserve">., een erfcijns van 6 gl. welke cijns Johannis Ruijssen heeft beloofd aan Gerardus zn.v.w. Arnoldus de Erpe te betalen op de feestdag van Pinksteren uit huis erf hof schuur boomgaard en akkerland 8 lopensen in de parochie Schijndel </w:t>
      </w:r>
      <w:r w:rsidRPr="002362D8">
        <w:rPr>
          <w:rFonts w:ascii="Arial" w:hAnsi="Arial" w:cs="Arial"/>
          <w:b/>
          <w:sz w:val="22"/>
          <w:szCs w:val="22"/>
          <w:u w:val="single"/>
        </w:rPr>
        <w:t>in regione parochialis ecclesii de Schynle</w:t>
      </w:r>
      <w:r w:rsidRPr="002362D8">
        <w:rPr>
          <w:rFonts w:ascii="Arial" w:hAnsi="Arial" w:cs="Arial"/>
          <w:sz w:val="22"/>
          <w:szCs w:val="22"/>
        </w:rPr>
        <w:t xml:space="preserve"> met als belendingen Maria weduwe van wijlen Johannis de Berckel en zhaar kinderen, Paulus genaamd Marinii, genoemde Gerardus is de man van Mechteldis zijn vrouw dr.v.w. Johannis Ruijssen, transport aan </w:t>
      </w:r>
      <w:r w:rsidRPr="002362D8">
        <w:rPr>
          <w:rFonts w:ascii="Arial" w:hAnsi="Arial" w:cs="Arial"/>
          <w:b/>
          <w:sz w:val="22"/>
          <w:szCs w:val="22"/>
          <w:u w:val="single"/>
        </w:rPr>
        <w:t>Petrus Cirurgis zn.v.w. Ghysbertus Diericxsz. en transport aan Ghysbertus zn.v. genoemde Magister Petrus zijn broer.</w:t>
      </w:r>
    </w:p>
    <w:p w14:paraId="2D031B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[deze chirurg is tot op heden onbekend en daarom ook niet opgenomen in ons boek over de medische zorg te Schijndel, verschenen in 2021].</w:t>
      </w:r>
    </w:p>
    <w:p w14:paraId="6B35D85F" w14:textId="77777777" w:rsidR="00D5028D" w:rsidRPr="002362D8" w:rsidRDefault="00D5028D">
      <w:pPr>
        <w:tabs>
          <w:tab w:val="left" w:pos="6930"/>
        </w:tabs>
        <w:rPr>
          <w:rFonts w:ascii="Arial" w:hAnsi="Arial" w:cs="Arial"/>
          <w:sz w:val="22"/>
          <w:szCs w:val="22"/>
        </w:rPr>
      </w:pPr>
    </w:p>
    <w:p w14:paraId="0BBAA4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3511</w:t>
      </w:r>
    </w:p>
    <w:p w14:paraId="12499D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430v  16 februari 1571</w:t>
      </w:r>
    </w:p>
    <w:p w14:paraId="2D3D9D1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 stad Eindhoven en gehuchten Gestel, Strijp, Eckaert, Woensel, Zeelst, BlaerthemMerefelt, Stratum, Sonderwijck en Velthoven</w:t>
      </w:r>
      <w:r w:rsidRPr="002362D8">
        <w:rPr>
          <w:rFonts w:ascii="Arial" w:hAnsi="Arial" w:cs="Arial"/>
          <w:sz w:val="22"/>
          <w:szCs w:val="22"/>
        </w:rPr>
        <w:t xml:space="preserve">; Aelbertus Hermansz., Johannis zn.v. Johannis Scuttrop [dubieus], Johannes Hermansz. en Petrus de Colonia [= van Keulen] voogden over Stephanus minderjarige zoon van wijlen Johannes Arntsz. Scuttrop, een akkerland genaamd die Brake ter plaatse </w:t>
      </w:r>
      <w:r w:rsidRPr="002362D8">
        <w:rPr>
          <w:rFonts w:ascii="Arial" w:hAnsi="Arial" w:cs="Arial"/>
          <w:b/>
          <w:sz w:val="22"/>
          <w:szCs w:val="22"/>
          <w:u w:val="single"/>
        </w:rPr>
        <w:t>de Borne nabij die Voort</w:t>
      </w:r>
      <w:r w:rsidRPr="002362D8">
        <w:rPr>
          <w:rFonts w:ascii="Arial" w:hAnsi="Arial" w:cs="Arial"/>
          <w:sz w:val="22"/>
          <w:szCs w:val="22"/>
        </w:rPr>
        <w:t xml:space="preserve"> met als belendingen Paulus zn.v. Theodoricus Bevers, de gemene straat, Jacobus Bartholomeusz. </w:t>
      </w:r>
    </w:p>
    <w:p w14:paraId="2FBF5F95" w14:textId="77777777" w:rsidR="00D5028D" w:rsidRPr="002362D8" w:rsidRDefault="00D5028D">
      <w:pPr>
        <w:tabs>
          <w:tab w:val="left" w:pos="6930"/>
        </w:tabs>
        <w:rPr>
          <w:rFonts w:ascii="Arial" w:hAnsi="Arial" w:cs="Arial"/>
          <w:sz w:val="22"/>
          <w:szCs w:val="22"/>
        </w:rPr>
      </w:pPr>
    </w:p>
    <w:p w14:paraId="5BC298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3512</w:t>
      </w:r>
    </w:p>
    <w:p w14:paraId="536B75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488  februari 1571</w:t>
      </w:r>
    </w:p>
    <w:p w14:paraId="5C88FC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Henricxsz. heeft verkocht aan Leonardus zn.v.w. Johannis Roekart t.b.v. Rutgerus zn.v. Lucas zn.v.w. Henricus …… een erfcijns van 6 gl. te betalen op de feestdag van de H.Maagd Maria purificatio [Lichtmis]  uit huis erf hof </w:t>
      </w:r>
      <w:r w:rsidRPr="002362D8">
        <w:rPr>
          <w:rFonts w:ascii="Arial" w:hAnsi="Arial" w:cs="Arial"/>
          <w:b/>
          <w:sz w:val="22"/>
          <w:szCs w:val="22"/>
          <w:u w:val="single"/>
        </w:rPr>
        <w:t>inde Hautart</w:t>
      </w:r>
      <w:r w:rsidRPr="002362D8">
        <w:rPr>
          <w:rFonts w:ascii="Arial" w:hAnsi="Arial" w:cs="Arial"/>
          <w:sz w:val="22"/>
          <w:szCs w:val="22"/>
        </w:rPr>
        <w:t xml:space="preserve"> met als belendingen Rycardus Pauwelsz., Eymbertus Janss., de gemene straat, Johannis Janss. van Loon en een beemd hooiland ter plaatse met als belendingen Mathias zn.v. Willelmus Rovers, Henricus Willemsz. Johannis Janss. van Loon en Gerardus Jacobsz., exclusief een grondcijns van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een erfcijns van 7 ½ gl. aan </w:t>
      </w:r>
      <w:r w:rsidRPr="002362D8">
        <w:rPr>
          <w:rFonts w:ascii="Arial" w:hAnsi="Arial" w:cs="Arial"/>
          <w:b/>
          <w:sz w:val="22"/>
          <w:szCs w:val="22"/>
          <w:u w:val="single"/>
        </w:rPr>
        <w:t>Dominus Franciscus Spierincx presbyter</w:t>
      </w:r>
      <w:r w:rsidRPr="002362D8">
        <w:rPr>
          <w:rFonts w:ascii="Arial" w:hAnsi="Arial" w:cs="Arial"/>
          <w:sz w:val="22"/>
          <w:szCs w:val="22"/>
        </w:rPr>
        <w:t xml:space="preserve"> en nog een cijns van 2 gl.  </w:t>
      </w:r>
    </w:p>
    <w:p w14:paraId="0E5B3EF4" w14:textId="77777777" w:rsidR="00D5028D" w:rsidRPr="002362D8" w:rsidRDefault="00D5028D">
      <w:pPr>
        <w:tabs>
          <w:tab w:val="left" w:pos="6930"/>
        </w:tabs>
        <w:rPr>
          <w:rFonts w:ascii="Arial" w:hAnsi="Arial" w:cs="Arial"/>
          <w:sz w:val="22"/>
          <w:szCs w:val="22"/>
        </w:rPr>
      </w:pPr>
    </w:p>
    <w:p w14:paraId="5D8AD4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3513</w:t>
      </w:r>
    </w:p>
    <w:p w14:paraId="32197F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611  februari 1571</w:t>
      </w:r>
    </w:p>
    <w:p w14:paraId="17495E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Nycolai dicti Coel Wouterss. heeft verkocht aan Hermanus zn.v.w. Petrus Dircxss. een erfcijns van 3 ½ gl. uit huis erf hof schuur en esthuis; in de marge: Hendricus van der Rutten (?) als curator, dd. 23 augustus 1645, Heer Johan van der Meulen, Leonart Jacob Leenderts eonende te Schijndel als eigenaar van dit onderpand, ondertekend door Cattenburch dd. 8 nov. 1675 (?).</w:t>
      </w:r>
    </w:p>
    <w:p w14:paraId="74BE0B96" w14:textId="77777777" w:rsidR="00D5028D" w:rsidRPr="002362D8" w:rsidRDefault="00D5028D">
      <w:pPr>
        <w:tabs>
          <w:tab w:val="left" w:pos="6930"/>
        </w:tabs>
        <w:rPr>
          <w:rFonts w:ascii="Arial" w:hAnsi="Arial" w:cs="Arial"/>
          <w:sz w:val="22"/>
          <w:szCs w:val="22"/>
        </w:rPr>
      </w:pPr>
    </w:p>
    <w:p w14:paraId="39CF5F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3514</w:t>
      </w:r>
    </w:p>
    <w:p w14:paraId="639700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117  maart 1571</w:t>
      </w:r>
    </w:p>
    <w:p w14:paraId="32EFFB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 Henricus Donck en Rodolphus Diericxss. deken [decanus] van het </w:t>
      </w:r>
      <w:r w:rsidRPr="002362D8">
        <w:rPr>
          <w:rFonts w:ascii="Arial" w:hAnsi="Arial" w:cs="Arial"/>
          <w:b/>
          <w:i/>
          <w:sz w:val="22"/>
          <w:szCs w:val="22"/>
        </w:rPr>
        <w:t>gilde of broederschap van het altaar van het H.Kruis in de parochiekerk van Sint Jacob te ’s-Hertogenbosch op basis van een zekere brief van de bisschop van ’s-Hertogenbosch</w:t>
      </w:r>
      <w:r w:rsidRPr="002362D8">
        <w:rPr>
          <w:rFonts w:ascii="Arial" w:hAnsi="Arial" w:cs="Arial"/>
          <w:sz w:val="22"/>
          <w:szCs w:val="22"/>
        </w:rPr>
        <w:t xml:space="preserve"> i.v.m. een erfcijns van 1 ½ gl. te betalen op de feestdag van Maria Geboorte [8 september] uit een kamp weiland/hooiland van 2 bunders ter plaatse </w:t>
      </w:r>
      <w:r w:rsidRPr="002362D8">
        <w:rPr>
          <w:rFonts w:ascii="Arial" w:hAnsi="Arial" w:cs="Arial"/>
          <w:b/>
          <w:sz w:val="22"/>
          <w:szCs w:val="22"/>
          <w:u w:val="single"/>
        </w:rPr>
        <w:t>in die Broeckstraet</w:t>
      </w:r>
      <w:r w:rsidRPr="002362D8">
        <w:rPr>
          <w:rFonts w:ascii="Arial" w:hAnsi="Arial" w:cs="Arial"/>
          <w:sz w:val="22"/>
          <w:szCs w:val="22"/>
        </w:rPr>
        <w:t xml:space="preserve"> met als belendingen de kinderen van wijlen Eymbertus Jacobss., de kinderen van wijlen Johannis de Ravenschot, welke cijns Theodoricus zn.v.w. Theodoricus van den Hovel had verkocht </w:t>
      </w:r>
      <w:r w:rsidRPr="002362D8">
        <w:rPr>
          <w:rFonts w:ascii="Arial" w:hAnsi="Arial" w:cs="Arial"/>
          <w:sz w:val="22"/>
          <w:szCs w:val="22"/>
        </w:rPr>
        <w:lastRenderedPageBreak/>
        <w:t xml:space="preserve">aan Christophorus Sanders en Arnoldus Diericxz. als </w:t>
      </w:r>
      <w:r w:rsidRPr="002362D8">
        <w:rPr>
          <w:rFonts w:ascii="Arial" w:hAnsi="Arial" w:cs="Arial"/>
          <w:b/>
          <w:i/>
          <w:sz w:val="22"/>
          <w:szCs w:val="22"/>
        </w:rPr>
        <w:t>tijdelijke meesters van genoemd gilde of broederschap van het H.Kruisaltaar in de kapel van Sint Jacob ter plaatse aen de Wintmolenberch</w:t>
      </w:r>
      <w:r w:rsidRPr="002362D8">
        <w:rPr>
          <w:rFonts w:ascii="Arial" w:hAnsi="Arial" w:cs="Arial"/>
          <w:sz w:val="22"/>
          <w:szCs w:val="22"/>
        </w:rPr>
        <w:t>, de brief is gedateerd 6 september 1558, idem een cijns van 12 denarie st. aan hetzelfde altaar via Rutgerus zn.v.w. Hubertus Maess., Johannis Peeters en Paulus zn.v.w. Paulus de Gerwen, uit 11 lopensen land.</w:t>
      </w:r>
    </w:p>
    <w:p w14:paraId="3B92F5B8" w14:textId="77777777" w:rsidR="00D5028D" w:rsidRPr="002362D8" w:rsidRDefault="00D5028D">
      <w:pPr>
        <w:tabs>
          <w:tab w:val="left" w:pos="6930"/>
        </w:tabs>
        <w:rPr>
          <w:rFonts w:ascii="Arial" w:hAnsi="Arial" w:cs="Arial"/>
          <w:sz w:val="22"/>
          <w:szCs w:val="22"/>
        </w:rPr>
      </w:pPr>
    </w:p>
    <w:p w14:paraId="0FE959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3415</w:t>
      </w:r>
    </w:p>
    <w:p w14:paraId="062DA6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450v  maart 1571</w:t>
      </w:r>
    </w:p>
    <w:p w14:paraId="205015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Aelbertus Hermansz., Johannis zn.v.w. Johannis de Scuttrop  en Petrus de Colonia [van Keulen] voogden over Stephanus minderjarige zoon van Johannis Arnts de Schuttrop, een akkerland van 5 lopensen te Schijndel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Johannis de Oethelair, Arnoldus de Sochel, </w:t>
      </w:r>
      <w:r w:rsidRPr="002362D8">
        <w:rPr>
          <w:rFonts w:ascii="Arial" w:hAnsi="Arial" w:cs="Arial"/>
          <w:b/>
          <w:sz w:val="22"/>
          <w:szCs w:val="22"/>
          <w:u w:val="single"/>
        </w:rPr>
        <w:t>Dominus Andreas Lambertsz. presbyter [pastoor te Schijndel]</w:t>
      </w:r>
      <w:r w:rsidRPr="002362D8">
        <w:rPr>
          <w:rFonts w:ascii="Arial" w:hAnsi="Arial" w:cs="Arial"/>
          <w:sz w:val="22"/>
          <w:szCs w:val="22"/>
        </w:rPr>
        <w:t xml:space="preserve">, verkoop aan Johannis zn.v.w. Johannis Schoenmakers Jansz. </w:t>
      </w:r>
    </w:p>
    <w:p w14:paraId="3B43B2B1" w14:textId="77777777" w:rsidR="00D5028D" w:rsidRPr="002362D8" w:rsidRDefault="00D5028D">
      <w:pPr>
        <w:tabs>
          <w:tab w:val="left" w:pos="6930"/>
        </w:tabs>
        <w:rPr>
          <w:rFonts w:ascii="Arial" w:hAnsi="Arial" w:cs="Arial"/>
          <w:sz w:val="22"/>
          <w:szCs w:val="22"/>
        </w:rPr>
      </w:pPr>
    </w:p>
    <w:p w14:paraId="2F2B01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3416</w:t>
      </w:r>
    </w:p>
    <w:p w14:paraId="1FE647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463  maart 1571</w:t>
      </w:r>
    </w:p>
    <w:p w14:paraId="605685B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Scoenmakers wonende te Schijndel heeft verkocht aan Georgius zn.v.w. Remboldus Suijskens de Geffen een erfcijns van 3 gl. te betalen op Maria Lichtmisdag uit een stuk akkerland van 8 lopensen ter plaatse </w:t>
      </w:r>
      <w:r w:rsidRPr="002362D8">
        <w:rPr>
          <w:rFonts w:ascii="Arial" w:hAnsi="Arial" w:cs="Arial"/>
          <w:b/>
          <w:sz w:val="22"/>
          <w:szCs w:val="22"/>
          <w:u w:val="single"/>
        </w:rPr>
        <w:t>dLutteleynd</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de gemeynt, de erfgenamen van wijlen Henricus die Decker en uit huis erf hof en vier akkers ; in de marge: Nicolaes Janssen Donckers, t.b.v. het </w:t>
      </w:r>
      <w:r w:rsidRPr="002362D8">
        <w:rPr>
          <w:rFonts w:ascii="Arial" w:hAnsi="Arial" w:cs="Arial"/>
          <w:b/>
          <w:sz w:val="22"/>
          <w:szCs w:val="22"/>
        </w:rPr>
        <w:t>Groot Gasthuis te ’s-Hertogenbosch</w:t>
      </w:r>
      <w:r w:rsidRPr="002362D8">
        <w:rPr>
          <w:rFonts w:ascii="Arial" w:hAnsi="Arial" w:cs="Arial"/>
          <w:sz w:val="22"/>
          <w:szCs w:val="22"/>
        </w:rPr>
        <w:t>, Maria vrouw van Mathias Bartholomeuss., dd. 17 november 1628 ondertekend door Dankers.</w:t>
      </w:r>
    </w:p>
    <w:p w14:paraId="725486FB" w14:textId="77777777" w:rsidR="00D5028D" w:rsidRPr="002362D8" w:rsidRDefault="00D5028D">
      <w:pPr>
        <w:tabs>
          <w:tab w:val="left" w:pos="6930"/>
        </w:tabs>
        <w:rPr>
          <w:rFonts w:ascii="Arial" w:hAnsi="Arial" w:cs="Arial"/>
          <w:sz w:val="22"/>
          <w:szCs w:val="22"/>
        </w:rPr>
      </w:pPr>
    </w:p>
    <w:p w14:paraId="2FCB52A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262</w:t>
      </w:r>
    </w:p>
    <w:p w14:paraId="262EBA18" w14:textId="77777777" w:rsidR="00D5028D" w:rsidRPr="002362D8" w:rsidRDefault="00D5028D">
      <w:pPr>
        <w:tabs>
          <w:tab w:val="left" w:pos="6930"/>
        </w:tabs>
        <w:rPr>
          <w:rFonts w:ascii="Arial" w:hAnsi="Arial" w:cs="Arial"/>
          <w:sz w:val="22"/>
          <w:szCs w:val="22"/>
        </w:rPr>
      </w:pPr>
    </w:p>
    <w:p w14:paraId="69A5F3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3417</w:t>
      </w:r>
    </w:p>
    <w:p w14:paraId="1E8E70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466  april 1571</w:t>
      </w:r>
    </w:p>
    <w:p w14:paraId="59734A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Johannes van der Camp heeft verkocht aan Antonius zn.v.w. Willelemus Henricxsz. een erfcijns van 3 gl. uit huis erf hof schuur schop en 5 bunders land ter plaatse </w:t>
      </w:r>
      <w:r w:rsidRPr="002362D8">
        <w:rPr>
          <w:rFonts w:ascii="Arial" w:hAnsi="Arial" w:cs="Arial"/>
          <w:b/>
          <w:sz w:val="22"/>
          <w:szCs w:val="22"/>
          <w:u w:val="single"/>
        </w:rPr>
        <w:t>int Hermalen</w:t>
      </w:r>
      <w:r w:rsidRPr="002362D8">
        <w:rPr>
          <w:rFonts w:ascii="Arial" w:hAnsi="Arial" w:cs="Arial"/>
          <w:sz w:val="22"/>
          <w:szCs w:val="22"/>
        </w:rPr>
        <w:t xml:space="preserve"> met als belendingen Egidius van Beeck, Mathias Willemsz. van den Oudenhuijs, de gemene straat.</w:t>
      </w:r>
    </w:p>
    <w:p w14:paraId="36F6CD95" w14:textId="77777777" w:rsidR="00D5028D" w:rsidRPr="002362D8" w:rsidRDefault="00D5028D">
      <w:pPr>
        <w:tabs>
          <w:tab w:val="left" w:pos="6930"/>
        </w:tabs>
        <w:rPr>
          <w:rFonts w:ascii="Arial" w:hAnsi="Arial" w:cs="Arial"/>
          <w:sz w:val="22"/>
          <w:szCs w:val="22"/>
        </w:rPr>
      </w:pPr>
    </w:p>
    <w:p w14:paraId="3539A3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3418</w:t>
      </w:r>
    </w:p>
    <w:p w14:paraId="7F516F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467v  april 1571</w:t>
      </w:r>
    </w:p>
    <w:p w14:paraId="721EC8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Johannis Willemsz. van den Nyewenhuijs heeft verkocht aan Henricus zn.v.w. Danielis Claesz. t.b.v. Nicolaes broer van genoemde Daniel, een erfcijns van 6 gl. uit 4 lopensen akkerland ter plaatse </w:t>
      </w:r>
      <w:r w:rsidRPr="002362D8">
        <w:rPr>
          <w:rFonts w:ascii="Arial" w:hAnsi="Arial" w:cs="Arial"/>
          <w:b/>
          <w:sz w:val="22"/>
          <w:szCs w:val="22"/>
          <w:u w:val="single"/>
        </w:rPr>
        <w:t>Delschot gewoonlijk genoemd die Hel</w:t>
      </w:r>
      <w:r w:rsidRPr="002362D8">
        <w:rPr>
          <w:rFonts w:ascii="Arial" w:hAnsi="Arial" w:cs="Arial"/>
          <w:sz w:val="22"/>
          <w:szCs w:val="22"/>
        </w:rPr>
        <w:t xml:space="preserve"> met als belendingen Hugonis Janssen de Berkel, </w:t>
      </w:r>
      <w:r w:rsidRPr="002362D8">
        <w:rPr>
          <w:rFonts w:ascii="Arial" w:hAnsi="Arial" w:cs="Arial"/>
          <w:b/>
          <w:sz w:val="22"/>
          <w:szCs w:val="22"/>
          <w:u w:val="single"/>
        </w:rPr>
        <w:t>die Egensschewech</w:t>
      </w:r>
      <w:r w:rsidRPr="002362D8">
        <w:rPr>
          <w:rFonts w:ascii="Arial" w:hAnsi="Arial" w:cs="Arial"/>
          <w:sz w:val="22"/>
          <w:szCs w:val="22"/>
        </w:rPr>
        <w:t xml:space="preserve">, de erfgenamen van Henricus van der Cuijlen, aan genoemde openbare weg genaamd </w:t>
      </w:r>
      <w:r w:rsidRPr="002362D8">
        <w:rPr>
          <w:rFonts w:ascii="Arial" w:hAnsi="Arial" w:cs="Arial"/>
          <w:b/>
          <w:sz w:val="22"/>
          <w:szCs w:val="22"/>
          <w:u w:val="single"/>
        </w:rPr>
        <w:t>die Hel</w:t>
      </w:r>
      <w:r w:rsidRPr="002362D8">
        <w:rPr>
          <w:rFonts w:ascii="Arial" w:hAnsi="Arial" w:cs="Arial"/>
          <w:sz w:val="22"/>
          <w:szCs w:val="22"/>
        </w:rPr>
        <w:t>; in de marge: Dirck van Wel zoon van Daniel van Wel heeft bekend dat Daniel Aerts van Dessel heeft afgelost dd. 17 mei 1605 ondertekend door van Teffelen.</w:t>
      </w:r>
    </w:p>
    <w:p w14:paraId="21EE6622" w14:textId="77777777" w:rsidR="00D5028D" w:rsidRPr="002362D8" w:rsidRDefault="00D5028D">
      <w:pPr>
        <w:tabs>
          <w:tab w:val="left" w:pos="6930"/>
        </w:tabs>
        <w:rPr>
          <w:rFonts w:ascii="Arial" w:hAnsi="Arial" w:cs="Arial"/>
          <w:sz w:val="22"/>
          <w:szCs w:val="22"/>
        </w:rPr>
      </w:pPr>
    </w:p>
    <w:p w14:paraId="51D0E9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3419</w:t>
      </w:r>
    </w:p>
    <w:p w14:paraId="568BD1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3419 folio 151  mei 1571</w:t>
      </w:r>
    </w:p>
    <w:p w14:paraId="4CE97A0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Kessel inde Kesselschehoeve</w:t>
      </w:r>
      <w:r w:rsidRPr="002362D8">
        <w:rPr>
          <w:rFonts w:ascii="Arial" w:hAnsi="Arial" w:cs="Arial"/>
          <w:sz w:val="22"/>
          <w:szCs w:val="22"/>
        </w:rPr>
        <w:t xml:space="preserve">; een zekere Franciscus Andriesse verkoopt een erfpacht van een ½ mud rogge Bossche maat te betalen op Maria Lichtmis uit huis erf schuur en andere gebouwen met een hof en land aan Johannis zn.v.w. Gerardus Lambertss. ter plaatse </w:t>
      </w:r>
      <w:r w:rsidRPr="002362D8">
        <w:rPr>
          <w:rFonts w:ascii="Arial" w:hAnsi="Arial" w:cs="Arial"/>
          <w:b/>
          <w:sz w:val="22"/>
          <w:szCs w:val="22"/>
          <w:u w:val="single"/>
        </w:rPr>
        <w:t>Lutteleijnde</w:t>
      </w:r>
      <w:r w:rsidRPr="002362D8">
        <w:rPr>
          <w:rFonts w:ascii="Arial" w:hAnsi="Arial" w:cs="Arial"/>
          <w:sz w:val="22"/>
          <w:szCs w:val="22"/>
        </w:rPr>
        <w:t xml:space="preserve"> met als belendingen Adam van der Spanck, Jois genaamd Martens, een stuk akkerland genaamd </w:t>
      </w:r>
      <w:r w:rsidRPr="002362D8">
        <w:rPr>
          <w:rFonts w:ascii="Arial" w:hAnsi="Arial" w:cs="Arial"/>
          <w:b/>
          <w:sz w:val="22"/>
          <w:szCs w:val="22"/>
          <w:u w:val="single"/>
        </w:rPr>
        <w:t>Pellenbraeck</w:t>
      </w:r>
      <w:r w:rsidRPr="002362D8">
        <w:rPr>
          <w:rFonts w:ascii="Arial" w:hAnsi="Arial" w:cs="Arial"/>
          <w:sz w:val="22"/>
          <w:szCs w:val="22"/>
        </w:rPr>
        <w:t xml:space="preserve">  een malderzaad met als belendingen Rodolphus van Gent, Christianus van den Bogart en i.v.m. deze erfpacht wordt genoemd Johannes de Vlierden zn.v.w. Daniel de Vlierden.</w:t>
      </w:r>
    </w:p>
    <w:p w14:paraId="33FB061B" w14:textId="77777777" w:rsidR="00D5028D" w:rsidRPr="002362D8" w:rsidRDefault="00D5028D">
      <w:pPr>
        <w:tabs>
          <w:tab w:val="left" w:pos="6930"/>
        </w:tabs>
        <w:rPr>
          <w:rFonts w:ascii="Arial" w:hAnsi="Arial" w:cs="Arial"/>
          <w:sz w:val="22"/>
          <w:szCs w:val="22"/>
        </w:rPr>
      </w:pPr>
    </w:p>
    <w:p w14:paraId="402610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3420</w:t>
      </w:r>
    </w:p>
    <w:p w14:paraId="0F429F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foliov655v  juni 1571</w:t>
      </w:r>
    </w:p>
    <w:p w14:paraId="09E1AD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Hermanius zn.v.w. Remboldis Peterss. heeft verkocht aan Henricus zn.v.w. Symonis Henricxss. eeen erfcijns van 3 ½ gl. te betalen op de feestdag van Sint Jan de Doper [24 juni] uit huis erf hof en 10 lopensen land </w:t>
      </w:r>
      <w:r w:rsidRPr="002362D8">
        <w:rPr>
          <w:rFonts w:ascii="Arial" w:hAnsi="Arial" w:cs="Arial"/>
          <w:b/>
          <w:sz w:val="22"/>
          <w:szCs w:val="22"/>
          <w:u w:val="single"/>
        </w:rPr>
        <w:t>nabij de windmolen [prope molemdinum venti]</w:t>
      </w:r>
      <w:r w:rsidRPr="002362D8">
        <w:rPr>
          <w:rFonts w:ascii="Arial" w:hAnsi="Arial" w:cs="Arial"/>
          <w:sz w:val="22"/>
          <w:szCs w:val="22"/>
        </w:rPr>
        <w:t xml:space="preserve"> met als belending Arnoldus zn.v.w. Johannis Geerlincx.</w:t>
      </w:r>
    </w:p>
    <w:p w14:paraId="31C8441C" w14:textId="77777777" w:rsidR="00D5028D" w:rsidRPr="002362D8" w:rsidRDefault="00D5028D">
      <w:pPr>
        <w:tabs>
          <w:tab w:val="left" w:pos="6930"/>
        </w:tabs>
        <w:rPr>
          <w:rFonts w:ascii="Arial" w:hAnsi="Arial" w:cs="Arial"/>
          <w:sz w:val="22"/>
          <w:szCs w:val="22"/>
        </w:rPr>
      </w:pPr>
    </w:p>
    <w:p w14:paraId="6AE9C1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3421</w:t>
      </w:r>
    </w:p>
    <w:p w14:paraId="24B182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207v  juli 1571</w:t>
      </w:r>
    </w:p>
    <w:p w14:paraId="48DBCC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Eimbertus zn.v.w. Jacobus Aben heeft verkocht aan Anthonius zn.v.w. Jacobus Simonss. de Weert een erfcijns van 9 gl. te betalen op de feestdag van Sint Jan de Doper uit een kamp hooiland van drie bunders </w:t>
      </w:r>
      <w:r w:rsidRPr="002362D8">
        <w:rPr>
          <w:rFonts w:ascii="Arial" w:hAnsi="Arial" w:cs="Arial"/>
          <w:b/>
          <w:sz w:val="22"/>
          <w:szCs w:val="22"/>
          <w:u w:val="single"/>
        </w:rPr>
        <w:t>in de Seven Buenders</w:t>
      </w:r>
      <w:r w:rsidRPr="002362D8">
        <w:rPr>
          <w:rFonts w:ascii="Arial" w:hAnsi="Arial" w:cs="Arial"/>
          <w:sz w:val="22"/>
          <w:szCs w:val="22"/>
        </w:rPr>
        <w:t xml:space="preserve"> met als belendingen Anthonius Henricus Goyarts. het erf van de </w:t>
      </w:r>
      <w:r w:rsidRPr="002362D8">
        <w:rPr>
          <w:rFonts w:ascii="Arial" w:hAnsi="Arial" w:cs="Arial"/>
          <w:b/>
          <w:sz w:val="22"/>
          <w:szCs w:val="22"/>
          <w:u w:val="single"/>
        </w:rPr>
        <w:t>Heer Adam van Mierde</w:t>
      </w:r>
      <w:r w:rsidRPr="002362D8">
        <w:rPr>
          <w:rFonts w:ascii="Arial" w:hAnsi="Arial" w:cs="Arial"/>
          <w:sz w:val="22"/>
          <w:szCs w:val="22"/>
        </w:rPr>
        <w:t>, de gemene straat, een grondcijns van een oude grote aan de hertog.</w:t>
      </w:r>
    </w:p>
    <w:p w14:paraId="33355775" w14:textId="77777777" w:rsidR="00D5028D" w:rsidRPr="002362D8" w:rsidRDefault="00D5028D">
      <w:pPr>
        <w:tabs>
          <w:tab w:val="left" w:pos="6930"/>
        </w:tabs>
        <w:rPr>
          <w:rFonts w:ascii="Arial" w:hAnsi="Arial" w:cs="Arial"/>
          <w:sz w:val="22"/>
          <w:szCs w:val="22"/>
        </w:rPr>
      </w:pPr>
    </w:p>
    <w:p w14:paraId="2068ED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3422</w:t>
      </w:r>
    </w:p>
    <w:p w14:paraId="7464C6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675v  juli 1571</w:t>
      </w:r>
    </w:p>
    <w:p w14:paraId="5918EA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Johannes Willems van der Haghen heeft verkocht aan Mathias zijn broer t.b.v. van Johannis Willemss. zijn vader een erfcijns van 9 gl. te betalen op Maria Lichtmis uit huis erf hof en 11 lopensen land ter plaatse </w:t>
      </w:r>
      <w:r w:rsidRPr="002362D8">
        <w:rPr>
          <w:rFonts w:ascii="Arial" w:hAnsi="Arial" w:cs="Arial"/>
          <w:b/>
          <w:sz w:val="22"/>
          <w:szCs w:val="22"/>
          <w:u w:val="single"/>
        </w:rPr>
        <w:t>het Wijbosch</w:t>
      </w:r>
      <w:r w:rsidRPr="002362D8">
        <w:rPr>
          <w:rFonts w:ascii="Arial" w:hAnsi="Arial" w:cs="Arial"/>
          <w:sz w:val="22"/>
          <w:szCs w:val="22"/>
        </w:rPr>
        <w:t xml:space="preserve"> met als belendingen Theodoricus zn.v. Nicolaes Mulders, Hillegonda dr.v.w. Nycolaes Mulders, de gemeynt van Schijndel.</w:t>
      </w:r>
    </w:p>
    <w:p w14:paraId="2BE3E301" w14:textId="77777777" w:rsidR="00D5028D" w:rsidRPr="002362D8" w:rsidRDefault="00D5028D">
      <w:pPr>
        <w:tabs>
          <w:tab w:val="left" w:pos="6930"/>
        </w:tabs>
        <w:rPr>
          <w:rFonts w:ascii="Arial" w:hAnsi="Arial" w:cs="Arial"/>
          <w:sz w:val="22"/>
          <w:szCs w:val="22"/>
        </w:rPr>
      </w:pPr>
    </w:p>
    <w:p w14:paraId="608862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3423</w:t>
      </w:r>
    </w:p>
    <w:p w14:paraId="6B359B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224v  augustus 1571</w:t>
      </w:r>
    </w:p>
    <w:p w14:paraId="0296F4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Joannes zn.v.w. Paulus Janssen heeft verkocht aan Gerardus zn.v.w. Jacobus Pennincx een erfpacht van 5 sesters rogge Bossche maat uit huis erf hof [vermelding Schijndel zie 225]</w:t>
      </w:r>
    </w:p>
    <w:p w14:paraId="74416772" w14:textId="77777777" w:rsidR="00D5028D" w:rsidRPr="002362D8" w:rsidRDefault="00D5028D">
      <w:pPr>
        <w:tabs>
          <w:tab w:val="left" w:pos="6930"/>
        </w:tabs>
        <w:rPr>
          <w:rFonts w:ascii="Arial" w:hAnsi="Arial" w:cs="Arial"/>
          <w:sz w:val="22"/>
          <w:szCs w:val="22"/>
        </w:rPr>
      </w:pPr>
    </w:p>
    <w:p w14:paraId="0C2A82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3424</w:t>
      </w:r>
    </w:p>
    <w:p w14:paraId="55EE32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525  augustus 1571</w:t>
      </w:r>
    </w:p>
    <w:p w14:paraId="2E0659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Willem zn.v.w. Godefrius van den Bogart [vermelding Schijndel mogelijk op 525v]</w:t>
      </w:r>
    </w:p>
    <w:p w14:paraId="44AC4B4C" w14:textId="77777777" w:rsidR="00D5028D" w:rsidRPr="002362D8" w:rsidRDefault="00D5028D">
      <w:pPr>
        <w:tabs>
          <w:tab w:val="left" w:pos="6930"/>
        </w:tabs>
        <w:rPr>
          <w:rFonts w:ascii="Arial" w:hAnsi="Arial" w:cs="Arial"/>
          <w:sz w:val="22"/>
          <w:szCs w:val="22"/>
        </w:rPr>
      </w:pPr>
    </w:p>
    <w:p w14:paraId="20D174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3425</w:t>
      </w:r>
    </w:p>
    <w:p w14:paraId="1E7247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538  26 september 1571</w:t>
      </w:r>
    </w:p>
    <w:p w14:paraId="211BBBA6"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Oude cleeraccijns of aude Cleerpacht</w:t>
      </w:r>
      <w:r w:rsidRPr="002362D8">
        <w:rPr>
          <w:rFonts w:ascii="Arial" w:hAnsi="Arial" w:cs="Arial"/>
          <w:sz w:val="22"/>
          <w:szCs w:val="22"/>
        </w:rPr>
        <w:t xml:space="preserve">; Egidius zn.v.w. Johannis Pennincx heeft verkocht aan Arnoldus zn.v.Rycardus Woutersz. van Schijnle een erfpacht van een malderzaad rogge Bossche maat uit 5 lopensen land ter plaatse </w:t>
      </w:r>
      <w:r w:rsidRPr="002362D8">
        <w:rPr>
          <w:rFonts w:ascii="Arial" w:hAnsi="Arial" w:cs="Arial"/>
          <w:b/>
          <w:sz w:val="22"/>
          <w:szCs w:val="22"/>
          <w:u w:val="single"/>
        </w:rPr>
        <w:t>Houtart</w:t>
      </w:r>
      <w:r w:rsidRPr="002362D8">
        <w:rPr>
          <w:rFonts w:ascii="Arial" w:hAnsi="Arial" w:cs="Arial"/>
          <w:sz w:val="22"/>
          <w:szCs w:val="22"/>
        </w:rPr>
        <w:t xml:space="preserve">  met als belendingen Johannis Pennincx broer van Egidius, de gemene straat.</w:t>
      </w:r>
    </w:p>
    <w:p w14:paraId="3FFA9C8E" w14:textId="77777777" w:rsidR="00D5028D" w:rsidRPr="002362D8" w:rsidRDefault="00D5028D">
      <w:pPr>
        <w:tabs>
          <w:tab w:val="left" w:pos="6930"/>
        </w:tabs>
        <w:rPr>
          <w:rFonts w:ascii="Arial" w:hAnsi="Arial" w:cs="Arial"/>
          <w:sz w:val="22"/>
          <w:szCs w:val="22"/>
        </w:rPr>
      </w:pPr>
    </w:p>
    <w:p w14:paraId="0C54D7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3426</w:t>
      </w:r>
    </w:p>
    <w:p w14:paraId="2DE92E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1411  folio 710v  september 1571</w:t>
      </w:r>
    </w:p>
    <w:p w14:paraId="65A1CF4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van Wel en deze Johannis wiens vrouw is Agneta </w:t>
      </w:r>
      <w:r w:rsidRPr="002362D8">
        <w:rPr>
          <w:rFonts w:ascii="Arial" w:hAnsi="Arial" w:cs="Arial"/>
          <w:b/>
          <w:sz w:val="22"/>
          <w:szCs w:val="22"/>
          <w:u w:val="single"/>
        </w:rPr>
        <w:t>natuurlijke dochter</w:t>
      </w:r>
      <w:r w:rsidRPr="002362D8">
        <w:rPr>
          <w:rFonts w:ascii="Arial" w:hAnsi="Arial" w:cs="Arial"/>
          <w:sz w:val="22"/>
          <w:szCs w:val="22"/>
        </w:rPr>
        <w:t xml:space="preserve"> van wijlen Everardus de Amerzoyen over een erfpacht van een mud rogge Bossche maat te betalen op de feestdag van de Geboorte des Heren [25 dec.] uit huis erf hof en 15 bunders land te Schijndel ter plaatse </w:t>
      </w:r>
      <w:r w:rsidRPr="002362D8">
        <w:rPr>
          <w:rFonts w:ascii="Arial" w:hAnsi="Arial" w:cs="Arial"/>
          <w:b/>
          <w:sz w:val="22"/>
          <w:szCs w:val="22"/>
          <w:u w:val="single"/>
        </w:rPr>
        <w:t>Wrytershoeve.</w:t>
      </w:r>
    </w:p>
    <w:p w14:paraId="0B98F2EB" w14:textId="77777777" w:rsidR="00D5028D" w:rsidRPr="002362D8" w:rsidRDefault="00D5028D">
      <w:pPr>
        <w:tabs>
          <w:tab w:val="left" w:pos="6930"/>
        </w:tabs>
        <w:rPr>
          <w:rFonts w:ascii="Arial" w:hAnsi="Arial" w:cs="Arial"/>
          <w:sz w:val="22"/>
          <w:szCs w:val="22"/>
        </w:rPr>
      </w:pPr>
    </w:p>
    <w:p w14:paraId="05ABCF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3427</w:t>
      </w:r>
    </w:p>
    <w:p w14:paraId="2B5682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274  oktober 1571</w:t>
      </w:r>
    </w:p>
    <w:p w14:paraId="30E8FD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 Goeswinus zn.v.w. Gerardus alias dicti Bol heeft verkocht aan Theodoricus zn.v.w. Nycolaes Henricxss. een erfcijns van 10 ½ gl. [vermelding Schijndel vermoedelijk op 274v].</w:t>
      </w:r>
    </w:p>
    <w:p w14:paraId="754C8EA8" w14:textId="77777777" w:rsidR="00D5028D" w:rsidRPr="002362D8" w:rsidRDefault="00D5028D">
      <w:pPr>
        <w:tabs>
          <w:tab w:val="left" w:pos="6930"/>
        </w:tabs>
        <w:rPr>
          <w:rFonts w:ascii="Arial" w:hAnsi="Arial" w:cs="Arial"/>
          <w:sz w:val="22"/>
          <w:szCs w:val="22"/>
        </w:rPr>
      </w:pPr>
    </w:p>
    <w:p w14:paraId="1509B3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3428</w:t>
      </w:r>
    </w:p>
    <w:p w14:paraId="304661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10v  november 1571</w:t>
      </w:r>
    </w:p>
    <w:p w14:paraId="170917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van den Boer heeft verkocht aan Johannis zn.v.w. Peter Tymermans een erfcijns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tre betalen op de feestdag van Allerheiligen [1 nov.] uit </w:t>
      </w:r>
      <w:r w:rsidRPr="002362D8">
        <w:rPr>
          <w:rFonts w:ascii="Arial" w:hAnsi="Arial" w:cs="Arial"/>
          <w:sz w:val="22"/>
          <w:szCs w:val="22"/>
        </w:rPr>
        <w:lastRenderedPageBreak/>
        <w:t xml:space="preserve">een akker van elf lopensen ter plaatse </w:t>
      </w:r>
      <w:r w:rsidRPr="002362D8">
        <w:rPr>
          <w:rFonts w:ascii="Arial" w:hAnsi="Arial" w:cs="Arial"/>
          <w:b/>
          <w:sz w:val="22"/>
          <w:szCs w:val="22"/>
          <w:u w:val="single"/>
        </w:rPr>
        <w:t>tLutteleynde</w:t>
      </w:r>
      <w:r w:rsidRPr="002362D8">
        <w:rPr>
          <w:rFonts w:ascii="Arial" w:hAnsi="Arial" w:cs="Arial"/>
          <w:sz w:val="22"/>
          <w:szCs w:val="22"/>
        </w:rPr>
        <w:t xml:space="preserve"> met als belendingen wijlen Laurentius Peterss., Gerongius Matheuss. Johannis Henrici en de gemene straat; in de marge: Henrick sone wijlen Jans Henrixz. man van Henricxken dochter van wijlen Martens Lenarts  en Aelken zijn huisvrouw dr.v. Jan sone van wijlen Peters Tymmermans heeft bekend dat Frans Hendricxz. van Schijndel deze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heeft afgelost dd. 27 juny 1618 ondertekend door Ruys.</w:t>
      </w:r>
    </w:p>
    <w:p w14:paraId="52C985FC" w14:textId="77777777" w:rsidR="00D5028D" w:rsidRPr="002362D8" w:rsidRDefault="00D5028D">
      <w:pPr>
        <w:tabs>
          <w:tab w:val="left" w:pos="6930"/>
        </w:tabs>
        <w:rPr>
          <w:rFonts w:ascii="Arial" w:hAnsi="Arial" w:cs="Arial"/>
          <w:sz w:val="22"/>
          <w:szCs w:val="22"/>
        </w:rPr>
      </w:pPr>
    </w:p>
    <w:p w14:paraId="182600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3429</w:t>
      </w:r>
    </w:p>
    <w:p w14:paraId="04EBDE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303v  december 1571</w:t>
      </w:r>
    </w:p>
    <w:p w14:paraId="67C27F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Goeswinis Gerartss. alias dictis Boll heeft verkocht aan Johannis zn.v.w. Peter Martens een erfcijns van 12 gl. te betalen op de feestdag van Allerheiligen uit een huis de </w:t>
      </w:r>
      <w:r w:rsidRPr="002362D8">
        <w:rPr>
          <w:rFonts w:ascii="Arial" w:hAnsi="Arial" w:cs="Arial"/>
          <w:b/>
          <w:sz w:val="22"/>
          <w:szCs w:val="22"/>
          <w:u w:val="single"/>
        </w:rPr>
        <w:t>‘camera lapidea’= Stenen Kamer met esthuis schop en gelegen bij de akker die Brake en een vijver genaamd Wijer</w:t>
      </w:r>
      <w:r w:rsidRPr="002362D8">
        <w:rPr>
          <w:rFonts w:ascii="Arial" w:hAnsi="Arial" w:cs="Arial"/>
          <w:sz w:val="22"/>
          <w:szCs w:val="22"/>
        </w:rPr>
        <w:t xml:space="preserve"> met als belendingen die Steenhoven, stukken land hop- en weiland met houtwassen </w:t>
      </w:r>
      <w:r w:rsidRPr="002362D8">
        <w:rPr>
          <w:rFonts w:ascii="Arial" w:hAnsi="Arial" w:cs="Arial"/>
          <w:b/>
          <w:sz w:val="22"/>
          <w:szCs w:val="22"/>
          <w:u w:val="single"/>
        </w:rPr>
        <w:t>achter die Steenhoven</w:t>
      </w:r>
      <w:r w:rsidRPr="002362D8">
        <w:rPr>
          <w:rFonts w:ascii="Arial" w:hAnsi="Arial" w:cs="Arial"/>
          <w:sz w:val="22"/>
          <w:szCs w:val="22"/>
        </w:rPr>
        <w:t xml:space="preserve">, 4 stukken onder </w:t>
      </w:r>
      <w:r w:rsidRPr="002362D8">
        <w:rPr>
          <w:rFonts w:ascii="Arial" w:hAnsi="Arial" w:cs="Arial"/>
          <w:b/>
          <w:sz w:val="22"/>
          <w:szCs w:val="22"/>
          <w:u w:val="single"/>
        </w:rPr>
        <w:t>Delsschot onder Boedonck</w:t>
      </w:r>
      <w:r w:rsidRPr="002362D8">
        <w:rPr>
          <w:rFonts w:ascii="Arial" w:hAnsi="Arial" w:cs="Arial"/>
          <w:sz w:val="22"/>
          <w:szCs w:val="22"/>
        </w:rPr>
        <w:t xml:space="preserve"> met als belendingen Adrianus van Sochel, </w:t>
      </w:r>
      <w:r w:rsidRPr="002362D8">
        <w:rPr>
          <w:rFonts w:ascii="Arial" w:hAnsi="Arial" w:cs="Arial"/>
          <w:b/>
          <w:sz w:val="22"/>
          <w:szCs w:val="22"/>
          <w:u w:val="single"/>
        </w:rPr>
        <w:t>een gracht</w:t>
      </w:r>
      <w:r w:rsidRPr="002362D8">
        <w:rPr>
          <w:rFonts w:ascii="Arial" w:hAnsi="Arial" w:cs="Arial"/>
          <w:sz w:val="22"/>
          <w:szCs w:val="22"/>
        </w:rPr>
        <w:t xml:space="preserve">,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en meer anderen, de gemene straat, grondcijns van 3 ½ st. aan de </w:t>
      </w:r>
      <w:r w:rsidRPr="002362D8">
        <w:rPr>
          <w:rFonts w:ascii="Arial" w:hAnsi="Arial" w:cs="Arial"/>
          <w:b/>
          <w:sz w:val="22"/>
          <w:szCs w:val="22"/>
          <w:u w:val="single"/>
        </w:rPr>
        <w:t>Heer van Helmond</w:t>
      </w:r>
      <w:r w:rsidRPr="002362D8">
        <w:rPr>
          <w:rFonts w:ascii="Arial" w:hAnsi="Arial" w:cs="Arial"/>
          <w:sz w:val="22"/>
          <w:szCs w:val="22"/>
        </w:rPr>
        <w:t>, 10 ½ gl. aan Theodoricus Claessen; in de marge: Franchoijs Nijhoff als transportant heeft op 15 februari 1631 openlijk beleden en bekend dat Gerit Jan Gijsberts als proprietaris van dit onderpand de cijns van 12 gl. zoals in dit contract is begrepen heeft afgelost, gedateerd 30 september 1649 ondertekend door Van Kessel.</w:t>
      </w:r>
    </w:p>
    <w:p w14:paraId="2B98BC67" w14:textId="77777777" w:rsidR="00D5028D" w:rsidRPr="002362D8" w:rsidRDefault="00D5028D">
      <w:pPr>
        <w:tabs>
          <w:tab w:val="left" w:pos="6930"/>
        </w:tabs>
        <w:rPr>
          <w:rFonts w:ascii="Arial" w:hAnsi="Arial" w:cs="Arial"/>
          <w:sz w:val="22"/>
          <w:szCs w:val="22"/>
        </w:rPr>
      </w:pPr>
    </w:p>
    <w:p w14:paraId="1D8082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3430</w:t>
      </w:r>
    </w:p>
    <w:p w14:paraId="661957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304  december 1571</w:t>
      </w:r>
    </w:p>
    <w:p w14:paraId="752FA5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Goeswinus Gerardtss. alias dictis Bol heeft verk</w:t>
      </w:r>
      <w:r w:rsidR="00CD3D6A" w:rsidRPr="002362D8">
        <w:rPr>
          <w:rFonts w:ascii="Arial" w:hAnsi="Arial" w:cs="Arial"/>
          <w:sz w:val="22"/>
          <w:szCs w:val="22"/>
        </w:rPr>
        <w:t>oc</w:t>
      </w:r>
      <w:r w:rsidRPr="002362D8">
        <w:rPr>
          <w:rFonts w:ascii="Arial" w:hAnsi="Arial" w:cs="Arial"/>
          <w:sz w:val="22"/>
          <w:szCs w:val="22"/>
        </w:rPr>
        <w:t xml:space="preserve">ht aan Peter zn.v.w. Gerardus Hermanss. een erfcijns van 6 gl. te betalen op de feestdag van Sint Bavo [1 okt.]; Adrianus Eijmbertss. </w:t>
      </w:r>
      <w:r w:rsidRPr="002362D8">
        <w:rPr>
          <w:rFonts w:ascii="Arial" w:hAnsi="Arial" w:cs="Arial"/>
          <w:b/>
          <w:sz w:val="22"/>
          <w:szCs w:val="22"/>
          <w:u w:val="single"/>
        </w:rPr>
        <w:t>pistor = bakker</w:t>
      </w:r>
      <w:r w:rsidRPr="002362D8">
        <w:rPr>
          <w:rFonts w:ascii="Arial" w:hAnsi="Arial" w:cs="Arial"/>
          <w:sz w:val="22"/>
          <w:szCs w:val="22"/>
        </w:rPr>
        <w:t xml:space="preserve"> en Aleijdis zijn vrouw  en Willelmus Cornelisz. man van Hillegonda dr.v.w. Martinus Wouterss. </w:t>
      </w:r>
    </w:p>
    <w:p w14:paraId="3FDF12FF" w14:textId="77777777" w:rsidR="00D5028D" w:rsidRPr="002362D8" w:rsidRDefault="00D5028D">
      <w:pPr>
        <w:tabs>
          <w:tab w:val="left" w:pos="6930"/>
        </w:tabs>
        <w:rPr>
          <w:rFonts w:ascii="Arial" w:hAnsi="Arial" w:cs="Arial"/>
          <w:sz w:val="22"/>
          <w:szCs w:val="22"/>
        </w:rPr>
      </w:pPr>
    </w:p>
    <w:p w14:paraId="6BE88E0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263</w:t>
      </w:r>
    </w:p>
    <w:p w14:paraId="539DE176" w14:textId="77777777" w:rsidR="00D5028D" w:rsidRPr="002362D8" w:rsidRDefault="00D5028D">
      <w:pPr>
        <w:tabs>
          <w:tab w:val="left" w:pos="6930"/>
        </w:tabs>
        <w:rPr>
          <w:rFonts w:ascii="Arial" w:hAnsi="Arial" w:cs="Arial"/>
          <w:sz w:val="22"/>
          <w:szCs w:val="22"/>
        </w:rPr>
      </w:pPr>
    </w:p>
    <w:p w14:paraId="6ADF3E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3431</w:t>
      </w:r>
    </w:p>
    <w:p w14:paraId="11798E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330v  januari 1572</w:t>
      </w:r>
    </w:p>
    <w:p w14:paraId="7F55DB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Paulus zn.v.w. Johannis Geritss. heeft een erfcijns verkocht aan Arnoldus zn.v.w. Johannis Arnoldi.</w:t>
      </w:r>
    </w:p>
    <w:p w14:paraId="1BC6ED3A" w14:textId="77777777" w:rsidR="00D5028D" w:rsidRPr="002362D8" w:rsidRDefault="00D5028D">
      <w:pPr>
        <w:tabs>
          <w:tab w:val="left" w:pos="6930"/>
        </w:tabs>
        <w:rPr>
          <w:rFonts w:ascii="Arial" w:hAnsi="Arial" w:cs="Arial"/>
          <w:sz w:val="22"/>
          <w:szCs w:val="22"/>
        </w:rPr>
      </w:pPr>
    </w:p>
    <w:p w14:paraId="398778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3432</w:t>
      </w:r>
    </w:p>
    <w:p w14:paraId="1D24BE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10v  9 januari 1571 kalenderjaar 1572</w:t>
      </w:r>
    </w:p>
    <w:p w14:paraId="25A65B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Gertrudis dr.v.w. Arnoldus Janssen weduwe van wijlen Henricus de Zoemeren zn.v.w. Henricus de Zoemeren, testament en laatste wil van genoemde Gertrudis, een erfcijns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te betalen op Maria Lichtmis uit huis erf hof en erfgoederen met 15 lopensen land ter plaatse </w:t>
      </w:r>
      <w:r w:rsidRPr="002362D8">
        <w:rPr>
          <w:rFonts w:ascii="Arial" w:hAnsi="Arial" w:cs="Arial"/>
          <w:b/>
          <w:sz w:val="22"/>
          <w:szCs w:val="22"/>
          <w:u w:val="single"/>
        </w:rPr>
        <w:t>opte Boedonck</w:t>
      </w:r>
      <w:r w:rsidRPr="002362D8">
        <w:rPr>
          <w:rFonts w:ascii="Arial" w:hAnsi="Arial" w:cs="Arial"/>
          <w:sz w:val="22"/>
          <w:szCs w:val="22"/>
        </w:rPr>
        <w:t xml:space="preserve"> met als belendingen de gemene straat, Hillegonda dr.v.w. Willelmus van den Nuwenhuijs welke cijns Woltherus Johannes senior, Johannes junior en Margareta kinderen van Arnoldus zn.v.w. Woltherus genaamd van der Heijden heeft verkocht aan Johannis Spyker zn.v.w. Theodoricus Spycker, schepenbrief dd. 10 october 1533, transport aan Christophorus zn.v.w. Johannis Spycker   </w:t>
      </w:r>
    </w:p>
    <w:p w14:paraId="7A06C18B" w14:textId="77777777" w:rsidR="00D5028D" w:rsidRPr="002362D8" w:rsidRDefault="00D5028D">
      <w:pPr>
        <w:tabs>
          <w:tab w:val="left" w:pos="6930"/>
        </w:tabs>
        <w:rPr>
          <w:rFonts w:ascii="Arial" w:hAnsi="Arial" w:cs="Arial"/>
          <w:sz w:val="22"/>
          <w:szCs w:val="22"/>
        </w:rPr>
      </w:pPr>
    </w:p>
    <w:p w14:paraId="703BEC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3433</w:t>
      </w:r>
    </w:p>
    <w:p w14:paraId="45FC3A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373v  februari 1572</w:t>
      </w:r>
    </w:p>
    <w:p w14:paraId="784BE0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 Goeswinus zn.v.w. Gerardus Boll heeft verk</w:t>
      </w:r>
      <w:r w:rsidR="00CD3D6A" w:rsidRPr="002362D8">
        <w:rPr>
          <w:rFonts w:ascii="Arial" w:hAnsi="Arial" w:cs="Arial"/>
          <w:sz w:val="22"/>
          <w:szCs w:val="22"/>
        </w:rPr>
        <w:t>oc</w:t>
      </w:r>
      <w:r w:rsidRPr="002362D8">
        <w:rPr>
          <w:rFonts w:ascii="Arial" w:hAnsi="Arial" w:cs="Arial"/>
          <w:sz w:val="22"/>
          <w:szCs w:val="22"/>
        </w:rPr>
        <w:t xml:space="preserve">ht aan Hermanus zn.v.w. Peter Diricxss. een erfcijns van 13 gl. te betalen op de feestdag van Sint Petrus ad Cathedram [22 feb.] uit een huis en de </w:t>
      </w:r>
      <w:r w:rsidRPr="002362D8">
        <w:rPr>
          <w:rFonts w:ascii="Arial" w:hAnsi="Arial" w:cs="Arial"/>
          <w:b/>
          <w:sz w:val="22"/>
          <w:szCs w:val="22"/>
          <w:u w:val="single"/>
        </w:rPr>
        <w:t>camara lapidea = stenen kamer</w:t>
      </w:r>
      <w:r w:rsidRPr="002362D8">
        <w:rPr>
          <w:rFonts w:ascii="Arial" w:hAnsi="Arial" w:cs="Arial"/>
          <w:sz w:val="22"/>
          <w:szCs w:val="22"/>
        </w:rPr>
        <w:t xml:space="preserve">, esthuis, een vijver genaamd </w:t>
      </w:r>
      <w:r w:rsidRPr="002362D8">
        <w:rPr>
          <w:rFonts w:ascii="Arial" w:hAnsi="Arial" w:cs="Arial"/>
          <w:b/>
          <w:sz w:val="22"/>
          <w:szCs w:val="22"/>
          <w:u w:val="single"/>
        </w:rPr>
        <w:t>Wijer</w:t>
      </w:r>
      <w:r w:rsidRPr="002362D8">
        <w:rPr>
          <w:rFonts w:ascii="Arial" w:hAnsi="Arial" w:cs="Arial"/>
          <w:sz w:val="22"/>
          <w:szCs w:val="22"/>
        </w:rPr>
        <w:t xml:space="preserve">, een akker </w:t>
      </w:r>
      <w:r w:rsidRPr="002362D8">
        <w:rPr>
          <w:rFonts w:ascii="Arial" w:hAnsi="Arial" w:cs="Arial"/>
          <w:b/>
          <w:sz w:val="22"/>
          <w:szCs w:val="22"/>
          <w:u w:val="single"/>
        </w:rPr>
        <w:t>die Brake</w:t>
      </w:r>
      <w:r w:rsidRPr="002362D8">
        <w:rPr>
          <w:rFonts w:ascii="Arial" w:hAnsi="Arial" w:cs="Arial"/>
          <w:sz w:val="22"/>
          <w:szCs w:val="22"/>
        </w:rPr>
        <w:t xml:space="preserve">, de erfgoederen </w:t>
      </w:r>
      <w:r w:rsidRPr="002362D8">
        <w:rPr>
          <w:rFonts w:ascii="Arial" w:hAnsi="Arial" w:cs="Arial"/>
          <w:b/>
          <w:sz w:val="22"/>
          <w:szCs w:val="22"/>
          <w:u w:val="single"/>
        </w:rPr>
        <w:t>die Steenhoven</w:t>
      </w:r>
      <w:r w:rsidRPr="002362D8">
        <w:rPr>
          <w:rFonts w:ascii="Arial" w:hAnsi="Arial" w:cs="Arial"/>
          <w:sz w:val="22"/>
          <w:szCs w:val="22"/>
        </w:rPr>
        <w:t xml:space="preserve">, akker en weilanden </w:t>
      </w:r>
      <w:r w:rsidRPr="002362D8">
        <w:rPr>
          <w:rFonts w:ascii="Arial" w:hAnsi="Arial" w:cs="Arial"/>
          <w:b/>
          <w:sz w:val="22"/>
          <w:szCs w:val="22"/>
          <w:u w:val="single"/>
        </w:rPr>
        <w:t>achter die Steenhoven</w:t>
      </w:r>
      <w:r w:rsidRPr="002362D8">
        <w:rPr>
          <w:rFonts w:ascii="Arial" w:hAnsi="Arial" w:cs="Arial"/>
          <w:sz w:val="22"/>
          <w:szCs w:val="22"/>
        </w:rPr>
        <w:t xml:space="preserve">, vier akkers hop nabij het genoemde huis  met houtwassen nabij het huis ter plaatse </w:t>
      </w:r>
      <w:r w:rsidRPr="002362D8">
        <w:rPr>
          <w:rFonts w:ascii="Arial" w:hAnsi="Arial" w:cs="Arial"/>
          <w:b/>
          <w:sz w:val="22"/>
          <w:szCs w:val="22"/>
          <w:u w:val="single"/>
        </w:rPr>
        <w:t>Delschot ter plaatse genoemd Boedonck</w:t>
      </w:r>
      <w:r w:rsidRPr="002362D8">
        <w:rPr>
          <w:rFonts w:ascii="Arial" w:hAnsi="Arial" w:cs="Arial"/>
          <w:sz w:val="22"/>
          <w:szCs w:val="22"/>
        </w:rPr>
        <w:t xml:space="preserve"> naast een weiland, het erf van het </w:t>
      </w:r>
      <w:r w:rsidRPr="002362D8">
        <w:rPr>
          <w:rFonts w:ascii="Arial" w:hAnsi="Arial" w:cs="Arial"/>
          <w:b/>
          <w:sz w:val="22"/>
          <w:szCs w:val="22"/>
          <w:u w:val="single"/>
        </w:rPr>
        <w:t xml:space="preserve">Groot Gasthuis van ’s-Hertogenbosch </w:t>
      </w:r>
      <w:r w:rsidRPr="002362D8">
        <w:rPr>
          <w:rFonts w:ascii="Arial" w:hAnsi="Arial" w:cs="Arial"/>
          <w:sz w:val="22"/>
          <w:szCs w:val="22"/>
        </w:rPr>
        <w:t xml:space="preserve">en meer anderen </w:t>
      </w:r>
    </w:p>
    <w:p w14:paraId="11EB08E2" w14:textId="77777777" w:rsidR="00D5028D" w:rsidRPr="002362D8" w:rsidRDefault="00D5028D">
      <w:pPr>
        <w:tabs>
          <w:tab w:val="left" w:pos="6930"/>
        </w:tabs>
        <w:rPr>
          <w:rFonts w:ascii="Arial" w:hAnsi="Arial" w:cs="Arial"/>
          <w:sz w:val="22"/>
          <w:szCs w:val="22"/>
        </w:rPr>
      </w:pPr>
    </w:p>
    <w:p w14:paraId="00C089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3434</w:t>
      </w:r>
    </w:p>
    <w:p w14:paraId="756659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376v en 377 23 februari 1572</w:t>
      </w:r>
    </w:p>
    <w:p w14:paraId="7271F6E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ter plaatse Hese</w:t>
      </w:r>
      <w:r w:rsidRPr="002362D8">
        <w:rPr>
          <w:rFonts w:ascii="Arial" w:hAnsi="Arial" w:cs="Arial"/>
          <w:sz w:val="22"/>
          <w:szCs w:val="22"/>
        </w:rPr>
        <w:t>; Henricus zn.v.w. Willelmus Pauwels man van Catharina dr.v.w. Andreas Dielis heeft verkocht aan Adriaen zn.v.w. Peter Eijmberts de Griensvenne een erfcijns van 3 gl. te betalen op de feestdag van Kerstmis [geen verder vervolg]</w:t>
      </w:r>
    </w:p>
    <w:p w14:paraId="1919B218" w14:textId="77777777" w:rsidR="00D5028D" w:rsidRPr="002362D8" w:rsidRDefault="00D5028D">
      <w:pPr>
        <w:tabs>
          <w:tab w:val="left" w:pos="6930"/>
        </w:tabs>
        <w:rPr>
          <w:rFonts w:ascii="Arial" w:hAnsi="Arial" w:cs="Arial"/>
          <w:sz w:val="22"/>
          <w:szCs w:val="22"/>
        </w:rPr>
      </w:pPr>
    </w:p>
    <w:p w14:paraId="09D202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3435</w:t>
      </w:r>
    </w:p>
    <w:p w14:paraId="58C198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377 28 februari 1572</w:t>
      </w:r>
    </w:p>
    <w:p w14:paraId="15F541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Corstianus zn.v.w. Henricus van der Aa heeft verkocht aan Johannis zn.v.w. Johannis Otten een erfcijns van 14 gl. te betalen op Maria Lichtmis uit huis erf hof en erfgoederen drie malderzaad ter plaatse </w:t>
      </w:r>
      <w:r w:rsidRPr="002362D8">
        <w:rPr>
          <w:rFonts w:ascii="Arial" w:hAnsi="Arial" w:cs="Arial"/>
          <w:b/>
          <w:sz w:val="22"/>
          <w:szCs w:val="22"/>
          <w:u w:val="single"/>
        </w:rPr>
        <w:t>het Lieshout nabij de windmolen</w:t>
      </w:r>
      <w:r w:rsidRPr="002362D8">
        <w:rPr>
          <w:rFonts w:ascii="Arial" w:hAnsi="Arial" w:cs="Arial"/>
          <w:sz w:val="22"/>
          <w:szCs w:val="22"/>
        </w:rPr>
        <w:t xml:space="preserve">  met als belendingen de gemeynt genaamd Lieschot, Heijmannus Romboldi en meer anderen, de weduwe van Ghysbertus Rodolphi; in de marge: Anna dr.v.w. Johannis Otten, Egidius zn.v.w. Corstiaen van der Aa, een erfcijns van 14 gl. dd. 7 januari 1606 ondertekend door Dankers.</w:t>
      </w:r>
    </w:p>
    <w:p w14:paraId="7CE8BCA3" w14:textId="77777777" w:rsidR="00D5028D" w:rsidRPr="002362D8" w:rsidRDefault="00D5028D">
      <w:pPr>
        <w:tabs>
          <w:tab w:val="left" w:pos="6930"/>
        </w:tabs>
        <w:rPr>
          <w:rFonts w:ascii="Arial" w:hAnsi="Arial" w:cs="Arial"/>
          <w:sz w:val="22"/>
          <w:szCs w:val="22"/>
        </w:rPr>
      </w:pPr>
    </w:p>
    <w:p w14:paraId="0799C1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3436</w:t>
      </w:r>
    </w:p>
    <w:p w14:paraId="30A181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377v  februari 1572</w:t>
      </w:r>
    </w:p>
    <w:p w14:paraId="3EF7ACF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Nycolaes genaamd Cool Wouterss. heeft verk</w:t>
      </w:r>
      <w:r w:rsidR="00CD3D6A"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 xml:space="preserve">Magister Godefridis Grootaart de Oss zn.v.w. Godefridus Grotart  de Oss </w:t>
      </w:r>
      <w:r w:rsidRPr="002362D8">
        <w:rPr>
          <w:rFonts w:ascii="Arial" w:hAnsi="Arial" w:cs="Arial"/>
          <w:sz w:val="22"/>
          <w:szCs w:val="22"/>
        </w:rPr>
        <w:t xml:space="preserve">een erfcijns van 3 ½ gl. te betalen op de feestdag van Sint Petrus ad Vincula [1 aug.]; linkermarge: twee schepenen van de stad ter instantie van  Theodoricus van de Velde curator over de minderjarige kinderen van wijlen Johannis Gijsselen Willemss., </w:t>
      </w:r>
      <w:r w:rsidRPr="002362D8">
        <w:rPr>
          <w:rFonts w:ascii="Arial" w:hAnsi="Arial" w:cs="Arial"/>
          <w:b/>
          <w:sz w:val="22"/>
          <w:szCs w:val="22"/>
          <w:u w:val="single"/>
        </w:rPr>
        <w:t>Magister Peter de Beerdonck</w:t>
      </w:r>
      <w:r w:rsidRPr="002362D8">
        <w:rPr>
          <w:rFonts w:ascii="Arial" w:hAnsi="Arial" w:cs="Arial"/>
          <w:sz w:val="22"/>
          <w:szCs w:val="22"/>
        </w:rPr>
        <w:t xml:space="preserve"> en Thomas van Turnhout, 20 juli 1618 en daarna is de oude originele brief ter hand genomen dd. 23 april 1625; in de rechtermarge: Geetruijt van Heessel weduwe van wijlen Hans Colen transport hebbende van Udula dochter van Herman Colen dd. 20 april 1625 heeft bekend dat Jan van Middelroij deze cijns van 3 ½ gl. heeft afgelost.</w:t>
      </w:r>
    </w:p>
    <w:p w14:paraId="3EB2B27B" w14:textId="77777777" w:rsidR="00D5028D" w:rsidRPr="002362D8" w:rsidRDefault="00D5028D">
      <w:pPr>
        <w:tabs>
          <w:tab w:val="left" w:pos="6930"/>
        </w:tabs>
        <w:rPr>
          <w:rFonts w:ascii="Arial" w:hAnsi="Arial" w:cs="Arial"/>
          <w:sz w:val="22"/>
          <w:szCs w:val="22"/>
        </w:rPr>
      </w:pPr>
    </w:p>
    <w:p w14:paraId="6875E81B" w14:textId="77777777" w:rsidR="00D5028D" w:rsidRPr="002362D8" w:rsidRDefault="00D5028D">
      <w:pPr>
        <w:tabs>
          <w:tab w:val="left" w:pos="6930"/>
        </w:tabs>
        <w:rPr>
          <w:rFonts w:ascii="Arial" w:hAnsi="Arial" w:cs="Arial"/>
          <w:sz w:val="22"/>
          <w:szCs w:val="22"/>
        </w:rPr>
      </w:pPr>
    </w:p>
    <w:p w14:paraId="0E5642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3437</w:t>
      </w:r>
    </w:p>
    <w:p w14:paraId="1E3B67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59  februari 1572</w:t>
      </w:r>
    </w:p>
    <w:p w14:paraId="67F61C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Gerarndus zn.v.Jois Joirdens heeft verkocht aan Symon zn.v. Anthony Jacopss. de Weert en diens vrouw Yda t.b.v. Anthonius zijn vader een erfcijns van 7 gl. te betalen op Maria Lichtmis uit huis erf hof schuur bakhuis [pistrina] akker- en hopland 6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de gemene straat, Jois Vercuijlen, Martius Henrici Scijmens, idem een malderzaad land ter plaatse bestaande in twee huizen erf en hof  met als belendingen de gemene straat, Symon Arnoldus Pauwels en meer naderen, de gemene straat en Henricus zn.v. Theodoricus Dielissen, idem een akker van 4 lopensen ter plaatse met als belendingen Johannis Willem Thijssen, Jois Eymmerts, Johannis Dircxss. en de openbare weg,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min 8 denarien aan de </w:t>
      </w:r>
      <w:r w:rsidRPr="002362D8">
        <w:rPr>
          <w:rFonts w:ascii="Arial" w:hAnsi="Arial" w:cs="Arial"/>
          <w:b/>
          <w:sz w:val="22"/>
          <w:szCs w:val="22"/>
          <w:u w:val="single"/>
        </w:rPr>
        <w:t>Heer van Helmond</w:t>
      </w:r>
      <w:r w:rsidRPr="002362D8">
        <w:rPr>
          <w:rFonts w:ascii="Arial" w:hAnsi="Arial" w:cs="Arial"/>
          <w:sz w:val="22"/>
          <w:szCs w:val="22"/>
        </w:rPr>
        <w:t xml:space="preserve">, een mud rogge aan de H.Geesttafel, cijns van 3 gl. aan Rodolphus Loekemans, 3 gl. aan het </w:t>
      </w:r>
      <w:r w:rsidRPr="002362D8">
        <w:rPr>
          <w:rFonts w:ascii="Arial" w:hAnsi="Arial" w:cs="Arial"/>
          <w:b/>
          <w:sz w:val="22"/>
          <w:szCs w:val="22"/>
          <w:u w:val="single"/>
        </w:rPr>
        <w:t>Maria-altaar in de Sint Jan te ’s-Hertogenbosch</w:t>
      </w:r>
      <w:r w:rsidRPr="002362D8">
        <w:rPr>
          <w:rFonts w:ascii="Arial" w:hAnsi="Arial" w:cs="Arial"/>
          <w:sz w:val="22"/>
          <w:szCs w:val="22"/>
        </w:rPr>
        <w:t>; in de marge: Gerard Daniels van Dijck, genoemde cijns van 7 gl., Jan Adriaens en Willem Henricx voogden over Gerardt zoon van Jan Gijsberts, dd. 17 december 1637 ondertekend door J. van der Meulen.</w:t>
      </w:r>
    </w:p>
    <w:p w14:paraId="679E47CE" w14:textId="77777777" w:rsidR="00D5028D" w:rsidRPr="002362D8" w:rsidRDefault="00D5028D">
      <w:pPr>
        <w:tabs>
          <w:tab w:val="left" w:pos="6930"/>
        </w:tabs>
        <w:rPr>
          <w:rFonts w:ascii="Arial" w:hAnsi="Arial" w:cs="Arial"/>
          <w:sz w:val="22"/>
          <w:szCs w:val="22"/>
        </w:rPr>
      </w:pPr>
    </w:p>
    <w:p w14:paraId="3E358F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3438</w:t>
      </w:r>
    </w:p>
    <w:p w14:paraId="27BE41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68  februari 1571</w:t>
      </w:r>
    </w:p>
    <w:p w14:paraId="48F1881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Gestel prope Herlaer genaamd die Hoochstraet achter de Auden Molenwerff</w:t>
      </w:r>
      <w:r w:rsidRPr="002362D8">
        <w:rPr>
          <w:rFonts w:ascii="Arial" w:hAnsi="Arial" w:cs="Arial"/>
          <w:sz w:val="22"/>
          <w:szCs w:val="22"/>
        </w:rPr>
        <w:t xml:space="preserve"> ; Rutgherus zn.v.w. Johannis Henricxss. van Schijndel.</w:t>
      </w:r>
    </w:p>
    <w:p w14:paraId="74FE94CC" w14:textId="77777777" w:rsidR="00D5028D" w:rsidRPr="002362D8" w:rsidRDefault="00D5028D">
      <w:pPr>
        <w:tabs>
          <w:tab w:val="left" w:pos="6930"/>
        </w:tabs>
        <w:rPr>
          <w:rFonts w:ascii="Arial" w:hAnsi="Arial" w:cs="Arial"/>
          <w:sz w:val="22"/>
          <w:szCs w:val="22"/>
        </w:rPr>
      </w:pPr>
    </w:p>
    <w:p w14:paraId="659F4A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3439</w:t>
      </w:r>
    </w:p>
    <w:p w14:paraId="2AE7A2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76  februari 1572</w:t>
      </w:r>
    </w:p>
    <w:p w14:paraId="133F6B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030B73CE" w14:textId="77777777" w:rsidR="00D5028D" w:rsidRPr="002362D8" w:rsidRDefault="00D5028D">
      <w:pPr>
        <w:tabs>
          <w:tab w:val="left" w:pos="6930"/>
        </w:tabs>
        <w:rPr>
          <w:rFonts w:ascii="Arial" w:hAnsi="Arial" w:cs="Arial"/>
          <w:sz w:val="22"/>
          <w:szCs w:val="22"/>
        </w:rPr>
      </w:pPr>
    </w:p>
    <w:p w14:paraId="69664D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3440</w:t>
      </w:r>
    </w:p>
    <w:p w14:paraId="14BF97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98v  februari 1572</w:t>
      </w:r>
    </w:p>
    <w:p w14:paraId="152EB6A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Grondcijns aan het kapittel te Eindhoven</w:t>
      </w:r>
      <w:r w:rsidRPr="002362D8">
        <w:rPr>
          <w:rFonts w:ascii="Arial" w:hAnsi="Arial" w:cs="Arial"/>
          <w:sz w:val="22"/>
          <w:szCs w:val="22"/>
        </w:rPr>
        <w:t xml:space="preserve">; Heymannus zn.v.w. Romboldus Peterss., een bunder akkerland ter plaatse </w:t>
      </w:r>
      <w:r w:rsidRPr="002362D8">
        <w:rPr>
          <w:rFonts w:ascii="Arial" w:hAnsi="Arial" w:cs="Arial"/>
          <w:b/>
          <w:sz w:val="22"/>
          <w:szCs w:val="22"/>
          <w:u w:val="single"/>
        </w:rPr>
        <w:t>Liesschot prope molendinum venti [nabij de windmolen]</w:t>
      </w:r>
      <w:r w:rsidRPr="002362D8">
        <w:rPr>
          <w:rFonts w:ascii="Arial" w:hAnsi="Arial" w:cs="Arial"/>
          <w:sz w:val="22"/>
          <w:szCs w:val="22"/>
        </w:rPr>
        <w:t xml:space="preserve"> naast het erf van Christianus Henricxss. van der Aa</w:t>
      </w:r>
    </w:p>
    <w:p w14:paraId="3C2163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7E0FF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3441</w:t>
      </w:r>
    </w:p>
    <w:p w14:paraId="3DAD0F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99 februari 1571</w:t>
      </w:r>
    </w:p>
    <w:p w14:paraId="3344AF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Johannes van den Oetelaer heeft verkocht aan Christianus zn.v.w. Henricus van der Aa, een erfcijns van 7 gl. uit and </w:t>
      </w:r>
      <w:r w:rsidRPr="002362D8">
        <w:rPr>
          <w:rFonts w:ascii="Arial" w:hAnsi="Arial" w:cs="Arial"/>
          <w:b/>
          <w:sz w:val="22"/>
          <w:szCs w:val="22"/>
          <w:u w:val="single"/>
        </w:rPr>
        <w:t>op de Gemeijn Ackeren</w:t>
      </w:r>
      <w:r w:rsidRPr="002362D8">
        <w:rPr>
          <w:rFonts w:ascii="Arial" w:hAnsi="Arial" w:cs="Arial"/>
          <w:sz w:val="22"/>
          <w:szCs w:val="22"/>
        </w:rPr>
        <w:t xml:space="preserve">, uit een huis hof tuin </w:t>
      </w:r>
      <w:r w:rsidRPr="002362D8">
        <w:rPr>
          <w:rFonts w:ascii="Arial" w:hAnsi="Arial" w:cs="Arial"/>
          <w:b/>
          <w:sz w:val="22"/>
          <w:szCs w:val="22"/>
          <w:u w:val="single"/>
        </w:rPr>
        <w:t>brouwerij [braxatoria]</w:t>
      </w:r>
      <w:r w:rsidRPr="002362D8">
        <w:rPr>
          <w:rFonts w:ascii="Arial" w:hAnsi="Arial" w:cs="Arial"/>
          <w:sz w:val="22"/>
          <w:szCs w:val="22"/>
        </w:rPr>
        <w:t xml:space="preserve"> en erfgoederen een sester groot ter plaatse </w:t>
      </w:r>
      <w:r w:rsidRPr="002362D8">
        <w:rPr>
          <w:rFonts w:ascii="Arial" w:hAnsi="Arial" w:cs="Arial"/>
          <w:b/>
          <w:sz w:val="22"/>
          <w:szCs w:val="22"/>
          <w:u w:val="single"/>
        </w:rPr>
        <w:t>den Borne</w:t>
      </w:r>
      <w:r w:rsidRPr="002362D8">
        <w:rPr>
          <w:rFonts w:ascii="Arial" w:hAnsi="Arial" w:cs="Arial"/>
          <w:sz w:val="22"/>
          <w:szCs w:val="22"/>
        </w:rPr>
        <w:t xml:space="preserve"> met als blendingen Thomas Peterss. de gemene straat, erf van wijlen Jacobus Meussen, idem twee akkers met als belendingen Theodoricus Johannis Schoenmakers, Thomas Peterss., Jacobus Johannis Pennincx en meer anderen, de g emene straat, 9 sester rogge aan </w:t>
      </w:r>
      <w:r w:rsidRPr="002362D8">
        <w:rPr>
          <w:rFonts w:ascii="Arial" w:hAnsi="Arial" w:cs="Arial"/>
          <w:b/>
          <w:sz w:val="22"/>
          <w:szCs w:val="22"/>
          <w:u w:val="single"/>
        </w:rPr>
        <w:t>de rector van de kapel gesticht door wijlen Dominus Ghysbertus Back in de Sint Janskerk te ’s-Hertogenbosch</w:t>
      </w:r>
      <w:r w:rsidRPr="002362D8">
        <w:rPr>
          <w:rFonts w:ascii="Arial" w:hAnsi="Arial" w:cs="Arial"/>
          <w:sz w:val="22"/>
          <w:szCs w:val="22"/>
        </w:rPr>
        <w:t xml:space="preserve"> </w:t>
      </w:r>
    </w:p>
    <w:p w14:paraId="6D09BA2A" w14:textId="77777777" w:rsidR="00D5028D" w:rsidRPr="002362D8" w:rsidRDefault="00D5028D">
      <w:pPr>
        <w:tabs>
          <w:tab w:val="left" w:pos="6930"/>
        </w:tabs>
        <w:rPr>
          <w:rFonts w:ascii="Arial" w:hAnsi="Arial" w:cs="Arial"/>
          <w:sz w:val="22"/>
          <w:szCs w:val="22"/>
        </w:rPr>
      </w:pPr>
    </w:p>
    <w:p w14:paraId="2937BC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3442</w:t>
      </w:r>
    </w:p>
    <w:p w14:paraId="5A4702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383  maart 1572</w:t>
      </w:r>
    </w:p>
    <w:p w14:paraId="71386C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Libertus Diericxss. van den Hovel, Ancem zn.v.w. Johannis de Herpen weduwnaar van Angela zijn vrouw dr.v.w. Henricus de Vriese t.b.v. Hillegonda, Elisabeth en Johanna zussen [vermelding Schijndel niet gevonden].</w:t>
      </w:r>
    </w:p>
    <w:p w14:paraId="1CA74F95" w14:textId="77777777" w:rsidR="00D5028D" w:rsidRPr="002362D8" w:rsidRDefault="00D5028D">
      <w:pPr>
        <w:tabs>
          <w:tab w:val="left" w:pos="6930"/>
        </w:tabs>
        <w:rPr>
          <w:rFonts w:ascii="Arial" w:hAnsi="Arial" w:cs="Arial"/>
          <w:sz w:val="22"/>
          <w:szCs w:val="22"/>
        </w:rPr>
      </w:pPr>
    </w:p>
    <w:p w14:paraId="59A4BB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3443</w:t>
      </w:r>
    </w:p>
    <w:p w14:paraId="1FCB5B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1394  folio 473  21 april 1572</w:t>
      </w:r>
    </w:p>
    <w:p w14:paraId="5787F19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Brussel, hertog van Brabant, een huis achter de Tolbrugge te ’s-Hertgenbosch;</w:t>
      </w:r>
      <w:r w:rsidRPr="002362D8">
        <w:rPr>
          <w:rFonts w:ascii="Arial" w:hAnsi="Arial" w:cs="Arial"/>
          <w:sz w:val="22"/>
          <w:szCs w:val="22"/>
        </w:rPr>
        <w:t xml:space="preserve"> vermelding van Schijndel niet gevonden.</w:t>
      </w:r>
    </w:p>
    <w:p w14:paraId="154C9C48" w14:textId="77777777" w:rsidR="00D5028D" w:rsidRPr="002362D8" w:rsidRDefault="00D5028D">
      <w:pPr>
        <w:tabs>
          <w:tab w:val="left" w:pos="6930"/>
        </w:tabs>
        <w:rPr>
          <w:rFonts w:ascii="Arial" w:hAnsi="Arial" w:cs="Arial"/>
          <w:sz w:val="22"/>
          <w:szCs w:val="22"/>
        </w:rPr>
      </w:pPr>
    </w:p>
    <w:p w14:paraId="371428E2" w14:textId="77777777" w:rsidR="00D5028D" w:rsidRPr="002362D8" w:rsidRDefault="00D5028D">
      <w:pPr>
        <w:tabs>
          <w:tab w:val="left" w:pos="6930"/>
        </w:tabs>
        <w:rPr>
          <w:rFonts w:ascii="Arial" w:hAnsi="Arial" w:cs="Arial"/>
          <w:b/>
          <w:color w:val="0000FF"/>
          <w:sz w:val="22"/>
          <w:szCs w:val="22"/>
        </w:rPr>
      </w:pPr>
      <w:r w:rsidRPr="002362D8">
        <w:rPr>
          <w:rFonts w:ascii="Arial" w:hAnsi="Arial" w:cs="Arial"/>
          <w:b/>
          <w:color w:val="0000FF"/>
          <w:sz w:val="22"/>
          <w:szCs w:val="22"/>
        </w:rPr>
        <w:t>Opvallend is hier de onderbreking tot aan november 1572!</w:t>
      </w:r>
    </w:p>
    <w:p w14:paraId="1B713ED2" w14:textId="77777777" w:rsidR="00D5028D" w:rsidRPr="002362D8" w:rsidRDefault="00D5028D">
      <w:pPr>
        <w:tabs>
          <w:tab w:val="left" w:pos="6930"/>
        </w:tabs>
        <w:rPr>
          <w:rFonts w:ascii="Arial" w:hAnsi="Arial" w:cs="Arial"/>
          <w:sz w:val="22"/>
          <w:szCs w:val="22"/>
        </w:rPr>
      </w:pPr>
    </w:p>
    <w:p w14:paraId="6283B4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3444</w:t>
      </w:r>
    </w:p>
    <w:p w14:paraId="71A379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169v  20 november 1572</w:t>
      </w:r>
    </w:p>
    <w:p w14:paraId="2782104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Sint Oedenrode ter plaatse Creijlenborch, Adrianus natuurlijke zoon van wijlen Dominus Leonius van der Horst presbyter</w:t>
      </w:r>
      <w:r w:rsidRPr="002362D8">
        <w:rPr>
          <w:rFonts w:ascii="Arial" w:hAnsi="Arial" w:cs="Arial"/>
          <w:sz w:val="22"/>
          <w:szCs w:val="22"/>
        </w:rPr>
        <w:t xml:space="preserve">; Lucas zn.v.w. Lambertus Lucas Donckers man van Mechteldis dr.v.w. Johannis Theodoricus Lucass. heeft verkocht aan Henricus Janssen t.b.v. Aelbertus zn.v.w. Godefridus Henricxss. een erfcijns van 6 gl. </w:t>
      </w:r>
    </w:p>
    <w:p w14:paraId="43B6DAFE" w14:textId="77777777" w:rsidR="00D5028D" w:rsidRPr="002362D8" w:rsidRDefault="00D5028D">
      <w:pPr>
        <w:tabs>
          <w:tab w:val="left" w:pos="6930"/>
        </w:tabs>
        <w:rPr>
          <w:rFonts w:ascii="Arial" w:hAnsi="Arial" w:cs="Arial"/>
          <w:sz w:val="22"/>
          <w:szCs w:val="22"/>
        </w:rPr>
      </w:pPr>
    </w:p>
    <w:p w14:paraId="58FC176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264</w:t>
      </w:r>
    </w:p>
    <w:p w14:paraId="5A1A3E5A" w14:textId="77777777" w:rsidR="00D5028D" w:rsidRPr="002362D8" w:rsidRDefault="00D5028D">
      <w:pPr>
        <w:tabs>
          <w:tab w:val="left" w:pos="6930"/>
        </w:tabs>
        <w:rPr>
          <w:rFonts w:ascii="Arial" w:hAnsi="Arial" w:cs="Arial"/>
          <w:sz w:val="22"/>
          <w:szCs w:val="22"/>
        </w:rPr>
      </w:pPr>
    </w:p>
    <w:p w14:paraId="3BD6F9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3445</w:t>
      </w:r>
    </w:p>
    <w:p w14:paraId="412FB3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26v  november 1572</w:t>
      </w:r>
    </w:p>
    <w:p w14:paraId="5E01ED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Jochem Bruesse ½ van een hoeve te Schijndel [niet gevonden]</w:t>
      </w:r>
    </w:p>
    <w:p w14:paraId="0AF2D0C0" w14:textId="77777777" w:rsidR="00D5028D" w:rsidRPr="002362D8" w:rsidRDefault="00D5028D">
      <w:pPr>
        <w:tabs>
          <w:tab w:val="left" w:pos="6930"/>
        </w:tabs>
        <w:rPr>
          <w:rFonts w:ascii="Arial" w:hAnsi="Arial" w:cs="Arial"/>
          <w:sz w:val="22"/>
          <w:szCs w:val="22"/>
        </w:rPr>
      </w:pPr>
    </w:p>
    <w:p w14:paraId="203F0D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3446</w:t>
      </w:r>
    </w:p>
    <w:p w14:paraId="2DEFE0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190  24 december 1572</w:t>
      </w:r>
    </w:p>
    <w:p w14:paraId="66895D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Arntss. een weiland en heide van 2 morgens ter plaatse </w:t>
      </w:r>
      <w:r w:rsidRPr="002362D8">
        <w:rPr>
          <w:rFonts w:ascii="Arial" w:hAnsi="Arial" w:cs="Arial"/>
          <w:b/>
          <w:sz w:val="22"/>
          <w:szCs w:val="22"/>
          <w:u w:val="single"/>
        </w:rPr>
        <w:t xml:space="preserve">inden Borne </w:t>
      </w:r>
      <w:r w:rsidRPr="002362D8">
        <w:rPr>
          <w:rFonts w:ascii="Arial" w:hAnsi="Arial" w:cs="Arial"/>
          <w:sz w:val="22"/>
          <w:szCs w:val="22"/>
        </w:rPr>
        <w:t xml:space="preserve">met als belendingen Rycardus Ghyben, Arnoldus Bogarts, Adrianus zn.v. Johannis Goessens, verkoop aan Anthonius zn.v.w. Willelmus de Asten  </w:t>
      </w:r>
    </w:p>
    <w:p w14:paraId="3ED0F4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714F72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3447</w:t>
      </w:r>
    </w:p>
    <w:p w14:paraId="0FE277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190  29 decmber 1572</w:t>
      </w:r>
    </w:p>
    <w:p w14:paraId="7E11577A"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Domus leprosorum in Hintham, ondertekend door Van Broechoven</w:t>
      </w:r>
    </w:p>
    <w:p w14:paraId="7A55DBCD" w14:textId="77777777" w:rsidR="00D5028D" w:rsidRPr="002362D8" w:rsidRDefault="00D5028D">
      <w:pPr>
        <w:tabs>
          <w:tab w:val="left" w:pos="6930"/>
        </w:tabs>
        <w:rPr>
          <w:rFonts w:ascii="Arial" w:hAnsi="Arial" w:cs="Arial"/>
          <w:sz w:val="22"/>
          <w:szCs w:val="22"/>
        </w:rPr>
      </w:pPr>
    </w:p>
    <w:p w14:paraId="4ADE4A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3448</w:t>
      </w:r>
    </w:p>
    <w:p w14:paraId="4CE384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1397  folio 41r en 41v 18 decmber 1572</w:t>
      </w:r>
    </w:p>
    <w:p w14:paraId="4F5BF83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Henricxss. heeft verkocht aan Willelmus zn.v.w. Ghysbertus Henricxss. een erfcijns van 6 gl. uit huis erf hof en 10 lopensen land </w:t>
      </w:r>
      <w:r w:rsidRPr="002362D8">
        <w:rPr>
          <w:rFonts w:ascii="Arial" w:hAnsi="Arial" w:cs="Arial"/>
          <w:b/>
          <w:sz w:val="22"/>
          <w:szCs w:val="22"/>
          <w:u w:val="single"/>
        </w:rPr>
        <w:t>inde Hautart</w:t>
      </w:r>
      <w:r w:rsidRPr="002362D8">
        <w:rPr>
          <w:rFonts w:ascii="Arial" w:hAnsi="Arial" w:cs="Arial"/>
          <w:sz w:val="22"/>
          <w:szCs w:val="22"/>
        </w:rPr>
        <w:t xml:space="preserve"> met als belendingen Rycardus Pauwels, Eymbertus Johannis, de gemene straat en Jois Janss., idem een stuk hooiland 2 morgen </w:t>
      </w:r>
      <w:r w:rsidRPr="002362D8">
        <w:rPr>
          <w:rFonts w:ascii="Arial" w:hAnsi="Arial" w:cs="Arial"/>
          <w:b/>
          <w:sz w:val="22"/>
          <w:szCs w:val="22"/>
          <w:u w:val="single"/>
        </w:rPr>
        <w:t>in de Hautart</w:t>
      </w:r>
      <w:r w:rsidRPr="002362D8">
        <w:rPr>
          <w:rFonts w:ascii="Arial" w:hAnsi="Arial" w:cs="Arial"/>
          <w:sz w:val="22"/>
          <w:szCs w:val="22"/>
        </w:rPr>
        <w:t xml:space="preserve"> met als belendingen Mathias zn.v. Willelmus Rovers, Johannis Janss. Martinus zn.v. Arnoldus van Goch, gebuurcijns van 7 ½ st. en erfcijns van 7 gl.; verkoop aan Willelemus zn.v.w. Anthonius Goessenss. </w:t>
      </w:r>
    </w:p>
    <w:p w14:paraId="164DBBFC" w14:textId="77777777" w:rsidR="00D5028D" w:rsidRPr="002362D8" w:rsidRDefault="00D5028D">
      <w:pPr>
        <w:tabs>
          <w:tab w:val="left" w:pos="6930"/>
        </w:tabs>
        <w:rPr>
          <w:rFonts w:ascii="Arial" w:hAnsi="Arial" w:cs="Arial"/>
          <w:sz w:val="22"/>
          <w:szCs w:val="22"/>
        </w:rPr>
      </w:pPr>
    </w:p>
    <w:p w14:paraId="3F3164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3449</w:t>
      </w:r>
    </w:p>
    <w:p w14:paraId="64F8A7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50 januari 1573</w:t>
      </w:r>
    </w:p>
    <w:p w14:paraId="3249E13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Boxtel den Buenre 9 lopensen ter plaatse Tongeren, grindcijns aan de Heer van Boxtel, Gestel prope Oisterwijck</w:t>
      </w:r>
      <w:r w:rsidRPr="002362D8">
        <w:rPr>
          <w:rFonts w:ascii="Arial" w:hAnsi="Arial" w:cs="Arial"/>
          <w:sz w:val="22"/>
          <w:szCs w:val="22"/>
        </w:rPr>
        <w:t>; Joannes zn.v.w. Johannis Ghysbertss. de Scijnle  en Lamberta zijn vrouw dr.v.w. Arnoldus Ghysberrtss.</w:t>
      </w:r>
    </w:p>
    <w:p w14:paraId="575236AD" w14:textId="77777777" w:rsidR="00D5028D" w:rsidRPr="002362D8" w:rsidRDefault="00D5028D">
      <w:pPr>
        <w:tabs>
          <w:tab w:val="left" w:pos="6930"/>
        </w:tabs>
        <w:rPr>
          <w:rFonts w:ascii="Arial" w:hAnsi="Arial" w:cs="Arial"/>
          <w:sz w:val="22"/>
          <w:szCs w:val="22"/>
        </w:rPr>
      </w:pPr>
    </w:p>
    <w:p w14:paraId="080865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3450</w:t>
      </w:r>
    </w:p>
    <w:p w14:paraId="4519E4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241v  februari 1573</w:t>
      </w:r>
    </w:p>
    <w:p w14:paraId="0D719C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Egidius van den Bogart met een verkoop aan Gerardus zn.v.w. Arnoldus Pauwelss. een erfcijns van 6 gl. land ter plaatse </w:t>
      </w:r>
      <w:r w:rsidRPr="002362D8">
        <w:rPr>
          <w:rFonts w:ascii="Arial" w:hAnsi="Arial" w:cs="Arial"/>
          <w:b/>
          <w:sz w:val="22"/>
          <w:szCs w:val="22"/>
          <w:u w:val="single"/>
        </w:rPr>
        <w:t>den Bogaert</w:t>
      </w:r>
      <w:r w:rsidRPr="002362D8">
        <w:rPr>
          <w:rFonts w:ascii="Arial" w:hAnsi="Arial" w:cs="Arial"/>
          <w:sz w:val="22"/>
          <w:szCs w:val="22"/>
        </w:rPr>
        <w:t xml:space="preserve"> met als belendingen Ghysberrtus Janssen, de gemene straat, Johannis van den Oethelaer, Anthonius Corsten, grondcijns van 6 pont aan de </w:t>
      </w:r>
      <w:r w:rsidRPr="002362D8">
        <w:rPr>
          <w:rFonts w:ascii="Arial" w:hAnsi="Arial" w:cs="Arial"/>
          <w:b/>
          <w:sz w:val="22"/>
          <w:szCs w:val="22"/>
          <w:u w:val="single"/>
        </w:rPr>
        <w:t>Heer van Helmond</w:t>
      </w:r>
    </w:p>
    <w:p w14:paraId="5A8E440D" w14:textId="77777777" w:rsidR="00D5028D" w:rsidRPr="002362D8" w:rsidRDefault="00D5028D">
      <w:pPr>
        <w:tabs>
          <w:tab w:val="left" w:pos="6930"/>
        </w:tabs>
        <w:rPr>
          <w:rFonts w:ascii="Arial" w:hAnsi="Arial" w:cs="Arial"/>
          <w:sz w:val="22"/>
          <w:szCs w:val="22"/>
        </w:rPr>
      </w:pPr>
    </w:p>
    <w:p w14:paraId="1ED587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3451</w:t>
      </w:r>
    </w:p>
    <w:p w14:paraId="00B1BA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72v  februari 1573</w:t>
      </w:r>
    </w:p>
    <w:p w14:paraId="3D4B9E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Theodoricus Henricxss. de helft van een huis erf hof en gerechtigheden 10 lopensen land ter plaatse </w:t>
      </w:r>
      <w:r w:rsidRPr="002362D8">
        <w:rPr>
          <w:rFonts w:ascii="Arial" w:hAnsi="Arial" w:cs="Arial"/>
          <w:b/>
          <w:sz w:val="22"/>
          <w:szCs w:val="22"/>
          <w:u w:val="single"/>
        </w:rPr>
        <w:t>Oetelaer onder den Boden van Eldt</w:t>
      </w:r>
      <w:r w:rsidRPr="002362D8">
        <w:rPr>
          <w:rFonts w:ascii="Arial" w:hAnsi="Arial" w:cs="Arial"/>
          <w:sz w:val="22"/>
          <w:szCs w:val="22"/>
        </w:rPr>
        <w:t xml:space="preserve">  met als belendingen Henricus van den Boogert, de gemene straat, idem de helft in een akker genaamd </w:t>
      </w:r>
      <w:r w:rsidRPr="002362D8">
        <w:rPr>
          <w:rFonts w:ascii="Arial" w:hAnsi="Arial" w:cs="Arial"/>
          <w:b/>
          <w:i/>
          <w:sz w:val="22"/>
          <w:szCs w:val="22"/>
        </w:rPr>
        <w:t xml:space="preserve">tRullen 3 lopensen in de parochie G emonden </w:t>
      </w:r>
      <w:r w:rsidRPr="002362D8">
        <w:rPr>
          <w:rFonts w:ascii="Arial" w:hAnsi="Arial" w:cs="Arial"/>
          <w:sz w:val="22"/>
          <w:szCs w:val="22"/>
        </w:rPr>
        <w:t xml:space="preserve"> met als belending Hillegonda weduwe van wijlen Henricus Geerlincx, </w:t>
      </w:r>
      <w:r w:rsidRPr="002362D8">
        <w:rPr>
          <w:rFonts w:ascii="Arial" w:hAnsi="Arial" w:cs="Arial"/>
          <w:b/>
          <w:i/>
          <w:sz w:val="22"/>
          <w:szCs w:val="22"/>
        </w:rPr>
        <w:t>die Gemeijn Beeck</w:t>
      </w:r>
      <w:r w:rsidRPr="002362D8">
        <w:rPr>
          <w:rFonts w:ascii="Arial" w:hAnsi="Arial" w:cs="Arial"/>
          <w:sz w:val="22"/>
          <w:szCs w:val="22"/>
        </w:rPr>
        <w:t xml:space="preserve">, idem een akker genaamd </w:t>
      </w:r>
      <w:r w:rsidRPr="002362D8">
        <w:rPr>
          <w:rFonts w:ascii="Arial" w:hAnsi="Arial" w:cs="Arial"/>
          <w:b/>
          <w:i/>
          <w:sz w:val="22"/>
          <w:szCs w:val="22"/>
        </w:rPr>
        <w:t xml:space="preserve">den Ghenen Berch in de parochie van Gemonden </w:t>
      </w:r>
      <w:r w:rsidRPr="002362D8">
        <w:rPr>
          <w:rFonts w:ascii="Arial" w:hAnsi="Arial" w:cs="Arial"/>
          <w:sz w:val="22"/>
          <w:szCs w:val="22"/>
        </w:rPr>
        <w:t xml:space="preserve">met als belending Arnoldus de Camp , Nycolaes van den Broeck, de helft van een akker van 3 ½ lopensen in de parochie van </w:t>
      </w:r>
      <w:r w:rsidRPr="002362D8">
        <w:rPr>
          <w:rFonts w:ascii="Arial" w:hAnsi="Arial" w:cs="Arial"/>
          <w:b/>
          <w:i/>
          <w:sz w:val="22"/>
          <w:szCs w:val="22"/>
        </w:rPr>
        <w:t>Gestel prope Herlaer</w:t>
      </w:r>
      <w:r w:rsidRPr="002362D8">
        <w:rPr>
          <w:rFonts w:ascii="Arial" w:hAnsi="Arial" w:cs="Arial"/>
          <w:sz w:val="22"/>
          <w:szCs w:val="22"/>
        </w:rPr>
        <w:t xml:space="preserve"> naast het derf van Henricus Willelmus Rutten</w:t>
      </w:r>
    </w:p>
    <w:p w14:paraId="19012076" w14:textId="77777777" w:rsidR="00D5028D" w:rsidRPr="002362D8" w:rsidRDefault="00D5028D">
      <w:pPr>
        <w:tabs>
          <w:tab w:val="left" w:pos="6930"/>
        </w:tabs>
        <w:rPr>
          <w:rFonts w:ascii="Arial" w:hAnsi="Arial" w:cs="Arial"/>
          <w:sz w:val="22"/>
          <w:szCs w:val="22"/>
        </w:rPr>
      </w:pPr>
    </w:p>
    <w:p w14:paraId="5B471F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3452</w:t>
      </w:r>
    </w:p>
    <w:p w14:paraId="5292C9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254v  5 maart 1573 [4</w:t>
      </w:r>
      <w:r w:rsidRPr="002362D8">
        <w:rPr>
          <w:rFonts w:ascii="Arial" w:hAnsi="Arial" w:cs="Arial"/>
          <w:b/>
          <w:sz w:val="22"/>
          <w:szCs w:val="22"/>
          <w:vertAlign w:val="superscript"/>
        </w:rPr>
        <w:t>e</w:t>
      </w:r>
      <w:r w:rsidRPr="002362D8">
        <w:rPr>
          <w:rFonts w:ascii="Arial" w:hAnsi="Arial" w:cs="Arial"/>
          <w:b/>
          <w:sz w:val="22"/>
          <w:szCs w:val="22"/>
        </w:rPr>
        <w:t xml:space="preserve"> dag na Letare] </w:t>
      </w:r>
    </w:p>
    <w:p w14:paraId="643DAD5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den Vleutschenbeempt in pastoria de Varrenbest ter plaatse die Vluet, grondcijns aan de Heer van Oirschot</w:t>
      </w:r>
      <w:r w:rsidRPr="002362D8">
        <w:rPr>
          <w:rFonts w:ascii="Arial" w:hAnsi="Arial" w:cs="Arial"/>
          <w:sz w:val="22"/>
          <w:szCs w:val="22"/>
        </w:rPr>
        <w:t xml:space="preserve">; Judocus zn.v. Judocus Henricxss. de Weert met een verkoop aan Andreas zn.v.w. Henricus Lambertsz. van den Acker en onderaan staat: Jan sone Aerts Kemp heeft bekent dat desen chyns van 1 ½ gl. is gequeten bij A ntonis Laureijnssen wonende tot </w:t>
      </w:r>
      <w:r w:rsidRPr="002362D8">
        <w:rPr>
          <w:rFonts w:ascii="Arial" w:hAnsi="Arial" w:cs="Arial"/>
          <w:b/>
          <w:i/>
          <w:sz w:val="22"/>
          <w:szCs w:val="22"/>
        </w:rPr>
        <w:t>Gemonden</w:t>
      </w:r>
      <w:r w:rsidRPr="002362D8">
        <w:rPr>
          <w:rFonts w:ascii="Arial" w:hAnsi="Arial" w:cs="Arial"/>
          <w:sz w:val="22"/>
          <w:szCs w:val="22"/>
        </w:rPr>
        <w:t xml:space="preserve"> dd. 22 juni 1619 ondertekend door A. van Hees</w:t>
      </w:r>
    </w:p>
    <w:p w14:paraId="2D2F3666" w14:textId="77777777" w:rsidR="00D5028D" w:rsidRPr="002362D8" w:rsidRDefault="00D5028D">
      <w:pPr>
        <w:tabs>
          <w:tab w:val="left" w:pos="6930"/>
        </w:tabs>
        <w:rPr>
          <w:rFonts w:ascii="Arial" w:hAnsi="Arial" w:cs="Arial"/>
          <w:sz w:val="22"/>
          <w:szCs w:val="22"/>
        </w:rPr>
      </w:pPr>
    </w:p>
    <w:p w14:paraId="0746BA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3453 </w:t>
      </w:r>
    </w:p>
    <w:p w14:paraId="3F6BAD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258 7 maart 1573</w:t>
      </w:r>
    </w:p>
    <w:p w14:paraId="20FE7F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 Peter Willelmi Henricxss. over 2 morg ens land </w:t>
      </w:r>
      <w:r w:rsidRPr="002362D8">
        <w:rPr>
          <w:rFonts w:ascii="Arial" w:hAnsi="Arial" w:cs="Arial"/>
          <w:b/>
          <w:sz w:val="22"/>
          <w:szCs w:val="22"/>
          <w:u w:val="single"/>
        </w:rPr>
        <w:t>int Wout</w:t>
      </w:r>
      <w:r w:rsidRPr="002362D8">
        <w:rPr>
          <w:rFonts w:ascii="Arial" w:hAnsi="Arial" w:cs="Arial"/>
          <w:sz w:val="22"/>
          <w:szCs w:val="22"/>
        </w:rPr>
        <w:t xml:space="preserve"> met als belendingen de erfgenamen van wijlen Willem de Beeck, de erfgenamen van wijlen Adrianus Huijben, Arnoldus zn.v. Johannis Joerdens, Egidius zn.v. Peter Willemsz. verkoop aan Peter zn.v. w. Willelmus Henricxss.; Egidius zn.v. Willelemus Henricxss. heeft verkocht aan Eymbertus zijn broer een erfcijns van 6 gl.; in de marge: Johan Willems,de kinderen van Claes Henrick Daniels, de kinderen van Cornelis Thonis, de kinderen van Henrick Aelberts hebben de cijns afgelost dd. 22 januari 1660 </w:t>
      </w:r>
    </w:p>
    <w:p w14:paraId="5E5DF6A2" w14:textId="77777777" w:rsidR="00D5028D" w:rsidRPr="002362D8" w:rsidRDefault="00D5028D">
      <w:pPr>
        <w:tabs>
          <w:tab w:val="left" w:pos="6930"/>
        </w:tabs>
        <w:rPr>
          <w:rFonts w:ascii="Arial" w:hAnsi="Arial" w:cs="Arial"/>
          <w:sz w:val="22"/>
          <w:szCs w:val="22"/>
        </w:rPr>
      </w:pPr>
    </w:p>
    <w:p w14:paraId="55CB92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3454</w:t>
      </w:r>
    </w:p>
    <w:p w14:paraId="7DD03B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268  maart 1573</w:t>
      </w:r>
    </w:p>
    <w:p w14:paraId="387661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Willelemus zn.v.w. Johannis Spierinck met een verkoop aan Lana de dochter van Johannis van der Cuijlens Jansz. uit onderpanden te Schijndel.</w:t>
      </w:r>
    </w:p>
    <w:p w14:paraId="308093E1" w14:textId="77777777" w:rsidR="00D5028D" w:rsidRPr="002362D8" w:rsidRDefault="00D5028D">
      <w:pPr>
        <w:tabs>
          <w:tab w:val="left" w:pos="6930"/>
        </w:tabs>
        <w:rPr>
          <w:rFonts w:ascii="Arial" w:hAnsi="Arial" w:cs="Arial"/>
          <w:sz w:val="22"/>
          <w:szCs w:val="22"/>
        </w:rPr>
      </w:pPr>
    </w:p>
    <w:p w14:paraId="4FB5F9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3455</w:t>
      </w:r>
    </w:p>
    <w:p w14:paraId="133935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1396 foli 272  maart 1573 [Nederlandstalig] </w:t>
      </w:r>
    </w:p>
    <w:p w14:paraId="14C631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Geraert soene wilneer Adrianus soene wilner Jans Poeters man van Marijcken dochter wilneer Eijmberts soene wilner Gerarts van de Laer een erfcijns van 3 gl. te betalen op Maria Lichtmis uit huis erf en estmet 10 lopensen akkerland ter plaetsen genoempt </w:t>
      </w:r>
      <w:r w:rsidRPr="002362D8">
        <w:rPr>
          <w:rFonts w:ascii="Arial" w:hAnsi="Arial" w:cs="Arial"/>
          <w:b/>
          <w:sz w:val="22"/>
          <w:szCs w:val="22"/>
          <w:u w:val="single"/>
        </w:rPr>
        <w:t>Oethelaer</w:t>
      </w:r>
      <w:r w:rsidRPr="002362D8">
        <w:rPr>
          <w:rFonts w:ascii="Arial" w:hAnsi="Arial" w:cs="Arial"/>
          <w:sz w:val="22"/>
          <w:szCs w:val="22"/>
        </w:rPr>
        <w:t xml:space="preserve"> met als belendingen Beatrysen van den Boort alias van de Sande, de gemeijne straet, welk huis in koop is verkregen tegen Jannen soene wilner Nycolaessen Merckx, transport aan Henricus zn.v.w. Henricus Goyartsz. – in de marge: Johannis en Elisabeth kinderen van Henricus Goyartss., Peter de Echt en Johannes de Turnhout dd. 12 februari anno 1588 </w:t>
      </w:r>
    </w:p>
    <w:p w14:paraId="12636989" w14:textId="77777777" w:rsidR="00D5028D" w:rsidRPr="002362D8" w:rsidRDefault="00D5028D">
      <w:pPr>
        <w:tabs>
          <w:tab w:val="left" w:pos="6930"/>
        </w:tabs>
        <w:rPr>
          <w:rFonts w:ascii="Arial" w:hAnsi="Arial" w:cs="Arial"/>
          <w:sz w:val="22"/>
          <w:szCs w:val="22"/>
        </w:rPr>
      </w:pPr>
    </w:p>
    <w:p w14:paraId="0AD46A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3456</w:t>
      </w:r>
    </w:p>
    <w:p w14:paraId="11F5B1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292v  maart 1573</w:t>
      </w:r>
    </w:p>
    <w:p w14:paraId="19ABD1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Alem inden Coernwert; Egidius Pennincx te Schijndel niet gevonden.</w:t>
      </w:r>
    </w:p>
    <w:p w14:paraId="6F7E5F64" w14:textId="77777777" w:rsidR="00D5028D" w:rsidRPr="002362D8" w:rsidRDefault="00D5028D">
      <w:pPr>
        <w:tabs>
          <w:tab w:val="left" w:pos="6930"/>
        </w:tabs>
        <w:rPr>
          <w:rFonts w:ascii="Arial" w:hAnsi="Arial" w:cs="Arial"/>
          <w:sz w:val="22"/>
          <w:szCs w:val="22"/>
        </w:rPr>
      </w:pPr>
    </w:p>
    <w:p w14:paraId="5E1E70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3457</w:t>
      </w:r>
    </w:p>
    <w:p w14:paraId="50CD90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133  april 1573</w:t>
      </w:r>
    </w:p>
    <w:p w14:paraId="7922B2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 Theodoricus Matheuss. heeft verkocht aan Willelma wettige vrouw van Christianus zn.v. w. Theodoricus de Schijndel t.b.v. Christianus haar man een erfcijns van 3 ½ gl. te betalen op het hoogfeest van Pasen uit hooiland onder de </w:t>
      </w:r>
      <w:r w:rsidRPr="002362D8">
        <w:rPr>
          <w:rFonts w:ascii="Arial" w:hAnsi="Arial" w:cs="Arial"/>
          <w:b/>
          <w:sz w:val="22"/>
          <w:szCs w:val="22"/>
          <w:u w:val="single"/>
        </w:rPr>
        <w:t>Bodem van Elde</w:t>
      </w:r>
      <w:r w:rsidRPr="002362D8">
        <w:rPr>
          <w:rFonts w:ascii="Arial" w:hAnsi="Arial" w:cs="Arial"/>
          <w:sz w:val="22"/>
          <w:szCs w:val="22"/>
        </w:rPr>
        <w:t xml:space="preserve"> met als belendingen Godefrida weduwe van wijlen Ghybonis Diercxss., Henricus Joerdens, de gemene straet </w:t>
      </w:r>
      <w:r w:rsidRPr="002362D8">
        <w:rPr>
          <w:rFonts w:ascii="Arial" w:hAnsi="Arial" w:cs="Arial"/>
          <w:b/>
          <w:sz w:val="22"/>
          <w:szCs w:val="22"/>
          <w:u w:val="single"/>
        </w:rPr>
        <w:t>op Doetelaer</w:t>
      </w:r>
      <w:r w:rsidRPr="002362D8">
        <w:rPr>
          <w:rFonts w:ascii="Arial" w:hAnsi="Arial" w:cs="Arial"/>
          <w:sz w:val="22"/>
          <w:szCs w:val="22"/>
        </w:rPr>
        <w:t>.</w:t>
      </w:r>
    </w:p>
    <w:p w14:paraId="4321D448" w14:textId="77777777" w:rsidR="00D5028D" w:rsidRPr="002362D8" w:rsidRDefault="00D5028D">
      <w:pPr>
        <w:tabs>
          <w:tab w:val="left" w:pos="6930"/>
        </w:tabs>
        <w:rPr>
          <w:rFonts w:ascii="Arial" w:hAnsi="Arial" w:cs="Arial"/>
          <w:sz w:val="22"/>
          <w:szCs w:val="22"/>
        </w:rPr>
      </w:pPr>
    </w:p>
    <w:p w14:paraId="03D9AC0C"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 xml:space="preserve">blad 265 </w:t>
      </w:r>
    </w:p>
    <w:p w14:paraId="50A9EC53" w14:textId="77777777" w:rsidR="00D5028D" w:rsidRPr="002362D8" w:rsidRDefault="00D5028D">
      <w:pPr>
        <w:tabs>
          <w:tab w:val="left" w:pos="6930"/>
        </w:tabs>
        <w:rPr>
          <w:rFonts w:ascii="Arial" w:hAnsi="Arial" w:cs="Arial"/>
          <w:sz w:val="22"/>
          <w:szCs w:val="22"/>
          <w:lang w:val="en-US"/>
        </w:rPr>
      </w:pPr>
    </w:p>
    <w:p w14:paraId="21DC0D3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3458</w:t>
      </w:r>
    </w:p>
    <w:p w14:paraId="11F2A68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1397  folio 253v  april 1573</w:t>
      </w:r>
    </w:p>
    <w:p w14:paraId="24EB7C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Lambertus A rntss., een erfcijns van 3 gl. te betalen op de eerste dag van mei [vermelding Schijndel niet gevonden]</w:t>
      </w:r>
    </w:p>
    <w:p w14:paraId="791FDD06" w14:textId="77777777" w:rsidR="00D5028D" w:rsidRPr="002362D8" w:rsidRDefault="00D5028D">
      <w:pPr>
        <w:tabs>
          <w:tab w:val="left" w:pos="6930"/>
        </w:tabs>
        <w:rPr>
          <w:rFonts w:ascii="Arial" w:hAnsi="Arial" w:cs="Arial"/>
          <w:sz w:val="22"/>
          <w:szCs w:val="22"/>
        </w:rPr>
      </w:pPr>
    </w:p>
    <w:p w14:paraId="566F28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3459</w:t>
      </w:r>
    </w:p>
    <w:p w14:paraId="017120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327  mei 1573</w:t>
      </w:r>
    </w:p>
    <w:p w14:paraId="6BEEEC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Johannes Pennincx heeft verkocht aan Arnoldus zn.v.w. Johannes Karpers een erfcijns van 14 gl. te betalen op de feestdag van Sint Gertrudis [17 maart] uit een kamp wei- en hooiland van 3 morgen </w:t>
      </w:r>
      <w:r w:rsidRPr="002362D8">
        <w:rPr>
          <w:rFonts w:ascii="Arial" w:hAnsi="Arial" w:cs="Arial"/>
          <w:b/>
          <w:sz w:val="22"/>
          <w:szCs w:val="22"/>
          <w:u w:val="single"/>
        </w:rPr>
        <w:t>in de Hautart</w:t>
      </w:r>
      <w:r w:rsidRPr="002362D8">
        <w:rPr>
          <w:rFonts w:ascii="Arial" w:hAnsi="Arial" w:cs="Arial"/>
          <w:sz w:val="22"/>
          <w:szCs w:val="22"/>
        </w:rPr>
        <w:t xml:space="preserve"> met als belendingen Peter Franssen Vuchts, de kinderen van wijlen Willelelmus Pennincx, de weduwe en haar kinderen Johanna …. en Mateus zn.v. Willelmus Rovers en meer anderen; in de marge: Arnoldus zn.v. Johannis Karpers, Henricus zn.v. Antonius Kosten in Schijndel, een erfcijns van 13 gl. ondertekend door J. van Hees dd. 27 maart 1607.</w:t>
      </w:r>
    </w:p>
    <w:p w14:paraId="47FD4FC0" w14:textId="77777777" w:rsidR="00D5028D" w:rsidRPr="002362D8" w:rsidRDefault="00D5028D">
      <w:pPr>
        <w:tabs>
          <w:tab w:val="left" w:pos="6930"/>
        </w:tabs>
        <w:rPr>
          <w:rFonts w:ascii="Arial" w:hAnsi="Arial" w:cs="Arial"/>
          <w:sz w:val="22"/>
          <w:szCs w:val="22"/>
        </w:rPr>
      </w:pPr>
    </w:p>
    <w:p w14:paraId="5BE961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3460</w:t>
      </w:r>
    </w:p>
    <w:p w14:paraId="235122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160 mei 1573</w:t>
      </w:r>
    </w:p>
    <w:p w14:paraId="7AAB9A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Antonius zn.v.w. Johannis Pennincx heeft verk</w:t>
      </w:r>
      <w:r w:rsidR="00CD3D6A" w:rsidRPr="002362D8">
        <w:rPr>
          <w:rFonts w:ascii="Arial" w:hAnsi="Arial" w:cs="Arial"/>
          <w:sz w:val="22"/>
          <w:szCs w:val="22"/>
        </w:rPr>
        <w:t>oc</w:t>
      </w:r>
      <w:r w:rsidRPr="002362D8">
        <w:rPr>
          <w:rFonts w:ascii="Arial" w:hAnsi="Arial" w:cs="Arial"/>
          <w:sz w:val="22"/>
          <w:szCs w:val="22"/>
        </w:rPr>
        <w:t xml:space="preserve">ht aan Peter zn.v.w. Peter van der Weteringe een erfcijns van 1 ½ gl. te betalen op de feestdag van Pinksteren uit 4 lopensen akkerland aen </w:t>
      </w:r>
      <w:r w:rsidRPr="002362D8">
        <w:rPr>
          <w:rFonts w:ascii="Arial" w:hAnsi="Arial" w:cs="Arial"/>
          <w:b/>
          <w:sz w:val="22"/>
          <w:szCs w:val="22"/>
          <w:u w:val="single"/>
        </w:rPr>
        <w:t>Delschot</w:t>
      </w:r>
      <w:r w:rsidRPr="002362D8">
        <w:rPr>
          <w:rFonts w:ascii="Arial" w:hAnsi="Arial" w:cs="Arial"/>
          <w:sz w:val="22"/>
          <w:szCs w:val="22"/>
        </w:rPr>
        <w:t xml:space="preserve"> met als belendingen Johannis van Nuwenhuijs, </w:t>
      </w:r>
      <w:r w:rsidRPr="002362D8">
        <w:rPr>
          <w:rFonts w:ascii="Arial" w:hAnsi="Arial" w:cs="Arial"/>
          <w:b/>
          <w:sz w:val="22"/>
          <w:szCs w:val="22"/>
          <w:u w:val="single"/>
        </w:rPr>
        <w:t>Dominus Andreas Lambertss. presbyter,</w:t>
      </w:r>
      <w:r w:rsidRPr="002362D8">
        <w:rPr>
          <w:rFonts w:ascii="Arial" w:hAnsi="Arial" w:cs="Arial"/>
          <w:sz w:val="22"/>
          <w:szCs w:val="22"/>
        </w:rPr>
        <w:t xml:space="preserve"> de openbare weg, Theodoricus Sanders,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Adrianus Peeterss. opte Dungen.</w:t>
      </w:r>
    </w:p>
    <w:p w14:paraId="2455791B" w14:textId="77777777" w:rsidR="00D5028D" w:rsidRPr="002362D8" w:rsidRDefault="00D5028D">
      <w:pPr>
        <w:tabs>
          <w:tab w:val="left" w:pos="6930"/>
        </w:tabs>
        <w:rPr>
          <w:rFonts w:ascii="Arial" w:hAnsi="Arial" w:cs="Arial"/>
          <w:sz w:val="22"/>
          <w:szCs w:val="22"/>
        </w:rPr>
      </w:pPr>
    </w:p>
    <w:p w14:paraId="7E13BE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3461</w:t>
      </w:r>
    </w:p>
    <w:p w14:paraId="568A94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166v mei 1573</w:t>
      </w:r>
    </w:p>
    <w:p w14:paraId="1D5FE80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Nuland over sluiten en ontsluiten van hekken op een bepaalde hoeve</w:t>
      </w:r>
      <w:r w:rsidRPr="002362D8">
        <w:rPr>
          <w:rFonts w:ascii="Arial" w:hAnsi="Arial" w:cs="Arial"/>
          <w:sz w:val="22"/>
          <w:szCs w:val="22"/>
        </w:rPr>
        <w:t xml:space="preserve">; Waltherus zn.v.w. Willem Janssen man van Elisabeth zijn vrouw dr.v.w. Woltherus janssen Bueckincx, met een verkoop aan Hermanus zn.v.w. Peter Diericxss., een erfcijns van 10 ½ gl. te betalen op de feestdag van Pinksteren; in de marge: de heer Franciscus van Osch, de </w:t>
      </w:r>
      <w:r w:rsidRPr="002362D8">
        <w:rPr>
          <w:rFonts w:ascii="Arial" w:hAnsi="Arial" w:cs="Arial"/>
          <w:sz w:val="22"/>
          <w:szCs w:val="22"/>
        </w:rPr>
        <w:lastRenderedPageBreak/>
        <w:t>cijns van de Heer Cornelis van Osch en Juffrouw Isabella van der Meulen die een dochter was van wijlen Herman van der Meulen, een cijns van 150 gl. kapitaal, onderaan 7 july 1618 (?).</w:t>
      </w:r>
    </w:p>
    <w:p w14:paraId="03556529" w14:textId="77777777" w:rsidR="00D5028D" w:rsidRPr="002362D8" w:rsidRDefault="00D5028D">
      <w:pPr>
        <w:tabs>
          <w:tab w:val="left" w:pos="6930"/>
        </w:tabs>
        <w:rPr>
          <w:rFonts w:ascii="Arial" w:hAnsi="Arial" w:cs="Arial"/>
          <w:sz w:val="22"/>
          <w:szCs w:val="22"/>
        </w:rPr>
      </w:pPr>
    </w:p>
    <w:p w14:paraId="7E1678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3462</w:t>
      </w:r>
    </w:p>
    <w:p w14:paraId="3F22AF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171v mei 1573</w:t>
      </w:r>
    </w:p>
    <w:p w14:paraId="30C2CE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Schijndel niet gevonden.</w:t>
      </w:r>
    </w:p>
    <w:p w14:paraId="3C84ED9C" w14:textId="77777777" w:rsidR="00D5028D" w:rsidRPr="002362D8" w:rsidRDefault="00D5028D">
      <w:pPr>
        <w:tabs>
          <w:tab w:val="left" w:pos="6930"/>
        </w:tabs>
        <w:rPr>
          <w:rFonts w:ascii="Arial" w:hAnsi="Arial" w:cs="Arial"/>
          <w:sz w:val="22"/>
          <w:szCs w:val="22"/>
        </w:rPr>
      </w:pPr>
    </w:p>
    <w:p w14:paraId="529C50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3463</w:t>
      </w:r>
    </w:p>
    <w:p w14:paraId="51CF5F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345  juni 15j73</w:t>
      </w:r>
    </w:p>
    <w:p w14:paraId="1B831DE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Henricus zn.v. Arnoldus Peterss. heeft verkocht aan Mathias zn.v. Henricus Goyartss. en Anthonius zn.v.w. Anthonius Goyartss. dekens van het Sint Antoniusgilde in de vrijheid van ’s-Hertogenbosch op die Dungen</w:t>
      </w:r>
      <w:r w:rsidRPr="002362D8">
        <w:rPr>
          <w:rFonts w:ascii="Arial" w:hAnsi="Arial" w:cs="Arial"/>
          <w:sz w:val="22"/>
          <w:szCs w:val="22"/>
        </w:rPr>
        <w:t xml:space="preserve">, een erfcijns van 3 gl. te betalen op Maria Lichtmis uit een akker ge naamd </w:t>
      </w:r>
      <w:r w:rsidRPr="002362D8">
        <w:rPr>
          <w:rFonts w:ascii="Arial" w:hAnsi="Arial" w:cs="Arial"/>
          <w:b/>
          <w:sz w:val="22"/>
          <w:szCs w:val="22"/>
          <w:u w:val="single"/>
        </w:rPr>
        <w:t>dLeech Huijs int Hermalen</w:t>
      </w:r>
      <w:r w:rsidRPr="002362D8">
        <w:rPr>
          <w:rFonts w:ascii="Arial" w:hAnsi="Arial" w:cs="Arial"/>
          <w:sz w:val="22"/>
          <w:szCs w:val="22"/>
        </w:rPr>
        <w:t xml:space="preserve"> met als belendingen Willem Deliss. van Beeck, de gemene straat, Jacobus Aerts, wederom de gemene straat; in de marge: de cijns van 3 gl., dd. 21 september 1612.</w:t>
      </w:r>
    </w:p>
    <w:p w14:paraId="101E4D75" w14:textId="77777777" w:rsidR="00D5028D" w:rsidRPr="002362D8" w:rsidRDefault="00D5028D">
      <w:pPr>
        <w:tabs>
          <w:tab w:val="left" w:pos="6930"/>
        </w:tabs>
        <w:rPr>
          <w:rFonts w:ascii="Arial" w:hAnsi="Arial" w:cs="Arial"/>
          <w:sz w:val="22"/>
          <w:szCs w:val="22"/>
        </w:rPr>
      </w:pPr>
    </w:p>
    <w:p w14:paraId="758E39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3464</w:t>
      </w:r>
    </w:p>
    <w:p w14:paraId="6C458A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367  22 juni 1573</w:t>
      </w:r>
    </w:p>
    <w:p w14:paraId="42EC1A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Arnoldus Peeterss. man van Johanna zijn vrouw dr.v.w. Lucas Arnoldi Houbraken heeft verkocht aan Peter zn.v.w. Henricus Willemsz. een erfcijns van 3 ½ gl. te betalen op de feestdag van Driekoningen [trium regnum] uit 4 lopensen akkerland ter plaatse </w:t>
      </w:r>
      <w:r w:rsidRPr="002362D8">
        <w:rPr>
          <w:rFonts w:ascii="Arial" w:hAnsi="Arial" w:cs="Arial"/>
          <w:b/>
          <w:sz w:val="22"/>
          <w:szCs w:val="22"/>
          <w:u w:val="single"/>
        </w:rPr>
        <w:t>opte Schijndelsche Ecker aende Lange Hegge</w:t>
      </w:r>
      <w:r w:rsidRPr="002362D8">
        <w:rPr>
          <w:rFonts w:ascii="Arial" w:hAnsi="Arial" w:cs="Arial"/>
          <w:sz w:val="22"/>
          <w:szCs w:val="22"/>
        </w:rPr>
        <w:t xml:space="preserve"> met als belendingen Johannis Deelis, Rycardus Ghyben, de openbare wegen genaamd </w:t>
      </w:r>
      <w:r w:rsidRPr="002362D8">
        <w:rPr>
          <w:rFonts w:ascii="Arial" w:hAnsi="Arial" w:cs="Arial"/>
          <w:b/>
          <w:sz w:val="22"/>
          <w:szCs w:val="22"/>
          <w:u w:val="single"/>
        </w:rPr>
        <w:t>Vaerwegen</w:t>
      </w:r>
      <w:r w:rsidRPr="002362D8">
        <w:rPr>
          <w:rFonts w:ascii="Arial" w:hAnsi="Arial" w:cs="Arial"/>
          <w:sz w:val="22"/>
          <w:szCs w:val="22"/>
        </w:rPr>
        <w:t xml:space="preserve">, grondcijns een braspenning aan de </w:t>
      </w:r>
      <w:r w:rsidRPr="002362D8">
        <w:rPr>
          <w:rFonts w:ascii="Arial" w:hAnsi="Arial" w:cs="Arial"/>
          <w:b/>
          <w:sz w:val="22"/>
          <w:szCs w:val="22"/>
          <w:u w:val="single"/>
        </w:rPr>
        <w:t>Heer van Helmond</w:t>
      </w:r>
      <w:r w:rsidRPr="002362D8">
        <w:rPr>
          <w:rFonts w:ascii="Arial" w:hAnsi="Arial" w:cs="Arial"/>
          <w:sz w:val="22"/>
          <w:szCs w:val="22"/>
        </w:rPr>
        <w:t xml:space="preserve"> – in de amrge: Peter an.v.w. Henricus Willensz., Henricus Arnoldi Peeterss., dd. 29 jannari 1577.</w:t>
      </w:r>
    </w:p>
    <w:p w14:paraId="76B4C925" w14:textId="77777777" w:rsidR="00D5028D" w:rsidRPr="002362D8" w:rsidRDefault="00D5028D">
      <w:pPr>
        <w:tabs>
          <w:tab w:val="left" w:pos="6930"/>
        </w:tabs>
        <w:rPr>
          <w:rFonts w:ascii="Arial" w:hAnsi="Arial" w:cs="Arial"/>
          <w:sz w:val="22"/>
          <w:szCs w:val="22"/>
        </w:rPr>
      </w:pPr>
    </w:p>
    <w:p w14:paraId="109595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3465</w:t>
      </w:r>
    </w:p>
    <w:p w14:paraId="558FF3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288v juni 1573</w:t>
      </w:r>
    </w:p>
    <w:p w14:paraId="0E81BE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Hermanus zn.v.w. Robbertus Peterss. heeft verkocht aan Woltherus zn.v.w. Boudewijn Janssen een erfcijns van 9 gl. te betalen op de feestdag van Sint Jan de Doper [24 juni] uit huis erf hof en erfgoederen </w:t>
      </w:r>
      <w:r w:rsidRPr="002362D8">
        <w:rPr>
          <w:rFonts w:ascii="Arial" w:hAnsi="Arial" w:cs="Arial"/>
          <w:b/>
          <w:sz w:val="22"/>
          <w:szCs w:val="22"/>
          <w:u w:val="single"/>
        </w:rPr>
        <w:t>in Lieshout</w:t>
      </w:r>
      <w:r w:rsidRPr="002362D8">
        <w:rPr>
          <w:rFonts w:ascii="Arial" w:hAnsi="Arial" w:cs="Arial"/>
          <w:sz w:val="22"/>
          <w:szCs w:val="22"/>
        </w:rPr>
        <w:t xml:space="preserve"> met als belendingen </w:t>
      </w:r>
      <w:r w:rsidRPr="002362D8">
        <w:rPr>
          <w:rFonts w:ascii="Arial" w:hAnsi="Arial" w:cs="Arial"/>
          <w:b/>
          <w:sz w:val="22"/>
          <w:szCs w:val="22"/>
          <w:u w:val="single"/>
        </w:rPr>
        <w:t>Domicellus Willelmus de Lier</w:t>
      </w:r>
      <w:r w:rsidRPr="002362D8">
        <w:rPr>
          <w:rFonts w:ascii="Arial" w:hAnsi="Arial" w:cs="Arial"/>
          <w:sz w:val="22"/>
          <w:szCs w:val="22"/>
        </w:rPr>
        <w:t xml:space="preserve">, Costiaen van der Aa, de gemene straat, idem een stuk akkerland 14 lopensen </w:t>
      </w:r>
      <w:r w:rsidRPr="002362D8">
        <w:rPr>
          <w:rFonts w:ascii="Arial" w:hAnsi="Arial" w:cs="Arial"/>
          <w:b/>
          <w:sz w:val="22"/>
          <w:szCs w:val="22"/>
          <w:u w:val="single"/>
        </w:rPr>
        <w:t>die Bueners</w:t>
      </w:r>
      <w:r w:rsidRPr="002362D8">
        <w:rPr>
          <w:rFonts w:ascii="Arial" w:hAnsi="Arial" w:cs="Arial"/>
          <w:sz w:val="22"/>
          <w:szCs w:val="22"/>
        </w:rPr>
        <w:t xml:space="preserve"> [lees: bunders] met als belendingen Egidius Pennincx, de </w:t>
      </w:r>
      <w:r w:rsidRPr="002362D8">
        <w:rPr>
          <w:rFonts w:ascii="Arial" w:hAnsi="Arial" w:cs="Arial"/>
          <w:b/>
          <w:sz w:val="22"/>
          <w:szCs w:val="22"/>
          <w:u w:val="single"/>
        </w:rPr>
        <w:t>H.Geesttafel van ’s-Hertogenbosch</w:t>
      </w:r>
      <w:r w:rsidRPr="002362D8">
        <w:rPr>
          <w:rFonts w:ascii="Arial" w:hAnsi="Arial" w:cs="Arial"/>
          <w:sz w:val="22"/>
          <w:szCs w:val="22"/>
        </w:rPr>
        <w:t xml:space="preserve">, Ricardus Ghyben en de gemene straat, een cijns aan het </w:t>
      </w:r>
      <w:r w:rsidRPr="002362D8">
        <w:rPr>
          <w:rFonts w:ascii="Arial" w:hAnsi="Arial" w:cs="Arial"/>
          <w:b/>
          <w:sz w:val="22"/>
          <w:szCs w:val="22"/>
          <w:u w:val="single"/>
        </w:rPr>
        <w:t>Convent van de Clarissen te ’s-Hertogenbosch,</w:t>
      </w:r>
      <w:r w:rsidRPr="002362D8">
        <w:rPr>
          <w:rFonts w:ascii="Arial" w:hAnsi="Arial" w:cs="Arial"/>
          <w:sz w:val="22"/>
          <w:szCs w:val="22"/>
        </w:rPr>
        <w:t xml:space="preserve"> 12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aan </w:t>
      </w:r>
      <w:r w:rsidRPr="002362D8">
        <w:rPr>
          <w:rFonts w:ascii="Arial" w:hAnsi="Arial" w:cs="Arial"/>
          <w:b/>
          <w:sz w:val="22"/>
          <w:szCs w:val="22"/>
          <w:u w:val="single"/>
        </w:rPr>
        <w:t>Dominus Christianus van Schijndel</w:t>
      </w:r>
      <w:r w:rsidRPr="002362D8">
        <w:rPr>
          <w:rFonts w:ascii="Arial" w:hAnsi="Arial" w:cs="Arial"/>
          <w:sz w:val="22"/>
          <w:szCs w:val="22"/>
        </w:rPr>
        <w:t xml:space="preserve"> – in de marge: kwitantie van de Heer Franchois van Gestel zn.v. </w:t>
      </w:r>
      <w:r w:rsidRPr="002362D8">
        <w:rPr>
          <w:rFonts w:ascii="Arial" w:hAnsi="Arial" w:cs="Arial"/>
          <w:b/>
          <w:sz w:val="22"/>
          <w:szCs w:val="22"/>
          <w:u w:val="single"/>
        </w:rPr>
        <w:t>Heer Henric van Gestel oud-pesident van de stad,</w:t>
      </w:r>
      <w:r w:rsidRPr="002362D8">
        <w:rPr>
          <w:rFonts w:ascii="Arial" w:hAnsi="Arial" w:cs="Arial"/>
          <w:sz w:val="22"/>
          <w:szCs w:val="22"/>
        </w:rPr>
        <w:t xml:space="preserve"> dd. 12 mei 1635, erfcijns afgelost door Arijen Diric Joerdens  man van Meryken zijn vrouw dr.v. Ceel ….. dd. 16 mei, ondertekend M. van Ancker.</w:t>
      </w:r>
    </w:p>
    <w:p w14:paraId="226D8761" w14:textId="77777777" w:rsidR="00D5028D" w:rsidRPr="002362D8" w:rsidRDefault="00D5028D">
      <w:pPr>
        <w:tabs>
          <w:tab w:val="left" w:pos="6930"/>
        </w:tabs>
        <w:rPr>
          <w:rFonts w:ascii="Arial" w:hAnsi="Arial" w:cs="Arial"/>
          <w:sz w:val="22"/>
          <w:szCs w:val="22"/>
        </w:rPr>
      </w:pPr>
    </w:p>
    <w:p w14:paraId="5EEF69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3466</w:t>
      </w:r>
    </w:p>
    <w:p w14:paraId="219E2F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289  27 juni 1573</w:t>
      </w:r>
    </w:p>
    <w:p w14:paraId="4C9507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Johannes van den Schoot, een erfcijns van 6 ½ gl. die Nicolaus zn.v.w. Arnoldus Claessen heeft beloofd aan Henricus zn.v.w. Peter Schers te betalen op Maria Lichtmis uit huis erf hof en erfgoederen 5 lopensen en 11 roeden land </w:t>
      </w:r>
      <w:r w:rsidRPr="002362D8">
        <w:rPr>
          <w:rFonts w:ascii="Arial" w:hAnsi="Arial" w:cs="Arial"/>
          <w:b/>
          <w:sz w:val="22"/>
          <w:szCs w:val="22"/>
          <w:u w:val="single"/>
        </w:rPr>
        <w:t>inden Cuijl</w:t>
      </w:r>
      <w:r w:rsidRPr="002362D8">
        <w:rPr>
          <w:rFonts w:ascii="Arial" w:hAnsi="Arial" w:cs="Arial"/>
          <w:sz w:val="22"/>
          <w:szCs w:val="22"/>
        </w:rPr>
        <w:t xml:space="preserve"> met als belendingen de kinderen van Gerardus de Best, Johannis Thomass., welke cijns Servatius zn.v.w. Henricus zn.v.w. Peter Schers heeft getransporteerd aan Henricus Bakermans t.b.v. Adrianus zn.v.w. Jois van den Schoot.</w:t>
      </w:r>
    </w:p>
    <w:p w14:paraId="0C5D0469" w14:textId="77777777" w:rsidR="00D5028D" w:rsidRPr="002362D8" w:rsidRDefault="00D5028D">
      <w:pPr>
        <w:tabs>
          <w:tab w:val="left" w:pos="6930"/>
        </w:tabs>
        <w:rPr>
          <w:rFonts w:ascii="Arial" w:hAnsi="Arial" w:cs="Arial"/>
          <w:sz w:val="22"/>
          <w:szCs w:val="22"/>
        </w:rPr>
      </w:pPr>
    </w:p>
    <w:p w14:paraId="677EDB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3467</w:t>
      </w:r>
    </w:p>
    <w:p w14:paraId="08B00A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363v  18 juli 1573</w:t>
      </w:r>
    </w:p>
    <w:p w14:paraId="649ABD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Huis erf hof esthuis [</w:t>
      </w:r>
      <w:r w:rsidRPr="002362D8">
        <w:rPr>
          <w:rFonts w:ascii="Arial" w:hAnsi="Arial" w:cs="Arial"/>
          <w:b/>
          <w:sz w:val="22"/>
          <w:szCs w:val="22"/>
          <w:u w:val="single"/>
        </w:rPr>
        <w:t>domo exicatoria</w:t>
      </w:r>
      <w:r w:rsidRPr="002362D8">
        <w:rPr>
          <w:rFonts w:ascii="Arial" w:hAnsi="Arial" w:cs="Arial"/>
          <w:sz w:val="22"/>
          <w:szCs w:val="22"/>
        </w:rPr>
        <w:t xml:space="preserve">] schoppe en erfgoederen en 12 lopensen akkerland  en een bunder weiland </w:t>
      </w:r>
      <w:r w:rsidRPr="002362D8">
        <w:rPr>
          <w:rFonts w:ascii="Arial" w:hAnsi="Arial" w:cs="Arial"/>
          <w:b/>
          <w:sz w:val="22"/>
          <w:szCs w:val="22"/>
          <w:u w:val="single"/>
        </w:rPr>
        <w:t>inde Houtart</w:t>
      </w:r>
      <w:r w:rsidRPr="002362D8">
        <w:rPr>
          <w:rFonts w:ascii="Arial" w:hAnsi="Arial" w:cs="Arial"/>
          <w:sz w:val="22"/>
          <w:szCs w:val="22"/>
        </w:rPr>
        <w:t xml:space="preserve"> met als belendingen </w:t>
      </w:r>
      <w:r w:rsidRPr="002362D8">
        <w:rPr>
          <w:rFonts w:ascii="Arial" w:hAnsi="Arial" w:cs="Arial"/>
          <w:b/>
          <w:sz w:val="22"/>
          <w:szCs w:val="22"/>
          <w:u w:val="single"/>
        </w:rPr>
        <w:t>Domicella Anna weduwe van Johannes Ravels,</w:t>
      </w:r>
      <w:r w:rsidRPr="002362D8">
        <w:rPr>
          <w:rFonts w:ascii="Arial" w:hAnsi="Arial" w:cs="Arial"/>
          <w:sz w:val="22"/>
          <w:szCs w:val="22"/>
        </w:rPr>
        <w:t xml:space="preserve"> de gemene straat, Egidius Pennincx, idem twee stukken akkerland ter </w:t>
      </w:r>
      <w:r w:rsidRPr="002362D8">
        <w:rPr>
          <w:rFonts w:ascii="Arial" w:hAnsi="Arial" w:cs="Arial"/>
          <w:sz w:val="22"/>
          <w:szCs w:val="22"/>
        </w:rPr>
        <w:lastRenderedPageBreak/>
        <w:t>plaatse met als belendingen Johannis zn.v.w. Johannis Schoenmakers, Johannis Pennincx, de gemene straat, Ricarus Pauwelss., transport aan Adrianus nzn.v.w. Aelbertus Henricxss.  en Henricus en Anna zijn zus  kinderen van Catharina en wijlen Johannis Henricxss., Arnolda dr.v. Catharina en Johannis.</w:t>
      </w:r>
    </w:p>
    <w:p w14:paraId="1F721F33" w14:textId="77777777" w:rsidR="00D5028D" w:rsidRPr="002362D8" w:rsidRDefault="00D5028D">
      <w:pPr>
        <w:tabs>
          <w:tab w:val="left" w:pos="6930"/>
        </w:tabs>
        <w:rPr>
          <w:rFonts w:ascii="Arial" w:hAnsi="Arial" w:cs="Arial"/>
          <w:sz w:val="22"/>
          <w:szCs w:val="22"/>
        </w:rPr>
      </w:pPr>
    </w:p>
    <w:p w14:paraId="7823BA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3468</w:t>
      </w:r>
    </w:p>
    <w:p w14:paraId="0DB870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392 juli 1573</w:t>
      </w:r>
    </w:p>
    <w:p w14:paraId="77C421B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Johannis natuurlijke zoon van Rodolphus genaamd Roever van den Borne</w:t>
      </w:r>
      <w:r w:rsidRPr="002362D8">
        <w:rPr>
          <w:rFonts w:ascii="Arial" w:hAnsi="Arial" w:cs="Arial"/>
          <w:sz w:val="22"/>
          <w:szCs w:val="22"/>
        </w:rPr>
        <w:t xml:space="preserve">, Lambertus zn.v.w. Ghyselbertus genaamd Rover van den Borne , een erfpacht van 1 ½ mud rogge uit huis erf hof en vijf strepen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Hadewich weduwe van wijlen Ghyselbertus de Dinter en haar kinderen, Gerardus de Dubbelen, idem 2 strepen ter plaatse met als belendingen Hadewich en haar kinderen, een zekere Adrianus, idem akkerland met als belendingen Johannis </w:t>
      </w:r>
      <w:r w:rsidRPr="002362D8">
        <w:rPr>
          <w:rFonts w:ascii="Arial" w:hAnsi="Arial" w:cs="Arial"/>
          <w:b/>
          <w:sz w:val="22"/>
          <w:szCs w:val="22"/>
          <w:u w:val="single"/>
        </w:rPr>
        <w:t>natuurlijke zoon</w:t>
      </w:r>
      <w:r w:rsidRPr="002362D8">
        <w:rPr>
          <w:rFonts w:ascii="Arial" w:hAnsi="Arial" w:cs="Arial"/>
          <w:sz w:val="22"/>
          <w:szCs w:val="22"/>
        </w:rPr>
        <w:t xml:space="preserve"> van Rodolphus genaamd Rover van den Borne, Henricus genaamd Huben, Cornelia dr.v.w. Bruistinus  en Sophia zijn vrouw  dr.v.w. Lambertus zn.v.w. Ghyselbertus genaamd Rover van den Borne, Johannis Adriaenssen de Hees, Ghysberta en Theodoricus haar man – in de marge: na de dood van Barbara dr.v. Ghysberta en Theodoricus, transport aan Henricus zn.v.w. A rnoldus Peterss. dd. 27 october 1577.</w:t>
      </w:r>
    </w:p>
    <w:p w14:paraId="3A4DCFDB" w14:textId="77777777" w:rsidR="00D5028D" w:rsidRPr="002362D8" w:rsidRDefault="00D5028D">
      <w:pPr>
        <w:tabs>
          <w:tab w:val="left" w:pos="6930"/>
        </w:tabs>
        <w:rPr>
          <w:rFonts w:ascii="Arial" w:hAnsi="Arial" w:cs="Arial"/>
          <w:sz w:val="22"/>
          <w:szCs w:val="22"/>
        </w:rPr>
      </w:pPr>
    </w:p>
    <w:p w14:paraId="562BD9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3469</w:t>
      </w:r>
    </w:p>
    <w:p w14:paraId="6B5348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392v  juli 1573</w:t>
      </w:r>
    </w:p>
    <w:p w14:paraId="7510A7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Theodoricus Arntss. van Vaerl en Yda zijn vrouw dr.v.w. Ghysbertus zn.v.w. Lambertus zn.v.w. Ghysbelbertus genaamd Rover van den Borne, ¼ van een erfpacht van 1 ½ mud rogge  en 3 sesters raapzaad, transport aan Henricus zn.v.w. Arnoldus Peterss. </w:t>
      </w:r>
    </w:p>
    <w:p w14:paraId="1AF77781" w14:textId="77777777" w:rsidR="00D5028D" w:rsidRPr="002362D8" w:rsidRDefault="00D5028D">
      <w:pPr>
        <w:tabs>
          <w:tab w:val="left" w:pos="6930"/>
        </w:tabs>
        <w:rPr>
          <w:rFonts w:ascii="Arial" w:hAnsi="Arial" w:cs="Arial"/>
          <w:sz w:val="22"/>
          <w:szCs w:val="22"/>
        </w:rPr>
      </w:pPr>
    </w:p>
    <w:p w14:paraId="22B04F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3470</w:t>
      </w:r>
    </w:p>
    <w:p w14:paraId="60F15C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312v juli 15j73</w:t>
      </w:r>
    </w:p>
    <w:p w14:paraId="268251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kamp hooiland van 3 morgens </w:t>
      </w:r>
      <w:r w:rsidRPr="002362D8">
        <w:rPr>
          <w:rFonts w:ascii="Arial" w:hAnsi="Arial" w:cs="Arial"/>
          <w:b/>
          <w:i/>
          <w:sz w:val="22"/>
          <w:szCs w:val="22"/>
        </w:rPr>
        <w:t>te ’s-Hertogenbosch aan het erf van de Fraters en de Nieuwendijck</w:t>
      </w:r>
      <w:r w:rsidRPr="002362D8">
        <w:rPr>
          <w:rFonts w:ascii="Arial" w:hAnsi="Arial" w:cs="Arial"/>
          <w:sz w:val="22"/>
          <w:szCs w:val="22"/>
        </w:rPr>
        <w:t xml:space="preserve">; idem 7 morgens weiland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Henricus van Beeck, Lambertus Henrici Vuchts, </w:t>
      </w:r>
      <w:r w:rsidRPr="002362D8">
        <w:rPr>
          <w:rFonts w:ascii="Arial" w:hAnsi="Arial" w:cs="Arial"/>
          <w:b/>
          <w:sz w:val="22"/>
          <w:szCs w:val="22"/>
          <w:u w:val="single"/>
        </w:rPr>
        <w:t>Domicellus Willelmus de Lier</w:t>
      </w:r>
      <w:r w:rsidRPr="002362D8">
        <w:rPr>
          <w:rFonts w:ascii="Arial" w:hAnsi="Arial" w:cs="Arial"/>
          <w:sz w:val="22"/>
          <w:szCs w:val="22"/>
        </w:rPr>
        <w:t>, verkoop aan Johannis zn.v.w. Rutgerus Janssen de Griensvenne.</w:t>
      </w:r>
    </w:p>
    <w:p w14:paraId="706B85F5" w14:textId="77777777" w:rsidR="00D5028D" w:rsidRPr="002362D8" w:rsidRDefault="00D5028D">
      <w:pPr>
        <w:tabs>
          <w:tab w:val="left" w:pos="6930"/>
        </w:tabs>
        <w:rPr>
          <w:rFonts w:ascii="Arial" w:hAnsi="Arial" w:cs="Arial"/>
          <w:sz w:val="22"/>
          <w:szCs w:val="22"/>
        </w:rPr>
      </w:pPr>
    </w:p>
    <w:p w14:paraId="67FEF0F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266</w:t>
      </w:r>
    </w:p>
    <w:p w14:paraId="3A6F9318" w14:textId="77777777" w:rsidR="00D5028D" w:rsidRPr="002362D8" w:rsidRDefault="00D5028D">
      <w:pPr>
        <w:tabs>
          <w:tab w:val="left" w:pos="6930"/>
        </w:tabs>
        <w:rPr>
          <w:rFonts w:ascii="Arial" w:hAnsi="Arial" w:cs="Arial"/>
          <w:sz w:val="22"/>
          <w:szCs w:val="22"/>
        </w:rPr>
      </w:pPr>
    </w:p>
    <w:p w14:paraId="656AC5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3471</w:t>
      </w:r>
    </w:p>
    <w:p w14:paraId="4C1E17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402 augustus 1573</w:t>
      </w:r>
    </w:p>
    <w:p w14:paraId="397ED8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Johannis Willemss. man van Maria zijn vrouw dr.v.w. Christianus Lambertss. heeft verkocht aan Margareta weduwe van wijlen Leonis Hermanss. een erfcijns van 4 gl. [vermelding Schijndel vermoedelijk op 402v]</w:t>
      </w:r>
    </w:p>
    <w:p w14:paraId="524F4C71" w14:textId="77777777" w:rsidR="00D5028D" w:rsidRPr="002362D8" w:rsidRDefault="00D5028D">
      <w:pPr>
        <w:tabs>
          <w:tab w:val="left" w:pos="6930"/>
        </w:tabs>
        <w:rPr>
          <w:rFonts w:ascii="Arial" w:hAnsi="Arial" w:cs="Arial"/>
          <w:sz w:val="22"/>
          <w:szCs w:val="22"/>
        </w:rPr>
      </w:pPr>
    </w:p>
    <w:p w14:paraId="473478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3472</w:t>
      </w:r>
    </w:p>
    <w:p w14:paraId="42FD8E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11v  oktober 1573</w:t>
      </w:r>
    </w:p>
    <w:p w14:paraId="145A0D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Zegerus Jansz. </w:t>
      </w:r>
      <w:r w:rsidRPr="002362D8">
        <w:rPr>
          <w:rFonts w:ascii="Arial" w:hAnsi="Arial" w:cs="Arial"/>
          <w:b/>
          <w:sz w:val="22"/>
          <w:szCs w:val="22"/>
          <w:u w:val="single"/>
        </w:rPr>
        <w:t>faber = smid</w:t>
      </w:r>
      <w:r w:rsidRPr="002362D8">
        <w:rPr>
          <w:rFonts w:ascii="Arial" w:hAnsi="Arial" w:cs="Arial"/>
          <w:sz w:val="22"/>
          <w:szCs w:val="22"/>
        </w:rPr>
        <w:t xml:space="preserve">, Anthonius zn.v. Henricus Spierinck en Brigitta zijn vrouw dr.v.w. Hermanus Jansz. de Gael, schepenbrief dd. 19 augustus 1563; idem Johannes zn.v.w. Zegerus faber – smid en zijn vrouw Catharina, een erfcijns van 3 gl. te betalen op de feestdag van Sint Petrus ad Cathedram [22 febr.] uit huis en een kamp land </w:t>
      </w:r>
      <w:r w:rsidRPr="002362D8">
        <w:rPr>
          <w:rFonts w:ascii="Arial" w:hAnsi="Arial" w:cs="Arial"/>
          <w:b/>
          <w:sz w:val="22"/>
          <w:szCs w:val="22"/>
          <w:u w:val="single"/>
        </w:rPr>
        <w:t>inden Schilt</w:t>
      </w:r>
      <w:r w:rsidRPr="002362D8">
        <w:rPr>
          <w:rFonts w:ascii="Arial" w:hAnsi="Arial" w:cs="Arial"/>
          <w:sz w:val="22"/>
          <w:szCs w:val="22"/>
        </w:rPr>
        <w:t xml:space="preserve">  met als belendingen Goswinus Boll, Johannis Adriaens, , Henricus zn.v.w. Johannis die Bever.</w:t>
      </w:r>
    </w:p>
    <w:p w14:paraId="5DBF18F9" w14:textId="77777777" w:rsidR="00D5028D" w:rsidRPr="002362D8" w:rsidRDefault="00D5028D">
      <w:pPr>
        <w:tabs>
          <w:tab w:val="left" w:pos="6930"/>
        </w:tabs>
        <w:rPr>
          <w:rFonts w:ascii="Arial" w:hAnsi="Arial" w:cs="Arial"/>
          <w:sz w:val="22"/>
          <w:szCs w:val="22"/>
        </w:rPr>
      </w:pPr>
    </w:p>
    <w:p w14:paraId="072DFC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3473</w:t>
      </w:r>
    </w:p>
    <w:p w14:paraId="0A2F02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13  23 oktober 1573</w:t>
      </w:r>
    </w:p>
    <w:p w14:paraId="48860A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Rutgerus Janssen man van Anna zijn vrouw dr.v.w. Peter Thyssen, de helft van een kamp hooi- en weiland ter plaatse </w:t>
      </w:r>
      <w:r w:rsidRPr="002362D8">
        <w:rPr>
          <w:rFonts w:ascii="Arial" w:hAnsi="Arial" w:cs="Arial"/>
          <w:b/>
          <w:sz w:val="22"/>
          <w:szCs w:val="22"/>
          <w:u w:val="single"/>
        </w:rPr>
        <w:t>Delschot inde Liekendonck</w:t>
      </w:r>
      <w:r w:rsidRPr="002362D8">
        <w:rPr>
          <w:rFonts w:ascii="Arial" w:hAnsi="Arial" w:cs="Arial"/>
          <w:sz w:val="22"/>
          <w:szCs w:val="22"/>
        </w:rPr>
        <w:t xml:space="preserve"> met als belendingen Adrianus Aertss. de Sochel, Willelemus Henrci Gerincx, de kamp genaamd </w:t>
      </w:r>
      <w:r w:rsidRPr="002362D8">
        <w:rPr>
          <w:rFonts w:ascii="Arial" w:hAnsi="Arial" w:cs="Arial"/>
          <w:b/>
          <w:sz w:val="22"/>
          <w:szCs w:val="22"/>
          <w:u w:val="single"/>
        </w:rPr>
        <w:t xml:space="preserve">de </w:t>
      </w:r>
      <w:r w:rsidRPr="002362D8">
        <w:rPr>
          <w:rFonts w:ascii="Arial" w:hAnsi="Arial" w:cs="Arial"/>
          <w:b/>
          <w:sz w:val="22"/>
          <w:szCs w:val="22"/>
          <w:u w:val="single"/>
        </w:rPr>
        <w:lastRenderedPageBreak/>
        <w:t>Vier Mergen</w:t>
      </w:r>
      <w:r w:rsidRPr="002362D8">
        <w:rPr>
          <w:rFonts w:ascii="Arial" w:hAnsi="Arial" w:cs="Arial"/>
          <w:sz w:val="22"/>
          <w:szCs w:val="22"/>
        </w:rPr>
        <w:t xml:space="preserve">, Mathias Willelmi Rovers en een steeg [lees: Liekendonksesteeg], verkocht aan Eustachius Coppen zn.v.w. Johannes Aben [dubieus], grondcijns aan de </w:t>
      </w:r>
      <w:r w:rsidRPr="002362D8">
        <w:rPr>
          <w:rFonts w:ascii="Arial" w:hAnsi="Arial" w:cs="Arial"/>
          <w:b/>
          <w:sz w:val="22"/>
          <w:szCs w:val="22"/>
          <w:u w:val="single"/>
        </w:rPr>
        <w:t>Heer van Heeswijk</w:t>
      </w:r>
      <w:r w:rsidRPr="002362D8">
        <w:rPr>
          <w:rFonts w:ascii="Arial" w:hAnsi="Arial" w:cs="Arial"/>
          <w:sz w:val="22"/>
          <w:szCs w:val="22"/>
        </w:rPr>
        <w:t>.</w:t>
      </w:r>
    </w:p>
    <w:p w14:paraId="595A1D0A" w14:textId="77777777" w:rsidR="00D5028D" w:rsidRPr="002362D8" w:rsidRDefault="00D5028D">
      <w:pPr>
        <w:tabs>
          <w:tab w:val="left" w:pos="6930"/>
        </w:tabs>
        <w:rPr>
          <w:rFonts w:ascii="Arial" w:hAnsi="Arial" w:cs="Arial"/>
          <w:sz w:val="22"/>
          <w:szCs w:val="22"/>
        </w:rPr>
      </w:pPr>
    </w:p>
    <w:p w14:paraId="7118E1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3474</w:t>
      </w:r>
    </w:p>
    <w:p w14:paraId="627E70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17  oktober 1573</w:t>
      </w:r>
    </w:p>
    <w:p w14:paraId="279ED70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pastoria Nootelen gemeinlick genoemd de Voorste Mortel</w:t>
      </w:r>
      <w:r w:rsidRPr="002362D8">
        <w:rPr>
          <w:rFonts w:ascii="Arial" w:hAnsi="Arial" w:cs="Arial"/>
          <w:sz w:val="22"/>
          <w:szCs w:val="22"/>
        </w:rPr>
        <w:t xml:space="preserve">; Georgius zn.v.w. Ludovicus Cortnessels , een erfpacht van een mud rogge te betalen op de feestdat van Sint Cathrina maagd en martelares [25 nov.] uit de helft van een huis erf hof ter plaatse </w:t>
      </w:r>
      <w:r w:rsidRPr="002362D8">
        <w:rPr>
          <w:rFonts w:ascii="Arial" w:hAnsi="Arial" w:cs="Arial"/>
          <w:b/>
          <w:sz w:val="22"/>
          <w:szCs w:val="22"/>
          <w:u w:val="single"/>
        </w:rPr>
        <w:t xml:space="preserve">aen de Voert </w:t>
      </w:r>
      <w:r w:rsidRPr="002362D8">
        <w:rPr>
          <w:rFonts w:ascii="Arial" w:hAnsi="Arial" w:cs="Arial"/>
          <w:sz w:val="22"/>
          <w:szCs w:val="22"/>
        </w:rPr>
        <w:t>met als belendingen Zegerus Jacobi, Thomas Petri, Gerardus zn.v.w. Andreas Geritsz. van der Houtert, schepenbrief dd. 21 november 1566.</w:t>
      </w:r>
    </w:p>
    <w:p w14:paraId="13AC1BFC" w14:textId="77777777" w:rsidR="00D5028D" w:rsidRPr="002362D8" w:rsidRDefault="00D5028D">
      <w:pPr>
        <w:tabs>
          <w:tab w:val="left" w:pos="6930"/>
        </w:tabs>
        <w:rPr>
          <w:rFonts w:ascii="Arial" w:hAnsi="Arial" w:cs="Arial"/>
          <w:sz w:val="22"/>
          <w:szCs w:val="22"/>
        </w:rPr>
      </w:pPr>
    </w:p>
    <w:p w14:paraId="4CBA50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3475</w:t>
      </w:r>
    </w:p>
    <w:p w14:paraId="22A9D4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351v  oktober 1573</w:t>
      </w:r>
    </w:p>
    <w:p w14:paraId="68370A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Helemaal onderaan: Willelmus zn.v.w. Cool Wouters met een verkoop aan Maria de weduwe van Johannis Willemss. [vermelding van Schijndel zie folio 352].</w:t>
      </w:r>
    </w:p>
    <w:p w14:paraId="229A85B4" w14:textId="77777777" w:rsidR="00D5028D" w:rsidRPr="002362D8" w:rsidRDefault="00D5028D">
      <w:pPr>
        <w:tabs>
          <w:tab w:val="left" w:pos="6930"/>
        </w:tabs>
        <w:rPr>
          <w:rFonts w:ascii="Arial" w:hAnsi="Arial" w:cs="Arial"/>
          <w:sz w:val="22"/>
          <w:szCs w:val="22"/>
        </w:rPr>
      </w:pPr>
    </w:p>
    <w:p w14:paraId="1D07FC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3476</w:t>
      </w:r>
    </w:p>
    <w:p w14:paraId="566F41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29v  november 1573</w:t>
      </w:r>
    </w:p>
    <w:p w14:paraId="053654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Willelmus Ghysbertsz., verkoop van een erfcijns van 3 gl. uit een malderzaad land </w:t>
      </w:r>
      <w:r w:rsidRPr="002362D8">
        <w:rPr>
          <w:rFonts w:ascii="Arial" w:hAnsi="Arial" w:cs="Arial"/>
          <w:b/>
          <w:sz w:val="22"/>
          <w:szCs w:val="22"/>
          <w:u w:val="single"/>
        </w:rPr>
        <w:t>aen Delschot</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uit ’s-Hertogenbosch</w:t>
      </w:r>
      <w:r w:rsidRPr="002362D8">
        <w:rPr>
          <w:rFonts w:ascii="Arial" w:hAnsi="Arial" w:cs="Arial"/>
          <w:sz w:val="22"/>
          <w:szCs w:val="22"/>
        </w:rPr>
        <w:t xml:space="preserve">, Johannis Andriesz. , idem uit huis erf hof en 9 lopensen land aent </w:t>
      </w:r>
      <w:r w:rsidRPr="002362D8">
        <w:rPr>
          <w:rFonts w:ascii="Arial" w:hAnsi="Arial" w:cs="Arial"/>
          <w:b/>
          <w:sz w:val="22"/>
          <w:szCs w:val="22"/>
          <w:u w:val="single"/>
        </w:rPr>
        <w:t>Lutteleynde</w:t>
      </w:r>
      <w:r w:rsidRPr="002362D8">
        <w:rPr>
          <w:rFonts w:ascii="Arial" w:hAnsi="Arial" w:cs="Arial"/>
          <w:sz w:val="22"/>
          <w:szCs w:val="22"/>
        </w:rPr>
        <w:t xml:space="preserve"> met als belendingen Theodoricus van den Dijck, Johannis Peters, welke cijns Johannis zn.v.w. Ghysbertus Heijmericxz. en Lambertus zn.v.w. Johannis Willemsz. man van Hadewich  zijn vrouw dr.v.w. Henricus Geritsz., vermelding van schepenbrief dd. 13 januari 1535, Henricus Willemsz. en Johannis Michaelisz. van Nulant man van Margareta  dr.v.w. Arnoldus Ghysberti Heymericxsz. </w:t>
      </w:r>
    </w:p>
    <w:p w14:paraId="1046FD4A" w14:textId="77777777" w:rsidR="00D5028D" w:rsidRPr="002362D8" w:rsidRDefault="00D5028D">
      <w:pPr>
        <w:tabs>
          <w:tab w:val="left" w:pos="6930"/>
        </w:tabs>
        <w:rPr>
          <w:rFonts w:ascii="Arial" w:hAnsi="Arial" w:cs="Arial"/>
          <w:sz w:val="22"/>
          <w:szCs w:val="22"/>
        </w:rPr>
      </w:pPr>
    </w:p>
    <w:p w14:paraId="0E6FBE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3477</w:t>
      </w:r>
    </w:p>
    <w:p w14:paraId="6FE44F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373v  november 1573</w:t>
      </w:r>
    </w:p>
    <w:p w14:paraId="24BFB0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Willelemus zn.v.w. Anthonius Witten heeft verk</w:t>
      </w:r>
      <w:r w:rsidR="00CD3D6A" w:rsidRPr="002362D8">
        <w:rPr>
          <w:rFonts w:ascii="Arial" w:hAnsi="Arial" w:cs="Arial"/>
          <w:sz w:val="22"/>
          <w:szCs w:val="22"/>
        </w:rPr>
        <w:t>oc</w:t>
      </w:r>
      <w:r w:rsidRPr="002362D8">
        <w:rPr>
          <w:rFonts w:ascii="Arial" w:hAnsi="Arial" w:cs="Arial"/>
          <w:sz w:val="22"/>
          <w:szCs w:val="22"/>
        </w:rPr>
        <w:t xml:space="preserve">ht aan Lambertus zn.v.w. Everardus Everartss. een erfcijns van 12 gl. te betalen op Maria Lichtmis, </w:t>
      </w:r>
      <w:r w:rsidRPr="002362D8">
        <w:rPr>
          <w:rFonts w:ascii="Arial" w:hAnsi="Arial" w:cs="Arial"/>
          <w:b/>
          <w:i/>
          <w:sz w:val="22"/>
          <w:szCs w:val="22"/>
        </w:rPr>
        <w:t>parochie Sonderwijck te Velthoven ter plaatse den Heyberch;</w:t>
      </w:r>
      <w:r w:rsidRPr="002362D8">
        <w:rPr>
          <w:rFonts w:ascii="Arial" w:hAnsi="Arial" w:cs="Arial"/>
          <w:sz w:val="22"/>
          <w:szCs w:val="22"/>
        </w:rPr>
        <w:t xml:space="preserve"> in de marge: Sr. Petrus de Louw notaris te Eindhoven namens Sr. Huijbert van Buel, voor schepenen van </w:t>
      </w:r>
      <w:r w:rsidRPr="002362D8">
        <w:rPr>
          <w:rFonts w:ascii="Arial" w:hAnsi="Arial" w:cs="Arial"/>
          <w:b/>
          <w:i/>
          <w:sz w:val="22"/>
          <w:szCs w:val="22"/>
        </w:rPr>
        <w:t>Eindhoven</w:t>
      </w:r>
      <w:r w:rsidRPr="002362D8">
        <w:rPr>
          <w:rFonts w:ascii="Arial" w:hAnsi="Arial" w:cs="Arial"/>
          <w:sz w:val="22"/>
          <w:szCs w:val="22"/>
        </w:rPr>
        <w:t xml:space="preserve"> dd. 6 juli 1680, die heeft deze cijns voldaan – de aangegeven vermeldding van Schijndel niet gevonden.</w:t>
      </w:r>
    </w:p>
    <w:p w14:paraId="68D55A13" w14:textId="77777777" w:rsidR="00D5028D" w:rsidRPr="002362D8" w:rsidRDefault="00D5028D">
      <w:pPr>
        <w:tabs>
          <w:tab w:val="left" w:pos="6930"/>
        </w:tabs>
        <w:rPr>
          <w:rFonts w:ascii="Arial" w:hAnsi="Arial" w:cs="Arial"/>
          <w:sz w:val="22"/>
          <w:szCs w:val="22"/>
        </w:rPr>
      </w:pPr>
    </w:p>
    <w:p w14:paraId="5BED74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3478</w:t>
      </w:r>
    </w:p>
    <w:p w14:paraId="3F9D23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58v  24 december 1573</w:t>
      </w:r>
    </w:p>
    <w:p w14:paraId="0A6432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Willelemus Spiericx inwoner van Schijndel heeft verkocht aan Peter zn.v.w. Arnoldus Janssen van Heesch een erfcijns van 4 ½ gl. te betalen op de feestdag van Kerstmis uit een malderzaad akkerland </w:t>
      </w:r>
      <w:r w:rsidRPr="002362D8">
        <w:rPr>
          <w:rFonts w:ascii="Arial" w:hAnsi="Arial" w:cs="Arial"/>
          <w:b/>
          <w:sz w:val="22"/>
          <w:szCs w:val="22"/>
        </w:rPr>
        <w:t>aen het Kerckvelt aen de Lange Hegge</w:t>
      </w:r>
      <w:r w:rsidRPr="002362D8">
        <w:rPr>
          <w:rFonts w:ascii="Arial" w:hAnsi="Arial" w:cs="Arial"/>
          <w:sz w:val="22"/>
          <w:szCs w:val="22"/>
        </w:rPr>
        <w:t xml:space="preserve"> met als belendingen Ricardus Ghybenss., Johannis Eijmbertss., de openbare weg, Johannis de Vechel</w:t>
      </w:r>
    </w:p>
    <w:p w14:paraId="4104BE18" w14:textId="77777777" w:rsidR="00D5028D" w:rsidRPr="002362D8" w:rsidRDefault="00D5028D">
      <w:pPr>
        <w:tabs>
          <w:tab w:val="left" w:pos="6930"/>
        </w:tabs>
        <w:rPr>
          <w:rFonts w:ascii="Arial" w:hAnsi="Arial" w:cs="Arial"/>
          <w:sz w:val="22"/>
          <w:szCs w:val="22"/>
        </w:rPr>
      </w:pPr>
    </w:p>
    <w:p w14:paraId="6DFD82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3479</w:t>
      </w:r>
    </w:p>
    <w:p w14:paraId="318AE6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388v  december 1573</w:t>
      </w:r>
    </w:p>
    <w:p w14:paraId="38AC9F7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In ’s-Hertogenbosch ter plaatse Bosvelt bij de Pomp, de Daneiotschestege</w:t>
      </w:r>
      <w:r w:rsidRPr="002362D8">
        <w:rPr>
          <w:rFonts w:ascii="Arial" w:hAnsi="Arial" w:cs="Arial"/>
          <w:sz w:val="22"/>
          <w:szCs w:val="22"/>
        </w:rPr>
        <w:t xml:space="preserve"> [dubieus]; Eimbertus zn.v.w. Peter Willelmi Henricxss. heeft verkocht een erfcijns van 6 gl. te betalen op Maria Lichtmis uit 2 morgens weiland </w:t>
      </w:r>
      <w:r w:rsidRPr="002362D8">
        <w:rPr>
          <w:rFonts w:ascii="Arial" w:hAnsi="Arial" w:cs="Arial"/>
          <w:b/>
          <w:sz w:val="22"/>
          <w:szCs w:val="22"/>
          <w:u w:val="single"/>
        </w:rPr>
        <w:t>int Wout</w:t>
      </w:r>
      <w:r w:rsidRPr="002362D8">
        <w:rPr>
          <w:rFonts w:ascii="Arial" w:hAnsi="Arial" w:cs="Arial"/>
          <w:sz w:val="22"/>
          <w:szCs w:val="22"/>
        </w:rPr>
        <w:t xml:space="preserve"> naast het erf van Willem van Beeck.</w:t>
      </w:r>
    </w:p>
    <w:p w14:paraId="516E79A3" w14:textId="77777777" w:rsidR="00D5028D" w:rsidRPr="002362D8" w:rsidRDefault="00D5028D">
      <w:pPr>
        <w:tabs>
          <w:tab w:val="left" w:pos="6930"/>
        </w:tabs>
        <w:rPr>
          <w:rFonts w:ascii="Arial" w:hAnsi="Arial" w:cs="Arial"/>
          <w:sz w:val="22"/>
          <w:szCs w:val="22"/>
        </w:rPr>
      </w:pPr>
    </w:p>
    <w:p w14:paraId="163D41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3480</w:t>
      </w:r>
    </w:p>
    <w:p w14:paraId="46F92D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76  januari 1574</w:t>
      </w:r>
    </w:p>
    <w:p w14:paraId="60652A6E"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Proces voor de Leenhof van Brabant over tienden te Oirschot; Seger zn.v.w. Jans Damen van Schijndel, parochie Boxtel ter plaatse genoemd Hall.</w:t>
      </w:r>
    </w:p>
    <w:p w14:paraId="2419A5AA" w14:textId="77777777" w:rsidR="00D5028D" w:rsidRPr="002362D8" w:rsidRDefault="00D5028D">
      <w:pPr>
        <w:tabs>
          <w:tab w:val="left" w:pos="6930"/>
        </w:tabs>
        <w:rPr>
          <w:rFonts w:ascii="Arial" w:hAnsi="Arial" w:cs="Arial"/>
          <w:b/>
          <w:i/>
          <w:sz w:val="22"/>
          <w:szCs w:val="22"/>
        </w:rPr>
      </w:pPr>
    </w:p>
    <w:p w14:paraId="06F52D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3481</w:t>
      </w:r>
    </w:p>
    <w:p w14:paraId="06D49B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393 januari 1574</w:t>
      </w:r>
    </w:p>
    <w:p w14:paraId="256250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Joahnnes van Rijsingen, een erfcijns van 3 gl. te betalen op de feestdag van Sint Petrus ad Cathedram [22 feb.] uit huis erf tuin en 11 lopensen land </w:t>
      </w:r>
      <w:r w:rsidRPr="002362D8">
        <w:rPr>
          <w:rFonts w:ascii="Arial" w:hAnsi="Arial" w:cs="Arial"/>
          <w:b/>
          <w:sz w:val="22"/>
          <w:szCs w:val="22"/>
          <w:u w:val="single"/>
        </w:rPr>
        <w:t xml:space="preserve">aen den Borne </w:t>
      </w:r>
    </w:p>
    <w:p w14:paraId="47A85B53" w14:textId="77777777" w:rsidR="00D5028D" w:rsidRPr="002362D8" w:rsidRDefault="00D5028D">
      <w:pPr>
        <w:tabs>
          <w:tab w:val="left" w:pos="6930"/>
        </w:tabs>
        <w:rPr>
          <w:rFonts w:ascii="Arial" w:hAnsi="Arial" w:cs="Arial"/>
          <w:sz w:val="22"/>
          <w:szCs w:val="22"/>
        </w:rPr>
      </w:pPr>
    </w:p>
    <w:p w14:paraId="20C463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3482</w:t>
      </w:r>
    </w:p>
    <w:p w14:paraId="292947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393v  januari 1574</w:t>
      </w:r>
    </w:p>
    <w:p w14:paraId="2FB5DAF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Vervolg op de vorige akte: erf van de </w:t>
      </w:r>
      <w:r w:rsidRPr="002362D8">
        <w:rPr>
          <w:rFonts w:ascii="Arial" w:hAnsi="Arial" w:cs="Arial"/>
          <w:b/>
          <w:sz w:val="22"/>
          <w:szCs w:val="22"/>
          <w:u w:val="single"/>
        </w:rPr>
        <w:t>Zusters van Orthen</w:t>
      </w:r>
      <w:r w:rsidRPr="002362D8">
        <w:rPr>
          <w:rFonts w:ascii="Arial" w:hAnsi="Arial" w:cs="Arial"/>
          <w:sz w:val="22"/>
          <w:szCs w:val="22"/>
        </w:rPr>
        <w:t xml:space="preserve">, Gerardus zn.v.w. Anthony van den Broeck, erf van Marcelius de Nagelmaker, Johannes zn.v.w. Peter Jacobs man van Angela zijn vrouw dr.v.w. Henricus Rodolphi Broess. alias Glaesmakers, transport aan Johannis en Jutta kinderen van wijlen Rodolphus zn.v.w. Henricus zn.v.w. Rodolphus Bruess.; idem een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de feestdag van Sint Jan de Doper uit huis erf tuuin en 10 lopensen land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de </w:t>
      </w:r>
      <w:r w:rsidRPr="002362D8">
        <w:rPr>
          <w:rFonts w:ascii="Arial" w:hAnsi="Arial" w:cs="Arial"/>
          <w:b/>
          <w:sz w:val="22"/>
          <w:szCs w:val="22"/>
          <w:u w:val="single"/>
        </w:rPr>
        <w:t xml:space="preserve">Zusters van Orthen van het Andreashuis te ‘s-Hertogenbosch </w:t>
      </w:r>
    </w:p>
    <w:p w14:paraId="6E9F44F2" w14:textId="77777777" w:rsidR="00D5028D" w:rsidRPr="002362D8" w:rsidRDefault="00D5028D">
      <w:pPr>
        <w:tabs>
          <w:tab w:val="left" w:pos="6930"/>
        </w:tabs>
        <w:rPr>
          <w:rFonts w:ascii="Arial" w:hAnsi="Arial" w:cs="Arial"/>
          <w:sz w:val="22"/>
          <w:szCs w:val="22"/>
        </w:rPr>
      </w:pPr>
    </w:p>
    <w:p w14:paraId="6F24EF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3483</w:t>
      </w:r>
    </w:p>
    <w:p w14:paraId="770D77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552v  januari 1574 [Nederlandstalig]</w:t>
      </w:r>
    </w:p>
    <w:p w14:paraId="5AA00E9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Adnes dr.v. Willem Brants weduwe van Ryckart Henricxss. van den Bogart heeft met consent van Henrick Henricxss. van den Boogart en Costiaen van der Aa Henricxss. als momboiren van Agnes by wijlen Rycaerden haeren man gegeven ende oeck int bywesen Philipsen haeren soen, Jutken ende Willemken dochteren der vois. Agnees  ende alnoch Jan Gerarts Jan Ruttenss. ende Jacop Hermanss. hen daermede mette voors. Agnees sterck maekende allet vuyt crachte van testament haer Agnees voirs. by Rykaerden haeren man gelegateert ende gegeven ende hadden gesamenderhant erffelick ver</w:t>
      </w:r>
      <w:r w:rsidR="00516DD2" w:rsidRPr="002362D8">
        <w:rPr>
          <w:rFonts w:ascii="Arial" w:hAnsi="Arial" w:cs="Arial"/>
          <w:sz w:val="22"/>
          <w:szCs w:val="22"/>
        </w:rPr>
        <w:t>k</w:t>
      </w:r>
      <w:r w:rsidRPr="002362D8">
        <w:rPr>
          <w:rFonts w:ascii="Arial" w:hAnsi="Arial" w:cs="Arial"/>
          <w:sz w:val="22"/>
          <w:szCs w:val="22"/>
        </w:rPr>
        <w:t xml:space="preserve">ocht ende gegeven ende opgedragen Joosten Henrick Peters  Eymbertss.een huijs scop esthuijs sijnde een hofstadt groot tsamen van land ende toebehoirten gelegen met hout ende houtwassen inne die prochie van Scyndele soo groot ende cleijn alst gelegen is ter steden </w:t>
      </w:r>
      <w:r w:rsidRPr="002362D8">
        <w:rPr>
          <w:rFonts w:ascii="Arial" w:hAnsi="Arial" w:cs="Arial"/>
          <w:b/>
          <w:sz w:val="22"/>
          <w:szCs w:val="22"/>
          <w:u w:val="single"/>
        </w:rPr>
        <w:t>inden Borne</w:t>
      </w:r>
      <w:r w:rsidRPr="002362D8">
        <w:rPr>
          <w:rFonts w:ascii="Arial" w:hAnsi="Arial" w:cs="Arial"/>
          <w:sz w:val="22"/>
          <w:szCs w:val="22"/>
        </w:rPr>
        <w:t xml:space="preserve"> streckende metter eenre syden ende metten eenen eynde </w:t>
      </w:r>
      <w:r w:rsidRPr="002362D8">
        <w:rPr>
          <w:rFonts w:ascii="Arial" w:hAnsi="Arial" w:cs="Arial"/>
          <w:b/>
          <w:sz w:val="22"/>
          <w:szCs w:val="22"/>
          <w:u w:val="single"/>
        </w:rPr>
        <w:t>die Baselaers ten Bosch oft die Hemelsche Poert</w:t>
      </w:r>
      <w:r w:rsidRPr="002362D8">
        <w:rPr>
          <w:rFonts w:ascii="Arial" w:hAnsi="Arial" w:cs="Arial"/>
          <w:sz w:val="22"/>
          <w:szCs w:val="22"/>
        </w:rPr>
        <w:t xml:space="preserve"> metter andere eynde aen erffenisse Aerden Lammbertss. van der heijden wesende van de date den veertiensten dach der maent julij int jaer ons Heeren duysent vijffhondert een ende tzestich – soo is gestaen voor scepenen ondergescreven die voors. Joost soone wilner Henrick Peters Eymbertss. ende heeft tvoors. huys scop esthuys hofstat ende erffenissen met synen toebehoirten voirs. wittelick ende erffelick opgedragen ende overgegeven Aerden soone wilner Lambert van der Heijden.</w:t>
      </w:r>
    </w:p>
    <w:p w14:paraId="495DB750" w14:textId="77777777" w:rsidR="00D5028D" w:rsidRPr="002362D8" w:rsidRDefault="00D5028D">
      <w:pPr>
        <w:tabs>
          <w:tab w:val="left" w:pos="6930"/>
        </w:tabs>
        <w:rPr>
          <w:rFonts w:ascii="Arial" w:hAnsi="Arial" w:cs="Arial"/>
          <w:sz w:val="22"/>
          <w:szCs w:val="22"/>
        </w:rPr>
      </w:pPr>
    </w:p>
    <w:p w14:paraId="2B4E51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3484</w:t>
      </w:r>
    </w:p>
    <w:p w14:paraId="76A5FC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114v  februari 1574</w:t>
      </w:r>
    </w:p>
    <w:p w14:paraId="58DCFC5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Rycardus zn.v.w. Henricus genaamd Heijn Damen heeft verkocht aan Laonardus zn.v.w. Johannis Roeckarts [dubieus] een erfcijns van 6 gl. te betalen op Maria Lichtmis; in de marge: Johannis Arnoldi Reyners dd. 21 januari 1621 ondertekend door Dankers.</w:t>
      </w:r>
    </w:p>
    <w:p w14:paraId="30C9FCE9" w14:textId="77777777" w:rsidR="00D5028D" w:rsidRPr="002362D8" w:rsidRDefault="00D5028D">
      <w:pPr>
        <w:tabs>
          <w:tab w:val="left" w:pos="6930"/>
        </w:tabs>
        <w:rPr>
          <w:rFonts w:ascii="Arial" w:hAnsi="Arial" w:cs="Arial"/>
          <w:sz w:val="22"/>
          <w:szCs w:val="22"/>
        </w:rPr>
      </w:pPr>
    </w:p>
    <w:p w14:paraId="4FF845E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267 </w:t>
      </w:r>
    </w:p>
    <w:p w14:paraId="029F28F5" w14:textId="77777777" w:rsidR="00D5028D" w:rsidRPr="002362D8" w:rsidRDefault="00D5028D">
      <w:pPr>
        <w:tabs>
          <w:tab w:val="left" w:pos="6930"/>
        </w:tabs>
        <w:rPr>
          <w:rFonts w:ascii="Arial" w:hAnsi="Arial" w:cs="Arial"/>
          <w:sz w:val="22"/>
          <w:szCs w:val="22"/>
        </w:rPr>
      </w:pPr>
    </w:p>
    <w:p w14:paraId="2EF2F7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3485</w:t>
      </w:r>
    </w:p>
    <w:p w14:paraId="3A1381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139  februari 1574</w:t>
      </w:r>
    </w:p>
    <w:p w14:paraId="19595F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Woltherus zn.v.w. Mathias Reynerss. man van Heylwich dr.v.w. Johannis Verhaghen en Godefridus zn.v. Woltheus en Heylwich, akkerland </w:t>
      </w:r>
      <w:r w:rsidRPr="002362D8">
        <w:rPr>
          <w:rFonts w:ascii="Arial" w:hAnsi="Arial" w:cs="Arial"/>
          <w:b/>
          <w:sz w:val="22"/>
          <w:szCs w:val="22"/>
          <w:u w:val="single"/>
        </w:rPr>
        <w:t>int Hermalen</w:t>
      </w:r>
      <w:r w:rsidRPr="002362D8">
        <w:rPr>
          <w:rFonts w:ascii="Arial" w:hAnsi="Arial" w:cs="Arial"/>
          <w:sz w:val="22"/>
          <w:szCs w:val="22"/>
        </w:rPr>
        <w:t xml:space="preserve"> met als belendingen Aleydis weduwe van wijlen Arnoldus Delisz., Franciscus Christiani van Doren en de verkoper met zijn zoon, idem 4 lopensen ter plaatse </w:t>
      </w:r>
      <w:r w:rsidRPr="002362D8">
        <w:rPr>
          <w:rFonts w:ascii="Arial" w:hAnsi="Arial" w:cs="Arial"/>
          <w:b/>
          <w:sz w:val="22"/>
          <w:szCs w:val="22"/>
          <w:u w:val="single"/>
        </w:rPr>
        <w:t>Vleckershoefken</w:t>
      </w:r>
      <w:r w:rsidRPr="002362D8">
        <w:rPr>
          <w:rFonts w:ascii="Arial" w:hAnsi="Arial" w:cs="Arial"/>
          <w:sz w:val="22"/>
          <w:szCs w:val="22"/>
        </w:rPr>
        <w:t xml:space="preserve"> met als belendingen Godefridus Corsten, de gemeynt, </w:t>
      </w:r>
      <w:r w:rsidRPr="002362D8">
        <w:rPr>
          <w:rFonts w:ascii="Arial" w:hAnsi="Arial" w:cs="Arial"/>
          <w:b/>
          <w:sz w:val="22"/>
          <w:szCs w:val="22"/>
          <w:u w:val="single"/>
        </w:rPr>
        <w:t>het Convent van de Katuizers in Vught</w:t>
      </w:r>
      <w:r w:rsidRPr="002362D8">
        <w:rPr>
          <w:rFonts w:ascii="Arial" w:hAnsi="Arial" w:cs="Arial"/>
          <w:sz w:val="22"/>
          <w:szCs w:val="22"/>
        </w:rPr>
        <w:t xml:space="preserve"> en Arnoldus Peterss. </w:t>
      </w:r>
    </w:p>
    <w:p w14:paraId="14C1264B" w14:textId="77777777" w:rsidR="00D5028D" w:rsidRPr="002362D8" w:rsidRDefault="00D5028D">
      <w:pPr>
        <w:tabs>
          <w:tab w:val="left" w:pos="6930"/>
        </w:tabs>
        <w:rPr>
          <w:rFonts w:ascii="Arial" w:hAnsi="Arial" w:cs="Arial"/>
          <w:sz w:val="22"/>
          <w:szCs w:val="22"/>
        </w:rPr>
      </w:pPr>
    </w:p>
    <w:p w14:paraId="50E6CB02" w14:textId="77777777" w:rsidR="00D5028D" w:rsidRPr="002362D8" w:rsidRDefault="00D5028D">
      <w:pPr>
        <w:tabs>
          <w:tab w:val="left" w:pos="6930"/>
        </w:tabs>
        <w:rPr>
          <w:rFonts w:ascii="Arial" w:hAnsi="Arial" w:cs="Arial"/>
          <w:sz w:val="22"/>
          <w:szCs w:val="22"/>
        </w:rPr>
      </w:pPr>
    </w:p>
    <w:p w14:paraId="4106FB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3486</w:t>
      </w:r>
    </w:p>
    <w:p w14:paraId="43F1B7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1397 folio 445v  februari 1574</w:t>
      </w:r>
    </w:p>
    <w:p w14:paraId="2B0DDE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Egidius zn.v.w. Johannis Pennincx heeft verk</w:t>
      </w:r>
      <w:r w:rsidR="00CD3D6A" w:rsidRPr="002362D8">
        <w:rPr>
          <w:rFonts w:ascii="Arial" w:hAnsi="Arial" w:cs="Arial"/>
          <w:sz w:val="22"/>
          <w:szCs w:val="22"/>
        </w:rPr>
        <w:t>oc</w:t>
      </w:r>
      <w:r w:rsidRPr="002362D8">
        <w:rPr>
          <w:rFonts w:ascii="Arial" w:hAnsi="Arial" w:cs="Arial"/>
          <w:sz w:val="22"/>
          <w:szCs w:val="22"/>
        </w:rPr>
        <w:t>ht aan Willelmus zn.v.w. Ghysbertus Henricxss. een erfcijns van 6 ½ gl. ; in de marge: Mariken dochter wilen Willems Gysbertus Henricxss. weduwe van wijlen Jan Janssen Timmermans van Heeswyc de cijns heeft afgelost dd. 30 juni 1612 ondertekend door J. van Hees.</w:t>
      </w:r>
    </w:p>
    <w:p w14:paraId="4E1C6B3F" w14:textId="77777777" w:rsidR="00D5028D" w:rsidRPr="002362D8" w:rsidRDefault="00D5028D">
      <w:pPr>
        <w:tabs>
          <w:tab w:val="left" w:pos="6930"/>
        </w:tabs>
        <w:rPr>
          <w:rFonts w:ascii="Arial" w:hAnsi="Arial" w:cs="Arial"/>
          <w:sz w:val="22"/>
          <w:szCs w:val="22"/>
        </w:rPr>
      </w:pPr>
    </w:p>
    <w:p w14:paraId="334B3E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3487</w:t>
      </w:r>
    </w:p>
    <w:p w14:paraId="68BA11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132v  22 maart 1574</w:t>
      </w:r>
    </w:p>
    <w:p w14:paraId="4543B0F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Anthonius zn.v. Peter van Erp man van Aleydis zijn vrouw en Arnoldus zn.v. Peter Arntss. man van Heylwich zijn vrouw beiden dochters van wijlen Willem zn.v. w. Adriaenus zn.v.w. Goeswinus van de Woude over 2/7 delen van een erfcijns van 18 Carolusgl. welke cijns is beloofd door Rycardus Ghysbertss. en Hermannus Rombouts als principale schuldenaars aan Johannis zn.v.w. Theodoricus de Greve man van Gertrudis zijn vrouw , Anthonius zn.v. Peter van Erp en Aleydis en Arnoldus Artss. ; een kamp land genaamd </w:t>
      </w:r>
      <w:r w:rsidRPr="002362D8">
        <w:rPr>
          <w:rFonts w:ascii="Arial" w:hAnsi="Arial" w:cs="Arial"/>
          <w:b/>
          <w:sz w:val="22"/>
          <w:szCs w:val="22"/>
          <w:u w:val="single"/>
        </w:rPr>
        <w:t>den Coecamp</w:t>
      </w:r>
      <w:r w:rsidRPr="002362D8">
        <w:rPr>
          <w:rFonts w:ascii="Arial" w:hAnsi="Arial" w:cs="Arial"/>
          <w:sz w:val="22"/>
          <w:szCs w:val="22"/>
        </w:rPr>
        <w:t xml:space="preserve">  en een bunder akkerland met houtwassen </w:t>
      </w:r>
      <w:r w:rsidRPr="002362D8">
        <w:rPr>
          <w:rFonts w:ascii="Arial" w:hAnsi="Arial" w:cs="Arial"/>
          <w:b/>
          <w:sz w:val="22"/>
          <w:szCs w:val="22"/>
          <w:u w:val="single"/>
        </w:rPr>
        <w:t>int Lieshout</w:t>
      </w:r>
      <w:r w:rsidRPr="002362D8">
        <w:rPr>
          <w:rFonts w:ascii="Arial" w:hAnsi="Arial" w:cs="Arial"/>
          <w:sz w:val="22"/>
          <w:szCs w:val="22"/>
        </w:rPr>
        <w:t xml:space="preserve"> met als belendingen Johannis van Elmpt en meer anderen, de H.Geesttafel van ’s-Hertogenbosch, schepenbrief dd. 19 juni 1560, transport aan </w:t>
      </w:r>
      <w:r w:rsidRPr="002362D8">
        <w:rPr>
          <w:rFonts w:ascii="Arial" w:hAnsi="Arial" w:cs="Arial"/>
          <w:b/>
          <w:sz w:val="22"/>
          <w:szCs w:val="22"/>
          <w:u w:val="single"/>
        </w:rPr>
        <w:t xml:space="preserve">Dominus Christianus priester en beneficiaat in de Sint Jan te ’s-Hertogenbosch zn.v.w. Adrianeus zn.v.w. Goeswinus van den Woude </w:t>
      </w:r>
    </w:p>
    <w:p w14:paraId="50E9059D" w14:textId="77777777" w:rsidR="00D5028D" w:rsidRPr="002362D8" w:rsidRDefault="00D5028D">
      <w:pPr>
        <w:tabs>
          <w:tab w:val="left" w:pos="6930"/>
        </w:tabs>
        <w:rPr>
          <w:rFonts w:ascii="Arial" w:hAnsi="Arial" w:cs="Arial"/>
          <w:sz w:val="22"/>
          <w:szCs w:val="22"/>
        </w:rPr>
      </w:pPr>
    </w:p>
    <w:p w14:paraId="16894A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3488</w:t>
      </w:r>
    </w:p>
    <w:p w14:paraId="2C0E24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446v  maart 1574 [Nederlandstalig]</w:t>
      </w:r>
    </w:p>
    <w:p w14:paraId="35A3A7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Arnt Willemss. cremer en meester Jan Darkinius [dubieus] momboirs en executeurs van het testament en de uiterste wil van Lambert Jans van Herssele alias van Oirle, in welke akte worden genoemd: Jan zn.v.w. Henrick van Someren Henricxss. en Gerit zn.v. Diricx Cluetincx, Arnt Coenraertss. wettig man van Margareta dr.v. zaliger Henricx van Someren, Henrick zn.v. Thomas Janss., Marten Berntss. van Someren, Jan en Christoffel Spyckers  broers en zonen van wijlen Jans Diricx Spyckers als momboiren van Aelken, Henricxken ende Lijsken onmondige dochters van wijlen Henrick van Someren, constitutiebrief van de Bossche schepenen, momboirsbrief verleend door zaliger Dircxken dochter van …..; in de marge: quitantie van Elysabeth Laureijnssen huisvrouw van </w:t>
      </w:r>
      <w:r w:rsidRPr="002362D8">
        <w:rPr>
          <w:rFonts w:ascii="Arial" w:hAnsi="Arial" w:cs="Arial"/>
          <w:b/>
          <w:sz w:val="22"/>
          <w:szCs w:val="22"/>
          <w:u w:val="single"/>
        </w:rPr>
        <w:t>Mr. Jan Mannaerts licenciaat in de rechten,</w:t>
      </w:r>
      <w:r w:rsidRPr="002362D8">
        <w:rPr>
          <w:rFonts w:ascii="Arial" w:hAnsi="Arial" w:cs="Arial"/>
          <w:sz w:val="22"/>
          <w:szCs w:val="22"/>
        </w:rPr>
        <w:t xml:space="preserve"> volmacht dd. 6 en 9 september 1628, actum dd. 7 december 1629 door handen van </w:t>
      </w:r>
      <w:r w:rsidRPr="002362D8">
        <w:rPr>
          <w:rFonts w:ascii="Arial" w:hAnsi="Arial" w:cs="Arial"/>
          <w:b/>
          <w:sz w:val="22"/>
          <w:szCs w:val="22"/>
          <w:u w:val="single"/>
        </w:rPr>
        <w:t>Mr. Geraert van Zoemeren</w:t>
      </w:r>
      <w:r w:rsidRPr="002362D8">
        <w:rPr>
          <w:rFonts w:ascii="Arial" w:hAnsi="Arial" w:cs="Arial"/>
          <w:sz w:val="22"/>
          <w:szCs w:val="22"/>
        </w:rPr>
        <w:t xml:space="preserve"> in naam van Jenneken weduwe van Jan ….. Lamberts tot Schyndel zijnder huisvrouw…..</w:t>
      </w:r>
    </w:p>
    <w:p w14:paraId="624F28E6" w14:textId="77777777" w:rsidR="00D5028D" w:rsidRPr="002362D8" w:rsidRDefault="00D5028D">
      <w:pPr>
        <w:tabs>
          <w:tab w:val="left" w:pos="6930"/>
        </w:tabs>
        <w:rPr>
          <w:rFonts w:ascii="Arial" w:hAnsi="Arial" w:cs="Arial"/>
          <w:sz w:val="22"/>
          <w:szCs w:val="22"/>
        </w:rPr>
      </w:pPr>
    </w:p>
    <w:p w14:paraId="11E0FB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3489</w:t>
      </w:r>
    </w:p>
    <w:p w14:paraId="7F112F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489v  maart 1574</w:t>
      </w:r>
    </w:p>
    <w:p w14:paraId="51465A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Joirdens van Roeij in naam van Adriaen zn.v.w. Adriaens van Brandtwijck met een verklaring t.a.v. Adriaen zn.v.w. Jans Willems van Schijndel over een cijns van 7 gl. aan handen van Johannis zn.v.w. Jois Rutten van den Borne, verk</w:t>
      </w:r>
      <w:r w:rsidR="00CD3D6A" w:rsidRPr="002362D8">
        <w:rPr>
          <w:rFonts w:ascii="Arial" w:hAnsi="Arial" w:cs="Arial"/>
          <w:sz w:val="22"/>
          <w:szCs w:val="22"/>
        </w:rPr>
        <w:t>oc</w:t>
      </w:r>
      <w:r w:rsidRPr="002362D8">
        <w:rPr>
          <w:rFonts w:ascii="Arial" w:hAnsi="Arial" w:cs="Arial"/>
          <w:sz w:val="22"/>
          <w:szCs w:val="22"/>
        </w:rPr>
        <w:t xml:space="preserve">ht aan Servatius zijn broer ook zn.v.w. Jois Rutten van den Borne, te betalen op de feestdag van Sint Gertrudis [17 maart] uit een kamp wei- en akkerland van 2 morgens ter plaatse </w:t>
      </w:r>
      <w:r w:rsidRPr="002362D8">
        <w:rPr>
          <w:rFonts w:ascii="Arial" w:hAnsi="Arial" w:cs="Arial"/>
          <w:b/>
          <w:sz w:val="22"/>
          <w:szCs w:val="22"/>
          <w:u w:val="single"/>
        </w:rPr>
        <w:t>Lutteleynde  inde Schoetsche Hoeven</w:t>
      </w:r>
      <w:r w:rsidRPr="002362D8">
        <w:rPr>
          <w:rFonts w:ascii="Arial" w:hAnsi="Arial" w:cs="Arial"/>
          <w:sz w:val="22"/>
          <w:szCs w:val="22"/>
        </w:rPr>
        <w:t xml:space="preserve"> met als belendingen de weduwe van Wolterus Guldemans, Peter zn.v.w. Andreas van den Gasthuijs en meer anderen, Margareta weduwe van wijlen Franciscus van Bree, de heide – in de marge: Henrick zn.v.w. Jans Joirdens van Roeij in naam van Jenneken dr.v.w. Adriaens van Brandtwijck proprietaris van de onderpanden, verklaring dd. 28 november 1635 ondertekend door Ruijs en in de 2</w:t>
      </w:r>
      <w:r w:rsidRPr="002362D8">
        <w:rPr>
          <w:rFonts w:ascii="Arial" w:hAnsi="Arial" w:cs="Arial"/>
          <w:sz w:val="22"/>
          <w:szCs w:val="22"/>
          <w:vertAlign w:val="superscript"/>
        </w:rPr>
        <w:t>e</w:t>
      </w:r>
      <w:r w:rsidRPr="002362D8">
        <w:rPr>
          <w:rFonts w:ascii="Arial" w:hAnsi="Arial" w:cs="Arial"/>
          <w:sz w:val="22"/>
          <w:szCs w:val="22"/>
        </w:rPr>
        <w:t xml:space="preserve"> tekst: Servatius met transport aan Henrick zn.v.w. Theodoricus Lambertss. brief dd. 29 april 1574</w:t>
      </w:r>
    </w:p>
    <w:p w14:paraId="1318AE06" w14:textId="77777777" w:rsidR="00D5028D" w:rsidRPr="002362D8" w:rsidRDefault="00D5028D">
      <w:pPr>
        <w:tabs>
          <w:tab w:val="left" w:pos="6930"/>
        </w:tabs>
        <w:rPr>
          <w:rFonts w:ascii="Arial" w:hAnsi="Arial" w:cs="Arial"/>
          <w:sz w:val="22"/>
          <w:szCs w:val="22"/>
        </w:rPr>
      </w:pPr>
    </w:p>
    <w:p w14:paraId="34D8D893" w14:textId="77777777" w:rsidR="00D5028D" w:rsidRPr="002362D8" w:rsidRDefault="00D5028D">
      <w:pPr>
        <w:tabs>
          <w:tab w:val="left" w:pos="6930"/>
        </w:tabs>
        <w:rPr>
          <w:rFonts w:ascii="Arial" w:hAnsi="Arial" w:cs="Arial"/>
          <w:sz w:val="22"/>
          <w:szCs w:val="22"/>
        </w:rPr>
      </w:pPr>
    </w:p>
    <w:p w14:paraId="7DF942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3490</w:t>
      </w:r>
    </w:p>
    <w:p w14:paraId="5E71D8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494v 24 maart 1574</w:t>
      </w:r>
    </w:p>
    <w:p w14:paraId="5095D2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weduwe van wijlen Willelmus Goyartsz. van der Donck, een kamp weiland van drie morgens </w:t>
      </w:r>
      <w:r w:rsidRPr="002362D8">
        <w:rPr>
          <w:rFonts w:ascii="Arial" w:hAnsi="Arial" w:cs="Arial"/>
          <w:b/>
          <w:sz w:val="22"/>
          <w:szCs w:val="22"/>
          <w:u w:val="single"/>
        </w:rPr>
        <w:t>int Wout</w:t>
      </w:r>
      <w:r w:rsidRPr="002362D8">
        <w:rPr>
          <w:rFonts w:ascii="Arial" w:hAnsi="Arial" w:cs="Arial"/>
          <w:sz w:val="22"/>
          <w:szCs w:val="22"/>
        </w:rPr>
        <w:t xml:space="preserve"> met als belendingen Catharina weduwe van wijlen Gerardus Josephs, Rutgerus Johannis Willemsz., Johannis Petri Eyckmans, de gemene steeg, trasnport aan Godefridus en Willelmus broers en Mechtelt hun zus kinderen van Henrica en Willelmus </w:t>
      </w:r>
      <w:r w:rsidRPr="002362D8">
        <w:rPr>
          <w:rFonts w:ascii="Arial" w:hAnsi="Arial" w:cs="Arial"/>
          <w:sz w:val="22"/>
          <w:szCs w:val="22"/>
        </w:rPr>
        <w:lastRenderedPageBreak/>
        <w:t>Willelmo Janssen de Berckel man van Margareta zijn vrouw dr.v. Henrica en Willelmus t.b.v. Adrianus minderjarige zoon van wijlen Henrica en Willelmus.</w:t>
      </w:r>
    </w:p>
    <w:p w14:paraId="1EA68BC4" w14:textId="77777777" w:rsidR="00D5028D" w:rsidRPr="002362D8" w:rsidRDefault="00D5028D">
      <w:pPr>
        <w:tabs>
          <w:tab w:val="left" w:pos="6930"/>
        </w:tabs>
        <w:rPr>
          <w:rFonts w:ascii="Arial" w:hAnsi="Arial" w:cs="Arial"/>
          <w:sz w:val="22"/>
          <w:szCs w:val="22"/>
        </w:rPr>
      </w:pPr>
    </w:p>
    <w:p w14:paraId="764CAD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3491</w:t>
      </w:r>
    </w:p>
    <w:p w14:paraId="76A522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584  maart 1574 [Nederlandstalig]</w:t>
      </w:r>
    </w:p>
    <w:p w14:paraId="381770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Aert van den Hovel, een kamp weiland van 5 ½ mergen </w:t>
      </w:r>
      <w:r w:rsidRPr="002362D8">
        <w:rPr>
          <w:rFonts w:ascii="Arial" w:hAnsi="Arial" w:cs="Arial"/>
          <w:b/>
          <w:sz w:val="22"/>
          <w:szCs w:val="22"/>
          <w:u w:val="single"/>
        </w:rPr>
        <w:t>int Wout aen tHecken</w:t>
      </w:r>
      <w:r w:rsidRPr="002362D8">
        <w:rPr>
          <w:rFonts w:ascii="Arial" w:hAnsi="Arial" w:cs="Arial"/>
          <w:sz w:val="22"/>
          <w:szCs w:val="22"/>
        </w:rPr>
        <w:t xml:space="preserve"> tussen het erf van Gerit Willemss. van den Dungen, Eymbert Petersz. de gemeyn stege, het erf van de kinderen van wijlen Jan Bitter [dubieus] en de erfgenamen van Jan Gieliss., verkoop aan Nyclaes zn.v.w. Gerarts Aerts van den Hovel – in de marge: Dierick zn.v.w. Joerden Diericxsz. man van Heijlwich dr.v.w. Jan Hubertss., Jan zn.v.w. Arts van den Hovel, in absentie van Niclaes zn.v.w. Gerart Artss. dd. 18 december 1574.</w:t>
      </w:r>
    </w:p>
    <w:p w14:paraId="7631EF18" w14:textId="77777777" w:rsidR="00D5028D" w:rsidRPr="002362D8" w:rsidRDefault="00D5028D">
      <w:pPr>
        <w:tabs>
          <w:tab w:val="left" w:pos="6930"/>
        </w:tabs>
        <w:rPr>
          <w:rFonts w:ascii="Arial" w:hAnsi="Arial" w:cs="Arial"/>
          <w:sz w:val="22"/>
          <w:szCs w:val="22"/>
        </w:rPr>
      </w:pPr>
    </w:p>
    <w:p w14:paraId="74AE66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3492</w:t>
      </w:r>
    </w:p>
    <w:p w14:paraId="6191B8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586  maart 1574</w:t>
      </w:r>
    </w:p>
    <w:p w14:paraId="2E606B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zn.v.w. Willem Spiericnx man van Maria zijn vrouw dr.v.w. Bartholomeus Geeritss. heeft verkocht aan Ghysbertus zn.v.w. Leonius Ghijsbertss. een erfcijns van 3 gl. te betalen op de feestdag van Sint Gertrudis [17 maart]   </w:t>
      </w:r>
    </w:p>
    <w:p w14:paraId="44054B40" w14:textId="77777777" w:rsidR="00D5028D" w:rsidRPr="002362D8" w:rsidRDefault="00D5028D">
      <w:pPr>
        <w:tabs>
          <w:tab w:val="left" w:pos="6930"/>
        </w:tabs>
        <w:rPr>
          <w:rFonts w:ascii="Arial" w:hAnsi="Arial" w:cs="Arial"/>
          <w:sz w:val="22"/>
          <w:szCs w:val="22"/>
        </w:rPr>
      </w:pPr>
    </w:p>
    <w:p w14:paraId="1A24A1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3493</w:t>
      </w:r>
    </w:p>
    <w:p w14:paraId="0A4B0D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1379  folio 601 maart 1574</w:t>
      </w:r>
    </w:p>
    <w:p w14:paraId="7C56E3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zn.v.w. Johannes Schoenmakers en Henricus zn.v.w. Gerardus Joerdens hebben verkocht aan de </w:t>
      </w:r>
      <w:r w:rsidRPr="002362D8">
        <w:rPr>
          <w:rFonts w:ascii="Arial" w:hAnsi="Arial" w:cs="Arial"/>
          <w:b/>
          <w:i/>
          <w:sz w:val="22"/>
          <w:szCs w:val="22"/>
        </w:rPr>
        <w:t>Heer Johannis Luekens alias Meuwen (?) presbyter en beneficiaat in de Sint Janskerk te ’s-Hertogenbosch en tijdelijk rector van</w:t>
      </w:r>
      <w:r w:rsidRPr="002362D8">
        <w:rPr>
          <w:rFonts w:ascii="Arial" w:hAnsi="Arial" w:cs="Arial"/>
          <w:sz w:val="22"/>
          <w:szCs w:val="22"/>
        </w:rPr>
        <w:t xml:space="preserve"> het </w:t>
      </w:r>
      <w:r w:rsidRPr="002362D8">
        <w:rPr>
          <w:rFonts w:ascii="Arial" w:hAnsi="Arial" w:cs="Arial"/>
          <w:b/>
          <w:i/>
          <w:sz w:val="22"/>
          <w:szCs w:val="22"/>
        </w:rPr>
        <w:t>altaar der Driekoningen in de Sint Barbarskapel</w:t>
      </w:r>
      <w:r w:rsidRPr="002362D8">
        <w:rPr>
          <w:rFonts w:ascii="Arial" w:hAnsi="Arial" w:cs="Arial"/>
          <w:sz w:val="22"/>
          <w:szCs w:val="22"/>
        </w:rPr>
        <w:t xml:space="preserve"> [aangegeven vermelding van Schijndel misschien op 601v]</w:t>
      </w:r>
    </w:p>
    <w:p w14:paraId="2C659BE7" w14:textId="77777777" w:rsidR="00D5028D" w:rsidRPr="002362D8" w:rsidRDefault="00D5028D">
      <w:pPr>
        <w:tabs>
          <w:tab w:val="left" w:pos="6930"/>
        </w:tabs>
        <w:rPr>
          <w:rFonts w:ascii="Arial" w:hAnsi="Arial" w:cs="Arial"/>
          <w:sz w:val="22"/>
          <w:szCs w:val="22"/>
        </w:rPr>
      </w:pPr>
    </w:p>
    <w:p w14:paraId="511ABF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3494</w:t>
      </w:r>
    </w:p>
    <w:p w14:paraId="0A33DE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606  maart 1574</w:t>
      </w:r>
    </w:p>
    <w:p w14:paraId="02EE1FB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Stad van Heusden, de weduwe van jonker Willem Torckx vrouwe van Heusden</w:t>
      </w:r>
      <w:r w:rsidRPr="002362D8">
        <w:rPr>
          <w:rFonts w:ascii="Arial" w:hAnsi="Arial" w:cs="Arial"/>
          <w:sz w:val="22"/>
          <w:szCs w:val="22"/>
        </w:rPr>
        <w:t>; Henricus zn.v.w. Willem Penninck heeft verkocht aan Johannis zn.v.w. Peter Martens een erfcijns van 3 gl. te betalen op de feestdag van Maria Boodschap [25 maart] [vermelding van DSchijndel vermoedelijk pas op 606v]</w:t>
      </w:r>
    </w:p>
    <w:p w14:paraId="044299ED" w14:textId="77777777" w:rsidR="00D5028D" w:rsidRPr="002362D8" w:rsidRDefault="00D5028D">
      <w:pPr>
        <w:tabs>
          <w:tab w:val="left" w:pos="6930"/>
        </w:tabs>
        <w:rPr>
          <w:rFonts w:ascii="Arial" w:hAnsi="Arial" w:cs="Arial"/>
          <w:sz w:val="22"/>
          <w:szCs w:val="22"/>
        </w:rPr>
      </w:pPr>
    </w:p>
    <w:p w14:paraId="0A17DD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3495</w:t>
      </w:r>
    </w:p>
    <w:p w14:paraId="509F6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1396  folio 309v  6 april 1574</w:t>
      </w:r>
    </w:p>
    <w:p w14:paraId="0F621E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Egidius zn.v.w. Egidius Gelissoen een erfcijns van 13 ½ gl. welke cijns Anna dr.v.w. Johannis Arntssoen van der Weteringen als schuldenares principaal belooft te betalen aan genoemde Egidius zn.v.w. Egidius Gelissoen man van Yda zijn vrouw dr.v. Johannis Arntssoen van der Weteringhe uit 8 lopensen akkerland ter plaatse </w:t>
      </w:r>
      <w:r w:rsidRPr="002362D8">
        <w:rPr>
          <w:rFonts w:ascii="Arial" w:hAnsi="Arial" w:cs="Arial"/>
          <w:b/>
          <w:sz w:val="22"/>
          <w:szCs w:val="22"/>
          <w:u w:val="single"/>
        </w:rPr>
        <w:t xml:space="preserve">Appelteren </w:t>
      </w:r>
      <w:r w:rsidRPr="002362D8">
        <w:rPr>
          <w:rFonts w:ascii="Arial" w:hAnsi="Arial" w:cs="Arial"/>
          <w:sz w:val="22"/>
          <w:szCs w:val="22"/>
        </w:rPr>
        <w:t xml:space="preserve">met als belendingen Henricus van Gerwen en meer anderen, Johannis van den Zande, idem 4 lopensen akkerland ter plaatse </w:t>
      </w:r>
      <w:r w:rsidRPr="002362D8">
        <w:rPr>
          <w:rFonts w:ascii="Arial" w:hAnsi="Arial" w:cs="Arial"/>
          <w:b/>
          <w:sz w:val="22"/>
          <w:szCs w:val="22"/>
          <w:u w:val="single"/>
        </w:rPr>
        <w:t>Wijbosch</w:t>
      </w:r>
      <w:r w:rsidRPr="002362D8">
        <w:rPr>
          <w:rFonts w:ascii="Arial" w:hAnsi="Arial" w:cs="Arial"/>
          <w:sz w:val="22"/>
          <w:szCs w:val="22"/>
        </w:rPr>
        <w:t xml:space="preserve"> met als belendingen de gemene straat, genoemde Anna, schepenbrief dd. 17 april 1500 na het feest van Pasen, transport aan Johannis zn.v.w. Egidius Gelissoen zijn broer  </w:t>
      </w:r>
    </w:p>
    <w:p w14:paraId="423FAFE9" w14:textId="77777777" w:rsidR="00D5028D" w:rsidRPr="002362D8" w:rsidRDefault="00D5028D">
      <w:pPr>
        <w:tabs>
          <w:tab w:val="left" w:pos="6930"/>
        </w:tabs>
        <w:rPr>
          <w:rFonts w:ascii="Arial" w:hAnsi="Arial" w:cs="Arial"/>
          <w:sz w:val="22"/>
          <w:szCs w:val="22"/>
        </w:rPr>
      </w:pPr>
    </w:p>
    <w:p w14:paraId="204C480D" w14:textId="77777777" w:rsidR="00D5028D" w:rsidRPr="002362D8" w:rsidRDefault="00D5028D">
      <w:pPr>
        <w:tabs>
          <w:tab w:val="left" w:pos="6930"/>
        </w:tabs>
        <w:rPr>
          <w:rFonts w:ascii="Arial" w:hAnsi="Arial" w:cs="Arial"/>
          <w:sz w:val="22"/>
          <w:szCs w:val="22"/>
        </w:rPr>
      </w:pPr>
    </w:p>
    <w:p w14:paraId="2974DC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3496</w:t>
      </w:r>
    </w:p>
    <w:p w14:paraId="033693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126  april 1574</w:t>
      </w:r>
    </w:p>
    <w:p w14:paraId="5FCF47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hoeve bestaande uit huizen erven tuinen akkerlanden wei- en heilanden beemden houtwassen ter plaatse </w:t>
      </w:r>
      <w:r w:rsidRPr="002362D8">
        <w:rPr>
          <w:rFonts w:ascii="Arial" w:hAnsi="Arial" w:cs="Arial"/>
          <w:b/>
          <w:sz w:val="22"/>
          <w:szCs w:val="22"/>
          <w:u w:val="single"/>
        </w:rPr>
        <w:t>Lutteleijnde in de Schoetschehoeve</w:t>
      </w:r>
      <w:r w:rsidRPr="002362D8">
        <w:rPr>
          <w:rFonts w:ascii="Arial" w:hAnsi="Arial" w:cs="Arial"/>
          <w:sz w:val="22"/>
          <w:szCs w:val="22"/>
        </w:rPr>
        <w:t xml:space="preserve"> met als belendingen de weduwe van wijlen Henricus Verhagen en meer anderen, Rutgerus Johannes Rutten en meer anderen, de gemene straat, het erf van Peter Andriessen en meer anderen, idem land in de Hardebeemden  met als belendingen het erf van </w:t>
      </w:r>
      <w:r w:rsidRPr="002362D8">
        <w:rPr>
          <w:rFonts w:ascii="Arial" w:hAnsi="Arial" w:cs="Arial"/>
          <w:b/>
          <w:sz w:val="22"/>
          <w:szCs w:val="22"/>
          <w:u w:val="single"/>
        </w:rPr>
        <w:t>de kerkfabriek van Schijndel</w:t>
      </w:r>
      <w:r w:rsidRPr="002362D8">
        <w:rPr>
          <w:rFonts w:ascii="Arial" w:hAnsi="Arial" w:cs="Arial"/>
          <w:sz w:val="22"/>
          <w:szCs w:val="22"/>
        </w:rPr>
        <w:t xml:space="preserve">, Embertus Voets, Henricus Peters, cijns aan het </w:t>
      </w:r>
      <w:r w:rsidRPr="002362D8">
        <w:rPr>
          <w:rFonts w:ascii="Arial" w:hAnsi="Arial" w:cs="Arial"/>
          <w:b/>
          <w:sz w:val="22"/>
          <w:szCs w:val="22"/>
          <w:u w:val="single"/>
        </w:rPr>
        <w:t>Convent van de H.Maagd Maria en Sint Birgitta weduwe in Roosmalen [lees: Coudewater],</w:t>
      </w:r>
      <w:r w:rsidRPr="002362D8">
        <w:rPr>
          <w:rFonts w:ascii="Arial" w:hAnsi="Arial" w:cs="Arial"/>
          <w:sz w:val="22"/>
          <w:szCs w:val="22"/>
        </w:rPr>
        <w:t xml:space="preserve"> verkoop aan Johannis zn.v.w. Lambertus Wouterss. , grondcijns van 3 ½ st. , </w:t>
      </w:r>
      <w:smartTag w:uri="urn:schemas-microsoft-com:office:smarttags" w:element="metricconverter">
        <w:smartTagPr>
          <w:attr w:name="ProductID" w:val="27 st"/>
        </w:smartTagPr>
        <w:r w:rsidRPr="002362D8">
          <w:rPr>
            <w:rFonts w:ascii="Arial" w:hAnsi="Arial" w:cs="Arial"/>
            <w:sz w:val="22"/>
            <w:szCs w:val="22"/>
          </w:rPr>
          <w:t>27 st</w:t>
        </w:r>
      </w:smartTag>
      <w:r w:rsidRPr="002362D8">
        <w:rPr>
          <w:rFonts w:ascii="Arial" w:hAnsi="Arial" w:cs="Arial"/>
          <w:sz w:val="22"/>
          <w:szCs w:val="22"/>
        </w:rPr>
        <w:t xml:space="preserve">. en 1 oort aan </w:t>
      </w:r>
      <w:r w:rsidRPr="002362D8">
        <w:rPr>
          <w:rFonts w:ascii="Arial" w:hAnsi="Arial" w:cs="Arial"/>
          <w:b/>
          <w:sz w:val="22"/>
          <w:szCs w:val="22"/>
          <w:u w:val="single"/>
        </w:rPr>
        <w:t xml:space="preserve">Onze Lieve Vrouwe </w:t>
      </w:r>
      <w:r w:rsidRPr="002362D8">
        <w:rPr>
          <w:rFonts w:ascii="Arial" w:hAnsi="Arial" w:cs="Arial"/>
          <w:b/>
          <w:sz w:val="22"/>
          <w:szCs w:val="22"/>
          <w:u w:val="single"/>
        </w:rPr>
        <w:lastRenderedPageBreak/>
        <w:t>Broederschap in ’s-Hertogenbosch,</w:t>
      </w:r>
      <w:r w:rsidRPr="002362D8">
        <w:rPr>
          <w:rFonts w:ascii="Arial" w:hAnsi="Arial" w:cs="Arial"/>
          <w:sz w:val="22"/>
          <w:szCs w:val="22"/>
        </w:rPr>
        <w:t xml:space="preserve"> een erfcijns van 5 ½ st. aan de </w:t>
      </w:r>
      <w:r w:rsidRPr="002362D8">
        <w:rPr>
          <w:rFonts w:ascii="Arial" w:hAnsi="Arial" w:cs="Arial"/>
          <w:b/>
          <w:sz w:val="22"/>
          <w:szCs w:val="22"/>
          <w:u w:val="single"/>
        </w:rPr>
        <w:t xml:space="preserve">beneficiaten van de Sint Janskerk te ’s-Hertogenbosch, </w:t>
      </w:r>
      <w:r w:rsidRPr="002362D8">
        <w:rPr>
          <w:rFonts w:ascii="Arial" w:hAnsi="Arial" w:cs="Arial"/>
          <w:sz w:val="22"/>
          <w:szCs w:val="22"/>
        </w:rPr>
        <w:t>een cijns van 7 ½ st. uit een rente van 30 gl. van de weduwe van wijlen Magister Adam de Tephelen uit genoemde hoeve</w:t>
      </w:r>
    </w:p>
    <w:p w14:paraId="2DED50EC" w14:textId="77777777" w:rsidR="00D5028D" w:rsidRPr="002362D8" w:rsidRDefault="00D5028D">
      <w:pPr>
        <w:tabs>
          <w:tab w:val="left" w:pos="6930"/>
        </w:tabs>
        <w:rPr>
          <w:rFonts w:ascii="Arial" w:hAnsi="Arial" w:cs="Arial"/>
          <w:sz w:val="22"/>
          <w:szCs w:val="22"/>
        </w:rPr>
      </w:pPr>
    </w:p>
    <w:p w14:paraId="044643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3497</w:t>
      </w:r>
    </w:p>
    <w:p w14:paraId="16882B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508v april 1574</w:t>
      </w:r>
    </w:p>
    <w:p w14:paraId="010674DB"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tHooch Huijs aan de Markt te ’s-Hertogenbosch bij het erf van het Groot Gasthuis</w:t>
      </w:r>
      <w:r w:rsidRPr="002362D8">
        <w:rPr>
          <w:rFonts w:ascii="Arial" w:hAnsi="Arial" w:cs="Arial"/>
          <w:sz w:val="22"/>
          <w:szCs w:val="22"/>
        </w:rPr>
        <w:t xml:space="preserve">; Christianus zn.v.w. Henricus van der Aa heeft verkocht aan Egidius zn.v.w. Johannis van Os een erfcijns van 5 gl. te betalen op de feestdag van Allerheiligen uit huis erf hof en drie malderzaad land </w:t>
      </w:r>
      <w:r w:rsidRPr="002362D8">
        <w:rPr>
          <w:rFonts w:ascii="Arial" w:hAnsi="Arial" w:cs="Arial"/>
          <w:b/>
          <w:sz w:val="22"/>
          <w:szCs w:val="22"/>
          <w:u w:val="single"/>
        </w:rPr>
        <w:t>int Liesschot prope molendinum venti [windmolen]</w:t>
      </w:r>
      <w:r w:rsidRPr="002362D8">
        <w:rPr>
          <w:rFonts w:ascii="Arial" w:hAnsi="Arial" w:cs="Arial"/>
          <w:sz w:val="22"/>
          <w:szCs w:val="22"/>
        </w:rPr>
        <w:t xml:space="preserve"> met als belendingen Ghysbertus Roeloffs, Hermanus Rombouts, </w:t>
      </w:r>
      <w:r w:rsidRPr="002362D8">
        <w:rPr>
          <w:rFonts w:ascii="Arial" w:hAnsi="Arial" w:cs="Arial"/>
          <w:b/>
          <w:sz w:val="22"/>
          <w:szCs w:val="22"/>
          <w:u w:val="single"/>
        </w:rPr>
        <w:t>de gemeynt van Schijndel</w:t>
      </w:r>
    </w:p>
    <w:p w14:paraId="6FBDAD4D" w14:textId="77777777" w:rsidR="00D5028D" w:rsidRPr="002362D8" w:rsidRDefault="00D5028D">
      <w:pPr>
        <w:tabs>
          <w:tab w:val="left" w:pos="6930"/>
        </w:tabs>
        <w:rPr>
          <w:rFonts w:ascii="Arial" w:hAnsi="Arial" w:cs="Arial"/>
          <w:b/>
          <w:sz w:val="22"/>
          <w:szCs w:val="22"/>
          <w:u w:val="single"/>
        </w:rPr>
      </w:pPr>
    </w:p>
    <w:p w14:paraId="5AAE68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3498</w:t>
      </w:r>
    </w:p>
    <w:p w14:paraId="6FEE89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509 april 1574</w:t>
      </w:r>
    </w:p>
    <w:p w14:paraId="2D16F84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Matheus zn.v.w. Egidius Henricxz. van Mierle man van Anna zijn vrouw dr.v.w. Nycolaes Verspanck, uit een akker van 6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Henricus van Gerwen, de erfgenamen van wijlen Laurentius Peters, Willelmus Willenss. alias de Snyder, de gemene straat, transport aan Christianus zn.v.w. Henricus van derf Aa; een erfcijns van 6 gl. van de weduwe van wijlen Adrianus Peterss. en een van 3 gl. van Johannis Lambertss. ; </w:t>
      </w:r>
      <w:r w:rsidRPr="002362D8">
        <w:rPr>
          <w:rFonts w:ascii="Arial" w:hAnsi="Arial" w:cs="Arial"/>
          <w:b/>
          <w:i/>
          <w:sz w:val="22"/>
          <w:szCs w:val="22"/>
        </w:rPr>
        <w:t>Henricus Ambrosii institor = marktventer in ’s-Hertogenbosch ter plaatse die Buerde naast het erf van de priester Johannis Oems.</w:t>
      </w:r>
    </w:p>
    <w:p w14:paraId="653FFF21" w14:textId="77777777" w:rsidR="00D5028D" w:rsidRPr="002362D8" w:rsidRDefault="00D5028D">
      <w:pPr>
        <w:tabs>
          <w:tab w:val="left" w:pos="6930"/>
        </w:tabs>
        <w:rPr>
          <w:rFonts w:ascii="Arial" w:hAnsi="Arial" w:cs="Arial"/>
          <w:b/>
          <w:i/>
          <w:sz w:val="22"/>
          <w:szCs w:val="22"/>
        </w:rPr>
      </w:pPr>
    </w:p>
    <w:p w14:paraId="632B836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268</w:t>
      </w:r>
    </w:p>
    <w:p w14:paraId="175E0920" w14:textId="77777777" w:rsidR="00D5028D" w:rsidRPr="002362D8" w:rsidRDefault="00D5028D">
      <w:pPr>
        <w:tabs>
          <w:tab w:val="left" w:pos="6930"/>
        </w:tabs>
        <w:rPr>
          <w:rFonts w:ascii="Arial" w:hAnsi="Arial" w:cs="Arial"/>
          <w:sz w:val="22"/>
          <w:szCs w:val="22"/>
        </w:rPr>
      </w:pPr>
    </w:p>
    <w:p w14:paraId="0D90D5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3499</w:t>
      </w:r>
    </w:p>
    <w:p w14:paraId="08522D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177 juni 1574</w:t>
      </w:r>
    </w:p>
    <w:p w14:paraId="53A870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Eustachius Copper over onderpanden te Schijndel niet gevonden, mogelijk op folio 177v.</w:t>
      </w:r>
    </w:p>
    <w:p w14:paraId="7FE71E8A" w14:textId="77777777" w:rsidR="00D5028D" w:rsidRPr="002362D8" w:rsidRDefault="00D5028D">
      <w:pPr>
        <w:tabs>
          <w:tab w:val="left" w:pos="6930"/>
        </w:tabs>
        <w:rPr>
          <w:rFonts w:ascii="Arial" w:hAnsi="Arial" w:cs="Arial"/>
          <w:sz w:val="22"/>
          <w:szCs w:val="22"/>
        </w:rPr>
      </w:pPr>
    </w:p>
    <w:p w14:paraId="608B85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3500</w:t>
      </w:r>
    </w:p>
    <w:p w14:paraId="638A72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525v juni 1574</w:t>
      </w:r>
    </w:p>
    <w:p w14:paraId="515D32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Rutten van den Borne uit akker- en weilanden aent Lutteeynde </w:t>
      </w:r>
      <w:r w:rsidRPr="002362D8">
        <w:rPr>
          <w:rFonts w:ascii="Arial" w:hAnsi="Arial" w:cs="Arial"/>
          <w:b/>
          <w:sz w:val="22"/>
          <w:szCs w:val="22"/>
          <w:u w:val="single"/>
        </w:rPr>
        <w:t>inde Schoetschehoeve</w:t>
      </w:r>
      <w:r w:rsidRPr="002362D8">
        <w:rPr>
          <w:rFonts w:ascii="Arial" w:hAnsi="Arial" w:cs="Arial"/>
          <w:sz w:val="22"/>
          <w:szCs w:val="22"/>
        </w:rPr>
        <w:t xml:space="preserve"> met als belendingen Hnricus de Sceeper, Cristina weduwe van Wolterus Guldemans, genoemde Johannis, Peter Driessen en de gemene straat, Rutger de broer van Johannes , een erfcijns van 7 gl. aan Anthonius zn.v.w. Theodoricus Lambertss., te betalen op de feestdag van Sint Gertrudis [17 maart] – in de marge: Jan Ruth Janssen wonende te Schijndel, Magriet dr.v. Jans Janssen Rutten en haar kinderen, betalingsgelofte van Adriaen Willemss. dd. 21 april 1625 ondertekend door secretaris A. van Hees</w:t>
      </w:r>
    </w:p>
    <w:p w14:paraId="7F59F8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9AF987B" w14:textId="77777777" w:rsidR="00D5028D" w:rsidRPr="002362D8" w:rsidRDefault="00D5028D">
      <w:pPr>
        <w:tabs>
          <w:tab w:val="left" w:pos="6930"/>
        </w:tabs>
        <w:rPr>
          <w:rFonts w:ascii="Arial" w:hAnsi="Arial" w:cs="Arial"/>
          <w:sz w:val="22"/>
          <w:szCs w:val="22"/>
        </w:rPr>
      </w:pPr>
    </w:p>
    <w:p w14:paraId="20796E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3501</w:t>
      </w:r>
    </w:p>
    <w:p w14:paraId="6D8705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177  juni 1574</w:t>
      </w:r>
    </w:p>
    <w:p w14:paraId="6FFA76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Vervolg op de vorige akte waarin worden genoemd: instrument dd. 19 december 1558, een zekere Elisabeth, wijlen Jannen Kuijsten bror van Elisabeth, Cornelis Janssen van Breda alias Kuijsten, testes Loeff en Broechoven dd. 23 april 1574</w:t>
      </w:r>
    </w:p>
    <w:p w14:paraId="76AAFCD0" w14:textId="77777777" w:rsidR="00D5028D" w:rsidRPr="002362D8" w:rsidRDefault="00D5028D">
      <w:pPr>
        <w:tabs>
          <w:tab w:val="left" w:pos="6930"/>
        </w:tabs>
        <w:rPr>
          <w:rFonts w:ascii="Arial" w:hAnsi="Arial" w:cs="Arial"/>
          <w:sz w:val="22"/>
          <w:szCs w:val="22"/>
        </w:rPr>
      </w:pPr>
    </w:p>
    <w:p w14:paraId="18B1C0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3502</w:t>
      </w:r>
    </w:p>
    <w:p w14:paraId="761FDD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529v  juni 1574</w:t>
      </w:r>
    </w:p>
    <w:p w14:paraId="3F89E9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Johanis Schoenmakers de Vechel, een kamp hooiland ter plaatse </w:t>
      </w:r>
      <w:r w:rsidRPr="002362D8">
        <w:rPr>
          <w:rFonts w:ascii="Arial" w:hAnsi="Arial" w:cs="Arial"/>
          <w:b/>
          <w:sz w:val="22"/>
          <w:szCs w:val="22"/>
          <w:u w:val="single"/>
        </w:rPr>
        <w:t>het Donckerwout</w:t>
      </w:r>
      <w:r w:rsidRPr="002362D8">
        <w:rPr>
          <w:rFonts w:ascii="Arial" w:hAnsi="Arial" w:cs="Arial"/>
          <w:sz w:val="22"/>
          <w:szCs w:val="22"/>
        </w:rPr>
        <w:t xml:space="preserve"> 8 morgens groot met als belendngen de </w:t>
      </w:r>
      <w:r w:rsidRPr="002362D8">
        <w:rPr>
          <w:rFonts w:ascii="Arial" w:hAnsi="Arial" w:cs="Arial"/>
          <w:b/>
          <w:sz w:val="22"/>
          <w:szCs w:val="22"/>
          <w:u w:val="single"/>
        </w:rPr>
        <w:t>H.Geesttafel van ’s-Hertogenbosch</w:t>
      </w:r>
      <w:r w:rsidRPr="002362D8">
        <w:rPr>
          <w:rFonts w:ascii="Arial" w:hAnsi="Arial" w:cs="Arial"/>
          <w:sz w:val="22"/>
          <w:szCs w:val="22"/>
        </w:rPr>
        <w:t xml:space="preserve">, de kinderen van Johannis de Elmpt, Laurentius Michiels, en Thomas Peterss. verkocht aan Aart zn.v.w. Paulus de Helmont </w:t>
      </w:r>
      <w:r w:rsidRPr="002362D8">
        <w:rPr>
          <w:rFonts w:ascii="Arial" w:hAnsi="Arial" w:cs="Arial"/>
          <w:b/>
          <w:sz w:val="22"/>
          <w:szCs w:val="22"/>
          <w:u w:val="single"/>
        </w:rPr>
        <w:t>schout en secretaris in het dorp Schijndel</w:t>
      </w:r>
    </w:p>
    <w:p w14:paraId="28D3D2A0" w14:textId="77777777" w:rsidR="00D5028D" w:rsidRPr="002362D8" w:rsidRDefault="00D5028D">
      <w:pPr>
        <w:tabs>
          <w:tab w:val="left" w:pos="6930"/>
        </w:tabs>
        <w:rPr>
          <w:rFonts w:ascii="Arial" w:hAnsi="Arial" w:cs="Arial"/>
          <w:sz w:val="22"/>
          <w:szCs w:val="22"/>
        </w:rPr>
      </w:pPr>
    </w:p>
    <w:p w14:paraId="61440C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3503</w:t>
      </w:r>
    </w:p>
    <w:p w14:paraId="0AA09C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1397  folio 665 juni 1574</w:t>
      </w:r>
    </w:p>
    <w:p w14:paraId="4EA20E4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Willelmi die Scryver heeft verkocht aan een zekere Eustachius een erfcijns van 1 ½ gl. te betalen op de feestdag van Kerstmis uit 4 lopensen akkerland genaamd </w:t>
      </w:r>
      <w:r w:rsidRPr="002362D8">
        <w:rPr>
          <w:rFonts w:ascii="Arial" w:hAnsi="Arial" w:cs="Arial"/>
          <w:b/>
          <w:sz w:val="22"/>
          <w:szCs w:val="22"/>
          <w:u w:val="single"/>
        </w:rPr>
        <w:t>den Hoogen Acker  ter plaatse Lutteleynde</w:t>
      </w:r>
      <w:r w:rsidRPr="002362D8">
        <w:rPr>
          <w:rFonts w:ascii="Arial" w:hAnsi="Arial" w:cs="Arial"/>
          <w:sz w:val="22"/>
          <w:szCs w:val="22"/>
        </w:rPr>
        <w:t xml:space="preserve"> met als belendingen het erf van de H.Geesttafel van Schijndel, de weg </w:t>
      </w:r>
      <w:r w:rsidRPr="002362D8">
        <w:rPr>
          <w:rFonts w:ascii="Arial" w:hAnsi="Arial" w:cs="Arial"/>
          <w:b/>
          <w:sz w:val="22"/>
          <w:szCs w:val="22"/>
          <w:u w:val="single"/>
        </w:rPr>
        <w:t>opte Coeveringe</w:t>
      </w:r>
      <w:r w:rsidRPr="002362D8">
        <w:rPr>
          <w:rFonts w:ascii="Arial" w:hAnsi="Arial" w:cs="Arial"/>
          <w:sz w:val="22"/>
          <w:szCs w:val="22"/>
        </w:rPr>
        <w:t xml:space="preserve">, Elisabeth Celen en Johannis Delissen, idem een stuk hopland een malder groot genaamd </w:t>
      </w:r>
      <w:r w:rsidRPr="002362D8">
        <w:rPr>
          <w:rFonts w:ascii="Arial" w:hAnsi="Arial" w:cs="Arial"/>
          <w:b/>
          <w:sz w:val="22"/>
          <w:szCs w:val="22"/>
          <w:u w:val="single"/>
        </w:rPr>
        <w:t>den Haeck</w:t>
      </w:r>
      <w:r w:rsidRPr="002362D8">
        <w:rPr>
          <w:rFonts w:ascii="Arial" w:hAnsi="Arial" w:cs="Arial"/>
          <w:sz w:val="22"/>
          <w:szCs w:val="22"/>
        </w:rPr>
        <w:t xml:space="preserve"> met als belendingen Johannis Damen, de weduwe van wijlen Leonius Hermanss., Henricus de Gerwen en Matheus Gieliss. en meer anderen </w:t>
      </w:r>
    </w:p>
    <w:p w14:paraId="3A0ACA2E" w14:textId="77777777" w:rsidR="00D5028D" w:rsidRPr="002362D8" w:rsidRDefault="00D5028D">
      <w:pPr>
        <w:tabs>
          <w:tab w:val="left" w:pos="6930"/>
        </w:tabs>
        <w:rPr>
          <w:rFonts w:ascii="Arial" w:hAnsi="Arial" w:cs="Arial"/>
          <w:sz w:val="22"/>
          <w:szCs w:val="22"/>
        </w:rPr>
      </w:pPr>
    </w:p>
    <w:p w14:paraId="4AFB21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3504</w:t>
      </w:r>
    </w:p>
    <w:p w14:paraId="1F3C31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533v juli 1574</w:t>
      </w:r>
    </w:p>
    <w:p w14:paraId="6342C1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Goeswinus Goijertss. heeft verkocht aan Adrianus zn.v.w. Johannis Henrici Celen een erfcijns van 10 gl. te betalen met Pinksteren uit een kamp hooiland van 5 morgens te Schijndel </w:t>
      </w:r>
    </w:p>
    <w:p w14:paraId="13017896" w14:textId="77777777" w:rsidR="00D5028D" w:rsidRPr="002362D8" w:rsidRDefault="00D5028D">
      <w:pPr>
        <w:tabs>
          <w:tab w:val="left" w:pos="6930"/>
        </w:tabs>
        <w:rPr>
          <w:rFonts w:ascii="Arial" w:hAnsi="Arial" w:cs="Arial"/>
          <w:sz w:val="22"/>
          <w:szCs w:val="22"/>
        </w:rPr>
      </w:pPr>
    </w:p>
    <w:p w14:paraId="3A7BDD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3505</w:t>
      </w:r>
    </w:p>
    <w:p w14:paraId="3CFB83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536v  juli 1574</w:t>
      </w:r>
    </w:p>
    <w:p w14:paraId="17F107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Arnldus zn.v.w. Eymbertus van der Heyden heeft verkocht aan Judocus zn.v.w. Henricus Peterss. een erfcijns van 13 ½ gl. te betalen op de feestdag van Johannis de Doper uit een akkerland van 4 lopensen ter plaatse </w:t>
      </w:r>
      <w:r w:rsidRPr="002362D8">
        <w:rPr>
          <w:rFonts w:ascii="Arial" w:hAnsi="Arial" w:cs="Arial"/>
          <w:b/>
          <w:sz w:val="22"/>
          <w:szCs w:val="22"/>
          <w:u w:val="single"/>
        </w:rPr>
        <w:t>in den Borne</w:t>
      </w:r>
      <w:r w:rsidRPr="002362D8">
        <w:rPr>
          <w:rFonts w:ascii="Arial" w:hAnsi="Arial" w:cs="Arial"/>
          <w:sz w:val="22"/>
          <w:szCs w:val="22"/>
        </w:rPr>
        <w:t xml:space="preserve"> bij Henricus Joerdens</w:t>
      </w:r>
    </w:p>
    <w:p w14:paraId="14C1CA21" w14:textId="77777777" w:rsidR="00D5028D" w:rsidRPr="002362D8" w:rsidRDefault="00D5028D">
      <w:pPr>
        <w:tabs>
          <w:tab w:val="left" w:pos="6930"/>
        </w:tabs>
        <w:rPr>
          <w:rFonts w:ascii="Arial" w:hAnsi="Arial" w:cs="Arial"/>
          <w:sz w:val="22"/>
          <w:szCs w:val="22"/>
        </w:rPr>
      </w:pPr>
    </w:p>
    <w:p w14:paraId="697414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3506</w:t>
      </w:r>
    </w:p>
    <w:p w14:paraId="2551BA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666v  juli 1574</w:t>
      </w:r>
    </w:p>
    <w:p w14:paraId="4B764E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Walterus zn.v.Jacobus de Delft man van Margareta dr.v.w. Symonis de Bel en diens vrouw Elisabeth dr.v.w. Rodolphus zn.v.w. Laurentius de Zantvoirt, een erfcijns van 6 gl. te betalen op Pasen uit 5 bunders land ter plaatse </w:t>
      </w:r>
      <w:r w:rsidRPr="002362D8">
        <w:rPr>
          <w:rFonts w:ascii="Arial" w:hAnsi="Arial" w:cs="Arial"/>
          <w:b/>
          <w:sz w:val="22"/>
          <w:szCs w:val="22"/>
          <w:u w:val="single"/>
        </w:rPr>
        <w:t>Delschot in de Hautart</w:t>
      </w:r>
    </w:p>
    <w:p w14:paraId="14B76D39" w14:textId="77777777" w:rsidR="00D5028D" w:rsidRPr="002362D8" w:rsidRDefault="00D5028D">
      <w:pPr>
        <w:tabs>
          <w:tab w:val="left" w:pos="6930"/>
        </w:tabs>
        <w:rPr>
          <w:rFonts w:ascii="Arial" w:hAnsi="Arial" w:cs="Arial"/>
          <w:sz w:val="22"/>
          <w:szCs w:val="22"/>
        </w:rPr>
      </w:pPr>
    </w:p>
    <w:p w14:paraId="5BE5DE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3507</w:t>
      </w:r>
    </w:p>
    <w:p w14:paraId="1CA50A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667 prima julio 1574</w:t>
      </w:r>
    </w:p>
    <w:p w14:paraId="028DCE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de vorige akte: een stuk akkerland een malder groot genaamd </w:t>
      </w:r>
      <w:r w:rsidRPr="002362D8">
        <w:rPr>
          <w:rFonts w:ascii="Arial" w:hAnsi="Arial" w:cs="Arial"/>
          <w:b/>
          <w:sz w:val="22"/>
          <w:szCs w:val="22"/>
          <w:u w:val="single"/>
        </w:rPr>
        <w:t>die Plackers</w:t>
      </w:r>
      <w:r w:rsidRPr="002362D8">
        <w:rPr>
          <w:rFonts w:ascii="Arial" w:hAnsi="Arial" w:cs="Arial"/>
          <w:sz w:val="22"/>
          <w:szCs w:val="22"/>
        </w:rPr>
        <w:t xml:space="preserve"> met als belendingen Johannis Gerlicx, Maria de weduwe van wijlen Judocus Pennincx, Egidius zn.v.w. Johannis Pennincx, verkoop aan Rodolphus zn.v.w. Laurentius de Zantvoirt, transport aan Walram zn.v.w. Johannis de Hees voogd over de minderjarige kinderen van Johannis Egidii Cupificis [= Kuijpers] en diens derde vrouw Maria dr.v.w. Aelbertus Diricx t.b.v. deze minderjarige kinderen </w:t>
      </w:r>
    </w:p>
    <w:p w14:paraId="15386C68" w14:textId="77777777" w:rsidR="00D5028D" w:rsidRPr="002362D8" w:rsidRDefault="00D5028D">
      <w:pPr>
        <w:tabs>
          <w:tab w:val="left" w:pos="6930"/>
        </w:tabs>
        <w:rPr>
          <w:rFonts w:ascii="Arial" w:hAnsi="Arial" w:cs="Arial"/>
          <w:sz w:val="22"/>
          <w:szCs w:val="22"/>
        </w:rPr>
      </w:pPr>
    </w:p>
    <w:p w14:paraId="30A38C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3508</w:t>
      </w:r>
    </w:p>
    <w:p w14:paraId="0D41B1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674  juli 1574</w:t>
      </w:r>
    </w:p>
    <w:p w14:paraId="2C52040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zoon van wijlen Rutger Janss. en Rutger zijn zoon, verkoop van een kamp land van 3 bunders ter plaatse </w:t>
      </w:r>
      <w:r w:rsidRPr="002362D8">
        <w:rPr>
          <w:rFonts w:ascii="Arial" w:hAnsi="Arial" w:cs="Arial"/>
          <w:b/>
          <w:sz w:val="22"/>
          <w:szCs w:val="22"/>
          <w:u w:val="single"/>
        </w:rPr>
        <w:t>Eld</w:t>
      </w:r>
      <w:r w:rsidRPr="002362D8">
        <w:rPr>
          <w:rFonts w:ascii="Arial" w:hAnsi="Arial" w:cs="Arial"/>
          <w:sz w:val="22"/>
          <w:szCs w:val="22"/>
        </w:rPr>
        <w:t xml:space="preserve"> met als belendingen Henricus Adrianus van Zochel, de gemene straat, tot aan het erf van Anthonis Corstens en meer anderen, t.b.v. Dirck Jans van Ludick voor de ene helft en Jan van den Hoeck voor de andere helft </w:t>
      </w:r>
    </w:p>
    <w:p w14:paraId="6171E4C6" w14:textId="77777777" w:rsidR="00D5028D" w:rsidRPr="002362D8" w:rsidRDefault="00D5028D">
      <w:pPr>
        <w:tabs>
          <w:tab w:val="left" w:pos="6930"/>
        </w:tabs>
        <w:rPr>
          <w:rFonts w:ascii="Arial" w:hAnsi="Arial" w:cs="Arial"/>
          <w:sz w:val="22"/>
          <w:szCs w:val="22"/>
        </w:rPr>
      </w:pPr>
    </w:p>
    <w:p w14:paraId="696264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3509</w:t>
      </w:r>
    </w:p>
    <w:p w14:paraId="7EB2D9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680 juli 1574</w:t>
      </w:r>
    </w:p>
    <w:p w14:paraId="2E5D360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Lambertus Wouterss. man van Yda zijn vrouw dr.v.w. Johannis Henrici van den Horck  en Waltherus zn.v.w. Lambertus Wouterss. hebben verkocht aan Henricus zn.v.w. Matheus Meeuss. Scepers een erfcijns van 7 gl. te betalen op Pinksteren uit een akker genaamd </w:t>
      </w:r>
      <w:r w:rsidRPr="002362D8">
        <w:rPr>
          <w:rFonts w:ascii="Arial" w:hAnsi="Arial" w:cs="Arial"/>
          <w:b/>
          <w:sz w:val="22"/>
          <w:szCs w:val="22"/>
          <w:u w:val="single"/>
        </w:rPr>
        <w:t>Johannis</w:t>
      </w:r>
      <w:r w:rsidRPr="002362D8">
        <w:rPr>
          <w:rFonts w:ascii="Arial" w:hAnsi="Arial" w:cs="Arial"/>
          <w:sz w:val="22"/>
          <w:szCs w:val="22"/>
        </w:rPr>
        <w:t xml:space="preserve"> 3 lopensen groot </w:t>
      </w:r>
      <w:r w:rsidRPr="002362D8">
        <w:rPr>
          <w:rFonts w:ascii="Arial" w:hAnsi="Arial" w:cs="Arial"/>
          <w:b/>
          <w:sz w:val="22"/>
          <w:szCs w:val="22"/>
          <w:u w:val="single"/>
        </w:rPr>
        <w:t>op de Gemeijn Ackeren</w:t>
      </w:r>
      <w:r w:rsidRPr="002362D8">
        <w:rPr>
          <w:rFonts w:ascii="Arial" w:hAnsi="Arial" w:cs="Arial"/>
          <w:sz w:val="22"/>
          <w:szCs w:val="22"/>
        </w:rPr>
        <w:t xml:space="preserve"> met als belendingen </w:t>
      </w:r>
      <w:r w:rsidRPr="002362D8">
        <w:rPr>
          <w:rFonts w:ascii="Arial" w:hAnsi="Arial" w:cs="Arial"/>
          <w:b/>
          <w:sz w:val="22"/>
          <w:szCs w:val="22"/>
          <w:u w:val="single"/>
        </w:rPr>
        <w:t xml:space="preserve">Domicella Anna Vijge weduwe van wijlen Aelbertus Daventria [van Deventer] </w:t>
      </w:r>
    </w:p>
    <w:p w14:paraId="48EE6151" w14:textId="77777777" w:rsidR="00D5028D" w:rsidRPr="002362D8" w:rsidRDefault="00D5028D">
      <w:pPr>
        <w:tabs>
          <w:tab w:val="left" w:pos="6930"/>
        </w:tabs>
        <w:rPr>
          <w:rFonts w:ascii="Arial" w:hAnsi="Arial" w:cs="Arial"/>
          <w:sz w:val="22"/>
          <w:szCs w:val="22"/>
        </w:rPr>
      </w:pPr>
    </w:p>
    <w:p w14:paraId="7C1831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3510</w:t>
      </w:r>
    </w:p>
    <w:p w14:paraId="473B42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1397 folio 681 juli 1574</w:t>
      </w:r>
    </w:p>
    <w:p w14:paraId="4785C2B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Joachim en Mecheldis zijn zus kinderen van wijlen Joahnnis Gerits de Schijnle en diens vrouw Lamberta en Willelemus Francisci Pannicida [gewantsnijder] in ’s-Hertogenbosch, </w:t>
      </w:r>
      <w:r w:rsidRPr="002362D8">
        <w:rPr>
          <w:rFonts w:ascii="Arial" w:hAnsi="Arial" w:cs="Arial"/>
          <w:sz w:val="22"/>
          <w:szCs w:val="22"/>
        </w:rPr>
        <w:lastRenderedPageBreak/>
        <w:t xml:space="preserve">deraad van de stad Antwerpen, Arnoldus zn.v. Johannis de Schyndel uit huis en erf in de </w:t>
      </w:r>
      <w:r w:rsidRPr="002362D8">
        <w:rPr>
          <w:rFonts w:ascii="Arial" w:hAnsi="Arial" w:cs="Arial"/>
          <w:b/>
          <w:i/>
          <w:sz w:val="22"/>
          <w:szCs w:val="22"/>
        </w:rPr>
        <w:t xml:space="preserve">Verwerstraat [vici tinctorum] tegen de wijk genaamd dat Crullenstraetken </w:t>
      </w:r>
    </w:p>
    <w:p w14:paraId="718AF7E2" w14:textId="77777777" w:rsidR="00D5028D" w:rsidRPr="002362D8" w:rsidRDefault="00D5028D">
      <w:pPr>
        <w:tabs>
          <w:tab w:val="left" w:pos="6930"/>
        </w:tabs>
        <w:rPr>
          <w:rFonts w:ascii="Arial" w:hAnsi="Arial" w:cs="Arial"/>
          <w:b/>
          <w:i/>
          <w:sz w:val="22"/>
          <w:szCs w:val="22"/>
        </w:rPr>
      </w:pPr>
    </w:p>
    <w:p w14:paraId="7B5495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3511</w:t>
      </w:r>
    </w:p>
    <w:p w14:paraId="76F49D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239 augustus 1574</w:t>
      </w:r>
    </w:p>
    <w:p w14:paraId="2156DEC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Peter Arnts man van Henrica dr.v.w. Eymbertus Petersss. heeft verkocht aan Anna dr.v.w. Henricus Huberts een erfcijns van 6 gl. te betalen op de feestdag van Marcus evangelist [25 april] uit huis erf hof schuur schop 7 lopensen groot </w:t>
      </w:r>
    </w:p>
    <w:p w14:paraId="1CAC296B" w14:textId="77777777" w:rsidR="00D5028D" w:rsidRPr="002362D8" w:rsidRDefault="00D5028D">
      <w:pPr>
        <w:tabs>
          <w:tab w:val="left" w:pos="6930"/>
        </w:tabs>
        <w:rPr>
          <w:rFonts w:ascii="Arial" w:hAnsi="Arial" w:cs="Arial"/>
          <w:sz w:val="22"/>
          <w:szCs w:val="22"/>
        </w:rPr>
      </w:pPr>
    </w:p>
    <w:p w14:paraId="13BDB42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269</w:t>
      </w:r>
    </w:p>
    <w:p w14:paraId="6FB5248A" w14:textId="77777777" w:rsidR="00D5028D" w:rsidRPr="002362D8" w:rsidRDefault="00D5028D">
      <w:pPr>
        <w:tabs>
          <w:tab w:val="left" w:pos="6930"/>
        </w:tabs>
        <w:rPr>
          <w:rFonts w:ascii="Arial" w:hAnsi="Arial" w:cs="Arial"/>
          <w:sz w:val="22"/>
          <w:szCs w:val="22"/>
        </w:rPr>
      </w:pPr>
    </w:p>
    <w:p w14:paraId="1347C3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3512</w:t>
      </w:r>
    </w:p>
    <w:p w14:paraId="431C8D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151  5 augustus 1574</w:t>
      </w:r>
    </w:p>
    <w:p w14:paraId="396300F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Joannes zn.v.w. Laurens zn.v.w. Woltgerus sGreven, een erfcijns van </w:t>
      </w:r>
      <w:smartTag w:uri="urn:schemas-microsoft-com:office:smarttags" w:element="metricconverter">
        <w:smartTagPr>
          <w:attr w:name="ProductID" w:val="22 st"/>
        </w:smartTagPr>
        <w:r w:rsidRPr="002362D8">
          <w:rPr>
            <w:rFonts w:ascii="Arial" w:hAnsi="Arial" w:cs="Arial"/>
            <w:sz w:val="22"/>
            <w:szCs w:val="22"/>
          </w:rPr>
          <w:t>22 st</w:t>
        </w:r>
      </w:smartTag>
      <w:r w:rsidRPr="002362D8">
        <w:rPr>
          <w:rFonts w:ascii="Arial" w:hAnsi="Arial" w:cs="Arial"/>
          <w:sz w:val="22"/>
          <w:szCs w:val="22"/>
        </w:rPr>
        <w:t xml:space="preserve">. te betalen op Maria Lichtmis uit een akker van 4 lopensen in de parochie </w:t>
      </w:r>
      <w:r w:rsidRPr="002362D8">
        <w:rPr>
          <w:rFonts w:ascii="Arial" w:hAnsi="Arial" w:cs="Arial"/>
          <w:b/>
          <w:i/>
          <w:sz w:val="22"/>
          <w:szCs w:val="22"/>
        </w:rPr>
        <w:t xml:space="preserve">Gemonde dingbank Gestel bij Herlaer </w:t>
      </w:r>
      <w:r w:rsidRPr="002362D8">
        <w:rPr>
          <w:rFonts w:ascii="Arial" w:hAnsi="Arial" w:cs="Arial"/>
          <w:sz w:val="22"/>
          <w:szCs w:val="22"/>
        </w:rPr>
        <w:t xml:space="preserve">met als belending de hoeve van Jacobus Ghijssels, idem huis erf schuur hof en bijgebouwen 10 lopensen ter plaatse </w:t>
      </w:r>
      <w:r w:rsidRPr="002362D8">
        <w:rPr>
          <w:rFonts w:ascii="Arial" w:hAnsi="Arial" w:cs="Arial"/>
          <w:b/>
          <w:i/>
          <w:sz w:val="22"/>
          <w:szCs w:val="22"/>
        </w:rPr>
        <w:t>te Gestel aan de Hezelaer</w:t>
      </w:r>
      <w:r w:rsidRPr="002362D8">
        <w:rPr>
          <w:rFonts w:ascii="Arial" w:hAnsi="Arial" w:cs="Arial"/>
          <w:sz w:val="22"/>
          <w:szCs w:val="22"/>
        </w:rPr>
        <w:t xml:space="preserve"> met als belendingen Henricus de Buese, Katharina weduwe van wijlen Rodolphus Michielss., Henricus zn.v.w. Henricus de Weert, transport aan </w:t>
      </w:r>
      <w:r w:rsidRPr="002362D8">
        <w:rPr>
          <w:rFonts w:ascii="Arial" w:hAnsi="Arial" w:cs="Arial"/>
          <w:b/>
          <w:sz w:val="22"/>
          <w:szCs w:val="22"/>
          <w:u w:val="single"/>
        </w:rPr>
        <w:t>Magister Adrianus Lonissen de Heze</w:t>
      </w:r>
      <w:r w:rsidRPr="002362D8">
        <w:rPr>
          <w:rFonts w:ascii="Arial" w:hAnsi="Arial" w:cs="Arial"/>
          <w:sz w:val="22"/>
          <w:szCs w:val="22"/>
        </w:rPr>
        <w:t xml:space="preserve">  + onderpanden te Schijndel</w:t>
      </w:r>
    </w:p>
    <w:p w14:paraId="262949EB" w14:textId="77777777" w:rsidR="00D5028D" w:rsidRPr="002362D8" w:rsidRDefault="00D5028D">
      <w:pPr>
        <w:tabs>
          <w:tab w:val="left" w:pos="6930"/>
        </w:tabs>
        <w:rPr>
          <w:rFonts w:ascii="Arial" w:hAnsi="Arial" w:cs="Arial"/>
          <w:sz w:val="22"/>
          <w:szCs w:val="22"/>
        </w:rPr>
      </w:pPr>
    </w:p>
    <w:p w14:paraId="190580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3513</w:t>
      </w:r>
    </w:p>
    <w:p w14:paraId="03276C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159 augustus 1574</w:t>
      </w:r>
    </w:p>
    <w:p w14:paraId="1A76A4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Nycolai Vrancken man van Elisabeth dr.v.w. Nycolaus Diericxs. heeft verkocht aan Willelmus Boys t.b.v. het armen huis genaamd </w:t>
      </w:r>
      <w:r w:rsidRPr="002362D8">
        <w:rPr>
          <w:rFonts w:ascii="Arial" w:hAnsi="Arial" w:cs="Arial"/>
          <w:b/>
          <w:i/>
          <w:sz w:val="22"/>
          <w:szCs w:val="22"/>
        </w:rPr>
        <w:t>Aert Abengasthuijs in ’s-Hertogenbosch in de Orthenstraat bij de Eligiuskapel</w:t>
      </w:r>
      <w:r w:rsidRPr="002362D8">
        <w:rPr>
          <w:rFonts w:ascii="Arial" w:hAnsi="Arial" w:cs="Arial"/>
          <w:sz w:val="22"/>
          <w:szCs w:val="22"/>
        </w:rPr>
        <w:t xml:space="preserve">, een erfcijns van 3 ½ gl. te betalen op de feestdag van Sint Servatius [13 mei] uit een akker van 7 lopensen </w:t>
      </w:r>
      <w:r w:rsidRPr="002362D8">
        <w:rPr>
          <w:rFonts w:ascii="Arial" w:hAnsi="Arial" w:cs="Arial"/>
          <w:b/>
          <w:sz w:val="22"/>
          <w:szCs w:val="22"/>
          <w:u w:val="single"/>
        </w:rPr>
        <w:t>in de Stelbraeck in Wijbosch</w:t>
      </w:r>
      <w:r w:rsidRPr="002362D8">
        <w:rPr>
          <w:rFonts w:ascii="Arial" w:hAnsi="Arial" w:cs="Arial"/>
          <w:sz w:val="22"/>
          <w:szCs w:val="22"/>
        </w:rPr>
        <w:t xml:space="preserve"> naast Willelemus Willemss. – in de marge: Gielis Abrahams als huidig provisor van het </w:t>
      </w:r>
      <w:r w:rsidRPr="002362D8">
        <w:rPr>
          <w:rFonts w:ascii="Arial" w:hAnsi="Arial" w:cs="Arial"/>
          <w:b/>
          <w:i/>
          <w:sz w:val="22"/>
          <w:szCs w:val="22"/>
        </w:rPr>
        <w:t>Aert Abengasthuis tegenover het Sint Eloijsgasthuis</w:t>
      </w:r>
      <w:r w:rsidRPr="002362D8">
        <w:rPr>
          <w:rFonts w:ascii="Arial" w:hAnsi="Arial" w:cs="Arial"/>
          <w:sz w:val="22"/>
          <w:szCs w:val="22"/>
        </w:rPr>
        <w:t>, Jan Asriaens Verhagen van genoemde onderpanden, afgelost dd. 10 mei 1627 ondertekend door Ruijs</w:t>
      </w:r>
    </w:p>
    <w:p w14:paraId="54977076" w14:textId="77777777" w:rsidR="00D5028D" w:rsidRPr="002362D8" w:rsidRDefault="00D5028D">
      <w:pPr>
        <w:tabs>
          <w:tab w:val="left" w:pos="6930"/>
        </w:tabs>
        <w:rPr>
          <w:rFonts w:ascii="Arial" w:hAnsi="Arial" w:cs="Arial"/>
          <w:sz w:val="22"/>
          <w:szCs w:val="22"/>
        </w:rPr>
      </w:pPr>
    </w:p>
    <w:p w14:paraId="50C24EE2" w14:textId="77777777" w:rsidR="00D5028D" w:rsidRPr="002362D8" w:rsidRDefault="00D5028D">
      <w:pPr>
        <w:tabs>
          <w:tab w:val="left" w:pos="6930"/>
        </w:tabs>
        <w:rPr>
          <w:rFonts w:ascii="Arial" w:hAnsi="Arial" w:cs="Arial"/>
          <w:sz w:val="22"/>
          <w:szCs w:val="22"/>
        </w:rPr>
      </w:pPr>
    </w:p>
    <w:p w14:paraId="495923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3514</w:t>
      </w:r>
    </w:p>
    <w:p w14:paraId="7BA623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160  17 augustus 1574</w:t>
      </w:r>
    </w:p>
    <w:p w14:paraId="2FB17B2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Heemraad van de schepenen van ’s-Hertogenbosch</w:t>
      </w:r>
      <w:r w:rsidRPr="002362D8">
        <w:rPr>
          <w:rFonts w:ascii="Arial" w:hAnsi="Arial" w:cs="Arial"/>
          <w:sz w:val="22"/>
          <w:szCs w:val="22"/>
        </w:rPr>
        <w:t xml:space="preserve"> en Jan Pijnappel ook heemraad van Eijgen, Henrick Jan Corstiaenss., Anthonis Colen, Aert Goidtscalcx en Nycolaus Matheus Hacken ook heemtaden van Eijgen dd. 16 oktober 1573, </w:t>
      </w:r>
      <w:r w:rsidRPr="002362D8">
        <w:rPr>
          <w:rFonts w:ascii="Arial" w:hAnsi="Arial" w:cs="Arial"/>
          <w:b/>
          <w:i/>
          <w:sz w:val="22"/>
          <w:szCs w:val="22"/>
        </w:rPr>
        <w:t>Jonker Willem van Achelen schout van Maasland;</w:t>
      </w:r>
      <w:r w:rsidRPr="002362D8">
        <w:rPr>
          <w:rFonts w:ascii="Arial" w:hAnsi="Arial" w:cs="Arial"/>
          <w:sz w:val="22"/>
          <w:szCs w:val="22"/>
        </w:rPr>
        <w:t xml:space="preserve"> Corstianus zn.v.w. Henricus van der Aa heeft verkocht Johannis zn.v.w. Johannis Otten t.b.v. Zegerus de minderjarige zoon van wijlen Johannis Tielmani Buekentop te Schijndel, een cijns van 14 gl. </w:t>
      </w:r>
    </w:p>
    <w:p w14:paraId="46CE72B1" w14:textId="77777777" w:rsidR="00D5028D" w:rsidRPr="002362D8" w:rsidRDefault="00D5028D">
      <w:pPr>
        <w:tabs>
          <w:tab w:val="left" w:pos="6930"/>
        </w:tabs>
        <w:rPr>
          <w:rFonts w:ascii="Arial" w:hAnsi="Arial" w:cs="Arial"/>
          <w:sz w:val="22"/>
          <w:szCs w:val="22"/>
        </w:rPr>
      </w:pPr>
    </w:p>
    <w:p w14:paraId="7912BC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3515</w:t>
      </w:r>
    </w:p>
    <w:p w14:paraId="5EE4CF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161 17 augustus 1574</w:t>
      </w:r>
    </w:p>
    <w:p w14:paraId="0AFEA0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vorige akte: de erfcijns te betalen op de feestdag van Sint Georgius ridder en martelaar [23 april] uit een huis erf hof esthuis 3 malders groot ter plaatse </w:t>
      </w:r>
      <w:r w:rsidRPr="002362D8">
        <w:rPr>
          <w:rFonts w:ascii="Arial" w:hAnsi="Arial" w:cs="Arial"/>
          <w:b/>
          <w:sz w:val="22"/>
          <w:szCs w:val="22"/>
          <w:u w:val="single"/>
        </w:rPr>
        <w:t xml:space="preserve">het Lieshout bij de windmolen en de gemeynt van Schijndel </w:t>
      </w:r>
      <w:r w:rsidRPr="002362D8">
        <w:rPr>
          <w:rFonts w:ascii="Arial" w:hAnsi="Arial" w:cs="Arial"/>
          <w:sz w:val="22"/>
          <w:szCs w:val="22"/>
        </w:rPr>
        <w:t>en Ghysbertus Roeloeffsz.; Henricus zn.v.w. Johannis van den Oetelaer verkoop aan Corstianus zn.v.w. Henricus van der Aa te betalen op de feestdag van Sint Georgius [23 april]</w:t>
      </w:r>
    </w:p>
    <w:p w14:paraId="6562BA48" w14:textId="77777777" w:rsidR="00D5028D" w:rsidRPr="002362D8" w:rsidRDefault="00D5028D">
      <w:pPr>
        <w:tabs>
          <w:tab w:val="left" w:pos="6930"/>
        </w:tabs>
        <w:rPr>
          <w:rFonts w:ascii="Arial" w:hAnsi="Arial" w:cs="Arial"/>
          <w:sz w:val="22"/>
          <w:szCs w:val="22"/>
        </w:rPr>
      </w:pPr>
    </w:p>
    <w:p w14:paraId="179153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3516</w:t>
      </w:r>
    </w:p>
    <w:p w14:paraId="3D4396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161v augustus 1574</w:t>
      </w:r>
    </w:p>
    <w:p w14:paraId="64E201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malderzaad land te Schijndel ter plaatse </w:t>
      </w:r>
      <w:r w:rsidRPr="002362D8">
        <w:rPr>
          <w:rFonts w:ascii="Arial" w:hAnsi="Arial" w:cs="Arial"/>
          <w:b/>
          <w:sz w:val="22"/>
          <w:szCs w:val="22"/>
          <w:u w:val="single"/>
        </w:rPr>
        <w:t>de Borne aen de Voert</w:t>
      </w:r>
      <w:r w:rsidRPr="002362D8">
        <w:rPr>
          <w:rFonts w:ascii="Arial" w:hAnsi="Arial" w:cs="Arial"/>
          <w:sz w:val="22"/>
          <w:szCs w:val="22"/>
        </w:rPr>
        <w:t xml:space="preserve"> met als belendingen Thomas Peterss. en meer anderen, de gemene straat, Jacobus Meeussen, Jacobus zn.v. Johannis Pennincx, de </w:t>
      </w:r>
      <w:r w:rsidRPr="002362D8">
        <w:rPr>
          <w:rFonts w:ascii="Arial" w:hAnsi="Arial" w:cs="Arial"/>
          <w:b/>
          <w:sz w:val="22"/>
          <w:szCs w:val="22"/>
          <w:u w:val="single"/>
        </w:rPr>
        <w:t xml:space="preserve">rector van de kapel gesticht door Ghyslebertus Back in de kerk </w:t>
      </w:r>
      <w:r w:rsidRPr="002362D8">
        <w:rPr>
          <w:rFonts w:ascii="Arial" w:hAnsi="Arial" w:cs="Arial"/>
          <w:b/>
          <w:sz w:val="22"/>
          <w:szCs w:val="22"/>
          <w:u w:val="single"/>
        </w:rPr>
        <w:lastRenderedPageBreak/>
        <w:t xml:space="preserve">van Sint Jan Evangelist </w:t>
      </w:r>
      <w:r w:rsidRPr="002362D8">
        <w:rPr>
          <w:rFonts w:ascii="Arial" w:hAnsi="Arial" w:cs="Arial"/>
          <w:sz w:val="22"/>
          <w:szCs w:val="22"/>
        </w:rPr>
        <w:t xml:space="preserve">een cijns van </w:t>
      </w:r>
      <w:smartTag w:uri="urn:schemas-microsoft-com:office:smarttags" w:element="metricconverter">
        <w:smartTagPr>
          <w:attr w:name="ProductID" w:val="28 st"/>
        </w:smartTagPr>
        <w:r w:rsidRPr="002362D8">
          <w:rPr>
            <w:rFonts w:ascii="Arial" w:hAnsi="Arial" w:cs="Arial"/>
            <w:sz w:val="22"/>
            <w:szCs w:val="22"/>
          </w:rPr>
          <w:t>28 st</w:t>
        </w:r>
      </w:smartTag>
      <w:r w:rsidRPr="002362D8">
        <w:rPr>
          <w:rFonts w:ascii="Arial" w:hAnsi="Arial" w:cs="Arial"/>
          <w:sz w:val="22"/>
          <w:szCs w:val="22"/>
        </w:rPr>
        <w:t xml:space="preserve">., de </w:t>
      </w:r>
      <w:r w:rsidRPr="002362D8">
        <w:rPr>
          <w:rFonts w:ascii="Arial" w:hAnsi="Arial" w:cs="Arial"/>
          <w:b/>
          <w:sz w:val="22"/>
          <w:szCs w:val="22"/>
          <w:u w:val="single"/>
        </w:rPr>
        <w:t>H.Geesttafel van Schijndel</w:t>
      </w:r>
      <w:r w:rsidRPr="002362D8">
        <w:rPr>
          <w:rFonts w:ascii="Arial" w:hAnsi="Arial" w:cs="Arial"/>
          <w:sz w:val="22"/>
          <w:szCs w:val="22"/>
        </w:rPr>
        <w:t xml:space="preserve">, grondcijns aan de </w:t>
      </w:r>
      <w:r w:rsidRPr="002362D8">
        <w:rPr>
          <w:rFonts w:ascii="Arial" w:hAnsi="Arial" w:cs="Arial"/>
          <w:b/>
          <w:sz w:val="22"/>
          <w:szCs w:val="22"/>
          <w:u w:val="single"/>
        </w:rPr>
        <w:t>Heer van Helmond</w:t>
      </w:r>
      <w:r w:rsidRPr="002362D8">
        <w:rPr>
          <w:rFonts w:ascii="Arial" w:hAnsi="Arial" w:cs="Arial"/>
          <w:sz w:val="22"/>
          <w:szCs w:val="22"/>
        </w:rPr>
        <w:t xml:space="preserve"> van 1 ½ st. </w:t>
      </w:r>
    </w:p>
    <w:p w14:paraId="4D6B91E0" w14:textId="77777777" w:rsidR="00D5028D" w:rsidRPr="002362D8" w:rsidRDefault="00D5028D">
      <w:pPr>
        <w:tabs>
          <w:tab w:val="left" w:pos="6930"/>
        </w:tabs>
        <w:rPr>
          <w:rFonts w:ascii="Arial" w:hAnsi="Arial" w:cs="Arial"/>
          <w:sz w:val="22"/>
          <w:szCs w:val="22"/>
        </w:rPr>
      </w:pPr>
    </w:p>
    <w:p w14:paraId="32C823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3517</w:t>
      </w:r>
    </w:p>
    <w:p w14:paraId="42F3B5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269v  september 1574</w:t>
      </w:r>
    </w:p>
    <w:p w14:paraId="1A74BB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Amelius zn.v.w. Wijnandus Amelisz. man van Elisabeth dr.v.w. Henricus van den Laer en Johannis zn.v.w. Gerardus de Eijck man van Johanna dr.v.w. Henricus van den Laer, goederen van wijlen de </w:t>
      </w:r>
      <w:r w:rsidRPr="002362D8">
        <w:rPr>
          <w:rFonts w:ascii="Arial" w:hAnsi="Arial" w:cs="Arial"/>
          <w:b/>
          <w:sz w:val="22"/>
          <w:szCs w:val="22"/>
          <w:u w:val="single"/>
        </w:rPr>
        <w:t>Heer Laurentius zn.v.w. Peter die Leeuwe priester en beneficiaat in de Sint Jan,</w:t>
      </w:r>
      <w:r w:rsidRPr="002362D8">
        <w:rPr>
          <w:rFonts w:ascii="Arial" w:hAnsi="Arial" w:cs="Arial"/>
          <w:sz w:val="22"/>
          <w:szCs w:val="22"/>
        </w:rPr>
        <w:t xml:space="preserve"> een erfpacht van 2 mud rogge Bossche maat, te betalen op de feestdag van Sint Barbara maagd en martelares [4 december] uit huis erf hof schuur ter plaatse het </w:t>
      </w:r>
      <w:r w:rsidRPr="002362D8">
        <w:rPr>
          <w:rFonts w:ascii="Arial" w:hAnsi="Arial" w:cs="Arial"/>
          <w:b/>
          <w:sz w:val="22"/>
          <w:szCs w:val="22"/>
          <w:u w:val="single"/>
        </w:rPr>
        <w:t>Lutteleijnde</w:t>
      </w:r>
      <w:r w:rsidRPr="002362D8">
        <w:rPr>
          <w:rFonts w:ascii="Arial" w:hAnsi="Arial" w:cs="Arial"/>
          <w:sz w:val="22"/>
          <w:szCs w:val="22"/>
        </w:rPr>
        <w:t xml:space="preserve"> met als belendingen Dominus Laurentius priester, de kinderen van wijlen Willelmus de Meijlsfoirt</w:t>
      </w:r>
    </w:p>
    <w:p w14:paraId="0B42C9E0" w14:textId="77777777" w:rsidR="00D5028D" w:rsidRPr="002362D8" w:rsidRDefault="00D5028D">
      <w:pPr>
        <w:tabs>
          <w:tab w:val="left" w:pos="6930"/>
        </w:tabs>
        <w:rPr>
          <w:rFonts w:ascii="Arial" w:hAnsi="Arial" w:cs="Arial"/>
          <w:sz w:val="22"/>
          <w:szCs w:val="22"/>
        </w:rPr>
      </w:pPr>
    </w:p>
    <w:p w14:paraId="1C4759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3518</w:t>
      </w:r>
    </w:p>
    <w:p w14:paraId="784A66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1398  folio 270  11 september 1574</w:t>
      </w:r>
    </w:p>
    <w:p w14:paraId="59492B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de vorige akte: idem de helft van 3 morgens ter plaatse </w:t>
      </w:r>
      <w:r w:rsidRPr="002362D8">
        <w:rPr>
          <w:rFonts w:ascii="Arial" w:hAnsi="Arial" w:cs="Arial"/>
          <w:b/>
          <w:sz w:val="22"/>
          <w:szCs w:val="22"/>
          <w:u w:val="single"/>
        </w:rPr>
        <w:t>Wybosch</w:t>
      </w:r>
      <w:r w:rsidRPr="002362D8">
        <w:rPr>
          <w:rFonts w:ascii="Arial" w:hAnsi="Arial" w:cs="Arial"/>
          <w:sz w:val="22"/>
          <w:szCs w:val="22"/>
        </w:rPr>
        <w:t xml:space="preserve"> met als belendingen de kinderen van wijlen Michaelis Janssen, </w:t>
      </w:r>
      <w:r w:rsidRPr="002362D8">
        <w:rPr>
          <w:rFonts w:ascii="Arial" w:hAnsi="Arial" w:cs="Arial"/>
          <w:b/>
          <w:sz w:val="22"/>
          <w:szCs w:val="22"/>
          <w:u w:val="single"/>
        </w:rPr>
        <w:t>Dominus Laurentius zn.v.w. Peter die Leeuwe priester</w:t>
      </w:r>
      <w:r w:rsidRPr="002362D8">
        <w:rPr>
          <w:rFonts w:ascii="Arial" w:hAnsi="Arial" w:cs="Arial"/>
          <w:sz w:val="22"/>
          <w:szCs w:val="22"/>
        </w:rPr>
        <w:t>, Franconis zn.v.w. Johannis Godescalci, vermelding van schepenbrief, 2 mud rogge transport aan Peter zn.v.w. Henricus de Echt; Amelis en Johannis, een erfpacht van 1 mud rogge te betalen op Sint Maarten [11 november]</w:t>
      </w:r>
    </w:p>
    <w:p w14:paraId="672467EB" w14:textId="77777777" w:rsidR="00D5028D" w:rsidRPr="002362D8" w:rsidRDefault="00D5028D">
      <w:pPr>
        <w:tabs>
          <w:tab w:val="left" w:pos="6930"/>
        </w:tabs>
        <w:rPr>
          <w:rFonts w:ascii="Arial" w:hAnsi="Arial" w:cs="Arial"/>
          <w:sz w:val="22"/>
          <w:szCs w:val="22"/>
        </w:rPr>
      </w:pPr>
    </w:p>
    <w:p w14:paraId="7AB389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3519</w:t>
      </w:r>
    </w:p>
    <w:p w14:paraId="54B93D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2v  oktober 1574</w:t>
      </w:r>
    </w:p>
    <w:p w14:paraId="6187CF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Willemus zn.v.w. Theodorus en Elisabeth, Anthonius Adrianus en Barbara minderjarige kinderen, Anthonius en Yda, transport van een mud rogge aan Johannis Henrici Comans; een mud rogge Bossche maat te betalen op de feestdag van Sint Georgius ridder en martelaar [23 april], een akker van 9 ½ lopensen </w:t>
      </w:r>
      <w:r w:rsidRPr="002362D8">
        <w:rPr>
          <w:rFonts w:ascii="Arial" w:hAnsi="Arial" w:cs="Arial"/>
          <w:b/>
          <w:sz w:val="22"/>
          <w:szCs w:val="22"/>
          <w:u w:val="single"/>
        </w:rPr>
        <w:t>nabij de kerk van Schijndel</w:t>
      </w:r>
      <w:r w:rsidRPr="002362D8">
        <w:rPr>
          <w:rFonts w:ascii="Arial" w:hAnsi="Arial" w:cs="Arial"/>
          <w:sz w:val="22"/>
          <w:szCs w:val="22"/>
        </w:rPr>
        <w:t xml:space="preserve"> met als belending Arnoldus Pauwelsz.</w:t>
      </w:r>
    </w:p>
    <w:p w14:paraId="32326D3A" w14:textId="77777777" w:rsidR="00D5028D" w:rsidRPr="002362D8" w:rsidRDefault="00D5028D">
      <w:pPr>
        <w:tabs>
          <w:tab w:val="left" w:pos="6930"/>
        </w:tabs>
        <w:rPr>
          <w:rFonts w:ascii="Arial" w:hAnsi="Arial" w:cs="Arial"/>
          <w:sz w:val="22"/>
          <w:szCs w:val="22"/>
        </w:rPr>
      </w:pPr>
    </w:p>
    <w:p w14:paraId="539520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3520</w:t>
      </w:r>
    </w:p>
    <w:p w14:paraId="1B0B39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3r  oktober 1574</w:t>
      </w:r>
    </w:p>
    <w:p w14:paraId="18A0BCD9"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Kerkstraat te Boxtel, huis erf hof aen de Groote Brugge over die Dommel te Boxtel, altaar van Sint Catharina maagd en martelares in de Sint Jan </w:t>
      </w:r>
    </w:p>
    <w:p w14:paraId="69798DD2" w14:textId="77777777" w:rsidR="00D5028D" w:rsidRPr="002362D8" w:rsidRDefault="00D5028D">
      <w:pPr>
        <w:tabs>
          <w:tab w:val="left" w:pos="6930"/>
        </w:tabs>
        <w:rPr>
          <w:rFonts w:ascii="Arial" w:hAnsi="Arial" w:cs="Arial"/>
          <w:b/>
          <w:i/>
          <w:sz w:val="22"/>
          <w:szCs w:val="22"/>
        </w:rPr>
      </w:pPr>
    </w:p>
    <w:p w14:paraId="7742AB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3521</w:t>
      </w:r>
    </w:p>
    <w:p w14:paraId="53CB4A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13v  oktober 1574</w:t>
      </w:r>
    </w:p>
    <w:p w14:paraId="38E352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Verkoop aan Arnoldus zn.v.w. Willem Goijartss. van een erfcijns van 14 gl. uit huis erf hof </w:t>
      </w:r>
      <w:r w:rsidRPr="002362D8">
        <w:rPr>
          <w:rFonts w:ascii="Arial" w:hAnsi="Arial" w:cs="Arial"/>
          <w:b/>
          <w:sz w:val="22"/>
          <w:szCs w:val="22"/>
          <w:u w:val="single"/>
        </w:rPr>
        <w:t>brouwerij</w:t>
      </w:r>
      <w:r w:rsidRPr="002362D8">
        <w:rPr>
          <w:rFonts w:ascii="Arial" w:hAnsi="Arial" w:cs="Arial"/>
          <w:sz w:val="22"/>
          <w:szCs w:val="22"/>
        </w:rPr>
        <w:t xml:space="preserve"> schop 13 lopensen groot ter plaatse </w:t>
      </w:r>
      <w:r w:rsidRPr="002362D8">
        <w:rPr>
          <w:rFonts w:ascii="Arial" w:hAnsi="Arial" w:cs="Arial"/>
          <w:b/>
          <w:sz w:val="22"/>
          <w:szCs w:val="22"/>
          <w:u w:val="single"/>
        </w:rPr>
        <w:t>Lutteleijnde</w:t>
      </w:r>
      <w:r w:rsidRPr="002362D8">
        <w:rPr>
          <w:rFonts w:ascii="Arial" w:hAnsi="Arial" w:cs="Arial"/>
          <w:sz w:val="22"/>
          <w:szCs w:val="22"/>
        </w:rPr>
        <w:t xml:space="preserve"> met als belendingen Gerardus zn.v.w. Jacobus Pennincx, Ricardus zn.v.w. Jansz. van den oetelaer, Maria weduwe van wijlen Magister Nycolaus de Berckel en de gemene straat,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aan </w:t>
      </w:r>
      <w:r w:rsidRPr="002362D8">
        <w:rPr>
          <w:rFonts w:ascii="Arial" w:hAnsi="Arial" w:cs="Arial"/>
          <w:b/>
          <w:sz w:val="22"/>
          <w:szCs w:val="22"/>
          <w:u w:val="single"/>
        </w:rPr>
        <w:t>de kapel onder Sint-Oedenrode te Eerde,</w:t>
      </w:r>
      <w:r w:rsidRPr="002362D8">
        <w:rPr>
          <w:rFonts w:ascii="Arial" w:hAnsi="Arial" w:cs="Arial"/>
          <w:sz w:val="22"/>
          <w:szCs w:val="22"/>
        </w:rPr>
        <w:t xml:space="preserve"> een sester rogge Bossche maat – in de amrge: Jaspar Lambertsz. Spierinc dd. 31 october 1648 ondertekend door L. van Kessel</w:t>
      </w:r>
    </w:p>
    <w:p w14:paraId="03EFF40F" w14:textId="77777777" w:rsidR="00D5028D" w:rsidRPr="002362D8" w:rsidRDefault="00D5028D">
      <w:pPr>
        <w:tabs>
          <w:tab w:val="left" w:pos="6930"/>
        </w:tabs>
        <w:rPr>
          <w:rFonts w:ascii="Arial" w:hAnsi="Arial" w:cs="Arial"/>
          <w:sz w:val="22"/>
          <w:szCs w:val="22"/>
        </w:rPr>
      </w:pPr>
    </w:p>
    <w:p w14:paraId="2772A7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3522</w:t>
      </w:r>
    </w:p>
    <w:p w14:paraId="748777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4r  oktober 1574</w:t>
      </w:r>
    </w:p>
    <w:p w14:paraId="0C0332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Hillegondis dr.v.w. Jacob Huberti, een erfcijns van 6 gl. te betalen op de feestdag van Sint Maarten [11 november] uit huis erf hof ter plaatse </w:t>
      </w:r>
      <w:r w:rsidRPr="002362D8">
        <w:rPr>
          <w:rFonts w:ascii="Arial" w:hAnsi="Arial" w:cs="Arial"/>
          <w:b/>
          <w:sz w:val="22"/>
          <w:szCs w:val="22"/>
          <w:u w:val="single"/>
        </w:rPr>
        <w:t>Lutteleijnde</w:t>
      </w:r>
      <w:r w:rsidRPr="002362D8">
        <w:rPr>
          <w:rFonts w:ascii="Arial" w:hAnsi="Arial" w:cs="Arial"/>
          <w:sz w:val="22"/>
          <w:szCs w:val="22"/>
        </w:rPr>
        <w:t xml:space="preserve"> een sester land</w:t>
      </w:r>
    </w:p>
    <w:p w14:paraId="71A6A281" w14:textId="77777777" w:rsidR="00D5028D" w:rsidRPr="002362D8" w:rsidRDefault="00D5028D">
      <w:pPr>
        <w:tabs>
          <w:tab w:val="left" w:pos="6930"/>
        </w:tabs>
        <w:rPr>
          <w:rFonts w:ascii="Arial" w:hAnsi="Arial" w:cs="Arial"/>
          <w:sz w:val="22"/>
          <w:szCs w:val="22"/>
        </w:rPr>
      </w:pPr>
    </w:p>
    <w:p w14:paraId="20B527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3523</w:t>
      </w:r>
    </w:p>
    <w:p w14:paraId="60B91E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9v  oktober 1574</w:t>
      </w:r>
    </w:p>
    <w:p w14:paraId="38C307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Jacopss., gelofte aan een zekere Rutger, een erfcijns van 3 ½ gl. ; Willelmus zn.v.w. Walterus Janss. met een verkoop aan Peter zn.v.w. Henricus Huberts</w:t>
      </w:r>
    </w:p>
    <w:p w14:paraId="2CF09E3C" w14:textId="77777777" w:rsidR="00D5028D" w:rsidRPr="002362D8" w:rsidRDefault="00D5028D">
      <w:pPr>
        <w:tabs>
          <w:tab w:val="left" w:pos="6930"/>
        </w:tabs>
        <w:rPr>
          <w:rFonts w:ascii="Arial" w:hAnsi="Arial" w:cs="Arial"/>
          <w:sz w:val="22"/>
          <w:szCs w:val="22"/>
        </w:rPr>
      </w:pPr>
    </w:p>
    <w:p w14:paraId="25F33A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3524</w:t>
      </w:r>
    </w:p>
    <w:p w14:paraId="7F204C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16r  25 oktober 1574</w:t>
      </w:r>
    </w:p>
    <w:p w14:paraId="1534271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Joannes zn.v.w. Arnoldus Henricxss. weduwnaar van Margaretha zijn vrouw dr.v.w. Gerardus Goossens, vruchtgebruik van een akker land van 4 lopensen genaamd </w:t>
      </w:r>
      <w:r w:rsidRPr="002362D8">
        <w:rPr>
          <w:rFonts w:ascii="Arial" w:hAnsi="Arial" w:cs="Arial"/>
          <w:b/>
          <w:sz w:val="22"/>
          <w:szCs w:val="22"/>
          <w:u w:val="single"/>
        </w:rPr>
        <w:t>die Hoeve  ter plaatse Liessent bij de windmolen onder den Borne</w:t>
      </w:r>
      <w:r w:rsidRPr="002362D8">
        <w:rPr>
          <w:rFonts w:ascii="Arial" w:hAnsi="Arial" w:cs="Arial"/>
          <w:sz w:val="22"/>
          <w:szCs w:val="22"/>
        </w:rPr>
        <w:t xml:space="preserve"> met als belendingen Adrianus Goossens , de gemene straat,  transport aan Adrianus zn.v.w. Johannis Goossens, 12 vaten rogge aan de </w:t>
      </w:r>
      <w:r w:rsidRPr="002362D8">
        <w:rPr>
          <w:rFonts w:ascii="Arial" w:hAnsi="Arial" w:cs="Arial"/>
          <w:b/>
          <w:sz w:val="22"/>
          <w:szCs w:val="22"/>
          <w:u w:val="single"/>
        </w:rPr>
        <w:t xml:space="preserve">H.Geesttafel </w:t>
      </w:r>
    </w:p>
    <w:p w14:paraId="0CCD9007"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451B26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3525</w:t>
      </w:r>
    </w:p>
    <w:p w14:paraId="3D925B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28r  november 1574</w:t>
      </w:r>
    </w:p>
    <w:p w14:paraId="32C6D7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dr.v.w. Judocus Aben, een erfpacht van een mud rogge aan Peter zn.v. Anthonius Peters uit 4 lopensen akkerland onder de dingbank van Schijndel ter plaatse </w:t>
      </w:r>
      <w:r w:rsidRPr="002362D8">
        <w:rPr>
          <w:rFonts w:ascii="Arial" w:hAnsi="Arial" w:cs="Arial"/>
          <w:b/>
          <w:sz w:val="22"/>
          <w:szCs w:val="22"/>
          <w:u w:val="single"/>
        </w:rPr>
        <w:t>de Broeckstraet</w:t>
      </w:r>
      <w:r w:rsidRPr="002362D8">
        <w:rPr>
          <w:rFonts w:ascii="Arial" w:hAnsi="Arial" w:cs="Arial"/>
          <w:sz w:val="22"/>
          <w:szCs w:val="22"/>
        </w:rPr>
        <w:t xml:space="preserve"> met als belendingen de gemene straat, Peter Anthonisz. </w:t>
      </w:r>
    </w:p>
    <w:p w14:paraId="1147DF84" w14:textId="77777777" w:rsidR="00D5028D" w:rsidRPr="002362D8" w:rsidRDefault="00D5028D">
      <w:pPr>
        <w:tabs>
          <w:tab w:val="left" w:pos="6930"/>
        </w:tabs>
        <w:rPr>
          <w:rFonts w:ascii="Arial" w:hAnsi="Arial" w:cs="Arial"/>
          <w:sz w:val="22"/>
          <w:szCs w:val="22"/>
        </w:rPr>
      </w:pPr>
    </w:p>
    <w:p w14:paraId="0D5693A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270   </w:t>
      </w:r>
    </w:p>
    <w:p w14:paraId="4D6A8F08" w14:textId="77777777" w:rsidR="00D5028D" w:rsidRPr="002362D8" w:rsidRDefault="00D5028D">
      <w:pPr>
        <w:tabs>
          <w:tab w:val="left" w:pos="6930"/>
        </w:tabs>
        <w:rPr>
          <w:rFonts w:ascii="Arial" w:hAnsi="Arial" w:cs="Arial"/>
          <w:sz w:val="22"/>
          <w:szCs w:val="22"/>
        </w:rPr>
      </w:pPr>
    </w:p>
    <w:p w14:paraId="0BFE16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3526</w:t>
      </w:r>
    </w:p>
    <w:p w14:paraId="2DAA4D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41v  november 1574</w:t>
      </w:r>
    </w:p>
    <w:p w14:paraId="795DDD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Adrianus Petersz. de Schijnle en Gerardus zn.v.w. Bernardus Goyartss., transport, een erfcijns te betalen op de feestdag van Sint Jan de Doper </w:t>
      </w:r>
    </w:p>
    <w:p w14:paraId="2117BF5E" w14:textId="77777777" w:rsidR="00D5028D" w:rsidRPr="002362D8" w:rsidRDefault="00D5028D">
      <w:pPr>
        <w:tabs>
          <w:tab w:val="left" w:pos="6930"/>
        </w:tabs>
        <w:rPr>
          <w:rFonts w:ascii="Arial" w:hAnsi="Arial" w:cs="Arial"/>
          <w:sz w:val="22"/>
          <w:szCs w:val="22"/>
        </w:rPr>
      </w:pPr>
    </w:p>
    <w:p w14:paraId="27152C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3527</w:t>
      </w:r>
    </w:p>
    <w:p w14:paraId="726387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136v november 1574</w:t>
      </w:r>
    </w:p>
    <w:p w14:paraId="6F538A4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Vuchts zn.v.w. Frans Vuchts, een stuk beemd van een halve bunder ter plaatse </w:t>
      </w:r>
      <w:r w:rsidRPr="002362D8">
        <w:rPr>
          <w:rFonts w:ascii="Arial" w:hAnsi="Arial" w:cs="Arial"/>
          <w:b/>
          <w:sz w:val="22"/>
          <w:szCs w:val="22"/>
          <w:u w:val="single"/>
        </w:rPr>
        <w:t>Wijbosch in die Hairde Beempden,</w:t>
      </w:r>
      <w:r w:rsidRPr="002362D8">
        <w:rPr>
          <w:rFonts w:ascii="Arial" w:hAnsi="Arial" w:cs="Arial"/>
          <w:sz w:val="22"/>
          <w:szCs w:val="22"/>
        </w:rPr>
        <w:t xml:space="preserve"> transport aan Wouter Willemsz. van den Hogencamp volgens een Schijndelse schepenbrief dd. 1 juli 1564, transport aan Peter Henricxsz. van Echt (?) momboir van Margareta zijn vrouw nagelaten weduwe van wijlen Loenyssoen Hermans Loenisz. t.b.v. de kinderen van Margareta</w:t>
      </w:r>
    </w:p>
    <w:p w14:paraId="72ECBB34" w14:textId="77777777" w:rsidR="00D5028D" w:rsidRPr="002362D8" w:rsidRDefault="00D5028D">
      <w:pPr>
        <w:tabs>
          <w:tab w:val="left" w:pos="6930"/>
        </w:tabs>
        <w:rPr>
          <w:rFonts w:ascii="Arial" w:hAnsi="Arial" w:cs="Arial"/>
          <w:sz w:val="22"/>
          <w:szCs w:val="22"/>
        </w:rPr>
      </w:pPr>
    </w:p>
    <w:p w14:paraId="7ED6AC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3528</w:t>
      </w:r>
    </w:p>
    <w:p w14:paraId="0C9194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26r  9 november 1574</w:t>
      </w:r>
    </w:p>
    <w:p w14:paraId="48057E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Gerardus Janss</w:t>
      </w:r>
      <w:r w:rsidRPr="002362D8">
        <w:rPr>
          <w:rFonts w:ascii="Arial" w:hAnsi="Arial" w:cs="Arial"/>
          <w:b/>
          <w:sz w:val="22"/>
          <w:szCs w:val="22"/>
        </w:rPr>
        <w:t>. pistor = bakker</w:t>
      </w:r>
      <w:r w:rsidRPr="002362D8">
        <w:rPr>
          <w:rFonts w:ascii="Arial" w:hAnsi="Arial" w:cs="Arial"/>
          <w:sz w:val="22"/>
          <w:szCs w:val="22"/>
        </w:rPr>
        <w:t xml:space="preserve"> heeft verkocht een huis erf hof schop hopveld en allerland ter plaatse </w:t>
      </w:r>
      <w:r w:rsidRPr="002362D8">
        <w:rPr>
          <w:rFonts w:ascii="Arial" w:hAnsi="Arial" w:cs="Arial"/>
          <w:b/>
          <w:sz w:val="22"/>
          <w:szCs w:val="22"/>
          <w:u w:val="single"/>
        </w:rPr>
        <w:t>inden Borre inde Viergemalen</w:t>
      </w:r>
      <w:r w:rsidRPr="002362D8">
        <w:rPr>
          <w:rFonts w:ascii="Arial" w:hAnsi="Arial" w:cs="Arial"/>
          <w:sz w:val="22"/>
          <w:szCs w:val="22"/>
        </w:rPr>
        <w:t xml:space="preserve"> met als belendingen de gemeynt van Schijndel, verkoop aan Johannis zn.v.w. Lambertus de Decker, Theodoricus zn.v.w. Johannis Roelofsz. dd. 25 juni 1569, transport aan Theodoricus zn.v.w. Johannis Roelofsz.  </w:t>
      </w:r>
    </w:p>
    <w:p w14:paraId="15C801B7" w14:textId="77777777" w:rsidR="00D5028D" w:rsidRPr="002362D8" w:rsidRDefault="00D5028D">
      <w:pPr>
        <w:tabs>
          <w:tab w:val="left" w:pos="6930"/>
        </w:tabs>
        <w:rPr>
          <w:rFonts w:ascii="Arial" w:hAnsi="Arial" w:cs="Arial"/>
          <w:sz w:val="22"/>
          <w:szCs w:val="22"/>
        </w:rPr>
      </w:pPr>
    </w:p>
    <w:p w14:paraId="34F675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3529</w:t>
      </w:r>
    </w:p>
    <w:p w14:paraId="6DF3E2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73v  15 december 1574</w:t>
      </w:r>
    </w:p>
    <w:p w14:paraId="4040B1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Willem Gerardi Symonss., een erfcijns van 4 gl., Johannes en Egidius broers zonen van wijlen Johannis Penninck, Arnoldus zn.v.w. Henricus Moos (dubieus) Henricus Gerardus Symonis Balduino, Henricus Balduini en Arnoldus Vogels zn.v.w. Arnoldus Vogels, Gerardus en Henricus minderjarige kinderen van wijlen Willem Gerardi Symonis, te betalen op de feestdag van Sint Servatius [13 mei] uit de helft van een kamp land van 4 morgens </w:t>
      </w:r>
      <w:r w:rsidRPr="002362D8">
        <w:rPr>
          <w:rFonts w:ascii="Arial" w:hAnsi="Arial" w:cs="Arial"/>
          <w:b/>
          <w:sz w:val="22"/>
          <w:szCs w:val="22"/>
          <w:u w:val="single"/>
        </w:rPr>
        <w:t>inde Hauthaert</w:t>
      </w:r>
      <w:r w:rsidRPr="002362D8">
        <w:rPr>
          <w:rFonts w:ascii="Arial" w:hAnsi="Arial" w:cs="Arial"/>
          <w:sz w:val="22"/>
          <w:szCs w:val="22"/>
        </w:rPr>
        <w:t xml:space="preserve"> met als belendingen Johannis Penninck, Ghysbertus </w:t>
      </w:r>
      <w:r w:rsidRPr="002362D8">
        <w:rPr>
          <w:rFonts w:ascii="Arial" w:hAnsi="Arial" w:cs="Arial"/>
          <w:b/>
          <w:sz w:val="22"/>
          <w:szCs w:val="22"/>
        </w:rPr>
        <w:t>Fabri Ferrari = ijzersmid,</w:t>
      </w:r>
      <w:r w:rsidRPr="002362D8">
        <w:rPr>
          <w:rFonts w:ascii="Arial" w:hAnsi="Arial" w:cs="Arial"/>
          <w:sz w:val="22"/>
          <w:szCs w:val="22"/>
        </w:rPr>
        <w:t xml:space="preserve"> Johannis de Elmpt en Johannis Pauli, transport aan Geerlacus Arntsz. 10 mei 1559 voogd van Henrica zijn vrouw dr.v.w. Willem Gerardi Symonis  </w:t>
      </w:r>
    </w:p>
    <w:p w14:paraId="0CF2DEF8" w14:textId="77777777" w:rsidR="00D5028D" w:rsidRPr="002362D8" w:rsidRDefault="00D5028D">
      <w:pPr>
        <w:tabs>
          <w:tab w:val="left" w:pos="6930"/>
        </w:tabs>
        <w:rPr>
          <w:rFonts w:ascii="Arial" w:hAnsi="Arial" w:cs="Arial"/>
          <w:sz w:val="22"/>
          <w:szCs w:val="22"/>
        </w:rPr>
      </w:pPr>
    </w:p>
    <w:p w14:paraId="5C6098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3530</w:t>
      </w:r>
    </w:p>
    <w:p w14:paraId="00C645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83r  december 1574</w:t>
      </w:r>
    </w:p>
    <w:p w14:paraId="516A0C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Heylwigis dr.v.w. Arnoldus Goyartsz. en Aleydis dr.v.w. Gerardus Symonsz. </w:t>
      </w:r>
      <w:r w:rsidRPr="002362D8">
        <w:rPr>
          <w:rFonts w:ascii="Arial" w:hAnsi="Arial" w:cs="Arial"/>
          <w:b/>
          <w:sz w:val="22"/>
          <w:szCs w:val="22"/>
          <w:u w:val="single"/>
        </w:rPr>
        <w:t>begijn op het Groot Bagijnhof te ’s-Hertogenbsoch</w:t>
      </w:r>
      <w:r w:rsidRPr="002362D8">
        <w:rPr>
          <w:rFonts w:ascii="Arial" w:hAnsi="Arial" w:cs="Arial"/>
          <w:sz w:val="22"/>
          <w:szCs w:val="22"/>
        </w:rPr>
        <w:t xml:space="preserve">, een stuk hooi- en broekland van 2 bunders ter plaatse </w:t>
      </w:r>
      <w:r w:rsidRPr="002362D8">
        <w:rPr>
          <w:rFonts w:ascii="Arial" w:hAnsi="Arial" w:cs="Arial"/>
          <w:b/>
          <w:sz w:val="22"/>
          <w:szCs w:val="22"/>
          <w:u w:val="single"/>
        </w:rPr>
        <w:t>inden Borne</w:t>
      </w:r>
      <w:r w:rsidRPr="002362D8">
        <w:rPr>
          <w:rFonts w:ascii="Arial" w:hAnsi="Arial" w:cs="Arial"/>
          <w:sz w:val="22"/>
          <w:szCs w:val="22"/>
        </w:rPr>
        <w:t xml:space="preserve"> met als belendingen de erfgenamen van Henricus Gerartsz., de gemeynt aldaar, het </w:t>
      </w:r>
      <w:r w:rsidRPr="002362D8">
        <w:rPr>
          <w:rFonts w:ascii="Arial" w:hAnsi="Arial" w:cs="Arial"/>
          <w:b/>
          <w:sz w:val="22"/>
          <w:szCs w:val="22"/>
          <w:u w:val="single"/>
        </w:rPr>
        <w:t>Convent van Porta Celi in Den Bosch</w:t>
      </w:r>
      <w:r w:rsidRPr="002362D8">
        <w:rPr>
          <w:rFonts w:ascii="Arial" w:hAnsi="Arial" w:cs="Arial"/>
          <w:sz w:val="22"/>
          <w:szCs w:val="22"/>
        </w:rPr>
        <w:t xml:space="preserve">, Johannis zn.v.w. Henricus Jans van der Haghen,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en 3 oort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6C5B4606" w14:textId="77777777" w:rsidR="00D5028D" w:rsidRPr="002362D8" w:rsidRDefault="00D5028D">
      <w:pPr>
        <w:tabs>
          <w:tab w:val="left" w:pos="6930"/>
        </w:tabs>
        <w:rPr>
          <w:rFonts w:ascii="Arial" w:hAnsi="Arial" w:cs="Arial"/>
          <w:sz w:val="22"/>
          <w:szCs w:val="22"/>
        </w:rPr>
      </w:pPr>
    </w:p>
    <w:p w14:paraId="049A3A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3531</w:t>
      </w:r>
    </w:p>
    <w:p w14:paraId="2BBBB2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1399  folio 85v  december 1574</w:t>
      </w:r>
    </w:p>
    <w:p w14:paraId="5AB615B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Zelissen onder Boxtel, ad Dommelen, een oude grote cijns aan de Heer van Boxtel</w:t>
      </w:r>
      <w:r w:rsidRPr="002362D8">
        <w:rPr>
          <w:rFonts w:ascii="Arial" w:hAnsi="Arial" w:cs="Arial"/>
          <w:sz w:val="22"/>
          <w:szCs w:val="22"/>
        </w:rPr>
        <w:t xml:space="preserve">; Christianus zn.v.w. Henricus van der Aa, een erfpacht van 3 ½ mud rogge Bossche maat te betalen op de feestdag van Kerstmis uit een kamp land </w:t>
      </w:r>
      <w:r w:rsidRPr="002362D8">
        <w:rPr>
          <w:rFonts w:ascii="Arial" w:hAnsi="Arial" w:cs="Arial"/>
          <w:b/>
          <w:sz w:val="22"/>
          <w:szCs w:val="22"/>
          <w:u w:val="single"/>
        </w:rPr>
        <w:t>in Baxhoeve ter plaatse den Hautaert</w:t>
      </w:r>
      <w:r w:rsidRPr="002362D8">
        <w:rPr>
          <w:rFonts w:ascii="Arial" w:hAnsi="Arial" w:cs="Arial"/>
          <w:sz w:val="22"/>
          <w:szCs w:val="22"/>
        </w:rPr>
        <w:t xml:space="preserve"> naast het perceel van Judocus Henric Peterss.</w:t>
      </w:r>
    </w:p>
    <w:p w14:paraId="166CD4D8" w14:textId="77777777" w:rsidR="00D5028D" w:rsidRPr="002362D8" w:rsidRDefault="00D5028D">
      <w:pPr>
        <w:tabs>
          <w:tab w:val="left" w:pos="6930"/>
        </w:tabs>
        <w:rPr>
          <w:rFonts w:ascii="Arial" w:hAnsi="Arial" w:cs="Arial"/>
          <w:sz w:val="22"/>
          <w:szCs w:val="22"/>
        </w:rPr>
      </w:pPr>
    </w:p>
    <w:p w14:paraId="682E2C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3532</w:t>
      </w:r>
    </w:p>
    <w:p w14:paraId="4E6DEF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follio 93r december 1574</w:t>
      </w:r>
    </w:p>
    <w:p w14:paraId="6A8FF2F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Magister Gerard van den Berge, een erfpacht van een mud rogge te betalen op de feestdag van Sint Maarten [11 november] uit huis erf en hof ter plaatse </w:t>
      </w:r>
      <w:r w:rsidRPr="002362D8">
        <w:rPr>
          <w:rFonts w:ascii="Arial" w:hAnsi="Arial" w:cs="Arial"/>
          <w:b/>
          <w:sz w:val="22"/>
          <w:szCs w:val="22"/>
          <w:u w:val="single"/>
        </w:rPr>
        <w:t>Wrijtershoeve</w:t>
      </w:r>
      <w:r w:rsidRPr="002362D8">
        <w:rPr>
          <w:rFonts w:ascii="Arial" w:hAnsi="Arial" w:cs="Arial"/>
          <w:sz w:val="22"/>
          <w:szCs w:val="22"/>
        </w:rPr>
        <w:t xml:space="preserve">, Johannes zn.v.w. Johannes de Wel en Agnete zijn vrouw </w:t>
      </w:r>
      <w:r w:rsidRPr="002362D8">
        <w:rPr>
          <w:rFonts w:ascii="Arial" w:hAnsi="Arial" w:cs="Arial"/>
          <w:b/>
          <w:sz w:val="22"/>
          <w:szCs w:val="22"/>
          <w:u w:val="single"/>
        </w:rPr>
        <w:t>natuurlijke dochter</w:t>
      </w:r>
      <w:r w:rsidRPr="002362D8">
        <w:rPr>
          <w:rFonts w:ascii="Arial" w:hAnsi="Arial" w:cs="Arial"/>
          <w:sz w:val="22"/>
          <w:szCs w:val="22"/>
        </w:rPr>
        <w:t xml:space="preserve"> van Everardus de Amersoye, transport aan Theodoricus zn.v.w. Theodoricus Arnts en Ghysbertus zn.v.w. Rodolphus Jans </w:t>
      </w:r>
    </w:p>
    <w:p w14:paraId="2F69065C" w14:textId="77777777" w:rsidR="00D5028D" w:rsidRPr="002362D8" w:rsidRDefault="00D5028D">
      <w:pPr>
        <w:tabs>
          <w:tab w:val="left" w:pos="6930"/>
        </w:tabs>
        <w:rPr>
          <w:rFonts w:ascii="Arial" w:hAnsi="Arial" w:cs="Arial"/>
          <w:sz w:val="22"/>
          <w:szCs w:val="22"/>
        </w:rPr>
      </w:pPr>
    </w:p>
    <w:p w14:paraId="6B25D1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3533</w:t>
      </w:r>
    </w:p>
    <w:p w14:paraId="24DCA8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95r  december 1574</w:t>
      </w:r>
    </w:p>
    <w:p w14:paraId="4047BB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en Gerardus broers zonen van wijlen Johannes en Beatrice zijn vrouw dr.v.w. Willemus zn.v.w. Mathias de Herenthom en Wolterus zn.v.w. Peter Erembertsz.  en Yda zijn vrouw dr.v.w. Johannes en Beatrice, een erfcijns te btealen op Maria Lichtmis uit een sester 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Willemus Voermans, Gerardus Willemss. </w:t>
      </w:r>
    </w:p>
    <w:p w14:paraId="1AEED9FC" w14:textId="77777777" w:rsidR="00D5028D" w:rsidRPr="002362D8" w:rsidRDefault="00D5028D">
      <w:pPr>
        <w:tabs>
          <w:tab w:val="left" w:pos="6930"/>
        </w:tabs>
        <w:rPr>
          <w:rFonts w:ascii="Arial" w:hAnsi="Arial" w:cs="Arial"/>
          <w:sz w:val="22"/>
          <w:szCs w:val="22"/>
        </w:rPr>
      </w:pPr>
    </w:p>
    <w:p w14:paraId="582D5C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3534</w:t>
      </w:r>
    </w:p>
    <w:p w14:paraId="5F4877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36r  december 1574</w:t>
      </w:r>
    </w:p>
    <w:p w14:paraId="7A0F7F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Theodoicus Gielis uit huis erf hof en 5 lopensen grond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Anthonius Korsten, Johannis Gerardi Joerdens Henricus Willem en de gemene straat, verkocht aan Christianus genaamd Corst zn.v.w. Henricus van der Aa, een cijns van 6 pont aan </w:t>
      </w:r>
      <w:r w:rsidRPr="002362D8">
        <w:rPr>
          <w:rFonts w:ascii="Arial" w:hAnsi="Arial" w:cs="Arial"/>
          <w:b/>
          <w:sz w:val="22"/>
          <w:szCs w:val="22"/>
          <w:u w:val="single"/>
        </w:rPr>
        <w:t>de Zusters opten Annenborch</w:t>
      </w:r>
      <w:r w:rsidRPr="002362D8">
        <w:rPr>
          <w:rFonts w:ascii="Arial" w:hAnsi="Arial" w:cs="Arial"/>
          <w:sz w:val="22"/>
          <w:szCs w:val="22"/>
        </w:rPr>
        <w:t xml:space="preserve">, </w:t>
      </w:r>
      <w:r w:rsidRPr="002362D8">
        <w:rPr>
          <w:rFonts w:ascii="Arial" w:hAnsi="Arial" w:cs="Arial"/>
          <w:b/>
          <w:sz w:val="22"/>
          <w:szCs w:val="22"/>
          <w:u w:val="single"/>
        </w:rPr>
        <w:t>een kan wijn aan de kerk van Schijndel</w:t>
      </w:r>
      <w:r w:rsidRPr="002362D8">
        <w:rPr>
          <w:rFonts w:ascii="Arial" w:hAnsi="Arial" w:cs="Arial"/>
          <w:sz w:val="22"/>
          <w:szCs w:val="22"/>
        </w:rPr>
        <w:t xml:space="preserve"> en in de marge een nederlandstalige tekst: Jan Janssen van Lieshout timmernan als tranport hebbende van wegen sijnder tegenwoordige huijsvrouw soo hij verclairde van den huijsinge ende erffenisse hier inne vermelt heeft bekent dat Laureijns Jacopss. Janssen deselve huijsinge ende erffenisse heeft geloft ende gequeten metter somme van hondert ende tie  gl. daermede tselve te lossen was staende ende over sulx is dese opdrachte, ten behove des voors. Laureijns Jacobss. gecasseert overmits de selve Laureijns transpoort heeft, soo hij weide vanden erffgenamen Swits Jacops ofte den tegenwoordigen proprietaris van sekere andere goederen daerop desen last mede was gegroot – actum xiiii decembris 162 ondertekend door A. van Hees</w:t>
      </w:r>
    </w:p>
    <w:p w14:paraId="3F93F4BB" w14:textId="77777777" w:rsidR="00D5028D" w:rsidRPr="002362D8" w:rsidRDefault="00D5028D">
      <w:pPr>
        <w:tabs>
          <w:tab w:val="left" w:pos="6930"/>
        </w:tabs>
        <w:rPr>
          <w:rFonts w:ascii="Arial" w:hAnsi="Arial" w:cs="Arial"/>
          <w:sz w:val="22"/>
          <w:szCs w:val="22"/>
        </w:rPr>
      </w:pPr>
    </w:p>
    <w:p w14:paraId="2A208D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3535</w:t>
      </w:r>
    </w:p>
    <w:p w14:paraId="3DE783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51r  december 1574</w:t>
      </w:r>
    </w:p>
    <w:p w14:paraId="75ADCA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Willelmi Penninck heeft verkocht aan Johannis zn.v.w. Peter Marters</w:t>
      </w:r>
    </w:p>
    <w:p w14:paraId="274DD93C" w14:textId="77777777" w:rsidR="00D5028D" w:rsidRPr="002362D8" w:rsidRDefault="00D5028D">
      <w:pPr>
        <w:tabs>
          <w:tab w:val="left" w:pos="6930"/>
        </w:tabs>
        <w:rPr>
          <w:rFonts w:ascii="Arial" w:hAnsi="Arial" w:cs="Arial"/>
          <w:sz w:val="22"/>
          <w:szCs w:val="22"/>
        </w:rPr>
      </w:pPr>
    </w:p>
    <w:p w14:paraId="70939A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3536</w:t>
      </w:r>
    </w:p>
    <w:p w14:paraId="6989DA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58r  december 1574</w:t>
      </w:r>
    </w:p>
    <w:p w14:paraId="68A1DB1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Rutgerus zn.v.w. Goeswinus van den Wauwe man van Anna zijn vrouw dr.v.w. Nycolaus Delis, heeft verkocht aan Adrianus zn.v.w. Georgius Arntss. een erfcijns van 3 gl. te betalen op Maria Lichtmis uit huis erf hof en 12 lopensen land </w:t>
      </w:r>
      <w:r w:rsidRPr="002362D8">
        <w:rPr>
          <w:rFonts w:ascii="Arial" w:hAnsi="Arial" w:cs="Arial"/>
          <w:b/>
          <w:sz w:val="22"/>
          <w:szCs w:val="22"/>
          <w:u w:val="single"/>
        </w:rPr>
        <w:t>in het Lutteleijnde</w:t>
      </w:r>
      <w:r w:rsidRPr="002362D8">
        <w:rPr>
          <w:rFonts w:ascii="Arial" w:hAnsi="Arial" w:cs="Arial"/>
          <w:sz w:val="22"/>
          <w:szCs w:val="22"/>
        </w:rPr>
        <w:t xml:space="preserve"> met als belendingen de weduwe van wijlen Walterus Janss., Nycolaus Delis, Willem Willemss. de Scrijver en de gemene straat, idem een akkerland van 3 lopensen ter plaatse </w:t>
      </w:r>
      <w:r w:rsidRPr="002362D8">
        <w:rPr>
          <w:rFonts w:ascii="Arial" w:hAnsi="Arial" w:cs="Arial"/>
          <w:b/>
          <w:sz w:val="22"/>
          <w:szCs w:val="22"/>
          <w:u w:val="single"/>
        </w:rPr>
        <w:t>Ceyendael of Crijendael (?)</w:t>
      </w:r>
    </w:p>
    <w:p w14:paraId="2460003E" w14:textId="77777777" w:rsidR="00D5028D" w:rsidRPr="002362D8" w:rsidRDefault="00D5028D">
      <w:pPr>
        <w:tabs>
          <w:tab w:val="left" w:pos="6930"/>
        </w:tabs>
        <w:rPr>
          <w:rFonts w:ascii="Arial" w:hAnsi="Arial" w:cs="Arial"/>
          <w:sz w:val="22"/>
          <w:szCs w:val="22"/>
        </w:rPr>
      </w:pPr>
    </w:p>
    <w:p w14:paraId="11F605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3537</w:t>
      </w:r>
    </w:p>
    <w:p w14:paraId="262C4B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99r  januari 1575 [Nederlandstalig]</w:t>
      </w:r>
    </w:p>
    <w:p w14:paraId="0C59DC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Verwijzing naar een Schijndelse schepenbrief dd. 29 januari 1564 over een beemd op Rutger Roeloffsz. van Cleve wettig nagelaten weduwnaar van de voorschreven Dirixkens </w:t>
      </w:r>
      <w:r w:rsidRPr="002362D8">
        <w:rPr>
          <w:rFonts w:ascii="Arial" w:hAnsi="Arial" w:cs="Arial"/>
          <w:sz w:val="22"/>
          <w:szCs w:val="22"/>
        </w:rPr>
        <w:lastRenderedPageBreak/>
        <w:t xml:space="preserve">sijn huysvrouwe dochtere Willems Mathijssen van Herenthom midts der doot van Roeloffven syn Rutgers ende wijlen Dircxkens wittige sone mitte recht van erffelicke sucessie was gedemolieert soo men zeede – soe is gestaen voir scepenen ondergechreven de vs. Rutger Roeloffsz. van Cleve tvoirs. stuck beempts heeft hij wittelick ende erffelick opgedraeg e Janne sone Lucas Mathyssen en latijnse slotzin; een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de </w:t>
      </w:r>
      <w:r w:rsidRPr="002362D8">
        <w:rPr>
          <w:rFonts w:ascii="Arial" w:hAnsi="Arial" w:cs="Arial"/>
          <w:b/>
          <w:sz w:val="22"/>
          <w:szCs w:val="22"/>
          <w:u w:val="single"/>
        </w:rPr>
        <w:t xml:space="preserve">Heer van Heeswijk </w:t>
      </w:r>
      <w:r w:rsidRPr="002362D8">
        <w:rPr>
          <w:rFonts w:ascii="Arial" w:hAnsi="Arial" w:cs="Arial"/>
          <w:sz w:val="22"/>
          <w:szCs w:val="22"/>
        </w:rPr>
        <w:t>gevolgd door de gelofte van Jan de zoon van Lucas Mathyss. dd. 15 maart 1576</w:t>
      </w:r>
    </w:p>
    <w:p w14:paraId="6E70A4A8" w14:textId="77777777" w:rsidR="00D5028D" w:rsidRPr="002362D8" w:rsidRDefault="00D5028D">
      <w:pPr>
        <w:tabs>
          <w:tab w:val="left" w:pos="6930"/>
        </w:tabs>
        <w:rPr>
          <w:rFonts w:ascii="Arial" w:hAnsi="Arial" w:cs="Arial"/>
          <w:sz w:val="22"/>
          <w:szCs w:val="22"/>
        </w:rPr>
      </w:pPr>
    </w:p>
    <w:p w14:paraId="7269C1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3538</w:t>
      </w:r>
    </w:p>
    <w:p w14:paraId="5E2CAC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127r  januari 1575</w:t>
      </w:r>
    </w:p>
    <w:p w14:paraId="72DA44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Damen heeft verkocht aan Theodoricus zn.v.w. Michaelis Dircxsz. een erfcijns van 3 gl. te betalen op de feestdag van Kerstmis </w:t>
      </w:r>
    </w:p>
    <w:p w14:paraId="3A8ACBF1" w14:textId="77777777" w:rsidR="00D5028D" w:rsidRPr="002362D8" w:rsidRDefault="00D5028D">
      <w:pPr>
        <w:tabs>
          <w:tab w:val="left" w:pos="6930"/>
        </w:tabs>
        <w:rPr>
          <w:rFonts w:ascii="Arial" w:hAnsi="Arial" w:cs="Arial"/>
          <w:sz w:val="22"/>
          <w:szCs w:val="22"/>
        </w:rPr>
      </w:pPr>
    </w:p>
    <w:p w14:paraId="79BE9D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3539</w:t>
      </w:r>
    </w:p>
    <w:p w14:paraId="20AD96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127v  22 januari 1575</w:t>
      </w:r>
    </w:p>
    <w:p w14:paraId="3E8441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3538 -  uit akkerland en hooiland </w:t>
      </w:r>
      <w:r w:rsidRPr="002362D8">
        <w:rPr>
          <w:rFonts w:ascii="Arial" w:hAnsi="Arial" w:cs="Arial"/>
          <w:b/>
          <w:sz w:val="22"/>
          <w:szCs w:val="22"/>
          <w:u w:val="single"/>
        </w:rPr>
        <w:t>in Lobbenhoeve</w:t>
      </w:r>
      <w:r w:rsidRPr="002362D8">
        <w:rPr>
          <w:rFonts w:ascii="Arial" w:hAnsi="Arial" w:cs="Arial"/>
          <w:sz w:val="22"/>
          <w:szCs w:val="22"/>
        </w:rPr>
        <w:t xml:space="preserve"> 2 bunders groot onder Wijbosch met als belendingen Johannis genaamd Hens Jansz., de gemene straat, Willem van Oethelaer</w:t>
      </w:r>
    </w:p>
    <w:p w14:paraId="72DEA7F9" w14:textId="77777777" w:rsidR="00D5028D" w:rsidRPr="002362D8" w:rsidRDefault="00D5028D">
      <w:pPr>
        <w:tabs>
          <w:tab w:val="left" w:pos="6930"/>
        </w:tabs>
        <w:rPr>
          <w:rFonts w:ascii="Arial" w:hAnsi="Arial" w:cs="Arial"/>
          <w:sz w:val="22"/>
          <w:szCs w:val="22"/>
        </w:rPr>
      </w:pPr>
    </w:p>
    <w:p w14:paraId="62DEF79D"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271</w:t>
      </w:r>
    </w:p>
    <w:p w14:paraId="1ECE1B21" w14:textId="77777777" w:rsidR="00D5028D" w:rsidRPr="002362D8" w:rsidRDefault="00D5028D">
      <w:pPr>
        <w:tabs>
          <w:tab w:val="left" w:pos="6930"/>
        </w:tabs>
        <w:rPr>
          <w:rFonts w:ascii="Arial" w:hAnsi="Arial" w:cs="Arial"/>
          <w:sz w:val="22"/>
          <w:szCs w:val="22"/>
        </w:rPr>
      </w:pPr>
    </w:p>
    <w:p w14:paraId="63F373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3540</w:t>
      </w:r>
    </w:p>
    <w:p w14:paraId="0D9CAC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70v  januari 1575</w:t>
      </w:r>
    </w:p>
    <w:p w14:paraId="4E9FA4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Lambertus henricxss. de Schynle belooft aan Marcelis zn.v.Laurentius Michielss. t.b.v. Laurentius diens vader 56 gl. te betalene op de feestdag van Sint Remigieus belijder [1 oktober]  </w:t>
      </w:r>
    </w:p>
    <w:p w14:paraId="5D87C6E2" w14:textId="77777777" w:rsidR="00D5028D" w:rsidRPr="002362D8" w:rsidRDefault="00D5028D">
      <w:pPr>
        <w:tabs>
          <w:tab w:val="left" w:pos="6930"/>
        </w:tabs>
        <w:rPr>
          <w:rFonts w:ascii="Arial" w:hAnsi="Arial" w:cs="Arial"/>
          <w:sz w:val="22"/>
          <w:szCs w:val="22"/>
        </w:rPr>
      </w:pPr>
    </w:p>
    <w:p w14:paraId="3CE5A6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3541</w:t>
      </w:r>
    </w:p>
    <w:p w14:paraId="512A3F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147v  februari 1575</w:t>
      </w:r>
    </w:p>
    <w:p w14:paraId="5CD5D58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Die Voerdonck in pastoria de Strathen [Oirschot];</w:t>
      </w:r>
      <w:r w:rsidRPr="002362D8">
        <w:rPr>
          <w:rFonts w:ascii="Arial" w:hAnsi="Arial" w:cs="Arial"/>
          <w:sz w:val="22"/>
          <w:szCs w:val="22"/>
        </w:rPr>
        <w:t xml:space="preserve"> Egidius Johannis Petrus Hubertus en Willelmus broers zonen van wijlen Nycolaus Gielisz. over de helft van een kamp broekland genaamd </w:t>
      </w:r>
      <w:r w:rsidRPr="002362D8">
        <w:rPr>
          <w:rFonts w:ascii="Arial" w:hAnsi="Arial" w:cs="Arial"/>
          <w:b/>
          <w:sz w:val="22"/>
          <w:szCs w:val="22"/>
          <w:u w:val="single"/>
        </w:rPr>
        <w:t>de Hoevencamp int Wout</w:t>
      </w:r>
      <w:r w:rsidRPr="002362D8">
        <w:rPr>
          <w:rFonts w:ascii="Arial" w:hAnsi="Arial" w:cs="Arial"/>
          <w:sz w:val="22"/>
          <w:szCs w:val="22"/>
        </w:rPr>
        <w:t xml:space="preserve"> 6 morgens groot met als belendingen Henrica weduwe van wijlen Henricus Jansz., Henrius Andriesz. de Snijder, Gerardus Willemsz., het water genaamd de Beeck en in de marge: </w:t>
      </w:r>
      <w:r w:rsidRPr="002362D8">
        <w:rPr>
          <w:rFonts w:ascii="Arial" w:hAnsi="Arial" w:cs="Arial"/>
          <w:b/>
          <w:sz w:val="22"/>
          <w:szCs w:val="22"/>
        </w:rPr>
        <w:t>Jouffrouw Maria Catharina van Vechel</w:t>
      </w:r>
      <w:r w:rsidRPr="002362D8">
        <w:rPr>
          <w:rFonts w:ascii="Arial" w:hAnsi="Arial" w:cs="Arial"/>
          <w:sz w:val="22"/>
          <w:szCs w:val="22"/>
        </w:rPr>
        <w:t xml:space="preserve"> de helft der nevenstaande rente haar aangekomen bij erfscheiding over de goederen van Heijlwich [dubieus] Adriaens van Vechel gepasseerd voor de </w:t>
      </w:r>
      <w:r w:rsidRPr="002362D8">
        <w:rPr>
          <w:rFonts w:ascii="Arial" w:hAnsi="Arial" w:cs="Arial"/>
          <w:b/>
          <w:sz w:val="22"/>
          <w:szCs w:val="22"/>
          <w:u w:val="single"/>
        </w:rPr>
        <w:t>notaris van Campen</w:t>
      </w:r>
      <w:r w:rsidRPr="002362D8">
        <w:rPr>
          <w:rFonts w:ascii="Arial" w:hAnsi="Arial" w:cs="Arial"/>
          <w:sz w:val="22"/>
          <w:szCs w:val="22"/>
        </w:rPr>
        <w:t xml:space="preserve"> en zekere getuigen op 24 april 1674 en heeft openlijk beleden en bekend dat Jacob Hendricx en Arien Hendricx Daniels de helft der nevenstaande rente aan haar handen hebben afgelost en gekweten en overzulks geconsenteerd en cassatie seses omtrent den 27 januari 1697.</w:t>
      </w:r>
    </w:p>
    <w:p w14:paraId="126E5253" w14:textId="77777777" w:rsidR="00D5028D" w:rsidRPr="002362D8" w:rsidRDefault="00D5028D">
      <w:pPr>
        <w:tabs>
          <w:tab w:val="left" w:pos="6930"/>
        </w:tabs>
        <w:rPr>
          <w:rFonts w:ascii="Arial" w:hAnsi="Arial" w:cs="Arial"/>
          <w:sz w:val="22"/>
          <w:szCs w:val="22"/>
        </w:rPr>
      </w:pPr>
    </w:p>
    <w:p w14:paraId="2D58F4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3542</w:t>
      </w:r>
    </w:p>
    <w:p w14:paraId="48A0DF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182r  februari 1575</w:t>
      </w:r>
    </w:p>
    <w:p w14:paraId="5EB0CD8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hoeve met huis erf hof schuur en landerijen te Tilburg ter plaatse Broechoven</w:t>
      </w:r>
      <w:r w:rsidRPr="002362D8">
        <w:rPr>
          <w:rFonts w:ascii="Arial" w:hAnsi="Arial" w:cs="Arial"/>
          <w:sz w:val="22"/>
          <w:szCs w:val="22"/>
        </w:rPr>
        <w:t>; Daniel zn.v.w. Johannes Gerartsz. man van Eva zijn vrouw dr.v.w. Leonardus Symonsz. heeft verkocht aan Henricus zn.v.w. Johannes Baeckermans een erfcijns van 3 gl. – en in de marge: Sr. Peter Hurmans man van Anna van Ruermonde zijn vrouw heeft beloofd aan Meriken weduwe van Willem Peter van Geeren of Gerwen als proprietaris van de onderpanden de cijns van 3 gl. …… 1629 en ondertekend J.L.Hattenbunds [dubieus]</w:t>
      </w:r>
    </w:p>
    <w:p w14:paraId="3FCA89CB" w14:textId="77777777" w:rsidR="00D5028D" w:rsidRPr="002362D8" w:rsidRDefault="00D5028D">
      <w:pPr>
        <w:tabs>
          <w:tab w:val="left" w:pos="6930"/>
        </w:tabs>
        <w:rPr>
          <w:rFonts w:ascii="Arial" w:hAnsi="Arial" w:cs="Arial"/>
          <w:sz w:val="22"/>
          <w:szCs w:val="22"/>
        </w:rPr>
      </w:pPr>
    </w:p>
    <w:p w14:paraId="5814F5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3543</w:t>
      </w:r>
    </w:p>
    <w:p w14:paraId="372D71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198r 10 februari 1575</w:t>
      </w:r>
    </w:p>
    <w:p w14:paraId="6570DAB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Gerardus Michielss. de Schijndel heeft verkocht aan Paulus zn.v.w. Arnoldus Pauwelss. een erfcijns van 4 gl. te betalen op Maria Lichtmis uit huis erf hof en 12 lopensen ter plaatse </w:t>
      </w:r>
      <w:r w:rsidRPr="002362D8">
        <w:rPr>
          <w:rFonts w:ascii="Arial" w:hAnsi="Arial" w:cs="Arial"/>
          <w:b/>
          <w:sz w:val="22"/>
          <w:szCs w:val="22"/>
          <w:u w:val="single"/>
        </w:rPr>
        <w:t>het Wybosch</w:t>
      </w:r>
      <w:r w:rsidRPr="002362D8">
        <w:rPr>
          <w:rFonts w:ascii="Arial" w:hAnsi="Arial" w:cs="Arial"/>
          <w:sz w:val="22"/>
          <w:szCs w:val="22"/>
        </w:rPr>
        <w:t xml:space="preserve"> met als belendingen Johannes zn.v.w. Lucas Mathyss., de gemene straat, Johannis Lucasz. en Rutger zn.v. Johannis Ruttenss., een gebuurcijns </w:t>
      </w:r>
      <w:r w:rsidRPr="002362D8">
        <w:rPr>
          <w:rFonts w:ascii="Arial" w:hAnsi="Arial" w:cs="Arial"/>
          <w:sz w:val="22"/>
          <w:szCs w:val="22"/>
        </w:rPr>
        <w:lastRenderedPageBreak/>
        <w:t xml:space="preserve">van 1 oude grote  en 6 gl. aan Theodoricus Michielss., een cijns van 12 gl. aan Adrianus Goessenss., een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aan de </w:t>
      </w:r>
      <w:r w:rsidRPr="002362D8">
        <w:rPr>
          <w:rFonts w:ascii="Arial" w:hAnsi="Arial" w:cs="Arial"/>
          <w:b/>
          <w:sz w:val="22"/>
          <w:szCs w:val="22"/>
          <w:u w:val="single"/>
        </w:rPr>
        <w:t>kerk van Schijndel</w:t>
      </w:r>
      <w:r w:rsidRPr="002362D8">
        <w:rPr>
          <w:rFonts w:ascii="Arial" w:hAnsi="Arial" w:cs="Arial"/>
          <w:sz w:val="22"/>
          <w:szCs w:val="22"/>
        </w:rPr>
        <w:t xml:space="preserve"> </w:t>
      </w:r>
    </w:p>
    <w:p w14:paraId="358378C5" w14:textId="77777777" w:rsidR="00D5028D" w:rsidRPr="002362D8" w:rsidRDefault="00D5028D">
      <w:pPr>
        <w:tabs>
          <w:tab w:val="left" w:pos="6930"/>
        </w:tabs>
        <w:rPr>
          <w:rFonts w:ascii="Arial" w:hAnsi="Arial" w:cs="Arial"/>
          <w:sz w:val="22"/>
          <w:szCs w:val="22"/>
        </w:rPr>
      </w:pPr>
    </w:p>
    <w:p w14:paraId="0FBCF2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3544</w:t>
      </w:r>
    </w:p>
    <w:p w14:paraId="5EB70A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1399 folio 207r  februari 1575</w:t>
      </w:r>
    </w:p>
    <w:p w14:paraId="2F1E86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Johannes Willemsz. man van Maria zijn vrouw dr.v.w. Christianus Lambertss. heeft verkocht aan Sophie dr.v.w. Adrianus Oems weduwe van wijlen Jacobus Jacopsz. een erfcijns van 3 ½ gl. te betalen op de 1</w:t>
      </w:r>
      <w:r w:rsidRPr="002362D8">
        <w:rPr>
          <w:rFonts w:ascii="Arial" w:hAnsi="Arial" w:cs="Arial"/>
          <w:sz w:val="22"/>
          <w:szCs w:val="22"/>
          <w:vertAlign w:val="superscript"/>
        </w:rPr>
        <w:t>e</w:t>
      </w:r>
      <w:r w:rsidRPr="002362D8">
        <w:rPr>
          <w:rFonts w:ascii="Arial" w:hAnsi="Arial" w:cs="Arial"/>
          <w:sz w:val="22"/>
          <w:szCs w:val="22"/>
        </w:rPr>
        <w:t xml:space="preserve"> maart </w:t>
      </w:r>
    </w:p>
    <w:p w14:paraId="411793DB" w14:textId="77777777" w:rsidR="00D5028D" w:rsidRPr="002362D8" w:rsidRDefault="00D5028D">
      <w:pPr>
        <w:tabs>
          <w:tab w:val="left" w:pos="6930"/>
        </w:tabs>
        <w:rPr>
          <w:rFonts w:ascii="Arial" w:hAnsi="Arial" w:cs="Arial"/>
          <w:sz w:val="22"/>
          <w:szCs w:val="22"/>
        </w:rPr>
      </w:pPr>
    </w:p>
    <w:p w14:paraId="4090225C" w14:textId="77777777" w:rsidR="00D5028D" w:rsidRPr="002362D8" w:rsidRDefault="00D5028D">
      <w:pPr>
        <w:tabs>
          <w:tab w:val="left" w:pos="6930"/>
        </w:tabs>
        <w:rPr>
          <w:rFonts w:ascii="Arial" w:hAnsi="Arial" w:cs="Arial"/>
          <w:sz w:val="22"/>
          <w:szCs w:val="22"/>
        </w:rPr>
      </w:pPr>
    </w:p>
    <w:p w14:paraId="7482E9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3545 </w:t>
      </w:r>
    </w:p>
    <w:p w14:paraId="5D3867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232v  maart 1565</w:t>
      </w:r>
    </w:p>
    <w:p w14:paraId="57EE02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Nycolaus Willemsz. heeft verkocht een erfcijns van 3 gl. uit 7 lopensen land </w:t>
      </w:r>
      <w:r w:rsidRPr="002362D8">
        <w:rPr>
          <w:rFonts w:ascii="Arial" w:hAnsi="Arial" w:cs="Arial"/>
          <w:b/>
          <w:sz w:val="22"/>
          <w:szCs w:val="22"/>
          <w:u w:val="single"/>
        </w:rPr>
        <w:t>aen Wijbossche</w:t>
      </w:r>
      <w:r w:rsidRPr="002362D8">
        <w:rPr>
          <w:rFonts w:ascii="Arial" w:hAnsi="Arial" w:cs="Arial"/>
          <w:sz w:val="22"/>
          <w:szCs w:val="22"/>
        </w:rPr>
        <w:t xml:space="preserve"> met als belendingen Johannis Willelmi Spierincx, Maria weduwe van wijlen Lambertus van den Vorstenbossche </w:t>
      </w:r>
    </w:p>
    <w:p w14:paraId="60F34F4F" w14:textId="77777777" w:rsidR="00D5028D" w:rsidRPr="002362D8" w:rsidRDefault="00D5028D">
      <w:pPr>
        <w:tabs>
          <w:tab w:val="left" w:pos="6930"/>
        </w:tabs>
        <w:rPr>
          <w:rFonts w:ascii="Arial" w:hAnsi="Arial" w:cs="Arial"/>
          <w:sz w:val="22"/>
          <w:szCs w:val="22"/>
        </w:rPr>
      </w:pPr>
    </w:p>
    <w:p w14:paraId="713664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3546</w:t>
      </w:r>
    </w:p>
    <w:p w14:paraId="4EB235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275r maart 1575</w:t>
      </w:r>
    </w:p>
    <w:p w14:paraId="25BBB9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zn.v.w. Henricus Christiaensz. van der Aa en Hugo zn.v.w. </w:t>
      </w:r>
      <w:r w:rsidRPr="002362D8">
        <w:rPr>
          <w:rFonts w:ascii="Arial" w:hAnsi="Arial" w:cs="Arial"/>
          <w:b/>
          <w:sz w:val="22"/>
          <w:szCs w:val="22"/>
          <w:u w:val="single"/>
        </w:rPr>
        <w:t>Magister Johannis de Berckel</w:t>
      </w:r>
      <w:r w:rsidRPr="002362D8">
        <w:rPr>
          <w:rFonts w:ascii="Arial" w:hAnsi="Arial" w:cs="Arial"/>
          <w:sz w:val="22"/>
          <w:szCs w:val="22"/>
        </w:rPr>
        <w:t xml:space="preserve"> en Adrianus zn.v.w. Arnoldus Adriaensz. van Sochell inwoners van Schijndel hebben verkocht aan Ludovicus (?) Nartholomeusz. </w:t>
      </w:r>
      <w:r w:rsidRPr="002362D8">
        <w:rPr>
          <w:rFonts w:ascii="Arial" w:hAnsi="Arial" w:cs="Arial"/>
          <w:b/>
          <w:sz w:val="22"/>
          <w:szCs w:val="22"/>
          <w:u w:val="single"/>
        </w:rPr>
        <w:t>fabro ferrario [= ijzersmid]</w:t>
      </w:r>
      <w:r w:rsidRPr="002362D8">
        <w:rPr>
          <w:rFonts w:ascii="Arial" w:hAnsi="Arial" w:cs="Arial"/>
          <w:sz w:val="22"/>
          <w:szCs w:val="22"/>
        </w:rPr>
        <w:t xml:space="preserve"> t.b.v. Ghysbertus Henricus en Aleydis minderjarige kinderen van wijlen Peter Roeloffsz. en Margareta zijn vrouw dr.v.w. Ghysbertus Jansz., een erfcijns van 14 gl. te btealen op de 22</w:t>
      </w:r>
      <w:r w:rsidRPr="002362D8">
        <w:rPr>
          <w:rFonts w:ascii="Arial" w:hAnsi="Arial" w:cs="Arial"/>
          <w:sz w:val="22"/>
          <w:szCs w:val="22"/>
          <w:vertAlign w:val="superscript"/>
        </w:rPr>
        <w:t>e</w:t>
      </w:r>
      <w:r w:rsidRPr="002362D8">
        <w:rPr>
          <w:rFonts w:ascii="Arial" w:hAnsi="Arial" w:cs="Arial"/>
          <w:sz w:val="22"/>
          <w:szCs w:val="22"/>
        </w:rPr>
        <w:t xml:space="preserve"> maart </w:t>
      </w:r>
    </w:p>
    <w:p w14:paraId="2DBA1F53" w14:textId="77777777" w:rsidR="00D5028D" w:rsidRPr="002362D8" w:rsidRDefault="00D5028D">
      <w:pPr>
        <w:tabs>
          <w:tab w:val="left" w:pos="6930"/>
        </w:tabs>
        <w:rPr>
          <w:rFonts w:ascii="Arial" w:hAnsi="Arial" w:cs="Arial"/>
          <w:sz w:val="22"/>
          <w:szCs w:val="22"/>
        </w:rPr>
      </w:pPr>
    </w:p>
    <w:p w14:paraId="585082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3547</w:t>
      </w:r>
    </w:p>
    <w:p w14:paraId="239A10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filio 281r  maart 1575</w:t>
      </w:r>
    </w:p>
    <w:p w14:paraId="688462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w:t>
      </w:r>
      <w:r w:rsidRPr="002362D8">
        <w:rPr>
          <w:rFonts w:ascii="Arial" w:hAnsi="Arial" w:cs="Arial"/>
          <w:b/>
          <w:i/>
          <w:sz w:val="22"/>
          <w:szCs w:val="22"/>
        </w:rPr>
        <w:t>e Donck in de parochie van Orthen ter plaatse die Orthense Donck</w:t>
      </w:r>
      <w:r w:rsidRPr="002362D8">
        <w:rPr>
          <w:rFonts w:ascii="Arial" w:hAnsi="Arial" w:cs="Arial"/>
          <w:sz w:val="22"/>
          <w:szCs w:val="22"/>
        </w:rPr>
        <w:t xml:space="preserve">; Christianus zn.v.w. Henricus Christiaensz. van der Aa, Hugo zn.v.w. Magister Johannis de Berckel en Adrianus zn.v.w. Arnoldus Adriaensz. de Sochell uit het dorp Schijndel hebben verkocht een Henricus zn.v. Franciscus Henricxsz. de Gestel t.b.v. Henricus en Johanna zijn zus minderjarige kinderen van wijlen Johannis zn.v. Johannis Henricxz. alias Fransz. de Gestel, een erfcijns van 21 gl. te betalen op de feestdag van Maria Booschap [25 maart] uit een kamp broekland genaamd </w:t>
      </w:r>
      <w:r w:rsidRPr="002362D8">
        <w:rPr>
          <w:rFonts w:ascii="Arial" w:hAnsi="Arial" w:cs="Arial"/>
          <w:b/>
          <w:sz w:val="22"/>
          <w:szCs w:val="22"/>
          <w:u w:val="single"/>
        </w:rPr>
        <w:t>Bacxhoeve</w:t>
      </w:r>
      <w:r w:rsidRPr="002362D8">
        <w:rPr>
          <w:rFonts w:ascii="Arial" w:hAnsi="Arial" w:cs="Arial"/>
          <w:sz w:val="22"/>
          <w:szCs w:val="22"/>
        </w:rPr>
        <w:t xml:space="preserve"> van 2 bunders ter plaatse </w:t>
      </w:r>
      <w:r w:rsidRPr="002362D8">
        <w:rPr>
          <w:rFonts w:ascii="Arial" w:hAnsi="Arial" w:cs="Arial"/>
          <w:b/>
          <w:sz w:val="22"/>
          <w:szCs w:val="22"/>
          <w:u w:val="single"/>
        </w:rPr>
        <w:t>Elschot</w:t>
      </w:r>
      <w:r w:rsidRPr="002362D8">
        <w:rPr>
          <w:rFonts w:ascii="Arial" w:hAnsi="Arial" w:cs="Arial"/>
          <w:sz w:val="22"/>
          <w:szCs w:val="22"/>
        </w:rPr>
        <w:t xml:space="preserve"> met als belendingen Henricus zn.v. Peter Matthijsz., Johannis Henricxz. van der Aa </w:t>
      </w:r>
    </w:p>
    <w:p w14:paraId="39BAAE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9D6C8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3548</w:t>
      </w:r>
    </w:p>
    <w:p w14:paraId="4FCADB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112v  maart 1575</w:t>
      </w:r>
    </w:p>
    <w:p w14:paraId="345F968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Peter zn.v.w. Henrici Wouters spintrificis = spinner- huis te ’s-Hertogenbosch in de Orthenstraat</w:t>
      </w:r>
      <w:r w:rsidRPr="002362D8">
        <w:rPr>
          <w:rFonts w:ascii="Arial" w:hAnsi="Arial" w:cs="Arial"/>
          <w:sz w:val="22"/>
          <w:szCs w:val="22"/>
        </w:rPr>
        <w:t>; genoemde Petrus, een erfcijns van 3 gl. te betalen op Mari Lichtmis uit een kamp broekland ter plaatse tHollaer, met als belendingen Laurentius Michielss., Henricus de Zochel</w:t>
      </w:r>
    </w:p>
    <w:p w14:paraId="521D8178" w14:textId="77777777" w:rsidR="00D5028D" w:rsidRPr="002362D8" w:rsidRDefault="00D5028D">
      <w:pPr>
        <w:tabs>
          <w:tab w:val="left" w:pos="6930"/>
        </w:tabs>
        <w:rPr>
          <w:rFonts w:ascii="Arial" w:hAnsi="Arial" w:cs="Arial"/>
          <w:sz w:val="22"/>
          <w:szCs w:val="22"/>
        </w:rPr>
      </w:pPr>
    </w:p>
    <w:p w14:paraId="50FCB1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3549</w:t>
      </w:r>
    </w:p>
    <w:p w14:paraId="09395F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113r  maart 1575</w:t>
      </w:r>
    </w:p>
    <w:p w14:paraId="7909761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Petrus, een erfcijns van 6 gl. te betalen op de feestdag van Sint Petrus Banden [1 augustus] uit een kamp broekland </w:t>
      </w:r>
      <w:r w:rsidRPr="002362D8">
        <w:rPr>
          <w:rFonts w:ascii="Arial" w:hAnsi="Arial" w:cs="Arial"/>
          <w:b/>
          <w:sz w:val="22"/>
          <w:szCs w:val="22"/>
          <w:u w:val="single"/>
        </w:rPr>
        <w:t>aent Hollaer</w:t>
      </w:r>
      <w:r w:rsidRPr="002362D8">
        <w:rPr>
          <w:rFonts w:ascii="Arial" w:hAnsi="Arial" w:cs="Arial"/>
          <w:sz w:val="22"/>
          <w:szCs w:val="22"/>
        </w:rPr>
        <w:t xml:space="preserve"> met als belendingen als hierboven en nog een stuk akkerland in de </w:t>
      </w:r>
      <w:r w:rsidRPr="002362D8">
        <w:rPr>
          <w:rFonts w:ascii="Arial" w:hAnsi="Arial" w:cs="Arial"/>
          <w:b/>
          <w:i/>
          <w:sz w:val="22"/>
          <w:szCs w:val="22"/>
        </w:rPr>
        <w:t>parochie van Gestel nabij Herlaer ter plaatse Ruijmel</w:t>
      </w:r>
      <w:r w:rsidRPr="002362D8">
        <w:rPr>
          <w:rFonts w:ascii="Arial" w:hAnsi="Arial" w:cs="Arial"/>
          <w:sz w:val="22"/>
          <w:szCs w:val="22"/>
        </w:rPr>
        <w:t xml:space="preserve"> met als belendingen Johannis Henricx, Johannes Hermans, Egidius zn.v.w. Johannis Damen, Gerardus zn.v.w. Gerardus de Beeck man van Adriana zijn vrouw dr.v.w. Egidius Hermans</w:t>
      </w:r>
    </w:p>
    <w:p w14:paraId="7B054DBD" w14:textId="77777777" w:rsidR="00D5028D" w:rsidRPr="002362D8" w:rsidRDefault="00D5028D">
      <w:pPr>
        <w:tabs>
          <w:tab w:val="left" w:pos="6930"/>
        </w:tabs>
        <w:rPr>
          <w:rFonts w:ascii="Arial" w:hAnsi="Arial" w:cs="Arial"/>
          <w:sz w:val="22"/>
          <w:szCs w:val="22"/>
        </w:rPr>
      </w:pPr>
    </w:p>
    <w:p w14:paraId="15843A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3550</w:t>
      </w:r>
    </w:p>
    <w:p w14:paraId="0CCFCC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119r maart 1575</w:t>
      </w:r>
    </w:p>
    <w:p w14:paraId="1AE5D73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Den Vuchterendijck, de Sinte Janspoirte, totter Diese, naerden Bossersslote, tot ande strate nae Vlymen</w:t>
      </w:r>
      <w:r w:rsidRPr="002362D8">
        <w:rPr>
          <w:rFonts w:ascii="Arial" w:hAnsi="Arial" w:cs="Arial"/>
          <w:sz w:val="22"/>
          <w:szCs w:val="22"/>
        </w:rPr>
        <w:t xml:space="preserve">; Johannes zn.v.w. Johannis de Nuwenhuijs met een verkoop aan Lambertus zn.v.w. Henricus Janss., een erfcijns van 3 gl. </w:t>
      </w:r>
    </w:p>
    <w:p w14:paraId="7E7D5A93" w14:textId="77777777" w:rsidR="00D5028D" w:rsidRPr="002362D8" w:rsidRDefault="00D5028D">
      <w:pPr>
        <w:tabs>
          <w:tab w:val="left" w:pos="6930"/>
        </w:tabs>
        <w:rPr>
          <w:rFonts w:ascii="Arial" w:hAnsi="Arial" w:cs="Arial"/>
          <w:sz w:val="22"/>
          <w:szCs w:val="22"/>
        </w:rPr>
      </w:pPr>
    </w:p>
    <w:p w14:paraId="2A08A9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3551</w:t>
      </w:r>
    </w:p>
    <w:p w14:paraId="294FBD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124v  26 maart 1575</w:t>
      </w:r>
    </w:p>
    <w:p w14:paraId="731E20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Willelmi Joahnnis Schijmens, heeft verkocht aan Henricus zn.v.Dionisius Peterss., een erfcijns van 3 gl. tme betalen op de feestdag van Sint Jan de Doper uit een akker gelegen </w:t>
      </w:r>
      <w:r w:rsidRPr="002362D8">
        <w:rPr>
          <w:rFonts w:ascii="Arial" w:hAnsi="Arial" w:cs="Arial"/>
          <w:b/>
          <w:sz w:val="22"/>
          <w:szCs w:val="22"/>
          <w:u w:val="single"/>
        </w:rPr>
        <w:t>in de Berisacker</w:t>
      </w:r>
      <w:r w:rsidRPr="002362D8">
        <w:rPr>
          <w:rFonts w:ascii="Arial" w:hAnsi="Arial" w:cs="Arial"/>
          <w:sz w:val="22"/>
          <w:szCs w:val="22"/>
        </w:rPr>
        <w:t xml:space="preserve"> 4 lopensen groot ter plaatse </w:t>
      </w:r>
      <w:r w:rsidRPr="002362D8">
        <w:rPr>
          <w:rFonts w:ascii="Arial" w:hAnsi="Arial" w:cs="Arial"/>
          <w:b/>
          <w:sz w:val="22"/>
          <w:szCs w:val="22"/>
          <w:u w:val="single"/>
        </w:rPr>
        <w:t>dWijbossche</w:t>
      </w:r>
      <w:r w:rsidRPr="002362D8">
        <w:rPr>
          <w:rFonts w:ascii="Arial" w:hAnsi="Arial" w:cs="Arial"/>
          <w:sz w:val="22"/>
          <w:szCs w:val="22"/>
        </w:rPr>
        <w:t xml:space="preserve"> met als belendingen Theodoricus Johannis Diericx, Stephanus Johannis, de gemene straat, Johannis Adriaans, drie sester rogge aan Nycolaus Willemss.  </w:t>
      </w:r>
    </w:p>
    <w:p w14:paraId="65D25738" w14:textId="77777777" w:rsidR="00D5028D" w:rsidRPr="002362D8" w:rsidRDefault="00D5028D">
      <w:pPr>
        <w:tabs>
          <w:tab w:val="left" w:pos="6930"/>
        </w:tabs>
        <w:rPr>
          <w:rFonts w:ascii="Arial" w:hAnsi="Arial" w:cs="Arial"/>
          <w:sz w:val="22"/>
          <w:szCs w:val="22"/>
        </w:rPr>
      </w:pPr>
    </w:p>
    <w:p w14:paraId="5168F5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3552</w:t>
      </w:r>
    </w:p>
    <w:p w14:paraId="429F40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306r  april 1575</w:t>
      </w:r>
    </w:p>
    <w:p w14:paraId="728820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Johannes de Loon en wijlen Anna de vrouw van Johannis dr.v.w. Willelmi Petri Henricxz. heeft verkocht aan Woltherus zn.v.w. Anthonius Goyssensz., een erfcijns van 2 gl., een hooiland en beemd genaamd </w:t>
      </w:r>
      <w:r w:rsidRPr="002362D8">
        <w:rPr>
          <w:rFonts w:ascii="Arial" w:hAnsi="Arial" w:cs="Arial"/>
          <w:b/>
          <w:sz w:val="22"/>
          <w:szCs w:val="22"/>
          <w:u w:val="single"/>
        </w:rPr>
        <w:t>den Berlen</w:t>
      </w:r>
      <w:r w:rsidRPr="002362D8">
        <w:rPr>
          <w:rFonts w:ascii="Arial" w:hAnsi="Arial" w:cs="Arial"/>
          <w:sz w:val="22"/>
          <w:szCs w:val="22"/>
        </w:rPr>
        <w:t xml:space="preserve"> 2 morgens groot </w:t>
      </w:r>
    </w:p>
    <w:p w14:paraId="6B519E29" w14:textId="77777777" w:rsidR="00D5028D" w:rsidRPr="002362D8" w:rsidRDefault="00D5028D">
      <w:pPr>
        <w:tabs>
          <w:tab w:val="left" w:pos="6930"/>
        </w:tabs>
        <w:rPr>
          <w:rFonts w:ascii="Arial" w:hAnsi="Arial" w:cs="Arial"/>
          <w:sz w:val="22"/>
          <w:szCs w:val="22"/>
        </w:rPr>
      </w:pPr>
    </w:p>
    <w:p w14:paraId="352D88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3553</w:t>
      </w:r>
    </w:p>
    <w:p w14:paraId="2EE213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352r april 1575</w:t>
      </w:r>
    </w:p>
    <w:p w14:paraId="3224DB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Willems Herincx Olyeslager met een gelofte aan Gerardus Arntsz. van Broechoven en Rombout van Kessel i.v.m. goederen waar die ook gelegen mogen zijn; Henricus zn.v.w. Judocus Faessen en Henrica zijn vrouw dr.v.w. Theodoricus</w:t>
      </w:r>
    </w:p>
    <w:p w14:paraId="4B13DE7D" w14:textId="77777777" w:rsidR="00D5028D" w:rsidRPr="002362D8" w:rsidRDefault="00D5028D">
      <w:pPr>
        <w:tabs>
          <w:tab w:val="left" w:pos="6930"/>
        </w:tabs>
        <w:rPr>
          <w:rFonts w:ascii="Arial" w:hAnsi="Arial" w:cs="Arial"/>
          <w:sz w:val="22"/>
          <w:szCs w:val="22"/>
        </w:rPr>
      </w:pPr>
    </w:p>
    <w:p w14:paraId="544B5181"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272</w:t>
      </w:r>
    </w:p>
    <w:p w14:paraId="68829183" w14:textId="77777777" w:rsidR="00D5028D" w:rsidRPr="002362D8" w:rsidRDefault="00D5028D">
      <w:pPr>
        <w:tabs>
          <w:tab w:val="left" w:pos="6930"/>
        </w:tabs>
        <w:rPr>
          <w:rFonts w:ascii="Arial" w:hAnsi="Arial" w:cs="Arial"/>
          <w:sz w:val="22"/>
          <w:szCs w:val="22"/>
          <w:lang w:val="en-US"/>
        </w:rPr>
      </w:pPr>
    </w:p>
    <w:p w14:paraId="74152BA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3554</w:t>
      </w:r>
    </w:p>
    <w:p w14:paraId="6B38701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1400 folio 131v  april 1575</w:t>
      </w:r>
    </w:p>
    <w:p w14:paraId="6F304A9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Joahnnis Reloelofss. uit huis erf hof hop- enakkerland </w:t>
      </w:r>
      <w:r w:rsidRPr="002362D8">
        <w:rPr>
          <w:rFonts w:ascii="Arial" w:hAnsi="Arial" w:cs="Arial"/>
          <w:b/>
          <w:sz w:val="22"/>
          <w:szCs w:val="22"/>
          <w:u w:val="single"/>
        </w:rPr>
        <w:t>inden Borre inde Viergemalen</w:t>
      </w:r>
      <w:r w:rsidRPr="002362D8">
        <w:rPr>
          <w:rFonts w:ascii="Arial" w:hAnsi="Arial" w:cs="Arial"/>
          <w:sz w:val="22"/>
          <w:szCs w:val="22"/>
        </w:rPr>
        <w:t xml:space="preserve"> met als belendingen de gemeynt van Schijndel; belofte aan Johannis zn.v.w. Lambertus de Decker, verkoop aan Theodoricus zn.v.w. Johannis Roeloffsz. en Johannis zn.v.w. Gerardus Janssen </w:t>
      </w:r>
      <w:r w:rsidRPr="002362D8">
        <w:rPr>
          <w:rFonts w:ascii="Arial" w:hAnsi="Arial" w:cs="Arial"/>
          <w:b/>
          <w:sz w:val="22"/>
          <w:szCs w:val="22"/>
          <w:u w:val="single"/>
        </w:rPr>
        <w:t>pistor = bakker</w:t>
      </w:r>
      <w:r w:rsidRPr="002362D8">
        <w:rPr>
          <w:rFonts w:ascii="Arial" w:hAnsi="Arial" w:cs="Arial"/>
          <w:sz w:val="22"/>
          <w:szCs w:val="22"/>
        </w:rPr>
        <w:t xml:space="preserve">, schepenbrief dd.25 juni 1569, een erfcijns van 2 ½ gl. aan Henricus Robbertss., een cijns van 5 gl. aan Gerardus Jacopss., een cijns van 3 ½ st. aan het </w:t>
      </w:r>
      <w:r w:rsidRPr="002362D8">
        <w:rPr>
          <w:rFonts w:ascii="Arial" w:hAnsi="Arial" w:cs="Arial"/>
          <w:b/>
          <w:sz w:val="22"/>
          <w:szCs w:val="22"/>
          <w:u w:val="single"/>
        </w:rPr>
        <w:t>altaar van het Heilig Sacrament te ’s-Hertogenbosch</w:t>
      </w:r>
    </w:p>
    <w:p w14:paraId="2AAB4E6A" w14:textId="77777777" w:rsidR="00D5028D" w:rsidRPr="002362D8" w:rsidRDefault="00D5028D">
      <w:pPr>
        <w:tabs>
          <w:tab w:val="left" w:pos="6930"/>
        </w:tabs>
        <w:rPr>
          <w:rFonts w:ascii="Arial" w:hAnsi="Arial" w:cs="Arial"/>
          <w:sz w:val="22"/>
          <w:szCs w:val="22"/>
        </w:rPr>
      </w:pPr>
    </w:p>
    <w:p w14:paraId="08EC09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3555</w:t>
      </w:r>
    </w:p>
    <w:p w14:paraId="622A01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135r  april 1575</w:t>
      </w:r>
    </w:p>
    <w:p w14:paraId="009333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Gerardus Heymericxss, uit een stuk akkerland </w:t>
      </w:r>
      <w:r w:rsidRPr="002362D8">
        <w:rPr>
          <w:rFonts w:ascii="Arial" w:hAnsi="Arial" w:cs="Arial"/>
          <w:b/>
          <w:sz w:val="22"/>
          <w:szCs w:val="22"/>
          <w:u w:val="single"/>
        </w:rPr>
        <w:t>in den Borre</w:t>
      </w:r>
      <w:r w:rsidRPr="002362D8">
        <w:rPr>
          <w:rFonts w:ascii="Arial" w:hAnsi="Arial" w:cs="Arial"/>
          <w:sz w:val="22"/>
          <w:szCs w:val="22"/>
        </w:rPr>
        <w:t xml:space="preserve"> met als belending de </w:t>
      </w:r>
      <w:r w:rsidRPr="002362D8">
        <w:rPr>
          <w:rFonts w:ascii="Arial" w:hAnsi="Arial" w:cs="Arial"/>
          <w:b/>
          <w:sz w:val="22"/>
          <w:szCs w:val="22"/>
          <w:u w:val="single"/>
        </w:rPr>
        <w:t>Heer Andreas Lamberts de Uden</w:t>
      </w:r>
      <w:r w:rsidRPr="002362D8">
        <w:rPr>
          <w:rFonts w:ascii="Arial" w:hAnsi="Arial" w:cs="Arial"/>
          <w:sz w:val="22"/>
          <w:szCs w:val="22"/>
        </w:rPr>
        <w:t xml:space="preserve"> </w:t>
      </w:r>
    </w:p>
    <w:p w14:paraId="2A1BE69A" w14:textId="77777777" w:rsidR="00D5028D" w:rsidRPr="002362D8" w:rsidRDefault="00D5028D">
      <w:pPr>
        <w:tabs>
          <w:tab w:val="left" w:pos="6930"/>
        </w:tabs>
        <w:rPr>
          <w:rFonts w:ascii="Arial" w:hAnsi="Arial" w:cs="Arial"/>
          <w:sz w:val="22"/>
          <w:szCs w:val="22"/>
        </w:rPr>
      </w:pPr>
    </w:p>
    <w:p w14:paraId="0B6A75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3556</w:t>
      </w:r>
    </w:p>
    <w:p w14:paraId="0E2476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135v  13 april 1575</w:t>
      </w:r>
    </w:p>
    <w:p w14:paraId="27DBCC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de vorige akte: Heylwich weduwe van wijlen Johannis de Gerwen, verkoop aan de </w:t>
      </w:r>
      <w:r w:rsidRPr="002362D8">
        <w:rPr>
          <w:rFonts w:ascii="Arial" w:hAnsi="Arial" w:cs="Arial"/>
          <w:b/>
          <w:sz w:val="22"/>
          <w:szCs w:val="22"/>
          <w:u w:val="single"/>
        </w:rPr>
        <w:t>Heer Andreas Lamberts de Uden priester</w:t>
      </w:r>
      <w:r w:rsidRPr="002362D8">
        <w:rPr>
          <w:rFonts w:ascii="Arial" w:hAnsi="Arial" w:cs="Arial"/>
          <w:sz w:val="22"/>
          <w:szCs w:val="22"/>
        </w:rPr>
        <w:t xml:space="preserve">; idem een stuk akkerland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de </w:t>
      </w:r>
      <w:r w:rsidRPr="002362D8">
        <w:rPr>
          <w:rFonts w:ascii="Arial" w:hAnsi="Arial" w:cs="Arial"/>
          <w:b/>
          <w:sz w:val="22"/>
          <w:szCs w:val="22"/>
          <w:u w:val="single"/>
        </w:rPr>
        <w:t>Heer Andreas Lambertss. de Uden priester</w:t>
      </w:r>
      <w:r w:rsidRPr="002362D8">
        <w:rPr>
          <w:rFonts w:ascii="Arial" w:hAnsi="Arial" w:cs="Arial"/>
          <w:sz w:val="22"/>
          <w:szCs w:val="22"/>
        </w:rPr>
        <w:t>, Ghysbertus Gerardi Henricxss., Heylwich weduwe van wijlen Johannis de Gerwen, verkoop aan Marcelis Laurencii Michielss. t.b.v. Laurencius Michielss.</w:t>
      </w:r>
    </w:p>
    <w:p w14:paraId="36373B4E" w14:textId="77777777" w:rsidR="00D5028D" w:rsidRPr="002362D8" w:rsidRDefault="00D5028D">
      <w:pPr>
        <w:tabs>
          <w:tab w:val="left" w:pos="6930"/>
        </w:tabs>
        <w:rPr>
          <w:rFonts w:ascii="Arial" w:hAnsi="Arial" w:cs="Arial"/>
          <w:sz w:val="22"/>
          <w:szCs w:val="22"/>
        </w:rPr>
      </w:pPr>
    </w:p>
    <w:p w14:paraId="7FEAFA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3557</w:t>
      </w:r>
    </w:p>
    <w:p w14:paraId="748CD3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138r april1575</w:t>
      </w:r>
    </w:p>
    <w:p w14:paraId="59936F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Rodolphus Rutten uit een beemd van 2 morgens </w:t>
      </w:r>
      <w:r w:rsidRPr="002362D8">
        <w:rPr>
          <w:rFonts w:ascii="Arial" w:hAnsi="Arial" w:cs="Arial"/>
          <w:b/>
          <w:sz w:val="22"/>
          <w:szCs w:val="22"/>
          <w:u w:val="single"/>
        </w:rPr>
        <w:t>in Marsmanshorrick</w:t>
      </w:r>
      <w:r w:rsidRPr="002362D8">
        <w:rPr>
          <w:rFonts w:ascii="Arial" w:hAnsi="Arial" w:cs="Arial"/>
          <w:sz w:val="22"/>
          <w:szCs w:val="22"/>
        </w:rPr>
        <w:t xml:space="preserve"> met als belendingen Johannis Hubertss. van der Hagen, Joannis Luce Arntss., </w:t>
      </w:r>
      <w:r w:rsidRPr="002362D8">
        <w:rPr>
          <w:rFonts w:ascii="Arial" w:hAnsi="Arial" w:cs="Arial"/>
          <w:b/>
          <w:sz w:val="22"/>
          <w:szCs w:val="22"/>
          <w:u w:val="single"/>
        </w:rPr>
        <w:t>de rector van de Wijbossche kapel</w:t>
      </w:r>
      <w:r w:rsidRPr="002362D8">
        <w:rPr>
          <w:rFonts w:ascii="Arial" w:hAnsi="Arial" w:cs="Arial"/>
          <w:sz w:val="22"/>
          <w:szCs w:val="22"/>
        </w:rPr>
        <w:t xml:space="preserve">, Johannis Willemss. , de kinderen van Johannis Peeters, Johannis zn.v.w. Lucas Mathyss., huis erf hof en wei- en akkerland genaamd </w:t>
      </w:r>
      <w:r w:rsidRPr="002362D8">
        <w:rPr>
          <w:rFonts w:ascii="Arial" w:hAnsi="Arial" w:cs="Arial"/>
          <w:b/>
          <w:i/>
          <w:sz w:val="22"/>
          <w:szCs w:val="22"/>
        </w:rPr>
        <w:t xml:space="preserve">den Alder Ecker te Berlicum ter plaatse op die Loffart </w:t>
      </w:r>
      <w:r w:rsidRPr="002362D8">
        <w:rPr>
          <w:rFonts w:ascii="Arial" w:hAnsi="Arial" w:cs="Arial"/>
          <w:sz w:val="22"/>
          <w:szCs w:val="22"/>
        </w:rPr>
        <w:t xml:space="preserve">met als belendingen Joachim Simons, </w:t>
      </w:r>
      <w:r w:rsidRPr="002362D8">
        <w:rPr>
          <w:rFonts w:ascii="Arial" w:hAnsi="Arial" w:cs="Arial"/>
          <w:sz w:val="22"/>
          <w:szCs w:val="22"/>
        </w:rPr>
        <w:lastRenderedPageBreak/>
        <w:t xml:space="preserve">Anthonius Willemss., de kinderen van wijlen Franciscus Pauweter en akkerland </w:t>
      </w:r>
      <w:r w:rsidRPr="002362D8">
        <w:rPr>
          <w:rFonts w:ascii="Arial" w:hAnsi="Arial" w:cs="Arial"/>
          <w:b/>
          <w:i/>
          <w:sz w:val="22"/>
          <w:szCs w:val="22"/>
        </w:rPr>
        <w:t>opten Wamborch</w:t>
      </w:r>
    </w:p>
    <w:p w14:paraId="083570FB" w14:textId="77777777" w:rsidR="00D5028D" w:rsidRPr="002362D8" w:rsidRDefault="00D5028D">
      <w:pPr>
        <w:tabs>
          <w:tab w:val="left" w:pos="6930"/>
        </w:tabs>
        <w:rPr>
          <w:rFonts w:ascii="Arial" w:hAnsi="Arial" w:cs="Arial"/>
          <w:sz w:val="22"/>
          <w:szCs w:val="22"/>
        </w:rPr>
      </w:pPr>
    </w:p>
    <w:p w14:paraId="053C0E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3558</w:t>
      </w:r>
    </w:p>
    <w:p w14:paraId="6C0BAC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344v mei 1575</w:t>
      </w:r>
    </w:p>
    <w:p w14:paraId="16F430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Egidius zn.v.w. Johannis Pennincx heeft verkocht aan Philippus Jansz. t.b.v. Bernardus zn.v. Gerit Alartsz. de Hersell [dubieus] een cijns van 9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een beemd van 1 ½ morgen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Catharina weduwe van wijlen Gerardus Schoenmakers en haar kinderen; in de marge: Cornelis zoon van Bernart zn.v.Gerart Alartss. van Hetschel, Adriaen zn.v.w. Jacop Huben Wons [zeer dubieus] mam van Magdalena zijn huisvrouw dr.v.w. Gielis Janssen Pennix, een cijns van 9 gl. die afgelost is dd. 24 juli 1616</w:t>
      </w:r>
    </w:p>
    <w:p w14:paraId="30E6DCD2" w14:textId="77777777" w:rsidR="00D5028D" w:rsidRPr="002362D8" w:rsidRDefault="00D5028D">
      <w:pPr>
        <w:tabs>
          <w:tab w:val="left" w:pos="6930"/>
        </w:tabs>
        <w:rPr>
          <w:rFonts w:ascii="Arial" w:hAnsi="Arial" w:cs="Arial"/>
          <w:sz w:val="22"/>
          <w:szCs w:val="22"/>
        </w:rPr>
      </w:pPr>
    </w:p>
    <w:p w14:paraId="23B229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3559</w:t>
      </w:r>
    </w:p>
    <w:p w14:paraId="04F58C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356r  mei 1575</w:t>
      </w:r>
    </w:p>
    <w:p w14:paraId="5B2DC5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Eijmbertus zn.v.w. Johannis Eijmbertsz. man van Heylwigis zijn vrouw dr.v.w. Willelmi Peters heeft verkocht aan Henrica weduwe van wijlen Herbertus Diercxz. van den Heuvel , een erfcijns van 6 gl. </w:t>
      </w:r>
    </w:p>
    <w:p w14:paraId="0603B2E5" w14:textId="77777777" w:rsidR="00D5028D" w:rsidRPr="002362D8" w:rsidRDefault="00D5028D">
      <w:pPr>
        <w:tabs>
          <w:tab w:val="left" w:pos="6930"/>
        </w:tabs>
        <w:rPr>
          <w:rFonts w:ascii="Arial" w:hAnsi="Arial" w:cs="Arial"/>
          <w:sz w:val="22"/>
          <w:szCs w:val="22"/>
        </w:rPr>
      </w:pPr>
    </w:p>
    <w:p w14:paraId="56F2A2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3560</w:t>
      </w:r>
    </w:p>
    <w:p w14:paraId="35605C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1399  folio 382v 11 juni 1575 </w:t>
      </w:r>
    </w:p>
    <w:p w14:paraId="4CB9FF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Johannis Pennincx heeft verkocht aan Ambrosius zn.v.w. Willelmus Heymericx een erfcijns van 3 ½ gl. te betalen op Maria Lichtmis uit een akker van 4 lopensen ter plaatse </w:t>
      </w:r>
      <w:r w:rsidRPr="002362D8">
        <w:rPr>
          <w:rFonts w:ascii="Arial" w:hAnsi="Arial" w:cs="Arial"/>
          <w:b/>
          <w:sz w:val="22"/>
          <w:szCs w:val="22"/>
          <w:u w:val="single"/>
        </w:rPr>
        <w:t>die Houthairt in Delschot</w:t>
      </w:r>
      <w:r w:rsidRPr="002362D8">
        <w:rPr>
          <w:rFonts w:ascii="Arial" w:hAnsi="Arial" w:cs="Arial"/>
          <w:sz w:val="22"/>
          <w:szCs w:val="22"/>
        </w:rPr>
        <w:t xml:space="preserve"> met als belendingen Johannes Pennincx, de gemene straat</w:t>
      </w:r>
    </w:p>
    <w:p w14:paraId="16840D1C" w14:textId="77777777" w:rsidR="00D5028D" w:rsidRPr="002362D8" w:rsidRDefault="00D5028D">
      <w:pPr>
        <w:tabs>
          <w:tab w:val="left" w:pos="6930"/>
        </w:tabs>
        <w:rPr>
          <w:rFonts w:ascii="Arial" w:hAnsi="Arial" w:cs="Arial"/>
          <w:sz w:val="22"/>
          <w:szCs w:val="22"/>
        </w:rPr>
      </w:pPr>
    </w:p>
    <w:p w14:paraId="62F7A0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3561</w:t>
      </w:r>
    </w:p>
    <w:p w14:paraId="50D035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383r juni 1575</w:t>
      </w:r>
    </w:p>
    <w:p w14:paraId="5E8E2E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Laurentius Adriaensz. man van Elisabeth zijn vrouw dr.v.w. Joachim Jongers en Yda zijn vrouw dr.v.w. Willelmi Mathys van Herenthom, een kamp hooi- en weiland genaamd </w:t>
      </w:r>
      <w:r w:rsidRPr="002362D8">
        <w:rPr>
          <w:rFonts w:ascii="Arial" w:hAnsi="Arial" w:cs="Arial"/>
          <w:b/>
          <w:sz w:val="22"/>
          <w:szCs w:val="22"/>
          <w:u w:val="single"/>
        </w:rPr>
        <w:t>Engelsmanscamp</w:t>
      </w:r>
      <w:r w:rsidRPr="002362D8">
        <w:rPr>
          <w:rFonts w:ascii="Arial" w:hAnsi="Arial" w:cs="Arial"/>
          <w:sz w:val="22"/>
          <w:szCs w:val="22"/>
        </w:rPr>
        <w:t xml:space="preserve"> 2 morgens groot ter plaatse </w:t>
      </w:r>
      <w:r w:rsidRPr="002362D8">
        <w:rPr>
          <w:rFonts w:ascii="Arial" w:hAnsi="Arial" w:cs="Arial"/>
          <w:b/>
          <w:sz w:val="22"/>
          <w:szCs w:val="22"/>
          <w:u w:val="single"/>
        </w:rPr>
        <w:t>Delschot in den Houthairt  in de Liekendonck</w:t>
      </w:r>
      <w:r w:rsidRPr="002362D8">
        <w:rPr>
          <w:rFonts w:ascii="Arial" w:hAnsi="Arial" w:cs="Arial"/>
          <w:sz w:val="22"/>
          <w:szCs w:val="22"/>
        </w:rPr>
        <w:t xml:space="preserve"> met als belendingen Adrianus van der Aa, Thomas Petersz., </w:t>
      </w:r>
      <w:r w:rsidRPr="002362D8">
        <w:rPr>
          <w:rFonts w:ascii="Arial" w:hAnsi="Arial" w:cs="Arial"/>
          <w:b/>
          <w:sz w:val="22"/>
          <w:szCs w:val="22"/>
          <w:u w:val="single"/>
        </w:rPr>
        <w:t>Mallemanshoeve</w:t>
      </w:r>
      <w:r w:rsidRPr="002362D8">
        <w:rPr>
          <w:rFonts w:ascii="Arial" w:hAnsi="Arial" w:cs="Arial"/>
          <w:sz w:val="22"/>
          <w:szCs w:val="22"/>
        </w:rPr>
        <w:t xml:space="preserve">, een steeg, verkoop aan Mathias zn.v.w. Willelemus Mathysz. van Herenthom, een grondcijns van 5 ½ st. aan de </w:t>
      </w:r>
      <w:r w:rsidRPr="002362D8">
        <w:rPr>
          <w:rFonts w:ascii="Arial" w:hAnsi="Arial" w:cs="Arial"/>
          <w:b/>
          <w:sz w:val="22"/>
          <w:szCs w:val="22"/>
          <w:u w:val="single"/>
        </w:rPr>
        <w:t>Heer van Heeswijk</w:t>
      </w:r>
      <w:r w:rsidRPr="002362D8">
        <w:rPr>
          <w:rFonts w:ascii="Arial" w:hAnsi="Arial" w:cs="Arial"/>
          <w:sz w:val="22"/>
          <w:szCs w:val="22"/>
        </w:rPr>
        <w:t xml:space="preserve"> en een cijns van een pond aan de kerk [van Schijndel ?]</w:t>
      </w:r>
    </w:p>
    <w:p w14:paraId="0FA23982" w14:textId="77777777" w:rsidR="00D5028D" w:rsidRPr="002362D8" w:rsidRDefault="00D5028D">
      <w:pPr>
        <w:tabs>
          <w:tab w:val="left" w:pos="6930"/>
        </w:tabs>
        <w:rPr>
          <w:rFonts w:ascii="Arial" w:hAnsi="Arial" w:cs="Arial"/>
          <w:sz w:val="22"/>
          <w:szCs w:val="22"/>
        </w:rPr>
      </w:pPr>
    </w:p>
    <w:p w14:paraId="5D84F7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3562</w:t>
      </w:r>
    </w:p>
    <w:p w14:paraId="511FBF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235v  juni 1575</w:t>
      </w:r>
    </w:p>
    <w:p w14:paraId="4A03AA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Joannes zn.v.w. Laurentius Adriaenss. man van Elisabeth zijn vrouw dr.v.w. Joachim Jongers en van wijlen Yda zijn vrouw dr.v.w. Willem Mathyss. de Herenthom , een hooi –en weiland van 1 ½ morgen te Schijndel</w:t>
      </w:r>
    </w:p>
    <w:p w14:paraId="099DF442" w14:textId="77777777" w:rsidR="00D5028D" w:rsidRPr="002362D8" w:rsidRDefault="00D5028D">
      <w:pPr>
        <w:tabs>
          <w:tab w:val="left" w:pos="6930"/>
        </w:tabs>
        <w:rPr>
          <w:rFonts w:ascii="Arial" w:hAnsi="Arial" w:cs="Arial"/>
          <w:sz w:val="22"/>
          <w:szCs w:val="22"/>
        </w:rPr>
      </w:pPr>
    </w:p>
    <w:p w14:paraId="0BB040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3563</w:t>
      </w:r>
    </w:p>
    <w:p w14:paraId="039ABA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236r 23 juni 1575</w:t>
      </w:r>
    </w:p>
    <w:p w14:paraId="61F7EE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de vorige akte: </w:t>
      </w:r>
      <w:r w:rsidRPr="002362D8">
        <w:rPr>
          <w:rFonts w:ascii="Arial" w:hAnsi="Arial" w:cs="Arial"/>
          <w:b/>
          <w:sz w:val="22"/>
          <w:szCs w:val="22"/>
          <w:u w:val="single"/>
        </w:rPr>
        <w:t>Delschot ter plaatse Hautart in de Liekendonck, Mallemanshoeve</w:t>
      </w:r>
      <w:r w:rsidRPr="002362D8">
        <w:rPr>
          <w:rFonts w:ascii="Arial" w:hAnsi="Arial" w:cs="Arial"/>
          <w:sz w:val="22"/>
          <w:szCs w:val="22"/>
        </w:rPr>
        <w:t xml:space="preserve">, </w:t>
      </w:r>
      <w:r w:rsidRPr="002362D8">
        <w:rPr>
          <w:rFonts w:ascii="Arial" w:hAnsi="Arial" w:cs="Arial"/>
          <w:b/>
          <w:sz w:val="22"/>
          <w:szCs w:val="22"/>
          <w:u w:val="single"/>
        </w:rPr>
        <w:t>de H.Geesttafel van ’s-Hertogenbosch</w:t>
      </w:r>
      <w:r w:rsidRPr="002362D8">
        <w:rPr>
          <w:rFonts w:ascii="Arial" w:hAnsi="Arial" w:cs="Arial"/>
          <w:sz w:val="22"/>
          <w:szCs w:val="22"/>
        </w:rPr>
        <w:t>, verkoop aan Henricus zn.v.w. Johannis Eijmbertss., Servatius zn.v.w. Gerardus Arntss., grondcijns een braspenning aan de Heer van Heeswijk; Servatius zn.v.w. Gerardus Arntss. en Henricus zn.v.w. Johannis Eijmbertss. hebben verkocht aan Francis zn.v.w. Johannis Pauli de Gerwen voogd over de minderjarige kinderen van Nycolaes zn.v.w. Johannis – in de marge: Huijbert Janssen van Vliert als transport hebbende van Jan Aert Ariens, Jan Peters en Delis Henricx, een erfcijns van 7 gl. afgelost dd. 22 juni 1641 ondertekend door Van Kessel</w:t>
      </w:r>
    </w:p>
    <w:p w14:paraId="7F74C1A3" w14:textId="77777777" w:rsidR="00D5028D" w:rsidRPr="002362D8" w:rsidRDefault="00D5028D">
      <w:pPr>
        <w:tabs>
          <w:tab w:val="left" w:pos="6930"/>
        </w:tabs>
        <w:rPr>
          <w:rFonts w:ascii="Arial" w:hAnsi="Arial" w:cs="Arial"/>
          <w:sz w:val="22"/>
          <w:szCs w:val="22"/>
        </w:rPr>
      </w:pPr>
    </w:p>
    <w:p w14:paraId="3D3584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3564</w:t>
      </w:r>
    </w:p>
    <w:p w14:paraId="492EA6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196r  juni 1575</w:t>
      </w:r>
    </w:p>
    <w:p w14:paraId="1DBC200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Johannis Wouters zn.v.w. Lambertus Wouterss. heeft verk</w:t>
      </w:r>
      <w:r w:rsidR="00CD3D6A" w:rsidRPr="002362D8">
        <w:rPr>
          <w:rFonts w:ascii="Arial" w:hAnsi="Arial" w:cs="Arial"/>
          <w:sz w:val="22"/>
          <w:szCs w:val="22"/>
        </w:rPr>
        <w:t>oc</w:t>
      </w:r>
      <w:r w:rsidRPr="002362D8">
        <w:rPr>
          <w:rFonts w:ascii="Arial" w:hAnsi="Arial" w:cs="Arial"/>
          <w:sz w:val="22"/>
          <w:szCs w:val="22"/>
        </w:rPr>
        <w:t xml:space="preserve">ht aan Johannis zn.v.w. Hubertus Verhagen, een erfcijns van 3 ½ gl. te betalen op de feestdag van de Geboorte des Heren uit huis erf hof </w:t>
      </w:r>
      <w:r w:rsidRPr="002362D8">
        <w:rPr>
          <w:rFonts w:ascii="Arial" w:hAnsi="Arial" w:cs="Arial"/>
          <w:b/>
          <w:sz w:val="22"/>
          <w:szCs w:val="22"/>
          <w:u w:val="single"/>
        </w:rPr>
        <w:t>onder Delschot inde Larystraet</w:t>
      </w:r>
      <w:r w:rsidRPr="002362D8">
        <w:rPr>
          <w:rFonts w:ascii="Arial" w:hAnsi="Arial" w:cs="Arial"/>
          <w:sz w:val="22"/>
          <w:szCs w:val="22"/>
        </w:rPr>
        <w:t xml:space="preserve"> met als belendingen Anthonius zn.v. Christianus Henricxsz., Willelmus van den Nuwenhuijs, Anna weduwe van Henricus Jacopss., de gemene straat, Johannis zn.v.w. Gerardi Joerdens, een kamp hooiland van een bunder ter plaatse </w:t>
      </w:r>
      <w:r w:rsidRPr="002362D8">
        <w:rPr>
          <w:rFonts w:ascii="Arial" w:hAnsi="Arial" w:cs="Arial"/>
          <w:b/>
          <w:sz w:val="22"/>
          <w:szCs w:val="22"/>
          <w:u w:val="single"/>
        </w:rPr>
        <w:t>den Everdonck</w:t>
      </w:r>
      <w:r w:rsidRPr="002362D8">
        <w:rPr>
          <w:rFonts w:ascii="Arial" w:hAnsi="Arial" w:cs="Arial"/>
          <w:sz w:val="22"/>
          <w:szCs w:val="22"/>
        </w:rPr>
        <w:t xml:space="preserve"> met als belendingen de </w:t>
      </w:r>
      <w:r w:rsidRPr="002362D8">
        <w:rPr>
          <w:rFonts w:ascii="Arial" w:hAnsi="Arial" w:cs="Arial"/>
          <w:b/>
          <w:sz w:val="22"/>
          <w:szCs w:val="22"/>
          <w:u w:val="single"/>
        </w:rPr>
        <w:t>Heer Andreas Lamberts pastor te Schijndel,</w:t>
      </w:r>
      <w:r w:rsidRPr="002362D8">
        <w:rPr>
          <w:rFonts w:ascii="Arial" w:hAnsi="Arial" w:cs="Arial"/>
          <w:sz w:val="22"/>
          <w:szCs w:val="22"/>
        </w:rPr>
        <w:t xml:space="preserve"> Peter zn.v. Johannis Peters, Willem Henrici Gerincx  en de kinderen van wijlen Paulus Nycolai Molders, grondcijns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r w:rsidRPr="002362D8">
        <w:rPr>
          <w:rFonts w:ascii="Arial" w:hAnsi="Arial" w:cs="Arial"/>
          <w:sz w:val="22"/>
          <w:szCs w:val="22"/>
        </w:rPr>
        <w:t xml:space="preserve">, een cijns van 3 gl. aan Johannis de Beecker, een een cijns van </w:t>
      </w:r>
      <w:smartTag w:uri="urn:schemas-microsoft-com:office:smarttags" w:element="metricconverter">
        <w:smartTagPr>
          <w:attr w:name="ProductID" w:val="9 pond"/>
        </w:smartTagPr>
        <w:r w:rsidRPr="002362D8">
          <w:rPr>
            <w:rFonts w:ascii="Arial" w:hAnsi="Arial" w:cs="Arial"/>
            <w:sz w:val="22"/>
            <w:szCs w:val="22"/>
          </w:rPr>
          <w:t>9 pond</w:t>
        </w:r>
      </w:smartTag>
      <w:r w:rsidRPr="002362D8">
        <w:rPr>
          <w:rFonts w:ascii="Arial" w:hAnsi="Arial" w:cs="Arial"/>
          <w:sz w:val="22"/>
          <w:szCs w:val="22"/>
        </w:rPr>
        <w:t xml:space="preserve"> aan het </w:t>
      </w:r>
      <w:r w:rsidRPr="002362D8">
        <w:rPr>
          <w:rFonts w:ascii="Arial" w:hAnsi="Arial" w:cs="Arial"/>
          <w:b/>
          <w:sz w:val="22"/>
          <w:szCs w:val="22"/>
          <w:u w:val="single"/>
        </w:rPr>
        <w:t xml:space="preserve">Convent van de Donck [= Mariendonk] bij Heusden </w:t>
      </w:r>
    </w:p>
    <w:p w14:paraId="55263BDB" w14:textId="77777777" w:rsidR="00D5028D" w:rsidRPr="002362D8" w:rsidRDefault="00D5028D">
      <w:pPr>
        <w:tabs>
          <w:tab w:val="left" w:pos="6930"/>
        </w:tabs>
        <w:rPr>
          <w:rFonts w:ascii="Arial" w:hAnsi="Arial" w:cs="Arial"/>
          <w:sz w:val="22"/>
          <w:szCs w:val="22"/>
        </w:rPr>
      </w:pPr>
    </w:p>
    <w:p w14:paraId="36D336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3565</w:t>
      </w:r>
    </w:p>
    <w:p w14:paraId="5FCD3D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202r  juni 1575</w:t>
      </w:r>
    </w:p>
    <w:p w14:paraId="5FAA369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Gerardus Janssen heeft verkocht aan Connegondis dr.v.w. Henricus Wouters een erfcijns van 4 ½ gl. te betalen op de feestdag van Pinksteren uit een akker van 4 lopensen onder de jurisdictie van Schijndel – in de marge: Arien Francquer [dubieus] en Theunis Janssen </w:t>
      </w:r>
      <w:r w:rsidRPr="002362D8">
        <w:rPr>
          <w:rFonts w:ascii="Arial" w:hAnsi="Arial" w:cs="Arial"/>
          <w:b/>
          <w:i/>
          <w:sz w:val="22"/>
          <w:szCs w:val="22"/>
        </w:rPr>
        <w:t>kerkmeesters van Vught Sint Lambertus</w:t>
      </w:r>
      <w:r w:rsidRPr="002362D8">
        <w:rPr>
          <w:rFonts w:ascii="Arial" w:hAnsi="Arial" w:cs="Arial"/>
          <w:sz w:val="22"/>
          <w:szCs w:val="22"/>
        </w:rPr>
        <w:t>, een cijns van 4 ½ gl. die is afgelost aan handen van Hendrick Hendrick Claess. als proprietaris van genoemde onderpandend dd. 22 april 1631 (?) ondertekend door J. van Dreijsschoir</w:t>
      </w:r>
    </w:p>
    <w:p w14:paraId="1FFE0A6A" w14:textId="77777777" w:rsidR="00D5028D" w:rsidRPr="002362D8" w:rsidRDefault="00D5028D">
      <w:pPr>
        <w:tabs>
          <w:tab w:val="left" w:pos="6930"/>
        </w:tabs>
        <w:rPr>
          <w:rFonts w:ascii="Arial" w:hAnsi="Arial" w:cs="Arial"/>
          <w:sz w:val="22"/>
          <w:szCs w:val="22"/>
        </w:rPr>
      </w:pPr>
    </w:p>
    <w:p w14:paraId="6FE255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3566</w:t>
      </w:r>
    </w:p>
    <w:p w14:paraId="58E8BD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1399  folio 440v  1 september 1575</w:t>
      </w:r>
    </w:p>
    <w:p w14:paraId="73CA75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Heylwigis dr.v.Arnoldus zn.v.w. Godefridus Wautgers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mbt een sester akkerland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Laurentius Michielsz., het </w:t>
      </w:r>
      <w:r w:rsidRPr="002362D8">
        <w:rPr>
          <w:rFonts w:ascii="Arial" w:hAnsi="Arial" w:cs="Arial"/>
          <w:b/>
          <w:sz w:val="22"/>
          <w:szCs w:val="22"/>
          <w:u w:val="single"/>
        </w:rPr>
        <w:t>Convent van Porta Caeli te ’s-Hertogenbosch</w:t>
      </w:r>
      <w:r w:rsidRPr="002362D8">
        <w:rPr>
          <w:rFonts w:ascii="Arial" w:hAnsi="Arial" w:cs="Arial"/>
          <w:sz w:val="22"/>
          <w:szCs w:val="22"/>
        </w:rPr>
        <w:t>, verkoop aan Leonardus zn.v.Johannis van Roggel Lenartsz.</w:t>
      </w:r>
    </w:p>
    <w:p w14:paraId="3901F245" w14:textId="77777777" w:rsidR="00D5028D" w:rsidRPr="002362D8" w:rsidRDefault="00D5028D">
      <w:pPr>
        <w:tabs>
          <w:tab w:val="left" w:pos="6930"/>
        </w:tabs>
        <w:rPr>
          <w:rFonts w:ascii="Arial" w:hAnsi="Arial" w:cs="Arial"/>
          <w:sz w:val="22"/>
          <w:szCs w:val="22"/>
        </w:rPr>
      </w:pPr>
    </w:p>
    <w:p w14:paraId="1AB814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3567</w:t>
      </w:r>
    </w:p>
    <w:p w14:paraId="22E493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304  september 1575</w:t>
      </w:r>
    </w:p>
    <w:p w14:paraId="3608E71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Geffen de Papedijcxsestraet, die Seelantschestege</w:t>
      </w:r>
      <w:r w:rsidRPr="002362D8">
        <w:rPr>
          <w:rFonts w:ascii="Arial" w:hAnsi="Arial" w:cs="Arial"/>
          <w:sz w:val="22"/>
          <w:szCs w:val="22"/>
        </w:rPr>
        <w:t>; Gerardus zn.v. Johannes Gerartss. man van Margareta zijn vrouw</w:t>
      </w:r>
    </w:p>
    <w:p w14:paraId="0E962F7B" w14:textId="77777777" w:rsidR="00D5028D" w:rsidRPr="002362D8" w:rsidRDefault="00D5028D">
      <w:pPr>
        <w:tabs>
          <w:tab w:val="left" w:pos="6930"/>
        </w:tabs>
        <w:rPr>
          <w:rFonts w:ascii="Arial" w:hAnsi="Arial" w:cs="Arial"/>
          <w:sz w:val="22"/>
          <w:szCs w:val="22"/>
        </w:rPr>
      </w:pPr>
    </w:p>
    <w:p w14:paraId="32A83828"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273</w:t>
      </w:r>
    </w:p>
    <w:p w14:paraId="7A7F3264" w14:textId="77777777" w:rsidR="00D5028D" w:rsidRPr="002362D8" w:rsidRDefault="00D5028D">
      <w:pPr>
        <w:tabs>
          <w:tab w:val="left" w:pos="6930"/>
        </w:tabs>
        <w:rPr>
          <w:rFonts w:ascii="Arial" w:hAnsi="Arial" w:cs="Arial"/>
          <w:sz w:val="22"/>
          <w:szCs w:val="22"/>
          <w:lang w:val="en-US"/>
        </w:rPr>
      </w:pPr>
    </w:p>
    <w:p w14:paraId="7CBD1AB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3568</w:t>
      </w:r>
    </w:p>
    <w:p w14:paraId="7DB5D59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1401 folio 36v  november 1575</w:t>
      </w:r>
    </w:p>
    <w:p w14:paraId="43CFBA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Johannes zn.v.w. Johannis Jansz. </w:t>
      </w:r>
      <w:r w:rsidRPr="002362D8">
        <w:rPr>
          <w:rFonts w:ascii="Arial" w:hAnsi="Arial" w:cs="Arial"/>
          <w:sz w:val="22"/>
          <w:szCs w:val="22"/>
        </w:rPr>
        <w:t xml:space="preserve">Spierincx de Vlymen heeft verkocht aan Adrianus zn.v.w. Adrianus Petersz.  een erfcijns van 6 gl. te betalen op de feestdag van de Geboorte des Heren [25 december] uit een stuk hooiland genaamd </w:t>
      </w:r>
      <w:r w:rsidRPr="002362D8">
        <w:rPr>
          <w:rFonts w:ascii="Arial" w:hAnsi="Arial" w:cs="Arial"/>
          <w:b/>
          <w:sz w:val="22"/>
          <w:szCs w:val="22"/>
          <w:u w:val="single"/>
        </w:rPr>
        <w:t>den Zwanenbeempt</w:t>
      </w:r>
      <w:r w:rsidRPr="002362D8">
        <w:rPr>
          <w:rFonts w:ascii="Arial" w:hAnsi="Arial" w:cs="Arial"/>
          <w:sz w:val="22"/>
          <w:szCs w:val="22"/>
        </w:rPr>
        <w:t xml:space="preserve"> 4 morgens groot ter plaatse </w:t>
      </w:r>
      <w:r w:rsidRPr="002362D8">
        <w:rPr>
          <w:rFonts w:ascii="Arial" w:hAnsi="Arial" w:cs="Arial"/>
          <w:b/>
          <w:sz w:val="22"/>
          <w:szCs w:val="22"/>
          <w:u w:val="single"/>
        </w:rPr>
        <w:t>aan de Houthaert</w:t>
      </w:r>
      <w:r w:rsidRPr="002362D8">
        <w:rPr>
          <w:rFonts w:ascii="Arial" w:hAnsi="Arial" w:cs="Arial"/>
          <w:sz w:val="22"/>
          <w:szCs w:val="22"/>
        </w:rPr>
        <w:t xml:space="preserve"> naast Mathias zn.v.Willem Rovers en een gemeen water</w:t>
      </w:r>
    </w:p>
    <w:p w14:paraId="1341060F" w14:textId="77777777" w:rsidR="00D5028D" w:rsidRPr="002362D8" w:rsidRDefault="00D5028D">
      <w:pPr>
        <w:tabs>
          <w:tab w:val="left" w:pos="6930"/>
        </w:tabs>
        <w:rPr>
          <w:rFonts w:ascii="Arial" w:hAnsi="Arial" w:cs="Arial"/>
          <w:sz w:val="22"/>
          <w:szCs w:val="22"/>
        </w:rPr>
      </w:pPr>
    </w:p>
    <w:p w14:paraId="409229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3569</w:t>
      </w:r>
    </w:p>
    <w:p w14:paraId="424AC7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37r  24 november 1575</w:t>
      </w:r>
    </w:p>
    <w:p w14:paraId="49C71D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voorgaande akte: genaamd die Aa, Anthonius Corsten en meer anderen en een steeg, een cijns van 6 gl. aan de erfgenamen van wijlen Henricus de Oirschot; Hemricus zn.v.w. Joachim Jungers Henricsx.  en Johannis zn.v.w. Laurentius Adriaensz. man van Elizabeth dr.v.w. Joachim Jungers een stuk beemd of hooiland ter plaatse aan de </w:t>
      </w:r>
      <w:r w:rsidRPr="002362D8">
        <w:rPr>
          <w:rFonts w:ascii="Arial" w:hAnsi="Arial" w:cs="Arial"/>
          <w:b/>
          <w:sz w:val="22"/>
          <w:szCs w:val="22"/>
          <w:u w:val="single"/>
        </w:rPr>
        <w:t>Heeswyckerstege</w:t>
      </w:r>
      <w:r w:rsidRPr="002362D8">
        <w:rPr>
          <w:rFonts w:ascii="Arial" w:hAnsi="Arial" w:cs="Arial"/>
          <w:sz w:val="22"/>
          <w:szCs w:val="22"/>
        </w:rPr>
        <w:t xml:space="preserve"> met als belendingen Willem de Vlymen Jansz., de erfgenamen van wijlen Ghysbertus de Tulden </w:t>
      </w:r>
    </w:p>
    <w:p w14:paraId="76C76F23" w14:textId="77777777" w:rsidR="00D5028D" w:rsidRPr="002362D8" w:rsidRDefault="00D5028D">
      <w:pPr>
        <w:tabs>
          <w:tab w:val="left" w:pos="6930"/>
        </w:tabs>
        <w:rPr>
          <w:rFonts w:ascii="Arial" w:hAnsi="Arial" w:cs="Arial"/>
          <w:sz w:val="22"/>
          <w:szCs w:val="22"/>
        </w:rPr>
      </w:pPr>
    </w:p>
    <w:p w14:paraId="5BFF9B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3570</w:t>
      </w:r>
    </w:p>
    <w:p w14:paraId="780C04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355v  december 1575</w:t>
      </w:r>
    </w:p>
    <w:p w14:paraId="0022A0D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Nicolaus zn.v.w. Arnoldus Arntss. en Aleidis de vrouw van Arnoldus, een erfcijns van 2 gl., Jacobus Goessenss. en Henricus Goessenss. broers, Lucas Goyartss. en Willelmus </w:t>
      </w:r>
      <w:r w:rsidRPr="002362D8">
        <w:rPr>
          <w:rFonts w:ascii="Arial" w:hAnsi="Arial" w:cs="Arial"/>
          <w:sz w:val="22"/>
          <w:szCs w:val="22"/>
        </w:rPr>
        <w:lastRenderedPageBreak/>
        <w:t xml:space="preserve">Adriaenss. voogden over Johannis minderjarige zoon van wijlen Johannis zn.v.w. Johannis Aertss. en diens vrouw Engela, een stuk hopland, huis erf en hof schop en boomgaard en ersthuis genaamd </w:t>
      </w:r>
      <w:r w:rsidRPr="002362D8">
        <w:rPr>
          <w:rFonts w:ascii="Arial" w:hAnsi="Arial" w:cs="Arial"/>
          <w:b/>
          <w:sz w:val="22"/>
          <w:szCs w:val="22"/>
          <w:u w:val="single"/>
        </w:rPr>
        <w:t xml:space="preserve">Cruijthofken </w:t>
      </w:r>
    </w:p>
    <w:p w14:paraId="4B81584F" w14:textId="77777777" w:rsidR="00D5028D" w:rsidRPr="002362D8" w:rsidRDefault="00D5028D">
      <w:pPr>
        <w:tabs>
          <w:tab w:val="left" w:pos="6930"/>
        </w:tabs>
        <w:rPr>
          <w:rFonts w:ascii="Arial" w:hAnsi="Arial" w:cs="Arial"/>
          <w:b/>
          <w:sz w:val="22"/>
          <w:szCs w:val="22"/>
          <w:u w:val="single"/>
        </w:rPr>
      </w:pPr>
    </w:p>
    <w:p w14:paraId="3C25A0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3571</w:t>
      </w:r>
    </w:p>
    <w:p w14:paraId="0A8644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358v  december 1575</w:t>
      </w:r>
    </w:p>
    <w:p w14:paraId="5BF6945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Nuland ter plaatse Wilshuysen, die Bosschstraet</w:t>
      </w:r>
      <w:r w:rsidRPr="002362D8">
        <w:rPr>
          <w:rFonts w:ascii="Arial" w:hAnsi="Arial" w:cs="Arial"/>
          <w:sz w:val="22"/>
          <w:szCs w:val="22"/>
        </w:rPr>
        <w:t xml:space="preserve">; Henricus zn.v.w. Henricus zn.v.w. Paulus de Schijndel aan Nicolaus zn.v.w. Gerardus Henricxss. in Berlecom </w:t>
      </w:r>
    </w:p>
    <w:p w14:paraId="1DA49B34" w14:textId="77777777" w:rsidR="00D5028D" w:rsidRPr="002362D8" w:rsidRDefault="00D5028D">
      <w:pPr>
        <w:tabs>
          <w:tab w:val="left" w:pos="6930"/>
        </w:tabs>
        <w:rPr>
          <w:rFonts w:ascii="Arial" w:hAnsi="Arial" w:cs="Arial"/>
          <w:sz w:val="22"/>
          <w:szCs w:val="22"/>
        </w:rPr>
      </w:pPr>
    </w:p>
    <w:p w14:paraId="4EE2E1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3572</w:t>
      </w:r>
    </w:p>
    <w:p w14:paraId="70E15E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365v januari 1576</w:t>
      </w:r>
    </w:p>
    <w:p w14:paraId="10FEFA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senior zn.v. Eymbertus Janss. Voets heeft verkocht aan Margareta dr.v.w. Ghysbertus Henric Voet een erfcijns van 7 gl. </w:t>
      </w:r>
    </w:p>
    <w:p w14:paraId="20ED13C4" w14:textId="77777777" w:rsidR="00D5028D" w:rsidRPr="002362D8" w:rsidRDefault="00D5028D">
      <w:pPr>
        <w:tabs>
          <w:tab w:val="left" w:pos="6930"/>
        </w:tabs>
        <w:rPr>
          <w:rFonts w:ascii="Arial" w:hAnsi="Arial" w:cs="Arial"/>
          <w:sz w:val="22"/>
          <w:szCs w:val="22"/>
        </w:rPr>
      </w:pPr>
    </w:p>
    <w:p w14:paraId="421C0C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3573</w:t>
      </w:r>
    </w:p>
    <w:p w14:paraId="4917D9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63r 12 januari 1576</w:t>
      </w:r>
    </w:p>
    <w:p w14:paraId="32FCDF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Servatius zn.v.w. Gerardus Aertsz. heeft verkocht aan Willelmus zn.v.w. Ghysbertus Henricxz. en Leonardus zn.v.w. Johannis Rickarts (?) een erfcijns van 6 gl. te betalen op de feestdag van Sint Dionysius bisschop [3 oktober] uit 10 ½ lopensen land ter plaatse aen </w:t>
      </w:r>
      <w:r w:rsidRPr="002362D8">
        <w:rPr>
          <w:rFonts w:ascii="Arial" w:hAnsi="Arial" w:cs="Arial"/>
          <w:b/>
          <w:sz w:val="22"/>
          <w:szCs w:val="22"/>
          <w:u w:val="single"/>
        </w:rPr>
        <w:t>Lutteleynde</w:t>
      </w:r>
      <w:r w:rsidRPr="002362D8">
        <w:rPr>
          <w:rFonts w:ascii="Arial" w:hAnsi="Arial" w:cs="Arial"/>
          <w:sz w:val="22"/>
          <w:szCs w:val="22"/>
        </w:rPr>
        <w:t xml:space="preserve"> met als belendingen de gemene straat, de gemene weg, erf van het Groot Gasthuis te ’s-Hertogenbosch, Johannis Hermans – in de marge: Dierick sone wijlen Lenaerts Rickairts heeft bekend dat Henrick sone Corstiaens Antonissen Smits vanwege Mariken dochter van Antonis Pauwelss. zijn huisvrouw deze cijns heeft afgelost dd. 19 april 1624 ondertekend door A. van Hees</w:t>
      </w:r>
    </w:p>
    <w:p w14:paraId="2A05AEE5" w14:textId="77777777" w:rsidR="00D5028D" w:rsidRPr="002362D8" w:rsidRDefault="00D5028D">
      <w:pPr>
        <w:tabs>
          <w:tab w:val="left" w:pos="6930"/>
        </w:tabs>
        <w:rPr>
          <w:rFonts w:ascii="Arial" w:hAnsi="Arial" w:cs="Arial"/>
          <w:sz w:val="22"/>
          <w:szCs w:val="22"/>
        </w:rPr>
      </w:pPr>
    </w:p>
    <w:p w14:paraId="371351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3574</w:t>
      </w:r>
    </w:p>
    <w:p w14:paraId="7B257C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65v  januari 1576</w:t>
      </w:r>
    </w:p>
    <w:p w14:paraId="682A310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35A6E661" w14:textId="77777777" w:rsidR="00D5028D" w:rsidRPr="002362D8" w:rsidRDefault="00D5028D">
      <w:pPr>
        <w:tabs>
          <w:tab w:val="left" w:pos="6930"/>
        </w:tabs>
        <w:rPr>
          <w:rFonts w:ascii="Arial" w:hAnsi="Arial" w:cs="Arial"/>
          <w:sz w:val="22"/>
          <w:szCs w:val="22"/>
        </w:rPr>
      </w:pPr>
    </w:p>
    <w:p w14:paraId="5EE0EA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3575</w:t>
      </w:r>
    </w:p>
    <w:p w14:paraId="758209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252v  januari 1576</w:t>
      </w:r>
    </w:p>
    <w:p w14:paraId="18C521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en Mechteldis kinderen van wijlen Johannis zn.v.w. Gerardus de Schijndel braxatoris = brouwer in welke skte ook worden genoemd de Eindhovense schepenen, Franciscus Henricxz. en Zegerus Janss., de Bossche schepenen, een </w:t>
      </w:r>
      <w:r w:rsidRPr="002362D8">
        <w:rPr>
          <w:rFonts w:ascii="Arial" w:hAnsi="Arial" w:cs="Arial"/>
          <w:b/>
          <w:i/>
          <w:sz w:val="22"/>
          <w:szCs w:val="22"/>
        </w:rPr>
        <w:t>stenen huis genaamd ‘tHuijs van Megen te ’s-Hertogenbsoch met hof en achterhuis in de Hinthamerstraat</w:t>
      </w:r>
    </w:p>
    <w:p w14:paraId="5DAC6E22" w14:textId="77777777" w:rsidR="00D5028D" w:rsidRPr="002362D8" w:rsidRDefault="00D5028D">
      <w:pPr>
        <w:tabs>
          <w:tab w:val="left" w:pos="6930"/>
        </w:tabs>
        <w:rPr>
          <w:rFonts w:ascii="Arial" w:hAnsi="Arial" w:cs="Arial"/>
          <w:sz w:val="22"/>
          <w:szCs w:val="22"/>
        </w:rPr>
      </w:pPr>
    </w:p>
    <w:p w14:paraId="3B09EE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3576</w:t>
      </w:r>
    </w:p>
    <w:p w14:paraId="071786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374v  februari 1576</w:t>
      </w:r>
    </w:p>
    <w:p w14:paraId="2C8504D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ter plaatse Belveren</w:t>
      </w:r>
      <w:r w:rsidRPr="002362D8">
        <w:rPr>
          <w:rFonts w:ascii="Arial" w:hAnsi="Arial" w:cs="Arial"/>
          <w:sz w:val="22"/>
          <w:szCs w:val="22"/>
        </w:rPr>
        <w:t xml:space="preserve">, Henricus Goessens in den Beer, </w:t>
      </w:r>
      <w:r w:rsidRPr="002362D8">
        <w:rPr>
          <w:rFonts w:ascii="Arial" w:hAnsi="Arial" w:cs="Arial"/>
          <w:b/>
          <w:i/>
          <w:sz w:val="22"/>
          <w:szCs w:val="22"/>
        </w:rPr>
        <w:t>de H.Geest te Haaren</w:t>
      </w:r>
      <w:r w:rsidRPr="002362D8">
        <w:rPr>
          <w:rFonts w:ascii="Arial" w:hAnsi="Arial" w:cs="Arial"/>
          <w:sz w:val="22"/>
          <w:szCs w:val="22"/>
        </w:rPr>
        <w:t>; Ricardus zn.v.w. Henricus Damen inwoner van Schijndel</w:t>
      </w:r>
    </w:p>
    <w:p w14:paraId="06174E34" w14:textId="77777777" w:rsidR="00D5028D" w:rsidRPr="002362D8" w:rsidRDefault="00D5028D">
      <w:pPr>
        <w:tabs>
          <w:tab w:val="left" w:pos="6930"/>
        </w:tabs>
        <w:rPr>
          <w:rFonts w:ascii="Arial" w:hAnsi="Arial" w:cs="Arial"/>
          <w:sz w:val="22"/>
          <w:szCs w:val="22"/>
        </w:rPr>
      </w:pPr>
    </w:p>
    <w:p w14:paraId="471FC6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3577</w:t>
      </w:r>
    </w:p>
    <w:p w14:paraId="291AA3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89r  februari 1576</w:t>
      </w:r>
    </w:p>
    <w:p w14:paraId="7DF4D2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Noppen , Arnoldus van d</w:t>
      </w:r>
    </w:p>
    <w:p w14:paraId="343B1CBD" w14:textId="77777777" w:rsidR="00D5028D" w:rsidRPr="002362D8" w:rsidRDefault="00D5028D">
      <w:pPr>
        <w:tabs>
          <w:tab w:val="left" w:pos="6930"/>
        </w:tabs>
        <w:rPr>
          <w:rFonts w:ascii="Arial" w:hAnsi="Arial" w:cs="Arial"/>
          <w:sz w:val="22"/>
          <w:szCs w:val="22"/>
          <w:lang w:val="en-US"/>
        </w:rPr>
      </w:pPr>
      <w:r w:rsidRPr="002362D8">
        <w:rPr>
          <w:rFonts w:ascii="Arial" w:hAnsi="Arial" w:cs="Arial"/>
          <w:sz w:val="22"/>
          <w:szCs w:val="22"/>
          <w:lang w:val="en-US"/>
        </w:rPr>
        <w:t>en Broeck Arntss.</w:t>
      </w:r>
    </w:p>
    <w:p w14:paraId="5ACA3BBA" w14:textId="77777777" w:rsidR="00D5028D" w:rsidRPr="002362D8" w:rsidRDefault="00D5028D">
      <w:pPr>
        <w:tabs>
          <w:tab w:val="left" w:pos="6930"/>
        </w:tabs>
        <w:rPr>
          <w:rFonts w:ascii="Arial" w:hAnsi="Arial" w:cs="Arial"/>
          <w:sz w:val="22"/>
          <w:szCs w:val="22"/>
          <w:lang w:val="en-US"/>
        </w:rPr>
      </w:pPr>
    </w:p>
    <w:p w14:paraId="1B6229D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3578</w:t>
      </w:r>
    </w:p>
    <w:p w14:paraId="1FEBB35D"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1401 folio 161r  februari 1576</w:t>
      </w:r>
    </w:p>
    <w:p w14:paraId="304CA83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Martinus zn.v.w. Egidius zn.v.w. Egidius Gelissoen en Yda zijn vrouw dr.v.w. Johannis Aertss. van der Weteringe, een erfcijns van 13 ½ gl. die Anna dr.v.w. Johannis Arntss. van der Weteringe beloofd had aan genoemde Egidius te btealen op Maria Lichtmis</w:t>
      </w:r>
    </w:p>
    <w:p w14:paraId="07DF0182" w14:textId="77777777" w:rsidR="00D5028D" w:rsidRPr="002362D8" w:rsidRDefault="00D5028D">
      <w:pPr>
        <w:tabs>
          <w:tab w:val="left" w:pos="6930"/>
        </w:tabs>
        <w:rPr>
          <w:rFonts w:ascii="Arial" w:hAnsi="Arial" w:cs="Arial"/>
          <w:sz w:val="22"/>
          <w:szCs w:val="22"/>
        </w:rPr>
      </w:pPr>
    </w:p>
    <w:p w14:paraId="114987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3579</w:t>
      </w:r>
    </w:p>
    <w:p w14:paraId="4CDD71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1358  folio 580r  maart 1576</w:t>
      </w:r>
    </w:p>
    <w:p w14:paraId="66558D6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Willelemus zn.v.w. Godefridus van den Bogart heeft verkocht aan Walterus zn.v.w. Henricus van der Aa een erfcijns van 9 gl. te betalen op Maria Lichtmis uit een beemd te Schijndel van 3 morgens ter plaatse het </w:t>
      </w:r>
      <w:r w:rsidRPr="002362D8">
        <w:rPr>
          <w:rFonts w:ascii="Arial" w:hAnsi="Arial" w:cs="Arial"/>
          <w:b/>
          <w:sz w:val="22"/>
          <w:szCs w:val="22"/>
          <w:u w:val="single"/>
        </w:rPr>
        <w:t>Delschot</w:t>
      </w:r>
      <w:r w:rsidRPr="002362D8">
        <w:rPr>
          <w:rFonts w:ascii="Arial" w:hAnsi="Arial" w:cs="Arial"/>
          <w:sz w:val="22"/>
          <w:szCs w:val="22"/>
        </w:rPr>
        <w:t xml:space="preserve"> met als belendingen Johannes van den Oetelaer, de erfgenamen van wijlen Everardus Mombairs de Boxtel en meer anderen, </w:t>
      </w:r>
      <w:r w:rsidRPr="002362D8">
        <w:rPr>
          <w:rFonts w:ascii="Arial" w:hAnsi="Arial" w:cs="Arial"/>
          <w:b/>
          <w:sz w:val="22"/>
          <w:szCs w:val="22"/>
          <w:u w:val="single"/>
        </w:rPr>
        <w:t>de Bacxdijck</w:t>
      </w:r>
      <w:r w:rsidRPr="002362D8">
        <w:rPr>
          <w:rFonts w:ascii="Arial" w:hAnsi="Arial" w:cs="Arial"/>
          <w:sz w:val="22"/>
          <w:szCs w:val="22"/>
        </w:rPr>
        <w:t xml:space="preserve">, Antonius zn.v. Christianus Smits </w:t>
      </w:r>
    </w:p>
    <w:p w14:paraId="7B1FBA8E" w14:textId="77777777" w:rsidR="00D5028D" w:rsidRPr="002362D8" w:rsidRDefault="00D5028D">
      <w:pPr>
        <w:tabs>
          <w:tab w:val="left" w:pos="6930"/>
        </w:tabs>
        <w:rPr>
          <w:rFonts w:ascii="Arial" w:hAnsi="Arial" w:cs="Arial"/>
          <w:sz w:val="22"/>
          <w:szCs w:val="22"/>
        </w:rPr>
      </w:pPr>
    </w:p>
    <w:p w14:paraId="0B44D49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274</w:t>
      </w:r>
    </w:p>
    <w:p w14:paraId="6A9D9520" w14:textId="77777777" w:rsidR="00D5028D" w:rsidRPr="002362D8" w:rsidRDefault="00D5028D">
      <w:pPr>
        <w:tabs>
          <w:tab w:val="left" w:pos="6930"/>
        </w:tabs>
        <w:rPr>
          <w:rFonts w:ascii="Arial" w:hAnsi="Arial" w:cs="Arial"/>
          <w:sz w:val="22"/>
          <w:szCs w:val="22"/>
        </w:rPr>
      </w:pPr>
    </w:p>
    <w:p w14:paraId="3A6EE3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3580</w:t>
      </w:r>
    </w:p>
    <w:p w14:paraId="4B2482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420r maart 1576</w:t>
      </w:r>
    </w:p>
    <w:p w14:paraId="52A8F6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Anthonius zn.v. Willem Hencxthovel en Ermgard zijn vrouw dr.v.w. Godrfidus Johannis Meeus, een erfcijns van 3 gl. te betalen op de feestdag van Sint Bartholomeus apostel [24 augustus] uit huis erf hof en twee kampen land genaamd groeskampen en een stuk hopland ter plaatse </w:t>
      </w:r>
      <w:r w:rsidRPr="002362D8">
        <w:rPr>
          <w:rFonts w:ascii="Arial" w:hAnsi="Arial" w:cs="Arial"/>
          <w:b/>
          <w:sz w:val="22"/>
          <w:szCs w:val="22"/>
          <w:u w:val="single"/>
        </w:rPr>
        <w:t>de Borne Bodem van Elde</w:t>
      </w:r>
      <w:r w:rsidRPr="002362D8">
        <w:rPr>
          <w:rFonts w:ascii="Arial" w:hAnsi="Arial" w:cs="Arial"/>
          <w:sz w:val="22"/>
          <w:szCs w:val="22"/>
        </w:rPr>
        <w:t xml:space="preserve"> met als belendingen Johannis Aertss., Gerardus zn.v.w. Anthonius van den Broeck, Egidius de Gael en Nycolaus Geerlicxsoen </w:t>
      </w:r>
    </w:p>
    <w:p w14:paraId="37079335" w14:textId="77777777" w:rsidR="00D5028D" w:rsidRPr="002362D8" w:rsidRDefault="00D5028D">
      <w:pPr>
        <w:tabs>
          <w:tab w:val="left" w:pos="6930"/>
        </w:tabs>
        <w:rPr>
          <w:rFonts w:ascii="Arial" w:hAnsi="Arial" w:cs="Arial"/>
          <w:sz w:val="22"/>
          <w:szCs w:val="22"/>
        </w:rPr>
      </w:pPr>
    </w:p>
    <w:p w14:paraId="38A728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3581</w:t>
      </w:r>
    </w:p>
    <w:p w14:paraId="7FBB45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422r  maart 1576</w:t>
      </w:r>
    </w:p>
    <w:p w14:paraId="4E69964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Berlicum den Onderstal, Dominus Abbatis de Bern</w:t>
      </w:r>
      <w:r w:rsidRPr="002362D8">
        <w:rPr>
          <w:rFonts w:ascii="Arial" w:hAnsi="Arial" w:cs="Arial"/>
          <w:sz w:val="22"/>
          <w:szCs w:val="22"/>
        </w:rPr>
        <w:t xml:space="preserve">; Gerardus zn.v.w. Johannis de Hees heeft verkocht aan Rutger zn.v.w. Rutgerus Claessen een erfcijns van 13 ½ gl. te betalen op de feestdag van Sint Gregorius paus [12 maart] </w:t>
      </w:r>
    </w:p>
    <w:p w14:paraId="43B64B1A" w14:textId="77777777" w:rsidR="00D5028D" w:rsidRPr="002362D8" w:rsidRDefault="00D5028D">
      <w:pPr>
        <w:tabs>
          <w:tab w:val="left" w:pos="6930"/>
        </w:tabs>
        <w:rPr>
          <w:rFonts w:ascii="Arial" w:hAnsi="Arial" w:cs="Arial"/>
          <w:sz w:val="22"/>
          <w:szCs w:val="22"/>
        </w:rPr>
      </w:pPr>
    </w:p>
    <w:p w14:paraId="436BF8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3582</w:t>
      </w:r>
    </w:p>
    <w:p w14:paraId="201E32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455r maart 1576</w:t>
      </w:r>
    </w:p>
    <w:p w14:paraId="418A98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Petra weduwe van wijlen Johannis zn.v.w. Theodoricus Geritss. die Melter, een erfcijns van 3 gl., Christianus zn.v.w. Henricus Peterss., Gerardus en Johannis broers kinderen van genoemde Theodoricus, te betalen op de feestdag van Pasen uit 7/8 deel van een stuk akkerland en hopland ter plaatse </w:t>
      </w:r>
      <w:r w:rsidRPr="002362D8">
        <w:rPr>
          <w:rFonts w:ascii="Arial" w:hAnsi="Arial" w:cs="Arial"/>
          <w:b/>
          <w:sz w:val="22"/>
          <w:szCs w:val="22"/>
          <w:u w:val="single"/>
        </w:rPr>
        <w:t>het Elschot</w:t>
      </w:r>
      <w:r w:rsidRPr="002362D8">
        <w:rPr>
          <w:rFonts w:ascii="Arial" w:hAnsi="Arial" w:cs="Arial"/>
          <w:sz w:val="22"/>
          <w:szCs w:val="22"/>
        </w:rPr>
        <w:t xml:space="preserve"> met als belendingen de erfgenamen van Theodoricus de Melter, de gemene straat, idem 4 lopensen land naast Peter Pouwels, Johannis van den Nuwenhuijs, Gerardus Johannes Adrianus broers en Yda Katharina en Anna hun zussen kinderen van wijlen Theodoricus Geritss. die Melter, Adrianus zn.v.w. Gerardus Evertss. man van Agneta zijn vrouw ook een dochter van genoemde Theodoricus, transport aan Gerardus zn.v. Theodoricus , Godefridus zn.v. Henricus Jacopss., Batholomeus Goyartss. en Petrus Janssen voogden over Theodoricus Mechteldis Adrianus en Beatrice mnderjarigen   </w:t>
      </w:r>
    </w:p>
    <w:p w14:paraId="7CF7DA99" w14:textId="77777777" w:rsidR="00D5028D" w:rsidRPr="002362D8" w:rsidRDefault="00D5028D">
      <w:pPr>
        <w:tabs>
          <w:tab w:val="left" w:pos="6930"/>
        </w:tabs>
        <w:rPr>
          <w:rFonts w:ascii="Arial" w:hAnsi="Arial" w:cs="Arial"/>
          <w:sz w:val="22"/>
          <w:szCs w:val="22"/>
        </w:rPr>
      </w:pPr>
    </w:p>
    <w:p w14:paraId="4B8A22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3583</w:t>
      </w:r>
    </w:p>
    <w:p w14:paraId="0D56CF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456v maart 1576 een stuk lans in de Akkers aldaar</w:t>
      </w:r>
    </w:p>
    <w:p w14:paraId="565C209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Geldrop jurisdictie van Heeze ter plaatse te Hout</w:t>
      </w:r>
      <w:r w:rsidRPr="002362D8">
        <w:rPr>
          <w:rFonts w:ascii="Arial" w:hAnsi="Arial" w:cs="Arial"/>
          <w:sz w:val="22"/>
          <w:szCs w:val="22"/>
        </w:rPr>
        <w:t xml:space="preserve">; huis erf hof en 12 lopensen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Aleydus Vrancken en haar kinderen, de kinderen van wijlen Walterus genaamd Conincx met als belendingen Henricus van de Waude, Theodoricus van den Dijck, in de beemden genaamd </w:t>
      </w:r>
      <w:r w:rsidRPr="002362D8">
        <w:rPr>
          <w:rFonts w:ascii="Arial" w:hAnsi="Arial" w:cs="Arial"/>
          <w:b/>
          <w:sz w:val="22"/>
          <w:szCs w:val="22"/>
          <w:u w:val="single"/>
        </w:rPr>
        <w:t>Hardebeempden</w:t>
      </w:r>
      <w:r w:rsidRPr="002362D8">
        <w:rPr>
          <w:rFonts w:ascii="Arial" w:hAnsi="Arial" w:cs="Arial"/>
          <w:sz w:val="22"/>
          <w:szCs w:val="22"/>
        </w:rPr>
        <w:t xml:space="preserve"> met als belendingen Ghybonis die Rover, Lambertus Belen, Arnoldus Egen, Wolterius zn.v.w. Johannis de Ghent </w:t>
      </w:r>
    </w:p>
    <w:p w14:paraId="275BAD68" w14:textId="77777777" w:rsidR="00D5028D" w:rsidRPr="002362D8" w:rsidRDefault="00D5028D">
      <w:pPr>
        <w:tabs>
          <w:tab w:val="left" w:pos="6930"/>
        </w:tabs>
        <w:rPr>
          <w:rFonts w:ascii="Arial" w:hAnsi="Arial" w:cs="Arial"/>
          <w:sz w:val="22"/>
          <w:szCs w:val="22"/>
        </w:rPr>
      </w:pPr>
    </w:p>
    <w:p w14:paraId="031833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3584</w:t>
      </w:r>
    </w:p>
    <w:p w14:paraId="526DD2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182r  maart 1576</w:t>
      </w:r>
    </w:p>
    <w:p w14:paraId="5A333E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7AE20B83" w14:textId="77777777" w:rsidR="00D5028D" w:rsidRPr="002362D8" w:rsidRDefault="00D5028D">
      <w:pPr>
        <w:tabs>
          <w:tab w:val="left" w:pos="6930"/>
        </w:tabs>
        <w:rPr>
          <w:rFonts w:ascii="Arial" w:hAnsi="Arial" w:cs="Arial"/>
          <w:sz w:val="22"/>
          <w:szCs w:val="22"/>
        </w:rPr>
      </w:pPr>
    </w:p>
    <w:p w14:paraId="4CE096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3585</w:t>
      </w:r>
    </w:p>
    <w:p w14:paraId="5F09EE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222v  maart 1576</w:t>
      </w:r>
    </w:p>
    <w:p w14:paraId="1B11F1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erfcijns te betalen op de feestdag van Sint Remigius [1 oktober], </w:t>
      </w:r>
      <w:r w:rsidRPr="002362D8">
        <w:rPr>
          <w:rFonts w:ascii="Arial" w:hAnsi="Arial" w:cs="Arial"/>
          <w:b/>
          <w:i/>
          <w:sz w:val="22"/>
          <w:szCs w:val="22"/>
        </w:rPr>
        <w:t>parochie Geffen</w:t>
      </w:r>
      <w:r w:rsidRPr="002362D8">
        <w:rPr>
          <w:rFonts w:ascii="Arial" w:hAnsi="Arial" w:cs="Arial"/>
          <w:sz w:val="22"/>
          <w:szCs w:val="22"/>
        </w:rPr>
        <w:t xml:space="preserve">, Jaspar Spierincx, Aert Mathijssen van Goch, Andries janssen de Jonger, Claes janssen van </w:t>
      </w:r>
      <w:r w:rsidRPr="002362D8">
        <w:rPr>
          <w:rFonts w:ascii="Arial" w:hAnsi="Arial" w:cs="Arial"/>
          <w:sz w:val="22"/>
          <w:szCs w:val="22"/>
        </w:rPr>
        <w:lastRenderedPageBreak/>
        <w:t>der Verdonck, Berta weduwe van Willem Symon Willem – vermelding Schijndel niet gevonden</w:t>
      </w:r>
    </w:p>
    <w:p w14:paraId="1A6D06B1" w14:textId="77777777" w:rsidR="00D5028D" w:rsidRPr="002362D8" w:rsidRDefault="00D5028D">
      <w:pPr>
        <w:tabs>
          <w:tab w:val="left" w:pos="6930"/>
        </w:tabs>
        <w:rPr>
          <w:rFonts w:ascii="Arial" w:hAnsi="Arial" w:cs="Arial"/>
          <w:sz w:val="22"/>
          <w:szCs w:val="22"/>
        </w:rPr>
      </w:pPr>
    </w:p>
    <w:p w14:paraId="63A684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3586</w:t>
      </w:r>
    </w:p>
    <w:p w14:paraId="06463C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485v mei 1576</w:t>
      </w:r>
    </w:p>
    <w:p w14:paraId="4F91DA9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Vermelding van Schijndel niet gevonden – wel Aernt Willems van der Donck en Anna dochter van wijlen Eymert Willemsz. en nagelaten weduwe van Aert van Sochel, een legaat uit een testament van 50 gl. gelegateerd </w:t>
      </w:r>
      <w:r w:rsidRPr="002362D8">
        <w:rPr>
          <w:rFonts w:ascii="Arial" w:hAnsi="Arial" w:cs="Arial"/>
          <w:b/>
          <w:i/>
          <w:sz w:val="22"/>
          <w:szCs w:val="22"/>
        </w:rPr>
        <w:t>‘in puerder aelmissen om goids wille Suster Anna Borchgreeff geprofessyde suster inden Convente van den Eyckendonck onder de vryheyt van sHertogenbossche in geavlle de vs. suster Anna verjaecht worden vuyt haren clooster</w:t>
      </w:r>
    </w:p>
    <w:p w14:paraId="297B995D" w14:textId="77777777" w:rsidR="00D5028D" w:rsidRPr="002362D8" w:rsidRDefault="00D5028D">
      <w:pPr>
        <w:tabs>
          <w:tab w:val="left" w:pos="6930"/>
        </w:tabs>
        <w:rPr>
          <w:rFonts w:ascii="Arial" w:hAnsi="Arial" w:cs="Arial"/>
          <w:sz w:val="22"/>
          <w:szCs w:val="22"/>
        </w:rPr>
      </w:pPr>
    </w:p>
    <w:p w14:paraId="05B75B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3587</w:t>
      </w:r>
    </w:p>
    <w:p w14:paraId="6645D6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508r  juni 1576</w:t>
      </w:r>
    </w:p>
    <w:p w14:paraId="204FD6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een Schijndelse schepenbrief dd. 13 december 1570</w:t>
      </w:r>
    </w:p>
    <w:p w14:paraId="31EEDCD2" w14:textId="77777777" w:rsidR="00D5028D" w:rsidRPr="002362D8" w:rsidRDefault="00D5028D">
      <w:pPr>
        <w:tabs>
          <w:tab w:val="left" w:pos="6930"/>
        </w:tabs>
        <w:rPr>
          <w:rFonts w:ascii="Arial" w:hAnsi="Arial" w:cs="Arial"/>
          <w:sz w:val="22"/>
          <w:szCs w:val="22"/>
        </w:rPr>
      </w:pPr>
    </w:p>
    <w:p w14:paraId="339A1F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3588</w:t>
      </w:r>
    </w:p>
    <w:p w14:paraId="3AC7DD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285v juni 1576</w:t>
      </w:r>
    </w:p>
    <w:p w14:paraId="2093FF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Jordanus Dircxss., Eigius Johannis Petrus Hubertus en Willem broers zonen van wijlen Nicolaus Gieliss., een erfcins van 12 gl. uit een kamp weiland genaamd </w:t>
      </w:r>
      <w:r w:rsidRPr="002362D8">
        <w:rPr>
          <w:rFonts w:ascii="Arial" w:hAnsi="Arial" w:cs="Arial"/>
          <w:b/>
          <w:sz w:val="22"/>
          <w:szCs w:val="22"/>
          <w:u w:val="single"/>
        </w:rPr>
        <w:t>den Hoevencamp</w:t>
      </w:r>
      <w:r w:rsidRPr="002362D8">
        <w:rPr>
          <w:rFonts w:ascii="Arial" w:hAnsi="Arial" w:cs="Arial"/>
          <w:sz w:val="22"/>
          <w:szCs w:val="22"/>
        </w:rPr>
        <w:t xml:space="preserve"> 6 morgens groot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Henrica weduwe van wijlen Henricus Janssen, Henricus Andriess. de Snyder, schepenbrief dd. 3 februari 1564, een erfcijns van 7 ½ gl., schepenen van Gestel bij Herlair, na de dood van Johannis Nicolai Gieliss., transport aan Willem Nicolay Gieliss. </w:t>
      </w:r>
    </w:p>
    <w:p w14:paraId="68CAF887" w14:textId="77777777" w:rsidR="00D5028D" w:rsidRPr="002362D8" w:rsidRDefault="00D5028D">
      <w:pPr>
        <w:tabs>
          <w:tab w:val="left" w:pos="6930"/>
        </w:tabs>
        <w:rPr>
          <w:rFonts w:ascii="Arial" w:hAnsi="Arial" w:cs="Arial"/>
          <w:sz w:val="22"/>
          <w:szCs w:val="22"/>
        </w:rPr>
      </w:pPr>
    </w:p>
    <w:p w14:paraId="4DAD44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3589</w:t>
      </w:r>
    </w:p>
    <w:p w14:paraId="0B3A62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532r  juli 1576</w:t>
      </w:r>
    </w:p>
    <w:p w14:paraId="59D86B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Zeger zn.v.w. Jacop zn.v.w. Willem Pennincx over een verkoop aan Jannen zn.v.w. Jan Glavimans Peeterss. [vermelding van Schijndel niet gevonden]</w:t>
      </w:r>
    </w:p>
    <w:p w14:paraId="5E963D1A" w14:textId="77777777" w:rsidR="00D5028D" w:rsidRPr="002362D8" w:rsidRDefault="00D5028D">
      <w:pPr>
        <w:tabs>
          <w:tab w:val="left" w:pos="6930"/>
        </w:tabs>
        <w:rPr>
          <w:rFonts w:ascii="Arial" w:hAnsi="Arial" w:cs="Arial"/>
          <w:sz w:val="22"/>
          <w:szCs w:val="22"/>
        </w:rPr>
      </w:pPr>
    </w:p>
    <w:p w14:paraId="44B2EE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3590</w:t>
      </w:r>
    </w:p>
    <w:p w14:paraId="1F7A5F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534v  juli 1576</w:t>
      </w:r>
    </w:p>
    <w:p w14:paraId="34A2FB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Willemus zn.v.w. Johannis Willemss. heeft verkocht aan Christina weduwe van wijlen Gerardus Joerdens een erfcijns van 12 gl. te betalen op Sint Baafs [1 oktober] uit huis erf hof en akkerland </w:t>
      </w:r>
      <w:r w:rsidRPr="002362D8">
        <w:rPr>
          <w:rFonts w:ascii="Arial" w:hAnsi="Arial" w:cs="Arial"/>
          <w:b/>
          <w:sz w:val="22"/>
          <w:szCs w:val="22"/>
          <w:u w:val="single"/>
        </w:rPr>
        <w:t>inden Borne</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de erfgenamen van Georgius Peeterss., de gemene straat, de erfgenamen van wijlen Johannis Geerlincx en meer anderen – in de marge: Schijndelse schepenbrief dd. 27 mei 1591 ondertekend door R.Moors en in de marge 29 mei 1591 aldus Van Hees</w:t>
      </w:r>
    </w:p>
    <w:p w14:paraId="6BA66E42" w14:textId="77777777" w:rsidR="00D5028D" w:rsidRPr="002362D8" w:rsidRDefault="00D5028D">
      <w:pPr>
        <w:tabs>
          <w:tab w:val="left" w:pos="6930"/>
        </w:tabs>
        <w:rPr>
          <w:rFonts w:ascii="Arial" w:hAnsi="Arial" w:cs="Arial"/>
          <w:sz w:val="22"/>
          <w:szCs w:val="22"/>
        </w:rPr>
      </w:pPr>
    </w:p>
    <w:p w14:paraId="6AE0D3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3591</w:t>
      </w:r>
    </w:p>
    <w:p w14:paraId="4E24D3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540r  21 juli 1576 [Nederlandstalig]</w:t>
      </w:r>
    </w:p>
    <w:p w14:paraId="75D7D4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Aleyt dochter Jans van der Hagen weduwe van Aert Dierick Delissen, de helft van een stuk land een mauwersaer groot zowel heiland als groesland onder </w:t>
      </w:r>
      <w:r w:rsidRPr="002362D8">
        <w:rPr>
          <w:rFonts w:ascii="Arial" w:hAnsi="Arial" w:cs="Arial"/>
          <w:b/>
          <w:sz w:val="22"/>
          <w:szCs w:val="22"/>
          <w:u w:val="single"/>
        </w:rPr>
        <w:t>tLutteleynde int Hermalen</w:t>
      </w:r>
      <w:r w:rsidRPr="002362D8">
        <w:rPr>
          <w:rFonts w:ascii="Arial" w:hAnsi="Arial" w:cs="Arial"/>
          <w:sz w:val="22"/>
          <w:szCs w:val="22"/>
        </w:rPr>
        <w:t xml:space="preserve"> met als belendingen de weduwe van Wouter Tijssen met haar kinderen, Aert Peter Hellincx, Dierick Aerts haar zoon, en Aleyda haar dochter, Goessen zoon Corstiaens Arienss. als wettig man van Aleyt zijn vrouw dr.v. Aert de zoon van Dierick Aertss. en Aleyda, verkoop aan Margareta dr.v.w. Ghysbertus zn.v. Henrick Voets, een erfcijns van een ½ gl. te betalen op de feestdag van Sint Jan de Doper uit het voornoemd stuk land – in de marge</w:t>
      </w:r>
      <w:r w:rsidRPr="002362D8">
        <w:rPr>
          <w:rFonts w:ascii="Arial" w:hAnsi="Arial" w:cs="Arial"/>
          <w:b/>
          <w:i/>
          <w:sz w:val="22"/>
          <w:szCs w:val="22"/>
        </w:rPr>
        <w:t>: Herman Somers weesmeester te ‘sHertogenbosch</w:t>
      </w:r>
      <w:r w:rsidRPr="002362D8">
        <w:rPr>
          <w:rFonts w:ascii="Arial" w:hAnsi="Arial" w:cs="Arial"/>
          <w:sz w:val="22"/>
          <w:szCs w:val="22"/>
        </w:rPr>
        <w:t xml:space="preserve"> in naam van het weeshuis aldaar, Ancem zn.v. Dierick Aerts uit Schijndel, datum 19 november 1629 ondertekend door Ruijs</w:t>
      </w:r>
    </w:p>
    <w:p w14:paraId="74030CBA" w14:textId="77777777" w:rsidR="00D5028D" w:rsidRPr="002362D8" w:rsidRDefault="00D5028D">
      <w:pPr>
        <w:tabs>
          <w:tab w:val="left" w:pos="6930"/>
        </w:tabs>
        <w:rPr>
          <w:rFonts w:ascii="Arial" w:hAnsi="Arial" w:cs="Arial"/>
          <w:sz w:val="22"/>
          <w:szCs w:val="22"/>
        </w:rPr>
      </w:pPr>
    </w:p>
    <w:p w14:paraId="340C29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3592</w:t>
      </w:r>
    </w:p>
    <w:p w14:paraId="51950C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554r  19 juli 1576</w:t>
      </w:r>
    </w:p>
    <w:p w14:paraId="5E16F45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zn.w. Lucas Henricxss. man van Anna zijn vrouw dr.v.w. de </w:t>
      </w:r>
      <w:r w:rsidRPr="002362D8">
        <w:rPr>
          <w:rFonts w:ascii="Arial" w:hAnsi="Arial" w:cs="Arial"/>
          <w:b/>
          <w:sz w:val="22"/>
          <w:szCs w:val="22"/>
          <w:u w:val="single"/>
        </w:rPr>
        <w:t xml:space="preserve">Heer Mathias Arntss. priester </w:t>
      </w:r>
      <w:r w:rsidRPr="002362D8">
        <w:rPr>
          <w:rFonts w:ascii="Arial" w:hAnsi="Arial" w:cs="Arial"/>
          <w:sz w:val="22"/>
          <w:szCs w:val="22"/>
        </w:rPr>
        <w:t xml:space="preserve">heeft verkocht aan Adriaan zn.v.w. Adrianus Peeters een erfcijns van 6 gl. </w:t>
      </w:r>
      <w:r w:rsidRPr="002362D8">
        <w:rPr>
          <w:rFonts w:ascii="Arial" w:hAnsi="Arial" w:cs="Arial"/>
          <w:sz w:val="22"/>
          <w:szCs w:val="22"/>
        </w:rPr>
        <w:lastRenderedPageBreak/>
        <w:t xml:space="preserve">te betalen o Pinksteren uit een kamp hooiland ter plaatse </w:t>
      </w:r>
      <w:r w:rsidRPr="002362D8">
        <w:rPr>
          <w:rFonts w:ascii="Arial" w:hAnsi="Arial" w:cs="Arial"/>
          <w:b/>
          <w:sz w:val="22"/>
          <w:szCs w:val="22"/>
          <w:u w:val="single"/>
        </w:rPr>
        <w:t>Liekendonck</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’s-Hertogenbsoch</w:t>
      </w:r>
      <w:r w:rsidRPr="002362D8">
        <w:rPr>
          <w:rFonts w:ascii="Arial" w:hAnsi="Arial" w:cs="Arial"/>
          <w:sz w:val="22"/>
          <w:szCs w:val="22"/>
        </w:rPr>
        <w:t xml:space="preserve"> en meer anderen, het water de Aa, Adrianus van Zochel en Joannis Colen – in de marge: Willem Gerits van Roij man van Jenneken dr.v. Peeter Adriaens die heeft bekend dat Laureijns Roeloffs Bastiens de cijns heeft afgelost dd. 30 april 1653 ondertekend door Ruijs.</w:t>
      </w:r>
    </w:p>
    <w:p w14:paraId="31A7CE13" w14:textId="77777777" w:rsidR="00D5028D" w:rsidRPr="002362D8" w:rsidRDefault="00D5028D">
      <w:pPr>
        <w:tabs>
          <w:tab w:val="left" w:pos="6930"/>
        </w:tabs>
        <w:rPr>
          <w:rFonts w:ascii="Arial" w:hAnsi="Arial" w:cs="Arial"/>
          <w:sz w:val="22"/>
          <w:szCs w:val="22"/>
        </w:rPr>
      </w:pPr>
    </w:p>
    <w:p w14:paraId="0D9972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3593</w:t>
      </w:r>
    </w:p>
    <w:p w14:paraId="52B8B9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554v juli 1576</w:t>
      </w:r>
    </w:p>
    <w:p w14:paraId="13BFDB3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Pauwelss. van deen Hovel heeft verkocht aan Gerardus Jacop Penninxss. een pacht van een mauwer rogge te betalen op Pinksteren en te betalen te Schijndel uit huis erf hof aldaar  - in de marge: Mr. Joris die Greve zn.v.w. Peeter Lonis die Greve en Cunera zijn vrouw, Pauwels en Jan broers zonen van wijlen Jan Pauwels dd, 10 mei 1610 ondertekend door van Hees</w:t>
      </w:r>
    </w:p>
    <w:p w14:paraId="424869DF" w14:textId="77777777" w:rsidR="00D5028D" w:rsidRPr="002362D8" w:rsidRDefault="00D5028D">
      <w:pPr>
        <w:tabs>
          <w:tab w:val="left" w:pos="6930"/>
        </w:tabs>
        <w:rPr>
          <w:rFonts w:ascii="Arial" w:hAnsi="Arial" w:cs="Arial"/>
          <w:sz w:val="22"/>
          <w:szCs w:val="22"/>
        </w:rPr>
      </w:pPr>
    </w:p>
    <w:p w14:paraId="6F127B02"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275</w:t>
      </w:r>
    </w:p>
    <w:p w14:paraId="3305E441" w14:textId="77777777" w:rsidR="00D5028D" w:rsidRPr="002362D8" w:rsidRDefault="00D5028D">
      <w:pPr>
        <w:tabs>
          <w:tab w:val="left" w:pos="6930"/>
        </w:tabs>
        <w:rPr>
          <w:rFonts w:ascii="Arial" w:hAnsi="Arial" w:cs="Arial"/>
          <w:sz w:val="22"/>
          <w:szCs w:val="22"/>
          <w:lang w:val="en-US"/>
        </w:rPr>
      </w:pPr>
    </w:p>
    <w:p w14:paraId="04125414"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 xml:space="preserve">3594 </w:t>
      </w:r>
    </w:p>
    <w:p w14:paraId="4E303B2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1400 follio 562v  9 augustus 1576</w:t>
      </w:r>
    </w:p>
    <w:p w14:paraId="2B5A81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Gerits van Oss en Nycolaus zn.v.w. Gerardus de Goch en diens vrouw Anna dr.v.w. Arnoldus Gerits de Oss, een erfpacht van een mud rogge Bossche maat, Theodoricus Heylensoen van Schijnle, te betalen op Maria Lichtmis uit huis erf en hof ter plaatse </w:t>
      </w:r>
      <w:r w:rsidRPr="002362D8">
        <w:rPr>
          <w:rFonts w:ascii="Arial" w:hAnsi="Arial" w:cs="Arial"/>
          <w:b/>
          <w:sz w:val="22"/>
          <w:szCs w:val="22"/>
          <w:u w:val="single"/>
        </w:rPr>
        <w:t>Wijbossche</w:t>
      </w:r>
      <w:r w:rsidRPr="002362D8">
        <w:rPr>
          <w:rFonts w:ascii="Arial" w:hAnsi="Arial" w:cs="Arial"/>
          <w:sz w:val="22"/>
          <w:szCs w:val="22"/>
        </w:rPr>
        <w:t xml:space="preserve"> met als belendingen de erfgenamen van Aelbertus van Kessel, Waltherius van Kessel, Henricus zn.v.w. Johannis de Strijp mn van Anthonia zijn vrouw dr.v.w. Arnoldus Gerarts van Oss, transport aan Peter zn.v.w. Arnoldus Gerartss, van Oss, transport t.b.v. Yseboldus zn.v.w. Judocus van Oss, de kinderen van wijlen Gerardus van Goch </w:t>
      </w:r>
    </w:p>
    <w:p w14:paraId="4A16359A" w14:textId="77777777" w:rsidR="00D5028D" w:rsidRPr="002362D8" w:rsidRDefault="00D5028D">
      <w:pPr>
        <w:tabs>
          <w:tab w:val="left" w:pos="6930"/>
        </w:tabs>
        <w:rPr>
          <w:rFonts w:ascii="Arial" w:hAnsi="Arial" w:cs="Arial"/>
          <w:sz w:val="22"/>
          <w:szCs w:val="22"/>
        </w:rPr>
      </w:pPr>
    </w:p>
    <w:p w14:paraId="511339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3595</w:t>
      </w:r>
    </w:p>
    <w:p w14:paraId="698914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563r augustus 1576</w:t>
      </w:r>
    </w:p>
    <w:p w14:paraId="4AE796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Waltherus Scellens zn.v.w. Theodoricus Scellens </w:t>
      </w:r>
      <w:r w:rsidRPr="002362D8">
        <w:rPr>
          <w:rFonts w:ascii="Arial" w:hAnsi="Arial" w:cs="Arial"/>
          <w:b/>
          <w:i/>
          <w:sz w:val="22"/>
          <w:szCs w:val="22"/>
        </w:rPr>
        <w:t>secreartis en ‘graphiarius’ in de stad ’s-Hertogenbosch,</w:t>
      </w:r>
      <w:r w:rsidRPr="002362D8">
        <w:rPr>
          <w:rFonts w:ascii="Arial" w:hAnsi="Arial" w:cs="Arial"/>
          <w:sz w:val="22"/>
          <w:szCs w:val="22"/>
        </w:rPr>
        <w:t xml:space="preserve"> uit de helft van een huis hofstad hof en een beemd in Schijndel met als belendingen Johannis Gertruydensoen, de gemeynt, idem de helft van een stuk land met als belendingen Hadewich weduwe van wijlen Theodoricus Hijlen – Walterus zn.v.w. Aelbertus van Kessel, Judocus zn.v.w. Arnoldus van Oss, Petrus zn.v.w. Arnoldus van Oss voogd over Nycolaus minderjarige zoon van Godefridus van Goch en diens vrouw Anna dr.v.w. Arnoldus van Oss, Mathias zn.v.w. Johannis Eymbertss. en Goeswinus Franssen voogd over Heylwich minderjarige dochter van Eymbertus Eymbertss. en Aleyda zijn vrouw </w:t>
      </w:r>
    </w:p>
    <w:p w14:paraId="318109EA" w14:textId="77777777" w:rsidR="00D5028D" w:rsidRPr="002362D8" w:rsidRDefault="00D5028D">
      <w:pPr>
        <w:tabs>
          <w:tab w:val="left" w:pos="6930"/>
        </w:tabs>
        <w:rPr>
          <w:rFonts w:ascii="Arial" w:hAnsi="Arial" w:cs="Arial"/>
          <w:sz w:val="22"/>
          <w:szCs w:val="22"/>
        </w:rPr>
      </w:pPr>
    </w:p>
    <w:p w14:paraId="3E6627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3596</w:t>
      </w:r>
    </w:p>
    <w:p w14:paraId="700477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564v  11 augustus 1576</w:t>
      </w:r>
    </w:p>
    <w:p w14:paraId="767BFF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Nicolaus zn.v.w. Godefridus de Goch, Petrus van Oss</w:t>
      </w:r>
    </w:p>
    <w:p w14:paraId="0E059C35" w14:textId="77777777" w:rsidR="00D5028D" w:rsidRPr="002362D8" w:rsidRDefault="00D5028D">
      <w:pPr>
        <w:tabs>
          <w:tab w:val="left" w:pos="6930"/>
        </w:tabs>
        <w:rPr>
          <w:rFonts w:ascii="Arial" w:hAnsi="Arial" w:cs="Arial"/>
          <w:sz w:val="22"/>
          <w:szCs w:val="22"/>
        </w:rPr>
      </w:pPr>
    </w:p>
    <w:p w14:paraId="084654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3597</w:t>
      </w:r>
    </w:p>
    <w:p w14:paraId="0D23A1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1400 folio 569r  augustus 1576</w:t>
      </w:r>
    </w:p>
    <w:p w14:paraId="2AE9AD3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Land genaamd den Ouden Hof onder Zeelst en ’s-Hertogenbosch Hynthamereynd</w:t>
      </w:r>
      <w:r w:rsidRPr="002362D8">
        <w:rPr>
          <w:rFonts w:ascii="Arial" w:hAnsi="Arial" w:cs="Arial"/>
          <w:sz w:val="22"/>
          <w:szCs w:val="22"/>
        </w:rPr>
        <w:t xml:space="preserve"> – vermelding van Schijndel niet gevonden  </w:t>
      </w:r>
    </w:p>
    <w:p w14:paraId="61A79164" w14:textId="77777777" w:rsidR="00D5028D" w:rsidRPr="002362D8" w:rsidRDefault="00D5028D">
      <w:pPr>
        <w:tabs>
          <w:tab w:val="left" w:pos="6930"/>
        </w:tabs>
        <w:rPr>
          <w:rFonts w:ascii="Arial" w:hAnsi="Arial" w:cs="Arial"/>
          <w:sz w:val="22"/>
          <w:szCs w:val="22"/>
        </w:rPr>
      </w:pPr>
    </w:p>
    <w:p w14:paraId="748184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3598</w:t>
      </w:r>
    </w:p>
    <w:p w14:paraId="27D117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1401 folio 339r  augustus 1576</w:t>
      </w:r>
    </w:p>
    <w:p w14:paraId="1B7D623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Arnoldus zn.v. Henricus Maessoen heeft verkocht aan Hermanus Coenen zn.v.w. Christianus Coenen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de feestdag van Sint remigius belijder [1 oktober] uit huis erf hof en 10 lopensen land te Schijndel </w:t>
      </w:r>
      <w:r w:rsidRPr="002362D8">
        <w:rPr>
          <w:rFonts w:ascii="Arial" w:hAnsi="Arial" w:cs="Arial"/>
          <w:b/>
          <w:sz w:val="22"/>
          <w:szCs w:val="22"/>
          <w:u w:val="single"/>
        </w:rPr>
        <w:t>nabij de molen</w:t>
      </w:r>
      <w:r w:rsidRPr="002362D8">
        <w:rPr>
          <w:rFonts w:ascii="Arial" w:hAnsi="Arial" w:cs="Arial"/>
          <w:sz w:val="22"/>
          <w:szCs w:val="22"/>
        </w:rPr>
        <w:t xml:space="preserve"> met als belendingen Gerardus de Rademaicker, de gemene straat, 3 januari 1556, idem uit huis erf hof te betalen op de feestdag van de Geboorte des Heren [25 december] uit huis erf hof </w:t>
      </w:r>
      <w:r w:rsidRPr="002362D8">
        <w:rPr>
          <w:rFonts w:ascii="Arial" w:hAnsi="Arial" w:cs="Arial"/>
          <w:b/>
          <w:sz w:val="22"/>
          <w:szCs w:val="22"/>
          <w:u w:val="single"/>
        </w:rPr>
        <w:t>bij de windmolen</w:t>
      </w:r>
      <w:r w:rsidRPr="002362D8">
        <w:rPr>
          <w:rFonts w:ascii="Arial" w:hAnsi="Arial" w:cs="Arial"/>
          <w:sz w:val="22"/>
          <w:szCs w:val="22"/>
        </w:rPr>
        <w:t xml:space="preserve"> te Schijndel en uit een akker onder </w:t>
      </w:r>
      <w:r w:rsidRPr="002362D8">
        <w:rPr>
          <w:rFonts w:ascii="Arial" w:hAnsi="Arial" w:cs="Arial"/>
          <w:b/>
          <w:sz w:val="22"/>
          <w:szCs w:val="22"/>
          <w:u w:val="single"/>
        </w:rPr>
        <w:t>Eilde</w:t>
      </w:r>
      <w:r w:rsidRPr="002362D8">
        <w:rPr>
          <w:rFonts w:ascii="Arial" w:hAnsi="Arial" w:cs="Arial"/>
          <w:sz w:val="22"/>
          <w:szCs w:val="22"/>
        </w:rPr>
        <w:t xml:space="preserve"> met als belendingen Gerardus van Ghael, Willem van Dinther, datum 12 april 1556 de 3</w:t>
      </w:r>
      <w:r w:rsidRPr="002362D8">
        <w:rPr>
          <w:rFonts w:ascii="Arial" w:hAnsi="Arial" w:cs="Arial"/>
          <w:sz w:val="22"/>
          <w:szCs w:val="22"/>
          <w:vertAlign w:val="superscript"/>
        </w:rPr>
        <w:t>e</w:t>
      </w:r>
      <w:r w:rsidRPr="002362D8">
        <w:rPr>
          <w:rFonts w:ascii="Arial" w:hAnsi="Arial" w:cs="Arial"/>
          <w:sz w:val="22"/>
          <w:szCs w:val="22"/>
        </w:rPr>
        <w:t xml:space="preserve"> dag na Palmzondag, testament van </w:t>
      </w:r>
      <w:r w:rsidRPr="002362D8">
        <w:rPr>
          <w:rFonts w:ascii="Arial" w:hAnsi="Arial" w:cs="Arial"/>
          <w:sz w:val="22"/>
          <w:szCs w:val="22"/>
        </w:rPr>
        <w:lastRenderedPageBreak/>
        <w:t xml:space="preserve">Hermanus Coenen, Adrianus de Scynle en de </w:t>
      </w:r>
      <w:r w:rsidRPr="002362D8">
        <w:rPr>
          <w:rFonts w:ascii="Arial" w:hAnsi="Arial" w:cs="Arial"/>
          <w:b/>
          <w:sz w:val="22"/>
          <w:szCs w:val="22"/>
          <w:u w:val="single"/>
        </w:rPr>
        <w:t xml:space="preserve">Heer Christianus de Scynle priester zn.v.w. Adrianus de Scynle </w:t>
      </w:r>
    </w:p>
    <w:p w14:paraId="342E47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E8933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3599</w:t>
      </w:r>
    </w:p>
    <w:p w14:paraId="2099B7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276v  augustus 1576</w:t>
      </w:r>
    </w:p>
    <w:p w14:paraId="442B4AD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hof en erf met 10 lopnsen land ter plaatse </w:t>
      </w:r>
      <w:r w:rsidRPr="002362D8">
        <w:rPr>
          <w:rFonts w:ascii="Arial" w:hAnsi="Arial" w:cs="Arial"/>
          <w:b/>
          <w:sz w:val="22"/>
          <w:szCs w:val="22"/>
          <w:u w:val="single"/>
        </w:rPr>
        <w:t>Oetelaer</w:t>
      </w:r>
      <w:r w:rsidRPr="002362D8">
        <w:rPr>
          <w:rFonts w:ascii="Arial" w:hAnsi="Arial" w:cs="Arial"/>
          <w:sz w:val="22"/>
          <w:szCs w:val="22"/>
        </w:rPr>
        <w:t xml:space="preserve"> met als belendingen Cornelis Wouters, de gemeyne straet, Agnees brants en de kinderen van Willem Symons, verkoop aan Willem zn.v.w. Jan van den Oetelaer</w:t>
      </w:r>
    </w:p>
    <w:p w14:paraId="4BE3113E" w14:textId="77777777" w:rsidR="00D5028D" w:rsidRPr="002362D8" w:rsidRDefault="00D5028D">
      <w:pPr>
        <w:tabs>
          <w:tab w:val="left" w:pos="6930"/>
        </w:tabs>
        <w:rPr>
          <w:rFonts w:ascii="Arial" w:hAnsi="Arial" w:cs="Arial"/>
          <w:sz w:val="22"/>
          <w:szCs w:val="22"/>
        </w:rPr>
      </w:pPr>
    </w:p>
    <w:p w14:paraId="61194A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3600</w:t>
      </w:r>
    </w:p>
    <w:p w14:paraId="22397B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283r  september 1576</w:t>
      </w:r>
    </w:p>
    <w:p w14:paraId="12358E9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Boykenshoeve</w:t>
      </w:r>
      <w:r w:rsidRPr="002362D8">
        <w:rPr>
          <w:rFonts w:ascii="Arial" w:hAnsi="Arial" w:cs="Arial"/>
          <w:sz w:val="22"/>
          <w:szCs w:val="22"/>
        </w:rPr>
        <w:t xml:space="preserve"> [parochie niet vermeld]; prelaten edelen en steden representerende de drie Staten van Brabant hebben verkocht aan </w:t>
      </w:r>
      <w:r w:rsidRPr="002362D8">
        <w:rPr>
          <w:rFonts w:ascii="Arial" w:hAnsi="Arial" w:cs="Arial"/>
          <w:b/>
          <w:sz w:val="22"/>
          <w:szCs w:val="22"/>
          <w:u w:val="single"/>
        </w:rPr>
        <w:t>Heer Christiaen van Schyndel priester</w:t>
      </w:r>
      <w:r w:rsidRPr="002362D8">
        <w:rPr>
          <w:rFonts w:ascii="Arial" w:hAnsi="Arial" w:cs="Arial"/>
          <w:sz w:val="22"/>
          <w:szCs w:val="22"/>
        </w:rPr>
        <w:t xml:space="preserve"> een rente van 11 Carolusgl. te betalen deels op 20 mei en deels 20 november, bezegld met het zegel van genoemde Staten </w:t>
      </w:r>
    </w:p>
    <w:p w14:paraId="2BACC68C" w14:textId="77777777" w:rsidR="00D5028D" w:rsidRPr="002362D8" w:rsidRDefault="00D5028D">
      <w:pPr>
        <w:tabs>
          <w:tab w:val="left" w:pos="6930"/>
        </w:tabs>
        <w:rPr>
          <w:rFonts w:ascii="Arial" w:hAnsi="Arial" w:cs="Arial"/>
          <w:sz w:val="22"/>
          <w:szCs w:val="22"/>
        </w:rPr>
      </w:pPr>
    </w:p>
    <w:p w14:paraId="1E49B4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3601</w:t>
      </w:r>
    </w:p>
    <w:p w14:paraId="0C9CF7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318v oktober 1576</w:t>
      </w:r>
    </w:p>
    <w:p w14:paraId="7CC6FB3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Robbertus zn.v.w. Johannis Robbertsz. van den Oudenhuijs, een erfcijns van 6 gl. uit huis erf hofstad schuur en 6 lopensen land </w:t>
      </w:r>
      <w:r w:rsidRPr="002362D8">
        <w:rPr>
          <w:rFonts w:ascii="Arial" w:hAnsi="Arial" w:cs="Arial"/>
          <w:b/>
          <w:sz w:val="22"/>
          <w:szCs w:val="22"/>
          <w:u w:val="single"/>
        </w:rPr>
        <w:t>int Hermalen</w:t>
      </w:r>
      <w:r w:rsidRPr="002362D8">
        <w:rPr>
          <w:rFonts w:ascii="Arial" w:hAnsi="Arial" w:cs="Arial"/>
          <w:sz w:val="22"/>
          <w:szCs w:val="22"/>
        </w:rPr>
        <w:t xml:space="preserve"> met als belendingen de gemene straat, Walterus Thijssen, en een akkerland van 6 lopensen met als belendingen Willem Thijssen, Arnoldus Peterss., welke cijns Arnoldus zn.v.w. Theodoricus Gielissen man van Aleydus dr.v.w. Johannis van der Hagen heeft verkocht aan Godefridus zn.v.w. Peter Smeedts t.b.v. zun zus weduwe van wijlen Henricus Robbertsz. van den Oudenhuijs dd. 10 juni 1558, transport aan Willelmus de Elmpt zn.v.w. Johannis de Elmpt </w:t>
      </w:r>
    </w:p>
    <w:p w14:paraId="789F5A91" w14:textId="77777777" w:rsidR="00D5028D" w:rsidRPr="002362D8" w:rsidRDefault="00D5028D">
      <w:pPr>
        <w:tabs>
          <w:tab w:val="left" w:pos="6930"/>
        </w:tabs>
        <w:rPr>
          <w:rFonts w:ascii="Arial" w:hAnsi="Arial" w:cs="Arial"/>
          <w:sz w:val="22"/>
          <w:szCs w:val="22"/>
        </w:rPr>
      </w:pPr>
    </w:p>
    <w:p w14:paraId="14626F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3602</w:t>
      </w:r>
    </w:p>
    <w:p w14:paraId="1F6AC0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346r  12 januari 1577</w:t>
      </w:r>
    </w:p>
    <w:p w14:paraId="5D6092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Peter Rutgersz. van Griensvenne man van Heilwich dr.v.w. Ricadus Martensz., 4 lopensen akkerland ter plaatse </w:t>
      </w:r>
      <w:r w:rsidRPr="002362D8">
        <w:rPr>
          <w:rFonts w:ascii="Arial" w:hAnsi="Arial" w:cs="Arial"/>
          <w:b/>
          <w:sz w:val="22"/>
          <w:szCs w:val="22"/>
          <w:u w:val="single"/>
        </w:rPr>
        <w:t>Wijbosch genaamd Houbraken</w:t>
      </w:r>
      <w:r w:rsidRPr="002362D8">
        <w:rPr>
          <w:rFonts w:ascii="Arial" w:hAnsi="Arial" w:cs="Arial"/>
          <w:sz w:val="22"/>
          <w:szCs w:val="22"/>
        </w:rPr>
        <w:t xml:space="preserve"> met als belendingen Peter zn.v.Henricus Huijbertsz. , de erfgenamen van Johannis Janssen Verhoeven,  </w:t>
      </w:r>
      <w:r w:rsidRPr="002362D8">
        <w:rPr>
          <w:rFonts w:ascii="Arial" w:hAnsi="Arial" w:cs="Arial"/>
          <w:b/>
          <w:sz w:val="22"/>
          <w:szCs w:val="22"/>
          <w:u w:val="single"/>
        </w:rPr>
        <w:t>de H.Geesttafel van Schijndel</w:t>
      </w:r>
      <w:r w:rsidRPr="002362D8">
        <w:rPr>
          <w:rFonts w:ascii="Arial" w:hAnsi="Arial" w:cs="Arial"/>
          <w:sz w:val="22"/>
          <w:szCs w:val="22"/>
        </w:rPr>
        <w:t xml:space="preserve">, verkocht aan Johannis zn.v.w. Lucas Michielss. </w:t>
      </w:r>
    </w:p>
    <w:p w14:paraId="5CCF15FF" w14:textId="77777777" w:rsidR="00D5028D" w:rsidRPr="002362D8" w:rsidRDefault="00D5028D">
      <w:pPr>
        <w:tabs>
          <w:tab w:val="left" w:pos="6930"/>
        </w:tabs>
        <w:rPr>
          <w:rFonts w:ascii="Arial" w:hAnsi="Arial" w:cs="Arial"/>
          <w:sz w:val="22"/>
          <w:szCs w:val="22"/>
        </w:rPr>
      </w:pPr>
    </w:p>
    <w:p w14:paraId="0F8BB0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3602</w:t>
      </w:r>
    </w:p>
    <w:p w14:paraId="7CF948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349r 23 janauri 1577</w:t>
      </w:r>
    </w:p>
    <w:p w14:paraId="026FC34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in pastoria = hertgang of gehucht] de Rouven (?)</w:t>
      </w:r>
      <w:r w:rsidRPr="002362D8">
        <w:rPr>
          <w:rFonts w:ascii="Arial" w:hAnsi="Arial" w:cs="Arial"/>
          <w:sz w:val="22"/>
          <w:szCs w:val="22"/>
        </w:rPr>
        <w:t xml:space="preserve">  - vermelding  Zacharias Willems van Schijndel niet gevonden mogelijk op 350</w:t>
      </w:r>
    </w:p>
    <w:p w14:paraId="14A45018" w14:textId="77777777" w:rsidR="00D5028D" w:rsidRPr="002362D8" w:rsidRDefault="00D5028D">
      <w:pPr>
        <w:tabs>
          <w:tab w:val="left" w:pos="6930"/>
        </w:tabs>
        <w:rPr>
          <w:rFonts w:ascii="Arial" w:hAnsi="Arial" w:cs="Arial"/>
          <w:sz w:val="22"/>
          <w:szCs w:val="22"/>
        </w:rPr>
      </w:pPr>
    </w:p>
    <w:p w14:paraId="7EA16A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3603</w:t>
      </w:r>
    </w:p>
    <w:p w14:paraId="117FDA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373r februari 1577</w:t>
      </w:r>
    </w:p>
    <w:p w14:paraId="70E0538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Sint Peter</w:t>
      </w:r>
      <w:r w:rsidRPr="002362D8">
        <w:rPr>
          <w:rFonts w:ascii="Arial" w:hAnsi="Arial" w:cs="Arial"/>
          <w:sz w:val="22"/>
          <w:szCs w:val="22"/>
        </w:rPr>
        <w:t>; Adrianus zn.v. Lodowicus Janssen man van Ghysberta zijn vrouw dr.v.w. Ghysbertus van den Broeck een erfcijns van 6 gl. te betalen op Maria Lichtmis uit huis erf hof en akkerland [zou Schijndel moeten zijn ….zie 374]</w:t>
      </w:r>
    </w:p>
    <w:p w14:paraId="68F1EBBD" w14:textId="77777777" w:rsidR="00D5028D" w:rsidRPr="002362D8" w:rsidRDefault="00D5028D">
      <w:pPr>
        <w:tabs>
          <w:tab w:val="left" w:pos="6930"/>
        </w:tabs>
        <w:rPr>
          <w:rFonts w:ascii="Arial" w:hAnsi="Arial" w:cs="Arial"/>
          <w:sz w:val="22"/>
          <w:szCs w:val="22"/>
        </w:rPr>
      </w:pPr>
    </w:p>
    <w:p w14:paraId="23ED8F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3604</w:t>
      </w:r>
    </w:p>
    <w:p w14:paraId="6BA2F8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24v  maart 1566</w:t>
      </w:r>
    </w:p>
    <w:p w14:paraId="662216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Nicolaus van Gerwen [Schijndel]</w:t>
      </w:r>
    </w:p>
    <w:p w14:paraId="44CD3FB8" w14:textId="77777777" w:rsidR="00D5028D" w:rsidRPr="002362D8" w:rsidRDefault="00D5028D">
      <w:pPr>
        <w:tabs>
          <w:tab w:val="left" w:pos="6930"/>
        </w:tabs>
        <w:rPr>
          <w:rFonts w:ascii="Arial" w:hAnsi="Arial" w:cs="Arial"/>
          <w:sz w:val="22"/>
          <w:szCs w:val="22"/>
        </w:rPr>
      </w:pPr>
    </w:p>
    <w:p w14:paraId="11125142"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276</w:t>
      </w:r>
    </w:p>
    <w:p w14:paraId="06C41B89" w14:textId="77777777" w:rsidR="00D5028D" w:rsidRPr="002362D8" w:rsidRDefault="00D5028D">
      <w:pPr>
        <w:tabs>
          <w:tab w:val="left" w:pos="6930"/>
        </w:tabs>
        <w:rPr>
          <w:rFonts w:ascii="Arial" w:hAnsi="Arial" w:cs="Arial"/>
          <w:sz w:val="22"/>
          <w:szCs w:val="22"/>
          <w:lang w:val="en-US"/>
        </w:rPr>
      </w:pPr>
    </w:p>
    <w:p w14:paraId="2C60FFF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3605</w:t>
      </w:r>
    </w:p>
    <w:p w14:paraId="2049164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1402 folio 39r april 1577</w:t>
      </w:r>
    </w:p>
    <w:p w14:paraId="2EE8705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Lithoijen ter plaatse Enge</w:t>
      </w:r>
      <w:r w:rsidRPr="002362D8">
        <w:rPr>
          <w:rFonts w:ascii="Arial" w:hAnsi="Arial" w:cs="Arial"/>
          <w:sz w:val="22"/>
          <w:szCs w:val="22"/>
        </w:rPr>
        <w:t xml:space="preserve"> (?); Johannes zn.v.w. Arnoldus Jansz. </w:t>
      </w:r>
    </w:p>
    <w:p w14:paraId="2629BB0E" w14:textId="77777777" w:rsidR="00D5028D" w:rsidRPr="002362D8" w:rsidRDefault="00D5028D">
      <w:pPr>
        <w:tabs>
          <w:tab w:val="left" w:pos="6930"/>
        </w:tabs>
        <w:rPr>
          <w:rFonts w:ascii="Arial" w:hAnsi="Arial" w:cs="Arial"/>
          <w:sz w:val="22"/>
          <w:szCs w:val="22"/>
        </w:rPr>
      </w:pPr>
    </w:p>
    <w:p w14:paraId="29F9C3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3606</w:t>
      </w:r>
    </w:p>
    <w:p w14:paraId="6DD0E7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44v  9 mei 1577</w:t>
      </w:r>
    </w:p>
    <w:p w14:paraId="024063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Philippus zn.v.w. Christophorus Sanders een kamp hei- en weiland ter plaatse </w:t>
      </w:r>
      <w:r w:rsidRPr="002362D8">
        <w:rPr>
          <w:rFonts w:ascii="Arial" w:hAnsi="Arial" w:cs="Arial"/>
          <w:b/>
          <w:sz w:val="22"/>
          <w:szCs w:val="22"/>
          <w:u w:val="single"/>
        </w:rPr>
        <w:t>die Mijldoren</w:t>
      </w:r>
      <w:r w:rsidRPr="002362D8">
        <w:rPr>
          <w:rFonts w:ascii="Arial" w:hAnsi="Arial" w:cs="Arial"/>
          <w:sz w:val="22"/>
          <w:szCs w:val="22"/>
        </w:rPr>
        <w:t xml:space="preserve"> met als belendingen </w:t>
      </w:r>
      <w:r w:rsidRPr="002362D8">
        <w:rPr>
          <w:rFonts w:ascii="Arial" w:hAnsi="Arial" w:cs="Arial"/>
          <w:b/>
          <w:sz w:val="22"/>
          <w:szCs w:val="22"/>
          <w:u w:val="single"/>
        </w:rPr>
        <w:t>H.Geetstafel van ’s-Hertogenbosch</w:t>
      </w:r>
      <w:r w:rsidRPr="002362D8">
        <w:rPr>
          <w:rFonts w:ascii="Arial" w:hAnsi="Arial" w:cs="Arial"/>
          <w:sz w:val="22"/>
          <w:szCs w:val="22"/>
        </w:rPr>
        <w:t xml:space="preserve">, de erfgenamen van wijlen Arnoldus de Campen en meer anderen, de gemene straat, Johannis zn.v.w. Arnoldus Peterss., verkocht aan </w:t>
      </w:r>
      <w:r w:rsidRPr="002362D8">
        <w:rPr>
          <w:rFonts w:ascii="Arial" w:hAnsi="Arial" w:cs="Arial"/>
          <w:b/>
          <w:sz w:val="22"/>
          <w:szCs w:val="22"/>
          <w:u w:val="single"/>
        </w:rPr>
        <w:t>Magister Adrianus zn.v.w. Leonius de Heese</w:t>
      </w:r>
      <w:r w:rsidRPr="002362D8">
        <w:rPr>
          <w:rFonts w:ascii="Arial" w:hAnsi="Arial" w:cs="Arial"/>
          <w:sz w:val="22"/>
          <w:szCs w:val="22"/>
        </w:rPr>
        <w:t xml:space="preserve"> – in de marge: genoemde magister, transport aan Johannes zn.v.w. Goedefridus Arnoldusz. t.b.v. Godefridus Cornelisz. zijn vader dd. 26 maart de 4</w:t>
      </w:r>
      <w:r w:rsidRPr="002362D8">
        <w:rPr>
          <w:rFonts w:ascii="Arial" w:hAnsi="Arial" w:cs="Arial"/>
          <w:sz w:val="22"/>
          <w:szCs w:val="22"/>
          <w:vertAlign w:val="superscript"/>
        </w:rPr>
        <w:t>e</w:t>
      </w:r>
      <w:r w:rsidRPr="002362D8">
        <w:rPr>
          <w:rFonts w:ascii="Arial" w:hAnsi="Arial" w:cs="Arial"/>
          <w:sz w:val="22"/>
          <w:szCs w:val="22"/>
        </w:rPr>
        <w:t xml:space="preserve"> dag na Palmzondag 1578</w:t>
      </w:r>
    </w:p>
    <w:p w14:paraId="7B2BEB1B" w14:textId="77777777" w:rsidR="00D5028D" w:rsidRPr="002362D8" w:rsidRDefault="00D5028D">
      <w:pPr>
        <w:tabs>
          <w:tab w:val="left" w:pos="6930"/>
        </w:tabs>
        <w:rPr>
          <w:rFonts w:ascii="Arial" w:hAnsi="Arial" w:cs="Arial"/>
          <w:sz w:val="22"/>
          <w:szCs w:val="22"/>
        </w:rPr>
      </w:pPr>
    </w:p>
    <w:p w14:paraId="5EE763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3607</w:t>
      </w:r>
    </w:p>
    <w:p w14:paraId="6DEA67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61r  mei 1577</w:t>
      </w:r>
    </w:p>
    <w:p w14:paraId="548D02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Lambertus zn.v.w. Peter Lambertsz. man van Johanna dr.v.w. Johannes Diericxsz., een erfcijns van 3 ½ gl. te betalen op de feestdag van Sint Servatius – in de marge: Aelken weduwe van Cornelis Adriaenss. heeft bekend dat Peter zn.v.w. Lambert Peterss, van Vorstenbos de cijns heeft afgelost dd. 12 juli 1601 ondertekend door van Hees</w:t>
      </w:r>
    </w:p>
    <w:p w14:paraId="4092AD51" w14:textId="77777777" w:rsidR="00D5028D" w:rsidRPr="002362D8" w:rsidRDefault="00D5028D">
      <w:pPr>
        <w:tabs>
          <w:tab w:val="left" w:pos="6930"/>
        </w:tabs>
        <w:rPr>
          <w:rFonts w:ascii="Arial" w:hAnsi="Arial" w:cs="Arial"/>
          <w:sz w:val="22"/>
          <w:szCs w:val="22"/>
        </w:rPr>
      </w:pPr>
    </w:p>
    <w:p w14:paraId="560FC4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3608</w:t>
      </w:r>
    </w:p>
    <w:p w14:paraId="35FDFE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[misschien toch 1402] folio folio 413r mei 1577</w:t>
      </w:r>
    </w:p>
    <w:p w14:paraId="6C199B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Johannis zn.v.w. Johannis Peterss. </w:t>
      </w:r>
      <w:r w:rsidRPr="002362D8">
        <w:rPr>
          <w:rFonts w:ascii="Arial" w:hAnsi="Arial" w:cs="Arial"/>
          <w:sz w:val="22"/>
          <w:szCs w:val="22"/>
        </w:rPr>
        <w:t xml:space="preserve">Glavimans heeft verkocht aan Magister Johannis zn.v.w. Johannis Blasy de Oisterwijck een erfcijns van 3 ½ gl. te betalen op de feestdag van Sint Jan Evangelist [27 december] uit 6 lopensen land ter plaatse </w:t>
      </w:r>
      <w:r w:rsidRPr="002362D8">
        <w:rPr>
          <w:rFonts w:ascii="Arial" w:hAnsi="Arial" w:cs="Arial"/>
          <w:b/>
          <w:sz w:val="22"/>
          <w:szCs w:val="22"/>
          <w:u w:val="single"/>
        </w:rPr>
        <w:t>Lutteleynd onder den Bodem van Elde</w:t>
      </w:r>
      <w:r w:rsidRPr="002362D8">
        <w:rPr>
          <w:rFonts w:ascii="Arial" w:hAnsi="Arial" w:cs="Arial"/>
          <w:sz w:val="22"/>
          <w:szCs w:val="22"/>
        </w:rPr>
        <w:t xml:space="preserve"> met als belendingen de erfgenamen van Peter Jacopss. en zijn kinderen, Franciscus Lambertss. Wagemaker</w:t>
      </w:r>
    </w:p>
    <w:p w14:paraId="2D788BAF" w14:textId="77777777" w:rsidR="00D5028D" w:rsidRPr="002362D8" w:rsidRDefault="00D5028D">
      <w:pPr>
        <w:tabs>
          <w:tab w:val="left" w:pos="6930"/>
        </w:tabs>
        <w:rPr>
          <w:rFonts w:ascii="Arial" w:hAnsi="Arial" w:cs="Arial"/>
          <w:sz w:val="22"/>
          <w:szCs w:val="22"/>
        </w:rPr>
      </w:pPr>
    </w:p>
    <w:p w14:paraId="049393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3609</w:t>
      </w:r>
    </w:p>
    <w:p w14:paraId="2C873C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105r september 1577</w:t>
      </w:r>
    </w:p>
    <w:p w14:paraId="5B2DBA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Ghysbertus van den Bogart en Ghysbertus zn.v.w. Johannis zn.v.w. Ghysbertus van den Bogaert en Johannis zn.v.w. Huberti Ghysbertsz. van der Hagen inwoners van Schijndel hebben verkocht een Henrica dr.v.w. Eymbertus Toelinck weduwe van wijlen Adrianus zn.v. Judocus Lenaertsz. t.b.v. de kinderen van Henrica en Adrianus, een erfcijns van 21 gl. te betalen op de feestdag van Sint Lambertus bisschop [17 september] uit een kamp weiland van Ghysbertus zn.v.w. Ghysbertus van den Bogart 5 morgens groot ter plaatse </w:t>
      </w:r>
      <w:r w:rsidRPr="002362D8">
        <w:rPr>
          <w:rFonts w:ascii="Arial" w:hAnsi="Arial" w:cs="Arial"/>
          <w:b/>
          <w:sz w:val="22"/>
          <w:szCs w:val="22"/>
          <w:u w:val="single"/>
        </w:rPr>
        <w:t>dLutteynde inde Elde</w:t>
      </w:r>
      <w:r w:rsidRPr="002362D8">
        <w:rPr>
          <w:rFonts w:ascii="Arial" w:hAnsi="Arial" w:cs="Arial"/>
          <w:sz w:val="22"/>
          <w:szCs w:val="22"/>
        </w:rPr>
        <w:t xml:space="preserve"> met als belendingen de weduwe van wijlen Johannis Lybarts en haar kinderen, de gemeijnt, het </w:t>
      </w:r>
      <w:r w:rsidRPr="002362D8">
        <w:rPr>
          <w:rFonts w:ascii="Arial" w:hAnsi="Arial" w:cs="Arial"/>
          <w:b/>
          <w:sz w:val="22"/>
          <w:szCs w:val="22"/>
          <w:u w:val="single"/>
        </w:rPr>
        <w:t>Sint Janskapittel in Den Bosch</w:t>
      </w:r>
      <w:r w:rsidRPr="002362D8">
        <w:rPr>
          <w:rFonts w:ascii="Arial" w:hAnsi="Arial" w:cs="Arial"/>
          <w:sz w:val="22"/>
          <w:szCs w:val="22"/>
        </w:rPr>
        <w:t xml:space="preserve">, idem een akker van Ghysbertus van 6 lopensen genaamd Writersbraeck ter plaatse in Delschot met als belendingen Lambertus Lucassen, Helena dr.v.w. Peter Maessoen, de gemene straat en een akker van 6 lopensen genaamd </w:t>
      </w:r>
      <w:r w:rsidRPr="002362D8">
        <w:rPr>
          <w:rFonts w:ascii="Arial" w:hAnsi="Arial" w:cs="Arial"/>
          <w:b/>
          <w:sz w:val="22"/>
          <w:szCs w:val="22"/>
          <w:u w:val="single"/>
        </w:rPr>
        <w:t>den Witacker</w:t>
      </w:r>
      <w:r w:rsidRPr="002362D8">
        <w:rPr>
          <w:rFonts w:ascii="Arial" w:hAnsi="Arial" w:cs="Arial"/>
          <w:sz w:val="22"/>
          <w:szCs w:val="22"/>
        </w:rPr>
        <w:t xml:space="preserve"> – in de marge: Otto zn.v.w. Joost Leonartsss. bakker van dezelfde Henrica dr.v.w. Eymbertus Toelinck als proprietaris van een cijns van 21 gl., Lambert Sijmons schepen te Schijndel heeft mede namens het dorp die cijns afgelost op 10 december 1622 ondertekend door Ruijs  </w:t>
      </w:r>
    </w:p>
    <w:p w14:paraId="0463AA1C" w14:textId="77777777" w:rsidR="00D5028D" w:rsidRPr="002362D8" w:rsidRDefault="00D5028D">
      <w:pPr>
        <w:tabs>
          <w:tab w:val="left" w:pos="6930"/>
        </w:tabs>
        <w:rPr>
          <w:rFonts w:ascii="Arial" w:hAnsi="Arial" w:cs="Arial"/>
          <w:sz w:val="22"/>
          <w:szCs w:val="22"/>
        </w:rPr>
      </w:pPr>
    </w:p>
    <w:p w14:paraId="7E8195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3610</w:t>
      </w:r>
    </w:p>
    <w:p w14:paraId="4C577C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130r november 1577</w:t>
      </w:r>
    </w:p>
    <w:p w14:paraId="533D769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Ter plaatse Enode</w:t>
      </w:r>
      <w:r w:rsidRPr="002362D8">
        <w:rPr>
          <w:rFonts w:ascii="Arial" w:hAnsi="Arial" w:cs="Arial"/>
          <w:sz w:val="22"/>
          <w:szCs w:val="22"/>
        </w:rPr>
        <w:t>; Gerarert Pelgrom – verkoop in Schijndel</w:t>
      </w:r>
    </w:p>
    <w:p w14:paraId="77FBC0EB" w14:textId="77777777" w:rsidR="00D5028D" w:rsidRPr="002362D8" w:rsidRDefault="00D5028D">
      <w:pPr>
        <w:tabs>
          <w:tab w:val="left" w:pos="6930"/>
        </w:tabs>
        <w:rPr>
          <w:rFonts w:ascii="Arial" w:hAnsi="Arial" w:cs="Arial"/>
          <w:sz w:val="22"/>
          <w:szCs w:val="22"/>
        </w:rPr>
      </w:pPr>
    </w:p>
    <w:p w14:paraId="1024E2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3611</w:t>
      </w:r>
    </w:p>
    <w:p w14:paraId="720FF8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133r  november 1577</w:t>
      </w:r>
    </w:p>
    <w:p w14:paraId="69C1B0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Nycolaes zn.v.w. Gerardus Claessen, de helft van een erfcijns van 6 gl. gte betalen op de feestdag van Maria Lichtmis [2 februari] uit twee hoeven hoven erven akkerlanden beemden weilanden heide en houtgewassen met alle gerechtigheden gelegen </w:t>
      </w:r>
      <w:r w:rsidRPr="002362D8">
        <w:rPr>
          <w:rFonts w:ascii="Arial" w:hAnsi="Arial" w:cs="Arial"/>
          <w:b/>
          <w:sz w:val="22"/>
          <w:szCs w:val="22"/>
          <w:u w:val="single"/>
        </w:rPr>
        <w:t xml:space="preserve">in de Hautart </w:t>
      </w:r>
      <w:r w:rsidRPr="002362D8">
        <w:rPr>
          <w:rFonts w:ascii="Arial" w:hAnsi="Arial" w:cs="Arial"/>
          <w:sz w:val="22"/>
          <w:szCs w:val="22"/>
        </w:rPr>
        <w:t xml:space="preserve">[zullen de Clarissenhoeven of Nonnenbossehoeven wel zijn] die Johannis Peterssen van de Veld op basis van procuratiebrieven overgaf aan Theodoricus Roosen man van Johanna zijn vrouw dr.v.w. Hermanus van der Lynden en deze Johanna op basis van </w:t>
      </w:r>
      <w:r w:rsidRPr="002362D8">
        <w:rPr>
          <w:rFonts w:ascii="Arial" w:hAnsi="Arial" w:cs="Arial"/>
          <w:b/>
          <w:i/>
          <w:sz w:val="22"/>
          <w:szCs w:val="22"/>
        </w:rPr>
        <w:t>brieven van de stad Antwerpen</w:t>
      </w:r>
      <w:r w:rsidRPr="002362D8">
        <w:rPr>
          <w:rFonts w:ascii="Arial" w:hAnsi="Arial" w:cs="Arial"/>
          <w:sz w:val="22"/>
          <w:szCs w:val="22"/>
        </w:rPr>
        <w:t xml:space="preserve"> heeft getransporteerd aan Heylwich weduwe van </w:t>
      </w:r>
      <w:r w:rsidRPr="002362D8">
        <w:rPr>
          <w:rFonts w:ascii="Arial" w:hAnsi="Arial" w:cs="Arial"/>
          <w:sz w:val="22"/>
          <w:szCs w:val="22"/>
        </w:rPr>
        <w:lastRenderedPageBreak/>
        <w:t>wijlen Nycolaes zn.v.w. Gerardus Claessen dd. 8 mei 1562 en daarna is de cijns getransporteerd aan Wilhemus zn.v.w. Wilhelmus Boyen</w:t>
      </w:r>
    </w:p>
    <w:p w14:paraId="46AFFA2F" w14:textId="77777777" w:rsidR="00D5028D" w:rsidRPr="002362D8" w:rsidRDefault="00D5028D">
      <w:pPr>
        <w:tabs>
          <w:tab w:val="left" w:pos="6930"/>
        </w:tabs>
        <w:rPr>
          <w:rFonts w:ascii="Arial" w:hAnsi="Arial" w:cs="Arial"/>
          <w:sz w:val="22"/>
          <w:szCs w:val="22"/>
        </w:rPr>
      </w:pPr>
    </w:p>
    <w:p w14:paraId="681DA4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3612</w:t>
      </w:r>
    </w:p>
    <w:p w14:paraId="544A3F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154r  december 1577</w:t>
      </w:r>
    </w:p>
    <w:p w14:paraId="3F803CF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Helvoirt; land onder Schijndel t.n.v. Johanna dr.v. Hermanus Rommens</w:t>
      </w:r>
    </w:p>
    <w:p w14:paraId="35AF1D4E" w14:textId="77777777" w:rsidR="00D5028D" w:rsidRPr="002362D8" w:rsidRDefault="00D5028D">
      <w:pPr>
        <w:tabs>
          <w:tab w:val="left" w:pos="6930"/>
        </w:tabs>
        <w:rPr>
          <w:rFonts w:ascii="Arial" w:hAnsi="Arial" w:cs="Arial"/>
          <w:sz w:val="22"/>
          <w:szCs w:val="22"/>
        </w:rPr>
      </w:pPr>
    </w:p>
    <w:p w14:paraId="1A0409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3613</w:t>
      </w:r>
    </w:p>
    <w:p w14:paraId="27F927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212r  februari 1578</w:t>
      </w:r>
    </w:p>
    <w:p w14:paraId="1C611F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Agnes en Elisabeth zussen kinderen van wijlen Theodoricus Brants met een kamp weiland en houtwassen genaamd </w:t>
      </w:r>
      <w:r w:rsidRPr="002362D8">
        <w:rPr>
          <w:rFonts w:ascii="Arial" w:hAnsi="Arial" w:cs="Arial"/>
          <w:b/>
          <w:sz w:val="22"/>
          <w:szCs w:val="22"/>
          <w:u w:val="single"/>
        </w:rPr>
        <w:t>den Werftcamp</w:t>
      </w:r>
      <w:r w:rsidRPr="002362D8">
        <w:rPr>
          <w:rFonts w:ascii="Arial" w:hAnsi="Arial" w:cs="Arial"/>
          <w:sz w:val="22"/>
          <w:szCs w:val="22"/>
        </w:rPr>
        <w:t xml:space="preserve"> [dubieus] een manderzaad groot ter plaetse die </w:t>
      </w:r>
      <w:r w:rsidRPr="002362D8">
        <w:rPr>
          <w:rFonts w:ascii="Arial" w:hAnsi="Arial" w:cs="Arial"/>
          <w:b/>
          <w:sz w:val="22"/>
          <w:szCs w:val="22"/>
          <w:u w:val="single"/>
        </w:rPr>
        <w:t>Broeckstraet</w:t>
      </w:r>
      <w:r w:rsidRPr="002362D8">
        <w:rPr>
          <w:rFonts w:ascii="Arial" w:hAnsi="Arial" w:cs="Arial"/>
          <w:sz w:val="22"/>
          <w:szCs w:val="22"/>
        </w:rPr>
        <w:t xml:space="preserve"> met als belendingen de erfgenamen van Anthonius Schellekens, de erfgenamen van wijlen Peter de Deurwerder en Theodoricus de Raidt, de gemene straet </w:t>
      </w:r>
    </w:p>
    <w:p w14:paraId="55109A22" w14:textId="77777777" w:rsidR="00D5028D" w:rsidRPr="002362D8" w:rsidRDefault="00D5028D">
      <w:pPr>
        <w:tabs>
          <w:tab w:val="left" w:pos="6930"/>
        </w:tabs>
        <w:rPr>
          <w:rFonts w:ascii="Arial" w:hAnsi="Arial" w:cs="Arial"/>
          <w:sz w:val="22"/>
          <w:szCs w:val="22"/>
        </w:rPr>
      </w:pPr>
    </w:p>
    <w:p w14:paraId="78F5E8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3614</w:t>
      </w:r>
    </w:p>
    <w:p w14:paraId="0CDE16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261v februari 1578</w:t>
      </w:r>
    </w:p>
    <w:p w14:paraId="3F0CA46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en Magister Christianus de Schynle</w:t>
      </w:r>
      <w:r w:rsidRPr="002362D8">
        <w:rPr>
          <w:rFonts w:ascii="Arial" w:hAnsi="Arial" w:cs="Arial"/>
          <w:sz w:val="22"/>
          <w:szCs w:val="22"/>
        </w:rPr>
        <w:t xml:space="preserve"> huis in de Berwoutstraat te ‘s-Hertogenbsoch</w:t>
      </w:r>
    </w:p>
    <w:p w14:paraId="630C1394" w14:textId="77777777" w:rsidR="00D5028D" w:rsidRPr="002362D8" w:rsidRDefault="00D5028D">
      <w:pPr>
        <w:tabs>
          <w:tab w:val="left" w:pos="6930"/>
        </w:tabs>
        <w:rPr>
          <w:rFonts w:ascii="Arial" w:hAnsi="Arial" w:cs="Arial"/>
          <w:sz w:val="22"/>
          <w:szCs w:val="22"/>
        </w:rPr>
      </w:pPr>
    </w:p>
    <w:p w14:paraId="615800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3615</w:t>
      </w:r>
    </w:p>
    <w:p w14:paraId="0826E2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157v 7 febrauri 1578</w:t>
      </w:r>
    </w:p>
    <w:p w14:paraId="56C940E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Matheus zn.v.w. Ghysbertus Pels weduwnaar van Henrica zijn vrouw dr.v.w. Peter Verhout heeft verkocht aan Joahnnis zn.v.w. Godefridus Haerwasser een erfcijns van 10 ½ gl. te bnetalen op Maria Lichtmis uit goederen in Schijndel </w:t>
      </w:r>
      <w:r w:rsidRPr="002362D8">
        <w:rPr>
          <w:rFonts w:ascii="Arial" w:hAnsi="Arial" w:cs="Arial"/>
          <w:b/>
          <w:sz w:val="22"/>
          <w:szCs w:val="22"/>
          <w:u w:val="single"/>
        </w:rPr>
        <w:t>int Wout</w:t>
      </w:r>
      <w:r w:rsidRPr="002362D8">
        <w:rPr>
          <w:rFonts w:ascii="Arial" w:hAnsi="Arial" w:cs="Arial"/>
          <w:sz w:val="22"/>
          <w:szCs w:val="22"/>
        </w:rPr>
        <w:t xml:space="preserve"> met als belendingen Johannis Deis en meer anderen, Egidius Pennincx, Wilhemus de Beeck, grondcijns van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xml:space="preserve">. aan de </w:t>
      </w:r>
      <w:r w:rsidRPr="002362D8">
        <w:rPr>
          <w:rFonts w:ascii="Arial" w:hAnsi="Arial" w:cs="Arial"/>
          <w:b/>
          <w:sz w:val="22"/>
          <w:szCs w:val="22"/>
          <w:u w:val="single"/>
        </w:rPr>
        <w:t>Heer van Boxtel</w:t>
      </w:r>
      <w:r w:rsidRPr="002362D8">
        <w:rPr>
          <w:rFonts w:ascii="Arial" w:hAnsi="Arial" w:cs="Arial"/>
          <w:sz w:val="22"/>
          <w:szCs w:val="22"/>
        </w:rPr>
        <w:t xml:space="preserve">, een cijns van </w:t>
      </w:r>
      <w:smartTag w:uri="urn:schemas-microsoft-com:office:smarttags" w:element="metricconverter">
        <w:smartTagPr>
          <w:attr w:name="ProductID" w:val="22 st"/>
        </w:smartTagPr>
        <w:r w:rsidRPr="002362D8">
          <w:rPr>
            <w:rFonts w:ascii="Arial" w:hAnsi="Arial" w:cs="Arial"/>
            <w:sz w:val="22"/>
            <w:szCs w:val="22"/>
          </w:rPr>
          <w:t>22 st</w:t>
        </w:r>
      </w:smartTag>
      <w:r w:rsidRPr="002362D8">
        <w:rPr>
          <w:rFonts w:ascii="Arial" w:hAnsi="Arial" w:cs="Arial"/>
          <w:sz w:val="22"/>
          <w:szCs w:val="22"/>
        </w:rPr>
        <w:t xml:space="preserve">. aan het </w:t>
      </w:r>
      <w:r w:rsidRPr="002362D8">
        <w:rPr>
          <w:rFonts w:ascii="Arial" w:hAnsi="Arial" w:cs="Arial"/>
          <w:b/>
          <w:sz w:val="22"/>
          <w:szCs w:val="22"/>
          <w:u w:val="single"/>
        </w:rPr>
        <w:t>Groot Gasthuis van ‘s-Hertogenbsoch</w:t>
      </w:r>
    </w:p>
    <w:p w14:paraId="01CB6E1B"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744BBE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3616</w:t>
      </w:r>
    </w:p>
    <w:p w14:paraId="18CF73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1402  folio 268r  maart 1578</w:t>
      </w:r>
    </w:p>
    <w:p w14:paraId="6995822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Andries Lambertsz. en Arnt van Helmont schout</w:t>
      </w:r>
      <w:r w:rsidRPr="002362D8">
        <w:rPr>
          <w:rFonts w:ascii="Arial" w:hAnsi="Arial" w:cs="Arial"/>
          <w:sz w:val="22"/>
          <w:szCs w:val="22"/>
        </w:rPr>
        <w:t xml:space="preserve">, Jan Rutger Jansz., Ghysbert van den Bogart, Laureijns Michielsz., Huijch van Berckel, Zebert Jansz., Willem Henrick Geribcxz. schepnen van Schijndel, Henrick Aertsz. , Henrick Jansz. van Gerwen, Henrick Gerits Jansz., Anthoemis Corstiaensz. gezworenen, Lambert van Sochel, Corstiaen Henricxsz. van der Aa kerkmeesters en Henrick Peter Thyss., Rycaert Ghybenss. heilige geestmeesters, Huybert Goyartss. Verhaeg en, Lenart Geritsz., Gering Bartholomeuss., Servaes Geritsz. van den Acker, Jan Delis Lambertsz., Willem Willemsz., Henrick Hanricxsz. van der Culen, Peter Geritsz. van den Acker, Arnt Jan Schijmans, Nycolaus Danelsz. van der Aa, Adriaen van Sochell, Henrick Gerings, Hanrick Jansz. Vercuijlen en Henrick Peters ingesetenen ende voorts alle die gemeijne naebueren ende ingesetenen des dorps ende heerlicheijt van Schijnle erffelyck vercocht hadde </w:t>
      </w:r>
      <w:r w:rsidRPr="002362D8">
        <w:rPr>
          <w:rFonts w:ascii="Arial" w:hAnsi="Arial" w:cs="Arial"/>
          <w:b/>
          <w:sz w:val="22"/>
          <w:szCs w:val="22"/>
          <w:u w:val="single"/>
        </w:rPr>
        <w:t>Jouffrouw Anna Vijge weduwe Aelberts van Deventher</w:t>
      </w:r>
      <w:r w:rsidRPr="002362D8">
        <w:rPr>
          <w:rFonts w:ascii="Arial" w:hAnsi="Arial" w:cs="Arial"/>
          <w:sz w:val="22"/>
          <w:szCs w:val="22"/>
        </w:rPr>
        <w:t xml:space="preserve"> een jairlycke ende erffelycke renthe off chijns van vijff ende veertich Carolus guldens van twintich stuijvers elcken gulden off die wairde daer voor inne andere gelde ten tijde der betalinge ten Bosch gemeijnen loop hebbende te betaelen alle jair erffelick opten derthienden dach in der maent van januario ende in sHertogenbossche aen handen der voirs. coperse oft haere naercomelingen helder des brieffs vrij van alle ongelde commer ende lasten soo van thyende twintichste hondertste penning egeene vuijygescheyden te leveren, gelijck inne seeckeren brieff metten gemeijnen zegele des dorps van Schijnle soo tschien besegelt breeder staet [de in de bewerking aangegeven Henrick Bloijman staat hier niet vermeld] – het vervolg op 268v kon wel eens interessant zijn, maar dat is niet meegenomen – zij bewoonde nl. destijds slotje Groenendaal]</w:t>
      </w:r>
    </w:p>
    <w:p w14:paraId="27AEBE87" w14:textId="77777777" w:rsidR="00D5028D" w:rsidRPr="002362D8" w:rsidRDefault="00D5028D">
      <w:pPr>
        <w:tabs>
          <w:tab w:val="left" w:pos="6930"/>
        </w:tabs>
        <w:rPr>
          <w:rFonts w:ascii="Arial" w:hAnsi="Arial" w:cs="Arial"/>
          <w:sz w:val="22"/>
          <w:szCs w:val="22"/>
        </w:rPr>
      </w:pPr>
    </w:p>
    <w:p w14:paraId="75D008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3617</w:t>
      </w:r>
    </w:p>
    <w:p w14:paraId="48F240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162v  11 maart 1578</w:t>
      </w:r>
    </w:p>
    <w:p w14:paraId="10AD3CB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Arnoldus zn.v.w. Peter Arntss. over een kamp weiland van 1 ½  bunder </w:t>
      </w:r>
      <w:r w:rsidRPr="002362D8">
        <w:rPr>
          <w:rFonts w:ascii="Arial" w:hAnsi="Arial" w:cs="Arial"/>
          <w:b/>
          <w:sz w:val="22"/>
          <w:szCs w:val="22"/>
          <w:u w:val="single"/>
        </w:rPr>
        <w:t>int Hermalen</w:t>
      </w:r>
      <w:r w:rsidRPr="002362D8">
        <w:rPr>
          <w:rFonts w:ascii="Arial" w:hAnsi="Arial" w:cs="Arial"/>
          <w:sz w:val="22"/>
          <w:szCs w:val="22"/>
        </w:rPr>
        <w:t xml:space="preserve"> met als belendingen Henricus de Gerwen, Reijnerus Goessens, Willem Delis en het </w:t>
      </w:r>
      <w:r w:rsidRPr="002362D8">
        <w:rPr>
          <w:rFonts w:ascii="Arial" w:hAnsi="Arial" w:cs="Arial"/>
          <w:b/>
          <w:sz w:val="22"/>
          <w:szCs w:val="22"/>
          <w:u w:val="single"/>
        </w:rPr>
        <w:t>Convent van de Kartuizers in ’s-Hertogenbosch [Vught],</w:t>
      </w:r>
      <w:r w:rsidRPr="002362D8">
        <w:rPr>
          <w:rFonts w:ascii="Arial" w:hAnsi="Arial" w:cs="Arial"/>
          <w:sz w:val="22"/>
          <w:szCs w:val="22"/>
        </w:rPr>
        <w:t xml:space="preserve"> de kinderen van Bartholomeus Geronx, heeft verkocht aan Henricus zn.v.Arnoldus maar wat hij verkocht staat niet vermeld; </w:t>
      </w:r>
      <w:r w:rsidRPr="002362D8">
        <w:rPr>
          <w:rFonts w:ascii="Arial" w:hAnsi="Arial" w:cs="Arial"/>
          <w:b/>
          <w:i/>
          <w:sz w:val="22"/>
          <w:szCs w:val="22"/>
        </w:rPr>
        <w:t>inwoners van Zeelst; Jonker Charles van Malsen</w:t>
      </w:r>
      <w:r w:rsidRPr="002362D8">
        <w:rPr>
          <w:rFonts w:ascii="Arial" w:hAnsi="Arial" w:cs="Arial"/>
          <w:sz w:val="22"/>
          <w:szCs w:val="22"/>
        </w:rPr>
        <w:t xml:space="preserve"> heeft Dirck Arntss. gedaagd voor schepenen van ’s-Hertogenbosch</w:t>
      </w:r>
    </w:p>
    <w:p w14:paraId="60FEE117" w14:textId="77777777" w:rsidR="00D5028D" w:rsidRPr="002362D8" w:rsidRDefault="00D5028D">
      <w:pPr>
        <w:tabs>
          <w:tab w:val="left" w:pos="6930"/>
        </w:tabs>
        <w:rPr>
          <w:rFonts w:ascii="Arial" w:hAnsi="Arial" w:cs="Arial"/>
          <w:sz w:val="22"/>
          <w:szCs w:val="22"/>
        </w:rPr>
      </w:pPr>
    </w:p>
    <w:p w14:paraId="2D0E1A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3618</w:t>
      </w:r>
    </w:p>
    <w:p w14:paraId="1118B71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241r maart 1578</w:t>
      </w:r>
    </w:p>
    <w:p w14:paraId="7C34D1F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Maria dr.v.w. Willemus Verhoutaert zn.v.w. Arnoldus Verhoutaert van welke Willem de vrouw was Deliana dr.v.w. Leonius Thonissen, akkerland en hopland genaamd </w:t>
      </w:r>
      <w:r w:rsidRPr="002362D8">
        <w:rPr>
          <w:rFonts w:ascii="Arial" w:hAnsi="Arial" w:cs="Arial"/>
          <w:b/>
          <w:sz w:val="22"/>
          <w:szCs w:val="22"/>
          <w:u w:val="single"/>
        </w:rPr>
        <w:t>den Oude Hoff</w:t>
      </w:r>
      <w:r w:rsidRPr="002362D8">
        <w:rPr>
          <w:rFonts w:ascii="Arial" w:hAnsi="Arial" w:cs="Arial"/>
          <w:sz w:val="22"/>
          <w:szCs w:val="22"/>
        </w:rPr>
        <w:t xml:space="preserve"> 6 lopensen land ter plaatse </w:t>
      </w:r>
      <w:r w:rsidRPr="002362D8">
        <w:rPr>
          <w:rFonts w:ascii="Arial" w:hAnsi="Arial" w:cs="Arial"/>
          <w:b/>
          <w:sz w:val="22"/>
          <w:szCs w:val="22"/>
          <w:u w:val="single"/>
        </w:rPr>
        <w:t>Houtaert</w:t>
      </w:r>
      <w:r w:rsidRPr="002362D8">
        <w:rPr>
          <w:rFonts w:ascii="Arial" w:hAnsi="Arial" w:cs="Arial"/>
          <w:sz w:val="22"/>
          <w:szCs w:val="22"/>
        </w:rPr>
        <w:t xml:space="preserve"> met als belendingen Gerardus zn.v. Ghysbertus die Smit, de gemene straat, welk stuk land Theodoricus zn.v.w. Woltherus zn.v.w. Gerardus Kepkens man van Catharina zijn vrouw dr.v.w. Wilhelmus Gerartsz. van der Houtaert heeft verkocht aan Wilhemus zn.v.w. Arnoldus Verhouart weduwnaar van Deliana zijn vrouw dr.v. Leonius Thonissen t.b.v. de kinderen van Willem en Deliana, schepenbrief dd. 8 juni 1559, een cijns aan Aleydis dr.v.w. Arnoldus Lambertss. van der Houtaert weduwe van wijlen Nycolaes zn.v.Peter Reynerss., een grondcijns van 2 oude groten aan de </w:t>
      </w:r>
      <w:r w:rsidRPr="002362D8">
        <w:rPr>
          <w:rFonts w:ascii="Arial" w:hAnsi="Arial" w:cs="Arial"/>
          <w:b/>
          <w:sz w:val="22"/>
          <w:szCs w:val="22"/>
          <w:u w:val="single"/>
        </w:rPr>
        <w:t>Heer van Heeswijk</w:t>
      </w:r>
      <w:r w:rsidRPr="002362D8">
        <w:rPr>
          <w:rFonts w:ascii="Arial" w:hAnsi="Arial" w:cs="Arial"/>
          <w:sz w:val="22"/>
          <w:szCs w:val="22"/>
        </w:rPr>
        <w:t xml:space="preserve"> en een oude grote aan de </w:t>
      </w:r>
      <w:r w:rsidRPr="002362D8">
        <w:rPr>
          <w:rFonts w:ascii="Arial" w:hAnsi="Arial" w:cs="Arial"/>
          <w:b/>
          <w:sz w:val="22"/>
          <w:szCs w:val="22"/>
          <w:u w:val="single"/>
        </w:rPr>
        <w:t>Heer van Helmond</w:t>
      </w:r>
      <w:r w:rsidRPr="002362D8">
        <w:rPr>
          <w:rFonts w:ascii="Arial" w:hAnsi="Arial" w:cs="Arial"/>
          <w:sz w:val="22"/>
          <w:szCs w:val="22"/>
        </w:rPr>
        <w:t xml:space="preserve">, 3 ½ gl. aan het </w:t>
      </w:r>
      <w:r w:rsidRPr="002362D8">
        <w:rPr>
          <w:rFonts w:ascii="Arial" w:hAnsi="Arial" w:cs="Arial"/>
          <w:b/>
          <w:sz w:val="22"/>
          <w:szCs w:val="22"/>
          <w:u w:val="single"/>
        </w:rPr>
        <w:t>Sint Janskapittel te ’s-Hertogenbosch</w:t>
      </w:r>
    </w:p>
    <w:p w14:paraId="11688837" w14:textId="77777777" w:rsidR="00D5028D" w:rsidRPr="002362D8" w:rsidRDefault="00D5028D">
      <w:pPr>
        <w:tabs>
          <w:tab w:val="left" w:pos="6930"/>
        </w:tabs>
        <w:rPr>
          <w:rFonts w:ascii="Arial" w:hAnsi="Arial" w:cs="Arial"/>
          <w:sz w:val="22"/>
          <w:szCs w:val="22"/>
        </w:rPr>
      </w:pPr>
    </w:p>
    <w:p w14:paraId="723E6D8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277</w:t>
      </w:r>
    </w:p>
    <w:p w14:paraId="5FFD0C84" w14:textId="77777777" w:rsidR="00D5028D" w:rsidRPr="002362D8" w:rsidRDefault="00D5028D">
      <w:pPr>
        <w:tabs>
          <w:tab w:val="left" w:pos="6930"/>
        </w:tabs>
        <w:rPr>
          <w:rFonts w:ascii="Arial" w:hAnsi="Arial" w:cs="Arial"/>
          <w:sz w:val="22"/>
          <w:szCs w:val="22"/>
        </w:rPr>
      </w:pPr>
    </w:p>
    <w:p w14:paraId="09D605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3619</w:t>
      </w:r>
    </w:p>
    <w:p w14:paraId="72A118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564v  1 maart 1578</w:t>
      </w:r>
    </w:p>
    <w:p w14:paraId="2947B4E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Nycolaes Delissen heeft verkocht een stuk akkerland van 3 lopensen onder de vrijdom van ’s-Hertogenbosch ter plaatse </w:t>
      </w:r>
      <w:r w:rsidRPr="002362D8">
        <w:rPr>
          <w:rFonts w:ascii="Arial" w:hAnsi="Arial" w:cs="Arial"/>
          <w:b/>
          <w:i/>
          <w:sz w:val="22"/>
          <w:szCs w:val="22"/>
        </w:rPr>
        <w:t>die Dungen ter plaatse Griensvenne</w:t>
      </w:r>
      <w:r w:rsidRPr="002362D8">
        <w:rPr>
          <w:rFonts w:ascii="Arial" w:hAnsi="Arial" w:cs="Arial"/>
          <w:sz w:val="22"/>
          <w:szCs w:val="22"/>
        </w:rPr>
        <w:t xml:space="preserve">, idem een cijns aan het Convent van Porta Caeli; idem Theodoricus zn.v.w. Jordanus Diricxsz. belooft aan Egidius Johannis Peter Hubertus en Willelmus broers zonen van wijlen Nycolaes Gielissen een erfcijns van 12 gl. uit d ehelft van een kamp land genaamd </w:t>
      </w:r>
      <w:r w:rsidRPr="002362D8">
        <w:rPr>
          <w:rFonts w:ascii="Arial" w:hAnsi="Arial" w:cs="Arial"/>
          <w:b/>
          <w:sz w:val="22"/>
          <w:szCs w:val="22"/>
          <w:u w:val="single"/>
        </w:rPr>
        <w:t>den Hoevencamp van 6 morgens ter plaatse int Wout</w:t>
      </w:r>
      <w:r w:rsidRPr="002362D8">
        <w:rPr>
          <w:rFonts w:ascii="Arial" w:hAnsi="Arial" w:cs="Arial"/>
          <w:sz w:val="22"/>
          <w:szCs w:val="22"/>
        </w:rPr>
        <w:t xml:space="preserve"> met als belendingen Henrica weduwe van wijlen Henricus Janssen, Henricus Andriessen de Snyder of Smid [dubieus], schepenbrief dd. 3 februari 1564</w:t>
      </w:r>
    </w:p>
    <w:p w14:paraId="3EF35DBA" w14:textId="77777777" w:rsidR="00D5028D" w:rsidRPr="002362D8" w:rsidRDefault="00D5028D">
      <w:pPr>
        <w:tabs>
          <w:tab w:val="left" w:pos="6930"/>
        </w:tabs>
        <w:rPr>
          <w:rFonts w:ascii="Arial" w:hAnsi="Arial" w:cs="Arial"/>
          <w:sz w:val="22"/>
          <w:szCs w:val="22"/>
        </w:rPr>
      </w:pPr>
    </w:p>
    <w:p w14:paraId="195F8C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3620</w:t>
      </w:r>
    </w:p>
    <w:p w14:paraId="01A496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590r  april 1578</w:t>
      </w:r>
    </w:p>
    <w:p w14:paraId="221F215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in die Beemden Hulleken Ettencamp</w:t>
      </w:r>
      <w:r w:rsidRPr="002362D8">
        <w:rPr>
          <w:rFonts w:ascii="Arial" w:hAnsi="Arial" w:cs="Arial"/>
          <w:sz w:val="22"/>
          <w:szCs w:val="22"/>
        </w:rPr>
        <w:t xml:space="preserve">; transport aan </w:t>
      </w:r>
      <w:r w:rsidRPr="002362D8">
        <w:rPr>
          <w:rFonts w:ascii="Arial" w:hAnsi="Arial" w:cs="Arial"/>
          <w:b/>
          <w:sz w:val="22"/>
          <w:szCs w:val="22"/>
          <w:u w:val="single"/>
        </w:rPr>
        <w:t>Heer Christianus zn.v.w. Adrianus van Schijndel priester en beneficiaat in de Sint Jans te ’s-Hertogenbosch</w:t>
      </w:r>
      <w:r w:rsidRPr="002362D8">
        <w:rPr>
          <w:rFonts w:ascii="Arial" w:hAnsi="Arial" w:cs="Arial"/>
          <w:sz w:val="22"/>
          <w:szCs w:val="22"/>
        </w:rPr>
        <w:t xml:space="preserve"> – datum 25 maart 1578</w:t>
      </w:r>
    </w:p>
    <w:p w14:paraId="1F4EBB6F" w14:textId="77777777" w:rsidR="00D5028D" w:rsidRPr="002362D8" w:rsidRDefault="00D5028D">
      <w:pPr>
        <w:tabs>
          <w:tab w:val="left" w:pos="6930"/>
        </w:tabs>
        <w:rPr>
          <w:rFonts w:ascii="Arial" w:hAnsi="Arial" w:cs="Arial"/>
          <w:sz w:val="22"/>
          <w:szCs w:val="22"/>
        </w:rPr>
      </w:pPr>
    </w:p>
    <w:p w14:paraId="2A7952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3621</w:t>
      </w:r>
    </w:p>
    <w:p w14:paraId="0B5DD6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606v  april 1578</w:t>
      </w:r>
    </w:p>
    <w:p w14:paraId="29FC67E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Den  Dungen ter plaatse Griensvenne</w:t>
      </w:r>
      <w:r w:rsidRPr="002362D8">
        <w:rPr>
          <w:rFonts w:ascii="Arial" w:hAnsi="Arial" w:cs="Arial"/>
          <w:sz w:val="22"/>
          <w:szCs w:val="22"/>
        </w:rPr>
        <w:t xml:space="preserve">, </w:t>
      </w:r>
      <w:r w:rsidRPr="002362D8">
        <w:rPr>
          <w:rFonts w:ascii="Arial" w:hAnsi="Arial" w:cs="Arial"/>
          <w:b/>
          <w:sz w:val="22"/>
          <w:szCs w:val="22"/>
          <w:u w:val="single"/>
        </w:rPr>
        <w:t>Convent van Porta Caeli in ’s-Hertogenbosch ter plaatse genaamd den Wyntmolenberch</w:t>
      </w:r>
      <w:r w:rsidRPr="002362D8">
        <w:rPr>
          <w:rFonts w:ascii="Arial" w:hAnsi="Arial" w:cs="Arial"/>
          <w:sz w:val="22"/>
          <w:szCs w:val="22"/>
        </w:rPr>
        <w:t xml:space="preserve">; idem Eymbertus zn.v.w. Rutgerus Janssen man van Elisabeth zijn vrouw dr.v.w. Herbertus Geritss., Nycolaus zn.v.w. Gerardus Aerntss. van Haensbergen [dubieus] en Godefridus Willemss. van der Donck voogden over Herbertus en Beatrice zjhb zus minderjarige kinderen van wijlen Herbertus Geritss., schepenbrief van Schijndel, een kamp hooiland en weiland 2 ½ bunder ter plaatse onder </w:t>
      </w:r>
      <w:r w:rsidRPr="002362D8">
        <w:rPr>
          <w:rFonts w:ascii="Arial" w:hAnsi="Arial" w:cs="Arial"/>
          <w:b/>
          <w:sz w:val="22"/>
          <w:szCs w:val="22"/>
          <w:u w:val="single"/>
        </w:rPr>
        <w:t xml:space="preserve">Delschot in die Hautaert genaamd den Auden Beempt of Batencamp </w:t>
      </w:r>
      <w:r w:rsidRPr="002362D8">
        <w:rPr>
          <w:rFonts w:ascii="Arial" w:hAnsi="Arial" w:cs="Arial"/>
          <w:sz w:val="22"/>
          <w:szCs w:val="22"/>
        </w:rPr>
        <w:t xml:space="preserve"> met als belendingen Mathias Willemss. – in de marge: aflossing van de cijns dd. 15 maart 1603 ondertekend door Van Hees</w:t>
      </w:r>
    </w:p>
    <w:p w14:paraId="5329E89C" w14:textId="77777777" w:rsidR="00D5028D" w:rsidRPr="002362D8" w:rsidRDefault="00D5028D">
      <w:pPr>
        <w:tabs>
          <w:tab w:val="left" w:pos="6930"/>
        </w:tabs>
        <w:rPr>
          <w:rFonts w:ascii="Arial" w:hAnsi="Arial" w:cs="Arial"/>
          <w:sz w:val="22"/>
          <w:szCs w:val="22"/>
        </w:rPr>
      </w:pPr>
    </w:p>
    <w:p w14:paraId="09CD7D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3622</w:t>
      </w:r>
    </w:p>
    <w:p w14:paraId="2B63E5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folio609v  26 april 1578</w:t>
      </w:r>
    </w:p>
    <w:p w14:paraId="325BDC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Zegerus zn.v.w. Johannis de Roeij, Henricus zn.v.w. Johannis Peeterss., Laurentius Geritss, en Hubertus Adriaenss. voogden over de minderjarige kinderen van wijlen Zegerus Henricxss. en diens vrouw Hadewich dr.v.w. Willelmus de Metser zijn verschenen voor de Bossche schepenen n.a.v. een perceel heide </w:t>
      </w:r>
      <w:r w:rsidRPr="002362D8">
        <w:rPr>
          <w:rFonts w:ascii="Arial" w:hAnsi="Arial" w:cs="Arial"/>
          <w:b/>
          <w:sz w:val="22"/>
          <w:szCs w:val="22"/>
          <w:u w:val="single"/>
        </w:rPr>
        <w:t>in de Houtart</w:t>
      </w:r>
      <w:r w:rsidRPr="002362D8">
        <w:rPr>
          <w:rFonts w:ascii="Arial" w:hAnsi="Arial" w:cs="Arial"/>
          <w:sz w:val="22"/>
          <w:szCs w:val="22"/>
        </w:rPr>
        <w:t xml:space="preserve"> met als belendingen het </w:t>
      </w:r>
      <w:r w:rsidRPr="002362D8">
        <w:rPr>
          <w:rFonts w:ascii="Arial" w:hAnsi="Arial" w:cs="Arial"/>
          <w:b/>
          <w:sz w:val="22"/>
          <w:szCs w:val="22"/>
          <w:u w:val="single"/>
        </w:rPr>
        <w:t xml:space="preserve">Convent van Sint Clara in ’s-Hertogenbosch </w:t>
      </w:r>
      <w:r w:rsidRPr="002362D8">
        <w:rPr>
          <w:rFonts w:ascii="Arial" w:hAnsi="Arial" w:cs="Arial"/>
          <w:sz w:val="22"/>
          <w:szCs w:val="22"/>
        </w:rPr>
        <w:t xml:space="preserve">[denk aan de Clarissenheoeven] Johannis D elis, verkocht aan Arnoldus zn.v.w. Johannis ….., een cijns 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Convent van Sinte Clara</w:t>
      </w:r>
      <w:r w:rsidRPr="002362D8">
        <w:rPr>
          <w:rFonts w:ascii="Arial" w:hAnsi="Arial" w:cs="Arial"/>
          <w:sz w:val="22"/>
          <w:szCs w:val="22"/>
        </w:rPr>
        <w:t xml:space="preserve">  </w:t>
      </w:r>
    </w:p>
    <w:p w14:paraId="0927A6BF" w14:textId="77777777" w:rsidR="00D5028D" w:rsidRPr="002362D8" w:rsidRDefault="00D5028D">
      <w:pPr>
        <w:tabs>
          <w:tab w:val="left" w:pos="6930"/>
        </w:tabs>
        <w:rPr>
          <w:rFonts w:ascii="Arial" w:hAnsi="Arial" w:cs="Arial"/>
          <w:sz w:val="22"/>
          <w:szCs w:val="22"/>
        </w:rPr>
      </w:pPr>
    </w:p>
    <w:p w14:paraId="5134AB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3623</w:t>
      </w:r>
    </w:p>
    <w:p w14:paraId="6C9E7D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284r mei 1578</w:t>
      </w:r>
    </w:p>
    <w:p w14:paraId="174EEC1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hoeve van de Kartuizers te Vught parochie Lambertus ondeer de parochie Boxtel in de jurisdictie van Liempde</w:t>
      </w:r>
      <w:r w:rsidRPr="002362D8">
        <w:rPr>
          <w:rFonts w:ascii="Arial" w:hAnsi="Arial" w:cs="Arial"/>
          <w:sz w:val="22"/>
          <w:szCs w:val="22"/>
        </w:rPr>
        <w:t xml:space="preserve">, frater Hubertus zn.v.w. Johannis van Loon prior van het convent der Kartuizers , verkoop aan Gerardus de Berkel de man van Vrouwe Mechteldis t.b.v. Godefridus Luijtgardis Sophie Catharijn Rodolphus en Maria kinderen van wijlen Rutgerus Berwoutss., Rutgerus en diens Domicella Elsbene dr,v,w, Willelmus Dicbier Henricxss., schepenbrief van 1503, transport aan Domicellus Johannis de Amelzoijen , een erfpacht van 2 mud rogge, Domicellus Hugo; Johannes zn.v.w. Henricus Johannis Willemss. de Griensvenne man van Angela zijn vrouw  </w:t>
      </w:r>
    </w:p>
    <w:p w14:paraId="49C3E461" w14:textId="77777777" w:rsidR="00D5028D" w:rsidRPr="002362D8" w:rsidRDefault="00D5028D">
      <w:pPr>
        <w:tabs>
          <w:tab w:val="left" w:pos="6930"/>
        </w:tabs>
        <w:rPr>
          <w:rFonts w:ascii="Arial" w:hAnsi="Arial" w:cs="Arial"/>
          <w:sz w:val="22"/>
          <w:szCs w:val="22"/>
        </w:rPr>
      </w:pPr>
    </w:p>
    <w:p w14:paraId="7B1D35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3624</w:t>
      </w:r>
    </w:p>
    <w:p w14:paraId="2AA02E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327v  27 mei 1578</w:t>
      </w:r>
    </w:p>
    <w:p w14:paraId="5E20B3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Blokmeesters van de armenblok van de Hinthamerstraat te ‘s-Hertogenbosch</w:t>
      </w:r>
    </w:p>
    <w:p w14:paraId="279BDB03" w14:textId="77777777" w:rsidR="00D5028D" w:rsidRPr="002362D8" w:rsidRDefault="00D5028D">
      <w:pPr>
        <w:tabs>
          <w:tab w:val="left" w:pos="6930"/>
        </w:tabs>
        <w:rPr>
          <w:rFonts w:ascii="Arial" w:hAnsi="Arial" w:cs="Arial"/>
          <w:sz w:val="22"/>
          <w:szCs w:val="22"/>
        </w:rPr>
      </w:pPr>
    </w:p>
    <w:p w14:paraId="212DBF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3625</w:t>
      </w:r>
    </w:p>
    <w:p w14:paraId="7327FB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foliov289v  30 mei 1578</w:t>
      </w:r>
    </w:p>
    <w:p w14:paraId="5FE83DA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Arme vondelinge te ’s-Hertogenbosch</w:t>
      </w:r>
      <w:r w:rsidRPr="002362D8">
        <w:rPr>
          <w:rFonts w:ascii="Arial" w:hAnsi="Arial" w:cs="Arial"/>
          <w:sz w:val="22"/>
          <w:szCs w:val="22"/>
        </w:rPr>
        <w:t xml:space="preserve">, Domicella Anna Vyge; </w:t>
      </w:r>
      <w:r w:rsidRPr="002362D8">
        <w:rPr>
          <w:rFonts w:ascii="Arial" w:hAnsi="Arial" w:cs="Arial"/>
          <w:b/>
          <w:sz w:val="22"/>
          <w:szCs w:val="22"/>
          <w:u w:val="single"/>
        </w:rPr>
        <w:t>Dominus en Magister Henricus Bloijman dominus de Helvoirt, Magister Godeefridus Lambers ab Enckevoirt tijdelijk rector van de H.Geetstafel te ’s-Hertogenbosch en Willelmus Michaelis executeur testamentair van Anna Vyge weduwe van wijlen Aelbertus de Daventria [van Deventher],</w:t>
      </w:r>
      <w:r w:rsidRPr="002362D8">
        <w:rPr>
          <w:rFonts w:ascii="Arial" w:hAnsi="Arial" w:cs="Arial"/>
          <w:sz w:val="22"/>
          <w:szCs w:val="22"/>
        </w:rPr>
        <w:t xml:space="preserve"> 4 lopensen land ter plaatse </w:t>
      </w:r>
      <w:r w:rsidRPr="002362D8">
        <w:rPr>
          <w:rFonts w:ascii="Arial" w:hAnsi="Arial" w:cs="Arial"/>
          <w:b/>
          <w:sz w:val="22"/>
          <w:szCs w:val="22"/>
          <w:u w:val="single"/>
        </w:rPr>
        <w:t>in de Schijndelsche Ackeren</w:t>
      </w:r>
      <w:r w:rsidRPr="002362D8">
        <w:rPr>
          <w:rFonts w:ascii="Arial" w:hAnsi="Arial" w:cs="Arial"/>
          <w:sz w:val="22"/>
          <w:szCs w:val="22"/>
        </w:rPr>
        <w:t xml:space="preserve"> met als belendingen Anna dr.v.w. Johannis Vyge als genoemde weduwe, Henricus Pauwels, de openbare weg, welke 4 lopensen heeft verkocht Willelmus zn.v.w. Nycolai genaamd Cool Wouterss. de Berlicum aan Willelmus zn.v.w. Henricus Michaelis t.b.v. genoemde Anna dd. 9 november 1557, transport aan Johannis zn.v.w. Matheus Janss. [A nna Vijge bewoonde slotje Groenendaal]</w:t>
      </w:r>
    </w:p>
    <w:p w14:paraId="6B914B7D" w14:textId="77777777" w:rsidR="00D5028D" w:rsidRPr="002362D8" w:rsidRDefault="00D5028D">
      <w:pPr>
        <w:tabs>
          <w:tab w:val="left" w:pos="6930"/>
        </w:tabs>
        <w:rPr>
          <w:rFonts w:ascii="Arial" w:hAnsi="Arial" w:cs="Arial"/>
          <w:sz w:val="22"/>
          <w:szCs w:val="22"/>
        </w:rPr>
      </w:pPr>
    </w:p>
    <w:p w14:paraId="4009D9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3626</w:t>
      </w:r>
    </w:p>
    <w:p w14:paraId="54F803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1402 folio 305r  juni 1578</w:t>
      </w:r>
    </w:p>
    <w:p w14:paraId="49A638A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Libertate oppidi de Buscoducis supra Dungen int Woudt met als belending Magister Petrus de Geffen chirurgijn</w:t>
      </w:r>
      <w:r w:rsidRPr="002362D8">
        <w:rPr>
          <w:rFonts w:ascii="Arial" w:hAnsi="Arial" w:cs="Arial"/>
          <w:sz w:val="22"/>
          <w:szCs w:val="22"/>
        </w:rPr>
        <w:t xml:space="preserve">; Willelmus en Egidius broers zonen van wijlen Adrianus zn.v.w. Eymbertss., Johannes zn.v.w. Egidius Janss. man van Jutta zijn vrouw dr,v,w, Adrianus zn.v.w. Peter Eymbertss. en Johannis zn.v.w. Adrianus Petri Eymbertss., de erfgenamen van wijlen Engbertus zn.v.w. Henricus Engbertss., een erfcijns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welke cijns Arnoldus </w:t>
      </w:r>
      <w:r w:rsidRPr="002362D8">
        <w:rPr>
          <w:rFonts w:ascii="Arial" w:hAnsi="Arial" w:cs="Arial"/>
          <w:b/>
          <w:sz w:val="22"/>
          <w:szCs w:val="22"/>
          <w:u w:val="single"/>
        </w:rPr>
        <w:t>natuurlijke zoon</w:t>
      </w:r>
      <w:r w:rsidRPr="002362D8">
        <w:rPr>
          <w:rFonts w:ascii="Arial" w:hAnsi="Arial" w:cs="Arial"/>
          <w:sz w:val="22"/>
          <w:szCs w:val="22"/>
        </w:rPr>
        <w:t xml:space="preserve"> van Henricus Eghen heeft betaald op Maria Lichtmis uit huis erf en hof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 genoemde Arnoldus</w:t>
      </w:r>
    </w:p>
    <w:p w14:paraId="08D8B3D8" w14:textId="77777777" w:rsidR="00D5028D" w:rsidRPr="002362D8" w:rsidRDefault="00D5028D">
      <w:pPr>
        <w:tabs>
          <w:tab w:val="left" w:pos="6930"/>
        </w:tabs>
        <w:rPr>
          <w:rFonts w:ascii="Arial" w:hAnsi="Arial" w:cs="Arial"/>
          <w:sz w:val="22"/>
          <w:szCs w:val="22"/>
        </w:rPr>
      </w:pPr>
    </w:p>
    <w:p w14:paraId="7C7810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3627</w:t>
      </w:r>
    </w:p>
    <w:p w14:paraId="250BBC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625r juni 1578</w:t>
      </w:r>
    </w:p>
    <w:p w14:paraId="4E5D93F8"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Ghysbertus an.v.w. Rutgerus Janss., aan Arnoldus zn.v.Joannis Willemsz. van der Haghen, een erfcijns van 3 ½ gl. uit een akker genaamd </w:t>
      </w:r>
      <w:r w:rsidRPr="002362D8">
        <w:rPr>
          <w:rFonts w:ascii="Arial" w:hAnsi="Arial" w:cs="Arial"/>
          <w:b/>
          <w:i/>
          <w:sz w:val="22"/>
          <w:szCs w:val="22"/>
        </w:rPr>
        <w:t>den Hopacker onder Sint Oedenrode ter plaatse Eerde</w:t>
      </w:r>
    </w:p>
    <w:p w14:paraId="770260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12C57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3628</w:t>
      </w:r>
    </w:p>
    <w:p w14:paraId="0D1BFB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411v  juni 1578</w:t>
      </w:r>
    </w:p>
    <w:p w14:paraId="058A7CB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Johannes zn.v.w. Arnoldus Janss. Scaelmaecker man van Huberta dr.v.w. Marcelius Gevartsz de Potter en diens vrouw Catarina dr.v.w. Petrus Claessen de Walbeeck , een erfcijns van 3 gl. uit een kamp hooiland en weiland van een bunder </w:t>
      </w:r>
      <w:r w:rsidRPr="002362D8">
        <w:rPr>
          <w:rFonts w:ascii="Arial" w:hAnsi="Arial" w:cs="Arial"/>
          <w:b/>
          <w:sz w:val="22"/>
          <w:szCs w:val="22"/>
          <w:u w:val="single"/>
        </w:rPr>
        <w:t>aen Delschot opte Boedonck</w:t>
      </w:r>
      <w:r w:rsidRPr="002362D8">
        <w:rPr>
          <w:rFonts w:ascii="Arial" w:hAnsi="Arial" w:cs="Arial"/>
          <w:sz w:val="22"/>
          <w:szCs w:val="22"/>
        </w:rPr>
        <w:t xml:space="preserve"> met als belendingen de Gemene Dijk, de kinderen van Petrus genaamd Wel Heijnen, transport aan Jacobus zn.v.w. Johannis en wijlen Hubertus voornoemd, schepenbrief dd. 6 mei 1564, Jacobus zn.v.w. Johannis Aertss., transport aan Magister Walrams de Hanenberch  t.b.v. Willemus </w:t>
      </w:r>
    </w:p>
    <w:p w14:paraId="2CE03235" w14:textId="77777777" w:rsidR="00D5028D" w:rsidRPr="002362D8" w:rsidRDefault="00D5028D">
      <w:pPr>
        <w:tabs>
          <w:tab w:val="left" w:pos="6930"/>
        </w:tabs>
        <w:rPr>
          <w:rFonts w:ascii="Arial" w:hAnsi="Arial" w:cs="Arial"/>
          <w:sz w:val="22"/>
          <w:szCs w:val="22"/>
        </w:rPr>
      </w:pPr>
    </w:p>
    <w:p w14:paraId="2FF2E3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3629</w:t>
      </w:r>
    </w:p>
    <w:p w14:paraId="13FCAA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252v 16 september 1578</w:t>
      </w:r>
    </w:p>
    <w:p w14:paraId="5F2805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en Adrianus broers zonen van Johannis Henric Vugts, een parceel houtwas genaamd </w:t>
      </w:r>
      <w:r w:rsidRPr="002362D8">
        <w:rPr>
          <w:rFonts w:ascii="Arial" w:hAnsi="Arial" w:cs="Arial"/>
          <w:b/>
          <w:sz w:val="22"/>
          <w:szCs w:val="22"/>
          <w:u w:val="single"/>
        </w:rPr>
        <w:t>een Busselken van 3 lopensen int Wout</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Rycardus Adriaenss., het </w:t>
      </w:r>
      <w:r w:rsidRPr="002362D8">
        <w:rPr>
          <w:rFonts w:ascii="Arial" w:hAnsi="Arial" w:cs="Arial"/>
          <w:sz w:val="22"/>
          <w:szCs w:val="22"/>
          <w:u w:val="single"/>
        </w:rPr>
        <w:t>Convent van de Zusters van de Eyckendonck</w:t>
      </w:r>
      <w:r w:rsidRPr="002362D8">
        <w:rPr>
          <w:rFonts w:ascii="Arial" w:hAnsi="Arial" w:cs="Arial"/>
          <w:sz w:val="22"/>
          <w:szCs w:val="22"/>
        </w:rPr>
        <w:t xml:space="preserve">, Cornelis zn.v. Henricus Vuchts en dienst testament of laatste wil, transport t.b.v. </w:t>
      </w:r>
      <w:r w:rsidRPr="002362D8">
        <w:rPr>
          <w:rFonts w:ascii="Arial" w:hAnsi="Arial" w:cs="Arial"/>
          <w:b/>
          <w:sz w:val="22"/>
          <w:szCs w:val="22"/>
          <w:u w:val="single"/>
        </w:rPr>
        <w:t>Dominus Judocus Arntss. de Gemert presbyter</w:t>
      </w:r>
      <w:r w:rsidRPr="002362D8">
        <w:rPr>
          <w:rFonts w:ascii="Arial" w:hAnsi="Arial" w:cs="Arial"/>
          <w:sz w:val="22"/>
          <w:szCs w:val="22"/>
        </w:rPr>
        <w:t xml:space="preserve"> </w:t>
      </w:r>
    </w:p>
    <w:p w14:paraId="1D574434" w14:textId="77777777" w:rsidR="00D5028D" w:rsidRPr="002362D8" w:rsidRDefault="00D5028D">
      <w:pPr>
        <w:tabs>
          <w:tab w:val="left" w:pos="6930"/>
        </w:tabs>
        <w:rPr>
          <w:rFonts w:ascii="Arial" w:hAnsi="Arial" w:cs="Arial"/>
          <w:sz w:val="22"/>
          <w:szCs w:val="22"/>
        </w:rPr>
      </w:pPr>
    </w:p>
    <w:p w14:paraId="37E04F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3630</w:t>
      </w:r>
    </w:p>
    <w:p w14:paraId="33517F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1412  folio 484r oktober 1578</w:t>
      </w:r>
    </w:p>
    <w:p w14:paraId="589F92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Egidius zn.v.w. Johannis Lambertss. heeft verk</w:t>
      </w:r>
      <w:r w:rsidR="00CD3D6A" w:rsidRPr="002362D8">
        <w:rPr>
          <w:rFonts w:ascii="Arial" w:hAnsi="Arial" w:cs="Arial"/>
          <w:sz w:val="22"/>
          <w:szCs w:val="22"/>
        </w:rPr>
        <w:t>oc</w:t>
      </w:r>
      <w:r w:rsidRPr="002362D8">
        <w:rPr>
          <w:rFonts w:ascii="Arial" w:hAnsi="Arial" w:cs="Arial"/>
          <w:sz w:val="22"/>
          <w:szCs w:val="22"/>
        </w:rPr>
        <w:t xml:space="preserve">ht aan Willelemus Mathyssoen van Herenthom een erfcijns van 7 gl. te betalen op de feestsdag van Sint Batholomeus apostel uit huis erf hof en landerijen </w:t>
      </w:r>
      <w:r w:rsidRPr="002362D8">
        <w:rPr>
          <w:rFonts w:ascii="Arial" w:hAnsi="Arial" w:cs="Arial"/>
          <w:b/>
          <w:sz w:val="22"/>
          <w:szCs w:val="22"/>
          <w:u w:val="single"/>
        </w:rPr>
        <w:t>in de Cuijlen</w:t>
      </w:r>
      <w:r w:rsidRPr="002362D8">
        <w:rPr>
          <w:rFonts w:ascii="Arial" w:hAnsi="Arial" w:cs="Arial"/>
          <w:sz w:val="22"/>
          <w:szCs w:val="22"/>
        </w:rPr>
        <w:t xml:space="preserve"> met als belendingen Henricus Pauwelss., de gemynt van Schijndel, een bunder hooiland </w:t>
      </w:r>
      <w:r w:rsidRPr="002362D8">
        <w:rPr>
          <w:rFonts w:ascii="Arial" w:hAnsi="Arial" w:cs="Arial"/>
          <w:b/>
          <w:sz w:val="22"/>
          <w:szCs w:val="22"/>
          <w:u w:val="single"/>
        </w:rPr>
        <w:t>in Leunenhove</w:t>
      </w:r>
      <w:r w:rsidRPr="002362D8">
        <w:rPr>
          <w:rFonts w:ascii="Arial" w:hAnsi="Arial" w:cs="Arial"/>
          <w:sz w:val="22"/>
          <w:szCs w:val="22"/>
        </w:rPr>
        <w:t xml:space="preserve"> </w:t>
      </w:r>
      <w:r w:rsidRPr="002362D8">
        <w:rPr>
          <w:rFonts w:ascii="Arial" w:hAnsi="Arial" w:cs="Arial"/>
          <w:b/>
          <w:sz w:val="22"/>
          <w:szCs w:val="22"/>
          <w:u w:val="single"/>
        </w:rPr>
        <w:t xml:space="preserve">aende Delschotsche Weteringe </w:t>
      </w:r>
      <w:r w:rsidRPr="002362D8">
        <w:rPr>
          <w:rFonts w:ascii="Arial" w:hAnsi="Arial" w:cs="Arial"/>
          <w:sz w:val="22"/>
          <w:szCs w:val="22"/>
        </w:rPr>
        <w:t xml:space="preserve">met als belendingen genoemde kamp, en de </w:t>
      </w:r>
      <w:r w:rsidRPr="002362D8">
        <w:rPr>
          <w:rFonts w:ascii="Arial" w:hAnsi="Arial" w:cs="Arial"/>
          <w:b/>
          <w:sz w:val="22"/>
          <w:szCs w:val="22"/>
          <w:u w:val="single"/>
        </w:rPr>
        <w:t>Sinte Crijnscamp</w:t>
      </w:r>
      <w:r w:rsidRPr="002362D8">
        <w:rPr>
          <w:rFonts w:ascii="Arial" w:hAnsi="Arial" w:cs="Arial"/>
          <w:sz w:val="22"/>
          <w:szCs w:val="22"/>
        </w:rPr>
        <w:t>, de gemeynt, de gemene straat – in de marge: Huijbert zn.v.w. Janssone Willem Matijssen van Herenthom, Gielissone wijlen Janssone Gielis Jan Lambertss. , de cijns afgelost 27 juni 1606</w:t>
      </w:r>
    </w:p>
    <w:p w14:paraId="7CBEE5E7" w14:textId="77777777" w:rsidR="00D5028D" w:rsidRPr="002362D8" w:rsidRDefault="00D5028D">
      <w:pPr>
        <w:tabs>
          <w:tab w:val="left" w:pos="6930"/>
        </w:tabs>
        <w:rPr>
          <w:rFonts w:ascii="Arial" w:hAnsi="Arial" w:cs="Arial"/>
          <w:sz w:val="22"/>
          <w:szCs w:val="22"/>
        </w:rPr>
      </w:pPr>
    </w:p>
    <w:p w14:paraId="4286D3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3631</w:t>
      </w:r>
    </w:p>
    <w:p w14:paraId="4962C2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25r  5 december 1578</w:t>
      </w:r>
    </w:p>
    <w:p w14:paraId="6CDE8EF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Marcelius zn.v.w. Johannis Lunicx man van Mechteldis zijn vrouw dr.v.w. Johannis dr.v.w. Johannis Pennincx Jansz. over een stuk beemd en weiland van 2 bunders ter plaatse </w:t>
      </w:r>
      <w:r w:rsidRPr="002362D8">
        <w:rPr>
          <w:rFonts w:ascii="Arial" w:hAnsi="Arial" w:cs="Arial"/>
          <w:b/>
          <w:sz w:val="22"/>
          <w:szCs w:val="22"/>
          <w:u w:val="single"/>
        </w:rPr>
        <w:t xml:space="preserve">opte Liekendonck </w:t>
      </w:r>
      <w:r w:rsidRPr="002362D8">
        <w:rPr>
          <w:rFonts w:ascii="Arial" w:hAnsi="Arial" w:cs="Arial"/>
          <w:sz w:val="22"/>
          <w:szCs w:val="22"/>
        </w:rPr>
        <w:t xml:space="preserve">met als belendingen margareta Vercuijlen zijn zus kinderen, erfgenamen van </w:t>
      </w:r>
      <w:r w:rsidRPr="002362D8">
        <w:rPr>
          <w:rFonts w:ascii="Arial" w:hAnsi="Arial" w:cs="Arial"/>
          <w:b/>
          <w:sz w:val="22"/>
          <w:szCs w:val="22"/>
          <w:u w:val="single"/>
        </w:rPr>
        <w:t>Domicellus Christophorus Soerinck [dubieus] en zijn kinderen</w:t>
      </w:r>
      <w:r w:rsidRPr="002362D8">
        <w:rPr>
          <w:rFonts w:ascii="Arial" w:hAnsi="Arial" w:cs="Arial"/>
          <w:sz w:val="22"/>
          <w:szCs w:val="22"/>
        </w:rPr>
        <w:t xml:space="preserve">, een stuk land, </w:t>
      </w:r>
      <w:r w:rsidRPr="002362D8">
        <w:rPr>
          <w:rFonts w:ascii="Arial" w:hAnsi="Arial" w:cs="Arial"/>
          <w:b/>
          <w:sz w:val="22"/>
          <w:szCs w:val="22"/>
          <w:u w:val="single"/>
        </w:rPr>
        <w:t>Dominus Petrus Banedus presbyter rector officij ecclesiastici ad altare Sancte Crucis in ecclesia monasterij clarissarum te ’s-Hertogenbosch,</w:t>
      </w:r>
      <w:r w:rsidRPr="002362D8">
        <w:rPr>
          <w:rFonts w:ascii="Arial" w:hAnsi="Arial" w:cs="Arial"/>
          <w:sz w:val="22"/>
          <w:szCs w:val="22"/>
        </w:rPr>
        <w:t xml:space="preserve"> </w:t>
      </w:r>
      <w:r w:rsidRPr="002362D8">
        <w:rPr>
          <w:rFonts w:ascii="Arial" w:hAnsi="Arial" w:cs="Arial"/>
          <w:b/>
          <w:sz w:val="22"/>
          <w:szCs w:val="22"/>
          <w:u w:val="single"/>
        </w:rPr>
        <w:t>Dominus Franciscus Sonnius bisschop van ’s-Hertogenbsoch,</w:t>
      </w:r>
      <w:r w:rsidRPr="002362D8">
        <w:rPr>
          <w:rFonts w:ascii="Arial" w:hAnsi="Arial" w:cs="Arial"/>
          <w:sz w:val="22"/>
          <w:szCs w:val="22"/>
        </w:rPr>
        <w:t xml:space="preserve"> Johannis zn.v.w. Johannis Pennincx Jansz., schepenbrief van 1 mei 1568, transport aan Johannis zn.v.w. Johannis Arntsz. Scaelmaecker, grondcijns een oude grote aan </w:t>
      </w:r>
      <w:r w:rsidRPr="002362D8">
        <w:rPr>
          <w:rFonts w:ascii="Arial" w:hAnsi="Arial" w:cs="Arial"/>
          <w:b/>
          <w:sz w:val="22"/>
          <w:szCs w:val="22"/>
          <w:u w:val="single"/>
        </w:rPr>
        <w:t>de Heer de Valkenborch</w:t>
      </w:r>
      <w:r w:rsidRPr="002362D8">
        <w:rPr>
          <w:rFonts w:ascii="Arial" w:hAnsi="Arial" w:cs="Arial"/>
          <w:sz w:val="22"/>
          <w:szCs w:val="22"/>
        </w:rPr>
        <w:t xml:space="preserve"> en een cijns van 4 ½ gl. aan </w:t>
      </w:r>
      <w:r w:rsidRPr="002362D8">
        <w:rPr>
          <w:rFonts w:ascii="Arial" w:hAnsi="Arial" w:cs="Arial"/>
          <w:b/>
          <w:sz w:val="22"/>
          <w:szCs w:val="22"/>
          <w:u w:val="single"/>
        </w:rPr>
        <w:t xml:space="preserve">het altaar van het H.Kruis in de kloosterkerk van de Clarissen  </w:t>
      </w:r>
    </w:p>
    <w:p w14:paraId="311E8E24" w14:textId="77777777" w:rsidR="00D5028D" w:rsidRPr="002362D8" w:rsidRDefault="00D5028D">
      <w:pPr>
        <w:tabs>
          <w:tab w:val="left" w:pos="6930"/>
        </w:tabs>
        <w:rPr>
          <w:rFonts w:ascii="Arial" w:hAnsi="Arial" w:cs="Arial"/>
          <w:sz w:val="22"/>
          <w:szCs w:val="22"/>
        </w:rPr>
      </w:pPr>
    </w:p>
    <w:p w14:paraId="7C3FC5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3632</w:t>
      </w:r>
    </w:p>
    <w:p w14:paraId="359367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27r december 1578</w:t>
      </w:r>
    </w:p>
    <w:p w14:paraId="72E9AA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Gijsbertus Janss. den Dapper, een erfpacht van een mud rogge Bossche maat te betalen op Maria Lichtmis, een stuk land van 5 lopensen </w:t>
      </w:r>
      <w:r w:rsidRPr="002362D8">
        <w:rPr>
          <w:rFonts w:ascii="Arial" w:hAnsi="Arial" w:cs="Arial"/>
          <w:b/>
          <w:sz w:val="22"/>
          <w:szCs w:val="22"/>
          <w:u w:val="single"/>
        </w:rPr>
        <w:t>opte Hulsebrake aent Wijbosch</w:t>
      </w:r>
      <w:r w:rsidRPr="002362D8">
        <w:rPr>
          <w:rFonts w:ascii="Arial" w:hAnsi="Arial" w:cs="Arial"/>
          <w:sz w:val="22"/>
          <w:szCs w:val="22"/>
        </w:rPr>
        <w:t xml:space="preserve"> met als belendingen Goedefridus de Gael, Joannis Scijmans, een vierde aprt genaamd </w:t>
      </w:r>
      <w:r w:rsidRPr="002362D8">
        <w:rPr>
          <w:rFonts w:ascii="Arial" w:hAnsi="Arial" w:cs="Arial"/>
          <w:b/>
          <w:sz w:val="22"/>
          <w:szCs w:val="22"/>
          <w:u w:val="single"/>
        </w:rPr>
        <w:t xml:space="preserve">die Weduwe </w:t>
      </w:r>
      <w:r w:rsidRPr="002362D8">
        <w:rPr>
          <w:rFonts w:ascii="Arial" w:hAnsi="Arial" w:cs="Arial"/>
          <w:sz w:val="22"/>
          <w:szCs w:val="22"/>
        </w:rPr>
        <w:t>4 lopensen, Willem Scijmans, Johannes zn.v.w. Henricus van den Hoevel weduwnaar van Christina zijn vrouw dr.v.w. Ghijsbertus Celensoen, schepenbrief dd. 5 november 1552</w:t>
      </w:r>
    </w:p>
    <w:p w14:paraId="093DB33C" w14:textId="77777777" w:rsidR="00D5028D" w:rsidRPr="002362D8" w:rsidRDefault="00D5028D">
      <w:pPr>
        <w:tabs>
          <w:tab w:val="left" w:pos="6930"/>
        </w:tabs>
        <w:rPr>
          <w:rFonts w:ascii="Arial" w:hAnsi="Arial" w:cs="Arial"/>
          <w:sz w:val="22"/>
          <w:szCs w:val="22"/>
        </w:rPr>
      </w:pPr>
    </w:p>
    <w:p w14:paraId="1F11BF2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278</w:t>
      </w:r>
    </w:p>
    <w:p w14:paraId="06DF9B35" w14:textId="77777777" w:rsidR="00D5028D" w:rsidRPr="002362D8" w:rsidRDefault="00D5028D">
      <w:pPr>
        <w:tabs>
          <w:tab w:val="left" w:pos="6930"/>
        </w:tabs>
        <w:rPr>
          <w:rFonts w:ascii="Arial" w:hAnsi="Arial" w:cs="Arial"/>
          <w:sz w:val="22"/>
          <w:szCs w:val="22"/>
        </w:rPr>
      </w:pPr>
    </w:p>
    <w:p w14:paraId="4B51F7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3633</w:t>
      </w:r>
    </w:p>
    <w:p w14:paraId="229B57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1395  folio 87v  januari 1579</w:t>
      </w:r>
    </w:p>
    <w:p w14:paraId="3C7D4FC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Luytgardus weduwe van wijlen Petrus Remboldi Adriaensz., executeurs van het testament van Luytgardis, huis erf en hof, Petrus zn.v.w. Johannis Jacopsz. alias Koyters, Henricus </w:t>
      </w:r>
      <w:r w:rsidRPr="002362D8">
        <w:rPr>
          <w:rFonts w:ascii="Arial" w:hAnsi="Arial" w:cs="Arial"/>
          <w:sz w:val="22"/>
          <w:szCs w:val="22"/>
        </w:rPr>
        <w:lastRenderedPageBreak/>
        <w:t xml:space="preserve">zn.v. Wolterus Emertsz. en Arnoldus zn.v.w. Adrianus de Zochel, Laurentius zn.v. Judocus de Berckel man van Elysabeth zijn vrouw dr.v.w. Henricus Philipss., </w:t>
      </w:r>
      <w:r w:rsidRPr="002362D8">
        <w:rPr>
          <w:rFonts w:ascii="Arial" w:hAnsi="Arial" w:cs="Arial"/>
          <w:b/>
          <w:sz w:val="22"/>
          <w:szCs w:val="22"/>
          <w:u w:val="single"/>
        </w:rPr>
        <w:t>Dominus en Magister Conrardus presbyter</w:t>
      </w:r>
      <w:r w:rsidRPr="002362D8">
        <w:rPr>
          <w:rFonts w:ascii="Arial" w:hAnsi="Arial" w:cs="Arial"/>
          <w:sz w:val="22"/>
          <w:szCs w:val="22"/>
        </w:rPr>
        <w:t xml:space="preserve">, Judocus en Otto de Asperen, Franciscus de Strijp en zijn kinderen, Franciscus Willemsz., minderjarige kinderen van wijlen Joahnnis Willemsz., </w:t>
      </w:r>
      <w:r w:rsidRPr="002362D8">
        <w:rPr>
          <w:rFonts w:ascii="Arial" w:hAnsi="Arial" w:cs="Arial"/>
          <w:b/>
          <w:sz w:val="22"/>
          <w:szCs w:val="22"/>
          <w:u w:val="single"/>
        </w:rPr>
        <w:t>Magister Coenrardus presbyter</w:t>
      </w:r>
    </w:p>
    <w:p w14:paraId="2E6B0134" w14:textId="77777777" w:rsidR="00D5028D" w:rsidRPr="002362D8" w:rsidRDefault="00D5028D">
      <w:pPr>
        <w:tabs>
          <w:tab w:val="left" w:pos="6930"/>
        </w:tabs>
        <w:rPr>
          <w:rFonts w:ascii="Arial" w:hAnsi="Arial" w:cs="Arial"/>
          <w:sz w:val="22"/>
          <w:szCs w:val="22"/>
        </w:rPr>
      </w:pPr>
    </w:p>
    <w:p w14:paraId="5A19F54A" w14:textId="77777777" w:rsidR="00D5028D" w:rsidRPr="002362D8" w:rsidRDefault="00D5028D">
      <w:pPr>
        <w:tabs>
          <w:tab w:val="left" w:pos="6930"/>
        </w:tabs>
        <w:rPr>
          <w:rFonts w:ascii="Arial" w:hAnsi="Arial" w:cs="Arial"/>
          <w:sz w:val="22"/>
          <w:szCs w:val="22"/>
        </w:rPr>
      </w:pPr>
    </w:p>
    <w:p w14:paraId="30E40A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3634</w:t>
      </w:r>
    </w:p>
    <w:p w14:paraId="37634D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344v  9 januari 1579</w:t>
      </w:r>
    </w:p>
    <w:p w14:paraId="77AE5A9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Jacobus de Uden, Jacobus en wijlen Lucia zijn vrouw </w:t>
      </w:r>
      <w:r w:rsidRPr="002362D8">
        <w:rPr>
          <w:rFonts w:ascii="Arial" w:hAnsi="Arial" w:cs="Arial"/>
          <w:b/>
          <w:sz w:val="22"/>
          <w:szCs w:val="22"/>
          <w:u w:val="single"/>
        </w:rPr>
        <w:t>natuurlijke dochter van de Heer Jacobus Sanders priester,</w:t>
      </w:r>
      <w:r w:rsidRPr="002362D8">
        <w:rPr>
          <w:rFonts w:ascii="Arial" w:hAnsi="Arial" w:cs="Arial"/>
          <w:sz w:val="22"/>
          <w:szCs w:val="22"/>
        </w:rPr>
        <w:t xml:space="preserve"> Johannis Willemsz. weduwnaar van Maria zijn vrouw dr.v.Jacobus de uden en Lucia, uit kracht van het testament van genoemde Johannis Willemsz. en Maria, een erfcijns van 6 gl. te betalen op de feestdag van Sint Anthonius abt [`7 januari] uit een kamp weiland en houtwassen genaamd </w:t>
      </w:r>
      <w:r w:rsidRPr="002362D8">
        <w:rPr>
          <w:rFonts w:ascii="Arial" w:hAnsi="Arial" w:cs="Arial"/>
          <w:b/>
          <w:sz w:val="22"/>
          <w:szCs w:val="22"/>
          <w:u w:val="single"/>
        </w:rPr>
        <w:t>Merendoncxcamp ter plaatse den Mijldoiren</w:t>
      </w:r>
      <w:r w:rsidRPr="002362D8">
        <w:rPr>
          <w:rFonts w:ascii="Arial" w:hAnsi="Arial" w:cs="Arial"/>
          <w:sz w:val="22"/>
          <w:szCs w:val="22"/>
        </w:rPr>
        <w:t xml:space="preserve"> met als belendingen het </w:t>
      </w:r>
      <w:r w:rsidRPr="002362D8">
        <w:rPr>
          <w:rFonts w:ascii="Arial" w:hAnsi="Arial" w:cs="Arial"/>
          <w:b/>
          <w:sz w:val="22"/>
          <w:szCs w:val="22"/>
          <w:u w:val="single"/>
        </w:rPr>
        <w:t>Convent van Porta Caeli in ’s-Hertogenbosch ter plaatse de Windmolenberg,</w:t>
      </w:r>
      <w:r w:rsidRPr="002362D8">
        <w:rPr>
          <w:rFonts w:ascii="Arial" w:hAnsi="Arial" w:cs="Arial"/>
          <w:sz w:val="22"/>
          <w:szCs w:val="22"/>
        </w:rPr>
        <w:t xml:space="preserve"> de gemeijnt, welke cijns Arnoldus zn.v.w. Lambertus van den Heseacker heeft verkocht aan </w:t>
      </w:r>
      <w:r w:rsidRPr="002362D8">
        <w:rPr>
          <w:rFonts w:ascii="Arial" w:hAnsi="Arial" w:cs="Arial"/>
          <w:b/>
          <w:sz w:val="22"/>
          <w:szCs w:val="22"/>
          <w:u w:val="single"/>
        </w:rPr>
        <w:t>Dominus Jacobus Sanders presbyter</w:t>
      </w:r>
      <w:r w:rsidRPr="002362D8">
        <w:rPr>
          <w:rFonts w:ascii="Arial" w:hAnsi="Arial" w:cs="Arial"/>
          <w:sz w:val="22"/>
          <w:szCs w:val="22"/>
        </w:rPr>
        <w:t>, schepenbrief dd. 1 maart 1544 (?), transport aan Sander zn.v.w. Jacobus de Boesdonck</w:t>
      </w:r>
    </w:p>
    <w:p w14:paraId="76D64E1C" w14:textId="77777777" w:rsidR="00D5028D" w:rsidRPr="002362D8" w:rsidRDefault="00D5028D">
      <w:pPr>
        <w:tabs>
          <w:tab w:val="left" w:pos="6930"/>
        </w:tabs>
        <w:rPr>
          <w:rFonts w:ascii="Arial" w:hAnsi="Arial" w:cs="Arial"/>
          <w:b/>
          <w:sz w:val="22"/>
          <w:szCs w:val="22"/>
        </w:rPr>
      </w:pPr>
    </w:p>
    <w:p w14:paraId="167F80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3635</w:t>
      </w:r>
    </w:p>
    <w:p w14:paraId="347A69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1403 folio 365v  februari 1579 [Nederlandstalig] </w:t>
      </w:r>
    </w:p>
    <w:p w14:paraId="573A2F4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Godefridus zn.v.w. Willem Goyartsz. inwoner van Oerschot</w:t>
      </w:r>
      <w:r w:rsidRPr="002362D8">
        <w:rPr>
          <w:rFonts w:ascii="Arial" w:hAnsi="Arial" w:cs="Arial"/>
          <w:sz w:val="22"/>
          <w:szCs w:val="22"/>
        </w:rPr>
        <w:t xml:space="preserve">; Petrus zn.v.w. Herman Mynvisch wettig man van Mariken zijn huisvrouw en Jan zoon van wijlen Lambert Wouters als wettig man van Yda zijn huisvrouw dochters van wijlen Henricus Janssen van den Horrick u.it een huis en hof en hopland 3 lopensen </w:t>
      </w:r>
      <w:r w:rsidRPr="002362D8">
        <w:rPr>
          <w:rFonts w:ascii="Arial" w:hAnsi="Arial" w:cs="Arial"/>
          <w:b/>
          <w:sz w:val="22"/>
          <w:szCs w:val="22"/>
          <w:u w:val="single"/>
        </w:rPr>
        <w:t>aent Lutteleijnde</w:t>
      </w:r>
      <w:r w:rsidRPr="002362D8">
        <w:rPr>
          <w:rFonts w:ascii="Arial" w:hAnsi="Arial" w:cs="Arial"/>
          <w:sz w:val="22"/>
          <w:szCs w:val="22"/>
        </w:rPr>
        <w:t xml:space="preserve"> met als belendingen Henricus Henricx Vercuijlen, erfgenamen van Peter Driessen, de gemene straat , verkoop aan Lambertus zn.v.w. Jasper Spierincx</w:t>
      </w:r>
    </w:p>
    <w:p w14:paraId="6E345AAE" w14:textId="77777777" w:rsidR="00D5028D" w:rsidRPr="002362D8" w:rsidRDefault="00D5028D">
      <w:pPr>
        <w:tabs>
          <w:tab w:val="left" w:pos="6930"/>
        </w:tabs>
        <w:rPr>
          <w:rFonts w:ascii="Arial" w:hAnsi="Arial" w:cs="Arial"/>
          <w:sz w:val="22"/>
          <w:szCs w:val="22"/>
        </w:rPr>
      </w:pPr>
    </w:p>
    <w:p w14:paraId="6987C5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3636</w:t>
      </w:r>
    </w:p>
    <w:p w14:paraId="18B5E4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71r februari 1579</w:t>
      </w:r>
    </w:p>
    <w:p w14:paraId="151CCC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Henricus zn.v. Petrus van den Waetselaer, een erfpacht van twee mudden rogge Bossche maat aan Mathias van Gerwen zn.v.w. Lambertus van gerwen</w:t>
      </w:r>
    </w:p>
    <w:p w14:paraId="0CDEAB10" w14:textId="77777777" w:rsidR="00D5028D" w:rsidRPr="002362D8" w:rsidRDefault="00D5028D">
      <w:pPr>
        <w:tabs>
          <w:tab w:val="left" w:pos="6930"/>
        </w:tabs>
        <w:rPr>
          <w:rFonts w:ascii="Arial" w:hAnsi="Arial" w:cs="Arial"/>
          <w:sz w:val="22"/>
          <w:szCs w:val="22"/>
        </w:rPr>
      </w:pPr>
    </w:p>
    <w:p w14:paraId="555546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3637</w:t>
      </w:r>
    </w:p>
    <w:p w14:paraId="438807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100r  maart 1579</w:t>
      </w:r>
    </w:p>
    <w:p w14:paraId="549835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Willen zn.v.w. Gerardus Goyaertsz. en Johannis zn.v.w. Godefridus Gieliss. uit een stuk broekland genaamd </w:t>
      </w:r>
      <w:r w:rsidRPr="002362D8">
        <w:rPr>
          <w:rFonts w:ascii="Arial" w:hAnsi="Arial" w:cs="Arial"/>
          <w:b/>
          <w:i/>
          <w:sz w:val="22"/>
          <w:szCs w:val="22"/>
        </w:rPr>
        <w:t>Biemanscamp 10 en 12 hont land in de parochie te Vught Sint Lambertus</w:t>
      </w:r>
      <w:r w:rsidRPr="002362D8">
        <w:rPr>
          <w:rFonts w:ascii="Arial" w:hAnsi="Arial" w:cs="Arial"/>
          <w:sz w:val="22"/>
          <w:szCs w:val="22"/>
        </w:rPr>
        <w:t xml:space="preserve"> ter plaatse </w:t>
      </w:r>
      <w:r w:rsidRPr="002362D8">
        <w:rPr>
          <w:rFonts w:ascii="Arial" w:hAnsi="Arial" w:cs="Arial"/>
          <w:b/>
          <w:i/>
          <w:sz w:val="22"/>
          <w:szCs w:val="22"/>
        </w:rPr>
        <w:t>inden Ham nabij de gemene weg bij Vlijmen</w:t>
      </w:r>
      <w:r w:rsidRPr="002362D8">
        <w:rPr>
          <w:rFonts w:ascii="Arial" w:hAnsi="Arial" w:cs="Arial"/>
          <w:sz w:val="22"/>
          <w:szCs w:val="22"/>
        </w:rPr>
        <w:t xml:space="preserve"> met als belending </w:t>
      </w:r>
      <w:r w:rsidRPr="002362D8">
        <w:rPr>
          <w:rFonts w:ascii="Arial" w:hAnsi="Arial" w:cs="Arial"/>
          <w:b/>
          <w:i/>
          <w:sz w:val="22"/>
          <w:szCs w:val="22"/>
        </w:rPr>
        <w:t>de Wolfsput</w:t>
      </w:r>
      <w:r w:rsidRPr="002362D8">
        <w:rPr>
          <w:rFonts w:ascii="Arial" w:hAnsi="Arial" w:cs="Arial"/>
          <w:sz w:val="22"/>
          <w:szCs w:val="22"/>
        </w:rPr>
        <w:t xml:space="preserve">; idem Paulus zn.v.w. Willelmus Johannis Scheymanss., een stuk hooiland van 2 bunders genaamd </w:t>
      </w:r>
      <w:r w:rsidRPr="002362D8">
        <w:rPr>
          <w:rFonts w:ascii="Arial" w:hAnsi="Arial" w:cs="Arial"/>
          <w:b/>
          <w:sz w:val="22"/>
          <w:szCs w:val="22"/>
          <w:u w:val="single"/>
        </w:rPr>
        <w:t>den Rietbempt te Schijndel in de Hardebeemden</w:t>
      </w:r>
      <w:r w:rsidRPr="002362D8">
        <w:rPr>
          <w:rFonts w:ascii="Arial" w:hAnsi="Arial" w:cs="Arial"/>
          <w:sz w:val="22"/>
          <w:szCs w:val="22"/>
        </w:rPr>
        <w:t xml:space="preserve"> met als belendingen Henricus Diericxss., Johannis van der Hoeevn, Adrianus de Sochel en Nycolaes genaamd de Clompmaker </w:t>
      </w:r>
    </w:p>
    <w:p w14:paraId="6E579C2D" w14:textId="77777777" w:rsidR="00D5028D" w:rsidRPr="002362D8" w:rsidRDefault="00D5028D">
      <w:pPr>
        <w:tabs>
          <w:tab w:val="left" w:pos="6930"/>
        </w:tabs>
        <w:rPr>
          <w:rFonts w:ascii="Arial" w:hAnsi="Arial" w:cs="Arial"/>
          <w:sz w:val="22"/>
          <w:szCs w:val="22"/>
        </w:rPr>
      </w:pPr>
    </w:p>
    <w:p w14:paraId="320F67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3638</w:t>
      </w:r>
    </w:p>
    <w:p w14:paraId="13FBDA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1403  folio 390r  april 1579 [Nederlandstalig] </w:t>
      </w:r>
    </w:p>
    <w:p w14:paraId="3FF8854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Waalwijk uit huis erf hof schuur en broekland genaamd die Koeweijde</w:t>
      </w:r>
      <w:r w:rsidRPr="002362D8">
        <w:rPr>
          <w:rFonts w:ascii="Arial" w:hAnsi="Arial" w:cs="Arial"/>
          <w:sz w:val="22"/>
          <w:szCs w:val="22"/>
        </w:rPr>
        <w:t xml:space="preserve">; Wij Monicx en Everzwijn schepenen in de stad ’s-Hertogenbosch doen condt eenenyegelicken dat opten dach van huyden date des briefs voir ons inne propre persoon verschenen ende gecompareert is </w:t>
      </w:r>
      <w:r w:rsidRPr="002362D8">
        <w:rPr>
          <w:rFonts w:ascii="Arial" w:hAnsi="Arial" w:cs="Arial"/>
          <w:b/>
          <w:sz w:val="22"/>
          <w:szCs w:val="22"/>
          <w:u w:val="single"/>
        </w:rPr>
        <w:t>Jan Jan Diricxss. van Schijndel</w:t>
      </w:r>
      <w:r w:rsidRPr="002362D8">
        <w:rPr>
          <w:rFonts w:ascii="Arial" w:hAnsi="Arial" w:cs="Arial"/>
          <w:sz w:val="22"/>
          <w:szCs w:val="22"/>
        </w:rPr>
        <w:t xml:space="preserve"> zeggende hoe dat Jan soone Jacops Willemss. hen Jannen Jans Diricxss. tanderen tyde voer scepenen van Erpe opgedragen ende getransporteert heeft sekere obligatie vander date opten xxi dach aprilis 1574 nae Paesschen by Peeteren van Hees ende Ghysberden van den Velde ondertekent als getuygen mentionerende onder meer andere vande somme van drie en vijftich gulden etc. etc. </w:t>
      </w:r>
    </w:p>
    <w:p w14:paraId="3C1DFF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 </w:t>
      </w:r>
    </w:p>
    <w:p w14:paraId="65E4D9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3639</w:t>
      </w:r>
    </w:p>
    <w:p w14:paraId="1789E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134r  9 april 1579 [Nederlandstalig]</w:t>
      </w:r>
    </w:p>
    <w:p w14:paraId="20ABB9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Frans Lambertss. die Wagemeker belooft te betalen aan Corstken wijlen Henrick Corstiaens van der Aa een rente van 18 gl. te betalen op Maria Lichtmis uit huis hof en erffenissen met 6 lopensen land </w:t>
      </w:r>
      <w:r w:rsidRPr="002362D8">
        <w:rPr>
          <w:rFonts w:ascii="Arial" w:hAnsi="Arial" w:cs="Arial"/>
          <w:b/>
          <w:sz w:val="22"/>
          <w:szCs w:val="22"/>
          <w:u w:val="single"/>
        </w:rPr>
        <w:t>onder de Borne aen den Hovel</w:t>
      </w:r>
      <w:r w:rsidRPr="002362D8">
        <w:rPr>
          <w:rFonts w:ascii="Arial" w:hAnsi="Arial" w:cs="Arial"/>
          <w:sz w:val="22"/>
          <w:szCs w:val="22"/>
        </w:rPr>
        <w:t xml:space="preserve"> met als belendingen de erfgenamen van Jans van Gerwen, Willem Jan Willemss., Schijndelse schepenbrief dd. 1 maart 1565 aan Antonis Gerit Heymericss. dd. 6 april 1579 – Anthonius zn.v.w. Gerardus Ghysberti Heymericxsz. en wijlen Catharina</w:t>
      </w:r>
    </w:p>
    <w:p w14:paraId="76F36247" w14:textId="77777777" w:rsidR="00D5028D" w:rsidRPr="002362D8" w:rsidRDefault="00D5028D">
      <w:pPr>
        <w:tabs>
          <w:tab w:val="left" w:pos="6930"/>
        </w:tabs>
        <w:rPr>
          <w:rFonts w:ascii="Arial" w:hAnsi="Arial" w:cs="Arial"/>
          <w:sz w:val="22"/>
          <w:szCs w:val="22"/>
        </w:rPr>
      </w:pPr>
    </w:p>
    <w:p w14:paraId="720E25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3640</w:t>
      </w:r>
    </w:p>
    <w:p w14:paraId="23CCBB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143r  april 1579</w:t>
      </w:r>
    </w:p>
    <w:p w14:paraId="0031E27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Johannis zn.v.w. Henricus van den Horrick en Johanna dr.v.w. Henricus van den H orrick weduwe van wijlen Magister Arnoldus Egenss., een 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te betalen op Maria Lichtmis [2 februari] uit een stuk akkerland van 6 à 7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Willelemus de Meijelsfoirt, Christianus van den Bogart, de kinderen van Christianus, Johanna weduwe van </w:t>
      </w:r>
      <w:r w:rsidRPr="002362D8">
        <w:rPr>
          <w:rFonts w:ascii="Arial" w:hAnsi="Arial" w:cs="Arial"/>
          <w:b/>
          <w:sz w:val="22"/>
          <w:szCs w:val="22"/>
          <w:u w:val="single"/>
        </w:rPr>
        <w:t>Magister Arnoldus Egenss</w:t>
      </w:r>
      <w:r w:rsidRPr="002362D8">
        <w:rPr>
          <w:rFonts w:ascii="Arial" w:hAnsi="Arial" w:cs="Arial"/>
          <w:sz w:val="22"/>
          <w:szCs w:val="22"/>
        </w:rPr>
        <w:t xml:space="preserve">., Sebastianus zn.v.w. Johannis Michielss., schepenbrief dd. 4 april zaterdag na het feest van Pasen 1551, transport aan Peter zn.v.w. Henricus de Echt; </w:t>
      </w:r>
      <w:r w:rsidRPr="002362D8">
        <w:rPr>
          <w:rFonts w:ascii="Arial" w:hAnsi="Arial" w:cs="Arial"/>
          <w:b/>
          <w:i/>
          <w:sz w:val="22"/>
          <w:szCs w:val="22"/>
        </w:rPr>
        <w:t>parochie Gestel prope Eyndoven Wilhelmus de Taterbeeck zn.v.w. Wilhelmus uit huis erf hof en land</w:t>
      </w:r>
    </w:p>
    <w:p w14:paraId="14CA57F6" w14:textId="77777777" w:rsidR="00D5028D" w:rsidRPr="002362D8" w:rsidRDefault="00D5028D">
      <w:pPr>
        <w:tabs>
          <w:tab w:val="left" w:pos="6930"/>
        </w:tabs>
        <w:rPr>
          <w:rFonts w:ascii="Arial" w:hAnsi="Arial" w:cs="Arial"/>
          <w:sz w:val="22"/>
          <w:szCs w:val="22"/>
        </w:rPr>
      </w:pPr>
    </w:p>
    <w:p w14:paraId="319D32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3641</w:t>
      </w:r>
    </w:p>
    <w:p w14:paraId="76AA91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439r en 439v mei 1579 [ broeclants genoempt den Nederlandstalig]</w:t>
      </w:r>
    </w:p>
    <w:p w14:paraId="08AADADA" w14:textId="77777777" w:rsidR="00D5028D" w:rsidRPr="002362D8" w:rsidRDefault="00D5028D">
      <w:pPr>
        <w:tabs>
          <w:tab w:val="left" w:pos="6930"/>
        </w:tabs>
        <w:rPr>
          <w:rFonts w:ascii="Arial" w:hAnsi="Arial" w:cs="Arial"/>
          <w:sz w:val="22"/>
          <w:szCs w:val="22"/>
        </w:rPr>
      </w:pPr>
    </w:p>
    <w:p w14:paraId="1D9A919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Meester Goijardt Lombarts van Enckevoirt meester ende rector deer Taeffelen van den Heiligen Geest tot Franchoijs Henrcixz. van Gestel mr. ende rectoir des grooten gasthuijs binnen dese stadt van ’s-Hertogenbosch ende Willem Michiels als drie executeurs testamentair</w:t>
      </w:r>
      <w:r w:rsidRPr="002362D8">
        <w:rPr>
          <w:rFonts w:ascii="Arial" w:hAnsi="Arial" w:cs="Arial"/>
          <w:sz w:val="22"/>
          <w:szCs w:val="22"/>
        </w:rPr>
        <w:t xml:space="preserve"> van wilner Joffrouwe Anna dochter Jans Vyge ende nagelaten weduwe wilner Aelbrechts van Deventher, in dier qualiteyt voor hen selven ende alnoch hen foirt ende sterck maickende voir </w:t>
      </w:r>
      <w:r w:rsidRPr="002362D8">
        <w:rPr>
          <w:rFonts w:ascii="Arial" w:hAnsi="Arial" w:cs="Arial"/>
          <w:b/>
          <w:sz w:val="22"/>
          <w:szCs w:val="22"/>
          <w:u w:val="single"/>
        </w:rPr>
        <w:t>heeren ende meesteren Henricken Bloeijmans Heere tot Helvoirt,</w:t>
      </w:r>
      <w:r w:rsidRPr="002362D8">
        <w:rPr>
          <w:rFonts w:ascii="Arial" w:hAnsi="Arial" w:cs="Arial"/>
          <w:sz w:val="22"/>
          <w:szCs w:val="22"/>
        </w:rPr>
        <w:t xml:space="preserve"> henne medeexecutoir, ende alsoe gemechticht deur crachte des voors. testaments ende de machte hen daerinne soo tsceen gegeven ende verleent, eenen camp broeclants genoempt </w:t>
      </w:r>
      <w:r w:rsidRPr="002362D8">
        <w:rPr>
          <w:rFonts w:ascii="Arial" w:hAnsi="Arial" w:cs="Arial"/>
          <w:b/>
          <w:sz w:val="22"/>
          <w:szCs w:val="22"/>
          <w:u w:val="single"/>
        </w:rPr>
        <w:t>het Keurkempke</w:t>
      </w:r>
      <w:r w:rsidRPr="002362D8">
        <w:rPr>
          <w:rFonts w:ascii="Arial" w:hAnsi="Arial" w:cs="Arial"/>
          <w:sz w:val="22"/>
          <w:szCs w:val="22"/>
        </w:rPr>
        <w:t xml:space="preserve"> eenen buender lants oft daeromtrent begrijpende gelegen inde prochie van Scyndel ter plaetse genoempt </w:t>
      </w:r>
      <w:r w:rsidRPr="002362D8">
        <w:rPr>
          <w:rFonts w:ascii="Arial" w:hAnsi="Arial" w:cs="Arial"/>
          <w:b/>
          <w:sz w:val="22"/>
          <w:szCs w:val="22"/>
          <w:u w:val="single"/>
        </w:rPr>
        <w:t>Hermalen opten Keur</w:t>
      </w:r>
      <w:r w:rsidRPr="002362D8">
        <w:rPr>
          <w:rFonts w:ascii="Arial" w:hAnsi="Arial" w:cs="Arial"/>
          <w:sz w:val="22"/>
          <w:szCs w:val="22"/>
        </w:rPr>
        <w:t xml:space="preserve"> tussen erffenisse Jans Matheeusen aen deen sijde ende tussen erve Jans Peeterss. tot Scyndell aen dander sijde streckende van den erve Jans Matheeuss. aen de gemeyn straet, tsamen met alle de opgaende soo eijcke als andere boomen, soo bynnen als buijten ende voor thooft vanden voors. camp lants staende ende dair toebehoirende  - Gelijckerwijs ende inne alsulcker quantiteyt ende grootte als den voors. camplants mette vs. toebehoorten aldair gelegen ende staende syn ende die voors. Jouffrouwe Anna Vyge daerinne bestorven is ende deselve achtergelaten heeft soos y seeghden, hebben sy wittelick ende erffelick vercoft Henrick sone wylen Peeters Matyssen van Herenthom van den selven coop metten erfrecht etc. – Gelovende de voorn. executoiren vuyt crachte hender gegevender machte sonder verbant van allen den hoven der vs. executie present ende toecomenDE – den grontchijns soo verre den selven jairlicks daervuyt te vergelden staet ende daenboven tonderhouden alle laste bynnen slants gelegen ende gebuerlicke rechten soo verre ennige dair toestaende syn ende noch eenen andere grooten Matysken dochter Adriaens Matyssen jaerlix dair vuyt van rechts wegen daervuyt te vergelden ende daervuyt tonderhouden staende hebben alnoch geloeft de voorn. executoiren onder verbant voors. of namaels met wegen van recht vuyte vs. camplants bevonden worde meer staende te vergelden dan voors. is, dat sy alsulcke meer den coop sullen affdoen gevende end erefunderende voor elcke penning alsoo meer bevonden erffelic ende onquytbair twintich gelicke penningen ende losbaer nae vermellinge den losrente dairaff geexpedieert zynde ssomen verclairde de voirs. geloefte van warantscappenyettegenstaende – testes Wijnants ende Everswyn datum xxx a maij anno xvc lxxix [30 mei 1579] </w:t>
      </w:r>
    </w:p>
    <w:p w14:paraId="4DCF669B" w14:textId="77777777" w:rsidR="00D5028D" w:rsidRPr="002362D8" w:rsidRDefault="00D5028D">
      <w:pPr>
        <w:tabs>
          <w:tab w:val="left" w:pos="6930"/>
        </w:tabs>
        <w:rPr>
          <w:rFonts w:ascii="Arial" w:hAnsi="Arial" w:cs="Arial"/>
          <w:sz w:val="22"/>
          <w:szCs w:val="22"/>
        </w:rPr>
      </w:pPr>
    </w:p>
    <w:p w14:paraId="28A016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die voors. Henrick cooper belooft de executoiren de somme van tweehondert negen ende een halve gulden carolus gl. gemeynlick genoempt xx st. oft die werdein anderen goeden gancbaren gelde voor elcke gulden te rekenen, inden hoochtyt onser Liever Vrouwen Lichtmisse naistcomende te voldoen ende te betalen ende in sHertogenbossche vry van alle commeren ende lasten te vergelden ende te leveren – testes et datum uts. – census est incluse – die voorn. drie executoiren inder qualiteyt bovengeschreven een stuck broeclants sess lopensaets lants oft daeromtrent begrypende met synen hegge ende een scoen voirhooft met vele eijckeboomen dair voors. staende gelegen inder prochie van Scynle ter plaetssen genoempt aen </w:t>
      </w:r>
      <w:r w:rsidRPr="002362D8">
        <w:rPr>
          <w:rFonts w:ascii="Arial" w:hAnsi="Arial" w:cs="Arial"/>
          <w:b/>
          <w:sz w:val="22"/>
          <w:szCs w:val="22"/>
          <w:u w:val="single"/>
        </w:rPr>
        <w:t>thooch Wybosch</w:t>
      </w:r>
      <w:r w:rsidRPr="002362D8">
        <w:rPr>
          <w:rFonts w:ascii="Arial" w:hAnsi="Arial" w:cs="Arial"/>
          <w:sz w:val="22"/>
          <w:szCs w:val="22"/>
        </w:rPr>
        <w:t xml:space="preserve"> tussen erve Henricx Damen (?) aen deen syde ende tussen erve Rycarts Wouterss. aen dander syde, sterckende van der gemeynder straete totter erffhe Henricx Diricss. soos y seede, gelyckerwys ende inne alsulcker quantiteyt ende qauliteyt als tvoors. stuc lants aldair gelegen is ende Henrick sone Peeters Snellekens in hueringe heeft  gehadt soos y verclaire, hebben sy wittelick ende erffelick vercoft Henricken sone wijle Daniels sone Claes Molders ab eodem emptore eff. – Gelovende de voorn. executoiren vuyt crachte hender voirs. gegevender machte onder verbant van allen een goede der vs. executie besedt (?)</w:t>
      </w:r>
    </w:p>
    <w:p w14:paraId="20903165" w14:textId="77777777" w:rsidR="00D5028D" w:rsidRPr="002362D8" w:rsidRDefault="00D5028D">
      <w:pPr>
        <w:tabs>
          <w:tab w:val="left" w:pos="6930"/>
        </w:tabs>
        <w:rPr>
          <w:rFonts w:ascii="Arial" w:hAnsi="Arial" w:cs="Arial"/>
          <w:sz w:val="22"/>
          <w:szCs w:val="22"/>
        </w:rPr>
      </w:pPr>
    </w:p>
    <w:p w14:paraId="56C3B7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3642</w:t>
      </w:r>
    </w:p>
    <w:p w14:paraId="2D6557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440r  mei 1579</w:t>
      </w:r>
    </w:p>
    <w:p w14:paraId="23CBEA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Belofte van Henrick Daniels van 105 gl.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en 1 oort aan de drie executeurs testamentair; idem 109 gl. wn </w:t>
      </w:r>
      <w:smartTag w:uri="urn:schemas-microsoft-com:office:smarttags" w:element="metricconverter">
        <w:smartTagPr>
          <w:attr w:name="ProductID" w:val="18 st"/>
        </w:smartTagPr>
        <w:r w:rsidRPr="002362D8">
          <w:rPr>
            <w:rFonts w:ascii="Arial" w:hAnsi="Arial" w:cs="Arial"/>
            <w:sz w:val="22"/>
            <w:szCs w:val="22"/>
          </w:rPr>
          <w:t>18 st</w:t>
        </w:r>
      </w:smartTag>
      <w:r w:rsidRPr="002362D8">
        <w:rPr>
          <w:rFonts w:ascii="Arial" w:hAnsi="Arial" w:cs="Arial"/>
          <w:sz w:val="22"/>
          <w:szCs w:val="22"/>
        </w:rPr>
        <w:t xml:space="preserve">. 1 oort; een acker lants een sestersaet groot met sekere jonge eijckeboomen dair voor staende ter plaetse genoempt aen </w:t>
      </w:r>
      <w:r w:rsidRPr="002362D8">
        <w:rPr>
          <w:rFonts w:ascii="Arial" w:hAnsi="Arial" w:cs="Arial"/>
          <w:b/>
          <w:sz w:val="22"/>
          <w:szCs w:val="22"/>
          <w:u w:val="single"/>
        </w:rPr>
        <w:t>dWybosch byder herberge Peeters Reynerss.</w:t>
      </w:r>
      <w:r w:rsidRPr="002362D8">
        <w:rPr>
          <w:rFonts w:ascii="Arial" w:hAnsi="Arial" w:cs="Arial"/>
          <w:sz w:val="22"/>
          <w:szCs w:val="22"/>
        </w:rPr>
        <w:t xml:space="preserve"> en de weduwe Lonis Hermans strekkende van der gemeynt tot Willem Scrijvers en een acker lants die Lucas Scoenmakers in hueringe heeft, verkoop aan Jannen sone wylen Huberts van der Haegen; gelofte van Jan H uberts over de som van 40 ½ gl. – ondertekend Wijnants en Everswyn  </w:t>
      </w:r>
    </w:p>
    <w:p w14:paraId="60FF3A9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A77A6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3643</w:t>
      </w:r>
    </w:p>
    <w:p w14:paraId="1B2EAE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182v  29 mei 1579</w:t>
      </w:r>
    </w:p>
    <w:p w14:paraId="68E411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Oetrus zn.v.Arnoldus van der Weteringe heeft verkocht aan Anna dr.v.w. Petra Blocmans weduwe van wijlen Leonardus Ghysbertss. een erfcijns van 5 gl. te betalen op de feestdag van Pasen uit een kamp hooi- en weiland ter plaatse </w:t>
      </w:r>
      <w:r w:rsidRPr="002362D8">
        <w:rPr>
          <w:rFonts w:ascii="Arial" w:hAnsi="Arial" w:cs="Arial"/>
          <w:b/>
          <w:sz w:val="22"/>
          <w:szCs w:val="22"/>
          <w:u w:val="single"/>
        </w:rPr>
        <w:t>aen dWybosch</w:t>
      </w:r>
      <w:r w:rsidRPr="002362D8">
        <w:rPr>
          <w:rFonts w:ascii="Arial" w:hAnsi="Arial" w:cs="Arial"/>
          <w:sz w:val="22"/>
          <w:szCs w:val="22"/>
        </w:rPr>
        <w:t xml:space="preserve">, met als belendingen </w:t>
      </w:r>
      <w:r w:rsidRPr="002362D8">
        <w:rPr>
          <w:rFonts w:ascii="Arial" w:hAnsi="Arial" w:cs="Arial"/>
          <w:b/>
          <w:sz w:val="22"/>
          <w:szCs w:val="22"/>
          <w:u w:val="single"/>
        </w:rPr>
        <w:t>Dominus de Cloetinge (van Heeswijk)</w:t>
      </w:r>
      <w:r w:rsidRPr="002362D8">
        <w:rPr>
          <w:rFonts w:ascii="Arial" w:hAnsi="Arial" w:cs="Arial"/>
          <w:sz w:val="22"/>
          <w:szCs w:val="22"/>
        </w:rPr>
        <w:t xml:space="preserve">, Henricus Daniels van der Locht, Johannis Lucas Mathyssen en Hadewich van de Leemput en de </w:t>
      </w:r>
      <w:r w:rsidRPr="002362D8">
        <w:rPr>
          <w:rFonts w:ascii="Arial" w:hAnsi="Arial" w:cs="Arial"/>
          <w:b/>
          <w:sz w:val="22"/>
          <w:szCs w:val="22"/>
          <w:u w:val="single"/>
        </w:rPr>
        <w:t>H.Geesttafel van ’s-Hertogenbosch</w:t>
      </w:r>
      <w:r w:rsidRPr="002362D8">
        <w:rPr>
          <w:rFonts w:ascii="Arial" w:hAnsi="Arial" w:cs="Arial"/>
          <w:sz w:val="22"/>
          <w:szCs w:val="22"/>
        </w:rPr>
        <w:t xml:space="preserve">, grondcijns van </w:t>
      </w:r>
      <w:smartTag w:uri="urn:schemas-microsoft-com:office:smarttags" w:element="metricconverter">
        <w:smartTagPr>
          <w:attr w:name="ProductID" w:val="12 st"/>
        </w:smartTagPr>
        <w:r w:rsidRPr="002362D8">
          <w:rPr>
            <w:rFonts w:ascii="Arial" w:hAnsi="Arial" w:cs="Arial"/>
            <w:sz w:val="22"/>
            <w:szCs w:val="22"/>
          </w:rPr>
          <w:t>12 st</w:t>
        </w:r>
      </w:smartTag>
      <w:r w:rsidRPr="002362D8">
        <w:rPr>
          <w:rFonts w:ascii="Arial" w:hAnsi="Arial" w:cs="Arial"/>
          <w:sz w:val="22"/>
          <w:szCs w:val="22"/>
        </w:rPr>
        <w:t xml:space="preserve">. en een denarie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107E9005" w14:textId="77777777" w:rsidR="00D5028D" w:rsidRPr="002362D8" w:rsidRDefault="00D5028D">
      <w:pPr>
        <w:tabs>
          <w:tab w:val="left" w:pos="6930"/>
        </w:tabs>
        <w:rPr>
          <w:rFonts w:ascii="Arial" w:hAnsi="Arial" w:cs="Arial"/>
          <w:sz w:val="22"/>
          <w:szCs w:val="22"/>
        </w:rPr>
      </w:pPr>
    </w:p>
    <w:p w14:paraId="6267D3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3644</w:t>
      </w:r>
    </w:p>
    <w:p w14:paraId="4428C9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185r  30 mei 1579</w:t>
      </w:r>
    </w:p>
    <w:p w14:paraId="6BD99A24"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Magister Bernardus zn.v.w. Magister Bernardus de Costis, huis erf hof en beemd in de stad </w:t>
      </w:r>
    </w:p>
    <w:p w14:paraId="15FB4FDE"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Helmond ter plaatse de Bynderstraet</w:t>
      </w:r>
      <w:r w:rsidRPr="002362D8">
        <w:rPr>
          <w:rFonts w:ascii="Arial" w:hAnsi="Arial" w:cs="Arial"/>
          <w:sz w:val="22"/>
          <w:szCs w:val="22"/>
        </w:rPr>
        <w:t xml:space="preserve">; Henricus zn.v.w. Everardus Peterss. man van Margareta zijn vrouw dr.v.w. Willem Lambertss. akkerland groot 2 ½ lopensen onder </w:t>
      </w:r>
      <w:r w:rsidRPr="002362D8">
        <w:rPr>
          <w:rFonts w:ascii="Arial" w:hAnsi="Arial" w:cs="Arial"/>
          <w:b/>
          <w:sz w:val="22"/>
          <w:szCs w:val="22"/>
          <w:u w:val="single"/>
        </w:rPr>
        <w:t>Delschot ter plaatse de Tolacker</w:t>
      </w:r>
    </w:p>
    <w:p w14:paraId="6533A3A1" w14:textId="77777777" w:rsidR="00D5028D" w:rsidRPr="002362D8" w:rsidRDefault="00D5028D">
      <w:pPr>
        <w:tabs>
          <w:tab w:val="left" w:pos="6930"/>
        </w:tabs>
        <w:rPr>
          <w:rFonts w:ascii="Arial" w:hAnsi="Arial" w:cs="Arial"/>
          <w:b/>
          <w:sz w:val="22"/>
          <w:szCs w:val="22"/>
          <w:u w:val="single"/>
        </w:rPr>
      </w:pPr>
    </w:p>
    <w:p w14:paraId="091949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3645</w:t>
      </w:r>
    </w:p>
    <w:p w14:paraId="2A1B2B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220v  juni 1579 [Nederlandstalig]</w:t>
      </w:r>
    </w:p>
    <w:p w14:paraId="6F713E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Lambrecht Jaspar Spierincx, een jaarlijkse erfpacht of rente van 28 Carolusguldens te betalen op de dag van Pinksteren, </w:t>
      </w:r>
      <w:r w:rsidRPr="002362D8">
        <w:rPr>
          <w:rFonts w:ascii="Arial" w:hAnsi="Arial" w:cs="Arial"/>
          <w:b/>
          <w:sz w:val="22"/>
          <w:szCs w:val="22"/>
          <w:u w:val="single"/>
        </w:rPr>
        <w:t>het corpus van het dorp Schijndel</w:t>
      </w:r>
      <w:r w:rsidRPr="002362D8">
        <w:rPr>
          <w:rFonts w:ascii="Arial" w:hAnsi="Arial" w:cs="Arial"/>
          <w:sz w:val="22"/>
          <w:szCs w:val="22"/>
        </w:rPr>
        <w:t xml:space="preserve"> en de daarop opgemaakt bezegelde schepenbrief dd. 24 april 1579, transport aan Willem zn.v.w. Adriaen van Heeswyck – in de marge: Peter Boudewijns man van Maria dr.v.w. Jaspar Willemss. zn.v. Adriaen van Heeswyck, Lambertus Sijmonss. , dd. 14 mei 1622 ondertekend door Dankers</w:t>
      </w:r>
    </w:p>
    <w:p w14:paraId="6688C2EC" w14:textId="77777777" w:rsidR="00D5028D" w:rsidRPr="002362D8" w:rsidRDefault="00D5028D">
      <w:pPr>
        <w:tabs>
          <w:tab w:val="left" w:pos="6930"/>
        </w:tabs>
        <w:rPr>
          <w:rFonts w:ascii="Arial" w:hAnsi="Arial" w:cs="Arial"/>
          <w:sz w:val="22"/>
          <w:szCs w:val="22"/>
        </w:rPr>
      </w:pPr>
    </w:p>
    <w:p w14:paraId="27AABF10"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279</w:t>
      </w:r>
    </w:p>
    <w:p w14:paraId="5C708ECB" w14:textId="77777777" w:rsidR="00D5028D" w:rsidRPr="002362D8" w:rsidRDefault="00D5028D">
      <w:pPr>
        <w:tabs>
          <w:tab w:val="left" w:pos="6930"/>
        </w:tabs>
        <w:rPr>
          <w:rFonts w:ascii="Arial" w:hAnsi="Arial" w:cs="Arial"/>
          <w:sz w:val="22"/>
          <w:szCs w:val="22"/>
          <w:lang w:val="en-US"/>
        </w:rPr>
      </w:pPr>
    </w:p>
    <w:p w14:paraId="6522F49C"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3646</w:t>
      </w:r>
    </w:p>
    <w:p w14:paraId="090EEFF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1413  folio 235r  augustus 1579</w:t>
      </w:r>
    </w:p>
    <w:p w14:paraId="1D18DB2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Adriana dr.v.w. Arnts Vogels, een erfcijns van 11 keizersguldens [vgl. Carolusgl.] te betalen op Maria Lichtmis uit 2 lopensen land </w:t>
      </w:r>
      <w:r w:rsidRPr="002362D8">
        <w:rPr>
          <w:rFonts w:ascii="Arial" w:hAnsi="Arial" w:cs="Arial"/>
          <w:b/>
          <w:sz w:val="22"/>
          <w:szCs w:val="22"/>
          <w:u w:val="single"/>
        </w:rPr>
        <w:t>aent Lutteleynde</w:t>
      </w:r>
    </w:p>
    <w:p w14:paraId="5D9B5941" w14:textId="77777777" w:rsidR="00D5028D" w:rsidRPr="002362D8" w:rsidRDefault="00D5028D">
      <w:pPr>
        <w:tabs>
          <w:tab w:val="left" w:pos="6930"/>
        </w:tabs>
        <w:rPr>
          <w:rFonts w:ascii="Arial" w:hAnsi="Arial" w:cs="Arial"/>
          <w:sz w:val="22"/>
          <w:szCs w:val="22"/>
        </w:rPr>
      </w:pPr>
    </w:p>
    <w:p w14:paraId="2BBBEB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3647</w:t>
      </w:r>
    </w:p>
    <w:p w14:paraId="6342B1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1403  folio 461r  september 1579</w:t>
      </w:r>
    </w:p>
    <w:p w14:paraId="10A50D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Zegerus zn.v.w. Joahnnes Tielmani Buekentop, een erfcijns van 14 gl. te betalen op de feestdag van Sint Georgius ridder en martelaar [23 april] uit huis erf hof esthuis en 3 malderzaad land ter plaatse </w:t>
      </w:r>
      <w:r w:rsidRPr="002362D8">
        <w:rPr>
          <w:rFonts w:ascii="Arial" w:hAnsi="Arial" w:cs="Arial"/>
          <w:b/>
          <w:sz w:val="22"/>
          <w:szCs w:val="22"/>
          <w:u w:val="single"/>
        </w:rPr>
        <w:t>het Lieshout bij de windmolen</w:t>
      </w:r>
      <w:r w:rsidRPr="002362D8">
        <w:rPr>
          <w:rFonts w:ascii="Arial" w:hAnsi="Arial" w:cs="Arial"/>
          <w:sz w:val="22"/>
          <w:szCs w:val="22"/>
        </w:rPr>
        <w:t xml:space="preserve">, met als belendingen de gemeynt genaamd </w:t>
      </w:r>
      <w:r w:rsidRPr="002362D8">
        <w:rPr>
          <w:rFonts w:ascii="Arial" w:hAnsi="Arial" w:cs="Arial"/>
          <w:b/>
          <w:sz w:val="22"/>
          <w:szCs w:val="22"/>
          <w:u w:val="single"/>
        </w:rPr>
        <w:t>het Liesschot</w:t>
      </w:r>
      <w:r w:rsidRPr="002362D8">
        <w:rPr>
          <w:rFonts w:ascii="Arial" w:hAnsi="Arial" w:cs="Arial"/>
          <w:sz w:val="22"/>
          <w:szCs w:val="22"/>
        </w:rPr>
        <w:t>, Herman Rombouts en anderen, welke cijns Johannis zn.v.w. Johannis Otten, Corstiaen zn.v.w. Henricus van der Aa, dd. 17 augustus 1564, transport aan Nycolaes zn.v.w. Gerardus Daniels</w:t>
      </w:r>
    </w:p>
    <w:p w14:paraId="27031707" w14:textId="77777777" w:rsidR="00D5028D" w:rsidRPr="002362D8" w:rsidRDefault="00D5028D">
      <w:pPr>
        <w:tabs>
          <w:tab w:val="left" w:pos="6930"/>
        </w:tabs>
        <w:rPr>
          <w:rFonts w:ascii="Arial" w:hAnsi="Arial" w:cs="Arial"/>
          <w:sz w:val="22"/>
          <w:szCs w:val="22"/>
        </w:rPr>
      </w:pPr>
    </w:p>
    <w:p w14:paraId="3C973E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3648</w:t>
      </w:r>
    </w:p>
    <w:p w14:paraId="113B63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12v  17 oktober 1579</w:t>
      </w:r>
    </w:p>
    <w:p w14:paraId="2E6CDD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Zegerus zn.v.w. Johannis Lambertss. die Decker man van Yda zijn vrouw dr.v.w. Johannis Willemss. en diens vrouw Helena dr.v.w. Peter Maessoen goederen </w:t>
      </w:r>
      <w:r w:rsidRPr="002362D8">
        <w:rPr>
          <w:rFonts w:ascii="Arial" w:hAnsi="Arial" w:cs="Arial"/>
          <w:b/>
          <w:sz w:val="22"/>
          <w:szCs w:val="22"/>
          <w:u w:val="single"/>
        </w:rPr>
        <w:t>aen den Schutboom</w:t>
      </w:r>
      <w:r w:rsidRPr="002362D8">
        <w:rPr>
          <w:rFonts w:ascii="Arial" w:hAnsi="Arial" w:cs="Arial"/>
          <w:sz w:val="22"/>
          <w:szCs w:val="22"/>
        </w:rPr>
        <w:t xml:space="preserve"> transport aan Theodoricus zn.v.w. Theodoricus Romboutss. man van Heylwich zijn vrouw dr.v.w. Johannis Willemss. en Yda; </w:t>
      </w:r>
      <w:r w:rsidRPr="002362D8">
        <w:rPr>
          <w:rFonts w:ascii="Arial" w:hAnsi="Arial" w:cs="Arial"/>
          <w:b/>
          <w:i/>
          <w:sz w:val="22"/>
          <w:szCs w:val="22"/>
        </w:rPr>
        <w:t>huis hof en kamer ’s-Hertogenbosch de Verwerstraat genaamd het Sevengestrernte met als belending de Buertesestraet</w:t>
      </w:r>
      <w:r w:rsidRPr="002362D8">
        <w:rPr>
          <w:rFonts w:ascii="Arial" w:hAnsi="Arial" w:cs="Arial"/>
          <w:sz w:val="22"/>
          <w:szCs w:val="22"/>
        </w:rPr>
        <w:t xml:space="preserve"> </w:t>
      </w:r>
    </w:p>
    <w:p w14:paraId="2176EA00" w14:textId="77777777" w:rsidR="00D5028D" w:rsidRPr="002362D8" w:rsidRDefault="00D5028D">
      <w:pPr>
        <w:tabs>
          <w:tab w:val="left" w:pos="6930"/>
        </w:tabs>
        <w:rPr>
          <w:rFonts w:ascii="Arial" w:hAnsi="Arial" w:cs="Arial"/>
          <w:sz w:val="22"/>
          <w:szCs w:val="22"/>
        </w:rPr>
      </w:pPr>
    </w:p>
    <w:p w14:paraId="69FBC8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3649</w:t>
      </w:r>
    </w:p>
    <w:p w14:paraId="7B3C7A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42r januari 1580</w:t>
      </w:r>
    </w:p>
    <w:p w14:paraId="5A3A84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Nycolaus en Lambertus broers zn.v.w. Theodoricus van den Hoevel, Anthonis Willemss de Asten en Johannis zn.v.w. Laurens Goessens voogden over Theodoricus minderjarige zoon van genoemde Nycolaus, Theodora dr.v.w. Eymbertus Jacopss., </w:t>
      </w:r>
      <w:r w:rsidRPr="002362D8">
        <w:rPr>
          <w:rFonts w:ascii="Arial" w:hAnsi="Arial" w:cs="Arial"/>
          <w:b/>
          <w:sz w:val="22"/>
          <w:szCs w:val="22"/>
          <w:u w:val="single"/>
        </w:rPr>
        <w:t>Elisabeth dr.v.w. Theodoricus Brants begijn op het Groot Begijnhof te ’s-Hertogenbosch</w:t>
      </w:r>
      <w:r w:rsidRPr="002362D8">
        <w:rPr>
          <w:rFonts w:ascii="Arial" w:hAnsi="Arial" w:cs="Arial"/>
          <w:sz w:val="22"/>
          <w:szCs w:val="22"/>
        </w:rPr>
        <w:t xml:space="preserve">, houtwas </w:t>
      </w:r>
      <w:r w:rsidRPr="002362D8">
        <w:rPr>
          <w:rFonts w:ascii="Arial" w:hAnsi="Arial" w:cs="Arial"/>
          <w:b/>
          <w:sz w:val="22"/>
          <w:szCs w:val="22"/>
          <w:u w:val="single"/>
        </w:rPr>
        <w:t>tWambuisstucxken ter plaatse Oetelaer</w:t>
      </w:r>
      <w:r w:rsidRPr="002362D8">
        <w:rPr>
          <w:rFonts w:ascii="Arial" w:hAnsi="Arial" w:cs="Arial"/>
          <w:sz w:val="22"/>
          <w:szCs w:val="22"/>
        </w:rPr>
        <w:t xml:space="preserve"> met als belendingen Catharina weduwe van wijlen Johannis Lambertss. en haar kinderen, Maria weduwe van wijlen Thomas Peters en haar kinderen, Willelmus Janss. van den Oetelaer, de gemene straat, verkocht aan Ghysbertus van de Velde t.b.v. Magister Adrianus Loenissen de Heze </w:t>
      </w:r>
    </w:p>
    <w:p w14:paraId="11F369C1" w14:textId="77777777" w:rsidR="00D5028D" w:rsidRPr="002362D8" w:rsidRDefault="00D5028D">
      <w:pPr>
        <w:tabs>
          <w:tab w:val="left" w:pos="6930"/>
        </w:tabs>
        <w:rPr>
          <w:rFonts w:ascii="Arial" w:hAnsi="Arial" w:cs="Arial"/>
          <w:sz w:val="22"/>
          <w:szCs w:val="22"/>
        </w:rPr>
      </w:pPr>
    </w:p>
    <w:p w14:paraId="422CBF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3650</w:t>
      </w:r>
    </w:p>
    <w:p w14:paraId="49B84F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55v  3 februari 1580</w:t>
      </w:r>
    </w:p>
    <w:p w14:paraId="3ECCD7F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Gerardus zn.v.w. Lambertus Willemss. man van Margareta dr.v.w. Gerardus de Gerwen, een beemdje hooiland genaamd </w:t>
      </w:r>
      <w:r w:rsidRPr="002362D8">
        <w:rPr>
          <w:rFonts w:ascii="Arial" w:hAnsi="Arial" w:cs="Arial"/>
          <w:b/>
          <w:sz w:val="22"/>
          <w:szCs w:val="22"/>
          <w:u w:val="single"/>
        </w:rPr>
        <w:t>tHoechcampken een ½ bunder aen dWybosch</w:t>
      </w:r>
      <w:r w:rsidRPr="002362D8">
        <w:rPr>
          <w:rFonts w:ascii="Arial" w:hAnsi="Arial" w:cs="Arial"/>
          <w:sz w:val="22"/>
          <w:szCs w:val="22"/>
        </w:rPr>
        <w:t xml:space="preserve"> met als belendingen het </w:t>
      </w:r>
      <w:r w:rsidRPr="002362D8">
        <w:rPr>
          <w:rFonts w:ascii="Arial" w:hAnsi="Arial" w:cs="Arial"/>
          <w:b/>
          <w:sz w:val="22"/>
          <w:szCs w:val="22"/>
          <w:u w:val="single"/>
        </w:rPr>
        <w:t>Convent der Predikheren</w:t>
      </w:r>
      <w:r w:rsidRPr="002362D8">
        <w:rPr>
          <w:rFonts w:ascii="Arial" w:hAnsi="Arial" w:cs="Arial"/>
          <w:sz w:val="22"/>
          <w:szCs w:val="22"/>
        </w:rPr>
        <w:t xml:space="preserve"> [Prekers] in ’s-Hertogenbosch, de gemeijnt het Eerderwaut, Petrus zn,v.w. Peter zn.v.w. Johannis Peterss. , verkoop aan Henricus zn.v.w. Peter Peterss. van der Weteringhe, grondcijns </w:t>
      </w:r>
      <w:r w:rsidRPr="002362D8">
        <w:rPr>
          <w:rFonts w:ascii="Arial" w:hAnsi="Arial" w:cs="Arial"/>
          <w:b/>
          <w:sz w:val="22"/>
          <w:szCs w:val="22"/>
          <w:u w:val="single"/>
        </w:rPr>
        <w:t>1 oude grote aan de Heer van Heeswijk</w:t>
      </w:r>
    </w:p>
    <w:p w14:paraId="53866C8F" w14:textId="77777777" w:rsidR="00D5028D" w:rsidRPr="002362D8" w:rsidRDefault="00D5028D">
      <w:pPr>
        <w:tabs>
          <w:tab w:val="left" w:pos="6930"/>
        </w:tabs>
        <w:rPr>
          <w:rFonts w:ascii="Arial" w:hAnsi="Arial" w:cs="Arial"/>
          <w:sz w:val="22"/>
          <w:szCs w:val="22"/>
        </w:rPr>
      </w:pPr>
    </w:p>
    <w:p w14:paraId="66FF82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3651</w:t>
      </w:r>
    </w:p>
    <w:p w14:paraId="733ED0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69v  februari 1580</w:t>
      </w:r>
    </w:p>
    <w:p w14:paraId="4BC820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Damen heeft verkocht aan Gerardus zn.v.w. Arnoldus Pouwelss. t.b.v. Yda weduwe van wijlen Paulus Arntss. en t.b.v. de minderjarige kinderen van Yda en Paulus voornoemd, een erfcijns van 3 gl. te betalen op Maria Lichtmis uit huis erf hof schuur en bakhuis en 12 lopensen land </w:t>
      </w:r>
      <w:r w:rsidRPr="002362D8">
        <w:rPr>
          <w:rFonts w:ascii="Arial" w:hAnsi="Arial" w:cs="Arial"/>
          <w:b/>
          <w:sz w:val="22"/>
          <w:szCs w:val="22"/>
          <w:u w:val="single"/>
        </w:rPr>
        <w:t>aent Wijbosch</w:t>
      </w:r>
      <w:r w:rsidRPr="002362D8">
        <w:rPr>
          <w:rFonts w:ascii="Arial" w:hAnsi="Arial" w:cs="Arial"/>
          <w:sz w:val="22"/>
          <w:szCs w:val="22"/>
        </w:rPr>
        <w:t xml:space="preserve"> met als belendingen Lambertus de Zochel, de </w:t>
      </w:r>
      <w:r w:rsidRPr="002362D8">
        <w:rPr>
          <w:rFonts w:ascii="Arial" w:hAnsi="Arial" w:cs="Arial"/>
          <w:b/>
          <w:sz w:val="22"/>
          <w:szCs w:val="22"/>
          <w:u w:val="single"/>
        </w:rPr>
        <w:t>gemeynt aldaar genaamd dat Cleijn Broecxken</w:t>
      </w:r>
      <w:r w:rsidRPr="002362D8">
        <w:rPr>
          <w:rFonts w:ascii="Arial" w:hAnsi="Arial" w:cs="Arial"/>
          <w:sz w:val="22"/>
          <w:szCs w:val="22"/>
        </w:rPr>
        <w:t>, de kinderen van wijlen Paulus Nicolai Mulders – in de marge: Arnoldus zn.v.w. Paulus Artss. en Yda, Ghysbertus zn.v.w. Ricardus Damen, 9 mei 1602</w:t>
      </w:r>
    </w:p>
    <w:p w14:paraId="578D4B19" w14:textId="77777777" w:rsidR="00D5028D" w:rsidRPr="002362D8" w:rsidRDefault="00D5028D">
      <w:pPr>
        <w:tabs>
          <w:tab w:val="left" w:pos="6930"/>
        </w:tabs>
        <w:rPr>
          <w:rFonts w:ascii="Arial" w:hAnsi="Arial" w:cs="Arial"/>
          <w:sz w:val="22"/>
          <w:szCs w:val="22"/>
        </w:rPr>
      </w:pPr>
    </w:p>
    <w:p w14:paraId="6286DF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3652</w:t>
      </w:r>
    </w:p>
    <w:p w14:paraId="6B32DD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74r  februari 1580</w:t>
      </w:r>
    </w:p>
    <w:p w14:paraId="196C445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Poulus zn.v.w. Peter Henricxss. man van Anthonia zijn vrouw dr.v.w. Ancelmus Henricxss. heeft verkocht aan Peter zn.v.w. Peter van der Weteringhe een erfcijns van 3 ½ gl. te betalen op de feestdag van Sint Mathias apostel [24 februari] uit de helft van een stuk akkerland van 3 ½ lopensen </w:t>
      </w:r>
      <w:r w:rsidRPr="002362D8">
        <w:rPr>
          <w:rFonts w:ascii="Arial" w:hAnsi="Arial" w:cs="Arial"/>
          <w:b/>
          <w:sz w:val="22"/>
          <w:szCs w:val="22"/>
        </w:rPr>
        <w:t>opt Velt</w:t>
      </w:r>
      <w:r w:rsidRPr="002362D8">
        <w:rPr>
          <w:rFonts w:ascii="Arial" w:hAnsi="Arial" w:cs="Arial"/>
          <w:sz w:val="22"/>
          <w:szCs w:val="22"/>
        </w:rPr>
        <w:t xml:space="preserve">  </w:t>
      </w:r>
    </w:p>
    <w:p w14:paraId="6986D748" w14:textId="77777777" w:rsidR="00D5028D" w:rsidRPr="002362D8" w:rsidRDefault="00D5028D">
      <w:pPr>
        <w:tabs>
          <w:tab w:val="left" w:pos="6930"/>
        </w:tabs>
        <w:rPr>
          <w:rFonts w:ascii="Arial" w:hAnsi="Arial" w:cs="Arial"/>
          <w:sz w:val="22"/>
          <w:szCs w:val="22"/>
        </w:rPr>
      </w:pPr>
    </w:p>
    <w:p w14:paraId="74FDD3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3653</w:t>
      </w:r>
    </w:p>
    <w:p w14:paraId="48B70A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78v  maart 1580</w:t>
      </w:r>
    </w:p>
    <w:p w14:paraId="31102DA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Dat Moorvenne gemeenlijk genoemd het Ameroncxsche Venne in de parochie Gemonde jurisdictie van Boxtel aen den Langhen Berch naast de gemeynt de Elde;</w:t>
      </w:r>
      <w:r w:rsidRPr="002362D8">
        <w:rPr>
          <w:rFonts w:ascii="Arial" w:hAnsi="Arial" w:cs="Arial"/>
          <w:sz w:val="22"/>
          <w:szCs w:val="22"/>
        </w:rPr>
        <w:t xml:space="preserve"> Johannes zn.v.w. Johannis Petri heeft verkocht aasn Henricus Aertss. t.b.v. Margareta land in Schijndel</w:t>
      </w:r>
    </w:p>
    <w:p w14:paraId="54B47706" w14:textId="77777777" w:rsidR="00D5028D" w:rsidRPr="002362D8" w:rsidRDefault="00D5028D">
      <w:pPr>
        <w:tabs>
          <w:tab w:val="left" w:pos="6930"/>
        </w:tabs>
        <w:rPr>
          <w:rFonts w:ascii="Arial" w:hAnsi="Arial" w:cs="Arial"/>
          <w:sz w:val="22"/>
          <w:szCs w:val="22"/>
        </w:rPr>
      </w:pPr>
    </w:p>
    <w:p w14:paraId="2A46F7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3654</w:t>
      </w:r>
    </w:p>
    <w:p w14:paraId="7F9A46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98v  maart 1580</w:t>
      </w:r>
    </w:p>
    <w:p w14:paraId="5C8321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Peterss. en Lucas zn.v.w. Willem van den Doren, een erfcijns van 12 Rijnsguldens die Godefridus zn.v.w. Johannes Joirdenss. heeft beloofd aan genoemde Lucas uit huis erf hof en een weide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Arnoldus Celen, Arnoldus Tyssen, en nog 2 strepen land ter plaatse in die Hautart met als belendingen Henricus Arntsz., de kinderen van Arnoldus Vogels, schepenbrief dd. 1 maart de 6</w:t>
      </w:r>
      <w:r w:rsidRPr="002362D8">
        <w:rPr>
          <w:rFonts w:ascii="Arial" w:hAnsi="Arial" w:cs="Arial"/>
          <w:sz w:val="22"/>
          <w:szCs w:val="22"/>
          <w:vertAlign w:val="superscript"/>
        </w:rPr>
        <w:t>e</w:t>
      </w:r>
      <w:r w:rsidRPr="002362D8">
        <w:rPr>
          <w:rFonts w:ascii="Arial" w:hAnsi="Arial" w:cs="Arial"/>
          <w:sz w:val="22"/>
          <w:szCs w:val="22"/>
        </w:rPr>
        <w:t xml:space="preserve"> dag na zondag Cantare 1500, Woltherus zn.v.w. Arnoldus Houbraken man van Heylwich zijn vrouw, transport aan genoemde Woltherus; </w:t>
      </w:r>
      <w:r w:rsidRPr="002362D8">
        <w:rPr>
          <w:rFonts w:ascii="Arial" w:hAnsi="Arial" w:cs="Arial"/>
          <w:b/>
          <w:i/>
          <w:sz w:val="22"/>
          <w:szCs w:val="22"/>
        </w:rPr>
        <w:t>Tilburg de Koestraet</w:t>
      </w:r>
      <w:r w:rsidRPr="002362D8">
        <w:rPr>
          <w:rFonts w:ascii="Arial" w:hAnsi="Arial" w:cs="Arial"/>
          <w:sz w:val="22"/>
          <w:szCs w:val="22"/>
        </w:rPr>
        <w:t xml:space="preserve"> </w:t>
      </w:r>
    </w:p>
    <w:p w14:paraId="2DAD41DA" w14:textId="77777777" w:rsidR="00D5028D" w:rsidRPr="002362D8" w:rsidRDefault="00D5028D">
      <w:pPr>
        <w:tabs>
          <w:tab w:val="left" w:pos="6930"/>
        </w:tabs>
        <w:rPr>
          <w:rFonts w:ascii="Arial" w:hAnsi="Arial" w:cs="Arial"/>
          <w:b/>
          <w:i/>
          <w:sz w:val="22"/>
          <w:szCs w:val="22"/>
        </w:rPr>
      </w:pPr>
    </w:p>
    <w:p w14:paraId="6AC41C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3655</w:t>
      </w:r>
    </w:p>
    <w:p w14:paraId="0082EE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82r  april 1580</w:t>
      </w:r>
    </w:p>
    <w:p w14:paraId="3A09E5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Willelmus Peeterss. </w:t>
      </w:r>
      <w:r w:rsidRPr="002362D8">
        <w:rPr>
          <w:rFonts w:ascii="Arial" w:hAnsi="Arial" w:cs="Arial"/>
          <w:b/>
          <w:sz w:val="22"/>
          <w:szCs w:val="22"/>
          <w:u w:val="single"/>
        </w:rPr>
        <w:t>en Frater [of Broeder] Henricus de Dessel tijdelijk econoom van het Convent der Kartuizers in de parochie Vught</w:t>
      </w:r>
      <w:r w:rsidRPr="002362D8">
        <w:rPr>
          <w:rFonts w:ascii="Arial" w:hAnsi="Arial" w:cs="Arial"/>
          <w:sz w:val="22"/>
          <w:szCs w:val="22"/>
        </w:rPr>
        <w:t xml:space="preserve"> heeft beloofd t.b.v. dit convent een erfcijns van 3 gl. te betalen op Maria Lichtmis uit een huis erf hof – in de marge: gebleken is uit een kwitantie ondertekend door de </w:t>
      </w:r>
      <w:r w:rsidRPr="002362D8">
        <w:rPr>
          <w:rFonts w:ascii="Arial" w:hAnsi="Arial" w:cs="Arial"/>
          <w:b/>
          <w:sz w:val="22"/>
          <w:szCs w:val="22"/>
          <w:u w:val="single"/>
        </w:rPr>
        <w:t>Heer Josephus d’Outelair prior van het Convent van de Kartuizers te Antwerpen</w:t>
      </w:r>
      <w:r w:rsidRPr="002362D8">
        <w:rPr>
          <w:rFonts w:ascii="Arial" w:hAnsi="Arial" w:cs="Arial"/>
          <w:sz w:val="22"/>
          <w:szCs w:val="22"/>
        </w:rPr>
        <w:t xml:space="preserve"> dd. 7 maart 1659 dat Dirck Jansse Bevers [dubieus] als proprietaris der onderpanden de cijns van 3 gl. in het nevenstaande contract aan zijn handen heeft afgelost t.b.v. genoemd convent heeft afgelost vandaar dat die akte is gepasseerd – ondertekend door L.B. van Kessel (&gt;) anno 1659 [in de omschrijving zou het gaan om een huis te Schijndel</w:t>
      </w:r>
    </w:p>
    <w:p w14:paraId="28AB4E71" w14:textId="77777777" w:rsidR="00D5028D" w:rsidRPr="002362D8" w:rsidRDefault="00D5028D">
      <w:pPr>
        <w:tabs>
          <w:tab w:val="left" w:pos="6930"/>
        </w:tabs>
        <w:rPr>
          <w:rFonts w:ascii="Arial" w:hAnsi="Arial" w:cs="Arial"/>
          <w:sz w:val="22"/>
          <w:szCs w:val="22"/>
        </w:rPr>
      </w:pPr>
    </w:p>
    <w:p w14:paraId="4EED13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3656 </w:t>
      </w:r>
    </w:p>
    <w:p w14:paraId="781A95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290r juni 1580</w:t>
      </w:r>
    </w:p>
    <w:p w14:paraId="2EF080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Ghysbertus zn.v.w. Willelmus Ghysberts heeft verkocht aan Yda weduwe van wijlen Adrianus Reijnen dr.v.w. Peter van der Weteringe t.b.v. Catharina en Margareta zussen dochters van Adrianus Reijnen een erfcijns van 3 ½ gl. te betalen op Maria Lichtmis; in de akte daarboven wordt ook Godefrida als dochter van Adrianus Reijnen genoemd.</w:t>
      </w:r>
    </w:p>
    <w:p w14:paraId="5B7247D7" w14:textId="77777777" w:rsidR="00D5028D" w:rsidRPr="002362D8" w:rsidRDefault="00D5028D">
      <w:pPr>
        <w:tabs>
          <w:tab w:val="left" w:pos="6930"/>
        </w:tabs>
        <w:rPr>
          <w:rFonts w:ascii="Arial" w:hAnsi="Arial" w:cs="Arial"/>
          <w:sz w:val="22"/>
          <w:szCs w:val="22"/>
        </w:rPr>
      </w:pPr>
    </w:p>
    <w:p w14:paraId="4A3AE8DC" w14:textId="77777777" w:rsidR="00D5028D" w:rsidRPr="002362D8" w:rsidRDefault="00D5028D">
      <w:pPr>
        <w:tabs>
          <w:tab w:val="left" w:pos="6930"/>
        </w:tabs>
        <w:rPr>
          <w:rFonts w:ascii="Arial" w:hAnsi="Arial" w:cs="Arial"/>
          <w:sz w:val="22"/>
          <w:szCs w:val="22"/>
        </w:rPr>
      </w:pPr>
    </w:p>
    <w:p w14:paraId="51040D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3657</w:t>
      </w:r>
    </w:p>
    <w:p w14:paraId="237475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125r  1 juni 1580</w:t>
      </w:r>
    </w:p>
    <w:p w14:paraId="45CC6C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Henricus van der Aa, een stuk akkerland van 7 lopensen ter plaatse aent Lutteeynde met als belendingen </w:t>
      </w:r>
      <w:r w:rsidRPr="002362D8">
        <w:rPr>
          <w:rFonts w:ascii="Arial" w:hAnsi="Arial" w:cs="Arial"/>
          <w:b/>
          <w:sz w:val="22"/>
          <w:szCs w:val="22"/>
          <w:u w:val="single"/>
        </w:rPr>
        <w:t>den Gruenenwech</w:t>
      </w:r>
      <w:r w:rsidRPr="002362D8">
        <w:rPr>
          <w:rFonts w:ascii="Arial" w:hAnsi="Arial" w:cs="Arial"/>
          <w:sz w:val="22"/>
          <w:szCs w:val="22"/>
        </w:rPr>
        <w:t>, Ricardus zn.v.w. Johannis van den Oetelaer, de gemene straat, Aleydis weduwe van wijlen van Henricus Janssen van der Cuijlen, een cijns aan Godefridus zn.v.w. Sebastianus zn.v.w. Johannis vs., een erfcijns van 6 gl. – in de marge: Mathijs zn.v.w. Willelmus Peterss. en Catharina zijn vrouw dr.v.w. Henricus van der Aa, Godefridus zn.v.w. Sebastianus zn.v.w. Johannis Symons</w:t>
      </w:r>
    </w:p>
    <w:p w14:paraId="4E6DD1F0" w14:textId="77777777" w:rsidR="00D5028D" w:rsidRPr="002362D8" w:rsidRDefault="00D5028D">
      <w:pPr>
        <w:tabs>
          <w:tab w:val="left" w:pos="6930"/>
        </w:tabs>
        <w:rPr>
          <w:rFonts w:ascii="Arial" w:hAnsi="Arial" w:cs="Arial"/>
          <w:sz w:val="22"/>
          <w:szCs w:val="22"/>
        </w:rPr>
      </w:pPr>
    </w:p>
    <w:p w14:paraId="661BC7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3658</w:t>
      </w:r>
    </w:p>
    <w:p w14:paraId="52B494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172r oktober 1580</w:t>
      </w:r>
    </w:p>
    <w:p w14:paraId="74AF620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de Schyndel, Thyelmannus Tyerlenss. en Tielmannis Corneliss. Vischcoops hebben beloofd een Magister Henricus de Broechoven t.b.v. de stad een </w:t>
      </w:r>
      <w:r w:rsidRPr="002362D8">
        <w:rPr>
          <w:rFonts w:ascii="Arial" w:hAnsi="Arial" w:cs="Arial"/>
          <w:sz w:val="22"/>
          <w:szCs w:val="22"/>
        </w:rPr>
        <w:lastRenderedPageBreak/>
        <w:t xml:space="preserve">erfcijns van 25 gl. genoemd ‘den auden mede acchijns’ – in de stad is sprake van </w:t>
      </w:r>
      <w:r w:rsidRPr="002362D8">
        <w:rPr>
          <w:rFonts w:ascii="Arial" w:hAnsi="Arial" w:cs="Arial"/>
          <w:b/>
          <w:i/>
          <w:sz w:val="22"/>
          <w:szCs w:val="22"/>
        </w:rPr>
        <w:t>‘vischtoll’</w:t>
      </w:r>
    </w:p>
    <w:p w14:paraId="0750A27A" w14:textId="77777777" w:rsidR="00D5028D" w:rsidRPr="002362D8" w:rsidRDefault="00D5028D">
      <w:pPr>
        <w:tabs>
          <w:tab w:val="left" w:pos="6930"/>
        </w:tabs>
        <w:rPr>
          <w:rFonts w:ascii="Arial" w:hAnsi="Arial" w:cs="Arial"/>
          <w:sz w:val="22"/>
          <w:szCs w:val="22"/>
        </w:rPr>
      </w:pPr>
    </w:p>
    <w:p w14:paraId="3B75E695"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280</w:t>
      </w:r>
    </w:p>
    <w:p w14:paraId="351BA7D0" w14:textId="77777777" w:rsidR="00D5028D" w:rsidRPr="002362D8" w:rsidRDefault="00D5028D">
      <w:pPr>
        <w:tabs>
          <w:tab w:val="left" w:pos="6930"/>
        </w:tabs>
        <w:rPr>
          <w:rFonts w:ascii="Arial" w:hAnsi="Arial" w:cs="Arial"/>
          <w:sz w:val="22"/>
          <w:szCs w:val="22"/>
          <w:lang w:val="en-US"/>
        </w:rPr>
      </w:pPr>
    </w:p>
    <w:p w14:paraId="0101AD8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3659</w:t>
      </w:r>
    </w:p>
    <w:p w14:paraId="386BF60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1417 folio 187r  december 1580</w:t>
      </w:r>
    </w:p>
    <w:p w14:paraId="20C960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Nicolaus zn.v.w. Franciscus Kuijst [Claes Cuijst] man van Johanna zijn vrouw dr.v.w. Johannis zn.v.Johannis Henricxss. alias Prinsen de gestel [dubieus] – onderpanden in Schijndel</w:t>
      </w:r>
    </w:p>
    <w:p w14:paraId="6897495E" w14:textId="77777777" w:rsidR="00D5028D" w:rsidRPr="002362D8" w:rsidRDefault="00D5028D">
      <w:pPr>
        <w:tabs>
          <w:tab w:val="left" w:pos="6930"/>
        </w:tabs>
        <w:rPr>
          <w:rFonts w:ascii="Arial" w:hAnsi="Arial" w:cs="Arial"/>
          <w:sz w:val="22"/>
          <w:szCs w:val="22"/>
        </w:rPr>
      </w:pPr>
    </w:p>
    <w:p w14:paraId="0EE697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3660</w:t>
      </w:r>
    </w:p>
    <w:p w14:paraId="3F6143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139r  januari 1581</w:t>
      </w:r>
    </w:p>
    <w:p w14:paraId="115B5B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Laurentius zn.v.w. Philippus Boijen man van Maria zijn vrouw dr.v.w. Lucas van den Ham, een erfcijns van 6 ½ pond uit huis erf hof schuur etc. in Schijndel</w:t>
      </w:r>
    </w:p>
    <w:p w14:paraId="78D07B3B" w14:textId="77777777" w:rsidR="00D5028D" w:rsidRPr="002362D8" w:rsidRDefault="00D5028D">
      <w:pPr>
        <w:tabs>
          <w:tab w:val="left" w:pos="6930"/>
        </w:tabs>
        <w:rPr>
          <w:rFonts w:ascii="Arial" w:hAnsi="Arial" w:cs="Arial"/>
          <w:sz w:val="22"/>
          <w:szCs w:val="22"/>
        </w:rPr>
      </w:pPr>
    </w:p>
    <w:p w14:paraId="71147D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3661</w:t>
      </w:r>
    </w:p>
    <w:p w14:paraId="3A221C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193r  5 januari 1581</w:t>
      </w:r>
    </w:p>
    <w:p w14:paraId="49B34CE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Hooiland te Nuland ter plaetse die Gemeijn Hoeve, den Vorsten Hoeffdyck, den Aftersten Hoeffdyck, Heer Peeters Peelmans priester</w:t>
      </w:r>
      <w:r w:rsidRPr="002362D8">
        <w:rPr>
          <w:rFonts w:ascii="Arial" w:hAnsi="Arial" w:cs="Arial"/>
          <w:sz w:val="22"/>
          <w:szCs w:val="22"/>
        </w:rPr>
        <w:t>; Woltherus zn.v.w. Johannis zn.v.w. Willelmus Keelbrekers heeft verkocht aan Nicolaas zn.v.w. Gerardus Aertss. en Godefridus Willemss. van der Donck voogden over Herbert minderjarige zoon van Herbertus zn.v.w. Gerardus Aertss. en diens vrouw wijlen Sophia  dr.v.w. Peter Maesssoen een erfcijns van 7 gl. – in de marge: Eymbertus zn.v. Rutger Janss. man van Elisabeth zijn vrouw dr.v.w. Herbert zn.v. Gerardus Aertss. 13 januari 1590</w:t>
      </w:r>
    </w:p>
    <w:p w14:paraId="7E99FFE6" w14:textId="77777777" w:rsidR="00D5028D" w:rsidRPr="002362D8" w:rsidRDefault="00D5028D">
      <w:pPr>
        <w:tabs>
          <w:tab w:val="left" w:pos="6930"/>
        </w:tabs>
        <w:rPr>
          <w:rFonts w:ascii="Arial" w:hAnsi="Arial" w:cs="Arial"/>
          <w:sz w:val="22"/>
          <w:szCs w:val="22"/>
        </w:rPr>
      </w:pPr>
    </w:p>
    <w:p w14:paraId="74FB0D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3662</w:t>
      </w:r>
    </w:p>
    <w:p w14:paraId="5E3EAD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194r janauri 1581</w:t>
      </w:r>
    </w:p>
    <w:p w14:paraId="2589089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Woltherus zn.v.w. Johannis zn.v..w. Willelmus Keelbrekers</w:t>
      </w:r>
    </w:p>
    <w:p w14:paraId="151BD7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heeft verkocht aan Nicolaus en Godefridus voogden over Beatrice minderjarige dochter van Herbert zn.v.w. Gerardus Aertss. en Sophia voornoemd t.b.v. Beatrice een cijns van 7 gl. – idem aan Leonardus zn.v.w. Johannis de Roggel als voogd over Gerard minderjarige zoon van wijlen Johannis xn.v.w. Gerardus een cijns van 7 gl. [in de omschrijving wordt Schijdnel genoemd]</w:t>
      </w:r>
    </w:p>
    <w:p w14:paraId="68162F7E" w14:textId="77777777" w:rsidR="00D5028D" w:rsidRPr="002362D8" w:rsidRDefault="00D5028D">
      <w:pPr>
        <w:tabs>
          <w:tab w:val="left" w:pos="6930"/>
        </w:tabs>
        <w:rPr>
          <w:rFonts w:ascii="Arial" w:hAnsi="Arial" w:cs="Arial"/>
          <w:sz w:val="22"/>
          <w:szCs w:val="22"/>
        </w:rPr>
      </w:pPr>
    </w:p>
    <w:p w14:paraId="3628D4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3663</w:t>
      </w:r>
    </w:p>
    <w:p w14:paraId="5779C3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194v  januari 1581</w:t>
      </w:r>
    </w:p>
    <w:p w14:paraId="756004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Adrianus Verhagen heeft verkocht aan Leonardus zn.v.w. Gerardus Pennincx en Leonardus zn.v.w. Johannis de Rogghel voogden over Peter de minderjarige zoon van wijlen Johannis Gerartss. de Boert [dubieus] en Sophie een erfcijns van 7 gl. te betalen uit een kamp hooiland of weiland ter plaatse </w:t>
      </w:r>
      <w:r w:rsidRPr="002362D8">
        <w:rPr>
          <w:rFonts w:ascii="Arial" w:hAnsi="Arial" w:cs="Arial"/>
          <w:b/>
          <w:sz w:val="22"/>
          <w:szCs w:val="22"/>
          <w:u w:val="single"/>
        </w:rPr>
        <w:t>Everdonck</w:t>
      </w:r>
      <w:r w:rsidRPr="002362D8">
        <w:rPr>
          <w:rFonts w:ascii="Arial" w:hAnsi="Arial" w:cs="Arial"/>
          <w:sz w:val="22"/>
          <w:szCs w:val="22"/>
        </w:rPr>
        <w:t xml:space="preserve"> met als belendingen Anna weduwe van wijlen Henricus Gerincx, Rutgerus Lambertss., de gemene straat, </w:t>
      </w:r>
      <w:r w:rsidRPr="002362D8">
        <w:rPr>
          <w:rFonts w:ascii="Arial" w:hAnsi="Arial" w:cs="Arial"/>
          <w:b/>
          <w:sz w:val="22"/>
          <w:szCs w:val="22"/>
          <w:u w:val="single"/>
        </w:rPr>
        <w:t>tCleijn Broecxken</w:t>
      </w:r>
      <w:r w:rsidRPr="002362D8">
        <w:rPr>
          <w:rFonts w:ascii="Arial" w:hAnsi="Arial" w:cs="Arial"/>
          <w:sz w:val="22"/>
          <w:szCs w:val="22"/>
        </w:rPr>
        <w:t xml:space="preserve"> – in de marge: Petrus zn.v.w. Gerardus de Boert, dd. 4 juli 1592</w:t>
      </w:r>
    </w:p>
    <w:p w14:paraId="7F88ED7E" w14:textId="77777777" w:rsidR="00D5028D" w:rsidRPr="002362D8" w:rsidRDefault="00D5028D">
      <w:pPr>
        <w:tabs>
          <w:tab w:val="left" w:pos="6930"/>
        </w:tabs>
        <w:rPr>
          <w:rFonts w:ascii="Arial" w:hAnsi="Arial" w:cs="Arial"/>
          <w:sz w:val="22"/>
          <w:szCs w:val="22"/>
        </w:rPr>
      </w:pPr>
    </w:p>
    <w:p w14:paraId="430BFB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3664</w:t>
      </w:r>
    </w:p>
    <w:p w14:paraId="3DBF19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196r januari 1581</w:t>
      </w:r>
    </w:p>
    <w:p w14:paraId="67435C2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Johannis Persoens zn.v.w. Doninus Adam de Lu voorheen investiet te Orthen, convent van de Fratribus Minoris = Minderbroeders in ’s-Hertogenbosch, de Karsstraet</w:t>
      </w:r>
      <w:r w:rsidRPr="002362D8">
        <w:rPr>
          <w:rFonts w:ascii="Arial" w:hAnsi="Arial" w:cs="Arial"/>
          <w:sz w:val="22"/>
          <w:szCs w:val="22"/>
        </w:rPr>
        <w:t>, Heijlke weduwe van wijlen Eymbertus zn.v.w. Johannis Eymbertss., op basis van testament van Heylwich en Eymbertus – in de marge: consensus van Wilhelmus Willems Gysberti dd. 11 oktober 1618 ondertekend door Dankers</w:t>
      </w:r>
    </w:p>
    <w:p w14:paraId="1E335E00" w14:textId="77777777" w:rsidR="00D5028D" w:rsidRPr="002362D8" w:rsidRDefault="00D5028D">
      <w:pPr>
        <w:tabs>
          <w:tab w:val="left" w:pos="6930"/>
        </w:tabs>
        <w:rPr>
          <w:rFonts w:ascii="Arial" w:hAnsi="Arial" w:cs="Arial"/>
          <w:sz w:val="22"/>
          <w:szCs w:val="22"/>
        </w:rPr>
      </w:pPr>
    </w:p>
    <w:p w14:paraId="33A9D5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3665</w:t>
      </w:r>
    </w:p>
    <w:p w14:paraId="1581D5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201v  januari 1581</w:t>
      </w:r>
    </w:p>
    <w:p w14:paraId="30D7EEC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Petrus en Egidius broers en hun zuster Margareta kinderen van Judocus en wijlem Margareta voornoemd over een kamp hooiland of weiland en houtwassen groot 2 morgens, verkoop aan Arnoldus zn.v.w. Johannis Vercuijlen, grondcijns van 2 ½ st. aan de </w:t>
      </w:r>
      <w:r w:rsidRPr="002362D8">
        <w:rPr>
          <w:rFonts w:ascii="Arial" w:hAnsi="Arial" w:cs="Arial"/>
          <w:b/>
          <w:sz w:val="22"/>
          <w:szCs w:val="22"/>
          <w:u w:val="single"/>
        </w:rPr>
        <w:t>Heer van Helmond</w:t>
      </w:r>
      <w:r w:rsidRPr="002362D8">
        <w:rPr>
          <w:rFonts w:ascii="Arial" w:hAnsi="Arial" w:cs="Arial"/>
          <w:sz w:val="22"/>
          <w:szCs w:val="22"/>
        </w:rPr>
        <w:t xml:space="preserve">, idem een erfcijns van 5 gl. aan het </w:t>
      </w:r>
      <w:r w:rsidRPr="002362D8">
        <w:rPr>
          <w:rFonts w:ascii="Arial" w:hAnsi="Arial" w:cs="Arial"/>
          <w:b/>
          <w:sz w:val="22"/>
          <w:szCs w:val="22"/>
          <w:u w:val="single"/>
        </w:rPr>
        <w:t>Sint Barbara-altaar maagd en martelares in de kerk van Schijndel</w:t>
      </w:r>
      <w:r w:rsidRPr="002362D8">
        <w:rPr>
          <w:rFonts w:ascii="Arial" w:hAnsi="Arial" w:cs="Arial"/>
          <w:sz w:val="22"/>
          <w:szCs w:val="22"/>
        </w:rPr>
        <w:t xml:space="preserve"> – in de marge: Elisabeth Gerartss. van den Acker [dubieus] </w:t>
      </w:r>
    </w:p>
    <w:p w14:paraId="66F11173" w14:textId="77777777" w:rsidR="00D5028D" w:rsidRPr="002362D8" w:rsidRDefault="00D5028D">
      <w:pPr>
        <w:tabs>
          <w:tab w:val="left" w:pos="6930"/>
        </w:tabs>
        <w:rPr>
          <w:rFonts w:ascii="Arial" w:hAnsi="Arial" w:cs="Arial"/>
          <w:sz w:val="22"/>
          <w:szCs w:val="22"/>
        </w:rPr>
      </w:pPr>
    </w:p>
    <w:p w14:paraId="493766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3666</w:t>
      </w:r>
    </w:p>
    <w:p w14:paraId="6D759A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202v  januari 1581</w:t>
      </w:r>
    </w:p>
    <w:p w14:paraId="53AF1D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Anthonius de Ruijther, Elias zn.v.w. Peter Elmptss., Johannis zn.v. Henricus de Ryel [dubieus] en Johannis zn.v.w. Theodoricus Danckloffs, Henricus Johannis en Ermgard monderjarige kinderen van wijlen Johannis Henricxss. van der Staeck en diens vrouw Mechteldis, Theodoricus Maria en Anthonia kinderen van wijlen Theodoricus en diens vrouw Mechteldis, een stuk heide </w:t>
      </w:r>
      <w:r w:rsidRPr="002362D8">
        <w:rPr>
          <w:rFonts w:ascii="Arial" w:hAnsi="Arial" w:cs="Arial"/>
          <w:b/>
          <w:sz w:val="22"/>
          <w:szCs w:val="22"/>
          <w:u w:val="single"/>
        </w:rPr>
        <w:t>in de Broeckstraet</w:t>
      </w:r>
      <w:r w:rsidRPr="002362D8">
        <w:rPr>
          <w:rFonts w:ascii="Arial" w:hAnsi="Arial" w:cs="Arial"/>
          <w:sz w:val="22"/>
          <w:szCs w:val="22"/>
        </w:rPr>
        <w:t xml:space="preserve"> 6 lopensen groot met als belendingen Johannis Damen, </w:t>
      </w:r>
      <w:r w:rsidRPr="002362D8">
        <w:rPr>
          <w:rFonts w:ascii="Arial" w:hAnsi="Arial" w:cs="Arial"/>
          <w:b/>
          <w:sz w:val="22"/>
          <w:szCs w:val="22"/>
          <w:u w:val="single"/>
        </w:rPr>
        <w:t>die Broeckstraet</w:t>
      </w:r>
      <w:r w:rsidRPr="002362D8">
        <w:rPr>
          <w:rFonts w:ascii="Arial" w:hAnsi="Arial" w:cs="Arial"/>
          <w:sz w:val="22"/>
          <w:szCs w:val="22"/>
        </w:rPr>
        <w:t xml:space="preserve">, </w:t>
      </w:r>
      <w:r w:rsidRPr="002362D8">
        <w:rPr>
          <w:rFonts w:ascii="Arial" w:hAnsi="Arial" w:cs="Arial"/>
          <w:b/>
          <w:sz w:val="22"/>
          <w:szCs w:val="22"/>
          <w:u w:val="single"/>
        </w:rPr>
        <w:t>het Convent van Sint Gertrudis [Geertruiden</w:t>
      </w:r>
      <w:r w:rsidRPr="002362D8">
        <w:rPr>
          <w:rFonts w:ascii="Arial" w:hAnsi="Arial" w:cs="Arial"/>
          <w:sz w:val="22"/>
          <w:szCs w:val="22"/>
        </w:rPr>
        <w:t xml:space="preserve">], Lambertus Dircxss. van den Huvel, verkoop aan Sebastianus zn.v.w. Johannis Arntss. </w:t>
      </w:r>
    </w:p>
    <w:p w14:paraId="001AEB2F" w14:textId="77777777" w:rsidR="00D5028D" w:rsidRPr="002362D8" w:rsidRDefault="00D5028D">
      <w:pPr>
        <w:tabs>
          <w:tab w:val="left" w:pos="6930"/>
        </w:tabs>
        <w:rPr>
          <w:rFonts w:ascii="Arial" w:hAnsi="Arial" w:cs="Arial"/>
          <w:sz w:val="22"/>
          <w:szCs w:val="22"/>
        </w:rPr>
      </w:pPr>
    </w:p>
    <w:p w14:paraId="23BD096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3667</w:t>
      </w:r>
    </w:p>
    <w:p w14:paraId="261E3E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363v februari 1581</w:t>
      </w:r>
    </w:p>
    <w:p w14:paraId="7157A3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Sanderus zn.v.Jacobus de Boesdonck, een erfcijns van 6 gl. te betalen op de feestdag van Sint Anthonius abt [17 januari] uit een kamp weiland en houtwassen genaamd </w:t>
      </w:r>
      <w:r w:rsidRPr="002362D8">
        <w:rPr>
          <w:rFonts w:ascii="Arial" w:hAnsi="Arial" w:cs="Arial"/>
          <w:b/>
          <w:sz w:val="22"/>
          <w:szCs w:val="22"/>
          <w:u w:val="single"/>
        </w:rPr>
        <w:t xml:space="preserve">Merendoncxcamp ter plaatse den Myldoren </w:t>
      </w:r>
      <w:r w:rsidRPr="002362D8">
        <w:rPr>
          <w:rFonts w:ascii="Arial" w:hAnsi="Arial" w:cs="Arial"/>
          <w:sz w:val="22"/>
          <w:szCs w:val="22"/>
        </w:rPr>
        <w:t xml:space="preserve">met als belendingen het </w:t>
      </w:r>
      <w:r w:rsidRPr="002362D8">
        <w:rPr>
          <w:rFonts w:ascii="Arial" w:hAnsi="Arial" w:cs="Arial"/>
          <w:b/>
          <w:sz w:val="22"/>
          <w:szCs w:val="22"/>
          <w:u w:val="single"/>
        </w:rPr>
        <w:t>Convent Porta Caeli aan de Wyntmolenberch,</w:t>
      </w:r>
      <w:r w:rsidRPr="002362D8">
        <w:rPr>
          <w:rFonts w:ascii="Arial" w:hAnsi="Arial" w:cs="Arial"/>
          <w:sz w:val="22"/>
          <w:szCs w:val="22"/>
        </w:rPr>
        <w:t xml:space="preserve"> de gemeynt, Ghysbertus zn.v.w. Jacobus de Uden en diens vrouw </w:t>
      </w:r>
      <w:r w:rsidRPr="002362D8">
        <w:rPr>
          <w:rFonts w:ascii="Arial" w:hAnsi="Arial" w:cs="Arial"/>
          <w:b/>
          <w:sz w:val="22"/>
          <w:szCs w:val="22"/>
          <w:u w:val="single"/>
        </w:rPr>
        <w:t>Lucia natuurlijke dochter van Dominus Jacobus Sanders priester</w:t>
      </w:r>
      <w:r w:rsidRPr="002362D8">
        <w:rPr>
          <w:rFonts w:ascii="Arial" w:hAnsi="Arial" w:cs="Arial"/>
          <w:sz w:val="22"/>
          <w:szCs w:val="22"/>
        </w:rPr>
        <w:t>, Johannis Willemss. weduwnaar van Maria zijn vrouw dr.v. genoemde Jacobus de Uden en Lucia, op basis van testament van Johannis Willemss. en Maria</w:t>
      </w:r>
    </w:p>
    <w:p w14:paraId="4A2397FB" w14:textId="77777777" w:rsidR="00D5028D" w:rsidRPr="002362D8" w:rsidRDefault="00D5028D">
      <w:pPr>
        <w:tabs>
          <w:tab w:val="left" w:pos="6930"/>
        </w:tabs>
        <w:rPr>
          <w:rFonts w:ascii="Arial" w:hAnsi="Arial" w:cs="Arial"/>
          <w:sz w:val="22"/>
          <w:szCs w:val="22"/>
        </w:rPr>
      </w:pPr>
    </w:p>
    <w:p w14:paraId="528A46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3668</w:t>
      </w:r>
    </w:p>
    <w:p w14:paraId="1DC495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376r februari 1581</w:t>
      </w:r>
    </w:p>
    <w:p w14:paraId="19A882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zn.v.w. Philippus Boijen man van Maria zijn vrouw dr.v.w. Christianus Lucassen weduwenaar van wijlen Anthonia dr.v.w. Leonius zn.v.w. Johannis Everaertss,, op basis van het testament van Anthonius en Maria, de helft van 2 mud rogge die Henricus zn.v.w. Demarus de Venrode heeft beloofd als principaal schuldenaar aan Lambertus genaamd Rovers zn.v.w. Ghysbertus Rovers van den Borne te betalen op de feestdag van Maria Lichtmis uit een stuk land van 12 vaten genaamd </w:t>
      </w:r>
      <w:r w:rsidRPr="002362D8">
        <w:rPr>
          <w:rFonts w:ascii="Arial" w:hAnsi="Arial" w:cs="Arial"/>
          <w:b/>
          <w:sz w:val="22"/>
          <w:szCs w:val="22"/>
          <w:u w:val="single"/>
        </w:rPr>
        <w:t>den Helpacker in de Akkers</w:t>
      </w:r>
      <w:r w:rsidRPr="002362D8">
        <w:rPr>
          <w:rFonts w:ascii="Arial" w:hAnsi="Arial" w:cs="Arial"/>
          <w:sz w:val="22"/>
          <w:szCs w:val="22"/>
        </w:rPr>
        <w:t xml:space="preserve"> met als belendingen Lambetus zn.v.w. Lambertus de Berse de Schynle, Arnoldus van de Mervenne, Henricus zn.v.w. Henricus van den Hovel  welke erfpacht van 2 mud rogge Anthonius zn.v.w. Henricus Lonis man van Yda  en Johannis Janssen man van Margareta zijn vrouw, de dochters van Henricus Strick en deze Henricus Strick en Antonia zijn vrouw dr.v.w. Willem Rutgerss. de Grinsvenne hebben getransporteerd aan Antonius zn.v.w. Leonius zn.v.w. Johannis Everaertss. de man van Heijlwich zijn vrouw dochter van Henricus Strick en Anthonia, in schepenbrief getransporteerd aan Franciscus zn.v.w. Johannis Pijnappel</w:t>
      </w:r>
    </w:p>
    <w:p w14:paraId="7097E6E5" w14:textId="77777777" w:rsidR="00D5028D" w:rsidRPr="002362D8" w:rsidRDefault="00D5028D">
      <w:pPr>
        <w:tabs>
          <w:tab w:val="left" w:pos="6930"/>
        </w:tabs>
        <w:rPr>
          <w:rFonts w:ascii="Arial" w:hAnsi="Arial" w:cs="Arial"/>
          <w:sz w:val="22"/>
          <w:szCs w:val="22"/>
        </w:rPr>
      </w:pPr>
    </w:p>
    <w:p w14:paraId="0E81CF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3669</w:t>
      </w:r>
    </w:p>
    <w:p w14:paraId="250292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376v februari 1581 [Nederlandstalig]</w:t>
      </w:r>
    </w:p>
    <w:p w14:paraId="6EC8B3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Mathijs soene wijlen Mathys Mathyssen Knoolenhouwer belooft te vergelden een cijns of rente van 11 gl. te betalen op Maria Lichtmis uit huis hof hofstad en erffenissen 2 lopensen </w:t>
      </w:r>
      <w:r w:rsidRPr="002362D8">
        <w:rPr>
          <w:rFonts w:ascii="Arial" w:hAnsi="Arial" w:cs="Arial"/>
          <w:b/>
          <w:sz w:val="22"/>
          <w:szCs w:val="22"/>
          <w:u w:val="single"/>
        </w:rPr>
        <w:t>aent Lutteleijnde</w:t>
      </w:r>
      <w:r w:rsidRPr="002362D8">
        <w:rPr>
          <w:rFonts w:ascii="Arial" w:hAnsi="Arial" w:cs="Arial"/>
          <w:sz w:val="22"/>
          <w:szCs w:val="22"/>
        </w:rPr>
        <w:t xml:space="preserve"> met als belendingen Huijbert Lambertss., erfgenamen van Jannen Buekentops, idem nog ¼ uit drie strepen land samen ‘een maldersche saets’geheyten </w:t>
      </w:r>
      <w:r w:rsidRPr="002362D8">
        <w:rPr>
          <w:rFonts w:ascii="Arial" w:hAnsi="Arial" w:cs="Arial"/>
          <w:b/>
          <w:sz w:val="22"/>
          <w:szCs w:val="22"/>
          <w:u w:val="single"/>
        </w:rPr>
        <w:t xml:space="preserve">dat Pryemlant </w:t>
      </w:r>
      <w:r w:rsidRPr="002362D8">
        <w:rPr>
          <w:rFonts w:ascii="Arial" w:hAnsi="Arial" w:cs="Arial"/>
          <w:sz w:val="22"/>
          <w:szCs w:val="22"/>
        </w:rPr>
        <w:t xml:space="preserve">met als belendingen Corstiaen van den Boomgart, Willem van Meyelsfoirt, idem ¼ van een groesveld of weivelt vier dachmaten </w:t>
      </w:r>
      <w:r w:rsidRPr="002362D8">
        <w:rPr>
          <w:rFonts w:ascii="Arial" w:hAnsi="Arial" w:cs="Arial"/>
          <w:b/>
          <w:sz w:val="22"/>
          <w:szCs w:val="22"/>
          <w:u w:val="single"/>
        </w:rPr>
        <w:t>aent Wybossche</w:t>
      </w:r>
      <w:r w:rsidRPr="002362D8">
        <w:rPr>
          <w:rFonts w:ascii="Arial" w:hAnsi="Arial" w:cs="Arial"/>
          <w:sz w:val="22"/>
          <w:szCs w:val="22"/>
        </w:rPr>
        <w:t xml:space="preserve"> met als belendingen Lambert Diercken Melyss., Gherit van der Hagen, idem nog een huis hof en erffenis aent Lutteleijnde met als belendingen Lucas van Doren, den gemeijnen wech, </w:t>
      </w:r>
    </w:p>
    <w:p w14:paraId="24907F7B" w14:textId="77777777" w:rsidR="00D5028D" w:rsidRPr="002362D8" w:rsidRDefault="00D5028D">
      <w:pPr>
        <w:tabs>
          <w:tab w:val="left" w:pos="6930"/>
        </w:tabs>
        <w:rPr>
          <w:rFonts w:ascii="Arial" w:hAnsi="Arial" w:cs="Arial"/>
          <w:sz w:val="22"/>
          <w:szCs w:val="22"/>
        </w:rPr>
      </w:pPr>
    </w:p>
    <w:p w14:paraId="567749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3670</w:t>
      </w:r>
    </w:p>
    <w:p w14:paraId="394040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160r  maart 1581</w:t>
      </w:r>
    </w:p>
    <w:p w14:paraId="70FA75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Waltherus zn.v.w. Johannis Wouterss. man van Maria zijn vrouw dr.v.w. Johannis Lambertss., Theodoricus zn.v.w. Jordanus Diricx weduwnaar van Heijlwich zijn vrouw dr.v.w. Johannis Huben, Godefridus de Lith zn.v.w. Johannis de Lith man van Gerarda zijn vrouw dr.v.w. Judocus Gerartss. , een erfcijns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w:t>
      </w:r>
    </w:p>
    <w:p w14:paraId="536D8859" w14:textId="77777777" w:rsidR="00D5028D" w:rsidRPr="002362D8" w:rsidRDefault="00D5028D">
      <w:pPr>
        <w:tabs>
          <w:tab w:val="left" w:pos="6930"/>
        </w:tabs>
        <w:rPr>
          <w:rFonts w:ascii="Arial" w:hAnsi="Arial" w:cs="Arial"/>
          <w:sz w:val="22"/>
          <w:szCs w:val="22"/>
        </w:rPr>
      </w:pPr>
    </w:p>
    <w:p w14:paraId="2C14B2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3671</w:t>
      </w:r>
    </w:p>
    <w:p w14:paraId="3106F4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374r  maart 1581</w:t>
      </w:r>
    </w:p>
    <w:p w14:paraId="72E475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Adrianus zn.v.w. Johannis Spierincx en Egidius zn.v.w. Henricus Goyartss., Jacobus zn.v.w. Johannis Spiericnx, een perceel weiland van 3 ½ dagmaat int Wout met als belendingen de kinderen van Willem zn.v. Andreas Willems Rutten, erfgenamen van Rutger Joannis Willemss., Henricus zn.v.w. Theodoricus van vechel, een gemene steeg, verkoop aan Egidius zn.v.w. Johannis van Os, een cijns van 5 gl. aan de Barbarakapel te ’s-Hertogenbosch</w:t>
      </w:r>
    </w:p>
    <w:p w14:paraId="41779B06" w14:textId="77777777" w:rsidR="00D5028D" w:rsidRPr="002362D8" w:rsidRDefault="00D5028D">
      <w:pPr>
        <w:tabs>
          <w:tab w:val="left" w:pos="6930"/>
        </w:tabs>
        <w:rPr>
          <w:rFonts w:ascii="Arial" w:hAnsi="Arial" w:cs="Arial"/>
          <w:sz w:val="22"/>
          <w:szCs w:val="22"/>
        </w:rPr>
      </w:pPr>
    </w:p>
    <w:p w14:paraId="248303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3672</w:t>
      </w:r>
    </w:p>
    <w:p w14:paraId="511819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follio 428r april 1581</w:t>
      </w:r>
    </w:p>
    <w:p w14:paraId="248ADA4C"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zn.v. Franciscus Henricxss. van Gestel man van Johanna zijn vrouw dr.v.w. Petrrus zn.v.w. Franciscus Vuchts, een beemd hooiland genaamd </w:t>
      </w:r>
      <w:r w:rsidRPr="002362D8">
        <w:rPr>
          <w:rFonts w:ascii="Arial" w:hAnsi="Arial" w:cs="Arial"/>
          <w:b/>
          <w:sz w:val="22"/>
          <w:szCs w:val="22"/>
          <w:u w:val="single"/>
        </w:rPr>
        <w:t xml:space="preserve">Everscamp 3 bunders groot ter </w:t>
      </w:r>
    </w:p>
    <w:p w14:paraId="7DE54E40"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plaatse de Houtaert </w:t>
      </w:r>
      <w:r w:rsidRPr="002362D8">
        <w:rPr>
          <w:rFonts w:ascii="Arial" w:hAnsi="Arial" w:cs="Arial"/>
          <w:sz w:val="22"/>
          <w:szCs w:val="22"/>
        </w:rPr>
        <w:t xml:space="preserve">met als belendingen Johannis zn. v. Johannis Pennincx, Ricardus zn.v. Paulus Janssen, Peter Franciscus Vuchts, Gerardus zn.v.w. Andreas Gerartss. van der Houtaert en Yda zijn vrouw en zijn minderjarige zuster Agneta, schepenbrief dd. 16 mei 1566, transport aan Johannis zn.v.w. Adrianus Peterss., grondcijns van 2 oude groten aan de </w:t>
      </w:r>
      <w:r w:rsidRPr="002362D8">
        <w:rPr>
          <w:rFonts w:ascii="Arial" w:hAnsi="Arial" w:cs="Arial"/>
          <w:b/>
          <w:sz w:val="22"/>
          <w:szCs w:val="22"/>
          <w:u w:val="single"/>
        </w:rPr>
        <w:t>Heer van Helmond</w:t>
      </w:r>
      <w:r w:rsidRPr="002362D8">
        <w:rPr>
          <w:rFonts w:ascii="Arial" w:hAnsi="Arial" w:cs="Arial"/>
          <w:sz w:val="22"/>
          <w:szCs w:val="22"/>
        </w:rPr>
        <w:t xml:space="preserve">, een pacht van 3 malderzaad rogge aan de </w:t>
      </w:r>
      <w:r w:rsidRPr="002362D8">
        <w:rPr>
          <w:rFonts w:ascii="Arial" w:hAnsi="Arial" w:cs="Arial"/>
          <w:b/>
          <w:sz w:val="22"/>
          <w:szCs w:val="22"/>
          <w:u w:val="single"/>
        </w:rPr>
        <w:t>kerkfabriek van Sint Jan Evangelist in ‘s-Hertogenbosch</w:t>
      </w:r>
    </w:p>
    <w:p w14:paraId="60F7F9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434B7A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281</w:t>
      </w:r>
    </w:p>
    <w:p w14:paraId="157756E5" w14:textId="77777777" w:rsidR="00D5028D" w:rsidRPr="002362D8" w:rsidRDefault="00D5028D">
      <w:pPr>
        <w:tabs>
          <w:tab w:val="left" w:pos="6930"/>
        </w:tabs>
        <w:rPr>
          <w:rFonts w:ascii="Arial" w:hAnsi="Arial" w:cs="Arial"/>
          <w:sz w:val="22"/>
          <w:szCs w:val="22"/>
        </w:rPr>
      </w:pPr>
    </w:p>
    <w:p w14:paraId="1E4D4A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3673</w:t>
      </w:r>
    </w:p>
    <w:p w14:paraId="161D1F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179r juni 1581</w:t>
      </w:r>
    </w:p>
    <w:p w14:paraId="763FAD6B"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Adrianus zn.v.w. Adrianus Geritss. de Schyndel man van Maria zijn vrouw dr.v.w. Johannis Laurentii [Laureijssen] heeft verkocht aan </w:t>
      </w:r>
      <w:r w:rsidRPr="002362D8">
        <w:rPr>
          <w:rFonts w:ascii="Arial" w:hAnsi="Arial" w:cs="Arial"/>
          <w:b/>
          <w:i/>
          <w:sz w:val="22"/>
          <w:szCs w:val="22"/>
        </w:rPr>
        <w:t>Dominus en Magister Franciscus zn.v.w. Goeswinus de Castro presbyter t.b.v. ‘altaristorum sacerdotum’ in de kerk van Sint Petrus te Oisterwijk</w:t>
      </w:r>
      <w:r w:rsidRPr="002362D8">
        <w:rPr>
          <w:rFonts w:ascii="Arial" w:hAnsi="Arial" w:cs="Arial"/>
          <w:sz w:val="22"/>
          <w:szCs w:val="22"/>
        </w:rPr>
        <w:t xml:space="preserve">  een erfcijns van 3 ½ gl. uit een akker gemeenlijk genoemd </w:t>
      </w:r>
      <w:r w:rsidRPr="002362D8">
        <w:rPr>
          <w:rFonts w:ascii="Arial" w:hAnsi="Arial" w:cs="Arial"/>
          <w:b/>
          <w:i/>
          <w:sz w:val="22"/>
          <w:szCs w:val="22"/>
        </w:rPr>
        <w:t>Raijhovel</w:t>
      </w:r>
      <w:r w:rsidRPr="002362D8">
        <w:rPr>
          <w:rFonts w:ascii="Arial" w:hAnsi="Arial" w:cs="Arial"/>
          <w:sz w:val="22"/>
          <w:szCs w:val="22"/>
        </w:rPr>
        <w:t xml:space="preserve"> [dubieus] 5 ½ lopensen in de </w:t>
      </w:r>
      <w:r w:rsidRPr="002362D8">
        <w:rPr>
          <w:rFonts w:ascii="Arial" w:hAnsi="Arial" w:cs="Arial"/>
          <w:b/>
          <w:i/>
          <w:sz w:val="22"/>
          <w:szCs w:val="22"/>
        </w:rPr>
        <w:t>parochie van Haren</w:t>
      </w:r>
      <w:r w:rsidRPr="002362D8">
        <w:rPr>
          <w:rFonts w:ascii="Arial" w:hAnsi="Arial" w:cs="Arial"/>
          <w:sz w:val="22"/>
          <w:szCs w:val="22"/>
        </w:rPr>
        <w:t xml:space="preserve"> </w:t>
      </w:r>
      <w:r w:rsidRPr="002362D8">
        <w:rPr>
          <w:rFonts w:ascii="Arial" w:hAnsi="Arial" w:cs="Arial"/>
          <w:b/>
          <w:i/>
          <w:sz w:val="22"/>
          <w:szCs w:val="22"/>
        </w:rPr>
        <w:t>ter plaatse Belver gemeenlijk genaamd Sinte Martinusecker in de Belversche Eckeren</w:t>
      </w:r>
      <w:r w:rsidRPr="002362D8">
        <w:rPr>
          <w:rFonts w:ascii="Arial" w:hAnsi="Arial" w:cs="Arial"/>
          <w:sz w:val="22"/>
          <w:szCs w:val="22"/>
        </w:rPr>
        <w:t xml:space="preserve">, idem een stuk weiland 4 lopensen in dezelfde parochie genaamd </w:t>
      </w:r>
      <w:r w:rsidRPr="002362D8">
        <w:rPr>
          <w:rFonts w:ascii="Arial" w:hAnsi="Arial" w:cs="Arial"/>
          <w:b/>
          <w:i/>
          <w:sz w:val="22"/>
          <w:szCs w:val="22"/>
        </w:rPr>
        <w:t>Dabroeck</w:t>
      </w:r>
      <w:r w:rsidRPr="002362D8">
        <w:rPr>
          <w:rFonts w:ascii="Arial" w:hAnsi="Arial" w:cs="Arial"/>
          <w:sz w:val="22"/>
          <w:szCs w:val="22"/>
        </w:rPr>
        <w:t xml:space="preserve">, </w:t>
      </w:r>
      <w:r w:rsidRPr="002362D8">
        <w:rPr>
          <w:rFonts w:ascii="Arial" w:hAnsi="Arial" w:cs="Arial"/>
          <w:b/>
          <w:i/>
          <w:sz w:val="22"/>
          <w:szCs w:val="22"/>
        </w:rPr>
        <w:t>het altaar van Sint Jan Evangelist in de kerk van Haren, verjaardag van Dominus Conradus pastoris in Helvoirt</w:t>
      </w:r>
    </w:p>
    <w:p w14:paraId="03ECD4D1" w14:textId="77777777" w:rsidR="00D5028D" w:rsidRPr="002362D8" w:rsidRDefault="00D5028D">
      <w:pPr>
        <w:tabs>
          <w:tab w:val="left" w:pos="6930"/>
        </w:tabs>
        <w:rPr>
          <w:rFonts w:ascii="Arial" w:hAnsi="Arial" w:cs="Arial"/>
          <w:sz w:val="22"/>
          <w:szCs w:val="22"/>
        </w:rPr>
      </w:pPr>
    </w:p>
    <w:p w14:paraId="2FACFB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3674</w:t>
      </w:r>
    </w:p>
    <w:p w14:paraId="1A3D9D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415r  juni 1581</w:t>
      </w:r>
    </w:p>
    <w:p w14:paraId="48DEDDD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D</w:t>
      </w:r>
      <w:r w:rsidRPr="002362D8">
        <w:rPr>
          <w:rFonts w:ascii="Arial" w:hAnsi="Arial" w:cs="Arial"/>
          <w:b/>
          <w:sz w:val="22"/>
          <w:szCs w:val="22"/>
          <w:u w:val="single"/>
        </w:rPr>
        <w:t>ominus Judocus Arntss. de Gemert presbyter, een houtwas genaamd een Busselken</w:t>
      </w:r>
      <w:r w:rsidRPr="002362D8">
        <w:rPr>
          <w:rFonts w:ascii="Arial" w:hAnsi="Arial" w:cs="Arial"/>
          <w:sz w:val="22"/>
          <w:szCs w:val="22"/>
        </w:rPr>
        <w:t xml:space="preserve"> van 3 lopensen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Rycardus Adriaenss., </w:t>
      </w:r>
      <w:r w:rsidRPr="002362D8">
        <w:rPr>
          <w:rFonts w:ascii="Arial" w:hAnsi="Arial" w:cs="Arial"/>
          <w:b/>
          <w:sz w:val="22"/>
          <w:szCs w:val="22"/>
          <w:u w:val="single"/>
        </w:rPr>
        <w:t xml:space="preserve">Convent van de Zusters van de Eyckendonck </w:t>
      </w:r>
      <w:r w:rsidRPr="002362D8">
        <w:rPr>
          <w:rFonts w:ascii="Arial" w:hAnsi="Arial" w:cs="Arial"/>
          <w:sz w:val="22"/>
          <w:szCs w:val="22"/>
        </w:rPr>
        <w:t xml:space="preserve">welke houtwas Geradus en Adrianus broers zonen van wijlen Johannis Henrici Vuchts hebben getransporteerd aan Jacobus zn.v.w. Peter Verweteringe dd. 6 juli 1600, </w:t>
      </w:r>
      <w:r w:rsidRPr="002362D8">
        <w:rPr>
          <w:rFonts w:ascii="Arial" w:hAnsi="Arial" w:cs="Arial"/>
          <w:b/>
          <w:sz w:val="22"/>
          <w:szCs w:val="22"/>
          <w:u w:val="single"/>
        </w:rPr>
        <w:t xml:space="preserve">Dominus en Magister Ghysbertus Coeverincx aartsdiaken en kanunnik van de Sint Jan </w:t>
      </w:r>
    </w:p>
    <w:p w14:paraId="28F23D4E" w14:textId="77777777" w:rsidR="00D5028D" w:rsidRPr="002362D8" w:rsidRDefault="00D5028D">
      <w:pPr>
        <w:tabs>
          <w:tab w:val="left" w:pos="6930"/>
        </w:tabs>
        <w:rPr>
          <w:rFonts w:ascii="Arial" w:hAnsi="Arial" w:cs="Arial"/>
          <w:sz w:val="22"/>
          <w:szCs w:val="22"/>
        </w:rPr>
      </w:pPr>
    </w:p>
    <w:p w14:paraId="7026A0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3675</w:t>
      </w:r>
    </w:p>
    <w:p w14:paraId="14F736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269v juni 1581</w:t>
      </w:r>
    </w:p>
    <w:p w14:paraId="6AF5870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Paulus zn.v.w. Peter genaamd den Langen Peter heeft verkocht aan Peter zn.v.w. Peter van den Weteringhe een erfcijns van 3 ½ gl. te betalen op de feestdag van Sint Remigius [1 oktober] uit een huis </w:t>
      </w:r>
      <w:r w:rsidRPr="002362D8">
        <w:rPr>
          <w:rFonts w:ascii="Arial" w:hAnsi="Arial" w:cs="Arial"/>
          <w:b/>
          <w:sz w:val="22"/>
          <w:szCs w:val="22"/>
          <w:u w:val="single"/>
        </w:rPr>
        <w:t>aan de Borne.</w:t>
      </w:r>
    </w:p>
    <w:p w14:paraId="684A31BE" w14:textId="77777777" w:rsidR="00D5028D" w:rsidRPr="002362D8" w:rsidRDefault="00D5028D">
      <w:pPr>
        <w:tabs>
          <w:tab w:val="left" w:pos="6930"/>
        </w:tabs>
        <w:rPr>
          <w:rFonts w:ascii="Arial" w:hAnsi="Arial" w:cs="Arial"/>
          <w:sz w:val="22"/>
          <w:szCs w:val="22"/>
        </w:rPr>
      </w:pPr>
    </w:p>
    <w:p w14:paraId="01633F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3676</w:t>
      </w:r>
    </w:p>
    <w:p w14:paraId="57817C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435v augustus 1581</w:t>
      </w:r>
    </w:p>
    <w:p w14:paraId="1D97747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Boxtel jurisdictie van Liempde ter plaatse den Breebeempt  met als belending die Domme</w:t>
      </w:r>
      <w:r w:rsidRPr="002362D8">
        <w:rPr>
          <w:rFonts w:ascii="Arial" w:hAnsi="Arial" w:cs="Arial"/>
          <w:sz w:val="22"/>
          <w:szCs w:val="22"/>
        </w:rPr>
        <w:t xml:space="preserve">l; Leonardus zn.v.w. Arnoldus de Schijnle </w:t>
      </w:r>
      <w:r w:rsidRPr="002362D8">
        <w:rPr>
          <w:rFonts w:ascii="Arial" w:hAnsi="Arial" w:cs="Arial"/>
          <w:b/>
          <w:sz w:val="22"/>
          <w:szCs w:val="22"/>
          <w:u w:val="single"/>
        </w:rPr>
        <w:t>institor = marskramer</w:t>
      </w:r>
      <w:r w:rsidRPr="002362D8">
        <w:rPr>
          <w:rFonts w:ascii="Arial" w:hAnsi="Arial" w:cs="Arial"/>
          <w:sz w:val="22"/>
          <w:szCs w:val="22"/>
        </w:rPr>
        <w:t xml:space="preserve"> man van Heylwich zijn vrouw dr.v.w. Wilhelmi van Oerle uit huis hof en 5 kamers</w:t>
      </w:r>
    </w:p>
    <w:p w14:paraId="565C238B" w14:textId="77777777" w:rsidR="00D5028D" w:rsidRPr="002362D8" w:rsidRDefault="00D5028D">
      <w:pPr>
        <w:tabs>
          <w:tab w:val="left" w:pos="6930"/>
        </w:tabs>
        <w:rPr>
          <w:rFonts w:ascii="Arial" w:hAnsi="Arial" w:cs="Arial"/>
          <w:sz w:val="22"/>
          <w:szCs w:val="22"/>
        </w:rPr>
      </w:pPr>
    </w:p>
    <w:p w14:paraId="27CC60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3677</w:t>
      </w:r>
    </w:p>
    <w:p w14:paraId="6697CE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290v 17 augustus 1581</w:t>
      </w:r>
    </w:p>
    <w:p w14:paraId="68DCE4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de Groeff [Greeff] nagelaten weduwnaar van Beliken (?) zijn vrouw dr.v.w. Thielmans Claesz. en Frans Thiemansz. voogden van de minderjarige kinderen van vs. Daniel en Beliken op basis van notarisbrieven hebben voor schepenen van Schijndel op 4 augustus 1581 verkocht 1 ½ lopensen land ter plaatse </w:t>
      </w:r>
      <w:r w:rsidRPr="002362D8">
        <w:rPr>
          <w:rFonts w:ascii="Arial" w:hAnsi="Arial" w:cs="Arial"/>
          <w:b/>
          <w:sz w:val="22"/>
          <w:szCs w:val="22"/>
          <w:u w:val="single"/>
        </w:rPr>
        <w:t>die Hardebeempde</w:t>
      </w:r>
      <w:r w:rsidRPr="002362D8">
        <w:rPr>
          <w:rFonts w:ascii="Arial" w:hAnsi="Arial" w:cs="Arial"/>
          <w:sz w:val="22"/>
          <w:szCs w:val="22"/>
        </w:rPr>
        <w:t xml:space="preserve"> met als belendingen de kinderend van Ghysbert die Snyder, de erfgenamen van Cornelis Wouterss. aan Mariken vrouw van Gerard Jacopss. t.b.v. haar man </w:t>
      </w:r>
    </w:p>
    <w:p w14:paraId="7D3F68B1" w14:textId="77777777" w:rsidR="00D5028D" w:rsidRPr="002362D8" w:rsidRDefault="00D5028D">
      <w:pPr>
        <w:tabs>
          <w:tab w:val="left" w:pos="6930"/>
        </w:tabs>
        <w:rPr>
          <w:rFonts w:ascii="Arial" w:hAnsi="Arial" w:cs="Arial"/>
          <w:sz w:val="22"/>
          <w:szCs w:val="22"/>
        </w:rPr>
      </w:pPr>
    </w:p>
    <w:p w14:paraId="04A046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3678</w:t>
      </w:r>
    </w:p>
    <w:p w14:paraId="13B16A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336v 7  oktober 1581</w:t>
      </w:r>
    </w:p>
    <w:p w14:paraId="185E834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Opte Dungen opte Poeldonck onder de vrijdom van ’s-Hertogenbsoch, de Poeldoncxschestege, die Hoech Poeldonck, Convent van Koudewater</w:t>
      </w:r>
      <w:r w:rsidRPr="002362D8">
        <w:rPr>
          <w:rFonts w:ascii="Arial" w:hAnsi="Arial" w:cs="Arial"/>
          <w:sz w:val="22"/>
          <w:szCs w:val="22"/>
        </w:rPr>
        <w:t xml:space="preserve"> [aquas frigidas] </w:t>
      </w:r>
    </w:p>
    <w:p w14:paraId="7CDFC5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Adrianus zn.v.w. Adrianus Peterss. de Schynle</w:t>
      </w:r>
    </w:p>
    <w:p w14:paraId="2FACEB0F" w14:textId="77777777" w:rsidR="00D5028D" w:rsidRPr="002362D8" w:rsidRDefault="00D5028D">
      <w:pPr>
        <w:tabs>
          <w:tab w:val="left" w:pos="6930"/>
        </w:tabs>
        <w:rPr>
          <w:rFonts w:ascii="Arial" w:hAnsi="Arial" w:cs="Arial"/>
          <w:sz w:val="22"/>
          <w:szCs w:val="22"/>
        </w:rPr>
      </w:pPr>
    </w:p>
    <w:p w14:paraId="17C25B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3679</w:t>
      </w:r>
    </w:p>
    <w:p w14:paraId="164931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343v  oktober 1581</w:t>
      </w:r>
    </w:p>
    <w:p w14:paraId="110472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Peter Jansz. man van Anthonia zijn vrouw dr.v.w. Ancelmus Wouterss.cheeft verkocht aan Marcelius zn.v. Laurentius Michielss. een erfcijns van 3 ½ gl. te betalen op Sint Marten bisschop </w:t>
      </w:r>
    </w:p>
    <w:p w14:paraId="72AA57FE" w14:textId="77777777" w:rsidR="00D5028D" w:rsidRPr="002362D8" w:rsidRDefault="00D5028D">
      <w:pPr>
        <w:tabs>
          <w:tab w:val="left" w:pos="6930"/>
        </w:tabs>
        <w:rPr>
          <w:rFonts w:ascii="Arial" w:hAnsi="Arial" w:cs="Arial"/>
          <w:sz w:val="22"/>
          <w:szCs w:val="22"/>
        </w:rPr>
      </w:pPr>
    </w:p>
    <w:p w14:paraId="0BFE98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3680</w:t>
      </w:r>
    </w:p>
    <w:p w14:paraId="413C59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379r  17 januari 1582 [feestdag van Sint Anthonius abt]</w:t>
      </w:r>
    </w:p>
    <w:p w14:paraId="43348CA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Gestel prope Herlair</w:t>
      </w:r>
      <w:r w:rsidRPr="002362D8">
        <w:rPr>
          <w:rFonts w:ascii="Arial" w:hAnsi="Arial" w:cs="Arial"/>
          <w:sz w:val="22"/>
          <w:szCs w:val="22"/>
        </w:rPr>
        <w:t xml:space="preserve">; Lambertus en Johannes broers zonen van wijlen Thomas zn.v.w. Lambertus de Geruwen, Arnoldus zn.v.w. Mathias zn.v.w. Thomas zn.v.w. Lambertus de Geruwen, hebben verkocht een erfcijns van 3 gl. te betalen op de laatste dag van februari uit 6 lopensen land ter plaatse </w:t>
      </w:r>
      <w:r w:rsidRPr="002362D8">
        <w:rPr>
          <w:rFonts w:ascii="Arial" w:hAnsi="Arial" w:cs="Arial"/>
          <w:b/>
          <w:sz w:val="22"/>
          <w:szCs w:val="22"/>
          <w:u w:val="single"/>
        </w:rPr>
        <w:t xml:space="preserve">Delschot  </w:t>
      </w:r>
      <w:r w:rsidRPr="002362D8">
        <w:rPr>
          <w:rFonts w:ascii="Arial" w:hAnsi="Arial" w:cs="Arial"/>
          <w:sz w:val="22"/>
          <w:szCs w:val="22"/>
        </w:rPr>
        <w:t>naast Henricus van den Boogart</w:t>
      </w:r>
    </w:p>
    <w:p w14:paraId="52049C96" w14:textId="77777777" w:rsidR="00D5028D" w:rsidRPr="002362D8" w:rsidRDefault="00D5028D">
      <w:pPr>
        <w:tabs>
          <w:tab w:val="left" w:pos="6930"/>
        </w:tabs>
        <w:rPr>
          <w:rFonts w:ascii="Arial" w:hAnsi="Arial" w:cs="Arial"/>
          <w:sz w:val="22"/>
          <w:szCs w:val="22"/>
        </w:rPr>
      </w:pPr>
    </w:p>
    <w:p w14:paraId="15F80F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3681</w:t>
      </w:r>
    </w:p>
    <w:p w14:paraId="688A53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390v  januari 1582</w:t>
      </w:r>
    </w:p>
    <w:p w14:paraId="1DB303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t.a.v. een zekere Johannes zn.v.w. Nicolaes zn.v.w. Matheus Hacken als man van Johanna</w:t>
      </w:r>
    </w:p>
    <w:p w14:paraId="77A41FA3" w14:textId="77777777" w:rsidR="00D5028D" w:rsidRPr="002362D8" w:rsidRDefault="00D5028D">
      <w:pPr>
        <w:tabs>
          <w:tab w:val="left" w:pos="6930"/>
        </w:tabs>
        <w:rPr>
          <w:rFonts w:ascii="Arial" w:hAnsi="Arial" w:cs="Arial"/>
          <w:sz w:val="22"/>
          <w:szCs w:val="22"/>
        </w:rPr>
      </w:pPr>
    </w:p>
    <w:p w14:paraId="6E5E9B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3682</w:t>
      </w:r>
    </w:p>
    <w:p w14:paraId="3E754F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foli0 218v februari 1582</w:t>
      </w:r>
    </w:p>
    <w:p w14:paraId="356A00E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Gestel prope Herlair</w:t>
      </w:r>
      <w:r w:rsidRPr="002362D8">
        <w:rPr>
          <w:rFonts w:ascii="Arial" w:hAnsi="Arial" w:cs="Arial"/>
          <w:sz w:val="22"/>
          <w:szCs w:val="22"/>
        </w:rPr>
        <w:t xml:space="preserve">; Gertrudis dr.v.w. Leonardus de Schijndel weduwe van wijlen Johannis van den Hovel zn.v.w. Johannis van den Hovel </w:t>
      </w:r>
      <w:r w:rsidRPr="002362D8">
        <w:rPr>
          <w:rFonts w:ascii="Arial" w:hAnsi="Arial" w:cs="Arial"/>
          <w:b/>
          <w:i/>
          <w:sz w:val="22"/>
          <w:szCs w:val="22"/>
        </w:rPr>
        <w:t>op het Ortheneind te ’s-Hertogenbosch</w:t>
      </w:r>
      <w:r w:rsidRPr="002362D8">
        <w:rPr>
          <w:rFonts w:ascii="Arial" w:hAnsi="Arial" w:cs="Arial"/>
          <w:sz w:val="22"/>
          <w:szCs w:val="22"/>
        </w:rPr>
        <w:t xml:space="preserve">, transport aan </w:t>
      </w:r>
      <w:r w:rsidRPr="002362D8">
        <w:rPr>
          <w:rFonts w:ascii="Arial" w:hAnsi="Arial" w:cs="Arial"/>
          <w:b/>
          <w:sz w:val="22"/>
          <w:szCs w:val="22"/>
          <w:u w:val="single"/>
        </w:rPr>
        <w:t>Dominus Chrstianus de Schijndel presbiter</w:t>
      </w:r>
      <w:r w:rsidRPr="002362D8">
        <w:rPr>
          <w:rFonts w:ascii="Arial" w:hAnsi="Arial" w:cs="Arial"/>
          <w:sz w:val="22"/>
          <w:szCs w:val="22"/>
        </w:rPr>
        <w:t xml:space="preserve"> </w:t>
      </w:r>
    </w:p>
    <w:p w14:paraId="3EB17C2E" w14:textId="77777777" w:rsidR="00D5028D" w:rsidRPr="002362D8" w:rsidRDefault="00D5028D">
      <w:pPr>
        <w:tabs>
          <w:tab w:val="left" w:pos="6930"/>
        </w:tabs>
        <w:rPr>
          <w:rFonts w:ascii="Arial" w:hAnsi="Arial" w:cs="Arial"/>
          <w:sz w:val="22"/>
          <w:szCs w:val="22"/>
        </w:rPr>
      </w:pPr>
    </w:p>
    <w:p w14:paraId="39F5B7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3683</w:t>
      </w:r>
    </w:p>
    <w:p w14:paraId="228E35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223r februari 1582</w:t>
      </w:r>
    </w:p>
    <w:p w14:paraId="44B09E5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zn.v.b. Lucas Arntss. Houbraken ,een erfcijns van 3 gl. te betalen op Maria Lichtmis uit een akker land genaamd </w:t>
      </w:r>
      <w:r w:rsidRPr="002362D8">
        <w:rPr>
          <w:rFonts w:ascii="Arial" w:hAnsi="Arial" w:cs="Arial"/>
          <w:b/>
          <w:sz w:val="22"/>
          <w:szCs w:val="22"/>
          <w:u w:val="single"/>
        </w:rPr>
        <w:t>Delisacker</w:t>
      </w:r>
      <w:r w:rsidRPr="002362D8">
        <w:rPr>
          <w:rFonts w:ascii="Arial" w:hAnsi="Arial" w:cs="Arial"/>
          <w:sz w:val="22"/>
          <w:szCs w:val="22"/>
        </w:rPr>
        <w:t xml:space="preserve"> 4 lopensen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 Johannis van den Oetelaer – in de amrge: scheoenbrief van Robbertus Zegerss. man van Hillegondis dr.v.w. Rodolphus Janssen, </w:t>
      </w:r>
      <w:r w:rsidRPr="002362D8">
        <w:rPr>
          <w:rFonts w:ascii="Arial" w:hAnsi="Arial" w:cs="Arial"/>
          <w:b/>
          <w:sz w:val="22"/>
          <w:szCs w:val="22"/>
          <w:u w:val="single"/>
        </w:rPr>
        <w:t>Magister Arnoldus de Houbraken</w:t>
      </w:r>
      <w:r w:rsidRPr="002362D8">
        <w:rPr>
          <w:rFonts w:ascii="Arial" w:hAnsi="Arial" w:cs="Arial"/>
          <w:sz w:val="22"/>
          <w:szCs w:val="22"/>
        </w:rPr>
        <w:t xml:space="preserve"> en Arnoldus Peterss. de Hees dd. 1 april 1602 ondertekend door Dankers. </w:t>
      </w:r>
    </w:p>
    <w:p w14:paraId="46B7C4DA" w14:textId="77777777" w:rsidR="00D5028D" w:rsidRPr="002362D8" w:rsidRDefault="00D5028D">
      <w:pPr>
        <w:tabs>
          <w:tab w:val="left" w:pos="6930"/>
        </w:tabs>
        <w:rPr>
          <w:rFonts w:ascii="Arial" w:hAnsi="Arial" w:cs="Arial"/>
          <w:sz w:val="22"/>
          <w:szCs w:val="22"/>
        </w:rPr>
      </w:pPr>
    </w:p>
    <w:p w14:paraId="1307B7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3684</w:t>
      </w:r>
    </w:p>
    <w:p w14:paraId="2A07A3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1404 folio 223v februari 1582</w:t>
      </w:r>
    </w:p>
    <w:p w14:paraId="0210B8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Maria zr.v.w. Wilhelmi de Schijndel en Henricus Janssen de Roij man van Heylwich zijn vrouw dr.v.w. Wilhelmi de Schijndel, </w:t>
      </w:r>
      <w:r w:rsidRPr="002362D8">
        <w:rPr>
          <w:rFonts w:ascii="Arial" w:hAnsi="Arial" w:cs="Arial"/>
          <w:b/>
          <w:i/>
          <w:sz w:val="22"/>
          <w:szCs w:val="22"/>
        </w:rPr>
        <w:t>Ortheneind te ’s-Hertogenbosch uit huis erf hof genaamd deen Berendans, het water de Diese, huis d’Oude Sonne</w:t>
      </w:r>
      <w:r w:rsidRPr="002362D8">
        <w:rPr>
          <w:rFonts w:ascii="Arial" w:hAnsi="Arial" w:cs="Arial"/>
          <w:sz w:val="22"/>
          <w:szCs w:val="22"/>
        </w:rPr>
        <w:t>, verkocht aan Arnoldus zn.v.w. Gerardus de Vucht</w:t>
      </w:r>
    </w:p>
    <w:p w14:paraId="568DBB81" w14:textId="77777777" w:rsidR="00D5028D" w:rsidRPr="002362D8" w:rsidRDefault="00D5028D">
      <w:pPr>
        <w:tabs>
          <w:tab w:val="left" w:pos="6930"/>
        </w:tabs>
        <w:rPr>
          <w:rFonts w:ascii="Arial" w:hAnsi="Arial" w:cs="Arial"/>
          <w:sz w:val="22"/>
          <w:szCs w:val="22"/>
        </w:rPr>
      </w:pPr>
    </w:p>
    <w:p w14:paraId="165F1E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3685</w:t>
      </w:r>
    </w:p>
    <w:p w14:paraId="5A2029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1413 folio 181r  februari 1582</w:t>
      </w:r>
    </w:p>
    <w:p w14:paraId="1EEF5E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Vier lopensen akkerland in de </w:t>
      </w:r>
      <w:r w:rsidRPr="002362D8">
        <w:rPr>
          <w:rFonts w:ascii="Arial" w:hAnsi="Arial" w:cs="Arial"/>
          <w:b/>
          <w:i/>
          <w:sz w:val="22"/>
          <w:szCs w:val="22"/>
        </w:rPr>
        <w:t>parochie Vught Sint Petrus genaamd die Strepe</w:t>
      </w:r>
      <w:r w:rsidRPr="002362D8">
        <w:rPr>
          <w:rFonts w:ascii="Arial" w:hAnsi="Arial" w:cs="Arial"/>
          <w:sz w:val="22"/>
          <w:szCs w:val="22"/>
        </w:rPr>
        <w:t>; vermelding van Schijdnel niet gevonden.</w:t>
      </w:r>
    </w:p>
    <w:p w14:paraId="60058E93" w14:textId="77777777" w:rsidR="00D5028D" w:rsidRPr="002362D8" w:rsidRDefault="00D5028D">
      <w:pPr>
        <w:tabs>
          <w:tab w:val="left" w:pos="6930"/>
        </w:tabs>
        <w:rPr>
          <w:rFonts w:ascii="Arial" w:hAnsi="Arial" w:cs="Arial"/>
          <w:sz w:val="22"/>
          <w:szCs w:val="22"/>
        </w:rPr>
      </w:pPr>
    </w:p>
    <w:p w14:paraId="503B92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3686</w:t>
      </w:r>
    </w:p>
    <w:p w14:paraId="187387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230v  maart 1582</w:t>
      </w:r>
    </w:p>
    <w:p w14:paraId="2334ECA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Gestel bij Herlair aent Heselaer; Arnoldus zn.v.w. Lenard Roelofsz., een stuk weiland of hooiland genaamd </w:t>
      </w:r>
      <w:r w:rsidRPr="002362D8">
        <w:rPr>
          <w:rFonts w:ascii="Arial" w:hAnsi="Arial" w:cs="Arial"/>
          <w:b/>
          <w:sz w:val="22"/>
          <w:szCs w:val="22"/>
          <w:u w:val="single"/>
        </w:rPr>
        <w:t>den Hollercamp ter plaatse in de Leemcuylen</w:t>
      </w:r>
      <w:r w:rsidRPr="002362D8">
        <w:rPr>
          <w:rFonts w:ascii="Arial" w:hAnsi="Arial" w:cs="Arial"/>
          <w:sz w:val="22"/>
          <w:szCs w:val="22"/>
        </w:rPr>
        <w:t xml:space="preserve"> met als belendingen Henricus van den Bogart, het </w:t>
      </w:r>
      <w:r w:rsidRPr="002362D8">
        <w:rPr>
          <w:rFonts w:ascii="Arial" w:hAnsi="Arial" w:cs="Arial"/>
          <w:b/>
          <w:sz w:val="22"/>
          <w:szCs w:val="22"/>
          <w:u w:val="single"/>
        </w:rPr>
        <w:t>Convent van de Zusters van de Eijkendonck</w:t>
      </w:r>
      <w:r w:rsidRPr="002362D8">
        <w:rPr>
          <w:rFonts w:ascii="Arial" w:hAnsi="Arial" w:cs="Arial"/>
          <w:sz w:val="22"/>
          <w:szCs w:val="22"/>
        </w:rPr>
        <w:t>, Henrick Peeters van der Aa, Johannes van den Dungen, verkocht aan Martinus zn.v.w. Conrardus van den Staeck, grondcijns een braspenning</w:t>
      </w:r>
    </w:p>
    <w:p w14:paraId="406759D2" w14:textId="77777777" w:rsidR="00D5028D" w:rsidRPr="002362D8" w:rsidRDefault="00D5028D">
      <w:pPr>
        <w:tabs>
          <w:tab w:val="left" w:pos="6930"/>
        </w:tabs>
        <w:rPr>
          <w:rFonts w:ascii="Arial" w:hAnsi="Arial" w:cs="Arial"/>
          <w:sz w:val="22"/>
          <w:szCs w:val="22"/>
        </w:rPr>
      </w:pPr>
    </w:p>
    <w:p w14:paraId="57EDABFF"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282</w:t>
      </w:r>
    </w:p>
    <w:p w14:paraId="53EC4641" w14:textId="77777777" w:rsidR="00D5028D" w:rsidRPr="002362D8" w:rsidRDefault="00D5028D">
      <w:pPr>
        <w:tabs>
          <w:tab w:val="left" w:pos="6930"/>
        </w:tabs>
        <w:rPr>
          <w:rFonts w:ascii="Arial" w:hAnsi="Arial" w:cs="Arial"/>
          <w:sz w:val="22"/>
          <w:szCs w:val="22"/>
        </w:rPr>
      </w:pPr>
    </w:p>
    <w:p w14:paraId="2A5005AE" w14:textId="77777777" w:rsidR="00D5028D" w:rsidRPr="002362D8" w:rsidRDefault="00D5028D">
      <w:pPr>
        <w:tabs>
          <w:tab w:val="left" w:pos="6930"/>
        </w:tabs>
        <w:rPr>
          <w:rFonts w:ascii="Arial" w:hAnsi="Arial" w:cs="Arial"/>
          <w:sz w:val="22"/>
          <w:szCs w:val="22"/>
        </w:rPr>
      </w:pPr>
    </w:p>
    <w:p w14:paraId="5AF6A4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3687</w:t>
      </w:r>
    </w:p>
    <w:p w14:paraId="430EB6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415v maart 1582</w:t>
      </w:r>
    </w:p>
    <w:p w14:paraId="2680E7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Cunegondis dr.v.w. Magister Georgius Lodewycxss. – vermelding Schijndel niet gevonden.</w:t>
      </w:r>
    </w:p>
    <w:p w14:paraId="3A3CF482" w14:textId="77777777" w:rsidR="00D5028D" w:rsidRPr="002362D8" w:rsidRDefault="00D5028D">
      <w:pPr>
        <w:tabs>
          <w:tab w:val="left" w:pos="6930"/>
        </w:tabs>
        <w:rPr>
          <w:rFonts w:ascii="Arial" w:hAnsi="Arial" w:cs="Arial"/>
          <w:sz w:val="22"/>
          <w:szCs w:val="22"/>
        </w:rPr>
      </w:pPr>
    </w:p>
    <w:p w14:paraId="4F7CFA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3688</w:t>
      </w:r>
    </w:p>
    <w:p w14:paraId="089411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417v  maart 1582</w:t>
      </w:r>
    </w:p>
    <w:p w14:paraId="335E72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Aelbertsz. en Michiel zn.v.w. Aelbert Diricxss., erfpacht van een mud rogge Bossche maat uit huis erf hof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gemene weg, Arnoldus Willemss. en 6 lopensen land aldaar met als belending Willelmus Prange</w:t>
      </w:r>
    </w:p>
    <w:p w14:paraId="4962C3C5" w14:textId="77777777" w:rsidR="00D5028D" w:rsidRPr="002362D8" w:rsidRDefault="00D5028D">
      <w:pPr>
        <w:tabs>
          <w:tab w:val="left" w:pos="6930"/>
        </w:tabs>
        <w:rPr>
          <w:rFonts w:ascii="Arial" w:hAnsi="Arial" w:cs="Arial"/>
          <w:sz w:val="22"/>
          <w:szCs w:val="22"/>
        </w:rPr>
      </w:pPr>
    </w:p>
    <w:p w14:paraId="6CFD43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3689</w:t>
      </w:r>
    </w:p>
    <w:p w14:paraId="4B1CAE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427r  maart 1582</w:t>
      </w:r>
    </w:p>
    <w:p w14:paraId="265CAD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Marcelius zn.v.w. Peter Pauwelss. heeft verkocht aan Peter zn.v.w. Jacobus Pelss. t.b.v. het </w:t>
      </w:r>
      <w:r w:rsidRPr="002362D8">
        <w:rPr>
          <w:rFonts w:ascii="Arial" w:hAnsi="Arial" w:cs="Arial"/>
          <w:b/>
          <w:sz w:val="22"/>
          <w:szCs w:val="22"/>
          <w:u w:val="single"/>
        </w:rPr>
        <w:t>altaar van het allerheiligste sacrament in de kerk van Schijndel</w:t>
      </w:r>
      <w:r w:rsidRPr="002362D8">
        <w:rPr>
          <w:rFonts w:ascii="Arial" w:hAnsi="Arial" w:cs="Arial"/>
          <w:sz w:val="22"/>
          <w:szCs w:val="22"/>
        </w:rPr>
        <w:t xml:space="preserve">, een erfcijns van 4 gl. te betalen op Maria Lichtmis – in de marge: </w:t>
      </w:r>
      <w:r w:rsidRPr="002362D8">
        <w:rPr>
          <w:rFonts w:ascii="Arial" w:hAnsi="Arial" w:cs="Arial"/>
          <w:b/>
          <w:sz w:val="22"/>
          <w:szCs w:val="22"/>
          <w:u w:val="single"/>
        </w:rPr>
        <w:t>Adrianus Cirstiaenss. Smits  kerkmeester te Schijndel, altaar van het Eerbiedwaardig Sacrament,</w:t>
      </w:r>
      <w:r w:rsidRPr="002362D8">
        <w:rPr>
          <w:rFonts w:ascii="Arial" w:hAnsi="Arial" w:cs="Arial"/>
          <w:sz w:val="22"/>
          <w:szCs w:val="22"/>
        </w:rPr>
        <w:t xml:space="preserve"> Adrianus Willemss. dd. 23 juni 1622 ondertekend door Dankers</w:t>
      </w:r>
    </w:p>
    <w:p w14:paraId="4C684FB9" w14:textId="77777777" w:rsidR="00D5028D" w:rsidRPr="002362D8" w:rsidRDefault="00D5028D">
      <w:pPr>
        <w:tabs>
          <w:tab w:val="left" w:pos="6930"/>
        </w:tabs>
        <w:rPr>
          <w:rFonts w:ascii="Arial" w:hAnsi="Arial" w:cs="Arial"/>
          <w:sz w:val="22"/>
          <w:szCs w:val="22"/>
        </w:rPr>
      </w:pPr>
    </w:p>
    <w:p w14:paraId="58C751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3690</w:t>
      </w:r>
    </w:p>
    <w:p w14:paraId="718638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1404 folio 269v augustus 1582</w:t>
      </w:r>
    </w:p>
    <w:p w14:paraId="453773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en Anthonius broers zonen van Zeger Jans Damen van Schijndel brouwer en Jutken zijn huisvrouw dr.v.w. Jan Arntss., huwelijksgelofte</w:t>
      </w:r>
    </w:p>
    <w:p w14:paraId="7B65F852" w14:textId="77777777" w:rsidR="00D5028D" w:rsidRPr="002362D8" w:rsidRDefault="00D5028D">
      <w:pPr>
        <w:tabs>
          <w:tab w:val="left" w:pos="6930"/>
        </w:tabs>
        <w:rPr>
          <w:rFonts w:ascii="Arial" w:hAnsi="Arial" w:cs="Arial"/>
          <w:sz w:val="22"/>
          <w:szCs w:val="22"/>
        </w:rPr>
      </w:pPr>
    </w:p>
    <w:p w14:paraId="11F463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3691</w:t>
      </w:r>
    </w:p>
    <w:p w14:paraId="67A23C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1417 folio 488r augustus 1582</w:t>
      </w:r>
    </w:p>
    <w:p w14:paraId="55E946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Woltherius en Anthonius broers kinderen van wijlen Lambertus, verkoop aan </w:t>
      </w:r>
      <w:r w:rsidRPr="002362D8">
        <w:rPr>
          <w:rFonts w:ascii="Arial" w:hAnsi="Arial" w:cs="Arial"/>
          <w:b/>
          <w:sz w:val="22"/>
          <w:szCs w:val="22"/>
          <w:u w:val="single"/>
        </w:rPr>
        <w:t>Dominus Leonardus zn.v.w. Theodoricus de Nistelrode presbyter</w:t>
      </w:r>
      <w:r w:rsidRPr="002362D8">
        <w:rPr>
          <w:rFonts w:ascii="Arial" w:hAnsi="Arial" w:cs="Arial"/>
          <w:sz w:val="22"/>
          <w:szCs w:val="22"/>
        </w:rPr>
        <w:t xml:space="preserve"> t.b.v. Beatrijs dr.v.w. Arnoldus Bartholomeuss. van den Nuwenhuijs t.b.v. Johanna Vuijten dr.v.w. Anthonius Vuijten [dubieus], een erfcijns van 8 gl. uit een kamp land – vermelding van Schijndel niet gevonden</w:t>
      </w:r>
    </w:p>
    <w:p w14:paraId="71439E01" w14:textId="77777777" w:rsidR="00D5028D" w:rsidRPr="002362D8" w:rsidRDefault="00D5028D">
      <w:pPr>
        <w:tabs>
          <w:tab w:val="left" w:pos="6930"/>
        </w:tabs>
        <w:rPr>
          <w:rFonts w:ascii="Arial" w:hAnsi="Arial" w:cs="Arial"/>
          <w:sz w:val="22"/>
          <w:szCs w:val="22"/>
        </w:rPr>
      </w:pPr>
    </w:p>
    <w:p w14:paraId="4A117A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3692</w:t>
      </w:r>
    </w:p>
    <w:p w14:paraId="1BA6E6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1405 folio 16v december 1582</w:t>
      </w:r>
    </w:p>
    <w:p w14:paraId="6CEEC3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Egidius, een erfcijns van 6 gl., te betalen op Maria Lichtmis uit een stuk land van 4 lopensen </w:t>
      </w:r>
      <w:r w:rsidRPr="002362D8">
        <w:rPr>
          <w:rFonts w:ascii="Arial" w:hAnsi="Arial" w:cs="Arial"/>
          <w:b/>
          <w:sz w:val="22"/>
          <w:szCs w:val="22"/>
          <w:u w:val="single"/>
        </w:rPr>
        <w:t>in de Tolackers</w:t>
      </w:r>
      <w:r w:rsidRPr="002362D8">
        <w:rPr>
          <w:rFonts w:ascii="Arial" w:hAnsi="Arial" w:cs="Arial"/>
          <w:sz w:val="22"/>
          <w:szCs w:val="22"/>
        </w:rPr>
        <w:t xml:space="preserve"> met als belendingen Johannis Gerlacx, Maria weduwe van wijlen Judocus zn.v.w. Johannis Pennincx en diens kinderen, Adrianus zn.v.w. Ghysbertus de Veen, transport aan Ghysbertus zn.v.w. Arnoldus Arntss.</w:t>
      </w:r>
    </w:p>
    <w:p w14:paraId="1ECBA2C9" w14:textId="77777777" w:rsidR="00D5028D" w:rsidRPr="002362D8" w:rsidRDefault="00D5028D">
      <w:pPr>
        <w:tabs>
          <w:tab w:val="left" w:pos="6930"/>
        </w:tabs>
        <w:rPr>
          <w:rFonts w:ascii="Arial" w:hAnsi="Arial" w:cs="Arial"/>
          <w:sz w:val="22"/>
          <w:szCs w:val="22"/>
        </w:rPr>
      </w:pPr>
    </w:p>
    <w:p w14:paraId="0530B4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3693</w:t>
      </w:r>
    </w:p>
    <w:p w14:paraId="388708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30r  december 1582 [Nederlandstalig]</w:t>
      </w:r>
    </w:p>
    <w:p w14:paraId="2F4E98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Jan Pennincx, een hooibeemd </w:t>
      </w:r>
      <w:r w:rsidRPr="002362D8">
        <w:rPr>
          <w:rFonts w:ascii="Arial" w:hAnsi="Arial" w:cs="Arial"/>
          <w:b/>
          <w:sz w:val="22"/>
          <w:szCs w:val="22"/>
          <w:u w:val="single"/>
        </w:rPr>
        <w:t>in de Liekendonck</w:t>
      </w:r>
      <w:r w:rsidRPr="002362D8">
        <w:rPr>
          <w:rFonts w:ascii="Arial" w:hAnsi="Arial" w:cs="Arial"/>
          <w:sz w:val="22"/>
          <w:szCs w:val="22"/>
        </w:rPr>
        <w:t xml:space="preserve"> met als belendingen de </w:t>
      </w:r>
      <w:r w:rsidRPr="002362D8">
        <w:rPr>
          <w:rFonts w:ascii="Arial" w:hAnsi="Arial" w:cs="Arial"/>
          <w:b/>
          <w:sz w:val="22"/>
          <w:szCs w:val="22"/>
          <w:u w:val="single"/>
        </w:rPr>
        <w:t>H.Geetstafel van ‘s-Hertogenbosch, de Aa</w:t>
      </w:r>
      <w:r w:rsidRPr="002362D8">
        <w:rPr>
          <w:rFonts w:ascii="Arial" w:hAnsi="Arial" w:cs="Arial"/>
          <w:sz w:val="22"/>
          <w:szCs w:val="22"/>
        </w:rPr>
        <w:t xml:space="preserve">, Elisabeth weduwe van Lambert Henricxss. </w:t>
      </w:r>
    </w:p>
    <w:p w14:paraId="752A0792" w14:textId="77777777" w:rsidR="00D5028D" w:rsidRPr="002362D8" w:rsidRDefault="00D5028D">
      <w:pPr>
        <w:tabs>
          <w:tab w:val="left" w:pos="6930"/>
        </w:tabs>
        <w:rPr>
          <w:rFonts w:ascii="Arial" w:hAnsi="Arial" w:cs="Arial"/>
          <w:sz w:val="22"/>
          <w:szCs w:val="22"/>
        </w:rPr>
      </w:pPr>
    </w:p>
    <w:p w14:paraId="687168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3694</w:t>
      </w:r>
    </w:p>
    <w:p w14:paraId="61C29E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130v  februari 1583</w:t>
      </w:r>
    </w:p>
    <w:p w14:paraId="025080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656D8890" w14:textId="77777777" w:rsidR="00D5028D" w:rsidRPr="002362D8" w:rsidRDefault="00D5028D">
      <w:pPr>
        <w:tabs>
          <w:tab w:val="left" w:pos="6930"/>
        </w:tabs>
        <w:rPr>
          <w:rFonts w:ascii="Arial" w:hAnsi="Arial" w:cs="Arial"/>
          <w:sz w:val="22"/>
          <w:szCs w:val="22"/>
        </w:rPr>
      </w:pPr>
    </w:p>
    <w:p w14:paraId="361CDF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3695</w:t>
      </w:r>
    </w:p>
    <w:p w14:paraId="0CA68F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74r  23 juni 1583</w:t>
      </w:r>
    </w:p>
    <w:p w14:paraId="6CDA2D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Anthonius zn.v.w. Peter Arntss. man van Anna zujn vrouw dr.v.w. Peter Driess. een stuk akkerland genaamd </w:t>
      </w:r>
      <w:r w:rsidRPr="002362D8">
        <w:rPr>
          <w:rFonts w:ascii="Arial" w:hAnsi="Arial" w:cs="Arial"/>
          <w:b/>
          <w:sz w:val="22"/>
          <w:szCs w:val="22"/>
          <w:u w:val="single"/>
        </w:rPr>
        <w:t>Vogelsbroecxken 4 lopensen onder den Borne</w:t>
      </w:r>
      <w:r w:rsidRPr="002362D8">
        <w:rPr>
          <w:rFonts w:ascii="Arial" w:hAnsi="Arial" w:cs="Arial"/>
          <w:sz w:val="22"/>
          <w:szCs w:val="22"/>
        </w:rPr>
        <w:t xml:space="preserve"> met als belendingen Willem Janss., Aleydis weduwe van wijlen Johannis Goyartss., Henricus Petri Thijssen, Adrianus Arntss. de Zochel, verkoop aan Joannis senior zn.v.w. Arnoldus Arntss. </w:t>
      </w:r>
    </w:p>
    <w:p w14:paraId="091B26EE" w14:textId="77777777" w:rsidR="00D5028D" w:rsidRPr="002362D8" w:rsidRDefault="00D5028D">
      <w:pPr>
        <w:tabs>
          <w:tab w:val="left" w:pos="6930"/>
        </w:tabs>
        <w:rPr>
          <w:rFonts w:ascii="Arial" w:hAnsi="Arial" w:cs="Arial"/>
          <w:sz w:val="22"/>
          <w:szCs w:val="22"/>
        </w:rPr>
      </w:pPr>
    </w:p>
    <w:p w14:paraId="71B120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3696</w:t>
      </w:r>
    </w:p>
    <w:p w14:paraId="3345FB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108r  juli 1583</w:t>
      </w:r>
    </w:p>
    <w:p w14:paraId="1EBB04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erf hof en acherthuis </w:t>
      </w:r>
      <w:r w:rsidRPr="002362D8">
        <w:rPr>
          <w:rFonts w:ascii="Arial" w:hAnsi="Arial" w:cs="Arial"/>
          <w:b/>
          <w:i/>
          <w:sz w:val="22"/>
          <w:szCs w:val="22"/>
        </w:rPr>
        <w:t>in de Orthenstraet te ’s-Hertogenbosch over de Zenensteenschebrugge;</w:t>
      </w:r>
      <w:r w:rsidRPr="002362D8">
        <w:rPr>
          <w:rFonts w:ascii="Arial" w:hAnsi="Arial" w:cs="Arial"/>
          <w:sz w:val="22"/>
          <w:szCs w:val="22"/>
        </w:rPr>
        <w:t xml:space="preserve"> </w:t>
      </w:r>
      <w:r w:rsidRPr="002362D8">
        <w:rPr>
          <w:rFonts w:ascii="Arial" w:hAnsi="Arial" w:cs="Arial"/>
          <w:b/>
          <w:sz w:val="22"/>
          <w:szCs w:val="22"/>
          <w:u w:val="single"/>
        </w:rPr>
        <w:t>Elisabeth dr.v.w. Theodoricus Brants begijn op het Groot Begijnhof te ’s-Hertogenbosch</w:t>
      </w:r>
      <w:r w:rsidRPr="002362D8">
        <w:rPr>
          <w:rFonts w:ascii="Arial" w:hAnsi="Arial" w:cs="Arial"/>
          <w:sz w:val="22"/>
          <w:szCs w:val="22"/>
        </w:rPr>
        <w:t xml:space="preserve"> – vermelding van Schijndel niet gevonden of gaat het om genoemde begijn!?</w:t>
      </w:r>
    </w:p>
    <w:p w14:paraId="07ADF9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8370E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3697</w:t>
      </w:r>
    </w:p>
    <w:p w14:paraId="333FD4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172r augustus 1583</w:t>
      </w:r>
    </w:p>
    <w:p w14:paraId="32C5EA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Rodolphus zn.v.w. Leonardus zn.v.w.Adrianus zn.v.w. Johannis Goessenssoen de Schyndel, Aleydis de vrouw van Adrianus en dr.v.w. Christianus Lucassoen, Jutta vrouw van Christianus en haar zus Gertruda dr.v. genoemde Leonardus, Johannes van den Hovel</w:t>
      </w:r>
    </w:p>
    <w:p w14:paraId="6DC46549" w14:textId="77777777" w:rsidR="00D5028D" w:rsidRPr="002362D8" w:rsidRDefault="00D5028D">
      <w:pPr>
        <w:tabs>
          <w:tab w:val="left" w:pos="6930"/>
        </w:tabs>
        <w:rPr>
          <w:rFonts w:ascii="Arial" w:hAnsi="Arial" w:cs="Arial"/>
          <w:sz w:val="22"/>
          <w:szCs w:val="22"/>
        </w:rPr>
      </w:pPr>
    </w:p>
    <w:p w14:paraId="226E8C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3698</w:t>
      </w:r>
    </w:p>
    <w:p w14:paraId="06146C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81v  6 september 1583</w:t>
      </w:r>
    </w:p>
    <w:p w14:paraId="589056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Vastartss. </w:t>
      </w:r>
      <w:r w:rsidRPr="002362D8">
        <w:rPr>
          <w:rFonts w:ascii="Arial" w:hAnsi="Arial" w:cs="Arial"/>
          <w:b/>
          <w:sz w:val="22"/>
          <w:szCs w:val="22"/>
          <w:u w:val="single"/>
        </w:rPr>
        <w:t>sartor = snijder</w:t>
      </w:r>
      <w:r w:rsidRPr="002362D8">
        <w:rPr>
          <w:rFonts w:ascii="Arial" w:hAnsi="Arial" w:cs="Arial"/>
          <w:sz w:val="22"/>
          <w:szCs w:val="22"/>
        </w:rPr>
        <w:t xml:space="preserve">, Laurentius en Reynerus broers zn.v.w. Ancelmus Janssen de Herpen, een erfpacht van een mud rogge Bossche maat, te betalen op de feestdag van Sint Matheus apostel [21 september] uit huis esthuis hof en akker- en hopland in </w:t>
      </w:r>
      <w:r w:rsidRPr="002362D8">
        <w:rPr>
          <w:rFonts w:ascii="Arial" w:hAnsi="Arial" w:cs="Arial"/>
          <w:b/>
          <w:sz w:val="22"/>
          <w:szCs w:val="22"/>
          <w:u w:val="single"/>
        </w:rPr>
        <w:t>den Borne</w:t>
      </w:r>
      <w:r w:rsidRPr="002362D8">
        <w:rPr>
          <w:rFonts w:ascii="Arial" w:hAnsi="Arial" w:cs="Arial"/>
          <w:sz w:val="22"/>
          <w:szCs w:val="22"/>
        </w:rPr>
        <w:t xml:space="preserve"> met als belendingen van Nycolaes Danielss., Henricus Johannis de Gerwen</w:t>
      </w:r>
    </w:p>
    <w:p w14:paraId="345FFCED" w14:textId="77777777" w:rsidR="00D5028D" w:rsidRPr="002362D8" w:rsidRDefault="00D5028D">
      <w:pPr>
        <w:tabs>
          <w:tab w:val="left" w:pos="6930"/>
        </w:tabs>
        <w:rPr>
          <w:rFonts w:ascii="Arial" w:hAnsi="Arial" w:cs="Arial"/>
          <w:sz w:val="22"/>
          <w:szCs w:val="22"/>
        </w:rPr>
      </w:pPr>
    </w:p>
    <w:p w14:paraId="6176D7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3699</w:t>
      </w:r>
    </w:p>
    <w:p w14:paraId="2744AD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152r 17 oktober 1583</w:t>
      </w:r>
    </w:p>
    <w:p w14:paraId="10AEBAAA"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Geertrudis de Schyndel; Dominus Christianus de Schyndel presbiter, Rodolphus zn.v.w. Leonarus de Schyndel </w:t>
      </w:r>
    </w:p>
    <w:p w14:paraId="1A3BCC6C" w14:textId="77777777" w:rsidR="00D5028D" w:rsidRPr="002362D8" w:rsidRDefault="00D5028D">
      <w:pPr>
        <w:tabs>
          <w:tab w:val="left" w:pos="6930"/>
        </w:tabs>
        <w:rPr>
          <w:rFonts w:ascii="Arial" w:hAnsi="Arial" w:cs="Arial"/>
          <w:b/>
          <w:sz w:val="22"/>
          <w:szCs w:val="22"/>
          <w:u w:val="single"/>
        </w:rPr>
      </w:pPr>
    </w:p>
    <w:p w14:paraId="031E1B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3700</w:t>
      </w:r>
    </w:p>
    <w:p w14:paraId="3519CB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94r  17 november 1583</w:t>
      </w:r>
    </w:p>
    <w:p w14:paraId="39A9FB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zn.v.w. Arnt Peterss., een erfcijns van 12 gl. te betalen op de geboortedag van Jan Baptist, Bossche schepenbrief, transport aan Margareta dr.v. zaliger Henricus Loef em de nagelaten weduwe zaliger Dirick Lamberts [genoemd onderpand te Schijndel niet gevonden]</w:t>
      </w:r>
    </w:p>
    <w:p w14:paraId="4920BAA1" w14:textId="77777777" w:rsidR="00D5028D" w:rsidRPr="002362D8" w:rsidRDefault="00D5028D">
      <w:pPr>
        <w:tabs>
          <w:tab w:val="left" w:pos="6930"/>
        </w:tabs>
        <w:rPr>
          <w:rFonts w:ascii="Arial" w:hAnsi="Arial" w:cs="Arial"/>
          <w:sz w:val="22"/>
          <w:szCs w:val="22"/>
        </w:rPr>
      </w:pPr>
    </w:p>
    <w:p w14:paraId="07A4876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lastRenderedPageBreak/>
        <w:t>blad 283</w:t>
      </w:r>
    </w:p>
    <w:p w14:paraId="4DEA8CB9" w14:textId="77777777" w:rsidR="00D5028D" w:rsidRPr="002362D8" w:rsidRDefault="00D5028D">
      <w:pPr>
        <w:tabs>
          <w:tab w:val="left" w:pos="6930"/>
        </w:tabs>
        <w:rPr>
          <w:rFonts w:ascii="Arial" w:hAnsi="Arial" w:cs="Arial"/>
          <w:sz w:val="22"/>
          <w:szCs w:val="22"/>
        </w:rPr>
      </w:pPr>
    </w:p>
    <w:p w14:paraId="3A2572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3701</w:t>
      </w:r>
    </w:p>
    <w:p w14:paraId="4994EB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266r november 1583</w:t>
      </w:r>
    </w:p>
    <w:p w14:paraId="712924E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Arnoldus en Dimpna zijn zus kinderen van wijlen Ricardus Woutersz. van den Oetelaer voor Wolterus zijn broer zn.v. Ricardus dich sterk makende voor Theodoricus zn.v. Johannis Diericxsz. en Maria de vrouw van genoemde Johannis dr.v.w. Ricarus Wouterss. welke Arnoldus voogd is over Johannis en Adrianus minderjarige kinderen van Johannis Diericxsz. , testement van wijlen Ricardus met consent van Willemus Janssen van den Oethelaer en Petrus Gerartss. van den Acker, huis erf hof met landerijen en houtwassen 6 lopensen </w:t>
      </w:r>
      <w:r w:rsidRPr="002362D8">
        <w:rPr>
          <w:rFonts w:ascii="Arial" w:hAnsi="Arial" w:cs="Arial"/>
          <w:b/>
          <w:sz w:val="22"/>
          <w:szCs w:val="22"/>
          <w:u w:val="single"/>
        </w:rPr>
        <w:t xml:space="preserve">in den Borne ter plaatse Oethelaer </w:t>
      </w:r>
    </w:p>
    <w:p w14:paraId="527A4EF2" w14:textId="77777777" w:rsidR="00D5028D" w:rsidRPr="002362D8" w:rsidRDefault="00D5028D">
      <w:pPr>
        <w:tabs>
          <w:tab w:val="left" w:pos="6930"/>
        </w:tabs>
        <w:rPr>
          <w:rFonts w:ascii="Arial" w:hAnsi="Arial" w:cs="Arial"/>
          <w:sz w:val="22"/>
          <w:szCs w:val="22"/>
        </w:rPr>
      </w:pPr>
    </w:p>
    <w:p w14:paraId="393372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3702</w:t>
      </w:r>
    </w:p>
    <w:p w14:paraId="05B307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267r november 1583</w:t>
      </w:r>
    </w:p>
    <w:p w14:paraId="402EA6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Twee strepen land samen 4 lopensen ter plaatse vs. Arnoldus Lambertss. van der Heijden, Lenard Janssen van Roggel, Willelmus Janssen van den Oetelaer, </w:t>
      </w:r>
      <w:r w:rsidRPr="002362D8">
        <w:rPr>
          <w:rFonts w:ascii="Arial" w:hAnsi="Arial" w:cs="Arial"/>
          <w:b/>
          <w:sz w:val="22"/>
          <w:szCs w:val="22"/>
          <w:u w:val="single"/>
        </w:rPr>
        <w:t>den Bernescamp</w:t>
      </w:r>
      <w:r w:rsidRPr="002362D8">
        <w:rPr>
          <w:rFonts w:ascii="Arial" w:hAnsi="Arial" w:cs="Arial"/>
          <w:sz w:val="22"/>
          <w:szCs w:val="22"/>
        </w:rPr>
        <w:t xml:space="preserve"> met zijn houtwassen </w:t>
      </w:r>
    </w:p>
    <w:p w14:paraId="58BA0250" w14:textId="77777777" w:rsidR="00D5028D" w:rsidRPr="002362D8" w:rsidRDefault="00D5028D">
      <w:pPr>
        <w:tabs>
          <w:tab w:val="left" w:pos="6930"/>
        </w:tabs>
        <w:rPr>
          <w:rFonts w:ascii="Arial" w:hAnsi="Arial" w:cs="Arial"/>
          <w:sz w:val="22"/>
          <w:szCs w:val="22"/>
        </w:rPr>
      </w:pPr>
    </w:p>
    <w:p w14:paraId="72F7A2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3703</w:t>
      </w:r>
    </w:p>
    <w:p w14:paraId="2130A0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99v  januari 1584</w:t>
      </w:r>
    </w:p>
    <w:p w14:paraId="618C232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 hertgang [pastoria] Strathen een hoeve, parochie Wintelre, Oirschot pastoria Notelen, aen den Langendyck</w:t>
      </w:r>
      <w:r w:rsidRPr="002362D8">
        <w:rPr>
          <w:rFonts w:ascii="Arial" w:hAnsi="Arial" w:cs="Arial"/>
          <w:sz w:val="22"/>
          <w:szCs w:val="22"/>
        </w:rPr>
        <w:t>; Jutta en Willelma zussen kinderen van Rycardus Henricxss. van den Bogart een kamp hooiland te Schijndel – Belia dr.v.w. Eymbertus Ruelens, wijlen Eymbertus en Agneta zijn vrouw dr.v.w. Willem Brants Johannis zn.v.w. Godefridus Willemss. – 1 maart 1583</w:t>
      </w:r>
    </w:p>
    <w:p w14:paraId="582D7884" w14:textId="77777777" w:rsidR="00D5028D" w:rsidRPr="002362D8" w:rsidRDefault="00D5028D">
      <w:pPr>
        <w:tabs>
          <w:tab w:val="left" w:pos="6930"/>
        </w:tabs>
        <w:rPr>
          <w:rFonts w:ascii="Arial" w:hAnsi="Arial" w:cs="Arial"/>
          <w:sz w:val="22"/>
          <w:szCs w:val="22"/>
        </w:rPr>
      </w:pPr>
    </w:p>
    <w:p w14:paraId="637548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3704</w:t>
      </w:r>
    </w:p>
    <w:p w14:paraId="257018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285r  4 januari 1584</w:t>
      </w:r>
    </w:p>
    <w:p w14:paraId="5874B2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Johannis Lambertss. de Decker, een akker te Schijnel </w:t>
      </w:r>
      <w:r w:rsidRPr="002362D8">
        <w:rPr>
          <w:rFonts w:ascii="Arial" w:hAnsi="Arial" w:cs="Arial"/>
          <w:b/>
          <w:sz w:val="22"/>
          <w:szCs w:val="22"/>
          <w:u w:val="single"/>
        </w:rPr>
        <w:t>in den Borsse</w:t>
      </w:r>
      <w:r w:rsidRPr="002362D8">
        <w:rPr>
          <w:rFonts w:ascii="Arial" w:hAnsi="Arial" w:cs="Arial"/>
          <w:sz w:val="22"/>
          <w:szCs w:val="22"/>
        </w:rPr>
        <w:t xml:space="preserve"> met als belendingen Johannis Willelmi Scoemakers, Johannis Rutgeri Janssen, Godefridus zn.v.w. Henricus zn.v.w. Theodoricus de Spoerdonck weduwnaar van wijlen Elisabeth zijn vrouw dr.v.w. Willelemus van den Hautaert, schepenbrief dd. 2 november 1564 </w:t>
      </w:r>
    </w:p>
    <w:p w14:paraId="0FF4FCB7" w14:textId="77777777" w:rsidR="00D5028D" w:rsidRPr="002362D8" w:rsidRDefault="00D5028D">
      <w:pPr>
        <w:tabs>
          <w:tab w:val="left" w:pos="6930"/>
        </w:tabs>
        <w:rPr>
          <w:rFonts w:ascii="Arial" w:hAnsi="Arial" w:cs="Arial"/>
          <w:sz w:val="22"/>
          <w:szCs w:val="22"/>
        </w:rPr>
      </w:pPr>
    </w:p>
    <w:p w14:paraId="448FBD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3705</w:t>
      </w:r>
    </w:p>
    <w:p w14:paraId="596549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349r 13  januari 1584</w:t>
      </w:r>
    </w:p>
    <w:p w14:paraId="1DBE3B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Hubertus zn.v.w. Andreas Janssen man van Elisabeth zijn vrouw dr.v.w. Rodolphus Hubertsz. de Oppynen heeft verkocht aan Anna dr.v.w. Antonius Symonss. de Dinter weduwe van wijlen Rodolphus de Oppynen, een erfcijns van 10 ½ gl. te betalen op de feestdag van Sint Remigius [1 oktober] uit 2 dagmaten land binnen de </w:t>
      </w:r>
      <w:r w:rsidRPr="002362D8">
        <w:rPr>
          <w:rFonts w:ascii="Arial" w:hAnsi="Arial" w:cs="Arial"/>
          <w:b/>
          <w:i/>
          <w:sz w:val="22"/>
          <w:szCs w:val="22"/>
        </w:rPr>
        <w:t>vrijdom van ’s-Hertogenbosch ter plaatse genaamd Peper in de kamp genaamd Deckerscamp bij de Vliert</w:t>
      </w:r>
      <w:r w:rsidRPr="002362D8">
        <w:rPr>
          <w:rFonts w:ascii="Arial" w:hAnsi="Arial" w:cs="Arial"/>
          <w:sz w:val="22"/>
          <w:szCs w:val="22"/>
        </w:rPr>
        <w:t xml:space="preserve"> met als belending het </w:t>
      </w:r>
      <w:r w:rsidRPr="002362D8">
        <w:rPr>
          <w:rFonts w:ascii="Arial" w:hAnsi="Arial" w:cs="Arial"/>
          <w:b/>
          <w:i/>
          <w:sz w:val="22"/>
          <w:szCs w:val="22"/>
        </w:rPr>
        <w:t>convent van de Clarissen</w:t>
      </w:r>
      <w:r w:rsidRPr="002362D8">
        <w:rPr>
          <w:rFonts w:ascii="Arial" w:hAnsi="Arial" w:cs="Arial"/>
          <w:sz w:val="22"/>
          <w:szCs w:val="22"/>
        </w:rPr>
        <w:t>, een kamp broeklant van 14 hont t</w:t>
      </w:r>
      <w:r w:rsidRPr="002362D8">
        <w:rPr>
          <w:rFonts w:ascii="Arial" w:hAnsi="Arial" w:cs="Arial"/>
          <w:b/>
          <w:i/>
          <w:sz w:val="22"/>
          <w:szCs w:val="22"/>
        </w:rPr>
        <w:t>e Roosmalen ter plaetse opte Buenre</w:t>
      </w:r>
      <w:r w:rsidRPr="002362D8">
        <w:rPr>
          <w:rFonts w:ascii="Arial" w:hAnsi="Arial" w:cs="Arial"/>
          <w:sz w:val="22"/>
          <w:szCs w:val="22"/>
        </w:rPr>
        <w:t xml:space="preserve"> met als belendingen </w:t>
      </w:r>
      <w:r w:rsidRPr="002362D8">
        <w:rPr>
          <w:rFonts w:ascii="Arial" w:hAnsi="Arial" w:cs="Arial"/>
          <w:b/>
          <w:sz w:val="22"/>
          <w:szCs w:val="22"/>
          <w:u w:val="single"/>
        </w:rPr>
        <w:t>Dominus Johannis Brants presbyter</w:t>
      </w:r>
      <w:r w:rsidRPr="002362D8">
        <w:rPr>
          <w:rFonts w:ascii="Arial" w:hAnsi="Arial" w:cs="Arial"/>
          <w:sz w:val="22"/>
          <w:szCs w:val="22"/>
        </w:rPr>
        <w:t xml:space="preserve">, Johannis van der Stege, de weduwe van wijlem </w:t>
      </w:r>
      <w:r w:rsidRPr="002362D8">
        <w:rPr>
          <w:rFonts w:ascii="Arial" w:hAnsi="Arial" w:cs="Arial"/>
          <w:b/>
          <w:sz w:val="22"/>
          <w:szCs w:val="22"/>
          <w:u w:val="single"/>
        </w:rPr>
        <w:t>magister Anthonius de Dorsthen</w:t>
      </w:r>
      <w:r w:rsidRPr="002362D8">
        <w:rPr>
          <w:rFonts w:ascii="Arial" w:hAnsi="Arial" w:cs="Arial"/>
          <w:sz w:val="22"/>
          <w:szCs w:val="22"/>
        </w:rPr>
        <w:t xml:space="preserve">, de kinderen van Laurentius van der Sprange; Egidius zn.v.w. Nycolaes de Scyndel man van Anna, Anna dr.v.w. Roeloff van Oppynen weduwe van Jacop Joosten, Roelof haar zoon, Anna dr.v.Antonis Symonss. van Dinter weduwe van Roelof van Oppynen, schepenbrief dd. 12 december 1614 </w:t>
      </w:r>
    </w:p>
    <w:p w14:paraId="26034ED6" w14:textId="77777777" w:rsidR="00D5028D" w:rsidRPr="002362D8" w:rsidRDefault="00D5028D">
      <w:pPr>
        <w:tabs>
          <w:tab w:val="left" w:pos="6930"/>
        </w:tabs>
        <w:rPr>
          <w:rFonts w:ascii="Arial" w:hAnsi="Arial" w:cs="Arial"/>
          <w:sz w:val="22"/>
          <w:szCs w:val="22"/>
        </w:rPr>
      </w:pPr>
    </w:p>
    <w:p w14:paraId="67F421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3706</w:t>
      </w:r>
    </w:p>
    <w:p w14:paraId="1BA53A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127v 19  april 1584</w:t>
      </w:r>
    </w:p>
    <w:p w14:paraId="2CD287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Hendrik van Loon zn.v.w. Johannis de Loon en wijlen Johanna en Maria zijn vrouw dr.v.w. Henricus de Looze uit huis erf hof met alle gerechtigheden </w:t>
      </w:r>
      <w:r w:rsidRPr="002362D8">
        <w:rPr>
          <w:rFonts w:ascii="Arial" w:hAnsi="Arial" w:cs="Arial"/>
          <w:b/>
          <w:i/>
          <w:sz w:val="22"/>
          <w:szCs w:val="22"/>
        </w:rPr>
        <w:t>in ’s-Hertogenbosch in de Buirtschestraet in de Drie Lammeren</w:t>
      </w:r>
      <w:r w:rsidRPr="002362D8">
        <w:rPr>
          <w:rFonts w:ascii="Arial" w:hAnsi="Arial" w:cs="Arial"/>
          <w:sz w:val="22"/>
          <w:szCs w:val="22"/>
        </w:rPr>
        <w:t xml:space="preserve">; Arnoldus znv.w. Theodoricus Arntss. man van Maria dr.v.w. Willelmus Henrici Gerincx heeft verkocht aan Belie dr.v.w. Henricus </w:t>
      </w:r>
      <w:r w:rsidRPr="002362D8">
        <w:rPr>
          <w:rFonts w:ascii="Arial" w:hAnsi="Arial" w:cs="Arial"/>
          <w:sz w:val="22"/>
          <w:szCs w:val="22"/>
        </w:rPr>
        <w:lastRenderedPageBreak/>
        <w:t xml:space="preserve">Weygergancx t.b.v. Henricus </w:t>
      </w:r>
      <w:r w:rsidRPr="002362D8">
        <w:rPr>
          <w:rFonts w:ascii="Arial" w:hAnsi="Arial" w:cs="Arial"/>
          <w:b/>
          <w:sz w:val="22"/>
          <w:szCs w:val="22"/>
          <w:u w:val="single"/>
        </w:rPr>
        <w:t>natuurlijke zoon</w:t>
      </w:r>
      <w:r w:rsidRPr="002362D8">
        <w:rPr>
          <w:rFonts w:ascii="Arial" w:hAnsi="Arial" w:cs="Arial"/>
          <w:sz w:val="22"/>
          <w:szCs w:val="22"/>
        </w:rPr>
        <w:t xml:space="preserve"> van Ghysbertus Petri Roelofsz. mede dankzij het testament van Schijndel</w:t>
      </w:r>
    </w:p>
    <w:p w14:paraId="239DF383" w14:textId="77777777" w:rsidR="00D5028D" w:rsidRPr="002362D8" w:rsidRDefault="00D5028D">
      <w:pPr>
        <w:tabs>
          <w:tab w:val="left" w:pos="6930"/>
        </w:tabs>
        <w:rPr>
          <w:rFonts w:ascii="Arial" w:hAnsi="Arial" w:cs="Arial"/>
          <w:sz w:val="22"/>
          <w:szCs w:val="22"/>
        </w:rPr>
      </w:pPr>
    </w:p>
    <w:p w14:paraId="7D93AE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3707</w:t>
      </w:r>
    </w:p>
    <w:p w14:paraId="258EAA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378r april 1584</w:t>
      </w:r>
    </w:p>
    <w:p w14:paraId="6D31BCC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Andreas Lambertss. van Uden vicaris der parochiekerk te Schijndel</w:t>
      </w:r>
      <w:r w:rsidRPr="002362D8">
        <w:rPr>
          <w:rFonts w:ascii="Arial" w:hAnsi="Arial" w:cs="Arial"/>
          <w:sz w:val="22"/>
          <w:szCs w:val="22"/>
        </w:rPr>
        <w:t xml:space="preserve">, Aert van Helmont </w:t>
      </w:r>
      <w:r w:rsidRPr="002362D8">
        <w:rPr>
          <w:rFonts w:ascii="Arial" w:hAnsi="Arial" w:cs="Arial"/>
          <w:b/>
          <w:sz w:val="22"/>
          <w:szCs w:val="22"/>
          <w:u w:val="single"/>
        </w:rPr>
        <w:t>schout</w:t>
      </w:r>
      <w:r w:rsidRPr="002362D8">
        <w:rPr>
          <w:rFonts w:ascii="Arial" w:hAnsi="Arial" w:cs="Arial"/>
          <w:sz w:val="22"/>
          <w:szCs w:val="22"/>
        </w:rPr>
        <w:t xml:space="preserve"> van Heeswijk en </w:t>
      </w:r>
      <w:r w:rsidRPr="002362D8">
        <w:rPr>
          <w:rFonts w:ascii="Arial" w:hAnsi="Arial" w:cs="Arial"/>
          <w:b/>
          <w:sz w:val="22"/>
          <w:szCs w:val="22"/>
          <w:u w:val="single"/>
        </w:rPr>
        <w:t>secretaris</w:t>
      </w:r>
      <w:r w:rsidRPr="002362D8">
        <w:rPr>
          <w:rFonts w:ascii="Arial" w:hAnsi="Arial" w:cs="Arial"/>
          <w:sz w:val="22"/>
          <w:szCs w:val="22"/>
        </w:rPr>
        <w:t xml:space="preserve"> van Schijndel, Jan Rutger Janss. van den Bogart , Laureijns Michielss., Huijgen van berckel, Sebert Janssen, Willem Henrick Gerincxss. en Lambert van Sochel </w:t>
      </w:r>
      <w:r w:rsidRPr="002362D8">
        <w:rPr>
          <w:rFonts w:ascii="Arial" w:hAnsi="Arial" w:cs="Arial"/>
          <w:b/>
          <w:sz w:val="22"/>
          <w:szCs w:val="22"/>
          <w:u w:val="single"/>
        </w:rPr>
        <w:t>schepenen</w:t>
      </w:r>
      <w:r w:rsidRPr="002362D8">
        <w:rPr>
          <w:rFonts w:ascii="Arial" w:hAnsi="Arial" w:cs="Arial"/>
          <w:sz w:val="22"/>
          <w:szCs w:val="22"/>
        </w:rPr>
        <w:t xml:space="preserve"> van Schijndel Rutger Labertsz., Amijs Jans Damen, Jan Hsnricxss. en Hanrick Peter Willemss. </w:t>
      </w:r>
      <w:r w:rsidRPr="002362D8">
        <w:rPr>
          <w:rFonts w:ascii="Arial" w:hAnsi="Arial" w:cs="Arial"/>
          <w:b/>
          <w:sz w:val="22"/>
          <w:szCs w:val="22"/>
          <w:u w:val="single"/>
        </w:rPr>
        <w:t>gezworenen ende borgemeesters</w:t>
      </w:r>
      <w:r w:rsidRPr="002362D8">
        <w:rPr>
          <w:rFonts w:ascii="Arial" w:hAnsi="Arial" w:cs="Arial"/>
          <w:sz w:val="22"/>
          <w:szCs w:val="22"/>
        </w:rPr>
        <w:t xml:space="preserve">, Corstaien Henricxss. van der Aa en Jan Delis Lambertsz. </w:t>
      </w:r>
      <w:r w:rsidRPr="002362D8">
        <w:rPr>
          <w:rFonts w:ascii="Arial" w:hAnsi="Arial" w:cs="Arial"/>
          <w:b/>
          <w:sz w:val="22"/>
          <w:szCs w:val="22"/>
          <w:u w:val="single"/>
        </w:rPr>
        <w:t>kerkmeesters</w:t>
      </w:r>
      <w:r w:rsidRPr="002362D8">
        <w:rPr>
          <w:rFonts w:ascii="Arial" w:hAnsi="Arial" w:cs="Arial"/>
          <w:sz w:val="22"/>
          <w:szCs w:val="22"/>
        </w:rPr>
        <w:t xml:space="preserve">. Henrick Peter Mathyssen en Rycart Gyb Rycakrts </w:t>
      </w:r>
      <w:r w:rsidRPr="002362D8">
        <w:rPr>
          <w:rFonts w:ascii="Arial" w:hAnsi="Arial" w:cs="Arial"/>
          <w:b/>
          <w:sz w:val="22"/>
          <w:szCs w:val="22"/>
          <w:u w:val="single"/>
        </w:rPr>
        <w:t>Heilige Geestmeesters</w:t>
      </w:r>
      <w:r w:rsidRPr="002362D8">
        <w:rPr>
          <w:rFonts w:ascii="Arial" w:hAnsi="Arial" w:cs="Arial"/>
          <w:sz w:val="22"/>
          <w:szCs w:val="22"/>
        </w:rPr>
        <w:t>, Jan Lucas Tyssen en Henrick Danielsz., Henrich Peter Aertsz. Verweteringe, Servaes Gerits, Jacob Aertsz., Frans van Doren, Willem Delis van Beeck, Gerit Willem Peters, Jacop Henricx, Hanrick Gerit Joerdens, Claes Daniels van der Aa, Nyclaes Peters, Arien Aertsz. van Sochel, Gerit Gerits van de Ven, Anthonis Corstiaensz. en Hanrick Hanrick Gerincxss. allen ingezetenen van het dorp hebben erfelijk verkocht en Seger zn.v. Jans Danielss. van der Spanck een jaarlijkse en erfelijke rente van 24 Carolusguldens volgens de bestaande geldkoers en te betalen op de feestdag van Sint Servatius bisschop [13 mei] zoals vermeld in bezegelde schepenbrieven van Schijndel [verder relaas mogelijk op 379 e.v. ?]</w:t>
      </w:r>
    </w:p>
    <w:p w14:paraId="28236101" w14:textId="77777777" w:rsidR="00D5028D" w:rsidRPr="002362D8" w:rsidRDefault="00D5028D">
      <w:pPr>
        <w:tabs>
          <w:tab w:val="left" w:pos="6930"/>
        </w:tabs>
        <w:rPr>
          <w:rFonts w:ascii="Arial" w:hAnsi="Arial" w:cs="Arial"/>
          <w:sz w:val="22"/>
          <w:szCs w:val="22"/>
        </w:rPr>
      </w:pPr>
    </w:p>
    <w:p w14:paraId="704D27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3708</w:t>
      </w:r>
    </w:p>
    <w:p w14:paraId="5ADEEB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410r mei 1584</w:t>
      </w:r>
    </w:p>
    <w:p w14:paraId="350A8F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Henicus Janss. weduwnaar van Maria zijn vrouw dr.v.w. Nycolaus zn.v. Johannis zn.v. Nycolaus van Gael, volgens testament van Adrianus en Maria, een erfcijns van 7 ½ gl. welke cijns Petrus zn.v.w. Jacobus de Haren heeft beloofd aan Johannis zn.v.w. Johannis zn.v.Nycoales de Gael, te betalen op Maria Lichtmis uit een kamp broek- of weiland genaamd </w:t>
      </w:r>
      <w:r w:rsidRPr="002362D8">
        <w:rPr>
          <w:rFonts w:ascii="Arial" w:hAnsi="Arial" w:cs="Arial"/>
          <w:b/>
          <w:sz w:val="22"/>
          <w:szCs w:val="22"/>
          <w:u w:val="single"/>
        </w:rPr>
        <w:t>de Start ter plaatse aen Delschot in de Hardebeemden</w:t>
      </w:r>
      <w:r w:rsidRPr="002362D8">
        <w:rPr>
          <w:rFonts w:ascii="Arial" w:hAnsi="Arial" w:cs="Arial"/>
          <w:sz w:val="22"/>
          <w:szCs w:val="22"/>
        </w:rPr>
        <w:t xml:space="preserve"> met als belendingen de kinderen van wijlen Cristianus van den Bogart, Arnoldus van der Cuijlen, idem een stuk akkerland met huis esthuis in die Larystraet genaamd tGeluect 3 lopensen met als belendingen de gemene straat, Theodoricus Costers, een akker van 4 lopensen ter plaatse </w:t>
      </w:r>
      <w:r w:rsidRPr="002362D8">
        <w:rPr>
          <w:rFonts w:ascii="Arial" w:hAnsi="Arial" w:cs="Arial"/>
          <w:b/>
          <w:sz w:val="22"/>
          <w:szCs w:val="22"/>
          <w:u w:val="single"/>
        </w:rPr>
        <w:t>Delschot in die Hardebeempden genaamd die Horst</w:t>
      </w:r>
      <w:r w:rsidRPr="002362D8">
        <w:rPr>
          <w:rFonts w:ascii="Arial" w:hAnsi="Arial" w:cs="Arial"/>
          <w:sz w:val="22"/>
          <w:szCs w:val="22"/>
        </w:rPr>
        <w:t xml:space="preserve"> met als belendingen Johannis zn.v.Laurentius Michielss., de kinderen van wijlen Henricus Geroncxss. en meer anderen, schepenbrief dd. 7 februari 1544, transport aan </w:t>
      </w:r>
      <w:r w:rsidRPr="002362D8">
        <w:rPr>
          <w:rFonts w:ascii="Arial" w:hAnsi="Arial" w:cs="Arial"/>
          <w:b/>
          <w:sz w:val="22"/>
          <w:szCs w:val="22"/>
          <w:u w:val="single"/>
        </w:rPr>
        <w:t>Magister Henricus de Broechoven</w:t>
      </w:r>
      <w:r w:rsidRPr="002362D8">
        <w:rPr>
          <w:rFonts w:ascii="Arial" w:hAnsi="Arial" w:cs="Arial"/>
          <w:sz w:val="22"/>
          <w:szCs w:val="22"/>
        </w:rPr>
        <w:t xml:space="preserve"> t.b.v. de minderjarige kinderen van wijlen Adrianus zn.v.Leonius </w:t>
      </w:r>
    </w:p>
    <w:p w14:paraId="71251156" w14:textId="77777777" w:rsidR="00D5028D" w:rsidRPr="002362D8" w:rsidRDefault="00D5028D">
      <w:pPr>
        <w:tabs>
          <w:tab w:val="left" w:pos="6930"/>
        </w:tabs>
        <w:rPr>
          <w:rFonts w:ascii="Arial" w:hAnsi="Arial" w:cs="Arial"/>
          <w:sz w:val="22"/>
          <w:szCs w:val="22"/>
        </w:rPr>
      </w:pPr>
    </w:p>
    <w:p w14:paraId="361700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3709</w:t>
      </w:r>
    </w:p>
    <w:p w14:paraId="2B8312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1405 folio 139v juni  1584 </w:t>
      </w:r>
    </w:p>
    <w:p w14:paraId="5E62A3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Mathias zn.v.w. Willelmus Peeters heeft verkocht aan Willemus zn.v.w. Adrianus Peeters een erfcijns van 6 ½ gl. te betalen op het hoogfeest van Pasen uit huis erf hof schuur of schop aen </w:t>
      </w:r>
      <w:r w:rsidRPr="002362D8">
        <w:rPr>
          <w:rFonts w:ascii="Arial" w:hAnsi="Arial" w:cs="Arial"/>
          <w:b/>
          <w:sz w:val="22"/>
          <w:szCs w:val="22"/>
          <w:u w:val="single"/>
        </w:rPr>
        <w:t xml:space="preserve">dLutteleynde </w:t>
      </w:r>
      <w:r w:rsidRPr="002362D8">
        <w:rPr>
          <w:rFonts w:ascii="Arial" w:hAnsi="Arial" w:cs="Arial"/>
          <w:sz w:val="22"/>
          <w:szCs w:val="22"/>
        </w:rPr>
        <w:t>met als belendingen Henricus Wilhelmi Peeters, de gemene straat, grondcijns 18 stuivers aan de Heer van Helmond</w:t>
      </w:r>
    </w:p>
    <w:p w14:paraId="091C3D24" w14:textId="77777777" w:rsidR="00D5028D" w:rsidRPr="002362D8" w:rsidRDefault="00D5028D">
      <w:pPr>
        <w:tabs>
          <w:tab w:val="left" w:pos="6930"/>
        </w:tabs>
        <w:rPr>
          <w:rFonts w:ascii="Arial" w:hAnsi="Arial" w:cs="Arial"/>
          <w:sz w:val="22"/>
          <w:szCs w:val="22"/>
        </w:rPr>
      </w:pPr>
    </w:p>
    <w:p w14:paraId="1B623E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3710</w:t>
      </w:r>
    </w:p>
    <w:p w14:paraId="2303DB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256r juni 1584</w:t>
      </w:r>
    </w:p>
    <w:p w14:paraId="660AE5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Loenissen Hermansz. en Margareta zijn vrouw, verkoop van de helft van een beemd te Schijndel, testament van Loenis, transport aan Dirck zn.v.w. Nicolaes henricxss/ </w:t>
      </w:r>
    </w:p>
    <w:p w14:paraId="4B209B0F" w14:textId="77777777" w:rsidR="00D5028D" w:rsidRPr="002362D8" w:rsidRDefault="00D5028D">
      <w:pPr>
        <w:tabs>
          <w:tab w:val="left" w:pos="6930"/>
        </w:tabs>
        <w:rPr>
          <w:rFonts w:ascii="Arial" w:hAnsi="Arial" w:cs="Arial"/>
          <w:sz w:val="22"/>
          <w:szCs w:val="22"/>
        </w:rPr>
      </w:pPr>
    </w:p>
    <w:p w14:paraId="3CE977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3711</w:t>
      </w:r>
    </w:p>
    <w:p w14:paraId="639A36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260r juni 1584</w:t>
      </w:r>
    </w:p>
    <w:p w14:paraId="2E2208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Hermanus zn.v.w. Johannis Jacopss. man van Yda dr.v.w. Johannis Eymbertss. heeft verkoch t aan Wilhelmus zn.v.w. Ghijsbertus henricxss. een erfcijns van 3 ½ gl. te betalen op de feestdag van Sint Servatius bisschop [13 mei] uit een akker te Schijndel</w:t>
      </w:r>
    </w:p>
    <w:p w14:paraId="6AB7AE34" w14:textId="77777777" w:rsidR="00D5028D" w:rsidRPr="002362D8" w:rsidRDefault="00D5028D">
      <w:pPr>
        <w:tabs>
          <w:tab w:val="left" w:pos="6930"/>
        </w:tabs>
        <w:rPr>
          <w:rFonts w:ascii="Arial" w:hAnsi="Arial" w:cs="Arial"/>
          <w:sz w:val="22"/>
          <w:szCs w:val="22"/>
        </w:rPr>
      </w:pPr>
    </w:p>
    <w:p w14:paraId="23A301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3712</w:t>
      </w:r>
    </w:p>
    <w:p w14:paraId="3F6AE7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406v juli 1584</w:t>
      </w:r>
    </w:p>
    <w:p w14:paraId="0340B6D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Vught in de Cromvoirtsche Beemden, cijns aan de geburen van Helvoirt</w:t>
      </w:r>
      <w:r w:rsidRPr="002362D8">
        <w:rPr>
          <w:rFonts w:ascii="Arial" w:hAnsi="Arial" w:cs="Arial"/>
          <w:sz w:val="22"/>
          <w:szCs w:val="22"/>
        </w:rPr>
        <w:t>; Michael zn.v.w. Laurentius Michielss. heeft verkocht aan Christianus zn.v.w. Theodoricus Peterss. een erfcijns van 10 ½ gl. – in de marge – met consent van de schepenen, dd. 12 februari 1587</w:t>
      </w:r>
    </w:p>
    <w:p w14:paraId="64B2B0DD" w14:textId="77777777" w:rsidR="00D5028D" w:rsidRPr="002362D8" w:rsidRDefault="00D5028D">
      <w:pPr>
        <w:tabs>
          <w:tab w:val="left" w:pos="6930"/>
        </w:tabs>
        <w:rPr>
          <w:rFonts w:ascii="Arial" w:hAnsi="Arial" w:cs="Arial"/>
          <w:sz w:val="22"/>
          <w:szCs w:val="22"/>
        </w:rPr>
      </w:pPr>
    </w:p>
    <w:p w14:paraId="363803ED" w14:textId="77777777" w:rsidR="00D5028D" w:rsidRPr="002362D8" w:rsidRDefault="00D5028D">
      <w:pPr>
        <w:tabs>
          <w:tab w:val="left" w:pos="6930"/>
        </w:tabs>
        <w:rPr>
          <w:rFonts w:ascii="Arial" w:hAnsi="Arial" w:cs="Arial"/>
          <w:sz w:val="22"/>
          <w:szCs w:val="22"/>
        </w:rPr>
      </w:pPr>
    </w:p>
    <w:p w14:paraId="1DFB6C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3713</w:t>
      </w:r>
    </w:p>
    <w:p w14:paraId="51775B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287r 30 augustus 1584</w:t>
      </w:r>
    </w:p>
    <w:p w14:paraId="6B06FBE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Leonardus zn.v.w. Johannis van Roggel heeft verk</w:t>
      </w:r>
      <w:r w:rsidR="00CD3D6A" w:rsidRPr="002362D8">
        <w:rPr>
          <w:rFonts w:ascii="Arial" w:hAnsi="Arial" w:cs="Arial"/>
          <w:sz w:val="22"/>
          <w:szCs w:val="22"/>
        </w:rPr>
        <w:t>oc</w:t>
      </w:r>
      <w:r w:rsidRPr="002362D8">
        <w:rPr>
          <w:rFonts w:ascii="Arial" w:hAnsi="Arial" w:cs="Arial"/>
          <w:sz w:val="22"/>
          <w:szCs w:val="22"/>
        </w:rPr>
        <w:t xml:space="preserve">ht aan Cirstianus zn.v.w. Theodoricus Peterssoen een erfcijns van 3 ½ gl. te betaleen op Maria Lichtmis uit een kamp hooiland gemeenlijk genaamd </w:t>
      </w:r>
      <w:r w:rsidRPr="002362D8">
        <w:rPr>
          <w:rFonts w:ascii="Arial" w:hAnsi="Arial" w:cs="Arial"/>
          <w:b/>
          <w:sz w:val="22"/>
          <w:szCs w:val="22"/>
          <w:u w:val="single"/>
        </w:rPr>
        <w:t>Jaecxken Meeussencamp 1 bunder ter plaatse Oethelaer</w:t>
      </w:r>
      <w:r w:rsidRPr="002362D8">
        <w:rPr>
          <w:rFonts w:ascii="Arial" w:hAnsi="Arial" w:cs="Arial"/>
          <w:sz w:val="22"/>
          <w:szCs w:val="22"/>
        </w:rPr>
        <w:t xml:space="preserve"> met als belendingen Peter Jorissoen, Hendricus zn.v.w. Henricus Jorissoen, Peter Jacobss. en transport [PS in de omschrijving staat Leendert van Zochel maar volens mij moet het echt Roggel zijn]</w:t>
      </w:r>
    </w:p>
    <w:p w14:paraId="05F9FCF9" w14:textId="77777777" w:rsidR="00D5028D" w:rsidRPr="002362D8" w:rsidRDefault="00D5028D">
      <w:pPr>
        <w:tabs>
          <w:tab w:val="left" w:pos="6930"/>
        </w:tabs>
        <w:rPr>
          <w:rFonts w:ascii="Arial" w:hAnsi="Arial" w:cs="Arial"/>
          <w:sz w:val="22"/>
          <w:szCs w:val="22"/>
        </w:rPr>
      </w:pPr>
    </w:p>
    <w:p w14:paraId="626A97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3714</w:t>
      </w:r>
    </w:p>
    <w:p w14:paraId="2E3A48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1414 folio 463r september 1584</w:t>
      </w:r>
    </w:p>
    <w:p w14:paraId="0D088BD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zn.v.w. Peter Andriess. en Johanna zijn vrouw dr.v.w. Johannis Rutten en Anthonius zn.v.w. Peter Arntss. man van Anna zijn vrouw dr.v.w. Peter Andriessen en Johanna, een akker van 9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Servatius Janss., Johannis Lambertss., Johannis Eymberts Voets, Joahnnis Rutgerss. junior, verkoop aan Johannis zn.v.w. Lambertus Wouterss. inwoner van Schijdnel, dd. 28 maart 1584</w:t>
      </w:r>
    </w:p>
    <w:p w14:paraId="1BE87724" w14:textId="77777777" w:rsidR="00D5028D" w:rsidRPr="002362D8" w:rsidRDefault="00D5028D">
      <w:pPr>
        <w:tabs>
          <w:tab w:val="left" w:pos="6930"/>
        </w:tabs>
        <w:rPr>
          <w:rFonts w:ascii="Arial" w:hAnsi="Arial" w:cs="Arial"/>
          <w:sz w:val="22"/>
          <w:szCs w:val="22"/>
        </w:rPr>
      </w:pPr>
    </w:p>
    <w:p w14:paraId="402F6BFB"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284</w:t>
      </w:r>
    </w:p>
    <w:p w14:paraId="764E5618" w14:textId="77777777" w:rsidR="00D5028D" w:rsidRPr="002362D8" w:rsidRDefault="00D5028D">
      <w:pPr>
        <w:tabs>
          <w:tab w:val="left" w:pos="6930"/>
        </w:tabs>
        <w:rPr>
          <w:rFonts w:ascii="Arial" w:hAnsi="Arial" w:cs="Arial"/>
          <w:sz w:val="22"/>
          <w:szCs w:val="22"/>
          <w:lang w:val="en-US"/>
        </w:rPr>
      </w:pPr>
    </w:p>
    <w:p w14:paraId="3649D5B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3715</w:t>
      </w:r>
    </w:p>
    <w:p w14:paraId="4998EF8D"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1414 folio 463v  september 1584</w:t>
      </w:r>
    </w:p>
    <w:p w14:paraId="0B2AC9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Walterus zn.v.w. Henricus zn.v.w. Willem de Luijckenaer, een erfpacht van 2 mudden rogge Bossche maat te betalen op Maria Lichtmis uit huis erf hof en erfgoederen genaamd </w:t>
      </w:r>
      <w:r w:rsidRPr="002362D8">
        <w:rPr>
          <w:rFonts w:ascii="Arial" w:hAnsi="Arial" w:cs="Arial"/>
          <w:b/>
          <w:sz w:val="22"/>
          <w:szCs w:val="22"/>
          <w:u w:val="single"/>
        </w:rPr>
        <w:t>de Roggehoeve ter plaatse byden Borne</w:t>
      </w:r>
      <w:r w:rsidRPr="002362D8">
        <w:rPr>
          <w:rFonts w:ascii="Arial" w:hAnsi="Arial" w:cs="Arial"/>
          <w:sz w:val="22"/>
          <w:szCs w:val="22"/>
        </w:rPr>
        <w:t xml:space="preserve"> een malderzaad land met als belendingen Gerlacus </w:t>
      </w:r>
      <w:r w:rsidRPr="002362D8">
        <w:rPr>
          <w:rFonts w:ascii="Arial" w:hAnsi="Arial" w:cs="Arial"/>
          <w:b/>
          <w:sz w:val="22"/>
          <w:szCs w:val="22"/>
          <w:u w:val="single"/>
        </w:rPr>
        <w:t>Sartoris = Snijders</w:t>
      </w:r>
      <w:r w:rsidRPr="002362D8">
        <w:rPr>
          <w:rFonts w:ascii="Arial" w:hAnsi="Arial" w:cs="Arial"/>
          <w:sz w:val="22"/>
          <w:szCs w:val="22"/>
        </w:rPr>
        <w:t xml:space="preserve">, Thomas Bullen, Godefridus zn.v.w. Theodoricus Huijben de gravia </w:t>
      </w:r>
      <w:r w:rsidRPr="002362D8">
        <w:rPr>
          <w:rFonts w:ascii="Arial" w:hAnsi="Arial" w:cs="Arial"/>
          <w:b/>
          <w:sz w:val="22"/>
          <w:szCs w:val="22"/>
          <w:u w:val="single"/>
        </w:rPr>
        <w:t>cultellifex = mesmaker</w:t>
      </w:r>
      <w:r w:rsidRPr="002362D8">
        <w:rPr>
          <w:rFonts w:ascii="Arial" w:hAnsi="Arial" w:cs="Arial"/>
          <w:sz w:val="22"/>
          <w:szCs w:val="22"/>
        </w:rPr>
        <w:t>, genoemde Henricus zn.v.w. Willelmus de Luijckenaer, verkocht volgens een schepenbrief dd, 6 februari 1545, transport aan Franciscus Pijnappel Jansz. t.b.v. Johannis Hanricxss. van der Aa</w:t>
      </w:r>
    </w:p>
    <w:p w14:paraId="038C34DC" w14:textId="77777777" w:rsidR="00D5028D" w:rsidRPr="002362D8" w:rsidRDefault="00D5028D">
      <w:pPr>
        <w:tabs>
          <w:tab w:val="left" w:pos="6930"/>
        </w:tabs>
        <w:rPr>
          <w:rFonts w:ascii="Arial" w:hAnsi="Arial" w:cs="Arial"/>
          <w:sz w:val="22"/>
          <w:szCs w:val="22"/>
        </w:rPr>
      </w:pPr>
    </w:p>
    <w:p w14:paraId="34D493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3716</w:t>
      </w:r>
    </w:p>
    <w:p w14:paraId="5A31E6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159v  oktober 1584</w:t>
      </w:r>
    </w:p>
    <w:p w14:paraId="475F05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Peter Henricxss. man van Anthonia zijn vrouw dr.v. Ancelmus Wouters, heeft verkocht aan Petrus zn.v.w. Petrus Peeters van der Weteringe, een erfcijns van 3 ½ gl. te betalen op de feestdag van Sint Mathias apostel [24 februari] uit een stuk hopland van 2 lopensen </w:t>
      </w:r>
      <w:r w:rsidRPr="002362D8">
        <w:rPr>
          <w:rFonts w:ascii="Arial" w:hAnsi="Arial" w:cs="Arial"/>
          <w:b/>
          <w:sz w:val="22"/>
          <w:szCs w:val="22"/>
          <w:u w:val="single"/>
        </w:rPr>
        <w:t>inden Borne</w:t>
      </w:r>
      <w:r w:rsidRPr="002362D8">
        <w:rPr>
          <w:rFonts w:ascii="Arial" w:hAnsi="Arial" w:cs="Arial"/>
          <w:sz w:val="22"/>
          <w:szCs w:val="22"/>
        </w:rPr>
        <w:t xml:space="preserve"> met als belendingen Anthonius Corsten, de gemene straat genoemd </w:t>
      </w:r>
      <w:r w:rsidRPr="002362D8">
        <w:rPr>
          <w:rFonts w:ascii="Arial" w:hAnsi="Arial" w:cs="Arial"/>
          <w:b/>
          <w:sz w:val="22"/>
          <w:szCs w:val="22"/>
          <w:u w:val="single"/>
        </w:rPr>
        <w:t>die Straet inden Borre,</w:t>
      </w:r>
      <w:r w:rsidRPr="002362D8">
        <w:rPr>
          <w:rFonts w:ascii="Arial" w:hAnsi="Arial" w:cs="Arial"/>
          <w:sz w:val="22"/>
          <w:szCs w:val="22"/>
        </w:rPr>
        <w:t xml:space="preserve"> Henricus Jacopss., idem 2 lopensen akkerland </w:t>
      </w:r>
      <w:r w:rsidRPr="002362D8">
        <w:rPr>
          <w:rFonts w:ascii="Arial" w:hAnsi="Arial" w:cs="Arial"/>
          <w:b/>
          <w:sz w:val="22"/>
          <w:szCs w:val="22"/>
          <w:u w:val="single"/>
        </w:rPr>
        <w:t>int Liessent</w:t>
      </w:r>
      <w:r w:rsidRPr="002362D8">
        <w:rPr>
          <w:rFonts w:ascii="Arial" w:hAnsi="Arial" w:cs="Arial"/>
          <w:sz w:val="22"/>
          <w:szCs w:val="22"/>
        </w:rPr>
        <w:t xml:space="preserve"> met als belendingen Jacobus Roelen, Johannis Diericxss., Anna weduwe van wijlen Adrianus Goossens en Henricus Goossens</w:t>
      </w:r>
    </w:p>
    <w:p w14:paraId="236B9427" w14:textId="77777777" w:rsidR="00D5028D" w:rsidRPr="002362D8" w:rsidRDefault="00D5028D">
      <w:pPr>
        <w:tabs>
          <w:tab w:val="left" w:pos="6930"/>
        </w:tabs>
        <w:rPr>
          <w:rFonts w:ascii="Arial" w:hAnsi="Arial" w:cs="Arial"/>
          <w:sz w:val="22"/>
          <w:szCs w:val="22"/>
        </w:rPr>
      </w:pPr>
    </w:p>
    <w:p w14:paraId="711F5F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3717</w:t>
      </w:r>
    </w:p>
    <w:p w14:paraId="5B8C84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33r  28 november 1584</w:t>
      </w:r>
    </w:p>
    <w:p w14:paraId="38B4B21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Johannes zn.v.w. Franciscus van den Gruijthuijs man van Maria zijn vrouw dr.v.w. Eymbertus de Oetelaer, een stuk hooiland van 2 bunders  ter plaatse </w:t>
      </w:r>
      <w:r w:rsidRPr="002362D8">
        <w:rPr>
          <w:rFonts w:ascii="Arial" w:hAnsi="Arial" w:cs="Arial"/>
          <w:b/>
          <w:sz w:val="22"/>
          <w:szCs w:val="22"/>
          <w:u w:val="single"/>
        </w:rPr>
        <w:t xml:space="preserve">den Bogart ter plaatse genaamd die Bacxhove </w:t>
      </w:r>
      <w:r w:rsidRPr="002362D8">
        <w:rPr>
          <w:rFonts w:ascii="Arial" w:hAnsi="Arial" w:cs="Arial"/>
          <w:sz w:val="22"/>
          <w:szCs w:val="22"/>
        </w:rPr>
        <w:t xml:space="preserve">met als belendingen Henricus Vercuijlen, Anthonis Corstiaens Smits, verkocht aan Willelmus zn.v.w. Joannis de Oetelaer, grondcijns van 2 ½ st. aan de </w:t>
      </w:r>
      <w:r w:rsidRPr="002362D8">
        <w:rPr>
          <w:rFonts w:ascii="Arial" w:hAnsi="Arial" w:cs="Arial"/>
          <w:b/>
          <w:sz w:val="22"/>
          <w:szCs w:val="22"/>
          <w:u w:val="single"/>
        </w:rPr>
        <w:t>Heer van Helmond</w:t>
      </w:r>
    </w:p>
    <w:p w14:paraId="0720CB44" w14:textId="77777777" w:rsidR="00D5028D" w:rsidRPr="002362D8" w:rsidRDefault="00D5028D">
      <w:pPr>
        <w:tabs>
          <w:tab w:val="left" w:pos="6930"/>
        </w:tabs>
        <w:rPr>
          <w:rFonts w:ascii="Arial" w:hAnsi="Arial" w:cs="Arial"/>
          <w:sz w:val="22"/>
          <w:szCs w:val="22"/>
        </w:rPr>
      </w:pPr>
    </w:p>
    <w:p w14:paraId="102297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3718</w:t>
      </w:r>
    </w:p>
    <w:p w14:paraId="1A2BC0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326v 24 november 1584</w:t>
      </w:r>
    </w:p>
    <w:p w14:paraId="1B8F966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Onderpanden te Druenen, Vrouwe van Druenen, donderdags voor de zondag alsmen zingt Invocavit 1389</w:t>
      </w:r>
      <w:r w:rsidRPr="002362D8">
        <w:rPr>
          <w:rFonts w:ascii="Arial" w:hAnsi="Arial" w:cs="Arial"/>
          <w:sz w:val="22"/>
          <w:szCs w:val="22"/>
        </w:rPr>
        <w:t>; in de omschrijving wordt Goijart van Schijndel genoemd</w:t>
      </w:r>
    </w:p>
    <w:p w14:paraId="6E895D15" w14:textId="77777777" w:rsidR="00D5028D" w:rsidRPr="002362D8" w:rsidRDefault="00D5028D">
      <w:pPr>
        <w:tabs>
          <w:tab w:val="left" w:pos="6930"/>
        </w:tabs>
        <w:rPr>
          <w:rFonts w:ascii="Arial" w:hAnsi="Arial" w:cs="Arial"/>
          <w:sz w:val="22"/>
          <w:szCs w:val="22"/>
        </w:rPr>
      </w:pPr>
    </w:p>
    <w:p w14:paraId="26C4D7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3719</w:t>
      </w:r>
    </w:p>
    <w:p w14:paraId="689B9A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40v  december 1584</w:t>
      </w:r>
    </w:p>
    <w:p w14:paraId="348AA0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Henricus Alartss. man van Elisabeth dr.v.w. Ancelmus Wouters, een akker van 3 lopensen </w:t>
      </w:r>
      <w:r w:rsidRPr="002362D8">
        <w:rPr>
          <w:rFonts w:ascii="Arial" w:hAnsi="Arial" w:cs="Arial"/>
          <w:b/>
          <w:sz w:val="22"/>
          <w:szCs w:val="22"/>
          <w:u w:val="single"/>
        </w:rPr>
        <w:t>inden Borne aen den Veltgrave</w:t>
      </w:r>
      <w:r w:rsidRPr="002362D8">
        <w:rPr>
          <w:rFonts w:ascii="Arial" w:hAnsi="Arial" w:cs="Arial"/>
          <w:sz w:val="22"/>
          <w:szCs w:val="22"/>
        </w:rPr>
        <w:t xml:space="preserve"> met als belendingen Leonardus de Roggel, de weduwe van Joannis de Gerwen, de gemene weg, Ghysbertus Henricxss. Joerdens, verkocht aan Adrianus zn.v.w. Adrianus Brueren [dubieus], erfpacht van een mud rogge Bossche maat, aan de </w:t>
      </w:r>
      <w:r w:rsidRPr="002362D8">
        <w:rPr>
          <w:rFonts w:ascii="Arial" w:hAnsi="Arial" w:cs="Arial"/>
          <w:b/>
          <w:sz w:val="22"/>
          <w:szCs w:val="22"/>
          <w:u w:val="single"/>
        </w:rPr>
        <w:t>H.Geesttafel van Schijndel</w:t>
      </w:r>
    </w:p>
    <w:p w14:paraId="4539D99B" w14:textId="77777777" w:rsidR="00D5028D" w:rsidRPr="002362D8" w:rsidRDefault="00D5028D">
      <w:pPr>
        <w:tabs>
          <w:tab w:val="left" w:pos="6930"/>
        </w:tabs>
        <w:rPr>
          <w:rFonts w:ascii="Arial" w:hAnsi="Arial" w:cs="Arial"/>
          <w:sz w:val="22"/>
          <w:szCs w:val="22"/>
        </w:rPr>
      </w:pPr>
    </w:p>
    <w:p w14:paraId="575DDE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3720</w:t>
      </w:r>
    </w:p>
    <w:p w14:paraId="473C5A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46v  december 1584</w:t>
      </w:r>
    </w:p>
    <w:p w14:paraId="715CFE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Mathias Henricxss., Martinus Luijcas., Petrus Deliss. en Leonardus Willemss. voogden over de minderjarige kinderen van wijlen Gerardus Jacobss. [in de omschrijving wordt gesproken over onderpand te Schijndel]</w:t>
      </w:r>
    </w:p>
    <w:p w14:paraId="17A38D91" w14:textId="77777777" w:rsidR="00D5028D" w:rsidRPr="002362D8" w:rsidRDefault="00D5028D">
      <w:pPr>
        <w:tabs>
          <w:tab w:val="left" w:pos="6930"/>
        </w:tabs>
        <w:rPr>
          <w:rFonts w:ascii="Arial" w:hAnsi="Arial" w:cs="Arial"/>
          <w:sz w:val="22"/>
          <w:szCs w:val="22"/>
        </w:rPr>
      </w:pPr>
    </w:p>
    <w:p w14:paraId="787AAF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3721</w:t>
      </w:r>
    </w:p>
    <w:p w14:paraId="15A1C6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331v  december 1584</w:t>
      </w:r>
    </w:p>
    <w:p w14:paraId="7A5741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Servatius zn.v.w. Theodoricus Pauwelssoen, voor Johannes Laurentius en Cornelis broers en Aleydis Anna Henrica en Elisabeth hun zussen kinderen van wijlen Theodoricus Pauwelss., verkoop aan Ghysbertus zn.v.w. Gerardus Heymericx, een erfcijns van 4 ½ gl. te betalen op Maria Lichtmis uit een akker van 12 lopensen </w:t>
      </w:r>
      <w:r w:rsidRPr="002362D8">
        <w:rPr>
          <w:rFonts w:ascii="Arial" w:hAnsi="Arial" w:cs="Arial"/>
          <w:b/>
          <w:sz w:val="22"/>
          <w:szCs w:val="22"/>
          <w:u w:val="single"/>
        </w:rPr>
        <w:t>inde Lutteleijnssche Buenre</w:t>
      </w:r>
      <w:r w:rsidRPr="002362D8">
        <w:rPr>
          <w:rFonts w:ascii="Arial" w:hAnsi="Arial" w:cs="Arial"/>
          <w:sz w:val="22"/>
          <w:szCs w:val="22"/>
        </w:rPr>
        <w:t xml:space="preserve">, met als belendingen Ricaldus Janssen van den Oethelaer, de kinderen van wijlen Eymbert Eymbertss., Henricus Wilhelmi Willems, de gemene straat – in de marge: scabinale quitantie gegeven door Rudolph van Rijnsdijck gemachtigd door Gillis van Rijnsdijck, gepasseerd in het land van Cuijk, Catharina van Dockey nagelaten weduwe van van Peter van Soer bij procuratiebrieven voor notaris Vos en getuigen, </w:t>
      </w:r>
      <w:r w:rsidRPr="002362D8">
        <w:rPr>
          <w:rFonts w:ascii="Arial" w:hAnsi="Arial" w:cs="Arial"/>
          <w:b/>
          <w:sz w:val="22"/>
          <w:szCs w:val="22"/>
          <w:u w:val="single"/>
        </w:rPr>
        <w:t>Heer Leonardus zoon van Joost van Os gewezen pastoor te Erp</w:t>
      </w:r>
      <w:r w:rsidRPr="002362D8">
        <w:rPr>
          <w:rFonts w:ascii="Arial" w:hAnsi="Arial" w:cs="Arial"/>
          <w:sz w:val="22"/>
          <w:szCs w:val="22"/>
        </w:rPr>
        <w:t>, dd. 20 november 1641 [dubieus] ondertekend door Cattenburch</w:t>
      </w:r>
    </w:p>
    <w:p w14:paraId="00858D0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[deze pastoor wordt niet vermeld bij Schutjes]</w:t>
      </w:r>
    </w:p>
    <w:p w14:paraId="1E7F2653" w14:textId="77777777" w:rsidR="00D5028D" w:rsidRPr="002362D8" w:rsidRDefault="00D5028D">
      <w:pPr>
        <w:tabs>
          <w:tab w:val="left" w:pos="6930"/>
        </w:tabs>
        <w:rPr>
          <w:rFonts w:ascii="Arial" w:hAnsi="Arial" w:cs="Arial"/>
          <w:sz w:val="22"/>
          <w:szCs w:val="22"/>
        </w:rPr>
      </w:pPr>
    </w:p>
    <w:p w14:paraId="0EEDF2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3722</w:t>
      </w:r>
    </w:p>
    <w:p w14:paraId="596FA9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184v 27 februari 1585</w:t>
      </w:r>
    </w:p>
    <w:p w14:paraId="2BD042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dr.v.w. Balthazars Haengreefs en Yda haar zus ook een dochter van Balthazar, over een stuk heide genaamd </w:t>
      </w:r>
      <w:r w:rsidRPr="002362D8">
        <w:rPr>
          <w:rFonts w:ascii="Arial" w:hAnsi="Arial" w:cs="Arial"/>
          <w:b/>
          <w:sz w:val="22"/>
          <w:szCs w:val="22"/>
          <w:u w:val="single"/>
        </w:rPr>
        <w:t>den Ghoor ter plaetse aende Vogelsanck</w:t>
      </w:r>
      <w:r w:rsidRPr="002362D8">
        <w:rPr>
          <w:rFonts w:ascii="Arial" w:hAnsi="Arial" w:cs="Arial"/>
          <w:sz w:val="22"/>
          <w:szCs w:val="22"/>
        </w:rPr>
        <w:t xml:space="preserve"> met als belendingen Henricus Janss. de With, Johannis Hermans weduwe, de gemene straat, Theodoricus Dircxss. Horcx, verkoop aan Henricus zn.v.w. Johannis de With; Henricus junior zn.v.w. Johannis de With</w:t>
      </w:r>
    </w:p>
    <w:p w14:paraId="6F9A6B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214E4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3723</w:t>
      </w:r>
    </w:p>
    <w:p w14:paraId="469EA5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93v  28 februari 1585</w:t>
      </w:r>
    </w:p>
    <w:p w14:paraId="4F4687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Joannis Willemss. en Catharina zijn zus, Henrica dr.v.w. Petrus zn.v.w. Henricus Driessen  en Elisabeth zijn vrouw dr.v.w/ Joannnis Willemss., Andreas zn.v.w. Jordanus Janss. man van Maria dr.v.w. Peter en Elisabeth, 2/3 part in een erfcijns van 5 gl.  en een van 10 gl. en 7 ½ st., Anna dr.v.w. Johannis Arnts van der Weteringe, Egidius zn.v.w. Egidius Gelis man van Yda zijn vrouw uit een stuk akkerland te betalen op Maria Lichtmis </w:t>
      </w:r>
    </w:p>
    <w:p w14:paraId="5FDA9EFD" w14:textId="77777777" w:rsidR="00D5028D" w:rsidRPr="002362D8" w:rsidRDefault="00D5028D">
      <w:pPr>
        <w:tabs>
          <w:tab w:val="left" w:pos="6930"/>
        </w:tabs>
        <w:rPr>
          <w:rFonts w:ascii="Arial" w:hAnsi="Arial" w:cs="Arial"/>
          <w:sz w:val="22"/>
          <w:szCs w:val="22"/>
        </w:rPr>
      </w:pPr>
    </w:p>
    <w:p w14:paraId="611239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3724</w:t>
      </w:r>
    </w:p>
    <w:p w14:paraId="133CC0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1405 folio 186r  17 maart 1585</w:t>
      </w:r>
    </w:p>
    <w:p w14:paraId="1CC02F5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Petrus zn.v.w. Hermanus Mynvisch man van Maria zijn vrouw dr.v.w. Henricus van den Horrick uit huis erf hof  esthuis en een malderzaad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de weduwe van Anthonius Joannis Pennincx en haar kinderen, Henricus zn.v.w. Henricus Vercuijlen en Johannis Lambertss., de gemene straat, en Marcelius Peterss., verkocht aan Mathias zn.v..w. Willem Peeterss. , een mud rogge aan het </w:t>
      </w:r>
      <w:r w:rsidRPr="002362D8">
        <w:rPr>
          <w:rFonts w:ascii="Arial" w:hAnsi="Arial" w:cs="Arial"/>
          <w:b/>
          <w:sz w:val="22"/>
          <w:szCs w:val="22"/>
          <w:u w:val="single"/>
        </w:rPr>
        <w:t>Convent der Clarissen te ‘s-Hertogenbsoch</w:t>
      </w:r>
    </w:p>
    <w:p w14:paraId="13E4C78B" w14:textId="77777777" w:rsidR="00D5028D" w:rsidRPr="002362D8" w:rsidRDefault="00D5028D">
      <w:pPr>
        <w:tabs>
          <w:tab w:val="left" w:pos="6930"/>
        </w:tabs>
        <w:rPr>
          <w:rFonts w:ascii="Arial" w:hAnsi="Arial" w:cs="Arial"/>
          <w:sz w:val="22"/>
          <w:szCs w:val="22"/>
        </w:rPr>
      </w:pPr>
    </w:p>
    <w:p w14:paraId="4AC7D6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3725</w:t>
      </w:r>
    </w:p>
    <w:p w14:paraId="6F6B46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117v  maart 1585</w:t>
      </w:r>
    </w:p>
    <w:p w14:paraId="0188FCE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Lithoijen</w:t>
      </w:r>
      <w:r w:rsidRPr="002362D8">
        <w:rPr>
          <w:rFonts w:ascii="Arial" w:hAnsi="Arial" w:cs="Arial"/>
          <w:sz w:val="22"/>
          <w:szCs w:val="22"/>
        </w:rPr>
        <w:t>; Petrus Willemss. de Schijndel.</w:t>
      </w:r>
    </w:p>
    <w:p w14:paraId="7F5ABAEC" w14:textId="77777777" w:rsidR="00D5028D" w:rsidRPr="002362D8" w:rsidRDefault="00D5028D">
      <w:pPr>
        <w:tabs>
          <w:tab w:val="left" w:pos="6930"/>
        </w:tabs>
        <w:rPr>
          <w:rFonts w:ascii="Arial" w:hAnsi="Arial" w:cs="Arial"/>
          <w:sz w:val="22"/>
          <w:szCs w:val="22"/>
        </w:rPr>
      </w:pPr>
    </w:p>
    <w:p w14:paraId="56C1F8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3726</w:t>
      </w:r>
    </w:p>
    <w:p w14:paraId="6A74B8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135r april 1585</w:t>
      </w:r>
    </w:p>
    <w:p w14:paraId="1AC4056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Sr.Johannes Martinus de Cortabitare weduwnaar van wijlen Ermgardis zijn vrouw dr.v.w. Johannes Mathijs Stoters, schepenbrief dd. 8 januari 1585, Lambertus zn.v.w. Peter Stoters, Theodoricus Pelgroms, Johannes Florentius die Cort, voogden over Anna minderjarige dochter van genoemde Johannes Martinus, een akker onder Schijndel </w:t>
      </w:r>
      <w:r w:rsidRPr="002362D8">
        <w:rPr>
          <w:rFonts w:ascii="Arial" w:hAnsi="Arial" w:cs="Arial"/>
          <w:b/>
          <w:sz w:val="22"/>
          <w:szCs w:val="22"/>
          <w:u w:val="single"/>
        </w:rPr>
        <w:t>in de Ackers</w:t>
      </w:r>
    </w:p>
    <w:p w14:paraId="6D0F6694" w14:textId="77777777" w:rsidR="00D5028D" w:rsidRPr="002362D8" w:rsidRDefault="00D5028D">
      <w:pPr>
        <w:tabs>
          <w:tab w:val="left" w:pos="6930"/>
        </w:tabs>
        <w:rPr>
          <w:rFonts w:ascii="Arial" w:hAnsi="Arial" w:cs="Arial"/>
          <w:sz w:val="22"/>
          <w:szCs w:val="22"/>
        </w:rPr>
      </w:pPr>
    </w:p>
    <w:p w14:paraId="02DF1D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3727</w:t>
      </w:r>
    </w:p>
    <w:p w14:paraId="4485FE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139v april 1585</w:t>
      </w:r>
    </w:p>
    <w:p w14:paraId="639008A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Gestel prope Herlaer, de Mutsartshoeck</w:t>
      </w:r>
      <w:r w:rsidRPr="002362D8">
        <w:rPr>
          <w:rFonts w:ascii="Arial" w:hAnsi="Arial" w:cs="Arial"/>
          <w:sz w:val="22"/>
          <w:szCs w:val="22"/>
        </w:rPr>
        <w:t xml:space="preserve">; Coentken weduwe van wijlen </w:t>
      </w:r>
      <w:r w:rsidRPr="002362D8">
        <w:rPr>
          <w:rFonts w:ascii="Arial" w:hAnsi="Arial" w:cs="Arial"/>
          <w:b/>
          <w:sz w:val="22"/>
          <w:szCs w:val="22"/>
          <w:u w:val="single"/>
        </w:rPr>
        <w:t xml:space="preserve">Mr. Joris Cathuvels van Sint Truijen </w:t>
      </w:r>
      <w:r w:rsidRPr="002362D8">
        <w:rPr>
          <w:rFonts w:ascii="Arial" w:hAnsi="Arial" w:cs="Arial"/>
          <w:sz w:val="22"/>
          <w:szCs w:val="22"/>
        </w:rPr>
        <w:t>over cijnzen pachten renten gronden gelegen te Schijndel, opgedragen aan Jannen Willems van Borcht als man van Mariken zijn vrouw dr.v.Coentken en Loenis Peters die Greve t.b.v. Christina dr.v.Coentken wijlen Loeniss. [later verschijnt in Schijndel een schoolmeester Cathuvels maar of er een relatie is met bovengenoemde Joris weet ik niet.</w:t>
      </w:r>
    </w:p>
    <w:p w14:paraId="27A8FCBC" w14:textId="77777777" w:rsidR="00D5028D" w:rsidRPr="002362D8" w:rsidRDefault="00D5028D">
      <w:pPr>
        <w:tabs>
          <w:tab w:val="left" w:pos="6930"/>
        </w:tabs>
        <w:rPr>
          <w:rFonts w:ascii="Arial" w:hAnsi="Arial" w:cs="Arial"/>
          <w:sz w:val="22"/>
          <w:szCs w:val="22"/>
        </w:rPr>
      </w:pPr>
    </w:p>
    <w:p w14:paraId="18F47A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3728</w:t>
      </w:r>
    </w:p>
    <w:p w14:paraId="761642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153v  29 mei 1585</w:t>
      </w:r>
    </w:p>
    <w:p w14:paraId="4F0B137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Henricus zn.v.w. Johannis Arnts van der Cuijlen heeft verkocht aan Johannis zn.v.w. Lucas Arnts Houbraken een erfpacht van 8 gl. te betalen op de feetsdag van Sint Servatius bisschop uit 2 bunders hooiland ter plaatse </w:t>
      </w:r>
      <w:r w:rsidRPr="002362D8">
        <w:rPr>
          <w:rFonts w:ascii="Arial" w:hAnsi="Arial" w:cs="Arial"/>
          <w:b/>
          <w:sz w:val="22"/>
          <w:szCs w:val="22"/>
          <w:u w:val="single"/>
        </w:rPr>
        <w:t>in Bacxhoeve</w:t>
      </w:r>
      <w:r w:rsidRPr="002362D8">
        <w:rPr>
          <w:rFonts w:ascii="Arial" w:hAnsi="Arial" w:cs="Arial"/>
          <w:sz w:val="22"/>
          <w:szCs w:val="22"/>
        </w:rPr>
        <w:t xml:space="preserve"> met als belendingen Adrianus van Sochel, de erfgenamen van wijlen Eymbertus van den Oetelaer en Hugonis van Berckel, grondcijns 2 blanken aan de </w:t>
      </w:r>
      <w:r w:rsidRPr="002362D8">
        <w:rPr>
          <w:rFonts w:ascii="Arial" w:hAnsi="Arial" w:cs="Arial"/>
          <w:b/>
          <w:sz w:val="22"/>
          <w:szCs w:val="22"/>
          <w:u w:val="single"/>
        </w:rPr>
        <w:t>Heer van Helmond</w:t>
      </w:r>
      <w:r w:rsidRPr="002362D8">
        <w:rPr>
          <w:rFonts w:ascii="Arial" w:hAnsi="Arial" w:cs="Arial"/>
          <w:sz w:val="22"/>
          <w:szCs w:val="22"/>
        </w:rPr>
        <w:t xml:space="preserve"> en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w:t>
      </w:r>
      <w:r w:rsidRPr="002362D8">
        <w:rPr>
          <w:rFonts w:ascii="Arial" w:hAnsi="Arial" w:cs="Arial"/>
          <w:b/>
          <w:sz w:val="22"/>
          <w:szCs w:val="22"/>
          <w:u w:val="single"/>
        </w:rPr>
        <w:t>het Maria-altaar in de kerk van Schijndel</w:t>
      </w:r>
    </w:p>
    <w:p w14:paraId="76F6AF18" w14:textId="77777777" w:rsidR="00D5028D" w:rsidRPr="002362D8" w:rsidRDefault="00D5028D">
      <w:pPr>
        <w:tabs>
          <w:tab w:val="left" w:pos="6930"/>
        </w:tabs>
        <w:rPr>
          <w:rFonts w:ascii="Arial" w:hAnsi="Arial" w:cs="Arial"/>
          <w:b/>
          <w:sz w:val="22"/>
          <w:szCs w:val="22"/>
          <w:u w:val="single"/>
        </w:rPr>
      </w:pPr>
    </w:p>
    <w:p w14:paraId="70A8170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285</w:t>
      </w:r>
    </w:p>
    <w:p w14:paraId="7B87D27C" w14:textId="77777777" w:rsidR="00D5028D" w:rsidRPr="002362D8" w:rsidRDefault="00D5028D">
      <w:pPr>
        <w:tabs>
          <w:tab w:val="left" w:pos="6930"/>
        </w:tabs>
        <w:rPr>
          <w:rFonts w:ascii="Arial" w:hAnsi="Arial" w:cs="Arial"/>
          <w:b/>
          <w:color w:val="FF0000"/>
          <w:sz w:val="22"/>
          <w:szCs w:val="22"/>
        </w:rPr>
      </w:pPr>
    </w:p>
    <w:p w14:paraId="24A2DD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3729</w:t>
      </w:r>
    </w:p>
    <w:p w14:paraId="1721EE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188r  juni 1585</w:t>
      </w:r>
    </w:p>
    <w:p w14:paraId="0BCAB02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Hooch Gemonden , H.Geesttafel van Gemonde</w:t>
      </w:r>
      <w:r w:rsidRPr="002362D8">
        <w:rPr>
          <w:rFonts w:ascii="Arial" w:hAnsi="Arial" w:cs="Arial"/>
          <w:sz w:val="22"/>
          <w:szCs w:val="22"/>
        </w:rPr>
        <w:t xml:space="preserve">; Paulus zn.v.w. Peter Henricxss. man van Anthonia zijn vrouw dr.v.w. Ancelmus Wouterss. heeft verkocht aan Henricus zn.v.w. Theodoricus Arntss. een erfcijns van 7 gl. uit een stuk hopland van 3 lopensen ter plaatse </w:t>
      </w:r>
      <w:r w:rsidRPr="002362D8">
        <w:rPr>
          <w:rFonts w:ascii="Arial" w:hAnsi="Arial" w:cs="Arial"/>
          <w:b/>
          <w:sz w:val="22"/>
          <w:szCs w:val="22"/>
          <w:u w:val="single"/>
        </w:rPr>
        <w:t>in den Borne</w:t>
      </w:r>
      <w:r w:rsidRPr="002362D8">
        <w:rPr>
          <w:rFonts w:ascii="Arial" w:hAnsi="Arial" w:cs="Arial"/>
          <w:sz w:val="22"/>
          <w:szCs w:val="22"/>
        </w:rPr>
        <w:t xml:space="preserve"> met als belendingen Anthonius Corstiaenss., Henricus Jacobsz. </w:t>
      </w:r>
    </w:p>
    <w:p w14:paraId="79D5BDAF" w14:textId="77777777" w:rsidR="00D5028D" w:rsidRPr="002362D8" w:rsidRDefault="00D5028D">
      <w:pPr>
        <w:tabs>
          <w:tab w:val="left" w:pos="6930"/>
        </w:tabs>
        <w:rPr>
          <w:rFonts w:ascii="Arial" w:hAnsi="Arial" w:cs="Arial"/>
          <w:sz w:val="22"/>
          <w:szCs w:val="22"/>
        </w:rPr>
      </w:pPr>
    </w:p>
    <w:p w14:paraId="17DACE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3730</w:t>
      </w:r>
    </w:p>
    <w:p w14:paraId="403B40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385r  6 juni 1585</w:t>
      </w:r>
    </w:p>
    <w:p w14:paraId="3C26155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Hadewich dr.v.w. Mathias Colenborch en diens vrouw Anna dr.v.w. Mathias van den Wyel weduwe van wijlen Willelmus zn.v.w. Willelmi Laureynssoen Boden, op basis van het testament, </w:t>
      </w:r>
      <w:r w:rsidRPr="002362D8">
        <w:rPr>
          <w:rFonts w:ascii="Arial" w:hAnsi="Arial" w:cs="Arial"/>
          <w:b/>
          <w:sz w:val="22"/>
          <w:szCs w:val="22"/>
          <w:u w:val="single"/>
        </w:rPr>
        <w:t>Dominus Johannis Willems Worcomio baccalaureaat in de theologie in de Sint Pieterparochie te ’s-Hertogenbosch</w:t>
      </w:r>
      <w:r w:rsidRPr="002362D8">
        <w:rPr>
          <w:rFonts w:ascii="Arial" w:hAnsi="Arial" w:cs="Arial"/>
          <w:sz w:val="22"/>
          <w:szCs w:val="22"/>
        </w:rPr>
        <w:t xml:space="preserve">, een erfcijns van 6 gl. uit een hoeve genaamd </w:t>
      </w:r>
      <w:r w:rsidRPr="002362D8">
        <w:rPr>
          <w:rFonts w:ascii="Arial" w:hAnsi="Arial" w:cs="Arial"/>
          <w:b/>
          <w:sz w:val="22"/>
          <w:szCs w:val="22"/>
          <w:u w:val="single"/>
        </w:rPr>
        <w:t>Bacxhoeve ter plaatse in de Houthart</w:t>
      </w:r>
      <w:r w:rsidRPr="002362D8">
        <w:rPr>
          <w:rFonts w:ascii="Arial" w:hAnsi="Arial" w:cs="Arial"/>
          <w:sz w:val="22"/>
          <w:szCs w:val="22"/>
        </w:rPr>
        <w:t xml:space="preserve"> 11 lopensen land met als belendingen Johannis zn.v.Henricus Vuchts, de gemene heide, welke cijns Everardus zn.v.w. Johannis Ruysen heeft verkocht aan Anna de dr.v.w. Mathias van de  Wiel weduwe van Mathias de </w:t>
      </w:r>
      <w:r w:rsidRPr="002362D8">
        <w:rPr>
          <w:rFonts w:ascii="Arial" w:hAnsi="Arial" w:cs="Arial"/>
          <w:sz w:val="22"/>
          <w:szCs w:val="22"/>
        </w:rPr>
        <w:lastRenderedPageBreak/>
        <w:t xml:space="preserve">Culenborch, schepenbrief dd. 16 februar 1544, transport aan Hugonis zn.v.w. </w:t>
      </w:r>
      <w:r w:rsidRPr="002362D8">
        <w:rPr>
          <w:rFonts w:ascii="Arial" w:hAnsi="Arial" w:cs="Arial"/>
          <w:b/>
          <w:sz w:val="22"/>
          <w:szCs w:val="22"/>
          <w:u w:val="single"/>
        </w:rPr>
        <w:t xml:space="preserve">Magister Johannis de Berckel </w:t>
      </w:r>
    </w:p>
    <w:p w14:paraId="1C0C7B5A" w14:textId="77777777" w:rsidR="00D5028D" w:rsidRPr="002362D8" w:rsidRDefault="00D5028D">
      <w:pPr>
        <w:tabs>
          <w:tab w:val="left" w:pos="6930"/>
        </w:tabs>
        <w:rPr>
          <w:rFonts w:ascii="Arial" w:hAnsi="Arial" w:cs="Arial"/>
          <w:sz w:val="22"/>
          <w:szCs w:val="22"/>
        </w:rPr>
      </w:pPr>
    </w:p>
    <w:p w14:paraId="25E4E4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3731</w:t>
      </w:r>
    </w:p>
    <w:p w14:paraId="592443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391v  juli 1585</w:t>
      </w:r>
    </w:p>
    <w:p w14:paraId="5F3374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zn.v.w. Theodoricus de Wyck over een erfpacht van 1 ½ mud rogge Bossche maat te betalen op Maria Lichtmis uit huis erf hof en erfgoederen </w:t>
      </w:r>
      <w:r w:rsidRPr="002362D8">
        <w:rPr>
          <w:rFonts w:ascii="Arial" w:hAnsi="Arial" w:cs="Arial"/>
          <w:b/>
          <w:sz w:val="22"/>
          <w:szCs w:val="22"/>
          <w:u w:val="single"/>
        </w:rPr>
        <w:t>in den Borne</w:t>
      </w:r>
      <w:r w:rsidRPr="002362D8">
        <w:rPr>
          <w:rFonts w:ascii="Arial" w:hAnsi="Arial" w:cs="Arial"/>
          <w:sz w:val="22"/>
          <w:szCs w:val="22"/>
        </w:rPr>
        <w:t xml:space="preserve"> met als belendingen Jacobus Geritss., Johannis zn.v.w. Johannis Bauwens, Johannis Wytvenne, schepenbrief dd. 4 maart 1472, idem twee kampen </w:t>
      </w:r>
      <w:r w:rsidRPr="002362D8">
        <w:rPr>
          <w:rFonts w:ascii="Arial" w:hAnsi="Arial" w:cs="Arial"/>
          <w:b/>
          <w:sz w:val="22"/>
          <w:szCs w:val="22"/>
          <w:u w:val="single"/>
        </w:rPr>
        <w:t>in den Borne ter plaatse Scrijvershoeve</w:t>
      </w:r>
      <w:r w:rsidRPr="002362D8">
        <w:rPr>
          <w:rFonts w:ascii="Arial" w:hAnsi="Arial" w:cs="Arial"/>
          <w:sz w:val="22"/>
          <w:szCs w:val="22"/>
        </w:rPr>
        <w:t xml:space="preserve"> met als belendingen Egidius Claessen en Arnoldus Demariss. </w:t>
      </w:r>
    </w:p>
    <w:p w14:paraId="5406D643" w14:textId="77777777" w:rsidR="00D5028D" w:rsidRPr="002362D8" w:rsidRDefault="00D5028D">
      <w:pPr>
        <w:tabs>
          <w:tab w:val="left" w:pos="6930"/>
        </w:tabs>
        <w:rPr>
          <w:rFonts w:ascii="Arial" w:hAnsi="Arial" w:cs="Arial"/>
          <w:sz w:val="22"/>
          <w:szCs w:val="22"/>
        </w:rPr>
      </w:pPr>
    </w:p>
    <w:p w14:paraId="25569F8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3732</w:t>
      </w:r>
    </w:p>
    <w:p w14:paraId="0733F4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3r  oktober 1585</w:t>
      </w:r>
    </w:p>
    <w:p w14:paraId="6F475ED1"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In ’s-Hertogenbosch een huis in de Orthenstraet, Magister Lambertus de Berse alias genaamd Hacken,</w:t>
      </w:r>
      <w:r w:rsidRPr="002362D8">
        <w:rPr>
          <w:rFonts w:ascii="Arial" w:hAnsi="Arial" w:cs="Arial"/>
          <w:sz w:val="22"/>
          <w:szCs w:val="22"/>
        </w:rPr>
        <w:t xml:space="preserve"> transport aan </w:t>
      </w:r>
      <w:r w:rsidRPr="002362D8">
        <w:rPr>
          <w:rFonts w:ascii="Arial" w:hAnsi="Arial" w:cs="Arial"/>
          <w:b/>
          <w:sz w:val="22"/>
          <w:szCs w:val="22"/>
          <w:u w:val="single"/>
        </w:rPr>
        <w:t>Dominus Christianus de Schyndel presbiter</w:t>
      </w:r>
      <w:r w:rsidRPr="002362D8">
        <w:rPr>
          <w:rFonts w:ascii="Arial" w:hAnsi="Arial" w:cs="Arial"/>
          <w:sz w:val="22"/>
          <w:szCs w:val="22"/>
        </w:rPr>
        <w:t xml:space="preserve"> voorgd over Rodolphus Elisabeth en Gertruds zussen minderjarige kinderen van Bernardus zn.v.w. Adrianus de Schyndel; Domicellus Christianus, Willem, en Arnoldus broers zonen van wijlen Domicellus Ricaldus Koenen, </w:t>
      </w:r>
      <w:r w:rsidRPr="002362D8">
        <w:rPr>
          <w:rFonts w:ascii="Arial" w:hAnsi="Arial" w:cs="Arial"/>
          <w:b/>
          <w:i/>
          <w:sz w:val="22"/>
          <w:szCs w:val="22"/>
          <w:u w:val="single"/>
        </w:rPr>
        <w:t>de koren- of smaltienden genaamd Hubert Monicxthiende in de parochie Rosmalen en in de parochie Gestel genaamd de Lucas van Erpsthiende</w:t>
      </w:r>
      <w:r w:rsidRPr="002362D8">
        <w:rPr>
          <w:rFonts w:ascii="Arial" w:hAnsi="Arial" w:cs="Arial"/>
          <w:sz w:val="22"/>
          <w:szCs w:val="22"/>
        </w:rPr>
        <w:t>; ook worden genoemd Egidius zn.v.</w:t>
      </w:r>
      <w:r w:rsidRPr="002362D8">
        <w:rPr>
          <w:rFonts w:ascii="Arial" w:hAnsi="Arial" w:cs="Arial"/>
          <w:b/>
          <w:i/>
          <w:sz w:val="22"/>
          <w:szCs w:val="22"/>
        </w:rPr>
        <w:t xml:space="preserve">Magister Adrianus Leonii de Heze  </w:t>
      </w:r>
    </w:p>
    <w:p w14:paraId="200D5F67" w14:textId="77777777" w:rsidR="00D5028D" w:rsidRPr="002362D8" w:rsidRDefault="00D5028D">
      <w:pPr>
        <w:tabs>
          <w:tab w:val="left" w:pos="6930"/>
        </w:tabs>
        <w:rPr>
          <w:rFonts w:ascii="Arial" w:hAnsi="Arial" w:cs="Arial"/>
          <w:sz w:val="22"/>
          <w:szCs w:val="22"/>
        </w:rPr>
      </w:pPr>
    </w:p>
    <w:p w14:paraId="3C11C6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3733</w:t>
      </w:r>
    </w:p>
    <w:p w14:paraId="10F59B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423r  24 oktober 1585</w:t>
      </w:r>
    </w:p>
    <w:p w14:paraId="3964633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Franciscus Corstiaensz. van Doeren, 4 lopensen akkerland in Schijdnel ter plaatse </w:t>
      </w:r>
      <w:r w:rsidRPr="002362D8">
        <w:rPr>
          <w:rFonts w:ascii="Arial" w:hAnsi="Arial" w:cs="Arial"/>
          <w:b/>
          <w:sz w:val="22"/>
          <w:szCs w:val="22"/>
          <w:u w:val="single"/>
        </w:rPr>
        <w:t>in Scrijvershoeve</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de erfgenamen van wijlen </w:t>
      </w:r>
      <w:r w:rsidRPr="002362D8">
        <w:rPr>
          <w:rFonts w:ascii="Arial" w:hAnsi="Arial" w:cs="Arial"/>
          <w:b/>
          <w:sz w:val="22"/>
          <w:szCs w:val="22"/>
          <w:u w:val="single"/>
        </w:rPr>
        <w:t>Domicella Anna de Daventria,</w:t>
      </w:r>
      <w:r w:rsidRPr="002362D8">
        <w:rPr>
          <w:rFonts w:ascii="Arial" w:hAnsi="Arial" w:cs="Arial"/>
          <w:sz w:val="22"/>
          <w:szCs w:val="22"/>
        </w:rPr>
        <w:t xml:space="preserve"> Elisabeth Faessen, erfgenamen van wijlen </w:t>
      </w:r>
      <w:r w:rsidRPr="002362D8">
        <w:rPr>
          <w:rFonts w:ascii="Arial" w:hAnsi="Arial" w:cs="Arial"/>
          <w:b/>
          <w:sz w:val="22"/>
          <w:szCs w:val="22"/>
          <w:u w:val="single"/>
        </w:rPr>
        <w:t>Domicella de Daventria</w:t>
      </w:r>
      <w:r w:rsidRPr="002362D8">
        <w:rPr>
          <w:rFonts w:ascii="Arial" w:hAnsi="Arial" w:cs="Arial"/>
          <w:sz w:val="22"/>
          <w:szCs w:val="22"/>
        </w:rPr>
        <w:t>, verkoop aan Godefridus zn.v.w. Woltherus Thyssoen, grondcijns aan ½ braspenning aan genoemde Domicella uit de genoemde akker</w:t>
      </w:r>
    </w:p>
    <w:p w14:paraId="5B3F5912" w14:textId="77777777" w:rsidR="00D5028D" w:rsidRPr="002362D8" w:rsidRDefault="00D5028D">
      <w:pPr>
        <w:tabs>
          <w:tab w:val="left" w:pos="6930"/>
        </w:tabs>
        <w:rPr>
          <w:rFonts w:ascii="Arial" w:hAnsi="Arial" w:cs="Arial"/>
          <w:sz w:val="22"/>
          <w:szCs w:val="22"/>
        </w:rPr>
      </w:pPr>
    </w:p>
    <w:p w14:paraId="2848FF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3734</w:t>
      </w:r>
    </w:p>
    <w:p w14:paraId="138A23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281v  13 november 1585</w:t>
      </w:r>
    </w:p>
    <w:p w14:paraId="357D0EA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Leonius Henricxss. van Wyck man van Johanna zijn vrouw dr.v.w. Hugonis Janss., Elisabeth dr.v.w. Johannis Willems, een erfcijns van 6 gl. te betalen op de feestdag van de Geboorte van Christus [25 december] uit huis erf hof en 9 lopensen land ter plaatse </w:t>
      </w:r>
      <w:r w:rsidRPr="002362D8">
        <w:rPr>
          <w:rFonts w:ascii="Arial" w:hAnsi="Arial" w:cs="Arial"/>
          <w:b/>
          <w:sz w:val="22"/>
          <w:szCs w:val="22"/>
          <w:u w:val="single"/>
        </w:rPr>
        <w:t>aent Lutteleynde</w:t>
      </w:r>
      <w:r w:rsidRPr="002362D8">
        <w:rPr>
          <w:rFonts w:ascii="Arial" w:hAnsi="Arial" w:cs="Arial"/>
          <w:sz w:val="22"/>
          <w:szCs w:val="22"/>
        </w:rPr>
        <w:t xml:space="preserve"> met als belendingen Theodoricus van den Dijck, Johannis Peters, Elisabeth dr.v.w. Joahnnis Willems, Lambertus zn.v.w. Johannis Willems, schepenbrief dd. 22 december 1536, transport aan de weduwe van wijlen Johannis Geerlincx t.b.v. Adam Peter en Peregrim zonen van wijlen Adam Daemss.  </w:t>
      </w:r>
    </w:p>
    <w:p w14:paraId="19A79CD2" w14:textId="77777777" w:rsidR="00D5028D" w:rsidRPr="002362D8" w:rsidRDefault="00D5028D">
      <w:pPr>
        <w:tabs>
          <w:tab w:val="left" w:pos="6930"/>
        </w:tabs>
        <w:rPr>
          <w:rFonts w:ascii="Arial" w:hAnsi="Arial" w:cs="Arial"/>
          <w:sz w:val="22"/>
          <w:szCs w:val="22"/>
        </w:rPr>
      </w:pPr>
    </w:p>
    <w:p w14:paraId="4E37E5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3735</w:t>
      </w:r>
    </w:p>
    <w:p w14:paraId="5173F3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285r november 1585</w:t>
      </w:r>
    </w:p>
    <w:p w14:paraId="685D99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Jacobus en Thomas de Stralen,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Maria Lichtmis uit huis erf hof ter plaetse aen den Born met als belendingen Catharina weduwe van Henricus Goedewerts en haar kinderen, de gemene straat, idem uit een akker genaamd </w:t>
      </w:r>
      <w:r w:rsidRPr="002362D8">
        <w:rPr>
          <w:rFonts w:ascii="Arial" w:hAnsi="Arial" w:cs="Arial"/>
          <w:b/>
          <w:sz w:val="22"/>
          <w:szCs w:val="22"/>
        </w:rPr>
        <w:t>den Hogenacker</w:t>
      </w:r>
      <w:r w:rsidRPr="002362D8">
        <w:rPr>
          <w:rFonts w:ascii="Arial" w:hAnsi="Arial" w:cs="Arial"/>
          <w:sz w:val="22"/>
          <w:szCs w:val="22"/>
        </w:rPr>
        <w:t xml:space="preserve"> 3 lopensen groot met als belendingen Arnoldus Brants, Gerardus Koenen, Elisabeth weduwe van Joannis Hemeler, transport aan Everardus Hese zn.v.w. Henricus, Johannis Hese Everartss. </w:t>
      </w:r>
    </w:p>
    <w:p w14:paraId="69D3D824" w14:textId="77777777" w:rsidR="00D5028D" w:rsidRPr="002362D8" w:rsidRDefault="00D5028D">
      <w:pPr>
        <w:tabs>
          <w:tab w:val="left" w:pos="6930"/>
        </w:tabs>
        <w:rPr>
          <w:rFonts w:ascii="Arial" w:hAnsi="Arial" w:cs="Arial"/>
          <w:sz w:val="22"/>
          <w:szCs w:val="22"/>
        </w:rPr>
      </w:pPr>
    </w:p>
    <w:p w14:paraId="7F17CC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3736</w:t>
      </w:r>
    </w:p>
    <w:p w14:paraId="4F0742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319v  20 januari 1586 [Nederlandstalig]</w:t>
      </w:r>
    </w:p>
    <w:p w14:paraId="647DF71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Catharina dochter van wijlen Henricx van Eeck en wettige huisvrouw van Jan Diericx van Schijndel gemachtigd op basis van schepenen procuratiebrieven van 18 januari 1586 zoals gebleken is betreffende een hofstad en omliggend land ter plaatese </w:t>
      </w:r>
      <w:r w:rsidRPr="002362D8">
        <w:rPr>
          <w:rFonts w:ascii="Arial" w:hAnsi="Arial" w:cs="Arial"/>
          <w:b/>
          <w:sz w:val="22"/>
          <w:szCs w:val="22"/>
          <w:u w:val="single"/>
        </w:rPr>
        <w:t>aent Wijbosch</w:t>
      </w:r>
      <w:r w:rsidRPr="002362D8">
        <w:rPr>
          <w:rFonts w:ascii="Arial" w:hAnsi="Arial" w:cs="Arial"/>
          <w:sz w:val="22"/>
          <w:szCs w:val="22"/>
        </w:rPr>
        <w:t xml:space="preserve"> met als belendingen Henrick Dircx Beverts, Lenart Geritss., de gemeijn straet, totter gemeijnte </w:t>
      </w:r>
      <w:r w:rsidRPr="002362D8">
        <w:rPr>
          <w:rFonts w:ascii="Arial" w:hAnsi="Arial" w:cs="Arial"/>
          <w:sz w:val="22"/>
          <w:szCs w:val="22"/>
        </w:rPr>
        <w:lastRenderedPageBreak/>
        <w:t xml:space="preserve">genoemd </w:t>
      </w:r>
      <w:r w:rsidRPr="002362D8">
        <w:rPr>
          <w:rFonts w:ascii="Arial" w:hAnsi="Arial" w:cs="Arial"/>
          <w:b/>
          <w:sz w:val="22"/>
          <w:szCs w:val="22"/>
          <w:u w:val="single"/>
        </w:rPr>
        <w:t>den Erdtkarre</w:t>
      </w:r>
      <w:r w:rsidRPr="002362D8">
        <w:rPr>
          <w:rFonts w:ascii="Arial" w:hAnsi="Arial" w:cs="Arial"/>
          <w:sz w:val="22"/>
          <w:szCs w:val="22"/>
        </w:rPr>
        <w:t xml:space="preserve">, transport aan Jan zn.v.w. Gerardt Michielss., grondcijns een ½ braspenning aan </w:t>
      </w:r>
      <w:r w:rsidRPr="002362D8">
        <w:rPr>
          <w:rFonts w:ascii="Arial" w:hAnsi="Arial" w:cs="Arial"/>
          <w:b/>
          <w:sz w:val="22"/>
          <w:szCs w:val="22"/>
          <w:u w:val="single"/>
        </w:rPr>
        <w:t xml:space="preserve">onsen Heer den Coninck als Hertog van Brabant </w:t>
      </w:r>
    </w:p>
    <w:p w14:paraId="4F7E002E"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2FD9CD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3737</w:t>
      </w:r>
    </w:p>
    <w:p w14:paraId="519D9F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320r januari 1586</w:t>
      </w:r>
    </w:p>
    <w:p w14:paraId="270881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Jan Michielss. heeft betaald aan Catharina 150 Carolusgl., later 200 Carolusgl. nog eens 150 Carolusgl., een hooibeemd van vier dagmaten ter plaatse </w:t>
      </w:r>
      <w:r w:rsidRPr="002362D8">
        <w:rPr>
          <w:rFonts w:ascii="Arial" w:hAnsi="Arial" w:cs="Arial"/>
          <w:b/>
          <w:sz w:val="22"/>
          <w:szCs w:val="22"/>
          <w:u w:val="single"/>
        </w:rPr>
        <w:t>Erdenborch</w:t>
      </w:r>
      <w:r w:rsidRPr="002362D8">
        <w:rPr>
          <w:rFonts w:ascii="Arial" w:hAnsi="Arial" w:cs="Arial"/>
          <w:sz w:val="22"/>
          <w:szCs w:val="22"/>
        </w:rPr>
        <w:t xml:space="preserve"> met als belendingen </w:t>
      </w:r>
      <w:r w:rsidRPr="002362D8">
        <w:rPr>
          <w:rFonts w:ascii="Arial" w:hAnsi="Arial" w:cs="Arial"/>
          <w:b/>
          <w:sz w:val="22"/>
          <w:szCs w:val="22"/>
          <w:u w:val="single"/>
        </w:rPr>
        <w:t xml:space="preserve">de Aa </w:t>
      </w:r>
      <w:r w:rsidRPr="002362D8">
        <w:rPr>
          <w:rFonts w:ascii="Arial" w:hAnsi="Arial" w:cs="Arial"/>
          <w:sz w:val="22"/>
          <w:szCs w:val="22"/>
        </w:rPr>
        <w:t>aldaer vlietende, Joffrouwe Emers en Henrick Lamberts</w:t>
      </w:r>
    </w:p>
    <w:p w14:paraId="0C57E3B2" w14:textId="77777777" w:rsidR="00D5028D" w:rsidRPr="002362D8" w:rsidRDefault="00D5028D">
      <w:pPr>
        <w:tabs>
          <w:tab w:val="left" w:pos="6930"/>
        </w:tabs>
        <w:rPr>
          <w:rFonts w:ascii="Arial" w:hAnsi="Arial" w:cs="Arial"/>
          <w:sz w:val="22"/>
          <w:szCs w:val="22"/>
        </w:rPr>
      </w:pPr>
    </w:p>
    <w:p w14:paraId="22C6D0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3738</w:t>
      </w:r>
    </w:p>
    <w:p w14:paraId="40359D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1418 folio 437v  januari 1586</w:t>
      </w:r>
    </w:p>
    <w:p w14:paraId="63E3D1F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Jacobus zn.v.w. Johannis Aertssoen schaelmaecker, een erfpacht van een mud rogge te betalen op de feestdag van Sint Jacobus apostel [25 juli] uit een akker van 3 lopensen ter plaetse </w:t>
      </w:r>
      <w:r w:rsidRPr="002362D8">
        <w:rPr>
          <w:rFonts w:ascii="Arial" w:hAnsi="Arial" w:cs="Arial"/>
          <w:b/>
          <w:sz w:val="22"/>
          <w:szCs w:val="22"/>
          <w:u w:val="single"/>
        </w:rPr>
        <w:t>aen die Buenre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Henricus van den Boogart, idem een akker van 4 lopensen </w:t>
      </w:r>
      <w:r w:rsidRPr="002362D8">
        <w:rPr>
          <w:rFonts w:ascii="Arial" w:hAnsi="Arial" w:cs="Arial"/>
          <w:b/>
          <w:sz w:val="22"/>
          <w:szCs w:val="22"/>
          <w:u w:val="single"/>
        </w:rPr>
        <w:t>in de Hauthart</w:t>
      </w:r>
      <w:r w:rsidRPr="002362D8">
        <w:rPr>
          <w:rFonts w:ascii="Arial" w:hAnsi="Arial" w:cs="Arial"/>
          <w:sz w:val="22"/>
          <w:szCs w:val="22"/>
        </w:rPr>
        <w:t xml:space="preserve"> met als belendingen Johannis Penninck, de verkopers, de gemene straat, welke pacht Johannis zn.v.Arnoldus Janssoen en Egidius zn.v.w. Johannis Pennincx in een schepenbrief dd. 4 maart 1556 hebben verkocht aan Adam Adamss., transport aan Adam zn.v.w. Adam Adamss. </w:t>
      </w:r>
      <w:r w:rsidRPr="002362D8">
        <w:rPr>
          <w:rFonts w:ascii="Arial" w:hAnsi="Arial" w:cs="Arial"/>
          <w:b/>
          <w:sz w:val="22"/>
          <w:szCs w:val="22"/>
          <w:u w:val="single"/>
        </w:rPr>
        <w:t>cultellificis = mesmaker</w:t>
      </w:r>
    </w:p>
    <w:p w14:paraId="35FB5D0E" w14:textId="77777777" w:rsidR="00D5028D" w:rsidRPr="002362D8" w:rsidRDefault="00D5028D">
      <w:pPr>
        <w:tabs>
          <w:tab w:val="left" w:pos="6930"/>
        </w:tabs>
        <w:rPr>
          <w:rFonts w:ascii="Arial" w:hAnsi="Arial" w:cs="Arial"/>
          <w:sz w:val="22"/>
          <w:szCs w:val="22"/>
        </w:rPr>
      </w:pPr>
    </w:p>
    <w:p w14:paraId="072DB7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3739</w:t>
      </w:r>
    </w:p>
    <w:p w14:paraId="7FF40B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14v  21 februari 1586</w:t>
      </w:r>
    </w:p>
    <w:p w14:paraId="5073BC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Gerarduszn.v.w. Johannis Gerardi Walravens, huis erf hof ,et alle gerechtigheden ter plaatse in den Borne ter plaetse </w:t>
      </w:r>
      <w:r w:rsidRPr="002362D8">
        <w:rPr>
          <w:rFonts w:ascii="Arial" w:hAnsi="Arial" w:cs="Arial"/>
          <w:b/>
          <w:sz w:val="22"/>
          <w:szCs w:val="22"/>
          <w:u w:val="single"/>
        </w:rPr>
        <w:t>aen dLieshout</w:t>
      </w:r>
      <w:r w:rsidRPr="002362D8">
        <w:rPr>
          <w:rFonts w:ascii="Arial" w:hAnsi="Arial" w:cs="Arial"/>
          <w:sz w:val="22"/>
          <w:szCs w:val="22"/>
        </w:rPr>
        <w:t xml:space="preserve"> met als belendingen Waltherus Bouwens, Christianus zn.v.w. Henricus van der Aa, de gemene straat, transport aan Johannis zn.v.w. Johannis Schoenmakers, een cijns van </w:t>
      </w:r>
      <w:smartTag w:uri="urn:schemas-microsoft-com:office:smarttags" w:element="metricconverter">
        <w:smartTagPr>
          <w:attr w:name="ProductID" w:val="20 st"/>
        </w:smartTagPr>
        <w:r w:rsidRPr="002362D8">
          <w:rPr>
            <w:rFonts w:ascii="Arial" w:hAnsi="Arial" w:cs="Arial"/>
            <w:sz w:val="22"/>
            <w:szCs w:val="22"/>
          </w:rPr>
          <w:t>20 st</w:t>
        </w:r>
      </w:smartTag>
      <w:r w:rsidRPr="002362D8">
        <w:rPr>
          <w:rFonts w:ascii="Arial" w:hAnsi="Arial" w:cs="Arial"/>
          <w:sz w:val="22"/>
          <w:szCs w:val="22"/>
        </w:rPr>
        <w:t xml:space="preserve">. aan het Convent van </w:t>
      </w:r>
      <w:r w:rsidRPr="002362D8">
        <w:rPr>
          <w:rFonts w:ascii="Arial" w:hAnsi="Arial" w:cs="Arial"/>
          <w:b/>
          <w:sz w:val="22"/>
          <w:szCs w:val="22"/>
          <w:u w:val="single"/>
        </w:rPr>
        <w:t>de Clarissen te ’s-Hertogenbosch</w:t>
      </w:r>
      <w:r w:rsidRPr="002362D8">
        <w:rPr>
          <w:rFonts w:ascii="Arial" w:hAnsi="Arial" w:cs="Arial"/>
          <w:sz w:val="22"/>
          <w:szCs w:val="22"/>
        </w:rPr>
        <w:t>, 14 gl .aan Nicolaas Adriaenss., een cijns van 3 ½ gl .aan Ghybonis Lucass.</w:t>
      </w:r>
    </w:p>
    <w:p w14:paraId="0321245C" w14:textId="77777777" w:rsidR="00D5028D" w:rsidRPr="002362D8" w:rsidRDefault="00D5028D">
      <w:pPr>
        <w:tabs>
          <w:tab w:val="left" w:pos="6930"/>
        </w:tabs>
        <w:rPr>
          <w:rFonts w:ascii="Arial" w:hAnsi="Arial" w:cs="Arial"/>
          <w:sz w:val="22"/>
          <w:szCs w:val="22"/>
        </w:rPr>
      </w:pPr>
    </w:p>
    <w:p w14:paraId="297C88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3740</w:t>
      </w:r>
    </w:p>
    <w:p w14:paraId="297F48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320v  maart 1586</w:t>
      </w:r>
    </w:p>
    <w:p w14:paraId="1307D14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beemd genoemd </w:t>
      </w:r>
      <w:r w:rsidRPr="002362D8">
        <w:rPr>
          <w:rFonts w:ascii="Arial" w:hAnsi="Arial" w:cs="Arial"/>
          <w:b/>
          <w:sz w:val="22"/>
          <w:szCs w:val="22"/>
          <w:u w:val="single"/>
        </w:rPr>
        <w:t>den Harbeempt</w:t>
      </w:r>
      <w:r w:rsidRPr="002362D8">
        <w:rPr>
          <w:rFonts w:ascii="Arial" w:hAnsi="Arial" w:cs="Arial"/>
          <w:sz w:val="22"/>
          <w:szCs w:val="22"/>
        </w:rPr>
        <w:t xml:space="preserve"> toebehorende Peterken weduwe van Adriaan Peters; Arnt heeft beloofd een Catharina 150g. ; Godefrisu zn.v.w. Theodoricus Horcx Goyartss. man van Elisabeth zijn vrouw dr.v.w. Henricus Adriani van Sochel voor 1/6 part en Theodoricus zn.v.w. Theodoricus Danncklof en zijn vrouw Mechteldis zijn vrouw dr.v.w. Henricus Adriaenssen van Sochel, Johannes zn.v.w. Gerardus Wouterss. van Beeck man van Anna zijn vrouw, Anthonius zn.v. Henricus Rutten man van Anthonis zjn vrouw</w:t>
      </w:r>
    </w:p>
    <w:p w14:paraId="2DF390AB" w14:textId="77777777" w:rsidR="00D5028D" w:rsidRPr="002362D8" w:rsidRDefault="00D5028D">
      <w:pPr>
        <w:tabs>
          <w:tab w:val="left" w:pos="6930"/>
        </w:tabs>
        <w:rPr>
          <w:rFonts w:ascii="Arial" w:hAnsi="Arial" w:cs="Arial"/>
          <w:sz w:val="22"/>
          <w:szCs w:val="22"/>
        </w:rPr>
      </w:pPr>
    </w:p>
    <w:p w14:paraId="7401B2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3741</w:t>
      </w:r>
    </w:p>
    <w:p w14:paraId="00329C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366r  maart 1586</w:t>
      </w:r>
    </w:p>
    <w:p w14:paraId="309C82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Rodolphus zn.v.w. Leonardus de Schijndel, een erfcijns van 6 gl. welke cijns Theodoricus zn.v.w. Willelemus Diericxss. de Empel heeft beloofd aan genoemde Rodolphus</w:t>
      </w:r>
    </w:p>
    <w:p w14:paraId="7F573E8C" w14:textId="77777777" w:rsidR="00D5028D" w:rsidRPr="002362D8" w:rsidRDefault="00D5028D">
      <w:pPr>
        <w:tabs>
          <w:tab w:val="left" w:pos="6930"/>
        </w:tabs>
        <w:rPr>
          <w:rFonts w:ascii="Arial" w:hAnsi="Arial" w:cs="Arial"/>
          <w:sz w:val="22"/>
          <w:szCs w:val="22"/>
        </w:rPr>
      </w:pPr>
    </w:p>
    <w:p w14:paraId="51076C8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286</w:t>
      </w:r>
    </w:p>
    <w:p w14:paraId="24DB77FF" w14:textId="77777777" w:rsidR="00D5028D" w:rsidRPr="002362D8" w:rsidRDefault="00D5028D">
      <w:pPr>
        <w:tabs>
          <w:tab w:val="left" w:pos="6930"/>
        </w:tabs>
        <w:rPr>
          <w:rFonts w:ascii="Arial" w:hAnsi="Arial" w:cs="Arial"/>
          <w:sz w:val="22"/>
          <w:szCs w:val="22"/>
        </w:rPr>
      </w:pPr>
    </w:p>
    <w:p w14:paraId="12973C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3742</w:t>
      </w:r>
    </w:p>
    <w:p w14:paraId="4EEFD3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366v  3 maart 15j86</w:t>
      </w:r>
    </w:p>
    <w:p w14:paraId="6187E9D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en hof en achterhuis in de Buertschestraet nabij de Sint Barbarakapel te ’s-Hertogenbosch</w:t>
      </w:r>
      <w:r w:rsidRPr="002362D8">
        <w:rPr>
          <w:rFonts w:ascii="Arial" w:hAnsi="Arial" w:cs="Arial"/>
          <w:sz w:val="22"/>
          <w:szCs w:val="22"/>
        </w:rPr>
        <w:t xml:space="preserve"> met als belendingen het Zegelhuis tegenover die kapel, de kinderen van wijlen Willem Pauwelss., schepenbrief dd. 17 oktober 1583, transport aan Henricus Noppen t.b.v. de minderjarige kinderen van Daniel zn.v.w. Ghysbertus de Zutphen, Anna is de vrouw van Daniel en ze is een dochter van Johannes Gielis Jacobss. de Mechlina; genoemde Rodolphus man van Aleydis zijn vrouw dr.v.w. Adrianus de Herlair en Theodorica de vrouw van genoemde Adrianus dr.v.w. Godefridus zn.v.w. Peter de Vechel, </w:t>
      </w:r>
      <w:r w:rsidRPr="002362D8">
        <w:rPr>
          <w:rFonts w:ascii="Arial" w:hAnsi="Arial" w:cs="Arial"/>
          <w:sz w:val="22"/>
          <w:szCs w:val="22"/>
        </w:rPr>
        <w:lastRenderedPageBreak/>
        <w:t xml:space="preserve">een </w:t>
      </w:r>
      <w:r w:rsidRPr="002362D8">
        <w:rPr>
          <w:rFonts w:ascii="Arial" w:hAnsi="Arial" w:cs="Arial"/>
          <w:b/>
          <w:i/>
          <w:sz w:val="22"/>
          <w:szCs w:val="22"/>
        </w:rPr>
        <w:t>ledige plaats in de Vughterstraat bij het convent van de Kruisdragers</w:t>
      </w:r>
      <w:r w:rsidRPr="002362D8">
        <w:rPr>
          <w:rFonts w:ascii="Arial" w:hAnsi="Arial" w:cs="Arial"/>
          <w:sz w:val="22"/>
          <w:szCs w:val="22"/>
        </w:rPr>
        <w:t xml:space="preserve"> [vgl. Kruisbroeders] met als belending het erf van Adrianus Zegerss. – vier kamers </w:t>
      </w:r>
    </w:p>
    <w:p w14:paraId="36236BD3" w14:textId="77777777" w:rsidR="00D5028D" w:rsidRPr="002362D8" w:rsidRDefault="00D5028D">
      <w:pPr>
        <w:tabs>
          <w:tab w:val="left" w:pos="6930"/>
        </w:tabs>
        <w:rPr>
          <w:rFonts w:ascii="Arial" w:hAnsi="Arial" w:cs="Arial"/>
          <w:sz w:val="22"/>
          <w:szCs w:val="22"/>
        </w:rPr>
      </w:pPr>
    </w:p>
    <w:p w14:paraId="07EC3B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3743</w:t>
      </w:r>
    </w:p>
    <w:p w14:paraId="0CAF5EF2"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rPr>
        <w:t>BP 1415 folio 368v maart 1586</w:t>
      </w:r>
    </w:p>
    <w:p w14:paraId="3EDA27CE"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rPr>
        <w:t>Cornelis zn.v.w. Theodoricus Pauwelss., een erfpacht van een mud rogge Bossche maat uit</w:t>
      </w:r>
      <w:r w:rsidRPr="002362D8">
        <w:rPr>
          <w:rFonts w:ascii="Arial" w:hAnsi="Arial" w:cs="Arial"/>
          <w:sz w:val="22"/>
          <w:szCs w:val="22"/>
        </w:rPr>
        <w:t xml:space="preserve"> een akker van 6 lopensen ter plaatse </w:t>
      </w:r>
      <w:r w:rsidRPr="002362D8">
        <w:rPr>
          <w:rFonts w:ascii="Arial" w:hAnsi="Arial" w:cs="Arial"/>
          <w:b/>
          <w:sz w:val="22"/>
          <w:szCs w:val="22"/>
          <w:u w:val="single"/>
        </w:rPr>
        <w:t>Hermaelen</w:t>
      </w:r>
      <w:r w:rsidRPr="002362D8">
        <w:rPr>
          <w:rFonts w:ascii="Arial" w:hAnsi="Arial" w:cs="Arial"/>
          <w:sz w:val="22"/>
          <w:szCs w:val="22"/>
        </w:rPr>
        <w:t xml:space="preserve"> met als belendingen Woltherus Mathijssen, schepenbrief van 6 april de 4</w:t>
      </w:r>
      <w:r w:rsidRPr="002362D8">
        <w:rPr>
          <w:rFonts w:ascii="Arial" w:hAnsi="Arial" w:cs="Arial"/>
          <w:sz w:val="22"/>
          <w:szCs w:val="22"/>
          <w:vertAlign w:val="superscript"/>
        </w:rPr>
        <w:t>e</w:t>
      </w:r>
      <w:r w:rsidRPr="002362D8">
        <w:rPr>
          <w:rFonts w:ascii="Arial" w:hAnsi="Arial" w:cs="Arial"/>
          <w:sz w:val="22"/>
          <w:szCs w:val="22"/>
        </w:rPr>
        <w:t xml:space="preserve"> dag na Palmzondag 1568, transport aan Rodolphus zn.v.w. Johannes Roelofss. en Adrianus zn.v.w. Peter Dionyss. – in de marge: Cornelis zn.v.w. Theodoricus Pauwelss. Theodoricus en Aleida zijn zus kinderen van Arnoldus zn.v.w. Theodoricus Gieliss.  </w:t>
      </w:r>
    </w:p>
    <w:p w14:paraId="5235E506" w14:textId="77777777" w:rsidR="00D5028D" w:rsidRPr="002362D8" w:rsidRDefault="00D5028D">
      <w:pPr>
        <w:tabs>
          <w:tab w:val="left" w:pos="6930"/>
        </w:tabs>
        <w:rPr>
          <w:rFonts w:ascii="Arial" w:hAnsi="Arial" w:cs="Arial"/>
          <w:sz w:val="22"/>
          <w:szCs w:val="22"/>
        </w:rPr>
      </w:pPr>
    </w:p>
    <w:p w14:paraId="789FF3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3744</w:t>
      </w:r>
    </w:p>
    <w:p w14:paraId="2B417A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381r  24 maart 1586</w:t>
      </w:r>
    </w:p>
    <w:p w14:paraId="0A0E79B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Wilhelmus zn.v.w. Henricus de Bever, een erfpacht van een ½ mud rogge Bossche maat uit een huis erf hof  </w:t>
      </w:r>
      <w:r w:rsidRPr="002362D8">
        <w:rPr>
          <w:rFonts w:ascii="Arial" w:hAnsi="Arial" w:cs="Arial"/>
          <w:b/>
          <w:sz w:val="22"/>
          <w:szCs w:val="22"/>
          <w:u w:val="single"/>
        </w:rPr>
        <w:t>aenden Borne</w:t>
      </w:r>
      <w:r w:rsidRPr="002362D8">
        <w:rPr>
          <w:rFonts w:ascii="Arial" w:hAnsi="Arial" w:cs="Arial"/>
          <w:sz w:val="22"/>
          <w:szCs w:val="22"/>
        </w:rPr>
        <w:t xml:space="preserve"> met als belendingen Catharina van den Mortel, Rodolphus Eelkens,, idem huis erf en hof </w:t>
      </w:r>
      <w:r w:rsidRPr="002362D8">
        <w:rPr>
          <w:rFonts w:ascii="Arial" w:hAnsi="Arial" w:cs="Arial"/>
          <w:b/>
          <w:sz w:val="22"/>
          <w:szCs w:val="22"/>
          <w:u w:val="single"/>
        </w:rPr>
        <w:t>aent Lutteleleynde</w:t>
      </w:r>
      <w:r w:rsidRPr="002362D8">
        <w:rPr>
          <w:rFonts w:ascii="Arial" w:hAnsi="Arial" w:cs="Arial"/>
          <w:sz w:val="22"/>
          <w:szCs w:val="22"/>
        </w:rPr>
        <w:t xml:space="preserve"> met als belendingen Arnoldus Eghen, de gemene weg, welke arfpacht Bardinus van den Goyendonck zn.v.w. Joannes en Henricus zn.v.w. Wilhelmus Voortmans volgens een schepenbrief dd. 18 december 1460 transporteren aan </w:t>
      </w:r>
      <w:r w:rsidRPr="002362D8">
        <w:rPr>
          <w:rFonts w:ascii="Arial" w:hAnsi="Arial" w:cs="Arial"/>
          <w:b/>
          <w:sz w:val="22"/>
          <w:szCs w:val="22"/>
          <w:u w:val="single"/>
        </w:rPr>
        <w:t xml:space="preserve">Dominus Christianus zn.v.w. Adrianus de Schyndel presbiter beneficiaat in de Sint Jan te ’s-Hertogenbosch </w:t>
      </w:r>
    </w:p>
    <w:p w14:paraId="685FCE72"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3E7FE6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3745</w:t>
      </w:r>
    </w:p>
    <w:p w14:paraId="4BB5A7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23r  april 1586</w:t>
      </w:r>
    </w:p>
    <w:p w14:paraId="12D93D96"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Oisterwijk ter plaats Karckhoven</w:t>
      </w:r>
      <w:r w:rsidRPr="002362D8">
        <w:rPr>
          <w:rFonts w:ascii="Arial" w:hAnsi="Arial" w:cs="Arial"/>
          <w:sz w:val="22"/>
          <w:szCs w:val="22"/>
        </w:rPr>
        <w:t xml:space="preserve">; Arnoldus zn.v.w. Johannis Simonss. een lopense hopland </w:t>
      </w:r>
      <w:r w:rsidRPr="002362D8">
        <w:rPr>
          <w:rFonts w:ascii="Arial" w:hAnsi="Arial" w:cs="Arial"/>
          <w:b/>
          <w:sz w:val="22"/>
          <w:szCs w:val="22"/>
          <w:u w:val="single"/>
        </w:rPr>
        <w:t>in dWybossche aen de Weu</w:t>
      </w:r>
      <w:r w:rsidRPr="002362D8">
        <w:rPr>
          <w:rFonts w:ascii="Arial" w:hAnsi="Arial" w:cs="Arial"/>
          <w:sz w:val="22"/>
          <w:szCs w:val="22"/>
        </w:rPr>
        <w:t xml:space="preserve"> met als belendingen Theodoricus zn.v. Johannis Diericxz., de kinderen van wijlen Anthonius Thyssen, verkoop aan Mechteldis zn.v.w. Johannis Symonss. vrouw van Egidius Diercixss., 28 maart 1586; </w:t>
      </w:r>
      <w:r w:rsidRPr="002362D8">
        <w:rPr>
          <w:rFonts w:ascii="Arial" w:hAnsi="Arial" w:cs="Arial"/>
          <w:b/>
          <w:i/>
          <w:sz w:val="22"/>
          <w:szCs w:val="22"/>
        </w:rPr>
        <w:t>te ’s-Hertogenbosch in het Sint Anthoniusstraetken tegenover het Convent van Porta Caeli</w:t>
      </w:r>
    </w:p>
    <w:p w14:paraId="331C577E" w14:textId="77777777" w:rsidR="00D5028D" w:rsidRPr="002362D8" w:rsidRDefault="00D5028D">
      <w:pPr>
        <w:tabs>
          <w:tab w:val="left" w:pos="6930"/>
        </w:tabs>
        <w:rPr>
          <w:rFonts w:ascii="Arial" w:hAnsi="Arial" w:cs="Arial"/>
          <w:b/>
          <w:i/>
          <w:sz w:val="22"/>
          <w:szCs w:val="22"/>
        </w:rPr>
      </w:pPr>
    </w:p>
    <w:p w14:paraId="615558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3746</w:t>
      </w:r>
    </w:p>
    <w:p w14:paraId="223ED2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393v 28 april 1586</w:t>
      </w:r>
    </w:p>
    <w:p w14:paraId="5F2ADF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de Echt Henricxss. man van Margriet zijn vrouw weduwe van wijlen Leonius Hermans de Wyck, testament van Leonius en Margareta, een erfcijns van 6 gl., uit een malderzaad land te Schijndel ter plaatse </w:t>
      </w:r>
      <w:r w:rsidRPr="002362D8">
        <w:rPr>
          <w:rFonts w:ascii="Arial" w:hAnsi="Arial" w:cs="Arial"/>
          <w:b/>
          <w:sz w:val="22"/>
          <w:szCs w:val="22"/>
          <w:u w:val="single"/>
        </w:rPr>
        <w:t>die Laer</w:t>
      </w:r>
      <w:r w:rsidRPr="002362D8">
        <w:rPr>
          <w:rFonts w:ascii="Arial" w:hAnsi="Arial" w:cs="Arial"/>
          <w:sz w:val="22"/>
          <w:szCs w:val="22"/>
        </w:rPr>
        <w:t xml:space="preserve"> met als belendingen de kidneren van wijlen Henricus de Gerwen, Joannis zn.v.w. Arnoldus Bollen, Jordanus de Maren zn.v.w. Adrianus de Maren man van Agneta zijn vrouw dr.v.w. Johannis zn.v.w. Nycolaes Sterck en Anna de vrouw van Johannes dr.v.w. Mathias Stooters, transport aan Leonius zn.v. Hermanus Lonissen de Wyck en aan Mathias zn.v.w. Mathias Matyssen </w:t>
      </w:r>
      <w:r w:rsidRPr="002362D8">
        <w:rPr>
          <w:rFonts w:ascii="Arial" w:hAnsi="Arial" w:cs="Arial"/>
          <w:b/>
          <w:sz w:val="22"/>
          <w:szCs w:val="22"/>
          <w:u w:val="single"/>
        </w:rPr>
        <w:t>carnifici = vleeshouwer</w:t>
      </w:r>
      <w:r w:rsidRPr="002362D8">
        <w:rPr>
          <w:rFonts w:ascii="Arial" w:hAnsi="Arial" w:cs="Arial"/>
          <w:sz w:val="22"/>
          <w:szCs w:val="22"/>
        </w:rPr>
        <w:t xml:space="preserve"> [vgl, familienaam Slegers] </w:t>
      </w:r>
    </w:p>
    <w:p w14:paraId="0ADAFAC1" w14:textId="77777777" w:rsidR="00D5028D" w:rsidRPr="002362D8" w:rsidRDefault="00D5028D">
      <w:pPr>
        <w:tabs>
          <w:tab w:val="left" w:pos="6930"/>
        </w:tabs>
        <w:rPr>
          <w:rFonts w:ascii="Arial" w:hAnsi="Arial" w:cs="Arial"/>
          <w:sz w:val="22"/>
          <w:szCs w:val="22"/>
        </w:rPr>
      </w:pPr>
    </w:p>
    <w:p w14:paraId="0DD26C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3747</w:t>
      </w:r>
    </w:p>
    <w:p w14:paraId="5CAA47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1415 folio 405v 21 april 1586</w:t>
      </w:r>
    </w:p>
    <w:p w14:paraId="0B8792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Baillarts; Christina dr.v. Elisabeth en wijlen Jacobus Baillarts , een erfpacht van een mud rogge getransporteerd aan Margareta dr.v.w. Henricus Loeff weduwe van wijlen Theodoricus Lambertss. </w:t>
      </w:r>
    </w:p>
    <w:p w14:paraId="6B00FEFA" w14:textId="77777777" w:rsidR="00D5028D" w:rsidRPr="002362D8" w:rsidRDefault="00D5028D">
      <w:pPr>
        <w:tabs>
          <w:tab w:val="left" w:pos="6930"/>
        </w:tabs>
        <w:rPr>
          <w:rFonts w:ascii="Arial" w:hAnsi="Arial" w:cs="Arial"/>
          <w:sz w:val="22"/>
          <w:szCs w:val="22"/>
        </w:rPr>
      </w:pPr>
    </w:p>
    <w:p w14:paraId="2042A3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3748</w:t>
      </w:r>
    </w:p>
    <w:p w14:paraId="3777CD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46r  28 juni 1586</w:t>
      </w:r>
    </w:p>
    <w:p w14:paraId="0A1A264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Broederschap van de Maagd Maria te ’s-Hertogenbosch</w:t>
      </w:r>
      <w:r w:rsidRPr="002362D8">
        <w:rPr>
          <w:rFonts w:ascii="Arial" w:hAnsi="Arial" w:cs="Arial"/>
          <w:sz w:val="22"/>
          <w:szCs w:val="22"/>
        </w:rPr>
        <w:t xml:space="preserve">; Goeswinus zn.v.w. Rodolphus Peeterss. over een kamp hooiland te Schijndel </w:t>
      </w:r>
      <w:r w:rsidRPr="002362D8">
        <w:rPr>
          <w:rFonts w:ascii="Arial" w:hAnsi="Arial" w:cs="Arial"/>
          <w:b/>
          <w:sz w:val="22"/>
          <w:szCs w:val="22"/>
          <w:u w:val="single"/>
        </w:rPr>
        <w:t>byde Halfbuenders</w:t>
      </w:r>
      <w:r w:rsidRPr="002362D8">
        <w:rPr>
          <w:rFonts w:ascii="Arial" w:hAnsi="Arial" w:cs="Arial"/>
          <w:sz w:val="22"/>
          <w:szCs w:val="22"/>
        </w:rPr>
        <w:t xml:space="preserve"> met als belendingen Henricus van Gerwen, Joannis Lucass. en een steeg, transport aan Gerongis zn.v.w. Henricus Gerlincx</w:t>
      </w:r>
    </w:p>
    <w:p w14:paraId="283BA074" w14:textId="77777777" w:rsidR="00D5028D" w:rsidRPr="002362D8" w:rsidRDefault="00D5028D">
      <w:pPr>
        <w:tabs>
          <w:tab w:val="left" w:pos="6930"/>
        </w:tabs>
        <w:rPr>
          <w:rFonts w:ascii="Arial" w:hAnsi="Arial" w:cs="Arial"/>
          <w:sz w:val="22"/>
          <w:szCs w:val="22"/>
        </w:rPr>
      </w:pPr>
    </w:p>
    <w:p w14:paraId="128745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3749</w:t>
      </w:r>
    </w:p>
    <w:p w14:paraId="6A73C5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27r  3 juni 1586</w:t>
      </w:r>
    </w:p>
    <w:p w14:paraId="7664EB4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Adrianus zn,v,w, Henricus van der Aa een kamp broek- of hooiland van 2 1.2 dagmaat </w:t>
      </w:r>
      <w:r w:rsidRPr="002362D8">
        <w:rPr>
          <w:rFonts w:ascii="Arial" w:hAnsi="Arial" w:cs="Arial"/>
          <w:b/>
          <w:sz w:val="22"/>
          <w:szCs w:val="22"/>
          <w:u w:val="single"/>
        </w:rPr>
        <w:t xml:space="preserve">inde Houtart die Liekendonck </w:t>
      </w:r>
      <w:r w:rsidRPr="002362D8">
        <w:rPr>
          <w:rFonts w:ascii="Arial" w:hAnsi="Arial" w:cs="Arial"/>
          <w:sz w:val="22"/>
          <w:szCs w:val="22"/>
        </w:rPr>
        <w:t xml:space="preserve">met als belendingen Mathias zn.v.w. Willelmus Mathyss., Sebertus Janss. en meer anderen, een steeg, Johannis zn.v.w. Johannis Willemss., verkoop aan Adrianus Arntss. alias Broxen, grondcijns van </w:t>
      </w:r>
      <w:smartTag w:uri="urn:schemas-microsoft-com:office:smarttags" w:element="metricconverter">
        <w:smartTagPr>
          <w:attr w:name="ProductID" w:val="4 st"/>
        </w:smartTagPr>
        <w:r w:rsidRPr="002362D8">
          <w:rPr>
            <w:rFonts w:ascii="Arial" w:hAnsi="Arial" w:cs="Arial"/>
            <w:sz w:val="22"/>
            <w:szCs w:val="22"/>
          </w:rPr>
          <w:t>4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p>
    <w:p w14:paraId="18A391A9" w14:textId="77777777" w:rsidR="00D5028D" w:rsidRPr="002362D8" w:rsidRDefault="00D5028D">
      <w:pPr>
        <w:tabs>
          <w:tab w:val="left" w:pos="6930"/>
        </w:tabs>
        <w:rPr>
          <w:rFonts w:ascii="Arial" w:hAnsi="Arial" w:cs="Arial"/>
          <w:b/>
          <w:sz w:val="22"/>
          <w:szCs w:val="22"/>
          <w:u w:val="single"/>
        </w:rPr>
      </w:pPr>
    </w:p>
    <w:p w14:paraId="5617CC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3750</w:t>
      </w:r>
    </w:p>
    <w:p w14:paraId="69FF99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29r  4 juni 1586</w:t>
      </w:r>
    </w:p>
    <w:p w14:paraId="0DBB6E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Adrianus Duyssen, een stuk heide van 9 lopensen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erfgenamen van Henricus de Sochel, het </w:t>
      </w:r>
      <w:r w:rsidRPr="002362D8">
        <w:rPr>
          <w:rFonts w:ascii="Arial" w:hAnsi="Arial" w:cs="Arial"/>
          <w:b/>
          <w:sz w:val="22"/>
          <w:szCs w:val="22"/>
          <w:u w:val="single"/>
        </w:rPr>
        <w:t>Convent van Sint Gertrudis</w:t>
      </w:r>
      <w:r w:rsidRPr="002362D8">
        <w:rPr>
          <w:rFonts w:ascii="Arial" w:hAnsi="Arial" w:cs="Arial"/>
          <w:sz w:val="22"/>
          <w:szCs w:val="22"/>
        </w:rPr>
        <w:t xml:space="preserve"> te ’s-Hertogenbosh [Geetruiklooster], Lodewicus zn.v. Godscalci Loyen heeft getransporteerd aan Theodoricus zn.v. Henricus Johannis, schepenbrief dd. 9 augsutus  1584, Sebastianus Janss., transport aan Egidius zn.v.w. Henricus Willemsz. </w:t>
      </w:r>
    </w:p>
    <w:p w14:paraId="6A8C78A6" w14:textId="77777777" w:rsidR="00D5028D" w:rsidRPr="002362D8" w:rsidRDefault="00D5028D">
      <w:pPr>
        <w:tabs>
          <w:tab w:val="left" w:pos="6930"/>
        </w:tabs>
        <w:rPr>
          <w:rFonts w:ascii="Arial" w:hAnsi="Arial" w:cs="Arial"/>
          <w:sz w:val="22"/>
          <w:szCs w:val="22"/>
        </w:rPr>
      </w:pPr>
    </w:p>
    <w:p w14:paraId="29FD74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3751</w:t>
      </w:r>
    </w:p>
    <w:p w14:paraId="7B63EC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30v  juni 1586</w:t>
      </w:r>
    </w:p>
    <w:p w14:paraId="4366FB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Johannis Schijmans heeft verkocht aan Leonardus zn.v.w. Johannis Roeckarts een erfcijns van 4 gl. te betalen op Maria Lichtemis uit een kamp hooiland ter plaatse d</w:t>
      </w:r>
      <w:r w:rsidRPr="002362D8">
        <w:rPr>
          <w:rFonts w:ascii="Arial" w:hAnsi="Arial" w:cs="Arial"/>
          <w:b/>
          <w:sz w:val="22"/>
          <w:szCs w:val="22"/>
          <w:u w:val="single"/>
        </w:rPr>
        <w:t>Wybosch</w:t>
      </w:r>
      <w:r w:rsidRPr="002362D8">
        <w:rPr>
          <w:rFonts w:ascii="Arial" w:hAnsi="Arial" w:cs="Arial"/>
          <w:sz w:val="22"/>
          <w:szCs w:val="22"/>
        </w:rPr>
        <w:t xml:space="preserve"> met als belendingen Egidius Diericx van Oirschot, de weduwe van Anthonius Thyssen en haar kinderen, Johannis Hubertusz. Verhagen, grondcijns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Heer van Helmond, een cijns van 2 gl. aan het </w:t>
      </w:r>
      <w:r w:rsidRPr="002362D8">
        <w:rPr>
          <w:rFonts w:ascii="Arial" w:hAnsi="Arial" w:cs="Arial"/>
          <w:b/>
          <w:sz w:val="22"/>
          <w:szCs w:val="22"/>
          <w:u w:val="single"/>
        </w:rPr>
        <w:t xml:space="preserve">Convent van de Zwarte Zusters (?) te ’s-Hertogenbosch </w:t>
      </w:r>
      <w:r w:rsidRPr="002362D8">
        <w:rPr>
          <w:rFonts w:ascii="Arial" w:hAnsi="Arial" w:cs="Arial"/>
          <w:sz w:val="22"/>
          <w:szCs w:val="22"/>
        </w:rPr>
        <w:t xml:space="preserve">– in de amrge: Geijsselken dr.v. Dierick Leonart Roeckarts heeft bekend dat Gerart Aerts van Schijndel deze cijns heeft afgelost op 24 januari 1637 ondertekend door L. van Kessel  </w:t>
      </w:r>
    </w:p>
    <w:p w14:paraId="60BA9ADC" w14:textId="77777777" w:rsidR="00D5028D" w:rsidRPr="002362D8" w:rsidRDefault="00D5028D">
      <w:pPr>
        <w:tabs>
          <w:tab w:val="left" w:pos="6930"/>
        </w:tabs>
        <w:rPr>
          <w:rFonts w:ascii="Arial" w:hAnsi="Arial" w:cs="Arial"/>
          <w:sz w:val="22"/>
          <w:szCs w:val="22"/>
        </w:rPr>
      </w:pPr>
    </w:p>
    <w:p w14:paraId="71D3C2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3752</w:t>
      </w:r>
    </w:p>
    <w:p w14:paraId="63C7C4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36r  juni 1586</w:t>
      </w:r>
    </w:p>
    <w:p w14:paraId="01C9B4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Willemus zn.v.w. Henricus Willemss. de Bever een erfpacht van een ½ mud rogge Bossche maat uit huis erf hof en omliggendland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van der Schoet, Aleydis Vos en zoon Woltheus, iden uit een akker van 2 lopensen ter plaatse met als belendingen Rodolphus genaamd Seelkens, Henricus van den Mortel, idem uit huis erf hof en land ter plaatse </w:t>
      </w:r>
      <w:r w:rsidRPr="002362D8">
        <w:rPr>
          <w:rFonts w:ascii="Arial" w:hAnsi="Arial" w:cs="Arial"/>
          <w:b/>
          <w:sz w:val="22"/>
          <w:szCs w:val="22"/>
          <w:u w:val="single"/>
        </w:rPr>
        <w:t xml:space="preserve">Lutteleynde </w:t>
      </w:r>
      <w:r w:rsidRPr="002362D8">
        <w:rPr>
          <w:rFonts w:ascii="Arial" w:hAnsi="Arial" w:cs="Arial"/>
          <w:sz w:val="22"/>
          <w:szCs w:val="22"/>
        </w:rPr>
        <w:t>met als bele</w:t>
      </w:r>
      <w:r w:rsidR="001D5AA9" w:rsidRPr="002362D8">
        <w:rPr>
          <w:rFonts w:ascii="Arial" w:hAnsi="Arial" w:cs="Arial"/>
          <w:sz w:val="22"/>
          <w:szCs w:val="22"/>
        </w:rPr>
        <w:t>n</w:t>
      </w:r>
      <w:r w:rsidRPr="002362D8">
        <w:rPr>
          <w:rFonts w:ascii="Arial" w:hAnsi="Arial" w:cs="Arial"/>
          <w:sz w:val="22"/>
          <w:szCs w:val="22"/>
        </w:rPr>
        <w:t xml:space="preserve">dingen de gemene straat, Bardinus van den Guedendonck zn.v.w. Johannis en Henricus Voertman zn.v. Willelmus Viertman, schepenbrief dd. 31 augustus 1461, Henricus zn.v. Willem die Bever, Everardus zn.v.w. Everardus Snijders, een beemd genaamd </w:t>
      </w:r>
      <w:r w:rsidRPr="002362D8">
        <w:rPr>
          <w:rFonts w:ascii="Arial" w:hAnsi="Arial" w:cs="Arial"/>
          <w:b/>
          <w:i/>
          <w:sz w:val="22"/>
          <w:szCs w:val="22"/>
        </w:rPr>
        <w:t>Ruythersbeemptken in Sint-Oedenrode genaamd Houthem</w:t>
      </w:r>
      <w:r w:rsidRPr="002362D8">
        <w:rPr>
          <w:rFonts w:ascii="Arial" w:hAnsi="Arial" w:cs="Arial"/>
          <w:sz w:val="22"/>
          <w:szCs w:val="22"/>
        </w:rPr>
        <w:t xml:space="preserve"> met als belendingen het </w:t>
      </w:r>
      <w:r w:rsidRPr="002362D8">
        <w:rPr>
          <w:rFonts w:ascii="Arial" w:hAnsi="Arial" w:cs="Arial"/>
          <w:b/>
          <w:sz w:val="22"/>
          <w:szCs w:val="22"/>
          <w:u w:val="single"/>
        </w:rPr>
        <w:t>Convent der Kartuizers uit Vught,</w:t>
      </w:r>
      <w:r w:rsidRPr="002362D8">
        <w:rPr>
          <w:rFonts w:ascii="Arial" w:hAnsi="Arial" w:cs="Arial"/>
          <w:sz w:val="22"/>
          <w:szCs w:val="22"/>
        </w:rPr>
        <w:t xml:space="preserve"> Arnoldus Otten, Everardus Thonissoen, transport aan </w:t>
      </w:r>
      <w:r w:rsidRPr="002362D8">
        <w:rPr>
          <w:rFonts w:ascii="Arial" w:hAnsi="Arial" w:cs="Arial"/>
          <w:b/>
          <w:sz w:val="22"/>
          <w:szCs w:val="22"/>
          <w:u w:val="single"/>
        </w:rPr>
        <w:t>Dominus Christianus de Schijndel zn.v.w. Adrianus de Schyndel priester in de Sint Jan te ’s-Hertogenbosch</w:t>
      </w:r>
      <w:r w:rsidRPr="002362D8">
        <w:rPr>
          <w:rFonts w:ascii="Arial" w:hAnsi="Arial" w:cs="Arial"/>
          <w:sz w:val="22"/>
          <w:szCs w:val="22"/>
        </w:rPr>
        <w:t xml:space="preserve"> </w:t>
      </w:r>
    </w:p>
    <w:p w14:paraId="3221119E" w14:textId="77777777" w:rsidR="00D5028D" w:rsidRPr="002362D8" w:rsidRDefault="00D5028D">
      <w:pPr>
        <w:tabs>
          <w:tab w:val="left" w:pos="6930"/>
        </w:tabs>
        <w:rPr>
          <w:rFonts w:ascii="Arial" w:hAnsi="Arial" w:cs="Arial"/>
          <w:sz w:val="22"/>
          <w:szCs w:val="22"/>
        </w:rPr>
      </w:pPr>
    </w:p>
    <w:p w14:paraId="39ADA6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3753</w:t>
      </w:r>
    </w:p>
    <w:p w14:paraId="55D1C8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42v juni 1586</w:t>
      </w:r>
    </w:p>
    <w:p w14:paraId="6C14A26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die Scilderstraet, die Molenstege</w:t>
      </w:r>
      <w:r w:rsidRPr="002362D8">
        <w:rPr>
          <w:rFonts w:ascii="Arial" w:hAnsi="Arial" w:cs="Arial"/>
          <w:sz w:val="22"/>
          <w:szCs w:val="22"/>
        </w:rPr>
        <w:t>; Rodolphus zn.v.w. Henricus Willemss. man van Elisabeth zijn vrouw dr.v.w. Joannis Pennincx weduwe van wijlen Jacobus Adruaenss. van den Dyck, met consenssus en raad van Daniels zn.v. Jaspars de Greve en Jacobus zn.v.Willelemus Keelbrekers alias Penninx vooden over de kinderen …..[einde akte]</w:t>
      </w:r>
    </w:p>
    <w:p w14:paraId="6EA71F82" w14:textId="77777777" w:rsidR="00D5028D" w:rsidRPr="002362D8" w:rsidRDefault="00D5028D">
      <w:pPr>
        <w:tabs>
          <w:tab w:val="left" w:pos="6930"/>
        </w:tabs>
        <w:rPr>
          <w:rFonts w:ascii="Arial" w:hAnsi="Arial" w:cs="Arial"/>
          <w:sz w:val="22"/>
          <w:szCs w:val="22"/>
        </w:rPr>
      </w:pPr>
    </w:p>
    <w:p w14:paraId="1C70B3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3754</w:t>
      </w:r>
    </w:p>
    <w:p w14:paraId="2A9727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52r juni 1586 [Nederlandstalig] – genealogisch erg apart</w:t>
      </w:r>
    </w:p>
    <w:p w14:paraId="03C41B8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Adriaen sone wilner Aerts Goyarts en diens vrouw Hadewich dr.v. Eijmbert Willemss, Peter Cornelisz. man van Agnes dr.v. Aert Goyarts en Hadewich vs., Gerrit franssen man van Barbara dr.v.w. Goyarts sone Aerts Goyartss. en Hadewich, Anthonisken dr.v.Gyarts sone Aerts Goyarts en Hadewich, momboiren over Heylken de minderjarige dochter van Aelbert sone Aerts Goyartsz. en Hadewich, zich fort en sterk makende voor Eymbert en Gielis </w:t>
      </w:r>
      <w:r w:rsidRPr="002362D8">
        <w:rPr>
          <w:rFonts w:ascii="Arial" w:hAnsi="Arial" w:cs="Arial"/>
          <w:sz w:val="22"/>
          <w:szCs w:val="22"/>
        </w:rPr>
        <w:lastRenderedPageBreak/>
        <w:t>broers zonen van wijlen Peter Willemsz. van den selven Peter en Catharina zijn vrouw dr.v. Aert Goyarts en Hadewich, de voorschreven Adriaen Aertsz., Peter Cornelissen, Peter Jeronimus en Gyart Rutken momboiren over de minderjarige kinderen van Aelbert sone Willems sone Aerts Goyartsz. en Hadewich, gemachtigd tot hetgeen volgt op basis van procuratiebrieven van de Schijndelse schepenen in welke procuratiebrieven Gertruyden dr.v. Henrick Brants van den selven ende Adriana zijn huisvrouw dr.v. Eymbert Willemss. en hebben verleend aan Adriana dr.v. Henrick Brants  en Adriana aan Jan Adriaensz. als wettig man van Adriana zijn huisvrouw dr.v.Seger van Gerwen van den selven Seger en zijn vrouw Cataryna dr.v.Henrick Brants en Adriana, Willem zn.v.Willem Goyartsz. van der Donck als transport hebbende van Antonis Aertss. van Erp de wettige man van Jenneken zijn huisvrouw dr.v. Seger van Gerwen en Catarina vd. Hadewich dochter, Marcelis Henricxz. van den selven en Postuluna zijn huisvrouw dr.v. vs. Eymbert Willemss. en Henrick Geritsz. wettige man van Metken zijn vrouw dr.v. Marcelis henricxz. en Postuluna en dezelfde Metken vs. en Henrick haren man, Marten en Willem broers zonen van wijlen Henrick de zoon van Marcelis en Postuluna, zich tevens sterk nakende voor Adriaen en Lenart kinderen van Henrick zn.v.Marcelis en Postuluna ook in procuratiebrieven van de Schijndelse schepenen van Lambert zn.v. vs. Henricxss. Marcelis Henricx, Aert Claess. man van Joistken zijn huisvrouw dr.v. Jacob zn.v. Marcelis en Postuluna, Peter Hermans en Willem Henricsz. momboiren van Marcelis, Mariken en Digna inderjarige kinderen van genoemde Jacop zn.v. Marcelis Henricsz. verwekt bij Henricxken zijn eerste huisvrou, Wouter Jacops van Geffen en Henrick Gerits momboiren van Henricken en Antonis minderjarige zonen van vs. Jacop zn.v.Marcelis Henricxs verwekt bij Elisabet zijn laatste huisvrouw met momboirsbrieven van de schepenen van Schijdnel gegeven als erfgenamen van Anna dochter van de vs. Eymbert Willems</w:t>
      </w:r>
    </w:p>
    <w:p w14:paraId="15604F3A" w14:textId="77777777" w:rsidR="00D5028D" w:rsidRPr="002362D8" w:rsidRDefault="00D5028D">
      <w:pPr>
        <w:tabs>
          <w:tab w:val="left" w:pos="6930"/>
        </w:tabs>
        <w:rPr>
          <w:rFonts w:ascii="Arial" w:hAnsi="Arial" w:cs="Arial"/>
          <w:sz w:val="22"/>
          <w:szCs w:val="22"/>
        </w:rPr>
      </w:pPr>
    </w:p>
    <w:p w14:paraId="2ACC275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287</w:t>
      </w:r>
    </w:p>
    <w:p w14:paraId="750EAC3E" w14:textId="77777777" w:rsidR="00D5028D" w:rsidRPr="002362D8" w:rsidRDefault="00D5028D">
      <w:pPr>
        <w:tabs>
          <w:tab w:val="left" w:pos="6930"/>
        </w:tabs>
        <w:rPr>
          <w:rFonts w:ascii="Arial" w:hAnsi="Arial" w:cs="Arial"/>
          <w:sz w:val="22"/>
          <w:szCs w:val="22"/>
        </w:rPr>
      </w:pPr>
    </w:p>
    <w:p w14:paraId="4EF2AC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3755</w:t>
      </w:r>
    </w:p>
    <w:p w14:paraId="4ED92C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52v  23 juni 1586</w:t>
      </w:r>
    </w:p>
    <w:p w14:paraId="7C7E5ED9"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Huis erf hof schop esthuis en erffenissen 14 lopensen genoemd </w:t>
      </w:r>
      <w:r w:rsidRPr="002362D8">
        <w:rPr>
          <w:rFonts w:ascii="Arial" w:hAnsi="Arial" w:cs="Arial"/>
          <w:b/>
          <w:sz w:val="22"/>
          <w:szCs w:val="22"/>
          <w:u w:val="single"/>
        </w:rPr>
        <w:t xml:space="preserve">tHasenbroeck ter plaatse tLutteleynde </w:t>
      </w:r>
      <w:r w:rsidRPr="002362D8">
        <w:rPr>
          <w:rFonts w:ascii="Arial" w:hAnsi="Arial" w:cs="Arial"/>
          <w:sz w:val="22"/>
          <w:szCs w:val="22"/>
        </w:rPr>
        <w:t xml:space="preserve">met als belendingen Jan Henricx van den Dyck, de weduwe van Frans Jasparsz. van Brede, de gemeyn straet, Jan Henricxz. Verhagen, verkoop aan Jan Lambert Wouters en voorts worden weer alle namen gemeld als in de vorige akte, een cijns van </w:t>
      </w:r>
      <w:smartTag w:uri="urn:schemas-microsoft-com:office:smarttags" w:element="metricconverter">
        <w:smartTagPr>
          <w:attr w:name="ProductID" w:val="7 st"/>
        </w:smartTagPr>
        <w:r w:rsidRPr="002362D8">
          <w:rPr>
            <w:rFonts w:ascii="Arial" w:hAnsi="Arial" w:cs="Arial"/>
            <w:sz w:val="22"/>
            <w:szCs w:val="22"/>
          </w:rPr>
          <w:t>7 st</w:t>
        </w:r>
      </w:smartTag>
      <w:r w:rsidRPr="002362D8">
        <w:rPr>
          <w:rFonts w:ascii="Arial" w:hAnsi="Arial" w:cs="Arial"/>
          <w:sz w:val="22"/>
          <w:szCs w:val="22"/>
        </w:rPr>
        <w:t xml:space="preserve">. aan de </w:t>
      </w:r>
      <w:r w:rsidRPr="002362D8">
        <w:rPr>
          <w:rFonts w:ascii="Arial" w:hAnsi="Arial" w:cs="Arial"/>
          <w:b/>
          <w:sz w:val="22"/>
          <w:szCs w:val="22"/>
          <w:u w:val="single"/>
        </w:rPr>
        <w:t xml:space="preserve">Vicarie van Schijndel; </w:t>
      </w:r>
      <w:r w:rsidRPr="002362D8">
        <w:rPr>
          <w:rFonts w:ascii="Arial" w:hAnsi="Arial" w:cs="Arial"/>
          <w:sz w:val="22"/>
          <w:szCs w:val="22"/>
        </w:rPr>
        <w:t>iden den Cuercamp 2 bunders groot ter plaetse dLutteleleynde met als belendingen Adriaen zn.v.w. Lambert van Sochel, de weduwe Jan Peters en haar kinderen</w:t>
      </w:r>
      <w:r w:rsidRPr="002362D8">
        <w:rPr>
          <w:rFonts w:ascii="Arial" w:hAnsi="Arial" w:cs="Arial"/>
          <w:b/>
          <w:sz w:val="22"/>
          <w:szCs w:val="22"/>
          <w:u w:val="single"/>
        </w:rPr>
        <w:t xml:space="preserve">  </w:t>
      </w:r>
    </w:p>
    <w:p w14:paraId="1709B6E0" w14:textId="77777777" w:rsidR="00D5028D" w:rsidRPr="002362D8" w:rsidRDefault="00D5028D">
      <w:pPr>
        <w:tabs>
          <w:tab w:val="left" w:pos="6930"/>
        </w:tabs>
        <w:rPr>
          <w:rFonts w:ascii="Arial" w:hAnsi="Arial" w:cs="Arial"/>
          <w:sz w:val="22"/>
          <w:szCs w:val="22"/>
        </w:rPr>
      </w:pPr>
    </w:p>
    <w:p w14:paraId="6AB975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3756</w:t>
      </w:r>
    </w:p>
    <w:p w14:paraId="67E0B6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53r  juni 1586</w:t>
      </w:r>
    </w:p>
    <w:p w14:paraId="32C784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52v – het </w:t>
      </w:r>
      <w:r w:rsidRPr="002362D8">
        <w:rPr>
          <w:rFonts w:ascii="Arial" w:hAnsi="Arial" w:cs="Arial"/>
          <w:b/>
          <w:sz w:val="22"/>
          <w:szCs w:val="22"/>
          <w:u w:val="single"/>
        </w:rPr>
        <w:t>Convent van de Zusters van Orthen</w:t>
      </w:r>
      <w:r w:rsidRPr="002362D8">
        <w:rPr>
          <w:rFonts w:ascii="Arial" w:hAnsi="Arial" w:cs="Arial"/>
          <w:sz w:val="22"/>
          <w:szCs w:val="22"/>
        </w:rPr>
        <w:t xml:space="preserve">, verkoop aan Adriaen zn.v. Lambert van Sochel, idem twee kampen land aan elkaar gelegen genaamd </w:t>
      </w:r>
      <w:r w:rsidRPr="002362D8">
        <w:rPr>
          <w:rFonts w:ascii="Arial" w:hAnsi="Arial" w:cs="Arial"/>
          <w:b/>
          <w:sz w:val="22"/>
          <w:szCs w:val="22"/>
          <w:u w:val="single"/>
        </w:rPr>
        <w:t>den Hoogencamp groot 3 bunders ter plaatse Delschot</w:t>
      </w:r>
      <w:r w:rsidRPr="002362D8">
        <w:rPr>
          <w:rFonts w:ascii="Arial" w:hAnsi="Arial" w:cs="Arial"/>
          <w:sz w:val="22"/>
          <w:szCs w:val="22"/>
        </w:rPr>
        <w:t xml:space="preserve"> met als belendingen de erfgenamen Adriaens van Sochel, </w:t>
      </w:r>
      <w:r w:rsidRPr="002362D8">
        <w:rPr>
          <w:rFonts w:ascii="Arial" w:hAnsi="Arial" w:cs="Arial"/>
          <w:b/>
          <w:sz w:val="22"/>
          <w:szCs w:val="22"/>
          <w:u w:val="single"/>
        </w:rPr>
        <w:t>de gemeynt genaamd die Hoeve</w:t>
      </w:r>
      <w:r w:rsidRPr="002362D8">
        <w:rPr>
          <w:rFonts w:ascii="Arial" w:hAnsi="Arial" w:cs="Arial"/>
          <w:sz w:val="22"/>
          <w:szCs w:val="22"/>
        </w:rPr>
        <w:t xml:space="preserve">, verkoop aan Maryken nagelaten weduwe van Aert zn.v. Willem Goijaertsz. van der Donck, idem nog 3 lopensen land aen den Borne met als belendingen het erf van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weduwe Henrick Petersz. met haar kinderen, Gysbert van den Bogart, de g emeyne wech </w:t>
      </w:r>
    </w:p>
    <w:p w14:paraId="2B3ACC8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9C60A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3757</w:t>
      </w:r>
    </w:p>
    <w:p w14:paraId="0D9DE7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49r 10 juli 1586</w:t>
      </w:r>
    </w:p>
    <w:p w14:paraId="7DC476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Asrianus zn.v.w. Rutger Jans man van Adriana dr.v.w. Johannis Janssen, 5 lopensen akkerland </w:t>
      </w:r>
      <w:r w:rsidRPr="002362D8">
        <w:rPr>
          <w:rFonts w:ascii="Arial" w:hAnsi="Arial" w:cs="Arial"/>
          <w:b/>
          <w:sz w:val="22"/>
          <w:szCs w:val="22"/>
          <w:u w:val="single"/>
        </w:rPr>
        <w:t>aen dLutteleynde ter plaatse aen Schrijvershoef</w:t>
      </w:r>
      <w:r w:rsidRPr="002362D8">
        <w:rPr>
          <w:rFonts w:ascii="Arial" w:hAnsi="Arial" w:cs="Arial"/>
          <w:sz w:val="22"/>
          <w:szCs w:val="22"/>
        </w:rPr>
        <w:t xml:space="preserve"> met als belendingen Theodoricus Pauwels, Nicolaes Joannis Daniels, erfgenamen van de weduwe van Aelbertus Daventria, de gemene straat, verkoop aan Cornelius zn.v.w. Theodoricus Pauwels,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Nicolaes van der Stegen uit de helft van genoemde akker </w:t>
      </w:r>
    </w:p>
    <w:p w14:paraId="74F56E10" w14:textId="77777777" w:rsidR="00D5028D" w:rsidRPr="002362D8" w:rsidRDefault="00D5028D">
      <w:pPr>
        <w:tabs>
          <w:tab w:val="left" w:pos="6930"/>
        </w:tabs>
        <w:rPr>
          <w:rFonts w:ascii="Arial" w:hAnsi="Arial" w:cs="Arial"/>
          <w:sz w:val="22"/>
          <w:szCs w:val="22"/>
        </w:rPr>
      </w:pPr>
    </w:p>
    <w:p w14:paraId="068C49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3758</w:t>
      </w:r>
    </w:p>
    <w:p w14:paraId="4EDE77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115v  september 1586 [geeft aan 30 augustus]</w:t>
      </w:r>
    </w:p>
    <w:p w14:paraId="47A663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Gertrudis dr.v.w. Hermanus Gysbertsz. en de erfgenamen van wijlewn Jacobus haar broer zn.v.genoemde Herman man van Maria zijn vrouw dr.v.w. Gysbertus Gerartss. multoris = molenaar, een erfcijns van 3 gl. te betalen op Maria Lichtmis uit een kamp hooiland genaamd </w:t>
      </w:r>
      <w:r w:rsidRPr="002362D8">
        <w:rPr>
          <w:rFonts w:ascii="Arial" w:hAnsi="Arial" w:cs="Arial"/>
          <w:b/>
          <w:sz w:val="22"/>
          <w:szCs w:val="22"/>
          <w:u w:val="single"/>
        </w:rPr>
        <w:t>den Nyeuwen Camp 2 bunders groot ter plaatse het Wijbosch</w:t>
      </w:r>
      <w:r w:rsidRPr="002362D8">
        <w:rPr>
          <w:rFonts w:ascii="Arial" w:hAnsi="Arial" w:cs="Arial"/>
          <w:sz w:val="22"/>
          <w:szCs w:val="22"/>
        </w:rPr>
        <w:t xml:space="preserve">  met als belendingen het </w:t>
      </w:r>
      <w:r w:rsidRPr="002362D8">
        <w:rPr>
          <w:rFonts w:ascii="Arial" w:hAnsi="Arial" w:cs="Arial"/>
          <w:b/>
          <w:sz w:val="22"/>
          <w:szCs w:val="22"/>
          <w:u w:val="single"/>
        </w:rPr>
        <w:t>Adam van Mierdegasthuis</w:t>
      </w:r>
      <w:r w:rsidRPr="002362D8">
        <w:rPr>
          <w:rFonts w:ascii="Arial" w:hAnsi="Arial" w:cs="Arial"/>
          <w:sz w:val="22"/>
          <w:szCs w:val="22"/>
        </w:rPr>
        <w:t xml:space="preserve">, de </w:t>
      </w:r>
      <w:r w:rsidRPr="002362D8">
        <w:rPr>
          <w:rFonts w:ascii="Arial" w:hAnsi="Arial" w:cs="Arial"/>
          <w:b/>
          <w:sz w:val="22"/>
          <w:szCs w:val="22"/>
          <w:u w:val="single"/>
        </w:rPr>
        <w:t>gemeynt van Schijndel</w:t>
      </w:r>
      <w:r w:rsidRPr="002362D8">
        <w:rPr>
          <w:rFonts w:ascii="Arial" w:hAnsi="Arial" w:cs="Arial"/>
          <w:sz w:val="22"/>
          <w:szCs w:val="22"/>
        </w:rPr>
        <w:t>, eveneens wordt genoemd Mathias zn.v.w. Willelmus Rovers, schepenbrief 7 maart de 5</w:t>
      </w:r>
      <w:r w:rsidRPr="002362D8">
        <w:rPr>
          <w:rFonts w:ascii="Arial" w:hAnsi="Arial" w:cs="Arial"/>
          <w:sz w:val="22"/>
          <w:szCs w:val="22"/>
          <w:vertAlign w:val="superscript"/>
        </w:rPr>
        <w:t>e</w:t>
      </w:r>
      <w:r w:rsidRPr="002362D8">
        <w:rPr>
          <w:rFonts w:ascii="Arial" w:hAnsi="Arial" w:cs="Arial"/>
          <w:sz w:val="22"/>
          <w:szCs w:val="22"/>
        </w:rPr>
        <w:t xml:space="preserve"> dag na zondag Invocavit 1565, transport aan </w:t>
      </w:r>
      <w:r w:rsidRPr="002362D8">
        <w:rPr>
          <w:rFonts w:ascii="Arial" w:hAnsi="Arial" w:cs="Arial"/>
          <w:b/>
          <w:sz w:val="22"/>
          <w:szCs w:val="22"/>
          <w:u w:val="single"/>
        </w:rPr>
        <w:t>Gerardus de Tulden magister van het Armenhuis</w:t>
      </w:r>
      <w:r w:rsidRPr="002362D8">
        <w:rPr>
          <w:rFonts w:ascii="Arial" w:hAnsi="Arial" w:cs="Arial"/>
          <w:sz w:val="22"/>
          <w:szCs w:val="22"/>
        </w:rPr>
        <w:t xml:space="preserve"> [dubieus] te ’s-Hertogenbosch t.b.v. dit huis </w:t>
      </w:r>
    </w:p>
    <w:p w14:paraId="55419E79" w14:textId="77777777" w:rsidR="00D5028D" w:rsidRPr="002362D8" w:rsidRDefault="00D5028D">
      <w:pPr>
        <w:tabs>
          <w:tab w:val="left" w:pos="6930"/>
        </w:tabs>
        <w:rPr>
          <w:rFonts w:ascii="Arial" w:hAnsi="Arial" w:cs="Arial"/>
          <w:sz w:val="22"/>
          <w:szCs w:val="22"/>
        </w:rPr>
      </w:pPr>
    </w:p>
    <w:p w14:paraId="516959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3759</w:t>
      </w:r>
    </w:p>
    <w:p w14:paraId="518F0F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7r november 1586</w:t>
      </w:r>
    </w:p>
    <w:p w14:paraId="7858609E"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Dinther ter plaatse aen die Bueghe</w:t>
      </w:r>
      <w:r w:rsidRPr="002362D8">
        <w:rPr>
          <w:rFonts w:ascii="Arial" w:hAnsi="Arial" w:cs="Arial"/>
          <w:sz w:val="22"/>
          <w:szCs w:val="22"/>
        </w:rPr>
        <w:t xml:space="preserve">; Gerardus zn.v.w. Andreas de Poppel, Anna en Maria zussen dochters van Andreas van Poppel en Henricus hun broer hebben zich sterk g emaakt voor Henricus de  Outringen [dubieus], de kinderen van Andreas van Poppel, Peter Janss. van Schijndel twee huizen erven en hoven </w:t>
      </w:r>
      <w:r w:rsidRPr="002362D8">
        <w:rPr>
          <w:rFonts w:ascii="Arial" w:hAnsi="Arial" w:cs="Arial"/>
          <w:b/>
          <w:i/>
          <w:sz w:val="22"/>
          <w:szCs w:val="22"/>
        </w:rPr>
        <w:t>achter de Mandemakers te ’s-Hertogenbosch</w:t>
      </w:r>
    </w:p>
    <w:p w14:paraId="717F7D44" w14:textId="77777777" w:rsidR="00D5028D" w:rsidRPr="002362D8" w:rsidRDefault="00D5028D">
      <w:pPr>
        <w:tabs>
          <w:tab w:val="left" w:pos="6930"/>
        </w:tabs>
        <w:rPr>
          <w:rFonts w:ascii="Arial" w:hAnsi="Arial" w:cs="Arial"/>
          <w:b/>
          <w:i/>
          <w:sz w:val="22"/>
          <w:szCs w:val="22"/>
        </w:rPr>
      </w:pPr>
    </w:p>
    <w:p w14:paraId="42F57A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3760</w:t>
      </w:r>
    </w:p>
    <w:p w14:paraId="5E7820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folio186r 6 november 1586</w:t>
      </w:r>
    </w:p>
    <w:p w14:paraId="41864D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Johannis zn.v.Gerardus Pauwelsz. man van Eva zijn vrouw dr.v.w. Leonard Symonss. heeft verkocht aan Jutta de weduwe van Adrianus Janssen t.b.v. het </w:t>
      </w:r>
      <w:r w:rsidRPr="002362D8">
        <w:rPr>
          <w:rFonts w:ascii="Arial" w:hAnsi="Arial" w:cs="Arial"/>
          <w:b/>
          <w:i/>
          <w:sz w:val="22"/>
          <w:szCs w:val="22"/>
        </w:rPr>
        <w:t>Armenvrouwengasthuis Sint Anthonius te ’s-Hertogenbosch achter de S int Anthoniuskapel</w:t>
      </w:r>
      <w:r w:rsidRPr="002362D8">
        <w:rPr>
          <w:rFonts w:ascii="Arial" w:hAnsi="Arial" w:cs="Arial"/>
          <w:sz w:val="22"/>
          <w:szCs w:val="22"/>
        </w:rPr>
        <w:t xml:space="preserve">, een erfcijns van 3 ½ gl. te betalen op de feestdag van Sint Maarten [11 novemner] uit huis erf hof esthuis met akker- en hopland en weilanden groot 14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Paulus Peterss., de gemene straat, grondcijns aan de Heer van hel,ond, 4 lopensen rogge aan de </w:t>
      </w:r>
      <w:r w:rsidRPr="002362D8">
        <w:rPr>
          <w:rFonts w:ascii="Arial" w:hAnsi="Arial" w:cs="Arial"/>
          <w:b/>
          <w:sz w:val="22"/>
          <w:szCs w:val="22"/>
          <w:u w:val="single"/>
        </w:rPr>
        <w:t>H.Geesttafel van Schijndel</w:t>
      </w:r>
      <w:r w:rsidRPr="002362D8">
        <w:rPr>
          <w:rFonts w:ascii="Arial" w:hAnsi="Arial" w:cs="Arial"/>
          <w:sz w:val="22"/>
          <w:szCs w:val="22"/>
        </w:rPr>
        <w:t xml:space="preserve">, een cijns van 10 ½ gl. aan Henricus Oswald, een cijns van 6 gl. aan Johannis Joosten   </w:t>
      </w:r>
    </w:p>
    <w:p w14:paraId="584B33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7F352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3761</w:t>
      </w:r>
    </w:p>
    <w:p w14:paraId="2CB274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201v 20 november 1586</w:t>
      </w:r>
    </w:p>
    <w:p w14:paraId="553B12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Sint-Oedenrode ter plaatse Ollant naast het erf van het Convent der Kartuizers uit Vught; Arnoldus zn.v.Theodorus Michiels uit Schijndel</w:t>
      </w:r>
    </w:p>
    <w:p w14:paraId="564F7F6D" w14:textId="77777777" w:rsidR="00D5028D" w:rsidRPr="002362D8" w:rsidRDefault="00D5028D">
      <w:pPr>
        <w:tabs>
          <w:tab w:val="left" w:pos="6930"/>
        </w:tabs>
        <w:rPr>
          <w:rFonts w:ascii="Arial" w:hAnsi="Arial" w:cs="Arial"/>
          <w:sz w:val="22"/>
          <w:szCs w:val="22"/>
        </w:rPr>
      </w:pPr>
    </w:p>
    <w:p w14:paraId="42D85B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3762</w:t>
      </w:r>
    </w:p>
    <w:p w14:paraId="014C73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202r janjuari 1587</w:t>
      </w:r>
    </w:p>
    <w:p w14:paraId="6D087EE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zn.v.w. Aelbertus Erberts en Jacobus Janssen van Roij en Arnoldus zn.v.w. Theodoricus Michiels, een erfcijns van 7 gl. uit een akker, Jacobus zn.v. Johannis de Roda,</w:t>
      </w:r>
    </w:p>
    <w:p w14:paraId="79FA2189"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Oirschot ter plaatse in de Scheeken</w:t>
      </w:r>
    </w:p>
    <w:p w14:paraId="0BE58F9D" w14:textId="77777777" w:rsidR="00D5028D" w:rsidRPr="002362D8" w:rsidRDefault="00D5028D">
      <w:pPr>
        <w:tabs>
          <w:tab w:val="left" w:pos="6930"/>
        </w:tabs>
        <w:rPr>
          <w:rFonts w:ascii="Arial" w:hAnsi="Arial" w:cs="Arial"/>
          <w:b/>
          <w:i/>
          <w:sz w:val="22"/>
          <w:szCs w:val="22"/>
        </w:rPr>
      </w:pPr>
    </w:p>
    <w:p w14:paraId="00C343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3763</w:t>
      </w:r>
    </w:p>
    <w:p w14:paraId="5E0E65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102r janauri 1587</w:t>
      </w:r>
    </w:p>
    <w:p w14:paraId="696143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weduwe van wijlwen Henricus Laurentius Michiels, een akker genaamd </w:t>
      </w:r>
      <w:r w:rsidRPr="002362D8">
        <w:rPr>
          <w:rFonts w:ascii="Arial" w:hAnsi="Arial" w:cs="Arial"/>
          <w:b/>
          <w:sz w:val="22"/>
          <w:szCs w:val="22"/>
          <w:u w:val="single"/>
        </w:rPr>
        <w:t>Beelenacker van 8 lopensen ter plaatse Oethelaer</w:t>
      </w:r>
      <w:r w:rsidRPr="002362D8">
        <w:rPr>
          <w:rFonts w:ascii="Arial" w:hAnsi="Arial" w:cs="Arial"/>
          <w:sz w:val="22"/>
          <w:szCs w:val="22"/>
        </w:rPr>
        <w:t xml:space="preserve"> met als belendingen Adriannus Henricxz. van der Aa, de kinderen van Henricus Laurentius, Michiel Laureijssen en kinderen, item een perceel hooi- en weiland genaamd </w:t>
      </w:r>
      <w:r w:rsidRPr="002362D8">
        <w:rPr>
          <w:rFonts w:ascii="Arial" w:hAnsi="Arial" w:cs="Arial"/>
          <w:b/>
          <w:sz w:val="22"/>
          <w:szCs w:val="22"/>
          <w:u w:val="single"/>
        </w:rPr>
        <w:t>den Wijdonck 3 dagmaten op Doetelaer</w:t>
      </w:r>
      <w:r w:rsidRPr="002362D8">
        <w:rPr>
          <w:rFonts w:ascii="Arial" w:hAnsi="Arial" w:cs="Arial"/>
          <w:sz w:val="22"/>
          <w:szCs w:val="22"/>
        </w:rPr>
        <w:t xml:space="preserve"> met als belendingen Marcelius Laureijnssen, </w:t>
      </w:r>
      <w:r w:rsidRPr="002362D8">
        <w:rPr>
          <w:rFonts w:ascii="Arial" w:hAnsi="Arial" w:cs="Arial"/>
          <w:b/>
          <w:sz w:val="22"/>
          <w:szCs w:val="22"/>
          <w:u w:val="single"/>
        </w:rPr>
        <w:t>de H.Geesttafel van Schijndel</w:t>
      </w:r>
      <w:r w:rsidRPr="002362D8">
        <w:rPr>
          <w:rFonts w:ascii="Arial" w:hAnsi="Arial" w:cs="Arial"/>
          <w:sz w:val="22"/>
          <w:szCs w:val="22"/>
        </w:rPr>
        <w:t xml:space="preserve"> en meer anderen, het </w:t>
      </w:r>
      <w:r w:rsidRPr="002362D8">
        <w:rPr>
          <w:rFonts w:ascii="Arial" w:hAnsi="Arial" w:cs="Arial"/>
          <w:b/>
          <w:sz w:val="22"/>
          <w:szCs w:val="22"/>
          <w:u w:val="single"/>
        </w:rPr>
        <w:t>Convent van de Wilhemieten genaamd Baselaers</w:t>
      </w:r>
      <w:r w:rsidRPr="002362D8">
        <w:rPr>
          <w:rFonts w:ascii="Arial" w:hAnsi="Arial" w:cs="Arial"/>
          <w:sz w:val="22"/>
          <w:szCs w:val="22"/>
        </w:rPr>
        <w:t xml:space="preserve">, de gemene straat, transport aan Egidius en Willelmus broers zonen van Catharina  en Henricus Laurentii t.b.v. Beatrijs dr.v. Catharina en Henricus Laurentii Michiels, onderaan: dezelfde namen en verkoop aan Jacobus zn.v.w. Rodolphus Tielmans inwoner van Schijndel </w:t>
      </w:r>
    </w:p>
    <w:p w14:paraId="5359DF0C" w14:textId="77777777" w:rsidR="00D5028D" w:rsidRPr="002362D8" w:rsidRDefault="00D5028D">
      <w:pPr>
        <w:tabs>
          <w:tab w:val="left" w:pos="6930"/>
        </w:tabs>
        <w:rPr>
          <w:rFonts w:ascii="Arial" w:hAnsi="Arial" w:cs="Arial"/>
          <w:sz w:val="22"/>
          <w:szCs w:val="22"/>
        </w:rPr>
      </w:pPr>
    </w:p>
    <w:p w14:paraId="39CEAB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3764</w:t>
      </w:r>
    </w:p>
    <w:p w14:paraId="48A276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1416 folio 25r  29 januari 1587</w:t>
      </w:r>
    </w:p>
    <w:p w14:paraId="1BAF87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Strick zn.v.w. Johannis Strick man van Jutta zijn vrouw dr.v.w. Joannis Zeberti Igraems over een huis erf hof en 4 ½ lopensen land ter plaatse </w:t>
      </w:r>
      <w:r w:rsidRPr="002362D8">
        <w:rPr>
          <w:rFonts w:ascii="Arial" w:hAnsi="Arial" w:cs="Arial"/>
          <w:b/>
          <w:sz w:val="22"/>
          <w:szCs w:val="22"/>
          <w:u w:val="single"/>
        </w:rPr>
        <w:t>aen den Borne</w:t>
      </w:r>
      <w:r w:rsidRPr="002362D8">
        <w:rPr>
          <w:rFonts w:ascii="Arial" w:hAnsi="Arial" w:cs="Arial"/>
          <w:sz w:val="22"/>
          <w:szCs w:val="22"/>
        </w:rPr>
        <w:t xml:space="preserve"> met als belendingen Peter Henricxs, Gerardus </w:t>
      </w:r>
      <w:r w:rsidRPr="002362D8">
        <w:rPr>
          <w:rFonts w:ascii="Arial" w:hAnsi="Arial" w:cs="Arial"/>
          <w:b/>
          <w:sz w:val="22"/>
          <w:szCs w:val="22"/>
          <w:u w:val="single"/>
        </w:rPr>
        <w:t>Calcificis = Schoenmakers</w:t>
      </w:r>
      <w:r w:rsidRPr="002362D8">
        <w:rPr>
          <w:rFonts w:ascii="Arial" w:hAnsi="Arial" w:cs="Arial"/>
          <w:sz w:val="22"/>
          <w:szCs w:val="22"/>
        </w:rPr>
        <w:t xml:space="preserve">, Herbertus Goedens en de gemene straat, Magister Jacobus de Berchen t.b.v. Jutta, Mathias Keyen, schepenbrief dd. 16 november 1563, transport aan Johannis zn.v.w. Arnoldus Lambertss. </w:t>
      </w:r>
    </w:p>
    <w:p w14:paraId="37DE58B2" w14:textId="77777777" w:rsidR="00D5028D" w:rsidRPr="002362D8" w:rsidRDefault="00D5028D">
      <w:pPr>
        <w:tabs>
          <w:tab w:val="left" w:pos="6930"/>
        </w:tabs>
        <w:rPr>
          <w:rFonts w:ascii="Arial" w:hAnsi="Arial" w:cs="Arial"/>
          <w:sz w:val="22"/>
          <w:szCs w:val="22"/>
        </w:rPr>
      </w:pPr>
    </w:p>
    <w:p w14:paraId="67FD68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3765</w:t>
      </w:r>
    </w:p>
    <w:p w14:paraId="7F9532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234v januari 1587</w:t>
      </w:r>
    </w:p>
    <w:p w14:paraId="19D043A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Johannis zn.v.w. Henricus Janss. de Griensvenne over een kamp land van 3 ½ morgens </w:t>
      </w:r>
      <w:r w:rsidRPr="002362D8">
        <w:rPr>
          <w:rFonts w:ascii="Arial" w:hAnsi="Arial" w:cs="Arial"/>
          <w:b/>
          <w:sz w:val="22"/>
          <w:szCs w:val="22"/>
          <w:u w:val="single"/>
        </w:rPr>
        <w:t>int Wout</w:t>
      </w:r>
      <w:r w:rsidRPr="002362D8">
        <w:rPr>
          <w:rFonts w:ascii="Arial" w:hAnsi="Arial" w:cs="Arial"/>
          <w:sz w:val="22"/>
          <w:szCs w:val="22"/>
        </w:rPr>
        <w:t xml:space="preserve"> met als belendingen Joannnis Delissen Weygergancx, Henricus Henric Rutten junior, Marag reta weduwe van wijlen Henricus Seben en haar kinderen, Nycolaes Henrici Gerits, Domicellus Willelmus de loe [erg dubieus], verkoop aan Peter en Hubertus broers zonen van wijlen Nycolaes Delisz. en Willelmus hun broer, een cijns van </w:t>
      </w:r>
      <w:smartTag w:uri="urn:schemas-microsoft-com:office:smarttags" w:element="metricconverter">
        <w:smartTagPr>
          <w:attr w:name="ProductID" w:val="19 st"/>
        </w:smartTagPr>
        <w:r w:rsidRPr="002362D8">
          <w:rPr>
            <w:rFonts w:ascii="Arial" w:hAnsi="Arial" w:cs="Arial"/>
            <w:sz w:val="22"/>
            <w:szCs w:val="22"/>
          </w:rPr>
          <w:t>19 st</w:t>
        </w:r>
      </w:smartTag>
      <w:r w:rsidRPr="002362D8">
        <w:rPr>
          <w:rFonts w:ascii="Arial" w:hAnsi="Arial" w:cs="Arial"/>
          <w:sz w:val="22"/>
          <w:szCs w:val="22"/>
        </w:rPr>
        <w:t xml:space="preserve">. aan het </w:t>
      </w:r>
      <w:r w:rsidRPr="002362D8">
        <w:rPr>
          <w:rFonts w:ascii="Arial" w:hAnsi="Arial" w:cs="Arial"/>
          <w:b/>
          <w:i/>
          <w:sz w:val="22"/>
          <w:szCs w:val="22"/>
        </w:rPr>
        <w:t xml:space="preserve">Sint Janskapittel te ’s-Hertogenbosch; huis erf hof en achterhuis in de Vughterstraat tussen de beide poorten </w:t>
      </w:r>
    </w:p>
    <w:p w14:paraId="65BF6FE5" w14:textId="77777777" w:rsidR="00D5028D" w:rsidRPr="002362D8" w:rsidRDefault="00D5028D">
      <w:pPr>
        <w:tabs>
          <w:tab w:val="left" w:pos="6930"/>
        </w:tabs>
        <w:rPr>
          <w:rFonts w:ascii="Arial" w:hAnsi="Arial" w:cs="Arial"/>
          <w:sz w:val="22"/>
          <w:szCs w:val="22"/>
        </w:rPr>
      </w:pPr>
    </w:p>
    <w:p w14:paraId="7C34A0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3766</w:t>
      </w:r>
    </w:p>
    <w:p w14:paraId="09FB2F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244v januari 1587</w:t>
      </w:r>
    </w:p>
    <w:p w14:paraId="044F450C"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Petrus zn.v.w. Willelmus de Schijndel heeft verkocht aan Arnoldus Ruyssen zn.v. Franciscus Ruyssen een cins van 14 gl. te betalen op de feestdag van Sint Antonius abt [17 januari] uit huis erf hof en landerijen in de </w:t>
      </w:r>
      <w:r w:rsidRPr="002362D8">
        <w:rPr>
          <w:rFonts w:ascii="Arial" w:hAnsi="Arial" w:cs="Arial"/>
          <w:b/>
          <w:i/>
          <w:sz w:val="22"/>
          <w:szCs w:val="22"/>
        </w:rPr>
        <w:t xml:space="preserve">parochie Rosmalen ter plaatse Heze, Domicellus Goedefridus de Eyck, de gemeynt den Duyn </w:t>
      </w:r>
    </w:p>
    <w:p w14:paraId="70189EB2" w14:textId="77777777" w:rsidR="00D5028D" w:rsidRPr="002362D8" w:rsidRDefault="00D5028D">
      <w:pPr>
        <w:tabs>
          <w:tab w:val="left" w:pos="6930"/>
        </w:tabs>
        <w:rPr>
          <w:rFonts w:ascii="Arial" w:hAnsi="Arial" w:cs="Arial"/>
          <w:sz w:val="22"/>
          <w:szCs w:val="22"/>
        </w:rPr>
      </w:pPr>
    </w:p>
    <w:p w14:paraId="7B8CFB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3767</w:t>
      </w:r>
    </w:p>
    <w:p w14:paraId="6A98C8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245v 15 januari 1587</w:t>
      </w:r>
    </w:p>
    <w:p w14:paraId="025A15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 Peter Gerarts de Nulant man van Elisabeth zijn vrouw dr.v.w. Johannis Lucasz., een erfcijns van 8 gl. uit huis erf hof en 5 lopensen te betalen op de feestdag van Kerstmis </w:t>
      </w:r>
      <w:r w:rsidRPr="002362D8">
        <w:rPr>
          <w:rFonts w:ascii="Arial" w:hAnsi="Arial" w:cs="Arial"/>
          <w:b/>
          <w:sz w:val="22"/>
          <w:szCs w:val="22"/>
          <w:u w:val="single"/>
        </w:rPr>
        <w:t>aen dWybosch</w:t>
      </w:r>
      <w:r w:rsidRPr="002362D8">
        <w:rPr>
          <w:rFonts w:ascii="Arial" w:hAnsi="Arial" w:cs="Arial"/>
          <w:sz w:val="22"/>
          <w:szCs w:val="22"/>
        </w:rPr>
        <w:t xml:space="preserve"> met als belendingen Egidius zn.v. Nycolaes Schoenmakers, Henricus zn.v. Jacobus van den Hovel, idem een sester land ook aldaar met als belendingen Theodoricus van den Hovel, Gerongi zn.v. Henricus de Houtem, Henricus zn.v.Wynrici Janss., Jacobus Goersini, Paulus zn.v.Paulus van Gerwen, transport aan Arnoldus Servaessen van Geffen, </w:t>
      </w:r>
      <w:r w:rsidRPr="002362D8">
        <w:rPr>
          <w:rFonts w:ascii="Arial" w:hAnsi="Arial" w:cs="Arial"/>
          <w:b/>
          <w:i/>
          <w:sz w:val="22"/>
          <w:szCs w:val="22"/>
        </w:rPr>
        <w:t>’s-Hertogenbosch aen de Steenweg</w:t>
      </w:r>
      <w:r w:rsidRPr="002362D8">
        <w:rPr>
          <w:rFonts w:ascii="Arial" w:hAnsi="Arial" w:cs="Arial"/>
          <w:sz w:val="22"/>
          <w:szCs w:val="22"/>
        </w:rPr>
        <w:t xml:space="preserve"> [via lapidem] </w:t>
      </w:r>
    </w:p>
    <w:p w14:paraId="54ED946F" w14:textId="77777777" w:rsidR="00D5028D" w:rsidRPr="002362D8" w:rsidRDefault="00D5028D">
      <w:pPr>
        <w:tabs>
          <w:tab w:val="left" w:pos="6930"/>
        </w:tabs>
        <w:rPr>
          <w:rFonts w:ascii="Arial" w:hAnsi="Arial" w:cs="Arial"/>
          <w:sz w:val="22"/>
          <w:szCs w:val="22"/>
        </w:rPr>
      </w:pPr>
    </w:p>
    <w:p w14:paraId="396446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3768</w:t>
      </w:r>
    </w:p>
    <w:p w14:paraId="570128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108r februari 1587</w:t>
      </w:r>
    </w:p>
    <w:p w14:paraId="6273A2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Willelmus de Schijndel over 4 hont hooiland </w:t>
      </w:r>
      <w:r w:rsidRPr="002362D8">
        <w:rPr>
          <w:rFonts w:ascii="Arial" w:hAnsi="Arial" w:cs="Arial"/>
          <w:b/>
          <w:i/>
          <w:sz w:val="22"/>
          <w:szCs w:val="22"/>
        </w:rPr>
        <w:t>in de parochie Rosmalen te rplaatse achter het Sant op Heze,</w:t>
      </w:r>
      <w:r w:rsidRPr="002362D8">
        <w:rPr>
          <w:rFonts w:ascii="Arial" w:hAnsi="Arial" w:cs="Arial"/>
          <w:sz w:val="22"/>
          <w:szCs w:val="22"/>
        </w:rPr>
        <w:t xml:space="preserve"> Magister Dominicus van den Nuwenhuis; Lambertus zn.v.w. Godefridus Henriccss. en Johannes zn.v.w. Theodoricus Johannis Claessen over een kamp land </w:t>
      </w:r>
      <w:r w:rsidRPr="002362D8">
        <w:rPr>
          <w:rFonts w:ascii="Arial" w:hAnsi="Arial" w:cs="Arial"/>
          <w:b/>
          <w:i/>
          <w:sz w:val="22"/>
          <w:szCs w:val="22"/>
        </w:rPr>
        <w:t>in de parochie Empel genaamd die Scerpe Hengemerge en de Scoutecamp, Polsbroeck en de Groenstege</w:t>
      </w:r>
      <w:r w:rsidRPr="002362D8">
        <w:rPr>
          <w:rFonts w:ascii="Arial" w:hAnsi="Arial" w:cs="Arial"/>
          <w:sz w:val="22"/>
          <w:szCs w:val="22"/>
        </w:rPr>
        <w:t xml:space="preserve"> </w:t>
      </w:r>
    </w:p>
    <w:p w14:paraId="09267B1B" w14:textId="77777777" w:rsidR="00D5028D" w:rsidRPr="002362D8" w:rsidRDefault="00D5028D">
      <w:pPr>
        <w:tabs>
          <w:tab w:val="left" w:pos="6930"/>
        </w:tabs>
        <w:rPr>
          <w:rFonts w:ascii="Arial" w:hAnsi="Arial" w:cs="Arial"/>
          <w:sz w:val="22"/>
          <w:szCs w:val="22"/>
        </w:rPr>
      </w:pPr>
    </w:p>
    <w:p w14:paraId="244D7C7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288</w:t>
      </w:r>
    </w:p>
    <w:p w14:paraId="4BABFFC0" w14:textId="77777777" w:rsidR="00D5028D" w:rsidRPr="002362D8" w:rsidRDefault="00D5028D">
      <w:pPr>
        <w:tabs>
          <w:tab w:val="left" w:pos="6930"/>
        </w:tabs>
        <w:rPr>
          <w:rFonts w:ascii="Arial" w:hAnsi="Arial" w:cs="Arial"/>
          <w:sz w:val="22"/>
          <w:szCs w:val="22"/>
        </w:rPr>
      </w:pPr>
    </w:p>
    <w:p w14:paraId="207F36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3769</w:t>
      </w:r>
    </w:p>
    <w:p w14:paraId="4B5BA1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108v februari 1587</w:t>
      </w:r>
    </w:p>
    <w:p w14:paraId="1549B80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Jojhannis Faessen en Mechteldis zijn vrouw dr.v.w. Henricus Diricxss., een beemds genaamd </w:t>
      </w:r>
      <w:r w:rsidRPr="002362D8">
        <w:rPr>
          <w:rFonts w:ascii="Arial" w:hAnsi="Arial" w:cs="Arial"/>
          <w:b/>
          <w:sz w:val="22"/>
          <w:szCs w:val="22"/>
          <w:u w:val="single"/>
        </w:rPr>
        <w:t xml:space="preserve">Pelsbeempt </w:t>
      </w:r>
      <w:r w:rsidRPr="002362D8">
        <w:rPr>
          <w:rFonts w:ascii="Arial" w:hAnsi="Arial" w:cs="Arial"/>
          <w:sz w:val="22"/>
          <w:szCs w:val="22"/>
        </w:rPr>
        <w:t>te Schijndel</w:t>
      </w:r>
    </w:p>
    <w:p w14:paraId="48260FE7" w14:textId="77777777" w:rsidR="00D5028D" w:rsidRPr="002362D8" w:rsidRDefault="00D5028D">
      <w:pPr>
        <w:tabs>
          <w:tab w:val="left" w:pos="6930"/>
        </w:tabs>
        <w:rPr>
          <w:rFonts w:ascii="Arial" w:hAnsi="Arial" w:cs="Arial"/>
          <w:sz w:val="22"/>
          <w:szCs w:val="22"/>
        </w:rPr>
      </w:pPr>
    </w:p>
    <w:p w14:paraId="773CFA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3770</w:t>
      </w:r>
    </w:p>
    <w:p w14:paraId="79656A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276v februari 1587</w:t>
      </w:r>
    </w:p>
    <w:p w14:paraId="42C160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weduwe van wijlen Mathias Aertss. de Goch met consesnsus van Peter Wouterss. en Nycolaes Willemss. de Doren executeurs en voogden over de kinderen van margareta en Mathias, op basis van testament van Mathias en Margareta, Arnoldus zn.v. dit echtpaar, twee dagmaten land genaamd </w:t>
      </w:r>
      <w:r w:rsidRPr="002362D8">
        <w:rPr>
          <w:rFonts w:ascii="Arial" w:hAnsi="Arial" w:cs="Arial"/>
          <w:b/>
          <w:sz w:val="22"/>
          <w:szCs w:val="22"/>
          <w:u w:val="single"/>
        </w:rPr>
        <w:t>die Drieseechde</w:t>
      </w:r>
      <w:r w:rsidRPr="002362D8">
        <w:rPr>
          <w:rFonts w:ascii="Arial" w:hAnsi="Arial" w:cs="Arial"/>
          <w:sz w:val="22"/>
          <w:szCs w:val="22"/>
        </w:rPr>
        <w:t xml:space="preserve"> met als belendingen de </w:t>
      </w:r>
      <w:r w:rsidRPr="002362D8">
        <w:rPr>
          <w:rFonts w:ascii="Arial" w:hAnsi="Arial" w:cs="Arial"/>
          <w:sz w:val="22"/>
          <w:szCs w:val="22"/>
        </w:rPr>
        <w:lastRenderedPageBreak/>
        <w:t xml:space="preserve">H.Geesttafel van ’s-Hertogenbosch en meer anderen, </w:t>
      </w:r>
      <w:r w:rsidRPr="002362D8">
        <w:rPr>
          <w:rFonts w:ascii="Arial" w:hAnsi="Arial" w:cs="Arial"/>
          <w:b/>
          <w:sz w:val="22"/>
          <w:szCs w:val="22"/>
          <w:u w:val="single"/>
        </w:rPr>
        <w:t>die Heeswyckschestege, die Hooghwyde</w:t>
      </w:r>
      <w:r w:rsidRPr="002362D8">
        <w:rPr>
          <w:rFonts w:ascii="Arial" w:hAnsi="Arial" w:cs="Arial"/>
          <w:sz w:val="22"/>
          <w:szCs w:val="22"/>
        </w:rPr>
        <w:t>, verkoop aan Adrianus Rovers</w:t>
      </w:r>
    </w:p>
    <w:p w14:paraId="0F945C1F" w14:textId="77777777" w:rsidR="00D5028D" w:rsidRPr="002362D8" w:rsidRDefault="00D5028D">
      <w:pPr>
        <w:tabs>
          <w:tab w:val="left" w:pos="6930"/>
        </w:tabs>
        <w:rPr>
          <w:rFonts w:ascii="Arial" w:hAnsi="Arial" w:cs="Arial"/>
          <w:sz w:val="22"/>
          <w:szCs w:val="22"/>
        </w:rPr>
      </w:pPr>
    </w:p>
    <w:p w14:paraId="499ED1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3771</w:t>
      </w:r>
    </w:p>
    <w:p w14:paraId="6CDFA1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46r  5 maart 1587</w:t>
      </w:r>
    </w:p>
    <w:p w14:paraId="5A551D5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Rutgerus Roeloffs man van Maria zijn vrouw dr.v.w. Peter Driessen, een stuk akkerland van 2 ½ lopensen </w:t>
      </w:r>
      <w:r w:rsidRPr="002362D8">
        <w:rPr>
          <w:rFonts w:ascii="Arial" w:hAnsi="Arial" w:cs="Arial"/>
          <w:b/>
          <w:sz w:val="22"/>
          <w:szCs w:val="22"/>
          <w:u w:val="single"/>
        </w:rPr>
        <w:t>aen den Borne genaamd Vogelbraecxken</w:t>
      </w:r>
      <w:r w:rsidRPr="002362D8">
        <w:rPr>
          <w:rFonts w:ascii="Arial" w:hAnsi="Arial" w:cs="Arial"/>
          <w:sz w:val="22"/>
          <w:szCs w:val="22"/>
        </w:rPr>
        <w:t xml:space="preserve"> met als belendingen Willem Janssen, Joannis Peterss., Henricus Peters Thyssen van Herethom, de gemen weg, idem uit uit huis erf hof en 3 lopensen land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Lambertus Jasparus, Margareta weduwe van wijlen Joannis Eymbertss., de gemene straat, verkoop aan Johannis senior zn.v.w. Arnoldus Arntss.   </w:t>
      </w:r>
    </w:p>
    <w:p w14:paraId="0E53EE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4F242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3772</w:t>
      </w:r>
    </w:p>
    <w:p w14:paraId="1CF0EE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67v  maart 1587</w:t>
      </w:r>
    </w:p>
    <w:p w14:paraId="61FD49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Peterss., een erfcijns van 6 gl. te betalen op Sint Maarten [11 november] uit huis erf hof en 11 lopensen land </w:t>
      </w:r>
      <w:r w:rsidRPr="002362D8">
        <w:rPr>
          <w:rFonts w:ascii="Arial" w:hAnsi="Arial" w:cs="Arial"/>
          <w:b/>
          <w:sz w:val="22"/>
          <w:szCs w:val="22"/>
          <w:u w:val="single"/>
        </w:rPr>
        <w:t>aent Lutteleynde</w:t>
      </w:r>
    </w:p>
    <w:p w14:paraId="4D062E58" w14:textId="77777777" w:rsidR="00D5028D" w:rsidRPr="002362D8" w:rsidRDefault="00D5028D">
      <w:pPr>
        <w:tabs>
          <w:tab w:val="left" w:pos="6930"/>
        </w:tabs>
        <w:rPr>
          <w:rFonts w:ascii="Arial" w:hAnsi="Arial" w:cs="Arial"/>
          <w:sz w:val="22"/>
          <w:szCs w:val="22"/>
        </w:rPr>
      </w:pPr>
    </w:p>
    <w:p w14:paraId="012CC821" w14:textId="77777777" w:rsidR="00D5028D" w:rsidRPr="002362D8" w:rsidRDefault="00D5028D">
      <w:pPr>
        <w:tabs>
          <w:tab w:val="left" w:pos="6930"/>
        </w:tabs>
        <w:rPr>
          <w:rFonts w:ascii="Arial" w:hAnsi="Arial" w:cs="Arial"/>
          <w:sz w:val="22"/>
          <w:szCs w:val="22"/>
        </w:rPr>
      </w:pPr>
    </w:p>
    <w:p w14:paraId="2E064B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3773</w:t>
      </w:r>
    </w:p>
    <w:p w14:paraId="428BE3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311v  maart 1587</w:t>
      </w:r>
    </w:p>
    <w:p w14:paraId="0B9A84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Zes bunders land ter plaatse </w:t>
      </w:r>
      <w:r w:rsidRPr="002362D8">
        <w:rPr>
          <w:rFonts w:ascii="Arial" w:hAnsi="Arial" w:cs="Arial"/>
          <w:b/>
          <w:sz w:val="22"/>
          <w:szCs w:val="22"/>
          <w:u w:val="single"/>
        </w:rPr>
        <w:t>Elde</w:t>
      </w:r>
      <w:r w:rsidRPr="002362D8">
        <w:rPr>
          <w:rFonts w:ascii="Arial" w:hAnsi="Arial" w:cs="Arial"/>
          <w:sz w:val="22"/>
          <w:szCs w:val="22"/>
        </w:rPr>
        <w:t xml:space="preserve"> met als belendingen Joost van Eynhouts, de gemeynt, </w:t>
      </w:r>
      <w:r w:rsidRPr="002362D8">
        <w:rPr>
          <w:rFonts w:ascii="Arial" w:hAnsi="Arial" w:cs="Arial"/>
          <w:b/>
          <w:sz w:val="22"/>
          <w:szCs w:val="22"/>
          <w:u w:val="single"/>
        </w:rPr>
        <w:t>Heer Eymbert zn.v. Henricus zn.v.Joerden Hoppenbrouwers,</w:t>
      </w:r>
      <w:r w:rsidRPr="002362D8">
        <w:rPr>
          <w:rFonts w:ascii="Arial" w:hAnsi="Arial" w:cs="Arial"/>
          <w:sz w:val="22"/>
          <w:szCs w:val="22"/>
        </w:rPr>
        <w:t xml:space="preserve"> opgedragen aan </w:t>
      </w:r>
      <w:r w:rsidRPr="002362D8">
        <w:rPr>
          <w:rFonts w:ascii="Arial" w:hAnsi="Arial" w:cs="Arial"/>
          <w:b/>
          <w:sz w:val="22"/>
          <w:szCs w:val="22"/>
          <w:u w:val="single"/>
        </w:rPr>
        <w:t>Mr. Jacoppen Donck</w:t>
      </w:r>
      <w:r w:rsidRPr="002362D8">
        <w:rPr>
          <w:rFonts w:ascii="Arial" w:hAnsi="Arial" w:cs="Arial"/>
          <w:sz w:val="22"/>
          <w:szCs w:val="22"/>
        </w:rPr>
        <w:t xml:space="preserve"> tot behoef van Henrick Gerartsz. van de Sande, transport aan Nyclaes zn.v.w. Peter Adriaenss. en die heeft de cijns afgelost</w:t>
      </w:r>
    </w:p>
    <w:p w14:paraId="41DFCDD7" w14:textId="77777777" w:rsidR="00D5028D" w:rsidRPr="002362D8" w:rsidRDefault="00D5028D">
      <w:pPr>
        <w:tabs>
          <w:tab w:val="left" w:pos="6930"/>
        </w:tabs>
        <w:rPr>
          <w:rFonts w:ascii="Arial" w:hAnsi="Arial" w:cs="Arial"/>
          <w:sz w:val="22"/>
          <w:szCs w:val="22"/>
        </w:rPr>
      </w:pPr>
    </w:p>
    <w:p w14:paraId="41E87C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3774</w:t>
      </w:r>
    </w:p>
    <w:p w14:paraId="0EF990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313v  maart 1587 [Nederlandstalig]</w:t>
      </w:r>
    </w:p>
    <w:p w14:paraId="173010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Gielis zn.v.w. Adriaen zn.v.Dielis Claessen, huis hof en erf </w:t>
      </w:r>
      <w:r w:rsidRPr="002362D8">
        <w:rPr>
          <w:rFonts w:ascii="Arial" w:hAnsi="Arial" w:cs="Arial"/>
          <w:b/>
          <w:sz w:val="22"/>
          <w:szCs w:val="22"/>
          <w:u w:val="single"/>
        </w:rPr>
        <w:t>aent Wijbosch</w:t>
      </w:r>
      <w:r w:rsidRPr="002362D8">
        <w:rPr>
          <w:rFonts w:ascii="Arial" w:hAnsi="Arial" w:cs="Arial"/>
          <w:sz w:val="22"/>
          <w:szCs w:val="22"/>
        </w:rPr>
        <w:t xml:space="preserve"> 2 lopensen land met als belendingen, de erfgenamen van Willem Henricxz., de gemeyn straet, Jan die Schoenmeker Diericxz. en voorts worden genoemd: Lambert Willemss. man van Cataryna en Bartholomeus Thyssen man van Maria </w:t>
      </w:r>
    </w:p>
    <w:p w14:paraId="29E63AFE" w14:textId="77777777" w:rsidR="00D5028D" w:rsidRPr="002362D8" w:rsidRDefault="00D5028D">
      <w:pPr>
        <w:tabs>
          <w:tab w:val="left" w:pos="6930"/>
        </w:tabs>
        <w:rPr>
          <w:rFonts w:ascii="Arial" w:hAnsi="Arial" w:cs="Arial"/>
          <w:sz w:val="22"/>
          <w:szCs w:val="22"/>
        </w:rPr>
      </w:pPr>
    </w:p>
    <w:p w14:paraId="0071E6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3775</w:t>
      </w:r>
    </w:p>
    <w:p w14:paraId="2CAB9B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319v maart 1587</w:t>
      </w:r>
    </w:p>
    <w:p w14:paraId="4E6D9BE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Matheussen man van Heylwich zijn vrouw dr.v.w. Henricus zn.v. Lambertus zn.v. Joannis Jacobss. alias Coppen, een erfcijns van 8 ½ pond te betalen op Maria lichtmis uit de helft van 2 bunders </w:t>
      </w:r>
      <w:r w:rsidRPr="002362D8">
        <w:rPr>
          <w:rFonts w:ascii="Arial" w:hAnsi="Arial" w:cs="Arial"/>
          <w:b/>
          <w:sz w:val="22"/>
          <w:szCs w:val="22"/>
          <w:u w:val="single"/>
        </w:rPr>
        <w:t>beemd genaamd den Bruggencamp</w:t>
      </w:r>
      <w:r w:rsidRPr="002362D8">
        <w:rPr>
          <w:rFonts w:ascii="Arial" w:hAnsi="Arial" w:cs="Arial"/>
          <w:sz w:val="22"/>
          <w:szCs w:val="22"/>
        </w:rPr>
        <w:t xml:space="preserve"> met als belendingen Joerdanus van den Hovel, de erfgenamen van Gerardus Weygergancx, Herbertus Petri van Lonen, Nycolaes Mertens, welke erfcijns Johannis Mathei van der Heyden t.b.v. Aleydis weduwe van Joannis Jacopss. de Berlicum, Johannis zn.v.w. Wolterus Abenss. man van Margareta zijn vrouw, Johannis Aertsz. man van Agneta zijn vrouw, dochters van wijlen Johannis Jacobss., Johan en Elisabeth zijn zus kinderen van Johannis Mathei van der Heyden en wijlen Hadewich zijn vrouw dr.v.w. Johannis Jacopss., transport aan Johannis zn.v.w. Henricus de Bruegel</w:t>
      </w:r>
    </w:p>
    <w:p w14:paraId="5E0341AD" w14:textId="77777777" w:rsidR="00D5028D" w:rsidRPr="002362D8" w:rsidRDefault="00D5028D">
      <w:pPr>
        <w:tabs>
          <w:tab w:val="left" w:pos="6930"/>
        </w:tabs>
        <w:rPr>
          <w:rFonts w:ascii="Arial" w:hAnsi="Arial" w:cs="Arial"/>
          <w:sz w:val="22"/>
          <w:szCs w:val="22"/>
        </w:rPr>
      </w:pPr>
    </w:p>
    <w:p w14:paraId="3DFB6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3776</w:t>
      </w:r>
    </w:p>
    <w:p w14:paraId="71B5F6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321v maart 1587</w:t>
      </w:r>
    </w:p>
    <w:p w14:paraId="6CCD6D1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Berchem, de Coppelstege</w:t>
      </w:r>
      <w:r w:rsidRPr="002362D8">
        <w:rPr>
          <w:rFonts w:ascii="Arial" w:hAnsi="Arial" w:cs="Arial"/>
          <w:sz w:val="22"/>
          <w:szCs w:val="22"/>
        </w:rPr>
        <w:t xml:space="preserve">; Nycolaus en Margareta zijn zus kinderen van wijlen A rnoldus zn.v.w. Heymerici Johannis, een erfcijns van 6 gl. te betalen op Maris Lichtmis uit huis erf hof en erfgoederen </w:t>
      </w:r>
      <w:r w:rsidRPr="002362D8">
        <w:rPr>
          <w:rFonts w:ascii="Arial" w:hAnsi="Arial" w:cs="Arial"/>
          <w:b/>
          <w:sz w:val="22"/>
          <w:szCs w:val="22"/>
          <w:u w:val="single"/>
        </w:rPr>
        <w:t>int Hermalen</w:t>
      </w:r>
      <w:r w:rsidRPr="002362D8">
        <w:rPr>
          <w:rFonts w:ascii="Arial" w:hAnsi="Arial" w:cs="Arial"/>
          <w:sz w:val="22"/>
          <w:szCs w:val="22"/>
        </w:rPr>
        <w:t xml:space="preserve"> met als belendingen Laurentius van der Hagen met meer anderen, Arnoldus zn.v. Theodoricus Delis, idem een akker van 3 lopensen </w:t>
      </w:r>
      <w:r w:rsidRPr="002362D8">
        <w:rPr>
          <w:rFonts w:ascii="Arial" w:hAnsi="Arial" w:cs="Arial"/>
          <w:b/>
          <w:sz w:val="22"/>
          <w:szCs w:val="22"/>
          <w:u w:val="single"/>
        </w:rPr>
        <w:t xml:space="preserve">inde Schootschehoeve </w:t>
      </w:r>
      <w:r w:rsidRPr="002362D8">
        <w:rPr>
          <w:rFonts w:ascii="Arial" w:hAnsi="Arial" w:cs="Arial"/>
          <w:sz w:val="22"/>
          <w:szCs w:val="22"/>
        </w:rPr>
        <w:t xml:space="preserve">met als belendingen </w:t>
      </w:r>
      <w:r w:rsidRPr="002362D8">
        <w:rPr>
          <w:rFonts w:ascii="Arial" w:hAnsi="Arial" w:cs="Arial"/>
          <w:b/>
          <w:sz w:val="22"/>
          <w:szCs w:val="22"/>
          <w:u w:val="single"/>
        </w:rPr>
        <w:t>Magister Leonardus de Tephelen</w:t>
      </w:r>
      <w:r w:rsidRPr="002362D8">
        <w:rPr>
          <w:rFonts w:ascii="Arial" w:hAnsi="Arial" w:cs="Arial"/>
          <w:sz w:val="22"/>
          <w:szCs w:val="22"/>
        </w:rPr>
        <w:t xml:space="preserve">, </w:t>
      </w:r>
      <w:r w:rsidRPr="002362D8">
        <w:rPr>
          <w:rFonts w:ascii="Arial" w:hAnsi="Arial" w:cs="Arial"/>
          <w:b/>
          <w:sz w:val="22"/>
          <w:szCs w:val="22"/>
          <w:u w:val="single"/>
        </w:rPr>
        <w:t>Magister Andreas van de Steen presbyter</w:t>
      </w:r>
      <w:r w:rsidRPr="002362D8">
        <w:rPr>
          <w:rFonts w:ascii="Arial" w:hAnsi="Arial" w:cs="Arial"/>
          <w:sz w:val="22"/>
          <w:szCs w:val="22"/>
        </w:rPr>
        <w:t xml:space="preserve">, Arnoldus zn.v.w.Heymerici Johannis en Johannis en Joachim broers zonen van wijlen Johannis Gysbertss. des Olislegers, transport aan Henricus zn.v. Arnoldus Peters  </w:t>
      </w:r>
    </w:p>
    <w:p w14:paraId="1FDE99F8" w14:textId="77777777" w:rsidR="00D5028D" w:rsidRPr="002362D8" w:rsidRDefault="00D5028D">
      <w:pPr>
        <w:tabs>
          <w:tab w:val="left" w:pos="6930"/>
        </w:tabs>
        <w:rPr>
          <w:rFonts w:ascii="Arial" w:hAnsi="Arial" w:cs="Arial"/>
          <w:sz w:val="22"/>
          <w:szCs w:val="22"/>
        </w:rPr>
      </w:pPr>
    </w:p>
    <w:p w14:paraId="39C582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3777</w:t>
      </w:r>
    </w:p>
    <w:p w14:paraId="693600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335r maart 1587</w:t>
      </w:r>
    </w:p>
    <w:p w14:paraId="57C8A3E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Johannis Roeloffsz. man van Aleydis zijn vrouw dr.v.w. Paulus Laureynssen, een kamp hooi- en weiland </w:t>
      </w:r>
      <w:r w:rsidRPr="002362D8">
        <w:rPr>
          <w:rFonts w:ascii="Arial" w:hAnsi="Arial" w:cs="Arial"/>
          <w:b/>
          <w:sz w:val="22"/>
          <w:szCs w:val="22"/>
          <w:u w:val="single"/>
        </w:rPr>
        <w:t>onder de Bodem van Elde naast de Elsencamp</w:t>
      </w:r>
      <w:r w:rsidRPr="002362D8">
        <w:rPr>
          <w:rFonts w:ascii="Arial" w:hAnsi="Arial" w:cs="Arial"/>
          <w:sz w:val="22"/>
          <w:szCs w:val="22"/>
        </w:rPr>
        <w:t xml:space="preserve"> ,et als bele</w:t>
      </w:r>
      <w:r w:rsidR="001D5AA9" w:rsidRPr="002362D8">
        <w:rPr>
          <w:rFonts w:ascii="Arial" w:hAnsi="Arial" w:cs="Arial"/>
          <w:sz w:val="22"/>
          <w:szCs w:val="22"/>
        </w:rPr>
        <w:t>n</w:t>
      </w:r>
      <w:r w:rsidRPr="002362D8">
        <w:rPr>
          <w:rFonts w:ascii="Arial" w:hAnsi="Arial" w:cs="Arial"/>
          <w:sz w:val="22"/>
          <w:szCs w:val="22"/>
        </w:rPr>
        <w:t xml:space="preserve">dingen Anthony zn.v.Christianus Lambertss., Peter de Echt, Chrsitaianus Henricxz. van der Aa   </w:t>
      </w:r>
    </w:p>
    <w:p w14:paraId="47443440" w14:textId="77777777" w:rsidR="00D5028D" w:rsidRPr="002362D8" w:rsidRDefault="00D5028D">
      <w:pPr>
        <w:tabs>
          <w:tab w:val="left" w:pos="6930"/>
        </w:tabs>
        <w:rPr>
          <w:rFonts w:ascii="Arial" w:hAnsi="Arial" w:cs="Arial"/>
          <w:sz w:val="22"/>
          <w:szCs w:val="22"/>
        </w:rPr>
      </w:pPr>
    </w:p>
    <w:p w14:paraId="1E954D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3778</w:t>
      </w:r>
    </w:p>
    <w:p w14:paraId="60CEB1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90r 23 april 1587</w:t>
      </w:r>
    </w:p>
    <w:p w14:paraId="748DF9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Laurentius Wouterss. man van Maria zijn vrouw dr.v.w. Gysbertus Willemss., een erfcijns van 5 gl. uit 6 lopensen land met huis erf en hof ter plaatse </w:t>
      </w:r>
      <w:r w:rsidRPr="002362D8">
        <w:rPr>
          <w:rFonts w:ascii="Arial" w:hAnsi="Arial" w:cs="Arial"/>
          <w:b/>
          <w:sz w:val="22"/>
          <w:szCs w:val="22"/>
          <w:u w:val="single"/>
        </w:rPr>
        <w:t xml:space="preserve">die Hauthart </w:t>
      </w:r>
      <w:r w:rsidRPr="002362D8">
        <w:rPr>
          <w:rFonts w:ascii="Arial" w:hAnsi="Arial" w:cs="Arial"/>
          <w:sz w:val="22"/>
          <w:szCs w:val="22"/>
        </w:rPr>
        <w:t xml:space="preserve">met als belendingen de gemene straat, Elisabeth dr.v.w. Johannis Penninck, 2 stukken akkerland ter plaatse voors. met als belendingen Wilhelma weduwe van Arnoldus Voegels en haar kinderen, Henricus Arntsz., Henricus die Coster man van Johanna zijn vrouw dr.v.w. Henricus\van den Wijer, transport aan </w:t>
      </w:r>
      <w:r w:rsidRPr="002362D8">
        <w:rPr>
          <w:rFonts w:ascii="Arial" w:hAnsi="Arial" w:cs="Arial"/>
          <w:b/>
          <w:sz w:val="22"/>
          <w:szCs w:val="22"/>
          <w:u w:val="single"/>
        </w:rPr>
        <w:t>Magister Nycolaes Kuysten</w:t>
      </w:r>
      <w:r w:rsidRPr="002362D8">
        <w:rPr>
          <w:rFonts w:ascii="Arial" w:hAnsi="Arial" w:cs="Arial"/>
          <w:sz w:val="22"/>
          <w:szCs w:val="22"/>
        </w:rPr>
        <w:t xml:space="preserve"> t.b.v. Margareta dr.v.w. Egidius Willemss., schepenbrief dd. 6 februari 1498, transport aan Wolterus zn.v.w. Arnoldus de Houbraken </w:t>
      </w:r>
    </w:p>
    <w:p w14:paraId="05B788C7" w14:textId="77777777" w:rsidR="00D5028D" w:rsidRPr="002362D8" w:rsidRDefault="00D5028D">
      <w:pPr>
        <w:tabs>
          <w:tab w:val="left" w:pos="6930"/>
        </w:tabs>
        <w:rPr>
          <w:rFonts w:ascii="Arial" w:hAnsi="Arial" w:cs="Arial"/>
          <w:sz w:val="22"/>
          <w:szCs w:val="22"/>
        </w:rPr>
      </w:pPr>
    </w:p>
    <w:p w14:paraId="6D06E6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3779</w:t>
      </w:r>
    </w:p>
    <w:p w14:paraId="3CC87C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338r april 1587</w:t>
      </w:r>
    </w:p>
    <w:p w14:paraId="7262F83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Den Molenwerf, bij tHeyligerkempken [locatie niet bekend</w:t>
      </w:r>
      <w:r w:rsidRPr="002362D8">
        <w:rPr>
          <w:rFonts w:ascii="Arial" w:hAnsi="Arial" w:cs="Arial"/>
          <w:sz w:val="22"/>
          <w:szCs w:val="22"/>
        </w:rPr>
        <w:t>]; Augustinus Paeuweter zn.v.w. Franciscus Paeuweter, een stuk weialnd ter plaatse Delschot in die Hauthart met als belendingen Henricus Aertsz., de kinderen van Arnoldus Vogels, Woltherus zn.v.w. Arnoldus Houbraken, Johannis Michielss. man van Gertrudis zijn vrouw weduwe van Goeswinus Franssen, schepenbrief dd, 24 maart 1567, transport aan Wolterus zn.v.w. Arnoldus Houbraken; Johannes zn.v.w. Johannis Pijnappel</w:t>
      </w:r>
    </w:p>
    <w:p w14:paraId="59D874B9" w14:textId="77777777" w:rsidR="00D5028D" w:rsidRPr="002362D8" w:rsidRDefault="00D5028D">
      <w:pPr>
        <w:tabs>
          <w:tab w:val="left" w:pos="6930"/>
        </w:tabs>
        <w:rPr>
          <w:rFonts w:ascii="Arial" w:hAnsi="Arial" w:cs="Arial"/>
          <w:sz w:val="22"/>
          <w:szCs w:val="22"/>
        </w:rPr>
      </w:pPr>
    </w:p>
    <w:p w14:paraId="6002C0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3780</w:t>
      </w:r>
    </w:p>
    <w:p w14:paraId="648E09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355v april 1587</w:t>
      </w:r>
    </w:p>
    <w:p w14:paraId="380FC4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Woltherus Gevertsz. [dubieus] man van Henrica zijn vrouw dr.v.w. Jacobus Henricxz. weduwe van wijlen Andreas Andriess., een erfcijns van 3 gl. te betalen op de feestdag van pinksteren uit akkerland en hooiland </w:t>
      </w:r>
      <w:r w:rsidRPr="002362D8">
        <w:rPr>
          <w:rFonts w:ascii="Arial" w:hAnsi="Arial" w:cs="Arial"/>
          <w:b/>
          <w:sz w:val="22"/>
          <w:szCs w:val="22"/>
          <w:u w:val="single"/>
        </w:rPr>
        <w:t>in Lobbenhoeve</w:t>
      </w:r>
      <w:r w:rsidRPr="002362D8">
        <w:rPr>
          <w:rFonts w:ascii="Arial" w:hAnsi="Arial" w:cs="Arial"/>
          <w:sz w:val="22"/>
          <w:szCs w:val="22"/>
        </w:rPr>
        <w:t xml:space="preserve"> met als belendingen Gysbertus van den Bogart, de kinderen van Nycolaes van dend Dungen, Anna dr.v.Jacobuus Henricxz., Rycardus zn.v.w. Henricus Damen, schepenbrief dd. 28 mei 1566    </w:t>
      </w:r>
    </w:p>
    <w:p w14:paraId="4FE5C72A" w14:textId="77777777" w:rsidR="00D5028D" w:rsidRPr="002362D8" w:rsidRDefault="00D5028D">
      <w:pPr>
        <w:tabs>
          <w:tab w:val="left" w:pos="6930"/>
        </w:tabs>
        <w:rPr>
          <w:rFonts w:ascii="Arial" w:hAnsi="Arial" w:cs="Arial"/>
          <w:sz w:val="22"/>
          <w:szCs w:val="22"/>
        </w:rPr>
      </w:pPr>
    </w:p>
    <w:p w14:paraId="3D1687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3781</w:t>
      </w:r>
    </w:p>
    <w:p w14:paraId="246397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369r april 1587</w:t>
      </w:r>
    </w:p>
    <w:p w14:paraId="1BC6BA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Johannis Switen de Roda, een erfcijns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Maria Lichtmis uit huis erf hof en 3 lopensen land in de </w:t>
      </w:r>
      <w:r w:rsidRPr="002362D8">
        <w:rPr>
          <w:rFonts w:ascii="Arial" w:hAnsi="Arial" w:cs="Arial"/>
          <w:b/>
          <w:sz w:val="22"/>
          <w:szCs w:val="22"/>
          <w:u w:val="single"/>
        </w:rPr>
        <w:t>parochie Gemonde jurisdictie van Schijndel in de Broecstrate</w:t>
      </w:r>
      <w:r w:rsidRPr="002362D8">
        <w:rPr>
          <w:rFonts w:ascii="Arial" w:hAnsi="Arial" w:cs="Arial"/>
          <w:sz w:val="22"/>
          <w:szCs w:val="22"/>
        </w:rPr>
        <w:t xml:space="preserve"> met als belendingen Gysbertus Diericxz. de erfgenamen van wijlen Rodolphus Goyartss., Cornelius zn.v.w. Henricus van de Leemput man van Catarina dr.v.w. Matheus zn.v. Arnoldus Paeuweter, transport aan </w:t>
      </w:r>
      <w:r w:rsidRPr="002362D8">
        <w:rPr>
          <w:rFonts w:ascii="Arial" w:hAnsi="Arial" w:cs="Arial"/>
          <w:b/>
          <w:sz w:val="22"/>
          <w:szCs w:val="22"/>
          <w:u w:val="single"/>
        </w:rPr>
        <w:t>Dominus en Magister Ghysbertus de Coeveringe;</w:t>
      </w:r>
      <w:r w:rsidRPr="002362D8">
        <w:rPr>
          <w:rFonts w:ascii="Arial" w:hAnsi="Arial" w:cs="Arial"/>
          <w:sz w:val="22"/>
          <w:szCs w:val="22"/>
        </w:rPr>
        <w:t xml:space="preserve"> idem een cijns van 3 pont en 10 penningen te betalen op Maria Lichtmis uit een hofstad </w:t>
      </w:r>
      <w:r w:rsidRPr="002362D8">
        <w:rPr>
          <w:rFonts w:ascii="Arial" w:hAnsi="Arial" w:cs="Arial"/>
          <w:b/>
          <w:i/>
          <w:sz w:val="22"/>
          <w:szCs w:val="22"/>
        </w:rPr>
        <w:t>in ’s-Hertogenbosch nabij de Tolbrug</w:t>
      </w:r>
      <w:r w:rsidRPr="002362D8">
        <w:rPr>
          <w:rFonts w:ascii="Arial" w:hAnsi="Arial" w:cs="Arial"/>
          <w:sz w:val="22"/>
          <w:szCs w:val="22"/>
        </w:rPr>
        <w:t xml:space="preserve">; een cijns van 4 ½ gl. </w:t>
      </w:r>
    </w:p>
    <w:p w14:paraId="31FEF42A" w14:textId="77777777" w:rsidR="00D5028D" w:rsidRPr="002362D8" w:rsidRDefault="00D5028D">
      <w:pPr>
        <w:tabs>
          <w:tab w:val="left" w:pos="6930"/>
        </w:tabs>
        <w:rPr>
          <w:rFonts w:ascii="Arial" w:hAnsi="Arial" w:cs="Arial"/>
          <w:sz w:val="22"/>
          <w:szCs w:val="22"/>
        </w:rPr>
      </w:pPr>
    </w:p>
    <w:p w14:paraId="1CE9BA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3782</w:t>
      </w:r>
    </w:p>
    <w:p w14:paraId="4DACA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126v  mei 1587</w:t>
      </w:r>
    </w:p>
    <w:p w14:paraId="74B27B7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een akker genaamd de Raijberch [dubieus], erfgoed genaamd die Rist</w:t>
      </w:r>
      <w:r w:rsidRPr="002362D8">
        <w:rPr>
          <w:rFonts w:ascii="Arial" w:hAnsi="Arial" w:cs="Arial"/>
          <w:sz w:val="22"/>
          <w:szCs w:val="22"/>
        </w:rPr>
        <w:t xml:space="preserve">; Hadewich dr.v.w. Egidius zn.v.w. Johannis Wouters en Egidius zn.v. Peter Willems  man van Johanna zijn vrouw dr.v.w. Egidius zn.v.w. Johannis Wouterss., een erfcijns van 4 ½ gl. te betalen op de feestdag van Johannis Baptista </w:t>
      </w:r>
    </w:p>
    <w:p w14:paraId="7E388A27" w14:textId="77777777" w:rsidR="00D5028D" w:rsidRPr="002362D8" w:rsidRDefault="00D5028D">
      <w:pPr>
        <w:tabs>
          <w:tab w:val="left" w:pos="6930"/>
        </w:tabs>
        <w:rPr>
          <w:rFonts w:ascii="Arial" w:hAnsi="Arial" w:cs="Arial"/>
          <w:sz w:val="22"/>
          <w:szCs w:val="22"/>
        </w:rPr>
      </w:pPr>
    </w:p>
    <w:p w14:paraId="5A19044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289</w:t>
      </w:r>
    </w:p>
    <w:p w14:paraId="0CC54F31" w14:textId="77777777" w:rsidR="00D5028D" w:rsidRPr="002362D8" w:rsidRDefault="00D5028D">
      <w:pPr>
        <w:tabs>
          <w:tab w:val="left" w:pos="6930"/>
        </w:tabs>
        <w:rPr>
          <w:rFonts w:ascii="Arial" w:hAnsi="Arial" w:cs="Arial"/>
          <w:sz w:val="22"/>
          <w:szCs w:val="22"/>
        </w:rPr>
      </w:pPr>
    </w:p>
    <w:p w14:paraId="087BBD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3783</w:t>
      </w:r>
    </w:p>
    <w:p w14:paraId="0E311C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134r  22 mei 1587</w:t>
      </w:r>
    </w:p>
    <w:p w14:paraId="0D104C2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zn.v.w. Franciscus Jacopss. heeft verkocht aan Rodolphus zn.v.w. Thielman genaamd Thiel Jans Willemss., een erfcijns van 4 gl. te betalen op defgeestdag van Sint Servatius [13 mei] uit een akker en weiland en houtwas gemeenlijk genaamd </w:t>
      </w:r>
      <w:r w:rsidRPr="002362D8">
        <w:rPr>
          <w:rFonts w:ascii="Arial" w:hAnsi="Arial" w:cs="Arial"/>
          <w:b/>
          <w:sz w:val="22"/>
          <w:szCs w:val="22"/>
          <w:u w:val="single"/>
        </w:rPr>
        <w:t>het Dungens Landt 3 bunders groot opt Oetelaer inden Bodem van Elde</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Michaelis Vreijnssen en de kinderen van Henricus Vreijnssen, de kamp genaamd </w:t>
      </w:r>
      <w:r w:rsidRPr="002362D8">
        <w:rPr>
          <w:rFonts w:ascii="Arial" w:hAnsi="Arial" w:cs="Arial"/>
          <w:b/>
          <w:sz w:val="22"/>
          <w:szCs w:val="22"/>
          <w:u w:val="single"/>
        </w:rPr>
        <w:t>den Dennencamp</w:t>
      </w:r>
      <w:r w:rsidRPr="002362D8">
        <w:rPr>
          <w:rFonts w:ascii="Arial" w:hAnsi="Arial" w:cs="Arial"/>
          <w:sz w:val="22"/>
          <w:szCs w:val="22"/>
        </w:rPr>
        <w:t>, Willem van den Oethelaer, Mechteldis weduwe van wijlen Henricus Liebaers, de gemene srtaat – in de marge Jacon enige zoon en erfgenaam van wijlen Roeloff sone wijlen Thielens Jans Willems wonende te Schijndel heeft bekend dat Henrick sone Ghijsberts van den Boogart man van Magdalena zijn vrouw dr.v.w. van Ruth Franck Jacobss. de cijns heeft afgelost op 22 mei 1621 ondertekend door Ruijs</w:t>
      </w:r>
    </w:p>
    <w:p w14:paraId="4546D9F9" w14:textId="77777777" w:rsidR="00D5028D" w:rsidRPr="002362D8" w:rsidRDefault="00D5028D">
      <w:pPr>
        <w:tabs>
          <w:tab w:val="left" w:pos="6930"/>
        </w:tabs>
        <w:rPr>
          <w:rFonts w:ascii="Arial" w:hAnsi="Arial" w:cs="Arial"/>
          <w:sz w:val="22"/>
          <w:szCs w:val="22"/>
        </w:rPr>
      </w:pPr>
    </w:p>
    <w:p w14:paraId="4A2502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3784</w:t>
      </w:r>
    </w:p>
    <w:p w14:paraId="08E9F2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76r mei 1587 [Nederlandstalig]</w:t>
      </w:r>
    </w:p>
    <w:p w14:paraId="11FD8C6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Adriaen zoen wylen Jan Adriaenss. van den seleven wijlen Jannen ende wijlen Margrietten zijnder huijsvrouwe dochtere wijlen Hubert Corst Vogels. Henrick zoone wylen Jan Deliss. als wittich man ende momboir soo hy zeeghde van Hilleken zynder huijsvrouwe dochtere wylen Jan Adriaensz. ende Margrieten voorn, Marten Jacopss. wittich man ende momboir, zoo hy zeeghde, van Cathrynen zynder huijsvrouwe, ende Henrick Corneliss. wittich man ende momboir (zoo hy zeeghde) van Henricxken zynder huijsvrouwe dochteren wylen Adriaen Ruth Gerartsz. van den zelven wylen Adrianen ende wylen Henricxken synder huijsvrouwe dochtere wylen Jan Adriaenss. ende Margrieten voorgenoemt, drie vierde gedeelten tot hen ende hennen voors. huijsvrouwe toebehorende  in een campken weylants groot int geheel vier scharen weyden oft zoo grootende cleyn tzelve gelegen onder die prochie van Schyndel ter plaetssen genoempt </w:t>
      </w:r>
      <w:r w:rsidRPr="002362D8">
        <w:rPr>
          <w:rFonts w:ascii="Arial" w:hAnsi="Arial" w:cs="Arial"/>
          <w:b/>
          <w:sz w:val="22"/>
          <w:szCs w:val="22"/>
          <w:u w:val="single"/>
        </w:rPr>
        <w:t>int Wout</w:t>
      </w:r>
      <w:r w:rsidRPr="002362D8">
        <w:rPr>
          <w:rFonts w:ascii="Arial" w:hAnsi="Arial" w:cs="Arial"/>
          <w:sz w:val="22"/>
          <w:szCs w:val="22"/>
        </w:rPr>
        <w:t xml:space="preserve"> tusschen erffenisse Deis Peter Willemsz. ter eenre syde, ende tusschen erffenissie Margriet weduwe Henrick Symonss. ende haren kynderen ter andere syde, streckende van de erffenisse Geraert Willemsz. totten erffenisse </w:t>
      </w:r>
      <w:r w:rsidRPr="002362D8">
        <w:rPr>
          <w:rFonts w:ascii="Arial" w:hAnsi="Arial" w:cs="Arial"/>
          <w:b/>
          <w:sz w:val="22"/>
          <w:szCs w:val="22"/>
          <w:u w:val="single"/>
        </w:rPr>
        <w:t>Heer Adams Gasthuijs</w:t>
      </w:r>
      <w:r w:rsidRPr="002362D8">
        <w:rPr>
          <w:rFonts w:ascii="Arial" w:hAnsi="Arial" w:cs="Arial"/>
          <w:sz w:val="22"/>
          <w:szCs w:val="22"/>
        </w:rPr>
        <w:t xml:space="preserve"> genoemt </w:t>
      </w:r>
      <w:r w:rsidRPr="002362D8">
        <w:rPr>
          <w:rFonts w:ascii="Arial" w:hAnsi="Arial" w:cs="Arial"/>
          <w:b/>
          <w:sz w:val="22"/>
          <w:szCs w:val="22"/>
          <w:u w:val="single"/>
        </w:rPr>
        <w:t>het Doncker Wout</w:t>
      </w:r>
      <w:r w:rsidRPr="002362D8">
        <w:rPr>
          <w:rFonts w:ascii="Arial" w:hAnsi="Arial" w:cs="Arial"/>
          <w:sz w:val="22"/>
          <w:szCs w:val="22"/>
        </w:rPr>
        <w:t xml:space="preserve"> (zoo zy zeeghden) ende van welken campken lants lants, het vierdegedeelte tot Willemen zoone wylen Jan Willem Rutgerss. wittich man ende </w:t>
      </w:r>
    </w:p>
    <w:p w14:paraId="4700519D" w14:textId="77777777" w:rsidR="00D5028D" w:rsidRPr="002362D8" w:rsidRDefault="00D5028D">
      <w:pPr>
        <w:tabs>
          <w:tab w:val="left" w:pos="6930"/>
        </w:tabs>
        <w:rPr>
          <w:rFonts w:ascii="Arial" w:hAnsi="Arial" w:cs="Arial"/>
          <w:sz w:val="22"/>
          <w:szCs w:val="22"/>
        </w:rPr>
      </w:pPr>
    </w:p>
    <w:p w14:paraId="7247DA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3785</w:t>
      </w:r>
    </w:p>
    <w:p w14:paraId="498666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92r  mei 1587</w:t>
      </w:r>
    </w:p>
    <w:p w14:paraId="4428FE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Joahnnes zn.v.w. Michaelis zn.v.w. Johannis Peterss. een hofstad en akkerland met houtwassen samen 10 lopensen ter plaatse </w:t>
      </w:r>
      <w:r w:rsidRPr="002362D8">
        <w:rPr>
          <w:rFonts w:ascii="Arial" w:hAnsi="Arial" w:cs="Arial"/>
          <w:b/>
          <w:sz w:val="22"/>
          <w:szCs w:val="22"/>
          <w:u w:val="single"/>
        </w:rPr>
        <w:t>het Lutteleynde</w:t>
      </w:r>
      <w:r w:rsidRPr="002362D8">
        <w:rPr>
          <w:rFonts w:ascii="Arial" w:hAnsi="Arial" w:cs="Arial"/>
          <w:sz w:val="22"/>
          <w:szCs w:val="22"/>
        </w:rPr>
        <w:t xml:space="preserve"> met als belendingen het erf van de erfgenamen van wijlen Willem de Meijelfort en meer anderen, Ghysbertus Lucass. en Henricus Mr. Claess. en meer anderen, de gemene straat en de kinderen Zebertus Henricxs, verkoop aan Henricus de Echt, grondcijns van 1 ½ st.</w:t>
      </w:r>
    </w:p>
    <w:p w14:paraId="73A531E5" w14:textId="77777777" w:rsidR="00D5028D" w:rsidRPr="002362D8" w:rsidRDefault="00D5028D">
      <w:pPr>
        <w:tabs>
          <w:tab w:val="left" w:pos="6930"/>
        </w:tabs>
        <w:rPr>
          <w:rFonts w:ascii="Arial" w:hAnsi="Arial" w:cs="Arial"/>
          <w:sz w:val="22"/>
          <w:szCs w:val="22"/>
        </w:rPr>
      </w:pPr>
    </w:p>
    <w:p w14:paraId="23780D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3786</w:t>
      </w:r>
    </w:p>
    <w:p w14:paraId="4FAEF7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97r mei 1587</w:t>
      </w:r>
    </w:p>
    <w:p w14:paraId="0656338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Anthoniss. de Erp, een erfcijns van 6 gl. te betalen op de feestdag van Sint Andreas apostel [9 mei] uit 2 bunders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Henricus van den Bogaert junior, Henricus zn.v.w. Arnoldus cvan den Merevenne, Henricus zn.v.w. Johannis zn.v.w. Arnoldus zn.v.w. Henricus van der Cuijlen, transport aan Christina dr.v.w. Peter de Ruyter  </w:t>
      </w:r>
    </w:p>
    <w:p w14:paraId="3403F80B" w14:textId="77777777" w:rsidR="00D5028D" w:rsidRPr="002362D8" w:rsidRDefault="00D5028D">
      <w:pPr>
        <w:tabs>
          <w:tab w:val="left" w:pos="6930"/>
        </w:tabs>
        <w:rPr>
          <w:rFonts w:ascii="Arial" w:hAnsi="Arial" w:cs="Arial"/>
          <w:sz w:val="22"/>
          <w:szCs w:val="22"/>
        </w:rPr>
      </w:pPr>
    </w:p>
    <w:p w14:paraId="174F9F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3787</w:t>
      </w:r>
    </w:p>
    <w:p w14:paraId="64AE90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378v  mei 1587</w:t>
      </w:r>
    </w:p>
    <w:p w14:paraId="17F730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Symon zn.v.w. Arnoldus Pauwelsz. man van Anna zijn vrouw dr.v.w. Laurentius Pauwelsz. heeft verkocht een erfcijns van 6 gl. aan Georgius zn.v.w. Rombold Suyskens te betalen op </w:t>
      </w:r>
      <w:r w:rsidRPr="002362D8">
        <w:rPr>
          <w:rFonts w:ascii="Arial" w:hAnsi="Arial" w:cs="Arial"/>
          <w:sz w:val="22"/>
          <w:szCs w:val="22"/>
        </w:rPr>
        <w:lastRenderedPageBreak/>
        <w:t>de feestdag van Pinksteren – in de marge: Joris Rombout Suyskens heeft bekend dat Jan en Pauwels broers  zonen van Symon de cijns heeft betaald op 15 mei 1607</w:t>
      </w:r>
    </w:p>
    <w:p w14:paraId="01094813" w14:textId="77777777" w:rsidR="00D5028D" w:rsidRPr="002362D8" w:rsidRDefault="00D5028D">
      <w:pPr>
        <w:tabs>
          <w:tab w:val="left" w:pos="6930"/>
        </w:tabs>
        <w:rPr>
          <w:rFonts w:ascii="Arial" w:hAnsi="Arial" w:cs="Arial"/>
          <w:sz w:val="22"/>
          <w:szCs w:val="22"/>
        </w:rPr>
      </w:pPr>
    </w:p>
    <w:p w14:paraId="5C1EB4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3788</w:t>
      </w:r>
    </w:p>
    <w:p w14:paraId="20F21F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383r mei 1587</w:t>
      </w:r>
    </w:p>
    <w:p w14:paraId="03A797D4"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Magister Adrianus Lonisz. de Heze secretaris te Gelstel bij Herlaer</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te betalen op Maria Lichtmis uit een akker en deel hei 1 bunder groot in de parochie Schijndel met als belendingen Peter Aechtemans, Gysbertus Aechtemans, Johannis zn.v.w. Laurentius zn.v.w. Wolterus sGreven, schepenbrief dd. 5 augustus 1564, transport aan Ambrosius zn.v.w. Goedefridus Aertsz., idem eem hooiland </w:t>
      </w:r>
      <w:r w:rsidRPr="002362D8">
        <w:rPr>
          <w:rFonts w:ascii="Arial" w:hAnsi="Arial" w:cs="Arial"/>
          <w:b/>
          <w:i/>
          <w:sz w:val="22"/>
          <w:szCs w:val="22"/>
        </w:rPr>
        <w:t>in de parochie Gemonde jurisdictie Gestel bij Herlaer</w:t>
      </w:r>
    </w:p>
    <w:p w14:paraId="4F7865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8CB5C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3789</w:t>
      </w:r>
    </w:p>
    <w:p w14:paraId="0C9755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398r mei 1587</w:t>
      </w:r>
    </w:p>
    <w:p w14:paraId="24A8ECB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Maria weduwe van wijlen Arnoldus zn.v.Willelmus Goyartsz. weduwnaar van zijn 1</w:t>
      </w:r>
      <w:r w:rsidRPr="002362D8">
        <w:rPr>
          <w:rFonts w:ascii="Arial" w:hAnsi="Arial" w:cs="Arial"/>
          <w:sz w:val="22"/>
          <w:szCs w:val="22"/>
          <w:vertAlign w:val="superscript"/>
        </w:rPr>
        <w:t>e</w:t>
      </w:r>
      <w:r w:rsidRPr="002362D8">
        <w:rPr>
          <w:rFonts w:ascii="Arial" w:hAnsi="Arial" w:cs="Arial"/>
          <w:sz w:val="22"/>
          <w:szCs w:val="22"/>
        </w:rPr>
        <w:t xml:space="preserve"> vrouw genaamd Elisabeth dr.v.w. Nycolaes Rutten de Griensvenne, een erfcijns van 6 gl. te betalen op de feestdag van Sint Jacobus apostel [25 juli] uit een stuk akkerland van 9 lopensen ter plaatse </w:t>
      </w:r>
      <w:r w:rsidRPr="002362D8">
        <w:rPr>
          <w:rFonts w:ascii="Arial" w:hAnsi="Arial" w:cs="Arial"/>
          <w:b/>
          <w:sz w:val="22"/>
          <w:szCs w:val="22"/>
          <w:u w:val="single"/>
        </w:rPr>
        <w:t>in Stockelant</w:t>
      </w:r>
      <w:r w:rsidRPr="002362D8">
        <w:rPr>
          <w:rFonts w:ascii="Arial" w:hAnsi="Arial" w:cs="Arial"/>
          <w:sz w:val="22"/>
          <w:szCs w:val="22"/>
        </w:rPr>
        <w:t xml:space="preserve"> met als belendingen </w:t>
      </w:r>
      <w:r w:rsidRPr="002362D8">
        <w:rPr>
          <w:rFonts w:ascii="Arial" w:hAnsi="Arial" w:cs="Arial"/>
          <w:b/>
          <w:sz w:val="22"/>
          <w:szCs w:val="22"/>
          <w:u w:val="single"/>
        </w:rPr>
        <w:t>het Convent van Hoydonck</w:t>
      </w:r>
      <w:r w:rsidRPr="002362D8">
        <w:rPr>
          <w:rFonts w:ascii="Arial" w:hAnsi="Arial" w:cs="Arial"/>
          <w:sz w:val="22"/>
          <w:szCs w:val="22"/>
        </w:rPr>
        <w:t xml:space="preserve">, idem uit een beemd ter plaatse </w:t>
      </w:r>
      <w:r w:rsidRPr="002362D8">
        <w:rPr>
          <w:rFonts w:ascii="Arial" w:hAnsi="Arial" w:cs="Arial"/>
          <w:b/>
          <w:sz w:val="22"/>
          <w:szCs w:val="22"/>
          <w:u w:val="single"/>
        </w:rPr>
        <w:t>int Broeck</w:t>
      </w:r>
      <w:r w:rsidRPr="002362D8">
        <w:rPr>
          <w:rFonts w:ascii="Arial" w:hAnsi="Arial" w:cs="Arial"/>
          <w:sz w:val="22"/>
          <w:szCs w:val="22"/>
        </w:rPr>
        <w:t xml:space="preserve"> met als belendingen Lambertu zn.v. Thomas Loyen, Bertram van den Hovel, Willelmus zn.v.w. Thoams Loyen, verkoop aan Henricus zn.v.w. Nycolaes Rutten, schepenbrief 23 juli 1547, transport aan de voogden van de minderjarige kinderen </w:t>
      </w:r>
    </w:p>
    <w:p w14:paraId="7F8DDE47" w14:textId="77777777" w:rsidR="00D5028D" w:rsidRPr="002362D8" w:rsidRDefault="00D5028D">
      <w:pPr>
        <w:tabs>
          <w:tab w:val="left" w:pos="6930"/>
        </w:tabs>
        <w:rPr>
          <w:rFonts w:ascii="Arial" w:hAnsi="Arial" w:cs="Arial"/>
          <w:sz w:val="22"/>
          <w:szCs w:val="22"/>
        </w:rPr>
      </w:pPr>
    </w:p>
    <w:p w14:paraId="009533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3790</w:t>
      </w:r>
    </w:p>
    <w:p w14:paraId="76EBF3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400r  mei 1587</w:t>
      </w:r>
    </w:p>
    <w:p w14:paraId="54F9858B"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Boxtel jurisdictie Liempde genaamd de Westackeren</w:t>
      </w:r>
    </w:p>
    <w:p w14:paraId="0384FE97" w14:textId="77777777" w:rsidR="00D5028D" w:rsidRPr="002362D8" w:rsidRDefault="00D5028D">
      <w:pPr>
        <w:tabs>
          <w:tab w:val="left" w:pos="6930"/>
        </w:tabs>
        <w:rPr>
          <w:rFonts w:ascii="Arial" w:hAnsi="Arial" w:cs="Arial"/>
          <w:b/>
          <w:i/>
          <w:sz w:val="22"/>
          <w:szCs w:val="22"/>
        </w:rPr>
      </w:pPr>
    </w:p>
    <w:p w14:paraId="202799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3791</w:t>
      </w:r>
    </w:p>
    <w:p w14:paraId="2A2D62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407r  juni 1587</w:t>
      </w:r>
    </w:p>
    <w:p w14:paraId="2A2846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661BF438" w14:textId="77777777" w:rsidR="00D5028D" w:rsidRPr="002362D8" w:rsidRDefault="00D5028D">
      <w:pPr>
        <w:tabs>
          <w:tab w:val="left" w:pos="6930"/>
        </w:tabs>
        <w:rPr>
          <w:rFonts w:ascii="Arial" w:hAnsi="Arial" w:cs="Arial"/>
          <w:sz w:val="22"/>
          <w:szCs w:val="22"/>
        </w:rPr>
      </w:pPr>
    </w:p>
    <w:p w14:paraId="5974E2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3792</w:t>
      </w:r>
    </w:p>
    <w:p w14:paraId="742456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411r  juni 1587</w:t>
      </w:r>
    </w:p>
    <w:p w14:paraId="3107E83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Catarina dr.v.w. Johannis zn.v.Arnoldus Janssen </w:t>
      </w:r>
      <w:r w:rsidRPr="002362D8">
        <w:rPr>
          <w:rFonts w:ascii="Arial" w:hAnsi="Arial" w:cs="Arial"/>
          <w:b/>
          <w:sz w:val="22"/>
          <w:szCs w:val="22"/>
          <w:u w:val="single"/>
        </w:rPr>
        <w:t xml:space="preserve">begijn op het Groot Begijnhof te </w:t>
      </w:r>
    </w:p>
    <w:p w14:paraId="1764EFA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’s-Hertogenbosch;</w:t>
      </w:r>
      <w:r w:rsidRPr="002362D8">
        <w:rPr>
          <w:rFonts w:ascii="Arial" w:hAnsi="Arial" w:cs="Arial"/>
          <w:sz w:val="22"/>
          <w:szCs w:val="22"/>
        </w:rPr>
        <w:t xml:space="preserve"> Jacobus en Catarina zijn zus </w:t>
      </w:r>
      <w:r w:rsidRPr="002362D8">
        <w:rPr>
          <w:rFonts w:ascii="Arial" w:hAnsi="Arial" w:cs="Arial"/>
          <w:b/>
          <w:sz w:val="22"/>
          <w:szCs w:val="22"/>
          <w:u w:val="single"/>
        </w:rPr>
        <w:t>begijn op het Groot Begijnhof</w:t>
      </w:r>
      <w:r w:rsidRPr="002362D8">
        <w:rPr>
          <w:rFonts w:ascii="Arial" w:hAnsi="Arial" w:cs="Arial"/>
          <w:sz w:val="22"/>
          <w:szCs w:val="22"/>
        </w:rPr>
        <w:t xml:space="preserve"> kinderen van wijlen Johannis Arntsz. scaelmaker en Petrus Pennincx man van Maria zijn vrouw dr.v.w. Johannis A ertsz., de helft van een stuk weiland van 2 bunder </w:t>
      </w:r>
      <w:r w:rsidRPr="002362D8">
        <w:rPr>
          <w:rFonts w:ascii="Arial" w:hAnsi="Arial" w:cs="Arial"/>
          <w:b/>
          <w:sz w:val="22"/>
          <w:szCs w:val="22"/>
          <w:u w:val="single"/>
        </w:rPr>
        <w:t>opte Lieckendonck</w:t>
      </w:r>
      <w:r w:rsidRPr="002362D8">
        <w:rPr>
          <w:rFonts w:ascii="Arial" w:hAnsi="Arial" w:cs="Arial"/>
          <w:sz w:val="22"/>
          <w:szCs w:val="22"/>
        </w:rPr>
        <w:t xml:space="preserve"> met als belendingen Margareta Vercuijlen, </w:t>
      </w:r>
      <w:r w:rsidRPr="002362D8">
        <w:rPr>
          <w:rFonts w:ascii="Arial" w:hAnsi="Arial" w:cs="Arial"/>
          <w:b/>
          <w:sz w:val="22"/>
          <w:szCs w:val="22"/>
          <w:u w:val="single"/>
        </w:rPr>
        <w:t>Domicellus Christophorus Spierinck</w:t>
      </w:r>
      <w:r w:rsidRPr="002362D8">
        <w:rPr>
          <w:rFonts w:ascii="Arial" w:hAnsi="Arial" w:cs="Arial"/>
          <w:sz w:val="22"/>
          <w:szCs w:val="22"/>
        </w:rPr>
        <w:t xml:space="preserve"> en kinderen, Marcelius zn.v.w. Johannis Lincx man van Mechteldis zijn vrouw dr.v.w. Johannis zn.v.w. Johannis Pennincx Janss. schepenbrief dd. 5 december 1568, transport aan </w:t>
      </w:r>
      <w:r w:rsidRPr="002362D8">
        <w:rPr>
          <w:rFonts w:ascii="Arial" w:hAnsi="Arial" w:cs="Arial"/>
          <w:b/>
          <w:sz w:val="22"/>
          <w:szCs w:val="22"/>
          <w:u w:val="single"/>
        </w:rPr>
        <w:t>Magister Walraven de Hanenberch</w:t>
      </w:r>
      <w:r w:rsidRPr="002362D8">
        <w:rPr>
          <w:rFonts w:ascii="Arial" w:hAnsi="Arial" w:cs="Arial"/>
          <w:sz w:val="22"/>
          <w:szCs w:val="22"/>
        </w:rPr>
        <w:t xml:space="preserve"> t.b.v. Johannis zn.v.w. Johannis zn.v.Johannis Pennincx inwoner van Schijndel</w:t>
      </w:r>
    </w:p>
    <w:p w14:paraId="164BD4A8" w14:textId="77777777" w:rsidR="00D5028D" w:rsidRPr="002362D8" w:rsidRDefault="00D5028D">
      <w:pPr>
        <w:tabs>
          <w:tab w:val="left" w:pos="6930"/>
        </w:tabs>
        <w:rPr>
          <w:rFonts w:ascii="Arial" w:hAnsi="Arial" w:cs="Arial"/>
          <w:sz w:val="22"/>
          <w:szCs w:val="22"/>
        </w:rPr>
      </w:pPr>
    </w:p>
    <w:p w14:paraId="762A00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3793</w:t>
      </w:r>
    </w:p>
    <w:p w14:paraId="446EB0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437v  juni 1587</w:t>
      </w:r>
    </w:p>
    <w:p w14:paraId="65634B9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en achterhuis en brouwerij genaamd den Cleynen Ketel in ’s-Hertogenbsoch in de Verwerstraat</w:t>
      </w:r>
      <w:r w:rsidRPr="002362D8">
        <w:rPr>
          <w:rFonts w:ascii="Arial" w:hAnsi="Arial" w:cs="Arial"/>
          <w:sz w:val="22"/>
          <w:szCs w:val="22"/>
        </w:rPr>
        <w:t>; Peter zn.v.w. Mathias Woutersz. en wijlen diens vrouw Catarina dr.v.w. Peter Jorisz. en diens vrouw A nna dr.v.w. Peter de Cuijck [Schijnde;]</w:t>
      </w:r>
    </w:p>
    <w:p w14:paraId="2D58AEC9" w14:textId="77777777" w:rsidR="00D5028D" w:rsidRPr="002362D8" w:rsidRDefault="00D5028D">
      <w:pPr>
        <w:tabs>
          <w:tab w:val="left" w:pos="6930"/>
        </w:tabs>
        <w:rPr>
          <w:rFonts w:ascii="Arial" w:hAnsi="Arial" w:cs="Arial"/>
          <w:sz w:val="22"/>
          <w:szCs w:val="22"/>
        </w:rPr>
      </w:pPr>
    </w:p>
    <w:p w14:paraId="3E362C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3794</w:t>
      </w:r>
    </w:p>
    <w:p w14:paraId="3F4EC3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114r  14 juli 1587</w:t>
      </w:r>
    </w:p>
    <w:p w14:paraId="4BC1B3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Matheus zn.v.w. Lambertus Priem </w:t>
      </w:r>
      <w:r w:rsidRPr="002362D8">
        <w:rPr>
          <w:rFonts w:ascii="Arial" w:hAnsi="Arial" w:cs="Arial"/>
          <w:b/>
          <w:i/>
          <w:sz w:val="22"/>
          <w:szCs w:val="22"/>
        </w:rPr>
        <w:t>institor</w:t>
      </w:r>
      <w:r w:rsidRPr="002362D8">
        <w:rPr>
          <w:rFonts w:ascii="Arial" w:hAnsi="Arial" w:cs="Arial"/>
          <w:sz w:val="22"/>
          <w:szCs w:val="22"/>
        </w:rPr>
        <w:t xml:space="preserve"> </w:t>
      </w:r>
      <w:r w:rsidRPr="002362D8">
        <w:rPr>
          <w:rFonts w:ascii="Arial" w:hAnsi="Arial" w:cs="Arial"/>
          <w:b/>
          <w:i/>
          <w:sz w:val="22"/>
          <w:szCs w:val="22"/>
        </w:rPr>
        <w:t>= marsman uit huis en tuin aen den Audenhuls te ‘s-Hertogenbosch</w:t>
      </w:r>
      <w:r w:rsidRPr="002362D8">
        <w:rPr>
          <w:rFonts w:ascii="Arial" w:hAnsi="Arial" w:cs="Arial"/>
          <w:sz w:val="22"/>
          <w:szCs w:val="22"/>
        </w:rPr>
        <w:t>; Willelemus belooft Matheus 18 gl.; vermelding van Schijdnel niet gevonden</w:t>
      </w:r>
    </w:p>
    <w:p w14:paraId="61095F00" w14:textId="77777777" w:rsidR="00D5028D" w:rsidRPr="002362D8" w:rsidRDefault="00D5028D">
      <w:pPr>
        <w:tabs>
          <w:tab w:val="left" w:pos="6930"/>
        </w:tabs>
        <w:rPr>
          <w:rFonts w:ascii="Arial" w:hAnsi="Arial" w:cs="Arial"/>
          <w:sz w:val="22"/>
          <w:szCs w:val="22"/>
        </w:rPr>
      </w:pPr>
    </w:p>
    <w:p w14:paraId="3F8E79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3795</w:t>
      </w:r>
    </w:p>
    <w:p w14:paraId="57E203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441r  11 juli 1587</w:t>
      </w:r>
    </w:p>
    <w:p w14:paraId="14BAD67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Land in de jurisdictie van Boxtel genaamd die Hoochbraecke, met als belending genoemd  der Kerckelant van Gemonden tot een waterlaet</w:t>
      </w:r>
      <w:r w:rsidRPr="002362D8">
        <w:rPr>
          <w:rFonts w:ascii="Arial" w:hAnsi="Arial" w:cs="Arial"/>
          <w:sz w:val="22"/>
          <w:szCs w:val="22"/>
        </w:rPr>
        <w:t xml:space="preserve">; idem een sestersaat lan onder de </w:t>
      </w:r>
      <w:r w:rsidRPr="002362D8">
        <w:rPr>
          <w:rFonts w:ascii="Arial" w:hAnsi="Arial" w:cs="Arial"/>
          <w:b/>
          <w:i/>
          <w:sz w:val="22"/>
          <w:szCs w:val="22"/>
        </w:rPr>
        <w:t>prochie van Gemonden jurisdictie van Gestel bij Herlaer achter de kercke van Gemonde gelegen met als belendingen des Rectoirs van Sinte Catharijnenaltair bynnen der kercke van Gestel,</w:t>
      </w:r>
      <w:r w:rsidRPr="002362D8">
        <w:rPr>
          <w:rFonts w:ascii="Arial" w:hAnsi="Arial" w:cs="Arial"/>
          <w:sz w:val="22"/>
          <w:szCs w:val="22"/>
        </w:rPr>
        <w:t xml:space="preserve"> Mateus Coenrarts, streckende van den Hoghart tot Jan Adriaenss., verkoop aan </w:t>
      </w:r>
      <w:r w:rsidRPr="002362D8">
        <w:rPr>
          <w:rFonts w:ascii="Arial" w:hAnsi="Arial" w:cs="Arial"/>
          <w:b/>
          <w:sz w:val="22"/>
          <w:szCs w:val="22"/>
          <w:u w:val="single"/>
        </w:rPr>
        <w:t>Mr. Adriaen Loenisz. de Heze secretaris tt Gestel bij Herlair</w:t>
      </w:r>
      <w:r w:rsidRPr="002362D8">
        <w:rPr>
          <w:rFonts w:ascii="Arial" w:hAnsi="Arial" w:cs="Arial"/>
          <w:sz w:val="22"/>
          <w:szCs w:val="22"/>
        </w:rPr>
        <w:t xml:space="preserve">; idem zekere kamp weylants onder de jurisdictie van Schijndel met als belendingen Geerarts van Hees – in de marge: </w:t>
      </w:r>
    </w:p>
    <w:p w14:paraId="5EC2F211" w14:textId="77777777" w:rsidR="00D5028D" w:rsidRPr="002362D8" w:rsidRDefault="00D5028D">
      <w:pPr>
        <w:tabs>
          <w:tab w:val="left" w:pos="6930"/>
        </w:tabs>
        <w:rPr>
          <w:rFonts w:ascii="Arial" w:hAnsi="Arial" w:cs="Arial"/>
          <w:sz w:val="22"/>
          <w:szCs w:val="22"/>
        </w:rPr>
      </w:pPr>
    </w:p>
    <w:p w14:paraId="77CD57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3796</w:t>
      </w:r>
    </w:p>
    <w:p w14:paraId="1BA8AD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77r  13 augustus 1587</w:t>
      </w:r>
    </w:p>
    <w:p w14:paraId="312584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Gheerardt soen wilner Willem Jans Deckers, een stuk beemd of hooiveld 2 morgens </w:t>
      </w:r>
      <w:r w:rsidRPr="002362D8">
        <w:rPr>
          <w:rFonts w:ascii="Arial" w:hAnsi="Arial" w:cs="Arial"/>
          <w:b/>
          <w:sz w:val="22"/>
          <w:szCs w:val="22"/>
          <w:u w:val="single"/>
        </w:rPr>
        <w:t xml:space="preserve">int Hermalen op de Beeck </w:t>
      </w:r>
      <w:r w:rsidRPr="002362D8">
        <w:rPr>
          <w:rFonts w:ascii="Arial" w:hAnsi="Arial" w:cs="Arial"/>
          <w:sz w:val="22"/>
          <w:szCs w:val="22"/>
        </w:rPr>
        <w:t xml:space="preserve">naast Sebert Jans Deckers,Willem Delis, totter gemeijnder straet, oft Gemeijn Broeck inde Eld genoempt, verkoop aan Willem zn.v.Sebert Jans Deckers t.b.v. Zebert zijn vader,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min een negenmanneken  </w:t>
      </w:r>
    </w:p>
    <w:p w14:paraId="0766E05D" w14:textId="77777777" w:rsidR="00D5028D" w:rsidRPr="002362D8" w:rsidRDefault="00D5028D">
      <w:pPr>
        <w:tabs>
          <w:tab w:val="left" w:pos="6930"/>
        </w:tabs>
        <w:rPr>
          <w:rFonts w:ascii="Arial" w:hAnsi="Arial" w:cs="Arial"/>
          <w:sz w:val="22"/>
          <w:szCs w:val="22"/>
        </w:rPr>
      </w:pPr>
    </w:p>
    <w:p w14:paraId="10BA0D9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290</w:t>
      </w:r>
    </w:p>
    <w:p w14:paraId="4CA8A12A" w14:textId="77777777" w:rsidR="00D5028D" w:rsidRPr="002362D8" w:rsidRDefault="00D5028D">
      <w:pPr>
        <w:tabs>
          <w:tab w:val="left" w:pos="6930"/>
        </w:tabs>
        <w:rPr>
          <w:rFonts w:ascii="Arial" w:hAnsi="Arial" w:cs="Arial"/>
          <w:sz w:val="22"/>
          <w:szCs w:val="22"/>
        </w:rPr>
      </w:pPr>
    </w:p>
    <w:p w14:paraId="7C3BA8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3797</w:t>
      </w:r>
    </w:p>
    <w:p w14:paraId="17B7DF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458v  augsutus 1587 [Nederlandstalig]</w:t>
      </w:r>
    </w:p>
    <w:p w14:paraId="041506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dr.v.w. Baltus Hanegreefs van dezelfde en van Mechteldis diens vrouw dr.v.Henrick Goyartss. over zekere leengoederen o.a. eenc stuk heiland genaamd </w:t>
      </w:r>
      <w:r w:rsidRPr="002362D8">
        <w:rPr>
          <w:rFonts w:ascii="Arial" w:hAnsi="Arial" w:cs="Arial"/>
          <w:b/>
          <w:sz w:val="22"/>
          <w:szCs w:val="22"/>
          <w:u w:val="single"/>
        </w:rPr>
        <w:t>de Geer</w:t>
      </w:r>
      <w:r w:rsidRPr="002362D8">
        <w:rPr>
          <w:rFonts w:ascii="Arial" w:hAnsi="Arial" w:cs="Arial"/>
          <w:sz w:val="22"/>
          <w:szCs w:val="22"/>
        </w:rPr>
        <w:t xml:space="preserve">, Catarina de zus van Yda, erfcijns van 25 gl. </w:t>
      </w:r>
    </w:p>
    <w:p w14:paraId="35A5FEDD" w14:textId="77777777" w:rsidR="00D5028D" w:rsidRPr="002362D8" w:rsidRDefault="00D5028D">
      <w:pPr>
        <w:tabs>
          <w:tab w:val="left" w:pos="6930"/>
        </w:tabs>
        <w:rPr>
          <w:rFonts w:ascii="Arial" w:hAnsi="Arial" w:cs="Arial"/>
          <w:sz w:val="22"/>
          <w:szCs w:val="22"/>
        </w:rPr>
      </w:pPr>
    </w:p>
    <w:p w14:paraId="3C2F32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3798</w:t>
      </w:r>
    </w:p>
    <w:p w14:paraId="79BFF6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463r augustus 1587</w:t>
      </w:r>
    </w:p>
    <w:p w14:paraId="5467E866"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Peter zn.v.w. Willem de Scyndel, Petrus Gysbertsz. man van Catarina zijn vrouw dr.v.w. Willem de Scyndel en Petrus zn.v.w. Synons Janss. de Hedel uit h uis erf hof en landerijen in de </w:t>
      </w:r>
      <w:r w:rsidRPr="002362D8">
        <w:rPr>
          <w:rFonts w:ascii="Arial" w:hAnsi="Arial" w:cs="Arial"/>
          <w:b/>
          <w:i/>
          <w:sz w:val="22"/>
          <w:szCs w:val="22"/>
        </w:rPr>
        <w:t>parochie Rosmalen ter plaatse Heze</w:t>
      </w:r>
    </w:p>
    <w:p w14:paraId="314B73E3" w14:textId="77777777" w:rsidR="00D5028D" w:rsidRPr="002362D8" w:rsidRDefault="00D5028D">
      <w:pPr>
        <w:tabs>
          <w:tab w:val="left" w:pos="6930"/>
        </w:tabs>
        <w:rPr>
          <w:rFonts w:ascii="Arial" w:hAnsi="Arial" w:cs="Arial"/>
          <w:b/>
          <w:i/>
          <w:sz w:val="22"/>
          <w:szCs w:val="22"/>
        </w:rPr>
      </w:pPr>
    </w:p>
    <w:p w14:paraId="36A995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3799</w:t>
      </w:r>
    </w:p>
    <w:p w14:paraId="22D32E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131r september 1587</w:t>
      </w:r>
    </w:p>
    <w:p w14:paraId="1AADD26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Empel ter plaatse dat Stoicken</w:t>
      </w:r>
      <w:r w:rsidRPr="002362D8">
        <w:rPr>
          <w:rFonts w:ascii="Arial" w:hAnsi="Arial" w:cs="Arial"/>
          <w:sz w:val="22"/>
          <w:szCs w:val="22"/>
        </w:rPr>
        <w:t xml:space="preserve">; Johannes van der Steghen, een erfcijns van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uit een beemd te Schijndel 2 bunders groot</w:t>
      </w:r>
    </w:p>
    <w:p w14:paraId="196DAAF0" w14:textId="77777777" w:rsidR="00D5028D" w:rsidRPr="002362D8" w:rsidRDefault="00D5028D">
      <w:pPr>
        <w:tabs>
          <w:tab w:val="left" w:pos="6930"/>
        </w:tabs>
        <w:rPr>
          <w:rFonts w:ascii="Arial" w:hAnsi="Arial" w:cs="Arial"/>
          <w:sz w:val="22"/>
          <w:szCs w:val="22"/>
        </w:rPr>
      </w:pPr>
    </w:p>
    <w:p w14:paraId="1F4373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3800</w:t>
      </w:r>
    </w:p>
    <w:p w14:paraId="79BD9B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146v september 1587</w:t>
      </w:r>
    </w:p>
    <w:p w14:paraId="79F5AB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Arnt Carpers over de helft van een erfcijns van 3 gulden te gelden te Schijndel, Goessen Franssen</w:t>
      </w:r>
    </w:p>
    <w:p w14:paraId="60D2EE2E" w14:textId="77777777" w:rsidR="00D5028D" w:rsidRPr="002362D8" w:rsidRDefault="00D5028D">
      <w:pPr>
        <w:tabs>
          <w:tab w:val="left" w:pos="6930"/>
        </w:tabs>
        <w:rPr>
          <w:rFonts w:ascii="Arial" w:hAnsi="Arial" w:cs="Arial"/>
          <w:sz w:val="22"/>
          <w:szCs w:val="22"/>
        </w:rPr>
      </w:pPr>
    </w:p>
    <w:p w14:paraId="170857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3801</w:t>
      </w:r>
    </w:p>
    <w:p w14:paraId="36161A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480r  september 1587</w:t>
      </w:r>
    </w:p>
    <w:p w14:paraId="08FE7D6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Domicellus Rodolphus Berwout</w:t>
      </w:r>
      <w:r w:rsidRPr="002362D8">
        <w:rPr>
          <w:rFonts w:ascii="Arial" w:hAnsi="Arial" w:cs="Arial"/>
          <w:sz w:val="22"/>
          <w:szCs w:val="22"/>
        </w:rPr>
        <w:t xml:space="preserve"> een erfcijns van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xml:space="preserve"> uit 2 bunders beemd te Schijndel met als belendingen </w:t>
      </w:r>
      <w:r w:rsidRPr="002362D8">
        <w:rPr>
          <w:rFonts w:ascii="Arial" w:hAnsi="Arial" w:cs="Arial"/>
          <w:b/>
          <w:sz w:val="22"/>
          <w:szCs w:val="22"/>
          <w:u w:val="single"/>
        </w:rPr>
        <w:t>Domicella Sophie weduwe van wijlen Gerardus die Wael</w:t>
      </w:r>
      <w:r w:rsidRPr="002362D8">
        <w:rPr>
          <w:rFonts w:ascii="Arial" w:hAnsi="Arial" w:cs="Arial"/>
          <w:sz w:val="22"/>
          <w:szCs w:val="22"/>
        </w:rPr>
        <w:t xml:space="preserve"> en haar kinderen, Henricus de Acker, weelke cijns Johannis zn.v.w. </w:t>
      </w:r>
      <w:r w:rsidRPr="002362D8">
        <w:rPr>
          <w:rFonts w:ascii="Arial" w:hAnsi="Arial" w:cs="Arial"/>
          <w:b/>
          <w:sz w:val="22"/>
          <w:szCs w:val="22"/>
          <w:u w:val="single"/>
        </w:rPr>
        <w:t xml:space="preserve">Magister Johannis van der Steghen traporteerde aan Domicellus Rodolphus Berwout </w:t>
      </w:r>
      <w:r w:rsidRPr="002362D8">
        <w:rPr>
          <w:rFonts w:ascii="Arial" w:hAnsi="Arial" w:cs="Arial"/>
          <w:sz w:val="22"/>
          <w:szCs w:val="22"/>
        </w:rPr>
        <w:t xml:space="preserve">, erfgenamen van wijlen Henricus de Soemeren, </w:t>
      </w:r>
      <w:r w:rsidRPr="002362D8">
        <w:rPr>
          <w:rFonts w:ascii="Arial" w:hAnsi="Arial" w:cs="Arial"/>
          <w:b/>
          <w:i/>
          <w:sz w:val="22"/>
          <w:szCs w:val="22"/>
        </w:rPr>
        <w:t>’s-Hertogenbosch opten Ulenborch</w:t>
      </w:r>
      <w:r w:rsidRPr="002362D8">
        <w:rPr>
          <w:rFonts w:ascii="Arial" w:hAnsi="Arial" w:cs="Arial"/>
          <w:sz w:val="22"/>
          <w:szCs w:val="22"/>
        </w:rPr>
        <w:t xml:space="preserve">, een contract dd. 19 januari 1550; Joncker Roelof Berwout </w:t>
      </w:r>
      <w:r w:rsidRPr="002362D8">
        <w:rPr>
          <w:rFonts w:ascii="Arial" w:hAnsi="Arial" w:cs="Arial"/>
          <w:b/>
          <w:i/>
          <w:sz w:val="22"/>
          <w:szCs w:val="22"/>
        </w:rPr>
        <w:t>een hoeve lants genaamd dÓude Hoeve op Ollant</w:t>
      </w:r>
      <w:r w:rsidRPr="002362D8">
        <w:rPr>
          <w:rFonts w:ascii="Arial" w:hAnsi="Arial" w:cs="Arial"/>
          <w:sz w:val="22"/>
          <w:szCs w:val="22"/>
        </w:rPr>
        <w:t xml:space="preserve"> </w:t>
      </w:r>
    </w:p>
    <w:p w14:paraId="261E0940" w14:textId="77777777" w:rsidR="00D5028D" w:rsidRPr="002362D8" w:rsidRDefault="00D5028D">
      <w:pPr>
        <w:tabs>
          <w:tab w:val="left" w:pos="6930"/>
        </w:tabs>
        <w:rPr>
          <w:rFonts w:ascii="Arial" w:hAnsi="Arial" w:cs="Arial"/>
          <w:sz w:val="22"/>
          <w:szCs w:val="22"/>
        </w:rPr>
      </w:pPr>
    </w:p>
    <w:p w14:paraId="6955A9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3802</w:t>
      </w:r>
    </w:p>
    <w:p w14:paraId="165477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1419 folio 490r 22 september 1587</w:t>
      </w:r>
    </w:p>
    <w:p w14:paraId="4183024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en hof te ’s-Hertogenbosch bij de brug genaamd Loefsbrucxken</w:t>
      </w:r>
      <w:r w:rsidRPr="002362D8">
        <w:rPr>
          <w:rFonts w:ascii="Arial" w:hAnsi="Arial" w:cs="Arial"/>
          <w:sz w:val="22"/>
          <w:szCs w:val="22"/>
        </w:rPr>
        <w:t>; Aert Janss. van den Bogart met zijn momboir Ricardus Gysbertus Rycartsz. heeft verk</w:t>
      </w:r>
      <w:r w:rsidR="00CD3D6A" w:rsidRPr="002362D8">
        <w:rPr>
          <w:rFonts w:ascii="Arial" w:hAnsi="Arial" w:cs="Arial"/>
          <w:sz w:val="22"/>
          <w:szCs w:val="22"/>
        </w:rPr>
        <w:t>oc</w:t>
      </w:r>
      <w:r w:rsidRPr="002362D8">
        <w:rPr>
          <w:rFonts w:ascii="Arial" w:hAnsi="Arial" w:cs="Arial"/>
          <w:sz w:val="22"/>
          <w:szCs w:val="22"/>
        </w:rPr>
        <w:t xml:space="preserve">ht aan Jan </w:t>
      </w:r>
      <w:r w:rsidRPr="002362D8">
        <w:rPr>
          <w:rFonts w:ascii="Arial" w:hAnsi="Arial" w:cs="Arial"/>
          <w:sz w:val="22"/>
          <w:szCs w:val="22"/>
        </w:rPr>
        <w:lastRenderedPageBreak/>
        <w:t xml:space="preserve">Michielss. en Peterken zijn vrouw een erfcijns van 11 gl. te betalen ‘opten Heiligen Kersmisdach’ uit een stuk land genaamd </w:t>
      </w:r>
      <w:r w:rsidRPr="002362D8">
        <w:rPr>
          <w:rFonts w:ascii="Arial" w:hAnsi="Arial" w:cs="Arial"/>
          <w:b/>
          <w:sz w:val="22"/>
          <w:szCs w:val="22"/>
          <w:u w:val="single"/>
        </w:rPr>
        <w:t>den Hopecker groot 10 lopensen inden Borne op Doetelaer</w:t>
      </w:r>
      <w:r w:rsidRPr="002362D8">
        <w:rPr>
          <w:rFonts w:ascii="Arial" w:hAnsi="Arial" w:cs="Arial"/>
          <w:sz w:val="22"/>
          <w:szCs w:val="22"/>
        </w:rPr>
        <w:t xml:space="preserve"> met als belendingen de erfgenamen van Willem Schijmans, erfg enamen van Gerart van den Bogart, schepenbrief dd. 11 december 1549, Willem en Gerart zonen van wijlen Jan Pennincx</w:t>
      </w:r>
    </w:p>
    <w:p w14:paraId="59FC1FFC" w14:textId="77777777" w:rsidR="00D5028D" w:rsidRPr="002362D8" w:rsidRDefault="00D5028D">
      <w:pPr>
        <w:tabs>
          <w:tab w:val="left" w:pos="6930"/>
        </w:tabs>
        <w:rPr>
          <w:rFonts w:ascii="Arial" w:hAnsi="Arial" w:cs="Arial"/>
          <w:sz w:val="22"/>
          <w:szCs w:val="22"/>
        </w:rPr>
      </w:pPr>
    </w:p>
    <w:p w14:paraId="3863E2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3803</w:t>
      </w:r>
    </w:p>
    <w:p w14:paraId="6AF484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45r  november 1587</w:t>
      </w:r>
    </w:p>
    <w:p w14:paraId="417966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Hadewich over een erfcijns van 6 gl. te betalen op Maria Lichtmis uit </w:t>
      </w:r>
      <w:r w:rsidRPr="002362D8">
        <w:rPr>
          <w:rFonts w:ascii="Arial" w:hAnsi="Arial" w:cs="Arial"/>
          <w:b/>
          <w:sz w:val="22"/>
          <w:szCs w:val="22"/>
          <w:u w:val="single"/>
        </w:rPr>
        <w:t>twee hoeven</w:t>
      </w:r>
      <w:r w:rsidRPr="002362D8">
        <w:rPr>
          <w:rFonts w:ascii="Arial" w:hAnsi="Arial" w:cs="Arial"/>
          <w:sz w:val="22"/>
          <w:szCs w:val="22"/>
        </w:rPr>
        <w:t xml:space="preserve"> met hun huizen hoven en erfgoederen </w:t>
      </w:r>
      <w:r w:rsidRPr="002362D8">
        <w:rPr>
          <w:rFonts w:ascii="Arial" w:hAnsi="Arial" w:cs="Arial"/>
          <w:b/>
          <w:sz w:val="22"/>
          <w:szCs w:val="22"/>
          <w:u w:val="single"/>
        </w:rPr>
        <w:t>in de Hautart</w:t>
      </w:r>
      <w:r w:rsidRPr="002362D8">
        <w:rPr>
          <w:rFonts w:ascii="Arial" w:hAnsi="Arial" w:cs="Arial"/>
          <w:sz w:val="22"/>
          <w:szCs w:val="22"/>
        </w:rPr>
        <w:t xml:space="preserve"> [misschien de Nonnenbossche Hoeven?], Willelemus Boijen, Anthonius zn.v.w. Nycolaes zn.v.w. Gerardus Claessen, schepenbrief dd. 19 november 1577, transport aan genoemde Nicolaas; Aleydis dr.v.w. Johannis zn.v. Johannis Toppens en Elisabeth dr.v.w. Jacobus Scuylincx en Johanna zijn vrouw de 2</w:t>
      </w:r>
      <w:r w:rsidRPr="002362D8">
        <w:rPr>
          <w:rFonts w:ascii="Arial" w:hAnsi="Arial" w:cs="Arial"/>
          <w:sz w:val="22"/>
          <w:szCs w:val="22"/>
          <w:vertAlign w:val="superscript"/>
        </w:rPr>
        <w:t>e</w:t>
      </w:r>
      <w:r w:rsidRPr="002362D8">
        <w:rPr>
          <w:rFonts w:ascii="Arial" w:hAnsi="Arial" w:cs="Arial"/>
          <w:sz w:val="22"/>
          <w:szCs w:val="22"/>
        </w:rPr>
        <w:t xml:space="preserve"> dochter van wijlen Johannis Toppens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de erfgenamen van wijlen Dorothea dr.v.Johannis Toppens </w:t>
      </w:r>
      <w:r w:rsidRPr="002362D8">
        <w:rPr>
          <w:rFonts w:ascii="Arial" w:hAnsi="Arial" w:cs="Arial"/>
          <w:b/>
          <w:sz w:val="22"/>
          <w:szCs w:val="22"/>
          <w:u w:val="single"/>
        </w:rPr>
        <w:t>begijn op het Geroot Begijnhof</w:t>
      </w:r>
      <w:r w:rsidRPr="002362D8">
        <w:rPr>
          <w:rFonts w:ascii="Arial" w:hAnsi="Arial" w:cs="Arial"/>
          <w:sz w:val="22"/>
          <w:szCs w:val="22"/>
        </w:rPr>
        <w:t xml:space="preserve"> aldaar, een erfcijns van 3 gl. uit huis erf en hof in de </w:t>
      </w:r>
      <w:r w:rsidRPr="002362D8">
        <w:rPr>
          <w:rFonts w:ascii="Arial" w:hAnsi="Arial" w:cs="Arial"/>
          <w:b/>
          <w:i/>
          <w:sz w:val="22"/>
          <w:szCs w:val="22"/>
        </w:rPr>
        <w:t>Sint Jacobstraat te ’s-Hertogenbsoch</w:t>
      </w:r>
      <w:r w:rsidRPr="002362D8">
        <w:rPr>
          <w:rFonts w:ascii="Arial" w:hAnsi="Arial" w:cs="Arial"/>
          <w:sz w:val="22"/>
          <w:szCs w:val="22"/>
        </w:rPr>
        <w:t xml:space="preserve"> naast Anna weduwe van wijlen Johannis die Haerwyck [dubieus]</w:t>
      </w:r>
    </w:p>
    <w:p w14:paraId="695FBB49" w14:textId="77777777" w:rsidR="00D5028D" w:rsidRPr="002362D8" w:rsidRDefault="00D5028D">
      <w:pPr>
        <w:tabs>
          <w:tab w:val="left" w:pos="6930"/>
        </w:tabs>
        <w:rPr>
          <w:rFonts w:ascii="Arial" w:hAnsi="Arial" w:cs="Arial"/>
          <w:sz w:val="22"/>
          <w:szCs w:val="22"/>
        </w:rPr>
      </w:pPr>
    </w:p>
    <w:p w14:paraId="18A0C2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3804</w:t>
      </w:r>
    </w:p>
    <w:p w14:paraId="6A5B1F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46v  november 1587</w:t>
      </w:r>
    </w:p>
    <w:p w14:paraId="44E4B6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Petner Dionysiuss., de helft i neen erfpacht van een mud rogge Bossche maat uit een akker van 7 lopensen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Wolterus Mathyss. en Arnoldus Peterss. ; Cornelius zn.v.w. Theodoricus Pauwelss., transport aan Rodolphus zn.v.w. Johannis Roelofss. en genoemde Peterus zn.v.w. Peter Dionyss., schepenbrief dd. 4 maart 1586 </w:t>
      </w:r>
    </w:p>
    <w:p w14:paraId="1537E3BF" w14:textId="77777777" w:rsidR="00D5028D" w:rsidRPr="002362D8" w:rsidRDefault="00D5028D">
      <w:pPr>
        <w:tabs>
          <w:tab w:val="left" w:pos="6930"/>
        </w:tabs>
        <w:rPr>
          <w:rFonts w:ascii="Arial" w:hAnsi="Arial" w:cs="Arial"/>
          <w:sz w:val="22"/>
          <w:szCs w:val="22"/>
        </w:rPr>
      </w:pPr>
    </w:p>
    <w:p w14:paraId="1C28CF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3805</w:t>
      </w:r>
    </w:p>
    <w:p w14:paraId="64BDCA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76v  december 1587</w:t>
      </w:r>
    </w:p>
    <w:p w14:paraId="600DB5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Theodoricus van den Hovel, Anthonius Willemss. de Asten, Johannis Laureynss. voogden over Theodorica minderjarige dochter v.w. Nycolai Diercx van den Hovel 15 lopensen land met houtwassen ter plaatse </w:t>
      </w:r>
      <w:r w:rsidRPr="002362D8">
        <w:rPr>
          <w:rFonts w:ascii="Arial" w:hAnsi="Arial" w:cs="Arial"/>
          <w:b/>
          <w:sz w:val="22"/>
          <w:szCs w:val="22"/>
          <w:u w:val="single"/>
        </w:rPr>
        <w:t>op Doetelaer</w:t>
      </w:r>
      <w:r w:rsidRPr="002362D8">
        <w:rPr>
          <w:rFonts w:ascii="Arial" w:hAnsi="Arial" w:cs="Arial"/>
          <w:sz w:val="22"/>
          <w:szCs w:val="22"/>
        </w:rPr>
        <w:t xml:space="preserve"> met als belendingen Henricus Goossens, Willem van dn Oethelaer</w:t>
      </w:r>
    </w:p>
    <w:p w14:paraId="08FA3558" w14:textId="77777777" w:rsidR="00D5028D" w:rsidRPr="002362D8" w:rsidRDefault="00D5028D">
      <w:pPr>
        <w:tabs>
          <w:tab w:val="left" w:pos="6930"/>
        </w:tabs>
        <w:rPr>
          <w:rFonts w:ascii="Arial" w:hAnsi="Arial" w:cs="Arial"/>
          <w:sz w:val="22"/>
          <w:szCs w:val="22"/>
        </w:rPr>
      </w:pPr>
    </w:p>
    <w:p w14:paraId="01DD2C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3806</w:t>
      </w:r>
    </w:p>
    <w:p w14:paraId="1CEE4E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190v 28 januari 1588</w:t>
      </w:r>
    </w:p>
    <w:p w14:paraId="7D341B5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Vaderle</w:t>
      </w:r>
      <w:r w:rsidRPr="002362D8">
        <w:rPr>
          <w:rFonts w:ascii="Arial" w:hAnsi="Arial" w:cs="Arial"/>
          <w:sz w:val="22"/>
          <w:szCs w:val="22"/>
        </w:rPr>
        <w:t xml:space="preserve"> [bedoeld Waarle?] 12 lopensen land en huis erf hof met 4 lopesnen aldaar, transport aan </w:t>
      </w:r>
      <w:r w:rsidRPr="002362D8">
        <w:rPr>
          <w:rFonts w:ascii="Arial" w:hAnsi="Arial" w:cs="Arial"/>
          <w:b/>
          <w:sz w:val="22"/>
          <w:szCs w:val="22"/>
          <w:u w:val="single"/>
        </w:rPr>
        <w:t>Magister Johannis Splinter de Voorn</w:t>
      </w:r>
      <w:r w:rsidRPr="002362D8">
        <w:rPr>
          <w:rFonts w:ascii="Arial" w:hAnsi="Arial" w:cs="Arial"/>
          <w:sz w:val="22"/>
          <w:szCs w:val="22"/>
        </w:rPr>
        <w:t xml:space="preserve"> – in de marge: </w:t>
      </w:r>
      <w:r w:rsidRPr="002362D8">
        <w:rPr>
          <w:rFonts w:ascii="Arial" w:hAnsi="Arial" w:cs="Arial"/>
          <w:b/>
          <w:sz w:val="22"/>
          <w:szCs w:val="22"/>
          <w:u w:val="single"/>
        </w:rPr>
        <w:t>Magister Ghysbertus de Coeverincx kanunnik van de Sint Jan te ’s-Hertogenbosch</w:t>
      </w:r>
      <w:r w:rsidRPr="002362D8">
        <w:rPr>
          <w:rFonts w:ascii="Arial" w:hAnsi="Arial" w:cs="Arial"/>
          <w:sz w:val="22"/>
          <w:szCs w:val="22"/>
        </w:rPr>
        <w:t xml:space="preserve">, testament van Peter Heymans en Anna Loijen, datum 4 februari 1588; Petrus zn.v.w. Ghysbertus Roelofs man van Maria zijn vrouw dr.v.w. Maes Peterss. uit een kamp hooiland van een dagmaat </w:t>
      </w:r>
      <w:r w:rsidRPr="002362D8">
        <w:rPr>
          <w:rFonts w:ascii="Arial" w:hAnsi="Arial" w:cs="Arial"/>
          <w:b/>
          <w:sz w:val="22"/>
          <w:szCs w:val="22"/>
          <w:u w:val="single"/>
        </w:rPr>
        <w:t xml:space="preserve">in de Houtart </w:t>
      </w:r>
      <w:r w:rsidRPr="002362D8">
        <w:rPr>
          <w:rFonts w:ascii="Arial" w:hAnsi="Arial" w:cs="Arial"/>
          <w:sz w:val="22"/>
          <w:szCs w:val="22"/>
        </w:rPr>
        <w:t xml:space="preserve">met als belendingen Ricardus Ghysben, Matheus Willelmi Thyssen, idem een kamp genaamd </w:t>
      </w:r>
      <w:r w:rsidRPr="002362D8">
        <w:rPr>
          <w:rFonts w:ascii="Arial" w:hAnsi="Arial" w:cs="Arial"/>
          <w:b/>
          <w:sz w:val="22"/>
          <w:szCs w:val="22"/>
          <w:u w:val="single"/>
        </w:rPr>
        <w:t>Allemanscamp naast die Liekendonckschestege</w:t>
      </w:r>
      <w:r w:rsidRPr="002362D8">
        <w:rPr>
          <w:rFonts w:ascii="Arial" w:hAnsi="Arial" w:cs="Arial"/>
          <w:sz w:val="22"/>
          <w:szCs w:val="22"/>
        </w:rPr>
        <w:t xml:space="preserve">, verkoop aan Judocus zn.v.w. Adrianus Rovers, grondcijns een braspenning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5309BD4F" w14:textId="77777777" w:rsidR="00D5028D" w:rsidRPr="002362D8" w:rsidRDefault="00D5028D">
      <w:pPr>
        <w:tabs>
          <w:tab w:val="left" w:pos="6930"/>
        </w:tabs>
        <w:rPr>
          <w:rFonts w:ascii="Arial" w:hAnsi="Arial" w:cs="Arial"/>
          <w:color w:val="0000FF"/>
          <w:sz w:val="22"/>
          <w:szCs w:val="22"/>
        </w:rPr>
      </w:pPr>
    </w:p>
    <w:p w14:paraId="37B05E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3807</w:t>
      </w:r>
    </w:p>
    <w:p w14:paraId="041FCC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95v januari 1588</w:t>
      </w:r>
    </w:p>
    <w:p w14:paraId="52F6353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Domicella Anna Pels dr.v.w. Ghysbertus Pels</w:t>
      </w:r>
      <w:r w:rsidRPr="002362D8">
        <w:rPr>
          <w:rFonts w:ascii="Arial" w:hAnsi="Arial" w:cs="Arial"/>
          <w:sz w:val="22"/>
          <w:szCs w:val="22"/>
        </w:rPr>
        <w:t xml:space="preserve"> en wijlen diens vrouw </w:t>
      </w:r>
      <w:r w:rsidRPr="002362D8">
        <w:rPr>
          <w:rFonts w:ascii="Arial" w:hAnsi="Arial" w:cs="Arial"/>
          <w:b/>
          <w:sz w:val="22"/>
          <w:szCs w:val="22"/>
          <w:u w:val="single"/>
        </w:rPr>
        <w:t>Domicella Johanna de Vladeracken</w:t>
      </w:r>
      <w:r w:rsidRPr="002362D8">
        <w:rPr>
          <w:rFonts w:ascii="Arial" w:hAnsi="Arial" w:cs="Arial"/>
          <w:sz w:val="22"/>
          <w:szCs w:val="22"/>
        </w:rPr>
        <w:t xml:space="preserve"> weduwe van wijlen </w:t>
      </w:r>
      <w:r w:rsidRPr="002362D8">
        <w:rPr>
          <w:rFonts w:ascii="Arial" w:hAnsi="Arial" w:cs="Arial"/>
          <w:b/>
          <w:sz w:val="22"/>
          <w:szCs w:val="22"/>
          <w:u w:val="single"/>
        </w:rPr>
        <w:t>Domicellus Peter van Dyck</w:t>
      </w:r>
      <w:r w:rsidRPr="002362D8">
        <w:rPr>
          <w:rFonts w:ascii="Arial" w:hAnsi="Arial" w:cs="Arial"/>
          <w:sz w:val="22"/>
          <w:szCs w:val="22"/>
        </w:rPr>
        <w:t xml:space="preserve">, </w:t>
      </w:r>
      <w:r w:rsidRPr="002362D8">
        <w:rPr>
          <w:rFonts w:ascii="Arial" w:hAnsi="Arial" w:cs="Arial"/>
          <w:b/>
          <w:sz w:val="22"/>
          <w:szCs w:val="22"/>
          <w:u w:val="single"/>
        </w:rPr>
        <w:t>Domicellus Gerardus Pels</w:t>
      </w:r>
      <w:r w:rsidRPr="002362D8">
        <w:rPr>
          <w:rFonts w:ascii="Arial" w:hAnsi="Arial" w:cs="Arial"/>
          <w:sz w:val="22"/>
          <w:szCs w:val="22"/>
        </w:rPr>
        <w:t xml:space="preserve"> zn.v. genoemde Ghysbertus Pels, schepenbrief dd. 12 mei 1584, 8 morgens land te Schijdnel ter plaatse het Donckerwout met als belending de H.Geesttafel van ’s-Hertogenbsoch</w:t>
      </w:r>
    </w:p>
    <w:p w14:paraId="4A64D846" w14:textId="77777777" w:rsidR="00D5028D" w:rsidRPr="002362D8" w:rsidRDefault="00D5028D">
      <w:pPr>
        <w:tabs>
          <w:tab w:val="left" w:pos="6930"/>
        </w:tabs>
        <w:rPr>
          <w:rFonts w:ascii="Arial" w:hAnsi="Arial" w:cs="Arial"/>
          <w:sz w:val="22"/>
          <w:szCs w:val="22"/>
        </w:rPr>
      </w:pPr>
    </w:p>
    <w:p w14:paraId="19C9C5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3808</w:t>
      </w:r>
    </w:p>
    <w:p w14:paraId="6CBCEB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122v  17 februari 1588 [Nederlandstalig]</w:t>
      </w:r>
    </w:p>
    <w:p w14:paraId="26ADF0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Christiaen zn.v.w. Henricus van der Aa heeft verkocht aan Jan zn.v.w. Mathys Mathyss. een erfcijns van 14 gl. te netalen op Maria Lichtmis uit een kamp weiland van 3 bunders ter plaatse </w:t>
      </w:r>
      <w:r w:rsidRPr="002362D8">
        <w:rPr>
          <w:rFonts w:ascii="Arial" w:hAnsi="Arial" w:cs="Arial"/>
          <w:b/>
          <w:sz w:val="22"/>
          <w:szCs w:val="22"/>
          <w:u w:val="single"/>
        </w:rPr>
        <w:t>Lutteeynde</w:t>
      </w:r>
      <w:r w:rsidRPr="002362D8">
        <w:rPr>
          <w:rFonts w:ascii="Arial" w:hAnsi="Arial" w:cs="Arial"/>
          <w:sz w:val="22"/>
          <w:szCs w:val="22"/>
        </w:rPr>
        <w:t xml:space="preserve"> met als belendingen Elias Peterss. </w:t>
      </w:r>
      <w:r w:rsidRPr="002362D8">
        <w:rPr>
          <w:rFonts w:ascii="Arial" w:hAnsi="Arial" w:cs="Arial"/>
          <w:b/>
          <w:sz w:val="22"/>
          <w:szCs w:val="22"/>
          <w:u w:val="single"/>
        </w:rPr>
        <w:t>tGemeyn Broeck</w:t>
      </w:r>
      <w:r w:rsidRPr="002362D8">
        <w:rPr>
          <w:rFonts w:ascii="Arial" w:hAnsi="Arial" w:cs="Arial"/>
          <w:sz w:val="22"/>
          <w:szCs w:val="22"/>
        </w:rPr>
        <w:t xml:space="preserve">, Anthonis Corsten en meer anderen, idem een malderzaad akkerland ter plaatse den Borne met als belendingen Anthonis Corsten, Jan Diercx, </w:t>
      </w:r>
      <w:r w:rsidRPr="002362D8">
        <w:rPr>
          <w:rFonts w:ascii="Arial" w:hAnsi="Arial" w:cs="Arial"/>
          <w:b/>
          <w:sz w:val="22"/>
          <w:szCs w:val="22"/>
          <w:u w:val="single"/>
        </w:rPr>
        <w:t>Convent van de Zusters van Orthen</w:t>
      </w:r>
      <w:r w:rsidRPr="002362D8">
        <w:rPr>
          <w:rFonts w:ascii="Arial" w:hAnsi="Arial" w:cs="Arial"/>
          <w:sz w:val="22"/>
          <w:szCs w:val="22"/>
        </w:rPr>
        <w:t xml:space="preserve">, de gemeyne straet, grondcijns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r w:rsidRPr="002362D8">
        <w:rPr>
          <w:rFonts w:ascii="Arial" w:hAnsi="Arial" w:cs="Arial"/>
          <w:sz w:val="22"/>
          <w:szCs w:val="22"/>
        </w:rPr>
        <w:t xml:space="preserve">, een cijns van 3 ½ Carolusgl. aan de kinderen van Goyart de Jeger – in de marge: Adriaen zn.v.w. Willem Henricxss. in naam van Jan zn.v. Mathys zijn schoonvader heeft bekend dat de cijns is afgelost door Gielis zn.v. Henrick van der Aa dd. 30 januari 1609 </w:t>
      </w:r>
    </w:p>
    <w:p w14:paraId="79F456E0" w14:textId="77777777" w:rsidR="00D5028D" w:rsidRPr="002362D8" w:rsidRDefault="00D5028D">
      <w:pPr>
        <w:tabs>
          <w:tab w:val="left" w:pos="6930"/>
        </w:tabs>
        <w:rPr>
          <w:rFonts w:ascii="Arial" w:hAnsi="Arial" w:cs="Arial"/>
          <w:sz w:val="22"/>
          <w:szCs w:val="22"/>
        </w:rPr>
      </w:pPr>
    </w:p>
    <w:p w14:paraId="2DB5D7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3809</w:t>
      </w:r>
    </w:p>
    <w:p w14:paraId="340B85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137r maart 1588</w:t>
      </w:r>
    </w:p>
    <w:p w14:paraId="390893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Henricxss. de Lieshout, Nycolaes zn.v. Johannis Matheuss. en Anthonius zn.v. Gerardus Goessensz. voogd over de minderjarige kinderen van wijlen Nycolaes zn.v. Henricus de Lieshout en zijn vrouw Mechteldis dr.v.w. Nycolaes Rutten, een erfcijns van 3 gl. te betalen op de feestdag van Sint Gregorius paus [3 september] uit huis erf hof en een sestarzaad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Hubertus Lemmens, Elisabeth weduwe van wijlen Johannis Buekentop, uit een akker van 6 lopensen met als belendingen genoemde Elisabeth, Christianus van den Bogart, een beemd hooiland van 4 dagmaten ter plaatse met als belending de erfgenamen van wijlen Eymbertus Lemkens</w:t>
      </w:r>
    </w:p>
    <w:p w14:paraId="18FD8DF9" w14:textId="77777777" w:rsidR="00D5028D" w:rsidRPr="002362D8" w:rsidRDefault="00D5028D">
      <w:pPr>
        <w:tabs>
          <w:tab w:val="left" w:pos="6930"/>
        </w:tabs>
        <w:rPr>
          <w:rFonts w:ascii="Arial" w:hAnsi="Arial" w:cs="Arial"/>
          <w:sz w:val="22"/>
          <w:szCs w:val="22"/>
        </w:rPr>
      </w:pPr>
    </w:p>
    <w:p w14:paraId="523C4A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3810</w:t>
      </w:r>
    </w:p>
    <w:p w14:paraId="6E0E36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187r april 1588</w:t>
      </w:r>
    </w:p>
    <w:p w14:paraId="32505D4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Te ’s-Hertogenbsoch bij de Gevangenpoort [portam captivorum</w:t>
      </w:r>
      <w:r w:rsidRPr="002362D8">
        <w:rPr>
          <w:rFonts w:ascii="Arial" w:hAnsi="Arial" w:cs="Arial"/>
          <w:sz w:val="22"/>
          <w:szCs w:val="22"/>
        </w:rPr>
        <w:t xml:space="preserve">]; Petra weduwe van wijlen Theodiricus G eritss. die Melter, een erfcijns van 3 gl. welke cijns Christianus zn.v.w. Henricus Peterss. heeft beloofd aan Gerardus en Johannes broers zonen van wijlen Theodoricus Geritss. die Melter te betalen op Pasen uit 7/8 part van 7 lopensen hopland ter plaatse </w:t>
      </w:r>
      <w:r w:rsidRPr="002362D8">
        <w:rPr>
          <w:rFonts w:ascii="Arial" w:hAnsi="Arial" w:cs="Arial"/>
          <w:b/>
          <w:sz w:val="22"/>
          <w:szCs w:val="22"/>
          <w:u w:val="single"/>
        </w:rPr>
        <w:t>het Elscot</w:t>
      </w:r>
      <w:r w:rsidRPr="002362D8">
        <w:rPr>
          <w:rFonts w:ascii="Arial" w:hAnsi="Arial" w:cs="Arial"/>
          <w:sz w:val="22"/>
          <w:szCs w:val="22"/>
        </w:rPr>
        <w:t xml:space="preserve"> met als belendingen de erfgenamen van Theodoricus die Melter, de gemene straat, en een streep land van 4 lopensen ter plaatse met als belendingen Pater Pauwelss. Johannis van den Nuwenhuijs</w:t>
      </w:r>
    </w:p>
    <w:p w14:paraId="501819EE" w14:textId="77777777" w:rsidR="00D5028D" w:rsidRPr="002362D8" w:rsidRDefault="00D5028D">
      <w:pPr>
        <w:tabs>
          <w:tab w:val="left" w:pos="6930"/>
        </w:tabs>
        <w:rPr>
          <w:rFonts w:ascii="Arial" w:hAnsi="Arial" w:cs="Arial"/>
          <w:sz w:val="22"/>
          <w:szCs w:val="22"/>
        </w:rPr>
      </w:pPr>
    </w:p>
    <w:p w14:paraId="47A799D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291</w:t>
      </w:r>
    </w:p>
    <w:p w14:paraId="03C50FBE" w14:textId="77777777" w:rsidR="00D5028D" w:rsidRPr="002362D8" w:rsidRDefault="00D5028D">
      <w:pPr>
        <w:tabs>
          <w:tab w:val="left" w:pos="6930"/>
        </w:tabs>
        <w:rPr>
          <w:rFonts w:ascii="Arial" w:hAnsi="Arial" w:cs="Arial"/>
          <w:sz w:val="22"/>
          <w:szCs w:val="22"/>
        </w:rPr>
      </w:pPr>
    </w:p>
    <w:p w14:paraId="39F9A8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3811</w:t>
      </w:r>
    </w:p>
    <w:p w14:paraId="39C493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188r  april 1588</w:t>
      </w:r>
    </w:p>
    <w:p w14:paraId="455C55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zn.v.w. Johannis de Gent, een erfpacht van een mud rogge te betalen op Maria Lichtmis uit een stuk land van 12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Aleydis Francken en haar kinderen, de kinderen van Walterus Conincx, een stuk land </w:t>
      </w:r>
      <w:r w:rsidRPr="002362D8">
        <w:rPr>
          <w:rFonts w:ascii="Arial" w:hAnsi="Arial" w:cs="Arial"/>
          <w:b/>
          <w:sz w:val="22"/>
          <w:szCs w:val="22"/>
          <w:u w:val="single"/>
        </w:rPr>
        <w:t xml:space="preserve">in de Akkers </w:t>
      </w:r>
      <w:r w:rsidRPr="002362D8">
        <w:rPr>
          <w:rFonts w:ascii="Arial" w:hAnsi="Arial" w:cs="Arial"/>
          <w:sz w:val="22"/>
          <w:szCs w:val="22"/>
        </w:rPr>
        <w:t xml:space="preserve">met als belendingen Henricus van den Waude, Theodoricus van den Dyck, een ½ bunder beemd </w:t>
      </w:r>
      <w:r w:rsidRPr="002362D8">
        <w:rPr>
          <w:rFonts w:ascii="Arial" w:hAnsi="Arial" w:cs="Arial"/>
          <w:b/>
          <w:sz w:val="22"/>
          <w:szCs w:val="22"/>
          <w:u w:val="single"/>
        </w:rPr>
        <w:t>in de Hardebempden</w:t>
      </w:r>
      <w:r w:rsidRPr="002362D8">
        <w:rPr>
          <w:rFonts w:ascii="Arial" w:hAnsi="Arial" w:cs="Arial"/>
          <w:sz w:val="22"/>
          <w:szCs w:val="22"/>
        </w:rPr>
        <w:t xml:space="preserve"> met als belendingen Ghysbonis die Rover, Lambertus Belen, Arnoldus Egen, transport aan Godefridus zn.v.w. Willelmus Goyartss., Willem en Johannis broers zonen van Godefridus Willemss.  en wijlen Gertrudis diens vrouw dr.v.w. Thielmanni zn.v.w. Adrianus de Diepenbeeck, transport aan Lambertus Cornelissen, Theodoricus Thielmanss. de Diepenbeeck </w:t>
      </w:r>
    </w:p>
    <w:p w14:paraId="023B41A4" w14:textId="77777777" w:rsidR="00D5028D" w:rsidRPr="002362D8" w:rsidRDefault="00D5028D">
      <w:pPr>
        <w:tabs>
          <w:tab w:val="left" w:pos="6930"/>
        </w:tabs>
        <w:rPr>
          <w:rFonts w:ascii="Arial" w:hAnsi="Arial" w:cs="Arial"/>
          <w:sz w:val="22"/>
          <w:szCs w:val="22"/>
        </w:rPr>
      </w:pPr>
    </w:p>
    <w:p w14:paraId="3651D1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3812</w:t>
      </w:r>
    </w:p>
    <w:p w14:paraId="7BEC3E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226r  april 1588</w:t>
      </w:r>
    </w:p>
    <w:p w14:paraId="311A85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Leonardus zn.v.w. Gerardus Pennincx weduwnaar van Mechteldis zijn vrouw dr.v.w. Lucas zn.v. Johannis Mathyssen, testament of laatste wilbeschikking van Mechteldis en Leonardus hebben verkocht aan Margareta dr.v.w. Henricus Loeff weduwe van wijlen Theodoricus Lambertss., een erfcijns van 3 ½ gl. uit een stuk akkerland ter plaatse </w:t>
      </w:r>
      <w:r w:rsidRPr="002362D8">
        <w:rPr>
          <w:rFonts w:ascii="Arial" w:hAnsi="Arial" w:cs="Arial"/>
          <w:b/>
          <w:sz w:val="22"/>
          <w:szCs w:val="22"/>
          <w:u w:val="single"/>
        </w:rPr>
        <w:t xml:space="preserve">tLutteleynde genaamd de Schootschehoeve </w:t>
      </w:r>
      <w:r w:rsidRPr="002362D8">
        <w:rPr>
          <w:rFonts w:ascii="Arial" w:hAnsi="Arial" w:cs="Arial"/>
          <w:sz w:val="22"/>
          <w:szCs w:val="22"/>
        </w:rPr>
        <w:t xml:space="preserve">met als belendingen Johannis Lambertss., Johannis Henricxs Verhagen, Paulus zn.v.w. Johannis Damen [dubieus] </w:t>
      </w:r>
    </w:p>
    <w:p w14:paraId="617DF6F9" w14:textId="77777777" w:rsidR="00D5028D" w:rsidRPr="002362D8" w:rsidRDefault="00D5028D">
      <w:pPr>
        <w:tabs>
          <w:tab w:val="left" w:pos="6930"/>
        </w:tabs>
        <w:rPr>
          <w:rFonts w:ascii="Arial" w:hAnsi="Arial" w:cs="Arial"/>
          <w:sz w:val="22"/>
          <w:szCs w:val="22"/>
        </w:rPr>
      </w:pPr>
    </w:p>
    <w:p w14:paraId="38788D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3813</w:t>
      </w:r>
    </w:p>
    <w:p w14:paraId="03E373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1416 226v april 1588</w:t>
      </w:r>
    </w:p>
    <w:p w14:paraId="47DFDE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Damiel Claessen man van Anna dr.v.w. Reynerus Peters met een verkoop aan Margareta dr.v. Henricu Loeff weduwe van wjlen Theodoricus</w:t>
      </w:r>
    </w:p>
    <w:p w14:paraId="726A23E2" w14:textId="77777777" w:rsidR="00D5028D" w:rsidRPr="002362D8" w:rsidRDefault="00D5028D">
      <w:pPr>
        <w:tabs>
          <w:tab w:val="left" w:pos="6930"/>
        </w:tabs>
        <w:rPr>
          <w:rFonts w:ascii="Arial" w:hAnsi="Arial" w:cs="Arial"/>
          <w:sz w:val="22"/>
          <w:szCs w:val="22"/>
        </w:rPr>
      </w:pPr>
    </w:p>
    <w:p w14:paraId="6CEF92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3814</w:t>
      </w:r>
    </w:p>
    <w:p w14:paraId="3DDB07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172v  april 1588</w:t>
      </w:r>
    </w:p>
    <w:p w14:paraId="16BCE30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Margareta dr.v.w. Henricus zn.v. Joannis Willemss. weduwe van wijlen Symonis zn.v. Henricus Symonsz.,een kamp hooiland van 4 dagmaten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Willelmus zn.v. Joiannis Willemss., Theodoricus Joerdensz., de kinderen van wijlen Johannis Jacopsz., het </w:t>
      </w:r>
      <w:r w:rsidRPr="002362D8">
        <w:rPr>
          <w:rFonts w:ascii="Arial" w:hAnsi="Arial" w:cs="Arial"/>
          <w:b/>
          <w:sz w:val="22"/>
          <w:szCs w:val="22"/>
          <w:u w:val="single"/>
        </w:rPr>
        <w:t>Adam van Mierdegasthuis</w:t>
      </w:r>
      <w:r w:rsidRPr="002362D8">
        <w:rPr>
          <w:rFonts w:ascii="Arial" w:hAnsi="Arial" w:cs="Arial"/>
          <w:sz w:val="22"/>
          <w:szCs w:val="22"/>
        </w:rPr>
        <w:t xml:space="preserve">, transport aan Johannis Rutken Willelmus zn.v. Johannis Willelemi Goyartsz. voogden over de midnerjarige kinderen van wijlen Symons en Margareta t.b.v. hun kinderen </w:t>
      </w:r>
    </w:p>
    <w:p w14:paraId="675DFEE5" w14:textId="77777777" w:rsidR="00D5028D" w:rsidRPr="002362D8" w:rsidRDefault="00D5028D">
      <w:pPr>
        <w:tabs>
          <w:tab w:val="left" w:pos="6930"/>
        </w:tabs>
        <w:rPr>
          <w:rFonts w:ascii="Arial" w:hAnsi="Arial" w:cs="Arial"/>
          <w:sz w:val="22"/>
          <w:szCs w:val="22"/>
        </w:rPr>
      </w:pPr>
    </w:p>
    <w:p w14:paraId="1C088D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3815</w:t>
      </w:r>
    </w:p>
    <w:p w14:paraId="0F23A0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177v  april 1588</w:t>
      </w:r>
    </w:p>
    <w:p w14:paraId="64D88ED3"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Andries Lamberrtss. vicaris der parochie Schijndel</w:t>
      </w:r>
      <w:r w:rsidRPr="002362D8">
        <w:rPr>
          <w:rFonts w:ascii="Arial" w:hAnsi="Arial" w:cs="Arial"/>
          <w:sz w:val="22"/>
          <w:szCs w:val="22"/>
        </w:rPr>
        <w:t xml:space="preserve">, Ghisbertus van den Bogart, Laurens Michiels, Huijgh van Berckel, Sebert Janss., Willem Henrick Gerings, Lambert van Sochel, Antonius Corstiaens Smits </w:t>
      </w:r>
      <w:r w:rsidRPr="002362D8">
        <w:rPr>
          <w:rFonts w:ascii="Arial" w:hAnsi="Arial" w:cs="Arial"/>
          <w:b/>
          <w:sz w:val="22"/>
          <w:szCs w:val="22"/>
          <w:u w:val="single"/>
        </w:rPr>
        <w:t>schepenen te Schijndel</w:t>
      </w:r>
      <w:r w:rsidRPr="002362D8">
        <w:rPr>
          <w:rFonts w:ascii="Arial" w:hAnsi="Arial" w:cs="Arial"/>
          <w:sz w:val="22"/>
          <w:szCs w:val="22"/>
        </w:rPr>
        <w:t xml:space="preserve">, Jan Ariens, Dierck Lamberts en Henrick Arts </w:t>
      </w:r>
      <w:r w:rsidRPr="002362D8">
        <w:rPr>
          <w:rFonts w:ascii="Arial" w:hAnsi="Arial" w:cs="Arial"/>
          <w:b/>
          <w:sz w:val="22"/>
          <w:szCs w:val="22"/>
          <w:u w:val="single"/>
        </w:rPr>
        <w:t>gezworenen</w:t>
      </w:r>
      <w:r w:rsidRPr="002362D8">
        <w:rPr>
          <w:rFonts w:ascii="Arial" w:hAnsi="Arial" w:cs="Arial"/>
          <w:sz w:val="22"/>
          <w:szCs w:val="22"/>
        </w:rPr>
        <w:t xml:space="preserve"> van het dorp, Peter Henrick Huyberts, Henrick Janssen van gerwen, Ghysbert Janssen van den Bogart, </w:t>
      </w:r>
      <w:r w:rsidRPr="002362D8">
        <w:rPr>
          <w:rFonts w:ascii="Arial" w:hAnsi="Arial" w:cs="Arial"/>
          <w:b/>
          <w:sz w:val="22"/>
          <w:szCs w:val="22"/>
          <w:u w:val="single"/>
        </w:rPr>
        <w:t>oude gezworenen of borgemeesters</w:t>
      </w:r>
      <w:r w:rsidRPr="002362D8">
        <w:rPr>
          <w:rFonts w:ascii="Arial" w:hAnsi="Arial" w:cs="Arial"/>
          <w:sz w:val="22"/>
          <w:szCs w:val="22"/>
        </w:rPr>
        <w:t xml:space="preserve">, Jan Delis Lambertss. en Lenart Geritsz. als </w:t>
      </w:r>
      <w:r w:rsidRPr="002362D8">
        <w:rPr>
          <w:rFonts w:ascii="Arial" w:hAnsi="Arial" w:cs="Arial"/>
          <w:b/>
          <w:sz w:val="22"/>
          <w:szCs w:val="22"/>
          <w:u w:val="single"/>
        </w:rPr>
        <w:t>kerkmeesters,</w:t>
      </w:r>
      <w:r w:rsidRPr="002362D8">
        <w:rPr>
          <w:rFonts w:ascii="Arial" w:hAnsi="Arial" w:cs="Arial"/>
          <w:sz w:val="22"/>
          <w:szCs w:val="22"/>
        </w:rPr>
        <w:t xml:space="preserve"> Rycart Gybenss. en Henric Vercuijlen </w:t>
      </w:r>
      <w:r w:rsidRPr="002362D8">
        <w:rPr>
          <w:rFonts w:ascii="Arial" w:hAnsi="Arial" w:cs="Arial"/>
          <w:b/>
          <w:sz w:val="22"/>
          <w:szCs w:val="22"/>
          <w:u w:val="single"/>
        </w:rPr>
        <w:t>H.Geestmeesters</w:t>
      </w:r>
      <w:r w:rsidRPr="002362D8">
        <w:rPr>
          <w:rFonts w:ascii="Arial" w:hAnsi="Arial" w:cs="Arial"/>
          <w:sz w:val="22"/>
          <w:szCs w:val="22"/>
        </w:rPr>
        <w:t xml:space="preserve"> van Schijndel, Henrick Danielss., Frans van Doren, Willem Deelissen van Beeck, Gerit Willem Petersz., Jacop Henricxsz., Claes Peterss., Adriaen van ….[einde akte] – voor vervolg vermoedelijk 178</w:t>
      </w:r>
    </w:p>
    <w:p w14:paraId="62EC1D66" w14:textId="77777777" w:rsidR="00D5028D" w:rsidRPr="002362D8" w:rsidRDefault="00D5028D">
      <w:pPr>
        <w:tabs>
          <w:tab w:val="left" w:pos="6930"/>
        </w:tabs>
        <w:rPr>
          <w:rFonts w:ascii="Arial" w:hAnsi="Arial" w:cs="Arial"/>
          <w:sz w:val="22"/>
          <w:szCs w:val="22"/>
        </w:rPr>
      </w:pPr>
    </w:p>
    <w:p w14:paraId="1730CF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3816</w:t>
      </w:r>
    </w:p>
    <w:p w14:paraId="469D44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180v  12 april 1588</w:t>
      </w:r>
    </w:p>
    <w:p w14:paraId="1A484C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Gooswinus zn.v. Christianus Adriaenss. man van Aleydis zijn vrouw dr.v.w. Arnoldus Dielissen uit een akker van 3 ½ lopensen ter plaatse </w:t>
      </w:r>
      <w:r w:rsidRPr="002362D8">
        <w:rPr>
          <w:rFonts w:ascii="Arial" w:hAnsi="Arial" w:cs="Arial"/>
          <w:b/>
          <w:sz w:val="22"/>
          <w:szCs w:val="22"/>
          <w:u w:val="single"/>
        </w:rPr>
        <w:t>int Hermalen</w:t>
      </w:r>
      <w:r w:rsidRPr="002362D8">
        <w:rPr>
          <w:rFonts w:ascii="Arial" w:hAnsi="Arial" w:cs="Arial"/>
          <w:sz w:val="22"/>
          <w:szCs w:val="22"/>
        </w:rPr>
        <w:t xml:space="preserve"> met als belendingen Theodoricus Aertsz., de gemene straat, </w:t>
      </w:r>
      <w:r w:rsidRPr="002362D8">
        <w:rPr>
          <w:rFonts w:ascii="Arial" w:hAnsi="Arial" w:cs="Arial"/>
          <w:b/>
          <w:sz w:val="22"/>
          <w:szCs w:val="22"/>
          <w:u w:val="single"/>
        </w:rPr>
        <w:t>de H.Geesttafel van Schijndel</w:t>
      </w:r>
      <w:r w:rsidRPr="002362D8">
        <w:rPr>
          <w:rFonts w:ascii="Arial" w:hAnsi="Arial" w:cs="Arial"/>
          <w:sz w:val="22"/>
          <w:szCs w:val="22"/>
        </w:rPr>
        <w:t xml:space="preserve">, verkoop aan Henricus zn.v.w. Arnoldus Peterss.,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Everardus zm.v.w. </w:t>
      </w:r>
      <w:r w:rsidRPr="002362D8">
        <w:rPr>
          <w:rFonts w:ascii="Arial" w:hAnsi="Arial" w:cs="Arial"/>
          <w:b/>
          <w:sz w:val="22"/>
          <w:szCs w:val="22"/>
          <w:u w:val="single"/>
        </w:rPr>
        <w:t>Magister Joannis Kemp</w:t>
      </w:r>
      <w:r w:rsidRPr="002362D8">
        <w:rPr>
          <w:rFonts w:ascii="Arial" w:hAnsi="Arial" w:cs="Arial"/>
          <w:sz w:val="22"/>
          <w:szCs w:val="22"/>
        </w:rPr>
        <w:t xml:space="preserve">,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Rodolphus zn.v.w. Joannis Roeloffsz.,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Catarina weduwe van wijlen </w:t>
      </w:r>
      <w:r w:rsidRPr="002362D8">
        <w:rPr>
          <w:rFonts w:ascii="Arial" w:hAnsi="Arial" w:cs="Arial"/>
          <w:b/>
          <w:sz w:val="22"/>
          <w:szCs w:val="22"/>
          <w:u w:val="single"/>
        </w:rPr>
        <w:t>Magister Egonis de Gier</w:t>
      </w:r>
      <w:r w:rsidRPr="002362D8">
        <w:rPr>
          <w:rFonts w:ascii="Arial" w:hAnsi="Arial" w:cs="Arial"/>
          <w:sz w:val="22"/>
          <w:szCs w:val="22"/>
        </w:rPr>
        <w:t xml:space="preserve"> ; afgevaardigden van de </w:t>
      </w:r>
      <w:r w:rsidRPr="002362D8">
        <w:rPr>
          <w:rFonts w:ascii="Arial" w:hAnsi="Arial" w:cs="Arial"/>
          <w:b/>
          <w:i/>
          <w:sz w:val="22"/>
          <w:szCs w:val="22"/>
        </w:rPr>
        <w:t>stad Antwerpen</w:t>
      </w:r>
      <w:r w:rsidRPr="002362D8">
        <w:rPr>
          <w:rFonts w:ascii="Arial" w:hAnsi="Arial" w:cs="Arial"/>
          <w:sz w:val="22"/>
          <w:szCs w:val="22"/>
        </w:rPr>
        <w:t xml:space="preserve"> i.v.m. een verkoop aan Claes die Wolf te ’s-Hertogenbosch </w:t>
      </w:r>
    </w:p>
    <w:p w14:paraId="62A83FF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BABEA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3817</w:t>
      </w:r>
    </w:p>
    <w:p w14:paraId="3D3E31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191r  mei 1588</w:t>
      </w:r>
    </w:p>
    <w:p w14:paraId="15F5AB7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bij de gevangenpoort uit 5/9 part van een huis gemeenlijk genoemd tGriffoyen</w:t>
      </w:r>
      <w:r w:rsidRPr="002362D8">
        <w:rPr>
          <w:rFonts w:ascii="Arial" w:hAnsi="Arial" w:cs="Arial"/>
          <w:sz w:val="22"/>
          <w:szCs w:val="22"/>
        </w:rPr>
        <w:t xml:space="preserve">; Wolterus zn.v.w. Johannis de Gent, een erfpacht van een mud rogge uit huis erf hof en 12 lopensen land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Aleydis Francken en haar kinderen, de kinderen van Walterus Conincx, idem een stuk land </w:t>
      </w:r>
      <w:r w:rsidRPr="002362D8">
        <w:rPr>
          <w:rFonts w:ascii="Arial" w:hAnsi="Arial" w:cs="Arial"/>
          <w:b/>
          <w:sz w:val="22"/>
          <w:szCs w:val="22"/>
          <w:u w:val="single"/>
        </w:rPr>
        <w:t>in de Akkers</w:t>
      </w:r>
      <w:r w:rsidRPr="002362D8">
        <w:rPr>
          <w:rFonts w:ascii="Arial" w:hAnsi="Arial" w:cs="Arial"/>
          <w:sz w:val="22"/>
          <w:szCs w:val="22"/>
        </w:rPr>
        <w:t xml:space="preserve"> naast Henricus van der Waude</w:t>
      </w:r>
    </w:p>
    <w:p w14:paraId="0CBED370" w14:textId="77777777" w:rsidR="00D5028D" w:rsidRPr="002362D8" w:rsidRDefault="00D5028D">
      <w:pPr>
        <w:tabs>
          <w:tab w:val="left" w:pos="6930"/>
        </w:tabs>
        <w:rPr>
          <w:rFonts w:ascii="Arial" w:hAnsi="Arial" w:cs="Arial"/>
          <w:sz w:val="22"/>
          <w:szCs w:val="22"/>
        </w:rPr>
      </w:pPr>
    </w:p>
    <w:p w14:paraId="0FC22A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3818</w:t>
      </w:r>
    </w:p>
    <w:p w14:paraId="26F106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209r  mei 1588 [Nederlandstalig]</w:t>
      </w:r>
    </w:p>
    <w:p w14:paraId="079C5B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Alsoe int tracteren van den houwlyck tusschen Peter Jacobss. van Haren ter eenre ende Anna dochtere Zeger Henricxsz. ter andere syden onder andere was getracteert geaccordeert ende geconditioneert als dat de voirs. Anna nar door van Peteren voirs. vanden selven Peteren verbetert soude syn de somme van anderhalff hondert gulden eens ende desselffste penningen hebbe ende behouden tt haren vryen wille, nae breder inhouden vande Hiuwelycse voirwaerden voer </w:t>
      </w:r>
      <w:r w:rsidRPr="002362D8">
        <w:rPr>
          <w:rFonts w:ascii="Arial" w:hAnsi="Arial" w:cs="Arial"/>
          <w:b/>
          <w:sz w:val="22"/>
          <w:szCs w:val="22"/>
          <w:u w:val="single"/>
        </w:rPr>
        <w:t xml:space="preserve">Heer Adriaen Back vicepastor van Sint Jans Evangelisten kerkck notaris openbaer </w:t>
      </w:r>
      <w:r w:rsidRPr="002362D8">
        <w:rPr>
          <w:rFonts w:ascii="Arial" w:hAnsi="Arial" w:cs="Arial"/>
          <w:sz w:val="22"/>
          <w:szCs w:val="22"/>
        </w:rPr>
        <w:t xml:space="preserve">ende sekere getuygen gemaect te versekeren ende de voirs. somme te assigneren – Soe is gestaen voer scepenen ondergeschreven die voirs. Peter Jacopss. een jaerlycke ende erffelycke rente van thien gulden ende tien stuyvers twentich stuyvers elcken gulden te rekenen welcke voors. rente </w:t>
      </w:r>
      <w:r w:rsidRPr="002362D8">
        <w:rPr>
          <w:rFonts w:ascii="Arial" w:hAnsi="Arial" w:cs="Arial"/>
          <w:sz w:val="22"/>
          <w:szCs w:val="22"/>
        </w:rPr>
        <w:lastRenderedPageBreak/>
        <w:t xml:space="preserve">Jan sone wilner Lambert Woutersz. hadde geloeft erffelick ende alle jaer te gelden en te betalen de vs. Peteren op Onssen Vrouwen Lichtmis dach vry van alle scattingen beden ende sconincx lasten van ende vuyt huys hoff ende erff daeraen liggende tot versceyden percelen ende stucken eerlants tsamen drie maldersaet lants oft soe groot ende cleyn als deselve gelegen syn inden prochie van Scynle onder </w:t>
      </w:r>
      <w:r w:rsidRPr="002362D8">
        <w:rPr>
          <w:rFonts w:ascii="Arial" w:hAnsi="Arial" w:cs="Arial"/>
          <w:b/>
          <w:sz w:val="22"/>
          <w:szCs w:val="22"/>
          <w:u w:val="single"/>
        </w:rPr>
        <w:t xml:space="preserve">dLutteleynde inde Schoetse Hoeve </w:t>
      </w:r>
      <w:r w:rsidRPr="002362D8">
        <w:rPr>
          <w:rFonts w:ascii="Arial" w:hAnsi="Arial" w:cs="Arial"/>
          <w:sz w:val="22"/>
          <w:szCs w:val="22"/>
        </w:rPr>
        <w:t>ter eenre syden beneven erffenisse Henrick Janssen van Gerwen ende Wauter Lamberts  met meer ander ende dander syde Lenart Geritss. met meer ander prout in litteris [lris] de Scyndel wesende vander date den veertiensten dach der maent van meye int jaer ons Heeren dusent vyffhondert tseventich ende acht, heeft hy wittelyck ende erffelyck opgedragen ende overgegeven der voirs. Anne dochter Zeger Henricxsz. syne tegenwoerdige huysvrouwe</w:t>
      </w:r>
    </w:p>
    <w:p w14:paraId="1476B01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84EB9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3819</w:t>
      </w:r>
    </w:p>
    <w:p w14:paraId="6F3403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209v  28 mei 1588</w:t>
      </w:r>
    </w:p>
    <w:p w14:paraId="397127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de vorige akte; Godefridus de Vlierden, Andreas de Ludick consliary [raadsheren] opidi de Buscoducis, Gerardus de Tulden en Judocus Goessenss. </w:t>
      </w:r>
      <w:r w:rsidRPr="002362D8">
        <w:rPr>
          <w:rFonts w:ascii="Arial" w:hAnsi="Arial" w:cs="Arial"/>
          <w:b/>
          <w:sz w:val="22"/>
          <w:szCs w:val="22"/>
          <w:u w:val="single"/>
        </w:rPr>
        <w:t>magisters en rectoren van het armenhuis te ’s-Hertogenbosch,</w:t>
      </w:r>
      <w:r w:rsidRPr="002362D8">
        <w:rPr>
          <w:rFonts w:ascii="Arial" w:hAnsi="Arial" w:cs="Arial"/>
          <w:sz w:val="22"/>
          <w:szCs w:val="22"/>
        </w:rPr>
        <w:t xml:space="preserve"> op basis van een machtiging en een zekere apostille van de drie leden van de stad dd. 23 juni </w:t>
      </w:r>
      <w:smartTag w:uri="urn:schemas-microsoft-com:office:smarttags" w:element="metricconverter">
        <w:smartTagPr>
          <w:attr w:name="ProductID" w:val="1587 m"/>
        </w:smartTagPr>
        <w:r w:rsidRPr="002362D8">
          <w:rPr>
            <w:rFonts w:ascii="Arial" w:hAnsi="Arial" w:cs="Arial"/>
            <w:sz w:val="22"/>
            <w:szCs w:val="22"/>
          </w:rPr>
          <w:t>1587 m</w:t>
        </w:r>
      </w:smartTag>
      <w:r w:rsidRPr="002362D8">
        <w:rPr>
          <w:rFonts w:ascii="Arial" w:hAnsi="Arial" w:cs="Arial"/>
          <w:sz w:val="22"/>
          <w:szCs w:val="22"/>
        </w:rPr>
        <w:t xml:space="preserve">.b.t. een erfpacht van 2 mud rogge te betalen op Maria Lichtmis uit een akker van 5 lopensen ter plaatse </w:t>
      </w:r>
      <w:r w:rsidRPr="002362D8">
        <w:rPr>
          <w:rFonts w:ascii="Arial" w:hAnsi="Arial" w:cs="Arial"/>
          <w:b/>
          <w:sz w:val="22"/>
          <w:szCs w:val="22"/>
          <w:u w:val="single"/>
        </w:rPr>
        <w:t xml:space="preserve">Eylde ter plaatse genaamd die Roghoeve </w:t>
      </w:r>
      <w:r w:rsidRPr="002362D8">
        <w:rPr>
          <w:rFonts w:ascii="Arial" w:hAnsi="Arial" w:cs="Arial"/>
          <w:sz w:val="22"/>
          <w:szCs w:val="22"/>
        </w:rPr>
        <w:t xml:space="preserve">met als belendingen Gerardus zn.v. Henricus die Gael, Gibonis Udensoen, de kinderen van wijlen Hubertus Zegers, de erfgenamen van wijlen Johannis de Borne en meer anderen, idem uit een bunder land </w:t>
      </w:r>
      <w:r w:rsidRPr="002362D8">
        <w:rPr>
          <w:rFonts w:ascii="Arial" w:hAnsi="Arial" w:cs="Arial"/>
          <w:b/>
          <w:sz w:val="22"/>
          <w:szCs w:val="22"/>
          <w:u w:val="single"/>
        </w:rPr>
        <w:t>int Eylde</w:t>
      </w:r>
      <w:r w:rsidRPr="002362D8">
        <w:rPr>
          <w:rFonts w:ascii="Arial" w:hAnsi="Arial" w:cs="Arial"/>
          <w:sz w:val="22"/>
          <w:szCs w:val="22"/>
        </w:rPr>
        <w:t xml:space="preserve"> met als belendingen de erfgenamen van wijlen Johannis Boeckelmans, de erfgenamen van wijlen Lambert Thoniss.  </w:t>
      </w:r>
    </w:p>
    <w:p w14:paraId="44F5EC15" w14:textId="77777777" w:rsidR="00D5028D" w:rsidRPr="002362D8" w:rsidRDefault="00D5028D">
      <w:pPr>
        <w:tabs>
          <w:tab w:val="left" w:pos="6930"/>
        </w:tabs>
        <w:rPr>
          <w:rFonts w:ascii="Arial" w:hAnsi="Arial" w:cs="Arial"/>
          <w:sz w:val="22"/>
          <w:szCs w:val="22"/>
        </w:rPr>
      </w:pPr>
    </w:p>
    <w:p w14:paraId="296EC1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3820</w:t>
      </w:r>
    </w:p>
    <w:p w14:paraId="18F252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222r  1 juni 1588</w:t>
      </w:r>
    </w:p>
    <w:p w14:paraId="23565B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Simon zn.v.w. Arnoldus Pauwelss., een stuk akkerland van een sesterzaad ter plaatse aen </w:t>
      </w:r>
      <w:r w:rsidRPr="002362D8">
        <w:rPr>
          <w:rFonts w:ascii="Arial" w:hAnsi="Arial" w:cs="Arial"/>
          <w:b/>
          <w:sz w:val="22"/>
          <w:szCs w:val="22"/>
          <w:u w:val="single"/>
        </w:rPr>
        <w:t>dLutteleynde</w:t>
      </w:r>
      <w:r w:rsidRPr="002362D8">
        <w:rPr>
          <w:rFonts w:ascii="Arial" w:hAnsi="Arial" w:cs="Arial"/>
          <w:sz w:val="22"/>
          <w:szCs w:val="22"/>
        </w:rPr>
        <w:t xml:space="preserve"> met als belendingen genoemde Symon, de kinderen van wijlen Theodoricus Pauwels, de kinderen van Laurentius Vryens Vreynss., de gemene straat, verkocht aan Cornelius Diercixss. </w:t>
      </w:r>
    </w:p>
    <w:p w14:paraId="43102427" w14:textId="77777777" w:rsidR="00D5028D" w:rsidRPr="002362D8" w:rsidRDefault="00D5028D">
      <w:pPr>
        <w:tabs>
          <w:tab w:val="left" w:pos="6930"/>
        </w:tabs>
        <w:rPr>
          <w:rFonts w:ascii="Arial" w:hAnsi="Arial" w:cs="Arial"/>
          <w:sz w:val="22"/>
          <w:szCs w:val="22"/>
        </w:rPr>
      </w:pPr>
    </w:p>
    <w:p w14:paraId="5D47BC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3821</w:t>
      </w:r>
    </w:p>
    <w:p w14:paraId="24113D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249r  juli 1588</w:t>
      </w:r>
    </w:p>
    <w:p w14:paraId="4461228C"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Parochie Berlicum ter plaatse genaamd Dorenhoeck </w:t>
      </w:r>
    </w:p>
    <w:p w14:paraId="5D773F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2CB3D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3822</w:t>
      </w:r>
    </w:p>
    <w:p w14:paraId="0A0C05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252v  20 juli 1588</w:t>
      </w:r>
    </w:p>
    <w:p w14:paraId="0A4C2A8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Land te Schijndel </w:t>
      </w:r>
      <w:r w:rsidRPr="002362D8">
        <w:rPr>
          <w:rFonts w:ascii="Arial" w:hAnsi="Arial" w:cs="Arial"/>
          <w:b/>
          <w:sz w:val="22"/>
          <w:szCs w:val="22"/>
          <w:u w:val="single"/>
        </w:rPr>
        <w:t>int Lieshout</w:t>
      </w:r>
      <w:r w:rsidRPr="002362D8">
        <w:rPr>
          <w:rFonts w:ascii="Arial" w:hAnsi="Arial" w:cs="Arial"/>
          <w:sz w:val="22"/>
          <w:szCs w:val="22"/>
        </w:rPr>
        <w:t xml:space="preserve"> met als belendingen de erfgenamen van wijlen Johannis de Elmpt en meer anderen, de </w:t>
      </w:r>
      <w:r w:rsidRPr="002362D8">
        <w:rPr>
          <w:rFonts w:ascii="Arial" w:hAnsi="Arial" w:cs="Arial"/>
          <w:b/>
          <w:sz w:val="22"/>
          <w:szCs w:val="22"/>
          <w:u w:val="single"/>
        </w:rPr>
        <w:t>H.Geesttafel van ’s-Hertogenbosch</w:t>
      </w:r>
      <w:r w:rsidRPr="002362D8">
        <w:rPr>
          <w:rFonts w:ascii="Arial" w:hAnsi="Arial" w:cs="Arial"/>
          <w:sz w:val="22"/>
          <w:szCs w:val="22"/>
        </w:rPr>
        <w:t xml:space="preserve">, schepenbrief dd. 19 juni 1570, tranport aan Henricus en dochter Gertrudis t.b.v. Angela en Theodorica dochters van  Johannis en Gertrudis, Henricus zn.v.Joannis de Greve en Gertrudis voornoemd, Angela en Theodorica dochters van Johannis de greve en Gertrudis, 1/6 part van een rente van 18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transport aan </w:t>
      </w:r>
      <w:r w:rsidRPr="002362D8">
        <w:rPr>
          <w:rFonts w:ascii="Arial" w:hAnsi="Arial" w:cs="Arial"/>
          <w:b/>
          <w:sz w:val="22"/>
          <w:szCs w:val="22"/>
          <w:u w:val="single"/>
        </w:rPr>
        <w:t xml:space="preserve">Dominus Christianus de Schyndel priester en beneficiaat in de Sint Janskerk te ’s-Hertogenbosch </w:t>
      </w:r>
    </w:p>
    <w:p w14:paraId="2707E67E" w14:textId="77777777" w:rsidR="00D5028D" w:rsidRPr="002362D8" w:rsidRDefault="00D5028D">
      <w:pPr>
        <w:tabs>
          <w:tab w:val="left" w:pos="6930"/>
        </w:tabs>
        <w:rPr>
          <w:rFonts w:ascii="Arial" w:hAnsi="Arial" w:cs="Arial"/>
          <w:sz w:val="22"/>
          <w:szCs w:val="22"/>
        </w:rPr>
      </w:pPr>
    </w:p>
    <w:p w14:paraId="75222F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3823</w:t>
      </w:r>
    </w:p>
    <w:p w14:paraId="3B8F2A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401v  8 november 1588</w:t>
      </w:r>
    </w:p>
    <w:p w14:paraId="7E578DF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Rutgerus en </w:t>
      </w:r>
      <w:r w:rsidRPr="002362D8">
        <w:rPr>
          <w:rFonts w:ascii="Arial" w:hAnsi="Arial" w:cs="Arial"/>
          <w:b/>
          <w:sz w:val="22"/>
          <w:szCs w:val="22"/>
          <w:u w:val="single"/>
        </w:rPr>
        <w:t>Aleydis zijn zus begijn op het Groot Begijnhof te ’s-Hertogenbsoch kinderen van wijlen Judocus de Berckel en Hadewich zijn vrouw dr.v.w. Gerardus de Beedst</w:t>
      </w:r>
      <w:r w:rsidRPr="002362D8">
        <w:rPr>
          <w:rFonts w:ascii="Arial" w:hAnsi="Arial" w:cs="Arial"/>
          <w:sz w:val="22"/>
          <w:szCs w:val="22"/>
        </w:rPr>
        <w:t xml:space="preserve">, Johannes zn.v.w. Petrus Swertvegers man van Johanna zijn vrouw dochter van genoemde judocus de berckel en Hadwich, Catharina dr.v.w. Peterus dr.v.w. Judocus &amp; Hadewich , Rutgerus de Berckel, </w:t>
      </w:r>
      <w:r w:rsidRPr="002362D8">
        <w:rPr>
          <w:rFonts w:ascii="Arial" w:hAnsi="Arial" w:cs="Arial"/>
          <w:b/>
          <w:sz w:val="22"/>
          <w:szCs w:val="22"/>
          <w:u w:val="single"/>
        </w:rPr>
        <w:t>Magister Godefridus de Ruyter</w:t>
      </w:r>
      <w:r w:rsidRPr="002362D8">
        <w:rPr>
          <w:rFonts w:ascii="Arial" w:hAnsi="Arial" w:cs="Arial"/>
          <w:sz w:val="22"/>
          <w:szCs w:val="22"/>
        </w:rPr>
        <w:t xml:space="preserve"> en Tielmannus de Bladel voorgden over de minderjarige dochters Elisabeth en Margareta van Petrus de Berckel, een stuk akkerland te Schijndel van 4 lopensen ter plaatse </w:t>
      </w:r>
      <w:r w:rsidRPr="002362D8">
        <w:rPr>
          <w:rFonts w:ascii="Arial" w:hAnsi="Arial" w:cs="Arial"/>
          <w:b/>
          <w:sz w:val="22"/>
          <w:szCs w:val="22"/>
          <w:u w:val="single"/>
        </w:rPr>
        <w:t xml:space="preserve">dLutteleynde aenden </w:t>
      </w:r>
      <w:r w:rsidRPr="002362D8">
        <w:rPr>
          <w:rFonts w:ascii="Arial" w:hAnsi="Arial" w:cs="Arial"/>
          <w:b/>
          <w:sz w:val="22"/>
          <w:szCs w:val="22"/>
          <w:u w:val="single"/>
        </w:rPr>
        <w:lastRenderedPageBreak/>
        <w:t>Cuijl</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Gerardus Janssen de Dinter, de gemene straat en de gemene weg, een erfcijns van </w:t>
      </w:r>
      <w:smartTag w:uri="urn:schemas-microsoft-com:office:smarttags" w:element="metricconverter">
        <w:smartTagPr>
          <w:attr w:name="ProductID" w:val="21 st"/>
        </w:smartTagPr>
        <w:r w:rsidRPr="002362D8">
          <w:rPr>
            <w:rFonts w:ascii="Arial" w:hAnsi="Arial" w:cs="Arial"/>
            <w:sz w:val="22"/>
            <w:szCs w:val="22"/>
          </w:rPr>
          <w:t>21 st</w:t>
        </w:r>
      </w:smartTag>
      <w:r w:rsidRPr="002362D8">
        <w:rPr>
          <w:rFonts w:ascii="Arial" w:hAnsi="Arial" w:cs="Arial"/>
          <w:sz w:val="22"/>
          <w:szCs w:val="22"/>
        </w:rPr>
        <w:t xml:space="preserve">. aan </w:t>
      </w:r>
      <w:r w:rsidRPr="002362D8">
        <w:rPr>
          <w:rFonts w:ascii="Arial" w:hAnsi="Arial" w:cs="Arial"/>
          <w:b/>
          <w:sz w:val="22"/>
          <w:szCs w:val="22"/>
          <w:u w:val="single"/>
        </w:rPr>
        <w:t>het altaar van de Maagd Maria in de kerk van Schijndel</w:t>
      </w:r>
    </w:p>
    <w:p w14:paraId="7FED1D94" w14:textId="77777777" w:rsidR="00D5028D" w:rsidRPr="002362D8" w:rsidRDefault="00D5028D">
      <w:pPr>
        <w:tabs>
          <w:tab w:val="left" w:pos="6930"/>
        </w:tabs>
        <w:rPr>
          <w:rFonts w:ascii="Arial" w:hAnsi="Arial" w:cs="Arial"/>
          <w:sz w:val="22"/>
          <w:szCs w:val="22"/>
        </w:rPr>
      </w:pPr>
    </w:p>
    <w:p w14:paraId="4694BE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3824</w:t>
      </w:r>
    </w:p>
    <w:p w14:paraId="535B8C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45v 12 januari 1589</w:t>
      </w:r>
    </w:p>
    <w:p w14:paraId="7A398A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Johannis Diericxsz. uit huis erf hof en 4 lopensen land ter plaatse </w:t>
      </w:r>
      <w:r w:rsidRPr="002362D8">
        <w:rPr>
          <w:rFonts w:ascii="Arial" w:hAnsi="Arial" w:cs="Arial"/>
          <w:b/>
          <w:sz w:val="22"/>
          <w:szCs w:val="22"/>
          <w:u w:val="single"/>
        </w:rPr>
        <w:t>dWybosch</w:t>
      </w:r>
      <w:r w:rsidRPr="002362D8">
        <w:rPr>
          <w:rFonts w:ascii="Arial" w:hAnsi="Arial" w:cs="Arial"/>
          <w:sz w:val="22"/>
          <w:szCs w:val="22"/>
        </w:rPr>
        <w:t xml:space="preserve"> met als belendingen Anna weduwe van wijlen Theodoricus Joachimsz., Arnoldus Janssen Vercuijlen, Egidius de Eersel, de gemene straat, verkocht aan Henricus zn.v.w. Theodoricus Bevers – in de amrge: Rutgerus zn.v.w. Johannis Rutten man van Heylwich zijn vrouw dr,v,w, Johannis Diricxsz., Henricus zn.v.w. Theodoricus Bevers dd. 2 maart 1589</w:t>
      </w:r>
    </w:p>
    <w:p w14:paraId="0C844C9D" w14:textId="77777777" w:rsidR="00D5028D" w:rsidRPr="002362D8" w:rsidRDefault="00D5028D">
      <w:pPr>
        <w:tabs>
          <w:tab w:val="left" w:pos="6930"/>
        </w:tabs>
        <w:rPr>
          <w:rFonts w:ascii="Arial" w:hAnsi="Arial" w:cs="Arial"/>
          <w:sz w:val="22"/>
          <w:szCs w:val="22"/>
        </w:rPr>
      </w:pPr>
    </w:p>
    <w:p w14:paraId="4A7BE85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292</w:t>
      </w:r>
    </w:p>
    <w:p w14:paraId="0E8D527C" w14:textId="77777777" w:rsidR="00D5028D" w:rsidRPr="002362D8" w:rsidRDefault="00D5028D">
      <w:pPr>
        <w:tabs>
          <w:tab w:val="left" w:pos="6930"/>
        </w:tabs>
        <w:rPr>
          <w:rFonts w:ascii="Arial" w:hAnsi="Arial" w:cs="Arial"/>
          <w:sz w:val="22"/>
          <w:szCs w:val="22"/>
        </w:rPr>
      </w:pPr>
    </w:p>
    <w:p w14:paraId="5EA222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3825</w:t>
      </w:r>
    </w:p>
    <w:p w14:paraId="0D1A54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266v  februari 1589</w:t>
      </w:r>
    </w:p>
    <w:p w14:paraId="46255E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Brtholomeus en Hubertus broers zonen van wijlen Johannis , Johanna en Hillegondis zijn zussen, hebben verkocht aan Petrus zn.v.w. Arnoldus Janssen de Hees weduwnaar van Maria zijn vrouw dr.v.w. </w:t>
      </w:r>
      <w:r w:rsidRPr="002362D8">
        <w:rPr>
          <w:rFonts w:ascii="Arial" w:hAnsi="Arial" w:cs="Arial"/>
          <w:b/>
          <w:sz w:val="22"/>
          <w:szCs w:val="22"/>
          <w:u w:val="single"/>
        </w:rPr>
        <w:t>Magister Mathias de Soerendonck horologificis = horlogemaker</w:t>
      </w:r>
      <w:r w:rsidRPr="002362D8">
        <w:rPr>
          <w:rFonts w:ascii="Arial" w:hAnsi="Arial" w:cs="Arial"/>
          <w:sz w:val="22"/>
          <w:szCs w:val="22"/>
        </w:rPr>
        <w:t xml:space="preserve"> t.b.v. de kinderen van Maria zijn vrouw, een erfcijns van 6 gl. te betalen op Maria Lichtmis uit een akker, een cijns van 3 gl. aan Johannis de Vechel, een cijns van 4 ½ gl. aan Petrus en zijn kinderen, een malderzaad land aan Jacoba weduwe van wijlen Jacobus inden Rinck, een erfpacht van een malderzaad rogge aan </w:t>
      </w:r>
      <w:r w:rsidRPr="002362D8">
        <w:rPr>
          <w:rFonts w:ascii="Arial" w:hAnsi="Arial" w:cs="Arial"/>
          <w:b/>
          <w:sz w:val="22"/>
          <w:szCs w:val="22"/>
          <w:u w:val="single"/>
        </w:rPr>
        <w:t>het altaar van Sint Catharina in de kerk van Heeswijk</w:t>
      </w:r>
      <w:r w:rsidRPr="002362D8">
        <w:rPr>
          <w:rFonts w:ascii="Arial" w:hAnsi="Arial" w:cs="Arial"/>
          <w:sz w:val="22"/>
          <w:szCs w:val="22"/>
        </w:rPr>
        <w:t xml:space="preserve"> uit een kamp land – in de marge: Thomas van Hynsberch een der executeurs van het testament van Anna van Heesch zaliger heeft beleden en bekend dat Jan Janssen van der Weteringe de cijns van 6 gl. heeft afgelost dd. 8 juni 1655</w:t>
      </w:r>
    </w:p>
    <w:p w14:paraId="22A5F404" w14:textId="77777777" w:rsidR="00D5028D" w:rsidRPr="002362D8" w:rsidRDefault="00D5028D">
      <w:pPr>
        <w:tabs>
          <w:tab w:val="left" w:pos="6930"/>
        </w:tabs>
        <w:rPr>
          <w:rFonts w:ascii="Arial" w:hAnsi="Arial" w:cs="Arial"/>
          <w:sz w:val="22"/>
          <w:szCs w:val="22"/>
        </w:rPr>
      </w:pPr>
    </w:p>
    <w:p w14:paraId="538F0F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3826</w:t>
      </w:r>
    </w:p>
    <w:p w14:paraId="325DF6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268r februari 1589</w:t>
      </w:r>
    </w:p>
    <w:p w14:paraId="59D3D8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zn.v.w. THielmannus genaamd Thielen Jans Willemss., een erfcijns van 14 gl. te betalen op de feestdag van Sint Servatius [13 mei] uit akkerland weiland en houtwassen genaamd </w:t>
      </w:r>
      <w:r w:rsidRPr="002362D8">
        <w:rPr>
          <w:rFonts w:ascii="Arial" w:hAnsi="Arial" w:cs="Arial"/>
          <w:b/>
          <w:sz w:val="22"/>
          <w:szCs w:val="22"/>
          <w:u w:val="single"/>
        </w:rPr>
        <w:t>Dungenslant 3 bunders groot ter plaatse Oethelaer</w:t>
      </w:r>
      <w:r w:rsidRPr="002362D8">
        <w:rPr>
          <w:rFonts w:ascii="Arial" w:hAnsi="Arial" w:cs="Arial"/>
          <w:sz w:val="22"/>
          <w:szCs w:val="22"/>
        </w:rPr>
        <w:t xml:space="preserve"> met als belendingen Michaelis Vreyns en de kinderen van Henricus Vreynss. het </w:t>
      </w:r>
      <w:r w:rsidRPr="002362D8">
        <w:rPr>
          <w:rFonts w:ascii="Arial" w:hAnsi="Arial" w:cs="Arial"/>
          <w:b/>
          <w:sz w:val="22"/>
          <w:szCs w:val="22"/>
          <w:u w:val="single"/>
        </w:rPr>
        <w:t>Groot Gasthuis van Den Bosch</w:t>
      </w:r>
      <w:r w:rsidRPr="002362D8">
        <w:rPr>
          <w:rFonts w:ascii="Arial" w:hAnsi="Arial" w:cs="Arial"/>
          <w:sz w:val="22"/>
          <w:szCs w:val="22"/>
        </w:rPr>
        <w:t xml:space="preserve">, een kamp genaamd </w:t>
      </w:r>
      <w:r w:rsidRPr="002362D8">
        <w:rPr>
          <w:rFonts w:ascii="Arial" w:hAnsi="Arial" w:cs="Arial"/>
          <w:b/>
          <w:sz w:val="22"/>
          <w:szCs w:val="22"/>
          <w:u w:val="single"/>
        </w:rPr>
        <w:t>den Dennencamp</w:t>
      </w:r>
      <w:r w:rsidRPr="002362D8">
        <w:rPr>
          <w:rFonts w:ascii="Arial" w:hAnsi="Arial" w:cs="Arial"/>
          <w:sz w:val="22"/>
          <w:szCs w:val="22"/>
        </w:rPr>
        <w:t xml:space="preserve"> </w:t>
      </w:r>
    </w:p>
    <w:p w14:paraId="2F2CF3CA" w14:textId="77777777" w:rsidR="00D5028D" w:rsidRPr="002362D8" w:rsidRDefault="00D5028D">
      <w:pPr>
        <w:tabs>
          <w:tab w:val="left" w:pos="6930"/>
        </w:tabs>
        <w:rPr>
          <w:rFonts w:ascii="Arial" w:hAnsi="Arial" w:cs="Arial"/>
          <w:sz w:val="22"/>
          <w:szCs w:val="22"/>
        </w:rPr>
      </w:pPr>
    </w:p>
    <w:p w14:paraId="6A915F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3827</w:t>
      </w:r>
    </w:p>
    <w:p w14:paraId="65F776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499v  ebruari 1589</w:t>
      </w:r>
    </w:p>
    <w:p w14:paraId="61952F1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Huizen gelegen binnen de stad Antwerpen</w:t>
      </w:r>
      <w:r w:rsidRPr="002362D8">
        <w:rPr>
          <w:rFonts w:ascii="Arial" w:hAnsi="Arial" w:cs="Arial"/>
          <w:sz w:val="22"/>
          <w:szCs w:val="22"/>
        </w:rPr>
        <w:t xml:space="preserve">, </w:t>
      </w:r>
      <w:r w:rsidRPr="002362D8">
        <w:rPr>
          <w:rFonts w:ascii="Arial" w:hAnsi="Arial" w:cs="Arial"/>
          <w:b/>
          <w:i/>
          <w:sz w:val="22"/>
          <w:szCs w:val="22"/>
        </w:rPr>
        <w:t>goederen onder Erp</w:t>
      </w:r>
      <w:r w:rsidRPr="002362D8">
        <w:rPr>
          <w:rFonts w:ascii="Arial" w:hAnsi="Arial" w:cs="Arial"/>
          <w:sz w:val="22"/>
          <w:szCs w:val="22"/>
        </w:rPr>
        <w:t xml:space="preserve"> competerende aan Jouffrouwe Catelyne Draecx, </w:t>
      </w:r>
      <w:r w:rsidRPr="002362D8">
        <w:rPr>
          <w:rFonts w:ascii="Arial" w:hAnsi="Arial" w:cs="Arial"/>
          <w:b/>
          <w:i/>
          <w:sz w:val="22"/>
          <w:szCs w:val="22"/>
        </w:rPr>
        <w:t>erffenisse onder Werbeeck gelegen</w:t>
      </w:r>
      <w:r w:rsidRPr="002362D8">
        <w:rPr>
          <w:rFonts w:ascii="Arial" w:hAnsi="Arial" w:cs="Arial"/>
          <w:sz w:val="22"/>
          <w:szCs w:val="22"/>
        </w:rPr>
        <w:t xml:space="preserve">; idem Johannis zn.v.w. Lucas Jongers, Henricus Lenartsz. en Arnoldus Janssen Vercuijlen voogden over de minderjarige kinderen van Rutgerus zn.v. Lucas Jongers, testament van Rutgerus gepasseerd voor de </w:t>
      </w:r>
      <w:r w:rsidRPr="002362D8">
        <w:rPr>
          <w:rFonts w:ascii="Arial" w:hAnsi="Arial" w:cs="Arial"/>
          <w:b/>
          <w:sz w:val="22"/>
          <w:szCs w:val="22"/>
          <w:u w:val="single"/>
        </w:rPr>
        <w:t>schepenen van Heeswijk</w:t>
      </w:r>
      <w:r w:rsidRPr="002362D8">
        <w:rPr>
          <w:rFonts w:ascii="Arial" w:hAnsi="Arial" w:cs="Arial"/>
          <w:sz w:val="22"/>
          <w:szCs w:val="22"/>
        </w:rPr>
        <w:t xml:space="preserve"> – in de marge: leengoed wezende </w:t>
      </w:r>
    </w:p>
    <w:p w14:paraId="333DAF40" w14:textId="77777777" w:rsidR="00D5028D" w:rsidRPr="002362D8" w:rsidRDefault="00D5028D">
      <w:pPr>
        <w:tabs>
          <w:tab w:val="left" w:pos="6930"/>
        </w:tabs>
        <w:rPr>
          <w:rFonts w:ascii="Arial" w:hAnsi="Arial" w:cs="Arial"/>
          <w:sz w:val="22"/>
          <w:szCs w:val="22"/>
        </w:rPr>
      </w:pPr>
    </w:p>
    <w:p w14:paraId="6078EE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3828</w:t>
      </w:r>
    </w:p>
    <w:p w14:paraId="1A6E5C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322r maart 1589</w:t>
      </w:r>
    </w:p>
    <w:p w14:paraId="16E944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Maria van der Stegen, een erfcijns van 12 ½ gl. de betalen op Maria Lichtmis uit weiland </w:t>
      </w:r>
      <w:r w:rsidRPr="002362D8">
        <w:rPr>
          <w:rFonts w:ascii="Arial" w:hAnsi="Arial" w:cs="Arial"/>
          <w:b/>
          <w:sz w:val="22"/>
          <w:szCs w:val="22"/>
          <w:u w:val="single"/>
        </w:rPr>
        <w:t xml:space="preserve">die Horst 6 dagmaten ter plaatse int Lieshout </w:t>
      </w:r>
      <w:r w:rsidRPr="002362D8">
        <w:rPr>
          <w:rFonts w:ascii="Arial" w:hAnsi="Arial" w:cs="Arial"/>
          <w:sz w:val="22"/>
          <w:szCs w:val="22"/>
        </w:rPr>
        <w:t xml:space="preserve">naast Ghysbertus Roelofss. </w:t>
      </w:r>
    </w:p>
    <w:p w14:paraId="0E084E78" w14:textId="77777777" w:rsidR="00D5028D" w:rsidRPr="002362D8" w:rsidRDefault="00D5028D">
      <w:pPr>
        <w:tabs>
          <w:tab w:val="left" w:pos="6930"/>
        </w:tabs>
        <w:rPr>
          <w:rFonts w:ascii="Arial" w:hAnsi="Arial" w:cs="Arial"/>
          <w:sz w:val="22"/>
          <w:szCs w:val="22"/>
        </w:rPr>
      </w:pPr>
    </w:p>
    <w:p w14:paraId="6FB6F9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3829</w:t>
      </w:r>
    </w:p>
    <w:p w14:paraId="599568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514r 15 maart 1589</w:t>
      </w:r>
    </w:p>
    <w:p w14:paraId="53E4F2C6"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Domicellis Christianus Willems en Arnoldus broers zonen van wijlen Donicellus Ricaldi Coenen en Domicella Walburga zijn vrouw dr.v. Michaelis Hanegreefs , Johannis en Johanne</w:t>
      </w:r>
      <w:r w:rsidRPr="002362D8">
        <w:rPr>
          <w:rFonts w:ascii="Arial" w:hAnsi="Arial" w:cs="Arial"/>
          <w:sz w:val="22"/>
          <w:szCs w:val="22"/>
        </w:rPr>
        <w:t xml:space="preserve">  </w:t>
      </w:r>
      <w:r w:rsidRPr="002362D8">
        <w:rPr>
          <w:rFonts w:ascii="Arial" w:hAnsi="Arial" w:cs="Arial"/>
          <w:b/>
          <w:sz w:val="22"/>
          <w:szCs w:val="22"/>
          <w:u w:val="single"/>
        </w:rPr>
        <w:t xml:space="preserve">minderjarige kinderen van wijlen Domicellus Henricus zn.v. </w:t>
      </w:r>
      <w:r w:rsidRPr="002362D8">
        <w:rPr>
          <w:rFonts w:ascii="Arial" w:hAnsi="Arial" w:cs="Arial"/>
          <w:b/>
          <w:sz w:val="22"/>
          <w:szCs w:val="22"/>
          <w:u w:val="single"/>
        </w:rPr>
        <w:lastRenderedPageBreak/>
        <w:t xml:space="preserve">genoemde Domicellus Ricardus Coenen en Domicella Walburgis, Domicellus Henricus en Johanna de Turnhout zijn vrouw, voor Elsbena minderjarige dochter van Henricus Hoernkens en Domicella Magdalena zijn vrouw dr.v. Domicellus Ricaldus en Domicella Walburgis, voor Domivellus Christianus Willelmus en Arnoldus </w:t>
      </w:r>
      <w:r w:rsidRPr="002362D8">
        <w:rPr>
          <w:rFonts w:ascii="Arial" w:hAnsi="Arial" w:cs="Arial"/>
          <w:sz w:val="22"/>
          <w:szCs w:val="22"/>
        </w:rPr>
        <w:t xml:space="preserve">broers, een kamp heiland genaamd </w:t>
      </w:r>
      <w:r w:rsidRPr="002362D8">
        <w:rPr>
          <w:rFonts w:ascii="Arial" w:hAnsi="Arial" w:cs="Arial"/>
          <w:b/>
          <w:sz w:val="22"/>
          <w:szCs w:val="22"/>
          <w:u w:val="single"/>
        </w:rPr>
        <w:t>die Groote Heijde</w:t>
      </w:r>
      <w:r w:rsidRPr="002362D8">
        <w:rPr>
          <w:rFonts w:ascii="Arial" w:hAnsi="Arial" w:cs="Arial"/>
          <w:sz w:val="22"/>
          <w:szCs w:val="22"/>
        </w:rPr>
        <w:t xml:space="preserve"> met houtgewassen </w:t>
      </w:r>
      <w:r w:rsidRPr="002362D8">
        <w:rPr>
          <w:rFonts w:ascii="Arial" w:hAnsi="Arial" w:cs="Arial"/>
          <w:b/>
          <w:sz w:val="22"/>
          <w:szCs w:val="22"/>
          <w:u w:val="single"/>
        </w:rPr>
        <w:t>deels te Schijndel deels te Gestel bij Herlaer</w:t>
      </w:r>
      <w:r w:rsidRPr="002362D8">
        <w:rPr>
          <w:rFonts w:ascii="Arial" w:hAnsi="Arial" w:cs="Arial"/>
          <w:sz w:val="22"/>
          <w:szCs w:val="22"/>
        </w:rPr>
        <w:t xml:space="preserve"> met als belendingen de gemene straat, Henricus Martensz., strekkende aan het erf van de verkoper en Adrianus Antonius van der Merendonck, verkoop aan </w:t>
      </w:r>
      <w:r w:rsidRPr="002362D8">
        <w:rPr>
          <w:rFonts w:ascii="Arial" w:hAnsi="Arial" w:cs="Arial"/>
          <w:b/>
          <w:sz w:val="22"/>
          <w:szCs w:val="22"/>
          <w:u w:val="single"/>
        </w:rPr>
        <w:t>Magister Adrianus Lonissen de Heze</w:t>
      </w:r>
      <w:r w:rsidRPr="002362D8">
        <w:rPr>
          <w:rFonts w:ascii="Arial" w:hAnsi="Arial" w:cs="Arial"/>
          <w:sz w:val="22"/>
          <w:szCs w:val="22"/>
        </w:rPr>
        <w:t xml:space="preserve"> – in de marge: </w:t>
      </w:r>
      <w:r w:rsidRPr="002362D8">
        <w:rPr>
          <w:rFonts w:ascii="Arial" w:hAnsi="Arial" w:cs="Arial"/>
          <w:b/>
          <w:sz w:val="22"/>
          <w:szCs w:val="22"/>
          <w:u w:val="single"/>
        </w:rPr>
        <w:t>Domicellus Henricus man van Domicella Magdalena Coenen zijn vrouw dr.v.w.Domicellus Johannis Coenen en Domicella Magdalena Coenen, Magister Adrianus Lonisz. de Heze,</w:t>
      </w:r>
      <w:r w:rsidRPr="002362D8">
        <w:rPr>
          <w:rFonts w:ascii="Arial" w:hAnsi="Arial" w:cs="Arial"/>
          <w:sz w:val="22"/>
          <w:szCs w:val="22"/>
        </w:rPr>
        <w:t xml:space="preserve"> ondertekend door Zegerus en Stegen 17 october 1589 en een contract dd. 20 augustus 1590</w:t>
      </w:r>
    </w:p>
    <w:p w14:paraId="114285E0" w14:textId="77777777" w:rsidR="00D5028D" w:rsidRPr="002362D8" w:rsidRDefault="00D5028D">
      <w:pPr>
        <w:tabs>
          <w:tab w:val="left" w:pos="6930"/>
        </w:tabs>
        <w:rPr>
          <w:rFonts w:ascii="Arial" w:hAnsi="Arial" w:cs="Arial"/>
          <w:sz w:val="22"/>
          <w:szCs w:val="22"/>
        </w:rPr>
      </w:pPr>
    </w:p>
    <w:p w14:paraId="4016A4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3830</w:t>
      </w:r>
    </w:p>
    <w:p w14:paraId="3FA1C5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514v  maart 1589</w:t>
      </w:r>
    </w:p>
    <w:p w14:paraId="3C1ABE44"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Een akker van 14 lopensen genaamd </w:t>
      </w:r>
      <w:r w:rsidRPr="002362D8">
        <w:rPr>
          <w:rFonts w:ascii="Arial" w:hAnsi="Arial" w:cs="Arial"/>
          <w:b/>
          <w:i/>
          <w:sz w:val="22"/>
          <w:szCs w:val="22"/>
        </w:rPr>
        <w:t xml:space="preserve">den Molenacker en een beemd met houtwassen te Gestel prope Herlaer </w:t>
      </w:r>
      <w:r w:rsidRPr="002362D8">
        <w:rPr>
          <w:rFonts w:ascii="Arial" w:hAnsi="Arial" w:cs="Arial"/>
          <w:sz w:val="22"/>
          <w:szCs w:val="22"/>
        </w:rPr>
        <w:t xml:space="preserve">met als belendingen </w:t>
      </w:r>
      <w:r w:rsidRPr="002362D8">
        <w:rPr>
          <w:rFonts w:ascii="Arial" w:hAnsi="Arial" w:cs="Arial"/>
          <w:b/>
          <w:sz w:val="22"/>
          <w:szCs w:val="22"/>
          <w:u w:val="single"/>
        </w:rPr>
        <w:t>Domicellus Johannis Coenen senioris</w:t>
      </w:r>
      <w:r w:rsidRPr="002362D8">
        <w:rPr>
          <w:rFonts w:ascii="Arial" w:hAnsi="Arial" w:cs="Arial"/>
          <w:sz w:val="22"/>
          <w:szCs w:val="22"/>
        </w:rPr>
        <w:t xml:space="preserve">. de weg genaamd </w:t>
      </w:r>
      <w:r w:rsidRPr="002362D8">
        <w:rPr>
          <w:rFonts w:ascii="Arial" w:hAnsi="Arial" w:cs="Arial"/>
          <w:b/>
          <w:i/>
          <w:sz w:val="22"/>
          <w:szCs w:val="22"/>
        </w:rPr>
        <w:t>den Vaerwech</w:t>
      </w:r>
      <w:r w:rsidRPr="002362D8">
        <w:rPr>
          <w:rFonts w:ascii="Arial" w:hAnsi="Arial" w:cs="Arial"/>
          <w:sz w:val="22"/>
          <w:szCs w:val="22"/>
        </w:rPr>
        <w:t xml:space="preserve">, Johannis de Campen en Johanna weduwe van Petrus van den Broeck, verkoop aan Willelemus zn.v.w. Matias de Beeck, de beemd genaamd </w:t>
      </w:r>
      <w:r w:rsidRPr="002362D8">
        <w:rPr>
          <w:rFonts w:ascii="Arial" w:hAnsi="Arial" w:cs="Arial"/>
          <w:b/>
          <w:i/>
          <w:sz w:val="22"/>
          <w:szCs w:val="22"/>
        </w:rPr>
        <w:t>Geenen Bruxken, het Hecken ter plaatse by die Twee Heckens,</w:t>
      </w:r>
      <w:r w:rsidRPr="002362D8">
        <w:rPr>
          <w:rFonts w:ascii="Arial" w:hAnsi="Arial" w:cs="Arial"/>
          <w:sz w:val="22"/>
          <w:szCs w:val="22"/>
        </w:rPr>
        <w:t xml:space="preserve"> idem een kamp hooiland van 5 dagmaten onder de </w:t>
      </w:r>
      <w:r w:rsidRPr="002362D8">
        <w:rPr>
          <w:rFonts w:ascii="Arial" w:hAnsi="Arial" w:cs="Arial"/>
          <w:b/>
          <w:i/>
          <w:sz w:val="22"/>
          <w:szCs w:val="22"/>
        </w:rPr>
        <w:t>vrijdom van ’s-Hertogenbosch ter plaatse de Pettelaer</w:t>
      </w:r>
      <w:r w:rsidRPr="002362D8">
        <w:rPr>
          <w:rFonts w:ascii="Arial" w:hAnsi="Arial" w:cs="Arial"/>
          <w:sz w:val="22"/>
          <w:szCs w:val="22"/>
        </w:rPr>
        <w:t xml:space="preserve"> met als belendingen Rutgerus zn.v.w. Rutgerus Claessen van Griensvenne, de </w:t>
      </w:r>
      <w:r w:rsidRPr="002362D8">
        <w:rPr>
          <w:rFonts w:ascii="Arial" w:hAnsi="Arial" w:cs="Arial"/>
          <w:b/>
          <w:sz w:val="22"/>
          <w:szCs w:val="22"/>
          <w:u w:val="single"/>
        </w:rPr>
        <w:t xml:space="preserve">Fraters van Sint Gregorius in ’s-Hertogenbosch </w:t>
      </w:r>
      <w:r w:rsidRPr="002362D8">
        <w:rPr>
          <w:rFonts w:ascii="Arial" w:hAnsi="Arial" w:cs="Arial"/>
          <w:sz w:val="22"/>
          <w:szCs w:val="22"/>
        </w:rPr>
        <w:t xml:space="preserve">en de weduwe van wijlen Marcelis Pijnappel en zijn kinderen; verkoop aan Willelemus zn.v. w. Matias de Beeck, een kamp heiland genaamd </w:t>
      </w:r>
      <w:r w:rsidRPr="002362D8">
        <w:rPr>
          <w:rFonts w:ascii="Arial" w:hAnsi="Arial" w:cs="Arial"/>
          <w:b/>
          <w:i/>
          <w:sz w:val="22"/>
          <w:szCs w:val="22"/>
        </w:rPr>
        <w:t>die Cleyn Heyde</w:t>
      </w:r>
    </w:p>
    <w:p w14:paraId="6901FF62" w14:textId="77777777" w:rsidR="00D5028D" w:rsidRPr="002362D8" w:rsidRDefault="00D5028D">
      <w:pPr>
        <w:tabs>
          <w:tab w:val="left" w:pos="6930"/>
        </w:tabs>
        <w:rPr>
          <w:rFonts w:ascii="Arial" w:hAnsi="Arial" w:cs="Arial"/>
          <w:sz w:val="22"/>
          <w:szCs w:val="22"/>
        </w:rPr>
      </w:pPr>
    </w:p>
    <w:p w14:paraId="0CAF33C9" w14:textId="77777777" w:rsidR="00D5028D" w:rsidRPr="002362D8" w:rsidRDefault="00D5028D">
      <w:pPr>
        <w:tabs>
          <w:tab w:val="left" w:pos="6930"/>
        </w:tabs>
        <w:rPr>
          <w:rFonts w:ascii="Arial" w:hAnsi="Arial" w:cs="Arial"/>
          <w:sz w:val="22"/>
          <w:szCs w:val="22"/>
        </w:rPr>
      </w:pPr>
    </w:p>
    <w:p w14:paraId="386270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3831</w:t>
      </w:r>
    </w:p>
    <w:p w14:paraId="337167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1420 folio 515r  maart 1589</w:t>
      </w:r>
    </w:p>
    <w:p w14:paraId="20AB15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Land te Schijndel </w:t>
      </w:r>
      <w:r w:rsidRPr="002362D8">
        <w:rPr>
          <w:rFonts w:ascii="Arial" w:hAnsi="Arial" w:cs="Arial"/>
          <w:b/>
          <w:sz w:val="22"/>
          <w:szCs w:val="22"/>
          <w:u w:val="single"/>
        </w:rPr>
        <w:t>nabij de Myldoren</w:t>
      </w:r>
      <w:r w:rsidRPr="002362D8">
        <w:rPr>
          <w:rFonts w:ascii="Arial" w:hAnsi="Arial" w:cs="Arial"/>
          <w:sz w:val="22"/>
          <w:szCs w:val="22"/>
        </w:rPr>
        <w:t xml:space="preserve"> met als belendingen Adrianus Antonissen, Do,icellus Johannes Coenen sinioris, de kinderen van Willelmus Andriessen, de gemene straat, de weduwe van Johannis Aertsz., verkoop aan Johannis zn.v.w. Johannis Hermansz. t.b.v. zijn kinderen, 1/3 in een akker </w:t>
      </w:r>
      <w:r w:rsidRPr="002362D8">
        <w:rPr>
          <w:rFonts w:ascii="Arial" w:hAnsi="Arial" w:cs="Arial"/>
          <w:b/>
          <w:i/>
          <w:sz w:val="22"/>
          <w:szCs w:val="22"/>
        </w:rPr>
        <w:t>te Gestel propoe Herlaer ter plaatse tHeselaer</w:t>
      </w:r>
      <w:r w:rsidRPr="002362D8">
        <w:rPr>
          <w:rFonts w:ascii="Arial" w:hAnsi="Arial" w:cs="Arial"/>
          <w:sz w:val="22"/>
          <w:szCs w:val="22"/>
        </w:rPr>
        <w:t xml:space="preserve"> met als belendingen </w:t>
      </w:r>
      <w:r w:rsidRPr="002362D8">
        <w:rPr>
          <w:rFonts w:ascii="Arial" w:hAnsi="Arial" w:cs="Arial"/>
          <w:b/>
          <w:sz w:val="22"/>
          <w:szCs w:val="22"/>
          <w:u w:val="single"/>
        </w:rPr>
        <w:t>Domicellus Johannis Coenen senioris</w:t>
      </w:r>
      <w:r w:rsidRPr="002362D8">
        <w:rPr>
          <w:rFonts w:ascii="Arial" w:hAnsi="Arial" w:cs="Arial"/>
          <w:sz w:val="22"/>
          <w:szCs w:val="22"/>
        </w:rPr>
        <w:t xml:space="preserve">, de gemene weg genaamd </w:t>
      </w:r>
      <w:r w:rsidRPr="002362D8">
        <w:rPr>
          <w:rFonts w:ascii="Arial" w:hAnsi="Arial" w:cs="Arial"/>
          <w:b/>
          <w:i/>
          <w:sz w:val="22"/>
          <w:szCs w:val="22"/>
        </w:rPr>
        <w:t>den Vaerwech</w:t>
      </w:r>
      <w:r w:rsidRPr="002362D8">
        <w:rPr>
          <w:rFonts w:ascii="Arial" w:hAnsi="Arial" w:cs="Arial"/>
          <w:sz w:val="22"/>
          <w:szCs w:val="22"/>
        </w:rPr>
        <w:t xml:space="preserve">, verkoop aan Henricus zn.v.w. Johannis Henricxsz.; idem uit huis erf hof schuur schaapskooi bakhuis schop boomgaard hop- en akkerland een drie en weiland </w:t>
      </w:r>
      <w:r w:rsidRPr="002362D8">
        <w:rPr>
          <w:rFonts w:ascii="Arial" w:hAnsi="Arial" w:cs="Arial"/>
          <w:b/>
          <w:sz w:val="22"/>
          <w:szCs w:val="22"/>
          <w:u w:val="single"/>
        </w:rPr>
        <w:t xml:space="preserve">te Schijndel genaamd den Dennenboom </w:t>
      </w:r>
      <w:r w:rsidRPr="002362D8">
        <w:rPr>
          <w:rFonts w:ascii="Arial" w:hAnsi="Arial" w:cs="Arial"/>
          <w:sz w:val="22"/>
          <w:szCs w:val="22"/>
        </w:rPr>
        <w:t xml:space="preserve">– in de marge: </w:t>
      </w:r>
      <w:r w:rsidRPr="002362D8">
        <w:rPr>
          <w:rFonts w:ascii="Arial" w:hAnsi="Arial" w:cs="Arial"/>
          <w:b/>
          <w:sz w:val="22"/>
          <w:szCs w:val="22"/>
          <w:u w:val="single"/>
        </w:rPr>
        <w:t>Domicellus Adrianus Spierinck zn.v.w. Franciscus Spierinck</w:t>
      </w:r>
      <w:r w:rsidRPr="002362D8">
        <w:rPr>
          <w:rFonts w:ascii="Arial" w:hAnsi="Arial" w:cs="Arial"/>
          <w:sz w:val="22"/>
          <w:szCs w:val="22"/>
        </w:rPr>
        <w:t xml:space="preserve"> en </w:t>
      </w:r>
      <w:r w:rsidRPr="002362D8">
        <w:rPr>
          <w:rFonts w:ascii="Arial" w:hAnsi="Arial" w:cs="Arial"/>
          <w:b/>
          <w:sz w:val="22"/>
          <w:szCs w:val="22"/>
          <w:u w:val="single"/>
        </w:rPr>
        <w:t>Domicella Maria zijn vrouw dr.v.w. Christianus Coenen</w:t>
      </w:r>
      <w:r w:rsidRPr="002362D8">
        <w:rPr>
          <w:rFonts w:ascii="Arial" w:hAnsi="Arial" w:cs="Arial"/>
          <w:sz w:val="22"/>
          <w:szCs w:val="22"/>
        </w:rPr>
        <w:t xml:space="preserve"> in absentie van Paukus zn.v.w. Theodoricus Goedefridus Hoecx, akte ondertekend door Tulden en Pelgrom dd. 29 mei 1589</w:t>
      </w:r>
    </w:p>
    <w:p w14:paraId="5E6B801D" w14:textId="77777777" w:rsidR="00D5028D" w:rsidRPr="002362D8" w:rsidRDefault="00D5028D">
      <w:pPr>
        <w:tabs>
          <w:tab w:val="left" w:pos="6930"/>
        </w:tabs>
        <w:rPr>
          <w:rFonts w:ascii="Arial" w:hAnsi="Arial" w:cs="Arial"/>
          <w:sz w:val="22"/>
          <w:szCs w:val="22"/>
        </w:rPr>
      </w:pPr>
    </w:p>
    <w:p w14:paraId="5D1EB2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3832</w:t>
      </w:r>
    </w:p>
    <w:p w14:paraId="7DB0BE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283v 7 april 1589</w:t>
      </w:r>
    </w:p>
    <w:p w14:paraId="0085E425" w14:textId="77777777" w:rsidR="00D5028D" w:rsidRPr="002362D8" w:rsidRDefault="00D5028D">
      <w:pPr>
        <w:tabs>
          <w:tab w:val="left" w:pos="6930"/>
        </w:tabs>
        <w:rPr>
          <w:rFonts w:ascii="Arial" w:hAnsi="Arial" w:cs="Arial"/>
          <w:sz w:val="22"/>
          <w:szCs w:val="22"/>
          <w:u w:val="single"/>
        </w:rPr>
      </w:pPr>
      <w:r w:rsidRPr="002362D8">
        <w:rPr>
          <w:rFonts w:ascii="Arial" w:hAnsi="Arial" w:cs="Arial"/>
          <w:b/>
          <w:sz w:val="22"/>
          <w:szCs w:val="22"/>
          <w:u w:val="single"/>
        </w:rPr>
        <w:t>Domicellus Christianus Willems en Arnoldus broers zn.v.ew. Domicellus Ricaldis Coenen zn.v.w. Domicellus Christianus Coenen, voor Johannis en Johanna kinderen van wijlen Domicellus Henricus Coenen zn.v.w. genoemde Domicellus Ricaldis Coenen, voor Domicella Ysabela dr.v.w. Domicellus Henricus Hornkens en Domicella Magdalena zijn vrouw dr.v.w. Domicellus Ricaldus Coenen</w:t>
      </w:r>
      <w:r w:rsidRPr="002362D8">
        <w:rPr>
          <w:rFonts w:ascii="Arial" w:hAnsi="Arial" w:cs="Arial"/>
          <w:sz w:val="22"/>
          <w:szCs w:val="22"/>
        </w:rPr>
        <w:t xml:space="preserve">, 1/3 part in een kamp weiland van 84 lopensen te Schijndel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te ’s-Hertogenbosch</w:t>
      </w:r>
      <w:r w:rsidRPr="002362D8">
        <w:rPr>
          <w:rFonts w:ascii="Arial" w:hAnsi="Arial" w:cs="Arial"/>
          <w:sz w:val="22"/>
          <w:szCs w:val="22"/>
        </w:rPr>
        <w:t xml:space="preserve">, verkoop aan </w:t>
      </w:r>
      <w:r w:rsidRPr="002362D8">
        <w:rPr>
          <w:rFonts w:ascii="Arial" w:hAnsi="Arial" w:cs="Arial"/>
          <w:b/>
          <w:sz w:val="22"/>
          <w:szCs w:val="22"/>
          <w:u w:val="single"/>
        </w:rPr>
        <w:t>Magister Adrianus zn.v.w. Leonius de Heze</w:t>
      </w:r>
      <w:r w:rsidRPr="002362D8">
        <w:rPr>
          <w:rFonts w:ascii="Arial" w:hAnsi="Arial" w:cs="Arial"/>
          <w:sz w:val="22"/>
          <w:szCs w:val="22"/>
        </w:rPr>
        <w:t xml:space="preserve">; Theodoricus de Luwe zn.v.w. johannis de Luwe, een erfcijns van 6 oude denaries genaamd schilden, </w:t>
      </w:r>
      <w:r w:rsidRPr="002362D8">
        <w:rPr>
          <w:rFonts w:ascii="Arial" w:hAnsi="Arial" w:cs="Arial"/>
          <w:b/>
          <w:sz w:val="22"/>
          <w:szCs w:val="22"/>
          <w:u w:val="single"/>
        </w:rPr>
        <w:t xml:space="preserve">Dominus Egidius zn.v.w. Dominus Godefridus de Oss ridder [militis] </w:t>
      </w:r>
      <w:r w:rsidRPr="002362D8">
        <w:rPr>
          <w:rFonts w:ascii="Arial" w:hAnsi="Arial" w:cs="Arial"/>
          <w:sz w:val="22"/>
          <w:szCs w:val="22"/>
          <w:u w:val="single"/>
        </w:rPr>
        <w:t xml:space="preserve">- vervolg: Paorochie Oss tegenover de Oijerbrugge  met als belendingen Godefridus natuurlijke zoon van wijlen Dominus Egidius , Marcelis de Oss, tranport aan Gerardus zn.v.w. Martinus Monicx t.b.v. Aleydis de weduwe van wijlen Martinus Monicx, </w:t>
      </w:r>
      <w:r w:rsidRPr="002362D8">
        <w:rPr>
          <w:rFonts w:ascii="Arial" w:hAnsi="Arial" w:cs="Arial"/>
          <w:sz w:val="22"/>
          <w:szCs w:val="22"/>
          <w:u w:val="single"/>
        </w:rPr>
        <w:lastRenderedPageBreak/>
        <w:t xml:space="preserve">Martinus Henricus en Johannis broers kinderen van Jacobus Monicx  zn.v.w. Martinus Monicx, Theodoricus de Aa man van Domicella Elisabeth zijn vrouw dr.v.w. Jacobus Monicx; Henricus en Johannis Monicx broers kinderen van wijlen Johannis Monicx etc. etc. </w:t>
      </w:r>
    </w:p>
    <w:p w14:paraId="2B8E07D4" w14:textId="77777777" w:rsidR="00D5028D" w:rsidRPr="002362D8" w:rsidRDefault="00D5028D">
      <w:pPr>
        <w:tabs>
          <w:tab w:val="left" w:pos="6930"/>
        </w:tabs>
        <w:rPr>
          <w:rFonts w:ascii="Arial" w:hAnsi="Arial" w:cs="Arial"/>
          <w:b/>
          <w:sz w:val="22"/>
          <w:szCs w:val="22"/>
          <w:u w:val="single"/>
        </w:rPr>
      </w:pPr>
    </w:p>
    <w:p w14:paraId="02CF26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3833</w:t>
      </w:r>
    </w:p>
    <w:p w14:paraId="5FF8BA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5r  mei 1589</w:t>
      </w:r>
    </w:p>
    <w:p w14:paraId="6407105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Domicellus Gerardus a Boecop man van Domicella Mechteldis zijn vrouw dr.v.w. Christophorus Spierinck en zijn vrouw Domicella Margareta  dr.v.w. Christianus Coenen</w:t>
      </w:r>
      <w:r w:rsidRPr="002362D8">
        <w:rPr>
          <w:rFonts w:ascii="Arial" w:hAnsi="Arial" w:cs="Arial"/>
          <w:sz w:val="22"/>
          <w:szCs w:val="22"/>
        </w:rPr>
        <w:t xml:space="preserve">, uit huis schuur erf esthuis, schop hof boomgaard akker- en hoplanden en weilanden genaamd tVyver met houtwassen genaamd </w:t>
      </w:r>
      <w:r w:rsidRPr="002362D8">
        <w:rPr>
          <w:rFonts w:ascii="Arial" w:hAnsi="Arial" w:cs="Arial"/>
          <w:b/>
          <w:sz w:val="22"/>
          <w:szCs w:val="22"/>
          <w:u w:val="single"/>
        </w:rPr>
        <w:t>den  Dennenboom</w:t>
      </w:r>
      <w:r w:rsidRPr="002362D8">
        <w:rPr>
          <w:rFonts w:ascii="Arial" w:hAnsi="Arial" w:cs="Arial"/>
          <w:sz w:val="22"/>
          <w:szCs w:val="22"/>
        </w:rPr>
        <w:t xml:space="preserve"> met als belending de gemene straat, het erf van Hersele weduwe van wijlen Willelmus dr.v. Peter Rutten, land genaamd </w:t>
      </w:r>
      <w:r w:rsidRPr="002362D8">
        <w:rPr>
          <w:rFonts w:ascii="Arial" w:hAnsi="Arial" w:cs="Arial"/>
          <w:b/>
          <w:sz w:val="22"/>
          <w:szCs w:val="22"/>
          <w:u w:val="single"/>
        </w:rPr>
        <w:t>tBusselen</w:t>
      </w:r>
      <w:r w:rsidRPr="002362D8">
        <w:rPr>
          <w:rFonts w:ascii="Arial" w:hAnsi="Arial" w:cs="Arial"/>
          <w:sz w:val="22"/>
          <w:szCs w:val="22"/>
        </w:rPr>
        <w:t xml:space="preserve"> en de kamp genaamd </w:t>
      </w:r>
      <w:r w:rsidRPr="002362D8">
        <w:rPr>
          <w:rFonts w:ascii="Arial" w:hAnsi="Arial" w:cs="Arial"/>
          <w:b/>
          <w:sz w:val="22"/>
          <w:szCs w:val="22"/>
          <w:u w:val="single"/>
        </w:rPr>
        <w:t>tHaverencampken</w:t>
      </w:r>
      <w:r w:rsidRPr="002362D8">
        <w:rPr>
          <w:rFonts w:ascii="Arial" w:hAnsi="Arial" w:cs="Arial"/>
          <w:sz w:val="22"/>
          <w:szCs w:val="22"/>
        </w:rPr>
        <w:t xml:space="preserve">, idem 14 lopensen land genaamd die </w:t>
      </w:r>
      <w:r w:rsidRPr="002362D8">
        <w:rPr>
          <w:rFonts w:ascii="Arial" w:hAnsi="Arial" w:cs="Arial"/>
          <w:b/>
          <w:sz w:val="22"/>
          <w:szCs w:val="22"/>
          <w:u w:val="single"/>
        </w:rPr>
        <w:t>Groote Heyde</w:t>
      </w:r>
      <w:r w:rsidRPr="002362D8">
        <w:rPr>
          <w:rFonts w:ascii="Arial" w:hAnsi="Arial" w:cs="Arial"/>
          <w:sz w:val="22"/>
          <w:szCs w:val="22"/>
        </w:rPr>
        <w:t xml:space="preserve"> met houtwassen </w:t>
      </w:r>
    </w:p>
    <w:p w14:paraId="7E0A601F" w14:textId="77777777" w:rsidR="00D5028D" w:rsidRPr="002362D8" w:rsidRDefault="00D5028D">
      <w:pPr>
        <w:tabs>
          <w:tab w:val="left" w:pos="6930"/>
        </w:tabs>
        <w:rPr>
          <w:rFonts w:ascii="Arial" w:hAnsi="Arial" w:cs="Arial"/>
          <w:sz w:val="22"/>
          <w:szCs w:val="22"/>
        </w:rPr>
      </w:pPr>
    </w:p>
    <w:p w14:paraId="6F167DE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3834</w:t>
      </w:r>
    </w:p>
    <w:p w14:paraId="4CE8A51D"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1421 folio 8v 29 mei 1589</w:t>
      </w:r>
    </w:p>
    <w:p w14:paraId="14132B2B" w14:textId="77777777" w:rsidR="00D5028D" w:rsidRPr="002362D8" w:rsidRDefault="00D5028D">
      <w:pPr>
        <w:tabs>
          <w:tab w:val="left" w:pos="6930"/>
        </w:tabs>
        <w:rPr>
          <w:rFonts w:ascii="Arial" w:hAnsi="Arial" w:cs="Arial"/>
          <w:b/>
          <w:i/>
          <w:sz w:val="22"/>
          <w:szCs w:val="22"/>
        </w:rPr>
      </w:pPr>
      <w:r w:rsidRPr="002362D8">
        <w:rPr>
          <w:rFonts w:ascii="Arial" w:hAnsi="Arial" w:cs="Arial"/>
          <w:b/>
          <w:sz w:val="22"/>
          <w:szCs w:val="22"/>
          <w:u w:val="single"/>
          <w:lang w:val="en-US"/>
        </w:rPr>
        <w:t>Domicellus Gerardus a Boecop</w:t>
      </w:r>
      <w:r w:rsidRPr="002362D8">
        <w:rPr>
          <w:rFonts w:ascii="Arial" w:hAnsi="Arial" w:cs="Arial"/>
          <w:sz w:val="22"/>
          <w:szCs w:val="22"/>
          <w:lang w:val="en-US"/>
        </w:rPr>
        <w:t xml:space="preserve"> etc. </w:t>
      </w:r>
      <w:r w:rsidRPr="002362D8">
        <w:rPr>
          <w:rFonts w:ascii="Arial" w:hAnsi="Arial" w:cs="Arial"/>
          <w:sz w:val="22"/>
          <w:szCs w:val="22"/>
        </w:rPr>
        <w:t xml:space="preserve">[zie vorige akte]een kamp heide genaamd </w:t>
      </w:r>
      <w:r w:rsidRPr="002362D8">
        <w:rPr>
          <w:rFonts w:ascii="Arial" w:hAnsi="Arial" w:cs="Arial"/>
          <w:b/>
          <w:sz w:val="22"/>
          <w:szCs w:val="22"/>
          <w:u w:val="single"/>
        </w:rPr>
        <w:t>die Cleyne Heyde met houtwassen ter plaatse den Myldoren</w:t>
      </w:r>
      <w:r w:rsidRPr="002362D8">
        <w:rPr>
          <w:rFonts w:ascii="Arial" w:hAnsi="Arial" w:cs="Arial"/>
          <w:sz w:val="22"/>
          <w:szCs w:val="22"/>
        </w:rPr>
        <w:t xml:space="preserve"> met als belendingen Adrianus Antonissen, </w:t>
      </w:r>
      <w:r w:rsidRPr="002362D8">
        <w:rPr>
          <w:rFonts w:ascii="Arial" w:hAnsi="Arial" w:cs="Arial"/>
          <w:b/>
          <w:sz w:val="22"/>
          <w:szCs w:val="22"/>
          <w:u w:val="single"/>
        </w:rPr>
        <w:t>Domicellus Johannes Coenen en kinderen</w:t>
      </w:r>
      <w:r w:rsidRPr="002362D8">
        <w:rPr>
          <w:rFonts w:ascii="Arial" w:hAnsi="Arial" w:cs="Arial"/>
          <w:sz w:val="22"/>
          <w:szCs w:val="22"/>
        </w:rPr>
        <w:t xml:space="preserve">, Willelmus Andriess. de gemene straat, verkoop aan Magister Andrianus Lonissen de Heze t.b.v. Johannis zn.v.w. Johannis Hermanss.; Catarina weduwe van Peter Lamberts over 4 lopensen hopland ter plaatse </w:t>
      </w:r>
      <w:r w:rsidRPr="002362D8">
        <w:rPr>
          <w:rFonts w:ascii="Arial" w:hAnsi="Arial" w:cs="Arial"/>
          <w:b/>
          <w:i/>
          <w:sz w:val="22"/>
          <w:szCs w:val="22"/>
        </w:rPr>
        <w:t>die Dungen op Griensvenne</w:t>
      </w:r>
    </w:p>
    <w:p w14:paraId="3E6BDE19" w14:textId="77777777" w:rsidR="00D5028D" w:rsidRPr="002362D8" w:rsidRDefault="00D5028D">
      <w:pPr>
        <w:tabs>
          <w:tab w:val="left" w:pos="6930"/>
        </w:tabs>
        <w:rPr>
          <w:rFonts w:ascii="Arial" w:hAnsi="Arial" w:cs="Arial"/>
          <w:sz w:val="22"/>
          <w:szCs w:val="22"/>
        </w:rPr>
      </w:pPr>
    </w:p>
    <w:p w14:paraId="4B3437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3835</w:t>
      </w:r>
    </w:p>
    <w:p w14:paraId="2D5081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301v  juni 1589</w:t>
      </w:r>
    </w:p>
    <w:p w14:paraId="04874E7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Gestel prope Oisterwijck ter plaatse die Spaendonck</w:t>
      </w:r>
      <w:r w:rsidRPr="002362D8">
        <w:rPr>
          <w:rFonts w:ascii="Arial" w:hAnsi="Arial" w:cs="Arial"/>
          <w:sz w:val="22"/>
          <w:szCs w:val="22"/>
        </w:rPr>
        <w:t xml:space="preserve">, </w:t>
      </w:r>
      <w:r w:rsidRPr="002362D8">
        <w:rPr>
          <w:rFonts w:ascii="Arial" w:hAnsi="Arial" w:cs="Arial"/>
          <w:b/>
          <w:sz w:val="22"/>
          <w:szCs w:val="22"/>
          <w:u w:val="single"/>
        </w:rPr>
        <w:t>Barbara dr.v.w. Henricus de Bere begijn op het Groot Begijnhof te ’s-Hertogenbosch</w:t>
      </w:r>
      <w:r w:rsidRPr="002362D8">
        <w:rPr>
          <w:rFonts w:ascii="Arial" w:hAnsi="Arial" w:cs="Arial"/>
          <w:sz w:val="22"/>
          <w:szCs w:val="22"/>
        </w:rPr>
        <w:t xml:space="preserve">; Arnoldus zn.v.w. Johannis Vercuylen inwoner van Schijndel en Anna zijn vrouw, een erfcijns van 6 gl. uit een 12 lopensen akkerland ter plaatse </w:t>
      </w:r>
      <w:r w:rsidRPr="002362D8">
        <w:rPr>
          <w:rFonts w:ascii="Arial" w:hAnsi="Arial" w:cs="Arial"/>
          <w:b/>
          <w:sz w:val="22"/>
          <w:szCs w:val="22"/>
          <w:u w:val="single"/>
        </w:rPr>
        <w:t>het Lutteleynde ter plaatse het Haselbroeck</w:t>
      </w:r>
      <w:r w:rsidRPr="002362D8">
        <w:rPr>
          <w:rFonts w:ascii="Arial" w:hAnsi="Arial" w:cs="Arial"/>
          <w:sz w:val="22"/>
          <w:szCs w:val="22"/>
        </w:rPr>
        <w:t xml:space="preserve"> – in de marge: Henricus zn.v.w. Johannis Vercuijlen, Peter van  Hees en kinderen, 31 december 1590</w:t>
      </w:r>
    </w:p>
    <w:p w14:paraId="55D96326" w14:textId="77777777" w:rsidR="00D5028D" w:rsidRPr="002362D8" w:rsidRDefault="00D5028D">
      <w:pPr>
        <w:tabs>
          <w:tab w:val="left" w:pos="6930"/>
        </w:tabs>
        <w:rPr>
          <w:rFonts w:ascii="Arial" w:hAnsi="Arial" w:cs="Arial"/>
          <w:sz w:val="22"/>
          <w:szCs w:val="22"/>
        </w:rPr>
      </w:pPr>
    </w:p>
    <w:p w14:paraId="0FBD8C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3836</w:t>
      </w:r>
    </w:p>
    <w:p w14:paraId="75CAF4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14v  7 juni 1589</w:t>
      </w:r>
    </w:p>
    <w:p w14:paraId="060A5EC7"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Domicellus Adrianus Spierinck zn.v.w. Franciscus Spierinck en Domicella Maria zijn vrouw dr.v.w. Christianus Coenen</w:t>
      </w:r>
      <w:r w:rsidRPr="002362D8">
        <w:rPr>
          <w:rFonts w:ascii="Arial" w:hAnsi="Arial" w:cs="Arial"/>
          <w:sz w:val="22"/>
          <w:szCs w:val="22"/>
        </w:rPr>
        <w:t xml:space="preserve"> 1/3 in een kamp land genaamd </w:t>
      </w:r>
      <w:r w:rsidRPr="002362D8">
        <w:rPr>
          <w:rFonts w:ascii="Arial" w:hAnsi="Arial" w:cs="Arial"/>
          <w:b/>
          <w:sz w:val="22"/>
          <w:szCs w:val="22"/>
          <w:u w:val="single"/>
        </w:rPr>
        <w:t xml:space="preserve">die Cleyn Heyde met zijn houtwassen ter plaatse de Myldoren </w:t>
      </w:r>
      <w:r w:rsidRPr="002362D8">
        <w:rPr>
          <w:rFonts w:ascii="Arial" w:hAnsi="Arial" w:cs="Arial"/>
          <w:sz w:val="22"/>
          <w:szCs w:val="22"/>
        </w:rPr>
        <w:t>met als belendingen Adrianus Antonissen, de gemene straat, de weduwe van Johannis Aertsz., verkoop aan Johannis zn.v.w. Johannis Hermanss. t.b.v. diens kinderen</w:t>
      </w:r>
    </w:p>
    <w:p w14:paraId="56E2AC11" w14:textId="77777777" w:rsidR="00D5028D" w:rsidRPr="002362D8" w:rsidRDefault="00D5028D">
      <w:pPr>
        <w:tabs>
          <w:tab w:val="left" w:pos="6930"/>
        </w:tabs>
        <w:rPr>
          <w:rFonts w:ascii="Arial" w:hAnsi="Arial" w:cs="Arial"/>
          <w:sz w:val="22"/>
          <w:szCs w:val="22"/>
        </w:rPr>
      </w:pPr>
    </w:p>
    <w:p w14:paraId="50EFF5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3837</w:t>
      </w:r>
    </w:p>
    <w:p w14:paraId="20B283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17r  juni 1589</w:t>
      </w:r>
    </w:p>
    <w:p w14:paraId="7B5CBF4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Jacobus zn.v.w. Goedefridus zn.v.Peter Smits en genoemde Peter met zijn vrouw Aleydis dr.v.w. Godefridus Beyens alias inden Beer, eenerfcijns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tournoisen geld van de Franse koning te betalen op de feestdag van Pinksteren uit </w:t>
      </w:r>
      <w:r w:rsidRPr="002362D8">
        <w:rPr>
          <w:rFonts w:ascii="Arial" w:hAnsi="Arial" w:cs="Arial"/>
          <w:b/>
          <w:sz w:val="22"/>
          <w:szCs w:val="22"/>
          <w:u w:val="single"/>
        </w:rPr>
        <w:t>een hoeve onder Hermalen</w:t>
      </w:r>
      <w:r w:rsidRPr="002362D8">
        <w:rPr>
          <w:rFonts w:ascii="Arial" w:hAnsi="Arial" w:cs="Arial"/>
          <w:sz w:val="22"/>
          <w:szCs w:val="22"/>
        </w:rPr>
        <w:t xml:space="preserve"> welke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welke Theodoricus </w:t>
      </w:r>
      <w:r w:rsidRPr="002362D8">
        <w:rPr>
          <w:rFonts w:ascii="Arial" w:hAnsi="Arial" w:cs="Arial"/>
          <w:b/>
          <w:sz w:val="22"/>
          <w:szCs w:val="22"/>
          <w:u w:val="single"/>
        </w:rPr>
        <w:t>die Cangieter</w:t>
      </w:r>
      <w:r w:rsidRPr="002362D8">
        <w:rPr>
          <w:rFonts w:ascii="Arial" w:hAnsi="Arial" w:cs="Arial"/>
          <w:sz w:val="22"/>
          <w:szCs w:val="22"/>
        </w:rPr>
        <w:t xml:space="preserve"> en Christina de vrouw van Theodoricus hebben getransporteerd aab Aleydis weduwe van wijlen Henricus Boyens of Beyens (?) dr.v.w. Jonannis Boyens – in de marge: Weyndermodus dr.v.w. Mr. Nicolaes van Tulden heeft bekend dat Dierick Jansz. Bevers de cijns van </w:t>
      </w:r>
      <w:smartTag w:uri="urn:schemas-microsoft-com:office:smarttags" w:element="metricconverter">
        <w:smartTagPr>
          <w:attr w:name="ProductID" w:val="5 pond"/>
        </w:smartTagPr>
        <w:r w:rsidRPr="002362D8">
          <w:rPr>
            <w:rFonts w:ascii="Arial" w:hAnsi="Arial" w:cs="Arial"/>
            <w:sz w:val="22"/>
            <w:szCs w:val="22"/>
          </w:rPr>
          <w:t>5 pond</w:t>
        </w:r>
      </w:smartTag>
      <w:r w:rsidRPr="002362D8">
        <w:rPr>
          <w:rFonts w:ascii="Arial" w:hAnsi="Arial" w:cs="Arial"/>
          <w:sz w:val="22"/>
          <w:szCs w:val="22"/>
        </w:rPr>
        <w:t xml:space="preserve"> heeft afgelost dd. 12 april 1643, ondertekend door Van Kessel</w:t>
      </w:r>
    </w:p>
    <w:p w14:paraId="30222B02" w14:textId="77777777" w:rsidR="00D5028D" w:rsidRPr="002362D8" w:rsidRDefault="00D5028D">
      <w:pPr>
        <w:tabs>
          <w:tab w:val="left" w:pos="6930"/>
        </w:tabs>
        <w:rPr>
          <w:rFonts w:ascii="Arial" w:hAnsi="Arial" w:cs="Arial"/>
          <w:sz w:val="22"/>
          <w:szCs w:val="22"/>
        </w:rPr>
      </w:pPr>
    </w:p>
    <w:p w14:paraId="29D8B2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3838</w:t>
      </w:r>
    </w:p>
    <w:p w14:paraId="7934BE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18r juni 1589</w:t>
      </w:r>
    </w:p>
    <w:p w14:paraId="778F2D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Nicolaes met de helft van een erfcijns van 6 gl. te betalen op Maria Lichtmis uit twee hoeven met twee huizen hoven schuren akkers weilanden en houtwassen ter </w:t>
      </w:r>
      <w:r w:rsidRPr="002362D8">
        <w:rPr>
          <w:rFonts w:ascii="Arial" w:hAnsi="Arial" w:cs="Arial"/>
          <w:b/>
          <w:sz w:val="22"/>
          <w:szCs w:val="22"/>
          <w:u w:val="single"/>
        </w:rPr>
        <w:t xml:space="preserve">plaatse </w:t>
      </w:r>
      <w:r w:rsidRPr="002362D8">
        <w:rPr>
          <w:rFonts w:ascii="Arial" w:hAnsi="Arial" w:cs="Arial"/>
          <w:b/>
          <w:sz w:val="22"/>
          <w:szCs w:val="22"/>
          <w:u w:val="single"/>
        </w:rPr>
        <w:lastRenderedPageBreak/>
        <w:t xml:space="preserve">in de Houtart toebehorende het Convent van Sint Clara te ’s-Hertogenbosch [Clarissenhoeven] </w:t>
      </w:r>
      <w:r w:rsidRPr="002362D8">
        <w:rPr>
          <w:rFonts w:ascii="Arial" w:hAnsi="Arial" w:cs="Arial"/>
          <w:sz w:val="22"/>
          <w:szCs w:val="22"/>
        </w:rPr>
        <w:t xml:space="preserve">welke cijns is getransporteerd aan Christophorus zijn broer; idem een cijns van 3 gl. te betalen op de feestdag van Sint Servatius uit een huis en hof en 9 kamers gelegen </w:t>
      </w:r>
      <w:r w:rsidRPr="002362D8">
        <w:rPr>
          <w:rFonts w:ascii="Arial" w:hAnsi="Arial" w:cs="Arial"/>
          <w:b/>
          <w:i/>
          <w:sz w:val="22"/>
          <w:szCs w:val="22"/>
        </w:rPr>
        <w:t>te ’s-Hertogenbosch aan het einde van de Orthenstraat nabij de stadspoort</w:t>
      </w:r>
      <w:r w:rsidRPr="002362D8">
        <w:rPr>
          <w:rFonts w:ascii="Arial" w:hAnsi="Arial" w:cs="Arial"/>
          <w:sz w:val="22"/>
          <w:szCs w:val="22"/>
        </w:rPr>
        <w:t>; Willelmus zn.v.w. Arnoldus de Meyelsfoirt curator van de goederen van Johannis Monicx en zijn vrouw Catharina Grootarts</w:t>
      </w:r>
    </w:p>
    <w:p w14:paraId="4AC3EACA" w14:textId="77777777" w:rsidR="00D5028D" w:rsidRPr="002362D8" w:rsidRDefault="00D5028D">
      <w:pPr>
        <w:tabs>
          <w:tab w:val="left" w:pos="6930"/>
        </w:tabs>
        <w:rPr>
          <w:rFonts w:ascii="Arial" w:hAnsi="Arial" w:cs="Arial"/>
          <w:sz w:val="22"/>
          <w:szCs w:val="22"/>
        </w:rPr>
      </w:pPr>
    </w:p>
    <w:p w14:paraId="5913151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293</w:t>
      </w:r>
    </w:p>
    <w:p w14:paraId="4C1CAE54" w14:textId="77777777" w:rsidR="00D5028D" w:rsidRPr="002362D8" w:rsidRDefault="00D5028D">
      <w:pPr>
        <w:tabs>
          <w:tab w:val="left" w:pos="6930"/>
        </w:tabs>
        <w:rPr>
          <w:rFonts w:ascii="Arial" w:hAnsi="Arial" w:cs="Arial"/>
          <w:sz w:val="22"/>
          <w:szCs w:val="22"/>
        </w:rPr>
      </w:pPr>
    </w:p>
    <w:p w14:paraId="0358B5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3839 </w:t>
      </w:r>
    </w:p>
    <w:p w14:paraId="7D31A8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27r  7 juni 1589</w:t>
      </w:r>
    </w:p>
    <w:p w14:paraId="7528137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Domicellus Adrianus Spierinck zn.v.w. Franciscus Spierinck en wijlen Domicella Maria zijn vrouw dr.v.w. Christianus Coenen over 2/3 in een kamp heide genaamd die Groote Heyde met houtwassen deels te Schijndel en deels in de parochie van S int Michael te Gestel</w:t>
      </w:r>
      <w:r w:rsidRPr="002362D8">
        <w:rPr>
          <w:rFonts w:ascii="Arial" w:hAnsi="Arial" w:cs="Arial"/>
          <w:sz w:val="22"/>
          <w:szCs w:val="22"/>
        </w:rPr>
        <w:t xml:space="preserve"> met als belendingen Johannes de Campen, Rutgerus Vrancken, Willelmus de Oetelaer, het </w:t>
      </w:r>
      <w:r w:rsidRPr="002362D8">
        <w:rPr>
          <w:rFonts w:ascii="Arial" w:hAnsi="Arial" w:cs="Arial"/>
          <w:b/>
          <w:sz w:val="22"/>
          <w:szCs w:val="22"/>
          <w:u w:val="single"/>
        </w:rPr>
        <w:t>Groot Gasthuis van ’s-Hertogenbosch</w:t>
      </w:r>
      <w:r w:rsidRPr="002362D8">
        <w:rPr>
          <w:rFonts w:ascii="Arial" w:hAnsi="Arial" w:cs="Arial"/>
          <w:sz w:val="22"/>
          <w:szCs w:val="22"/>
        </w:rPr>
        <w:t xml:space="preserve">, voorts worden genoemd de kinderewn van Domicellus Ricaldus Coenen, verkoop aan Johannis zn.v.w. Johannis Hermanss. t.b.v. de andere kinderen van Johannis Hermnass. – in de marge: Adrianus zn.v.w. Arnoldus Laureynss.  en Aleidis zijn vrouw dr.v.w. Bartholomeus de Molder, afwezigheid van de kinderen van Johaniis Hermanss. akte dd. 4 juni 1590 + contract van Adrianus zn.v.w. Egidius Loenisz. , Adrianus zn.v.w. Arnoldus Laureynss. in absentie van Adrianus zn.v. Amelis en de kinderen van Johannis Hermanss. </w:t>
      </w:r>
    </w:p>
    <w:p w14:paraId="1D7F3C02" w14:textId="77777777" w:rsidR="00D5028D" w:rsidRPr="002362D8" w:rsidRDefault="00D5028D">
      <w:pPr>
        <w:tabs>
          <w:tab w:val="left" w:pos="6930"/>
        </w:tabs>
        <w:rPr>
          <w:rFonts w:ascii="Arial" w:hAnsi="Arial" w:cs="Arial"/>
          <w:sz w:val="22"/>
          <w:szCs w:val="22"/>
        </w:rPr>
      </w:pPr>
    </w:p>
    <w:p w14:paraId="352DDD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3840</w:t>
      </w:r>
    </w:p>
    <w:p w14:paraId="3BA05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27v juni 1589</w:t>
      </w:r>
    </w:p>
    <w:p w14:paraId="11B5101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Adrianus zn.v.w. Leonius de Heze</w:t>
      </w:r>
      <w:r w:rsidRPr="002362D8">
        <w:rPr>
          <w:rFonts w:ascii="Arial" w:hAnsi="Arial" w:cs="Arial"/>
          <w:sz w:val="22"/>
          <w:szCs w:val="22"/>
        </w:rPr>
        <w:t xml:space="preserve"> de helft van een stuk weiland genaamd </w:t>
      </w:r>
      <w:r w:rsidRPr="002362D8">
        <w:rPr>
          <w:rFonts w:ascii="Arial" w:hAnsi="Arial" w:cs="Arial"/>
          <w:b/>
          <w:sz w:val="22"/>
          <w:szCs w:val="22"/>
          <w:u w:val="single"/>
        </w:rPr>
        <w:t xml:space="preserve">de Groote Koeweijde 84 lopensen ter plaatse op Doetelaer </w:t>
      </w:r>
      <w:r w:rsidRPr="002362D8">
        <w:rPr>
          <w:rFonts w:ascii="Arial" w:hAnsi="Arial" w:cs="Arial"/>
          <w:sz w:val="22"/>
          <w:szCs w:val="22"/>
        </w:rPr>
        <w:t xml:space="preserve">met als belendingen Johannis de Campen, Rutgerus Vrancken, Willelemus van den Oetelaer, het </w:t>
      </w:r>
      <w:r w:rsidRPr="002362D8">
        <w:rPr>
          <w:rFonts w:ascii="Arial" w:hAnsi="Arial" w:cs="Arial"/>
          <w:b/>
          <w:sz w:val="22"/>
          <w:szCs w:val="22"/>
          <w:u w:val="single"/>
        </w:rPr>
        <w:t>Groot Gasthuis van ’s-Hertogenbosch</w:t>
      </w:r>
      <w:r w:rsidRPr="002362D8">
        <w:rPr>
          <w:rFonts w:ascii="Arial" w:hAnsi="Arial" w:cs="Arial"/>
          <w:sz w:val="22"/>
          <w:szCs w:val="22"/>
        </w:rPr>
        <w:t>, 1/3 part i.s van de kinderen van Ricaldus Coenen – zie verder ook de vorige akte</w:t>
      </w:r>
    </w:p>
    <w:p w14:paraId="6A382810" w14:textId="77777777" w:rsidR="00D5028D" w:rsidRPr="002362D8" w:rsidRDefault="00D5028D">
      <w:pPr>
        <w:tabs>
          <w:tab w:val="left" w:pos="6930"/>
        </w:tabs>
        <w:rPr>
          <w:rFonts w:ascii="Arial" w:hAnsi="Arial" w:cs="Arial"/>
          <w:sz w:val="22"/>
          <w:szCs w:val="22"/>
        </w:rPr>
      </w:pPr>
    </w:p>
    <w:p w14:paraId="0765CD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3841</w:t>
      </w:r>
    </w:p>
    <w:p w14:paraId="678959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303r  juli 1589</w:t>
      </w:r>
    </w:p>
    <w:p w14:paraId="1B31DD7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Stad Zierikzee</w:t>
      </w:r>
      <w:r w:rsidRPr="002362D8">
        <w:rPr>
          <w:rFonts w:ascii="Arial" w:hAnsi="Arial" w:cs="Arial"/>
          <w:sz w:val="22"/>
          <w:szCs w:val="22"/>
        </w:rPr>
        <w:t xml:space="preserve">; Johannes de Merendonck en Johannis Delis Janss. voogden over Peter Adriaens Peters welke Peter was gehuwd met Anthonia dr.v.w. Godefridus Hugen de Lith, over 5 sesters rogge te betalen op de zondag waaro men zingt Cantare, uit huis erf hof ter plaatse </w:t>
      </w:r>
      <w:r w:rsidRPr="002362D8">
        <w:rPr>
          <w:rFonts w:ascii="Arial" w:hAnsi="Arial" w:cs="Arial"/>
          <w:b/>
          <w:sz w:val="22"/>
          <w:szCs w:val="22"/>
          <w:u w:val="single"/>
        </w:rPr>
        <w:t>Dorendonck</w:t>
      </w:r>
      <w:r w:rsidRPr="002362D8">
        <w:rPr>
          <w:rFonts w:ascii="Arial" w:hAnsi="Arial" w:cs="Arial"/>
          <w:sz w:val="22"/>
          <w:szCs w:val="22"/>
        </w:rPr>
        <w:t xml:space="preserve"> met als belendingen Beatrice weduwe van wijlen Johannis van den Sande en Catharina dr.v.w. Jocobus Peters</w:t>
      </w:r>
    </w:p>
    <w:p w14:paraId="630A09AD" w14:textId="77777777" w:rsidR="00D5028D" w:rsidRPr="002362D8" w:rsidRDefault="00D5028D">
      <w:pPr>
        <w:tabs>
          <w:tab w:val="left" w:pos="6930"/>
        </w:tabs>
        <w:rPr>
          <w:rFonts w:ascii="Arial" w:hAnsi="Arial" w:cs="Arial"/>
          <w:sz w:val="22"/>
          <w:szCs w:val="22"/>
        </w:rPr>
      </w:pPr>
    </w:p>
    <w:p w14:paraId="13221D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3842</w:t>
      </w:r>
    </w:p>
    <w:p w14:paraId="1EDED1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33r  juli 1589</w:t>
      </w:r>
    </w:p>
    <w:p w14:paraId="6510C3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Cornelia dr.v.w. Gerardus de Vriese weduwe van wijlen </w:t>
      </w:r>
      <w:r w:rsidRPr="002362D8">
        <w:rPr>
          <w:rFonts w:ascii="Arial" w:hAnsi="Arial" w:cs="Arial"/>
          <w:b/>
          <w:sz w:val="22"/>
          <w:szCs w:val="22"/>
          <w:u w:val="single"/>
        </w:rPr>
        <w:t>Magister Godefridus Grootars</w:t>
      </w:r>
      <w:r w:rsidRPr="002362D8">
        <w:rPr>
          <w:rFonts w:ascii="Arial" w:hAnsi="Arial" w:cs="Arial"/>
          <w:sz w:val="22"/>
          <w:szCs w:val="22"/>
        </w:rPr>
        <w:t xml:space="preserve"> over 1/3 in een ½ mug rogge welk erfpacht Hubertus zn.v.w. Danielis van den Acker heeft beloofd te betalen aan Lambertus dr.v.w. </w:t>
      </w:r>
      <w:r w:rsidRPr="002362D8">
        <w:rPr>
          <w:rFonts w:ascii="Arial" w:hAnsi="Arial" w:cs="Arial"/>
          <w:b/>
          <w:sz w:val="22"/>
          <w:szCs w:val="22"/>
          <w:u w:val="single"/>
        </w:rPr>
        <w:t>Lambertus de Berze de Scynle</w:t>
      </w:r>
      <w:r w:rsidRPr="002362D8">
        <w:rPr>
          <w:rFonts w:ascii="Arial" w:hAnsi="Arial" w:cs="Arial"/>
          <w:sz w:val="22"/>
          <w:szCs w:val="22"/>
        </w:rPr>
        <w:t xml:space="preserve"> te btealen op Maria Lichtmis uit de helft van een akker van 7 lopensen </w:t>
      </w:r>
      <w:r w:rsidRPr="002362D8">
        <w:rPr>
          <w:rFonts w:ascii="Arial" w:hAnsi="Arial" w:cs="Arial"/>
          <w:b/>
          <w:sz w:val="22"/>
          <w:szCs w:val="22"/>
          <w:u w:val="single"/>
        </w:rPr>
        <w:t>aen den Borne</w:t>
      </w:r>
      <w:r w:rsidRPr="002362D8">
        <w:rPr>
          <w:rFonts w:ascii="Arial" w:hAnsi="Arial" w:cs="Arial"/>
          <w:sz w:val="22"/>
          <w:szCs w:val="22"/>
        </w:rPr>
        <w:t xml:space="preserve"> met als belendingen de kinderen van Henricus de Esch, de kinderen van Daniel van den Acker, Jacobus zn.v.w. Willelmus Janssen. </w:t>
      </w:r>
      <w:r w:rsidRPr="002362D8">
        <w:rPr>
          <w:rFonts w:ascii="Arial" w:hAnsi="Arial" w:cs="Arial"/>
          <w:b/>
          <w:sz w:val="22"/>
          <w:szCs w:val="22"/>
          <w:u w:val="single"/>
        </w:rPr>
        <w:t>Magister Nycolaus van Delft</w:t>
      </w:r>
      <w:r w:rsidRPr="002362D8">
        <w:rPr>
          <w:rFonts w:ascii="Arial" w:hAnsi="Arial" w:cs="Arial"/>
          <w:sz w:val="22"/>
          <w:szCs w:val="22"/>
        </w:rPr>
        <w:t xml:space="preserve"> zn.v.w. Johannis van Delft en Elisabeth zijn vrouw dr.v.w. Egidius de Broechoven. idem </w:t>
      </w:r>
      <w:r w:rsidRPr="002362D8">
        <w:rPr>
          <w:rFonts w:ascii="Arial" w:hAnsi="Arial" w:cs="Arial"/>
          <w:b/>
          <w:sz w:val="22"/>
          <w:szCs w:val="22"/>
          <w:u w:val="single"/>
        </w:rPr>
        <w:t>Magister Godefridus Grotarts en Catarina zijn vrouw,</w:t>
      </w:r>
      <w:r w:rsidRPr="002362D8">
        <w:rPr>
          <w:rFonts w:ascii="Arial" w:hAnsi="Arial" w:cs="Arial"/>
          <w:sz w:val="22"/>
          <w:szCs w:val="22"/>
        </w:rPr>
        <w:t xml:space="preserve"> Johannis Monicx en de kinderen van wijlen Jacobus Grootarts, transport aan Franciscus en Johannis t.b.v. de genoemde kinderen – 28 juni 1589 </w:t>
      </w:r>
    </w:p>
    <w:p w14:paraId="4F2CC71B" w14:textId="77777777" w:rsidR="00D5028D" w:rsidRPr="002362D8" w:rsidRDefault="00D5028D">
      <w:pPr>
        <w:tabs>
          <w:tab w:val="left" w:pos="6930"/>
        </w:tabs>
        <w:rPr>
          <w:rFonts w:ascii="Arial" w:hAnsi="Arial" w:cs="Arial"/>
          <w:sz w:val="22"/>
          <w:szCs w:val="22"/>
        </w:rPr>
      </w:pPr>
    </w:p>
    <w:p w14:paraId="03DF40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3843</w:t>
      </w:r>
    </w:p>
    <w:p w14:paraId="26C146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57v juli 1589</w:t>
      </w:r>
    </w:p>
    <w:p w14:paraId="5FB2D1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Gerardus zn.v..w. Walterus de Wel </w:t>
      </w:r>
      <w:r w:rsidRPr="002362D8">
        <w:rPr>
          <w:rFonts w:ascii="Arial" w:hAnsi="Arial" w:cs="Arial"/>
          <w:b/>
          <w:sz w:val="22"/>
          <w:szCs w:val="22"/>
          <w:u w:val="single"/>
        </w:rPr>
        <w:t>calcificis = schoemaker</w:t>
      </w:r>
      <w:r w:rsidRPr="002362D8">
        <w:rPr>
          <w:rFonts w:ascii="Arial" w:hAnsi="Arial" w:cs="Arial"/>
          <w:sz w:val="22"/>
          <w:szCs w:val="22"/>
        </w:rPr>
        <w:t>, Adriana dr.v. Gerardus de Wel, een erfcijns van 4 gl. transport aan Arnoldus zn.v.w. Johannis de Vlymen, Johanna de moeder van Adriana, Hubertus Wouterss. man van Maria en Johannes zn.v. Joachim Mercelisz.  man van Aleydis zijn vrouw dochters van Johannis en wijlen Gerardus; idem Heer Christiaen van Schyndel priester en beficiaat in de Sint Jan te ’s-Hertogenbosch voogd over Jan de minderjarige zoon van Jan zn.v.w. Jan van den Hovel van dezelfde Jan en zijn vrouw Gertruyt dochter van wijlen Lenart van Schijndel</w:t>
      </w:r>
    </w:p>
    <w:p w14:paraId="6A27EA3B" w14:textId="77777777" w:rsidR="00D5028D" w:rsidRPr="002362D8" w:rsidRDefault="00D5028D">
      <w:pPr>
        <w:tabs>
          <w:tab w:val="left" w:pos="6930"/>
        </w:tabs>
        <w:rPr>
          <w:rFonts w:ascii="Arial" w:hAnsi="Arial" w:cs="Arial"/>
          <w:sz w:val="22"/>
          <w:szCs w:val="22"/>
        </w:rPr>
      </w:pPr>
    </w:p>
    <w:p w14:paraId="1851D93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3844</w:t>
      </w:r>
    </w:p>
    <w:p w14:paraId="1705D4A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folio folio 58v 24 juli 1589</w:t>
      </w:r>
    </w:p>
    <w:p w14:paraId="55BC498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Gronden en hoven binnen de stad ’s-Hertogenbosch opt Orteneynde achter Sinte Peters Capelle gemeynlick genoempt Houtappels Cameren</w:t>
      </w:r>
      <w:r w:rsidRPr="002362D8">
        <w:rPr>
          <w:rFonts w:ascii="Arial" w:hAnsi="Arial" w:cs="Arial"/>
          <w:sz w:val="22"/>
          <w:szCs w:val="22"/>
        </w:rPr>
        <w:t xml:space="preserve">; Ghysbert Janssen van den Bogart en Aert Janssen Vercuijlen schepenen, Hugo Janssen van Berckel en Willem Janssen van den Oetealer  oude schepenen, Henrick Henricxsz. Vercujlen borgemr. des dorps van Schijndel gemachtigd namen het corpus van Schijndel mede namens kerkmeetsers, H.Geestmeesters, borgemeesters en de gemeyne ingesetenen op basis van hun verzegelde brieven dd. 15 juli en hebben bekend en beleden dat de </w:t>
      </w:r>
      <w:r w:rsidRPr="002362D8">
        <w:rPr>
          <w:rFonts w:ascii="Arial" w:hAnsi="Arial" w:cs="Arial"/>
          <w:b/>
          <w:sz w:val="22"/>
          <w:szCs w:val="22"/>
          <w:u w:val="single"/>
        </w:rPr>
        <w:t>Eerwaarde Heer en Mr. Ghysbert Coeverincx deken der cathedrael kercke van Sint Jans Evangelst, mede namens de heren van de theologische faculteit van Leuven verhuurd en verpacht hadden op de 5</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juni</w:t>
      </w:r>
      <w:r w:rsidRPr="002362D8">
        <w:rPr>
          <w:rFonts w:ascii="Arial" w:hAnsi="Arial" w:cs="Arial"/>
          <w:sz w:val="22"/>
          <w:szCs w:val="22"/>
        </w:rPr>
        <w:t xml:space="preserve"> de ……[einde akte] – zou wel eens kunnen gaan over </w:t>
      </w:r>
      <w:r w:rsidRPr="002362D8">
        <w:rPr>
          <w:rFonts w:ascii="Arial" w:hAnsi="Arial" w:cs="Arial"/>
          <w:b/>
          <w:sz w:val="22"/>
          <w:szCs w:val="22"/>
          <w:u w:val="single"/>
        </w:rPr>
        <w:t>de grote tienden</w:t>
      </w:r>
      <w:r w:rsidRPr="002362D8">
        <w:rPr>
          <w:rFonts w:ascii="Arial" w:hAnsi="Arial" w:cs="Arial"/>
          <w:sz w:val="22"/>
          <w:szCs w:val="22"/>
        </w:rPr>
        <w:t xml:space="preserve">  </w:t>
      </w:r>
    </w:p>
    <w:p w14:paraId="335CF291" w14:textId="77777777" w:rsidR="00D5028D" w:rsidRPr="002362D8" w:rsidRDefault="00D5028D">
      <w:pPr>
        <w:tabs>
          <w:tab w:val="left" w:pos="6930"/>
        </w:tabs>
        <w:rPr>
          <w:rFonts w:ascii="Arial" w:hAnsi="Arial" w:cs="Arial"/>
          <w:sz w:val="22"/>
          <w:szCs w:val="22"/>
        </w:rPr>
      </w:pPr>
    </w:p>
    <w:p w14:paraId="0FD285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3845</w:t>
      </w:r>
    </w:p>
    <w:p w14:paraId="1A5A93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80r  juli 1589 [Nederlandstalig]</w:t>
      </w:r>
    </w:p>
    <w:p w14:paraId="1FD8383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Henrick Jacobss. van Scyndel heeft erfelijk verkocht een erfcijns van 3 gl. uit een beemd genaamd </w:t>
      </w:r>
      <w:r w:rsidRPr="002362D8">
        <w:rPr>
          <w:rFonts w:ascii="Arial" w:hAnsi="Arial" w:cs="Arial"/>
          <w:b/>
          <w:sz w:val="22"/>
          <w:szCs w:val="22"/>
          <w:u w:val="single"/>
        </w:rPr>
        <w:t>Marsmanshorck</w:t>
      </w:r>
      <w:r w:rsidRPr="002362D8">
        <w:rPr>
          <w:rFonts w:ascii="Arial" w:hAnsi="Arial" w:cs="Arial"/>
          <w:sz w:val="22"/>
          <w:szCs w:val="22"/>
        </w:rPr>
        <w:t xml:space="preserve"> met als belendingen de erfgenamen van Dyrck die Bever, </w:t>
      </w:r>
      <w:r w:rsidRPr="002362D8">
        <w:rPr>
          <w:rFonts w:ascii="Arial" w:hAnsi="Arial" w:cs="Arial"/>
          <w:b/>
          <w:sz w:val="22"/>
          <w:szCs w:val="22"/>
          <w:u w:val="single"/>
        </w:rPr>
        <w:t>Heer Gielis Verstraten</w:t>
      </w:r>
      <w:r w:rsidRPr="002362D8">
        <w:rPr>
          <w:rFonts w:ascii="Arial" w:hAnsi="Arial" w:cs="Arial"/>
          <w:sz w:val="22"/>
          <w:szCs w:val="22"/>
        </w:rPr>
        <w:t xml:space="preserve">, idem uit ¼ van een huis erf hof in de parochie </w:t>
      </w:r>
      <w:r w:rsidRPr="002362D8">
        <w:rPr>
          <w:rFonts w:ascii="Arial" w:hAnsi="Arial" w:cs="Arial"/>
          <w:b/>
          <w:i/>
          <w:sz w:val="22"/>
          <w:szCs w:val="22"/>
        </w:rPr>
        <w:t>Sint-Oedenrode aen die Heyde naast het erf genoempt die Pynhorst,</w:t>
      </w:r>
      <w:r w:rsidRPr="002362D8">
        <w:rPr>
          <w:rFonts w:ascii="Arial" w:hAnsi="Arial" w:cs="Arial"/>
          <w:sz w:val="22"/>
          <w:szCs w:val="22"/>
        </w:rPr>
        <w:t>schepenbroef van Sint-Oedenrode dd. 7 februari 1529, gemachtigd door schepen Goyart van der Santvoert</w:t>
      </w:r>
    </w:p>
    <w:p w14:paraId="44F2473D" w14:textId="77777777" w:rsidR="00D5028D" w:rsidRPr="002362D8" w:rsidRDefault="00D5028D">
      <w:pPr>
        <w:tabs>
          <w:tab w:val="left" w:pos="6930"/>
        </w:tabs>
        <w:rPr>
          <w:rFonts w:ascii="Arial" w:hAnsi="Arial" w:cs="Arial"/>
          <w:sz w:val="22"/>
          <w:szCs w:val="22"/>
        </w:rPr>
      </w:pPr>
    </w:p>
    <w:p w14:paraId="1DA3C9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3846</w:t>
      </w:r>
    </w:p>
    <w:p w14:paraId="2F6896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129r oktober 1589</w:t>
      </w:r>
    </w:p>
    <w:p w14:paraId="5A5F31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Op 1 oktober Sint Remigiusdag 1589 waren </w:t>
      </w:r>
      <w:r w:rsidRPr="002362D8">
        <w:rPr>
          <w:rFonts w:ascii="Arial" w:hAnsi="Arial" w:cs="Arial"/>
          <w:b/>
          <w:sz w:val="22"/>
          <w:szCs w:val="22"/>
          <w:u w:val="single"/>
        </w:rPr>
        <w:t>schepenen te ’s-Hertogenbosch</w:t>
      </w:r>
      <w:r w:rsidRPr="002362D8">
        <w:rPr>
          <w:rFonts w:ascii="Arial" w:hAnsi="Arial" w:cs="Arial"/>
          <w:sz w:val="22"/>
          <w:szCs w:val="22"/>
        </w:rPr>
        <w:t xml:space="preserve"> Godefridus Lombarts, Segerus Adriani, Theodoricus de Vechel, Arnoldus de Broeghel, Nycolaus de Tulden, Gerardus van den Berghe, Ghysbertus van der Stegen, Wolterus Scellens en Henricus de Hout senior; Adrianus zn.v.w. Henricus van der Dootleggen heeft verk</w:t>
      </w:r>
      <w:r w:rsidR="00CD3D6A" w:rsidRPr="002362D8">
        <w:rPr>
          <w:rFonts w:ascii="Arial" w:hAnsi="Arial" w:cs="Arial"/>
          <w:sz w:val="22"/>
          <w:szCs w:val="22"/>
        </w:rPr>
        <w:t>oc</w:t>
      </w:r>
      <w:r w:rsidRPr="002362D8">
        <w:rPr>
          <w:rFonts w:ascii="Arial" w:hAnsi="Arial" w:cs="Arial"/>
          <w:sz w:val="22"/>
          <w:szCs w:val="22"/>
        </w:rPr>
        <w:t xml:space="preserve">ht aan Jasparus de Esch voogd over de minderjarige kinderen van wijlen Goddefridus zn.v.w. Henricus van der Dootleggen en zijn vrouw Margareta zijn vrouw t/b/v/ genoemde minderjarige kinderen een erfcijns van 14 gl. te betalen op de feestdag van Allerheiligen uit </w:t>
      </w:r>
      <w:r w:rsidRPr="002362D8">
        <w:rPr>
          <w:rFonts w:ascii="Arial" w:hAnsi="Arial" w:cs="Arial"/>
          <w:b/>
          <w:sz w:val="22"/>
          <w:szCs w:val="22"/>
          <w:u w:val="single"/>
        </w:rPr>
        <w:t xml:space="preserve">een stuk hooiland met houtwassen te Schijndel </w:t>
      </w:r>
      <w:r w:rsidRPr="002362D8">
        <w:rPr>
          <w:rFonts w:ascii="Arial" w:hAnsi="Arial" w:cs="Arial"/>
          <w:sz w:val="22"/>
          <w:szCs w:val="22"/>
        </w:rPr>
        <w:t>– in de marge: Catharina dr.v.w. Goyart van der Dootleggen heeft beleden dat Henrick junior van wijlen Adrianus van der Dootleggen de cijns van 14 gl. heeft afgelost op 27 februari 1625, ondertekend door Ruijs</w:t>
      </w:r>
    </w:p>
    <w:p w14:paraId="1100C902" w14:textId="77777777" w:rsidR="00D5028D" w:rsidRPr="002362D8" w:rsidRDefault="00D5028D">
      <w:pPr>
        <w:tabs>
          <w:tab w:val="left" w:pos="6930"/>
        </w:tabs>
        <w:rPr>
          <w:rFonts w:ascii="Arial" w:hAnsi="Arial" w:cs="Arial"/>
          <w:sz w:val="22"/>
          <w:szCs w:val="22"/>
        </w:rPr>
      </w:pPr>
    </w:p>
    <w:p w14:paraId="662C1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3847</w:t>
      </w:r>
    </w:p>
    <w:p w14:paraId="44658F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137v  oktober 1589</w:t>
      </w:r>
    </w:p>
    <w:p w14:paraId="074B29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Danielis Henricxss. de Os man van Aleydis zijn vrouw dr.v.w. Theodoricus Gerlinx dde Orten, een erfcijns van een ½ mud rogge Bossche maat te betalen op Maria Lichtmis uit 3 lopensen akkerland ter plaatse </w:t>
      </w:r>
      <w:r w:rsidRPr="002362D8">
        <w:rPr>
          <w:rFonts w:ascii="Arial" w:hAnsi="Arial" w:cs="Arial"/>
          <w:b/>
          <w:sz w:val="22"/>
          <w:szCs w:val="22"/>
          <w:u w:val="single"/>
        </w:rPr>
        <w:t>de Houtart</w:t>
      </w:r>
      <w:r w:rsidRPr="002362D8">
        <w:rPr>
          <w:rFonts w:ascii="Arial" w:hAnsi="Arial" w:cs="Arial"/>
          <w:sz w:val="22"/>
          <w:szCs w:val="22"/>
        </w:rPr>
        <w:t xml:space="preserve"> met als belendingen de kinderen van Petrus van den Houtart, de kinderen van wijlen Arnold van der Heijden, de helft uit een akker van 3 lopensen aldaar met als belendingen de kinderen van Arnoldus van der Heijden, de gemene straat, Jacob van der Heijden, Peter van den Hautart, de erfgenamen van Henricus van der Heidjen, Godefridus Boest t.b.v. Henricus en Hilla kinderen van Zebertus van der Westerlaken, idem Theodorus zn.v.w. Arnoldus van der heijden, schepenbrief dd. 24 juli 1432</w:t>
      </w:r>
    </w:p>
    <w:p w14:paraId="69860440" w14:textId="77777777" w:rsidR="00D5028D" w:rsidRPr="002362D8" w:rsidRDefault="00D5028D">
      <w:pPr>
        <w:tabs>
          <w:tab w:val="left" w:pos="6930"/>
        </w:tabs>
        <w:rPr>
          <w:rFonts w:ascii="Arial" w:hAnsi="Arial" w:cs="Arial"/>
          <w:sz w:val="22"/>
          <w:szCs w:val="22"/>
        </w:rPr>
      </w:pPr>
    </w:p>
    <w:p w14:paraId="555DF9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3848</w:t>
      </w:r>
    </w:p>
    <w:p w14:paraId="112712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190r  januari 1590</w:t>
      </w:r>
    </w:p>
    <w:p w14:paraId="23026DD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Ter plaatse die Dungen aen die Scelenstraet met o.a. als belendinghet Convent van Sint Clara in ’s-Hertogenbosch</w:t>
      </w:r>
      <w:r w:rsidRPr="002362D8">
        <w:rPr>
          <w:rFonts w:ascii="Arial" w:hAnsi="Arial" w:cs="Arial"/>
          <w:sz w:val="22"/>
          <w:szCs w:val="22"/>
        </w:rPr>
        <w:t xml:space="preserve">; Henricus en Theodorica zijn zus kinderen van wijlen Henricus zn.v. Theodoricus Gielis en Barbara zijn vrouw dr.v.w. Gerardus Joseps, Switsius Jacopss. mam van Gertrudis zijn vrouw dr.v.w. Henricus en Barbara; </w:t>
      </w:r>
      <w:r w:rsidRPr="002362D8">
        <w:rPr>
          <w:rFonts w:ascii="Arial" w:hAnsi="Arial" w:cs="Arial"/>
          <w:b/>
          <w:sz w:val="22"/>
          <w:szCs w:val="22"/>
          <w:u w:val="single"/>
        </w:rPr>
        <w:t>Johannis Jacobi de Leendt prior en Dominus Johannes de Herssel subprior, Dominus en frater Henricus de Eele senior conventualen van het convent der Predikheren</w:t>
      </w:r>
      <w:r w:rsidRPr="002362D8">
        <w:rPr>
          <w:rFonts w:ascii="Arial" w:hAnsi="Arial" w:cs="Arial"/>
          <w:sz w:val="22"/>
          <w:szCs w:val="22"/>
        </w:rPr>
        <w:t xml:space="preserve">, een cijns van </w:t>
      </w:r>
      <w:smartTag w:uri="urn:schemas-microsoft-com:office:smarttags" w:element="metricconverter">
        <w:smartTagPr>
          <w:attr w:name="ProductID" w:val="2 pond"/>
        </w:smartTagPr>
        <w:r w:rsidRPr="002362D8">
          <w:rPr>
            <w:rFonts w:ascii="Arial" w:hAnsi="Arial" w:cs="Arial"/>
            <w:sz w:val="22"/>
            <w:szCs w:val="22"/>
          </w:rPr>
          <w:t>2 pond</w:t>
        </w:r>
      </w:smartTag>
      <w:r w:rsidRPr="002362D8">
        <w:rPr>
          <w:rFonts w:ascii="Arial" w:hAnsi="Arial" w:cs="Arial"/>
          <w:sz w:val="22"/>
          <w:szCs w:val="22"/>
        </w:rPr>
        <w:t xml:space="preserve"> te betalen op de feestdag van Kerstnis, welke cijns Henricus zn.v.Theodoricus Gieliss. heeft uit goederen onder Schijndel; idem een cijns van 1 ½ gl. uit huis erf hof en 4 lopensen land ter plaatse </w:t>
      </w:r>
      <w:r w:rsidRPr="002362D8">
        <w:rPr>
          <w:rFonts w:ascii="Arial" w:hAnsi="Arial" w:cs="Arial"/>
          <w:b/>
          <w:sz w:val="22"/>
          <w:szCs w:val="22"/>
          <w:u w:val="single"/>
        </w:rPr>
        <w:t xml:space="preserve">Delschot </w:t>
      </w:r>
      <w:r w:rsidRPr="002362D8">
        <w:rPr>
          <w:rFonts w:ascii="Arial" w:hAnsi="Arial" w:cs="Arial"/>
          <w:sz w:val="22"/>
          <w:szCs w:val="22"/>
        </w:rPr>
        <w:t>waarbij ook genoemd wordt Magister Petrus de Os t.b.v. het genoemde convent</w:t>
      </w:r>
    </w:p>
    <w:p w14:paraId="2F3D02FD" w14:textId="77777777" w:rsidR="00D5028D" w:rsidRPr="002362D8" w:rsidRDefault="00D5028D">
      <w:pPr>
        <w:tabs>
          <w:tab w:val="left" w:pos="6930"/>
        </w:tabs>
        <w:rPr>
          <w:rFonts w:ascii="Arial" w:hAnsi="Arial" w:cs="Arial"/>
          <w:sz w:val="22"/>
          <w:szCs w:val="22"/>
        </w:rPr>
      </w:pPr>
    </w:p>
    <w:p w14:paraId="52A85FA1" w14:textId="77777777" w:rsidR="00D5028D" w:rsidRPr="002362D8" w:rsidRDefault="00D5028D">
      <w:pPr>
        <w:tabs>
          <w:tab w:val="left" w:pos="6930"/>
        </w:tabs>
        <w:rPr>
          <w:rFonts w:ascii="Arial" w:hAnsi="Arial" w:cs="Arial"/>
          <w:sz w:val="22"/>
          <w:szCs w:val="22"/>
        </w:rPr>
      </w:pPr>
    </w:p>
    <w:p w14:paraId="206974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3849</w:t>
      </w:r>
    </w:p>
    <w:p w14:paraId="08A3C0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201r  12 januari 1590</w:t>
      </w:r>
    </w:p>
    <w:p w14:paraId="0D1FBE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Martins Gysbertss., een stuk land van 3 lopensen ter plaatse </w:t>
      </w:r>
      <w:r w:rsidRPr="002362D8">
        <w:rPr>
          <w:rFonts w:ascii="Arial" w:hAnsi="Arial" w:cs="Arial"/>
          <w:b/>
          <w:sz w:val="22"/>
          <w:szCs w:val="22"/>
          <w:u w:val="single"/>
        </w:rPr>
        <w:t>aen den Hoelenwech</w:t>
      </w:r>
      <w:r w:rsidRPr="002362D8">
        <w:rPr>
          <w:rFonts w:ascii="Arial" w:hAnsi="Arial" w:cs="Arial"/>
          <w:sz w:val="22"/>
          <w:szCs w:val="22"/>
        </w:rPr>
        <w:t xml:space="preserve"> met als belendingen Johannes Lybrechts van den Hovel, de erfgenamen van Adrianus de Sochel, Ghysbertus Henrici Joerdens, </w:t>
      </w:r>
      <w:r w:rsidRPr="002362D8">
        <w:rPr>
          <w:rFonts w:ascii="Arial" w:hAnsi="Arial" w:cs="Arial"/>
          <w:b/>
          <w:sz w:val="22"/>
          <w:szCs w:val="22"/>
          <w:u w:val="single"/>
        </w:rPr>
        <w:t>de weg genaamd de Herbaen</w:t>
      </w:r>
      <w:r w:rsidRPr="002362D8">
        <w:rPr>
          <w:rFonts w:ascii="Arial" w:hAnsi="Arial" w:cs="Arial"/>
          <w:sz w:val="22"/>
          <w:szCs w:val="22"/>
        </w:rPr>
        <w:t xml:space="preserve">; Henricus en Catarina kinderen van wijlen Johannis zn.v.w. Godefridus Janssen van der Heijden, huis erf hof in </w:t>
      </w:r>
      <w:r w:rsidRPr="002362D8">
        <w:rPr>
          <w:rFonts w:ascii="Arial" w:hAnsi="Arial" w:cs="Arial"/>
          <w:b/>
          <w:i/>
          <w:sz w:val="22"/>
          <w:szCs w:val="22"/>
        </w:rPr>
        <w:t>’s-Hertogenbosch in die Verwerstraet</w:t>
      </w:r>
      <w:r w:rsidRPr="002362D8">
        <w:rPr>
          <w:rFonts w:ascii="Arial" w:hAnsi="Arial" w:cs="Arial"/>
          <w:sz w:val="22"/>
          <w:szCs w:val="22"/>
        </w:rPr>
        <w:t xml:space="preserve"> </w:t>
      </w:r>
    </w:p>
    <w:p w14:paraId="15E9061D" w14:textId="77777777" w:rsidR="00D5028D" w:rsidRPr="002362D8" w:rsidRDefault="00D5028D">
      <w:pPr>
        <w:tabs>
          <w:tab w:val="left" w:pos="6930"/>
        </w:tabs>
        <w:rPr>
          <w:rFonts w:ascii="Arial" w:hAnsi="Arial" w:cs="Arial"/>
          <w:sz w:val="22"/>
          <w:szCs w:val="22"/>
        </w:rPr>
      </w:pPr>
    </w:p>
    <w:p w14:paraId="279C4F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3850</w:t>
      </w:r>
    </w:p>
    <w:p w14:paraId="329D91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225v  februari 1590</w:t>
      </w:r>
    </w:p>
    <w:p w14:paraId="61F333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Henricus van den Dyck, een erfcijns van 1 ½ gl. te betalen op Maria Lichtmis uit huis erf hof en een malderzaad land ter plaatse aen dLutteleynde met als belendingen Rutger Goessens van der Woude, Peter Adriaans Voets, idem uit een stuk hooiland 2 dagmaten ter plaatse </w:t>
      </w:r>
      <w:r w:rsidRPr="002362D8">
        <w:rPr>
          <w:rFonts w:ascii="Arial" w:hAnsi="Arial" w:cs="Arial"/>
          <w:b/>
          <w:sz w:val="22"/>
          <w:szCs w:val="22"/>
          <w:u w:val="single"/>
        </w:rPr>
        <w:t>die Hardbeemden aen dWybossche</w:t>
      </w:r>
      <w:r w:rsidRPr="002362D8">
        <w:rPr>
          <w:rFonts w:ascii="Arial" w:hAnsi="Arial" w:cs="Arial"/>
          <w:sz w:val="22"/>
          <w:szCs w:val="22"/>
        </w:rPr>
        <w:t xml:space="preserve"> met als belendingen Mes Peters, Hubertus Geritss. van der Hagen, Nycolaes zn.v. Nycolaes Delis, schepenbrief dd. 4 maart 1569, transport aan Goeswinus zn.v.w. Rodolphus Petersz.; Anthonius Peeters, Rodolphus de Schyndel en Johannes Christiaenss. voorgden over de minderjarige kinderen van wijlen Henricus zn.v.w. Arnoldus de bruijn en Maria zijn vrouw, op basis van het testament van Maria, voogdijbrieven voor schepenen van ’s-Hertogenbsoch gepasseerd </w:t>
      </w:r>
    </w:p>
    <w:p w14:paraId="49FAFF7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D26A4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3851</w:t>
      </w:r>
    </w:p>
    <w:p w14:paraId="0E7A5A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231v  februari 1590</w:t>
      </w:r>
    </w:p>
    <w:p w14:paraId="06E00E9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Maren in Ebbertscamp, de Lange Eebeemden, de Pluckstege</w:t>
      </w:r>
      <w:r w:rsidRPr="002362D8">
        <w:rPr>
          <w:rFonts w:ascii="Arial" w:hAnsi="Arial" w:cs="Arial"/>
          <w:sz w:val="22"/>
          <w:szCs w:val="22"/>
        </w:rPr>
        <w:t>; Joost zn.v. Henrick Peter Eijmbertsz. heeft verkocht aan Peter zn.v.Joris Peterss. een kamp groesland drie bunders groot – Schijndel niet teruggevonden!</w:t>
      </w:r>
    </w:p>
    <w:p w14:paraId="5C9B5FBC" w14:textId="77777777" w:rsidR="00D5028D" w:rsidRPr="002362D8" w:rsidRDefault="00D5028D">
      <w:pPr>
        <w:tabs>
          <w:tab w:val="left" w:pos="6930"/>
        </w:tabs>
        <w:rPr>
          <w:rFonts w:ascii="Arial" w:hAnsi="Arial" w:cs="Arial"/>
          <w:sz w:val="22"/>
          <w:szCs w:val="22"/>
        </w:rPr>
      </w:pPr>
    </w:p>
    <w:p w14:paraId="4FB49C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3852</w:t>
      </w:r>
    </w:p>
    <w:p w14:paraId="5EEC13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236r  19 februari 1590</w:t>
      </w:r>
    </w:p>
    <w:p w14:paraId="21BA05D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Anthonius znv.w. Willem Aertss. van Berlicum belooft aan Arnoldus Janss. de Vlymen 65 gl. – Schijndel niet gevonden</w:t>
      </w:r>
    </w:p>
    <w:p w14:paraId="787E0634" w14:textId="77777777" w:rsidR="00D5028D" w:rsidRPr="002362D8" w:rsidRDefault="00D5028D">
      <w:pPr>
        <w:tabs>
          <w:tab w:val="left" w:pos="6930"/>
        </w:tabs>
        <w:rPr>
          <w:rFonts w:ascii="Arial" w:hAnsi="Arial" w:cs="Arial"/>
          <w:sz w:val="22"/>
          <w:szCs w:val="22"/>
        </w:rPr>
      </w:pPr>
    </w:p>
    <w:p w14:paraId="15C0EC9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 xml:space="preserve">blad 294 </w:t>
      </w:r>
    </w:p>
    <w:p w14:paraId="2540D4FD" w14:textId="77777777" w:rsidR="00D5028D" w:rsidRPr="002362D8" w:rsidRDefault="00D5028D">
      <w:pPr>
        <w:tabs>
          <w:tab w:val="left" w:pos="6930"/>
        </w:tabs>
        <w:rPr>
          <w:rFonts w:ascii="Arial" w:hAnsi="Arial" w:cs="Arial"/>
          <w:sz w:val="22"/>
          <w:szCs w:val="22"/>
        </w:rPr>
      </w:pPr>
    </w:p>
    <w:p w14:paraId="4337C4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3853</w:t>
      </w:r>
    </w:p>
    <w:p w14:paraId="4D8C87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1421  folio 241r  16 februari 1590 [Nederlandstalig] </w:t>
      </w:r>
    </w:p>
    <w:p w14:paraId="232BD4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en Mathys broers met Margriet en Anna hun zussen allen wettige kinderen van Delis Willem Spierinx en Elisabeth zijn vrouw dr.v.w. Willem Mathyssen van Hertum [lees: Heertum of Herethum] zich sterk makende voor Adriaen en Lambert broers en hun ziussen Jenneken en Lijsken minderjarige kinderen van Delis en Lijsken en zich sterk makende voor Peter Willem Spierinx, Rutger Jan Willemss., Jan Willem Matys van Hertum als </w:t>
      </w:r>
      <w:r w:rsidRPr="002362D8">
        <w:rPr>
          <w:rFonts w:ascii="Arial" w:hAnsi="Arial" w:cs="Arial"/>
          <w:sz w:val="22"/>
          <w:szCs w:val="22"/>
        </w:rPr>
        <w:lastRenderedPageBreak/>
        <w:t xml:space="preserve">momboiren, verkoop aan Joost zn.v.w. Henrick Peterss. uit 3/5 in een kamp weiland of hooiland met houtwas waarvan de het andere 2/5 part toekomt aan de </w:t>
      </w:r>
      <w:r w:rsidRPr="002362D8">
        <w:rPr>
          <w:rFonts w:ascii="Arial" w:hAnsi="Arial" w:cs="Arial"/>
          <w:b/>
          <w:sz w:val="22"/>
          <w:szCs w:val="22"/>
          <w:u w:val="single"/>
        </w:rPr>
        <w:t xml:space="preserve">rector van het OLV altaar in de kerk van Schijndel, ter plaatse in de Borne </w:t>
      </w:r>
      <w:r w:rsidRPr="002362D8">
        <w:rPr>
          <w:rFonts w:ascii="Arial" w:hAnsi="Arial" w:cs="Arial"/>
          <w:sz w:val="22"/>
          <w:szCs w:val="22"/>
        </w:rPr>
        <w:t xml:space="preserve">met als belendingen het erf van Jan Bremmen in Sint-Oedenrode genaamd </w:t>
      </w:r>
      <w:r w:rsidRPr="002362D8">
        <w:rPr>
          <w:rFonts w:ascii="Arial" w:hAnsi="Arial" w:cs="Arial"/>
          <w:b/>
          <w:sz w:val="22"/>
          <w:szCs w:val="22"/>
          <w:u w:val="single"/>
        </w:rPr>
        <w:t>het Liemsche Lant</w:t>
      </w:r>
      <w:r w:rsidRPr="002362D8">
        <w:rPr>
          <w:rFonts w:ascii="Arial" w:hAnsi="Arial" w:cs="Arial"/>
          <w:sz w:val="22"/>
          <w:szCs w:val="22"/>
        </w:rPr>
        <w:t xml:space="preserve">, een kamp toebehorende aan </w:t>
      </w:r>
      <w:r w:rsidRPr="002362D8">
        <w:rPr>
          <w:rFonts w:ascii="Arial" w:hAnsi="Arial" w:cs="Arial"/>
          <w:b/>
          <w:sz w:val="22"/>
          <w:szCs w:val="22"/>
          <w:u w:val="single"/>
        </w:rPr>
        <w:t>Heer Andries Lambertss.</w:t>
      </w:r>
      <w:r w:rsidRPr="002362D8">
        <w:rPr>
          <w:rFonts w:ascii="Arial" w:hAnsi="Arial" w:cs="Arial"/>
          <w:sz w:val="22"/>
          <w:szCs w:val="22"/>
        </w:rPr>
        <w:t xml:space="preserve">, [pastoor te Schijndel] Henrick Gerit Joerdens, Reyner Wouter Gevenss., de gemene straat, schepenbrief dd. 25 februari 1561, opgedragen aan Jan zn.v.w. Cornelis Henricxsz. man van Margriet zijn vrouw dr.v.Joost Henrick Peters </w:t>
      </w:r>
    </w:p>
    <w:p w14:paraId="638A8AD9" w14:textId="77777777" w:rsidR="00D5028D" w:rsidRPr="002362D8" w:rsidRDefault="00D5028D">
      <w:pPr>
        <w:tabs>
          <w:tab w:val="left" w:pos="6930"/>
        </w:tabs>
        <w:rPr>
          <w:rFonts w:ascii="Arial" w:hAnsi="Arial" w:cs="Arial"/>
          <w:sz w:val="22"/>
          <w:szCs w:val="22"/>
        </w:rPr>
      </w:pPr>
    </w:p>
    <w:p w14:paraId="54FD81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3854</w:t>
      </w:r>
    </w:p>
    <w:p w14:paraId="1C6936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171v  februari 1590</w:t>
      </w:r>
    </w:p>
    <w:p w14:paraId="0B51C4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Yda vrouw van Henricus zn.v.w. Johannis Arntss. van der Cuijlen, op basis van procuratiebrieven van de schepenen van Schijndel van 11 december 1595, heeft verkocht aan Johannis zn.v.w. Gerardus Willems </w:t>
      </w:r>
      <w:r w:rsidRPr="002362D8">
        <w:rPr>
          <w:rFonts w:ascii="Arial" w:hAnsi="Arial" w:cs="Arial"/>
          <w:b/>
          <w:sz w:val="22"/>
          <w:szCs w:val="22"/>
          <w:u w:val="single"/>
        </w:rPr>
        <w:t>cantor in de Sint Jan te ’s-Hertogenbosch</w:t>
      </w:r>
      <w:r w:rsidRPr="002362D8">
        <w:rPr>
          <w:rFonts w:ascii="Arial" w:hAnsi="Arial" w:cs="Arial"/>
          <w:sz w:val="22"/>
          <w:szCs w:val="22"/>
        </w:rPr>
        <w:t xml:space="preserve"> een erfcijns van 11 ½ gl. – in de marge: Jan zn.v.w. Gerardt Willems </w:t>
      </w:r>
      <w:r w:rsidRPr="002362D8">
        <w:rPr>
          <w:rFonts w:ascii="Arial" w:hAnsi="Arial" w:cs="Arial"/>
          <w:b/>
          <w:sz w:val="22"/>
          <w:szCs w:val="22"/>
          <w:u w:val="single"/>
        </w:rPr>
        <w:t>bascantor</w:t>
      </w:r>
      <w:r w:rsidRPr="002362D8">
        <w:rPr>
          <w:rFonts w:ascii="Arial" w:hAnsi="Arial" w:cs="Arial"/>
          <w:sz w:val="22"/>
          <w:szCs w:val="22"/>
        </w:rPr>
        <w:t xml:space="preserve"> heeft bekend dat Arnt zn.v.w. Henricx Vercuijlen die cijns heeft afgelost op 1 februari 16o7, ondertekend door van Hees</w:t>
      </w:r>
    </w:p>
    <w:p w14:paraId="5AE3D200" w14:textId="77777777" w:rsidR="00D5028D" w:rsidRPr="002362D8" w:rsidRDefault="00D5028D">
      <w:pPr>
        <w:tabs>
          <w:tab w:val="left" w:pos="6930"/>
        </w:tabs>
        <w:rPr>
          <w:rFonts w:ascii="Arial" w:hAnsi="Arial" w:cs="Arial"/>
          <w:sz w:val="22"/>
          <w:szCs w:val="22"/>
        </w:rPr>
      </w:pPr>
    </w:p>
    <w:p w14:paraId="70FC2D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3855</w:t>
      </w:r>
    </w:p>
    <w:p w14:paraId="15704F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366v  maart 1590</w:t>
      </w:r>
    </w:p>
    <w:p w14:paraId="10B39B7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 vrijheid van Waalwijk die Meredijck</w:t>
      </w:r>
      <w:r w:rsidRPr="002362D8">
        <w:rPr>
          <w:rFonts w:ascii="Arial" w:hAnsi="Arial" w:cs="Arial"/>
          <w:sz w:val="22"/>
          <w:szCs w:val="22"/>
        </w:rPr>
        <w:t xml:space="preserve">; Margriet weduwe van Henrick Eymberts heeft verkocht aan Corstiaen Henricx van der Aa in zijn absentie een akker van 4 lopensen onder </w:t>
      </w:r>
      <w:r w:rsidRPr="002362D8">
        <w:rPr>
          <w:rFonts w:ascii="Arial" w:hAnsi="Arial" w:cs="Arial"/>
          <w:b/>
          <w:sz w:val="22"/>
          <w:szCs w:val="22"/>
          <w:u w:val="single"/>
        </w:rPr>
        <w:t>het Lutteleynde genoempt den Priemacker</w:t>
      </w:r>
      <w:r w:rsidRPr="002362D8">
        <w:rPr>
          <w:rFonts w:ascii="Arial" w:hAnsi="Arial" w:cs="Arial"/>
          <w:sz w:val="22"/>
          <w:szCs w:val="22"/>
        </w:rPr>
        <w:t xml:space="preserve"> met als belendingen Jan Michiels, de erfgenamen van Lonis Hermanss., de kinderen van Zebert Henricxss.</w:t>
      </w:r>
    </w:p>
    <w:p w14:paraId="555ED1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318DB1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3856</w:t>
      </w:r>
    </w:p>
    <w:p w14:paraId="23DD93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1406 folio 376v maart 1590</w:t>
      </w:r>
    </w:p>
    <w:p w14:paraId="068363D9"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Die Kilderincse molen….onbekend waar</w:t>
      </w:r>
      <w:r w:rsidRPr="002362D8">
        <w:rPr>
          <w:rFonts w:ascii="Arial" w:hAnsi="Arial" w:cs="Arial"/>
          <w:sz w:val="22"/>
          <w:szCs w:val="22"/>
        </w:rPr>
        <w:t xml:space="preserve">; Rutgerus zn.v.w. Johannis Rutten van den Borne en wijlen Johannes en zijn vrouw Elisabeth dr.v.w. Johannis Vuchts, Lucas zn.v.Willelmus van den Doiren, een erfcijns van 6 gl. en een van 12 gl., Godefriduszn.v.w. Johannis Joerdens te betalen op Maria Lichtmis uit huis erf hof en een weide </w:t>
      </w:r>
      <w:r w:rsidRPr="002362D8">
        <w:rPr>
          <w:rFonts w:ascii="Arial" w:hAnsi="Arial" w:cs="Arial"/>
          <w:b/>
          <w:sz w:val="22"/>
          <w:szCs w:val="22"/>
          <w:u w:val="single"/>
        </w:rPr>
        <w:t>in de Hautart</w:t>
      </w:r>
      <w:r w:rsidRPr="002362D8">
        <w:rPr>
          <w:rFonts w:ascii="Arial" w:hAnsi="Arial" w:cs="Arial"/>
          <w:sz w:val="22"/>
          <w:szCs w:val="22"/>
        </w:rPr>
        <w:t xml:space="preserve"> met als belendingen Arnoldus Thijss., en 2 strepen </w:t>
      </w:r>
      <w:r w:rsidRPr="002362D8">
        <w:rPr>
          <w:rFonts w:ascii="Arial" w:hAnsi="Arial" w:cs="Arial"/>
          <w:b/>
          <w:sz w:val="22"/>
          <w:szCs w:val="22"/>
          <w:u w:val="single"/>
        </w:rPr>
        <w:t>in de Hautart</w:t>
      </w:r>
      <w:r w:rsidRPr="002362D8">
        <w:rPr>
          <w:rFonts w:ascii="Arial" w:hAnsi="Arial" w:cs="Arial"/>
          <w:sz w:val="22"/>
          <w:szCs w:val="22"/>
        </w:rPr>
        <w:t xml:space="preserve"> met als belendingen Henricus Arntss., de kinderen van Arnoldus Vogels, schepenbrief van 1 maart, de 6</w:t>
      </w:r>
      <w:r w:rsidRPr="002362D8">
        <w:rPr>
          <w:rFonts w:ascii="Arial" w:hAnsi="Arial" w:cs="Arial"/>
          <w:sz w:val="22"/>
          <w:szCs w:val="22"/>
          <w:vertAlign w:val="superscript"/>
        </w:rPr>
        <w:t>e</w:t>
      </w:r>
      <w:r w:rsidRPr="002362D8">
        <w:rPr>
          <w:rFonts w:ascii="Arial" w:hAnsi="Arial" w:cs="Arial"/>
          <w:sz w:val="22"/>
          <w:szCs w:val="22"/>
        </w:rPr>
        <w:t xml:space="preserve"> dag na de zondag waarop men zingt Reminiscere 1500 [Reminiscere is de 2</w:t>
      </w:r>
      <w:r w:rsidRPr="002362D8">
        <w:rPr>
          <w:rFonts w:ascii="Arial" w:hAnsi="Arial" w:cs="Arial"/>
          <w:sz w:val="22"/>
          <w:szCs w:val="22"/>
          <w:vertAlign w:val="superscript"/>
        </w:rPr>
        <w:t>e</w:t>
      </w:r>
      <w:r w:rsidRPr="002362D8">
        <w:rPr>
          <w:rFonts w:ascii="Arial" w:hAnsi="Arial" w:cs="Arial"/>
          <w:sz w:val="22"/>
          <w:szCs w:val="22"/>
        </w:rPr>
        <w:t xml:space="preserve"> zondag in de Veertigdagentijd]</w:t>
      </w:r>
    </w:p>
    <w:p w14:paraId="799A36DF" w14:textId="77777777" w:rsidR="00D5028D" w:rsidRPr="002362D8" w:rsidRDefault="00D5028D">
      <w:pPr>
        <w:tabs>
          <w:tab w:val="left" w:pos="6930"/>
        </w:tabs>
        <w:rPr>
          <w:rFonts w:ascii="Arial" w:hAnsi="Arial" w:cs="Arial"/>
          <w:sz w:val="22"/>
          <w:szCs w:val="22"/>
        </w:rPr>
      </w:pPr>
    </w:p>
    <w:p w14:paraId="2C380E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3857</w:t>
      </w:r>
    </w:p>
    <w:p w14:paraId="7D89CB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432r maart 1590</w:t>
      </w:r>
    </w:p>
    <w:p w14:paraId="2A6164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Symon zn.v.w. Johannis Willemss. en Arnoldus zn.v.w. Johannis Vercuijlen, Johannes zn.v.w. Johannis Scoemekers en Rutgerus zn.v.w. Lambertus de Sochel inwoners van Schijndel hebben verk</w:t>
      </w:r>
      <w:r w:rsidR="00CD3D6A" w:rsidRPr="002362D8">
        <w:rPr>
          <w:rFonts w:ascii="Arial" w:hAnsi="Arial" w:cs="Arial"/>
          <w:sz w:val="22"/>
          <w:szCs w:val="22"/>
        </w:rPr>
        <w:t>oc</w:t>
      </w:r>
      <w:r w:rsidRPr="002362D8">
        <w:rPr>
          <w:rFonts w:ascii="Arial" w:hAnsi="Arial" w:cs="Arial"/>
          <w:sz w:val="22"/>
          <w:szCs w:val="22"/>
        </w:rPr>
        <w:t xml:space="preserve">ht aan Adrianus Anthoni de Roose t.b.v. Marie peterss. en mede t.b.v. Margriet, een erfcijns van 21 gl. te betalen op de feestdag van Sint Matheus apostel [21 september] uit een stuk land van 3 morgens </w:t>
      </w:r>
      <w:r w:rsidRPr="002362D8">
        <w:rPr>
          <w:rFonts w:ascii="Arial" w:hAnsi="Arial" w:cs="Arial"/>
          <w:b/>
          <w:sz w:val="22"/>
          <w:szCs w:val="22"/>
          <w:u w:val="single"/>
        </w:rPr>
        <w:t>in de Hauthaert aen die Liekendonck</w:t>
      </w:r>
      <w:r w:rsidRPr="002362D8">
        <w:rPr>
          <w:rFonts w:ascii="Arial" w:hAnsi="Arial" w:cs="Arial"/>
          <w:sz w:val="22"/>
          <w:szCs w:val="22"/>
        </w:rPr>
        <w:t xml:space="preserve"> met als belendingen Lambertus Lambertss. de Sochel – in de amrge: Adrianus Anthoni de Roose heeft bekedn dat de cijns van 21 gl. is afgelost door Johannes zn.v.w. Gerard Michielss., Mathias Willemss., Symon zn.v.w. Symon zn.v.w. Jorden Willemss. en Wolterus Janssen Pennincx en als schepen van Schijndel wordt genoemd Hugonis de Berckel dd. 8 maart 1603 ondertekend door Van Hees</w:t>
      </w:r>
    </w:p>
    <w:p w14:paraId="75591980" w14:textId="77777777" w:rsidR="00D5028D" w:rsidRPr="002362D8" w:rsidRDefault="00D5028D">
      <w:pPr>
        <w:tabs>
          <w:tab w:val="left" w:pos="6930"/>
        </w:tabs>
        <w:rPr>
          <w:rFonts w:ascii="Arial" w:hAnsi="Arial" w:cs="Arial"/>
          <w:sz w:val="22"/>
          <w:szCs w:val="22"/>
        </w:rPr>
      </w:pPr>
    </w:p>
    <w:p w14:paraId="76343A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3858</w:t>
      </w:r>
    </w:p>
    <w:p w14:paraId="4CBA51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263n maart 1590</w:t>
      </w:r>
    </w:p>
    <w:p w14:paraId="22E34C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 annes zn.v.w. WIillelmus de Schyndel man van Aleydis zijn vrouw dr.v.w. Johannes Renboutsz. de Os, een erfcijns van 6 ½ gl. te betalen op de feestdag van Sint Remigius belijder [1 oktober] uit een hont land in de </w:t>
      </w:r>
      <w:r w:rsidRPr="002362D8">
        <w:rPr>
          <w:rFonts w:ascii="Arial" w:hAnsi="Arial" w:cs="Arial"/>
          <w:b/>
          <w:i/>
          <w:sz w:val="22"/>
          <w:szCs w:val="22"/>
        </w:rPr>
        <w:t>parochie Oss ter plaatse de Voerbarnden</w:t>
      </w:r>
      <w:r w:rsidRPr="002362D8">
        <w:rPr>
          <w:rFonts w:ascii="Arial" w:hAnsi="Arial" w:cs="Arial"/>
          <w:sz w:val="22"/>
          <w:szCs w:val="22"/>
        </w:rPr>
        <w:t xml:space="preserve"> [dubieus] </w:t>
      </w:r>
    </w:p>
    <w:p w14:paraId="04F0F93D" w14:textId="77777777" w:rsidR="00D5028D" w:rsidRPr="002362D8" w:rsidRDefault="00D5028D">
      <w:pPr>
        <w:tabs>
          <w:tab w:val="left" w:pos="6930"/>
        </w:tabs>
        <w:rPr>
          <w:rFonts w:ascii="Arial" w:hAnsi="Arial" w:cs="Arial"/>
          <w:sz w:val="22"/>
          <w:szCs w:val="22"/>
        </w:rPr>
      </w:pPr>
    </w:p>
    <w:p w14:paraId="2B963F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 xml:space="preserve">3859 </w:t>
      </w:r>
    </w:p>
    <w:p w14:paraId="3E0731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268v  maart 1590 [Nederlandstalg]</w:t>
      </w:r>
    </w:p>
    <w:p w14:paraId="35126F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Declaratie en specificatie van de kosten en schade van recht door Symon Voets tegen gerard Peterss. </w:t>
      </w:r>
      <w:r w:rsidRPr="002362D8">
        <w:rPr>
          <w:rFonts w:ascii="Arial" w:hAnsi="Arial" w:cs="Arial"/>
          <w:b/>
          <w:i/>
          <w:sz w:val="22"/>
          <w:szCs w:val="22"/>
        </w:rPr>
        <w:t>opte Dungen</w:t>
      </w:r>
      <w:r w:rsidRPr="002362D8">
        <w:rPr>
          <w:rFonts w:ascii="Arial" w:hAnsi="Arial" w:cs="Arial"/>
          <w:sz w:val="22"/>
          <w:szCs w:val="22"/>
        </w:rPr>
        <w:t xml:space="preserve"> wonende; Joahnnes zn.v.w. Mathias Janssen van de Wiel man van Angela zijn vrouw dr.v.w. Wolterus zn.v.w. Boudewinus Janssen</w:t>
      </w:r>
    </w:p>
    <w:p w14:paraId="1F454EB2" w14:textId="77777777" w:rsidR="00D5028D" w:rsidRPr="002362D8" w:rsidRDefault="00D5028D">
      <w:pPr>
        <w:tabs>
          <w:tab w:val="left" w:pos="6930"/>
        </w:tabs>
        <w:rPr>
          <w:rFonts w:ascii="Arial" w:hAnsi="Arial" w:cs="Arial"/>
          <w:sz w:val="22"/>
          <w:szCs w:val="22"/>
        </w:rPr>
      </w:pPr>
    </w:p>
    <w:p w14:paraId="40E8B5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3860</w:t>
      </w:r>
    </w:p>
    <w:p w14:paraId="3A7816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293r maart 1590</w:t>
      </w:r>
    </w:p>
    <w:p w14:paraId="2C0658A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erf hpf te Berlicum genoempt de Loeffoirt, , de Domkerstege;</w:t>
      </w:r>
      <w:r w:rsidRPr="002362D8">
        <w:rPr>
          <w:rFonts w:ascii="Arial" w:hAnsi="Arial" w:cs="Arial"/>
          <w:sz w:val="22"/>
          <w:szCs w:val="22"/>
        </w:rPr>
        <w:t xml:space="preserve"> Adrianus zn.v. Johannis zn.v.w. Johannis Peterss., een erfcijns van 6 gl. te betalen op de feestdag van Sint Maarten [11 november] uit huis erf hof en erfgoederen 11 lopensen ter plaatse </w:t>
      </w:r>
      <w:r w:rsidRPr="002362D8">
        <w:rPr>
          <w:rFonts w:ascii="Arial" w:hAnsi="Arial" w:cs="Arial"/>
          <w:b/>
          <w:sz w:val="22"/>
          <w:szCs w:val="22"/>
          <w:u w:val="single"/>
        </w:rPr>
        <w:t>dat Lutteleynde</w:t>
      </w:r>
      <w:r w:rsidRPr="002362D8">
        <w:rPr>
          <w:rFonts w:ascii="Arial" w:hAnsi="Arial" w:cs="Arial"/>
          <w:sz w:val="22"/>
          <w:szCs w:val="22"/>
        </w:rPr>
        <w:t xml:space="preserve">  met als belendingen </w:t>
      </w:r>
      <w:r w:rsidRPr="002362D8">
        <w:rPr>
          <w:rFonts w:ascii="Arial" w:hAnsi="Arial" w:cs="Arial"/>
          <w:b/>
          <w:sz w:val="22"/>
          <w:szCs w:val="22"/>
          <w:u w:val="single"/>
        </w:rPr>
        <w:t>de Armentafel van Schijndel</w:t>
      </w:r>
      <w:r w:rsidRPr="002362D8">
        <w:rPr>
          <w:rFonts w:ascii="Arial" w:hAnsi="Arial" w:cs="Arial"/>
          <w:sz w:val="22"/>
          <w:szCs w:val="22"/>
        </w:rPr>
        <w:t>, de gemene straat</w:t>
      </w:r>
    </w:p>
    <w:p w14:paraId="0A848778" w14:textId="77777777" w:rsidR="00D5028D" w:rsidRPr="002362D8" w:rsidRDefault="00D5028D">
      <w:pPr>
        <w:tabs>
          <w:tab w:val="left" w:pos="6930"/>
        </w:tabs>
        <w:rPr>
          <w:rFonts w:ascii="Arial" w:hAnsi="Arial" w:cs="Arial"/>
          <w:sz w:val="22"/>
          <w:szCs w:val="22"/>
        </w:rPr>
      </w:pPr>
    </w:p>
    <w:p w14:paraId="194DB6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3861</w:t>
      </w:r>
    </w:p>
    <w:p w14:paraId="556F5B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297r maart 1590</w:t>
      </w:r>
    </w:p>
    <w:p w14:paraId="2C1B8F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Rodolphus en Gertrudis zijn zus kinderen van wijlen Leonardus zn.v. Adrianus Janssen de Schyndel, Johannes Danielss. man van Heylwich zijn vrouw, Rodolphus Kievits de Vlymen man van Maria zijn vrouw dochters van wijlen Willelmus zn.v.Adrianus Janssen de Scyndel, Johannes en Zachariua zonen van wijlen Willelmus de Scyndel zich fort en sterk makende voor Henricus zn.v.Johannis de Greve en Gertrudis zijn vrouw dr.v.w. Willelmus de Schyndel, Angela en Theodorica dochters van Johannis de greve en Gertrudis, Johannes Andree de Leu en Henricus de Greve voogden over de minderjarige kinderen van wijlen Anthonius de Erp en diens vrouw Aleydis dr.v.w. Willelmus de Scyndel, Godefridus Vrancken en </w:t>
      </w:r>
      <w:r w:rsidRPr="002362D8">
        <w:rPr>
          <w:rFonts w:ascii="Arial" w:hAnsi="Arial" w:cs="Arial"/>
          <w:b/>
          <w:sz w:val="22"/>
          <w:szCs w:val="22"/>
          <w:u w:val="single"/>
        </w:rPr>
        <w:t>Magister Mathias Mathyss. horlogemaker</w:t>
      </w:r>
      <w:r w:rsidRPr="002362D8">
        <w:rPr>
          <w:rFonts w:ascii="Arial" w:hAnsi="Arial" w:cs="Arial"/>
          <w:sz w:val="22"/>
          <w:szCs w:val="22"/>
        </w:rPr>
        <w:t xml:space="preserve"> voogden over de minderjarige kinderen van wijlen Daniel Gysberts de Zutphen en diens vrouw Catharina dr.v.w. Adrianus de Scyndel, Anthonius Prekers, Rodolphus de Schyndel en Joahnnes Christiaenss. voogden over de minderjarige kinderen van Henricus Aertss. de Bruyn en diens vrouw Maria dr.v.w. Ghysbertus de Zutphen en Catarina, testament van genoemde Maria en voogdijbrieven gepasseerd voor de Bossche schepenbank </w:t>
      </w:r>
    </w:p>
    <w:p w14:paraId="3860C570" w14:textId="77777777" w:rsidR="00D5028D" w:rsidRPr="002362D8" w:rsidRDefault="00D5028D">
      <w:pPr>
        <w:tabs>
          <w:tab w:val="left" w:pos="6930"/>
        </w:tabs>
        <w:rPr>
          <w:rFonts w:ascii="Arial" w:hAnsi="Arial" w:cs="Arial"/>
          <w:sz w:val="22"/>
          <w:szCs w:val="22"/>
        </w:rPr>
      </w:pPr>
    </w:p>
    <w:p w14:paraId="73831F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3862</w:t>
      </w:r>
    </w:p>
    <w:p w14:paraId="086B75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1416 folio 446r  april 1590</w:t>
      </w:r>
    </w:p>
    <w:p w14:paraId="1D8B4D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Petra weduwe van wijlen Johannis zn.v.w. Theodoricus Gerits die Melter over een erfcijns van 3 gl. welke cijns Christianus zn.v.w. Henricus Petersz. heeft beloofd aan Gerardus en Johannis broers zonen van wijlen Theodoricus Geritss. die Melter uit 7/8 part van een akker en hopland van 7 lopensen ter plaatse </w:t>
      </w:r>
      <w:r w:rsidRPr="002362D8">
        <w:rPr>
          <w:rFonts w:ascii="Arial" w:hAnsi="Arial" w:cs="Arial"/>
          <w:b/>
          <w:sz w:val="22"/>
          <w:szCs w:val="22"/>
          <w:u w:val="single"/>
        </w:rPr>
        <w:t>het Elschot</w:t>
      </w:r>
      <w:r w:rsidRPr="002362D8">
        <w:rPr>
          <w:rFonts w:ascii="Arial" w:hAnsi="Arial" w:cs="Arial"/>
          <w:sz w:val="22"/>
          <w:szCs w:val="22"/>
        </w:rPr>
        <w:t xml:space="preserve"> met als belendingen de erfgenamen van genoemde Theodoricus die Melter, de gemene straat, idem 7/8 uit 3 strepen land ter plaatse met als belendingen Peter Pauwelss., Johannis van den Nuwenhuijs, aan Gerardus Johannes en Adrianus broers met hun zussen Yda Catharina en Anna allen kinderen van Theodoricus Geritss. die Melter, idem Adrianus zn.v.w. Gerardus Evertss. man van Agneta zijn vrouw ook dochter van Theodoricus Geritss. die Melter, transport aan Gerardus zn.v. Theodoricus, Godefridus zn.v. Henricus Jacopss., Bartholomeus Goyartss. en Peter Janssen voogden over Theodoricus Mechteldis Adriana en Beatrijs minderjarige kinderen van wijlen Petra en Johannes boven genoemd t.b.v. de minderjarige kinderen </w:t>
      </w:r>
    </w:p>
    <w:p w14:paraId="0429A01E" w14:textId="77777777" w:rsidR="00D5028D" w:rsidRPr="002362D8" w:rsidRDefault="00D5028D">
      <w:pPr>
        <w:tabs>
          <w:tab w:val="left" w:pos="6930"/>
        </w:tabs>
        <w:rPr>
          <w:rFonts w:ascii="Arial" w:hAnsi="Arial" w:cs="Arial"/>
          <w:sz w:val="22"/>
          <w:szCs w:val="22"/>
        </w:rPr>
      </w:pPr>
    </w:p>
    <w:p w14:paraId="4BF046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3863</w:t>
      </w:r>
    </w:p>
    <w:p w14:paraId="5BC353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1421 folio 334v 10 mei 1590</w:t>
      </w:r>
    </w:p>
    <w:p w14:paraId="6F6717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Sint Barbara-altaar in de kerk van Rode; Gerardus zn.v.w. Arnoldus Pauwelss., een erfcijns van 6 gl. te betalen op Maria Lichtmis uit huis erf hof en erfgoederen ter plaatse </w:t>
      </w:r>
      <w:r w:rsidRPr="002362D8">
        <w:rPr>
          <w:rFonts w:ascii="Arial" w:hAnsi="Arial" w:cs="Arial"/>
          <w:b/>
          <w:sz w:val="22"/>
          <w:szCs w:val="22"/>
          <w:u w:val="single"/>
        </w:rPr>
        <w:t>den Bogart</w:t>
      </w:r>
      <w:r w:rsidRPr="002362D8">
        <w:rPr>
          <w:rFonts w:ascii="Arial" w:hAnsi="Arial" w:cs="Arial"/>
          <w:sz w:val="22"/>
          <w:szCs w:val="22"/>
        </w:rPr>
        <w:t xml:space="preserve"> met als belendingen Gysbertus Janssen, Johannes van den oetelaer, Gerardus en Willelmus zonen van wijlen Godefridus van den Bogart</w:t>
      </w:r>
    </w:p>
    <w:p w14:paraId="610F16A0" w14:textId="77777777" w:rsidR="00D5028D" w:rsidRPr="002362D8" w:rsidRDefault="00D5028D">
      <w:pPr>
        <w:tabs>
          <w:tab w:val="left" w:pos="6930"/>
        </w:tabs>
        <w:rPr>
          <w:rFonts w:ascii="Arial" w:hAnsi="Arial" w:cs="Arial"/>
          <w:sz w:val="22"/>
          <w:szCs w:val="22"/>
        </w:rPr>
      </w:pPr>
    </w:p>
    <w:p w14:paraId="1AE3E5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3864</w:t>
      </w:r>
    </w:p>
    <w:p w14:paraId="33E620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10v juni 1590</w:t>
      </w:r>
    </w:p>
    <w:p w14:paraId="1E844E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Johannes zn.v.w. Henricus Janssen van den Hoevel en de vrouw van Henricus genaamd Elisabeth dr.v.w. Petrus Stapparts, een erfcijns van </w:t>
      </w:r>
      <w:smartTag w:uri="urn:schemas-microsoft-com:office:smarttags" w:element="metricconverter">
        <w:smartTagPr>
          <w:attr w:name="ProductID" w:val="21 pond"/>
        </w:smartTagPr>
        <w:r w:rsidRPr="002362D8">
          <w:rPr>
            <w:rFonts w:ascii="Arial" w:hAnsi="Arial" w:cs="Arial"/>
            <w:sz w:val="22"/>
            <w:szCs w:val="22"/>
          </w:rPr>
          <w:t>21 pond</w:t>
        </w:r>
      </w:smartTag>
      <w:r w:rsidRPr="002362D8">
        <w:rPr>
          <w:rFonts w:ascii="Arial" w:hAnsi="Arial" w:cs="Arial"/>
          <w:sz w:val="22"/>
          <w:szCs w:val="22"/>
        </w:rPr>
        <w:t xml:space="preserve">  welke cijns Johannes zn.v.w. Engbertus Lambertss. van den Vorstenbosch heeft beloofd te betalen aan Henricus zn.v.w. Petrus Stapparts op de feestdag van Sint Remigius belijder [1 oktober] uit huis erf hof en erfgoederen 9 lopensen ter plaatse </w:t>
      </w:r>
      <w:r w:rsidRPr="002362D8">
        <w:rPr>
          <w:rFonts w:ascii="Arial" w:hAnsi="Arial" w:cs="Arial"/>
          <w:b/>
          <w:sz w:val="22"/>
          <w:szCs w:val="22"/>
          <w:u w:val="single"/>
        </w:rPr>
        <w:t>dLutteleynde</w:t>
      </w:r>
      <w:r w:rsidRPr="002362D8">
        <w:rPr>
          <w:rFonts w:ascii="Arial" w:hAnsi="Arial" w:cs="Arial"/>
          <w:sz w:val="22"/>
          <w:szCs w:val="22"/>
        </w:rPr>
        <w:t xml:space="preserve"> met als belendingen Elisabeth weduwe van wijlen Henricus Pauwelss. en haar kinderen, de kinderen van wijlen Theodoricus de Borghgrave, idem een stuk land van 14 lopensen tegenover genoemd huis, de gemene weg, 4 lopensen akkerland ter plaatse </w:t>
      </w:r>
      <w:r w:rsidRPr="002362D8">
        <w:rPr>
          <w:rFonts w:ascii="Arial" w:hAnsi="Arial" w:cs="Arial"/>
          <w:b/>
          <w:sz w:val="22"/>
          <w:szCs w:val="22"/>
          <w:u w:val="single"/>
        </w:rPr>
        <w:t>in den Buenre</w:t>
      </w:r>
      <w:r w:rsidRPr="002362D8">
        <w:rPr>
          <w:rFonts w:ascii="Arial" w:hAnsi="Arial" w:cs="Arial"/>
          <w:sz w:val="22"/>
          <w:szCs w:val="22"/>
        </w:rPr>
        <w:t xml:space="preserve"> met als belendingen Margriet weduwe van Engbertus Lambertss. en haar kinderen, </w:t>
      </w:r>
      <w:r w:rsidRPr="002362D8">
        <w:rPr>
          <w:rFonts w:ascii="Arial" w:hAnsi="Arial" w:cs="Arial"/>
          <w:b/>
          <w:sz w:val="22"/>
          <w:szCs w:val="22"/>
          <w:u w:val="single"/>
        </w:rPr>
        <w:t>de H.Geesttafel van Schijndel</w:t>
      </w:r>
      <w:r w:rsidRPr="002362D8">
        <w:rPr>
          <w:rFonts w:ascii="Arial" w:hAnsi="Arial" w:cs="Arial"/>
          <w:sz w:val="22"/>
          <w:szCs w:val="22"/>
        </w:rPr>
        <w:t>, schepenbrief dd. 8 maart [6</w:t>
      </w:r>
      <w:r w:rsidRPr="002362D8">
        <w:rPr>
          <w:rFonts w:ascii="Arial" w:hAnsi="Arial" w:cs="Arial"/>
          <w:sz w:val="22"/>
          <w:szCs w:val="22"/>
          <w:vertAlign w:val="superscript"/>
        </w:rPr>
        <w:t>e</w:t>
      </w:r>
      <w:r w:rsidRPr="002362D8">
        <w:rPr>
          <w:rFonts w:ascii="Arial" w:hAnsi="Arial" w:cs="Arial"/>
          <w:sz w:val="22"/>
          <w:szCs w:val="22"/>
        </w:rPr>
        <w:t xml:space="preserve"> dag na de zondag waarop men zingt Cantate] 1509</w:t>
      </w:r>
    </w:p>
    <w:p w14:paraId="54BFC225" w14:textId="77777777" w:rsidR="00D5028D" w:rsidRPr="002362D8" w:rsidRDefault="00D5028D">
      <w:pPr>
        <w:tabs>
          <w:tab w:val="left" w:pos="6930"/>
        </w:tabs>
        <w:rPr>
          <w:rFonts w:ascii="Arial" w:hAnsi="Arial" w:cs="Arial"/>
          <w:sz w:val="22"/>
          <w:szCs w:val="22"/>
        </w:rPr>
      </w:pPr>
    </w:p>
    <w:p w14:paraId="5B87D6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3865</w:t>
      </w:r>
    </w:p>
    <w:p w14:paraId="0534AE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38v  juli 1590 [Nederlandstalig]</w:t>
      </w:r>
    </w:p>
    <w:p w14:paraId="511161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Procces communicatoir tussen Wouter Lamberts wonende te Schijndel suppliant aan de ene kant en Willem Pijnappel ingebieder aan de andere kant in welke akte worden genoemd Jan Adriaenss., de raadsheren in Den Boch Mr. Marten Moins en Mr. Jacob Bald , en voor schepenen is verschenen Peeter Hermanss. Mijnvisch kleermaker en poorter van de stad i.v.m. het voldoen van de opgelegde penningen </w:t>
      </w:r>
    </w:p>
    <w:p w14:paraId="22D73FAD" w14:textId="77777777" w:rsidR="00D5028D" w:rsidRPr="002362D8" w:rsidRDefault="00D5028D">
      <w:pPr>
        <w:tabs>
          <w:tab w:val="left" w:pos="6930"/>
        </w:tabs>
        <w:rPr>
          <w:rFonts w:ascii="Arial" w:hAnsi="Arial" w:cs="Arial"/>
          <w:sz w:val="22"/>
          <w:szCs w:val="22"/>
        </w:rPr>
      </w:pPr>
    </w:p>
    <w:p w14:paraId="36B29C3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295</w:t>
      </w:r>
    </w:p>
    <w:p w14:paraId="7D1F2DE2" w14:textId="77777777" w:rsidR="00D5028D" w:rsidRPr="002362D8" w:rsidRDefault="00D5028D">
      <w:pPr>
        <w:tabs>
          <w:tab w:val="left" w:pos="6930"/>
        </w:tabs>
        <w:rPr>
          <w:rFonts w:ascii="Arial" w:hAnsi="Arial" w:cs="Arial"/>
          <w:sz w:val="22"/>
          <w:szCs w:val="22"/>
        </w:rPr>
      </w:pPr>
    </w:p>
    <w:p w14:paraId="303043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3866</w:t>
      </w:r>
    </w:p>
    <w:p w14:paraId="46A3A7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158v  november 1590 [Nederlandstalig]</w:t>
      </w:r>
    </w:p>
    <w:p w14:paraId="0F6218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Jan de Bever over een stuk hopland genaamd </w:t>
      </w:r>
      <w:r w:rsidRPr="002362D8">
        <w:rPr>
          <w:rFonts w:ascii="Arial" w:hAnsi="Arial" w:cs="Arial"/>
          <w:b/>
          <w:sz w:val="22"/>
          <w:szCs w:val="22"/>
          <w:u w:val="single"/>
        </w:rPr>
        <w:t>den Haeck</w:t>
      </w:r>
      <w:r w:rsidRPr="002362D8">
        <w:rPr>
          <w:rFonts w:ascii="Arial" w:hAnsi="Arial" w:cs="Arial"/>
          <w:sz w:val="22"/>
          <w:szCs w:val="22"/>
        </w:rPr>
        <w:t xml:space="preserve"> met schaarhout en andere gerechtigheden 3 lopensen groot </w:t>
      </w:r>
      <w:r w:rsidRPr="002362D8">
        <w:rPr>
          <w:rFonts w:ascii="Arial" w:hAnsi="Arial" w:cs="Arial"/>
          <w:b/>
          <w:sz w:val="22"/>
          <w:szCs w:val="22"/>
          <w:u w:val="single"/>
        </w:rPr>
        <w:t>aen den Borne in den Schilt</w:t>
      </w:r>
      <w:r w:rsidRPr="002362D8">
        <w:rPr>
          <w:rFonts w:ascii="Arial" w:hAnsi="Arial" w:cs="Arial"/>
          <w:sz w:val="22"/>
          <w:szCs w:val="22"/>
        </w:rPr>
        <w:t xml:space="preserve"> met als belendingen genoemde Henrick, Henrick zn.v. Willem Peeters, verkocht aan Wouter zn.v.w. Jan Pennincx </w:t>
      </w:r>
    </w:p>
    <w:p w14:paraId="415FABAC" w14:textId="77777777" w:rsidR="00D5028D" w:rsidRPr="002362D8" w:rsidRDefault="00D5028D">
      <w:pPr>
        <w:tabs>
          <w:tab w:val="left" w:pos="6930"/>
        </w:tabs>
        <w:rPr>
          <w:rFonts w:ascii="Arial" w:hAnsi="Arial" w:cs="Arial"/>
          <w:sz w:val="22"/>
          <w:szCs w:val="22"/>
        </w:rPr>
      </w:pPr>
    </w:p>
    <w:p w14:paraId="0E49CE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3867</w:t>
      </w:r>
    </w:p>
    <w:p w14:paraId="4090AA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15r  november 1590</w:t>
      </w:r>
    </w:p>
    <w:p w14:paraId="08D8AB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zn.v.Johannis Michielss. weduwnaar van Johanna, op basis van een testament, een huisje en landerijnen 9 lopensen ter plaatse </w:t>
      </w:r>
      <w:r w:rsidRPr="002362D8">
        <w:rPr>
          <w:rFonts w:ascii="Arial" w:hAnsi="Arial" w:cs="Arial"/>
          <w:b/>
          <w:sz w:val="22"/>
          <w:szCs w:val="22"/>
          <w:u w:val="single"/>
        </w:rPr>
        <w:t>dLutteleynde in Scryvershoeve</w:t>
      </w:r>
      <w:r w:rsidRPr="002362D8">
        <w:rPr>
          <w:rFonts w:ascii="Arial" w:hAnsi="Arial" w:cs="Arial"/>
          <w:sz w:val="22"/>
          <w:szCs w:val="22"/>
        </w:rPr>
        <w:t xml:space="preserve"> met als belendingen Willem Jacops, Cornelis Dircx, de gemene straat, verkoop aan Theodoricus Pauwels, </w:t>
      </w:r>
      <w:r w:rsidRPr="002362D8">
        <w:rPr>
          <w:rFonts w:ascii="Arial" w:hAnsi="Arial" w:cs="Arial"/>
          <w:b/>
          <w:sz w:val="22"/>
          <w:szCs w:val="22"/>
          <w:u w:val="single"/>
        </w:rPr>
        <w:t>Domicella Anna de Daventria</w:t>
      </w:r>
      <w:r w:rsidRPr="002362D8">
        <w:rPr>
          <w:rFonts w:ascii="Arial" w:hAnsi="Arial" w:cs="Arial"/>
          <w:sz w:val="22"/>
          <w:szCs w:val="22"/>
        </w:rPr>
        <w:t xml:space="preserve">,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het </w:t>
      </w:r>
      <w:r w:rsidRPr="002362D8">
        <w:rPr>
          <w:rFonts w:ascii="Arial" w:hAnsi="Arial" w:cs="Arial"/>
          <w:b/>
          <w:sz w:val="22"/>
          <w:szCs w:val="22"/>
          <w:u w:val="single"/>
        </w:rPr>
        <w:t>Sint Barbara-altaar in de kerk van Schijndel,</w:t>
      </w:r>
      <w:r w:rsidRPr="002362D8">
        <w:rPr>
          <w:rFonts w:ascii="Arial" w:hAnsi="Arial" w:cs="Arial"/>
          <w:sz w:val="22"/>
          <w:szCs w:val="22"/>
        </w:rPr>
        <w:t xml:space="preserve">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een erfpacht aan het </w:t>
      </w:r>
      <w:r w:rsidRPr="002362D8">
        <w:rPr>
          <w:rFonts w:ascii="Arial" w:hAnsi="Arial" w:cs="Arial"/>
          <w:b/>
          <w:sz w:val="22"/>
          <w:szCs w:val="22"/>
          <w:u w:val="single"/>
        </w:rPr>
        <w:t>beneficiaat van de Sint Jan te ’s-Hertogenbosch;</w:t>
      </w:r>
      <w:r w:rsidRPr="002362D8">
        <w:rPr>
          <w:rFonts w:ascii="Arial" w:hAnsi="Arial" w:cs="Arial"/>
          <w:sz w:val="22"/>
          <w:szCs w:val="22"/>
        </w:rPr>
        <w:t xml:space="preserve"> idem Henricus Heeren zn.v. w. Goeswinus Heeren raadsheer te ’s-Hertogenbosch en </w:t>
      </w:r>
      <w:r w:rsidRPr="002362D8">
        <w:rPr>
          <w:rFonts w:ascii="Arial" w:hAnsi="Arial" w:cs="Arial"/>
          <w:b/>
          <w:sz w:val="22"/>
          <w:szCs w:val="22"/>
          <w:u w:val="single"/>
        </w:rPr>
        <w:t>rector en Magister van de H.Geesttafel van ’s-Hertogenbosch</w:t>
      </w:r>
      <w:r w:rsidRPr="002362D8">
        <w:rPr>
          <w:rFonts w:ascii="Arial" w:hAnsi="Arial" w:cs="Arial"/>
          <w:sz w:val="22"/>
          <w:szCs w:val="22"/>
        </w:rPr>
        <w:t>, consensus en vrijweil van Arnoldus de Bruegel Janss. schepen in de stad</w:t>
      </w:r>
    </w:p>
    <w:p w14:paraId="7B34AA31" w14:textId="77777777" w:rsidR="00D5028D" w:rsidRPr="002362D8" w:rsidRDefault="00D5028D">
      <w:pPr>
        <w:tabs>
          <w:tab w:val="left" w:pos="6930"/>
        </w:tabs>
        <w:rPr>
          <w:rFonts w:ascii="Arial" w:hAnsi="Arial" w:cs="Arial"/>
          <w:sz w:val="22"/>
          <w:szCs w:val="22"/>
        </w:rPr>
      </w:pPr>
    </w:p>
    <w:p w14:paraId="2E720B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3868</w:t>
      </w:r>
    </w:p>
    <w:p w14:paraId="683D22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171r december 1590</w:t>
      </w:r>
    </w:p>
    <w:p w14:paraId="0C66471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van Nauwenhuyse heeft verkocht aan Henricus zn.v.w. Heymericus Romboutss. man van Margareta zijn vrouw dr.v.w. Theodoricus Geritss. de Uden t.b.v. Gerardus en Anna kinderen vaan Margareta en Theodoricus, een erfcijns van 3 ½ gl. te betalen op de feestdag van Sint Getrudis [17 maart] uit een stuk akkerland genaamd </w:t>
      </w:r>
      <w:r w:rsidRPr="002362D8">
        <w:rPr>
          <w:rFonts w:ascii="Arial" w:hAnsi="Arial" w:cs="Arial"/>
          <w:b/>
          <w:sz w:val="22"/>
          <w:szCs w:val="22"/>
          <w:u w:val="single"/>
        </w:rPr>
        <w:t xml:space="preserve">dat Neerlant in Delschot </w:t>
      </w:r>
      <w:r w:rsidRPr="002362D8">
        <w:rPr>
          <w:rFonts w:ascii="Arial" w:hAnsi="Arial" w:cs="Arial"/>
          <w:sz w:val="22"/>
          <w:szCs w:val="22"/>
        </w:rPr>
        <w:t>met als belendingen Antonius Corsten Smits, Johanna weduwe van wijlen Antonius Janssen Pennincx en Gerardus Gerartss.</w:t>
      </w:r>
    </w:p>
    <w:p w14:paraId="4AC12314" w14:textId="77777777" w:rsidR="00D5028D" w:rsidRPr="002362D8" w:rsidRDefault="00D5028D">
      <w:pPr>
        <w:tabs>
          <w:tab w:val="left" w:pos="6930"/>
        </w:tabs>
        <w:rPr>
          <w:rFonts w:ascii="Arial" w:hAnsi="Arial" w:cs="Arial"/>
          <w:sz w:val="22"/>
          <w:szCs w:val="22"/>
        </w:rPr>
      </w:pPr>
    </w:p>
    <w:p w14:paraId="6E6B90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3869</w:t>
      </w:r>
    </w:p>
    <w:p w14:paraId="2F870D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182r december 1590</w:t>
      </w:r>
    </w:p>
    <w:p w14:paraId="6B180B0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Michaelis zn.v.w. Johannis Peeterss. en huis en landerijen met houtwassen en andere gerechtigheden 10 lopensen groot ter plaatse </w:t>
      </w:r>
      <w:r w:rsidRPr="002362D8">
        <w:rPr>
          <w:rFonts w:ascii="Arial" w:hAnsi="Arial" w:cs="Arial"/>
          <w:b/>
          <w:sz w:val="22"/>
          <w:szCs w:val="22"/>
          <w:u w:val="single"/>
        </w:rPr>
        <w:t>het Lutteleijnde</w:t>
      </w:r>
      <w:r w:rsidRPr="002362D8">
        <w:rPr>
          <w:rFonts w:ascii="Arial" w:hAnsi="Arial" w:cs="Arial"/>
          <w:sz w:val="22"/>
          <w:szCs w:val="22"/>
        </w:rPr>
        <w:t xml:space="preserve"> met als belendingen de erfgenamen van wijlen Willem de Meyelsfort en meer anderen, Ghysbertus Lucass. en Henricus Mr. Claessen, de gemene straat, de kinderen van wijlen Zebeetus Henricxsz. verkocht aan Peter Henricxz. de Echt, schepenbrief dd. 14 mei 1587, </w:t>
      </w:r>
      <w:r w:rsidRPr="002362D8">
        <w:rPr>
          <w:rFonts w:ascii="Arial" w:hAnsi="Arial" w:cs="Arial"/>
          <w:sz w:val="22"/>
          <w:szCs w:val="22"/>
        </w:rPr>
        <w:lastRenderedPageBreak/>
        <w:t>Elisabeth weduwe van wijlemn Johannis zn.v.w. Michaelis zn.v.w. Johannis Peeterss. op basis van testament</w:t>
      </w:r>
    </w:p>
    <w:p w14:paraId="146C5434" w14:textId="77777777" w:rsidR="00D5028D" w:rsidRPr="002362D8" w:rsidRDefault="00D5028D">
      <w:pPr>
        <w:tabs>
          <w:tab w:val="left" w:pos="6930"/>
        </w:tabs>
        <w:rPr>
          <w:rFonts w:ascii="Arial" w:hAnsi="Arial" w:cs="Arial"/>
          <w:sz w:val="22"/>
          <w:szCs w:val="22"/>
        </w:rPr>
      </w:pPr>
    </w:p>
    <w:p w14:paraId="1AE713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3870</w:t>
      </w:r>
    </w:p>
    <w:p w14:paraId="2DD684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186v december 1590</w:t>
      </w:r>
    </w:p>
    <w:p w14:paraId="19B376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van Waelre </w:t>
      </w:r>
      <w:r w:rsidRPr="002362D8">
        <w:rPr>
          <w:rFonts w:ascii="Arial" w:hAnsi="Arial" w:cs="Arial"/>
          <w:b/>
          <w:i/>
          <w:sz w:val="22"/>
          <w:szCs w:val="22"/>
        </w:rPr>
        <w:t>sartor = schoenmaker huis en hof te ’s-Hertogenbosch op de Vughterendijk bij de H.Kruispoort</w:t>
      </w:r>
      <w:r w:rsidRPr="002362D8">
        <w:rPr>
          <w:rFonts w:ascii="Arial" w:hAnsi="Arial" w:cs="Arial"/>
          <w:sz w:val="22"/>
          <w:szCs w:val="22"/>
        </w:rPr>
        <w:t xml:space="preserve">; Gherardt Henricss. over een stuk akkerland genaamd </w:t>
      </w:r>
      <w:r w:rsidRPr="002362D8">
        <w:rPr>
          <w:rFonts w:ascii="Arial" w:hAnsi="Arial" w:cs="Arial"/>
          <w:b/>
          <w:sz w:val="22"/>
          <w:szCs w:val="22"/>
          <w:u w:val="single"/>
        </w:rPr>
        <w:t xml:space="preserve">de Schoot </w:t>
      </w:r>
      <w:r w:rsidRPr="002362D8">
        <w:rPr>
          <w:rFonts w:ascii="Arial" w:hAnsi="Arial" w:cs="Arial"/>
          <w:sz w:val="22"/>
          <w:szCs w:val="22"/>
        </w:rPr>
        <w:t>met houtwassen te Schijndel</w:t>
      </w:r>
    </w:p>
    <w:p w14:paraId="14C9E4DC" w14:textId="77777777" w:rsidR="00D5028D" w:rsidRPr="002362D8" w:rsidRDefault="00D5028D">
      <w:pPr>
        <w:tabs>
          <w:tab w:val="left" w:pos="6930"/>
        </w:tabs>
        <w:rPr>
          <w:rFonts w:ascii="Arial" w:hAnsi="Arial" w:cs="Arial"/>
          <w:sz w:val="22"/>
          <w:szCs w:val="22"/>
        </w:rPr>
      </w:pPr>
    </w:p>
    <w:p w14:paraId="205D821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3871</w:t>
      </w:r>
    </w:p>
    <w:p w14:paraId="3E54B91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1430 folio 189r december 1590</w:t>
      </w:r>
    </w:p>
    <w:p w14:paraId="534CC60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Petrus, Magister(?) </w:t>
      </w:r>
      <w:r w:rsidRPr="002362D8">
        <w:rPr>
          <w:rFonts w:ascii="Arial" w:hAnsi="Arial" w:cs="Arial"/>
          <w:sz w:val="22"/>
          <w:szCs w:val="22"/>
        </w:rPr>
        <w:t>Lucas en Johannis en hun zus Catharina kinderen van Elisabet en wijlen Joannis Michielss. en Ghysbertus zn.v.w. Matheus Pels man van Angela zijn vrouw dr.v. Elisabet en Joannnis, Christianus zn.v. Elisabet en Joannis, verkoop aan Marlius zn.v.w. Gerardus de Casteren, een erfcijns van 20 gl. te betalen op de feestdag van Sint Lucia maagd [13 december] uit een hofstad en een akker met houtwassen te Schijndel – in de marge: Marcelius zn.v.w. Gerardus de Casteren, de zonen Christianus Petrus en Lucas broers zonen van wijlen Johannis Michielss. en Elisabeth voornoemd over de aflossing van de cijnsdd. 17 december 1607, ondertekend door Van Hees</w:t>
      </w:r>
    </w:p>
    <w:p w14:paraId="4355AFE4" w14:textId="77777777" w:rsidR="00D5028D" w:rsidRPr="002362D8" w:rsidRDefault="00D5028D">
      <w:pPr>
        <w:tabs>
          <w:tab w:val="left" w:pos="6930"/>
        </w:tabs>
        <w:rPr>
          <w:rFonts w:ascii="Arial" w:hAnsi="Arial" w:cs="Arial"/>
          <w:sz w:val="22"/>
          <w:szCs w:val="22"/>
        </w:rPr>
      </w:pPr>
    </w:p>
    <w:p w14:paraId="4949A4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3872</w:t>
      </w:r>
    </w:p>
    <w:p w14:paraId="292F37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102v janauri 1591</w:t>
      </w:r>
    </w:p>
    <w:p w14:paraId="13605EC5"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Een akker onder de vrijheid van ’s-Hertogenbsoch opte Dungen op Griensven, de Griensvenschestraet</w:t>
      </w:r>
      <w:r w:rsidRPr="002362D8">
        <w:rPr>
          <w:rFonts w:ascii="Arial" w:hAnsi="Arial" w:cs="Arial"/>
          <w:sz w:val="22"/>
          <w:szCs w:val="22"/>
        </w:rPr>
        <w:t xml:space="preserve">; vermelding van Schijndel mbt Bartholomeus Loeff raadsheer te ’s-Hertogenbosch ivm testament van wijlen </w:t>
      </w:r>
      <w:r w:rsidRPr="002362D8">
        <w:rPr>
          <w:rFonts w:ascii="Arial" w:hAnsi="Arial" w:cs="Arial"/>
          <w:b/>
          <w:sz w:val="22"/>
          <w:szCs w:val="22"/>
          <w:u w:val="single"/>
        </w:rPr>
        <w:t>Jouffrouwe Aleydis van Berckell</w:t>
      </w:r>
    </w:p>
    <w:p w14:paraId="73206C00" w14:textId="77777777" w:rsidR="00D5028D" w:rsidRPr="002362D8" w:rsidRDefault="00D5028D">
      <w:pPr>
        <w:tabs>
          <w:tab w:val="left" w:pos="6930"/>
        </w:tabs>
        <w:rPr>
          <w:rFonts w:ascii="Arial" w:hAnsi="Arial" w:cs="Arial"/>
          <w:b/>
          <w:sz w:val="22"/>
          <w:szCs w:val="22"/>
          <w:u w:val="single"/>
        </w:rPr>
      </w:pPr>
    </w:p>
    <w:p w14:paraId="3DDC44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3873</w:t>
      </w:r>
    </w:p>
    <w:p w14:paraId="4634DA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104r januari 1591</w:t>
      </w:r>
    </w:p>
    <w:p w14:paraId="74B5C1C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Gherardus zn.v.w. Jan van Heesch en diens vrouw Catharina dr.v.w. Gherit Gherartss. [dubieus] uit een stuk weiland te </w:t>
      </w:r>
      <w:r w:rsidRPr="002362D8">
        <w:rPr>
          <w:rFonts w:ascii="Arial" w:hAnsi="Arial" w:cs="Arial"/>
          <w:b/>
          <w:sz w:val="22"/>
          <w:szCs w:val="22"/>
          <w:u w:val="single"/>
        </w:rPr>
        <w:t xml:space="preserve">Gemonde onder de jurisdictie van Schijndel ter plaatse de Broeckstraet </w:t>
      </w:r>
      <w:r w:rsidRPr="002362D8">
        <w:rPr>
          <w:rFonts w:ascii="Arial" w:hAnsi="Arial" w:cs="Arial"/>
          <w:sz w:val="22"/>
          <w:szCs w:val="22"/>
        </w:rPr>
        <w:t xml:space="preserve">met als belendingen Ambrosius Goyartss., Dirck van der Hoeven, Laureijns Michielss., Catharina negelaten weduwe van Jan Artss. van Hees in haar weduwestoel tegen </w:t>
      </w:r>
      <w:r w:rsidRPr="002362D8">
        <w:rPr>
          <w:rFonts w:ascii="Arial" w:hAnsi="Arial" w:cs="Arial"/>
          <w:b/>
          <w:sz w:val="22"/>
          <w:szCs w:val="22"/>
          <w:u w:val="single"/>
        </w:rPr>
        <w:t>Jonker Arts van Ravenschot</w:t>
      </w:r>
      <w:r w:rsidRPr="002362D8">
        <w:rPr>
          <w:rFonts w:ascii="Arial" w:hAnsi="Arial" w:cs="Arial"/>
          <w:sz w:val="22"/>
          <w:szCs w:val="22"/>
        </w:rPr>
        <w:t xml:space="preserve"> in koop verkregen</w:t>
      </w:r>
    </w:p>
    <w:p w14:paraId="7BD74867" w14:textId="77777777" w:rsidR="00D5028D" w:rsidRPr="002362D8" w:rsidRDefault="00D5028D">
      <w:pPr>
        <w:tabs>
          <w:tab w:val="left" w:pos="6930"/>
        </w:tabs>
        <w:rPr>
          <w:rFonts w:ascii="Arial" w:hAnsi="Arial" w:cs="Arial"/>
          <w:sz w:val="22"/>
          <w:szCs w:val="22"/>
        </w:rPr>
      </w:pPr>
    </w:p>
    <w:p w14:paraId="0D018D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3874</w:t>
      </w:r>
    </w:p>
    <w:p w14:paraId="0F95D2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1407 folio 48v  26 janauri 1591 [Nederlandstalig] </w:t>
      </w:r>
    </w:p>
    <w:p w14:paraId="01B3C6A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 Peter Adriaenss. van Vucht en wijlen diens vrouw Elisabeth dochter van zaliger </w:t>
      </w:r>
    </w:p>
    <w:p w14:paraId="68D9979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Stans Hubertss. den Ouden mede voor Goyart Henricxss. wettige weduwnaar van wijlen Mariken zijn vrouw ook dochter van Peter Adriaenss. en Elisabeth, Dirck zn.v. w. Peter Arntss. Bogemaker en de overleden vrouw van Peter Mariken dr.v.w. Jasparus Kannegieter , Laureijns Ancems man van Anna dr.v.w. Peter Arntss. erfgenaam van zaliger Henrick onmundige zoon wijlen Jan Frans Hubertss. en Christina zijn vrouw dr.v.w. Henrick Voss</w:t>
      </w:r>
    </w:p>
    <w:p w14:paraId="7E9A47C9" w14:textId="77777777" w:rsidR="00D5028D" w:rsidRPr="002362D8" w:rsidRDefault="00D5028D">
      <w:pPr>
        <w:tabs>
          <w:tab w:val="left" w:pos="6930"/>
        </w:tabs>
        <w:rPr>
          <w:rFonts w:ascii="Arial" w:hAnsi="Arial" w:cs="Arial"/>
          <w:sz w:val="22"/>
          <w:szCs w:val="22"/>
        </w:rPr>
      </w:pPr>
    </w:p>
    <w:p w14:paraId="7FC0F4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3875</w:t>
      </w:r>
    </w:p>
    <w:p w14:paraId="28702C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274v februari 1591 [Nederlandstalig]</w:t>
      </w:r>
    </w:p>
    <w:p w14:paraId="726E33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Groot Lith de Matheeushoeve; Gerardus zn.v.w. Lambert Willmess. een stukske akkerland genaamd </w:t>
      </w:r>
      <w:r w:rsidRPr="002362D8">
        <w:rPr>
          <w:rFonts w:ascii="Arial" w:hAnsi="Arial" w:cs="Arial"/>
          <w:b/>
          <w:sz w:val="22"/>
          <w:szCs w:val="22"/>
          <w:u w:val="single"/>
        </w:rPr>
        <w:t>de Gheeren</w:t>
      </w:r>
      <w:r w:rsidRPr="002362D8">
        <w:rPr>
          <w:rFonts w:ascii="Arial" w:hAnsi="Arial" w:cs="Arial"/>
          <w:sz w:val="22"/>
          <w:szCs w:val="22"/>
        </w:rPr>
        <w:t xml:space="preserve"> 3 lopensen groot met als belendingen </w:t>
      </w:r>
      <w:r w:rsidRPr="002362D8">
        <w:rPr>
          <w:rFonts w:ascii="Arial" w:hAnsi="Arial" w:cs="Arial"/>
          <w:b/>
          <w:sz w:val="22"/>
          <w:szCs w:val="22"/>
          <w:u w:val="single"/>
        </w:rPr>
        <w:t>het choor van de Schijndelse kerk</w:t>
      </w:r>
      <w:r w:rsidRPr="002362D8">
        <w:rPr>
          <w:rFonts w:ascii="Arial" w:hAnsi="Arial" w:cs="Arial"/>
          <w:sz w:val="22"/>
          <w:szCs w:val="22"/>
        </w:rPr>
        <w:t xml:space="preserve">, Symon zn.v.w. Arts Pauwels, </w:t>
      </w:r>
      <w:r w:rsidRPr="002362D8">
        <w:rPr>
          <w:rFonts w:ascii="Arial" w:hAnsi="Arial" w:cs="Arial"/>
          <w:b/>
          <w:sz w:val="22"/>
          <w:szCs w:val="22"/>
          <w:u w:val="single"/>
        </w:rPr>
        <w:t>het Groot Gasthuis van ’s-Hertogenbosch</w:t>
      </w:r>
      <w:r w:rsidRPr="002362D8">
        <w:rPr>
          <w:rFonts w:ascii="Arial" w:hAnsi="Arial" w:cs="Arial"/>
          <w:sz w:val="22"/>
          <w:szCs w:val="22"/>
        </w:rPr>
        <w:t>, Adrianus Corstiaans Smit</w:t>
      </w:r>
    </w:p>
    <w:p w14:paraId="08C3225E" w14:textId="77777777" w:rsidR="00D5028D" w:rsidRPr="002362D8" w:rsidRDefault="00D5028D">
      <w:pPr>
        <w:tabs>
          <w:tab w:val="left" w:pos="6930"/>
        </w:tabs>
        <w:rPr>
          <w:rFonts w:ascii="Arial" w:hAnsi="Arial" w:cs="Arial"/>
          <w:sz w:val="22"/>
          <w:szCs w:val="22"/>
        </w:rPr>
      </w:pPr>
    </w:p>
    <w:p w14:paraId="410A21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3876</w:t>
      </w:r>
    </w:p>
    <w:p w14:paraId="3CC085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288v februari 1591 [Nederlandstalig]</w:t>
      </w:r>
    </w:p>
    <w:p w14:paraId="40DDB8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 voogden van o.a. Heylwich en Oda [ook Oeyken genoemd], een stuk land </w:t>
      </w:r>
      <w:r w:rsidRPr="002362D8">
        <w:rPr>
          <w:rFonts w:ascii="Arial" w:hAnsi="Arial" w:cs="Arial"/>
          <w:b/>
          <w:sz w:val="22"/>
          <w:szCs w:val="22"/>
          <w:u w:val="single"/>
        </w:rPr>
        <w:t>in de Broecstraet genaamd Teunkenslant</w:t>
      </w:r>
      <w:r w:rsidRPr="002362D8">
        <w:rPr>
          <w:rFonts w:ascii="Arial" w:hAnsi="Arial" w:cs="Arial"/>
          <w:sz w:val="22"/>
          <w:szCs w:val="22"/>
        </w:rPr>
        <w:t xml:space="preserve"> [dubieus] met als belendingen Antonis Scellens, Antonius de Raeth, Sebastiaen zn.v. Jans Artss. en Henrick Geerincx verkoop aan </w:t>
      </w:r>
      <w:r w:rsidRPr="002362D8">
        <w:rPr>
          <w:rFonts w:ascii="Arial" w:hAnsi="Arial" w:cs="Arial"/>
          <w:sz w:val="22"/>
          <w:szCs w:val="22"/>
        </w:rPr>
        <w:lastRenderedPageBreak/>
        <w:t>genoemde Sebastiaan; idem wordt in een volgende akte genoemd te ’s-Hertogenbosch Engelken dr.v.w. Peeters van Antwerpen ongehuwde jongedochter</w:t>
      </w:r>
    </w:p>
    <w:p w14:paraId="14ED68DD" w14:textId="77777777" w:rsidR="00D5028D" w:rsidRPr="002362D8" w:rsidRDefault="00D5028D">
      <w:pPr>
        <w:tabs>
          <w:tab w:val="left" w:pos="6930"/>
        </w:tabs>
        <w:rPr>
          <w:rFonts w:ascii="Arial" w:hAnsi="Arial" w:cs="Arial"/>
          <w:sz w:val="22"/>
          <w:szCs w:val="22"/>
        </w:rPr>
      </w:pPr>
    </w:p>
    <w:p w14:paraId="72DC93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3877</w:t>
      </w:r>
    </w:p>
    <w:p w14:paraId="13122A6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301r maart 1591</w:t>
      </w:r>
    </w:p>
    <w:p w14:paraId="3AF07F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 Nicolaas zn.v.w. Johannis Goossens over een stuk land van 3 lopensen </w:t>
      </w:r>
      <w:r w:rsidRPr="002362D8">
        <w:rPr>
          <w:rFonts w:ascii="Arial" w:hAnsi="Arial" w:cs="Arial"/>
          <w:b/>
          <w:i/>
          <w:sz w:val="22"/>
          <w:szCs w:val="22"/>
        </w:rPr>
        <w:t>in de parochie Boxtel jurisdictie van Liempde ter plaatse aent Hezelaer</w:t>
      </w:r>
      <w:r w:rsidRPr="002362D8">
        <w:rPr>
          <w:rFonts w:ascii="Arial" w:hAnsi="Arial" w:cs="Arial"/>
          <w:sz w:val="22"/>
          <w:szCs w:val="22"/>
        </w:rPr>
        <w:t xml:space="preserve">; idem Gerardus zn.v.w. Johannes henricxsz. van Schyndel en Gertrudis zijn vrouw dr.v.w. Henricus Claessen alias Vilts 3 lopensen in de </w:t>
      </w:r>
      <w:r w:rsidRPr="002362D8">
        <w:rPr>
          <w:rFonts w:ascii="Arial" w:hAnsi="Arial" w:cs="Arial"/>
          <w:b/>
          <w:i/>
          <w:sz w:val="22"/>
          <w:szCs w:val="22"/>
        </w:rPr>
        <w:t>parochie van Gestel bij Herlaer</w:t>
      </w:r>
    </w:p>
    <w:p w14:paraId="3751031E" w14:textId="77777777" w:rsidR="00D5028D" w:rsidRPr="002362D8" w:rsidRDefault="00D5028D">
      <w:pPr>
        <w:tabs>
          <w:tab w:val="left" w:pos="6930"/>
        </w:tabs>
        <w:rPr>
          <w:rFonts w:ascii="Arial" w:hAnsi="Arial" w:cs="Arial"/>
          <w:sz w:val="22"/>
          <w:szCs w:val="22"/>
        </w:rPr>
      </w:pPr>
    </w:p>
    <w:p w14:paraId="39F174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3878</w:t>
      </w:r>
    </w:p>
    <w:p w14:paraId="7F162E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321v maart 1591</w:t>
      </w:r>
    </w:p>
    <w:p w14:paraId="110E1E0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Hermanus zn.v.w. Eymbertus Wyntgens man van Catharina dr.v.w. Henricus Huyberts Egenssoen 3/5 part in een stuk akkerland en huis erf en hof ter plaatse </w:t>
      </w:r>
      <w:r w:rsidRPr="002362D8">
        <w:rPr>
          <w:rFonts w:ascii="Arial" w:hAnsi="Arial" w:cs="Arial"/>
          <w:b/>
          <w:sz w:val="22"/>
          <w:szCs w:val="22"/>
          <w:u w:val="single"/>
        </w:rPr>
        <w:t>Lutteleynde in de gemene straat de Putstege</w:t>
      </w:r>
      <w:r w:rsidRPr="002362D8">
        <w:rPr>
          <w:rFonts w:ascii="Arial" w:hAnsi="Arial" w:cs="Arial"/>
          <w:sz w:val="22"/>
          <w:szCs w:val="22"/>
        </w:rPr>
        <w:t xml:space="preserve"> met als belendingen Elen Peeters, Anthonius zn.v. Christanus Lamberts, Rutgerus Guldemonts,, de gemene straat, transport aan Peter zn.v.w. Henricus zn.v. Hubertus Egenssoen, grondcijns van 1 ½ oortje in hetm </w:t>
      </w:r>
      <w:r w:rsidRPr="002362D8">
        <w:rPr>
          <w:rFonts w:ascii="Arial" w:hAnsi="Arial" w:cs="Arial"/>
          <w:b/>
          <w:sz w:val="22"/>
          <w:szCs w:val="22"/>
          <w:u w:val="single"/>
        </w:rPr>
        <w:t>boek van Helmond</w:t>
      </w:r>
      <w:r w:rsidRPr="002362D8">
        <w:rPr>
          <w:rFonts w:ascii="Arial" w:hAnsi="Arial" w:cs="Arial"/>
          <w:sz w:val="22"/>
          <w:szCs w:val="22"/>
        </w:rPr>
        <w:t xml:space="preserve"> gedateerd 20 augustus 1591</w:t>
      </w:r>
    </w:p>
    <w:p w14:paraId="65A3BFBF" w14:textId="77777777" w:rsidR="00D5028D" w:rsidRPr="002362D8" w:rsidRDefault="00D5028D">
      <w:pPr>
        <w:tabs>
          <w:tab w:val="left" w:pos="6930"/>
        </w:tabs>
        <w:rPr>
          <w:rFonts w:ascii="Arial" w:hAnsi="Arial" w:cs="Arial"/>
          <w:sz w:val="22"/>
          <w:szCs w:val="22"/>
        </w:rPr>
      </w:pPr>
    </w:p>
    <w:p w14:paraId="55FFF9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3879</w:t>
      </w:r>
    </w:p>
    <w:p w14:paraId="5808DC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346r april 1591</w:t>
      </w:r>
    </w:p>
    <w:p w14:paraId="67075C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Magister Godefridus zn.v. Godefridus Grotart de Os licenciaat in de rechten; Schijndel niet gevonden</w:t>
      </w:r>
    </w:p>
    <w:p w14:paraId="20651735" w14:textId="77777777" w:rsidR="00D5028D" w:rsidRPr="002362D8" w:rsidRDefault="00D5028D">
      <w:pPr>
        <w:tabs>
          <w:tab w:val="left" w:pos="6930"/>
        </w:tabs>
        <w:rPr>
          <w:rFonts w:ascii="Arial" w:hAnsi="Arial" w:cs="Arial"/>
          <w:sz w:val="22"/>
          <w:szCs w:val="22"/>
        </w:rPr>
      </w:pPr>
    </w:p>
    <w:p w14:paraId="613803D9"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296</w:t>
      </w:r>
    </w:p>
    <w:p w14:paraId="3CF8937E" w14:textId="77777777" w:rsidR="00D5028D" w:rsidRPr="002362D8" w:rsidRDefault="00D5028D">
      <w:pPr>
        <w:tabs>
          <w:tab w:val="left" w:pos="6930"/>
        </w:tabs>
        <w:rPr>
          <w:rFonts w:ascii="Arial" w:hAnsi="Arial" w:cs="Arial"/>
          <w:sz w:val="22"/>
          <w:szCs w:val="22"/>
          <w:lang w:val="en-US"/>
        </w:rPr>
      </w:pPr>
    </w:p>
    <w:p w14:paraId="273F25B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3880</w:t>
      </w:r>
    </w:p>
    <w:p w14:paraId="3C958D6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1430 folio 349r april 1591</w:t>
      </w:r>
    </w:p>
    <w:p w14:paraId="505E98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en Anna zijn zus kinderen van wijlen Amelius Maes, een erfcijns van 3 ½ gl. uit een stuk akkerland genaamd </w:t>
      </w:r>
      <w:r w:rsidRPr="002362D8">
        <w:rPr>
          <w:rFonts w:ascii="Arial" w:hAnsi="Arial" w:cs="Arial"/>
          <w:b/>
          <w:sz w:val="22"/>
          <w:szCs w:val="22"/>
          <w:u w:val="single"/>
        </w:rPr>
        <w:t>den Doelendonck 12 lopensen groot opten Bodem van Eldt</w:t>
      </w:r>
      <w:r w:rsidRPr="002362D8">
        <w:rPr>
          <w:rFonts w:ascii="Arial" w:hAnsi="Arial" w:cs="Arial"/>
          <w:sz w:val="22"/>
          <w:szCs w:val="22"/>
        </w:rPr>
        <w:t xml:space="preserve"> met als belendingen Amelius gewoonlijk genaamd Meel Bul, Arnoldus Gijsbertss., welke cijns toekomt aan </w:t>
      </w:r>
      <w:r w:rsidRPr="002362D8">
        <w:rPr>
          <w:rFonts w:ascii="Arial" w:hAnsi="Arial" w:cs="Arial"/>
          <w:b/>
          <w:sz w:val="22"/>
          <w:szCs w:val="22"/>
          <w:u w:val="single"/>
        </w:rPr>
        <w:t>Magister Godefridus Grotart de Os</w:t>
      </w:r>
      <w:r w:rsidRPr="002362D8">
        <w:rPr>
          <w:rFonts w:ascii="Arial" w:hAnsi="Arial" w:cs="Arial"/>
          <w:sz w:val="22"/>
          <w:szCs w:val="22"/>
        </w:rPr>
        <w:t xml:space="preserve"> en Willem zn.v.w. Nicolaas genaamd Coel Wouterss., schepenbrief dd. 8 februari 1571, na de dood van Magister Godefridus weduwnaar van wijlen zijn vrouw Hillegondis dr.v.w. Amelius Maes, Cornelia weduwe van Magister Godefridus</w:t>
      </w:r>
    </w:p>
    <w:p w14:paraId="581368FB" w14:textId="77777777" w:rsidR="00D5028D" w:rsidRPr="002362D8" w:rsidRDefault="00D5028D">
      <w:pPr>
        <w:tabs>
          <w:tab w:val="left" w:pos="6930"/>
        </w:tabs>
        <w:rPr>
          <w:rFonts w:ascii="Arial" w:hAnsi="Arial" w:cs="Arial"/>
          <w:sz w:val="22"/>
          <w:szCs w:val="22"/>
        </w:rPr>
      </w:pPr>
    </w:p>
    <w:p w14:paraId="7BAF3A0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3881</w:t>
      </w:r>
    </w:p>
    <w:p w14:paraId="0C51038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1407 folio 78v  24 april 1591</w:t>
      </w:r>
    </w:p>
    <w:p w14:paraId="1B00BF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Henricus zn.v.w. Johannis Artss. </w:t>
      </w:r>
      <w:r w:rsidRPr="002362D8">
        <w:rPr>
          <w:rFonts w:ascii="Arial" w:hAnsi="Arial" w:cs="Arial"/>
          <w:sz w:val="22"/>
          <w:szCs w:val="22"/>
        </w:rPr>
        <w:t xml:space="preserve">Vercuijlen over een akker van 3 lopensen ter plaatse </w:t>
      </w:r>
      <w:r w:rsidRPr="002362D8">
        <w:rPr>
          <w:rFonts w:ascii="Arial" w:hAnsi="Arial" w:cs="Arial"/>
          <w:b/>
          <w:sz w:val="22"/>
          <w:szCs w:val="22"/>
          <w:u w:val="single"/>
        </w:rPr>
        <w:t xml:space="preserve">in den Buenre </w:t>
      </w:r>
      <w:r w:rsidRPr="002362D8">
        <w:rPr>
          <w:rFonts w:ascii="Arial" w:hAnsi="Arial" w:cs="Arial"/>
          <w:sz w:val="22"/>
          <w:szCs w:val="22"/>
        </w:rPr>
        <w:t xml:space="preserve">met als belendingen Henricus Lambertss., Adrianus Ghysbertss., de gemene straat, de erfgenamen van Johannis Veraa, verkoop aan Peter zn.v.w. Henricus de Echt; Cornelius zn.v.w. Johannis Aerts Tybus, Lambertus Lambertss. van Tardtwyck </w:t>
      </w:r>
    </w:p>
    <w:p w14:paraId="06D20902" w14:textId="77777777" w:rsidR="00D5028D" w:rsidRPr="002362D8" w:rsidRDefault="00D5028D">
      <w:pPr>
        <w:tabs>
          <w:tab w:val="left" w:pos="6930"/>
        </w:tabs>
        <w:rPr>
          <w:rFonts w:ascii="Arial" w:hAnsi="Arial" w:cs="Arial"/>
          <w:sz w:val="22"/>
          <w:szCs w:val="22"/>
        </w:rPr>
      </w:pPr>
    </w:p>
    <w:p w14:paraId="42B038C4" w14:textId="77777777" w:rsidR="00D5028D" w:rsidRPr="002362D8" w:rsidRDefault="00D5028D">
      <w:pPr>
        <w:tabs>
          <w:tab w:val="left" w:pos="6930"/>
        </w:tabs>
        <w:rPr>
          <w:rFonts w:ascii="Arial" w:hAnsi="Arial" w:cs="Arial"/>
          <w:sz w:val="22"/>
          <w:szCs w:val="22"/>
        </w:rPr>
      </w:pPr>
    </w:p>
    <w:p w14:paraId="7D7E83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3882</w:t>
      </w:r>
    </w:p>
    <w:p w14:paraId="79759C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79v  30 april 1591</w:t>
      </w:r>
    </w:p>
    <w:p w14:paraId="300F3408"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Jeronimus Benedicti met een kamp hooiland van 14 hont in de heerlijkheid Bockhoven by tslot aldaer ende aen Onsen Genadigen Heere den Coninck als Hertoch van Brabant te leen is hangende</w:t>
      </w:r>
      <w:r w:rsidRPr="002362D8">
        <w:rPr>
          <w:rFonts w:ascii="Arial" w:hAnsi="Arial" w:cs="Arial"/>
          <w:sz w:val="22"/>
          <w:szCs w:val="22"/>
        </w:rPr>
        <w:t xml:space="preserve"> [zie ook in de marge]; Johannes en Gerardus broers zonen van wijlen Johannis Janssen van den Venne mede voor Maria hun zus, een bunder hooiland </w:t>
      </w:r>
      <w:r w:rsidRPr="002362D8">
        <w:rPr>
          <w:rFonts w:ascii="Arial" w:hAnsi="Arial" w:cs="Arial"/>
          <w:b/>
          <w:sz w:val="22"/>
          <w:szCs w:val="22"/>
          <w:u w:val="single"/>
        </w:rPr>
        <w:t>aen Hezickerstege</w:t>
      </w:r>
      <w:r w:rsidRPr="002362D8">
        <w:rPr>
          <w:rFonts w:ascii="Arial" w:hAnsi="Arial" w:cs="Arial"/>
          <w:sz w:val="22"/>
          <w:szCs w:val="22"/>
        </w:rPr>
        <w:t xml:space="preserve"> met als belendingen Joannis Lucass., Joannis Willemss., Joahnnis Henricxss. van Gerwen, Joannis Lucas Mathyss., Johannis zn.v.w. Lucas Aertss. inwoner van Schijndel, grondcijns van 3 ½ st. aan de </w:t>
      </w:r>
      <w:r w:rsidRPr="002362D8">
        <w:rPr>
          <w:rFonts w:ascii="Arial" w:hAnsi="Arial" w:cs="Arial"/>
          <w:b/>
          <w:sz w:val="22"/>
          <w:szCs w:val="22"/>
          <w:u w:val="single"/>
        </w:rPr>
        <w:t>Heer van Helmond</w:t>
      </w:r>
    </w:p>
    <w:p w14:paraId="524BF2D8" w14:textId="77777777" w:rsidR="00D5028D" w:rsidRPr="002362D8" w:rsidRDefault="00D5028D">
      <w:pPr>
        <w:tabs>
          <w:tab w:val="left" w:pos="6930"/>
        </w:tabs>
        <w:rPr>
          <w:rFonts w:ascii="Arial" w:hAnsi="Arial" w:cs="Arial"/>
          <w:sz w:val="22"/>
          <w:szCs w:val="22"/>
        </w:rPr>
      </w:pPr>
    </w:p>
    <w:p w14:paraId="46B01D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3883</w:t>
      </w:r>
    </w:p>
    <w:p w14:paraId="6D662A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1421 folio 452v  mei 1591</w:t>
      </w:r>
    </w:p>
    <w:p w14:paraId="0383ED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Schijndel niet gevonden, wel evt. Heylwich weduwe van wijlen Wolterus Everatss. zn.v.w. Rutgerus Gerincxss. de Griensven</w:t>
      </w:r>
    </w:p>
    <w:p w14:paraId="772841F6" w14:textId="77777777" w:rsidR="00D5028D" w:rsidRPr="002362D8" w:rsidRDefault="00D5028D">
      <w:pPr>
        <w:tabs>
          <w:tab w:val="left" w:pos="6930"/>
        </w:tabs>
        <w:rPr>
          <w:rFonts w:ascii="Arial" w:hAnsi="Arial" w:cs="Arial"/>
          <w:sz w:val="22"/>
          <w:szCs w:val="22"/>
        </w:rPr>
      </w:pPr>
    </w:p>
    <w:p w14:paraId="5E776B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3884</w:t>
      </w:r>
    </w:p>
    <w:p w14:paraId="2658BF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395r mei 1591</w:t>
      </w:r>
    </w:p>
    <w:p w14:paraId="35B287AA"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Peter zn.v.w. Gerardus Henricxss. man van Angela zijn vrouw dr.v. genoemde Heylwich en franconis, een erfpacht van drie sesterzaad land, transport aan Judocus zn.v.w. Everardus Lucass.; idem Michael zn.v.w. Lambertus Thomass. man van Heylwich zijn vrouw dr.v.w. Johannes Aert Meuss. en Matheus zijn vrouw dr.v.w. Ghysbertus Matheeuss., </w:t>
      </w:r>
      <w:r w:rsidRPr="002362D8">
        <w:rPr>
          <w:rFonts w:ascii="Arial" w:hAnsi="Arial" w:cs="Arial"/>
          <w:b/>
          <w:i/>
          <w:sz w:val="22"/>
          <w:szCs w:val="22"/>
        </w:rPr>
        <w:t>parochie Geefen aan die Wycschestrate</w:t>
      </w:r>
    </w:p>
    <w:p w14:paraId="1D0B4AAB" w14:textId="77777777" w:rsidR="00D5028D" w:rsidRPr="002362D8" w:rsidRDefault="00D5028D">
      <w:pPr>
        <w:tabs>
          <w:tab w:val="left" w:pos="6930"/>
        </w:tabs>
        <w:rPr>
          <w:rFonts w:ascii="Arial" w:hAnsi="Arial" w:cs="Arial"/>
          <w:sz w:val="22"/>
          <w:szCs w:val="22"/>
        </w:rPr>
      </w:pPr>
    </w:p>
    <w:p w14:paraId="553C47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3885</w:t>
      </w:r>
    </w:p>
    <w:p w14:paraId="0495C1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92v  22 mei 1591</w:t>
      </w:r>
    </w:p>
    <w:p w14:paraId="001D46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Nicolaus zn.v. Theodoricus Claess. man van Adriana zijn vrouw dr.v.w. Henricus Lucas, 6 lopensen land </w:t>
      </w:r>
      <w:r w:rsidRPr="002362D8">
        <w:rPr>
          <w:rFonts w:ascii="Arial" w:hAnsi="Arial" w:cs="Arial"/>
          <w:b/>
          <w:sz w:val="22"/>
          <w:szCs w:val="22"/>
          <w:u w:val="single"/>
        </w:rPr>
        <w:t>aent Lutteleynde aen de Heije</w:t>
      </w:r>
      <w:r w:rsidRPr="002362D8">
        <w:rPr>
          <w:rFonts w:ascii="Arial" w:hAnsi="Arial" w:cs="Arial"/>
          <w:sz w:val="22"/>
          <w:szCs w:val="22"/>
        </w:rPr>
        <w:t xml:space="preserve"> met als belendingen de gemene straat, Rutgerus Guldemonts en Johannis Anthonis Wynen, Barbara weduwe van wijlen Willem Scryfaers, de erfgenamen van Joannis Eijmbertss., een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aan Adrianus Reijnen  </w:t>
      </w:r>
    </w:p>
    <w:p w14:paraId="7E2C50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5175F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3886</w:t>
      </w:r>
    </w:p>
    <w:p w14:paraId="6CB8FA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397r  juni 1591 [Nederlandstalig]</w:t>
      </w:r>
    </w:p>
    <w:p w14:paraId="0F6E609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Erfdeling van goederen van wijlen Peeter Ghysberts Loniss. en Genoveva genoemd Vijffken zijn huisvrouw waarin wordt gesproken over </w:t>
      </w:r>
      <w:r w:rsidRPr="002362D8">
        <w:rPr>
          <w:rFonts w:ascii="Arial" w:hAnsi="Arial" w:cs="Arial"/>
          <w:b/>
          <w:sz w:val="22"/>
          <w:szCs w:val="22"/>
          <w:u w:val="single"/>
        </w:rPr>
        <w:t>die Herberge</w:t>
      </w:r>
      <w:r w:rsidRPr="002362D8">
        <w:rPr>
          <w:rFonts w:ascii="Arial" w:hAnsi="Arial" w:cs="Arial"/>
          <w:sz w:val="22"/>
          <w:szCs w:val="22"/>
        </w:rPr>
        <w:t xml:space="preserve"> met allen den huijsraet ende het brougetouwe vuytgescheyden die brouketel die Vijffken reserveerde – item die huijsinge daer op staende ende allen het bynnenlant daer aen liggende te weten den hoff </w:t>
      </w:r>
      <w:r w:rsidRPr="002362D8">
        <w:rPr>
          <w:rFonts w:ascii="Arial" w:hAnsi="Arial" w:cs="Arial"/>
          <w:b/>
          <w:sz w:val="22"/>
          <w:szCs w:val="22"/>
          <w:u w:val="single"/>
        </w:rPr>
        <w:t>den Cameracker</w:t>
      </w:r>
      <w:r w:rsidRPr="002362D8">
        <w:rPr>
          <w:rFonts w:ascii="Arial" w:hAnsi="Arial" w:cs="Arial"/>
          <w:sz w:val="22"/>
          <w:szCs w:val="22"/>
        </w:rPr>
        <w:t xml:space="preserve">, het stuxken </w:t>
      </w:r>
      <w:r w:rsidRPr="002362D8">
        <w:rPr>
          <w:rFonts w:ascii="Arial" w:hAnsi="Arial" w:cs="Arial"/>
          <w:b/>
          <w:sz w:val="22"/>
          <w:szCs w:val="22"/>
          <w:u w:val="single"/>
        </w:rPr>
        <w:t>die Streepe</w:t>
      </w:r>
      <w:r w:rsidRPr="002362D8">
        <w:rPr>
          <w:rFonts w:ascii="Arial" w:hAnsi="Arial" w:cs="Arial"/>
          <w:sz w:val="22"/>
          <w:szCs w:val="22"/>
        </w:rPr>
        <w:t xml:space="preserve">, </w:t>
      </w:r>
      <w:r w:rsidRPr="002362D8">
        <w:rPr>
          <w:rFonts w:ascii="Arial" w:hAnsi="Arial" w:cs="Arial"/>
          <w:b/>
          <w:sz w:val="22"/>
          <w:szCs w:val="22"/>
          <w:u w:val="single"/>
        </w:rPr>
        <w:t>den Annenacker</w:t>
      </w:r>
      <w:r w:rsidRPr="002362D8">
        <w:rPr>
          <w:rFonts w:ascii="Arial" w:hAnsi="Arial" w:cs="Arial"/>
          <w:sz w:val="22"/>
          <w:szCs w:val="22"/>
        </w:rPr>
        <w:t xml:space="preserve"> mettten heyveldeken dair teynden aen liggende – item noch den acker </w:t>
      </w:r>
      <w:r w:rsidRPr="002362D8">
        <w:rPr>
          <w:rFonts w:ascii="Arial" w:hAnsi="Arial" w:cs="Arial"/>
          <w:b/>
          <w:sz w:val="22"/>
          <w:szCs w:val="22"/>
          <w:u w:val="single"/>
        </w:rPr>
        <w:t>aent Eversen</w:t>
      </w:r>
      <w:r w:rsidRPr="002362D8">
        <w:rPr>
          <w:rFonts w:ascii="Arial" w:hAnsi="Arial" w:cs="Arial"/>
          <w:sz w:val="22"/>
          <w:szCs w:val="22"/>
        </w:rPr>
        <w:t xml:space="preserve"> by Fijffken weduwe wijlen Willem Lemmens ende </w:t>
      </w:r>
      <w:r w:rsidRPr="002362D8">
        <w:rPr>
          <w:rFonts w:ascii="Arial" w:hAnsi="Arial" w:cs="Arial"/>
          <w:b/>
          <w:sz w:val="22"/>
          <w:szCs w:val="22"/>
          <w:u w:val="single"/>
        </w:rPr>
        <w:t>den Hoefacker</w:t>
      </w:r>
      <w:r w:rsidRPr="002362D8">
        <w:rPr>
          <w:rFonts w:ascii="Arial" w:hAnsi="Arial" w:cs="Arial"/>
          <w:sz w:val="22"/>
          <w:szCs w:val="22"/>
        </w:rPr>
        <w:t xml:space="preserve"> metten streepken daer teynden aen gelegen oic </w:t>
      </w:r>
      <w:r w:rsidRPr="002362D8">
        <w:rPr>
          <w:rFonts w:ascii="Arial" w:hAnsi="Arial" w:cs="Arial"/>
          <w:b/>
          <w:sz w:val="22"/>
          <w:szCs w:val="22"/>
          <w:u w:val="single"/>
        </w:rPr>
        <w:t>aen Deversen</w:t>
      </w:r>
      <w:r w:rsidRPr="002362D8">
        <w:rPr>
          <w:rFonts w:ascii="Arial" w:hAnsi="Arial" w:cs="Arial"/>
          <w:sz w:val="22"/>
          <w:szCs w:val="22"/>
        </w:rPr>
        <w:t xml:space="preserve"> – item noch </w:t>
      </w:r>
      <w:r w:rsidRPr="002362D8">
        <w:rPr>
          <w:rFonts w:ascii="Arial" w:hAnsi="Arial" w:cs="Arial"/>
          <w:b/>
          <w:sz w:val="22"/>
          <w:szCs w:val="22"/>
          <w:u w:val="single"/>
        </w:rPr>
        <w:t xml:space="preserve">de Coeweyde </w:t>
      </w:r>
      <w:r w:rsidRPr="002362D8">
        <w:rPr>
          <w:rFonts w:ascii="Arial" w:hAnsi="Arial" w:cs="Arial"/>
          <w:sz w:val="22"/>
          <w:szCs w:val="22"/>
        </w:rPr>
        <w:t xml:space="preserve">dair teynden aen achter </w:t>
      </w:r>
      <w:r w:rsidRPr="002362D8">
        <w:rPr>
          <w:rFonts w:ascii="Arial" w:hAnsi="Arial" w:cs="Arial"/>
          <w:b/>
          <w:sz w:val="22"/>
          <w:szCs w:val="22"/>
          <w:u w:val="single"/>
        </w:rPr>
        <w:t>die Herberghe</w:t>
      </w:r>
      <w:r w:rsidRPr="002362D8">
        <w:rPr>
          <w:rFonts w:ascii="Arial" w:hAnsi="Arial" w:cs="Arial"/>
          <w:sz w:val="22"/>
          <w:szCs w:val="22"/>
        </w:rPr>
        <w:t xml:space="preserve"> liggende met die braecke achter tvoirs. stuxken met noch een stuxken liggende teynden den voors. streep ende een steegsken ten Maetroede hiet liggende </w:t>
      </w:r>
      <w:r w:rsidRPr="002362D8">
        <w:rPr>
          <w:rFonts w:ascii="Arial" w:hAnsi="Arial" w:cs="Arial"/>
          <w:b/>
          <w:sz w:val="22"/>
          <w:szCs w:val="22"/>
          <w:u w:val="single"/>
        </w:rPr>
        <w:t>inden Cayencoop</w:t>
      </w:r>
      <w:r w:rsidRPr="002362D8">
        <w:rPr>
          <w:rFonts w:ascii="Arial" w:hAnsi="Arial" w:cs="Arial"/>
          <w:sz w:val="22"/>
          <w:szCs w:val="22"/>
        </w:rPr>
        <w:t xml:space="preserve"> lanx achter erffenisse Lenarts Roeloffsz. ende Tonis Celen – item noch het achterste deel </w:t>
      </w:r>
      <w:r w:rsidRPr="002362D8">
        <w:rPr>
          <w:rFonts w:ascii="Arial" w:hAnsi="Arial" w:cs="Arial"/>
          <w:b/>
          <w:sz w:val="22"/>
          <w:szCs w:val="22"/>
          <w:u w:val="single"/>
        </w:rPr>
        <w:t>in den Deliscamp</w:t>
      </w:r>
      <w:r w:rsidRPr="002362D8">
        <w:rPr>
          <w:rFonts w:ascii="Arial" w:hAnsi="Arial" w:cs="Arial"/>
          <w:sz w:val="22"/>
          <w:szCs w:val="22"/>
        </w:rPr>
        <w:t xml:space="preserve"> sceydende op den grave ende walleken, streckende recht doer van de </w:t>
      </w:r>
      <w:r w:rsidRPr="002362D8">
        <w:rPr>
          <w:rFonts w:ascii="Arial" w:hAnsi="Arial" w:cs="Arial"/>
          <w:b/>
          <w:sz w:val="22"/>
          <w:szCs w:val="22"/>
          <w:u w:val="single"/>
        </w:rPr>
        <w:t>Schyndelssenbroeck</w:t>
      </w:r>
      <w:r w:rsidRPr="002362D8">
        <w:rPr>
          <w:rFonts w:ascii="Arial" w:hAnsi="Arial" w:cs="Arial"/>
          <w:sz w:val="22"/>
          <w:szCs w:val="22"/>
        </w:rPr>
        <w:t xml:space="preserve"> opten tuyn staende op erffe Peter Delis </w:t>
      </w:r>
      <w:r w:rsidRPr="002362D8">
        <w:rPr>
          <w:rFonts w:ascii="Arial" w:hAnsi="Arial" w:cs="Arial"/>
          <w:b/>
          <w:sz w:val="22"/>
          <w:szCs w:val="22"/>
          <w:u w:val="single"/>
        </w:rPr>
        <w:t>aent Wybosch</w:t>
      </w:r>
      <w:r w:rsidRPr="002362D8">
        <w:rPr>
          <w:rFonts w:ascii="Arial" w:hAnsi="Arial" w:cs="Arial"/>
          <w:sz w:val="22"/>
          <w:szCs w:val="22"/>
        </w:rPr>
        <w:t xml:space="preserve"> – item noch die helft van </w:t>
      </w:r>
      <w:r w:rsidRPr="002362D8">
        <w:rPr>
          <w:rFonts w:ascii="Arial" w:hAnsi="Arial" w:cs="Arial"/>
          <w:b/>
          <w:sz w:val="22"/>
          <w:szCs w:val="22"/>
          <w:u w:val="single"/>
        </w:rPr>
        <w:t>tMoerveldeken</w:t>
      </w:r>
      <w:r w:rsidRPr="002362D8">
        <w:rPr>
          <w:rFonts w:ascii="Arial" w:hAnsi="Arial" w:cs="Arial"/>
          <w:sz w:val="22"/>
          <w:szCs w:val="22"/>
        </w:rPr>
        <w:t xml:space="preserve"> </w:t>
      </w:r>
      <w:r w:rsidRPr="002362D8">
        <w:rPr>
          <w:rFonts w:ascii="Arial" w:hAnsi="Arial" w:cs="Arial"/>
          <w:b/>
          <w:sz w:val="22"/>
          <w:szCs w:val="22"/>
          <w:u w:val="single"/>
        </w:rPr>
        <w:t>gelegen op Sontvelt</w:t>
      </w:r>
      <w:r w:rsidRPr="002362D8">
        <w:rPr>
          <w:rFonts w:ascii="Arial" w:hAnsi="Arial" w:cs="Arial"/>
          <w:sz w:val="22"/>
          <w:szCs w:val="22"/>
        </w:rPr>
        <w:t xml:space="preserve"> – item noch het erffken gelegen </w:t>
      </w:r>
      <w:r w:rsidRPr="002362D8">
        <w:rPr>
          <w:rFonts w:ascii="Arial" w:hAnsi="Arial" w:cs="Arial"/>
          <w:b/>
          <w:sz w:val="22"/>
          <w:szCs w:val="22"/>
          <w:u w:val="single"/>
        </w:rPr>
        <w:t>aent Eerdt</w:t>
      </w:r>
      <w:r w:rsidRPr="002362D8">
        <w:rPr>
          <w:rFonts w:ascii="Arial" w:hAnsi="Arial" w:cs="Arial"/>
          <w:sz w:val="22"/>
          <w:szCs w:val="22"/>
        </w:rPr>
        <w:t xml:space="preserve">   </w:t>
      </w:r>
    </w:p>
    <w:p w14:paraId="187BFF96" w14:textId="77777777" w:rsidR="00D5028D" w:rsidRPr="002362D8" w:rsidRDefault="00D5028D">
      <w:pPr>
        <w:tabs>
          <w:tab w:val="left" w:pos="6930"/>
        </w:tabs>
        <w:rPr>
          <w:rFonts w:ascii="Arial" w:hAnsi="Arial" w:cs="Arial"/>
          <w:sz w:val="22"/>
          <w:szCs w:val="22"/>
        </w:rPr>
      </w:pPr>
    </w:p>
    <w:p w14:paraId="6808CD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3887</w:t>
      </w:r>
    </w:p>
    <w:p w14:paraId="34C431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95v  juni 1591</w:t>
      </w:r>
    </w:p>
    <w:p w14:paraId="65AF1A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Petrus Gerardus Adrianus Nicolaus groers zonen van Gerardus en wijlen Martinus Pels, Johannis zn.v.w. Joannis Claessen, Anthonius zn.v.w. Andree Thoeniss. en Hubertus zn.v.w. Nicolaus Deliss. voogden over de minderjarige kinderen van Gerardus en Martinus Pels, volgens een Schijndelse schepenbrief, verkoop aan Henricus zn.v. Joannis Claess.</w:t>
      </w:r>
    </w:p>
    <w:p w14:paraId="0998F753" w14:textId="77777777" w:rsidR="00D5028D" w:rsidRPr="002362D8" w:rsidRDefault="00D5028D">
      <w:pPr>
        <w:tabs>
          <w:tab w:val="left" w:pos="6930"/>
        </w:tabs>
        <w:rPr>
          <w:rFonts w:ascii="Arial" w:hAnsi="Arial" w:cs="Arial"/>
          <w:sz w:val="22"/>
          <w:szCs w:val="22"/>
        </w:rPr>
      </w:pPr>
    </w:p>
    <w:p w14:paraId="4C54D5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3888</w:t>
      </w:r>
    </w:p>
    <w:p w14:paraId="6D91C7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1116v  juli 1591</w:t>
      </w:r>
    </w:p>
    <w:p w14:paraId="0CAB298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en Broeder Lambert van Berchem pater van het convent van het Sint Greg oriushuis te Hyntham is ’s-Hertogenbosch</w:t>
      </w:r>
      <w:r w:rsidRPr="002362D8">
        <w:rPr>
          <w:rFonts w:ascii="Arial" w:hAnsi="Arial" w:cs="Arial"/>
          <w:sz w:val="22"/>
          <w:szCs w:val="22"/>
        </w:rPr>
        <w:t>, een sesterzaad rogge Bossche maat – vermelding van Schijndel niet gevonden</w:t>
      </w:r>
    </w:p>
    <w:p w14:paraId="1D647436" w14:textId="77777777" w:rsidR="00D5028D" w:rsidRPr="002362D8" w:rsidRDefault="00D5028D">
      <w:pPr>
        <w:tabs>
          <w:tab w:val="left" w:pos="6930"/>
        </w:tabs>
        <w:rPr>
          <w:rFonts w:ascii="Arial" w:hAnsi="Arial" w:cs="Arial"/>
          <w:sz w:val="22"/>
          <w:szCs w:val="22"/>
        </w:rPr>
      </w:pPr>
    </w:p>
    <w:p w14:paraId="31CB0B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3889</w:t>
      </w:r>
    </w:p>
    <w:p w14:paraId="5584AC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469r augustus 1591</w:t>
      </w:r>
    </w:p>
    <w:p w14:paraId="5DD5C34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Gerardtss. die Bruijn man van Elisabeth zijn vrouw zn.v.w. Chrsitianus Lucass. van den Ham genoemde Christianus man van Catharina zijn vrouw, een erfcijns van 9 gl. te </w:t>
      </w:r>
      <w:r w:rsidRPr="002362D8">
        <w:rPr>
          <w:rFonts w:ascii="Arial" w:hAnsi="Arial" w:cs="Arial"/>
          <w:sz w:val="22"/>
          <w:szCs w:val="22"/>
        </w:rPr>
        <w:lastRenderedPageBreak/>
        <w:t xml:space="preserve">betalen op de feestdag van Sint Jacobus apostel [25 juli] uit huis erf hof esthuis schop en 4 lopensen land ter plaatse </w:t>
      </w:r>
      <w:r w:rsidRPr="002362D8">
        <w:rPr>
          <w:rFonts w:ascii="Arial" w:hAnsi="Arial" w:cs="Arial"/>
          <w:b/>
          <w:sz w:val="22"/>
          <w:szCs w:val="22"/>
          <w:u w:val="single"/>
        </w:rPr>
        <w:t>Delschot genaamd den Bogart</w:t>
      </w:r>
      <w:r w:rsidRPr="002362D8">
        <w:rPr>
          <w:rFonts w:ascii="Arial" w:hAnsi="Arial" w:cs="Arial"/>
          <w:sz w:val="22"/>
          <w:szCs w:val="22"/>
        </w:rPr>
        <w:t xml:space="preserve"> met als belendingen Yda weduwe van wijlen Godefridus zn.v. Henricus van den Bogart en kinderen, Ghysbertus zn.v. Joannis van den Bogart, Leonardus zn.v.w. Henricus Janssen van den Borre, verkocht aan Catharina weduwe van wijlen Lucas Christiaensz. van den Hamme, schepenbrief dd. 27 juli 1555</w:t>
      </w:r>
    </w:p>
    <w:p w14:paraId="6CB163EA" w14:textId="77777777" w:rsidR="00D5028D" w:rsidRPr="002362D8" w:rsidRDefault="00D5028D">
      <w:pPr>
        <w:tabs>
          <w:tab w:val="left" w:pos="6930"/>
        </w:tabs>
        <w:rPr>
          <w:rFonts w:ascii="Arial" w:hAnsi="Arial" w:cs="Arial"/>
          <w:sz w:val="22"/>
          <w:szCs w:val="22"/>
        </w:rPr>
      </w:pPr>
    </w:p>
    <w:p w14:paraId="6C5302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3890</w:t>
      </w:r>
    </w:p>
    <w:p w14:paraId="4785FB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473r augustus 1591</w:t>
      </w:r>
    </w:p>
    <w:p w14:paraId="7A1E1B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Henricxz. man van Margareta zijn vrouw weduwe van wijlen Leonius Hermanss., op basis van het testament van Leonius met consensus van Margareta dd. 4 december 1570, Magister Willem van Emmerick notarius publicus, een stuk hooiland </w:t>
      </w:r>
      <w:r w:rsidRPr="002362D8">
        <w:rPr>
          <w:rFonts w:ascii="Arial" w:hAnsi="Arial" w:cs="Arial"/>
          <w:b/>
          <w:sz w:val="22"/>
          <w:szCs w:val="22"/>
          <w:u w:val="single"/>
        </w:rPr>
        <w:t>den Ravenscamp</w:t>
      </w:r>
      <w:r w:rsidRPr="002362D8">
        <w:rPr>
          <w:rFonts w:ascii="Arial" w:hAnsi="Arial" w:cs="Arial"/>
          <w:sz w:val="22"/>
          <w:szCs w:val="22"/>
        </w:rPr>
        <w:t xml:space="preserve">  3 morgens ter plaatse </w:t>
      </w:r>
      <w:r w:rsidRPr="002362D8">
        <w:rPr>
          <w:rFonts w:ascii="Arial" w:hAnsi="Arial" w:cs="Arial"/>
          <w:b/>
          <w:sz w:val="22"/>
          <w:szCs w:val="22"/>
          <w:u w:val="single"/>
        </w:rPr>
        <w:t>die Heeswyckstege</w:t>
      </w:r>
      <w:r w:rsidRPr="002362D8">
        <w:rPr>
          <w:rFonts w:ascii="Arial" w:hAnsi="Arial" w:cs="Arial"/>
          <w:sz w:val="22"/>
          <w:szCs w:val="22"/>
        </w:rPr>
        <w:t xml:space="preserve"> met als belendingen de erfgenamen van Servatius Scheris, erfgenamen van wijlen Sebastianus Symons, Symon zn.v. Arnoldus Pauwels, Heylwich weduwe van wijlen Henricus die Ruijter en meer anderen, verkocht aan Johannis zn.v.w. Arnoldus Lamberts </w:t>
      </w:r>
    </w:p>
    <w:p w14:paraId="7022E7E1" w14:textId="77777777" w:rsidR="00D5028D" w:rsidRPr="002362D8" w:rsidRDefault="00D5028D">
      <w:pPr>
        <w:tabs>
          <w:tab w:val="left" w:pos="6930"/>
        </w:tabs>
        <w:rPr>
          <w:rFonts w:ascii="Arial" w:hAnsi="Arial" w:cs="Arial"/>
          <w:sz w:val="22"/>
          <w:szCs w:val="22"/>
        </w:rPr>
      </w:pPr>
    </w:p>
    <w:p w14:paraId="0626A2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3891</w:t>
      </w:r>
    </w:p>
    <w:p w14:paraId="132ECA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1430 folio 481r  augustus 1591 [Nederlandstalig] </w:t>
      </w:r>
    </w:p>
    <w:p w14:paraId="0514F9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Dirck sone Loy Goossens wonende te Lith; idem Jan Ariaenss. man van Ariaentken zijn vrouw, een erfcijns van 2 gl. te betalen op Maria Lichtmis, Zeger wijlen Zeger van Gerwen, twee stukjes hooiveld </w:t>
      </w:r>
      <w:r w:rsidRPr="002362D8">
        <w:rPr>
          <w:rFonts w:ascii="Arial" w:hAnsi="Arial" w:cs="Arial"/>
          <w:b/>
          <w:sz w:val="22"/>
          <w:szCs w:val="22"/>
          <w:u w:val="single"/>
        </w:rPr>
        <w:t>onder den Borne</w:t>
      </w:r>
      <w:r w:rsidRPr="002362D8">
        <w:rPr>
          <w:rFonts w:ascii="Arial" w:hAnsi="Arial" w:cs="Arial"/>
          <w:sz w:val="22"/>
          <w:szCs w:val="22"/>
        </w:rPr>
        <w:t xml:space="preserve"> met als belendingen Roeloff Tielmans, Getruijt dochter van Henric Brants, schepenbrief dd. 24 juni 1579</w:t>
      </w:r>
    </w:p>
    <w:p w14:paraId="10C19A94" w14:textId="77777777" w:rsidR="00D5028D" w:rsidRPr="002362D8" w:rsidRDefault="00D5028D">
      <w:pPr>
        <w:tabs>
          <w:tab w:val="left" w:pos="6930"/>
        </w:tabs>
        <w:rPr>
          <w:rFonts w:ascii="Arial" w:hAnsi="Arial" w:cs="Arial"/>
          <w:sz w:val="22"/>
          <w:szCs w:val="22"/>
        </w:rPr>
      </w:pPr>
    </w:p>
    <w:p w14:paraId="6E53E1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3892</w:t>
      </w:r>
    </w:p>
    <w:p w14:paraId="23068A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1430 folio 499r  september 1591 [Nederlandstalig]</w:t>
      </w:r>
    </w:p>
    <w:p w14:paraId="4CF203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Anthonij Pijnappel zn.v.w. Goeswijns Pijnappel stadhouder toen hij leefde van de </w:t>
      </w:r>
      <w:r w:rsidRPr="002362D8">
        <w:rPr>
          <w:rFonts w:ascii="Arial" w:hAnsi="Arial" w:cs="Arial"/>
          <w:b/>
          <w:sz w:val="22"/>
          <w:szCs w:val="22"/>
          <w:u w:val="single"/>
        </w:rPr>
        <w:t xml:space="preserve">hoogschout van ’s-Hertogenbosch en Meierij </w:t>
      </w:r>
      <w:r w:rsidRPr="002362D8">
        <w:rPr>
          <w:rFonts w:ascii="Arial" w:hAnsi="Arial" w:cs="Arial"/>
          <w:sz w:val="22"/>
          <w:szCs w:val="22"/>
        </w:rPr>
        <w:t xml:space="preserve">man van Aleijd zijn vrouw dr.v.w. Hubrecht van Loon t.b.v. Hadewich en Maria dochters van genoemde Hubrecht; Lambrecht zn.v.w. Willems Lambrechts, een stukje akkerland met voorpootstrook aan de gemene straat een ½ lopense en een stuk land van 3 lopensen </w:t>
      </w:r>
      <w:r w:rsidRPr="002362D8">
        <w:rPr>
          <w:rFonts w:ascii="Arial" w:hAnsi="Arial" w:cs="Arial"/>
          <w:b/>
          <w:sz w:val="22"/>
          <w:szCs w:val="22"/>
          <w:u w:val="single"/>
        </w:rPr>
        <w:t>aen Delschot</w:t>
      </w:r>
      <w:r w:rsidRPr="002362D8">
        <w:rPr>
          <w:rFonts w:ascii="Arial" w:hAnsi="Arial" w:cs="Arial"/>
          <w:sz w:val="22"/>
          <w:szCs w:val="22"/>
        </w:rPr>
        <w:t xml:space="preserve"> met als belendingen Aert zn.v. Gerart Arts Pauwelss., kinderen van wijlen Claes Broeren</w:t>
      </w:r>
    </w:p>
    <w:p w14:paraId="7B7E22D0" w14:textId="77777777" w:rsidR="00D5028D" w:rsidRPr="002362D8" w:rsidRDefault="00D5028D">
      <w:pPr>
        <w:tabs>
          <w:tab w:val="left" w:pos="6930"/>
        </w:tabs>
        <w:rPr>
          <w:rFonts w:ascii="Arial" w:hAnsi="Arial" w:cs="Arial"/>
          <w:sz w:val="22"/>
          <w:szCs w:val="22"/>
        </w:rPr>
      </w:pPr>
    </w:p>
    <w:p w14:paraId="310A7E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3893</w:t>
      </w:r>
    </w:p>
    <w:p w14:paraId="7AA0CE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3v  oktober 1591</w:t>
      </w:r>
    </w:p>
    <w:p w14:paraId="06239E5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Schepenen van Schijndel Jan Adriaenss. van der Hagen en Joost Eliass. gemachtigd door het </w:t>
      </w:r>
      <w:r w:rsidRPr="002362D8">
        <w:rPr>
          <w:rFonts w:ascii="Arial" w:hAnsi="Arial" w:cs="Arial"/>
          <w:b/>
          <w:sz w:val="22"/>
          <w:szCs w:val="22"/>
          <w:u w:val="single"/>
        </w:rPr>
        <w:t>Corpus van Schijndel</w:t>
      </w:r>
      <w:r w:rsidRPr="002362D8">
        <w:rPr>
          <w:rFonts w:ascii="Arial" w:hAnsi="Arial" w:cs="Arial"/>
          <w:sz w:val="22"/>
          <w:szCs w:val="22"/>
        </w:rPr>
        <w:t xml:space="preserve"> in een gezegelde brief dd. 24 juli jl. waarin genoemd wordt de </w:t>
      </w:r>
      <w:r w:rsidRPr="002362D8">
        <w:rPr>
          <w:rFonts w:ascii="Arial" w:hAnsi="Arial" w:cs="Arial"/>
          <w:b/>
          <w:sz w:val="22"/>
          <w:szCs w:val="22"/>
          <w:u w:val="single"/>
        </w:rPr>
        <w:t>Eerwaarde Heer en Meester Ghysbert Coeverincx deken van de Sint Janskathedraal</w:t>
      </w:r>
      <w:r w:rsidRPr="002362D8">
        <w:rPr>
          <w:rFonts w:ascii="Arial" w:hAnsi="Arial" w:cs="Arial"/>
          <w:sz w:val="22"/>
          <w:szCs w:val="22"/>
        </w:rPr>
        <w:t xml:space="preserve"> gemachtigd door de </w:t>
      </w:r>
      <w:r w:rsidRPr="002362D8">
        <w:rPr>
          <w:rFonts w:ascii="Arial" w:hAnsi="Arial" w:cs="Arial"/>
          <w:b/>
          <w:sz w:val="22"/>
          <w:szCs w:val="22"/>
          <w:u w:val="single"/>
        </w:rPr>
        <w:t>Heren van de Faculteit van Leuven</w:t>
      </w:r>
      <w:r w:rsidRPr="002362D8">
        <w:rPr>
          <w:rFonts w:ascii="Arial" w:hAnsi="Arial" w:cs="Arial"/>
          <w:sz w:val="22"/>
          <w:szCs w:val="22"/>
        </w:rPr>
        <w:t xml:space="preserve"> over de verpachting van de tienden toebehoord hebbende aan het </w:t>
      </w:r>
      <w:r w:rsidRPr="002362D8">
        <w:rPr>
          <w:rFonts w:ascii="Arial" w:hAnsi="Arial" w:cs="Arial"/>
          <w:b/>
          <w:sz w:val="22"/>
          <w:szCs w:val="22"/>
          <w:u w:val="single"/>
        </w:rPr>
        <w:t>persoonschap van de parochiekerk van Sint Servatius</w:t>
      </w:r>
      <w:r w:rsidRPr="002362D8">
        <w:rPr>
          <w:rFonts w:ascii="Arial" w:hAnsi="Arial" w:cs="Arial"/>
          <w:sz w:val="22"/>
          <w:szCs w:val="22"/>
        </w:rPr>
        <w:t xml:space="preserve"> geïncorporeerd door de Stoel van zijne pauselijke heiligheid van Rome in vier blokken verdeeld, waarbij genoemd worden de volgende schepenen: Willem Janssen van de  Otelaer, Jan Henricss. Verhagen, Jan Adriaens Verhagen, Joosr Eliass., Bartholomeus Ryckarts en borgemeesters Hugo van Berckel en Ghysbert Janssen van den Bogart, verder worden g enoemd Corstaien Goyartss. Lambert Lamberts van Sochel, Aert Jan Willems, Willem Deelis van Beeck, Arien Marten Thyss., Huybert Jan Spierinx</w:t>
      </w:r>
    </w:p>
    <w:p w14:paraId="1F7EAE73" w14:textId="77777777" w:rsidR="00D5028D" w:rsidRPr="002362D8" w:rsidRDefault="00D5028D">
      <w:pPr>
        <w:tabs>
          <w:tab w:val="left" w:pos="6930"/>
        </w:tabs>
        <w:rPr>
          <w:rFonts w:ascii="Arial" w:hAnsi="Arial" w:cs="Arial"/>
          <w:sz w:val="22"/>
          <w:szCs w:val="22"/>
        </w:rPr>
      </w:pPr>
    </w:p>
    <w:p w14:paraId="59F73DC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297</w:t>
      </w:r>
    </w:p>
    <w:p w14:paraId="7D08F5FE" w14:textId="77777777" w:rsidR="00D5028D" w:rsidRPr="002362D8" w:rsidRDefault="00D5028D">
      <w:pPr>
        <w:tabs>
          <w:tab w:val="left" w:pos="6930"/>
        </w:tabs>
        <w:rPr>
          <w:rFonts w:ascii="Arial" w:hAnsi="Arial" w:cs="Arial"/>
          <w:sz w:val="22"/>
          <w:szCs w:val="22"/>
        </w:rPr>
      </w:pPr>
    </w:p>
    <w:p w14:paraId="5BD20C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3894</w:t>
      </w:r>
    </w:p>
    <w:p w14:paraId="242930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19r  17 oktober 1591</w:t>
      </w:r>
    </w:p>
    <w:p w14:paraId="5B29F9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Provinciale Raad van Brabant, de erfgenamen van wijlen de Edele en Eerwaarde heren Heer Hubrechts de la Thour protonotaris en raad van Zijne Majesteits Parlement, deken in zijn tijd van </w:t>
      </w:r>
      <w:r w:rsidRPr="002362D8">
        <w:rPr>
          <w:rFonts w:ascii="Arial" w:hAnsi="Arial" w:cs="Arial"/>
          <w:b/>
          <w:i/>
          <w:sz w:val="22"/>
          <w:szCs w:val="22"/>
        </w:rPr>
        <w:t>Sint-Oedenrode</w:t>
      </w:r>
      <w:r w:rsidRPr="002362D8">
        <w:rPr>
          <w:rFonts w:ascii="Arial" w:hAnsi="Arial" w:cs="Arial"/>
          <w:sz w:val="22"/>
          <w:szCs w:val="22"/>
        </w:rPr>
        <w:t xml:space="preserve">, Godefridus en Arnt van Dael; Agnes dr.v.w. Johannis zn.v.w. </w:t>
      </w:r>
      <w:r w:rsidRPr="002362D8">
        <w:rPr>
          <w:rFonts w:ascii="Arial" w:hAnsi="Arial" w:cs="Arial"/>
          <w:sz w:val="22"/>
          <w:szCs w:val="22"/>
        </w:rPr>
        <w:lastRenderedPageBreak/>
        <w:t>Henricus Gielissen en Aleydis de vrouw van Johannis, een erfcijns van 22 gl. uit huis eff hof esthuis etc. [Schijndel staat niet op deze pagina]</w:t>
      </w:r>
    </w:p>
    <w:p w14:paraId="7452A495" w14:textId="77777777" w:rsidR="00D5028D" w:rsidRPr="002362D8" w:rsidRDefault="00D5028D">
      <w:pPr>
        <w:tabs>
          <w:tab w:val="left" w:pos="6930"/>
        </w:tabs>
        <w:rPr>
          <w:rFonts w:ascii="Arial" w:hAnsi="Arial" w:cs="Arial"/>
          <w:sz w:val="22"/>
          <w:szCs w:val="22"/>
        </w:rPr>
      </w:pPr>
    </w:p>
    <w:p w14:paraId="2180EE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3895</w:t>
      </w:r>
    </w:p>
    <w:p w14:paraId="6A3B2C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29r oktober 1591</w:t>
      </w:r>
    </w:p>
    <w:p w14:paraId="7B2A923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Willelmus Dircxss. van Hersel man van Mechteldis zijn vrouw dr.v.w. Christophorus, een erfpacht van 1 mud rogge getransporteerd aan Hubertus zn.v.w. Johannis Spierinx; Petrus zn.v.w. Andreas zn.v.w. Wouterus zn.v. Petrus Schellekens heeft verkocht aan </w:t>
      </w:r>
      <w:r w:rsidRPr="002362D8">
        <w:rPr>
          <w:rFonts w:ascii="Arial" w:hAnsi="Arial" w:cs="Arial"/>
          <w:b/>
          <w:sz w:val="22"/>
          <w:szCs w:val="22"/>
          <w:u w:val="single"/>
        </w:rPr>
        <w:t>Dominus en Magister Symon Verepen [Verrepio] priester en kanunnik in de Sint Jan te ’s-Hertogenbosch testamentair executeur van Dominus en Magister Henricus Verrepie zijn broer priester en deken in de Sint Petruskerk te Hilvarenbeek – cappellanorum = aalmoezeniers</w:t>
      </w:r>
    </w:p>
    <w:p w14:paraId="2B374CE0" w14:textId="77777777" w:rsidR="00D5028D" w:rsidRPr="002362D8" w:rsidRDefault="00D5028D">
      <w:pPr>
        <w:tabs>
          <w:tab w:val="left" w:pos="6930"/>
        </w:tabs>
        <w:rPr>
          <w:rFonts w:ascii="Arial" w:hAnsi="Arial" w:cs="Arial"/>
          <w:sz w:val="22"/>
          <w:szCs w:val="22"/>
        </w:rPr>
      </w:pPr>
    </w:p>
    <w:p w14:paraId="038CF6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3896</w:t>
      </w:r>
    </w:p>
    <w:p w14:paraId="51DC77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175r oktober 1591</w:t>
      </w:r>
    </w:p>
    <w:p w14:paraId="11DBFE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Paulus Aerts man van Aleydus zijn vrouw dr.v.w. Franciscus zn.v. Christianus Johannis Peeterss. uit huis erf hof en erfgoederen een malderzaad groot ter plaatse </w:t>
      </w:r>
      <w:r w:rsidRPr="002362D8">
        <w:rPr>
          <w:rFonts w:ascii="Arial" w:hAnsi="Arial" w:cs="Arial"/>
          <w:b/>
          <w:sz w:val="22"/>
          <w:szCs w:val="22"/>
          <w:u w:val="single"/>
        </w:rPr>
        <w:t>Hermalen</w:t>
      </w:r>
      <w:r w:rsidRPr="002362D8">
        <w:rPr>
          <w:rFonts w:ascii="Arial" w:hAnsi="Arial" w:cs="Arial"/>
          <w:sz w:val="22"/>
          <w:szCs w:val="22"/>
        </w:rPr>
        <w:t xml:space="preserve"> met als belendingen Bernardus van der Hautart, Lambertus zn.v.w. Franciscus, de kinderen van wijlen Johannis de Uden, de gemene straat, transport aan Lambertus zn.v.w. Franciscus zn.v. Christianus Johannis</w:t>
      </w:r>
    </w:p>
    <w:p w14:paraId="3FB8CAA9" w14:textId="77777777" w:rsidR="00D5028D" w:rsidRPr="002362D8" w:rsidRDefault="00D5028D">
      <w:pPr>
        <w:tabs>
          <w:tab w:val="left" w:pos="6930"/>
        </w:tabs>
        <w:rPr>
          <w:rFonts w:ascii="Arial" w:hAnsi="Arial" w:cs="Arial"/>
          <w:sz w:val="22"/>
          <w:szCs w:val="22"/>
        </w:rPr>
      </w:pPr>
    </w:p>
    <w:p w14:paraId="2F438FA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3897</w:t>
      </w:r>
    </w:p>
    <w:p w14:paraId="4DEC01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55r  november 1591</w:t>
      </w:r>
    </w:p>
    <w:p w14:paraId="7209CA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Magister Johannis zn.v.w. Johannes Darkeness lapicide = steenhouwer ?, een erfcijns van 2 ½ gl. te betalen op de feestdag van de verheffing [inventionis] van het Heilig Kruis [3 mei] uit de beemd genaamd </w:t>
      </w:r>
      <w:r w:rsidRPr="002362D8">
        <w:rPr>
          <w:rFonts w:ascii="Arial" w:hAnsi="Arial" w:cs="Arial"/>
          <w:b/>
          <w:sz w:val="22"/>
          <w:szCs w:val="22"/>
          <w:u w:val="single"/>
        </w:rPr>
        <w:t>de Bagijnenbeempt</w:t>
      </w:r>
      <w:r w:rsidRPr="002362D8">
        <w:rPr>
          <w:rFonts w:ascii="Arial" w:hAnsi="Arial" w:cs="Arial"/>
          <w:sz w:val="22"/>
          <w:szCs w:val="22"/>
        </w:rPr>
        <w:t xml:space="preserve"> </w:t>
      </w:r>
      <w:r w:rsidRPr="002362D8">
        <w:rPr>
          <w:rFonts w:ascii="Arial" w:hAnsi="Arial" w:cs="Arial"/>
          <w:b/>
          <w:sz w:val="22"/>
          <w:szCs w:val="22"/>
          <w:u w:val="single"/>
        </w:rPr>
        <w:t>tussen de Nieuwe Aa en de Oude Aa,</w:t>
      </w:r>
      <w:r w:rsidRPr="002362D8">
        <w:rPr>
          <w:rFonts w:ascii="Arial" w:hAnsi="Arial" w:cs="Arial"/>
          <w:sz w:val="22"/>
          <w:szCs w:val="22"/>
        </w:rPr>
        <w:t xml:space="preserve"> Petrus Johannis de Hersel alias de Oerle, transport aan genoemde Magister Johannis Darkeness, schepenbrief dd. 12 december 1550</w:t>
      </w:r>
    </w:p>
    <w:p w14:paraId="7CA3C8FC" w14:textId="77777777" w:rsidR="00D5028D" w:rsidRPr="002362D8" w:rsidRDefault="00D5028D">
      <w:pPr>
        <w:tabs>
          <w:tab w:val="left" w:pos="6930"/>
        </w:tabs>
        <w:rPr>
          <w:rFonts w:ascii="Arial" w:hAnsi="Arial" w:cs="Arial"/>
          <w:sz w:val="22"/>
          <w:szCs w:val="22"/>
        </w:rPr>
      </w:pPr>
    </w:p>
    <w:p w14:paraId="32626F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3898</w:t>
      </w:r>
    </w:p>
    <w:p w14:paraId="054AF0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109v januari 1592</w:t>
      </w:r>
    </w:p>
    <w:p w14:paraId="2704F9AF"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Landerijen onder de vrijdom van ’s-Hertogenbosch opte Dungen int Waut </w:t>
      </w:r>
    </w:p>
    <w:p w14:paraId="04EB892B" w14:textId="77777777" w:rsidR="00D5028D" w:rsidRPr="002362D8" w:rsidRDefault="00D5028D">
      <w:pPr>
        <w:tabs>
          <w:tab w:val="left" w:pos="6930"/>
        </w:tabs>
        <w:rPr>
          <w:rFonts w:ascii="Arial" w:hAnsi="Arial" w:cs="Arial"/>
          <w:sz w:val="22"/>
          <w:szCs w:val="22"/>
        </w:rPr>
      </w:pPr>
    </w:p>
    <w:p w14:paraId="5AF9DA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3899</w:t>
      </w:r>
    </w:p>
    <w:p w14:paraId="3E4F0D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230r januari 1592</w:t>
      </w:r>
    </w:p>
    <w:p w14:paraId="79B2D7B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Heerlijkheid Esch aen de gemeijnte van Boxtel</w:t>
      </w:r>
      <w:r w:rsidRPr="002362D8">
        <w:rPr>
          <w:rFonts w:ascii="Arial" w:hAnsi="Arial" w:cs="Arial"/>
          <w:sz w:val="22"/>
          <w:szCs w:val="22"/>
        </w:rPr>
        <w:t>; Gerardus zn.v.w. Arnoldus die Wyse – vermelding Schijndel staat niet op deze pagina</w:t>
      </w:r>
    </w:p>
    <w:p w14:paraId="5D09BCED" w14:textId="77777777" w:rsidR="00D5028D" w:rsidRPr="002362D8" w:rsidRDefault="00D5028D">
      <w:pPr>
        <w:tabs>
          <w:tab w:val="left" w:pos="6930"/>
        </w:tabs>
        <w:rPr>
          <w:rFonts w:ascii="Arial" w:hAnsi="Arial" w:cs="Arial"/>
          <w:sz w:val="22"/>
          <w:szCs w:val="22"/>
        </w:rPr>
      </w:pPr>
    </w:p>
    <w:p w14:paraId="59A1B4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3900</w:t>
      </w:r>
    </w:p>
    <w:p w14:paraId="2B8DDC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154r  3 maart 1592</w:t>
      </w:r>
    </w:p>
    <w:p w14:paraId="7C3E3F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dr.v.w. Johannis Artssen van Roosmalen weduwe van wijlen Leonius Joosten over ¼ in een huis erf hof landerijen nl. akkers heidevelden een malderzaad groot ter plaatse </w:t>
      </w:r>
      <w:r w:rsidRPr="002362D8">
        <w:rPr>
          <w:rFonts w:ascii="Arial" w:hAnsi="Arial" w:cs="Arial"/>
          <w:b/>
          <w:sz w:val="22"/>
          <w:szCs w:val="22"/>
          <w:u w:val="single"/>
        </w:rPr>
        <w:t>in de Broecstraet</w:t>
      </w:r>
      <w:r w:rsidRPr="002362D8">
        <w:rPr>
          <w:rFonts w:ascii="Arial" w:hAnsi="Arial" w:cs="Arial"/>
          <w:sz w:val="22"/>
          <w:szCs w:val="22"/>
        </w:rPr>
        <w:t xml:space="preserve"> met als belendingen Theodoricus Timmermans, Aert Vogels, Johannis van den Nuwenhuijs, de gemene straat, idem hooiland etc. </w:t>
      </w:r>
      <w:r w:rsidRPr="002362D8">
        <w:rPr>
          <w:rFonts w:ascii="Arial" w:hAnsi="Arial" w:cs="Arial"/>
          <w:b/>
          <w:sz w:val="22"/>
          <w:szCs w:val="22"/>
          <w:u w:val="single"/>
        </w:rPr>
        <w:t>in die Cuijlen</w:t>
      </w:r>
      <w:r w:rsidRPr="002362D8">
        <w:rPr>
          <w:rFonts w:ascii="Arial" w:hAnsi="Arial" w:cs="Arial"/>
          <w:sz w:val="22"/>
          <w:szCs w:val="22"/>
        </w:rPr>
        <w:t xml:space="preserve"> met als belendingen Henricus genaamd in Dolybanck [ Oliebank ….zou dat een huisnaam zijn?], het gemene broek, erfgenamen van Henricus de Zochell, transport aan Judocus zn.v. Johanna en wijlen Leonius  en Petrus zn.v.w. Nicolaes Evertss. man van Angela zijn vrouw dr.v.Johanna en Leonius t.b.v. Gertrudis dr.v. Johanna en Leonius </w:t>
      </w:r>
    </w:p>
    <w:p w14:paraId="7B0C49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163B4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3901</w:t>
      </w:r>
    </w:p>
    <w:p w14:paraId="091859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216v  april 1592</w:t>
      </w:r>
    </w:p>
    <w:p w14:paraId="061EE9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zn.v.w. Georigius Peeterss., een erfcijns van 6 gl., welke erfcijns Godefridus zn.v.w. Sebastianus zn.v.w. Johannis Symonss. heeft beloofd te betalen aan Johannis zn.v.w. Henricus van der Aa uit een stuk akkerland van 6 lopensen </w:t>
      </w:r>
      <w:r w:rsidRPr="002362D8">
        <w:rPr>
          <w:rFonts w:ascii="Arial" w:hAnsi="Arial" w:cs="Arial"/>
          <w:b/>
          <w:sz w:val="22"/>
          <w:szCs w:val="22"/>
          <w:u w:val="single"/>
        </w:rPr>
        <w:t>aent Lutteleynd</w:t>
      </w:r>
      <w:r w:rsidRPr="002362D8">
        <w:rPr>
          <w:rFonts w:ascii="Arial" w:hAnsi="Arial" w:cs="Arial"/>
          <w:sz w:val="22"/>
          <w:szCs w:val="22"/>
        </w:rPr>
        <w:t xml:space="preserve"> met als belendingen den Gruenenwech, Ricardus zn.v.w. Johannis van den Oetelaer, schepenbrief </w:t>
      </w:r>
      <w:r w:rsidRPr="002362D8">
        <w:rPr>
          <w:rFonts w:ascii="Arial" w:hAnsi="Arial" w:cs="Arial"/>
          <w:sz w:val="22"/>
          <w:szCs w:val="22"/>
        </w:rPr>
        <w:lastRenderedPageBreak/>
        <w:t>van 9 juni 1580, na de dood van Johannis Henrici van der Aa, transport aan Peter zn.v.w. Georgius Peeterss. , schepenbrief dd. 19 november 1587, transport aan Rutger Colen zn.v.w. Nicolai dicti Coel Janssoen – in de marge: Rutgerus Colen zn.v.w. Nicolai dicti Coel Janssoen, Peter zn.v.w. Georgius Peeterss. , Peter en Petronella zijn vrouw</w:t>
      </w:r>
    </w:p>
    <w:p w14:paraId="6AF66FC7" w14:textId="77777777" w:rsidR="00D5028D" w:rsidRPr="002362D8" w:rsidRDefault="00D5028D">
      <w:pPr>
        <w:tabs>
          <w:tab w:val="left" w:pos="6930"/>
        </w:tabs>
        <w:rPr>
          <w:rFonts w:ascii="Arial" w:hAnsi="Arial" w:cs="Arial"/>
          <w:sz w:val="22"/>
          <w:szCs w:val="22"/>
        </w:rPr>
      </w:pPr>
    </w:p>
    <w:p w14:paraId="0B2B03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3902</w:t>
      </w:r>
    </w:p>
    <w:p w14:paraId="0C2E65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219r april 1592</w:t>
      </w:r>
    </w:p>
    <w:p w14:paraId="6AFE8C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Tielmani Pauwelss. heeft beloofd aan Cornelius zn.v.Johannis Dircxss. van Engelant en aan Willem zn.v. w. Willem Pauwelss. en Antonis Jaspertsz. voogden over de minderjarige kinderen van Hubertus zn.v.w. Johannis Diricxss. de Engelant, Godefridus de Engelant Goyartss., Jacobus Hermanssoen, Rodolphus Janss. en Martinus Roeloffsz. vooden over de minderjarige kinderen van Johannis zn.v.w. Johannis Dircxss. de Engelant, een erfcijns van 60 gl., schepenbrief dd. 5 maart 1575, Anthonius zn.v.w. Hubertus zn.v. Johannis Diricxss. de Engelant en Nicolaus Adriaenss. man van Maria zijn vrouw dr.v. Hubertus de Engelant, uit 2 stukken land – in de marge: contract uit 1574, Adrianus Wouterss. de Scyndel man van Elisabeth zijn vrouw dr.v.w. Hubertus Janss, de Engelant, Jacobus zn.v.Rutgerus Molitori [Mulders/Molders] 25 augsutus 1592</w:t>
      </w:r>
    </w:p>
    <w:p w14:paraId="425AA2D2" w14:textId="77777777" w:rsidR="00D5028D" w:rsidRPr="002362D8" w:rsidRDefault="00D5028D">
      <w:pPr>
        <w:tabs>
          <w:tab w:val="left" w:pos="6930"/>
        </w:tabs>
        <w:rPr>
          <w:rFonts w:ascii="Arial" w:hAnsi="Arial" w:cs="Arial"/>
          <w:sz w:val="22"/>
          <w:szCs w:val="22"/>
        </w:rPr>
      </w:pPr>
    </w:p>
    <w:p w14:paraId="2A253B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3903</w:t>
      </w:r>
    </w:p>
    <w:p w14:paraId="716AE5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238v mei 1592</w:t>
      </w:r>
    </w:p>
    <w:p w14:paraId="2CE0C5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Adriana dr.v.w. Theodoricus van den Corput en Anna zijn vrouw dr.v.w. Theodoricus de Loeth, Hermanus Jacobss. Verheijden en Mechteldis zijn vrouw dr.v.w. Theodoricus en Anna – vermelding Schijndel niet gevonden</w:t>
      </w:r>
    </w:p>
    <w:p w14:paraId="45FC6A17" w14:textId="77777777" w:rsidR="00D5028D" w:rsidRPr="002362D8" w:rsidRDefault="00D5028D">
      <w:pPr>
        <w:tabs>
          <w:tab w:val="left" w:pos="6930"/>
        </w:tabs>
        <w:rPr>
          <w:rFonts w:ascii="Arial" w:hAnsi="Arial" w:cs="Arial"/>
          <w:sz w:val="22"/>
          <w:szCs w:val="22"/>
        </w:rPr>
      </w:pPr>
    </w:p>
    <w:p w14:paraId="7F7ECA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3904</w:t>
      </w:r>
    </w:p>
    <w:p w14:paraId="3E2C4C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264r juni 1592</w:t>
      </w:r>
    </w:p>
    <w:p w14:paraId="44731790"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Rutgher en Lorije zijn zus kinderen van wijlen Jans Peeterss., een hooibeemd van een ½ morgen ter plaetse </w:t>
      </w:r>
      <w:r w:rsidRPr="002362D8">
        <w:rPr>
          <w:rFonts w:ascii="Arial" w:hAnsi="Arial" w:cs="Arial"/>
          <w:b/>
          <w:sz w:val="22"/>
          <w:szCs w:val="22"/>
          <w:u w:val="single"/>
        </w:rPr>
        <w:t>de Hardbeemden ontrent den Hobbraeck</w:t>
      </w:r>
      <w:r w:rsidRPr="002362D8">
        <w:rPr>
          <w:rFonts w:ascii="Arial" w:hAnsi="Arial" w:cs="Arial"/>
          <w:sz w:val="22"/>
          <w:szCs w:val="22"/>
        </w:rPr>
        <w:t xml:space="preserve">  met als belendingen Thomas Jan Olyslegers, Arts Gysberts de Snijder, Henrick Peterss. van de Weteringe; </w:t>
      </w:r>
      <w:r w:rsidRPr="002362D8">
        <w:rPr>
          <w:rFonts w:ascii="Arial" w:hAnsi="Arial" w:cs="Arial"/>
          <w:b/>
          <w:i/>
          <w:sz w:val="22"/>
          <w:szCs w:val="22"/>
        </w:rPr>
        <w:t xml:space="preserve">idem huis erf kamer achterhuis opt Hintemereynd tussen de beide poorten </w:t>
      </w:r>
    </w:p>
    <w:p w14:paraId="0E5BD884" w14:textId="77777777" w:rsidR="00D5028D" w:rsidRPr="002362D8" w:rsidRDefault="00D5028D">
      <w:pPr>
        <w:tabs>
          <w:tab w:val="left" w:pos="6930"/>
        </w:tabs>
        <w:rPr>
          <w:rFonts w:ascii="Arial" w:hAnsi="Arial" w:cs="Arial"/>
          <w:sz w:val="22"/>
          <w:szCs w:val="22"/>
        </w:rPr>
      </w:pPr>
    </w:p>
    <w:p w14:paraId="748DF4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3905</w:t>
      </w:r>
    </w:p>
    <w:p w14:paraId="04E3131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312v juni 1592</w:t>
      </w:r>
    </w:p>
    <w:p w14:paraId="165FDB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Henricus Verhagen heeft verkocht aan Adrianus zn.v.w. Johannis de Berkel een erfcijns van 10 ½ gl. te betalen op de feestdag van Sint Jacobus apostel [25 jili] – in de marge: Hermanus zn.v.Jacob Pool (?) curator over de kinderen van Aelbert Janss. Kievits , Roelof Kievits, Mathys van der Meulen, dd. 30 augustus 1687, actum 25 juli 1693 ondertekend J.H. vd Meulen (?)</w:t>
      </w:r>
    </w:p>
    <w:p w14:paraId="76646EEC" w14:textId="77777777" w:rsidR="00D5028D" w:rsidRPr="002362D8" w:rsidRDefault="00D5028D">
      <w:pPr>
        <w:tabs>
          <w:tab w:val="left" w:pos="6930"/>
        </w:tabs>
        <w:rPr>
          <w:rFonts w:ascii="Arial" w:hAnsi="Arial" w:cs="Arial"/>
          <w:sz w:val="22"/>
          <w:szCs w:val="22"/>
        </w:rPr>
      </w:pPr>
    </w:p>
    <w:p w14:paraId="060039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3906</w:t>
      </w:r>
    </w:p>
    <w:p w14:paraId="51B2DD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286r juli 1592</w:t>
      </w:r>
    </w:p>
    <w:p w14:paraId="55DCBE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Ghysbertus zn.v.w. Peter zn.v. Henricus Schoenamkers man van Yda dr.v.w. Henricus Schoenmakers over 1 ½ lopense hopland </w:t>
      </w:r>
      <w:r w:rsidRPr="002362D8">
        <w:rPr>
          <w:rFonts w:ascii="Arial" w:hAnsi="Arial" w:cs="Arial"/>
          <w:b/>
          <w:sz w:val="22"/>
          <w:szCs w:val="22"/>
          <w:u w:val="single"/>
        </w:rPr>
        <w:t xml:space="preserve">in de parochie Gemonde onder de jurisdictie van Schijndel ter plaetse in de Broeckstraet </w:t>
      </w:r>
      <w:r w:rsidRPr="002362D8">
        <w:rPr>
          <w:rFonts w:ascii="Arial" w:hAnsi="Arial" w:cs="Arial"/>
          <w:sz w:val="22"/>
          <w:szCs w:val="22"/>
        </w:rPr>
        <w:t>met als bele</w:t>
      </w:r>
      <w:r w:rsidR="001D5AA9" w:rsidRPr="002362D8">
        <w:rPr>
          <w:rFonts w:ascii="Arial" w:hAnsi="Arial" w:cs="Arial"/>
          <w:sz w:val="22"/>
          <w:szCs w:val="22"/>
        </w:rPr>
        <w:t>n</w:t>
      </w:r>
      <w:r w:rsidRPr="002362D8">
        <w:rPr>
          <w:rFonts w:ascii="Arial" w:hAnsi="Arial" w:cs="Arial"/>
          <w:sz w:val="22"/>
          <w:szCs w:val="22"/>
        </w:rPr>
        <w:t xml:space="preserve">dingen </w:t>
      </w:r>
      <w:r w:rsidRPr="002362D8">
        <w:rPr>
          <w:rFonts w:ascii="Arial" w:hAnsi="Arial" w:cs="Arial"/>
          <w:b/>
          <w:sz w:val="22"/>
          <w:szCs w:val="22"/>
          <w:u w:val="single"/>
        </w:rPr>
        <w:t>de H.Geesttafel van Gemonde</w:t>
      </w:r>
      <w:r w:rsidRPr="002362D8">
        <w:rPr>
          <w:rFonts w:ascii="Arial" w:hAnsi="Arial" w:cs="Arial"/>
          <w:sz w:val="22"/>
          <w:szCs w:val="22"/>
        </w:rPr>
        <w:t xml:space="preserve">, Ghysbertus Peeterss., genoemde H.Geesttafel en Sebastianus Janss.     </w:t>
      </w:r>
    </w:p>
    <w:p w14:paraId="1083223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1C442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3907</w:t>
      </w:r>
    </w:p>
    <w:p w14:paraId="313F48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BP1431 folio 333r augustus 1592 [Nederlandstalig]</w:t>
      </w:r>
    </w:p>
    <w:p w14:paraId="63C5C7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Jacob sone wijen Joost Jacobss. </w:t>
      </w:r>
      <w:r w:rsidRPr="002362D8">
        <w:rPr>
          <w:rFonts w:ascii="Arial" w:hAnsi="Arial" w:cs="Arial"/>
          <w:sz w:val="22"/>
          <w:szCs w:val="22"/>
        </w:rPr>
        <w:t>Verhoven man van Anneken zijn vrouw dr.v.w. Roelof van Oppijnen nagelaten weduwe van wijlen Gielis Claess., huis erf esthuis hof met teulland en hopland en groesland 12 lopensen [locatie niet aangegeven]</w:t>
      </w:r>
    </w:p>
    <w:p w14:paraId="3584752A" w14:textId="77777777" w:rsidR="00D5028D" w:rsidRPr="002362D8" w:rsidRDefault="00D5028D">
      <w:pPr>
        <w:tabs>
          <w:tab w:val="left" w:pos="6930"/>
        </w:tabs>
        <w:rPr>
          <w:rFonts w:ascii="Arial" w:hAnsi="Arial" w:cs="Arial"/>
          <w:sz w:val="22"/>
          <w:szCs w:val="22"/>
        </w:rPr>
      </w:pPr>
    </w:p>
    <w:p w14:paraId="358F8E0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298</w:t>
      </w:r>
    </w:p>
    <w:p w14:paraId="5F492844" w14:textId="77777777" w:rsidR="00D5028D" w:rsidRPr="002362D8" w:rsidRDefault="00D5028D">
      <w:pPr>
        <w:tabs>
          <w:tab w:val="left" w:pos="6930"/>
        </w:tabs>
        <w:rPr>
          <w:rFonts w:ascii="Arial" w:hAnsi="Arial" w:cs="Arial"/>
          <w:sz w:val="22"/>
          <w:szCs w:val="22"/>
        </w:rPr>
      </w:pPr>
    </w:p>
    <w:p w14:paraId="149AA4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3908</w:t>
      </w:r>
    </w:p>
    <w:p w14:paraId="0BA971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1431 folio 333v  22 augsutus 1592 [Nederlandstalig]</w:t>
      </w:r>
    </w:p>
    <w:p w14:paraId="7E60EAA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Schijndel ter plaatse </w:t>
      </w:r>
      <w:r w:rsidRPr="002362D8">
        <w:rPr>
          <w:rFonts w:ascii="Arial" w:hAnsi="Arial" w:cs="Arial"/>
          <w:b/>
          <w:sz w:val="22"/>
          <w:szCs w:val="22"/>
          <w:u w:val="single"/>
        </w:rPr>
        <w:t>dat Wybosch</w:t>
      </w:r>
      <w:r w:rsidRPr="002362D8">
        <w:rPr>
          <w:rFonts w:ascii="Arial" w:hAnsi="Arial" w:cs="Arial"/>
          <w:sz w:val="22"/>
          <w:szCs w:val="22"/>
        </w:rPr>
        <w:t xml:space="preserve"> met als belendingen Lucas Lambertss. schoenaker, Jan Adriaens van der Hagen, Ghysbert van den Bogaert Gysbertss., die gemeyn straet, idem een sestaersaet land genoempt </w:t>
      </w:r>
      <w:r w:rsidRPr="002362D8">
        <w:rPr>
          <w:rFonts w:ascii="Arial" w:hAnsi="Arial" w:cs="Arial"/>
          <w:b/>
          <w:sz w:val="22"/>
          <w:szCs w:val="22"/>
          <w:u w:val="single"/>
        </w:rPr>
        <w:t>die Wickackeren</w:t>
      </w:r>
      <w:r w:rsidRPr="002362D8">
        <w:rPr>
          <w:rFonts w:ascii="Arial" w:hAnsi="Arial" w:cs="Arial"/>
          <w:sz w:val="22"/>
          <w:szCs w:val="22"/>
        </w:rPr>
        <w:t xml:space="preserve"> [lees: Witakkers] met als belendingen Geerart Jan Peeterss., de weduwe Willem Willemss. Scrijver, de kinderen van Servaes Gerit Scoenmaker, de gemeijn straet, transport aan Frans Willemss. t.b.v. Elisabeth dr.v. Anneke en Gielis Claessen, Jacobus en Amerens zijn vrouw; Frans Willemss. curator over Elisabeth </w:t>
      </w:r>
    </w:p>
    <w:p w14:paraId="6717312E" w14:textId="77777777" w:rsidR="00D5028D" w:rsidRPr="002362D8" w:rsidRDefault="00D5028D">
      <w:pPr>
        <w:tabs>
          <w:tab w:val="left" w:pos="6930"/>
        </w:tabs>
        <w:rPr>
          <w:rFonts w:ascii="Arial" w:hAnsi="Arial" w:cs="Arial"/>
          <w:sz w:val="22"/>
          <w:szCs w:val="22"/>
        </w:rPr>
      </w:pPr>
    </w:p>
    <w:p w14:paraId="7FC69F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3909</w:t>
      </w:r>
    </w:p>
    <w:p w14:paraId="01D590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331v augustus 1592</w:t>
      </w:r>
    </w:p>
    <w:p w14:paraId="790296EE"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Mijn heer den auditeur van den crijchsvolck te ’s-Hertogenbosch;</w:t>
      </w:r>
      <w:r w:rsidRPr="002362D8">
        <w:rPr>
          <w:rFonts w:ascii="Arial" w:hAnsi="Arial" w:cs="Arial"/>
          <w:sz w:val="22"/>
          <w:szCs w:val="22"/>
        </w:rPr>
        <w:t xml:space="preserve"> Peter Henricxss. van Echt 3 lopensen land genaamd </w:t>
      </w:r>
      <w:r w:rsidRPr="002362D8">
        <w:rPr>
          <w:rFonts w:ascii="Arial" w:hAnsi="Arial" w:cs="Arial"/>
          <w:b/>
          <w:sz w:val="22"/>
          <w:szCs w:val="22"/>
          <w:u w:val="single"/>
        </w:rPr>
        <w:t>die Gheeren byder kercken aldaer after tcoor [te Schijndel]</w:t>
      </w:r>
    </w:p>
    <w:p w14:paraId="7365327A" w14:textId="77777777" w:rsidR="00D5028D" w:rsidRPr="002362D8" w:rsidRDefault="00D5028D">
      <w:pPr>
        <w:tabs>
          <w:tab w:val="left" w:pos="6930"/>
        </w:tabs>
        <w:rPr>
          <w:rFonts w:ascii="Arial" w:hAnsi="Arial" w:cs="Arial"/>
          <w:b/>
          <w:sz w:val="22"/>
          <w:szCs w:val="22"/>
          <w:u w:val="single"/>
        </w:rPr>
      </w:pPr>
    </w:p>
    <w:p w14:paraId="0C4E79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3910</w:t>
      </w:r>
    </w:p>
    <w:p w14:paraId="399A84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370v september 1592 [Nederlandstalig]</w:t>
      </w:r>
    </w:p>
    <w:p w14:paraId="77D127A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Het </w:t>
      </w:r>
      <w:r w:rsidRPr="002362D8">
        <w:rPr>
          <w:rFonts w:ascii="Arial" w:hAnsi="Arial" w:cs="Arial"/>
          <w:b/>
          <w:sz w:val="22"/>
          <w:szCs w:val="22"/>
          <w:u w:val="single"/>
        </w:rPr>
        <w:t>Corpus van Schijndel</w:t>
      </w:r>
      <w:r w:rsidRPr="002362D8">
        <w:rPr>
          <w:rFonts w:ascii="Arial" w:hAnsi="Arial" w:cs="Arial"/>
          <w:sz w:val="22"/>
          <w:szCs w:val="22"/>
        </w:rPr>
        <w:t xml:space="preserve"> en mans hen Jan Henricxss. Verhaige en Anthonis Corstaienss. schepenen en borgemeesters van Schijndel gemachtigd namens schepenen kerkmeesters H.Geestmeesters en de gezamenlijke ingezetenen van Schijndel, in de verzegelde brief dd. 28 juli jl. betreffende de verpachting der tienden op 15 juli toebehorende aan de </w:t>
      </w:r>
      <w:r w:rsidRPr="002362D8">
        <w:rPr>
          <w:rFonts w:ascii="Arial" w:hAnsi="Arial" w:cs="Arial"/>
          <w:b/>
          <w:sz w:val="22"/>
          <w:szCs w:val="22"/>
          <w:u w:val="single"/>
        </w:rPr>
        <w:t>Theologische Faculteit Leuven</w:t>
      </w:r>
      <w:r w:rsidRPr="002362D8">
        <w:rPr>
          <w:rFonts w:ascii="Arial" w:hAnsi="Arial" w:cs="Arial"/>
          <w:sz w:val="22"/>
          <w:szCs w:val="22"/>
        </w:rPr>
        <w:t xml:space="preserve"> waarin genoemd worden Jannen Arntss. schout, Jan Verhagen, Joost Elenss., Henrick Emberts schepenen, Hugo van Berkel, Willem van Oetelaer en Anthonis Korstiaens borgemeesters, en oude schepenen aldaar, </w:t>
      </w:r>
      <w:r w:rsidRPr="002362D8">
        <w:rPr>
          <w:rFonts w:ascii="Arial" w:hAnsi="Arial" w:cs="Arial"/>
          <w:b/>
          <w:sz w:val="22"/>
          <w:szCs w:val="22"/>
          <w:u w:val="single"/>
        </w:rPr>
        <w:t>het personaatschap van de kerk van Sint Servatius</w:t>
      </w:r>
    </w:p>
    <w:p w14:paraId="2DEC052B" w14:textId="77777777" w:rsidR="00D5028D" w:rsidRPr="002362D8" w:rsidRDefault="00D5028D">
      <w:pPr>
        <w:tabs>
          <w:tab w:val="left" w:pos="6930"/>
        </w:tabs>
        <w:rPr>
          <w:rFonts w:ascii="Arial" w:hAnsi="Arial" w:cs="Arial"/>
          <w:sz w:val="22"/>
          <w:szCs w:val="22"/>
        </w:rPr>
      </w:pPr>
    </w:p>
    <w:p w14:paraId="528F1D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3911</w:t>
      </w:r>
    </w:p>
    <w:p w14:paraId="575AAB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338v september 1592</w:t>
      </w:r>
    </w:p>
    <w:p w14:paraId="4C7252A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Onderpanden in de Kerckstraet te ’s-Hertogenbosch</w:t>
      </w:r>
      <w:r w:rsidRPr="002362D8">
        <w:rPr>
          <w:rFonts w:ascii="Arial" w:hAnsi="Arial" w:cs="Arial"/>
          <w:sz w:val="22"/>
          <w:szCs w:val="22"/>
        </w:rPr>
        <w:t xml:space="preserve">;  Rutgerus zn.v.w. Lambertus Lambertss. van Zochel man van Maria zijn vrouw dr.v.w. Adrianus Gerartss. Verhagen over een stuk akkerland ter plaetse </w:t>
      </w:r>
      <w:r w:rsidRPr="002362D8">
        <w:rPr>
          <w:rFonts w:ascii="Arial" w:hAnsi="Arial" w:cs="Arial"/>
          <w:b/>
          <w:sz w:val="22"/>
          <w:szCs w:val="22"/>
          <w:u w:val="single"/>
        </w:rPr>
        <w:t>die Peckstucken</w:t>
      </w:r>
      <w:r w:rsidRPr="002362D8">
        <w:rPr>
          <w:rFonts w:ascii="Arial" w:hAnsi="Arial" w:cs="Arial"/>
          <w:sz w:val="22"/>
          <w:szCs w:val="22"/>
        </w:rPr>
        <w:t xml:space="preserve"> met als belendingen de </w:t>
      </w:r>
      <w:r w:rsidRPr="002362D8">
        <w:rPr>
          <w:rFonts w:ascii="Arial" w:hAnsi="Arial" w:cs="Arial"/>
          <w:b/>
          <w:sz w:val="22"/>
          <w:szCs w:val="22"/>
          <w:u w:val="single"/>
        </w:rPr>
        <w:t>kerk van Schijndel</w:t>
      </w:r>
      <w:r w:rsidRPr="002362D8">
        <w:rPr>
          <w:rFonts w:ascii="Arial" w:hAnsi="Arial" w:cs="Arial"/>
          <w:sz w:val="22"/>
          <w:szCs w:val="22"/>
        </w:rPr>
        <w:t xml:space="preserve">, de weduwe van wijlen Andreas Adriaenss. Verhagen en haar kinderen, de gemene straat, idem een stuk akkerland ter plaatse genaamd </w:t>
      </w:r>
      <w:r w:rsidRPr="002362D8">
        <w:rPr>
          <w:rFonts w:ascii="Arial" w:hAnsi="Arial" w:cs="Arial"/>
          <w:b/>
          <w:sz w:val="22"/>
          <w:szCs w:val="22"/>
          <w:u w:val="single"/>
        </w:rPr>
        <w:t>die Hulsschebraeck</w:t>
      </w:r>
      <w:r w:rsidRPr="002362D8">
        <w:rPr>
          <w:rFonts w:ascii="Arial" w:hAnsi="Arial" w:cs="Arial"/>
          <w:sz w:val="22"/>
          <w:szCs w:val="22"/>
        </w:rPr>
        <w:t xml:space="preserve"> met als belendingen de H.Geesttafel van Schijdnel, Theodoricus zn.v.w. </w:t>
      </w:r>
      <w:r w:rsidRPr="002362D8">
        <w:rPr>
          <w:rFonts w:ascii="Arial" w:hAnsi="Arial" w:cs="Arial"/>
          <w:b/>
          <w:sz w:val="22"/>
          <w:szCs w:val="22"/>
          <w:u w:val="single"/>
        </w:rPr>
        <w:t>Magister Nicolaes de Berckel</w:t>
      </w:r>
      <w:r w:rsidRPr="002362D8">
        <w:rPr>
          <w:rFonts w:ascii="Arial" w:hAnsi="Arial" w:cs="Arial"/>
          <w:sz w:val="22"/>
          <w:szCs w:val="22"/>
        </w:rPr>
        <w:t>. de gemene weg – in de marge: Goeswinus zn.v.w. Ghysbetus Willemss. transport aan Willem zijn broer , Rutger zn.v.w. Lambertus Lambertss. de Zochel datum 4 augustus 1595</w:t>
      </w:r>
    </w:p>
    <w:p w14:paraId="58D97B87" w14:textId="77777777" w:rsidR="00D5028D" w:rsidRPr="002362D8" w:rsidRDefault="00D5028D">
      <w:pPr>
        <w:tabs>
          <w:tab w:val="left" w:pos="6930"/>
        </w:tabs>
        <w:rPr>
          <w:rFonts w:ascii="Arial" w:hAnsi="Arial" w:cs="Arial"/>
          <w:sz w:val="22"/>
          <w:szCs w:val="22"/>
        </w:rPr>
      </w:pPr>
    </w:p>
    <w:p w14:paraId="2A64BF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3912</w:t>
      </w:r>
    </w:p>
    <w:p w14:paraId="76260D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347r  oktober 1592</w:t>
      </w:r>
    </w:p>
    <w:p w14:paraId="2CE0B102"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en Frater Rutgerus de Schyndel zn.v.w. Johannis de Schyndel, Adrianus de Luijckgestel subprior en fraciscus Martens procurator van het Convent der Regularen ter Hage nabij Eindhoven voorheen te ’s-Hertogenbosch in de Orthenbuurt tegenover de Visstraat in welke akte ook wordt genoemd de eerbiedwaardige Heer Marcellus Lentij prior over de reguliere kanunniken van het Capitula Windecemensis’ van de orde van Sint Augsutinus</w:t>
      </w:r>
      <w:r w:rsidRPr="002362D8">
        <w:rPr>
          <w:rFonts w:ascii="Arial" w:hAnsi="Arial" w:cs="Arial"/>
          <w:sz w:val="22"/>
          <w:szCs w:val="22"/>
        </w:rPr>
        <w:t xml:space="preserve"> met een verkoop aan Johannis Lenars [dubieus] en Johannis Voss de Bruegel voogden over de minderjarige kinderen van Johannis Ancems slager of vleeshouwer  [17 maart] </w:t>
      </w:r>
    </w:p>
    <w:p w14:paraId="42F3548C" w14:textId="77777777" w:rsidR="00D5028D" w:rsidRPr="002362D8" w:rsidRDefault="00D5028D">
      <w:pPr>
        <w:tabs>
          <w:tab w:val="left" w:pos="6930"/>
        </w:tabs>
        <w:rPr>
          <w:rFonts w:ascii="Arial" w:hAnsi="Arial" w:cs="Arial"/>
          <w:sz w:val="22"/>
          <w:szCs w:val="22"/>
        </w:rPr>
      </w:pPr>
    </w:p>
    <w:p w14:paraId="0BFF48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3913</w:t>
      </w:r>
    </w:p>
    <w:p w14:paraId="5B9C17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348r oktober 1592</w:t>
      </w:r>
    </w:p>
    <w:p w14:paraId="0E51117D"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Domicellus Christianus Willemsen Arnoldus broers zonen van Domicellus Ricaldus Coenen zn.v.w. Domicellus Christianus Coenen voor Johanna en Johannes kinderen van wijlen de Heer Henricus Coenen zn.v.w. Domicellus Ricaldus Coenen mede voor Domicella Ysabela dr.v.w. Domicellus Henricus Hornkens en diens vrouw wijlen </w:t>
      </w:r>
      <w:r w:rsidRPr="002362D8">
        <w:rPr>
          <w:rFonts w:ascii="Arial" w:hAnsi="Arial" w:cs="Arial"/>
          <w:b/>
          <w:sz w:val="22"/>
          <w:szCs w:val="22"/>
          <w:u w:val="single"/>
        </w:rPr>
        <w:lastRenderedPageBreak/>
        <w:t xml:space="preserve">Domicella Magdalena ook een dochter van Domicellus Ricaldus Coenen zich sterk makende </w:t>
      </w:r>
      <w:r w:rsidRPr="002362D8">
        <w:rPr>
          <w:rFonts w:ascii="Arial" w:hAnsi="Arial" w:cs="Arial"/>
          <w:sz w:val="22"/>
          <w:szCs w:val="22"/>
        </w:rPr>
        <w:t xml:space="preserve">voor 1/3 part van een kamp land 84 lopensen groot in de parochie van Schijndel ter plaatse </w:t>
      </w:r>
      <w:r w:rsidRPr="002362D8">
        <w:rPr>
          <w:rFonts w:ascii="Arial" w:hAnsi="Arial" w:cs="Arial"/>
          <w:b/>
          <w:sz w:val="22"/>
          <w:szCs w:val="22"/>
          <w:u w:val="single"/>
        </w:rPr>
        <w:t>Oethelaer</w:t>
      </w:r>
      <w:r w:rsidRPr="002362D8">
        <w:rPr>
          <w:rFonts w:ascii="Arial" w:hAnsi="Arial" w:cs="Arial"/>
          <w:sz w:val="22"/>
          <w:szCs w:val="22"/>
        </w:rPr>
        <w:t xml:space="preserve"> met als belendingen Johannis de Campen, Rutgerus Francken en Willem de Oethelaer, het erf van het Groot Gasthuis in ’s-Hertogenbosch verkocht aan Magister Adrianus n.v.w. Leonius de Heze in een schepenbrief dd. 7 apri l589 in welke akte voorts worden genoemd </w:t>
      </w:r>
      <w:r w:rsidRPr="002362D8">
        <w:rPr>
          <w:rFonts w:ascii="Arial" w:hAnsi="Arial" w:cs="Arial"/>
          <w:b/>
          <w:sz w:val="22"/>
          <w:szCs w:val="22"/>
          <w:u w:val="single"/>
        </w:rPr>
        <w:t>Domicellus Adrianus Spierinck zn.v.w. Franciscus Spierinck en wijlen diens vrouw Domicella Maria dr.v.w. Christianus Coenen</w:t>
      </w:r>
      <w:r w:rsidRPr="002362D8">
        <w:rPr>
          <w:rFonts w:ascii="Arial" w:hAnsi="Arial" w:cs="Arial"/>
          <w:sz w:val="22"/>
          <w:szCs w:val="22"/>
        </w:rPr>
        <w:t xml:space="preserve">, 2/3 van een kamp weiland genaamd </w:t>
      </w:r>
      <w:r w:rsidRPr="002362D8">
        <w:rPr>
          <w:rFonts w:ascii="Arial" w:hAnsi="Arial" w:cs="Arial"/>
          <w:b/>
          <w:sz w:val="22"/>
          <w:szCs w:val="22"/>
          <w:u w:val="single"/>
        </w:rPr>
        <w:t>die G roote Koeweyde</w:t>
      </w:r>
      <w:r w:rsidRPr="002362D8">
        <w:rPr>
          <w:rFonts w:ascii="Arial" w:hAnsi="Arial" w:cs="Arial"/>
          <w:sz w:val="22"/>
          <w:szCs w:val="22"/>
        </w:rPr>
        <w:t xml:space="preserve"> 84 lopensen ongeveer ter plaatse </w:t>
      </w:r>
      <w:r w:rsidRPr="002362D8">
        <w:rPr>
          <w:rFonts w:ascii="Arial" w:hAnsi="Arial" w:cs="Arial"/>
          <w:b/>
          <w:sz w:val="22"/>
          <w:szCs w:val="22"/>
          <w:u w:val="single"/>
        </w:rPr>
        <w:t>op Doetelaer</w:t>
      </w:r>
      <w:r w:rsidRPr="002362D8">
        <w:rPr>
          <w:rFonts w:ascii="Arial" w:hAnsi="Arial" w:cs="Arial"/>
          <w:sz w:val="22"/>
          <w:szCs w:val="22"/>
        </w:rPr>
        <w:t xml:space="preserve"> met belendingen als hiervoor genoemd in een schepenbrief dd. 6 juni 1589, </w:t>
      </w:r>
      <w:r w:rsidRPr="002362D8">
        <w:rPr>
          <w:rFonts w:ascii="Arial" w:hAnsi="Arial" w:cs="Arial"/>
          <w:b/>
          <w:sz w:val="22"/>
          <w:szCs w:val="22"/>
          <w:u w:val="single"/>
        </w:rPr>
        <w:t>Magister Adrianus zn.v.w. Leonius de Heze secretaris te Gestel</w:t>
      </w:r>
    </w:p>
    <w:p w14:paraId="5718B450" w14:textId="77777777" w:rsidR="00D5028D" w:rsidRPr="002362D8" w:rsidRDefault="00D5028D">
      <w:pPr>
        <w:tabs>
          <w:tab w:val="left" w:pos="6930"/>
        </w:tabs>
        <w:rPr>
          <w:rFonts w:ascii="Arial" w:hAnsi="Arial" w:cs="Arial"/>
          <w:sz w:val="22"/>
          <w:szCs w:val="22"/>
        </w:rPr>
      </w:pPr>
    </w:p>
    <w:p w14:paraId="69CA3AF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3914</w:t>
      </w:r>
    </w:p>
    <w:p w14:paraId="0E45617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1422  folio 105v november 1592</w:t>
      </w:r>
    </w:p>
    <w:p w14:paraId="16B8C1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Reynerus zn.v.w. Ygram Reynerss. </w:t>
      </w:r>
      <w:r w:rsidRPr="002362D8">
        <w:rPr>
          <w:rFonts w:ascii="Arial" w:hAnsi="Arial" w:cs="Arial"/>
          <w:sz w:val="22"/>
          <w:szCs w:val="22"/>
        </w:rPr>
        <w:t xml:space="preserve">Pottey, een erfcijns van 9 gl. te betalen op de feestdag van Sint Jacobus apostel uit nhuis erf hof esthuis schop en erfgoederen 3 malderzaad en 4 lopensen g root </w:t>
      </w:r>
      <w:r w:rsidRPr="002362D8">
        <w:rPr>
          <w:rFonts w:ascii="Arial" w:hAnsi="Arial" w:cs="Arial"/>
          <w:b/>
          <w:sz w:val="22"/>
          <w:szCs w:val="22"/>
          <w:u w:val="single"/>
        </w:rPr>
        <w:t>onder Delschot ter plaatse den Bogart</w:t>
      </w:r>
      <w:r w:rsidRPr="002362D8">
        <w:rPr>
          <w:rFonts w:ascii="Arial" w:hAnsi="Arial" w:cs="Arial"/>
          <w:sz w:val="22"/>
          <w:szCs w:val="22"/>
        </w:rPr>
        <w:t xml:space="preserve"> met als belendingen Yda weduwe van wijlen Godefridus Henrici van den Bogart en haar kinderen en Ghysbertus zn.v. Johannis van den Bogart</w:t>
      </w:r>
    </w:p>
    <w:p w14:paraId="48D62A50" w14:textId="77777777" w:rsidR="00D5028D" w:rsidRPr="002362D8" w:rsidRDefault="00D5028D">
      <w:pPr>
        <w:tabs>
          <w:tab w:val="left" w:pos="6930"/>
        </w:tabs>
        <w:rPr>
          <w:rFonts w:ascii="Arial" w:hAnsi="Arial" w:cs="Arial"/>
          <w:sz w:val="22"/>
          <w:szCs w:val="22"/>
        </w:rPr>
      </w:pPr>
    </w:p>
    <w:p w14:paraId="5B222D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3915</w:t>
      </w:r>
    </w:p>
    <w:p w14:paraId="493E63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110r  november 1592</w:t>
      </w:r>
    </w:p>
    <w:p w14:paraId="798638F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Arnoldus Hoernkens zn.v.w. Gerardus Henrici Hoernkens nedicinarum doctor, Franciscus Henricxz. de Gestel magister en rector van het Groot Gasthuis te ’s-Hertogenbosch op basis van de laatste wil van Magister Martinus Moius</w:t>
      </w:r>
      <w:r w:rsidRPr="002362D8">
        <w:rPr>
          <w:rFonts w:ascii="Arial" w:hAnsi="Arial" w:cs="Arial"/>
          <w:sz w:val="22"/>
          <w:szCs w:val="22"/>
        </w:rPr>
        <w:t xml:space="preserve"> [dubieus] provisoren van het gasthuis – vermelding van Schijndel niet gevonden [mogelijk op 111]</w:t>
      </w:r>
    </w:p>
    <w:p w14:paraId="2D43F848" w14:textId="77777777" w:rsidR="00D5028D" w:rsidRPr="002362D8" w:rsidRDefault="00D5028D">
      <w:pPr>
        <w:tabs>
          <w:tab w:val="left" w:pos="6930"/>
        </w:tabs>
        <w:rPr>
          <w:rFonts w:ascii="Arial" w:hAnsi="Arial" w:cs="Arial"/>
          <w:sz w:val="22"/>
          <w:szCs w:val="22"/>
        </w:rPr>
      </w:pPr>
    </w:p>
    <w:p w14:paraId="23989D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3916</w:t>
      </w:r>
    </w:p>
    <w:p w14:paraId="30E1EB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357v 23 november 1592</w:t>
      </w:r>
    </w:p>
    <w:p w14:paraId="66207B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Antonius zn.v.w. Peter Arntss. over de helft van een stuk akkerland ter plaatse </w:t>
      </w:r>
      <w:r w:rsidRPr="002362D8">
        <w:rPr>
          <w:rFonts w:ascii="Arial" w:hAnsi="Arial" w:cs="Arial"/>
          <w:b/>
          <w:sz w:val="22"/>
          <w:szCs w:val="22"/>
          <w:u w:val="single"/>
        </w:rPr>
        <w:t xml:space="preserve">in de Strate aen Velthecken gewoonlijk genoemd Bollenerfken </w:t>
      </w:r>
      <w:r w:rsidRPr="002362D8">
        <w:rPr>
          <w:rFonts w:ascii="Arial" w:hAnsi="Arial" w:cs="Arial"/>
          <w:sz w:val="22"/>
          <w:szCs w:val="22"/>
        </w:rPr>
        <w:t xml:space="preserve">met als belendingen met als belendingen Joh annis Clerici [= Klerks], </w:t>
      </w:r>
      <w:r w:rsidRPr="002362D8">
        <w:rPr>
          <w:rFonts w:ascii="Arial" w:hAnsi="Arial" w:cs="Arial"/>
          <w:b/>
          <w:sz w:val="22"/>
          <w:szCs w:val="22"/>
          <w:u w:val="single"/>
        </w:rPr>
        <w:t>den Hooge Ecker</w:t>
      </w:r>
      <w:r w:rsidRPr="002362D8">
        <w:rPr>
          <w:rFonts w:ascii="Arial" w:hAnsi="Arial" w:cs="Arial"/>
          <w:sz w:val="22"/>
          <w:szCs w:val="22"/>
        </w:rPr>
        <w:t xml:space="preserve">, de gemene straet, na de dood van Johannis Bollen junior zn.v.w. Johannis Bollen met verkoop aan Gerardus zn.v.w. Johannis Henrici de Zutphen </w:t>
      </w:r>
      <w:r w:rsidRPr="002362D8">
        <w:rPr>
          <w:rFonts w:ascii="Arial" w:hAnsi="Arial" w:cs="Arial"/>
          <w:b/>
          <w:sz w:val="22"/>
          <w:szCs w:val="22"/>
          <w:u w:val="single"/>
        </w:rPr>
        <w:t>klerk in de Bossche Kamer (?)</w:t>
      </w:r>
      <w:r w:rsidRPr="002362D8">
        <w:rPr>
          <w:rFonts w:ascii="Arial" w:hAnsi="Arial" w:cs="Arial"/>
          <w:sz w:val="22"/>
          <w:szCs w:val="22"/>
        </w:rPr>
        <w:t xml:space="preserve">, een cijns van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de </w:t>
      </w:r>
      <w:r w:rsidRPr="002362D8">
        <w:rPr>
          <w:rFonts w:ascii="Arial" w:hAnsi="Arial" w:cs="Arial"/>
          <w:b/>
          <w:sz w:val="22"/>
          <w:szCs w:val="22"/>
          <w:u w:val="single"/>
        </w:rPr>
        <w:t>H.Geesttafel te Schijndel</w:t>
      </w:r>
      <w:r w:rsidRPr="002362D8">
        <w:rPr>
          <w:rFonts w:ascii="Arial" w:hAnsi="Arial" w:cs="Arial"/>
          <w:sz w:val="22"/>
          <w:szCs w:val="22"/>
        </w:rPr>
        <w:t xml:space="preserve"> </w:t>
      </w:r>
    </w:p>
    <w:p w14:paraId="072DED43" w14:textId="77777777" w:rsidR="00D5028D" w:rsidRPr="002362D8" w:rsidRDefault="00D5028D">
      <w:pPr>
        <w:tabs>
          <w:tab w:val="left" w:pos="6930"/>
        </w:tabs>
        <w:rPr>
          <w:rFonts w:ascii="Arial" w:hAnsi="Arial" w:cs="Arial"/>
          <w:sz w:val="22"/>
          <w:szCs w:val="22"/>
        </w:rPr>
      </w:pPr>
    </w:p>
    <w:p w14:paraId="07F3D3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3917</w:t>
      </w:r>
    </w:p>
    <w:p w14:paraId="2FF528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BP1422 folio 117r  december 1592</w:t>
      </w:r>
    </w:p>
    <w:p w14:paraId="6B0ED57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akker van 6 ½ lopensen te Helvoirt ter plaatse Kercsnoer [dubieus]</w:t>
      </w:r>
      <w:r w:rsidRPr="002362D8">
        <w:rPr>
          <w:rFonts w:ascii="Arial" w:hAnsi="Arial" w:cs="Arial"/>
          <w:sz w:val="22"/>
          <w:szCs w:val="22"/>
        </w:rPr>
        <w:t xml:space="preserve"> – Margareta Suijskene en Reynerus Suijskens - vermelding van Schijndel niet gevonden [mogelijk op 118]</w:t>
      </w:r>
    </w:p>
    <w:p w14:paraId="331F0B8C" w14:textId="77777777" w:rsidR="00D5028D" w:rsidRPr="002362D8" w:rsidRDefault="00D5028D">
      <w:pPr>
        <w:tabs>
          <w:tab w:val="left" w:pos="6930"/>
        </w:tabs>
        <w:rPr>
          <w:rFonts w:ascii="Arial" w:hAnsi="Arial" w:cs="Arial"/>
          <w:sz w:val="22"/>
          <w:szCs w:val="22"/>
        </w:rPr>
      </w:pPr>
    </w:p>
    <w:p w14:paraId="490AB6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3918</w:t>
      </w:r>
    </w:p>
    <w:p w14:paraId="3AF5FE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479v  december 1592</w:t>
      </w:r>
    </w:p>
    <w:p w14:paraId="0A411EB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Rosmalen byde Wyntmoeken, convent van tCauwater</w:t>
      </w:r>
      <w:r w:rsidRPr="002362D8">
        <w:rPr>
          <w:rFonts w:ascii="Arial" w:hAnsi="Arial" w:cs="Arial"/>
          <w:sz w:val="22"/>
          <w:szCs w:val="22"/>
        </w:rPr>
        <w:t xml:space="preserve">; Johannes zn.v.w. Gerardus Michielss., een stuk hooiland onder Schijdnel ter plaatse </w:t>
      </w:r>
      <w:r w:rsidRPr="002362D8">
        <w:rPr>
          <w:rFonts w:ascii="Arial" w:hAnsi="Arial" w:cs="Arial"/>
          <w:b/>
          <w:sz w:val="22"/>
          <w:szCs w:val="22"/>
          <w:u w:val="single"/>
        </w:rPr>
        <w:t>dWijbosch genaemt die Steltbraicken</w:t>
      </w:r>
      <w:r w:rsidRPr="002362D8">
        <w:rPr>
          <w:rFonts w:ascii="Arial" w:hAnsi="Arial" w:cs="Arial"/>
          <w:sz w:val="22"/>
          <w:szCs w:val="22"/>
        </w:rPr>
        <w:t xml:space="preserve"> </w:t>
      </w:r>
    </w:p>
    <w:p w14:paraId="7F4425CC" w14:textId="77777777" w:rsidR="00D5028D" w:rsidRPr="002362D8" w:rsidRDefault="00D5028D">
      <w:pPr>
        <w:tabs>
          <w:tab w:val="left" w:pos="6930"/>
        </w:tabs>
        <w:rPr>
          <w:rFonts w:ascii="Arial" w:hAnsi="Arial" w:cs="Arial"/>
          <w:sz w:val="22"/>
          <w:szCs w:val="22"/>
        </w:rPr>
      </w:pPr>
    </w:p>
    <w:p w14:paraId="746B02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3919</w:t>
      </w:r>
    </w:p>
    <w:p w14:paraId="4853E6D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496v 2 januari 1593</w:t>
      </w:r>
    </w:p>
    <w:p w14:paraId="55CBC78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Heer Lenard Bornberge priester pater en confesseur van het genoemde convent</w:t>
      </w:r>
      <w:r w:rsidRPr="002362D8">
        <w:rPr>
          <w:rFonts w:ascii="Arial" w:hAnsi="Arial" w:cs="Arial"/>
          <w:sz w:val="22"/>
          <w:szCs w:val="22"/>
        </w:rPr>
        <w:t xml:space="preserve">; Lijbert zn.v.w. Jans Lijbertssoen over een stuk hopland genaamd het </w:t>
      </w:r>
      <w:r w:rsidRPr="002362D8">
        <w:rPr>
          <w:rFonts w:ascii="Arial" w:hAnsi="Arial" w:cs="Arial"/>
          <w:b/>
          <w:sz w:val="22"/>
          <w:szCs w:val="22"/>
          <w:u w:val="single"/>
        </w:rPr>
        <w:t>Vogelsveltken</w:t>
      </w:r>
      <w:r w:rsidRPr="002362D8">
        <w:rPr>
          <w:rFonts w:ascii="Arial" w:hAnsi="Arial" w:cs="Arial"/>
          <w:sz w:val="22"/>
          <w:szCs w:val="22"/>
        </w:rPr>
        <w:t xml:space="preserve"> een morgen groot of daaromtrent ter stede het </w:t>
      </w:r>
      <w:r w:rsidRPr="002362D8">
        <w:rPr>
          <w:rFonts w:ascii="Arial" w:hAnsi="Arial" w:cs="Arial"/>
          <w:b/>
          <w:sz w:val="22"/>
          <w:szCs w:val="22"/>
          <w:u w:val="single"/>
        </w:rPr>
        <w:t>Lutteeijnd by den Borne</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dingen een weg en het Groot Gasthuis van ’s-Hertogenbosch</w:t>
      </w:r>
    </w:p>
    <w:p w14:paraId="05B1944E" w14:textId="77777777" w:rsidR="00D5028D" w:rsidRPr="002362D8" w:rsidRDefault="00D5028D">
      <w:pPr>
        <w:tabs>
          <w:tab w:val="left" w:pos="6930"/>
        </w:tabs>
        <w:rPr>
          <w:rFonts w:ascii="Arial" w:hAnsi="Arial" w:cs="Arial"/>
          <w:sz w:val="22"/>
          <w:szCs w:val="22"/>
        </w:rPr>
      </w:pPr>
    </w:p>
    <w:p w14:paraId="089332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3920</w:t>
      </w:r>
    </w:p>
    <w:p w14:paraId="11F7D6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 xml:space="preserve">BP 1431 folio 497r  4 januari 1593 [Nederlandstalig] </w:t>
      </w:r>
    </w:p>
    <w:p w14:paraId="6BE874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496v – de Lutteleijntschestraet, Daniel Henricxs van Gerwen, de weduwe en kinderen van wijlen Niclaus Danielss. </w:t>
      </w:r>
      <w:r w:rsidRPr="002362D8">
        <w:rPr>
          <w:rFonts w:ascii="Arial" w:hAnsi="Arial" w:cs="Arial"/>
          <w:b/>
          <w:sz w:val="22"/>
          <w:szCs w:val="22"/>
          <w:u w:val="single"/>
        </w:rPr>
        <w:t>het Vogelsveltken</w:t>
      </w:r>
      <w:r w:rsidRPr="002362D8">
        <w:rPr>
          <w:rFonts w:ascii="Arial" w:hAnsi="Arial" w:cs="Arial"/>
          <w:sz w:val="22"/>
          <w:szCs w:val="22"/>
        </w:rPr>
        <w:t>, verkoop aan Henrick de Kynderen t.b.v. Symon zn.v.w. Jan Willems, een rente van 3 gl. te betalen op Maria Lichtmis – in de amrge: Jan sone wylen Lybrechts Janssen, vernadering van het verkocht hopveld</w:t>
      </w:r>
    </w:p>
    <w:p w14:paraId="4FBABEA5" w14:textId="77777777" w:rsidR="00D5028D" w:rsidRPr="002362D8" w:rsidRDefault="00D5028D">
      <w:pPr>
        <w:tabs>
          <w:tab w:val="left" w:pos="6930"/>
        </w:tabs>
        <w:rPr>
          <w:rFonts w:ascii="Arial" w:hAnsi="Arial" w:cs="Arial"/>
          <w:sz w:val="22"/>
          <w:szCs w:val="22"/>
        </w:rPr>
      </w:pPr>
    </w:p>
    <w:p w14:paraId="4A30989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299</w:t>
      </w:r>
    </w:p>
    <w:p w14:paraId="455A6166" w14:textId="77777777" w:rsidR="00D5028D" w:rsidRPr="002362D8" w:rsidRDefault="00D5028D">
      <w:pPr>
        <w:tabs>
          <w:tab w:val="left" w:pos="6930"/>
        </w:tabs>
        <w:rPr>
          <w:rFonts w:ascii="Arial" w:hAnsi="Arial" w:cs="Arial"/>
          <w:sz w:val="22"/>
          <w:szCs w:val="22"/>
        </w:rPr>
      </w:pPr>
    </w:p>
    <w:p w14:paraId="375754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3921</w:t>
      </w:r>
    </w:p>
    <w:p w14:paraId="2C5779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498v  januari 1593</w:t>
      </w:r>
    </w:p>
    <w:p w14:paraId="32D3DD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Johanna weduwe van wijlen Peter Mickarts de Antwerpia senior </w:t>
      </w:r>
      <w:r w:rsidRPr="002362D8">
        <w:rPr>
          <w:rFonts w:ascii="Arial" w:hAnsi="Arial" w:cs="Arial"/>
          <w:b/>
          <w:i/>
          <w:sz w:val="22"/>
          <w:szCs w:val="22"/>
        </w:rPr>
        <w:t>in parochie Nuland uit huis erf hof schuur en stenen huis en landerijen ter plaatse Autvinckel</w:t>
      </w:r>
      <w:r w:rsidRPr="002362D8">
        <w:rPr>
          <w:rFonts w:ascii="Arial" w:hAnsi="Arial" w:cs="Arial"/>
          <w:sz w:val="22"/>
          <w:szCs w:val="22"/>
        </w:rPr>
        <w:t xml:space="preserve">; idem eem hoeve met als belendingen Johannes Gerartss, van Schijndel, Boudewinus Geritss. van de Venne, transport aan Peter zn.v.w. Daniel zn.v. Johanna en Peter, verkoop aan Stephanus Antonissen de Orten – in de marge: erfcijns van 17 ½ gl. aan handen van Arnoldus Everarts voor </w:t>
      </w:r>
      <w:r w:rsidRPr="002362D8">
        <w:rPr>
          <w:rFonts w:ascii="Arial" w:hAnsi="Arial" w:cs="Arial"/>
          <w:b/>
          <w:sz w:val="22"/>
          <w:szCs w:val="22"/>
          <w:u w:val="single"/>
        </w:rPr>
        <w:t>Magister Johannis Costerium</w:t>
      </w:r>
      <w:r w:rsidRPr="002362D8">
        <w:rPr>
          <w:rFonts w:ascii="Arial" w:hAnsi="Arial" w:cs="Arial"/>
          <w:sz w:val="22"/>
          <w:szCs w:val="22"/>
        </w:rPr>
        <w:t xml:space="preserve"> [dubieus] dd. 19 oktober 1616 ondertekend door Dankers</w:t>
      </w:r>
    </w:p>
    <w:p w14:paraId="04D504A9" w14:textId="77777777" w:rsidR="00D5028D" w:rsidRPr="002362D8" w:rsidRDefault="00D5028D">
      <w:pPr>
        <w:tabs>
          <w:tab w:val="left" w:pos="6930"/>
        </w:tabs>
        <w:rPr>
          <w:rFonts w:ascii="Arial" w:hAnsi="Arial" w:cs="Arial"/>
          <w:sz w:val="22"/>
          <w:szCs w:val="22"/>
        </w:rPr>
      </w:pPr>
    </w:p>
    <w:p w14:paraId="7B208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3922</w:t>
      </w:r>
    </w:p>
    <w:p w14:paraId="2A66B40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537r februari 1593</w:t>
      </w:r>
    </w:p>
    <w:p w14:paraId="4115DE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Erfdeling van van goederen achtergelaten door wijlen Mechtelt Marcelis saliger wettige tante van de kinderen en erfgenamen van wijlwen Art Artssen verwekt bij Hadewich zijn vrouw [vermelding van Schijndel mogelijk op 538]</w:t>
      </w:r>
    </w:p>
    <w:p w14:paraId="7F0363B9" w14:textId="77777777" w:rsidR="00D5028D" w:rsidRPr="002362D8" w:rsidRDefault="00D5028D">
      <w:pPr>
        <w:tabs>
          <w:tab w:val="left" w:pos="6930"/>
        </w:tabs>
        <w:rPr>
          <w:rFonts w:ascii="Arial" w:hAnsi="Arial" w:cs="Arial"/>
          <w:sz w:val="22"/>
          <w:szCs w:val="22"/>
        </w:rPr>
      </w:pPr>
    </w:p>
    <w:p w14:paraId="4015A5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3923</w:t>
      </w:r>
    </w:p>
    <w:p w14:paraId="198550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541r  11 februari 1593</w:t>
      </w:r>
    </w:p>
    <w:p w14:paraId="2A64B7B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Gerardus zn.v.w. Johannis zn.v. Henricus van Zutphen </w:t>
      </w:r>
      <w:r w:rsidRPr="002362D8">
        <w:rPr>
          <w:rFonts w:ascii="Arial" w:hAnsi="Arial" w:cs="Arial"/>
          <w:b/>
          <w:sz w:val="22"/>
          <w:szCs w:val="22"/>
          <w:u w:val="single"/>
        </w:rPr>
        <w:t>klerk in de Bossche kamer</w:t>
      </w:r>
      <w:r w:rsidRPr="002362D8">
        <w:rPr>
          <w:rFonts w:ascii="Arial" w:hAnsi="Arial" w:cs="Arial"/>
          <w:sz w:val="22"/>
          <w:szCs w:val="22"/>
        </w:rPr>
        <w:t xml:space="preserve"> en Antonius zn.v. w. Peter Arntss. uit een stuk akkerland [vermelding Schijndel vermoedelijk op 542] – Peter zn.v. </w:t>
      </w:r>
      <w:r w:rsidRPr="002362D8">
        <w:rPr>
          <w:rFonts w:ascii="Arial" w:hAnsi="Arial" w:cs="Arial"/>
          <w:b/>
          <w:sz w:val="22"/>
          <w:szCs w:val="22"/>
          <w:u w:val="single"/>
        </w:rPr>
        <w:t xml:space="preserve">Franciscus Vuchts presbyter kanunnik in de kerk van Sint Jan evenagelist te ’s-Hertogenbosch </w:t>
      </w:r>
    </w:p>
    <w:p w14:paraId="74E8A2BF" w14:textId="77777777" w:rsidR="00D5028D" w:rsidRPr="002362D8" w:rsidRDefault="00D5028D">
      <w:pPr>
        <w:tabs>
          <w:tab w:val="left" w:pos="6930"/>
        </w:tabs>
        <w:rPr>
          <w:rFonts w:ascii="Arial" w:hAnsi="Arial" w:cs="Arial"/>
          <w:sz w:val="22"/>
          <w:szCs w:val="22"/>
        </w:rPr>
      </w:pPr>
    </w:p>
    <w:p w14:paraId="1BB86D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3924</w:t>
      </w:r>
    </w:p>
    <w:p w14:paraId="0D431D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386v februari 1593 [Nederlandstalig]</w:t>
      </w:r>
    </w:p>
    <w:p w14:paraId="62BCFF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Margriet nagelaten weduwe van wijlen Lucius [of Lonis] Hermanss. van Wijnen gemachtigd tot het volgende: een stuk groes- of hooiland </w:t>
      </w:r>
      <w:r w:rsidRPr="002362D8">
        <w:rPr>
          <w:rFonts w:ascii="Arial" w:hAnsi="Arial" w:cs="Arial"/>
          <w:b/>
          <w:sz w:val="22"/>
          <w:szCs w:val="22"/>
          <w:u w:val="single"/>
        </w:rPr>
        <w:t>aen Wybossche in de Harde Beempden</w:t>
      </w:r>
      <w:r w:rsidRPr="002362D8">
        <w:rPr>
          <w:rFonts w:ascii="Arial" w:hAnsi="Arial" w:cs="Arial"/>
          <w:sz w:val="22"/>
          <w:szCs w:val="22"/>
        </w:rPr>
        <w:t xml:space="preserve"> dat Michiel Jan Michielss in koop verkregen had tegen de erfgenamen Jans Diricx Zegerss. naast het erf van Gerart van der Hagen met meer anderen en aan het erf van Jan Janssen van der Cuijlen </w:t>
      </w:r>
    </w:p>
    <w:p w14:paraId="0797B5E1" w14:textId="77777777" w:rsidR="00D5028D" w:rsidRPr="002362D8" w:rsidRDefault="00D5028D">
      <w:pPr>
        <w:tabs>
          <w:tab w:val="left" w:pos="6930"/>
        </w:tabs>
        <w:rPr>
          <w:rFonts w:ascii="Arial" w:hAnsi="Arial" w:cs="Arial"/>
          <w:sz w:val="22"/>
          <w:szCs w:val="22"/>
        </w:rPr>
      </w:pPr>
    </w:p>
    <w:p w14:paraId="622924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3925</w:t>
      </w:r>
    </w:p>
    <w:p w14:paraId="5F69F8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391v  18 februari 1593</w:t>
      </w:r>
    </w:p>
    <w:p w14:paraId="7F81445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Anna weduwe van wijlen Johannis zn.v.w. Adrianus Lambers van den Acker, een erfcijns van 3 gl. te betalen op de geboortedag van Johannis de Doper uit huis erf hof en landerijen en 2 bunders beemd ter plaatse </w:t>
      </w:r>
      <w:r w:rsidRPr="002362D8">
        <w:rPr>
          <w:rFonts w:ascii="Arial" w:hAnsi="Arial" w:cs="Arial"/>
          <w:b/>
          <w:sz w:val="22"/>
          <w:szCs w:val="22"/>
          <w:u w:val="single"/>
        </w:rPr>
        <w:t>Lieschot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r w:rsidRPr="002362D8">
        <w:rPr>
          <w:rFonts w:ascii="Arial" w:hAnsi="Arial" w:cs="Arial"/>
          <w:sz w:val="22"/>
          <w:szCs w:val="22"/>
        </w:rPr>
        <w:t xml:space="preserve">, Franciscus Vuchts, Peter zn.v.w. Gerardus Maes, verkocht aan Andreas zn.v.w. Henricus Lamberts van den Acker, schepenbrief 26 juni 1556, transport aan Adrianus  </w:t>
      </w:r>
    </w:p>
    <w:p w14:paraId="1D26CBCB" w14:textId="77777777" w:rsidR="00D5028D" w:rsidRPr="002362D8" w:rsidRDefault="00D5028D">
      <w:pPr>
        <w:tabs>
          <w:tab w:val="left" w:pos="6930"/>
        </w:tabs>
        <w:rPr>
          <w:rFonts w:ascii="Arial" w:hAnsi="Arial" w:cs="Arial"/>
          <w:sz w:val="22"/>
          <w:szCs w:val="22"/>
        </w:rPr>
      </w:pPr>
    </w:p>
    <w:p w14:paraId="7464E1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3926</w:t>
      </w:r>
    </w:p>
    <w:p w14:paraId="5D323C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430r  16 maart 1593</w:t>
      </w:r>
    </w:p>
    <w:p w14:paraId="6B4523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Henricus de Gerwen over de h elft in een stuk akker- en hopland 4 lopensen groot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Johannis zn.v.w. Henricus de Gerwen broer van Gerardus, de weduwe van wijlen Nycolaus Danielss., de gemene straat, verkoop aan Johannis zn.v. Jacobus Pennincx – in de marge: Joh annis zn.v. w. Jacobus </w:t>
      </w:r>
      <w:r w:rsidRPr="002362D8">
        <w:rPr>
          <w:rFonts w:ascii="Arial" w:hAnsi="Arial" w:cs="Arial"/>
          <w:sz w:val="22"/>
          <w:szCs w:val="22"/>
        </w:rPr>
        <w:lastRenderedPageBreak/>
        <w:t>Pennincx heeft dit land getranspoteerd aan Gerardus zn.v. Henricus de Gerwen dd. 12 april 1593</w:t>
      </w:r>
    </w:p>
    <w:p w14:paraId="5673840A" w14:textId="77777777" w:rsidR="00D5028D" w:rsidRPr="002362D8" w:rsidRDefault="00D5028D">
      <w:pPr>
        <w:tabs>
          <w:tab w:val="left" w:pos="6930"/>
        </w:tabs>
        <w:rPr>
          <w:rFonts w:ascii="Arial" w:hAnsi="Arial" w:cs="Arial"/>
          <w:sz w:val="22"/>
          <w:szCs w:val="22"/>
        </w:rPr>
      </w:pPr>
    </w:p>
    <w:p w14:paraId="289D5D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3927</w:t>
      </w:r>
    </w:p>
    <w:p w14:paraId="381351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161v  april 1593</w:t>
      </w:r>
    </w:p>
    <w:p w14:paraId="581F66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Henricxss. Verhagen en Joost Eliass. schepenen, Jan Adriaens Verhagen  en Jan Laureyns Michielsz. borgemeesters des dorps van Schijndel gemachtigd via procuratiebrieven namens het </w:t>
      </w:r>
      <w:r w:rsidRPr="002362D8">
        <w:rPr>
          <w:rFonts w:ascii="Arial" w:hAnsi="Arial" w:cs="Arial"/>
          <w:b/>
          <w:sz w:val="22"/>
          <w:szCs w:val="22"/>
          <w:u w:val="single"/>
        </w:rPr>
        <w:t>corpus van Schijndel</w:t>
      </w:r>
      <w:r w:rsidRPr="002362D8">
        <w:rPr>
          <w:rFonts w:ascii="Arial" w:hAnsi="Arial" w:cs="Arial"/>
          <w:sz w:val="22"/>
          <w:szCs w:val="22"/>
        </w:rPr>
        <w:t xml:space="preserve"> dd. 29 april mbt eenoctrooi en consent verleend door de </w:t>
      </w:r>
      <w:r w:rsidRPr="002362D8">
        <w:rPr>
          <w:rFonts w:ascii="Arial" w:hAnsi="Arial" w:cs="Arial"/>
          <w:b/>
          <w:sz w:val="22"/>
          <w:szCs w:val="22"/>
          <w:u w:val="single"/>
        </w:rPr>
        <w:t>allergenadigste Heer den Coninck als Hertoge van Brabant</w:t>
      </w:r>
      <w:r w:rsidRPr="002362D8">
        <w:rPr>
          <w:rFonts w:ascii="Arial" w:hAnsi="Arial" w:cs="Arial"/>
          <w:sz w:val="22"/>
          <w:szCs w:val="22"/>
        </w:rPr>
        <w:t xml:space="preserve"> dd. 6 juni 1587 verleend – in de marge: quitantie van </w:t>
      </w:r>
      <w:r w:rsidRPr="002362D8">
        <w:rPr>
          <w:rFonts w:ascii="Arial" w:hAnsi="Arial" w:cs="Arial"/>
          <w:b/>
          <w:sz w:val="22"/>
          <w:szCs w:val="22"/>
          <w:u w:val="single"/>
        </w:rPr>
        <w:t>Jouffrouwe Maria dochter van Arnts van Broeghel</w:t>
      </w:r>
      <w:r w:rsidRPr="002362D8">
        <w:rPr>
          <w:rFonts w:ascii="Arial" w:hAnsi="Arial" w:cs="Arial"/>
          <w:sz w:val="22"/>
          <w:szCs w:val="22"/>
        </w:rPr>
        <w:t xml:space="preserve"> dd. 6 mei 1621 waaruit is gebleken dat Willem Ghijsberts van den Boogart in naam van het dorp Schijndel de gemelde cijns heeft afgelost dd. 6 juni 1621 ondertekend door Ruijs</w:t>
      </w:r>
    </w:p>
    <w:p w14:paraId="47B3B1F3" w14:textId="77777777" w:rsidR="00D5028D" w:rsidRPr="002362D8" w:rsidRDefault="00D5028D">
      <w:pPr>
        <w:tabs>
          <w:tab w:val="left" w:pos="6930"/>
        </w:tabs>
        <w:rPr>
          <w:rFonts w:ascii="Arial" w:hAnsi="Arial" w:cs="Arial"/>
          <w:sz w:val="22"/>
          <w:szCs w:val="22"/>
        </w:rPr>
      </w:pPr>
    </w:p>
    <w:p w14:paraId="53BE97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3928</w:t>
      </w:r>
    </w:p>
    <w:p w14:paraId="51CEF2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163r  april 1593</w:t>
      </w:r>
    </w:p>
    <w:p w14:paraId="0B2E09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Genoemde schepenen in de vorige akte hebben namens </w:t>
      </w:r>
      <w:r w:rsidRPr="002362D8">
        <w:rPr>
          <w:rFonts w:ascii="Arial" w:hAnsi="Arial" w:cs="Arial"/>
          <w:b/>
          <w:sz w:val="22"/>
          <w:szCs w:val="22"/>
          <w:u w:val="single"/>
        </w:rPr>
        <w:t>het corpus van Schijndel</w:t>
      </w:r>
      <w:r w:rsidRPr="002362D8">
        <w:rPr>
          <w:rFonts w:ascii="Arial" w:hAnsi="Arial" w:cs="Arial"/>
          <w:sz w:val="22"/>
          <w:szCs w:val="22"/>
        </w:rPr>
        <w:t xml:space="preserve"> beloofd aan Aert van Broegel een som van 276 gl. te betalen op de geboortedag van Sint Jan Baptist </w:t>
      </w:r>
    </w:p>
    <w:p w14:paraId="003B1309" w14:textId="77777777" w:rsidR="00D5028D" w:rsidRPr="002362D8" w:rsidRDefault="00D5028D">
      <w:pPr>
        <w:tabs>
          <w:tab w:val="left" w:pos="6930"/>
        </w:tabs>
        <w:rPr>
          <w:rFonts w:ascii="Arial" w:hAnsi="Arial" w:cs="Arial"/>
          <w:sz w:val="22"/>
          <w:szCs w:val="22"/>
          <w:u w:val="single"/>
        </w:rPr>
      </w:pPr>
      <w:r w:rsidRPr="002362D8">
        <w:rPr>
          <w:rFonts w:ascii="Arial" w:hAnsi="Arial" w:cs="Arial"/>
          <w:sz w:val="22"/>
          <w:szCs w:val="22"/>
          <w:u w:val="single"/>
        </w:rPr>
        <w:t xml:space="preserve"> </w:t>
      </w:r>
    </w:p>
    <w:p w14:paraId="7555E2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3929</w:t>
      </w:r>
    </w:p>
    <w:p w14:paraId="7AE555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455r  april 1593</w:t>
      </w:r>
    </w:p>
    <w:p w14:paraId="4B0FB0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zn.v.Jacobus Pennincx – Eymbertus zn.v.w. Eymbertus Eymbertss. van den Vorstenbosch [de s staat er niet] man van Heijlwich zijn vrouw dr.v.w. Henricus Willemss. Hellincx over de helft van een stuk hooi of weiland van 3 dagmaten ter plaatse </w:t>
      </w:r>
      <w:r w:rsidRPr="002362D8">
        <w:rPr>
          <w:rFonts w:ascii="Arial" w:hAnsi="Arial" w:cs="Arial"/>
          <w:b/>
          <w:sz w:val="22"/>
          <w:szCs w:val="22"/>
          <w:u w:val="single"/>
        </w:rPr>
        <w:t>dWout</w:t>
      </w:r>
      <w:r w:rsidRPr="002362D8">
        <w:rPr>
          <w:rFonts w:ascii="Arial" w:hAnsi="Arial" w:cs="Arial"/>
          <w:sz w:val="22"/>
          <w:szCs w:val="22"/>
        </w:rPr>
        <w:t xml:space="preserve"> met als belendingen Lambertus Willemss. en kinderen, Adrianus zn.v. Willelmus Goijartss., Johannis Lamberti en </w:t>
      </w:r>
      <w:r w:rsidRPr="002362D8">
        <w:rPr>
          <w:rFonts w:ascii="Arial" w:hAnsi="Arial" w:cs="Arial"/>
          <w:b/>
          <w:sz w:val="22"/>
          <w:szCs w:val="22"/>
          <w:u w:val="single"/>
        </w:rPr>
        <w:t>enen gemeijnen loopgraeff</w:t>
      </w:r>
      <w:r w:rsidRPr="002362D8">
        <w:rPr>
          <w:rFonts w:ascii="Arial" w:hAnsi="Arial" w:cs="Arial"/>
          <w:sz w:val="22"/>
          <w:szCs w:val="22"/>
        </w:rPr>
        <w:t>, na de dood van Henrica dr.v.w. Henricus Willemss. Hellincx zus van genoemde Heijlwich, transport aan Henricus zn.v. Henricus Hdenricxss. de Griensven</w:t>
      </w:r>
    </w:p>
    <w:p w14:paraId="33E5AF58" w14:textId="77777777" w:rsidR="00D5028D" w:rsidRPr="002362D8" w:rsidRDefault="00D5028D">
      <w:pPr>
        <w:tabs>
          <w:tab w:val="left" w:pos="6930"/>
        </w:tabs>
        <w:rPr>
          <w:rFonts w:ascii="Arial" w:hAnsi="Arial" w:cs="Arial"/>
          <w:sz w:val="22"/>
          <w:szCs w:val="22"/>
        </w:rPr>
      </w:pPr>
    </w:p>
    <w:p w14:paraId="0D84A1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3930</w:t>
      </w:r>
    </w:p>
    <w:p w14:paraId="342FDA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459r  mei 1593 [Nederlandstalig]</w:t>
      </w:r>
    </w:p>
    <w:p w14:paraId="2AF0B9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Joost zn.v.w. Willem Jan Spierincx heeft verkocht een Jan Lambertss. van Mil een cijns van 12 gl. te betalen op Maria Lichtmis uit ¼ deel van een hooibeemd genoempt </w:t>
      </w:r>
      <w:r w:rsidRPr="002362D8">
        <w:rPr>
          <w:rFonts w:ascii="Arial" w:hAnsi="Arial" w:cs="Arial"/>
          <w:b/>
          <w:sz w:val="22"/>
          <w:szCs w:val="22"/>
          <w:u w:val="single"/>
        </w:rPr>
        <w:t>den Langen Beempt bij die Gemeijn Aa;</w:t>
      </w:r>
      <w:r w:rsidRPr="002362D8">
        <w:rPr>
          <w:rFonts w:ascii="Arial" w:hAnsi="Arial" w:cs="Arial"/>
          <w:sz w:val="22"/>
          <w:szCs w:val="22"/>
        </w:rPr>
        <w:t xml:space="preserve"> idem een hooibeemd genoempt </w:t>
      </w:r>
      <w:r w:rsidRPr="002362D8">
        <w:rPr>
          <w:rFonts w:ascii="Arial" w:hAnsi="Arial" w:cs="Arial"/>
          <w:b/>
          <w:i/>
          <w:sz w:val="22"/>
          <w:szCs w:val="22"/>
        </w:rPr>
        <w:t>het Clootken onder Dinther  met als belendingen het erf van de Heer van Zevenbergen, het erf van de abt van Berne</w:t>
      </w:r>
      <w:r w:rsidRPr="002362D8">
        <w:rPr>
          <w:rFonts w:ascii="Arial" w:hAnsi="Arial" w:cs="Arial"/>
          <w:sz w:val="22"/>
          <w:szCs w:val="22"/>
        </w:rPr>
        <w:t xml:space="preserve">, voort worden genoemd: Anthonis Conserva zn.v.Jan Conserva man van Johanna zijn vrouw dr.v. zaliger Jacops Anthonis, transport aan Jan Lucas Mathyss. de Schijndel en Gerardus Lenartss. de Schijndel </w:t>
      </w:r>
    </w:p>
    <w:p w14:paraId="70122002" w14:textId="77777777" w:rsidR="00D5028D" w:rsidRPr="002362D8" w:rsidRDefault="00D5028D">
      <w:pPr>
        <w:tabs>
          <w:tab w:val="left" w:pos="6930"/>
        </w:tabs>
        <w:rPr>
          <w:rFonts w:ascii="Arial" w:hAnsi="Arial" w:cs="Arial"/>
          <w:sz w:val="22"/>
          <w:szCs w:val="22"/>
        </w:rPr>
      </w:pPr>
    </w:p>
    <w:p w14:paraId="0262EE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3931</w:t>
      </w:r>
    </w:p>
    <w:p w14:paraId="285915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529v 8 mei 1593</w:t>
      </w:r>
    </w:p>
    <w:p w14:paraId="7CAB51E2"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Op basis van brieven van consent van de heren </w:t>
      </w:r>
      <w:r w:rsidRPr="002362D8">
        <w:rPr>
          <w:rFonts w:ascii="Arial" w:hAnsi="Arial" w:cs="Arial"/>
          <w:b/>
          <w:sz w:val="22"/>
          <w:szCs w:val="22"/>
          <w:u w:val="single"/>
        </w:rPr>
        <w:t xml:space="preserve">religieuzen en conventualen  en de overste generaal van Wyndesem </w:t>
      </w:r>
      <w:r w:rsidRPr="002362D8">
        <w:rPr>
          <w:rFonts w:ascii="Arial" w:hAnsi="Arial" w:cs="Arial"/>
          <w:sz w:val="22"/>
          <w:szCs w:val="22"/>
        </w:rPr>
        <w:t xml:space="preserve">dd. 11 juli 1592 , octrooi brieven van de </w:t>
      </w:r>
      <w:r w:rsidRPr="002362D8">
        <w:rPr>
          <w:rFonts w:ascii="Arial" w:hAnsi="Arial" w:cs="Arial"/>
          <w:b/>
          <w:sz w:val="22"/>
          <w:szCs w:val="22"/>
          <w:u w:val="single"/>
        </w:rPr>
        <w:t xml:space="preserve">Heer Coninck als Hertog van Brabant </w:t>
      </w:r>
      <w:r w:rsidRPr="002362D8">
        <w:rPr>
          <w:rFonts w:ascii="Arial" w:hAnsi="Arial" w:cs="Arial"/>
          <w:sz w:val="22"/>
          <w:szCs w:val="22"/>
        </w:rPr>
        <w:t xml:space="preserve">mbt een recognitiecijns van 3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waarbij genoemd worden Mr. Franchoijs van der Borcht en Roelof Noppen en genoemd wordt nog de </w:t>
      </w:r>
      <w:r w:rsidRPr="002362D8">
        <w:rPr>
          <w:rFonts w:ascii="Arial" w:hAnsi="Arial" w:cs="Arial"/>
          <w:b/>
          <w:sz w:val="22"/>
          <w:szCs w:val="22"/>
          <w:u w:val="single"/>
        </w:rPr>
        <w:t>Eerwaarde Heer de prior van Wyndesem generaal van yet kapittel van Wyndeshem –</w:t>
      </w:r>
      <w:r w:rsidRPr="002362D8">
        <w:rPr>
          <w:rFonts w:ascii="Arial" w:hAnsi="Arial" w:cs="Arial"/>
          <w:sz w:val="22"/>
          <w:szCs w:val="22"/>
        </w:rPr>
        <w:t xml:space="preserve"> volgens de inhud werd aangegeven dat Heer Rutjansz. van Schijndel zou bezitten in de Orthenstraat tegenover de Visstraat maar dat staat mogelijk op folio 530</w:t>
      </w:r>
      <w:r w:rsidRPr="002362D8">
        <w:rPr>
          <w:rFonts w:ascii="Arial" w:hAnsi="Arial" w:cs="Arial"/>
          <w:b/>
          <w:sz w:val="22"/>
          <w:szCs w:val="22"/>
          <w:u w:val="single"/>
        </w:rPr>
        <w:t xml:space="preserve"> </w:t>
      </w:r>
    </w:p>
    <w:p w14:paraId="537136B3" w14:textId="77777777" w:rsidR="00D5028D" w:rsidRPr="002362D8" w:rsidRDefault="00D5028D">
      <w:pPr>
        <w:tabs>
          <w:tab w:val="left" w:pos="6930"/>
        </w:tabs>
        <w:rPr>
          <w:rFonts w:ascii="Arial" w:hAnsi="Arial" w:cs="Arial"/>
          <w:sz w:val="22"/>
          <w:szCs w:val="22"/>
        </w:rPr>
      </w:pPr>
    </w:p>
    <w:p w14:paraId="394C44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3932</w:t>
      </w:r>
    </w:p>
    <w:p w14:paraId="3DEF83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535v 20 mei 1593</w:t>
      </w:r>
    </w:p>
    <w:p w14:paraId="28887C5D"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Arnoldus zn.v.w. Ghysbert Geritss. over 3 lopensen land </w:t>
      </w:r>
      <w:r w:rsidRPr="002362D8">
        <w:rPr>
          <w:rFonts w:ascii="Arial" w:hAnsi="Arial" w:cs="Arial"/>
          <w:b/>
          <w:sz w:val="22"/>
          <w:szCs w:val="22"/>
          <w:u w:val="single"/>
        </w:rPr>
        <w:t xml:space="preserve">het Rullen genaamd ter plaatse tHoubraken </w:t>
      </w:r>
      <w:r w:rsidRPr="002362D8">
        <w:rPr>
          <w:rFonts w:ascii="Arial" w:hAnsi="Arial" w:cs="Arial"/>
          <w:sz w:val="22"/>
          <w:szCs w:val="22"/>
        </w:rPr>
        <w:t xml:space="preserve">met als belendingen Thomas Olieslegers, de verkopers met meer anderen, Johannes van der Hoeven, verkocht aan Johannis zn.v. Theodoricus Claessen, een cijns </w:t>
      </w:r>
      <w:r w:rsidRPr="002362D8">
        <w:rPr>
          <w:rFonts w:ascii="Arial" w:hAnsi="Arial" w:cs="Arial"/>
          <w:sz w:val="22"/>
          <w:szCs w:val="22"/>
        </w:rPr>
        <w:lastRenderedPageBreak/>
        <w:t xml:space="preserve">van </w:t>
      </w:r>
      <w:smartTag w:uri="urn:schemas-microsoft-com:office:smarttags" w:element="metricconverter">
        <w:smartTagPr>
          <w:attr w:name="ProductID" w:val="1 pond"/>
        </w:smartTagPr>
        <w:r w:rsidRPr="002362D8">
          <w:rPr>
            <w:rFonts w:ascii="Arial" w:hAnsi="Arial" w:cs="Arial"/>
            <w:sz w:val="22"/>
            <w:szCs w:val="22"/>
          </w:rPr>
          <w:t>1 pond</w:t>
        </w:r>
      </w:smartTag>
      <w:r w:rsidRPr="002362D8">
        <w:rPr>
          <w:rFonts w:ascii="Arial" w:hAnsi="Arial" w:cs="Arial"/>
          <w:sz w:val="22"/>
          <w:szCs w:val="22"/>
        </w:rPr>
        <w:t xml:space="preserve"> aan het </w:t>
      </w:r>
      <w:r w:rsidRPr="002362D8">
        <w:rPr>
          <w:rFonts w:ascii="Arial" w:hAnsi="Arial" w:cs="Arial"/>
          <w:b/>
          <w:sz w:val="22"/>
          <w:szCs w:val="22"/>
          <w:u w:val="single"/>
        </w:rPr>
        <w:t>altaar van d H.Maria in Schijndel</w:t>
      </w:r>
      <w:r w:rsidRPr="002362D8">
        <w:rPr>
          <w:rFonts w:ascii="Arial" w:hAnsi="Arial" w:cs="Arial"/>
          <w:sz w:val="22"/>
          <w:szCs w:val="22"/>
        </w:rPr>
        <w:t xml:space="preserve"> en een </w:t>
      </w:r>
      <w:r w:rsidRPr="002362D8">
        <w:rPr>
          <w:rFonts w:ascii="Arial" w:hAnsi="Arial" w:cs="Arial"/>
          <w:b/>
          <w:i/>
          <w:sz w:val="22"/>
          <w:szCs w:val="22"/>
        </w:rPr>
        <w:t>altaar te Sint Oedenrode</w:t>
      </w:r>
      <w:r w:rsidRPr="002362D8">
        <w:rPr>
          <w:rFonts w:ascii="Arial" w:hAnsi="Arial" w:cs="Arial"/>
          <w:sz w:val="22"/>
          <w:szCs w:val="22"/>
        </w:rPr>
        <w:t xml:space="preserve">; </w:t>
      </w:r>
      <w:r w:rsidRPr="002362D8">
        <w:rPr>
          <w:rFonts w:ascii="Arial" w:hAnsi="Arial" w:cs="Arial"/>
          <w:b/>
          <w:i/>
          <w:sz w:val="22"/>
          <w:szCs w:val="22"/>
        </w:rPr>
        <w:t xml:space="preserve">parochie Dinther den Schueracker </w:t>
      </w:r>
    </w:p>
    <w:p w14:paraId="1717D0E8" w14:textId="77777777" w:rsidR="00D5028D" w:rsidRPr="002362D8" w:rsidRDefault="00D5028D">
      <w:pPr>
        <w:tabs>
          <w:tab w:val="left" w:pos="6930"/>
        </w:tabs>
        <w:rPr>
          <w:rFonts w:ascii="Arial" w:hAnsi="Arial" w:cs="Arial"/>
          <w:sz w:val="22"/>
          <w:szCs w:val="22"/>
        </w:rPr>
      </w:pPr>
    </w:p>
    <w:p w14:paraId="07B614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3933</w:t>
      </w:r>
    </w:p>
    <w:p w14:paraId="6F4E58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474r juni 1593</w:t>
      </w:r>
    </w:p>
    <w:p w14:paraId="2BA1AA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Schoenmakers, huis erf hof en gerechtigheden </w:t>
      </w:r>
      <w:r w:rsidRPr="002362D8">
        <w:rPr>
          <w:rFonts w:ascii="Arial" w:hAnsi="Arial" w:cs="Arial"/>
          <w:b/>
          <w:sz w:val="22"/>
          <w:szCs w:val="22"/>
          <w:u w:val="single"/>
        </w:rPr>
        <w:t>aen den Borne ter plaatse aen tLieshout</w:t>
      </w:r>
      <w:r w:rsidRPr="002362D8">
        <w:rPr>
          <w:rFonts w:ascii="Arial" w:hAnsi="Arial" w:cs="Arial"/>
          <w:sz w:val="22"/>
          <w:szCs w:val="22"/>
        </w:rPr>
        <w:t xml:space="preserve"> met als belendingen Wouter Bouwens, Christianis zn.v. w. Henricus, Gerardus zn.v. Johannis Gerardi Walravens, schepenbrief dd. 21 februari 1586, een cijns van </w:t>
      </w:r>
      <w:smartTag w:uri="urn:schemas-microsoft-com:office:smarttags" w:element="metricconverter">
        <w:smartTagPr>
          <w:attr w:name="ProductID" w:val="26 st"/>
        </w:smartTagPr>
        <w:r w:rsidRPr="002362D8">
          <w:rPr>
            <w:rFonts w:ascii="Arial" w:hAnsi="Arial" w:cs="Arial"/>
            <w:sz w:val="22"/>
            <w:szCs w:val="22"/>
          </w:rPr>
          <w:t>26 st</w:t>
        </w:r>
      </w:smartTag>
      <w:r w:rsidRPr="002362D8">
        <w:rPr>
          <w:rFonts w:ascii="Arial" w:hAnsi="Arial" w:cs="Arial"/>
          <w:sz w:val="22"/>
          <w:szCs w:val="22"/>
        </w:rPr>
        <w:t xml:space="preserve">. aan het </w:t>
      </w:r>
      <w:r w:rsidRPr="002362D8">
        <w:rPr>
          <w:rFonts w:ascii="Arial" w:hAnsi="Arial" w:cs="Arial"/>
          <w:b/>
          <w:sz w:val="22"/>
          <w:szCs w:val="22"/>
          <w:u w:val="single"/>
        </w:rPr>
        <w:t>Convent van de Clarissen</w:t>
      </w:r>
      <w:r w:rsidRPr="002362D8">
        <w:rPr>
          <w:rFonts w:ascii="Arial" w:hAnsi="Arial" w:cs="Arial"/>
          <w:sz w:val="22"/>
          <w:szCs w:val="22"/>
        </w:rPr>
        <w:t xml:space="preserve"> te ’s-Hertogenbosch, Nycolaes Adriaenss., een cijns van 3 ½ gl. aan Ghybonis </w:t>
      </w:r>
    </w:p>
    <w:p w14:paraId="74281626" w14:textId="77777777" w:rsidR="00D5028D" w:rsidRPr="002362D8" w:rsidRDefault="00D5028D">
      <w:pPr>
        <w:tabs>
          <w:tab w:val="left" w:pos="6930"/>
        </w:tabs>
        <w:rPr>
          <w:rFonts w:ascii="Arial" w:hAnsi="Arial" w:cs="Arial"/>
          <w:sz w:val="22"/>
          <w:szCs w:val="22"/>
        </w:rPr>
      </w:pPr>
    </w:p>
    <w:p w14:paraId="40E6A2E5" w14:textId="77777777" w:rsidR="00D5028D" w:rsidRPr="002362D8" w:rsidRDefault="00D5028D">
      <w:pPr>
        <w:tabs>
          <w:tab w:val="left" w:pos="6930"/>
        </w:tabs>
        <w:rPr>
          <w:rFonts w:ascii="Arial" w:hAnsi="Arial" w:cs="Arial"/>
          <w:sz w:val="22"/>
          <w:szCs w:val="22"/>
        </w:rPr>
      </w:pPr>
    </w:p>
    <w:p w14:paraId="6B0405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3934</w:t>
      </w:r>
    </w:p>
    <w:p w14:paraId="1441D5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477r 3  juni 1593</w:t>
      </w:r>
    </w:p>
    <w:p w14:paraId="3CAB68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Hadewich dr.v.w. Jasparis zn.v. Godescalcus van den Kerckhoff </w:t>
      </w:r>
      <w:r w:rsidRPr="002362D8">
        <w:rPr>
          <w:rFonts w:ascii="Arial" w:hAnsi="Arial" w:cs="Arial"/>
          <w:b/>
          <w:sz w:val="22"/>
          <w:szCs w:val="22"/>
          <w:u w:val="single"/>
        </w:rPr>
        <w:t>begijn op het Groot Begijnhof te ’s-Hertogenbosch,</w:t>
      </w:r>
      <w:r w:rsidRPr="002362D8">
        <w:rPr>
          <w:rFonts w:ascii="Arial" w:hAnsi="Arial" w:cs="Arial"/>
          <w:sz w:val="22"/>
          <w:szCs w:val="22"/>
        </w:rPr>
        <w:t xml:space="preserve"> een erfpacht van 5 sester rogge Bossche maat te betalen op de feestdag van Maria Lichtmis uit huis erf hof schuur esthuis en boomgaard en 7 lopensen akkerland ter plaatse </w:t>
      </w:r>
      <w:r w:rsidRPr="002362D8">
        <w:rPr>
          <w:rFonts w:ascii="Arial" w:hAnsi="Arial" w:cs="Arial"/>
          <w:b/>
          <w:sz w:val="22"/>
          <w:szCs w:val="22"/>
          <w:u w:val="single"/>
        </w:rPr>
        <w:t xml:space="preserve">Lutteleijnde </w:t>
      </w:r>
      <w:r w:rsidRPr="002362D8">
        <w:rPr>
          <w:rFonts w:ascii="Arial" w:hAnsi="Arial" w:cs="Arial"/>
          <w:sz w:val="22"/>
          <w:szCs w:val="22"/>
        </w:rPr>
        <w:t xml:space="preserve">met als belendingen </w:t>
      </w:r>
      <w:r w:rsidRPr="002362D8">
        <w:rPr>
          <w:rFonts w:ascii="Arial" w:hAnsi="Arial" w:cs="Arial"/>
          <w:b/>
          <w:sz w:val="22"/>
          <w:szCs w:val="22"/>
          <w:u w:val="single"/>
        </w:rPr>
        <w:t>Dominus Andreas van der Steen presbyter</w:t>
      </w:r>
      <w:r w:rsidRPr="002362D8">
        <w:rPr>
          <w:rFonts w:ascii="Arial" w:hAnsi="Arial" w:cs="Arial"/>
          <w:sz w:val="22"/>
          <w:szCs w:val="22"/>
        </w:rPr>
        <w:t xml:space="preserve">, Christianus genaamd Korst zn.v. Laurentius de Zochel, genoemde Jasparius vd Kerckhoff , Laurentius zn.v.w. Michaelis Vreijnssen, schepenbrief 14 februari 1554, transport aan Wenselar Claess. t.b.v. Johannis zn.v. Peter Reynerss.  </w:t>
      </w:r>
    </w:p>
    <w:p w14:paraId="16CD5480" w14:textId="77777777" w:rsidR="00D5028D" w:rsidRPr="002362D8" w:rsidRDefault="00D5028D">
      <w:pPr>
        <w:tabs>
          <w:tab w:val="left" w:pos="6930"/>
        </w:tabs>
        <w:rPr>
          <w:rFonts w:ascii="Arial" w:hAnsi="Arial" w:cs="Arial"/>
          <w:sz w:val="22"/>
          <w:szCs w:val="22"/>
        </w:rPr>
      </w:pPr>
    </w:p>
    <w:p w14:paraId="5E2F760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300</w:t>
      </w:r>
    </w:p>
    <w:p w14:paraId="5DCF1DD1" w14:textId="77777777" w:rsidR="00D5028D" w:rsidRPr="002362D8" w:rsidRDefault="00D5028D">
      <w:pPr>
        <w:tabs>
          <w:tab w:val="left" w:pos="6930"/>
        </w:tabs>
        <w:rPr>
          <w:rFonts w:ascii="Arial" w:hAnsi="Arial" w:cs="Arial"/>
          <w:sz w:val="22"/>
          <w:szCs w:val="22"/>
        </w:rPr>
      </w:pPr>
    </w:p>
    <w:p w14:paraId="6DB7B4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3935</w:t>
      </w:r>
    </w:p>
    <w:p w14:paraId="3B9E94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566v  juli 1593 [Nederlandstalig]</w:t>
      </w:r>
    </w:p>
    <w:p w14:paraId="4DC22EE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sone wijlen Geerards van Beeck een stuc ackerlants 3 ½ lopensen land genoempt </w:t>
      </w:r>
      <w:r w:rsidRPr="002362D8">
        <w:rPr>
          <w:rFonts w:ascii="Arial" w:hAnsi="Arial" w:cs="Arial"/>
          <w:b/>
          <w:sz w:val="22"/>
          <w:szCs w:val="22"/>
          <w:u w:val="single"/>
        </w:rPr>
        <w:t xml:space="preserve">Kuylenecker </w:t>
      </w:r>
      <w:r w:rsidRPr="002362D8">
        <w:rPr>
          <w:rFonts w:ascii="Arial" w:hAnsi="Arial" w:cs="Arial"/>
          <w:sz w:val="22"/>
          <w:szCs w:val="22"/>
        </w:rPr>
        <w:t xml:space="preserve">in de parochie Gemonde jurisdictie van Schijndel </w:t>
      </w:r>
      <w:r w:rsidRPr="002362D8">
        <w:rPr>
          <w:rFonts w:ascii="Arial" w:hAnsi="Arial" w:cs="Arial"/>
          <w:b/>
          <w:sz w:val="22"/>
          <w:szCs w:val="22"/>
          <w:u w:val="single"/>
        </w:rPr>
        <w:t>in de Broecstraet</w:t>
      </w:r>
      <w:r w:rsidRPr="002362D8">
        <w:rPr>
          <w:rFonts w:ascii="Arial" w:hAnsi="Arial" w:cs="Arial"/>
          <w:sz w:val="22"/>
          <w:szCs w:val="22"/>
        </w:rPr>
        <w:t xml:space="preserve"> met als belendingen Jan Janssen van der Staeck, Anneken dr.v. Anthonis Henricxss., Rycart Janss. van den Oetelaer, Henricus Janss. van Kempen, Hendrick Lamberts en Adrianus Vreijnssen met de gerechtigheid van in – en uitrijden met paard en wagen en beesten over 4 ½ lopensen land – in de marge: Wouter wettige zoon van wijlen Gerarts van Beeck, Jan Geritss. van Beeck, Henrick zn.v. w. Jan Spierincx, vernadering dd. 2 april 1594 </w:t>
      </w:r>
    </w:p>
    <w:p w14:paraId="2D8EA32C" w14:textId="77777777" w:rsidR="00D5028D" w:rsidRPr="002362D8" w:rsidRDefault="00D5028D">
      <w:pPr>
        <w:tabs>
          <w:tab w:val="left" w:pos="6930"/>
        </w:tabs>
        <w:rPr>
          <w:rFonts w:ascii="Arial" w:hAnsi="Arial" w:cs="Arial"/>
          <w:sz w:val="22"/>
          <w:szCs w:val="22"/>
        </w:rPr>
      </w:pPr>
    </w:p>
    <w:p w14:paraId="541692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3936</w:t>
      </w:r>
    </w:p>
    <w:p w14:paraId="00FEDE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1431 folio 567r  9 juli 1593 [idem Nederlandstalig] </w:t>
      </w:r>
    </w:p>
    <w:p w14:paraId="4CB89E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Deze akte sluit aan op de voorgaande; 4 ½ lopensen land ter gemeijnder straten waert ut in alder vuegen ende met alle alsulcke gerechticheden als tvoors. ierste stuck lants aldair is gelegen ende den voorn. Jannen Gerartss. toebehooredne soo hij seede, heeft hij wittelijck ende erffelijck vercoft Henricken sone wijlen Jans Spierincx ab eodem emptore supportavit etc. Gelovende de voors. vercooper; vuijtgenomen den laste van hier toe te onderhouden ten eeuwigen daghen een hecken teynden aenden dijck oft gemeijn straet bijden houtwasse aldaer aff sekeren tijt geloopen heeft, dat de proprietaris vande voors. tweede 4 ½ lopensen lants sal mogen wegen deur ende over dit voors. vercofte stuck lants allet in conformiteijt der inhoudens van sekere erffdeijlinge onlancx voor schepenen der stadt tussen den vs. Jannen Gerartss. ende den vs. Jannen Janssen van de Staec cum suis gemaect ende gepasseert – in de marge zowel links als rechts: vernadering, Dirck sone wijlen Dirick Diricxss. Danckeloffs, Metken de vrouw van Dirck, Mariken huiisvrouw geweest van Jannen sone wijlen Gerarts van Beeck, Wouter Gerarts van Beeck, Henrick sone wijlen Jans Spierincx, het vercofte stuk lant bleek </w:t>
      </w:r>
      <w:r w:rsidRPr="002362D8">
        <w:rPr>
          <w:rFonts w:ascii="Arial" w:hAnsi="Arial" w:cs="Arial"/>
          <w:b/>
          <w:sz w:val="22"/>
          <w:szCs w:val="22"/>
          <w:u w:val="single"/>
        </w:rPr>
        <w:t>patrimoniael stocgoet</w:t>
      </w:r>
      <w:r w:rsidRPr="002362D8">
        <w:rPr>
          <w:rFonts w:ascii="Arial" w:hAnsi="Arial" w:cs="Arial"/>
          <w:sz w:val="22"/>
          <w:szCs w:val="22"/>
        </w:rPr>
        <w:t xml:space="preserve"> gekomen van wijlen Mariken, dd. 22 april 1594 – rechts: overgegeven aan Goijart sone wijlen Dircx Horcx, Dirick sone Dirx Dircxss., dd. 9 juli 1594; daaronder een akte mbt Mr. Jan Millinck inwoner en poorter van Den Bosch met een belofte van 28 gl. en </w:t>
      </w:r>
      <w:smartTag w:uri="urn:schemas-microsoft-com:office:smarttags" w:element="metricconverter">
        <w:smartTagPr>
          <w:attr w:name="ProductID" w:val="9 st"/>
        </w:smartTagPr>
        <w:r w:rsidRPr="002362D8">
          <w:rPr>
            <w:rFonts w:ascii="Arial" w:hAnsi="Arial" w:cs="Arial"/>
            <w:sz w:val="22"/>
            <w:szCs w:val="22"/>
          </w:rPr>
          <w:t>9 st</w:t>
        </w:r>
      </w:smartTag>
      <w:r w:rsidRPr="002362D8">
        <w:rPr>
          <w:rFonts w:ascii="Arial" w:hAnsi="Arial" w:cs="Arial"/>
          <w:sz w:val="22"/>
          <w:szCs w:val="22"/>
        </w:rPr>
        <w:t>. te betalen aan Jonker Roeloff Berwouts, Lucia Peter Jacobs</w:t>
      </w:r>
    </w:p>
    <w:p w14:paraId="6197034C" w14:textId="77777777" w:rsidR="00D5028D" w:rsidRPr="002362D8" w:rsidRDefault="00D5028D">
      <w:pPr>
        <w:tabs>
          <w:tab w:val="left" w:pos="6930"/>
        </w:tabs>
        <w:rPr>
          <w:rFonts w:ascii="Arial" w:hAnsi="Arial" w:cs="Arial"/>
          <w:sz w:val="22"/>
          <w:szCs w:val="22"/>
        </w:rPr>
      </w:pPr>
    </w:p>
    <w:p w14:paraId="79665F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3937</w:t>
      </w:r>
    </w:p>
    <w:p w14:paraId="67691E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579v juli 1593</w:t>
      </w:r>
    </w:p>
    <w:p w14:paraId="46C1902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Matheus Janss. over 4 lopensen land </w:t>
      </w:r>
      <w:r w:rsidRPr="002362D8">
        <w:rPr>
          <w:rFonts w:ascii="Arial" w:hAnsi="Arial" w:cs="Arial"/>
          <w:b/>
          <w:sz w:val="22"/>
          <w:szCs w:val="22"/>
          <w:u w:val="single"/>
        </w:rPr>
        <w:t>in de Scyndelse Ackeren</w:t>
      </w:r>
      <w:r w:rsidRPr="002362D8">
        <w:rPr>
          <w:rFonts w:ascii="Arial" w:hAnsi="Arial" w:cs="Arial"/>
          <w:sz w:val="22"/>
          <w:szCs w:val="22"/>
        </w:rPr>
        <w:t xml:space="preserve"> met als belendingen Anna dr.v.w. Johannis Vyge weduwe van wijlen Aelbertus Daventria, Henricus Pauwels, de gemene straat, </w:t>
      </w:r>
      <w:r w:rsidRPr="002362D8">
        <w:rPr>
          <w:rFonts w:ascii="Arial" w:hAnsi="Arial" w:cs="Arial"/>
          <w:b/>
          <w:sz w:val="22"/>
          <w:szCs w:val="22"/>
          <w:u w:val="single"/>
        </w:rPr>
        <w:t>Donimus en Magister Henricus Bloeyman Dominus de Helvoirt, Magister Godefridus Lombarts de Enckevoirt tijdelijk rector van de Bossche H.Geesttafel</w:t>
      </w:r>
      <w:r w:rsidRPr="002362D8">
        <w:rPr>
          <w:rFonts w:ascii="Arial" w:hAnsi="Arial" w:cs="Arial"/>
          <w:sz w:val="22"/>
          <w:szCs w:val="22"/>
        </w:rPr>
        <w:t xml:space="preserve"> en Wilhelmus Michaelis, testament van Anna Vyge </w:t>
      </w:r>
    </w:p>
    <w:p w14:paraId="0AC4A787" w14:textId="77777777" w:rsidR="00D5028D" w:rsidRPr="002362D8" w:rsidRDefault="00D5028D">
      <w:pPr>
        <w:tabs>
          <w:tab w:val="left" w:pos="6930"/>
        </w:tabs>
        <w:rPr>
          <w:rFonts w:ascii="Arial" w:hAnsi="Arial" w:cs="Arial"/>
          <w:sz w:val="22"/>
          <w:szCs w:val="22"/>
        </w:rPr>
      </w:pPr>
    </w:p>
    <w:p w14:paraId="355B9A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3938</w:t>
      </w:r>
    </w:p>
    <w:p w14:paraId="164B52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593r augustus 1593</w:t>
      </w:r>
    </w:p>
    <w:p w14:paraId="62B8E58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Een zeker huis genoempt den Molen tegenover het klooster van Sint Geertruiden in ’s-Hertogenbosch</w:t>
      </w:r>
      <w:r w:rsidRPr="002362D8">
        <w:rPr>
          <w:rFonts w:ascii="Arial" w:hAnsi="Arial" w:cs="Arial"/>
          <w:sz w:val="22"/>
          <w:szCs w:val="22"/>
        </w:rPr>
        <w:t xml:space="preserve">; Joost soone wilneer Willem Jan Spierincx verkoop aan Jan Lenartss. van de Mill een cijns van 12 carolusguldens uit een hooibeemd genaamd </w:t>
      </w:r>
      <w:r w:rsidRPr="002362D8">
        <w:rPr>
          <w:rFonts w:ascii="Arial" w:hAnsi="Arial" w:cs="Arial"/>
          <w:b/>
          <w:sz w:val="22"/>
          <w:szCs w:val="22"/>
          <w:u w:val="single"/>
        </w:rPr>
        <w:t>den Langen Beempt</w:t>
      </w:r>
      <w:r w:rsidRPr="002362D8">
        <w:rPr>
          <w:rFonts w:ascii="Arial" w:hAnsi="Arial" w:cs="Arial"/>
          <w:sz w:val="22"/>
          <w:szCs w:val="22"/>
        </w:rPr>
        <w:t xml:space="preserve"> </w:t>
      </w:r>
    </w:p>
    <w:p w14:paraId="6A4B2671" w14:textId="77777777" w:rsidR="00D5028D" w:rsidRPr="002362D8" w:rsidRDefault="00D5028D">
      <w:pPr>
        <w:tabs>
          <w:tab w:val="left" w:pos="6930"/>
        </w:tabs>
        <w:rPr>
          <w:rFonts w:ascii="Arial" w:hAnsi="Arial" w:cs="Arial"/>
          <w:sz w:val="22"/>
          <w:szCs w:val="22"/>
        </w:rPr>
      </w:pPr>
    </w:p>
    <w:p w14:paraId="600E9D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3939</w:t>
      </w:r>
    </w:p>
    <w:p w14:paraId="2BB0EF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1407 folio 555v augsutus 1593</w:t>
      </w:r>
    </w:p>
    <w:p w14:paraId="3DE618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 mogelijk op 555r.</w:t>
      </w:r>
    </w:p>
    <w:p w14:paraId="3F4E9F16" w14:textId="77777777" w:rsidR="00D5028D" w:rsidRPr="002362D8" w:rsidRDefault="00D5028D">
      <w:pPr>
        <w:tabs>
          <w:tab w:val="left" w:pos="6930"/>
        </w:tabs>
        <w:rPr>
          <w:rFonts w:ascii="Arial" w:hAnsi="Arial" w:cs="Arial"/>
          <w:sz w:val="22"/>
          <w:szCs w:val="22"/>
        </w:rPr>
      </w:pPr>
    </w:p>
    <w:p w14:paraId="4639E5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3940</w:t>
      </w:r>
    </w:p>
    <w:p w14:paraId="36330A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208v september 1593</w:t>
      </w:r>
    </w:p>
    <w:p w14:paraId="5F1C117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Strick zn.v.w. Johannis Strick, Philippus zn.v.w. Judocus zn.v.w. Johannis de Heessel alias de Oirle en Johannis zn.v.w. Johannis Strick man van Johanna zijn vrouw dr.v.w. Judocus de Oirle, een erfcijns van 12 gl. uit huis erf hof en 20 lopensen land </w:t>
      </w:r>
      <w:r w:rsidRPr="002362D8">
        <w:rPr>
          <w:rFonts w:ascii="Arial" w:hAnsi="Arial" w:cs="Arial"/>
          <w:b/>
          <w:sz w:val="22"/>
          <w:szCs w:val="22"/>
          <w:u w:val="single"/>
        </w:rPr>
        <w:t>in Doerendonck</w:t>
      </w:r>
      <w:r w:rsidRPr="002362D8">
        <w:rPr>
          <w:rFonts w:ascii="Arial" w:hAnsi="Arial" w:cs="Arial"/>
          <w:sz w:val="22"/>
          <w:szCs w:val="22"/>
        </w:rPr>
        <w:t xml:space="preserve"> met als belendingen Peter zn.v.w. Gibonis Dircxss. , Willelmus zn.v.w. Nycolaes genaamd Coel Wouterss. man van Jutke zijn vrouw dr.v. Daniel Michiels, transport aan Gerardus Gerartss. t.b.v. Weyndelmoedis zijn </w:t>
      </w:r>
      <w:r w:rsidRPr="002362D8">
        <w:rPr>
          <w:rFonts w:ascii="Arial" w:hAnsi="Arial" w:cs="Arial"/>
          <w:b/>
          <w:sz w:val="22"/>
          <w:szCs w:val="22"/>
          <w:u w:val="single"/>
        </w:rPr>
        <w:t>natuurlijke dochter</w:t>
      </w:r>
      <w:r w:rsidRPr="002362D8">
        <w:rPr>
          <w:rFonts w:ascii="Arial" w:hAnsi="Arial" w:cs="Arial"/>
          <w:sz w:val="22"/>
          <w:szCs w:val="22"/>
        </w:rPr>
        <w:t xml:space="preserve">; lager staat: Erbertus zn.v.w. Lambertus Erberts van der Stappen man van Elisabeth dr.v.w. Willem Vogels, huis erf hof schuur en een weiveld </w:t>
      </w:r>
    </w:p>
    <w:p w14:paraId="52D7A7A6" w14:textId="77777777" w:rsidR="00D5028D" w:rsidRPr="002362D8" w:rsidRDefault="00D5028D">
      <w:pPr>
        <w:tabs>
          <w:tab w:val="left" w:pos="6930"/>
        </w:tabs>
        <w:rPr>
          <w:rFonts w:ascii="Arial" w:hAnsi="Arial" w:cs="Arial"/>
          <w:sz w:val="22"/>
          <w:szCs w:val="22"/>
        </w:rPr>
      </w:pPr>
    </w:p>
    <w:p w14:paraId="364770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3941</w:t>
      </w:r>
    </w:p>
    <w:p w14:paraId="6DC079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1431 folio 600r september 1593 [Nederlandstalig]</w:t>
      </w:r>
    </w:p>
    <w:p w14:paraId="0C12CED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Roelant sone wylen Lenarts van Scyndel sone wylen Adriaens sone wylen Jans Goossens van den Woude heeft beloofd aan Anthonis sone Laureijns Antonissen als proprietaris van de nabeschreven onderpanden een erfpacht van een mud rogge Bossche maat uit </w:t>
      </w:r>
      <w:r w:rsidRPr="002362D8">
        <w:rPr>
          <w:rFonts w:ascii="Arial" w:hAnsi="Arial" w:cs="Arial"/>
          <w:b/>
          <w:i/>
          <w:sz w:val="22"/>
          <w:szCs w:val="22"/>
        </w:rPr>
        <w:t xml:space="preserve">onderpanden te Son </w:t>
      </w:r>
      <w:r w:rsidRPr="002362D8">
        <w:rPr>
          <w:rFonts w:ascii="Arial" w:hAnsi="Arial" w:cs="Arial"/>
          <w:sz w:val="22"/>
          <w:szCs w:val="22"/>
        </w:rPr>
        <w:t xml:space="preserve">welke pacht Niclaes sone wylen Lamberts genoempt Reyners van Nederwetten en Lambertken zijn dochter is verkocht aan Arnt de Rover snijder en </w:t>
      </w:r>
      <w:r w:rsidRPr="002362D8">
        <w:rPr>
          <w:rFonts w:ascii="Arial" w:hAnsi="Arial" w:cs="Arial"/>
          <w:b/>
          <w:sz w:val="22"/>
          <w:szCs w:val="22"/>
          <w:u w:val="single"/>
        </w:rPr>
        <w:t>natuurlijke zoon</w:t>
      </w:r>
      <w:r w:rsidRPr="002362D8">
        <w:rPr>
          <w:rFonts w:ascii="Arial" w:hAnsi="Arial" w:cs="Arial"/>
          <w:sz w:val="22"/>
          <w:szCs w:val="22"/>
        </w:rPr>
        <w:t xml:space="preserve"> van wylen Arts Rover, schepenbrief dd. 30 maart [donderdag na zondag Letare] 1440 welke pacht Adriaen Jans Goossens van den Woude tegen Janne Lamberts die Potter verkregen heeft dd. 13 juli 1528 </w:t>
      </w:r>
    </w:p>
    <w:p w14:paraId="4896FD07" w14:textId="77777777" w:rsidR="00D5028D" w:rsidRPr="002362D8" w:rsidRDefault="00D5028D">
      <w:pPr>
        <w:tabs>
          <w:tab w:val="left" w:pos="6930"/>
        </w:tabs>
        <w:rPr>
          <w:rFonts w:ascii="Arial" w:hAnsi="Arial" w:cs="Arial"/>
          <w:sz w:val="22"/>
          <w:szCs w:val="22"/>
        </w:rPr>
      </w:pPr>
    </w:p>
    <w:p w14:paraId="6375E2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3942</w:t>
      </w:r>
    </w:p>
    <w:p w14:paraId="3C78F3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11r  oktober 1593 [Nederlandstalig]</w:t>
      </w:r>
    </w:p>
    <w:p w14:paraId="072461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Art sone  Frans Willemsz. van Schyndel belooft te betalen de pacht van een stuk land van 8 lopensen nl. </w:t>
      </w:r>
      <w:r w:rsidRPr="002362D8">
        <w:rPr>
          <w:rFonts w:ascii="Arial" w:hAnsi="Arial" w:cs="Arial"/>
          <w:b/>
          <w:sz w:val="22"/>
          <w:szCs w:val="22"/>
          <w:u w:val="single"/>
        </w:rPr>
        <w:t>de Heijcamp</w:t>
      </w:r>
      <w:r w:rsidRPr="002362D8">
        <w:rPr>
          <w:rFonts w:ascii="Arial" w:hAnsi="Arial" w:cs="Arial"/>
          <w:sz w:val="22"/>
          <w:szCs w:val="22"/>
        </w:rPr>
        <w:t xml:space="preserve"> met als belendingen Dirck sone Mr. Claes van Berkel, de gemeijnt van Schijndel, Margaretha weduwe van wijlen Peter Henricxss. van Echt, een erfcijns van 7 gl. </w:t>
      </w:r>
    </w:p>
    <w:p w14:paraId="19B01BD1" w14:textId="77777777" w:rsidR="00D5028D" w:rsidRPr="002362D8" w:rsidRDefault="00D5028D">
      <w:pPr>
        <w:tabs>
          <w:tab w:val="left" w:pos="6930"/>
        </w:tabs>
        <w:rPr>
          <w:rFonts w:ascii="Arial" w:hAnsi="Arial" w:cs="Arial"/>
          <w:sz w:val="22"/>
          <w:szCs w:val="22"/>
        </w:rPr>
      </w:pPr>
    </w:p>
    <w:p w14:paraId="1427E4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3943</w:t>
      </w:r>
    </w:p>
    <w:p w14:paraId="59650A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34r  27 oktober 1593 [jammer van de doorgelopen inkt]</w:t>
      </w:r>
    </w:p>
    <w:p w14:paraId="143FCF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Zegerus Nijhoff zn.v. </w:t>
      </w:r>
      <w:r w:rsidRPr="002362D8">
        <w:rPr>
          <w:rFonts w:ascii="Arial" w:hAnsi="Arial" w:cs="Arial"/>
          <w:b/>
          <w:sz w:val="22"/>
          <w:szCs w:val="22"/>
          <w:u w:val="single"/>
        </w:rPr>
        <w:t>Magister Nycolaes Nijhoff</w:t>
      </w:r>
      <w:r w:rsidRPr="002362D8">
        <w:rPr>
          <w:rFonts w:ascii="Arial" w:hAnsi="Arial" w:cs="Arial"/>
          <w:sz w:val="22"/>
          <w:szCs w:val="22"/>
        </w:rPr>
        <w:t xml:space="preserve">, Johanna dr.v. Nycolaes Lybrechtss, Godefricus zn.v. Peter zn.v. Henricus Smits [dubieus] en Antonia de vrouw van Godefridus </w:t>
      </w:r>
    </w:p>
    <w:p w14:paraId="6F1753FD" w14:textId="77777777" w:rsidR="00D5028D" w:rsidRPr="002362D8" w:rsidRDefault="00D5028D">
      <w:pPr>
        <w:tabs>
          <w:tab w:val="left" w:pos="6930"/>
        </w:tabs>
        <w:rPr>
          <w:rFonts w:ascii="Arial" w:hAnsi="Arial" w:cs="Arial"/>
          <w:sz w:val="22"/>
          <w:szCs w:val="22"/>
        </w:rPr>
      </w:pPr>
    </w:p>
    <w:p w14:paraId="6CFDFB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3944</w:t>
      </w:r>
    </w:p>
    <w:p w14:paraId="66B5DB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65r  november 1593</w:t>
      </w:r>
    </w:p>
    <w:p w14:paraId="69BE56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Leonard van Nistelrooij – vermelding van Schijndel niet gevonden</w:t>
      </w:r>
    </w:p>
    <w:p w14:paraId="460F6FA7" w14:textId="77777777" w:rsidR="00D5028D" w:rsidRPr="002362D8" w:rsidRDefault="00D5028D">
      <w:pPr>
        <w:tabs>
          <w:tab w:val="left" w:pos="6930"/>
        </w:tabs>
        <w:rPr>
          <w:rFonts w:ascii="Arial" w:hAnsi="Arial" w:cs="Arial"/>
          <w:sz w:val="22"/>
          <w:szCs w:val="22"/>
        </w:rPr>
      </w:pPr>
    </w:p>
    <w:p w14:paraId="593B46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3945</w:t>
      </w:r>
    </w:p>
    <w:p w14:paraId="521972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319v  15 december 1593</w:t>
      </w:r>
    </w:p>
    <w:p w14:paraId="354BAFB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Convent van Sint Gertrudis te ’s-Hertogenbsoch</w:t>
      </w:r>
      <w:r w:rsidRPr="002362D8">
        <w:rPr>
          <w:rFonts w:ascii="Arial" w:hAnsi="Arial" w:cs="Arial"/>
          <w:sz w:val="22"/>
          <w:szCs w:val="22"/>
        </w:rPr>
        <w:t xml:space="preserve">; Heylwich weduwe van wijlen Johannis Peterss. van de Velde , een kamp te Schijndel ter plaatse </w:t>
      </w:r>
      <w:r w:rsidRPr="002362D8">
        <w:rPr>
          <w:rFonts w:ascii="Arial" w:hAnsi="Arial" w:cs="Arial"/>
          <w:b/>
          <w:sz w:val="22"/>
          <w:szCs w:val="22"/>
          <w:u w:val="single"/>
        </w:rPr>
        <w:t xml:space="preserve">Stochoeve </w:t>
      </w:r>
      <w:r w:rsidRPr="002362D8">
        <w:rPr>
          <w:rFonts w:ascii="Arial" w:hAnsi="Arial" w:cs="Arial"/>
          <w:sz w:val="22"/>
          <w:szCs w:val="22"/>
        </w:rPr>
        <w:t>, Jacobus Mathias, Greg orius de Berselaer, schepenbrief dd. 3 mei 1592, een weiland met als belendingen Johannis de Campen, Willelmus Celen, Johanna weduwe van wijlen Peter van den broeck, Willelmus zn.v.w. Johannis van den Oetelaer</w:t>
      </w:r>
    </w:p>
    <w:p w14:paraId="33A1A174" w14:textId="77777777" w:rsidR="00D5028D" w:rsidRPr="002362D8" w:rsidRDefault="00D5028D">
      <w:pPr>
        <w:tabs>
          <w:tab w:val="left" w:pos="6930"/>
        </w:tabs>
        <w:rPr>
          <w:rFonts w:ascii="Arial" w:hAnsi="Arial" w:cs="Arial"/>
          <w:sz w:val="22"/>
          <w:szCs w:val="22"/>
        </w:rPr>
      </w:pPr>
    </w:p>
    <w:p w14:paraId="5ABBB7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3946</w:t>
      </w:r>
    </w:p>
    <w:p w14:paraId="6E698A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14v  december 1593</w:t>
      </w:r>
    </w:p>
    <w:p w14:paraId="61E857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Adrianus zn.v.w. Henricus van der Dootleggen, een kamp weiland ter plaatse</w:t>
      </w:r>
      <w:r w:rsidRPr="002362D8">
        <w:rPr>
          <w:rFonts w:ascii="Arial" w:hAnsi="Arial" w:cs="Arial"/>
          <w:b/>
          <w:sz w:val="22"/>
          <w:szCs w:val="22"/>
          <w:u w:val="single"/>
        </w:rPr>
        <w:t xml:space="preserve"> int Wout genaamd den Boterhoeck </w:t>
      </w:r>
      <w:r w:rsidRPr="002362D8">
        <w:rPr>
          <w:rFonts w:ascii="Arial" w:hAnsi="Arial" w:cs="Arial"/>
          <w:sz w:val="22"/>
          <w:szCs w:val="22"/>
        </w:rPr>
        <w:t xml:space="preserve">met als belendingen Heylwich weduwe van wijlen Rutgerus, Arnolda weduwe van wijlen Theodoricus Hoircx, Rutgerus en Nycolaes broers zonen an wijlen Mathias </w:t>
      </w:r>
    </w:p>
    <w:p w14:paraId="297CCB4F" w14:textId="77777777" w:rsidR="00D5028D" w:rsidRPr="002362D8" w:rsidRDefault="00D5028D">
      <w:pPr>
        <w:tabs>
          <w:tab w:val="left" w:pos="6930"/>
        </w:tabs>
        <w:rPr>
          <w:rFonts w:ascii="Arial" w:hAnsi="Arial" w:cs="Arial"/>
          <w:sz w:val="22"/>
          <w:szCs w:val="22"/>
        </w:rPr>
      </w:pPr>
    </w:p>
    <w:p w14:paraId="339050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3947</w:t>
      </w:r>
    </w:p>
    <w:p w14:paraId="427C27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115v  18 januari 1594</w:t>
      </w:r>
    </w:p>
    <w:p w14:paraId="300BD4F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w:t>
      </w:r>
      <w:r w:rsidRPr="002362D8">
        <w:rPr>
          <w:rFonts w:ascii="Arial" w:hAnsi="Arial" w:cs="Arial"/>
          <w:b/>
          <w:sz w:val="22"/>
          <w:szCs w:val="22"/>
          <w:u w:val="single"/>
        </w:rPr>
        <w:t>Dominus Jacob Heynkens de Mierlo</w:t>
      </w:r>
      <w:r w:rsidRPr="002362D8">
        <w:rPr>
          <w:rFonts w:ascii="Arial" w:hAnsi="Arial" w:cs="Arial"/>
          <w:sz w:val="22"/>
          <w:szCs w:val="22"/>
        </w:rPr>
        <w:t xml:space="preserve"> en Petronella ofwel Peeterken dr.v.w. </w:t>
      </w:r>
      <w:r w:rsidRPr="002362D8">
        <w:rPr>
          <w:rFonts w:ascii="Arial" w:hAnsi="Arial" w:cs="Arial"/>
          <w:b/>
          <w:sz w:val="22"/>
          <w:szCs w:val="22"/>
          <w:u w:val="single"/>
        </w:rPr>
        <w:t>Dominus Johannis de Houthem</w:t>
      </w:r>
      <w:r w:rsidRPr="002362D8">
        <w:rPr>
          <w:rFonts w:ascii="Arial" w:hAnsi="Arial" w:cs="Arial"/>
          <w:sz w:val="22"/>
          <w:szCs w:val="22"/>
        </w:rPr>
        <w:t xml:space="preserve">, een erfcijns van 3 gl. uit een kamp hooiland van 2 ½ bunder ter plaatse </w:t>
      </w:r>
      <w:r w:rsidRPr="002362D8">
        <w:rPr>
          <w:rFonts w:ascii="Arial" w:hAnsi="Arial" w:cs="Arial"/>
          <w:b/>
          <w:sz w:val="22"/>
          <w:szCs w:val="22"/>
          <w:u w:val="single"/>
        </w:rPr>
        <w:t>het Eerderwout</w:t>
      </w:r>
      <w:r w:rsidRPr="002362D8">
        <w:rPr>
          <w:rFonts w:ascii="Arial" w:hAnsi="Arial" w:cs="Arial"/>
          <w:sz w:val="22"/>
          <w:szCs w:val="22"/>
        </w:rPr>
        <w:t xml:space="preserve"> met als belendingen de gemeijnt van Schijndel, de gemeijnt van Veghel, Antonius zn.v.w. Henricus Goyartss., verkocht aan Jordanus zn.v.w. </w:t>
      </w:r>
      <w:r w:rsidRPr="002362D8">
        <w:rPr>
          <w:rFonts w:ascii="Arial" w:hAnsi="Arial" w:cs="Arial"/>
          <w:b/>
          <w:sz w:val="22"/>
          <w:szCs w:val="22"/>
          <w:u w:val="single"/>
        </w:rPr>
        <w:t>Johannis Jordaens presbyter</w:t>
      </w:r>
      <w:r w:rsidRPr="002362D8">
        <w:rPr>
          <w:rFonts w:ascii="Arial" w:hAnsi="Arial" w:cs="Arial"/>
          <w:sz w:val="22"/>
          <w:szCs w:val="22"/>
        </w:rPr>
        <w:t xml:space="preserve"> t.b.v. genoemde Peeterken, transport aan Johannis zn.v.w. Johannis Joirdens </w:t>
      </w:r>
    </w:p>
    <w:p w14:paraId="50F5165D" w14:textId="77777777" w:rsidR="00D5028D" w:rsidRPr="002362D8" w:rsidRDefault="00D5028D">
      <w:pPr>
        <w:tabs>
          <w:tab w:val="left" w:pos="6930"/>
        </w:tabs>
        <w:rPr>
          <w:rFonts w:ascii="Arial" w:hAnsi="Arial" w:cs="Arial"/>
          <w:sz w:val="22"/>
          <w:szCs w:val="22"/>
        </w:rPr>
      </w:pPr>
    </w:p>
    <w:p w14:paraId="6567CE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3948</w:t>
      </w:r>
    </w:p>
    <w:p w14:paraId="5A67AB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125r  27 januari 1594</w:t>
      </w:r>
    </w:p>
    <w:p w14:paraId="56190D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Eijmbert sone wijlen Jacobs Aben en met hem Eymberden Catharina sijns wettige huisvrouw over 1/3 van een hooibeemd van 3 bunders </w:t>
      </w:r>
      <w:r w:rsidRPr="002362D8">
        <w:rPr>
          <w:rFonts w:ascii="Arial" w:hAnsi="Arial" w:cs="Arial"/>
          <w:b/>
          <w:sz w:val="22"/>
          <w:szCs w:val="22"/>
          <w:u w:val="single"/>
        </w:rPr>
        <w:t>aen Wybosch omtrent het Heckengat van Scyndel</w:t>
      </w:r>
      <w:r w:rsidRPr="002362D8">
        <w:rPr>
          <w:rFonts w:ascii="Arial" w:hAnsi="Arial" w:cs="Arial"/>
          <w:sz w:val="22"/>
          <w:szCs w:val="22"/>
        </w:rPr>
        <w:t xml:space="preserve"> met als belendingen het </w:t>
      </w:r>
      <w:r w:rsidRPr="002362D8">
        <w:rPr>
          <w:rFonts w:ascii="Arial" w:hAnsi="Arial" w:cs="Arial"/>
          <w:b/>
          <w:sz w:val="22"/>
          <w:szCs w:val="22"/>
          <w:u w:val="single"/>
        </w:rPr>
        <w:t>Vrouwengasthuis van Heer Adam van Mierde</w:t>
      </w:r>
      <w:r w:rsidRPr="002362D8">
        <w:rPr>
          <w:rFonts w:ascii="Arial" w:hAnsi="Arial" w:cs="Arial"/>
          <w:sz w:val="22"/>
          <w:szCs w:val="22"/>
        </w:rPr>
        <w:t xml:space="preserve">, de gemynt van Schijndel, de weduwe van wijlen Antonis sone Henricx Goyartss., Jan Lucass., transport aan Gerardus zn.v.w. Jan Lamberts </w:t>
      </w:r>
    </w:p>
    <w:p w14:paraId="1A29A42E" w14:textId="77777777" w:rsidR="00D5028D" w:rsidRPr="002362D8" w:rsidRDefault="00D5028D">
      <w:pPr>
        <w:tabs>
          <w:tab w:val="left" w:pos="6930"/>
        </w:tabs>
        <w:rPr>
          <w:rFonts w:ascii="Arial" w:hAnsi="Arial" w:cs="Arial"/>
          <w:sz w:val="22"/>
          <w:szCs w:val="22"/>
        </w:rPr>
      </w:pPr>
    </w:p>
    <w:p w14:paraId="4A8C36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3949</w:t>
      </w:r>
    </w:p>
    <w:p w14:paraId="00230C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 o125v  janauri 1594</w:t>
      </w:r>
    </w:p>
    <w:p w14:paraId="5BA7D4ED"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Vervolg van de vorige akte – transport van die hooibeemd aan Andries zn.v.w. Adrianus Andriessen, </w:t>
      </w:r>
      <w:r w:rsidRPr="002362D8">
        <w:rPr>
          <w:rFonts w:ascii="Arial" w:hAnsi="Arial" w:cs="Arial"/>
          <w:b/>
          <w:sz w:val="22"/>
          <w:szCs w:val="22"/>
          <w:u w:val="single"/>
        </w:rPr>
        <w:t>Magister Johannes Darkenies zn.v.w. Magister Johannis Darkenius</w:t>
      </w:r>
      <w:r w:rsidRPr="002362D8">
        <w:rPr>
          <w:rFonts w:ascii="Arial" w:hAnsi="Arial" w:cs="Arial"/>
          <w:sz w:val="22"/>
          <w:szCs w:val="22"/>
        </w:rPr>
        <w:t xml:space="preserve"> en Catharina dr.v.w. Magister Johannis en Mechteldis zijn eerste vrouw dr.v.w. Cornelius Coilborner zus van wijlen Arnoldus Coilborner huis erf hof schuur en land in </w:t>
      </w:r>
      <w:r w:rsidRPr="002362D8">
        <w:rPr>
          <w:rFonts w:ascii="Arial" w:hAnsi="Arial" w:cs="Arial"/>
          <w:b/>
          <w:i/>
          <w:sz w:val="22"/>
          <w:szCs w:val="22"/>
        </w:rPr>
        <w:t>de parochie Aalst nabij de kerk en nog een akker genaamd Steeghacker</w:t>
      </w:r>
    </w:p>
    <w:p w14:paraId="50A06589" w14:textId="77777777" w:rsidR="00D5028D" w:rsidRPr="002362D8" w:rsidRDefault="00D5028D">
      <w:pPr>
        <w:tabs>
          <w:tab w:val="left" w:pos="6930"/>
        </w:tabs>
        <w:rPr>
          <w:rFonts w:ascii="Arial" w:hAnsi="Arial" w:cs="Arial"/>
          <w:sz w:val="22"/>
          <w:szCs w:val="22"/>
        </w:rPr>
      </w:pPr>
    </w:p>
    <w:p w14:paraId="34640E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3950</w:t>
      </w:r>
    </w:p>
    <w:p w14:paraId="7D7B64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157r februari 1594</w:t>
      </w:r>
    </w:p>
    <w:p w14:paraId="01C11A08"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Dominus en Frater Rutgerus de Scyndell prior, Adrianus Marcus van Luijcxgestel subprior en Franciscus van Weert procurator van het Convent der regularen van Sint Augustinus nabij de stad Eindhoven genaamd die Hage, b</w:t>
      </w:r>
      <w:r w:rsidRPr="002362D8">
        <w:rPr>
          <w:rFonts w:ascii="Arial" w:hAnsi="Arial" w:cs="Arial"/>
          <w:sz w:val="22"/>
          <w:szCs w:val="22"/>
        </w:rPr>
        <w:t xml:space="preserve">rieven van consent, Pater Marcelis Lentij </w:t>
      </w:r>
      <w:r w:rsidRPr="002362D8">
        <w:rPr>
          <w:rFonts w:ascii="Arial" w:hAnsi="Arial" w:cs="Arial"/>
          <w:b/>
          <w:sz w:val="22"/>
          <w:szCs w:val="22"/>
          <w:u w:val="single"/>
        </w:rPr>
        <w:t xml:space="preserve">prior en superieur van het kapittel van het huis Windersimemsis kanunnik van de Orde der Regularen </w:t>
      </w:r>
      <w:r w:rsidRPr="002362D8">
        <w:rPr>
          <w:rFonts w:ascii="Arial" w:hAnsi="Arial" w:cs="Arial"/>
          <w:sz w:val="22"/>
          <w:szCs w:val="22"/>
        </w:rPr>
        <w:t xml:space="preserve">dd. 1 maart 1591 betreffende het huis hof en erfgoederen van wijlen Bodonis de Zanten in ’s-Hertogenbosch in de Orthenstraat voorheen van Basilius van der Zydewinden en nadien Marcelius de Hoeckelum. Matheus en Arnoldus broers kidneren van wijlen Godefridus de Lynde, Hermanus zn.v. Zegerus de Ruyter, Nicolaus zn.v. Wolterus Vuchts, transport aan </w:t>
      </w:r>
      <w:r w:rsidRPr="002362D8">
        <w:rPr>
          <w:rFonts w:ascii="Arial" w:hAnsi="Arial" w:cs="Arial"/>
          <w:b/>
          <w:sz w:val="22"/>
          <w:szCs w:val="22"/>
          <w:u w:val="single"/>
        </w:rPr>
        <w:t xml:space="preserve">Magister Nicolaas Kuijst t.b.v. het convent van de Augustijnen te Eindhoven </w:t>
      </w:r>
    </w:p>
    <w:p w14:paraId="68105C47" w14:textId="77777777" w:rsidR="00D5028D" w:rsidRPr="002362D8" w:rsidRDefault="00D5028D">
      <w:pPr>
        <w:tabs>
          <w:tab w:val="left" w:pos="6930"/>
        </w:tabs>
        <w:rPr>
          <w:rFonts w:ascii="Arial" w:hAnsi="Arial" w:cs="Arial"/>
          <w:sz w:val="22"/>
          <w:szCs w:val="22"/>
        </w:rPr>
      </w:pPr>
    </w:p>
    <w:p w14:paraId="56B0F2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3951</w:t>
      </w:r>
    </w:p>
    <w:p w14:paraId="5D55E5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170r  februari 1594</w:t>
      </w:r>
    </w:p>
    <w:p w14:paraId="4344485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Johannes zn.v. Gerardus van den Ven Gerartss. heeft verk</w:t>
      </w:r>
      <w:r w:rsidR="00CD3D6A" w:rsidRPr="002362D8">
        <w:rPr>
          <w:rFonts w:ascii="Arial" w:hAnsi="Arial" w:cs="Arial"/>
          <w:sz w:val="22"/>
          <w:szCs w:val="22"/>
        </w:rPr>
        <w:t>oc</w:t>
      </w:r>
      <w:r w:rsidRPr="002362D8">
        <w:rPr>
          <w:rFonts w:ascii="Arial" w:hAnsi="Arial" w:cs="Arial"/>
          <w:sz w:val="22"/>
          <w:szCs w:val="22"/>
        </w:rPr>
        <w:t xml:space="preserve">ht aan Catharina dr.v.w. Nicolaes Janssen een erfcijns van 7 gl. te betalen op Maria Lichtmis ui.t huis erf hof esthuis boomgaard akkerland 6 lopensen </w:t>
      </w:r>
      <w:r w:rsidRPr="002362D8">
        <w:rPr>
          <w:rFonts w:ascii="Arial" w:hAnsi="Arial" w:cs="Arial"/>
          <w:b/>
          <w:sz w:val="22"/>
          <w:szCs w:val="22"/>
          <w:u w:val="single"/>
        </w:rPr>
        <w:t>aent Wijbosch</w:t>
      </w:r>
      <w:r w:rsidRPr="002362D8">
        <w:rPr>
          <w:rFonts w:ascii="Arial" w:hAnsi="Arial" w:cs="Arial"/>
          <w:sz w:val="22"/>
          <w:szCs w:val="22"/>
        </w:rPr>
        <w:t xml:space="preserve"> met als belendingen Joahnnes zn.v.Emondus de Bontwercker, Willem Henrici Gerritss., Leonardus Henricxz., Elisabeth dr.v. Arnoldus Reyners, de gemene straat, Gerardus Reijners, idem 2 ½ lopensen akkerland ter plaatse </w:t>
      </w:r>
      <w:r w:rsidRPr="002362D8">
        <w:rPr>
          <w:rFonts w:ascii="Arial" w:hAnsi="Arial" w:cs="Arial"/>
          <w:b/>
          <w:sz w:val="22"/>
          <w:szCs w:val="22"/>
          <w:u w:val="single"/>
        </w:rPr>
        <w:t>Dappelteren aent Wijbosch</w:t>
      </w:r>
      <w:r w:rsidRPr="002362D8">
        <w:rPr>
          <w:rFonts w:ascii="Arial" w:hAnsi="Arial" w:cs="Arial"/>
          <w:sz w:val="22"/>
          <w:szCs w:val="22"/>
        </w:rPr>
        <w:t xml:space="preserve"> met als belendingen Lambertus zn.v. Arnoldus Stoelkens, Thomas Janssen Olislagers, de kinderen van Peter Deelis,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Heer van Helmond</w:t>
      </w:r>
    </w:p>
    <w:p w14:paraId="2D98A0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534B85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3952</w:t>
      </w:r>
    </w:p>
    <w:p w14:paraId="133E98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87v  februari 1595 [Nederlandstalig]</w:t>
      </w:r>
    </w:p>
    <w:p w14:paraId="635F07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Jacop zoone wijlen Peters Abem over een stuck toelants ofte ackerlants een mauwersaet lants met noch twee beempden groot omtrent twee mergen ter plaatse genoemt </w:t>
      </w:r>
      <w:r w:rsidRPr="002362D8">
        <w:rPr>
          <w:rFonts w:ascii="Arial" w:hAnsi="Arial" w:cs="Arial"/>
          <w:b/>
          <w:sz w:val="22"/>
          <w:szCs w:val="22"/>
          <w:u w:val="single"/>
        </w:rPr>
        <w:t>Elde gemeijndelyck genoemt Oylendonck</w:t>
      </w:r>
      <w:r w:rsidRPr="002362D8">
        <w:rPr>
          <w:rFonts w:ascii="Arial" w:hAnsi="Arial" w:cs="Arial"/>
          <w:sz w:val="22"/>
          <w:szCs w:val="22"/>
        </w:rPr>
        <w:t xml:space="preserve"> met als belendingen Michiel Boogaerdt van de Sande, Alkens naegelaten weduwe Jans Petersz. en haar kinderen, gemene straat, erf van Lenart van Roggel</w:t>
      </w:r>
    </w:p>
    <w:p w14:paraId="4FB826F6" w14:textId="77777777" w:rsidR="00D5028D" w:rsidRPr="002362D8" w:rsidRDefault="00D5028D">
      <w:pPr>
        <w:tabs>
          <w:tab w:val="left" w:pos="6930"/>
        </w:tabs>
        <w:rPr>
          <w:rFonts w:ascii="Arial" w:hAnsi="Arial" w:cs="Arial"/>
          <w:sz w:val="22"/>
          <w:szCs w:val="22"/>
        </w:rPr>
      </w:pPr>
    </w:p>
    <w:p w14:paraId="66BB94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3953</w:t>
      </w:r>
    </w:p>
    <w:p w14:paraId="454239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112v  maart 1594 [Nederlandstalig]</w:t>
      </w:r>
    </w:p>
    <w:p w14:paraId="189C79F7"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Joncker Johan van Doern zoone wijlen Joncker Philkips van Doern man van Jouffrouwe Anna van Berckel zijn huisvrouw  dochter zaliger Jonker Peters van Berkel</w:t>
      </w:r>
      <w:r w:rsidRPr="002362D8">
        <w:rPr>
          <w:rFonts w:ascii="Arial" w:hAnsi="Arial" w:cs="Arial"/>
          <w:sz w:val="22"/>
          <w:szCs w:val="22"/>
        </w:rPr>
        <w:t xml:space="preserve"> een kamp hooiland of weiland 8 dagmaten groot genoemd </w:t>
      </w:r>
      <w:r w:rsidRPr="002362D8">
        <w:rPr>
          <w:rFonts w:ascii="Arial" w:hAnsi="Arial" w:cs="Arial"/>
          <w:b/>
          <w:sz w:val="22"/>
          <w:szCs w:val="22"/>
          <w:u w:val="single"/>
        </w:rPr>
        <w:t xml:space="preserve">den Vorsten Liescamp ter plaatse Elschot inde Heesackersschestegen </w:t>
      </w:r>
      <w:r w:rsidRPr="002362D8">
        <w:rPr>
          <w:rFonts w:ascii="Arial" w:hAnsi="Arial" w:cs="Arial"/>
          <w:sz w:val="22"/>
          <w:szCs w:val="22"/>
        </w:rPr>
        <w:t xml:space="preserve">met als belendingen Jan Rutten, Willem Ghysbertss., </w:t>
      </w:r>
      <w:r w:rsidRPr="002362D8">
        <w:rPr>
          <w:rFonts w:ascii="Arial" w:hAnsi="Arial" w:cs="Arial"/>
          <w:b/>
          <w:sz w:val="22"/>
          <w:szCs w:val="22"/>
          <w:u w:val="single"/>
        </w:rPr>
        <w:t>Joncker Gerarts van Eijck</w:t>
      </w:r>
      <w:r w:rsidRPr="002362D8">
        <w:rPr>
          <w:rFonts w:ascii="Arial" w:hAnsi="Arial" w:cs="Arial"/>
          <w:sz w:val="22"/>
          <w:szCs w:val="22"/>
        </w:rPr>
        <w:t>, Hendrick Pauwels Jansz., verkocht aan Lenard jans Roeckarrs</w:t>
      </w:r>
    </w:p>
    <w:p w14:paraId="45FFC768" w14:textId="77777777" w:rsidR="00D5028D" w:rsidRPr="002362D8" w:rsidRDefault="00D5028D">
      <w:pPr>
        <w:tabs>
          <w:tab w:val="left" w:pos="6930"/>
        </w:tabs>
        <w:rPr>
          <w:rFonts w:ascii="Arial" w:hAnsi="Arial" w:cs="Arial"/>
          <w:sz w:val="22"/>
          <w:szCs w:val="22"/>
        </w:rPr>
      </w:pPr>
    </w:p>
    <w:p w14:paraId="0091AF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3954</w:t>
      </w:r>
    </w:p>
    <w:p w14:paraId="701909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279r 13 april 1594</w:t>
      </w:r>
    </w:p>
    <w:p w14:paraId="0B99BA3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Godefridus en Adrianus broers zonen van wijlen Anthomius Goyartss. van der Merendonc, een kamp akkerland van 4 bunders ter plaatse </w:t>
      </w:r>
      <w:r w:rsidRPr="002362D8">
        <w:rPr>
          <w:rFonts w:ascii="Arial" w:hAnsi="Arial" w:cs="Arial"/>
          <w:b/>
          <w:sz w:val="22"/>
          <w:szCs w:val="22"/>
          <w:u w:val="single"/>
        </w:rPr>
        <w:t>den Boterhoeck</w:t>
      </w:r>
      <w:r w:rsidRPr="002362D8">
        <w:rPr>
          <w:rFonts w:ascii="Arial" w:hAnsi="Arial" w:cs="Arial"/>
          <w:sz w:val="22"/>
          <w:szCs w:val="22"/>
        </w:rPr>
        <w:t xml:space="preserve"> met als belendingen voorheen Leonard Roeloffsz. nu Rodolphus zn.v. Leonardus Roelofsz., voorheen Adrianus zn.v.Peter Eymbertss. nu Willem zn.v.Adrianus Peter Eijmberts, </w:t>
      </w:r>
      <w:r w:rsidRPr="002362D8">
        <w:rPr>
          <w:rFonts w:ascii="Arial" w:hAnsi="Arial" w:cs="Arial"/>
          <w:b/>
          <w:sz w:val="22"/>
          <w:szCs w:val="22"/>
          <w:u w:val="single"/>
        </w:rPr>
        <w:t>Domicellus Johannis Coenen</w:t>
      </w:r>
      <w:r w:rsidRPr="002362D8">
        <w:rPr>
          <w:rFonts w:ascii="Arial" w:hAnsi="Arial" w:cs="Arial"/>
          <w:sz w:val="22"/>
          <w:szCs w:val="22"/>
        </w:rPr>
        <w:t xml:space="preserve">, de gemene straat, transport aan Egidius en Willem broers zonen van wijlen Henricus Willemss. de Beeck </w:t>
      </w:r>
    </w:p>
    <w:p w14:paraId="238AA78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949B9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3955</w:t>
      </w:r>
    </w:p>
    <w:p w14:paraId="3C4D7E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223r april 1594</w:t>
      </w:r>
    </w:p>
    <w:p w14:paraId="03FC6B4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erf hof schuur en 4 lopensen land in de </w:t>
      </w:r>
      <w:r w:rsidRPr="002362D8">
        <w:rPr>
          <w:rFonts w:ascii="Arial" w:hAnsi="Arial" w:cs="Arial"/>
          <w:b/>
          <w:i/>
          <w:sz w:val="22"/>
          <w:szCs w:val="22"/>
        </w:rPr>
        <w:t>parochie Helvoirt ter plaatse Distelberch</w:t>
      </w:r>
      <w:r w:rsidRPr="002362D8">
        <w:rPr>
          <w:rFonts w:ascii="Arial" w:hAnsi="Arial" w:cs="Arial"/>
          <w:sz w:val="22"/>
          <w:szCs w:val="22"/>
        </w:rPr>
        <w:t>; Lenart Bartholomeus van Roggen verkoop aan Gerardus Goessen Janssen en erf cijns van 4 gl. – vermelding van Schijndel niet gevonden mogelijk op 224</w:t>
      </w:r>
    </w:p>
    <w:p w14:paraId="05AC0891" w14:textId="77777777" w:rsidR="00D5028D" w:rsidRPr="002362D8" w:rsidRDefault="00D5028D">
      <w:pPr>
        <w:tabs>
          <w:tab w:val="left" w:pos="6930"/>
        </w:tabs>
        <w:rPr>
          <w:rFonts w:ascii="Arial" w:hAnsi="Arial" w:cs="Arial"/>
          <w:sz w:val="22"/>
          <w:szCs w:val="22"/>
        </w:rPr>
      </w:pPr>
    </w:p>
    <w:p w14:paraId="33D155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3956</w:t>
      </w:r>
    </w:p>
    <w:p w14:paraId="00CEC8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139r  april 1594</w:t>
      </w:r>
    </w:p>
    <w:p w14:paraId="17F817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Goeswinus Geraertsz., een stuk hooiland ter plaatse </w:t>
      </w:r>
      <w:r w:rsidRPr="002362D8">
        <w:rPr>
          <w:rFonts w:ascii="Arial" w:hAnsi="Arial" w:cs="Arial"/>
          <w:b/>
          <w:sz w:val="22"/>
          <w:szCs w:val="22"/>
          <w:u w:val="single"/>
        </w:rPr>
        <w:t xml:space="preserve">den Borne genaamd int Liessent </w:t>
      </w:r>
      <w:r w:rsidRPr="002362D8">
        <w:rPr>
          <w:rFonts w:ascii="Arial" w:hAnsi="Arial" w:cs="Arial"/>
          <w:sz w:val="22"/>
          <w:szCs w:val="22"/>
        </w:rPr>
        <w:t>met houtwassen met als belendingen Adrianus Ancems, Henricus Heijms, Christianus van der Aa, Henricus Goessens, Anthonius Goyart Bastiaens</w:t>
      </w:r>
    </w:p>
    <w:p w14:paraId="23A130F2" w14:textId="77777777" w:rsidR="00D5028D" w:rsidRPr="002362D8" w:rsidRDefault="00D5028D">
      <w:pPr>
        <w:tabs>
          <w:tab w:val="left" w:pos="6930"/>
        </w:tabs>
        <w:rPr>
          <w:rFonts w:ascii="Arial" w:hAnsi="Arial" w:cs="Arial"/>
          <w:sz w:val="22"/>
          <w:szCs w:val="22"/>
        </w:rPr>
      </w:pPr>
    </w:p>
    <w:p w14:paraId="79DF7D7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DDCC2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3957</w:t>
      </w:r>
    </w:p>
    <w:p w14:paraId="692E5F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150r april 1594</w:t>
      </w:r>
    </w:p>
    <w:p w14:paraId="330AF4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Judith en Catharina kinderen van Elisabeth en wijlen Zegerus, Godefridus hun broer, Elisabeth dochter van wijlen Godefridus de Vlierden weduwe van wijlen Zegerus zn.v.w. Nycolaes, een erfcijns van 9 gl. en 7 ½ st. getransporteerd aan </w:t>
      </w:r>
      <w:r w:rsidRPr="002362D8">
        <w:rPr>
          <w:rFonts w:ascii="Arial" w:hAnsi="Arial" w:cs="Arial"/>
          <w:b/>
          <w:sz w:val="22"/>
          <w:szCs w:val="22"/>
          <w:u w:val="single"/>
        </w:rPr>
        <w:t xml:space="preserve">Dominus en Magister </w:t>
      </w:r>
      <w:r w:rsidRPr="002362D8">
        <w:rPr>
          <w:rFonts w:ascii="Arial" w:hAnsi="Arial" w:cs="Arial"/>
          <w:b/>
          <w:sz w:val="22"/>
          <w:szCs w:val="22"/>
          <w:u w:val="single"/>
        </w:rPr>
        <w:lastRenderedPageBreak/>
        <w:t>Peter de Ruijther priester en kanunnik van de Sint Jan in ’s-Hertogenbosch t.b.v. de heren dekens en kapittelleden van die kerk</w:t>
      </w:r>
      <w:r w:rsidRPr="002362D8">
        <w:rPr>
          <w:rFonts w:ascii="Arial" w:hAnsi="Arial" w:cs="Arial"/>
          <w:sz w:val="22"/>
          <w:szCs w:val="22"/>
        </w:rPr>
        <w:t xml:space="preserve">; idem Jan zoone wylen Jans Jansz. van Schyndel, een stuk weiland deels hopland en akkerland 6 lopensen </w:t>
      </w:r>
    </w:p>
    <w:p w14:paraId="46425458" w14:textId="77777777" w:rsidR="00D5028D" w:rsidRPr="002362D8" w:rsidRDefault="00D5028D">
      <w:pPr>
        <w:tabs>
          <w:tab w:val="left" w:pos="6930"/>
        </w:tabs>
        <w:rPr>
          <w:rFonts w:ascii="Arial" w:hAnsi="Arial" w:cs="Arial"/>
          <w:sz w:val="22"/>
          <w:szCs w:val="22"/>
        </w:rPr>
      </w:pPr>
    </w:p>
    <w:p w14:paraId="79AA8C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3958</w:t>
      </w:r>
    </w:p>
    <w:p w14:paraId="1EE9B1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280v mei 1594</w:t>
      </w:r>
    </w:p>
    <w:p w14:paraId="064D56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 Hillegondis en wijlen Adrianus en Arnoldus Ricoldi mam van Elisabeth zijn vrouw dr.v. Hillegondis en Adrianus, een erfcins van 3 gl. transport aan Johannis zn.v.w. Willem Janssen de Druenen marsman </w:t>
      </w:r>
    </w:p>
    <w:p w14:paraId="600B85E0" w14:textId="77777777" w:rsidR="00D5028D" w:rsidRPr="002362D8" w:rsidRDefault="00D5028D">
      <w:pPr>
        <w:tabs>
          <w:tab w:val="left" w:pos="6930"/>
        </w:tabs>
        <w:rPr>
          <w:rFonts w:ascii="Arial" w:hAnsi="Arial" w:cs="Arial"/>
          <w:sz w:val="22"/>
          <w:szCs w:val="22"/>
        </w:rPr>
      </w:pPr>
    </w:p>
    <w:p w14:paraId="351BD7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3959</w:t>
      </w:r>
    </w:p>
    <w:p w14:paraId="08322C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281r mei 1594</w:t>
      </w:r>
    </w:p>
    <w:p w14:paraId="07D126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Hillegondis Monicx, een erfcijns van 3 gl. te </w:t>
      </w:r>
      <w:r w:rsidRPr="002362D8">
        <w:rPr>
          <w:rFonts w:ascii="Arial" w:hAnsi="Arial" w:cs="Arial"/>
          <w:b/>
          <w:i/>
          <w:sz w:val="22"/>
          <w:szCs w:val="22"/>
        </w:rPr>
        <w:t>Boxtel ter plaatse genoemd de Hedingen gemeenlijk genoemd de Gebuercamp</w:t>
      </w:r>
      <w:r w:rsidRPr="002362D8">
        <w:rPr>
          <w:rFonts w:ascii="Arial" w:hAnsi="Arial" w:cs="Arial"/>
          <w:sz w:val="22"/>
          <w:szCs w:val="22"/>
        </w:rPr>
        <w:t xml:space="preserve"> met als belendingen de weduwe van wijlen Godefridus Buijsen, welke erfcijns Johannis zn.v.w. Laurentius Willemss. heeft verkocht aan Margareta dr.v.w. Everardus Atss. t.b.v. Elisabeth weduwe van wijlen Everardus Arntss., schepenbrief dd. 16 februari 1605 – vermelding Schijndel niet gevonden</w:t>
      </w:r>
    </w:p>
    <w:p w14:paraId="7DCB2B4A" w14:textId="77777777" w:rsidR="00D5028D" w:rsidRPr="002362D8" w:rsidRDefault="00D5028D">
      <w:pPr>
        <w:tabs>
          <w:tab w:val="left" w:pos="6930"/>
        </w:tabs>
        <w:rPr>
          <w:rFonts w:ascii="Arial" w:hAnsi="Arial" w:cs="Arial"/>
          <w:sz w:val="22"/>
          <w:szCs w:val="22"/>
        </w:rPr>
      </w:pPr>
    </w:p>
    <w:p w14:paraId="7648B0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3960</w:t>
      </w:r>
    </w:p>
    <w:p w14:paraId="5DA3C5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1466 folio 182v  mei 1594</w:t>
      </w:r>
    </w:p>
    <w:p w14:paraId="6EDF32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m.b.t. Bartel Laurensse niet gevonden.</w:t>
      </w:r>
    </w:p>
    <w:p w14:paraId="039D7463" w14:textId="77777777" w:rsidR="00D5028D" w:rsidRPr="002362D8" w:rsidRDefault="00D5028D">
      <w:pPr>
        <w:tabs>
          <w:tab w:val="left" w:pos="6930"/>
        </w:tabs>
        <w:rPr>
          <w:rFonts w:ascii="Arial" w:hAnsi="Arial" w:cs="Arial"/>
          <w:sz w:val="22"/>
          <w:szCs w:val="22"/>
        </w:rPr>
      </w:pPr>
    </w:p>
    <w:p w14:paraId="4A869A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3961</w:t>
      </w:r>
    </w:p>
    <w:p w14:paraId="28EFB9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288r juni 1594</w:t>
      </w:r>
    </w:p>
    <w:p w14:paraId="0FB792B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Orthen ter plaatse Maelstrom</w:t>
      </w:r>
      <w:r w:rsidRPr="002362D8">
        <w:rPr>
          <w:rFonts w:ascii="Arial" w:hAnsi="Arial" w:cs="Arial"/>
          <w:sz w:val="22"/>
          <w:szCs w:val="22"/>
        </w:rPr>
        <w:t>; Catharina weduwe van Johannis zn.v.w. Godefridus Rovers, testament, vermedling Schijdnel vermoedelijk op volgende folio</w:t>
      </w:r>
    </w:p>
    <w:p w14:paraId="10843486" w14:textId="77777777" w:rsidR="00D5028D" w:rsidRPr="002362D8" w:rsidRDefault="00D5028D">
      <w:pPr>
        <w:tabs>
          <w:tab w:val="left" w:pos="6930"/>
        </w:tabs>
        <w:rPr>
          <w:rFonts w:ascii="Arial" w:hAnsi="Arial" w:cs="Arial"/>
          <w:sz w:val="22"/>
          <w:szCs w:val="22"/>
        </w:rPr>
      </w:pPr>
    </w:p>
    <w:p w14:paraId="3ADFBB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3962</w:t>
      </w:r>
    </w:p>
    <w:p w14:paraId="3426B1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313v  juni 1594</w:t>
      </w:r>
    </w:p>
    <w:p w14:paraId="4B80A1F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stuk akkerland 6 lopensen genoemd </w:t>
      </w:r>
      <w:r w:rsidRPr="002362D8">
        <w:rPr>
          <w:rFonts w:ascii="Arial" w:hAnsi="Arial" w:cs="Arial"/>
          <w:b/>
          <w:sz w:val="22"/>
          <w:szCs w:val="22"/>
          <w:u w:val="single"/>
        </w:rPr>
        <w:t>de Hulse Braicke aen het Wybossche</w:t>
      </w:r>
      <w:r w:rsidRPr="002362D8">
        <w:rPr>
          <w:rFonts w:ascii="Arial" w:hAnsi="Arial" w:cs="Arial"/>
          <w:sz w:val="22"/>
          <w:szCs w:val="22"/>
        </w:rPr>
        <w:t xml:space="preserve"> met belendingen Henrick Peeterss. van der Weteringe, den gemeyne wech, een </w:t>
      </w:r>
      <w:r w:rsidRPr="002362D8">
        <w:rPr>
          <w:rFonts w:ascii="Arial" w:hAnsi="Arial" w:cs="Arial"/>
          <w:b/>
          <w:sz w:val="22"/>
          <w:szCs w:val="22"/>
          <w:u w:val="single"/>
        </w:rPr>
        <w:t>andere gemeyne herbane genoempt den Erdkelder</w:t>
      </w:r>
      <w:r w:rsidRPr="002362D8">
        <w:rPr>
          <w:rFonts w:ascii="Arial" w:hAnsi="Arial" w:cs="Arial"/>
          <w:sz w:val="22"/>
          <w:szCs w:val="22"/>
        </w:rPr>
        <w:t xml:space="preserve">, transport aan Peeter zn.v.w. Jan Willemsz. van der Haegen man van Margriet dr.v. Yda verwekt bij Adriaen Rijners haar eerste man en Catherijn ook dochter van Yda en wijlen Adriaen Reijners, Goossen man van Yda; Arnolda genoemd Eirken jonge ongehuwde dochter van de genoemde Yda verwekt bij Wouter Peeterss. in de ouderdom van 27 jaren, het stuk land van 6 lopensen overgedragen t.b.v. Peeter Verhagen en zijn vrouw Margareta en t.b.v. Catharina dr.v. Yda en wijlen Adriaen Reijners – in de marge: Catharina dr.v. w. Adriaen Reijners, het stuk akkerland </w:t>
      </w:r>
      <w:r w:rsidRPr="002362D8">
        <w:rPr>
          <w:rFonts w:ascii="Arial" w:hAnsi="Arial" w:cs="Arial"/>
          <w:b/>
          <w:sz w:val="22"/>
          <w:szCs w:val="22"/>
          <w:u w:val="single"/>
        </w:rPr>
        <w:t>de Hulzebraicke</w:t>
      </w:r>
      <w:r w:rsidRPr="002362D8">
        <w:rPr>
          <w:rFonts w:ascii="Arial" w:hAnsi="Arial" w:cs="Arial"/>
          <w:sz w:val="22"/>
          <w:szCs w:val="22"/>
        </w:rPr>
        <w:t>, transport aan Peeter zn.v.w. Jan Willensz. van der Haegen  en Margriet zijn vrouw, dd. 15 juli 1594</w:t>
      </w:r>
    </w:p>
    <w:p w14:paraId="20D2C1BF" w14:textId="77777777" w:rsidR="00D5028D" w:rsidRPr="002362D8" w:rsidRDefault="00D5028D">
      <w:pPr>
        <w:tabs>
          <w:tab w:val="left" w:pos="6930"/>
        </w:tabs>
        <w:rPr>
          <w:rFonts w:ascii="Arial" w:hAnsi="Arial" w:cs="Arial"/>
          <w:sz w:val="22"/>
          <w:szCs w:val="22"/>
        </w:rPr>
      </w:pPr>
    </w:p>
    <w:p w14:paraId="505F92A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302</w:t>
      </w:r>
    </w:p>
    <w:p w14:paraId="7D8906F2" w14:textId="77777777" w:rsidR="00D5028D" w:rsidRPr="002362D8" w:rsidRDefault="00D5028D">
      <w:pPr>
        <w:tabs>
          <w:tab w:val="left" w:pos="6930"/>
        </w:tabs>
        <w:rPr>
          <w:rFonts w:ascii="Arial" w:hAnsi="Arial" w:cs="Arial"/>
          <w:sz w:val="22"/>
          <w:szCs w:val="22"/>
        </w:rPr>
      </w:pPr>
    </w:p>
    <w:p w14:paraId="0CDC77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3963</w:t>
      </w:r>
    </w:p>
    <w:p w14:paraId="00E771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315r juli 1594 [Nederlandstalig]</w:t>
      </w:r>
    </w:p>
    <w:p w14:paraId="49E9C835"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Jan Leijten en Meester Cornelis Helsmans als gemachtigd op basis van procuratiebrieven van het Convent van Onsen Lieven Vrouwen Hage bij Eindhoven en uit macht van Broeder Rutger van Schyndel prior, Broeder Henrick van Woensel subprior en andere conventualen van genoemd convent, met teven licentie van het generaal kapittel en huis van Windesheim reguliere kanunniken orde van Sint Augustinus</w:t>
      </w:r>
      <w:r w:rsidRPr="002362D8">
        <w:rPr>
          <w:rFonts w:ascii="Arial" w:hAnsi="Arial" w:cs="Arial"/>
          <w:sz w:val="22"/>
          <w:szCs w:val="22"/>
        </w:rPr>
        <w:t xml:space="preserve">, mede uit kracht van </w:t>
      </w:r>
      <w:r w:rsidRPr="002362D8">
        <w:rPr>
          <w:rFonts w:ascii="Arial" w:hAnsi="Arial" w:cs="Arial"/>
          <w:b/>
          <w:sz w:val="22"/>
          <w:szCs w:val="22"/>
          <w:u w:val="single"/>
        </w:rPr>
        <w:t xml:space="preserve">Marcellio Luteo prior subprior van het generaal kapittel en huis </w:t>
      </w:r>
      <w:r w:rsidRPr="002362D8">
        <w:rPr>
          <w:rFonts w:ascii="Arial" w:hAnsi="Arial" w:cs="Arial"/>
          <w:sz w:val="22"/>
          <w:szCs w:val="22"/>
        </w:rPr>
        <w:t xml:space="preserve">m.b.t. twee scheuten van </w:t>
      </w:r>
      <w:r w:rsidRPr="002362D8">
        <w:rPr>
          <w:rFonts w:ascii="Arial" w:hAnsi="Arial" w:cs="Arial"/>
          <w:b/>
          <w:i/>
          <w:sz w:val="22"/>
          <w:szCs w:val="22"/>
        </w:rPr>
        <w:t>18 scheuten inde tienden van Oss</w:t>
      </w:r>
      <w:r w:rsidRPr="002362D8">
        <w:rPr>
          <w:rFonts w:ascii="Arial" w:hAnsi="Arial" w:cs="Arial"/>
          <w:sz w:val="22"/>
          <w:szCs w:val="22"/>
        </w:rPr>
        <w:t xml:space="preserve"> met alle toebehoorten die zijn overgedragen aan Marcelis van Casteren zn.v. Gerardus van Casteren voor een som van 1600 Carolusguldens onder bepaalde condities, schepenbrief dd. 19 mei 1579 en voorts worden genoemd: </w:t>
      </w:r>
      <w:r w:rsidRPr="002362D8">
        <w:rPr>
          <w:rFonts w:ascii="Arial" w:hAnsi="Arial" w:cs="Arial"/>
          <w:b/>
          <w:sz w:val="22"/>
          <w:szCs w:val="22"/>
          <w:u w:val="single"/>
        </w:rPr>
        <w:t xml:space="preserve">Heer en Broeder Joachim van Hemert een </w:t>
      </w:r>
      <w:r w:rsidRPr="002362D8">
        <w:rPr>
          <w:rFonts w:ascii="Arial" w:hAnsi="Arial" w:cs="Arial"/>
          <w:b/>
          <w:sz w:val="22"/>
          <w:szCs w:val="22"/>
          <w:u w:val="single"/>
        </w:rPr>
        <w:lastRenderedPageBreak/>
        <w:t>van de heren en conventualen van het Convent van de Hage en pater van het Convent van Sint Gertruden te ’s-Hertogenbosch en voor de schepenen zijn gestaan Heer en Broeder Rutger van Schyndel prior, Heer en Broeder Adriaen van Luijcxgestel subprior en Heer en Broeder Frans van Weert procurator van het Convent van der Hage</w:t>
      </w:r>
    </w:p>
    <w:p w14:paraId="28B27F16" w14:textId="77777777" w:rsidR="00D5028D" w:rsidRPr="002362D8" w:rsidRDefault="00D5028D">
      <w:pPr>
        <w:tabs>
          <w:tab w:val="left" w:pos="6930"/>
        </w:tabs>
        <w:rPr>
          <w:rFonts w:ascii="Arial" w:hAnsi="Arial" w:cs="Arial"/>
          <w:b/>
          <w:sz w:val="22"/>
          <w:szCs w:val="22"/>
          <w:u w:val="single"/>
        </w:rPr>
      </w:pPr>
    </w:p>
    <w:p w14:paraId="62C228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3964</w:t>
      </w:r>
    </w:p>
    <w:p w14:paraId="4D8B9D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318r  juli 1594</w:t>
      </w:r>
    </w:p>
    <w:p w14:paraId="0023A4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Heylwich dr.v.w. Peeter Artssen van den Laecke weduwe van wijlen Anthonis Henricxss., op basis van het testament van hen beiden, gepasseerd voor </w:t>
      </w:r>
      <w:r w:rsidRPr="002362D8">
        <w:rPr>
          <w:rFonts w:ascii="Arial" w:hAnsi="Arial" w:cs="Arial"/>
          <w:b/>
          <w:sz w:val="22"/>
          <w:szCs w:val="22"/>
          <w:u w:val="single"/>
        </w:rPr>
        <w:t xml:space="preserve">Jan Servaes Willemss. pastoor te Sint-Oedenrode als notaris </w:t>
      </w:r>
      <w:r w:rsidRPr="002362D8">
        <w:rPr>
          <w:rFonts w:ascii="Arial" w:hAnsi="Arial" w:cs="Arial"/>
          <w:sz w:val="22"/>
          <w:szCs w:val="22"/>
        </w:rPr>
        <w:t xml:space="preserve">op 31 juli 1588 i.v.m. de helft van een kamp groesland of weiland ter plaatse genoemd </w:t>
      </w:r>
      <w:r w:rsidRPr="002362D8">
        <w:rPr>
          <w:rFonts w:ascii="Arial" w:hAnsi="Arial" w:cs="Arial"/>
          <w:b/>
          <w:sz w:val="22"/>
          <w:szCs w:val="22"/>
          <w:u w:val="single"/>
        </w:rPr>
        <w:t xml:space="preserve">Eerderwout </w:t>
      </w:r>
      <w:r w:rsidRPr="002362D8">
        <w:rPr>
          <w:rFonts w:ascii="Arial" w:hAnsi="Arial" w:cs="Arial"/>
          <w:sz w:val="22"/>
          <w:szCs w:val="22"/>
        </w:rPr>
        <w:t>met als belendingen de gemeynt van veghel, de gemeynt van Schijndel welke gehele kamp Henrick Goyartss. had overgedragen aan Antonis zijn zoon</w:t>
      </w:r>
    </w:p>
    <w:p w14:paraId="7275775A" w14:textId="77777777" w:rsidR="00D5028D" w:rsidRPr="002362D8" w:rsidRDefault="00D5028D">
      <w:pPr>
        <w:tabs>
          <w:tab w:val="left" w:pos="6930"/>
        </w:tabs>
        <w:rPr>
          <w:rFonts w:ascii="Arial" w:hAnsi="Arial" w:cs="Arial"/>
          <w:sz w:val="22"/>
          <w:szCs w:val="22"/>
        </w:rPr>
      </w:pPr>
    </w:p>
    <w:p w14:paraId="1F70AA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3965</w:t>
      </w:r>
    </w:p>
    <w:p w14:paraId="4051E9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326v juli 1594</w:t>
      </w:r>
    </w:p>
    <w:p w14:paraId="2175B8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w:t>
      </w:r>
      <w:r w:rsidRPr="002362D8">
        <w:rPr>
          <w:rFonts w:ascii="Arial" w:hAnsi="Arial" w:cs="Arial"/>
          <w:b/>
          <w:sz w:val="22"/>
          <w:szCs w:val="22"/>
          <w:u w:val="single"/>
        </w:rPr>
        <w:t>Magister Johannis de Beest</w:t>
      </w:r>
      <w:r w:rsidRPr="002362D8">
        <w:rPr>
          <w:rFonts w:ascii="Arial" w:hAnsi="Arial" w:cs="Arial"/>
          <w:sz w:val="22"/>
          <w:szCs w:val="22"/>
        </w:rPr>
        <w:t xml:space="preserve"> zn.v.w. Gerardus, Johanna weduwe van wijlen Peter zn.v.w. Johannis Jacopss. alias Cuijthers zonen vanwijlen Johannis Mathei, ¼ part van een erfcijns van 12 gl. welke erfcijns Christianus zn.v.w. Lambertus Adriaenss. de Zochel heeft beloofd te betalen op de feestdag van Kerstmis uit huis erf hof en land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Lambertus de Wever, Lambertus van der Heijden, een stuk akkerland ter plaatse </w:t>
      </w:r>
      <w:r w:rsidRPr="002362D8">
        <w:rPr>
          <w:rFonts w:ascii="Arial" w:hAnsi="Arial" w:cs="Arial"/>
          <w:b/>
          <w:sz w:val="22"/>
          <w:szCs w:val="22"/>
          <w:u w:val="single"/>
        </w:rPr>
        <w:t>Wijbosch</w:t>
      </w:r>
      <w:r w:rsidRPr="002362D8">
        <w:rPr>
          <w:rFonts w:ascii="Arial" w:hAnsi="Arial" w:cs="Arial"/>
          <w:sz w:val="22"/>
          <w:szCs w:val="22"/>
        </w:rPr>
        <w:t xml:space="preserve"> met als belendingen Henricus van Colen, een akker genaamd </w:t>
      </w:r>
      <w:r w:rsidRPr="002362D8">
        <w:rPr>
          <w:rFonts w:ascii="Arial" w:hAnsi="Arial" w:cs="Arial"/>
          <w:b/>
          <w:sz w:val="22"/>
          <w:szCs w:val="22"/>
          <w:u w:val="single"/>
        </w:rPr>
        <w:t>die Putstege aent Lutteleynde</w:t>
      </w:r>
      <w:r w:rsidRPr="002362D8">
        <w:rPr>
          <w:rFonts w:ascii="Arial" w:hAnsi="Arial" w:cs="Arial"/>
          <w:sz w:val="22"/>
          <w:szCs w:val="22"/>
        </w:rPr>
        <w:t xml:space="preserve"> met als belending Paulus zn.v.w. Martinus G uldeman en de gemene straat  </w:t>
      </w:r>
    </w:p>
    <w:p w14:paraId="3C3D344E" w14:textId="77777777" w:rsidR="00D5028D" w:rsidRPr="002362D8" w:rsidRDefault="00D5028D">
      <w:pPr>
        <w:tabs>
          <w:tab w:val="left" w:pos="6930"/>
        </w:tabs>
        <w:rPr>
          <w:rFonts w:ascii="Arial" w:hAnsi="Arial" w:cs="Arial"/>
          <w:sz w:val="22"/>
          <w:szCs w:val="22"/>
        </w:rPr>
      </w:pPr>
    </w:p>
    <w:p w14:paraId="130C61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3966</w:t>
      </w:r>
    </w:p>
    <w:p w14:paraId="5D0B7B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327v  juli 1594</w:t>
      </w:r>
    </w:p>
    <w:p w14:paraId="1C92337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Parcochie Druenen uit huis erf hof schuur en korenschuur genaamd Berch</w:t>
      </w:r>
      <w:r w:rsidRPr="002362D8">
        <w:rPr>
          <w:rFonts w:ascii="Arial" w:hAnsi="Arial" w:cs="Arial"/>
          <w:sz w:val="22"/>
          <w:szCs w:val="22"/>
        </w:rPr>
        <w:t xml:space="preserve">; Peter zn.v.w.Jans Willemsz. van der Hagen en Margriet zijn vrouw dr.v.w. Adriaen Reijners een erfcijns van 7 gl. – in de marge: </w:t>
      </w:r>
      <w:r w:rsidRPr="002362D8">
        <w:rPr>
          <w:rFonts w:ascii="Arial" w:hAnsi="Arial" w:cs="Arial"/>
          <w:b/>
          <w:sz w:val="22"/>
          <w:szCs w:val="22"/>
          <w:u w:val="single"/>
        </w:rPr>
        <w:t>Peter de Louw in naam en als recor van het Margriet Heerengasthuis</w:t>
      </w:r>
      <w:r w:rsidRPr="002362D8">
        <w:rPr>
          <w:rFonts w:ascii="Arial" w:hAnsi="Arial" w:cs="Arial"/>
          <w:sz w:val="22"/>
          <w:szCs w:val="22"/>
        </w:rPr>
        <w:t xml:space="preserve"> met een constitutiebrief met de informatie dat Thomas Arien Corsten Smits in naam van Henrick Faes Schoenmaakers te Schijndel de cijns heeft afgelost dd. 19 juli 1647 ondertekend door Van Kessel</w:t>
      </w:r>
    </w:p>
    <w:p w14:paraId="2FCD389E" w14:textId="77777777" w:rsidR="00D5028D" w:rsidRPr="002362D8" w:rsidRDefault="00D5028D">
      <w:pPr>
        <w:tabs>
          <w:tab w:val="left" w:pos="6930"/>
        </w:tabs>
        <w:rPr>
          <w:rFonts w:ascii="Arial" w:hAnsi="Arial" w:cs="Arial"/>
          <w:sz w:val="22"/>
          <w:szCs w:val="22"/>
        </w:rPr>
      </w:pPr>
    </w:p>
    <w:p w14:paraId="6F01DD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3967</w:t>
      </w:r>
    </w:p>
    <w:p w14:paraId="35A75B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1432 folio 337v  juli 1594</w:t>
      </w:r>
    </w:p>
    <w:p w14:paraId="706600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Het corpus van Schijndel  – Hanrick Henricxss. Verkuijlen, Henrick Peeter Mathijssoen van Herenthum, schepenen, Rutger Jan Rutgerss. borgemr., Embert Eymbertss, van den Vorstenbosch H.Geestmr. met gezegelde procuratiebrieven dd. 20 juli [meer informatie staat er niet] </w:t>
      </w:r>
    </w:p>
    <w:p w14:paraId="143E2BD0" w14:textId="77777777" w:rsidR="00D5028D" w:rsidRPr="002362D8" w:rsidRDefault="00D5028D">
      <w:pPr>
        <w:tabs>
          <w:tab w:val="left" w:pos="6930"/>
        </w:tabs>
        <w:rPr>
          <w:rFonts w:ascii="Arial" w:hAnsi="Arial" w:cs="Arial"/>
          <w:sz w:val="22"/>
          <w:szCs w:val="22"/>
        </w:rPr>
      </w:pPr>
    </w:p>
    <w:p w14:paraId="302388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3968</w:t>
      </w:r>
    </w:p>
    <w:p w14:paraId="5E3985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304r augustus 1594</w:t>
      </w:r>
    </w:p>
    <w:p w14:paraId="5FB7CD6B"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Sint Jorisstraet te ’s-Hertogenbsoch tussen een klein straatje genaamd de Cleijne Molenstege en de abdij van Sint Gertruden</w:t>
      </w:r>
      <w:r w:rsidRPr="002362D8">
        <w:rPr>
          <w:rFonts w:ascii="Arial" w:hAnsi="Arial" w:cs="Arial"/>
          <w:sz w:val="22"/>
          <w:szCs w:val="22"/>
        </w:rPr>
        <w:t xml:space="preserve">; Rodolphus de Schyndel, Godefricus Francken en Mathias Mathyssen </w:t>
      </w:r>
      <w:r w:rsidRPr="002362D8">
        <w:rPr>
          <w:rFonts w:ascii="Arial" w:hAnsi="Arial" w:cs="Arial"/>
          <w:b/>
          <w:sz w:val="22"/>
          <w:szCs w:val="22"/>
          <w:u w:val="single"/>
        </w:rPr>
        <w:t xml:space="preserve">horlogemaker </w:t>
      </w:r>
    </w:p>
    <w:p w14:paraId="29505E2F" w14:textId="77777777" w:rsidR="00D5028D" w:rsidRPr="002362D8" w:rsidRDefault="00D5028D">
      <w:pPr>
        <w:tabs>
          <w:tab w:val="left" w:pos="6930"/>
        </w:tabs>
        <w:rPr>
          <w:rFonts w:ascii="Arial" w:hAnsi="Arial" w:cs="Arial"/>
          <w:b/>
          <w:sz w:val="22"/>
          <w:szCs w:val="22"/>
          <w:u w:val="single"/>
        </w:rPr>
      </w:pPr>
    </w:p>
    <w:p w14:paraId="0B3A02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3969</w:t>
      </w:r>
    </w:p>
    <w:p w14:paraId="4B7F93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305r augsutus 1594</w:t>
      </w:r>
    </w:p>
    <w:p w14:paraId="783D8CD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Marie Verbeeck moeder van het Convent van de Zusters van de derde Regel van Sint Franciscus,</w:t>
      </w:r>
      <w:r w:rsidRPr="002362D8">
        <w:rPr>
          <w:rFonts w:ascii="Arial" w:hAnsi="Arial" w:cs="Arial"/>
          <w:sz w:val="22"/>
          <w:szCs w:val="22"/>
        </w:rPr>
        <w:t xml:space="preserve"> huis erf hof en 2 achterhuizen aan </w:t>
      </w:r>
      <w:r w:rsidRPr="002362D8">
        <w:rPr>
          <w:rFonts w:ascii="Arial" w:hAnsi="Arial" w:cs="Arial"/>
          <w:b/>
          <w:i/>
          <w:sz w:val="22"/>
          <w:szCs w:val="22"/>
        </w:rPr>
        <w:t>de Vughteredijk</w:t>
      </w:r>
      <w:r w:rsidRPr="002362D8">
        <w:rPr>
          <w:rFonts w:ascii="Arial" w:hAnsi="Arial" w:cs="Arial"/>
          <w:sz w:val="22"/>
          <w:szCs w:val="22"/>
        </w:rPr>
        <w:t xml:space="preserve"> te ’s-Hetogenbosch </w:t>
      </w:r>
    </w:p>
    <w:p w14:paraId="6C512B75" w14:textId="77777777" w:rsidR="00D5028D" w:rsidRPr="002362D8" w:rsidRDefault="00D5028D">
      <w:pPr>
        <w:tabs>
          <w:tab w:val="left" w:pos="6930"/>
        </w:tabs>
        <w:rPr>
          <w:rFonts w:ascii="Arial" w:hAnsi="Arial" w:cs="Arial"/>
          <w:sz w:val="22"/>
          <w:szCs w:val="22"/>
        </w:rPr>
      </w:pPr>
    </w:p>
    <w:p w14:paraId="00FD24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3970</w:t>
      </w:r>
    </w:p>
    <w:p w14:paraId="0A6AA2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305v augustus 1594</w:t>
      </w:r>
    </w:p>
    <w:p w14:paraId="37DD07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Woltherus zn.v.w. Biudewinus Janssen met een belofte van betaling van een erfcijns aan Catharina weduwe van wijlen Gysbertus henricxs. van Zutphen, Daniel zn.v. Gysbertus henricxss. en Catharina, Henricus zn.v. Arnoldus de Bruyn man van Marie zijn vrouw dr.v. Catharina en Gysbertus uit een kamp land met akkers weilanden hopland en houtwassen genaamd </w:t>
      </w:r>
      <w:r w:rsidRPr="002362D8">
        <w:rPr>
          <w:rFonts w:ascii="Arial" w:hAnsi="Arial" w:cs="Arial"/>
          <w:b/>
          <w:sz w:val="22"/>
          <w:szCs w:val="22"/>
          <w:u w:val="single"/>
        </w:rPr>
        <w:t>die Schelle int Lieshout</w:t>
      </w:r>
      <w:r w:rsidRPr="002362D8">
        <w:rPr>
          <w:rFonts w:ascii="Arial" w:hAnsi="Arial" w:cs="Arial"/>
          <w:sz w:val="22"/>
          <w:szCs w:val="22"/>
        </w:rPr>
        <w:t xml:space="preserve">, schepenbrief dd. 19 juni 1570, transport aan Zuster Marie moeder van genoemd convent; idem </w:t>
      </w:r>
      <w:r w:rsidRPr="002362D8">
        <w:rPr>
          <w:rFonts w:ascii="Arial" w:hAnsi="Arial" w:cs="Arial"/>
          <w:b/>
          <w:i/>
          <w:sz w:val="22"/>
          <w:szCs w:val="22"/>
        </w:rPr>
        <w:t>land te Heeswijk achter de kerk bij het water</w:t>
      </w:r>
    </w:p>
    <w:p w14:paraId="357C169B" w14:textId="77777777" w:rsidR="00D5028D" w:rsidRPr="002362D8" w:rsidRDefault="00D5028D">
      <w:pPr>
        <w:tabs>
          <w:tab w:val="left" w:pos="6930"/>
        </w:tabs>
        <w:rPr>
          <w:rFonts w:ascii="Arial" w:hAnsi="Arial" w:cs="Arial"/>
          <w:sz w:val="22"/>
          <w:szCs w:val="22"/>
        </w:rPr>
      </w:pPr>
    </w:p>
    <w:p w14:paraId="747C14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3971</w:t>
      </w:r>
    </w:p>
    <w:p w14:paraId="572FE9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306v  augustus 1594</w:t>
      </w:r>
    </w:p>
    <w:p w14:paraId="6412812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Marcelius de Hoculem met een belofte aan Johannis de Zydewynden uit huis erf hof en achterhuis </w:t>
      </w:r>
      <w:r w:rsidRPr="002362D8">
        <w:rPr>
          <w:rFonts w:ascii="Arial" w:hAnsi="Arial" w:cs="Arial"/>
          <w:b/>
          <w:i/>
          <w:sz w:val="22"/>
          <w:szCs w:val="22"/>
        </w:rPr>
        <w:t>te ’s-Hertogenbosch in de Orthenstraat</w:t>
      </w:r>
      <w:r w:rsidRPr="002362D8">
        <w:rPr>
          <w:rFonts w:ascii="Arial" w:hAnsi="Arial" w:cs="Arial"/>
          <w:sz w:val="22"/>
          <w:szCs w:val="22"/>
        </w:rPr>
        <w:t xml:space="preserve"> in welke akte verder wordeen genoemd Wilhelmus Jacopss. die Screynmeker, Mechteldis weduwe van wijlen Johannis de Broegel, Ghiselbertus Geritss. </w:t>
      </w:r>
      <w:r w:rsidRPr="002362D8">
        <w:rPr>
          <w:rFonts w:ascii="Arial" w:hAnsi="Arial" w:cs="Arial"/>
          <w:b/>
          <w:sz w:val="22"/>
          <w:szCs w:val="22"/>
          <w:u w:val="single"/>
        </w:rPr>
        <w:t>braxatoris = brouwer</w:t>
      </w:r>
      <w:r w:rsidRPr="002362D8">
        <w:rPr>
          <w:rFonts w:ascii="Arial" w:hAnsi="Arial" w:cs="Arial"/>
          <w:sz w:val="22"/>
          <w:szCs w:val="22"/>
        </w:rPr>
        <w:t xml:space="preserve"> , Petrus zn.v.w. Rodolphus de Broechoven man van Yda zijn vrouw dr.v.w. Johannis de Rieuwen alias de ZydeWynden, Arnoldus en Johannis broers zonen van wijlen Henricus de Sutphen en Catarina de vrouw van Henricus, Ghysbertus zn.v.w. Henricus de Sutphen, schepenbrief dd. 24 september 1550, </w:t>
      </w:r>
      <w:r w:rsidRPr="002362D8">
        <w:rPr>
          <w:rFonts w:ascii="Arial" w:hAnsi="Arial" w:cs="Arial"/>
          <w:b/>
          <w:sz w:val="22"/>
          <w:szCs w:val="22"/>
          <w:u w:val="single"/>
        </w:rPr>
        <w:t>Zuster Marie moeder van het convent van de Zusters van de 3</w:t>
      </w:r>
      <w:r w:rsidRPr="002362D8">
        <w:rPr>
          <w:rFonts w:ascii="Arial" w:hAnsi="Arial" w:cs="Arial"/>
          <w:b/>
          <w:sz w:val="22"/>
          <w:szCs w:val="22"/>
          <w:u w:val="single"/>
          <w:vertAlign w:val="superscript"/>
        </w:rPr>
        <w:t>e</w:t>
      </w:r>
      <w:r w:rsidRPr="002362D8">
        <w:rPr>
          <w:rFonts w:ascii="Arial" w:hAnsi="Arial" w:cs="Arial"/>
          <w:b/>
          <w:sz w:val="22"/>
          <w:szCs w:val="22"/>
          <w:u w:val="single"/>
        </w:rPr>
        <w:t xml:space="preserve"> Regel  </w:t>
      </w:r>
    </w:p>
    <w:p w14:paraId="34F27CE8" w14:textId="77777777" w:rsidR="00D5028D" w:rsidRPr="002362D8" w:rsidRDefault="00D5028D">
      <w:pPr>
        <w:tabs>
          <w:tab w:val="left" w:pos="6930"/>
        </w:tabs>
        <w:rPr>
          <w:rFonts w:ascii="Arial" w:hAnsi="Arial" w:cs="Arial"/>
          <w:sz w:val="22"/>
          <w:szCs w:val="22"/>
        </w:rPr>
      </w:pPr>
    </w:p>
    <w:p w14:paraId="55AE96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3972</w:t>
      </w:r>
    </w:p>
    <w:p w14:paraId="25DB9A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20r  oktober 1594 [Nederlandstalig]</w:t>
      </w:r>
    </w:p>
    <w:p w14:paraId="74BB4A6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Willems van Vlymen man van Anna zijn vrouw dr.v.w. Hanrick Lieberts en wijlen Heesken zijn vrouw – vermedling van Schijndel hier niet gevonden</w:t>
      </w:r>
    </w:p>
    <w:p w14:paraId="5022F1E4" w14:textId="77777777" w:rsidR="00D5028D" w:rsidRPr="002362D8" w:rsidRDefault="00D5028D">
      <w:pPr>
        <w:tabs>
          <w:tab w:val="left" w:pos="6930"/>
        </w:tabs>
        <w:rPr>
          <w:rFonts w:ascii="Arial" w:hAnsi="Arial" w:cs="Arial"/>
          <w:sz w:val="22"/>
          <w:szCs w:val="22"/>
        </w:rPr>
      </w:pPr>
    </w:p>
    <w:p w14:paraId="67A69DF4" w14:textId="77777777" w:rsidR="00D5028D" w:rsidRPr="002362D8" w:rsidRDefault="00D5028D">
      <w:pPr>
        <w:tabs>
          <w:tab w:val="left" w:pos="6930"/>
        </w:tabs>
        <w:jc w:val="both"/>
        <w:rPr>
          <w:rFonts w:ascii="Arial" w:hAnsi="Arial" w:cs="Arial"/>
          <w:b/>
          <w:sz w:val="22"/>
          <w:szCs w:val="22"/>
        </w:rPr>
      </w:pPr>
      <w:r w:rsidRPr="002362D8">
        <w:rPr>
          <w:rFonts w:ascii="Arial" w:hAnsi="Arial" w:cs="Arial"/>
          <w:b/>
          <w:sz w:val="22"/>
          <w:szCs w:val="22"/>
        </w:rPr>
        <w:t>3973</w:t>
      </w:r>
    </w:p>
    <w:p w14:paraId="7E068994" w14:textId="77777777" w:rsidR="00D5028D" w:rsidRPr="002362D8" w:rsidRDefault="00D5028D">
      <w:pPr>
        <w:tabs>
          <w:tab w:val="left" w:pos="6930"/>
        </w:tabs>
        <w:jc w:val="both"/>
        <w:rPr>
          <w:rFonts w:ascii="Arial" w:hAnsi="Arial" w:cs="Arial"/>
          <w:b/>
          <w:sz w:val="22"/>
          <w:szCs w:val="22"/>
        </w:rPr>
      </w:pPr>
      <w:r w:rsidRPr="002362D8">
        <w:rPr>
          <w:rFonts w:ascii="Arial" w:hAnsi="Arial" w:cs="Arial"/>
          <w:b/>
          <w:sz w:val="22"/>
          <w:szCs w:val="22"/>
        </w:rPr>
        <w:t>BP 1467 folio 3r oktober 1594</w:t>
      </w:r>
    </w:p>
    <w:p w14:paraId="5BD9013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Huwelijkstraktaat van Peter Jacopss. van Haren en Anna dr.v. van Zeger Henricss. waarin is beschreven dat Anna na de dood van Peter 1 ½ honderd gl. zou krijgen die ze naar eigen keuze kan besteden – opgetekend door notaris Adriaen Back [de aangegeven verwijzing naar Schijndel staat er niet bij]</w:t>
      </w:r>
    </w:p>
    <w:p w14:paraId="2F100D45" w14:textId="77777777" w:rsidR="00D5028D" w:rsidRPr="002362D8" w:rsidRDefault="00D5028D">
      <w:pPr>
        <w:tabs>
          <w:tab w:val="left" w:pos="6930"/>
        </w:tabs>
        <w:rPr>
          <w:rFonts w:ascii="Arial" w:hAnsi="Arial" w:cs="Arial"/>
          <w:sz w:val="22"/>
          <w:szCs w:val="22"/>
        </w:rPr>
      </w:pPr>
    </w:p>
    <w:p w14:paraId="15D9E0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3974</w:t>
      </w:r>
    </w:p>
    <w:p w14:paraId="628DAA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3v  oktober 1594 [Nederlandstalig]</w:t>
      </w:r>
    </w:p>
    <w:p w14:paraId="6FE09B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Jacopss. een erfelijke rente van 10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welke rente Jan zn.v.w. Lambert Wouterss. heeft beloofd te betalen op Maria Lichtmis uit huis hof en erfenissen en percelen akkerland drie malderzaad groot onder </w:t>
      </w:r>
      <w:r w:rsidRPr="002362D8">
        <w:rPr>
          <w:rFonts w:ascii="Arial" w:hAnsi="Arial" w:cs="Arial"/>
          <w:b/>
          <w:sz w:val="22"/>
          <w:szCs w:val="22"/>
          <w:u w:val="single"/>
        </w:rPr>
        <w:t>dLutteeijnde inde Scoetschehoeve</w:t>
      </w:r>
      <w:r w:rsidRPr="002362D8">
        <w:rPr>
          <w:rFonts w:ascii="Arial" w:hAnsi="Arial" w:cs="Arial"/>
          <w:sz w:val="22"/>
          <w:szCs w:val="22"/>
        </w:rPr>
        <w:t xml:space="preserve"> met als belendingen Henrick Janssen van Gerwen, Wouter Lambertss., Lenart Geritss. en zo is verschenen voor de schepenen Anna dr.v. Zeger Henricxss. nagelaten weduwe van genoemd Peter Jacopss. van Haren – in de amrge: Anna voornoemd, Catharina dr.v. zaliger Martens Claessen verwekt bij genoemde Anna, Jan Jans Joirdens, dd/ 6 april 1595</w:t>
      </w:r>
    </w:p>
    <w:p w14:paraId="16B98432" w14:textId="77777777" w:rsidR="00D5028D" w:rsidRPr="002362D8" w:rsidRDefault="00D5028D">
      <w:pPr>
        <w:tabs>
          <w:tab w:val="left" w:pos="6930"/>
        </w:tabs>
        <w:rPr>
          <w:rFonts w:ascii="Arial" w:hAnsi="Arial" w:cs="Arial"/>
          <w:sz w:val="22"/>
          <w:szCs w:val="22"/>
        </w:rPr>
      </w:pPr>
    </w:p>
    <w:p w14:paraId="661122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3975</w:t>
      </w:r>
    </w:p>
    <w:p w14:paraId="3A709B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9v oktober 1594</w:t>
      </w:r>
    </w:p>
    <w:p w14:paraId="0CFD76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Magister Johannis de Beest, op basis van zekere procuratiebrieven, vanuit de stad Gorinchem, Johannis van Beest zijn broer, Johanna weduwe van wijlen Peter zn.v.w. Johannis Jacopss. alias Cuijters, een cijns van 12 gl.  [vermelding van Schijndel niet gezien]</w:t>
      </w:r>
    </w:p>
    <w:p w14:paraId="72C33018" w14:textId="77777777" w:rsidR="00D5028D" w:rsidRPr="002362D8" w:rsidRDefault="00D5028D">
      <w:pPr>
        <w:tabs>
          <w:tab w:val="left" w:pos="6930"/>
        </w:tabs>
        <w:rPr>
          <w:rFonts w:ascii="Arial" w:hAnsi="Arial" w:cs="Arial"/>
          <w:sz w:val="22"/>
          <w:szCs w:val="22"/>
        </w:rPr>
      </w:pPr>
    </w:p>
    <w:p w14:paraId="45190D9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303</w:t>
      </w:r>
    </w:p>
    <w:p w14:paraId="6D2A4F76" w14:textId="77777777" w:rsidR="00D5028D" w:rsidRPr="002362D8" w:rsidRDefault="00D5028D">
      <w:pPr>
        <w:tabs>
          <w:tab w:val="left" w:pos="6930"/>
        </w:tabs>
        <w:rPr>
          <w:rFonts w:ascii="Arial" w:hAnsi="Arial" w:cs="Arial"/>
          <w:sz w:val="22"/>
          <w:szCs w:val="22"/>
        </w:rPr>
      </w:pPr>
    </w:p>
    <w:p w14:paraId="0B374F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3976</w:t>
      </w:r>
    </w:p>
    <w:p w14:paraId="63E89E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11r  oktober 1594 [Nederlandstalig]</w:t>
      </w:r>
    </w:p>
    <w:p w14:paraId="6E1C04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Sebastiaen zn.v. w. Henrick Goyartss., een stuk teulland groot een sesterzaad en houtwassen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Adriaen Peter Gerartss., Margriet dr.v.w. Gerart Jansz., de verkopers, verkocht aan Antonis zn.v. Eymbeert Voets</w:t>
      </w:r>
    </w:p>
    <w:p w14:paraId="43E3930F" w14:textId="77777777" w:rsidR="00D5028D" w:rsidRPr="002362D8" w:rsidRDefault="00D5028D">
      <w:pPr>
        <w:tabs>
          <w:tab w:val="left" w:pos="6930"/>
        </w:tabs>
        <w:rPr>
          <w:rFonts w:ascii="Arial" w:hAnsi="Arial" w:cs="Arial"/>
          <w:sz w:val="22"/>
          <w:szCs w:val="22"/>
        </w:rPr>
      </w:pPr>
    </w:p>
    <w:p w14:paraId="0C8D73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3977</w:t>
      </w:r>
    </w:p>
    <w:p w14:paraId="29A23E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28r  oktober 1594</w:t>
      </w:r>
    </w:p>
    <w:p w14:paraId="50323F2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Rutgherus zn.v.w. Johannis van der Aa en Arnoldus zn.v.w. Reynerus Adriaenss. [vermelding van Schijndel niet gevonden]</w:t>
      </w:r>
    </w:p>
    <w:p w14:paraId="32AC8B63" w14:textId="77777777" w:rsidR="00D5028D" w:rsidRPr="002362D8" w:rsidRDefault="00D5028D">
      <w:pPr>
        <w:tabs>
          <w:tab w:val="left" w:pos="6930"/>
        </w:tabs>
        <w:rPr>
          <w:rFonts w:ascii="Arial" w:hAnsi="Arial" w:cs="Arial"/>
          <w:sz w:val="22"/>
          <w:szCs w:val="22"/>
        </w:rPr>
      </w:pPr>
    </w:p>
    <w:p w14:paraId="206C29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3978</w:t>
      </w:r>
    </w:p>
    <w:p w14:paraId="708EAF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123r december 1594</w:t>
      </w:r>
    </w:p>
    <w:p w14:paraId="2CDE15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Henricus Willems weduwnaar van Elisabeth zijn eerste vrouw dr.v.w. Joannis Diericxss. van Hees, een erfcijns van 6 gl. uit 4 bunders land genaamd </w:t>
      </w:r>
      <w:r w:rsidRPr="002362D8">
        <w:rPr>
          <w:rFonts w:ascii="Arial" w:hAnsi="Arial" w:cs="Arial"/>
          <w:b/>
          <w:sz w:val="22"/>
          <w:szCs w:val="22"/>
          <w:u w:val="single"/>
        </w:rPr>
        <w:t>den Dennenboom</w:t>
      </w:r>
      <w:r w:rsidRPr="002362D8">
        <w:rPr>
          <w:rFonts w:ascii="Arial" w:hAnsi="Arial" w:cs="Arial"/>
          <w:sz w:val="22"/>
          <w:szCs w:val="22"/>
        </w:rPr>
        <w:t xml:space="preserve"> met als belendingen </w:t>
      </w:r>
      <w:r w:rsidRPr="002362D8">
        <w:rPr>
          <w:rFonts w:ascii="Arial" w:hAnsi="Arial" w:cs="Arial"/>
          <w:b/>
          <w:sz w:val="22"/>
          <w:szCs w:val="22"/>
          <w:u w:val="single"/>
        </w:rPr>
        <w:t>Domicellus Johannis Coenrardi</w:t>
      </w:r>
      <w:r w:rsidRPr="002362D8">
        <w:rPr>
          <w:rFonts w:ascii="Arial" w:hAnsi="Arial" w:cs="Arial"/>
          <w:sz w:val="22"/>
          <w:szCs w:val="22"/>
        </w:rPr>
        <w:t xml:space="preserve"> [= Coenen] en meer anderen, Jeronimus Gerartss. en meer anderen, welke cijns Anthonius zn.v.w. Theodoricus van der Steen heeft verkocht aan Mathias zn.v.Henricus zn.v. w. Willem Henricxss. t.b.v. Willem en Jacobus broers zonen van wijlen Willem Henricxss., schepenbrief dd. 9 maart 1562, transport aan Eimbertus Peeters en Gerardus Nicolai </w:t>
      </w:r>
      <w:r w:rsidRPr="002362D8">
        <w:rPr>
          <w:rFonts w:ascii="Arial" w:hAnsi="Arial" w:cs="Arial"/>
          <w:b/>
          <w:sz w:val="22"/>
          <w:szCs w:val="22"/>
          <w:u w:val="single"/>
        </w:rPr>
        <w:t>calcificis = schoenmaker</w:t>
      </w:r>
      <w:r w:rsidRPr="002362D8">
        <w:rPr>
          <w:rFonts w:ascii="Arial" w:hAnsi="Arial" w:cs="Arial"/>
          <w:sz w:val="22"/>
          <w:szCs w:val="22"/>
        </w:rPr>
        <w:t xml:space="preserve"> vooden over Anna en Henrica zussen minderjarige kminderen van Willem en Elisabeth </w:t>
      </w:r>
    </w:p>
    <w:p w14:paraId="5EF86850" w14:textId="77777777" w:rsidR="00D5028D" w:rsidRPr="002362D8" w:rsidRDefault="00D5028D">
      <w:pPr>
        <w:tabs>
          <w:tab w:val="left" w:pos="6930"/>
        </w:tabs>
        <w:rPr>
          <w:rFonts w:ascii="Arial" w:hAnsi="Arial" w:cs="Arial"/>
          <w:sz w:val="22"/>
          <w:szCs w:val="22"/>
        </w:rPr>
      </w:pPr>
    </w:p>
    <w:p w14:paraId="7AC6C0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3979</w:t>
      </w:r>
    </w:p>
    <w:p w14:paraId="35CFBB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349r  3 janauri 1595</w:t>
      </w:r>
    </w:p>
    <w:p w14:paraId="7D63C0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Prelaten edelen en steden representerende de staten van het land van Brabant, verkoop aan Adriaen Matheussen van Herlaeir schrijnwerker een erfcijns van 8 gl.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 gezegelde brieven dd. 10 november 1571 en voor schepenen is verschenen Roelants van Schijndel man van Aelken zijn vrouw en Jan de zoon van Jacob Fielers [dubieus] als men van Anneken dr.v. Adriaen Matheuss. , Matheus zn.v. Adriaen Matheuss. van Herlaer, huis erf en hof en achterhuis </w:t>
      </w:r>
      <w:r w:rsidRPr="002362D8">
        <w:rPr>
          <w:rFonts w:ascii="Arial" w:hAnsi="Arial" w:cs="Arial"/>
          <w:b/>
          <w:i/>
          <w:sz w:val="22"/>
          <w:szCs w:val="22"/>
        </w:rPr>
        <w:t>aen de Vughterendijk tussen beide poorten in ’s-Hertogenbosch</w:t>
      </w:r>
      <w:r w:rsidRPr="002362D8">
        <w:rPr>
          <w:rFonts w:ascii="Arial" w:hAnsi="Arial" w:cs="Arial"/>
          <w:sz w:val="22"/>
          <w:szCs w:val="22"/>
        </w:rPr>
        <w:t xml:space="preserve"> met als belending Willelmus Peterss. de Hencxthovel, Jordanus zn.v. Johannis Pottey</w:t>
      </w:r>
    </w:p>
    <w:p w14:paraId="76DAB89E" w14:textId="77777777" w:rsidR="00D5028D" w:rsidRPr="002362D8" w:rsidRDefault="00D5028D">
      <w:pPr>
        <w:tabs>
          <w:tab w:val="left" w:pos="6930"/>
        </w:tabs>
        <w:rPr>
          <w:rFonts w:ascii="Arial" w:hAnsi="Arial" w:cs="Arial"/>
          <w:sz w:val="22"/>
          <w:szCs w:val="22"/>
        </w:rPr>
      </w:pPr>
    </w:p>
    <w:p w14:paraId="3FE972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3980</w:t>
      </w:r>
    </w:p>
    <w:p w14:paraId="79CBD8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349v januari 1595</w:t>
      </w:r>
    </w:p>
    <w:p w14:paraId="1C36791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Roelant van Schijndel, een erfpacht van 2 mud rogge Bossche maat en een erfcijns van 3 ½ gl. te betalen op Maria Lichtmis uit goederen in d e </w:t>
      </w:r>
      <w:r w:rsidRPr="002362D8">
        <w:rPr>
          <w:rFonts w:ascii="Arial" w:hAnsi="Arial" w:cs="Arial"/>
          <w:b/>
          <w:i/>
          <w:sz w:val="22"/>
          <w:szCs w:val="22"/>
        </w:rPr>
        <w:t>parochie Erp genaamd inden Hoeck</w:t>
      </w:r>
      <w:r w:rsidRPr="002362D8">
        <w:rPr>
          <w:rFonts w:ascii="Arial" w:hAnsi="Arial" w:cs="Arial"/>
          <w:sz w:val="22"/>
          <w:szCs w:val="22"/>
        </w:rPr>
        <w:t xml:space="preserve"> met als belendingen Arnoldus van der Santvoert, </w:t>
      </w:r>
      <w:r w:rsidRPr="002362D8">
        <w:rPr>
          <w:rFonts w:ascii="Arial" w:hAnsi="Arial" w:cs="Arial"/>
          <w:b/>
          <w:i/>
          <w:sz w:val="22"/>
          <w:szCs w:val="22"/>
        </w:rPr>
        <w:t>die Hoeve te Hoeff</w:t>
      </w:r>
      <w:r w:rsidRPr="002362D8">
        <w:rPr>
          <w:rFonts w:ascii="Arial" w:hAnsi="Arial" w:cs="Arial"/>
          <w:sz w:val="22"/>
          <w:szCs w:val="22"/>
        </w:rPr>
        <w:t>, Laurentius Hoernkens en meer anderen, Wolterus Arntss. en Henricus zn.v. Henricus van Dommelen, Anthonius zn.v. Henricus de Dommelen, verkocht aan Adrianus zn.v. Matheus de Herlaer weduwnaar van Theodorica zijn vrouw dr.v. Godefridus Peterss, van Vechel, schepenbrief dd. 19 janauri 1556</w:t>
      </w:r>
    </w:p>
    <w:p w14:paraId="70D01CED" w14:textId="77777777" w:rsidR="00D5028D" w:rsidRPr="002362D8" w:rsidRDefault="00D5028D">
      <w:pPr>
        <w:tabs>
          <w:tab w:val="left" w:pos="6930"/>
        </w:tabs>
        <w:rPr>
          <w:rFonts w:ascii="Arial" w:hAnsi="Arial" w:cs="Arial"/>
          <w:sz w:val="22"/>
          <w:szCs w:val="22"/>
        </w:rPr>
      </w:pPr>
    </w:p>
    <w:p w14:paraId="7AF2AB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3981</w:t>
      </w:r>
    </w:p>
    <w:p w14:paraId="4AA774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58v  januari 1595</w:t>
      </w:r>
    </w:p>
    <w:p w14:paraId="1521AF4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Havens testamentair eecuteur van het testament van de twee zonen van Mariken en wijlen Arndt Goyartss., een stuk akkerland, Willem en Jan broers zonen van wijlen Goyart Willemss. van Rulle [dubieus], Johannes Goyartss. van der Rullen belooft aan </w:t>
      </w:r>
      <w:r w:rsidRPr="002362D8">
        <w:rPr>
          <w:rFonts w:ascii="Arial" w:hAnsi="Arial" w:cs="Arial"/>
          <w:b/>
          <w:sz w:val="22"/>
          <w:szCs w:val="22"/>
          <w:u w:val="single"/>
        </w:rPr>
        <w:t xml:space="preserve">Dominus en Magister Johannis </w:t>
      </w:r>
      <w:r w:rsidRPr="002362D8">
        <w:rPr>
          <w:rFonts w:ascii="Arial" w:hAnsi="Arial" w:cs="Arial"/>
          <w:sz w:val="22"/>
          <w:szCs w:val="22"/>
        </w:rPr>
        <w:t>t.b.v. Willem en Jan broers een erfcijns van 5 gl. te betalen op Maria Lichtmis [purificationis] uit de helft van het genoemde akkerland – in de marge: Mariken weduwe van Art Goyartss.</w:t>
      </w:r>
    </w:p>
    <w:p w14:paraId="484D2B93" w14:textId="77777777" w:rsidR="00D5028D" w:rsidRPr="002362D8" w:rsidRDefault="00D5028D">
      <w:pPr>
        <w:tabs>
          <w:tab w:val="left" w:pos="6930"/>
        </w:tabs>
        <w:rPr>
          <w:rFonts w:ascii="Arial" w:hAnsi="Arial" w:cs="Arial"/>
          <w:sz w:val="22"/>
          <w:szCs w:val="22"/>
        </w:rPr>
      </w:pPr>
    </w:p>
    <w:p w14:paraId="538D93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3982</w:t>
      </w:r>
    </w:p>
    <w:p w14:paraId="796EBA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98v  janauri 1595 [Nederlandstalig]</w:t>
      </w:r>
    </w:p>
    <w:p w14:paraId="27EE62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 zn.v.w. Jan Peterss. en 24 jaren oud over een stuk land een sesterzaad groot aen </w:t>
      </w:r>
      <w:r w:rsidRPr="002362D8">
        <w:rPr>
          <w:rFonts w:ascii="Arial" w:hAnsi="Arial" w:cs="Arial"/>
          <w:b/>
          <w:sz w:val="22"/>
          <w:szCs w:val="22"/>
          <w:u w:val="single"/>
        </w:rPr>
        <w:t>dLutteleynde</w:t>
      </w:r>
      <w:r w:rsidRPr="002362D8">
        <w:rPr>
          <w:rFonts w:ascii="Arial" w:hAnsi="Arial" w:cs="Arial"/>
          <w:sz w:val="22"/>
          <w:szCs w:val="22"/>
        </w:rPr>
        <w:t xml:space="preserve"> tussen eenen gemeijnen pat oft wech. Jan Pauwelss., de gemeijn straet, Mijs Jan Damen en nog 2 lopensen land met als belendingen Mijs Jan Damen, de verkopers, Henricc zv.v.w. Henricx Cuylarts, den gemeijnen pat, verkoop aan Pauwels zn.v.w. Arnts Pauwelss. </w:t>
      </w:r>
    </w:p>
    <w:p w14:paraId="7F554202" w14:textId="77777777" w:rsidR="00D5028D" w:rsidRPr="002362D8" w:rsidRDefault="00D5028D">
      <w:pPr>
        <w:tabs>
          <w:tab w:val="left" w:pos="6930"/>
        </w:tabs>
        <w:rPr>
          <w:rFonts w:ascii="Arial" w:hAnsi="Arial" w:cs="Arial"/>
          <w:sz w:val="22"/>
          <w:szCs w:val="22"/>
        </w:rPr>
      </w:pPr>
    </w:p>
    <w:p w14:paraId="04D23D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3983</w:t>
      </w:r>
    </w:p>
    <w:p w14:paraId="109C19E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117v januari 1595</w:t>
      </w:r>
    </w:p>
    <w:p w14:paraId="4F9BA6B6"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Lambertus zn.v.w. Rodolphus Lambertss. man van Theodorica zijn vrouw dr.v.w. Henricus Pauwelss., een akker van 4 lopensen </w:t>
      </w:r>
      <w:r w:rsidRPr="002362D8">
        <w:rPr>
          <w:rFonts w:ascii="Arial" w:hAnsi="Arial" w:cs="Arial"/>
          <w:b/>
          <w:sz w:val="22"/>
          <w:szCs w:val="22"/>
          <w:u w:val="single"/>
        </w:rPr>
        <w:t>in die Papenthiend</w:t>
      </w:r>
      <w:r w:rsidRPr="002362D8">
        <w:rPr>
          <w:rFonts w:ascii="Arial" w:hAnsi="Arial" w:cs="Arial"/>
          <w:sz w:val="22"/>
          <w:szCs w:val="22"/>
        </w:rPr>
        <w:t xml:space="preserve"> met als belendingen Johannis Matheuss., </w:t>
      </w:r>
      <w:r w:rsidRPr="002362D8">
        <w:rPr>
          <w:rFonts w:ascii="Arial" w:hAnsi="Arial" w:cs="Arial"/>
          <w:b/>
          <w:sz w:val="22"/>
          <w:szCs w:val="22"/>
          <w:u w:val="single"/>
        </w:rPr>
        <w:t>de H.Geesttafel van Schijndel</w:t>
      </w:r>
      <w:r w:rsidRPr="002362D8">
        <w:rPr>
          <w:rFonts w:ascii="Arial" w:hAnsi="Arial" w:cs="Arial"/>
          <w:sz w:val="22"/>
          <w:szCs w:val="22"/>
        </w:rPr>
        <w:t xml:space="preserve">, de gemen weg, verkoop aan Goeswinus zn.v.w. Ghysbertus Willemss.; </w:t>
      </w:r>
      <w:r w:rsidRPr="002362D8">
        <w:rPr>
          <w:rFonts w:ascii="Arial" w:hAnsi="Arial" w:cs="Arial"/>
          <w:b/>
          <w:sz w:val="22"/>
          <w:szCs w:val="22"/>
          <w:u w:val="single"/>
        </w:rPr>
        <w:t>Heer en Mr. Goyart van de kathedraal van de Sint Jan te ’s-Hertogenbosch, Heer Andries van Hoesselt priester en beneficiaat van genoemde kerk testamentaire executeurs van het testament van wijlen de Heer en Meester Cornelis Eymbertss. priester en kanunnik  [zie verder 118]</w:t>
      </w:r>
    </w:p>
    <w:p w14:paraId="2157797F" w14:textId="77777777" w:rsidR="00D5028D" w:rsidRPr="002362D8" w:rsidRDefault="00D5028D">
      <w:pPr>
        <w:tabs>
          <w:tab w:val="left" w:pos="6930"/>
        </w:tabs>
        <w:rPr>
          <w:rFonts w:ascii="Arial" w:hAnsi="Arial" w:cs="Arial"/>
          <w:b/>
          <w:sz w:val="22"/>
          <w:szCs w:val="22"/>
          <w:u w:val="single"/>
        </w:rPr>
      </w:pPr>
    </w:p>
    <w:p w14:paraId="33DCCD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3984</w:t>
      </w:r>
    </w:p>
    <w:p w14:paraId="38CE76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122v  januari 1595</w:t>
      </w:r>
    </w:p>
    <w:p w14:paraId="63A108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Johannis Pijnappel Boudewijnss. de helft van een erfpacht van 2 mud rogge welke erfpacht Henricus zn.v. Demaris de Venrode heeft beloofd aan Lambertus Rovers zn.v.w. Ghysbertus Rovers van den Borne te betalen op Maria Lichtmis uit een akker van 12 vaten genaamd </w:t>
      </w:r>
      <w:r w:rsidRPr="002362D8">
        <w:rPr>
          <w:rFonts w:ascii="Arial" w:hAnsi="Arial" w:cs="Arial"/>
          <w:b/>
          <w:sz w:val="22"/>
          <w:szCs w:val="22"/>
          <w:u w:val="single"/>
        </w:rPr>
        <w:t>den Helpacker op de Schijndelse Akkers</w:t>
      </w:r>
      <w:r w:rsidRPr="002362D8">
        <w:rPr>
          <w:rFonts w:ascii="Arial" w:hAnsi="Arial" w:cs="Arial"/>
          <w:sz w:val="22"/>
          <w:szCs w:val="22"/>
        </w:rPr>
        <w:t xml:space="preserve"> met als belendingn Lambertus zn.v.w. Lambertus de Berse de Schynle, Arnoldus van den Meervenne, Henricus zn.v.w. Henricus van den Hovel, Laurentius zn.v.w. Philippus</w:t>
      </w:r>
    </w:p>
    <w:p w14:paraId="33D4358B" w14:textId="77777777" w:rsidR="00D5028D" w:rsidRPr="002362D8" w:rsidRDefault="00D5028D">
      <w:pPr>
        <w:tabs>
          <w:tab w:val="left" w:pos="6930"/>
        </w:tabs>
        <w:rPr>
          <w:rFonts w:ascii="Arial" w:hAnsi="Arial" w:cs="Arial"/>
          <w:sz w:val="22"/>
          <w:szCs w:val="22"/>
        </w:rPr>
      </w:pPr>
    </w:p>
    <w:p w14:paraId="6F16EC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3985</w:t>
      </w:r>
    </w:p>
    <w:p w14:paraId="5D786C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119r  februari 1595 [Nederlandstalig]</w:t>
      </w:r>
    </w:p>
    <w:p w14:paraId="6FF8D3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Matijs Margriet en Anna kinderen van wijlen Deelis Willem Spierincx en Elisabeth zijn huisvvrouw dr.v.w. Willem Matijss. van Hertum hen sterk makende voor Adriaen, Lambert hun broers en Jenneken en Lijsken hun zussen die nog minderjarig zijn en zich sterk makende voor Peter Willem Spiericnx, Rutger Jan Willemsz en Jan Willem matijss. van Hertum, testament van Delis en Elisabeth, tranport aan Joost zn.v.w. Henrick Peeterss. een kamp van een bunder waarvan twee andere delen toebehoorden aan de </w:t>
      </w:r>
      <w:r w:rsidRPr="002362D8">
        <w:rPr>
          <w:rFonts w:ascii="Arial" w:hAnsi="Arial" w:cs="Arial"/>
          <w:b/>
          <w:sz w:val="22"/>
          <w:szCs w:val="22"/>
          <w:u w:val="single"/>
        </w:rPr>
        <w:t>rector van het O.L.V.-altaar in de kerk van Schijndel</w:t>
      </w:r>
      <w:r w:rsidRPr="002362D8">
        <w:rPr>
          <w:rFonts w:ascii="Arial" w:hAnsi="Arial" w:cs="Arial"/>
          <w:sz w:val="22"/>
          <w:szCs w:val="22"/>
        </w:rPr>
        <w:t xml:space="preserve">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genaamd het Liemschelant en een kamp toebehoorende aan de </w:t>
      </w:r>
      <w:r w:rsidRPr="002362D8">
        <w:rPr>
          <w:rFonts w:ascii="Arial" w:hAnsi="Arial" w:cs="Arial"/>
          <w:b/>
          <w:sz w:val="22"/>
          <w:szCs w:val="22"/>
          <w:u w:val="single"/>
        </w:rPr>
        <w:t>Heer Andries Lambertss</w:t>
      </w:r>
      <w:r w:rsidRPr="002362D8">
        <w:rPr>
          <w:rFonts w:ascii="Arial" w:hAnsi="Arial" w:cs="Arial"/>
          <w:sz w:val="22"/>
          <w:szCs w:val="22"/>
        </w:rPr>
        <w:t xml:space="preserve">.  [pastoor te Schijndel] </w:t>
      </w:r>
    </w:p>
    <w:p w14:paraId="37DFC03E" w14:textId="77777777" w:rsidR="00D5028D" w:rsidRPr="002362D8" w:rsidRDefault="00D5028D">
      <w:pPr>
        <w:tabs>
          <w:tab w:val="left" w:pos="6930"/>
        </w:tabs>
        <w:rPr>
          <w:rFonts w:ascii="Arial" w:hAnsi="Arial" w:cs="Arial"/>
          <w:sz w:val="22"/>
          <w:szCs w:val="22"/>
        </w:rPr>
      </w:pPr>
    </w:p>
    <w:p w14:paraId="1DDEE8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0B8C8E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3986</w:t>
      </w:r>
    </w:p>
    <w:p w14:paraId="2A38AC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155r  15 maart 1595</w:t>
      </w:r>
    </w:p>
    <w:p w14:paraId="5B48E4C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Huis etc. in de Orthenstraat bij de Sevensteenschebrugge tegenover de kapel van Sint Petrus en Paulus apostelen</w:t>
      </w:r>
      <w:r w:rsidRPr="002362D8">
        <w:rPr>
          <w:rFonts w:ascii="Arial" w:hAnsi="Arial" w:cs="Arial"/>
          <w:sz w:val="22"/>
          <w:szCs w:val="22"/>
        </w:rPr>
        <w:t xml:space="preserve"> met als belending </w:t>
      </w:r>
      <w:r w:rsidRPr="002362D8">
        <w:rPr>
          <w:rFonts w:ascii="Arial" w:hAnsi="Arial" w:cs="Arial"/>
          <w:b/>
          <w:sz w:val="22"/>
          <w:szCs w:val="22"/>
          <w:u w:val="single"/>
        </w:rPr>
        <w:t>Dominus en Magister Joghannis Degens priester en kanunnik van de Sint Jan,</w:t>
      </w:r>
      <w:r w:rsidRPr="002362D8">
        <w:rPr>
          <w:rFonts w:ascii="Arial" w:hAnsi="Arial" w:cs="Arial"/>
          <w:sz w:val="22"/>
          <w:szCs w:val="22"/>
        </w:rPr>
        <w:t xml:space="preserve"> transport aan Walterus de Wel schoenmaker zn.v.w. Walterus de Wel; idem Willelmus zn.v.w. Joannis van den Oetelaer, verkoop aan Gerardus zn.v.w. Jois de Heesch een erfcijns van 6 gl. – in de marge: Anna dr.v.w. Elias Michielss. Zeben voor Catharina, Eijmbertus en Judocus zonen van wijlen Willem zn.v.w. Johannis van den Oetelaer</w:t>
      </w:r>
    </w:p>
    <w:p w14:paraId="167D464A" w14:textId="77777777" w:rsidR="00D5028D" w:rsidRPr="002362D8" w:rsidRDefault="00D5028D">
      <w:pPr>
        <w:tabs>
          <w:tab w:val="left" w:pos="6930"/>
        </w:tabs>
        <w:rPr>
          <w:rFonts w:ascii="Arial" w:hAnsi="Arial" w:cs="Arial"/>
          <w:sz w:val="22"/>
          <w:szCs w:val="22"/>
        </w:rPr>
      </w:pPr>
    </w:p>
    <w:p w14:paraId="5EFE4D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3987</w:t>
      </w:r>
    </w:p>
    <w:p w14:paraId="5CFDED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146v  18 maart 1595</w:t>
      </w:r>
    </w:p>
    <w:p w14:paraId="149F6F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 vrijdom van ’s-Hertogenbosch bij </w:t>
      </w:r>
      <w:r w:rsidRPr="002362D8">
        <w:rPr>
          <w:rFonts w:ascii="Arial" w:hAnsi="Arial" w:cs="Arial"/>
          <w:b/>
          <w:i/>
          <w:sz w:val="22"/>
          <w:szCs w:val="22"/>
        </w:rPr>
        <w:t>de Vughterpoort</w:t>
      </w:r>
      <w:r w:rsidRPr="002362D8">
        <w:rPr>
          <w:rFonts w:ascii="Arial" w:hAnsi="Arial" w:cs="Arial"/>
          <w:sz w:val="22"/>
          <w:szCs w:val="22"/>
        </w:rPr>
        <w:t xml:space="preserve"> bij de steenweg genaamd </w:t>
      </w:r>
      <w:r w:rsidRPr="002362D8">
        <w:rPr>
          <w:rFonts w:ascii="Arial" w:hAnsi="Arial" w:cs="Arial"/>
          <w:b/>
          <w:i/>
          <w:sz w:val="22"/>
          <w:szCs w:val="22"/>
        </w:rPr>
        <w:t>Vuchtsen Steenwech</w:t>
      </w:r>
      <w:r w:rsidRPr="002362D8">
        <w:rPr>
          <w:rFonts w:ascii="Arial" w:hAnsi="Arial" w:cs="Arial"/>
          <w:sz w:val="22"/>
          <w:szCs w:val="22"/>
        </w:rPr>
        <w:t xml:space="preserve">, erf </w:t>
      </w:r>
      <w:r w:rsidRPr="002362D8">
        <w:rPr>
          <w:rFonts w:ascii="Arial" w:hAnsi="Arial" w:cs="Arial"/>
          <w:b/>
          <w:i/>
          <w:sz w:val="22"/>
          <w:szCs w:val="22"/>
        </w:rPr>
        <w:t>den Gapert</w:t>
      </w:r>
      <w:r w:rsidRPr="002362D8">
        <w:rPr>
          <w:rFonts w:ascii="Arial" w:hAnsi="Arial" w:cs="Arial"/>
          <w:sz w:val="22"/>
          <w:szCs w:val="22"/>
        </w:rPr>
        <w:t xml:space="preserve"> aan de ene kant, de wal genaamd </w:t>
      </w:r>
      <w:r w:rsidRPr="002362D8">
        <w:rPr>
          <w:rFonts w:ascii="Arial" w:hAnsi="Arial" w:cs="Arial"/>
          <w:b/>
          <w:i/>
          <w:sz w:val="22"/>
          <w:szCs w:val="22"/>
        </w:rPr>
        <w:t>de Vestgrave</w:t>
      </w:r>
      <w:r w:rsidRPr="002362D8">
        <w:rPr>
          <w:rFonts w:ascii="Arial" w:hAnsi="Arial" w:cs="Arial"/>
          <w:sz w:val="22"/>
          <w:szCs w:val="22"/>
        </w:rPr>
        <w:t xml:space="preserve">; Johannis zn.v.w. Johannis Scoenmakers, een erfpacht van een 1.2 mud rogge Bossche maat uit huis erf hof schuur en erfgoederen 12 lopensen o.a. weiland 24 lopensen </w:t>
      </w:r>
      <w:r w:rsidRPr="002362D8">
        <w:rPr>
          <w:rFonts w:ascii="Arial" w:hAnsi="Arial" w:cs="Arial"/>
          <w:b/>
          <w:sz w:val="22"/>
          <w:szCs w:val="22"/>
          <w:u w:val="single"/>
        </w:rPr>
        <w:t>de Beeckcamp ter plaatse Elde</w:t>
      </w:r>
    </w:p>
    <w:p w14:paraId="438E1F97" w14:textId="77777777" w:rsidR="00D5028D" w:rsidRPr="002362D8" w:rsidRDefault="00D5028D">
      <w:pPr>
        <w:tabs>
          <w:tab w:val="left" w:pos="6930"/>
        </w:tabs>
        <w:rPr>
          <w:rFonts w:ascii="Arial" w:hAnsi="Arial" w:cs="Arial"/>
          <w:sz w:val="22"/>
          <w:szCs w:val="22"/>
        </w:rPr>
      </w:pPr>
    </w:p>
    <w:p w14:paraId="3E5EC8B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304</w:t>
      </w:r>
    </w:p>
    <w:p w14:paraId="5546B453" w14:textId="77777777" w:rsidR="00D5028D" w:rsidRPr="002362D8" w:rsidRDefault="00D5028D">
      <w:pPr>
        <w:tabs>
          <w:tab w:val="left" w:pos="6930"/>
        </w:tabs>
        <w:rPr>
          <w:rFonts w:ascii="Arial" w:hAnsi="Arial" w:cs="Arial"/>
          <w:sz w:val="22"/>
          <w:szCs w:val="22"/>
        </w:rPr>
      </w:pPr>
    </w:p>
    <w:p w14:paraId="1480B5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3988</w:t>
      </w:r>
    </w:p>
    <w:p w14:paraId="28C20D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155r  maart 1595</w:t>
      </w:r>
    </w:p>
    <w:p w14:paraId="379B76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Symon zn.v.w. Ardt Pauwelss., verkoop aan Leonardus Janssone Roeckarts een cijns van 7 gl. te betalen op de feestdag van Sint Gertrudis [17 maart] – in het onderschrift: Peter </w:t>
      </w:r>
      <w:r w:rsidRPr="002362D8">
        <w:rPr>
          <w:rFonts w:ascii="Arial" w:hAnsi="Arial" w:cs="Arial"/>
          <w:sz w:val="22"/>
          <w:szCs w:val="22"/>
        </w:rPr>
        <w:lastRenderedPageBreak/>
        <w:t>Theunissen momboir van de twee kiinderen van Anthony Voets en meldt de erfgenamen van Mariken dr.v. Eijmbert Eijmberts van den Vorstenbosch dd. 22 april 1664</w:t>
      </w:r>
    </w:p>
    <w:p w14:paraId="6214B60A" w14:textId="77777777" w:rsidR="00D5028D" w:rsidRPr="002362D8" w:rsidRDefault="00D5028D">
      <w:pPr>
        <w:tabs>
          <w:tab w:val="left" w:pos="6930"/>
        </w:tabs>
        <w:rPr>
          <w:rFonts w:ascii="Arial" w:hAnsi="Arial" w:cs="Arial"/>
          <w:sz w:val="22"/>
          <w:szCs w:val="22"/>
        </w:rPr>
      </w:pPr>
    </w:p>
    <w:p w14:paraId="4F9885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3989</w:t>
      </w:r>
    </w:p>
    <w:p w14:paraId="293FF6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156r  maart 1595</w:t>
      </w:r>
    </w:p>
    <w:p w14:paraId="15E835A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Gheerart Henricxss. van Gerwen over een stuk land onder </w:t>
      </w:r>
      <w:r w:rsidRPr="002362D8">
        <w:rPr>
          <w:rFonts w:ascii="Arial" w:hAnsi="Arial" w:cs="Arial"/>
          <w:b/>
          <w:sz w:val="22"/>
          <w:szCs w:val="22"/>
          <w:u w:val="single"/>
        </w:rPr>
        <w:t>tLutteleijnde opten Schoot</w:t>
      </w:r>
      <w:r w:rsidRPr="002362D8">
        <w:rPr>
          <w:rFonts w:ascii="Arial" w:hAnsi="Arial" w:cs="Arial"/>
          <w:sz w:val="22"/>
          <w:szCs w:val="22"/>
        </w:rPr>
        <w:t xml:space="preserve"> met als belendingen Wouter Lamberts, de kinderen Joachim Artss.Jan Lamberts, de gemeijn strate, verkoop aan Henrick zn.v.w. Eijmbert Voets, grondcijns van 1 ½ st. aan de </w:t>
      </w:r>
      <w:r w:rsidRPr="002362D8">
        <w:rPr>
          <w:rFonts w:ascii="Arial" w:hAnsi="Arial" w:cs="Arial"/>
          <w:b/>
          <w:sz w:val="22"/>
          <w:szCs w:val="22"/>
          <w:u w:val="single"/>
        </w:rPr>
        <w:t>Heer van Heeswijk</w:t>
      </w:r>
    </w:p>
    <w:p w14:paraId="085F0E7B" w14:textId="77777777" w:rsidR="00D5028D" w:rsidRPr="002362D8" w:rsidRDefault="00D5028D">
      <w:pPr>
        <w:tabs>
          <w:tab w:val="left" w:pos="6930"/>
        </w:tabs>
        <w:rPr>
          <w:rFonts w:ascii="Arial" w:hAnsi="Arial" w:cs="Arial"/>
          <w:sz w:val="22"/>
          <w:szCs w:val="22"/>
        </w:rPr>
      </w:pPr>
    </w:p>
    <w:p w14:paraId="41BB2A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3990</w:t>
      </w:r>
    </w:p>
    <w:p w14:paraId="4463C5B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167r  april 1595</w:t>
      </w:r>
    </w:p>
    <w:p w14:paraId="42A4DFA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Gemonde stuk akkerland opten Rengrave onder de jurisdictie van Boxtel</w:t>
      </w:r>
      <w:r w:rsidRPr="002362D8">
        <w:rPr>
          <w:rFonts w:ascii="Arial" w:hAnsi="Arial" w:cs="Arial"/>
          <w:sz w:val="22"/>
          <w:szCs w:val="22"/>
        </w:rPr>
        <w:t xml:space="preserve">; Arndt zn.v.w. Jan Biths man van Anna zijn huisvrouw dr.v.w. Mr. Niclaes van Berckel, een camp hoijlants opt uterste tussen de </w:t>
      </w:r>
      <w:r w:rsidRPr="002362D8">
        <w:rPr>
          <w:rFonts w:ascii="Arial" w:hAnsi="Arial" w:cs="Arial"/>
          <w:b/>
          <w:sz w:val="22"/>
          <w:szCs w:val="22"/>
          <w:u w:val="single"/>
        </w:rPr>
        <w:t>palen ende scheijden van Scyndel ende Vechel</w:t>
      </w:r>
      <w:r w:rsidRPr="002362D8">
        <w:rPr>
          <w:rFonts w:ascii="Arial" w:hAnsi="Arial" w:cs="Arial"/>
          <w:sz w:val="22"/>
          <w:szCs w:val="22"/>
        </w:rPr>
        <w:t xml:space="preserve"> – in de marge: Mathijs zn.v.w. Huijbert sone Melis Claessen als man van Mechtelt dr.v.w. Jan sone Mr. Niclaes van Berckel, absentie van Adriaen zn.v.w. Jans Adriaenss., dd. 14 juli 1595</w:t>
      </w:r>
    </w:p>
    <w:p w14:paraId="4A24481B" w14:textId="77777777" w:rsidR="00D5028D" w:rsidRPr="002362D8" w:rsidRDefault="00D5028D">
      <w:pPr>
        <w:tabs>
          <w:tab w:val="left" w:pos="6930"/>
        </w:tabs>
        <w:rPr>
          <w:rFonts w:ascii="Arial" w:hAnsi="Arial" w:cs="Arial"/>
          <w:sz w:val="22"/>
          <w:szCs w:val="22"/>
        </w:rPr>
      </w:pPr>
    </w:p>
    <w:p w14:paraId="6CEF10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3991</w:t>
      </w:r>
    </w:p>
    <w:p w14:paraId="2A4A46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194r april 1595 [Nederlandstalig]</w:t>
      </w:r>
    </w:p>
    <w:p w14:paraId="7E8778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zn.v.w. Dircx de Cuijper alias Schoenmaker man van Metken dr.v.w. Dirix zn.v. Jan Lucass. alias Schoenmakers, de helft van een stuk hooiland geneomd </w:t>
      </w:r>
      <w:r w:rsidRPr="002362D8">
        <w:rPr>
          <w:rFonts w:ascii="Arial" w:hAnsi="Arial" w:cs="Arial"/>
          <w:b/>
          <w:sz w:val="22"/>
          <w:szCs w:val="22"/>
          <w:u w:val="single"/>
        </w:rPr>
        <w:t>die Laeck</w:t>
      </w:r>
      <w:r w:rsidRPr="002362D8">
        <w:rPr>
          <w:rFonts w:ascii="Arial" w:hAnsi="Arial" w:cs="Arial"/>
          <w:sz w:val="22"/>
          <w:szCs w:val="22"/>
        </w:rPr>
        <w:t xml:space="preserve"> 3 bunders groot </w:t>
      </w:r>
      <w:r w:rsidRPr="002362D8">
        <w:rPr>
          <w:rFonts w:ascii="Arial" w:hAnsi="Arial" w:cs="Arial"/>
          <w:b/>
          <w:sz w:val="22"/>
          <w:szCs w:val="22"/>
          <w:u w:val="single"/>
        </w:rPr>
        <w:t>in Delschot</w:t>
      </w:r>
      <w:r w:rsidRPr="002362D8">
        <w:rPr>
          <w:rFonts w:ascii="Arial" w:hAnsi="Arial" w:cs="Arial"/>
          <w:sz w:val="22"/>
          <w:szCs w:val="22"/>
        </w:rPr>
        <w:t xml:space="preserve"> met als belendingen Ghysbrecht van den Bogart, de kinderen Henrick Lenerts, weduwe en kinderen van wijlen Jan Eijmbert Voets en </w:t>
      </w:r>
      <w:r w:rsidRPr="002362D8">
        <w:rPr>
          <w:rFonts w:ascii="Arial" w:hAnsi="Arial" w:cs="Arial"/>
          <w:b/>
          <w:sz w:val="22"/>
          <w:szCs w:val="22"/>
          <w:u w:val="single"/>
        </w:rPr>
        <w:t>de Heeswyckschestege</w:t>
      </w:r>
      <w:r w:rsidRPr="002362D8">
        <w:rPr>
          <w:rFonts w:ascii="Arial" w:hAnsi="Arial" w:cs="Arial"/>
          <w:sz w:val="22"/>
          <w:szCs w:val="22"/>
        </w:rPr>
        <w:t>, de andere helft behoort aan Peeter Jans Geritss. man van Anneken dr.v.w. Dirick Jans Lucassen, verkocht aan Peeter Jans Geritss.</w:t>
      </w:r>
    </w:p>
    <w:p w14:paraId="2E2D6668" w14:textId="77777777" w:rsidR="00D5028D" w:rsidRPr="002362D8" w:rsidRDefault="00D5028D">
      <w:pPr>
        <w:tabs>
          <w:tab w:val="left" w:pos="6930"/>
        </w:tabs>
        <w:rPr>
          <w:rFonts w:ascii="Arial" w:hAnsi="Arial" w:cs="Arial"/>
          <w:sz w:val="22"/>
          <w:szCs w:val="22"/>
        </w:rPr>
      </w:pPr>
    </w:p>
    <w:p w14:paraId="1EBE6A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3992</w:t>
      </w:r>
    </w:p>
    <w:p w14:paraId="0A062F8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175r  april 1595 [Nederlandstalig]</w:t>
      </w:r>
    </w:p>
    <w:p w14:paraId="2A5AADB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Wouter zn.v.w. Lambert Wouterss. te Schijndel woonachtig, een stuk teulland 10 lopensen op </w:t>
      </w:r>
      <w:r w:rsidRPr="002362D8">
        <w:rPr>
          <w:rFonts w:ascii="Arial" w:hAnsi="Arial" w:cs="Arial"/>
          <w:b/>
          <w:sz w:val="22"/>
          <w:szCs w:val="22"/>
          <w:u w:val="single"/>
        </w:rPr>
        <w:t>Lutteleijnd inde Schoetsschehoeve</w:t>
      </w:r>
      <w:r w:rsidRPr="002362D8">
        <w:rPr>
          <w:rFonts w:ascii="Arial" w:hAnsi="Arial" w:cs="Arial"/>
          <w:sz w:val="22"/>
          <w:szCs w:val="22"/>
        </w:rPr>
        <w:t xml:space="preserve"> met als belendingen Goessens zn. van Jans Rutten, Ruth zn.v. Jans Rutten, de  gemeijn straet, Jan Rutten den Jonghen, verkocht aan Jan zn.v.w. Jans Seynss. alias genoemd Schoemaker, cijns van 6 gl. – in de marge: Wouter Lambrechrs, Christaen zn.v.Jan Schoenmakers van Vechell, aflossing van genoemde cijns dd. 2 maart 1600 ondertekend door van Hees</w:t>
      </w:r>
    </w:p>
    <w:p w14:paraId="73C6B3CB" w14:textId="77777777" w:rsidR="00D5028D" w:rsidRPr="002362D8" w:rsidRDefault="00D5028D">
      <w:pPr>
        <w:tabs>
          <w:tab w:val="left" w:pos="6930"/>
        </w:tabs>
        <w:rPr>
          <w:rFonts w:ascii="Arial" w:hAnsi="Arial" w:cs="Arial"/>
          <w:sz w:val="22"/>
          <w:szCs w:val="22"/>
        </w:rPr>
      </w:pPr>
    </w:p>
    <w:p w14:paraId="28EC78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3993</w:t>
      </w:r>
    </w:p>
    <w:p w14:paraId="12C61D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222r  april 1595 [Nederlandstalig]</w:t>
      </w:r>
    </w:p>
    <w:p w14:paraId="555C35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G0yartss. van der Rullen nagelaten weduwnaar van wijlen Cristina zijn vrouw, op basis van een testament gepasseerd voor de </w:t>
      </w:r>
      <w:r w:rsidRPr="002362D8">
        <w:rPr>
          <w:rFonts w:ascii="Arial" w:hAnsi="Arial" w:cs="Arial"/>
          <w:b/>
          <w:sz w:val="22"/>
          <w:szCs w:val="22"/>
          <w:u w:val="single"/>
        </w:rPr>
        <w:t>Heer Bartholomeussen Wagemakers pastoor van de kerk te Schijndel, in tegenwoordigheid van het Eerwaardig H.Sacrament</w:t>
      </w:r>
      <w:r w:rsidRPr="002362D8">
        <w:rPr>
          <w:rFonts w:ascii="Arial" w:hAnsi="Arial" w:cs="Arial"/>
          <w:sz w:val="22"/>
          <w:szCs w:val="22"/>
        </w:rPr>
        <w:t xml:space="preserve"> en heeft als langstlevende op basis van een zekere certificatie verleend voor schepenen van Schijdnel dd. 22 maart 1595 verkocht een kamp hooiland een bunder groot onder </w:t>
      </w:r>
      <w:r w:rsidRPr="002362D8">
        <w:rPr>
          <w:rFonts w:ascii="Arial" w:hAnsi="Arial" w:cs="Arial"/>
          <w:b/>
          <w:sz w:val="22"/>
          <w:szCs w:val="22"/>
          <w:u w:val="single"/>
        </w:rPr>
        <w:t>den Borne in de Wijdonc</w:t>
      </w:r>
      <w:r w:rsidRPr="002362D8">
        <w:rPr>
          <w:rFonts w:ascii="Arial" w:hAnsi="Arial" w:cs="Arial"/>
          <w:sz w:val="22"/>
          <w:szCs w:val="22"/>
        </w:rPr>
        <w:t xml:space="preserve"> met als belendingen Jan Goyarts vs., Lambert Lucass., Jan Willem Mathyss. en Jan Goyarts vs. aan Jannen Goyartss. van der Rullen</w:t>
      </w:r>
    </w:p>
    <w:p w14:paraId="4D6E0A06" w14:textId="77777777" w:rsidR="00D5028D" w:rsidRPr="002362D8" w:rsidRDefault="00D5028D">
      <w:pPr>
        <w:tabs>
          <w:tab w:val="left" w:pos="6930"/>
        </w:tabs>
        <w:rPr>
          <w:rFonts w:ascii="Arial" w:hAnsi="Arial" w:cs="Arial"/>
          <w:sz w:val="22"/>
          <w:szCs w:val="22"/>
        </w:rPr>
      </w:pPr>
    </w:p>
    <w:p w14:paraId="118371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3994</w:t>
      </w:r>
    </w:p>
    <w:p w14:paraId="7AA170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1422 folio 431r mei 1595</w:t>
      </w:r>
    </w:p>
    <w:p w14:paraId="1E77FF6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Magister David Everswyn heeft op basis van procuratiebrieven gepasseerd voor schepenen van Aarlebeek aan </w:t>
      </w:r>
      <w:r w:rsidRPr="002362D8">
        <w:rPr>
          <w:rFonts w:ascii="Arial" w:hAnsi="Arial" w:cs="Arial"/>
          <w:b/>
          <w:sz w:val="22"/>
          <w:szCs w:val="22"/>
          <w:u w:val="single"/>
        </w:rPr>
        <w:t>Domicella Rasa Raessen dr.v.w. Magister Paulus Raessen weduwnaar van wijlen Domicella Jacobi Oudart Dominus de Rixtel Aarlebeek en Stiphout</w:t>
      </w:r>
      <w:r w:rsidRPr="002362D8">
        <w:rPr>
          <w:rFonts w:ascii="Arial" w:hAnsi="Arial" w:cs="Arial"/>
          <w:sz w:val="22"/>
          <w:szCs w:val="22"/>
        </w:rPr>
        <w:t xml:space="preserve"> een erfcijns van 12 gl. welke cijns Lambertus zn.v.w. Gerardus zn.v. Johannis Gysbertsz. heeft beloofd te betalen aan Arnoldus de Thuyl man van Agnes zijn vrouw dr.v. w. Wilhelmus van den Houtart te betalen op de feestdag van xde Geboorte des Heren uit 2 </w:t>
      </w:r>
      <w:r w:rsidRPr="002362D8">
        <w:rPr>
          <w:rFonts w:ascii="Arial" w:hAnsi="Arial" w:cs="Arial"/>
          <w:sz w:val="22"/>
          <w:szCs w:val="22"/>
        </w:rPr>
        <w:lastRenderedPageBreak/>
        <w:t xml:space="preserve">dagmaten hooiland in </w:t>
      </w:r>
      <w:r w:rsidRPr="002362D8">
        <w:rPr>
          <w:rFonts w:ascii="Arial" w:hAnsi="Arial" w:cs="Arial"/>
          <w:b/>
          <w:sz w:val="22"/>
          <w:szCs w:val="22"/>
          <w:u w:val="single"/>
        </w:rPr>
        <w:t>Reynershoeve</w:t>
      </w:r>
      <w:r w:rsidRPr="002362D8">
        <w:rPr>
          <w:rFonts w:ascii="Arial" w:hAnsi="Arial" w:cs="Arial"/>
          <w:sz w:val="22"/>
          <w:szCs w:val="22"/>
        </w:rPr>
        <w:t xml:space="preserve"> met als belendingen Paulus Raessen, </w:t>
      </w:r>
      <w:r w:rsidRPr="002362D8">
        <w:rPr>
          <w:rFonts w:ascii="Arial" w:hAnsi="Arial" w:cs="Arial"/>
          <w:b/>
          <w:sz w:val="22"/>
          <w:szCs w:val="22"/>
          <w:u w:val="single"/>
        </w:rPr>
        <w:t>Reynersdyck</w:t>
      </w:r>
      <w:r w:rsidRPr="002362D8">
        <w:rPr>
          <w:rFonts w:ascii="Arial" w:hAnsi="Arial" w:cs="Arial"/>
          <w:sz w:val="22"/>
          <w:szCs w:val="22"/>
        </w:rPr>
        <w:t xml:space="preserve">, </w:t>
      </w:r>
      <w:r w:rsidRPr="002362D8">
        <w:rPr>
          <w:rFonts w:ascii="Arial" w:hAnsi="Arial" w:cs="Arial"/>
          <w:b/>
          <w:sz w:val="22"/>
          <w:szCs w:val="22"/>
          <w:u w:val="single"/>
        </w:rPr>
        <w:t>Convent van de Zusters van Orthen</w:t>
      </w:r>
      <w:r w:rsidRPr="002362D8">
        <w:rPr>
          <w:rFonts w:ascii="Arial" w:hAnsi="Arial" w:cs="Arial"/>
          <w:sz w:val="22"/>
          <w:szCs w:val="22"/>
        </w:rPr>
        <w:t xml:space="preserve">, en welke cijns genoemde </w:t>
      </w:r>
      <w:r w:rsidRPr="002362D8">
        <w:rPr>
          <w:rFonts w:ascii="Arial" w:hAnsi="Arial" w:cs="Arial"/>
          <w:b/>
          <w:sz w:val="22"/>
          <w:szCs w:val="22"/>
          <w:u w:val="single"/>
        </w:rPr>
        <w:t xml:space="preserve">Magister Paulus zn.v.w. Magister Rasonis Raessen medicine doctor </w:t>
      </w:r>
      <w:r w:rsidRPr="002362D8">
        <w:rPr>
          <w:rFonts w:ascii="Arial" w:hAnsi="Arial" w:cs="Arial"/>
          <w:sz w:val="22"/>
          <w:szCs w:val="22"/>
        </w:rPr>
        <w:t>heeft beloofd aan Johannes zn.v.w. Arnoldus de Tuyl man van Agnes zijn vrouw dd. 10 april 2</w:t>
      </w:r>
      <w:r w:rsidRPr="002362D8">
        <w:rPr>
          <w:rFonts w:ascii="Arial" w:hAnsi="Arial" w:cs="Arial"/>
          <w:sz w:val="22"/>
          <w:szCs w:val="22"/>
          <w:vertAlign w:val="superscript"/>
        </w:rPr>
        <w:t>e</w:t>
      </w:r>
      <w:r w:rsidRPr="002362D8">
        <w:rPr>
          <w:rFonts w:ascii="Arial" w:hAnsi="Arial" w:cs="Arial"/>
          <w:sz w:val="22"/>
          <w:szCs w:val="22"/>
        </w:rPr>
        <w:t xml:space="preserve"> dag na de zondag waarop men Cantare zingt 1553, transport aan Godefridus van der …..</w:t>
      </w:r>
    </w:p>
    <w:p w14:paraId="7C8D4769" w14:textId="77777777" w:rsidR="00D5028D" w:rsidRPr="002362D8" w:rsidRDefault="00D5028D">
      <w:pPr>
        <w:tabs>
          <w:tab w:val="left" w:pos="6930"/>
        </w:tabs>
        <w:rPr>
          <w:rFonts w:ascii="Arial" w:hAnsi="Arial" w:cs="Arial"/>
          <w:sz w:val="22"/>
          <w:szCs w:val="22"/>
        </w:rPr>
      </w:pPr>
    </w:p>
    <w:p w14:paraId="52F98E2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3995</w:t>
      </w:r>
    </w:p>
    <w:p w14:paraId="4ACFC76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1433  folio1433  folio 238v mei 1595</w:t>
      </w:r>
    </w:p>
    <w:p w14:paraId="2020EA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Hermanus zn.v. Gertrudis en wijlen Robbertus voornoemd, d ehelft van een erfcijns van 6 gl., transport aan Peter zn.v.w. Thomas Janssen de Nuenen – vermelding Schijndel niet gevonden</w:t>
      </w:r>
    </w:p>
    <w:p w14:paraId="29D2BE93" w14:textId="77777777" w:rsidR="00D5028D" w:rsidRPr="002362D8" w:rsidRDefault="00D5028D">
      <w:pPr>
        <w:tabs>
          <w:tab w:val="left" w:pos="6930"/>
        </w:tabs>
        <w:rPr>
          <w:rFonts w:ascii="Arial" w:hAnsi="Arial" w:cs="Arial"/>
          <w:sz w:val="22"/>
          <w:szCs w:val="22"/>
        </w:rPr>
      </w:pPr>
    </w:p>
    <w:p w14:paraId="14E5CC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3996</w:t>
      </w:r>
    </w:p>
    <w:p w14:paraId="4EDD15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1467  folio 229v  mei 1595 </w:t>
      </w:r>
    </w:p>
    <w:p w14:paraId="129363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Elisabeth, een erfcijns van 3 gl. te betalen op de feestdag van Sint Servatius bisschop uit huis erf hof van Reinerus zn.v.w. Willem van den Dijck en 3 lopensen land ter plaatse </w:t>
      </w:r>
      <w:r w:rsidRPr="002362D8">
        <w:rPr>
          <w:rFonts w:ascii="Arial" w:hAnsi="Arial" w:cs="Arial"/>
          <w:b/>
          <w:sz w:val="22"/>
          <w:szCs w:val="22"/>
          <w:u w:val="single"/>
        </w:rPr>
        <w:t xml:space="preserve">Lutteleijnde </w:t>
      </w:r>
      <w:r w:rsidRPr="002362D8">
        <w:rPr>
          <w:rFonts w:ascii="Arial" w:hAnsi="Arial" w:cs="Arial"/>
          <w:sz w:val="22"/>
          <w:szCs w:val="22"/>
        </w:rPr>
        <w:t xml:space="preserve">met als belendingen het </w:t>
      </w:r>
      <w:r w:rsidRPr="002362D8">
        <w:rPr>
          <w:rFonts w:ascii="Arial" w:hAnsi="Arial" w:cs="Arial"/>
          <w:b/>
          <w:sz w:val="22"/>
          <w:szCs w:val="22"/>
          <w:u w:val="single"/>
        </w:rPr>
        <w:t>Groot Gasthuis te ’s-Hertogenbsoch nabij de Gevangenpoort,</w:t>
      </w:r>
      <w:r w:rsidRPr="002362D8">
        <w:rPr>
          <w:rFonts w:ascii="Arial" w:hAnsi="Arial" w:cs="Arial"/>
          <w:sz w:val="22"/>
          <w:szCs w:val="22"/>
        </w:rPr>
        <w:t xml:space="preserve"> Henricus Ghysbrechts, idem huis erf hof en 3 lopensen land van Henricus zn.v.w. Gerardus de  ook aldaar met als belendingen het Groot Gasthuis vs., Johannis Lambrechtsz., welke cijns van </w:t>
      </w:r>
      <w:smartTag w:uri="urn:schemas-microsoft-com:office:smarttags" w:element="metricconverter">
        <w:smartTagPr>
          <w:attr w:name="ProductID" w:val="3 pond"/>
        </w:smartTagPr>
        <w:r w:rsidRPr="002362D8">
          <w:rPr>
            <w:rFonts w:ascii="Arial" w:hAnsi="Arial" w:cs="Arial"/>
            <w:sz w:val="22"/>
            <w:szCs w:val="22"/>
          </w:rPr>
          <w:t>3 pond</w:t>
        </w:r>
      </w:smartTag>
      <w:r w:rsidRPr="002362D8">
        <w:rPr>
          <w:rFonts w:ascii="Arial" w:hAnsi="Arial" w:cs="Arial"/>
          <w:sz w:val="22"/>
          <w:szCs w:val="22"/>
        </w:rPr>
        <w:t xml:space="preserve"> </w:t>
      </w:r>
      <w:r w:rsidRPr="002362D8">
        <w:rPr>
          <w:rFonts w:ascii="Arial" w:hAnsi="Arial" w:cs="Arial"/>
          <w:b/>
          <w:sz w:val="22"/>
          <w:szCs w:val="22"/>
          <w:u w:val="single"/>
        </w:rPr>
        <w:t>Magister Nycolaus Kuyst</w:t>
      </w:r>
      <w:r w:rsidRPr="002362D8">
        <w:rPr>
          <w:rFonts w:ascii="Arial" w:hAnsi="Arial" w:cs="Arial"/>
          <w:sz w:val="22"/>
          <w:szCs w:val="22"/>
        </w:rPr>
        <w:t xml:space="preserve"> t.b.v. Johannis zn.v.w. Matheus van der Heijden, Reynerus zn.v.w. Wilhelmus van den Dijck en Henricus zn.v.w. Gerardus de Berzelaer, schepenbrief van 10 augustus 1500</w:t>
      </w:r>
    </w:p>
    <w:p w14:paraId="3B68B705" w14:textId="77777777" w:rsidR="00D5028D" w:rsidRPr="002362D8" w:rsidRDefault="00D5028D">
      <w:pPr>
        <w:tabs>
          <w:tab w:val="left" w:pos="6930"/>
        </w:tabs>
        <w:rPr>
          <w:rFonts w:ascii="Arial" w:hAnsi="Arial" w:cs="Arial"/>
          <w:sz w:val="22"/>
          <w:szCs w:val="22"/>
        </w:rPr>
      </w:pPr>
    </w:p>
    <w:p w14:paraId="3B4204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3997</w:t>
      </w:r>
    </w:p>
    <w:p w14:paraId="6EC0BD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250r mei 1596</w:t>
      </w:r>
    </w:p>
    <w:p w14:paraId="734585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Johannis Anthonissen de Erp inwoner van Geffen heeft verkocht aan Anna dr.v.w. Andreas de Poppel weduwe van Johannis Goessens, een erfcijns van 7 gl. te betalen op de feestdag van het Eerbiedwaardig Sacrament uit huis erf hof en 12 lopensen land te Schijndel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Thomas zn.v.w. Johannis Maesz. en de erfgenamen van Dominus Andreas Lambertsz. [de pastoor van Schijdel]</w:t>
      </w:r>
    </w:p>
    <w:p w14:paraId="4D2CC83F" w14:textId="77777777" w:rsidR="00D5028D" w:rsidRPr="002362D8" w:rsidRDefault="00D5028D">
      <w:pPr>
        <w:tabs>
          <w:tab w:val="left" w:pos="6930"/>
        </w:tabs>
        <w:rPr>
          <w:rFonts w:ascii="Arial" w:hAnsi="Arial" w:cs="Arial"/>
          <w:sz w:val="22"/>
          <w:szCs w:val="22"/>
        </w:rPr>
      </w:pPr>
    </w:p>
    <w:p w14:paraId="4A0B00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3998</w:t>
      </w:r>
    </w:p>
    <w:p w14:paraId="232B02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245v  3 juni 1596</w:t>
      </w:r>
    </w:p>
    <w:p w14:paraId="441C365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Twee prouningbroden [dubieus] aan pastoor en koster van de kerk van Dinther</w:t>
      </w:r>
      <w:r w:rsidRPr="002362D8">
        <w:rPr>
          <w:rFonts w:ascii="Arial" w:hAnsi="Arial" w:cs="Arial"/>
          <w:sz w:val="22"/>
          <w:szCs w:val="22"/>
        </w:rPr>
        <w:t xml:space="preserve">; Gheerart zn.v.w. Jan Walravens met de verkoop van een erfcijns van 2 gl. – </w:t>
      </w:r>
    </w:p>
    <w:p w14:paraId="095E2F5B" w14:textId="77777777" w:rsidR="00D5028D" w:rsidRPr="002362D8" w:rsidRDefault="00D5028D">
      <w:pPr>
        <w:tabs>
          <w:tab w:val="left" w:pos="6930"/>
        </w:tabs>
        <w:rPr>
          <w:rFonts w:ascii="Arial" w:hAnsi="Arial" w:cs="Arial"/>
          <w:sz w:val="22"/>
          <w:szCs w:val="22"/>
        </w:rPr>
      </w:pPr>
    </w:p>
    <w:p w14:paraId="7D4B77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3999</w:t>
      </w:r>
    </w:p>
    <w:p w14:paraId="534465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1433  folio 251v  juni 1595 </w:t>
      </w:r>
    </w:p>
    <w:p w14:paraId="01FAF9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Dirck zn.v.w. Niclaes Vrancken met een verkoop aan Anthonis zn.v.w. Rutger Antonissen weduwnaar van Anna zijn 2</w:t>
      </w:r>
      <w:r w:rsidRPr="002362D8">
        <w:rPr>
          <w:rFonts w:ascii="Arial" w:hAnsi="Arial" w:cs="Arial"/>
          <w:sz w:val="22"/>
          <w:szCs w:val="22"/>
          <w:vertAlign w:val="superscript"/>
        </w:rPr>
        <w:t>e</w:t>
      </w:r>
      <w:r w:rsidRPr="002362D8">
        <w:rPr>
          <w:rFonts w:ascii="Arial" w:hAnsi="Arial" w:cs="Arial"/>
          <w:sz w:val="22"/>
          <w:szCs w:val="22"/>
        </w:rPr>
        <w:t xml:space="preserve"> huisvrouw dr.v. Jan Bernartssone t.b.v. Cornelis zijn minderjarige zoon verwekt bij genoemde Anna een 2 ½ carolusgl. te betalen op de feestdag van Sint Jan de Doper uit 2 huizen met hun gronden en hof tussen </w:t>
      </w:r>
      <w:r w:rsidRPr="002362D8">
        <w:rPr>
          <w:rFonts w:ascii="Arial" w:hAnsi="Arial" w:cs="Arial"/>
          <w:b/>
          <w:sz w:val="22"/>
          <w:szCs w:val="22"/>
          <w:u w:val="single"/>
        </w:rPr>
        <w:t>de kerkhofmuur van Schijndel</w:t>
      </w:r>
      <w:r w:rsidRPr="002362D8">
        <w:rPr>
          <w:rFonts w:ascii="Arial" w:hAnsi="Arial" w:cs="Arial"/>
          <w:sz w:val="22"/>
          <w:szCs w:val="22"/>
        </w:rPr>
        <w:t xml:space="preserve"> en Jan Joris Peeterss., de gemene weg - in de marge: Antonius Rutgerss., Dirck Claessen, dd. 24 februari 1600 ondertekend door van Hees</w:t>
      </w:r>
    </w:p>
    <w:p w14:paraId="144639F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529F1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4000</w:t>
      </w:r>
    </w:p>
    <w:p w14:paraId="15162A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259v  juni 1595</w:t>
      </w:r>
    </w:p>
    <w:p w14:paraId="0E60EB5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Henrick zn.v. Goyart Michielss. en Ariken zijn zus – vermelding Schijndel niet gevonden</w:t>
      </w:r>
    </w:p>
    <w:p w14:paraId="37305021" w14:textId="77777777" w:rsidR="00D5028D" w:rsidRPr="002362D8" w:rsidRDefault="00D5028D">
      <w:pPr>
        <w:tabs>
          <w:tab w:val="left" w:pos="6930"/>
        </w:tabs>
        <w:rPr>
          <w:rFonts w:ascii="Arial" w:hAnsi="Arial" w:cs="Arial"/>
          <w:sz w:val="22"/>
          <w:szCs w:val="22"/>
        </w:rPr>
      </w:pPr>
    </w:p>
    <w:p w14:paraId="537EC353"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305</w:t>
      </w:r>
    </w:p>
    <w:p w14:paraId="41182FFA" w14:textId="77777777" w:rsidR="00D5028D" w:rsidRPr="002362D8" w:rsidRDefault="00D5028D">
      <w:pPr>
        <w:tabs>
          <w:tab w:val="left" w:pos="6930"/>
        </w:tabs>
        <w:rPr>
          <w:rFonts w:ascii="Arial" w:hAnsi="Arial" w:cs="Arial"/>
          <w:sz w:val="22"/>
          <w:szCs w:val="22"/>
        </w:rPr>
      </w:pPr>
    </w:p>
    <w:p w14:paraId="57F56814" w14:textId="77777777" w:rsidR="00D5028D" w:rsidRPr="002362D8" w:rsidRDefault="00D5028D">
      <w:pPr>
        <w:tabs>
          <w:tab w:val="left" w:pos="6930"/>
        </w:tabs>
        <w:rPr>
          <w:rFonts w:ascii="Arial" w:hAnsi="Arial" w:cs="Arial"/>
          <w:b/>
          <w:sz w:val="22"/>
          <w:szCs w:val="22"/>
        </w:rPr>
      </w:pPr>
    </w:p>
    <w:p w14:paraId="7CA6B4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4001</w:t>
      </w:r>
    </w:p>
    <w:p w14:paraId="2264F9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260r 15 juni 1595 [Nederlandstalig]</w:t>
      </w:r>
    </w:p>
    <w:p w14:paraId="16B5B1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Aryken zijn zus heeft wettelijk verkocht Ghysbert Janssoen van den Bogart de ½ van een kamp hooiland van 2 bunders groot onder </w:t>
      </w:r>
      <w:r w:rsidRPr="002362D8">
        <w:rPr>
          <w:rFonts w:ascii="Arial" w:hAnsi="Arial" w:cs="Arial"/>
          <w:b/>
          <w:sz w:val="22"/>
          <w:szCs w:val="22"/>
          <w:u w:val="single"/>
        </w:rPr>
        <w:t>Delschot inde Baxhove</w:t>
      </w:r>
      <w:r w:rsidRPr="002362D8">
        <w:rPr>
          <w:rFonts w:ascii="Arial" w:hAnsi="Arial" w:cs="Arial"/>
          <w:sz w:val="22"/>
          <w:szCs w:val="22"/>
        </w:rPr>
        <w:t xml:space="preserve"> met als belendingen de erfgenamen van Aelken Jan Gielis, erfgenamen Henrick Goyartss., Henrick Jans Vercuijlen, Willem Goyartss. Schijndelse schepenbrief dd. 3 februari 1592 en alzo daarna Jan zn.v.Goyart Michielss. als rechte losser naast van bloede, vernadering van deze ½ kamp hooiland, schepenbrief met zegel en opgedragen aan Lambrecht zn.v.w. Lucas Artss. Houbraken </w:t>
      </w:r>
    </w:p>
    <w:p w14:paraId="53754D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 de marge: Jan zn.v.w. Erbert gevers man van Aryken zijn huisvrouw  dr.v.w. Goyart Michielss.; Jan Eerberts en met hem genoemde Aryken </w:t>
      </w:r>
    </w:p>
    <w:p w14:paraId="5628BFF1" w14:textId="77777777" w:rsidR="00D5028D" w:rsidRPr="002362D8" w:rsidRDefault="00D5028D">
      <w:pPr>
        <w:tabs>
          <w:tab w:val="left" w:pos="6930"/>
        </w:tabs>
        <w:rPr>
          <w:rFonts w:ascii="Arial" w:hAnsi="Arial" w:cs="Arial"/>
          <w:sz w:val="22"/>
          <w:szCs w:val="22"/>
        </w:rPr>
      </w:pPr>
    </w:p>
    <w:p w14:paraId="74585C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4002</w:t>
      </w:r>
    </w:p>
    <w:p w14:paraId="7CEF5B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262r juni 1595</w:t>
      </w:r>
    </w:p>
    <w:p w14:paraId="059EFF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Jans Joachims, een stuk akkerland genoemd </w:t>
      </w:r>
      <w:r w:rsidRPr="002362D8">
        <w:rPr>
          <w:rFonts w:ascii="Arial" w:hAnsi="Arial" w:cs="Arial"/>
          <w:b/>
          <w:sz w:val="22"/>
          <w:szCs w:val="22"/>
          <w:u w:val="single"/>
        </w:rPr>
        <w:t>het Speckstucken een sesterzaad land onder het Wybosch</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Jan Syn=mons aen tVen, Eymbert Peterss., den gemeijnen vaarweg, verkoop aan Wouter zn.v.w. Jan Pennincx </w:t>
      </w:r>
    </w:p>
    <w:p w14:paraId="3FCA5631" w14:textId="77777777" w:rsidR="00D5028D" w:rsidRPr="002362D8" w:rsidRDefault="00D5028D">
      <w:pPr>
        <w:tabs>
          <w:tab w:val="left" w:pos="6930"/>
        </w:tabs>
        <w:rPr>
          <w:rFonts w:ascii="Arial" w:hAnsi="Arial" w:cs="Arial"/>
          <w:sz w:val="22"/>
          <w:szCs w:val="22"/>
        </w:rPr>
      </w:pPr>
    </w:p>
    <w:p w14:paraId="505963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4003</w:t>
      </w:r>
    </w:p>
    <w:p w14:paraId="10426D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204r juli 1595</w:t>
      </w:r>
    </w:p>
    <w:p w14:paraId="5F7308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Erp ter plaatse Mosttartshoeve; Adrianus zn.v.w. Adrianus Peterss. van Schijndel met een verkoop aan Godefridus zn.v.w. Anthonius Godefridi van de Merendonck; Ariaen Janssen man van Maria dr.v.w. Antonis Antonissen van den Merendonck , Goyaert Antonissen van de Merendonck, Dierick Adriaenss., dd. 14 mei 1610</w:t>
      </w:r>
    </w:p>
    <w:p w14:paraId="5B20D858" w14:textId="77777777" w:rsidR="00D5028D" w:rsidRPr="002362D8" w:rsidRDefault="00D5028D">
      <w:pPr>
        <w:tabs>
          <w:tab w:val="left" w:pos="6930"/>
        </w:tabs>
        <w:rPr>
          <w:rFonts w:ascii="Arial" w:hAnsi="Arial" w:cs="Arial"/>
          <w:sz w:val="22"/>
          <w:szCs w:val="22"/>
        </w:rPr>
      </w:pPr>
    </w:p>
    <w:p w14:paraId="16189F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4004</w:t>
      </w:r>
    </w:p>
    <w:p w14:paraId="49B3A0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1433  folio 281v  juli 1595</w:t>
      </w:r>
    </w:p>
    <w:p w14:paraId="0B1855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Johannis Willemss. man van Margareta dr.v.w. Adrianus Reijnen, een stuk akkerland 6 lopensen </w:t>
      </w:r>
      <w:r w:rsidRPr="002362D8">
        <w:rPr>
          <w:rFonts w:ascii="Arial" w:hAnsi="Arial" w:cs="Arial"/>
          <w:b/>
          <w:sz w:val="22"/>
          <w:szCs w:val="22"/>
          <w:u w:val="single"/>
        </w:rPr>
        <w:t>aen dWijbosch inde Hulsebraeck</w:t>
      </w:r>
      <w:r w:rsidRPr="002362D8">
        <w:rPr>
          <w:rFonts w:ascii="Arial" w:hAnsi="Arial" w:cs="Arial"/>
          <w:sz w:val="22"/>
          <w:szCs w:val="22"/>
        </w:rPr>
        <w:t xml:space="preserve"> met als belending Henricus Peterss. van de Weteringe</w:t>
      </w:r>
    </w:p>
    <w:p w14:paraId="3F9F7D8C" w14:textId="77777777" w:rsidR="00D5028D" w:rsidRPr="002362D8" w:rsidRDefault="00D5028D">
      <w:pPr>
        <w:tabs>
          <w:tab w:val="left" w:pos="6930"/>
        </w:tabs>
        <w:rPr>
          <w:rFonts w:ascii="Arial" w:hAnsi="Arial" w:cs="Arial"/>
          <w:sz w:val="22"/>
          <w:szCs w:val="22"/>
        </w:rPr>
      </w:pPr>
    </w:p>
    <w:p w14:paraId="64A03D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4005</w:t>
      </w:r>
    </w:p>
    <w:p w14:paraId="72746D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1467  folio 320r september 1595 [Nederlandstalig]</w:t>
      </w:r>
    </w:p>
    <w:p w14:paraId="779263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Corstaien zn.v.w. Hanricx van der Aa, verkoop aan Joost Henrick Petersz. een erfpacht van 7 gl. en </w:t>
      </w:r>
      <w:smartTag w:uri="urn:schemas-microsoft-com:office:smarttags" w:element="metricconverter">
        <w:smartTagPr>
          <w:attr w:name="ProductID" w:val="12 st"/>
        </w:smartTagPr>
        <w:r w:rsidRPr="002362D8">
          <w:rPr>
            <w:rFonts w:ascii="Arial" w:hAnsi="Arial" w:cs="Arial"/>
            <w:sz w:val="22"/>
            <w:szCs w:val="22"/>
          </w:rPr>
          <w:t>12 st</w:t>
        </w:r>
      </w:smartTag>
      <w:r w:rsidRPr="002362D8">
        <w:rPr>
          <w:rFonts w:ascii="Arial" w:hAnsi="Arial" w:cs="Arial"/>
          <w:sz w:val="22"/>
          <w:szCs w:val="22"/>
        </w:rPr>
        <w:t xml:space="preserve">. t.b.v. zij nwettige kinderen verwekt bij Margriet zijn huisvrouw dr.v. Michiel Rutten te betalen op Maria Lichtmis uit </w:t>
      </w:r>
      <w:r w:rsidRPr="002362D8">
        <w:rPr>
          <w:rFonts w:ascii="Arial" w:hAnsi="Arial" w:cs="Arial"/>
          <w:b/>
          <w:sz w:val="22"/>
          <w:szCs w:val="22"/>
          <w:u w:val="single"/>
        </w:rPr>
        <w:t>de helft van een hoeve onder den Borne int Liessent</w:t>
      </w:r>
      <w:r w:rsidRPr="002362D8">
        <w:rPr>
          <w:rFonts w:ascii="Arial" w:hAnsi="Arial" w:cs="Arial"/>
          <w:sz w:val="22"/>
          <w:szCs w:val="22"/>
        </w:rPr>
        <w:t>, Schijndelse schepenbrief dd. 3 maart 1567, Peter en Michiel broers zonen van wijlen Joost Henrick Petersz. en Margriet, transport aan Jan zn.v.w. Cornelis Henricxsz. man van Margriet dr.v.w. Joost Henrick Petersz.</w:t>
      </w:r>
    </w:p>
    <w:p w14:paraId="45F038B4" w14:textId="77777777" w:rsidR="00D5028D" w:rsidRPr="002362D8" w:rsidRDefault="00D5028D">
      <w:pPr>
        <w:tabs>
          <w:tab w:val="left" w:pos="6930"/>
        </w:tabs>
        <w:rPr>
          <w:rFonts w:ascii="Arial" w:hAnsi="Arial" w:cs="Arial"/>
          <w:sz w:val="22"/>
          <w:szCs w:val="22"/>
        </w:rPr>
      </w:pPr>
    </w:p>
    <w:p w14:paraId="2BBC39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4006</w:t>
      </w:r>
    </w:p>
    <w:p w14:paraId="6EE430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2r  oktober 1595</w:t>
      </w:r>
    </w:p>
    <w:p w14:paraId="431E29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Segher zn.v.w. Jacob Pennincx de ½ van een mergen lants</w:t>
      </w:r>
    </w:p>
    <w:p w14:paraId="771AD122" w14:textId="77777777" w:rsidR="00D5028D" w:rsidRPr="002362D8" w:rsidRDefault="00D5028D">
      <w:pPr>
        <w:tabs>
          <w:tab w:val="left" w:pos="6930"/>
        </w:tabs>
        <w:rPr>
          <w:rFonts w:ascii="Arial" w:hAnsi="Arial" w:cs="Arial"/>
          <w:sz w:val="22"/>
          <w:szCs w:val="22"/>
        </w:rPr>
      </w:pPr>
    </w:p>
    <w:p w14:paraId="5AD602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4007</w:t>
      </w:r>
    </w:p>
    <w:p w14:paraId="5F2FCF4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18r  oktober 1595 [Nederlandstalig]</w:t>
      </w:r>
    </w:p>
    <w:p w14:paraId="48309DA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Jacob Claess. man van Eva zijn vrouw nagelaten weduwe van wijlen Jans Dircxss. de Cuypere, uit kracht van testament van wijlen Jans de Cuyper, voor de </w:t>
      </w:r>
      <w:r w:rsidRPr="002362D8">
        <w:rPr>
          <w:rFonts w:ascii="Arial" w:hAnsi="Arial" w:cs="Arial"/>
          <w:b/>
          <w:i/>
          <w:sz w:val="22"/>
          <w:szCs w:val="22"/>
        </w:rPr>
        <w:t>Heer Rogier van Best pastoor van de Sint Pieter te ’s-Hertogenbosch in tegenwoordigheid van het Hoochwerdige Heylige Sacraments</w:t>
      </w:r>
      <w:r w:rsidRPr="002362D8">
        <w:rPr>
          <w:rFonts w:ascii="Arial" w:hAnsi="Arial" w:cs="Arial"/>
          <w:b/>
          <w:sz w:val="22"/>
          <w:szCs w:val="22"/>
        </w:rPr>
        <w:t xml:space="preserve"> </w:t>
      </w:r>
      <w:r w:rsidRPr="002362D8">
        <w:rPr>
          <w:rFonts w:ascii="Arial" w:hAnsi="Arial" w:cs="Arial"/>
          <w:sz w:val="22"/>
          <w:szCs w:val="22"/>
        </w:rPr>
        <w:t xml:space="preserve">en getuigen op 21 februari 1581, Eva als langstlevende </w:t>
      </w:r>
    </w:p>
    <w:p w14:paraId="0C1C0F7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B8A2A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4008</w:t>
      </w:r>
    </w:p>
    <w:p w14:paraId="6E8330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228r  november 1595 [Nederlandstalig]</w:t>
      </w:r>
    </w:p>
    <w:p w14:paraId="39D9AD1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Seger zn.v.w. Henrick Anthonis Colen en wijlen Adriaentken dr.v. Zeger Janss. van Gerwen zijn vrouw, een stuk groesland en teulland </w:t>
      </w:r>
      <w:r w:rsidRPr="002362D8">
        <w:rPr>
          <w:rFonts w:ascii="Arial" w:hAnsi="Arial" w:cs="Arial"/>
          <w:b/>
          <w:sz w:val="22"/>
          <w:szCs w:val="22"/>
          <w:u w:val="single"/>
        </w:rPr>
        <w:t>onder den Borne ter plaatse den Oetelaer</w:t>
      </w:r>
      <w:r w:rsidRPr="002362D8">
        <w:rPr>
          <w:rFonts w:ascii="Arial" w:hAnsi="Arial" w:cs="Arial"/>
          <w:sz w:val="22"/>
          <w:szCs w:val="22"/>
        </w:rPr>
        <w:t xml:space="preserve">, met als belendingen Roelof Thielmans en Jan Goyarts van Vechel </w:t>
      </w:r>
    </w:p>
    <w:p w14:paraId="6ED21C33" w14:textId="77777777" w:rsidR="00D5028D" w:rsidRPr="002362D8" w:rsidRDefault="00D5028D">
      <w:pPr>
        <w:tabs>
          <w:tab w:val="left" w:pos="6930"/>
        </w:tabs>
        <w:rPr>
          <w:rFonts w:ascii="Arial" w:hAnsi="Arial" w:cs="Arial"/>
          <w:sz w:val="22"/>
          <w:szCs w:val="22"/>
        </w:rPr>
      </w:pPr>
    </w:p>
    <w:p w14:paraId="0D90D0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4009</w:t>
      </w:r>
    </w:p>
    <w:p w14:paraId="079608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28v  november 1595</w:t>
      </w:r>
    </w:p>
    <w:p w14:paraId="21CD2C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Nicolai Janssen de Maseyck man van Elisabeth dr.v.w. Adrianus Delisz., een stuk hooiland </w:t>
      </w:r>
      <w:r w:rsidRPr="002362D8">
        <w:rPr>
          <w:rFonts w:ascii="Arial" w:hAnsi="Arial" w:cs="Arial"/>
          <w:b/>
          <w:sz w:val="22"/>
          <w:szCs w:val="22"/>
          <w:u w:val="single"/>
        </w:rPr>
        <w:t>aent Wijbosch in de Hardebeemden bij de Kleine Brug</w:t>
      </w:r>
      <w:r w:rsidRPr="002362D8">
        <w:rPr>
          <w:rFonts w:ascii="Arial" w:hAnsi="Arial" w:cs="Arial"/>
          <w:sz w:val="22"/>
          <w:szCs w:val="22"/>
        </w:rPr>
        <w:t xml:space="preserve"> [parvum ponte] met als bele</w:t>
      </w:r>
      <w:r w:rsidR="001D5AA9" w:rsidRPr="002362D8">
        <w:rPr>
          <w:rFonts w:ascii="Arial" w:hAnsi="Arial" w:cs="Arial"/>
          <w:sz w:val="22"/>
          <w:szCs w:val="22"/>
        </w:rPr>
        <w:t>n</w:t>
      </w:r>
      <w:r w:rsidRPr="002362D8">
        <w:rPr>
          <w:rFonts w:ascii="Arial" w:hAnsi="Arial" w:cs="Arial"/>
          <w:sz w:val="22"/>
          <w:szCs w:val="22"/>
        </w:rPr>
        <w:t>dingen Johannis Lucass., Johannes Symonss. Verhoeevn, Eymbertus Eymbertss. Dionisius Janssen Damen, verkoop aan Eymbertus Eymbertss. de Schijndel</w:t>
      </w:r>
    </w:p>
    <w:p w14:paraId="5743AA05" w14:textId="77777777" w:rsidR="00D5028D" w:rsidRPr="002362D8" w:rsidRDefault="00D5028D">
      <w:pPr>
        <w:tabs>
          <w:tab w:val="left" w:pos="6930"/>
        </w:tabs>
        <w:rPr>
          <w:rFonts w:ascii="Arial" w:hAnsi="Arial" w:cs="Arial"/>
          <w:sz w:val="22"/>
          <w:szCs w:val="22"/>
        </w:rPr>
      </w:pPr>
    </w:p>
    <w:p w14:paraId="59DE5FE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4010</w:t>
      </w:r>
    </w:p>
    <w:p w14:paraId="4312E655" w14:textId="77777777" w:rsidR="00D5028D" w:rsidRPr="002362D8" w:rsidRDefault="00D5028D">
      <w:pPr>
        <w:tabs>
          <w:tab w:val="left" w:pos="3780"/>
        </w:tabs>
        <w:rPr>
          <w:rFonts w:ascii="Arial" w:hAnsi="Arial" w:cs="Arial"/>
          <w:b/>
          <w:sz w:val="22"/>
          <w:szCs w:val="22"/>
        </w:rPr>
      </w:pPr>
      <w:r w:rsidRPr="002362D8">
        <w:rPr>
          <w:rFonts w:ascii="Arial" w:hAnsi="Arial" w:cs="Arial"/>
          <w:b/>
          <w:sz w:val="22"/>
          <w:szCs w:val="22"/>
        </w:rPr>
        <w:t>BP 1434 folio 72r  december 1595 [Nederlandstalig]</w:t>
      </w:r>
    </w:p>
    <w:p w14:paraId="471B1F8C" w14:textId="77777777" w:rsidR="00D5028D" w:rsidRPr="002362D8" w:rsidRDefault="00D5028D">
      <w:pPr>
        <w:tabs>
          <w:tab w:val="left" w:pos="3780"/>
        </w:tabs>
        <w:rPr>
          <w:rFonts w:ascii="Arial" w:hAnsi="Arial" w:cs="Arial"/>
          <w:sz w:val="22"/>
          <w:szCs w:val="22"/>
        </w:rPr>
      </w:pPr>
      <w:r w:rsidRPr="002362D8">
        <w:rPr>
          <w:rFonts w:ascii="Arial" w:hAnsi="Arial" w:cs="Arial"/>
          <w:sz w:val="22"/>
          <w:szCs w:val="22"/>
        </w:rPr>
        <w:t xml:space="preserve">Nicolaus en Cornelius broers zonen van wijlen Adrianus Leonii, een erfcijns van 7 ½ gl., Petrus zn.v.w. Jacobus de Haren, Johannis zn.v.w. Johannis zn.v. Nicolaas de Gael, een stuk broekland genaamd </w:t>
      </w:r>
      <w:r w:rsidRPr="002362D8">
        <w:rPr>
          <w:rFonts w:ascii="Arial" w:hAnsi="Arial" w:cs="Arial"/>
          <w:b/>
          <w:sz w:val="22"/>
          <w:szCs w:val="22"/>
          <w:u w:val="single"/>
        </w:rPr>
        <w:t>den Start aen Delschot aen de Hardebeempden</w:t>
      </w:r>
      <w:r w:rsidRPr="002362D8">
        <w:rPr>
          <w:rFonts w:ascii="Arial" w:hAnsi="Arial" w:cs="Arial"/>
          <w:sz w:val="22"/>
          <w:szCs w:val="22"/>
        </w:rPr>
        <w:t xml:space="preserve"> met als belendingen de kinderen van wijlen Christianus van den Bogart, Arnoldus van der Cuijlen, een akkerland en huis eesthuis en houtwassen ter plaatse </w:t>
      </w:r>
      <w:r w:rsidRPr="002362D8">
        <w:rPr>
          <w:rFonts w:ascii="Arial" w:hAnsi="Arial" w:cs="Arial"/>
          <w:b/>
          <w:sz w:val="22"/>
          <w:szCs w:val="22"/>
          <w:u w:val="single"/>
        </w:rPr>
        <w:t>die Larystraet</w:t>
      </w:r>
      <w:r w:rsidRPr="002362D8">
        <w:rPr>
          <w:rFonts w:ascii="Arial" w:hAnsi="Arial" w:cs="Arial"/>
          <w:sz w:val="22"/>
          <w:szCs w:val="22"/>
        </w:rPr>
        <w:t xml:space="preserve"> 3 lopensen met als belending de gemene straat, Lucas zn.v. Theodoricus Costers en een akker van 4 lopensen </w:t>
      </w:r>
    </w:p>
    <w:p w14:paraId="76962170" w14:textId="77777777" w:rsidR="00D5028D" w:rsidRPr="002362D8" w:rsidRDefault="00D5028D">
      <w:pPr>
        <w:tabs>
          <w:tab w:val="left" w:pos="6930"/>
        </w:tabs>
        <w:rPr>
          <w:rFonts w:ascii="Arial" w:hAnsi="Arial" w:cs="Arial"/>
          <w:sz w:val="22"/>
          <w:szCs w:val="22"/>
        </w:rPr>
      </w:pPr>
    </w:p>
    <w:p w14:paraId="788DAE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4011</w:t>
      </w:r>
    </w:p>
    <w:p w14:paraId="6E7B15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1368 folio 166r  januari 1596</w:t>
      </w:r>
    </w:p>
    <w:p w14:paraId="02E944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de helft van een erfcijns van 6 gl. te betalen op de feestdag van Pasen uit huis hof schuur en 5 bundersland ter plaatse </w:t>
      </w:r>
      <w:r w:rsidRPr="002362D8">
        <w:rPr>
          <w:rFonts w:ascii="Arial" w:hAnsi="Arial" w:cs="Arial"/>
          <w:b/>
          <w:sz w:val="22"/>
          <w:szCs w:val="22"/>
          <w:u w:val="single"/>
        </w:rPr>
        <w:t>Delschot in de Houtart</w:t>
      </w:r>
      <w:r w:rsidRPr="002362D8">
        <w:rPr>
          <w:rFonts w:ascii="Arial" w:hAnsi="Arial" w:cs="Arial"/>
          <w:sz w:val="22"/>
          <w:szCs w:val="22"/>
        </w:rPr>
        <w:t xml:space="preserve"> met als belendingen Wilhelmus Hellincx, de gemene straat, idem een malderzaad akkerland ter plaatse </w:t>
      </w:r>
      <w:r w:rsidRPr="002362D8">
        <w:rPr>
          <w:rFonts w:ascii="Arial" w:hAnsi="Arial" w:cs="Arial"/>
          <w:b/>
          <w:sz w:val="22"/>
          <w:szCs w:val="22"/>
          <w:u w:val="single"/>
        </w:rPr>
        <w:t>die Plackers</w:t>
      </w:r>
      <w:r w:rsidRPr="002362D8">
        <w:rPr>
          <w:rFonts w:ascii="Arial" w:hAnsi="Arial" w:cs="Arial"/>
          <w:sz w:val="22"/>
          <w:szCs w:val="22"/>
        </w:rPr>
        <w:t xml:space="preserve"> met als belendingen Johannes Gerlicx, Maria weduwe van wijlen Judocus Pennincx, Waltherius zn.v.w. Jacobus de Delft man van Margaretha zijn vrouw dr.v.w. Symonis de Bel, Symonis en zijn vrouw Elisabeth dr.v.w. Rodolphus zn.v.w. Laurentius de Santvoirt </w:t>
      </w:r>
    </w:p>
    <w:p w14:paraId="49F6EAC0" w14:textId="77777777" w:rsidR="00D5028D" w:rsidRPr="002362D8" w:rsidRDefault="00D5028D">
      <w:pPr>
        <w:tabs>
          <w:tab w:val="left" w:pos="6930"/>
        </w:tabs>
        <w:rPr>
          <w:rFonts w:ascii="Arial" w:hAnsi="Arial" w:cs="Arial"/>
          <w:sz w:val="22"/>
          <w:szCs w:val="22"/>
        </w:rPr>
      </w:pPr>
    </w:p>
    <w:p w14:paraId="20989D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4012</w:t>
      </w:r>
    </w:p>
    <w:p w14:paraId="19D82D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166v  januari 1596</w:t>
      </w:r>
    </w:p>
    <w:p w14:paraId="1565CB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de helft van een erfcijns van 3 gl. te betalen op de feestdag van Pasen uit een akker van 4 lopensen </w:t>
      </w:r>
      <w:r w:rsidRPr="002362D8">
        <w:rPr>
          <w:rFonts w:ascii="Arial" w:hAnsi="Arial" w:cs="Arial"/>
          <w:b/>
          <w:sz w:val="22"/>
          <w:szCs w:val="22"/>
          <w:u w:val="single"/>
        </w:rPr>
        <w:t>in de Toelackers</w:t>
      </w:r>
      <w:r w:rsidRPr="002362D8">
        <w:rPr>
          <w:rFonts w:ascii="Arial" w:hAnsi="Arial" w:cs="Arial"/>
          <w:sz w:val="22"/>
          <w:szCs w:val="22"/>
        </w:rPr>
        <w:t xml:space="preserve"> met als belendingen Johannis Gerlincx, Maria weduwe van Judocus Gerlincx en haar kinderen</w:t>
      </w:r>
    </w:p>
    <w:p w14:paraId="7D4E7C6C" w14:textId="77777777" w:rsidR="00D5028D" w:rsidRPr="002362D8" w:rsidRDefault="00D5028D">
      <w:pPr>
        <w:tabs>
          <w:tab w:val="left" w:pos="6930"/>
        </w:tabs>
        <w:rPr>
          <w:rFonts w:ascii="Arial" w:hAnsi="Arial" w:cs="Arial"/>
          <w:sz w:val="22"/>
          <w:szCs w:val="22"/>
        </w:rPr>
      </w:pPr>
    </w:p>
    <w:p w14:paraId="470836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4013</w:t>
      </w:r>
    </w:p>
    <w:p w14:paraId="2113D2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168v januari 1596</w:t>
      </w:r>
    </w:p>
    <w:p w14:paraId="107ED3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Henrica, de helft van een erfcijns van 3 gl. uit huis erf hof schuur en een malderzaad akkerland ter plaatse </w:t>
      </w:r>
      <w:r w:rsidRPr="002362D8">
        <w:rPr>
          <w:rFonts w:ascii="Arial" w:hAnsi="Arial" w:cs="Arial"/>
          <w:b/>
          <w:sz w:val="22"/>
          <w:szCs w:val="22"/>
          <w:u w:val="single"/>
        </w:rPr>
        <w:t>in de Hautart</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dingen Wilhhelmus Hellincx, de gemene straat, 1/3 in een akkerland van 5 morgens ter plaatse vs., Waltheus zn.v. Jacobus van Delft man van Margareta dr.v.w. Symonis dde Bel, Symonis en Elisabeth zijn vrouw dr.v.w. Rolphus dr.v.w. Laurentius de Zantvoirt, transport aan Walram dr.v.w. Johannis de Hees, voogd over de kinderen van wijlen Johannis Egidius Cupificis</w:t>
      </w:r>
    </w:p>
    <w:p w14:paraId="6C7E607B" w14:textId="77777777" w:rsidR="00D5028D" w:rsidRPr="002362D8" w:rsidRDefault="00D5028D">
      <w:pPr>
        <w:tabs>
          <w:tab w:val="left" w:pos="6930"/>
        </w:tabs>
        <w:rPr>
          <w:rFonts w:ascii="Arial" w:hAnsi="Arial" w:cs="Arial"/>
          <w:sz w:val="22"/>
          <w:szCs w:val="22"/>
        </w:rPr>
      </w:pPr>
    </w:p>
    <w:p w14:paraId="47485182"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306</w:t>
      </w:r>
    </w:p>
    <w:p w14:paraId="3C6BC7C3" w14:textId="77777777" w:rsidR="00D5028D" w:rsidRPr="002362D8" w:rsidRDefault="00D5028D">
      <w:pPr>
        <w:tabs>
          <w:tab w:val="left" w:pos="6930"/>
        </w:tabs>
        <w:rPr>
          <w:rFonts w:ascii="Arial" w:hAnsi="Arial" w:cs="Arial"/>
          <w:sz w:val="22"/>
          <w:szCs w:val="22"/>
          <w:lang w:val="en-US"/>
        </w:rPr>
      </w:pPr>
    </w:p>
    <w:p w14:paraId="0DDB4E0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4014</w:t>
      </w:r>
    </w:p>
    <w:p w14:paraId="314CE8E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1468 folio 189r februari 1596</w:t>
      </w:r>
    </w:p>
    <w:p w14:paraId="6E901D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Johannis Gerardi Walravens man van Margareta dr.v.w. Hermanus Emontss. heeft verk</w:t>
      </w:r>
      <w:r w:rsidR="00CD3D6A" w:rsidRPr="002362D8">
        <w:rPr>
          <w:rFonts w:ascii="Arial" w:hAnsi="Arial" w:cs="Arial"/>
          <w:sz w:val="22"/>
          <w:szCs w:val="22"/>
        </w:rPr>
        <w:t>oc</w:t>
      </w:r>
      <w:r w:rsidRPr="002362D8">
        <w:rPr>
          <w:rFonts w:ascii="Arial" w:hAnsi="Arial" w:cs="Arial"/>
          <w:sz w:val="22"/>
          <w:szCs w:val="22"/>
        </w:rPr>
        <w:t>ht aan Johannis zn.v.w. Johannis Janss. van der Haghen een erfcijns van 3 ½ gl. – in de marge: Johannis zn.v.w. Johannis Janssen van der Hagen, Gerardus zn.v.w. Johannis Gerardus Walravens, dd. 1 februari 1607 ondertekend door Van Hees [Schijndel niet gevonden]</w:t>
      </w:r>
    </w:p>
    <w:p w14:paraId="29C2859F" w14:textId="77777777" w:rsidR="00D5028D" w:rsidRPr="002362D8" w:rsidRDefault="00D5028D">
      <w:pPr>
        <w:tabs>
          <w:tab w:val="left" w:pos="6930"/>
        </w:tabs>
        <w:rPr>
          <w:rFonts w:ascii="Arial" w:hAnsi="Arial" w:cs="Arial"/>
          <w:sz w:val="22"/>
          <w:szCs w:val="22"/>
        </w:rPr>
      </w:pPr>
    </w:p>
    <w:p w14:paraId="268CF7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4015</w:t>
      </w:r>
    </w:p>
    <w:p w14:paraId="0907B7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196r  februari 1596</w:t>
      </w:r>
    </w:p>
    <w:p w14:paraId="081817D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1F57B1F5" w14:textId="77777777" w:rsidR="00D5028D" w:rsidRPr="002362D8" w:rsidRDefault="00D5028D">
      <w:pPr>
        <w:tabs>
          <w:tab w:val="left" w:pos="6930"/>
        </w:tabs>
        <w:rPr>
          <w:rFonts w:ascii="Arial" w:hAnsi="Arial" w:cs="Arial"/>
          <w:sz w:val="22"/>
          <w:szCs w:val="22"/>
        </w:rPr>
      </w:pPr>
    </w:p>
    <w:p w14:paraId="0252BA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4016</w:t>
      </w:r>
    </w:p>
    <w:p w14:paraId="3AC8B6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196v februari 1596</w:t>
      </w:r>
    </w:p>
    <w:p w14:paraId="4101F71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Schijndel ter plaatse </w:t>
      </w:r>
      <w:r w:rsidRPr="002362D8">
        <w:rPr>
          <w:rFonts w:ascii="Arial" w:hAnsi="Arial" w:cs="Arial"/>
          <w:b/>
          <w:sz w:val="22"/>
          <w:szCs w:val="22"/>
          <w:u w:val="single"/>
        </w:rPr>
        <w:t>Wijbosch genaamd die Hulssche Braeck</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Henricus Peters van der Weteringhe, Nicolaes Pauwels, verkoop aan Goeswinus zn.v.w. Ghijsbertus Willemz. grondcijns van een ½ braspenning aan de </w:t>
      </w:r>
      <w:r w:rsidRPr="002362D8">
        <w:rPr>
          <w:rFonts w:ascii="Arial" w:hAnsi="Arial" w:cs="Arial"/>
          <w:sz w:val="22"/>
          <w:szCs w:val="22"/>
          <w:u w:val="single"/>
        </w:rPr>
        <w:t>Heer van Helmond</w:t>
      </w:r>
      <w:r w:rsidRPr="002362D8">
        <w:rPr>
          <w:rFonts w:ascii="Arial" w:hAnsi="Arial" w:cs="Arial"/>
          <w:sz w:val="22"/>
          <w:szCs w:val="22"/>
        </w:rPr>
        <w:t xml:space="preserve">, </w:t>
      </w:r>
      <w:smartTag w:uri="urn:schemas-microsoft-com:office:smarttags" w:element="metricconverter">
        <w:smartTagPr>
          <w:attr w:name="ProductID" w:val="4 pond"/>
        </w:smartTagPr>
        <w:r w:rsidRPr="002362D8">
          <w:rPr>
            <w:rFonts w:ascii="Arial" w:hAnsi="Arial" w:cs="Arial"/>
            <w:sz w:val="22"/>
            <w:szCs w:val="22"/>
          </w:rPr>
          <w:t>4 pond</w:t>
        </w:r>
      </w:smartTag>
      <w:r w:rsidRPr="002362D8">
        <w:rPr>
          <w:rFonts w:ascii="Arial" w:hAnsi="Arial" w:cs="Arial"/>
          <w:sz w:val="22"/>
          <w:szCs w:val="22"/>
        </w:rPr>
        <w:t xml:space="preserve"> aan het </w:t>
      </w:r>
      <w:r w:rsidRPr="002362D8">
        <w:rPr>
          <w:rFonts w:ascii="Arial" w:hAnsi="Arial" w:cs="Arial"/>
          <w:b/>
          <w:sz w:val="22"/>
          <w:szCs w:val="22"/>
          <w:u w:val="single"/>
        </w:rPr>
        <w:t>Convent van de Broeders regularen</w:t>
      </w:r>
      <w:r w:rsidRPr="002362D8">
        <w:rPr>
          <w:rFonts w:ascii="Arial" w:hAnsi="Arial" w:cs="Arial"/>
          <w:sz w:val="22"/>
          <w:szCs w:val="22"/>
        </w:rPr>
        <w:t xml:space="preserve"> – in de marge: 5 maart 1610; Henricus zn.v.w. Johannis Vercuijlen akker- en hopland 4 lopensen ter plaatse </w:t>
      </w:r>
      <w:r w:rsidRPr="002362D8">
        <w:rPr>
          <w:rFonts w:ascii="Arial" w:hAnsi="Arial" w:cs="Arial"/>
          <w:b/>
          <w:sz w:val="22"/>
          <w:szCs w:val="22"/>
          <w:u w:val="single"/>
        </w:rPr>
        <w:t>int Wijbosch</w:t>
      </w:r>
      <w:r w:rsidRPr="002362D8">
        <w:rPr>
          <w:rFonts w:ascii="Arial" w:hAnsi="Arial" w:cs="Arial"/>
          <w:sz w:val="22"/>
          <w:szCs w:val="22"/>
        </w:rPr>
        <w:t xml:space="preserve"> met als belendingen Johannis Adriaenss. Verhagen, Johannis Theodorici Michielss., Henricus zn.v. w. Johannis Vercuijlen, 25 lopensen land deels hopland – in de amrge: 16 januari 1597</w:t>
      </w:r>
    </w:p>
    <w:p w14:paraId="0370881F" w14:textId="77777777" w:rsidR="00D5028D" w:rsidRPr="002362D8" w:rsidRDefault="00D5028D">
      <w:pPr>
        <w:tabs>
          <w:tab w:val="left" w:pos="6930"/>
        </w:tabs>
        <w:rPr>
          <w:rFonts w:ascii="Arial" w:hAnsi="Arial" w:cs="Arial"/>
          <w:sz w:val="22"/>
          <w:szCs w:val="22"/>
        </w:rPr>
      </w:pPr>
    </w:p>
    <w:p w14:paraId="0F22B6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4017</w:t>
      </w:r>
    </w:p>
    <w:p w14:paraId="41B396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212r februari 1596</w:t>
      </w:r>
    </w:p>
    <w:p w14:paraId="21A417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Gerardus zn.v.w. Arnoldus Pauwelss., een erfcijns van 5 gl. te betalen op de feestdag van Pinksteren uit 4 lopensen akkerland ter plaatse </w:t>
      </w:r>
      <w:r w:rsidRPr="002362D8">
        <w:rPr>
          <w:rFonts w:ascii="Arial" w:hAnsi="Arial" w:cs="Arial"/>
          <w:b/>
          <w:sz w:val="22"/>
          <w:szCs w:val="22"/>
          <w:u w:val="single"/>
        </w:rPr>
        <w:t xml:space="preserve">Hautaert </w:t>
      </w:r>
      <w:r w:rsidRPr="002362D8">
        <w:rPr>
          <w:rFonts w:ascii="Arial" w:hAnsi="Arial" w:cs="Arial"/>
          <w:sz w:val="22"/>
          <w:szCs w:val="22"/>
        </w:rPr>
        <w:t>met als belendingen Ghysbertus de Smit, Theodricus Pauwelss., Gerardus zn.v.w. Arnoldus Pauwelss., Leonardus zn.v.w. Gerardus Pennincx  zn.v.w. Johannis Pennincx</w:t>
      </w:r>
    </w:p>
    <w:p w14:paraId="2F2D7AB4" w14:textId="77777777" w:rsidR="00D5028D" w:rsidRPr="002362D8" w:rsidRDefault="00D5028D">
      <w:pPr>
        <w:tabs>
          <w:tab w:val="left" w:pos="6930"/>
        </w:tabs>
        <w:rPr>
          <w:rFonts w:ascii="Arial" w:hAnsi="Arial" w:cs="Arial"/>
          <w:sz w:val="22"/>
          <w:szCs w:val="22"/>
        </w:rPr>
      </w:pPr>
    </w:p>
    <w:p w14:paraId="7EC914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4018</w:t>
      </w:r>
    </w:p>
    <w:p w14:paraId="0336562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212v februari 1596</w:t>
      </w:r>
    </w:p>
    <w:p w14:paraId="569494F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Daniel van Vlierden zn.v.w. Magister Danielis de Vlierden</w:t>
      </w:r>
      <w:r w:rsidRPr="002362D8">
        <w:rPr>
          <w:rFonts w:ascii="Arial" w:hAnsi="Arial" w:cs="Arial"/>
          <w:sz w:val="22"/>
          <w:szCs w:val="22"/>
        </w:rPr>
        <w:t xml:space="preserve"> t.b.v. Wolphardis Enthinoijs, een erfcijns van 8 gl. uit een kamp hooiland van 2 bunders ter plaatse </w:t>
      </w:r>
      <w:r w:rsidRPr="002362D8">
        <w:rPr>
          <w:rFonts w:ascii="Arial" w:hAnsi="Arial" w:cs="Arial"/>
          <w:b/>
          <w:sz w:val="22"/>
          <w:szCs w:val="22"/>
          <w:u w:val="single"/>
        </w:rPr>
        <w:t>die Boedonck aen de Heeswikerstege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 de Gemene Akkers,</w:t>
      </w:r>
      <w:r w:rsidRPr="002362D8">
        <w:rPr>
          <w:rFonts w:ascii="Arial" w:hAnsi="Arial" w:cs="Arial"/>
          <w:sz w:val="22"/>
          <w:szCs w:val="22"/>
        </w:rPr>
        <w:t xml:space="preserve"> Symon zn.v.w. Arnoldus Pauwelss. man van Anna dr.v.w. Laurentius genaamd Vreijns Pauwels – in de marge [links] Arnoldus Henricus zonen van Gerardus Celen en Catharina zijn vrouw, Johannis zn.v.w. Henricus Ververdoncx, Arnolda weduwe van wijlen Gerardus Arnoldi Pauwelssone, Danielis de Vlierden, Wolphardus Endefoes, Gerardus Colen, 28 februari 1597, marge rechts: Henricus Gerardi Celen Arnoldus zn.v.w. Gerardus Arnoldi Pauwelss., 20 maart 1597</w:t>
      </w:r>
    </w:p>
    <w:p w14:paraId="1D24F1A1" w14:textId="77777777" w:rsidR="00D5028D" w:rsidRPr="002362D8" w:rsidRDefault="00D5028D">
      <w:pPr>
        <w:tabs>
          <w:tab w:val="left" w:pos="6930"/>
        </w:tabs>
        <w:rPr>
          <w:rFonts w:ascii="Arial" w:hAnsi="Arial" w:cs="Arial"/>
          <w:sz w:val="22"/>
          <w:szCs w:val="22"/>
        </w:rPr>
      </w:pPr>
    </w:p>
    <w:p w14:paraId="2D5662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4019</w:t>
      </w:r>
    </w:p>
    <w:p w14:paraId="6614D26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168r maart 1596</w:t>
      </w:r>
    </w:p>
    <w:p w14:paraId="47D98D4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Aert Janssen van den Bogart met sijnen momber Ryvart Ghysbert Rycartss., verkoop aan Jan Michiels en Peeterken zijn huisvrouw een cijns van 11 gl. uit land genaamd </w:t>
      </w:r>
      <w:r w:rsidRPr="002362D8">
        <w:rPr>
          <w:rFonts w:ascii="Arial" w:hAnsi="Arial" w:cs="Arial"/>
          <w:b/>
          <w:sz w:val="22"/>
          <w:szCs w:val="22"/>
          <w:u w:val="single"/>
        </w:rPr>
        <w:t>den Hopacker</w:t>
      </w:r>
      <w:r w:rsidRPr="002362D8">
        <w:rPr>
          <w:rFonts w:ascii="Arial" w:hAnsi="Arial" w:cs="Arial"/>
          <w:sz w:val="22"/>
          <w:szCs w:val="22"/>
        </w:rPr>
        <w:t xml:space="preserve"> 10 lopensen, Laurens  van Berckel, Mariken weduwe van Peeter Jans Pennincx </w:t>
      </w:r>
    </w:p>
    <w:p w14:paraId="000E4D18" w14:textId="77777777" w:rsidR="00D5028D" w:rsidRPr="002362D8" w:rsidRDefault="00D5028D">
      <w:pPr>
        <w:tabs>
          <w:tab w:val="left" w:pos="6930"/>
        </w:tabs>
        <w:rPr>
          <w:rFonts w:ascii="Arial" w:hAnsi="Arial" w:cs="Arial"/>
          <w:sz w:val="22"/>
          <w:szCs w:val="22"/>
        </w:rPr>
      </w:pPr>
    </w:p>
    <w:p w14:paraId="3FB032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4020</w:t>
      </w:r>
    </w:p>
    <w:p w14:paraId="659B20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1423 folio 39v 9 april 1596</w:t>
      </w:r>
    </w:p>
    <w:p w14:paraId="0B3B81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 weduwe van Johannis Lucasz., Adrianus zn.v.w. Adrianus de Scyndel, Joahnnes Henrici Spierincx, Petrus Pels, Petrus zn.v.w. Wolterus van Hanne, Dirck Willems</w:t>
      </w:r>
    </w:p>
    <w:p w14:paraId="04E60C5E" w14:textId="77777777" w:rsidR="00D5028D" w:rsidRPr="002362D8" w:rsidRDefault="00D5028D">
      <w:pPr>
        <w:tabs>
          <w:tab w:val="left" w:pos="6930"/>
        </w:tabs>
        <w:rPr>
          <w:rFonts w:ascii="Arial" w:hAnsi="Arial" w:cs="Arial"/>
          <w:sz w:val="22"/>
          <w:szCs w:val="22"/>
        </w:rPr>
      </w:pPr>
    </w:p>
    <w:p w14:paraId="087515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4021</w:t>
      </w:r>
    </w:p>
    <w:p w14:paraId="0EBBB9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211r  april 1596</w:t>
      </w:r>
    </w:p>
    <w:p w14:paraId="52B9A1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en Johanna zijn zus kinderen van Mechtelsis en wijlen Thomas, Johannes zn.v.w. Henricus Willemss. de Berlicum man van Maria zijn vrouw, Willem zn.v.w. Johannis Zierneels man van Agneta zijn vrouw en Wolterus Martenss. cupifexus [kuiper] en Catharina zijn vrouw dr.v.w. Mechteldis en Thomas, Magister Wolterus. een erfcijns van 6 gl. transport aan Boudewinus zn.v.w. Johannis de Oss mesmaker </w:t>
      </w:r>
    </w:p>
    <w:p w14:paraId="36735B52" w14:textId="77777777" w:rsidR="00D5028D" w:rsidRPr="002362D8" w:rsidRDefault="00D5028D">
      <w:pPr>
        <w:tabs>
          <w:tab w:val="left" w:pos="6930"/>
        </w:tabs>
        <w:rPr>
          <w:rFonts w:ascii="Arial" w:hAnsi="Arial" w:cs="Arial"/>
          <w:sz w:val="22"/>
          <w:szCs w:val="22"/>
        </w:rPr>
      </w:pPr>
    </w:p>
    <w:p w14:paraId="0283288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4022</w:t>
      </w:r>
    </w:p>
    <w:p w14:paraId="7CB60D9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272r mei 1596 [Nederlandstalig]</w:t>
      </w:r>
    </w:p>
    <w:p w14:paraId="6F35530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Meester Jan Andriess. van Stiphout Jan Andriess. en Mariken zijn vrouw mey </w:t>
      </w:r>
      <w:r w:rsidRPr="002362D8">
        <w:rPr>
          <w:rFonts w:ascii="Arial" w:hAnsi="Arial" w:cs="Arial"/>
          <w:b/>
          <w:i/>
          <w:sz w:val="22"/>
          <w:szCs w:val="22"/>
        </w:rPr>
        <w:t>goederen te Stiphout</w:t>
      </w:r>
      <w:r w:rsidRPr="002362D8">
        <w:rPr>
          <w:rFonts w:ascii="Arial" w:hAnsi="Arial" w:cs="Arial"/>
          <w:sz w:val="22"/>
          <w:szCs w:val="22"/>
        </w:rPr>
        <w:t>; Aert Janssen van den Bogart, Ryckart Ghysberts Ricartss., verkoop aan Ghysbertus Jannen Michels en Peterken zijn vrouw, een erfcijns van 11 gl. te betalen met Kerstmis uit een stuk land te Schijndel</w:t>
      </w:r>
    </w:p>
    <w:p w14:paraId="6BBFCC72" w14:textId="77777777" w:rsidR="00D5028D" w:rsidRPr="002362D8" w:rsidRDefault="00D5028D">
      <w:pPr>
        <w:tabs>
          <w:tab w:val="left" w:pos="6930"/>
        </w:tabs>
        <w:rPr>
          <w:rFonts w:ascii="Arial" w:hAnsi="Arial" w:cs="Arial"/>
          <w:sz w:val="22"/>
          <w:szCs w:val="22"/>
        </w:rPr>
      </w:pPr>
    </w:p>
    <w:p w14:paraId="381330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4023</w:t>
      </w:r>
    </w:p>
    <w:p w14:paraId="533B0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1468 folio 327v  mei 1596</w:t>
      </w:r>
    </w:p>
    <w:p w14:paraId="1B933D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Gertrudis weduwe van wijlen Arnoldus zn.v.w. Wolterus Reynersz., een erfcijns van 4 ½ gl. Daniel zn.v.w. Nicolai zn.v.w. Henricus Smollersz., uit huis erf hof en esthuis en 6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Johannes Vijghe, de gemene straaten 11 lopensen akkerland </w:t>
      </w:r>
      <w:r w:rsidRPr="002362D8">
        <w:rPr>
          <w:rFonts w:ascii="Arial" w:hAnsi="Arial" w:cs="Arial"/>
          <w:b/>
          <w:sz w:val="22"/>
          <w:szCs w:val="22"/>
          <w:u w:val="single"/>
        </w:rPr>
        <w:t>opte Locht</w:t>
      </w:r>
      <w:r w:rsidRPr="002362D8">
        <w:rPr>
          <w:rFonts w:ascii="Arial" w:hAnsi="Arial" w:cs="Arial"/>
          <w:sz w:val="22"/>
          <w:szCs w:val="22"/>
        </w:rPr>
        <w:t xml:space="preserve"> met als belendingen Wolterus Reynersz. en nog 3 ,opensen akkerland</w:t>
      </w:r>
    </w:p>
    <w:p w14:paraId="7AA4AABC" w14:textId="77777777" w:rsidR="00D5028D" w:rsidRPr="002362D8" w:rsidRDefault="00D5028D">
      <w:pPr>
        <w:tabs>
          <w:tab w:val="left" w:pos="6930"/>
        </w:tabs>
        <w:rPr>
          <w:rFonts w:ascii="Arial" w:hAnsi="Arial" w:cs="Arial"/>
          <w:sz w:val="22"/>
          <w:szCs w:val="22"/>
        </w:rPr>
      </w:pPr>
    </w:p>
    <w:p w14:paraId="1A36EB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4024</w:t>
      </w:r>
    </w:p>
    <w:p w14:paraId="47FE1B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315r juni 1596</w:t>
      </w:r>
    </w:p>
    <w:p w14:paraId="7A62C12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Niclaes Danielss., Reyneer Henricx Verhaigen, Symon Jan Willems en Eymbert Eymbertss. van den Vorstenbosch borgemeesters van Schijndel gemachtigd via procuratiebrieven van schepenen gezworenen kerkmeesters H.Geestmeesters ingezetenen en naburen representerende </w:t>
      </w:r>
      <w:r w:rsidRPr="002362D8">
        <w:rPr>
          <w:rFonts w:ascii="Arial" w:hAnsi="Arial" w:cs="Arial"/>
          <w:b/>
          <w:sz w:val="22"/>
          <w:szCs w:val="22"/>
          <w:u w:val="single"/>
        </w:rPr>
        <w:t>het Corpus van Schijndel</w:t>
      </w:r>
      <w:r w:rsidRPr="002362D8">
        <w:rPr>
          <w:rFonts w:ascii="Arial" w:hAnsi="Arial" w:cs="Arial"/>
          <w:sz w:val="22"/>
          <w:szCs w:val="22"/>
        </w:rPr>
        <w:t xml:space="preserve"> met een bekentenis </w:t>
      </w:r>
    </w:p>
    <w:p w14:paraId="39992061" w14:textId="77777777" w:rsidR="00D5028D" w:rsidRPr="002362D8" w:rsidRDefault="00D5028D">
      <w:pPr>
        <w:tabs>
          <w:tab w:val="left" w:pos="6930"/>
        </w:tabs>
        <w:rPr>
          <w:rFonts w:ascii="Arial" w:hAnsi="Arial" w:cs="Arial"/>
          <w:sz w:val="22"/>
          <w:szCs w:val="22"/>
        </w:rPr>
      </w:pPr>
    </w:p>
    <w:p w14:paraId="427C05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4025</w:t>
      </w:r>
    </w:p>
    <w:p w14:paraId="2AD9A49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321r juni 1596 [Nederlandstalig]</w:t>
      </w:r>
    </w:p>
    <w:p w14:paraId="7A8B7CBB"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Meester Adriaen Lonissone secretaris te Sint Michielsgestel in naam van Jonkheer Adriaens Spierincxssone wijlen Jonker Franchoijs Spierinck en wijlen Jouffrouwe Maria Coenen dr.v.w. Christianus Coenen, op basis van procuratiebrieven van de Bossche schepenen dd. 8 april 1596, een hoeve lands genoemd den Dennenboom onder de jurisdictie avn Schijndel te weten ‘huijsinge schuer bachuijs henne gronden hoff boomgart ackerlanden hoplant weylant ende andere perceelen van lande ende houtwasse met allen henne rechten ende toebehooren’ den vs. Jonker Adriaen toebehorende en gelijkerwijs een genoemde Michiel Janssen van de Venne deselve syne bouwerije is hebbende en gebruijckende soo hij verclairde, verkocht aan Joncker Gerard van Boeckop, grondcijns aan de Heer van Heeswijk, idem een loscijns aan een zekere persoon nu onbekend, een cijns van 6 gl. aan Jutken Loyen begijn op het Groot Begijnhof te ‘s-Hertogenbosch</w:t>
      </w:r>
    </w:p>
    <w:p w14:paraId="543D1043" w14:textId="77777777" w:rsidR="00D5028D" w:rsidRPr="002362D8" w:rsidRDefault="00D5028D">
      <w:pPr>
        <w:tabs>
          <w:tab w:val="left" w:pos="6930"/>
        </w:tabs>
        <w:rPr>
          <w:rFonts w:ascii="Arial" w:hAnsi="Arial" w:cs="Arial"/>
          <w:sz w:val="22"/>
          <w:szCs w:val="22"/>
        </w:rPr>
      </w:pPr>
    </w:p>
    <w:p w14:paraId="45A5BD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4026</w:t>
      </w:r>
    </w:p>
    <w:p w14:paraId="026E09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1423 folio 68v  september 1596</w:t>
      </w:r>
    </w:p>
    <w:p w14:paraId="527BECFF"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Magister Henricus de Broechoven ontvanger van de drie Staten van Brabant</w:t>
      </w:r>
      <w:r w:rsidRPr="002362D8">
        <w:rPr>
          <w:rFonts w:ascii="Arial" w:hAnsi="Arial" w:cs="Arial"/>
          <w:sz w:val="22"/>
          <w:szCs w:val="22"/>
        </w:rPr>
        <w:t xml:space="preserve"> en testamentair executeur van Maria dochter van wijlen Henricus Kemp en Elisabeth zijn vrouw dr.v.Ambrosius dr.v. Wilhelmus van Hanenberch weduwe van wijlen Martinus zn.v.Gerardus Wouterss., een cijns van 6 gl. te betalen op de feestdag van Sint Remigius [1 okt.] uit huis erf hof schuur en stal en 10 lopensen land te Schijndel genaamd </w:t>
      </w:r>
      <w:r w:rsidRPr="002362D8">
        <w:rPr>
          <w:rFonts w:ascii="Arial" w:hAnsi="Arial" w:cs="Arial"/>
          <w:b/>
          <w:sz w:val="22"/>
          <w:szCs w:val="22"/>
          <w:u w:val="single"/>
        </w:rPr>
        <w:t>die Oude Hofstad</w:t>
      </w:r>
      <w:r w:rsidRPr="002362D8">
        <w:rPr>
          <w:rFonts w:ascii="Arial" w:hAnsi="Arial" w:cs="Arial"/>
          <w:sz w:val="22"/>
          <w:szCs w:val="22"/>
        </w:rPr>
        <w:t xml:space="preserve"> met als belendingen Arnoldus Paulus de Helmont, </w:t>
      </w:r>
      <w:r w:rsidRPr="002362D8">
        <w:rPr>
          <w:rFonts w:ascii="Arial" w:hAnsi="Arial" w:cs="Arial"/>
          <w:b/>
          <w:sz w:val="22"/>
          <w:szCs w:val="22"/>
          <w:u w:val="single"/>
        </w:rPr>
        <w:t>de Kerkenpad</w:t>
      </w:r>
      <w:r w:rsidRPr="002362D8">
        <w:rPr>
          <w:rFonts w:ascii="Arial" w:hAnsi="Arial" w:cs="Arial"/>
          <w:sz w:val="22"/>
          <w:szCs w:val="22"/>
        </w:rPr>
        <w:t>, iedem een stuk weiland genaamd S</w:t>
      </w:r>
      <w:r w:rsidRPr="002362D8">
        <w:rPr>
          <w:rFonts w:ascii="Arial" w:hAnsi="Arial" w:cs="Arial"/>
          <w:b/>
          <w:sz w:val="22"/>
          <w:szCs w:val="22"/>
          <w:u w:val="single"/>
        </w:rPr>
        <w:t>onmansbeemptken</w:t>
      </w:r>
      <w:r w:rsidRPr="002362D8">
        <w:rPr>
          <w:rFonts w:ascii="Arial" w:hAnsi="Arial" w:cs="Arial"/>
          <w:sz w:val="22"/>
          <w:szCs w:val="22"/>
        </w:rPr>
        <w:t xml:space="preserve"> met als belendingen </w:t>
      </w:r>
      <w:r w:rsidRPr="002362D8">
        <w:rPr>
          <w:rFonts w:ascii="Arial" w:hAnsi="Arial" w:cs="Arial"/>
          <w:b/>
          <w:sz w:val="22"/>
          <w:szCs w:val="22"/>
          <w:u w:val="single"/>
        </w:rPr>
        <w:t>de Gemene Aa</w:t>
      </w:r>
      <w:r w:rsidRPr="002362D8">
        <w:rPr>
          <w:rFonts w:ascii="Arial" w:hAnsi="Arial" w:cs="Arial"/>
          <w:sz w:val="22"/>
          <w:szCs w:val="22"/>
        </w:rPr>
        <w:t>, Willem Spierinck, Gerardus Brant zn.v.w. Herbertus Brant</w:t>
      </w:r>
    </w:p>
    <w:p w14:paraId="773FCA74" w14:textId="77777777" w:rsidR="00D5028D" w:rsidRPr="002362D8" w:rsidRDefault="00D5028D">
      <w:pPr>
        <w:tabs>
          <w:tab w:val="left" w:pos="6930"/>
        </w:tabs>
        <w:rPr>
          <w:rFonts w:ascii="Arial" w:hAnsi="Arial" w:cs="Arial"/>
          <w:sz w:val="22"/>
          <w:szCs w:val="22"/>
        </w:rPr>
      </w:pPr>
    </w:p>
    <w:p w14:paraId="6546B0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4027</w:t>
      </w:r>
    </w:p>
    <w:p w14:paraId="63ED78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1434 folio 383r  september 1596 [Nederlandstalig]</w:t>
      </w:r>
    </w:p>
    <w:p w14:paraId="2823D0A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 voogd van de kinderen Barbara en wijlen Pauwelsens Wijnants vs. in die kwaliteit geautoriseerd door de Bossche schepenen bij apostille marginale gesteld op het rekest van Barbara dezer lopende maand september en heeft verkocht aan Wouter zn.v.w. Jans Eelkens koopman in lijnwaad toen hij leefde en dat ten behoeve van Arnolda zijn moeder de weduwe Jans Eelkens een erfcijns van 5 gl. te tetalen op de feestdag van Sint Lambrecht bisschop [17 september] 1597 uit het voornoemde </w:t>
      </w:r>
      <w:r w:rsidRPr="002362D8">
        <w:rPr>
          <w:rFonts w:ascii="Arial" w:hAnsi="Arial" w:cs="Arial"/>
          <w:b/>
          <w:sz w:val="22"/>
          <w:szCs w:val="22"/>
          <w:u w:val="single"/>
        </w:rPr>
        <w:t xml:space="preserve">‘schoonen speelhuijs ende hoeve lants huijsinge schuer schaepskoije ackeren toillants hoplant ende </w:t>
      </w:r>
      <w:r w:rsidRPr="002362D8">
        <w:rPr>
          <w:rFonts w:ascii="Arial" w:hAnsi="Arial" w:cs="Arial"/>
          <w:b/>
          <w:sz w:val="22"/>
          <w:szCs w:val="22"/>
          <w:u w:val="single"/>
        </w:rPr>
        <w:lastRenderedPageBreak/>
        <w:t>houtwassen daertoe behoorende’</w:t>
      </w:r>
      <w:r w:rsidRPr="002362D8">
        <w:rPr>
          <w:rFonts w:ascii="Arial" w:hAnsi="Arial" w:cs="Arial"/>
          <w:sz w:val="22"/>
          <w:szCs w:val="22"/>
        </w:rPr>
        <w:t xml:space="preserve">, uitgenomen een 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de </w:t>
      </w:r>
      <w:r w:rsidRPr="002362D8">
        <w:rPr>
          <w:rFonts w:ascii="Arial" w:hAnsi="Arial" w:cs="Arial"/>
          <w:b/>
          <w:sz w:val="22"/>
          <w:szCs w:val="22"/>
          <w:u w:val="single"/>
        </w:rPr>
        <w:t>H.Geesttafel van Veghel</w:t>
      </w:r>
      <w:r w:rsidRPr="002362D8">
        <w:rPr>
          <w:rFonts w:ascii="Arial" w:hAnsi="Arial" w:cs="Arial"/>
          <w:sz w:val="22"/>
          <w:szCs w:val="22"/>
        </w:rPr>
        <w:t xml:space="preserve"> – in de marge: Henrick sone wijlen Wouter Baudewijns man van Johanna zijn huisvrouw dr.v.w. Jan Henrick Eelkens verwekt bij wijlen Arnolda zijn huisvrouw en dat Barbara weduwe Pauwels Wijnants de cijns heeft afgelost aan aan Henrick Boudewijns en Mr. Peter Pelgrom en Marten zn.v. Jeronimus Wijnants voogden over de kinderen van genoemde Barbara dd. 5 september 1650 ondertekend door Van Hees</w:t>
      </w:r>
    </w:p>
    <w:p w14:paraId="01099F5F" w14:textId="77777777" w:rsidR="00D5028D" w:rsidRPr="002362D8" w:rsidRDefault="00D5028D">
      <w:pPr>
        <w:tabs>
          <w:tab w:val="left" w:pos="6930"/>
        </w:tabs>
        <w:rPr>
          <w:rFonts w:ascii="Arial" w:hAnsi="Arial" w:cs="Arial"/>
          <w:sz w:val="22"/>
          <w:szCs w:val="22"/>
        </w:rPr>
      </w:pPr>
    </w:p>
    <w:p w14:paraId="6933B22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307</w:t>
      </w:r>
    </w:p>
    <w:p w14:paraId="7F46C701" w14:textId="77777777" w:rsidR="00D5028D" w:rsidRPr="002362D8" w:rsidRDefault="00D5028D">
      <w:pPr>
        <w:tabs>
          <w:tab w:val="left" w:pos="6930"/>
        </w:tabs>
        <w:rPr>
          <w:rFonts w:ascii="Arial" w:hAnsi="Arial" w:cs="Arial"/>
          <w:sz w:val="22"/>
          <w:szCs w:val="22"/>
        </w:rPr>
      </w:pPr>
    </w:p>
    <w:p w14:paraId="594D5D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4028</w:t>
      </w:r>
    </w:p>
    <w:p w14:paraId="07FCBC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1423 folio 112v  oktober 1596</w:t>
      </w:r>
    </w:p>
    <w:p w14:paraId="05DC22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Philippus zn.v.w. Rodolphus zn.v.Daniel Adams [Damen] man van Adriana zijn vrouw dr.v.w. </w:t>
      </w:r>
      <w:r w:rsidRPr="002362D8">
        <w:rPr>
          <w:rFonts w:ascii="Arial" w:hAnsi="Arial" w:cs="Arial"/>
          <w:b/>
          <w:sz w:val="22"/>
          <w:szCs w:val="22"/>
          <w:u w:val="single"/>
        </w:rPr>
        <w:t>Magister Ghysbertus Peymans doctoris medecine</w:t>
      </w:r>
      <w:r w:rsidRPr="002362D8">
        <w:rPr>
          <w:rFonts w:ascii="Arial" w:hAnsi="Arial" w:cs="Arial"/>
          <w:sz w:val="22"/>
          <w:szCs w:val="22"/>
        </w:rPr>
        <w:t xml:space="preserve"> en Maria zijn vrouw dr.v.w. Magister Boudewinus zn.v. Gerardus Rutghersz. en Margriet zijn vrouw dr.v. Willelmus Willigmans [dubieus], een erfpacht van 6 sesters rogg Bossche maat die Nycolaus genaamd de Empel dr.v.w. Theodoricus van Brekelen welke pacht Theodoricus zn.v.w. Willemus van Brekelen heeft betaald op Maria Lichtmis uit 2 bunders weiland genaamd </w:t>
      </w:r>
      <w:r w:rsidRPr="002362D8">
        <w:rPr>
          <w:rFonts w:ascii="Arial" w:hAnsi="Arial" w:cs="Arial"/>
          <w:b/>
          <w:sz w:val="22"/>
          <w:szCs w:val="22"/>
          <w:u w:val="single"/>
        </w:rPr>
        <w:t>die Middelhoeve</w:t>
      </w:r>
      <w:r w:rsidRPr="002362D8">
        <w:rPr>
          <w:rFonts w:ascii="Arial" w:hAnsi="Arial" w:cs="Arial"/>
          <w:sz w:val="22"/>
          <w:szCs w:val="22"/>
        </w:rPr>
        <w:t xml:space="preserve"> met als belendingen Johannis de Gemonden, Henricus de Groneken, Henricus de Wit, transport aan Nycolaus zn.v. Johannis Nyclaessen </w:t>
      </w:r>
    </w:p>
    <w:p w14:paraId="691DEE2B" w14:textId="77777777" w:rsidR="00D5028D" w:rsidRPr="002362D8" w:rsidRDefault="00D5028D">
      <w:pPr>
        <w:tabs>
          <w:tab w:val="left" w:pos="6930"/>
        </w:tabs>
        <w:rPr>
          <w:rFonts w:ascii="Arial" w:hAnsi="Arial" w:cs="Arial"/>
          <w:sz w:val="22"/>
          <w:szCs w:val="22"/>
        </w:rPr>
      </w:pPr>
    </w:p>
    <w:p w14:paraId="3C46D8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4029</w:t>
      </w:r>
    </w:p>
    <w:p w14:paraId="04FC55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16v  oktober 1596</w:t>
      </w:r>
    </w:p>
    <w:p w14:paraId="5F58084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4F43425F" w14:textId="77777777" w:rsidR="00D5028D" w:rsidRPr="002362D8" w:rsidRDefault="00D5028D">
      <w:pPr>
        <w:tabs>
          <w:tab w:val="left" w:pos="6930"/>
        </w:tabs>
        <w:rPr>
          <w:rFonts w:ascii="Arial" w:hAnsi="Arial" w:cs="Arial"/>
          <w:sz w:val="22"/>
          <w:szCs w:val="22"/>
        </w:rPr>
      </w:pPr>
    </w:p>
    <w:p w14:paraId="62560C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4030</w:t>
      </w:r>
      <w:r w:rsidRPr="002362D8">
        <w:rPr>
          <w:rFonts w:ascii="Arial" w:hAnsi="Arial" w:cs="Arial"/>
          <w:b/>
          <w:sz w:val="22"/>
          <w:szCs w:val="22"/>
        </w:rPr>
        <w:br/>
        <w:t xml:space="preserve">BP 1408 folio 309r  7 november 1596 </w:t>
      </w:r>
    </w:p>
    <w:p w14:paraId="1A2B84F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van Oss de straat Jan Gerishoeck; Magister Adrianus zn.v.w. Leonius de Heeswijck secretaris in Gestel bij Herlaer</w:t>
      </w:r>
      <w:r w:rsidRPr="002362D8">
        <w:rPr>
          <w:rFonts w:ascii="Arial" w:hAnsi="Arial" w:cs="Arial"/>
          <w:sz w:val="22"/>
          <w:szCs w:val="22"/>
        </w:rPr>
        <w:t xml:space="preserve"> een kamp land te Schijndel  </w:t>
      </w:r>
    </w:p>
    <w:p w14:paraId="1298BD1E" w14:textId="77777777" w:rsidR="00D5028D" w:rsidRPr="002362D8" w:rsidRDefault="00D5028D">
      <w:pPr>
        <w:tabs>
          <w:tab w:val="left" w:pos="6930"/>
        </w:tabs>
        <w:rPr>
          <w:rFonts w:ascii="Arial" w:hAnsi="Arial" w:cs="Arial"/>
          <w:sz w:val="22"/>
          <w:szCs w:val="22"/>
        </w:rPr>
      </w:pPr>
    </w:p>
    <w:p w14:paraId="089BE3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4031</w:t>
      </w:r>
    </w:p>
    <w:p w14:paraId="5F60F6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317v  december 1596</w:t>
      </w:r>
    </w:p>
    <w:p w14:paraId="25D7DC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Mr. Jan Denen van Someren</w:t>
      </w:r>
    </w:p>
    <w:p w14:paraId="65237928" w14:textId="77777777" w:rsidR="00D5028D" w:rsidRPr="002362D8" w:rsidRDefault="00D5028D">
      <w:pPr>
        <w:tabs>
          <w:tab w:val="left" w:pos="6930"/>
        </w:tabs>
        <w:rPr>
          <w:rFonts w:ascii="Arial" w:hAnsi="Arial" w:cs="Arial"/>
          <w:sz w:val="22"/>
          <w:szCs w:val="22"/>
        </w:rPr>
      </w:pPr>
    </w:p>
    <w:p w14:paraId="1CEBD7B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4032</w:t>
      </w:r>
    </w:p>
    <w:p w14:paraId="1EBF35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1535 folio 85r  december 1596</w:t>
      </w:r>
    </w:p>
    <w:p w14:paraId="286E04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Gherart Henricxss. van den Borne wonende te Schijndel heeft verkocht aan Henrick zn.v.w. Aert Peeters een erfcijns van 8 gl. te betalen op Maria Lichtmis – in de marge: Jan Moins zn.v.w. Mr. Marten Moins gemachtigd door Anneken dr.v.w. Bartholomeus Symons van Etter of Otter en van de erfgenamen van wijlen de </w:t>
      </w:r>
      <w:r w:rsidRPr="002362D8">
        <w:rPr>
          <w:rFonts w:ascii="Arial" w:hAnsi="Arial" w:cs="Arial"/>
          <w:b/>
          <w:sz w:val="22"/>
          <w:szCs w:val="22"/>
          <w:u w:val="single"/>
        </w:rPr>
        <w:t>Heer Sebastiaan Jans Willemss. van den Bruggen priester</w:t>
      </w:r>
      <w:r w:rsidRPr="002362D8">
        <w:rPr>
          <w:rFonts w:ascii="Arial" w:hAnsi="Arial" w:cs="Arial"/>
          <w:sz w:val="22"/>
          <w:szCs w:val="22"/>
        </w:rPr>
        <w:t>, Gerard Wouter Gerarts als man van Jenneken zijn vrouw dr.v. Geerart Henricxsz. van den Borne  over de aflossing van die cijns dd. 30 januari 1621, ondertekend door Ruijs</w:t>
      </w:r>
    </w:p>
    <w:p w14:paraId="1FAAB271" w14:textId="77777777" w:rsidR="00D5028D" w:rsidRPr="002362D8" w:rsidRDefault="00D5028D">
      <w:pPr>
        <w:tabs>
          <w:tab w:val="left" w:pos="6930"/>
        </w:tabs>
        <w:rPr>
          <w:rFonts w:ascii="Arial" w:hAnsi="Arial" w:cs="Arial"/>
          <w:sz w:val="22"/>
          <w:szCs w:val="22"/>
        </w:rPr>
      </w:pPr>
    </w:p>
    <w:p w14:paraId="728C4B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4033</w:t>
      </w:r>
    </w:p>
    <w:p w14:paraId="0B2CEB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1435 folio 101r december   </w:t>
      </w:r>
    </w:p>
    <w:p w14:paraId="5541DB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Rutgerus en </w:t>
      </w:r>
      <w:r w:rsidRPr="002362D8">
        <w:rPr>
          <w:rFonts w:ascii="Arial" w:hAnsi="Arial" w:cs="Arial"/>
          <w:b/>
          <w:sz w:val="22"/>
          <w:szCs w:val="22"/>
          <w:u w:val="single"/>
        </w:rPr>
        <w:t xml:space="preserve">Aleydis zijn zus als begijn op het Groot Begijnhof te ’s-Hertogenbosch kinderen van wijlen Judocus van Berkel </w:t>
      </w:r>
      <w:r w:rsidRPr="002362D8">
        <w:rPr>
          <w:rFonts w:ascii="Arial" w:hAnsi="Arial" w:cs="Arial"/>
          <w:sz w:val="22"/>
          <w:szCs w:val="22"/>
        </w:rPr>
        <w:t xml:space="preserve">en diens vrouw Hadewich dr.v.w. Gerardus de Beedst, Johannis zn.v.w. Petrus Swertvegers  an van Johanna zijn vrouw dr.v.w. Judocus de Berkel en Hadewich, Catharina dr.v.w. Petrus zn.v.w. Judocus en Hadewich, Rutgerus de Berkel, </w:t>
      </w:r>
      <w:r w:rsidRPr="002362D8">
        <w:rPr>
          <w:rFonts w:ascii="Arial" w:hAnsi="Arial" w:cs="Arial"/>
          <w:b/>
          <w:sz w:val="22"/>
          <w:szCs w:val="22"/>
          <w:u w:val="single"/>
        </w:rPr>
        <w:t>Magister Godefridus de Ruyter</w:t>
      </w:r>
      <w:r w:rsidRPr="002362D8">
        <w:rPr>
          <w:rFonts w:ascii="Arial" w:hAnsi="Arial" w:cs="Arial"/>
          <w:sz w:val="22"/>
          <w:szCs w:val="22"/>
        </w:rPr>
        <w:t xml:space="preserve"> en Tielmanus de Bladel voogden over Elisabeth en Margareta minderjarige dochters van van wijlen Petrus de Berkel, voogdijbreieven, een akker van 4 lopensen ter plaatse </w:t>
      </w:r>
      <w:r w:rsidRPr="002362D8">
        <w:rPr>
          <w:rFonts w:ascii="Arial" w:hAnsi="Arial" w:cs="Arial"/>
          <w:b/>
          <w:sz w:val="22"/>
          <w:szCs w:val="22"/>
          <w:u w:val="single"/>
        </w:rPr>
        <w:t>dLutteleijnde aen den Cuijl</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xml:space="preserve"> Gerard Janssen de Dinther, de gemene </w:t>
      </w:r>
      <w:r w:rsidRPr="002362D8">
        <w:rPr>
          <w:rFonts w:ascii="Arial" w:hAnsi="Arial" w:cs="Arial"/>
          <w:sz w:val="22"/>
          <w:szCs w:val="22"/>
        </w:rPr>
        <w:lastRenderedPageBreak/>
        <w:t xml:space="preserve">straat, verkoop aan Laurentius zn.v.w. Judocus de Berkel, schepenbrief dd. 8 november 1588 </w:t>
      </w:r>
    </w:p>
    <w:p w14:paraId="5A9B8E96" w14:textId="77777777" w:rsidR="00D5028D" w:rsidRPr="002362D8" w:rsidRDefault="00D5028D">
      <w:pPr>
        <w:tabs>
          <w:tab w:val="left" w:pos="6930"/>
        </w:tabs>
        <w:rPr>
          <w:rFonts w:ascii="Arial" w:hAnsi="Arial" w:cs="Arial"/>
          <w:sz w:val="22"/>
          <w:szCs w:val="22"/>
        </w:rPr>
      </w:pPr>
    </w:p>
    <w:p w14:paraId="1CB9F5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4034</w:t>
      </w:r>
    </w:p>
    <w:p w14:paraId="25033D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folkio 101v 23 december 1596</w:t>
      </w:r>
    </w:p>
    <w:p w14:paraId="0861AE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 Judocus van Berkel over een st uk land, transport aan Johannis zn.v.w. Peter Willems inwoner van Schijndel, een cijns van </w:t>
      </w:r>
      <w:smartTag w:uri="urn:schemas-microsoft-com:office:smarttags" w:element="metricconverter">
        <w:smartTagPr>
          <w:attr w:name="ProductID" w:val="21 st"/>
        </w:smartTagPr>
        <w:r w:rsidRPr="002362D8">
          <w:rPr>
            <w:rFonts w:ascii="Arial" w:hAnsi="Arial" w:cs="Arial"/>
            <w:sz w:val="22"/>
            <w:szCs w:val="22"/>
          </w:rPr>
          <w:t>21 st</w:t>
        </w:r>
      </w:smartTag>
      <w:r w:rsidRPr="002362D8">
        <w:rPr>
          <w:rFonts w:ascii="Arial" w:hAnsi="Arial" w:cs="Arial"/>
          <w:sz w:val="22"/>
          <w:szCs w:val="22"/>
        </w:rPr>
        <w:t xml:space="preserve">. aan </w:t>
      </w:r>
      <w:r w:rsidRPr="002362D8">
        <w:rPr>
          <w:rFonts w:ascii="Arial" w:hAnsi="Arial" w:cs="Arial"/>
          <w:b/>
          <w:sz w:val="22"/>
          <w:szCs w:val="22"/>
          <w:u w:val="single"/>
        </w:rPr>
        <w:t>het altaar van de H.Maagd Maria in de kerk van Schijndel</w:t>
      </w:r>
      <w:r w:rsidRPr="002362D8">
        <w:rPr>
          <w:rFonts w:ascii="Arial" w:hAnsi="Arial" w:cs="Arial"/>
          <w:sz w:val="22"/>
          <w:szCs w:val="22"/>
        </w:rPr>
        <w:t>; genoemde Johannis heeft Larentius beloofd 55 gl. te betalen op Maria Lichtmis</w:t>
      </w:r>
    </w:p>
    <w:p w14:paraId="2675F4DE" w14:textId="77777777" w:rsidR="00D5028D" w:rsidRPr="002362D8" w:rsidRDefault="00D5028D">
      <w:pPr>
        <w:tabs>
          <w:tab w:val="left" w:pos="6930"/>
        </w:tabs>
        <w:rPr>
          <w:rFonts w:ascii="Arial" w:hAnsi="Arial" w:cs="Arial"/>
          <w:sz w:val="22"/>
          <w:szCs w:val="22"/>
        </w:rPr>
      </w:pPr>
    </w:p>
    <w:p w14:paraId="163FA4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4035</w:t>
      </w:r>
    </w:p>
    <w:p w14:paraId="22A87A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folio105v  december 1596</w:t>
      </w:r>
    </w:p>
    <w:p w14:paraId="345E911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 – alleen Gertrudis weduwe Hermans [helemaal onderaan]</w:t>
      </w:r>
    </w:p>
    <w:p w14:paraId="2AF14027" w14:textId="77777777" w:rsidR="00D5028D" w:rsidRPr="002362D8" w:rsidRDefault="00D5028D">
      <w:pPr>
        <w:tabs>
          <w:tab w:val="left" w:pos="6930"/>
        </w:tabs>
        <w:rPr>
          <w:rFonts w:ascii="Arial" w:hAnsi="Arial" w:cs="Arial"/>
          <w:sz w:val="22"/>
          <w:szCs w:val="22"/>
        </w:rPr>
      </w:pPr>
    </w:p>
    <w:p w14:paraId="0436EA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4036</w:t>
      </w:r>
    </w:p>
    <w:p w14:paraId="49C9D5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111r  december 1596</w:t>
      </w:r>
    </w:p>
    <w:p w14:paraId="5F13D9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Eijmbert zn.v.w. Jacop Aben man van Catharijn zijn vrouw dr.v.w. Lonis Ghijsen – in de marge: Jacobus Adriaens man van Johanna zijn vrouw dr.v.w. Theodoricus Johannis Peters, ¼ deel van een hooibeemd int geheel 2 bunders </w:t>
      </w:r>
      <w:r w:rsidRPr="002362D8">
        <w:rPr>
          <w:rFonts w:ascii="Arial" w:hAnsi="Arial" w:cs="Arial"/>
          <w:b/>
          <w:sz w:val="22"/>
          <w:szCs w:val="22"/>
          <w:u w:val="single"/>
        </w:rPr>
        <w:t>aen Erderwout</w:t>
      </w:r>
      <w:r w:rsidRPr="002362D8">
        <w:rPr>
          <w:rFonts w:ascii="Arial" w:hAnsi="Arial" w:cs="Arial"/>
          <w:sz w:val="22"/>
          <w:szCs w:val="22"/>
        </w:rPr>
        <w:t xml:space="preserve">, verkocht aan Ghysbert Ghysberts van den Bogart </w:t>
      </w:r>
    </w:p>
    <w:p w14:paraId="178F90F6" w14:textId="77777777" w:rsidR="00D5028D" w:rsidRPr="002362D8" w:rsidRDefault="00D5028D">
      <w:pPr>
        <w:tabs>
          <w:tab w:val="left" w:pos="6930"/>
        </w:tabs>
        <w:rPr>
          <w:rFonts w:ascii="Arial" w:hAnsi="Arial" w:cs="Arial"/>
          <w:sz w:val="22"/>
          <w:szCs w:val="22"/>
        </w:rPr>
      </w:pPr>
    </w:p>
    <w:p w14:paraId="79B8E0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4037</w:t>
      </w:r>
    </w:p>
    <w:p w14:paraId="4490D0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111v  december 1596</w:t>
      </w:r>
    </w:p>
    <w:p w14:paraId="0297BA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Jacop Adriaens, genoemde hooibeemd </w:t>
      </w:r>
      <w:r w:rsidRPr="002362D8">
        <w:rPr>
          <w:rFonts w:ascii="Arial" w:hAnsi="Arial" w:cs="Arial"/>
          <w:b/>
          <w:sz w:val="22"/>
          <w:szCs w:val="22"/>
          <w:u w:val="single"/>
        </w:rPr>
        <w:t>aen Eerderwout</w:t>
      </w:r>
      <w:r w:rsidRPr="002362D8">
        <w:rPr>
          <w:rFonts w:ascii="Arial" w:hAnsi="Arial" w:cs="Arial"/>
          <w:sz w:val="22"/>
          <w:szCs w:val="22"/>
        </w:rPr>
        <w:t xml:space="preserve"> met als belendingen erffenis genaamd </w:t>
      </w:r>
      <w:r w:rsidRPr="002362D8">
        <w:rPr>
          <w:rFonts w:ascii="Arial" w:hAnsi="Arial" w:cs="Arial"/>
          <w:b/>
          <w:sz w:val="22"/>
          <w:szCs w:val="22"/>
          <w:u w:val="single"/>
        </w:rPr>
        <w:t>die Buijcken</w:t>
      </w:r>
      <w:r w:rsidRPr="002362D8">
        <w:rPr>
          <w:rFonts w:ascii="Arial" w:hAnsi="Arial" w:cs="Arial"/>
          <w:sz w:val="22"/>
          <w:szCs w:val="22"/>
        </w:rPr>
        <w:t xml:space="preserve"> toebehoord hebbende de kinderen wijlen Jans Vecuijlen [vgl. de Beuken], Dierck Thyssen en Jenneken weduwe Jan Geraerts, de kinderen Dirck Schoenmakers, verkoop aan Ghysbert Ghysberts van den Bogart, cijns te betalen op het hoogfeest van Kerstmis </w:t>
      </w:r>
    </w:p>
    <w:p w14:paraId="11E1BF6B" w14:textId="77777777" w:rsidR="00D5028D" w:rsidRPr="002362D8" w:rsidRDefault="00D5028D">
      <w:pPr>
        <w:tabs>
          <w:tab w:val="left" w:pos="6930"/>
        </w:tabs>
        <w:rPr>
          <w:rFonts w:ascii="Arial" w:hAnsi="Arial" w:cs="Arial"/>
          <w:sz w:val="22"/>
          <w:szCs w:val="22"/>
        </w:rPr>
      </w:pPr>
    </w:p>
    <w:p w14:paraId="1C7918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4038</w:t>
      </w:r>
    </w:p>
    <w:p w14:paraId="6CA64E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328r januari 1597</w:t>
      </w:r>
    </w:p>
    <w:p w14:paraId="431175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Vercuylen, huis erf hof schuur akkerland hopland in totaal 24 lopensen ter plaatse </w:t>
      </w:r>
      <w:r w:rsidRPr="002362D8">
        <w:rPr>
          <w:rFonts w:ascii="Arial" w:hAnsi="Arial" w:cs="Arial"/>
          <w:b/>
          <w:sz w:val="22"/>
          <w:szCs w:val="22"/>
          <w:u w:val="single"/>
        </w:rPr>
        <w:t>dWijbossche</w:t>
      </w:r>
      <w:r w:rsidRPr="002362D8">
        <w:rPr>
          <w:rFonts w:ascii="Arial" w:hAnsi="Arial" w:cs="Arial"/>
          <w:sz w:val="22"/>
          <w:szCs w:val="22"/>
        </w:rPr>
        <w:t xml:space="preserve"> met als belendingen Johannis Adriaenss. Verhagen, Johannis Dircix Michielss., de gemene straat aldaar, verkoop aan Oda dr.v.w. Ghysbertus Willemss. weduwe van wijlen Goeswinus Adriaenss., grondcijns van </w:t>
      </w:r>
      <w:smartTag w:uri="urn:schemas-microsoft-com:office:smarttags" w:element="metricconverter">
        <w:smartTagPr>
          <w:attr w:name="ProductID" w:val="9 st"/>
        </w:smartTagPr>
        <w:r w:rsidRPr="002362D8">
          <w:rPr>
            <w:rFonts w:ascii="Arial" w:hAnsi="Arial" w:cs="Arial"/>
            <w:sz w:val="22"/>
            <w:szCs w:val="22"/>
          </w:rPr>
          <w:t>9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r w:rsidRPr="002362D8">
        <w:rPr>
          <w:rFonts w:ascii="Arial" w:hAnsi="Arial" w:cs="Arial"/>
          <w:sz w:val="22"/>
          <w:szCs w:val="22"/>
        </w:rPr>
        <w:t xml:space="preserve">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w:t>
      </w:r>
      <w:r w:rsidRPr="002362D8">
        <w:rPr>
          <w:rFonts w:ascii="Arial" w:hAnsi="Arial" w:cs="Arial"/>
          <w:b/>
          <w:sz w:val="22"/>
          <w:szCs w:val="22"/>
          <w:u w:val="single"/>
        </w:rPr>
        <w:t>in het boek van Helmond</w:t>
      </w:r>
    </w:p>
    <w:p w14:paraId="0FCEE9DD" w14:textId="77777777" w:rsidR="00D5028D" w:rsidRPr="002362D8" w:rsidRDefault="00D5028D">
      <w:pPr>
        <w:tabs>
          <w:tab w:val="left" w:pos="6930"/>
        </w:tabs>
        <w:rPr>
          <w:rFonts w:ascii="Arial" w:hAnsi="Arial" w:cs="Arial"/>
          <w:sz w:val="22"/>
          <w:szCs w:val="22"/>
        </w:rPr>
      </w:pPr>
    </w:p>
    <w:p w14:paraId="0FEE8E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4039</w:t>
      </w:r>
    </w:p>
    <w:p w14:paraId="4DE3DF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114r  janauri 1597 [Nederlandstalig]</w:t>
      </w:r>
    </w:p>
    <w:p w14:paraId="39F8B6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Gheerits Michielss., verkoop aan Jannen zn.v.w. Peter Martens, erfcijns van 10 ½ gl. te betalen op de 9</w:t>
      </w:r>
      <w:r w:rsidRPr="002362D8">
        <w:rPr>
          <w:rFonts w:ascii="Arial" w:hAnsi="Arial" w:cs="Arial"/>
          <w:sz w:val="22"/>
          <w:szCs w:val="22"/>
          <w:vertAlign w:val="superscript"/>
        </w:rPr>
        <w:t>e</w:t>
      </w:r>
      <w:r w:rsidRPr="002362D8">
        <w:rPr>
          <w:rFonts w:ascii="Arial" w:hAnsi="Arial" w:cs="Arial"/>
          <w:sz w:val="22"/>
          <w:szCs w:val="22"/>
        </w:rPr>
        <w:t xml:space="preserve"> januari 1598 [object niet genoemd – mogelijk op 115r]</w:t>
      </w:r>
    </w:p>
    <w:p w14:paraId="156ED618" w14:textId="77777777" w:rsidR="00D5028D" w:rsidRPr="002362D8" w:rsidRDefault="00D5028D">
      <w:pPr>
        <w:tabs>
          <w:tab w:val="left" w:pos="6930"/>
        </w:tabs>
        <w:rPr>
          <w:rFonts w:ascii="Arial" w:hAnsi="Arial" w:cs="Arial"/>
          <w:sz w:val="22"/>
          <w:szCs w:val="22"/>
        </w:rPr>
      </w:pPr>
    </w:p>
    <w:p w14:paraId="581817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4040</w:t>
      </w:r>
    </w:p>
    <w:p w14:paraId="2F4E7A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115r januari 1597 [Nederlandstalig]</w:t>
      </w:r>
    </w:p>
    <w:p w14:paraId="70C5828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Henrick zn.v.w. Henric Dirckss. Houbraeken 24 jaren oud overeen hooibeemd van vier bunders genoemd </w:t>
      </w:r>
      <w:r w:rsidRPr="002362D8">
        <w:rPr>
          <w:rFonts w:ascii="Arial" w:hAnsi="Arial" w:cs="Arial"/>
          <w:b/>
          <w:sz w:val="22"/>
          <w:szCs w:val="22"/>
          <w:u w:val="single"/>
        </w:rPr>
        <w:t>Dirix Handricx Vier Buenderen in het Eerderwout</w:t>
      </w:r>
      <w:r w:rsidRPr="002362D8">
        <w:rPr>
          <w:rFonts w:ascii="Arial" w:hAnsi="Arial" w:cs="Arial"/>
          <w:sz w:val="22"/>
          <w:szCs w:val="22"/>
        </w:rPr>
        <w:t xml:space="preserve"> met als belendingen de weduwe en erfgenamen van wijlen Adriaen van Schyndel </w:t>
      </w:r>
      <w:r w:rsidRPr="002362D8">
        <w:rPr>
          <w:rFonts w:ascii="Arial" w:hAnsi="Arial" w:cs="Arial"/>
          <w:b/>
          <w:sz w:val="22"/>
          <w:szCs w:val="22"/>
          <w:u w:val="single"/>
        </w:rPr>
        <w:t>lakenverkoper</w:t>
      </w:r>
      <w:r w:rsidRPr="002362D8">
        <w:rPr>
          <w:rFonts w:ascii="Arial" w:hAnsi="Arial" w:cs="Arial"/>
          <w:sz w:val="22"/>
          <w:szCs w:val="22"/>
        </w:rPr>
        <w:t xml:space="preserve">, de Hooge Bunders van Lucas Thijssen, Aert Janssen van Kuijlen, Sint Anthonisbuender, verkoop aan Jan zn.v.w. Gheeraert Michielen, </w:t>
      </w:r>
      <w:r w:rsidRPr="002362D8">
        <w:rPr>
          <w:rFonts w:ascii="Arial" w:hAnsi="Arial" w:cs="Arial"/>
          <w:b/>
          <w:sz w:val="22"/>
          <w:szCs w:val="22"/>
          <w:u w:val="single"/>
        </w:rPr>
        <w:t>gewincijns aan de Heer van Heeswijk</w:t>
      </w:r>
    </w:p>
    <w:p w14:paraId="642E92DF" w14:textId="77777777" w:rsidR="00D5028D" w:rsidRPr="002362D8" w:rsidRDefault="00D5028D">
      <w:pPr>
        <w:tabs>
          <w:tab w:val="left" w:pos="6930"/>
        </w:tabs>
        <w:rPr>
          <w:rFonts w:ascii="Arial" w:hAnsi="Arial" w:cs="Arial"/>
          <w:b/>
          <w:sz w:val="22"/>
          <w:szCs w:val="22"/>
          <w:u w:val="single"/>
        </w:rPr>
      </w:pPr>
    </w:p>
    <w:p w14:paraId="69C556A4" w14:textId="77777777" w:rsidR="00D5028D" w:rsidRPr="002362D8" w:rsidRDefault="00D5028D">
      <w:pPr>
        <w:tabs>
          <w:tab w:val="left" w:pos="6930"/>
        </w:tabs>
        <w:rPr>
          <w:rFonts w:ascii="Arial" w:hAnsi="Arial" w:cs="Arial"/>
          <w:sz w:val="22"/>
          <w:szCs w:val="22"/>
        </w:rPr>
      </w:pPr>
    </w:p>
    <w:p w14:paraId="5299C5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4041</w:t>
      </w:r>
    </w:p>
    <w:p w14:paraId="70376C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132v januai 1597</w:t>
      </w:r>
    </w:p>
    <w:p w14:paraId="1950AAF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Marcelis zn.v.w. Peter Pauwels man van Elisabeth dr.v.w. Rutger Goossens, heeft verkocht aan Margarethe dr.v.w.Henricx Loeff en weduwe van wijlen Lambert zn.v. Dirix Remmers een erfcijns van 3 ½ gl. te betalen op de feestdag van Sint Sebastianus martelaar [20 januari] – in de marge: Frans Diericx Loeff erfgenaam van zijn tante Margriet bekent dat Jan Henrick Aerts proprietaris van de vs. onderpanden de cijns van 3 ½ gl. heeft afgelost dd. 3 november 1644 ondertekend door Van der Meulen </w:t>
      </w:r>
    </w:p>
    <w:p w14:paraId="46BAE30D" w14:textId="77777777" w:rsidR="00D5028D" w:rsidRPr="002362D8" w:rsidRDefault="00D5028D">
      <w:pPr>
        <w:tabs>
          <w:tab w:val="left" w:pos="6930"/>
        </w:tabs>
        <w:rPr>
          <w:rFonts w:ascii="Arial" w:hAnsi="Arial" w:cs="Arial"/>
          <w:sz w:val="22"/>
          <w:szCs w:val="22"/>
        </w:rPr>
      </w:pPr>
    </w:p>
    <w:p w14:paraId="0AA53B19"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308</w:t>
      </w:r>
    </w:p>
    <w:p w14:paraId="7FD8EB98" w14:textId="77777777" w:rsidR="00D5028D" w:rsidRPr="002362D8" w:rsidRDefault="00D5028D">
      <w:pPr>
        <w:tabs>
          <w:tab w:val="left" w:pos="6930"/>
        </w:tabs>
        <w:rPr>
          <w:rFonts w:ascii="Arial" w:hAnsi="Arial" w:cs="Arial"/>
          <w:sz w:val="22"/>
          <w:szCs w:val="22"/>
          <w:lang w:val="en-US"/>
        </w:rPr>
      </w:pPr>
    </w:p>
    <w:p w14:paraId="3FD32B4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4042</w:t>
      </w:r>
    </w:p>
    <w:p w14:paraId="2330A68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1469 folio 157r jannuri 1597</w:t>
      </w:r>
    </w:p>
    <w:p w14:paraId="1C7056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 Egidius en wijlen Elisabeth heeft verkocht een perceel akkerland aan Johannis zn.v.w. Henricus Peter; Arnoldus zn.v.w. Willelmus Arntss. man van Maria</w:t>
      </w:r>
    </w:p>
    <w:p w14:paraId="1CB5B8E4" w14:textId="77777777" w:rsidR="00D5028D" w:rsidRPr="002362D8" w:rsidRDefault="00D5028D">
      <w:pPr>
        <w:tabs>
          <w:tab w:val="left" w:pos="6930"/>
        </w:tabs>
        <w:rPr>
          <w:rFonts w:ascii="Arial" w:hAnsi="Arial" w:cs="Arial"/>
          <w:sz w:val="22"/>
          <w:szCs w:val="22"/>
        </w:rPr>
      </w:pPr>
    </w:p>
    <w:p w14:paraId="0282CF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4043</w:t>
      </w:r>
    </w:p>
    <w:p w14:paraId="6F6CD3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1435 folio 168r februari 1597 [Nederlandstalig] </w:t>
      </w:r>
    </w:p>
    <w:p w14:paraId="3D0A52D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Arndt Peeterss. heeft verkocht aan Margriet Loeff weduwe van wijlen Dirix zn.v. Lambert Remmers, een erfcijns van 7 gl.uit 3 stukken akkerland genaamd </w:t>
      </w:r>
      <w:r w:rsidRPr="002362D8">
        <w:rPr>
          <w:rFonts w:ascii="Arial" w:hAnsi="Arial" w:cs="Arial"/>
          <w:b/>
          <w:sz w:val="22"/>
          <w:szCs w:val="22"/>
          <w:u w:val="single"/>
        </w:rPr>
        <w:t>het Calverlant opte Oetelaer</w:t>
      </w:r>
      <w:r w:rsidRPr="002362D8">
        <w:rPr>
          <w:rFonts w:ascii="Arial" w:hAnsi="Arial" w:cs="Arial"/>
          <w:sz w:val="22"/>
          <w:szCs w:val="22"/>
        </w:rPr>
        <w:t xml:space="preserve"> – in de amrge: Jan zn.v. Henric Aelbertssoen en Agnes zijn vrouw dr.v.w. Lambert Loeff, Agnes dr.v.w. Henric Aelberts, Henric Aert Peeterss.</w:t>
      </w:r>
    </w:p>
    <w:p w14:paraId="5018A758" w14:textId="77777777" w:rsidR="00D5028D" w:rsidRPr="002362D8" w:rsidRDefault="00D5028D">
      <w:pPr>
        <w:tabs>
          <w:tab w:val="left" w:pos="6930"/>
        </w:tabs>
        <w:rPr>
          <w:rFonts w:ascii="Arial" w:hAnsi="Arial" w:cs="Arial"/>
          <w:sz w:val="22"/>
          <w:szCs w:val="22"/>
        </w:rPr>
      </w:pPr>
    </w:p>
    <w:p w14:paraId="5CD8BF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4044</w:t>
      </w:r>
    </w:p>
    <w:p w14:paraId="023288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168v 1 februari 1597 [Nederlandstalig]</w:t>
      </w:r>
    </w:p>
    <w:p w14:paraId="67B0A8F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Anna Vijge weduwe van Aelbertus van Deventer, Jan Janssen van Erpe, het </w:t>
      </w:r>
      <w:r w:rsidRPr="002362D8">
        <w:rPr>
          <w:rFonts w:ascii="Arial" w:hAnsi="Arial" w:cs="Arial"/>
          <w:b/>
          <w:sz w:val="22"/>
          <w:szCs w:val="22"/>
          <w:u w:val="single"/>
        </w:rPr>
        <w:t>Groot Gasthuis van ’s-Hertogenbosch,</w:t>
      </w:r>
      <w:r w:rsidRPr="002362D8">
        <w:rPr>
          <w:rFonts w:ascii="Arial" w:hAnsi="Arial" w:cs="Arial"/>
          <w:sz w:val="22"/>
          <w:szCs w:val="22"/>
        </w:rPr>
        <w:t xml:space="preserve"> de gemeyn strate; Jan Willem en Henrick broers zonen van wijlen Eijmbert Janssen hebben verkocht aan Margriet Loeff weduwe van wijlen Dirck zn.v. Lambert Remmen een erfcijns van 8 gl. – in de marge: Jan Henricx van de Last heef t deze cijns afgelost ondertekend door M. van den Ancker [dubieus]</w:t>
      </w:r>
    </w:p>
    <w:p w14:paraId="7F4FA83B" w14:textId="77777777" w:rsidR="00D5028D" w:rsidRPr="002362D8" w:rsidRDefault="00D5028D">
      <w:pPr>
        <w:tabs>
          <w:tab w:val="left" w:pos="6930"/>
        </w:tabs>
        <w:rPr>
          <w:rFonts w:ascii="Arial" w:hAnsi="Arial" w:cs="Arial"/>
          <w:sz w:val="22"/>
          <w:szCs w:val="22"/>
        </w:rPr>
      </w:pPr>
    </w:p>
    <w:p w14:paraId="2DF5EA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4045</w:t>
      </w:r>
    </w:p>
    <w:p w14:paraId="4E3AAE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169v  4 februari 1597 [Nederlandstalig]</w:t>
      </w:r>
    </w:p>
    <w:p w14:paraId="3C51928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Huijbert Huijben met land binnen de vrijheid Oss genoemd den Paelacker en de Paelackersendijck opte Teefelinxeweteringe</w:t>
      </w:r>
      <w:r w:rsidRPr="002362D8">
        <w:rPr>
          <w:rFonts w:ascii="Arial" w:hAnsi="Arial" w:cs="Arial"/>
          <w:sz w:val="22"/>
          <w:szCs w:val="22"/>
        </w:rPr>
        <w:t>; Gheerart zn.v.w. Henricx van den Bogart heeft verkocht aan Margriet Loeff weduwe van Dirix Lambrechts Remmen een erccijns van 7 gl. te betalen op Maria Lichtmis – in de marge: Johannis Henricxss. voogd over de minderjarige kinderen van Henrick Henricx zaliger, Gerardus Walteri Diericxss. dd. 31 januari 1620, ondertekend door Dankers</w:t>
      </w:r>
    </w:p>
    <w:p w14:paraId="206FB9B0" w14:textId="77777777" w:rsidR="00D5028D" w:rsidRPr="002362D8" w:rsidRDefault="00D5028D">
      <w:pPr>
        <w:tabs>
          <w:tab w:val="left" w:pos="6930"/>
        </w:tabs>
        <w:rPr>
          <w:rFonts w:ascii="Arial" w:hAnsi="Arial" w:cs="Arial"/>
          <w:sz w:val="22"/>
          <w:szCs w:val="22"/>
        </w:rPr>
      </w:pPr>
    </w:p>
    <w:p w14:paraId="79334A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4046</w:t>
      </w:r>
    </w:p>
    <w:p w14:paraId="3FC138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192r februari 1597 [Nederlandstalig]</w:t>
      </w:r>
    </w:p>
    <w:p w14:paraId="729EA90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Oisterwijk in Udenhout ter plaatse den Biesmortel met als beledning de Kartuizers van Vught</w:t>
      </w:r>
      <w:r w:rsidRPr="002362D8">
        <w:rPr>
          <w:rFonts w:ascii="Arial" w:hAnsi="Arial" w:cs="Arial"/>
          <w:sz w:val="22"/>
          <w:szCs w:val="22"/>
        </w:rPr>
        <w:t xml:space="preserve">; Peeter zn.v.w. Henrix Peeterss. en Hadewich zijn vrouw dr.v.w. Lenart Roverss. uit 1/6 bvam eem kamp hooi- of weiland </w:t>
      </w:r>
      <w:r w:rsidRPr="002362D8">
        <w:rPr>
          <w:rFonts w:ascii="Arial" w:hAnsi="Arial" w:cs="Arial"/>
          <w:b/>
          <w:sz w:val="22"/>
          <w:szCs w:val="22"/>
          <w:u w:val="single"/>
        </w:rPr>
        <w:t>in de Baxhoeff</w:t>
      </w:r>
      <w:r w:rsidRPr="002362D8">
        <w:rPr>
          <w:rFonts w:ascii="Arial" w:hAnsi="Arial" w:cs="Arial"/>
          <w:sz w:val="22"/>
          <w:szCs w:val="22"/>
        </w:rPr>
        <w:t xml:space="preserve">   </w:t>
      </w:r>
    </w:p>
    <w:p w14:paraId="4BC66B6C" w14:textId="77777777" w:rsidR="00D5028D" w:rsidRPr="002362D8" w:rsidRDefault="00D5028D">
      <w:pPr>
        <w:tabs>
          <w:tab w:val="left" w:pos="6930"/>
        </w:tabs>
        <w:rPr>
          <w:rFonts w:ascii="Arial" w:hAnsi="Arial" w:cs="Arial"/>
          <w:sz w:val="22"/>
          <w:szCs w:val="22"/>
        </w:rPr>
      </w:pPr>
    </w:p>
    <w:p w14:paraId="1613E2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4047</w:t>
      </w:r>
    </w:p>
    <w:p w14:paraId="13F77B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194r februari 1597 [Nederlandstalig]</w:t>
      </w:r>
    </w:p>
    <w:p w14:paraId="1844AA3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Swits Jacopss. wonende te Schijndel man van Geertruijt dr.v.w. Hendrickx Gielis heeft verkocht aan Adriaan zn.v.w. Jacobs Rutten een erfcijns van 3 gl. te betalen op de feestdag van Kerstmis uit huis hof en aanfelegen landerijen </w:t>
      </w:r>
      <w:r w:rsidRPr="002362D8">
        <w:rPr>
          <w:rFonts w:ascii="Arial" w:hAnsi="Arial" w:cs="Arial"/>
          <w:b/>
          <w:sz w:val="22"/>
          <w:szCs w:val="22"/>
          <w:u w:val="single"/>
        </w:rPr>
        <w:t>in Delschot</w:t>
      </w:r>
      <w:r w:rsidRPr="002362D8">
        <w:rPr>
          <w:rFonts w:ascii="Arial" w:hAnsi="Arial" w:cs="Arial"/>
          <w:sz w:val="22"/>
          <w:szCs w:val="22"/>
        </w:rPr>
        <w:t xml:space="preserve"> naast Symon Aert Pauwelss. </w:t>
      </w:r>
    </w:p>
    <w:p w14:paraId="1D434E30" w14:textId="77777777" w:rsidR="00D5028D" w:rsidRPr="002362D8" w:rsidRDefault="00D5028D">
      <w:pPr>
        <w:tabs>
          <w:tab w:val="left" w:pos="6930"/>
        </w:tabs>
        <w:rPr>
          <w:rFonts w:ascii="Arial" w:hAnsi="Arial" w:cs="Arial"/>
          <w:sz w:val="22"/>
          <w:szCs w:val="22"/>
        </w:rPr>
      </w:pPr>
    </w:p>
    <w:p w14:paraId="3A1B36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4048</w:t>
      </w:r>
    </w:p>
    <w:p w14:paraId="40F7FC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1435 folio 201r februari 1597 [Nederlandstalig] </w:t>
      </w:r>
    </w:p>
    <w:p w14:paraId="04B017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Onderaan: Jan zn.v.w. Henric van der Hagen en Matijs zn.v.w. Peeter Niclaess. </w:t>
      </w:r>
    </w:p>
    <w:p w14:paraId="7286253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1F4DB6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4049</w:t>
      </w:r>
    </w:p>
    <w:p w14:paraId="03509D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202v februari 1597 [Nederlandstalig]</w:t>
      </w:r>
    </w:p>
    <w:p w14:paraId="46BEBF1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Het 1/5 deel van een kamp hooiland buiten de Sint Janspoort en een hoeve land te Rosmalen, te Nulant Op Monincxvinckel en een huis in de Crullenstraet</w:t>
      </w:r>
      <w:r w:rsidRPr="002362D8">
        <w:rPr>
          <w:rFonts w:ascii="Arial" w:hAnsi="Arial" w:cs="Arial"/>
          <w:sz w:val="22"/>
          <w:szCs w:val="22"/>
        </w:rPr>
        <w:t xml:space="preserve"> en volgens opgave zou het ook weer gaan over Jan van der Hagen</w:t>
      </w:r>
    </w:p>
    <w:p w14:paraId="1EB5676B" w14:textId="77777777" w:rsidR="00D5028D" w:rsidRPr="002362D8" w:rsidRDefault="00D5028D">
      <w:pPr>
        <w:tabs>
          <w:tab w:val="left" w:pos="6930"/>
        </w:tabs>
        <w:rPr>
          <w:rFonts w:ascii="Arial" w:hAnsi="Arial" w:cs="Arial"/>
          <w:b/>
          <w:i/>
          <w:sz w:val="22"/>
          <w:szCs w:val="22"/>
        </w:rPr>
      </w:pPr>
    </w:p>
    <w:p w14:paraId="304D35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4050</w:t>
      </w:r>
    </w:p>
    <w:p w14:paraId="1D133A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203r februari 1597 [Nederlandstalig]</w:t>
      </w:r>
    </w:p>
    <w:p w14:paraId="05AB91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Men geef t aan ‘het Corpus van Schijndel’ maar dat vind ik niet terug</w:t>
      </w:r>
    </w:p>
    <w:p w14:paraId="2203AF46" w14:textId="77777777" w:rsidR="00D5028D" w:rsidRPr="002362D8" w:rsidRDefault="00D5028D">
      <w:pPr>
        <w:tabs>
          <w:tab w:val="left" w:pos="6930"/>
        </w:tabs>
        <w:rPr>
          <w:rFonts w:ascii="Arial" w:hAnsi="Arial" w:cs="Arial"/>
          <w:sz w:val="22"/>
          <w:szCs w:val="22"/>
        </w:rPr>
      </w:pPr>
    </w:p>
    <w:p w14:paraId="0267C4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4051</w:t>
      </w:r>
    </w:p>
    <w:p w14:paraId="61DEEC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220v februari 1597</w:t>
      </w:r>
    </w:p>
    <w:p w14:paraId="40214D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de Stiphout, Arnoldus zn.v.w. Henricus Arntss., 31 januari 1557, Maria moeder genaamd Balthasaris, transport aan Godefridus de Engelant raad en magister </w:t>
      </w:r>
      <w:r w:rsidRPr="002362D8">
        <w:rPr>
          <w:rFonts w:ascii="Arial" w:hAnsi="Arial" w:cs="Arial"/>
          <w:b/>
          <w:sz w:val="22"/>
          <w:szCs w:val="22"/>
          <w:u w:val="single"/>
        </w:rPr>
        <w:t>van het Groot Gasthuis te ’s-Hertogenbosch</w:t>
      </w:r>
      <w:r w:rsidRPr="002362D8">
        <w:rPr>
          <w:rFonts w:ascii="Arial" w:hAnsi="Arial" w:cs="Arial"/>
          <w:sz w:val="22"/>
          <w:szCs w:val="22"/>
        </w:rPr>
        <w:t xml:space="preserve">, op basis van octrooibrieven, Magister Godefridus Loeff – vermelding van Schijndel niet gevonden </w:t>
      </w:r>
    </w:p>
    <w:p w14:paraId="58AAA6F2" w14:textId="77777777" w:rsidR="00D5028D" w:rsidRPr="002362D8" w:rsidRDefault="00D5028D">
      <w:pPr>
        <w:tabs>
          <w:tab w:val="left" w:pos="6930"/>
        </w:tabs>
        <w:rPr>
          <w:rFonts w:ascii="Arial" w:hAnsi="Arial" w:cs="Arial"/>
          <w:sz w:val="22"/>
          <w:szCs w:val="22"/>
        </w:rPr>
      </w:pPr>
    </w:p>
    <w:p w14:paraId="25D36C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4052</w:t>
      </w:r>
    </w:p>
    <w:p w14:paraId="3B04BA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228v  februari 1597 [Nederlandstalig]</w:t>
      </w:r>
    </w:p>
    <w:p w14:paraId="3F80D8C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Wij Brecht en Olivers Bossche schepenen geven te kennen dat heden in eigen persoon is verschenen Adriana dr.v. w, Wouter Ysebrants nagelaten weduwe van wijlen Henrick Willem Henricxss. van Schijndel burger der stad Eindhoven en gemachtigd via het testanment van Adriana en genoemde Henrick gepasseerd voor Willem Lovens of Loneus </w:t>
      </w:r>
      <w:r w:rsidRPr="002362D8">
        <w:rPr>
          <w:rFonts w:ascii="Arial" w:hAnsi="Arial" w:cs="Arial"/>
          <w:b/>
          <w:sz w:val="22"/>
          <w:szCs w:val="22"/>
          <w:u w:val="single"/>
        </w:rPr>
        <w:t>openbaar notaris residerende te Eindhoven geadmitteerd door de Raad van Brabant in 1593</w:t>
      </w:r>
    </w:p>
    <w:p w14:paraId="4D08D169" w14:textId="77777777" w:rsidR="00D5028D" w:rsidRPr="002362D8" w:rsidRDefault="00D5028D">
      <w:pPr>
        <w:tabs>
          <w:tab w:val="left" w:pos="6930"/>
        </w:tabs>
        <w:rPr>
          <w:rFonts w:ascii="Arial" w:hAnsi="Arial" w:cs="Arial"/>
          <w:sz w:val="22"/>
          <w:szCs w:val="22"/>
        </w:rPr>
      </w:pPr>
    </w:p>
    <w:p w14:paraId="66568C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4053</w:t>
      </w:r>
    </w:p>
    <w:p w14:paraId="21645E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1435 folio 262v maart 1597 [Nederlandstalig] </w:t>
      </w:r>
    </w:p>
    <w:p w14:paraId="2281A06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Adriaan zn.v.w. Eijmbert Henricx en wijlen diens huisvrouw Anneken dr.v.w. Willem Matijssen van Herenthom, Eijmbert zn.v. Broessens Willemss.  en Broessens overleden vrouw dr.v.w, Willem Matyssens van Herenthom, idem Roeloff zn.v. Jan Roeloffs man van Aleijt dr.v. Broessen en de overleden Anna, Arndt zn.v. Adriaen Pennincx als vader van zijn kinderen verwekt bij Elisabeth zijn vrouw dr.v.w. Eijmbert Henricxss. en Anna en Adriaen Eijmberts als voogd met de absente Peeter Denis over de kinderen van wijlen Henrick zn.v.w. Eijmbert Henricxss.   </w:t>
      </w:r>
    </w:p>
    <w:p w14:paraId="61F3B515" w14:textId="77777777" w:rsidR="00D5028D" w:rsidRPr="002362D8" w:rsidRDefault="00D5028D">
      <w:pPr>
        <w:tabs>
          <w:tab w:val="left" w:pos="6930"/>
        </w:tabs>
        <w:rPr>
          <w:rFonts w:ascii="Arial" w:hAnsi="Arial" w:cs="Arial"/>
          <w:sz w:val="22"/>
          <w:szCs w:val="22"/>
        </w:rPr>
      </w:pPr>
    </w:p>
    <w:p w14:paraId="5D76D7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4054</w:t>
      </w:r>
    </w:p>
    <w:p w14:paraId="334085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1435 folio 263v maart 1597 [Nederlandstalig] </w:t>
      </w:r>
    </w:p>
    <w:p w14:paraId="4D3CE71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De voornoemde verkoper Adriaen, een beemd hooiland ter plaatse </w:t>
      </w:r>
      <w:r w:rsidRPr="002362D8">
        <w:rPr>
          <w:rFonts w:ascii="Arial" w:hAnsi="Arial" w:cs="Arial"/>
          <w:b/>
          <w:sz w:val="22"/>
          <w:szCs w:val="22"/>
          <w:u w:val="single"/>
        </w:rPr>
        <w:t>Liekendonck over d’Aa</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Peter Ghijsberts, Niclaes Willemss. van den Doirs, Huygens van berckel, de kinderen Martens Arntss. van den Goch met meer anderen, verkocht aan Jacob Jans Henrcixss. van den Boogart en Joosten zn.v. Arien Henricx Rovers  tot aan de erfgenamen van Lucas Schoenmakers en verkoop aan Melchior zn.v.w. Goyart Janssen </w:t>
      </w:r>
      <w:r w:rsidRPr="002362D8">
        <w:rPr>
          <w:rFonts w:ascii="Arial" w:hAnsi="Arial" w:cs="Arial"/>
          <w:b/>
          <w:sz w:val="22"/>
          <w:szCs w:val="22"/>
          <w:u w:val="single"/>
        </w:rPr>
        <w:t xml:space="preserve">molder tot Heeswijk </w:t>
      </w:r>
    </w:p>
    <w:p w14:paraId="347A2D01" w14:textId="77777777" w:rsidR="00D5028D" w:rsidRPr="002362D8" w:rsidRDefault="00D5028D">
      <w:pPr>
        <w:tabs>
          <w:tab w:val="left" w:pos="6930"/>
        </w:tabs>
        <w:rPr>
          <w:rFonts w:ascii="Arial" w:hAnsi="Arial" w:cs="Arial"/>
          <w:sz w:val="22"/>
          <w:szCs w:val="22"/>
        </w:rPr>
      </w:pPr>
    </w:p>
    <w:p w14:paraId="4E1D5C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4055</w:t>
      </w:r>
    </w:p>
    <w:p w14:paraId="576F8C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245v  maart 1597</w:t>
      </w:r>
    </w:p>
    <w:p w14:paraId="6D5AC3F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Lithoijen ter plaatse die Loterweijde</w:t>
      </w:r>
      <w:r w:rsidRPr="002362D8">
        <w:rPr>
          <w:rFonts w:ascii="Arial" w:hAnsi="Arial" w:cs="Arial"/>
          <w:sz w:val="22"/>
          <w:szCs w:val="22"/>
        </w:rPr>
        <w:t>; helemaal onderaan Franciscus zn.v.w. Johannis Pijnappel waarbij Schijndel staat aangegeven</w:t>
      </w:r>
    </w:p>
    <w:p w14:paraId="4E1E1256" w14:textId="77777777" w:rsidR="00D5028D" w:rsidRPr="002362D8" w:rsidRDefault="00D5028D">
      <w:pPr>
        <w:tabs>
          <w:tab w:val="left" w:pos="6930"/>
        </w:tabs>
        <w:rPr>
          <w:rFonts w:ascii="Arial" w:hAnsi="Arial" w:cs="Arial"/>
          <w:sz w:val="22"/>
          <w:szCs w:val="22"/>
        </w:rPr>
      </w:pPr>
    </w:p>
    <w:p w14:paraId="72B23B17"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309</w:t>
      </w:r>
    </w:p>
    <w:p w14:paraId="3A91D6FE" w14:textId="77777777" w:rsidR="00D5028D" w:rsidRPr="002362D8" w:rsidRDefault="00D5028D">
      <w:pPr>
        <w:tabs>
          <w:tab w:val="left" w:pos="6930"/>
        </w:tabs>
        <w:rPr>
          <w:rFonts w:ascii="Arial" w:hAnsi="Arial" w:cs="Arial"/>
          <w:sz w:val="22"/>
          <w:szCs w:val="22"/>
        </w:rPr>
      </w:pPr>
    </w:p>
    <w:p w14:paraId="07F1AF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4056</w:t>
      </w:r>
    </w:p>
    <w:p w14:paraId="5DD3A6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247r  maart 1597</w:t>
      </w:r>
    </w:p>
    <w:p w14:paraId="1BA0029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Willelmus zn.v.w. Adrianus Peterss. heeft verkocht aan Johannis zn.v.w. Egidius Weygergancx junior een erfcijns van 10 ½ gl. te betalen op de feestdag van Sint Jacobus apostel [1 mei] – in de marge: Peter Willem Adriaens van Griensven, Henrick Sanders als </w:t>
      </w:r>
      <w:r w:rsidRPr="002362D8">
        <w:rPr>
          <w:rFonts w:ascii="Arial" w:hAnsi="Arial" w:cs="Arial"/>
          <w:b/>
          <w:i/>
          <w:sz w:val="22"/>
          <w:szCs w:val="22"/>
        </w:rPr>
        <w:t>blokmeetser van het Hynhamereynde</w:t>
      </w:r>
      <w:r w:rsidRPr="002362D8">
        <w:rPr>
          <w:rFonts w:ascii="Arial" w:hAnsi="Arial" w:cs="Arial"/>
          <w:sz w:val="22"/>
          <w:szCs w:val="22"/>
        </w:rPr>
        <w:t>, dd. 1 september 1633, Balthasar Donckers t.b.v. de blok van het Hynthamereynde, ondertekend door Danckers – hier wordt Schijndel wel vermeld</w:t>
      </w:r>
    </w:p>
    <w:p w14:paraId="648FFED2" w14:textId="77777777" w:rsidR="00D5028D" w:rsidRPr="002362D8" w:rsidRDefault="00D5028D">
      <w:pPr>
        <w:tabs>
          <w:tab w:val="left" w:pos="6930"/>
        </w:tabs>
        <w:rPr>
          <w:rFonts w:ascii="Arial" w:hAnsi="Arial" w:cs="Arial"/>
          <w:sz w:val="22"/>
          <w:szCs w:val="22"/>
        </w:rPr>
      </w:pPr>
    </w:p>
    <w:p w14:paraId="032F9F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4057</w:t>
      </w:r>
    </w:p>
    <w:p w14:paraId="54FFEF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256r  maart 1597</w:t>
      </w:r>
    </w:p>
    <w:p w14:paraId="798A11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Willelmus zn.v.w. Eymbertus Janss. man van Petra zijn vrouw dr.v.w. Rodolphus Peterss. heeft verkocht aan Margaretha dr.v.w. Henricus Loeff weduwe van wijlen Theodoricus Lamberts, een erfcijns van 3 ½ gl. te betalen op Maria Boodschap </w:t>
      </w:r>
    </w:p>
    <w:p w14:paraId="40C626B7" w14:textId="77777777" w:rsidR="00D5028D" w:rsidRPr="002362D8" w:rsidRDefault="00D5028D">
      <w:pPr>
        <w:tabs>
          <w:tab w:val="left" w:pos="6930"/>
        </w:tabs>
        <w:rPr>
          <w:rFonts w:ascii="Arial" w:hAnsi="Arial" w:cs="Arial"/>
          <w:sz w:val="22"/>
          <w:szCs w:val="22"/>
        </w:rPr>
      </w:pPr>
    </w:p>
    <w:p w14:paraId="0CC804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4058</w:t>
      </w:r>
    </w:p>
    <w:p w14:paraId="705EFA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282r maart 1597</w:t>
      </w:r>
    </w:p>
    <w:p w14:paraId="06CB5A7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Groot Lith genaamd den Enge, het erf van de heren van de kerk van Sint Lambertus in de stad Luik</w:t>
      </w:r>
      <w:r w:rsidRPr="002362D8">
        <w:rPr>
          <w:rFonts w:ascii="Arial" w:hAnsi="Arial" w:cs="Arial"/>
          <w:sz w:val="22"/>
          <w:szCs w:val="22"/>
        </w:rPr>
        <w:t>; Reynder Ghysbertsz. van Huemen – de vermelding van Schijndel met de naam Jan van der Staak niet gevonden</w:t>
      </w:r>
    </w:p>
    <w:p w14:paraId="4259464A" w14:textId="77777777" w:rsidR="00D5028D" w:rsidRPr="002362D8" w:rsidRDefault="00D5028D">
      <w:pPr>
        <w:tabs>
          <w:tab w:val="left" w:pos="6930"/>
        </w:tabs>
        <w:rPr>
          <w:rFonts w:ascii="Arial" w:hAnsi="Arial" w:cs="Arial"/>
          <w:sz w:val="22"/>
          <w:szCs w:val="22"/>
        </w:rPr>
      </w:pPr>
    </w:p>
    <w:p w14:paraId="75EA69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4059</w:t>
      </w:r>
    </w:p>
    <w:p w14:paraId="3CD5FE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351r april 1597</w:t>
      </w:r>
    </w:p>
    <w:p w14:paraId="7896D3C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Den Elshout – Janne van Eijndthouts zoon vam zaliger Joncker Adriaens van Eyndhouts priester en kanunnik van de kathedrale kerk van Sint Jan evangelist te ’s-Hertogenbosch</w:t>
      </w:r>
      <w:r w:rsidRPr="002362D8">
        <w:rPr>
          <w:rFonts w:ascii="Arial" w:hAnsi="Arial" w:cs="Arial"/>
          <w:sz w:val="22"/>
          <w:szCs w:val="22"/>
        </w:rPr>
        <w:t>; Johannes zn.v.w. Henricus Verhagen inwoner van Schijndel heeft verkocht aan Adrianus zn.v.w. Adriaen Adamss., een erfcijns van 7 gl.  – in de marge: Johannes zn.v. Johannis Verhagen, Johannis Willems Bloemarts dd. 26 november 1628, ondertekend door Ruijs</w:t>
      </w:r>
    </w:p>
    <w:p w14:paraId="4D47A9AC" w14:textId="77777777" w:rsidR="00D5028D" w:rsidRPr="002362D8" w:rsidRDefault="00D5028D">
      <w:pPr>
        <w:tabs>
          <w:tab w:val="left" w:pos="6930"/>
        </w:tabs>
        <w:rPr>
          <w:rFonts w:ascii="Arial" w:hAnsi="Arial" w:cs="Arial"/>
          <w:sz w:val="22"/>
          <w:szCs w:val="22"/>
        </w:rPr>
      </w:pPr>
    </w:p>
    <w:p w14:paraId="51451B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4060</w:t>
      </w:r>
    </w:p>
    <w:p w14:paraId="63486C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320r april 1597</w:t>
      </w:r>
    </w:p>
    <w:p w14:paraId="6C65193D"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Oirschot</w:t>
      </w:r>
      <w:r w:rsidRPr="002362D8">
        <w:rPr>
          <w:rFonts w:ascii="Arial" w:hAnsi="Arial" w:cs="Arial"/>
          <w:sz w:val="22"/>
          <w:szCs w:val="22"/>
        </w:rPr>
        <w:t xml:space="preserve">; Theodoricus zn.v.w. Johannis Diercxss., ¼ part van een stuk hooiland van 4 dagmaten ter plaatse </w:t>
      </w:r>
      <w:r w:rsidRPr="002362D8">
        <w:rPr>
          <w:rFonts w:ascii="Arial" w:hAnsi="Arial" w:cs="Arial"/>
          <w:b/>
          <w:sz w:val="22"/>
          <w:szCs w:val="22"/>
          <w:u w:val="single"/>
        </w:rPr>
        <w:t>dWybosch nabij de rivier de Aa</w:t>
      </w:r>
      <w:r w:rsidRPr="002362D8">
        <w:rPr>
          <w:rFonts w:ascii="Arial" w:hAnsi="Arial" w:cs="Arial"/>
          <w:sz w:val="22"/>
          <w:szCs w:val="22"/>
        </w:rPr>
        <w:t xml:space="preserve">, met als belendingen het erf van de </w:t>
      </w:r>
      <w:r w:rsidRPr="002362D8">
        <w:rPr>
          <w:rFonts w:ascii="Arial" w:hAnsi="Arial" w:cs="Arial"/>
          <w:b/>
          <w:sz w:val="22"/>
          <w:szCs w:val="22"/>
          <w:u w:val="single"/>
        </w:rPr>
        <w:t>Heer van Clotinge [= Cloetingen in Heeswijk]</w:t>
      </w:r>
      <w:r w:rsidRPr="002362D8">
        <w:rPr>
          <w:rFonts w:ascii="Arial" w:hAnsi="Arial" w:cs="Arial"/>
          <w:sz w:val="22"/>
          <w:szCs w:val="22"/>
        </w:rPr>
        <w:t>, de Aa, Petra weduwe van Adriaan Peters en het erf van wijlen Adrianus van de Leeemput, verkoop aan Arnoldus zn.v.Johannis Willems</w:t>
      </w:r>
    </w:p>
    <w:p w14:paraId="7D862B0C" w14:textId="77777777" w:rsidR="00D5028D" w:rsidRPr="002362D8" w:rsidRDefault="00D5028D">
      <w:pPr>
        <w:tabs>
          <w:tab w:val="left" w:pos="6930"/>
        </w:tabs>
        <w:rPr>
          <w:rFonts w:ascii="Arial" w:hAnsi="Arial" w:cs="Arial"/>
          <w:sz w:val="22"/>
          <w:szCs w:val="22"/>
        </w:rPr>
      </w:pPr>
    </w:p>
    <w:p w14:paraId="1F2E6F2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4061</w:t>
      </w:r>
    </w:p>
    <w:p w14:paraId="536B3E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332v april 1597 [Nederlandstalig]</w:t>
      </w:r>
    </w:p>
    <w:p w14:paraId="54570B8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in de Kerkstraat</w:t>
      </w:r>
      <w:r w:rsidRPr="002362D8">
        <w:rPr>
          <w:rFonts w:ascii="Arial" w:hAnsi="Arial" w:cs="Arial"/>
          <w:sz w:val="22"/>
          <w:szCs w:val="22"/>
        </w:rPr>
        <w:t>; Jan zn.v.w. Jan Woutersz. en Anna zijn huisvrouw dr.v.w. Arnt Reyners Peterss., een stuk teulland</w:t>
      </w:r>
    </w:p>
    <w:p w14:paraId="2A63490A" w14:textId="77777777" w:rsidR="00D5028D" w:rsidRPr="002362D8" w:rsidRDefault="00D5028D">
      <w:pPr>
        <w:tabs>
          <w:tab w:val="left" w:pos="6930"/>
        </w:tabs>
        <w:rPr>
          <w:rFonts w:ascii="Arial" w:hAnsi="Arial" w:cs="Arial"/>
          <w:sz w:val="22"/>
          <w:szCs w:val="22"/>
        </w:rPr>
      </w:pPr>
    </w:p>
    <w:p w14:paraId="3DF5C1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4062</w:t>
      </w:r>
    </w:p>
    <w:p w14:paraId="1800AC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1423 folio 167r  19 mei 1597</w:t>
      </w:r>
    </w:p>
    <w:p w14:paraId="6CDAD3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Hubertss. mulder en Peter Henricks Hoze  hebben geconstitueerd dat het koren bij de vs. Wouter Bartholomeussen en Peter uit deze stad te </w:t>
      </w:r>
      <w:r w:rsidRPr="002362D8">
        <w:rPr>
          <w:rFonts w:ascii="Arial" w:hAnsi="Arial" w:cs="Arial"/>
          <w:b/>
          <w:i/>
          <w:sz w:val="22"/>
          <w:szCs w:val="22"/>
        </w:rPr>
        <w:t>Herlaer</w:t>
      </w:r>
      <w:r w:rsidRPr="002362D8">
        <w:rPr>
          <w:rFonts w:ascii="Arial" w:hAnsi="Arial" w:cs="Arial"/>
          <w:sz w:val="22"/>
          <w:szCs w:val="22"/>
        </w:rPr>
        <w:t xml:space="preserve"> te molen te varen  en weder binnen deze stad in meel of koren zal worden gebracht; Pereyntje Bex weduwe , Jan de Lodder te </w:t>
      </w:r>
      <w:r w:rsidRPr="002362D8">
        <w:rPr>
          <w:rFonts w:ascii="Arial" w:hAnsi="Arial" w:cs="Arial"/>
          <w:b/>
          <w:i/>
          <w:sz w:val="22"/>
          <w:szCs w:val="22"/>
        </w:rPr>
        <w:t>Geffen</w:t>
      </w:r>
    </w:p>
    <w:p w14:paraId="21F59CAF" w14:textId="77777777" w:rsidR="00D5028D" w:rsidRPr="002362D8" w:rsidRDefault="00D5028D">
      <w:pPr>
        <w:tabs>
          <w:tab w:val="left" w:pos="6930"/>
        </w:tabs>
        <w:rPr>
          <w:rFonts w:ascii="Arial" w:hAnsi="Arial" w:cs="Arial"/>
          <w:sz w:val="22"/>
          <w:szCs w:val="22"/>
        </w:rPr>
      </w:pPr>
    </w:p>
    <w:p w14:paraId="6688AD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4063</w:t>
      </w:r>
    </w:p>
    <w:p w14:paraId="246C767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330v mei 1597</w:t>
      </w:r>
    </w:p>
    <w:p w14:paraId="7009FF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Henric zn.v. Jan Willems Rutten mav na Emken dr.v.w. Willem Arnt Willems, Willem Adriaens en Agneesken zijn vrouw; </w:t>
      </w:r>
      <w:r w:rsidRPr="002362D8">
        <w:rPr>
          <w:rFonts w:ascii="Arial" w:hAnsi="Arial" w:cs="Arial"/>
          <w:b/>
          <w:sz w:val="22"/>
          <w:szCs w:val="22"/>
          <w:u w:val="single"/>
        </w:rPr>
        <w:t>Magister Willems chirurgicus</w:t>
      </w:r>
      <w:r w:rsidRPr="002362D8">
        <w:rPr>
          <w:rFonts w:ascii="Arial" w:hAnsi="Arial" w:cs="Arial"/>
          <w:sz w:val="22"/>
          <w:szCs w:val="22"/>
        </w:rPr>
        <w:t xml:space="preserve"> zn.v.w. Henric zn.v.w. Adriaan  Priem de Vlymen, </w:t>
      </w:r>
      <w:r w:rsidRPr="002362D8">
        <w:rPr>
          <w:rFonts w:ascii="Arial" w:hAnsi="Arial" w:cs="Arial"/>
          <w:b/>
          <w:sz w:val="22"/>
          <w:szCs w:val="22"/>
          <w:u w:val="single"/>
        </w:rPr>
        <w:t>Aleidis dr.v.w. Adriaen Priem de Vlymen begijn op het Groot Begijnhof te ’s-Hertogenbosch</w:t>
      </w:r>
      <w:r w:rsidRPr="002362D8">
        <w:rPr>
          <w:rFonts w:ascii="Arial" w:hAnsi="Arial" w:cs="Arial"/>
          <w:sz w:val="22"/>
          <w:szCs w:val="22"/>
        </w:rPr>
        <w:t>, een erfcijns van 9 gl. [vermelding van Schijndel bij van Vlijmen niet gevonden op dit blad]</w:t>
      </w:r>
    </w:p>
    <w:p w14:paraId="4A9DF79A" w14:textId="77777777" w:rsidR="00D5028D" w:rsidRPr="002362D8" w:rsidRDefault="00D5028D">
      <w:pPr>
        <w:tabs>
          <w:tab w:val="left" w:pos="6930"/>
        </w:tabs>
        <w:rPr>
          <w:rFonts w:ascii="Arial" w:hAnsi="Arial" w:cs="Arial"/>
          <w:sz w:val="22"/>
          <w:szCs w:val="22"/>
        </w:rPr>
      </w:pPr>
    </w:p>
    <w:p w14:paraId="2930A31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4064</w:t>
      </w:r>
    </w:p>
    <w:p w14:paraId="49ED828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folio 1469 folio 356r 13 mei 1597</w:t>
      </w:r>
    </w:p>
    <w:p w14:paraId="37B508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 zn.v.w. Johannis van den Nuwenhuijs over een stuk hooiland genaamd </w:t>
      </w:r>
      <w:r w:rsidRPr="002362D8">
        <w:rPr>
          <w:rFonts w:ascii="Arial" w:hAnsi="Arial" w:cs="Arial"/>
          <w:b/>
          <w:sz w:val="22"/>
          <w:szCs w:val="22"/>
          <w:u w:val="single"/>
        </w:rPr>
        <w:t>Capellencamp</w:t>
      </w:r>
      <w:r w:rsidRPr="002362D8">
        <w:rPr>
          <w:rFonts w:ascii="Arial" w:hAnsi="Arial" w:cs="Arial"/>
          <w:sz w:val="22"/>
          <w:szCs w:val="22"/>
        </w:rPr>
        <w:t xml:space="preserve"> van een ½ dagmaat ter plaatse </w:t>
      </w:r>
      <w:r w:rsidRPr="002362D8">
        <w:rPr>
          <w:rFonts w:ascii="Arial" w:hAnsi="Arial" w:cs="Arial"/>
          <w:b/>
          <w:sz w:val="22"/>
          <w:szCs w:val="22"/>
          <w:u w:val="single"/>
        </w:rPr>
        <w:t>Delschot bij het Gemeijn Broek</w:t>
      </w:r>
      <w:r w:rsidRPr="002362D8">
        <w:rPr>
          <w:rFonts w:ascii="Arial" w:hAnsi="Arial" w:cs="Arial"/>
          <w:sz w:val="22"/>
          <w:szCs w:val="22"/>
        </w:rPr>
        <w:t xml:space="preserve"> met als belendingen Johannis Adriani Niclaesz., het erf van </w:t>
      </w:r>
      <w:r w:rsidRPr="002362D8">
        <w:rPr>
          <w:rFonts w:ascii="Arial" w:hAnsi="Arial" w:cs="Arial"/>
          <w:b/>
          <w:sz w:val="22"/>
          <w:szCs w:val="22"/>
          <w:u w:val="single"/>
        </w:rPr>
        <w:t>het altaar van Sint Quirinus in de Sint Jacobskerk te ’s-Hertogenbosch</w:t>
      </w:r>
      <w:r w:rsidRPr="002362D8">
        <w:rPr>
          <w:rFonts w:ascii="Arial" w:hAnsi="Arial" w:cs="Arial"/>
          <w:sz w:val="22"/>
          <w:szCs w:val="22"/>
        </w:rPr>
        <w:t xml:space="preserve">, het </w:t>
      </w:r>
      <w:r w:rsidRPr="002362D8">
        <w:rPr>
          <w:rFonts w:ascii="Arial" w:hAnsi="Arial" w:cs="Arial"/>
          <w:b/>
          <w:sz w:val="22"/>
          <w:szCs w:val="22"/>
          <w:u w:val="single"/>
        </w:rPr>
        <w:t>Gemeijn Broek</w:t>
      </w:r>
      <w:r w:rsidRPr="002362D8">
        <w:rPr>
          <w:rFonts w:ascii="Arial" w:hAnsi="Arial" w:cs="Arial"/>
          <w:sz w:val="22"/>
          <w:szCs w:val="22"/>
        </w:rPr>
        <w:t xml:space="preserve">, het erf van Henricus Jansz. de Nulant en de weduwe van Servatius Scoemakers, verkoop aan Willem Gerartsz. van den Venne  </w:t>
      </w:r>
    </w:p>
    <w:p w14:paraId="3700C01E" w14:textId="77777777" w:rsidR="00D5028D" w:rsidRPr="002362D8" w:rsidRDefault="00D5028D">
      <w:pPr>
        <w:tabs>
          <w:tab w:val="left" w:pos="6930"/>
        </w:tabs>
        <w:rPr>
          <w:rFonts w:ascii="Arial" w:hAnsi="Arial" w:cs="Arial"/>
          <w:sz w:val="22"/>
          <w:szCs w:val="22"/>
        </w:rPr>
      </w:pPr>
    </w:p>
    <w:p w14:paraId="32D709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4065</w:t>
      </w:r>
    </w:p>
    <w:p w14:paraId="7E9DF6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foio 385v  mei 1597</w:t>
      </w:r>
    </w:p>
    <w:p w14:paraId="0CFAC8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Willelemus zn.v.w. Ghysbertus Willemss., 3 lopensen akkerland ter plaatse </w:t>
      </w:r>
      <w:r w:rsidRPr="002362D8">
        <w:rPr>
          <w:rFonts w:ascii="Arial" w:hAnsi="Arial" w:cs="Arial"/>
          <w:b/>
          <w:sz w:val="22"/>
          <w:szCs w:val="22"/>
          <w:u w:val="single"/>
        </w:rPr>
        <w:t>die Peckstucken</w:t>
      </w:r>
      <w:r w:rsidRPr="002362D8">
        <w:rPr>
          <w:rFonts w:ascii="Arial" w:hAnsi="Arial" w:cs="Arial"/>
          <w:sz w:val="22"/>
          <w:szCs w:val="22"/>
        </w:rPr>
        <w:t xml:space="preserve"> met als belending het </w:t>
      </w:r>
      <w:r w:rsidRPr="002362D8">
        <w:rPr>
          <w:rFonts w:ascii="Arial" w:hAnsi="Arial" w:cs="Arial"/>
          <w:b/>
          <w:sz w:val="22"/>
          <w:szCs w:val="22"/>
          <w:u w:val="single"/>
        </w:rPr>
        <w:t>erf van de kerk van Schijndel</w:t>
      </w:r>
      <w:r w:rsidRPr="002362D8">
        <w:rPr>
          <w:rFonts w:ascii="Arial" w:hAnsi="Arial" w:cs="Arial"/>
          <w:sz w:val="22"/>
          <w:szCs w:val="22"/>
        </w:rPr>
        <w:t>, de weduwe van wijlen Andreas Adriaensz. Verhagen</w:t>
      </w:r>
    </w:p>
    <w:p w14:paraId="0BDCB6D1" w14:textId="77777777" w:rsidR="00D5028D" w:rsidRPr="002362D8" w:rsidRDefault="00D5028D">
      <w:pPr>
        <w:tabs>
          <w:tab w:val="left" w:pos="6930"/>
        </w:tabs>
        <w:rPr>
          <w:rFonts w:ascii="Arial" w:hAnsi="Arial" w:cs="Arial"/>
          <w:sz w:val="22"/>
          <w:szCs w:val="22"/>
        </w:rPr>
      </w:pPr>
    </w:p>
    <w:p w14:paraId="2D5E2A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4066</w:t>
      </w:r>
    </w:p>
    <w:p w14:paraId="1080CC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folo 379v  juni 1597</w:t>
      </w:r>
    </w:p>
    <w:p w14:paraId="3835340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Hnericus zn.v.w. Joannis de Greve en wijlen Gertrudis zijn vrouw dr.v.w. Willem zn.v.w. Adrianus van Schijndel, een erfpacht van een ½ mud rogge uit huis erf hof en 8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Christianus van der Schoot, Aleydis Vos en Wolterus haar zoon, idem een akker van 3 lopensen aldaar met als belending Roldolphus Geelkens, Henricus van de Mortel, uit huis erf hof en land </w:t>
      </w:r>
      <w:r w:rsidRPr="002362D8">
        <w:rPr>
          <w:rFonts w:ascii="Arial" w:hAnsi="Arial" w:cs="Arial"/>
          <w:b/>
          <w:sz w:val="22"/>
          <w:szCs w:val="22"/>
          <w:u w:val="single"/>
        </w:rPr>
        <w:t>aent Lutteleijnde</w:t>
      </w:r>
      <w:r w:rsidRPr="002362D8">
        <w:rPr>
          <w:rFonts w:ascii="Arial" w:hAnsi="Arial" w:cs="Arial"/>
          <w:sz w:val="22"/>
          <w:szCs w:val="22"/>
        </w:rPr>
        <w:t xml:space="preserve"> met als belendingen Arnoldus Egen, de gemene straat, Willem zn.v.w. Henricus Willemss. de Bever, transport aan </w:t>
      </w:r>
      <w:r w:rsidRPr="002362D8">
        <w:rPr>
          <w:rFonts w:ascii="Arial" w:hAnsi="Arial" w:cs="Arial"/>
          <w:b/>
          <w:sz w:val="22"/>
          <w:szCs w:val="22"/>
          <w:u w:val="single"/>
        </w:rPr>
        <w:t>Dominus Christianus de Schijndel zn.v.w. Adrianus de Schyndel presbiter en beneficiaat in de Sint Jan te ’s-Hertogenbosch</w:t>
      </w:r>
      <w:r w:rsidRPr="002362D8">
        <w:rPr>
          <w:rFonts w:ascii="Arial" w:hAnsi="Arial" w:cs="Arial"/>
          <w:sz w:val="22"/>
          <w:szCs w:val="22"/>
        </w:rPr>
        <w:t xml:space="preserve">, een beemd genaamd </w:t>
      </w:r>
      <w:r w:rsidRPr="002362D8">
        <w:rPr>
          <w:rFonts w:ascii="Arial" w:hAnsi="Arial" w:cs="Arial"/>
          <w:b/>
          <w:i/>
          <w:sz w:val="22"/>
          <w:szCs w:val="22"/>
        </w:rPr>
        <w:t>Ruijtersbeemptken in de parochie van Sint-Oedenrode ter plaatse Houthem met als belending het erf van de Kartuizers te Vught</w:t>
      </w:r>
      <w:r w:rsidRPr="002362D8">
        <w:rPr>
          <w:rFonts w:ascii="Arial" w:hAnsi="Arial" w:cs="Arial"/>
          <w:sz w:val="22"/>
          <w:szCs w:val="22"/>
        </w:rPr>
        <w:t xml:space="preserve">, het water </w:t>
      </w:r>
      <w:r w:rsidRPr="002362D8">
        <w:rPr>
          <w:rFonts w:ascii="Arial" w:hAnsi="Arial" w:cs="Arial"/>
          <w:b/>
          <w:i/>
          <w:sz w:val="22"/>
          <w:szCs w:val="22"/>
        </w:rPr>
        <w:t>de Dommel</w:t>
      </w:r>
      <w:r w:rsidRPr="002362D8">
        <w:rPr>
          <w:rFonts w:ascii="Arial" w:hAnsi="Arial" w:cs="Arial"/>
          <w:sz w:val="22"/>
          <w:szCs w:val="22"/>
        </w:rPr>
        <w:t xml:space="preserve">, Arnoldus Otten en Everardus Thonissen   </w:t>
      </w:r>
    </w:p>
    <w:p w14:paraId="6C1946A8" w14:textId="77777777" w:rsidR="00D5028D" w:rsidRPr="002362D8" w:rsidRDefault="00D5028D">
      <w:pPr>
        <w:tabs>
          <w:tab w:val="left" w:pos="6930"/>
        </w:tabs>
        <w:rPr>
          <w:rFonts w:ascii="Arial" w:hAnsi="Arial" w:cs="Arial"/>
          <w:sz w:val="22"/>
          <w:szCs w:val="22"/>
        </w:rPr>
      </w:pPr>
    </w:p>
    <w:p w14:paraId="20B886A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4067</w:t>
      </w:r>
    </w:p>
    <w:p w14:paraId="6211A2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380v juni 1597</w:t>
      </w:r>
    </w:p>
    <w:p w14:paraId="5981FB0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Johannis de Greve en Gertrdis zijn vrouw dr.v.w. Willem zn.v.w. Adrianus de Scynle, een erfcijns van 3 ½ gl., uit huis erf hof en erfgoederen ter plaatse </w:t>
      </w:r>
      <w:r w:rsidRPr="002362D8">
        <w:rPr>
          <w:rFonts w:ascii="Arial" w:hAnsi="Arial" w:cs="Arial"/>
          <w:b/>
          <w:sz w:val="22"/>
          <w:szCs w:val="22"/>
          <w:u w:val="single"/>
        </w:rPr>
        <w:t>den Borne</w:t>
      </w:r>
      <w:r w:rsidRPr="002362D8">
        <w:rPr>
          <w:rFonts w:ascii="Arial" w:hAnsi="Arial" w:cs="Arial"/>
          <w:sz w:val="22"/>
          <w:szCs w:val="22"/>
        </w:rPr>
        <w:t xml:space="preserve"> met als belendingen Gerlachus van den Borne zn.v. Arnoldus, de gemene straat, een akker met zijn houtwassen genaamd </w:t>
      </w:r>
      <w:r w:rsidRPr="002362D8">
        <w:rPr>
          <w:rFonts w:ascii="Arial" w:hAnsi="Arial" w:cs="Arial"/>
          <w:b/>
          <w:sz w:val="22"/>
          <w:szCs w:val="22"/>
          <w:u w:val="single"/>
        </w:rPr>
        <w:t>Busselken ter plaatse den Borne in den Schilt</w:t>
      </w:r>
      <w:r w:rsidRPr="002362D8">
        <w:rPr>
          <w:rFonts w:ascii="Arial" w:hAnsi="Arial" w:cs="Arial"/>
          <w:sz w:val="22"/>
          <w:szCs w:val="22"/>
        </w:rPr>
        <w:t xml:space="preserve"> met als belendingen Domicella Aleydis weduwe van wijlen Johannis de Berkel zn.v. Gerardus , Lambertus van den Acker </w:t>
      </w:r>
    </w:p>
    <w:p w14:paraId="6A88FC02" w14:textId="77777777" w:rsidR="00D5028D" w:rsidRPr="002362D8" w:rsidRDefault="00D5028D">
      <w:pPr>
        <w:tabs>
          <w:tab w:val="left" w:pos="6930"/>
        </w:tabs>
        <w:rPr>
          <w:rFonts w:ascii="Arial" w:hAnsi="Arial" w:cs="Arial"/>
          <w:sz w:val="22"/>
          <w:szCs w:val="22"/>
        </w:rPr>
      </w:pPr>
    </w:p>
    <w:p w14:paraId="2438D4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4068</w:t>
      </w:r>
    </w:p>
    <w:p w14:paraId="3331DC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401v  18 juni 1597</w:t>
      </w:r>
    </w:p>
    <w:p w14:paraId="1ADC86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Bastiaen zn.v.w. Diricx van den Vijffeycken wonende te </w:t>
      </w:r>
      <w:r w:rsidRPr="002362D8">
        <w:rPr>
          <w:rFonts w:ascii="Arial" w:hAnsi="Arial" w:cs="Arial"/>
          <w:b/>
          <w:i/>
          <w:sz w:val="22"/>
          <w:szCs w:val="22"/>
        </w:rPr>
        <w:t>Beek bij Aarle</w:t>
      </w:r>
      <w:r w:rsidRPr="002362D8">
        <w:rPr>
          <w:rFonts w:ascii="Arial" w:hAnsi="Arial" w:cs="Arial"/>
          <w:sz w:val="22"/>
          <w:szCs w:val="22"/>
        </w:rPr>
        <w:t xml:space="preserve">, heeft beloofd aan </w:t>
      </w:r>
      <w:r w:rsidRPr="002362D8">
        <w:rPr>
          <w:rFonts w:ascii="Arial" w:hAnsi="Arial" w:cs="Arial"/>
          <w:b/>
          <w:i/>
          <w:sz w:val="22"/>
          <w:szCs w:val="22"/>
        </w:rPr>
        <w:t>Jonker Rogier Monincx zn.v.w. Jonker Johan Monincx</w:t>
      </w:r>
      <w:r w:rsidRPr="002362D8">
        <w:rPr>
          <w:rFonts w:ascii="Arial" w:hAnsi="Arial" w:cs="Arial"/>
          <w:sz w:val="22"/>
          <w:szCs w:val="22"/>
        </w:rPr>
        <w:t xml:space="preserve"> een som van 135 gl.; Jan zn.v.w. Ambroisus Goyartss. man van Dirixken zijn vrouw dr.v.w. Niclaes van den Hoevel, een stuk weiland nl. twee koescharenweiden </w:t>
      </w:r>
      <w:r w:rsidRPr="002362D8">
        <w:rPr>
          <w:rFonts w:ascii="Arial" w:hAnsi="Arial" w:cs="Arial"/>
          <w:b/>
          <w:sz w:val="22"/>
          <w:szCs w:val="22"/>
          <w:u w:val="single"/>
        </w:rPr>
        <w:t>in de Broeckstraete</w:t>
      </w:r>
      <w:r w:rsidRPr="002362D8">
        <w:rPr>
          <w:rFonts w:ascii="Arial" w:hAnsi="Arial" w:cs="Arial"/>
          <w:sz w:val="22"/>
          <w:szCs w:val="22"/>
        </w:rPr>
        <w:t xml:space="preserve"> bij Aertken weduwe Henric Horcx met haar kinderen    </w:t>
      </w:r>
    </w:p>
    <w:p w14:paraId="1925AB7A" w14:textId="77777777" w:rsidR="00D5028D" w:rsidRPr="002362D8" w:rsidRDefault="00D5028D">
      <w:pPr>
        <w:tabs>
          <w:tab w:val="left" w:pos="6930"/>
        </w:tabs>
        <w:rPr>
          <w:rFonts w:ascii="Arial" w:hAnsi="Arial" w:cs="Arial"/>
          <w:sz w:val="22"/>
          <w:szCs w:val="22"/>
        </w:rPr>
      </w:pPr>
    </w:p>
    <w:p w14:paraId="55302A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4069</w:t>
      </w:r>
    </w:p>
    <w:p w14:paraId="33E51A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421r juni 1597</w:t>
      </w:r>
    </w:p>
    <w:p w14:paraId="772C4D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Jan Michielss. man van Metken dr.v.w. Goyart zn.v.Henrick Goyartss. van den Booghart heeft verkocht aan Margriet dr.v. Willem Willemss. van Meyelsfoirt een erfcijns van 3 gl. op basis van een contract dat is vertaald in het Duits uit huis erf hof esthuis met landerijen te Schijndel [de plaatsnaam zal staan op 421v]</w:t>
      </w:r>
    </w:p>
    <w:p w14:paraId="79AFDCC5" w14:textId="77777777" w:rsidR="00D5028D" w:rsidRPr="002362D8" w:rsidRDefault="00D5028D">
      <w:pPr>
        <w:tabs>
          <w:tab w:val="left" w:pos="6930"/>
        </w:tabs>
        <w:rPr>
          <w:rFonts w:ascii="Arial" w:hAnsi="Arial" w:cs="Arial"/>
          <w:sz w:val="22"/>
          <w:szCs w:val="22"/>
        </w:rPr>
      </w:pPr>
    </w:p>
    <w:p w14:paraId="6AB574E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310</w:t>
      </w:r>
    </w:p>
    <w:p w14:paraId="4E531EE2" w14:textId="77777777" w:rsidR="00D5028D" w:rsidRPr="002362D8" w:rsidRDefault="00D5028D">
      <w:pPr>
        <w:tabs>
          <w:tab w:val="left" w:pos="6930"/>
        </w:tabs>
        <w:rPr>
          <w:rFonts w:ascii="Arial" w:hAnsi="Arial" w:cs="Arial"/>
          <w:sz w:val="22"/>
          <w:szCs w:val="22"/>
        </w:rPr>
      </w:pPr>
    </w:p>
    <w:p w14:paraId="65D490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4070</w:t>
      </w:r>
    </w:p>
    <w:p w14:paraId="26C4EED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429r  juni 1597</w:t>
      </w:r>
    </w:p>
    <w:p w14:paraId="6C0C193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Henrcixss.van Echt man van Margareta weduwe van wijlen Leinius Hermansss., op basis van het testament van Leonius met consenssus van Margareta dd. 4 december 1570, Willem van Emmerick, een hooiland genaamd </w:t>
      </w:r>
      <w:r w:rsidRPr="002362D8">
        <w:rPr>
          <w:rFonts w:ascii="Arial" w:hAnsi="Arial" w:cs="Arial"/>
          <w:b/>
          <w:sz w:val="22"/>
          <w:szCs w:val="22"/>
          <w:u w:val="single"/>
        </w:rPr>
        <w:t>Ravenscamp</w:t>
      </w:r>
      <w:r w:rsidRPr="002362D8">
        <w:rPr>
          <w:rFonts w:ascii="Arial" w:hAnsi="Arial" w:cs="Arial"/>
          <w:sz w:val="22"/>
          <w:szCs w:val="22"/>
        </w:rPr>
        <w:t xml:space="preserve"> van 2 dagmaten </w:t>
      </w:r>
      <w:r w:rsidRPr="002362D8">
        <w:rPr>
          <w:rFonts w:ascii="Arial" w:hAnsi="Arial" w:cs="Arial"/>
          <w:b/>
          <w:sz w:val="22"/>
          <w:szCs w:val="22"/>
          <w:u w:val="single"/>
        </w:rPr>
        <w:t xml:space="preserve">aan die Heeswycsestege </w:t>
      </w:r>
      <w:r w:rsidRPr="002362D8">
        <w:rPr>
          <w:rFonts w:ascii="Arial" w:hAnsi="Arial" w:cs="Arial"/>
          <w:sz w:val="22"/>
          <w:szCs w:val="22"/>
        </w:rPr>
        <w:t>naast Servatius Scheris, Sebastianus Symons, Arnoldus Pauwelss. Heylwich weduwe van Henricus de Ruyter</w:t>
      </w:r>
    </w:p>
    <w:p w14:paraId="2730C5D3" w14:textId="77777777" w:rsidR="00D5028D" w:rsidRPr="002362D8" w:rsidRDefault="00D5028D">
      <w:pPr>
        <w:tabs>
          <w:tab w:val="left" w:pos="6930"/>
        </w:tabs>
        <w:rPr>
          <w:rFonts w:ascii="Arial" w:hAnsi="Arial" w:cs="Arial"/>
          <w:sz w:val="22"/>
          <w:szCs w:val="22"/>
        </w:rPr>
      </w:pPr>
    </w:p>
    <w:p w14:paraId="1521FD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4071</w:t>
      </w:r>
    </w:p>
    <w:p w14:paraId="54184C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433r 30 juni 1597</w:t>
      </w:r>
    </w:p>
    <w:p w14:paraId="433653A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Ygrams over 2/3 part van 2 mud rogge uit huis erf hof en land in de </w:t>
      </w:r>
      <w:r w:rsidRPr="002362D8">
        <w:rPr>
          <w:rFonts w:ascii="Arial" w:hAnsi="Arial" w:cs="Arial"/>
          <w:b/>
          <w:i/>
          <w:sz w:val="22"/>
          <w:szCs w:val="22"/>
        </w:rPr>
        <w:t>parochie Deurne [Doirne]</w:t>
      </w:r>
      <w:r w:rsidRPr="002362D8">
        <w:rPr>
          <w:rFonts w:ascii="Arial" w:hAnsi="Arial" w:cs="Arial"/>
          <w:sz w:val="22"/>
          <w:szCs w:val="22"/>
        </w:rPr>
        <w:t xml:space="preserve"> met als belendingen Arnoldus genaamd Nollen van der Hagen, Everardus zn.v. Arnoldus van der Haeghen, Johannis genaamd Canis, idem huis en hof te Schijndel t.b.v. Elisabeth dr.v.w. Michaelis zn.v. Henricus Rombouts en wijlen Anna zijn vrouw dr.v.w. Nicolay Goyartss., transport aan </w:t>
      </w:r>
      <w:r w:rsidRPr="002362D8">
        <w:rPr>
          <w:rFonts w:ascii="Arial" w:hAnsi="Arial" w:cs="Arial"/>
          <w:b/>
          <w:sz w:val="22"/>
          <w:szCs w:val="22"/>
          <w:u w:val="single"/>
        </w:rPr>
        <w:t>Magister Jacobus Donck</w:t>
      </w:r>
      <w:r w:rsidRPr="002362D8">
        <w:rPr>
          <w:rFonts w:ascii="Arial" w:hAnsi="Arial" w:cs="Arial"/>
          <w:sz w:val="22"/>
          <w:szCs w:val="22"/>
        </w:rPr>
        <w:t xml:space="preserve"> t.b.v. genoemde Lambertus Ygrams, schepenbrief dd. 4 mei 1593, transport aan Nicalaas zn.v.w. Johannis Niclaess. </w:t>
      </w:r>
    </w:p>
    <w:p w14:paraId="16339BD7" w14:textId="77777777" w:rsidR="00D5028D" w:rsidRPr="002362D8" w:rsidRDefault="00D5028D">
      <w:pPr>
        <w:tabs>
          <w:tab w:val="left" w:pos="6930"/>
        </w:tabs>
        <w:rPr>
          <w:rFonts w:ascii="Arial" w:hAnsi="Arial" w:cs="Arial"/>
          <w:sz w:val="22"/>
          <w:szCs w:val="22"/>
        </w:rPr>
      </w:pPr>
    </w:p>
    <w:p w14:paraId="54EE31B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4072</w:t>
      </w:r>
    </w:p>
    <w:p w14:paraId="50F707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395r  juni 1597</w:t>
      </w:r>
    </w:p>
    <w:p w14:paraId="2FD6BD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Elie Petersz. man van Maria dr.v. Henricus Danielsz. heeft verk</w:t>
      </w:r>
      <w:r w:rsidR="00CD3D6A" w:rsidRPr="002362D8">
        <w:rPr>
          <w:rFonts w:ascii="Arial" w:hAnsi="Arial" w:cs="Arial"/>
          <w:sz w:val="22"/>
          <w:szCs w:val="22"/>
        </w:rPr>
        <w:t>ocht</w:t>
      </w:r>
      <w:r w:rsidRPr="002362D8">
        <w:rPr>
          <w:rFonts w:ascii="Arial" w:hAnsi="Arial" w:cs="Arial"/>
          <w:sz w:val="22"/>
          <w:szCs w:val="22"/>
        </w:rPr>
        <w:t xml:space="preserve"> aan Maragreta dr.v.w Henricus Loeff wettige weduwe van wijlen Theodoricus Lambertsz. een erfcijns van 7 gl. te betalen op het feest van Pasen – in de marge: Philips Henricxss. van de Last heeft bekend dat Peterken d r.v. Jan Elias en wettige weduwe van Claes Willemss. van Doirn genoemde erfcijns dd. 24 maart 1633 ondertekend door Dankers</w:t>
      </w:r>
    </w:p>
    <w:p w14:paraId="5C3AD095" w14:textId="77777777" w:rsidR="00D5028D" w:rsidRPr="002362D8" w:rsidRDefault="00D5028D">
      <w:pPr>
        <w:tabs>
          <w:tab w:val="left" w:pos="6930"/>
        </w:tabs>
        <w:rPr>
          <w:rFonts w:ascii="Arial" w:hAnsi="Arial" w:cs="Arial"/>
          <w:sz w:val="22"/>
          <w:szCs w:val="22"/>
        </w:rPr>
      </w:pPr>
    </w:p>
    <w:p w14:paraId="5760CF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4073</w:t>
      </w:r>
    </w:p>
    <w:p w14:paraId="3810C5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436v  juni 1597 [Nederlandstalig]</w:t>
      </w:r>
    </w:p>
    <w:p w14:paraId="76883E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Peter Broeren, een stuk hopland van 3 lopensen ter plaatse </w:t>
      </w:r>
      <w:r w:rsidRPr="002362D8">
        <w:rPr>
          <w:rFonts w:ascii="Arial" w:hAnsi="Arial" w:cs="Arial"/>
          <w:b/>
          <w:sz w:val="22"/>
          <w:szCs w:val="22"/>
          <w:u w:val="single"/>
        </w:rPr>
        <w:t>Creyenspot</w:t>
      </w:r>
      <w:r w:rsidRPr="002362D8">
        <w:rPr>
          <w:rFonts w:ascii="Arial" w:hAnsi="Arial" w:cs="Arial"/>
          <w:sz w:val="22"/>
          <w:szCs w:val="22"/>
        </w:rPr>
        <w:t xml:space="preserve"> met als belendingen die gemeijn straet, Jenneken weduwe van Jan Hermans en haar kinderen, </w:t>
      </w:r>
      <w:r w:rsidRPr="002362D8">
        <w:rPr>
          <w:rFonts w:ascii="Arial" w:hAnsi="Arial" w:cs="Arial"/>
          <w:b/>
          <w:sz w:val="22"/>
          <w:szCs w:val="22"/>
          <w:u w:val="single"/>
        </w:rPr>
        <w:t>een vrouwengasthuijs gemeenlijk genoemd Schildersgasthuijs</w:t>
      </w:r>
      <w:r w:rsidRPr="002362D8">
        <w:rPr>
          <w:rFonts w:ascii="Arial" w:hAnsi="Arial" w:cs="Arial"/>
          <w:sz w:val="22"/>
          <w:szCs w:val="22"/>
        </w:rPr>
        <w:t xml:space="preserve">, Lenaert Franssen, verkoop aan Adriaen zn.v.w. Geraert Lenaert Geritsz., grondcijns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en 1 ½ oort </w:t>
      </w:r>
      <w:r w:rsidRPr="002362D8">
        <w:rPr>
          <w:rFonts w:ascii="Arial" w:hAnsi="Arial" w:cs="Arial"/>
          <w:b/>
          <w:sz w:val="22"/>
          <w:szCs w:val="22"/>
          <w:u w:val="single"/>
        </w:rPr>
        <w:t>int boek van Oirschot</w:t>
      </w:r>
      <w:r w:rsidRPr="002362D8">
        <w:rPr>
          <w:rFonts w:ascii="Arial" w:hAnsi="Arial" w:cs="Arial"/>
          <w:sz w:val="22"/>
          <w:szCs w:val="22"/>
        </w:rPr>
        <w:t xml:space="preserve"> op Sint Michielsdag te betalen</w:t>
      </w:r>
    </w:p>
    <w:p w14:paraId="63D541B3" w14:textId="77777777" w:rsidR="00D5028D" w:rsidRPr="002362D8" w:rsidRDefault="00D5028D">
      <w:pPr>
        <w:tabs>
          <w:tab w:val="left" w:pos="6930"/>
        </w:tabs>
        <w:rPr>
          <w:rFonts w:ascii="Arial" w:hAnsi="Arial" w:cs="Arial"/>
          <w:sz w:val="22"/>
          <w:szCs w:val="22"/>
        </w:rPr>
      </w:pPr>
    </w:p>
    <w:p w14:paraId="074668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4074</w:t>
      </w:r>
    </w:p>
    <w:p w14:paraId="3315E7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1408 folio 368v juli 1597</w:t>
      </w:r>
    </w:p>
    <w:p w14:paraId="6A4E8E01"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Een erfcijns van 6 ½ gl. te betalen op Maria Lichtmis uit huis erf hof en erfgoederen en een malderzaad land te Schijndel met als belendingen Henricus Godefridi, Gerardus Theodorici, idem een akker van 4 lopensen in </w:t>
      </w:r>
      <w:r w:rsidRPr="002362D8">
        <w:rPr>
          <w:rFonts w:ascii="Arial" w:hAnsi="Arial" w:cs="Arial"/>
          <w:b/>
          <w:sz w:val="22"/>
          <w:szCs w:val="22"/>
          <w:u w:val="single"/>
        </w:rPr>
        <w:t>Delschot</w:t>
      </w:r>
      <w:r w:rsidRPr="002362D8">
        <w:rPr>
          <w:rFonts w:ascii="Arial" w:hAnsi="Arial" w:cs="Arial"/>
          <w:sz w:val="22"/>
          <w:szCs w:val="22"/>
        </w:rPr>
        <w:t xml:space="preserve"> met als belendingen Elisabeth weduwe wijlen Georgius Arntss., Elisabeth weduwe van wijlen Jacobus Pennincx, welke cijns Eimbertus zn.v.w. Lambertus van den Vorstenbossche man van Catharina dr.v. w. Peter Reyners en ook wordt genoemd Chrsitophorus zn.v.w. Johannis Hacken dd. 19 juni 1557, transport aan </w:t>
      </w:r>
      <w:r w:rsidRPr="002362D8">
        <w:rPr>
          <w:rFonts w:ascii="Arial" w:hAnsi="Arial" w:cs="Arial"/>
          <w:b/>
          <w:sz w:val="22"/>
          <w:szCs w:val="22"/>
          <w:u w:val="single"/>
        </w:rPr>
        <w:t>Magister Johannis Typoots zn.v.w. Magister Johannis Typoots</w:t>
      </w:r>
    </w:p>
    <w:p w14:paraId="62AAAEDA" w14:textId="77777777" w:rsidR="00D5028D" w:rsidRPr="002362D8" w:rsidRDefault="00D5028D">
      <w:pPr>
        <w:tabs>
          <w:tab w:val="left" w:pos="6930"/>
        </w:tabs>
        <w:rPr>
          <w:rFonts w:ascii="Arial" w:hAnsi="Arial" w:cs="Arial"/>
          <w:b/>
          <w:sz w:val="22"/>
          <w:szCs w:val="22"/>
          <w:u w:val="single"/>
        </w:rPr>
      </w:pPr>
    </w:p>
    <w:p w14:paraId="4902D0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4075</w:t>
      </w:r>
    </w:p>
    <w:p w14:paraId="0BF2F5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1469 folio 449v  juli 1597 [Nederlandstalig]</w:t>
      </w:r>
    </w:p>
    <w:p w14:paraId="02C9DD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 Jan Ghysbertsz. </w:t>
      </w:r>
      <w:r w:rsidRPr="002362D8">
        <w:rPr>
          <w:rFonts w:ascii="Arial" w:hAnsi="Arial" w:cs="Arial"/>
          <w:b/>
          <w:sz w:val="22"/>
          <w:szCs w:val="22"/>
          <w:u w:val="single"/>
        </w:rPr>
        <w:t>vorster te Schijndel</w:t>
      </w:r>
      <w:r w:rsidRPr="002362D8">
        <w:rPr>
          <w:rFonts w:ascii="Arial" w:hAnsi="Arial" w:cs="Arial"/>
          <w:sz w:val="22"/>
          <w:szCs w:val="22"/>
        </w:rPr>
        <w:t xml:space="preserve"> heeft verkocht aan Ghysbert Goyart Heymericx een erfcijns van 3 gl. te betalen op Bamisdag [1 oktober] uit huis hof hofstad en omliggend erf ter grootte van een mudzaad </w:t>
      </w:r>
      <w:r w:rsidRPr="002362D8">
        <w:rPr>
          <w:rFonts w:ascii="Arial" w:hAnsi="Arial" w:cs="Arial"/>
          <w:b/>
          <w:sz w:val="22"/>
          <w:szCs w:val="22"/>
          <w:u w:val="single"/>
        </w:rPr>
        <w:t>aen den Borne int Lieshout</w:t>
      </w:r>
      <w:r w:rsidRPr="002362D8">
        <w:rPr>
          <w:rFonts w:ascii="Arial" w:hAnsi="Arial" w:cs="Arial"/>
          <w:sz w:val="22"/>
          <w:szCs w:val="22"/>
        </w:rPr>
        <w:t xml:space="preserve"> met als belendingen Wouter Bouwens, Corstiaen van der Aa en een zekere Lambert</w:t>
      </w:r>
    </w:p>
    <w:p w14:paraId="153CA38E" w14:textId="77777777" w:rsidR="00D5028D" w:rsidRPr="002362D8" w:rsidRDefault="00D5028D">
      <w:pPr>
        <w:tabs>
          <w:tab w:val="left" w:pos="6930"/>
        </w:tabs>
        <w:rPr>
          <w:rFonts w:ascii="Arial" w:hAnsi="Arial" w:cs="Arial"/>
          <w:sz w:val="22"/>
          <w:szCs w:val="22"/>
        </w:rPr>
      </w:pPr>
    </w:p>
    <w:p w14:paraId="525B2F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4076</w:t>
      </w:r>
    </w:p>
    <w:p w14:paraId="0F34FD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1435 folio 482v  augustus 1597</w:t>
      </w:r>
    </w:p>
    <w:p w14:paraId="7EE03FA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Rodolphus Lenaertss. de Schyndel voogd over Johannis zn.v.w. Johannis van den Hoevell en wijlen Johannis en zijn vrouw Gertruda dr.v.w. Leonaruds de Schyndell, namens de erfgenamem van wijlen Henricus Stapparts zn.v.w. Peter, een erfcijns van 5 gl. </w:t>
      </w:r>
    </w:p>
    <w:p w14:paraId="7BF76B0B" w14:textId="77777777" w:rsidR="00D5028D" w:rsidRPr="002362D8" w:rsidRDefault="00D5028D">
      <w:pPr>
        <w:tabs>
          <w:tab w:val="left" w:pos="6930"/>
        </w:tabs>
        <w:rPr>
          <w:rFonts w:ascii="Arial" w:hAnsi="Arial" w:cs="Arial"/>
          <w:sz w:val="22"/>
          <w:szCs w:val="22"/>
        </w:rPr>
      </w:pPr>
    </w:p>
    <w:p w14:paraId="5DD282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4077</w:t>
      </w:r>
    </w:p>
    <w:p w14:paraId="6FF0CB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17v oktober 1597 [Nederlandstalig]</w:t>
      </w:r>
    </w:p>
    <w:p w14:paraId="03B86C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Willem van Oetelaar zn.v.w. Jan Janssone van den Oetelaer en die heeft verkocht aan Henrick rtssone van Rode tot behoef van Jans zn.v.w. Gerarts Willemsz. een cijns van 10 ½ gl. te betalen op Bamisdag [1 oktober] van alle beden 20</w:t>
      </w:r>
      <w:r w:rsidRPr="002362D8">
        <w:rPr>
          <w:rFonts w:ascii="Arial" w:hAnsi="Arial" w:cs="Arial"/>
          <w:sz w:val="22"/>
          <w:szCs w:val="22"/>
          <w:vertAlign w:val="superscript"/>
        </w:rPr>
        <w:t>e</w:t>
      </w:r>
      <w:r w:rsidRPr="002362D8">
        <w:rPr>
          <w:rFonts w:ascii="Arial" w:hAnsi="Arial" w:cs="Arial"/>
          <w:sz w:val="22"/>
          <w:szCs w:val="22"/>
        </w:rPr>
        <w:t xml:space="preserve"> 100</w:t>
      </w:r>
      <w:r w:rsidRPr="002362D8">
        <w:rPr>
          <w:rFonts w:ascii="Arial" w:hAnsi="Arial" w:cs="Arial"/>
          <w:sz w:val="22"/>
          <w:szCs w:val="22"/>
          <w:vertAlign w:val="superscript"/>
        </w:rPr>
        <w:t>e</w:t>
      </w:r>
      <w:r w:rsidRPr="002362D8">
        <w:rPr>
          <w:rFonts w:ascii="Arial" w:hAnsi="Arial" w:cs="Arial"/>
          <w:sz w:val="22"/>
          <w:szCs w:val="22"/>
        </w:rPr>
        <w:t xml:space="preserve"> en alle andere penningen commeren en lasten etc. uit huis schuur bakhuis esthuis hronden hof boomgaard akkerlanden en houtwassen gemeynlich genoemd </w:t>
      </w:r>
      <w:r w:rsidRPr="002362D8">
        <w:rPr>
          <w:rFonts w:ascii="Arial" w:hAnsi="Arial" w:cs="Arial"/>
          <w:b/>
          <w:sz w:val="22"/>
          <w:szCs w:val="22"/>
          <w:u w:val="single"/>
        </w:rPr>
        <w:t xml:space="preserve">Oetelaer </w:t>
      </w:r>
      <w:r w:rsidRPr="002362D8">
        <w:rPr>
          <w:rFonts w:ascii="Arial" w:hAnsi="Arial" w:cs="Arial"/>
          <w:sz w:val="22"/>
          <w:szCs w:val="22"/>
        </w:rPr>
        <w:t xml:space="preserve">5 malderzaad land ter plaatse </w:t>
      </w:r>
      <w:r w:rsidRPr="002362D8">
        <w:rPr>
          <w:rFonts w:ascii="Arial" w:hAnsi="Arial" w:cs="Arial"/>
          <w:b/>
          <w:sz w:val="22"/>
          <w:szCs w:val="22"/>
          <w:u w:val="single"/>
        </w:rPr>
        <w:t>Oetelaer</w:t>
      </w:r>
      <w:r w:rsidRPr="002362D8">
        <w:rPr>
          <w:rFonts w:ascii="Arial" w:hAnsi="Arial" w:cs="Arial"/>
          <w:sz w:val="22"/>
          <w:szCs w:val="22"/>
        </w:rPr>
        <w:t xml:space="preserve"> met als belendingen Henrick zn.v. Eymbert Voets, Henrick zn.v. Peeter Tijssen, die gemeyn straet, Cathelijn weduwe van Peter Geerits van Acker, een grondcijns </w:t>
      </w:r>
      <w:smartTag w:uri="urn:schemas-microsoft-com:office:smarttags" w:element="metricconverter">
        <w:smartTagPr>
          <w:attr w:name="ProductID" w:val="8 st"/>
        </w:smartTagPr>
        <w:r w:rsidRPr="002362D8">
          <w:rPr>
            <w:rFonts w:ascii="Arial" w:hAnsi="Arial" w:cs="Arial"/>
            <w:sz w:val="22"/>
            <w:szCs w:val="22"/>
          </w:rPr>
          <w:t>8 st</w:t>
        </w:r>
      </w:smartTag>
      <w:r w:rsidRPr="002362D8">
        <w:rPr>
          <w:rFonts w:ascii="Arial" w:hAnsi="Arial" w:cs="Arial"/>
          <w:sz w:val="22"/>
          <w:szCs w:val="22"/>
        </w:rPr>
        <w:t xml:space="preserve">. 1 oort aan de </w:t>
      </w:r>
      <w:r w:rsidRPr="002362D8">
        <w:rPr>
          <w:rFonts w:ascii="Arial" w:hAnsi="Arial" w:cs="Arial"/>
          <w:b/>
          <w:sz w:val="22"/>
          <w:szCs w:val="22"/>
          <w:u w:val="single"/>
        </w:rPr>
        <w:t>Hertog van Brabant</w:t>
      </w:r>
      <w:r w:rsidRPr="002362D8">
        <w:rPr>
          <w:rFonts w:ascii="Arial" w:hAnsi="Arial" w:cs="Arial"/>
          <w:sz w:val="22"/>
          <w:szCs w:val="22"/>
        </w:rPr>
        <w:t xml:space="preserve">, een malder rogge aan het </w:t>
      </w:r>
      <w:r w:rsidRPr="002362D8">
        <w:rPr>
          <w:rFonts w:ascii="Arial" w:hAnsi="Arial" w:cs="Arial"/>
          <w:b/>
          <w:sz w:val="22"/>
          <w:szCs w:val="22"/>
          <w:u w:val="single"/>
        </w:rPr>
        <w:t>Convent van de Predikheren te ’s-Hertogenbosch</w:t>
      </w:r>
    </w:p>
    <w:p w14:paraId="551F1126" w14:textId="77777777" w:rsidR="00D5028D" w:rsidRPr="002362D8" w:rsidRDefault="00D5028D">
      <w:pPr>
        <w:tabs>
          <w:tab w:val="left" w:pos="6930"/>
        </w:tabs>
        <w:rPr>
          <w:rFonts w:ascii="Arial" w:hAnsi="Arial" w:cs="Arial"/>
          <w:sz w:val="22"/>
          <w:szCs w:val="22"/>
        </w:rPr>
      </w:pPr>
    </w:p>
    <w:p w14:paraId="23E1B6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4078</w:t>
      </w:r>
    </w:p>
    <w:p w14:paraId="252207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26v 24  oktober 1597 [Nederlandstalig]</w:t>
      </w:r>
    </w:p>
    <w:p w14:paraId="258158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Huis esthuis gronden hof akkerland 12 lopensen land </w:t>
      </w:r>
      <w:r w:rsidRPr="002362D8">
        <w:rPr>
          <w:rFonts w:ascii="Arial" w:hAnsi="Arial" w:cs="Arial"/>
          <w:b/>
          <w:sz w:val="22"/>
          <w:szCs w:val="22"/>
          <w:u w:val="single"/>
        </w:rPr>
        <w:t>aen dWybosch</w:t>
      </w:r>
      <w:r w:rsidRPr="002362D8">
        <w:rPr>
          <w:rFonts w:ascii="Arial" w:hAnsi="Arial" w:cs="Arial"/>
          <w:sz w:val="22"/>
          <w:szCs w:val="22"/>
        </w:rPr>
        <w:t xml:space="preserve"> met als belendingen Jan Elen Peeterss., Gerart Rycartss., Geerit Jans Peeterss. </w:t>
      </w:r>
      <w:r w:rsidRPr="002362D8">
        <w:rPr>
          <w:rFonts w:ascii="Arial" w:hAnsi="Arial" w:cs="Arial"/>
          <w:b/>
          <w:sz w:val="22"/>
          <w:szCs w:val="22"/>
          <w:u w:val="single"/>
        </w:rPr>
        <w:t>lakenkoopman</w:t>
      </w:r>
      <w:r w:rsidRPr="002362D8">
        <w:rPr>
          <w:rFonts w:ascii="Arial" w:hAnsi="Arial" w:cs="Arial"/>
          <w:sz w:val="22"/>
          <w:szCs w:val="22"/>
        </w:rPr>
        <w:t xml:space="preserve">, Henrick Dircx Bevers, de gemeyn straet, overdracht aan Ghysbert zijn zoon verwekt bij Peeterken zijn huisvrouw en Jan zn.v.w. Aert Reynersz. man van Henrixken zijn vrouw dr.v. Rycart en wijlen Peeterken vs.  en mede t.b.v. Adriaan en Margriet zijn zus kinderen van Rycart en Peeterken – in de marge: Franchoijs Loeff zn.v. Diercx Loeff een der erfgenamen van Margriet Loeff weduwe van Diericx Lambrechts Remmens, een cijns van 3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Ghysbert zn.v. Rycart en Peeterken als tegenwoordig proprietaris van de onderpanden dd. 16 november 1602 ondertekend door Dankers</w:t>
      </w:r>
    </w:p>
    <w:p w14:paraId="6E30A8F1" w14:textId="77777777" w:rsidR="00D5028D" w:rsidRPr="002362D8" w:rsidRDefault="00D5028D">
      <w:pPr>
        <w:tabs>
          <w:tab w:val="left" w:pos="6930"/>
        </w:tabs>
        <w:rPr>
          <w:rFonts w:ascii="Arial" w:hAnsi="Arial" w:cs="Arial"/>
          <w:sz w:val="22"/>
          <w:szCs w:val="22"/>
        </w:rPr>
      </w:pPr>
    </w:p>
    <w:p w14:paraId="5BCE0AB4" w14:textId="77777777" w:rsidR="00D5028D" w:rsidRPr="002362D8" w:rsidRDefault="00D5028D">
      <w:pPr>
        <w:tabs>
          <w:tab w:val="left" w:pos="6930"/>
        </w:tabs>
        <w:rPr>
          <w:rFonts w:ascii="Arial" w:hAnsi="Arial" w:cs="Arial"/>
          <w:sz w:val="22"/>
          <w:szCs w:val="22"/>
        </w:rPr>
      </w:pPr>
    </w:p>
    <w:p w14:paraId="0A7D7D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4079</w:t>
      </w:r>
    </w:p>
    <w:p w14:paraId="0B491B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9r  oktober 1597</w:t>
      </w:r>
    </w:p>
    <w:p w14:paraId="0EB57A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 Gerardus van den Venne man van Catharina dr.v.w. Lucas Lambertsz. heeft verkocht aan Henricus zn.v.w. Henricus Diericxss. een erfcijns van 10 gl. – in de marge: Henricus Henricxss. en Johan Gerartss. van den Venne dd. 5 november 1629, ondertekend door Dankers</w:t>
      </w:r>
    </w:p>
    <w:p w14:paraId="633AB476" w14:textId="77777777" w:rsidR="00D5028D" w:rsidRPr="002362D8" w:rsidRDefault="00D5028D">
      <w:pPr>
        <w:tabs>
          <w:tab w:val="left" w:pos="6930"/>
        </w:tabs>
        <w:rPr>
          <w:rFonts w:ascii="Arial" w:hAnsi="Arial" w:cs="Arial"/>
          <w:sz w:val="22"/>
          <w:szCs w:val="22"/>
        </w:rPr>
      </w:pPr>
    </w:p>
    <w:p w14:paraId="5E29FA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4080</w:t>
      </w:r>
    </w:p>
    <w:p w14:paraId="0B7016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33v  oktober 1597</w:t>
      </w:r>
    </w:p>
    <w:p w14:paraId="660E7C4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zn.v..w. Godefridus [in de omschrijving staat Jan de Smit 2 ½ gl. jaarlijks]</w:t>
      </w:r>
    </w:p>
    <w:p w14:paraId="54C3A7A2" w14:textId="77777777" w:rsidR="00D5028D" w:rsidRPr="002362D8" w:rsidRDefault="00D5028D">
      <w:pPr>
        <w:tabs>
          <w:tab w:val="left" w:pos="6930"/>
        </w:tabs>
        <w:rPr>
          <w:rFonts w:ascii="Arial" w:hAnsi="Arial" w:cs="Arial"/>
          <w:sz w:val="22"/>
          <w:szCs w:val="22"/>
        </w:rPr>
      </w:pPr>
    </w:p>
    <w:p w14:paraId="7102CF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4081</w:t>
      </w:r>
    </w:p>
    <w:p w14:paraId="13EE0F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21v november 1597</w:t>
      </w:r>
    </w:p>
    <w:p w14:paraId="2EDE51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Johannis zn.v.w. Johannis Willemss. van den Nuwenhuijs heeft verkocht aan Cornelius Hickspoor Henricxss. en Cunegundis zijn dochter [in de omschrijving worden onderpanden te Schijndel genoemd]</w:t>
      </w:r>
    </w:p>
    <w:p w14:paraId="21F7C928" w14:textId="77777777" w:rsidR="00D5028D" w:rsidRPr="002362D8" w:rsidRDefault="00D5028D">
      <w:pPr>
        <w:tabs>
          <w:tab w:val="left" w:pos="6930"/>
        </w:tabs>
        <w:rPr>
          <w:rFonts w:ascii="Arial" w:hAnsi="Arial" w:cs="Arial"/>
          <w:sz w:val="22"/>
          <w:szCs w:val="22"/>
        </w:rPr>
      </w:pPr>
    </w:p>
    <w:p w14:paraId="39ECC1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4082</w:t>
      </w:r>
    </w:p>
    <w:p w14:paraId="4ACDC7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66r  21 november 1597</w:t>
      </w:r>
    </w:p>
    <w:p w14:paraId="535973E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Laurentius zn.v. Johannis Henrcixss. faber ligiarius (?) over een kamp hooiland ter plaatse die </w:t>
      </w:r>
      <w:r w:rsidRPr="002362D8">
        <w:rPr>
          <w:rFonts w:ascii="Arial" w:hAnsi="Arial" w:cs="Arial"/>
          <w:b/>
          <w:sz w:val="22"/>
          <w:szCs w:val="22"/>
          <w:u w:val="single"/>
        </w:rPr>
        <w:t>Broecstraet</w:t>
      </w:r>
      <w:r w:rsidRPr="002362D8">
        <w:rPr>
          <w:rFonts w:ascii="Arial" w:hAnsi="Arial" w:cs="Arial"/>
          <w:sz w:val="22"/>
          <w:szCs w:val="22"/>
        </w:rPr>
        <w:t xml:space="preserve"> met als belendingen Anthonius Goossens, de erfgenamen van van wijlen Peter Damen, het erf van Gerard van Hees</w:t>
      </w:r>
    </w:p>
    <w:p w14:paraId="29C0DB6F" w14:textId="77777777" w:rsidR="00D5028D" w:rsidRPr="002362D8" w:rsidRDefault="00D5028D">
      <w:pPr>
        <w:tabs>
          <w:tab w:val="left" w:pos="6930"/>
        </w:tabs>
        <w:rPr>
          <w:rFonts w:ascii="Arial" w:hAnsi="Arial" w:cs="Arial"/>
          <w:sz w:val="22"/>
          <w:szCs w:val="22"/>
        </w:rPr>
      </w:pPr>
    </w:p>
    <w:p w14:paraId="66AEFB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4083</w:t>
      </w:r>
    </w:p>
    <w:p w14:paraId="61FBF6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92v  december 1597</w:t>
      </w:r>
    </w:p>
    <w:p w14:paraId="1A2F1D6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Henricus zn.v.w. Egidius Jansz. Pennincx heeft verkocht aan Margareta dr.v.w. Henricus Loeff een erfcijns van 7 gl. te betalen op de feestdag van Sint Catharina maagd [25 november] – in de amrge: Jasper van Heijnsbergen, 9 september 1648, heeft bekend dat St.Jacob van ….., last hebbende van de kindereen van Gielis Hendricx de cijns heeft betaald dd. 6 december 1675</w:t>
      </w:r>
    </w:p>
    <w:p w14:paraId="1C86B9A7" w14:textId="77777777" w:rsidR="00D5028D" w:rsidRPr="002362D8" w:rsidRDefault="00D5028D">
      <w:pPr>
        <w:tabs>
          <w:tab w:val="left" w:pos="6930"/>
        </w:tabs>
        <w:rPr>
          <w:rFonts w:ascii="Arial" w:hAnsi="Arial" w:cs="Arial"/>
          <w:sz w:val="22"/>
          <w:szCs w:val="22"/>
        </w:rPr>
      </w:pPr>
    </w:p>
    <w:p w14:paraId="778D03F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311</w:t>
      </w:r>
    </w:p>
    <w:p w14:paraId="77DE4C28" w14:textId="77777777" w:rsidR="00D5028D" w:rsidRPr="002362D8" w:rsidRDefault="00D5028D">
      <w:pPr>
        <w:tabs>
          <w:tab w:val="left" w:pos="6930"/>
        </w:tabs>
        <w:rPr>
          <w:rFonts w:ascii="Arial" w:hAnsi="Arial" w:cs="Arial"/>
          <w:sz w:val="22"/>
          <w:szCs w:val="22"/>
        </w:rPr>
      </w:pPr>
    </w:p>
    <w:p w14:paraId="261C9F8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4084</w:t>
      </w:r>
    </w:p>
    <w:p w14:paraId="3320E7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32v  januari 1598</w:t>
      </w:r>
    </w:p>
    <w:p w14:paraId="10682F5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Binnen de vrijdom van de stad </w:t>
      </w:r>
      <w:r w:rsidRPr="002362D8">
        <w:rPr>
          <w:rFonts w:ascii="Arial" w:hAnsi="Arial" w:cs="Arial"/>
          <w:b/>
          <w:i/>
          <w:sz w:val="22"/>
          <w:szCs w:val="22"/>
        </w:rPr>
        <w:t>opte Dungen ter plaetse Griensvennen</w:t>
      </w:r>
      <w:r w:rsidRPr="002362D8">
        <w:rPr>
          <w:rFonts w:ascii="Arial" w:hAnsi="Arial" w:cs="Arial"/>
          <w:sz w:val="22"/>
          <w:szCs w:val="22"/>
        </w:rPr>
        <w:t>; Johannes zn.v.w. Jans Scoenmakers, een erfcijns van 2 gl. te betalen op Maria Lichtmis</w:t>
      </w:r>
    </w:p>
    <w:p w14:paraId="07ED9825" w14:textId="77777777" w:rsidR="00D5028D" w:rsidRPr="002362D8" w:rsidRDefault="00D5028D">
      <w:pPr>
        <w:tabs>
          <w:tab w:val="left" w:pos="6930"/>
        </w:tabs>
        <w:rPr>
          <w:rFonts w:ascii="Arial" w:hAnsi="Arial" w:cs="Arial"/>
          <w:sz w:val="22"/>
          <w:szCs w:val="22"/>
        </w:rPr>
      </w:pPr>
    </w:p>
    <w:p w14:paraId="40F26E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4085</w:t>
      </w:r>
    </w:p>
    <w:p w14:paraId="2F72D6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33v 17 januari 1598</w:t>
      </w:r>
    </w:p>
    <w:p w14:paraId="6399316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Uit huis errf en grond hof boomgaard en akkerland en hopland </w:t>
      </w:r>
      <w:r w:rsidRPr="002362D8">
        <w:rPr>
          <w:rFonts w:ascii="Arial" w:hAnsi="Arial" w:cs="Arial"/>
          <w:b/>
          <w:sz w:val="22"/>
          <w:szCs w:val="22"/>
          <w:u w:val="single"/>
        </w:rPr>
        <w:t>int Liessent</w:t>
      </w:r>
      <w:r w:rsidRPr="002362D8">
        <w:rPr>
          <w:rFonts w:ascii="Arial" w:hAnsi="Arial" w:cs="Arial"/>
          <w:sz w:val="22"/>
          <w:szCs w:val="22"/>
        </w:rPr>
        <w:t xml:space="preserve"> met als belendingen de erfgenamen van Wouter Boudewijns lijnwaer Corstaien Henricx van der Aa, Gerart zn.v.w. Jan Walravens, verkoop aan Jan zn.v.w. Stansen Schoenmakers, schepenbrief dd. 3 juni 1595, transport aan Lambert Ygrams Reyners t.b.v. Grietken zijn zus dr.v. Ygram Reyners</w:t>
      </w:r>
    </w:p>
    <w:p w14:paraId="0708DE1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7A3BD4A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4086</w:t>
      </w:r>
    </w:p>
    <w:p w14:paraId="645986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34v januari 1598</w:t>
      </w:r>
    </w:p>
    <w:p w14:paraId="599142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 Paulus de Dinther, een stuk akkerland van 2 lopensen ter plaatse </w:t>
      </w:r>
      <w:r w:rsidRPr="002362D8">
        <w:rPr>
          <w:rFonts w:ascii="Arial" w:hAnsi="Arial" w:cs="Arial"/>
          <w:b/>
          <w:sz w:val="22"/>
          <w:szCs w:val="22"/>
          <w:u w:val="single"/>
        </w:rPr>
        <w:t>het Lutteleijnde</w:t>
      </w:r>
      <w:r w:rsidRPr="002362D8">
        <w:rPr>
          <w:rFonts w:ascii="Arial" w:hAnsi="Arial" w:cs="Arial"/>
          <w:sz w:val="22"/>
          <w:szCs w:val="22"/>
        </w:rPr>
        <w:t xml:space="preserve"> met als belendingen Henricus Costers in Helmont, de gemene weg, Amisius Johannis Damen, de gemene straat, trasnport aan Christianus zn.v. Johannis Jans Schoenmakers</w:t>
      </w:r>
    </w:p>
    <w:p w14:paraId="34BFF1B5" w14:textId="77777777" w:rsidR="00D5028D" w:rsidRPr="002362D8" w:rsidRDefault="00D5028D">
      <w:pPr>
        <w:tabs>
          <w:tab w:val="left" w:pos="6930"/>
        </w:tabs>
        <w:rPr>
          <w:rFonts w:ascii="Arial" w:hAnsi="Arial" w:cs="Arial"/>
          <w:sz w:val="22"/>
          <w:szCs w:val="22"/>
        </w:rPr>
      </w:pPr>
    </w:p>
    <w:p w14:paraId="42A86E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4087</w:t>
      </w:r>
    </w:p>
    <w:p w14:paraId="529731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36r januari 1598</w:t>
      </w:r>
    </w:p>
    <w:p w14:paraId="0D4199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Reynerus zn.v.w. Mathias inwoner van Rosmalen en Maria de vrouw van Mathias dr.v.w. Everardus Geritss. een stuk akkerland 1 lopense in de </w:t>
      </w:r>
      <w:r w:rsidRPr="002362D8">
        <w:rPr>
          <w:rFonts w:ascii="Arial" w:hAnsi="Arial" w:cs="Arial"/>
          <w:b/>
          <w:i/>
          <w:sz w:val="22"/>
          <w:szCs w:val="22"/>
        </w:rPr>
        <w:t>parochie Nuland ter plaatse den Heelschenhoeck</w:t>
      </w:r>
      <w:r w:rsidRPr="002362D8">
        <w:rPr>
          <w:rFonts w:ascii="Arial" w:hAnsi="Arial" w:cs="Arial"/>
          <w:sz w:val="22"/>
          <w:szCs w:val="22"/>
        </w:rPr>
        <w:t xml:space="preserve"> met zijn belendingen; Willelmus zn.v.w. Jacobus Arntss. inwoner van Schijndel heeft verkocht aan Sander Jacopss. t.b.v. Margareta weduwe van wijlen Theodoricus zn.v.w. Lambertus Remmens – in de marge: Philips zn.v. Henrick Aelberts erfgenamen van Margriet de weduwe van Dierick Remmens over de aflossing van een cijns aan Willem Jacob Everrtss.dd. 30 januari 1618, ondertekend door A. van Hees</w:t>
      </w:r>
    </w:p>
    <w:p w14:paraId="28B87A78" w14:textId="77777777" w:rsidR="00D5028D" w:rsidRPr="002362D8" w:rsidRDefault="00D5028D">
      <w:pPr>
        <w:tabs>
          <w:tab w:val="left" w:pos="6930"/>
        </w:tabs>
        <w:rPr>
          <w:rFonts w:ascii="Arial" w:hAnsi="Arial" w:cs="Arial"/>
          <w:sz w:val="22"/>
          <w:szCs w:val="22"/>
        </w:rPr>
      </w:pPr>
    </w:p>
    <w:p w14:paraId="483F16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4088</w:t>
      </w:r>
    </w:p>
    <w:p w14:paraId="374EFC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142r  januari 1598</w:t>
      </w:r>
    </w:p>
    <w:p w14:paraId="6C2EFAB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Dierick Gielis uit huis erf hof en 5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Anthonis Korsten, Jan Gerarts, , verkoop aan Korstiaen Henricx van der Aa [de aangegeven Swits Jacobs hier niet gevonden]</w:t>
      </w:r>
    </w:p>
    <w:p w14:paraId="6155EAF1" w14:textId="77777777" w:rsidR="00D5028D" w:rsidRPr="002362D8" w:rsidRDefault="00D5028D">
      <w:pPr>
        <w:tabs>
          <w:tab w:val="left" w:pos="6930"/>
        </w:tabs>
        <w:rPr>
          <w:rFonts w:ascii="Arial" w:hAnsi="Arial" w:cs="Arial"/>
          <w:sz w:val="22"/>
          <w:szCs w:val="22"/>
        </w:rPr>
      </w:pPr>
    </w:p>
    <w:p w14:paraId="382308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4089</w:t>
      </w:r>
    </w:p>
    <w:p w14:paraId="32F9A9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42v februari 1598</w:t>
      </w:r>
    </w:p>
    <w:p w14:paraId="2EEE42F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Theodorus zn.v.w. Lambertus van den Hovel en Arnolda zijn vrouw dr.v.w. Arnoldus Rutgerss. – in de amrge: Sebast ianus zijn broer van wijlen Lambertus en Arnolda</w:t>
      </w:r>
    </w:p>
    <w:p w14:paraId="058BA24D" w14:textId="77777777" w:rsidR="00D5028D" w:rsidRPr="002362D8" w:rsidRDefault="00D5028D">
      <w:pPr>
        <w:tabs>
          <w:tab w:val="left" w:pos="6930"/>
        </w:tabs>
        <w:rPr>
          <w:rFonts w:ascii="Arial" w:hAnsi="Arial" w:cs="Arial"/>
          <w:sz w:val="22"/>
          <w:szCs w:val="22"/>
        </w:rPr>
      </w:pPr>
    </w:p>
    <w:p w14:paraId="58DE09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4090</w:t>
      </w:r>
    </w:p>
    <w:p w14:paraId="592580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206v  februari 1598 [Nederlandstalig]</w:t>
      </w:r>
    </w:p>
    <w:p w14:paraId="0EB5C1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Pfhilips Sanders zn.v.w. Jacob Sanders en Geerit van Heessel </w:t>
      </w:r>
      <w:r w:rsidRPr="002362D8">
        <w:rPr>
          <w:rFonts w:ascii="Arial" w:hAnsi="Arial" w:cs="Arial"/>
          <w:b/>
          <w:sz w:val="22"/>
          <w:szCs w:val="22"/>
          <w:u w:val="single"/>
        </w:rPr>
        <w:t>over de windmolen staande te Schijndel bij Middelrode metten gemaele van twee dorpen van Scynle ende berlicum ende die watermolen tot Steen gelegen tot Middelrode  in de parochie van Berlicum</w:t>
      </w:r>
      <w:r w:rsidRPr="002362D8">
        <w:rPr>
          <w:rFonts w:ascii="Arial" w:hAnsi="Arial" w:cs="Arial"/>
          <w:sz w:val="22"/>
          <w:szCs w:val="22"/>
        </w:rPr>
        <w:t xml:space="preserve"> met haren gemale bedwange rechten ende toebehoorten opgedragen aan </w:t>
      </w:r>
      <w:r w:rsidRPr="002362D8">
        <w:rPr>
          <w:rFonts w:ascii="Arial" w:hAnsi="Arial" w:cs="Arial"/>
          <w:sz w:val="22"/>
          <w:szCs w:val="22"/>
        </w:rPr>
        <w:lastRenderedPageBreak/>
        <w:t xml:space="preserve">Ghysbrecht van Hulst schouteth der dorpen vs. t.b.v. de </w:t>
      </w:r>
      <w:r w:rsidRPr="002362D8">
        <w:rPr>
          <w:rFonts w:ascii="Arial" w:hAnsi="Arial" w:cs="Arial"/>
          <w:b/>
          <w:sz w:val="22"/>
          <w:szCs w:val="22"/>
          <w:u w:val="single"/>
        </w:rPr>
        <w:t xml:space="preserve">Edele Waelgeboren Vrouwe Marie Vrou tot Sevenbergen tot Heeswijck ende Dinter weduwe Heeren Cornelis van Berghen Heere der heerlicheden vs. t.b.v. Jonker Maximilianen van Berghen outste zone van Vrouw Maria en wijlen Heer Cornelis van Bergen </w:t>
      </w:r>
      <w:r w:rsidRPr="002362D8">
        <w:rPr>
          <w:rFonts w:ascii="Arial" w:hAnsi="Arial" w:cs="Arial"/>
          <w:sz w:val="22"/>
          <w:szCs w:val="22"/>
        </w:rPr>
        <w:t>voors. ende onder andere daerinne utgesteken ende gegroot te geldene Lijsbetten weduwe wijlen Jacob Sanders ende haren kinderen jaerlicx vijff mudden roggen erfpachts met condicie dat deselve vijff mudden rogge tlot egeene losse en souden staen maer blijven gaende utte voors. molen ende gemale totter tijt toe die vois. Vrou Marie ende Joncheer Maximiliaen oft haer hooren oft nacomelingen [de aangegeven Peters en Spoirmakers niet gevonden]</w:t>
      </w:r>
    </w:p>
    <w:p w14:paraId="6DC4E389" w14:textId="77777777" w:rsidR="00D5028D" w:rsidRPr="002362D8" w:rsidRDefault="00D5028D">
      <w:pPr>
        <w:tabs>
          <w:tab w:val="left" w:pos="6930"/>
        </w:tabs>
        <w:rPr>
          <w:rFonts w:ascii="Arial" w:hAnsi="Arial" w:cs="Arial"/>
          <w:sz w:val="22"/>
          <w:szCs w:val="22"/>
        </w:rPr>
      </w:pPr>
    </w:p>
    <w:p w14:paraId="3559EC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4091</w:t>
      </w:r>
    </w:p>
    <w:p w14:paraId="55DA07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239v  maart 1598</w:t>
      </w:r>
    </w:p>
    <w:p w14:paraId="286885E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Theodorus zn.v.w. Sander Diricxss. Verhagen weduwnaar van Maria dr.v.w. Lambertus van Zochell, een akker </w:t>
      </w:r>
      <w:r w:rsidRPr="002362D8">
        <w:rPr>
          <w:rFonts w:ascii="Arial" w:hAnsi="Arial" w:cs="Arial"/>
          <w:b/>
          <w:sz w:val="22"/>
          <w:szCs w:val="22"/>
          <w:u w:val="single"/>
        </w:rPr>
        <w:t>opt Velt nabij de kerk van Schijndel</w:t>
      </w:r>
      <w:r w:rsidRPr="002362D8">
        <w:rPr>
          <w:rFonts w:ascii="Arial" w:hAnsi="Arial" w:cs="Arial"/>
          <w:sz w:val="22"/>
          <w:szCs w:val="22"/>
        </w:rPr>
        <w:t xml:space="preserve"> met als belending Anna weduwe van wijlen Henricus Jacops, </w:t>
      </w:r>
      <w:r w:rsidRPr="002362D8">
        <w:rPr>
          <w:rFonts w:ascii="Arial" w:hAnsi="Arial" w:cs="Arial"/>
          <w:b/>
          <w:sz w:val="22"/>
          <w:szCs w:val="22"/>
          <w:u w:val="single"/>
        </w:rPr>
        <w:t>den Negelschenwech</w:t>
      </w:r>
      <w:r w:rsidRPr="002362D8">
        <w:rPr>
          <w:rFonts w:ascii="Arial" w:hAnsi="Arial" w:cs="Arial"/>
          <w:sz w:val="22"/>
          <w:szCs w:val="22"/>
        </w:rPr>
        <w:t xml:space="preserve"> </w:t>
      </w:r>
    </w:p>
    <w:p w14:paraId="4CE6B6E1" w14:textId="77777777" w:rsidR="00D5028D" w:rsidRPr="002362D8" w:rsidRDefault="00D5028D">
      <w:pPr>
        <w:tabs>
          <w:tab w:val="left" w:pos="6930"/>
        </w:tabs>
        <w:rPr>
          <w:rFonts w:ascii="Arial" w:hAnsi="Arial" w:cs="Arial"/>
          <w:sz w:val="22"/>
          <w:szCs w:val="22"/>
        </w:rPr>
      </w:pPr>
    </w:p>
    <w:p w14:paraId="4A02B12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4092</w:t>
      </w:r>
    </w:p>
    <w:p w14:paraId="6452EF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240r  maart 1598</w:t>
      </w:r>
    </w:p>
    <w:p w14:paraId="5CC35BC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Theodoricus en wijlen Maria, verkoop t.b.v. het </w:t>
      </w:r>
      <w:r w:rsidRPr="002362D8">
        <w:rPr>
          <w:rFonts w:ascii="Arial" w:hAnsi="Arial" w:cs="Arial"/>
          <w:b/>
          <w:sz w:val="22"/>
          <w:szCs w:val="22"/>
          <w:u w:val="single"/>
        </w:rPr>
        <w:t>Convent van Sancte Clara in ’s-Hertogenbosch nabij de Geerlicschebrugge</w:t>
      </w:r>
      <w:r w:rsidRPr="002362D8">
        <w:rPr>
          <w:rFonts w:ascii="Arial" w:hAnsi="Arial" w:cs="Arial"/>
          <w:sz w:val="22"/>
          <w:szCs w:val="22"/>
        </w:rPr>
        <w:t xml:space="preserve">, een erfcijns van 5 gl., de zondag waarop men zingt Letare Jerusalem uit een akker van 12 lopensen </w:t>
      </w:r>
    </w:p>
    <w:p w14:paraId="4DA4DDC0" w14:textId="77777777" w:rsidR="00D5028D" w:rsidRPr="002362D8" w:rsidRDefault="00D5028D">
      <w:pPr>
        <w:tabs>
          <w:tab w:val="left" w:pos="6930"/>
        </w:tabs>
        <w:rPr>
          <w:rFonts w:ascii="Arial" w:hAnsi="Arial" w:cs="Arial"/>
          <w:sz w:val="22"/>
          <w:szCs w:val="22"/>
        </w:rPr>
      </w:pPr>
    </w:p>
    <w:p w14:paraId="48DBDD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4093</w:t>
      </w:r>
    </w:p>
    <w:p w14:paraId="35C4AE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240v maart 1598</w:t>
      </w:r>
    </w:p>
    <w:p w14:paraId="555630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Sander en Jacob broers verkopers, een cijns van 5 gl.; </w:t>
      </w:r>
      <w:r w:rsidRPr="002362D8">
        <w:rPr>
          <w:rFonts w:ascii="Arial" w:hAnsi="Arial" w:cs="Arial"/>
          <w:b/>
          <w:sz w:val="22"/>
          <w:szCs w:val="22"/>
          <w:u w:val="single"/>
        </w:rPr>
        <w:t>Dominus en magister Johannis Hansschers de Aerle priester en beneficiaat in de Sint Jan te ’s-Hertogenbosch</w:t>
      </w:r>
      <w:r w:rsidRPr="002362D8">
        <w:rPr>
          <w:rFonts w:ascii="Arial" w:hAnsi="Arial" w:cs="Arial"/>
          <w:sz w:val="22"/>
          <w:szCs w:val="22"/>
        </w:rPr>
        <w:t xml:space="preserve">, huis erf hof schuur en 6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Hanrick van den Bogart, Peter zn.v.w. Reyner van Dijc en Adriana zijn vrouw dr.v.w. Hubertus Henricxss. idem een bunder beemd ter plaatse </w:t>
      </w:r>
    </w:p>
    <w:p w14:paraId="66A06FEE" w14:textId="77777777" w:rsidR="00D5028D" w:rsidRPr="002362D8" w:rsidRDefault="00D5028D">
      <w:pPr>
        <w:tabs>
          <w:tab w:val="left" w:pos="6930"/>
        </w:tabs>
        <w:rPr>
          <w:rFonts w:ascii="Arial" w:hAnsi="Arial" w:cs="Arial"/>
          <w:sz w:val="22"/>
          <w:szCs w:val="22"/>
        </w:rPr>
      </w:pPr>
    </w:p>
    <w:p w14:paraId="33F2EA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4094</w:t>
      </w:r>
    </w:p>
    <w:p w14:paraId="0911B5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251r maart 1598</w:t>
      </w:r>
    </w:p>
    <w:p w14:paraId="077D17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Everardus zn.v. Catharina en wijlen Sebertus, Johannis Antonissen man van Maria zijn vrouw, voor Petrus zn.v. Catharina en Sebertus, een erfcijns van 4 gl., transport aan Anna dr.v.w. Johannis Ghysselen weduwe van wijlen Remboldus zn.v.w. Theodoricus Toelinck </w:t>
      </w:r>
    </w:p>
    <w:p w14:paraId="6501DB67" w14:textId="77777777" w:rsidR="00D5028D" w:rsidRPr="002362D8" w:rsidRDefault="00D5028D">
      <w:pPr>
        <w:tabs>
          <w:tab w:val="left" w:pos="6930"/>
        </w:tabs>
        <w:rPr>
          <w:rFonts w:ascii="Arial" w:hAnsi="Arial" w:cs="Arial"/>
          <w:sz w:val="22"/>
          <w:szCs w:val="22"/>
        </w:rPr>
      </w:pPr>
    </w:p>
    <w:p w14:paraId="134AE7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4095</w:t>
      </w:r>
    </w:p>
    <w:p w14:paraId="3BAFF29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254r  maart 1598</w:t>
      </w:r>
    </w:p>
    <w:p w14:paraId="67FB85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Vermelding van Schijndel niet gevonden</w:t>
      </w:r>
    </w:p>
    <w:p w14:paraId="374A7F45" w14:textId="77777777" w:rsidR="00D5028D" w:rsidRPr="002362D8" w:rsidRDefault="00D5028D">
      <w:pPr>
        <w:tabs>
          <w:tab w:val="left" w:pos="6930"/>
        </w:tabs>
        <w:rPr>
          <w:rFonts w:ascii="Arial" w:hAnsi="Arial" w:cs="Arial"/>
          <w:sz w:val="22"/>
          <w:szCs w:val="22"/>
        </w:rPr>
      </w:pPr>
    </w:p>
    <w:p w14:paraId="40013E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4096</w:t>
      </w:r>
    </w:p>
    <w:p w14:paraId="0ACF41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275v  maart 1598</w:t>
      </w:r>
    </w:p>
    <w:p w14:paraId="4C12A6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Niclaes Geerartss. van Zomeren als notaris dd. 13 july 1592, Arnt Cornelissen van Horenbeeck, Geerart Jacob Keelbrekers met een verkoop van een huis hof hofstad en 2 ½ lopensen land te Schijndel </w:t>
      </w:r>
      <w:r w:rsidRPr="002362D8">
        <w:rPr>
          <w:rFonts w:ascii="Arial" w:hAnsi="Arial" w:cs="Arial"/>
          <w:b/>
          <w:sz w:val="22"/>
          <w:szCs w:val="22"/>
          <w:u w:val="single"/>
        </w:rPr>
        <w:t>bij de kerk overdwars tot Willem Wouterss. lant</w:t>
      </w:r>
      <w:r w:rsidRPr="002362D8">
        <w:rPr>
          <w:rFonts w:ascii="Arial" w:hAnsi="Arial" w:cs="Arial"/>
          <w:sz w:val="22"/>
          <w:szCs w:val="22"/>
        </w:rPr>
        <w:t xml:space="preserve"> met als belendingen de kinderen van Gerart Lambertss., Willem Wouterss. </w:t>
      </w:r>
      <w:r w:rsidRPr="002362D8">
        <w:rPr>
          <w:rFonts w:ascii="Arial" w:hAnsi="Arial" w:cs="Arial"/>
          <w:b/>
          <w:sz w:val="22"/>
          <w:szCs w:val="22"/>
          <w:u w:val="single"/>
        </w:rPr>
        <w:t>den Gemeijnen Kerckwech</w:t>
      </w:r>
      <w:r w:rsidRPr="002362D8">
        <w:rPr>
          <w:rFonts w:ascii="Arial" w:hAnsi="Arial" w:cs="Arial"/>
          <w:sz w:val="22"/>
          <w:szCs w:val="22"/>
        </w:rPr>
        <w:t>, schepenbrief dd. 2 april 1580</w:t>
      </w:r>
    </w:p>
    <w:p w14:paraId="029C75C1" w14:textId="77777777" w:rsidR="00D5028D" w:rsidRPr="002362D8" w:rsidRDefault="00D5028D">
      <w:pPr>
        <w:tabs>
          <w:tab w:val="left" w:pos="6930"/>
        </w:tabs>
        <w:rPr>
          <w:rFonts w:ascii="Arial" w:hAnsi="Arial" w:cs="Arial"/>
          <w:sz w:val="22"/>
          <w:szCs w:val="22"/>
        </w:rPr>
      </w:pPr>
    </w:p>
    <w:p w14:paraId="475E11AE"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312</w:t>
      </w:r>
    </w:p>
    <w:p w14:paraId="7ED90C43" w14:textId="77777777" w:rsidR="00D5028D" w:rsidRPr="002362D8" w:rsidRDefault="00D5028D">
      <w:pPr>
        <w:tabs>
          <w:tab w:val="left" w:pos="6930"/>
        </w:tabs>
        <w:rPr>
          <w:rFonts w:ascii="Arial" w:hAnsi="Arial" w:cs="Arial"/>
          <w:sz w:val="22"/>
          <w:szCs w:val="22"/>
          <w:lang w:val="en-US"/>
        </w:rPr>
      </w:pPr>
    </w:p>
    <w:p w14:paraId="67B86531"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4097</w:t>
      </w:r>
    </w:p>
    <w:p w14:paraId="280EF69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1409 folio 52v  april 1598</w:t>
      </w:r>
    </w:p>
    <w:p w14:paraId="61161C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Johannis Willemss. een stuk akker- en hopland van 3 ½ lopensen ter plaatse </w:t>
      </w:r>
      <w:r w:rsidRPr="002362D8">
        <w:rPr>
          <w:rFonts w:ascii="Arial" w:hAnsi="Arial" w:cs="Arial"/>
          <w:b/>
          <w:sz w:val="22"/>
          <w:szCs w:val="22"/>
          <w:u w:val="single"/>
        </w:rPr>
        <w:t>de Borne</w:t>
      </w:r>
      <w:r w:rsidRPr="002362D8">
        <w:rPr>
          <w:rFonts w:ascii="Arial" w:hAnsi="Arial" w:cs="Arial"/>
          <w:sz w:val="22"/>
          <w:szCs w:val="22"/>
        </w:rPr>
        <w:t xml:space="preserve"> met als belendingen Jois Janssen Willemss.en Henricus en Bele zijn zus kinderen van wijlen Jois Lamberts, de weduwe van Jois Lamberts, transport aan Writer </w:t>
      </w:r>
      <w:r w:rsidRPr="002362D8">
        <w:rPr>
          <w:rFonts w:ascii="Arial" w:hAnsi="Arial" w:cs="Arial"/>
          <w:sz w:val="22"/>
          <w:szCs w:val="22"/>
        </w:rPr>
        <w:lastRenderedPageBreak/>
        <w:t>zn.v.w. Johannis Willem Pennincx – in de marge: Wolterius zn.v.w. Johannis Willem Pennincx en Mechteldis zijn vrouw dr.v.w. Daniel de Os, Theodoricus zn.v.w. Johannis de Oetelaer, dd. 29 maart 1621</w:t>
      </w:r>
    </w:p>
    <w:p w14:paraId="285D9A8F" w14:textId="77777777" w:rsidR="00D5028D" w:rsidRPr="002362D8" w:rsidRDefault="00D5028D">
      <w:pPr>
        <w:tabs>
          <w:tab w:val="left" w:pos="6930"/>
        </w:tabs>
        <w:rPr>
          <w:rFonts w:ascii="Arial" w:hAnsi="Arial" w:cs="Arial"/>
          <w:sz w:val="22"/>
          <w:szCs w:val="22"/>
        </w:rPr>
      </w:pPr>
    </w:p>
    <w:p w14:paraId="29FF1E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4098</w:t>
      </w:r>
    </w:p>
    <w:p w14:paraId="3B4B1A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287v  april 1598 [Nederlandstalig]</w:t>
      </w:r>
    </w:p>
    <w:p w14:paraId="4B4DBBF2"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Mariken dr.v.w. Peter Janssonen wonende te Schijndel en met haar Jan Hanricxz. van der Aa wonende te Schijndel heeft beloofd aan Lonissen zn.v.w. Symons Geerartssone </w:t>
      </w:r>
      <w:r w:rsidRPr="002362D8">
        <w:rPr>
          <w:rFonts w:ascii="Arial" w:hAnsi="Arial" w:cs="Arial"/>
          <w:b/>
          <w:sz w:val="22"/>
          <w:szCs w:val="22"/>
          <w:u w:val="single"/>
        </w:rPr>
        <w:t>bierbrouwer</w:t>
      </w:r>
      <w:r w:rsidRPr="002362D8">
        <w:rPr>
          <w:rFonts w:ascii="Arial" w:hAnsi="Arial" w:cs="Arial"/>
          <w:sz w:val="22"/>
          <w:szCs w:val="22"/>
        </w:rPr>
        <w:t xml:space="preserve"> een som van 60 gl. te voldoen op Bamis [1 oktober] – in de marge: Leonius Symonss. dd. 16 maart 1599; Paulus zn.v.w. Lonius zn.v. Nicolaas Loenissen met een verkoop aan </w:t>
      </w:r>
      <w:r w:rsidRPr="002362D8">
        <w:rPr>
          <w:rFonts w:ascii="Arial" w:hAnsi="Arial" w:cs="Arial"/>
          <w:b/>
          <w:i/>
          <w:sz w:val="22"/>
          <w:szCs w:val="22"/>
        </w:rPr>
        <w:t>Dominus Nauwens priester cantor in de Sint Petruskerk apostel te Hilvarenbeek t.b.v. de kapelaans en beneficianten van deze kerk, een cijns van 7 gl. en in de marge: testament van Dominus en Magister Henricus Vereepei presbyter en decanus van deze kerk</w:t>
      </w:r>
    </w:p>
    <w:p w14:paraId="0030135A" w14:textId="77777777" w:rsidR="00D5028D" w:rsidRPr="002362D8" w:rsidRDefault="00D5028D">
      <w:pPr>
        <w:tabs>
          <w:tab w:val="left" w:pos="6930"/>
        </w:tabs>
        <w:rPr>
          <w:rFonts w:ascii="Arial" w:hAnsi="Arial" w:cs="Arial"/>
          <w:sz w:val="22"/>
          <w:szCs w:val="22"/>
        </w:rPr>
      </w:pPr>
    </w:p>
    <w:p w14:paraId="4F630E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4099</w:t>
      </w:r>
    </w:p>
    <w:p w14:paraId="262C73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328r april 1598</w:t>
      </w:r>
    </w:p>
    <w:p w14:paraId="1262E3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peter zn.v.w. Willem zn.v.w. Andreas zn.v. w. Willem Rutten over een erfcijns van 3 gl. uit een kamp hooiland van 2 dagmaten </w:t>
      </w:r>
      <w:r w:rsidRPr="002362D8">
        <w:rPr>
          <w:rFonts w:ascii="Arial" w:hAnsi="Arial" w:cs="Arial"/>
          <w:b/>
          <w:sz w:val="22"/>
          <w:szCs w:val="22"/>
          <w:u w:val="single"/>
        </w:rPr>
        <w:t>in die Houtart</w:t>
      </w:r>
      <w:r w:rsidRPr="002362D8">
        <w:rPr>
          <w:rFonts w:ascii="Arial" w:hAnsi="Arial" w:cs="Arial"/>
          <w:sz w:val="22"/>
          <w:szCs w:val="22"/>
        </w:rPr>
        <w:t xml:space="preserve"> met als belendingen Willem Thyssen, de kinderen van Peter Thyssen, Ghysbertus zn.v.w. Rodolphus Janssen, schepenbrief dd. 4 april de 2</w:t>
      </w:r>
      <w:r w:rsidRPr="002362D8">
        <w:rPr>
          <w:rFonts w:ascii="Arial" w:hAnsi="Arial" w:cs="Arial"/>
          <w:sz w:val="22"/>
          <w:szCs w:val="22"/>
          <w:vertAlign w:val="superscript"/>
        </w:rPr>
        <w:t>e</w:t>
      </w:r>
      <w:r w:rsidRPr="002362D8">
        <w:rPr>
          <w:rFonts w:ascii="Arial" w:hAnsi="Arial" w:cs="Arial"/>
          <w:sz w:val="22"/>
          <w:szCs w:val="22"/>
        </w:rPr>
        <w:t xml:space="preserve"> dag na de zondag waarop men zingt Judica 1551, transport aan Willem zn.v.w. Johannis zn.v.w. Jeronimus Geerartss [de in de omschrijving aangegeven Peter van Grinsven heb ik niet gezien]</w:t>
      </w:r>
    </w:p>
    <w:p w14:paraId="76C24EE7" w14:textId="77777777" w:rsidR="00D5028D" w:rsidRPr="002362D8" w:rsidRDefault="00D5028D">
      <w:pPr>
        <w:tabs>
          <w:tab w:val="left" w:pos="6930"/>
        </w:tabs>
        <w:rPr>
          <w:rFonts w:ascii="Arial" w:hAnsi="Arial" w:cs="Arial"/>
          <w:sz w:val="22"/>
          <w:szCs w:val="22"/>
        </w:rPr>
      </w:pPr>
    </w:p>
    <w:p w14:paraId="1759EA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4100</w:t>
      </w:r>
    </w:p>
    <w:p w14:paraId="6F844B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250r  mei 1598</w:t>
      </w:r>
    </w:p>
    <w:p w14:paraId="415B80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Bela dr.v.w. Gerardus Lambertsz., Johannis zn.v.w. Theodoricus de Cleeff man van Maria en Johannes Woutersz. de Arlebeke man van Mechteldis dochters van Gerardus Lambertsz. </w:t>
      </w:r>
    </w:p>
    <w:p w14:paraId="6E4CA1FA" w14:textId="77777777" w:rsidR="00D5028D" w:rsidRPr="002362D8" w:rsidRDefault="00D5028D">
      <w:pPr>
        <w:tabs>
          <w:tab w:val="left" w:pos="6930"/>
        </w:tabs>
        <w:rPr>
          <w:rFonts w:ascii="Arial" w:hAnsi="Arial" w:cs="Arial"/>
          <w:sz w:val="22"/>
          <w:szCs w:val="22"/>
        </w:rPr>
      </w:pPr>
    </w:p>
    <w:p w14:paraId="0CEEEE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4101</w:t>
      </w:r>
    </w:p>
    <w:p w14:paraId="454285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296v mei 1598 [Nederlandstalig]</w:t>
      </w:r>
    </w:p>
    <w:p w14:paraId="2406214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Schijndel niet teruggevonden nl. Jan van der Heijden</w:t>
      </w:r>
    </w:p>
    <w:p w14:paraId="1A38A4B3" w14:textId="77777777" w:rsidR="00D5028D" w:rsidRPr="002362D8" w:rsidRDefault="00D5028D">
      <w:pPr>
        <w:tabs>
          <w:tab w:val="left" w:pos="6930"/>
        </w:tabs>
        <w:rPr>
          <w:rFonts w:ascii="Arial" w:hAnsi="Arial" w:cs="Arial"/>
          <w:sz w:val="22"/>
          <w:szCs w:val="22"/>
        </w:rPr>
      </w:pPr>
    </w:p>
    <w:p w14:paraId="0A1328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4102</w:t>
      </w:r>
    </w:p>
    <w:p w14:paraId="1BF4E1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392v juni 1598</w:t>
      </w:r>
    </w:p>
    <w:p w14:paraId="1C6D77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Heymannus zn.v.w. Wolterus Peeterss. heeft verkocht aan Wolterus zn.v.w. Boudewijn Janssen een erfcijns van 9 gl. huis erf hof en land te Schijndel maar helaas is de plaats niet genoemd</w:t>
      </w:r>
    </w:p>
    <w:p w14:paraId="2E893CD2" w14:textId="77777777" w:rsidR="00D5028D" w:rsidRPr="002362D8" w:rsidRDefault="00D5028D">
      <w:pPr>
        <w:tabs>
          <w:tab w:val="left" w:pos="6930"/>
        </w:tabs>
        <w:rPr>
          <w:rFonts w:ascii="Arial" w:hAnsi="Arial" w:cs="Arial"/>
          <w:sz w:val="22"/>
          <w:szCs w:val="22"/>
        </w:rPr>
      </w:pPr>
    </w:p>
    <w:p w14:paraId="61EF1EC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4103</w:t>
      </w:r>
    </w:p>
    <w:p w14:paraId="2D7D887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406v jenui 1598 [Nederlandstalig]</w:t>
      </w:r>
    </w:p>
    <w:p w14:paraId="43EA4AC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Nicolaas zn.v.w. Niclaes Janssen van Berckell en diens vrouw Mariken dr.v.w. Hendrick Michielsz. en Wouter zn.v.w. Geerit Mathyssen man van Mariken zijn vrouw dr.v.w. Niclaes Janssen van Berckel en Mariken, huis erf hof boomgaard esthuis hopland met houtwassen 4 lopensen ter plaatse </w:t>
      </w:r>
      <w:r w:rsidRPr="002362D8">
        <w:rPr>
          <w:rFonts w:ascii="Arial" w:hAnsi="Arial" w:cs="Arial"/>
          <w:b/>
          <w:sz w:val="22"/>
          <w:szCs w:val="22"/>
          <w:u w:val="single"/>
        </w:rPr>
        <w:t>tLutteleijnde</w:t>
      </w:r>
      <w:r w:rsidRPr="002362D8">
        <w:rPr>
          <w:rFonts w:ascii="Arial" w:hAnsi="Arial" w:cs="Arial"/>
          <w:sz w:val="22"/>
          <w:szCs w:val="22"/>
        </w:rPr>
        <w:t xml:space="preserve"> met als belendingen Henrick zn.v.Niclaes Janssen van Berckel, Grietken weduwe van wijlen Peter van Echt, </w:t>
      </w:r>
      <w:r w:rsidRPr="002362D8">
        <w:rPr>
          <w:rFonts w:ascii="Arial" w:hAnsi="Arial" w:cs="Arial"/>
          <w:b/>
          <w:sz w:val="22"/>
          <w:szCs w:val="22"/>
          <w:u w:val="single"/>
        </w:rPr>
        <w:t>de pastorije der Schijndelse kerk</w:t>
      </w:r>
      <w:r w:rsidRPr="002362D8">
        <w:rPr>
          <w:rFonts w:ascii="Arial" w:hAnsi="Arial" w:cs="Arial"/>
          <w:sz w:val="22"/>
          <w:szCs w:val="22"/>
        </w:rPr>
        <w:t xml:space="preserve">, de gemeijne straet, hen aangekomen van hun ouders, verkocht aan </w:t>
      </w:r>
      <w:r w:rsidRPr="002362D8">
        <w:rPr>
          <w:rFonts w:ascii="Arial" w:hAnsi="Arial" w:cs="Arial"/>
          <w:b/>
          <w:sz w:val="22"/>
          <w:szCs w:val="22"/>
          <w:u w:val="single"/>
        </w:rPr>
        <w:t xml:space="preserve">Heer Jan priester zn.v. Jan Lamberts van Vechel </w:t>
      </w:r>
    </w:p>
    <w:p w14:paraId="0E446C13" w14:textId="77777777" w:rsidR="00D5028D" w:rsidRPr="002362D8" w:rsidRDefault="00D5028D">
      <w:pPr>
        <w:tabs>
          <w:tab w:val="left" w:pos="6930"/>
        </w:tabs>
        <w:rPr>
          <w:rFonts w:ascii="Arial" w:hAnsi="Arial" w:cs="Arial"/>
          <w:sz w:val="22"/>
          <w:szCs w:val="22"/>
        </w:rPr>
      </w:pPr>
    </w:p>
    <w:p w14:paraId="71F2C0F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4104</w:t>
      </w:r>
    </w:p>
    <w:p w14:paraId="08E16F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407r  18 juni 1598 [Nederlandstalig]</w:t>
      </w:r>
    </w:p>
    <w:p w14:paraId="4B878AEF"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Drie pond aan de </w:t>
      </w:r>
      <w:r w:rsidRPr="002362D8">
        <w:rPr>
          <w:rFonts w:ascii="Arial" w:hAnsi="Arial" w:cs="Arial"/>
          <w:b/>
          <w:sz w:val="22"/>
          <w:szCs w:val="22"/>
          <w:u w:val="single"/>
        </w:rPr>
        <w:t>pastorie van Schijndel</w:t>
      </w:r>
      <w:r w:rsidRPr="002362D8">
        <w:rPr>
          <w:rFonts w:ascii="Arial" w:hAnsi="Arial" w:cs="Arial"/>
          <w:sz w:val="22"/>
          <w:szCs w:val="22"/>
        </w:rPr>
        <w:t xml:space="preserve">, idem een kamp hooiland van 1 ½ mergen ter plaatse </w:t>
      </w:r>
      <w:r w:rsidRPr="002362D8">
        <w:rPr>
          <w:rFonts w:ascii="Arial" w:hAnsi="Arial" w:cs="Arial"/>
          <w:b/>
          <w:sz w:val="22"/>
          <w:szCs w:val="22"/>
          <w:u w:val="single"/>
        </w:rPr>
        <w:t>Eerderwout byde Kildoncsce Moelen</w:t>
      </w:r>
      <w:r w:rsidRPr="002362D8">
        <w:rPr>
          <w:rFonts w:ascii="Arial" w:hAnsi="Arial" w:cs="Arial"/>
          <w:sz w:val="22"/>
          <w:szCs w:val="22"/>
        </w:rPr>
        <w:t xml:space="preserve"> met als belendingen de </w:t>
      </w:r>
      <w:r w:rsidRPr="002362D8">
        <w:rPr>
          <w:rFonts w:ascii="Arial" w:hAnsi="Arial" w:cs="Arial"/>
          <w:b/>
          <w:sz w:val="22"/>
          <w:szCs w:val="22"/>
          <w:u w:val="single"/>
        </w:rPr>
        <w:t>Sint Antonisbuenre</w:t>
      </w:r>
      <w:r w:rsidRPr="002362D8">
        <w:rPr>
          <w:rFonts w:ascii="Arial" w:hAnsi="Arial" w:cs="Arial"/>
          <w:sz w:val="22"/>
          <w:szCs w:val="22"/>
        </w:rPr>
        <w:t xml:space="preserve">, Jan Geerits Michielss., Henrick zn.v. Niclaes Janssen van Berckel, de </w:t>
      </w:r>
      <w:r w:rsidRPr="002362D8">
        <w:rPr>
          <w:rFonts w:ascii="Arial" w:hAnsi="Arial" w:cs="Arial"/>
          <w:sz w:val="22"/>
          <w:szCs w:val="22"/>
        </w:rPr>
        <w:lastRenderedPageBreak/>
        <w:t xml:space="preserve">gemeijne steeg, in gebruik geweest door Wilhelm Welten als huurling, verkoop aan </w:t>
      </w:r>
      <w:r w:rsidRPr="002362D8">
        <w:rPr>
          <w:rFonts w:ascii="Arial" w:hAnsi="Arial" w:cs="Arial"/>
          <w:b/>
          <w:sz w:val="22"/>
          <w:szCs w:val="22"/>
          <w:u w:val="single"/>
        </w:rPr>
        <w:t>Heer Jan priester zn.v.Jan Lamberts van Vechell</w:t>
      </w:r>
    </w:p>
    <w:p w14:paraId="29E9C94B" w14:textId="77777777" w:rsidR="00D5028D" w:rsidRPr="002362D8" w:rsidRDefault="00D5028D">
      <w:pPr>
        <w:tabs>
          <w:tab w:val="left" w:pos="6930"/>
        </w:tabs>
        <w:rPr>
          <w:rFonts w:ascii="Arial" w:hAnsi="Arial" w:cs="Arial"/>
          <w:sz w:val="22"/>
          <w:szCs w:val="22"/>
        </w:rPr>
      </w:pPr>
    </w:p>
    <w:p w14:paraId="08DC0D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4105</w:t>
      </w:r>
    </w:p>
    <w:p w14:paraId="7CF523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419r juni 1598 [Nederlandstalig]</w:t>
      </w:r>
    </w:p>
    <w:p w14:paraId="6356F1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Goardt zn.v.w. Goyartss. van der Merendonck en Rutger zn.v.w. Rutger Niclaess. van Griensvenne  en Roeloff zn.v.w. Lenert Roeloffs voorgden over Matheus minderjarige zoon van wijlen Peeterssone van wijlen Willem Goyaetss. van der Merendonck en Jutken de vrouw van genoemd Lenert Roeloffs</w:t>
      </w:r>
    </w:p>
    <w:p w14:paraId="1986EFF6" w14:textId="77777777" w:rsidR="00D5028D" w:rsidRPr="002362D8" w:rsidRDefault="00D5028D">
      <w:pPr>
        <w:tabs>
          <w:tab w:val="left" w:pos="6930"/>
        </w:tabs>
        <w:rPr>
          <w:rFonts w:ascii="Arial" w:hAnsi="Arial" w:cs="Arial"/>
          <w:sz w:val="22"/>
          <w:szCs w:val="22"/>
        </w:rPr>
      </w:pPr>
    </w:p>
    <w:p w14:paraId="68B063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4106</w:t>
      </w:r>
    </w:p>
    <w:p w14:paraId="51E4C7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321r juni 1598</w:t>
      </w:r>
    </w:p>
    <w:p w14:paraId="50D1580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Arnoldus Jansz. Vecuijlen een akkerland van 4 lopensen te Schijndel</w:t>
      </w:r>
    </w:p>
    <w:p w14:paraId="0A2A5DCF" w14:textId="77777777" w:rsidR="00D5028D" w:rsidRPr="002362D8" w:rsidRDefault="00D5028D">
      <w:pPr>
        <w:tabs>
          <w:tab w:val="left" w:pos="6930"/>
        </w:tabs>
        <w:rPr>
          <w:rFonts w:ascii="Arial" w:hAnsi="Arial" w:cs="Arial"/>
          <w:sz w:val="22"/>
          <w:szCs w:val="22"/>
        </w:rPr>
      </w:pPr>
    </w:p>
    <w:p w14:paraId="165D85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4107</w:t>
      </w:r>
    </w:p>
    <w:p w14:paraId="1CCBB57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331r juni 1598</w:t>
      </w:r>
    </w:p>
    <w:p w14:paraId="4DFC879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 Dielis Diercxss. van Oirschot</w:t>
      </w:r>
    </w:p>
    <w:p w14:paraId="6BE9A582" w14:textId="77777777" w:rsidR="00D5028D" w:rsidRPr="002362D8" w:rsidRDefault="00D5028D">
      <w:pPr>
        <w:tabs>
          <w:tab w:val="left" w:pos="6930"/>
        </w:tabs>
        <w:rPr>
          <w:rFonts w:ascii="Arial" w:hAnsi="Arial" w:cs="Arial"/>
          <w:sz w:val="22"/>
          <w:szCs w:val="22"/>
        </w:rPr>
      </w:pPr>
    </w:p>
    <w:p w14:paraId="7D7F52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4108</w:t>
      </w:r>
    </w:p>
    <w:p w14:paraId="188456E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332r  juni 1598 [Nederlandstalig]</w:t>
      </w:r>
    </w:p>
    <w:p w14:paraId="2807493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Stiphout aen de Braeck</w:t>
      </w:r>
      <w:r w:rsidRPr="002362D8">
        <w:rPr>
          <w:rFonts w:ascii="Arial" w:hAnsi="Arial" w:cs="Arial"/>
          <w:sz w:val="22"/>
          <w:szCs w:val="22"/>
        </w:rPr>
        <w:t xml:space="preserve">; Goessen zn.v.w. Corstiaen Adriaensz. te Schijndel </w:t>
      </w:r>
    </w:p>
    <w:p w14:paraId="3A90A6A3" w14:textId="77777777" w:rsidR="00D5028D" w:rsidRPr="002362D8" w:rsidRDefault="00D5028D">
      <w:pPr>
        <w:tabs>
          <w:tab w:val="left" w:pos="6930"/>
        </w:tabs>
        <w:rPr>
          <w:rFonts w:ascii="Arial" w:hAnsi="Arial" w:cs="Arial"/>
          <w:sz w:val="22"/>
          <w:szCs w:val="22"/>
        </w:rPr>
      </w:pPr>
    </w:p>
    <w:p w14:paraId="5A5585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4109</w:t>
      </w:r>
    </w:p>
    <w:p w14:paraId="1DDCE7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338r juni 1598 [Nederlandstalig]</w:t>
      </w:r>
    </w:p>
    <w:p w14:paraId="3EA7664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Het 1/8 part uit 4 lopensen akkerland </w:t>
      </w:r>
      <w:r w:rsidRPr="002362D8">
        <w:rPr>
          <w:rFonts w:ascii="Arial" w:hAnsi="Arial" w:cs="Arial"/>
          <w:b/>
          <w:sz w:val="22"/>
          <w:szCs w:val="22"/>
          <w:u w:val="single"/>
        </w:rPr>
        <w:t>int Hermalen</w:t>
      </w:r>
      <w:r w:rsidRPr="002362D8">
        <w:rPr>
          <w:rFonts w:ascii="Arial" w:hAnsi="Arial" w:cs="Arial"/>
          <w:sz w:val="22"/>
          <w:szCs w:val="22"/>
        </w:rPr>
        <w:t xml:space="preserve"> met als belendingen Willem Delisz. van Beeck, Henrick Arnt Petersz., </w:t>
      </w:r>
      <w:r w:rsidRPr="002362D8">
        <w:rPr>
          <w:rFonts w:ascii="Arial" w:hAnsi="Arial" w:cs="Arial"/>
          <w:b/>
          <w:sz w:val="22"/>
          <w:szCs w:val="22"/>
          <w:u w:val="single"/>
        </w:rPr>
        <w:t>die Vier Buender</w:t>
      </w:r>
      <w:r w:rsidRPr="002362D8">
        <w:rPr>
          <w:rFonts w:ascii="Arial" w:hAnsi="Arial" w:cs="Arial"/>
          <w:sz w:val="22"/>
          <w:szCs w:val="22"/>
        </w:rPr>
        <w:t xml:space="preserve">, de </w:t>
      </w:r>
      <w:r w:rsidRPr="002362D8">
        <w:rPr>
          <w:rFonts w:ascii="Arial" w:hAnsi="Arial" w:cs="Arial"/>
          <w:b/>
          <w:sz w:val="22"/>
          <w:szCs w:val="22"/>
          <w:u w:val="single"/>
        </w:rPr>
        <w:t>gemeijnt van Schijndel</w:t>
      </w:r>
      <w:r w:rsidRPr="002362D8">
        <w:rPr>
          <w:rFonts w:ascii="Arial" w:hAnsi="Arial" w:cs="Arial"/>
          <w:sz w:val="22"/>
          <w:szCs w:val="22"/>
        </w:rPr>
        <w:t>, transport aan Bertken; teulland aan een zekere Joost, verkoop aan Jan zn.v.w. Wouter Jansz. de Cock t.b.v. Marijken weduwe van Wouter Jans</w:t>
      </w:r>
    </w:p>
    <w:p w14:paraId="370B097C" w14:textId="77777777" w:rsidR="00D5028D" w:rsidRPr="002362D8" w:rsidRDefault="00D5028D">
      <w:pPr>
        <w:tabs>
          <w:tab w:val="left" w:pos="6930"/>
        </w:tabs>
        <w:rPr>
          <w:rFonts w:ascii="Arial" w:hAnsi="Arial" w:cs="Arial"/>
          <w:sz w:val="22"/>
          <w:szCs w:val="22"/>
        </w:rPr>
      </w:pPr>
    </w:p>
    <w:p w14:paraId="3D7798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4110</w:t>
      </w:r>
    </w:p>
    <w:p w14:paraId="30154C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358r 27 juni 1598 [Nederlandstalig]</w:t>
      </w:r>
    </w:p>
    <w:p w14:paraId="3C3755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Geraert zn.v.w. Willem Lambertsz. in akkerland weiland hooiland en heiland in </w:t>
      </w:r>
      <w:r w:rsidRPr="002362D8">
        <w:rPr>
          <w:rFonts w:ascii="Arial" w:hAnsi="Arial" w:cs="Arial"/>
          <w:b/>
          <w:i/>
          <w:sz w:val="22"/>
          <w:szCs w:val="22"/>
        </w:rPr>
        <w:t>Gestel by Herlaer</w:t>
      </w:r>
      <w:r w:rsidRPr="002362D8">
        <w:rPr>
          <w:rFonts w:ascii="Arial" w:hAnsi="Arial" w:cs="Arial"/>
          <w:sz w:val="22"/>
          <w:szCs w:val="22"/>
        </w:rPr>
        <w:t xml:space="preserve"> en Schijndel, transport aan Fran Willemsz. t.b.v. Matheus zn.v.w. Henrick zn.v.w.  </w:t>
      </w:r>
    </w:p>
    <w:p w14:paraId="31DA2C03" w14:textId="77777777" w:rsidR="00D5028D" w:rsidRPr="002362D8" w:rsidRDefault="00D5028D">
      <w:pPr>
        <w:tabs>
          <w:tab w:val="left" w:pos="6930"/>
        </w:tabs>
        <w:rPr>
          <w:rFonts w:ascii="Arial" w:hAnsi="Arial" w:cs="Arial"/>
          <w:sz w:val="22"/>
          <w:szCs w:val="22"/>
        </w:rPr>
      </w:pPr>
    </w:p>
    <w:p w14:paraId="19D7397F"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313</w:t>
      </w:r>
    </w:p>
    <w:p w14:paraId="70C57EC5" w14:textId="77777777" w:rsidR="00D5028D" w:rsidRPr="002362D8" w:rsidRDefault="00D5028D">
      <w:pPr>
        <w:tabs>
          <w:tab w:val="left" w:pos="6930"/>
        </w:tabs>
        <w:rPr>
          <w:rFonts w:ascii="Arial" w:hAnsi="Arial" w:cs="Arial"/>
          <w:sz w:val="22"/>
          <w:szCs w:val="22"/>
          <w:lang w:val="en-US"/>
        </w:rPr>
      </w:pPr>
    </w:p>
    <w:p w14:paraId="639D504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4111</w:t>
      </w:r>
    </w:p>
    <w:p w14:paraId="251D0E8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1470 folio 384r juli 1598</w:t>
      </w:r>
    </w:p>
    <w:p w14:paraId="66C42C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lang w:val="en-US"/>
        </w:rPr>
        <w:t xml:space="preserve">Wouter zn.v. Lamberts Wouterss. </w:t>
      </w:r>
      <w:r w:rsidRPr="002362D8">
        <w:rPr>
          <w:rFonts w:ascii="Arial" w:hAnsi="Arial" w:cs="Arial"/>
          <w:sz w:val="22"/>
          <w:szCs w:val="22"/>
        </w:rPr>
        <w:t>[helemaal onderaan]</w:t>
      </w:r>
    </w:p>
    <w:p w14:paraId="0EF9D482" w14:textId="77777777" w:rsidR="00D5028D" w:rsidRPr="002362D8" w:rsidRDefault="00D5028D">
      <w:pPr>
        <w:tabs>
          <w:tab w:val="left" w:pos="6930"/>
        </w:tabs>
        <w:rPr>
          <w:rFonts w:ascii="Arial" w:hAnsi="Arial" w:cs="Arial"/>
          <w:sz w:val="22"/>
          <w:szCs w:val="22"/>
        </w:rPr>
      </w:pPr>
    </w:p>
    <w:p w14:paraId="215A37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4112</w:t>
      </w:r>
    </w:p>
    <w:p w14:paraId="1D1E4C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491v  15 september 1598 [Nederlandstalig]</w:t>
      </w:r>
    </w:p>
    <w:p w14:paraId="2E5BCAA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Raad van Brabant te Brussel, Jonker Geraert</w:t>
      </w:r>
      <w:r w:rsidRPr="002362D8">
        <w:rPr>
          <w:rFonts w:ascii="Arial" w:hAnsi="Arial" w:cs="Arial"/>
          <w:sz w:val="22"/>
          <w:szCs w:val="22"/>
        </w:rPr>
        <w:t xml:space="preserve">, Johan van Campen, Mr. Adriaen, Adriaen Janss., Willem van de Laer, Berlicum; Mathijs zn.v.w. Huijbert Melis Claessen man van Mechetlt zijn vrouw dr.v.w Jan zn.v. Mr. Claes van Berckel, </w:t>
      </w:r>
      <w:r w:rsidRPr="002362D8">
        <w:rPr>
          <w:rFonts w:ascii="Arial" w:hAnsi="Arial" w:cs="Arial"/>
          <w:b/>
          <w:sz w:val="22"/>
          <w:szCs w:val="22"/>
          <w:u w:val="single"/>
        </w:rPr>
        <w:t>een stuk beemd genaamd Meester Claes van Berckel Seven Buunders drie dagmaten in Schijndel</w:t>
      </w:r>
    </w:p>
    <w:p w14:paraId="127A771C" w14:textId="77777777" w:rsidR="00D5028D" w:rsidRPr="002362D8" w:rsidRDefault="00D5028D">
      <w:pPr>
        <w:tabs>
          <w:tab w:val="left" w:pos="6930"/>
        </w:tabs>
        <w:rPr>
          <w:rFonts w:ascii="Arial" w:hAnsi="Arial" w:cs="Arial"/>
          <w:sz w:val="22"/>
          <w:szCs w:val="22"/>
        </w:rPr>
      </w:pPr>
    </w:p>
    <w:p w14:paraId="7F382C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4113</w:t>
      </w:r>
    </w:p>
    <w:p w14:paraId="29011E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1436 folio 501r september 1598</w:t>
      </w:r>
    </w:p>
    <w:p w14:paraId="2AF0068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Oisterwijk ter plaatse Udenhout bij het Convent van Marienwater</w:t>
      </w:r>
      <w:r w:rsidRPr="002362D8">
        <w:rPr>
          <w:rFonts w:ascii="Arial" w:hAnsi="Arial" w:cs="Arial"/>
          <w:sz w:val="22"/>
          <w:szCs w:val="22"/>
        </w:rPr>
        <w:t xml:space="preserve">; Mathias zn.v.w. Hubertus Amelii Claessone man van Mechteldis dr.v.w. Johannis zn.v.w. Magister Nicolaes van Berkell een kamp hooiland </w:t>
      </w:r>
      <w:r w:rsidRPr="002362D8">
        <w:rPr>
          <w:rFonts w:ascii="Arial" w:hAnsi="Arial" w:cs="Arial"/>
          <w:b/>
          <w:sz w:val="22"/>
          <w:szCs w:val="22"/>
          <w:u w:val="single"/>
        </w:rPr>
        <w:t>de Seven Buenders</w:t>
      </w:r>
      <w:r w:rsidRPr="002362D8">
        <w:rPr>
          <w:rFonts w:ascii="Arial" w:hAnsi="Arial" w:cs="Arial"/>
          <w:sz w:val="22"/>
          <w:szCs w:val="22"/>
        </w:rPr>
        <w:t xml:space="preserve"> – in de marge Theodoricus van de Velde</w:t>
      </w:r>
    </w:p>
    <w:p w14:paraId="55385DBC" w14:textId="77777777" w:rsidR="00D5028D" w:rsidRPr="002362D8" w:rsidRDefault="00D5028D">
      <w:pPr>
        <w:tabs>
          <w:tab w:val="left" w:pos="6930"/>
        </w:tabs>
        <w:rPr>
          <w:rFonts w:ascii="Arial" w:hAnsi="Arial" w:cs="Arial"/>
          <w:sz w:val="22"/>
          <w:szCs w:val="22"/>
        </w:rPr>
      </w:pPr>
    </w:p>
    <w:p w14:paraId="6E70E1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4114</w:t>
      </w:r>
    </w:p>
    <w:p w14:paraId="7B8A63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1470 folio 435r  september 1598</w:t>
      </w:r>
    </w:p>
    <w:p w14:paraId="071AC7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Janss., huis erf hof schuur en land onder Delschot in de Hautart 5 bunders met als belendingen Willem Hellincx, idem een maldrzaad akkerland ter plaatse die Plackers met als bele</w:t>
      </w:r>
      <w:r w:rsidR="001D5AA9" w:rsidRPr="002362D8">
        <w:rPr>
          <w:rFonts w:ascii="Arial" w:hAnsi="Arial" w:cs="Arial"/>
          <w:sz w:val="22"/>
          <w:szCs w:val="22"/>
        </w:rPr>
        <w:t>n</w:t>
      </w:r>
      <w:r w:rsidRPr="002362D8">
        <w:rPr>
          <w:rFonts w:ascii="Arial" w:hAnsi="Arial" w:cs="Arial"/>
          <w:sz w:val="22"/>
          <w:szCs w:val="22"/>
        </w:rPr>
        <w:t xml:space="preserve">dingen Johannis Geerlincx, Maria weduwe van Joost Pennincx, erfcijns van 6 gl., Walterus zn.v.w. Jacobus de Delft man van Marareta dr.v.w. Symon de Bel </w:t>
      </w:r>
    </w:p>
    <w:p w14:paraId="2962B13E" w14:textId="77777777" w:rsidR="00D5028D" w:rsidRPr="002362D8" w:rsidRDefault="00D5028D">
      <w:pPr>
        <w:tabs>
          <w:tab w:val="left" w:pos="6930"/>
        </w:tabs>
        <w:rPr>
          <w:rFonts w:ascii="Arial" w:hAnsi="Arial" w:cs="Arial"/>
          <w:sz w:val="22"/>
          <w:szCs w:val="22"/>
        </w:rPr>
      </w:pPr>
    </w:p>
    <w:p w14:paraId="4A3653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4115</w:t>
      </w:r>
    </w:p>
    <w:p w14:paraId="213E21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436r september 1598</w:t>
      </w:r>
    </w:p>
    <w:p w14:paraId="678FA8D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Dezelfde Peter Janss., Wilhelmus Hellincx, huis schuur erf hof, een erfcijns van 3 gl., Walterus zn.v. Jacobus de Delft man van Margareta zijn vrouw dr.v.w. Symonis de Bel, Elisabeth de vrouw van Symonis dr.v.w. Rodolphus zn.v.w. Laurentius de Zantvoert, Walram zn.v.w. Johannis de Heesch voogd over de minderjarige kinderen van wijlen Johannis Egidii Cupificis en Johanna, idem Maria zijn 3</w:t>
      </w:r>
      <w:r w:rsidRPr="002362D8">
        <w:rPr>
          <w:rFonts w:ascii="Arial" w:hAnsi="Arial" w:cs="Arial"/>
          <w:sz w:val="22"/>
          <w:szCs w:val="22"/>
          <w:vertAlign w:val="superscript"/>
        </w:rPr>
        <w:t>e</w:t>
      </w:r>
      <w:r w:rsidRPr="002362D8">
        <w:rPr>
          <w:rFonts w:ascii="Arial" w:hAnsi="Arial" w:cs="Arial"/>
          <w:sz w:val="22"/>
          <w:szCs w:val="22"/>
        </w:rPr>
        <w:t xml:space="preserve"> vrouw dr.v.w. Aelbertus Diericx </w:t>
      </w:r>
    </w:p>
    <w:p w14:paraId="0D4DFABC" w14:textId="77777777" w:rsidR="00D5028D" w:rsidRPr="002362D8" w:rsidRDefault="00D5028D">
      <w:pPr>
        <w:tabs>
          <w:tab w:val="left" w:pos="6930"/>
        </w:tabs>
        <w:rPr>
          <w:rFonts w:ascii="Arial" w:hAnsi="Arial" w:cs="Arial"/>
          <w:sz w:val="22"/>
          <w:szCs w:val="22"/>
        </w:rPr>
      </w:pPr>
    </w:p>
    <w:p w14:paraId="0398A6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4116</w:t>
      </w:r>
    </w:p>
    <w:p w14:paraId="123C7D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1470 folio 438r september 1598</w:t>
      </w:r>
    </w:p>
    <w:p w14:paraId="35B5AD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Hubertus zn.v.w. Johannis Spierincx ,man van Anna zijn vrouw weduwe van wijlen Johannis Henrici Gerincx, op basis van het testament van Henricus heeft verkocht aan Henricus zn.v.w. Gerardus Celen een erfcijns van 4 gl. te betalen op Maria geboorte maagd [8 september] uit een hooiland van 7 lopensen – in de amrge: Peter zn.v.w. Henrick zn.v.w. Gerart Ceelen heeft bekend dat Adriaan zn.v.w. Niclaes Daniels als man van Servaesken zijn vrouw dr.v.w. Jan Henrix Herincx en Anneken diens vrouw een cijns van 4 gl. heeft afgelost dd. 5 november 1618 ondertekend door Ruijs</w:t>
      </w:r>
    </w:p>
    <w:p w14:paraId="15D2B642" w14:textId="77777777" w:rsidR="00D5028D" w:rsidRPr="002362D8" w:rsidRDefault="00D5028D">
      <w:pPr>
        <w:tabs>
          <w:tab w:val="left" w:pos="6930"/>
        </w:tabs>
        <w:rPr>
          <w:rFonts w:ascii="Arial" w:hAnsi="Arial" w:cs="Arial"/>
          <w:sz w:val="22"/>
          <w:szCs w:val="22"/>
        </w:rPr>
      </w:pPr>
    </w:p>
    <w:p w14:paraId="4FA6C1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4117</w:t>
      </w:r>
    </w:p>
    <w:p w14:paraId="4B5500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100r  november 1598 [Nederlandstalig]</w:t>
      </w:r>
    </w:p>
    <w:p w14:paraId="16F76D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Willems van den Venne heeft opgedragen aan de minderjarige natuurlijke zoon van Gerit Willems van den Venne verwekt bij Metken dr.v.w. Herman Wouts en erfcijns van 2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te betalen op OLV Lichtmis uit nuis hof hofstad en erffenissen samen 7 lopensen </w:t>
      </w:r>
      <w:r w:rsidRPr="002362D8">
        <w:rPr>
          <w:rFonts w:ascii="Arial" w:hAnsi="Arial" w:cs="Arial"/>
          <w:b/>
          <w:sz w:val="22"/>
          <w:szCs w:val="22"/>
          <w:u w:val="single"/>
        </w:rPr>
        <w:t>aent Elscot</w:t>
      </w:r>
      <w:r w:rsidRPr="002362D8">
        <w:rPr>
          <w:rFonts w:ascii="Arial" w:hAnsi="Arial" w:cs="Arial"/>
          <w:sz w:val="22"/>
          <w:szCs w:val="22"/>
        </w:rPr>
        <w:t xml:space="preserve"> met als belendingen Cristina weduwe van Gerit van den Boomgart en die gemeynt, volgens schepenbrief dd. 21 januari 1538, Lucas Lambertss. </w:t>
      </w:r>
    </w:p>
    <w:p w14:paraId="2D33371B" w14:textId="77777777" w:rsidR="00D5028D" w:rsidRPr="002362D8" w:rsidRDefault="00D5028D">
      <w:pPr>
        <w:tabs>
          <w:tab w:val="left" w:pos="6930"/>
        </w:tabs>
        <w:rPr>
          <w:rFonts w:ascii="Arial" w:hAnsi="Arial" w:cs="Arial"/>
          <w:sz w:val="22"/>
          <w:szCs w:val="22"/>
        </w:rPr>
      </w:pPr>
    </w:p>
    <w:p w14:paraId="20D5E2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4118</w:t>
      </w:r>
    </w:p>
    <w:p w14:paraId="484EAF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27r  november 1598</w:t>
      </w:r>
    </w:p>
    <w:p w14:paraId="0DB059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Petrus Symons de Hedel en Sebastianus Wouterss. </w:t>
      </w:r>
      <w:r w:rsidRPr="002362D8">
        <w:rPr>
          <w:rFonts w:ascii="Arial" w:hAnsi="Arial" w:cs="Arial"/>
          <w:b/>
          <w:i/>
          <w:sz w:val="22"/>
          <w:szCs w:val="22"/>
        </w:rPr>
        <w:t>kerkmeesters te Nuland, Heer een Meester Ghysbertus Masius bisschop van ’s-Hertogenbosch</w:t>
      </w:r>
      <w:r w:rsidRPr="002362D8">
        <w:rPr>
          <w:rFonts w:ascii="Arial" w:hAnsi="Arial" w:cs="Arial"/>
          <w:sz w:val="22"/>
          <w:szCs w:val="22"/>
        </w:rPr>
        <w:t xml:space="preserve"> dd 13 november uit huis erf hof, </w:t>
      </w:r>
      <w:r w:rsidRPr="002362D8">
        <w:rPr>
          <w:rFonts w:ascii="Arial" w:hAnsi="Arial" w:cs="Arial"/>
          <w:b/>
          <w:i/>
          <w:sz w:val="22"/>
          <w:szCs w:val="22"/>
        </w:rPr>
        <w:t>de tienden te Thede in Sint-Michielsgestel</w:t>
      </w:r>
      <w:r w:rsidRPr="002362D8">
        <w:rPr>
          <w:rFonts w:ascii="Arial" w:hAnsi="Arial" w:cs="Arial"/>
          <w:sz w:val="22"/>
          <w:szCs w:val="22"/>
        </w:rPr>
        <w:t xml:space="preserve"> – de aangegeven naam Jonker van Boecop in deze akte niet gevonden</w:t>
      </w:r>
    </w:p>
    <w:p w14:paraId="415842B2" w14:textId="77777777" w:rsidR="00D5028D" w:rsidRPr="002362D8" w:rsidRDefault="00D5028D">
      <w:pPr>
        <w:tabs>
          <w:tab w:val="left" w:pos="6930"/>
        </w:tabs>
        <w:rPr>
          <w:rFonts w:ascii="Arial" w:hAnsi="Arial" w:cs="Arial"/>
          <w:sz w:val="22"/>
          <w:szCs w:val="22"/>
        </w:rPr>
      </w:pPr>
    </w:p>
    <w:p w14:paraId="72037C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4119</w:t>
      </w:r>
    </w:p>
    <w:p w14:paraId="0AC1CD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113r  17 december 1598</w:t>
      </w:r>
    </w:p>
    <w:p w14:paraId="48051B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Lambertus zn.v.w. Rodolphus Lamberts man van Theodorica dr.v.w. Henricus Henricx Pauwels over 4 lopensen akkerland ter plaatse </w:t>
      </w:r>
      <w:r w:rsidRPr="002362D8">
        <w:rPr>
          <w:rFonts w:ascii="Arial" w:hAnsi="Arial" w:cs="Arial"/>
          <w:b/>
          <w:sz w:val="22"/>
          <w:szCs w:val="22"/>
          <w:u w:val="single"/>
        </w:rPr>
        <w:t>de Papenthiende in Schijndel</w:t>
      </w:r>
      <w:r w:rsidRPr="002362D8">
        <w:rPr>
          <w:rFonts w:ascii="Arial" w:hAnsi="Arial" w:cs="Arial"/>
          <w:sz w:val="22"/>
          <w:szCs w:val="22"/>
        </w:rPr>
        <w:t xml:space="preserve"> met als belendingen Willem Jacobi Arnts, de tafel van de </w:t>
      </w:r>
      <w:r w:rsidRPr="002362D8">
        <w:rPr>
          <w:rFonts w:ascii="Arial" w:hAnsi="Arial" w:cs="Arial"/>
          <w:b/>
          <w:sz w:val="22"/>
          <w:szCs w:val="22"/>
          <w:u w:val="single"/>
        </w:rPr>
        <w:t>H.Geest van Schijndel</w:t>
      </w:r>
      <w:r w:rsidRPr="002362D8">
        <w:rPr>
          <w:rFonts w:ascii="Arial" w:hAnsi="Arial" w:cs="Arial"/>
          <w:sz w:val="22"/>
          <w:szCs w:val="22"/>
        </w:rPr>
        <w:t xml:space="preserve">, verkoop aan Henricus zn.v.w. Eimbertus Voets – in de marge: Johannis zn.v. Leonaruds janss. man van Elisabeth dr.v.w. Rodolphus Lambertss., Henricus zn.v.w. Eimbertus Voets; Johannes zn.v.w. Goeswinus Verhoeven Man van Heylwich dr.v.w. Cornelius Geritss. </w:t>
      </w:r>
      <w:r w:rsidRPr="002362D8">
        <w:rPr>
          <w:rFonts w:ascii="Arial" w:hAnsi="Arial" w:cs="Arial"/>
          <w:b/>
          <w:i/>
          <w:sz w:val="22"/>
          <w:szCs w:val="22"/>
        </w:rPr>
        <w:t>6 lopensen land in Haren</w:t>
      </w:r>
      <w:r w:rsidRPr="002362D8">
        <w:rPr>
          <w:rFonts w:ascii="Arial" w:hAnsi="Arial" w:cs="Arial"/>
          <w:sz w:val="22"/>
          <w:szCs w:val="22"/>
        </w:rPr>
        <w:t xml:space="preserve"> </w:t>
      </w:r>
    </w:p>
    <w:p w14:paraId="06FB8A70" w14:textId="77777777" w:rsidR="00D5028D" w:rsidRPr="002362D8" w:rsidRDefault="00D5028D">
      <w:pPr>
        <w:tabs>
          <w:tab w:val="left" w:pos="6930"/>
        </w:tabs>
        <w:rPr>
          <w:rFonts w:ascii="Arial" w:hAnsi="Arial" w:cs="Arial"/>
          <w:sz w:val="22"/>
          <w:szCs w:val="22"/>
        </w:rPr>
      </w:pPr>
    </w:p>
    <w:p w14:paraId="7AFA94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4120</w:t>
      </w:r>
    </w:p>
    <w:p w14:paraId="7A2E12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116v  december 1598</w:t>
      </w:r>
    </w:p>
    <w:p w14:paraId="549A73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Asten int Dorp; Hubertus zn.v.w. Johannis Spierincx man van Anna dr.v.w. Michaelis Delissen , de helft van een bunder hooiland ter plaatse </w:t>
      </w:r>
      <w:r w:rsidRPr="002362D8">
        <w:rPr>
          <w:rFonts w:ascii="Arial" w:hAnsi="Arial" w:cs="Arial"/>
          <w:b/>
          <w:sz w:val="22"/>
          <w:szCs w:val="22"/>
          <w:u w:val="single"/>
        </w:rPr>
        <w:t>de Cruijsstege</w:t>
      </w:r>
      <w:r w:rsidRPr="002362D8">
        <w:rPr>
          <w:rFonts w:ascii="Arial" w:hAnsi="Arial" w:cs="Arial"/>
          <w:sz w:val="22"/>
          <w:szCs w:val="22"/>
        </w:rPr>
        <w:t xml:space="preserve">  met als belendingen Arnoldus Janss. Vercuijlen, Catharina weduwe van wijlen </w:t>
      </w:r>
      <w:r w:rsidRPr="002362D8">
        <w:rPr>
          <w:rFonts w:ascii="Arial" w:hAnsi="Arial" w:cs="Arial"/>
          <w:b/>
          <w:sz w:val="22"/>
          <w:szCs w:val="22"/>
          <w:u w:val="single"/>
        </w:rPr>
        <w:t>Magister Egonis de Ghier,</w:t>
      </w:r>
      <w:r w:rsidRPr="002362D8">
        <w:rPr>
          <w:rFonts w:ascii="Arial" w:hAnsi="Arial" w:cs="Arial"/>
          <w:sz w:val="22"/>
          <w:szCs w:val="22"/>
        </w:rPr>
        <w:t xml:space="preserve"> Lambertus van den Acker, </w:t>
      </w:r>
      <w:r w:rsidRPr="002362D8">
        <w:rPr>
          <w:rFonts w:ascii="Arial" w:hAnsi="Arial" w:cs="Arial"/>
          <w:b/>
          <w:sz w:val="22"/>
          <w:szCs w:val="22"/>
          <w:u w:val="single"/>
        </w:rPr>
        <w:t>die Cruijssteghe</w:t>
      </w:r>
      <w:r w:rsidRPr="002362D8">
        <w:rPr>
          <w:rFonts w:ascii="Arial" w:hAnsi="Arial" w:cs="Arial"/>
          <w:sz w:val="22"/>
          <w:szCs w:val="22"/>
        </w:rPr>
        <w:t xml:space="preserve"> </w:t>
      </w:r>
    </w:p>
    <w:p w14:paraId="44500918" w14:textId="77777777" w:rsidR="00D5028D" w:rsidRPr="002362D8" w:rsidRDefault="00D5028D">
      <w:pPr>
        <w:tabs>
          <w:tab w:val="left" w:pos="6930"/>
        </w:tabs>
        <w:rPr>
          <w:rFonts w:ascii="Arial" w:hAnsi="Arial" w:cs="Arial"/>
          <w:sz w:val="22"/>
          <w:szCs w:val="22"/>
        </w:rPr>
      </w:pPr>
    </w:p>
    <w:p w14:paraId="4D79B6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4121</w:t>
      </w:r>
    </w:p>
    <w:p w14:paraId="5169DB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49r 29 december 1598</w:t>
      </w:r>
    </w:p>
    <w:p w14:paraId="65218622"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 xml:space="preserve">Parochie Geffen in die Wyntschestraet </w:t>
      </w:r>
    </w:p>
    <w:p w14:paraId="5223B791" w14:textId="77777777" w:rsidR="00D5028D" w:rsidRPr="002362D8" w:rsidRDefault="00D5028D">
      <w:pPr>
        <w:tabs>
          <w:tab w:val="left" w:pos="6930"/>
        </w:tabs>
        <w:rPr>
          <w:rFonts w:ascii="Arial" w:hAnsi="Arial" w:cs="Arial"/>
          <w:sz w:val="22"/>
          <w:szCs w:val="22"/>
        </w:rPr>
      </w:pPr>
    </w:p>
    <w:p w14:paraId="3F4621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4122</w:t>
      </w:r>
    </w:p>
    <w:p w14:paraId="00718E3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57r  16 december 1598</w:t>
      </w:r>
    </w:p>
    <w:p w14:paraId="1F6A63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Leonardus zn.v.w. Franciscus Lambertss. man van Dymphna zijn vrouw dr.v.w. Johannis die With uit huis erf hof een een sesterzaad land ter plaatse </w:t>
      </w:r>
      <w:r w:rsidRPr="002362D8">
        <w:rPr>
          <w:rFonts w:ascii="Arial" w:hAnsi="Arial" w:cs="Arial"/>
          <w:b/>
          <w:sz w:val="22"/>
          <w:szCs w:val="22"/>
          <w:u w:val="single"/>
        </w:rPr>
        <w:t>aent Hezelaer</w:t>
      </w:r>
      <w:r w:rsidRPr="002362D8">
        <w:rPr>
          <w:rFonts w:ascii="Arial" w:hAnsi="Arial" w:cs="Arial"/>
          <w:sz w:val="22"/>
          <w:szCs w:val="22"/>
        </w:rPr>
        <w:t xml:space="preserve"> met als belendingen het erf van Joannis Hermanss., de gemene straat, verkocht aan Johannis zn.v.w. Willem Gevertss., cijnzen aan diverse personen</w:t>
      </w:r>
    </w:p>
    <w:p w14:paraId="4F8448D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20EAD4AE"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314</w:t>
      </w:r>
    </w:p>
    <w:p w14:paraId="6BEDE954" w14:textId="77777777" w:rsidR="00D5028D" w:rsidRPr="002362D8" w:rsidRDefault="00D5028D">
      <w:pPr>
        <w:tabs>
          <w:tab w:val="left" w:pos="6930"/>
        </w:tabs>
        <w:rPr>
          <w:rFonts w:ascii="Arial" w:hAnsi="Arial" w:cs="Arial"/>
          <w:sz w:val="22"/>
          <w:szCs w:val="22"/>
        </w:rPr>
      </w:pPr>
    </w:p>
    <w:p w14:paraId="211D3E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4123</w:t>
      </w:r>
    </w:p>
    <w:p w14:paraId="79FBCE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1437 folio 68v  29 december 1598 [Nederlandstaig] </w:t>
      </w:r>
    </w:p>
    <w:p w14:paraId="4C2AB3D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Arnoldus zn.v.w. Ghysbertus Gheerits, een stuk land </w:t>
      </w:r>
      <w:r w:rsidRPr="002362D8">
        <w:rPr>
          <w:rFonts w:ascii="Arial" w:hAnsi="Arial" w:cs="Arial"/>
          <w:b/>
          <w:sz w:val="22"/>
          <w:szCs w:val="22"/>
          <w:u w:val="single"/>
        </w:rPr>
        <w:t xml:space="preserve">opt Rullen ter plaatse het Wijbosch bij het Houbraken </w:t>
      </w:r>
      <w:r w:rsidRPr="002362D8">
        <w:rPr>
          <w:rFonts w:ascii="Arial" w:hAnsi="Arial" w:cs="Arial"/>
          <w:sz w:val="22"/>
          <w:szCs w:val="22"/>
        </w:rPr>
        <w:t xml:space="preserve">met als belendingen Thomas Olyslagers, </w:t>
      </w:r>
      <w:r w:rsidRPr="002362D8">
        <w:rPr>
          <w:rFonts w:ascii="Arial" w:hAnsi="Arial" w:cs="Arial"/>
          <w:b/>
          <w:sz w:val="22"/>
          <w:szCs w:val="22"/>
          <w:u w:val="single"/>
        </w:rPr>
        <w:t>de Hardbeemden</w:t>
      </w:r>
      <w:r w:rsidRPr="002362D8">
        <w:rPr>
          <w:rFonts w:ascii="Arial" w:hAnsi="Arial" w:cs="Arial"/>
          <w:sz w:val="22"/>
          <w:szCs w:val="22"/>
        </w:rPr>
        <w:t xml:space="preserve">, Thomas Olyslagers, jan Verhoeven, verkoop aan Goessen zn.v.w. Ghysbertus van de Laer, drie vaten rogge aan het </w:t>
      </w:r>
      <w:r w:rsidRPr="002362D8">
        <w:rPr>
          <w:rFonts w:ascii="Arial" w:hAnsi="Arial" w:cs="Arial"/>
          <w:b/>
          <w:sz w:val="22"/>
          <w:szCs w:val="22"/>
          <w:u w:val="single"/>
        </w:rPr>
        <w:t>Kapittel van Sint-Oedenrode</w:t>
      </w:r>
    </w:p>
    <w:p w14:paraId="1D421859" w14:textId="77777777" w:rsidR="00D5028D" w:rsidRPr="002362D8" w:rsidRDefault="00D5028D">
      <w:pPr>
        <w:tabs>
          <w:tab w:val="left" w:pos="6930"/>
        </w:tabs>
        <w:rPr>
          <w:rFonts w:ascii="Arial" w:hAnsi="Arial" w:cs="Arial"/>
          <w:b/>
          <w:sz w:val="22"/>
          <w:szCs w:val="22"/>
          <w:u w:val="single"/>
        </w:rPr>
      </w:pPr>
    </w:p>
    <w:p w14:paraId="0BACCE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4124</w:t>
      </w:r>
    </w:p>
    <w:p w14:paraId="7F7F7D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87r  januari 1599 [Nederlandstalig]</w:t>
      </w:r>
    </w:p>
    <w:p w14:paraId="590846B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zn.v.w. Joris Peeterss. man van Peeterken dr.v.w. Pauwels Geritss. over een stuk akkerland van 5 lopensen ter plaatse </w:t>
      </w:r>
      <w:r w:rsidRPr="002362D8">
        <w:rPr>
          <w:rFonts w:ascii="Arial" w:hAnsi="Arial" w:cs="Arial"/>
          <w:b/>
          <w:sz w:val="22"/>
          <w:szCs w:val="22"/>
          <w:u w:val="single"/>
        </w:rPr>
        <w:t>den Borne gemeynlick genoemd den Meygrave</w:t>
      </w:r>
      <w:r w:rsidRPr="002362D8">
        <w:rPr>
          <w:rFonts w:ascii="Arial" w:hAnsi="Arial" w:cs="Arial"/>
          <w:sz w:val="22"/>
          <w:szCs w:val="22"/>
        </w:rPr>
        <w:t xml:space="preserve"> met als belendingen Henrick Dircx Schoenmakers, Melchior Goyartss., tot aen </w:t>
      </w:r>
      <w:r w:rsidRPr="002362D8">
        <w:rPr>
          <w:rFonts w:ascii="Arial" w:hAnsi="Arial" w:cs="Arial"/>
          <w:b/>
          <w:sz w:val="22"/>
          <w:szCs w:val="22"/>
          <w:u w:val="single"/>
        </w:rPr>
        <w:t>de Gemeijn Bunderstrate</w:t>
      </w:r>
      <w:r w:rsidRPr="002362D8">
        <w:rPr>
          <w:rFonts w:ascii="Arial" w:hAnsi="Arial" w:cs="Arial"/>
          <w:sz w:val="22"/>
          <w:szCs w:val="22"/>
        </w:rPr>
        <w:t xml:space="preserve">, verkregen tegen de kinderen van wijlen Willem Anthonis, verkocht aan Jan zn.v.w. Goyart Janss., cijns aan de </w:t>
      </w:r>
      <w:r w:rsidRPr="002362D8">
        <w:rPr>
          <w:rFonts w:ascii="Arial" w:hAnsi="Arial" w:cs="Arial"/>
          <w:b/>
          <w:sz w:val="22"/>
          <w:szCs w:val="22"/>
          <w:u w:val="single"/>
        </w:rPr>
        <w:t>Heer van Helmond</w:t>
      </w:r>
    </w:p>
    <w:p w14:paraId="2D8D4F51" w14:textId="77777777" w:rsidR="00D5028D" w:rsidRPr="002362D8" w:rsidRDefault="00D5028D">
      <w:pPr>
        <w:tabs>
          <w:tab w:val="left" w:pos="6930"/>
        </w:tabs>
        <w:rPr>
          <w:rFonts w:ascii="Arial" w:hAnsi="Arial" w:cs="Arial"/>
          <w:sz w:val="22"/>
          <w:szCs w:val="22"/>
        </w:rPr>
      </w:pPr>
    </w:p>
    <w:p w14:paraId="2128AD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4125</w:t>
      </w:r>
    </w:p>
    <w:p w14:paraId="30A016A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1437 folio 114v  januari 1599 [Nederlandstalig] </w:t>
      </w:r>
    </w:p>
    <w:p w14:paraId="08917FE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Goessen van den Acker, Ghysbertus Loekemans, Peter Degens, Willem Herincx, de erfgenamen van wijlen </w:t>
      </w:r>
      <w:r w:rsidRPr="002362D8">
        <w:rPr>
          <w:rFonts w:ascii="Arial" w:hAnsi="Arial" w:cs="Arial"/>
          <w:b/>
          <w:sz w:val="22"/>
          <w:szCs w:val="22"/>
          <w:u w:val="single"/>
        </w:rPr>
        <w:t>Heer Jacops priester</w:t>
      </w:r>
      <w:r w:rsidRPr="002362D8">
        <w:rPr>
          <w:rFonts w:ascii="Arial" w:hAnsi="Arial" w:cs="Arial"/>
          <w:sz w:val="22"/>
          <w:szCs w:val="22"/>
        </w:rPr>
        <w:t xml:space="preserve"> en Jan broers zonen van wijlen Henrick van den Berckell of Brekell (?) </w:t>
      </w:r>
    </w:p>
    <w:p w14:paraId="50E3763C" w14:textId="77777777" w:rsidR="00D5028D" w:rsidRPr="002362D8" w:rsidRDefault="00D5028D">
      <w:pPr>
        <w:tabs>
          <w:tab w:val="left" w:pos="6930"/>
        </w:tabs>
        <w:rPr>
          <w:rFonts w:ascii="Arial" w:hAnsi="Arial" w:cs="Arial"/>
          <w:sz w:val="22"/>
          <w:szCs w:val="22"/>
        </w:rPr>
      </w:pPr>
    </w:p>
    <w:p w14:paraId="413BCF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4126</w:t>
      </w:r>
    </w:p>
    <w:p w14:paraId="2E8274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149v  februari 1599</w:t>
      </w:r>
    </w:p>
    <w:p w14:paraId="5DAAB9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Henrici Bevers man van Elisabeth dr.v.w. Lambertus de Zochel heeft verkocht aan Willem zn.v.w. Willelmus Theodorici van der Mere een erfcijns van 7 gl. te btealen op de feestdag van Sint Mathias apostel uit huis erf hof esthuis en 11 lopensen land – in de marge: </w:t>
      </w:r>
      <w:r w:rsidRPr="002362D8">
        <w:rPr>
          <w:rFonts w:ascii="Arial" w:hAnsi="Arial" w:cs="Arial"/>
          <w:b/>
          <w:sz w:val="22"/>
          <w:szCs w:val="22"/>
          <w:u w:val="single"/>
        </w:rPr>
        <w:t>Sr. Reyner van Wolfswinckel regent van het Zinnelooshuis</w:t>
      </w:r>
      <w:r w:rsidRPr="002362D8">
        <w:rPr>
          <w:rFonts w:ascii="Arial" w:hAnsi="Arial" w:cs="Arial"/>
          <w:sz w:val="22"/>
          <w:szCs w:val="22"/>
        </w:rPr>
        <w:t xml:space="preserve"> heeft openlijk bekend dat Seger Eymberts Voets de cijns heeft voldaan dd, 20 febrauri 1699, ondertekend door Cattenburch</w:t>
      </w:r>
    </w:p>
    <w:p w14:paraId="79A65485" w14:textId="77777777" w:rsidR="00D5028D" w:rsidRPr="002362D8" w:rsidRDefault="00D5028D">
      <w:pPr>
        <w:tabs>
          <w:tab w:val="left" w:pos="6930"/>
        </w:tabs>
        <w:rPr>
          <w:rFonts w:ascii="Arial" w:hAnsi="Arial" w:cs="Arial"/>
          <w:sz w:val="22"/>
          <w:szCs w:val="22"/>
        </w:rPr>
      </w:pPr>
    </w:p>
    <w:p w14:paraId="7D055FD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4127</w:t>
      </w:r>
    </w:p>
    <w:p w14:paraId="523B6A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155r februari 1599</w:t>
      </w:r>
    </w:p>
    <w:p w14:paraId="4C6B69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Getrlacus Henricxss. heeft verkocht aan Henricus zn.v.w. Eimbertus Voets een erfcijns van 3 ½ gl. </w:t>
      </w:r>
    </w:p>
    <w:p w14:paraId="4FB5115C" w14:textId="77777777" w:rsidR="00D5028D" w:rsidRPr="002362D8" w:rsidRDefault="00D5028D">
      <w:pPr>
        <w:tabs>
          <w:tab w:val="left" w:pos="6930"/>
        </w:tabs>
        <w:rPr>
          <w:rFonts w:ascii="Arial" w:hAnsi="Arial" w:cs="Arial"/>
          <w:sz w:val="22"/>
          <w:szCs w:val="22"/>
        </w:rPr>
      </w:pPr>
    </w:p>
    <w:p w14:paraId="7067DFB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4128</w:t>
      </w:r>
    </w:p>
    <w:p w14:paraId="5BFD91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215r 25 februari 1599</w:t>
      </w:r>
    </w:p>
    <w:p w14:paraId="29BEBD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Zander van der Hagen inwoners van Schijndel weduwnaar van Maria dr.v.w. Lambertus de Zochel 12 lopensen akkerland in Delscot met als belendingen </w:t>
      </w:r>
      <w:r w:rsidRPr="002362D8">
        <w:rPr>
          <w:rFonts w:ascii="Arial" w:hAnsi="Arial" w:cs="Arial"/>
          <w:b/>
          <w:sz w:val="22"/>
          <w:szCs w:val="22"/>
          <w:u w:val="single"/>
        </w:rPr>
        <w:t>den Egelschenwech,</w:t>
      </w:r>
      <w:r w:rsidRPr="002362D8">
        <w:rPr>
          <w:rFonts w:ascii="Arial" w:hAnsi="Arial" w:cs="Arial"/>
          <w:sz w:val="22"/>
          <w:szCs w:val="22"/>
        </w:rPr>
        <w:t xml:space="preserve"> het erf van de weduwe van wijlen Henricus Jacops gemeenlijk genoemd </w:t>
      </w:r>
      <w:r w:rsidRPr="002362D8">
        <w:rPr>
          <w:rFonts w:ascii="Arial" w:hAnsi="Arial" w:cs="Arial"/>
          <w:b/>
          <w:sz w:val="22"/>
          <w:szCs w:val="22"/>
          <w:u w:val="single"/>
        </w:rPr>
        <w:t>Ballickenwerdt,</w:t>
      </w:r>
      <w:r w:rsidRPr="002362D8">
        <w:rPr>
          <w:rFonts w:ascii="Arial" w:hAnsi="Arial" w:cs="Arial"/>
          <w:sz w:val="22"/>
          <w:szCs w:val="22"/>
        </w:rPr>
        <w:t xml:space="preserve"> transport aan Sander en Johannis broers  </w:t>
      </w:r>
    </w:p>
    <w:p w14:paraId="158A2EAE"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lastRenderedPageBreak/>
        <w:t xml:space="preserve">    </w:t>
      </w:r>
    </w:p>
    <w:p w14:paraId="712D98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4129</w:t>
      </w:r>
    </w:p>
    <w:p w14:paraId="7D3CCD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221v  februari 1599 [Nederlandstalig]</w:t>
      </w:r>
    </w:p>
    <w:p w14:paraId="20AE6E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Willem Peeters heeft verkocht aan Jan zn.v. Evert Janssen van Ravensteyn t.b.v. </w:t>
      </w:r>
      <w:r w:rsidRPr="002362D8">
        <w:rPr>
          <w:rFonts w:ascii="Arial" w:hAnsi="Arial" w:cs="Arial"/>
          <w:b/>
          <w:sz w:val="22"/>
          <w:szCs w:val="22"/>
          <w:u w:val="single"/>
        </w:rPr>
        <w:t>Mr. Everarts van Ravensteyn licenciaat in de rechten</w:t>
      </w:r>
      <w:r w:rsidRPr="002362D8">
        <w:rPr>
          <w:rFonts w:ascii="Arial" w:hAnsi="Arial" w:cs="Arial"/>
          <w:sz w:val="22"/>
          <w:szCs w:val="22"/>
        </w:rPr>
        <w:t xml:space="preserve"> zn.v. genoemd Jan van Ravensteyn een erfcijns van 14 gl. te betalen op de feestdag van Sint Matheus apostel [21 september] uit 2 stukken akkerland genaamd </w:t>
      </w:r>
      <w:r w:rsidRPr="002362D8">
        <w:rPr>
          <w:rFonts w:ascii="Arial" w:hAnsi="Arial" w:cs="Arial"/>
          <w:b/>
          <w:sz w:val="22"/>
          <w:szCs w:val="22"/>
          <w:u w:val="single"/>
        </w:rPr>
        <w:t>den Langen Acker en Lijsken Lybertsacker</w:t>
      </w:r>
      <w:r w:rsidRPr="002362D8">
        <w:rPr>
          <w:rFonts w:ascii="Arial" w:hAnsi="Arial" w:cs="Arial"/>
          <w:sz w:val="22"/>
          <w:szCs w:val="22"/>
        </w:rPr>
        <w:t xml:space="preserve"> met als belendingen Matijs Willem Peeters broer van de verkoper, de kinderen van Jan Henric Geerlincx, de gemene straat, en nog een kamp groesveld groot een bunder </w:t>
      </w:r>
      <w:r w:rsidRPr="002362D8">
        <w:rPr>
          <w:rFonts w:ascii="Arial" w:hAnsi="Arial" w:cs="Arial"/>
          <w:b/>
          <w:sz w:val="22"/>
          <w:szCs w:val="22"/>
          <w:u w:val="single"/>
        </w:rPr>
        <w:t>in den Borne</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 xml:space="preserve">dingen het Gasthuis van ’s-Hertogenbosch, Peter van Doyenbraken deurwaarder, </w:t>
      </w:r>
      <w:r w:rsidRPr="002362D8">
        <w:rPr>
          <w:rFonts w:ascii="Arial" w:hAnsi="Arial" w:cs="Arial"/>
          <w:b/>
          <w:sz w:val="22"/>
          <w:szCs w:val="22"/>
          <w:u w:val="single"/>
        </w:rPr>
        <w:t>Deurweerderscampen</w:t>
      </w:r>
      <w:r w:rsidRPr="002362D8">
        <w:rPr>
          <w:rFonts w:ascii="Arial" w:hAnsi="Arial" w:cs="Arial"/>
          <w:sz w:val="22"/>
          <w:szCs w:val="22"/>
        </w:rPr>
        <w:t xml:space="preserve">, Henrick Janssen </w:t>
      </w:r>
    </w:p>
    <w:p w14:paraId="5ED61622" w14:textId="77777777" w:rsidR="00D5028D" w:rsidRPr="002362D8" w:rsidRDefault="00D5028D">
      <w:pPr>
        <w:tabs>
          <w:tab w:val="left" w:pos="6930"/>
        </w:tabs>
        <w:rPr>
          <w:rFonts w:ascii="Arial" w:hAnsi="Arial" w:cs="Arial"/>
          <w:sz w:val="22"/>
          <w:szCs w:val="22"/>
        </w:rPr>
      </w:pPr>
    </w:p>
    <w:p w14:paraId="561C10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4130</w:t>
      </w:r>
    </w:p>
    <w:p w14:paraId="0DBCC1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174v  maart 1599</w:t>
      </w:r>
    </w:p>
    <w:p w14:paraId="1D4D3E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Johannes junior zn.v.w. Egidius Wegergancx</w:t>
      </w:r>
    </w:p>
    <w:p w14:paraId="376E7CC3" w14:textId="77777777" w:rsidR="00D5028D" w:rsidRPr="002362D8" w:rsidRDefault="00D5028D">
      <w:pPr>
        <w:tabs>
          <w:tab w:val="left" w:pos="6930"/>
        </w:tabs>
        <w:rPr>
          <w:rFonts w:ascii="Arial" w:hAnsi="Arial" w:cs="Arial"/>
          <w:sz w:val="22"/>
          <w:szCs w:val="22"/>
        </w:rPr>
      </w:pPr>
    </w:p>
    <w:p w14:paraId="24B513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4131</w:t>
      </w:r>
    </w:p>
    <w:p w14:paraId="51AEFE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242r maart 1599</w:t>
      </w:r>
    </w:p>
    <w:p w14:paraId="416CD0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 w. Jan Willem Geelissoen man van Metken zijn vrouw dr.v. Jan Geelissoen met een verkoop aan &lt;ariken dr.v.w. Ghysbertus van de Ryt </w:t>
      </w:r>
    </w:p>
    <w:p w14:paraId="067CD5FB" w14:textId="77777777" w:rsidR="00D5028D" w:rsidRPr="002362D8" w:rsidRDefault="00D5028D">
      <w:pPr>
        <w:tabs>
          <w:tab w:val="left" w:pos="6930"/>
        </w:tabs>
        <w:rPr>
          <w:rFonts w:ascii="Arial" w:hAnsi="Arial" w:cs="Arial"/>
          <w:sz w:val="22"/>
          <w:szCs w:val="22"/>
        </w:rPr>
      </w:pPr>
    </w:p>
    <w:p w14:paraId="7E29A5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4132</w:t>
      </w:r>
    </w:p>
    <w:p w14:paraId="1EB727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234r maart 1599 [Nederlandstalig]</w:t>
      </w:r>
    </w:p>
    <w:p w14:paraId="736F8FA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Gherart zn.v.w. Jan Geerits Walravens man van Margriet zijn vrouw dr.v.w. Herman Emonts hebben verkocht aan Mariken dr.v.w. Ghysberts van de Ryt vrouw van Gerart ……</w:t>
      </w:r>
    </w:p>
    <w:p w14:paraId="19E7EA51" w14:textId="77777777" w:rsidR="00D5028D" w:rsidRPr="002362D8" w:rsidRDefault="00D5028D">
      <w:pPr>
        <w:tabs>
          <w:tab w:val="left" w:pos="6930"/>
        </w:tabs>
        <w:rPr>
          <w:rFonts w:ascii="Arial" w:hAnsi="Arial" w:cs="Arial"/>
          <w:sz w:val="22"/>
          <w:szCs w:val="22"/>
        </w:rPr>
      </w:pPr>
    </w:p>
    <w:p w14:paraId="7114F2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4133</w:t>
      </w:r>
    </w:p>
    <w:p w14:paraId="4BAEBB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315r maart 1599</w:t>
      </w:r>
    </w:p>
    <w:p w14:paraId="094CAF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Lyberius van den Hoevel heeft verkocht aan Michael zn.v.w. Laurentius Michiels Vreynssen t.b.v. Laurentius zijn vader een erfcijns van 11 gl. uit huis esthuis en akkerland genaamd </w:t>
      </w:r>
      <w:r w:rsidRPr="002362D8">
        <w:rPr>
          <w:rFonts w:ascii="Arial" w:hAnsi="Arial" w:cs="Arial"/>
          <w:b/>
          <w:sz w:val="22"/>
          <w:szCs w:val="22"/>
          <w:u w:val="single"/>
        </w:rPr>
        <w:t>Vogelsbraeck</w:t>
      </w:r>
      <w:r w:rsidRPr="002362D8">
        <w:rPr>
          <w:rFonts w:ascii="Arial" w:hAnsi="Arial" w:cs="Arial"/>
          <w:sz w:val="22"/>
          <w:szCs w:val="22"/>
        </w:rPr>
        <w:t xml:space="preserve"> 12 lopensen groot </w:t>
      </w:r>
      <w:r w:rsidRPr="002362D8">
        <w:rPr>
          <w:rFonts w:ascii="Arial" w:hAnsi="Arial" w:cs="Arial"/>
          <w:b/>
          <w:sz w:val="22"/>
          <w:szCs w:val="22"/>
          <w:u w:val="single"/>
        </w:rPr>
        <w:t>aen het Lutteleynde</w:t>
      </w:r>
      <w:r w:rsidRPr="002362D8">
        <w:rPr>
          <w:rFonts w:ascii="Arial" w:hAnsi="Arial" w:cs="Arial"/>
          <w:sz w:val="22"/>
          <w:szCs w:val="22"/>
        </w:rPr>
        <w:t xml:space="preserve">  met als belendingen de erfgenamen van wijlen Johannis Daniels, het </w:t>
      </w:r>
      <w:r w:rsidRPr="002362D8">
        <w:rPr>
          <w:rFonts w:ascii="Arial" w:hAnsi="Arial" w:cs="Arial"/>
          <w:b/>
          <w:sz w:val="22"/>
          <w:szCs w:val="22"/>
          <w:u w:val="single"/>
        </w:rPr>
        <w:t>Groot Gasthuis van ’s-Hertogenbosch</w:t>
      </w:r>
      <w:r w:rsidRPr="002362D8">
        <w:rPr>
          <w:rFonts w:ascii="Arial" w:hAnsi="Arial" w:cs="Arial"/>
          <w:sz w:val="22"/>
          <w:szCs w:val="22"/>
        </w:rPr>
        <w:t xml:space="preserve"> en meer anderen </w:t>
      </w:r>
    </w:p>
    <w:p w14:paraId="5E00759A" w14:textId="77777777" w:rsidR="00D5028D" w:rsidRPr="002362D8" w:rsidRDefault="00D5028D">
      <w:pPr>
        <w:tabs>
          <w:tab w:val="left" w:pos="6930"/>
        </w:tabs>
        <w:rPr>
          <w:rFonts w:ascii="Arial" w:hAnsi="Arial" w:cs="Arial"/>
          <w:sz w:val="22"/>
          <w:szCs w:val="22"/>
        </w:rPr>
      </w:pPr>
    </w:p>
    <w:p w14:paraId="52AC8F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4134</w:t>
      </w:r>
    </w:p>
    <w:p w14:paraId="40F6EF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327r  maart 1599 [Nederlandstalig]</w:t>
      </w:r>
    </w:p>
    <w:p w14:paraId="5C3ECAA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Dirck zn.v.w. Goyart Diercxss. man van Willemken dr.v.w. Henrick Janssen de With, een stuk akkerland 3 lopensen ter plaatse </w:t>
      </w:r>
      <w:r w:rsidRPr="002362D8">
        <w:rPr>
          <w:rFonts w:ascii="Arial" w:hAnsi="Arial" w:cs="Arial"/>
          <w:b/>
          <w:sz w:val="22"/>
          <w:szCs w:val="22"/>
          <w:u w:val="single"/>
        </w:rPr>
        <w:t>den Vogelsanck</w:t>
      </w:r>
      <w:r w:rsidRPr="002362D8">
        <w:rPr>
          <w:rFonts w:ascii="Arial" w:hAnsi="Arial" w:cs="Arial"/>
          <w:sz w:val="22"/>
          <w:szCs w:val="22"/>
        </w:rPr>
        <w:t xml:space="preserve"> met als belendingen Aelbert zn.v. Henrick Janssen de With met als belendingen Jan Michielss. van de Ven, de gemene straat, Jan zn.v.w. Henrick Janssen de With </w:t>
      </w:r>
    </w:p>
    <w:p w14:paraId="6FF224B6" w14:textId="77777777" w:rsidR="00D5028D" w:rsidRPr="002362D8" w:rsidRDefault="00D5028D">
      <w:pPr>
        <w:tabs>
          <w:tab w:val="left" w:pos="6930"/>
        </w:tabs>
        <w:rPr>
          <w:rFonts w:ascii="Arial" w:hAnsi="Arial" w:cs="Arial"/>
          <w:sz w:val="22"/>
          <w:szCs w:val="22"/>
        </w:rPr>
      </w:pPr>
    </w:p>
    <w:p w14:paraId="377760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4135</w:t>
      </w:r>
    </w:p>
    <w:p w14:paraId="79BC82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194v april 1599</w:t>
      </w:r>
    </w:p>
    <w:p w14:paraId="4FF7CC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Goedefridus Johannis Willemss. weduwnaar van wijlen Christina zijn eerste vrouw dr.v.w. Henricus Heckelmans, op basis van het testamen van Johannes en Christina, de helft in een kamp te Schijndel ter plaatse </w:t>
      </w:r>
      <w:r w:rsidRPr="002362D8">
        <w:rPr>
          <w:rFonts w:ascii="Arial" w:hAnsi="Arial" w:cs="Arial"/>
          <w:b/>
          <w:sz w:val="22"/>
          <w:szCs w:val="22"/>
          <w:u w:val="single"/>
        </w:rPr>
        <w:t>die Wydonck</w:t>
      </w:r>
      <w:r w:rsidRPr="002362D8">
        <w:rPr>
          <w:rFonts w:ascii="Arial" w:hAnsi="Arial" w:cs="Arial"/>
          <w:sz w:val="22"/>
          <w:szCs w:val="22"/>
        </w:rPr>
        <w:t xml:space="preserve"> met als belendingen erfgenamen van wijlen Henricus Vrienss., Henricus Janssen de Bever, , de kinderen van wijlen Ricardus Henricxss. van den Bogart, transport aan Johannis zn.v.w. Godefridus Johanni, schepenbrief dd. 5 januari 1584 en Johannis zn.v.w. Johannis Schoenmakers, idem 3 lopensen akkerland </w:t>
      </w:r>
      <w:r w:rsidRPr="002362D8">
        <w:rPr>
          <w:rFonts w:ascii="Arial" w:hAnsi="Arial" w:cs="Arial"/>
          <w:b/>
          <w:sz w:val="22"/>
          <w:szCs w:val="22"/>
          <w:u w:val="single"/>
        </w:rPr>
        <w:t xml:space="preserve">in de Borsebuenderen </w:t>
      </w:r>
      <w:r w:rsidRPr="002362D8">
        <w:rPr>
          <w:rFonts w:ascii="Arial" w:hAnsi="Arial" w:cs="Arial"/>
          <w:sz w:val="22"/>
          <w:szCs w:val="22"/>
        </w:rPr>
        <w:t>met als belendingen het Groot Gasthuis van den Bosch, Arnoldus Joachims Arnts, Ermgard weduwe van wijlen Ghysbertus van den Bogart, de gemene straat</w:t>
      </w:r>
    </w:p>
    <w:p w14:paraId="706029B7" w14:textId="77777777" w:rsidR="00D5028D" w:rsidRPr="002362D8" w:rsidRDefault="00D5028D">
      <w:pPr>
        <w:tabs>
          <w:tab w:val="left" w:pos="6930"/>
        </w:tabs>
        <w:rPr>
          <w:rFonts w:ascii="Arial" w:hAnsi="Arial" w:cs="Arial"/>
          <w:sz w:val="22"/>
          <w:szCs w:val="22"/>
        </w:rPr>
      </w:pPr>
    </w:p>
    <w:p w14:paraId="342D56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4136</w:t>
      </w:r>
    </w:p>
    <w:p w14:paraId="4A4D10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378r april 1599 [Nederlandstalig]</w:t>
      </w:r>
    </w:p>
    <w:p w14:paraId="0989099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Gheerart zn.v.w. Jan Geerits Walravens en Margriet zijn vrouw dr.v.w. Herman Emonts anders genaamd Guldemonts over een stuk akkerland van 2 ½ lopensen ter plaatse </w:t>
      </w:r>
      <w:r w:rsidRPr="002362D8">
        <w:rPr>
          <w:rFonts w:ascii="Arial" w:hAnsi="Arial" w:cs="Arial"/>
          <w:b/>
          <w:sz w:val="22"/>
          <w:szCs w:val="22"/>
          <w:u w:val="single"/>
        </w:rPr>
        <w:t xml:space="preserve">in den Born int Liessent </w:t>
      </w:r>
      <w:r w:rsidRPr="002362D8">
        <w:rPr>
          <w:rFonts w:ascii="Arial" w:hAnsi="Arial" w:cs="Arial"/>
          <w:sz w:val="22"/>
          <w:szCs w:val="22"/>
        </w:rPr>
        <w:t>met als belendingen Corst iaen Henricx van der Aa, Geerart Janssen, de gemene straat, transport aan Jan Janssen Schoenmakers wonende te Schijndel</w:t>
      </w:r>
    </w:p>
    <w:p w14:paraId="6940DBC3" w14:textId="77777777" w:rsidR="00D5028D" w:rsidRPr="002362D8" w:rsidRDefault="00D5028D">
      <w:pPr>
        <w:tabs>
          <w:tab w:val="left" w:pos="6930"/>
        </w:tabs>
        <w:rPr>
          <w:rFonts w:ascii="Arial" w:hAnsi="Arial" w:cs="Arial"/>
          <w:sz w:val="22"/>
          <w:szCs w:val="22"/>
        </w:rPr>
      </w:pPr>
    </w:p>
    <w:p w14:paraId="783BAABE"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315</w:t>
      </w:r>
    </w:p>
    <w:p w14:paraId="2412323D"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4137</w:t>
      </w:r>
    </w:p>
    <w:p w14:paraId="691E015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1437 folio 380r april 1599</w:t>
      </w:r>
    </w:p>
    <w:p w14:paraId="3F261C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Andreas Janssoen van den Laeck de Rode, uit een hofstad erf en tuin en land 14 roeden te Schijndel </w:t>
      </w:r>
      <w:r w:rsidRPr="002362D8">
        <w:rPr>
          <w:rFonts w:ascii="Arial" w:hAnsi="Arial" w:cs="Arial"/>
          <w:b/>
          <w:sz w:val="22"/>
          <w:szCs w:val="22"/>
          <w:u w:val="single"/>
        </w:rPr>
        <w:t>nabij de kerk</w:t>
      </w:r>
      <w:r w:rsidRPr="002362D8">
        <w:rPr>
          <w:rFonts w:ascii="Arial" w:hAnsi="Arial" w:cs="Arial"/>
          <w:sz w:val="22"/>
          <w:szCs w:val="22"/>
        </w:rPr>
        <w:t xml:space="preserve"> met als belendingen Henricus Nycolai de Berkel, Henricus Geerlincx,  Johannes Wouterss. en Gerardus Willemss. voogden over de minderjarige kinderen van Franciscus Peeterss. de Buel en Heylwich</w:t>
      </w:r>
    </w:p>
    <w:p w14:paraId="341C854B" w14:textId="77777777" w:rsidR="00D5028D" w:rsidRPr="002362D8" w:rsidRDefault="00D5028D">
      <w:pPr>
        <w:tabs>
          <w:tab w:val="left" w:pos="6930"/>
        </w:tabs>
        <w:rPr>
          <w:rFonts w:ascii="Arial" w:hAnsi="Arial" w:cs="Arial"/>
          <w:sz w:val="22"/>
          <w:szCs w:val="22"/>
        </w:rPr>
      </w:pPr>
    </w:p>
    <w:p w14:paraId="45325AF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4138</w:t>
      </w:r>
    </w:p>
    <w:p w14:paraId="37D8DC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414r  2 juni 1599 [Nederlandstalig]</w:t>
      </w:r>
    </w:p>
    <w:p w14:paraId="1588214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Henrick Artss. van Dijck weduwnaar van wijlewn Aleijdt zijn vrouw dr.v.w. Geerit Lemmens. de helft van een huis hof met aangelegen land 3 lopensen ter plaatse </w:t>
      </w:r>
      <w:r w:rsidRPr="002362D8">
        <w:rPr>
          <w:rFonts w:ascii="Arial" w:hAnsi="Arial" w:cs="Arial"/>
          <w:b/>
          <w:sz w:val="22"/>
          <w:szCs w:val="22"/>
          <w:u w:val="single"/>
        </w:rPr>
        <w:t xml:space="preserve">aent Lutteleynde </w:t>
      </w:r>
      <w:r w:rsidRPr="002362D8">
        <w:rPr>
          <w:rFonts w:ascii="Arial" w:hAnsi="Arial" w:cs="Arial"/>
          <w:sz w:val="22"/>
          <w:szCs w:val="22"/>
        </w:rPr>
        <w:t xml:space="preserve">met als belendingen Corst Ariens, Gerart den Bersselir zijnde een schrijnwerker van zijn ambacht, de gemene straat, Gielis Switssen alias Rutten, transport aan Gerard zn.v. de verkoper  </w:t>
      </w:r>
    </w:p>
    <w:p w14:paraId="2271A08C" w14:textId="77777777" w:rsidR="00D5028D" w:rsidRPr="002362D8" w:rsidRDefault="00D5028D">
      <w:pPr>
        <w:tabs>
          <w:tab w:val="left" w:pos="6930"/>
        </w:tabs>
        <w:rPr>
          <w:rFonts w:ascii="Arial" w:hAnsi="Arial" w:cs="Arial"/>
          <w:sz w:val="22"/>
          <w:szCs w:val="22"/>
        </w:rPr>
      </w:pPr>
    </w:p>
    <w:p w14:paraId="7C28E9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4139</w:t>
      </w:r>
    </w:p>
    <w:p w14:paraId="4882BC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433v  juni 1599</w:t>
      </w:r>
    </w:p>
    <w:p w14:paraId="5A8FB77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Johannes Sanders pistor = bakker uit huis hof tuin en alle gerechtigheden te </w:t>
      </w:r>
      <w:r w:rsidRPr="002362D8">
        <w:rPr>
          <w:rFonts w:ascii="Arial" w:hAnsi="Arial" w:cs="Arial"/>
          <w:b/>
          <w:i/>
          <w:sz w:val="22"/>
          <w:szCs w:val="22"/>
        </w:rPr>
        <w:t>’s-Hertogenbosch bij de Anthonispoort</w:t>
      </w:r>
      <w:r w:rsidRPr="002362D8">
        <w:rPr>
          <w:rFonts w:ascii="Arial" w:hAnsi="Arial" w:cs="Arial"/>
          <w:sz w:val="22"/>
          <w:szCs w:val="22"/>
        </w:rPr>
        <w:t xml:space="preserve"> met als belendingen Ghysbertus zn.v.w. Johannis Peeterss. de Weijer, het water </w:t>
      </w:r>
      <w:r w:rsidRPr="002362D8">
        <w:rPr>
          <w:rFonts w:ascii="Arial" w:hAnsi="Arial" w:cs="Arial"/>
          <w:b/>
          <w:i/>
          <w:sz w:val="22"/>
          <w:szCs w:val="22"/>
        </w:rPr>
        <w:t>de Diese</w:t>
      </w:r>
      <w:r w:rsidRPr="002362D8">
        <w:rPr>
          <w:rFonts w:ascii="Arial" w:hAnsi="Arial" w:cs="Arial"/>
          <w:sz w:val="22"/>
          <w:szCs w:val="22"/>
        </w:rPr>
        <w:t xml:space="preserve">; Gerardus zn.v.w. Franconis zn.v. Johannis Francken </w:t>
      </w:r>
    </w:p>
    <w:p w14:paraId="567D2B89" w14:textId="77777777" w:rsidR="00D5028D" w:rsidRPr="002362D8" w:rsidRDefault="00D5028D">
      <w:pPr>
        <w:tabs>
          <w:tab w:val="left" w:pos="6930"/>
        </w:tabs>
        <w:rPr>
          <w:rFonts w:ascii="Arial" w:hAnsi="Arial" w:cs="Arial"/>
          <w:sz w:val="22"/>
          <w:szCs w:val="22"/>
        </w:rPr>
      </w:pPr>
    </w:p>
    <w:p w14:paraId="1AFC1D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4140</w:t>
      </w:r>
    </w:p>
    <w:p w14:paraId="5505C0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434r juni 1599</w:t>
      </w:r>
    </w:p>
    <w:p w14:paraId="58B3DD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In de marge - Johannis Hanricxss. de Wolfswinckel en Elisabeth zijn vrouw dr.v.w. Arnoldus Theodorici Artss., o.a. huis, goederen van Ermgard dr.v.w. Theodoricus Artss. Johannes Henricxss., transport aan Joannis Bloemart zn.v.w. Willem Antoniss.</w:t>
      </w:r>
    </w:p>
    <w:p w14:paraId="07380CEB" w14:textId="77777777" w:rsidR="00D5028D" w:rsidRPr="002362D8" w:rsidRDefault="00D5028D">
      <w:pPr>
        <w:tabs>
          <w:tab w:val="left" w:pos="6930"/>
        </w:tabs>
        <w:rPr>
          <w:rFonts w:ascii="Arial" w:hAnsi="Arial" w:cs="Arial"/>
          <w:sz w:val="22"/>
          <w:szCs w:val="22"/>
        </w:rPr>
      </w:pPr>
    </w:p>
    <w:p w14:paraId="0C544E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4141</w:t>
      </w:r>
    </w:p>
    <w:p w14:paraId="1953F75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1437 folio 456v juli 1599</w:t>
      </w:r>
    </w:p>
    <w:p w14:paraId="454393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Christianus Coenen zn.v.w. Herman man van </w:t>
      </w:r>
      <w:r w:rsidRPr="002362D8">
        <w:rPr>
          <w:rFonts w:ascii="Arial" w:hAnsi="Arial" w:cs="Arial"/>
          <w:b/>
          <w:sz w:val="22"/>
          <w:szCs w:val="22"/>
          <w:u w:val="single"/>
        </w:rPr>
        <w:t>Domicella Mechteldis zijn vrouw dr.v.w. Arnoldus de Campen heeft verkocht aan Magister Nycolaus Kuyst</w:t>
      </w:r>
      <w:r w:rsidRPr="002362D8">
        <w:rPr>
          <w:rFonts w:ascii="Arial" w:hAnsi="Arial" w:cs="Arial"/>
          <w:sz w:val="22"/>
          <w:szCs w:val="22"/>
        </w:rPr>
        <w:t xml:space="preserve"> t.b.v. Agneta dr.v. Henricus de Doerne zn.v.w. Gerardus Houtkoper weduwe van wijlen Johannis de Cremer, een erfcijns van 18 gl. uit een hoeve onder Schijndel genoemd </w:t>
      </w:r>
      <w:r w:rsidRPr="002362D8">
        <w:rPr>
          <w:rFonts w:ascii="Arial" w:hAnsi="Arial" w:cs="Arial"/>
          <w:b/>
          <w:sz w:val="22"/>
          <w:szCs w:val="22"/>
          <w:u w:val="single"/>
        </w:rPr>
        <w:t>ten Dennenboom</w:t>
      </w:r>
      <w:r w:rsidRPr="002362D8">
        <w:rPr>
          <w:rFonts w:ascii="Arial" w:hAnsi="Arial" w:cs="Arial"/>
          <w:sz w:val="22"/>
          <w:szCs w:val="22"/>
        </w:rPr>
        <w:t xml:space="preserve"> onder de jurisdictie van Schijndel en </w:t>
      </w:r>
      <w:r w:rsidRPr="002362D8">
        <w:rPr>
          <w:rFonts w:ascii="Arial" w:hAnsi="Arial" w:cs="Arial"/>
          <w:b/>
          <w:i/>
          <w:sz w:val="22"/>
          <w:szCs w:val="22"/>
        </w:rPr>
        <w:t>de parochie Gestel by Herlaer</w:t>
      </w:r>
      <w:r w:rsidRPr="002362D8">
        <w:rPr>
          <w:rFonts w:ascii="Arial" w:hAnsi="Arial" w:cs="Arial"/>
          <w:sz w:val="22"/>
          <w:szCs w:val="22"/>
        </w:rPr>
        <w:t xml:space="preserve"> met huizen tuinen gebouwen beemden weilanden akkers etc., schepenbrief van de Antwerpse schepenen dd. 9 juni 1512</w:t>
      </w:r>
    </w:p>
    <w:p w14:paraId="4C6F1A85" w14:textId="77777777" w:rsidR="00D5028D" w:rsidRPr="002362D8" w:rsidRDefault="00D5028D">
      <w:pPr>
        <w:tabs>
          <w:tab w:val="left" w:pos="6930"/>
        </w:tabs>
        <w:rPr>
          <w:rFonts w:ascii="Arial" w:hAnsi="Arial" w:cs="Arial"/>
          <w:sz w:val="22"/>
          <w:szCs w:val="22"/>
        </w:rPr>
      </w:pPr>
    </w:p>
    <w:p w14:paraId="5D5944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4142</w:t>
      </w:r>
    </w:p>
    <w:p w14:paraId="44A590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218v augustus 1599</w:t>
      </w:r>
    </w:p>
    <w:p w14:paraId="1E9FD33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De stad ’s-Hertogenbosch ter plaatse Bosschebroeck bij de Oude Weg</w:t>
      </w:r>
      <w:r w:rsidRPr="002362D8">
        <w:rPr>
          <w:rFonts w:ascii="Arial" w:hAnsi="Arial" w:cs="Arial"/>
          <w:sz w:val="22"/>
          <w:szCs w:val="22"/>
        </w:rPr>
        <w:t>; Johannes zn.v.w. Henricus Jansen de With, een stuk land met houtwassen te Schijndel</w:t>
      </w:r>
    </w:p>
    <w:p w14:paraId="7475DA5C" w14:textId="77777777" w:rsidR="00D5028D" w:rsidRPr="002362D8" w:rsidRDefault="00D5028D">
      <w:pPr>
        <w:tabs>
          <w:tab w:val="left" w:pos="6930"/>
        </w:tabs>
        <w:rPr>
          <w:rFonts w:ascii="Arial" w:hAnsi="Arial" w:cs="Arial"/>
          <w:sz w:val="22"/>
          <w:szCs w:val="22"/>
        </w:rPr>
      </w:pPr>
    </w:p>
    <w:p w14:paraId="6846FA4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4143</w:t>
      </w:r>
    </w:p>
    <w:p w14:paraId="05FC3D3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220r  september 1599</w:t>
      </w:r>
    </w:p>
    <w:p w14:paraId="38C4AB5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Oisterwijk ter plaatse Berkel, akkerland den Huijsecker</w:t>
      </w:r>
      <w:r w:rsidRPr="002362D8">
        <w:rPr>
          <w:rFonts w:ascii="Arial" w:hAnsi="Arial" w:cs="Arial"/>
          <w:sz w:val="22"/>
          <w:szCs w:val="22"/>
        </w:rPr>
        <w:t xml:space="preserve">; Johannes zn.v.w. Henricus Peters wonende te Schijdnel, heeft verkocht aan Peter Willem Adriaans t.b.v. </w:t>
      </w:r>
      <w:r w:rsidRPr="002362D8">
        <w:rPr>
          <w:rFonts w:ascii="Arial" w:hAnsi="Arial" w:cs="Arial"/>
          <w:b/>
          <w:sz w:val="22"/>
          <w:szCs w:val="22"/>
          <w:u w:val="single"/>
        </w:rPr>
        <w:t>Magister Everardus zn.v.w. Johannis Everardi de Ravensteyn  licenciaat in de rechten</w:t>
      </w:r>
      <w:r w:rsidRPr="002362D8">
        <w:rPr>
          <w:rFonts w:ascii="Arial" w:hAnsi="Arial" w:cs="Arial"/>
          <w:sz w:val="22"/>
          <w:szCs w:val="22"/>
        </w:rPr>
        <w:t xml:space="preserve">, een erfcijns van 7 gl. </w:t>
      </w:r>
    </w:p>
    <w:p w14:paraId="6BEDEBF7" w14:textId="77777777" w:rsidR="00D5028D" w:rsidRPr="002362D8" w:rsidRDefault="00D5028D">
      <w:pPr>
        <w:tabs>
          <w:tab w:val="left" w:pos="6930"/>
        </w:tabs>
        <w:rPr>
          <w:rFonts w:ascii="Arial" w:hAnsi="Arial" w:cs="Arial"/>
          <w:sz w:val="22"/>
          <w:szCs w:val="22"/>
        </w:rPr>
      </w:pPr>
    </w:p>
    <w:p w14:paraId="218247E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4144</w:t>
      </w:r>
    </w:p>
    <w:p w14:paraId="1E0C8B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30r oktober 1599</w:t>
      </w:r>
    </w:p>
    <w:p w14:paraId="624A1AB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Verkuylen heeft verkocht aan Johannis zn.v.Guilielmus Bloemaerts een erfcijns van 7 gl. te betalen op de feestdag van Sint Remigius belijder [1 oktober] uit akker- en hopland samen 6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Theodoricus Sanders, Arnioldus Dircxss. – in de marge: </w:t>
      </w:r>
      <w:r w:rsidRPr="002362D8">
        <w:rPr>
          <w:rFonts w:ascii="Arial" w:hAnsi="Arial" w:cs="Arial"/>
          <w:b/>
          <w:sz w:val="22"/>
          <w:szCs w:val="22"/>
          <w:u w:val="single"/>
        </w:rPr>
        <w:t>Heer en Meester Theodoricus Bloemaerts licenciaat in de rechten</w:t>
      </w:r>
      <w:r w:rsidRPr="002362D8">
        <w:rPr>
          <w:rFonts w:ascii="Arial" w:hAnsi="Arial" w:cs="Arial"/>
          <w:sz w:val="22"/>
          <w:szCs w:val="22"/>
        </w:rPr>
        <w:t>, Lambert Corsten van Sochel heeft de cijns afgelost</w:t>
      </w:r>
    </w:p>
    <w:p w14:paraId="4FF09CDA" w14:textId="77777777" w:rsidR="00D5028D" w:rsidRPr="002362D8" w:rsidRDefault="00D5028D">
      <w:pPr>
        <w:tabs>
          <w:tab w:val="left" w:pos="6930"/>
        </w:tabs>
        <w:rPr>
          <w:rFonts w:ascii="Arial" w:hAnsi="Arial" w:cs="Arial"/>
          <w:sz w:val="22"/>
          <w:szCs w:val="22"/>
        </w:rPr>
      </w:pPr>
    </w:p>
    <w:p w14:paraId="5CBE29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4145</w:t>
      </w:r>
    </w:p>
    <w:p w14:paraId="063865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36r  november 1599</w:t>
      </w:r>
    </w:p>
    <w:p w14:paraId="3CA56FA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Elisabeth dr.v.w. Anthonius zn.v.w. Willemus Henricxss. weduwe van wijlen Theodoricus Everartss. schrijnwerker, eenerfcijns van 3 gl. uit huis hof tuin esthuis schop en akker- en weilanden </w:t>
      </w:r>
      <w:r w:rsidRPr="002362D8">
        <w:rPr>
          <w:rFonts w:ascii="Arial" w:hAnsi="Arial" w:cs="Arial"/>
          <w:b/>
          <w:sz w:val="22"/>
          <w:szCs w:val="22"/>
          <w:u w:val="single"/>
        </w:rPr>
        <w:t>in de Houthart</w:t>
      </w:r>
      <w:r w:rsidRPr="002362D8">
        <w:rPr>
          <w:rFonts w:ascii="Arial" w:hAnsi="Arial" w:cs="Arial"/>
          <w:sz w:val="22"/>
          <w:szCs w:val="22"/>
        </w:rPr>
        <w:t xml:space="preserve"> met als belendingen Willelemus Rovers, </w:t>
      </w:r>
      <w:r w:rsidRPr="002362D8">
        <w:rPr>
          <w:rFonts w:ascii="Arial" w:hAnsi="Arial" w:cs="Arial"/>
          <w:b/>
          <w:sz w:val="22"/>
          <w:szCs w:val="22"/>
          <w:u w:val="single"/>
        </w:rPr>
        <w:t>Domicella Anna weduwe van Johannis Ravels</w:t>
      </w:r>
      <w:r w:rsidRPr="002362D8">
        <w:rPr>
          <w:rFonts w:ascii="Arial" w:hAnsi="Arial" w:cs="Arial"/>
          <w:sz w:val="22"/>
          <w:szCs w:val="22"/>
        </w:rPr>
        <w:t>, twee stukken akkerland 12 lopensen ook aldaar met als belendingen Johannis zn.v.w. Johannis Schoenmakers, Joannis Pennincx, Henricus en Anna zijn zus kinderen van Catharina en wijlen Johannes Henricxss., schepenbrief dd. 18 juli 1563, transport aan Willelmus zn.v.Joannes Cranen en Jan van Beerdonc</w:t>
      </w:r>
    </w:p>
    <w:p w14:paraId="31B8B315" w14:textId="77777777" w:rsidR="00D5028D" w:rsidRPr="002362D8" w:rsidRDefault="00D5028D">
      <w:pPr>
        <w:tabs>
          <w:tab w:val="left" w:pos="6930"/>
        </w:tabs>
        <w:rPr>
          <w:rFonts w:ascii="Arial" w:hAnsi="Arial" w:cs="Arial"/>
          <w:sz w:val="22"/>
          <w:szCs w:val="22"/>
        </w:rPr>
      </w:pPr>
    </w:p>
    <w:p w14:paraId="15BAF1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4146</w:t>
      </w:r>
    </w:p>
    <w:p w14:paraId="3FD1FF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41v  novmber 1599</w:t>
      </w:r>
    </w:p>
    <w:p w14:paraId="763DD1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Geerling Henricxss. uit Schijndel heeft verkocht aan Geertruijt weduwe van Lambert Erbertss. van der Stappen een erfcijns van 10 ½ gl. </w:t>
      </w:r>
    </w:p>
    <w:p w14:paraId="3C9EB35F" w14:textId="77777777" w:rsidR="00D5028D" w:rsidRPr="002362D8" w:rsidRDefault="00D5028D">
      <w:pPr>
        <w:tabs>
          <w:tab w:val="left" w:pos="6930"/>
        </w:tabs>
        <w:rPr>
          <w:rFonts w:ascii="Arial" w:hAnsi="Arial" w:cs="Arial"/>
          <w:sz w:val="22"/>
          <w:szCs w:val="22"/>
        </w:rPr>
      </w:pPr>
    </w:p>
    <w:p w14:paraId="2F5426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4147</w:t>
      </w:r>
    </w:p>
    <w:p w14:paraId="4A61071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69v  november 1599 [Nederlandstalig]</w:t>
      </w:r>
    </w:p>
    <w:p w14:paraId="075928C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Gielis zn.v.w. Rutger Roeloffsz. uit Schijndel man van Aeleyda dr.v.w. Emont zn.v. Jan Danielsz., verkoop aan Hanssen zn.v.w. Gerarts Wellens </w:t>
      </w:r>
    </w:p>
    <w:p w14:paraId="027D97E9" w14:textId="77777777" w:rsidR="00D5028D" w:rsidRPr="002362D8" w:rsidRDefault="00D5028D">
      <w:pPr>
        <w:tabs>
          <w:tab w:val="left" w:pos="6930"/>
        </w:tabs>
        <w:rPr>
          <w:rFonts w:ascii="Arial" w:hAnsi="Arial" w:cs="Arial"/>
          <w:sz w:val="22"/>
          <w:szCs w:val="22"/>
        </w:rPr>
      </w:pPr>
    </w:p>
    <w:p w14:paraId="27397B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4148</w:t>
      </w:r>
    </w:p>
    <w:p w14:paraId="634A27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77v november 1599 [Nederlandstalig]</w:t>
      </w:r>
    </w:p>
    <w:p w14:paraId="2EDBB0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Lenart zn.v.w. Aerts van Schijndel heeft verkocht aan Sophia weduwe van wijlen Aerts Henricxss. van de Nijstadt  </w:t>
      </w:r>
      <w:r w:rsidRPr="002362D8">
        <w:rPr>
          <w:rFonts w:ascii="Arial" w:hAnsi="Arial" w:cs="Arial"/>
          <w:b/>
          <w:i/>
          <w:sz w:val="22"/>
          <w:szCs w:val="22"/>
        </w:rPr>
        <w:t>te Haren</w:t>
      </w:r>
      <w:r w:rsidRPr="002362D8">
        <w:rPr>
          <w:rFonts w:ascii="Arial" w:hAnsi="Arial" w:cs="Arial"/>
          <w:sz w:val="22"/>
          <w:szCs w:val="22"/>
        </w:rPr>
        <w:t xml:space="preserve"> – in de amrge: erfcijns van 6 gl. in handen van Michaelis Nyclaessen man van Sophia weduwe van Arnoldus Henricxss. , Leonard Arnoldus de Schijndel, 23 juni 1609 ondertekend door Danckers</w:t>
      </w:r>
    </w:p>
    <w:p w14:paraId="3D0EF066" w14:textId="77777777" w:rsidR="00D5028D" w:rsidRPr="002362D8" w:rsidRDefault="00D5028D">
      <w:pPr>
        <w:tabs>
          <w:tab w:val="left" w:pos="6930"/>
        </w:tabs>
        <w:rPr>
          <w:rFonts w:ascii="Arial" w:hAnsi="Arial" w:cs="Arial"/>
          <w:sz w:val="22"/>
          <w:szCs w:val="22"/>
        </w:rPr>
      </w:pPr>
    </w:p>
    <w:p w14:paraId="012940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4149</w:t>
      </w:r>
    </w:p>
    <w:p w14:paraId="26AEEBC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79r 16 november 1599</w:t>
      </w:r>
    </w:p>
    <w:p w14:paraId="1F97D7CF"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Ter plaatse Oetelaer, het Gemeijn Broeck,</w:t>
      </w:r>
      <w:r w:rsidRPr="002362D8">
        <w:rPr>
          <w:rFonts w:ascii="Arial" w:hAnsi="Arial" w:cs="Arial"/>
          <w:sz w:val="22"/>
          <w:szCs w:val="22"/>
        </w:rPr>
        <w:t xml:space="preserve"> een hoeve in de parochie van </w:t>
      </w:r>
      <w:r w:rsidRPr="002362D8">
        <w:rPr>
          <w:rFonts w:ascii="Arial" w:hAnsi="Arial" w:cs="Arial"/>
          <w:b/>
          <w:i/>
          <w:sz w:val="22"/>
          <w:szCs w:val="22"/>
        </w:rPr>
        <w:t>Sint-Oedenrode [Roda] ter plaatse den Bossche,</w:t>
      </w:r>
      <w:r w:rsidRPr="002362D8">
        <w:rPr>
          <w:rFonts w:ascii="Arial" w:hAnsi="Arial" w:cs="Arial"/>
          <w:sz w:val="22"/>
          <w:szCs w:val="22"/>
        </w:rPr>
        <w:t xml:space="preserve"> Christophorus zn.v.w. Hubertus Claesz. , transport aan Lucia vrouw van Ygram Potteye Reynersz. , schepenbrief dd. 15 december 1556, transport aan Lambertus Potteye zn.v.w. Ygram en Lucia t.b.v. </w:t>
      </w:r>
      <w:r w:rsidRPr="002362D8">
        <w:rPr>
          <w:rFonts w:ascii="Arial" w:hAnsi="Arial" w:cs="Arial"/>
          <w:b/>
          <w:sz w:val="22"/>
          <w:szCs w:val="22"/>
          <w:u w:val="single"/>
        </w:rPr>
        <w:t>Catharina religeius in het Convent van de Zusters van Sint Anna te Rosmalen [Annaborch]</w:t>
      </w:r>
    </w:p>
    <w:p w14:paraId="1F3EED1E" w14:textId="77777777" w:rsidR="00D5028D" w:rsidRPr="002362D8" w:rsidRDefault="00D5028D">
      <w:pPr>
        <w:tabs>
          <w:tab w:val="left" w:pos="6930"/>
        </w:tabs>
        <w:rPr>
          <w:rFonts w:ascii="Arial" w:hAnsi="Arial" w:cs="Arial"/>
          <w:sz w:val="22"/>
          <w:szCs w:val="22"/>
        </w:rPr>
      </w:pPr>
    </w:p>
    <w:p w14:paraId="4C1B49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4150</w:t>
      </w:r>
    </w:p>
    <w:p w14:paraId="4DE3E6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96r november 1599 [Nederlandstalig]</w:t>
      </w:r>
    </w:p>
    <w:p w14:paraId="3B11E2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Rycart zn.v.w. Rutgers Lambertss. uit Schijndel man van Metken dr.v.w. Servaes Henrick Peeterss. heeft verkocht aan Mariken vrouw van Geerart Antonis des Screynwerckers t.b.v. Geerart haar man een erfcijns van 12 gl. – in de marge: Jaspaer Cornelis de Bruijn vanwege het transport van de cijns van 12 gl. en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in december 1616 (?), welke cijns door Joachim Arnt Joachims, schepenbrief dd. april 1627 ondertekend door Danckers</w:t>
      </w:r>
    </w:p>
    <w:p w14:paraId="3838C7A5" w14:textId="77777777" w:rsidR="00D5028D" w:rsidRPr="002362D8" w:rsidRDefault="00D5028D">
      <w:pPr>
        <w:tabs>
          <w:tab w:val="left" w:pos="6930"/>
        </w:tabs>
        <w:rPr>
          <w:rFonts w:ascii="Arial" w:hAnsi="Arial" w:cs="Arial"/>
          <w:sz w:val="22"/>
          <w:szCs w:val="22"/>
        </w:rPr>
      </w:pPr>
    </w:p>
    <w:p w14:paraId="754FE7D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316</w:t>
      </w:r>
    </w:p>
    <w:p w14:paraId="157E40AF" w14:textId="77777777" w:rsidR="00D5028D" w:rsidRPr="002362D8" w:rsidRDefault="00D5028D">
      <w:pPr>
        <w:tabs>
          <w:tab w:val="left" w:pos="6930"/>
        </w:tabs>
        <w:rPr>
          <w:rFonts w:ascii="Arial" w:hAnsi="Arial" w:cs="Arial"/>
          <w:sz w:val="22"/>
          <w:szCs w:val="22"/>
        </w:rPr>
      </w:pPr>
    </w:p>
    <w:p w14:paraId="27842C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4151</w:t>
      </w:r>
    </w:p>
    <w:p w14:paraId="14B59D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1409 folio 247r  december 1599 [Nederlandstalig]</w:t>
      </w:r>
    </w:p>
    <w:p w14:paraId="1677DD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Theodoricus Joosten man van Goeswina zijn vrouw dr.v.w. Remboldus Johannis Herbertss., </w:t>
      </w:r>
      <w:r w:rsidRPr="002362D8">
        <w:rPr>
          <w:rFonts w:ascii="Arial" w:hAnsi="Arial" w:cs="Arial"/>
          <w:b/>
          <w:i/>
          <w:sz w:val="22"/>
          <w:szCs w:val="22"/>
        </w:rPr>
        <w:t>parochie Rosmalen een stuk teulland het Heykempken</w:t>
      </w:r>
      <w:r w:rsidRPr="002362D8">
        <w:rPr>
          <w:rFonts w:ascii="Arial" w:hAnsi="Arial" w:cs="Arial"/>
          <w:sz w:val="22"/>
          <w:szCs w:val="22"/>
        </w:rPr>
        <w:t xml:space="preserve"> met als belending de </w:t>
      </w:r>
      <w:r w:rsidRPr="002362D8">
        <w:rPr>
          <w:rFonts w:ascii="Arial" w:hAnsi="Arial" w:cs="Arial"/>
          <w:b/>
          <w:sz w:val="22"/>
          <w:szCs w:val="22"/>
          <w:u w:val="single"/>
        </w:rPr>
        <w:t>Vrouwe van Geffen</w:t>
      </w:r>
      <w:r w:rsidRPr="002362D8">
        <w:rPr>
          <w:rFonts w:ascii="Arial" w:hAnsi="Arial" w:cs="Arial"/>
          <w:sz w:val="22"/>
          <w:szCs w:val="22"/>
        </w:rPr>
        <w:t xml:space="preserve"> en het erf van de </w:t>
      </w:r>
      <w:r w:rsidRPr="002362D8">
        <w:rPr>
          <w:rFonts w:ascii="Arial" w:hAnsi="Arial" w:cs="Arial"/>
          <w:b/>
          <w:sz w:val="22"/>
          <w:szCs w:val="22"/>
          <w:u w:val="single"/>
        </w:rPr>
        <w:t>kerk van Nuland</w:t>
      </w:r>
      <w:r w:rsidRPr="002362D8">
        <w:rPr>
          <w:rFonts w:ascii="Arial" w:hAnsi="Arial" w:cs="Arial"/>
          <w:sz w:val="22"/>
          <w:szCs w:val="22"/>
        </w:rPr>
        <w:t xml:space="preserve">; Theodoricus zn.v.w. Arnoldus </w:t>
      </w:r>
    </w:p>
    <w:p w14:paraId="0F7A040C" w14:textId="77777777" w:rsidR="00D5028D" w:rsidRPr="002362D8" w:rsidRDefault="00D5028D">
      <w:pPr>
        <w:tabs>
          <w:tab w:val="left" w:pos="6930"/>
        </w:tabs>
        <w:rPr>
          <w:rFonts w:ascii="Arial" w:hAnsi="Arial" w:cs="Arial"/>
          <w:sz w:val="22"/>
          <w:szCs w:val="22"/>
        </w:rPr>
      </w:pPr>
    </w:p>
    <w:p w14:paraId="56F9F3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4152</w:t>
      </w:r>
    </w:p>
    <w:p w14:paraId="4E0C2A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248v  december 1599</w:t>
      </w:r>
    </w:p>
    <w:p w14:paraId="43C3FDE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Erp</w:t>
      </w:r>
      <w:r w:rsidRPr="002362D8">
        <w:rPr>
          <w:rFonts w:ascii="Arial" w:hAnsi="Arial" w:cs="Arial"/>
          <w:sz w:val="22"/>
          <w:szCs w:val="22"/>
        </w:rPr>
        <w:t xml:space="preserve">; Henrica dr.v.w. Ancelmus van de Sande, een erfcijns van </w:t>
      </w:r>
      <w:smartTag w:uri="urn:schemas-microsoft-com:office:smarttags" w:element="metricconverter">
        <w:smartTagPr>
          <w:attr w:name="ProductID" w:val="12 pond"/>
        </w:smartTagPr>
        <w:r w:rsidRPr="002362D8">
          <w:rPr>
            <w:rFonts w:ascii="Arial" w:hAnsi="Arial" w:cs="Arial"/>
            <w:sz w:val="22"/>
            <w:szCs w:val="22"/>
          </w:rPr>
          <w:t>12 pond</w:t>
        </w:r>
      </w:smartTag>
      <w:r w:rsidRPr="002362D8">
        <w:rPr>
          <w:rFonts w:ascii="Arial" w:hAnsi="Arial" w:cs="Arial"/>
          <w:sz w:val="22"/>
          <w:szCs w:val="22"/>
        </w:rPr>
        <w:t>, Libertus zn.v.w. Theodoricus van den Hovel en Johannis zn.v.w. Joannis van den Oethelaer uit een stuk akkerland te Schijndel</w:t>
      </w:r>
    </w:p>
    <w:p w14:paraId="50F02EC7" w14:textId="77777777" w:rsidR="00D5028D" w:rsidRPr="002362D8" w:rsidRDefault="00D5028D">
      <w:pPr>
        <w:tabs>
          <w:tab w:val="left" w:pos="6930"/>
        </w:tabs>
        <w:rPr>
          <w:rFonts w:ascii="Arial" w:hAnsi="Arial" w:cs="Arial"/>
          <w:sz w:val="22"/>
          <w:szCs w:val="22"/>
        </w:rPr>
      </w:pPr>
    </w:p>
    <w:p w14:paraId="293F7A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4153</w:t>
      </w:r>
    </w:p>
    <w:p w14:paraId="0347DA20"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rPr>
        <w:t>BP 1409 folio 266v  januari 1600</w:t>
      </w:r>
    </w:p>
    <w:p w14:paraId="7687B8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Nicolaas met een erfcijns van 6 ½ gl. ter plaatse </w:t>
      </w:r>
      <w:r w:rsidRPr="002362D8">
        <w:rPr>
          <w:rFonts w:ascii="Arial" w:hAnsi="Arial" w:cs="Arial"/>
          <w:b/>
          <w:sz w:val="22"/>
          <w:szCs w:val="22"/>
          <w:u w:val="single"/>
        </w:rPr>
        <w:t>Hautart</w:t>
      </w:r>
      <w:r w:rsidRPr="002362D8">
        <w:rPr>
          <w:rFonts w:ascii="Arial" w:hAnsi="Arial" w:cs="Arial"/>
          <w:sz w:val="22"/>
          <w:szCs w:val="22"/>
        </w:rPr>
        <w:t xml:space="preserve"> met als belendingen Peter Vuchts, de weduwe van Johannis de Helmont, welke cijns Egidius zn.v.w. Johannis Pennincx heeft verk</w:t>
      </w:r>
      <w:r w:rsidR="00CD3D6A" w:rsidRPr="002362D8">
        <w:rPr>
          <w:rFonts w:ascii="Arial" w:hAnsi="Arial" w:cs="Arial"/>
          <w:sz w:val="22"/>
          <w:szCs w:val="22"/>
        </w:rPr>
        <w:t>oc</w:t>
      </w:r>
      <w:r w:rsidRPr="002362D8">
        <w:rPr>
          <w:rFonts w:ascii="Arial" w:hAnsi="Arial" w:cs="Arial"/>
          <w:sz w:val="22"/>
          <w:szCs w:val="22"/>
        </w:rPr>
        <w:t>ht aan Nicolaas zn.v.w. Johannis van der Stegen, schepenbrief dd. 1567, testament van Maria van der Stegen zn.v.w. Nicolaus van der Stegen – in de marge transport aan Johannis van der Stegen zn.v.w. Nicolaus van der Stegen</w:t>
      </w:r>
    </w:p>
    <w:p w14:paraId="4FB037F6" w14:textId="77777777" w:rsidR="00D5028D" w:rsidRPr="002362D8" w:rsidRDefault="00D5028D">
      <w:pPr>
        <w:tabs>
          <w:tab w:val="left" w:pos="6930"/>
        </w:tabs>
        <w:rPr>
          <w:rFonts w:ascii="Arial" w:hAnsi="Arial" w:cs="Arial"/>
          <w:sz w:val="22"/>
          <w:szCs w:val="22"/>
        </w:rPr>
      </w:pPr>
    </w:p>
    <w:p w14:paraId="365FC5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4154</w:t>
      </w:r>
    </w:p>
    <w:p w14:paraId="1318CC5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231r  januari 1600</w:t>
      </w:r>
    </w:p>
    <w:p w14:paraId="3963D5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Theodoricus zn.v.w. Henricus Wouterss. heeft verkocht aan Johannis zn.v.w. Willelmus Bloemarts, een erfcijns van 7 gl. te betalen op de feestdag van Sint Bartholomeus apostel [24 augustus] – in de marge: </w:t>
      </w:r>
      <w:r w:rsidRPr="002362D8">
        <w:rPr>
          <w:rFonts w:ascii="Arial" w:hAnsi="Arial" w:cs="Arial"/>
          <w:b/>
          <w:sz w:val="22"/>
          <w:szCs w:val="22"/>
          <w:u w:val="single"/>
        </w:rPr>
        <w:t>Meester Roelant Bloemmaerts enige zoon van Heer Johannis Blommerts</w:t>
      </w:r>
      <w:r w:rsidRPr="002362D8">
        <w:rPr>
          <w:rFonts w:ascii="Arial" w:hAnsi="Arial" w:cs="Arial"/>
          <w:sz w:val="22"/>
          <w:szCs w:val="22"/>
        </w:rPr>
        <w:t xml:space="preserve"> dd. 8 mei 1642, ondertekend door J. van der Meulen</w:t>
      </w:r>
    </w:p>
    <w:p w14:paraId="461311BB" w14:textId="77777777" w:rsidR="00D5028D" w:rsidRPr="002362D8" w:rsidRDefault="00D5028D">
      <w:pPr>
        <w:tabs>
          <w:tab w:val="left" w:pos="6930"/>
        </w:tabs>
        <w:rPr>
          <w:rFonts w:ascii="Arial" w:hAnsi="Arial" w:cs="Arial"/>
          <w:sz w:val="22"/>
          <w:szCs w:val="22"/>
        </w:rPr>
      </w:pPr>
    </w:p>
    <w:p w14:paraId="649C1F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4155</w:t>
      </w:r>
    </w:p>
    <w:p w14:paraId="5482B87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268r februari 1600 [Nederlandstalig]</w:t>
      </w:r>
    </w:p>
    <w:p w14:paraId="35ECA658"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Olland en Houthem onder Sint Oedenrode</w:t>
      </w:r>
      <w:r w:rsidRPr="002362D8">
        <w:rPr>
          <w:rFonts w:ascii="Arial" w:hAnsi="Arial" w:cs="Arial"/>
          <w:sz w:val="22"/>
          <w:szCs w:val="22"/>
        </w:rPr>
        <w:t>; Eymbrecht zn.v.w. Eymbrecht Embertss. van den Vorstenbosch, Dirck zn.v.w. Dirick Aertss. van Kessel en Ghysbrecht zn.v.w. Henrick Gerarts Joirdens allen uit Schijndel hebben verk</w:t>
      </w:r>
      <w:r w:rsidR="00CD3D6A"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sz w:val="22"/>
          <w:szCs w:val="22"/>
          <w:u w:val="single"/>
        </w:rPr>
        <w:t xml:space="preserve">Rogier van Broeckhoven zn.v. Mr. Henrick van Broechoven in het kwartier van de rentmeester van de Staten van Brabant ’s-Hertogenbosch </w:t>
      </w:r>
      <w:r w:rsidRPr="002362D8">
        <w:rPr>
          <w:rFonts w:ascii="Arial" w:hAnsi="Arial" w:cs="Arial"/>
          <w:sz w:val="22"/>
          <w:szCs w:val="22"/>
        </w:rPr>
        <w:t>een erfcijns van 35 gl. te betalen in 1601 te ’s-Hertogenbosch vrij van alle beden en 20</w:t>
      </w:r>
      <w:r w:rsidRPr="002362D8">
        <w:rPr>
          <w:rFonts w:ascii="Arial" w:hAnsi="Arial" w:cs="Arial"/>
          <w:sz w:val="22"/>
          <w:szCs w:val="22"/>
          <w:vertAlign w:val="superscript"/>
        </w:rPr>
        <w:t>e</w:t>
      </w:r>
      <w:r w:rsidRPr="002362D8">
        <w:rPr>
          <w:rFonts w:ascii="Arial" w:hAnsi="Arial" w:cs="Arial"/>
          <w:sz w:val="22"/>
          <w:szCs w:val="22"/>
        </w:rPr>
        <w:t xml:space="preserve"> en 100</w:t>
      </w:r>
      <w:r w:rsidRPr="002362D8">
        <w:rPr>
          <w:rFonts w:ascii="Arial" w:hAnsi="Arial" w:cs="Arial"/>
          <w:sz w:val="22"/>
          <w:szCs w:val="22"/>
          <w:vertAlign w:val="superscript"/>
        </w:rPr>
        <w:t>e</w:t>
      </w:r>
      <w:r w:rsidRPr="002362D8">
        <w:rPr>
          <w:rFonts w:ascii="Arial" w:hAnsi="Arial" w:cs="Arial"/>
          <w:sz w:val="22"/>
          <w:szCs w:val="22"/>
        </w:rPr>
        <w:t xml:space="preserve"> penning etc. uit een akkerland van Eijmbert </w:t>
      </w:r>
      <w:r w:rsidRPr="002362D8">
        <w:rPr>
          <w:rFonts w:ascii="Arial" w:hAnsi="Arial" w:cs="Arial"/>
          <w:b/>
          <w:sz w:val="22"/>
          <w:szCs w:val="22"/>
          <w:u w:val="single"/>
        </w:rPr>
        <w:t>op de Peckstucken</w:t>
      </w:r>
      <w:r w:rsidRPr="002362D8">
        <w:rPr>
          <w:rFonts w:ascii="Arial" w:hAnsi="Arial" w:cs="Arial"/>
          <w:sz w:val="22"/>
          <w:szCs w:val="22"/>
        </w:rPr>
        <w:t xml:space="preserve"> onder </w:t>
      </w:r>
      <w:r w:rsidRPr="002362D8">
        <w:rPr>
          <w:rFonts w:ascii="Arial" w:hAnsi="Arial" w:cs="Arial"/>
          <w:b/>
          <w:sz w:val="22"/>
          <w:szCs w:val="22"/>
          <w:u w:val="single"/>
        </w:rPr>
        <w:t>Delschot</w:t>
      </w:r>
      <w:r w:rsidRPr="002362D8">
        <w:rPr>
          <w:rFonts w:ascii="Arial" w:hAnsi="Arial" w:cs="Arial"/>
          <w:sz w:val="22"/>
          <w:szCs w:val="22"/>
        </w:rPr>
        <w:t xml:space="preserve"> naast Jan Adriaans van der Hage</w:t>
      </w:r>
    </w:p>
    <w:p w14:paraId="52B65F60" w14:textId="77777777" w:rsidR="00D5028D" w:rsidRPr="002362D8" w:rsidRDefault="00D5028D">
      <w:pPr>
        <w:tabs>
          <w:tab w:val="left" w:pos="6930"/>
        </w:tabs>
        <w:rPr>
          <w:rFonts w:ascii="Arial" w:hAnsi="Arial" w:cs="Arial"/>
          <w:sz w:val="22"/>
          <w:szCs w:val="22"/>
        </w:rPr>
      </w:pPr>
    </w:p>
    <w:p w14:paraId="3975C4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4156</w:t>
      </w:r>
    </w:p>
    <w:p w14:paraId="760C18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285r  februari 1600 [Nederlandstalig]</w:t>
      </w:r>
    </w:p>
    <w:p w14:paraId="490F4F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Janssen alias opten Schoot te Schijndel heeft verkocht Gerardus zn.v.w. Peter Reynerss. een erfcijns van 14 gl. met notitie onderaan van Danckers dd. 23 juni 1622</w:t>
      </w:r>
    </w:p>
    <w:p w14:paraId="6B5B4009" w14:textId="77777777" w:rsidR="00D5028D" w:rsidRPr="002362D8" w:rsidRDefault="00D5028D">
      <w:pPr>
        <w:tabs>
          <w:tab w:val="left" w:pos="6930"/>
        </w:tabs>
        <w:rPr>
          <w:rFonts w:ascii="Arial" w:hAnsi="Arial" w:cs="Arial"/>
          <w:sz w:val="22"/>
          <w:szCs w:val="22"/>
        </w:rPr>
      </w:pPr>
    </w:p>
    <w:p w14:paraId="26B489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4157</w:t>
      </w:r>
    </w:p>
    <w:p w14:paraId="76FB04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308r 19 februari 1600</w:t>
      </w:r>
    </w:p>
    <w:p w14:paraId="16F9CBD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Egidius zn.v.w. Henricus zn.v. Henricus Laureyssen man van Elisabeth dr.v.w. Gerardus Meussen [dubieus] heeft verkocht t.b.v. Johannes zn.v.w. Willem Bloemarts een erfcijns van 7 gl. uit een malderzaad land te Schijndel </w:t>
      </w:r>
      <w:r w:rsidRPr="002362D8">
        <w:rPr>
          <w:rFonts w:ascii="Arial" w:hAnsi="Arial" w:cs="Arial"/>
          <w:b/>
          <w:sz w:val="22"/>
          <w:szCs w:val="22"/>
          <w:u w:val="single"/>
        </w:rPr>
        <w:t>op die Beemden</w:t>
      </w:r>
      <w:r w:rsidRPr="002362D8">
        <w:rPr>
          <w:rFonts w:ascii="Arial" w:hAnsi="Arial" w:cs="Arial"/>
          <w:sz w:val="22"/>
          <w:szCs w:val="22"/>
        </w:rPr>
        <w:t xml:space="preserve"> met als belendingen Lambert Aertss., Antony Johannes Eymberts, Egidius Bogarts, Theodoricus Nycolai Molders, Margareta weduwe van Johannis opter Hoeve, gebuurcijns van </w:t>
      </w:r>
      <w:smartTag w:uri="urn:schemas-microsoft-com:office:smarttags" w:element="metricconverter">
        <w:smartTagPr>
          <w:attr w:name="ProductID" w:val="11 st"/>
        </w:smartTagPr>
        <w:r w:rsidRPr="002362D8">
          <w:rPr>
            <w:rFonts w:ascii="Arial" w:hAnsi="Arial" w:cs="Arial"/>
            <w:sz w:val="22"/>
            <w:szCs w:val="22"/>
          </w:rPr>
          <w:t>11 st</w:t>
        </w:r>
      </w:smartTag>
      <w:r w:rsidRPr="002362D8">
        <w:rPr>
          <w:rFonts w:ascii="Arial" w:hAnsi="Arial" w:cs="Arial"/>
          <w:sz w:val="22"/>
          <w:szCs w:val="22"/>
        </w:rPr>
        <w:t xml:space="preserve">. – in de marge: </w:t>
      </w:r>
      <w:r w:rsidRPr="002362D8">
        <w:rPr>
          <w:rFonts w:ascii="Arial" w:hAnsi="Arial" w:cs="Arial"/>
          <w:b/>
          <w:sz w:val="22"/>
          <w:szCs w:val="22"/>
          <w:u w:val="single"/>
        </w:rPr>
        <w:t>Juffrouw Maria Tolinc weduwe van wijlen Roeloff zn.v. Jan zn.v.Willem Bloemers</w:t>
      </w:r>
      <w:r w:rsidRPr="002362D8">
        <w:rPr>
          <w:rFonts w:ascii="Arial" w:hAnsi="Arial" w:cs="Arial"/>
          <w:sz w:val="22"/>
          <w:szCs w:val="22"/>
        </w:rPr>
        <w:t xml:space="preserve"> heeft de cijns afgelost</w:t>
      </w:r>
    </w:p>
    <w:p w14:paraId="080D26B6" w14:textId="77777777" w:rsidR="00D5028D" w:rsidRPr="002362D8" w:rsidRDefault="00D5028D">
      <w:pPr>
        <w:tabs>
          <w:tab w:val="left" w:pos="6930"/>
        </w:tabs>
        <w:rPr>
          <w:rFonts w:ascii="Arial" w:hAnsi="Arial" w:cs="Arial"/>
          <w:sz w:val="22"/>
          <w:szCs w:val="22"/>
        </w:rPr>
      </w:pPr>
    </w:p>
    <w:p w14:paraId="7B92CB6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4158</w:t>
      </w:r>
    </w:p>
    <w:p w14:paraId="49927D4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319v februari 1600 [Nederlandstalig]</w:t>
      </w:r>
    </w:p>
    <w:p w14:paraId="13DD93B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Dirck zn.v.w. Niclaes Vrancken heeft verkocht Anthonis zn.v. Rutger Antonissen van Boxmere bierbrouwer t.b.v. Cornelis zijn zoon verwekt bij wijlen Anna zijn vrouw dr.v.w. Jan Henricx Berntsz., een erfcijns van 4 gl., uit twee huizen met de resp. gronden en hof een lopense groot in de parochie van Schijndel </w:t>
      </w:r>
      <w:r w:rsidRPr="002362D8">
        <w:rPr>
          <w:rFonts w:ascii="Arial" w:hAnsi="Arial" w:cs="Arial"/>
          <w:b/>
          <w:sz w:val="22"/>
          <w:szCs w:val="22"/>
          <w:u w:val="single"/>
        </w:rPr>
        <w:t>tussen de ‘muere des kerchoffs der kercke van Schijndel</w:t>
      </w:r>
      <w:r w:rsidRPr="002362D8">
        <w:rPr>
          <w:rFonts w:ascii="Arial" w:hAnsi="Arial" w:cs="Arial"/>
          <w:sz w:val="22"/>
          <w:szCs w:val="22"/>
        </w:rPr>
        <w:t>, Jan Joris Peeters, de gemene weg, een erfelijke cijns van 2 bossche ponden aan de kerk van Schijndel</w:t>
      </w:r>
    </w:p>
    <w:p w14:paraId="3678BBC8" w14:textId="77777777" w:rsidR="00D5028D" w:rsidRPr="002362D8" w:rsidRDefault="00D5028D">
      <w:pPr>
        <w:tabs>
          <w:tab w:val="left" w:pos="6930"/>
        </w:tabs>
        <w:rPr>
          <w:rFonts w:ascii="Arial" w:hAnsi="Arial" w:cs="Arial"/>
          <w:sz w:val="22"/>
          <w:szCs w:val="22"/>
        </w:rPr>
      </w:pPr>
    </w:p>
    <w:p w14:paraId="50C8BB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4159</w:t>
      </w:r>
    </w:p>
    <w:p w14:paraId="3FCE01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1438 folio 333v 28 februari 1600</w:t>
      </w:r>
    </w:p>
    <w:p w14:paraId="5D0F25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 Catharina en wijlen Johannis, transport aan Cornelius zn.v. Adrianus Jacopss. verwer </w:t>
      </w:r>
    </w:p>
    <w:p w14:paraId="29182ADC" w14:textId="77777777" w:rsidR="00D5028D" w:rsidRPr="002362D8" w:rsidRDefault="00D5028D">
      <w:pPr>
        <w:tabs>
          <w:tab w:val="left" w:pos="6930"/>
        </w:tabs>
        <w:rPr>
          <w:rFonts w:ascii="Arial" w:hAnsi="Arial" w:cs="Arial"/>
          <w:sz w:val="22"/>
          <w:szCs w:val="22"/>
        </w:rPr>
      </w:pPr>
    </w:p>
    <w:p w14:paraId="1F3112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4160</w:t>
      </w:r>
    </w:p>
    <w:p w14:paraId="38AD73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302r  maart 1600 [Nederlandstalig]</w:t>
      </w:r>
    </w:p>
    <w:p w14:paraId="7124114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en Metken zijn zuster kindereen van zaliger Jan Ruttensoen, Rudt Diericxss. en Meriken zijn zuster kinderen van Jan Rutten in het buitenland zijnde, Jan Ariens Verhagen en Ghysbert Toloff Ghysbertss. voogden over de twee minderjarige kinderen van Jan Rutten en genoemde Anneke zijn vrouw dr.v.Lambert Janssen, een </w:t>
      </w:r>
      <w:r w:rsidRPr="002362D8">
        <w:rPr>
          <w:rFonts w:ascii="Arial" w:hAnsi="Arial" w:cs="Arial"/>
          <w:b/>
          <w:sz w:val="22"/>
          <w:szCs w:val="22"/>
          <w:u w:val="single"/>
        </w:rPr>
        <w:t xml:space="preserve">momboirsbrief </w:t>
      </w:r>
      <w:r w:rsidRPr="002362D8">
        <w:rPr>
          <w:rFonts w:ascii="Arial" w:hAnsi="Arial" w:cs="Arial"/>
          <w:sz w:val="22"/>
          <w:szCs w:val="22"/>
        </w:rPr>
        <w:t>van de schepenen van Schijndel</w:t>
      </w:r>
    </w:p>
    <w:p w14:paraId="0FB833FB" w14:textId="77777777" w:rsidR="00D5028D" w:rsidRPr="002362D8" w:rsidRDefault="00D5028D">
      <w:pPr>
        <w:tabs>
          <w:tab w:val="left" w:pos="6930"/>
        </w:tabs>
        <w:rPr>
          <w:rFonts w:ascii="Arial" w:hAnsi="Arial" w:cs="Arial"/>
          <w:sz w:val="22"/>
          <w:szCs w:val="22"/>
        </w:rPr>
      </w:pPr>
    </w:p>
    <w:p w14:paraId="28AECD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4161</w:t>
      </w:r>
    </w:p>
    <w:p w14:paraId="550D51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309v 15 maart 1600</w:t>
      </w:r>
    </w:p>
    <w:p w14:paraId="7B02646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Magister Johannes Hornkens zn.v.w, Laurentius in de parochie Erp opte Beke</w:t>
      </w:r>
      <w:r w:rsidRPr="002362D8">
        <w:rPr>
          <w:rFonts w:ascii="Arial" w:hAnsi="Arial" w:cs="Arial"/>
          <w:sz w:val="22"/>
          <w:szCs w:val="22"/>
        </w:rPr>
        <w:t xml:space="preserve">; Gertrudis dr.v.w. </w:t>
      </w:r>
      <w:r w:rsidRPr="002362D8">
        <w:rPr>
          <w:rFonts w:ascii="Arial" w:hAnsi="Arial" w:cs="Arial"/>
          <w:b/>
          <w:sz w:val="22"/>
          <w:szCs w:val="22"/>
          <w:u w:val="single"/>
        </w:rPr>
        <w:t>Magister Willem Janssen</w:t>
      </w:r>
      <w:r w:rsidRPr="002362D8">
        <w:rPr>
          <w:rFonts w:ascii="Arial" w:hAnsi="Arial" w:cs="Arial"/>
          <w:sz w:val="22"/>
          <w:szCs w:val="22"/>
        </w:rPr>
        <w:t xml:space="preserve"> en Nicolaas Niclaessen, een erfcijns van 3 gl. uit een akker onder Delschot 4 lopensen op 310 : Henricus Rovers, Jacobus zn.v.w. Nicolai Janssen de Bunen alias de Delft, Heijlwich weduwe van wijlen Johannis zn.v.w. Nicolai de Delft, Gertrudis dr.v.w. Willem Janssen, transport aan Gerlachus zn.v.w. Henricus Ruijs </w:t>
      </w:r>
    </w:p>
    <w:p w14:paraId="25D3DE5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C04F4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4162</w:t>
      </w:r>
    </w:p>
    <w:p w14:paraId="75242D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310r maart 1600</w:t>
      </w:r>
    </w:p>
    <w:p w14:paraId="07E652B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Theocoricus zn.v.w. Theodoricus van Kessel, Reyndeer zn.v.w. Henricus van der Hagen zn.v.w. Johannis Willems van der Hagen, heeft verkocht aan Margareta dr.v.w. Johannis de Mechelen weduwe van wijlen Jacobus Jasparus van den Dussel, een erfcijns van 21 gl. – in de marge: Theodoricus Theodorici van Kessel, dd. 6 september 1614 is de cijns afgelost, ondertekend door Danckers</w:t>
      </w:r>
    </w:p>
    <w:p w14:paraId="2A0127CE" w14:textId="77777777" w:rsidR="00D5028D" w:rsidRPr="002362D8" w:rsidRDefault="00D5028D">
      <w:pPr>
        <w:tabs>
          <w:tab w:val="left" w:pos="6930"/>
        </w:tabs>
        <w:rPr>
          <w:rFonts w:ascii="Arial" w:hAnsi="Arial" w:cs="Arial"/>
          <w:sz w:val="22"/>
          <w:szCs w:val="22"/>
        </w:rPr>
      </w:pPr>
    </w:p>
    <w:p w14:paraId="0960C9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4163</w:t>
      </w:r>
    </w:p>
    <w:p w14:paraId="610EC3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317r  maart 1600 [Nederlandstalig]</w:t>
      </w:r>
    </w:p>
    <w:p w14:paraId="0E6C318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Helmond Bynderen den Hillenbeempt, de rectot van het O.L.Vrouwe-altaar in de kerk van Helmond</w:t>
      </w:r>
      <w:r w:rsidRPr="002362D8">
        <w:rPr>
          <w:rFonts w:ascii="Arial" w:hAnsi="Arial" w:cs="Arial"/>
          <w:sz w:val="22"/>
          <w:szCs w:val="22"/>
        </w:rPr>
        <w:t xml:space="preserve"> – Philips Zandero zn.v.w. Jacop Sanders en Geerart van Heessel, over de </w:t>
      </w:r>
      <w:r w:rsidRPr="002362D8">
        <w:rPr>
          <w:rFonts w:ascii="Arial" w:hAnsi="Arial" w:cs="Arial"/>
          <w:b/>
          <w:sz w:val="22"/>
          <w:szCs w:val="22"/>
          <w:u w:val="single"/>
        </w:rPr>
        <w:t>windmolen staande te Schijndel binnen Middelrode metten gemale van twee dorpen van Schijndel en Berlicum en de watermolen Tot Steen te Middelrode in de parochie van Berlicum met ‘hare gemale bedwange rechtren den toebehoirten’</w:t>
      </w:r>
      <w:r w:rsidRPr="002362D8">
        <w:rPr>
          <w:rFonts w:ascii="Arial" w:hAnsi="Arial" w:cs="Arial"/>
          <w:sz w:val="22"/>
          <w:szCs w:val="22"/>
        </w:rPr>
        <w:t xml:space="preserve"> en is erfelijk opgedragen aan </w:t>
      </w:r>
      <w:r w:rsidRPr="002362D8">
        <w:rPr>
          <w:rFonts w:ascii="Arial" w:hAnsi="Arial" w:cs="Arial"/>
          <w:b/>
          <w:sz w:val="22"/>
          <w:szCs w:val="22"/>
          <w:u w:val="single"/>
        </w:rPr>
        <w:t>Ghysbrecht van Hulst schout der dorpen</w:t>
      </w:r>
      <w:r w:rsidRPr="002362D8">
        <w:rPr>
          <w:rFonts w:ascii="Arial" w:hAnsi="Arial" w:cs="Arial"/>
          <w:sz w:val="22"/>
          <w:szCs w:val="22"/>
        </w:rPr>
        <w:t xml:space="preserve"> vs. t.b.v. </w:t>
      </w:r>
      <w:r w:rsidRPr="002362D8">
        <w:rPr>
          <w:rFonts w:ascii="Arial" w:hAnsi="Arial" w:cs="Arial"/>
          <w:b/>
          <w:sz w:val="22"/>
          <w:szCs w:val="22"/>
          <w:u w:val="single"/>
        </w:rPr>
        <w:t>de Edele Wael geboren Vrouwe van Sevenbergen tot Heeswijk en Dinther weduwe van wijlen Cornelis van Bergen heer der heerlijkheid vs. t.b.v. Jonker Maximiliaen van Bergen  oudste zoon van Vrouwe Maria ende wijlen Heer Cornelis van Bergen</w:t>
      </w:r>
      <w:r w:rsidRPr="002362D8">
        <w:rPr>
          <w:rFonts w:ascii="Arial" w:hAnsi="Arial" w:cs="Arial"/>
          <w:sz w:val="22"/>
          <w:szCs w:val="22"/>
        </w:rPr>
        <w:t>, vijf mud rogge door Lijsbet weduwe van wijlen Jacob Sanders en haar kinderen</w:t>
      </w:r>
    </w:p>
    <w:p w14:paraId="67B49DFF" w14:textId="77777777" w:rsidR="00D5028D" w:rsidRPr="002362D8" w:rsidRDefault="00D5028D">
      <w:pPr>
        <w:tabs>
          <w:tab w:val="left" w:pos="6930"/>
        </w:tabs>
        <w:rPr>
          <w:rFonts w:ascii="Arial" w:hAnsi="Arial" w:cs="Arial"/>
          <w:sz w:val="22"/>
          <w:szCs w:val="22"/>
        </w:rPr>
      </w:pPr>
    </w:p>
    <w:p w14:paraId="171E21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4164</w:t>
      </w:r>
    </w:p>
    <w:p w14:paraId="7A0900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324v maart 1600</w:t>
      </w:r>
    </w:p>
    <w:p w14:paraId="46605D4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Oss opten Brant</w:t>
      </w:r>
      <w:r w:rsidRPr="002362D8">
        <w:rPr>
          <w:rFonts w:ascii="Arial" w:hAnsi="Arial" w:cs="Arial"/>
          <w:sz w:val="22"/>
          <w:szCs w:val="22"/>
        </w:rPr>
        <w:t>; Henrick zn.v.w. Peter Peterssen Verweteringe man van Delycken dr.v.w. Dirck Marcelis en Jan zn.v.w. Gerit Michielssen ingezetenen van Schijndel, verkoop aan Jan Willem Bloemarts t.b.v. Gerit Lyntgen Jenneken en Claesken minderjarige kinderen</w:t>
      </w:r>
    </w:p>
    <w:p w14:paraId="79E8720B" w14:textId="77777777" w:rsidR="00D5028D" w:rsidRPr="002362D8" w:rsidRDefault="00D5028D">
      <w:pPr>
        <w:tabs>
          <w:tab w:val="left" w:pos="6930"/>
        </w:tabs>
        <w:rPr>
          <w:rFonts w:ascii="Arial" w:hAnsi="Arial" w:cs="Arial"/>
          <w:sz w:val="22"/>
          <w:szCs w:val="22"/>
        </w:rPr>
      </w:pPr>
    </w:p>
    <w:p w14:paraId="656C01BC"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317</w:t>
      </w:r>
    </w:p>
    <w:p w14:paraId="7B8B7F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4165</w:t>
      </w:r>
    </w:p>
    <w:p w14:paraId="319FD6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325v 22 maart 1600</w:t>
      </w:r>
    </w:p>
    <w:p w14:paraId="5BFEC16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 weduwe Ruth Claessen, de gemeyne vaerwech, de kinderen van Jan Peeters, een ½ oort grondcijns in het boek van Helmond, Arnoldus zn.v.w. Johannis Vercuijlen inwoners van Schijndel, een erfcijns van 7 gl. </w:t>
      </w:r>
    </w:p>
    <w:p w14:paraId="574E0F44" w14:textId="77777777" w:rsidR="00D5028D" w:rsidRPr="002362D8" w:rsidRDefault="00D5028D">
      <w:pPr>
        <w:tabs>
          <w:tab w:val="left" w:pos="6930"/>
        </w:tabs>
        <w:rPr>
          <w:rFonts w:ascii="Arial" w:hAnsi="Arial" w:cs="Arial"/>
          <w:sz w:val="22"/>
          <w:szCs w:val="22"/>
        </w:rPr>
      </w:pPr>
    </w:p>
    <w:p w14:paraId="68AC79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4166</w:t>
      </w:r>
    </w:p>
    <w:p w14:paraId="3BC955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326v  15 maart 1600</w:t>
      </w:r>
    </w:p>
    <w:p w14:paraId="35E70F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Jihannis Vercuijlen inwoners van Schijndel, t,b,v, Petrrus zn.v.w. Arnoldus Janss. van Hees, </w:t>
      </w:r>
      <w:r w:rsidRPr="002362D8">
        <w:rPr>
          <w:rFonts w:ascii="Arial" w:hAnsi="Arial" w:cs="Arial"/>
          <w:b/>
          <w:sz w:val="22"/>
          <w:szCs w:val="22"/>
          <w:u w:val="single"/>
        </w:rPr>
        <w:t>secretaris in de stad ’s-Hertogenbosch</w:t>
      </w:r>
      <w:r w:rsidRPr="002362D8">
        <w:rPr>
          <w:rFonts w:ascii="Arial" w:hAnsi="Arial" w:cs="Arial"/>
          <w:sz w:val="22"/>
          <w:szCs w:val="22"/>
        </w:rPr>
        <w:t xml:space="preserve">, weduwnaar van zijn eerste vrouw Maria de Zoerendonck t.b.v. Arnoldus. Johannis, Henricus, en Philippus broers en Anna en Maria hun zussen kinderen van Petrus en Maria, een erfcijns van 7 gl. te betalene op de feestdag van Sint Gertrudis [17 maart] – in de marge: deze cijns is gekweten aan Margaretha van Emmerick weduwe van Petrus van Hees </w:t>
      </w:r>
      <w:r w:rsidRPr="002362D8">
        <w:rPr>
          <w:rFonts w:ascii="Arial" w:hAnsi="Arial" w:cs="Arial"/>
          <w:b/>
          <w:sz w:val="22"/>
          <w:szCs w:val="22"/>
          <w:u w:val="single"/>
        </w:rPr>
        <w:t>secretaris te ’s-Hertogenbosch</w:t>
      </w:r>
      <w:r w:rsidRPr="002362D8">
        <w:rPr>
          <w:rFonts w:ascii="Arial" w:hAnsi="Arial" w:cs="Arial"/>
          <w:sz w:val="22"/>
          <w:szCs w:val="22"/>
        </w:rPr>
        <w:t xml:space="preserve"> en nog een anderre rente van 6 gl.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w:t>
      </w:r>
    </w:p>
    <w:p w14:paraId="7C499D2C" w14:textId="77777777" w:rsidR="00D5028D" w:rsidRPr="002362D8" w:rsidRDefault="00D5028D">
      <w:pPr>
        <w:tabs>
          <w:tab w:val="left" w:pos="6930"/>
        </w:tabs>
        <w:rPr>
          <w:rFonts w:ascii="Arial" w:hAnsi="Arial" w:cs="Arial"/>
          <w:sz w:val="22"/>
          <w:szCs w:val="22"/>
        </w:rPr>
      </w:pPr>
    </w:p>
    <w:p w14:paraId="2F1FA9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4167</w:t>
      </w:r>
    </w:p>
    <w:p w14:paraId="6CBF31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10v maart 1600</w:t>
      </w:r>
    </w:p>
    <w:p w14:paraId="7DD892F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Akkerland te Gestel bij Herlaer ter plaatse die Locht; Wouter zn.v.w. Lamberts Wouterss. woonachtig te Schijndel, over 10 lopensen teulland </w:t>
      </w:r>
      <w:r w:rsidRPr="002362D8">
        <w:rPr>
          <w:rFonts w:ascii="Arial" w:hAnsi="Arial" w:cs="Arial"/>
          <w:b/>
          <w:sz w:val="22"/>
          <w:szCs w:val="22"/>
          <w:u w:val="single"/>
        </w:rPr>
        <w:t>opt Lutteleynd in de Schootse Hoeve</w:t>
      </w:r>
      <w:r w:rsidRPr="002362D8">
        <w:rPr>
          <w:rFonts w:ascii="Arial" w:hAnsi="Arial" w:cs="Arial"/>
          <w:sz w:val="22"/>
          <w:szCs w:val="22"/>
        </w:rPr>
        <w:t xml:space="preserve"> met als belendingen Faes Jan Rutten, Jan Rutten de Jobge – in de marge: Huybrecht van Bruheze – ondertekend door A. van Hees 13 januari 1613</w:t>
      </w:r>
    </w:p>
    <w:p w14:paraId="788B028A" w14:textId="77777777" w:rsidR="00D5028D" w:rsidRPr="002362D8" w:rsidRDefault="00D5028D">
      <w:pPr>
        <w:tabs>
          <w:tab w:val="left" w:pos="6930"/>
        </w:tabs>
        <w:rPr>
          <w:rFonts w:ascii="Arial" w:hAnsi="Arial" w:cs="Arial"/>
          <w:sz w:val="22"/>
          <w:szCs w:val="22"/>
        </w:rPr>
      </w:pPr>
    </w:p>
    <w:p w14:paraId="07ED6F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4168</w:t>
      </w:r>
    </w:p>
    <w:p w14:paraId="3AD0F1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19v maart 1600 [Nederlandstalig]</w:t>
      </w:r>
    </w:p>
    <w:p w14:paraId="7CBDE4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Ghysbrecht zn.v.w. Henrick Joirdens en Geelis zn.v.w. Henrick Laurenssen te Schijdnel hebben verk</w:t>
      </w:r>
      <w:r w:rsidR="00CD3D6A" w:rsidRPr="002362D8">
        <w:rPr>
          <w:rFonts w:ascii="Arial" w:hAnsi="Arial" w:cs="Arial"/>
          <w:sz w:val="22"/>
          <w:szCs w:val="22"/>
        </w:rPr>
        <w:t>oc</w:t>
      </w:r>
      <w:r w:rsidRPr="002362D8">
        <w:rPr>
          <w:rFonts w:ascii="Arial" w:hAnsi="Arial" w:cs="Arial"/>
          <w:sz w:val="22"/>
          <w:szCs w:val="22"/>
        </w:rPr>
        <w:t xml:space="preserve">ht aan Mariken wettige dochter van wijlen Niclaes Aelvertss. van der Heijden een erfcijns van 28 gl. te betalen op de feest van Sint Matheus apostel [21 september] uit 4 lopensen akkerland </w:t>
      </w:r>
      <w:r w:rsidRPr="002362D8">
        <w:rPr>
          <w:rFonts w:ascii="Arial" w:hAnsi="Arial" w:cs="Arial"/>
          <w:b/>
          <w:sz w:val="22"/>
          <w:szCs w:val="22"/>
          <w:u w:val="single"/>
        </w:rPr>
        <w:t>byder kercke aldaer ter plaatse geheyten opte Borse Tolacker</w:t>
      </w:r>
      <w:r w:rsidRPr="002362D8">
        <w:rPr>
          <w:rFonts w:ascii="Arial" w:hAnsi="Arial" w:cs="Arial"/>
          <w:sz w:val="22"/>
          <w:szCs w:val="22"/>
        </w:rPr>
        <w:t xml:space="preserve"> met als belendingen Wouter Janssen, Symon Jans Willemss., den gemeynen vaerwech – in de marge: deze cijns is gelso aan handen van Marycken dr.v.w. Mr. Nicolaes Aelbertss. van der Heijden dd. 23 februari 1608, ondertekend door Danckers</w:t>
      </w:r>
    </w:p>
    <w:p w14:paraId="1BE8B1D4" w14:textId="77777777" w:rsidR="00D5028D" w:rsidRPr="002362D8" w:rsidRDefault="00D5028D">
      <w:pPr>
        <w:tabs>
          <w:tab w:val="left" w:pos="6930"/>
        </w:tabs>
        <w:rPr>
          <w:rFonts w:ascii="Arial" w:hAnsi="Arial" w:cs="Arial"/>
          <w:sz w:val="22"/>
          <w:szCs w:val="22"/>
        </w:rPr>
      </w:pPr>
    </w:p>
    <w:p w14:paraId="48FACD22" w14:textId="77777777" w:rsidR="00D5028D" w:rsidRPr="002362D8" w:rsidRDefault="00D5028D">
      <w:pPr>
        <w:tabs>
          <w:tab w:val="left" w:pos="6930"/>
        </w:tabs>
        <w:rPr>
          <w:rFonts w:ascii="Arial" w:hAnsi="Arial" w:cs="Arial"/>
          <w:sz w:val="22"/>
          <w:szCs w:val="22"/>
        </w:rPr>
      </w:pPr>
    </w:p>
    <w:p w14:paraId="589C77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4169</w:t>
      </w:r>
    </w:p>
    <w:p w14:paraId="0597D3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80v  23 maart 1600</w:t>
      </w:r>
    </w:p>
    <w:p w14:paraId="2C9F7BBF"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Odulphus zn.v.w. Petrus van den Morsselaer, Dominus Petrus Bressers priester Boxtels kanunnik zn.v.w. Theodoricus Bressers testamentair executeur, Dominus Johannis Smits priester deken van de Boxtels kerk, t.b.v. Elisabeth zus van genoemde heer en Johannis Smits zn.v.w. Godefridus Smits;</w:t>
      </w:r>
      <w:r w:rsidRPr="002362D8">
        <w:rPr>
          <w:rFonts w:ascii="Arial" w:hAnsi="Arial" w:cs="Arial"/>
          <w:sz w:val="22"/>
          <w:szCs w:val="22"/>
        </w:rPr>
        <w:t xml:space="preserve"> Lambertus zn.v.w. Lambertus van Zochel en Joost zn.v.w. Everardus Lucassone ingezetenen van Schijndel hebben verkocht aan Jan Willemssoen Bloemerts t.b.v. Gerard, Catharina, Jenneken en Claesken minderjarige kinderen van wijlen Jan sjans de Louw en diens vrouw Gerartken dr.v. Gerart Claes Tauwels of Cauwers (?) een erfcijns van 7 gl. </w:t>
      </w:r>
    </w:p>
    <w:p w14:paraId="7D5B0C33" w14:textId="77777777" w:rsidR="00D5028D" w:rsidRPr="002362D8" w:rsidRDefault="00D5028D">
      <w:pPr>
        <w:tabs>
          <w:tab w:val="left" w:pos="6930"/>
        </w:tabs>
        <w:rPr>
          <w:rFonts w:ascii="Arial" w:hAnsi="Arial" w:cs="Arial"/>
          <w:sz w:val="22"/>
          <w:szCs w:val="22"/>
        </w:rPr>
      </w:pPr>
    </w:p>
    <w:p w14:paraId="28EFFB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4170</w:t>
      </w:r>
    </w:p>
    <w:p w14:paraId="1981414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100v maart 1600 [Nederlandstalig]</w:t>
      </w:r>
    </w:p>
    <w:p w14:paraId="0EB328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Lambrecht en Jan broers en Jan zn.v.w. Lenert Janssen van Roggel als man van Elisabeth alle drie kinderen van Roeooff Lambertss. en diens vrouw Mariken. een akker hopland met zijn gerechtigheden van 5 lopensen </w:t>
      </w:r>
      <w:r w:rsidRPr="002362D8">
        <w:rPr>
          <w:rFonts w:ascii="Arial" w:hAnsi="Arial" w:cs="Arial"/>
          <w:b/>
          <w:sz w:val="22"/>
          <w:szCs w:val="22"/>
          <w:u w:val="single"/>
        </w:rPr>
        <w:t>onder den Borne</w:t>
      </w:r>
      <w:r w:rsidRPr="002362D8">
        <w:rPr>
          <w:rFonts w:ascii="Arial" w:hAnsi="Arial" w:cs="Arial"/>
          <w:sz w:val="22"/>
          <w:szCs w:val="22"/>
        </w:rPr>
        <w:t xml:space="preserve"> met als belendingen Pauwels zn.v. Pauwels Otten, Symon Aert Pauwels, de kinderen van Pauwels Janss. welk stuk land Mariken nagelaten weduwe van Roeloff Lambertss. ter tochte is afgestaan t.b.v. haar kinderen volgens een schepenbrief dd. 13 maart 1600, transport aan Adriaen zn.v.w. </w:t>
      </w:r>
      <w:r w:rsidRPr="002362D8">
        <w:rPr>
          <w:rFonts w:ascii="Arial" w:hAnsi="Arial" w:cs="Arial"/>
          <w:sz w:val="22"/>
          <w:szCs w:val="22"/>
        </w:rPr>
        <w:lastRenderedPageBreak/>
        <w:t xml:space="preserve">Adriaen Artssen Broeren, cijns van 3 gl.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aan Catharina eertijds weduwe van </w:t>
      </w:r>
      <w:r w:rsidRPr="002362D8">
        <w:rPr>
          <w:rFonts w:ascii="Arial" w:hAnsi="Arial" w:cs="Arial"/>
          <w:b/>
          <w:sz w:val="22"/>
          <w:szCs w:val="22"/>
          <w:u w:val="single"/>
        </w:rPr>
        <w:t>Mr. Egonis de Ghier</w:t>
      </w:r>
      <w:r w:rsidRPr="002362D8">
        <w:rPr>
          <w:rFonts w:ascii="Arial" w:hAnsi="Arial" w:cs="Arial"/>
          <w:sz w:val="22"/>
          <w:szCs w:val="22"/>
        </w:rPr>
        <w:t xml:space="preserve"> </w:t>
      </w:r>
    </w:p>
    <w:p w14:paraId="0A34D80C" w14:textId="77777777" w:rsidR="00D5028D" w:rsidRPr="002362D8" w:rsidRDefault="00D5028D">
      <w:pPr>
        <w:tabs>
          <w:tab w:val="left" w:pos="6930"/>
        </w:tabs>
        <w:rPr>
          <w:rFonts w:ascii="Arial" w:hAnsi="Arial" w:cs="Arial"/>
          <w:sz w:val="22"/>
          <w:szCs w:val="22"/>
        </w:rPr>
      </w:pPr>
    </w:p>
    <w:p w14:paraId="28510B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4171</w:t>
      </w:r>
    </w:p>
    <w:p w14:paraId="483A5C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332v april 1600</w:t>
      </w:r>
    </w:p>
    <w:p w14:paraId="01EDBE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 wordt Wouter Janss. van Schijndel</w:t>
      </w:r>
    </w:p>
    <w:p w14:paraId="18C24884" w14:textId="77777777" w:rsidR="00D5028D" w:rsidRPr="002362D8" w:rsidRDefault="00D5028D">
      <w:pPr>
        <w:tabs>
          <w:tab w:val="left" w:pos="6930"/>
        </w:tabs>
        <w:rPr>
          <w:rFonts w:ascii="Arial" w:hAnsi="Arial" w:cs="Arial"/>
          <w:sz w:val="22"/>
          <w:szCs w:val="22"/>
        </w:rPr>
      </w:pPr>
    </w:p>
    <w:p w14:paraId="7064AF3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4172</w:t>
      </w:r>
    </w:p>
    <w:p w14:paraId="61A1E7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59r  8 april 1600</w:t>
      </w:r>
    </w:p>
    <w:p w14:paraId="1B347D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Pijnappel, een erfcijns van 11 florijnen, Philippus de Rautie wonende te Wesenbeke int land van Henegouwen; Henricus zn.v.w. Theodoricus de Bever heeft verkocht aan Johannis Willemss. Bloemarts t.b.v. Jacobus en Maria minderjarige kinderen van Mateus Leonartsz. en zijn vrouw Lucia dr.v.w. Jacobus de Agilaer </w:t>
      </w:r>
    </w:p>
    <w:p w14:paraId="47C048C2" w14:textId="77777777" w:rsidR="00D5028D" w:rsidRPr="002362D8" w:rsidRDefault="00D5028D">
      <w:pPr>
        <w:tabs>
          <w:tab w:val="left" w:pos="6930"/>
        </w:tabs>
        <w:rPr>
          <w:rFonts w:ascii="Arial" w:hAnsi="Arial" w:cs="Arial"/>
          <w:sz w:val="22"/>
          <w:szCs w:val="22"/>
        </w:rPr>
      </w:pPr>
    </w:p>
    <w:p w14:paraId="36B414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4173</w:t>
      </w:r>
    </w:p>
    <w:p w14:paraId="3581F8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111r  april 1600 [Nederlandstalig]</w:t>
      </w:r>
    </w:p>
    <w:p w14:paraId="5634214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Eymbrecht zn.vw. Eymert Eymbertssoen van den Vorstenbosch, Jan zn.v.w. Adriaen Geerartss. Verhagen man van Metken  dr.v.w. Jan Lucas Tijssen en Jan zn.v.w. Henric Henricxss. van der Haeghem allen ingezetenen van Schijndel hebben verkocht aan Jannen Goijarts van Zantbeeck [of Sambeeck]een erfcijns van 28 gl. in de marge latijnse tekst: census xxviii florijnen aan Anna dr.v.Adrianus de Sprangh t.b.v. het </w:t>
      </w:r>
      <w:r w:rsidRPr="002362D8">
        <w:rPr>
          <w:rFonts w:ascii="Arial" w:hAnsi="Arial" w:cs="Arial"/>
          <w:b/>
          <w:sz w:val="22"/>
          <w:szCs w:val="22"/>
          <w:u w:val="single"/>
        </w:rPr>
        <w:t>gasthuis van Johannis Godefridi de Zantbeek</w:t>
      </w:r>
      <w:r w:rsidRPr="002362D8">
        <w:rPr>
          <w:rFonts w:ascii="Arial" w:hAnsi="Arial" w:cs="Arial"/>
          <w:sz w:val="22"/>
          <w:szCs w:val="22"/>
        </w:rPr>
        <w:t xml:space="preserve"> door Eijmbrecht Embrechts en Johannis Adriani Verhagen, actum 16 april 1621 ondertekend door Danckers </w:t>
      </w:r>
    </w:p>
    <w:p w14:paraId="28EC8997" w14:textId="77777777" w:rsidR="00D5028D" w:rsidRPr="002362D8" w:rsidRDefault="00D5028D">
      <w:pPr>
        <w:tabs>
          <w:tab w:val="left" w:pos="6930"/>
        </w:tabs>
        <w:rPr>
          <w:rFonts w:ascii="Arial" w:hAnsi="Arial" w:cs="Arial"/>
          <w:sz w:val="22"/>
          <w:szCs w:val="22"/>
        </w:rPr>
      </w:pPr>
    </w:p>
    <w:p w14:paraId="15672A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4174</w:t>
      </w:r>
    </w:p>
    <w:p w14:paraId="31D8C5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114v  8 april 1600</w:t>
      </w:r>
    </w:p>
    <w:p w14:paraId="642954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Het laatste fragmentje betreft Schijndel</w:t>
      </w:r>
    </w:p>
    <w:p w14:paraId="209A30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Verwijzing naar een brief dd. 18 februari 1591welke cijns Willem zn.v.w. Johannis Herbrechtss. de cijns beloofde aan Johannis de Vaerlaer zn.v.w. Rodolphus genaamd Rover de Vaerlaer en Godefridus Kuyper zn.v. Henricus Kuypers te betalen op de feestdag van de geboorte des Heren uit huis hof tuin en drie kamers </w:t>
      </w:r>
      <w:r w:rsidRPr="002362D8">
        <w:rPr>
          <w:rFonts w:ascii="Arial" w:hAnsi="Arial" w:cs="Arial"/>
          <w:b/>
          <w:i/>
          <w:sz w:val="22"/>
          <w:szCs w:val="22"/>
        </w:rPr>
        <w:t>bij de oliemolen te ’s-Hertogenbosch in de Mander[ma?]kerstraat</w:t>
      </w:r>
      <w:r w:rsidRPr="002362D8">
        <w:rPr>
          <w:rFonts w:ascii="Arial" w:hAnsi="Arial" w:cs="Arial"/>
          <w:sz w:val="22"/>
          <w:szCs w:val="22"/>
        </w:rPr>
        <w:t xml:space="preserve">  naast Gerardus de Schrijmeker, Marcelius de Graet en Raso en Herbertus kinderen van wijlen Paulus zn.v.w. Peterus zn.v.w. Paulus Raesz., Cornelia de vrouw van Paulus dr.v. Ludovicus de Scutwyck Janss. en Lutgardis dr.v.w. Herbertus Brant zn.v.w. Henricus Brant </w:t>
      </w:r>
      <w:r w:rsidRPr="002362D8">
        <w:rPr>
          <w:rFonts w:ascii="Arial" w:hAnsi="Arial" w:cs="Arial"/>
          <w:b/>
          <w:sz w:val="22"/>
          <w:szCs w:val="22"/>
          <w:u w:val="single"/>
        </w:rPr>
        <w:t>pellificis [= pelser of bontwerker],</w:t>
      </w:r>
      <w:r w:rsidRPr="002362D8">
        <w:rPr>
          <w:rFonts w:ascii="Arial" w:hAnsi="Arial" w:cs="Arial"/>
          <w:sz w:val="22"/>
          <w:szCs w:val="22"/>
        </w:rPr>
        <w:t xml:space="preserve"> transport aan Dechimo (?) van de Wijer zn.v.w. Godefridus van de Wijer volgens een schepenbrief dd. 9 december 1553 en vervolgens transport aan Anthonius zn.v.w. Lambertus Cloot alias Keysers; Henricus en Adrianus broers zonen van wijlen Johannis zn.v. Henricus Bosch </w:t>
      </w:r>
      <w:r w:rsidRPr="002362D8">
        <w:rPr>
          <w:rFonts w:ascii="Arial" w:hAnsi="Arial" w:cs="Arial"/>
          <w:b/>
          <w:sz w:val="22"/>
          <w:szCs w:val="22"/>
          <w:u w:val="single"/>
        </w:rPr>
        <w:t>tectoris [dekker]</w:t>
      </w:r>
      <w:r w:rsidRPr="002362D8">
        <w:rPr>
          <w:rFonts w:ascii="Arial" w:hAnsi="Arial" w:cs="Arial"/>
          <w:sz w:val="22"/>
          <w:szCs w:val="22"/>
        </w:rPr>
        <w:t xml:space="preserve"> en Johannis Franssen </w:t>
      </w:r>
    </w:p>
    <w:p w14:paraId="5652AEF6" w14:textId="77777777" w:rsidR="00D5028D" w:rsidRPr="002362D8" w:rsidRDefault="00D5028D">
      <w:pPr>
        <w:tabs>
          <w:tab w:val="left" w:pos="6930"/>
        </w:tabs>
        <w:rPr>
          <w:rFonts w:ascii="Arial" w:hAnsi="Arial" w:cs="Arial"/>
          <w:sz w:val="22"/>
          <w:szCs w:val="22"/>
        </w:rPr>
      </w:pPr>
    </w:p>
    <w:p w14:paraId="3D0EF1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4175</w:t>
      </w:r>
    </w:p>
    <w:p w14:paraId="014735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122v  april 1600</w:t>
      </w:r>
    </w:p>
    <w:p w14:paraId="23CBD8B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Eerste akte gaat over een zekere Metken m.b.t. een huis hof brouwhuis brouwgetouw en brouwketel zonder plaatsaanduiding in dit gedeelte van de akte] wat kennelijk is getransporteerd aan Jan Adriaans Scheijen door een zekere Niclaes samen met zijn zwager Joirden Diricx Joirdens; onnderaan staat Rugterus zn.v.w. Johannis Ruiten met een verwijzing naar Schijndel</w:t>
      </w:r>
    </w:p>
    <w:p w14:paraId="5E44E062" w14:textId="77777777" w:rsidR="00D5028D" w:rsidRPr="002362D8" w:rsidRDefault="00D5028D">
      <w:pPr>
        <w:tabs>
          <w:tab w:val="left" w:pos="6930"/>
        </w:tabs>
        <w:rPr>
          <w:rFonts w:ascii="Arial" w:hAnsi="Arial" w:cs="Arial"/>
          <w:sz w:val="22"/>
          <w:szCs w:val="22"/>
        </w:rPr>
      </w:pPr>
    </w:p>
    <w:p w14:paraId="1360EC0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4176</w:t>
      </w:r>
    </w:p>
    <w:p w14:paraId="084B91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142v april 1600 [Nederlandstalig]</w:t>
      </w:r>
    </w:p>
    <w:p w14:paraId="560F18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Geerart Geerartss. van den Venne wonende te Schijndel </w:t>
      </w:r>
      <w:r w:rsidRPr="002362D8">
        <w:rPr>
          <w:rFonts w:ascii="Arial" w:hAnsi="Arial" w:cs="Arial"/>
          <w:b/>
          <w:sz w:val="22"/>
          <w:szCs w:val="22"/>
          <w:u w:val="single"/>
        </w:rPr>
        <w:t>aen Wijbosch</w:t>
      </w:r>
      <w:r w:rsidRPr="002362D8">
        <w:rPr>
          <w:rFonts w:ascii="Arial" w:hAnsi="Arial" w:cs="Arial"/>
          <w:sz w:val="22"/>
          <w:szCs w:val="22"/>
        </w:rPr>
        <w:t xml:space="preserve"> man van Catharina dr.v.w. Lucas Lambertss. heeft verkocht aan Jan Goyartss. van Sambeeck een erfcijns van 7 gl. te betalen o pdee 21</w:t>
      </w:r>
      <w:r w:rsidRPr="002362D8">
        <w:rPr>
          <w:rFonts w:ascii="Arial" w:hAnsi="Arial" w:cs="Arial"/>
          <w:sz w:val="22"/>
          <w:szCs w:val="22"/>
          <w:vertAlign w:val="superscript"/>
        </w:rPr>
        <w:t>e</w:t>
      </w:r>
      <w:r w:rsidRPr="002362D8">
        <w:rPr>
          <w:rFonts w:ascii="Arial" w:hAnsi="Arial" w:cs="Arial"/>
          <w:sz w:val="22"/>
          <w:szCs w:val="22"/>
        </w:rPr>
        <w:t xml:space="preserve"> april uit een akker van 6 lopensen </w:t>
      </w:r>
      <w:r w:rsidRPr="002362D8">
        <w:rPr>
          <w:rFonts w:ascii="Arial" w:hAnsi="Arial" w:cs="Arial"/>
          <w:b/>
          <w:sz w:val="22"/>
          <w:szCs w:val="22"/>
          <w:u w:val="single"/>
        </w:rPr>
        <w:t>aen dWybosch in de Loosbrake</w:t>
      </w:r>
      <w:r w:rsidRPr="002362D8">
        <w:rPr>
          <w:rFonts w:ascii="Arial" w:hAnsi="Arial" w:cs="Arial"/>
          <w:sz w:val="22"/>
          <w:szCs w:val="22"/>
        </w:rPr>
        <w:t xml:space="preserve"> aldaar met als belendingen Maryken weduwe van Jan Spierincx met haar kinderen, de erfgenamen van Henrick Stoelkans, de gemene straat – </w:t>
      </w:r>
      <w:r w:rsidRPr="002362D8">
        <w:rPr>
          <w:rFonts w:ascii="Arial" w:hAnsi="Arial" w:cs="Arial"/>
          <w:sz w:val="22"/>
          <w:szCs w:val="22"/>
        </w:rPr>
        <w:lastRenderedPageBreak/>
        <w:t xml:space="preserve">met een notitie in de marge: </w:t>
      </w:r>
      <w:r w:rsidRPr="002362D8">
        <w:rPr>
          <w:rFonts w:ascii="Arial" w:hAnsi="Arial" w:cs="Arial"/>
          <w:b/>
          <w:sz w:val="22"/>
          <w:szCs w:val="22"/>
          <w:u w:val="single"/>
        </w:rPr>
        <w:t>Jooris Peeterss. rentmr. en rector van het Sambeecksgasthuis in deze stad</w:t>
      </w:r>
      <w:r w:rsidRPr="002362D8">
        <w:rPr>
          <w:rFonts w:ascii="Arial" w:hAnsi="Arial" w:cs="Arial"/>
          <w:sz w:val="22"/>
          <w:szCs w:val="22"/>
        </w:rPr>
        <w:t xml:space="preserve"> [Den Bosch], Gerart Janssen van de Ven, aflossing 16 april 1643 onderkekend door Van Kessel</w:t>
      </w:r>
    </w:p>
    <w:p w14:paraId="1C3AACDC" w14:textId="77777777" w:rsidR="00D5028D" w:rsidRPr="002362D8" w:rsidRDefault="00D5028D">
      <w:pPr>
        <w:tabs>
          <w:tab w:val="left" w:pos="6930"/>
        </w:tabs>
        <w:rPr>
          <w:rFonts w:ascii="Arial" w:hAnsi="Arial" w:cs="Arial"/>
          <w:sz w:val="22"/>
          <w:szCs w:val="22"/>
        </w:rPr>
      </w:pPr>
    </w:p>
    <w:p w14:paraId="120639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4177</w:t>
      </w:r>
    </w:p>
    <w:p w14:paraId="13C8A7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150r april 1600</w:t>
      </w:r>
    </w:p>
    <w:p w14:paraId="13C368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Gerardus zn.v.w. Martinus Erbertsz. en Theodoricus zn.v.w. Gerardus de Casteren hebben verkocht aan Lambertus de Wolff zn.v.w. Johannis een erfcijns van 4 Rijnsgl. en er worden meerdere munten genoemd zoals g ouden gulden, Overlense Keurvorster guldens, Philippusgulden i.v.m. huis erf hof en 14 lopensen land onder </w:t>
      </w:r>
      <w:r w:rsidRPr="002362D8">
        <w:rPr>
          <w:rFonts w:ascii="Arial" w:hAnsi="Arial" w:cs="Arial"/>
          <w:b/>
          <w:sz w:val="22"/>
          <w:szCs w:val="22"/>
          <w:u w:val="single"/>
        </w:rPr>
        <w:t>de Borne</w:t>
      </w:r>
      <w:r w:rsidRPr="002362D8">
        <w:rPr>
          <w:rFonts w:ascii="Arial" w:hAnsi="Arial" w:cs="Arial"/>
          <w:sz w:val="22"/>
          <w:szCs w:val="22"/>
        </w:rPr>
        <w:t xml:space="preserve"> met als belendingen Gerardus Ravens, Anthonius Oliphiers, Anthonius de Casteren, Gerardus Maessoen en een huis erf hof en 6 lopensen land van Theodiricus zn.v. Gerardus de Casteren met als belending Arnoldus Janssen, idem een beemd </w:t>
      </w:r>
      <w:r w:rsidRPr="002362D8">
        <w:rPr>
          <w:rFonts w:ascii="Arial" w:hAnsi="Arial" w:cs="Arial"/>
          <w:b/>
          <w:sz w:val="22"/>
          <w:szCs w:val="22"/>
          <w:u w:val="single"/>
        </w:rPr>
        <w:t>in den Borne in Hennenhoeve</w:t>
      </w:r>
      <w:r w:rsidRPr="002362D8">
        <w:rPr>
          <w:rFonts w:ascii="Arial" w:hAnsi="Arial" w:cs="Arial"/>
          <w:sz w:val="22"/>
          <w:szCs w:val="22"/>
        </w:rPr>
        <w:t xml:space="preserve"> en de gemene straat</w:t>
      </w:r>
    </w:p>
    <w:p w14:paraId="4A7FA072" w14:textId="77777777" w:rsidR="00D5028D" w:rsidRPr="002362D8" w:rsidRDefault="00D5028D">
      <w:pPr>
        <w:tabs>
          <w:tab w:val="left" w:pos="6930"/>
        </w:tabs>
        <w:rPr>
          <w:rFonts w:ascii="Arial" w:hAnsi="Arial" w:cs="Arial"/>
          <w:sz w:val="22"/>
          <w:szCs w:val="22"/>
        </w:rPr>
      </w:pPr>
    </w:p>
    <w:p w14:paraId="1D3B0E0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4178</w:t>
      </w:r>
    </w:p>
    <w:p w14:paraId="7D9704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155v april 1600</w:t>
      </w:r>
    </w:p>
    <w:p w14:paraId="258EE5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Henricus zn.v.w. Peter Gerartss. alias Hellincx en Catharina de vrouw van Peter en Reijnerus zn.v.w. Johannis de Jode man van Catharina zijn vrouw dr.v.w. Peter en Catharina</w:t>
      </w:r>
    </w:p>
    <w:p w14:paraId="760D4CB3" w14:textId="77777777" w:rsidR="00D5028D" w:rsidRPr="002362D8" w:rsidRDefault="00D5028D">
      <w:pPr>
        <w:tabs>
          <w:tab w:val="left" w:pos="6930"/>
        </w:tabs>
        <w:rPr>
          <w:rFonts w:ascii="Arial" w:hAnsi="Arial" w:cs="Arial"/>
          <w:sz w:val="22"/>
          <w:szCs w:val="22"/>
        </w:rPr>
      </w:pPr>
    </w:p>
    <w:p w14:paraId="774453B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pagina 318</w:t>
      </w:r>
    </w:p>
    <w:p w14:paraId="134D0B92" w14:textId="77777777" w:rsidR="00D5028D" w:rsidRPr="002362D8" w:rsidRDefault="00D5028D">
      <w:pPr>
        <w:tabs>
          <w:tab w:val="left" w:pos="6930"/>
        </w:tabs>
        <w:rPr>
          <w:rFonts w:ascii="Arial" w:hAnsi="Arial" w:cs="Arial"/>
          <w:sz w:val="22"/>
          <w:szCs w:val="22"/>
        </w:rPr>
      </w:pPr>
    </w:p>
    <w:p w14:paraId="0DC1A3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4179</w:t>
      </w:r>
    </w:p>
    <w:p w14:paraId="58A665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350r mei 1600 [Nederlandstalig]</w:t>
      </w:r>
    </w:p>
    <w:p w14:paraId="028584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Henrick Geritss. uit Schijndel man van Arnolda zijn vrouw dr.v.w. Aert Reijnders heeft verkocht aan Jan G oijartss. van Zambeeck een erfcijns van 7 gl. te betalen op de feestdag van Phillipus en Jacobus apostelen [1 mei] uit huis erf hof en 6 lopensen land  </w:t>
      </w:r>
      <w:r w:rsidRPr="002362D8">
        <w:rPr>
          <w:rFonts w:ascii="Arial" w:hAnsi="Arial" w:cs="Arial"/>
          <w:b/>
          <w:sz w:val="22"/>
          <w:szCs w:val="22"/>
          <w:u w:val="single"/>
        </w:rPr>
        <w:t xml:space="preserve">in Wijbosch </w:t>
      </w:r>
      <w:r w:rsidRPr="002362D8">
        <w:rPr>
          <w:rFonts w:ascii="Arial" w:hAnsi="Arial" w:cs="Arial"/>
          <w:sz w:val="22"/>
          <w:szCs w:val="22"/>
        </w:rPr>
        <w:t>met als belendingen  Henrick zn.v.w. Lenart Gerartss., Ghysbert zn.v.w. Rijcart Henrick Damen, de gemene straat, Jan zn,v,w, Gerard van den Venne, een grondcijns in het cijnsboek van Helmond – in de marge: de rente aan Jan van Zambeeck is afgelost dd. 14 oktober 1614, ondertekend door A. van Hees</w:t>
      </w:r>
    </w:p>
    <w:p w14:paraId="5732A82A" w14:textId="77777777" w:rsidR="00D5028D" w:rsidRPr="002362D8" w:rsidRDefault="00D5028D">
      <w:pPr>
        <w:tabs>
          <w:tab w:val="left" w:pos="6930"/>
        </w:tabs>
        <w:rPr>
          <w:rFonts w:ascii="Arial" w:hAnsi="Arial" w:cs="Arial"/>
          <w:sz w:val="22"/>
          <w:szCs w:val="22"/>
        </w:rPr>
      </w:pPr>
    </w:p>
    <w:p w14:paraId="4D6A33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4180</w:t>
      </w:r>
    </w:p>
    <w:p w14:paraId="7E4DF55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350v mei 1600</w:t>
      </w:r>
    </w:p>
    <w:p w14:paraId="0FCB49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Jan Vercuijlen wonende te Schijndel heeft verkocht aan Jan Goijartss. van Zambeeck een erfcijns van 18 gl. uit huis erf hof schuur en akkr- en hopland en 20 lopensen land </w:t>
      </w:r>
      <w:r w:rsidRPr="002362D8">
        <w:rPr>
          <w:rFonts w:ascii="Arial" w:hAnsi="Arial" w:cs="Arial"/>
          <w:b/>
          <w:sz w:val="22"/>
          <w:szCs w:val="22"/>
          <w:u w:val="single"/>
        </w:rPr>
        <w:t>in dWijbosch</w:t>
      </w:r>
      <w:r w:rsidRPr="002362D8">
        <w:rPr>
          <w:rFonts w:ascii="Arial" w:hAnsi="Arial" w:cs="Arial"/>
          <w:sz w:val="22"/>
          <w:szCs w:val="22"/>
        </w:rPr>
        <w:t xml:space="preserve"> met als belendingen Jan Adriaens Verhagen, Jan Dircx Michielss., de gemene straat en de gemeijnt – in de marge: de cijns is afgelost in handen van Cornelis Janssen </w:t>
      </w:r>
      <w:r w:rsidRPr="002362D8">
        <w:rPr>
          <w:rFonts w:ascii="Arial" w:hAnsi="Arial" w:cs="Arial"/>
          <w:b/>
          <w:i/>
          <w:sz w:val="22"/>
          <w:szCs w:val="22"/>
        </w:rPr>
        <w:t>in den Ryder</w:t>
      </w:r>
      <w:r w:rsidRPr="002362D8">
        <w:rPr>
          <w:rFonts w:ascii="Arial" w:hAnsi="Arial" w:cs="Arial"/>
          <w:sz w:val="22"/>
          <w:szCs w:val="22"/>
        </w:rPr>
        <w:t xml:space="preserve"> t.b.v. Johannis van Sambeeck door Johannes Adriaenssen man van Hadewich dr.v.Henricus zn.v. Johannis Vercuijlen dd. 6 juni 1609 ondertekend door Dankers</w:t>
      </w:r>
    </w:p>
    <w:p w14:paraId="04C3335F" w14:textId="77777777" w:rsidR="00D5028D" w:rsidRPr="002362D8" w:rsidRDefault="00D5028D">
      <w:pPr>
        <w:tabs>
          <w:tab w:val="left" w:pos="6930"/>
        </w:tabs>
        <w:rPr>
          <w:rFonts w:ascii="Arial" w:hAnsi="Arial" w:cs="Arial"/>
          <w:sz w:val="22"/>
          <w:szCs w:val="22"/>
        </w:rPr>
      </w:pPr>
    </w:p>
    <w:p w14:paraId="4F9665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4181</w:t>
      </w:r>
    </w:p>
    <w:p w14:paraId="57CD57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361r mei 1600</w:t>
      </w:r>
    </w:p>
    <w:p w14:paraId="7B97098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w:t>
      </w:r>
      <w:r w:rsidRPr="002362D8">
        <w:rPr>
          <w:rFonts w:ascii="Arial" w:hAnsi="Arial" w:cs="Arial"/>
          <w:sz w:val="22"/>
          <w:szCs w:val="22"/>
        </w:rPr>
        <w:t xml:space="preserve"> m.b.t. huis erf hof achterhuis gelegen over dWater, Goijart van Engeland raadsheer in de stad, een hertogelijke grondcijns, de tafel van de H.Geest binnen de stad, een cijns aan het Convent van de Minderbroeders, de Heer en Vrouwe van Nuenen, een ton haring in half vasten en een ton bier, Mary Ghysberts in de Postelstrate; Corstianus zn.v.Johannis zn.v.w. Johannis Stansers alias Schoenmakers alias van Vechel [zou betrekking hebben op Schijndel]</w:t>
      </w:r>
    </w:p>
    <w:p w14:paraId="6C56781B" w14:textId="77777777" w:rsidR="00D5028D" w:rsidRPr="002362D8" w:rsidRDefault="00D5028D">
      <w:pPr>
        <w:tabs>
          <w:tab w:val="left" w:pos="6930"/>
        </w:tabs>
        <w:rPr>
          <w:rFonts w:ascii="Arial" w:hAnsi="Arial" w:cs="Arial"/>
          <w:sz w:val="22"/>
          <w:szCs w:val="22"/>
        </w:rPr>
      </w:pPr>
    </w:p>
    <w:p w14:paraId="4C4A96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4182</w:t>
      </w:r>
    </w:p>
    <w:p w14:paraId="6488EF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363r 27 mei 1600 [Nederlandstalig]</w:t>
      </w:r>
    </w:p>
    <w:p w14:paraId="745C9D5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Huijbert zn.v.w. Lambert Delissen uit Dinther over een stuk hooiland of groesland een dagmaat groot </w:t>
      </w:r>
      <w:r w:rsidRPr="002362D8">
        <w:rPr>
          <w:rFonts w:ascii="Arial" w:hAnsi="Arial" w:cs="Arial"/>
          <w:b/>
          <w:sz w:val="22"/>
          <w:szCs w:val="22"/>
        </w:rPr>
        <w:t>Opten Aakant genoemd den Langen Beemt</w:t>
      </w:r>
      <w:r w:rsidRPr="002362D8">
        <w:rPr>
          <w:rFonts w:ascii="Arial" w:hAnsi="Arial" w:cs="Arial"/>
          <w:sz w:val="22"/>
          <w:szCs w:val="22"/>
        </w:rPr>
        <w:t xml:space="preserve"> met als belendingen de Aa, Claes Denen en Ruth Lamberts, een veldje genaamd het Barisken , een beemd genaamd </w:t>
      </w:r>
      <w:r w:rsidRPr="002362D8">
        <w:rPr>
          <w:rFonts w:ascii="Arial" w:hAnsi="Arial" w:cs="Arial"/>
          <w:b/>
          <w:sz w:val="22"/>
          <w:szCs w:val="22"/>
          <w:u w:val="single"/>
        </w:rPr>
        <w:t>den Harbeempt</w:t>
      </w:r>
      <w:r w:rsidRPr="002362D8">
        <w:rPr>
          <w:rFonts w:ascii="Arial" w:hAnsi="Arial" w:cs="Arial"/>
          <w:sz w:val="22"/>
          <w:szCs w:val="22"/>
        </w:rPr>
        <w:t xml:space="preserve">, verkocht aan Eerken [dubieus] weduwe van wijlen Henrick Peter sJongers, een </w:t>
      </w:r>
      <w:r w:rsidRPr="002362D8">
        <w:rPr>
          <w:rFonts w:ascii="Arial" w:hAnsi="Arial" w:cs="Arial"/>
          <w:b/>
          <w:sz w:val="22"/>
          <w:szCs w:val="22"/>
          <w:u w:val="single"/>
        </w:rPr>
        <w:t>grondcijns int boek van Helmond</w:t>
      </w:r>
      <w:r w:rsidRPr="002362D8">
        <w:rPr>
          <w:rFonts w:ascii="Arial" w:hAnsi="Arial" w:cs="Arial"/>
          <w:sz w:val="22"/>
          <w:szCs w:val="22"/>
        </w:rPr>
        <w:t xml:space="preserve"> – in de amrge: kwitantie van Willem Aert Janssen man van Eerken zijn huisvrouw weduwe van Henrick Peeters Siongers, de originele brief is door </w:t>
      </w:r>
      <w:r w:rsidRPr="002362D8">
        <w:rPr>
          <w:rFonts w:ascii="Arial" w:hAnsi="Arial" w:cs="Arial"/>
          <w:b/>
          <w:sz w:val="22"/>
          <w:szCs w:val="22"/>
          <w:u w:val="single"/>
        </w:rPr>
        <w:t>Reinier Moors secretaris te Heeswijk</w:t>
      </w:r>
      <w:r w:rsidRPr="002362D8">
        <w:rPr>
          <w:rFonts w:ascii="Arial" w:hAnsi="Arial" w:cs="Arial"/>
          <w:sz w:val="22"/>
          <w:szCs w:val="22"/>
        </w:rPr>
        <w:t xml:space="preserve"> ondertekend dd. 31 januari 1613, gepasseerd 28 januari 1619 en odertekend door A. van Hees</w:t>
      </w:r>
    </w:p>
    <w:p w14:paraId="200D0DDD" w14:textId="77777777" w:rsidR="00D5028D" w:rsidRPr="002362D8" w:rsidRDefault="00D5028D">
      <w:pPr>
        <w:tabs>
          <w:tab w:val="left" w:pos="6930"/>
        </w:tabs>
        <w:rPr>
          <w:rFonts w:ascii="Arial" w:hAnsi="Arial" w:cs="Arial"/>
          <w:sz w:val="22"/>
          <w:szCs w:val="22"/>
        </w:rPr>
      </w:pPr>
    </w:p>
    <w:p w14:paraId="2FD9A9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4183</w:t>
      </w:r>
    </w:p>
    <w:p w14:paraId="4C47B7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364r mei 1600</w:t>
      </w:r>
    </w:p>
    <w:p w14:paraId="76570E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Christophorus zn.v.w. Adrianus Artssen met een erfcijns van 6 gl. te betalen op Maria Lichtmis [misschien een folio verder het vervolg mbt Schijndel]</w:t>
      </w:r>
    </w:p>
    <w:p w14:paraId="04C6BC8C" w14:textId="77777777" w:rsidR="00D5028D" w:rsidRPr="002362D8" w:rsidRDefault="00D5028D">
      <w:pPr>
        <w:tabs>
          <w:tab w:val="left" w:pos="6930"/>
        </w:tabs>
        <w:rPr>
          <w:rFonts w:ascii="Arial" w:hAnsi="Arial" w:cs="Arial"/>
          <w:sz w:val="22"/>
          <w:szCs w:val="22"/>
        </w:rPr>
      </w:pPr>
    </w:p>
    <w:p w14:paraId="573BFA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4184</w:t>
      </w:r>
    </w:p>
    <w:p w14:paraId="32FF86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159v mei 1600 [Nederlandstalig]</w:t>
      </w:r>
    </w:p>
    <w:p w14:paraId="0FE798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Aert zn.v.w. Ghysbert Geerartss. wonende te Schijndel onder het gehucht Wijbosch en de vrouw van Ghysbert was Agnes Verhaegen met een verkoop aan Jannen Goyartss. van Zambeeck een erfcijns van 7 gl. te betalen op de feestdag van Sint Philippus en Jacobus [1 mei] uit een stuk akkerland van 5 lopensen genaamd </w:t>
      </w:r>
      <w:r w:rsidRPr="002362D8">
        <w:rPr>
          <w:rFonts w:ascii="Arial" w:hAnsi="Arial" w:cs="Arial"/>
          <w:b/>
          <w:sz w:val="22"/>
          <w:szCs w:val="22"/>
          <w:u w:val="single"/>
        </w:rPr>
        <w:t>het Cromstuck aent Wijbosch</w:t>
      </w:r>
      <w:r w:rsidRPr="002362D8">
        <w:rPr>
          <w:rFonts w:ascii="Arial" w:hAnsi="Arial" w:cs="Arial"/>
          <w:sz w:val="22"/>
          <w:szCs w:val="22"/>
        </w:rPr>
        <w:t xml:space="preserve"> met als belendingen een gemene weg, de kinderen van Aelken Rutten, Corstaien Willems</w:t>
      </w:r>
    </w:p>
    <w:p w14:paraId="42CE4F48" w14:textId="77777777" w:rsidR="00D5028D" w:rsidRPr="002362D8" w:rsidRDefault="00D5028D">
      <w:pPr>
        <w:tabs>
          <w:tab w:val="left" w:pos="6930"/>
        </w:tabs>
        <w:rPr>
          <w:rFonts w:ascii="Arial" w:hAnsi="Arial" w:cs="Arial"/>
          <w:sz w:val="22"/>
          <w:szCs w:val="22"/>
        </w:rPr>
      </w:pPr>
    </w:p>
    <w:p w14:paraId="7FC448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4185</w:t>
      </w:r>
    </w:p>
    <w:p w14:paraId="282DDE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1439 folio 164r mei 1600 </w:t>
      </w:r>
    </w:p>
    <w:p w14:paraId="02C25ACC"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Best Sint Odulphus den Ouden Beempt 6 lopensen ter plaatse Varrenbest, transport aan Magister Jacobus Donck t.b.v. het Convent van het huis van Sint Andreas apostel in ’s-Hertogenbosch in de Hinthamerstraat</w:t>
      </w:r>
      <w:r w:rsidRPr="002362D8">
        <w:rPr>
          <w:rFonts w:ascii="Arial" w:hAnsi="Arial" w:cs="Arial"/>
          <w:sz w:val="22"/>
          <w:szCs w:val="22"/>
        </w:rPr>
        <w:t>; Adriana fr.v.w. Georgius Aertss. met een erfcijns van 3 gl. [Schijndel]</w:t>
      </w:r>
    </w:p>
    <w:p w14:paraId="75220033" w14:textId="77777777" w:rsidR="00D5028D" w:rsidRPr="002362D8" w:rsidRDefault="00D5028D">
      <w:pPr>
        <w:tabs>
          <w:tab w:val="left" w:pos="6930"/>
        </w:tabs>
        <w:rPr>
          <w:rFonts w:ascii="Arial" w:hAnsi="Arial" w:cs="Arial"/>
          <w:sz w:val="22"/>
          <w:szCs w:val="22"/>
        </w:rPr>
      </w:pPr>
    </w:p>
    <w:p w14:paraId="346E98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4186</w:t>
      </w:r>
    </w:p>
    <w:p w14:paraId="11D558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flio 165r 15 mei 1600</w:t>
      </w:r>
    </w:p>
    <w:p w14:paraId="40A0C1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Niclaes zn.v. Dirck Niclaess. opte Locht man van Ariken ddr.v.w. Henrick Lucassen, heeft verkocht een Jan Goyartss. van Sambeeck een erfcijns van 7 gl. te betalen op de feestdag van S int Philippus en Jacobus [1 mei] uit een huis erf hof esthuis met akkerland </w:t>
      </w:r>
      <w:r w:rsidRPr="002362D8">
        <w:rPr>
          <w:rFonts w:ascii="Arial" w:hAnsi="Arial" w:cs="Arial"/>
          <w:b/>
          <w:sz w:val="22"/>
          <w:szCs w:val="22"/>
          <w:u w:val="single"/>
        </w:rPr>
        <w:t xml:space="preserve">de Calverlocht 5 lopensen  aent Wijbosch </w:t>
      </w:r>
      <w:r w:rsidRPr="002362D8">
        <w:rPr>
          <w:rFonts w:ascii="Arial" w:hAnsi="Arial" w:cs="Arial"/>
          <w:sz w:val="22"/>
          <w:szCs w:val="22"/>
        </w:rPr>
        <w:t>met als belendingen Ghysbrecht van den Bogart,  in de marg e: George die Louwegemachtigd van Sambeeksgasthuis in de Diepstraet heeft de cijns afgelost dd. 26 mei 1627 ondertekend door Dankers</w:t>
      </w:r>
    </w:p>
    <w:p w14:paraId="721E8606" w14:textId="77777777" w:rsidR="00D5028D" w:rsidRPr="002362D8" w:rsidRDefault="00D5028D">
      <w:pPr>
        <w:tabs>
          <w:tab w:val="left" w:pos="6930"/>
        </w:tabs>
        <w:rPr>
          <w:rFonts w:ascii="Arial" w:hAnsi="Arial" w:cs="Arial"/>
          <w:sz w:val="22"/>
          <w:szCs w:val="22"/>
        </w:rPr>
      </w:pPr>
    </w:p>
    <w:p w14:paraId="18088F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4187</w:t>
      </w:r>
    </w:p>
    <w:p w14:paraId="1B70AD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170r mei 1600</w:t>
      </w:r>
    </w:p>
    <w:p w14:paraId="4CCDB1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Marcelius zn.v.w. Peeter Pauwelss. man van Elisabeth zijn vrouw dr.v.w. Rutger Goossens van den Wauwe met een verkoop aan Jannen van Zambeeck van een erfcijns van 7 gl. te betalen op de feestdag van Sint Philippus en Jacobus [1 mei] – in de marge: Georgius de Louw a;s agent van </w:t>
      </w:r>
      <w:r w:rsidRPr="002362D8">
        <w:rPr>
          <w:rFonts w:ascii="Arial" w:hAnsi="Arial" w:cs="Arial"/>
          <w:b/>
          <w:sz w:val="22"/>
          <w:szCs w:val="22"/>
          <w:u w:val="single"/>
        </w:rPr>
        <w:t>het gasthuis van Jan van Sambeeck</w:t>
      </w:r>
      <w:r w:rsidRPr="002362D8">
        <w:rPr>
          <w:rFonts w:ascii="Arial" w:hAnsi="Arial" w:cs="Arial"/>
          <w:sz w:val="22"/>
          <w:szCs w:val="22"/>
        </w:rPr>
        <w:t xml:space="preserve"> t.b.v. het gasthuis door Jan Henrick Aerts te Schijndel op 16 april dd. 1624 ondertekend door Dankers</w:t>
      </w:r>
    </w:p>
    <w:p w14:paraId="0A11B3EF" w14:textId="77777777" w:rsidR="00D5028D" w:rsidRPr="002362D8" w:rsidRDefault="00D5028D">
      <w:pPr>
        <w:tabs>
          <w:tab w:val="left" w:pos="6930"/>
        </w:tabs>
        <w:rPr>
          <w:rFonts w:ascii="Arial" w:hAnsi="Arial" w:cs="Arial"/>
          <w:sz w:val="22"/>
          <w:szCs w:val="22"/>
        </w:rPr>
      </w:pPr>
    </w:p>
    <w:p w14:paraId="643082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4188</w:t>
      </w:r>
    </w:p>
    <w:p w14:paraId="341DC90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171r 29 mei 1600</w:t>
      </w:r>
    </w:p>
    <w:p w14:paraId="75B4DB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Adrianus zn.v.w. Laurentius Janssen over een kamp hooiland van 2 dagmaten ter plaatse genaamd </w:t>
      </w:r>
      <w:r w:rsidRPr="002362D8">
        <w:rPr>
          <w:rFonts w:ascii="Arial" w:hAnsi="Arial" w:cs="Arial"/>
          <w:b/>
          <w:sz w:val="22"/>
          <w:szCs w:val="22"/>
          <w:u w:val="single"/>
        </w:rPr>
        <w:t>tHoller in de Cuijlen</w:t>
      </w:r>
      <w:r w:rsidRPr="002362D8">
        <w:rPr>
          <w:rFonts w:ascii="Arial" w:hAnsi="Arial" w:cs="Arial"/>
          <w:sz w:val="22"/>
          <w:szCs w:val="22"/>
        </w:rPr>
        <w:t xml:space="preserve"> met als belendingen Arnoldus Huijbertss., de gemeijnt </w:t>
      </w:r>
      <w:r w:rsidRPr="002362D8">
        <w:rPr>
          <w:rFonts w:ascii="Arial" w:hAnsi="Arial" w:cs="Arial"/>
          <w:b/>
          <w:sz w:val="22"/>
          <w:szCs w:val="22"/>
          <w:u w:val="single"/>
        </w:rPr>
        <w:t>die Cuijlen</w:t>
      </w:r>
      <w:r w:rsidRPr="002362D8">
        <w:rPr>
          <w:rFonts w:ascii="Arial" w:hAnsi="Arial" w:cs="Arial"/>
          <w:sz w:val="22"/>
          <w:szCs w:val="22"/>
        </w:rPr>
        <w:t xml:space="preserve">, Batrtholomeus Goyartss., </w:t>
      </w:r>
      <w:r w:rsidRPr="002362D8">
        <w:rPr>
          <w:rFonts w:ascii="Arial" w:hAnsi="Arial" w:cs="Arial"/>
          <w:b/>
          <w:sz w:val="22"/>
          <w:szCs w:val="22"/>
          <w:u w:val="single"/>
        </w:rPr>
        <w:t>tHoller</w:t>
      </w:r>
      <w:r w:rsidRPr="002362D8">
        <w:rPr>
          <w:rFonts w:ascii="Arial" w:hAnsi="Arial" w:cs="Arial"/>
          <w:sz w:val="22"/>
          <w:szCs w:val="22"/>
        </w:rPr>
        <w:t>, transport aan Hermanus zn.v.w. Jacobus Petrus Schuermans t.b.v. Catharina weduwe van wijlenJacobus Peterus Schuermans zijn moeder</w:t>
      </w:r>
    </w:p>
    <w:p w14:paraId="36545599" w14:textId="77777777" w:rsidR="00D5028D" w:rsidRPr="002362D8" w:rsidRDefault="00D5028D">
      <w:pPr>
        <w:tabs>
          <w:tab w:val="left" w:pos="6930"/>
        </w:tabs>
        <w:rPr>
          <w:rFonts w:ascii="Arial" w:hAnsi="Arial" w:cs="Arial"/>
          <w:sz w:val="22"/>
          <w:szCs w:val="22"/>
        </w:rPr>
      </w:pPr>
    </w:p>
    <w:p w14:paraId="5C64A1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4189</w:t>
      </w:r>
    </w:p>
    <w:p w14:paraId="1B9B54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375v jinu 1600</w:t>
      </w:r>
    </w:p>
    <w:p w14:paraId="31074B8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Petrus zn.v.w. Thomas Peterss. inwoner van Schijndel heeft verkocht aan Maragreta weduwe van Peter van Echt een erfcijns van 3 ½ gl. te betalen op de 1</w:t>
      </w:r>
      <w:r w:rsidRPr="002362D8">
        <w:rPr>
          <w:rFonts w:ascii="Arial" w:hAnsi="Arial" w:cs="Arial"/>
          <w:sz w:val="22"/>
          <w:szCs w:val="22"/>
          <w:vertAlign w:val="superscript"/>
        </w:rPr>
        <w:t>e</w:t>
      </w:r>
      <w:r w:rsidRPr="002362D8">
        <w:rPr>
          <w:rFonts w:ascii="Arial" w:hAnsi="Arial" w:cs="Arial"/>
          <w:sz w:val="22"/>
          <w:szCs w:val="22"/>
        </w:rPr>
        <w:t xml:space="preserve"> juni uit de helft van 3 lopensen akkerland ter plaatse </w:t>
      </w:r>
      <w:r w:rsidRPr="002362D8">
        <w:rPr>
          <w:rFonts w:ascii="Arial" w:hAnsi="Arial" w:cs="Arial"/>
          <w:b/>
          <w:sz w:val="22"/>
          <w:szCs w:val="22"/>
          <w:u w:val="single"/>
        </w:rPr>
        <w:t>het Liesent</w:t>
      </w:r>
      <w:r w:rsidRPr="002362D8">
        <w:rPr>
          <w:rFonts w:ascii="Arial" w:hAnsi="Arial" w:cs="Arial"/>
          <w:sz w:val="22"/>
          <w:szCs w:val="22"/>
        </w:rPr>
        <w:t xml:space="preserve"> met als belendingen Margareta dr.v.w. Johannis Willem Thijssen, de H.Geest van Schijndel, Henricus Goossens en Gerardus van den Borne en een houtkamp int Liessent met als belendingen Johannis Theodircus Bevers, de tafel van de </w:t>
      </w:r>
      <w:r w:rsidRPr="002362D8">
        <w:rPr>
          <w:rFonts w:ascii="Arial" w:hAnsi="Arial" w:cs="Arial"/>
          <w:b/>
          <w:sz w:val="22"/>
          <w:szCs w:val="22"/>
          <w:u w:val="single"/>
        </w:rPr>
        <w:t>H.Geest van Schijndel</w:t>
      </w:r>
      <w:r w:rsidRPr="002362D8">
        <w:rPr>
          <w:rFonts w:ascii="Arial" w:hAnsi="Arial" w:cs="Arial"/>
          <w:sz w:val="22"/>
          <w:szCs w:val="22"/>
        </w:rPr>
        <w:t xml:space="preserve">, een kamp hooiland van 3 dagmaten </w:t>
      </w:r>
      <w:r w:rsidRPr="002362D8">
        <w:rPr>
          <w:rFonts w:ascii="Arial" w:hAnsi="Arial" w:cs="Arial"/>
          <w:b/>
          <w:sz w:val="22"/>
          <w:szCs w:val="22"/>
          <w:u w:val="single"/>
        </w:rPr>
        <w:t>bij de Pelserscamp</w:t>
      </w:r>
      <w:r w:rsidRPr="002362D8">
        <w:rPr>
          <w:rFonts w:ascii="Arial" w:hAnsi="Arial" w:cs="Arial"/>
          <w:sz w:val="22"/>
          <w:szCs w:val="22"/>
        </w:rPr>
        <w:t xml:space="preserve"> en Maria weduwe van wijlen Johannis Arntss. en Adrianus Coenen – in de marge: Willem Lucius van Wijck, Servaes Janssen Schoenmakers van Vechel, betaling van de cijns op 26 februari 1652 ondertekend door Dankers</w:t>
      </w:r>
    </w:p>
    <w:p w14:paraId="7FE8B375" w14:textId="77777777" w:rsidR="00D5028D" w:rsidRPr="002362D8" w:rsidRDefault="00D5028D">
      <w:pPr>
        <w:tabs>
          <w:tab w:val="left" w:pos="6930"/>
        </w:tabs>
        <w:rPr>
          <w:rFonts w:ascii="Arial" w:hAnsi="Arial" w:cs="Arial"/>
          <w:sz w:val="22"/>
          <w:szCs w:val="22"/>
        </w:rPr>
      </w:pPr>
    </w:p>
    <w:p w14:paraId="1D398B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4190</w:t>
      </w:r>
    </w:p>
    <w:p w14:paraId="43AFAB7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178r jani 1600</w:t>
      </w:r>
    </w:p>
    <w:p w14:paraId="45528CC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convent der Bonefanten</w:t>
      </w:r>
      <w:r w:rsidRPr="002362D8">
        <w:rPr>
          <w:rFonts w:ascii="Arial" w:hAnsi="Arial" w:cs="Arial"/>
          <w:sz w:val="22"/>
          <w:szCs w:val="22"/>
        </w:rPr>
        <w:t xml:space="preserve">; Aert zn.v.w. Diricx Aertss. van Kessel uit Schijndel en de vrouw van Dirck is Mariken een dr.v. Dirck Alarts, verkoop aan Jacob Donck </w:t>
      </w:r>
      <w:r w:rsidRPr="002362D8">
        <w:rPr>
          <w:rFonts w:ascii="Arial" w:hAnsi="Arial" w:cs="Arial"/>
          <w:b/>
          <w:sz w:val="22"/>
          <w:szCs w:val="22"/>
          <w:u w:val="single"/>
        </w:rPr>
        <w:t>secretaris</w:t>
      </w:r>
      <w:r w:rsidRPr="002362D8">
        <w:rPr>
          <w:rFonts w:ascii="Arial" w:hAnsi="Arial" w:cs="Arial"/>
          <w:sz w:val="22"/>
          <w:szCs w:val="22"/>
        </w:rPr>
        <w:t xml:space="preserve"> t.b.v. Christina weduwe van Franssens Henricxss. van Gestel </w:t>
      </w:r>
      <w:r w:rsidRPr="002362D8">
        <w:rPr>
          <w:rFonts w:ascii="Arial" w:hAnsi="Arial" w:cs="Arial"/>
          <w:b/>
          <w:sz w:val="22"/>
          <w:szCs w:val="22"/>
          <w:u w:val="single"/>
        </w:rPr>
        <w:t>raadsheer der stad ’s-Hertogenbosch</w:t>
      </w:r>
      <w:r w:rsidRPr="002362D8">
        <w:rPr>
          <w:rFonts w:ascii="Arial" w:hAnsi="Arial" w:cs="Arial"/>
          <w:sz w:val="22"/>
          <w:szCs w:val="22"/>
        </w:rPr>
        <w:t xml:space="preserve">, Henrick zn.v. Franssens vs. </w:t>
      </w:r>
    </w:p>
    <w:p w14:paraId="0AEEF115" w14:textId="77777777" w:rsidR="00D5028D" w:rsidRPr="002362D8" w:rsidRDefault="00D5028D">
      <w:pPr>
        <w:tabs>
          <w:tab w:val="left" w:pos="6930"/>
        </w:tabs>
        <w:rPr>
          <w:rFonts w:ascii="Arial" w:hAnsi="Arial" w:cs="Arial"/>
          <w:sz w:val="22"/>
          <w:szCs w:val="22"/>
        </w:rPr>
      </w:pPr>
    </w:p>
    <w:p w14:paraId="0BA356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4191</w:t>
      </w:r>
    </w:p>
    <w:p w14:paraId="1443A5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188r  14 juni 1600</w:t>
      </w:r>
    </w:p>
    <w:p w14:paraId="0243DB7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Segher zn.v. Niclaes Henricxss. Nyenhoff inwoner van </w:t>
      </w:r>
      <w:r w:rsidRPr="002362D8">
        <w:rPr>
          <w:rFonts w:ascii="Arial" w:hAnsi="Arial" w:cs="Arial"/>
          <w:b/>
          <w:i/>
          <w:sz w:val="22"/>
          <w:szCs w:val="22"/>
        </w:rPr>
        <w:t>’s-Hertogenbosch in de Vughterstraat</w:t>
      </w:r>
      <w:r w:rsidRPr="002362D8">
        <w:rPr>
          <w:rFonts w:ascii="Arial" w:hAnsi="Arial" w:cs="Arial"/>
          <w:sz w:val="22"/>
          <w:szCs w:val="22"/>
        </w:rPr>
        <w:t>, een erfcijns van 9 gl., Wouter Lamberts te Schijndel, G oossen zn.v.w. Corstiaen Andriaens man van Aelken dr.v.Aert Gielisz.</w:t>
      </w:r>
    </w:p>
    <w:p w14:paraId="00481891" w14:textId="77777777" w:rsidR="00D5028D" w:rsidRPr="002362D8" w:rsidRDefault="00D5028D">
      <w:pPr>
        <w:tabs>
          <w:tab w:val="left" w:pos="6930"/>
        </w:tabs>
        <w:rPr>
          <w:rFonts w:ascii="Arial" w:hAnsi="Arial" w:cs="Arial"/>
          <w:sz w:val="22"/>
          <w:szCs w:val="22"/>
        </w:rPr>
      </w:pPr>
    </w:p>
    <w:p w14:paraId="68E311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4192</w:t>
      </w:r>
    </w:p>
    <w:p w14:paraId="6A13D3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439 folio 189v juni 1600 [Nederlandstalig]</w:t>
      </w:r>
    </w:p>
    <w:p w14:paraId="159952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Willemken dr.v.w. Evert Janssen van Roggel weduwe van Marcelis Laureijnssen heeft verkocht aan Mathijs zn.v.w, Jan Rutten een erfcijns van 14 gl. te betalen met Pinksteren uit huis erf schuur esthuis hof en landerijen een mauwersaet in den Borne met als belendingen Corstiaen van der Aa Henricxss., de kinderen van Jan van Erp, Adriaen zn.v. Henric Pennings – in de marge: constitutiebrief van 23 juli 1630 actum 27 juli 1630 ondertekend door Ruys</w:t>
      </w:r>
    </w:p>
    <w:p w14:paraId="360DE419" w14:textId="77777777" w:rsidR="00D5028D" w:rsidRPr="002362D8" w:rsidRDefault="00D5028D">
      <w:pPr>
        <w:tabs>
          <w:tab w:val="left" w:pos="6930"/>
        </w:tabs>
        <w:rPr>
          <w:rFonts w:ascii="Arial" w:hAnsi="Arial" w:cs="Arial"/>
          <w:sz w:val="22"/>
          <w:szCs w:val="22"/>
        </w:rPr>
      </w:pPr>
    </w:p>
    <w:p w14:paraId="4DF462CE"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319</w:t>
      </w:r>
    </w:p>
    <w:p w14:paraId="337F5CDE" w14:textId="77777777" w:rsidR="00D5028D" w:rsidRPr="002362D8" w:rsidRDefault="00D5028D">
      <w:pPr>
        <w:tabs>
          <w:tab w:val="left" w:pos="6930"/>
        </w:tabs>
        <w:rPr>
          <w:rFonts w:ascii="Arial" w:hAnsi="Arial" w:cs="Arial"/>
          <w:sz w:val="22"/>
          <w:szCs w:val="22"/>
          <w:lang w:val="en-US"/>
        </w:rPr>
      </w:pPr>
    </w:p>
    <w:p w14:paraId="381A76E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4193</w:t>
      </w:r>
    </w:p>
    <w:p w14:paraId="6A5170D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1409 folio 390v juli 1600</w:t>
      </w:r>
    </w:p>
    <w:p w14:paraId="51629C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Pauwels zn.v.w. Pauwels Pauwelss. de Cremere wonende te Gemonde heeft verk</w:t>
      </w:r>
      <w:r w:rsidR="00CD3D6A" w:rsidRPr="002362D8">
        <w:rPr>
          <w:rFonts w:ascii="Arial" w:hAnsi="Arial" w:cs="Arial"/>
          <w:sz w:val="22"/>
          <w:szCs w:val="22"/>
        </w:rPr>
        <w:t>oc</w:t>
      </w:r>
      <w:r w:rsidRPr="002362D8">
        <w:rPr>
          <w:rFonts w:ascii="Arial" w:hAnsi="Arial" w:cs="Arial"/>
          <w:sz w:val="22"/>
          <w:szCs w:val="22"/>
        </w:rPr>
        <w:t xml:space="preserve">ht aan batholomeus zn.v.w. Goeyaert Arntss. een erfcijns van 7 gl. te betalen op de feestdag van Johannis de Doper [24 juni] uit een kamp hooiland </w:t>
      </w:r>
      <w:r w:rsidRPr="002362D8">
        <w:rPr>
          <w:rFonts w:ascii="Arial" w:hAnsi="Arial" w:cs="Arial"/>
          <w:b/>
          <w:sz w:val="22"/>
          <w:szCs w:val="22"/>
          <w:u w:val="single"/>
        </w:rPr>
        <w:t>in de Broeckstrate</w:t>
      </w:r>
      <w:r w:rsidRPr="002362D8">
        <w:rPr>
          <w:rFonts w:ascii="Arial" w:hAnsi="Arial" w:cs="Arial"/>
          <w:sz w:val="22"/>
          <w:szCs w:val="22"/>
        </w:rPr>
        <w:t xml:space="preserve"> met als belendingen de Tafel van de Heilige Geest van ’s-Hertogenbosch, Sebastiaen zn.v.w. Lambert van den Hovel, Sebastiaen Janssen, Eerken weduwe van Dirick Horricx en haar kinderen; idem akkerland een sesterzaad in de </w:t>
      </w:r>
      <w:r w:rsidRPr="002362D8">
        <w:rPr>
          <w:rFonts w:ascii="Arial" w:hAnsi="Arial" w:cs="Arial"/>
          <w:b/>
          <w:i/>
          <w:sz w:val="22"/>
          <w:szCs w:val="22"/>
        </w:rPr>
        <w:t>parochie van St.Michielsgestel te rplaatse tRuller</w:t>
      </w:r>
      <w:r w:rsidRPr="002362D8">
        <w:rPr>
          <w:rFonts w:ascii="Arial" w:hAnsi="Arial" w:cs="Arial"/>
          <w:sz w:val="22"/>
          <w:szCs w:val="22"/>
        </w:rPr>
        <w:t xml:space="preserve"> met als belendingen Jan Lasureijnssen Goossens, het erf toebehorende </w:t>
      </w:r>
      <w:r w:rsidRPr="002362D8">
        <w:rPr>
          <w:rFonts w:ascii="Arial" w:hAnsi="Arial" w:cs="Arial"/>
          <w:b/>
          <w:i/>
          <w:sz w:val="22"/>
          <w:szCs w:val="22"/>
        </w:rPr>
        <w:t>aan de Wuesthoeve</w:t>
      </w:r>
      <w:r w:rsidRPr="002362D8">
        <w:rPr>
          <w:rFonts w:ascii="Arial" w:hAnsi="Arial" w:cs="Arial"/>
          <w:sz w:val="22"/>
          <w:szCs w:val="22"/>
        </w:rPr>
        <w:t xml:space="preserve">, </w:t>
      </w:r>
      <w:r w:rsidRPr="002362D8">
        <w:rPr>
          <w:rFonts w:ascii="Arial" w:hAnsi="Arial" w:cs="Arial"/>
          <w:b/>
          <w:sz w:val="22"/>
          <w:szCs w:val="22"/>
          <w:u w:val="single"/>
        </w:rPr>
        <w:t>Jan van Campen raadsheer in Den Bosch</w:t>
      </w:r>
      <w:r w:rsidRPr="002362D8">
        <w:rPr>
          <w:rFonts w:ascii="Arial" w:hAnsi="Arial" w:cs="Arial"/>
          <w:sz w:val="22"/>
          <w:szCs w:val="22"/>
        </w:rPr>
        <w:t>, de gemeijnen waterloop</w:t>
      </w:r>
    </w:p>
    <w:p w14:paraId="4F1CD31E" w14:textId="77777777" w:rsidR="00D5028D" w:rsidRPr="002362D8" w:rsidRDefault="00D5028D">
      <w:pPr>
        <w:tabs>
          <w:tab w:val="left" w:pos="6930"/>
        </w:tabs>
        <w:rPr>
          <w:rFonts w:ascii="Arial" w:hAnsi="Arial" w:cs="Arial"/>
          <w:sz w:val="22"/>
          <w:szCs w:val="22"/>
        </w:rPr>
      </w:pPr>
    </w:p>
    <w:p w14:paraId="1FDC16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4194</w:t>
      </w:r>
    </w:p>
    <w:p w14:paraId="5955C0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113r juli 1600</w:t>
      </w:r>
    </w:p>
    <w:p w14:paraId="49B936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Huijgen van Berckel, Jan Willen Janssen, Ghysbrecht Henrick Joirdens, en Eymbert Eymberts van den Vorstenbosche gemachtigd op basis van procuratiebrieven van </w:t>
      </w:r>
      <w:r w:rsidRPr="002362D8">
        <w:rPr>
          <w:rFonts w:ascii="Arial" w:hAnsi="Arial" w:cs="Arial"/>
          <w:b/>
          <w:sz w:val="22"/>
          <w:szCs w:val="22"/>
          <w:u w:val="single"/>
        </w:rPr>
        <w:t xml:space="preserve">het Corpus van Schijndel [schepenen, gezworen kerkmeesters, gezworen H.Geestmeesters en ingezetenen en nageburen] </w:t>
      </w:r>
      <w:r w:rsidRPr="002362D8">
        <w:rPr>
          <w:rFonts w:ascii="Arial" w:hAnsi="Arial" w:cs="Arial"/>
          <w:sz w:val="22"/>
          <w:szCs w:val="22"/>
        </w:rPr>
        <w:t xml:space="preserve">van de heerlijkheid Schijndel en oo op basis van octrooibrieven van de Hertogen van Brabant met een verkoop die hier verder niet wordt gemeld, maar misschien op het volgende folio – in de marge: op 13 juni 1607 heeft Herman van Casteren lakenverkoper in naam van Jan Ghysberts van den Bogart vanwe het dorp Schijndel de cijns van 29 gl. afgelost aan handen van </w:t>
      </w:r>
      <w:r w:rsidRPr="002362D8">
        <w:rPr>
          <w:rFonts w:ascii="Arial" w:hAnsi="Arial" w:cs="Arial"/>
          <w:b/>
          <w:sz w:val="22"/>
          <w:szCs w:val="22"/>
          <w:u w:val="single"/>
        </w:rPr>
        <w:t xml:space="preserve">Mr. David Everswijn </w:t>
      </w:r>
      <w:r w:rsidRPr="002362D8">
        <w:rPr>
          <w:rFonts w:ascii="Arial" w:hAnsi="Arial" w:cs="Arial"/>
          <w:b/>
          <w:sz w:val="22"/>
          <w:szCs w:val="22"/>
          <w:u w:val="single"/>
        </w:rPr>
        <w:lastRenderedPageBreak/>
        <w:t>president te ’s-Hertogenbosch, Mr. Jacop van Balen als meester en rector van de H.Geesttafel te ’s-Hertogenbosch als provisoren van de fundatie,</w:t>
      </w:r>
      <w:r w:rsidRPr="002362D8">
        <w:rPr>
          <w:rFonts w:ascii="Arial" w:hAnsi="Arial" w:cs="Arial"/>
          <w:sz w:val="22"/>
          <w:szCs w:val="22"/>
        </w:rPr>
        <w:t xml:space="preserve"> ondertekend door Dankers</w:t>
      </w:r>
    </w:p>
    <w:p w14:paraId="615ECFBA" w14:textId="77777777" w:rsidR="00D5028D" w:rsidRPr="002362D8" w:rsidRDefault="00D5028D">
      <w:pPr>
        <w:tabs>
          <w:tab w:val="left" w:pos="6930"/>
        </w:tabs>
        <w:rPr>
          <w:rFonts w:ascii="Arial" w:hAnsi="Arial" w:cs="Arial"/>
          <w:sz w:val="22"/>
          <w:szCs w:val="22"/>
        </w:rPr>
      </w:pPr>
    </w:p>
    <w:p w14:paraId="0D540BC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4195</w:t>
      </w:r>
    </w:p>
    <w:p w14:paraId="6C55B3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119v juli 1600</w:t>
      </w:r>
    </w:p>
    <w:p w14:paraId="2ED9008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 Dirck Bevers en Lambert Lambertss. van Sochel op basis van procuratiebrieven van het Corpus van Schijndel en open octrooibrieven van de hertogen van Brabant –een bedrag van 200 gl. -  object zie volgend folio</w:t>
      </w:r>
    </w:p>
    <w:p w14:paraId="55F5269C" w14:textId="77777777" w:rsidR="00D5028D" w:rsidRPr="002362D8" w:rsidRDefault="00D5028D">
      <w:pPr>
        <w:tabs>
          <w:tab w:val="left" w:pos="6930"/>
        </w:tabs>
        <w:rPr>
          <w:rFonts w:ascii="Arial" w:hAnsi="Arial" w:cs="Arial"/>
          <w:sz w:val="22"/>
          <w:szCs w:val="22"/>
        </w:rPr>
      </w:pPr>
    </w:p>
    <w:p w14:paraId="38D70F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4196</w:t>
      </w:r>
    </w:p>
    <w:p w14:paraId="2D68700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235r juli 1600</w:t>
      </w:r>
    </w:p>
    <w:p w14:paraId="1A9DEF38"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De ingezetenen van het dorp Schijndel</w:t>
      </w:r>
      <w:r w:rsidRPr="002362D8">
        <w:rPr>
          <w:rFonts w:ascii="Arial" w:hAnsi="Arial" w:cs="Arial"/>
          <w:sz w:val="22"/>
          <w:szCs w:val="22"/>
        </w:rPr>
        <w:t xml:space="preserve"> waar melding wordt gemaakt over </w:t>
      </w:r>
      <w:r w:rsidRPr="002362D8">
        <w:rPr>
          <w:rFonts w:ascii="Arial" w:hAnsi="Arial" w:cs="Arial"/>
          <w:b/>
          <w:sz w:val="22"/>
          <w:szCs w:val="22"/>
          <w:u w:val="single"/>
        </w:rPr>
        <w:t xml:space="preserve">calamiteiten en continuele inlandse oorlogen en grote zware schaden </w:t>
      </w:r>
      <w:r w:rsidRPr="002362D8">
        <w:rPr>
          <w:rFonts w:ascii="Arial" w:hAnsi="Arial" w:cs="Arial"/>
          <w:sz w:val="22"/>
          <w:szCs w:val="22"/>
        </w:rPr>
        <w:t>die men moest opbrengen waarin een bedrag van 800 gl. wordt gemeld – maar jammer dat dit folio geen direct vervolg kent [misschien 236]</w:t>
      </w:r>
    </w:p>
    <w:p w14:paraId="37EEFFCD" w14:textId="77777777" w:rsidR="00D5028D" w:rsidRPr="002362D8" w:rsidRDefault="00D5028D">
      <w:pPr>
        <w:tabs>
          <w:tab w:val="left" w:pos="6930"/>
        </w:tabs>
        <w:rPr>
          <w:rFonts w:ascii="Arial" w:hAnsi="Arial" w:cs="Arial"/>
          <w:sz w:val="22"/>
          <w:szCs w:val="22"/>
        </w:rPr>
      </w:pPr>
    </w:p>
    <w:p w14:paraId="66D827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4197</w:t>
      </w:r>
    </w:p>
    <w:p w14:paraId="0D79C72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275r juli 1600</w:t>
      </w:r>
    </w:p>
    <w:p w14:paraId="13D99A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Dirck zn.v.w. Jan Diricx Bernarts man van Marie dr.v.w. Henricx Jans Evertsz. van der Cuijlen heeft verkocht aan Margriet dr.v.w. Willem Willemssoen van Meyelsfoirt nagelaten wed uwe van Lonissen Hermanss. van Wijck verkoop van een erfcijns – geen objectmelding – in de marge: Contract van Margriet gepasseerd 21 oktober 1602 ondertekend door Dankers </w:t>
      </w:r>
    </w:p>
    <w:p w14:paraId="1E081177" w14:textId="77777777" w:rsidR="00D5028D" w:rsidRPr="002362D8" w:rsidRDefault="00D5028D">
      <w:pPr>
        <w:tabs>
          <w:tab w:val="left" w:pos="6930"/>
        </w:tabs>
        <w:rPr>
          <w:rFonts w:ascii="Arial" w:hAnsi="Arial" w:cs="Arial"/>
          <w:sz w:val="22"/>
          <w:szCs w:val="22"/>
        </w:rPr>
      </w:pPr>
    </w:p>
    <w:p w14:paraId="3692BF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4198</w:t>
      </w:r>
    </w:p>
    <w:p w14:paraId="36BEC2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1409 folio 413r augustus 1600</w:t>
      </w:r>
    </w:p>
    <w:p w14:paraId="4F25611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Nicolaes Vuchts priester en kanunnik van de Sint Jan in ’s-Hertogenbosch</w:t>
      </w:r>
      <w:r w:rsidRPr="002362D8">
        <w:rPr>
          <w:rFonts w:ascii="Arial" w:hAnsi="Arial" w:cs="Arial"/>
          <w:sz w:val="22"/>
          <w:szCs w:val="22"/>
        </w:rPr>
        <w:t xml:space="preserve"> in naam en vanwege Jhans van de Wiel Mathyss. koopman  wonende te </w:t>
      </w:r>
      <w:r w:rsidRPr="002362D8">
        <w:rPr>
          <w:rFonts w:ascii="Arial" w:hAnsi="Arial" w:cs="Arial"/>
          <w:b/>
          <w:sz w:val="22"/>
          <w:szCs w:val="22"/>
          <w:u w:val="single"/>
        </w:rPr>
        <w:t xml:space="preserve">Hamburg </w:t>
      </w:r>
      <w:r w:rsidRPr="002362D8">
        <w:rPr>
          <w:rFonts w:ascii="Arial" w:hAnsi="Arial" w:cs="Arial"/>
          <w:sz w:val="22"/>
          <w:szCs w:val="22"/>
        </w:rPr>
        <w:t xml:space="preserve">man en monboir van Angela dr.v.w. Wouter Boudewijns van Berlicum en wijlen Anna Vuchts dr.v. Frans Vuchts, schepen procurariebrieven gepasseerd te ’s-Hertogenbosch dd. 26 november 1596 en is aan Heer Niclaes gegevenen verleend een hoeve lants met huiewn erf hof schuur bakhuis, boomgard, akkerland, weiland houtwassen en andere toebehoorten met alle rechten etc. ter plaatse genoemd </w:t>
      </w:r>
      <w:r w:rsidRPr="002362D8">
        <w:rPr>
          <w:rFonts w:ascii="Arial" w:hAnsi="Arial" w:cs="Arial"/>
          <w:b/>
          <w:sz w:val="22"/>
          <w:szCs w:val="22"/>
          <w:u w:val="single"/>
        </w:rPr>
        <w:t>int Liessent</w:t>
      </w:r>
      <w:r w:rsidRPr="002362D8">
        <w:rPr>
          <w:rFonts w:ascii="Arial" w:hAnsi="Arial" w:cs="Arial"/>
          <w:sz w:val="22"/>
          <w:szCs w:val="22"/>
        </w:rPr>
        <w:t xml:space="preserve"> welke hoeve tegenwoordig wordt gebruikt door Jan van de Wiel man van Angela zijn vrouw, een erfcijns aan Geerarrdus Dircxss. voor de helft en Henrick Aerts Luijcassen van Roij voor de anddere helft – in de marge: Gerard en Henric Artss. en Henrcio Artss., Henricus van Gestel, contract voor Geerart Diericxss. van Tulden, de hoeve overgegven aan Henrick zn.v.w. Aerts Luycassen van Sint Oedenrode, een rente van 50 gl. dd. 4 mei 1601</w:t>
      </w:r>
    </w:p>
    <w:p w14:paraId="680AF9E2" w14:textId="77777777" w:rsidR="00D5028D" w:rsidRPr="002362D8" w:rsidRDefault="00D5028D">
      <w:pPr>
        <w:tabs>
          <w:tab w:val="left" w:pos="6930"/>
        </w:tabs>
        <w:rPr>
          <w:rFonts w:ascii="Arial" w:hAnsi="Arial" w:cs="Arial"/>
          <w:sz w:val="22"/>
          <w:szCs w:val="22"/>
        </w:rPr>
      </w:pPr>
    </w:p>
    <w:p w14:paraId="0821525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4199</w:t>
      </w:r>
    </w:p>
    <w:p w14:paraId="01604A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127v augustus 1600</w:t>
      </w:r>
    </w:p>
    <w:p w14:paraId="661E2A89"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Het corpus van Schijndel</w:t>
      </w:r>
      <w:r w:rsidRPr="002362D8">
        <w:rPr>
          <w:rFonts w:ascii="Arial" w:hAnsi="Arial" w:cs="Arial"/>
          <w:sz w:val="22"/>
          <w:szCs w:val="22"/>
        </w:rPr>
        <w:t xml:space="preserve"> met Ghysbert Janssen van den Boogart, Eymbert Eymbertss. van den Vorstenbosch, Jan Willem Janssen, Ghysbert Henrick Joordens  en Huijgens van Berckel mede namens kerkmeester H.Geestmeesters etc. dd. 20 juni jl. een verkoop aan Joost Lenartsz, Willem Dachverlies, Roeloff Janssen Glimmer en Robbrecht van Brouheze als naaste vrienden van Abraham van Houwelingen minderjarige zoon van mbt een erfcijns van 50 gl. te betalen op Sint Gielisdag [29 september] – in de marge: Jan Wilmsz. Bloemarts, </w:t>
      </w:r>
      <w:r w:rsidRPr="002362D8">
        <w:rPr>
          <w:rFonts w:ascii="Arial" w:hAnsi="Arial" w:cs="Arial"/>
          <w:b/>
          <w:sz w:val="22"/>
          <w:szCs w:val="22"/>
          <w:u w:val="single"/>
        </w:rPr>
        <w:t>Mr. Jan van Wamel apothecarius te ’s-Hertogenbosch</w:t>
      </w:r>
      <w:r w:rsidRPr="002362D8">
        <w:rPr>
          <w:rFonts w:ascii="Arial" w:hAnsi="Arial" w:cs="Arial"/>
          <w:sz w:val="22"/>
          <w:szCs w:val="22"/>
        </w:rPr>
        <w:t>, in naam van Abraham van Houwelingh [overmits desselfs absentie int leger] bekent fdat hij Jan Claess., Jan Peter Janss., Corstiaen Geritss. en Jan Janss. allen uit Schijndel, de helft van een cijns van 50 gl. heeft hij afgelost dd. 31 augustus 1621</w:t>
      </w:r>
    </w:p>
    <w:p w14:paraId="2E52B97D" w14:textId="77777777" w:rsidR="00D5028D" w:rsidRPr="002362D8" w:rsidRDefault="00D5028D">
      <w:pPr>
        <w:tabs>
          <w:tab w:val="left" w:pos="6930"/>
        </w:tabs>
        <w:rPr>
          <w:rFonts w:ascii="Arial" w:hAnsi="Arial" w:cs="Arial"/>
          <w:sz w:val="22"/>
          <w:szCs w:val="22"/>
        </w:rPr>
      </w:pPr>
    </w:p>
    <w:p w14:paraId="36A2CF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4200</w:t>
      </w:r>
    </w:p>
    <w:p w14:paraId="1EEDC2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298r augustus 1600</w:t>
      </w:r>
    </w:p>
    <w:p w14:paraId="225112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Marten zn.v. Aert Driessen man van Catharyna zijn vrouw en ook voor Jan Lamberts zijn zoon mede vanwege Adriaan Jans Willems man van Engelken op basis van procuratiebrieven dd. 19 juli 1600 – in de marge: Baltasar zn.v.Jan Claes Doncker man van Catharina weduwe van wijlen Peter Willem Adriaenss., Marten zn.v. Aert Driessen, een erfcijns van 3 ½ gl. die is afgelost dd. 3 januari 1608 ondertekend doorVan Hees</w:t>
      </w:r>
    </w:p>
    <w:p w14:paraId="1B313BD4" w14:textId="77777777" w:rsidR="00D5028D" w:rsidRPr="002362D8" w:rsidRDefault="00D5028D">
      <w:pPr>
        <w:tabs>
          <w:tab w:val="left" w:pos="6930"/>
        </w:tabs>
        <w:rPr>
          <w:rFonts w:ascii="Arial" w:hAnsi="Arial" w:cs="Arial"/>
          <w:sz w:val="22"/>
          <w:szCs w:val="22"/>
        </w:rPr>
      </w:pPr>
    </w:p>
    <w:p w14:paraId="4AD104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4201</w:t>
      </w:r>
    </w:p>
    <w:p w14:paraId="4FA8EC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1439 folio 312v augustus 1600 [Nederlandstalig]</w:t>
      </w:r>
    </w:p>
    <w:p w14:paraId="1E7CD26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Jan Michielss. en Metken zijn vrouw dr.v.w. Goyart Henricxss. heeft verkocht aan Wouter zn.v.w. Jan Pennincx uit Schijdel een erfcijns van 14 gl. te betalen op Maria Lichtmis 1601 uit een hooikamp genaamd </w:t>
      </w:r>
      <w:r w:rsidRPr="002362D8">
        <w:rPr>
          <w:rFonts w:ascii="Arial" w:hAnsi="Arial" w:cs="Arial"/>
          <w:b/>
          <w:sz w:val="22"/>
          <w:szCs w:val="22"/>
          <w:u w:val="single"/>
        </w:rPr>
        <w:t>de Baxhoeve</w:t>
      </w:r>
      <w:r w:rsidRPr="002362D8">
        <w:rPr>
          <w:rFonts w:ascii="Arial" w:hAnsi="Arial" w:cs="Arial"/>
          <w:sz w:val="22"/>
          <w:szCs w:val="22"/>
        </w:rPr>
        <w:t xml:space="preserve"> drie mergens groot onder de uithoek van </w:t>
      </w:r>
      <w:r w:rsidRPr="002362D8">
        <w:rPr>
          <w:rFonts w:ascii="Arial" w:hAnsi="Arial" w:cs="Arial"/>
          <w:b/>
          <w:sz w:val="22"/>
          <w:szCs w:val="22"/>
          <w:u w:val="single"/>
        </w:rPr>
        <w:t>Elschot in de Bacxehoeven</w:t>
      </w:r>
      <w:r w:rsidRPr="002362D8">
        <w:rPr>
          <w:rFonts w:ascii="Arial" w:hAnsi="Arial" w:cs="Arial"/>
          <w:sz w:val="22"/>
          <w:szCs w:val="22"/>
        </w:rPr>
        <w:t xml:space="preserve"> met als belendingen de erfgenamen van wijlen Hugo van Berckel, Peter Joris Peeters., Lambert Lucasz. en de kinderen van wijlen Mathijs Roovers</w:t>
      </w:r>
    </w:p>
    <w:p w14:paraId="359FBFBC" w14:textId="77777777" w:rsidR="00D5028D" w:rsidRPr="002362D8" w:rsidRDefault="00D5028D">
      <w:pPr>
        <w:tabs>
          <w:tab w:val="left" w:pos="6930"/>
        </w:tabs>
        <w:rPr>
          <w:rFonts w:ascii="Arial" w:hAnsi="Arial" w:cs="Arial"/>
          <w:sz w:val="22"/>
          <w:szCs w:val="22"/>
        </w:rPr>
      </w:pPr>
    </w:p>
    <w:p w14:paraId="4C8B69B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4202</w:t>
      </w:r>
    </w:p>
    <w:p w14:paraId="1B6434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6v  oktober 1600 [Nederlandstalig]</w:t>
      </w:r>
    </w:p>
    <w:p w14:paraId="6E393F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Margareta dr.v.w. Joannis Arnoldi Thijssen [akte gaat waarschijnlijk door op folio 7]</w:t>
      </w:r>
    </w:p>
    <w:p w14:paraId="254522E8" w14:textId="77777777" w:rsidR="00D5028D" w:rsidRPr="002362D8" w:rsidRDefault="00D5028D">
      <w:pPr>
        <w:tabs>
          <w:tab w:val="left" w:pos="6930"/>
        </w:tabs>
        <w:rPr>
          <w:rFonts w:ascii="Arial" w:hAnsi="Arial" w:cs="Arial"/>
          <w:sz w:val="22"/>
          <w:szCs w:val="22"/>
        </w:rPr>
      </w:pPr>
    </w:p>
    <w:p w14:paraId="6858F4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4203</w:t>
      </w:r>
    </w:p>
    <w:p w14:paraId="379E15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162v oktober 1600</w:t>
      </w:r>
    </w:p>
    <w:p w14:paraId="46B1BD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Catarina dr.v. w. Johannis Henricxss. weduwe van wijlen Johannis Diericxss. de Schijndel en Adrianus zn. .Johannis zn.v. Johannis Diericxss. en Catharina voornoemd – in de marge: </w:t>
      </w:r>
      <w:r w:rsidRPr="002362D8">
        <w:rPr>
          <w:rFonts w:ascii="Arial" w:hAnsi="Arial" w:cs="Arial"/>
          <w:b/>
          <w:i/>
          <w:sz w:val="22"/>
          <w:szCs w:val="22"/>
        </w:rPr>
        <w:t>parochie Erp in den Hoeck</w:t>
      </w:r>
      <w:r w:rsidRPr="002362D8">
        <w:rPr>
          <w:rFonts w:ascii="Arial" w:hAnsi="Arial" w:cs="Arial"/>
          <w:sz w:val="22"/>
          <w:szCs w:val="22"/>
        </w:rPr>
        <w:t xml:space="preserve"> </w:t>
      </w:r>
    </w:p>
    <w:p w14:paraId="2BCF01AA" w14:textId="77777777" w:rsidR="00D5028D" w:rsidRPr="002362D8" w:rsidRDefault="00D5028D">
      <w:pPr>
        <w:tabs>
          <w:tab w:val="left" w:pos="6930"/>
        </w:tabs>
        <w:rPr>
          <w:rFonts w:ascii="Arial" w:hAnsi="Arial" w:cs="Arial"/>
          <w:sz w:val="22"/>
          <w:szCs w:val="22"/>
        </w:rPr>
      </w:pPr>
    </w:p>
    <w:p w14:paraId="3F7F99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4204</w:t>
      </w:r>
    </w:p>
    <w:p w14:paraId="1D3CD6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26v  oktober 1600</w:t>
      </w:r>
    </w:p>
    <w:p w14:paraId="42006B3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Godefridus de Balen zn.v. w. Johannis de Balen zn.v. w. Magister Franciscus de Balen over een erfcijns van 4 gl. uit huis erf en hof ter plaatse Elde met als belending Antonius Gerardi</w:t>
      </w:r>
    </w:p>
    <w:p w14:paraId="251EF8F3" w14:textId="77777777" w:rsidR="00D5028D" w:rsidRPr="002362D8" w:rsidRDefault="00D5028D">
      <w:pPr>
        <w:tabs>
          <w:tab w:val="left" w:pos="6930"/>
        </w:tabs>
        <w:rPr>
          <w:rFonts w:ascii="Arial" w:hAnsi="Arial" w:cs="Arial"/>
          <w:sz w:val="22"/>
          <w:szCs w:val="22"/>
        </w:rPr>
      </w:pPr>
    </w:p>
    <w:p w14:paraId="30414A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4205</w:t>
      </w:r>
    </w:p>
    <w:p w14:paraId="53D15B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54r  oktober 1600 [Nederlandstalig]</w:t>
      </w:r>
    </w:p>
    <w:p w14:paraId="21A0683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Roelant van Schijndel curator bij de Bossche schepenen aangesteld over Catharina minderjarige dochter van wijlen Jans van Testelt zn.v.w. Jan Janssen van Testelt en Anna Pijnappels zijn vrouw dr.v.w. Wouter Pijnappel Willemss. en gemachtigd op basis van een rekest dd. 26 oktober 1600 over land </w:t>
      </w:r>
      <w:r w:rsidRPr="002362D8">
        <w:rPr>
          <w:rFonts w:ascii="Arial" w:hAnsi="Arial" w:cs="Arial"/>
          <w:b/>
          <w:i/>
          <w:sz w:val="22"/>
          <w:szCs w:val="22"/>
        </w:rPr>
        <w:t>in de parochie Helvoirt in die Achterstraet</w:t>
      </w:r>
      <w:r w:rsidRPr="002362D8">
        <w:rPr>
          <w:rFonts w:ascii="Arial" w:hAnsi="Arial" w:cs="Arial"/>
          <w:sz w:val="22"/>
          <w:szCs w:val="22"/>
        </w:rPr>
        <w:t xml:space="preserve"> nl. huis en timmeringen gronden hof landen beemden weivelden welke hoeve door Elisabeth dr.v.w. Willem Diricxss. weduwe van wijlen Aert Aerts Denyssen van Malssen had getransporteerd aan Jan zn.v.w. Jan van Testelt en is later getransporteerd aan Joost zn.v.w. Anthonis Adriaenss. en Jan zn.v.w. Henrick Jacopss. </w:t>
      </w:r>
    </w:p>
    <w:p w14:paraId="21CB8856" w14:textId="77777777" w:rsidR="00D5028D" w:rsidRPr="002362D8" w:rsidRDefault="00D5028D">
      <w:pPr>
        <w:tabs>
          <w:tab w:val="left" w:pos="6930"/>
        </w:tabs>
        <w:rPr>
          <w:rFonts w:ascii="Arial" w:hAnsi="Arial" w:cs="Arial"/>
          <w:sz w:val="22"/>
          <w:szCs w:val="22"/>
        </w:rPr>
      </w:pPr>
    </w:p>
    <w:p w14:paraId="183A0A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4206</w:t>
      </w:r>
    </w:p>
    <w:p w14:paraId="05A296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1440 folio 57v  oktober 1600 [Nederlandstalig] </w:t>
      </w:r>
    </w:p>
    <w:p w14:paraId="498242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Mathijs zn.v. Bartholomeus Goyartss. te Gemonde heeft verk</w:t>
      </w:r>
      <w:r w:rsidR="00CD3D6A" w:rsidRPr="002362D8">
        <w:rPr>
          <w:rFonts w:ascii="Arial" w:hAnsi="Arial" w:cs="Arial"/>
          <w:sz w:val="22"/>
          <w:szCs w:val="22"/>
        </w:rPr>
        <w:t>oc</w:t>
      </w:r>
      <w:r w:rsidRPr="002362D8">
        <w:rPr>
          <w:rFonts w:ascii="Arial" w:hAnsi="Arial" w:cs="Arial"/>
          <w:sz w:val="22"/>
          <w:szCs w:val="22"/>
        </w:rPr>
        <w:t>ht aan Arnt zn.v.w. Jans Dircixss. van Vlijmen een erfcijns van 7 gl. – in de marge: Mr. Rogier van Griensven raad van de stad ‘sBosch weduwnaar van Josyna zijn vrouw dr.v. Aert van Vlymen, aflossing van die cijns dd. 17 juli 1615 ondertekend door A. van Hees</w:t>
      </w:r>
    </w:p>
    <w:p w14:paraId="25469404" w14:textId="77777777" w:rsidR="00D5028D" w:rsidRPr="002362D8" w:rsidRDefault="00D5028D">
      <w:pPr>
        <w:tabs>
          <w:tab w:val="left" w:pos="6930"/>
        </w:tabs>
        <w:rPr>
          <w:rFonts w:ascii="Arial" w:hAnsi="Arial" w:cs="Arial"/>
          <w:sz w:val="22"/>
          <w:szCs w:val="22"/>
        </w:rPr>
      </w:pPr>
    </w:p>
    <w:p w14:paraId="1FA92B02"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320</w:t>
      </w:r>
    </w:p>
    <w:p w14:paraId="37E39F21" w14:textId="77777777" w:rsidR="00D5028D" w:rsidRPr="002362D8" w:rsidRDefault="00D5028D">
      <w:pPr>
        <w:tabs>
          <w:tab w:val="left" w:pos="6930"/>
        </w:tabs>
        <w:rPr>
          <w:rFonts w:ascii="Arial" w:hAnsi="Arial" w:cs="Arial"/>
          <w:sz w:val="22"/>
          <w:szCs w:val="22"/>
        </w:rPr>
      </w:pPr>
    </w:p>
    <w:p w14:paraId="325C7F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4207</w:t>
      </w:r>
    </w:p>
    <w:p w14:paraId="219B86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181v november 1600 [Nederlandstalig]</w:t>
      </w:r>
    </w:p>
    <w:p w14:paraId="668FA76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Het Corpus van Schijndel met Jan Henricxss. Verhagen schepen, Jan Willem Janssen en Gyysbert Henrick Joerdens, borgemeesters, gemachtigd op basis van procuratiebrieven </w:t>
      </w:r>
      <w:r w:rsidRPr="002362D8">
        <w:rPr>
          <w:rFonts w:ascii="Arial" w:hAnsi="Arial" w:cs="Arial"/>
          <w:sz w:val="22"/>
          <w:szCs w:val="22"/>
        </w:rPr>
        <w:lastRenderedPageBreak/>
        <w:t xml:space="preserve">der schepenen gezworenen kerkmeetsers H.Geestmeesters en de gemene ingezetenen representerende </w:t>
      </w:r>
      <w:r w:rsidRPr="002362D8">
        <w:rPr>
          <w:rFonts w:ascii="Arial" w:hAnsi="Arial" w:cs="Arial"/>
          <w:b/>
          <w:sz w:val="22"/>
          <w:szCs w:val="22"/>
          <w:u w:val="single"/>
        </w:rPr>
        <w:t>het Corpus van Schijndel</w:t>
      </w:r>
      <w:r w:rsidRPr="002362D8">
        <w:rPr>
          <w:rFonts w:ascii="Arial" w:hAnsi="Arial" w:cs="Arial"/>
          <w:sz w:val="22"/>
          <w:szCs w:val="22"/>
        </w:rPr>
        <w:t xml:space="preserve"> en namens de ingezetenen Lambert Symons van der hagen – in de marge: kwitantie van </w:t>
      </w:r>
      <w:r w:rsidRPr="002362D8">
        <w:rPr>
          <w:rFonts w:ascii="Arial" w:hAnsi="Arial" w:cs="Arial"/>
          <w:b/>
          <w:sz w:val="22"/>
          <w:szCs w:val="22"/>
          <w:u w:val="single"/>
        </w:rPr>
        <w:t>Jonker Peeter van Broechoven rentmr. der heren Staten van Brabant en raadsheer te ‘sBosch</w:t>
      </w:r>
      <w:r w:rsidRPr="002362D8">
        <w:rPr>
          <w:rFonts w:ascii="Arial" w:hAnsi="Arial" w:cs="Arial"/>
          <w:sz w:val="22"/>
          <w:szCs w:val="22"/>
        </w:rPr>
        <w:t>, Daniel Henricxss. van Gerwen en Lambert Symons van der Hagen ingezetenenvan Schijndel hebben afgelost een cijns van 70 gl. los baar met 1000 gl. dd. 30 october 1621 ondertekend door A. van Hees</w:t>
      </w:r>
    </w:p>
    <w:p w14:paraId="30165C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4F2453D" w14:textId="77777777" w:rsidR="00D5028D" w:rsidRPr="002362D8" w:rsidRDefault="00D5028D">
      <w:pPr>
        <w:tabs>
          <w:tab w:val="left" w:pos="6930"/>
        </w:tabs>
        <w:rPr>
          <w:rFonts w:ascii="Arial" w:hAnsi="Arial" w:cs="Arial"/>
          <w:sz w:val="22"/>
          <w:szCs w:val="22"/>
        </w:rPr>
      </w:pPr>
    </w:p>
    <w:p w14:paraId="3D5714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4208</w:t>
      </w:r>
    </w:p>
    <w:p w14:paraId="50AD9B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71v  november 1600</w:t>
      </w:r>
    </w:p>
    <w:p w14:paraId="2F3CDE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Heilwich dr.v.w. Antoius Gysberts Joosten en wijlen Maria zijn vrouw dr.v.w. Johannis Henrici Rutten, Henricus de broer van Antonius, een erfcijns van 2 gl. te betalen op de feestdag van Allerheligen uit een bunder hooiland te Schijndel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de </w:t>
      </w:r>
      <w:r w:rsidRPr="002362D8">
        <w:rPr>
          <w:rFonts w:ascii="Arial" w:hAnsi="Arial" w:cs="Arial"/>
          <w:b/>
          <w:sz w:val="22"/>
          <w:szCs w:val="22"/>
          <w:u w:val="single"/>
        </w:rPr>
        <w:t>Zusters van Orthen van het Andreashuis te ’s-Hertogenbosch</w:t>
      </w:r>
      <w:r w:rsidRPr="002362D8">
        <w:rPr>
          <w:rFonts w:ascii="Arial" w:hAnsi="Arial" w:cs="Arial"/>
          <w:sz w:val="22"/>
          <w:szCs w:val="22"/>
        </w:rPr>
        <w:t>, het erf van wijlen Henricus Rademakers, welke cijns Johannis zn.v.w. Willem van den Nuwenhuijs en zijn broer Gerardus en Johannis zn.v.w. Henricus de Eerde  als voogden over de kinderen van wijlen Peter zn.v.w. Wilhelmus Henricxss. en Elisabeth zijn vrouw echtelieden waarbij hun testament wordt vermeld</w:t>
      </w:r>
    </w:p>
    <w:p w14:paraId="4D2A2497" w14:textId="77777777" w:rsidR="00D5028D" w:rsidRPr="002362D8" w:rsidRDefault="00D5028D">
      <w:pPr>
        <w:tabs>
          <w:tab w:val="left" w:pos="6930"/>
        </w:tabs>
        <w:rPr>
          <w:rFonts w:ascii="Arial" w:hAnsi="Arial" w:cs="Arial"/>
          <w:sz w:val="22"/>
          <w:szCs w:val="22"/>
        </w:rPr>
      </w:pPr>
    </w:p>
    <w:p w14:paraId="64CA9A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4209</w:t>
      </w:r>
    </w:p>
    <w:p w14:paraId="4B88E08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104v  20 november 1600 [Nederlandstalig]</w:t>
      </w:r>
    </w:p>
    <w:p w14:paraId="5D1B49E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Dirick zn.v.w. Dirix Henricx wonende opte Dungen en Marten zn.v.w. Goyart zn.v. Peter Michielsz. wonende te Berlicum met een betalingsgelofte van 107 gl. te betalen te ‘sBosch </w:t>
      </w:r>
    </w:p>
    <w:p w14:paraId="7AEF0419" w14:textId="77777777" w:rsidR="00D5028D" w:rsidRPr="002362D8" w:rsidRDefault="00D5028D">
      <w:pPr>
        <w:tabs>
          <w:tab w:val="left" w:pos="6930"/>
        </w:tabs>
        <w:rPr>
          <w:rFonts w:ascii="Arial" w:hAnsi="Arial" w:cs="Arial"/>
          <w:sz w:val="22"/>
          <w:szCs w:val="22"/>
        </w:rPr>
      </w:pPr>
    </w:p>
    <w:p w14:paraId="3E7D23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4210</w:t>
      </w:r>
    </w:p>
    <w:p w14:paraId="61C6C4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56v  december 1600 [Nederlandstalig]</w:t>
      </w:r>
    </w:p>
    <w:p w14:paraId="216C6F43" w14:textId="77777777" w:rsidR="00D5028D" w:rsidRPr="002362D8" w:rsidRDefault="00D5028D">
      <w:pPr>
        <w:tabs>
          <w:tab w:val="left" w:pos="6930"/>
        </w:tabs>
        <w:rPr>
          <w:rFonts w:ascii="Arial" w:hAnsi="Arial" w:cs="Arial"/>
          <w:b/>
          <w:i/>
          <w:sz w:val="22"/>
          <w:szCs w:val="22"/>
        </w:rPr>
      </w:pPr>
      <w:r w:rsidRPr="002362D8">
        <w:rPr>
          <w:rFonts w:ascii="Arial" w:hAnsi="Arial" w:cs="Arial"/>
          <w:sz w:val="22"/>
          <w:szCs w:val="22"/>
        </w:rPr>
        <w:t xml:space="preserve">Jan zn.v.w. Goeyaerts Corneliss. van Schijndel en zijn vrouw Margriet dr.v. Willem van Beeck uit huis erf hof twee schoppen esthuis hopland weiland alles aan elkaar in het geheel drie ‘mauwersaeten’ groot </w:t>
      </w:r>
      <w:r w:rsidRPr="002362D8">
        <w:rPr>
          <w:rFonts w:ascii="Arial" w:hAnsi="Arial" w:cs="Arial"/>
          <w:b/>
          <w:i/>
          <w:sz w:val="22"/>
          <w:szCs w:val="22"/>
        </w:rPr>
        <w:t>in de parochie van Sinte Michiels Gestel aen de Beeckantsche strate met belendingen en een heikamp genaamd den Lootschen Heycamp</w:t>
      </w:r>
    </w:p>
    <w:p w14:paraId="57F5293E" w14:textId="77777777" w:rsidR="00D5028D" w:rsidRPr="002362D8" w:rsidRDefault="00D5028D">
      <w:pPr>
        <w:tabs>
          <w:tab w:val="left" w:pos="6930"/>
        </w:tabs>
        <w:rPr>
          <w:rFonts w:ascii="Arial" w:hAnsi="Arial" w:cs="Arial"/>
          <w:b/>
          <w:i/>
          <w:sz w:val="22"/>
          <w:szCs w:val="22"/>
        </w:rPr>
      </w:pPr>
    </w:p>
    <w:p w14:paraId="733C096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4211</w:t>
      </w:r>
    </w:p>
    <w:p w14:paraId="6142E65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191v  december 1600</w:t>
      </w:r>
    </w:p>
    <w:p w14:paraId="5E8AF9D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Het Maria-altaar in de kerk van Kessel, dat Cruijskempken te Empel en die Calvercamp, aan Dominus Gerardus de Tulden</w:t>
      </w:r>
      <w:r w:rsidRPr="002362D8">
        <w:rPr>
          <w:rFonts w:ascii="Arial" w:hAnsi="Arial" w:cs="Arial"/>
          <w:sz w:val="22"/>
          <w:szCs w:val="22"/>
        </w:rPr>
        <w:t xml:space="preserve">; Jan Jan Tijssen van Schijndel met een verkoop aan </w:t>
      </w:r>
      <w:r w:rsidRPr="002362D8">
        <w:rPr>
          <w:rFonts w:ascii="Arial" w:hAnsi="Arial" w:cs="Arial"/>
          <w:b/>
          <w:i/>
          <w:sz w:val="22"/>
          <w:szCs w:val="22"/>
        </w:rPr>
        <w:t>Meester Jacop de Balen meester en rector van de H.Geesttafel</w:t>
      </w:r>
      <w:r w:rsidRPr="002362D8">
        <w:rPr>
          <w:rFonts w:ascii="Arial" w:hAnsi="Arial" w:cs="Arial"/>
          <w:sz w:val="22"/>
          <w:szCs w:val="22"/>
        </w:rPr>
        <w:t xml:space="preserve"> i.v.m. een zeker ‘bouhuijs van 5 gebinten’te </w:t>
      </w:r>
      <w:r w:rsidRPr="002362D8">
        <w:rPr>
          <w:rFonts w:ascii="Arial" w:hAnsi="Arial" w:cs="Arial"/>
          <w:b/>
          <w:i/>
          <w:sz w:val="22"/>
          <w:szCs w:val="22"/>
        </w:rPr>
        <w:t>Uden</w:t>
      </w:r>
    </w:p>
    <w:p w14:paraId="14A0427E" w14:textId="77777777" w:rsidR="00D5028D" w:rsidRPr="002362D8" w:rsidRDefault="00D5028D">
      <w:pPr>
        <w:tabs>
          <w:tab w:val="left" w:pos="6930"/>
        </w:tabs>
        <w:rPr>
          <w:rFonts w:ascii="Arial" w:hAnsi="Arial" w:cs="Arial"/>
          <w:sz w:val="22"/>
          <w:szCs w:val="22"/>
        </w:rPr>
      </w:pPr>
    </w:p>
    <w:p w14:paraId="63239F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4212</w:t>
      </w:r>
    </w:p>
    <w:p w14:paraId="68B97F3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139r  december 1600 [Nederlandstalig]</w:t>
      </w:r>
    </w:p>
    <w:p w14:paraId="2F5219D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Henrick Schenerssoen man van Catharina dr.v.w. Jan Jacops Hacken van dezelfde Jan Jacops en wijlen Margriet zijn vrouw dr.v.w. Jan Willemss. over een kamp weiland 3 mergen groot </w:t>
      </w:r>
      <w:r w:rsidRPr="002362D8">
        <w:rPr>
          <w:rFonts w:ascii="Arial" w:hAnsi="Arial" w:cs="Arial"/>
          <w:b/>
          <w:sz w:val="22"/>
          <w:szCs w:val="22"/>
          <w:u w:val="single"/>
        </w:rPr>
        <w:t>int Wout gemeinlijk genoemd achter tDonckerwout</w:t>
      </w:r>
      <w:r w:rsidRPr="002362D8">
        <w:rPr>
          <w:rFonts w:ascii="Arial" w:hAnsi="Arial" w:cs="Arial"/>
          <w:sz w:val="22"/>
          <w:szCs w:val="22"/>
        </w:rPr>
        <w:t xml:space="preserve"> met als belendingen de kinderen van Jan zn.v.w. Jan Rutgers van Griensven en Willem Henricx van Beeck, Adriaen zn.v.w. Jan Spierincxz. en kinderen, Willem zn.v.w. Jan Willemss. genaamd den </w:t>
      </w:r>
      <w:r w:rsidRPr="002362D8">
        <w:rPr>
          <w:rFonts w:ascii="Arial" w:hAnsi="Arial" w:cs="Arial"/>
          <w:b/>
          <w:sz w:val="22"/>
          <w:szCs w:val="22"/>
          <w:u w:val="single"/>
        </w:rPr>
        <w:t>Rouwencamp</w:t>
      </w:r>
      <w:r w:rsidRPr="002362D8">
        <w:rPr>
          <w:rFonts w:ascii="Arial" w:hAnsi="Arial" w:cs="Arial"/>
          <w:sz w:val="22"/>
          <w:szCs w:val="22"/>
        </w:rPr>
        <w:t xml:space="preserve"> en Rutger zn.v.w. Jan Rutgerss. van Griensven</w:t>
      </w:r>
    </w:p>
    <w:p w14:paraId="7BB694DC" w14:textId="77777777" w:rsidR="00D5028D" w:rsidRPr="002362D8" w:rsidRDefault="00D5028D">
      <w:pPr>
        <w:tabs>
          <w:tab w:val="left" w:pos="6930"/>
        </w:tabs>
        <w:rPr>
          <w:rFonts w:ascii="Arial" w:hAnsi="Arial" w:cs="Arial"/>
          <w:sz w:val="22"/>
          <w:szCs w:val="22"/>
        </w:rPr>
      </w:pPr>
    </w:p>
    <w:p w14:paraId="2679C5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4213</w:t>
      </w:r>
    </w:p>
    <w:p w14:paraId="28A8989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166r  december 1600</w:t>
      </w:r>
    </w:p>
    <w:p w14:paraId="66F187A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Helemaal onderaan Jan Janssen 14 gl. jaarlijks te Schijndel</w:t>
      </w:r>
    </w:p>
    <w:p w14:paraId="5AEE0C79" w14:textId="77777777" w:rsidR="00D5028D" w:rsidRPr="002362D8" w:rsidRDefault="00D5028D">
      <w:pPr>
        <w:tabs>
          <w:tab w:val="left" w:pos="6930"/>
        </w:tabs>
        <w:rPr>
          <w:rFonts w:ascii="Arial" w:hAnsi="Arial" w:cs="Arial"/>
          <w:sz w:val="22"/>
          <w:szCs w:val="22"/>
        </w:rPr>
      </w:pPr>
    </w:p>
    <w:p w14:paraId="796172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4214</w:t>
      </w:r>
    </w:p>
    <w:p w14:paraId="2A856FD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folio 167r  december 1600</w:t>
      </w:r>
    </w:p>
    <w:p w14:paraId="5C203E6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Hanrick zn.v.w. Eymberts Janssen wonende te Schijndel met een verkoop aan Erbert Lambertsz. van der Stappen t.b.v. Dirix dr.v.w. de </w:t>
      </w:r>
      <w:r w:rsidRPr="002362D8">
        <w:rPr>
          <w:rFonts w:ascii="Arial" w:hAnsi="Arial" w:cs="Arial"/>
          <w:b/>
          <w:sz w:val="22"/>
          <w:szCs w:val="22"/>
        </w:rPr>
        <w:t>natuurlijke zoon</w:t>
      </w:r>
      <w:r w:rsidRPr="002362D8">
        <w:rPr>
          <w:rFonts w:ascii="Arial" w:hAnsi="Arial" w:cs="Arial"/>
          <w:sz w:val="22"/>
          <w:szCs w:val="22"/>
        </w:rPr>
        <w:t xml:space="preserve"> van wijlen Dirix Maelders, een erfcijns van 7 gl. – in de marge: Elisabeth dr.v.w. Wouter zn.v.w. Wouter Loyen timmerman</w:t>
      </w:r>
    </w:p>
    <w:p w14:paraId="5C07EC0F" w14:textId="77777777" w:rsidR="00D5028D" w:rsidRPr="002362D8" w:rsidRDefault="00D5028D">
      <w:pPr>
        <w:tabs>
          <w:tab w:val="left" w:pos="6930"/>
        </w:tabs>
        <w:rPr>
          <w:rFonts w:ascii="Arial" w:hAnsi="Arial" w:cs="Arial"/>
          <w:sz w:val="22"/>
          <w:szCs w:val="22"/>
        </w:rPr>
      </w:pPr>
    </w:p>
    <w:p w14:paraId="36F7DD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4215</w:t>
      </w:r>
    </w:p>
    <w:p w14:paraId="5DE93C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170v december 1600 [Nederlandstalig]</w:t>
      </w:r>
    </w:p>
    <w:p w14:paraId="57B3AA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Hanrick Hanrickss. van Ardennen man van Jenneken </w:t>
      </w:r>
      <w:r w:rsidRPr="002362D8">
        <w:rPr>
          <w:rFonts w:ascii="Arial" w:hAnsi="Arial" w:cs="Arial"/>
          <w:b/>
          <w:sz w:val="22"/>
          <w:szCs w:val="22"/>
          <w:u w:val="single"/>
        </w:rPr>
        <w:t>natuurlijke dochter</w:t>
      </w:r>
      <w:r w:rsidRPr="002362D8">
        <w:rPr>
          <w:rFonts w:ascii="Arial" w:hAnsi="Arial" w:cs="Arial"/>
          <w:sz w:val="22"/>
          <w:szCs w:val="22"/>
        </w:rPr>
        <w:t xml:space="preserve"> van wijlen Jan Peters Vogels verwekt bij wijlen Mariken dr.v. Jans Verdussen en wijlen Margriet diens vrouw waarbij het testament van Margriet wordt vermeld o.a. over een stuk land genoemd den Haijcamp waarvan de helft toebehoorde aan Margrietken dr.v. Stevens Wouters verwekt bij Mariken sijn vrouw dr.v. Jan Verdussen te Schijndel </w:t>
      </w:r>
    </w:p>
    <w:p w14:paraId="22A4CB23" w14:textId="77777777" w:rsidR="00D5028D" w:rsidRPr="002362D8" w:rsidRDefault="00D5028D">
      <w:pPr>
        <w:tabs>
          <w:tab w:val="left" w:pos="6930"/>
        </w:tabs>
        <w:rPr>
          <w:rFonts w:ascii="Arial" w:hAnsi="Arial" w:cs="Arial"/>
          <w:sz w:val="22"/>
          <w:szCs w:val="22"/>
        </w:rPr>
      </w:pPr>
    </w:p>
    <w:p w14:paraId="2711B4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4216</w:t>
      </w:r>
    </w:p>
    <w:p w14:paraId="6D45F0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62r janiauri 1601 [Nederlandstalig]</w:t>
      </w:r>
    </w:p>
    <w:p w14:paraId="2F330C8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Michael zn.v.w. Rutger Rutgerss. man van Heylwich dr.v.w. Jan zn.v.w. Aert Henricxss. van Schijndel,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hof en erf </w:t>
      </w:r>
      <w:r w:rsidRPr="002362D8">
        <w:rPr>
          <w:rFonts w:ascii="Arial" w:hAnsi="Arial" w:cs="Arial"/>
          <w:b/>
          <w:sz w:val="22"/>
          <w:szCs w:val="22"/>
          <w:u w:val="single"/>
        </w:rPr>
        <w:t>onder het Lutteleijnde</w:t>
      </w:r>
      <w:r w:rsidRPr="002362D8">
        <w:rPr>
          <w:rFonts w:ascii="Arial" w:hAnsi="Arial" w:cs="Arial"/>
          <w:sz w:val="22"/>
          <w:szCs w:val="22"/>
        </w:rPr>
        <w:t xml:space="preserve"> met als belendingen Ghysbertus zn.v.w. Henrick Voets, Lambert zn.v.w. Jan Scepers, transport aan Anneken dr.v.w. Willem Willemss. van Berch [dubieus!]</w:t>
      </w:r>
    </w:p>
    <w:p w14:paraId="5474C28E" w14:textId="77777777" w:rsidR="00D5028D" w:rsidRPr="002362D8" w:rsidRDefault="00D5028D">
      <w:pPr>
        <w:tabs>
          <w:tab w:val="left" w:pos="6930"/>
        </w:tabs>
        <w:rPr>
          <w:rFonts w:ascii="Arial" w:hAnsi="Arial" w:cs="Arial"/>
          <w:sz w:val="22"/>
          <w:szCs w:val="22"/>
        </w:rPr>
      </w:pPr>
    </w:p>
    <w:p w14:paraId="1E5892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4217</w:t>
      </w:r>
    </w:p>
    <w:p w14:paraId="4704E5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67v  januari 1601</w:t>
      </w:r>
    </w:p>
    <w:p w14:paraId="21D77D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Peter n.v.w. Georgius Peters wonende te Schijndel heeft verkocht aan Johannis en Thomas broers zonen van wijlen Joannis de Turnout voogden over Mathias minderjarige zoon van Joannis zn.v. Mathias Arntss. waar gesproken wordt over het testament van een zekere Maria</w:t>
      </w:r>
    </w:p>
    <w:p w14:paraId="62E46569" w14:textId="77777777" w:rsidR="00D5028D" w:rsidRPr="002362D8" w:rsidRDefault="00D5028D">
      <w:pPr>
        <w:tabs>
          <w:tab w:val="left" w:pos="6930"/>
        </w:tabs>
        <w:rPr>
          <w:rFonts w:ascii="Arial" w:hAnsi="Arial" w:cs="Arial"/>
          <w:sz w:val="22"/>
          <w:szCs w:val="22"/>
        </w:rPr>
      </w:pPr>
    </w:p>
    <w:p w14:paraId="6F134E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4218</w:t>
      </w:r>
    </w:p>
    <w:p w14:paraId="52ADD6A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68v  januari 1601</w:t>
      </w:r>
    </w:p>
    <w:p w14:paraId="7211743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Georgius Peters te Schijndel man van Maria dr.v.w. Henricus de Gerwen heeft verkocht aan </w:t>
      </w:r>
      <w:r w:rsidRPr="002362D8">
        <w:rPr>
          <w:rFonts w:ascii="Arial" w:hAnsi="Arial" w:cs="Arial"/>
          <w:b/>
          <w:sz w:val="22"/>
          <w:szCs w:val="22"/>
          <w:u w:val="single"/>
        </w:rPr>
        <w:t>Magister</w:t>
      </w:r>
      <w:r w:rsidRPr="002362D8">
        <w:rPr>
          <w:rFonts w:ascii="Arial" w:hAnsi="Arial" w:cs="Arial"/>
          <w:sz w:val="22"/>
          <w:szCs w:val="22"/>
        </w:rPr>
        <w:t xml:space="preserve"> Johannis en Thomas broers zonen van wijlen Joannis de Turnout voorgden over de minderjarige Mathias een erfcijns van 14 gl. uit een huis hof en erf onder </w:t>
      </w:r>
      <w:r w:rsidRPr="002362D8">
        <w:rPr>
          <w:rFonts w:ascii="Arial" w:hAnsi="Arial" w:cs="Arial"/>
          <w:b/>
          <w:sz w:val="22"/>
          <w:szCs w:val="22"/>
          <w:u w:val="single"/>
        </w:rPr>
        <w:t>het Lutteleijnde</w:t>
      </w:r>
      <w:r w:rsidRPr="002362D8">
        <w:rPr>
          <w:rFonts w:ascii="Arial" w:hAnsi="Arial" w:cs="Arial"/>
          <w:sz w:val="22"/>
          <w:szCs w:val="22"/>
        </w:rPr>
        <w:t xml:space="preserve"> met als belendingen Adrianus Gerardus de Gerwen, Daniel Henrici de Gerwen, het Groot Gasthuis te ’s-Hertogenbosch, en een akker van 4 lopensen ter plaatse met als belendingen Joannis Henrici de Gerwen en Gloria weduwe van Nicolaes Daems – in de marge: aflossing van die cijns, Henricus Peter de Heeswijck t.b.v. </w:t>
      </w:r>
      <w:r w:rsidRPr="002362D8">
        <w:rPr>
          <w:rFonts w:ascii="Arial" w:hAnsi="Arial" w:cs="Arial"/>
          <w:b/>
          <w:sz w:val="22"/>
          <w:szCs w:val="22"/>
          <w:u w:val="single"/>
        </w:rPr>
        <w:t>Dominus en Magister</w:t>
      </w:r>
      <w:r w:rsidRPr="002362D8">
        <w:rPr>
          <w:rFonts w:ascii="Arial" w:hAnsi="Arial" w:cs="Arial"/>
          <w:sz w:val="22"/>
          <w:szCs w:val="22"/>
        </w:rPr>
        <w:t xml:space="preserve"> Johannis de Heeswijck, Georgius Peeters dd. 31 december 1620 – ondertekend door Dankers</w:t>
      </w:r>
    </w:p>
    <w:p w14:paraId="22A3C210" w14:textId="77777777" w:rsidR="00D5028D" w:rsidRPr="002362D8" w:rsidRDefault="00D5028D">
      <w:pPr>
        <w:tabs>
          <w:tab w:val="left" w:pos="6930"/>
        </w:tabs>
        <w:rPr>
          <w:rFonts w:ascii="Arial" w:hAnsi="Arial" w:cs="Arial"/>
          <w:sz w:val="22"/>
          <w:szCs w:val="22"/>
        </w:rPr>
      </w:pPr>
    </w:p>
    <w:p w14:paraId="7F58AB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4219</w:t>
      </w:r>
    </w:p>
    <w:p w14:paraId="07AF26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73r  januari 1601 [Nederlandstalig]</w:t>
      </w:r>
    </w:p>
    <w:p w14:paraId="6558312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 zn.v.w. Jans Rutgerss. heeft verkocht aan Arnt Houbraken Wouterssone een erfcijns van 9 gl. te betalen op het hoogfeest van Kerstmis uit huis erf hof schuur en landerijen 4 lopensen te Schijndel </w:t>
      </w:r>
    </w:p>
    <w:p w14:paraId="0361ECAD" w14:textId="77777777" w:rsidR="00D5028D" w:rsidRPr="002362D8" w:rsidRDefault="00D5028D">
      <w:pPr>
        <w:tabs>
          <w:tab w:val="left" w:pos="6930"/>
        </w:tabs>
        <w:rPr>
          <w:rFonts w:ascii="Arial" w:hAnsi="Arial" w:cs="Arial"/>
          <w:sz w:val="22"/>
          <w:szCs w:val="22"/>
        </w:rPr>
      </w:pPr>
    </w:p>
    <w:p w14:paraId="5EC15D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4220</w:t>
      </w:r>
    </w:p>
    <w:p w14:paraId="3B3EEA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219v 10  janauri 1601 [Nederlandstalig]</w:t>
      </w:r>
    </w:p>
    <w:p w14:paraId="77C96A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Rutger en Peter broers zonen van wijlen Jans Rutten over een stuk hooilnd met heggen 5 dagmaten groot by </w:t>
      </w:r>
      <w:r w:rsidRPr="002362D8">
        <w:rPr>
          <w:rFonts w:ascii="Arial" w:hAnsi="Arial" w:cs="Arial"/>
          <w:b/>
          <w:sz w:val="22"/>
          <w:szCs w:val="22"/>
          <w:u w:val="single"/>
        </w:rPr>
        <w:t>de Schyndelsche Steeghde</w:t>
      </w:r>
      <w:r w:rsidRPr="002362D8">
        <w:rPr>
          <w:rFonts w:ascii="Arial" w:hAnsi="Arial" w:cs="Arial"/>
          <w:sz w:val="22"/>
          <w:szCs w:val="22"/>
        </w:rPr>
        <w:t xml:space="preserve"> met als belendingen Lenart Janss. Roekarts, Jacop Janss. van den Boogart, </w:t>
      </w:r>
      <w:r w:rsidRPr="002362D8">
        <w:rPr>
          <w:rFonts w:ascii="Arial" w:hAnsi="Arial" w:cs="Arial"/>
          <w:b/>
          <w:sz w:val="22"/>
          <w:szCs w:val="22"/>
          <w:u w:val="single"/>
        </w:rPr>
        <w:t>de Schijndelschesteeghde</w:t>
      </w:r>
      <w:r w:rsidRPr="002362D8">
        <w:rPr>
          <w:rFonts w:ascii="Arial" w:hAnsi="Arial" w:cs="Arial"/>
          <w:sz w:val="22"/>
          <w:szCs w:val="22"/>
        </w:rPr>
        <w:t>, aan genoemde Lenart Jans Roeckarts – in de marge: Lenart Janss. Roeckarts, Ariken Antoniss. wonende te Dinther en Maryken zijn zus aflossing dd. 7 mei 1616 ondertekend door Van Hees</w:t>
      </w:r>
    </w:p>
    <w:p w14:paraId="050CC5B0" w14:textId="77777777" w:rsidR="00D5028D" w:rsidRPr="002362D8" w:rsidRDefault="00D5028D">
      <w:pPr>
        <w:tabs>
          <w:tab w:val="left" w:pos="6930"/>
        </w:tabs>
        <w:rPr>
          <w:rFonts w:ascii="Arial" w:hAnsi="Arial" w:cs="Arial"/>
          <w:sz w:val="22"/>
          <w:szCs w:val="22"/>
        </w:rPr>
      </w:pPr>
    </w:p>
    <w:p w14:paraId="560895B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321</w:t>
      </w:r>
    </w:p>
    <w:p w14:paraId="2264E188" w14:textId="77777777" w:rsidR="00D5028D" w:rsidRPr="002362D8" w:rsidRDefault="00D5028D">
      <w:pPr>
        <w:tabs>
          <w:tab w:val="left" w:pos="6930"/>
        </w:tabs>
        <w:rPr>
          <w:rFonts w:ascii="Arial" w:hAnsi="Arial" w:cs="Arial"/>
          <w:sz w:val="22"/>
          <w:szCs w:val="22"/>
        </w:rPr>
      </w:pPr>
    </w:p>
    <w:p w14:paraId="132CD389" w14:textId="77777777" w:rsidR="00D5028D" w:rsidRPr="002362D8" w:rsidRDefault="00D5028D">
      <w:pPr>
        <w:tabs>
          <w:tab w:val="left" w:pos="6930"/>
        </w:tabs>
        <w:rPr>
          <w:rFonts w:ascii="Arial" w:hAnsi="Arial" w:cs="Arial"/>
          <w:b/>
          <w:color w:val="0000FF"/>
          <w:sz w:val="22"/>
          <w:szCs w:val="22"/>
        </w:rPr>
      </w:pPr>
      <w:r w:rsidRPr="002362D8">
        <w:rPr>
          <w:rFonts w:ascii="Arial" w:hAnsi="Arial" w:cs="Arial"/>
          <w:b/>
          <w:color w:val="0000FF"/>
          <w:sz w:val="22"/>
          <w:szCs w:val="22"/>
        </w:rPr>
        <w:lastRenderedPageBreak/>
        <w:t>Vanaf hier vermeld ik alleen de LATIJNSE akten omdat nu het Nederlands overheerst</w:t>
      </w:r>
    </w:p>
    <w:p w14:paraId="39BBD9EE" w14:textId="77777777" w:rsidR="00D5028D" w:rsidRPr="002362D8" w:rsidRDefault="00D5028D">
      <w:pPr>
        <w:tabs>
          <w:tab w:val="left" w:pos="6930"/>
        </w:tabs>
        <w:rPr>
          <w:rFonts w:ascii="Arial" w:hAnsi="Arial" w:cs="Arial"/>
          <w:sz w:val="22"/>
          <w:szCs w:val="22"/>
        </w:rPr>
      </w:pPr>
    </w:p>
    <w:p w14:paraId="76A44A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4221</w:t>
      </w:r>
    </w:p>
    <w:p w14:paraId="17DAC9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237r januari 1601</w:t>
      </w:r>
    </w:p>
    <w:p w14:paraId="3F7018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Aert Janssen man van Mechtelt dr.v. Joris Aerts Scheepers met betalingsgelofte van een erfcijns of erfpacht van 6 gl. aan Adriaentken dr.v. vs. Joris Aert Schepers</w:t>
      </w:r>
    </w:p>
    <w:p w14:paraId="4A67BAEA" w14:textId="77777777" w:rsidR="00D5028D" w:rsidRPr="002362D8" w:rsidRDefault="00D5028D">
      <w:pPr>
        <w:tabs>
          <w:tab w:val="left" w:pos="6930"/>
        </w:tabs>
        <w:rPr>
          <w:rFonts w:ascii="Arial" w:hAnsi="Arial" w:cs="Arial"/>
          <w:sz w:val="22"/>
          <w:szCs w:val="22"/>
        </w:rPr>
      </w:pPr>
    </w:p>
    <w:p w14:paraId="087A7E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4222</w:t>
      </w:r>
    </w:p>
    <w:p w14:paraId="5E539F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246r januari 1601</w:t>
      </w:r>
    </w:p>
    <w:p w14:paraId="4920E1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Dirck zn.v.w. Mr. Niclaes zn.v. Mr. Jans van Berckel </w:t>
      </w:r>
    </w:p>
    <w:p w14:paraId="0D85184D" w14:textId="77777777" w:rsidR="00D5028D" w:rsidRPr="002362D8" w:rsidRDefault="00D5028D">
      <w:pPr>
        <w:tabs>
          <w:tab w:val="left" w:pos="6930"/>
        </w:tabs>
        <w:rPr>
          <w:rFonts w:ascii="Arial" w:hAnsi="Arial" w:cs="Arial"/>
          <w:sz w:val="22"/>
          <w:szCs w:val="22"/>
        </w:rPr>
      </w:pPr>
    </w:p>
    <w:p w14:paraId="46020CF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4223</w:t>
      </w:r>
    </w:p>
    <w:p w14:paraId="57B8A5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251v  januari 1601 [Latijn]</w:t>
      </w:r>
    </w:p>
    <w:p w14:paraId="61BF0CD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dr.v.w. Ghysbertus Henricxss. de Borne weduwe van wijlen Jan Lambertss. van Besselaer heeft verkocht aan </w:t>
      </w:r>
      <w:r w:rsidRPr="002362D8">
        <w:rPr>
          <w:rFonts w:ascii="Arial" w:hAnsi="Arial" w:cs="Arial"/>
          <w:b/>
          <w:sz w:val="22"/>
          <w:szCs w:val="22"/>
          <w:u w:val="single"/>
        </w:rPr>
        <w:t>Magister Rogerius de Griensven licenciaat in de rechten raad te ’s-Hertogenbosch zn.v.w. Rutger zn.v.Rutger Niclaess. de Griensven</w:t>
      </w:r>
      <w:r w:rsidRPr="002362D8">
        <w:rPr>
          <w:rFonts w:ascii="Arial" w:hAnsi="Arial" w:cs="Arial"/>
          <w:sz w:val="22"/>
          <w:szCs w:val="22"/>
        </w:rPr>
        <w:t xml:space="preserve"> in naam van zijn vader Rutger t.b.v. de erfgenamen van wijlen Rutger een erfcijns van 3 ½ gl. uit een akker van 3 lopensen – in de marge: </w:t>
      </w:r>
      <w:r w:rsidRPr="002362D8">
        <w:rPr>
          <w:rFonts w:ascii="Arial" w:hAnsi="Arial" w:cs="Arial"/>
          <w:b/>
          <w:sz w:val="22"/>
          <w:szCs w:val="22"/>
          <w:u w:val="single"/>
        </w:rPr>
        <w:t>Heer en Mr. Cornelis van de Merendonck licenciaat in de rechten en raad te ’s-Hertogenbosch, op basis van het testament van Juffrouw Hester van Griensven</w:t>
      </w:r>
      <w:r w:rsidRPr="002362D8">
        <w:rPr>
          <w:rFonts w:ascii="Arial" w:hAnsi="Arial" w:cs="Arial"/>
          <w:sz w:val="22"/>
          <w:szCs w:val="22"/>
        </w:rPr>
        <w:t xml:space="preserve"> heeft bekend dat de cijns is afgelost dd. 9 januari 1657 ondertekend door Van Kessel</w:t>
      </w:r>
    </w:p>
    <w:p w14:paraId="795C3E83" w14:textId="77777777" w:rsidR="00D5028D" w:rsidRPr="002362D8" w:rsidRDefault="00D5028D">
      <w:pPr>
        <w:tabs>
          <w:tab w:val="left" w:pos="6930"/>
        </w:tabs>
        <w:rPr>
          <w:rFonts w:ascii="Arial" w:hAnsi="Arial" w:cs="Arial"/>
          <w:sz w:val="22"/>
          <w:szCs w:val="22"/>
        </w:rPr>
      </w:pPr>
    </w:p>
    <w:p w14:paraId="62D720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4224</w:t>
      </w:r>
    </w:p>
    <w:p w14:paraId="7204B5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101v  februari 1601[Latijn]</w:t>
      </w:r>
    </w:p>
    <w:p w14:paraId="39A700D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 Johannis en wijlen Maria en Arnoldus Geritss. man van Catharina voor Adrianus Rodolphus en Lambertus en de zussen Christina en Anna kinderen van Johannis en wijlen met verkoop aan Hubertus zn.v.w. Arnoldus Heesters t.b.v. Judoca [= Joostken] dr.v.w. Aelbertus Adriaenss. </w:t>
      </w:r>
      <w:r w:rsidRPr="002362D8">
        <w:rPr>
          <w:rFonts w:ascii="Arial" w:hAnsi="Arial" w:cs="Arial"/>
          <w:b/>
          <w:sz w:val="22"/>
          <w:szCs w:val="22"/>
          <w:u w:val="single"/>
        </w:rPr>
        <w:t>begijn op het Groot Begijnhof</w:t>
      </w:r>
      <w:r w:rsidRPr="002362D8">
        <w:rPr>
          <w:rFonts w:ascii="Arial" w:hAnsi="Arial" w:cs="Arial"/>
          <w:sz w:val="22"/>
          <w:szCs w:val="22"/>
        </w:rPr>
        <w:t>, een cijns van 3 ½ - in de marge: Grietken dr.v. Willem van Bueren verwekt bij Barbara zijn vrouw dr.v.w. Aelbert Adriaenss. nicht van Joostken dr.v. Aelbert Adriaenss. heeft bekend dat Arnt Geeritss. en Christina dr.v. Jan Adriaens Geeritss. de cijns heeft afgelost dd. 29 januari 1610 ondertekend door Van Hees</w:t>
      </w:r>
    </w:p>
    <w:p w14:paraId="56D85095" w14:textId="77777777" w:rsidR="00D5028D" w:rsidRPr="002362D8" w:rsidRDefault="00D5028D">
      <w:pPr>
        <w:tabs>
          <w:tab w:val="left" w:pos="6930"/>
        </w:tabs>
        <w:rPr>
          <w:rFonts w:ascii="Arial" w:hAnsi="Arial" w:cs="Arial"/>
          <w:sz w:val="22"/>
          <w:szCs w:val="22"/>
        </w:rPr>
      </w:pPr>
    </w:p>
    <w:p w14:paraId="439856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4225</w:t>
      </w:r>
    </w:p>
    <w:p w14:paraId="463A1A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292v februari 1601</w:t>
      </w:r>
    </w:p>
    <w:p w14:paraId="3E168ED7"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Bakel genaamd die Schauwt, hofstad hof nakhuis hopveld en meerveld in de stad Helmond</w:t>
      </w:r>
      <w:r w:rsidRPr="002362D8">
        <w:rPr>
          <w:rFonts w:ascii="Arial" w:hAnsi="Arial" w:cs="Arial"/>
          <w:sz w:val="22"/>
          <w:szCs w:val="22"/>
        </w:rPr>
        <w:t xml:space="preserve">; Marten zn.v.w. Willems Schutkens een akker van 1 lopense te </w:t>
      </w:r>
      <w:r w:rsidRPr="002362D8">
        <w:rPr>
          <w:rFonts w:ascii="Arial" w:hAnsi="Arial" w:cs="Arial"/>
          <w:b/>
          <w:i/>
          <w:sz w:val="22"/>
          <w:szCs w:val="22"/>
        </w:rPr>
        <w:t>Liempde</w:t>
      </w:r>
    </w:p>
    <w:p w14:paraId="0272A3C1" w14:textId="77777777" w:rsidR="00D5028D" w:rsidRPr="002362D8" w:rsidRDefault="00D5028D">
      <w:pPr>
        <w:tabs>
          <w:tab w:val="left" w:pos="6930"/>
        </w:tabs>
        <w:rPr>
          <w:rFonts w:ascii="Arial" w:hAnsi="Arial" w:cs="Arial"/>
          <w:sz w:val="22"/>
          <w:szCs w:val="22"/>
        </w:rPr>
      </w:pPr>
    </w:p>
    <w:p w14:paraId="0300C7D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4226</w:t>
      </w:r>
    </w:p>
    <w:p w14:paraId="4FFEEA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310v  februari 1601 [Latijn]</w:t>
      </w:r>
    </w:p>
    <w:p w14:paraId="01641E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Rudolph Roelofs 1 mud rogge te Schijndel; Hanrick van Ruenshoven zn.v.w. Jaspar zn.v. Jan Matijssen Ruenshoven met machtiging voor Symon Janssen van Bethmer</w:t>
      </w:r>
    </w:p>
    <w:p w14:paraId="7904F6E4" w14:textId="77777777" w:rsidR="00D5028D" w:rsidRPr="002362D8" w:rsidRDefault="00D5028D">
      <w:pPr>
        <w:tabs>
          <w:tab w:val="left" w:pos="6930"/>
        </w:tabs>
        <w:rPr>
          <w:rFonts w:ascii="Arial" w:hAnsi="Arial" w:cs="Arial"/>
          <w:sz w:val="22"/>
          <w:szCs w:val="22"/>
        </w:rPr>
      </w:pPr>
    </w:p>
    <w:p w14:paraId="4E80912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4227</w:t>
      </w:r>
    </w:p>
    <w:p w14:paraId="354C47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161r maart 1601 [Latijn]</w:t>
      </w:r>
    </w:p>
    <w:p w14:paraId="4A5544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Gerardus zn.v.w. Henricus van den Borre man van catharina dr.v.w. Adrianus Johannis Goeswini heeft verk</w:t>
      </w:r>
      <w:r w:rsidR="00CD3D6A" w:rsidRPr="002362D8">
        <w:rPr>
          <w:rFonts w:ascii="Arial" w:hAnsi="Arial" w:cs="Arial"/>
          <w:sz w:val="22"/>
          <w:szCs w:val="22"/>
        </w:rPr>
        <w:t>oc</w:t>
      </w:r>
      <w:r w:rsidRPr="002362D8">
        <w:rPr>
          <w:rFonts w:ascii="Arial" w:hAnsi="Arial" w:cs="Arial"/>
          <w:sz w:val="22"/>
          <w:szCs w:val="22"/>
        </w:rPr>
        <w:t>ht aan Elisabeth dr.v.w. Walterus Walteri Loyen Timmermans t.b.v. Theodoricus natuurlijke zoon van wijlen Theodoricus Henrici Adriaens een erfcijns van 10 ½ gl. te betalen op de 24</w:t>
      </w:r>
      <w:r w:rsidRPr="002362D8">
        <w:rPr>
          <w:rFonts w:ascii="Arial" w:hAnsi="Arial" w:cs="Arial"/>
          <w:sz w:val="22"/>
          <w:szCs w:val="22"/>
          <w:vertAlign w:val="superscript"/>
        </w:rPr>
        <w:t>e</w:t>
      </w:r>
      <w:r w:rsidRPr="002362D8">
        <w:rPr>
          <w:rFonts w:ascii="Arial" w:hAnsi="Arial" w:cs="Arial"/>
          <w:sz w:val="22"/>
          <w:szCs w:val="22"/>
        </w:rPr>
        <w:t xml:space="preserve"> maart uit huis erf schuur en 12 lopensen landerijen ter plaatse </w:t>
      </w:r>
      <w:r w:rsidRPr="002362D8">
        <w:rPr>
          <w:rFonts w:ascii="Arial" w:hAnsi="Arial" w:cs="Arial"/>
          <w:b/>
          <w:sz w:val="22"/>
          <w:szCs w:val="22"/>
          <w:u w:val="single"/>
        </w:rPr>
        <w:t>Lutteleijnde aen de Royerheijde</w:t>
      </w:r>
      <w:r w:rsidRPr="002362D8">
        <w:rPr>
          <w:rFonts w:ascii="Arial" w:hAnsi="Arial" w:cs="Arial"/>
          <w:sz w:val="22"/>
          <w:szCs w:val="22"/>
        </w:rPr>
        <w:t xml:space="preserve"> met als belendingen Willenm Ghysberts en </w:t>
      </w:r>
      <w:r w:rsidRPr="002362D8">
        <w:rPr>
          <w:rFonts w:ascii="Arial" w:hAnsi="Arial" w:cs="Arial"/>
          <w:b/>
          <w:sz w:val="22"/>
          <w:szCs w:val="22"/>
          <w:u w:val="single"/>
        </w:rPr>
        <w:t>Catharina weduwe van wijlen Magister Egonis de Gier</w:t>
      </w:r>
      <w:r w:rsidRPr="002362D8">
        <w:rPr>
          <w:rFonts w:ascii="Arial" w:hAnsi="Arial" w:cs="Arial"/>
          <w:sz w:val="22"/>
          <w:szCs w:val="22"/>
        </w:rPr>
        <w:t xml:space="preserve">, Johannis Eymberts en meer anderen, de gemene straat, een cijns van 4 ½ st. in het boek van Helmond, </w:t>
      </w:r>
      <w:smartTag w:uri="urn:schemas-microsoft-com:office:smarttags" w:element="metricconverter">
        <w:smartTagPr>
          <w:attr w:name="ProductID" w:val="6 st"/>
        </w:smartTagPr>
        <w:r w:rsidRPr="002362D8">
          <w:rPr>
            <w:rFonts w:ascii="Arial" w:hAnsi="Arial" w:cs="Arial"/>
            <w:sz w:val="22"/>
            <w:szCs w:val="22"/>
          </w:rPr>
          <w:t>6 st</w:t>
        </w:r>
      </w:smartTag>
      <w:r w:rsidRPr="002362D8">
        <w:rPr>
          <w:rFonts w:ascii="Arial" w:hAnsi="Arial" w:cs="Arial"/>
          <w:sz w:val="22"/>
          <w:szCs w:val="22"/>
        </w:rPr>
        <w:t xml:space="preserve">. aan Rodolphus Lenertss. de Schijndel, 5 gl. en 1 ½ st. aan Lucas Adriaens, een cijns van </w:t>
      </w:r>
      <w:smartTag w:uri="urn:schemas-microsoft-com:office:smarttags" w:element="metricconverter">
        <w:smartTagPr>
          <w:attr w:name="ProductID" w:val="35 st"/>
        </w:smartTagPr>
        <w:r w:rsidRPr="002362D8">
          <w:rPr>
            <w:rFonts w:ascii="Arial" w:hAnsi="Arial" w:cs="Arial"/>
            <w:sz w:val="22"/>
            <w:szCs w:val="22"/>
          </w:rPr>
          <w:t>35 st</w:t>
        </w:r>
      </w:smartTag>
      <w:r w:rsidRPr="002362D8">
        <w:rPr>
          <w:rFonts w:ascii="Arial" w:hAnsi="Arial" w:cs="Arial"/>
          <w:sz w:val="22"/>
          <w:szCs w:val="22"/>
        </w:rPr>
        <w:t xml:space="preserve">. aan de erfgenamen van wijlen Johannis Timmermans – in de marge: </w:t>
      </w:r>
      <w:r w:rsidRPr="002362D8">
        <w:rPr>
          <w:rFonts w:ascii="Arial" w:hAnsi="Arial" w:cs="Arial"/>
          <w:b/>
          <w:sz w:val="22"/>
          <w:szCs w:val="22"/>
          <w:u w:val="single"/>
        </w:rPr>
        <w:t xml:space="preserve">Francois Fierlants in naam van Marten Fierlants raad en rentmr. generaal van de domeinen in het kwartier van </w:t>
      </w:r>
      <w:r w:rsidRPr="002362D8">
        <w:rPr>
          <w:rFonts w:ascii="Arial" w:hAnsi="Arial" w:cs="Arial"/>
          <w:b/>
          <w:sz w:val="22"/>
          <w:szCs w:val="22"/>
          <w:u w:val="single"/>
        </w:rPr>
        <w:lastRenderedPageBreak/>
        <w:t>’s-Hertogenbosch i.v.m. de absentie van dezelfde rentmr. te Brussel</w:t>
      </w:r>
      <w:r w:rsidRPr="002362D8">
        <w:rPr>
          <w:rFonts w:ascii="Arial" w:hAnsi="Arial" w:cs="Arial"/>
          <w:sz w:val="22"/>
          <w:szCs w:val="22"/>
        </w:rPr>
        <w:t xml:space="preserve"> heeft bekend dat deze cijns is afgelost op 22 maart 1619 ondertekend door secretaris G. Ruijs</w:t>
      </w:r>
    </w:p>
    <w:p w14:paraId="442A1BB5" w14:textId="77777777" w:rsidR="00D5028D" w:rsidRPr="002362D8" w:rsidRDefault="00D5028D">
      <w:pPr>
        <w:tabs>
          <w:tab w:val="left" w:pos="6930"/>
        </w:tabs>
        <w:rPr>
          <w:rFonts w:ascii="Arial" w:hAnsi="Arial" w:cs="Arial"/>
          <w:sz w:val="22"/>
          <w:szCs w:val="22"/>
        </w:rPr>
      </w:pPr>
    </w:p>
    <w:p w14:paraId="1E75D18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4228</w:t>
      </w:r>
    </w:p>
    <w:p w14:paraId="28F351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166r 30 maart 1601 [Latijn]</w:t>
      </w:r>
    </w:p>
    <w:p w14:paraId="198A7D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en Johannes broers zonen van wijlen Godefridus Cornelissen over een weiland van 12 dagmaten </w:t>
      </w:r>
      <w:r w:rsidRPr="002362D8">
        <w:rPr>
          <w:rFonts w:ascii="Arial" w:hAnsi="Arial" w:cs="Arial"/>
          <w:b/>
          <w:sz w:val="22"/>
          <w:szCs w:val="22"/>
          <w:u w:val="single"/>
        </w:rPr>
        <w:t>aen de Mijldoren genaamd den Loijzencamp</w:t>
      </w:r>
      <w:r w:rsidRPr="002362D8">
        <w:rPr>
          <w:rFonts w:ascii="Arial" w:hAnsi="Arial" w:cs="Arial"/>
          <w:sz w:val="22"/>
          <w:szCs w:val="22"/>
        </w:rPr>
        <w:t xml:space="preserve"> met als belendingen </w:t>
      </w:r>
      <w:r w:rsidRPr="002362D8">
        <w:rPr>
          <w:rFonts w:ascii="Arial" w:hAnsi="Arial" w:cs="Arial"/>
          <w:b/>
          <w:sz w:val="22"/>
          <w:szCs w:val="22"/>
          <w:u w:val="single"/>
        </w:rPr>
        <w:t>tCreijspot</w:t>
      </w:r>
      <w:r w:rsidRPr="002362D8">
        <w:rPr>
          <w:rFonts w:ascii="Arial" w:hAnsi="Arial" w:cs="Arial"/>
          <w:sz w:val="22"/>
          <w:szCs w:val="22"/>
        </w:rPr>
        <w:t xml:space="preserve">, de </w:t>
      </w:r>
      <w:r w:rsidRPr="002362D8">
        <w:rPr>
          <w:rFonts w:ascii="Arial" w:hAnsi="Arial" w:cs="Arial"/>
          <w:b/>
          <w:sz w:val="22"/>
          <w:szCs w:val="22"/>
          <w:u w:val="single"/>
        </w:rPr>
        <w:t>H.Geesttafel van ’s-Hertogenbosch, Dominus Johannis de Campen inwoner van ’s-Hertogenbosch,</w:t>
      </w:r>
      <w:r w:rsidRPr="002362D8">
        <w:rPr>
          <w:rFonts w:ascii="Arial" w:hAnsi="Arial" w:cs="Arial"/>
          <w:sz w:val="22"/>
          <w:szCs w:val="22"/>
        </w:rPr>
        <w:t xml:space="preserve"> Henricus Joannis Spierincx en de gemeijnt, verkocht aan Hermanus zn.v.w. Jacobus Peters Schuermans t.b.v. Catharina zijn moeder weduwe van wijlen Jacobus Peters Schuermans </w:t>
      </w:r>
    </w:p>
    <w:p w14:paraId="70F22EB2" w14:textId="77777777" w:rsidR="00D5028D" w:rsidRPr="002362D8" w:rsidRDefault="00D5028D">
      <w:pPr>
        <w:tabs>
          <w:tab w:val="left" w:pos="6930"/>
        </w:tabs>
        <w:rPr>
          <w:rFonts w:ascii="Arial" w:hAnsi="Arial" w:cs="Arial"/>
          <w:sz w:val="22"/>
          <w:szCs w:val="22"/>
        </w:rPr>
      </w:pPr>
    </w:p>
    <w:p w14:paraId="15F657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4229</w:t>
      </w:r>
    </w:p>
    <w:p w14:paraId="268F63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1440 folio 358v  maart 1601</w:t>
      </w:r>
    </w:p>
    <w:p w14:paraId="65F2313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Geelis en Willem broers zonen van Catharina en wijlen Henricus zn.v.Laureijns Michielsz., verkoop aan Wouter zn.v.w. Jan Willems Pennincx een erfcijns van 10 ½ gl. </w:t>
      </w:r>
    </w:p>
    <w:p w14:paraId="1756BF82" w14:textId="77777777" w:rsidR="00D5028D" w:rsidRPr="002362D8" w:rsidRDefault="00D5028D">
      <w:pPr>
        <w:tabs>
          <w:tab w:val="left" w:pos="6930"/>
        </w:tabs>
        <w:rPr>
          <w:rFonts w:ascii="Arial" w:hAnsi="Arial" w:cs="Arial"/>
          <w:sz w:val="22"/>
          <w:szCs w:val="22"/>
        </w:rPr>
      </w:pPr>
    </w:p>
    <w:p w14:paraId="75FD9E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4230</w:t>
      </w:r>
    </w:p>
    <w:p w14:paraId="1DB142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9r  13 maart 1601 [Latijn]</w:t>
      </w:r>
    </w:p>
    <w:p w14:paraId="3445BECD"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Gerlacus zn.v.w. Magister Henricus Ruijs over een erfcijns van 3 gl. te betalen op Maria Lichtmis uit een akker te Schijndel van 4 lopensen ter plaatse </w:t>
      </w:r>
      <w:r w:rsidRPr="002362D8">
        <w:rPr>
          <w:rFonts w:ascii="Arial" w:hAnsi="Arial" w:cs="Arial"/>
          <w:b/>
          <w:sz w:val="22"/>
          <w:szCs w:val="22"/>
          <w:u w:val="single"/>
        </w:rPr>
        <w:t xml:space="preserve">Delschot </w:t>
      </w:r>
      <w:r w:rsidRPr="002362D8">
        <w:rPr>
          <w:rFonts w:ascii="Arial" w:hAnsi="Arial" w:cs="Arial"/>
          <w:sz w:val="22"/>
          <w:szCs w:val="22"/>
        </w:rPr>
        <w:t xml:space="preserve">met als belendingen Lenart zn.v.w. Henricus Rovers, welke cijns Gertrudis dr.v.w. Magister Wilhelmi Janss. en Anna Nicolai Nicolaessen op basis van procuratoebrieven transport aan </w:t>
      </w:r>
      <w:r w:rsidRPr="002362D8">
        <w:rPr>
          <w:rFonts w:ascii="Arial" w:hAnsi="Arial" w:cs="Arial"/>
          <w:b/>
          <w:sz w:val="22"/>
          <w:szCs w:val="22"/>
          <w:u w:val="single"/>
        </w:rPr>
        <w:t xml:space="preserve">Magister Arnoldus de Houbraken Wouterss. </w:t>
      </w:r>
    </w:p>
    <w:p w14:paraId="72B58640" w14:textId="77777777" w:rsidR="00D5028D" w:rsidRPr="002362D8" w:rsidRDefault="00D5028D">
      <w:pPr>
        <w:tabs>
          <w:tab w:val="left" w:pos="6930"/>
        </w:tabs>
        <w:rPr>
          <w:rFonts w:ascii="Arial" w:hAnsi="Arial" w:cs="Arial"/>
          <w:sz w:val="22"/>
          <w:szCs w:val="22"/>
        </w:rPr>
      </w:pPr>
    </w:p>
    <w:p w14:paraId="38EC45E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4231</w:t>
      </w:r>
    </w:p>
    <w:p w14:paraId="5B42841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10r  maart 1601</w:t>
      </w:r>
    </w:p>
    <w:p w14:paraId="21D3142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Catharina dr.v. Margareta en wijlen Nicolaes Martenss. en Petrus Servatij man van Hermine (?) zijn vrouw dr.v. Margareta en Nicolaes Martens, transport aan </w:t>
      </w:r>
      <w:r w:rsidRPr="002362D8">
        <w:rPr>
          <w:rFonts w:ascii="Arial" w:hAnsi="Arial" w:cs="Arial"/>
          <w:b/>
          <w:sz w:val="22"/>
          <w:szCs w:val="22"/>
          <w:u w:val="single"/>
        </w:rPr>
        <w:t xml:space="preserve">Magister Rogerius van Griensven licenciaat in de rechten te ’s-Hertogenbosch </w:t>
      </w:r>
    </w:p>
    <w:p w14:paraId="39B981F9" w14:textId="77777777" w:rsidR="00D5028D" w:rsidRPr="002362D8" w:rsidRDefault="00D5028D">
      <w:pPr>
        <w:tabs>
          <w:tab w:val="left" w:pos="6930"/>
        </w:tabs>
        <w:rPr>
          <w:rFonts w:ascii="Arial" w:hAnsi="Arial" w:cs="Arial"/>
          <w:sz w:val="22"/>
          <w:szCs w:val="22"/>
        </w:rPr>
      </w:pPr>
    </w:p>
    <w:p w14:paraId="1CBC0A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4232</w:t>
      </w:r>
    </w:p>
    <w:p w14:paraId="74F7DA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68r  maart 1601</w:t>
      </w:r>
    </w:p>
    <w:p w14:paraId="637AD46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Catharina weduwe van wijlen Henricus Laureynssen heeft verkocht t.b.v. Jan Willems Bloemarts een erfcijns van 7 gl. te betalen op Maria Lichtmis uit een stuk akkerland gewoonlijk genaamd </w:t>
      </w:r>
      <w:r w:rsidRPr="002362D8">
        <w:rPr>
          <w:rFonts w:ascii="Arial" w:hAnsi="Arial" w:cs="Arial"/>
          <w:b/>
          <w:sz w:val="22"/>
          <w:szCs w:val="22"/>
          <w:u w:val="single"/>
        </w:rPr>
        <w:t>Rutgersacker ter plaatse Oetelaer</w:t>
      </w:r>
      <w:r w:rsidRPr="002362D8">
        <w:rPr>
          <w:rFonts w:ascii="Arial" w:hAnsi="Arial" w:cs="Arial"/>
          <w:sz w:val="22"/>
          <w:szCs w:val="22"/>
        </w:rPr>
        <w:t xml:space="preserve"> met als belendingen Adriaan van der Aa, Aelken weduwe van Michiel Laurenssen, de kinderen van wijlen Henric Laureynssen, idem een stuk teulland </w:t>
      </w:r>
      <w:r w:rsidRPr="002362D8">
        <w:rPr>
          <w:rFonts w:ascii="Arial" w:hAnsi="Arial" w:cs="Arial"/>
          <w:b/>
          <w:sz w:val="22"/>
          <w:szCs w:val="22"/>
          <w:u w:val="single"/>
        </w:rPr>
        <w:t>de Strepen</w:t>
      </w:r>
      <w:r w:rsidRPr="002362D8">
        <w:rPr>
          <w:rFonts w:ascii="Arial" w:hAnsi="Arial" w:cs="Arial"/>
          <w:sz w:val="22"/>
          <w:szCs w:val="22"/>
        </w:rPr>
        <w:t xml:space="preserve"> met zijn heggen ter plaatse naast genoemde Aelken </w:t>
      </w:r>
    </w:p>
    <w:p w14:paraId="7A33799C" w14:textId="77777777" w:rsidR="00D5028D" w:rsidRPr="002362D8" w:rsidRDefault="00D5028D">
      <w:pPr>
        <w:tabs>
          <w:tab w:val="left" w:pos="6930"/>
        </w:tabs>
        <w:rPr>
          <w:rFonts w:ascii="Arial" w:hAnsi="Arial" w:cs="Arial"/>
          <w:sz w:val="22"/>
          <w:szCs w:val="22"/>
        </w:rPr>
      </w:pPr>
    </w:p>
    <w:p w14:paraId="23CD62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4233</w:t>
      </w:r>
    </w:p>
    <w:p w14:paraId="1938CF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72r  april 1601</w:t>
      </w:r>
    </w:p>
    <w:p w14:paraId="336E85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Leonart zn.v.w. Jan Roeckarts en Peter zn.v.w. Henrick Dobbelsteen beiden uit Heeswijk hebben verkocht aan Gerardus zn.v.w. Jan Anthonis van de Wiel een erfcijns van 7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uit een kamp hooiland te Schijndel</w:t>
      </w:r>
    </w:p>
    <w:p w14:paraId="320ACDCF" w14:textId="77777777" w:rsidR="00D5028D" w:rsidRPr="002362D8" w:rsidRDefault="00D5028D">
      <w:pPr>
        <w:tabs>
          <w:tab w:val="left" w:pos="6930"/>
        </w:tabs>
        <w:rPr>
          <w:rFonts w:ascii="Arial" w:hAnsi="Arial" w:cs="Arial"/>
          <w:sz w:val="22"/>
          <w:szCs w:val="22"/>
        </w:rPr>
      </w:pPr>
    </w:p>
    <w:p w14:paraId="63864C1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4234</w:t>
      </w:r>
    </w:p>
    <w:p w14:paraId="32233DD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1441 folio 89r  april 1601 [Latijn]</w:t>
      </w:r>
    </w:p>
    <w:p w14:paraId="0D094A1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Judith en Johanna zussen dochter van wijlen </w:t>
      </w:r>
      <w:r w:rsidRPr="002362D8">
        <w:rPr>
          <w:rFonts w:ascii="Arial" w:hAnsi="Arial" w:cs="Arial"/>
          <w:b/>
          <w:sz w:val="22"/>
          <w:szCs w:val="22"/>
          <w:u w:val="single"/>
        </w:rPr>
        <w:t>Magister Henricus Agilei</w:t>
      </w:r>
      <w:r w:rsidRPr="002362D8">
        <w:rPr>
          <w:rFonts w:ascii="Arial" w:hAnsi="Arial" w:cs="Arial"/>
          <w:sz w:val="22"/>
          <w:szCs w:val="22"/>
        </w:rPr>
        <w:t xml:space="preserve"> en Gertrudis diens vrouw dr.v.w. Godefridus de Vlierden en wijlen Jutta diens vrouw dr.v.w. Wilhelmus Moil, absent waren Johannes en Daniel broers zonen van Henricus en Gertrudis, een erfcijns van 3 gl. te betalen op de feestdag van Sint Petrus apostel ad vincula [1 augustus] uit 12 lopensen land </w:t>
      </w:r>
      <w:r w:rsidRPr="002362D8">
        <w:rPr>
          <w:rFonts w:ascii="Arial" w:hAnsi="Arial" w:cs="Arial"/>
          <w:b/>
          <w:sz w:val="22"/>
          <w:szCs w:val="22"/>
          <w:u w:val="single"/>
        </w:rPr>
        <w:t>de Putstege genaamd achter de kerk aldaar</w:t>
      </w:r>
      <w:r w:rsidRPr="002362D8">
        <w:rPr>
          <w:rFonts w:ascii="Arial" w:hAnsi="Arial" w:cs="Arial"/>
          <w:sz w:val="22"/>
          <w:szCs w:val="22"/>
        </w:rPr>
        <w:t xml:space="preserve"> met als belendingen Daniel van de Schoot, Paulus Costers, welke cijns Wilhelma dr.v.w. Lambertus Hoirsnkens </w:t>
      </w:r>
      <w:r w:rsidRPr="002362D8">
        <w:rPr>
          <w:rFonts w:ascii="Arial" w:hAnsi="Arial" w:cs="Arial"/>
          <w:sz w:val="22"/>
          <w:szCs w:val="22"/>
        </w:rPr>
        <w:lastRenderedPageBreak/>
        <w:t xml:space="preserve">transporteerde aan </w:t>
      </w:r>
      <w:r w:rsidRPr="002362D8">
        <w:rPr>
          <w:rFonts w:ascii="Arial" w:hAnsi="Arial" w:cs="Arial"/>
          <w:b/>
          <w:sz w:val="22"/>
          <w:szCs w:val="22"/>
          <w:u w:val="single"/>
        </w:rPr>
        <w:t>Magister Wilhelmus Moil zn.v. w. Wilhelmus Moel priester</w:t>
      </w:r>
      <w:r w:rsidRPr="002362D8">
        <w:rPr>
          <w:rFonts w:ascii="Arial" w:hAnsi="Arial" w:cs="Arial"/>
          <w:sz w:val="22"/>
          <w:szCs w:val="22"/>
        </w:rPr>
        <w:t xml:space="preserve"> t.b.v. de andere kinderen van Wilhelmus Moel </w:t>
      </w:r>
    </w:p>
    <w:p w14:paraId="386CF38E" w14:textId="77777777" w:rsidR="00D5028D" w:rsidRPr="002362D8" w:rsidRDefault="00D5028D">
      <w:pPr>
        <w:tabs>
          <w:tab w:val="left" w:pos="6930"/>
        </w:tabs>
        <w:rPr>
          <w:rFonts w:ascii="Arial" w:hAnsi="Arial" w:cs="Arial"/>
          <w:sz w:val="22"/>
          <w:szCs w:val="22"/>
        </w:rPr>
      </w:pPr>
    </w:p>
    <w:p w14:paraId="46C87131"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322</w:t>
      </w:r>
    </w:p>
    <w:p w14:paraId="12AB4024" w14:textId="77777777" w:rsidR="00D5028D" w:rsidRPr="002362D8" w:rsidRDefault="00D5028D">
      <w:pPr>
        <w:tabs>
          <w:tab w:val="left" w:pos="6930"/>
        </w:tabs>
        <w:rPr>
          <w:rFonts w:ascii="Arial" w:hAnsi="Arial" w:cs="Arial"/>
          <w:sz w:val="22"/>
          <w:szCs w:val="22"/>
        </w:rPr>
      </w:pPr>
    </w:p>
    <w:p w14:paraId="4EC868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4235</w:t>
      </w:r>
    </w:p>
    <w:p w14:paraId="7964157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211r  mei 1601 [Latijn]</w:t>
      </w:r>
    </w:p>
    <w:p w14:paraId="0F97D8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Wethouders van Boxtel, een stuk weiland te </w:t>
      </w:r>
      <w:r w:rsidRPr="002362D8">
        <w:rPr>
          <w:rFonts w:ascii="Arial" w:hAnsi="Arial" w:cs="Arial"/>
          <w:b/>
          <w:i/>
          <w:sz w:val="22"/>
          <w:szCs w:val="22"/>
        </w:rPr>
        <w:t>Boxtel ter plaatse Luijcel</w:t>
      </w:r>
      <w:r w:rsidRPr="002362D8">
        <w:rPr>
          <w:rFonts w:ascii="Arial" w:hAnsi="Arial" w:cs="Arial"/>
          <w:sz w:val="22"/>
          <w:szCs w:val="22"/>
        </w:rPr>
        <w:t xml:space="preserve">; Arnoldus en Andreas broers zonen van wijlen Gerardus Henricxss. Mestieker (?) een erfpacht van een mud rogge Bossche maat, Gerardus genaamd Weygerganck zn.v.w. Henricus, Catharina weduwe van wijlen Marcelius genaamd Rutgers en Elisabeth dr.v.w. Wilhelmus Vastarts </w:t>
      </w:r>
    </w:p>
    <w:p w14:paraId="4F6741F8" w14:textId="77777777" w:rsidR="00D5028D" w:rsidRPr="002362D8" w:rsidRDefault="00D5028D">
      <w:pPr>
        <w:tabs>
          <w:tab w:val="left" w:pos="6930"/>
        </w:tabs>
        <w:rPr>
          <w:rFonts w:ascii="Arial" w:hAnsi="Arial" w:cs="Arial"/>
          <w:sz w:val="22"/>
          <w:szCs w:val="22"/>
        </w:rPr>
      </w:pPr>
    </w:p>
    <w:p w14:paraId="475A9CF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4236</w:t>
      </w:r>
    </w:p>
    <w:p w14:paraId="7A4469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217v juni 1601</w:t>
      </w:r>
    </w:p>
    <w:p w14:paraId="2D8A6F5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Goessen zn.v.w. Corstiaen Adriaens man van Aelken</w:t>
      </w:r>
    </w:p>
    <w:p w14:paraId="32DD7D86" w14:textId="77777777" w:rsidR="00D5028D" w:rsidRPr="002362D8" w:rsidRDefault="00D5028D">
      <w:pPr>
        <w:tabs>
          <w:tab w:val="left" w:pos="6930"/>
        </w:tabs>
        <w:rPr>
          <w:rFonts w:ascii="Arial" w:hAnsi="Arial" w:cs="Arial"/>
          <w:sz w:val="22"/>
          <w:szCs w:val="22"/>
        </w:rPr>
      </w:pPr>
    </w:p>
    <w:p w14:paraId="762544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4237</w:t>
      </w:r>
    </w:p>
    <w:p w14:paraId="0EB89C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228v juni 1601</w:t>
      </w:r>
    </w:p>
    <w:p w14:paraId="5B4E27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zn.v.w. Wouter Peeterss. wonende te Sint-Oedenrode over een kamp weiland van 4 bunders </w:t>
      </w:r>
      <w:r w:rsidRPr="002362D8">
        <w:rPr>
          <w:rFonts w:ascii="Arial" w:hAnsi="Arial" w:cs="Arial"/>
          <w:b/>
          <w:sz w:val="22"/>
          <w:szCs w:val="22"/>
          <w:u w:val="single"/>
        </w:rPr>
        <w:t>int Hermalen</w:t>
      </w:r>
      <w:r w:rsidRPr="002362D8">
        <w:rPr>
          <w:rFonts w:ascii="Arial" w:hAnsi="Arial" w:cs="Arial"/>
          <w:sz w:val="22"/>
          <w:szCs w:val="22"/>
        </w:rPr>
        <w:t xml:space="preserve"> met als belendingen Willem Deliss., Sebert Janss., Henrick Antonis en Ghysbert Henrick Joerdens </w:t>
      </w:r>
    </w:p>
    <w:p w14:paraId="604D34F5" w14:textId="77777777" w:rsidR="00D5028D" w:rsidRPr="002362D8" w:rsidRDefault="00D5028D">
      <w:pPr>
        <w:tabs>
          <w:tab w:val="left" w:pos="6930"/>
        </w:tabs>
        <w:rPr>
          <w:rFonts w:ascii="Arial" w:hAnsi="Arial" w:cs="Arial"/>
          <w:sz w:val="22"/>
          <w:szCs w:val="22"/>
        </w:rPr>
      </w:pPr>
    </w:p>
    <w:p w14:paraId="0CF579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4238</w:t>
      </w:r>
    </w:p>
    <w:p w14:paraId="403CCC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234v  juni 1601</w:t>
      </w:r>
    </w:p>
    <w:p w14:paraId="777993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Nicolaes zn.v.w. Ghysbert Janssen als maan van Mariken dr.v.w. Diericks Arndt Lambertss. over 1/3 van een stuk akkerland </w:t>
      </w:r>
      <w:r w:rsidRPr="002362D8">
        <w:rPr>
          <w:rFonts w:ascii="Arial" w:hAnsi="Arial" w:cs="Arial"/>
          <w:b/>
          <w:sz w:val="22"/>
          <w:szCs w:val="22"/>
          <w:u w:val="single"/>
        </w:rPr>
        <w:t>aen dLutteleijnde</w:t>
      </w:r>
      <w:r w:rsidRPr="002362D8">
        <w:rPr>
          <w:rFonts w:ascii="Arial" w:hAnsi="Arial" w:cs="Arial"/>
          <w:sz w:val="22"/>
          <w:szCs w:val="22"/>
        </w:rPr>
        <w:t xml:space="preserve"> 5 lopensen met als belendingen Adam zn.v. Geraert van Gerwen, Jan zn.v. Henrick Janssen van Gerwen, het Groot Gasthuis van ‘sBosch, de gemene straat, verkocht aan Adam zn.v.Gerard van Gerwen uitgenomen diverse cijnzen</w:t>
      </w:r>
    </w:p>
    <w:p w14:paraId="0E2C0FFD" w14:textId="77777777" w:rsidR="00D5028D" w:rsidRPr="002362D8" w:rsidRDefault="00D5028D">
      <w:pPr>
        <w:tabs>
          <w:tab w:val="left" w:pos="6930"/>
        </w:tabs>
        <w:rPr>
          <w:rFonts w:ascii="Arial" w:hAnsi="Arial" w:cs="Arial"/>
          <w:sz w:val="22"/>
          <w:szCs w:val="22"/>
        </w:rPr>
      </w:pPr>
    </w:p>
    <w:p w14:paraId="4B6E15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4239</w:t>
      </w:r>
    </w:p>
    <w:p w14:paraId="592F6F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238r  23  juni 1601 [Latijn en Nederlandstalig]</w:t>
      </w:r>
    </w:p>
    <w:p w14:paraId="0BCFFA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Petrus zn.v.w. Henricus Peeters over een akker van een sesterzaad ter plaatse </w:t>
      </w:r>
      <w:r w:rsidRPr="002362D8">
        <w:rPr>
          <w:rFonts w:ascii="Arial" w:hAnsi="Arial" w:cs="Arial"/>
          <w:b/>
          <w:sz w:val="22"/>
          <w:szCs w:val="22"/>
          <w:u w:val="single"/>
        </w:rPr>
        <w:t>de Langdonck</w:t>
      </w:r>
      <w:r w:rsidRPr="002362D8">
        <w:rPr>
          <w:rFonts w:ascii="Arial" w:hAnsi="Arial" w:cs="Arial"/>
          <w:sz w:val="22"/>
          <w:szCs w:val="22"/>
        </w:rPr>
        <w:t xml:space="preserve"> met als belendingen Theodoricus Diericxss. van Kessel, Willem zn.v. Henricus Peeters, Anthonius Corst Smits en verkocht aan Theodoricus zn.v.w. Theodoricus Arntss. van Kessel; Jan zn.v.w. Hugo van Berckel en Aert zn.v.w. Jochum Artss. uit Schijndel ovr een akker </w:t>
      </w:r>
      <w:r w:rsidRPr="002362D8">
        <w:rPr>
          <w:rFonts w:ascii="Arial" w:hAnsi="Arial" w:cs="Arial"/>
          <w:b/>
          <w:sz w:val="22"/>
          <w:szCs w:val="22"/>
          <w:u w:val="single"/>
        </w:rPr>
        <w:t xml:space="preserve">in de Hautert </w:t>
      </w:r>
      <w:r w:rsidRPr="002362D8">
        <w:rPr>
          <w:rFonts w:ascii="Arial" w:hAnsi="Arial" w:cs="Arial"/>
          <w:sz w:val="22"/>
          <w:szCs w:val="22"/>
        </w:rPr>
        <w:t xml:space="preserve">met als belendingen de gemene straat, Ghysbert Hugen, aen de Bacxdijck, iden een akker een malderzaad genaamd den </w:t>
      </w:r>
      <w:r w:rsidRPr="002362D8">
        <w:rPr>
          <w:rFonts w:ascii="Arial" w:hAnsi="Arial" w:cs="Arial"/>
          <w:b/>
          <w:sz w:val="22"/>
          <w:szCs w:val="22"/>
          <w:u w:val="single"/>
        </w:rPr>
        <w:t>Domacker inden Bors</w:t>
      </w:r>
    </w:p>
    <w:p w14:paraId="44CDF283" w14:textId="77777777" w:rsidR="00D5028D" w:rsidRPr="002362D8" w:rsidRDefault="00D5028D">
      <w:pPr>
        <w:tabs>
          <w:tab w:val="left" w:pos="6930"/>
        </w:tabs>
        <w:rPr>
          <w:rFonts w:ascii="Arial" w:hAnsi="Arial" w:cs="Arial"/>
          <w:sz w:val="22"/>
          <w:szCs w:val="22"/>
        </w:rPr>
      </w:pPr>
    </w:p>
    <w:p w14:paraId="2BDD5C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4240</w:t>
      </w:r>
    </w:p>
    <w:p w14:paraId="66248E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251r  juni 1601 [Latijn]</w:t>
      </w:r>
    </w:p>
    <w:p w14:paraId="23821BC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zn.v.w. Wolterus Janss. de Cock man van Agnetis dr.v.w. Adrianus Ghysbertss. en Willelma vrouw van Adrianus dr.v.w. Gerardus Brants, een erfcijns van 10 gl. te betalen op de feestdag van Maria Boodschap [25 maart] uit een kamp hooiland 2 dagmaten ter plaatse </w:t>
      </w:r>
      <w:r w:rsidRPr="002362D8">
        <w:rPr>
          <w:rFonts w:ascii="Arial" w:hAnsi="Arial" w:cs="Arial"/>
          <w:b/>
          <w:sz w:val="22"/>
          <w:szCs w:val="22"/>
          <w:u w:val="single"/>
        </w:rPr>
        <w:t>aen de Hezewyckschestege</w:t>
      </w:r>
      <w:r w:rsidRPr="002362D8">
        <w:rPr>
          <w:rFonts w:ascii="Arial" w:hAnsi="Arial" w:cs="Arial"/>
          <w:sz w:val="22"/>
          <w:szCs w:val="22"/>
        </w:rPr>
        <w:t xml:space="preserve"> met als belendingen Willelmus de Meylsfoert, Paulus zn.v. Johannis Pauwelss. en een malderzaad land </w:t>
      </w:r>
      <w:r w:rsidRPr="002362D8">
        <w:rPr>
          <w:rFonts w:ascii="Arial" w:hAnsi="Arial" w:cs="Arial"/>
          <w:b/>
          <w:sz w:val="22"/>
          <w:szCs w:val="22"/>
          <w:u w:val="single"/>
        </w:rPr>
        <w:t>nabij de kerk ter plaatse de Tolacker</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Schijndel</w:t>
      </w:r>
      <w:r w:rsidRPr="002362D8">
        <w:rPr>
          <w:rFonts w:ascii="Arial" w:hAnsi="Arial" w:cs="Arial"/>
          <w:sz w:val="22"/>
          <w:szCs w:val="22"/>
        </w:rPr>
        <w:t>, Egidius zn.v.Johannis Pennincx, welke cijns Heylwich weduwe van wijlen Lambertus Arnts Goessenss. en Willelma dr.v. Gerardus Brants senior en Margareta de vrouw van genoemde Gerardus  dr.v. w. Lambertus Arnts Goessenss., schepenbrief dd. 12 augustus 1556 – in de marge: Hermanus zn.v. Anthonius van der Muelen, Elizabeth dr.v. Willem Thomass. Neyts weduwe van wijlen Wencelai [dubieus] Nicolai de Os dd. 31 juli 1602</w:t>
      </w:r>
    </w:p>
    <w:p w14:paraId="51714D9B" w14:textId="77777777" w:rsidR="00D5028D" w:rsidRPr="002362D8" w:rsidRDefault="00D5028D">
      <w:pPr>
        <w:tabs>
          <w:tab w:val="left" w:pos="6930"/>
        </w:tabs>
        <w:rPr>
          <w:rFonts w:ascii="Arial" w:hAnsi="Arial" w:cs="Arial"/>
          <w:sz w:val="22"/>
          <w:szCs w:val="22"/>
        </w:rPr>
      </w:pPr>
    </w:p>
    <w:p w14:paraId="02BB0D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4241</w:t>
      </w:r>
    </w:p>
    <w:p w14:paraId="5D0B3B7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203r  juni 1601</w:t>
      </w:r>
    </w:p>
    <w:p w14:paraId="12F43C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Antonis zn.v.w. Willems van Asten een stuk hopland van 3 lopensen </w:t>
      </w:r>
      <w:r w:rsidRPr="002362D8">
        <w:rPr>
          <w:rFonts w:ascii="Arial" w:hAnsi="Arial" w:cs="Arial"/>
          <w:b/>
          <w:sz w:val="22"/>
          <w:szCs w:val="22"/>
          <w:u w:val="single"/>
        </w:rPr>
        <w:t>in de Broeckstraet</w:t>
      </w:r>
      <w:r w:rsidRPr="002362D8">
        <w:rPr>
          <w:rFonts w:ascii="Arial" w:hAnsi="Arial" w:cs="Arial"/>
          <w:sz w:val="22"/>
          <w:szCs w:val="22"/>
        </w:rPr>
        <w:t xml:space="preserve"> met als belendingen Jan Adriaens, de weduwe Henricx, </w:t>
      </w:r>
      <w:r w:rsidRPr="002362D8">
        <w:rPr>
          <w:rFonts w:ascii="Arial" w:hAnsi="Arial" w:cs="Arial"/>
          <w:b/>
          <w:sz w:val="22"/>
          <w:szCs w:val="22"/>
          <w:u w:val="single"/>
        </w:rPr>
        <w:t>erf toebehorende aan de Kerk van Gemonde</w:t>
      </w:r>
      <w:r w:rsidRPr="002362D8">
        <w:rPr>
          <w:rFonts w:ascii="Arial" w:hAnsi="Arial" w:cs="Arial"/>
          <w:sz w:val="22"/>
          <w:szCs w:val="22"/>
        </w:rPr>
        <w:t xml:space="preserve">, de gemene straat, idem een stuk akkerland een sesterzaad groot te Gemonde by den Wiel, omtrent de Wielschehoeve, Willem van Oetelaer, de gemene straat, het </w:t>
      </w:r>
      <w:r w:rsidRPr="002362D8">
        <w:rPr>
          <w:rFonts w:ascii="Arial" w:hAnsi="Arial" w:cs="Arial"/>
          <w:b/>
          <w:sz w:val="22"/>
          <w:szCs w:val="22"/>
          <w:u w:val="single"/>
        </w:rPr>
        <w:t>erf toebhorende aan het altaar van Sint Catharina in de kerk van Sint-Michielsgestel</w:t>
      </w:r>
      <w:r w:rsidRPr="002362D8">
        <w:rPr>
          <w:rFonts w:ascii="Arial" w:hAnsi="Arial" w:cs="Arial"/>
          <w:sz w:val="22"/>
          <w:szCs w:val="22"/>
        </w:rPr>
        <w:t xml:space="preserve">, verkocht aan Rutger van Berckel zn.v.w. Joost van Berckel </w:t>
      </w:r>
      <w:r w:rsidRPr="002362D8">
        <w:rPr>
          <w:rFonts w:ascii="Arial" w:hAnsi="Arial" w:cs="Arial"/>
          <w:b/>
          <w:sz w:val="22"/>
          <w:szCs w:val="22"/>
          <w:u w:val="single"/>
        </w:rPr>
        <w:t>verkoper van wollen lakens</w:t>
      </w:r>
      <w:r w:rsidRPr="002362D8">
        <w:rPr>
          <w:rFonts w:ascii="Arial" w:hAnsi="Arial" w:cs="Arial"/>
          <w:sz w:val="22"/>
          <w:szCs w:val="22"/>
        </w:rPr>
        <w:t xml:space="preserve"> – in de marges links en rechts: Antonis zn.v. w. Goossens Gerartss. enige erfgenaam van wijlen Mariken dr.v. Goossens Gerartss. en huisvrouw geweest van Antonis Willems van Asten, Arnt zn.v.w. Evert Andriessen, dd. 7 september 1623; Adriaen zn.v. Jans Janssen van Zon en Jenneken vrouw van Jan en dr.v. Willem van Asten, Anthonis Willems van Asten, t.b.v. Arnt Everaerts man van Hester dr.v. Rutger van Berckel, dd. 2 mei 1623</w:t>
      </w:r>
    </w:p>
    <w:p w14:paraId="3ECEC5F8" w14:textId="77777777" w:rsidR="00D5028D" w:rsidRPr="002362D8" w:rsidRDefault="00D5028D">
      <w:pPr>
        <w:tabs>
          <w:tab w:val="left" w:pos="6930"/>
        </w:tabs>
        <w:rPr>
          <w:rFonts w:ascii="Arial" w:hAnsi="Arial" w:cs="Arial"/>
          <w:sz w:val="22"/>
          <w:szCs w:val="22"/>
        </w:rPr>
      </w:pPr>
    </w:p>
    <w:p w14:paraId="1D8D87F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4242</w:t>
      </w:r>
    </w:p>
    <w:p w14:paraId="59A61CD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1410 folio 264r juli 1601 [Latijn]</w:t>
      </w:r>
    </w:p>
    <w:p w14:paraId="54AE607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Wolterus zn.v.w. Lambertus Woutersz. man van Aleydis dr.v.Gerongius Henricxsz. van Houthem eerder weduwe van wijlen Lambertus zn.v.w. Egidius zn.v.w. Willelmus Spierincx, een erfcijns van 3 gl. te betalen op Maria Lichtmis </w:t>
      </w:r>
    </w:p>
    <w:p w14:paraId="40B6A931" w14:textId="77777777" w:rsidR="00D5028D" w:rsidRPr="002362D8" w:rsidRDefault="00D5028D">
      <w:pPr>
        <w:tabs>
          <w:tab w:val="left" w:pos="6930"/>
        </w:tabs>
        <w:rPr>
          <w:rFonts w:ascii="Arial" w:hAnsi="Arial" w:cs="Arial"/>
          <w:sz w:val="22"/>
          <w:szCs w:val="22"/>
        </w:rPr>
      </w:pPr>
    </w:p>
    <w:p w14:paraId="3A8583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4243</w:t>
      </w:r>
    </w:p>
    <w:p w14:paraId="2F25237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271r juli 1601</w:t>
      </w:r>
    </w:p>
    <w:p w14:paraId="3ECDE8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Gielis zn.v.w. Corstiaen van der Aa, een stuk hooiland genaamd </w:t>
      </w:r>
      <w:r w:rsidRPr="002362D8">
        <w:rPr>
          <w:rFonts w:ascii="Arial" w:hAnsi="Arial" w:cs="Arial"/>
          <w:b/>
          <w:sz w:val="22"/>
          <w:szCs w:val="22"/>
          <w:u w:val="single"/>
        </w:rPr>
        <w:t>de Rietcamp</w:t>
      </w:r>
      <w:r w:rsidRPr="002362D8">
        <w:rPr>
          <w:rFonts w:ascii="Arial" w:hAnsi="Arial" w:cs="Arial"/>
          <w:sz w:val="22"/>
          <w:szCs w:val="22"/>
        </w:rPr>
        <w:t xml:space="preserve"> van een bunder ter plaatse </w:t>
      </w:r>
      <w:r w:rsidRPr="002362D8">
        <w:rPr>
          <w:rFonts w:ascii="Arial" w:hAnsi="Arial" w:cs="Arial"/>
          <w:b/>
          <w:sz w:val="22"/>
          <w:szCs w:val="22"/>
          <w:u w:val="single"/>
        </w:rPr>
        <w:t>d’Elscoth in de Lieckendonck</w:t>
      </w:r>
      <w:r w:rsidRPr="002362D8">
        <w:rPr>
          <w:rFonts w:ascii="Arial" w:hAnsi="Arial" w:cs="Arial"/>
          <w:sz w:val="22"/>
          <w:szCs w:val="22"/>
        </w:rPr>
        <w:t xml:space="preserve"> met als belendingen de weduwe Jans Timmers met haar kinderen, Daniel van Gerwen en Anneken dr.v.Henrick Vercuijlen, Zebert janssen en de weduwe van Mathys Willemss., verkocht aan Melchior zn.v.w. Goeyart Janssen de Molder, Jenneken weduwe van Hendrick Adriaens Rovers</w:t>
      </w:r>
    </w:p>
    <w:p w14:paraId="7C6B4A50" w14:textId="77777777" w:rsidR="00D5028D" w:rsidRPr="002362D8" w:rsidRDefault="00D5028D">
      <w:pPr>
        <w:tabs>
          <w:tab w:val="left" w:pos="6930"/>
        </w:tabs>
        <w:rPr>
          <w:rFonts w:ascii="Arial" w:hAnsi="Arial" w:cs="Arial"/>
          <w:sz w:val="22"/>
          <w:szCs w:val="22"/>
        </w:rPr>
      </w:pPr>
    </w:p>
    <w:p w14:paraId="3B0ECBB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4244</w:t>
      </w:r>
    </w:p>
    <w:p w14:paraId="41A9C74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1424 folio 244v juli 1601 [Latijn]</w:t>
      </w:r>
    </w:p>
    <w:p w14:paraId="294ED7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van der Stegen zn.v.w. </w:t>
      </w:r>
      <w:r w:rsidRPr="002362D8">
        <w:rPr>
          <w:rFonts w:ascii="Arial" w:hAnsi="Arial" w:cs="Arial"/>
          <w:b/>
          <w:sz w:val="22"/>
          <w:szCs w:val="22"/>
          <w:u w:val="single"/>
        </w:rPr>
        <w:t>Magister Johannis van der Stegen</w:t>
      </w:r>
      <w:r w:rsidRPr="002362D8">
        <w:rPr>
          <w:rFonts w:ascii="Arial" w:hAnsi="Arial" w:cs="Arial"/>
          <w:sz w:val="22"/>
          <w:szCs w:val="22"/>
        </w:rPr>
        <w:t xml:space="preserve"> en Postulana diens vrouw dr.v.w. Johannis Steckenborch (?), een erfcijns van 6 gl. te betalen op Maria Geboorte [8 september] uit een malderzaad land onder </w:t>
      </w:r>
      <w:r w:rsidRPr="002362D8">
        <w:rPr>
          <w:rFonts w:ascii="Arial" w:hAnsi="Arial" w:cs="Arial"/>
          <w:b/>
          <w:i/>
          <w:sz w:val="22"/>
          <w:szCs w:val="22"/>
        </w:rPr>
        <w:t>Heeswijk</w:t>
      </w:r>
      <w:r w:rsidRPr="002362D8">
        <w:rPr>
          <w:rFonts w:ascii="Arial" w:hAnsi="Arial" w:cs="Arial"/>
          <w:sz w:val="22"/>
          <w:szCs w:val="22"/>
        </w:rPr>
        <w:t xml:space="preserve"> met als belending Peter Janssen van de Veerdonck en het erf van </w:t>
      </w:r>
      <w:r w:rsidRPr="002362D8">
        <w:rPr>
          <w:rFonts w:ascii="Arial" w:hAnsi="Arial" w:cs="Arial"/>
          <w:b/>
          <w:sz w:val="22"/>
          <w:szCs w:val="22"/>
          <w:u w:val="single"/>
        </w:rPr>
        <w:t>de investiet van de Heeswijkse kerk</w:t>
      </w:r>
      <w:r w:rsidRPr="002362D8">
        <w:rPr>
          <w:rFonts w:ascii="Arial" w:hAnsi="Arial" w:cs="Arial"/>
          <w:sz w:val="22"/>
          <w:szCs w:val="22"/>
        </w:rPr>
        <w:t xml:space="preserve">, idem een beemd van 2 bunder te Schijndel met als belendingen Johannis Arntss. en Johannis Monix zn.v. </w:t>
      </w:r>
      <w:r w:rsidRPr="002362D8">
        <w:rPr>
          <w:rFonts w:ascii="Arial" w:hAnsi="Arial" w:cs="Arial"/>
          <w:b/>
          <w:sz w:val="22"/>
          <w:szCs w:val="22"/>
          <w:u w:val="single"/>
        </w:rPr>
        <w:t xml:space="preserve">Magister Johannis Monix </w:t>
      </w:r>
      <w:r w:rsidRPr="002362D8">
        <w:rPr>
          <w:rFonts w:ascii="Arial" w:hAnsi="Arial" w:cs="Arial"/>
          <w:sz w:val="22"/>
          <w:szCs w:val="22"/>
        </w:rPr>
        <w:t xml:space="preserve">senior, idem eem hoeve </w:t>
      </w:r>
      <w:r w:rsidRPr="002362D8">
        <w:rPr>
          <w:rFonts w:ascii="Arial" w:hAnsi="Arial" w:cs="Arial"/>
          <w:b/>
          <w:i/>
          <w:sz w:val="22"/>
          <w:szCs w:val="22"/>
        </w:rPr>
        <w:t>te Heeswijk in de Cameren</w:t>
      </w:r>
      <w:r w:rsidRPr="002362D8">
        <w:rPr>
          <w:rFonts w:ascii="Arial" w:hAnsi="Arial" w:cs="Arial"/>
          <w:sz w:val="22"/>
          <w:szCs w:val="22"/>
        </w:rPr>
        <w:t xml:space="preserve">, Johannes zn.v.w. Willelmus de Eymerick man van Margareta dr.v.w. </w:t>
      </w:r>
      <w:r w:rsidRPr="002362D8">
        <w:rPr>
          <w:rFonts w:ascii="Arial" w:hAnsi="Arial" w:cs="Arial"/>
          <w:b/>
          <w:sz w:val="22"/>
          <w:szCs w:val="22"/>
          <w:u w:val="single"/>
        </w:rPr>
        <w:t>Magister Nycolai Kuyst</w:t>
      </w:r>
      <w:r w:rsidRPr="002362D8">
        <w:rPr>
          <w:rFonts w:ascii="Arial" w:hAnsi="Arial" w:cs="Arial"/>
          <w:sz w:val="22"/>
          <w:szCs w:val="22"/>
        </w:rPr>
        <w:t xml:space="preserve"> en transport aan Magister Johannis van der Stegen man van Postulana dr.v. Johannis Steckenborch uit de stad </w:t>
      </w:r>
      <w:r w:rsidRPr="002362D8">
        <w:rPr>
          <w:rFonts w:ascii="Arial" w:hAnsi="Arial" w:cs="Arial"/>
          <w:b/>
          <w:i/>
          <w:sz w:val="22"/>
          <w:szCs w:val="22"/>
        </w:rPr>
        <w:t>Keulen</w:t>
      </w:r>
      <w:r w:rsidRPr="002362D8">
        <w:rPr>
          <w:rFonts w:ascii="Arial" w:hAnsi="Arial" w:cs="Arial"/>
          <w:sz w:val="22"/>
          <w:szCs w:val="22"/>
        </w:rPr>
        <w:t xml:space="preserve"> (?)</w:t>
      </w:r>
    </w:p>
    <w:p w14:paraId="50AFC6C9" w14:textId="77777777" w:rsidR="00D5028D" w:rsidRPr="002362D8" w:rsidRDefault="00D5028D">
      <w:pPr>
        <w:tabs>
          <w:tab w:val="left" w:pos="6930"/>
        </w:tabs>
        <w:rPr>
          <w:rFonts w:ascii="Arial" w:hAnsi="Arial" w:cs="Arial"/>
          <w:sz w:val="22"/>
          <w:szCs w:val="22"/>
        </w:rPr>
      </w:pPr>
    </w:p>
    <w:p w14:paraId="0269FE51" w14:textId="77777777" w:rsidR="00D5028D" w:rsidRPr="002362D8" w:rsidRDefault="00D5028D">
      <w:pPr>
        <w:tabs>
          <w:tab w:val="left" w:pos="6930"/>
        </w:tabs>
        <w:rPr>
          <w:rFonts w:ascii="Arial" w:hAnsi="Arial" w:cs="Arial"/>
          <w:sz w:val="22"/>
          <w:szCs w:val="22"/>
        </w:rPr>
      </w:pPr>
    </w:p>
    <w:p w14:paraId="374E0F1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4245</w:t>
      </w:r>
    </w:p>
    <w:p w14:paraId="48A6B3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286r augustus 1601</w:t>
      </w:r>
    </w:p>
    <w:p w14:paraId="3E3CC4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Parochie Oirschot; Henrick zn.v.w. Aert Peterss. over een erfcijns van 8 gl. te betalen op Maria Lichtmis uit huis erf hof en 3 malderzaad land te Schijndel</w:t>
      </w:r>
    </w:p>
    <w:p w14:paraId="3C46171A" w14:textId="77777777" w:rsidR="00D5028D" w:rsidRPr="002362D8" w:rsidRDefault="00D5028D">
      <w:pPr>
        <w:tabs>
          <w:tab w:val="left" w:pos="6930"/>
        </w:tabs>
        <w:rPr>
          <w:rFonts w:ascii="Arial" w:hAnsi="Arial" w:cs="Arial"/>
          <w:sz w:val="22"/>
          <w:szCs w:val="22"/>
        </w:rPr>
      </w:pPr>
    </w:p>
    <w:p w14:paraId="67F108D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4246</w:t>
      </w:r>
    </w:p>
    <w:p w14:paraId="24EC72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289v  augustus 1601</w:t>
      </w:r>
    </w:p>
    <w:p w14:paraId="1DEAB4A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Matheus zn.v.w. Peeter Willems van der Merendonck en diens vrouw Jutken dr.v.w. Lenert Roeloffs over een kamp heiland met al zijn gerechtigheden ter Schijndel </w:t>
      </w:r>
      <w:r w:rsidRPr="002362D8">
        <w:rPr>
          <w:rFonts w:ascii="Arial" w:hAnsi="Arial" w:cs="Arial"/>
          <w:b/>
          <w:sz w:val="22"/>
          <w:szCs w:val="22"/>
          <w:u w:val="single"/>
        </w:rPr>
        <w:t xml:space="preserve">aen den Mijldoren genaamd Botterhorck </w:t>
      </w:r>
      <w:r w:rsidRPr="002362D8">
        <w:rPr>
          <w:rFonts w:ascii="Arial" w:hAnsi="Arial" w:cs="Arial"/>
          <w:sz w:val="22"/>
          <w:szCs w:val="22"/>
        </w:rPr>
        <w:t xml:space="preserve">met als belendingen Delis en Willem broers zonen van wijlen Henrick Willems van Beeck, de gemeijnt, Roeloff zn.v.w. Lenert Roeloffs en er wordt gesproken over een zekere put of kuil die afgetekend is, transport aan Willem zn.v.w. Willem Goyarts van der Donck en aan het einde gaat het over </w:t>
      </w:r>
      <w:r w:rsidRPr="002362D8">
        <w:rPr>
          <w:rFonts w:ascii="Arial" w:hAnsi="Arial" w:cs="Arial"/>
          <w:b/>
          <w:sz w:val="22"/>
          <w:szCs w:val="22"/>
          <w:u w:val="single"/>
        </w:rPr>
        <w:t>een hek dat aldaar staat naast tDonckerwout</w:t>
      </w:r>
    </w:p>
    <w:p w14:paraId="5021C7C8" w14:textId="77777777" w:rsidR="00D5028D" w:rsidRPr="002362D8" w:rsidRDefault="00D5028D">
      <w:pPr>
        <w:tabs>
          <w:tab w:val="left" w:pos="6930"/>
        </w:tabs>
        <w:rPr>
          <w:rFonts w:ascii="Arial" w:hAnsi="Arial" w:cs="Arial"/>
          <w:sz w:val="22"/>
          <w:szCs w:val="22"/>
        </w:rPr>
      </w:pPr>
    </w:p>
    <w:p w14:paraId="3AFA1E5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4247</w:t>
      </w:r>
    </w:p>
    <w:p w14:paraId="286A01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301r augustus 1601</w:t>
      </w:r>
    </w:p>
    <w:p w14:paraId="05C4056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Jan zn.v.w. Jans zn.v.Jans Walravens over 1/5 deel van een stuk hooiland te Schijndel genaamd </w:t>
      </w:r>
      <w:r w:rsidRPr="002362D8">
        <w:rPr>
          <w:rFonts w:ascii="Arial" w:hAnsi="Arial" w:cs="Arial"/>
          <w:b/>
          <w:sz w:val="22"/>
          <w:szCs w:val="22"/>
          <w:u w:val="single"/>
        </w:rPr>
        <w:t>Gultencamp</w:t>
      </w:r>
      <w:r w:rsidRPr="002362D8">
        <w:rPr>
          <w:rFonts w:ascii="Arial" w:hAnsi="Arial" w:cs="Arial"/>
          <w:sz w:val="22"/>
          <w:szCs w:val="22"/>
        </w:rPr>
        <w:t xml:space="preserve"> 1 ½ bunder ter plaatse </w:t>
      </w:r>
      <w:r w:rsidRPr="002362D8">
        <w:rPr>
          <w:rFonts w:ascii="Arial" w:hAnsi="Arial" w:cs="Arial"/>
          <w:b/>
          <w:sz w:val="22"/>
          <w:szCs w:val="22"/>
          <w:u w:val="single"/>
        </w:rPr>
        <w:t>den Kildoncschendijck</w:t>
      </w:r>
      <w:r w:rsidRPr="002362D8">
        <w:rPr>
          <w:rFonts w:ascii="Arial" w:hAnsi="Arial" w:cs="Arial"/>
          <w:sz w:val="22"/>
          <w:szCs w:val="22"/>
        </w:rPr>
        <w:t xml:space="preserve"> met als belendingen </w:t>
      </w:r>
      <w:r w:rsidRPr="002362D8">
        <w:rPr>
          <w:rFonts w:ascii="Arial" w:hAnsi="Arial" w:cs="Arial"/>
          <w:b/>
          <w:sz w:val="22"/>
          <w:szCs w:val="22"/>
          <w:u w:val="single"/>
        </w:rPr>
        <w:t>den Elsbeempt</w:t>
      </w:r>
      <w:r w:rsidRPr="002362D8">
        <w:rPr>
          <w:rFonts w:ascii="Arial" w:hAnsi="Arial" w:cs="Arial"/>
          <w:sz w:val="22"/>
          <w:szCs w:val="22"/>
        </w:rPr>
        <w:t xml:space="preserve"> en het </w:t>
      </w:r>
      <w:r w:rsidRPr="002362D8">
        <w:rPr>
          <w:rFonts w:ascii="Arial" w:hAnsi="Arial" w:cs="Arial"/>
          <w:b/>
          <w:sz w:val="22"/>
          <w:szCs w:val="22"/>
          <w:u w:val="single"/>
        </w:rPr>
        <w:t>Killincsken</w:t>
      </w:r>
      <w:r w:rsidRPr="002362D8">
        <w:rPr>
          <w:rFonts w:ascii="Arial" w:hAnsi="Arial" w:cs="Arial"/>
          <w:sz w:val="22"/>
          <w:szCs w:val="22"/>
        </w:rPr>
        <w:t xml:space="preserve"> toebehorende aan </w:t>
      </w:r>
      <w:r w:rsidRPr="002362D8">
        <w:rPr>
          <w:rFonts w:ascii="Arial" w:hAnsi="Arial" w:cs="Arial"/>
          <w:b/>
          <w:sz w:val="22"/>
          <w:szCs w:val="22"/>
          <w:u w:val="single"/>
        </w:rPr>
        <w:t xml:space="preserve">de vorster van Veghel </w:t>
      </w:r>
    </w:p>
    <w:p w14:paraId="4C0F7950"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sz w:val="22"/>
          <w:szCs w:val="22"/>
          <w:u w:val="single"/>
        </w:rPr>
        <w:t xml:space="preserve"> </w:t>
      </w:r>
    </w:p>
    <w:p w14:paraId="08ADBD72"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323</w:t>
      </w:r>
    </w:p>
    <w:p w14:paraId="0C49678E" w14:textId="77777777" w:rsidR="00D5028D" w:rsidRPr="002362D8" w:rsidRDefault="00D5028D">
      <w:pPr>
        <w:tabs>
          <w:tab w:val="left" w:pos="6930"/>
        </w:tabs>
        <w:rPr>
          <w:rFonts w:ascii="Arial" w:hAnsi="Arial" w:cs="Arial"/>
          <w:b/>
          <w:sz w:val="22"/>
          <w:szCs w:val="22"/>
          <w:u w:val="single"/>
          <w:lang w:val="en-US"/>
        </w:rPr>
      </w:pPr>
    </w:p>
    <w:p w14:paraId="77165B5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4248</w:t>
      </w:r>
    </w:p>
    <w:p w14:paraId="2FBB37FB"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1441 folio 303v  augustus 1601</w:t>
      </w:r>
    </w:p>
    <w:p w14:paraId="3C5F592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Dircx Bevers man van Elisabeth dr.v.w. Lambert Lambertss. van Zochell en Corstiaen zn.v.w. Corstiaen</w:t>
      </w:r>
    </w:p>
    <w:p w14:paraId="30EBCCCA" w14:textId="77777777" w:rsidR="00D5028D" w:rsidRPr="002362D8" w:rsidRDefault="00D5028D">
      <w:pPr>
        <w:tabs>
          <w:tab w:val="left" w:pos="6930"/>
        </w:tabs>
        <w:rPr>
          <w:rFonts w:ascii="Arial" w:hAnsi="Arial" w:cs="Arial"/>
          <w:sz w:val="22"/>
          <w:szCs w:val="22"/>
        </w:rPr>
      </w:pPr>
    </w:p>
    <w:p w14:paraId="611C2DE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4249</w:t>
      </w:r>
    </w:p>
    <w:p w14:paraId="111922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1441 folio 304v augustus 1601</w:t>
      </w:r>
    </w:p>
    <w:p w14:paraId="0C49811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Remonts zn.v.w. Jan Danielss. man van Cataryna  dr.v.w. Geerlinck Meussoen en Jan zn.v.w. Lenarts van Roggel hebben verkocht aan Marijken dr.v.w. Jan Gielissen weduwe van wijlen Boudewijn Janssen van Oss een erfcijns van 21 gl. te betalen op de feestdag van Petrus ad Vincula [1 augsutus] uit een akkerland groot een malderzaad aent </w:t>
      </w:r>
      <w:r w:rsidRPr="002362D8">
        <w:rPr>
          <w:rFonts w:ascii="Arial" w:hAnsi="Arial" w:cs="Arial"/>
          <w:b/>
          <w:sz w:val="22"/>
          <w:szCs w:val="22"/>
          <w:u w:val="single"/>
        </w:rPr>
        <w:t>Wijbosch</w:t>
      </w:r>
      <w:r w:rsidRPr="002362D8">
        <w:rPr>
          <w:rFonts w:ascii="Arial" w:hAnsi="Arial" w:cs="Arial"/>
          <w:sz w:val="22"/>
          <w:szCs w:val="22"/>
        </w:rPr>
        <w:t xml:space="preserve"> met als belendingen Pauwels Willemss., Bartholomeus Geerlincx, de gemene straat, idem de ½ van een stuk akkerland ter plaatse </w:t>
      </w:r>
      <w:r w:rsidRPr="002362D8">
        <w:rPr>
          <w:rFonts w:ascii="Arial" w:hAnsi="Arial" w:cs="Arial"/>
          <w:b/>
          <w:sz w:val="22"/>
          <w:szCs w:val="22"/>
          <w:u w:val="single"/>
        </w:rPr>
        <w:t>het Lutteleijnde</w:t>
      </w:r>
      <w:r w:rsidRPr="002362D8">
        <w:rPr>
          <w:rFonts w:ascii="Arial" w:hAnsi="Arial" w:cs="Arial"/>
          <w:sz w:val="22"/>
          <w:szCs w:val="22"/>
        </w:rPr>
        <w:t xml:space="preserve"> met als belendingen Hanric Eymberts en Matijs Peters – in de marge: Marijken dr.v.Jan Gielissen weduwe van Boudewijn Janss. van Oss bekent dat Willem Emonts Janssen en Jan Lenertss. van Roggel de cijns hebben afgelost dd. 28 februari 1604 ondertekend door Van Hees</w:t>
      </w:r>
    </w:p>
    <w:p w14:paraId="7AEA279E" w14:textId="77777777" w:rsidR="00D5028D" w:rsidRPr="002362D8" w:rsidRDefault="00D5028D">
      <w:pPr>
        <w:tabs>
          <w:tab w:val="left" w:pos="6930"/>
        </w:tabs>
        <w:rPr>
          <w:rFonts w:ascii="Arial" w:hAnsi="Arial" w:cs="Arial"/>
          <w:sz w:val="22"/>
          <w:szCs w:val="22"/>
        </w:rPr>
      </w:pPr>
    </w:p>
    <w:p w14:paraId="03FED7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4250</w:t>
      </w:r>
    </w:p>
    <w:p w14:paraId="62A01F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290v september 1601 [Latijn]</w:t>
      </w:r>
    </w:p>
    <w:p w14:paraId="33E5653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achter het Convent van de Hemelse Poort</w:t>
      </w:r>
      <w:r w:rsidRPr="002362D8">
        <w:rPr>
          <w:rFonts w:ascii="Arial" w:hAnsi="Arial" w:cs="Arial"/>
          <w:sz w:val="22"/>
          <w:szCs w:val="22"/>
        </w:rPr>
        <w:t xml:space="preserve"> [Porta Caeli]; uit huis erf hof </w:t>
      </w:r>
      <w:r w:rsidRPr="002362D8">
        <w:rPr>
          <w:rFonts w:ascii="Arial" w:hAnsi="Arial" w:cs="Arial"/>
          <w:b/>
          <w:sz w:val="22"/>
          <w:szCs w:val="22"/>
          <w:u w:val="single"/>
        </w:rPr>
        <w:t>aan het Lutteleijnde</w:t>
      </w:r>
      <w:r w:rsidRPr="002362D8">
        <w:rPr>
          <w:rFonts w:ascii="Arial" w:hAnsi="Arial" w:cs="Arial"/>
          <w:sz w:val="22"/>
          <w:szCs w:val="22"/>
        </w:rPr>
        <w:t xml:space="preserve">, Johannes van den Audenhuijs en een zekere Margareta </w:t>
      </w:r>
    </w:p>
    <w:p w14:paraId="0267CDAA" w14:textId="77777777" w:rsidR="00D5028D" w:rsidRPr="002362D8" w:rsidRDefault="00D5028D">
      <w:pPr>
        <w:tabs>
          <w:tab w:val="left" w:pos="6930"/>
        </w:tabs>
        <w:rPr>
          <w:rFonts w:ascii="Arial" w:hAnsi="Arial" w:cs="Arial"/>
          <w:sz w:val="22"/>
          <w:szCs w:val="22"/>
        </w:rPr>
      </w:pPr>
    </w:p>
    <w:p w14:paraId="6349A3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4251</w:t>
      </w:r>
    </w:p>
    <w:p w14:paraId="1B10C24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1442 folio 19v  oktober 1601 [Latijn]</w:t>
      </w:r>
    </w:p>
    <w:p w14:paraId="6CF92707"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Schepenen van Oisterwijk; Johannes zn.v.w. </w:t>
      </w:r>
      <w:r w:rsidRPr="002362D8">
        <w:rPr>
          <w:rFonts w:ascii="Arial" w:hAnsi="Arial" w:cs="Arial"/>
          <w:b/>
          <w:sz w:val="22"/>
          <w:szCs w:val="22"/>
          <w:u w:val="single"/>
        </w:rPr>
        <w:t>Magister Wilhelmus van den Bossche</w:t>
      </w:r>
      <w:r w:rsidRPr="002362D8">
        <w:rPr>
          <w:rFonts w:ascii="Arial" w:hAnsi="Arial" w:cs="Arial"/>
          <w:sz w:val="22"/>
          <w:szCs w:val="22"/>
        </w:rPr>
        <w:t xml:space="preserve"> en diens vrouw Agneta dr.v.w. Romoldus zn.v.w. Hermanus Rombouts , een erfcijns van 2 gl. te betalen op de feestdag van Pasen uit een stuk hopland genaamd </w:t>
      </w:r>
      <w:r w:rsidRPr="002362D8">
        <w:rPr>
          <w:rFonts w:ascii="Arial" w:hAnsi="Arial" w:cs="Arial"/>
          <w:b/>
          <w:sz w:val="22"/>
          <w:szCs w:val="22"/>
          <w:u w:val="single"/>
        </w:rPr>
        <w:t>den Ouden Hof</w:t>
      </w:r>
      <w:r w:rsidRPr="002362D8">
        <w:rPr>
          <w:rFonts w:ascii="Arial" w:hAnsi="Arial" w:cs="Arial"/>
          <w:sz w:val="22"/>
          <w:szCs w:val="22"/>
        </w:rPr>
        <w:t xml:space="preserve"> 3 lopensen ter plaatse </w:t>
      </w:r>
      <w:r w:rsidRPr="002362D8">
        <w:rPr>
          <w:rFonts w:ascii="Arial" w:hAnsi="Arial" w:cs="Arial"/>
          <w:b/>
          <w:sz w:val="22"/>
          <w:szCs w:val="22"/>
          <w:u w:val="single"/>
        </w:rPr>
        <w:t>Delschot</w:t>
      </w:r>
    </w:p>
    <w:p w14:paraId="2D5B3B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4252 </w:t>
      </w:r>
    </w:p>
    <w:p w14:paraId="200905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322r  december 1601</w:t>
      </w:r>
    </w:p>
    <w:p w14:paraId="15292D0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Helvirt bij de kerk aldaar</w:t>
      </w:r>
      <w:r w:rsidRPr="002362D8">
        <w:rPr>
          <w:rFonts w:ascii="Arial" w:hAnsi="Arial" w:cs="Arial"/>
          <w:sz w:val="22"/>
          <w:szCs w:val="22"/>
        </w:rPr>
        <w:t>; Marcelis Pauwels mewtd onderpanden te Schijndel niet gevonden</w:t>
      </w:r>
    </w:p>
    <w:p w14:paraId="67B0587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733E32D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4253</w:t>
      </w:r>
    </w:p>
    <w:p w14:paraId="3431D7C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1424 folio 298r december 1601</w:t>
      </w:r>
    </w:p>
    <w:p w14:paraId="773077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Meester Jacop van Balen; Adriaen zn.v.w. Jacob Rutten, een erfcijns van 3 gl. uit huis hof en landerijen 5 lopensen </w:t>
      </w:r>
      <w:r w:rsidRPr="002362D8">
        <w:rPr>
          <w:rFonts w:ascii="Arial" w:hAnsi="Arial" w:cs="Arial"/>
          <w:b/>
          <w:sz w:val="22"/>
          <w:szCs w:val="22"/>
          <w:u w:val="single"/>
        </w:rPr>
        <w:t>in Delschot</w:t>
      </w:r>
      <w:r w:rsidRPr="002362D8">
        <w:rPr>
          <w:rFonts w:ascii="Arial" w:hAnsi="Arial" w:cs="Arial"/>
          <w:sz w:val="22"/>
          <w:szCs w:val="22"/>
        </w:rPr>
        <w:t xml:space="preserve"> met als belendingen Symon Aert Pauwels, een akker genaamd </w:t>
      </w:r>
      <w:r w:rsidRPr="002362D8">
        <w:rPr>
          <w:rFonts w:ascii="Arial" w:hAnsi="Arial" w:cs="Arial"/>
          <w:b/>
          <w:sz w:val="22"/>
          <w:szCs w:val="22"/>
          <w:u w:val="single"/>
        </w:rPr>
        <w:t>den Egelman of Engelman</w:t>
      </w:r>
      <w:r w:rsidRPr="002362D8">
        <w:rPr>
          <w:rFonts w:ascii="Arial" w:hAnsi="Arial" w:cs="Arial"/>
          <w:sz w:val="22"/>
          <w:szCs w:val="22"/>
        </w:rPr>
        <w:t xml:space="preserve"> 5 lopensen naast </w:t>
      </w:r>
      <w:r w:rsidRPr="002362D8">
        <w:rPr>
          <w:rFonts w:ascii="Arial" w:hAnsi="Arial" w:cs="Arial"/>
          <w:b/>
          <w:sz w:val="22"/>
          <w:szCs w:val="22"/>
          <w:u w:val="single"/>
        </w:rPr>
        <w:t>de Baselaerschebraeck</w:t>
      </w:r>
      <w:r w:rsidRPr="002362D8">
        <w:rPr>
          <w:rFonts w:ascii="Arial" w:hAnsi="Arial" w:cs="Arial"/>
          <w:sz w:val="22"/>
          <w:szCs w:val="22"/>
        </w:rPr>
        <w:t xml:space="preserve">, een ledige hofstad daer een huijs op plach te staen en een hophof  van 4 lopensen </w:t>
      </w:r>
    </w:p>
    <w:p w14:paraId="196B8456" w14:textId="77777777" w:rsidR="00D5028D" w:rsidRPr="002362D8" w:rsidRDefault="00D5028D">
      <w:pPr>
        <w:tabs>
          <w:tab w:val="left" w:pos="6930"/>
        </w:tabs>
        <w:rPr>
          <w:rFonts w:ascii="Arial" w:hAnsi="Arial" w:cs="Arial"/>
          <w:sz w:val="22"/>
          <w:szCs w:val="22"/>
        </w:rPr>
      </w:pPr>
    </w:p>
    <w:p w14:paraId="4CC0871F" w14:textId="77777777" w:rsidR="00D5028D" w:rsidRPr="002362D8" w:rsidRDefault="00D5028D">
      <w:pPr>
        <w:tabs>
          <w:tab w:val="left" w:pos="6930"/>
        </w:tabs>
        <w:rPr>
          <w:rFonts w:ascii="Arial" w:hAnsi="Arial" w:cs="Arial"/>
          <w:b/>
          <w:color w:val="0000FF"/>
          <w:sz w:val="22"/>
          <w:szCs w:val="22"/>
        </w:rPr>
      </w:pPr>
      <w:r w:rsidRPr="002362D8">
        <w:rPr>
          <w:rFonts w:ascii="Arial" w:hAnsi="Arial" w:cs="Arial"/>
          <w:b/>
          <w:color w:val="0000FF"/>
          <w:sz w:val="22"/>
          <w:szCs w:val="22"/>
        </w:rPr>
        <w:t>Opvallend is het iets geringere aantal …..zou verband kunnen houden met de belegering door Maurits rondom ’s-Hertogenbosch tussen 1600 en 1603</w:t>
      </w:r>
    </w:p>
    <w:p w14:paraId="110C8CBA" w14:textId="77777777" w:rsidR="00D5028D" w:rsidRPr="002362D8" w:rsidRDefault="00D5028D">
      <w:pPr>
        <w:tabs>
          <w:tab w:val="left" w:pos="6930"/>
        </w:tabs>
        <w:rPr>
          <w:rFonts w:ascii="Arial" w:hAnsi="Arial" w:cs="Arial"/>
          <w:sz w:val="22"/>
          <w:szCs w:val="22"/>
        </w:rPr>
      </w:pPr>
    </w:p>
    <w:p w14:paraId="297F74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4254</w:t>
      </w:r>
    </w:p>
    <w:p w14:paraId="19A8A77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1473 folio 102v  maart 1602</w:t>
      </w:r>
    </w:p>
    <w:p w14:paraId="762D353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Georgius uit een akker te Schijndel ter plaatse het Lutteleijnd naast het erf van de H.Geesttafel van Schijndel, de gemeijnt </w:t>
      </w:r>
    </w:p>
    <w:p w14:paraId="3F5EF5D7" w14:textId="77777777" w:rsidR="00D5028D" w:rsidRPr="002362D8" w:rsidRDefault="00D5028D">
      <w:pPr>
        <w:tabs>
          <w:tab w:val="left" w:pos="6930"/>
        </w:tabs>
        <w:rPr>
          <w:rFonts w:ascii="Arial" w:hAnsi="Arial" w:cs="Arial"/>
          <w:sz w:val="22"/>
          <w:szCs w:val="22"/>
        </w:rPr>
      </w:pPr>
    </w:p>
    <w:p w14:paraId="390A0C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4255</w:t>
      </w:r>
    </w:p>
    <w:p w14:paraId="519FA9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1473 folio 211v  juni 1602</w:t>
      </w:r>
    </w:p>
    <w:p w14:paraId="7546FFA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Jaspar zn.v.w. Lambert Jaspars uit Schijndel met verkoop aan Lybert Janssen van den Hoevel een erfcijns van 15 gl. </w:t>
      </w:r>
    </w:p>
    <w:p w14:paraId="3FC99A1B" w14:textId="77777777" w:rsidR="00D5028D" w:rsidRPr="002362D8" w:rsidRDefault="00D5028D">
      <w:pPr>
        <w:tabs>
          <w:tab w:val="left" w:pos="6930"/>
        </w:tabs>
        <w:rPr>
          <w:rFonts w:ascii="Arial" w:hAnsi="Arial" w:cs="Arial"/>
          <w:sz w:val="22"/>
          <w:szCs w:val="22"/>
        </w:rPr>
      </w:pPr>
    </w:p>
    <w:p w14:paraId="3429D6C0"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4256</w:t>
      </w:r>
    </w:p>
    <w:p w14:paraId="44204E8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1473 folio 344r juli 1602 [Latijn]</w:t>
      </w:r>
    </w:p>
    <w:p w14:paraId="26717586"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’s-Hertogenbosch de kamers op de Markt</w:t>
      </w:r>
      <w:r w:rsidRPr="002362D8">
        <w:rPr>
          <w:rFonts w:ascii="Arial" w:hAnsi="Arial" w:cs="Arial"/>
          <w:sz w:val="22"/>
          <w:szCs w:val="22"/>
        </w:rPr>
        <w:t xml:space="preserve"> [forum]; Peter Stoelkens zn.v.w. Henricus Peterss. heeft verkocht aan Johannis zn.v.w. Willelmus Bloemarts een erfcijns van 3 ½ gl. te betalen op de feestdag van Sint Jacobus apostel [25 juli] uit huis erf hof hop- en akkerland mt onderaan een akte van Jan Willem Bloemarts die de cijns heeft afgelost dd. 30 juli 1616 ondertekend door Van Hees</w:t>
      </w:r>
    </w:p>
    <w:p w14:paraId="69B65F68" w14:textId="77777777" w:rsidR="00D5028D" w:rsidRPr="002362D8" w:rsidRDefault="00D5028D">
      <w:pPr>
        <w:tabs>
          <w:tab w:val="left" w:pos="6930"/>
        </w:tabs>
        <w:rPr>
          <w:rFonts w:ascii="Arial" w:hAnsi="Arial" w:cs="Arial"/>
          <w:sz w:val="22"/>
          <w:szCs w:val="22"/>
        </w:rPr>
      </w:pPr>
    </w:p>
    <w:p w14:paraId="14770EC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4257</w:t>
      </w:r>
    </w:p>
    <w:p w14:paraId="367F5E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BP 1442 folio  387v september 1602</w:t>
      </w:r>
    </w:p>
    <w:p w14:paraId="4F64F59A"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Henrick zn.v.w. Jan Aertss. van der Kuijlen heeft verkocht aan </w:t>
      </w:r>
      <w:r w:rsidRPr="002362D8">
        <w:rPr>
          <w:rFonts w:ascii="Arial" w:hAnsi="Arial" w:cs="Arial"/>
          <w:b/>
          <w:sz w:val="22"/>
          <w:szCs w:val="22"/>
          <w:u w:val="single"/>
        </w:rPr>
        <w:t xml:space="preserve">Dominus Joachim Walravens priester rector van de Sint Corneliskapel te Middelrode t.b.v. genoemde kapel voor de dienst aldaar een erfcijns van 1 gl. </w:t>
      </w:r>
    </w:p>
    <w:p w14:paraId="6F2EFCF1" w14:textId="77777777" w:rsidR="00D5028D" w:rsidRPr="002362D8" w:rsidRDefault="00D5028D">
      <w:pPr>
        <w:tabs>
          <w:tab w:val="left" w:pos="6930"/>
        </w:tabs>
        <w:rPr>
          <w:rFonts w:ascii="Arial" w:hAnsi="Arial" w:cs="Arial"/>
          <w:sz w:val="22"/>
          <w:szCs w:val="22"/>
        </w:rPr>
      </w:pPr>
    </w:p>
    <w:p w14:paraId="78AAAE3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4258</w:t>
      </w:r>
    </w:p>
    <w:p w14:paraId="46EB9B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1442 folio 398r september 1602</w:t>
      </w:r>
    </w:p>
    <w:p w14:paraId="57AA03C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Thomas Jan Maessen heeft verkocht aan Aert zn.v. Anthonis Janssen een huis erf hof en landerijenn 6 lopensen </w:t>
      </w:r>
      <w:r w:rsidRPr="002362D8">
        <w:rPr>
          <w:rFonts w:ascii="Arial" w:hAnsi="Arial" w:cs="Arial"/>
          <w:b/>
          <w:sz w:val="22"/>
          <w:szCs w:val="22"/>
          <w:u w:val="single"/>
        </w:rPr>
        <w:t>aent Lutteleijnde</w:t>
      </w:r>
      <w:r w:rsidRPr="002362D8">
        <w:rPr>
          <w:rFonts w:ascii="Arial" w:hAnsi="Arial" w:cs="Arial"/>
          <w:sz w:val="22"/>
          <w:szCs w:val="22"/>
        </w:rPr>
        <w:t xml:space="preserve"> met als belendingen Geerart van Dinter, Aert Jochims, </w:t>
      </w:r>
      <w:r w:rsidRPr="002362D8">
        <w:rPr>
          <w:rFonts w:ascii="Arial" w:hAnsi="Arial" w:cs="Arial"/>
          <w:b/>
          <w:sz w:val="22"/>
          <w:szCs w:val="22"/>
          <w:u w:val="single"/>
        </w:rPr>
        <w:t>de H.Geesttafel van Schijndel</w:t>
      </w:r>
      <w:r w:rsidRPr="002362D8">
        <w:rPr>
          <w:rFonts w:ascii="Arial" w:hAnsi="Arial" w:cs="Arial"/>
          <w:sz w:val="22"/>
          <w:szCs w:val="22"/>
        </w:rPr>
        <w:t xml:space="preserve">, de gemen straat,een cijns van 3 ½ st. aan Jannen van Doren rentmeester, een erfpacht van 3 malder rogge en van 5 penningen Bosch payment aan het </w:t>
      </w:r>
      <w:r w:rsidRPr="002362D8">
        <w:rPr>
          <w:rFonts w:ascii="Arial" w:hAnsi="Arial" w:cs="Arial"/>
          <w:b/>
          <w:sz w:val="22"/>
          <w:szCs w:val="22"/>
          <w:u w:val="single"/>
        </w:rPr>
        <w:t>Convent van Caudewater te Rosmalen</w:t>
      </w:r>
      <w:r w:rsidRPr="002362D8">
        <w:rPr>
          <w:rFonts w:ascii="Arial" w:hAnsi="Arial" w:cs="Arial"/>
          <w:sz w:val="22"/>
          <w:szCs w:val="22"/>
        </w:rPr>
        <w:t xml:space="preserve"> , idem 6 vaten rogge aan het </w:t>
      </w:r>
      <w:r w:rsidRPr="002362D8">
        <w:rPr>
          <w:rFonts w:ascii="Arial" w:hAnsi="Arial" w:cs="Arial"/>
          <w:b/>
          <w:sz w:val="22"/>
          <w:szCs w:val="22"/>
          <w:u w:val="single"/>
        </w:rPr>
        <w:t xml:space="preserve">Convent van de Zusters van Orthen </w:t>
      </w:r>
      <w:r w:rsidRPr="002362D8">
        <w:rPr>
          <w:rFonts w:ascii="Arial" w:hAnsi="Arial" w:cs="Arial"/>
          <w:sz w:val="22"/>
          <w:szCs w:val="22"/>
        </w:rPr>
        <w:t>in Den Bosch, , Gheerart zn.v.w. Lenert Gerritsen van Geemonden bloedverwant van  Thomas jan Maessen en zijn vrouw Henricxken</w:t>
      </w:r>
    </w:p>
    <w:p w14:paraId="30606A4C" w14:textId="77777777" w:rsidR="00D5028D" w:rsidRPr="002362D8" w:rsidRDefault="00D5028D">
      <w:pPr>
        <w:tabs>
          <w:tab w:val="left" w:pos="6930"/>
        </w:tabs>
        <w:rPr>
          <w:rFonts w:ascii="Arial" w:hAnsi="Arial" w:cs="Arial"/>
          <w:sz w:val="22"/>
          <w:szCs w:val="22"/>
        </w:rPr>
      </w:pPr>
    </w:p>
    <w:p w14:paraId="7DDAC07E" w14:textId="77777777" w:rsidR="00D5028D" w:rsidRPr="002362D8" w:rsidRDefault="00D5028D">
      <w:pPr>
        <w:tabs>
          <w:tab w:val="left" w:pos="6930"/>
        </w:tabs>
        <w:rPr>
          <w:rFonts w:ascii="Arial" w:hAnsi="Arial" w:cs="Arial"/>
          <w:sz w:val="22"/>
          <w:szCs w:val="22"/>
        </w:rPr>
      </w:pPr>
    </w:p>
    <w:p w14:paraId="4C17AE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4259</w:t>
      </w:r>
    </w:p>
    <w:p w14:paraId="43938F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1373 folio 306r september 1602</w:t>
      </w:r>
    </w:p>
    <w:p w14:paraId="0EFA33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Ingezetenen van het dorp Schijndel met klachten over de invallen van Maurits in de Meierij van ’s-Hertogenbsoch en de zware lasten die ze moeten opbrengen.</w:t>
      </w:r>
    </w:p>
    <w:p w14:paraId="2F9DA7C0" w14:textId="77777777" w:rsidR="00D5028D" w:rsidRPr="002362D8" w:rsidRDefault="00D5028D">
      <w:pPr>
        <w:tabs>
          <w:tab w:val="left" w:pos="6930"/>
        </w:tabs>
        <w:rPr>
          <w:rFonts w:ascii="Arial" w:hAnsi="Arial" w:cs="Arial"/>
          <w:sz w:val="22"/>
          <w:szCs w:val="22"/>
        </w:rPr>
      </w:pPr>
    </w:p>
    <w:p w14:paraId="4E394F29"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324</w:t>
      </w:r>
    </w:p>
    <w:p w14:paraId="079EACA4" w14:textId="77777777" w:rsidR="00D5028D" w:rsidRPr="002362D8" w:rsidRDefault="00D5028D">
      <w:pPr>
        <w:tabs>
          <w:tab w:val="left" w:pos="6930"/>
        </w:tabs>
        <w:rPr>
          <w:rFonts w:ascii="Arial" w:hAnsi="Arial" w:cs="Arial"/>
          <w:sz w:val="22"/>
          <w:szCs w:val="22"/>
        </w:rPr>
      </w:pPr>
    </w:p>
    <w:p w14:paraId="6D51D3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4260</w:t>
      </w:r>
    </w:p>
    <w:p w14:paraId="7735C4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16r  oktober 1602</w:t>
      </w:r>
    </w:p>
    <w:p w14:paraId="64D0468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Dirck Beverts als man van Elisabeth zijn vrouw dr.v.w. Lambercht van Sochel heeft verkocht aan Margriet dr.v.w. Willem Willemss. van Meyelfoirt en wettige weduwe van wijlen Lonissoens Hermanssoen van Wijck een erfcijns van 3 ½ gl. te betalen op het hoogfeest van de apsotel Sint Jacobus [1 mei] uit een akker ter plaatse </w:t>
      </w:r>
      <w:r w:rsidRPr="002362D8">
        <w:rPr>
          <w:rFonts w:ascii="Arial" w:hAnsi="Arial" w:cs="Arial"/>
          <w:b/>
          <w:sz w:val="22"/>
          <w:szCs w:val="22"/>
          <w:u w:val="single"/>
        </w:rPr>
        <w:t xml:space="preserve">in den Bors inde Gemeyne Acker gmeynlick genoemd de Buender </w:t>
      </w:r>
      <w:r w:rsidRPr="002362D8">
        <w:rPr>
          <w:rFonts w:ascii="Arial" w:hAnsi="Arial" w:cs="Arial"/>
          <w:sz w:val="22"/>
          <w:szCs w:val="22"/>
        </w:rPr>
        <w:t>met als belendingen Daniel van Gerwen</w:t>
      </w:r>
    </w:p>
    <w:p w14:paraId="252FB80A" w14:textId="77777777" w:rsidR="00D5028D" w:rsidRPr="002362D8" w:rsidRDefault="00D5028D">
      <w:pPr>
        <w:tabs>
          <w:tab w:val="left" w:pos="6930"/>
        </w:tabs>
        <w:rPr>
          <w:rFonts w:ascii="Arial" w:hAnsi="Arial" w:cs="Arial"/>
          <w:sz w:val="22"/>
          <w:szCs w:val="22"/>
        </w:rPr>
      </w:pPr>
    </w:p>
    <w:p w14:paraId="32B414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4261</w:t>
      </w:r>
    </w:p>
    <w:p w14:paraId="4176D3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364r  31 oktober 1602 [Latijn]</w:t>
      </w:r>
    </w:p>
    <w:p w14:paraId="0690FE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Daniel van Vlierden zn.v.w. Magister Danielis van Vlierden t.b.v. </w:t>
      </w:r>
      <w:r w:rsidRPr="002362D8">
        <w:rPr>
          <w:rFonts w:ascii="Arial" w:hAnsi="Arial" w:cs="Arial"/>
          <w:b/>
          <w:i/>
          <w:sz w:val="22"/>
          <w:szCs w:val="22"/>
        </w:rPr>
        <w:t xml:space="preserve">het Armenvrouwengasthuis van Margriet Spijckers te ’s-Hertogenbosch in de Postelstraat; </w:t>
      </w:r>
      <w:r w:rsidRPr="002362D8">
        <w:rPr>
          <w:rFonts w:ascii="Arial" w:hAnsi="Arial" w:cs="Arial"/>
          <w:sz w:val="22"/>
          <w:szCs w:val="22"/>
        </w:rPr>
        <w:t xml:space="preserve">Huijbert zn.v.w. Johannis zn.v. Willem Spierincx inwoner van Schijndel man </w:t>
      </w:r>
      <w:r w:rsidRPr="002362D8">
        <w:rPr>
          <w:rFonts w:ascii="Arial" w:hAnsi="Arial" w:cs="Arial"/>
          <w:sz w:val="22"/>
          <w:szCs w:val="22"/>
        </w:rPr>
        <w:lastRenderedPageBreak/>
        <w:t>van Anna dr.v.w. Michaelis Delisz. weduwe van wijlen Johannis zn.v.Henricus Geroncxsz., op basis van het testament van Johannis en Anna echtelieden met een verkoop aan Mathias zn.v.w. Johannis Rutten inwoner van Den Dungen – in de marge: Mathys zn.v.w. Jan Rutten woonachtig te Schijnel heeft bekend dat Adriaen zn.v.Nicolaes Daniels man van Servaesken dr.v. Jan Henricx en Anneken zijn vrouw dr.v. Michael Delisz. de cijns heeft afgelost dd. 5 november 1618 ondertekend door Ruys</w:t>
      </w:r>
    </w:p>
    <w:p w14:paraId="03853BB0" w14:textId="77777777" w:rsidR="00D5028D" w:rsidRPr="002362D8" w:rsidRDefault="00D5028D">
      <w:pPr>
        <w:tabs>
          <w:tab w:val="left" w:pos="6930"/>
        </w:tabs>
        <w:rPr>
          <w:rFonts w:ascii="Arial" w:hAnsi="Arial" w:cs="Arial"/>
          <w:sz w:val="22"/>
          <w:szCs w:val="22"/>
        </w:rPr>
      </w:pPr>
    </w:p>
    <w:p w14:paraId="294F703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4262</w:t>
      </w:r>
    </w:p>
    <w:p w14:paraId="67906D9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53r  november 1602</w:t>
      </w:r>
    </w:p>
    <w:p w14:paraId="2AC9B0A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Gerard zn.v.w. Dirck Art Lambertss. over 1/3 deel van een stuk akkerland van 5 lopensen </w:t>
      </w:r>
      <w:r w:rsidRPr="002362D8">
        <w:rPr>
          <w:rFonts w:ascii="Arial" w:hAnsi="Arial" w:cs="Arial"/>
          <w:b/>
          <w:sz w:val="22"/>
          <w:szCs w:val="22"/>
          <w:u w:val="single"/>
        </w:rPr>
        <w:t>aent Lutteleynd</w:t>
      </w:r>
      <w:r w:rsidRPr="002362D8">
        <w:rPr>
          <w:rFonts w:ascii="Arial" w:hAnsi="Arial" w:cs="Arial"/>
          <w:sz w:val="22"/>
          <w:szCs w:val="22"/>
        </w:rPr>
        <w:t xml:space="preserve"> met als belendingen Adam zn.v. Gerart van Gerwen, Jan zn.v. Henrick Janss. van Gerwen, </w:t>
      </w:r>
      <w:r w:rsidRPr="002362D8">
        <w:rPr>
          <w:rFonts w:ascii="Arial" w:hAnsi="Arial" w:cs="Arial"/>
          <w:b/>
          <w:sz w:val="22"/>
          <w:szCs w:val="22"/>
          <w:u w:val="single"/>
        </w:rPr>
        <w:t>het Groot Gasthuis van ’s-Hertogenbosch</w:t>
      </w:r>
      <w:r w:rsidRPr="002362D8">
        <w:rPr>
          <w:rFonts w:ascii="Arial" w:hAnsi="Arial" w:cs="Arial"/>
          <w:sz w:val="22"/>
          <w:szCs w:val="22"/>
        </w:rPr>
        <w:t xml:space="preserve">, de gemene straat en is verkocht aan Adam zn.v. Gerart van Gerwen belast met diverse cijnzen zoals 6 gl. en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aan verscheiden personen</w:t>
      </w:r>
    </w:p>
    <w:p w14:paraId="168B7667" w14:textId="77777777" w:rsidR="00D5028D" w:rsidRPr="002362D8" w:rsidRDefault="00D5028D">
      <w:pPr>
        <w:tabs>
          <w:tab w:val="left" w:pos="6930"/>
        </w:tabs>
        <w:rPr>
          <w:rFonts w:ascii="Arial" w:hAnsi="Arial" w:cs="Arial"/>
          <w:sz w:val="22"/>
          <w:szCs w:val="22"/>
        </w:rPr>
      </w:pPr>
    </w:p>
    <w:p w14:paraId="7F49FE9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4263</w:t>
      </w:r>
    </w:p>
    <w:p w14:paraId="54B806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76r  december 1602</w:t>
      </w:r>
    </w:p>
    <w:p w14:paraId="32EC7F2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Genoemd worden: Jacobus zn.v.Henricus de Driel en zijn vrouw Henrica dr.v.w. Theodoricus de Hedel Jacopss. . Johannis zn.v. Willem Pijnappel dd. 4 november 1537, schepenbrief dd. 29 januari 1579, Magister Rutgerus de Griensven licenciaat in de rechten en raad van de stad ’s-Hertogenbosch, t.b.v. Johanna weduwe van wijlenb Arnoldus Janssen de Vlymen alias de Ammelroede, Johannes zn.v.w. Theodoricus Roeloffsz. man van Maria dr.v.w. Rutgerus [vermelding Schijndel vermoedelijk volgende pagina]</w:t>
      </w:r>
    </w:p>
    <w:p w14:paraId="35D651A9" w14:textId="77777777" w:rsidR="00D5028D" w:rsidRPr="002362D8" w:rsidRDefault="00D5028D">
      <w:pPr>
        <w:tabs>
          <w:tab w:val="left" w:pos="6930"/>
        </w:tabs>
        <w:rPr>
          <w:rFonts w:ascii="Arial" w:hAnsi="Arial" w:cs="Arial"/>
          <w:sz w:val="22"/>
          <w:szCs w:val="22"/>
        </w:rPr>
      </w:pPr>
    </w:p>
    <w:p w14:paraId="7A07821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4264</w:t>
      </w:r>
    </w:p>
    <w:p w14:paraId="0D172B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77v janauri 1603</w:t>
      </w:r>
    </w:p>
    <w:p w14:paraId="4CDDC13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Roelant Lenertss. van Schyndel voogd over de kinderen van wijlen Henrick Aertss. de Bruyn over een scheiding en deling van goederen, de ouders van Henrick Artss., Servaes Peeters van der Geride [dubieus] als wettige man van Haesken Aerts dr. de Bruijn </w:t>
      </w:r>
      <w:r w:rsidRPr="002362D8">
        <w:rPr>
          <w:rFonts w:ascii="Arial" w:hAnsi="Arial" w:cs="Arial"/>
          <w:b/>
          <w:i/>
          <w:sz w:val="22"/>
          <w:szCs w:val="22"/>
        </w:rPr>
        <w:t>gelegen te Driel</w:t>
      </w:r>
      <w:r w:rsidRPr="002362D8">
        <w:rPr>
          <w:rFonts w:ascii="Arial" w:hAnsi="Arial" w:cs="Arial"/>
          <w:sz w:val="22"/>
          <w:szCs w:val="22"/>
        </w:rPr>
        <w:t xml:space="preserve">  </w:t>
      </w:r>
    </w:p>
    <w:p w14:paraId="72493D7A" w14:textId="77777777" w:rsidR="00D5028D" w:rsidRPr="002362D8" w:rsidRDefault="00D5028D">
      <w:pPr>
        <w:tabs>
          <w:tab w:val="left" w:pos="6930"/>
        </w:tabs>
        <w:rPr>
          <w:rFonts w:ascii="Arial" w:hAnsi="Arial" w:cs="Arial"/>
          <w:sz w:val="22"/>
          <w:szCs w:val="22"/>
        </w:rPr>
      </w:pPr>
    </w:p>
    <w:p w14:paraId="7EC878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4265</w:t>
      </w:r>
    </w:p>
    <w:p w14:paraId="6BD1A6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92r  januari 1603</w:t>
      </w:r>
    </w:p>
    <w:p w14:paraId="64F706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Ryckaert Jan en Antonis broers zonen van wijlen Henrick zn.v.w. Peter Rutgerssoen van Griensvenne </w:t>
      </w:r>
    </w:p>
    <w:p w14:paraId="73BA20EC" w14:textId="77777777" w:rsidR="00D5028D" w:rsidRPr="002362D8" w:rsidRDefault="00D5028D">
      <w:pPr>
        <w:tabs>
          <w:tab w:val="left" w:pos="6930"/>
        </w:tabs>
        <w:rPr>
          <w:rFonts w:ascii="Arial" w:hAnsi="Arial" w:cs="Arial"/>
          <w:sz w:val="22"/>
          <w:szCs w:val="22"/>
        </w:rPr>
      </w:pPr>
    </w:p>
    <w:p w14:paraId="468DF3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4266</w:t>
      </w:r>
    </w:p>
    <w:p w14:paraId="4EB8A4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115v  januari 1603</w:t>
      </w:r>
    </w:p>
    <w:p w14:paraId="1C85F7F3"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Haaren bij Oisterwijken in den Gevel</w:t>
      </w:r>
      <w:r w:rsidRPr="002362D8">
        <w:rPr>
          <w:rFonts w:ascii="Arial" w:hAnsi="Arial" w:cs="Arial"/>
          <w:sz w:val="22"/>
          <w:szCs w:val="22"/>
        </w:rPr>
        <w:t>; Jan zn.v.w. Henrick Peter Eymbertsz. van Griensvenne man van Henrica dr.v.w. Jan Hermanss.</w:t>
      </w:r>
    </w:p>
    <w:p w14:paraId="5A85E44A" w14:textId="77777777" w:rsidR="00D5028D" w:rsidRPr="002362D8" w:rsidRDefault="00D5028D">
      <w:pPr>
        <w:tabs>
          <w:tab w:val="left" w:pos="6930"/>
        </w:tabs>
        <w:rPr>
          <w:rFonts w:ascii="Arial" w:hAnsi="Arial" w:cs="Arial"/>
          <w:sz w:val="22"/>
          <w:szCs w:val="22"/>
        </w:rPr>
      </w:pPr>
    </w:p>
    <w:p w14:paraId="5D93E1D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4267</w:t>
      </w:r>
    </w:p>
    <w:p w14:paraId="0D4CEC93"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1443 folio 134r  februari 1603 [Latijn]</w:t>
      </w:r>
    </w:p>
    <w:p w14:paraId="5B1C7E9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Romboldus zn.v.w. Zegerus Janss. man van Hillegondis dr.v.w. Rodolpus Janssen, een erfcijns van 3 gl. , een akker genaamd Delisacker 4 lopensen met houtwassen te Schijndel</w:t>
      </w:r>
    </w:p>
    <w:p w14:paraId="6F317A16" w14:textId="77777777" w:rsidR="00D5028D" w:rsidRPr="002362D8" w:rsidRDefault="00D5028D">
      <w:pPr>
        <w:tabs>
          <w:tab w:val="left" w:pos="6930"/>
        </w:tabs>
        <w:rPr>
          <w:rFonts w:ascii="Arial" w:hAnsi="Arial" w:cs="Arial"/>
          <w:sz w:val="22"/>
          <w:szCs w:val="22"/>
        </w:rPr>
      </w:pPr>
    </w:p>
    <w:p w14:paraId="58259B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4268</w:t>
      </w:r>
    </w:p>
    <w:p w14:paraId="35C29AE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152r  maart 1603 [Latijn]</w:t>
      </w:r>
    </w:p>
    <w:p w14:paraId="05BC8A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Ricardus zn.v.w. Henricus Damensoen heeft verkocht aan Johannis zn.v.w. Gerardus zn.v.w. Michaelis Dircxss. een erfcijns van 6 gl. uit een weiland genaamd </w:t>
      </w:r>
      <w:r w:rsidRPr="002362D8">
        <w:rPr>
          <w:rFonts w:ascii="Arial" w:hAnsi="Arial" w:cs="Arial"/>
          <w:b/>
          <w:sz w:val="22"/>
          <w:szCs w:val="22"/>
          <w:u w:val="single"/>
        </w:rPr>
        <w:t>Lobbenhoeve</w:t>
      </w:r>
      <w:r w:rsidRPr="002362D8">
        <w:rPr>
          <w:rFonts w:ascii="Arial" w:hAnsi="Arial" w:cs="Arial"/>
          <w:sz w:val="22"/>
          <w:szCs w:val="22"/>
        </w:rPr>
        <w:t xml:space="preserve"> 2 bunders groot ter plaatse </w:t>
      </w:r>
      <w:r w:rsidRPr="002362D8">
        <w:rPr>
          <w:rFonts w:ascii="Arial" w:hAnsi="Arial" w:cs="Arial"/>
          <w:b/>
          <w:sz w:val="22"/>
          <w:szCs w:val="22"/>
          <w:u w:val="single"/>
        </w:rPr>
        <w:t>het Eerderwout</w:t>
      </w:r>
      <w:r w:rsidRPr="002362D8">
        <w:rPr>
          <w:rFonts w:ascii="Arial" w:hAnsi="Arial" w:cs="Arial"/>
          <w:sz w:val="22"/>
          <w:szCs w:val="22"/>
        </w:rPr>
        <w:t xml:space="preserve"> met als belendingen Gysbertus genaamd Gyb in den Boogart, schepenbrief dd. 14 februari 1569 met transport aan Theodoricus zn.v.w. Michaelis Diricxss. dd. 22 januari 1574, en een akker ter plaatse </w:t>
      </w:r>
      <w:r w:rsidRPr="002362D8">
        <w:rPr>
          <w:rFonts w:ascii="Arial" w:hAnsi="Arial" w:cs="Arial"/>
          <w:b/>
          <w:sz w:val="22"/>
          <w:szCs w:val="22"/>
          <w:u w:val="single"/>
        </w:rPr>
        <w:t>tWijbosch</w:t>
      </w:r>
      <w:r w:rsidRPr="002362D8">
        <w:rPr>
          <w:rFonts w:ascii="Arial" w:hAnsi="Arial" w:cs="Arial"/>
          <w:sz w:val="22"/>
          <w:szCs w:val="22"/>
        </w:rPr>
        <w:t xml:space="preserve"> </w:t>
      </w:r>
    </w:p>
    <w:p w14:paraId="2D162AAC" w14:textId="77777777" w:rsidR="00D5028D" w:rsidRPr="002362D8" w:rsidRDefault="00D5028D">
      <w:pPr>
        <w:tabs>
          <w:tab w:val="left" w:pos="6930"/>
        </w:tabs>
        <w:rPr>
          <w:rFonts w:ascii="Arial" w:hAnsi="Arial" w:cs="Arial"/>
          <w:sz w:val="22"/>
          <w:szCs w:val="22"/>
        </w:rPr>
      </w:pPr>
    </w:p>
    <w:p w14:paraId="466FC42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4269</w:t>
      </w:r>
    </w:p>
    <w:p w14:paraId="48C3EF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1443 folio 160r  maart 1603</w:t>
      </w:r>
    </w:p>
    <w:p w14:paraId="1FD8D51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Het dorp Veghel; Jan zn.v.w. Geerardus Geerartss. van de Ven en Catharina zijn vrouw dr.v.w. Lucas Lambertss. , een stuk akkerland genaamd </w:t>
      </w:r>
      <w:r w:rsidRPr="002362D8">
        <w:rPr>
          <w:rFonts w:ascii="Arial" w:hAnsi="Arial" w:cs="Arial"/>
          <w:b/>
          <w:sz w:val="22"/>
          <w:szCs w:val="22"/>
          <w:u w:val="single"/>
        </w:rPr>
        <w:t>de Loosbraecke</w:t>
      </w:r>
      <w:r w:rsidRPr="002362D8">
        <w:rPr>
          <w:rFonts w:ascii="Arial" w:hAnsi="Arial" w:cs="Arial"/>
          <w:sz w:val="22"/>
          <w:szCs w:val="22"/>
        </w:rPr>
        <w:t xml:space="preserve"> 3 lopensen </w:t>
      </w:r>
      <w:r w:rsidRPr="002362D8">
        <w:rPr>
          <w:rFonts w:ascii="Arial" w:hAnsi="Arial" w:cs="Arial"/>
          <w:b/>
          <w:sz w:val="22"/>
          <w:szCs w:val="22"/>
          <w:u w:val="single"/>
        </w:rPr>
        <w:t xml:space="preserve">aent Wijbosch </w:t>
      </w:r>
      <w:r w:rsidRPr="002362D8">
        <w:rPr>
          <w:rFonts w:ascii="Arial" w:hAnsi="Arial" w:cs="Arial"/>
          <w:sz w:val="22"/>
          <w:szCs w:val="22"/>
        </w:rPr>
        <w:t>met als belending Lambert Lucas Lambertss. de weduwe en kinderen van wijlen Jan Henrick Spierincx, de gemene straat</w:t>
      </w:r>
    </w:p>
    <w:p w14:paraId="5C743D81" w14:textId="77777777" w:rsidR="00D5028D" w:rsidRPr="002362D8" w:rsidRDefault="00D5028D">
      <w:pPr>
        <w:tabs>
          <w:tab w:val="left" w:pos="6930"/>
        </w:tabs>
        <w:rPr>
          <w:rFonts w:ascii="Arial" w:hAnsi="Arial" w:cs="Arial"/>
          <w:sz w:val="22"/>
          <w:szCs w:val="22"/>
        </w:rPr>
      </w:pPr>
    </w:p>
    <w:p w14:paraId="72686FC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4270</w:t>
      </w:r>
    </w:p>
    <w:p w14:paraId="2B941C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1443 folio 163r maart 1603 </w:t>
      </w:r>
    </w:p>
    <w:p w14:paraId="6C18142D"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Het Corpus van Schijndel onder kwartier Peelland Meierij van ’s-Hertogenbosch</w:t>
      </w:r>
      <w:r w:rsidRPr="002362D8">
        <w:rPr>
          <w:rFonts w:ascii="Arial" w:hAnsi="Arial" w:cs="Arial"/>
          <w:sz w:val="22"/>
          <w:szCs w:val="22"/>
        </w:rPr>
        <w:t xml:space="preserve"> stuurt wederom een klacht in over de </w:t>
      </w:r>
      <w:r w:rsidRPr="002362D8">
        <w:rPr>
          <w:rFonts w:ascii="Arial" w:hAnsi="Arial" w:cs="Arial"/>
          <w:b/>
          <w:sz w:val="22"/>
          <w:szCs w:val="22"/>
          <w:u w:val="single"/>
        </w:rPr>
        <w:t>benauwde tijden en langdurige inlandse oorlogen</w:t>
      </w:r>
      <w:r w:rsidRPr="002362D8">
        <w:rPr>
          <w:rFonts w:ascii="Arial" w:hAnsi="Arial" w:cs="Arial"/>
          <w:sz w:val="22"/>
          <w:szCs w:val="22"/>
        </w:rPr>
        <w:t xml:space="preserve"> als mede over de grote escessive ordinaire en extraordinaire lasten, rantsoeneringen, brandschattingen en andere zwarigheden waardoor hun dorp overvallen worden, waardoor ze ‘merkeliche groote sommen van penningen’ hebben moeten opbrengen waardoor ze tot het uiterste hebben moeten gaan. Ende alsoo onder meer andere Rogier van Broechoven zn.v. Mr. Henrick van Broechoven die hen geleend heeft een kapitaal van 700 Carolusguldens op basis van restitutie welke akte is ondertekend door Mathijs Willem Peterrs, Symon Jan Willemss. en Wouter Jan Pennincx de toenmalige borgemeesters, gemachtigd door schepenen gezworenen kerkmeesters H.Geestmeesters en de gemene ingezetenen, welke akte is bezegeld met het schependomszegel van Schijndel op 6 maart 1603</w:t>
      </w:r>
    </w:p>
    <w:p w14:paraId="72CB0312" w14:textId="77777777" w:rsidR="00D5028D" w:rsidRPr="002362D8" w:rsidRDefault="00D5028D">
      <w:pPr>
        <w:tabs>
          <w:tab w:val="left" w:pos="6930"/>
        </w:tabs>
        <w:rPr>
          <w:rFonts w:ascii="Arial" w:hAnsi="Arial" w:cs="Arial"/>
          <w:sz w:val="22"/>
          <w:szCs w:val="22"/>
        </w:rPr>
      </w:pPr>
    </w:p>
    <w:p w14:paraId="7141CC2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4271</w:t>
      </w:r>
    </w:p>
    <w:p w14:paraId="04414B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175v  maart 1603</w:t>
      </w:r>
    </w:p>
    <w:p w14:paraId="57FF55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Jan Janss. de Wit wonende te Sint Michielsgestel heeft verkocht aan </w:t>
      </w:r>
      <w:r w:rsidRPr="002362D8">
        <w:rPr>
          <w:rFonts w:ascii="Arial" w:hAnsi="Arial" w:cs="Arial"/>
          <w:b/>
          <w:sz w:val="22"/>
          <w:szCs w:val="22"/>
          <w:u w:val="single"/>
        </w:rPr>
        <w:t>Mr. Rogier van griensven licenciaat in de rechten en raadsheer te ’s-Hertogenbsoch</w:t>
      </w:r>
      <w:r w:rsidRPr="002362D8">
        <w:rPr>
          <w:rFonts w:ascii="Arial" w:hAnsi="Arial" w:cs="Arial"/>
          <w:sz w:val="22"/>
          <w:szCs w:val="22"/>
        </w:rPr>
        <w:t xml:space="preserve"> t.b.v. Janneken wettige weduwe van Art Janss. van Amelroije alias van Vlymen een erfcijns van 3 gl. te betalen op de feestdag van Sint Gertrudis [17 maart] – met in de marge: </w:t>
      </w:r>
      <w:r w:rsidRPr="002362D8">
        <w:rPr>
          <w:rFonts w:ascii="Arial" w:hAnsi="Arial" w:cs="Arial"/>
          <w:b/>
          <w:sz w:val="22"/>
          <w:szCs w:val="22"/>
          <w:u w:val="single"/>
        </w:rPr>
        <w:t>Sr. Symon van Kelst als rentmr. van de Baron van Maldegem man van Vrouwe Isabella Clara de Marynette [dubieus] universeel erfgenaam van Jouffrouwe Hester van Griensven</w:t>
      </w:r>
      <w:r w:rsidRPr="002362D8">
        <w:rPr>
          <w:rFonts w:ascii="Arial" w:hAnsi="Arial" w:cs="Arial"/>
          <w:sz w:val="22"/>
          <w:szCs w:val="22"/>
        </w:rPr>
        <w:t xml:space="preserve"> heeft bekend dat Eymbert Henrick Lenarts en Henrick Broeren deze cijns hebben afgelost op 19 maart 16o3 ondertekend door Ruijs</w:t>
      </w:r>
    </w:p>
    <w:p w14:paraId="797FEC8F" w14:textId="77777777" w:rsidR="00D5028D" w:rsidRPr="002362D8" w:rsidRDefault="00D5028D">
      <w:pPr>
        <w:tabs>
          <w:tab w:val="left" w:pos="6930"/>
        </w:tabs>
        <w:rPr>
          <w:rFonts w:ascii="Arial" w:hAnsi="Arial" w:cs="Arial"/>
          <w:sz w:val="22"/>
          <w:szCs w:val="22"/>
        </w:rPr>
      </w:pPr>
    </w:p>
    <w:p w14:paraId="3BA31AB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4272</w:t>
      </w:r>
    </w:p>
    <w:p w14:paraId="7B44C68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187r  maart 1603</w:t>
      </w:r>
    </w:p>
    <w:p w14:paraId="18821AE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Gherart zn.v.w. Dirick zn.v. Art Lamberts, oud 24 jaar over een stuk land 4 ½ lopensen groot onder </w:t>
      </w:r>
      <w:r w:rsidRPr="002362D8">
        <w:rPr>
          <w:rFonts w:ascii="Arial" w:hAnsi="Arial" w:cs="Arial"/>
          <w:b/>
          <w:sz w:val="22"/>
          <w:szCs w:val="22"/>
          <w:u w:val="single"/>
        </w:rPr>
        <w:t>Delschot</w:t>
      </w:r>
      <w:r w:rsidRPr="002362D8">
        <w:rPr>
          <w:rFonts w:ascii="Arial" w:hAnsi="Arial" w:cs="Arial"/>
          <w:sz w:val="22"/>
          <w:szCs w:val="22"/>
        </w:rPr>
        <w:t xml:space="preserve"> met als belendingen Jan Diricxss. van Vaerle, Jan Adriaen Coenen, Wouter Janssen en de Gemene Heijde, transport aan Laureyns zn.v.w. Jacop Janssen met een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aan de </w:t>
      </w:r>
      <w:r w:rsidRPr="002362D8">
        <w:rPr>
          <w:rFonts w:ascii="Arial" w:hAnsi="Arial" w:cs="Arial"/>
          <w:b/>
          <w:sz w:val="22"/>
          <w:szCs w:val="22"/>
          <w:u w:val="single"/>
        </w:rPr>
        <w:t>Heer van Heeswijk</w:t>
      </w:r>
      <w:r w:rsidRPr="002362D8">
        <w:rPr>
          <w:rFonts w:ascii="Arial" w:hAnsi="Arial" w:cs="Arial"/>
          <w:sz w:val="22"/>
          <w:szCs w:val="22"/>
        </w:rPr>
        <w:t xml:space="preserve"> </w:t>
      </w:r>
    </w:p>
    <w:p w14:paraId="524E667B" w14:textId="77777777" w:rsidR="00D5028D" w:rsidRPr="002362D8" w:rsidRDefault="00D5028D">
      <w:pPr>
        <w:tabs>
          <w:tab w:val="left" w:pos="6930"/>
        </w:tabs>
        <w:rPr>
          <w:rFonts w:ascii="Arial" w:hAnsi="Arial" w:cs="Arial"/>
          <w:sz w:val="22"/>
          <w:szCs w:val="22"/>
        </w:rPr>
      </w:pPr>
    </w:p>
    <w:p w14:paraId="24BE6B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4273</w:t>
      </w:r>
    </w:p>
    <w:p w14:paraId="38379F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187r  maart 1603</w:t>
      </w:r>
    </w:p>
    <w:p w14:paraId="48F8792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Het corpus van het dorp Eersel</w:t>
      </w:r>
      <w:r w:rsidRPr="002362D8">
        <w:rPr>
          <w:rFonts w:ascii="Arial" w:hAnsi="Arial" w:cs="Arial"/>
          <w:sz w:val="22"/>
          <w:szCs w:val="22"/>
        </w:rPr>
        <w:t xml:space="preserve"> en Jan Henrick Vijghe;  in de omschrijving wordt tevens vermeld Reijnier Moors over diverse sommen geld t.b.v. de </w:t>
      </w:r>
      <w:r w:rsidRPr="002362D8">
        <w:rPr>
          <w:rFonts w:ascii="Arial" w:hAnsi="Arial" w:cs="Arial"/>
          <w:b/>
          <w:sz w:val="22"/>
          <w:szCs w:val="22"/>
          <w:u w:val="single"/>
        </w:rPr>
        <w:t xml:space="preserve">heerlijkheden Heeswijk Dinter en Schijndel </w:t>
      </w:r>
      <w:r w:rsidRPr="002362D8">
        <w:rPr>
          <w:rFonts w:ascii="Arial" w:hAnsi="Arial" w:cs="Arial"/>
          <w:sz w:val="22"/>
          <w:szCs w:val="22"/>
        </w:rPr>
        <w:t>[vermoedelijk op 188 ?]</w:t>
      </w:r>
    </w:p>
    <w:p w14:paraId="7F4C4599" w14:textId="77777777" w:rsidR="00D5028D" w:rsidRPr="002362D8" w:rsidRDefault="00D5028D">
      <w:pPr>
        <w:tabs>
          <w:tab w:val="left" w:pos="6930"/>
        </w:tabs>
        <w:rPr>
          <w:rFonts w:ascii="Arial" w:hAnsi="Arial" w:cs="Arial"/>
          <w:sz w:val="22"/>
          <w:szCs w:val="22"/>
        </w:rPr>
      </w:pPr>
    </w:p>
    <w:p w14:paraId="2C16F186"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325</w:t>
      </w:r>
    </w:p>
    <w:p w14:paraId="073C6DBC" w14:textId="77777777" w:rsidR="00D5028D" w:rsidRPr="002362D8" w:rsidRDefault="00D5028D">
      <w:pPr>
        <w:tabs>
          <w:tab w:val="left" w:pos="6930"/>
        </w:tabs>
        <w:rPr>
          <w:rFonts w:ascii="Arial" w:hAnsi="Arial" w:cs="Arial"/>
          <w:sz w:val="22"/>
          <w:szCs w:val="22"/>
        </w:rPr>
      </w:pPr>
    </w:p>
    <w:p w14:paraId="344A86C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4274</w:t>
      </w:r>
    </w:p>
    <w:p w14:paraId="2A219D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421r  mei 1603</w:t>
      </w:r>
    </w:p>
    <w:p w14:paraId="66A0E7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Joorden zn.v.w. Geerart Franssen van Bree over ¼ deel van een stuk akkerland genaamd het </w:t>
      </w:r>
      <w:r w:rsidRPr="002362D8">
        <w:rPr>
          <w:rFonts w:ascii="Arial" w:hAnsi="Arial" w:cs="Arial"/>
          <w:b/>
          <w:sz w:val="22"/>
          <w:szCs w:val="22"/>
          <w:u w:val="single"/>
        </w:rPr>
        <w:t>Hasenbroeck</w:t>
      </w:r>
      <w:r w:rsidRPr="002362D8">
        <w:rPr>
          <w:rFonts w:ascii="Arial" w:hAnsi="Arial" w:cs="Arial"/>
          <w:sz w:val="22"/>
          <w:szCs w:val="22"/>
        </w:rPr>
        <w:t xml:space="preserve"> int geheel 7 loensen hem ten deel gevallen na het overlijden van zijn vader gelegen </w:t>
      </w:r>
      <w:r w:rsidRPr="002362D8">
        <w:rPr>
          <w:rFonts w:ascii="Arial" w:hAnsi="Arial" w:cs="Arial"/>
          <w:b/>
          <w:sz w:val="22"/>
          <w:szCs w:val="22"/>
          <w:u w:val="single"/>
        </w:rPr>
        <w:t>int Lutteleijnde</w:t>
      </w:r>
      <w:r w:rsidRPr="002362D8">
        <w:rPr>
          <w:rFonts w:ascii="Arial" w:hAnsi="Arial" w:cs="Arial"/>
          <w:sz w:val="22"/>
          <w:szCs w:val="22"/>
        </w:rPr>
        <w:t xml:space="preserve"> met als belendingen Pauwels Jan Damen, de weduwe Hendrik Pauwels met haar kinderen, de gemene straat, erf van Lenart Geerartss., transport aan Frans zijn broer zn.v. w. Geerart Frnassen van Bree </w:t>
      </w:r>
    </w:p>
    <w:p w14:paraId="45ECDD62" w14:textId="77777777" w:rsidR="00D5028D" w:rsidRPr="002362D8" w:rsidRDefault="00D5028D">
      <w:pPr>
        <w:tabs>
          <w:tab w:val="left" w:pos="6930"/>
        </w:tabs>
        <w:rPr>
          <w:rFonts w:ascii="Arial" w:hAnsi="Arial" w:cs="Arial"/>
          <w:sz w:val="22"/>
          <w:szCs w:val="22"/>
        </w:rPr>
      </w:pPr>
    </w:p>
    <w:p w14:paraId="2AF5E4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4275</w:t>
      </w:r>
    </w:p>
    <w:p w14:paraId="36460B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267v  mei 1603</w:t>
      </w:r>
    </w:p>
    <w:p w14:paraId="384010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Emonts Janss. uit Schijndel </w:t>
      </w:r>
      <w:r w:rsidRPr="002362D8">
        <w:rPr>
          <w:rFonts w:ascii="Arial" w:hAnsi="Arial" w:cs="Arial"/>
          <w:b/>
          <w:sz w:val="22"/>
          <w:szCs w:val="22"/>
        </w:rPr>
        <w:t>aent Wijbosch</w:t>
      </w:r>
    </w:p>
    <w:p w14:paraId="0CC48046" w14:textId="77777777" w:rsidR="00D5028D" w:rsidRPr="002362D8" w:rsidRDefault="00D5028D">
      <w:pPr>
        <w:tabs>
          <w:tab w:val="left" w:pos="6930"/>
        </w:tabs>
        <w:rPr>
          <w:rFonts w:ascii="Arial" w:hAnsi="Arial" w:cs="Arial"/>
          <w:sz w:val="22"/>
          <w:szCs w:val="22"/>
        </w:rPr>
      </w:pPr>
    </w:p>
    <w:p w14:paraId="6979A5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4276</w:t>
      </w:r>
    </w:p>
    <w:p w14:paraId="7AC13A4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255v mei 1603 [Latijn]</w:t>
      </w:r>
    </w:p>
    <w:p w14:paraId="61E4CA3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Johannes zn.v.w. Cornelius de Moor en diens vrouw Catharina dr.v.w. Johannis Mathie Stooters uit een kamp land genaamd </w:t>
      </w:r>
      <w:r w:rsidRPr="002362D8">
        <w:rPr>
          <w:rFonts w:ascii="Arial" w:hAnsi="Arial" w:cs="Arial"/>
          <w:b/>
          <w:sz w:val="22"/>
          <w:szCs w:val="22"/>
          <w:u w:val="single"/>
        </w:rPr>
        <w:t>den Hoevenecamp in den Hautaert</w:t>
      </w:r>
      <w:r w:rsidRPr="002362D8">
        <w:rPr>
          <w:rFonts w:ascii="Arial" w:hAnsi="Arial" w:cs="Arial"/>
          <w:sz w:val="22"/>
          <w:szCs w:val="22"/>
        </w:rPr>
        <w:t xml:space="preserve"> met als belendingen de kinderen van Peter van den Hautaert, Arnoldus van der Heijden, idem de helft in 11 lopensen land ter plaatse tLutteleynde met als belendingen Willem Peterss. van Gerwen, Gerardus zn.v.Theodoricus Janss., Arnoldus de Doirne zn.v. Igramus, Johannes zn.v. Willem genaamd Schoemekers, huis erf en hof met 8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 Johannes van der Heijden, de gemene straat, Arnoldus de Doirne, Gerardus de Eijcke </w:t>
      </w:r>
    </w:p>
    <w:p w14:paraId="212DC04D" w14:textId="77777777" w:rsidR="00D5028D" w:rsidRPr="002362D8" w:rsidRDefault="00D5028D">
      <w:pPr>
        <w:tabs>
          <w:tab w:val="left" w:pos="6930"/>
        </w:tabs>
        <w:rPr>
          <w:rFonts w:ascii="Arial" w:hAnsi="Arial" w:cs="Arial"/>
          <w:sz w:val="22"/>
          <w:szCs w:val="22"/>
        </w:rPr>
      </w:pPr>
    </w:p>
    <w:p w14:paraId="7336FF2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4277</w:t>
      </w:r>
    </w:p>
    <w:p w14:paraId="1FE8137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1474 folio 256v mei 1603</w:t>
      </w:r>
    </w:p>
    <w:p w14:paraId="253FF6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Laureijns Kersmeker, de helft van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die Willem van Dijck schuldig is aan Laureijns te betalen op Maria Lichtmis  van Schijnle, en verkocht aan Henrick Goedeweert, Arnt Igams van Doerne, Daniel Jan Josephszoen en Lambrecht van der Heijden, de onderschout van de stad ’s-Hertogenbosch, huis erf hof en 18 of 19 lopensen land </w:t>
      </w:r>
      <w:r w:rsidRPr="002362D8">
        <w:rPr>
          <w:rFonts w:ascii="Arial" w:hAnsi="Arial" w:cs="Arial"/>
          <w:b/>
          <w:sz w:val="22"/>
          <w:szCs w:val="22"/>
          <w:u w:val="single"/>
        </w:rPr>
        <w:t xml:space="preserve">aent Lutteleijnde </w:t>
      </w:r>
      <w:r w:rsidRPr="002362D8">
        <w:rPr>
          <w:rFonts w:ascii="Arial" w:hAnsi="Arial" w:cs="Arial"/>
          <w:sz w:val="22"/>
          <w:szCs w:val="22"/>
        </w:rPr>
        <w:t xml:space="preserve">met als belendingen Lambrecht de Cuijper, de gemene straat, Jan die Sceper Lambertssoen, kinderen van wijlen Mathijs van der Weteringen </w:t>
      </w:r>
    </w:p>
    <w:p w14:paraId="21E91B62" w14:textId="77777777" w:rsidR="00D5028D" w:rsidRPr="002362D8" w:rsidRDefault="00D5028D">
      <w:pPr>
        <w:tabs>
          <w:tab w:val="left" w:pos="6930"/>
        </w:tabs>
        <w:rPr>
          <w:rFonts w:ascii="Arial" w:hAnsi="Arial" w:cs="Arial"/>
          <w:sz w:val="22"/>
          <w:szCs w:val="22"/>
        </w:rPr>
      </w:pPr>
    </w:p>
    <w:p w14:paraId="06CC41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4278</w:t>
      </w:r>
    </w:p>
    <w:p w14:paraId="650B5F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1443 folio 311v  9 juli 1603</w:t>
      </w:r>
    </w:p>
    <w:p w14:paraId="005C536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Contract gepasseerd voor de notaris dd. 6 juli 1603, Jan Willems Bloemarts, Catharina en Jan Wouterss., Aleydis weduwe van Roelant van Schijndel en kinderen, Aleydis weduwe van wijlen Rodolphus zn.v.w. Leonardus de Schijndel zn.v.w. Adrianus de Schijndel, testament van Rodolphus</w:t>
      </w:r>
    </w:p>
    <w:p w14:paraId="70F840F9" w14:textId="77777777" w:rsidR="00D5028D" w:rsidRPr="002362D8" w:rsidRDefault="00D5028D">
      <w:pPr>
        <w:tabs>
          <w:tab w:val="left" w:pos="6930"/>
        </w:tabs>
        <w:rPr>
          <w:rFonts w:ascii="Arial" w:hAnsi="Arial" w:cs="Arial"/>
          <w:sz w:val="22"/>
          <w:szCs w:val="22"/>
        </w:rPr>
      </w:pPr>
    </w:p>
    <w:p w14:paraId="7EE197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4279</w:t>
      </w:r>
    </w:p>
    <w:p w14:paraId="2F7478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1410 folio 450v 8 januari 1604</w:t>
      </w:r>
    </w:p>
    <w:p w14:paraId="2232141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Fundatie van Jan Goyaerts van Sambeeck genoemd die Charitaet te ’s-Hertogenbosch inde Wintmolenberchstraet</w:t>
      </w:r>
      <w:r w:rsidRPr="002362D8">
        <w:rPr>
          <w:rFonts w:ascii="Arial" w:hAnsi="Arial" w:cs="Arial"/>
          <w:sz w:val="22"/>
          <w:szCs w:val="22"/>
        </w:rPr>
        <w:t xml:space="preserve">, Hubertus van der Schout, een mud rogge Bossche maat uit een akker van 3 lopensen ter plaatse </w:t>
      </w:r>
      <w:r w:rsidRPr="002362D8">
        <w:rPr>
          <w:rFonts w:ascii="Arial" w:hAnsi="Arial" w:cs="Arial"/>
          <w:b/>
          <w:sz w:val="22"/>
          <w:szCs w:val="22"/>
          <w:u w:val="single"/>
        </w:rPr>
        <w:t>die Schootschehoeve</w:t>
      </w:r>
      <w:r w:rsidRPr="002362D8">
        <w:rPr>
          <w:rFonts w:ascii="Arial" w:hAnsi="Arial" w:cs="Arial"/>
          <w:sz w:val="22"/>
          <w:szCs w:val="22"/>
        </w:rPr>
        <w:t xml:space="preserve"> naast Johannes Rutten</w:t>
      </w:r>
    </w:p>
    <w:p w14:paraId="76385D83" w14:textId="77777777" w:rsidR="00D5028D" w:rsidRPr="002362D8" w:rsidRDefault="00D5028D">
      <w:pPr>
        <w:tabs>
          <w:tab w:val="left" w:pos="6930"/>
        </w:tabs>
        <w:rPr>
          <w:rFonts w:ascii="Arial" w:hAnsi="Arial" w:cs="Arial"/>
          <w:sz w:val="22"/>
          <w:szCs w:val="22"/>
        </w:rPr>
      </w:pPr>
    </w:p>
    <w:p w14:paraId="6B6851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4280</w:t>
      </w:r>
    </w:p>
    <w:p w14:paraId="1BFEAB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67v  februari 1604</w:t>
      </w:r>
    </w:p>
    <w:p w14:paraId="140EAE9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Ghysbert zn.v. Anthonis Corsten man van Joostken dr.v.w. Thijs Willem Rovers heeft verkocht aan Jan Rovers zn.v. Hendrick Adriaens Rovers een ervfcijns van 3 ½ gl. te betalen op Maria Lichtmis </w:t>
      </w:r>
    </w:p>
    <w:p w14:paraId="124D0DFC" w14:textId="77777777" w:rsidR="00D5028D" w:rsidRPr="002362D8" w:rsidRDefault="00D5028D">
      <w:pPr>
        <w:tabs>
          <w:tab w:val="left" w:pos="6930"/>
        </w:tabs>
        <w:rPr>
          <w:rFonts w:ascii="Arial" w:hAnsi="Arial" w:cs="Arial"/>
          <w:sz w:val="22"/>
          <w:szCs w:val="22"/>
        </w:rPr>
      </w:pPr>
    </w:p>
    <w:p w14:paraId="311E2D5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4281</w:t>
      </w:r>
    </w:p>
    <w:p w14:paraId="6DBDAC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1444 folio 129r maart 1604</w:t>
      </w:r>
    </w:p>
    <w:p w14:paraId="208FCB8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Johannis zn.v.w. Jacobus Everatss. de Dinter man van Johanna zijn vrouw dr.v.w. Atnoldus zn.v.w. Arnoldus zn.v.w. Johannes zn.v. Henrius Celen de Dinter , Magister Henricus zn.v.w. Arnoldus zn.v. Johannis zn.v. Henricus Celen een erfcijns van 10 gl. te betalen op de feestdag van Pinksteren uit een weiland of hooiland 5 dagmaten groot </w:t>
      </w:r>
      <w:r w:rsidRPr="002362D8">
        <w:rPr>
          <w:rFonts w:ascii="Arial" w:hAnsi="Arial" w:cs="Arial"/>
          <w:b/>
          <w:sz w:val="22"/>
          <w:szCs w:val="22"/>
          <w:u w:val="single"/>
        </w:rPr>
        <w:t>int Liesent</w:t>
      </w:r>
      <w:r w:rsidRPr="002362D8">
        <w:rPr>
          <w:rFonts w:ascii="Arial" w:hAnsi="Arial" w:cs="Arial"/>
          <w:sz w:val="22"/>
          <w:szCs w:val="22"/>
        </w:rPr>
        <w:t xml:space="preserve"> met als belendingen de erfgenamen van wijlen Peter Vuchts, Arnoldus Johannes Geerlicx </w:t>
      </w:r>
    </w:p>
    <w:p w14:paraId="477F947E" w14:textId="77777777" w:rsidR="00D5028D" w:rsidRPr="002362D8" w:rsidRDefault="00D5028D">
      <w:pPr>
        <w:tabs>
          <w:tab w:val="left" w:pos="6930"/>
        </w:tabs>
        <w:rPr>
          <w:rFonts w:ascii="Arial" w:hAnsi="Arial" w:cs="Arial"/>
          <w:sz w:val="22"/>
          <w:szCs w:val="22"/>
        </w:rPr>
      </w:pPr>
    </w:p>
    <w:p w14:paraId="047084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4282</w:t>
      </w:r>
    </w:p>
    <w:p w14:paraId="6B8BD3D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1471 folio 5r  maart 1604</w:t>
      </w:r>
    </w:p>
    <w:p w14:paraId="6E49E37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Margriet dr.v.w. Gerart Ghysberts weduwe van Arien Goessens wonende te Schijndel heeft verkocht aan Wouter zn.v.w. Jan Eelkens t.b.v. Margriet weduwe van Peter van Echt een erfcijns van 3 gl. jaarlijks te betalen op 1 maart uit een stuk zaailand 3 lopensen </w:t>
      </w:r>
      <w:r w:rsidRPr="002362D8">
        <w:rPr>
          <w:rFonts w:ascii="Arial" w:hAnsi="Arial" w:cs="Arial"/>
          <w:b/>
          <w:sz w:val="22"/>
          <w:szCs w:val="22"/>
          <w:u w:val="single"/>
        </w:rPr>
        <w:t>int Hautart</w:t>
      </w:r>
      <w:r w:rsidRPr="002362D8">
        <w:rPr>
          <w:rFonts w:ascii="Arial" w:hAnsi="Arial" w:cs="Arial"/>
          <w:sz w:val="22"/>
          <w:szCs w:val="22"/>
        </w:rPr>
        <w:t xml:space="preserve"> </w:t>
      </w:r>
    </w:p>
    <w:p w14:paraId="23A87E30" w14:textId="77777777" w:rsidR="00D5028D" w:rsidRPr="002362D8" w:rsidRDefault="00D5028D">
      <w:pPr>
        <w:tabs>
          <w:tab w:val="left" w:pos="6930"/>
        </w:tabs>
        <w:rPr>
          <w:rFonts w:ascii="Arial" w:hAnsi="Arial" w:cs="Arial"/>
          <w:sz w:val="22"/>
          <w:szCs w:val="22"/>
        </w:rPr>
      </w:pPr>
    </w:p>
    <w:p w14:paraId="11FDBA34"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4283</w:t>
      </w:r>
    </w:p>
    <w:p w14:paraId="4DDD0A4C"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1475 folio 114v  april 1604 [Latijn]</w:t>
      </w:r>
    </w:p>
    <w:p w14:paraId="33E0E24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Wilhelmus de Elmpt zn.v.w. Johannis de Elmpt een erfcijns van 7 gl. te betalen op de feestdag van Sint Jan de Doper [24 juni] uit huis erf hof schuur esthuis en 6 lopensen land ter plaatse </w:t>
      </w:r>
      <w:r w:rsidRPr="002362D8">
        <w:rPr>
          <w:rFonts w:ascii="Arial" w:hAnsi="Arial" w:cs="Arial"/>
          <w:b/>
          <w:sz w:val="22"/>
          <w:szCs w:val="22"/>
          <w:u w:val="single"/>
        </w:rPr>
        <w:t>Hermaelen</w:t>
      </w:r>
      <w:r w:rsidRPr="002362D8">
        <w:rPr>
          <w:rFonts w:ascii="Arial" w:hAnsi="Arial" w:cs="Arial"/>
          <w:sz w:val="22"/>
          <w:szCs w:val="22"/>
        </w:rPr>
        <w:t xml:space="preserve"> met als belendingen de gemene straat, Wolterus Thijssen, idem een stuk land ter plaatse met als belendingen Woltherus Thijssen en Arnoldus Peters</w:t>
      </w:r>
    </w:p>
    <w:p w14:paraId="55564B89" w14:textId="77777777" w:rsidR="00D5028D" w:rsidRPr="002362D8" w:rsidRDefault="00D5028D">
      <w:pPr>
        <w:tabs>
          <w:tab w:val="left" w:pos="6930"/>
        </w:tabs>
        <w:rPr>
          <w:rFonts w:ascii="Arial" w:hAnsi="Arial" w:cs="Arial"/>
          <w:sz w:val="22"/>
          <w:szCs w:val="22"/>
        </w:rPr>
      </w:pPr>
    </w:p>
    <w:p w14:paraId="6A9C9D02"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4284</w:t>
      </w:r>
    </w:p>
    <w:p w14:paraId="1540588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1475 folio 115r 24 april 1604 [Latijn]</w:t>
      </w:r>
    </w:p>
    <w:p w14:paraId="6091F89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bovenstaande akte: Woltherus Thijssen, Robbertus zn.v.w. Johannis Robbertss. van den Oudenhuijs, transport aan Willemus de Elmpt, schepenbrief dd. 31 oktober 1576, transport aan D. van Kessel t.b.v. Sophie dr.v.w. </w:t>
      </w:r>
      <w:r w:rsidRPr="002362D8">
        <w:rPr>
          <w:rFonts w:ascii="Arial" w:hAnsi="Arial" w:cs="Arial"/>
          <w:b/>
          <w:sz w:val="22"/>
          <w:szCs w:val="22"/>
          <w:u w:val="single"/>
        </w:rPr>
        <w:t>Magister Reynerus Everswijn</w:t>
      </w:r>
      <w:r w:rsidRPr="002362D8">
        <w:rPr>
          <w:rFonts w:ascii="Arial" w:hAnsi="Arial" w:cs="Arial"/>
          <w:sz w:val="22"/>
          <w:szCs w:val="22"/>
        </w:rPr>
        <w:t xml:space="preserve">; Anthonisken dr.v. Jan Lamberts Janssen van Vechel nagelaten weduwe van wijlen Jan Wouterss., Jan zn.v.w. Adrianus Janssen en diens vrouw Margriet dr.v.w. Jan Lambrechts mede voor Lambert zn.v.w. Jan Lambrechts </w:t>
      </w:r>
    </w:p>
    <w:p w14:paraId="5AFB34EA" w14:textId="77777777" w:rsidR="00D5028D" w:rsidRPr="002362D8" w:rsidRDefault="00D5028D">
      <w:pPr>
        <w:tabs>
          <w:tab w:val="left" w:pos="6930"/>
        </w:tabs>
        <w:rPr>
          <w:rFonts w:ascii="Arial" w:hAnsi="Arial" w:cs="Arial"/>
          <w:sz w:val="22"/>
          <w:szCs w:val="22"/>
        </w:rPr>
      </w:pPr>
    </w:p>
    <w:p w14:paraId="7229D05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4285</w:t>
      </w:r>
    </w:p>
    <w:p w14:paraId="492AA9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1444 folio 214r mei 1604 [Latijn]</w:t>
      </w:r>
    </w:p>
    <w:p w14:paraId="04C570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Gertrudis zn.v.w. Johannes zn.v.w. Henricus zn.v.w. Johannis Baekermans, Gerardus zn.v. Hubertus Wouterss. van den Hencxthovell man van Barbara dr.v.w. Johannis zn.v.w. Johannis Baekermans, een erfcijns van 3 gl. uit huis erf hof esthuis en 14 lopensen land </w:t>
      </w:r>
      <w:r w:rsidRPr="002362D8">
        <w:rPr>
          <w:rFonts w:ascii="Arial" w:hAnsi="Arial" w:cs="Arial"/>
          <w:b/>
          <w:sz w:val="22"/>
          <w:szCs w:val="22"/>
          <w:u w:val="single"/>
        </w:rPr>
        <w:t>in den Borne</w:t>
      </w:r>
      <w:r w:rsidRPr="002362D8">
        <w:rPr>
          <w:rFonts w:ascii="Arial" w:hAnsi="Arial" w:cs="Arial"/>
          <w:sz w:val="22"/>
          <w:szCs w:val="22"/>
        </w:rPr>
        <w:t xml:space="preserve"> met als belendingen het </w:t>
      </w:r>
      <w:r w:rsidRPr="002362D8">
        <w:rPr>
          <w:rFonts w:ascii="Arial" w:hAnsi="Arial" w:cs="Arial"/>
          <w:b/>
          <w:sz w:val="22"/>
          <w:szCs w:val="22"/>
          <w:u w:val="single"/>
        </w:rPr>
        <w:t>Convent van de Zusters van Orthen</w:t>
      </w:r>
      <w:r w:rsidRPr="002362D8">
        <w:rPr>
          <w:rFonts w:ascii="Arial" w:hAnsi="Arial" w:cs="Arial"/>
          <w:sz w:val="22"/>
          <w:szCs w:val="22"/>
        </w:rPr>
        <w:t xml:space="preserve">, Henricus Joirdens, Paulus zn.v.w. Johannis Geerartss. man van Eva zijn vrouw dr.v.w. Leonardus Symonssoen en verkoop aan Henricus zn.v.w. Joannis Baeckermans, schepenbrief dd. 14 februari 1574 </w:t>
      </w:r>
    </w:p>
    <w:p w14:paraId="256ED1A3" w14:textId="77777777" w:rsidR="00D5028D" w:rsidRPr="002362D8" w:rsidRDefault="00D5028D">
      <w:pPr>
        <w:tabs>
          <w:tab w:val="left" w:pos="6930"/>
        </w:tabs>
        <w:rPr>
          <w:rFonts w:ascii="Arial" w:hAnsi="Arial" w:cs="Arial"/>
          <w:sz w:val="22"/>
          <w:szCs w:val="22"/>
        </w:rPr>
      </w:pPr>
    </w:p>
    <w:p w14:paraId="276D240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4286</w:t>
      </w:r>
    </w:p>
    <w:p w14:paraId="210BAA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1444 folio 214v  mei 1604</w:t>
      </w:r>
    </w:p>
    <w:p w14:paraId="57963D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van bovenstaande akte: transport aan Reynerus zn.v.w. Ancelmus Janssen van Herpen, Gerardus Huybertss., Gertrudis en Gerard, erfcijns van 3 gl., huis erf hof en 13 lopensen land </w:t>
      </w:r>
      <w:r w:rsidRPr="002362D8">
        <w:rPr>
          <w:rFonts w:ascii="Arial" w:hAnsi="Arial" w:cs="Arial"/>
          <w:b/>
          <w:sz w:val="22"/>
          <w:szCs w:val="22"/>
          <w:u w:val="single"/>
        </w:rPr>
        <w:t>in den Borne</w:t>
      </w:r>
      <w:r w:rsidRPr="002362D8">
        <w:rPr>
          <w:rFonts w:ascii="Arial" w:hAnsi="Arial" w:cs="Arial"/>
          <w:sz w:val="22"/>
          <w:szCs w:val="22"/>
        </w:rPr>
        <w:t xml:space="preserve"> met boven genoemde belendingen, schepenbrief dd. 25 februari 1562</w:t>
      </w:r>
    </w:p>
    <w:p w14:paraId="39B9247B" w14:textId="77777777" w:rsidR="00D5028D" w:rsidRPr="002362D8" w:rsidRDefault="00D5028D">
      <w:pPr>
        <w:tabs>
          <w:tab w:val="left" w:pos="6930"/>
        </w:tabs>
        <w:rPr>
          <w:rFonts w:ascii="Arial" w:hAnsi="Arial" w:cs="Arial"/>
          <w:sz w:val="22"/>
          <w:szCs w:val="22"/>
        </w:rPr>
      </w:pPr>
    </w:p>
    <w:p w14:paraId="0EB9672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4287</w:t>
      </w:r>
    </w:p>
    <w:p w14:paraId="79B77F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1444 folio 215r mei 1604</w:t>
      </w:r>
    </w:p>
    <w:p w14:paraId="0FB5DC9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Vervolg op bovenstaande akte: Geertruij Baekermans, Adrianus zn.v.w. Joannis van der Schoot, een mud rogge Bossche maat uit huis erf en hof en esthuis en 14 lopensen </w:t>
      </w:r>
      <w:r w:rsidRPr="002362D8">
        <w:rPr>
          <w:rFonts w:ascii="Arial" w:hAnsi="Arial" w:cs="Arial"/>
          <w:b/>
          <w:sz w:val="22"/>
          <w:szCs w:val="22"/>
          <w:u w:val="single"/>
        </w:rPr>
        <w:t xml:space="preserve">aen den Borne </w:t>
      </w:r>
      <w:r w:rsidRPr="002362D8">
        <w:rPr>
          <w:rFonts w:ascii="Arial" w:hAnsi="Arial" w:cs="Arial"/>
          <w:sz w:val="22"/>
          <w:szCs w:val="22"/>
        </w:rPr>
        <w:t xml:space="preserve">met als belendingen Henricus Geerartss., </w:t>
      </w:r>
      <w:r w:rsidRPr="002362D8">
        <w:rPr>
          <w:rFonts w:ascii="Arial" w:hAnsi="Arial" w:cs="Arial"/>
          <w:b/>
          <w:sz w:val="22"/>
          <w:szCs w:val="22"/>
          <w:u w:val="single"/>
        </w:rPr>
        <w:t>Clarissenklooster te ’s-Hertogenbosch,</w:t>
      </w:r>
      <w:r w:rsidRPr="002362D8">
        <w:rPr>
          <w:rFonts w:ascii="Arial" w:hAnsi="Arial" w:cs="Arial"/>
          <w:sz w:val="22"/>
          <w:szCs w:val="22"/>
        </w:rPr>
        <w:t xml:space="preserve"> Leonardus zn.v.w. Symon van den Auwenhuijs</w:t>
      </w:r>
    </w:p>
    <w:p w14:paraId="4EDB3716" w14:textId="77777777" w:rsidR="00D5028D" w:rsidRPr="002362D8" w:rsidRDefault="00D5028D">
      <w:pPr>
        <w:tabs>
          <w:tab w:val="left" w:pos="6930"/>
        </w:tabs>
        <w:rPr>
          <w:rFonts w:ascii="Arial" w:hAnsi="Arial" w:cs="Arial"/>
          <w:sz w:val="22"/>
          <w:szCs w:val="22"/>
        </w:rPr>
      </w:pPr>
    </w:p>
    <w:p w14:paraId="4ADD185D"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326</w:t>
      </w:r>
    </w:p>
    <w:p w14:paraId="1EFC8BAB" w14:textId="77777777" w:rsidR="00D5028D" w:rsidRPr="002362D8" w:rsidRDefault="00D5028D">
      <w:pPr>
        <w:tabs>
          <w:tab w:val="left" w:pos="6930"/>
        </w:tabs>
        <w:rPr>
          <w:rFonts w:ascii="Arial" w:hAnsi="Arial" w:cs="Arial"/>
          <w:sz w:val="22"/>
          <w:szCs w:val="22"/>
          <w:lang w:val="en-US"/>
        </w:rPr>
      </w:pPr>
    </w:p>
    <w:p w14:paraId="5986D777"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4288</w:t>
      </w:r>
    </w:p>
    <w:p w14:paraId="2504E0D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1475 follio 172v mei 1604</w:t>
      </w:r>
    </w:p>
    <w:p w14:paraId="4732BEE5"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Jan zn.v.w. Leonaert Janssen van Roggel heeft verk</w:t>
      </w:r>
      <w:r w:rsidR="00CD3D6A" w:rsidRPr="002362D8">
        <w:rPr>
          <w:rFonts w:ascii="Arial" w:hAnsi="Arial" w:cs="Arial"/>
          <w:sz w:val="22"/>
          <w:szCs w:val="22"/>
        </w:rPr>
        <w:t>oc</w:t>
      </w:r>
      <w:r w:rsidRPr="002362D8">
        <w:rPr>
          <w:rFonts w:ascii="Arial" w:hAnsi="Arial" w:cs="Arial"/>
          <w:sz w:val="22"/>
          <w:szCs w:val="22"/>
        </w:rPr>
        <w:t xml:space="preserve">ht aan Jenneken dr.v.w. Wouter Cornelissen als vrouw van Adriaen Corstiaenss. de Smith uit Schijndel tot haar behoef en mede t.b.v. voornoemde Adriaan een erfcijns van 3 ½ gl. jaarlijks te betalen op de feestdag van ‘sHeren Hemelvaart uit een akker van 4 lopensen </w:t>
      </w:r>
      <w:r w:rsidRPr="002362D8">
        <w:rPr>
          <w:rFonts w:ascii="Arial" w:hAnsi="Arial" w:cs="Arial"/>
          <w:b/>
          <w:sz w:val="22"/>
          <w:szCs w:val="22"/>
          <w:u w:val="single"/>
        </w:rPr>
        <w:t>by de Kerck aldaer inde thiende van de Pastorije [Pastoorstiend]</w:t>
      </w:r>
    </w:p>
    <w:p w14:paraId="00D23DC6" w14:textId="77777777" w:rsidR="00D5028D" w:rsidRPr="002362D8" w:rsidRDefault="00D5028D">
      <w:pPr>
        <w:tabs>
          <w:tab w:val="left" w:pos="6930"/>
        </w:tabs>
        <w:rPr>
          <w:rFonts w:ascii="Arial" w:hAnsi="Arial" w:cs="Arial"/>
          <w:b/>
          <w:sz w:val="22"/>
          <w:szCs w:val="22"/>
          <w:u w:val="single"/>
        </w:rPr>
      </w:pPr>
    </w:p>
    <w:p w14:paraId="1C987B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4289</w:t>
      </w:r>
    </w:p>
    <w:p w14:paraId="20CA45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BP 1475 folio 80r juni 1604 [Latijn]</w:t>
      </w:r>
    </w:p>
    <w:p w14:paraId="0ADBBE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Arnoldus zn.v.w. Johannis WVillemss. van der Haghen inwoner van Schijndel, Daniel zijn zoon met Margareta zijn vrouw dr.v.w. Daniel zn.v. Nicolaes de Molen, erfcijns van 30 gl. te betalen op Sacramentsdag uit een akker genaamd </w:t>
      </w:r>
      <w:r w:rsidRPr="002362D8">
        <w:rPr>
          <w:rFonts w:ascii="Arial" w:hAnsi="Arial" w:cs="Arial"/>
          <w:b/>
          <w:sz w:val="22"/>
          <w:szCs w:val="22"/>
          <w:u w:val="single"/>
        </w:rPr>
        <w:t>den Heijcamp aent Wijbosch</w:t>
      </w:r>
      <w:r w:rsidRPr="002362D8">
        <w:rPr>
          <w:rFonts w:ascii="Arial" w:hAnsi="Arial" w:cs="Arial"/>
          <w:sz w:val="22"/>
          <w:szCs w:val="22"/>
        </w:rPr>
        <w:t xml:space="preserve"> 12 lopensen met als belendingen Theodoricus zn.v.w. </w:t>
      </w:r>
      <w:r w:rsidRPr="002362D8">
        <w:rPr>
          <w:rFonts w:ascii="Arial" w:hAnsi="Arial" w:cs="Arial"/>
          <w:b/>
          <w:sz w:val="22"/>
          <w:szCs w:val="22"/>
          <w:u w:val="single"/>
        </w:rPr>
        <w:t>Magister Nicolaes de Berckel</w:t>
      </w:r>
      <w:r w:rsidRPr="002362D8">
        <w:rPr>
          <w:rFonts w:ascii="Arial" w:hAnsi="Arial" w:cs="Arial"/>
          <w:sz w:val="22"/>
          <w:szCs w:val="22"/>
        </w:rPr>
        <w:t xml:space="preserve"> de gemeijnt van Schijndel</w:t>
      </w:r>
    </w:p>
    <w:p w14:paraId="2B30CF1C" w14:textId="77777777" w:rsidR="00D5028D" w:rsidRPr="002362D8" w:rsidRDefault="00D5028D">
      <w:pPr>
        <w:tabs>
          <w:tab w:val="left" w:pos="6930"/>
        </w:tabs>
        <w:rPr>
          <w:rFonts w:ascii="Arial" w:hAnsi="Arial" w:cs="Arial"/>
          <w:sz w:val="22"/>
          <w:szCs w:val="22"/>
        </w:rPr>
      </w:pPr>
    </w:p>
    <w:p w14:paraId="0A8625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4290</w:t>
      </w:r>
    </w:p>
    <w:p w14:paraId="576203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191v  juni 1604 [Latijn]</w:t>
      </w:r>
    </w:p>
    <w:p w14:paraId="6629A32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Naburen en ingezetenen van het dorp Veghel</w:t>
      </w:r>
      <w:r w:rsidRPr="002362D8">
        <w:rPr>
          <w:rFonts w:ascii="Arial" w:hAnsi="Arial" w:cs="Arial"/>
          <w:sz w:val="22"/>
          <w:szCs w:val="22"/>
        </w:rPr>
        <w:t>; Johannes zn.v.w. Theodoricus Henrici Beverts man van Elisabeth dr.v.w. Lambertus van Sochel heeft verkocht aan Willem zn.v.w. Willem Theodorici van der Meere een erfcijns van 3 ½ gl. te betalen op de feestdag van S int Jan Baptist – goederen staan niet meer in deze akte</w:t>
      </w:r>
    </w:p>
    <w:p w14:paraId="6664123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4291</w:t>
      </w:r>
    </w:p>
    <w:p w14:paraId="281A96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209v  juni 1604</w:t>
      </w:r>
    </w:p>
    <w:p w14:paraId="1F0014E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Delis Henrick Laureijnsoen en Adam Gerits van Gerwen gemachtigd op basis van procuratiebrieven van het </w:t>
      </w:r>
      <w:r w:rsidRPr="002362D8">
        <w:rPr>
          <w:rFonts w:ascii="Arial" w:hAnsi="Arial" w:cs="Arial"/>
          <w:b/>
          <w:sz w:val="22"/>
          <w:szCs w:val="22"/>
          <w:u w:val="single"/>
        </w:rPr>
        <w:t>Corpus van Schijndel</w:t>
      </w:r>
      <w:r w:rsidRPr="002362D8">
        <w:rPr>
          <w:rFonts w:ascii="Arial" w:hAnsi="Arial" w:cs="Arial"/>
          <w:sz w:val="22"/>
          <w:szCs w:val="22"/>
        </w:rPr>
        <w:t xml:space="preserve"> en in de marge staat: Huijbert van Heugel notaris en Agent van het </w:t>
      </w:r>
      <w:r w:rsidRPr="002362D8">
        <w:rPr>
          <w:rFonts w:ascii="Arial" w:hAnsi="Arial" w:cs="Arial"/>
          <w:b/>
          <w:sz w:val="22"/>
          <w:szCs w:val="22"/>
          <w:u w:val="single"/>
        </w:rPr>
        <w:t>Convent van de Clarissen</w:t>
      </w:r>
      <w:r w:rsidRPr="002362D8">
        <w:rPr>
          <w:rFonts w:ascii="Arial" w:hAnsi="Arial" w:cs="Arial"/>
          <w:sz w:val="22"/>
          <w:szCs w:val="22"/>
        </w:rPr>
        <w:t xml:space="preserve"> binnen de stad ’s-Hertogenbosch en die heeft bekend dat Lambert Symons schepen en Gijsbert Rijckaerts voorheen borgemeester te Schijndel een cijns van 14 gl. hebben afgelost dd. 8 april 1623 ondertekend door Ruijs</w:t>
      </w:r>
    </w:p>
    <w:p w14:paraId="612F234E" w14:textId="77777777" w:rsidR="00D5028D" w:rsidRPr="002362D8" w:rsidRDefault="00D5028D">
      <w:pPr>
        <w:tabs>
          <w:tab w:val="left" w:pos="6930"/>
        </w:tabs>
        <w:rPr>
          <w:rFonts w:ascii="Arial" w:hAnsi="Arial" w:cs="Arial"/>
          <w:sz w:val="22"/>
          <w:szCs w:val="22"/>
        </w:rPr>
      </w:pPr>
    </w:p>
    <w:p w14:paraId="686A60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4292</w:t>
      </w:r>
    </w:p>
    <w:p w14:paraId="5401D7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211v juni 1604</w:t>
      </w:r>
    </w:p>
    <w:p w14:paraId="65A56E9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Die cijns van 14 gl. komt in deze akte weer terug dd. 1 juli 1604; Delis en Adam hebben verkocht aan </w:t>
      </w:r>
      <w:r w:rsidRPr="002362D8">
        <w:rPr>
          <w:rFonts w:ascii="Arial" w:hAnsi="Arial" w:cs="Arial"/>
          <w:b/>
          <w:sz w:val="22"/>
          <w:szCs w:val="22"/>
          <w:u w:val="single"/>
        </w:rPr>
        <w:t>Anna Cuijsten meesteresse van het Groot Begijnhof te ’s-Hertogenbosch</w:t>
      </w:r>
      <w:r w:rsidRPr="002362D8">
        <w:rPr>
          <w:rFonts w:ascii="Arial" w:hAnsi="Arial" w:cs="Arial"/>
          <w:sz w:val="22"/>
          <w:szCs w:val="22"/>
        </w:rPr>
        <w:t xml:space="preserve"> t.b.v. de arme begijnen conform de fundatie van wijlen ….[niets meer ingevuld] en in de marge staat een brief van de infirmarie gemeld</w:t>
      </w:r>
    </w:p>
    <w:p w14:paraId="16914E09" w14:textId="77777777" w:rsidR="00D5028D" w:rsidRPr="002362D8" w:rsidRDefault="00D5028D">
      <w:pPr>
        <w:tabs>
          <w:tab w:val="left" w:pos="6930"/>
        </w:tabs>
        <w:rPr>
          <w:rFonts w:ascii="Arial" w:hAnsi="Arial" w:cs="Arial"/>
          <w:sz w:val="22"/>
          <w:szCs w:val="22"/>
        </w:rPr>
      </w:pPr>
    </w:p>
    <w:p w14:paraId="5F6B704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4293</w:t>
      </w:r>
    </w:p>
    <w:p w14:paraId="37C053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212r juni 1604</w:t>
      </w:r>
    </w:p>
    <w:p w14:paraId="6855F6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Wederom een cijns van 2 5gl. via het Corpus van Schijndel van Delis en Adam</w:t>
      </w:r>
    </w:p>
    <w:p w14:paraId="44CD1608" w14:textId="77777777" w:rsidR="00D5028D" w:rsidRPr="002362D8" w:rsidRDefault="00D5028D">
      <w:pPr>
        <w:tabs>
          <w:tab w:val="left" w:pos="6930"/>
        </w:tabs>
        <w:rPr>
          <w:rFonts w:ascii="Arial" w:hAnsi="Arial" w:cs="Arial"/>
          <w:sz w:val="22"/>
          <w:szCs w:val="22"/>
        </w:rPr>
      </w:pPr>
    </w:p>
    <w:p w14:paraId="0AD30B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4294 </w:t>
      </w:r>
    </w:p>
    <w:p w14:paraId="5D69F1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212v juni 1604</w:t>
      </w:r>
    </w:p>
    <w:p w14:paraId="4471B8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Idem het Corpus van Schijndel waarbij een bedrag wordt genoemd van364 gl. en in de marge wordt genoemd: Peter zn.v.Henrick Geerartss. van den Duijnen die bekent dat Alfonsa weduwe van Adriaen Goidtscalc een cijns heeft afgelost dd. 30 januari 1625</w:t>
      </w:r>
    </w:p>
    <w:p w14:paraId="59CD7B27" w14:textId="77777777" w:rsidR="00D5028D" w:rsidRPr="002362D8" w:rsidRDefault="00D5028D">
      <w:pPr>
        <w:tabs>
          <w:tab w:val="left" w:pos="6930"/>
        </w:tabs>
        <w:rPr>
          <w:rFonts w:ascii="Arial" w:hAnsi="Arial" w:cs="Arial"/>
          <w:sz w:val="22"/>
          <w:szCs w:val="22"/>
        </w:rPr>
      </w:pPr>
    </w:p>
    <w:p w14:paraId="3AFA7F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4295</w:t>
      </w:r>
    </w:p>
    <w:p w14:paraId="370B85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235r  juni 1604 [Latijn]</w:t>
      </w:r>
    </w:p>
    <w:p w14:paraId="5020064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Dominus Nocolaes Vuchts priester kanunnik van de Sint Janskathedraal die op basis van procuratiebrieven namens raad en senatoren van het aartsbisdom Bremen [Bremensis</w:t>
      </w:r>
      <w:r w:rsidRPr="002362D8">
        <w:rPr>
          <w:rFonts w:ascii="Arial" w:hAnsi="Arial" w:cs="Arial"/>
          <w:sz w:val="22"/>
          <w:szCs w:val="22"/>
        </w:rPr>
        <w:t xml:space="preserve">] waarin staan genoemd: Frabciscus Boudewijns zn.v.w. Wolterus Boudewijns Janss. en diens vrouw Anna dr.v.w. Franciscus Vuchts, Gerardus zn.v.w. Johannis Ghysbertss., Lambertus van den Acker zn.v.w. Henricus, een akker ter plaatse </w:t>
      </w:r>
      <w:r w:rsidRPr="002362D8">
        <w:rPr>
          <w:rFonts w:ascii="Arial" w:hAnsi="Arial" w:cs="Arial"/>
          <w:b/>
          <w:sz w:val="22"/>
          <w:szCs w:val="22"/>
          <w:u w:val="single"/>
        </w:rPr>
        <w:t>Lutteleijnde</w:t>
      </w:r>
      <w:r w:rsidRPr="002362D8">
        <w:rPr>
          <w:rFonts w:ascii="Arial" w:hAnsi="Arial" w:cs="Arial"/>
          <w:sz w:val="22"/>
          <w:szCs w:val="22"/>
        </w:rPr>
        <w:t xml:space="preserve"> met als belendingen Johannis Kyevit, Margareta weduwe van wijlen Engbertus zn.v.w. Lambertus van den Vorstenbosch en haar kinderen en Jacobus zn.v.w. Lambertus van den Acker zn.v. Henricus</w:t>
      </w:r>
    </w:p>
    <w:p w14:paraId="779E1461" w14:textId="77777777" w:rsidR="00D5028D" w:rsidRPr="002362D8" w:rsidRDefault="00D5028D">
      <w:pPr>
        <w:tabs>
          <w:tab w:val="left" w:pos="6930"/>
        </w:tabs>
        <w:rPr>
          <w:rFonts w:ascii="Arial" w:hAnsi="Arial" w:cs="Arial"/>
          <w:sz w:val="22"/>
          <w:szCs w:val="22"/>
        </w:rPr>
      </w:pPr>
    </w:p>
    <w:p w14:paraId="0680C2B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4296</w:t>
      </w:r>
    </w:p>
    <w:p w14:paraId="14BB2C3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237v  23 juni 1604</w:t>
      </w:r>
    </w:p>
    <w:p w14:paraId="6B9C213B"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Wederom Nicolaas Vuchts over de goederen van Franchois Boudewijns mede het onderhoud van een roede dijk op </w:t>
      </w:r>
      <w:r w:rsidRPr="002362D8">
        <w:rPr>
          <w:rFonts w:ascii="Arial" w:hAnsi="Arial" w:cs="Arial"/>
          <w:b/>
          <w:sz w:val="22"/>
          <w:szCs w:val="22"/>
          <w:u w:val="single"/>
        </w:rPr>
        <w:t>de Ruijsvogel</w:t>
      </w:r>
      <w:r w:rsidRPr="002362D8">
        <w:rPr>
          <w:rFonts w:ascii="Arial" w:hAnsi="Arial" w:cs="Arial"/>
          <w:sz w:val="22"/>
          <w:szCs w:val="22"/>
        </w:rPr>
        <w:t xml:space="preserve"> naast het erf de Braecke, een erfcijns van een oude schilt of </w:t>
      </w:r>
      <w:smartTag w:uri="urn:schemas-microsoft-com:office:smarttags" w:element="metricconverter">
        <w:smartTagPr>
          <w:attr w:name="ProductID" w:val="31 st"/>
        </w:smartTagPr>
        <w:r w:rsidRPr="002362D8">
          <w:rPr>
            <w:rFonts w:ascii="Arial" w:hAnsi="Arial" w:cs="Arial"/>
            <w:sz w:val="22"/>
            <w:szCs w:val="22"/>
          </w:rPr>
          <w:t>31 st</w:t>
        </w:r>
      </w:smartTag>
      <w:r w:rsidRPr="002362D8">
        <w:rPr>
          <w:rFonts w:ascii="Arial" w:hAnsi="Arial" w:cs="Arial"/>
          <w:sz w:val="22"/>
          <w:szCs w:val="22"/>
        </w:rPr>
        <w:t xml:space="preserve">. met diverse lasten en cijzen, een hopkampke, idem een erfcijns </w:t>
      </w:r>
      <w:r w:rsidRPr="002362D8">
        <w:rPr>
          <w:rFonts w:ascii="Arial" w:hAnsi="Arial" w:cs="Arial"/>
          <w:sz w:val="22"/>
          <w:szCs w:val="22"/>
        </w:rPr>
        <w:lastRenderedPageBreak/>
        <w:t xml:space="preserve">van 2 gl. te betalen op de feestdag van Sint Maarten [11 november] uit een akker van een sesterzaad </w:t>
      </w:r>
      <w:r w:rsidRPr="002362D8">
        <w:rPr>
          <w:rFonts w:ascii="Arial" w:hAnsi="Arial" w:cs="Arial"/>
          <w:b/>
          <w:sz w:val="22"/>
          <w:szCs w:val="22"/>
          <w:u w:val="single"/>
        </w:rPr>
        <w:t>nabij de kerk van Schijndel</w:t>
      </w:r>
    </w:p>
    <w:p w14:paraId="5FB3B9CF" w14:textId="77777777" w:rsidR="00D5028D" w:rsidRPr="002362D8" w:rsidRDefault="00D5028D">
      <w:pPr>
        <w:tabs>
          <w:tab w:val="left" w:pos="6930"/>
        </w:tabs>
        <w:rPr>
          <w:rFonts w:ascii="Arial" w:hAnsi="Arial" w:cs="Arial"/>
          <w:sz w:val="22"/>
          <w:szCs w:val="22"/>
        </w:rPr>
      </w:pPr>
    </w:p>
    <w:p w14:paraId="0CEC314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4297</w:t>
      </w:r>
    </w:p>
    <w:p w14:paraId="5C2AA2D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239r juni 1604</w:t>
      </w:r>
    </w:p>
    <w:p w14:paraId="6AB6FC1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Franciscus zn.v.w. Peter zn.v.w. Johannis Vuchts over een cijns te betalen op de feestdag van de geboorte van de Maagd Maria [8 september] uit een sesterzaad land </w:t>
      </w:r>
      <w:r w:rsidRPr="002362D8">
        <w:rPr>
          <w:rFonts w:ascii="Arial" w:hAnsi="Arial" w:cs="Arial"/>
          <w:b/>
          <w:sz w:val="22"/>
          <w:szCs w:val="22"/>
          <w:u w:val="single"/>
        </w:rPr>
        <w:t>in Eijlde</w:t>
      </w:r>
      <w:r w:rsidRPr="002362D8">
        <w:rPr>
          <w:rFonts w:ascii="Arial" w:hAnsi="Arial" w:cs="Arial"/>
          <w:sz w:val="22"/>
          <w:szCs w:val="22"/>
        </w:rPr>
        <w:t xml:space="preserve"> met als belendingen Gerardus Janssen, Gerardus de Gael, </w:t>
      </w:r>
      <w:r w:rsidRPr="002362D8">
        <w:rPr>
          <w:rFonts w:ascii="Arial" w:hAnsi="Arial" w:cs="Arial"/>
          <w:b/>
          <w:sz w:val="22"/>
          <w:szCs w:val="22"/>
          <w:u w:val="single"/>
        </w:rPr>
        <w:t>Domicella Margareta weduwe van wijlen Judocus de Holthen en haar kinderen,</w:t>
      </w:r>
      <w:r w:rsidRPr="002362D8">
        <w:rPr>
          <w:rFonts w:ascii="Arial" w:hAnsi="Arial" w:cs="Arial"/>
          <w:sz w:val="22"/>
          <w:szCs w:val="22"/>
        </w:rPr>
        <w:t xml:space="preserve"> Johannis de Rode, idem 4 lopensen land ook ter plaatse, met genoemde belendingen, schepenbrief dd. 3 september 1541, transport aan D. van Kessel t.b.v. Adriaen Peeterss.,idem een cijns van 4 ½ gl. te betalen op de feestdag van Sint Petrus apostel ad Cathedram uit een halve schuur en 2 ½ dagmaat land</w:t>
      </w:r>
    </w:p>
    <w:p w14:paraId="08F19EE1" w14:textId="77777777" w:rsidR="00D5028D" w:rsidRPr="002362D8" w:rsidRDefault="00D5028D">
      <w:pPr>
        <w:tabs>
          <w:tab w:val="left" w:pos="6930"/>
        </w:tabs>
        <w:rPr>
          <w:rFonts w:ascii="Arial" w:hAnsi="Arial" w:cs="Arial"/>
          <w:sz w:val="22"/>
          <w:szCs w:val="22"/>
        </w:rPr>
      </w:pPr>
    </w:p>
    <w:p w14:paraId="3868CAC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4298</w:t>
      </w:r>
    </w:p>
    <w:p w14:paraId="2737C7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1444 folio 266v juli 1604</w:t>
      </w:r>
    </w:p>
    <w:p w14:paraId="21F7D97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Adam Gerartss. van Gerwen, Geelis Henricxss., Jan Jans Michielss. en Gysbert Rycarts borgemeesters te Schijndel met procuratiebrieven </w:t>
      </w:r>
    </w:p>
    <w:p w14:paraId="3C5E583D" w14:textId="77777777" w:rsidR="00D5028D" w:rsidRPr="002362D8" w:rsidRDefault="00D5028D">
      <w:pPr>
        <w:tabs>
          <w:tab w:val="left" w:pos="6930"/>
        </w:tabs>
        <w:rPr>
          <w:rFonts w:ascii="Arial" w:hAnsi="Arial" w:cs="Arial"/>
          <w:sz w:val="22"/>
          <w:szCs w:val="22"/>
        </w:rPr>
      </w:pPr>
    </w:p>
    <w:p w14:paraId="0A6BE3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4299</w:t>
      </w:r>
    </w:p>
    <w:p w14:paraId="68118E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223r  28 juli 1604</w:t>
      </w:r>
    </w:p>
    <w:p w14:paraId="04A6995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Claes Diericx man van Marijken en Zeger Leonartss. man van Elisabeth dochters van Marcelis Teeuwens en diens vrouw Luijtgardis dr.v.w. Rombout Suijskens erfgenamen van Thomas Laureijns Laureijnss. , er is sprake van een 2</w:t>
      </w:r>
      <w:r w:rsidRPr="002362D8">
        <w:rPr>
          <w:rFonts w:ascii="Arial" w:hAnsi="Arial" w:cs="Arial"/>
          <w:sz w:val="22"/>
          <w:szCs w:val="22"/>
          <w:vertAlign w:val="superscript"/>
        </w:rPr>
        <w:t>e</w:t>
      </w:r>
      <w:r w:rsidRPr="002362D8">
        <w:rPr>
          <w:rFonts w:ascii="Arial" w:hAnsi="Arial" w:cs="Arial"/>
          <w:sz w:val="22"/>
          <w:szCs w:val="22"/>
        </w:rPr>
        <w:t xml:space="preserve"> huwelijk en halfzussen en genoemde Thomas woont al 25 jaren in het buitenland, uit huis erf hof – in de marge: Marcelis zn.v.w. Daniel Peeter Thonissen en diens vrouw Elisabeth dr.v. Marcelis Teuwens in presentie van Diericx Jans Diericx Beverts, huis erf hof, contract van naderschap dd. 1 juli 1601 (?) ondertekend door Van Hees</w:t>
      </w:r>
    </w:p>
    <w:p w14:paraId="06553889" w14:textId="77777777" w:rsidR="00D5028D" w:rsidRPr="002362D8" w:rsidRDefault="00D5028D">
      <w:pPr>
        <w:tabs>
          <w:tab w:val="left" w:pos="6930"/>
        </w:tabs>
        <w:rPr>
          <w:rFonts w:ascii="Arial" w:hAnsi="Arial" w:cs="Arial"/>
          <w:sz w:val="22"/>
          <w:szCs w:val="22"/>
        </w:rPr>
      </w:pPr>
    </w:p>
    <w:p w14:paraId="0E668D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4300</w:t>
      </w:r>
    </w:p>
    <w:p w14:paraId="0F4B73A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225r juli 1604</w:t>
      </w:r>
    </w:p>
    <w:p w14:paraId="5CA068D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Wederom Thomas Laureijssen en kinderen en onderaan Dierck zn.v. Jans Dierickx Beverts</w:t>
      </w:r>
    </w:p>
    <w:p w14:paraId="10E3E405" w14:textId="77777777" w:rsidR="00D5028D" w:rsidRPr="002362D8" w:rsidRDefault="00D5028D">
      <w:pPr>
        <w:tabs>
          <w:tab w:val="left" w:pos="6930"/>
        </w:tabs>
        <w:rPr>
          <w:rFonts w:ascii="Arial" w:hAnsi="Arial" w:cs="Arial"/>
          <w:sz w:val="22"/>
          <w:szCs w:val="22"/>
        </w:rPr>
      </w:pPr>
    </w:p>
    <w:p w14:paraId="11AF3F5A"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327</w:t>
      </w:r>
    </w:p>
    <w:p w14:paraId="0B1E27A1" w14:textId="77777777" w:rsidR="00D5028D" w:rsidRPr="002362D8" w:rsidRDefault="00D5028D">
      <w:pPr>
        <w:tabs>
          <w:tab w:val="left" w:pos="6930"/>
        </w:tabs>
        <w:rPr>
          <w:rFonts w:ascii="Arial" w:hAnsi="Arial" w:cs="Arial"/>
          <w:sz w:val="22"/>
          <w:szCs w:val="22"/>
        </w:rPr>
      </w:pPr>
    </w:p>
    <w:p w14:paraId="1EE30D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4301</w:t>
      </w:r>
    </w:p>
    <w:p w14:paraId="0784029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245v  juli 1604 [Latijn]</w:t>
      </w:r>
    </w:p>
    <w:p w14:paraId="6E6382D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Geradrus zn.v.w. Henricus de Gerwen man van Maria dr.v.w. Elia Petri van de laerschot en de vrouw van Elia nl. Emmerentiana dr.v.w. Hewnricus de Sochel over een erfcijns van 19 oind; Goeswinus zn.v.w. Godefridus Lemmens, Heylwich dr.v.w. Adrianus de Zochel weduwe van wijlen Henricus zn.v.w. Arnoldus Reijnerss., te betalen op de feestdag van Sint Remigius belijder [1 oktober] uit een bunder heiland te Schijndel </w:t>
      </w:r>
      <w:r w:rsidRPr="002362D8">
        <w:rPr>
          <w:rFonts w:ascii="Arial" w:hAnsi="Arial" w:cs="Arial"/>
          <w:b/>
          <w:sz w:val="22"/>
          <w:szCs w:val="22"/>
          <w:u w:val="single"/>
        </w:rPr>
        <w:t>int Wijbosch</w:t>
      </w:r>
      <w:r w:rsidRPr="002362D8">
        <w:rPr>
          <w:rFonts w:ascii="Arial" w:hAnsi="Arial" w:cs="Arial"/>
          <w:sz w:val="22"/>
          <w:szCs w:val="22"/>
        </w:rPr>
        <w:t xml:space="preserve"> met als belendingen Elizabet weduwe van Woltherus van der Locht en haar knderen, de gemene straat, en nog een kamp heilant </w:t>
      </w:r>
      <w:r w:rsidRPr="002362D8">
        <w:rPr>
          <w:rFonts w:ascii="Arial" w:hAnsi="Arial" w:cs="Arial"/>
          <w:b/>
          <w:sz w:val="22"/>
          <w:szCs w:val="22"/>
          <w:u w:val="single"/>
        </w:rPr>
        <w:t>int Wijbosch op die Locht</w:t>
      </w:r>
      <w:r w:rsidRPr="002362D8">
        <w:rPr>
          <w:rFonts w:ascii="Arial" w:hAnsi="Arial" w:cs="Arial"/>
          <w:sz w:val="22"/>
          <w:szCs w:val="22"/>
        </w:rPr>
        <w:t xml:space="preserve"> met als belendingen Peter zn.v.w. Nicolaes Reijnerss., Arnoldus Houbraekens, de gemeijnt, schepenbrief dd. 14 augustus 1526 – in de marge: Lambertus zn.v.w. Lambertus zn.v.w. Lambertus Adriaenss. de Zochell over deze erfcijns van </w:t>
      </w:r>
      <w:smartTag w:uri="urn:schemas-microsoft-com:office:smarttags" w:element="metricconverter">
        <w:smartTagPr>
          <w:attr w:name="ProductID" w:val="19 pond"/>
        </w:smartTagPr>
        <w:r w:rsidRPr="002362D8">
          <w:rPr>
            <w:rFonts w:ascii="Arial" w:hAnsi="Arial" w:cs="Arial"/>
            <w:sz w:val="22"/>
            <w:szCs w:val="22"/>
          </w:rPr>
          <w:t>19 pond</w:t>
        </w:r>
      </w:smartTag>
      <w:r w:rsidRPr="002362D8">
        <w:rPr>
          <w:rFonts w:ascii="Arial" w:hAnsi="Arial" w:cs="Arial"/>
          <w:sz w:val="22"/>
          <w:szCs w:val="22"/>
        </w:rPr>
        <w:t xml:space="preserve"> met transport aan Anna dr.v.w. Symon Bartholomeus de Itter [dubieus] t.b.v. Dominus Sebastianus, dd. 24 november 1604</w:t>
      </w:r>
    </w:p>
    <w:p w14:paraId="7A9E555A" w14:textId="77777777" w:rsidR="00D5028D" w:rsidRPr="002362D8" w:rsidRDefault="00D5028D">
      <w:pPr>
        <w:tabs>
          <w:tab w:val="left" w:pos="6930"/>
        </w:tabs>
        <w:rPr>
          <w:rFonts w:ascii="Arial" w:hAnsi="Arial" w:cs="Arial"/>
          <w:sz w:val="22"/>
          <w:szCs w:val="22"/>
        </w:rPr>
      </w:pPr>
    </w:p>
    <w:p w14:paraId="273D5E3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4302</w:t>
      </w:r>
    </w:p>
    <w:p w14:paraId="785391C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1475 folio 280r september 1604</w:t>
      </w:r>
    </w:p>
    <w:p w14:paraId="390C9BE5"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De eerwaarde heren deken en kapittelleden van de Sint Janskathedraal te ’s-Hertogenbosch met machtiging van de Eerwaarde een Discrte heren medebroeders de heren en meesters Joosten Vissium licenciaat in de rechten nen de Heer Anthonis van Heeswijck</w:t>
      </w:r>
      <w:r w:rsidRPr="002362D8">
        <w:rPr>
          <w:rFonts w:ascii="Arial" w:hAnsi="Arial" w:cs="Arial"/>
          <w:sz w:val="22"/>
          <w:szCs w:val="22"/>
        </w:rPr>
        <w:t xml:space="preserve"> [zou gaan over land in Schijndel]</w:t>
      </w:r>
    </w:p>
    <w:p w14:paraId="33C56BF2" w14:textId="77777777" w:rsidR="00D5028D" w:rsidRPr="002362D8" w:rsidRDefault="00D5028D">
      <w:pPr>
        <w:tabs>
          <w:tab w:val="left" w:pos="6930"/>
        </w:tabs>
        <w:rPr>
          <w:rFonts w:ascii="Arial" w:hAnsi="Arial" w:cs="Arial"/>
          <w:sz w:val="22"/>
          <w:szCs w:val="22"/>
        </w:rPr>
      </w:pPr>
    </w:p>
    <w:p w14:paraId="37CAEE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4303</w:t>
      </w:r>
    </w:p>
    <w:p w14:paraId="7F3B81B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31r  oktober 1604</w:t>
      </w:r>
    </w:p>
    <w:p w14:paraId="28EBF7A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Sebastianus zn.v. Henrick Goris uit Schijndel heeft verkocht aan Herman zn.v.w. Henrick Peeterss. van der Weteringe een erfcins van 3 gl. te betalen op het hoogfeest van Allerheligen [1 november] uit een huis en bakhuis landerijen 10 lopensen te Schijndel</w:t>
      </w:r>
    </w:p>
    <w:p w14:paraId="7F87FDDB" w14:textId="77777777" w:rsidR="00D5028D" w:rsidRPr="002362D8" w:rsidRDefault="00D5028D">
      <w:pPr>
        <w:tabs>
          <w:tab w:val="left" w:pos="6930"/>
        </w:tabs>
        <w:rPr>
          <w:rFonts w:ascii="Arial" w:hAnsi="Arial" w:cs="Arial"/>
          <w:sz w:val="22"/>
          <w:szCs w:val="22"/>
        </w:rPr>
      </w:pPr>
    </w:p>
    <w:p w14:paraId="1F22AC0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4304</w:t>
      </w:r>
    </w:p>
    <w:p w14:paraId="102D562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34v  november 1604 [Latijn]</w:t>
      </w:r>
    </w:p>
    <w:p w14:paraId="364E6A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Marcelius zn.v.w. Peter Pauwelss. man van Elisabeth zijn vrouw dr.v.w. Rutger Goossenss. heeft verkocht aan Dirck de Kessel t.b.v. Johannis Guilielmii Bloemaerts een erfcijns van 4 gl. te betalen op de feestdag van Sint Remigius </w:t>
      </w:r>
    </w:p>
    <w:p w14:paraId="794F553E" w14:textId="77777777" w:rsidR="00D5028D" w:rsidRPr="002362D8" w:rsidRDefault="00D5028D">
      <w:pPr>
        <w:tabs>
          <w:tab w:val="left" w:pos="6930"/>
        </w:tabs>
        <w:rPr>
          <w:rFonts w:ascii="Arial" w:hAnsi="Arial" w:cs="Arial"/>
          <w:sz w:val="22"/>
          <w:szCs w:val="22"/>
        </w:rPr>
      </w:pPr>
    </w:p>
    <w:p w14:paraId="738621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4305</w:t>
      </w:r>
    </w:p>
    <w:p w14:paraId="7BC441B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BP 1445 folio 80r december 1604 </w:t>
      </w:r>
    </w:p>
    <w:p w14:paraId="33195CC0" w14:textId="77777777" w:rsidR="00D5028D" w:rsidRPr="002362D8" w:rsidRDefault="00D5028D">
      <w:pPr>
        <w:tabs>
          <w:tab w:val="left" w:pos="6930"/>
        </w:tabs>
        <w:rPr>
          <w:rFonts w:ascii="Arial" w:hAnsi="Arial" w:cs="Arial"/>
          <w:b/>
          <w:i/>
          <w:sz w:val="22"/>
          <w:szCs w:val="22"/>
        </w:rPr>
      </w:pPr>
      <w:r w:rsidRPr="002362D8">
        <w:rPr>
          <w:rFonts w:ascii="Arial" w:hAnsi="Arial" w:cs="Arial"/>
          <w:b/>
          <w:i/>
          <w:sz w:val="22"/>
          <w:szCs w:val="22"/>
        </w:rPr>
        <w:t>Parochie Rosmalen 6 lopensen land genaamd den Coninck</w:t>
      </w:r>
      <w:r w:rsidRPr="002362D8">
        <w:rPr>
          <w:rFonts w:ascii="Arial" w:hAnsi="Arial" w:cs="Arial"/>
          <w:sz w:val="22"/>
          <w:szCs w:val="22"/>
        </w:rPr>
        <w:t>; de genoemde Adam Adams mbt Schijndel niet gevonden</w:t>
      </w:r>
      <w:r w:rsidRPr="002362D8">
        <w:rPr>
          <w:rFonts w:ascii="Arial" w:hAnsi="Arial" w:cs="Arial"/>
          <w:b/>
          <w:i/>
          <w:sz w:val="22"/>
          <w:szCs w:val="22"/>
        </w:rPr>
        <w:t xml:space="preserve"> </w:t>
      </w:r>
    </w:p>
    <w:p w14:paraId="6F07FACD" w14:textId="77777777" w:rsidR="00D5028D" w:rsidRPr="002362D8" w:rsidRDefault="00D5028D">
      <w:pPr>
        <w:tabs>
          <w:tab w:val="left" w:pos="6930"/>
        </w:tabs>
        <w:rPr>
          <w:rFonts w:ascii="Arial" w:hAnsi="Arial" w:cs="Arial"/>
          <w:b/>
          <w:i/>
          <w:sz w:val="22"/>
          <w:szCs w:val="22"/>
        </w:rPr>
      </w:pPr>
    </w:p>
    <w:p w14:paraId="202D8E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4306</w:t>
      </w:r>
    </w:p>
    <w:p w14:paraId="0EC07A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1471 folio 37r december 1604</w:t>
      </w:r>
    </w:p>
    <w:p w14:paraId="0917FFE0"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Wilhelm van Delft zn.v.w. Peeter Willems van Delft over 1/6 part in een rente van 44 gl. uit onderpanden te Schijndel te vergelden bij </w:t>
      </w:r>
      <w:r w:rsidRPr="002362D8">
        <w:rPr>
          <w:rFonts w:ascii="Arial" w:hAnsi="Arial" w:cs="Arial"/>
          <w:b/>
          <w:sz w:val="22"/>
          <w:szCs w:val="22"/>
          <w:u w:val="single"/>
        </w:rPr>
        <w:t>Mariken weduwe van Jan Aertss. schout in zijn leven te Schijndel</w:t>
      </w:r>
    </w:p>
    <w:p w14:paraId="78BFE719" w14:textId="77777777" w:rsidR="00D5028D" w:rsidRPr="002362D8" w:rsidRDefault="00D5028D">
      <w:pPr>
        <w:tabs>
          <w:tab w:val="left" w:pos="6930"/>
        </w:tabs>
        <w:rPr>
          <w:rFonts w:ascii="Arial" w:hAnsi="Arial" w:cs="Arial"/>
          <w:sz w:val="22"/>
          <w:szCs w:val="22"/>
        </w:rPr>
      </w:pPr>
    </w:p>
    <w:p w14:paraId="7511A9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4307</w:t>
      </w:r>
    </w:p>
    <w:p w14:paraId="419366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104r  januari 1605</w:t>
      </w:r>
    </w:p>
    <w:p w14:paraId="4EC1F0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Janssen de With wonende te Gestel bij Herlaer heeft verkocht aan </w:t>
      </w:r>
      <w:r w:rsidRPr="002362D8">
        <w:rPr>
          <w:rFonts w:ascii="Arial" w:hAnsi="Arial" w:cs="Arial"/>
          <w:b/>
          <w:sz w:val="22"/>
          <w:szCs w:val="22"/>
          <w:u w:val="single"/>
        </w:rPr>
        <w:t>Mr. Rogier van Griensven tegenwoordig wethouder te ’s-Hertogenbosch</w:t>
      </w:r>
      <w:r w:rsidRPr="002362D8">
        <w:rPr>
          <w:rFonts w:ascii="Arial" w:hAnsi="Arial" w:cs="Arial"/>
          <w:sz w:val="22"/>
          <w:szCs w:val="22"/>
        </w:rPr>
        <w:t xml:space="preserve"> t.b.v. Johanna wed. van Aerts Janssen van Vlymen zijn schoonmoeder een erfcijns van 3 ½ gl. te betalen op de feestdag van de H.Driekoningen [6 januari] uit een kamp weiland en heiland te Schijndel </w:t>
      </w:r>
      <w:r w:rsidRPr="002362D8">
        <w:rPr>
          <w:rFonts w:ascii="Arial" w:hAnsi="Arial" w:cs="Arial"/>
          <w:b/>
          <w:sz w:val="22"/>
          <w:szCs w:val="22"/>
          <w:u w:val="single"/>
        </w:rPr>
        <w:t xml:space="preserve">aen den Mijldoren </w:t>
      </w:r>
      <w:r w:rsidRPr="002362D8">
        <w:rPr>
          <w:rFonts w:ascii="Arial" w:hAnsi="Arial" w:cs="Arial"/>
          <w:sz w:val="22"/>
          <w:szCs w:val="22"/>
        </w:rPr>
        <w:t xml:space="preserve">met als belendingen Delis </w:t>
      </w:r>
      <w:r w:rsidRPr="002362D8">
        <w:rPr>
          <w:rFonts w:ascii="Arial" w:hAnsi="Arial" w:cs="Arial"/>
          <w:b/>
          <w:sz w:val="22"/>
          <w:szCs w:val="22"/>
          <w:u w:val="single"/>
        </w:rPr>
        <w:t>den hopmeter</w:t>
      </w:r>
      <w:r w:rsidRPr="002362D8">
        <w:rPr>
          <w:rFonts w:ascii="Arial" w:hAnsi="Arial" w:cs="Arial"/>
          <w:sz w:val="22"/>
          <w:szCs w:val="22"/>
        </w:rPr>
        <w:t xml:space="preserve"> en meer anderen, de gemene straat, een erf genaamd </w:t>
      </w:r>
      <w:r w:rsidRPr="002362D8">
        <w:rPr>
          <w:rFonts w:ascii="Arial" w:hAnsi="Arial" w:cs="Arial"/>
          <w:b/>
          <w:sz w:val="22"/>
          <w:szCs w:val="22"/>
          <w:u w:val="single"/>
        </w:rPr>
        <w:t>het Donckerwout</w:t>
      </w:r>
      <w:r w:rsidRPr="002362D8">
        <w:rPr>
          <w:rFonts w:ascii="Arial" w:hAnsi="Arial" w:cs="Arial"/>
          <w:sz w:val="22"/>
          <w:szCs w:val="22"/>
        </w:rPr>
        <w:t xml:space="preserve"> en Heijlken Rutten </w:t>
      </w:r>
    </w:p>
    <w:p w14:paraId="0143C3DC" w14:textId="77777777" w:rsidR="00D5028D" w:rsidRPr="002362D8" w:rsidRDefault="00D5028D">
      <w:pPr>
        <w:tabs>
          <w:tab w:val="left" w:pos="6930"/>
        </w:tabs>
        <w:rPr>
          <w:rFonts w:ascii="Arial" w:hAnsi="Arial" w:cs="Arial"/>
          <w:sz w:val="22"/>
          <w:szCs w:val="22"/>
        </w:rPr>
      </w:pPr>
    </w:p>
    <w:p w14:paraId="1FBD7EA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4308</w:t>
      </w:r>
    </w:p>
    <w:p w14:paraId="43B09B3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110v  januari 1605</w:t>
      </w:r>
    </w:p>
    <w:p w14:paraId="693E99E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Henrick zn.v.w. Joost Pennincx te Schijndel heeft verk</w:t>
      </w:r>
      <w:r w:rsidR="00CD3D6A" w:rsidRPr="002362D8">
        <w:rPr>
          <w:rFonts w:ascii="Arial" w:hAnsi="Arial" w:cs="Arial"/>
          <w:sz w:val="22"/>
          <w:szCs w:val="22"/>
        </w:rPr>
        <w:t>oc</w:t>
      </w:r>
      <w:r w:rsidRPr="002362D8">
        <w:rPr>
          <w:rFonts w:ascii="Arial" w:hAnsi="Arial" w:cs="Arial"/>
          <w:sz w:val="22"/>
          <w:szCs w:val="22"/>
        </w:rPr>
        <w:t>ht aan Henrick zn.v.w. Eymbrechts Voets een erfcijns van 7 gl. op de feestdag van Maria Lichtmis uit huis erf hof en 6 lopensen land</w:t>
      </w:r>
    </w:p>
    <w:p w14:paraId="21A409A4" w14:textId="77777777" w:rsidR="00D5028D" w:rsidRPr="002362D8" w:rsidRDefault="00D5028D">
      <w:pPr>
        <w:tabs>
          <w:tab w:val="left" w:pos="6930"/>
        </w:tabs>
        <w:rPr>
          <w:rFonts w:ascii="Arial" w:hAnsi="Arial" w:cs="Arial"/>
          <w:sz w:val="22"/>
          <w:szCs w:val="22"/>
        </w:rPr>
      </w:pPr>
    </w:p>
    <w:p w14:paraId="2D12AB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4309</w:t>
      </w:r>
    </w:p>
    <w:p w14:paraId="4050D02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167r  februari 1605</w:t>
      </w:r>
    </w:p>
    <w:p w14:paraId="774F67B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zn.v.w. Willem Wouterss. man van Antonisken dr.v.w. Peeter zn.v. Geelis Geeliss. en wijlen en diens vrouw Yda dr.v. Jan Aertss. van der Weteringe, een cijns van 5 gl. </w:t>
      </w:r>
      <w:smartTag w:uri="urn:schemas-microsoft-com:office:smarttags" w:element="metricconverter">
        <w:smartTagPr>
          <w:attr w:name="ProductID" w:val="1 st"/>
        </w:smartTagPr>
        <w:r w:rsidRPr="002362D8">
          <w:rPr>
            <w:rFonts w:ascii="Arial" w:hAnsi="Arial" w:cs="Arial"/>
            <w:sz w:val="22"/>
            <w:szCs w:val="22"/>
          </w:rPr>
          <w:t>1 st</w:t>
        </w:r>
      </w:smartTag>
      <w:r w:rsidRPr="002362D8">
        <w:rPr>
          <w:rFonts w:ascii="Arial" w:hAnsi="Arial" w:cs="Arial"/>
          <w:sz w:val="22"/>
          <w:szCs w:val="22"/>
        </w:rPr>
        <w:t xml:space="preserve">. 1 oort uit 8 lopensen land te Schijndel ter plaatse genoemd </w:t>
      </w:r>
      <w:r w:rsidRPr="002362D8">
        <w:rPr>
          <w:rFonts w:ascii="Arial" w:hAnsi="Arial" w:cs="Arial"/>
          <w:b/>
          <w:sz w:val="22"/>
          <w:szCs w:val="22"/>
          <w:u w:val="single"/>
        </w:rPr>
        <w:t>Appeltern</w:t>
      </w:r>
      <w:r w:rsidRPr="002362D8">
        <w:rPr>
          <w:rFonts w:ascii="Arial" w:hAnsi="Arial" w:cs="Arial"/>
          <w:sz w:val="22"/>
          <w:szCs w:val="22"/>
        </w:rPr>
        <w:t xml:space="preserve"> met als belendingen Henrick van Gerwen en Jan van de Sande/</w:t>
      </w:r>
    </w:p>
    <w:p w14:paraId="3C4B1D71" w14:textId="77777777" w:rsidR="00D5028D" w:rsidRPr="002362D8" w:rsidRDefault="00D5028D">
      <w:pPr>
        <w:tabs>
          <w:tab w:val="left" w:pos="6930"/>
        </w:tabs>
        <w:rPr>
          <w:rFonts w:ascii="Arial" w:hAnsi="Arial" w:cs="Arial"/>
          <w:sz w:val="22"/>
          <w:szCs w:val="22"/>
        </w:rPr>
      </w:pPr>
    </w:p>
    <w:p w14:paraId="28B54DF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4310</w:t>
      </w:r>
    </w:p>
    <w:p w14:paraId="4E7DF0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188r  februari 1605</w:t>
      </w:r>
    </w:p>
    <w:p w14:paraId="5075AA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de Oude zn.v.w. Aert Janssen Verkuijlen heeft verkocht aan Henrick zn.v.w. Eijmbert Voets een ercijns van 15 gl. en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te betalen op de feestdag van Kerstmis uit een stuk akkerland genaamd </w:t>
      </w:r>
      <w:r w:rsidRPr="002362D8">
        <w:rPr>
          <w:rFonts w:ascii="Arial" w:hAnsi="Arial" w:cs="Arial"/>
          <w:b/>
          <w:sz w:val="22"/>
          <w:szCs w:val="22"/>
          <w:u w:val="single"/>
        </w:rPr>
        <w:t>den Berisacker</w:t>
      </w:r>
      <w:r w:rsidRPr="002362D8">
        <w:rPr>
          <w:rFonts w:ascii="Arial" w:hAnsi="Arial" w:cs="Arial"/>
          <w:sz w:val="22"/>
          <w:szCs w:val="22"/>
        </w:rPr>
        <w:t xml:space="preserve"> een malderzaad groot </w:t>
      </w:r>
      <w:r w:rsidRPr="002362D8">
        <w:rPr>
          <w:rFonts w:ascii="Arial" w:hAnsi="Arial" w:cs="Arial"/>
          <w:b/>
          <w:sz w:val="22"/>
          <w:szCs w:val="22"/>
          <w:u w:val="single"/>
        </w:rPr>
        <w:t>aen tWybosch</w:t>
      </w:r>
      <w:r w:rsidRPr="002362D8">
        <w:rPr>
          <w:rFonts w:ascii="Arial" w:hAnsi="Arial" w:cs="Arial"/>
          <w:sz w:val="22"/>
          <w:szCs w:val="22"/>
        </w:rPr>
        <w:t xml:space="preserve"> – in de marge: Henrick zn.v.w. Henrick Eijmberts voornoemd en Peeter zn.v. Henrick Bogarts man van Margriet dr.v.w. Henrick Eijmberts mede voor de andere kinderen en erfgenamen van Henrick Eijmberts en de erfcijns is afgelost op 8 november 1611 ondertekend door Van Hees</w:t>
      </w:r>
    </w:p>
    <w:p w14:paraId="4D1DAA82" w14:textId="77777777" w:rsidR="00D5028D" w:rsidRPr="002362D8" w:rsidRDefault="00D5028D">
      <w:pPr>
        <w:tabs>
          <w:tab w:val="left" w:pos="6930"/>
        </w:tabs>
        <w:rPr>
          <w:rFonts w:ascii="Arial" w:hAnsi="Arial" w:cs="Arial"/>
          <w:sz w:val="22"/>
          <w:szCs w:val="22"/>
        </w:rPr>
      </w:pPr>
    </w:p>
    <w:p w14:paraId="062326A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4311</w:t>
      </w:r>
    </w:p>
    <w:p w14:paraId="0D8E9D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194v  februari 1605</w:t>
      </w:r>
    </w:p>
    <w:p w14:paraId="334E3F7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Herman zn.v.w. Jans Hermanss. wonende te Heeswijk met een verkoop aan Lenart Janssen Roekarts een erfcijns, ondertekend door Danckers dd. 6 februari 1620 – vermelding Schijndel niet gevonden</w:t>
      </w:r>
    </w:p>
    <w:p w14:paraId="5BE6211B" w14:textId="77777777" w:rsidR="00D5028D" w:rsidRPr="002362D8" w:rsidRDefault="00D5028D">
      <w:pPr>
        <w:tabs>
          <w:tab w:val="left" w:pos="6930"/>
        </w:tabs>
        <w:rPr>
          <w:rFonts w:ascii="Arial" w:hAnsi="Arial" w:cs="Arial"/>
          <w:sz w:val="22"/>
          <w:szCs w:val="22"/>
        </w:rPr>
      </w:pPr>
    </w:p>
    <w:p w14:paraId="2690F754"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4312</w:t>
      </w:r>
    </w:p>
    <w:p w14:paraId="226D2849"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 xml:space="preserve">BP 1471 folio 48r februari 1605 [Latijn] </w:t>
      </w:r>
    </w:p>
    <w:p w14:paraId="50AF39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Cornelis de Gruijter over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uit huis erf hof en landerijen te Schijndel in Eelde met als belendingen Johannis zn.v.w. Arnoldus Maesz., Ghysbertus Vos en meer anderen, welke cijns, te betalen met Pasen, Johannis zn.v.w. Cornelius Adriaenss. de Schijnle heeft getransporteerd aan Ancelmus zn.v.w. Ancelmus Henricxss., schepenbrief dd. 9 januari 1565, idem getransporteerd aan Peter zn.v.w. Jacobus Henricxss. t’Filters alias in den Rinck  </w:t>
      </w:r>
    </w:p>
    <w:p w14:paraId="6D2BD0CE" w14:textId="77777777" w:rsidR="00D5028D" w:rsidRPr="002362D8" w:rsidRDefault="00D5028D">
      <w:pPr>
        <w:tabs>
          <w:tab w:val="left" w:pos="6930"/>
        </w:tabs>
        <w:rPr>
          <w:rFonts w:ascii="Arial" w:hAnsi="Arial" w:cs="Arial"/>
          <w:sz w:val="22"/>
          <w:szCs w:val="22"/>
        </w:rPr>
      </w:pPr>
    </w:p>
    <w:p w14:paraId="44F654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4313</w:t>
      </w:r>
    </w:p>
    <w:p w14:paraId="3903D2F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159v  februari 1605</w:t>
      </w:r>
    </w:p>
    <w:p w14:paraId="62C014F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Voor schepenen is verschenen Mr. Lucas over land te Berlicum m.b.t. een streep land van 6 lopensen die is overgedragen aan Goossen zn.v. Jan Goossens t.b.v. Goyaert zijn broer; Michiel zn.v.w. Thonis Michielss. over land te Schijndel</w:t>
      </w:r>
    </w:p>
    <w:p w14:paraId="7DF0D7B0" w14:textId="77777777" w:rsidR="00D5028D" w:rsidRPr="002362D8" w:rsidRDefault="00D5028D">
      <w:pPr>
        <w:tabs>
          <w:tab w:val="left" w:pos="6930"/>
        </w:tabs>
        <w:rPr>
          <w:rFonts w:ascii="Arial" w:hAnsi="Arial" w:cs="Arial"/>
          <w:sz w:val="22"/>
          <w:szCs w:val="22"/>
        </w:rPr>
      </w:pPr>
    </w:p>
    <w:p w14:paraId="1B8F6F3B"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328</w:t>
      </w:r>
    </w:p>
    <w:p w14:paraId="68AADA50" w14:textId="77777777" w:rsidR="00D5028D" w:rsidRPr="002362D8" w:rsidRDefault="00D5028D">
      <w:pPr>
        <w:tabs>
          <w:tab w:val="left" w:pos="6930"/>
        </w:tabs>
        <w:rPr>
          <w:rFonts w:ascii="Arial" w:hAnsi="Arial" w:cs="Arial"/>
          <w:sz w:val="22"/>
          <w:szCs w:val="22"/>
        </w:rPr>
      </w:pPr>
    </w:p>
    <w:p w14:paraId="7D860B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4314</w:t>
      </w:r>
    </w:p>
    <w:p w14:paraId="1A74F3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205r  maart 1605</w:t>
      </w:r>
    </w:p>
    <w:p w14:paraId="139D8F7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Hnerick zn.v.w. Dierick Roelofs te Schijndel over een huis erf hof en 4 lopensen land ter plaatse </w:t>
      </w:r>
      <w:r w:rsidRPr="002362D8">
        <w:rPr>
          <w:rFonts w:ascii="Arial" w:hAnsi="Arial" w:cs="Arial"/>
          <w:b/>
          <w:sz w:val="22"/>
          <w:szCs w:val="22"/>
          <w:u w:val="single"/>
        </w:rPr>
        <w:t>tWijbosch by de Capell</w:t>
      </w:r>
      <w:r w:rsidRPr="002362D8">
        <w:rPr>
          <w:rFonts w:ascii="Arial" w:hAnsi="Arial" w:cs="Arial"/>
          <w:sz w:val="22"/>
          <w:szCs w:val="22"/>
        </w:rPr>
        <w:t xml:space="preserve"> met als belendingen Jan Dierck Michielss., Jan Jan Emontsz. Verhoeven, de gemene straat, de kinderen van wijlen Steven Jan Diericxsz., verkoop aan Henrick Peeters van der Weteringe t.b.v. Oijken weduwe van wijlen Goossen Ariens Lathouwer, een som van 107 gl. te betalen op 4 maart 1606 </w:t>
      </w:r>
    </w:p>
    <w:p w14:paraId="1E96B715" w14:textId="77777777" w:rsidR="00D5028D" w:rsidRPr="002362D8" w:rsidRDefault="00D5028D">
      <w:pPr>
        <w:tabs>
          <w:tab w:val="left" w:pos="6930"/>
        </w:tabs>
        <w:rPr>
          <w:rFonts w:ascii="Arial" w:hAnsi="Arial" w:cs="Arial"/>
          <w:sz w:val="22"/>
          <w:szCs w:val="22"/>
        </w:rPr>
      </w:pPr>
    </w:p>
    <w:p w14:paraId="16FA601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4315</w:t>
      </w:r>
    </w:p>
    <w:p w14:paraId="1E454C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239r maart 1605</w:t>
      </w:r>
    </w:p>
    <w:p w14:paraId="639FB394"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Pauwels zn.v.w. Ryckaert Pauwelss. heeft verk</w:t>
      </w:r>
      <w:r w:rsidR="00CD3D6A" w:rsidRPr="002362D8">
        <w:rPr>
          <w:rFonts w:ascii="Arial" w:hAnsi="Arial" w:cs="Arial"/>
          <w:sz w:val="22"/>
          <w:szCs w:val="22"/>
        </w:rPr>
        <w:t>oc</w:t>
      </w:r>
      <w:r w:rsidRPr="002362D8">
        <w:rPr>
          <w:rFonts w:ascii="Arial" w:hAnsi="Arial" w:cs="Arial"/>
          <w:sz w:val="22"/>
          <w:szCs w:val="22"/>
        </w:rPr>
        <w:t xml:space="preserve">ht aan D. van Kessel t.b.v. Jannen Willem Bloemairts een erfcijns van 7 gl. </w:t>
      </w:r>
    </w:p>
    <w:p w14:paraId="00B91893" w14:textId="77777777" w:rsidR="00D5028D" w:rsidRPr="002362D8" w:rsidRDefault="00D5028D">
      <w:pPr>
        <w:tabs>
          <w:tab w:val="left" w:pos="6930"/>
        </w:tabs>
        <w:rPr>
          <w:rFonts w:ascii="Arial" w:hAnsi="Arial" w:cs="Arial"/>
          <w:sz w:val="22"/>
          <w:szCs w:val="22"/>
        </w:rPr>
      </w:pPr>
    </w:p>
    <w:p w14:paraId="57F070C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4316</w:t>
      </w:r>
    </w:p>
    <w:p w14:paraId="3E23770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277r  maart 1605</w:t>
      </w:r>
    </w:p>
    <w:p w14:paraId="719A53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Quirijn Ghysberts. van Mol over de helft van een erfcijns van 14 gl. te betalen op Maria Lichtmis [2 februari] welke vs. rente Jan zn.v.Dirick Beverts en Lambert Lambertss. van Sochel gemachtigd vis het Corpus van Schijndel zullen leveren</w:t>
      </w:r>
    </w:p>
    <w:p w14:paraId="48714888" w14:textId="77777777" w:rsidR="00D5028D" w:rsidRPr="002362D8" w:rsidRDefault="00D5028D">
      <w:pPr>
        <w:tabs>
          <w:tab w:val="left" w:pos="6930"/>
        </w:tabs>
        <w:rPr>
          <w:rFonts w:ascii="Arial" w:hAnsi="Arial" w:cs="Arial"/>
          <w:sz w:val="22"/>
          <w:szCs w:val="22"/>
        </w:rPr>
      </w:pPr>
    </w:p>
    <w:p w14:paraId="3CF85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4317</w:t>
      </w:r>
    </w:p>
    <w:p w14:paraId="1EB108D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1471 folio 62r april 1605</w:t>
      </w:r>
    </w:p>
    <w:p w14:paraId="08AC2D3E"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Parochie Deurne</w:t>
      </w:r>
      <w:r w:rsidRPr="002362D8">
        <w:rPr>
          <w:rFonts w:ascii="Arial" w:hAnsi="Arial" w:cs="Arial"/>
          <w:sz w:val="22"/>
          <w:szCs w:val="22"/>
        </w:rPr>
        <w:t xml:space="preserve"> huis schuur schoppen bakhuiske gronden en hof hooibaamden en houtwassen welke hoeve Henrick Peeters in gebruik heeft, een rente van 8 gl. aan Goyaert van Engelant de Jonge en 1 ½ vat rogge aan de </w:t>
      </w:r>
      <w:r w:rsidRPr="002362D8">
        <w:rPr>
          <w:rFonts w:ascii="Arial" w:hAnsi="Arial" w:cs="Arial"/>
          <w:b/>
          <w:i/>
          <w:sz w:val="22"/>
          <w:szCs w:val="22"/>
        </w:rPr>
        <w:t>pastoor of koster te Deurne</w:t>
      </w:r>
      <w:r w:rsidRPr="002362D8">
        <w:rPr>
          <w:rFonts w:ascii="Arial" w:hAnsi="Arial" w:cs="Arial"/>
          <w:sz w:val="22"/>
          <w:szCs w:val="22"/>
        </w:rPr>
        <w:t xml:space="preserve"> tot zekere provenbroden; in de marge Wouter Eelkens heeft de cijns van 14 gl. afgelost bij Steven Marcelissen te </w:t>
      </w:r>
      <w:r w:rsidRPr="002362D8">
        <w:rPr>
          <w:rFonts w:ascii="Arial" w:hAnsi="Arial" w:cs="Arial"/>
          <w:b/>
          <w:i/>
          <w:sz w:val="22"/>
          <w:szCs w:val="22"/>
        </w:rPr>
        <w:t>Someren</w:t>
      </w:r>
      <w:r w:rsidRPr="002362D8">
        <w:rPr>
          <w:rFonts w:ascii="Arial" w:hAnsi="Arial" w:cs="Arial"/>
          <w:sz w:val="22"/>
          <w:szCs w:val="22"/>
        </w:rPr>
        <w:t xml:space="preserve"> als prprietaris van dit onderpand dd. 7 mei 1620 ondertekend door A. van Hees – vermelding van Schijndel niet gevonden</w:t>
      </w:r>
    </w:p>
    <w:p w14:paraId="50506BE7" w14:textId="77777777" w:rsidR="00D5028D" w:rsidRPr="002362D8" w:rsidRDefault="00D5028D">
      <w:pPr>
        <w:tabs>
          <w:tab w:val="left" w:pos="6930"/>
        </w:tabs>
        <w:rPr>
          <w:rFonts w:ascii="Arial" w:hAnsi="Arial" w:cs="Arial"/>
          <w:sz w:val="22"/>
          <w:szCs w:val="22"/>
        </w:rPr>
      </w:pPr>
    </w:p>
    <w:p w14:paraId="384868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4318</w:t>
      </w:r>
    </w:p>
    <w:p w14:paraId="4CE143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303v  april 1605</w:t>
      </w:r>
    </w:p>
    <w:p w14:paraId="78E2572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Parochie Hees in de Raeckt</w:t>
      </w:r>
      <w:r w:rsidRPr="002362D8">
        <w:rPr>
          <w:rFonts w:ascii="Arial" w:hAnsi="Arial" w:cs="Arial"/>
          <w:sz w:val="22"/>
          <w:szCs w:val="22"/>
        </w:rPr>
        <w:t>; Lambert Gerartss. van den Acker met verkoop aan Mathijs Jans Rutten te Schijndel</w:t>
      </w:r>
    </w:p>
    <w:p w14:paraId="1E370DA6" w14:textId="77777777" w:rsidR="00D5028D" w:rsidRPr="002362D8" w:rsidRDefault="00D5028D">
      <w:pPr>
        <w:tabs>
          <w:tab w:val="left" w:pos="6930"/>
        </w:tabs>
        <w:rPr>
          <w:rFonts w:ascii="Arial" w:hAnsi="Arial" w:cs="Arial"/>
          <w:sz w:val="22"/>
          <w:szCs w:val="22"/>
        </w:rPr>
      </w:pPr>
    </w:p>
    <w:p w14:paraId="41136B0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4319 </w:t>
      </w:r>
    </w:p>
    <w:p w14:paraId="20FEB21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267r  mei 1605</w:t>
      </w:r>
    </w:p>
    <w:p w14:paraId="660299B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Henrick zn.v.w. Gielis Jan Pennincx te Schijndel en Jan zn.v.w. Henrick Peters ook te Schijndel aent Wijbosch hebben verkocht aan Daniel van Vlierden t.b.v. Marijken dr.v.w. Niclaes Aelbertss. van der Heyden een erfcijns cvan 21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4 lopensen land </w:t>
      </w:r>
      <w:r w:rsidRPr="002362D8">
        <w:rPr>
          <w:rFonts w:ascii="Arial" w:hAnsi="Arial" w:cs="Arial"/>
          <w:b/>
          <w:sz w:val="22"/>
          <w:szCs w:val="22"/>
          <w:u w:val="single"/>
        </w:rPr>
        <w:t>opte Tolackers</w:t>
      </w:r>
      <w:r w:rsidRPr="002362D8">
        <w:rPr>
          <w:rFonts w:ascii="Arial" w:hAnsi="Arial" w:cs="Arial"/>
          <w:sz w:val="22"/>
          <w:szCs w:val="22"/>
        </w:rPr>
        <w:t xml:space="preserve"> </w:t>
      </w:r>
    </w:p>
    <w:p w14:paraId="0CD08D6D" w14:textId="77777777" w:rsidR="00D5028D" w:rsidRPr="002362D8" w:rsidRDefault="00D5028D">
      <w:pPr>
        <w:tabs>
          <w:tab w:val="left" w:pos="6930"/>
        </w:tabs>
        <w:rPr>
          <w:rFonts w:ascii="Arial" w:hAnsi="Arial" w:cs="Arial"/>
          <w:sz w:val="22"/>
          <w:szCs w:val="22"/>
        </w:rPr>
      </w:pPr>
    </w:p>
    <w:p w14:paraId="37CE570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4320</w:t>
      </w:r>
    </w:p>
    <w:p w14:paraId="01EE80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319r  mei 1605 [Latijn]</w:t>
      </w:r>
    </w:p>
    <w:p w14:paraId="35BF462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Nicolaes zn.v.w. Theodoricus Claessen inwoner van Schijndel man van Adriana dr.v.w. Hendrik Lucassen heeft verkocht t.b.v. </w:t>
      </w:r>
      <w:r w:rsidRPr="002362D8">
        <w:rPr>
          <w:rFonts w:ascii="Arial" w:hAnsi="Arial" w:cs="Arial"/>
          <w:b/>
          <w:sz w:val="22"/>
          <w:szCs w:val="22"/>
          <w:u w:val="single"/>
        </w:rPr>
        <w:t>de arme kleine infirmerie op het Begijnhof te ’s-Hertogenbosch</w:t>
      </w:r>
      <w:r w:rsidRPr="002362D8">
        <w:rPr>
          <w:rFonts w:ascii="Arial" w:hAnsi="Arial" w:cs="Arial"/>
          <w:sz w:val="22"/>
          <w:szCs w:val="22"/>
        </w:rPr>
        <w:t xml:space="preserve"> een erfcijns van 14 gl. te betalen op de feestdag van S int Philippus en Jacobus [1 mei] uit 6 dagmatmen hooiland genaamd </w:t>
      </w:r>
      <w:r w:rsidRPr="002362D8">
        <w:rPr>
          <w:rFonts w:ascii="Arial" w:hAnsi="Arial" w:cs="Arial"/>
          <w:b/>
          <w:sz w:val="22"/>
          <w:szCs w:val="22"/>
          <w:u w:val="single"/>
        </w:rPr>
        <w:t>die Smaeldonck ter plaatse in de Beemden onder het Wybosch</w:t>
      </w:r>
      <w:r w:rsidRPr="002362D8">
        <w:rPr>
          <w:rFonts w:ascii="Arial" w:hAnsi="Arial" w:cs="Arial"/>
          <w:sz w:val="22"/>
          <w:szCs w:val="22"/>
        </w:rPr>
        <w:t xml:space="preserve"> bij het erf van Mathias Adriaenss. </w:t>
      </w:r>
    </w:p>
    <w:p w14:paraId="05F416C1" w14:textId="77777777" w:rsidR="00D5028D" w:rsidRPr="002362D8" w:rsidRDefault="00D5028D">
      <w:pPr>
        <w:tabs>
          <w:tab w:val="left" w:pos="6930"/>
        </w:tabs>
        <w:rPr>
          <w:rFonts w:ascii="Arial" w:hAnsi="Arial" w:cs="Arial"/>
          <w:sz w:val="22"/>
          <w:szCs w:val="22"/>
        </w:rPr>
      </w:pPr>
    </w:p>
    <w:p w14:paraId="00198B8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4321</w:t>
      </w:r>
    </w:p>
    <w:p w14:paraId="6F0ABAB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298r juni 1605</w:t>
      </w:r>
    </w:p>
    <w:p w14:paraId="09A913C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Jan Verkuijlen uit Schijndel heeft verkocht aan Cornelis zn.v. Jan Jacopss. t.b.v. een </w:t>
      </w:r>
      <w:r w:rsidRPr="002362D8">
        <w:rPr>
          <w:rFonts w:ascii="Arial" w:hAnsi="Arial" w:cs="Arial"/>
          <w:b/>
          <w:sz w:val="22"/>
          <w:szCs w:val="22"/>
          <w:u w:val="single"/>
        </w:rPr>
        <w:t xml:space="preserve">mannengasthuis genaamd de Charitate gefundeerd door Goyart van Sambeeck in de Diepstraat te ’s-Hertogenbosch </w:t>
      </w:r>
      <w:r w:rsidRPr="002362D8">
        <w:rPr>
          <w:rFonts w:ascii="Arial" w:hAnsi="Arial" w:cs="Arial"/>
          <w:sz w:val="22"/>
          <w:szCs w:val="22"/>
        </w:rPr>
        <w:t>met nog een bijschrift Georgius de Louwe, hospitalis de Charitaet, Johan [er staat Johem dus misschien Jochem] Adriaens de Nistelroij inwoners van Schijndel dd. 29 april 1625 ondertekend door Danckers</w:t>
      </w:r>
    </w:p>
    <w:p w14:paraId="3668D478" w14:textId="77777777" w:rsidR="00D5028D" w:rsidRPr="002362D8" w:rsidRDefault="00D5028D">
      <w:pPr>
        <w:tabs>
          <w:tab w:val="left" w:pos="6930"/>
        </w:tabs>
        <w:rPr>
          <w:rFonts w:ascii="Arial" w:hAnsi="Arial" w:cs="Arial"/>
          <w:sz w:val="22"/>
          <w:szCs w:val="22"/>
        </w:rPr>
      </w:pPr>
    </w:p>
    <w:p w14:paraId="6EABE0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4322</w:t>
      </w:r>
    </w:p>
    <w:p w14:paraId="52C6DD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342r juni 1605 [Latijn]</w:t>
      </w:r>
    </w:p>
    <w:p w14:paraId="3221DC2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Mathias Janssen de Herentum man van Wilhelmina zin vrouw dr.v.w. Johannis Gerarts van der Haighen, Odulfus gemeenlijk genoemd Oluff zn.v.w. Johannis Olufss. over een erfcijns van 7 ½ gl. te betalen op de feestdag van Philippus enJacobus apostelen [1 mei] – onderpanden in Schijndel genoemd op volgende pagina]</w:t>
      </w:r>
    </w:p>
    <w:p w14:paraId="58079517" w14:textId="77777777" w:rsidR="00D5028D" w:rsidRPr="002362D8" w:rsidRDefault="00D5028D">
      <w:pPr>
        <w:tabs>
          <w:tab w:val="left" w:pos="6930"/>
        </w:tabs>
        <w:rPr>
          <w:rFonts w:ascii="Arial" w:hAnsi="Arial" w:cs="Arial"/>
          <w:sz w:val="22"/>
          <w:szCs w:val="22"/>
        </w:rPr>
      </w:pPr>
    </w:p>
    <w:p w14:paraId="35EF73C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4323</w:t>
      </w:r>
    </w:p>
    <w:p w14:paraId="3E39DD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1476 folio 400r  juli 1605</w:t>
      </w:r>
    </w:p>
    <w:p w14:paraId="4CF19982"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Straat genaamd die Haersteghe</w:t>
      </w:r>
      <w:r w:rsidRPr="002362D8">
        <w:rPr>
          <w:rFonts w:ascii="Arial" w:hAnsi="Arial" w:cs="Arial"/>
          <w:sz w:val="22"/>
          <w:szCs w:val="22"/>
        </w:rPr>
        <w:t xml:space="preserve">, </w:t>
      </w:r>
      <w:r w:rsidRPr="002362D8">
        <w:rPr>
          <w:rFonts w:ascii="Arial" w:hAnsi="Arial" w:cs="Arial"/>
          <w:b/>
          <w:sz w:val="22"/>
          <w:szCs w:val="22"/>
          <w:u w:val="single"/>
        </w:rPr>
        <w:t>magister Daniel Everswijn schepen te ’s-Hertogenbosch</w:t>
      </w:r>
      <w:r w:rsidRPr="002362D8">
        <w:rPr>
          <w:rFonts w:ascii="Arial" w:hAnsi="Arial" w:cs="Arial"/>
          <w:sz w:val="22"/>
          <w:szCs w:val="22"/>
        </w:rPr>
        <w:t xml:space="preserve">; procuratiebrieven van het </w:t>
      </w:r>
      <w:r w:rsidRPr="002362D8">
        <w:rPr>
          <w:rFonts w:ascii="Arial" w:hAnsi="Arial" w:cs="Arial"/>
          <w:b/>
          <w:sz w:val="22"/>
          <w:szCs w:val="22"/>
          <w:u w:val="single"/>
        </w:rPr>
        <w:t>Corpus van Schijndel</w:t>
      </w:r>
      <w:r w:rsidRPr="002362D8">
        <w:rPr>
          <w:rFonts w:ascii="Arial" w:hAnsi="Arial" w:cs="Arial"/>
          <w:sz w:val="22"/>
          <w:szCs w:val="22"/>
        </w:rPr>
        <w:t xml:space="preserve"> [zie na 400r] – Jan Henrick Peeters en Dielis Pennincx huidige borgemeesters van Schijndel </w:t>
      </w:r>
    </w:p>
    <w:p w14:paraId="6B9AFF6B" w14:textId="77777777" w:rsidR="00D5028D" w:rsidRPr="002362D8" w:rsidRDefault="00D5028D">
      <w:pPr>
        <w:tabs>
          <w:tab w:val="left" w:pos="6930"/>
        </w:tabs>
        <w:rPr>
          <w:rFonts w:ascii="Arial" w:hAnsi="Arial" w:cs="Arial"/>
          <w:sz w:val="22"/>
          <w:szCs w:val="22"/>
        </w:rPr>
      </w:pPr>
    </w:p>
    <w:p w14:paraId="34459A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4324</w:t>
      </w:r>
    </w:p>
    <w:p w14:paraId="6D57C42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418v september 1605 [Latijn]</w:t>
      </w:r>
    </w:p>
    <w:p w14:paraId="5B0C3F9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Hermannus Peter Denyssen man van Barbara dr.v.w. Michaelis Janssen van de Sande over een erfcijns van 6 ;pond t.b.v. Nicolaas zn.v. w. Johannis Colen en Heylwich zn.v.w. Gerardus de Zeelant over een bunder land ter plaatse </w:t>
      </w:r>
      <w:r w:rsidRPr="002362D8">
        <w:rPr>
          <w:rFonts w:ascii="Arial" w:hAnsi="Arial" w:cs="Arial"/>
          <w:b/>
          <w:sz w:val="22"/>
          <w:szCs w:val="22"/>
          <w:u w:val="single"/>
        </w:rPr>
        <w:t>d’Everdonck</w:t>
      </w:r>
      <w:r w:rsidRPr="002362D8">
        <w:rPr>
          <w:rFonts w:ascii="Arial" w:hAnsi="Arial" w:cs="Arial"/>
          <w:sz w:val="22"/>
          <w:szCs w:val="22"/>
        </w:rPr>
        <w:t xml:space="preserve"> met als belendingen Henricus de Essche, Gerardus de Bilse, Zebertus Lodewichsoen, Elisabeth weduwe van wijlen Johannis Brants, het testament van genoemde Johannis, Theodoricus Colen en Wolterus van der Vlasnoirt Janssen, transport aan Franconis de Langel t.b.v. Willem zn.v.w. Henricus Rycouts, schepenbrief dd. 5 oktober 1400, transport aan Cornelius Janssen de Rode – in de marges: Henrick Colen man van Agnes dr.v.Cornelis Janssen van Roij heeft bekend dat een zekere Jan Wolfairts Janssen proprietaris van het onderpand in Schijndel de cijns van </w:t>
      </w:r>
      <w:smartTag w:uri="urn:schemas-microsoft-com:office:smarttags" w:element="metricconverter">
        <w:smartTagPr>
          <w:attr w:name="ProductID" w:val="6 pond"/>
        </w:smartTagPr>
        <w:r w:rsidRPr="002362D8">
          <w:rPr>
            <w:rFonts w:ascii="Arial" w:hAnsi="Arial" w:cs="Arial"/>
            <w:sz w:val="22"/>
            <w:szCs w:val="22"/>
          </w:rPr>
          <w:t>6 pond</w:t>
        </w:r>
      </w:smartTag>
      <w:r w:rsidRPr="002362D8">
        <w:rPr>
          <w:rFonts w:ascii="Arial" w:hAnsi="Arial" w:cs="Arial"/>
          <w:sz w:val="22"/>
          <w:szCs w:val="22"/>
        </w:rPr>
        <w:t xml:space="preserve"> heeft afgelost dd. 29 mei 1636 ondertekend door van Acker [dubieus] – Hermanus en Barbara </w:t>
      </w:r>
    </w:p>
    <w:p w14:paraId="7FF06BC7" w14:textId="77777777" w:rsidR="00D5028D" w:rsidRPr="002362D8" w:rsidRDefault="00D5028D">
      <w:pPr>
        <w:tabs>
          <w:tab w:val="left" w:pos="6930"/>
        </w:tabs>
        <w:rPr>
          <w:rFonts w:ascii="Arial" w:hAnsi="Arial" w:cs="Arial"/>
          <w:sz w:val="22"/>
          <w:szCs w:val="22"/>
        </w:rPr>
      </w:pPr>
    </w:p>
    <w:p w14:paraId="4563AF0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4325</w:t>
      </w:r>
    </w:p>
    <w:p w14:paraId="1C3E4B3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1445 folio 437r 20 september 1605</w:t>
      </w:r>
    </w:p>
    <w:p w14:paraId="1CD8C5F1"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lastRenderedPageBreak/>
        <w:t xml:space="preserve">Mudden rogge aan de pastorie der kerk van Breugel, het klooster der Regularen opten Hage bij Eindhoven; </w:t>
      </w:r>
      <w:r w:rsidRPr="002362D8">
        <w:rPr>
          <w:rFonts w:ascii="Arial" w:hAnsi="Arial" w:cs="Arial"/>
          <w:sz w:val="22"/>
          <w:szCs w:val="22"/>
        </w:rPr>
        <w:t>Jenneke weduwe van Peter Gijsbertss. van der Coeveringe weduwe van Jan van Heesel met een verkoop aan Jan zn.v.w. Gerardus Willems Houbraken</w:t>
      </w:r>
    </w:p>
    <w:p w14:paraId="432E682C" w14:textId="77777777" w:rsidR="00D5028D" w:rsidRPr="002362D8" w:rsidRDefault="00D5028D">
      <w:pPr>
        <w:tabs>
          <w:tab w:val="left" w:pos="6930"/>
        </w:tabs>
        <w:rPr>
          <w:rFonts w:ascii="Arial" w:hAnsi="Arial" w:cs="Arial"/>
          <w:sz w:val="22"/>
          <w:szCs w:val="22"/>
        </w:rPr>
      </w:pPr>
    </w:p>
    <w:p w14:paraId="665F2D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4326</w:t>
      </w:r>
    </w:p>
    <w:p w14:paraId="6C659A6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1425  folio 344r  23 november 1605 [Latijn]</w:t>
      </w:r>
    </w:p>
    <w:p w14:paraId="10E14E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Willelmus zn.v.w. Johannis zn.v.w. Jeronimus Gerartss. over een erfcijns van 3 gl. ter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uit een kamp hooiland van 2 dagmaten in die Houtart met als belendingen Willem Tijssen, de kinderen van wijlen Petrus Thyssen, welke cijns Willelmus zn.v.w. Johannis zn.v. Jeronimus Gerartss. heeft afgelost, schepenbrief dd. 28 april 1598, Willemus zn.v.w. Andreas zn.v. Willelmus Rutten </w:t>
      </w:r>
    </w:p>
    <w:p w14:paraId="2E8823D2" w14:textId="77777777" w:rsidR="00D5028D" w:rsidRPr="002362D8" w:rsidRDefault="00D5028D">
      <w:pPr>
        <w:tabs>
          <w:tab w:val="left" w:pos="6930"/>
        </w:tabs>
        <w:rPr>
          <w:rFonts w:ascii="Arial" w:hAnsi="Arial" w:cs="Arial"/>
          <w:sz w:val="22"/>
          <w:szCs w:val="22"/>
        </w:rPr>
      </w:pPr>
    </w:p>
    <w:p w14:paraId="37D3078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4327</w:t>
      </w:r>
    </w:p>
    <w:p w14:paraId="35D5AB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34v  november 1605</w:t>
      </w:r>
    </w:p>
    <w:p w14:paraId="611C6514"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Jan Barthels mulder te Uden. parochie Uden opte Maesstrate</w:t>
      </w:r>
      <w:r w:rsidRPr="002362D8">
        <w:rPr>
          <w:rFonts w:ascii="Arial" w:hAnsi="Arial" w:cs="Arial"/>
          <w:sz w:val="22"/>
          <w:szCs w:val="22"/>
        </w:rPr>
        <w:t>; Jan zn.v.w. Henrick Otten wonende op Den Dungen – land te Schijndel</w:t>
      </w:r>
    </w:p>
    <w:p w14:paraId="195E9CFD" w14:textId="77777777" w:rsidR="00D5028D" w:rsidRPr="002362D8" w:rsidRDefault="00D5028D">
      <w:pPr>
        <w:tabs>
          <w:tab w:val="left" w:pos="6930"/>
        </w:tabs>
        <w:rPr>
          <w:rFonts w:ascii="Arial" w:hAnsi="Arial" w:cs="Arial"/>
          <w:sz w:val="22"/>
          <w:szCs w:val="22"/>
        </w:rPr>
      </w:pPr>
    </w:p>
    <w:p w14:paraId="5DB95EE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329</w:t>
      </w:r>
    </w:p>
    <w:p w14:paraId="2B7A2786" w14:textId="77777777" w:rsidR="00D5028D" w:rsidRPr="002362D8" w:rsidRDefault="00D5028D">
      <w:pPr>
        <w:tabs>
          <w:tab w:val="left" w:pos="6930"/>
        </w:tabs>
        <w:rPr>
          <w:rFonts w:ascii="Arial" w:hAnsi="Arial" w:cs="Arial"/>
          <w:sz w:val="22"/>
          <w:szCs w:val="22"/>
        </w:rPr>
      </w:pPr>
    </w:p>
    <w:p w14:paraId="084AF93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4328</w:t>
      </w:r>
    </w:p>
    <w:p w14:paraId="3F47ECB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35r 7 november 1605</w:t>
      </w:r>
    </w:p>
    <w:p w14:paraId="4551806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Henrick Otten man van Barbara, akkerland te Schijndel genaamd </w:t>
      </w:r>
      <w:r w:rsidRPr="002362D8">
        <w:rPr>
          <w:rFonts w:ascii="Arial" w:hAnsi="Arial" w:cs="Arial"/>
          <w:b/>
          <w:sz w:val="22"/>
          <w:szCs w:val="22"/>
          <w:u w:val="single"/>
        </w:rPr>
        <w:t>Klein Gavell</w:t>
      </w:r>
      <w:r w:rsidRPr="002362D8">
        <w:rPr>
          <w:rFonts w:ascii="Arial" w:hAnsi="Arial" w:cs="Arial"/>
          <w:sz w:val="22"/>
          <w:szCs w:val="22"/>
        </w:rPr>
        <w:t xml:space="preserve"> 4 ½ lopensen groot </w:t>
      </w:r>
      <w:r w:rsidRPr="002362D8">
        <w:rPr>
          <w:rFonts w:ascii="Arial" w:hAnsi="Arial" w:cs="Arial"/>
          <w:b/>
          <w:sz w:val="22"/>
          <w:szCs w:val="22"/>
          <w:u w:val="single"/>
        </w:rPr>
        <w:t>in de Houthert</w:t>
      </w:r>
      <w:r w:rsidRPr="002362D8">
        <w:rPr>
          <w:rFonts w:ascii="Arial" w:hAnsi="Arial" w:cs="Arial"/>
          <w:sz w:val="22"/>
          <w:szCs w:val="22"/>
        </w:rPr>
        <w:t xml:space="preserve"> met als belendingen Henrick zn.v. Roeff Diericx, Pauwels zn.v. Rycart Pauwels, de gemene straat, het erf genaamd </w:t>
      </w:r>
      <w:r w:rsidRPr="002362D8">
        <w:rPr>
          <w:rFonts w:ascii="Arial" w:hAnsi="Arial" w:cs="Arial"/>
          <w:b/>
          <w:sz w:val="22"/>
          <w:szCs w:val="22"/>
          <w:u w:val="single"/>
        </w:rPr>
        <w:t>den Berler</w:t>
      </w:r>
      <w:r w:rsidRPr="002362D8">
        <w:rPr>
          <w:rFonts w:ascii="Arial" w:hAnsi="Arial" w:cs="Arial"/>
          <w:sz w:val="22"/>
          <w:szCs w:val="22"/>
        </w:rPr>
        <w:t xml:space="preserve"> toebehorende aan Willem Eymbertss., transport aan Pauwels zn.v. Rycart Pauwels; idem Pauwels Rycart Pauwels heeft verkocht aan Henrick Peterss. van der Weteringe t.b.v. Wouter Jan Pennincx te Schijndel een erfcijns van 14 gl. te betalen op de feestdag van Sint Maarten [11 november] – in de marge L.Wolteri</w:t>
      </w:r>
    </w:p>
    <w:p w14:paraId="62B89BCE" w14:textId="77777777" w:rsidR="00D5028D" w:rsidRPr="002362D8" w:rsidRDefault="00D5028D">
      <w:pPr>
        <w:tabs>
          <w:tab w:val="left" w:pos="6930"/>
        </w:tabs>
        <w:rPr>
          <w:rFonts w:ascii="Arial" w:hAnsi="Arial" w:cs="Arial"/>
          <w:sz w:val="22"/>
          <w:szCs w:val="22"/>
        </w:rPr>
      </w:pPr>
    </w:p>
    <w:p w14:paraId="5F3E0F3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4329</w:t>
      </w:r>
    </w:p>
    <w:p w14:paraId="6ADB9C7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58v 2  november 1605</w:t>
      </w:r>
    </w:p>
    <w:p w14:paraId="060E13AB"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Dorp Stiphout t.b.v. Godevaert van Vlierden</w:t>
      </w:r>
      <w:r w:rsidRPr="002362D8">
        <w:rPr>
          <w:rFonts w:ascii="Arial" w:hAnsi="Arial" w:cs="Arial"/>
          <w:sz w:val="22"/>
          <w:szCs w:val="22"/>
        </w:rPr>
        <w:t xml:space="preserve">; Aleydis weduwe van wijlen Michaelis zn.v.w. Laurentius zn.v.w. Michaelis Laurenssen i.v.m. testament van Aleydis en Michaelis, erfcijns van </w:t>
      </w:r>
      <w:smartTag w:uri="urn:schemas-microsoft-com:office:smarttags" w:element="metricconverter">
        <w:smartTagPr>
          <w:attr w:name="ProductID" w:val="14 pond"/>
        </w:smartTagPr>
        <w:r w:rsidRPr="002362D8">
          <w:rPr>
            <w:rFonts w:ascii="Arial" w:hAnsi="Arial" w:cs="Arial"/>
            <w:sz w:val="22"/>
            <w:szCs w:val="22"/>
          </w:rPr>
          <w:t>14 pond</w:t>
        </w:r>
      </w:smartTag>
      <w:r w:rsidRPr="002362D8">
        <w:rPr>
          <w:rFonts w:ascii="Arial" w:hAnsi="Arial" w:cs="Arial"/>
          <w:sz w:val="22"/>
          <w:szCs w:val="22"/>
        </w:rPr>
        <w:t xml:space="preserve"> m.b.t. DSchijndel - </w:t>
      </w:r>
      <w:r w:rsidRPr="002362D8">
        <w:rPr>
          <w:rFonts w:ascii="Arial" w:hAnsi="Arial" w:cs="Arial"/>
          <w:b/>
          <w:sz w:val="22"/>
          <w:szCs w:val="22"/>
          <w:u w:val="single"/>
        </w:rPr>
        <w:t>Dominus Johannes Pompetie presbiter curator van de parochie Sint Lambertus</w:t>
      </w:r>
      <w:r w:rsidRPr="002362D8">
        <w:rPr>
          <w:rFonts w:ascii="Arial" w:hAnsi="Arial" w:cs="Arial"/>
          <w:sz w:val="22"/>
          <w:szCs w:val="22"/>
        </w:rPr>
        <w:t xml:space="preserve"> [vervolg op volgende pagina in dit protocol]</w:t>
      </w:r>
    </w:p>
    <w:p w14:paraId="65152E9B" w14:textId="77777777" w:rsidR="00D5028D" w:rsidRPr="002362D8" w:rsidRDefault="00D5028D">
      <w:pPr>
        <w:tabs>
          <w:tab w:val="left" w:pos="6930"/>
        </w:tabs>
        <w:rPr>
          <w:rFonts w:ascii="Arial" w:hAnsi="Arial" w:cs="Arial"/>
          <w:sz w:val="22"/>
          <w:szCs w:val="22"/>
        </w:rPr>
      </w:pPr>
    </w:p>
    <w:p w14:paraId="78A9E5F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4330</w:t>
      </w:r>
    </w:p>
    <w:p w14:paraId="28E755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70v  november 1605</w:t>
      </w:r>
    </w:p>
    <w:p w14:paraId="4DC7C83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Stephanus Eelkens zn.v.w. Jonannis Henricus Eelkens over het ¼ part van een huis en landerijen en hopveld genaamd </w:t>
      </w:r>
      <w:r w:rsidRPr="002362D8">
        <w:rPr>
          <w:rFonts w:ascii="Arial" w:hAnsi="Arial" w:cs="Arial"/>
          <w:b/>
          <w:sz w:val="22"/>
          <w:szCs w:val="22"/>
          <w:u w:val="single"/>
        </w:rPr>
        <w:t>‘Hopvelt”</w:t>
      </w:r>
      <w:r w:rsidRPr="002362D8">
        <w:rPr>
          <w:rFonts w:ascii="Arial" w:hAnsi="Arial" w:cs="Arial"/>
          <w:sz w:val="22"/>
          <w:szCs w:val="22"/>
        </w:rPr>
        <w:t xml:space="preserve"> 12 lopensen ter plaatse </w:t>
      </w:r>
      <w:r w:rsidRPr="002362D8">
        <w:rPr>
          <w:rFonts w:ascii="Arial" w:hAnsi="Arial" w:cs="Arial"/>
          <w:b/>
          <w:sz w:val="22"/>
          <w:szCs w:val="22"/>
          <w:u w:val="single"/>
        </w:rPr>
        <w:t>die Putsteghe</w:t>
      </w:r>
      <w:r w:rsidRPr="002362D8">
        <w:rPr>
          <w:rFonts w:ascii="Arial" w:hAnsi="Arial" w:cs="Arial"/>
          <w:sz w:val="22"/>
          <w:szCs w:val="22"/>
        </w:rPr>
        <w:t xml:space="preserve"> met als belendingen Christianus van den Bogaert, de gemene straat, idem genoemde Steven over ¼ deel van huis en land o.a. hopland 9 lopensen </w:t>
      </w:r>
      <w:r w:rsidRPr="002362D8">
        <w:rPr>
          <w:rFonts w:ascii="Arial" w:hAnsi="Arial" w:cs="Arial"/>
          <w:b/>
          <w:sz w:val="22"/>
          <w:szCs w:val="22"/>
          <w:u w:val="single"/>
        </w:rPr>
        <w:t>in de Putsteghe aent Lutteleijnde</w:t>
      </w:r>
      <w:r w:rsidRPr="002362D8">
        <w:rPr>
          <w:rFonts w:ascii="Arial" w:hAnsi="Arial" w:cs="Arial"/>
          <w:sz w:val="22"/>
          <w:szCs w:val="22"/>
        </w:rPr>
        <w:t xml:space="preserve"> met als belendingen Christianus van den Bogaert, de gemene straat en Daniel van der Schoot</w:t>
      </w:r>
    </w:p>
    <w:p w14:paraId="0458F971" w14:textId="77777777" w:rsidR="00D5028D" w:rsidRPr="002362D8" w:rsidRDefault="00D5028D">
      <w:pPr>
        <w:tabs>
          <w:tab w:val="left" w:pos="6930"/>
        </w:tabs>
        <w:rPr>
          <w:rFonts w:ascii="Arial" w:hAnsi="Arial" w:cs="Arial"/>
          <w:sz w:val="22"/>
          <w:szCs w:val="22"/>
        </w:rPr>
      </w:pPr>
    </w:p>
    <w:p w14:paraId="646629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4331</w:t>
      </w:r>
    </w:p>
    <w:p w14:paraId="3E5348A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1471 folio 71r november 1605</w:t>
      </w:r>
    </w:p>
    <w:p w14:paraId="1C17F6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Transport aan Adriaen zn.v.w. Peeter Peeterss. van Bree man van Jenneken dr.v.w. Jans Henrick Eelkens en deze Adriaen heeft verkocht aan Ghysbertus Diericx van Schuylenborch een erfcijns van 12 gl. te betalen op Sint Maarten [11 november] – in de marge: de cijns is betaald aan Ghysbertus Schuijlenborch op 15 juli 1619 ondertekend door Danckers</w:t>
      </w:r>
    </w:p>
    <w:p w14:paraId="5E5D59E6" w14:textId="77777777" w:rsidR="00D5028D" w:rsidRPr="002362D8" w:rsidRDefault="00D5028D">
      <w:pPr>
        <w:tabs>
          <w:tab w:val="left" w:pos="6930"/>
        </w:tabs>
        <w:rPr>
          <w:rFonts w:ascii="Arial" w:hAnsi="Arial" w:cs="Arial"/>
          <w:sz w:val="22"/>
          <w:szCs w:val="22"/>
        </w:rPr>
      </w:pPr>
    </w:p>
    <w:p w14:paraId="3E4EBD7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4332</w:t>
      </w:r>
    </w:p>
    <w:p w14:paraId="6DC79A8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82r  november 1605</w:t>
      </w:r>
    </w:p>
    <w:p w14:paraId="1D80298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Henrick zn.v.w. Geerlingh Henricxss. man van Christina dr.v.w. Lambercht Jaspaers die heeft verkocht aan Henrick zn.v.w. Eymbrechts Voets een erfcijns van 7 gl. te betalen op het hoogfeest van Kerstmis – in de marge: </w:t>
      </w:r>
      <w:r w:rsidRPr="002362D8">
        <w:rPr>
          <w:rFonts w:ascii="Arial" w:hAnsi="Arial" w:cs="Arial"/>
          <w:b/>
          <w:sz w:val="22"/>
          <w:szCs w:val="22"/>
          <w:u w:val="single"/>
        </w:rPr>
        <w:t>de Heer Roeloff Tibosch</w:t>
      </w:r>
      <w:r w:rsidRPr="002362D8">
        <w:rPr>
          <w:rFonts w:ascii="Arial" w:hAnsi="Arial" w:cs="Arial"/>
          <w:sz w:val="22"/>
          <w:szCs w:val="22"/>
        </w:rPr>
        <w:t xml:space="preserve"> in naam van </w:t>
      </w:r>
      <w:r w:rsidRPr="002362D8">
        <w:rPr>
          <w:rFonts w:ascii="Arial" w:hAnsi="Arial" w:cs="Arial"/>
          <w:b/>
          <w:sz w:val="22"/>
          <w:szCs w:val="22"/>
          <w:u w:val="single"/>
        </w:rPr>
        <w:t>Jouffrouwe Maria van Diepenbeeck</w:t>
      </w:r>
      <w:r w:rsidRPr="002362D8">
        <w:rPr>
          <w:rFonts w:ascii="Arial" w:hAnsi="Arial" w:cs="Arial"/>
          <w:sz w:val="22"/>
          <w:szCs w:val="22"/>
        </w:rPr>
        <w:t xml:space="preserve"> zijn moeder heeft bekend dat de kinderen van Peter Henrick Hellincx deze cijns hebben afgelost dd. 10 december 1700 [dubieus] </w:t>
      </w:r>
    </w:p>
    <w:p w14:paraId="58C4E219" w14:textId="77777777" w:rsidR="00D5028D" w:rsidRPr="002362D8" w:rsidRDefault="00D5028D">
      <w:pPr>
        <w:tabs>
          <w:tab w:val="left" w:pos="6930"/>
        </w:tabs>
        <w:rPr>
          <w:rFonts w:ascii="Arial" w:hAnsi="Arial" w:cs="Arial"/>
          <w:sz w:val="22"/>
          <w:szCs w:val="22"/>
        </w:rPr>
      </w:pPr>
    </w:p>
    <w:p w14:paraId="1422C7A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4333</w:t>
      </w:r>
    </w:p>
    <w:p w14:paraId="1553159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90v  december 1605</w:t>
      </w:r>
    </w:p>
    <w:p w14:paraId="2F6FD7E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Sebastiaens zn.v.w. Henrick Gorissen uit Schijndel heeft verkocht aan Hermanus zn.v.w. Henrick Peters Stoelkens t.b.v. Laurenssen zijn broer een erfcijns van 3 ½ gl. </w:t>
      </w:r>
    </w:p>
    <w:p w14:paraId="70B9E260" w14:textId="77777777" w:rsidR="00D5028D" w:rsidRPr="002362D8" w:rsidRDefault="00D5028D">
      <w:pPr>
        <w:tabs>
          <w:tab w:val="left" w:pos="6930"/>
        </w:tabs>
        <w:rPr>
          <w:rFonts w:ascii="Arial" w:hAnsi="Arial" w:cs="Arial"/>
          <w:sz w:val="22"/>
          <w:szCs w:val="22"/>
        </w:rPr>
      </w:pPr>
    </w:p>
    <w:p w14:paraId="262E5E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4334</w:t>
      </w:r>
    </w:p>
    <w:p w14:paraId="5BEF4E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94v  december 1605</w:t>
      </w:r>
    </w:p>
    <w:p w14:paraId="06A62C15"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Heerlijkheid Bokhoven hooiland genaamd Neesken Peeterscamp</w:t>
      </w:r>
      <w:r w:rsidRPr="002362D8">
        <w:rPr>
          <w:rFonts w:ascii="Arial" w:hAnsi="Arial" w:cs="Arial"/>
          <w:sz w:val="22"/>
          <w:szCs w:val="22"/>
        </w:rPr>
        <w:t>; Claes zn.v.w. Dierick Claessen heeft verkocht aan Henrick Eymbrechts Voets een erfcijns van 7 gl. op het hoogfeest van Kerstmis – in de marge: Anneken de weduwe van Dooren en bekent dat de cijns is afgelost op 3 januari 1641 ondertekend door J. van Dreijsschor</w:t>
      </w:r>
    </w:p>
    <w:p w14:paraId="2FF5CA77" w14:textId="77777777" w:rsidR="00D5028D" w:rsidRPr="002362D8" w:rsidRDefault="00D5028D">
      <w:pPr>
        <w:tabs>
          <w:tab w:val="left" w:pos="6930"/>
        </w:tabs>
        <w:rPr>
          <w:rFonts w:ascii="Arial" w:hAnsi="Arial" w:cs="Arial"/>
          <w:sz w:val="22"/>
          <w:szCs w:val="22"/>
        </w:rPr>
      </w:pPr>
    </w:p>
    <w:p w14:paraId="036510D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4335</w:t>
      </w:r>
    </w:p>
    <w:p w14:paraId="574411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107v december 1605</w:t>
      </w:r>
    </w:p>
    <w:p w14:paraId="6964005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Bastiaen Henrick Jooris te Schijndel met een verkoop aan Henrick Henricx Goyaertsz. zijn zwager een erfcijns van 9 gl. en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w:t>
      </w:r>
    </w:p>
    <w:p w14:paraId="3C6DB058" w14:textId="77777777" w:rsidR="00D5028D" w:rsidRPr="002362D8" w:rsidRDefault="00D5028D">
      <w:pPr>
        <w:tabs>
          <w:tab w:val="left" w:pos="6930"/>
        </w:tabs>
        <w:rPr>
          <w:rFonts w:ascii="Arial" w:hAnsi="Arial" w:cs="Arial"/>
          <w:sz w:val="22"/>
          <w:szCs w:val="22"/>
        </w:rPr>
      </w:pPr>
    </w:p>
    <w:p w14:paraId="5712F64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4336</w:t>
      </w:r>
    </w:p>
    <w:p w14:paraId="0D7F31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141r  januari 1606</w:t>
      </w:r>
    </w:p>
    <w:p w14:paraId="63AC128A"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Jouffrouwe Anna Pels dr.v.w. Gijsbert Pels en diens vrouw wijlen Jouffrouwe Johanna van Vladeracken eerder weduwe van Jonker Peeters van Eijck</w:t>
      </w:r>
      <w:r w:rsidRPr="002362D8">
        <w:rPr>
          <w:rFonts w:ascii="Arial" w:hAnsi="Arial" w:cs="Arial"/>
          <w:sz w:val="22"/>
          <w:szCs w:val="22"/>
        </w:rPr>
        <w:t xml:space="preserve"> op basis van procuratiebrieven van Jonker Gerard Pels zn.v. Gijsbert Pels en </w:t>
      </w:r>
      <w:r w:rsidRPr="002362D8">
        <w:rPr>
          <w:rFonts w:ascii="Arial" w:hAnsi="Arial" w:cs="Arial"/>
          <w:b/>
          <w:sz w:val="22"/>
          <w:szCs w:val="22"/>
          <w:u w:val="single"/>
        </w:rPr>
        <w:t>Jouffrouwe Anna</w:t>
      </w:r>
      <w:r w:rsidRPr="002362D8">
        <w:rPr>
          <w:rFonts w:ascii="Arial" w:hAnsi="Arial" w:cs="Arial"/>
          <w:sz w:val="22"/>
          <w:szCs w:val="22"/>
        </w:rPr>
        <w:t xml:space="preserve"> m.b.t. een erfcijns van 15 gl.welke cijns </w:t>
      </w:r>
      <w:r w:rsidRPr="002362D8">
        <w:rPr>
          <w:rFonts w:ascii="Arial" w:hAnsi="Arial" w:cs="Arial"/>
          <w:b/>
          <w:sz w:val="22"/>
          <w:szCs w:val="22"/>
          <w:u w:val="single"/>
        </w:rPr>
        <w:t>Jonker Willem van Cheni</w:t>
      </w:r>
      <w:r w:rsidRPr="002362D8">
        <w:rPr>
          <w:rFonts w:ascii="Arial" w:hAnsi="Arial" w:cs="Arial"/>
          <w:sz w:val="22"/>
          <w:szCs w:val="22"/>
        </w:rPr>
        <w:t xml:space="preserve"> beloofd had te betalen aan vs. </w:t>
      </w:r>
      <w:r w:rsidRPr="002362D8">
        <w:rPr>
          <w:rFonts w:ascii="Arial" w:hAnsi="Arial" w:cs="Arial"/>
          <w:b/>
          <w:sz w:val="22"/>
          <w:szCs w:val="22"/>
          <w:u w:val="single"/>
        </w:rPr>
        <w:t>Jouffrouwe Johanna van Vladeracken</w:t>
      </w:r>
      <w:r w:rsidRPr="002362D8">
        <w:rPr>
          <w:rFonts w:ascii="Arial" w:hAnsi="Arial" w:cs="Arial"/>
          <w:sz w:val="22"/>
          <w:szCs w:val="22"/>
        </w:rPr>
        <w:t xml:space="preserve"> ter tochte en mede t.b.v. </w:t>
      </w:r>
      <w:r w:rsidRPr="002362D8">
        <w:rPr>
          <w:rFonts w:ascii="Arial" w:hAnsi="Arial" w:cs="Arial"/>
          <w:b/>
          <w:sz w:val="22"/>
          <w:szCs w:val="22"/>
          <w:u w:val="single"/>
        </w:rPr>
        <w:t>Jouffrouwe bastaard dochter van Gijsbertus Pels</w:t>
      </w:r>
      <w:r w:rsidRPr="002362D8">
        <w:rPr>
          <w:rFonts w:ascii="Arial" w:hAnsi="Arial" w:cs="Arial"/>
          <w:sz w:val="22"/>
          <w:szCs w:val="22"/>
        </w:rPr>
        <w:t xml:space="preserve"> uit 8 mergens land ter plaatse </w:t>
      </w:r>
      <w:r w:rsidRPr="002362D8">
        <w:rPr>
          <w:rFonts w:ascii="Arial" w:hAnsi="Arial" w:cs="Arial"/>
          <w:b/>
          <w:sz w:val="22"/>
          <w:szCs w:val="22"/>
          <w:u w:val="single"/>
        </w:rPr>
        <w:t>het Donckerwout</w:t>
      </w:r>
      <w:r w:rsidRPr="002362D8">
        <w:rPr>
          <w:rFonts w:ascii="Arial" w:hAnsi="Arial" w:cs="Arial"/>
          <w:sz w:val="22"/>
          <w:szCs w:val="22"/>
        </w:rPr>
        <w:t xml:space="preserve"> met als belendingen de </w:t>
      </w:r>
      <w:r w:rsidRPr="002362D8">
        <w:rPr>
          <w:rFonts w:ascii="Arial" w:hAnsi="Arial" w:cs="Arial"/>
          <w:b/>
          <w:sz w:val="22"/>
          <w:szCs w:val="22"/>
          <w:u w:val="single"/>
        </w:rPr>
        <w:t>H.Geesttafel van ’s-Hertogenbosch</w:t>
      </w:r>
    </w:p>
    <w:p w14:paraId="5B501B1D" w14:textId="77777777" w:rsidR="00D5028D" w:rsidRPr="002362D8" w:rsidRDefault="00D5028D">
      <w:pPr>
        <w:tabs>
          <w:tab w:val="left" w:pos="6930"/>
        </w:tabs>
        <w:rPr>
          <w:rFonts w:ascii="Arial" w:hAnsi="Arial" w:cs="Arial"/>
          <w:sz w:val="22"/>
          <w:szCs w:val="22"/>
        </w:rPr>
      </w:pPr>
    </w:p>
    <w:p w14:paraId="2B2CFF5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4337</w:t>
      </w:r>
    </w:p>
    <w:p w14:paraId="784CF5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158v 24 januari 1606</w:t>
      </w:r>
    </w:p>
    <w:p w14:paraId="3B615634" w14:textId="77777777" w:rsidR="00D5028D" w:rsidRPr="002362D8" w:rsidRDefault="00D5028D">
      <w:pPr>
        <w:tabs>
          <w:tab w:val="left" w:pos="6930"/>
        </w:tabs>
        <w:rPr>
          <w:rFonts w:ascii="Arial" w:hAnsi="Arial" w:cs="Arial"/>
          <w:b/>
          <w:sz w:val="22"/>
          <w:szCs w:val="22"/>
          <w:u w:val="single"/>
        </w:rPr>
      </w:pPr>
      <w:r w:rsidRPr="002362D8">
        <w:rPr>
          <w:rFonts w:ascii="Arial" w:hAnsi="Arial" w:cs="Arial"/>
          <w:b/>
          <w:i/>
          <w:sz w:val="22"/>
          <w:szCs w:val="22"/>
        </w:rPr>
        <w:t>Goyart Pijnappel kapitein te ’s-Hertogenbosch</w:t>
      </w:r>
      <w:r w:rsidRPr="002362D8">
        <w:rPr>
          <w:rFonts w:ascii="Arial" w:hAnsi="Arial" w:cs="Arial"/>
          <w:sz w:val="22"/>
          <w:szCs w:val="22"/>
        </w:rPr>
        <w:t xml:space="preserve">, Gielis de la Couture, m.b.t. een som van 450 gl. n.a.v. een huis in de stad ’s-Hertogenbosch; Jan zn.v.w. Jan Michiels van de Zande over 1/5 deel van een stuk land deels akkerland deels hooiland met houtwassen 2 dagmaten goot ter plaatse </w:t>
      </w:r>
      <w:r w:rsidRPr="002362D8">
        <w:rPr>
          <w:rFonts w:ascii="Arial" w:hAnsi="Arial" w:cs="Arial"/>
          <w:b/>
          <w:sz w:val="22"/>
          <w:szCs w:val="22"/>
          <w:u w:val="single"/>
        </w:rPr>
        <w:t>Oerendonck aent Ell</w:t>
      </w:r>
      <w:r w:rsidRPr="002362D8">
        <w:rPr>
          <w:rFonts w:ascii="Arial" w:hAnsi="Arial" w:cs="Arial"/>
          <w:sz w:val="22"/>
          <w:szCs w:val="22"/>
        </w:rPr>
        <w:t xml:space="preserve"> met als belendingen Gerardt Joordens, Jacob Meus, de </w:t>
      </w:r>
      <w:r w:rsidRPr="002362D8">
        <w:rPr>
          <w:rFonts w:ascii="Arial" w:hAnsi="Arial" w:cs="Arial"/>
          <w:b/>
          <w:sz w:val="22"/>
          <w:szCs w:val="22"/>
          <w:u w:val="single"/>
        </w:rPr>
        <w:t>gemeynt genaamd Ell</w:t>
      </w:r>
    </w:p>
    <w:p w14:paraId="2034CD27" w14:textId="77777777" w:rsidR="00D5028D" w:rsidRPr="002362D8" w:rsidRDefault="00D5028D">
      <w:pPr>
        <w:tabs>
          <w:tab w:val="left" w:pos="6930"/>
        </w:tabs>
        <w:rPr>
          <w:rFonts w:ascii="Arial" w:hAnsi="Arial" w:cs="Arial"/>
          <w:b/>
          <w:sz w:val="22"/>
          <w:szCs w:val="22"/>
          <w:u w:val="single"/>
        </w:rPr>
      </w:pPr>
    </w:p>
    <w:p w14:paraId="24AF16D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4338</w:t>
      </w:r>
    </w:p>
    <w:p w14:paraId="6C0C802F"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1446 folio 209r  februari 1606 [Latijn]</w:t>
      </w:r>
    </w:p>
    <w:p w14:paraId="369E86D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Cornelius zn.v.w. Henricus de Brogel broeder en enige erfgenaam van wijlen Johannis zn.v. genoemd Henricus de Brogel over een cijns van 8 ½ pond uit de helft van 2 bunders beemd te Schijndel genaamd </w:t>
      </w:r>
      <w:r w:rsidRPr="002362D8">
        <w:rPr>
          <w:rFonts w:ascii="Arial" w:hAnsi="Arial" w:cs="Arial"/>
          <w:b/>
          <w:sz w:val="22"/>
          <w:szCs w:val="22"/>
          <w:u w:val="single"/>
        </w:rPr>
        <w:t>den Bruggencamp</w:t>
      </w:r>
      <w:r w:rsidRPr="002362D8">
        <w:rPr>
          <w:rFonts w:ascii="Arial" w:hAnsi="Arial" w:cs="Arial"/>
          <w:sz w:val="22"/>
          <w:szCs w:val="22"/>
        </w:rPr>
        <w:t xml:space="preserve"> met als belendingen Jordanus van den Hovell, de erfgenamen van wijlen Gerardus Weygergancx, Peter van Loenen, de erfgenamen van Nicolaes Mertens; Joannes Matheeusz. man van Hadewich dr.v.w. Henricus zn.v.Lambertus zn.v. Johannis Jacopss. alias Coppen, transport aan Johanna dr.v.w. Henricus de Brogel, schepenbrief 16 maart 1587 en later 14 juni 1601, transport aan </w:t>
      </w:r>
      <w:r w:rsidRPr="002362D8">
        <w:rPr>
          <w:rFonts w:ascii="Arial" w:hAnsi="Arial" w:cs="Arial"/>
          <w:b/>
          <w:sz w:val="22"/>
          <w:szCs w:val="22"/>
          <w:u w:val="single"/>
        </w:rPr>
        <w:t>Magister Jeronimus zn.v.w. Paulus Wijnants raad in de stad ’s-Hertogenbosch</w:t>
      </w:r>
      <w:r w:rsidRPr="002362D8">
        <w:rPr>
          <w:rFonts w:ascii="Arial" w:hAnsi="Arial" w:cs="Arial"/>
          <w:sz w:val="22"/>
          <w:szCs w:val="22"/>
        </w:rPr>
        <w:t xml:space="preserve"> t.b.v. Judoca dr.v.w. Aelbertus Adriaens – in de marge: contract, Cornelius zn.v.w. Henricus de Brogel, 17 november 1606</w:t>
      </w:r>
    </w:p>
    <w:p w14:paraId="7AA85C17" w14:textId="77777777" w:rsidR="00D5028D" w:rsidRPr="002362D8" w:rsidRDefault="00D5028D">
      <w:pPr>
        <w:tabs>
          <w:tab w:val="left" w:pos="6930"/>
        </w:tabs>
        <w:rPr>
          <w:rFonts w:ascii="Arial" w:hAnsi="Arial" w:cs="Arial"/>
          <w:sz w:val="22"/>
          <w:szCs w:val="22"/>
        </w:rPr>
      </w:pPr>
    </w:p>
    <w:p w14:paraId="27E1EB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4339</w:t>
      </w:r>
    </w:p>
    <w:p w14:paraId="2103F02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218r  februari 1606</w:t>
      </w:r>
    </w:p>
    <w:p w14:paraId="2F21B1A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Corstiaen zn.v.w. Corstianus van Remunde </w:t>
      </w:r>
      <w:r w:rsidRPr="002362D8">
        <w:rPr>
          <w:rFonts w:ascii="Arial" w:hAnsi="Arial" w:cs="Arial"/>
          <w:b/>
          <w:sz w:val="22"/>
          <w:szCs w:val="22"/>
          <w:u w:val="single"/>
        </w:rPr>
        <w:t>leidekker</w:t>
      </w:r>
      <w:r w:rsidRPr="002362D8">
        <w:rPr>
          <w:rFonts w:ascii="Arial" w:hAnsi="Arial" w:cs="Arial"/>
          <w:sz w:val="22"/>
          <w:szCs w:val="22"/>
        </w:rPr>
        <w:t xml:space="preserve"> man van Agnes dr.v.w. Jan Lamberts den Ouden over 1/7 deel uit een akker, een erfcijns van 3 gl., transport aan Adrianus zn.v. Jacop Rutten</w:t>
      </w:r>
    </w:p>
    <w:p w14:paraId="3AA87209" w14:textId="77777777" w:rsidR="00D5028D" w:rsidRPr="002362D8" w:rsidRDefault="00D5028D">
      <w:pPr>
        <w:tabs>
          <w:tab w:val="left" w:pos="6930"/>
        </w:tabs>
        <w:rPr>
          <w:rFonts w:ascii="Arial" w:hAnsi="Arial" w:cs="Arial"/>
          <w:sz w:val="22"/>
          <w:szCs w:val="22"/>
        </w:rPr>
      </w:pPr>
    </w:p>
    <w:p w14:paraId="6B2BA97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4340</w:t>
      </w:r>
    </w:p>
    <w:p w14:paraId="0511578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1446 folio 218v februari 1606</w:t>
      </w:r>
    </w:p>
    <w:p w14:paraId="0556D3E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Geerlingh Henricxss. te Schijndel man van Christijn dr.v.w. Lambert Jaspers met een verkoop aan Frans zn.v. Dircik Loeff t.b.v. Luijtgart dr.v.w. Peeter Reynen nagelaten weduwe van wijlen Jan Artssen Belmakers een erf cijns van 8 gl. </w:t>
      </w:r>
      <w:smartTag w:uri="urn:schemas-microsoft-com:office:smarttags" w:element="metricconverter">
        <w:smartTagPr>
          <w:attr w:name="ProductID" w:val="15 st"/>
        </w:smartTagPr>
        <w:r w:rsidRPr="002362D8">
          <w:rPr>
            <w:rFonts w:ascii="Arial" w:hAnsi="Arial" w:cs="Arial"/>
            <w:sz w:val="22"/>
            <w:szCs w:val="22"/>
          </w:rPr>
          <w:t>15 st</w:t>
        </w:r>
      </w:smartTag>
      <w:r w:rsidRPr="002362D8">
        <w:rPr>
          <w:rFonts w:ascii="Arial" w:hAnsi="Arial" w:cs="Arial"/>
          <w:sz w:val="22"/>
          <w:szCs w:val="22"/>
        </w:rPr>
        <w:t xml:space="preserve">. te betalen op de feestdagen van Sint Mathijs apostel dd. 21 september uit huis erf hof naast de kerk van Schijndel met als belendingen Jasper zn.v.w. Lambert Jaspers </w:t>
      </w:r>
    </w:p>
    <w:p w14:paraId="6F0BBE79" w14:textId="77777777" w:rsidR="00D5028D" w:rsidRPr="002362D8" w:rsidRDefault="00D5028D">
      <w:pPr>
        <w:tabs>
          <w:tab w:val="left" w:pos="6930"/>
        </w:tabs>
        <w:rPr>
          <w:rFonts w:ascii="Arial" w:hAnsi="Arial" w:cs="Arial"/>
          <w:sz w:val="22"/>
          <w:szCs w:val="22"/>
        </w:rPr>
      </w:pPr>
    </w:p>
    <w:p w14:paraId="30971055"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330</w:t>
      </w:r>
    </w:p>
    <w:p w14:paraId="2E5A67C5" w14:textId="77777777" w:rsidR="00D5028D" w:rsidRPr="002362D8" w:rsidRDefault="00D5028D">
      <w:pPr>
        <w:tabs>
          <w:tab w:val="left" w:pos="6930"/>
        </w:tabs>
        <w:rPr>
          <w:rFonts w:ascii="Arial" w:hAnsi="Arial" w:cs="Arial"/>
          <w:sz w:val="22"/>
          <w:szCs w:val="22"/>
        </w:rPr>
      </w:pPr>
    </w:p>
    <w:p w14:paraId="5D4BB0B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4341</w:t>
      </w:r>
    </w:p>
    <w:p w14:paraId="3BC6D5D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202v  februari 1606</w:t>
      </w:r>
    </w:p>
    <w:p w14:paraId="5605600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Jans Michielss. en Delis </w:t>
      </w:r>
    </w:p>
    <w:p w14:paraId="2741FA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Vreynsen beiden </w:t>
      </w:r>
      <w:r w:rsidRPr="002362D8">
        <w:rPr>
          <w:rFonts w:ascii="Arial" w:hAnsi="Arial" w:cs="Arial"/>
          <w:b/>
          <w:sz w:val="22"/>
          <w:szCs w:val="22"/>
          <w:u w:val="single"/>
        </w:rPr>
        <w:t>afgegane borgemeesters</w:t>
      </w:r>
      <w:r w:rsidRPr="002362D8">
        <w:rPr>
          <w:rFonts w:ascii="Arial" w:hAnsi="Arial" w:cs="Arial"/>
          <w:sz w:val="22"/>
          <w:szCs w:val="22"/>
        </w:rPr>
        <w:t xml:space="preserve"> van Schijndel Anthonis Adriaens Molenpas van Oerschot  t.b.v. de minderjarige kinderen van wijlen Peeters Adriaens Molenpas verwekt bij Mathijsken zijn vrouw dr.v.w. Wilborts Janssen een som van 526 gl. en </w:t>
      </w:r>
      <w:smartTag w:uri="urn:schemas-microsoft-com:office:smarttags" w:element="metricconverter">
        <w:smartTagPr>
          <w:attr w:name="ProductID" w:val="25 st"/>
        </w:smartTagPr>
        <w:r w:rsidRPr="002362D8">
          <w:rPr>
            <w:rFonts w:ascii="Arial" w:hAnsi="Arial" w:cs="Arial"/>
            <w:sz w:val="22"/>
            <w:szCs w:val="22"/>
          </w:rPr>
          <w:t>25 st</w:t>
        </w:r>
      </w:smartTag>
      <w:r w:rsidRPr="002362D8">
        <w:rPr>
          <w:rFonts w:ascii="Arial" w:hAnsi="Arial" w:cs="Arial"/>
          <w:sz w:val="22"/>
          <w:szCs w:val="22"/>
        </w:rPr>
        <w:t xml:space="preserve">., obligatie gepasseerd op 14 mei 1604 </w:t>
      </w:r>
    </w:p>
    <w:p w14:paraId="2923D60A" w14:textId="77777777" w:rsidR="00D5028D" w:rsidRPr="002362D8" w:rsidRDefault="00D5028D">
      <w:pPr>
        <w:tabs>
          <w:tab w:val="left" w:pos="6930"/>
        </w:tabs>
        <w:rPr>
          <w:rFonts w:ascii="Arial" w:hAnsi="Arial" w:cs="Arial"/>
          <w:sz w:val="22"/>
          <w:szCs w:val="22"/>
        </w:rPr>
      </w:pPr>
    </w:p>
    <w:p w14:paraId="5ED7126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4342</w:t>
      </w:r>
    </w:p>
    <w:p w14:paraId="7BE8D76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27v  maart 1606 [Latijn]</w:t>
      </w:r>
    </w:p>
    <w:p w14:paraId="2E9D2F5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Henricxssoen man van Catharina dr.v.w. Everardus zn.v. Thomas van Elst en erfcijns van 2 mud rogge Bossche maat welke cijns of pacht Willem zn.v.Jihannis de Vlymen man van Catharina dr.v. Henricus zn.v.w. Godefridus Willemss. en Henricus van den Booghart hebben verkocht aan </w:t>
      </w:r>
      <w:r w:rsidRPr="002362D8">
        <w:rPr>
          <w:rFonts w:ascii="Arial" w:hAnsi="Arial" w:cs="Arial"/>
          <w:b/>
          <w:sz w:val="22"/>
          <w:szCs w:val="22"/>
          <w:u w:val="single"/>
        </w:rPr>
        <w:t>Magister Jacobus Donck</w:t>
      </w:r>
      <w:r w:rsidRPr="002362D8">
        <w:rPr>
          <w:rFonts w:ascii="Arial" w:hAnsi="Arial" w:cs="Arial"/>
          <w:sz w:val="22"/>
          <w:szCs w:val="22"/>
        </w:rPr>
        <w:t xml:space="preserve"> t.b.v. genoemde Everardus </w:t>
      </w:r>
    </w:p>
    <w:p w14:paraId="5F2CEB40" w14:textId="77777777" w:rsidR="00D5028D" w:rsidRPr="002362D8" w:rsidRDefault="00D5028D">
      <w:pPr>
        <w:tabs>
          <w:tab w:val="left" w:pos="6930"/>
        </w:tabs>
        <w:rPr>
          <w:rFonts w:ascii="Arial" w:hAnsi="Arial" w:cs="Arial"/>
          <w:sz w:val="22"/>
          <w:szCs w:val="22"/>
        </w:rPr>
      </w:pPr>
    </w:p>
    <w:p w14:paraId="5949D243" w14:textId="77777777" w:rsidR="00D5028D" w:rsidRPr="002362D8" w:rsidRDefault="00D5028D">
      <w:pPr>
        <w:tabs>
          <w:tab w:val="left" w:pos="6930"/>
        </w:tabs>
        <w:rPr>
          <w:rFonts w:ascii="Arial" w:hAnsi="Arial" w:cs="Arial"/>
          <w:sz w:val="22"/>
          <w:szCs w:val="22"/>
        </w:rPr>
      </w:pPr>
    </w:p>
    <w:p w14:paraId="001430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4343</w:t>
      </w:r>
    </w:p>
    <w:p w14:paraId="218CE8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28v maart 1606</w:t>
      </w:r>
    </w:p>
    <w:p w14:paraId="35CA59E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Henricus zn.v.w. Henricus Henricxss. man van Catharina dr.v.w. Everardus zn.v.w. Thmas van Elst en Luijtgardis de vrouw van Everardus dr.v.w. Anthonius zn.v.w. Anthonius van der Stappen en Yda de vrouw avn Anthonius dr.v.w. Anthonius van den Broeck, een erfcijns van </w:t>
      </w:r>
      <w:smartTag w:uri="urn:schemas-microsoft-com:office:smarttags" w:element="metricconverter">
        <w:smartTagPr>
          <w:attr w:name="ProductID" w:val="15 pond"/>
        </w:smartTagPr>
        <w:r w:rsidRPr="002362D8">
          <w:rPr>
            <w:rFonts w:ascii="Arial" w:hAnsi="Arial" w:cs="Arial"/>
            <w:sz w:val="22"/>
            <w:szCs w:val="22"/>
          </w:rPr>
          <w:t>15 pond</w:t>
        </w:r>
      </w:smartTag>
      <w:r w:rsidRPr="002362D8">
        <w:rPr>
          <w:rFonts w:ascii="Arial" w:hAnsi="Arial" w:cs="Arial"/>
          <w:sz w:val="22"/>
          <w:szCs w:val="22"/>
        </w:rPr>
        <w:t xml:space="preserve"> welke cijns Gerardus zn.v.w. Anthonius van deen Broeck heeft beloofd aan Anthonius zn.v.w. Rodolphus van der Stappen uit huis erf hof schuur en 5 lopensen land </w:t>
      </w:r>
      <w:r w:rsidRPr="002362D8">
        <w:rPr>
          <w:rFonts w:ascii="Arial" w:hAnsi="Arial" w:cs="Arial"/>
          <w:b/>
          <w:sz w:val="22"/>
          <w:szCs w:val="22"/>
          <w:u w:val="single"/>
        </w:rPr>
        <w:t>aen den Borne</w:t>
      </w:r>
      <w:r w:rsidRPr="002362D8">
        <w:rPr>
          <w:rFonts w:ascii="Arial" w:hAnsi="Arial" w:cs="Arial"/>
          <w:sz w:val="22"/>
          <w:szCs w:val="22"/>
        </w:rPr>
        <w:t xml:space="preserve"> met als belendingen, erf van de </w:t>
      </w:r>
      <w:r w:rsidRPr="002362D8">
        <w:rPr>
          <w:rFonts w:ascii="Arial" w:hAnsi="Arial" w:cs="Arial"/>
          <w:b/>
          <w:sz w:val="22"/>
          <w:szCs w:val="22"/>
          <w:u w:val="single"/>
        </w:rPr>
        <w:t>Zusters van het Andreashuis [Orthen],</w:t>
      </w:r>
      <w:r w:rsidRPr="002362D8">
        <w:rPr>
          <w:rFonts w:ascii="Arial" w:hAnsi="Arial" w:cs="Arial"/>
          <w:sz w:val="22"/>
          <w:szCs w:val="22"/>
        </w:rPr>
        <w:t xml:space="preserve"> schepenbrief dd. 4 januari 1521</w:t>
      </w:r>
    </w:p>
    <w:p w14:paraId="2EE8E5D0" w14:textId="77777777" w:rsidR="00D5028D" w:rsidRPr="002362D8" w:rsidRDefault="00D5028D">
      <w:pPr>
        <w:tabs>
          <w:tab w:val="left" w:pos="6930"/>
        </w:tabs>
        <w:rPr>
          <w:rFonts w:ascii="Arial" w:hAnsi="Arial" w:cs="Arial"/>
          <w:sz w:val="22"/>
          <w:szCs w:val="22"/>
        </w:rPr>
      </w:pPr>
    </w:p>
    <w:p w14:paraId="37C53B0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4344</w:t>
      </w:r>
    </w:p>
    <w:p w14:paraId="2477171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34r  maart 1606</w:t>
      </w:r>
    </w:p>
    <w:p w14:paraId="07BCF3F8"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WVillem zn.v.w. Hanrick Daniels uit Schijndel heeft verkocht aan Jan Willemss. Bloemarts t.b.v. </w:t>
      </w:r>
      <w:r w:rsidRPr="002362D8">
        <w:rPr>
          <w:rFonts w:ascii="Arial" w:hAnsi="Arial" w:cs="Arial"/>
          <w:b/>
          <w:sz w:val="22"/>
          <w:szCs w:val="22"/>
          <w:u w:val="single"/>
        </w:rPr>
        <w:t>de begijnen wonende in de ‘Cleijne Infirmarye opten Grooten Bagijnenhoff’ te ’s-Hertogenbosch</w:t>
      </w:r>
      <w:r w:rsidRPr="002362D8">
        <w:rPr>
          <w:rFonts w:ascii="Arial" w:hAnsi="Arial" w:cs="Arial"/>
          <w:sz w:val="22"/>
          <w:szCs w:val="22"/>
        </w:rPr>
        <w:t xml:space="preserve"> een erfcijns van 3 ½ gl. te betalen op de eerste dag van maart uit een stuk akkerland van 9 lopensen ter </w:t>
      </w:r>
      <w:r w:rsidRPr="002362D8">
        <w:rPr>
          <w:rFonts w:ascii="Arial" w:hAnsi="Arial" w:cs="Arial"/>
          <w:b/>
          <w:sz w:val="22"/>
          <w:szCs w:val="22"/>
          <w:u w:val="single"/>
        </w:rPr>
        <w:t>plaatse aent Wijbosch by het Hoochhecken</w:t>
      </w:r>
      <w:r w:rsidRPr="002362D8">
        <w:rPr>
          <w:rFonts w:ascii="Arial" w:hAnsi="Arial" w:cs="Arial"/>
          <w:sz w:val="22"/>
          <w:szCs w:val="22"/>
        </w:rPr>
        <w:t xml:space="preserve"> met als belendingen Lijsken weduwe van Faes Schoenmakers , Jan Hanrix Peeters, erf genoemd den </w:t>
      </w:r>
      <w:r w:rsidRPr="002362D8">
        <w:rPr>
          <w:rFonts w:ascii="Arial" w:hAnsi="Arial" w:cs="Arial"/>
          <w:b/>
          <w:sz w:val="22"/>
          <w:szCs w:val="22"/>
          <w:u w:val="single"/>
        </w:rPr>
        <w:t xml:space="preserve">Hoevenbraeck </w:t>
      </w:r>
    </w:p>
    <w:p w14:paraId="76E8302E" w14:textId="77777777" w:rsidR="00D5028D" w:rsidRPr="002362D8" w:rsidRDefault="00D5028D">
      <w:pPr>
        <w:tabs>
          <w:tab w:val="left" w:pos="6930"/>
        </w:tabs>
        <w:rPr>
          <w:rFonts w:ascii="Arial" w:hAnsi="Arial" w:cs="Arial"/>
          <w:b/>
          <w:sz w:val="22"/>
          <w:szCs w:val="22"/>
          <w:u w:val="single"/>
        </w:rPr>
      </w:pPr>
    </w:p>
    <w:p w14:paraId="448D52A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4345</w:t>
      </w:r>
    </w:p>
    <w:p w14:paraId="7CA92AA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43r maart 1606</w:t>
      </w:r>
    </w:p>
    <w:p w14:paraId="00D571C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Negen lopensen land metm huis en boomgaard </w:t>
      </w:r>
      <w:r w:rsidRPr="002362D8">
        <w:rPr>
          <w:rFonts w:ascii="Arial" w:hAnsi="Arial" w:cs="Arial"/>
          <w:b/>
          <w:sz w:val="22"/>
          <w:szCs w:val="22"/>
          <w:u w:val="single"/>
        </w:rPr>
        <w:t>in die Putstege aent Lutteleijnde</w:t>
      </w:r>
      <w:r w:rsidRPr="002362D8">
        <w:rPr>
          <w:rFonts w:ascii="Arial" w:hAnsi="Arial" w:cs="Arial"/>
          <w:sz w:val="22"/>
          <w:szCs w:val="22"/>
        </w:rPr>
        <w:t xml:space="preserve"> met als belendingen Gysbert zn.v.w. Dirix Henrickss., genoemd worden Servaes en Cuynder zijn huisvrouw</w:t>
      </w:r>
    </w:p>
    <w:p w14:paraId="1779B7FB" w14:textId="77777777" w:rsidR="00D5028D" w:rsidRPr="002362D8" w:rsidRDefault="00D5028D">
      <w:pPr>
        <w:tabs>
          <w:tab w:val="left" w:pos="6930"/>
        </w:tabs>
        <w:rPr>
          <w:rFonts w:ascii="Arial" w:hAnsi="Arial" w:cs="Arial"/>
          <w:sz w:val="22"/>
          <w:szCs w:val="22"/>
        </w:rPr>
      </w:pPr>
    </w:p>
    <w:p w14:paraId="3393DAD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4346</w:t>
      </w:r>
    </w:p>
    <w:p w14:paraId="4A40755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243r maart 1606</w:t>
      </w:r>
    </w:p>
    <w:p w14:paraId="25E16D8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Seger zn.v.w. Anthonis zn.v.w. Zegers janssen van Schijndel voor de helft en Johan Arntss. van Hoirenbeeck, Joost Leonarts van vechel en Adriaen Wijnen van Dinther </w:t>
      </w:r>
      <w:r w:rsidRPr="002362D8">
        <w:rPr>
          <w:rFonts w:ascii="Arial" w:hAnsi="Arial" w:cs="Arial"/>
          <w:b/>
          <w:sz w:val="22"/>
          <w:szCs w:val="22"/>
          <w:u w:val="single"/>
        </w:rPr>
        <w:t>bierbrouwer</w:t>
      </w:r>
      <w:r w:rsidRPr="002362D8">
        <w:rPr>
          <w:rFonts w:ascii="Arial" w:hAnsi="Arial" w:cs="Arial"/>
          <w:sz w:val="22"/>
          <w:szCs w:val="22"/>
        </w:rPr>
        <w:t xml:space="preserve"> </w:t>
      </w:r>
    </w:p>
    <w:p w14:paraId="5433553E" w14:textId="77777777" w:rsidR="00D5028D" w:rsidRPr="002362D8" w:rsidRDefault="00D5028D">
      <w:pPr>
        <w:tabs>
          <w:tab w:val="left" w:pos="6930"/>
        </w:tabs>
        <w:rPr>
          <w:rFonts w:ascii="Arial" w:hAnsi="Arial" w:cs="Arial"/>
          <w:sz w:val="22"/>
          <w:szCs w:val="22"/>
        </w:rPr>
      </w:pPr>
    </w:p>
    <w:p w14:paraId="505A01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4347</w:t>
      </w:r>
    </w:p>
    <w:p w14:paraId="280298A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319v april 1606</w:t>
      </w:r>
    </w:p>
    <w:p w14:paraId="06A7912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Ruth zn.v.w. Jans Rutten uit Heeswijk heeft verkocht aan Dierck zn.v. Willem Hermans een erfcijns van 5 gl. te betalen op de feestdag van Maria Lichtmis [2 februari] – de goederen staan vermoedelijk op de volgende pagina]</w:t>
      </w:r>
    </w:p>
    <w:p w14:paraId="6577F4AF" w14:textId="77777777" w:rsidR="00D5028D" w:rsidRPr="002362D8" w:rsidRDefault="00D5028D">
      <w:pPr>
        <w:tabs>
          <w:tab w:val="left" w:pos="6930"/>
        </w:tabs>
        <w:rPr>
          <w:rFonts w:ascii="Arial" w:hAnsi="Arial" w:cs="Arial"/>
          <w:sz w:val="22"/>
          <w:szCs w:val="22"/>
        </w:rPr>
      </w:pPr>
    </w:p>
    <w:p w14:paraId="45F2B8E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4348</w:t>
      </w:r>
    </w:p>
    <w:p w14:paraId="0BACAC9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320v  april 1606</w:t>
      </w:r>
    </w:p>
    <w:p w14:paraId="7A6616E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Ruth zn.v.w. Jans Rutten uit een dagmaat land zijnde een hooiland, transport aan Dierck zn.v.Willem Hermans met een erfcijns van 5 gl. </w:t>
      </w:r>
    </w:p>
    <w:p w14:paraId="3989E4BA" w14:textId="77777777" w:rsidR="00D5028D" w:rsidRPr="002362D8" w:rsidRDefault="00D5028D">
      <w:pPr>
        <w:tabs>
          <w:tab w:val="left" w:pos="6930"/>
        </w:tabs>
        <w:rPr>
          <w:rFonts w:ascii="Arial" w:hAnsi="Arial" w:cs="Arial"/>
          <w:sz w:val="22"/>
          <w:szCs w:val="22"/>
        </w:rPr>
      </w:pPr>
    </w:p>
    <w:p w14:paraId="7A18859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4349</w:t>
      </w:r>
    </w:p>
    <w:p w14:paraId="19CAD44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359v  mei 1606</w:t>
      </w:r>
    </w:p>
    <w:p w14:paraId="153E14D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Transport aan D. van Kessel t.b.v. Bartholomeus Henricxss. </w:t>
      </w:r>
    </w:p>
    <w:p w14:paraId="09B2314F" w14:textId="77777777" w:rsidR="00D5028D" w:rsidRPr="002362D8" w:rsidRDefault="00D5028D">
      <w:pPr>
        <w:tabs>
          <w:tab w:val="left" w:pos="6930"/>
        </w:tabs>
        <w:rPr>
          <w:rFonts w:ascii="Arial" w:hAnsi="Arial" w:cs="Arial"/>
          <w:sz w:val="22"/>
          <w:szCs w:val="22"/>
        </w:rPr>
      </w:pPr>
    </w:p>
    <w:p w14:paraId="141A55D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4350</w:t>
      </w:r>
    </w:p>
    <w:p w14:paraId="515B6D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379v mei 1606</w:t>
      </w:r>
    </w:p>
    <w:p w14:paraId="3B7EC62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Jacob zn.v.w. Jans de Smith te Schijndel man van Hillegonda dr.v.Peeters Damen heeft verkocht aan Balthazar zn.v.w. Jan Donckaerts </w:t>
      </w:r>
      <w:r w:rsidRPr="002362D8">
        <w:rPr>
          <w:rFonts w:ascii="Arial" w:hAnsi="Arial" w:cs="Arial"/>
          <w:b/>
          <w:sz w:val="22"/>
          <w:szCs w:val="22"/>
          <w:u w:val="single"/>
        </w:rPr>
        <w:t>lakenkoopman</w:t>
      </w:r>
      <w:r w:rsidRPr="002362D8">
        <w:rPr>
          <w:rFonts w:ascii="Arial" w:hAnsi="Arial" w:cs="Arial"/>
          <w:sz w:val="22"/>
          <w:szCs w:val="22"/>
        </w:rPr>
        <w:t xml:space="preserve"> een erfcijns van 6 gl. te betalen op de feestdag van Allerheiligen </w:t>
      </w:r>
    </w:p>
    <w:p w14:paraId="098573D5" w14:textId="77777777" w:rsidR="00D5028D" w:rsidRPr="002362D8" w:rsidRDefault="00D5028D">
      <w:pPr>
        <w:tabs>
          <w:tab w:val="left" w:pos="6930"/>
        </w:tabs>
        <w:rPr>
          <w:rFonts w:ascii="Arial" w:hAnsi="Arial" w:cs="Arial"/>
          <w:sz w:val="22"/>
          <w:szCs w:val="22"/>
        </w:rPr>
      </w:pPr>
    </w:p>
    <w:p w14:paraId="5FB970C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4351</w:t>
      </w:r>
    </w:p>
    <w:p w14:paraId="6829015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198r juni 1606</w:t>
      </w:r>
    </w:p>
    <w:p w14:paraId="082598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Dirick zn.v. Lambert Wouterssone en Jan Huijgen van Berckel ingezetenen der heerlijkheid Schijndel mede namens het </w:t>
      </w:r>
      <w:r w:rsidRPr="002362D8">
        <w:rPr>
          <w:rFonts w:ascii="Arial" w:hAnsi="Arial" w:cs="Arial"/>
          <w:b/>
          <w:sz w:val="22"/>
          <w:szCs w:val="22"/>
          <w:u w:val="single"/>
        </w:rPr>
        <w:t>Corpus van Schijndel</w:t>
      </w:r>
      <w:r w:rsidRPr="002362D8">
        <w:rPr>
          <w:rFonts w:ascii="Arial" w:hAnsi="Arial" w:cs="Arial"/>
          <w:sz w:val="22"/>
          <w:szCs w:val="22"/>
        </w:rPr>
        <w:t xml:space="preserve"> in kwartier Peelland hebben een procuratiebrief laten passeren dd. 22 oktober 1605 </w:t>
      </w:r>
    </w:p>
    <w:p w14:paraId="25660E7C" w14:textId="77777777" w:rsidR="00D5028D" w:rsidRPr="002362D8" w:rsidRDefault="00D5028D">
      <w:pPr>
        <w:tabs>
          <w:tab w:val="left" w:pos="6930"/>
        </w:tabs>
        <w:rPr>
          <w:rFonts w:ascii="Arial" w:hAnsi="Arial" w:cs="Arial"/>
          <w:sz w:val="22"/>
          <w:szCs w:val="22"/>
        </w:rPr>
      </w:pPr>
    </w:p>
    <w:p w14:paraId="574667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4352</w:t>
      </w:r>
    </w:p>
    <w:p w14:paraId="42F83D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417r  juni 1606</w:t>
      </w:r>
    </w:p>
    <w:p w14:paraId="484C812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Willems van der Boijdonck man van Marijcke zijn vrouw dr.v.w. Zeger Willemss. van den Merendonck welke zeker als vrouw had Geertruijt dr.v. Henrick van Beeck, de helft van een heikamp ter plaatse </w:t>
      </w:r>
      <w:r w:rsidRPr="002362D8">
        <w:rPr>
          <w:rFonts w:ascii="Arial" w:hAnsi="Arial" w:cs="Arial"/>
          <w:b/>
          <w:sz w:val="22"/>
          <w:szCs w:val="22"/>
          <w:u w:val="single"/>
        </w:rPr>
        <w:t>den Boterhoeck</w:t>
      </w:r>
      <w:r w:rsidRPr="002362D8">
        <w:rPr>
          <w:rFonts w:ascii="Arial" w:hAnsi="Arial" w:cs="Arial"/>
          <w:sz w:val="22"/>
          <w:szCs w:val="22"/>
        </w:rPr>
        <w:t xml:space="preserve"> met als belendingen Willem Henricx van beeck, de kinderen van Willem Adrian Peeters </w:t>
      </w:r>
    </w:p>
    <w:p w14:paraId="3A04BC25" w14:textId="77777777" w:rsidR="00D5028D" w:rsidRPr="002362D8" w:rsidRDefault="00D5028D">
      <w:pPr>
        <w:tabs>
          <w:tab w:val="left" w:pos="6930"/>
        </w:tabs>
        <w:rPr>
          <w:rFonts w:ascii="Arial" w:hAnsi="Arial" w:cs="Arial"/>
          <w:sz w:val="22"/>
          <w:szCs w:val="22"/>
        </w:rPr>
      </w:pPr>
    </w:p>
    <w:p w14:paraId="62B2A9A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4353</w:t>
      </w:r>
    </w:p>
    <w:p w14:paraId="7B22B60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1477 folio 419v juni 1606</w:t>
      </w:r>
    </w:p>
    <w:p w14:paraId="7DADB5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Marten zn.v. Adriaen Martens uit Schijndel heeft verkocht aan Lambert Lucassen, Jannen Symons en Arnt Pauwels momboiren van de minderjarige kinderen van wijlen Aert Gevaertss. verwekt bij wijlen Elizabet dr.v. voormoemde Lambert Lucassen, een erfcijns van 21 gl. uit huis erf hof esthuis en landerijen 2 lopensen ter plaatse </w:t>
      </w:r>
      <w:r w:rsidRPr="002362D8">
        <w:rPr>
          <w:rFonts w:ascii="Arial" w:hAnsi="Arial" w:cs="Arial"/>
          <w:b/>
          <w:sz w:val="22"/>
          <w:szCs w:val="22"/>
          <w:u w:val="single"/>
        </w:rPr>
        <w:t>Denschot [lees: Delschot</w:t>
      </w:r>
      <w:r w:rsidRPr="002362D8">
        <w:rPr>
          <w:rFonts w:ascii="Arial" w:hAnsi="Arial" w:cs="Arial"/>
          <w:sz w:val="22"/>
          <w:szCs w:val="22"/>
        </w:rPr>
        <w:t xml:space="preserve">] met als belendingen de kinderen van Claes Broeren, Willem Janssen, de gemene straat, het </w:t>
      </w:r>
      <w:r w:rsidRPr="002362D8">
        <w:rPr>
          <w:rFonts w:ascii="Arial" w:hAnsi="Arial" w:cs="Arial"/>
          <w:b/>
          <w:sz w:val="22"/>
          <w:szCs w:val="22"/>
          <w:u w:val="single"/>
        </w:rPr>
        <w:t>Convent van de Zusters van Orthen</w:t>
      </w:r>
      <w:r w:rsidRPr="002362D8">
        <w:rPr>
          <w:rFonts w:ascii="Arial" w:hAnsi="Arial" w:cs="Arial"/>
          <w:sz w:val="22"/>
          <w:szCs w:val="22"/>
        </w:rPr>
        <w:t>, 2 stuivers grondcijns – in de marge: Jan Symons als een van de momboiren heeft bekend dat de vs. Marten 14 gl. heeft afglost op 20 juni 1617 ondertekend door Ruijs en de zoon van Jan Arnt Gerarts heeft bekend dat Adriaen Martens een cijns heeft afgelost op 20 januari 1617 welke akte is gepasseerd op 17 juni 1621 mede ondertekend door Ruijs</w:t>
      </w:r>
    </w:p>
    <w:p w14:paraId="0C1AFD67" w14:textId="77777777" w:rsidR="00D5028D" w:rsidRPr="002362D8" w:rsidRDefault="00D5028D">
      <w:pPr>
        <w:tabs>
          <w:tab w:val="left" w:pos="6930"/>
        </w:tabs>
        <w:rPr>
          <w:rFonts w:ascii="Arial" w:hAnsi="Arial" w:cs="Arial"/>
          <w:sz w:val="22"/>
          <w:szCs w:val="22"/>
        </w:rPr>
      </w:pPr>
    </w:p>
    <w:p w14:paraId="027812CB"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331</w:t>
      </w:r>
    </w:p>
    <w:p w14:paraId="537595F7" w14:textId="77777777" w:rsidR="00D5028D" w:rsidRPr="002362D8" w:rsidRDefault="00D5028D">
      <w:pPr>
        <w:tabs>
          <w:tab w:val="left" w:pos="6930"/>
        </w:tabs>
        <w:rPr>
          <w:rFonts w:ascii="Arial" w:hAnsi="Arial" w:cs="Arial"/>
          <w:sz w:val="22"/>
          <w:szCs w:val="22"/>
          <w:lang w:val="en-US"/>
        </w:rPr>
      </w:pPr>
    </w:p>
    <w:p w14:paraId="6107029E"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4354</w:t>
      </w:r>
    </w:p>
    <w:p w14:paraId="64FC48B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1477 folio 228r  juli 1606</w:t>
      </w:r>
    </w:p>
    <w:p w14:paraId="3D7F05E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 aangegeven Willem Fransen mbt Schijndel niet gevonden!</w:t>
      </w:r>
    </w:p>
    <w:p w14:paraId="4D122BD6" w14:textId="77777777" w:rsidR="00D5028D" w:rsidRPr="002362D8" w:rsidRDefault="00D5028D">
      <w:pPr>
        <w:tabs>
          <w:tab w:val="left" w:pos="6930"/>
        </w:tabs>
        <w:rPr>
          <w:rFonts w:ascii="Arial" w:hAnsi="Arial" w:cs="Arial"/>
          <w:sz w:val="22"/>
          <w:szCs w:val="22"/>
        </w:rPr>
      </w:pPr>
    </w:p>
    <w:p w14:paraId="4D287E1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4355</w:t>
      </w:r>
    </w:p>
    <w:p w14:paraId="25793D6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302v september 1606</w:t>
      </w:r>
    </w:p>
    <w:p w14:paraId="3735491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zekere Evert van Schijndel die op Den Dungen woont man van Peeterken en Laureijns zn.v.w. Jan Roeloffsz. van Dinter man van Geertruijt beiden dochters van Geerardt zn.v. Peeter Eycmans hebben verkocht aan Cornelis Adriaenss. Hagevoirt t.b.v. hem en t.b.v. Cornelia van Emmickhoven zijn huisvrouw met t.b.v. Jenneken minderjarige dochter van Adriaen Artssen van Dort en diens vrouw Mariken van Emmichoven, een erfcijns van 17 ½ gl. te betalen op de feestdag van  Sint Gielis abt [29 september] uit huis erf hof boomgaard en drie stukken akkerland 7 lopensen binnen de </w:t>
      </w:r>
      <w:r w:rsidRPr="002362D8">
        <w:rPr>
          <w:rFonts w:ascii="Arial" w:hAnsi="Arial" w:cs="Arial"/>
          <w:b/>
          <w:i/>
          <w:sz w:val="22"/>
          <w:szCs w:val="22"/>
        </w:rPr>
        <w:t>vrijdom van ’s-Hertogenbosch opte Sporct</w:t>
      </w:r>
      <w:r w:rsidRPr="002362D8">
        <w:rPr>
          <w:rFonts w:ascii="Arial" w:hAnsi="Arial" w:cs="Arial"/>
          <w:sz w:val="22"/>
          <w:szCs w:val="22"/>
        </w:rPr>
        <w:t xml:space="preserve"> naast Jan Geelis Weygergancx – in de marge: kwitantie van Sr. Cornelius van de Merendonck dd. 24 augustus </w:t>
      </w:r>
      <w:smartTag w:uri="urn:schemas-microsoft-com:office:smarttags" w:element="metricconverter">
        <w:smartTagPr>
          <w:attr w:name="ProductID" w:val="1650 in"/>
        </w:smartTagPr>
        <w:r w:rsidRPr="002362D8">
          <w:rPr>
            <w:rFonts w:ascii="Arial" w:hAnsi="Arial" w:cs="Arial"/>
            <w:sz w:val="22"/>
            <w:szCs w:val="22"/>
          </w:rPr>
          <w:t>1650 in</w:t>
        </w:r>
      </w:smartTag>
      <w:r w:rsidRPr="002362D8">
        <w:rPr>
          <w:rFonts w:ascii="Arial" w:hAnsi="Arial" w:cs="Arial"/>
          <w:sz w:val="22"/>
          <w:szCs w:val="22"/>
        </w:rPr>
        <w:t xml:space="preserve"> een constitutiebrief, afgelost 16 april 1671 </w:t>
      </w:r>
    </w:p>
    <w:p w14:paraId="124306A7" w14:textId="77777777" w:rsidR="00D5028D" w:rsidRPr="002362D8" w:rsidRDefault="00D5028D">
      <w:pPr>
        <w:tabs>
          <w:tab w:val="left" w:pos="6930"/>
        </w:tabs>
        <w:rPr>
          <w:rFonts w:ascii="Arial" w:hAnsi="Arial" w:cs="Arial"/>
          <w:sz w:val="22"/>
          <w:szCs w:val="22"/>
        </w:rPr>
      </w:pPr>
    </w:p>
    <w:p w14:paraId="3062E6B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4356</w:t>
      </w:r>
    </w:p>
    <w:p w14:paraId="5D3A079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1447 folio 322v  september 1606</w:t>
      </w:r>
    </w:p>
    <w:p w14:paraId="1641470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Adriaen zn.v.w. Jacop Rutten wonende te Schijndel man van Magdalena dr.v.w. Gielis zn.v. Jan Pennincx hebben verkocht aan Goyaert zn.v.w. Wijnant zn.v. Roeloff Danielsz. </w:t>
      </w:r>
      <w:r w:rsidRPr="002362D8">
        <w:rPr>
          <w:rFonts w:ascii="Arial" w:hAnsi="Arial" w:cs="Arial"/>
          <w:b/>
          <w:sz w:val="22"/>
          <w:szCs w:val="22"/>
          <w:u w:val="single"/>
        </w:rPr>
        <w:t>bierbrouwer</w:t>
      </w:r>
      <w:r w:rsidRPr="002362D8">
        <w:rPr>
          <w:rFonts w:ascii="Arial" w:hAnsi="Arial" w:cs="Arial"/>
          <w:sz w:val="22"/>
          <w:szCs w:val="22"/>
        </w:rPr>
        <w:t xml:space="preserve"> een erfcijns van 60 gl. </w:t>
      </w:r>
    </w:p>
    <w:p w14:paraId="614DB878" w14:textId="77777777" w:rsidR="00D5028D" w:rsidRPr="002362D8" w:rsidRDefault="00D5028D">
      <w:pPr>
        <w:tabs>
          <w:tab w:val="left" w:pos="6930"/>
        </w:tabs>
        <w:rPr>
          <w:rFonts w:ascii="Arial" w:hAnsi="Arial" w:cs="Arial"/>
          <w:sz w:val="22"/>
          <w:szCs w:val="22"/>
        </w:rPr>
      </w:pPr>
    </w:p>
    <w:p w14:paraId="7DAABBE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4357</w:t>
      </w:r>
    </w:p>
    <w:p w14:paraId="19F714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1471 folio 164r september 1606</w:t>
      </w:r>
    </w:p>
    <w:p w14:paraId="36C8810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Herman Rombouts wonende te Schijndel heeft verkocht Reijnder Ancem Janssen van Herpen een erfcijns van 7 gl. te betalen op de feestdag van Maria Geboorte uit 5 lopensen akkerland en 10 lopensen heiland samen 15 lopensen </w:t>
      </w:r>
      <w:r w:rsidRPr="002362D8">
        <w:rPr>
          <w:rFonts w:ascii="Arial" w:hAnsi="Arial" w:cs="Arial"/>
          <w:b/>
          <w:sz w:val="22"/>
          <w:szCs w:val="22"/>
          <w:u w:val="single"/>
        </w:rPr>
        <w:t>int Wout</w:t>
      </w:r>
      <w:r w:rsidRPr="002362D8">
        <w:rPr>
          <w:rFonts w:ascii="Arial" w:hAnsi="Arial" w:cs="Arial"/>
          <w:sz w:val="22"/>
          <w:szCs w:val="22"/>
        </w:rPr>
        <w:t xml:space="preserve"> met als belendingen </w:t>
      </w:r>
      <w:r w:rsidRPr="002362D8">
        <w:rPr>
          <w:rFonts w:ascii="Arial" w:hAnsi="Arial" w:cs="Arial"/>
          <w:b/>
          <w:sz w:val="22"/>
          <w:szCs w:val="22"/>
          <w:u w:val="single"/>
        </w:rPr>
        <w:t>Jonker Joachim van Lier</w:t>
      </w:r>
      <w:r w:rsidRPr="002362D8">
        <w:rPr>
          <w:rFonts w:ascii="Arial" w:hAnsi="Arial" w:cs="Arial"/>
          <w:sz w:val="22"/>
          <w:szCs w:val="22"/>
        </w:rPr>
        <w:t xml:space="preserve">, Delis Corsten van der Aa, Wouter van Achelen, Jan Delis in den Hoeck en nog een akkerland van een halve lopense </w:t>
      </w:r>
      <w:r w:rsidRPr="002362D8">
        <w:rPr>
          <w:rFonts w:ascii="Arial" w:hAnsi="Arial" w:cs="Arial"/>
          <w:b/>
          <w:sz w:val="22"/>
          <w:szCs w:val="22"/>
          <w:u w:val="single"/>
        </w:rPr>
        <w:t>int Liessent</w:t>
      </w:r>
      <w:r w:rsidRPr="002362D8">
        <w:rPr>
          <w:rFonts w:ascii="Arial" w:hAnsi="Arial" w:cs="Arial"/>
          <w:sz w:val="22"/>
          <w:szCs w:val="22"/>
        </w:rPr>
        <w:t xml:space="preserve"> onder den Born met als belendingen Claes Claes delis, Anthonis Goyarts Bastiaens – in de marge: de cijns van 7 gl. is afgelost dd. 18 maart 1621 ondertekend door Danckers</w:t>
      </w:r>
    </w:p>
    <w:p w14:paraId="4509ADC6" w14:textId="77777777" w:rsidR="00D5028D" w:rsidRPr="002362D8" w:rsidRDefault="00D5028D">
      <w:pPr>
        <w:tabs>
          <w:tab w:val="left" w:pos="6930"/>
        </w:tabs>
        <w:rPr>
          <w:rFonts w:ascii="Arial" w:hAnsi="Arial" w:cs="Arial"/>
          <w:sz w:val="22"/>
          <w:szCs w:val="22"/>
        </w:rPr>
      </w:pPr>
    </w:p>
    <w:p w14:paraId="1F5C576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4358</w:t>
      </w:r>
    </w:p>
    <w:p w14:paraId="3492C9E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70v 14 november 1606</w:t>
      </w:r>
    </w:p>
    <w:p w14:paraId="7E58DD4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Cornelis van Asten met een erfcijns van 7 gl. mbt Schijndel – in deze akte worden genoemd Johannis Huybertss. de Rumunde t.b.v. zijn vrouw catharina dr.v.w. Nicolaes Janssen weduwe van wijlen Herman Peeters, schepenbrief dd. 19 juli 1591, transport aan Laurentius zijn vander zn.v.w. Cornlius van Asten</w:t>
      </w:r>
    </w:p>
    <w:p w14:paraId="322D4994" w14:textId="77777777" w:rsidR="00D5028D" w:rsidRPr="002362D8" w:rsidRDefault="00D5028D">
      <w:pPr>
        <w:tabs>
          <w:tab w:val="left" w:pos="6930"/>
        </w:tabs>
        <w:rPr>
          <w:rFonts w:ascii="Arial" w:hAnsi="Arial" w:cs="Arial"/>
          <w:sz w:val="22"/>
          <w:szCs w:val="22"/>
        </w:rPr>
      </w:pPr>
    </w:p>
    <w:p w14:paraId="0E6C7E8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4359</w:t>
      </w:r>
    </w:p>
    <w:p w14:paraId="733E804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44r  3 november 1606 [Latijn]</w:t>
      </w:r>
    </w:p>
    <w:p w14:paraId="3FCC9E2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Aangegeven wordt Peeter van Meelen m.b.t. 5/6 in een erfcijns van 3 ½ gl. te Schijndel; Hermanus Peterss. in zijn testament, Johannis Willems Bloemarts </w:t>
      </w:r>
      <w:r w:rsidRPr="002362D8">
        <w:rPr>
          <w:rFonts w:ascii="Arial" w:hAnsi="Arial" w:cs="Arial"/>
          <w:b/>
          <w:sz w:val="22"/>
          <w:szCs w:val="22"/>
          <w:u w:val="single"/>
        </w:rPr>
        <w:t>notarius publicus</w:t>
      </w:r>
      <w:r w:rsidRPr="002362D8">
        <w:rPr>
          <w:rFonts w:ascii="Arial" w:hAnsi="Arial" w:cs="Arial"/>
          <w:sz w:val="22"/>
          <w:szCs w:val="22"/>
        </w:rPr>
        <w:t>, 4 december 1606, Hermanus, Antonius en Elisabeth, transport, erfcijns te betalen op Maria Lichtmis [van Meelen niet gevonden!]</w:t>
      </w:r>
    </w:p>
    <w:p w14:paraId="27DB2C96" w14:textId="77777777" w:rsidR="00D5028D" w:rsidRPr="002362D8" w:rsidRDefault="00D5028D">
      <w:pPr>
        <w:tabs>
          <w:tab w:val="left" w:pos="6930"/>
        </w:tabs>
        <w:rPr>
          <w:rFonts w:ascii="Arial" w:hAnsi="Arial" w:cs="Arial"/>
          <w:sz w:val="22"/>
          <w:szCs w:val="22"/>
        </w:rPr>
      </w:pPr>
    </w:p>
    <w:p w14:paraId="1E4A2CB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4360</w:t>
      </w:r>
    </w:p>
    <w:p w14:paraId="1EA33B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56v  november 1606</w:t>
      </w:r>
    </w:p>
    <w:p w14:paraId="7740E68B"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Switsz [in de aanhef staat Abbit maar die vertaling is niet correct] zn.v.w. Jacob Jacobsz. man van Geertruijt dr.v. Henrick Gielis te Schijndel heeft verkocht aan Rutger Janssoen van Orten een erfcijns van 10 ½ gl. </w:t>
      </w:r>
    </w:p>
    <w:p w14:paraId="0FD964F3" w14:textId="77777777" w:rsidR="00D5028D" w:rsidRPr="002362D8" w:rsidRDefault="00D5028D">
      <w:pPr>
        <w:tabs>
          <w:tab w:val="left" w:pos="6930"/>
        </w:tabs>
        <w:rPr>
          <w:rFonts w:ascii="Arial" w:hAnsi="Arial" w:cs="Arial"/>
          <w:sz w:val="22"/>
          <w:szCs w:val="22"/>
        </w:rPr>
      </w:pPr>
    </w:p>
    <w:p w14:paraId="22027AE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lastRenderedPageBreak/>
        <w:t>4361</w:t>
      </w:r>
    </w:p>
    <w:p w14:paraId="54317B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83v  november 1606</w:t>
      </w:r>
    </w:p>
    <w:p w14:paraId="0948D11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Leonaert zn.v.w. Frans Lambrechts man van Dinghen zijn vrouw dr.v.w. Dierick zn.v.w. Adriaen van Dinther man van Willemken beiden dochters van Henrick de With de Jonghe m.b.t. de helft van een stuk akkerland 4 lopensen </w:t>
      </w:r>
      <w:r w:rsidRPr="002362D8">
        <w:rPr>
          <w:rFonts w:ascii="Arial" w:hAnsi="Arial" w:cs="Arial"/>
          <w:b/>
          <w:sz w:val="22"/>
          <w:szCs w:val="22"/>
          <w:u w:val="single"/>
        </w:rPr>
        <w:t>inden Vogelsanck</w:t>
      </w:r>
      <w:r w:rsidRPr="002362D8">
        <w:rPr>
          <w:rFonts w:ascii="Arial" w:hAnsi="Arial" w:cs="Arial"/>
          <w:sz w:val="22"/>
          <w:szCs w:val="22"/>
        </w:rPr>
        <w:t xml:space="preserve"> met als belendingen Herman Jacobs Schuermans, Willem Ceelen en Jan van de ven, de gemene straat, Gielis Janssen de Winter, na het overlijden van Aelbertus hun zwager  ook een zoon van Henrick de With hebben verkocht aan Adriaen Zegerss.‘de Best ‘</w:t>
      </w:r>
      <w:r w:rsidRPr="002362D8">
        <w:rPr>
          <w:rFonts w:ascii="Arial" w:hAnsi="Arial" w:cs="Arial"/>
          <w:b/>
          <w:sz w:val="22"/>
          <w:szCs w:val="22"/>
          <w:u w:val="single"/>
        </w:rPr>
        <w:t>backere’</w:t>
      </w:r>
      <w:r w:rsidRPr="002362D8">
        <w:rPr>
          <w:rFonts w:ascii="Arial" w:hAnsi="Arial" w:cs="Arial"/>
          <w:sz w:val="22"/>
          <w:szCs w:val="22"/>
        </w:rPr>
        <w:t xml:space="preserve"> ….. in de marge: genoemde Adriaen, transport aan Jannen Henricks de With de Jonge en Jannen Michielssen van de Ven, Mariken dr.v.Henrick de With, dd. 28 augustus 1607</w:t>
      </w:r>
    </w:p>
    <w:p w14:paraId="4989751B" w14:textId="77777777" w:rsidR="00D5028D" w:rsidRPr="002362D8" w:rsidRDefault="00D5028D">
      <w:pPr>
        <w:tabs>
          <w:tab w:val="left" w:pos="6930"/>
        </w:tabs>
        <w:rPr>
          <w:rFonts w:ascii="Arial" w:hAnsi="Arial" w:cs="Arial"/>
          <w:sz w:val="22"/>
          <w:szCs w:val="22"/>
        </w:rPr>
      </w:pPr>
    </w:p>
    <w:p w14:paraId="395E774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4362</w:t>
      </w:r>
    </w:p>
    <w:p w14:paraId="7812E3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156r december 1606</w:t>
      </w:r>
    </w:p>
    <w:p w14:paraId="07A586F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Hanrick zn.v.w. Servaes Gerartss. wonende te Schijndel </w:t>
      </w:r>
      <w:r w:rsidRPr="002362D8">
        <w:rPr>
          <w:rFonts w:ascii="Arial" w:hAnsi="Arial" w:cs="Arial"/>
          <w:b/>
          <w:sz w:val="22"/>
          <w:szCs w:val="22"/>
          <w:u w:val="single"/>
        </w:rPr>
        <w:t>aent Wijbosch</w:t>
      </w:r>
      <w:r w:rsidRPr="002362D8">
        <w:rPr>
          <w:rFonts w:ascii="Arial" w:hAnsi="Arial" w:cs="Arial"/>
          <w:sz w:val="22"/>
          <w:szCs w:val="22"/>
        </w:rPr>
        <w:t xml:space="preserve"> man van Catharina dr.v. Henrick Peeters heeft verkocht aan Hermanus zn.v. Anthonis Andriessen van der Moelen een erfcijns van 10 ½ gl. – in de marge: Gijsbert Pauwels Blom man van Maeijken dr.v. Herman van der Meulen heeft beleden dat Faes Jan Faessen de cijns heeft afgelost dd. 11 xseptember 1642 ondertekend door J. van der Meulen </w:t>
      </w:r>
    </w:p>
    <w:p w14:paraId="743679EE" w14:textId="77777777" w:rsidR="00D5028D" w:rsidRPr="002362D8" w:rsidRDefault="00D5028D">
      <w:pPr>
        <w:tabs>
          <w:tab w:val="left" w:pos="6930"/>
        </w:tabs>
        <w:rPr>
          <w:rFonts w:ascii="Arial" w:hAnsi="Arial" w:cs="Arial"/>
          <w:sz w:val="22"/>
          <w:szCs w:val="22"/>
        </w:rPr>
      </w:pPr>
    </w:p>
    <w:p w14:paraId="68F08A0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4363</w:t>
      </w:r>
    </w:p>
    <w:p w14:paraId="6EEB53F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166r 30 december 1606</w:t>
      </w:r>
    </w:p>
    <w:p w14:paraId="5500A0B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Een cijns van 12 gl. aan de erfgenamen van wijlen </w:t>
      </w:r>
      <w:r w:rsidRPr="002362D8">
        <w:rPr>
          <w:rFonts w:ascii="Arial" w:hAnsi="Arial" w:cs="Arial"/>
          <w:b/>
          <w:sz w:val="22"/>
          <w:szCs w:val="22"/>
          <w:u w:val="single"/>
        </w:rPr>
        <w:t>Jan Artssen van Helmont in zijn tijd schout van Schijndel</w:t>
      </w:r>
      <w:r w:rsidRPr="002362D8">
        <w:rPr>
          <w:rFonts w:ascii="Arial" w:hAnsi="Arial" w:cs="Arial"/>
          <w:sz w:val="22"/>
          <w:szCs w:val="22"/>
        </w:rPr>
        <w:t xml:space="preserve"> uit een kamp land; Goyaert Janssen de Weer wduwnaar van wijlen Jenneken zijn huisvrouw dr.v.w. Adriaen van Berckel zn.v. </w:t>
      </w:r>
      <w:r w:rsidRPr="002362D8">
        <w:rPr>
          <w:rFonts w:ascii="Arial" w:hAnsi="Arial" w:cs="Arial"/>
          <w:b/>
          <w:sz w:val="22"/>
          <w:szCs w:val="22"/>
          <w:u w:val="single"/>
        </w:rPr>
        <w:t>Mr. Jans van Berckel</w:t>
      </w:r>
      <w:r w:rsidRPr="002362D8">
        <w:rPr>
          <w:rFonts w:ascii="Arial" w:hAnsi="Arial" w:cs="Arial"/>
          <w:sz w:val="22"/>
          <w:szCs w:val="22"/>
        </w:rPr>
        <w:t xml:space="preserve"> m.b.t. een zekere clausule van de Bossche schepenen dd. 13 november jl. </w:t>
      </w:r>
    </w:p>
    <w:p w14:paraId="14217341" w14:textId="77777777" w:rsidR="00D5028D" w:rsidRPr="002362D8" w:rsidRDefault="00D5028D">
      <w:pPr>
        <w:tabs>
          <w:tab w:val="left" w:pos="6930"/>
        </w:tabs>
        <w:rPr>
          <w:rFonts w:ascii="Arial" w:hAnsi="Arial" w:cs="Arial"/>
          <w:sz w:val="22"/>
          <w:szCs w:val="22"/>
        </w:rPr>
      </w:pPr>
    </w:p>
    <w:p w14:paraId="624F4CF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4364</w:t>
      </w:r>
    </w:p>
    <w:p w14:paraId="174997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167v  december 1606</w:t>
      </w:r>
    </w:p>
    <w:p w14:paraId="7D56F96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en Adriaentken zijn zuster verwekt bij Goyart en Jenneken, 1/3 in de helft van een grondcijns van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xml:space="preserve">. en een erfcijns van </w:t>
      </w:r>
      <w:smartTag w:uri="urn:schemas-microsoft-com:office:smarttags" w:element="metricconverter">
        <w:smartTagPr>
          <w:attr w:name="ProductID" w:val="8 pond"/>
        </w:smartTagPr>
        <w:r w:rsidRPr="002362D8">
          <w:rPr>
            <w:rFonts w:ascii="Arial" w:hAnsi="Arial" w:cs="Arial"/>
            <w:sz w:val="22"/>
            <w:szCs w:val="22"/>
          </w:rPr>
          <w:t>8 pond</w:t>
        </w:r>
      </w:smartTag>
      <w:r w:rsidRPr="002362D8">
        <w:rPr>
          <w:rFonts w:ascii="Arial" w:hAnsi="Arial" w:cs="Arial"/>
          <w:sz w:val="22"/>
          <w:szCs w:val="22"/>
        </w:rPr>
        <w:t xml:space="preserve"> payment aan </w:t>
      </w:r>
      <w:r w:rsidRPr="002362D8">
        <w:rPr>
          <w:rFonts w:ascii="Arial" w:hAnsi="Arial" w:cs="Arial"/>
          <w:b/>
          <w:sz w:val="22"/>
          <w:szCs w:val="22"/>
          <w:u w:val="single"/>
        </w:rPr>
        <w:t>de kerk van het Begijnhof te ’s-Hertogenbosch</w:t>
      </w:r>
      <w:r w:rsidRPr="002362D8">
        <w:rPr>
          <w:rFonts w:ascii="Arial" w:hAnsi="Arial" w:cs="Arial"/>
          <w:sz w:val="22"/>
          <w:szCs w:val="22"/>
        </w:rPr>
        <w:t xml:space="preserve">; Mariken dr.v.w. Adriaen zn.v. </w:t>
      </w:r>
      <w:r w:rsidRPr="002362D8">
        <w:rPr>
          <w:rFonts w:ascii="Arial" w:hAnsi="Arial" w:cs="Arial"/>
          <w:b/>
          <w:sz w:val="22"/>
          <w:szCs w:val="22"/>
          <w:u w:val="single"/>
        </w:rPr>
        <w:t>Mr. Jans van Berckel</w:t>
      </w:r>
      <w:r w:rsidRPr="002362D8">
        <w:rPr>
          <w:rFonts w:ascii="Arial" w:hAnsi="Arial" w:cs="Arial"/>
          <w:sz w:val="22"/>
          <w:szCs w:val="22"/>
        </w:rPr>
        <w:t xml:space="preserve">, Goyart van de Weer weduwnaar van wijlen Jenneken </w:t>
      </w:r>
    </w:p>
    <w:p w14:paraId="0CABB4A0" w14:textId="77777777" w:rsidR="00D5028D" w:rsidRPr="002362D8" w:rsidRDefault="00D5028D">
      <w:pPr>
        <w:tabs>
          <w:tab w:val="left" w:pos="6930"/>
        </w:tabs>
        <w:rPr>
          <w:rFonts w:ascii="Arial" w:hAnsi="Arial" w:cs="Arial"/>
          <w:sz w:val="22"/>
          <w:szCs w:val="22"/>
        </w:rPr>
      </w:pPr>
    </w:p>
    <w:p w14:paraId="323D128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4365</w:t>
      </w:r>
    </w:p>
    <w:p w14:paraId="6BFB91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176v  januari 1607</w:t>
      </w:r>
    </w:p>
    <w:p w14:paraId="2CF9077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Maijken dr.v.w. Adriaen zn.v.w. Mr. Jan van Berckel en Goyart zn.v.w. Jan de Weer nagelaten weduwnaar van wijlen Jenneken dr.v. Adriaen van Berckel, Erbert Lambertss. van der Stappen, schepenbrief dd. 23 oktober 1604, de kinderen van genoemde Jenneken, - in de amrge: authorisatie van de Bossche schepenen, Dirck zn.v.w. Rombout zn.v.w. Dirix zn.v.Eijmbert Toelincx bloedverwant van Mariken dr.v.w. Jenneken haar zus dr.v.Adriaen van Berckel verwekt bij Aelbertken diens huisvrouw een zus van wijlen Dirick Toelings, een cijns van 6 gl. </w:t>
      </w:r>
      <w:smartTag w:uri="urn:schemas-microsoft-com:office:smarttags" w:element="metricconverter">
        <w:smartTagPr>
          <w:attr w:name="ProductID" w:val="2 st"/>
        </w:smartTagPr>
        <w:r w:rsidRPr="002362D8">
          <w:rPr>
            <w:rFonts w:ascii="Arial" w:hAnsi="Arial" w:cs="Arial"/>
            <w:sz w:val="22"/>
            <w:szCs w:val="22"/>
          </w:rPr>
          <w:t>2 st</w:t>
        </w:r>
      </w:smartTag>
      <w:r w:rsidRPr="002362D8">
        <w:rPr>
          <w:rFonts w:ascii="Arial" w:hAnsi="Arial" w:cs="Arial"/>
          <w:sz w:val="22"/>
          <w:szCs w:val="22"/>
        </w:rPr>
        <w:t>., akte van vernadering, 30 juni 1607</w:t>
      </w:r>
    </w:p>
    <w:p w14:paraId="68A0A61D" w14:textId="77777777" w:rsidR="00D5028D" w:rsidRPr="002362D8" w:rsidRDefault="00D5028D">
      <w:pPr>
        <w:tabs>
          <w:tab w:val="left" w:pos="6930"/>
        </w:tabs>
        <w:rPr>
          <w:rFonts w:ascii="Arial" w:hAnsi="Arial" w:cs="Arial"/>
          <w:sz w:val="22"/>
          <w:szCs w:val="22"/>
        </w:rPr>
      </w:pPr>
    </w:p>
    <w:p w14:paraId="76119BB8"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332</w:t>
      </w:r>
    </w:p>
    <w:p w14:paraId="1C8FE558" w14:textId="77777777" w:rsidR="00D5028D" w:rsidRPr="002362D8" w:rsidRDefault="00D5028D">
      <w:pPr>
        <w:tabs>
          <w:tab w:val="left" w:pos="6930"/>
        </w:tabs>
        <w:rPr>
          <w:rFonts w:ascii="Arial" w:hAnsi="Arial" w:cs="Arial"/>
          <w:sz w:val="22"/>
          <w:szCs w:val="22"/>
        </w:rPr>
      </w:pPr>
    </w:p>
    <w:p w14:paraId="575E326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4366</w:t>
      </w:r>
    </w:p>
    <w:p w14:paraId="53C0F75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232v januari 1607</w:t>
      </w:r>
    </w:p>
    <w:p w14:paraId="2CDE38A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Hanrick zn.v.w. Frans Janssen en Mariken zijn vrouw dr.v.w. Willem Hellincxss. m.b.t. een kamp hooiland groot 1 ½ mergen genaamd </w:t>
      </w:r>
      <w:r w:rsidRPr="002362D8">
        <w:rPr>
          <w:rFonts w:ascii="Arial" w:hAnsi="Arial" w:cs="Arial"/>
          <w:b/>
          <w:sz w:val="22"/>
          <w:szCs w:val="22"/>
          <w:u w:val="single"/>
        </w:rPr>
        <w:t>den Berlair ter plaatse in de Houthert onder Delschoth</w:t>
      </w:r>
      <w:r w:rsidRPr="002362D8">
        <w:rPr>
          <w:rFonts w:ascii="Arial" w:hAnsi="Arial" w:cs="Arial"/>
          <w:sz w:val="22"/>
          <w:szCs w:val="22"/>
        </w:rPr>
        <w:t xml:space="preserve"> met als belendingen de weduwe van Eymbert Janssen, de erfgenamen van Ariken weduwe van Matys Rovers, een kamp genaamd </w:t>
      </w:r>
      <w:r w:rsidRPr="002362D8">
        <w:rPr>
          <w:rFonts w:ascii="Arial" w:hAnsi="Arial" w:cs="Arial"/>
          <w:b/>
          <w:sz w:val="22"/>
          <w:szCs w:val="22"/>
          <w:u w:val="single"/>
        </w:rPr>
        <w:t>Brantscamp</w:t>
      </w:r>
      <w:r w:rsidRPr="002362D8">
        <w:rPr>
          <w:rFonts w:ascii="Arial" w:hAnsi="Arial" w:cs="Arial"/>
          <w:sz w:val="22"/>
          <w:szCs w:val="22"/>
        </w:rPr>
        <w:t xml:space="preserve"> toebehorende aan de weduwe Peeter Jans Peeterss., Henrick Roeffs Dircxss., schepenbrief dd. 26 april 1597, Hentic Willemss. van Berlicum man van Willemken zijn vrouw dr.v.w. Frans Janssen en Mariken – in de marge: Ancem zn.v. Daniel Zegerss. man van Catharina zijn vrouw dr.v.w. </w:t>
      </w:r>
      <w:r w:rsidRPr="002362D8">
        <w:rPr>
          <w:rFonts w:ascii="Arial" w:hAnsi="Arial" w:cs="Arial"/>
          <w:sz w:val="22"/>
          <w:szCs w:val="22"/>
        </w:rPr>
        <w:lastRenderedPageBreak/>
        <w:t xml:space="preserve">Frans Janssen en Mariken, aflossing van de cijns aan handen van Henrick zn.v.Roeff Dircixss.  </w:t>
      </w:r>
    </w:p>
    <w:p w14:paraId="643002EE" w14:textId="77777777" w:rsidR="00D5028D" w:rsidRPr="002362D8" w:rsidRDefault="00D5028D">
      <w:pPr>
        <w:tabs>
          <w:tab w:val="left" w:pos="6930"/>
        </w:tabs>
        <w:rPr>
          <w:rFonts w:ascii="Arial" w:hAnsi="Arial" w:cs="Arial"/>
          <w:sz w:val="22"/>
          <w:szCs w:val="22"/>
        </w:rPr>
      </w:pPr>
    </w:p>
    <w:p w14:paraId="20ED615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4367</w:t>
      </w:r>
    </w:p>
    <w:p w14:paraId="4DBD251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166v  januari 1607</w:t>
      </w:r>
    </w:p>
    <w:p w14:paraId="6C45E52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Willemssoen van Berlicum man van Willemken zijn vrouw dr.v.w. Frans Janssen en diens vrouw Marijken dr.v.w. Willem Hellincxss. over een hooi- of weiland genaamd </w:t>
      </w:r>
      <w:r w:rsidRPr="002362D8">
        <w:rPr>
          <w:rFonts w:ascii="Arial" w:hAnsi="Arial" w:cs="Arial"/>
          <w:b/>
          <w:sz w:val="22"/>
          <w:szCs w:val="22"/>
          <w:u w:val="single"/>
        </w:rPr>
        <w:t xml:space="preserve">den Berlair </w:t>
      </w:r>
      <w:r w:rsidRPr="002362D8">
        <w:rPr>
          <w:rFonts w:ascii="Arial" w:hAnsi="Arial" w:cs="Arial"/>
          <w:sz w:val="22"/>
          <w:szCs w:val="22"/>
        </w:rPr>
        <w:t xml:space="preserve">1 ½ mergen groot </w:t>
      </w:r>
    </w:p>
    <w:p w14:paraId="50753A00" w14:textId="77777777" w:rsidR="00D5028D" w:rsidRPr="002362D8" w:rsidRDefault="00D5028D">
      <w:pPr>
        <w:tabs>
          <w:tab w:val="left" w:pos="6930"/>
        </w:tabs>
        <w:rPr>
          <w:rFonts w:ascii="Arial" w:hAnsi="Arial" w:cs="Arial"/>
          <w:sz w:val="22"/>
          <w:szCs w:val="22"/>
        </w:rPr>
      </w:pPr>
    </w:p>
    <w:p w14:paraId="3C3EDF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4368</w:t>
      </w:r>
    </w:p>
    <w:p w14:paraId="53077E8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205r januari 1607</w:t>
      </w:r>
    </w:p>
    <w:p w14:paraId="618CF60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Dierick zn.v.w. Jans Diericxss. Bevers man van Mariken zijn vrouw dr.v.w. Henrick Jans van der Cuijlen met een verkoop aan Jan zn.v.w. Gerard Willems Bascouter van een erfcijns van 7 gl. te betalen op Maria Lichtmis uit een akker van 4 ½ lopensen </w:t>
      </w:r>
      <w:r w:rsidRPr="002362D8">
        <w:rPr>
          <w:rFonts w:ascii="Arial" w:hAnsi="Arial" w:cs="Arial"/>
          <w:b/>
          <w:sz w:val="22"/>
          <w:szCs w:val="22"/>
          <w:u w:val="single"/>
        </w:rPr>
        <w:t>in Delschott op d’Ackeren</w:t>
      </w:r>
      <w:r w:rsidRPr="002362D8">
        <w:rPr>
          <w:rFonts w:ascii="Arial" w:hAnsi="Arial" w:cs="Arial"/>
          <w:sz w:val="22"/>
          <w:szCs w:val="22"/>
        </w:rPr>
        <w:t xml:space="preserve"> met als belendingen Laureijns Jacops, Jan zn.v.w. Jan Michiels, de gemene mestweg, transport aan Theodoricus verkoper, dd. 1 februari 1607</w:t>
      </w:r>
    </w:p>
    <w:p w14:paraId="77C82CBB" w14:textId="77777777" w:rsidR="00D5028D" w:rsidRPr="002362D8" w:rsidRDefault="00D5028D">
      <w:pPr>
        <w:tabs>
          <w:tab w:val="left" w:pos="6930"/>
        </w:tabs>
        <w:rPr>
          <w:rFonts w:ascii="Arial" w:hAnsi="Arial" w:cs="Arial"/>
          <w:sz w:val="22"/>
          <w:szCs w:val="22"/>
        </w:rPr>
      </w:pPr>
    </w:p>
    <w:p w14:paraId="5569043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4369</w:t>
      </w:r>
    </w:p>
    <w:p w14:paraId="38D446D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258v februari 1607</w:t>
      </w:r>
    </w:p>
    <w:p w14:paraId="42AE862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Matijs zn.v.w. Willem Diricxss. man van Anneken dr.v.w. Denys Dirixss. de Cort, Matheeus zn.v.w. Frans Gerartss. van Brecht m.b.t. ¼ deel voor Michiel zn.v.w. Frans Jacopss., Jan de enige zoon  en enigs kind verwekt bij Reijsken dr.v. Jan Geerartss. van Brecht voor ¾ deel, Joost zn.v. Henrick Voss erfgenaam van wijlen Henrick zn.v.w. Dirick de Cort, schepenbrief voor schepenen van Vught dd. 19 maart 1605, Antonisken dr.v.w. Dirick Lambertss. weduwe van wijlen Gielis Janssen van Vucht alias van Leende, testament gepasseerd voor Cornelis Willemss. openbaar notaris gepasseerd in 1593</w:t>
      </w:r>
    </w:p>
    <w:p w14:paraId="3C5DCDDA" w14:textId="77777777" w:rsidR="00D5028D" w:rsidRPr="002362D8" w:rsidRDefault="00D5028D">
      <w:pPr>
        <w:tabs>
          <w:tab w:val="left" w:pos="6930"/>
        </w:tabs>
        <w:rPr>
          <w:rFonts w:ascii="Arial" w:hAnsi="Arial" w:cs="Arial"/>
          <w:sz w:val="22"/>
          <w:szCs w:val="22"/>
        </w:rPr>
      </w:pPr>
    </w:p>
    <w:p w14:paraId="75AF00C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4370</w:t>
      </w:r>
    </w:p>
    <w:p w14:paraId="55BECC2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264v februari 1607</w:t>
      </w:r>
    </w:p>
    <w:p w14:paraId="13AAF4F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zn.v.w. Dirix Roeloffsz. uit Schijndel aent Wybosch nagelaten weduwnaar van wijlen Yda zijn overleden vrouw </w:t>
      </w:r>
    </w:p>
    <w:p w14:paraId="2084B127" w14:textId="77777777" w:rsidR="00D5028D" w:rsidRPr="002362D8" w:rsidRDefault="00D5028D">
      <w:pPr>
        <w:tabs>
          <w:tab w:val="left" w:pos="6930"/>
        </w:tabs>
        <w:rPr>
          <w:rFonts w:ascii="Arial" w:hAnsi="Arial" w:cs="Arial"/>
          <w:sz w:val="22"/>
          <w:szCs w:val="22"/>
        </w:rPr>
      </w:pPr>
    </w:p>
    <w:p w14:paraId="1D8CDD9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4371</w:t>
      </w:r>
    </w:p>
    <w:p w14:paraId="401DBB1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267r  februari 1607</w:t>
      </w:r>
    </w:p>
    <w:p w14:paraId="4F9EC435"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Willem zn.v.w. Eymbert Janssen uit Schijndel heeft verkocht aan Geerart zn.v. Henrick van Asten t.b.v. de wettige kinderen van wijlen Aelken dr.v. Marten Daendels van Marijnen of Morijnen (?) een erfcijns van 7 gl. uit een hooibeemd genaamd </w:t>
      </w:r>
      <w:r w:rsidRPr="002362D8">
        <w:rPr>
          <w:rFonts w:ascii="Arial" w:hAnsi="Arial" w:cs="Arial"/>
          <w:b/>
          <w:sz w:val="22"/>
          <w:szCs w:val="22"/>
          <w:u w:val="single"/>
        </w:rPr>
        <w:t xml:space="preserve">den Baller [dialectisch vgl. met Berlair] in de Houthert </w:t>
      </w:r>
      <w:r w:rsidRPr="002362D8">
        <w:rPr>
          <w:rFonts w:ascii="Arial" w:hAnsi="Arial" w:cs="Arial"/>
          <w:sz w:val="22"/>
          <w:szCs w:val="22"/>
        </w:rPr>
        <w:t xml:space="preserve">met als belendingen Henrick Franssen van Schijndel, Pauwels Ricarts, Ancem Daendels, Adriaen Jacopss. Claes Peeters, idem een hopland van 5 lopensen ter plaatse vs. – in de amrge: Gerart van Asten </w:t>
      </w:r>
      <w:r w:rsidRPr="002362D8">
        <w:rPr>
          <w:rFonts w:ascii="Arial" w:hAnsi="Arial" w:cs="Arial"/>
          <w:b/>
          <w:sz w:val="22"/>
          <w:szCs w:val="22"/>
          <w:u w:val="single"/>
        </w:rPr>
        <w:t>groenroede in ’s-Hertogenbosch</w:t>
      </w:r>
      <w:r w:rsidRPr="002362D8">
        <w:rPr>
          <w:rFonts w:ascii="Arial" w:hAnsi="Arial" w:cs="Arial"/>
          <w:sz w:val="22"/>
          <w:szCs w:val="22"/>
        </w:rPr>
        <w:t>, erfgenamen van Aleijt dr.v. Marten Danielss. van Marijnen heeft bekend dat Willem Eymbert Janssen de cijns heeft afgelost op 27 october 1611</w:t>
      </w:r>
    </w:p>
    <w:p w14:paraId="18DA0C35" w14:textId="77777777" w:rsidR="00D5028D" w:rsidRPr="002362D8" w:rsidRDefault="00D5028D">
      <w:pPr>
        <w:tabs>
          <w:tab w:val="left" w:pos="6930"/>
        </w:tabs>
        <w:rPr>
          <w:rFonts w:ascii="Arial" w:hAnsi="Arial" w:cs="Arial"/>
          <w:sz w:val="22"/>
          <w:szCs w:val="22"/>
        </w:rPr>
      </w:pPr>
    </w:p>
    <w:p w14:paraId="001316C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4372</w:t>
      </w:r>
    </w:p>
    <w:p w14:paraId="775CF1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1448 folio 272v  februari 1607</w:t>
      </w:r>
    </w:p>
    <w:p w14:paraId="43ACCA8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Jacob Jans Pennincx uit Schijndel heeft verkocht aan Geraertken weduwe van wijlen Jan van Lennich t.b.v. haar en haar kinderen een erfcijns van 7 gl. te betalen op Maria Lichtmis uit huis erf hof en akkerland </w:t>
      </w:r>
    </w:p>
    <w:p w14:paraId="56E38094" w14:textId="77777777" w:rsidR="00D5028D" w:rsidRPr="002362D8" w:rsidRDefault="00D5028D">
      <w:pPr>
        <w:tabs>
          <w:tab w:val="left" w:pos="6930"/>
        </w:tabs>
        <w:rPr>
          <w:rFonts w:ascii="Arial" w:hAnsi="Arial" w:cs="Arial"/>
          <w:sz w:val="22"/>
          <w:szCs w:val="22"/>
        </w:rPr>
      </w:pPr>
    </w:p>
    <w:p w14:paraId="70C8832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4373</w:t>
      </w:r>
    </w:p>
    <w:p w14:paraId="575D7E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1426 folio 48v  maart 1607</w:t>
      </w:r>
    </w:p>
    <w:p w14:paraId="38CF0D1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Parochie Nuland; Arnoldus Servaessoen van Geffen, een erfcijns van </w:t>
      </w:r>
      <w:smartTag w:uri="urn:schemas-microsoft-com:office:smarttags" w:element="metricconverter">
        <w:smartTagPr>
          <w:attr w:name="ProductID" w:val="10 pond"/>
        </w:smartTagPr>
        <w:r w:rsidRPr="002362D8">
          <w:rPr>
            <w:rFonts w:ascii="Arial" w:hAnsi="Arial" w:cs="Arial"/>
            <w:sz w:val="22"/>
            <w:szCs w:val="22"/>
          </w:rPr>
          <w:t>10 pond</w:t>
        </w:r>
      </w:smartTag>
      <w:r w:rsidRPr="002362D8">
        <w:rPr>
          <w:rFonts w:ascii="Arial" w:hAnsi="Arial" w:cs="Arial"/>
          <w:sz w:val="22"/>
          <w:szCs w:val="22"/>
        </w:rPr>
        <w:t xml:space="preserve"> aan Johannis zn.v.w. Theodoricus Lucassen t.o.v. Pauus zn.v.w. Paulus van Gerwen te betalen op het hoogfeest van Kerstmis uit 5 lopensen land </w:t>
      </w:r>
      <w:r w:rsidRPr="002362D8">
        <w:rPr>
          <w:rFonts w:ascii="Arial" w:hAnsi="Arial" w:cs="Arial"/>
          <w:b/>
          <w:sz w:val="22"/>
          <w:szCs w:val="22"/>
          <w:u w:val="single"/>
        </w:rPr>
        <w:t>onder Wijjbosch</w:t>
      </w:r>
      <w:r w:rsidRPr="002362D8">
        <w:rPr>
          <w:rFonts w:ascii="Arial" w:hAnsi="Arial" w:cs="Arial"/>
          <w:sz w:val="22"/>
          <w:szCs w:val="22"/>
        </w:rPr>
        <w:t xml:space="preserve"> met als belendingen </w:t>
      </w:r>
      <w:r w:rsidRPr="002362D8">
        <w:rPr>
          <w:rFonts w:ascii="Arial" w:hAnsi="Arial" w:cs="Arial"/>
          <w:sz w:val="22"/>
          <w:szCs w:val="22"/>
        </w:rPr>
        <w:lastRenderedPageBreak/>
        <w:t>Herman zn.v. Jacop van den Hovel en meer anderen, en een sesterzaad land naast Theodoricus van den Hovel</w:t>
      </w:r>
    </w:p>
    <w:p w14:paraId="7A365D88" w14:textId="77777777" w:rsidR="00D5028D" w:rsidRPr="002362D8" w:rsidRDefault="00D5028D">
      <w:pPr>
        <w:tabs>
          <w:tab w:val="left" w:pos="6930"/>
        </w:tabs>
        <w:rPr>
          <w:rFonts w:ascii="Arial" w:hAnsi="Arial" w:cs="Arial"/>
          <w:sz w:val="22"/>
          <w:szCs w:val="22"/>
        </w:rPr>
      </w:pPr>
    </w:p>
    <w:p w14:paraId="12AF285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4374</w:t>
      </w:r>
    </w:p>
    <w:p w14:paraId="64AC384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13v  20 maart 1607</w:t>
      </w:r>
    </w:p>
    <w:p w14:paraId="3DF8A482"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Wouter Jan Eelkens en Margriet weduwe van Peeter Henricxss. van Echt; Pauwels zn.v.w. Joris Peeterss te Schijndel heeft verkocht aan Jan zn.v.w. henrick Aelbertss. bierbrouwer een erfcijns van 14 gl. – in de marge: Jan zn.v.w. Henrick Alberts bierbrouwer of korenkoper heeft bekend dat Pauwels Joris Peeterss. de cijns heeft afgelost op 4 februari 1621 ondertkend door Ruijs</w:t>
      </w:r>
    </w:p>
    <w:p w14:paraId="06CBF475" w14:textId="77777777" w:rsidR="00D5028D" w:rsidRPr="002362D8" w:rsidRDefault="00D5028D">
      <w:pPr>
        <w:tabs>
          <w:tab w:val="left" w:pos="6930"/>
        </w:tabs>
        <w:rPr>
          <w:rFonts w:ascii="Arial" w:hAnsi="Arial" w:cs="Arial"/>
          <w:sz w:val="22"/>
          <w:szCs w:val="22"/>
        </w:rPr>
      </w:pPr>
    </w:p>
    <w:p w14:paraId="596DEF30" w14:textId="77777777" w:rsidR="00D5028D" w:rsidRPr="002362D8" w:rsidRDefault="00D5028D">
      <w:pPr>
        <w:tabs>
          <w:tab w:val="left" w:pos="6930"/>
        </w:tabs>
        <w:rPr>
          <w:rFonts w:ascii="Arial" w:hAnsi="Arial" w:cs="Arial"/>
          <w:sz w:val="22"/>
          <w:szCs w:val="22"/>
        </w:rPr>
      </w:pPr>
    </w:p>
    <w:p w14:paraId="697DF79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4375</w:t>
      </w:r>
    </w:p>
    <w:p w14:paraId="2090AFC1"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32v  maart 1607</w:t>
      </w:r>
    </w:p>
    <w:p w14:paraId="69B34CA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Cornelis zn.v.w. Jan Aertssen uit Berlicum over ¾ deel en Henrick Joachim Artssen uit Schijndel en mede voor Franssen Jochems zijn broer en Elisabeth Jochums zijn zuster en voor Geertruijt dr.v. …..</w:t>
      </w:r>
    </w:p>
    <w:p w14:paraId="1E90EF86" w14:textId="77777777" w:rsidR="00D5028D" w:rsidRPr="002362D8" w:rsidRDefault="00D5028D">
      <w:pPr>
        <w:tabs>
          <w:tab w:val="left" w:pos="6930"/>
        </w:tabs>
        <w:rPr>
          <w:rFonts w:ascii="Arial" w:hAnsi="Arial" w:cs="Arial"/>
          <w:sz w:val="22"/>
          <w:szCs w:val="22"/>
        </w:rPr>
      </w:pPr>
    </w:p>
    <w:p w14:paraId="3941B26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4376</w:t>
      </w:r>
    </w:p>
    <w:p w14:paraId="286537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33v 28 maart 1607</w:t>
      </w:r>
    </w:p>
    <w:p w14:paraId="4E00216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Verkoop aan Laureynssen zn.v.w. Jacob Janssen voor de helft en Jan zn.v.w. Jan Janssen Michiels, een cijns van 6 gl. aan Wouter Jans Pennincx en een cijns van </w:t>
      </w:r>
      <w:smartTag w:uri="urn:schemas-microsoft-com:office:smarttags" w:element="metricconverter">
        <w:smartTagPr>
          <w:attr w:name="ProductID" w:val="21 st"/>
        </w:smartTagPr>
        <w:r w:rsidRPr="002362D8">
          <w:rPr>
            <w:rFonts w:ascii="Arial" w:hAnsi="Arial" w:cs="Arial"/>
            <w:sz w:val="22"/>
            <w:szCs w:val="22"/>
          </w:rPr>
          <w:t>21 st</w:t>
        </w:r>
      </w:smartTag>
      <w:r w:rsidRPr="002362D8">
        <w:rPr>
          <w:rFonts w:ascii="Arial" w:hAnsi="Arial" w:cs="Arial"/>
          <w:sz w:val="22"/>
          <w:szCs w:val="22"/>
        </w:rPr>
        <w:t xml:space="preserve">. aan het kloosters van de </w:t>
      </w:r>
      <w:r w:rsidRPr="002362D8">
        <w:rPr>
          <w:rFonts w:ascii="Arial" w:hAnsi="Arial" w:cs="Arial"/>
          <w:b/>
          <w:sz w:val="22"/>
          <w:szCs w:val="22"/>
          <w:u w:val="single"/>
        </w:rPr>
        <w:t>Zusters van Orthen te ’s-Hertogenbosch</w:t>
      </w:r>
      <w:r w:rsidRPr="002362D8">
        <w:rPr>
          <w:rFonts w:ascii="Arial" w:hAnsi="Arial" w:cs="Arial"/>
          <w:sz w:val="22"/>
          <w:szCs w:val="22"/>
        </w:rPr>
        <w:t xml:space="preserve"> en een cijns van </w:t>
      </w:r>
      <w:smartTag w:uri="urn:schemas-microsoft-com:office:smarttags" w:element="metricconverter">
        <w:smartTagPr>
          <w:attr w:name="ProductID" w:val="5 st"/>
        </w:smartTagPr>
        <w:r w:rsidRPr="002362D8">
          <w:rPr>
            <w:rFonts w:ascii="Arial" w:hAnsi="Arial" w:cs="Arial"/>
            <w:sz w:val="22"/>
            <w:szCs w:val="22"/>
          </w:rPr>
          <w:t>5 st</w:t>
        </w:r>
      </w:smartTag>
      <w:r w:rsidRPr="002362D8">
        <w:rPr>
          <w:rFonts w:ascii="Arial" w:hAnsi="Arial" w:cs="Arial"/>
          <w:sz w:val="22"/>
          <w:szCs w:val="22"/>
        </w:rPr>
        <w:t xml:space="preserve">. en 1 oort aan het </w:t>
      </w:r>
      <w:r w:rsidRPr="002362D8">
        <w:rPr>
          <w:rFonts w:ascii="Arial" w:hAnsi="Arial" w:cs="Arial"/>
          <w:b/>
          <w:sz w:val="22"/>
          <w:szCs w:val="22"/>
          <w:u w:val="single"/>
        </w:rPr>
        <w:t>Catharina-altaar in de kerk van Schijndel</w:t>
      </w:r>
      <w:r w:rsidRPr="002362D8">
        <w:rPr>
          <w:rFonts w:ascii="Arial" w:hAnsi="Arial" w:cs="Arial"/>
          <w:sz w:val="22"/>
          <w:szCs w:val="22"/>
        </w:rPr>
        <w:t xml:space="preserve">, een grondcijns van 3 oort en 1 penning in </w:t>
      </w:r>
      <w:r w:rsidRPr="002362D8">
        <w:rPr>
          <w:rFonts w:ascii="Arial" w:hAnsi="Arial" w:cs="Arial"/>
          <w:b/>
          <w:sz w:val="22"/>
          <w:szCs w:val="22"/>
          <w:u w:val="single"/>
        </w:rPr>
        <w:t>het boek van Helmond</w:t>
      </w:r>
      <w:r w:rsidRPr="002362D8">
        <w:rPr>
          <w:rFonts w:ascii="Arial" w:hAnsi="Arial" w:cs="Arial"/>
          <w:sz w:val="22"/>
          <w:szCs w:val="22"/>
        </w:rPr>
        <w:t xml:space="preserve">, idem een hooikampke 1 dagmaat groot </w:t>
      </w:r>
      <w:r w:rsidRPr="002362D8">
        <w:rPr>
          <w:rFonts w:ascii="Arial" w:hAnsi="Arial" w:cs="Arial"/>
          <w:b/>
          <w:sz w:val="22"/>
          <w:szCs w:val="22"/>
          <w:u w:val="single"/>
        </w:rPr>
        <w:t>in de Hardebeemden</w:t>
      </w:r>
      <w:r w:rsidRPr="002362D8">
        <w:rPr>
          <w:rFonts w:ascii="Arial" w:hAnsi="Arial" w:cs="Arial"/>
          <w:sz w:val="22"/>
          <w:szCs w:val="22"/>
        </w:rPr>
        <w:t xml:space="preserve"> met als belendingen Henrick Janssen van der Kuijlen, Aert Janssen </w:t>
      </w:r>
      <w:r w:rsidRPr="002362D8">
        <w:rPr>
          <w:rFonts w:ascii="Arial" w:hAnsi="Arial" w:cs="Arial"/>
          <w:b/>
          <w:sz w:val="22"/>
          <w:szCs w:val="22"/>
          <w:u w:val="single"/>
        </w:rPr>
        <w:t>opte Lochte</w:t>
      </w:r>
      <w:r w:rsidRPr="002362D8">
        <w:rPr>
          <w:rFonts w:ascii="Arial" w:hAnsi="Arial" w:cs="Arial"/>
          <w:sz w:val="22"/>
          <w:szCs w:val="22"/>
        </w:rPr>
        <w:t xml:space="preserve">, </w:t>
      </w:r>
      <w:r w:rsidRPr="002362D8">
        <w:rPr>
          <w:rFonts w:ascii="Arial" w:hAnsi="Arial" w:cs="Arial"/>
          <w:b/>
          <w:sz w:val="22"/>
          <w:szCs w:val="22"/>
          <w:u w:val="single"/>
        </w:rPr>
        <w:t xml:space="preserve">den Heer van Blaertem </w:t>
      </w:r>
      <w:r w:rsidRPr="002362D8">
        <w:rPr>
          <w:rFonts w:ascii="Arial" w:hAnsi="Arial" w:cs="Arial"/>
          <w:sz w:val="22"/>
          <w:szCs w:val="22"/>
        </w:rPr>
        <w:t xml:space="preserve">en Jan Willems – in de marge: Peeterken weduwe van Jacop Pennincx </w:t>
      </w:r>
    </w:p>
    <w:p w14:paraId="760DA23C" w14:textId="77777777" w:rsidR="00D5028D" w:rsidRPr="002362D8" w:rsidRDefault="00D5028D">
      <w:pPr>
        <w:tabs>
          <w:tab w:val="left" w:pos="6930"/>
        </w:tabs>
        <w:rPr>
          <w:rFonts w:ascii="Arial" w:hAnsi="Arial" w:cs="Arial"/>
          <w:sz w:val="22"/>
          <w:szCs w:val="22"/>
        </w:rPr>
      </w:pPr>
    </w:p>
    <w:p w14:paraId="0415DEBF"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4377</w:t>
      </w:r>
    </w:p>
    <w:p w14:paraId="560EFE1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35r  maart 1607</w:t>
      </w:r>
    </w:p>
    <w:p w14:paraId="18373EE8"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Aleijdt dr.v.w. Jan Aertssen van den Gasthuijs nagelaten weduwe van wijlen Michiel Laureynssen, op basis van het testament van genoemde Michiel met Aleijd gemaakt voor de </w:t>
      </w:r>
      <w:r w:rsidRPr="002362D8">
        <w:rPr>
          <w:rFonts w:ascii="Arial" w:hAnsi="Arial" w:cs="Arial"/>
          <w:b/>
          <w:sz w:val="22"/>
          <w:szCs w:val="22"/>
          <w:u w:val="single"/>
        </w:rPr>
        <w:t xml:space="preserve">Heer Jan Roompots ‘cureyt der prochie van Sinte Lamberts in Gemonden’  int administreren des Heijlige Sacraments des altaers </w:t>
      </w:r>
      <w:r w:rsidRPr="002362D8">
        <w:rPr>
          <w:rFonts w:ascii="Arial" w:hAnsi="Arial" w:cs="Arial"/>
          <w:sz w:val="22"/>
          <w:szCs w:val="22"/>
        </w:rPr>
        <w:t xml:space="preserve">en in presentie van enige getuigen, over een stuk hopland met houtwassen </w:t>
      </w:r>
      <w:r w:rsidRPr="002362D8">
        <w:rPr>
          <w:rFonts w:ascii="Arial" w:hAnsi="Arial" w:cs="Arial"/>
          <w:b/>
          <w:sz w:val="22"/>
          <w:szCs w:val="22"/>
          <w:u w:val="single"/>
        </w:rPr>
        <w:t>op Doetelaer</w:t>
      </w:r>
      <w:r w:rsidRPr="002362D8">
        <w:rPr>
          <w:rFonts w:ascii="Arial" w:hAnsi="Arial" w:cs="Arial"/>
          <w:sz w:val="22"/>
          <w:szCs w:val="22"/>
        </w:rPr>
        <w:t xml:space="preserve"> naast Joost Willems van Oeteler, Henric Eijmberts, de gemeijnte</w:t>
      </w:r>
    </w:p>
    <w:p w14:paraId="1A750FBE" w14:textId="77777777" w:rsidR="00D5028D" w:rsidRPr="002362D8" w:rsidRDefault="00D5028D">
      <w:pPr>
        <w:tabs>
          <w:tab w:val="left" w:pos="6930"/>
        </w:tabs>
        <w:rPr>
          <w:rFonts w:ascii="Arial" w:hAnsi="Arial" w:cs="Arial"/>
          <w:sz w:val="22"/>
          <w:szCs w:val="22"/>
        </w:rPr>
      </w:pPr>
    </w:p>
    <w:p w14:paraId="17E9AE1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 xml:space="preserve">4378 </w:t>
      </w:r>
    </w:p>
    <w:p w14:paraId="7AC949F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35v 29 maart 1607</w:t>
      </w:r>
    </w:p>
    <w:p w14:paraId="1726F10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Joost Willems, Henrick Eijmberts, opdracht aan Jannen zn.v.w. Willem Janssen van Oeteler; Jan heeft beloofd als schuldenaar te betalen aan Jan zn.v.w. Michiel Laureijnssen zn.v. Michiel en Aleijd een erfcijns van 15 gl.  </w:t>
      </w:r>
    </w:p>
    <w:p w14:paraId="4BFA70A4" w14:textId="77777777" w:rsidR="00D5028D" w:rsidRPr="002362D8" w:rsidRDefault="00D5028D">
      <w:pPr>
        <w:tabs>
          <w:tab w:val="left" w:pos="6930"/>
        </w:tabs>
        <w:rPr>
          <w:rFonts w:ascii="Arial" w:hAnsi="Arial" w:cs="Arial"/>
          <w:sz w:val="22"/>
          <w:szCs w:val="22"/>
        </w:rPr>
      </w:pPr>
    </w:p>
    <w:p w14:paraId="61C0132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4379</w:t>
      </w:r>
    </w:p>
    <w:p w14:paraId="20AB954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272v maart 1607</w:t>
      </w:r>
    </w:p>
    <w:p w14:paraId="7189F9D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Rombout zn.v.w. Lambert Romboutsz. en Aryken zijn zuster en Claes Aerts als man en momboir van Peeterken zijn vrouw dr.v.w. Lambert Rombouts, gemachtigd op basis van procuratiebrieven afgegeven door de Schijndelse schepenen en verleend door Margriet dr.v.w. Gerardt Janssen van Gemert nagelaten weduwe van wijlen Lambert Rombouts hun moeder dd. 28 februari 1607, hebben verkocht aan Rutger Janssen Coolen </w:t>
      </w:r>
      <w:r w:rsidRPr="002362D8">
        <w:rPr>
          <w:rFonts w:ascii="Arial" w:hAnsi="Arial" w:cs="Arial"/>
          <w:b/>
          <w:sz w:val="22"/>
          <w:szCs w:val="22"/>
          <w:u w:val="single"/>
        </w:rPr>
        <w:t>wollenlakensverkoper</w:t>
      </w:r>
      <w:r w:rsidRPr="002362D8">
        <w:rPr>
          <w:rFonts w:ascii="Arial" w:hAnsi="Arial" w:cs="Arial"/>
          <w:sz w:val="22"/>
          <w:szCs w:val="22"/>
        </w:rPr>
        <w:t xml:space="preserve"> een erfcijns van 3 ½ gl. te betalen op de eerste dag van maart in 1608</w:t>
      </w:r>
    </w:p>
    <w:p w14:paraId="55437AE9" w14:textId="77777777" w:rsidR="00D5028D" w:rsidRPr="002362D8" w:rsidRDefault="00D5028D">
      <w:pPr>
        <w:tabs>
          <w:tab w:val="left" w:pos="6930"/>
        </w:tabs>
        <w:rPr>
          <w:rFonts w:ascii="Arial" w:hAnsi="Arial" w:cs="Arial"/>
          <w:sz w:val="22"/>
          <w:szCs w:val="22"/>
        </w:rPr>
      </w:pPr>
    </w:p>
    <w:p w14:paraId="18CF1E94" w14:textId="77777777" w:rsidR="00D5028D" w:rsidRPr="002362D8" w:rsidRDefault="00D5028D">
      <w:pPr>
        <w:tabs>
          <w:tab w:val="left" w:pos="6930"/>
        </w:tabs>
        <w:rPr>
          <w:rFonts w:ascii="Arial" w:hAnsi="Arial" w:cs="Arial"/>
          <w:b/>
          <w:color w:val="FF0000"/>
          <w:sz w:val="22"/>
          <w:szCs w:val="22"/>
        </w:rPr>
      </w:pPr>
      <w:r w:rsidRPr="002362D8">
        <w:rPr>
          <w:rFonts w:ascii="Arial" w:hAnsi="Arial" w:cs="Arial"/>
          <w:b/>
          <w:color w:val="FF0000"/>
          <w:sz w:val="22"/>
          <w:szCs w:val="22"/>
        </w:rPr>
        <w:t>blad 333</w:t>
      </w:r>
    </w:p>
    <w:p w14:paraId="5CD4D6C0" w14:textId="77777777" w:rsidR="00D5028D" w:rsidRPr="002362D8" w:rsidRDefault="00D5028D">
      <w:pPr>
        <w:tabs>
          <w:tab w:val="left" w:pos="6930"/>
        </w:tabs>
        <w:rPr>
          <w:rFonts w:ascii="Arial" w:hAnsi="Arial" w:cs="Arial"/>
          <w:sz w:val="22"/>
          <w:szCs w:val="22"/>
        </w:rPr>
      </w:pPr>
    </w:p>
    <w:p w14:paraId="6C3F6C6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4380</w:t>
      </w:r>
    </w:p>
    <w:p w14:paraId="582F61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273v  maart 1607</w:t>
      </w:r>
    </w:p>
    <w:p w14:paraId="2CCC69C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Arndt Reijnders uit Schijndel </w:t>
      </w:r>
      <w:r w:rsidRPr="002362D8">
        <w:rPr>
          <w:rFonts w:ascii="Arial" w:hAnsi="Arial" w:cs="Arial"/>
          <w:b/>
          <w:sz w:val="22"/>
          <w:szCs w:val="22"/>
          <w:u w:val="single"/>
        </w:rPr>
        <w:t>aent Wijbosch</w:t>
      </w:r>
      <w:r w:rsidRPr="002362D8">
        <w:rPr>
          <w:rFonts w:ascii="Arial" w:hAnsi="Arial" w:cs="Arial"/>
          <w:sz w:val="22"/>
          <w:szCs w:val="22"/>
        </w:rPr>
        <w:t xml:space="preserve"> heeft verkocht aan Deliana van der Stappen een erfcijns van 14 gl. dd. 29 januari 1650 ondertekend door M. van den Ancker </w:t>
      </w:r>
    </w:p>
    <w:p w14:paraId="39030FB3" w14:textId="77777777" w:rsidR="00D5028D" w:rsidRPr="002362D8" w:rsidRDefault="00D5028D">
      <w:pPr>
        <w:tabs>
          <w:tab w:val="left" w:pos="6930"/>
        </w:tabs>
        <w:rPr>
          <w:rFonts w:ascii="Arial" w:hAnsi="Arial" w:cs="Arial"/>
          <w:sz w:val="22"/>
          <w:szCs w:val="22"/>
        </w:rPr>
      </w:pPr>
    </w:p>
    <w:p w14:paraId="457E0B0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4381</w:t>
      </w:r>
    </w:p>
    <w:p w14:paraId="0F7A3D4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1478 folio 295r  maart 1607 [Latijn]</w:t>
      </w:r>
    </w:p>
    <w:p w14:paraId="5F8D7A93"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Aleydis dr.v.w. Jodocus Gualteri Jodoci de Leende over een erfcijns van 3 gl. te betalen op de feestdag van Sint Antonius abt [17 januari] </w:t>
      </w:r>
    </w:p>
    <w:p w14:paraId="51A43291" w14:textId="77777777" w:rsidR="00D5028D" w:rsidRPr="002362D8" w:rsidRDefault="00D5028D">
      <w:pPr>
        <w:tabs>
          <w:tab w:val="left" w:pos="6930"/>
        </w:tabs>
        <w:rPr>
          <w:rFonts w:ascii="Arial" w:hAnsi="Arial" w:cs="Arial"/>
          <w:sz w:val="22"/>
          <w:szCs w:val="22"/>
        </w:rPr>
      </w:pPr>
    </w:p>
    <w:p w14:paraId="2334C45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4382</w:t>
      </w:r>
    </w:p>
    <w:p w14:paraId="3A5DD58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3v  maart 1607</w:t>
      </w:r>
    </w:p>
    <w:p w14:paraId="3CD5D9F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Jan Michielss. uit Schijndel heeft verkocht aan Joost zn.v. Pauwels Joosten t.b.v. Heijlken dr.v. Joost Leonaertss. van Vechel, een erfcijns van 14 gl. te betalen op de 28</w:t>
      </w:r>
      <w:r w:rsidRPr="002362D8">
        <w:rPr>
          <w:rFonts w:ascii="Arial" w:hAnsi="Arial" w:cs="Arial"/>
          <w:sz w:val="22"/>
          <w:szCs w:val="22"/>
          <w:vertAlign w:val="superscript"/>
        </w:rPr>
        <w:t>e</w:t>
      </w:r>
      <w:r w:rsidRPr="002362D8">
        <w:rPr>
          <w:rFonts w:ascii="Arial" w:hAnsi="Arial" w:cs="Arial"/>
          <w:sz w:val="22"/>
          <w:szCs w:val="22"/>
        </w:rPr>
        <w:t xml:space="preserve"> maart 1608 – in de marge een akte dd. 21 juni 1607</w:t>
      </w:r>
    </w:p>
    <w:p w14:paraId="731883FE" w14:textId="77777777" w:rsidR="00D5028D" w:rsidRPr="002362D8" w:rsidRDefault="00D5028D">
      <w:pPr>
        <w:tabs>
          <w:tab w:val="left" w:pos="6930"/>
        </w:tabs>
        <w:rPr>
          <w:rFonts w:ascii="Arial" w:hAnsi="Arial" w:cs="Arial"/>
          <w:sz w:val="22"/>
          <w:szCs w:val="22"/>
        </w:rPr>
      </w:pPr>
    </w:p>
    <w:p w14:paraId="0E8C934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4383</w:t>
      </w:r>
    </w:p>
    <w:p w14:paraId="41F9A7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5r  maart 1607</w:t>
      </w:r>
    </w:p>
    <w:p w14:paraId="21AE4F0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Marycken dr.v.w. Mr. Nicolaes van der Heyden over een erfcijns van 3 keizersguldens </w:t>
      </w:r>
    </w:p>
    <w:p w14:paraId="371BA421" w14:textId="77777777" w:rsidR="00D5028D" w:rsidRPr="002362D8" w:rsidRDefault="00D5028D">
      <w:pPr>
        <w:tabs>
          <w:tab w:val="left" w:pos="6930"/>
        </w:tabs>
        <w:rPr>
          <w:rFonts w:ascii="Arial" w:hAnsi="Arial" w:cs="Arial"/>
          <w:sz w:val="22"/>
          <w:szCs w:val="22"/>
        </w:rPr>
      </w:pPr>
    </w:p>
    <w:p w14:paraId="3A7449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4384</w:t>
      </w:r>
    </w:p>
    <w:p w14:paraId="1A42DF9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38v april 1607</w:t>
      </w:r>
    </w:p>
    <w:p w14:paraId="12881C5E"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Peeter zn.v.w. Dirck Diricxss. uit Schijndel man van Aleijt dr.v.Adriaen zn.v.w. Huybert Rovers heeft verkocht an Matheeussen Peeters de Louwe en Jan Franssen van Triest voogden over een zekere Elisabeth – in de marge: Antonie Donckers heeft bekend dat de cijns is betaald op 30 maart 1638 ondertekend door van den Ancker </w:t>
      </w:r>
    </w:p>
    <w:p w14:paraId="0AB4EF55" w14:textId="77777777" w:rsidR="00D5028D" w:rsidRPr="002362D8" w:rsidRDefault="00D5028D">
      <w:pPr>
        <w:tabs>
          <w:tab w:val="left" w:pos="6930"/>
        </w:tabs>
        <w:rPr>
          <w:rFonts w:ascii="Arial" w:hAnsi="Arial" w:cs="Arial"/>
          <w:sz w:val="22"/>
          <w:szCs w:val="22"/>
        </w:rPr>
      </w:pPr>
    </w:p>
    <w:p w14:paraId="5A4E57A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4385</w:t>
      </w:r>
    </w:p>
    <w:p w14:paraId="0A85C8B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77r  april 1607</w:t>
      </w:r>
    </w:p>
    <w:p w14:paraId="4970B6B1"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Gerarts van den Venne man van Catharina dr.v.w. Lucas Lambertss. heeft verkocht aan Mariken weduwe van wijlen Boudewijns Janssen van Oss </w:t>
      </w:r>
      <w:r w:rsidRPr="002362D8">
        <w:rPr>
          <w:rFonts w:ascii="Arial" w:hAnsi="Arial" w:cs="Arial"/>
          <w:b/>
          <w:sz w:val="22"/>
          <w:szCs w:val="22"/>
          <w:u w:val="single"/>
        </w:rPr>
        <w:t>mesmaker</w:t>
      </w:r>
      <w:r w:rsidRPr="002362D8">
        <w:rPr>
          <w:rFonts w:ascii="Arial" w:hAnsi="Arial" w:cs="Arial"/>
          <w:sz w:val="22"/>
          <w:szCs w:val="22"/>
        </w:rPr>
        <w:t xml:space="preserve"> een erfcijns van 7 gl. te betalen op de 1</w:t>
      </w:r>
      <w:r w:rsidRPr="002362D8">
        <w:rPr>
          <w:rFonts w:ascii="Arial" w:hAnsi="Arial" w:cs="Arial"/>
          <w:sz w:val="22"/>
          <w:szCs w:val="22"/>
          <w:vertAlign w:val="superscript"/>
        </w:rPr>
        <w:t>e</w:t>
      </w:r>
      <w:r w:rsidRPr="002362D8">
        <w:rPr>
          <w:rFonts w:ascii="Arial" w:hAnsi="Arial" w:cs="Arial"/>
          <w:sz w:val="22"/>
          <w:szCs w:val="22"/>
        </w:rPr>
        <w:t xml:space="preserve"> mei 1608 uit huis erf hof schuur en esthuis met 5 lopensen land </w:t>
      </w:r>
      <w:r w:rsidRPr="002362D8">
        <w:rPr>
          <w:rFonts w:ascii="Arial" w:hAnsi="Arial" w:cs="Arial"/>
          <w:b/>
          <w:sz w:val="22"/>
          <w:szCs w:val="22"/>
          <w:u w:val="single"/>
        </w:rPr>
        <w:t>aent Wybosch</w:t>
      </w:r>
      <w:r w:rsidRPr="002362D8">
        <w:rPr>
          <w:rFonts w:ascii="Arial" w:hAnsi="Arial" w:cs="Arial"/>
          <w:sz w:val="22"/>
          <w:szCs w:val="22"/>
        </w:rPr>
        <w:t xml:space="preserve"> met als belendingen Willem Henric Gerarts, de gemene straat, Jan Henricxss., idem een akker de helft van 6 lopensen </w:t>
      </w:r>
      <w:r w:rsidRPr="002362D8">
        <w:rPr>
          <w:rFonts w:ascii="Arial" w:hAnsi="Arial" w:cs="Arial"/>
          <w:b/>
          <w:sz w:val="22"/>
          <w:szCs w:val="22"/>
          <w:u w:val="single"/>
        </w:rPr>
        <w:t>in de Loosbraeck</w:t>
      </w:r>
      <w:r w:rsidRPr="002362D8">
        <w:rPr>
          <w:rFonts w:ascii="Arial" w:hAnsi="Arial" w:cs="Arial"/>
          <w:sz w:val="22"/>
          <w:szCs w:val="22"/>
        </w:rPr>
        <w:t xml:space="preserve"> </w:t>
      </w:r>
    </w:p>
    <w:p w14:paraId="041D8B55" w14:textId="77777777" w:rsidR="00D5028D" w:rsidRPr="002362D8" w:rsidRDefault="00D5028D">
      <w:pPr>
        <w:tabs>
          <w:tab w:val="left" w:pos="6930"/>
        </w:tabs>
        <w:rPr>
          <w:rFonts w:ascii="Arial" w:hAnsi="Arial" w:cs="Arial"/>
          <w:sz w:val="22"/>
          <w:szCs w:val="22"/>
        </w:rPr>
      </w:pPr>
    </w:p>
    <w:p w14:paraId="7C76E5F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4386</w:t>
      </w:r>
    </w:p>
    <w:p w14:paraId="7861F7E5"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113v mei 1607</w:t>
      </w:r>
    </w:p>
    <w:p w14:paraId="616FF610"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Hendrick zn.v. Henrick Dircx en wijlen Margriet alsmede voor zijn broers en zussen heeft verkocht aan Gerarert Aelbertss. van Doren </w:t>
      </w:r>
      <w:r w:rsidRPr="002362D8">
        <w:rPr>
          <w:rFonts w:ascii="Arial" w:hAnsi="Arial" w:cs="Arial"/>
          <w:b/>
          <w:sz w:val="22"/>
          <w:szCs w:val="22"/>
          <w:u w:val="single"/>
        </w:rPr>
        <w:t>gareelmaker</w:t>
      </w:r>
      <w:r w:rsidRPr="002362D8">
        <w:rPr>
          <w:rFonts w:ascii="Arial" w:hAnsi="Arial" w:cs="Arial"/>
          <w:sz w:val="22"/>
          <w:szCs w:val="22"/>
        </w:rPr>
        <w:t xml:space="preserve"> een erfcijns van 8 gl. uit een stuk land van 9 lopensen </w:t>
      </w:r>
    </w:p>
    <w:p w14:paraId="1F3FB6FB" w14:textId="77777777" w:rsidR="00D5028D" w:rsidRPr="002362D8" w:rsidRDefault="00D5028D">
      <w:pPr>
        <w:tabs>
          <w:tab w:val="left" w:pos="6930"/>
        </w:tabs>
        <w:rPr>
          <w:rFonts w:ascii="Arial" w:hAnsi="Arial" w:cs="Arial"/>
          <w:sz w:val="22"/>
          <w:szCs w:val="22"/>
        </w:rPr>
      </w:pPr>
    </w:p>
    <w:p w14:paraId="6A5B75A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4387</w:t>
      </w:r>
    </w:p>
    <w:p w14:paraId="51BC6F0A"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94v  mei 1607</w:t>
      </w:r>
    </w:p>
    <w:p w14:paraId="44FCAC6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Jan zn.v.w. Cornelis Henricxss. als man van Margriet zijn vrouw dr.v.w. Joost Henrick Peeter Eijmbrechts van Griensvenne heeft verkocht een stuk hooiland van 3 mergens met houtwassen en eikenbomen daarop staande </w:t>
      </w:r>
      <w:r w:rsidRPr="002362D8">
        <w:rPr>
          <w:rFonts w:ascii="Arial" w:hAnsi="Arial" w:cs="Arial"/>
          <w:b/>
          <w:sz w:val="22"/>
          <w:szCs w:val="22"/>
          <w:u w:val="single"/>
        </w:rPr>
        <w:t>in de Hautart</w:t>
      </w:r>
      <w:r w:rsidRPr="002362D8">
        <w:rPr>
          <w:rFonts w:ascii="Arial" w:hAnsi="Arial" w:cs="Arial"/>
          <w:sz w:val="22"/>
          <w:szCs w:val="22"/>
        </w:rPr>
        <w:t xml:space="preserve"> met als belendingen Hugen van Berckel, Henrick Willems Pennincx, een erf genaamd </w:t>
      </w:r>
      <w:r w:rsidRPr="002362D8">
        <w:rPr>
          <w:rFonts w:ascii="Arial" w:hAnsi="Arial" w:cs="Arial"/>
          <w:b/>
          <w:sz w:val="22"/>
          <w:szCs w:val="22"/>
          <w:u w:val="single"/>
        </w:rPr>
        <w:t>Henrick Brantscamp</w:t>
      </w:r>
      <w:r w:rsidRPr="002362D8">
        <w:rPr>
          <w:rFonts w:ascii="Arial" w:hAnsi="Arial" w:cs="Arial"/>
          <w:sz w:val="22"/>
          <w:szCs w:val="22"/>
        </w:rPr>
        <w:t xml:space="preserve">, het erf van Anthonis zn.v.w. Diercx Philipssoen, met recht van vernaderschap tegen </w:t>
      </w:r>
      <w:r w:rsidRPr="002362D8">
        <w:rPr>
          <w:rFonts w:ascii="Arial" w:hAnsi="Arial" w:cs="Arial"/>
          <w:b/>
          <w:sz w:val="22"/>
          <w:szCs w:val="22"/>
          <w:u w:val="single"/>
        </w:rPr>
        <w:t>Goyaert Cornelissoen Mr. en rector van het Groot Gasthuis te ’s-Hertogenbosch</w:t>
      </w:r>
      <w:r w:rsidRPr="002362D8">
        <w:rPr>
          <w:rFonts w:ascii="Arial" w:hAnsi="Arial" w:cs="Arial"/>
          <w:sz w:val="22"/>
          <w:szCs w:val="22"/>
        </w:rPr>
        <w:t xml:space="preserve"> en die tegen Anthonis Diercx Philippenssoen dd. 20 juni 1560</w:t>
      </w:r>
    </w:p>
    <w:p w14:paraId="2C6E8FC2" w14:textId="77777777" w:rsidR="00D5028D" w:rsidRPr="002362D8" w:rsidRDefault="00D5028D">
      <w:pPr>
        <w:tabs>
          <w:tab w:val="left" w:pos="6930"/>
        </w:tabs>
        <w:rPr>
          <w:rFonts w:ascii="Arial" w:hAnsi="Arial" w:cs="Arial"/>
          <w:sz w:val="22"/>
          <w:szCs w:val="22"/>
        </w:rPr>
      </w:pPr>
    </w:p>
    <w:p w14:paraId="288DE2F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4388</w:t>
      </w:r>
    </w:p>
    <w:p w14:paraId="6649D1C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130r  7 juni 1607</w:t>
      </w:r>
    </w:p>
    <w:p w14:paraId="3900F51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lastRenderedPageBreak/>
        <w:t xml:space="preserve">Aert zn.v.w. Jan Aertss. van Helmont met een verkoop aan een zekere Jan </w:t>
      </w:r>
    </w:p>
    <w:p w14:paraId="74C83A1D" w14:textId="77777777" w:rsidR="00D5028D" w:rsidRPr="002362D8" w:rsidRDefault="00D5028D">
      <w:pPr>
        <w:tabs>
          <w:tab w:val="left" w:pos="6930"/>
        </w:tabs>
        <w:rPr>
          <w:rFonts w:ascii="Arial" w:hAnsi="Arial" w:cs="Arial"/>
          <w:sz w:val="22"/>
          <w:szCs w:val="22"/>
        </w:rPr>
      </w:pPr>
    </w:p>
    <w:p w14:paraId="406A6FE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4389</w:t>
      </w:r>
    </w:p>
    <w:p w14:paraId="4E53FD6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162r juni 1607</w:t>
      </w:r>
    </w:p>
    <w:p w14:paraId="072D6EBA"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Stiphout over bepaalde privileges en vrijheden</w:t>
      </w:r>
      <w:r w:rsidRPr="002362D8">
        <w:rPr>
          <w:rFonts w:ascii="Arial" w:hAnsi="Arial" w:cs="Arial"/>
          <w:sz w:val="22"/>
          <w:szCs w:val="22"/>
        </w:rPr>
        <w:t>; Henrick zn.v.w. Willem Janss. van Oeteler uit Schijndel met een verkoop aan een zekere Rutger</w:t>
      </w:r>
    </w:p>
    <w:p w14:paraId="74FD9748" w14:textId="77777777" w:rsidR="00D5028D" w:rsidRPr="002362D8" w:rsidRDefault="00D5028D">
      <w:pPr>
        <w:tabs>
          <w:tab w:val="left" w:pos="6930"/>
        </w:tabs>
        <w:rPr>
          <w:rFonts w:ascii="Arial" w:hAnsi="Arial" w:cs="Arial"/>
          <w:sz w:val="22"/>
          <w:szCs w:val="22"/>
        </w:rPr>
      </w:pPr>
    </w:p>
    <w:p w14:paraId="3FA18A7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4390</w:t>
      </w:r>
    </w:p>
    <w:p w14:paraId="33499A8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151v juni 1607 [Latijn]</w:t>
      </w:r>
    </w:p>
    <w:p w14:paraId="29B9CF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Ingezetenen van de vrijheid Eersel; Johannes zn.v.w. Cornelis Adriaenss. </w:t>
      </w:r>
      <w:r w:rsidRPr="002362D8">
        <w:rPr>
          <w:rFonts w:ascii="Arial" w:hAnsi="Arial" w:cs="Arial"/>
          <w:b/>
          <w:sz w:val="22"/>
          <w:szCs w:val="22"/>
          <w:u w:val="single"/>
        </w:rPr>
        <w:t xml:space="preserve">cultellifex = mesmaker </w:t>
      </w:r>
      <w:r w:rsidRPr="002362D8">
        <w:rPr>
          <w:rFonts w:ascii="Arial" w:hAnsi="Arial" w:cs="Arial"/>
          <w:sz w:val="22"/>
          <w:szCs w:val="22"/>
        </w:rPr>
        <w:t>man van Maria dr.v.w. Johannis Comans over een ercijns van een mud rogge Bossche maat te betalen op de feestdag van Sint Valentijn [14 februari] uit 2 stukken land</w:t>
      </w:r>
    </w:p>
    <w:p w14:paraId="5854DD9A" w14:textId="77777777" w:rsidR="00D5028D" w:rsidRPr="002362D8" w:rsidRDefault="00D5028D">
      <w:pPr>
        <w:tabs>
          <w:tab w:val="left" w:pos="6930"/>
        </w:tabs>
        <w:rPr>
          <w:rFonts w:ascii="Arial" w:hAnsi="Arial" w:cs="Arial"/>
          <w:sz w:val="22"/>
          <w:szCs w:val="22"/>
        </w:rPr>
      </w:pPr>
    </w:p>
    <w:p w14:paraId="4AC64D56"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4391</w:t>
      </w:r>
    </w:p>
    <w:p w14:paraId="3491C7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152v  20 juni 1607</w:t>
      </w:r>
    </w:p>
    <w:p w14:paraId="57A976C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Transport aan Godefridus de Vlierden </w:t>
      </w:r>
      <w:r w:rsidRPr="002362D8">
        <w:rPr>
          <w:rFonts w:ascii="Arial" w:hAnsi="Arial" w:cs="Arial"/>
          <w:b/>
          <w:i/>
          <w:sz w:val="22"/>
          <w:szCs w:val="22"/>
        </w:rPr>
        <w:t>raadsheer in de stad ’s-Hertogenbosch</w:t>
      </w:r>
      <w:r w:rsidRPr="002362D8">
        <w:rPr>
          <w:rFonts w:ascii="Arial" w:hAnsi="Arial" w:cs="Arial"/>
          <w:sz w:val="22"/>
          <w:szCs w:val="22"/>
        </w:rPr>
        <w:t xml:space="preserve"> en t.b.v. het </w:t>
      </w:r>
      <w:r w:rsidRPr="002362D8">
        <w:rPr>
          <w:rFonts w:ascii="Arial" w:hAnsi="Arial" w:cs="Arial"/>
          <w:b/>
          <w:i/>
          <w:sz w:val="22"/>
          <w:szCs w:val="22"/>
        </w:rPr>
        <w:t xml:space="preserve">arme vrouwengeatshuis gefundeerd door Margareta sHeeren in de Hinthamerstraat achter het huis genaamd de Drye Mollen; </w:t>
      </w:r>
      <w:r w:rsidRPr="002362D8">
        <w:rPr>
          <w:rFonts w:ascii="Arial" w:hAnsi="Arial" w:cs="Arial"/>
          <w:sz w:val="22"/>
          <w:szCs w:val="22"/>
        </w:rPr>
        <w:t>Johannes Corneliss. [zie boven] een mud rogge Bossche maat te betalen op de feestdag van Sint Georgius ridder en martelaar [23 april]</w:t>
      </w:r>
    </w:p>
    <w:p w14:paraId="1B3EA290" w14:textId="77777777" w:rsidR="00D5028D" w:rsidRPr="002362D8" w:rsidRDefault="00D5028D">
      <w:pPr>
        <w:tabs>
          <w:tab w:val="left" w:pos="6930"/>
        </w:tabs>
        <w:rPr>
          <w:rFonts w:ascii="Arial" w:hAnsi="Arial" w:cs="Arial"/>
          <w:sz w:val="22"/>
          <w:szCs w:val="22"/>
        </w:rPr>
      </w:pPr>
    </w:p>
    <w:p w14:paraId="4CEF21D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4392</w:t>
      </w:r>
    </w:p>
    <w:p w14:paraId="0CF2F3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190r  juli 1607</w:t>
      </w:r>
    </w:p>
    <w:p w14:paraId="5F84A05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Jan zn.v.w. Arndts Janss. uit Schijndel heeft verkocht aan Jaspar Jacobs van Dussen t.b.v. Margriet weduwe van Jacop Jaspaers van Dussen een erfcijns van 6 gl. jaarlijks te betalen op de 6</w:t>
      </w:r>
      <w:r w:rsidRPr="002362D8">
        <w:rPr>
          <w:rFonts w:ascii="Arial" w:hAnsi="Arial" w:cs="Arial"/>
          <w:sz w:val="22"/>
          <w:szCs w:val="22"/>
          <w:vertAlign w:val="superscript"/>
        </w:rPr>
        <w:t>e</w:t>
      </w:r>
      <w:r w:rsidRPr="002362D8">
        <w:rPr>
          <w:rFonts w:ascii="Arial" w:hAnsi="Arial" w:cs="Arial"/>
          <w:sz w:val="22"/>
          <w:szCs w:val="22"/>
        </w:rPr>
        <w:t xml:space="preserve"> dag van juli – in de marge: Jenneken dr.v.w. Jacop Jaspers van der Dussen, Anneken dr.v. Jan Damen, Arnt Janss. Verhagen, erfcijns van 6 gl., 6 april 1628 ondertekend door van den Ancker</w:t>
      </w:r>
    </w:p>
    <w:p w14:paraId="7E0904BF" w14:textId="77777777" w:rsidR="00D5028D" w:rsidRPr="002362D8" w:rsidRDefault="00D5028D">
      <w:pPr>
        <w:tabs>
          <w:tab w:val="left" w:pos="6930"/>
        </w:tabs>
        <w:rPr>
          <w:rFonts w:ascii="Arial" w:hAnsi="Arial" w:cs="Arial"/>
          <w:sz w:val="22"/>
          <w:szCs w:val="22"/>
        </w:rPr>
      </w:pPr>
    </w:p>
    <w:p w14:paraId="3B0801F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4393</w:t>
      </w:r>
    </w:p>
    <w:p w14:paraId="3D40D7EB"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209r juli 1607</w:t>
      </w:r>
    </w:p>
    <w:p w14:paraId="7BA83520" w14:textId="77777777" w:rsidR="00D5028D" w:rsidRPr="002362D8" w:rsidRDefault="00D5028D">
      <w:pPr>
        <w:tabs>
          <w:tab w:val="left" w:pos="6930"/>
        </w:tabs>
        <w:rPr>
          <w:rFonts w:ascii="Arial" w:hAnsi="Arial" w:cs="Arial"/>
          <w:sz w:val="22"/>
          <w:szCs w:val="22"/>
        </w:rPr>
      </w:pPr>
      <w:r w:rsidRPr="002362D8">
        <w:rPr>
          <w:rFonts w:ascii="Arial" w:hAnsi="Arial" w:cs="Arial"/>
          <w:b/>
          <w:i/>
          <w:sz w:val="22"/>
          <w:szCs w:val="22"/>
        </w:rPr>
        <w:t>Blokmeesters van de armenblok der huisarmen van de Vughterstraat Herman van Eerssel, Leonart henricxss., Jan Zybertss. en Melchior Donckers</w:t>
      </w:r>
      <w:r w:rsidRPr="002362D8">
        <w:rPr>
          <w:rFonts w:ascii="Arial" w:hAnsi="Arial" w:cs="Arial"/>
          <w:sz w:val="22"/>
          <w:szCs w:val="22"/>
        </w:rPr>
        <w:t xml:space="preserve">; Jan zn.v.w. Goyaert Janssoen </w:t>
      </w:r>
    </w:p>
    <w:p w14:paraId="7F0AF5E5" w14:textId="77777777" w:rsidR="00D5028D" w:rsidRPr="002362D8" w:rsidRDefault="00D5028D">
      <w:pPr>
        <w:tabs>
          <w:tab w:val="left" w:pos="6930"/>
        </w:tabs>
        <w:rPr>
          <w:rFonts w:ascii="Arial" w:hAnsi="Arial" w:cs="Arial"/>
          <w:sz w:val="22"/>
          <w:szCs w:val="22"/>
        </w:rPr>
      </w:pPr>
    </w:p>
    <w:p w14:paraId="62885A56" w14:textId="77777777" w:rsidR="00D5028D" w:rsidRPr="002362D8" w:rsidRDefault="00D5028D">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334</w:t>
      </w:r>
    </w:p>
    <w:p w14:paraId="23FE70BB" w14:textId="77777777" w:rsidR="00D5028D" w:rsidRPr="002362D8" w:rsidRDefault="00D5028D">
      <w:pPr>
        <w:tabs>
          <w:tab w:val="left" w:pos="6930"/>
        </w:tabs>
        <w:rPr>
          <w:rFonts w:ascii="Arial" w:hAnsi="Arial" w:cs="Arial"/>
          <w:sz w:val="22"/>
          <w:szCs w:val="22"/>
          <w:lang w:val="en-US"/>
        </w:rPr>
      </w:pPr>
      <w:r w:rsidRPr="002362D8">
        <w:rPr>
          <w:rFonts w:ascii="Arial" w:hAnsi="Arial" w:cs="Arial"/>
          <w:sz w:val="22"/>
          <w:szCs w:val="22"/>
          <w:lang w:val="en-US"/>
        </w:rPr>
        <w:t xml:space="preserve"> </w:t>
      </w:r>
    </w:p>
    <w:p w14:paraId="73378774"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4394</w:t>
      </w:r>
    </w:p>
    <w:p w14:paraId="34545EF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1479 folio 246v  juli 1607</w:t>
      </w:r>
    </w:p>
    <w:p w14:paraId="23CBB38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Loewys zn.v.w. Jans Donckers man van Maria dr.v.w. Willem zn.v.Andries Willem Rutten van Griensven</w:t>
      </w:r>
    </w:p>
    <w:p w14:paraId="58B3D3D4" w14:textId="77777777" w:rsidR="00D5028D" w:rsidRPr="002362D8" w:rsidRDefault="00D5028D">
      <w:pPr>
        <w:tabs>
          <w:tab w:val="left" w:pos="6930"/>
        </w:tabs>
        <w:rPr>
          <w:rFonts w:ascii="Arial" w:hAnsi="Arial" w:cs="Arial"/>
          <w:sz w:val="22"/>
          <w:szCs w:val="22"/>
        </w:rPr>
      </w:pPr>
    </w:p>
    <w:p w14:paraId="05D26148"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4395</w:t>
      </w:r>
    </w:p>
    <w:p w14:paraId="72EAC4E5"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1426 folio 108r augustus 1607 [Latijn]</w:t>
      </w:r>
    </w:p>
    <w:p w14:paraId="339078C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Paulus Raessen over een erfcijns van 4 gl. nl. overlense keurvorsterguldens, gouden Bourgondische guldens, dubbel vuurijzer te betalen op Maria Lichtmis uit een huis erf hof </w:t>
      </w:r>
      <w:r w:rsidRPr="002362D8">
        <w:rPr>
          <w:rFonts w:ascii="Arial" w:hAnsi="Arial" w:cs="Arial"/>
          <w:b/>
          <w:sz w:val="22"/>
          <w:szCs w:val="22"/>
          <w:u w:val="single"/>
        </w:rPr>
        <w:t>bij de kerk van Schijndel</w:t>
      </w:r>
      <w:r w:rsidRPr="002362D8">
        <w:rPr>
          <w:rFonts w:ascii="Arial" w:hAnsi="Arial" w:cs="Arial"/>
          <w:sz w:val="22"/>
          <w:szCs w:val="22"/>
        </w:rPr>
        <w:t xml:space="preserve"> en een stuk land van 4 lopensen ter plaatse </w:t>
      </w:r>
      <w:r w:rsidRPr="002362D8">
        <w:rPr>
          <w:rFonts w:ascii="Arial" w:hAnsi="Arial" w:cs="Arial"/>
          <w:b/>
          <w:sz w:val="22"/>
          <w:szCs w:val="22"/>
          <w:u w:val="single"/>
        </w:rPr>
        <w:t>den Scerpacker</w:t>
      </w:r>
      <w:r w:rsidRPr="002362D8">
        <w:rPr>
          <w:rFonts w:ascii="Arial" w:hAnsi="Arial" w:cs="Arial"/>
          <w:sz w:val="22"/>
          <w:szCs w:val="22"/>
        </w:rPr>
        <w:t xml:space="preserve"> met als belendingen de kinderen van Henricus Pauwelss., Arnoldus die Jonge, en nog een huis erf en hof en 7 lopensen land</w:t>
      </w:r>
    </w:p>
    <w:p w14:paraId="48775B2A" w14:textId="77777777" w:rsidR="00D5028D" w:rsidRPr="002362D8" w:rsidRDefault="00D5028D">
      <w:pPr>
        <w:tabs>
          <w:tab w:val="left" w:pos="6930"/>
        </w:tabs>
        <w:rPr>
          <w:rFonts w:ascii="Arial" w:hAnsi="Arial" w:cs="Arial"/>
          <w:sz w:val="22"/>
          <w:szCs w:val="22"/>
        </w:rPr>
      </w:pPr>
    </w:p>
    <w:p w14:paraId="25F13C6A"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4396</w:t>
      </w:r>
    </w:p>
    <w:p w14:paraId="32A78666" w14:textId="77777777" w:rsidR="00D5028D" w:rsidRPr="002362D8" w:rsidRDefault="00D5028D">
      <w:pPr>
        <w:tabs>
          <w:tab w:val="left" w:pos="6930"/>
        </w:tabs>
        <w:rPr>
          <w:rFonts w:ascii="Arial" w:hAnsi="Arial" w:cs="Arial"/>
          <w:b/>
          <w:sz w:val="22"/>
          <w:szCs w:val="22"/>
          <w:lang w:val="en-US"/>
        </w:rPr>
      </w:pPr>
      <w:r w:rsidRPr="002362D8">
        <w:rPr>
          <w:rFonts w:ascii="Arial" w:hAnsi="Arial" w:cs="Arial"/>
          <w:b/>
          <w:sz w:val="22"/>
          <w:szCs w:val="22"/>
          <w:lang w:val="en-US"/>
        </w:rPr>
        <w:t>BP 1426 folio 108v  augustus 1607 [Latijn]</w:t>
      </w:r>
    </w:p>
    <w:p w14:paraId="5FDBD35D"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Te Schijndel bij de Kluis [prope claustorum] by dat Hecken</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Johannis Wouters en meer anderen, idem een stuk hopland 2 ½ lopensen ter plaatse </w:t>
      </w:r>
      <w:r w:rsidRPr="002362D8">
        <w:rPr>
          <w:rFonts w:ascii="Arial" w:hAnsi="Arial" w:cs="Arial"/>
          <w:b/>
          <w:sz w:val="22"/>
          <w:szCs w:val="22"/>
          <w:u w:val="single"/>
        </w:rPr>
        <w:t>Lutteleynde</w:t>
      </w:r>
      <w:r w:rsidRPr="002362D8">
        <w:rPr>
          <w:rFonts w:ascii="Arial" w:hAnsi="Arial" w:cs="Arial"/>
          <w:sz w:val="22"/>
          <w:szCs w:val="22"/>
        </w:rPr>
        <w:t xml:space="preserve"> met als belendingen de </w:t>
      </w:r>
      <w:r w:rsidRPr="002362D8">
        <w:rPr>
          <w:rFonts w:ascii="Arial" w:hAnsi="Arial" w:cs="Arial"/>
          <w:b/>
          <w:sz w:val="22"/>
          <w:szCs w:val="22"/>
          <w:u w:val="single"/>
        </w:rPr>
        <w:t xml:space="preserve">H.Geesttafel </w:t>
      </w:r>
      <w:r w:rsidRPr="002362D8">
        <w:rPr>
          <w:rFonts w:ascii="Arial" w:hAnsi="Arial" w:cs="Arial"/>
          <w:b/>
          <w:sz w:val="22"/>
          <w:szCs w:val="22"/>
          <w:u w:val="single"/>
        </w:rPr>
        <w:lastRenderedPageBreak/>
        <w:t>van Schijndel,</w:t>
      </w:r>
      <w:r w:rsidRPr="002362D8">
        <w:rPr>
          <w:rFonts w:ascii="Arial" w:hAnsi="Arial" w:cs="Arial"/>
          <w:sz w:val="22"/>
          <w:szCs w:val="22"/>
        </w:rPr>
        <w:t xml:space="preserve"> Margareta weduwe van wijlen Engbertus Lambertss. van Vorstenbosch, idem een akker van 1 ½ lopense ter plaatse </w:t>
      </w:r>
      <w:r w:rsidRPr="002362D8">
        <w:rPr>
          <w:rFonts w:ascii="Arial" w:hAnsi="Arial" w:cs="Arial"/>
          <w:b/>
          <w:sz w:val="22"/>
          <w:szCs w:val="22"/>
          <w:u w:val="single"/>
        </w:rPr>
        <w:t>het Wybosch ter plaatse die Witackeren</w:t>
      </w:r>
      <w:r w:rsidRPr="002362D8">
        <w:rPr>
          <w:rFonts w:ascii="Arial" w:hAnsi="Arial" w:cs="Arial"/>
          <w:sz w:val="22"/>
          <w:szCs w:val="22"/>
        </w:rPr>
        <w:t xml:space="preserve"> met als belending Rodolphus de Gent, idem uit huis erf hof en schuur en 12 lopensen akkerland ter plaatse </w:t>
      </w:r>
      <w:r w:rsidRPr="002362D8">
        <w:rPr>
          <w:rFonts w:ascii="Arial" w:hAnsi="Arial" w:cs="Arial"/>
          <w:sz w:val="22"/>
          <w:szCs w:val="22"/>
          <w:u w:val="single"/>
        </w:rPr>
        <w:t>het Lutteleynde</w:t>
      </w:r>
      <w:r w:rsidRPr="002362D8">
        <w:rPr>
          <w:rFonts w:ascii="Arial" w:hAnsi="Arial" w:cs="Arial"/>
          <w:sz w:val="22"/>
          <w:szCs w:val="22"/>
        </w:rPr>
        <w:t xml:space="preserve"> met als belendingen Johannis Lambertss., Yda Thyssen, welke cijns Bartholomeus zn.v.w. Nycolaes Valcaen [dubieus] man van Catharina dr.v.w. Martinus zn.v. Godefridus Martenss. en Luitgardus zijn vrouw met een transport aan </w:t>
      </w:r>
      <w:r w:rsidRPr="002362D8">
        <w:rPr>
          <w:rFonts w:ascii="Arial" w:hAnsi="Arial" w:cs="Arial"/>
          <w:b/>
          <w:sz w:val="22"/>
          <w:szCs w:val="22"/>
          <w:u w:val="single"/>
        </w:rPr>
        <w:t>Magister Nycolaes Kuijst</w:t>
      </w:r>
      <w:r w:rsidRPr="002362D8">
        <w:rPr>
          <w:rFonts w:ascii="Arial" w:hAnsi="Arial" w:cs="Arial"/>
          <w:sz w:val="22"/>
          <w:szCs w:val="22"/>
        </w:rPr>
        <w:t xml:space="preserve"> t.b.v. Philippus zn.v.w. Willem de Geldrop, schepenbrief dd. 10 juli 1522 welke cijns Paulus Haeck transporteerde aan Hubertus Heesters en Paulus Raessen verkocht nog een cijns van 2 ½ gl. te betalen op de feestdag van Maria Boodschap </w:t>
      </w:r>
    </w:p>
    <w:p w14:paraId="0F488E99"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6D93481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4397</w:t>
      </w:r>
    </w:p>
    <w:p w14:paraId="46408EC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1449 folio 270v  27 augustus 1607</w:t>
      </w:r>
    </w:p>
    <w:p w14:paraId="35B1BFE8" w14:textId="77777777" w:rsidR="00D5028D" w:rsidRPr="002362D8" w:rsidRDefault="00D5028D">
      <w:pPr>
        <w:tabs>
          <w:tab w:val="left" w:pos="6930"/>
        </w:tabs>
        <w:rPr>
          <w:rFonts w:ascii="Arial" w:hAnsi="Arial" w:cs="Arial"/>
          <w:sz w:val="22"/>
          <w:szCs w:val="22"/>
        </w:rPr>
      </w:pPr>
      <w:r w:rsidRPr="002362D8">
        <w:rPr>
          <w:rFonts w:ascii="Arial" w:hAnsi="Arial" w:cs="Arial"/>
          <w:b/>
          <w:color w:val="0000FF"/>
          <w:sz w:val="22"/>
          <w:szCs w:val="22"/>
        </w:rPr>
        <w:t xml:space="preserve">Levering van 2139 gangen steenkolen à </w:t>
      </w:r>
      <w:smartTag w:uri="urn:schemas-microsoft-com:office:smarttags" w:element="metricconverter">
        <w:smartTagPr>
          <w:attr w:name="ProductID" w:val="23 st"/>
        </w:smartTagPr>
        <w:r w:rsidRPr="002362D8">
          <w:rPr>
            <w:rFonts w:ascii="Arial" w:hAnsi="Arial" w:cs="Arial"/>
            <w:b/>
            <w:color w:val="0000FF"/>
            <w:sz w:val="22"/>
            <w:szCs w:val="22"/>
          </w:rPr>
          <w:t>23 st</w:t>
        </w:r>
      </w:smartTag>
      <w:r w:rsidRPr="002362D8">
        <w:rPr>
          <w:rFonts w:ascii="Arial" w:hAnsi="Arial" w:cs="Arial"/>
          <w:b/>
          <w:color w:val="0000FF"/>
          <w:sz w:val="22"/>
          <w:szCs w:val="22"/>
        </w:rPr>
        <w:t xml:space="preserve">. de gang welke kwantiteit steenkolen Lieven Reyners te ’s-Hertogenbosch heeft afgeleverd in de nazomer van 1606 t.b.v. de wachten van het garnizoen om te dienen tot provisie ‘des doen naestcomende wynters volgens d’acte van sijne hooch’ in date den xxiiii junij </w:t>
      </w:r>
      <w:smartTag w:uri="urn:schemas-microsoft-com:office:smarttags" w:element="metricconverter">
        <w:smartTagPr>
          <w:attr w:name="ProductID" w:val="1606’"/>
        </w:smartTagPr>
        <w:r w:rsidRPr="002362D8">
          <w:rPr>
            <w:rFonts w:ascii="Arial" w:hAnsi="Arial" w:cs="Arial"/>
            <w:b/>
            <w:color w:val="0000FF"/>
            <w:sz w:val="22"/>
            <w:szCs w:val="22"/>
          </w:rPr>
          <w:t>1606’</w:t>
        </w:r>
      </w:smartTag>
      <w:r w:rsidRPr="002362D8">
        <w:rPr>
          <w:rFonts w:ascii="Arial" w:hAnsi="Arial" w:cs="Arial"/>
          <w:b/>
          <w:color w:val="0000FF"/>
          <w:sz w:val="22"/>
          <w:szCs w:val="22"/>
        </w:rPr>
        <w:t xml:space="preserve">; Jacop Anthonissen de Kessel koopmans handelend op de Maas bekent van d emasgistraat van ’s-Hertogenbsoch ontvangen te hebben een bedrag van 587 gl. en </w:t>
      </w:r>
      <w:smartTag w:uri="urn:schemas-microsoft-com:office:smarttags" w:element="metricconverter">
        <w:smartTagPr>
          <w:attr w:name="ProductID" w:val="13 st"/>
        </w:smartTagPr>
        <w:r w:rsidRPr="002362D8">
          <w:rPr>
            <w:rFonts w:ascii="Arial" w:hAnsi="Arial" w:cs="Arial"/>
            <w:b/>
            <w:color w:val="0000FF"/>
            <w:sz w:val="22"/>
            <w:szCs w:val="22"/>
          </w:rPr>
          <w:t>13 st</w:t>
        </w:r>
      </w:smartTag>
      <w:r w:rsidRPr="002362D8">
        <w:rPr>
          <w:rFonts w:ascii="Arial" w:hAnsi="Arial" w:cs="Arial"/>
          <w:b/>
          <w:color w:val="0000FF"/>
          <w:sz w:val="22"/>
          <w:szCs w:val="22"/>
        </w:rPr>
        <w:t xml:space="preserve">. en dat voor een kwantiteit van 511 gangen steenkolen à </w:t>
      </w:r>
      <w:smartTag w:uri="urn:schemas-microsoft-com:office:smarttags" w:element="metricconverter">
        <w:smartTagPr>
          <w:attr w:name="ProductID" w:val="23 st"/>
        </w:smartTagPr>
        <w:r w:rsidRPr="002362D8">
          <w:rPr>
            <w:rFonts w:ascii="Arial" w:hAnsi="Arial" w:cs="Arial"/>
            <w:b/>
            <w:color w:val="0000FF"/>
            <w:sz w:val="22"/>
            <w:szCs w:val="22"/>
          </w:rPr>
          <w:t>23 st</w:t>
        </w:r>
      </w:smartTag>
      <w:r w:rsidRPr="002362D8">
        <w:rPr>
          <w:rFonts w:ascii="Arial" w:hAnsi="Arial" w:cs="Arial"/>
          <w:b/>
          <w:color w:val="0000FF"/>
          <w:sz w:val="22"/>
          <w:szCs w:val="22"/>
        </w:rPr>
        <w:t xml:space="preserve">. de gang die door Jacop Antonissen zijn geleverd te ’s-Hertogenbosch wegens de koop die met hem was gemaakt in de nazomer van 1606; </w:t>
      </w:r>
      <w:r w:rsidRPr="002362D8">
        <w:rPr>
          <w:rFonts w:ascii="Arial" w:hAnsi="Arial" w:cs="Arial"/>
          <w:sz w:val="22"/>
          <w:szCs w:val="22"/>
        </w:rPr>
        <w:t>onderaan de pagina Jan zn.v.Michiel Janssen van de Ven mbt Schijndel</w:t>
      </w:r>
    </w:p>
    <w:p w14:paraId="7F1C04CA" w14:textId="77777777" w:rsidR="00D5028D" w:rsidRPr="002362D8" w:rsidRDefault="00D5028D">
      <w:pPr>
        <w:tabs>
          <w:tab w:val="left" w:pos="6930"/>
        </w:tabs>
        <w:rPr>
          <w:rFonts w:ascii="Arial" w:hAnsi="Arial" w:cs="Arial"/>
          <w:sz w:val="22"/>
          <w:szCs w:val="22"/>
        </w:rPr>
      </w:pPr>
    </w:p>
    <w:p w14:paraId="70F0AD9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4398</w:t>
      </w:r>
    </w:p>
    <w:p w14:paraId="5C4095EE"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1479 folio 249r  aigustus 1607</w:t>
      </w:r>
    </w:p>
    <w:p w14:paraId="34C4B316"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Delis Henrick Laureijssen en Anthonis Willemss. van Auwenhuijs gemachtigd via schepenbrieven van het Corpus van Schijndel ……</w:t>
      </w:r>
    </w:p>
    <w:p w14:paraId="791734D8" w14:textId="77777777" w:rsidR="00D5028D" w:rsidRPr="002362D8" w:rsidRDefault="00D5028D">
      <w:pPr>
        <w:tabs>
          <w:tab w:val="left" w:pos="6930"/>
        </w:tabs>
        <w:rPr>
          <w:rFonts w:ascii="Arial" w:hAnsi="Arial" w:cs="Arial"/>
          <w:sz w:val="22"/>
          <w:szCs w:val="22"/>
        </w:rPr>
      </w:pPr>
    </w:p>
    <w:p w14:paraId="0A534B3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4399</w:t>
      </w:r>
    </w:p>
    <w:p w14:paraId="3879437D"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1450 folio 29r  oktober 1607</w:t>
      </w:r>
    </w:p>
    <w:p w14:paraId="1F1EE954" w14:textId="77777777" w:rsidR="00D5028D" w:rsidRPr="002362D8" w:rsidRDefault="00D5028D">
      <w:pPr>
        <w:tabs>
          <w:tab w:val="left" w:pos="6930"/>
        </w:tabs>
        <w:rPr>
          <w:rFonts w:ascii="Arial" w:hAnsi="Arial" w:cs="Arial"/>
          <w:b/>
          <w:sz w:val="22"/>
          <w:szCs w:val="22"/>
          <w:u w:val="single"/>
        </w:rPr>
      </w:pPr>
      <w:r w:rsidRPr="002362D8">
        <w:rPr>
          <w:rFonts w:ascii="Arial" w:hAnsi="Arial" w:cs="Arial"/>
          <w:sz w:val="22"/>
          <w:szCs w:val="22"/>
        </w:rPr>
        <w:t xml:space="preserve">Catharina weduwe van wijlen Jacop zn.v.Peeter Schuermans over een kamp weiland te Schijndel </w:t>
      </w:r>
      <w:r w:rsidRPr="002362D8">
        <w:rPr>
          <w:rFonts w:ascii="Arial" w:hAnsi="Arial" w:cs="Arial"/>
          <w:b/>
          <w:sz w:val="22"/>
          <w:szCs w:val="22"/>
          <w:u w:val="single"/>
        </w:rPr>
        <w:t>opt Holler in de Kuijlen</w:t>
      </w:r>
      <w:r w:rsidRPr="002362D8">
        <w:rPr>
          <w:rFonts w:ascii="Arial" w:hAnsi="Arial" w:cs="Arial"/>
          <w:sz w:val="22"/>
          <w:szCs w:val="22"/>
        </w:rPr>
        <w:t xml:space="preserve"> met als belendingen Aerdt Huijbertss. en </w:t>
      </w:r>
      <w:r w:rsidRPr="002362D8">
        <w:rPr>
          <w:rFonts w:ascii="Arial" w:hAnsi="Arial" w:cs="Arial"/>
          <w:b/>
          <w:sz w:val="22"/>
          <w:szCs w:val="22"/>
          <w:u w:val="single"/>
        </w:rPr>
        <w:t xml:space="preserve">de gemeijnt de Kuijlen </w:t>
      </w:r>
    </w:p>
    <w:p w14:paraId="7FEA09F6" w14:textId="77777777" w:rsidR="00D5028D" w:rsidRPr="002362D8" w:rsidRDefault="00D5028D">
      <w:pPr>
        <w:tabs>
          <w:tab w:val="left" w:pos="6930"/>
        </w:tabs>
        <w:rPr>
          <w:rFonts w:ascii="Arial" w:hAnsi="Arial" w:cs="Arial"/>
          <w:sz w:val="22"/>
          <w:szCs w:val="22"/>
        </w:rPr>
      </w:pPr>
    </w:p>
    <w:p w14:paraId="508D2963"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4400</w:t>
      </w:r>
    </w:p>
    <w:p w14:paraId="5279A11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1450 folio 56v  oktober 1607</w:t>
      </w:r>
    </w:p>
    <w:p w14:paraId="1F25DF4D"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Marcelis zn.v.w. Peeter zn.v.w. Pauwels Celen te Schijndel heeft verkocht aan Matijs zn.v.w. Mathys van Loosen een erfcijns van 14 gl. jaarlijks te betalen op de 10</w:t>
      </w:r>
      <w:r w:rsidRPr="002362D8">
        <w:rPr>
          <w:rFonts w:ascii="Arial" w:hAnsi="Arial" w:cs="Arial"/>
          <w:sz w:val="22"/>
          <w:szCs w:val="22"/>
          <w:vertAlign w:val="superscript"/>
        </w:rPr>
        <w:t>e</w:t>
      </w:r>
      <w:r w:rsidRPr="002362D8">
        <w:rPr>
          <w:rFonts w:ascii="Arial" w:hAnsi="Arial" w:cs="Arial"/>
          <w:sz w:val="22"/>
          <w:szCs w:val="22"/>
        </w:rPr>
        <w:t xml:space="preserve"> oktober – in de marge: Mathias van Loosen heeft de cijns afgelost op 21 oktober 1610 ondertekend door Danckers</w:t>
      </w:r>
    </w:p>
    <w:p w14:paraId="0AF44EB0" w14:textId="77777777" w:rsidR="00D5028D" w:rsidRPr="002362D8" w:rsidRDefault="00D5028D">
      <w:pPr>
        <w:tabs>
          <w:tab w:val="left" w:pos="6930"/>
        </w:tabs>
        <w:rPr>
          <w:rFonts w:ascii="Arial" w:hAnsi="Arial" w:cs="Arial"/>
          <w:sz w:val="22"/>
          <w:szCs w:val="22"/>
        </w:rPr>
      </w:pPr>
    </w:p>
    <w:p w14:paraId="597B74E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4401</w:t>
      </w:r>
    </w:p>
    <w:p w14:paraId="703FA564"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1480 folio 1v  oktober 1607</w:t>
      </w:r>
    </w:p>
    <w:p w14:paraId="54B8DC5F"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Henrick Janss. Vercuijlen uit Schijndel </w:t>
      </w:r>
      <w:r w:rsidRPr="002362D8">
        <w:rPr>
          <w:rFonts w:ascii="Arial" w:hAnsi="Arial" w:cs="Arial"/>
          <w:b/>
          <w:sz w:val="22"/>
          <w:szCs w:val="22"/>
          <w:u w:val="single"/>
        </w:rPr>
        <w:t>aent Wijbosch</w:t>
      </w:r>
      <w:r w:rsidRPr="002362D8">
        <w:rPr>
          <w:rFonts w:ascii="Arial" w:hAnsi="Arial" w:cs="Arial"/>
          <w:sz w:val="22"/>
          <w:szCs w:val="22"/>
        </w:rPr>
        <w:t xml:space="preserve"> uit huis erf hof en drie malderxzaad land </w:t>
      </w:r>
      <w:r w:rsidRPr="002362D8">
        <w:rPr>
          <w:rFonts w:ascii="Arial" w:hAnsi="Arial" w:cs="Arial"/>
          <w:b/>
          <w:sz w:val="22"/>
          <w:szCs w:val="22"/>
          <w:u w:val="single"/>
        </w:rPr>
        <w:t>aent Wijbosch by het Capelleken</w:t>
      </w:r>
      <w:r w:rsidRPr="002362D8">
        <w:rPr>
          <w:rFonts w:ascii="Arial" w:hAnsi="Arial" w:cs="Arial"/>
          <w:sz w:val="22"/>
          <w:szCs w:val="22"/>
        </w:rPr>
        <w:t xml:space="preserve"> met als belendingen Jan Adriaens Verhaegen, Jan Diercx, op de gemeijn straet, idem een stuk hooibeemd van 1 bunder ter plaatse </w:t>
      </w:r>
      <w:r w:rsidRPr="002362D8">
        <w:rPr>
          <w:rFonts w:ascii="Arial" w:hAnsi="Arial" w:cs="Arial"/>
          <w:b/>
          <w:sz w:val="22"/>
          <w:szCs w:val="22"/>
          <w:u w:val="single"/>
        </w:rPr>
        <w:t xml:space="preserve">tWaut van Dinther </w:t>
      </w:r>
      <w:r w:rsidRPr="002362D8">
        <w:rPr>
          <w:rFonts w:ascii="Arial" w:hAnsi="Arial" w:cs="Arial"/>
          <w:sz w:val="22"/>
          <w:szCs w:val="22"/>
        </w:rPr>
        <w:t xml:space="preserve">met belendingen een erf </w:t>
      </w:r>
      <w:r w:rsidRPr="002362D8">
        <w:rPr>
          <w:rFonts w:ascii="Arial" w:hAnsi="Arial" w:cs="Arial"/>
          <w:b/>
          <w:sz w:val="22"/>
          <w:szCs w:val="22"/>
          <w:u w:val="single"/>
        </w:rPr>
        <w:t>toekomende de kapel van Dinther genoemd Sint Anthonisbuender</w:t>
      </w:r>
      <w:r w:rsidRPr="002362D8">
        <w:rPr>
          <w:rFonts w:ascii="Arial" w:hAnsi="Arial" w:cs="Arial"/>
          <w:sz w:val="22"/>
          <w:szCs w:val="22"/>
        </w:rPr>
        <w:t xml:space="preserve">, Lambert Gijsberts, Willem van Vlymen, Goyaert Wellens, den gemeijnen water aldaer vlietende </w:t>
      </w:r>
      <w:r w:rsidRPr="002362D8">
        <w:rPr>
          <w:rFonts w:ascii="Arial" w:hAnsi="Arial" w:cs="Arial"/>
          <w:b/>
          <w:sz w:val="22"/>
          <w:szCs w:val="22"/>
          <w:u w:val="single"/>
        </w:rPr>
        <w:t>Daa</w:t>
      </w:r>
      <w:r w:rsidRPr="002362D8">
        <w:rPr>
          <w:rFonts w:ascii="Arial" w:hAnsi="Arial" w:cs="Arial"/>
          <w:sz w:val="22"/>
          <w:szCs w:val="22"/>
        </w:rPr>
        <w:t xml:space="preserve"> genoempt, transport aan Jan zn.v. Adriaen Roggen </w:t>
      </w:r>
    </w:p>
    <w:p w14:paraId="52EB09D8" w14:textId="77777777" w:rsidR="00D5028D" w:rsidRPr="002362D8" w:rsidRDefault="00D5028D">
      <w:pPr>
        <w:tabs>
          <w:tab w:val="left" w:pos="6930"/>
        </w:tabs>
        <w:rPr>
          <w:rFonts w:ascii="Arial" w:hAnsi="Arial" w:cs="Arial"/>
          <w:sz w:val="22"/>
          <w:szCs w:val="22"/>
        </w:rPr>
      </w:pPr>
    </w:p>
    <w:p w14:paraId="1DE57B70"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4402</w:t>
      </w:r>
    </w:p>
    <w:p w14:paraId="07BD349C"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1480 folio 44r  november 1607</w:t>
      </w:r>
    </w:p>
    <w:p w14:paraId="0097EBA4" w14:textId="77777777" w:rsidR="00D5028D" w:rsidRPr="002362D8" w:rsidRDefault="00D5028D">
      <w:pPr>
        <w:tabs>
          <w:tab w:val="left" w:pos="6930"/>
        </w:tabs>
        <w:rPr>
          <w:rFonts w:ascii="Arial" w:hAnsi="Arial" w:cs="Arial"/>
          <w:sz w:val="22"/>
          <w:szCs w:val="22"/>
        </w:rPr>
      </w:pPr>
      <w:r w:rsidRPr="002362D8">
        <w:rPr>
          <w:rFonts w:ascii="Arial" w:hAnsi="Arial" w:cs="Arial"/>
          <w:b/>
          <w:sz w:val="22"/>
          <w:szCs w:val="22"/>
          <w:u w:val="single"/>
        </w:rPr>
        <w:t>Heer Wouter Peeter Reynders priester wonende te Schijndel voorheen nagelaten weduwnaar van wijlen Marijcken dr.v.w. Diercx Marceliss</w:t>
      </w:r>
      <w:r w:rsidRPr="002362D8">
        <w:rPr>
          <w:rFonts w:ascii="Arial" w:hAnsi="Arial" w:cs="Arial"/>
          <w:sz w:val="22"/>
          <w:szCs w:val="22"/>
        </w:rPr>
        <w:t xml:space="preserve">., op basis van het testament van Marijken heeft op 8 november 1604 voor de Heer </w:t>
      </w:r>
      <w:r w:rsidRPr="002362D8">
        <w:rPr>
          <w:rFonts w:ascii="Arial" w:hAnsi="Arial" w:cs="Arial"/>
          <w:b/>
          <w:sz w:val="22"/>
          <w:szCs w:val="22"/>
          <w:u w:val="single"/>
        </w:rPr>
        <w:t xml:space="preserve">Lambrecht Francisci priester en </w:t>
      </w:r>
      <w:r w:rsidRPr="002362D8">
        <w:rPr>
          <w:rFonts w:ascii="Arial" w:hAnsi="Arial" w:cs="Arial"/>
          <w:b/>
          <w:sz w:val="22"/>
          <w:szCs w:val="22"/>
          <w:u w:val="single"/>
        </w:rPr>
        <w:lastRenderedPageBreak/>
        <w:t>kapelaan in de kerk van Schijndel ter presentie van het hoogwaardig heilig sacrament</w:t>
      </w:r>
      <w:r w:rsidRPr="002362D8">
        <w:rPr>
          <w:rFonts w:ascii="Arial" w:hAnsi="Arial" w:cs="Arial"/>
          <w:sz w:val="22"/>
          <w:szCs w:val="22"/>
        </w:rPr>
        <w:t xml:space="preserve"> gemaakt en gepasseerd als langstlevende een verkoop namens </w:t>
      </w:r>
      <w:r w:rsidRPr="002362D8">
        <w:rPr>
          <w:rFonts w:ascii="Arial" w:hAnsi="Arial" w:cs="Arial"/>
          <w:b/>
          <w:sz w:val="22"/>
          <w:szCs w:val="22"/>
          <w:u w:val="single"/>
        </w:rPr>
        <w:t>Heer Sebastiaen zn.v.w. Jan Willems van den Bruggen ook priester en beneficiaat binnen de Sint Jan te ’s-Hertogenbosch</w:t>
      </w:r>
      <w:r w:rsidRPr="002362D8">
        <w:rPr>
          <w:rFonts w:ascii="Arial" w:hAnsi="Arial" w:cs="Arial"/>
          <w:sz w:val="22"/>
          <w:szCs w:val="22"/>
        </w:rPr>
        <w:t xml:space="preserve"> t.b.v. Amelie dr.v.w. Bartholomeus Symons  </w:t>
      </w:r>
    </w:p>
    <w:p w14:paraId="5F379113" w14:textId="77777777" w:rsidR="00D5028D" w:rsidRPr="002362D8" w:rsidRDefault="00D5028D">
      <w:pPr>
        <w:tabs>
          <w:tab w:val="left" w:pos="6930"/>
        </w:tabs>
        <w:rPr>
          <w:rFonts w:ascii="Arial" w:hAnsi="Arial" w:cs="Arial"/>
          <w:sz w:val="22"/>
          <w:szCs w:val="22"/>
        </w:rPr>
      </w:pPr>
    </w:p>
    <w:p w14:paraId="71C55CF8"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4403</w:t>
      </w:r>
    </w:p>
    <w:p w14:paraId="3B8C7DF2"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1450 folio 142v december 1607</w:t>
      </w:r>
    </w:p>
    <w:p w14:paraId="17C87D77"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Gijsbert zn.v.w. Jan Gijsbertss. van den Boogart uit Schijndel heeft verkocht aan Willem zn.v.w. Willems Andriessen van Griensven een erfcijns van 12 gl. te betalen op de feestdag van Sint Thomas apostel [21 december] uit huis erf hof schuur en esthuis en een plak land van 14 lopensen ter plaatse aen </w:t>
      </w:r>
      <w:r w:rsidRPr="002362D8">
        <w:rPr>
          <w:rFonts w:ascii="Arial" w:hAnsi="Arial" w:cs="Arial"/>
          <w:b/>
          <w:sz w:val="22"/>
          <w:szCs w:val="22"/>
          <w:u w:val="single"/>
        </w:rPr>
        <w:t>Delschoth in den Boogart</w:t>
      </w:r>
      <w:r w:rsidRPr="002362D8">
        <w:rPr>
          <w:rFonts w:ascii="Arial" w:hAnsi="Arial" w:cs="Arial"/>
          <w:sz w:val="22"/>
          <w:szCs w:val="22"/>
        </w:rPr>
        <w:t xml:space="preserve"> waarin hij tegenwoordig woont en dat gebruikt omgeven door de gemeijnt – in de amrge Agnes van Grinsven weduwe van wijlen Henricx van der Aa heeft bekend dat de cijns door Arien Henricx in de naam van </w:t>
      </w:r>
      <w:r w:rsidRPr="002362D8">
        <w:rPr>
          <w:rFonts w:ascii="Arial" w:hAnsi="Arial" w:cs="Arial"/>
          <w:b/>
          <w:sz w:val="22"/>
          <w:szCs w:val="22"/>
          <w:u w:val="single"/>
        </w:rPr>
        <w:t xml:space="preserve">Heer Gijsbert zn.v. Ghysbertus van den Bogart </w:t>
      </w:r>
      <w:r w:rsidRPr="002362D8">
        <w:rPr>
          <w:rFonts w:ascii="Arial" w:hAnsi="Arial" w:cs="Arial"/>
          <w:sz w:val="22"/>
          <w:szCs w:val="22"/>
        </w:rPr>
        <w:t xml:space="preserve">aan haar handen heeft afgelost op 7 januari 1642 ondertekend door Van der Meulen </w:t>
      </w:r>
    </w:p>
    <w:p w14:paraId="0181FBD3" w14:textId="77777777" w:rsidR="00D5028D" w:rsidRPr="002362D8" w:rsidRDefault="00D5028D">
      <w:pPr>
        <w:tabs>
          <w:tab w:val="left" w:pos="6930"/>
        </w:tabs>
        <w:rPr>
          <w:rFonts w:ascii="Arial" w:hAnsi="Arial" w:cs="Arial"/>
          <w:sz w:val="22"/>
          <w:szCs w:val="22"/>
        </w:rPr>
      </w:pPr>
    </w:p>
    <w:p w14:paraId="72A68CF7"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4404</w:t>
      </w:r>
    </w:p>
    <w:p w14:paraId="7A7ACC39" w14:textId="77777777" w:rsidR="00D5028D" w:rsidRPr="002362D8" w:rsidRDefault="00D5028D">
      <w:pPr>
        <w:tabs>
          <w:tab w:val="left" w:pos="6930"/>
        </w:tabs>
        <w:rPr>
          <w:rFonts w:ascii="Arial" w:hAnsi="Arial" w:cs="Arial"/>
          <w:b/>
          <w:sz w:val="22"/>
          <w:szCs w:val="22"/>
        </w:rPr>
      </w:pPr>
      <w:r w:rsidRPr="002362D8">
        <w:rPr>
          <w:rFonts w:ascii="Arial" w:hAnsi="Arial" w:cs="Arial"/>
          <w:b/>
          <w:sz w:val="22"/>
          <w:szCs w:val="22"/>
        </w:rPr>
        <w:t>BP 1480 folio 138v  december 1607</w:t>
      </w:r>
    </w:p>
    <w:p w14:paraId="53F9B30C"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Herman zn.v. Henrick Peeterss. alias Stoelkens man van grietken dr.v.w. Eijmberts van den Vorstenbossche – in de marge:  Johan Wilemss. Bloemaerts gemachtigd door Mariken weduwe van Bouwens Janss. in naam van Mariken heeft bekend dat deze cijns is afgelost door Laureijns Henrick Peeterssen dd. 4 december 1614, ondertekend door A. van Hees</w:t>
      </w:r>
    </w:p>
    <w:p w14:paraId="2D56B571" w14:textId="77777777" w:rsidR="003510DA" w:rsidRPr="002362D8" w:rsidRDefault="003510DA">
      <w:pPr>
        <w:tabs>
          <w:tab w:val="left" w:pos="6930"/>
        </w:tabs>
        <w:rPr>
          <w:rFonts w:ascii="Arial" w:hAnsi="Arial" w:cs="Arial"/>
          <w:sz w:val="22"/>
          <w:szCs w:val="22"/>
        </w:rPr>
      </w:pPr>
    </w:p>
    <w:p w14:paraId="727B80F8" w14:textId="77777777" w:rsidR="003510DA" w:rsidRPr="002362D8" w:rsidRDefault="003510DA">
      <w:pPr>
        <w:tabs>
          <w:tab w:val="left" w:pos="6930"/>
        </w:tabs>
        <w:rPr>
          <w:rFonts w:ascii="Arial" w:hAnsi="Arial" w:cs="Arial"/>
          <w:b/>
          <w:sz w:val="22"/>
          <w:szCs w:val="22"/>
        </w:rPr>
      </w:pPr>
      <w:r w:rsidRPr="002362D8">
        <w:rPr>
          <w:rFonts w:ascii="Arial" w:hAnsi="Arial" w:cs="Arial"/>
          <w:b/>
          <w:sz w:val="22"/>
          <w:szCs w:val="22"/>
        </w:rPr>
        <w:t>4405</w:t>
      </w:r>
    </w:p>
    <w:p w14:paraId="070FB0E5" w14:textId="77777777" w:rsidR="003510DA" w:rsidRPr="002362D8" w:rsidRDefault="003510DA">
      <w:pPr>
        <w:tabs>
          <w:tab w:val="left" w:pos="6930"/>
        </w:tabs>
        <w:rPr>
          <w:rFonts w:ascii="Arial" w:hAnsi="Arial" w:cs="Arial"/>
          <w:b/>
          <w:sz w:val="22"/>
          <w:szCs w:val="22"/>
        </w:rPr>
      </w:pPr>
      <w:r w:rsidRPr="002362D8">
        <w:rPr>
          <w:rFonts w:ascii="Arial" w:hAnsi="Arial" w:cs="Arial"/>
          <w:b/>
          <w:sz w:val="22"/>
          <w:szCs w:val="22"/>
        </w:rPr>
        <w:t>BP 1480 folio 140r december 1607</w:t>
      </w:r>
    </w:p>
    <w:p w14:paraId="0001EBFB" w14:textId="77777777" w:rsidR="003510DA" w:rsidRPr="002362D8" w:rsidRDefault="003510DA">
      <w:pPr>
        <w:tabs>
          <w:tab w:val="left" w:pos="6930"/>
        </w:tabs>
        <w:rPr>
          <w:rFonts w:ascii="Arial" w:hAnsi="Arial" w:cs="Arial"/>
          <w:sz w:val="22"/>
          <w:szCs w:val="22"/>
        </w:rPr>
      </w:pPr>
      <w:r w:rsidRPr="002362D8">
        <w:rPr>
          <w:rFonts w:ascii="Arial" w:hAnsi="Arial" w:cs="Arial"/>
          <w:sz w:val="22"/>
          <w:szCs w:val="22"/>
        </w:rPr>
        <w:t>Herman zn.v. Henrick Peeterss. met een verkoop aan D. van Kessel t.b.v. Jan Willems Bloemarts – in de marge: Jan Willems Bloemaerts heeft bekend dat de cijns aan zijn handen is afgelost door Laureijns zn.v. Henrick Peeterss. op 4 december 1614 ondertekend door Van Hees</w:t>
      </w:r>
    </w:p>
    <w:p w14:paraId="64C6A4CB" w14:textId="77777777" w:rsidR="003510DA" w:rsidRPr="002362D8" w:rsidRDefault="003510DA">
      <w:pPr>
        <w:tabs>
          <w:tab w:val="left" w:pos="6930"/>
        </w:tabs>
        <w:rPr>
          <w:rFonts w:ascii="Arial" w:hAnsi="Arial" w:cs="Arial"/>
          <w:sz w:val="22"/>
          <w:szCs w:val="22"/>
        </w:rPr>
      </w:pPr>
    </w:p>
    <w:p w14:paraId="33ACEAD2" w14:textId="77777777" w:rsidR="003510DA" w:rsidRPr="002362D8" w:rsidRDefault="003510DA">
      <w:pPr>
        <w:tabs>
          <w:tab w:val="left" w:pos="6930"/>
        </w:tabs>
        <w:rPr>
          <w:rFonts w:ascii="Arial" w:hAnsi="Arial" w:cs="Arial"/>
          <w:b/>
          <w:color w:val="FF0000"/>
          <w:sz w:val="22"/>
          <w:szCs w:val="22"/>
        </w:rPr>
      </w:pPr>
      <w:r w:rsidRPr="002362D8">
        <w:rPr>
          <w:rFonts w:ascii="Arial" w:hAnsi="Arial" w:cs="Arial"/>
          <w:b/>
          <w:color w:val="FF0000"/>
          <w:sz w:val="22"/>
          <w:szCs w:val="22"/>
        </w:rPr>
        <w:t>blad 335</w:t>
      </w:r>
    </w:p>
    <w:p w14:paraId="0BB95149" w14:textId="77777777" w:rsidR="003510DA" w:rsidRPr="002362D8" w:rsidRDefault="003510DA">
      <w:pPr>
        <w:tabs>
          <w:tab w:val="left" w:pos="6930"/>
        </w:tabs>
        <w:rPr>
          <w:rFonts w:ascii="Arial" w:hAnsi="Arial" w:cs="Arial"/>
          <w:sz w:val="22"/>
          <w:szCs w:val="22"/>
        </w:rPr>
      </w:pPr>
    </w:p>
    <w:p w14:paraId="5F700C93" w14:textId="77777777" w:rsidR="003510DA" w:rsidRPr="002362D8" w:rsidRDefault="003510DA">
      <w:pPr>
        <w:tabs>
          <w:tab w:val="left" w:pos="6930"/>
        </w:tabs>
        <w:rPr>
          <w:rFonts w:ascii="Arial" w:hAnsi="Arial" w:cs="Arial"/>
          <w:b/>
          <w:sz w:val="22"/>
          <w:szCs w:val="22"/>
        </w:rPr>
      </w:pPr>
      <w:r w:rsidRPr="002362D8">
        <w:rPr>
          <w:rFonts w:ascii="Arial" w:hAnsi="Arial" w:cs="Arial"/>
          <w:b/>
          <w:sz w:val="22"/>
          <w:szCs w:val="22"/>
        </w:rPr>
        <w:t>4406</w:t>
      </w:r>
    </w:p>
    <w:p w14:paraId="689F3FF0" w14:textId="77777777" w:rsidR="003510DA" w:rsidRPr="002362D8" w:rsidRDefault="003510DA">
      <w:pPr>
        <w:tabs>
          <w:tab w:val="left" w:pos="6930"/>
        </w:tabs>
        <w:rPr>
          <w:rFonts w:ascii="Arial" w:hAnsi="Arial" w:cs="Arial"/>
          <w:b/>
          <w:sz w:val="22"/>
          <w:szCs w:val="22"/>
        </w:rPr>
      </w:pPr>
      <w:r w:rsidRPr="002362D8">
        <w:rPr>
          <w:rFonts w:ascii="Arial" w:hAnsi="Arial" w:cs="Arial"/>
          <w:b/>
          <w:sz w:val="22"/>
          <w:szCs w:val="22"/>
        </w:rPr>
        <w:t>BP 1480 folio 231r januari 1608</w:t>
      </w:r>
    </w:p>
    <w:p w14:paraId="4064C08A" w14:textId="77777777" w:rsidR="003510DA" w:rsidRPr="002362D8" w:rsidRDefault="003510DA">
      <w:pPr>
        <w:tabs>
          <w:tab w:val="left" w:pos="6930"/>
        </w:tabs>
        <w:rPr>
          <w:rFonts w:ascii="Arial" w:hAnsi="Arial" w:cs="Arial"/>
          <w:sz w:val="22"/>
          <w:szCs w:val="22"/>
        </w:rPr>
      </w:pPr>
      <w:r w:rsidRPr="002362D8">
        <w:rPr>
          <w:rFonts w:ascii="Arial" w:hAnsi="Arial" w:cs="Arial"/>
          <w:sz w:val="22"/>
          <w:szCs w:val="22"/>
        </w:rPr>
        <w:t>Johannes zn.v. Johannis Corstia</w:t>
      </w:r>
      <w:r w:rsidR="00C4692D" w:rsidRPr="002362D8">
        <w:rPr>
          <w:rFonts w:ascii="Arial" w:hAnsi="Arial" w:cs="Arial"/>
          <w:sz w:val="22"/>
          <w:szCs w:val="22"/>
        </w:rPr>
        <w:t>en</w:t>
      </w:r>
      <w:r w:rsidRPr="002362D8">
        <w:rPr>
          <w:rFonts w:ascii="Arial" w:hAnsi="Arial" w:cs="Arial"/>
          <w:sz w:val="22"/>
          <w:szCs w:val="22"/>
        </w:rPr>
        <w:t xml:space="preserve">ss. man van Johanna zijn vrouw dr.v.w. Johannis Rijcken over de helft in een huis erf hof en een ledige plaats </w:t>
      </w:r>
      <w:r w:rsidRPr="002362D8">
        <w:rPr>
          <w:rFonts w:ascii="Arial" w:hAnsi="Arial" w:cs="Arial"/>
          <w:b/>
          <w:i/>
          <w:sz w:val="22"/>
          <w:szCs w:val="22"/>
        </w:rPr>
        <w:t>aan de Tolbrug tussen beide poorten in ’s-Hertogenbosch</w:t>
      </w:r>
      <w:r w:rsidRPr="002362D8">
        <w:rPr>
          <w:rFonts w:ascii="Arial" w:hAnsi="Arial" w:cs="Arial"/>
          <w:sz w:val="22"/>
          <w:szCs w:val="22"/>
        </w:rPr>
        <w:t xml:space="preserve"> met als</w:t>
      </w:r>
      <w:r w:rsidR="00C4692D" w:rsidRPr="002362D8">
        <w:rPr>
          <w:rFonts w:ascii="Arial" w:hAnsi="Arial" w:cs="Arial"/>
          <w:sz w:val="22"/>
          <w:szCs w:val="22"/>
        </w:rPr>
        <w:t xml:space="preserve"> belendingen </w:t>
      </w:r>
      <w:r w:rsidRPr="002362D8">
        <w:rPr>
          <w:rFonts w:ascii="Arial" w:hAnsi="Arial" w:cs="Arial"/>
          <w:sz w:val="22"/>
          <w:szCs w:val="22"/>
        </w:rPr>
        <w:t xml:space="preserve">Theodora weduwe van Henricus Reynen van Boxtel, Johannis Claessen </w:t>
      </w:r>
      <w:r w:rsidR="00C4692D" w:rsidRPr="002362D8">
        <w:rPr>
          <w:rFonts w:ascii="Arial" w:hAnsi="Arial" w:cs="Arial"/>
          <w:sz w:val="22"/>
          <w:szCs w:val="22"/>
        </w:rPr>
        <w:t>inwoner van Leuven – vermelding van Schijndel t.a.v. Hendrik van Grinsven niet gevonden</w:t>
      </w:r>
    </w:p>
    <w:p w14:paraId="743B4C9D" w14:textId="77777777" w:rsidR="00C4692D" w:rsidRPr="002362D8" w:rsidRDefault="00C4692D">
      <w:pPr>
        <w:tabs>
          <w:tab w:val="left" w:pos="6930"/>
        </w:tabs>
        <w:rPr>
          <w:rFonts w:ascii="Arial" w:hAnsi="Arial" w:cs="Arial"/>
          <w:sz w:val="22"/>
          <w:szCs w:val="22"/>
        </w:rPr>
      </w:pPr>
    </w:p>
    <w:p w14:paraId="21F7251D" w14:textId="77777777" w:rsidR="00C4692D" w:rsidRPr="002362D8" w:rsidRDefault="00C4692D">
      <w:pPr>
        <w:tabs>
          <w:tab w:val="left" w:pos="6930"/>
        </w:tabs>
        <w:rPr>
          <w:rFonts w:ascii="Arial" w:hAnsi="Arial" w:cs="Arial"/>
          <w:sz w:val="22"/>
          <w:szCs w:val="22"/>
        </w:rPr>
      </w:pPr>
    </w:p>
    <w:p w14:paraId="2157899A" w14:textId="77777777" w:rsidR="00D5028D" w:rsidRPr="002362D8" w:rsidRDefault="00C4692D">
      <w:pPr>
        <w:tabs>
          <w:tab w:val="left" w:pos="6930"/>
        </w:tabs>
        <w:rPr>
          <w:rFonts w:ascii="Arial" w:hAnsi="Arial" w:cs="Arial"/>
          <w:b/>
          <w:sz w:val="22"/>
          <w:szCs w:val="22"/>
        </w:rPr>
      </w:pPr>
      <w:r w:rsidRPr="002362D8">
        <w:rPr>
          <w:rFonts w:ascii="Arial" w:hAnsi="Arial" w:cs="Arial"/>
          <w:b/>
          <w:sz w:val="22"/>
          <w:szCs w:val="22"/>
        </w:rPr>
        <w:t>4407</w:t>
      </w:r>
    </w:p>
    <w:p w14:paraId="36469809" w14:textId="77777777" w:rsidR="00C4692D" w:rsidRPr="002362D8" w:rsidRDefault="00C4692D">
      <w:pPr>
        <w:tabs>
          <w:tab w:val="left" w:pos="6930"/>
        </w:tabs>
        <w:rPr>
          <w:rFonts w:ascii="Arial" w:hAnsi="Arial" w:cs="Arial"/>
          <w:b/>
          <w:sz w:val="22"/>
          <w:szCs w:val="22"/>
        </w:rPr>
      </w:pPr>
      <w:r w:rsidRPr="002362D8">
        <w:rPr>
          <w:rFonts w:ascii="Arial" w:hAnsi="Arial" w:cs="Arial"/>
          <w:b/>
          <w:sz w:val="22"/>
          <w:szCs w:val="22"/>
        </w:rPr>
        <w:t>BP 1426 folio 144v  februari 1608</w:t>
      </w:r>
    </w:p>
    <w:p w14:paraId="4D4368DC" w14:textId="77777777" w:rsidR="00C4692D" w:rsidRPr="002362D8" w:rsidRDefault="00C4692D">
      <w:pPr>
        <w:tabs>
          <w:tab w:val="left" w:pos="6930"/>
        </w:tabs>
        <w:rPr>
          <w:rFonts w:ascii="Arial" w:hAnsi="Arial" w:cs="Arial"/>
          <w:sz w:val="22"/>
          <w:szCs w:val="22"/>
        </w:rPr>
      </w:pPr>
      <w:r w:rsidRPr="002362D8">
        <w:rPr>
          <w:rFonts w:ascii="Arial" w:hAnsi="Arial" w:cs="Arial"/>
          <w:sz w:val="22"/>
          <w:szCs w:val="22"/>
        </w:rPr>
        <w:t xml:space="preserve">Daniel en Mr. Jan broers en Dircxken hun zus over 4/5 part in een erfcijns van 6 gl. te betalen op de feestdag van Sint Gertrudis [17 maart] uit een akker genaamd </w:t>
      </w:r>
      <w:r w:rsidRPr="002362D8">
        <w:rPr>
          <w:rFonts w:ascii="Arial" w:hAnsi="Arial" w:cs="Arial"/>
          <w:b/>
          <w:sz w:val="22"/>
          <w:szCs w:val="22"/>
          <w:u w:val="single"/>
        </w:rPr>
        <w:t xml:space="preserve">Bollenbroeck aent Lutteleynde </w:t>
      </w:r>
      <w:r w:rsidRPr="002362D8">
        <w:rPr>
          <w:rFonts w:ascii="Arial" w:hAnsi="Arial" w:cs="Arial"/>
          <w:sz w:val="22"/>
          <w:szCs w:val="22"/>
        </w:rPr>
        <w:t xml:space="preserve">met als belendingen Everart de Momboir, Anna weduwe van wijlen Dierck Pauwels, idem een stuk hopland 3 lopensen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Elisabeth Weytkens weduwe van Wouter de Snijder en meer anderen, de gemene straat, </w:t>
      </w:r>
      <w:r w:rsidR="00D60EDF" w:rsidRPr="002362D8">
        <w:rPr>
          <w:rFonts w:ascii="Arial" w:hAnsi="Arial" w:cs="Arial"/>
          <w:b/>
          <w:sz w:val="22"/>
          <w:szCs w:val="22"/>
          <w:u w:val="single"/>
        </w:rPr>
        <w:t>Mr. Jacob zn.v. Mr. Dierck Reynerss.</w:t>
      </w:r>
      <w:r w:rsidR="00D60EDF" w:rsidRPr="002362D8">
        <w:rPr>
          <w:rFonts w:ascii="Arial" w:hAnsi="Arial" w:cs="Arial"/>
          <w:sz w:val="22"/>
          <w:szCs w:val="22"/>
        </w:rPr>
        <w:t xml:space="preserve"> en opgedragen aan Mr. Jan zijn broer ook zn.v. Mr. Dirck Reynerss. te betalen op de 1</w:t>
      </w:r>
      <w:r w:rsidR="00D60EDF" w:rsidRPr="002362D8">
        <w:rPr>
          <w:rFonts w:ascii="Arial" w:hAnsi="Arial" w:cs="Arial"/>
          <w:sz w:val="22"/>
          <w:szCs w:val="22"/>
          <w:vertAlign w:val="superscript"/>
        </w:rPr>
        <w:t>e</w:t>
      </w:r>
      <w:r w:rsidR="00D60EDF" w:rsidRPr="002362D8">
        <w:rPr>
          <w:rFonts w:ascii="Arial" w:hAnsi="Arial" w:cs="Arial"/>
          <w:sz w:val="22"/>
          <w:szCs w:val="22"/>
        </w:rPr>
        <w:t xml:space="preserve"> dag van april, schepenbrief dd. 1567, Mathijs zn.v. Pauwels Adriaenss. verwekt bij </w:t>
      </w:r>
      <w:r w:rsidR="00D60EDF" w:rsidRPr="002362D8">
        <w:rPr>
          <w:rFonts w:ascii="Arial" w:hAnsi="Arial" w:cs="Arial"/>
          <w:b/>
          <w:sz w:val="22"/>
          <w:szCs w:val="22"/>
          <w:u w:val="single"/>
        </w:rPr>
        <w:t>Jenneken dr.v.Mr. Jacop Diericxss. van Stakenborch</w:t>
      </w:r>
      <w:r w:rsidR="00D60EDF" w:rsidRPr="002362D8">
        <w:rPr>
          <w:rFonts w:ascii="Arial" w:hAnsi="Arial" w:cs="Arial"/>
          <w:sz w:val="22"/>
          <w:szCs w:val="22"/>
        </w:rPr>
        <w:t xml:space="preserve"> </w:t>
      </w:r>
    </w:p>
    <w:p w14:paraId="2E1AA6BA" w14:textId="77777777" w:rsidR="00D5028D" w:rsidRPr="002362D8" w:rsidRDefault="00D5028D">
      <w:pPr>
        <w:tabs>
          <w:tab w:val="left" w:pos="6930"/>
        </w:tabs>
        <w:rPr>
          <w:rFonts w:ascii="Arial" w:hAnsi="Arial" w:cs="Arial"/>
          <w:sz w:val="22"/>
          <w:szCs w:val="22"/>
        </w:rPr>
      </w:pPr>
      <w:r w:rsidRPr="002362D8">
        <w:rPr>
          <w:rFonts w:ascii="Arial" w:hAnsi="Arial" w:cs="Arial"/>
          <w:sz w:val="22"/>
          <w:szCs w:val="22"/>
        </w:rPr>
        <w:t xml:space="preserve">  </w:t>
      </w:r>
    </w:p>
    <w:p w14:paraId="4F7AE923" w14:textId="77777777" w:rsidR="00D60EDF" w:rsidRPr="002362D8" w:rsidRDefault="00D60EDF">
      <w:pPr>
        <w:tabs>
          <w:tab w:val="left" w:pos="6930"/>
        </w:tabs>
        <w:rPr>
          <w:rFonts w:ascii="Arial" w:hAnsi="Arial" w:cs="Arial"/>
          <w:b/>
          <w:sz w:val="22"/>
          <w:szCs w:val="22"/>
        </w:rPr>
      </w:pPr>
      <w:r w:rsidRPr="002362D8">
        <w:rPr>
          <w:rFonts w:ascii="Arial" w:hAnsi="Arial" w:cs="Arial"/>
          <w:b/>
          <w:sz w:val="22"/>
          <w:szCs w:val="22"/>
        </w:rPr>
        <w:t>4408</w:t>
      </w:r>
    </w:p>
    <w:p w14:paraId="394ECD11" w14:textId="77777777" w:rsidR="00D60EDF" w:rsidRPr="002362D8" w:rsidRDefault="00D60EDF">
      <w:pPr>
        <w:tabs>
          <w:tab w:val="left" w:pos="6930"/>
        </w:tabs>
        <w:rPr>
          <w:rFonts w:ascii="Arial" w:hAnsi="Arial" w:cs="Arial"/>
          <w:b/>
          <w:sz w:val="22"/>
          <w:szCs w:val="22"/>
        </w:rPr>
      </w:pPr>
      <w:r w:rsidRPr="002362D8">
        <w:rPr>
          <w:rFonts w:ascii="Arial" w:hAnsi="Arial" w:cs="Arial"/>
          <w:b/>
          <w:sz w:val="22"/>
          <w:szCs w:val="22"/>
        </w:rPr>
        <w:t>BP 1450 folio 247v februari 1608</w:t>
      </w:r>
    </w:p>
    <w:p w14:paraId="1F1DC77D" w14:textId="77777777" w:rsidR="00D60EDF" w:rsidRPr="002362D8" w:rsidRDefault="00D60EDF">
      <w:pPr>
        <w:tabs>
          <w:tab w:val="left" w:pos="6930"/>
        </w:tabs>
        <w:rPr>
          <w:rFonts w:ascii="Arial" w:hAnsi="Arial" w:cs="Arial"/>
          <w:sz w:val="22"/>
          <w:szCs w:val="22"/>
        </w:rPr>
      </w:pPr>
      <w:r w:rsidRPr="002362D8">
        <w:rPr>
          <w:rFonts w:ascii="Arial" w:hAnsi="Arial" w:cs="Arial"/>
          <w:sz w:val="22"/>
          <w:szCs w:val="22"/>
        </w:rPr>
        <w:lastRenderedPageBreak/>
        <w:t>Peeter zn.v.w. Willem Andriessen wonende te Schijndel</w:t>
      </w:r>
    </w:p>
    <w:p w14:paraId="547AD6BB" w14:textId="77777777" w:rsidR="00D60EDF" w:rsidRPr="002362D8" w:rsidRDefault="00D60EDF">
      <w:pPr>
        <w:tabs>
          <w:tab w:val="left" w:pos="6930"/>
        </w:tabs>
        <w:rPr>
          <w:rFonts w:ascii="Arial" w:hAnsi="Arial" w:cs="Arial"/>
          <w:sz w:val="22"/>
          <w:szCs w:val="22"/>
        </w:rPr>
      </w:pPr>
    </w:p>
    <w:p w14:paraId="078CB95A" w14:textId="77777777" w:rsidR="00D60EDF" w:rsidRPr="002362D8" w:rsidRDefault="00D60EDF">
      <w:pPr>
        <w:tabs>
          <w:tab w:val="left" w:pos="6930"/>
        </w:tabs>
        <w:rPr>
          <w:rFonts w:ascii="Arial" w:hAnsi="Arial" w:cs="Arial"/>
          <w:b/>
          <w:sz w:val="22"/>
          <w:szCs w:val="22"/>
        </w:rPr>
      </w:pPr>
      <w:r w:rsidRPr="002362D8">
        <w:rPr>
          <w:rFonts w:ascii="Arial" w:hAnsi="Arial" w:cs="Arial"/>
          <w:b/>
          <w:sz w:val="22"/>
          <w:szCs w:val="22"/>
        </w:rPr>
        <w:t>4409</w:t>
      </w:r>
    </w:p>
    <w:p w14:paraId="3CAF5703" w14:textId="77777777" w:rsidR="00D60EDF" w:rsidRPr="002362D8" w:rsidRDefault="00D60EDF">
      <w:pPr>
        <w:tabs>
          <w:tab w:val="left" w:pos="6930"/>
        </w:tabs>
        <w:rPr>
          <w:rFonts w:ascii="Arial" w:hAnsi="Arial" w:cs="Arial"/>
          <w:b/>
          <w:sz w:val="22"/>
          <w:szCs w:val="22"/>
        </w:rPr>
      </w:pPr>
      <w:r w:rsidRPr="002362D8">
        <w:rPr>
          <w:rFonts w:ascii="Arial" w:hAnsi="Arial" w:cs="Arial"/>
          <w:b/>
          <w:sz w:val="22"/>
          <w:szCs w:val="22"/>
        </w:rPr>
        <w:t>BP 1450 folio 271r  februari 1608</w:t>
      </w:r>
    </w:p>
    <w:p w14:paraId="2DA9D31A" w14:textId="77777777" w:rsidR="00D60EDF" w:rsidRPr="002362D8" w:rsidRDefault="00D60EDF">
      <w:pPr>
        <w:tabs>
          <w:tab w:val="left" w:pos="6930"/>
        </w:tabs>
        <w:rPr>
          <w:rFonts w:ascii="Arial" w:hAnsi="Arial" w:cs="Arial"/>
          <w:sz w:val="22"/>
          <w:szCs w:val="22"/>
        </w:rPr>
      </w:pPr>
      <w:r w:rsidRPr="002362D8">
        <w:rPr>
          <w:rFonts w:ascii="Arial" w:hAnsi="Arial" w:cs="Arial"/>
          <w:b/>
          <w:i/>
          <w:sz w:val="22"/>
          <w:szCs w:val="22"/>
        </w:rPr>
        <w:t>Parochie Oss by after Ussen</w:t>
      </w:r>
      <w:r w:rsidRPr="002362D8">
        <w:rPr>
          <w:rFonts w:ascii="Arial" w:hAnsi="Arial" w:cs="Arial"/>
          <w:sz w:val="22"/>
          <w:szCs w:val="22"/>
        </w:rPr>
        <w:t>; vermelding Jan van Roggel en Schijndel niet gevonden</w:t>
      </w:r>
    </w:p>
    <w:p w14:paraId="67144B15" w14:textId="77777777" w:rsidR="00D60EDF" w:rsidRPr="002362D8" w:rsidRDefault="00D60EDF">
      <w:pPr>
        <w:tabs>
          <w:tab w:val="left" w:pos="6930"/>
        </w:tabs>
        <w:rPr>
          <w:rFonts w:ascii="Arial" w:hAnsi="Arial" w:cs="Arial"/>
          <w:sz w:val="22"/>
          <w:szCs w:val="22"/>
        </w:rPr>
      </w:pPr>
    </w:p>
    <w:p w14:paraId="10915F24" w14:textId="77777777" w:rsidR="00D60EDF" w:rsidRPr="002362D8" w:rsidRDefault="003938DB">
      <w:pPr>
        <w:tabs>
          <w:tab w:val="left" w:pos="6930"/>
        </w:tabs>
        <w:rPr>
          <w:rFonts w:ascii="Arial" w:hAnsi="Arial" w:cs="Arial"/>
          <w:b/>
          <w:sz w:val="22"/>
          <w:szCs w:val="22"/>
        </w:rPr>
      </w:pPr>
      <w:r w:rsidRPr="002362D8">
        <w:rPr>
          <w:rFonts w:ascii="Arial" w:hAnsi="Arial" w:cs="Arial"/>
          <w:b/>
          <w:sz w:val="22"/>
          <w:szCs w:val="22"/>
        </w:rPr>
        <w:t>4410</w:t>
      </w:r>
    </w:p>
    <w:p w14:paraId="33FB9AE1" w14:textId="77777777" w:rsidR="003938DB" w:rsidRPr="002362D8" w:rsidRDefault="003938DB">
      <w:pPr>
        <w:tabs>
          <w:tab w:val="left" w:pos="6930"/>
        </w:tabs>
        <w:rPr>
          <w:rFonts w:ascii="Arial" w:hAnsi="Arial" w:cs="Arial"/>
          <w:b/>
          <w:sz w:val="22"/>
          <w:szCs w:val="22"/>
        </w:rPr>
      </w:pPr>
      <w:r w:rsidRPr="002362D8">
        <w:rPr>
          <w:rFonts w:ascii="Arial" w:hAnsi="Arial" w:cs="Arial"/>
          <w:b/>
          <w:sz w:val="22"/>
          <w:szCs w:val="22"/>
        </w:rPr>
        <w:t>BP 1480 folio 272v  februari 1608</w:t>
      </w:r>
    </w:p>
    <w:p w14:paraId="5671896C" w14:textId="77777777" w:rsidR="003938DB" w:rsidRPr="002362D8" w:rsidRDefault="003938DB">
      <w:pPr>
        <w:tabs>
          <w:tab w:val="left" w:pos="6930"/>
        </w:tabs>
        <w:rPr>
          <w:rFonts w:ascii="Arial" w:hAnsi="Arial" w:cs="Arial"/>
          <w:sz w:val="22"/>
          <w:szCs w:val="22"/>
        </w:rPr>
      </w:pPr>
      <w:r w:rsidRPr="002362D8">
        <w:rPr>
          <w:rFonts w:ascii="Arial" w:hAnsi="Arial" w:cs="Arial"/>
          <w:sz w:val="22"/>
          <w:szCs w:val="22"/>
        </w:rPr>
        <w:t xml:space="preserve">Arndt zn.v.w. Pauwels Arntss. man van Aelken dr.v.w. Frans Corstiaenss. van Doren, op basis van consent dd. 29 maart </w:t>
      </w:r>
      <w:smartTag w:uri="urn:schemas-microsoft-com:office:smarttags" w:element="metricconverter">
        <w:smartTagPr>
          <w:attr w:name="ProductID" w:val="1601 in"/>
        </w:smartTagPr>
        <w:r w:rsidRPr="002362D8">
          <w:rPr>
            <w:rFonts w:ascii="Arial" w:hAnsi="Arial" w:cs="Arial"/>
            <w:sz w:val="22"/>
            <w:szCs w:val="22"/>
          </w:rPr>
          <w:t>1601 in</w:t>
        </w:r>
      </w:smartTag>
      <w:r w:rsidRPr="002362D8">
        <w:rPr>
          <w:rFonts w:ascii="Arial" w:hAnsi="Arial" w:cs="Arial"/>
          <w:sz w:val="22"/>
          <w:szCs w:val="22"/>
        </w:rPr>
        <w:t xml:space="preserve"> presentie </w:t>
      </w:r>
      <w:r w:rsidRPr="002362D8">
        <w:rPr>
          <w:rFonts w:ascii="Arial" w:hAnsi="Arial" w:cs="Arial"/>
          <w:b/>
          <w:sz w:val="22"/>
          <w:szCs w:val="22"/>
          <w:u w:val="single"/>
        </w:rPr>
        <w:t xml:space="preserve">van vicepastor te Schijndel de Heer </w:t>
      </w:r>
      <w:r w:rsidR="00353AF2" w:rsidRPr="002362D8">
        <w:rPr>
          <w:rFonts w:ascii="Arial" w:hAnsi="Arial" w:cs="Arial"/>
          <w:b/>
          <w:sz w:val="22"/>
          <w:szCs w:val="22"/>
          <w:u w:val="single"/>
        </w:rPr>
        <w:t>M</w:t>
      </w:r>
      <w:r w:rsidRPr="002362D8">
        <w:rPr>
          <w:rFonts w:ascii="Arial" w:hAnsi="Arial" w:cs="Arial"/>
          <w:b/>
          <w:sz w:val="22"/>
          <w:szCs w:val="22"/>
          <w:u w:val="single"/>
        </w:rPr>
        <w:t>athijs Wellem</w:t>
      </w:r>
      <w:r w:rsidR="00276627" w:rsidRPr="002362D8">
        <w:rPr>
          <w:rFonts w:ascii="Arial" w:hAnsi="Arial" w:cs="Arial"/>
          <w:b/>
          <w:sz w:val="22"/>
          <w:szCs w:val="22"/>
          <w:u w:val="single"/>
        </w:rPr>
        <w:t xml:space="preserve"> ter presentie van het hoogwaardige heilige Sacrament</w:t>
      </w:r>
      <w:r w:rsidR="00276627" w:rsidRPr="002362D8">
        <w:rPr>
          <w:rFonts w:ascii="Arial" w:hAnsi="Arial" w:cs="Arial"/>
          <w:sz w:val="22"/>
          <w:szCs w:val="22"/>
        </w:rPr>
        <w:t xml:space="preserve"> gepasseerd met een verkoop aan een zekere Mathijs – in de marge: </w:t>
      </w:r>
      <w:r w:rsidR="00353AF2" w:rsidRPr="002362D8">
        <w:rPr>
          <w:rFonts w:ascii="Arial" w:hAnsi="Arial" w:cs="Arial"/>
          <w:sz w:val="22"/>
          <w:szCs w:val="22"/>
        </w:rPr>
        <w:t>Jenneken Mathijs van Loosen heeft de cijns afgelost dd. 8 februari 1635 ondertekend door Dreijsschor</w:t>
      </w:r>
    </w:p>
    <w:p w14:paraId="5CB1CC59" w14:textId="77777777" w:rsidR="00353AF2" w:rsidRPr="002362D8" w:rsidRDefault="00353AF2">
      <w:pPr>
        <w:tabs>
          <w:tab w:val="left" w:pos="6930"/>
        </w:tabs>
        <w:rPr>
          <w:rFonts w:ascii="Arial" w:hAnsi="Arial" w:cs="Arial"/>
          <w:sz w:val="22"/>
          <w:szCs w:val="22"/>
        </w:rPr>
      </w:pPr>
    </w:p>
    <w:p w14:paraId="2BF9638D" w14:textId="77777777" w:rsidR="00353AF2" w:rsidRPr="002362D8" w:rsidRDefault="00353AF2">
      <w:pPr>
        <w:tabs>
          <w:tab w:val="left" w:pos="6930"/>
        </w:tabs>
        <w:rPr>
          <w:rFonts w:ascii="Arial" w:hAnsi="Arial" w:cs="Arial"/>
          <w:b/>
          <w:sz w:val="22"/>
          <w:szCs w:val="22"/>
        </w:rPr>
      </w:pPr>
      <w:r w:rsidRPr="002362D8">
        <w:rPr>
          <w:rFonts w:ascii="Arial" w:hAnsi="Arial" w:cs="Arial"/>
          <w:b/>
          <w:sz w:val="22"/>
          <w:szCs w:val="22"/>
        </w:rPr>
        <w:t>4411</w:t>
      </w:r>
    </w:p>
    <w:p w14:paraId="196CDD4F" w14:textId="77777777" w:rsidR="00353AF2" w:rsidRPr="002362D8" w:rsidRDefault="00353AF2">
      <w:pPr>
        <w:tabs>
          <w:tab w:val="left" w:pos="6930"/>
        </w:tabs>
        <w:rPr>
          <w:rFonts w:ascii="Arial" w:hAnsi="Arial" w:cs="Arial"/>
          <w:b/>
          <w:sz w:val="22"/>
          <w:szCs w:val="22"/>
        </w:rPr>
      </w:pPr>
      <w:r w:rsidRPr="002362D8">
        <w:rPr>
          <w:rFonts w:ascii="Arial" w:hAnsi="Arial" w:cs="Arial"/>
          <w:b/>
          <w:sz w:val="22"/>
          <w:szCs w:val="22"/>
        </w:rPr>
        <w:t>BP 1480 folio 279r  februari 1608</w:t>
      </w:r>
    </w:p>
    <w:p w14:paraId="0072E550" w14:textId="77777777" w:rsidR="00353AF2" w:rsidRPr="002362D8" w:rsidRDefault="00353AF2">
      <w:pPr>
        <w:tabs>
          <w:tab w:val="left" w:pos="6930"/>
        </w:tabs>
        <w:rPr>
          <w:rFonts w:ascii="Arial" w:hAnsi="Arial" w:cs="Arial"/>
          <w:sz w:val="22"/>
          <w:szCs w:val="22"/>
        </w:rPr>
      </w:pPr>
      <w:r w:rsidRPr="002362D8">
        <w:rPr>
          <w:rFonts w:ascii="Arial" w:hAnsi="Arial" w:cs="Arial"/>
          <w:sz w:val="22"/>
          <w:szCs w:val="22"/>
        </w:rPr>
        <w:t xml:space="preserve">Theodoricus zn.v.w. Mathias van der Santvoirt man van Maria </w:t>
      </w:r>
      <w:r w:rsidR="00802000" w:rsidRPr="002362D8">
        <w:rPr>
          <w:rFonts w:ascii="Arial" w:hAnsi="Arial" w:cs="Arial"/>
          <w:sz w:val="22"/>
          <w:szCs w:val="22"/>
        </w:rPr>
        <w:t xml:space="preserve">dr.v.w. Peter Ghysberts Lonissen </w:t>
      </w:r>
    </w:p>
    <w:p w14:paraId="52D3D7B9" w14:textId="77777777" w:rsidR="00802000" w:rsidRPr="002362D8" w:rsidRDefault="00802000">
      <w:pPr>
        <w:tabs>
          <w:tab w:val="left" w:pos="6930"/>
        </w:tabs>
        <w:rPr>
          <w:rFonts w:ascii="Arial" w:hAnsi="Arial" w:cs="Arial"/>
          <w:sz w:val="22"/>
          <w:szCs w:val="22"/>
        </w:rPr>
      </w:pPr>
    </w:p>
    <w:p w14:paraId="2407ADC0" w14:textId="77777777" w:rsidR="00802000" w:rsidRPr="002362D8" w:rsidRDefault="00802000">
      <w:pPr>
        <w:tabs>
          <w:tab w:val="left" w:pos="6930"/>
        </w:tabs>
        <w:rPr>
          <w:rFonts w:ascii="Arial" w:hAnsi="Arial" w:cs="Arial"/>
          <w:b/>
          <w:sz w:val="22"/>
          <w:szCs w:val="22"/>
        </w:rPr>
      </w:pPr>
      <w:r w:rsidRPr="002362D8">
        <w:rPr>
          <w:rFonts w:ascii="Arial" w:hAnsi="Arial" w:cs="Arial"/>
          <w:b/>
          <w:sz w:val="22"/>
          <w:szCs w:val="22"/>
        </w:rPr>
        <w:t>4412</w:t>
      </w:r>
    </w:p>
    <w:p w14:paraId="55A16003" w14:textId="77777777" w:rsidR="00802000" w:rsidRPr="002362D8" w:rsidRDefault="00802000">
      <w:pPr>
        <w:tabs>
          <w:tab w:val="left" w:pos="6930"/>
        </w:tabs>
        <w:rPr>
          <w:rFonts w:ascii="Arial" w:hAnsi="Arial" w:cs="Arial"/>
          <w:b/>
          <w:sz w:val="22"/>
          <w:szCs w:val="22"/>
        </w:rPr>
      </w:pPr>
      <w:r w:rsidRPr="002362D8">
        <w:rPr>
          <w:rFonts w:ascii="Arial" w:hAnsi="Arial" w:cs="Arial"/>
          <w:b/>
          <w:sz w:val="22"/>
          <w:szCs w:val="22"/>
        </w:rPr>
        <w:t>BP 1450 folio 327r maart 1608</w:t>
      </w:r>
    </w:p>
    <w:p w14:paraId="2AED34F3" w14:textId="77777777" w:rsidR="00802000" w:rsidRPr="002362D8" w:rsidRDefault="00802000">
      <w:pPr>
        <w:tabs>
          <w:tab w:val="left" w:pos="6930"/>
        </w:tabs>
        <w:rPr>
          <w:rFonts w:ascii="Arial" w:hAnsi="Arial" w:cs="Arial"/>
          <w:sz w:val="22"/>
          <w:szCs w:val="22"/>
        </w:rPr>
      </w:pPr>
      <w:r w:rsidRPr="002362D8">
        <w:rPr>
          <w:rFonts w:ascii="Arial" w:hAnsi="Arial" w:cs="Arial"/>
          <w:sz w:val="22"/>
          <w:szCs w:val="22"/>
        </w:rPr>
        <w:t xml:space="preserve">Henrick zn.v.w. Eymbert Voets over een erfcijns van 7 gl. te betalen op het hoogfeest van Kerstmis uit een huis erf hof en 5 lopensen land </w:t>
      </w:r>
      <w:r w:rsidRPr="002362D8">
        <w:rPr>
          <w:rFonts w:ascii="Arial" w:hAnsi="Arial" w:cs="Arial"/>
          <w:b/>
          <w:sz w:val="22"/>
          <w:szCs w:val="22"/>
          <w:u w:val="single"/>
        </w:rPr>
        <w:t>aent Lutteleynde bij de kerk</w:t>
      </w:r>
      <w:r w:rsidRPr="002362D8">
        <w:rPr>
          <w:rFonts w:ascii="Arial" w:hAnsi="Arial" w:cs="Arial"/>
          <w:sz w:val="22"/>
          <w:szCs w:val="22"/>
        </w:rPr>
        <w:t xml:space="preserve"> met als belendingen Gysbert Lamberts, Lambert Jaspars, idem een sesterzaad land </w:t>
      </w:r>
      <w:r w:rsidRPr="002362D8">
        <w:rPr>
          <w:rFonts w:ascii="Arial" w:hAnsi="Arial" w:cs="Arial"/>
          <w:b/>
          <w:sz w:val="22"/>
          <w:szCs w:val="22"/>
          <w:u w:val="single"/>
        </w:rPr>
        <w:t>onder Delschot achter de kerk</w:t>
      </w:r>
      <w:r w:rsidRPr="002362D8">
        <w:rPr>
          <w:rFonts w:ascii="Arial" w:hAnsi="Arial" w:cs="Arial"/>
          <w:sz w:val="22"/>
          <w:szCs w:val="22"/>
        </w:rPr>
        <w:t xml:space="preserve"> met als belendingen het </w:t>
      </w:r>
      <w:r w:rsidRPr="002362D8">
        <w:rPr>
          <w:rFonts w:ascii="Arial" w:hAnsi="Arial" w:cs="Arial"/>
          <w:b/>
          <w:sz w:val="22"/>
          <w:szCs w:val="22"/>
          <w:u w:val="single"/>
        </w:rPr>
        <w:t>Groot Gasthuis van ’s-Hertogenbosch</w:t>
      </w:r>
      <w:r w:rsidRPr="002362D8">
        <w:rPr>
          <w:rFonts w:ascii="Arial" w:hAnsi="Arial" w:cs="Arial"/>
          <w:sz w:val="22"/>
          <w:szCs w:val="22"/>
        </w:rPr>
        <w:t xml:space="preserve">, Adriaen Corstiaenss. </w:t>
      </w:r>
      <w:r w:rsidRPr="002362D8">
        <w:rPr>
          <w:rFonts w:ascii="Arial" w:hAnsi="Arial" w:cs="Arial"/>
          <w:b/>
          <w:sz w:val="22"/>
          <w:szCs w:val="22"/>
          <w:u w:val="single"/>
        </w:rPr>
        <w:t>de smit</w:t>
      </w:r>
    </w:p>
    <w:p w14:paraId="69150A4B" w14:textId="77777777" w:rsidR="00D5028D" w:rsidRPr="002362D8" w:rsidRDefault="00D5028D">
      <w:pPr>
        <w:tabs>
          <w:tab w:val="left" w:pos="6930"/>
        </w:tabs>
        <w:rPr>
          <w:rFonts w:ascii="Arial" w:hAnsi="Arial" w:cs="Arial"/>
          <w:sz w:val="22"/>
          <w:szCs w:val="22"/>
        </w:rPr>
      </w:pPr>
    </w:p>
    <w:p w14:paraId="6738CC0A" w14:textId="77777777" w:rsidR="00D5028D" w:rsidRPr="002362D8" w:rsidRDefault="00802000">
      <w:pPr>
        <w:tabs>
          <w:tab w:val="left" w:pos="6930"/>
        </w:tabs>
        <w:rPr>
          <w:rFonts w:ascii="Arial" w:hAnsi="Arial" w:cs="Arial"/>
          <w:b/>
          <w:sz w:val="22"/>
          <w:szCs w:val="22"/>
        </w:rPr>
      </w:pPr>
      <w:r w:rsidRPr="002362D8">
        <w:rPr>
          <w:rFonts w:ascii="Arial" w:hAnsi="Arial" w:cs="Arial"/>
          <w:b/>
          <w:sz w:val="22"/>
          <w:szCs w:val="22"/>
        </w:rPr>
        <w:t>4413</w:t>
      </w:r>
    </w:p>
    <w:p w14:paraId="08F891F3" w14:textId="77777777" w:rsidR="00802000" w:rsidRPr="002362D8" w:rsidRDefault="00802000">
      <w:pPr>
        <w:tabs>
          <w:tab w:val="left" w:pos="6930"/>
        </w:tabs>
        <w:rPr>
          <w:rFonts w:ascii="Arial" w:hAnsi="Arial" w:cs="Arial"/>
          <w:b/>
          <w:sz w:val="22"/>
          <w:szCs w:val="22"/>
        </w:rPr>
      </w:pPr>
      <w:r w:rsidRPr="002362D8">
        <w:rPr>
          <w:rFonts w:ascii="Arial" w:hAnsi="Arial" w:cs="Arial"/>
          <w:b/>
          <w:sz w:val="22"/>
          <w:szCs w:val="22"/>
        </w:rPr>
        <w:t xml:space="preserve">BP 1450 folio 327v </w:t>
      </w:r>
      <w:r w:rsidR="00D24AF6" w:rsidRPr="002362D8">
        <w:rPr>
          <w:rFonts w:ascii="Arial" w:hAnsi="Arial" w:cs="Arial"/>
          <w:b/>
          <w:sz w:val="22"/>
          <w:szCs w:val="22"/>
        </w:rPr>
        <w:t xml:space="preserve">8 </w:t>
      </w:r>
      <w:r w:rsidRPr="002362D8">
        <w:rPr>
          <w:rFonts w:ascii="Arial" w:hAnsi="Arial" w:cs="Arial"/>
          <w:b/>
          <w:sz w:val="22"/>
          <w:szCs w:val="22"/>
        </w:rPr>
        <w:t>maart 1608</w:t>
      </w:r>
    </w:p>
    <w:p w14:paraId="4303C37C" w14:textId="77777777" w:rsidR="00802000" w:rsidRPr="002362D8" w:rsidRDefault="00802000">
      <w:pPr>
        <w:tabs>
          <w:tab w:val="left" w:pos="6930"/>
        </w:tabs>
        <w:rPr>
          <w:rFonts w:ascii="Arial" w:hAnsi="Arial" w:cs="Arial"/>
          <w:sz w:val="22"/>
          <w:szCs w:val="22"/>
        </w:rPr>
      </w:pPr>
      <w:r w:rsidRPr="002362D8">
        <w:rPr>
          <w:rFonts w:ascii="Arial" w:hAnsi="Arial" w:cs="Arial"/>
          <w:sz w:val="22"/>
          <w:szCs w:val="22"/>
        </w:rPr>
        <w:t>Vervolg van 4412 – welke cijns Henrick zn.v.w. Geerling Henricxss. als man van Christina dr.v.w. Lambert Jaspars verkocht had aan Henrick zn.v.w. Lmabert Voets in een schepenbrief dd. 22 november 1605 en is overgedragen aan Jan zn.v.w. Jan Damen van Lieshout</w:t>
      </w:r>
      <w:r w:rsidR="00D24AF6" w:rsidRPr="002362D8">
        <w:rPr>
          <w:rFonts w:ascii="Arial" w:hAnsi="Arial" w:cs="Arial"/>
          <w:sz w:val="22"/>
          <w:szCs w:val="22"/>
        </w:rPr>
        <w:t xml:space="preserve"> als man van Mariken </w:t>
      </w:r>
      <w:r w:rsidR="00D24AF6" w:rsidRPr="002362D8">
        <w:rPr>
          <w:rFonts w:ascii="Arial" w:hAnsi="Arial" w:cs="Arial"/>
          <w:b/>
          <w:sz w:val="22"/>
          <w:szCs w:val="22"/>
          <w:u w:val="single"/>
        </w:rPr>
        <w:t>natuurlijke dochter</w:t>
      </w:r>
      <w:r w:rsidR="00D24AF6" w:rsidRPr="002362D8">
        <w:rPr>
          <w:rFonts w:ascii="Arial" w:hAnsi="Arial" w:cs="Arial"/>
          <w:sz w:val="22"/>
          <w:szCs w:val="22"/>
        </w:rPr>
        <w:t xml:space="preserve"> van Henrick Eijmbert Voets en deze Henrick meldt een cijns van 3 ½ gl. uit huis erf hof en 3 lopensen land ter plaatse </w:t>
      </w:r>
      <w:r w:rsidR="00D24AF6" w:rsidRPr="002362D8">
        <w:rPr>
          <w:rFonts w:ascii="Arial" w:hAnsi="Arial" w:cs="Arial"/>
          <w:b/>
          <w:sz w:val="22"/>
          <w:szCs w:val="22"/>
          <w:u w:val="single"/>
        </w:rPr>
        <w:t>tLutteleynde bij de kerk</w:t>
      </w:r>
      <w:r w:rsidR="00D24AF6" w:rsidRPr="002362D8">
        <w:rPr>
          <w:rFonts w:ascii="Arial" w:hAnsi="Arial" w:cs="Arial"/>
          <w:sz w:val="22"/>
          <w:szCs w:val="22"/>
        </w:rPr>
        <w:t xml:space="preserve"> met als belendingen Henric Mr. Claessen, Lambert Jasperss., welke cijns Henric zn.v.w. Geerling Henricxss. verkocht had aan Henrick zn.v.w. Eymbert Voets</w:t>
      </w:r>
    </w:p>
    <w:p w14:paraId="026F4C55" w14:textId="77777777" w:rsidR="00D24AF6" w:rsidRPr="002362D8" w:rsidRDefault="00D24AF6">
      <w:pPr>
        <w:tabs>
          <w:tab w:val="left" w:pos="6930"/>
        </w:tabs>
        <w:rPr>
          <w:rFonts w:ascii="Arial" w:hAnsi="Arial" w:cs="Arial"/>
          <w:b/>
          <w:sz w:val="22"/>
          <w:szCs w:val="22"/>
        </w:rPr>
      </w:pPr>
      <w:r w:rsidRPr="002362D8">
        <w:rPr>
          <w:rFonts w:ascii="Arial" w:hAnsi="Arial" w:cs="Arial"/>
          <w:b/>
          <w:sz w:val="22"/>
          <w:szCs w:val="22"/>
        </w:rPr>
        <w:t>4414</w:t>
      </w:r>
    </w:p>
    <w:p w14:paraId="02D01C05" w14:textId="77777777" w:rsidR="00D24AF6" w:rsidRPr="002362D8" w:rsidRDefault="00D24AF6">
      <w:pPr>
        <w:tabs>
          <w:tab w:val="left" w:pos="6930"/>
        </w:tabs>
        <w:rPr>
          <w:rFonts w:ascii="Arial" w:hAnsi="Arial" w:cs="Arial"/>
          <w:b/>
          <w:sz w:val="22"/>
          <w:szCs w:val="22"/>
        </w:rPr>
      </w:pPr>
      <w:r w:rsidRPr="002362D8">
        <w:rPr>
          <w:rFonts w:ascii="Arial" w:hAnsi="Arial" w:cs="Arial"/>
          <w:b/>
          <w:sz w:val="22"/>
          <w:szCs w:val="22"/>
        </w:rPr>
        <w:t>BP 1480 folio 333r  maart 1608</w:t>
      </w:r>
    </w:p>
    <w:p w14:paraId="04CF95B5" w14:textId="77777777" w:rsidR="00D24AF6" w:rsidRPr="002362D8" w:rsidRDefault="00D24AF6">
      <w:pPr>
        <w:tabs>
          <w:tab w:val="left" w:pos="6930"/>
        </w:tabs>
        <w:rPr>
          <w:rFonts w:ascii="Arial" w:hAnsi="Arial" w:cs="Arial"/>
          <w:sz w:val="22"/>
          <w:szCs w:val="22"/>
        </w:rPr>
      </w:pPr>
      <w:r w:rsidRPr="002362D8">
        <w:rPr>
          <w:rFonts w:ascii="Arial" w:hAnsi="Arial" w:cs="Arial"/>
          <w:sz w:val="22"/>
          <w:szCs w:val="22"/>
        </w:rPr>
        <w:t>Mr. Adriaen Lonissen secretaris te Gestel; Swits zn.v.w. Jacop Jacopss. als man van Geertruijt dr.v. Henrick Gielis te Schijndel met een verkoop aan Rutger Janssen van Orthen een erfcijns van 14 gl. te betalen op het feest van Sint Maarten [11 november]</w:t>
      </w:r>
    </w:p>
    <w:p w14:paraId="2AAEF979" w14:textId="77777777" w:rsidR="00D24AF6" w:rsidRPr="002362D8" w:rsidRDefault="00D24AF6">
      <w:pPr>
        <w:tabs>
          <w:tab w:val="left" w:pos="6930"/>
        </w:tabs>
        <w:rPr>
          <w:rFonts w:ascii="Arial" w:hAnsi="Arial" w:cs="Arial"/>
          <w:sz w:val="22"/>
          <w:szCs w:val="22"/>
        </w:rPr>
      </w:pPr>
    </w:p>
    <w:p w14:paraId="15A55610" w14:textId="77777777" w:rsidR="00D24AF6" w:rsidRPr="002362D8" w:rsidRDefault="00D24AF6">
      <w:pPr>
        <w:tabs>
          <w:tab w:val="left" w:pos="6930"/>
        </w:tabs>
        <w:rPr>
          <w:rFonts w:ascii="Arial" w:hAnsi="Arial" w:cs="Arial"/>
          <w:b/>
          <w:sz w:val="22"/>
          <w:szCs w:val="22"/>
        </w:rPr>
      </w:pPr>
      <w:r w:rsidRPr="002362D8">
        <w:rPr>
          <w:rFonts w:ascii="Arial" w:hAnsi="Arial" w:cs="Arial"/>
          <w:b/>
          <w:sz w:val="22"/>
          <w:szCs w:val="22"/>
        </w:rPr>
        <w:t>4415</w:t>
      </w:r>
    </w:p>
    <w:p w14:paraId="02E36BEF" w14:textId="77777777" w:rsidR="00D24AF6" w:rsidRPr="002362D8" w:rsidRDefault="00D24AF6">
      <w:pPr>
        <w:tabs>
          <w:tab w:val="left" w:pos="6930"/>
        </w:tabs>
        <w:rPr>
          <w:rFonts w:ascii="Arial" w:hAnsi="Arial" w:cs="Arial"/>
          <w:b/>
          <w:sz w:val="22"/>
          <w:szCs w:val="22"/>
        </w:rPr>
      </w:pPr>
      <w:r w:rsidRPr="002362D8">
        <w:rPr>
          <w:rFonts w:ascii="Arial" w:hAnsi="Arial" w:cs="Arial"/>
          <w:b/>
          <w:sz w:val="22"/>
          <w:szCs w:val="22"/>
        </w:rPr>
        <w:t>BP 1480 folio 342v  maart 1608 [Latijn]</w:t>
      </w:r>
    </w:p>
    <w:p w14:paraId="69B06FEC" w14:textId="77777777" w:rsidR="009A4ADF" w:rsidRPr="002362D8" w:rsidRDefault="00D24AF6">
      <w:pPr>
        <w:tabs>
          <w:tab w:val="left" w:pos="6930"/>
        </w:tabs>
        <w:rPr>
          <w:rFonts w:ascii="Arial" w:hAnsi="Arial" w:cs="Arial"/>
          <w:sz w:val="22"/>
          <w:szCs w:val="22"/>
        </w:rPr>
      </w:pPr>
      <w:r w:rsidRPr="002362D8">
        <w:rPr>
          <w:rFonts w:ascii="Arial" w:hAnsi="Arial" w:cs="Arial"/>
          <w:sz w:val="22"/>
          <w:szCs w:val="22"/>
        </w:rPr>
        <w:t xml:space="preserve">Aleydis weduwe van wijlen </w:t>
      </w:r>
      <w:r w:rsidR="009A4ADF" w:rsidRPr="002362D8">
        <w:rPr>
          <w:rFonts w:ascii="Arial" w:hAnsi="Arial" w:cs="Arial"/>
          <w:sz w:val="22"/>
          <w:szCs w:val="22"/>
        </w:rPr>
        <w:t>Rodolphus de Schijndel zn.v.w. Leonardus zn.v.w. Adrianus de Schijndel over een erfcijns van 12 gl. te betalen op de 1</w:t>
      </w:r>
      <w:r w:rsidR="009A4ADF" w:rsidRPr="002362D8">
        <w:rPr>
          <w:rFonts w:ascii="Arial" w:hAnsi="Arial" w:cs="Arial"/>
          <w:sz w:val="22"/>
          <w:szCs w:val="22"/>
          <w:vertAlign w:val="superscript"/>
        </w:rPr>
        <w:t>e</w:t>
      </w:r>
      <w:r w:rsidR="009A4ADF" w:rsidRPr="002362D8">
        <w:rPr>
          <w:rFonts w:ascii="Arial" w:hAnsi="Arial" w:cs="Arial"/>
          <w:sz w:val="22"/>
          <w:szCs w:val="22"/>
        </w:rPr>
        <w:t xml:space="preserve"> dag van april uit diverse huizen en kamers in de </w:t>
      </w:r>
      <w:r w:rsidR="009A4ADF" w:rsidRPr="002362D8">
        <w:rPr>
          <w:rFonts w:ascii="Arial" w:hAnsi="Arial" w:cs="Arial"/>
          <w:b/>
          <w:i/>
          <w:sz w:val="22"/>
          <w:szCs w:val="22"/>
        </w:rPr>
        <w:t>Postelstraat en Ulenborchstraetjen in ’s-Hertogenbosch</w:t>
      </w:r>
    </w:p>
    <w:p w14:paraId="30C2ACDB" w14:textId="77777777" w:rsidR="009A4ADF" w:rsidRPr="002362D8" w:rsidRDefault="009A4ADF">
      <w:pPr>
        <w:tabs>
          <w:tab w:val="left" w:pos="6930"/>
        </w:tabs>
        <w:rPr>
          <w:rFonts w:ascii="Arial" w:hAnsi="Arial" w:cs="Arial"/>
          <w:sz w:val="22"/>
          <w:szCs w:val="22"/>
        </w:rPr>
      </w:pPr>
    </w:p>
    <w:p w14:paraId="376E26E0" w14:textId="77777777" w:rsidR="009A4ADF" w:rsidRPr="002362D8" w:rsidRDefault="009A4ADF">
      <w:pPr>
        <w:tabs>
          <w:tab w:val="left" w:pos="6930"/>
        </w:tabs>
        <w:rPr>
          <w:rFonts w:ascii="Arial" w:hAnsi="Arial" w:cs="Arial"/>
          <w:b/>
          <w:sz w:val="22"/>
          <w:szCs w:val="22"/>
          <w:lang w:val="en-US"/>
        </w:rPr>
      </w:pPr>
      <w:r w:rsidRPr="002362D8">
        <w:rPr>
          <w:rFonts w:ascii="Arial" w:hAnsi="Arial" w:cs="Arial"/>
          <w:b/>
          <w:sz w:val="22"/>
          <w:szCs w:val="22"/>
          <w:lang w:val="en-US"/>
        </w:rPr>
        <w:t>4416</w:t>
      </w:r>
    </w:p>
    <w:p w14:paraId="17D626A2" w14:textId="77777777" w:rsidR="009A4ADF" w:rsidRPr="002362D8" w:rsidRDefault="009A4ADF">
      <w:pPr>
        <w:tabs>
          <w:tab w:val="left" w:pos="6930"/>
        </w:tabs>
        <w:rPr>
          <w:rFonts w:ascii="Arial" w:hAnsi="Arial" w:cs="Arial"/>
          <w:b/>
          <w:sz w:val="22"/>
          <w:szCs w:val="22"/>
          <w:lang w:val="en-US"/>
        </w:rPr>
      </w:pPr>
      <w:r w:rsidRPr="002362D8">
        <w:rPr>
          <w:rFonts w:ascii="Arial" w:hAnsi="Arial" w:cs="Arial"/>
          <w:b/>
          <w:sz w:val="22"/>
          <w:szCs w:val="22"/>
          <w:lang w:val="en-US"/>
        </w:rPr>
        <w:t>BP 1451 folio 16v april 1608 [Latijn]</w:t>
      </w:r>
    </w:p>
    <w:p w14:paraId="0D94E4BB" w14:textId="77777777" w:rsidR="009A4ADF" w:rsidRPr="002362D8" w:rsidRDefault="009A4ADF">
      <w:pPr>
        <w:tabs>
          <w:tab w:val="left" w:pos="6930"/>
        </w:tabs>
        <w:rPr>
          <w:rFonts w:ascii="Arial" w:hAnsi="Arial" w:cs="Arial"/>
          <w:sz w:val="22"/>
          <w:szCs w:val="22"/>
        </w:rPr>
      </w:pPr>
      <w:r w:rsidRPr="002362D8">
        <w:rPr>
          <w:rFonts w:ascii="Arial" w:hAnsi="Arial" w:cs="Arial"/>
          <w:sz w:val="22"/>
          <w:szCs w:val="22"/>
        </w:rPr>
        <w:t>Ghysbrecht zn.v.w. Antonis Corsten te Schijndel man van Joostken dr.v.w. mathijs zn.v.w. Willem Roverss. heeft verkocht aan Wouter zn.v.w. Jan Willems Pennincx een erfcijns van 10 gl. te betalen op de 10</w:t>
      </w:r>
      <w:r w:rsidRPr="002362D8">
        <w:rPr>
          <w:rFonts w:ascii="Arial" w:hAnsi="Arial" w:cs="Arial"/>
          <w:sz w:val="22"/>
          <w:szCs w:val="22"/>
          <w:vertAlign w:val="superscript"/>
        </w:rPr>
        <w:t>e</w:t>
      </w:r>
      <w:r w:rsidRPr="002362D8">
        <w:rPr>
          <w:rFonts w:ascii="Arial" w:hAnsi="Arial" w:cs="Arial"/>
          <w:sz w:val="22"/>
          <w:szCs w:val="22"/>
        </w:rPr>
        <w:t xml:space="preserve"> dag in april – in de marge: Wouter zn.v.w. Jan Willems Pennincx </w:t>
      </w:r>
      <w:r w:rsidRPr="002362D8">
        <w:rPr>
          <w:rFonts w:ascii="Arial" w:hAnsi="Arial" w:cs="Arial"/>
          <w:sz w:val="22"/>
          <w:szCs w:val="22"/>
        </w:rPr>
        <w:lastRenderedPageBreak/>
        <w:t>heeft bekend dat Henrick zn.v. Ghysbert Antonis Corsten de cijns heeft afgelost op 8 februari 1629 ondertekend door Danckers</w:t>
      </w:r>
    </w:p>
    <w:p w14:paraId="24177F2D" w14:textId="77777777" w:rsidR="009A4ADF" w:rsidRPr="002362D8" w:rsidRDefault="009A4ADF">
      <w:pPr>
        <w:tabs>
          <w:tab w:val="left" w:pos="6930"/>
        </w:tabs>
        <w:rPr>
          <w:rFonts w:ascii="Arial" w:hAnsi="Arial" w:cs="Arial"/>
          <w:sz w:val="22"/>
          <w:szCs w:val="22"/>
        </w:rPr>
      </w:pPr>
    </w:p>
    <w:p w14:paraId="34769F64" w14:textId="77777777" w:rsidR="009A4ADF" w:rsidRPr="002362D8" w:rsidRDefault="009A4ADF">
      <w:pPr>
        <w:tabs>
          <w:tab w:val="left" w:pos="6930"/>
        </w:tabs>
        <w:rPr>
          <w:rFonts w:ascii="Arial" w:hAnsi="Arial" w:cs="Arial"/>
          <w:b/>
          <w:sz w:val="22"/>
          <w:szCs w:val="22"/>
        </w:rPr>
      </w:pPr>
      <w:r w:rsidRPr="002362D8">
        <w:rPr>
          <w:rFonts w:ascii="Arial" w:hAnsi="Arial" w:cs="Arial"/>
          <w:b/>
          <w:sz w:val="22"/>
          <w:szCs w:val="22"/>
        </w:rPr>
        <w:t>4417</w:t>
      </w:r>
    </w:p>
    <w:p w14:paraId="45CD8217" w14:textId="77777777" w:rsidR="009A4ADF" w:rsidRPr="002362D8" w:rsidRDefault="009A4ADF">
      <w:pPr>
        <w:tabs>
          <w:tab w:val="left" w:pos="6930"/>
        </w:tabs>
        <w:rPr>
          <w:rFonts w:ascii="Arial" w:hAnsi="Arial" w:cs="Arial"/>
          <w:b/>
          <w:sz w:val="22"/>
          <w:szCs w:val="22"/>
        </w:rPr>
      </w:pPr>
      <w:r w:rsidRPr="002362D8">
        <w:rPr>
          <w:rFonts w:ascii="Arial" w:hAnsi="Arial" w:cs="Arial"/>
          <w:b/>
          <w:sz w:val="22"/>
          <w:szCs w:val="22"/>
        </w:rPr>
        <w:t xml:space="preserve">BP </w:t>
      </w:r>
      <w:r w:rsidR="000871BF" w:rsidRPr="002362D8">
        <w:rPr>
          <w:rFonts w:ascii="Arial" w:hAnsi="Arial" w:cs="Arial"/>
          <w:b/>
          <w:sz w:val="22"/>
          <w:szCs w:val="22"/>
        </w:rPr>
        <w:t>1451 folio 40v  april 1608</w:t>
      </w:r>
    </w:p>
    <w:p w14:paraId="7804801F" w14:textId="77777777" w:rsidR="000871BF" w:rsidRPr="002362D8" w:rsidRDefault="000871BF">
      <w:pPr>
        <w:tabs>
          <w:tab w:val="left" w:pos="6930"/>
        </w:tabs>
        <w:rPr>
          <w:rFonts w:ascii="Arial" w:hAnsi="Arial" w:cs="Arial"/>
          <w:sz w:val="22"/>
          <w:szCs w:val="22"/>
        </w:rPr>
      </w:pPr>
      <w:r w:rsidRPr="002362D8">
        <w:rPr>
          <w:rFonts w:ascii="Arial" w:hAnsi="Arial" w:cs="Arial"/>
          <w:b/>
          <w:i/>
          <w:sz w:val="22"/>
          <w:szCs w:val="22"/>
        </w:rPr>
        <w:t>’s-Hertogenbosch aen de Geelicschebrugghe</w:t>
      </w:r>
      <w:r w:rsidRPr="002362D8">
        <w:rPr>
          <w:rFonts w:ascii="Arial" w:hAnsi="Arial" w:cs="Arial"/>
          <w:sz w:val="22"/>
          <w:szCs w:val="22"/>
        </w:rPr>
        <w:t xml:space="preserve">; Jan Goyartss. van Rullen wonende te Schijndel man van Christina </w:t>
      </w:r>
    </w:p>
    <w:p w14:paraId="5FB4284F" w14:textId="77777777" w:rsidR="000871BF" w:rsidRPr="002362D8" w:rsidRDefault="000871BF">
      <w:pPr>
        <w:tabs>
          <w:tab w:val="left" w:pos="6930"/>
        </w:tabs>
        <w:rPr>
          <w:rFonts w:ascii="Arial" w:hAnsi="Arial" w:cs="Arial"/>
          <w:sz w:val="22"/>
          <w:szCs w:val="22"/>
        </w:rPr>
      </w:pPr>
    </w:p>
    <w:p w14:paraId="1D7B5311" w14:textId="77777777" w:rsidR="000871BF" w:rsidRPr="002362D8" w:rsidRDefault="000871BF">
      <w:pPr>
        <w:tabs>
          <w:tab w:val="left" w:pos="6930"/>
        </w:tabs>
        <w:rPr>
          <w:rFonts w:ascii="Arial" w:hAnsi="Arial" w:cs="Arial"/>
          <w:b/>
          <w:sz w:val="22"/>
          <w:szCs w:val="22"/>
        </w:rPr>
      </w:pPr>
      <w:r w:rsidRPr="002362D8">
        <w:rPr>
          <w:rFonts w:ascii="Arial" w:hAnsi="Arial" w:cs="Arial"/>
          <w:b/>
          <w:sz w:val="22"/>
          <w:szCs w:val="22"/>
        </w:rPr>
        <w:t>4418</w:t>
      </w:r>
    </w:p>
    <w:p w14:paraId="1F2E6A07" w14:textId="77777777" w:rsidR="000871BF" w:rsidRPr="002362D8" w:rsidRDefault="000871BF">
      <w:pPr>
        <w:tabs>
          <w:tab w:val="left" w:pos="6930"/>
        </w:tabs>
        <w:rPr>
          <w:rFonts w:ascii="Arial" w:hAnsi="Arial" w:cs="Arial"/>
          <w:b/>
          <w:sz w:val="22"/>
          <w:szCs w:val="22"/>
        </w:rPr>
      </w:pPr>
      <w:r w:rsidRPr="002362D8">
        <w:rPr>
          <w:rFonts w:ascii="Arial" w:hAnsi="Arial" w:cs="Arial"/>
          <w:b/>
          <w:sz w:val="22"/>
          <w:szCs w:val="22"/>
        </w:rPr>
        <w:t>BP 1471 folio 281v  april 1608</w:t>
      </w:r>
    </w:p>
    <w:p w14:paraId="52A64085" w14:textId="77777777" w:rsidR="009A4ADF" w:rsidRPr="002362D8" w:rsidRDefault="000871BF">
      <w:pPr>
        <w:tabs>
          <w:tab w:val="left" w:pos="6930"/>
        </w:tabs>
        <w:rPr>
          <w:rFonts w:ascii="Arial" w:hAnsi="Arial" w:cs="Arial"/>
          <w:sz w:val="22"/>
          <w:szCs w:val="22"/>
        </w:rPr>
      </w:pPr>
      <w:r w:rsidRPr="002362D8">
        <w:rPr>
          <w:rFonts w:ascii="Arial" w:hAnsi="Arial" w:cs="Arial"/>
          <w:sz w:val="22"/>
          <w:szCs w:val="22"/>
        </w:rPr>
        <w:t xml:space="preserve">Leonart zn.v.w. Arts van Schijndel </w:t>
      </w:r>
      <w:r w:rsidRPr="002362D8">
        <w:rPr>
          <w:rFonts w:ascii="Arial" w:hAnsi="Arial" w:cs="Arial"/>
          <w:b/>
          <w:sz w:val="22"/>
          <w:szCs w:val="22"/>
          <w:u w:val="single"/>
        </w:rPr>
        <w:t>cremer</w:t>
      </w:r>
      <w:r w:rsidRPr="002362D8">
        <w:rPr>
          <w:rFonts w:ascii="Arial" w:hAnsi="Arial" w:cs="Arial"/>
          <w:sz w:val="22"/>
          <w:szCs w:val="22"/>
        </w:rPr>
        <w:t xml:space="preserve"> met een verkoop aan Goertken weduwe van Peeter Lamberts </w:t>
      </w:r>
      <w:r w:rsidRPr="002362D8">
        <w:rPr>
          <w:rFonts w:ascii="Arial" w:hAnsi="Arial" w:cs="Arial"/>
          <w:b/>
          <w:sz w:val="22"/>
          <w:szCs w:val="22"/>
          <w:u w:val="single"/>
        </w:rPr>
        <w:t>mesmaker</w:t>
      </w:r>
    </w:p>
    <w:p w14:paraId="4F060E13" w14:textId="77777777" w:rsidR="000871BF" w:rsidRPr="002362D8" w:rsidRDefault="000871BF">
      <w:pPr>
        <w:tabs>
          <w:tab w:val="left" w:pos="6930"/>
        </w:tabs>
        <w:rPr>
          <w:rFonts w:ascii="Arial" w:hAnsi="Arial" w:cs="Arial"/>
          <w:sz w:val="22"/>
          <w:szCs w:val="22"/>
        </w:rPr>
      </w:pPr>
    </w:p>
    <w:p w14:paraId="3656CDFD" w14:textId="77777777" w:rsidR="000871BF" w:rsidRPr="002362D8" w:rsidRDefault="000871BF">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336</w:t>
      </w:r>
    </w:p>
    <w:p w14:paraId="3B2929A5" w14:textId="77777777" w:rsidR="009A4ADF" w:rsidRPr="002362D8" w:rsidRDefault="009A4ADF">
      <w:pPr>
        <w:tabs>
          <w:tab w:val="left" w:pos="6930"/>
        </w:tabs>
        <w:rPr>
          <w:rFonts w:ascii="Arial" w:hAnsi="Arial" w:cs="Arial"/>
          <w:sz w:val="22"/>
          <w:szCs w:val="22"/>
          <w:lang w:val="en-US"/>
        </w:rPr>
      </w:pPr>
    </w:p>
    <w:p w14:paraId="352F6467" w14:textId="77777777" w:rsidR="009A4ADF" w:rsidRPr="002362D8" w:rsidRDefault="002916E0">
      <w:pPr>
        <w:tabs>
          <w:tab w:val="left" w:pos="6930"/>
        </w:tabs>
        <w:rPr>
          <w:rFonts w:ascii="Arial" w:hAnsi="Arial" w:cs="Arial"/>
          <w:b/>
          <w:sz w:val="22"/>
          <w:szCs w:val="22"/>
          <w:lang w:val="en-US"/>
        </w:rPr>
      </w:pPr>
      <w:r w:rsidRPr="002362D8">
        <w:rPr>
          <w:rFonts w:ascii="Arial" w:hAnsi="Arial" w:cs="Arial"/>
          <w:b/>
          <w:sz w:val="22"/>
          <w:szCs w:val="22"/>
          <w:lang w:val="en-US"/>
        </w:rPr>
        <w:t>4419</w:t>
      </w:r>
    </w:p>
    <w:p w14:paraId="762B8580" w14:textId="77777777" w:rsidR="002916E0" w:rsidRPr="002362D8" w:rsidRDefault="002916E0">
      <w:pPr>
        <w:tabs>
          <w:tab w:val="left" w:pos="6930"/>
        </w:tabs>
        <w:rPr>
          <w:rFonts w:ascii="Arial" w:hAnsi="Arial" w:cs="Arial"/>
          <w:b/>
          <w:sz w:val="22"/>
          <w:szCs w:val="22"/>
          <w:lang w:val="en-US"/>
        </w:rPr>
      </w:pPr>
      <w:r w:rsidRPr="002362D8">
        <w:rPr>
          <w:rFonts w:ascii="Arial" w:hAnsi="Arial" w:cs="Arial"/>
          <w:b/>
          <w:sz w:val="22"/>
          <w:szCs w:val="22"/>
          <w:lang w:val="en-US"/>
        </w:rPr>
        <w:t>BP 1481  folio 8r  april 1608 [Latijn]</w:t>
      </w:r>
    </w:p>
    <w:p w14:paraId="7EAD87A4" w14:textId="77777777" w:rsidR="002916E0" w:rsidRPr="002362D8" w:rsidRDefault="002916E0">
      <w:pPr>
        <w:tabs>
          <w:tab w:val="left" w:pos="6930"/>
        </w:tabs>
        <w:rPr>
          <w:rFonts w:ascii="Arial" w:hAnsi="Arial" w:cs="Arial"/>
          <w:sz w:val="22"/>
          <w:szCs w:val="22"/>
        </w:rPr>
      </w:pPr>
      <w:r w:rsidRPr="002362D8">
        <w:rPr>
          <w:rFonts w:ascii="Arial" w:hAnsi="Arial" w:cs="Arial"/>
          <w:b/>
          <w:sz w:val="22"/>
          <w:szCs w:val="22"/>
          <w:u w:val="single"/>
        </w:rPr>
        <w:t>Dominus en Magister Balthazar de Bont presbiter licenciaat in de rechten en kanunnik in de Sint Janskathedraal in ’s-Hertogenbosch</w:t>
      </w:r>
      <w:r w:rsidRPr="002362D8">
        <w:rPr>
          <w:rFonts w:ascii="Arial" w:hAnsi="Arial" w:cs="Arial"/>
          <w:sz w:val="22"/>
          <w:szCs w:val="22"/>
        </w:rPr>
        <w:t xml:space="preserve">, een erfcijns van 7 gl. m.b.t. een onderpand te Schijndel </w:t>
      </w:r>
    </w:p>
    <w:p w14:paraId="6239A06D" w14:textId="77777777" w:rsidR="002916E0" w:rsidRPr="002362D8" w:rsidRDefault="002916E0">
      <w:pPr>
        <w:tabs>
          <w:tab w:val="left" w:pos="6930"/>
        </w:tabs>
        <w:rPr>
          <w:rFonts w:ascii="Arial" w:hAnsi="Arial" w:cs="Arial"/>
          <w:sz w:val="22"/>
          <w:szCs w:val="22"/>
        </w:rPr>
      </w:pPr>
    </w:p>
    <w:p w14:paraId="57CC6D8F" w14:textId="77777777" w:rsidR="002916E0" w:rsidRPr="002362D8" w:rsidRDefault="002916E0">
      <w:pPr>
        <w:tabs>
          <w:tab w:val="left" w:pos="6930"/>
        </w:tabs>
        <w:rPr>
          <w:rFonts w:ascii="Arial" w:hAnsi="Arial" w:cs="Arial"/>
          <w:b/>
          <w:sz w:val="22"/>
          <w:szCs w:val="22"/>
        </w:rPr>
      </w:pPr>
      <w:r w:rsidRPr="002362D8">
        <w:rPr>
          <w:rFonts w:ascii="Arial" w:hAnsi="Arial" w:cs="Arial"/>
          <w:b/>
          <w:sz w:val="22"/>
          <w:szCs w:val="22"/>
        </w:rPr>
        <w:t>4420</w:t>
      </w:r>
    </w:p>
    <w:p w14:paraId="5893D95F" w14:textId="77777777" w:rsidR="002916E0" w:rsidRPr="002362D8" w:rsidRDefault="002916E0">
      <w:pPr>
        <w:tabs>
          <w:tab w:val="left" w:pos="6930"/>
        </w:tabs>
        <w:rPr>
          <w:rFonts w:ascii="Arial" w:hAnsi="Arial" w:cs="Arial"/>
          <w:b/>
          <w:sz w:val="22"/>
          <w:szCs w:val="22"/>
        </w:rPr>
      </w:pPr>
      <w:r w:rsidRPr="002362D8">
        <w:rPr>
          <w:rFonts w:ascii="Arial" w:hAnsi="Arial" w:cs="Arial"/>
          <w:b/>
          <w:sz w:val="22"/>
          <w:szCs w:val="22"/>
        </w:rPr>
        <w:t xml:space="preserve">BP 1481 folio 9r </w:t>
      </w:r>
      <w:r w:rsidR="00E0165C" w:rsidRPr="002362D8">
        <w:rPr>
          <w:rFonts w:ascii="Arial" w:hAnsi="Arial" w:cs="Arial"/>
          <w:b/>
          <w:sz w:val="22"/>
          <w:szCs w:val="22"/>
        </w:rPr>
        <w:t xml:space="preserve">2 </w:t>
      </w:r>
      <w:r w:rsidRPr="002362D8">
        <w:rPr>
          <w:rFonts w:ascii="Arial" w:hAnsi="Arial" w:cs="Arial"/>
          <w:b/>
          <w:sz w:val="22"/>
          <w:szCs w:val="22"/>
        </w:rPr>
        <w:t>april 1608</w:t>
      </w:r>
    </w:p>
    <w:p w14:paraId="3B06E3DC" w14:textId="77777777" w:rsidR="00E0165C" w:rsidRPr="002362D8" w:rsidRDefault="002916E0">
      <w:pPr>
        <w:tabs>
          <w:tab w:val="left" w:pos="6930"/>
        </w:tabs>
        <w:rPr>
          <w:rFonts w:ascii="Arial" w:hAnsi="Arial" w:cs="Arial"/>
          <w:sz w:val="22"/>
          <w:szCs w:val="22"/>
        </w:rPr>
      </w:pPr>
      <w:r w:rsidRPr="002362D8">
        <w:rPr>
          <w:rFonts w:ascii="Arial" w:hAnsi="Arial" w:cs="Arial"/>
          <w:sz w:val="22"/>
          <w:szCs w:val="22"/>
        </w:rPr>
        <w:t xml:space="preserve">Vervolg van bovenstaande akte: Johannis Henrixsz. van der Haghen, Johannis Lambertss. Wouters, Paulus zn.v.w. Johannis Adamssoen, Matheus zn.v.w. Lambertus Wouterss., verkoop aan </w:t>
      </w:r>
      <w:r w:rsidRPr="002362D8">
        <w:rPr>
          <w:rFonts w:ascii="Arial" w:hAnsi="Arial" w:cs="Arial"/>
          <w:b/>
          <w:sz w:val="22"/>
          <w:szCs w:val="22"/>
          <w:u w:val="single"/>
        </w:rPr>
        <w:t>Dominus en Magister Balthazar de Bont</w:t>
      </w:r>
      <w:r w:rsidRPr="002362D8">
        <w:rPr>
          <w:rFonts w:ascii="Arial" w:hAnsi="Arial" w:cs="Arial"/>
          <w:sz w:val="22"/>
          <w:szCs w:val="22"/>
        </w:rPr>
        <w:t>, schepenbrief dd. 1598, transport aan D. van Kessel t.b.v. Gertrudis dr.v.Loduv</w:t>
      </w:r>
      <w:r w:rsidR="00E0165C" w:rsidRPr="002362D8">
        <w:rPr>
          <w:rFonts w:ascii="Arial" w:hAnsi="Arial" w:cs="Arial"/>
          <w:sz w:val="22"/>
          <w:szCs w:val="22"/>
        </w:rPr>
        <w:t>icus Bartholomei van der Lynden; Arndt zn.v.w. Pauwels Arntss. weduwnaar van Aelken dr.v.w. Frans Corstiaenss.</w:t>
      </w:r>
    </w:p>
    <w:p w14:paraId="12603A4E" w14:textId="77777777" w:rsidR="000C13ED" w:rsidRPr="002362D8" w:rsidRDefault="000C13ED">
      <w:pPr>
        <w:tabs>
          <w:tab w:val="left" w:pos="6930"/>
        </w:tabs>
        <w:rPr>
          <w:rFonts w:ascii="Arial" w:hAnsi="Arial" w:cs="Arial"/>
          <w:sz w:val="22"/>
          <w:szCs w:val="22"/>
        </w:rPr>
      </w:pPr>
    </w:p>
    <w:p w14:paraId="10A96B7A" w14:textId="77777777" w:rsidR="000C13ED" w:rsidRPr="002362D8" w:rsidRDefault="000C13ED">
      <w:pPr>
        <w:tabs>
          <w:tab w:val="left" w:pos="6930"/>
        </w:tabs>
        <w:rPr>
          <w:rFonts w:ascii="Arial" w:hAnsi="Arial" w:cs="Arial"/>
          <w:b/>
          <w:sz w:val="22"/>
          <w:szCs w:val="22"/>
        </w:rPr>
      </w:pPr>
      <w:r w:rsidRPr="002362D8">
        <w:rPr>
          <w:rFonts w:ascii="Arial" w:hAnsi="Arial" w:cs="Arial"/>
          <w:b/>
          <w:sz w:val="22"/>
          <w:szCs w:val="22"/>
        </w:rPr>
        <w:t>4421</w:t>
      </w:r>
    </w:p>
    <w:p w14:paraId="4E8CD015" w14:textId="77777777" w:rsidR="000C13ED" w:rsidRPr="002362D8" w:rsidRDefault="000C13ED">
      <w:pPr>
        <w:tabs>
          <w:tab w:val="left" w:pos="6930"/>
        </w:tabs>
        <w:rPr>
          <w:rFonts w:ascii="Arial" w:hAnsi="Arial" w:cs="Arial"/>
          <w:b/>
          <w:sz w:val="22"/>
          <w:szCs w:val="22"/>
        </w:rPr>
      </w:pPr>
      <w:r w:rsidRPr="002362D8">
        <w:rPr>
          <w:rFonts w:ascii="Arial" w:hAnsi="Arial" w:cs="Arial"/>
          <w:b/>
          <w:sz w:val="22"/>
          <w:szCs w:val="22"/>
        </w:rPr>
        <w:t>BP 1451 folo 68r  mei 1608</w:t>
      </w:r>
    </w:p>
    <w:p w14:paraId="0B178847" w14:textId="77777777" w:rsidR="000C13ED" w:rsidRPr="002362D8" w:rsidRDefault="000C13ED">
      <w:pPr>
        <w:tabs>
          <w:tab w:val="left" w:pos="6930"/>
        </w:tabs>
        <w:rPr>
          <w:rFonts w:ascii="Arial" w:hAnsi="Arial" w:cs="Arial"/>
          <w:sz w:val="22"/>
          <w:szCs w:val="22"/>
        </w:rPr>
      </w:pPr>
      <w:r w:rsidRPr="002362D8">
        <w:rPr>
          <w:rFonts w:ascii="Arial" w:hAnsi="Arial" w:cs="Arial"/>
          <w:sz w:val="22"/>
          <w:szCs w:val="22"/>
        </w:rPr>
        <w:t xml:space="preserve">Jacop zn.v.w. Jans de Smit uit Schijndel heeft verkocht aan Balthasar zn.v.w. Jans Niclaessen Donckarts </w:t>
      </w:r>
      <w:r w:rsidRPr="002362D8">
        <w:rPr>
          <w:rFonts w:ascii="Arial" w:hAnsi="Arial" w:cs="Arial"/>
          <w:b/>
          <w:sz w:val="22"/>
          <w:szCs w:val="22"/>
          <w:u w:val="single"/>
        </w:rPr>
        <w:t>wollenlakenverkoper</w:t>
      </w:r>
      <w:r w:rsidRPr="002362D8">
        <w:rPr>
          <w:rFonts w:ascii="Arial" w:hAnsi="Arial" w:cs="Arial"/>
          <w:sz w:val="22"/>
          <w:szCs w:val="22"/>
        </w:rPr>
        <w:t xml:space="preserve"> een erfcijns van 3 ½ erfcijns te betalen op de 12</w:t>
      </w:r>
      <w:r w:rsidRPr="002362D8">
        <w:rPr>
          <w:rFonts w:ascii="Arial" w:hAnsi="Arial" w:cs="Arial"/>
          <w:sz w:val="22"/>
          <w:szCs w:val="22"/>
          <w:vertAlign w:val="superscript"/>
        </w:rPr>
        <w:t>e</w:t>
      </w:r>
      <w:r w:rsidRPr="002362D8">
        <w:rPr>
          <w:rFonts w:ascii="Arial" w:hAnsi="Arial" w:cs="Arial"/>
          <w:sz w:val="22"/>
          <w:szCs w:val="22"/>
        </w:rPr>
        <w:t xml:space="preserve"> dag in mei </w:t>
      </w:r>
    </w:p>
    <w:p w14:paraId="20D3CCAF" w14:textId="77777777" w:rsidR="000C13ED" w:rsidRPr="002362D8" w:rsidRDefault="000C13ED">
      <w:pPr>
        <w:tabs>
          <w:tab w:val="left" w:pos="6930"/>
        </w:tabs>
        <w:rPr>
          <w:rFonts w:ascii="Arial" w:hAnsi="Arial" w:cs="Arial"/>
          <w:b/>
          <w:sz w:val="22"/>
          <w:szCs w:val="22"/>
        </w:rPr>
      </w:pPr>
      <w:r w:rsidRPr="002362D8">
        <w:rPr>
          <w:rFonts w:ascii="Arial" w:hAnsi="Arial" w:cs="Arial"/>
          <w:b/>
          <w:sz w:val="22"/>
          <w:szCs w:val="22"/>
        </w:rPr>
        <w:t>4422</w:t>
      </w:r>
    </w:p>
    <w:p w14:paraId="78601496" w14:textId="77777777" w:rsidR="000C13ED" w:rsidRPr="002362D8" w:rsidRDefault="000C13ED">
      <w:pPr>
        <w:tabs>
          <w:tab w:val="left" w:pos="6930"/>
        </w:tabs>
        <w:rPr>
          <w:rFonts w:ascii="Arial" w:hAnsi="Arial" w:cs="Arial"/>
          <w:b/>
          <w:sz w:val="22"/>
          <w:szCs w:val="22"/>
        </w:rPr>
      </w:pPr>
      <w:r w:rsidRPr="002362D8">
        <w:rPr>
          <w:rFonts w:ascii="Arial" w:hAnsi="Arial" w:cs="Arial"/>
          <w:b/>
          <w:sz w:val="22"/>
          <w:szCs w:val="22"/>
        </w:rPr>
        <w:t>BP 1451 folio 79r  mei 1608</w:t>
      </w:r>
    </w:p>
    <w:p w14:paraId="1902B57B" w14:textId="77777777" w:rsidR="000C13ED" w:rsidRPr="002362D8" w:rsidRDefault="000C13ED">
      <w:pPr>
        <w:tabs>
          <w:tab w:val="left" w:pos="6930"/>
        </w:tabs>
        <w:rPr>
          <w:rFonts w:ascii="Arial" w:hAnsi="Arial" w:cs="Arial"/>
          <w:sz w:val="22"/>
          <w:szCs w:val="22"/>
        </w:rPr>
      </w:pPr>
      <w:r w:rsidRPr="002362D8">
        <w:rPr>
          <w:rFonts w:ascii="Arial" w:hAnsi="Arial" w:cs="Arial"/>
          <w:b/>
          <w:sz w:val="22"/>
          <w:szCs w:val="22"/>
          <w:u w:val="single"/>
        </w:rPr>
        <w:t>Meester Jan zn.v.w. Mr. Jacob zn.v. Mee</w:t>
      </w:r>
      <w:r w:rsidR="007D5EFD" w:rsidRPr="002362D8">
        <w:rPr>
          <w:rFonts w:ascii="Arial" w:hAnsi="Arial" w:cs="Arial"/>
          <w:b/>
          <w:sz w:val="22"/>
          <w:szCs w:val="22"/>
          <w:u w:val="single"/>
        </w:rPr>
        <w:t>st</w:t>
      </w:r>
      <w:r w:rsidRPr="002362D8">
        <w:rPr>
          <w:rFonts w:ascii="Arial" w:hAnsi="Arial" w:cs="Arial"/>
          <w:b/>
          <w:sz w:val="22"/>
          <w:szCs w:val="22"/>
          <w:u w:val="single"/>
        </w:rPr>
        <w:t>er Dirix Reynerss. van Herperschayck</w:t>
      </w:r>
      <w:r w:rsidRPr="002362D8">
        <w:rPr>
          <w:rFonts w:ascii="Arial" w:hAnsi="Arial" w:cs="Arial"/>
          <w:sz w:val="22"/>
          <w:szCs w:val="22"/>
        </w:rPr>
        <w:t xml:space="preserve">, een erfcijns van 6 gl. </w:t>
      </w:r>
      <w:r w:rsidR="007D5EFD" w:rsidRPr="002362D8">
        <w:rPr>
          <w:rFonts w:ascii="Arial" w:hAnsi="Arial" w:cs="Arial"/>
          <w:sz w:val="22"/>
          <w:szCs w:val="22"/>
        </w:rPr>
        <w:t>uit onderpanden te Schijndel</w:t>
      </w:r>
    </w:p>
    <w:p w14:paraId="17F8F43F" w14:textId="77777777" w:rsidR="007D5EFD" w:rsidRPr="002362D8" w:rsidRDefault="007D5EFD">
      <w:pPr>
        <w:tabs>
          <w:tab w:val="left" w:pos="6930"/>
        </w:tabs>
        <w:rPr>
          <w:rFonts w:ascii="Arial" w:hAnsi="Arial" w:cs="Arial"/>
          <w:sz w:val="22"/>
          <w:szCs w:val="22"/>
        </w:rPr>
      </w:pPr>
    </w:p>
    <w:p w14:paraId="44BED015" w14:textId="77777777" w:rsidR="007D5EFD" w:rsidRPr="002362D8" w:rsidRDefault="007D5EFD">
      <w:pPr>
        <w:tabs>
          <w:tab w:val="left" w:pos="6930"/>
        </w:tabs>
        <w:rPr>
          <w:rFonts w:ascii="Arial" w:hAnsi="Arial" w:cs="Arial"/>
          <w:b/>
          <w:sz w:val="22"/>
          <w:szCs w:val="22"/>
        </w:rPr>
      </w:pPr>
      <w:r w:rsidRPr="002362D8">
        <w:rPr>
          <w:rFonts w:ascii="Arial" w:hAnsi="Arial" w:cs="Arial"/>
          <w:b/>
          <w:sz w:val="22"/>
          <w:szCs w:val="22"/>
        </w:rPr>
        <w:t>4423</w:t>
      </w:r>
    </w:p>
    <w:p w14:paraId="67417C22" w14:textId="77777777" w:rsidR="007D5EFD" w:rsidRPr="002362D8" w:rsidRDefault="007D5EFD">
      <w:pPr>
        <w:tabs>
          <w:tab w:val="left" w:pos="6930"/>
        </w:tabs>
        <w:rPr>
          <w:rFonts w:ascii="Arial" w:hAnsi="Arial" w:cs="Arial"/>
          <w:b/>
          <w:sz w:val="22"/>
          <w:szCs w:val="22"/>
        </w:rPr>
      </w:pPr>
      <w:r w:rsidRPr="002362D8">
        <w:rPr>
          <w:rFonts w:ascii="Arial" w:hAnsi="Arial" w:cs="Arial"/>
          <w:b/>
          <w:sz w:val="22"/>
          <w:szCs w:val="22"/>
        </w:rPr>
        <w:t>BP 1481 folio 77v  mei 1608</w:t>
      </w:r>
    </w:p>
    <w:p w14:paraId="564421A1" w14:textId="77777777" w:rsidR="007D5EFD" w:rsidRPr="002362D8" w:rsidRDefault="007D5EFD">
      <w:pPr>
        <w:tabs>
          <w:tab w:val="left" w:pos="6930"/>
        </w:tabs>
        <w:rPr>
          <w:rFonts w:ascii="Arial" w:hAnsi="Arial" w:cs="Arial"/>
          <w:sz w:val="22"/>
          <w:szCs w:val="22"/>
        </w:rPr>
      </w:pPr>
      <w:r w:rsidRPr="002362D8">
        <w:rPr>
          <w:rFonts w:ascii="Arial" w:hAnsi="Arial" w:cs="Arial"/>
          <w:sz w:val="22"/>
          <w:szCs w:val="22"/>
        </w:rPr>
        <w:t>Marcelis zn.v.w. Peeters zn.v.w. Pauwels Celen wonende te Schijndel met een verkoop aan Matijssen zn.v.w. Mathijsens van Loosen</w:t>
      </w:r>
    </w:p>
    <w:p w14:paraId="0ECB124E" w14:textId="77777777" w:rsidR="007D5EFD" w:rsidRPr="002362D8" w:rsidRDefault="007D5EFD">
      <w:pPr>
        <w:tabs>
          <w:tab w:val="left" w:pos="6930"/>
        </w:tabs>
        <w:rPr>
          <w:rFonts w:ascii="Arial" w:hAnsi="Arial" w:cs="Arial"/>
          <w:sz w:val="22"/>
          <w:szCs w:val="22"/>
        </w:rPr>
      </w:pPr>
    </w:p>
    <w:p w14:paraId="1F89F4A2" w14:textId="77777777" w:rsidR="007D5EFD" w:rsidRPr="002362D8" w:rsidRDefault="007D5EFD">
      <w:pPr>
        <w:tabs>
          <w:tab w:val="left" w:pos="6930"/>
        </w:tabs>
        <w:rPr>
          <w:rFonts w:ascii="Arial" w:hAnsi="Arial" w:cs="Arial"/>
          <w:b/>
          <w:sz w:val="22"/>
          <w:szCs w:val="22"/>
        </w:rPr>
      </w:pPr>
      <w:r w:rsidRPr="002362D8">
        <w:rPr>
          <w:rFonts w:ascii="Arial" w:hAnsi="Arial" w:cs="Arial"/>
          <w:b/>
          <w:sz w:val="22"/>
          <w:szCs w:val="22"/>
        </w:rPr>
        <w:t>4424</w:t>
      </w:r>
    </w:p>
    <w:p w14:paraId="0A7AAA78" w14:textId="77777777" w:rsidR="007D5EFD" w:rsidRPr="002362D8" w:rsidRDefault="007D5EFD">
      <w:pPr>
        <w:tabs>
          <w:tab w:val="left" w:pos="6930"/>
        </w:tabs>
        <w:rPr>
          <w:rFonts w:ascii="Arial" w:hAnsi="Arial" w:cs="Arial"/>
          <w:b/>
          <w:sz w:val="22"/>
          <w:szCs w:val="22"/>
        </w:rPr>
      </w:pPr>
      <w:r w:rsidRPr="002362D8">
        <w:rPr>
          <w:rFonts w:ascii="Arial" w:hAnsi="Arial" w:cs="Arial"/>
          <w:b/>
          <w:sz w:val="22"/>
          <w:szCs w:val="22"/>
        </w:rPr>
        <w:t>BP 1481 folio 106r  juni 1608</w:t>
      </w:r>
    </w:p>
    <w:p w14:paraId="1EEA793D" w14:textId="77777777" w:rsidR="007D5EFD" w:rsidRPr="002362D8" w:rsidRDefault="007D5EFD">
      <w:pPr>
        <w:tabs>
          <w:tab w:val="left" w:pos="6930"/>
        </w:tabs>
        <w:rPr>
          <w:rFonts w:ascii="Arial" w:hAnsi="Arial" w:cs="Arial"/>
          <w:sz w:val="22"/>
          <w:szCs w:val="22"/>
        </w:rPr>
      </w:pPr>
      <w:r w:rsidRPr="002362D8">
        <w:rPr>
          <w:rFonts w:ascii="Arial" w:hAnsi="Arial" w:cs="Arial"/>
          <w:sz w:val="22"/>
          <w:szCs w:val="22"/>
        </w:rPr>
        <w:t xml:space="preserve">Bartholomeus Ghysberts Janssoen heeft verkocht aan Steven Anthonisz. van Orthen een erfcijns van 3 gl. en </w:t>
      </w:r>
      <w:smartTag w:uri="urn:schemas-microsoft-com:office:smarttags" w:element="metricconverter">
        <w:smartTagPr>
          <w:attr w:name="ProductID" w:val="10 st"/>
        </w:smartTagPr>
        <w:r w:rsidRPr="002362D8">
          <w:rPr>
            <w:rFonts w:ascii="Arial" w:hAnsi="Arial" w:cs="Arial"/>
            <w:sz w:val="22"/>
            <w:szCs w:val="22"/>
          </w:rPr>
          <w:t>10 st</w:t>
        </w:r>
      </w:smartTag>
      <w:r w:rsidRPr="002362D8">
        <w:rPr>
          <w:rFonts w:ascii="Arial" w:hAnsi="Arial" w:cs="Arial"/>
          <w:sz w:val="22"/>
          <w:szCs w:val="22"/>
        </w:rPr>
        <w:t xml:space="preserve">. uit een huis erf hof hofstad en toebehoorten met 8 lopensen land </w:t>
      </w:r>
      <w:r w:rsidRPr="002362D8">
        <w:rPr>
          <w:rFonts w:ascii="Arial" w:hAnsi="Arial" w:cs="Arial"/>
          <w:b/>
          <w:sz w:val="22"/>
          <w:szCs w:val="22"/>
          <w:u w:val="single"/>
        </w:rPr>
        <w:t>onder het Lutteleijnde opten Schoot</w:t>
      </w:r>
      <w:r w:rsidRPr="002362D8">
        <w:rPr>
          <w:rFonts w:ascii="Arial" w:hAnsi="Arial" w:cs="Arial"/>
          <w:sz w:val="22"/>
          <w:szCs w:val="22"/>
        </w:rPr>
        <w:t xml:space="preserve"> met als belendingen Henrick Janssen van Gerwen, Henrick van Dijck, de gemene straat, Jan Lambertssoen, welke cijns Wouter Lambert Wouterss. op 19 janjuari 1585 heeft opgedragen aan Willem zn.v. Ghysbert Janss. via een bezegelde schepenbrief</w:t>
      </w:r>
    </w:p>
    <w:p w14:paraId="2439E31E" w14:textId="77777777" w:rsidR="007D5EFD" w:rsidRPr="002362D8" w:rsidRDefault="007D5EFD">
      <w:pPr>
        <w:tabs>
          <w:tab w:val="left" w:pos="6930"/>
        </w:tabs>
        <w:rPr>
          <w:rFonts w:ascii="Arial" w:hAnsi="Arial" w:cs="Arial"/>
          <w:sz w:val="22"/>
          <w:szCs w:val="22"/>
        </w:rPr>
      </w:pPr>
    </w:p>
    <w:p w14:paraId="5BCAB416" w14:textId="77777777" w:rsidR="007D5EFD" w:rsidRPr="002362D8" w:rsidRDefault="00A471C1">
      <w:pPr>
        <w:tabs>
          <w:tab w:val="left" w:pos="6930"/>
        </w:tabs>
        <w:rPr>
          <w:rFonts w:ascii="Arial" w:hAnsi="Arial" w:cs="Arial"/>
          <w:b/>
          <w:sz w:val="22"/>
          <w:szCs w:val="22"/>
        </w:rPr>
      </w:pPr>
      <w:r w:rsidRPr="002362D8">
        <w:rPr>
          <w:rFonts w:ascii="Arial" w:hAnsi="Arial" w:cs="Arial"/>
          <w:b/>
          <w:sz w:val="22"/>
          <w:szCs w:val="22"/>
        </w:rPr>
        <w:t>4425</w:t>
      </w:r>
    </w:p>
    <w:p w14:paraId="0A6BA70F" w14:textId="77777777" w:rsidR="00A471C1" w:rsidRPr="002362D8" w:rsidRDefault="00A471C1">
      <w:pPr>
        <w:tabs>
          <w:tab w:val="left" w:pos="6930"/>
        </w:tabs>
        <w:rPr>
          <w:rFonts w:ascii="Arial" w:hAnsi="Arial" w:cs="Arial"/>
          <w:b/>
          <w:sz w:val="22"/>
          <w:szCs w:val="22"/>
        </w:rPr>
      </w:pPr>
      <w:r w:rsidRPr="002362D8">
        <w:rPr>
          <w:rFonts w:ascii="Arial" w:hAnsi="Arial" w:cs="Arial"/>
          <w:b/>
          <w:sz w:val="22"/>
          <w:szCs w:val="22"/>
        </w:rPr>
        <w:t>BP 1481 folio 120r  juni 1608</w:t>
      </w:r>
    </w:p>
    <w:p w14:paraId="5EF48F9D" w14:textId="77777777" w:rsidR="00A471C1" w:rsidRPr="002362D8" w:rsidRDefault="00A471C1">
      <w:pPr>
        <w:tabs>
          <w:tab w:val="left" w:pos="6930"/>
        </w:tabs>
        <w:rPr>
          <w:rFonts w:ascii="Arial" w:hAnsi="Arial" w:cs="Arial"/>
          <w:sz w:val="22"/>
          <w:szCs w:val="22"/>
        </w:rPr>
      </w:pPr>
      <w:r w:rsidRPr="002362D8">
        <w:rPr>
          <w:rFonts w:ascii="Arial" w:hAnsi="Arial" w:cs="Arial"/>
          <w:sz w:val="22"/>
          <w:szCs w:val="22"/>
        </w:rPr>
        <w:lastRenderedPageBreak/>
        <w:t xml:space="preserve">Henrick zn.v.w. Willem van den Oetelaer wonende te Schijndel heeft verkocht aan Jan zn.v. Gerard Michielss. zijn zwager een erfcijns van 14 gl. te betalen op de feestdag van Sint Servatius bisschop [13 mei] uit 3 morgens hooiland </w:t>
      </w:r>
      <w:r w:rsidRPr="002362D8">
        <w:rPr>
          <w:rFonts w:ascii="Arial" w:hAnsi="Arial" w:cs="Arial"/>
          <w:b/>
          <w:sz w:val="22"/>
          <w:szCs w:val="22"/>
          <w:u w:val="single"/>
        </w:rPr>
        <w:t>in Baexhoeve</w:t>
      </w:r>
      <w:r w:rsidRPr="002362D8">
        <w:rPr>
          <w:rFonts w:ascii="Arial" w:hAnsi="Arial" w:cs="Arial"/>
          <w:sz w:val="22"/>
          <w:szCs w:val="22"/>
        </w:rPr>
        <w:t xml:space="preserve"> naast het erf van Henrick Willem Henricx </w:t>
      </w:r>
      <w:r w:rsidR="00AD7440" w:rsidRPr="002362D8">
        <w:rPr>
          <w:rFonts w:ascii="Arial" w:hAnsi="Arial" w:cs="Arial"/>
          <w:sz w:val="22"/>
          <w:szCs w:val="22"/>
        </w:rPr>
        <w:t>– in de marge: aan handen van Johannis Gerardi Michielsen dd. 28 juni 1622 ondertekend door Danckers</w:t>
      </w:r>
    </w:p>
    <w:p w14:paraId="67365778" w14:textId="77777777" w:rsidR="00A471C1" w:rsidRPr="002362D8" w:rsidRDefault="00A471C1">
      <w:pPr>
        <w:tabs>
          <w:tab w:val="left" w:pos="6930"/>
        </w:tabs>
        <w:rPr>
          <w:rFonts w:ascii="Arial" w:hAnsi="Arial" w:cs="Arial"/>
          <w:sz w:val="22"/>
          <w:szCs w:val="22"/>
        </w:rPr>
      </w:pPr>
    </w:p>
    <w:p w14:paraId="2AC683D7" w14:textId="77777777" w:rsidR="00A471C1" w:rsidRPr="002362D8" w:rsidRDefault="00A471C1">
      <w:pPr>
        <w:tabs>
          <w:tab w:val="left" w:pos="6930"/>
        </w:tabs>
        <w:rPr>
          <w:rFonts w:ascii="Arial" w:hAnsi="Arial" w:cs="Arial"/>
          <w:b/>
          <w:sz w:val="22"/>
          <w:szCs w:val="22"/>
        </w:rPr>
      </w:pPr>
      <w:r w:rsidRPr="002362D8">
        <w:rPr>
          <w:rFonts w:ascii="Arial" w:hAnsi="Arial" w:cs="Arial"/>
          <w:b/>
          <w:sz w:val="22"/>
          <w:szCs w:val="22"/>
        </w:rPr>
        <w:t>4426</w:t>
      </w:r>
    </w:p>
    <w:p w14:paraId="1CBCA281" w14:textId="77777777" w:rsidR="00A471C1" w:rsidRPr="002362D8" w:rsidRDefault="00A471C1">
      <w:pPr>
        <w:tabs>
          <w:tab w:val="left" w:pos="6930"/>
        </w:tabs>
        <w:rPr>
          <w:rFonts w:ascii="Arial" w:hAnsi="Arial" w:cs="Arial"/>
          <w:b/>
          <w:sz w:val="22"/>
          <w:szCs w:val="22"/>
        </w:rPr>
      </w:pPr>
      <w:r w:rsidRPr="002362D8">
        <w:rPr>
          <w:rFonts w:ascii="Arial" w:hAnsi="Arial" w:cs="Arial"/>
          <w:b/>
          <w:sz w:val="22"/>
          <w:szCs w:val="22"/>
        </w:rPr>
        <w:t xml:space="preserve">BP 1451 folio </w:t>
      </w:r>
      <w:r w:rsidR="00AD7440" w:rsidRPr="002362D8">
        <w:rPr>
          <w:rFonts w:ascii="Arial" w:hAnsi="Arial" w:cs="Arial"/>
          <w:b/>
          <w:sz w:val="22"/>
          <w:szCs w:val="22"/>
        </w:rPr>
        <w:t>181r</w:t>
      </w:r>
      <w:r w:rsidRPr="002362D8">
        <w:rPr>
          <w:rFonts w:ascii="Arial" w:hAnsi="Arial" w:cs="Arial"/>
          <w:b/>
          <w:sz w:val="22"/>
          <w:szCs w:val="22"/>
        </w:rPr>
        <w:t xml:space="preserve">  juli 1608</w:t>
      </w:r>
    </w:p>
    <w:p w14:paraId="0BB2E8B6" w14:textId="77777777" w:rsidR="00AD7440" w:rsidRPr="002362D8" w:rsidRDefault="00AD7440">
      <w:pPr>
        <w:tabs>
          <w:tab w:val="left" w:pos="6930"/>
        </w:tabs>
        <w:rPr>
          <w:rFonts w:ascii="Arial" w:hAnsi="Arial" w:cs="Arial"/>
          <w:sz w:val="22"/>
          <w:szCs w:val="22"/>
        </w:rPr>
      </w:pPr>
      <w:r w:rsidRPr="002362D8">
        <w:rPr>
          <w:rFonts w:ascii="Arial" w:hAnsi="Arial" w:cs="Arial"/>
          <w:sz w:val="22"/>
          <w:szCs w:val="22"/>
        </w:rPr>
        <w:t xml:space="preserve">Jan zn.v.w. Gerards Gerardss. van de Ven uit Schijndel </w:t>
      </w:r>
      <w:r w:rsidRPr="002362D8">
        <w:rPr>
          <w:rFonts w:ascii="Arial" w:hAnsi="Arial" w:cs="Arial"/>
          <w:b/>
          <w:sz w:val="22"/>
          <w:szCs w:val="22"/>
          <w:u w:val="single"/>
        </w:rPr>
        <w:t>aent Wijbosch</w:t>
      </w:r>
      <w:r w:rsidRPr="002362D8">
        <w:rPr>
          <w:rFonts w:ascii="Arial" w:hAnsi="Arial" w:cs="Arial"/>
          <w:sz w:val="22"/>
          <w:szCs w:val="22"/>
        </w:rPr>
        <w:t xml:space="preserve"> man van Catharina dr.v.w. Lucas Lambertss. </w:t>
      </w:r>
      <w:r w:rsidR="00CB1F0F" w:rsidRPr="002362D8">
        <w:rPr>
          <w:rFonts w:ascii="Arial" w:hAnsi="Arial" w:cs="Arial"/>
          <w:sz w:val="22"/>
          <w:szCs w:val="22"/>
        </w:rPr>
        <w:t xml:space="preserve">heeft verkocht aan Cornelis zn.v.w. Jan Jacopss. Rijdders een erfcijns van 7 gl. te betalen op de feestdag van Maria Visitatie [2 juli] uit huis erf hof schuur esthuis en 5 lopensen akkerland </w:t>
      </w:r>
      <w:r w:rsidR="00CB1F0F" w:rsidRPr="002362D8">
        <w:rPr>
          <w:rFonts w:ascii="Arial" w:hAnsi="Arial" w:cs="Arial"/>
          <w:b/>
          <w:sz w:val="22"/>
          <w:szCs w:val="22"/>
          <w:u w:val="single"/>
        </w:rPr>
        <w:t>aent Wijbosch</w:t>
      </w:r>
      <w:r w:rsidR="00CB1F0F" w:rsidRPr="002362D8">
        <w:rPr>
          <w:rFonts w:ascii="Arial" w:hAnsi="Arial" w:cs="Arial"/>
          <w:sz w:val="22"/>
          <w:szCs w:val="22"/>
        </w:rPr>
        <w:t xml:space="preserve"> met als belendingen Peeter Lambertss., Jan Henricx Duijn (?), de gemene straa</w:t>
      </w:r>
      <w:r w:rsidR="00577EDB" w:rsidRPr="002362D8">
        <w:rPr>
          <w:rFonts w:ascii="Arial" w:hAnsi="Arial" w:cs="Arial"/>
          <w:sz w:val="22"/>
          <w:szCs w:val="22"/>
        </w:rPr>
        <w:t>t</w:t>
      </w:r>
      <w:r w:rsidR="00CB1F0F" w:rsidRPr="002362D8">
        <w:rPr>
          <w:rFonts w:ascii="Arial" w:hAnsi="Arial" w:cs="Arial"/>
          <w:sz w:val="22"/>
          <w:szCs w:val="22"/>
        </w:rPr>
        <w:t>, ide</w:t>
      </w:r>
      <w:r w:rsidR="00577EDB" w:rsidRPr="002362D8">
        <w:rPr>
          <w:rFonts w:ascii="Arial" w:hAnsi="Arial" w:cs="Arial"/>
          <w:sz w:val="22"/>
          <w:szCs w:val="22"/>
        </w:rPr>
        <w:t>m</w:t>
      </w:r>
      <w:r w:rsidR="00CB1F0F" w:rsidRPr="002362D8">
        <w:rPr>
          <w:rFonts w:ascii="Arial" w:hAnsi="Arial" w:cs="Arial"/>
          <w:sz w:val="22"/>
          <w:szCs w:val="22"/>
        </w:rPr>
        <w:t xml:space="preserve"> uit een akker van 6 lopensen </w:t>
      </w:r>
      <w:r w:rsidR="00CB1F0F" w:rsidRPr="002362D8">
        <w:rPr>
          <w:rFonts w:ascii="Arial" w:hAnsi="Arial" w:cs="Arial"/>
          <w:b/>
          <w:sz w:val="22"/>
          <w:szCs w:val="22"/>
          <w:u w:val="single"/>
        </w:rPr>
        <w:t>int Loosbroeck [lees: Loosbraak]</w:t>
      </w:r>
      <w:r w:rsidR="00CB1F0F" w:rsidRPr="002362D8">
        <w:rPr>
          <w:rFonts w:ascii="Arial" w:hAnsi="Arial" w:cs="Arial"/>
          <w:sz w:val="22"/>
          <w:szCs w:val="22"/>
        </w:rPr>
        <w:t xml:space="preserve"> naast het erf van Jan Spierincx – in de marge: Jan Boudeweijns van Santvoirt als transport hebbende van de cijns dd. 12 april 1642 heeft bekend dat Gerart Janssen van de Ven de cijns heeft afgelost dd. 30 juni 1616 ondertekend door Van Kessel</w:t>
      </w:r>
    </w:p>
    <w:p w14:paraId="69964A48" w14:textId="77777777" w:rsidR="00CB1F0F" w:rsidRPr="002362D8" w:rsidRDefault="00CB1F0F">
      <w:pPr>
        <w:tabs>
          <w:tab w:val="left" w:pos="6930"/>
        </w:tabs>
        <w:rPr>
          <w:rFonts w:ascii="Arial" w:hAnsi="Arial" w:cs="Arial"/>
          <w:sz w:val="22"/>
          <w:szCs w:val="22"/>
        </w:rPr>
      </w:pPr>
    </w:p>
    <w:p w14:paraId="45ACA6E4" w14:textId="77777777" w:rsidR="00CB1F0F" w:rsidRPr="002362D8" w:rsidRDefault="00CB1F0F">
      <w:pPr>
        <w:tabs>
          <w:tab w:val="left" w:pos="6930"/>
        </w:tabs>
        <w:rPr>
          <w:rFonts w:ascii="Arial" w:hAnsi="Arial" w:cs="Arial"/>
          <w:b/>
          <w:sz w:val="22"/>
          <w:szCs w:val="22"/>
        </w:rPr>
      </w:pPr>
      <w:r w:rsidRPr="002362D8">
        <w:rPr>
          <w:rFonts w:ascii="Arial" w:hAnsi="Arial" w:cs="Arial"/>
          <w:b/>
          <w:sz w:val="22"/>
          <w:szCs w:val="22"/>
        </w:rPr>
        <w:t>4427</w:t>
      </w:r>
    </w:p>
    <w:p w14:paraId="0B8B408A" w14:textId="77777777" w:rsidR="00CB1F0F" w:rsidRPr="002362D8" w:rsidRDefault="00CB1F0F">
      <w:pPr>
        <w:tabs>
          <w:tab w:val="left" w:pos="6930"/>
        </w:tabs>
        <w:rPr>
          <w:rFonts w:ascii="Arial" w:hAnsi="Arial" w:cs="Arial"/>
          <w:b/>
          <w:sz w:val="22"/>
          <w:szCs w:val="22"/>
        </w:rPr>
      </w:pPr>
      <w:r w:rsidRPr="002362D8">
        <w:rPr>
          <w:rFonts w:ascii="Arial" w:hAnsi="Arial" w:cs="Arial"/>
          <w:b/>
          <w:sz w:val="22"/>
          <w:szCs w:val="22"/>
        </w:rPr>
        <w:t>BP 1451 folio 206r juli 1608</w:t>
      </w:r>
    </w:p>
    <w:p w14:paraId="78379B16" w14:textId="77777777" w:rsidR="00577EDB" w:rsidRPr="002362D8" w:rsidRDefault="00CB1F0F">
      <w:pPr>
        <w:tabs>
          <w:tab w:val="left" w:pos="6930"/>
        </w:tabs>
        <w:rPr>
          <w:rFonts w:ascii="Arial" w:hAnsi="Arial" w:cs="Arial"/>
          <w:sz w:val="22"/>
          <w:szCs w:val="22"/>
        </w:rPr>
      </w:pPr>
      <w:r w:rsidRPr="002362D8">
        <w:rPr>
          <w:rFonts w:ascii="Arial" w:hAnsi="Arial" w:cs="Arial"/>
          <w:sz w:val="22"/>
          <w:szCs w:val="22"/>
        </w:rPr>
        <w:t xml:space="preserve">Jan zn.v. Dirck Henric Janssen </w:t>
      </w:r>
      <w:r w:rsidRPr="002362D8">
        <w:rPr>
          <w:rFonts w:ascii="Arial" w:hAnsi="Arial" w:cs="Arial"/>
          <w:b/>
          <w:sz w:val="22"/>
          <w:szCs w:val="22"/>
          <w:u w:val="single"/>
        </w:rPr>
        <w:t>timmerman</w:t>
      </w:r>
      <w:r w:rsidRPr="002362D8">
        <w:rPr>
          <w:rFonts w:ascii="Arial" w:hAnsi="Arial" w:cs="Arial"/>
          <w:sz w:val="22"/>
          <w:szCs w:val="22"/>
        </w:rPr>
        <w:t xml:space="preserve"> </w:t>
      </w:r>
      <w:r w:rsidR="00577EDB" w:rsidRPr="002362D8">
        <w:rPr>
          <w:rFonts w:ascii="Arial" w:hAnsi="Arial" w:cs="Arial"/>
          <w:sz w:val="22"/>
          <w:szCs w:val="22"/>
        </w:rPr>
        <w:t xml:space="preserve">wonende te Gemonde heeft verkocht Peeter zn.v.w. Jan Joris Daemss. </w:t>
      </w:r>
      <w:r w:rsidR="00577EDB" w:rsidRPr="002362D8">
        <w:rPr>
          <w:rFonts w:ascii="Arial" w:hAnsi="Arial" w:cs="Arial"/>
          <w:b/>
          <w:sz w:val="22"/>
          <w:szCs w:val="22"/>
          <w:u w:val="single"/>
        </w:rPr>
        <w:t>als blokmeester van het armenblok van de Weversplaats te ’s-Hertogenbosch</w:t>
      </w:r>
      <w:r w:rsidR="00577EDB" w:rsidRPr="002362D8">
        <w:rPr>
          <w:rFonts w:ascii="Arial" w:hAnsi="Arial" w:cs="Arial"/>
          <w:sz w:val="22"/>
          <w:szCs w:val="22"/>
        </w:rPr>
        <w:t xml:space="preserve"> t.b.v. dit armenblok een erfcijns van 7 gl. jaarlijks te betalen op de 15</w:t>
      </w:r>
      <w:r w:rsidR="00577EDB" w:rsidRPr="002362D8">
        <w:rPr>
          <w:rFonts w:ascii="Arial" w:hAnsi="Arial" w:cs="Arial"/>
          <w:sz w:val="22"/>
          <w:szCs w:val="22"/>
          <w:vertAlign w:val="superscript"/>
        </w:rPr>
        <w:t>e</w:t>
      </w:r>
      <w:r w:rsidR="00577EDB" w:rsidRPr="002362D8">
        <w:rPr>
          <w:rFonts w:ascii="Arial" w:hAnsi="Arial" w:cs="Arial"/>
          <w:sz w:val="22"/>
          <w:szCs w:val="22"/>
        </w:rPr>
        <w:t xml:space="preserve"> mei uit huis hof en akkerland in de </w:t>
      </w:r>
      <w:r w:rsidR="00577EDB" w:rsidRPr="002362D8">
        <w:rPr>
          <w:rFonts w:ascii="Arial" w:hAnsi="Arial" w:cs="Arial"/>
          <w:b/>
          <w:sz w:val="22"/>
          <w:szCs w:val="22"/>
          <w:u w:val="single"/>
        </w:rPr>
        <w:t>parochie Gemonde onder de jurisdictie van Schijndel in de Broecstraet</w:t>
      </w:r>
      <w:r w:rsidR="00577EDB" w:rsidRPr="002362D8">
        <w:rPr>
          <w:rFonts w:ascii="Arial" w:hAnsi="Arial" w:cs="Arial"/>
          <w:sz w:val="22"/>
          <w:szCs w:val="22"/>
        </w:rPr>
        <w:t xml:space="preserve"> met als belendingen </w:t>
      </w:r>
      <w:r w:rsidR="00577EDB" w:rsidRPr="002362D8">
        <w:rPr>
          <w:rFonts w:ascii="Arial" w:hAnsi="Arial" w:cs="Arial"/>
          <w:b/>
          <w:sz w:val="22"/>
          <w:szCs w:val="22"/>
          <w:u w:val="single"/>
        </w:rPr>
        <w:t>het Zustersconvent van Sint Geetruiden te ’s-Hertogenbosch</w:t>
      </w:r>
      <w:r w:rsidR="00577EDB" w:rsidRPr="002362D8">
        <w:rPr>
          <w:rFonts w:ascii="Arial" w:hAnsi="Arial" w:cs="Arial"/>
          <w:sz w:val="22"/>
          <w:szCs w:val="22"/>
        </w:rPr>
        <w:t>, Jan Gysbertss. Kuijpers, de gemene straat, Goyaert zn.v. Dirck Horcx</w:t>
      </w:r>
    </w:p>
    <w:p w14:paraId="08459A99" w14:textId="77777777" w:rsidR="00577EDB" w:rsidRPr="002362D8" w:rsidRDefault="00577EDB">
      <w:pPr>
        <w:tabs>
          <w:tab w:val="left" w:pos="6930"/>
        </w:tabs>
        <w:rPr>
          <w:rFonts w:ascii="Arial" w:hAnsi="Arial" w:cs="Arial"/>
          <w:sz w:val="22"/>
          <w:szCs w:val="22"/>
        </w:rPr>
      </w:pPr>
    </w:p>
    <w:p w14:paraId="71489FF1" w14:textId="77777777" w:rsidR="00577EDB" w:rsidRPr="002362D8" w:rsidRDefault="00577EDB">
      <w:pPr>
        <w:tabs>
          <w:tab w:val="left" w:pos="6930"/>
        </w:tabs>
        <w:rPr>
          <w:rFonts w:ascii="Arial" w:hAnsi="Arial" w:cs="Arial"/>
          <w:b/>
          <w:sz w:val="22"/>
          <w:szCs w:val="22"/>
        </w:rPr>
      </w:pPr>
      <w:r w:rsidRPr="002362D8">
        <w:rPr>
          <w:rFonts w:ascii="Arial" w:hAnsi="Arial" w:cs="Arial"/>
          <w:b/>
          <w:sz w:val="22"/>
          <w:szCs w:val="22"/>
        </w:rPr>
        <w:t>4428</w:t>
      </w:r>
    </w:p>
    <w:p w14:paraId="0A2CE1E1" w14:textId="77777777" w:rsidR="00577EDB" w:rsidRPr="002362D8" w:rsidRDefault="00577EDB">
      <w:pPr>
        <w:tabs>
          <w:tab w:val="left" w:pos="6930"/>
        </w:tabs>
        <w:rPr>
          <w:rFonts w:ascii="Arial" w:hAnsi="Arial" w:cs="Arial"/>
          <w:b/>
          <w:sz w:val="22"/>
          <w:szCs w:val="22"/>
        </w:rPr>
      </w:pPr>
      <w:r w:rsidRPr="002362D8">
        <w:rPr>
          <w:rFonts w:ascii="Arial" w:hAnsi="Arial" w:cs="Arial"/>
          <w:b/>
          <w:sz w:val="22"/>
          <w:szCs w:val="22"/>
        </w:rPr>
        <w:t>BP 1451 folio 224v  juli 1608</w:t>
      </w:r>
    </w:p>
    <w:p w14:paraId="76E23BFE" w14:textId="77777777" w:rsidR="00577EDB" w:rsidRPr="002362D8" w:rsidRDefault="00577EDB">
      <w:pPr>
        <w:tabs>
          <w:tab w:val="left" w:pos="6930"/>
        </w:tabs>
        <w:rPr>
          <w:rFonts w:ascii="Arial" w:hAnsi="Arial" w:cs="Arial"/>
          <w:sz w:val="22"/>
          <w:szCs w:val="22"/>
        </w:rPr>
      </w:pPr>
      <w:r w:rsidRPr="002362D8">
        <w:rPr>
          <w:rFonts w:ascii="Arial" w:hAnsi="Arial" w:cs="Arial"/>
          <w:b/>
          <w:sz w:val="22"/>
          <w:szCs w:val="22"/>
          <w:u w:val="single"/>
        </w:rPr>
        <w:t xml:space="preserve">Mr. Lambrecht de Bie zn.v.w. Mr. Henricx de Bie als enige erfgenaam van wijlen Franchois de Bie  </w:t>
      </w:r>
      <w:r w:rsidRPr="002362D8">
        <w:rPr>
          <w:rFonts w:ascii="Arial" w:hAnsi="Arial" w:cs="Arial"/>
          <w:sz w:val="22"/>
          <w:szCs w:val="22"/>
        </w:rPr>
        <w:t>te betalen op de feestdag van Sint Jan Geboorte [24 juni] een erfcijns van 6 ½ gl. uit een ho</w:t>
      </w:r>
      <w:r w:rsidR="00A50765" w:rsidRPr="002362D8">
        <w:rPr>
          <w:rFonts w:ascii="Arial" w:hAnsi="Arial" w:cs="Arial"/>
          <w:sz w:val="22"/>
          <w:szCs w:val="22"/>
        </w:rPr>
        <w:t>e</w:t>
      </w:r>
      <w:r w:rsidRPr="002362D8">
        <w:rPr>
          <w:rFonts w:ascii="Arial" w:hAnsi="Arial" w:cs="Arial"/>
          <w:sz w:val="22"/>
          <w:szCs w:val="22"/>
        </w:rPr>
        <w:t xml:space="preserve">ve lands te Schijndel </w:t>
      </w:r>
      <w:r w:rsidR="00A50765" w:rsidRPr="002362D8">
        <w:rPr>
          <w:rFonts w:ascii="Arial" w:hAnsi="Arial" w:cs="Arial"/>
          <w:sz w:val="22"/>
          <w:szCs w:val="22"/>
        </w:rPr>
        <w:t xml:space="preserve">eertijds toebehorende aan Willem zn.v.w. Claes genoemd Coel Wouterss. volgens een schepenbrief dd. 25 juni daags na Sint Jan de Doper 1565 welke cijns Franchois de Bye staande het huwelijk met Anna dr.v.w. Henrick zn.v. Jan Henric Eelkens tegen de erfgenamen van </w:t>
      </w:r>
      <w:r w:rsidR="00A50765" w:rsidRPr="002362D8">
        <w:rPr>
          <w:rFonts w:ascii="Arial" w:hAnsi="Arial" w:cs="Arial"/>
          <w:b/>
          <w:sz w:val="22"/>
          <w:szCs w:val="22"/>
          <w:u w:val="single"/>
        </w:rPr>
        <w:t>Heer Jacops van Brogel priester</w:t>
      </w:r>
      <w:r w:rsidR="00A50765" w:rsidRPr="002362D8">
        <w:rPr>
          <w:rFonts w:ascii="Arial" w:hAnsi="Arial" w:cs="Arial"/>
          <w:sz w:val="22"/>
          <w:szCs w:val="22"/>
        </w:rPr>
        <w:t xml:space="preserve"> en Jan zijn broer zn.v.w. Henric van Brogel bij opdracht verkregen had</w:t>
      </w:r>
    </w:p>
    <w:p w14:paraId="60247582" w14:textId="77777777" w:rsidR="00CB1F0F" w:rsidRPr="002362D8" w:rsidRDefault="00577EDB">
      <w:pPr>
        <w:tabs>
          <w:tab w:val="left" w:pos="6930"/>
        </w:tabs>
        <w:rPr>
          <w:rFonts w:ascii="Arial" w:hAnsi="Arial" w:cs="Arial"/>
          <w:sz w:val="22"/>
          <w:szCs w:val="22"/>
        </w:rPr>
      </w:pPr>
      <w:r w:rsidRPr="002362D8">
        <w:rPr>
          <w:rFonts w:ascii="Arial" w:hAnsi="Arial" w:cs="Arial"/>
          <w:sz w:val="22"/>
          <w:szCs w:val="22"/>
        </w:rPr>
        <w:t xml:space="preserve">  </w:t>
      </w:r>
    </w:p>
    <w:p w14:paraId="71BCEE57" w14:textId="77777777" w:rsidR="007D5EFD" w:rsidRPr="002362D8" w:rsidRDefault="00A50765">
      <w:pPr>
        <w:tabs>
          <w:tab w:val="left" w:pos="6930"/>
        </w:tabs>
        <w:rPr>
          <w:rFonts w:ascii="Arial" w:hAnsi="Arial" w:cs="Arial"/>
          <w:b/>
          <w:sz w:val="22"/>
          <w:szCs w:val="22"/>
        </w:rPr>
      </w:pPr>
      <w:r w:rsidRPr="002362D8">
        <w:rPr>
          <w:rFonts w:ascii="Arial" w:hAnsi="Arial" w:cs="Arial"/>
          <w:b/>
          <w:sz w:val="22"/>
          <w:szCs w:val="22"/>
        </w:rPr>
        <w:t>4429</w:t>
      </w:r>
    </w:p>
    <w:p w14:paraId="781071F1" w14:textId="77777777" w:rsidR="00A50765" w:rsidRPr="002362D8" w:rsidRDefault="00A50765">
      <w:pPr>
        <w:tabs>
          <w:tab w:val="left" w:pos="6930"/>
        </w:tabs>
        <w:rPr>
          <w:rFonts w:ascii="Arial" w:hAnsi="Arial" w:cs="Arial"/>
          <w:b/>
          <w:sz w:val="22"/>
          <w:szCs w:val="22"/>
        </w:rPr>
      </w:pPr>
      <w:r w:rsidRPr="002362D8">
        <w:rPr>
          <w:rFonts w:ascii="Arial" w:hAnsi="Arial" w:cs="Arial"/>
          <w:b/>
          <w:sz w:val="22"/>
          <w:szCs w:val="22"/>
        </w:rPr>
        <w:t>BP 1481 folio 180r  17 juli 1608</w:t>
      </w:r>
    </w:p>
    <w:p w14:paraId="29F031F3" w14:textId="77777777" w:rsidR="00A50765" w:rsidRPr="002362D8" w:rsidRDefault="00A50765">
      <w:pPr>
        <w:tabs>
          <w:tab w:val="left" w:pos="6930"/>
        </w:tabs>
        <w:rPr>
          <w:rFonts w:ascii="Arial" w:hAnsi="Arial" w:cs="Arial"/>
          <w:sz w:val="22"/>
          <w:szCs w:val="22"/>
        </w:rPr>
      </w:pPr>
      <w:r w:rsidRPr="002362D8">
        <w:rPr>
          <w:rFonts w:ascii="Arial" w:hAnsi="Arial" w:cs="Arial"/>
          <w:b/>
          <w:i/>
          <w:sz w:val="22"/>
          <w:szCs w:val="22"/>
        </w:rPr>
        <w:t>Parochie Geffen ter plaatse die Gemeynt, den Oistengeslach</w:t>
      </w:r>
      <w:r w:rsidRPr="002362D8">
        <w:rPr>
          <w:rFonts w:ascii="Arial" w:hAnsi="Arial" w:cs="Arial"/>
          <w:sz w:val="22"/>
          <w:szCs w:val="22"/>
        </w:rPr>
        <w:t>; Jan zn.v.w. Eymbert Janssoen te Schijndel met een verkoop</w:t>
      </w:r>
    </w:p>
    <w:p w14:paraId="7EB8F371" w14:textId="77777777" w:rsidR="00A50765" w:rsidRPr="002362D8" w:rsidRDefault="00A50765">
      <w:pPr>
        <w:tabs>
          <w:tab w:val="left" w:pos="6930"/>
        </w:tabs>
        <w:rPr>
          <w:rFonts w:ascii="Arial" w:hAnsi="Arial" w:cs="Arial"/>
          <w:sz w:val="22"/>
          <w:szCs w:val="22"/>
        </w:rPr>
      </w:pPr>
    </w:p>
    <w:p w14:paraId="186030C9" w14:textId="77777777" w:rsidR="00A50765" w:rsidRPr="002362D8" w:rsidRDefault="00A50765">
      <w:pPr>
        <w:tabs>
          <w:tab w:val="left" w:pos="6930"/>
        </w:tabs>
        <w:rPr>
          <w:rFonts w:ascii="Arial" w:hAnsi="Arial" w:cs="Arial"/>
          <w:b/>
          <w:sz w:val="22"/>
          <w:szCs w:val="22"/>
        </w:rPr>
      </w:pPr>
      <w:r w:rsidRPr="002362D8">
        <w:rPr>
          <w:rFonts w:ascii="Arial" w:hAnsi="Arial" w:cs="Arial"/>
          <w:b/>
          <w:sz w:val="22"/>
          <w:szCs w:val="22"/>
        </w:rPr>
        <w:t>4430</w:t>
      </w:r>
    </w:p>
    <w:p w14:paraId="3D3C56E0" w14:textId="77777777" w:rsidR="00A50765" w:rsidRPr="002362D8" w:rsidRDefault="00A50765">
      <w:pPr>
        <w:tabs>
          <w:tab w:val="left" w:pos="6930"/>
        </w:tabs>
        <w:rPr>
          <w:rFonts w:ascii="Arial" w:hAnsi="Arial" w:cs="Arial"/>
          <w:b/>
          <w:sz w:val="22"/>
          <w:szCs w:val="22"/>
        </w:rPr>
      </w:pPr>
      <w:r w:rsidRPr="002362D8">
        <w:rPr>
          <w:rFonts w:ascii="Arial" w:hAnsi="Arial" w:cs="Arial"/>
          <w:b/>
          <w:sz w:val="22"/>
          <w:szCs w:val="22"/>
        </w:rPr>
        <w:t xml:space="preserve">BP </w:t>
      </w:r>
      <w:r w:rsidR="00885EB0" w:rsidRPr="002362D8">
        <w:rPr>
          <w:rFonts w:ascii="Arial" w:hAnsi="Arial" w:cs="Arial"/>
          <w:b/>
          <w:sz w:val="22"/>
          <w:szCs w:val="22"/>
        </w:rPr>
        <w:t>1451 folio 236r  augustus 1608</w:t>
      </w:r>
    </w:p>
    <w:p w14:paraId="4EDDB0A2" w14:textId="77777777" w:rsidR="00BC6C31" w:rsidRPr="002362D8" w:rsidRDefault="00BC6C31">
      <w:pPr>
        <w:tabs>
          <w:tab w:val="left" w:pos="6930"/>
        </w:tabs>
        <w:rPr>
          <w:rFonts w:ascii="Arial" w:hAnsi="Arial" w:cs="Arial"/>
          <w:sz w:val="22"/>
          <w:szCs w:val="22"/>
        </w:rPr>
      </w:pPr>
      <w:r w:rsidRPr="002362D8">
        <w:rPr>
          <w:rFonts w:ascii="Arial" w:hAnsi="Arial" w:cs="Arial"/>
          <w:sz w:val="22"/>
          <w:szCs w:val="22"/>
        </w:rPr>
        <w:t xml:space="preserve">Jacop Jacopss. van Schijndel, Jacop zn.v.w. Jacop Jacopss. van Griensven, schuldig een erfcijns van 87 gl. uit een akker – in de marge: aflossing van de cijns dd. 22 januari 1609 ondertekend door Van Hees; </w:t>
      </w:r>
      <w:r w:rsidR="00573874" w:rsidRPr="002362D8">
        <w:rPr>
          <w:rFonts w:ascii="Arial" w:hAnsi="Arial" w:cs="Arial"/>
          <w:sz w:val="22"/>
          <w:szCs w:val="22"/>
        </w:rPr>
        <w:t xml:space="preserve">Parochie Gestel bij Oisterwijk [= Moergestel] uit huis schaapskooi etc.  </w:t>
      </w:r>
    </w:p>
    <w:p w14:paraId="29CE07DA" w14:textId="77777777" w:rsidR="00D3152F" w:rsidRPr="002362D8" w:rsidRDefault="00D3152F">
      <w:pPr>
        <w:tabs>
          <w:tab w:val="left" w:pos="6930"/>
        </w:tabs>
        <w:rPr>
          <w:rFonts w:ascii="Arial" w:hAnsi="Arial" w:cs="Arial"/>
          <w:sz w:val="22"/>
          <w:szCs w:val="22"/>
        </w:rPr>
      </w:pPr>
    </w:p>
    <w:p w14:paraId="600FF73B" w14:textId="77777777" w:rsidR="00E0165C" w:rsidRPr="002362D8" w:rsidRDefault="00D3152F">
      <w:pPr>
        <w:tabs>
          <w:tab w:val="left" w:pos="6930"/>
        </w:tabs>
        <w:rPr>
          <w:rFonts w:ascii="Arial" w:hAnsi="Arial" w:cs="Arial"/>
          <w:b/>
          <w:sz w:val="22"/>
          <w:szCs w:val="22"/>
        </w:rPr>
      </w:pPr>
      <w:r w:rsidRPr="002362D8">
        <w:rPr>
          <w:rFonts w:ascii="Arial" w:hAnsi="Arial" w:cs="Arial"/>
          <w:b/>
          <w:sz w:val="22"/>
          <w:szCs w:val="22"/>
        </w:rPr>
        <w:t>4431</w:t>
      </w:r>
    </w:p>
    <w:p w14:paraId="5F8C85BF" w14:textId="77777777" w:rsidR="00080E43" w:rsidRPr="002362D8" w:rsidRDefault="00D3152F">
      <w:pPr>
        <w:tabs>
          <w:tab w:val="left" w:pos="6930"/>
        </w:tabs>
        <w:rPr>
          <w:rFonts w:ascii="Arial" w:hAnsi="Arial" w:cs="Arial"/>
          <w:b/>
          <w:sz w:val="22"/>
          <w:szCs w:val="22"/>
        </w:rPr>
      </w:pPr>
      <w:r w:rsidRPr="002362D8">
        <w:rPr>
          <w:rFonts w:ascii="Arial" w:hAnsi="Arial" w:cs="Arial"/>
          <w:b/>
          <w:sz w:val="22"/>
          <w:szCs w:val="22"/>
        </w:rPr>
        <w:t>BP 1451 folio 246r  augustus 16</w:t>
      </w:r>
      <w:r w:rsidR="00080E43" w:rsidRPr="002362D8">
        <w:rPr>
          <w:rFonts w:ascii="Arial" w:hAnsi="Arial" w:cs="Arial"/>
          <w:b/>
          <w:sz w:val="22"/>
          <w:szCs w:val="22"/>
        </w:rPr>
        <w:t>08</w:t>
      </w:r>
    </w:p>
    <w:p w14:paraId="2CF3DF22" w14:textId="77777777" w:rsidR="00BC6C31" w:rsidRPr="002362D8" w:rsidRDefault="00BC6C31" w:rsidP="00BC6C31">
      <w:pPr>
        <w:tabs>
          <w:tab w:val="left" w:pos="6930"/>
        </w:tabs>
        <w:rPr>
          <w:rFonts w:ascii="Arial" w:hAnsi="Arial" w:cs="Arial"/>
          <w:sz w:val="22"/>
          <w:szCs w:val="22"/>
        </w:rPr>
      </w:pPr>
      <w:r w:rsidRPr="002362D8">
        <w:rPr>
          <w:rFonts w:ascii="Arial" w:hAnsi="Arial" w:cs="Arial"/>
          <w:sz w:val="22"/>
          <w:szCs w:val="22"/>
        </w:rPr>
        <w:t xml:space="preserve">Matheus en Jan broers zonen van wijlen Matheeus Wytmans en diens vrouw Catharina dr.v.w. Willem Willemss. uit huis erf hof schuur en land 9 strepen groot </w:t>
      </w:r>
      <w:r w:rsidRPr="002362D8">
        <w:rPr>
          <w:rFonts w:ascii="Arial" w:hAnsi="Arial" w:cs="Arial"/>
          <w:b/>
          <w:sz w:val="22"/>
          <w:szCs w:val="22"/>
          <w:u w:val="single"/>
        </w:rPr>
        <w:t>aent Lutteleijnd</w:t>
      </w:r>
      <w:r w:rsidRPr="002362D8">
        <w:rPr>
          <w:rFonts w:ascii="Arial" w:hAnsi="Arial" w:cs="Arial"/>
          <w:sz w:val="22"/>
          <w:szCs w:val="22"/>
        </w:rPr>
        <w:t xml:space="preserve"> </w:t>
      </w:r>
      <w:r w:rsidRPr="002362D8">
        <w:rPr>
          <w:rFonts w:ascii="Arial" w:hAnsi="Arial" w:cs="Arial"/>
          <w:sz w:val="22"/>
          <w:szCs w:val="22"/>
        </w:rPr>
        <w:lastRenderedPageBreak/>
        <w:t>naast Willem Jacop Artss. en Adriaen Geeritss. smit en de gemene straat – in de marge: Joannes zn.v. Johannis Matheuss., een cijns van 28 gl</w:t>
      </w:r>
    </w:p>
    <w:p w14:paraId="22C3E0AA" w14:textId="77777777" w:rsidR="00573874" w:rsidRPr="002362D8" w:rsidRDefault="00573874" w:rsidP="00BC6C31">
      <w:pPr>
        <w:tabs>
          <w:tab w:val="left" w:pos="6930"/>
        </w:tabs>
        <w:rPr>
          <w:rFonts w:ascii="Arial" w:hAnsi="Arial" w:cs="Arial"/>
          <w:sz w:val="22"/>
          <w:szCs w:val="22"/>
        </w:rPr>
      </w:pPr>
    </w:p>
    <w:p w14:paraId="4F8E8DE8" w14:textId="77777777" w:rsidR="00573874" w:rsidRPr="002362D8" w:rsidRDefault="00573874" w:rsidP="00BC6C31">
      <w:pPr>
        <w:tabs>
          <w:tab w:val="left" w:pos="6930"/>
        </w:tabs>
        <w:rPr>
          <w:rFonts w:ascii="Arial" w:hAnsi="Arial" w:cs="Arial"/>
          <w:b/>
          <w:sz w:val="22"/>
          <w:szCs w:val="22"/>
        </w:rPr>
      </w:pPr>
      <w:r w:rsidRPr="002362D8">
        <w:rPr>
          <w:rFonts w:ascii="Arial" w:hAnsi="Arial" w:cs="Arial"/>
          <w:b/>
          <w:sz w:val="22"/>
          <w:szCs w:val="22"/>
        </w:rPr>
        <w:t>4432</w:t>
      </w:r>
    </w:p>
    <w:p w14:paraId="2AE6E74E" w14:textId="77777777" w:rsidR="00573874" w:rsidRPr="002362D8" w:rsidRDefault="00573874" w:rsidP="00BC6C31">
      <w:pPr>
        <w:tabs>
          <w:tab w:val="left" w:pos="6930"/>
        </w:tabs>
        <w:rPr>
          <w:rFonts w:ascii="Arial" w:hAnsi="Arial" w:cs="Arial"/>
          <w:b/>
          <w:sz w:val="22"/>
          <w:szCs w:val="22"/>
        </w:rPr>
      </w:pPr>
      <w:r w:rsidRPr="002362D8">
        <w:rPr>
          <w:rFonts w:ascii="Arial" w:hAnsi="Arial" w:cs="Arial"/>
          <w:b/>
          <w:sz w:val="22"/>
          <w:szCs w:val="22"/>
        </w:rPr>
        <w:t>BP 1451 folio 247r  augustus 1608</w:t>
      </w:r>
    </w:p>
    <w:p w14:paraId="774475FF" w14:textId="77777777" w:rsidR="00573874" w:rsidRPr="002362D8" w:rsidRDefault="00573874" w:rsidP="00BC6C31">
      <w:pPr>
        <w:tabs>
          <w:tab w:val="left" w:pos="6930"/>
        </w:tabs>
        <w:rPr>
          <w:rFonts w:ascii="Arial" w:hAnsi="Arial" w:cs="Arial"/>
          <w:sz w:val="22"/>
          <w:szCs w:val="22"/>
        </w:rPr>
      </w:pPr>
      <w:r w:rsidRPr="002362D8">
        <w:rPr>
          <w:rFonts w:ascii="Arial" w:hAnsi="Arial" w:cs="Arial"/>
          <w:sz w:val="22"/>
          <w:szCs w:val="22"/>
        </w:rPr>
        <w:t>Genoemde Matheus en Jan over een kampke land van 2 bunders te Schijndel</w:t>
      </w:r>
    </w:p>
    <w:p w14:paraId="186FAF9A" w14:textId="77777777" w:rsidR="00573874" w:rsidRPr="002362D8" w:rsidRDefault="00573874" w:rsidP="00BC6C31">
      <w:pPr>
        <w:tabs>
          <w:tab w:val="left" w:pos="6930"/>
        </w:tabs>
        <w:rPr>
          <w:rFonts w:ascii="Arial" w:hAnsi="Arial" w:cs="Arial"/>
          <w:sz w:val="22"/>
          <w:szCs w:val="22"/>
        </w:rPr>
      </w:pPr>
    </w:p>
    <w:p w14:paraId="0FB05315" w14:textId="77777777" w:rsidR="00573874" w:rsidRPr="002362D8" w:rsidRDefault="00573874" w:rsidP="00BC6C31">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337</w:t>
      </w:r>
    </w:p>
    <w:p w14:paraId="7A6FFF94" w14:textId="77777777" w:rsidR="00573874" w:rsidRPr="002362D8" w:rsidRDefault="00573874" w:rsidP="00BC6C31">
      <w:pPr>
        <w:tabs>
          <w:tab w:val="left" w:pos="6930"/>
        </w:tabs>
        <w:rPr>
          <w:rFonts w:ascii="Arial" w:hAnsi="Arial" w:cs="Arial"/>
          <w:sz w:val="22"/>
          <w:szCs w:val="22"/>
          <w:lang w:val="en-US"/>
        </w:rPr>
      </w:pPr>
    </w:p>
    <w:p w14:paraId="35ACBE63" w14:textId="77777777" w:rsidR="00573874" w:rsidRPr="002362D8" w:rsidRDefault="00573874" w:rsidP="00BC6C31">
      <w:pPr>
        <w:tabs>
          <w:tab w:val="left" w:pos="6930"/>
        </w:tabs>
        <w:rPr>
          <w:rFonts w:ascii="Arial" w:hAnsi="Arial" w:cs="Arial"/>
          <w:b/>
          <w:sz w:val="22"/>
          <w:szCs w:val="22"/>
          <w:lang w:val="en-US"/>
        </w:rPr>
      </w:pPr>
      <w:r w:rsidRPr="002362D8">
        <w:rPr>
          <w:rFonts w:ascii="Arial" w:hAnsi="Arial" w:cs="Arial"/>
          <w:b/>
          <w:sz w:val="22"/>
          <w:szCs w:val="22"/>
          <w:lang w:val="en-US"/>
        </w:rPr>
        <w:t>4433</w:t>
      </w:r>
    </w:p>
    <w:p w14:paraId="3F10ABEA" w14:textId="77777777" w:rsidR="00573874" w:rsidRPr="002362D8" w:rsidRDefault="00573874" w:rsidP="00BC6C31">
      <w:pPr>
        <w:tabs>
          <w:tab w:val="left" w:pos="6930"/>
        </w:tabs>
        <w:rPr>
          <w:rFonts w:ascii="Arial" w:hAnsi="Arial" w:cs="Arial"/>
          <w:b/>
          <w:sz w:val="22"/>
          <w:szCs w:val="22"/>
          <w:lang w:val="en-US"/>
        </w:rPr>
      </w:pPr>
      <w:r w:rsidRPr="002362D8">
        <w:rPr>
          <w:rFonts w:ascii="Arial" w:hAnsi="Arial" w:cs="Arial"/>
          <w:b/>
          <w:sz w:val="22"/>
          <w:szCs w:val="22"/>
          <w:lang w:val="en-US"/>
        </w:rPr>
        <w:t>BP 1451 folio 249v augustus 1608</w:t>
      </w:r>
    </w:p>
    <w:p w14:paraId="7DA00293" w14:textId="77777777" w:rsidR="00573874" w:rsidRPr="002362D8" w:rsidRDefault="00573874" w:rsidP="00BC6C31">
      <w:pPr>
        <w:tabs>
          <w:tab w:val="left" w:pos="6930"/>
        </w:tabs>
        <w:rPr>
          <w:rFonts w:ascii="Arial" w:hAnsi="Arial" w:cs="Arial"/>
          <w:sz w:val="22"/>
          <w:szCs w:val="22"/>
        </w:rPr>
      </w:pPr>
      <w:r w:rsidRPr="002362D8">
        <w:rPr>
          <w:rFonts w:ascii="Arial" w:hAnsi="Arial" w:cs="Arial"/>
          <w:sz w:val="22"/>
          <w:szCs w:val="22"/>
        </w:rPr>
        <w:t xml:space="preserve">Jan Wytmans zn.v.w. Jan Matheus Wytmans en diens vrouw Catharina verwekt </w:t>
      </w:r>
      <w:r w:rsidR="00014039" w:rsidRPr="002362D8">
        <w:rPr>
          <w:rFonts w:ascii="Arial" w:hAnsi="Arial" w:cs="Arial"/>
          <w:sz w:val="22"/>
          <w:szCs w:val="22"/>
        </w:rPr>
        <w:t xml:space="preserve">over een erfcijns van 28 gl. welke cijns Jan zn.v. Gijsbert van den Boogart, Jan Sebert Janssen en Daniel Henricxss. van Gerwen hadden beloofd als schuldenaars principaal te betalen aan Jan zn.v.w. Matheusz. uit huis erf schuur en hof in 9 strepen met in totaal 35 lopensen land met gerechtigheden en toebehoorten </w:t>
      </w:r>
      <w:r w:rsidR="00014039" w:rsidRPr="002362D8">
        <w:rPr>
          <w:rFonts w:ascii="Arial" w:hAnsi="Arial" w:cs="Arial"/>
          <w:b/>
          <w:sz w:val="22"/>
          <w:szCs w:val="22"/>
          <w:u w:val="single"/>
        </w:rPr>
        <w:t>aent Lutteeynde</w:t>
      </w:r>
      <w:r w:rsidR="00014039" w:rsidRPr="002362D8">
        <w:rPr>
          <w:rFonts w:ascii="Arial" w:hAnsi="Arial" w:cs="Arial"/>
          <w:sz w:val="22"/>
          <w:szCs w:val="22"/>
        </w:rPr>
        <w:t xml:space="preserve"> met als belendingen Willem Jacop Artss. en Adriaen Geeritss. smid en de gemene straat, schepenbrief dd. 13 augustus 1608</w:t>
      </w:r>
    </w:p>
    <w:p w14:paraId="7E8FC80C" w14:textId="77777777" w:rsidR="00014039" w:rsidRPr="002362D8" w:rsidRDefault="00014039" w:rsidP="00BC6C31">
      <w:pPr>
        <w:tabs>
          <w:tab w:val="left" w:pos="6930"/>
        </w:tabs>
        <w:rPr>
          <w:rFonts w:ascii="Arial" w:hAnsi="Arial" w:cs="Arial"/>
          <w:sz w:val="22"/>
          <w:szCs w:val="22"/>
        </w:rPr>
      </w:pPr>
    </w:p>
    <w:p w14:paraId="6CFA5DEE" w14:textId="77777777" w:rsidR="00014039" w:rsidRPr="002362D8" w:rsidRDefault="00014039" w:rsidP="00BC6C31">
      <w:pPr>
        <w:tabs>
          <w:tab w:val="left" w:pos="6930"/>
        </w:tabs>
        <w:rPr>
          <w:rFonts w:ascii="Arial" w:hAnsi="Arial" w:cs="Arial"/>
          <w:b/>
          <w:sz w:val="22"/>
          <w:szCs w:val="22"/>
        </w:rPr>
      </w:pPr>
      <w:r w:rsidRPr="002362D8">
        <w:rPr>
          <w:rFonts w:ascii="Arial" w:hAnsi="Arial" w:cs="Arial"/>
          <w:b/>
          <w:sz w:val="22"/>
          <w:szCs w:val="22"/>
        </w:rPr>
        <w:t>4434</w:t>
      </w:r>
    </w:p>
    <w:p w14:paraId="5BF2711D" w14:textId="77777777" w:rsidR="00014039" w:rsidRPr="002362D8" w:rsidRDefault="00014039" w:rsidP="00BC6C31">
      <w:pPr>
        <w:tabs>
          <w:tab w:val="left" w:pos="6930"/>
        </w:tabs>
        <w:rPr>
          <w:rFonts w:ascii="Arial" w:hAnsi="Arial" w:cs="Arial"/>
          <w:b/>
          <w:sz w:val="22"/>
          <w:szCs w:val="22"/>
        </w:rPr>
      </w:pPr>
      <w:r w:rsidRPr="002362D8">
        <w:rPr>
          <w:rFonts w:ascii="Arial" w:hAnsi="Arial" w:cs="Arial"/>
          <w:b/>
          <w:sz w:val="22"/>
          <w:szCs w:val="22"/>
        </w:rPr>
        <w:t>BP 1451 folio 254v  augustus 1608</w:t>
      </w:r>
    </w:p>
    <w:p w14:paraId="7EEA56E6" w14:textId="77777777" w:rsidR="00014039" w:rsidRPr="002362D8" w:rsidRDefault="00014039" w:rsidP="00BC6C31">
      <w:pPr>
        <w:tabs>
          <w:tab w:val="left" w:pos="6930"/>
        </w:tabs>
        <w:rPr>
          <w:rFonts w:ascii="Arial" w:hAnsi="Arial" w:cs="Arial"/>
          <w:sz w:val="22"/>
          <w:szCs w:val="22"/>
        </w:rPr>
      </w:pPr>
      <w:r w:rsidRPr="002362D8">
        <w:rPr>
          <w:rFonts w:ascii="Arial" w:hAnsi="Arial" w:cs="Arial"/>
          <w:sz w:val="22"/>
          <w:szCs w:val="22"/>
        </w:rPr>
        <w:t xml:space="preserve">Marikenn dr.v.w. Jans Goyarts de Haerwesser over een erfcijns van 10 ½ gl. uit een kamp weiland van 6 mergen ter plaatse </w:t>
      </w:r>
      <w:r w:rsidRPr="002362D8">
        <w:rPr>
          <w:rFonts w:ascii="Arial" w:hAnsi="Arial" w:cs="Arial"/>
          <w:b/>
          <w:sz w:val="22"/>
          <w:szCs w:val="22"/>
          <w:u w:val="single"/>
        </w:rPr>
        <w:t>int Wout</w:t>
      </w:r>
      <w:r w:rsidRPr="002362D8">
        <w:rPr>
          <w:rFonts w:ascii="Arial" w:hAnsi="Arial" w:cs="Arial"/>
          <w:sz w:val="22"/>
          <w:szCs w:val="22"/>
        </w:rPr>
        <w:t xml:space="preserve"> met als belendingen Jan Delis met meer anderen, Aert Jans Goris en meer anderen, welke cijns Matheus zn.v. Gijsbert Pels weduwnaar van wijlen Henrickske dr.v.w. Peeter Verhoirt had verkocht aan Jan Goyartss. Haerwesser</w:t>
      </w:r>
      <w:r w:rsidR="00F45FA4" w:rsidRPr="002362D8">
        <w:rPr>
          <w:rFonts w:ascii="Arial" w:hAnsi="Arial" w:cs="Arial"/>
          <w:sz w:val="22"/>
          <w:szCs w:val="22"/>
        </w:rPr>
        <w:t xml:space="preserve"> uit een kamp land, schepenbrief dd. 7 februari 1578 wat Maria ten deel is gevallen in een scheiding en deling – in de marge: Goossen zn.v.w. Peeter Lambertss., aflossing van de erfcijns dd. 21 november 1608 ondertekend door Van Hees</w:t>
      </w:r>
    </w:p>
    <w:p w14:paraId="7F14AEEF" w14:textId="77777777" w:rsidR="00F45FA4" w:rsidRPr="002362D8" w:rsidRDefault="00F45FA4" w:rsidP="00BC6C31">
      <w:pPr>
        <w:tabs>
          <w:tab w:val="left" w:pos="6930"/>
        </w:tabs>
        <w:rPr>
          <w:rFonts w:ascii="Arial" w:hAnsi="Arial" w:cs="Arial"/>
          <w:sz w:val="22"/>
          <w:szCs w:val="22"/>
        </w:rPr>
      </w:pPr>
    </w:p>
    <w:p w14:paraId="578810EA" w14:textId="77777777" w:rsidR="00F45FA4" w:rsidRPr="002362D8" w:rsidRDefault="00F45FA4" w:rsidP="00BC6C31">
      <w:pPr>
        <w:tabs>
          <w:tab w:val="left" w:pos="6930"/>
        </w:tabs>
        <w:rPr>
          <w:rFonts w:ascii="Arial" w:hAnsi="Arial" w:cs="Arial"/>
          <w:b/>
          <w:sz w:val="22"/>
          <w:szCs w:val="22"/>
        </w:rPr>
      </w:pPr>
      <w:r w:rsidRPr="002362D8">
        <w:rPr>
          <w:rFonts w:ascii="Arial" w:hAnsi="Arial" w:cs="Arial"/>
          <w:b/>
          <w:sz w:val="22"/>
          <w:szCs w:val="22"/>
        </w:rPr>
        <w:t>4435</w:t>
      </w:r>
    </w:p>
    <w:p w14:paraId="19FDD839" w14:textId="77777777" w:rsidR="00F45FA4" w:rsidRPr="002362D8" w:rsidRDefault="00F45FA4" w:rsidP="00BC6C31">
      <w:pPr>
        <w:tabs>
          <w:tab w:val="left" w:pos="6930"/>
        </w:tabs>
        <w:rPr>
          <w:rFonts w:ascii="Arial" w:hAnsi="Arial" w:cs="Arial"/>
          <w:b/>
          <w:sz w:val="22"/>
          <w:szCs w:val="22"/>
        </w:rPr>
      </w:pPr>
      <w:r w:rsidRPr="002362D8">
        <w:rPr>
          <w:rFonts w:ascii="Arial" w:hAnsi="Arial" w:cs="Arial"/>
          <w:b/>
          <w:sz w:val="22"/>
          <w:szCs w:val="22"/>
        </w:rPr>
        <w:t>BP 1481 folio 211v augustus 1608</w:t>
      </w:r>
    </w:p>
    <w:p w14:paraId="3A5CB5CF" w14:textId="77777777" w:rsidR="00F45FA4" w:rsidRPr="002362D8" w:rsidRDefault="00F45FA4" w:rsidP="00BC6C31">
      <w:pPr>
        <w:tabs>
          <w:tab w:val="left" w:pos="6930"/>
        </w:tabs>
        <w:rPr>
          <w:rFonts w:ascii="Arial" w:hAnsi="Arial" w:cs="Arial"/>
          <w:b/>
          <w:sz w:val="22"/>
          <w:szCs w:val="22"/>
          <w:u w:val="single"/>
        </w:rPr>
      </w:pPr>
      <w:r w:rsidRPr="002362D8">
        <w:rPr>
          <w:rFonts w:ascii="Arial" w:hAnsi="Arial" w:cs="Arial"/>
          <w:sz w:val="22"/>
          <w:szCs w:val="22"/>
        </w:rPr>
        <w:t xml:space="preserve">Heijlken weduwe van wijlen Wouter van de Camp in pfresentie en met goedkeuring van Adriaen Janssen van de Camp broer en enige erfgenaam van Wouter over ¼ van een hooikamp genaamd </w:t>
      </w:r>
      <w:r w:rsidRPr="002362D8">
        <w:rPr>
          <w:rFonts w:ascii="Arial" w:hAnsi="Arial" w:cs="Arial"/>
          <w:b/>
          <w:sz w:val="22"/>
          <w:szCs w:val="22"/>
          <w:u w:val="single"/>
        </w:rPr>
        <w:t>den Beeckcamp aent Hermaelen</w:t>
      </w:r>
      <w:r w:rsidRPr="002362D8">
        <w:rPr>
          <w:rFonts w:ascii="Arial" w:hAnsi="Arial" w:cs="Arial"/>
          <w:sz w:val="22"/>
          <w:szCs w:val="22"/>
        </w:rPr>
        <w:t xml:space="preserve"> met als belendingen de weduwe Willem Delis en kinderen, tranport aan Corstiaen zn.v.w. Jans van Vechel t.b.v. Margriet zijn moeder en Corstiaen Janssen van Vechel heeft beloofd de erfcijns van 7 ½ gl. af te lossen en te vergelden aan de kinderen van Anthonissens van Rijsingen uit een erf genaamd </w:t>
      </w:r>
      <w:r w:rsidRPr="002362D8">
        <w:rPr>
          <w:rFonts w:ascii="Arial" w:hAnsi="Arial" w:cs="Arial"/>
          <w:b/>
          <w:sz w:val="22"/>
          <w:szCs w:val="22"/>
          <w:u w:val="single"/>
        </w:rPr>
        <w:t>Jan van d</w:t>
      </w:r>
      <w:r w:rsidR="00D41E92" w:rsidRPr="002362D8">
        <w:rPr>
          <w:rFonts w:ascii="Arial" w:hAnsi="Arial" w:cs="Arial"/>
          <w:b/>
          <w:sz w:val="22"/>
          <w:szCs w:val="22"/>
          <w:u w:val="single"/>
        </w:rPr>
        <w:t>e</w:t>
      </w:r>
      <w:r w:rsidRPr="002362D8">
        <w:rPr>
          <w:rFonts w:ascii="Arial" w:hAnsi="Arial" w:cs="Arial"/>
          <w:b/>
          <w:sz w:val="22"/>
          <w:szCs w:val="22"/>
          <w:u w:val="single"/>
        </w:rPr>
        <w:t xml:space="preserve"> Campserve </w:t>
      </w:r>
    </w:p>
    <w:p w14:paraId="11B79B65" w14:textId="77777777" w:rsidR="00F45FA4" w:rsidRPr="002362D8" w:rsidRDefault="00F45FA4" w:rsidP="00BC6C31">
      <w:pPr>
        <w:tabs>
          <w:tab w:val="left" w:pos="6930"/>
        </w:tabs>
        <w:rPr>
          <w:rFonts w:ascii="Arial" w:hAnsi="Arial" w:cs="Arial"/>
          <w:sz w:val="22"/>
          <w:szCs w:val="22"/>
        </w:rPr>
      </w:pPr>
    </w:p>
    <w:p w14:paraId="4BD13953" w14:textId="77777777" w:rsidR="00F45FA4" w:rsidRPr="002362D8" w:rsidRDefault="00D41E92" w:rsidP="00BC6C31">
      <w:pPr>
        <w:tabs>
          <w:tab w:val="left" w:pos="6930"/>
        </w:tabs>
        <w:rPr>
          <w:rFonts w:ascii="Arial" w:hAnsi="Arial" w:cs="Arial"/>
          <w:b/>
          <w:sz w:val="22"/>
          <w:szCs w:val="22"/>
        </w:rPr>
      </w:pPr>
      <w:r w:rsidRPr="002362D8">
        <w:rPr>
          <w:rFonts w:ascii="Arial" w:hAnsi="Arial" w:cs="Arial"/>
          <w:b/>
          <w:sz w:val="22"/>
          <w:szCs w:val="22"/>
        </w:rPr>
        <w:t>4436</w:t>
      </w:r>
    </w:p>
    <w:p w14:paraId="3490F181" w14:textId="77777777" w:rsidR="00D41E92" w:rsidRPr="002362D8" w:rsidRDefault="00D41E92" w:rsidP="00BC6C31">
      <w:pPr>
        <w:tabs>
          <w:tab w:val="left" w:pos="6930"/>
        </w:tabs>
        <w:rPr>
          <w:rFonts w:ascii="Arial" w:hAnsi="Arial" w:cs="Arial"/>
          <w:b/>
          <w:sz w:val="22"/>
          <w:szCs w:val="22"/>
        </w:rPr>
      </w:pPr>
      <w:r w:rsidRPr="002362D8">
        <w:rPr>
          <w:rFonts w:ascii="Arial" w:hAnsi="Arial" w:cs="Arial"/>
          <w:b/>
          <w:sz w:val="22"/>
          <w:szCs w:val="22"/>
        </w:rPr>
        <w:t>BP 1481 folio 250v september 1608</w:t>
      </w:r>
    </w:p>
    <w:p w14:paraId="378DBF3A" w14:textId="77777777" w:rsidR="00D41E92" w:rsidRPr="002362D8" w:rsidRDefault="00D41E92" w:rsidP="00BC6C31">
      <w:pPr>
        <w:tabs>
          <w:tab w:val="left" w:pos="6930"/>
        </w:tabs>
        <w:rPr>
          <w:rFonts w:ascii="Arial" w:hAnsi="Arial" w:cs="Arial"/>
          <w:sz w:val="22"/>
          <w:szCs w:val="22"/>
        </w:rPr>
      </w:pPr>
      <w:r w:rsidRPr="002362D8">
        <w:rPr>
          <w:rFonts w:ascii="Arial" w:hAnsi="Arial" w:cs="Arial"/>
          <w:sz w:val="22"/>
          <w:szCs w:val="22"/>
        </w:rPr>
        <w:t xml:space="preserve">Jake dr.v.Anthonis Stevens nagelaten weduwe van Merten Geritss. van den Borne met haar voogd Andries Weijen heeft verkocht aan Jannen Geritss. van den Borne en de drie kinderjarige kinderen van Marten Geritss. van den Borne nl. Peeter, Maijcken en Dominicus m.b.t. de erfelijke goederen van Gherardt van den Borne hun grootvader nl. ¼ van een huis hof erf en 6 lopenen land ter stede genaempt </w:t>
      </w:r>
      <w:r w:rsidRPr="002362D8">
        <w:rPr>
          <w:rFonts w:ascii="Arial" w:hAnsi="Arial" w:cs="Arial"/>
          <w:b/>
          <w:sz w:val="22"/>
          <w:szCs w:val="22"/>
          <w:u w:val="single"/>
        </w:rPr>
        <w:t>den Borne aen den Schutsbome</w:t>
      </w:r>
      <w:r w:rsidRPr="002362D8">
        <w:rPr>
          <w:rFonts w:ascii="Arial" w:hAnsi="Arial" w:cs="Arial"/>
          <w:sz w:val="22"/>
          <w:szCs w:val="22"/>
        </w:rPr>
        <w:t xml:space="preserve"> naast Gerart Jan Joordenssoen, de gemeijnt ofte straten van Schijndel, en ¼ uit een stuk land van 8 lopensen genaamd  </w:t>
      </w:r>
      <w:r w:rsidRPr="002362D8">
        <w:rPr>
          <w:rFonts w:ascii="Arial" w:hAnsi="Arial" w:cs="Arial"/>
          <w:b/>
          <w:sz w:val="22"/>
          <w:szCs w:val="22"/>
          <w:u w:val="single"/>
        </w:rPr>
        <w:t>die Roggehouwe</w:t>
      </w:r>
      <w:r w:rsidRPr="002362D8">
        <w:rPr>
          <w:rFonts w:ascii="Arial" w:hAnsi="Arial" w:cs="Arial"/>
          <w:sz w:val="22"/>
          <w:szCs w:val="22"/>
        </w:rPr>
        <w:t xml:space="preserve"> naast Gooris van den Grave, de erfgenamen van Ghysbert Diericxzoen, de erfgenamen van Gerit Goossens, de gemene straat</w:t>
      </w:r>
      <w:r w:rsidR="0082305D" w:rsidRPr="002362D8">
        <w:rPr>
          <w:rFonts w:ascii="Arial" w:hAnsi="Arial" w:cs="Arial"/>
          <w:sz w:val="22"/>
          <w:szCs w:val="22"/>
        </w:rPr>
        <w:t xml:space="preserve"> – de genoemde naam Peeter van Grinsven niet gevonden</w:t>
      </w:r>
    </w:p>
    <w:p w14:paraId="53EDD3FC" w14:textId="77777777" w:rsidR="00D41E92" w:rsidRPr="002362D8" w:rsidRDefault="00D41E92" w:rsidP="00BC6C31">
      <w:pPr>
        <w:tabs>
          <w:tab w:val="left" w:pos="6930"/>
        </w:tabs>
        <w:rPr>
          <w:rFonts w:ascii="Arial" w:hAnsi="Arial" w:cs="Arial"/>
          <w:sz w:val="22"/>
          <w:szCs w:val="22"/>
        </w:rPr>
      </w:pPr>
    </w:p>
    <w:p w14:paraId="65EA4210" w14:textId="77777777" w:rsidR="00D41E92" w:rsidRPr="002362D8" w:rsidRDefault="0082305D" w:rsidP="00BC6C31">
      <w:pPr>
        <w:tabs>
          <w:tab w:val="left" w:pos="6930"/>
        </w:tabs>
        <w:rPr>
          <w:rFonts w:ascii="Arial" w:hAnsi="Arial" w:cs="Arial"/>
          <w:b/>
          <w:sz w:val="22"/>
          <w:szCs w:val="22"/>
        </w:rPr>
      </w:pPr>
      <w:r w:rsidRPr="002362D8">
        <w:rPr>
          <w:rFonts w:ascii="Arial" w:hAnsi="Arial" w:cs="Arial"/>
          <w:b/>
          <w:sz w:val="22"/>
          <w:szCs w:val="22"/>
        </w:rPr>
        <w:t>4437</w:t>
      </w:r>
    </w:p>
    <w:p w14:paraId="66F53FA5" w14:textId="77777777" w:rsidR="0082305D" w:rsidRPr="002362D8" w:rsidRDefault="0082305D" w:rsidP="00BC6C31">
      <w:pPr>
        <w:tabs>
          <w:tab w:val="left" w:pos="6930"/>
        </w:tabs>
        <w:rPr>
          <w:rFonts w:ascii="Arial" w:hAnsi="Arial" w:cs="Arial"/>
          <w:b/>
          <w:sz w:val="22"/>
          <w:szCs w:val="22"/>
        </w:rPr>
      </w:pPr>
      <w:r w:rsidRPr="002362D8">
        <w:rPr>
          <w:rFonts w:ascii="Arial" w:hAnsi="Arial" w:cs="Arial"/>
          <w:b/>
          <w:sz w:val="22"/>
          <w:szCs w:val="22"/>
        </w:rPr>
        <w:t xml:space="preserve">BP 1452 folio </w:t>
      </w:r>
      <w:r w:rsidR="00A64100" w:rsidRPr="002362D8">
        <w:rPr>
          <w:rFonts w:ascii="Arial" w:hAnsi="Arial" w:cs="Arial"/>
          <w:b/>
          <w:sz w:val="22"/>
          <w:szCs w:val="22"/>
        </w:rPr>
        <w:t>3r</w:t>
      </w:r>
      <w:r w:rsidRPr="002362D8">
        <w:rPr>
          <w:rFonts w:ascii="Arial" w:hAnsi="Arial" w:cs="Arial"/>
          <w:b/>
          <w:sz w:val="22"/>
          <w:szCs w:val="22"/>
        </w:rPr>
        <w:t xml:space="preserve"> oktober 1608</w:t>
      </w:r>
    </w:p>
    <w:p w14:paraId="699782FE" w14:textId="77777777" w:rsidR="002916E0" w:rsidRPr="002362D8" w:rsidRDefault="00A64100">
      <w:pPr>
        <w:tabs>
          <w:tab w:val="left" w:pos="6930"/>
        </w:tabs>
        <w:rPr>
          <w:rFonts w:ascii="Arial" w:hAnsi="Arial" w:cs="Arial"/>
          <w:sz w:val="22"/>
          <w:szCs w:val="22"/>
        </w:rPr>
      </w:pPr>
      <w:r w:rsidRPr="002362D8">
        <w:rPr>
          <w:rFonts w:ascii="Arial" w:hAnsi="Arial" w:cs="Arial"/>
          <w:sz w:val="22"/>
          <w:szCs w:val="22"/>
        </w:rPr>
        <w:t xml:space="preserve">henrick Willems van den Oeteler, Jan Gisbertss. van den Bogart, Henrick Eijmberts Voets, Jan Jacop Pennincx, </w:t>
      </w:r>
      <w:r w:rsidRPr="002362D8">
        <w:rPr>
          <w:rFonts w:ascii="Arial" w:hAnsi="Arial" w:cs="Arial"/>
          <w:b/>
          <w:sz w:val="22"/>
          <w:szCs w:val="22"/>
          <w:u w:val="single"/>
        </w:rPr>
        <w:t>borgemeesters van het dorp Schijndel onder kwartier Peelland</w:t>
      </w:r>
      <w:r w:rsidRPr="002362D8">
        <w:rPr>
          <w:rFonts w:ascii="Arial" w:hAnsi="Arial" w:cs="Arial"/>
          <w:sz w:val="22"/>
          <w:szCs w:val="22"/>
        </w:rPr>
        <w:t xml:space="preserve"> m.b.t. procuratiebrieven voor zien van een schependomszegel dd. 30 september 1608 </w:t>
      </w:r>
      <w:r w:rsidRPr="002362D8">
        <w:rPr>
          <w:rFonts w:ascii="Arial" w:hAnsi="Arial" w:cs="Arial"/>
          <w:sz w:val="22"/>
          <w:szCs w:val="22"/>
        </w:rPr>
        <w:lastRenderedPageBreak/>
        <w:t xml:space="preserve">mede namens </w:t>
      </w:r>
      <w:r w:rsidRPr="002362D8">
        <w:rPr>
          <w:rFonts w:ascii="Arial" w:hAnsi="Arial" w:cs="Arial"/>
          <w:b/>
          <w:sz w:val="22"/>
          <w:szCs w:val="22"/>
          <w:u w:val="single"/>
        </w:rPr>
        <w:t>het Corpus van Schijndel</w:t>
      </w:r>
      <w:r w:rsidRPr="002362D8">
        <w:rPr>
          <w:rFonts w:ascii="Arial" w:hAnsi="Arial" w:cs="Arial"/>
          <w:sz w:val="22"/>
          <w:szCs w:val="22"/>
        </w:rPr>
        <w:t xml:space="preserve"> verleend op basis van zekere </w:t>
      </w:r>
      <w:r w:rsidRPr="002362D8">
        <w:rPr>
          <w:rFonts w:ascii="Arial" w:hAnsi="Arial" w:cs="Arial"/>
          <w:b/>
          <w:sz w:val="22"/>
          <w:szCs w:val="22"/>
          <w:u w:val="single"/>
        </w:rPr>
        <w:t>open brieven van Zijne Doorluchtigheid de Hertog van Brabant</w:t>
      </w:r>
      <w:r w:rsidRPr="002362D8">
        <w:rPr>
          <w:rFonts w:ascii="Arial" w:hAnsi="Arial" w:cs="Arial"/>
          <w:sz w:val="22"/>
          <w:szCs w:val="22"/>
        </w:rPr>
        <w:t xml:space="preserve"> ook voor zien van een zegel dd. 21 juni 1600 om te mogen werven en vesten op erflosrenten tegen 7% een kapitale som van 10.000 gulden en hebben verkocht aan Wouter Dirix Toelings als voogd van Jan en Adriaentken zijn zus minderjarige kinderen van Goyart Janssen de Weer en diens vrouw Jenneken dr.v. Adriaen van Berkel t.b.v. genoemde twee minderjarige kinderen een erfcijns van 48 gl. te betalen op Bamisdag [1 oktober]  </w:t>
      </w:r>
      <w:r w:rsidR="00E33AC6" w:rsidRPr="002362D8">
        <w:rPr>
          <w:rFonts w:ascii="Arial" w:hAnsi="Arial" w:cs="Arial"/>
          <w:sz w:val="22"/>
          <w:szCs w:val="22"/>
        </w:rPr>
        <w:t>- in de marge: cijns van 48 gl. afgelost in handen van Hadewich vrouw van Godefridus de Weer in absentie van haar man t.b.v. de kinderen via Johannes Ghysberts van den Bogaert dd. 2 oktober 1620 ondertekend door Danckers</w:t>
      </w:r>
      <w:r w:rsidR="002916E0" w:rsidRPr="002362D8">
        <w:rPr>
          <w:rFonts w:ascii="Arial" w:hAnsi="Arial" w:cs="Arial"/>
          <w:sz w:val="22"/>
          <w:szCs w:val="22"/>
        </w:rPr>
        <w:t xml:space="preserve">    </w:t>
      </w:r>
    </w:p>
    <w:p w14:paraId="7489333F" w14:textId="77777777" w:rsidR="009A4ADF" w:rsidRPr="002362D8" w:rsidRDefault="009A4ADF">
      <w:pPr>
        <w:tabs>
          <w:tab w:val="left" w:pos="6930"/>
        </w:tabs>
        <w:rPr>
          <w:rFonts w:ascii="Arial" w:hAnsi="Arial" w:cs="Arial"/>
          <w:sz w:val="22"/>
          <w:szCs w:val="22"/>
        </w:rPr>
      </w:pPr>
    </w:p>
    <w:p w14:paraId="4E7FE415" w14:textId="77777777" w:rsidR="00E33AC6" w:rsidRPr="002362D8" w:rsidRDefault="00E33AC6">
      <w:pPr>
        <w:tabs>
          <w:tab w:val="left" w:pos="6930"/>
        </w:tabs>
        <w:rPr>
          <w:rFonts w:ascii="Arial" w:hAnsi="Arial" w:cs="Arial"/>
          <w:b/>
          <w:sz w:val="22"/>
          <w:szCs w:val="22"/>
        </w:rPr>
      </w:pPr>
      <w:r w:rsidRPr="002362D8">
        <w:rPr>
          <w:rFonts w:ascii="Arial" w:hAnsi="Arial" w:cs="Arial"/>
          <w:b/>
          <w:sz w:val="22"/>
          <w:szCs w:val="22"/>
        </w:rPr>
        <w:t>4438</w:t>
      </w:r>
    </w:p>
    <w:p w14:paraId="1B5DDE8F" w14:textId="77777777" w:rsidR="00E33AC6" w:rsidRPr="002362D8" w:rsidRDefault="00E33AC6">
      <w:pPr>
        <w:tabs>
          <w:tab w:val="left" w:pos="6930"/>
        </w:tabs>
        <w:rPr>
          <w:rFonts w:ascii="Arial" w:hAnsi="Arial" w:cs="Arial"/>
          <w:b/>
          <w:sz w:val="22"/>
          <w:szCs w:val="22"/>
        </w:rPr>
      </w:pPr>
      <w:r w:rsidRPr="002362D8">
        <w:rPr>
          <w:rFonts w:ascii="Arial" w:hAnsi="Arial" w:cs="Arial"/>
          <w:b/>
          <w:sz w:val="22"/>
          <w:szCs w:val="22"/>
        </w:rPr>
        <w:t>BP 1452 folio 4v  oktober 1608</w:t>
      </w:r>
    </w:p>
    <w:p w14:paraId="7B2FE11F" w14:textId="77777777" w:rsidR="00E33AC6" w:rsidRPr="002362D8" w:rsidRDefault="00E33AC6">
      <w:pPr>
        <w:tabs>
          <w:tab w:val="left" w:pos="6930"/>
        </w:tabs>
        <w:rPr>
          <w:rFonts w:ascii="Arial" w:hAnsi="Arial" w:cs="Arial"/>
          <w:sz w:val="22"/>
          <w:szCs w:val="22"/>
        </w:rPr>
      </w:pPr>
      <w:r w:rsidRPr="002362D8">
        <w:rPr>
          <w:rFonts w:ascii="Arial" w:hAnsi="Arial" w:cs="Arial"/>
          <w:sz w:val="22"/>
          <w:szCs w:val="22"/>
        </w:rPr>
        <w:t xml:space="preserve">De voornoemde comparanten [zie de borgemeesters hierboven] hebben verkocht aan Henrick zn.v.w. Peeter Abels van Oeffel (?) </w:t>
      </w:r>
      <w:r w:rsidRPr="002362D8">
        <w:rPr>
          <w:rFonts w:ascii="Arial" w:hAnsi="Arial" w:cs="Arial"/>
          <w:b/>
          <w:sz w:val="22"/>
          <w:szCs w:val="22"/>
          <w:u w:val="single"/>
        </w:rPr>
        <w:t>in den Voetboghe</w:t>
      </w:r>
      <w:r w:rsidRPr="002362D8">
        <w:rPr>
          <w:rFonts w:ascii="Arial" w:hAnsi="Arial" w:cs="Arial"/>
          <w:sz w:val="22"/>
          <w:szCs w:val="22"/>
        </w:rPr>
        <w:t xml:space="preserve"> een erfcijns van 60 gl. te betalen op Bamisdag [1 oktober] op basis van een immediaat voorgaand contract met conditie dat die van Schijndel de voors. cijns van 60 gl. mogen lossen en quijten m.b.t. 10.000 gl. </w:t>
      </w:r>
      <w:r w:rsidR="00361E30" w:rsidRPr="002362D8">
        <w:rPr>
          <w:rFonts w:ascii="Arial" w:hAnsi="Arial" w:cs="Arial"/>
          <w:sz w:val="22"/>
          <w:szCs w:val="22"/>
        </w:rPr>
        <w:t>– in de marge: de cijns van 60 gl. isafgelost in handen van Agnetis vrouw van Henricus zn.v.Peter Abels in absentie van haar man via Johannes Ghysbertss. van den Bogaert in Schijndel dd. 2 oktober 1620 ondertekend door Danckers</w:t>
      </w:r>
    </w:p>
    <w:p w14:paraId="76DC65E8" w14:textId="77777777" w:rsidR="00361E30" w:rsidRPr="002362D8" w:rsidRDefault="00361E30">
      <w:pPr>
        <w:tabs>
          <w:tab w:val="left" w:pos="6930"/>
        </w:tabs>
        <w:rPr>
          <w:rFonts w:ascii="Arial" w:hAnsi="Arial" w:cs="Arial"/>
          <w:sz w:val="22"/>
          <w:szCs w:val="22"/>
        </w:rPr>
      </w:pPr>
    </w:p>
    <w:p w14:paraId="003E7B08" w14:textId="77777777" w:rsidR="00361E30" w:rsidRPr="002362D8" w:rsidRDefault="00361E30">
      <w:pPr>
        <w:tabs>
          <w:tab w:val="left" w:pos="6930"/>
        </w:tabs>
        <w:rPr>
          <w:rFonts w:ascii="Arial" w:hAnsi="Arial" w:cs="Arial"/>
          <w:b/>
          <w:sz w:val="22"/>
          <w:szCs w:val="22"/>
        </w:rPr>
      </w:pPr>
      <w:r w:rsidRPr="002362D8">
        <w:rPr>
          <w:rFonts w:ascii="Arial" w:hAnsi="Arial" w:cs="Arial"/>
          <w:b/>
          <w:sz w:val="22"/>
          <w:szCs w:val="22"/>
        </w:rPr>
        <w:t>4439</w:t>
      </w:r>
    </w:p>
    <w:p w14:paraId="78029E38" w14:textId="77777777" w:rsidR="00361E30" w:rsidRPr="002362D8" w:rsidRDefault="00361E30">
      <w:pPr>
        <w:tabs>
          <w:tab w:val="left" w:pos="6930"/>
        </w:tabs>
        <w:rPr>
          <w:rFonts w:ascii="Arial" w:hAnsi="Arial" w:cs="Arial"/>
          <w:b/>
          <w:sz w:val="22"/>
          <w:szCs w:val="22"/>
        </w:rPr>
      </w:pPr>
      <w:r w:rsidRPr="002362D8">
        <w:rPr>
          <w:rFonts w:ascii="Arial" w:hAnsi="Arial" w:cs="Arial"/>
          <w:b/>
          <w:sz w:val="22"/>
          <w:szCs w:val="22"/>
        </w:rPr>
        <w:t>BP 1426 folio 237r november 1608</w:t>
      </w:r>
    </w:p>
    <w:p w14:paraId="177CD304" w14:textId="77777777" w:rsidR="00361E30" w:rsidRPr="002362D8" w:rsidRDefault="00361E30">
      <w:pPr>
        <w:tabs>
          <w:tab w:val="left" w:pos="6930"/>
        </w:tabs>
        <w:rPr>
          <w:rFonts w:ascii="Arial" w:hAnsi="Arial" w:cs="Arial"/>
          <w:sz w:val="22"/>
          <w:szCs w:val="22"/>
        </w:rPr>
      </w:pPr>
      <w:r w:rsidRPr="002362D8">
        <w:rPr>
          <w:rFonts w:ascii="Arial" w:hAnsi="Arial" w:cs="Arial"/>
          <w:sz w:val="22"/>
          <w:szCs w:val="22"/>
        </w:rPr>
        <w:t xml:space="preserve">Luvas Aertss. van Schijndel gemachtigd op basis van procuratiebrieven van de burgemeesters en raad </w:t>
      </w:r>
      <w:r w:rsidRPr="002362D8">
        <w:rPr>
          <w:rFonts w:ascii="Arial" w:hAnsi="Arial" w:cs="Arial"/>
          <w:b/>
          <w:sz w:val="22"/>
          <w:szCs w:val="22"/>
          <w:u w:val="single"/>
        </w:rPr>
        <w:t>van de stad Embden</w:t>
      </w:r>
      <w:r w:rsidRPr="002362D8">
        <w:rPr>
          <w:rFonts w:ascii="Arial" w:hAnsi="Arial" w:cs="Arial"/>
          <w:sz w:val="22"/>
          <w:szCs w:val="22"/>
        </w:rPr>
        <w:t xml:space="preserve"> in brieven van Folcaerden zn.v.w. Coenraets van Olphen Volpaertsz. nagelaten weduwnaar van Heijlken zijn eerste vrouw dr.v. Walraven van Gemert [dubieus] welke Folcaert toekomt </w:t>
      </w:r>
      <w:r w:rsidRPr="002362D8">
        <w:rPr>
          <w:rFonts w:ascii="Arial" w:hAnsi="Arial" w:cs="Arial"/>
          <w:b/>
          <w:i/>
          <w:sz w:val="22"/>
          <w:szCs w:val="22"/>
        </w:rPr>
        <w:t xml:space="preserve">twee kamers en een hof te ’s-Hertogenbosch onder de Ramen </w:t>
      </w:r>
      <w:r w:rsidRPr="002362D8">
        <w:rPr>
          <w:rFonts w:ascii="Arial" w:hAnsi="Arial" w:cs="Arial"/>
          <w:sz w:val="22"/>
          <w:szCs w:val="22"/>
        </w:rPr>
        <w:t>naast Goyart van Vechel, Gerart Willemss. van Dijck en kinderen, met het recht om een weg aldaar te gebruiken</w:t>
      </w:r>
    </w:p>
    <w:p w14:paraId="2AB80E4E" w14:textId="77777777" w:rsidR="00361E30" w:rsidRPr="002362D8" w:rsidRDefault="00361E30">
      <w:pPr>
        <w:tabs>
          <w:tab w:val="left" w:pos="6930"/>
        </w:tabs>
        <w:rPr>
          <w:rFonts w:ascii="Arial" w:hAnsi="Arial" w:cs="Arial"/>
          <w:sz w:val="22"/>
          <w:szCs w:val="22"/>
        </w:rPr>
      </w:pPr>
    </w:p>
    <w:p w14:paraId="7209959B" w14:textId="77777777" w:rsidR="00F06ED8" w:rsidRPr="002362D8" w:rsidRDefault="00F06ED8">
      <w:pPr>
        <w:tabs>
          <w:tab w:val="left" w:pos="6930"/>
        </w:tabs>
        <w:rPr>
          <w:rFonts w:ascii="Arial" w:hAnsi="Arial" w:cs="Arial"/>
          <w:b/>
          <w:sz w:val="22"/>
          <w:szCs w:val="22"/>
        </w:rPr>
      </w:pPr>
      <w:r w:rsidRPr="002362D8">
        <w:rPr>
          <w:rFonts w:ascii="Arial" w:hAnsi="Arial" w:cs="Arial"/>
          <w:b/>
          <w:sz w:val="22"/>
          <w:szCs w:val="22"/>
        </w:rPr>
        <w:t>4440</w:t>
      </w:r>
    </w:p>
    <w:p w14:paraId="74BD6240" w14:textId="77777777" w:rsidR="00F06ED8" w:rsidRPr="002362D8" w:rsidRDefault="00F06ED8">
      <w:pPr>
        <w:tabs>
          <w:tab w:val="left" w:pos="6930"/>
        </w:tabs>
        <w:rPr>
          <w:rFonts w:ascii="Arial" w:hAnsi="Arial" w:cs="Arial"/>
          <w:b/>
          <w:sz w:val="22"/>
          <w:szCs w:val="22"/>
        </w:rPr>
      </w:pPr>
      <w:r w:rsidRPr="002362D8">
        <w:rPr>
          <w:rFonts w:ascii="Arial" w:hAnsi="Arial" w:cs="Arial"/>
          <w:b/>
          <w:sz w:val="22"/>
          <w:szCs w:val="22"/>
        </w:rPr>
        <w:t>BP 1426 folio 237v 4 november 1608</w:t>
      </w:r>
    </w:p>
    <w:p w14:paraId="206F36B3" w14:textId="77777777" w:rsidR="00F06ED8" w:rsidRPr="002362D8" w:rsidRDefault="00F06ED8">
      <w:pPr>
        <w:tabs>
          <w:tab w:val="left" w:pos="6930"/>
        </w:tabs>
        <w:rPr>
          <w:rFonts w:ascii="Arial" w:hAnsi="Arial" w:cs="Arial"/>
          <w:sz w:val="22"/>
          <w:szCs w:val="22"/>
        </w:rPr>
      </w:pPr>
      <w:r w:rsidRPr="002362D8">
        <w:rPr>
          <w:rFonts w:ascii="Arial" w:hAnsi="Arial" w:cs="Arial"/>
          <w:sz w:val="22"/>
          <w:szCs w:val="22"/>
        </w:rPr>
        <w:t xml:space="preserve">Vervolg van bovenstaande akte – Coenraet van Olphen tegen Willem Doude Niclaessen en Jannen gebroers en Luijtken hun zuster kinderen van Gerart Willemss. van den Dyck i.v.m. genoemde cijns, schepenbrief van 27 juni 1544, transport aan t.b.v. Enno (?) Johans en Mayken zijn huisvrouw dr.v. Folcart zn.v. Coenraet van Olphen en Heijlken; Lucas Aertss. van is ook gemachtigd op basis van </w:t>
      </w:r>
      <w:r w:rsidRPr="002362D8">
        <w:rPr>
          <w:rFonts w:ascii="Arial" w:hAnsi="Arial" w:cs="Arial"/>
          <w:b/>
          <w:sz w:val="22"/>
          <w:szCs w:val="22"/>
          <w:u w:val="single"/>
        </w:rPr>
        <w:t>procuratiebrieven van de stad Empden</w:t>
      </w:r>
      <w:r w:rsidRPr="002362D8">
        <w:rPr>
          <w:rFonts w:ascii="Arial" w:hAnsi="Arial" w:cs="Arial"/>
          <w:sz w:val="22"/>
          <w:szCs w:val="22"/>
        </w:rPr>
        <w:t xml:space="preserve">, brieven van Enno Jans man en voogd van Mayken zijn vrouw dr.v. Folcaerts van Olphen en Heijlken m.b.t. twee kamers en een hof met het recht van gebruik van een eg aldaar </w:t>
      </w:r>
      <w:r w:rsidR="000D4D3A" w:rsidRPr="002362D8">
        <w:rPr>
          <w:rFonts w:ascii="Arial" w:hAnsi="Arial" w:cs="Arial"/>
          <w:sz w:val="22"/>
          <w:szCs w:val="22"/>
        </w:rPr>
        <w:t>tussen het erf van Jan Emonts Brouwer</w:t>
      </w:r>
    </w:p>
    <w:p w14:paraId="659237D5" w14:textId="77777777" w:rsidR="000D4D3A" w:rsidRPr="002362D8" w:rsidRDefault="000D4D3A">
      <w:pPr>
        <w:tabs>
          <w:tab w:val="left" w:pos="6930"/>
        </w:tabs>
        <w:rPr>
          <w:rFonts w:ascii="Arial" w:hAnsi="Arial" w:cs="Arial"/>
          <w:sz w:val="22"/>
          <w:szCs w:val="22"/>
        </w:rPr>
      </w:pPr>
    </w:p>
    <w:p w14:paraId="3574D92C" w14:textId="77777777" w:rsidR="000D4D3A" w:rsidRPr="002362D8" w:rsidRDefault="000D4D3A">
      <w:pPr>
        <w:tabs>
          <w:tab w:val="left" w:pos="6930"/>
        </w:tabs>
        <w:rPr>
          <w:rFonts w:ascii="Arial" w:hAnsi="Arial" w:cs="Arial"/>
          <w:b/>
          <w:sz w:val="22"/>
          <w:szCs w:val="22"/>
        </w:rPr>
      </w:pPr>
      <w:r w:rsidRPr="002362D8">
        <w:rPr>
          <w:rFonts w:ascii="Arial" w:hAnsi="Arial" w:cs="Arial"/>
          <w:b/>
          <w:sz w:val="22"/>
          <w:szCs w:val="22"/>
        </w:rPr>
        <w:t>4441</w:t>
      </w:r>
    </w:p>
    <w:p w14:paraId="5EBC2AF3" w14:textId="77777777" w:rsidR="000D4D3A" w:rsidRPr="002362D8" w:rsidRDefault="000D4D3A">
      <w:pPr>
        <w:tabs>
          <w:tab w:val="left" w:pos="6930"/>
        </w:tabs>
        <w:rPr>
          <w:rFonts w:ascii="Arial" w:hAnsi="Arial" w:cs="Arial"/>
          <w:b/>
          <w:sz w:val="22"/>
          <w:szCs w:val="22"/>
        </w:rPr>
      </w:pPr>
      <w:r w:rsidRPr="002362D8">
        <w:rPr>
          <w:rFonts w:ascii="Arial" w:hAnsi="Arial" w:cs="Arial"/>
          <w:b/>
          <w:sz w:val="22"/>
          <w:szCs w:val="22"/>
        </w:rPr>
        <w:t>BP 1452 folio 93v  november 1608</w:t>
      </w:r>
    </w:p>
    <w:p w14:paraId="73C88E6E" w14:textId="77777777" w:rsidR="000D4D3A" w:rsidRPr="002362D8" w:rsidRDefault="000D4D3A">
      <w:pPr>
        <w:tabs>
          <w:tab w:val="left" w:pos="6930"/>
        </w:tabs>
        <w:rPr>
          <w:rFonts w:ascii="Arial" w:hAnsi="Arial" w:cs="Arial"/>
          <w:sz w:val="22"/>
          <w:szCs w:val="22"/>
        </w:rPr>
      </w:pPr>
      <w:r w:rsidRPr="002362D8">
        <w:rPr>
          <w:rFonts w:ascii="Arial" w:hAnsi="Arial" w:cs="Arial"/>
          <w:sz w:val="22"/>
          <w:szCs w:val="22"/>
        </w:rPr>
        <w:t xml:space="preserve">Hanrick zn.v. Jan Henricx Verhagen en zijn vrouw Catharina dr.v. Jacob Artss. met consent van Jan Henricx zijn vader heeft verkocht Jan Janssen van de Gevell een erfcijns van 7 gl. te betalen op Bamksdag [1 oktober] uit 1/6 deel van een huis schuur esthuis akker- en hopland 2 mudzaat land </w:t>
      </w:r>
      <w:r w:rsidRPr="002362D8">
        <w:rPr>
          <w:rFonts w:ascii="Arial" w:hAnsi="Arial" w:cs="Arial"/>
          <w:b/>
          <w:sz w:val="22"/>
          <w:szCs w:val="22"/>
          <w:u w:val="single"/>
        </w:rPr>
        <w:t>onder den uthoec vant Lutteleijnde genoempt den Schoot</w:t>
      </w:r>
      <w:r w:rsidRPr="002362D8">
        <w:rPr>
          <w:rFonts w:ascii="Arial" w:hAnsi="Arial" w:cs="Arial"/>
          <w:sz w:val="22"/>
          <w:szCs w:val="22"/>
        </w:rPr>
        <w:t xml:space="preserve"> met als belendingen de gemene straat, Thonis Jan Reijners, </w:t>
      </w:r>
    </w:p>
    <w:p w14:paraId="700D1036" w14:textId="77777777" w:rsidR="000D4D3A" w:rsidRPr="002362D8" w:rsidRDefault="000D4D3A">
      <w:pPr>
        <w:tabs>
          <w:tab w:val="left" w:pos="6930"/>
        </w:tabs>
        <w:rPr>
          <w:rFonts w:ascii="Arial" w:hAnsi="Arial" w:cs="Arial"/>
          <w:sz w:val="22"/>
          <w:szCs w:val="22"/>
        </w:rPr>
      </w:pPr>
    </w:p>
    <w:p w14:paraId="4033EA5E" w14:textId="77777777" w:rsidR="000D4D3A" w:rsidRPr="002362D8" w:rsidRDefault="000D4D3A">
      <w:pPr>
        <w:tabs>
          <w:tab w:val="left" w:pos="6930"/>
        </w:tabs>
        <w:rPr>
          <w:rFonts w:ascii="Arial" w:hAnsi="Arial" w:cs="Arial"/>
          <w:b/>
          <w:sz w:val="22"/>
          <w:szCs w:val="22"/>
        </w:rPr>
      </w:pPr>
      <w:r w:rsidRPr="002362D8">
        <w:rPr>
          <w:rFonts w:ascii="Arial" w:hAnsi="Arial" w:cs="Arial"/>
          <w:b/>
          <w:sz w:val="22"/>
          <w:szCs w:val="22"/>
        </w:rPr>
        <w:t>4442</w:t>
      </w:r>
    </w:p>
    <w:p w14:paraId="22B2F0A4" w14:textId="77777777" w:rsidR="000D4D3A" w:rsidRPr="002362D8" w:rsidRDefault="000D4D3A">
      <w:pPr>
        <w:tabs>
          <w:tab w:val="left" w:pos="6930"/>
        </w:tabs>
        <w:rPr>
          <w:rFonts w:ascii="Arial" w:hAnsi="Arial" w:cs="Arial"/>
          <w:b/>
          <w:sz w:val="22"/>
          <w:szCs w:val="22"/>
        </w:rPr>
      </w:pPr>
      <w:r w:rsidRPr="002362D8">
        <w:rPr>
          <w:rFonts w:ascii="Arial" w:hAnsi="Arial" w:cs="Arial"/>
          <w:b/>
          <w:sz w:val="22"/>
          <w:szCs w:val="22"/>
        </w:rPr>
        <w:t>BP 1452 folio 94r  november 1608</w:t>
      </w:r>
    </w:p>
    <w:p w14:paraId="45C68AE9" w14:textId="77777777" w:rsidR="00F34602" w:rsidRPr="002362D8" w:rsidRDefault="00F34602">
      <w:pPr>
        <w:tabs>
          <w:tab w:val="left" w:pos="6930"/>
        </w:tabs>
        <w:rPr>
          <w:rFonts w:ascii="Arial" w:hAnsi="Arial" w:cs="Arial"/>
          <w:sz w:val="22"/>
          <w:szCs w:val="22"/>
        </w:rPr>
      </w:pPr>
      <w:r w:rsidRPr="002362D8">
        <w:rPr>
          <w:rFonts w:ascii="Arial" w:hAnsi="Arial" w:cs="Arial"/>
          <w:sz w:val="22"/>
          <w:szCs w:val="22"/>
        </w:rPr>
        <w:t xml:space="preserve">Dirick zn.v.w. Peeters Geritss. man van Elisabeth dr.v.w. Dirix Antonissen uit een huis erf hof met hopland heiland 4 lopensen </w:t>
      </w:r>
      <w:r w:rsidRPr="002362D8">
        <w:rPr>
          <w:rFonts w:ascii="Arial" w:hAnsi="Arial" w:cs="Arial"/>
          <w:b/>
          <w:sz w:val="22"/>
          <w:szCs w:val="22"/>
          <w:u w:val="single"/>
        </w:rPr>
        <w:t>onder de Borne</w:t>
      </w:r>
      <w:r w:rsidRPr="002362D8">
        <w:rPr>
          <w:rFonts w:ascii="Arial" w:hAnsi="Arial" w:cs="Arial"/>
          <w:sz w:val="22"/>
          <w:szCs w:val="22"/>
        </w:rPr>
        <w:t xml:space="preserve"> naast Eymbert Goyartss.</w:t>
      </w:r>
    </w:p>
    <w:p w14:paraId="6CCBE37C" w14:textId="77777777" w:rsidR="00F34602" w:rsidRPr="002362D8" w:rsidRDefault="00F34602">
      <w:pPr>
        <w:tabs>
          <w:tab w:val="left" w:pos="6930"/>
        </w:tabs>
        <w:rPr>
          <w:rFonts w:ascii="Arial" w:hAnsi="Arial" w:cs="Arial"/>
          <w:sz w:val="22"/>
          <w:szCs w:val="22"/>
        </w:rPr>
      </w:pPr>
    </w:p>
    <w:p w14:paraId="64E2F9E4" w14:textId="77777777" w:rsidR="00F34602" w:rsidRPr="002362D8" w:rsidRDefault="00F34602">
      <w:pPr>
        <w:tabs>
          <w:tab w:val="left" w:pos="6930"/>
        </w:tabs>
        <w:rPr>
          <w:rFonts w:ascii="Arial" w:hAnsi="Arial" w:cs="Arial"/>
          <w:b/>
          <w:sz w:val="22"/>
          <w:szCs w:val="22"/>
        </w:rPr>
      </w:pPr>
      <w:r w:rsidRPr="002362D8">
        <w:rPr>
          <w:rFonts w:ascii="Arial" w:hAnsi="Arial" w:cs="Arial"/>
          <w:b/>
          <w:sz w:val="22"/>
          <w:szCs w:val="22"/>
        </w:rPr>
        <w:t>4443</w:t>
      </w:r>
    </w:p>
    <w:p w14:paraId="729984C1" w14:textId="77777777" w:rsidR="000D4D3A" w:rsidRPr="002362D8" w:rsidRDefault="00F34602">
      <w:pPr>
        <w:tabs>
          <w:tab w:val="left" w:pos="6930"/>
        </w:tabs>
        <w:rPr>
          <w:rFonts w:ascii="Arial" w:hAnsi="Arial" w:cs="Arial"/>
          <w:b/>
          <w:sz w:val="22"/>
          <w:szCs w:val="22"/>
        </w:rPr>
      </w:pPr>
      <w:r w:rsidRPr="002362D8">
        <w:rPr>
          <w:rFonts w:ascii="Arial" w:hAnsi="Arial" w:cs="Arial"/>
          <w:b/>
          <w:sz w:val="22"/>
          <w:szCs w:val="22"/>
        </w:rPr>
        <w:lastRenderedPageBreak/>
        <w:t xml:space="preserve">BP 1471 folio 308r  </w:t>
      </w:r>
      <w:r w:rsidR="00645319" w:rsidRPr="002362D8">
        <w:rPr>
          <w:rFonts w:ascii="Arial" w:hAnsi="Arial" w:cs="Arial"/>
          <w:b/>
          <w:sz w:val="22"/>
          <w:szCs w:val="22"/>
        </w:rPr>
        <w:t xml:space="preserve">20 </w:t>
      </w:r>
      <w:r w:rsidRPr="002362D8">
        <w:rPr>
          <w:rFonts w:ascii="Arial" w:hAnsi="Arial" w:cs="Arial"/>
          <w:b/>
          <w:sz w:val="22"/>
          <w:szCs w:val="22"/>
        </w:rPr>
        <w:t>novembr 1608</w:t>
      </w:r>
    </w:p>
    <w:p w14:paraId="0686D3A8" w14:textId="77777777" w:rsidR="00F34602" w:rsidRPr="002362D8" w:rsidRDefault="00F34602">
      <w:pPr>
        <w:tabs>
          <w:tab w:val="left" w:pos="6930"/>
        </w:tabs>
        <w:rPr>
          <w:rFonts w:ascii="Arial" w:hAnsi="Arial" w:cs="Arial"/>
          <w:b/>
          <w:sz w:val="22"/>
          <w:szCs w:val="22"/>
          <w:u w:val="single"/>
        </w:rPr>
      </w:pPr>
      <w:r w:rsidRPr="002362D8">
        <w:rPr>
          <w:rFonts w:ascii="Arial" w:hAnsi="Arial" w:cs="Arial"/>
          <w:sz w:val="22"/>
          <w:szCs w:val="22"/>
        </w:rPr>
        <w:t>Henrick zn.v.w. Eymbert Janssoen uit Schijndel heeft verk</w:t>
      </w:r>
      <w:r w:rsidR="00CD3D6A" w:rsidRPr="002362D8">
        <w:rPr>
          <w:rFonts w:ascii="Arial" w:hAnsi="Arial" w:cs="Arial"/>
          <w:sz w:val="22"/>
          <w:szCs w:val="22"/>
        </w:rPr>
        <w:t>oc</w:t>
      </w:r>
      <w:r w:rsidRPr="002362D8">
        <w:rPr>
          <w:rFonts w:ascii="Arial" w:hAnsi="Arial" w:cs="Arial"/>
          <w:sz w:val="22"/>
          <w:szCs w:val="22"/>
        </w:rPr>
        <w:t xml:space="preserve">ht aan Jan zn.v.w. Gerardt Michiels ook te Schijndel een erfcijns van 7 gl. te betalen op de feestdag van Sint Elisabeth [19 november]  een stuk akkerland 9 lopensen </w:t>
      </w:r>
      <w:r w:rsidRPr="002362D8">
        <w:rPr>
          <w:rFonts w:ascii="Arial" w:hAnsi="Arial" w:cs="Arial"/>
          <w:b/>
          <w:sz w:val="22"/>
          <w:szCs w:val="22"/>
          <w:u w:val="single"/>
        </w:rPr>
        <w:t xml:space="preserve">onder den hertganck oft uthoeck van het Lutteleijnde aen de Heijde </w:t>
      </w:r>
      <w:r w:rsidRPr="002362D8">
        <w:rPr>
          <w:rFonts w:ascii="Arial" w:hAnsi="Arial" w:cs="Arial"/>
          <w:sz w:val="22"/>
          <w:szCs w:val="22"/>
        </w:rPr>
        <w:t xml:space="preserve">met als belendingen  Jan Eymberts broer van de verkoper, Willem en Jan broers zonen van Emont Bontwerckers, Mathijs Willem Peters, de gemene straat, </w:t>
      </w:r>
      <w:r w:rsidR="00645319" w:rsidRPr="002362D8">
        <w:rPr>
          <w:rFonts w:ascii="Arial" w:hAnsi="Arial" w:cs="Arial"/>
          <w:sz w:val="22"/>
          <w:szCs w:val="22"/>
        </w:rPr>
        <w:t xml:space="preserve">een </w:t>
      </w:r>
      <w:r w:rsidR="00645319" w:rsidRPr="002362D8">
        <w:rPr>
          <w:rFonts w:ascii="Arial" w:hAnsi="Arial" w:cs="Arial"/>
          <w:b/>
          <w:sz w:val="22"/>
          <w:szCs w:val="22"/>
          <w:u w:val="single"/>
        </w:rPr>
        <w:t xml:space="preserve">cijns van 2 Wilhelmusguldens in het boek van Helmond, </w:t>
      </w:r>
    </w:p>
    <w:p w14:paraId="7D728B1A" w14:textId="77777777" w:rsidR="00645319" w:rsidRPr="002362D8" w:rsidRDefault="00645319">
      <w:pPr>
        <w:tabs>
          <w:tab w:val="left" w:pos="6930"/>
        </w:tabs>
        <w:rPr>
          <w:rFonts w:ascii="Arial" w:hAnsi="Arial" w:cs="Arial"/>
          <w:b/>
          <w:sz w:val="22"/>
          <w:szCs w:val="22"/>
          <w:u w:val="single"/>
        </w:rPr>
      </w:pPr>
    </w:p>
    <w:p w14:paraId="2E4F51B1" w14:textId="77777777" w:rsidR="00645319" w:rsidRPr="002362D8" w:rsidRDefault="00645319">
      <w:pPr>
        <w:tabs>
          <w:tab w:val="left" w:pos="6930"/>
        </w:tabs>
        <w:rPr>
          <w:rFonts w:ascii="Arial" w:hAnsi="Arial" w:cs="Arial"/>
          <w:b/>
          <w:sz w:val="22"/>
          <w:szCs w:val="22"/>
        </w:rPr>
      </w:pPr>
      <w:r w:rsidRPr="002362D8">
        <w:rPr>
          <w:rFonts w:ascii="Arial" w:hAnsi="Arial" w:cs="Arial"/>
          <w:b/>
          <w:sz w:val="22"/>
          <w:szCs w:val="22"/>
        </w:rPr>
        <w:t>4444</w:t>
      </w:r>
    </w:p>
    <w:p w14:paraId="33FDC6D9" w14:textId="77777777" w:rsidR="00645319" w:rsidRPr="002362D8" w:rsidRDefault="00645319">
      <w:pPr>
        <w:tabs>
          <w:tab w:val="left" w:pos="6930"/>
        </w:tabs>
        <w:rPr>
          <w:rFonts w:ascii="Arial" w:hAnsi="Arial" w:cs="Arial"/>
          <w:b/>
          <w:sz w:val="22"/>
          <w:szCs w:val="22"/>
        </w:rPr>
      </w:pPr>
      <w:r w:rsidRPr="002362D8">
        <w:rPr>
          <w:rFonts w:ascii="Arial" w:hAnsi="Arial" w:cs="Arial"/>
          <w:b/>
          <w:sz w:val="22"/>
          <w:szCs w:val="22"/>
        </w:rPr>
        <w:t>BP 1452 folio 147r  5 januari 1609</w:t>
      </w:r>
    </w:p>
    <w:p w14:paraId="29C23A9D" w14:textId="77777777" w:rsidR="00645319" w:rsidRPr="002362D8" w:rsidRDefault="00645319">
      <w:pPr>
        <w:tabs>
          <w:tab w:val="left" w:pos="6930"/>
        </w:tabs>
        <w:rPr>
          <w:rFonts w:ascii="Arial" w:hAnsi="Arial" w:cs="Arial"/>
          <w:sz w:val="22"/>
          <w:szCs w:val="22"/>
        </w:rPr>
      </w:pPr>
      <w:r w:rsidRPr="002362D8">
        <w:rPr>
          <w:rFonts w:ascii="Arial" w:hAnsi="Arial" w:cs="Arial"/>
          <w:sz w:val="22"/>
          <w:szCs w:val="22"/>
        </w:rPr>
        <w:t xml:space="preserve">Gheerart Janssoen van de Wiel burger van de stad ’s-Hertogenbosch met een betalingsgelofte van pachten m.b.t. Adriaen Matijs Willems te Helvoirt in welke akte wordt genoemd </w:t>
      </w:r>
      <w:r w:rsidRPr="002362D8">
        <w:rPr>
          <w:rFonts w:ascii="Arial" w:hAnsi="Arial" w:cs="Arial"/>
          <w:b/>
          <w:sz w:val="22"/>
          <w:szCs w:val="22"/>
          <w:u w:val="single"/>
        </w:rPr>
        <w:t>Symon van Bethmer rentmeester van het Arme Vrouwengasthuis van Heer Adam van Mierde;</w:t>
      </w:r>
      <w:r w:rsidRPr="002362D8">
        <w:rPr>
          <w:rFonts w:ascii="Arial" w:hAnsi="Arial" w:cs="Arial"/>
          <w:sz w:val="22"/>
          <w:szCs w:val="22"/>
        </w:rPr>
        <w:t xml:space="preserve"> Eymbert zn.v.w. Peeter Willemss.</w:t>
      </w:r>
    </w:p>
    <w:p w14:paraId="1B4F7354" w14:textId="77777777" w:rsidR="00645319" w:rsidRPr="002362D8" w:rsidRDefault="00645319">
      <w:pPr>
        <w:tabs>
          <w:tab w:val="left" w:pos="6930"/>
        </w:tabs>
        <w:rPr>
          <w:rFonts w:ascii="Arial" w:hAnsi="Arial" w:cs="Arial"/>
          <w:sz w:val="22"/>
          <w:szCs w:val="22"/>
        </w:rPr>
      </w:pPr>
    </w:p>
    <w:p w14:paraId="52080C45" w14:textId="77777777" w:rsidR="00645319" w:rsidRPr="002362D8" w:rsidRDefault="00645319">
      <w:pPr>
        <w:tabs>
          <w:tab w:val="left" w:pos="6930"/>
        </w:tabs>
        <w:rPr>
          <w:rFonts w:ascii="Arial" w:hAnsi="Arial" w:cs="Arial"/>
          <w:sz w:val="22"/>
          <w:szCs w:val="22"/>
        </w:rPr>
      </w:pPr>
    </w:p>
    <w:p w14:paraId="19CB9A18" w14:textId="77777777" w:rsidR="0047700B" w:rsidRPr="002362D8" w:rsidRDefault="0047700B" w:rsidP="0047700B">
      <w:pPr>
        <w:tabs>
          <w:tab w:val="left" w:pos="6930"/>
        </w:tabs>
        <w:rPr>
          <w:rFonts w:ascii="Arial" w:hAnsi="Arial" w:cs="Arial"/>
          <w:b/>
          <w:color w:val="FF0000"/>
          <w:sz w:val="22"/>
          <w:szCs w:val="22"/>
        </w:rPr>
      </w:pPr>
    </w:p>
    <w:p w14:paraId="32E35B31" w14:textId="77777777" w:rsidR="0047700B" w:rsidRPr="002362D8" w:rsidRDefault="0047700B" w:rsidP="0047700B">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338</w:t>
      </w:r>
    </w:p>
    <w:p w14:paraId="572E43C9" w14:textId="77777777" w:rsidR="00384F6A" w:rsidRPr="002362D8" w:rsidRDefault="00384F6A">
      <w:pPr>
        <w:tabs>
          <w:tab w:val="left" w:pos="6930"/>
        </w:tabs>
        <w:rPr>
          <w:rFonts w:ascii="Arial" w:hAnsi="Arial" w:cs="Arial"/>
          <w:sz w:val="22"/>
          <w:szCs w:val="22"/>
          <w:lang w:val="en-US"/>
        </w:rPr>
      </w:pPr>
    </w:p>
    <w:p w14:paraId="24EB5FD2" w14:textId="77777777" w:rsidR="00384F6A" w:rsidRPr="002362D8" w:rsidRDefault="000814B9">
      <w:pPr>
        <w:tabs>
          <w:tab w:val="left" w:pos="6930"/>
        </w:tabs>
        <w:rPr>
          <w:rFonts w:ascii="Arial" w:hAnsi="Arial" w:cs="Arial"/>
          <w:b/>
          <w:sz w:val="22"/>
          <w:szCs w:val="22"/>
          <w:lang w:val="en-US"/>
        </w:rPr>
      </w:pPr>
      <w:r w:rsidRPr="002362D8">
        <w:rPr>
          <w:rFonts w:ascii="Arial" w:hAnsi="Arial" w:cs="Arial"/>
          <w:b/>
          <w:sz w:val="22"/>
          <w:szCs w:val="22"/>
          <w:lang w:val="en-US"/>
        </w:rPr>
        <w:t>444</w:t>
      </w:r>
      <w:r w:rsidR="00EF21DE" w:rsidRPr="002362D8">
        <w:rPr>
          <w:rFonts w:ascii="Arial" w:hAnsi="Arial" w:cs="Arial"/>
          <w:b/>
          <w:sz w:val="22"/>
          <w:szCs w:val="22"/>
          <w:lang w:val="en-US"/>
        </w:rPr>
        <w:t>4a</w:t>
      </w:r>
    </w:p>
    <w:p w14:paraId="74C7C10B" w14:textId="77777777" w:rsidR="000814B9" w:rsidRPr="002362D8" w:rsidRDefault="000814B9">
      <w:pPr>
        <w:tabs>
          <w:tab w:val="left" w:pos="6930"/>
        </w:tabs>
        <w:rPr>
          <w:rFonts w:ascii="Arial" w:hAnsi="Arial" w:cs="Arial"/>
          <w:b/>
          <w:sz w:val="22"/>
          <w:szCs w:val="22"/>
          <w:lang w:val="en-US"/>
        </w:rPr>
      </w:pPr>
      <w:r w:rsidRPr="002362D8">
        <w:rPr>
          <w:rFonts w:ascii="Arial" w:hAnsi="Arial" w:cs="Arial"/>
          <w:b/>
          <w:sz w:val="22"/>
          <w:szCs w:val="22"/>
          <w:lang w:val="en-US"/>
        </w:rPr>
        <w:t>BP 1471 folio 314v januari 1609</w:t>
      </w:r>
    </w:p>
    <w:p w14:paraId="2E45C752" w14:textId="77777777" w:rsidR="000814B9" w:rsidRPr="002362D8" w:rsidRDefault="000814B9">
      <w:pPr>
        <w:tabs>
          <w:tab w:val="left" w:pos="6930"/>
        </w:tabs>
        <w:rPr>
          <w:rFonts w:ascii="Arial" w:hAnsi="Arial" w:cs="Arial"/>
          <w:sz w:val="22"/>
          <w:szCs w:val="22"/>
        </w:rPr>
      </w:pPr>
      <w:r w:rsidRPr="002362D8">
        <w:rPr>
          <w:rFonts w:ascii="Arial" w:hAnsi="Arial" w:cs="Arial"/>
          <w:sz w:val="22"/>
          <w:szCs w:val="22"/>
        </w:rPr>
        <w:t xml:space="preserve">Jan zn.v.w. Aert zn.v.Jan Geeerlicx wonende te Schijndel heeft verkocht aan Herbert zn.v. Jan Herbertss. een erfcijns van 4 ½ gl. te betalen op de feestdag van Pinksteren [Pentecostes] uit een stuk akkerland genaamd </w:t>
      </w:r>
      <w:r w:rsidRPr="002362D8">
        <w:rPr>
          <w:rFonts w:ascii="Arial" w:hAnsi="Arial" w:cs="Arial"/>
          <w:b/>
          <w:sz w:val="22"/>
          <w:szCs w:val="22"/>
          <w:u w:val="single"/>
        </w:rPr>
        <w:t>den Rouwenwal int Lieshout</w:t>
      </w:r>
      <w:r w:rsidRPr="002362D8">
        <w:rPr>
          <w:rFonts w:ascii="Arial" w:hAnsi="Arial" w:cs="Arial"/>
          <w:sz w:val="22"/>
          <w:szCs w:val="22"/>
        </w:rPr>
        <w:t xml:space="preserve"> met als belendingen Peeter zn.v.Gijs Roeloffs, Jenneken weduwe van Arien Goossens, Geerart zn.v. Henrick Goossens en Claes zn.v.Claes – in de marge: Herbert zn.v. Jan Herberts heeft de erfcijns getransporteerd aan </w:t>
      </w:r>
      <w:r w:rsidRPr="002362D8">
        <w:rPr>
          <w:rFonts w:ascii="Arial" w:hAnsi="Arial" w:cs="Arial"/>
          <w:b/>
          <w:sz w:val="22"/>
          <w:szCs w:val="22"/>
          <w:u w:val="single"/>
        </w:rPr>
        <w:t>Mr. Peeter van Gestel wethouder te ’s-Hertogenbosch</w:t>
      </w:r>
      <w:r w:rsidRPr="002362D8">
        <w:rPr>
          <w:rFonts w:ascii="Arial" w:hAnsi="Arial" w:cs="Arial"/>
          <w:sz w:val="22"/>
          <w:szCs w:val="22"/>
        </w:rPr>
        <w:t>, aflossing 13 januari 1610; Jonker Peeter van Gestel als transport hebbende van die cijns heeft bekend dat de cijns is afgelost aan handen van Jan Aertssen Geerlinx ondertekend door A. van Hees actum 21 april 1621</w:t>
      </w:r>
    </w:p>
    <w:p w14:paraId="45FC663C" w14:textId="77777777" w:rsidR="000814B9" w:rsidRPr="002362D8" w:rsidRDefault="000814B9">
      <w:pPr>
        <w:tabs>
          <w:tab w:val="left" w:pos="6930"/>
        </w:tabs>
        <w:rPr>
          <w:rFonts w:ascii="Arial" w:hAnsi="Arial" w:cs="Arial"/>
          <w:sz w:val="22"/>
          <w:szCs w:val="22"/>
        </w:rPr>
      </w:pPr>
    </w:p>
    <w:p w14:paraId="7EEAF6A4" w14:textId="77777777" w:rsidR="00BD785F" w:rsidRPr="002362D8" w:rsidRDefault="00BD785F" w:rsidP="00BD785F">
      <w:pPr>
        <w:tabs>
          <w:tab w:val="left" w:pos="6930"/>
        </w:tabs>
        <w:rPr>
          <w:rFonts w:ascii="Arial" w:hAnsi="Arial" w:cs="Arial"/>
          <w:b/>
          <w:sz w:val="22"/>
          <w:szCs w:val="22"/>
        </w:rPr>
      </w:pPr>
      <w:r w:rsidRPr="002362D8">
        <w:rPr>
          <w:rFonts w:ascii="Arial" w:hAnsi="Arial" w:cs="Arial"/>
          <w:b/>
          <w:sz w:val="22"/>
          <w:szCs w:val="22"/>
        </w:rPr>
        <w:t>4445</w:t>
      </w:r>
    </w:p>
    <w:p w14:paraId="1704F288" w14:textId="77777777" w:rsidR="00BD785F" w:rsidRPr="002362D8" w:rsidRDefault="00BD785F" w:rsidP="00BD785F">
      <w:pPr>
        <w:tabs>
          <w:tab w:val="left" w:pos="6930"/>
        </w:tabs>
        <w:rPr>
          <w:rFonts w:ascii="Arial" w:hAnsi="Arial" w:cs="Arial"/>
          <w:b/>
          <w:sz w:val="22"/>
          <w:szCs w:val="22"/>
        </w:rPr>
      </w:pPr>
      <w:r w:rsidRPr="002362D8">
        <w:rPr>
          <w:rFonts w:ascii="Arial" w:hAnsi="Arial" w:cs="Arial"/>
          <w:b/>
          <w:sz w:val="22"/>
          <w:szCs w:val="22"/>
        </w:rPr>
        <w:t>BP 1452 folio 195r  januari 1609</w:t>
      </w:r>
    </w:p>
    <w:p w14:paraId="33D9161C" w14:textId="77777777" w:rsidR="00BD785F" w:rsidRPr="002362D8" w:rsidRDefault="00BD785F" w:rsidP="00BD785F">
      <w:pPr>
        <w:tabs>
          <w:tab w:val="left" w:pos="6930"/>
        </w:tabs>
        <w:rPr>
          <w:rFonts w:ascii="Arial" w:hAnsi="Arial" w:cs="Arial"/>
          <w:sz w:val="22"/>
          <w:szCs w:val="22"/>
        </w:rPr>
      </w:pPr>
      <w:r w:rsidRPr="002362D8">
        <w:rPr>
          <w:rFonts w:ascii="Arial" w:hAnsi="Arial" w:cs="Arial"/>
          <w:sz w:val="22"/>
          <w:szCs w:val="22"/>
        </w:rPr>
        <w:t xml:space="preserve">Wouter zn.v.w. Jan Janssen van Schijndel wonende te Drunen als man en weduwnaar van Peeterken zijn huisvrouw dr.v.w. Peter Gijsberts over de helft van 16 hont land in de </w:t>
      </w:r>
      <w:r w:rsidRPr="002362D8">
        <w:rPr>
          <w:rFonts w:ascii="Arial" w:hAnsi="Arial" w:cs="Arial"/>
          <w:b/>
          <w:i/>
          <w:sz w:val="22"/>
          <w:szCs w:val="22"/>
        </w:rPr>
        <w:t xml:space="preserve">parochie en heerlijkheid Drunen aen den Wiel </w:t>
      </w:r>
      <w:r w:rsidRPr="002362D8">
        <w:rPr>
          <w:rFonts w:ascii="Arial" w:hAnsi="Arial" w:cs="Arial"/>
          <w:sz w:val="22"/>
          <w:szCs w:val="22"/>
        </w:rPr>
        <w:t xml:space="preserve">aldaer wat aan Peeter Gijsberts Mandemaker placht te behoren transport aan Henrick Janssen metselaer en Jenneken zijn huisvrouw dochter van Wouter en Jenneken; Wouter zn.v. Jan Janssoen van Schijndel in naam van Henrick Janssen metselaer </w:t>
      </w:r>
    </w:p>
    <w:p w14:paraId="2A320DAF" w14:textId="77777777" w:rsidR="00BD785F" w:rsidRPr="002362D8" w:rsidRDefault="00BD785F" w:rsidP="00BD785F">
      <w:pPr>
        <w:tabs>
          <w:tab w:val="left" w:pos="6930"/>
        </w:tabs>
        <w:rPr>
          <w:rFonts w:ascii="Arial" w:hAnsi="Arial" w:cs="Arial"/>
          <w:sz w:val="22"/>
          <w:szCs w:val="22"/>
        </w:rPr>
      </w:pPr>
    </w:p>
    <w:p w14:paraId="5D43C06C" w14:textId="77777777" w:rsidR="00BD785F" w:rsidRPr="002362D8" w:rsidRDefault="00BD785F" w:rsidP="00BD785F">
      <w:pPr>
        <w:tabs>
          <w:tab w:val="left" w:pos="6930"/>
        </w:tabs>
        <w:rPr>
          <w:rFonts w:ascii="Arial" w:hAnsi="Arial" w:cs="Arial"/>
          <w:b/>
          <w:sz w:val="22"/>
          <w:szCs w:val="22"/>
        </w:rPr>
      </w:pPr>
      <w:r w:rsidRPr="002362D8">
        <w:rPr>
          <w:rFonts w:ascii="Arial" w:hAnsi="Arial" w:cs="Arial"/>
          <w:b/>
          <w:sz w:val="22"/>
          <w:szCs w:val="22"/>
        </w:rPr>
        <w:t>4446</w:t>
      </w:r>
    </w:p>
    <w:p w14:paraId="0B39E4E0" w14:textId="77777777" w:rsidR="00BD785F" w:rsidRPr="002362D8" w:rsidRDefault="00BD785F" w:rsidP="00BD785F">
      <w:pPr>
        <w:tabs>
          <w:tab w:val="left" w:pos="6930"/>
        </w:tabs>
        <w:rPr>
          <w:rFonts w:ascii="Arial" w:hAnsi="Arial" w:cs="Arial"/>
          <w:b/>
          <w:sz w:val="22"/>
          <w:szCs w:val="22"/>
        </w:rPr>
      </w:pPr>
      <w:r w:rsidRPr="002362D8">
        <w:rPr>
          <w:rFonts w:ascii="Arial" w:hAnsi="Arial" w:cs="Arial"/>
          <w:b/>
          <w:sz w:val="22"/>
          <w:szCs w:val="22"/>
        </w:rPr>
        <w:t>BP 1452 folio 196v  januari 1609</w:t>
      </w:r>
    </w:p>
    <w:p w14:paraId="470E1F98" w14:textId="77777777" w:rsidR="00BD785F" w:rsidRPr="002362D8" w:rsidRDefault="00BD785F" w:rsidP="00BD785F">
      <w:pPr>
        <w:tabs>
          <w:tab w:val="left" w:pos="6930"/>
        </w:tabs>
        <w:rPr>
          <w:rFonts w:ascii="Arial" w:hAnsi="Arial" w:cs="Arial"/>
          <w:sz w:val="22"/>
          <w:szCs w:val="22"/>
        </w:rPr>
      </w:pPr>
      <w:r w:rsidRPr="002362D8">
        <w:rPr>
          <w:rFonts w:ascii="Arial" w:hAnsi="Arial" w:cs="Arial"/>
          <w:b/>
          <w:i/>
          <w:sz w:val="22"/>
          <w:szCs w:val="22"/>
        </w:rPr>
        <w:t>Parochie Eersel ter plaatse aen den Dijck</w:t>
      </w:r>
      <w:r w:rsidRPr="002362D8">
        <w:rPr>
          <w:rFonts w:ascii="Arial" w:hAnsi="Arial" w:cs="Arial"/>
          <w:sz w:val="22"/>
          <w:szCs w:val="22"/>
        </w:rPr>
        <w:t xml:space="preserve">, </w:t>
      </w:r>
      <w:r w:rsidRPr="002362D8">
        <w:rPr>
          <w:rFonts w:ascii="Arial" w:hAnsi="Arial" w:cs="Arial"/>
          <w:b/>
          <w:sz w:val="22"/>
          <w:szCs w:val="22"/>
          <w:u w:val="single"/>
        </w:rPr>
        <w:t>Mr. Christiaen rector der Grote Schole te ’s-Hertogenbosch</w:t>
      </w:r>
      <w:r w:rsidRPr="002362D8">
        <w:rPr>
          <w:rFonts w:ascii="Arial" w:hAnsi="Arial" w:cs="Arial"/>
          <w:sz w:val="22"/>
          <w:szCs w:val="22"/>
        </w:rPr>
        <w:t xml:space="preserve">, </w:t>
      </w:r>
      <w:r w:rsidRPr="002362D8">
        <w:rPr>
          <w:rFonts w:ascii="Arial" w:hAnsi="Arial" w:cs="Arial"/>
          <w:b/>
          <w:i/>
          <w:sz w:val="22"/>
          <w:szCs w:val="22"/>
        </w:rPr>
        <w:t>H.Geesttafel van Eersel</w:t>
      </w:r>
      <w:r w:rsidRPr="002362D8">
        <w:rPr>
          <w:rFonts w:ascii="Arial" w:hAnsi="Arial" w:cs="Arial"/>
          <w:sz w:val="22"/>
          <w:szCs w:val="22"/>
        </w:rPr>
        <w:t>; Adriaentken dr.v.w. Adriaens van Schijndel en Mariken zijn huisvrouw</w:t>
      </w:r>
    </w:p>
    <w:p w14:paraId="03DEE93B" w14:textId="77777777" w:rsidR="00BD785F" w:rsidRPr="002362D8" w:rsidRDefault="00BD785F">
      <w:pPr>
        <w:tabs>
          <w:tab w:val="left" w:pos="6930"/>
        </w:tabs>
        <w:rPr>
          <w:rFonts w:ascii="Arial" w:hAnsi="Arial" w:cs="Arial"/>
          <w:sz w:val="22"/>
          <w:szCs w:val="22"/>
        </w:rPr>
      </w:pPr>
    </w:p>
    <w:p w14:paraId="19A63C33" w14:textId="77777777" w:rsidR="009B04F5" w:rsidRPr="002362D8" w:rsidRDefault="00BD785F">
      <w:pPr>
        <w:tabs>
          <w:tab w:val="left" w:pos="6930"/>
        </w:tabs>
        <w:rPr>
          <w:rFonts w:ascii="Arial" w:hAnsi="Arial" w:cs="Arial"/>
          <w:b/>
          <w:sz w:val="22"/>
          <w:szCs w:val="22"/>
        </w:rPr>
      </w:pPr>
      <w:r w:rsidRPr="002362D8">
        <w:rPr>
          <w:rFonts w:ascii="Arial" w:hAnsi="Arial" w:cs="Arial"/>
          <w:b/>
          <w:sz w:val="22"/>
          <w:szCs w:val="22"/>
        </w:rPr>
        <w:t>4447</w:t>
      </w:r>
    </w:p>
    <w:p w14:paraId="19603A1C" w14:textId="77777777" w:rsidR="009B04F5" w:rsidRPr="002362D8" w:rsidRDefault="009B04F5">
      <w:pPr>
        <w:tabs>
          <w:tab w:val="left" w:pos="6930"/>
        </w:tabs>
        <w:rPr>
          <w:rFonts w:ascii="Arial" w:hAnsi="Arial" w:cs="Arial"/>
          <w:b/>
          <w:sz w:val="22"/>
          <w:szCs w:val="22"/>
        </w:rPr>
      </w:pPr>
      <w:r w:rsidRPr="002362D8">
        <w:rPr>
          <w:rFonts w:ascii="Arial" w:hAnsi="Arial" w:cs="Arial"/>
          <w:b/>
          <w:sz w:val="22"/>
          <w:szCs w:val="22"/>
        </w:rPr>
        <w:t>BP 1482 folio 153r  januari 1609</w:t>
      </w:r>
    </w:p>
    <w:p w14:paraId="1BA205E3" w14:textId="77777777" w:rsidR="009B04F5" w:rsidRPr="002362D8" w:rsidRDefault="009B04F5">
      <w:pPr>
        <w:tabs>
          <w:tab w:val="left" w:pos="6930"/>
        </w:tabs>
        <w:rPr>
          <w:rFonts w:ascii="Arial" w:hAnsi="Arial" w:cs="Arial"/>
          <w:sz w:val="22"/>
          <w:szCs w:val="22"/>
        </w:rPr>
      </w:pPr>
      <w:r w:rsidRPr="002362D8">
        <w:rPr>
          <w:rFonts w:ascii="Arial" w:hAnsi="Arial" w:cs="Arial"/>
          <w:b/>
          <w:i/>
          <w:sz w:val="22"/>
          <w:szCs w:val="22"/>
        </w:rPr>
        <w:t>Schepenen van Heeze uit 1567</w:t>
      </w:r>
      <w:r w:rsidRPr="002362D8">
        <w:rPr>
          <w:rFonts w:ascii="Arial" w:hAnsi="Arial" w:cs="Arial"/>
          <w:sz w:val="22"/>
          <w:szCs w:val="22"/>
        </w:rPr>
        <w:t>; Marcelis zn.v.w. Peeters zn.v.w. Pauwels Celen uit Schijndel met een verkoop</w:t>
      </w:r>
    </w:p>
    <w:p w14:paraId="31C89468" w14:textId="77777777" w:rsidR="009B04F5" w:rsidRPr="002362D8" w:rsidRDefault="009B04F5">
      <w:pPr>
        <w:tabs>
          <w:tab w:val="left" w:pos="6930"/>
        </w:tabs>
        <w:rPr>
          <w:rFonts w:ascii="Arial" w:hAnsi="Arial" w:cs="Arial"/>
          <w:sz w:val="22"/>
          <w:szCs w:val="22"/>
        </w:rPr>
      </w:pPr>
    </w:p>
    <w:p w14:paraId="76F2236F" w14:textId="77777777" w:rsidR="00BD785F" w:rsidRPr="002362D8" w:rsidRDefault="00BD785F">
      <w:pPr>
        <w:tabs>
          <w:tab w:val="left" w:pos="6930"/>
        </w:tabs>
        <w:rPr>
          <w:rFonts w:ascii="Arial" w:hAnsi="Arial" w:cs="Arial"/>
          <w:b/>
          <w:sz w:val="22"/>
          <w:szCs w:val="22"/>
        </w:rPr>
      </w:pPr>
      <w:r w:rsidRPr="002362D8">
        <w:rPr>
          <w:rFonts w:ascii="Arial" w:hAnsi="Arial" w:cs="Arial"/>
          <w:b/>
          <w:sz w:val="22"/>
          <w:szCs w:val="22"/>
        </w:rPr>
        <w:t xml:space="preserve">4448 </w:t>
      </w:r>
    </w:p>
    <w:p w14:paraId="4246485E" w14:textId="77777777" w:rsidR="009B04F5" w:rsidRPr="002362D8" w:rsidRDefault="00BD785F">
      <w:pPr>
        <w:tabs>
          <w:tab w:val="left" w:pos="6930"/>
        </w:tabs>
        <w:rPr>
          <w:rFonts w:ascii="Arial" w:hAnsi="Arial" w:cs="Arial"/>
          <w:b/>
          <w:sz w:val="22"/>
          <w:szCs w:val="22"/>
        </w:rPr>
      </w:pPr>
      <w:r w:rsidRPr="002362D8">
        <w:rPr>
          <w:rFonts w:ascii="Arial" w:hAnsi="Arial" w:cs="Arial"/>
          <w:b/>
          <w:sz w:val="22"/>
          <w:szCs w:val="22"/>
        </w:rPr>
        <w:t>B</w:t>
      </w:r>
      <w:r w:rsidR="009B04F5" w:rsidRPr="002362D8">
        <w:rPr>
          <w:rFonts w:ascii="Arial" w:hAnsi="Arial" w:cs="Arial"/>
          <w:b/>
          <w:sz w:val="22"/>
          <w:szCs w:val="22"/>
        </w:rPr>
        <w:t>P 1452 folio 258v februari 1609</w:t>
      </w:r>
    </w:p>
    <w:p w14:paraId="1D531F7C" w14:textId="77777777" w:rsidR="009B04F5" w:rsidRPr="002362D8" w:rsidRDefault="009B04F5">
      <w:pPr>
        <w:tabs>
          <w:tab w:val="left" w:pos="6930"/>
        </w:tabs>
        <w:rPr>
          <w:rFonts w:ascii="Arial" w:hAnsi="Arial" w:cs="Arial"/>
          <w:sz w:val="22"/>
          <w:szCs w:val="22"/>
        </w:rPr>
      </w:pPr>
      <w:r w:rsidRPr="002362D8">
        <w:rPr>
          <w:rFonts w:ascii="Arial" w:hAnsi="Arial" w:cs="Arial"/>
          <w:sz w:val="22"/>
          <w:szCs w:val="22"/>
        </w:rPr>
        <w:t xml:space="preserve">Procuratiebrieven vanuit </w:t>
      </w:r>
      <w:r w:rsidRPr="002362D8">
        <w:rPr>
          <w:rFonts w:ascii="Arial" w:hAnsi="Arial" w:cs="Arial"/>
          <w:b/>
          <w:sz w:val="22"/>
          <w:szCs w:val="22"/>
          <w:u w:val="single"/>
        </w:rPr>
        <w:t>Antwerpen</w:t>
      </w:r>
      <w:r w:rsidRPr="002362D8">
        <w:rPr>
          <w:rFonts w:ascii="Arial" w:hAnsi="Arial" w:cs="Arial"/>
          <w:sz w:val="22"/>
          <w:szCs w:val="22"/>
        </w:rPr>
        <w:t xml:space="preserve"> dd. 25 juni 1608, Vincent Koenen en Elisabeth zijn vrouw dr.v.w. Anthonis van Erp verwekt bij wijlen Alit ken dr.v. Willem van Schijndel; </w:t>
      </w:r>
      <w:r w:rsidRPr="002362D8">
        <w:rPr>
          <w:rFonts w:ascii="Arial" w:hAnsi="Arial" w:cs="Arial"/>
          <w:sz w:val="22"/>
          <w:szCs w:val="22"/>
        </w:rPr>
        <w:lastRenderedPageBreak/>
        <w:t xml:space="preserve">Henrick zn.v.w. Jans Lucas Jungers welke Jan gehuwd was met Jacomijna dr.v.w. Jacop zn.v.w. Jacops van Grueningen over een erfcijns van 6 gl. </w:t>
      </w:r>
    </w:p>
    <w:p w14:paraId="18EB89A7" w14:textId="77777777" w:rsidR="00BD785F" w:rsidRPr="002362D8" w:rsidRDefault="00BD785F" w:rsidP="00BD785F">
      <w:pPr>
        <w:tabs>
          <w:tab w:val="left" w:pos="6930"/>
        </w:tabs>
        <w:rPr>
          <w:rFonts w:ascii="Arial" w:hAnsi="Arial" w:cs="Arial"/>
          <w:b/>
          <w:sz w:val="22"/>
          <w:szCs w:val="22"/>
        </w:rPr>
      </w:pPr>
    </w:p>
    <w:p w14:paraId="1F0C8896" w14:textId="77777777" w:rsidR="00BD785F" w:rsidRPr="002362D8" w:rsidRDefault="00BD785F" w:rsidP="00BD785F">
      <w:pPr>
        <w:tabs>
          <w:tab w:val="left" w:pos="6930"/>
        </w:tabs>
        <w:rPr>
          <w:rFonts w:ascii="Arial" w:hAnsi="Arial" w:cs="Arial"/>
          <w:b/>
          <w:sz w:val="22"/>
          <w:szCs w:val="22"/>
          <w:lang w:val="en-US"/>
        </w:rPr>
      </w:pPr>
      <w:r w:rsidRPr="002362D8">
        <w:rPr>
          <w:rFonts w:ascii="Arial" w:hAnsi="Arial" w:cs="Arial"/>
          <w:b/>
          <w:sz w:val="22"/>
          <w:szCs w:val="22"/>
          <w:lang w:val="en-US"/>
        </w:rPr>
        <w:t>4449</w:t>
      </w:r>
    </w:p>
    <w:p w14:paraId="3EE0AFD2" w14:textId="77777777" w:rsidR="00BD785F" w:rsidRPr="002362D8" w:rsidRDefault="00BD785F" w:rsidP="00BD785F">
      <w:pPr>
        <w:tabs>
          <w:tab w:val="left" w:pos="6930"/>
        </w:tabs>
        <w:rPr>
          <w:rFonts w:ascii="Arial" w:hAnsi="Arial" w:cs="Arial"/>
          <w:b/>
          <w:sz w:val="22"/>
          <w:szCs w:val="22"/>
          <w:lang w:val="en-US"/>
        </w:rPr>
      </w:pPr>
      <w:r w:rsidRPr="002362D8">
        <w:rPr>
          <w:rFonts w:ascii="Arial" w:hAnsi="Arial" w:cs="Arial"/>
          <w:b/>
          <w:sz w:val="22"/>
          <w:szCs w:val="22"/>
          <w:lang w:val="en-US"/>
        </w:rPr>
        <w:t>BP 1482 folio 207r februari 1609 [Latijn]</w:t>
      </w:r>
    </w:p>
    <w:p w14:paraId="4CC5D026" w14:textId="77777777" w:rsidR="00BD785F" w:rsidRPr="002362D8" w:rsidRDefault="00BD785F" w:rsidP="00BD785F">
      <w:pPr>
        <w:tabs>
          <w:tab w:val="left" w:pos="6930"/>
        </w:tabs>
        <w:rPr>
          <w:rFonts w:ascii="Arial" w:hAnsi="Arial" w:cs="Arial"/>
          <w:b/>
          <w:sz w:val="22"/>
          <w:szCs w:val="22"/>
          <w:u w:val="single"/>
        </w:rPr>
      </w:pPr>
      <w:r w:rsidRPr="002362D8">
        <w:rPr>
          <w:rFonts w:ascii="Arial" w:hAnsi="Arial" w:cs="Arial"/>
          <w:sz w:val="22"/>
          <w:szCs w:val="22"/>
        </w:rPr>
        <w:t xml:space="preserve">Jacobus zn.v.w. Peter Joosten, de helft van een erfcijns van 6 gl. uit huis erf hof en 14 lopensen land ter plaatse </w:t>
      </w:r>
      <w:r w:rsidRPr="002362D8">
        <w:rPr>
          <w:rFonts w:ascii="Arial" w:hAnsi="Arial" w:cs="Arial"/>
          <w:b/>
          <w:sz w:val="22"/>
          <w:szCs w:val="22"/>
          <w:u w:val="single"/>
        </w:rPr>
        <w:t>Delschot</w:t>
      </w:r>
      <w:r w:rsidRPr="002362D8">
        <w:rPr>
          <w:rFonts w:ascii="Arial" w:hAnsi="Arial" w:cs="Arial"/>
          <w:sz w:val="22"/>
          <w:szCs w:val="22"/>
        </w:rPr>
        <w:t xml:space="preserve"> met als belendingen Catharina weduwe van wijlen Gerard van den Bogaert en haar kinderen, de gemene straat, Arnoldus van der Cuijlen, idem land in </w:t>
      </w:r>
      <w:r w:rsidRPr="002362D8">
        <w:rPr>
          <w:rFonts w:ascii="Arial" w:hAnsi="Arial" w:cs="Arial"/>
          <w:b/>
          <w:sz w:val="22"/>
          <w:szCs w:val="22"/>
          <w:u w:val="single"/>
        </w:rPr>
        <w:t>de Hautart</w:t>
      </w:r>
      <w:r w:rsidRPr="002362D8">
        <w:rPr>
          <w:rFonts w:ascii="Arial" w:hAnsi="Arial" w:cs="Arial"/>
          <w:sz w:val="22"/>
          <w:szCs w:val="22"/>
        </w:rPr>
        <w:t xml:space="preserve"> met als belendingen het water genaamd </w:t>
      </w:r>
      <w:r w:rsidRPr="002362D8">
        <w:rPr>
          <w:rFonts w:ascii="Arial" w:hAnsi="Arial" w:cs="Arial"/>
          <w:b/>
          <w:sz w:val="22"/>
          <w:szCs w:val="22"/>
          <w:u w:val="single"/>
        </w:rPr>
        <w:t>de Aa</w:t>
      </w:r>
      <w:r w:rsidRPr="002362D8">
        <w:rPr>
          <w:rFonts w:ascii="Arial" w:hAnsi="Arial" w:cs="Arial"/>
          <w:sz w:val="22"/>
          <w:szCs w:val="22"/>
        </w:rPr>
        <w:t xml:space="preserve">, Willem zn.v.w. Jacob Keelbreker, Jacobus Henricxz., </w:t>
      </w:r>
      <w:r w:rsidRPr="002362D8">
        <w:rPr>
          <w:rFonts w:ascii="Arial" w:hAnsi="Arial" w:cs="Arial"/>
          <w:b/>
          <w:sz w:val="22"/>
          <w:szCs w:val="22"/>
          <w:u w:val="single"/>
        </w:rPr>
        <w:t>de H.Geesttafel van ’s-Hertogenbosch</w:t>
      </w:r>
      <w:r w:rsidRPr="002362D8">
        <w:rPr>
          <w:rFonts w:ascii="Arial" w:hAnsi="Arial" w:cs="Arial"/>
          <w:sz w:val="22"/>
          <w:szCs w:val="22"/>
        </w:rPr>
        <w:t xml:space="preserve">, idem nog een stuk land van 7 ½ lopensen met als belendingen Henricus Stapparts, Gijsbertus Meussen, Henricus zn.v.w. Henricus van der Cuijlen en </w:t>
      </w:r>
      <w:r w:rsidRPr="002362D8">
        <w:rPr>
          <w:rFonts w:ascii="Arial" w:hAnsi="Arial" w:cs="Arial"/>
          <w:b/>
          <w:sz w:val="22"/>
          <w:szCs w:val="22"/>
          <w:u w:val="single"/>
        </w:rPr>
        <w:t xml:space="preserve">Magister Johannes zn.v. Nicolaes van Berckel </w:t>
      </w:r>
    </w:p>
    <w:p w14:paraId="5BCF18DF" w14:textId="77777777" w:rsidR="009B04F5" w:rsidRPr="002362D8" w:rsidRDefault="009B04F5">
      <w:pPr>
        <w:tabs>
          <w:tab w:val="left" w:pos="6930"/>
        </w:tabs>
        <w:rPr>
          <w:rFonts w:ascii="Arial" w:hAnsi="Arial" w:cs="Arial"/>
          <w:sz w:val="22"/>
          <w:szCs w:val="22"/>
        </w:rPr>
      </w:pPr>
    </w:p>
    <w:p w14:paraId="32F9FF66" w14:textId="77777777" w:rsidR="009B04F5" w:rsidRPr="002362D8" w:rsidRDefault="009B04F5">
      <w:pPr>
        <w:tabs>
          <w:tab w:val="left" w:pos="6930"/>
        </w:tabs>
        <w:rPr>
          <w:rFonts w:ascii="Arial" w:hAnsi="Arial" w:cs="Arial"/>
          <w:b/>
          <w:sz w:val="22"/>
          <w:szCs w:val="22"/>
        </w:rPr>
      </w:pPr>
      <w:r w:rsidRPr="002362D8">
        <w:rPr>
          <w:rFonts w:ascii="Arial" w:hAnsi="Arial" w:cs="Arial"/>
          <w:b/>
          <w:sz w:val="22"/>
          <w:szCs w:val="22"/>
        </w:rPr>
        <w:t>4450</w:t>
      </w:r>
    </w:p>
    <w:p w14:paraId="3BC7C478" w14:textId="77777777" w:rsidR="009B04F5" w:rsidRPr="002362D8" w:rsidRDefault="009B04F5">
      <w:pPr>
        <w:tabs>
          <w:tab w:val="left" w:pos="6930"/>
        </w:tabs>
        <w:rPr>
          <w:rFonts w:ascii="Arial" w:hAnsi="Arial" w:cs="Arial"/>
          <w:b/>
          <w:sz w:val="22"/>
          <w:szCs w:val="22"/>
        </w:rPr>
      </w:pPr>
      <w:r w:rsidRPr="002362D8">
        <w:rPr>
          <w:rFonts w:ascii="Arial" w:hAnsi="Arial" w:cs="Arial"/>
          <w:b/>
          <w:sz w:val="22"/>
          <w:szCs w:val="22"/>
        </w:rPr>
        <w:t>BP 1452 folio 263r  febaruri 1609</w:t>
      </w:r>
    </w:p>
    <w:p w14:paraId="79C91651" w14:textId="77777777" w:rsidR="009B04F5" w:rsidRPr="002362D8" w:rsidRDefault="009B04F5">
      <w:pPr>
        <w:tabs>
          <w:tab w:val="left" w:pos="6930"/>
        </w:tabs>
        <w:rPr>
          <w:rFonts w:ascii="Arial" w:hAnsi="Arial" w:cs="Arial"/>
          <w:sz w:val="22"/>
          <w:szCs w:val="22"/>
        </w:rPr>
      </w:pPr>
      <w:r w:rsidRPr="002362D8">
        <w:rPr>
          <w:rFonts w:ascii="Arial" w:hAnsi="Arial" w:cs="Arial"/>
          <w:sz w:val="22"/>
          <w:szCs w:val="22"/>
        </w:rPr>
        <w:t xml:space="preserve">Willemken dr.v.w. Zeger Henricxss. en Aelbert zn.v.w. Henric Aelberts man van Maiken dr.v.w. </w:t>
      </w:r>
      <w:r w:rsidR="00CE2F6C" w:rsidRPr="002362D8">
        <w:rPr>
          <w:rFonts w:ascii="Arial" w:hAnsi="Arial" w:cs="Arial"/>
          <w:sz w:val="22"/>
          <w:szCs w:val="22"/>
        </w:rPr>
        <w:t xml:space="preserve">Seger Henricxsz. over een erfcijns van 3 ½ gl. te betalen op de feestdag van Sint Jan evangelist  voor de Latijnse Poort uit 6 lopensen land ter plaatse </w:t>
      </w:r>
      <w:r w:rsidR="00CE2F6C" w:rsidRPr="002362D8">
        <w:rPr>
          <w:rFonts w:ascii="Arial" w:hAnsi="Arial" w:cs="Arial"/>
          <w:b/>
          <w:sz w:val="22"/>
          <w:szCs w:val="22"/>
          <w:u w:val="single"/>
        </w:rPr>
        <w:t>Lutteeijnd onder den Bodem van Elde</w:t>
      </w:r>
      <w:r w:rsidR="00CE2F6C" w:rsidRPr="002362D8">
        <w:rPr>
          <w:rFonts w:ascii="Arial" w:hAnsi="Arial" w:cs="Arial"/>
          <w:sz w:val="22"/>
          <w:szCs w:val="22"/>
        </w:rPr>
        <w:t xml:space="preserve">  bij Peeter Jacopss. en zijn kinderen</w:t>
      </w:r>
    </w:p>
    <w:p w14:paraId="326A22C1" w14:textId="77777777" w:rsidR="00CE2F6C" w:rsidRPr="002362D8" w:rsidRDefault="00CE2F6C">
      <w:pPr>
        <w:tabs>
          <w:tab w:val="left" w:pos="6930"/>
        </w:tabs>
        <w:rPr>
          <w:rFonts w:ascii="Arial" w:hAnsi="Arial" w:cs="Arial"/>
          <w:sz w:val="22"/>
          <w:szCs w:val="22"/>
        </w:rPr>
      </w:pPr>
    </w:p>
    <w:p w14:paraId="2CC40D5F" w14:textId="77777777" w:rsidR="001817CF" w:rsidRPr="002362D8" w:rsidRDefault="001817CF" w:rsidP="001817CF">
      <w:pPr>
        <w:tabs>
          <w:tab w:val="left" w:pos="6930"/>
        </w:tabs>
        <w:rPr>
          <w:rFonts w:ascii="Arial" w:hAnsi="Arial" w:cs="Arial"/>
          <w:b/>
          <w:sz w:val="22"/>
          <w:szCs w:val="22"/>
        </w:rPr>
      </w:pPr>
      <w:r w:rsidRPr="002362D8">
        <w:rPr>
          <w:rFonts w:ascii="Arial" w:hAnsi="Arial" w:cs="Arial"/>
          <w:b/>
          <w:sz w:val="22"/>
          <w:szCs w:val="22"/>
        </w:rPr>
        <w:t>4451</w:t>
      </w:r>
    </w:p>
    <w:p w14:paraId="7841C562" w14:textId="77777777" w:rsidR="001817CF" w:rsidRPr="002362D8" w:rsidRDefault="001817CF" w:rsidP="001817CF">
      <w:pPr>
        <w:tabs>
          <w:tab w:val="left" w:pos="6930"/>
        </w:tabs>
        <w:rPr>
          <w:rFonts w:ascii="Arial" w:hAnsi="Arial" w:cs="Arial"/>
          <w:b/>
          <w:sz w:val="22"/>
          <w:szCs w:val="22"/>
        </w:rPr>
      </w:pPr>
      <w:r w:rsidRPr="002362D8">
        <w:rPr>
          <w:rFonts w:ascii="Arial" w:hAnsi="Arial" w:cs="Arial"/>
          <w:b/>
          <w:sz w:val="22"/>
          <w:szCs w:val="22"/>
        </w:rPr>
        <w:t>BP 1482 folio 193v  februari 1609</w:t>
      </w:r>
    </w:p>
    <w:p w14:paraId="0E3E3292" w14:textId="77777777" w:rsidR="001817CF" w:rsidRPr="002362D8" w:rsidRDefault="001817CF" w:rsidP="001817CF">
      <w:pPr>
        <w:tabs>
          <w:tab w:val="left" w:pos="6930"/>
        </w:tabs>
        <w:rPr>
          <w:rFonts w:ascii="Arial" w:hAnsi="Arial" w:cs="Arial"/>
          <w:sz w:val="22"/>
          <w:szCs w:val="22"/>
        </w:rPr>
      </w:pPr>
      <w:r w:rsidRPr="002362D8">
        <w:rPr>
          <w:rFonts w:ascii="Arial" w:hAnsi="Arial" w:cs="Arial"/>
          <w:sz w:val="22"/>
          <w:szCs w:val="22"/>
        </w:rPr>
        <w:t xml:space="preserve">Een erfcijns van 7 gl. aan </w:t>
      </w:r>
      <w:r w:rsidRPr="002362D8">
        <w:rPr>
          <w:rFonts w:ascii="Arial" w:hAnsi="Arial" w:cs="Arial"/>
          <w:b/>
          <w:i/>
          <w:sz w:val="22"/>
          <w:szCs w:val="22"/>
        </w:rPr>
        <w:t>de weduwe van Mr. Adriaens voorheen koster te Veghel</w:t>
      </w:r>
      <w:r w:rsidRPr="002362D8">
        <w:rPr>
          <w:rFonts w:ascii="Arial" w:hAnsi="Arial" w:cs="Arial"/>
          <w:sz w:val="22"/>
          <w:szCs w:val="22"/>
        </w:rPr>
        <w:t xml:space="preserve">; Eijmbert zn.v.w. Eijmbrechts Lambrechts van den Vorstenbosch uit Schijndel met een verkoop aan een zekere Jan – in de marge: Claes Claes van Berlicum man van Margriet weduwe van Jan Cornelis Henricxz. Eijmberts van den Vorstenbosch heeft de cijns afgelost aan handen van margriet dd. 17 augustus 1674 ondertekend door J. van Dreijsschor </w:t>
      </w:r>
    </w:p>
    <w:p w14:paraId="0326C929" w14:textId="77777777" w:rsidR="00CE2F6C" w:rsidRPr="002362D8" w:rsidRDefault="00CE2F6C">
      <w:pPr>
        <w:tabs>
          <w:tab w:val="left" w:pos="6930"/>
        </w:tabs>
        <w:rPr>
          <w:rFonts w:ascii="Arial" w:hAnsi="Arial" w:cs="Arial"/>
          <w:sz w:val="22"/>
          <w:szCs w:val="22"/>
        </w:rPr>
      </w:pPr>
    </w:p>
    <w:p w14:paraId="01FFCD44" w14:textId="77777777" w:rsidR="001817CF" w:rsidRPr="002362D8" w:rsidRDefault="001817CF" w:rsidP="001817CF">
      <w:pPr>
        <w:tabs>
          <w:tab w:val="left" w:pos="6930"/>
        </w:tabs>
        <w:rPr>
          <w:rFonts w:ascii="Arial" w:hAnsi="Arial" w:cs="Arial"/>
          <w:b/>
          <w:sz w:val="22"/>
          <w:szCs w:val="22"/>
        </w:rPr>
      </w:pPr>
      <w:r w:rsidRPr="002362D8">
        <w:rPr>
          <w:rFonts w:ascii="Arial" w:hAnsi="Arial" w:cs="Arial"/>
          <w:b/>
          <w:sz w:val="22"/>
          <w:szCs w:val="22"/>
        </w:rPr>
        <w:t>4452</w:t>
      </w:r>
    </w:p>
    <w:p w14:paraId="4D7252FE" w14:textId="77777777" w:rsidR="001817CF" w:rsidRPr="002362D8" w:rsidRDefault="001817CF" w:rsidP="001817CF">
      <w:pPr>
        <w:tabs>
          <w:tab w:val="left" w:pos="6930"/>
        </w:tabs>
        <w:rPr>
          <w:rFonts w:ascii="Arial" w:hAnsi="Arial" w:cs="Arial"/>
          <w:b/>
          <w:sz w:val="22"/>
          <w:szCs w:val="22"/>
        </w:rPr>
      </w:pPr>
      <w:r w:rsidRPr="002362D8">
        <w:rPr>
          <w:rFonts w:ascii="Arial" w:hAnsi="Arial" w:cs="Arial"/>
          <w:b/>
          <w:sz w:val="22"/>
          <w:szCs w:val="22"/>
        </w:rPr>
        <w:t>BP 1452 folio 277v  maart 1609</w:t>
      </w:r>
    </w:p>
    <w:p w14:paraId="35E6A7F8" w14:textId="77777777" w:rsidR="001817CF" w:rsidRPr="002362D8" w:rsidRDefault="001817CF" w:rsidP="001817CF">
      <w:pPr>
        <w:tabs>
          <w:tab w:val="left" w:pos="6930"/>
        </w:tabs>
        <w:rPr>
          <w:rFonts w:ascii="Arial" w:hAnsi="Arial" w:cs="Arial"/>
          <w:sz w:val="22"/>
          <w:szCs w:val="22"/>
        </w:rPr>
      </w:pPr>
      <w:r w:rsidRPr="002362D8">
        <w:rPr>
          <w:rFonts w:ascii="Arial" w:hAnsi="Arial" w:cs="Arial"/>
          <w:sz w:val="22"/>
          <w:szCs w:val="22"/>
        </w:rPr>
        <w:t xml:space="preserve">Jenneken dr.v.w. Jan zn.v. Willem Spierinx en nagelaten weduwe van wijlen Henrick zn.v.Henricx Verkuijlen gemachtigd op basis van het testament of laatste wilsbeschikking van haar mans dd. 16 augustus 1605 voor Heer </w:t>
      </w:r>
      <w:r w:rsidRPr="002362D8">
        <w:rPr>
          <w:rFonts w:ascii="Arial" w:hAnsi="Arial" w:cs="Arial"/>
          <w:b/>
          <w:sz w:val="22"/>
          <w:szCs w:val="22"/>
          <w:u w:val="single"/>
        </w:rPr>
        <w:t>en Mr. Andries Jacobs priester en pastoor in Schijndel in presentie van het Hoogwaardig Heilig Sacrament</w:t>
      </w:r>
      <w:r w:rsidRPr="002362D8">
        <w:rPr>
          <w:rFonts w:ascii="Arial" w:hAnsi="Arial" w:cs="Arial"/>
          <w:sz w:val="22"/>
          <w:szCs w:val="22"/>
        </w:rPr>
        <w:t xml:space="preserve"> en getuigen en heeft nu verkocht een erfcijns van 3 ½ gl. te betalen op Bamis [1 oktober] aan Jan Willems Bloemaerts</w:t>
      </w:r>
    </w:p>
    <w:p w14:paraId="6CC6B526" w14:textId="77777777" w:rsidR="00E72692" w:rsidRPr="002362D8" w:rsidRDefault="00E72692">
      <w:pPr>
        <w:tabs>
          <w:tab w:val="left" w:pos="6930"/>
        </w:tabs>
        <w:rPr>
          <w:rFonts w:ascii="Arial" w:hAnsi="Arial" w:cs="Arial"/>
          <w:sz w:val="22"/>
          <w:szCs w:val="22"/>
        </w:rPr>
      </w:pPr>
    </w:p>
    <w:p w14:paraId="1E206DC4" w14:textId="77777777" w:rsidR="00E72692" w:rsidRPr="002362D8" w:rsidRDefault="00E72692">
      <w:pPr>
        <w:tabs>
          <w:tab w:val="left" w:pos="6930"/>
        </w:tabs>
        <w:rPr>
          <w:rFonts w:ascii="Arial" w:hAnsi="Arial" w:cs="Arial"/>
          <w:b/>
          <w:sz w:val="22"/>
          <w:szCs w:val="22"/>
        </w:rPr>
      </w:pPr>
      <w:r w:rsidRPr="002362D8">
        <w:rPr>
          <w:rFonts w:ascii="Arial" w:hAnsi="Arial" w:cs="Arial"/>
          <w:b/>
          <w:sz w:val="22"/>
          <w:szCs w:val="22"/>
        </w:rPr>
        <w:t>445</w:t>
      </w:r>
      <w:r w:rsidR="00EF21DE" w:rsidRPr="002362D8">
        <w:rPr>
          <w:rFonts w:ascii="Arial" w:hAnsi="Arial" w:cs="Arial"/>
          <w:b/>
          <w:sz w:val="22"/>
          <w:szCs w:val="22"/>
        </w:rPr>
        <w:t>3</w:t>
      </w:r>
    </w:p>
    <w:p w14:paraId="5D1FAE86" w14:textId="77777777" w:rsidR="005B3FCD" w:rsidRPr="002362D8" w:rsidRDefault="00E72692">
      <w:pPr>
        <w:tabs>
          <w:tab w:val="left" w:pos="6930"/>
        </w:tabs>
        <w:rPr>
          <w:rFonts w:ascii="Arial" w:hAnsi="Arial" w:cs="Arial"/>
          <w:b/>
          <w:sz w:val="22"/>
          <w:szCs w:val="22"/>
        </w:rPr>
      </w:pPr>
      <w:r w:rsidRPr="002362D8">
        <w:rPr>
          <w:rFonts w:ascii="Arial" w:hAnsi="Arial" w:cs="Arial"/>
          <w:b/>
          <w:sz w:val="22"/>
          <w:szCs w:val="22"/>
        </w:rPr>
        <w:t xml:space="preserve">BP  </w:t>
      </w:r>
      <w:r w:rsidR="005B3FCD" w:rsidRPr="002362D8">
        <w:rPr>
          <w:rFonts w:ascii="Arial" w:hAnsi="Arial" w:cs="Arial"/>
          <w:b/>
          <w:sz w:val="22"/>
          <w:szCs w:val="22"/>
        </w:rPr>
        <w:t>1471 folio 320r  februari 1609</w:t>
      </w:r>
    </w:p>
    <w:p w14:paraId="23773EF8" w14:textId="77777777" w:rsidR="005B3FCD" w:rsidRPr="002362D8" w:rsidRDefault="005B3FCD">
      <w:pPr>
        <w:tabs>
          <w:tab w:val="left" w:pos="6930"/>
        </w:tabs>
        <w:rPr>
          <w:rFonts w:ascii="Arial" w:hAnsi="Arial" w:cs="Arial"/>
          <w:sz w:val="22"/>
          <w:szCs w:val="22"/>
        </w:rPr>
      </w:pPr>
      <w:r w:rsidRPr="002362D8">
        <w:rPr>
          <w:rFonts w:ascii="Arial" w:hAnsi="Arial" w:cs="Arial"/>
          <w:sz w:val="22"/>
          <w:szCs w:val="22"/>
        </w:rPr>
        <w:t xml:space="preserve">Hier wordden o.a. genoemd </w:t>
      </w:r>
      <w:r w:rsidRPr="002362D8">
        <w:rPr>
          <w:rFonts w:ascii="Arial" w:hAnsi="Arial" w:cs="Arial"/>
          <w:b/>
          <w:i/>
          <w:sz w:val="22"/>
          <w:szCs w:val="22"/>
        </w:rPr>
        <w:t>Keulen, Frankfurt, Remagen, Bonn, Antwerpen, Hemond</w:t>
      </w:r>
      <w:r w:rsidRPr="002362D8">
        <w:rPr>
          <w:rFonts w:ascii="Arial" w:hAnsi="Arial" w:cs="Arial"/>
          <w:sz w:val="22"/>
          <w:szCs w:val="22"/>
        </w:rPr>
        <w:t>, inzake een bepaald proces tussen constituanten en verweeders t.b.v. een minnelijk akkoord; Jan zn.v.w. Gerart Gerarts van de Ven – de genoemde Jan Vranken hier niet gevonden</w:t>
      </w:r>
    </w:p>
    <w:p w14:paraId="30B78656" w14:textId="77777777" w:rsidR="00520B58" w:rsidRPr="002362D8" w:rsidRDefault="00520B58">
      <w:pPr>
        <w:tabs>
          <w:tab w:val="left" w:pos="6930"/>
        </w:tabs>
        <w:rPr>
          <w:rFonts w:ascii="Arial" w:hAnsi="Arial" w:cs="Arial"/>
          <w:b/>
          <w:sz w:val="22"/>
          <w:szCs w:val="22"/>
          <w:u w:val="single"/>
        </w:rPr>
      </w:pPr>
    </w:p>
    <w:p w14:paraId="0BA96DB5" w14:textId="77777777" w:rsidR="00520B58" w:rsidRPr="002362D8" w:rsidRDefault="00520B58">
      <w:pPr>
        <w:tabs>
          <w:tab w:val="left" w:pos="6930"/>
        </w:tabs>
        <w:rPr>
          <w:rFonts w:ascii="Arial" w:hAnsi="Arial" w:cs="Arial"/>
          <w:b/>
          <w:sz w:val="22"/>
          <w:szCs w:val="22"/>
        </w:rPr>
      </w:pPr>
      <w:r w:rsidRPr="002362D8">
        <w:rPr>
          <w:rFonts w:ascii="Arial" w:hAnsi="Arial" w:cs="Arial"/>
          <w:b/>
          <w:sz w:val="22"/>
          <w:szCs w:val="22"/>
        </w:rPr>
        <w:t>4455</w:t>
      </w:r>
    </w:p>
    <w:p w14:paraId="7DE271C5" w14:textId="77777777" w:rsidR="00520B58" w:rsidRPr="002362D8" w:rsidRDefault="00520B58">
      <w:pPr>
        <w:tabs>
          <w:tab w:val="left" w:pos="6930"/>
        </w:tabs>
        <w:rPr>
          <w:rFonts w:ascii="Arial" w:hAnsi="Arial" w:cs="Arial"/>
          <w:b/>
          <w:sz w:val="22"/>
          <w:szCs w:val="22"/>
        </w:rPr>
      </w:pPr>
      <w:r w:rsidRPr="002362D8">
        <w:rPr>
          <w:rFonts w:ascii="Arial" w:hAnsi="Arial" w:cs="Arial"/>
          <w:b/>
          <w:sz w:val="22"/>
          <w:szCs w:val="22"/>
        </w:rPr>
        <w:t>BP 1452 folio 282r  maart 1609</w:t>
      </w:r>
    </w:p>
    <w:p w14:paraId="73339B88" w14:textId="77777777" w:rsidR="00451B3E" w:rsidRPr="002362D8" w:rsidRDefault="00451B3E">
      <w:pPr>
        <w:tabs>
          <w:tab w:val="left" w:pos="6930"/>
        </w:tabs>
        <w:rPr>
          <w:rFonts w:ascii="Arial" w:hAnsi="Arial" w:cs="Arial"/>
          <w:sz w:val="22"/>
          <w:szCs w:val="22"/>
        </w:rPr>
      </w:pPr>
      <w:r w:rsidRPr="002362D8">
        <w:rPr>
          <w:rFonts w:ascii="Arial" w:hAnsi="Arial" w:cs="Arial"/>
          <w:sz w:val="22"/>
          <w:szCs w:val="22"/>
        </w:rPr>
        <w:t xml:space="preserve">Laureijns zn.v.w. Goyart Laureijnssen over ¼ deel, Jan zn.v.w. Goyart Laureijnssen ook ¼ deel, Evert zn.v.w. Jacop Evertssen en Cathalijn zijn vrouw dr.v. Goyart Laureijnssen en ¾ deel Jan zn.v.w. Welt Goyartss.  en zijn vrouw wijlen Aertken </w:t>
      </w:r>
    </w:p>
    <w:p w14:paraId="1DE2B21C" w14:textId="77777777" w:rsidR="00451B3E" w:rsidRPr="002362D8" w:rsidRDefault="00451B3E">
      <w:pPr>
        <w:tabs>
          <w:tab w:val="left" w:pos="6930"/>
        </w:tabs>
        <w:rPr>
          <w:rFonts w:ascii="Arial" w:hAnsi="Arial" w:cs="Arial"/>
          <w:sz w:val="22"/>
          <w:szCs w:val="22"/>
        </w:rPr>
      </w:pPr>
    </w:p>
    <w:p w14:paraId="1CD79FD6" w14:textId="77777777" w:rsidR="00451B3E" w:rsidRPr="002362D8" w:rsidRDefault="00451B3E">
      <w:pPr>
        <w:tabs>
          <w:tab w:val="left" w:pos="6930"/>
        </w:tabs>
        <w:rPr>
          <w:rFonts w:ascii="Arial" w:hAnsi="Arial" w:cs="Arial"/>
          <w:b/>
          <w:sz w:val="22"/>
          <w:szCs w:val="22"/>
        </w:rPr>
      </w:pPr>
      <w:r w:rsidRPr="002362D8">
        <w:rPr>
          <w:rFonts w:ascii="Arial" w:hAnsi="Arial" w:cs="Arial"/>
          <w:b/>
          <w:sz w:val="22"/>
          <w:szCs w:val="22"/>
        </w:rPr>
        <w:t>4456</w:t>
      </w:r>
    </w:p>
    <w:p w14:paraId="171B890C" w14:textId="77777777" w:rsidR="00451B3E" w:rsidRPr="002362D8" w:rsidRDefault="00451B3E">
      <w:pPr>
        <w:tabs>
          <w:tab w:val="left" w:pos="6930"/>
        </w:tabs>
        <w:rPr>
          <w:rFonts w:ascii="Arial" w:hAnsi="Arial" w:cs="Arial"/>
          <w:b/>
          <w:sz w:val="22"/>
          <w:szCs w:val="22"/>
        </w:rPr>
      </w:pPr>
      <w:r w:rsidRPr="002362D8">
        <w:rPr>
          <w:rFonts w:ascii="Arial" w:hAnsi="Arial" w:cs="Arial"/>
          <w:b/>
          <w:sz w:val="22"/>
          <w:szCs w:val="22"/>
        </w:rPr>
        <w:t>BP 1452 folio 310v  maart 1609</w:t>
      </w:r>
    </w:p>
    <w:p w14:paraId="16653C99" w14:textId="77777777" w:rsidR="003B0F4B" w:rsidRPr="002362D8" w:rsidRDefault="00451B3E">
      <w:pPr>
        <w:tabs>
          <w:tab w:val="left" w:pos="6930"/>
        </w:tabs>
        <w:rPr>
          <w:rFonts w:ascii="Arial" w:hAnsi="Arial" w:cs="Arial"/>
          <w:sz w:val="22"/>
          <w:szCs w:val="22"/>
        </w:rPr>
      </w:pPr>
      <w:r w:rsidRPr="002362D8">
        <w:rPr>
          <w:rFonts w:ascii="Arial" w:hAnsi="Arial" w:cs="Arial"/>
          <w:sz w:val="22"/>
          <w:szCs w:val="22"/>
        </w:rPr>
        <w:t xml:space="preserve">Wouter zn.v.w. Jan Wouterss. van der Moelen uit Schijndel heeft verkocht in presentie van Wouter Lambertss, ook uit Schijndel, aan Rutger zn.v.w. Niclaes alias Coil Janssen </w:t>
      </w:r>
      <w:r w:rsidRPr="002362D8">
        <w:rPr>
          <w:rFonts w:ascii="Arial" w:hAnsi="Arial" w:cs="Arial"/>
          <w:sz w:val="22"/>
          <w:szCs w:val="22"/>
        </w:rPr>
        <w:lastRenderedPageBreak/>
        <w:t xml:space="preserve">wollenlakensverkoper, een erfcijns van 7 gl. te betalen op de feestdag van O.L.V.Booschap [25 maart] uit een hopakker genaamd </w:t>
      </w:r>
      <w:r w:rsidRPr="002362D8">
        <w:rPr>
          <w:rFonts w:ascii="Arial" w:hAnsi="Arial" w:cs="Arial"/>
          <w:b/>
          <w:sz w:val="22"/>
          <w:szCs w:val="22"/>
          <w:u w:val="single"/>
        </w:rPr>
        <w:t>den Haeck</w:t>
      </w:r>
      <w:r w:rsidRPr="002362D8">
        <w:rPr>
          <w:rFonts w:ascii="Arial" w:hAnsi="Arial" w:cs="Arial"/>
          <w:sz w:val="22"/>
          <w:szCs w:val="22"/>
        </w:rPr>
        <w:t xml:space="preserve"> 9 lopensen groot </w:t>
      </w:r>
      <w:r w:rsidRPr="002362D8">
        <w:rPr>
          <w:rFonts w:ascii="Arial" w:hAnsi="Arial" w:cs="Arial"/>
          <w:b/>
          <w:sz w:val="22"/>
          <w:szCs w:val="22"/>
          <w:u w:val="single"/>
        </w:rPr>
        <w:t xml:space="preserve">aen het </w:t>
      </w:r>
      <w:r w:rsidR="003B0F4B" w:rsidRPr="002362D8">
        <w:rPr>
          <w:rFonts w:ascii="Arial" w:hAnsi="Arial" w:cs="Arial"/>
          <w:b/>
          <w:sz w:val="22"/>
          <w:szCs w:val="22"/>
          <w:u w:val="single"/>
        </w:rPr>
        <w:t>L</w:t>
      </w:r>
      <w:r w:rsidRPr="002362D8">
        <w:rPr>
          <w:rFonts w:ascii="Arial" w:hAnsi="Arial" w:cs="Arial"/>
          <w:b/>
          <w:sz w:val="22"/>
          <w:szCs w:val="22"/>
          <w:u w:val="single"/>
        </w:rPr>
        <w:t>utteleijnde</w:t>
      </w:r>
      <w:r w:rsidRPr="002362D8">
        <w:rPr>
          <w:rFonts w:ascii="Arial" w:hAnsi="Arial" w:cs="Arial"/>
          <w:sz w:val="22"/>
          <w:szCs w:val="22"/>
        </w:rPr>
        <w:t xml:space="preserve"> met als belendingen </w:t>
      </w:r>
      <w:r w:rsidR="003B0F4B" w:rsidRPr="002362D8">
        <w:rPr>
          <w:rFonts w:ascii="Arial" w:hAnsi="Arial" w:cs="Arial"/>
          <w:sz w:val="22"/>
          <w:szCs w:val="22"/>
        </w:rPr>
        <w:t xml:space="preserve">Jan Artssen </w:t>
      </w:r>
      <w:r w:rsidR="003B0F4B" w:rsidRPr="002362D8">
        <w:rPr>
          <w:rFonts w:ascii="Arial" w:hAnsi="Arial" w:cs="Arial"/>
          <w:b/>
          <w:sz w:val="22"/>
          <w:szCs w:val="22"/>
          <w:u w:val="single"/>
        </w:rPr>
        <w:t>opte Locht</w:t>
      </w:r>
      <w:r w:rsidR="003B0F4B" w:rsidRPr="002362D8">
        <w:rPr>
          <w:rFonts w:ascii="Arial" w:hAnsi="Arial" w:cs="Arial"/>
          <w:sz w:val="22"/>
          <w:szCs w:val="22"/>
        </w:rPr>
        <w:t xml:space="preserve">, Henrick Henricx van der Kuijlen met meer anderen – in de marge: Maria dr.v. Henrick Janssen Verheij enige universele erfgenaam van Henrick Janssen heeft die cijns verkregen tegen Maeyken dr.v. Joost Colen en de cijns is afgelost aan haar handen </w:t>
      </w:r>
    </w:p>
    <w:p w14:paraId="44D265A4" w14:textId="77777777" w:rsidR="003B0F4B" w:rsidRPr="002362D8" w:rsidRDefault="003B0F4B">
      <w:pPr>
        <w:tabs>
          <w:tab w:val="left" w:pos="6930"/>
        </w:tabs>
        <w:rPr>
          <w:rFonts w:ascii="Arial" w:hAnsi="Arial" w:cs="Arial"/>
          <w:sz w:val="22"/>
          <w:szCs w:val="22"/>
        </w:rPr>
      </w:pPr>
    </w:p>
    <w:p w14:paraId="569216EC" w14:textId="77777777" w:rsidR="003B0F4B" w:rsidRPr="002362D8" w:rsidRDefault="003B0F4B">
      <w:pPr>
        <w:tabs>
          <w:tab w:val="left" w:pos="6930"/>
        </w:tabs>
        <w:rPr>
          <w:rFonts w:ascii="Arial" w:hAnsi="Arial" w:cs="Arial"/>
          <w:sz w:val="22"/>
          <w:szCs w:val="22"/>
        </w:rPr>
      </w:pPr>
    </w:p>
    <w:p w14:paraId="3D864D7A" w14:textId="77777777" w:rsidR="003B0F4B" w:rsidRPr="002362D8" w:rsidRDefault="003B0F4B">
      <w:pPr>
        <w:tabs>
          <w:tab w:val="left" w:pos="6930"/>
        </w:tabs>
        <w:rPr>
          <w:rFonts w:ascii="Arial" w:hAnsi="Arial" w:cs="Arial"/>
          <w:b/>
          <w:sz w:val="22"/>
          <w:szCs w:val="22"/>
        </w:rPr>
      </w:pPr>
      <w:r w:rsidRPr="002362D8">
        <w:rPr>
          <w:rFonts w:ascii="Arial" w:hAnsi="Arial" w:cs="Arial"/>
          <w:b/>
          <w:sz w:val="22"/>
          <w:szCs w:val="22"/>
        </w:rPr>
        <w:t>4457</w:t>
      </w:r>
    </w:p>
    <w:p w14:paraId="645710D1" w14:textId="77777777" w:rsidR="003B0F4B" w:rsidRPr="002362D8" w:rsidRDefault="003B0F4B">
      <w:pPr>
        <w:tabs>
          <w:tab w:val="left" w:pos="6930"/>
        </w:tabs>
        <w:rPr>
          <w:rFonts w:ascii="Arial" w:hAnsi="Arial" w:cs="Arial"/>
          <w:b/>
          <w:sz w:val="22"/>
          <w:szCs w:val="22"/>
        </w:rPr>
      </w:pPr>
      <w:r w:rsidRPr="002362D8">
        <w:rPr>
          <w:rFonts w:ascii="Arial" w:hAnsi="Arial" w:cs="Arial"/>
          <w:b/>
          <w:sz w:val="22"/>
          <w:szCs w:val="22"/>
        </w:rPr>
        <w:t>BP 1452  folio 325r maart 1609</w:t>
      </w:r>
    </w:p>
    <w:p w14:paraId="7B2D1769" w14:textId="77777777" w:rsidR="003B0F4B" w:rsidRPr="002362D8" w:rsidRDefault="003B0F4B">
      <w:pPr>
        <w:tabs>
          <w:tab w:val="left" w:pos="6930"/>
        </w:tabs>
        <w:rPr>
          <w:rFonts w:ascii="Arial" w:hAnsi="Arial" w:cs="Arial"/>
          <w:sz w:val="22"/>
          <w:szCs w:val="22"/>
        </w:rPr>
      </w:pPr>
      <w:r w:rsidRPr="002362D8">
        <w:rPr>
          <w:rFonts w:ascii="Arial" w:hAnsi="Arial" w:cs="Arial"/>
          <w:b/>
          <w:i/>
          <w:sz w:val="22"/>
          <w:szCs w:val="22"/>
        </w:rPr>
        <w:t>Haaren bij Oisterwijk genaamd Belveren</w:t>
      </w:r>
      <w:r w:rsidRPr="002362D8">
        <w:rPr>
          <w:rFonts w:ascii="Arial" w:hAnsi="Arial" w:cs="Arial"/>
          <w:sz w:val="22"/>
          <w:szCs w:val="22"/>
        </w:rPr>
        <w:t>; Boudewijn zn.v.w. Roeloff Peeterss. mbt Schijndel [zie 325v]</w:t>
      </w:r>
    </w:p>
    <w:p w14:paraId="0BE81028" w14:textId="77777777" w:rsidR="003B0F4B" w:rsidRPr="002362D8" w:rsidRDefault="003B0F4B">
      <w:pPr>
        <w:tabs>
          <w:tab w:val="left" w:pos="6930"/>
        </w:tabs>
        <w:rPr>
          <w:rFonts w:ascii="Arial" w:hAnsi="Arial" w:cs="Arial"/>
          <w:sz w:val="22"/>
          <w:szCs w:val="22"/>
        </w:rPr>
      </w:pPr>
    </w:p>
    <w:p w14:paraId="60C08F7E" w14:textId="77777777" w:rsidR="003B0F4B" w:rsidRPr="002362D8" w:rsidRDefault="003B0F4B">
      <w:pPr>
        <w:tabs>
          <w:tab w:val="left" w:pos="6930"/>
        </w:tabs>
        <w:rPr>
          <w:rFonts w:ascii="Arial" w:hAnsi="Arial" w:cs="Arial"/>
          <w:b/>
          <w:sz w:val="22"/>
          <w:szCs w:val="22"/>
        </w:rPr>
      </w:pPr>
      <w:r w:rsidRPr="002362D8">
        <w:rPr>
          <w:rFonts w:ascii="Arial" w:hAnsi="Arial" w:cs="Arial"/>
          <w:b/>
          <w:sz w:val="22"/>
          <w:szCs w:val="22"/>
        </w:rPr>
        <w:t>4458</w:t>
      </w:r>
    </w:p>
    <w:p w14:paraId="564DC11E" w14:textId="77777777" w:rsidR="003B0F4B" w:rsidRPr="002362D8" w:rsidRDefault="003B0F4B">
      <w:pPr>
        <w:tabs>
          <w:tab w:val="left" w:pos="6930"/>
        </w:tabs>
        <w:rPr>
          <w:rFonts w:ascii="Arial" w:hAnsi="Arial" w:cs="Arial"/>
          <w:b/>
          <w:sz w:val="22"/>
          <w:szCs w:val="22"/>
        </w:rPr>
      </w:pPr>
      <w:r w:rsidRPr="002362D8">
        <w:rPr>
          <w:rFonts w:ascii="Arial" w:hAnsi="Arial" w:cs="Arial"/>
          <w:b/>
          <w:sz w:val="22"/>
          <w:szCs w:val="22"/>
        </w:rPr>
        <w:t>BP 1453 folio 21r  april 1609</w:t>
      </w:r>
    </w:p>
    <w:p w14:paraId="7FF68EC3" w14:textId="77777777" w:rsidR="000459BB" w:rsidRPr="002362D8" w:rsidRDefault="003B0F4B">
      <w:pPr>
        <w:tabs>
          <w:tab w:val="left" w:pos="6930"/>
        </w:tabs>
        <w:rPr>
          <w:rFonts w:ascii="Arial" w:hAnsi="Arial" w:cs="Arial"/>
          <w:sz w:val="22"/>
          <w:szCs w:val="22"/>
        </w:rPr>
      </w:pPr>
      <w:r w:rsidRPr="002362D8">
        <w:rPr>
          <w:rFonts w:ascii="Arial" w:hAnsi="Arial" w:cs="Arial"/>
          <w:sz w:val="22"/>
          <w:szCs w:val="22"/>
        </w:rPr>
        <w:t xml:space="preserve">Baldewijn </w:t>
      </w:r>
      <w:r w:rsidR="000459BB" w:rsidRPr="002362D8">
        <w:rPr>
          <w:rFonts w:ascii="Arial" w:hAnsi="Arial" w:cs="Arial"/>
          <w:sz w:val="22"/>
          <w:szCs w:val="22"/>
        </w:rPr>
        <w:t xml:space="preserve">Mateeusz. op basis van procuratie hem gegeven door Henric Jans </w:t>
      </w:r>
      <w:r w:rsidR="000459BB" w:rsidRPr="002362D8">
        <w:rPr>
          <w:rFonts w:ascii="Arial" w:hAnsi="Arial" w:cs="Arial"/>
          <w:b/>
          <w:sz w:val="22"/>
          <w:szCs w:val="22"/>
          <w:u w:val="single"/>
        </w:rPr>
        <w:t>getouwmaker</w:t>
      </w:r>
      <w:r w:rsidR="000459BB" w:rsidRPr="002362D8">
        <w:rPr>
          <w:rFonts w:ascii="Arial" w:hAnsi="Arial" w:cs="Arial"/>
          <w:sz w:val="22"/>
          <w:szCs w:val="22"/>
        </w:rPr>
        <w:t xml:space="preserve"> heeft opgedragen aan Joachim Aertss. het recht en actie als Henric toekwam aan een huis hof ern en weilanden </w:t>
      </w:r>
      <w:r w:rsidR="000459BB" w:rsidRPr="002362D8">
        <w:rPr>
          <w:rFonts w:ascii="Arial" w:hAnsi="Arial" w:cs="Arial"/>
          <w:b/>
          <w:sz w:val="22"/>
          <w:szCs w:val="22"/>
          <w:u w:val="single"/>
        </w:rPr>
        <w:t>onder Delschot ter plaatse int Houthert</w:t>
      </w:r>
      <w:r w:rsidR="000459BB" w:rsidRPr="002362D8">
        <w:rPr>
          <w:rFonts w:ascii="Arial" w:hAnsi="Arial" w:cs="Arial"/>
          <w:sz w:val="22"/>
          <w:szCs w:val="22"/>
        </w:rPr>
        <w:t xml:space="preserve"> met als belendingen het erf van voorheen Aerdt Colen toebehorende, het erf toebehoord hebbende aan Aerdt Tijssen, de gemene straat, idem twee stukken of strepen land aan elkaar liggende aldaar</w:t>
      </w:r>
    </w:p>
    <w:p w14:paraId="30CFBA23" w14:textId="77777777" w:rsidR="000459BB" w:rsidRPr="002362D8" w:rsidRDefault="000459BB">
      <w:pPr>
        <w:tabs>
          <w:tab w:val="left" w:pos="6930"/>
        </w:tabs>
        <w:rPr>
          <w:rFonts w:ascii="Arial" w:hAnsi="Arial" w:cs="Arial"/>
          <w:sz w:val="22"/>
          <w:szCs w:val="22"/>
        </w:rPr>
      </w:pPr>
    </w:p>
    <w:p w14:paraId="2C24AEC0" w14:textId="77777777" w:rsidR="003E4FC2" w:rsidRPr="002362D8" w:rsidRDefault="003E4FC2">
      <w:pPr>
        <w:tabs>
          <w:tab w:val="left" w:pos="6930"/>
        </w:tabs>
        <w:rPr>
          <w:rFonts w:ascii="Arial" w:hAnsi="Arial" w:cs="Arial"/>
          <w:sz w:val="22"/>
          <w:szCs w:val="22"/>
        </w:rPr>
      </w:pPr>
    </w:p>
    <w:p w14:paraId="1650D405" w14:textId="77777777" w:rsidR="003E4FC2" w:rsidRPr="002362D8" w:rsidRDefault="003E4FC2">
      <w:pPr>
        <w:tabs>
          <w:tab w:val="left" w:pos="6930"/>
        </w:tabs>
        <w:rPr>
          <w:rFonts w:ascii="Arial" w:hAnsi="Arial" w:cs="Arial"/>
          <w:b/>
          <w:sz w:val="22"/>
          <w:szCs w:val="22"/>
        </w:rPr>
      </w:pPr>
      <w:r w:rsidRPr="002362D8">
        <w:rPr>
          <w:rFonts w:ascii="Arial" w:hAnsi="Arial" w:cs="Arial"/>
          <w:b/>
          <w:sz w:val="22"/>
          <w:szCs w:val="22"/>
        </w:rPr>
        <w:t>4460</w:t>
      </w:r>
    </w:p>
    <w:p w14:paraId="35E2763E" w14:textId="77777777" w:rsidR="003E4FC2" w:rsidRPr="002362D8" w:rsidRDefault="003E4FC2">
      <w:pPr>
        <w:tabs>
          <w:tab w:val="left" w:pos="6930"/>
        </w:tabs>
        <w:rPr>
          <w:rFonts w:ascii="Arial" w:hAnsi="Arial" w:cs="Arial"/>
          <w:b/>
          <w:sz w:val="22"/>
          <w:szCs w:val="22"/>
        </w:rPr>
      </w:pPr>
      <w:r w:rsidRPr="002362D8">
        <w:rPr>
          <w:rFonts w:ascii="Arial" w:hAnsi="Arial" w:cs="Arial"/>
          <w:b/>
          <w:sz w:val="22"/>
          <w:szCs w:val="22"/>
        </w:rPr>
        <w:t>BP 1453 folio 33r  april 1609</w:t>
      </w:r>
    </w:p>
    <w:p w14:paraId="4BDF0BBA" w14:textId="77777777" w:rsidR="003E4FC2" w:rsidRPr="002362D8" w:rsidRDefault="003E4FC2">
      <w:pPr>
        <w:tabs>
          <w:tab w:val="left" w:pos="6930"/>
        </w:tabs>
        <w:rPr>
          <w:rFonts w:ascii="Arial" w:hAnsi="Arial" w:cs="Arial"/>
          <w:sz w:val="22"/>
          <w:szCs w:val="22"/>
        </w:rPr>
      </w:pPr>
      <w:r w:rsidRPr="002362D8">
        <w:rPr>
          <w:rFonts w:ascii="Arial" w:hAnsi="Arial" w:cs="Arial"/>
          <w:sz w:val="22"/>
          <w:szCs w:val="22"/>
        </w:rPr>
        <w:t xml:space="preserve">Hanrick zn.v.w. Henrick Goyartss. man van Lijsken zijn vrouw dr.v.w. Bastiaen Henricx Gorissen, een erfcijns van 10 gl. te btealen op de feestdag van Sint Maarten </w:t>
      </w:r>
      <w:r w:rsidR="00B57E92" w:rsidRPr="002362D8">
        <w:rPr>
          <w:rFonts w:ascii="Arial" w:hAnsi="Arial" w:cs="Arial"/>
          <w:sz w:val="22"/>
          <w:szCs w:val="22"/>
        </w:rPr>
        <w:t xml:space="preserve">bisschop [11 november] uit nhuiis erf hof en akkerland 10 lopensen ter plaatse </w:t>
      </w:r>
      <w:r w:rsidR="00B57E92" w:rsidRPr="002362D8">
        <w:rPr>
          <w:rFonts w:ascii="Arial" w:hAnsi="Arial" w:cs="Arial"/>
          <w:b/>
          <w:sz w:val="22"/>
          <w:szCs w:val="22"/>
          <w:u w:val="single"/>
        </w:rPr>
        <w:t>Lutte</w:t>
      </w:r>
      <w:r w:rsidR="003812B7" w:rsidRPr="002362D8">
        <w:rPr>
          <w:rFonts w:ascii="Arial" w:hAnsi="Arial" w:cs="Arial"/>
          <w:b/>
          <w:sz w:val="22"/>
          <w:szCs w:val="22"/>
          <w:u w:val="single"/>
        </w:rPr>
        <w:t>l</w:t>
      </w:r>
      <w:r w:rsidR="00B57E92" w:rsidRPr="002362D8">
        <w:rPr>
          <w:rFonts w:ascii="Arial" w:hAnsi="Arial" w:cs="Arial"/>
          <w:b/>
          <w:sz w:val="22"/>
          <w:szCs w:val="22"/>
          <w:u w:val="single"/>
        </w:rPr>
        <w:t>eynde</w:t>
      </w:r>
      <w:r w:rsidR="00B57E92" w:rsidRPr="002362D8">
        <w:rPr>
          <w:rFonts w:ascii="Arial" w:hAnsi="Arial" w:cs="Arial"/>
          <w:sz w:val="22"/>
          <w:szCs w:val="22"/>
        </w:rPr>
        <w:t xml:space="preserve"> met als belendingen Margriet Geerarts, Henrick Tijssen de Scheper, schepenbrief dd. 12 november 1602, verkoop aan </w:t>
      </w:r>
      <w:r w:rsidR="00B57E92" w:rsidRPr="002362D8">
        <w:rPr>
          <w:rFonts w:ascii="Arial" w:hAnsi="Arial" w:cs="Arial"/>
          <w:b/>
          <w:sz w:val="22"/>
          <w:szCs w:val="22"/>
          <w:u w:val="single"/>
        </w:rPr>
        <w:t>Mr. Rogier van Griesnven licenciaat in de rechten tegenwoordig schepen van ’s-Hertogenbosch</w:t>
      </w:r>
      <w:r w:rsidR="00B57E92" w:rsidRPr="002362D8">
        <w:rPr>
          <w:rFonts w:ascii="Arial" w:hAnsi="Arial" w:cs="Arial"/>
          <w:sz w:val="22"/>
          <w:szCs w:val="22"/>
        </w:rPr>
        <w:t xml:space="preserve"> nl. een helft t.b.v. Hester en Johanna dochters van Mr. Rogier door hem met zaliger Josyna van Ammerssoije zijn vrouw voor de andere helft</w:t>
      </w:r>
    </w:p>
    <w:p w14:paraId="46D1CB4B" w14:textId="77777777" w:rsidR="00B57E92" w:rsidRPr="002362D8" w:rsidRDefault="00B57E92">
      <w:pPr>
        <w:tabs>
          <w:tab w:val="left" w:pos="6930"/>
        </w:tabs>
        <w:rPr>
          <w:rFonts w:ascii="Arial" w:hAnsi="Arial" w:cs="Arial"/>
          <w:sz w:val="22"/>
          <w:szCs w:val="22"/>
        </w:rPr>
      </w:pPr>
    </w:p>
    <w:p w14:paraId="7970C539" w14:textId="77777777" w:rsidR="00B57E92" w:rsidRPr="002362D8" w:rsidRDefault="00B57E92">
      <w:pPr>
        <w:tabs>
          <w:tab w:val="left" w:pos="6930"/>
        </w:tabs>
        <w:rPr>
          <w:rFonts w:ascii="Arial" w:hAnsi="Arial" w:cs="Arial"/>
          <w:b/>
          <w:sz w:val="22"/>
          <w:szCs w:val="22"/>
        </w:rPr>
      </w:pPr>
      <w:r w:rsidRPr="002362D8">
        <w:rPr>
          <w:rFonts w:ascii="Arial" w:hAnsi="Arial" w:cs="Arial"/>
          <w:b/>
          <w:sz w:val="22"/>
          <w:szCs w:val="22"/>
        </w:rPr>
        <w:t>4461</w:t>
      </w:r>
    </w:p>
    <w:p w14:paraId="764B18C2" w14:textId="77777777" w:rsidR="00B57E92" w:rsidRPr="002362D8" w:rsidRDefault="00B57E92">
      <w:pPr>
        <w:tabs>
          <w:tab w:val="left" w:pos="6930"/>
        </w:tabs>
        <w:rPr>
          <w:rFonts w:ascii="Arial" w:hAnsi="Arial" w:cs="Arial"/>
          <w:b/>
          <w:sz w:val="22"/>
          <w:szCs w:val="22"/>
        </w:rPr>
      </w:pPr>
      <w:r w:rsidRPr="002362D8">
        <w:rPr>
          <w:rFonts w:ascii="Arial" w:hAnsi="Arial" w:cs="Arial"/>
          <w:b/>
          <w:sz w:val="22"/>
          <w:szCs w:val="22"/>
        </w:rPr>
        <w:t xml:space="preserve">BP 1453 folio </w:t>
      </w:r>
      <w:r w:rsidR="000F6065" w:rsidRPr="002362D8">
        <w:rPr>
          <w:rFonts w:ascii="Arial" w:hAnsi="Arial" w:cs="Arial"/>
          <w:b/>
          <w:sz w:val="22"/>
          <w:szCs w:val="22"/>
        </w:rPr>
        <w:t>33</w:t>
      </w:r>
      <w:r w:rsidRPr="002362D8">
        <w:rPr>
          <w:rFonts w:ascii="Arial" w:hAnsi="Arial" w:cs="Arial"/>
          <w:b/>
          <w:sz w:val="22"/>
          <w:szCs w:val="22"/>
        </w:rPr>
        <w:t>v  april 1609</w:t>
      </w:r>
    </w:p>
    <w:p w14:paraId="3A01D0D3" w14:textId="77777777" w:rsidR="00057899" w:rsidRPr="002362D8" w:rsidRDefault="000F6065">
      <w:pPr>
        <w:tabs>
          <w:tab w:val="left" w:pos="6930"/>
        </w:tabs>
        <w:rPr>
          <w:rFonts w:ascii="Arial" w:hAnsi="Arial" w:cs="Arial"/>
          <w:sz w:val="22"/>
          <w:szCs w:val="22"/>
        </w:rPr>
      </w:pPr>
      <w:r w:rsidRPr="002362D8">
        <w:rPr>
          <w:rFonts w:ascii="Arial" w:hAnsi="Arial" w:cs="Arial"/>
          <w:sz w:val="22"/>
          <w:szCs w:val="22"/>
        </w:rPr>
        <w:t xml:space="preserve">Genoemde Henrick en een erfcijns van 9 gl.  te betalen op Sinte Remeijsdag [1 oktober] uit huis erf hof en 10 lopensen land </w:t>
      </w:r>
      <w:r w:rsidRPr="002362D8">
        <w:rPr>
          <w:rFonts w:ascii="Arial" w:hAnsi="Arial" w:cs="Arial"/>
          <w:b/>
          <w:sz w:val="22"/>
          <w:szCs w:val="22"/>
          <w:u w:val="single"/>
        </w:rPr>
        <w:t>aent Lutteleijnde</w:t>
      </w:r>
      <w:r w:rsidRPr="002362D8">
        <w:rPr>
          <w:rFonts w:ascii="Arial" w:hAnsi="Arial" w:cs="Arial"/>
          <w:sz w:val="22"/>
          <w:szCs w:val="22"/>
        </w:rPr>
        <w:t xml:space="preserve"> met als belendingen Thijs Henricx Gorissen, de gemene straat, welke cijns Jan zn.v.w. Bastiaen Henrix Gorissen had verkocht een genoemde Henrick Henricx Goyartss. zijn zwager, schepenbrief dd. 13 december 1605  en overgegeven aan </w:t>
      </w:r>
      <w:r w:rsidRPr="002362D8">
        <w:rPr>
          <w:rFonts w:ascii="Arial" w:hAnsi="Arial" w:cs="Arial"/>
          <w:b/>
          <w:sz w:val="22"/>
          <w:szCs w:val="22"/>
          <w:u w:val="single"/>
        </w:rPr>
        <w:t>Mr. Rogier van Griensven</w:t>
      </w:r>
      <w:r w:rsidRPr="002362D8">
        <w:rPr>
          <w:rFonts w:ascii="Arial" w:hAnsi="Arial" w:cs="Arial"/>
          <w:sz w:val="22"/>
          <w:szCs w:val="22"/>
        </w:rPr>
        <w:t xml:space="preserve"> voor de ene helft en voor zijn twee dochters de andere helft; Mariken dr.v.w. Jan Henricx Micharts </w:t>
      </w:r>
      <w:r w:rsidRPr="002362D8">
        <w:rPr>
          <w:rFonts w:ascii="Arial" w:hAnsi="Arial" w:cs="Arial"/>
          <w:b/>
          <w:i/>
          <w:sz w:val="22"/>
          <w:szCs w:val="22"/>
          <w:u w:val="single"/>
        </w:rPr>
        <w:t>ingezetenen van Stratum ter plaatse genoemd Lievendaell</w:t>
      </w:r>
      <w:r w:rsidRPr="002362D8">
        <w:rPr>
          <w:rFonts w:ascii="Arial" w:hAnsi="Arial" w:cs="Arial"/>
          <w:sz w:val="22"/>
          <w:szCs w:val="22"/>
        </w:rPr>
        <w:t xml:space="preserve"> en verkocht aan Goyart Pijnappel Marcelissen t.b.v. Gregorius va</w:t>
      </w:r>
      <w:r w:rsidR="0047700B" w:rsidRPr="002362D8">
        <w:rPr>
          <w:rFonts w:ascii="Arial" w:hAnsi="Arial" w:cs="Arial"/>
          <w:sz w:val="22"/>
          <w:szCs w:val="22"/>
        </w:rPr>
        <w:t>n der Mere raadsheer te ‘sBosch</w:t>
      </w:r>
    </w:p>
    <w:p w14:paraId="72B4FC5A" w14:textId="77777777" w:rsidR="00291EF0" w:rsidRPr="002362D8" w:rsidRDefault="00291EF0">
      <w:pPr>
        <w:tabs>
          <w:tab w:val="left" w:pos="6930"/>
        </w:tabs>
        <w:rPr>
          <w:rFonts w:ascii="Arial" w:hAnsi="Arial" w:cs="Arial"/>
          <w:sz w:val="22"/>
          <w:szCs w:val="22"/>
        </w:rPr>
      </w:pPr>
    </w:p>
    <w:p w14:paraId="2441F066" w14:textId="77777777" w:rsidR="00057899" w:rsidRPr="002362D8" w:rsidRDefault="00057899">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339</w:t>
      </w:r>
    </w:p>
    <w:p w14:paraId="10B03B85" w14:textId="77777777" w:rsidR="00057899" w:rsidRPr="002362D8" w:rsidRDefault="00057899">
      <w:pPr>
        <w:tabs>
          <w:tab w:val="left" w:pos="6930"/>
        </w:tabs>
        <w:rPr>
          <w:rFonts w:ascii="Arial" w:hAnsi="Arial" w:cs="Arial"/>
          <w:sz w:val="22"/>
          <w:szCs w:val="22"/>
          <w:lang w:val="en-US"/>
        </w:rPr>
      </w:pPr>
    </w:p>
    <w:p w14:paraId="53E81536" w14:textId="77777777" w:rsidR="00507136" w:rsidRPr="002362D8" w:rsidRDefault="00291EF0">
      <w:pPr>
        <w:tabs>
          <w:tab w:val="left" w:pos="6930"/>
        </w:tabs>
        <w:rPr>
          <w:rFonts w:ascii="Arial" w:hAnsi="Arial" w:cs="Arial"/>
          <w:b/>
          <w:sz w:val="22"/>
          <w:szCs w:val="22"/>
          <w:lang w:val="en-US"/>
        </w:rPr>
      </w:pPr>
      <w:r w:rsidRPr="002362D8">
        <w:rPr>
          <w:rFonts w:ascii="Arial" w:hAnsi="Arial" w:cs="Arial"/>
          <w:b/>
          <w:sz w:val="22"/>
          <w:szCs w:val="22"/>
          <w:lang w:val="en-US"/>
        </w:rPr>
        <w:t>4462</w:t>
      </w:r>
    </w:p>
    <w:p w14:paraId="0982A5CB" w14:textId="77777777" w:rsidR="00507136" w:rsidRPr="002362D8" w:rsidRDefault="00507136">
      <w:pPr>
        <w:tabs>
          <w:tab w:val="left" w:pos="6930"/>
        </w:tabs>
        <w:rPr>
          <w:rFonts w:ascii="Arial" w:hAnsi="Arial" w:cs="Arial"/>
          <w:b/>
          <w:sz w:val="22"/>
          <w:szCs w:val="22"/>
          <w:lang w:val="en-US"/>
        </w:rPr>
      </w:pPr>
      <w:r w:rsidRPr="002362D8">
        <w:rPr>
          <w:rFonts w:ascii="Arial" w:hAnsi="Arial" w:cs="Arial"/>
          <w:b/>
          <w:sz w:val="22"/>
          <w:szCs w:val="22"/>
          <w:lang w:val="en-US"/>
        </w:rPr>
        <w:t xml:space="preserve">BP 1453 folio 47v  </w:t>
      </w:r>
      <w:r w:rsidR="00845D50" w:rsidRPr="002362D8">
        <w:rPr>
          <w:rFonts w:ascii="Arial" w:hAnsi="Arial" w:cs="Arial"/>
          <w:b/>
          <w:sz w:val="22"/>
          <w:szCs w:val="22"/>
          <w:lang w:val="en-US"/>
        </w:rPr>
        <w:t xml:space="preserve">23 </w:t>
      </w:r>
      <w:r w:rsidRPr="002362D8">
        <w:rPr>
          <w:rFonts w:ascii="Arial" w:hAnsi="Arial" w:cs="Arial"/>
          <w:b/>
          <w:sz w:val="22"/>
          <w:szCs w:val="22"/>
          <w:lang w:val="en-US"/>
        </w:rPr>
        <w:t>april 1409</w:t>
      </w:r>
    </w:p>
    <w:p w14:paraId="741F02CF" w14:textId="77777777" w:rsidR="00507136" w:rsidRPr="002362D8" w:rsidRDefault="00507136">
      <w:pPr>
        <w:tabs>
          <w:tab w:val="left" w:pos="6930"/>
        </w:tabs>
        <w:rPr>
          <w:rFonts w:ascii="Arial" w:hAnsi="Arial" w:cs="Arial"/>
          <w:b/>
          <w:i/>
          <w:sz w:val="22"/>
          <w:szCs w:val="22"/>
        </w:rPr>
      </w:pPr>
      <w:r w:rsidRPr="002362D8">
        <w:rPr>
          <w:rFonts w:ascii="Arial" w:hAnsi="Arial" w:cs="Arial"/>
          <w:b/>
          <w:sz w:val="22"/>
          <w:szCs w:val="22"/>
          <w:u w:val="single"/>
        </w:rPr>
        <w:t>Eerwerdigste Heere ende vaders in gode Heer Gysbertus Masius bisschop van ’s-Hertogenbosch</w:t>
      </w:r>
      <w:r w:rsidRPr="002362D8">
        <w:rPr>
          <w:rFonts w:ascii="Arial" w:hAnsi="Arial" w:cs="Arial"/>
          <w:sz w:val="22"/>
          <w:szCs w:val="22"/>
        </w:rPr>
        <w:t xml:space="preserve"> met zijne eerwaarde zegel bezegeld dd. </w:t>
      </w:r>
      <w:r w:rsidR="00845D50" w:rsidRPr="002362D8">
        <w:rPr>
          <w:rFonts w:ascii="Arial" w:hAnsi="Arial" w:cs="Arial"/>
          <w:sz w:val="22"/>
          <w:szCs w:val="22"/>
        </w:rPr>
        <w:t xml:space="preserve">22 april over een stuk land genaamd </w:t>
      </w:r>
      <w:r w:rsidR="00845D50" w:rsidRPr="002362D8">
        <w:rPr>
          <w:rFonts w:ascii="Arial" w:hAnsi="Arial" w:cs="Arial"/>
          <w:b/>
          <w:i/>
          <w:sz w:val="22"/>
          <w:szCs w:val="22"/>
        </w:rPr>
        <w:t>den Ballendonc in de parochie van Heeswijk</w:t>
      </w:r>
      <w:r w:rsidR="00845D50" w:rsidRPr="002362D8">
        <w:rPr>
          <w:rFonts w:ascii="Arial" w:hAnsi="Arial" w:cs="Arial"/>
          <w:sz w:val="22"/>
          <w:szCs w:val="22"/>
        </w:rPr>
        <w:t xml:space="preserve"> met als belendingen het erf van het </w:t>
      </w:r>
      <w:r w:rsidR="00845D50" w:rsidRPr="002362D8">
        <w:rPr>
          <w:rFonts w:ascii="Arial" w:hAnsi="Arial" w:cs="Arial"/>
          <w:b/>
          <w:sz w:val="22"/>
          <w:szCs w:val="22"/>
          <w:u w:val="single"/>
        </w:rPr>
        <w:t>personaatschap van Heeswijk</w:t>
      </w:r>
      <w:r w:rsidR="00845D50" w:rsidRPr="002362D8">
        <w:rPr>
          <w:rFonts w:ascii="Arial" w:hAnsi="Arial" w:cs="Arial"/>
          <w:sz w:val="22"/>
          <w:szCs w:val="22"/>
        </w:rPr>
        <w:t xml:space="preserve">, Lenart Janssen Rouckarts, een gemene dries, aan het erf der </w:t>
      </w:r>
      <w:r w:rsidR="00845D50" w:rsidRPr="002362D8">
        <w:rPr>
          <w:rFonts w:ascii="Arial" w:hAnsi="Arial" w:cs="Arial"/>
          <w:b/>
          <w:sz w:val="22"/>
          <w:szCs w:val="22"/>
          <w:u w:val="single"/>
        </w:rPr>
        <w:t>capelle van Heeswijk</w:t>
      </w:r>
      <w:r w:rsidR="00845D50" w:rsidRPr="002362D8">
        <w:rPr>
          <w:rFonts w:ascii="Arial" w:hAnsi="Arial" w:cs="Arial"/>
          <w:sz w:val="22"/>
          <w:szCs w:val="22"/>
        </w:rPr>
        <w:t xml:space="preserve"> met ransport aan Huijbrecht zn.v.w. Adriaen Henricxss. en genoemde Huijbrecht heeft verk</w:t>
      </w:r>
      <w:r w:rsidR="00CD3D6A" w:rsidRPr="002362D8">
        <w:rPr>
          <w:rFonts w:ascii="Arial" w:hAnsi="Arial" w:cs="Arial"/>
          <w:sz w:val="22"/>
          <w:szCs w:val="22"/>
        </w:rPr>
        <w:t>oc</w:t>
      </w:r>
      <w:r w:rsidR="00845D50" w:rsidRPr="002362D8">
        <w:rPr>
          <w:rFonts w:ascii="Arial" w:hAnsi="Arial" w:cs="Arial"/>
          <w:sz w:val="22"/>
          <w:szCs w:val="22"/>
        </w:rPr>
        <w:t xml:space="preserve">ht een stuk hooibeemd genaamd </w:t>
      </w:r>
      <w:r w:rsidR="00845D50" w:rsidRPr="002362D8">
        <w:rPr>
          <w:rFonts w:ascii="Arial" w:hAnsi="Arial" w:cs="Arial"/>
          <w:b/>
          <w:sz w:val="22"/>
          <w:szCs w:val="22"/>
          <w:u w:val="single"/>
        </w:rPr>
        <w:t xml:space="preserve">den Begijnenbeempt </w:t>
      </w:r>
      <w:r w:rsidR="00845D50" w:rsidRPr="002362D8">
        <w:rPr>
          <w:rFonts w:ascii="Arial" w:hAnsi="Arial" w:cs="Arial"/>
          <w:b/>
          <w:sz w:val="22"/>
          <w:szCs w:val="22"/>
          <w:u w:val="single"/>
        </w:rPr>
        <w:lastRenderedPageBreak/>
        <w:t>te Schijndel bij de Aa,</w:t>
      </w:r>
      <w:r w:rsidR="00845D50" w:rsidRPr="002362D8">
        <w:rPr>
          <w:rFonts w:ascii="Arial" w:hAnsi="Arial" w:cs="Arial"/>
          <w:sz w:val="22"/>
          <w:szCs w:val="22"/>
        </w:rPr>
        <w:t xml:space="preserve"> het erf </w:t>
      </w:r>
      <w:r w:rsidR="00845D50" w:rsidRPr="002362D8">
        <w:rPr>
          <w:rFonts w:ascii="Arial" w:hAnsi="Arial" w:cs="Arial"/>
          <w:b/>
          <w:sz w:val="22"/>
          <w:szCs w:val="22"/>
          <w:u w:val="single"/>
        </w:rPr>
        <w:t>de Starpot</w:t>
      </w:r>
      <w:r w:rsidR="00845D50" w:rsidRPr="002362D8">
        <w:rPr>
          <w:rFonts w:ascii="Arial" w:hAnsi="Arial" w:cs="Arial"/>
          <w:sz w:val="22"/>
          <w:szCs w:val="22"/>
        </w:rPr>
        <w:t xml:space="preserve"> genoemd, - </w:t>
      </w:r>
      <w:r w:rsidR="00845D50" w:rsidRPr="002362D8">
        <w:rPr>
          <w:rFonts w:ascii="Arial" w:hAnsi="Arial" w:cs="Arial"/>
          <w:b/>
          <w:i/>
          <w:sz w:val="22"/>
          <w:szCs w:val="22"/>
        </w:rPr>
        <w:t>het in de aanhef genoemde Convent van Sint Geetruiden niet gevonden</w:t>
      </w:r>
    </w:p>
    <w:p w14:paraId="64BBA387" w14:textId="77777777" w:rsidR="00291EF0" w:rsidRPr="002362D8" w:rsidRDefault="00291EF0" w:rsidP="00291EF0">
      <w:pPr>
        <w:tabs>
          <w:tab w:val="left" w:pos="6930"/>
        </w:tabs>
        <w:rPr>
          <w:rFonts w:ascii="Arial" w:hAnsi="Arial" w:cs="Arial"/>
          <w:b/>
          <w:sz w:val="22"/>
          <w:szCs w:val="22"/>
        </w:rPr>
      </w:pPr>
    </w:p>
    <w:p w14:paraId="0D7D5447" w14:textId="77777777" w:rsidR="00291EF0" w:rsidRPr="002362D8" w:rsidRDefault="00291EF0" w:rsidP="00291EF0">
      <w:pPr>
        <w:tabs>
          <w:tab w:val="left" w:pos="6930"/>
        </w:tabs>
        <w:rPr>
          <w:rFonts w:ascii="Arial" w:hAnsi="Arial" w:cs="Arial"/>
          <w:b/>
          <w:sz w:val="22"/>
          <w:szCs w:val="22"/>
        </w:rPr>
      </w:pPr>
      <w:r w:rsidRPr="002362D8">
        <w:rPr>
          <w:rFonts w:ascii="Arial" w:hAnsi="Arial" w:cs="Arial"/>
          <w:b/>
          <w:sz w:val="22"/>
          <w:szCs w:val="22"/>
        </w:rPr>
        <w:t>4463</w:t>
      </w:r>
    </w:p>
    <w:p w14:paraId="1C16E04B" w14:textId="77777777" w:rsidR="00291EF0" w:rsidRPr="002362D8" w:rsidRDefault="00291EF0" w:rsidP="00291EF0">
      <w:pPr>
        <w:tabs>
          <w:tab w:val="left" w:pos="6930"/>
        </w:tabs>
        <w:rPr>
          <w:rFonts w:ascii="Arial" w:hAnsi="Arial" w:cs="Arial"/>
          <w:b/>
          <w:sz w:val="22"/>
          <w:szCs w:val="22"/>
        </w:rPr>
      </w:pPr>
      <w:r w:rsidRPr="002362D8">
        <w:rPr>
          <w:rFonts w:ascii="Arial" w:hAnsi="Arial" w:cs="Arial"/>
          <w:b/>
          <w:sz w:val="22"/>
          <w:szCs w:val="22"/>
        </w:rPr>
        <w:t>BP 1471 folio 352v  april 1609</w:t>
      </w:r>
    </w:p>
    <w:p w14:paraId="34A74F13" w14:textId="77777777" w:rsidR="00291EF0" w:rsidRPr="002362D8" w:rsidRDefault="00291EF0" w:rsidP="00291EF0">
      <w:pPr>
        <w:tabs>
          <w:tab w:val="left" w:pos="6930"/>
        </w:tabs>
        <w:rPr>
          <w:rFonts w:ascii="Arial" w:hAnsi="Arial" w:cs="Arial"/>
          <w:sz w:val="22"/>
          <w:szCs w:val="22"/>
        </w:rPr>
      </w:pPr>
      <w:r w:rsidRPr="002362D8">
        <w:rPr>
          <w:rFonts w:ascii="Arial" w:hAnsi="Arial" w:cs="Arial"/>
          <w:sz w:val="22"/>
          <w:szCs w:val="22"/>
        </w:rPr>
        <w:t>Metken weduwe van wijlen Henric Jans Claessen, een kamp weiland 6 mergen groot int Wout met als belendingen Henricx WVillems, Jan Delis, eertijds Gielis Pennincx en nu Henric Goessens, Ruth Dirck Otten, transport aan Henrick en Claes broers zonen van Metken en Henrick</w:t>
      </w:r>
    </w:p>
    <w:p w14:paraId="11915DBA" w14:textId="77777777" w:rsidR="00291EF0" w:rsidRPr="002362D8" w:rsidRDefault="00291EF0">
      <w:pPr>
        <w:tabs>
          <w:tab w:val="left" w:pos="6930"/>
        </w:tabs>
        <w:rPr>
          <w:rFonts w:ascii="Arial" w:hAnsi="Arial" w:cs="Arial"/>
          <w:b/>
          <w:sz w:val="22"/>
          <w:szCs w:val="22"/>
        </w:rPr>
      </w:pPr>
    </w:p>
    <w:p w14:paraId="10C56989" w14:textId="77777777" w:rsidR="00291EF0" w:rsidRPr="002362D8" w:rsidRDefault="00291EF0" w:rsidP="00291EF0">
      <w:pPr>
        <w:tabs>
          <w:tab w:val="left" w:pos="6930"/>
        </w:tabs>
        <w:rPr>
          <w:rFonts w:ascii="Arial" w:hAnsi="Arial" w:cs="Arial"/>
          <w:b/>
          <w:sz w:val="22"/>
          <w:szCs w:val="22"/>
        </w:rPr>
      </w:pPr>
      <w:r w:rsidRPr="002362D8">
        <w:rPr>
          <w:rFonts w:ascii="Arial" w:hAnsi="Arial" w:cs="Arial"/>
          <w:b/>
          <w:sz w:val="22"/>
          <w:szCs w:val="22"/>
        </w:rPr>
        <w:t>4464</w:t>
      </w:r>
    </w:p>
    <w:p w14:paraId="006E72C2" w14:textId="77777777" w:rsidR="00291EF0" w:rsidRPr="002362D8" w:rsidRDefault="00291EF0" w:rsidP="00291EF0">
      <w:pPr>
        <w:tabs>
          <w:tab w:val="left" w:pos="6930"/>
        </w:tabs>
        <w:rPr>
          <w:rFonts w:ascii="Arial" w:hAnsi="Arial" w:cs="Arial"/>
          <w:b/>
          <w:sz w:val="22"/>
          <w:szCs w:val="22"/>
        </w:rPr>
      </w:pPr>
      <w:r w:rsidRPr="002362D8">
        <w:rPr>
          <w:rFonts w:ascii="Arial" w:hAnsi="Arial" w:cs="Arial"/>
          <w:b/>
          <w:sz w:val="22"/>
          <w:szCs w:val="22"/>
        </w:rPr>
        <w:t>BP 1453 folio 44v april 1609</w:t>
      </w:r>
    </w:p>
    <w:p w14:paraId="2835229E" w14:textId="77777777" w:rsidR="00291EF0" w:rsidRPr="002362D8" w:rsidRDefault="00291EF0" w:rsidP="00291EF0">
      <w:pPr>
        <w:tabs>
          <w:tab w:val="left" w:pos="6930"/>
        </w:tabs>
        <w:rPr>
          <w:rFonts w:ascii="Arial" w:hAnsi="Arial" w:cs="Arial"/>
          <w:sz w:val="22"/>
          <w:szCs w:val="22"/>
        </w:rPr>
      </w:pPr>
      <w:r w:rsidRPr="002362D8">
        <w:rPr>
          <w:rFonts w:ascii="Arial" w:hAnsi="Arial" w:cs="Arial"/>
          <w:sz w:val="22"/>
          <w:szCs w:val="22"/>
        </w:rPr>
        <w:t>Jan zn.v.w. Eijmbert Janssoen te Schijndel heeft verkocht t.b.v. Geerardt zn.v.w. Jans Anthonissoen van de Wiel een erfcijns van 7 gl. te betalen op het hoogfeest van Pasen uit huis erf hof en akker- en hopland – in de marge: Gerard van de Wiel heeft bij quitantie op basis</w:t>
      </w:r>
      <w:r w:rsidR="0047700B" w:rsidRPr="002362D8">
        <w:rPr>
          <w:rFonts w:ascii="Arial" w:hAnsi="Arial" w:cs="Arial"/>
          <w:sz w:val="22"/>
          <w:szCs w:val="22"/>
        </w:rPr>
        <w:t xml:space="preserve"> de uitgegeven brief van het contract dd. 23 maart 1627 en de erfcijns is afgelost door Huijbert Adams van Buel op 23 maart 1628 pndertekend door Van den Ancker</w:t>
      </w:r>
    </w:p>
    <w:p w14:paraId="197DCC56" w14:textId="77777777" w:rsidR="00291EF0" w:rsidRPr="002362D8" w:rsidRDefault="00291EF0">
      <w:pPr>
        <w:tabs>
          <w:tab w:val="left" w:pos="6930"/>
        </w:tabs>
        <w:rPr>
          <w:rFonts w:ascii="Arial" w:hAnsi="Arial" w:cs="Arial"/>
          <w:b/>
          <w:sz w:val="22"/>
          <w:szCs w:val="22"/>
        </w:rPr>
      </w:pPr>
    </w:p>
    <w:p w14:paraId="0A14C26B" w14:textId="77777777" w:rsidR="0047700B" w:rsidRPr="002362D8" w:rsidRDefault="0047700B">
      <w:pPr>
        <w:tabs>
          <w:tab w:val="left" w:pos="6930"/>
        </w:tabs>
        <w:rPr>
          <w:rFonts w:ascii="Arial" w:hAnsi="Arial" w:cs="Arial"/>
          <w:b/>
          <w:sz w:val="22"/>
          <w:szCs w:val="22"/>
        </w:rPr>
      </w:pPr>
      <w:r w:rsidRPr="002362D8">
        <w:rPr>
          <w:rFonts w:ascii="Arial" w:hAnsi="Arial" w:cs="Arial"/>
          <w:b/>
          <w:sz w:val="22"/>
          <w:szCs w:val="22"/>
        </w:rPr>
        <w:t>4465</w:t>
      </w:r>
    </w:p>
    <w:p w14:paraId="5973436C" w14:textId="77777777" w:rsidR="0047700B" w:rsidRPr="002362D8" w:rsidRDefault="0047700B">
      <w:pPr>
        <w:tabs>
          <w:tab w:val="left" w:pos="6930"/>
        </w:tabs>
        <w:rPr>
          <w:rFonts w:ascii="Arial" w:hAnsi="Arial" w:cs="Arial"/>
          <w:b/>
          <w:sz w:val="22"/>
          <w:szCs w:val="22"/>
        </w:rPr>
      </w:pPr>
      <w:r w:rsidRPr="002362D8">
        <w:rPr>
          <w:rFonts w:ascii="Arial" w:hAnsi="Arial" w:cs="Arial"/>
          <w:b/>
          <w:sz w:val="22"/>
          <w:szCs w:val="22"/>
        </w:rPr>
        <w:t>BP 1453 folio 21v april 1609</w:t>
      </w:r>
    </w:p>
    <w:p w14:paraId="35EE5F70" w14:textId="77777777" w:rsidR="0047700B" w:rsidRPr="002362D8" w:rsidRDefault="0047700B">
      <w:pPr>
        <w:tabs>
          <w:tab w:val="left" w:pos="6930"/>
        </w:tabs>
        <w:rPr>
          <w:rFonts w:ascii="Arial" w:hAnsi="Arial" w:cs="Arial"/>
          <w:b/>
          <w:sz w:val="22"/>
          <w:szCs w:val="22"/>
        </w:rPr>
      </w:pPr>
      <w:r w:rsidRPr="002362D8">
        <w:rPr>
          <w:rFonts w:ascii="Arial" w:hAnsi="Arial" w:cs="Arial"/>
          <w:sz w:val="22"/>
          <w:szCs w:val="22"/>
        </w:rPr>
        <w:t xml:space="preserve">Baldewijn Matheeusz. op basis van procuratiebrieven hem gegeven door Henric Janss. </w:t>
      </w:r>
      <w:r w:rsidRPr="002362D8">
        <w:rPr>
          <w:rFonts w:ascii="Arial" w:hAnsi="Arial" w:cs="Arial"/>
          <w:b/>
          <w:sz w:val="22"/>
          <w:szCs w:val="22"/>
        </w:rPr>
        <w:t xml:space="preserve">getouwmaker </w:t>
      </w:r>
    </w:p>
    <w:p w14:paraId="14D01BB7" w14:textId="77777777" w:rsidR="00C74F4D" w:rsidRPr="002362D8" w:rsidRDefault="00C74F4D">
      <w:pPr>
        <w:tabs>
          <w:tab w:val="left" w:pos="6930"/>
        </w:tabs>
        <w:rPr>
          <w:rFonts w:ascii="Arial" w:hAnsi="Arial" w:cs="Arial"/>
          <w:b/>
          <w:sz w:val="22"/>
          <w:szCs w:val="22"/>
        </w:rPr>
      </w:pPr>
    </w:p>
    <w:p w14:paraId="0EC3EEA9" w14:textId="77777777" w:rsidR="00C74F4D" w:rsidRPr="002362D8" w:rsidRDefault="00C74F4D">
      <w:pPr>
        <w:tabs>
          <w:tab w:val="left" w:pos="6930"/>
        </w:tabs>
        <w:rPr>
          <w:rFonts w:ascii="Arial" w:hAnsi="Arial" w:cs="Arial"/>
          <w:b/>
          <w:sz w:val="22"/>
          <w:szCs w:val="22"/>
        </w:rPr>
      </w:pPr>
      <w:r w:rsidRPr="002362D8">
        <w:rPr>
          <w:rFonts w:ascii="Arial" w:hAnsi="Arial" w:cs="Arial"/>
          <w:b/>
          <w:sz w:val="22"/>
          <w:szCs w:val="22"/>
        </w:rPr>
        <w:t>4466</w:t>
      </w:r>
    </w:p>
    <w:p w14:paraId="0DA77F32" w14:textId="77777777" w:rsidR="00C74F4D" w:rsidRPr="002362D8" w:rsidRDefault="00C74F4D">
      <w:pPr>
        <w:tabs>
          <w:tab w:val="left" w:pos="6930"/>
        </w:tabs>
        <w:rPr>
          <w:rFonts w:ascii="Arial" w:hAnsi="Arial" w:cs="Arial"/>
          <w:b/>
          <w:sz w:val="22"/>
          <w:szCs w:val="22"/>
        </w:rPr>
      </w:pPr>
      <w:r w:rsidRPr="002362D8">
        <w:rPr>
          <w:rFonts w:ascii="Arial" w:hAnsi="Arial" w:cs="Arial"/>
          <w:b/>
          <w:sz w:val="22"/>
          <w:szCs w:val="22"/>
        </w:rPr>
        <w:t>BP 341v  april 1609</w:t>
      </w:r>
    </w:p>
    <w:p w14:paraId="6DC764AC" w14:textId="77777777" w:rsidR="00C74F4D" w:rsidRPr="002362D8" w:rsidRDefault="00C74F4D">
      <w:pPr>
        <w:tabs>
          <w:tab w:val="left" w:pos="6930"/>
        </w:tabs>
        <w:rPr>
          <w:rFonts w:ascii="Arial" w:hAnsi="Arial" w:cs="Arial"/>
          <w:sz w:val="22"/>
          <w:szCs w:val="22"/>
        </w:rPr>
      </w:pPr>
      <w:r w:rsidRPr="002362D8">
        <w:rPr>
          <w:rFonts w:ascii="Arial" w:hAnsi="Arial" w:cs="Arial"/>
          <w:sz w:val="22"/>
          <w:szCs w:val="22"/>
        </w:rPr>
        <w:t xml:space="preserve">Jan zn.v.Adriaen Robben man van Heesken dr.v. Henrick Janssen  met verkoop aan Cornelis zn.v.w. Jans Jacops wollenlakensverkoper een erfcijns van 4 gl. </w:t>
      </w:r>
    </w:p>
    <w:p w14:paraId="156E0D94" w14:textId="77777777" w:rsidR="00C74F4D" w:rsidRPr="002362D8" w:rsidRDefault="00C74F4D">
      <w:pPr>
        <w:tabs>
          <w:tab w:val="left" w:pos="6930"/>
        </w:tabs>
        <w:rPr>
          <w:rFonts w:ascii="Arial" w:hAnsi="Arial" w:cs="Arial"/>
          <w:sz w:val="22"/>
          <w:szCs w:val="22"/>
        </w:rPr>
      </w:pPr>
    </w:p>
    <w:p w14:paraId="3A0B9A3E" w14:textId="77777777" w:rsidR="00C74F4D" w:rsidRPr="002362D8" w:rsidRDefault="00E97964">
      <w:pPr>
        <w:tabs>
          <w:tab w:val="left" w:pos="6930"/>
        </w:tabs>
        <w:rPr>
          <w:rFonts w:ascii="Arial" w:hAnsi="Arial" w:cs="Arial"/>
          <w:b/>
          <w:sz w:val="22"/>
          <w:szCs w:val="22"/>
        </w:rPr>
      </w:pPr>
      <w:r w:rsidRPr="002362D8">
        <w:rPr>
          <w:rFonts w:ascii="Arial" w:hAnsi="Arial" w:cs="Arial"/>
          <w:b/>
          <w:sz w:val="22"/>
          <w:szCs w:val="22"/>
        </w:rPr>
        <w:t>4</w:t>
      </w:r>
      <w:r w:rsidR="00C74F4D" w:rsidRPr="002362D8">
        <w:rPr>
          <w:rFonts w:ascii="Arial" w:hAnsi="Arial" w:cs="Arial"/>
          <w:b/>
          <w:sz w:val="22"/>
          <w:szCs w:val="22"/>
        </w:rPr>
        <w:t>467</w:t>
      </w:r>
    </w:p>
    <w:p w14:paraId="6A290E31" w14:textId="77777777" w:rsidR="00C74F4D" w:rsidRPr="002362D8" w:rsidRDefault="00C74F4D">
      <w:pPr>
        <w:tabs>
          <w:tab w:val="left" w:pos="6930"/>
        </w:tabs>
        <w:rPr>
          <w:rFonts w:ascii="Arial" w:hAnsi="Arial" w:cs="Arial"/>
          <w:b/>
          <w:sz w:val="22"/>
          <w:szCs w:val="22"/>
        </w:rPr>
      </w:pPr>
      <w:r w:rsidRPr="002362D8">
        <w:rPr>
          <w:rFonts w:ascii="Arial" w:hAnsi="Arial" w:cs="Arial"/>
          <w:b/>
          <w:sz w:val="22"/>
          <w:szCs w:val="22"/>
        </w:rPr>
        <w:t>BP folio 355r april 1609</w:t>
      </w:r>
    </w:p>
    <w:p w14:paraId="44126D8E" w14:textId="77777777" w:rsidR="00C74F4D" w:rsidRPr="002362D8" w:rsidRDefault="00C74F4D">
      <w:pPr>
        <w:tabs>
          <w:tab w:val="left" w:pos="6930"/>
        </w:tabs>
        <w:rPr>
          <w:rFonts w:ascii="Arial" w:hAnsi="Arial" w:cs="Arial"/>
          <w:sz w:val="22"/>
          <w:szCs w:val="22"/>
        </w:rPr>
      </w:pPr>
      <w:r w:rsidRPr="002362D8">
        <w:rPr>
          <w:rFonts w:ascii="Arial" w:hAnsi="Arial" w:cs="Arial"/>
          <w:b/>
          <w:i/>
          <w:sz w:val="22"/>
          <w:szCs w:val="22"/>
        </w:rPr>
        <w:t>Parochie Macharen Dovermeer oistwaerts naest Berchem, tSchoer</w:t>
      </w:r>
      <w:r w:rsidRPr="002362D8">
        <w:rPr>
          <w:rFonts w:ascii="Arial" w:hAnsi="Arial" w:cs="Arial"/>
          <w:sz w:val="22"/>
          <w:szCs w:val="22"/>
        </w:rPr>
        <w:t>; Antonis zn.v.w. Gerart Heymericx met verkoop aan Margriete dr.v.w. Peeter Aerts de Bont nagelaten weduwe van Henric Bernts, een erfcijns van 6 gl. te betalen op de 13</w:t>
      </w:r>
      <w:r w:rsidRPr="002362D8">
        <w:rPr>
          <w:rFonts w:ascii="Arial" w:hAnsi="Arial" w:cs="Arial"/>
          <w:sz w:val="22"/>
          <w:szCs w:val="22"/>
          <w:vertAlign w:val="superscript"/>
        </w:rPr>
        <w:t>e</w:t>
      </w:r>
      <w:r w:rsidRPr="002362D8">
        <w:rPr>
          <w:rFonts w:ascii="Arial" w:hAnsi="Arial" w:cs="Arial"/>
          <w:sz w:val="22"/>
          <w:szCs w:val="22"/>
        </w:rPr>
        <w:t xml:space="preserve"> dag van april – in de marge: 10 november 1627 </w:t>
      </w:r>
      <w:r w:rsidR="00E97964" w:rsidRPr="002362D8">
        <w:rPr>
          <w:rFonts w:ascii="Arial" w:hAnsi="Arial" w:cs="Arial"/>
          <w:sz w:val="22"/>
          <w:szCs w:val="22"/>
        </w:rPr>
        <w:t>ondertekend door Van den Ancker</w:t>
      </w:r>
    </w:p>
    <w:p w14:paraId="1201AED0" w14:textId="77777777" w:rsidR="00E97964" w:rsidRPr="002362D8" w:rsidRDefault="00E97964">
      <w:pPr>
        <w:tabs>
          <w:tab w:val="left" w:pos="6930"/>
        </w:tabs>
        <w:rPr>
          <w:rFonts w:ascii="Arial" w:hAnsi="Arial" w:cs="Arial"/>
          <w:sz w:val="22"/>
          <w:szCs w:val="22"/>
        </w:rPr>
      </w:pPr>
    </w:p>
    <w:p w14:paraId="659C2D50" w14:textId="77777777" w:rsidR="00E97964" w:rsidRPr="002362D8" w:rsidRDefault="00E97964">
      <w:pPr>
        <w:tabs>
          <w:tab w:val="left" w:pos="6930"/>
        </w:tabs>
        <w:rPr>
          <w:rFonts w:ascii="Arial" w:hAnsi="Arial" w:cs="Arial"/>
          <w:b/>
          <w:sz w:val="22"/>
          <w:szCs w:val="22"/>
        </w:rPr>
      </w:pPr>
      <w:r w:rsidRPr="002362D8">
        <w:rPr>
          <w:rFonts w:ascii="Arial" w:hAnsi="Arial" w:cs="Arial"/>
          <w:b/>
          <w:sz w:val="22"/>
          <w:szCs w:val="22"/>
        </w:rPr>
        <w:t>4468</w:t>
      </w:r>
    </w:p>
    <w:p w14:paraId="33834867" w14:textId="77777777" w:rsidR="00E97964" w:rsidRPr="002362D8" w:rsidRDefault="00E97964">
      <w:pPr>
        <w:tabs>
          <w:tab w:val="left" w:pos="6930"/>
        </w:tabs>
        <w:rPr>
          <w:rFonts w:ascii="Arial" w:hAnsi="Arial" w:cs="Arial"/>
          <w:b/>
          <w:sz w:val="22"/>
          <w:szCs w:val="22"/>
        </w:rPr>
      </w:pPr>
      <w:r w:rsidRPr="002362D8">
        <w:rPr>
          <w:rFonts w:ascii="Arial" w:hAnsi="Arial" w:cs="Arial"/>
          <w:b/>
          <w:sz w:val="22"/>
          <w:szCs w:val="22"/>
        </w:rPr>
        <w:t xml:space="preserve">BP </w:t>
      </w:r>
      <w:r w:rsidR="00AC3C43" w:rsidRPr="002362D8">
        <w:rPr>
          <w:rFonts w:ascii="Arial" w:hAnsi="Arial" w:cs="Arial"/>
          <w:b/>
          <w:sz w:val="22"/>
          <w:szCs w:val="22"/>
        </w:rPr>
        <w:t>1482 folio 381r  april 1609</w:t>
      </w:r>
    </w:p>
    <w:p w14:paraId="4E7D784D" w14:textId="77777777" w:rsidR="00AC3C43" w:rsidRPr="002362D8" w:rsidRDefault="00AC3C43">
      <w:pPr>
        <w:tabs>
          <w:tab w:val="left" w:pos="6930"/>
        </w:tabs>
        <w:rPr>
          <w:rFonts w:ascii="Arial" w:hAnsi="Arial" w:cs="Arial"/>
          <w:sz w:val="22"/>
          <w:szCs w:val="22"/>
        </w:rPr>
      </w:pPr>
      <w:r w:rsidRPr="002362D8">
        <w:rPr>
          <w:rFonts w:ascii="Arial" w:hAnsi="Arial" w:cs="Arial"/>
          <w:sz w:val="22"/>
          <w:szCs w:val="22"/>
        </w:rPr>
        <w:t>Henrick Lambert Vuchts over een kamp weiland int Wout met als belendingen Delis Janssen van Oss, erfgenamen en weduwe Adriaen Willem Goyaerts, aen den beeckgraeff, Jan Hendrick Spierincx – in de aanhef wordt Willem van Griensven genoemd</w:t>
      </w:r>
    </w:p>
    <w:p w14:paraId="3E7CF67E" w14:textId="77777777" w:rsidR="00E97964" w:rsidRPr="002362D8" w:rsidRDefault="00E97964">
      <w:pPr>
        <w:tabs>
          <w:tab w:val="left" w:pos="6930"/>
        </w:tabs>
        <w:rPr>
          <w:rFonts w:ascii="Arial" w:hAnsi="Arial" w:cs="Arial"/>
          <w:sz w:val="22"/>
          <w:szCs w:val="22"/>
        </w:rPr>
      </w:pPr>
    </w:p>
    <w:p w14:paraId="5B09156A" w14:textId="77777777" w:rsidR="00AC3C43" w:rsidRPr="002362D8" w:rsidRDefault="00AC3C43">
      <w:pPr>
        <w:tabs>
          <w:tab w:val="left" w:pos="6930"/>
        </w:tabs>
        <w:rPr>
          <w:rFonts w:ascii="Arial" w:hAnsi="Arial" w:cs="Arial"/>
          <w:b/>
          <w:sz w:val="22"/>
          <w:szCs w:val="22"/>
        </w:rPr>
      </w:pPr>
      <w:r w:rsidRPr="002362D8">
        <w:rPr>
          <w:rFonts w:ascii="Arial" w:hAnsi="Arial" w:cs="Arial"/>
          <w:b/>
          <w:sz w:val="22"/>
          <w:szCs w:val="22"/>
        </w:rPr>
        <w:t>4469</w:t>
      </w:r>
    </w:p>
    <w:p w14:paraId="068774F4" w14:textId="77777777" w:rsidR="00AC3C43" w:rsidRPr="002362D8" w:rsidRDefault="00AC3C43">
      <w:pPr>
        <w:tabs>
          <w:tab w:val="left" w:pos="6930"/>
        </w:tabs>
        <w:rPr>
          <w:rFonts w:ascii="Arial" w:hAnsi="Arial" w:cs="Arial"/>
          <w:b/>
          <w:sz w:val="22"/>
          <w:szCs w:val="22"/>
        </w:rPr>
      </w:pPr>
      <w:r w:rsidRPr="002362D8">
        <w:rPr>
          <w:rFonts w:ascii="Arial" w:hAnsi="Arial" w:cs="Arial"/>
          <w:b/>
          <w:sz w:val="22"/>
          <w:szCs w:val="22"/>
        </w:rPr>
        <w:t>BP 1453 folio 25r  april 1609</w:t>
      </w:r>
    </w:p>
    <w:p w14:paraId="159E6845" w14:textId="77777777" w:rsidR="00AC3C43" w:rsidRPr="002362D8" w:rsidRDefault="00AC3C43" w:rsidP="00AC3C43">
      <w:pPr>
        <w:tabs>
          <w:tab w:val="left" w:pos="6930"/>
        </w:tabs>
        <w:rPr>
          <w:rFonts w:ascii="Arial" w:hAnsi="Arial" w:cs="Arial"/>
          <w:sz w:val="22"/>
          <w:szCs w:val="22"/>
        </w:rPr>
      </w:pPr>
      <w:r w:rsidRPr="002362D8">
        <w:rPr>
          <w:rFonts w:ascii="Arial" w:hAnsi="Arial" w:cs="Arial"/>
          <w:sz w:val="22"/>
          <w:szCs w:val="22"/>
        </w:rPr>
        <w:t xml:space="preserve">Andries zn.v.w. Adriaen Jacops uit Sint-Oedenrode heeft verkocht aan Antonis Peeters. van de Wiell </w:t>
      </w:r>
      <w:r w:rsidRPr="002362D8">
        <w:rPr>
          <w:rFonts w:ascii="Arial" w:hAnsi="Arial" w:cs="Arial"/>
          <w:b/>
          <w:sz w:val="22"/>
          <w:szCs w:val="22"/>
          <w:u w:val="single"/>
        </w:rPr>
        <w:t>olieslager</w:t>
      </w:r>
      <w:r w:rsidRPr="002362D8">
        <w:rPr>
          <w:rFonts w:ascii="Arial" w:hAnsi="Arial" w:cs="Arial"/>
          <w:sz w:val="22"/>
          <w:szCs w:val="22"/>
        </w:rPr>
        <w:t xml:space="preserve"> en Wijnant Franssen Rademaicker </w:t>
      </w:r>
      <w:r w:rsidRPr="002362D8">
        <w:rPr>
          <w:rFonts w:ascii="Arial" w:hAnsi="Arial" w:cs="Arial"/>
          <w:b/>
          <w:sz w:val="22"/>
          <w:szCs w:val="22"/>
          <w:u w:val="single"/>
        </w:rPr>
        <w:t xml:space="preserve">blokmeester van de armenblok opten Vuchterendijck te ’s-Hertogenbosch </w:t>
      </w:r>
      <w:r w:rsidRPr="002362D8">
        <w:rPr>
          <w:rFonts w:ascii="Arial" w:hAnsi="Arial" w:cs="Arial"/>
          <w:sz w:val="22"/>
          <w:szCs w:val="22"/>
        </w:rPr>
        <w:t>t.b.v. de huisarmen aldaar een erfcijns van 7 gl. jaarlijks te betalen op de 10</w:t>
      </w:r>
      <w:r w:rsidRPr="002362D8">
        <w:rPr>
          <w:rFonts w:ascii="Arial" w:hAnsi="Arial" w:cs="Arial"/>
          <w:sz w:val="22"/>
          <w:szCs w:val="22"/>
          <w:vertAlign w:val="superscript"/>
        </w:rPr>
        <w:t>e</w:t>
      </w:r>
      <w:r w:rsidRPr="002362D8">
        <w:rPr>
          <w:rFonts w:ascii="Arial" w:hAnsi="Arial" w:cs="Arial"/>
          <w:sz w:val="22"/>
          <w:szCs w:val="22"/>
        </w:rPr>
        <w:t xml:space="preserve"> april uit een stuk akkerland in de </w:t>
      </w:r>
      <w:r w:rsidRPr="002362D8">
        <w:rPr>
          <w:rFonts w:ascii="Arial" w:hAnsi="Arial" w:cs="Arial"/>
          <w:b/>
          <w:i/>
          <w:sz w:val="22"/>
          <w:szCs w:val="22"/>
        </w:rPr>
        <w:t>parochie van Rode ter plaatse de Evertsche Ackers</w:t>
      </w:r>
      <w:r w:rsidRPr="002362D8">
        <w:rPr>
          <w:rFonts w:ascii="Arial" w:hAnsi="Arial" w:cs="Arial"/>
          <w:sz w:val="22"/>
          <w:szCs w:val="22"/>
        </w:rPr>
        <w:t xml:space="preserve"> – ook wordt genoemd </w:t>
      </w:r>
      <w:r w:rsidRPr="002362D8">
        <w:rPr>
          <w:rFonts w:ascii="Arial" w:hAnsi="Arial" w:cs="Arial"/>
          <w:b/>
          <w:i/>
          <w:sz w:val="22"/>
          <w:szCs w:val="22"/>
        </w:rPr>
        <w:t>Jan Janssen van den Morseler wonende onder Bossche Vaerhout</w:t>
      </w:r>
      <w:r w:rsidRPr="002362D8">
        <w:rPr>
          <w:rFonts w:ascii="Arial" w:hAnsi="Arial" w:cs="Arial"/>
          <w:sz w:val="22"/>
          <w:szCs w:val="22"/>
        </w:rPr>
        <w:t xml:space="preserve"> – in de marge: erfcijns van 7 gl. Gerart Jacobi Spijckers blokmeester van de blok op de Vughterendijk, Rodolphus Michaelis de Rode dd. 10 april 1625 ondertekend door Danckers – de beide namen in de aanhef Jan de Grand en Hendrik Dirx niet gevonden</w:t>
      </w:r>
    </w:p>
    <w:p w14:paraId="7912D84F" w14:textId="77777777" w:rsidR="00AC3C43" w:rsidRPr="002362D8" w:rsidRDefault="00AC3C43">
      <w:pPr>
        <w:tabs>
          <w:tab w:val="left" w:pos="6930"/>
        </w:tabs>
        <w:rPr>
          <w:rFonts w:ascii="Arial" w:hAnsi="Arial" w:cs="Arial"/>
          <w:b/>
          <w:sz w:val="22"/>
          <w:szCs w:val="22"/>
        </w:rPr>
      </w:pPr>
    </w:p>
    <w:p w14:paraId="63014635" w14:textId="77777777" w:rsidR="002B1BD9" w:rsidRPr="002362D8" w:rsidRDefault="002B1BD9">
      <w:pPr>
        <w:tabs>
          <w:tab w:val="left" w:pos="6930"/>
        </w:tabs>
        <w:rPr>
          <w:rFonts w:ascii="Arial" w:hAnsi="Arial" w:cs="Arial"/>
          <w:b/>
          <w:sz w:val="22"/>
          <w:szCs w:val="22"/>
        </w:rPr>
      </w:pPr>
      <w:r w:rsidRPr="002362D8">
        <w:rPr>
          <w:rFonts w:ascii="Arial" w:hAnsi="Arial" w:cs="Arial"/>
          <w:b/>
          <w:sz w:val="22"/>
          <w:szCs w:val="22"/>
        </w:rPr>
        <w:t>4470</w:t>
      </w:r>
    </w:p>
    <w:p w14:paraId="42EF54AB" w14:textId="77777777" w:rsidR="002B1BD9" w:rsidRPr="002362D8" w:rsidRDefault="002B1BD9">
      <w:pPr>
        <w:tabs>
          <w:tab w:val="left" w:pos="6930"/>
        </w:tabs>
        <w:rPr>
          <w:rFonts w:ascii="Arial" w:hAnsi="Arial" w:cs="Arial"/>
          <w:b/>
          <w:sz w:val="22"/>
          <w:szCs w:val="22"/>
        </w:rPr>
      </w:pPr>
      <w:r w:rsidRPr="002362D8">
        <w:rPr>
          <w:rFonts w:ascii="Arial" w:hAnsi="Arial" w:cs="Arial"/>
          <w:b/>
          <w:sz w:val="22"/>
          <w:szCs w:val="22"/>
        </w:rPr>
        <w:t>BP 1482 folio 365r april 1609</w:t>
      </w:r>
    </w:p>
    <w:p w14:paraId="728FEFCC" w14:textId="77777777" w:rsidR="002B1BD9" w:rsidRPr="002362D8" w:rsidRDefault="002B1BD9">
      <w:pPr>
        <w:tabs>
          <w:tab w:val="left" w:pos="6930"/>
        </w:tabs>
        <w:rPr>
          <w:rFonts w:ascii="Arial" w:hAnsi="Arial" w:cs="Arial"/>
          <w:sz w:val="22"/>
          <w:szCs w:val="22"/>
        </w:rPr>
      </w:pPr>
      <w:r w:rsidRPr="002362D8">
        <w:rPr>
          <w:rFonts w:ascii="Arial" w:hAnsi="Arial" w:cs="Arial"/>
          <w:sz w:val="22"/>
          <w:szCs w:val="22"/>
        </w:rPr>
        <w:lastRenderedPageBreak/>
        <w:t>Jan zn.v.w. Peeter Janssen molder man van Stoutken zijn vrouw dr.v.w. Jan van den Oetelaer heeft verkocht aan Herman Antoniss. van der Moelen een erfcijns van 12 gl. – in de marge: Jan Aertsz. Rainse [zeer dubieus] apotheker als een der momboiren van de minderjarige kinderen van Abraham zn.v.w. Hermanus Anthoniss. van der Moelen bekend dat Jan zn.v.w. Peter Janssen molder de cijns heeft afgelost op 18 maart 1644 ondertekend door Van Kessel</w:t>
      </w:r>
    </w:p>
    <w:p w14:paraId="16EF507C" w14:textId="77777777" w:rsidR="00AC3C43" w:rsidRPr="002362D8" w:rsidRDefault="00AC3C43">
      <w:pPr>
        <w:tabs>
          <w:tab w:val="left" w:pos="6930"/>
        </w:tabs>
        <w:rPr>
          <w:rFonts w:ascii="Arial" w:hAnsi="Arial" w:cs="Arial"/>
          <w:b/>
          <w:sz w:val="22"/>
          <w:szCs w:val="22"/>
        </w:rPr>
      </w:pPr>
    </w:p>
    <w:p w14:paraId="75EF63C2" w14:textId="77777777" w:rsidR="00C72B15" w:rsidRPr="002362D8" w:rsidRDefault="00C72B15">
      <w:pPr>
        <w:tabs>
          <w:tab w:val="left" w:pos="6930"/>
        </w:tabs>
        <w:rPr>
          <w:rFonts w:ascii="Arial" w:hAnsi="Arial" w:cs="Arial"/>
          <w:b/>
          <w:sz w:val="22"/>
          <w:szCs w:val="22"/>
        </w:rPr>
      </w:pPr>
      <w:r w:rsidRPr="002362D8">
        <w:rPr>
          <w:rFonts w:ascii="Arial" w:hAnsi="Arial" w:cs="Arial"/>
          <w:b/>
          <w:sz w:val="22"/>
          <w:szCs w:val="22"/>
        </w:rPr>
        <w:t>4471</w:t>
      </w:r>
    </w:p>
    <w:p w14:paraId="7BD30AF3" w14:textId="77777777" w:rsidR="00C72B15" w:rsidRPr="002362D8" w:rsidRDefault="00C72B15">
      <w:pPr>
        <w:tabs>
          <w:tab w:val="left" w:pos="6930"/>
        </w:tabs>
        <w:rPr>
          <w:rFonts w:ascii="Arial" w:hAnsi="Arial" w:cs="Arial"/>
          <w:b/>
          <w:sz w:val="22"/>
          <w:szCs w:val="22"/>
        </w:rPr>
      </w:pPr>
      <w:r w:rsidRPr="002362D8">
        <w:rPr>
          <w:rFonts w:ascii="Arial" w:hAnsi="Arial" w:cs="Arial"/>
          <w:b/>
          <w:sz w:val="22"/>
          <w:szCs w:val="22"/>
        </w:rPr>
        <w:t>BP 1453 foio 33v april 1609</w:t>
      </w:r>
    </w:p>
    <w:p w14:paraId="6A5807AF" w14:textId="77777777" w:rsidR="00C72B15" w:rsidRPr="002362D8" w:rsidRDefault="00C72B15">
      <w:pPr>
        <w:tabs>
          <w:tab w:val="left" w:pos="6930"/>
        </w:tabs>
        <w:rPr>
          <w:rFonts w:ascii="Arial" w:hAnsi="Arial" w:cs="Arial"/>
          <w:b/>
          <w:i/>
          <w:sz w:val="22"/>
          <w:szCs w:val="22"/>
        </w:rPr>
      </w:pPr>
      <w:r w:rsidRPr="002362D8">
        <w:rPr>
          <w:rFonts w:ascii="Arial" w:hAnsi="Arial" w:cs="Arial"/>
          <w:sz w:val="22"/>
          <w:szCs w:val="22"/>
        </w:rPr>
        <w:t xml:space="preserve">Een erfcijns van 9 gl. te betalen op de feestdag van Sint Remeijs [1 oktober] uit juis erf hof en 10 lopensen land </w:t>
      </w:r>
      <w:r w:rsidRPr="002362D8">
        <w:rPr>
          <w:rFonts w:ascii="Arial" w:hAnsi="Arial" w:cs="Arial"/>
          <w:b/>
          <w:sz w:val="22"/>
          <w:szCs w:val="22"/>
          <w:u w:val="single"/>
        </w:rPr>
        <w:t>aent Lutteleijnde</w:t>
      </w:r>
      <w:r w:rsidRPr="002362D8">
        <w:rPr>
          <w:rFonts w:ascii="Arial" w:hAnsi="Arial" w:cs="Arial"/>
          <w:sz w:val="22"/>
          <w:szCs w:val="22"/>
        </w:rPr>
        <w:t xml:space="preserve"> met als belending Thijs Henricx de Scheper, de gemene straat, welke cijns Jan zn.v.w. Bastiaen Henricx Gorissen heeft verkocht aan Henrick Henricx Gorissen zijn zwager, schepenbrief dd. 13 december 1605, en getranspoteerd aan Mr. Rogier t.b.v. zijn twee dochters; Evert zn.v.w. Tielman Tijssen man van Mariken dr.v.w. Jan Henricx Mickarts te </w:t>
      </w:r>
      <w:r w:rsidRPr="002362D8">
        <w:rPr>
          <w:rFonts w:ascii="Arial" w:hAnsi="Arial" w:cs="Arial"/>
          <w:b/>
          <w:i/>
          <w:sz w:val="22"/>
          <w:szCs w:val="22"/>
        </w:rPr>
        <w:t>Stratum ter plaatse Lievendaell</w:t>
      </w:r>
    </w:p>
    <w:p w14:paraId="4E2BA4B5" w14:textId="77777777" w:rsidR="00C72B15" w:rsidRPr="002362D8" w:rsidRDefault="00C72B15">
      <w:pPr>
        <w:tabs>
          <w:tab w:val="left" w:pos="6930"/>
        </w:tabs>
        <w:rPr>
          <w:rFonts w:ascii="Arial" w:hAnsi="Arial" w:cs="Arial"/>
          <w:b/>
          <w:i/>
          <w:sz w:val="22"/>
          <w:szCs w:val="22"/>
        </w:rPr>
      </w:pPr>
    </w:p>
    <w:p w14:paraId="7B5A8F50" w14:textId="77777777" w:rsidR="00845D50" w:rsidRPr="002362D8" w:rsidRDefault="0047700B">
      <w:pPr>
        <w:tabs>
          <w:tab w:val="left" w:pos="6930"/>
        </w:tabs>
        <w:rPr>
          <w:rFonts w:ascii="Arial" w:hAnsi="Arial" w:cs="Arial"/>
          <w:b/>
          <w:sz w:val="22"/>
          <w:szCs w:val="22"/>
        </w:rPr>
      </w:pPr>
      <w:r w:rsidRPr="002362D8">
        <w:rPr>
          <w:rFonts w:ascii="Arial" w:hAnsi="Arial" w:cs="Arial"/>
          <w:b/>
          <w:sz w:val="22"/>
          <w:szCs w:val="22"/>
        </w:rPr>
        <w:t>44</w:t>
      </w:r>
      <w:r w:rsidR="00C72B15" w:rsidRPr="002362D8">
        <w:rPr>
          <w:rFonts w:ascii="Arial" w:hAnsi="Arial" w:cs="Arial"/>
          <w:b/>
          <w:sz w:val="22"/>
          <w:szCs w:val="22"/>
        </w:rPr>
        <w:t>72</w:t>
      </w:r>
    </w:p>
    <w:p w14:paraId="5C38EEEA" w14:textId="77777777" w:rsidR="00845D50" w:rsidRPr="002362D8" w:rsidRDefault="00845D50">
      <w:pPr>
        <w:tabs>
          <w:tab w:val="left" w:pos="6930"/>
        </w:tabs>
        <w:rPr>
          <w:rFonts w:ascii="Arial" w:hAnsi="Arial" w:cs="Arial"/>
          <w:b/>
          <w:sz w:val="22"/>
          <w:szCs w:val="22"/>
        </w:rPr>
      </w:pPr>
      <w:r w:rsidRPr="002362D8">
        <w:rPr>
          <w:rFonts w:ascii="Arial" w:hAnsi="Arial" w:cs="Arial"/>
          <w:b/>
          <w:sz w:val="22"/>
          <w:szCs w:val="22"/>
        </w:rPr>
        <w:t>BP 1471  folio 338v  april 1609</w:t>
      </w:r>
    </w:p>
    <w:p w14:paraId="0F3274C8" w14:textId="77777777" w:rsidR="00332E3A" w:rsidRPr="002362D8" w:rsidRDefault="00332E3A">
      <w:pPr>
        <w:tabs>
          <w:tab w:val="left" w:pos="6930"/>
        </w:tabs>
        <w:rPr>
          <w:rFonts w:ascii="Arial" w:hAnsi="Arial" w:cs="Arial"/>
          <w:sz w:val="22"/>
          <w:szCs w:val="22"/>
        </w:rPr>
      </w:pPr>
      <w:r w:rsidRPr="002362D8">
        <w:rPr>
          <w:rFonts w:ascii="Arial" w:hAnsi="Arial" w:cs="Arial"/>
          <w:sz w:val="22"/>
          <w:szCs w:val="22"/>
        </w:rPr>
        <w:t>Willem zn.v.w. Hanrick Geritss. uit Schijndel aent Wybosch man van Erken zijn vrouw dr.v.w. Aert Reynder sheeft verkocht aan Cornelis Janssen Ryders t.b.v. Goyart van Sambeek een erfcijns van 6 gl. jaarlijks te betalen op de 9</w:t>
      </w:r>
      <w:r w:rsidRPr="002362D8">
        <w:rPr>
          <w:rFonts w:ascii="Arial" w:hAnsi="Arial" w:cs="Arial"/>
          <w:sz w:val="22"/>
          <w:szCs w:val="22"/>
          <w:vertAlign w:val="superscript"/>
        </w:rPr>
        <w:t>e</w:t>
      </w:r>
      <w:r w:rsidRPr="002362D8">
        <w:rPr>
          <w:rFonts w:ascii="Arial" w:hAnsi="Arial" w:cs="Arial"/>
          <w:sz w:val="22"/>
          <w:szCs w:val="22"/>
        </w:rPr>
        <w:t xml:space="preserve"> dag van april uit een hofstad en hof met akkerland 7 lopensen groot te Schijndel met als belendingen de gemene straat, Jan Geritss, van de Ven, Johannes Godefridi, uitgenomen een pacht van ¼ vat rogge en </w:t>
      </w:r>
      <w:r w:rsidRPr="002362D8">
        <w:rPr>
          <w:rFonts w:ascii="Arial" w:hAnsi="Arial" w:cs="Arial"/>
          <w:b/>
          <w:sz w:val="22"/>
          <w:szCs w:val="22"/>
          <w:u w:val="single"/>
        </w:rPr>
        <w:t xml:space="preserve">een kan wijn aan de H.Geesttafel </w:t>
      </w:r>
      <w:r w:rsidRPr="002362D8">
        <w:rPr>
          <w:rFonts w:ascii="Arial" w:hAnsi="Arial" w:cs="Arial"/>
          <w:sz w:val="22"/>
          <w:szCs w:val="22"/>
        </w:rPr>
        <w:t>aldaar – in de marge: bij kwitantie geschreven op de rug van de originele constitutiebrief van deze rente bij handen Jans van Zambeeck blijkt dat deze rente van 6 gl. is afgelost op 14 october 1614 ondertekend door A. van Hees</w:t>
      </w:r>
    </w:p>
    <w:p w14:paraId="1DB6D41B" w14:textId="77777777" w:rsidR="00332E3A" w:rsidRPr="002362D8" w:rsidRDefault="00332E3A">
      <w:pPr>
        <w:tabs>
          <w:tab w:val="left" w:pos="6930"/>
        </w:tabs>
        <w:rPr>
          <w:rFonts w:ascii="Arial" w:hAnsi="Arial" w:cs="Arial"/>
          <w:sz w:val="22"/>
          <w:szCs w:val="22"/>
        </w:rPr>
      </w:pPr>
    </w:p>
    <w:p w14:paraId="09F3D32C" w14:textId="77777777" w:rsidR="00332E3A" w:rsidRPr="002362D8" w:rsidRDefault="00C72B15">
      <w:pPr>
        <w:tabs>
          <w:tab w:val="left" w:pos="6930"/>
        </w:tabs>
        <w:rPr>
          <w:rFonts w:ascii="Arial" w:hAnsi="Arial" w:cs="Arial"/>
          <w:b/>
          <w:sz w:val="22"/>
          <w:szCs w:val="22"/>
        </w:rPr>
      </w:pPr>
      <w:r w:rsidRPr="002362D8">
        <w:rPr>
          <w:rFonts w:ascii="Arial" w:hAnsi="Arial" w:cs="Arial"/>
          <w:b/>
          <w:sz w:val="22"/>
          <w:szCs w:val="22"/>
        </w:rPr>
        <w:t xml:space="preserve">4473 </w:t>
      </w:r>
    </w:p>
    <w:p w14:paraId="69F8FDC6" w14:textId="77777777" w:rsidR="00C72B15" w:rsidRPr="002362D8" w:rsidRDefault="00C72B15">
      <w:pPr>
        <w:tabs>
          <w:tab w:val="left" w:pos="6930"/>
        </w:tabs>
        <w:rPr>
          <w:rFonts w:ascii="Arial" w:hAnsi="Arial" w:cs="Arial"/>
          <w:b/>
          <w:sz w:val="22"/>
          <w:szCs w:val="22"/>
        </w:rPr>
      </w:pPr>
      <w:r w:rsidRPr="002362D8">
        <w:rPr>
          <w:rFonts w:ascii="Arial" w:hAnsi="Arial" w:cs="Arial"/>
          <w:b/>
          <w:sz w:val="22"/>
          <w:szCs w:val="22"/>
        </w:rPr>
        <w:t>BP 1453 folio 77v mei 1609</w:t>
      </w:r>
    </w:p>
    <w:p w14:paraId="102C7704" w14:textId="77777777" w:rsidR="00C72B15" w:rsidRPr="002362D8" w:rsidRDefault="00C72B15">
      <w:pPr>
        <w:tabs>
          <w:tab w:val="left" w:pos="6930"/>
        </w:tabs>
        <w:rPr>
          <w:rFonts w:ascii="Arial" w:hAnsi="Arial" w:cs="Arial"/>
          <w:sz w:val="22"/>
          <w:szCs w:val="22"/>
        </w:rPr>
      </w:pPr>
      <w:r w:rsidRPr="002362D8">
        <w:rPr>
          <w:rFonts w:ascii="Arial" w:hAnsi="Arial" w:cs="Arial"/>
          <w:sz w:val="22"/>
          <w:szCs w:val="22"/>
        </w:rPr>
        <w:t xml:space="preserve">Swits Jacopss. te Schijndel man van Geertruijt dr.v.w. Henrick Gieliss. heeft verkocht </w:t>
      </w:r>
      <w:r w:rsidR="0034394E" w:rsidRPr="002362D8">
        <w:rPr>
          <w:rFonts w:ascii="Arial" w:hAnsi="Arial" w:cs="Arial"/>
          <w:sz w:val="22"/>
          <w:szCs w:val="22"/>
        </w:rPr>
        <w:t xml:space="preserve">aan Dirck zn.v.w. Rembouts Toelings t.b.v. Anna zijn moeder een cijns van 3 ½ gl. te betaleen op de feestdag van Jacobus en Phlippus apostelen [1 mei] uit huis erf hof hopmland 5 lopensen ter plaatse </w:t>
      </w:r>
      <w:r w:rsidR="0034394E" w:rsidRPr="002362D8">
        <w:rPr>
          <w:rFonts w:ascii="Arial" w:hAnsi="Arial" w:cs="Arial"/>
          <w:b/>
          <w:sz w:val="22"/>
          <w:szCs w:val="22"/>
          <w:u w:val="single"/>
        </w:rPr>
        <w:t>Elschot</w:t>
      </w:r>
      <w:r w:rsidR="0034394E" w:rsidRPr="002362D8">
        <w:rPr>
          <w:rFonts w:ascii="Arial" w:hAnsi="Arial" w:cs="Arial"/>
          <w:sz w:val="22"/>
          <w:szCs w:val="22"/>
        </w:rPr>
        <w:t xml:space="preserve"> met als belendingen de gemene straat, Jan van Esch, Eijmbert Eijmbertss. en Peeterken weduwe Henrix Goyartss. en een akkerland genaamd </w:t>
      </w:r>
      <w:r w:rsidR="0034394E" w:rsidRPr="002362D8">
        <w:rPr>
          <w:rFonts w:ascii="Arial" w:hAnsi="Arial" w:cs="Arial"/>
          <w:b/>
          <w:sz w:val="22"/>
          <w:szCs w:val="22"/>
          <w:u w:val="single"/>
        </w:rPr>
        <w:t>den Engelman</w:t>
      </w:r>
      <w:r w:rsidR="0034394E" w:rsidRPr="002362D8">
        <w:rPr>
          <w:rFonts w:ascii="Arial" w:hAnsi="Arial" w:cs="Arial"/>
          <w:sz w:val="22"/>
          <w:szCs w:val="22"/>
        </w:rPr>
        <w:t xml:space="preserve"> met als belendingen </w:t>
      </w:r>
      <w:r w:rsidR="0034394E" w:rsidRPr="002362D8">
        <w:rPr>
          <w:rFonts w:ascii="Arial" w:hAnsi="Arial" w:cs="Arial"/>
          <w:b/>
          <w:sz w:val="22"/>
          <w:szCs w:val="22"/>
          <w:u w:val="single"/>
        </w:rPr>
        <w:t>de Baseldoncschebraeck tot behorende aan het Convent van de Baselaers te ‘sBosch,</w:t>
      </w:r>
      <w:r w:rsidR="0034394E" w:rsidRPr="002362D8">
        <w:rPr>
          <w:rFonts w:ascii="Arial" w:hAnsi="Arial" w:cs="Arial"/>
          <w:sz w:val="22"/>
          <w:szCs w:val="22"/>
        </w:rPr>
        <w:t xml:space="preserve"> de gemene straat, Jacop de Snijder</w:t>
      </w:r>
    </w:p>
    <w:p w14:paraId="14DE7F04" w14:textId="77777777" w:rsidR="00845D50" w:rsidRPr="002362D8" w:rsidRDefault="00332E3A">
      <w:pPr>
        <w:tabs>
          <w:tab w:val="left" w:pos="6930"/>
        </w:tabs>
        <w:rPr>
          <w:rFonts w:ascii="Arial" w:hAnsi="Arial" w:cs="Arial"/>
          <w:sz w:val="22"/>
          <w:szCs w:val="22"/>
        </w:rPr>
      </w:pPr>
      <w:r w:rsidRPr="002362D8">
        <w:rPr>
          <w:rFonts w:ascii="Arial" w:hAnsi="Arial" w:cs="Arial"/>
          <w:sz w:val="22"/>
          <w:szCs w:val="22"/>
        </w:rPr>
        <w:t xml:space="preserve"> </w:t>
      </w:r>
    </w:p>
    <w:p w14:paraId="36BB7686" w14:textId="77777777" w:rsidR="00507136" w:rsidRPr="002362D8" w:rsidRDefault="005829F2">
      <w:pPr>
        <w:tabs>
          <w:tab w:val="left" w:pos="6930"/>
        </w:tabs>
        <w:rPr>
          <w:rFonts w:ascii="Arial" w:hAnsi="Arial" w:cs="Arial"/>
          <w:b/>
          <w:sz w:val="22"/>
          <w:szCs w:val="22"/>
        </w:rPr>
      </w:pPr>
      <w:r w:rsidRPr="002362D8">
        <w:rPr>
          <w:rFonts w:ascii="Arial" w:hAnsi="Arial" w:cs="Arial"/>
          <w:b/>
          <w:sz w:val="22"/>
          <w:szCs w:val="22"/>
        </w:rPr>
        <w:t>4</w:t>
      </w:r>
      <w:r w:rsidR="0034394E" w:rsidRPr="002362D8">
        <w:rPr>
          <w:rFonts w:ascii="Arial" w:hAnsi="Arial" w:cs="Arial"/>
          <w:b/>
          <w:sz w:val="22"/>
          <w:szCs w:val="22"/>
        </w:rPr>
        <w:t>474</w:t>
      </w:r>
    </w:p>
    <w:p w14:paraId="50BEC3C0" w14:textId="77777777" w:rsidR="0034394E" w:rsidRPr="002362D8" w:rsidRDefault="0034394E">
      <w:pPr>
        <w:tabs>
          <w:tab w:val="left" w:pos="6930"/>
        </w:tabs>
        <w:rPr>
          <w:rFonts w:ascii="Arial" w:hAnsi="Arial" w:cs="Arial"/>
          <w:b/>
          <w:sz w:val="22"/>
          <w:szCs w:val="22"/>
        </w:rPr>
      </w:pPr>
      <w:r w:rsidRPr="002362D8">
        <w:rPr>
          <w:rFonts w:ascii="Arial" w:hAnsi="Arial" w:cs="Arial"/>
          <w:b/>
          <w:sz w:val="22"/>
          <w:szCs w:val="22"/>
        </w:rPr>
        <w:t>BP 1482 folio 393r  mei 1609</w:t>
      </w:r>
    </w:p>
    <w:p w14:paraId="41688B1F" w14:textId="77777777" w:rsidR="0034394E" w:rsidRPr="002362D8" w:rsidRDefault="0034394E">
      <w:pPr>
        <w:tabs>
          <w:tab w:val="left" w:pos="6930"/>
        </w:tabs>
        <w:rPr>
          <w:rFonts w:ascii="Arial" w:hAnsi="Arial" w:cs="Arial"/>
          <w:sz w:val="22"/>
          <w:szCs w:val="22"/>
        </w:rPr>
      </w:pPr>
      <w:r w:rsidRPr="002362D8">
        <w:rPr>
          <w:rFonts w:ascii="Arial" w:hAnsi="Arial" w:cs="Arial"/>
          <w:sz w:val="22"/>
          <w:szCs w:val="22"/>
        </w:rPr>
        <w:t>Reijnder zn.v.w. Gerongs Bartholomeussen te Schijndel met een verkoop aan Ghijsbert Gysbertss.</w:t>
      </w:r>
    </w:p>
    <w:p w14:paraId="62ADED17" w14:textId="77777777" w:rsidR="0034394E" w:rsidRPr="002362D8" w:rsidRDefault="0034394E">
      <w:pPr>
        <w:tabs>
          <w:tab w:val="left" w:pos="6930"/>
        </w:tabs>
        <w:rPr>
          <w:rFonts w:ascii="Arial" w:hAnsi="Arial" w:cs="Arial"/>
          <w:sz w:val="22"/>
          <w:szCs w:val="22"/>
        </w:rPr>
      </w:pPr>
    </w:p>
    <w:p w14:paraId="456D7A79" w14:textId="77777777" w:rsidR="0034394E" w:rsidRPr="002362D8" w:rsidRDefault="005829F2">
      <w:pPr>
        <w:tabs>
          <w:tab w:val="left" w:pos="6930"/>
        </w:tabs>
        <w:rPr>
          <w:rFonts w:ascii="Arial" w:hAnsi="Arial" w:cs="Arial"/>
          <w:b/>
          <w:sz w:val="22"/>
          <w:szCs w:val="22"/>
        </w:rPr>
      </w:pPr>
      <w:r w:rsidRPr="002362D8">
        <w:rPr>
          <w:rFonts w:ascii="Arial" w:hAnsi="Arial" w:cs="Arial"/>
          <w:b/>
          <w:sz w:val="22"/>
          <w:szCs w:val="22"/>
        </w:rPr>
        <w:t>4</w:t>
      </w:r>
      <w:r w:rsidR="0034394E" w:rsidRPr="002362D8">
        <w:rPr>
          <w:rFonts w:ascii="Arial" w:hAnsi="Arial" w:cs="Arial"/>
          <w:b/>
          <w:sz w:val="22"/>
          <w:szCs w:val="22"/>
        </w:rPr>
        <w:t>475</w:t>
      </w:r>
    </w:p>
    <w:p w14:paraId="14005C1C" w14:textId="77777777" w:rsidR="0034394E" w:rsidRPr="002362D8" w:rsidRDefault="0034394E">
      <w:pPr>
        <w:tabs>
          <w:tab w:val="left" w:pos="6930"/>
        </w:tabs>
        <w:rPr>
          <w:rFonts w:ascii="Arial" w:hAnsi="Arial" w:cs="Arial"/>
          <w:b/>
          <w:sz w:val="22"/>
          <w:szCs w:val="22"/>
        </w:rPr>
      </w:pPr>
      <w:r w:rsidRPr="002362D8">
        <w:rPr>
          <w:rFonts w:ascii="Arial" w:hAnsi="Arial" w:cs="Arial"/>
          <w:b/>
          <w:sz w:val="22"/>
          <w:szCs w:val="22"/>
        </w:rPr>
        <w:t>BP 1482 folio 410v  mei 1609</w:t>
      </w:r>
    </w:p>
    <w:p w14:paraId="6CDA6414" w14:textId="77777777" w:rsidR="0034394E" w:rsidRPr="002362D8" w:rsidRDefault="0034394E">
      <w:pPr>
        <w:tabs>
          <w:tab w:val="left" w:pos="6930"/>
        </w:tabs>
        <w:rPr>
          <w:rFonts w:ascii="Arial" w:hAnsi="Arial" w:cs="Arial"/>
          <w:sz w:val="22"/>
          <w:szCs w:val="22"/>
        </w:rPr>
      </w:pPr>
      <w:r w:rsidRPr="002362D8">
        <w:rPr>
          <w:rFonts w:ascii="Arial" w:hAnsi="Arial" w:cs="Arial"/>
          <w:sz w:val="22"/>
          <w:szCs w:val="22"/>
        </w:rPr>
        <w:t xml:space="preserve">Corstiaen zn.v.w. Michiel Bogarts zn.v.w. Jans van den Sande </w:t>
      </w:r>
      <w:r w:rsidR="009238F7" w:rsidRPr="002362D8">
        <w:rPr>
          <w:rFonts w:ascii="Arial" w:hAnsi="Arial" w:cs="Arial"/>
          <w:sz w:val="22"/>
          <w:szCs w:val="22"/>
        </w:rPr>
        <w:t xml:space="preserve"> en Jans vrouw Beatrix van den Bogart over 1/16 deel van goederen onder Schijndel gelegen </w:t>
      </w:r>
    </w:p>
    <w:p w14:paraId="113E3F2A" w14:textId="77777777" w:rsidR="00E15F9E" w:rsidRPr="002362D8" w:rsidRDefault="00E15F9E">
      <w:pPr>
        <w:tabs>
          <w:tab w:val="left" w:pos="6930"/>
        </w:tabs>
        <w:rPr>
          <w:rFonts w:ascii="Arial" w:hAnsi="Arial" w:cs="Arial"/>
          <w:sz w:val="22"/>
          <w:szCs w:val="22"/>
        </w:rPr>
      </w:pPr>
    </w:p>
    <w:p w14:paraId="1C09F751" w14:textId="77777777" w:rsidR="009238F7" w:rsidRPr="002362D8" w:rsidRDefault="009238F7">
      <w:pPr>
        <w:tabs>
          <w:tab w:val="left" w:pos="6930"/>
        </w:tabs>
        <w:rPr>
          <w:rFonts w:ascii="Arial" w:hAnsi="Arial" w:cs="Arial"/>
          <w:b/>
          <w:color w:val="FF0000"/>
          <w:sz w:val="22"/>
          <w:szCs w:val="22"/>
        </w:rPr>
      </w:pPr>
      <w:r w:rsidRPr="002362D8">
        <w:rPr>
          <w:rFonts w:ascii="Arial" w:hAnsi="Arial" w:cs="Arial"/>
          <w:b/>
          <w:color w:val="FF0000"/>
          <w:sz w:val="22"/>
          <w:szCs w:val="22"/>
        </w:rPr>
        <w:t>blad 340</w:t>
      </w:r>
    </w:p>
    <w:p w14:paraId="456195B9" w14:textId="77777777" w:rsidR="009238F7" w:rsidRPr="002362D8" w:rsidRDefault="00507136">
      <w:pPr>
        <w:tabs>
          <w:tab w:val="left" w:pos="6930"/>
        </w:tabs>
        <w:rPr>
          <w:rFonts w:ascii="Arial" w:hAnsi="Arial" w:cs="Arial"/>
          <w:sz w:val="22"/>
          <w:szCs w:val="22"/>
        </w:rPr>
      </w:pPr>
      <w:r w:rsidRPr="002362D8">
        <w:rPr>
          <w:rFonts w:ascii="Arial" w:hAnsi="Arial" w:cs="Arial"/>
          <w:sz w:val="22"/>
          <w:szCs w:val="22"/>
        </w:rPr>
        <w:t xml:space="preserve">  </w:t>
      </w:r>
    </w:p>
    <w:p w14:paraId="4BB9B5FE" w14:textId="77777777" w:rsidR="00507136" w:rsidRPr="002362D8" w:rsidRDefault="005829F2">
      <w:pPr>
        <w:tabs>
          <w:tab w:val="left" w:pos="6930"/>
        </w:tabs>
        <w:rPr>
          <w:rFonts w:ascii="Arial" w:hAnsi="Arial" w:cs="Arial"/>
          <w:b/>
          <w:sz w:val="22"/>
          <w:szCs w:val="22"/>
        </w:rPr>
      </w:pPr>
      <w:r w:rsidRPr="002362D8">
        <w:rPr>
          <w:rFonts w:ascii="Arial" w:hAnsi="Arial" w:cs="Arial"/>
          <w:b/>
          <w:sz w:val="22"/>
          <w:szCs w:val="22"/>
        </w:rPr>
        <w:t>4</w:t>
      </w:r>
      <w:r w:rsidR="009238F7" w:rsidRPr="002362D8">
        <w:rPr>
          <w:rFonts w:ascii="Arial" w:hAnsi="Arial" w:cs="Arial"/>
          <w:b/>
          <w:sz w:val="22"/>
          <w:szCs w:val="22"/>
        </w:rPr>
        <w:t>47</w:t>
      </w:r>
      <w:r w:rsidR="00655C4A" w:rsidRPr="002362D8">
        <w:rPr>
          <w:rFonts w:ascii="Arial" w:hAnsi="Arial" w:cs="Arial"/>
          <w:b/>
          <w:sz w:val="22"/>
          <w:szCs w:val="22"/>
        </w:rPr>
        <w:t>6</w:t>
      </w:r>
    </w:p>
    <w:p w14:paraId="2E87BEAC" w14:textId="77777777" w:rsidR="003E4FC2" w:rsidRPr="002362D8" w:rsidRDefault="009238F7">
      <w:pPr>
        <w:tabs>
          <w:tab w:val="left" w:pos="6930"/>
        </w:tabs>
        <w:rPr>
          <w:rFonts w:ascii="Arial" w:hAnsi="Arial" w:cs="Arial"/>
          <w:b/>
          <w:sz w:val="22"/>
          <w:szCs w:val="22"/>
        </w:rPr>
      </w:pPr>
      <w:r w:rsidRPr="002362D8">
        <w:rPr>
          <w:rFonts w:ascii="Arial" w:hAnsi="Arial" w:cs="Arial"/>
          <w:b/>
          <w:sz w:val="22"/>
          <w:szCs w:val="22"/>
        </w:rPr>
        <w:t>BP 1482 folio 433r juni 1609 [Latijn]</w:t>
      </w:r>
    </w:p>
    <w:p w14:paraId="28AA8774" w14:textId="77777777" w:rsidR="00CB7B89" w:rsidRPr="002362D8" w:rsidRDefault="009238F7">
      <w:pPr>
        <w:tabs>
          <w:tab w:val="left" w:pos="6930"/>
        </w:tabs>
        <w:rPr>
          <w:rFonts w:ascii="Arial" w:hAnsi="Arial" w:cs="Arial"/>
          <w:sz w:val="22"/>
          <w:szCs w:val="22"/>
        </w:rPr>
      </w:pPr>
      <w:r w:rsidRPr="002362D8">
        <w:rPr>
          <w:rFonts w:ascii="Arial" w:hAnsi="Arial" w:cs="Arial"/>
          <w:b/>
          <w:sz w:val="22"/>
          <w:szCs w:val="22"/>
          <w:u w:val="single"/>
        </w:rPr>
        <w:t xml:space="preserve">Domicellus Johannes Zegers de Wassenhoven </w:t>
      </w:r>
      <w:r w:rsidR="00CB7B89" w:rsidRPr="002362D8">
        <w:rPr>
          <w:rFonts w:ascii="Arial" w:hAnsi="Arial" w:cs="Arial"/>
          <w:b/>
          <w:sz w:val="22"/>
          <w:szCs w:val="22"/>
          <w:u w:val="single"/>
        </w:rPr>
        <w:t xml:space="preserve">man van Domicella Anna de Cuijk dr.v.w. Franciscus de Cuijck en diens vrouw Agnes Strick dr.v.w. Johannis Strick weduwe van wijlen Jordanus van Maren </w:t>
      </w:r>
      <w:r w:rsidR="00CB7B89" w:rsidRPr="002362D8">
        <w:rPr>
          <w:rFonts w:ascii="Arial" w:hAnsi="Arial" w:cs="Arial"/>
          <w:sz w:val="22"/>
          <w:szCs w:val="22"/>
        </w:rPr>
        <w:t xml:space="preserve">over een erfcijns van </w:t>
      </w:r>
      <w:smartTag w:uri="urn:schemas-microsoft-com:office:smarttags" w:element="metricconverter">
        <w:smartTagPr>
          <w:attr w:name="ProductID" w:val="6 pond"/>
        </w:smartTagPr>
        <w:r w:rsidR="00CB7B89" w:rsidRPr="002362D8">
          <w:rPr>
            <w:rFonts w:ascii="Arial" w:hAnsi="Arial" w:cs="Arial"/>
            <w:sz w:val="22"/>
            <w:szCs w:val="22"/>
          </w:rPr>
          <w:t>6 pond</w:t>
        </w:r>
      </w:smartTag>
      <w:r w:rsidR="00CB7B89" w:rsidRPr="002362D8">
        <w:rPr>
          <w:rFonts w:ascii="Arial" w:hAnsi="Arial" w:cs="Arial"/>
          <w:sz w:val="22"/>
          <w:szCs w:val="22"/>
        </w:rPr>
        <w:t xml:space="preserve"> te betalen op het hoogfeest van Kerstmis uit een malderzaad akkerland te Schijndel</w:t>
      </w:r>
    </w:p>
    <w:p w14:paraId="311B451C" w14:textId="77777777" w:rsidR="00CB7B89" w:rsidRPr="002362D8" w:rsidRDefault="00CB7B89">
      <w:pPr>
        <w:tabs>
          <w:tab w:val="left" w:pos="6930"/>
        </w:tabs>
        <w:rPr>
          <w:rFonts w:ascii="Arial" w:hAnsi="Arial" w:cs="Arial"/>
          <w:sz w:val="22"/>
          <w:szCs w:val="22"/>
        </w:rPr>
      </w:pPr>
    </w:p>
    <w:p w14:paraId="7E370016" w14:textId="77777777" w:rsidR="00CB7B89" w:rsidRPr="002362D8" w:rsidRDefault="005829F2">
      <w:pPr>
        <w:tabs>
          <w:tab w:val="left" w:pos="6930"/>
        </w:tabs>
        <w:rPr>
          <w:rFonts w:ascii="Arial" w:hAnsi="Arial" w:cs="Arial"/>
          <w:b/>
          <w:sz w:val="22"/>
          <w:szCs w:val="22"/>
        </w:rPr>
      </w:pPr>
      <w:r w:rsidRPr="002362D8">
        <w:rPr>
          <w:rFonts w:ascii="Arial" w:hAnsi="Arial" w:cs="Arial"/>
          <w:b/>
          <w:sz w:val="22"/>
          <w:szCs w:val="22"/>
        </w:rPr>
        <w:t>4</w:t>
      </w:r>
      <w:r w:rsidR="00655C4A" w:rsidRPr="002362D8">
        <w:rPr>
          <w:rFonts w:ascii="Arial" w:hAnsi="Arial" w:cs="Arial"/>
          <w:b/>
          <w:sz w:val="22"/>
          <w:szCs w:val="22"/>
        </w:rPr>
        <w:t>477</w:t>
      </w:r>
    </w:p>
    <w:p w14:paraId="1F0B3FAF" w14:textId="77777777" w:rsidR="009238F7" w:rsidRPr="002362D8" w:rsidRDefault="00CB7B89">
      <w:pPr>
        <w:tabs>
          <w:tab w:val="left" w:pos="6930"/>
        </w:tabs>
        <w:rPr>
          <w:rFonts w:ascii="Arial" w:hAnsi="Arial" w:cs="Arial"/>
          <w:b/>
          <w:sz w:val="22"/>
          <w:szCs w:val="22"/>
        </w:rPr>
      </w:pPr>
      <w:r w:rsidRPr="002362D8">
        <w:rPr>
          <w:rFonts w:ascii="Arial" w:hAnsi="Arial" w:cs="Arial"/>
          <w:b/>
          <w:sz w:val="22"/>
          <w:szCs w:val="22"/>
        </w:rPr>
        <w:t>BP 1471 folio 349r  juni 1609</w:t>
      </w:r>
    </w:p>
    <w:p w14:paraId="0D96E170" w14:textId="77777777" w:rsidR="00CB7B89" w:rsidRPr="002362D8" w:rsidRDefault="00236A89">
      <w:pPr>
        <w:tabs>
          <w:tab w:val="left" w:pos="6930"/>
        </w:tabs>
        <w:rPr>
          <w:rFonts w:ascii="Arial" w:hAnsi="Arial" w:cs="Arial"/>
          <w:sz w:val="22"/>
          <w:szCs w:val="22"/>
        </w:rPr>
      </w:pPr>
      <w:r w:rsidRPr="002362D8">
        <w:rPr>
          <w:rFonts w:ascii="Arial" w:hAnsi="Arial" w:cs="Arial"/>
          <w:sz w:val="22"/>
          <w:szCs w:val="22"/>
        </w:rPr>
        <w:t>J</w:t>
      </w:r>
      <w:r w:rsidR="00CB7B89" w:rsidRPr="002362D8">
        <w:rPr>
          <w:rFonts w:ascii="Arial" w:hAnsi="Arial" w:cs="Arial"/>
          <w:sz w:val="22"/>
          <w:szCs w:val="22"/>
        </w:rPr>
        <w:t>an zn.v.w. Philips Adriaenss. van Emmichoven uit Schijndel heeft verk</w:t>
      </w:r>
      <w:r w:rsidR="00CD3D6A" w:rsidRPr="002362D8">
        <w:rPr>
          <w:rFonts w:ascii="Arial" w:hAnsi="Arial" w:cs="Arial"/>
          <w:sz w:val="22"/>
          <w:szCs w:val="22"/>
        </w:rPr>
        <w:t>oc</w:t>
      </w:r>
      <w:r w:rsidR="00CB7B89" w:rsidRPr="002362D8">
        <w:rPr>
          <w:rFonts w:ascii="Arial" w:hAnsi="Arial" w:cs="Arial"/>
          <w:sz w:val="22"/>
          <w:szCs w:val="22"/>
        </w:rPr>
        <w:t xml:space="preserve">ht aan Jan Jacopss. Rijders t.b.v. Jan Goyarts van Sambeeck een erfcijns van 9 gl. te betalen op de feestdag van ‘sHeren Hemelvaart uit een huis hof </w:t>
      </w:r>
      <w:r w:rsidR="00CB7B89" w:rsidRPr="002362D8">
        <w:rPr>
          <w:rFonts w:ascii="Arial" w:hAnsi="Arial" w:cs="Arial"/>
          <w:b/>
          <w:sz w:val="22"/>
          <w:szCs w:val="22"/>
          <w:u w:val="single"/>
        </w:rPr>
        <w:t xml:space="preserve">herberg genaamd Sint Barbara met 12 roeden land </w:t>
      </w:r>
      <w:r w:rsidRPr="002362D8">
        <w:rPr>
          <w:rFonts w:ascii="Arial" w:hAnsi="Arial" w:cs="Arial"/>
          <w:b/>
          <w:sz w:val="22"/>
          <w:szCs w:val="22"/>
          <w:u w:val="single"/>
        </w:rPr>
        <w:t xml:space="preserve">bij de kerk </w:t>
      </w:r>
      <w:r w:rsidRPr="002362D8">
        <w:rPr>
          <w:rFonts w:ascii="Arial" w:hAnsi="Arial" w:cs="Arial"/>
          <w:sz w:val="22"/>
          <w:szCs w:val="22"/>
        </w:rPr>
        <w:t xml:space="preserve">met als belendingen de gemene straat, Lambert henricx de Becker, Jan Joriss. vorster, en een stuk akkerland 3 ½ lopensen ter plaatse </w:t>
      </w:r>
      <w:r w:rsidRPr="002362D8">
        <w:rPr>
          <w:rFonts w:ascii="Arial" w:hAnsi="Arial" w:cs="Arial"/>
          <w:b/>
          <w:sz w:val="22"/>
          <w:szCs w:val="22"/>
          <w:u w:val="single"/>
        </w:rPr>
        <w:t>het Elschot</w:t>
      </w:r>
      <w:r w:rsidRPr="002362D8">
        <w:rPr>
          <w:rFonts w:ascii="Arial" w:hAnsi="Arial" w:cs="Arial"/>
          <w:sz w:val="22"/>
          <w:szCs w:val="22"/>
        </w:rPr>
        <w:t xml:space="preserve"> met als belendingen de gemene straat, Jenneken Thonissen weduwe – in de amrge: Joris de Louw </w:t>
      </w:r>
      <w:r w:rsidRPr="002362D8">
        <w:rPr>
          <w:rFonts w:ascii="Arial" w:hAnsi="Arial" w:cs="Arial"/>
          <w:b/>
          <w:sz w:val="22"/>
          <w:szCs w:val="22"/>
          <w:u w:val="single"/>
        </w:rPr>
        <w:t>rentmeester van Sambeeckgasthuis de Charitaet</w:t>
      </w:r>
      <w:r w:rsidRPr="002362D8">
        <w:rPr>
          <w:rFonts w:ascii="Arial" w:hAnsi="Arial" w:cs="Arial"/>
          <w:sz w:val="22"/>
          <w:szCs w:val="22"/>
        </w:rPr>
        <w:t xml:space="preserve"> heeft bekend dat Anthonis Henricx Vuchts heeft afgelost dd. 27 april 1641 ondertekend door Danckers</w:t>
      </w:r>
    </w:p>
    <w:p w14:paraId="70533663" w14:textId="77777777" w:rsidR="00236A89" w:rsidRPr="002362D8" w:rsidRDefault="00236A89">
      <w:pPr>
        <w:tabs>
          <w:tab w:val="left" w:pos="6930"/>
        </w:tabs>
        <w:rPr>
          <w:rFonts w:ascii="Arial" w:hAnsi="Arial" w:cs="Arial"/>
          <w:sz w:val="22"/>
          <w:szCs w:val="22"/>
        </w:rPr>
      </w:pPr>
    </w:p>
    <w:p w14:paraId="435A76B7" w14:textId="77777777" w:rsidR="00236A89" w:rsidRPr="002362D8" w:rsidRDefault="005829F2">
      <w:pPr>
        <w:tabs>
          <w:tab w:val="left" w:pos="6930"/>
        </w:tabs>
        <w:rPr>
          <w:rFonts w:ascii="Arial" w:hAnsi="Arial" w:cs="Arial"/>
          <w:b/>
          <w:sz w:val="22"/>
          <w:szCs w:val="22"/>
        </w:rPr>
      </w:pPr>
      <w:r w:rsidRPr="002362D8">
        <w:rPr>
          <w:rFonts w:ascii="Arial" w:hAnsi="Arial" w:cs="Arial"/>
          <w:b/>
          <w:sz w:val="22"/>
          <w:szCs w:val="22"/>
        </w:rPr>
        <w:t>44</w:t>
      </w:r>
      <w:r w:rsidR="00655C4A" w:rsidRPr="002362D8">
        <w:rPr>
          <w:rFonts w:ascii="Arial" w:hAnsi="Arial" w:cs="Arial"/>
          <w:b/>
          <w:sz w:val="22"/>
          <w:szCs w:val="22"/>
        </w:rPr>
        <w:t>78</w:t>
      </w:r>
    </w:p>
    <w:p w14:paraId="008922FA" w14:textId="77777777" w:rsidR="00236A89" w:rsidRPr="002362D8" w:rsidRDefault="00236A89">
      <w:pPr>
        <w:tabs>
          <w:tab w:val="left" w:pos="6930"/>
        </w:tabs>
        <w:rPr>
          <w:rFonts w:ascii="Arial" w:hAnsi="Arial" w:cs="Arial"/>
          <w:b/>
          <w:sz w:val="22"/>
          <w:szCs w:val="22"/>
        </w:rPr>
      </w:pPr>
      <w:r w:rsidRPr="002362D8">
        <w:rPr>
          <w:rFonts w:ascii="Arial" w:hAnsi="Arial" w:cs="Arial"/>
          <w:b/>
          <w:sz w:val="22"/>
          <w:szCs w:val="22"/>
        </w:rPr>
        <w:t>BP 1453 folio 342v september 1609</w:t>
      </w:r>
    </w:p>
    <w:p w14:paraId="280F71CA" w14:textId="77777777" w:rsidR="00236A89" w:rsidRPr="002362D8" w:rsidRDefault="00236A89">
      <w:pPr>
        <w:tabs>
          <w:tab w:val="left" w:pos="6930"/>
        </w:tabs>
        <w:rPr>
          <w:rFonts w:ascii="Arial" w:hAnsi="Arial" w:cs="Arial"/>
          <w:sz w:val="22"/>
          <w:szCs w:val="22"/>
        </w:rPr>
      </w:pPr>
      <w:r w:rsidRPr="002362D8">
        <w:rPr>
          <w:rFonts w:ascii="Arial" w:hAnsi="Arial" w:cs="Arial"/>
          <w:sz w:val="22"/>
          <w:szCs w:val="22"/>
        </w:rPr>
        <w:t>Wilhelmus zn.v.w. Willem Wels een erfpacht van 1 mud rogge Bossche maat</w:t>
      </w:r>
    </w:p>
    <w:p w14:paraId="738D2939" w14:textId="77777777" w:rsidR="00236A89" w:rsidRPr="002362D8" w:rsidRDefault="00236A89">
      <w:pPr>
        <w:tabs>
          <w:tab w:val="left" w:pos="6930"/>
        </w:tabs>
        <w:rPr>
          <w:rFonts w:ascii="Arial" w:hAnsi="Arial" w:cs="Arial"/>
          <w:sz w:val="22"/>
          <w:szCs w:val="22"/>
        </w:rPr>
      </w:pPr>
    </w:p>
    <w:p w14:paraId="0973690F" w14:textId="77777777" w:rsidR="00236A89" w:rsidRPr="002362D8" w:rsidRDefault="005829F2">
      <w:pPr>
        <w:tabs>
          <w:tab w:val="left" w:pos="6930"/>
        </w:tabs>
        <w:rPr>
          <w:rFonts w:ascii="Arial" w:hAnsi="Arial" w:cs="Arial"/>
          <w:b/>
          <w:sz w:val="22"/>
          <w:szCs w:val="22"/>
        </w:rPr>
      </w:pPr>
      <w:r w:rsidRPr="002362D8">
        <w:rPr>
          <w:rFonts w:ascii="Arial" w:hAnsi="Arial" w:cs="Arial"/>
          <w:b/>
          <w:sz w:val="22"/>
          <w:szCs w:val="22"/>
        </w:rPr>
        <w:t>44</w:t>
      </w:r>
      <w:r w:rsidR="00236A89" w:rsidRPr="002362D8">
        <w:rPr>
          <w:rFonts w:ascii="Arial" w:hAnsi="Arial" w:cs="Arial"/>
          <w:b/>
          <w:sz w:val="22"/>
          <w:szCs w:val="22"/>
        </w:rPr>
        <w:t>7</w:t>
      </w:r>
      <w:r w:rsidR="00655C4A" w:rsidRPr="002362D8">
        <w:rPr>
          <w:rFonts w:ascii="Arial" w:hAnsi="Arial" w:cs="Arial"/>
          <w:b/>
          <w:sz w:val="22"/>
          <w:szCs w:val="22"/>
        </w:rPr>
        <w:t>9</w:t>
      </w:r>
    </w:p>
    <w:p w14:paraId="2B920B30" w14:textId="77777777" w:rsidR="00236A89" w:rsidRPr="002362D8" w:rsidRDefault="00236A89">
      <w:pPr>
        <w:tabs>
          <w:tab w:val="left" w:pos="6930"/>
        </w:tabs>
        <w:rPr>
          <w:rFonts w:ascii="Arial" w:hAnsi="Arial" w:cs="Arial"/>
          <w:b/>
          <w:sz w:val="22"/>
          <w:szCs w:val="22"/>
        </w:rPr>
      </w:pPr>
      <w:r w:rsidRPr="002362D8">
        <w:rPr>
          <w:rFonts w:ascii="Arial" w:hAnsi="Arial" w:cs="Arial"/>
          <w:b/>
          <w:sz w:val="22"/>
          <w:szCs w:val="22"/>
        </w:rPr>
        <w:t>BP 1453 folio 315r september 1609</w:t>
      </w:r>
    </w:p>
    <w:p w14:paraId="1CC406C2" w14:textId="77777777" w:rsidR="00236A89" w:rsidRPr="002362D8" w:rsidRDefault="00236A89">
      <w:pPr>
        <w:tabs>
          <w:tab w:val="left" w:pos="6930"/>
        </w:tabs>
        <w:rPr>
          <w:rFonts w:ascii="Arial" w:hAnsi="Arial" w:cs="Arial"/>
          <w:sz w:val="22"/>
          <w:szCs w:val="22"/>
        </w:rPr>
      </w:pPr>
      <w:r w:rsidRPr="002362D8">
        <w:rPr>
          <w:rFonts w:ascii="Arial" w:hAnsi="Arial" w:cs="Arial"/>
          <w:sz w:val="22"/>
          <w:szCs w:val="22"/>
        </w:rPr>
        <w:t xml:space="preserve">Wouter zn.v.w. Jans Wouters weduwnaar </w:t>
      </w:r>
      <w:r w:rsidR="00655C4A" w:rsidRPr="002362D8">
        <w:rPr>
          <w:rFonts w:ascii="Arial" w:hAnsi="Arial" w:cs="Arial"/>
          <w:sz w:val="22"/>
          <w:szCs w:val="22"/>
        </w:rPr>
        <w:t xml:space="preserve">van Margriet dr.v.w. Willem Lambertss. heeft verkocht aan Jan Willemss. Bloemarts een erfcijns van 7 gl. te betalen op de feestdag van Sint Giels abt </w:t>
      </w:r>
    </w:p>
    <w:p w14:paraId="2743FD8C" w14:textId="77777777" w:rsidR="00655C4A" w:rsidRPr="002362D8" w:rsidRDefault="00655C4A">
      <w:pPr>
        <w:tabs>
          <w:tab w:val="left" w:pos="6930"/>
        </w:tabs>
        <w:rPr>
          <w:rFonts w:ascii="Arial" w:hAnsi="Arial" w:cs="Arial"/>
          <w:sz w:val="22"/>
          <w:szCs w:val="22"/>
        </w:rPr>
      </w:pPr>
    </w:p>
    <w:p w14:paraId="766298C1" w14:textId="77777777" w:rsidR="00655C4A" w:rsidRPr="002362D8" w:rsidRDefault="005829F2">
      <w:pPr>
        <w:tabs>
          <w:tab w:val="left" w:pos="6930"/>
        </w:tabs>
        <w:rPr>
          <w:rFonts w:ascii="Arial" w:hAnsi="Arial" w:cs="Arial"/>
          <w:b/>
          <w:sz w:val="22"/>
          <w:szCs w:val="22"/>
        </w:rPr>
      </w:pPr>
      <w:r w:rsidRPr="002362D8">
        <w:rPr>
          <w:rFonts w:ascii="Arial" w:hAnsi="Arial" w:cs="Arial"/>
          <w:b/>
          <w:sz w:val="22"/>
          <w:szCs w:val="22"/>
        </w:rPr>
        <w:t>44</w:t>
      </w:r>
      <w:r w:rsidR="00655C4A" w:rsidRPr="002362D8">
        <w:rPr>
          <w:rFonts w:ascii="Arial" w:hAnsi="Arial" w:cs="Arial"/>
          <w:b/>
          <w:sz w:val="22"/>
          <w:szCs w:val="22"/>
        </w:rPr>
        <w:t>80</w:t>
      </w:r>
    </w:p>
    <w:p w14:paraId="3F8B2D75" w14:textId="77777777" w:rsidR="00655C4A" w:rsidRPr="002362D8" w:rsidRDefault="00655C4A">
      <w:pPr>
        <w:tabs>
          <w:tab w:val="left" w:pos="6930"/>
        </w:tabs>
        <w:rPr>
          <w:rFonts w:ascii="Arial" w:hAnsi="Arial" w:cs="Arial"/>
          <w:b/>
          <w:sz w:val="22"/>
          <w:szCs w:val="22"/>
        </w:rPr>
      </w:pPr>
      <w:r w:rsidRPr="002362D8">
        <w:rPr>
          <w:rFonts w:ascii="Arial" w:hAnsi="Arial" w:cs="Arial"/>
          <w:b/>
          <w:sz w:val="22"/>
          <w:szCs w:val="22"/>
        </w:rPr>
        <w:t>BP 1483 folio 44r  oktober 1609 [Latijn]</w:t>
      </w:r>
    </w:p>
    <w:p w14:paraId="595BB965" w14:textId="77777777" w:rsidR="00655C4A" w:rsidRPr="002362D8" w:rsidRDefault="00655C4A">
      <w:pPr>
        <w:tabs>
          <w:tab w:val="left" w:pos="6930"/>
        </w:tabs>
        <w:rPr>
          <w:rFonts w:ascii="Arial" w:hAnsi="Arial" w:cs="Arial"/>
          <w:sz w:val="22"/>
          <w:szCs w:val="22"/>
        </w:rPr>
      </w:pPr>
      <w:r w:rsidRPr="002362D8">
        <w:rPr>
          <w:rFonts w:ascii="Arial" w:hAnsi="Arial" w:cs="Arial"/>
          <w:sz w:val="22"/>
          <w:szCs w:val="22"/>
        </w:rPr>
        <w:t xml:space="preserve">Arnoldus Veltackers uit Strijp heeft verkocht een erfcijns van 6 gl. te betalen op Maria lichtmis [2 februari] uit een stuk hopland 1 ½ lopense ter plaatse </w:t>
      </w:r>
      <w:r w:rsidRPr="002362D8">
        <w:rPr>
          <w:rFonts w:ascii="Arial" w:hAnsi="Arial" w:cs="Arial"/>
          <w:b/>
          <w:sz w:val="22"/>
          <w:szCs w:val="22"/>
          <w:u w:val="single"/>
        </w:rPr>
        <w:t>den Borre</w:t>
      </w:r>
      <w:r w:rsidRPr="002362D8">
        <w:rPr>
          <w:rFonts w:ascii="Arial" w:hAnsi="Arial" w:cs="Arial"/>
          <w:sz w:val="22"/>
          <w:szCs w:val="22"/>
        </w:rPr>
        <w:t xml:space="preserve"> naast Gerardus Martens</w:t>
      </w:r>
    </w:p>
    <w:p w14:paraId="2EE43401" w14:textId="77777777" w:rsidR="00655C4A" w:rsidRPr="002362D8" w:rsidRDefault="00655C4A">
      <w:pPr>
        <w:tabs>
          <w:tab w:val="left" w:pos="6930"/>
        </w:tabs>
        <w:rPr>
          <w:rFonts w:ascii="Arial" w:hAnsi="Arial" w:cs="Arial"/>
          <w:sz w:val="22"/>
          <w:szCs w:val="22"/>
        </w:rPr>
      </w:pPr>
    </w:p>
    <w:p w14:paraId="03ABDBD0" w14:textId="77777777" w:rsidR="00655C4A" w:rsidRPr="002362D8" w:rsidRDefault="005829F2">
      <w:pPr>
        <w:tabs>
          <w:tab w:val="left" w:pos="6930"/>
        </w:tabs>
        <w:rPr>
          <w:rFonts w:ascii="Arial" w:hAnsi="Arial" w:cs="Arial"/>
          <w:b/>
          <w:sz w:val="22"/>
          <w:szCs w:val="22"/>
        </w:rPr>
      </w:pPr>
      <w:r w:rsidRPr="002362D8">
        <w:rPr>
          <w:rFonts w:ascii="Arial" w:hAnsi="Arial" w:cs="Arial"/>
          <w:b/>
          <w:sz w:val="22"/>
          <w:szCs w:val="22"/>
        </w:rPr>
        <w:t>44</w:t>
      </w:r>
      <w:r w:rsidR="00655C4A" w:rsidRPr="002362D8">
        <w:rPr>
          <w:rFonts w:ascii="Arial" w:hAnsi="Arial" w:cs="Arial"/>
          <w:b/>
          <w:sz w:val="22"/>
          <w:szCs w:val="22"/>
        </w:rPr>
        <w:t>81</w:t>
      </w:r>
    </w:p>
    <w:p w14:paraId="731C7F0B" w14:textId="77777777" w:rsidR="00655C4A" w:rsidRPr="002362D8" w:rsidRDefault="00655C4A">
      <w:pPr>
        <w:tabs>
          <w:tab w:val="left" w:pos="6930"/>
        </w:tabs>
        <w:rPr>
          <w:rFonts w:ascii="Arial" w:hAnsi="Arial" w:cs="Arial"/>
          <w:b/>
          <w:sz w:val="22"/>
          <w:szCs w:val="22"/>
        </w:rPr>
      </w:pPr>
      <w:r w:rsidRPr="002362D8">
        <w:rPr>
          <w:rFonts w:ascii="Arial" w:hAnsi="Arial" w:cs="Arial"/>
          <w:b/>
          <w:sz w:val="22"/>
          <w:szCs w:val="22"/>
        </w:rPr>
        <w:t>BP 1454 folio 31v  oktober 1609</w:t>
      </w:r>
    </w:p>
    <w:p w14:paraId="2742C9F3" w14:textId="77777777" w:rsidR="00655C4A" w:rsidRPr="002362D8" w:rsidRDefault="00655C4A">
      <w:pPr>
        <w:tabs>
          <w:tab w:val="left" w:pos="6930"/>
        </w:tabs>
        <w:rPr>
          <w:rFonts w:ascii="Arial" w:hAnsi="Arial" w:cs="Arial"/>
          <w:sz w:val="22"/>
          <w:szCs w:val="22"/>
        </w:rPr>
      </w:pPr>
      <w:r w:rsidRPr="002362D8">
        <w:rPr>
          <w:rFonts w:ascii="Arial" w:hAnsi="Arial" w:cs="Arial"/>
          <w:b/>
          <w:sz w:val="22"/>
          <w:szCs w:val="22"/>
          <w:u w:val="single"/>
        </w:rPr>
        <w:t xml:space="preserve">Heer en Meester Johan Kievits licenciaat in de rechten en kannunik graduaat </w:t>
      </w:r>
      <w:r w:rsidR="005829F2" w:rsidRPr="002362D8">
        <w:rPr>
          <w:rFonts w:ascii="Arial" w:hAnsi="Arial" w:cs="Arial"/>
          <w:b/>
          <w:sz w:val="22"/>
          <w:szCs w:val="22"/>
          <w:u w:val="single"/>
        </w:rPr>
        <w:t>in de Sint Janskathedraal te ’s-Hertogenbosch</w:t>
      </w:r>
      <w:r w:rsidR="005829F2" w:rsidRPr="002362D8">
        <w:rPr>
          <w:rFonts w:ascii="Arial" w:hAnsi="Arial" w:cs="Arial"/>
          <w:sz w:val="22"/>
          <w:szCs w:val="22"/>
        </w:rPr>
        <w:t xml:space="preserve"> zn.v. w. Gielis Kyevits Corneliss. </w:t>
      </w:r>
      <w:r w:rsidR="005829F2" w:rsidRPr="002362D8">
        <w:rPr>
          <w:rFonts w:ascii="Arial" w:hAnsi="Arial" w:cs="Arial"/>
          <w:b/>
          <w:i/>
          <w:sz w:val="22"/>
          <w:szCs w:val="22"/>
        </w:rPr>
        <w:t xml:space="preserve">parochie Oisterwijk aen den Honsberch </w:t>
      </w:r>
      <w:r w:rsidR="005829F2" w:rsidRPr="002362D8">
        <w:rPr>
          <w:rFonts w:ascii="Arial" w:hAnsi="Arial" w:cs="Arial"/>
          <w:sz w:val="22"/>
          <w:szCs w:val="22"/>
        </w:rPr>
        <w:t>toebehorende Jonker Lambert van Gerwen; Johannes zn.v.w. Philippus Adriansz. – de genoemde Jan van Emmikhoven mbt Schijndel niet gevonden</w:t>
      </w:r>
    </w:p>
    <w:p w14:paraId="484A39FB" w14:textId="77777777" w:rsidR="005829F2" w:rsidRPr="002362D8" w:rsidRDefault="005829F2">
      <w:pPr>
        <w:tabs>
          <w:tab w:val="left" w:pos="6930"/>
        </w:tabs>
        <w:rPr>
          <w:rFonts w:ascii="Arial" w:hAnsi="Arial" w:cs="Arial"/>
          <w:sz w:val="22"/>
          <w:szCs w:val="22"/>
        </w:rPr>
      </w:pPr>
    </w:p>
    <w:p w14:paraId="629F2FB1" w14:textId="77777777" w:rsidR="005829F2" w:rsidRPr="002362D8" w:rsidRDefault="005829F2">
      <w:pPr>
        <w:tabs>
          <w:tab w:val="left" w:pos="6930"/>
        </w:tabs>
        <w:rPr>
          <w:rFonts w:ascii="Arial" w:hAnsi="Arial" w:cs="Arial"/>
          <w:b/>
          <w:sz w:val="22"/>
          <w:szCs w:val="22"/>
        </w:rPr>
      </w:pPr>
      <w:r w:rsidRPr="002362D8">
        <w:rPr>
          <w:rFonts w:ascii="Arial" w:hAnsi="Arial" w:cs="Arial"/>
          <w:b/>
          <w:sz w:val="22"/>
          <w:szCs w:val="22"/>
        </w:rPr>
        <w:t>4482</w:t>
      </w:r>
    </w:p>
    <w:p w14:paraId="0FF58D85" w14:textId="77777777" w:rsidR="005829F2" w:rsidRPr="002362D8" w:rsidRDefault="005829F2">
      <w:pPr>
        <w:tabs>
          <w:tab w:val="left" w:pos="6930"/>
        </w:tabs>
        <w:rPr>
          <w:rFonts w:ascii="Arial" w:hAnsi="Arial" w:cs="Arial"/>
          <w:b/>
          <w:sz w:val="22"/>
          <w:szCs w:val="22"/>
        </w:rPr>
      </w:pPr>
      <w:r w:rsidRPr="002362D8">
        <w:rPr>
          <w:rFonts w:ascii="Arial" w:hAnsi="Arial" w:cs="Arial"/>
          <w:b/>
          <w:sz w:val="22"/>
          <w:szCs w:val="22"/>
        </w:rPr>
        <w:t>BP 1454 folio 72v novenmer 1609</w:t>
      </w:r>
    </w:p>
    <w:p w14:paraId="5A42D03A" w14:textId="77777777" w:rsidR="005829F2" w:rsidRPr="002362D8" w:rsidRDefault="005829F2">
      <w:pPr>
        <w:tabs>
          <w:tab w:val="left" w:pos="6930"/>
        </w:tabs>
        <w:rPr>
          <w:rFonts w:ascii="Arial" w:hAnsi="Arial" w:cs="Arial"/>
          <w:sz w:val="22"/>
          <w:szCs w:val="22"/>
        </w:rPr>
      </w:pPr>
      <w:r w:rsidRPr="002362D8">
        <w:rPr>
          <w:rFonts w:ascii="Arial" w:hAnsi="Arial" w:cs="Arial"/>
          <w:sz w:val="22"/>
          <w:szCs w:val="22"/>
        </w:rPr>
        <w:t xml:space="preserve">Goyart Willemss. van Weerdt over een erfcijns van 2 gl. te betalen op de feestdag van Sint Gielis abt uit 2 mudsaet lants met houtwassen ter plaatse </w:t>
      </w:r>
      <w:r w:rsidRPr="002362D8">
        <w:rPr>
          <w:rFonts w:ascii="Arial" w:hAnsi="Arial" w:cs="Arial"/>
          <w:b/>
          <w:sz w:val="22"/>
          <w:szCs w:val="22"/>
          <w:u w:val="single"/>
        </w:rPr>
        <w:t xml:space="preserve">de Borne in de Bodem </w:t>
      </w:r>
      <w:r w:rsidR="00E15F9E" w:rsidRPr="002362D8">
        <w:rPr>
          <w:rFonts w:ascii="Arial" w:hAnsi="Arial" w:cs="Arial"/>
          <w:b/>
          <w:sz w:val="22"/>
          <w:szCs w:val="22"/>
          <w:u w:val="single"/>
        </w:rPr>
        <w:t>van Elde</w:t>
      </w:r>
      <w:r w:rsidR="00E15F9E" w:rsidRPr="002362D8">
        <w:rPr>
          <w:rFonts w:ascii="Arial" w:hAnsi="Arial" w:cs="Arial"/>
          <w:sz w:val="22"/>
          <w:szCs w:val="22"/>
        </w:rPr>
        <w:t xml:space="preserve"> met als belendingen Henric van der Aa, Gerart Willemss., welke cijns Laureijns zn.v.w. Goossens van der Woude als man van Aertken zijn vrouw dr.v.w. Henric zn.v.w. Goyart Henrixz. van den Amer en Jutken zijn vrouw dr.v.w. Aert Brants te samen verwekt verkocht aan Aerkenen dr.v.w. Peeter Meussoen van Erpe, schepenbrief dd. 26 augustus 1528 en welke cijns Goyart Willemss. man van Martijntken te deel is gevallen bij een erfdeling en is opgedragen aan Dirick zn.v. Aert Dircxss. Toelings te betalen op de feestdag van Sint Gielis abt </w:t>
      </w:r>
    </w:p>
    <w:p w14:paraId="503B21A7" w14:textId="77777777" w:rsidR="00E15F9E" w:rsidRPr="002362D8" w:rsidRDefault="00E15F9E">
      <w:pPr>
        <w:tabs>
          <w:tab w:val="left" w:pos="6930"/>
        </w:tabs>
        <w:rPr>
          <w:rFonts w:ascii="Arial" w:hAnsi="Arial" w:cs="Arial"/>
          <w:b/>
          <w:sz w:val="22"/>
          <w:szCs w:val="22"/>
        </w:rPr>
      </w:pPr>
      <w:r w:rsidRPr="002362D8">
        <w:rPr>
          <w:rFonts w:ascii="Arial" w:hAnsi="Arial" w:cs="Arial"/>
          <w:b/>
          <w:sz w:val="22"/>
          <w:szCs w:val="22"/>
        </w:rPr>
        <w:t>4483</w:t>
      </w:r>
    </w:p>
    <w:p w14:paraId="0786E2AE" w14:textId="77777777" w:rsidR="00E15F9E" w:rsidRPr="002362D8" w:rsidRDefault="00E15F9E">
      <w:pPr>
        <w:tabs>
          <w:tab w:val="left" w:pos="6930"/>
        </w:tabs>
        <w:rPr>
          <w:rFonts w:ascii="Arial" w:hAnsi="Arial" w:cs="Arial"/>
          <w:b/>
          <w:sz w:val="22"/>
          <w:szCs w:val="22"/>
        </w:rPr>
      </w:pPr>
      <w:r w:rsidRPr="002362D8">
        <w:rPr>
          <w:rFonts w:ascii="Arial" w:hAnsi="Arial" w:cs="Arial"/>
          <w:b/>
          <w:sz w:val="22"/>
          <w:szCs w:val="22"/>
        </w:rPr>
        <w:t>BP 1483 folio 163r  december 1609</w:t>
      </w:r>
    </w:p>
    <w:p w14:paraId="5CB2ECF9" w14:textId="77777777" w:rsidR="00E15F9E" w:rsidRPr="002362D8" w:rsidRDefault="00E15F9E">
      <w:pPr>
        <w:tabs>
          <w:tab w:val="left" w:pos="6930"/>
        </w:tabs>
        <w:rPr>
          <w:rFonts w:ascii="Arial" w:hAnsi="Arial" w:cs="Arial"/>
          <w:sz w:val="22"/>
          <w:szCs w:val="22"/>
        </w:rPr>
      </w:pPr>
      <w:r w:rsidRPr="002362D8">
        <w:rPr>
          <w:rFonts w:ascii="Arial" w:hAnsi="Arial" w:cs="Arial"/>
          <w:b/>
          <w:i/>
          <w:sz w:val="22"/>
          <w:szCs w:val="22"/>
        </w:rPr>
        <w:t xml:space="preserve">Parochie Wmmel </w:t>
      </w:r>
      <w:r w:rsidR="005D72FE" w:rsidRPr="002362D8">
        <w:rPr>
          <w:rFonts w:ascii="Arial" w:hAnsi="Arial" w:cs="Arial"/>
          <w:b/>
          <w:i/>
          <w:sz w:val="22"/>
          <w:szCs w:val="22"/>
        </w:rPr>
        <w:t>onder Brussel</w:t>
      </w:r>
      <w:r w:rsidR="005D72FE" w:rsidRPr="002362D8">
        <w:rPr>
          <w:rFonts w:ascii="Arial" w:hAnsi="Arial" w:cs="Arial"/>
          <w:sz w:val="22"/>
          <w:szCs w:val="22"/>
        </w:rPr>
        <w:t>; Jan zn.v.w. Jans Matheuss. Wytmans</w:t>
      </w:r>
    </w:p>
    <w:p w14:paraId="5739FC66" w14:textId="77777777" w:rsidR="00E15F9E" w:rsidRPr="002362D8" w:rsidRDefault="00E15F9E">
      <w:pPr>
        <w:tabs>
          <w:tab w:val="left" w:pos="6930"/>
        </w:tabs>
        <w:rPr>
          <w:rFonts w:ascii="Arial" w:hAnsi="Arial" w:cs="Arial"/>
          <w:sz w:val="22"/>
          <w:szCs w:val="22"/>
        </w:rPr>
      </w:pPr>
    </w:p>
    <w:p w14:paraId="6694BD21" w14:textId="77777777" w:rsidR="00655C4A" w:rsidRPr="002362D8" w:rsidRDefault="005D72FE">
      <w:pPr>
        <w:tabs>
          <w:tab w:val="left" w:pos="6930"/>
        </w:tabs>
        <w:rPr>
          <w:rFonts w:ascii="Arial" w:hAnsi="Arial" w:cs="Arial"/>
          <w:b/>
          <w:sz w:val="22"/>
          <w:szCs w:val="22"/>
        </w:rPr>
      </w:pPr>
      <w:r w:rsidRPr="002362D8">
        <w:rPr>
          <w:rFonts w:ascii="Arial" w:hAnsi="Arial" w:cs="Arial"/>
          <w:b/>
          <w:sz w:val="22"/>
          <w:szCs w:val="22"/>
        </w:rPr>
        <w:t>4484</w:t>
      </w:r>
    </w:p>
    <w:p w14:paraId="7328804A" w14:textId="77777777" w:rsidR="005D72FE" w:rsidRPr="002362D8" w:rsidRDefault="005D72FE">
      <w:pPr>
        <w:tabs>
          <w:tab w:val="left" w:pos="6930"/>
        </w:tabs>
        <w:rPr>
          <w:rFonts w:ascii="Arial" w:hAnsi="Arial" w:cs="Arial"/>
          <w:b/>
          <w:sz w:val="22"/>
          <w:szCs w:val="22"/>
        </w:rPr>
      </w:pPr>
      <w:r w:rsidRPr="002362D8">
        <w:rPr>
          <w:rFonts w:ascii="Arial" w:hAnsi="Arial" w:cs="Arial"/>
          <w:b/>
          <w:sz w:val="22"/>
          <w:szCs w:val="22"/>
        </w:rPr>
        <w:t>BP 1483 folio 150v december 1609 [Latijn]</w:t>
      </w:r>
    </w:p>
    <w:p w14:paraId="73CE86E6" w14:textId="77777777" w:rsidR="005D72FE" w:rsidRPr="002362D8" w:rsidRDefault="005D72FE">
      <w:pPr>
        <w:tabs>
          <w:tab w:val="left" w:pos="6930"/>
        </w:tabs>
        <w:rPr>
          <w:rFonts w:ascii="Arial" w:hAnsi="Arial" w:cs="Arial"/>
          <w:sz w:val="22"/>
          <w:szCs w:val="22"/>
        </w:rPr>
      </w:pPr>
      <w:r w:rsidRPr="002362D8">
        <w:rPr>
          <w:rFonts w:ascii="Arial" w:hAnsi="Arial" w:cs="Arial"/>
          <w:sz w:val="22"/>
          <w:szCs w:val="22"/>
        </w:rPr>
        <w:t xml:space="preserve">Johannes zn.v.w. Gerardi Janssoen inwoner van Schijndel </w:t>
      </w:r>
      <w:r w:rsidRPr="002362D8">
        <w:rPr>
          <w:rFonts w:ascii="Arial" w:hAnsi="Arial" w:cs="Arial"/>
          <w:b/>
          <w:sz w:val="22"/>
          <w:szCs w:val="22"/>
          <w:u w:val="single"/>
        </w:rPr>
        <w:t>int Hermaelen</w:t>
      </w:r>
      <w:r w:rsidRPr="002362D8">
        <w:rPr>
          <w:rFonts w:ascii="Arial" w:hAnsi="Arial" w:cs="Arial"/>
          <w:sz w:val="22"/>
          <w:szCs w:val="22"/>
        </w:rPr>
        <w:t xml:space="preserve"> heeft verkocht aan </w:t>
      </w:r>
      <w:r w:rsidRPr="002362D8">
        <w:rPr>
          <w:rFonts w:ascii="Arial" w:hAnsi="Arial" w:cs="Arial"/>
          <w:b/>
          <w:sz w:val="22"/>
          <w:szCs w:val="22"/>
          <w:u w:val="single"/>
        </w:rPr>
        <w:t>Magister Johannis de Berckel</w:t>
      </w:r>
      <w:r w:rsidRPr="002362D8">
        <w:rPr>
          <w:rFonts w:ascii="Arial" w:hAnsi="Arial" w:cs="Arial"/>
          <w:sz w:val="22"/>
          <w:szCs w:val="22"/>
        </w:rPr>
        <w:t xml:space="preserve"> zn.v.w. Laurentius de Berckel een erfcijns van 7 gl. te </w:t>
      </w:r>
      <w:r w:rsidRPr="002362D8">
        <w:rPr>
          <w:rFonts w:ascii="Arial" w:hAnsi="Arial" w:cs="Arial"/>
          <w:sz w:val="22"/>
          <w:szCs w:val="22"/>
        </w:rPr>
        <w:lastRenderedPageBreak/>
        <w:t xml:space="preserve">betalen op het hoogfeest van Kerstmis [Geboorte der Heren] – in de marge: Rutger Colen Janssoen </w:t>
      </w:r>
      <w:r w:rsidRPr="002362D8">
        <w:rPr>
          <w:rFonts w:ascii="Arial" w:hAnsi="Arial" w:cs="Arial"/>
          <w:b/>
          <w:sz w:val="22"/>
          <w:szCs w:val="22"/>
          <w:u w:val="single"/>
        </w:rPr>
        <w:t>wollenlakensverkoper</w:t>
      </w:r>
      <w:r w:rsidRPr="002362D8">
        <w:rPr>
          <w:rFonts w:ascii="Arial" w:hAnsi="Arial" w:cs="Arial"/>
          <w:sz w:val="22"/>
          <w:szCs w:val="22"/>
        </w:rPr>
        <w:t xml:space="preserve"> als een van de erfgenamen van wijlen Mr. Jans zn.v. Laureijns de Berckel heeft bekend dat Ghijsbert zn.v. Jans Zeberts en Dielis zn.v. Henric Anthonissen ingezetene van Schijndel als proprietaris van deze cijns heeft afgelost op 23 september 1628 ondertekend door Ruijs</w:t>
      </w:r>
    </w:p>
    <w:p w14:paraId="551A14AC" w14:textId="77777777" w:rsidR="005D72FE" w:rsidRPr="002362D8" w:rsidRDefault="005D72FE">
      <w:pPr>
        <w:tabs>
          <w:tab w:val="left" w:pos="6930"/>
        </w:tabs>
        <w:rPr>
          <w:rFonts w:ascii="Arial" w:hAnsi="Arial" w:cs="Arial"/>
          <w:sz w:val="22"/>
          <w:szCs w:val="22"/>
        </w:rPr>
      </w:pPr>
    </w:p>
    <w:p w14:paraId="6497F2B5" w14:textId="77777777" w:rsidR="005D72FE" w:rsidRPr="002362D8" w:rsidRDefault="005D72FE">
      <w:pPr>
        <w:tabs>
          <w:tab w:val="left" w:pos="6930"/>
        </w:tabs>
        <w:rPr>
          <w:rFonts w:ascii="Arial" w:hAnsi="Arial" w:cs="Arial"/>
          <w:b/>
          <w:sz w:val="22"/>
          <w:szCs w:val="22"/>
        </w:rPr>
      </w:pPr>
      <w:r w:rsidRPr="002362D8">
        <w:rPr>
          <w:rFonts w:ascii="Arial" w:hAnsi="Arial" w:cs="Arial"/>
          <w:b/>
          <w:sz w:val="22"/>
          <w:szCs w:val="22"/>
        </w:rPr>
        <w:t>4485</w:t>
      </w:r>
    </w:p>
    <w:p w14:paraId="3446FCFF" w14:textId="77777777" w:rsidR="005D72FE" w:rsidRPr="002362D8" w:rsidRDefault="005D72FE">
      <w:pPr>
        <w:tabs>
          <w:tab w:val="left" w:pos="6930"/>
        </w:tabs>
        <w:rPr>
          <w:rFonts w:ascii="Arial" w:hAnsi="Arial" w:cs="Arial"/>
          <w:b/>
          <w:sz w:val="22"/>
          <w:szCs w:val="22"/>
        </w:rPr>
      </w:pPr>
      <w:r w:rsidRPr="002362D8">
        <w:rPr>
          <w:rFonts w:ascii="Arial" w:hAnsi="Arial" w:cs="Arial"/>
          <w:b/>
          <w:sz w:val="22"/>
          <w:szCs w:val="22"/>
        </w:rPr>
        <w:t>BP 1454 folio 130r  december 1609</w:t>
      </w:r>
    </w:p>
    <w:p w14:paraId="2264840D" w14:textId="77777777" w:rsidR="005D72FE" w:rsidRPr="002362D8" w:rsidRDefault="00587A6E">
      <w:pPr>
        <w:tabs>
          <w:tab w:val="left" w:pos="6930"/>
        </w:tabs>
        <w:rPr>
          <w:rFonts w:ascii="Arial" w:hAnsi="Arial" w:cs="Arial"/>
          <w:sz w:val="22"/>
          <w:szCs w:val="22"/>
        </w:rPr>
      </w:pPr>
      <w:r w:rsidRPr="002362D8">
        <w:rPr>
          <w:rFonts w:ascii="Arial" w:hAnsi="Arial" w:cs="Arial"/>
          <w:sz w:val="22"/>
          <w:szCs w:val="22"/>
        </w:rPr>
        <w:t xml:space="preserve">anthonis zn.v.w. Jans Eijmbertss. te Schijndel heeft verkocht aan Peeter zn.v.w. Thomas Janssen van Amiens een erfcijns van 7 gl. te betalen op het hoogfeest van Sint Andries apostel [30 november] uit een huis erf hof met 9 lopensen land </w:t>
      </w:r>
      <w:r w:rsidRPr="002362D8">
        <w:rPr>
          <w:rFonts w:ascii="Arial" w:hAnsi="Arial" w:cs="Arial"/>
          <w:b/>
          <w:sz w:val="22"/>
          <w:szCs w:val="22"/>
          <w:u w:val="single"/>
        </w:rPr>
        <w:t>aent Lutteleynde</w:t>
      </w:r>
      <w:r w:rsidRPr="002362D8">
        <w:rPr>
          <w:rFonts w:ascii="Arial" w:hAnsi="Arial" w:cs="Arial"/>
          <w:sz w:val="22"/>
          <w:szCs w:val="22"/>
        </w:rPr>
        <w:t xml:space="preserve"> met als belendingen Jan zn.v. Henric Pauwels, Jacop Switsen, idem een akker genoemd </w:t>
      </w:r>
      <w:r w:rsidRPr="002362D8">
        <w:rPr>
          <w:rFonts w:ascii="Arial" w:hAnsi="Arial" w:cs="Arial"/>
          <w:b/>
          <w:sz w:val="22"/>
          <w:szCs w:val="22"/>
          <w:u w:val="single"/>
        </w:rPr>
        <w:t>de Scell</w:t>
      </w:r>
      <w:r w:rsidRPr="002362D8">
        <w:rPr>
          <w:rFonts w:ascii="Arial" w:hAnsi="Arial" w:cs="Arial"/>
          <w:sz w:val="22"/>
          <w:szCs w:val="22"/>
        </w:rPr>
        <w:t xml:space="preserve">  [dubieus] met als belendingen de erfgenamen van Hens Lemmens </w:t>
      </w:r>
    </w:p>
    <w:p w14:paraId="052AB028" w14:textId="77777777" w:rsidR="00587A6E" w:rsidRPr="002362D8" w:rsidRDefault="00587A6E">
      <w:pPr>
        <w:tabs>
          <w:tab w:val="left" w:pos="6930"/>
        </w:tabs>
        <w:rPr>
          <w:rFonts w:ascii="Arial" w:hAnsi="Arial" w:cs="Arial"/>
          <w:sz w:val="22"/>
          <w:szCs w:val="22"/>
        </w:rPr>
      </w:pPr>
    </w:p>
    <w:p w14:paraId="51B4A24E" w14:textId="77777777" w:rsidR="00587A6E" w:rsidRPr="002362D8" w:rsidRDefault="00CF77EE">
      <w:pPr>
        <w:tabs>
          <w:tab w:val="left" w:pos="6930"/>
        </w:tabs>
        <w:rPr>
          <w:rFonts w:ascii="Arial" w:hAnsi="Arial" w:cs="Arial"/>
          <w:b/>
          <w:sz w:val="22"/>
          <w:szCs w:val="22"/>
        </w:rPr>
      </w:pPr>
      <w:r w:rsidRPr="002362D8">
        <w:rPr>
          <w:rFonts w:ascii="Arial" w:hAnsi="Arial" w:cs="Arial"/>
          <w:b/>
          <w:sz w:val="22"/>
          <w:szCs w:val="22"/>
        </w:rPr>
        <w:t>4486</w:t>
      </w:r>
    </w:p>
    <w:p w14:paraId="19C377E2" w14:textId="77777777" w:rsidR="00CF77EE" w:rsidRPr="002362D8" w:rsidRDefault="00CF77EE">
      <w:pPr>
        <w:tabs>
          <w:tab w:val="left" w:pos="6930"/>
        </w:tabs>
        <w:rPr>
          <w:rFonts w:ascii="Arial" w:hAnsi="Arial" w:cs="Arial"/>
          <w:b/>
          <w:sz w:val="22"/>
          <w:szCs w:val="22"/>
        </w:rPr>
      </w:pPr>
      <w:r w:rsidRPr="002362D8">
        <w:rPr>
          <w:rFonts w:ascii="Arial" w:hAnsi="Arial" w:cs="Arial"/>
          <w:b/>
          <w:sz w:val="22"/>
          <w:szCs w:val="22"/>
        </w:rPr>
        <w:t>BP 1483 folio 164r 16 december 1609</w:t>
      </w:r>
    </w:p>
    <w:p w14:paraId="7ADAE201" w14:textId="77777777" w:rsidR="00CF77EE" w:rsidRPr="002362D8" w:rsidRDefault="00CF77EE">
      <w:pPr>
        <w:tabs>
          <w:tab w:val="left" w:pos="6930"/>
        </w:tabs>
        <w:rPr>
          <w:rFonts w:ascii="Arial" w:hAnsi="Arial" w:cs="Arial"/>
          <w:sz w:val="22"/>
          <w:szCs w:val="22"/>
        </w:rPr>
      </w:pPr>
      <w:r w:rsidRPr="002362D8">
        <w:rPr>
          <w:rFonts w:ascii="Arial" w:hAnsi="Arial" w:cs="Arial"/>
          <w:sz w:val="22"/>
          <w:szCs w:val="22"/>
        </w:rPr>
        <w:t>Jan Jan Michielss. heeft verkocht een erfcijns van 8 gl. welke cijns Adam zn.v.w. Geerart Janssen van Gerwen had beloofd als schuldenaar principaal te geven en te betalen aan Jan zn.v.w. Jans Matheussen jaarlijks op de 24</w:t>
      </w:r>
      <w:r w:rsidRPr="002362D8">
        <w:rPr>
          <w:rFonts w:ascii="Arial" w:hAnsi="Arial" w:cs="Arial"/>
          <w:sz w:val="22"/>
          <w:szCs w:val="22"/>
          <w:vertAlign w:val="superscript"/>
        </w:rPr>
        <w:t>e</w:t>
      </w:r>
      <w:r w:rsidRPr="002362D8">
        <w:rPr>
          <w:rFonts w:ascii="Arial" w:hAnsi="Arial" w:cs="Arial"/>
          <w:sz w:val="22"/>
          <w:szCs w:val="22"/>
        </w:rPr>
        <w:t xml:space="preserve"> van de maand mei uit een kamp weiveld of groesveld 2 bunders </w:t>
      </w:r>
      <w:r w:rsidRPr="002362D8">
        <w:rPr>
          <w:rFonts w:ascii="Arial" w:hAnsi="Arial" w:cs="Arial"/>
          <w:b/>
          <w:sz w:val="22"/>
          <w:szCs w:val="22"/>
          <w:u w:val="single"/>
        </w:rPr>
        <w:t>aent Lutteleynde  aen den Keur</w:t>
      </w:r>
      <w:r w:rsidRPr="002362D8">
        <w:rPr>
          <w:rFonts w:ascii="Arial" w:hAnsi="Arial" w:cs="Arial"/>
          <w:sz w:val="22"/>
          <w:szCs w:val="22"/>
        </w:rPr>
        <w:t xml:space="preserve"> met als belendingen Adriaen Lambertsz. van Zochel, de weduwe en kinderen Claes Daniels, schepenbrief dd. dd. 14 augustus 1608 en transport aan Arnt Henricss. van Zutphen </w:t>
      </w:r>
      <w:r w:rsidRPr="002362D8">
        <w:rPr>
          <w:rFonts w:ascii="Arial" w:hAnsi="Arial" w:cs="Arial"/>
          <w:b/>
          <w:sz w:val="22"/>
          <w:szCs w:val="22"/>
          <w:u w:val="single"/>
        </w:rPr>
        <w:t xml:space="preserve">cremer </w:t>
      </w:r>
    </w:p>
    <w:p w14:paraId="3A1D3673" w14:textId="77777777" w:rsidR="005D72FE" w:rsidRPr="002362D8" w:rsidRDefault="005D72FE">
      <w:pPr>
        <w:tabs>
          <w:tab w:val="left" w:pos="6930"/>
        </w:tabs>
        <w:rPr>
          <w:rFonts w:ascii="Arial" w:hAnsi="Arial" w:cs="Arial"/>
          <w:sz w:val="22"/>
          <w:szCs w:val="22"/>
        </w:rPr>
      </w:pPr>
      <w:r w:rsidRPr="002362D8">
        <w:rPr>
          <w:rFonts w:ascii="Arial" w:hAnsi="Arial" w:cs="Arial"/>
          <w:sz w:val="22"/>
          <w:szCs w:val="22"/>
        </w:rPr>
        <w:t xml:space="preserve"> </w:t>
      </w:r>
    </w:p>
    <w:p w14:paraId="0DBEBDCF" w14:textId="77777777" w:rsidR="005D72FE" w:rsidRPr="002362D8" w:rsidRDefault="00CF77EE">
      <w:pPr>
        <w:tabs>
          <w:tab w:val="left" w:pos="6930"/>
        </w:tabs>
        <w:rPr>
          <w:rFonts w:ascii="Arial" w:hAnsi="Arial" w:cs="Arial"/>
          <w:b/>
          <w:sz w:val="22"/>
          <w:szCs w:val="22"/>
        </w:rPr>
      </w:pPr>
      <w:r w:rsidRPr="002362D8">
        <w:rPr>
          <w:rFonts w:ascii="Arial" w:hAnsi="Arial" w:cs="Arial"/>
          <w:b/>
          <w:sz w:val="22"/>
          <w:szCs w:val="22"/>
        </w:rPr>
        <w:t>4487</w:t>
      </w:r>
    </w:p>
    <w:p w14:paraId="6984747B" w14:textId="77777777" w:rsidR="00CF77EE" w:rsidRPr="002362D8" w:rsidRDefault="00CF77EE">
      <w:pPr>
        <w:tabs>
          <w:tab w:val="left" w:pos="6930"/>
        </w:tabs>
        <w:rPr>
          <w:rFonts w:ascii="Arial" w:hAnsi="Arial" w:cs="Arial"/>
          <w:b/>
          <w:sz w:val="22"/>
          <w:szCs w:val="22"/>
        </w:rPr>
      </w:pPr>
      <w:r w:rsidRPr="002362D8">
        <w:rPr>
          <w:rFonts w:ascii="Arial" w:hAnsi="Arial" w:cs="Arial"/>
          <w:b/>
          <w:sz w:val="22"/>
          <w:szCs w:val="22"/>
        </w:rPr>
        <w:t>BP 1483 folio 205r januari 1610</w:t>
      </w:r>
    </w:p>
    <w:p w14:paraId="19757B10" w14:textId="77777777" w:rsidR="000459BB" w:rsidRPr="002362D8" w:rsidRDefault="00CF77EE">
      <w:pPr>
        <w:tabs>
          <w:tab w:val="left" w:pos="6930"/>
        </w:tabs>
        <w:rPr>
          <w:rFonts w:ascii="Arial" w:hAnsi="Arial" w:cs="Arial"/>
          <w:sz w:val="22"/>
          <w:szCs w:val="22"/>
        </w:rPr>
      </w:pPr>
      <w:r w:rsidRPr="002362D8">
        <w:rPr>
          <w:rFonts w:ascii="Arial" w:hAnsi="Arial" w:cs="Arial"/>
          <w:sz w:val="22"/>
          <w:szCs w:val="22"/>
        </w:rPr>
        <w:t xml:space="preserve">Henrick zn.v.w. Hermen Rombouts te Schijndel heeft verkocht Herbert Jans Herbertss. zijn zwager een erfcijns van 6 gl. </w:t>
      </w:r>
      <w:r w:rsidR="008425B6" w:rsidRPr="002362D8">
        <w:rPr>
          <w:rFonts w:ascii="Arial" w:hAnsi="Arial" w:cs="Arial"/>
          <w:sz w:val="22"/>
          <w:szCs w:val="22"/>
        </w:rPr>
        <w:t xml:space="preserve">te betalen op Maria Lichtmis [2 februari] uit huis erf hof </w:t>
      </w:r>
      <w:r w:rsidR="008425B6" w:rsidRPr="002362D8">
        <w:rPr>
          <w:rFonts w:ascii="Arial" w:hAnsi="Arial" w:cs="Arial"/>
          <w:b/>
          <w:sz w:val="22"/>
          <w:szCs w:val="22"/>
          <w:u w:val="single"/>
        </w:rPr>
        <w:t xml:space="preserve">int Waut </w:t>
      </w:r>
      <w:r w:rsidR="008425B6" w:rsidRPr="002362D8">
        <w:rPr>
          <w:rFonts w:ascii="Arial" w:hAnsi="Arial" w:cs="Arial"/>
          <w:sz w:val="22"/>
          <w:szCs w:val="22"/>
        </w:rPr>
        <w:t xml:space="preserve">met als belendingen Delis van Os, een erf eertijds Jonker van Lier nu Graaf Adolph van den Berch, een erf toebehorende aan het </w:t>
      </w:r>
      <w:r w:rsidR="008425B6" w:rsidRPr="002362D8">
        <w:rPr>
          <w:rFonts w:ascii="Arial" w:hAnsi="Arial" w:cs="Arial"/>
          <w:b/>
          <w:sz w:val="22"/>
          <w:szCs w:val="22"/>
          <w:u w:val="single"/>
        </w:rPr>
        <w:t>Convent van de Baseldonck</w:t>
      </w:r>
      <w:r w:rsidR="008425B6" w:rsidRPr="002362D8">
        <w:rPr>
          <w:rFonts w:ascii="Arial" w:hAnsi="Arial" w:cs="Arial"/>
          <w:sz w:val="22"/>
          <w:szCs w:val="22"/>
        </w:rPr>
        <w:t xml:space="preserve"> </w:t>
      </w:r>
    </w:p>
    <w:p w14:paraId="4AFEC943" w14:textId="77777777" w:rsidR="008425B6" w:rsidRPr="002362D8" w:rsidRDefault="008425B6">
      <w:pPr>
        <w:tabs>
          <w:tab w:val="left" w:pos="6930"/>
        </w:tabs>
        <w:rPr>
          <w:rFonts w:ascii="Arial" w:hAnsi="Arial" w:cs="Arial"/>
          <w:sz w:val="22"/>
          <w:szCs w:val="22"/>
        </w:rPr>
      </w:pPr>
    </w:p>
    <w:p w14:paraId="2B7BEEE0" w14:textId="77777777" w:rsidR="008425B6" w:rsidRPr="002362D8" w:rsidRDefault="008425B6">
      <w:pPr>
        <w:tabs>
          <w:tab w:val="left" w:pos="6930"/>
        </w:tabs>
        <w:rPr>
          <w:rFonts w:ascii="Arial" w:hAnsi="Arial" w:cs="Arial"/>
          <w:b/>
          <w:sz w:val="22"/>
          <w:szCs w:val="22"/>
        </w:rPr>
      </w:pPr>
      <w:r w:rsidRPr="002362D8">
        <w:rPr>
          <w:rFonts w:ascii="Arial" w:hAnsi="Arial" w:cs="Arial"/>
          <w:b/>
          <w:sz w:val="22"/>
          <w:szCs w:val="22"/>
        </w:rPr>
        <w:t>4488</w:t>
      </w:r>
    </w:p>
    <w:p w14:paraId="4C87D18E" w14:textId="77777777" w:rsidR="008425B6" w:rsidRPr="002362D8" w:rsidRDefault="008425B6">
      <w:pPr>
        <w:tabs>
          <w:tab w:val="left" w:pos="6930"/>
        </w:tabs>
        <w:rPr>
          <w:rFonts w:ascii="Arial" w:hAnsi="Arial" w:cs="Arial"/>
          <w:b/>
          <w:sz w:val="22"/>
          <w:szCs w:val="22"/>
        </w:rPr>
      </w:pPr>
      <w:r w:rsidRPr="002362D8">
        <w:rPr>
          <w:rFonts w:ascii="Arial" w:hAnsi="Arial" w:cs="Arial"/>
          <w:b/>
          <w:sz w:val="22"/>
          <w:szCs w:val="22"/>
        </w:rPr>
        <w:t>BP 1454 folio 167r  januari 1610</w:t>
      </w:r>
    </w:p>
    <w:p w14:paraId="117F07AF" w14:textId="77777777" w:rsidR="008425B6" w:rsidRPr="002362D8" w:rsidRDefault="008425B6">
      <w:pPr>
        <w:tabs>
          <w:tab w:val="left" w:pos="6930"/>
        </w:tabs>
        <w:rPr>
          <w:rFonts w:ascii="Arial" w:hAnsi="Arial" w:cs="Arial"/>
          <w:sz w:val="22"/>
          <w:szCs w:val="22"/>
        </w:rPr>
      </w:pPr>
      <w:r w:rsidRPr="002362D8">
        <w:rPr>
          <w:rFonts w:ascii="Arial" w:hAnsi="Arial" w:cs="Arial"/>
          <w:sz w:val="22"/>
          <w:szCs w:val="22"/>
        </w:rPr>
        <w:t xml:space="preserve">Mariken dr.v.w. Rutger Goossens Guldemont weduwe van wijlen Jan zn.v. Dirck Roeloffs mede op basis van het testament gepasseerd voor </w:t>
      </w:r>
      <w:r w:rsidRPr="002362D8">
        <w:rPr>
          <w:rFonts w:ascii="Arial" w:hAnsi="Arial" w:cs="Arial"/>
          <w:b/>
          <w:sz w:val="22"/>
          <w:szCs w:val="22"/>
          <w:u w:val="single"/>
        </w:rPr>
        <w:t xml:space="preserve">Heer Andries van den Booghart priester vicaris der kerk van Schijndel </w:t>
      </w:r>
      <w:r w:rsidRPr="002362D8">
        <w:rPr>
          <w:rFonts w:ascii="Arial" w:hAnsi="Arial" w:cs="Arial"/>
          <w:sz w:val="22"/>
          <w:szCs w:val="22"/>
        </w:rPr>
        <w:t xml:space="preserve">en getuigen Marcelis Peterss. en Goossen Corstiaen Ariaens als momboiren van Jan Dirc Roeloffs, een verkoop aan Jan en Herman broers zn.v.w. Henrick Peter Aertssen </w:t>
      </w:r>
      <w:r w:rsidR="00FB3E31" w:rsidRPr="002362D8">
        <w:rPr>
          <w:rFonts w:ascii="Arial" w:hAnsi="Arial" w:cs="Arial"/>
          <w:sz w:val="22"/>
          <w:szCs w:val="22"/>
        </w:rPr>
        <w:t>Eelkens een erfcijns van 13 gl. te betalen op de 1</w:t>
      </w:r>
      <w:r w:rsidR="00FB3E31" w:rsidRPr="002362D8">
        <w:rPr>
          <w:rFonts w:ascii="Arial" w:hAnsi="Arial" w:cs="Arial"/>
          <w:sz w:val="22"/>
          <w:szCs w:val="22"/>
          <w:vertAlign w:val="superscript"/>
        </w:rPr>
        <w:t>e</w:t>
      </w:r>
      <w:r w:rsidR="00FB3E31" w:rsidRPr="002362D8">
        <w:rPr>
          <w:rFonts w:ascii="Arial" w:hAnsi="Arial" w:cs="Arial"/>
          <w:sz w:val="22"/>
          <w:szCs w:val="22"/>
        </w:rPr>
        <w:t xml:space="preserve"> mei – in de marge links en rechts: Jan en Herman broers zonen van wijlen Henrick zn.v.Peter Aertss., de erfcijns van 13 gl. overgegeven aan Balthasar Donckers en Henrick Zanders van den Boesdonck als </w:t>
      </w:r>
      <w:r w:rsidR="00FB3E31" w:rsidRPr="002362D8">
        <w:rPr>
          <w:rFonts w:ascii="Arial" w:hAnsi="Arial" w:cs="Arial"/>
          <w:b/>
          <w:sz w:val="22"/>
          <w:szCs w:val="22"/>
          <w:u w:val="single"/>
        </w:rPr>
        <w:t>zinneloosmeesters te ‘sBosch t.b.v. het Zinnelooshuis</w:t>
      </w:r>
      <w:r w:rsidR="00FB3E31" w:rsidRPr="002362D8">
        <w:rPr>
          <w:rFonts w:ascii="Arial" w:hAnsi="Arial" w:cs="Arial"/>
          <w:sz w:val="22"/>
          <w:szCs w:val="22"/>
        </w:rPr>
        <w:t xml:space="preserve"> dd. 13 februari 1610 – Andries Peter Loyen een van de Zinneloosmeesters, Henrick Arnts Hellincx proprietaris van deze cijns dd. 28 april 1639 ondertekend door Van Kessel</w:t>
      </w:r>
    </w:p>
    <w:p w14:paraId="515688E8" w14:textId="77777777" w:rsidR="00FB3E31" w:rsidRPr="002362D8" w:rsidRDefault="00FB3E31">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341</w:t>
      </w:r>
    </w:p>
    <w:p w14:paraId="7FCF1F4B" w14:textId="77777777" w:rsidR="00FB3E31" w:rsidRPr="002362D8" w:rsidRDefault="00FB3E31">
      <w:pPr>
        <w:tabs>
          <w:tab w:val="left" w:pos="6930"/>
        </w:tabs>
        <w:rPr>
          <w:rFonts w:ascii="Arial" w:hAnsi="Arial" w:cs="Arial"/>
          <w:sz w:val="22"/>
          <w:szCs w:val="22"/>
          <w:lang w:val="en-US"/>
        </w:rPr>
      </w:pPr>
    </w:p>
    <w:p w14:paraId="47F0797B" w14:textId="77777777" w:rsidR="009A340A" w:rsidRPr="002362D8" w:rsidRDefault="009A340A">
      <w:pPr>
        <w:tabs>
          <w:tab w:val="left" w:pos="6930"/>
        </w:tabs>
        <w:rPr>
          <w:rFonts w:ascii="Arial" w:hAnsi="Arial" w:cs="Arial"/>
          <w:b/>
          <w:sz w:val="22"/>
          <w:szCs w:val="22"/>
          <w:lang w:val="en-US"/>
        </w:rPr>
      </w:pPr>
      <w:r w:rsidRPr="002362D8">
        <w:rPr>
          <w:rFonts w:ascii="Arial" w:hAnsi="Arial" w:cs="Arial"/>
          <w:b/>
          <w:sz w:val="22"/>
          <w:szCs w:val="22"/>
          <w:lang w:val="en-US"/>
        </w:rPr>
        <w:t>4489</w:t>
      </w:r>
    </w:p>
    <w:p w14:paraId="6F7139A0" w14:textId="77777777" w:rsidR="00FB3E31" w:rsidRPr="002362D8" w:rsidRDefault="00FB3E31">
      <w:pPr>
        <w:tabs>
          <w:tab w:val="left" w:pos="6930"/>
        </w:tabs>
        <w:rPr>
          <w:rFonts w:ascii="Arial" w:hAnsi="Arial" w:cs="Arial"/>
          <w:b/>
          <w:sz w:val="22"/>
          <w:szCs w:val="22"/>
          <w:lang w:val="en-US"/>
        </w:rPr>
      </w:pPr>
      <w:r w:rsidRPr="002362D8">
        <w:rPr>
          <w:rFonts w:ascii="Arial" w:hAnsi="Arial" w:cs="Arial"/>
          <w:b/>
          <w:sz w:val="22"/>
          <w:szCs w:val="22"/>
          <w:lang w:val="en-US"/>
        </w:rPr>
        <w:t>BP 1483 folio 284r  februari 1610</w:t>
      </w:r>
    </w:p>
    <w:p w14:paraId="65BC9613" w14:textId="77777777" w:rsidR="00FB3E31" w:rsidRPr="002362D8" w:rsidRDefault="00FB3E31">
      <w:pPr>
        <w:tabs>
          <w:tab w:val="left" w:pos="6930"/>
        </w:tabs>
        <w:rPr>
          <w:rFonts w:ascii="Arial" w:hAnsi="Arial" w:cs="Arial"/>
          <w:sz w:val="22"/>
          <w:szCs w:val="22"/>
        </w:rPr>
      </w:pPr>
      <w:r w:rsidRPr="002362D8">
        <w:rPr>
          <w:rFonts w:ascii="Arial" w:hAnsi="Arial" w:cs="Arial"/>
          <w:sz w:val="22"/>
          <w:szCs w:val="22"/>
        </w:rPr>
        <w:t>Wouter zn.v.w. Lambert Wouterss. uit Schijndel man van Aelken dr.v.w. Geerlingh Henricx heeft verk</w:t>
      </w:r>
      <w:r w:rsidR="009A340A" w:rsidRPr="002362D8">
        <w:rPr>
          <w:rFonts w:ascii="Arial" w:hAnsi="Arial" w:cs="Arial"/>
          <w:sz w:val="22"/>
          <w:szCs w:val="22"/>
        </w:rPr>
        <w:t>oc</w:t>
      </w:r>
      <w:r w:rsidRPr="002362D8">
        <w:rPr>
          <w:rFonts w:ascii="Arial" w:hAnsi="Arial" w:cs="Arial"/>
          <w:sz w:val="22"/>
          <w:szCs w:val="22"/>
        </w:rPr>
        <w:t xml:space="preserve">ht aan Anna van der Stegen dr.v.w. Johans van der Stegen </w:t>
      </w:r>
      <w:r w:rsidR="009A340A" w:rsidRPr="002362D8">
        <w:rPr>
          <w:rFonts w:ascii="Arial" w:hAnsi="Arial" w:cs="Arial"/>
          <w:sz w:val="22"/>
          <w:szCs w:val="22"/>
        </w:rPr>
        <w:t>weduwe van wijlen Wouters zn.v.w. Jan Eelkens t.b.v. haar en haar kinderen een erfcijns van 14 gl. te betalen op de 20</w:t>
      </w:r>
      <w:r w:rsidR="009A340A" w:rsidRPr="002362D8">
        <w:rPr>
          <w:rFonts w:ascii="Arial" w:hAnsi="Arial" w:cs="Arial"/>
          <w:sz w:val="22"/>
          <w:szCs w:val="22"/>
          <w:vertAlign w:val="superscript"/>
        </w:rPr>
        <w:t>e</w:t>
      </w:r>
      <w:r w:rsidR="009A340A" w:rsidRPr="002362D8">
        <w:rPr>
          <w:rFonts w:ascii="Arial" w:hAnsi="Arial" w:cs="Arial"/>
          <w:sz w:val="22"/>
          <w:szCs w:val="22"/>
        </w:rPr>
        <w:t xml:space="preserve"> dag van november – in de marge: Anna van der Stegen weduwe van Wouter Eelkens heeft bekend dat Wouter Lambertss. Wouterss. de cijns heeft afgelost dd. 2 december 1614 ondertekend door A. van Hees</w:t>
      </w:r>
    </w:p>
    <w:p w14:paraId="0ED646EC" w14:textId="77777777" w:rsidR="009A340A" w:rsidRPr="002362D8" w:rsidRDefault="009A340A">
      <w:pPr>
        <w:tabs>
          <w:tab w:val="left" w:pos="6930"/>
        </w:tabs>
        <w:rPr>
          <w:rFonts w:ascii="Arial" w:hAnsi="Arial" w:cs="Arial"/>
          <w:sz w:val="22"/>
          <w:szCs w:val="22"/>
        </w:rPr>
      </w:pPr>
    </w:p>
    <w:p w14:paraId="4D6B946A" w14:textId="77777777" w:rsidR="009A340A" w:rsidRPr="002362D8" w:rsidRDefault="009A340A">
      <w:pPr>
        <w:tabs>
          <w:tab w:val="left" w:pos="6930"/>
        </w:tabs>
        <w:rPr>
          <w:rFonts w:ascii="Arial" w:hAnsi="Arial" w:cs="Arial"/>
          <w:b/>
          <w:sz w:val="22"/>
          <w:szCs w:val="22"/>
        </w:rPr>
      </w:pPr>
      <w:r w:rsidRPr="002362D8">
        <w:rPr>
          <w:rFonts w:ascii="Arial" w:hAnsi="Arial" w:cs="Arial"/>
          <w:b/>
          <w:sz w:val="22"/>
          <w:szCs w:val="22"/>
        </w:rPr>
        <w:t>4490</w:t>
      </w:r>
    </w:p>
    <w:p w14:paraId="332987B1" w14:textId="77777777" w:rsidR="009A340A" w:rsidRPr="002362D8" w:rsidRDefault="009A340A">
      <w:pPr>
        <w:tabs>
          <w:tab w:val="left" w:pos="6930"/>
        </w:tabs>
        <w:rPr>
          <w:rFonts w:ascii="Arial" w:hAnsi="Arial" w:cs="Arial"/>
          <w:b/>
          <w:sz w:val="22"/>
          <w:szCs w:val="22"/>
        </w:rPr>
      </w:pPr>
      <w:r w:rsidRPr="002362D8">
        <w:rPr>
          <w:rFonts w:ascii="Arial" w:hAnsi="Arial" w:cs="Arial"/>
          <w:b/>
          <w:sz w:val="22"/>
          <w:szCs w:val="22"/>
        </w:rPr>
        <w:t>BP 1483 folio 285r februari 1610</w:t>
      </w:r>
    </w:p>
    <w:p w14:paraId="5B475B54" w14:textId="77777777" w:rsidR="009A340A" w:rsidRPr="002362D8" w:rsidRDefault="009A340A">
      <w:pPr>
        <w:tabs>
          <w:tab w:val="left" w:pos="6930"/>
        </w:tabs>
        <w:rPr>
          <w:rFonts w:ascii="Arial" w:hAnsi="Arial" w:cs="Arial"/>
          <w:sz w:val="22"/>
          <w:szCs w:val="22"/>
        </w:rPr>
      </w:pPr>
      <w:r w:rsidRPr="002362D8">
        <w:rPr>
          <w:rFonts w:ascii="Arial" w:hAnsi="Arial" w:cs="Arial"/>
          <w:sz w:val="22"/>
          <w:szCs w:val="22"/>
        </w:rPr>
        <w:lastRenderedPageBreak/>
        <w:t xml:space="preserve">Jan Verhaeghen zn.v.w. Henricx Janssen Verhaeghen en met hem Wouter zn.v.w. Lambert Wouterss. beiden uit Schijndel hebben verkocht aan Anna van der Stegen t.b.v. haar en haar kinderen een erfcijns van 7 gl. uit een hooibeemd van 1 mergen </w:t>
      </w:r>
      <w:r w:rsidRPr="002362D8">
        <w:rPr>
          <w:rFonts w:ascii="Arial" w:hAnsi="Arial" w:cs="Arial"/>
          <w:b/>
          <w:sz w:val="22"/>
          <w:szCs w:val="22"/>
          <w:u w:val="single"/>
        </w:rPr>
        <w:t>in de Liekendonck</w:t>
      </w:r>
      <w:r w:rsidRPr="002362D8">
        <w:rPr>
          <w:rFonts w:ascii="Arial" w:hAnsi="Arial" w:cs="Arial"/>
          <w:sz w:val="22"/>
          <w:szCs w:val="22"/>
        </w:rPr>
        <w:t xml:space="preserve"> met als belendingen Henricx Geerincx, </w:t>
      </w:r>
      <w:r w:rsidRPr="002362D8">
        <w:rPr>
          <w:rFonts w:ascii="Arial" w:hAnsi="Arial" w:cs="Arial"/>
          <w:b/>
          <w:sz w:val="22"/>
          <w:szCs w:val="22"/>
          <w:u w:val="single"/>
        </w:rPr>
        <w:t>het Convent van Sinte Clara te ‘sBosch</w:t>
      </w:r>
      <w:r w:rsidRPr="002362D8">
        <w:rPr>
          <w:rFonts w:ascii="Arial" w:hAnsi="Arial" w:cs="Arial"/>
          <w:sz w:val="22"/>
          <w:szCs w:val="22"/>
        </w:rPr>
        <w:t xml:space="preserve">, de erfgenamen van Jan Adriaens van Heeswijck en Henrick Willem Peeterss. </w:t>
      </w:r>
    </w:p>
    <w:p w14:paraId="5B879109" w14:textId="77777777" w:rsidR="009A340A" w:rsidRPr="002362D8" w:rsidRDefault="009A340A">
      <w:pPr>
        <w:tabs>
          <w:tab w:val="left" w:pos="6930"/>
        </w:tabs>
        <w:rPr>
          <w:rFonts w:ascii="Arial" w:hAnsi="Arial" w:cs="Arial"/>
          <w:sz w:val="22"/>
          <w:szCs w:val="22"/>
        </w:rPr>
      </w:pPr>
    </w:p>
    <w:p w14:paraId="7AD3F935" w14:textId="77777777" w:rsidR="009A340A" w:rsidRPr="002362D8" w:rsidRDefault="009A340A">
      <w:pPr>
        <w:tabs>
          <w:tab w:val="left" w:pos="6930"/>
        </w:tabs>
        <w:rPr>
          <w:rFonts w:ascii="Arial" w:hAnsi="Arial" w:cs="Arial"/>
          <w:b/>
          <w:sz w:val="22"/>
          <w:szCs w:val="22"/>
        </w:rPr>
      </w:pPr>
      <w:r w:rsidRPr="002362D8">
        <w:rPr>
          <w:rFonts w:ascii="Arial" w:hAnsi="Arial" w:cs="Arial"/>
          <w:b/>
          <w:sz w:val="22"/>
          <w:szCs w:val="22"/>
        </w:rPr>
        <w:t>4491</w:t>
      </w:r>
    </w:p>
    <w:p w14:paraId="310C5885" w14:textId="77777777" w:rsidR="009A340A" w:rsidRPr="002362D8" w:rsidRDefault="009A340A">
      <w:pPr>
        <w:tabs>
          <w:tab w:val="left" w:pos="6930"/>
        </w:tabs>
        <w:rPr>
          <w:rFonts w:ascii="Arial" w:hAnsi="Arial" w:cs="Arial"/>
          <w:b/>
          <w:sz w:val="22"/>
          <w:szCs w:val="22"/>
        </w:rPr>
      </w:pPr>
      <w:r w:rsidRPr="002362D8">
        <w:rPr>
          <w:rFonts w:ascii="Arial" w:hAnsi="Arial" w:cs="Arial"/>
          <w:b/>
          <w:sz w:val="22"/>
          <w:szCs w:val="22"/>
        </w:rPr>
        <w:t>BP 1454 folio 277r  maart 1610</w:t>
      </w:r>
    </w:p>
    <w:p w14:paraId="41ACC04E" w14:textId="77777777" w:rsidR="009A340A" w:rsidRPr="002362D8" w:rsidRDefault="002B664A">
      <w:pPr>
        <w:tabs>
          <w:tab w:val="left" w:pos="6930"/>
        </w:tabs>
        <w:rPr>
          <w:rFonts w:ascii="Arial" w:hAnsi="Arial" w:cs="Arial"/>
          <w:sz w:val="22"/>
          <w:szCs w:val="22"/>
        </w:rPr>
      </w:pPr>
      <w:r w:rsidRPr="002362D8">
        <w:rPr>
          <w:rFonts w:ascii="Arial" w:hAnsi="Arial" w:cs="Arial"/>
          <w:sz w:val="22"/>
          <w:szCs w:val="22"/>
        </w:rPr>
        <w:t xml:space="preserve">Jan zn.v.Nijs Lievens/Lenens ? over 1/3 deel van een erfcijns van 7 gl. uit 2 mergens land genaamd </w:t>
      </w:r>
      <w:r w:rsidRPr="002362D8">
        <w:rPr>
          <w:rFonts w:ascii="Arial" w:hAnsi="Arial" w:cs="Arial"/>
          <w:b/>
          <w:sz w:val="22"/>
          <w:szCs w:val="22"/>
          <w:u w:val="single"/>
        </w:rPr>
        <w:t>den Baller in de Houthert</w:t>
      </w:r>
      <w:r w:rsidRPr="002362D8">
        <w:rPr>
          <w:rFonts w:ascii="Arial" w:hAnsi="Arial" w:cs="Arial"/>
          <w:sz w:val="22"/>
          <w:szCs w:val="22"/>
        </w:rPr>
        <w:t xml:space="preserve"> met als belendingen Henric Fransen van Schijndel, idem uit 5 lopensen land ter plaatse naast Antonis Daendels, Joost Elis, en Willem zn.v.w. Eijmberts Janssen uit Schijndel met een verkoop</w:t>
      </w:r>
    </w:p>
    <w:p w14:paraId="1B5A4FF2" w14:textId="77777777" w:rsidR="002B664A" w:rsidRPr="002362D8" w:rsidRDefault="002B664A">
      <w:pPr>
        <w:tabs>
          <w:tab w:val="left" w:pos="6930"/>
        </w:tabs>
        <w:rPr>
          <w:rFonts w:ascii="Arial" w:hAnsi="Arial" w:cs="Arial"/>
          <w:sz w:val="22"/>
          <w:szCs w:val="22"/>
        </w:rPr>
      </w:pPr>
    </w:p>
    <w:p w14:paraId="72B9C80F" w14:textId="77777777" w:rsidR="002B664A" w:rsidRPr="002362D8" w:rsidRDefault="002B664A">
      <w:pPr>
        <w:tabs>
          <w:tab w:val="left" w:pos="6930"/>
        </w:tabs>
        <w:rPr>
          <w:rFonts w:ascii="Arial" w:hAnsi="Arial" w:cs="Arial"/>
          <w:b/>
          <w:sz w:val="22"/>
          <w:szCs w:val="22"/>
        </w:rPr>
      </w:pPr>
      <w:r w:rsidRPr="002362D8">
        <w:rPr>
          <w:rFonts w:ascii="Arial" w:hAnsi="Arial" w:cs="Arial"/>
          <w:b/>
          <w:sz w:val="22"/>
          <w:szCs w:val="22"/>
        </w:rPr>
        <w:t>4492</w:t>
      </w:r>
    </w:p>
    <w:p w14:paraId="5C3CDCC9" w14:textId="77777777" w:rsidR="002B664A" w:rsidRPr="002362D8" w:rsidRDefault="002B664A">
      <w:pPr>
        <w:tabs>
          <w:tab w:val="left" w:pos="6930"/>
        </w:tabs>
        <w:rPr>
          <w:rFonts w:ascii="Arial" w:hAnsi="Arial" w:cs="Arial"/>
          <w:b/>
          <w:sz w:val="22"/>
          <w:szCs w:val="22"/>
        </w:rPr>
      </w:pPr>
      <w:r w:rsidRPr="002362D8">
        <w:rPr>
          <w:rFonts w:ascii="Arial" w:hAnsi="Arial" w:cs="Arial"/>
          <w:b/>
          <w:sz w:val="22"/>
          <w:szCs w:val="22"/>
        </w:rPr>
        <w:t xml:space="preserve">BP 1472 folio 36v  </w:t>
      </w:r>
      <w:r w:rsidR="00B41F4D" w:rsidRPr="002362D8">
        <w:rPr>
          <w:rFonts w:ascii="Arial" w:hAnsi="Arial" w:cs="Arial"/>
          <w:b/>
          <w:sz w:val="22"/>
          <w:szCs w:val="22"/>
        </w:rPr>
        <w:t xml:space="preserve">24 </w:t>
      </w:r>
      <w:r w:rsidRPr="002362D8">
        <w:rPr>
          <w:rFonts w:ascii="Arial" w:hAnsi="Arial" w:cs="Arial"/>
          <w:b/>
          <w:sz w:val="22"/>
          <w:szCs w:val="22"/>
        </w:rPr>
        <w:t>maart 1610</w:t>
      </w:r>
    </w:p>
    <w:p w14:paraId="25EEF63E" w14:textId="77777777" w:rsidR="002B664A" w:rsidRPr="002362D8" w:rsidRDefault="002B664A">
      <w:pPr>
        <w:tabs>
          <w:tab w:val="left" w:pos="6930"/>
        </w:tabs>
        <w:rPr>
          <w:rFonts w:ascii="Arial" w:hAnsi="Arial" w:cs="Arial"/>
          <w:sz w:val="22"/>
          <w:szCs w:val="22"/>
        </w:rPr>
      </w:pPr>
      <w:r w:rsidRPr="002362D8">
        <w:rPr>
          <w:rFonts w:ascii="Arial" w:hAnsi="Arial" w:cs="Arial"/>
          <w:sz w:val="22"/>
          <w:szCs w:val="22"/>
        </w:rPr>
        <w:t xml:space="preserve">Huis erf hof ter plaatse Wijbosch met als belendingen Jan Dircx Michielss., Jan Janssen Verhoeven, Henric zn.v.w. Dirck Roeloffsz. </w:t>
      </w:r>
      <w:r w:rsidRPr="002362D8">
        <w:rPr>
          <w:rFonts w:ascii="Arial" w:hAnsi="Arial" w:cs="Arial"/>
          <w:b/>
          <w:sz w:val="22"/>
          <w:szCs w:val="22"/>
          <w:u w:val="single"/>
        </w:rPr>
        <w:t>aent Wijbosch</w:t>
      </w:r>
      <w:r w:rsidRPr="002362D8">
        <w:rPr>
          <w:rFonts w:ascii="Arial" w:hAnsi="Arial" w:cs="Arial"/>
          <w:sz w:val="22"/>
          <w:szCs w:val="22"/>
        </w:rPr>
        <w:t xml:space="preserve"> nagelaten weduwnaar van Yda dr.v. Henric </w:t>
      </w:r>
      <w:r w:rsidR="00B41F4D" w:rsidRPr="002362D8">
        <w:rPr>
          <w:rFonts w:ascii="Arial" w:hAnsi="Arial" w:cs="Arial"/>
          <w:sz w:val="22"/>
          <w:szCs w:val="22"/>
        </w:rPr>
        <w:t xml:space="preserve">Daniels, verkoop aan Jannen zn.v.w. Henric Peeter Steelkens, schepenbrief dd. 7 februari 1607, transport aan Balthasar zn.v.w. Jan Claessen Donckers </w:t>
      </w:r>
      <w:r w:rsidR="00B41F4D" w:rsidRPr="002362D8">
        <w:rPr>
          <w:rFonts w:ascii="Arial" w:hAnsi="Arial" w:cs="Arial"/>
          <w:b/>
          <w:sz w:val="22"/>
          <w:szCs w:val="22"/>
          <w:u w:val="single"/>
        </w:rPr>
        <w:t>wollenlakensverkoper</w:t>
      </w:r>
      <w:r w:rsidR="00B41F4D" w:rsidRPr="002362D8">
        <w:rPr>
          <w:rFonts w:ascii="Arial" w:hAnsi="Arial" w:cs="Arial"/>
          <w:sz w:val="22"/>
          <w:szCs w:val="22"/>
        </w:rPr>
        <w:t>, dd. 24 maart 1610; Peeter zn.v.w. Thomas Peeterss. uit Schijndel met verkoop aan Peeter zn.v.w. Thomas</w:t>
      </w:r>
    </w:p>
    <w:p w14:paraId="5B697F97" w14:textId="77777777" w:rsidR="00B41F4D" w:rsidRPr="002362D8" w:rsidRDefault="00B41F4D">
      <w:pPr>
        <w:tabs>
          <w:tab w:val="left" w:pos="6930"/>
        </w:tabs>
        <w:rPr>
          <w:rFonts w:ascii="Arial" w:hAnsi="Arial" w:cs="Arial"/>
          <w:sz w:val="22"/>
          <w:szCs w:val="22"/>
        </w:rPr>
      </w:pPr>
    </w:p>
    <w:p w14:paraId="7950A03D" w14:textId="77777777" w:rsidR="00B41F4D" w:rsidRPr="002362D8" w:rsidRDefault="00B41F4D">
      <w:pPr>
        <w:tabs>
          <w:tab w:val="left" w:pos="6930"/>
        </w:tabs>
        <w:rPr>
          <w:rFonts w:ascii="Arial" w:hAnsi="Arial" w:cs="Arial"/>
          <w:b/>
          <w:sz w:val="22"/>
          <w:szCs w:val="22"/>
        </w:rPr>
      </w:pPr>
      <w:r w:rsidRPr="002362D8">
        <w:rPr>
          <w:rFonts w:ascii="Arial" w:hAnsi="Arial" w:cs="Arial"/>
          <w:b/>
          <w:sz w:val="22"/>
          <w:szCs w:val="22"/>
        </w:rPr>
        <w:t>4493</w:t>
      </w:r>
    </w:p>
    <w:p w14:paraId="252042F1" w14:textId="77777777" w:rsidR="00B41F4D" w:rsidRPr="002362D8" w:rsidRDefault="00B41F4D">
      <w:pPr>
        <w:tabs>
          <w:tab w:val="left" w:pos="6930"/>
        </w:tabs>
        <w:rPr>
          <w:rFonts w:ascii="Arial" w:hAnsi="Arial" w:cs="Arial"/>
          <w:b/>
          <w:sz w:val="22"/>
          <w:szCs w:val="22"/>
        </w:rPr>
      </w:pPr>
      <w:r w:rsidRPr="002362D8">
        <w:rPr>
          <w:rFonts w:ascii="Arial" w:hAnsi="Arial" w:cs="Arial"/>
          <w:b/>
          <w:sz w:val="22"/>
          <w:szCs w:val="22"/>
        </w:rPr>
        <w:t>BP 1483 folio 303v  maart 1610</w:t>
      </w:r>
    </w:p>
    <w:p w14:paraId="61B4D7EA" w14:textId="77777777" w:rsidR="00B41F4D" w:rsidRPr="002362D8" w:rsidRDefault="00B41F4D">
      <w:pPr>
        <w:tabs>
          <w:tab w:val="left" w:pos="6930"/>
        </w:tabs>
        <w:rPr>
          <w:rFonts w:ascii="Arial" w:hAnsi="Arial" w:cs="Arial"/>
          <w:sz w:val="22"/>
          <w:szCs w:val="22"/>
        </w:rPr>
      </w:pPr>
      <w:r w:rsidRPr="002362D8">
        <w:rPr>
          <w:rFonts w:ascii="Arial" w:hAnsi="Arial" w:cs="Arial"/>
          <w:sz w:val="22"/>
          <w:szCs w:val="22"/>
        </w:rPr>
        <w:t>Arndt zn.v.w. Ghysbert Gerartss. man van Adriana dr.v.w. Pauwels Smulders uit Schijndel</w:t>
      </w:r>
    </w:p>
    <w:p w14:paraId="71CC06F8" w14:textId="77777777" w:rsidR="00B41F4D" w:rsidRPr="002362D8" w:rsidRDefault="00B41F4D">
      <w:pPr>
        <w:tabs>
          <w:tab w:val="left" w:pos="6930"/>
        </w:tabs>
        <w:rPr>
          <w:rFonts w:ascii="Arial" w:hAnsi="Arial" w:cs="Arial"/>
          <w:sz w:val="22"/>
          <w:szCs w:val="22"/>
        </w:rPr>
      </w:pPr>
    </w:p>
    <w:p w14:paraId="3B344591" w14:textId="77777777" w:rsidR="00B41F4D" w:rsidRPr="002362D8" w:rsidRDefault="00B41F4D">
      <w:pPr>
        <w:tabs>
          <w:tab w:val="left" w:pos="6930"/>
        </w:tabs>
        <w:rPr>
          <w:rFonts w:ascii="Arial" w:hAnsi="Arial" w:cs="Arial"/>
          <w:b/>
          <w:sz w:val="22"/>
          <w:szCs w:val="22"/>
        </w:rPr>
      </w:pPr>
      <w:r w:rsidRPr="002362D8">
        <w:rPr>
          <w:rFonts w:ascii="Arial" w:hAnsi="Arial" w:cs="Arial"/>
          <w:b/>
          <w:sz w:val="22"/>
          <w:szCs w:val="22"/>
        </w:rPr>
        <w:t>4494</w:t>
      </w:r>
    </w:p>
    <w:p w14:paraId="5F5D8DB0" w14:textId="77777777" w:rsidR="00B41F4D" w:rsidRPr="002362D8" w:rsidRDefault="00B41F4D">
      <w:pPr>
        <w:tabs>
          <w:tab w:val="left" w:pos="6930"/>
        </w:tabs>
        <w:rPr>
          <w:rFonts w:ascii="Arial" w:hAnsi="Arial" w:cs="Arial"/>
          <w:b/>
          <w:sz w:val="22"/>
          <w:szCs w:val="22"/>
        </w:rPr>
      </w:pPr>
      <w:r w:rsidRPr="002362D8">
        <w:rPr>
          <w:rFonts w:ascii="Arial" w:hAnsi="Arial" w:cs="Arial"/>
          <w:b/>
          <w:sz w:val="22"/>
          <w:szCs w:val="22"/>
        </w:rPr>
        <w:t>BP 1472 folio 33r maart 1610</w:t>
      </w:r>
    </w:p>
    <w:p w14:paraId="231173C1" w14:textId="77777777" w:rsidR="00B41F4D" w:rsidRPr="002362D8" w:rsidRDefault="00B41F4D">
      <w:pPr>
        <w:tabs>
          <w:tab w:val="left" w:pos="6930"/>
        </w:tabs>
        <w:rPr>
          <w:rFonts w:ascii="Arial" w:hAnsi="Arial" w:cs="Arial"/>
          <w:sz w:val="22"/>
          <w:szCs w:val="22"/>
        </w:rPr>
      </w:pPr>
      <w:r w:rsidRPr="002362D8">
        <w:rPr>
          <w:rFonts w:ascii="Arial" w:hAnsi="Arial" w:cs="Arial"/>
          <w:sz w:val="22"/>
          <w:szCs w:val="22"/>
        </w:rPr>
        <w:t xml:space="preserve">Jan zn.v.w. Eymbert Janssen van den Vorstenbossch uit Schijndel heeft verkocht aan Jan Buijs t.b.v. Jan Janssen van den Gevel een erfcijns van 24 gl. te betalen op Allerheiligen uit huis erf hof akkerland hopland </w:t>
      </w:r>
      <w:r w:rsidR="00D40817" w:rsidRPr="002362D8">
        <w:rPr>
          <w:rFonts w:ascii="Arial" w:hAnsi="Arial" w:cs="Arial"/>
          <w:sz w:val="22"/>
          <w:szCs w:val="22"/>
        </w:rPr>
        <w:t xml:space="preserve">en 16 lopensen land </w:t>
      </w:r>
      <w:r w:rsidR="00D40817" w:rsidRPr="002362D8">
        <w:rPr>
          <w:rFonts w:ascii="Arial" w:hAnsi="Arial" w:cs="Arial"/>
          <w:b/>
          <w:sz w:val="22"/>
          <w:szCs w:val="22"/>
          <w:u w:val="single"/>
        </w:rPr>
        <w:t>aen het Lutteleijnde</w:t>
      </w:r>
      <w:r w:rsidR="00D40817" w:rsidRPr="002362D8">
        <w:rPr>
          <w:rFonts w:ascii="Arial" w:hAnsi="Arial" w:cs="Arial"/>
          <w:sz w:val="22"/>
          <w:szCs w:val="22"/>
        </w:rPr>
        <w:t xml:space="preserve">  met als belendingen Gerat van den Born Henricxss., Henrick Eijmberts, Mathijs Willem Gerings, de gemene straat – in de marge links en rechts: Jan Janssen van den Gevel de cijns van 24 gl. opgedragen aan Elisabeth nagelaten weduwe Jacops Janssen van Rode dd. 31 januari 1613 – Jan Janssen van de Gevel d’Oude en Marcelis Andriessen dd. 14 october 1627 over de cijns van 24 gl. aan handen van Hubrecht Adams van Buedel die de cijns heeft afgelost dd. 20 mei 1628 ondertekend door Ruijs</w:t>
      </w:r>
    </w:p>
    <w:p w14:paraId="6F926C48" w14:textId="77777777" w:rsidR="00D40817" w:rsidRPr="002362D8" w:rsidRDefault="00D40817">
      <w:pPr>
        <w:tabs>
          <w:tab w:val="left" w:pos="6930"/>
        </w:tabs>
        <w:rPr>
          <w:rFonts w:ascii="Arial" w:hAnsi="Arial" w:cs="Arial"/>
          <w:sz w:val="22"/>
          <w:szCs w:val="22"/>
        </w:rPr>
      </w:pPr>
    </w:p>
    <w:p w14:paraId="5F50F6B2" w14:textId="77777777" w:rsidR="00D40817" w:rsidRPr="002362D8" w:rsidRDefault="00D40817">
      <w:pPr>
        <w:tabs>
          <w:tab w:val="left" w:pos="6930"/>
        </w:tabs>
        <w:rPr>
          <w:rFonts w:ascii="Arial" w:hAnsi="Arial" w:cs="Arial"/>
          <w:b/>
          <w:sz w:val="22"/>
          <w:szCs w:val="22"/>
        </w:rPr>
      </w:pPr>
      <w:r w:rsidRPr="002362D8">
        <w:rPr>
          <w:rFonts w:ascii="Arial" w:hAnsi="Arial" w:cs="Arial"/>
          <w:b/>
          <w:sz w:val="22"/>
          <w:szCs w:val="22"/>
        </w:rPr>
        <w:t>4495</w:t>
      </w:r>
    </w:p>
    <w:p w14:paraId="40150446" w14:textId="77777777" w:rsidR="00B41F4D" w:rsidRPr="002362D8" w:rsidRDefault="00D40817">
      <w:pPr>
        <w:tabs>
          <w:tab w:val="left" w:pos="6930"/>
        </w:tabs>
        <w:rPr>
          <w:rFonts w:ascii="Arial" w:hAnsi="Arial" w:cs="Arial"/>
          <w:b/>
          <w:sz w:val="22"/>
          <w:szCs w:val="22"/>
        </w:rPr>
      </w:pPr>
      <w:r w:rsidRPr="002362D8">
        <w:rPr>
          <w:rFonts w:ascii="Arial" w:hAnsi="Arial" w:cs="Arial"/>
          <w:b/>
          <w:sz w:val="22"/>
          <w:szCs w:val="22"/>
        </w:rPr>
        <w:t xml:space="preserve">BP 1472 folio 36r </w:t>
      </w:r>
      <w:r w:rsidR="00BC17C6" w:rsidRPr="002362D8">
        <w:rPr>
          <w:rFonts w:ascii="Arial" w:hAnsi="Arial" w:cs="Arial"/>
          <w:b/>
          <w:sz w:val="22"/>
          <w:szCs w:val="22"/>
        </w:rPr>
        <w:t xml:space="preserve">24 </w:t>
      </w:r>
      <w:r w:rsidRPr="002362D8">
        <w:rPr>
          <w:rFonts w:ascii="Arial" w:hAnsi="Arial" w:cs="Arial"/>
          <w:b/>
          <w:sz w:val="22"/>
          <w:szCs w:val="22"/>
        </w:rPr>
        <w:t>maart 1610</w:t>
      </w:r>
    </w:p>
    <w:p w14:paraId="0151C3B5" w14:textId="77777777" w:rsidR="00D40817" w:rsidRPr="002362D8" w:rsidRDefault="00D40817">
      <w:pPr>
        <w:tabs>
          <w:tab w:val="left" w:pos="6930"/>
        </w:tabs>
        <w:rPr>
          <w:rFonts w:ascii="Arial" w:hAnsi="Arial" w:cs="Arial"/>
          <w:sz w:val="22"/>
          <w:szCs w:val="22"/>
        </w:rPr>
      </w:pPr>
      <w:r w:rsidRPr="002362D8">
        <w:rPr>
          <w:rFonts w:ascii="Arial" w:hAnsi="Arial" w:cs="Arial"/>
          <w:sz w:val="22"/>
          <w:szCs w:val="22"/>
        </w:rPr>
        <w:t>Een erfcijns van 40 gl. jaarlijks op de 8</w:t>
      </w:r>
      <w:r w:rsidRPr="002362D8">
        <w:rPr>
          <w:rFonts w:ascii="Arial" w:hAnsi="Arial" w:cs="Arial"/>
          <w:sz w:val="22"/>
          <w:szCs w:val="22"/>
          <w:vertAlign w:val="superscript"/>
        </w:rPr>
        <w:t>e</w:t>
      </w:r>
      <w:r w:rsidRPr="002362D8">
        <w:rPr>
          <w:rFonts w:ascii="Arial" w:hAnsi="Arial" w:cs="Arial"/>
          <w:sz w:val="22"/>
          <w:szCs w:val="22"/>
        </w:rPr>
        <w:t xml:space="preserve"> maart en september die Michiel Pauwelss. vanwege zijn vrouw is heffende op de </w:t>
      </w:r>
      <w:r w:rsidRPr="002362D8">
        <w:rPr>
          <w:rFonts w:ascii="Arial" w:hAnsi="Arial" w:cs="Arial"/>
          <w:b/>
          <w:sz w:val="22"/>
          <w:szCs w:val="22"/>
          <w:u w:val="single"/>
        </w:rPr>
        <w:t xml:space="preserve">Heren Staten van Brabant in het kwartier van </w:t>
      </w:r>
      <w:r w:rsidR="00BC17C6" w:rsidRPr="002362D8">
        <w:rPr>
          <w:rFonts w:ascii="Arial" w:hAnsi="Arial" w:cs="Arial"/>
          <w:b/>
          <w:sz w:val="22"/>
          <w:szCs w:val="22"/>
          <w:u w:val="single"/>
        </w:rPr>
        <w:t>’s-Hertogenbosch</w:t>
      </w:r>
      <w:r w:rsidR="00BC17C6" w:rsidRPr="002362D8">
        <w:rPr>
          <w:rFonts w:ascii="Arial" w:hAnsi="Arial" w:cs="Arial"/>
          <w:sz w:val="22"/>
          <w:szCs w:val="22"/>
        </w:rPr>
        <w:t xml:space="preserve">, vermeld in het register van de rentmeesters der vs. Heren Staten nr. </w:t>
      </w:r>
      <w:smartTag w:uri="urn:schemas-microsoft-com:office:smarttags" w:element="metricconverter">
        <w:smartTagPr>
          <w:attr w:name="ProductID" w:val="89 in"/>
        </w:smartTagPr>
        <w:r w:rsidR="00BC17C6" w:rsidRPr="002362D8">
          <w:rPr>
            <w:rFonts w:ascii="Arial" w:hAnsi="Arial" w:cs="Arial"/>
            <w:sz w:val="22"/>
            <w:szCs w:val="22"/>
          </w:rPr>
          <w:t>89 in</w:t>
        </w:r>
      </w:smartTag>
      <w:r w:rsidR="00BC17C6" w:rsidRPr="002362D8">
        <w:rPr>
          <w:rFonts w:ascii="Arial" w:hAnsi="Arial" w:cs="Arial"/>
          <w:sz w:val="22"/>
          <w:szCs w:val="22"/>
        </w:rPr>
        <w:t xml:space="preserve"> het 1</w:t>
      </w:r>
      <w:r w:rsidR="00BC17C6" w:rsidRPr="002362D8">
        <w:rPr>
          <w:rFonts w:ascii="Arial" w:hAnsi="Arial" w:cs="Arial"/>
          <w:sz w:val="22"/>
          <w:szCs w:val="22"/>
          <w:vertAlign w:val="superscript"/>
        </w:rPr>
        <w:t>e</w:t>
      </w:r>
      <w:r w:rsidR="00BC17C6" w:rsidRPr="002362D8">
        <w:rPr>
          <w:rFonts w:ascii="Arial" w:hAnsi="Arial" w:cs="Arial"/>
          <w:sz w:val="22"/>
          <w:szCs w:val="22"/>
        </w:rPr>
        <w:t xml:space="preserve"> boek van welke rente de andere helft is toebehorende Josyna wettige weduwe van Jacop zn.v.w. Aert Jacopssoen en de cijns is opgedragen aan Arnt Peeterss. van Hees t.b.v. Josina tegenwoordig huisvrouw van Johan van Nouwen [dubieus] koopman te Keulen; Jan zn.v.w. Henricx zn.v.Peeter Steelkens/Stoelkens een erfcijns van 3 ½ gl.  </w:t>
      </w:r>
    </w:p>
    <w:p w14:paraId="38CD94CD" w14:textId="77777777" w:rsidR="00BC17C6" w:rsidRPr="002362D8" w:rsidRDefault="00BC17C6">
      <w:pPr>
        <w:tabs>
          <w:tab w:val="left" w:pos="6930"/>
        </w:tabs>
        <w:rPr>
          <w:rFonts w:ascii="Arial" w:hAnsi="Arial" w:cs="Arial"/>
          <w:sz w:val="22"/>
          <w:szCs w:val="22"/>
        </w:rPr>
      </w:pPr>
    </w:p>
    <w:p w14:paraId="41D25018" w14:textId="77777777" w:rsidR="00BC17C6" w:rsidRPr="002362D8" w:rsidRDefault="00BC17C6">
      <w:pPr>
        <w:tabs>
          <w:tab w:val="left" w:pos="6930"/>
        </w:tabs>
        <w:rPr>
          <w:rFonts w:ascii="Arial" w:hAnsi="Arial" w:cs="Arial"/>
          <w:b/>
          <w:sz w:val="22"/>
          <w:szCs w:val="22"/>
        </w:rPr>
      </w:pPr>
      <w:r w:rsidRPr="002362D8">
        <w:rPr>
          <w:rFonts w:ascii="Arial" w:hAnsi="Arial" w:cs="Arial"/>
          <w:b/>
          <w:sz w:val="22"/>
          <w:szCs w:val="22"/>
        </w:rPr>
        <w:t>4496</w:t>
      </w:r>
    </w:p>
    <w:p w14:paraId="3C5782EF" w14:textId="77777777" w:rsidR="00BC17C6" w:rsidRPr="002362D8" w:rsidRDefault="00BC17C6">
      <w:pPr>
        <w:tabs>
          <w:tab w:val="left" w:pos="6930"/>
        </w:tabs>
        <w:rPr>
          <w:rFonts w:ascii="Arial" w:hAnsi="Arial" w:cs="Arial"/>
          <w:b/>
          <w:sz w:val="22"/>
          <w:szCs w:val="22"/>
        </w:rPr>
      </w:pPr>
      <w:r w:rsidRPr="002362D8">
        <w:rPr>
          <w:rFonts w:ascii="Arial" w:hAnsi="Arial" w:cs="Arial"/>
          <w:b/>
          <w:sz w:val="22"/>
          <w:szCs w:val="22"/>
        </w:rPr>
        <w:t>BP 1483  folio 355v  maart 1610</w:t>
      </w:r>
    </w:p>
    <w:p w14:paraId="0446D8FA" w14:textId="77777777" w:rsidR="00BC17C6" w:rsidRPr="002362D8" w:rsidRDefault="00BC17C6">
      <w:pPr>
        <w:tabs>
          <w:tab w:val="left" w:pos="6930"/>
        </w:tabs>
        <w:rPr>
          <w:rFonts w:ascii="Arial" w:hAnsi="Arial" w:cs="Arial"/>
          <w:sz w:val="22"/>
          <w:szCs w:val="22"/>
        </w:rPr>
      </w:pPr>
      <w:r w:rsidRPr="002362D8">
        <w:rPr>
          <w:rFonts w:ascii="Arial" w:hAnsi="Arial" w:cs="Arial"/>
          <w:sz w:val="22"/>
          <w:szCs w:val="22"/>
        </w:rPr>
        <w:t xml:space="preserve">Jan zn.v.w. Jans Michielsen uit Schijndel heeft verkocht aan Wouter Janssoen Pennincx nagelaten weduwnaar van wijlen Metken dr.v.Daniel van Os t.b.v. de kinderen van Wouter Janssoen en Metken, een erfcijns van 14 gl. te betalen op Maria Lichtmis </w:t>
      </w:r>
    </w:p>
    <w:p w14:paraId="2CFEB39B" w14:textId="77777777" w:rsidR="00BC17C6" w:rsidRPr="002362D8" w:rsidRDefault="00BC17C6">
      <w:pPr>
        <w:tabs>
          <w:tab w:val="left" w:pos="6930"/>
        </w:tabs>
        <w:rPr>
          <w:rFonts w:ascii="Arial" w:hAnsi="Arial" w:cs="Arial"/>
          <w:sz w:val="22"/>
          <w:szCs w:val="22"/>
        </w:rPr>
      </w:pPr>
    </w:p>
    <w:p w14:paraId="423D1168" w14:textId="77777777" w:rsidR="00BC17C6" w:rsidRPr="002362D8" w:rsidRDefault="00BC17C6">
      <w:pPr>
        <w:tabs>
          <w:tab w:val="left" w:pos="6930"/>
        </w:tabs>
        <w:rPr>
          <w:rFonts w:ascii="Arial" w:hAnsi="Arial" w:cs="Arial"/>
          <w:b/>
          <w:sz w:val="22"/>
          <w:szCs w:val="22"/>
        </w:rPr>
      </w:pPr>
      <w:r w:rsidRPr="002362D8">
        <w:rPr>
          <w:rFonts w:ascii="Arial" w:hAnsi="Arial" w:cs="Arial"/>
          <w:b/>
          <w:sz w:val="22"/>
          <w:szCs w:val="22"/>
        </w:rPr>
        <w:t>4497</w:t>
      </w:r>
    </w:p>
    <w:p w14:paraId="3BD1A34A" w14:textId="77777777" w:rsidR="00BC17C6" w:rsidRPr="002362D8" w:rsidRDefault="00BC17C6">
      <w:pPr>
        <w:tabs>
          <w:tab w:val="left" w:pos="6930"/>
        </w:tabs>
        <w:rPr>
          <w:rFonts w:ascii="Arial" w:hAnsi="Arial" w:cs="Arial"/>
          <w:b/>
          <w:sz w:val="22"/>
          <w:szCs w:val="22"/>
        </w:rPr>
      </w:pPr>
      <w:r w:rsidRPr="002362D8">
        <w:rPr>
          <w:rFonts w:ascii="Arial" w:hAnsi="Arial" w:cs="Arial"/>
          <w:b/>
          <w:sz w:val="22"/>
          <w:szCs w:val="22"/>
        </w:rPr>
        <w:lastRenderedPageBreak/>
        <w:t>BP 1454 folio 298r  maart 1610</w:t>
      </w:r>
    </w:p>
    <w:p w14:paraId="747225EC" w14:textId="77777777" w:rsidR="004F5615" w:rsidRPr="002362D8" w:rsidRDefault="00BC17C6">
      <w:pPr>
        <w:tabs>
          <w:tab w:val="left" w:pos="6930"/>
        </w:tabs>
        <w:rPr>
          <w:rFonts w:ascii="Arial" w:hAnsi="Arial" w:cs="Arial"/>
          <w:sz w:val="22"/>
          <w:szCs w:val="22"/>
        </w:rPr>
      </w:pPr>
      <w:r w:rsidRPr="002362D8">
        <w:rPr>
          <w:rFonts w:ascii="Arial" w:hAnsi="Arial" w:cs="Arial"/>
          <w:b/>
          <w:i/>
          <w:sz w:val="22"/>
          <w:szCs w:val="22"/>
        </w:rPr>
        <w:t>Te ’s-Hertogenbosch in de Peperstraet</w:t>
      </w:r>
      <w:r w:rsidR="004F5615" w:rsidRPr="002362D8">
        <w:rPr>
          <w:rFonts w:ascii="Arial" w:hAnsi="Arial" w:cs="Arial"/>
          <w:sz w:val="22"/>
          <w:szCs w:val="22"/>
        </w:rPr>
        <w:t>; Jan zn.v.w. Jans Janssoen van Gerwen uit Schijndel heeft verkocht aan Janneken dr.v. Jans Baptista Bruynincx een erfcijns van 18 gl.</w:t>
      </w:r>
    </w:p>
    <w:p w14:paraId="5A25B8FB" w14:textId="77777777" w:rsidR="004F5615" w:rsidRPr="002362D8" w:rsidRDefault="004F5615">
      <w:pPr>
        <w:tabs>
          <w:tab w:val="left" w:pos="6930"/>
        </w:tabs>
        <w:rPr>
          <w:rFonts w:ascii="Arial" w:hAnsi="Arial" w:cs="Arial"/>
          <w:sz w:val="22"/>
          <w:szCs w:val="22"/>
        </w:rPr>
      </w:pPr>
    </w:p>
    <w:p w14:paraId="743664E6" w14:textId="77777777" w:rsidR="004F5615" w:rsidRPr="002362D8" w:rsidRDefault="004F5615">
      <w:pPr>
        <w:tabs>
          <w:tab w:val="left" w:pos="6930"/>
        </w:tabs>
        <w:rPr>
          <w:rFonts w:ascii="Arial" w:hAnsi="Arial" w:cs="Arial"/>
          <w:b/>
          <w:sz w:val="22"/>
          <w:szCs w:val="22"/>
        </w:rPr>
      </w:pPr>
      <w:r w:rsidRPr="002362D8">
        <w:rPr>
          <w:rFonts w:ascii="Arial" w:hAnsi="Arial" w:cs="Arial"/>
          <w:b/>
          <w:sz w:val="22"/>
          <w:szCs w:val="22"/>
        </w:rPr>
        <w:t>4498</w:t>
      </w:r>
    </w:p>
    <w:p w14:paraId="65C9C516" w14:textId="77777777" w:rsidR="004F5615" w:rsidRPr="002362D8" w:rsidRDefault="004F5615">
      <w:pPr>
        <w:tabs>
          <w:tab w:val="left" w:pos="6930"/>
        </w:tabs>
        <w:rPr>
          <w:rFonts w:ascii="Arial" w:hAnsi="Arial" w:cs="Arial"/>
          <w:b/>
          <w:sz w:val="22"/>
          <w:szCs w:val="22"/>
        </w:rPr>
      </w:pPr>
      <w:r w:rsidRPr="002362D8">
        <w:rPr>
          <w:rFonts w:ascii="Arial" w:hAnsi="Arial" w:cs="Arial"/>
          <w:b/>
          <w:sz w:val="22"/>
          <w:szCs w:val="22"/>
        </w:rPr>
        <w:t>BP 1483  folio 403r april 1610</w:t>
      </w:r>
    </w:p>
    <w:p w14:paraId="089ACED0" w14:textId="77777777" w:rsidR="004F5615" w:rsidRPr="002362D8" w:rsidRDefault="004F5615">
      <w:pPr>
        <w:tabs>
          <w:tab w:val="left" w:pos="6930"/>
        </w:tabs>
        <w:rPr>
          <w:rFonts w:ascii="Arial" w:hAnsi="Arial" w:cs="Arial"/>
          <w:sz w:val="22"/>
          <w:szCs w:val="22"/>
        </w:rPr>
      </w:pPr>
      <w:r w:rsidRPr="002362D8">
        <w:rPr>
          <w:rFonts w:ascii="Arial" w:hAnsi="Arial" w:cs="Arial"/>
          <w:sz w:val="22"/>
          <w:szCs w:val="22"/>
        </w:rPr>
        <w:t xml:space="preserve">Henrick zn.v.w. Dierck Roeloffs uit Schijndel </w:t>
      </w:r>
      <w:r w:rsidRPr="002362D8">
        <w:rPr>
          <w:rFonts w:ascii="Arial" w:hAnsi="Arial" w:cs="Arial"/>
          <w:b/>
          <w:sz w:val="22"/>
          <w:szCs w:val="22"/>
          <w:u w:val="single"/>
        </w:rPr>
        <w:t>aent Wijbosch</w:t>
      </w:r>
      <w:r w:rsidRPr="002362D8">
        <w:rPr>
          <w:rFonts w:ascii="Arial" w:hAnsi="Arial" w:cs="Arial"/>
          <w:sz w:val="22"/>
          <w:szCs w:val="22"/>
        </w:rPr>
        <w:t xml:space="preserve"> heeft verkocht aan D. van Kessel t.b.v. Peeter Arnts van Heesch </w:t>
      </w:r>
      <w:r w:rsidRPr="002362D8">
        <w:rPr>
          <w:rFonts w:ascii="Arial" w:hAnsi="Arial" w:cs="Arial"/>
          <w:b/>
          <w:sz w:val="22"/>
          <w:szCs w:val="22"/>
          <w:u w:val="single"/>
        </w:rPr>
        <w:t>secretaris der stad Den Bosch</w:t>
      </w:r>
      <w:r w:rsidRPr="002362D8">
        <w:rPr>
          <w:rFonts w:ascii="Arial" w:hAnsi="Arial" w:cs="Arial"/>
          <w:sz w:val="22"/>
          <w:szCs w:val="22"/>
        </w:rPr>
        <w:t xml:space="preserve"> en Margareta van Emmerick zijn vrouw dr.v.w. Mr. Willems van Emmerick en t.b.v. Arnt en Jan broers en hun zussen Anna en Maria wettige kinderen van Peeter van Heesch verwekt bij zaliger Maria van Zoerendoncq zijn eerste vrouw, een erfcijns van 13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w:t>
      </w:r>
    </w:p>
    <w:p w14:paraId="35FCB1AB" w14:textId="77777777" w:rsidR="00BC17C6" w:rsidRPr="002362D8" w:rsidRDefault="004F5615">
      <w:pPr>
        <w:tabs>
          <w:tab w:val="left" w:pos="6930"/>
        </w:tabs>
        <w:rPr>
          <w:rFonts w:ascii="Arial" w:hAnsi="Arial" w:cs="Arial"/>
          <w:sz w:val="22"/>
          <w:szCs w:val="22"/>
        </w:rPr>
      </w:pPr>
      <w:r w:rsidRPr="002362D8">
        <w:rPr>
          <w:rFonts w:ascii="Arial" w:hAnsi="Arial" w:cs="Arial"/>
          <w:sz w:val="22"/>
          <w:szCs w:val="22"/>
        </w:rPr>
        <w:t xml:space="preserve"> </w:t>
      </w:r>
    </w:p>
    <w:p w14:paraId="3A38B820" w14:textId="77777777" w:rsidR="009A340A" w:rsidRPr="002362D8" w:rsidRDefault="004F5615">
      <w:pPr>
        <w:tabs>
          <w:tab w:val="left" w:pos="6930"/>
        </w:tabs>
        <w:rPr>
          <w:rFonts w:ascii="Arial" w:hAnsi="Arial" w:cs="Arial"/>
          <w:b/>
          <w:sz w:val="22"/>
          <w:szCs w:val="22"/>
        </w:rPr>
      </w:pPr>
      <w:r w:rsidRPr="002362D8">
        <w:rPr>
          <w:rFonts w:ascii="Arial" w:hAnsi="Arial" w:cs="Arial"/>
          <w:b/>
          <w:sz w:val="22"/>
          <w:szCs w:val="22"/>
        </w:rPr>
        <w:t>4499</w:t>
      </w:r>
    </w:p>
    <w:p w14:paraId="2CFC76A6" w14:textId="77777777" w:rsidR="004F5615" w:rsidRPr="002362D8" w:rsidRDefault="004F5615">
      <w:pPr>
        <w:tabs>
          <w:tab w:val="left" w:pos="6930"/>
        </w:tabs>
        <w:rPr>
          <w:rFonts w:ascii="Arial" w:hAnsi="Arial" w:cs="Arial"/>
          <w:b/>
          <w:sz w:val="22"/>
          <w:szCs w:val="22"/>
        </w:rPr>
      </w:pPr>
      <w:r w:rsidRPr="002362D8">
        <w:rPr>
          <w:rFonts w:ascii="Arial" w:hAnsi="Arial" w:cs="Arial"/>
          <w:b/>
          <w:sz w:val="22"/>
          <w:szCs w:val="22"/>
        </w:rPr>
        <w:t>BP 1472 folio 47v  apri l1610</w:t>
      </w:r>
    </w:p>
    <w:p w14:paraId="6C607BAB" w14:textId="77777777" w:rsidR="004F5615" w:rsidRPr="002362D8" w:rsidRDefault="00C005E2">
      <w:pPr>
        <w:tabs>
          <w:tab w:val="left" w:pos="6930"/>
        </w:tabs>
        <w:rPr>
          <w:rFonts w:ascii="Arial" w:hAnsi="Arial" w:cs="Arial"/>
          <w:sz w:val="22"/>
          <w:szCs w:val="22"/>
        </w:rPr>
      </w:pPr>
      <w:r w:rsidRPr="002362D8">
        <w:rPr>
          <w:rFonts w:ascii="Arial" w:hAnsi="Arial" w:cs="Arial"/>
          <w:sz w:val="22"/>
          <w:szCs w:val="22"/>
        </w:rPr>
        <w:t xml:space="preserve">Reynerus Potteye en wijlen Maria weduwe van wijlen Johannis zn.v.w. Hermanus Vluggers alias Degens; Lambert zn.v.w. Roeloffs Lambertss. te Nuland heeft verkocht aan Matijssen Jans Ruttenss. te Schijndel een erfcijns van 3 ½ gl. te betalen op de eerste dag van mei het hoogfeest van Jacobus en Philippus apostelen uit huis erf schuur esthuis en gronden zowel akkerland als hopland 6 lopensen </w:t>
      </w:r>
    </w:p>
    <w:p w14:paraId="4C754642" w14:textId="77777777" w:rsidR="00C005E2" w:rsidRPr="002362D8" w:rsidRDefault="00C005E2">
      <w:pPr>
        <w:tabs>
          <w:tab w:val="left" w:pos="6930"/>
        </w:tabs>
        <w:rPr>
          <w:rFonts w:ascii="Arial" w:hAnsi="Arial" w:cs="Arial"/>
          <w:sz w:val="22"/>
          <w:szCs w:val="22"/>
        </w:rPr>
      </w:pPr>
    </w:p>
    <w:p w14:paraId="4A15249F" w14:textId="77777777" w:rsidR="00C005E2" w:rsidRPr="002362D8" w:rsidRDefault="00C005E2">
      <w:pPr>
        <w:tabs>
          <w:tab w:val="left" w:pos="6930"/>
        </w:tabs>
        <w:rPr>
          <w:rFonts w:ascii="Arial" w:hAnsi="Arial" w:cs="Arial"/>
          <w:b/>
          <w:sz w:val="22"/>
          <w:szCs w:val="22"/>
        </w:rPr>
      </w:pPr>
      <w:r w:rsidRPr="002362D8">
        <w:rPr>
          <w:rFonts w:ascii="Arial" w:hAnsi="Arial" w:cs="Arial"/>
          <w:b/>
          <w:sz w:val="22"/>
          <w:szCs w:val="22"/>
        </w:rPr>
        <w:t>4500</w:t>
      </w:r>
    </w:p>
    <w:p w14:paraId="282ACF04" w14:textId="77777777" w:rsidR="00C005E2" w:rsidRPr="002362D8" w:rsidRDefault="00C005E2">
      <w:pPr>
        <w:tabs>
          <w:tab w:val="left" w:pos="6930"/>
        </w:tabs>
        <w:rPr>
          <w:rFonts w:ascii="Arial" w:hAnsi="Arial" w:cs="Arial"/>
          <w:b/>
          <w:sz w:val="22"/>
          <w:szCs w:val="22"/>
        </w:rPr>
      </w:pPr>
      <w:r w:rsidRPr="002362D8">
        <w:rPr>
          <w:rFonts w:ascii="Arial" w:hAnsi="Arial" w:cs="Arial"/>
          <w:b/>
          <w:sz w:val="22"/>
          <w:szCs w:val="22"/>
        </w:rPr>
        <w:t>BP 1483 folio 419v april 1610</w:t>
      </w:r>
    </w:p>
    <w:p w14:paraId="0D548B79" w14:textId="77777777" w:rsidR="00C005E2" w:rsidRPr="002362D8" w:rsidRDefault="00C005E2">
      <w:pPr>
        <w:tabs>
          <w:tab w:val="left" w:pos="6930"/>
        </w:tabs>
        <w:rPr>
          <w:rFonts w:ascii="Arial" w:hAnsi="Arial" w:cs="Arial"/>
          <w:sz w:val="22"/>
          <w:szCs w:val="22"/>
        </w:rPr>
      </w:pPr>
      <w:r w:rsidRPr="002362D8">
        <w:rPr>
          <w:rFonts w:ascii="Arial" w:hAnsi="Arial" w:cs="Arial"/>
          <w:sz w:val="22"/>
          <w:szCs w:val="22"/>
        </w:rPr>
        <w:t xml:space="preserve">De Sporct; Everaert zn.v.w. Adriaen Aelbertss. – Abraham Henrix Daniels van Oss over een weikamp </w:t>
      </w:r>
      <w:r w:rsidRPr="002362D8">
        <w:rPr>
          <w:rFonts w:ascii="Arial" w:hAnsi="Arial" w:cs="Arial"/>
          <w:b/>
          <w:sz w:val="22"/>
          <w:szCs w:val="22"/>
          <w:u w:val="single"/>
        </w:rPr>
        <w:t>in Wijbosch</w:t>
      </w:r>
      <w:r w:rsidRPr="002362D8">
        <w:rPr>
          <w:rFonts w:ascii="Arial" w:hAnsi="Arial" w:cs="Arial"/>
          <w:sz w:val="22"/>
          <w:szCs w:val="22"/>
        </w:rPr>
        <w:t xml:space="preserve"> transport aan Arnt zn.v.w. Dirck Artssen man van Aelken zijn vrouw dr.v.w. Jans zn.v.Peeter Eycmans</w:t>
      </w:r>
    </w:p>
    <w:p w14:paraId="7F774B37" w14:textId="77777777" w:rsidR="00C005E2" w:rsidRPr="002362D8" w:rsidRDefault="00C005E2">
      <w:pPr>
        <w:tabs>
          <w:tab w:val="left" w:pos="6930"/>
        </w:tabs>
        <w:rPr>
          <w:rFonts w:ascii="Arial" w:hAnsi="Arial" w:cs="Arial"/>
          <w:sz w:val="22"/>
          <w:szCs w:val="22"/>
        </w:rPr>
      </w:pPr>
    </w:p>
    <w:p w14:paraId="1E8D67E8" w14:textId="77777777" w:rsidR="00C005E2" w:rsidRPr="002362D8" w:rsidRDefault="00D97D47">
      <w:pPr>
        <w:tabs>
          <w:tab w:val="left" w:pos="6930"/>
        </w:tabs>
        <w:rPr>
          <w:rFonts w:ascii="Arial" w:hAnsi="Arial" w:cs="Arial"/>
          <w:b/>
          <w:sz w:val="22"/>
          <w:szCs w:val="22"/>
        </w:rPr>
      </w:pPr>
      <w:r w:rsidRPr="002362D8">
        <w:rPr>
          <w:rFonts w:ascii="Arial" w:hAnsi="Arial" w:cs="Arial"/>
          <w:b/>
          <w:sz w:val="22"/>
          <w:szCs w:val="22"/>
        </w:rPr>
        <w:t>4501</w:t>
      </w:r>
    </w:p>
    <w:p w14:paraId="31D7EA8D" w14:textId="77777777" w:rsidR="00D97D47" w:rsidRPr="002362D8" w:rsidRDefault="00D97D47">
      <w:pPr>
        <w:tabs>
          <w:tab w:val="left" w:pos="6930"/>
        </w:tabs>
        <w:rPr>
          <w:rFonts w:ascii="Arial" w:hAnsi="Arial" w:cs="Arial"/>
          <w:b/>
          <w:sz w:val="22"/>
          <w:szCs w:val="22"/>
        </w:rPr>
      </w:pPr>
      <w:r w:rsidRPr="002362D8">
        <w:rPr>
          <w:rFonts w:ascii="Arial" w:hAnsi="Arial" w:cs="Arial"/>
          <w:b/>
          <w:sz w:val="22"/>
          <w:szCs w:val="22"/>
        </w:rPr>
        <w:t>BP 1484 folio 12v april 1610</w:t>
      </w:r>
    </w:p>
    <w:p w14:paraId="434DF0B3" w14:textId="77777777" w:rsidR="00D97D47" w:rsidRPr="002362D8" w:rsidRDefault="00D97D47">
      <w:pPr>
        <w:tabs>
          <w:tab w:val="left" w:pos="6930"/>
        </w:tabs>
        <w:rPr>
          <w:rFonts w:ascii="Arial" w:hAnsi="Arial" w:cs="Arial"/>
          <w:sz w:val="22"/>
          <w:szCs w:val="22"/>
        </w:rPr>
      </w:pPr>
      <w:r w:rsidRPr="002362D8">
        <w:rPr>
          <w:rFonts w:ascii="Arial" w:hAnsi="Arial" w:cs="Arial"/>
          <w:sz w:val="22"/>
          <w:szCs w:val="22"/>
        </w:rPr>
        <w:t>Jan zn.v.w. Daniel van der As man van Marijcken dr.v.w. Rutger zn.v.w. Jans Rutgers uit Schijndel en heeft verkocht aan Arnt Houbraecken Wouterss. een erfcijns van 6 gl. – in de marge: contract in het protocolregister dd. 24 october 1624 ondertekend door Danckers</w:t>
      </w:r>
    </w:p>
    <w:p w14:paraId="2017D5D3" w14:textId="77777777" w:rsidR="00D97D47" w:rsidRPr="002362D8" w:rsidRDefault="00D97D47">
      <w:pPr>
        <w:tabs>
          <w:tab w:val="left" w:pos="6930"/>
        </w:tabs>
        <w:rPr>
          <w:rFonts w:ascii="Arial" w:hAnsi="Arial" w:cs="Arial"/>
          <w:sz w:val="22"/>
          <w:szCs w:val="22"/>
        </w:rPr>
      </w:pPr>
    </w:p>
    <w:p w14:paraId="4D72CE7A" w14:textId="77777777" w:rsidR="00D97D47" w:rsidRPr="002362D8" w:rsidRDefault="00D97D47">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342</w:t>
      </w:r>
    </w:p>
    <w:p w14:paraId="4867FB75" w14:textId="77777777" w:rsidR="00D97D47" w:rsidRPr="002362D8" w:rsidRDefault="00D97D47">
      <w:pPr>
        <w:tabs>
          <w:tab w:val="left" w:pos="6930"/>
        </w:tabs>
        <w:rPr>
          <w:rFonts w:ascii="Arial" w:hAnsi="Arial" w:cs="Arial"/>
          <w:sz w:val="22"/>
          <w:szCs w:val="22"/>
          <w:lang w:val="en-US"/>
        </w:rPr>
      </w:pPr>
    </w:p>
    <w:p w14:paraId="582688E0" w14:textId="77777777" w:rsidR="00D97D47" w:rsidRPr="002362D8" w:rsidRDefault="00D97D47">
      <w:pPr>
        <w:tabs>
          <w:tab w:val="left" w:pos="6930"/>
        </w:tabs>
        <w:rPr>
          <w:rFonts w:ascii="Arial" w:hAnsi="Arial" w:cs="Arial"/>
          <w:b/>
          <w:sz w:val="22"/>
          <w:szCs w:val="22"/>
          <w:lang w:val="en-US"/>
        </w:rPr>
      </w:pPr>
      <w:r w:rsidRPr="002362D8">
        <w:rPr>
          <w:rFonts w:ascii="Arial" w:hAnsi="Arial" w:cs="Arial"/>
          <w:b/>
          <w:sz w:val="22"/>
          <w:szCs w:val="22"/>
          <w:lang w:val="en-US"/>
        </w:rPr>
        <w:t>4502</w:t>
      </w:r>
    </w:p>
    <w:p w14:paraId="595DDD41" w14:textId="77777777" w:rsidR="00D97D47" w:rsidRPr="002362D8" w:rsidRDefault="00D97D47">
      <w:pPr>
        <w:tabs>
          <w:tab w:val="left" w:pos="6930"/>
        </w:tabs>
        <w:rPr>
          <w:rFonts w:ascii="Arial" w:hAnsi="Arial" w:cs="Arial"/>
          <w:b/>
          <w:sz w:val="22"/>
          <w:szCs w:val="22"/>
          <w:lang w:val="en-US"/>
        </w:rPr>
      </w:pPr>
      <w:r w:rsidRPr="002362D8">
        <w:rPr>
          <w:rFonts w:ascii="Arial" w:hAnsi="Arial" w:cs="Arial"/>
          <w:b/>
          <w:sz w:val="22"/>
          <w:szCs w:val="22"/>
          <w:lang w:val="en-US"/>
        </w:rPr>
        <w:t>BP 1454 folio 365r april 1610</w:t>
      </w:r>
    </w:p>
    <w:p w14:paraId="00FDE554" w14:textId="77777777" w:rsidR="00D97D47" w:rsidRPr="002362D8" w:rsidRDefault="00D97D47">
      <w:pPr>
        <w:tabs>
          <w:tab w:val="left" w:pos="6930"/>
        </w:tabs>
        <w:rPr>
          <w:rFonts w:ascii="Arial" w:hAnsi="Arial" w:cs="Arial"/>
          <w:sz w:val="22"/>
          <w:szCs w:val="22"/>
        </w:rPr>
      </w:pPr>
      <w:r w:rsidRPr="002362D8">
        <w:rPr>
          <w:rFonts w:ascii="Arial" w:hAnsi="Arial" w:cs="Arial"/>
          <w:sz w:val="22"/>
          <w:szCs w:val="22"/>
        </w:rPr>
        <w:t xml:space="preserve">Goyart zn.v.w. Dirick Horx uit Schijndel </w:t>
      </w:r>
      <w:r w:rsidRPr="002362D8">
        <w:rPr>
          <w:rFonts w:ascii="Arial" w:hAnsi="Arial" w:cs="Arial"/>
          <w:b/>
          <w:sz w:val="22"/>
          <w:szCs w:val="22"/>
          <w:u w:val="single"/>
        </w:rPr>
        <w:t>in de Broecstraet</w:t>
      </w:r>
      <w:r w:rsidRPr="002362D8">
        <w:rPr>
          <w:rFonts w:ascii="Arial" w:hAnsi="Arial" w:cs="Arial"/>
          <w:sz w:val="22"/>
          <w:szCs w:val="22"/>
        </w:rPr>
        <w:t xml:space="preserve"> man van Lijsbeth dr.v.w. Hendrick Adriaenssen van Sochell heeft verkocht an Antonis Franssen en Joris Damen </w:t>
      </w:r>
      <w:r w:rsidRPr="002362D8">
        <w:rPr>
          <w:rFonts w:ascii="Arial" w:hAnsi="Arial" w:cs="Arial"/>
          <w:b/>
          <w:sz w:val="22"/>
          <w:szCs w:val="22"/>
          <w:u w:val="single"/>
        </w:rPr>
        <w:t>kerkmeesters van de kerk te Gemonde</w:t>
      </w:r>
      <w:r w:rsidRPr="002362D8">
        <w:rPr>
          <w:rFonts w:ascii="Arial" w:hAnsi="Arial" w:cs="Arial"/>
          <w:sz w:val="22"/>
          <w:szCs w:val="22"/>
        </w:rPr>
        <w:t xml:space="preserve"> t.b.v. die kerk een erfcijns van 1 ½ gl. te betalen op de feestdag van Sint Marten in de winter [11 november] </w:t>
      </w:r>
      <w:r w:rsidR="00920C7C" w:rsidRPr="002362D8">
        <w:rPr>
          <w:rFonts w:ascii="Arial" w:hAnsi="Arial" w:cs="Arial"/>
          <w:sz w:val="22"/>
          <w:szCs w:val="22"/>
        </w:rPr>
        <w:t xml:space="preserve">uit een kamp weiland  - in de marge: Teunis Jaspers Bresser en Jan Everts Schellekens </w:t>
      </w:r>
      <w:r w:rsidR="00920C7C" w:rsidRPr="002362D8">
        <w:rPr>
          <w:rFonts w:ascii="Arial" w:hAnsi="Arial" w:cs="Arial"/>
          <w:b/>
          <w:sz w:val="22"/>
          <w:szCs w:val="22"/>
          <w:u w:val="single"/>
        </w:rPr>
        <w:t>fabriekmeesters van genoemde kerk</w:t>
      </w:r>
      <w:r w:rsidR="00920C7C" w:rsidRPr="002362D8">
        <w:rPr>
          <w:rFonts w:ascii="Arial" w:hAnsi="Arial" w:cs="Arial"/>
          <w:sz w:val="22"/>
          <w:szCs w:val="22"/>
        </w:rPr>
        <w:t xml:space="preserve"> hebben bekend dat Seger Ariens proprietaris van het genoemde onderpand de cijns heeft afgelost dd. </w:t>
      </w:r>
      <w:r w:rsidR="008E6E20" w:rsidRPr="002362D8">
        <w:rPr>
          <w:rFonts w:ascii="Arial" w:hAnsi="Arial" w:cs="Arial"/>
          <w:sz w:val="22"/>
          <w:szCs w:val="22"/>
        </w:rPr>
        <w:t>28 october 1642</w:t>
      </w:r>
    </w:p>
    <w:p w14:paraId="27536B68" w14:textId="77777777" w:rsidR="008E6E20" w:rsidRPr="002362D8" w:rsidRDefault="008E6E20">
      <w:pPr>
        <w:tabs>
          <w:tab w:val="left" w:pos="6930"/>
        </w:tabs>
        <w:rPr>
          <w:rFonts w:ascii="Arial" w:hAnsi="Arial" w:cs="Arial"/>
          <w:sz w:val="22"/>
          <w:szCs w:val="22"/>
        </w:rPr>
      </w:pPr>
    </w:p>
    <w:p w14:paraId="464C4ED9" w14:textId="77777777" w:rsidR="008E6E20" w:rsidRPr="002362D8" w:rsidRDefault="008E6E20">
      <w:pPr>
        <w:tabs>
          <w:tab w:val="left" w:pos="6930"/>
        </w:tabs>
        <w:rPr>
          <w:rFonts w:ascii="Arial" w:hAnsi="Arial" w:cs="Arial"/>
          <w:b/>
          <w:sz w:val="22"/>
          <w:szCs w:val="22"/>
        </w:rPr>
      </w:pPr>
      <w:r w:rsidRPr="002362D8">
        <w:rPr>
          <w:rFonts w:ascii="Arial" w:hAnsi="Arial" w:cs="Arial"/>
          <w:b/>
          <w:sz w:val="22"/>
          <w:szCs w:val="22"/>
        </w:rPr>
        <w:t>4503</w:t>
      </w:r>
    </w:p>
    <w:p w14:paraId="7879A68B" w14:textId="77777777" w:rsidR="008E6E20" w:rsidRPr="002362D8" w:rsidRDefault="008E6E20">
      <w:pPr>
        <w:tabs>
          <w:tab w:val="left" w:pos="6930"/>
        </w:tabs>
        <w:rPr>
          <w:rFonts w:ascii="Arial" w:hAnsi="Arial" w:cs="Arial"/>
          <w:b/>
          <w:sz w:val="22"/>
          <w:szCs w:val="22"/>
        </w:rPr>
      </w:pPr>
      <w:r w:rsidRPr="002362D8">
        <w:rPr>
          <w:rFonts w:ascii="Arial" w:hAnsi="Arial" w:cs="Arial"/>
          <w:b/>
          <w:sz w:val="22"/>
          <w:szCs w:val="22"/>
        </w:rPr>
        <w:t>BP 1455 folio 12r april 1610</w:t>
      </w:r>
    </w:p>
    <w:p w14:paraId="6DF72492" w14:textId="77777777" w:rsidR="008E6E20" w:rsidRPr="002362D8" w:rsidRDefault="008E6E20">
      <w:pPr>
        <w:tabs>
          <w:tab w:val="left" w:pos="6930"/>
        </w:tabs>
        <w:rPr>
          <w:rFonts w:ascii="Arial" w:hAnsi="Arial" w:cs="Arial"/>
          <w:sz w:val="22"/>
          <w:szCs w:val="22"/>
        </w:rPr>
      </w:pPr>
      <w:r w:rsidRPr="002362D8">
        <w:rPr>
          <w:rFonts w:ascii="Arial" w:hAnsi="Arial" w:cs="Arial"/>
          <w:sz w:val="22"/>
          <w:szCs w:val="22"/>
        </w:rPr>
        <w:t xml:space="preserve">Peeter zn.v. Huijbert Jacopss. man van Mariken dr.v.w. Geerart Lenertss., transport aan Lambert zn.v.w. Michielssone Laureijns Michielsz. uit Gemonde en genoemde Peeter is 25 jaar oud </w:t>
      </w:r>
    </w:p>
    <w:p w14:paraId="3D42DB77" w14:textId="77777777" w:rsidR="008E6E20" w:rsidRPr="002362D8" w:rsidRDefault="008E6E20">
      <w:pPr>
        <w:tabs>
          <w:tab w:val="left" w:pos="6930"/>
        </w:tabs>
        <w:rPr>
          <w:rFonts w:ascii="Arial" w:hAnsi="Arial" w:cs="Arial"/>
          <w:sz w:val="22"/>
          <w:szCs w:val="22"/>
        </w:rPr>
      </w:pPr>
    </w:p>
    <w:p w14:paraId="48EA49C2" w14:textId="77777777" w:rsidR="008E6E20" w:rsidRPr="002362D8" w:rsidRDefault="008E6E20">
      <w:pPr>
        <w:tabs>
          <w:tab w:val="left" w:pos="6930"/>
        </w:tabs>
        <w:rPr>
          <w:rFonts w:ascii="Arial" w:hAnsi="Arial" w:cs="Arial"/>
          <w:b/>
          <w:sz w:val="22"/>
          <w:szCs w:val="22"/>
        </w:rPr>
      </w:pPr>
      <w:r w:rsidRPr="002362D8">
        <w:rPr>
          <w:rFonts w:ascii="Arial" w:hAnsi="Arial" w:cs="Arial"/>
          <w:b/>
          <w:sz w:val="22"/>
          <w:szCs w:val="22"/>
        </w:rPr>
        <w:t>4504</w:t>
      </w:r>
    </w:p>
    <w:p w14:paraId="5F1C7609" w14:textId="77777777" w:rsidR="008E6E20" w:rsidRPr="002362D8" w:rsidRDefault="008E6E20">
      <w:pPr>
        <w:tabs>
          <w:tab w:val="left" w:pos="6930"/>
        </w:tabs>
        <w:rPr>
          <w:rFonts w:ascii="Arial" w:hAnsi="Arial" w:cs="Arial"/>
          <w:b/>
          <w:sz w:val="22"/>
          <w:szCs w:val="22"/>
        </w:rPr>
      </w:pPr>
      <w:r w:rsidRPr="002362D8">
        <w:rPr>
          <w:rFonts w:ascii="Arial" w:hAnsi="Arial" w:cs="Arial"/>
          <w:b/>
          <w:sz w:val="22"/>
          <w:szCs w:val="22"/>
        </w:rPr>
        <w:t>BP 1484 folio 61v mei 1610</w:t>
      </w:r>
    </w:p>
    <w:p w14:paraId="61E919F3" w14:textId="77777777" w:rsidR="008E6E20" w:rsidRPr="002362D8" w:rsidRDefault="008E6E20">
      <w:pPr>
        <w:tabs>
          <w:tab w:val="left" w:pos="6930"/>
        </w:tabs>
        <w:rPr>
          <w:rFonts w:ascii="Arial" w:hAnsi="Arial" w:cs="Arial"/>
          <w:sz w:val="22"/>
          <w:szCs w:val="22"/>
        </w:rPr>
      </w:pPr>
      <w:r w:rsidRPr="002362D8">
        <w:rPr>
          <w:rFonts w:ascii="Arial" w:hAnsi="Arial" w:cs="Arial"/>
          <w:b/>
          <w:i/>
          <w:sz w:val="22"/>
          <w:szCs w:val="22"/>
        </w:rPr>
        <w:t>Een hoeve te Gestel bij Herlaer</w:t>
      </w:r>
      <w:r w:rsidRPr="002362D8">
        <w:rPr>
          <w:rFonts w:ascii="Arial" w:hAnsi="Arial" w:cs="Arial"/>
          <w:sz w:val="22"/>
          <w:szCs w:val="22"/>
        </w:rPr>
        <w:t>; Jan zn.v.w. Jan Adriaens uit Schijndel heeft verk</w:t>
      </w:r>
      <w:r w:rsidR="00CD3D6A" w:rsidRPr="002362D8">
        <w:rPr>
          <w:rFonts w:ascii="Arial" w:hAnsi="Arial" w:cs="Arial"/>
          <w:sz w:val="22"/>
          <w:szCs w:val="22"/>
        </w:rPr>
        <w:t>oc</w:t>
      </w:r>
      <w:r w:rsidRPr="002362D8">
        <w:rPr>
          <w:rFonts w:ascii="Arial" w:hAnsi="Arial" w:cs="Arial"/>
          <w:sz w:val="22"/>
          <w:szCs w:val="22"/>
        </w:rPr>
        <w:t>ht aan Henrick Henricx</w:t>
      </w:r>
      <w:r w:rsidR="00806CB5" w:rsidRPr="002362D8">
        <w:rPr>
          <w:rFonts w:ascii="Arial" w:hAnsi="Arial" w:cs="Arial"/>
          <w:sz w:val="22"/>
          <w:szCs w:val="22"/>
        </w:rPr>
        <w:t xml:space="preserve"> een erfcijns van 6 gl. </w:t>
      </w:r>
    </w:p>
    <w:p w14:paraId="46956195" w14:textId="77777777" w:rsidR="00806CB5" w:rsidRPr="002362D8" w:rsidRDefault="00806CB5">
      <w:pPr>
        <w:tabs>
          <w:tab w:val="left" w:pos="6930"/>
        </w:tabs>
        <w:rPr>
          <w:rFonts w:ascii="Arial" w:hAnsi="Arial" w:cs="Arial"/>
          <w:sz w:val="22"/>
          <w:szCs w:val="22"/>
        </w:rPr>
      </w:pPr>
    </w:p>
    <w:p w14:paraId="6BCD76F4" w14:textId="77777777" w:rsidR="00806CB5" w:rsidRPr="002362D8" w:rsidRDefault="00806CB5">
      <w:pPr>
        <w:tabs>
          <w:tab w:val="left" w:pos="6930"/>
        </w:tabs>
        <w:rPr>
          <w:rFonts w:ascii="Arial" w:hAnsi="Arial" w:cs="Arial"/>
          <w:b/>
          <w:sz w:val="22"/>
          <w:szCs w:val="22"/>
        </w:rPr>
      </w:pPr>
      <w:r w:rsidRPr="002362D8">
        <w:rPr>
          <w:rFonts w:ascii="Arial" w:hAnsi="Arial" w:cs="Arial"/>
          <w:b/>
          <w:sz w:val="22"/>
          <w:szCs w:val="22"/>
        </w:rPr>
        <w:lastRenderedPageBreak/>
        <w:t>4505</w:t>
      </w:r>
    </w:p>
    <w:p w14:paraId="44596913" w14:textId="77777777" w:rsidR="00806CB5" w:rsidRPr="002362D8" w:rsidRDefault="00806CB5">
      <w:pPr>
        <w:tabs>
          <w:tab w:val="left" w:pos="6930"/>
        </w:tabs>
        <w:rPr>
          <w:rFonts w:ascii="Arial" w:hAnsi="Arial" w:cs="Arial"/>
          <w:b/>
          <w:sz w:val="22"/>
          <w:szCs w:val="22"/>
        </w:rPr>
      </w:pPr>
      <w:r w:rsidRPr="002362D8">
        <w:rPr>
          <w:rFonts w:ascii="Arial" w:hAnsi="Arial" w:cs="Arial"/>
          <w:b/>
          <w:sz w:val="22"/>
          <w:szCs w:val="22"/>
        </w:rPr>
        <w:t>BP 1455 folo 76r  14 mei 1610</w:t>
      </w:r>
    </w:p>
    <w:p w14:paraId="3520D040" w14:textId="77777777" w:rsidR="00806CB5" w:rsidRPr="002362D8" w:rsidRDefault="00806CB5">
      <w:pPr>
        <w:tabs>
          <w:tab w:val="left" w:pos="6930"/>
        </w:tabs>
        <w:rPr>
          <w:rFonts w:ascii="Arial" w:hAnsi="Arial" w:cs="Arial"/>
          <w:sz w:val="22"/>
          <w:szCs w:val="22"/>
        </w:rPr>
      </w:pPr>
      <w:r w:rsidRPr="002362D8">
        <w:rPr>
          <w:rFonts w:ascii="Arial" w:hAnsi="Arial" w:cs="Arial"/>
          <w:sz w:val="22"/>
          <w:szCs w:val="22"/>
        </w:rPr>
        <w:t xml:space="preserve">Herman Geerartss. van Schijndel uit Rosmalen is schuldig aan Antonis Rutgerss. van Boxmere </w:t>
      </w:r>
      <w:r w:rsidRPr="002362D8">
        <w:rPr>
          <w:rFonts w:ascii="Arial" w:hAnsi="Arial" w:cs="Arial"/>
          <w:b/>
          <w:sz w:val="22"/>
          <w:szCs w:val="22"/>
          <w:u w:val="single"/>
        </w:rPr>
        <w:t>bierbrouwer</w:t>
      </w:r>
      <w:r w:rsidRPr="002362D8">
        <w:rPr>
          <w:rFonts w:ascii="Arial" w:hAnsi="Arial" w:cs="Arial"/>
          <w:sz w:val="22"/>
          <w:szCs w:val="22"/>
        </w:rPr>
        <w:t xml:space="preserve"> een som van 210 gl. </w:t>
      </w:r>
      <w:r w:rsidRPr="002362D8">
        <w:rPr>
          <w:rFonts w:ascii="Arial" w:hAnsi="Arial" w:cs="Arial"/>
          <w:b/>
          <w:i/>
          <w:sz w:val="22"/>
          <w:szCs w:val="22"/>
        </w:rPr>
        <w:t>; parochie Hees ter plaatse Monickwinckell, een busselen schaerhouts van den Bunthoff, den Rouwenbeempt</w:t>
      </w:r>
    </w:p>
    <w:p w14:paraId="46E1F2A1" w14:textId="77777777" w:rsidR="00806CB5" w:rsidRPr="002362D8" w:rsidRDefault="00806CB5">
      <w:pPr>
        <w:tabs>
          <w:tab w:val="left" w:pos="6930"/>
        </w:tabs>
        <w:rPr>
          <w:rFonts w:ascii="Arial" w:hAnsi="Arial" w:cs="Arial"/>
          <w:sz w:val="22"/>
          <w:szCs w:val="22"/>
        </w:rPr>
      </w:pPr>
    </w:p>
    <w:p w14:paraId="6525D9FC" w14:textId="77777777" w:rsidR="00806CB5" w:rsidRPr="002362D8" w:rsidRDefault="00806CB5">
      <w:pPr>
        <w:tabs>
          <w:tab w:val="left" w:pos="6930"/>
        </w:tabs>
        <w:rPr>
          <w:rFonts w:ascii="Arial" w:hAnsi="Arial" w:cs="Arial"/>
          <w:b/>
          <w:sz w:val="22"/>
          <w:szCs w:val="22"/>
        </w:rPr>
      </w:pPr>
      <w:r w:rsidRPr="002362D8">
        <w:rPr>
          <w:rFonts w:ascii="Arial" w:hAnsi="Arial" w:cs="Arial"/>
          <w:b/>
          <w:sz w:val="22"/>
          <w:szCs w:val="22"/>
        </w:rPr>
        <w:t>4506</w:t>
      </w:r>
    </w:p>
    <w:p w14:paraId="78288E08" w14:textId="77777777" w:rsidR="00806CB5" w:rsidRPr="002362D8" w:rsidRDefault="00806CB5">
      <w:pPr>
        <w:tabs>
          <w:tab w:val="left" w:pos="6930"/>
        </w:tabs>
        <w:rPr>
          <w:rFonts w:ascii="Arial" w:hAnsi="Arial" w:cs="Arial"/>
          <w:b/>
          <w:sz w:val="22"/>
          <w:szCs w:val="22"/>
        </w:rPr>
      </w:pPr>
      <w:r w:rsidRPr="002362D8">
        <w:rPr>
          <w:rFonts w:ascii="Arial" w:hAnsi="Arial" w:cs="Arial"/>
          <w:b/>
          <w:sz w:val="22"/>
          <w:szCs w:val="22"/>
        </w:rPr>
        <w:t>BP 1455 folio 85r  mei 1610</w:t>
      </w:r>
    </w:p>
    <w:p w14:paraId="46DDC1EA" w14:textId="77777777" w:rsidR="000A0437" w:rsidRPr="002362D8" w:rsidRDefault="00806CB5">
      <w:pPr>
        <w:tabs>
          <w:tab w:val="left" w:pos="6930"/>
        </w:tabs>
        <w:rPr>
          <w:rFonts w:ascii="Arial" w:hAnsi="Arial" w:cs="Arial"/>
          <w:sz w:val="22"/>
          <w:szCs w:val="22"/>
        </w:rPr>
      </w:pPr>
      <w:r w:rsidRPr="002362D8">
        <w:rPr>
          <w:rFonts w:ascii="Arial" w:hAnsi="Arial" w:cs="Arial"/>
          <w:sz w:val="22"/>
          <w:szCs w:val="22"/>
        </w:rPr>
        <w:t xml:space="preserve">Vijf lopensen land te Schijndel </w:t>
      </w:r>
      <w:r w:rsidRPr="002362D8">
        <w:rPr>
          <w:rFonts w:ascii="Arial" w:hAnsi="Arial" w:cs="Arial"/>
          <w:b/>
          <w:sz w:val="22"/>
          <w:szCs w:val="22"/>
          <w:u w:val="single"/>
        </w:rPr>
        <w:t>aan het Wijbosch</w:t>
      </w:r>
      <w:r w:rsidRPr="002362D8">
        <w:rPr>
          <w:rFonts w:ascii="Arial" w:hAnsi="Arial" w:cs="Arial"/>
          <w:sz w:val="22"/>
          <w:szCs w:val="22"/>
        </w:rPr>
        <w:t xml:space="preserve"> met als belendingen Gijsbert Gijsberts van den Bogart, </w:t>
      </w:r>
      <w:r w:rsidRPr="002362D8">
        <w:rPr>
          <w:rFonts w:ascii="Arial" w:hAnsi="Arial" w:cs="Arial"/>
          <w:b/>
          <w:sz w:val="22"/>
          <w:szCs w:val="22"/>
          <w:u w:val="single"/>
        </w:rPr>
        <w:t>Heer Wouter Wouterss. priester</w:t>
      </w:r>
      <w:r w:rsidR="000A0437" w:rsidRPr="002362D8">
        <w:rPr>
          <w:rFonts w:ascii="Arial" w:hAnsi="Arial" w:cs="Arial"/>
          <w:b/>
          <w:sz w:val="22"/>
          <w:szCs w:val="22"/>
          <w:u w:val="single"/>
        </w:rPr>
        <w:t xml:space="preserve">, </w:t>
      </w:r>
      <w:r w:rsidRPr="002362D8">
        <w:rPr>
          <w:rFonts w:ascii="Arial" w:hAnsi="Arial" w:cs="Arial"/>
          <w:sz w:val="22"/>
          <w:szCs w:val="22"/>
        </w:rPr>
        <w:t>Jan Geeritss. van de Ven</w:t>
      </w:r>
      <w:r w:rsidR="000A0437" w:rsidRPr="002362D8">
        <w:rPr>
          <w:rFonts w:ascii="Arial" w:hAnsi="Arial" w:cs="Arial"/>
          <w:sz w:val="22"/>
          <w:szCs w:val="22"/>
        </w:rPr>
        <w:t xml:space="preserve">, Jan Janssen Verhoeven en nog 3 lopensen land </w:t>
      </w:r>
      <w:r w:rsidR="000A0437" w:rsidRPr="002362D8">
        <w:rPr>
          <w:rFonts w:ascii="Arial" w:hAnsi="Arial" w:cs="Arial"/>
          <w:b/>
          <w:sz w:val="22"/>
          <w:szCs w:val="22"/>
          <w:u w:val="single"/>
        </w:rPr>
        <w:t>in die Hartbeemden int Wijbosch</w:t>
      </w:r>
      <w:r w:rsidR="000A0437" w:rsidRPr="002362D8">
        <w:rPr>
          <w:rFonts w:ascii="Arial" w:hAnsi="Arial" w:cs="Arial"/>
          <w:sz w:val="22"/>
          <w:szCs w:val="22"/>
        </w:rPr>
        <w:t xml:space="preserve"> met als belendingen het </w:t>
      </w:r>
      <w:r w:rsidR="000A0437" w:rsidRPr="002362D8">
        <w:rPr>
          <w:rFonts w:ascii="Arial" w:hAnsi="Arial" w:cs="Arial"/>
          <w:b/>
          <w:sz w:val="22"/>
          <w:szCs w:val="22"/>
          <w:u w:val="single"/>
        </w:rPr>
        <w:t>erf van de kerk van Schijndel</w:t>
      </w:r>
      <w:r w:rsidR="000A0437" w:rsidRPr="002362D8">
        <w:rPr>
          <w:rFonts w:ascii="Arial" w:hAnsi="Arial" w:cs="Arial"/>
          <w:sz w:val="22"/>
          <w:szCs w:val="22"/>
        </w:rPr>
        <w:t xml:space="preserve">, het </w:t>
      </w:r>
      <w:r w:rsidR="000A0437" w:rsidRPr="002362D8">
        <w:rPr>
          <w:rFonts w:ascii="Arial" w:hAnsi="Arial" w:cs="Arial"/>
          <w:b/>
          <w:sz w:val="22"/>
          <w:szCs w:val="22"/>
          <w:u w:val="single"/>
        </w:rPr>
        <w:t xml:space="preserve">erf van het Onze Lieve Vrouwe altaar in de kerk van Schijndel </w:t>
      </w:r>
      <w:r w:rsidR="000A0437" w:rsidRPr="002362D8">
        <w:rPr>
          <w:rFonts w:ascii="Arial" w:hAnsi="Arial" w:cs="Arial"/>
          <w:sz w:val="22"/>
          <w:szCs w:val="22"/>
        </w:rPr>
        <w:t>, Jan Geritss. van de Ven, transport aan Geeritken dr.v.w. Peeter Jegers Willemss. en wijlen Anna, Lambert zn.v.w. Michiel Laureijnss. man van Maria</w:t>
      </w:r>
    </w:p>
    <w:p w14:paraId="44651555" w14:textId="77777777" w:rsidR="000A0437" w:rsidRPr="002362D8" w:rsidRDefault="000A0437">
      <w:pPr>
        <w:tabs>
          <w:tab w:val="left" w:pos="6930"/>
        </w:tabs>
        <w:rPr>
          <w:rFonts w:ascii="Arial" w:hAnsi="Arial" w:cs="Arial"/>
          <w:sz w:val="22"/>
          <w:szCs w:val="22"/>
        </w:rPr>
      </w:pPr>
    </w:p>
    <w:p w14:paraId="74F04A39" w14:textId="77777777" w:rsidR="000A0437" w:rsidRPr="002362D8" w:rsidRDefault="000A0437">
      <w:pPr>
        <w:tabs>
          <w:tab w:val="left" w:pos="6930"/>
        </w:tabs>
        <w:rPr>
          <w:rFonts w:ascii="Arial" w:hAnsi="Arial" w:cs="Arial"/>
          <w:b/>
          <w:sz w:val="22"/>
          <w:szCs w:val="22"/>
        </w:rPr>
      </w:pPr>
      <w:r w:rsidRPr="002362D8">
        <w:rPr>
          <w:rFonts w:ascii="Arial" w:hAnsi="Arial" w:cs="Arial"/>
          <w:b/>
          <w:sz w:val="22"/>
          <w:szCs w:val="22"/>
        </w:rPr>
        <w:t>4507</w:t>
      </w:r>
    </w:p>
    <w:p w14:paraId="415C5F93" w14:textId="77777777" w:rsidR="000A0437" w:rsidRPr="002362D8" w:rsidRDefault="000A0437">
      <w:pPr>
        <w:tabs>
          <w:tab w:val="left" w:pos="6930"/>
        </w:tabs>
        <w:rPr>
          <w:rFonts w:ascii="Arial" w:hAnsi="Arial" w:cs="Arial"/>
          <w:b/>
          <w:sz w:val="22"/>
          <w:szCs w:val="22"/>
        </w:rPr>
      </w:pPr>
      <w:r w:rsidRPr="002362D8">
        <w:rPr>
          <w:rFonts w:ascii="Arial" w:hAnsi="Arial" w:cs="Arial"/>
          <w:b/>
          <w:sz w:val="22"/>
          <w:szCs w:val="22"/>
        </w:rPr>
        <w:t xml:space="preserve">BP 1484 folio 106v </w:t>
      </w:r>
      <w:r w:rsidR="00090746" w:rsidRPr="002362D8">
        <w:rPr>
          <w:rFonts w:ascii="Arial" w:hAnsi="Arial" w:cs="Arial"/>
          <w:b/>
          <w:sz w:val="22"/>
          <w:szCs w:val="22"/>
        </w:rPr>
        <w:t xml:space="preserve">27 </w:t>
      </w:r>
      <w:r w:rsidRPr="002362D8">
        <w:rPr>
          <w:rFonts w:ascii="Arial" w:hAnsi="Arial" w:cs="Arial"/>
          <w:b/>
          <w:sz w:val="22"/>
          <w:szCs w:val="22"/>
        </w:rPr>
        <w:t xml:space="preserve"> mei 1610</w:t>
      </w:r>
    </w:p>
    <w:p w14:paraId="0FCB4F6A" w14:textId="77777777" w:rsidR="00806CB5" w:rsidRPr="002362D8" w:rsidRDefault="000A0437">
      <w:pPr>
        <w:tabs>
          <w:tab w:val="left" w:pos="6930"/>
        </w:tabs>
        <w:rPr>
          <w:rFonts w:ascii="Arial" w:hAnsi="Arial" w:cs="Arial"/>
          <w:b/>
          <w:sz w:val="22"/>
          <w:szCs w:val="22"/>
          <w:u w:val="single"/>
        </w:rPr>
      </w:pPr>
      <w:r w:rsidRPr="002362D8">
        <w:rPr>
          <w:rFonts w:ascii="Arial" w:hAnsi="Arial" w:cs="Arial"/>
          <w:b/>
          <w:sz w:val="22"/>
          <w:szCs w:val="22"/>
          <w:u w:val="single"/>
        </w:rPr>
        <w:t xml:space="preserve">Dominus Goeswinus priester en kanunnik </w:t>
      </w:r>
      <w:r w:rsidR="00090746" w:rsidRPr="002362D8">
        <w:rPr>
          <w:rFonts w:ascii="Arial" w:hAnsi="Arial" w:cs="Arial"/>
          <w:b/>
          <w:sz w:val="22"/>
          <w:szCs w:val="22"/>
          <w:u w:val="single"/>
        </w:rPr>
        <w:t>in de collegiale kerk van Sint Petrus te Boxtel zn.v.w. Gerardus zn.v. Johannis Goossens</w:t>
      </w:r>
      <w:r w:rsidR="00090746" w:rsidRPr="002362D8">
        <w:rPr>
          <w:rFonts w:ascii="Arial" w:hAnsi="Arial" w:cs="Arial"/>
          <w:sz w:val="22"/>
          <w:szCs w:val="22"/>
        </w:rPr>
        <w:t xml:space="preserve">; Lucas zn.v.w. Jans Michielssoen wonende te Rosmalen heeft verkocht aan Wouter zn.v.w. Corstiaen Henricx Eymbertss. een erfcijns van 3 gl. uit een stuk akkerland </w:t>
      </w:r>
      <w:r w:rsidR="00090746" w:rsidRPr="002362D8">
        <w:rPr>
          <w:rFonts w:ascii="Arial" w:hAnsi="Arial" w:cs="Arial"/>
          <w:b/>
          <w:sz w:val="22"/>
          <w:szCs w:val="22"/>
          <w:u w:val="single"/>
        </w:rPr>
        <w:t>opt Lutte</w:t>
      </w:r>
      <w:r w:rsidR="00C40329" w:rsidRPr="002362D8">
        <w:rPr>
          <w:rFonts w:ascii="Arial" w:hAnsi="Arial" w:cs="Arial"/>
          <w:b/>
          <w:sz w:val="22"/>
          <w:szCs w:val="22"/>
          <w:u w:val="single"/>
        </w:rPr>
        <w:t>l</w:t>
      </w:r>
      <w:r w:rsidR="00090746" w:rsidRPr="002362D8">
        <w:rPr>
          <w:rFonts w:ascii="Arial" w:hAnsi="Arial" w:cs="Arial"/>
          <w:b/>
          <w:sz w:val="22"/>
          <w:szCs w:val="22"/>
          <w:u w:val="single"/>
        </w:rPr>
        <w:t>eijnde</w:t>
      </w:r>
      <w:r w:rsidR="00090746" w:rsidRPr="002362D8">
        <w:rPr>
          <w:rFonts w:ascii="Arial" w:hAnsi="Arial" w:cs="Arial"/>
          <w:sz w:val="22"/>
          <w:szCs w:val="22"/>
        </w:rPr>
        <w:t xml:space="preserve"> 6 lopensen met als belendingen Jan Adriaens, </w:t>
      </w:r>
      <w:r w:rsidR="00090746" w:rsidRPr="002362D8">
        <w:rPr>
          <w:rFonts w:ascii="Arial" w:hAnsi="Arial" w:cs="Arial"/>
          <w:b/>
          <w:sz w:val="22"/>
          <w:szCs w:val="22"/>
          <w:u w:val="single"/>
        </w:rPr>
        <w:t xml:space="preserve">Jan Joris Peeterss. vorster te Schijndel, </w:t>
      </w:r>
      <w:r w:rsidR="00806CB5" w:rsidRPr="002362D8">
        <w:rPr>
          <w:rFonts w:ascii="Arial" w:hAnsi="Arial" w:cs="Arial"/>
          <w:b/>
          <w:sz w:val="22"/>
          <w:szCs w:val="22"/>
          <w:u w:val="single"/>
        </w:rPr>
        <w:t xml:space="preserve"> </w:t>
      </w:r>
    </w:p>
    <w:p w14:paraId="05B25427" w14:textId="77777777" w:rsidR="00920C7C" w:rsidRPr="002362D8" w:rsidRDefault="00920C7C">
      <w:pPr>
        <w:tabs>
          <w:tab w:val="left" w:pos="6930"/>
        </w:tabs>
        <w:rPr>
          <w:rFonts w:ascii="Arial" w:hAnsi="Arial" w:cs="Arial"/>
          <w:sz w:val="22"/>
          <w:szCs w:val="22"/>
        </w:rPr>
      </w:pPr>
    </w:p>
    <w:p w14:paraId="255309F3" w14:textId="77777777" w:rsidR="00C005E2" w:rsidRPr="002362D8" w:rsidRDefault="00090746">
      <w:pPr>
        <w:tabs>
          <w:tab w:val="left" w:pos="6930"/>
        </w:tabs>
        <w:rPr>
          <w:rFonts w:ascii="Arial" w:hAnsi="Arial" w:cs="Arial"/>
          <w:b/>
          <w:sz w:val="22"/>
          <w:szCs w:val="22"/>
        </w:rPr>
      </w:pPr>
      <w:r w:rsidRPr="002362D8">
        <w:rPr>
          <w:rFonts w:ascii="Arial" w:hAnsi="Arial" w:cs="Arial"/>
          <w:b/>
          <w:sz w:val="22"/>
          <w:szCs w:val="22"/>
        </w:rPr>
        <w:t>4508</w:t>
      </w:r>
    </w:p>
    <w:p w14:paraId="7DB18870" w14:textId="77777777" w:rsidR="00090746" w:rsidRPr="002362D8" w:rsidRDefault="00090746">
      <w:pPr>
        <w:tabs>
          <w:tab w:val="left" w:pos="6930"/>
        </w:tabs>
        <w:rPr>
          <w:rFonts w:ascii="Arial" w:hAnsi="Arial" w:cs="Arial"/>
          <w:b/>
          <w:sz w:val="22"/>
          <w:szCs w:val="22"/>
        </w:rPr>
      </w:pPr>
      <w:r w:rsidRPr="002362D8">
        <w:rPr>
          <w:rFonts w:ascii="Arial" w:hAnsi="Arial" w:cs="Arial"/>
          <w:b/>
          <w:sz w:val="22"/>
          <w:szCs w:val="22"/>
        </w:rPr>
        <w:t>BP 1484 folio 97r  juni 1610</w:t>
      </w:r>
    </w:p>
    <w:p w14:paraId="1ECC36BD" w14:textId="77777777" w:rsidR="00090746" w:rsidRPr="002362D8" w:rsidRDefault="00090746">
      <w:pPr>
        <w:tabs>
          <w:tab w:val="left" w:pos="6930"/>
        </w:tabs>
        <w:rPr>
          <w:rFonts w:ascii="Arial" w:hAnsi="Arial" w:cs="Arial"/>
          <w:sz w:val="22"/>
          <w:szCs w:val="22"/>
        </w:rPr>
      </w:pPr>
      <w:r w:rsidRPr="002362D8">
        <w:rPr>
          <w:rFonts w:ascii="Arial" w:hAnsi="Arial" w:cs="Arial"/>
          <w:sz w:val="22"/>
          <w:szCs w:val="22"/>
        </w:rPr>
        <w:t>Peeter zn.v.w. Thomas Henricxss. man van Catharijna dr.v.w. Goyaert Adriaenss. over een koeweide</w:t>
      </w:r>
    </w:p>
    <w:p w14:paraId="1B5CA27D" w14:textId="77777777" w:rsidR="00090746" w:rsidRPr="002362D8" w:rsidRDefault="00090746">
      <w:pPr>
        <w:tabs>
          <w:tab w:val="left" w:pos="6930"/>
        </w:tabs>
        <w:rPr>
          <w:rFonts w:ascii="Arial" w:hAnsi="Arial" w:cs="Arial"/>
          <w:b/>
          <w:sz w:val="22"/>
          <w:szCs w:val="22"/>
        </w:rPr>
      </w:pPr>
      <w:r w:rsidRPr="002362D8">
        <w:rPr>
          <w:rFonts w:ascii="Arial" w:hAnsi="Arial" w:cs="Arial"/>
          <w:b/>
          <w:sz w:val="22"/>
          <w:szCs w:val="22"/>
        </w:rPr>
        <w:t>4509</w:t>
      </w:r>
    </w:p>
    <w:p w14:paraId="4BD2673B" w14:textId="77777777" w:rsidR="00090746" w:rsidRPr="002362D8" w:rsidRDefault="00090746">
      <w:pPr>
        <w:tabs>
          <w:tab w:val="left" w:pos="6930"/>
        </w:tabs>
        <w:rPr>
          <w:rFonts w:ascii="Arial" w:hAnsi="Arial" w:cs="Arial"/>
          <w:b/>
          <w:sz w:val="22"/>
          <w:szCs w:val="22"/>
        </w:rPr>
      </w:pPr>
      <w:r w:rsidRPr="002362D8">
        <w:rPr>
          <w:rFonts w:ascii="Arial" w:hAnsi="Arial" w:cs="Arial"/>
          <w:b/>
          <w:sz w:val="22"/>
          <w:szCs w:val="22"/>
        </w:rPr>
        <w:t>BP 1472 folio 70v  juni 1610</w:t>
      </w:r>
    </w:p>
    <w:p w14:paraId="61CF29C2" w14:textId="77777777" w:rsidR="004B5C90" w:rsidRPr="002362D8" w:rsidRDefault="004B5C90">
      <w:pPr>
        <w:tabs>
          <w:tab w:val="left" w:pos="6930"/>
        </w:tabs>
        <w:rPr>
          <w:rFonts w:ascii="Arial" w:hAnsi="Arial" w:cs="Arial"/>
          <w:sz w:val="22"/>
          <w:szCs w:val="22"/>
        </w:rPr>
      </w:pPr>
      <w:r w:rsidRPr="002362D8">
        <w:rPr>
          <w:rFonts w:ascii="Arial" w:hAnsi="Arial" w:cs="Arial"/>
          <w:sz w:val="22"/>
          <w:szCs w:val="22"/>
        </w:rPr>
        <w:t>Gielis zn.v.w. Rutger Roeloffs uit Schijndel man van Aelken dr.v.w. Smith (?) Jan Danielsz. heeft verk</w:t>
      </w:r>
      <w:r w:rsidR="00CD3D6A" w:rsidRPr="002362D8">
        <w:rPr>
          <w:rFonts w:ascii="Arial" w:hAnsi="Arial" w:cs="Arial"/>
          <w:sz w:val="22"/>
          <w:szCs w:val="22"/>
        </w:rPr>
        <w:t>oc</w:t>
      </w:r>
      <w:r w:rsidRPr="002362D8">
        <w:rPr>
          <w:rFonts w:ascii="Arial" w:hAnsi="Arial" w:cs="Arial"/>
          <w:sz w:val="22"/>
          <w:szCs w:val="22"/>
        </w:rPr>
        <w:t xml:space="preserve">ht aan Gerard Janssoen van de Wiel t.b.v. </w:t>
      </w:r>
      <w:r w:rsidRPr="002362D8">
        <w:rPr>
          <w:rFonts w:ascii="Arial" w:hAnsi="Arial" w:cs="Arial"/>
          <w:sz w:val="22"/>
          <w:szCs w:val="22"/>
          <w:u w:val="single"/>
        </w:rPr>
        <w:t xml:space="preserve">de Arme Begijnen op het Groot Begijnhof te ‘sBosch </w:t>
      </w:r>
      <w:r w:rsidRPr="002362D8">
        <w:rPr>
          <w:rFonts w:ascii="Arial" w:hAnsi="Arial" w:cs="Arial"/>
          <w:sz w:val="22"/>
          <w:szCs w:val="22"/>
        </w:rPr>
        <w:t xml:space="preserve">een erfcijns van 6 ½ gl. te betalen op het hoogfeest van Pinksteren uit een huis erf hof schuur esthuis </w:t>
      </w:r>
      <w:r w:rsidRPr="002362D8">
        <w:rPr>
          <w:rFonts w:ascii="Arial" w:hAnsi="Arial" w:cs="Arial"/>
          <w:b/>
          <w:sz w:val="22"/>
          <w:szCs w:val="22"/>
          <w:u w:val="single"/>
        </w:rPr>
        <w:t>opt Lutteleijnde</w:t>
      </w:r>
      <w:r w:rsidRPr="002362D8">
        <w:rPr>
          <w:rFonts w:ascii="Arial" w:hAnsi="Arial" w:cs="Arial"/>
          <w:sz w:val="22"/>
          <w:szCs w:val="22"/>
        </w:rPr>
        <w:t xml:space="preserve"> met als belendingen Dierick Lambert Wouters – in de marge: </w:t>
      </w:r>
      <w:r w:rsidRPr="002362D8">
        <w:rPr>
          <w:rFonts w:ascii="Arial" w:hAnsi="Arial" w:cs="Arial"/>
          <w:b/>
          <w:sz w:val="22"/>
          <w:szCs w:val="22"/>
          <w:u w:val="single"/>
        </w:rPr>
        <w:t>Adriana Mutsaerts meesterese van het Groot Begijnhof</w:t>
      </w:r>
      <w:r w:rsidRPr="002362D8">
        <w:rPr>
          <w:rFonts w:ascii="Arial" w:hAnsi="Arial" w:cs="Arial"/>
          <w:sz w:val="22"/>
          <w:szCs w:val="22"/>
        </w:rPr>
        <w:t xml:space="preserve"> heeft bekend dat Jacob Martens proprietaris van het onderpand de erfcijns heeft afgelost op 15 april 1644 ondertekend door J. van der Meulen</w:t>
      </w:r>
    </w:p>
    <w:p w14:paraId="6381E3D2" w14:textId="77777777" w:rsidR="004B5C90" w:rsidRPr="002362D8" w:rsidRDefault="004B5C90">
      <w:pPr>
        <w:tabs>
          <w:tab w:val="left" w:pos="6930"/>
        </w:tabs>
        <w:rPr>
          <w:rFonts w:ascii="Arial" w:hAnsi="Arial" w:cs="Arial"/>
          <w:sz w:val="22"/>
          <w:szCs w:val="22"/>
        </w:rPr>
      </w:pPr>
    </w:p>
    <w:p w14:paraId="090DE228" w14:textId="77777777" w:rsidR="004B5C90" w:rsidRPr="002362D8" w:rsidRDefault="004B5C90">
      <w:pPr>
        <w:tabs>
          <w:tab w:val="left" w:pos="6930"/>
        </w:tabs>
        <w:rPr>
          <w:rFonts w:ascii="Arial" w:hAnsi="Arial" w:cs="Arial"/>
          <w:b/>
          <w:sz w:val="22"/>
          <w:szCs w:val="22"/>
        </w:rPr>
      </w:pPr>
      <w:r w:rsidRPr="002362D8">
        <w:rPr>
          <w:rFonts w:ascii="Arial" w:hAnsi="Arial" w:cs="Arial"/>
          <w:b/>
          <w:sz w:val="22"/>
          <w:szCs w:val="22"/>
        </w:rPr>
        <w:t>4510</w:t>
      </w:r>
    </w:p>
    <w:p w14:paraId="74A9DD76" w14:textId="77777777" w:rsidR="004B5C90" w:rsidRPr="002362D8" w:rsidRDefault="004B5C90">
      <w:pPr>
        <w:tabs>
          <w:tab w:val="left" w:pos="6930"/>
        </w:tabs>
        <w:rPr>
          <w:rFonts w:ascii="Arial" w:hAnsi="Arial" w:cs="Arial"/>
          <w:b/>
          <w:sz w:val="22"/>
          <w:szCs w:val="22"/>
        </w:rPr>
      </w:pPr>
      <w:r w:rsidRPr="002362D8">
        <w:rPr>
          <w:rFonts w:ascii="Arial" w:hAnsi="Arial" w:cs="Arial"/>
          <w:b/>
          <w:sz w:val="22"/>
          <w:szCs w:val="22"/>
        </w:rPr>
        <w:t>BP 1455 folio 183r juni 1610</w:t>
      </w:r>
    </w:p>
    <w:p w14:paraId="33A1FC44" w14:textId="77777777" w:rsidR="0024135A" w:rsidRPr="002362D8" w:rsidRDefault="004B5C90">
      <w:pPr>
        <w:tabs>
          <w:tab w:val="left" w:pos="6930"/>
        </w:tabs>
        <w:rPr>
          <w:rFonts w:ascii="Arial" w:hAnsi="Arial" w:cs="Arial"/>
          <w:sz w:val="22"/>
          <w:szCs w:val="22"/>
        </w:rPr>
      </w:pPr>
      <w:r w:rsidRPr="002362D8">
        <w:rPr>
          <w:rFonts w:ascii="Arial" w:hAnsi="Arial" w:cs="Arial"/>
          <w:sz w:val="22"/>
          <w:szCs w:val="22"/>
        </w:rPr>
        <w:t>Jan zn.v.w. Henric zn.v. Peeter St</w:t>
      </w:r>
      <w:r w:rsidR="0024135A" w:rsidRPr="002362D8">
        <w:rPr>
          <w:rFonts w:ascii="Arial" w:hAnsi="Arial" w:cs="Arial"/>
          <w:sz w:val="22"/>
          <w:szCs w:val="22"/>
        </w:rPr>
        <w:t>o</w:t>
      </w:r>
      <w:r w:rsidRPr="002362D8">
        <w:rPr>
          <w:rFonts w:ascii="Arial" w:hAnsi="Arial" w:cs="Arial"/>
          <w:sz w:val="22"/>
          <w:szCs w:val="22"/>
        </w:rPr>
        <w:t>elkens wonende te Schijndel heeft verk</w:t>
      </w:r>
      <w:r w:rsidR="00CD3D6A" w:rsidRPr="002362D8">
        <w:rPr>
          <w:rFonts w:ascii="Arial" w:hAnsi="Arial" w:cs="Arial"/>
          <w:sz w:val="22"/>
          <w:szCs w:val="22"/>
        </w:rPr>
        <w:t>oc</w:t>
      </w:r>
      <w:r w:rsidRPr="002362D8">
        <w:rPr>
          <w:rFonts w:ascii="Arial" w:hAnsi="Arial" w:cs="Arial"/>
          <w:sz w:val="22"/>
          <w:szCs w:val="22"/>
        </w:rPr>
        <w:t xml:space="preserve">ht aan Gerard Janssen van de Wiel t.b.v. Balthus </w:t>
      </w:r>
      <w:r w:rsidR="0024135A" w:rsidRPr="002362D8">
        <w:rPr>
          <w:rFonts w:ascii="Arial" w:hAnsi="Arial" w:cs="Arial"/>
          <w:sz w:val="22"/>
          <w:szCs w:val="22"/>
        </w:rPr>
        <w:t xml:space="preserve">Wouterss. Pluijm een erfcijns van 12 gl. uit huis erf hof esthuis en akker- en hopland </w:t>
      </w:r>
      <w:r w:rsidR="0024135A" w:rsidRPr="002362D8">
        <w:rPr>
          <w:rFonts w:ascii="Arial" w:hAnsi="Arial" w:cs="Arial"/>
          <w:b/>
          <w:sz w:val="22"/>
          <w:szCs w:val="22"/>
          <w:u w:val="single"/>
        </w:rPr>
        <w:t>aent Wybosch</w:t>
      </w:r>
      <w:r w:rsidR="0024135A" w:rsidRPr="002362D8">
        <w:rPr>
          <w:rFonts w:ascii="Arial" w:hAnsi="Arial" w:cs="Arial"/>
          <w:sz w:val="22"/>
          <w:szCs w:val="22"/>
        </w:rPr>
        <w:t xml:space="preserve"> met als belendingen Peeter Lamberts Peeterss., Meus Jans Willemss., Peeter Jans Peeterss. de gemene straat – in de marge: </w:t>
      </w:r>
      <w:r w:rsidR="0024135A" w:rsidRPr="002362D8">
        <w:rPr>
          <w:rFonts w:ascii="Arial" w:hAnsi="Arial" w:cs="Arial"/>
          <w:b/>
          <w:sz w:val="22"/>
          <w:szCs w:val="22"/>
          <w:u w:val="single"/>
        </w:rPr>
        <w:t>Heer Herman de Bitter raadsheer te ‘sBosch en rentmeester van de Tafel van de H.Geest in ‘sBosch</w:t>
      </w:r>
      <w:r w:rsidR="0024135A" w:rsidRPr="002362D8">
        <w:rPr>
          <w:rFonts w:ascii="Arial" w:hAnsi="Arial" w:cs="Arial"/>
          <w:sz w:val="22"/>
          <w:szCs w:val="22"/>
        </w:rPr>
        <w:t xml:space="preserve"> heeft bekend dat Jan Hendricx Stoelkens de cijns heeft afgelost op 7 juli 1640 ondertekend door Van Kessel</w:t>
      </w:r>
    </w:p>
    <w:p w14:paraId="6857950B" w14:textId="77777777" w:rsidR="0024135A" w:rsidRPr="002362D8" w:rsidRDefault="0024135A">
      <w:pPr>
        <w:tabs>
          <w:tab w:val="left" w:pos="6930"/>
        </w:tabs>
        <w:rPr>
          <w:rFonts w:ascii="Arial" w:hAnsi="Arial" w:cs="Arial"/>
          <w:sz w:val="22"/>
          <w:szCs w:val="22"/>
        </w:rPr>
      </w:pPr>
    </w:p>
    <w:p w14:paraId="02FDA6C2" w14:textId="77777777" w:rsidR="0024135A" w:rsidRPr="002362D8" w:rsidRDefault="002961C6">
      <w:pPr>
        <w:tabs>
          <w:tab w:val="left" w:pos="6930"/>
        </w:tabs>
        <w:rPr>
          <w:rFonts w:ascii="Arial" w:hAnsi="Arial" w:cs="Arial"/>
          <w:b/>
          <w:sz w:val="22"/>
          <w:szCs w:val="22"/>
        </w:rPr>
      </w:pPr>
      <w:r w:rsidRPr="002362D8">
        <w:rPr>
          <w:rFonts w:ascii="Arial" w:hAnsi="Arial" w:cs="Arial"/>
          <w:b/>
          <w:sz w:val="22"/>
          <w:szCs w:val="22"/>
        </w:rPr>
        <w:t>4511</w:t>
      </w:r>
    </w:p>
    <w:p w14:paraId="57F31932" w14:textId="77777777" w:rsidR="002961C6" w:rsidRPr="002362D8" w:rsidRDefault="002961C6">
      <w:pPr>
        <w:tabs>
          <w:tab w:val="left" w:pos="6930"/>
        </w:tabs>
        <w:rPr>
          <w:rFonts w:ascii="Arial" w:hAnsi="Arial" w:cs="Arial"/>
          <w:b/>
          <w:sz w:val="22"/>
          <w:szCs w:val="22"/>
        </w:rPr>
      </w:pPr>
      <w:r w:rsidRPr="002362D8">
        <w:rPr>
          <w:rFonts w:ascii="Arial" w:hAnsi="Arial" w:cs="Arial"/>
          <w:b/>
          <w:sz w:val="22"/>
          <w:szCs w:val="22"/>
        </w:rPr>
        <w:t>BP 1455  folio 189r  juni 1610</w:t>
      </w:r>
    </w:p>
    <w:p w14:paraId="241A8044" w14:textId="77777777" w:rsidR="002961C6" w:rsidRPr="002362D8" w:rsidRDefault="002961C6">
      <w:pPr>
        <w:tabs>
          <w:tab w:val="left" w:pos="6930"/>
        </w:tabs>
        <w:rPr>
          <w:rFonts w:ascii="Arial" w:hAnsi="Arial" w:cs="Arial"/>
          <w:sz w:val="22"/>
          <w:szCs w:val="22"/>
        </w:rPr>
      </w:pPr>
      <w:r w:rsidRPr="002362D8">
        <w:rPr>
          <w:rFonts w:ascii="Arial" w:hAnsi="Arial" w:cs="Arial"/>
          <w:sz w:val="22"/>
          <w:szCs w:val="22"/>
        </w:rPr>
        <w:t>Jan zn.v.w. Jans Michielsz. uit Schijndel man van Metken dr.v.w. Henric Goyartss. heeft verk</w:t>
      </w:r>
      <w:r w:rsidR="00CD3D6A" w:rsidRPr="002362D8">
        <w:rPr>
          <w:rFonts w:ascii="Arial" w:hAnsi="Arial" w:cs="Arial"/>
          <w:sz w:val="22"/>
          <w:szCs w:val="22"/>
        </w:rPr>
        <w:t>oc</w:t>
      </w:r>
      <w:r w:rsidRPr="002362D8">
        <w:rPr>
          <w:rFonts w:ascii="Arial" w:hAnsi="Arial" w:cs="Arial"/>
          <w:sz w:val="22"/>
          <w:szCs w:val="22"/>
        </w:rPr>
        <w:t xml:space="preserve">ht aan Peeter zn.v.w. Thomas janssen van Nuenen een erfcijns van 15 gl. te betalen op de feestdag van Jan Baptist [24 juni] uit een huis erf hof schuur schop of wagenhuis en 10 lopensen land ter plaatse </w:t>
      </w:r>
      <w:r w:rsidRPr="002362D8">
        <w:rPr>
          <w:rFonts w:ascii="Arial" w:hAnsi="Arial" w:cs="Arial"/>
          <w:b/>
          <w:sz w:val="22"/>
          <w:szCs w:val="22"/>
          <w:u w:val="single"/>
        </w:rPr>
        <w:t>aen Delschoth</w:t>
      </w:r>
      <w:r w:rsidRPr="002362D8">
        <w:rPr>
          <w:rFonts w:ascii="Arial" w:hAnsi="Arial" w:cs="Arial"/>
          <w:sz w:val="22"/>
          <w:szCs w:val="22"/>
        </w:rPr>
        <w:t xml:space="preserve"> met als belendingen Laureijns Wouters van den Bogart, aan twee straten, en uit een blote hofstad en hof 2 lopensen tegenover het genoemde huis , Peeterken weduwe van wijlen Henrick Daniels, de gemene straat</w:t>
      </w:r>
    </w:p>
    <w:p w14:paraId="27B766CE" w14:textId="77777777" w:rsidR="004B5C90" w:rsidRPr="002362D8" w:rsidRDefault="0024135A">
      <w:pPr>
        <w:tabs>
          <w:tab w:val="left" w:pos="6930"/>
        </w:tabs>
        <w:rPr>
          <w:rFonts w:ascii="Arial" w:hAnsi="Arial" w:cs="Arial"/>
          <w:sz w:val="22"/>
          <w:szCs w:val="22"/>
        </w:rPr>
      </w:pPr>
      <w:r w:rsidRPr="002362D8">
        <w:rPr>
          <w:rFonts w:ascii="Arial" w:hAnsi="Arial" w:cs="Arial"/>
          <w:sz w:val="22"/>
          <w:szCs w:val="22"/>
        </w:rPr>
        <w:lastRenderedPageBreak/>
        <w:t xml:space="preserve"> </w:t>
      </w:r>
    </w:p>
    <w:p w14:paraId="41EFA5DB" w14:textId="77777777" w:rsidR="002961C6" w:rsidRPr="002362D8" w:rsidRDefault="002961C6">
      <w:pPr>
        <w:tabs>
          <w:tab w:val="left" w:pos="6930"/>
        </w:tabs>
        <w:rPr>
          <w:rFonts w:ascii="Arial" w:hAnsi="Arial" w:cs="Arial"/>
          <w:b/>
          <w:sz w:val="22"/>
          <w:szCs w:val="22"/>
          <w:lang w:val="en-US"/>
        </w:rPr>
      </w:pPr>
      <w:r w:rsidRPr="002362D8">
        <w:rPr>
          <w:rFonts w:ascii="Arial" w:hAnsi="Arial" w:cs="Arial"/>
          <w:b/>
          <w:sz w:val="22"/>
          <w:szCs w:val="22"/>
          <w:lang w:val="en-US"/>
        </w:rPr>
        <w:t>4512</w:t>
      </w:r>
    </w:p>
    <w:p w14:paraId="21BAA52B" w14:textId="77777777" w:rsidR="0086123D" w:rsidRPr="002362D8" w:rsidRDefault="002961C6">
      <w:pPr>
        <w:tabs>
          <w:tab w:val="left" w:pos="6930"/>
        </w:tabs>
        <w:rPr>
          <w:rFonts w:ascii="Arial" w:hAnsi="Arial" w:cs="Arial"/>
          <w:b/>
          <w:sz w:val="22"/>
          <w:szCs w:val="22"/>
          <w:lang w:val="en-US"/>
        </w:rPr>
      </w:pPr>
      <w:r w:rsidRPr="002362D8">
        <w:rPr>
          <w:rFonts w:ascii="Arial" w:hAnsi="Arial" w:cs="Arial"/>
          <w:b/>
          <w:sz w:val="22"/>
          <w:szCs w:val="22"/>
          <w:lang w:val="en-US"/>
        </w:rPr>
        <w:t>BP</w:t>
      </w:r>
      <w:r w:rsidR="0086123D" w:rsidRPr="002362D8">
        <w:rPr>
          <w:rFonts w:ascii="Arial" w:hAnsi="Arial" w:cs="Arial"/>
          <w:b/>
          <w:sz w:val="22"/>
          <w:szCs w:val="22"/>
          <w:lang w:val="en-US"/>
        </w:rPr>
        <w:t xml:space="preserve"> 1484 folio 270r juli 1610 [Latijn]</w:t>
      </w:r>
    </w:p>
    <w:p w14:paraId="105F1799" w14:textId="77777777" w:rsidR="0086123D" w:rsidRPr="002362D8" w:rsidRDefault="0086123D">
      <w:pPr>
        <w:tabs>
          <w:tab w:val="left" w:pos="6930"/>
        </w:tabs>
        <w:rPr>
          <w:rFonts w:ascii="Arial" w:hAnsi="Arial" w:cs="Arial"/>
          <w:sz w:val="22"/>
          <w:szCs w:val="22"/>
        </w:rPr>
      </w:pPr>
      <w:r w:rsidRPr="002362D8">
        <w:rPr>
          <w:rFonts w:ascii="Arial" w:hAnsi="Arial" w:cs="Arial"/>
          <w:sz w:val="22"/>
          <w:szCs w:val="22"/>
        </w:rPr>
        <w:t xml:space="preserve">Arnoldus zn.v.w. Johannis Goyaarts Rovers en Johannis Pauli en Sara zijn vrouw, huis erf hof schuur en 10 lopensen land onder </w:t>
      </w:r>
      <w:r w:rsidRPr="002362D8">
        <w:rPr>
          <w:rFonts w:ascii="Arial" w:hAnsi="Arial" w:cs="Arial"/>
          <w:b/>
          <w:sz w:val="22"/>
          <w:szCs w:val="22"/>
          <w:u w:val="single"/>
        </w:rPr>
        <w:t>Delschot</w:t>
      </w:r>
      <w:r w:rsidRPr="002362D8">
        <w:rPr>
          <w:rFonts w:ascii="Arial" w:hAnsi="Arial" w:cs="Arial"/>
          <w:sz w:val="22"/>
          <w:szCs w:val="22"/>
        </w:rPr>
        <w:t xml:space="preserve"> met als belendingen Wolt</w:t>
      </w:r>
      <w:r w:rsidR="007134D8" w:rsidRPr="002362D8">
        <w:rPr>
          <w:rFonts w:ascii="Arial" w:hAnsi="Arial" w:cs="Arial"/>
          <w:sz w:val="22"/>
          <w:szCs w:val="22"/>
        </w:rPr>
        <w:t>erus Janssen, Willem Emonts, de gemene straat, welke cijns Gerardus zn.v.w. Jacobus Willems Pennincx  transporteerde aan Johannis zn.v.w. Godefridus Rovers dd. 3 juli ….</w:t>
      </w:r>
    </w:p>
    <w:p w14:paraId="2B190C2B" w14:textId="77777777" w:rsidR="0086123D" w:rsidRPr="002362D8" w:rsidRDefault="0086123D">
      <w:pPr>
        <w:tabs>
          <w:tab w:val="left" w:pos="6930"/>
        </w:tabs>
        <w:rPr>
          <w:rFonts w:ascii="Arial" w:hAnsi="Arial" w:cs="Arial"/>
          <w:sz w:val="22"/>
          <w:szCs w:val="22"/>
        </w:rPr>
      </w:pPr>
    </w:p>
    <w:p w14:paraId="7AF4A150" w14:textId="77777777" w:rsidR="007134D8" w:rsidRPr="002362D8" w:rsidRDefault="007134D8">
      <w:pPr>
        <w:tabs>
          <w:tab w:val="left" w:pos="6930"/>
        </w:tabs>
        <w:rPr>
          <w:rFonts w:ascii="Arial" w:hAnsi="Arial" w:cs="Arial"/>
          <w:b/>
          <w:sz w:val="22"/>
          <w:szCs w:val="22"/>
        </w:rPr>
      </w:pPr>
      <w:r w:rsidRPr="002362D8">
        <w:rPr>
          <w:rFonts w:ascii="Arial" w:hAnsi="Arial" w:cs="Arial"/>
          <w:b/>
          <w:sz w:val="22"/>
          <w:szCs w:val="22"/>
        </w:rPr>
        <w:t>4513</w:t>
      </w:r>
    </w:p>
    <w:p w14:paraId="15DD7626" w14:textId="77777777" w:rsidR="007134D8" w:rsidRPr="002362D8" w:rsidRDefault="007134D8">
      <w:pPr>
        <w:tabs>
          <w:tab w:val="left" w:pos="6930"/>
        </w:tabs>
        <w:rPr>
          <w:rFonts w:ascii="Arial" w:hAnsi="Arial" w:cs="Arial"/>
          <w:b/>
          <w:sz w:val="22"/>
          <w:szCs w:val="22"/>
        </w:rPr>
      </w:pPr>
      <w:r w:rsidRPr="002362D8">
        <w:rPr>
          <w:rFonts w:ascii="Arial" w:hAnsi="Arial" w:cs="Arial"/>
          <w:b/>
          <w:sz w:val="22"/>
          <w:szCs w:val="22"/>
        </w:rPr>
        <w:t>BP 1455 folio 273r  augustus 1610</w:t>
      </w:r>
    </w:p>
    <w:p w14:paraId="6C0A3B7C" w14:textId="77777777" w:rsidR="007134D8" w:rsidRPr="002362D8" w:rsidRDefault="007134D8">
      <w:pPr>
        <w:tabs>
          <w:tab w:val="left" w:pos="6930"/>
        </w:tabs>
        <w:rPr>
          <w:rFonts w:ascii="Arial" w:hAnsi="Arial" w:cs="Arial"/>
          <w:sz w:val="22"/>
          <w:szCs w:val="22"/>
        </w:rPr>
      </w:pPr>
      <w:r w:rsidRPr="002362D8">
        <w:rPr>
          <w:rFonts w:ascii="Arial" w:hAnsi="Arial" w:cs="Arial"/>
          <w:sz w:val="22"/>
          <w:szCs w:val="22"/>
        </w:rPr>
        <w:t xml:space="preserve">Jan zn.v.w. Joris Peeterss. te Schijndel </w:t>
      </w:r>
    </w:p>
    <w:p w14:paraId="5F990047" w14:textId="77777777" w:rsidR="00090746" w:rsidRPr="002362D8" w:rsidRDefault="004B5C90">
      <w:pPr>
        <w:tabs>
          <w:tab w:val="left" w:pos="6930"/>
        </w:tabs>
        <w:rPr>
          <w:rFonts w:ascii="Arial" w:hAnsi="Arial" w:cs="Arial"/>
          <w:sz w:val="22"/>
          <w:szCs w:val="22"/>
        </w:rPr>
      </w:pPr>
      <w:r w:rsidRPr="002362D8">
        <w:rPr>
          <w:rFonts w:ascii="Arial" w:hAnsi="Arial" w:cs="Arial"/>
          <w:sz w:val="22"/>
          <w:szCs w:val="22"/>
        </w:rPr>
        <w:t xml:space="preserve"> </w:t>
      </w:r>
    </w:p>
    <w:p w14:paraId="0BAC83EE" w14:textId="77777777" w:rsidR="00090746" w:rsidRPr="002362D8" w:rsidRDefault="007134D8">
      <w:pPr>
        <w:tabs>
          <w:tab w:val="left" w:pos="6930"/>
        </w:tabs>
        <w:rPr>
          <w:rFonts w:ascii="Arial" w:hAnsi="Arial" w:cs="Arial"/>
          <w:b/>
          <w:sz w:val="22"/>
          <w:szCs w:val="22"/>
        </w:rPr>
      </w:pPr>
      <w:r w:rsidRPr="002362D8">
        <w:rPr>
          <w:rFonts w:ascii="Arial" w:hAnsi="Arial" w:cs="Arial"/>
          <w:b/>
          <w:sz w:val="22"/>
          <w:szCs w:val="22"/>
        </w:rPr>
        <w:t>4514</w:t>
      </w:r>
    </w:p>
    <w:p w14:paraId="744DF6A8" w14:textId="77777777" w:rsidR="007134D8" w:rsidRPr="002362D8" w:rsidRDefault="007134D8">
      <w:pPr>
        <w:tabs>
          <w:tab w:val="left" w:pos="6930"/>
        </w:tabs>
        <w:rPr>
          <w:rFonts w:ascii="Arial" w:hAnsi="Arial" w:cs="Arial"/>
          <w:b/>
          <w:sz w:val="22"/>
          <w:szCs w:val="22"/>
        </w:rPr>
      </w:pPr>
      <w:r w:rsidRPr="002362D8">
        <w:rPr>
          <w:rFonts w:ascii="Arial" w:hAnsi="Arial" w:cs="Arial"/>
          <w:b/>
          <w:sz w:val="22"/>
          <w:szCs w:val="22"/>
        </w:rPr>
        <w:t>BP 1484 folio 312v  augustus 1610</w:t>
      </w:r>
    </w:p>
    <w:p w14:paraId="6DFC89E2" w14:textId="77777777" w:rsidR="007134D8" w:rsidRPr="002362D8" w:rsidRDefault="007134D8">
      <w:pPr>
        <w:tabs>
          <w:tab w:val="left" w:pos="6930"/>
        </w:tabs>
        <w:rPr>
          <w:rFonts w:ascii="Arial" w:hAnsi="Arial" w:cs="Arial"/>
          <w:sz w:val="22"/>
          <w:szCs w:val="22"/>
        </w:rPr>
      </w:pPr>
      <w:r w:rsidRPr="002362D8">
        <w:rPr>
          <w:rFonts w:ascii="Arial" w:hAnsi="Arial" w:cs="Arial"/>
          <w:b/>
          <w:i/>
          <w:sz w:val="22"/>
          <w:szCs w:val="22"/>
        </w:rPr>
        <w:t>Daniel Martens schout te Alem en de Sint Pieterskerk te ’s-Hertogenbosch</w:t>
      </w:r>
      <w:r w:rsidRPr="002362D8">
        <w:rPr>
          <w:rFonts w:ascii="Arial" w:hAnsi="Arial" w:cs="Arial"/>
          <w:sz w:val="22"/>
          <w:szCs w:val="22"/>
        </w:rPr>
        <w:t>; Jan zn.v. Swits Jacopss. en Geertruijt zijn huisvrouw dr.v.w. Henrick Dierick Dielis – in de marge aflossing van een cijns dd. 24 december 1637 ondertekend door J, vcan Dreijsschor</w:t>
      </w:r>
    </w:p>
    <w:p w14:paraId="0C4290E0" w14:textId="77777777" w:rsidR="000A2B7E" w:rsidRPr="002362D8" w:rsidRDefault="000A2B7E">
      <w:pPr>
        <w:tabs>
          <w:tab w:val="left" w:pos="6930"/>
        </w:tabs>
        <w:rPr>
          <w:rFonts w:ascii="Arial" w:hAnsi="Arial" w:cs="Arial"/>
          <w:sz w:val="22"/>
          <w:szCs w:val="22"/>
        </w:rPr>
      </w:pPr>
    </w:p>
    <w:p w14:paraId="70BC98E5" w14:textId="77777777" w:rsidR="000A2B7E" w:rsidRPr="002362D8" w:rsidRDefault="000A2B7E">
      <w:pPr>
        <w:tabs>
          <w:tab w:val="left" w:pos="6930"/>
        </w:tabs>
        <w:rPr>
          <w:rFonts w:ascii="Arial" w:hAnsi="Arial" w:cs="Arial"/>
          <w:b/>
          <w:color w:val="FF0000"/>
          <w:sz w:val="22"/>
          <w:szCs w:val="22"/>
          <w:lang w:val="en-US"/>
        </w:rPr>
      </w:pPr>
      <w:r w:rsidRPr="002362D8">
        <w:rPr>
          <w:rFonts w:ascii="Arial" w:hAnsi="Arial" w:cs="Arial"/>
          <w:b/>
          <w:color w:val="FF0000"/>
          <w:sz w:val="22"/>
          <w:szCs w:val="22"/>
          <w:lang w:val="en-US"/>
        </w:rPr>
        <w:t>blad 343</w:t>
      </w:r>
    </w:p>
    <w:p w14:paraId="0E4279E3" w14:textId="77777777" w:rsidR="000A2B7E" w:rsidRPr="002362D8" w:rsidRDefault="000A2B7E">
      <w:pPr>
        <w:tabs>
          <w:tab w:val="left" w:pos="6930"/>
        </w:tabs>
        <w:rPr>
          <w:rFonts w:ascii="Arial" w:hAnsi="Arial" w:cs="Arial"/>
          <w:sz w:val="22"/>
          <w:szCs w:val="22"/>
          <w:lang w:val="en-US"/>
        </w:rPr>
      </w:pPr>
    </w:p>
    <w:p w14:paraId="274AB423" w14:textId="77777777" w:rsidR="000A2B7E" w:rsidRPr="002362D8" w:rsidRDefault="000A2B7E">
      <w:pPr>
        <w:tabs>
          <w:tab w:val="left" w:pos="6930"/>
        </w:tabs>
        <w:rPr>
          <w:rFonts w:ascii="Arial" w:hAnsi="Arial" w:cs="Arial"/>
          <w:b/>
          <w:sz w:val="22"/>
          <w:szCs w:val="22"/>
          <w:lang w:val="en-US"/>
        </w:rPr>
      </w:pPr>
      <w:r w:rsidRPr="002362D8">
        <w:rPr>
          <w:rFonts w:ascii="Arial" w:hAnsi="Arial" w:cs="Arial"/>
          <w:b/>
          <w:sz w:val="22"/>
          <w:szCs w:val="22"/>
          <w:lang w:val="en-US"/>
        </w:rPr>
        <w:t>4515</w:t>
      </w:r>
    </w:p>
    <w:p w14:paraId="77ED5ECE" w14:textId="77777777" w:rsidR="000A2B7E" w:rsidRPr="002362D8" w:rsidRDefault="000A2B7E">
      <w:pPr>
        <w:tabs>
          <w:tab w:val="left" w:pos="6930"/>
        </w:tabs>
        <w:rPr>
          <w:rFonts w:ascii="Arial" w:hAnsi="Arial" w:cs="Arial"/>
          <w:b/>
          <w:sz w:val="22"/>
          <w:szCs w:val="22"/>
          <w:lang w:val="en-US"/>
        </w:rPr>
      </w:pPr>
      <w:r w:rsidRPr="002362D8">
        <w:rPr>
          <w:rFonts w:ascii="Arial" w:hAnsi="Arial" w:cs="Arial"/>
          <w:b/>
          <w:sz w:val="22"/>
          <w:szCs w:val="22"/>
          <w:lang w:val="en-US"/>
        </w:rPr>
        <w:t>BP 1455  folio 261v  augustus 1610</w:t>
      </w:r>
    </w:p>
    <w:p w14:paraId="685AF899" w14:textId="77777777" w:rsidR="006D1EFA" w:rsidRPr="002362D8" w:rsidRDefault="006D1EFA">
      <w:pPr>
        <w:tabs>
          <w:tab w:val="left" w:pos="6930"/>
        </w:tabs>
        <w:rPr>
          <w:rFonts w:ascii="Arial" w:hAnsi="Arial" w:cs="Arial"/>
          <w:sz w:val="22"/>
          <w:szCs w:val="22"/>
        </w:rPr>
      </w:pPr>
      <w:r w:rsidRPr="002362D8">
        <w:rPr>
          <w:rFonts w:ascii="Arial" w:hAnsi="Arial" w:cs="Arial"/>
          <w:sz w:val="22"/>
          <w:szCs w:val="22"/>
        </w:rPr>
        <w:t xml:space="preserve">Gerardus en Johannes broers zn.v.w. Gijsbertus zn.v.w. Gerardus Heymericx over een erfcijns van 4 ½ gl. uit een akker van 12 lopensen </w:t>
      </w:r>
      <w:r w:rsidRPr="002362D8">
        <w:rPr>
          <w:rFonts w:ascii="Arial" w:hAnsi="Arial" w:cs="Arial"/>
          <w:b/>
          <w:sz w:val="22"/>
          <w:szCs w:val="22"/>
          <w:u w:val="single"/>
        </w:rPr>
        <w:t>in de Lutteleyntsche Buenre</w:t>
      </w:r>
      <w:r w:rsidRPr="002362D8">
        <w:rPr>
          <w:rFonts w:ascii="Arial" w:hAnsi="Arial" w:cs="Arial"/>
          <w:sz w:val="22"/>
          <w:szCs w:val="22"/>
        </w:rPr>
        <w:t xml:space="preserve"> met als belendingen Ricardus</w:t>
      </w:r>
      <w:r w:rsidR="000E770D" w:rsidRPr="002362D8">
        <w:rPr>
          <w:rFonts w:ascii="Arial" w:hAnsi="Arial" w:cs="Arial"/>
          <w:sz w:val="22"/>
          <w:szCs w:val="22"/>
        </w:rPr>
        <w:t xml:space="preserve"> J</w:t>
      </w:r>
      <w:r w:rsidRPr="002362D8">
        <w:rPr>
          <w:rFonts w:ascii="Arial" w:hAnsi="Arial" w:cs="Arial"/>
          <w:sz w:val="22"/>
          <w:szCs w:val="22"/>
        </w:rPr>
        <w:t>anssen van den Oetelaer, de kinderen van Eymbert Eymbertss., Servatius zn.v.w. Theodoricus Pauwels – in de marge: Henric zn.v.w. Jan Geratss. smit heeft bekend dat de cijns is afgelost dd. 21 juli 1611</w:t>
      </w:r>
    </w:p>
    <w:p w14:paraId="04FFF7DA" w14:textId="77777777" w:rsidR="006D1EFA" w:rsidRPr="002362D8" w:rsidRDefault="006D1EFA">
      <w:pPr>
        <w:tabs>
          <w:tab w:val="left" w:pos="6930"/>
        </w:tabs>
        <w:rPr>
          <w:rFonts w:ascii="Arial" w:hAnsi="Arial" w:cs="Arial"/>
          <w:sz w:val="22"/>
          <w:szCs w:val="22"/>
        </w:rPr>
      </w:pPr>
    </w:p>
    <w:p w14:paraId="6AD419BE" w14:textId="77777777" w:rsidR="006D1EFA" w:rsidRPr="002362D8" w:rsidRDefault="006D1EFA">
      <w:pPr>
        <w:tabs>
          <w:tab w:val="left" w:pos="6930"/>
        </w:tabs>
        <w:rPr>
          <w:rFonts w:ascii="Arial" w:hAnsi="Arial" w:cs="Arial"/>
          <w:b/>
          <w:sz w:val="22"/>
          <w:szCs w:val="22"/>
          <w:lang w:val="en-US"/>
        </w:rPr>
      </w:pPr>
      <w:r w:rsidRPr="002362D8">
        <w:rPr>
          <w:rFonts w:ascii="Arial" w:hAnsi="Arial" w:cs="Arial"/>
          <w:b/>
          <w:sz w:val="22"/>
          <w:szCs w:val="22"/>
          <w:lang w:val="en-US"/>
        </w:rPr>
        <w:t>4516</w:t>
      </w:r>
    </w:p>
    <w:p w14:paraId="65EC8D06" w14:textId="77777777" w:rsidR="006D1EFA" w:rsidRPr="002362D8" w:rsidRDefault="006D1EFA">
      <w:pPr>
        <w:tabs>
          <w:tab w:val="left" w:pos="6930"/>
        </w:tabs>
        <w:rPr>
          <w:rFonts w:ascii="Arial" w:hAnsi="Arial" w:cs="Arial"/>
          <w:b/>
          <w:sz w:val="22"/>
          <w:szCs w:val="22"/>
          <w:lang w:val="en-US"/>
        </w:rPr>
      </w:pPr>
      <w:r w:rsidRPr="002362D8">
        <w:rPr>
          <w:rFonts w:ascii="Arial" w:hAnsi="Arial" w:cs="Arial"/>
          <w:b/>
          <w:sz w:val="22"/>
          <w:szCs w:val="22"/>
          <w:lang w:val="en-US"/>
        </w:rPr>
        <w:t>BP folio 1472 folio 81r augustus 1610</w:t>
      </w:r>
    </w:p>
    <w:p w14:paraId="3EEB1AE3" w14:textId="77777777" w:rsidR="006D1EFA" w:rsidRPr="002362D8" w:rsidRDefault="006D1EFA">
      <w:pPr>
        <w:tabs>
          <w:tab w:val="left" w:pos="6930"/>
        </w:tabs>
        <w:rPr>
          <w:rFonts w:ascii="Arial" w:hAnsi="Arial" w:cs="Arial"/>
          <w:sz w:val="22"/>
          <w:szCs w:val="22"/>
        </w:rPr>
      </w:pPr>
      <w:r w:rsidRPr="002362D8">
        <w:rPr>
          <w:rFonts w:ascii="Arial" w:hAnsi="Arial" w:cs="Arial"/>
          <w:sz w:val="22"/>
          <w:szCs w:val="22"/>
        </w:rPr>
        <w:t>Janzn.v.w. Elias Peterss. uit Schijdnel heeft verk</w:t>
      </w:r>
      <w:r w:rsidR="000E770D" w:rsidRPr="002362D8">
        <w:rPr>
          <w:rFonts w:ascii="Arial" w:hAnsi="Arial" w:cs="Arial"/>
          <w:sz w:val="22"/>
          <w:szCs w:val="22"/>
        </w:rPr>
        <w:t>oc</w:t>
      </w:r>
      <w:r w:rsidRPr="002362D8">
        <w:rPr>
          <w:rFonts w:ascii="Arial" w:hAnsi="Arial" w:cs="Arial"/>
          <w:sz w:val="22"/>
          <w:szCs w:val="22"/>
        </w:rPr>
        <w:t xml:space="preserve">ht aan Jan zn.v.w. Gerardt Michielss. een erfcijns van 14 gl. uit huis erf hof schuur esthuis </w:t>
      </w:r>
      <w:r w:rsidR="000E770D" w:rsidRPr="002362D8">
        <w:rPr>
          <w:rFonts w:ascii="Arial" w:hAnsi="Arial" w:cs="Arial"/>
          <w:sz w:val="22"/>
          <w:szCs w:val="22"/>
        </w:rPr>
        <w:t xml:space="preserve">boomgaard en 6 lopensen land </w:t>
      </w:r>
      <w:r w:rsidR="000E770D" w:rsidRPr="002362D8">
        <w:rPr>
          <w:rFonts w:ascii="Arial" w:hAnsi="Arial" w:cs="Arial"/>
          <w:b/>
          <w:sz w:val="22"/>
          <w:szCs w:val="22"/>
          <w:u w:val="single"/>
        </w:rPr>
        <w:t xml:space="preserve">aen dWijbossch </w:t>
      </w:r>
      <w:r w:rsidR="000E770D" w:rsidRPr="002362D8">
        <w:rPr>
          <w:rFonts w:ascii="Arial" w:hAnsi="Arial" w:cs="Arial"/>
          <w:sz w:val="22"/>
          <w:szCs w:val="22"/>
        </w:rPr>
        <w:t xml:space="preserve">met als belendingen Henrick Dierick Bevers, de gemene straat, een stuk akkerland een malderzaad aldaar met als belendingen, Dierick zn.v.Mr. Claes van Berckel, de erfgenamen van Jan Lucas Thijssen, </w:t>
      </w:r>
      <w:r w:rsidR="000E770D" w:rsidRPr="002362D8">
        <w:rPr>
          <w:rFonts w:ascii="Arial" w:hAnsi="Arial" w:cs="Arial"/>
          <w:b/>
          <w:sz w:val="22"/>
          <w:szCs w:val="22"/>
          <w:u w:val="single"/>
        </w:rPr>
        <w:t>de gemeijnt van Schijndel</w:t>
      </w:r>
    </w:p>
    <w:p w14:paraId="5C734C08" w14:textId="77777777" w:rsidR="000E770D" w:rsidRPr="002362D8" w:rsidRDefault="000E770D">
      <w:pPr>
        <w:tabs>
          <w:tab w:val="left" w:pos="6930"/>
        </w:tabs>
        <w:rPr>
          <w:rFonts w:ascii="Arial" w:hAnsi="Arial" w:cs="Arial"/>
          <w:sz w:val="22"/>
          <w:szCs w:val="22"/>
        </w:rPr>
      </w:pPr>
    </w:p>
    <w:p w14:paraId="4E38B961" w14:textId="77777777" w:rsidR="000E770D" w:rsidRPr="002362D8" w:rsidRDefault="000E770D">
      <w:pPr>
        <w:tabs>
          <w:tab w:val="left" w:pos="6930"/>
        </w:tabs>
        <w:rPr>
          <w:rFonts w:ascii="Arial" w:hAnsi="Arial" w:cs="Arial"/>
          <w:b/>
          <w:sz w:val="22"/>
          <w:szCs w:val="22"/>
        </w:rPr>
      </w:pPr>
      <w:r w:rsidRPr="002362D8">
        <w:rPr>
          <w:rFonts w:ascii="Arial" w:hAnsi="Arial" w:cs="Arial"/>
          <w:b/>
          <w:sz w:val="22"/>
          <w:szCs w:val="22"/>
        </w:rPr>
        <w:t>4517</w:t>
      </w:r>
    </w:p>
    <w:p w14:paraId="712C9C58" w14:textId="77777777" w:rsidR="000E770D" w:rsidRPr="002362D8" w:rsidRDefault="000E770D">
      <w:pPr>
        <w:tabs>
          <w:tab w:val="left" w:pos="6930"/>
        </w:tabs>
        <w:rPr>
          <w:rFonts w:ascii="Arial" w:hAnsi="Arial" w:cs="Arial"/>
          <w:b/>
          <w:sz w:val="22"/>
          <w:szCs w:val="22"/>
        </w:rPr>
      </w:pPr>
      <w:r w:rsidRPr="002362D8">
        <w:rPr>
          <w:rFonts w:ascii="Arial" w:hAnsi="Arial" w:cs="Arial"/>
          <w:b/>
          <w:sz w:val="22"/>
          <w:szCs w:val="22"/>
        </w:rPr>
        <w:t>BP 1455 folio 296r augustus 1610</w:t>
      </w:r>
    </w:p>
    <w:p w14:paraId="5776E191" w14:textId="77777777" w:rsidR="000E770D" w:rsidRPr="002362D8" w:rsidRDefault="000E770D">
      <w:pPr>
        <w:tabs>
          <w:tab w:val="left" w:pos="6930"/>
        </w:tabs>
        <w:rPr>
          <w:rFonts w:ascii="Arial" w:hAnsi="Arial" w:cs="Arial"/>
          <w:sz w:val="22"/>
          <w:szCs w:val="22"/>
        </w:rPr>
      </w:pPr>
      <w:r w:rsidRPr="002362D8">
        <w:rPr>
          <w:rFonts w:ascii="Arial" w:hAnsi="Arial" w:cs="Arial"/>
          <w:sz w:val="22"/>
          <w:szCs w:val="22"/>
        </w:rPr>
        <w:t>De vermelding van Lambert Lauresse met land te Schijndel niet gevonden</w:t>
      </w:r>
    </w:p>
    <w:p w14:paraId="06B84C6C" w14:textId="77777777" w:rsidR="000E770D" w:rsidRPr="002362D8" w:rsidRDefault="000E770D">
      <w:pPr>
        <w:tabs>
          <w:tab w:val="left" w:pos="6930"/>
        </w:tabs>
        <w:rPr>
          <w:rFonts w:ascii="Arial" w:hAnsi="Arial" w:cs="Arial"/>
          <w:sz w:val="22"/>
          <w:szCs w:val="22"/>
        </w:rPr>
      </w:pPr>
    </w:p>
    <w:p w14:paraId="67588F6B" w14:textId="77777777" w:rsidR="000E770D" w:rsidRPr="002362D8" w:rsidRDefault="000E770D">
      <w:pPr>
        <w:tabs>
          <w:tab w:val="left" w:pos="6930"/>
        </w:tabs>
        <w:rPr>
          <w:rFonts w:ascii="Arial" w:hAnsi="Arial" w:cs="Arial"/>
          <w:b/>
          <w:sz w:val="22"/>
          <w:szCs w:val="22"/>
        </w:rPr>
      </w:pPr>
      <w:r w:rsidRPr="002362D8">
        <w:rPr>
          <w:rFonts w:ascii="Arial" w:hAnsi="Arial" w:cs="Arial"/>
          <w:b/>
          <w:sz w:val="22"/>
          <w:szCs w:val="22"/>
        </w:rPr>
        <w:t>4518</w:t>
      </w:r>
    </w:p>
    <w:p w14:paraId="4B82E0F3" w14:textId="77777777" w:rsidR="000E770D" w:rsidRPr="002362D8" w:rsidRDefault="000E770D">
      <w:pPr>
        <w:tabs>
          <w:tab w:val="left" w:pos="6930"/>
        </w:tabs>
        <w:rPr>
          <w:rFonts w:ascii="Arial" w:hAnsi="Arial" w:cs="Arial"/>
          <w:b/>
          <w:sz w:val="22"/>
          <w:szCs w:val="22"/>
        </w:rPr>
      </w:pPr>
      <w:r w:rsidRPr="002362D8">
        <w:rPr>
          <w:rFonts w:ascii="Arial" w:hAnsi="Arial" w:cs="Arial"/>
          <w:b/>
          <w:sz w:val="22"/>
          <w:szCs w:val="22"/>
        </w:rPr>
        <w:t>BP 1484  folio 359v september 1610</w:t>
      </w:r>
    </w:p>
    <w:p w14:paraId="76FCA563" w14:textId="77777777" w:rsidR="000E770D" w:rsidRPr="002362D8" w:rsidRDefault="000E770D">
      <w:pPr>
        <w:tabs>
          <w:tab w:val="left" w:pos="6930"/>
        </w:tabs>
        <w:rPr>
          <w:rFonts w:ascii="Arial" w:hAnsi="Arial" w:cs="Arial"/>
          <w:sz w:val="22"/>
          <w:szCs w:val="22"/>
        </w:rPr>
      </w:pPr>
      <w:r w:rsidRPr="002362D8">
        <w:rPr>
          <w:rFonts w:ascii="Arial" w:hAnsi="Arial" w:cs="Arial"/>
          <w:sz w:val="22"/>
          <w:szCs w:val="22"/>
        </w:rPr>
        <w:t>Arndt zn.v.w. Pauwels Arntss. van Dinther weduwnaar van wijlen Aelken dr.v.w. Frans Corstaienss. van D</w:t>
      </w:r>
      <w:r w:rsidR="00362003" w:rsidRPr="002362D8">
        <w:rPr>
          <w:rFonts w:ascii="Arial" w:hAnsi="Arial" w:cs="Arial"/>
          <w:sz w:val="22"/>
          <w:szCs w:val="22"/>
        </w:rPr>
        <w:t>o</w:t>
      </w:r>
      <w:r w:rsidRPr="002362D8">
        <w:rPr>
          <w:rFonts w:ascii="Arial" w:hAnsi="Arial" w:cs="Arial"/>
          <w:sz w:val="22"/>
          <w:szCs w:val="22"/>
        </w:rPr>
        <w:t xml:space="preserve">ren gemachtigd op basis van een testament van genoemde Aelken dd. </w:t>
      </w:r>
      <w:r w:rsidR="00362003" w:rsidRPr="002362D8">
        <w:rPr>
          <w:rFonts w:ascii="Arial" w:hAnsi="Arial" w:cs="Arial"/>
          <w:sz w:val="22"/>
          <w:szCs w:val="22"/>
        </w:rPr>
        <w:t xml:space="preserve">29 maart 1601 voor </w:t>
      </w:r>
      <w:r w:rsidR="00362003" w:rsidRPr="002362D8">
        <w:rPr>
          <w:rFonts w:ascii="Arial" w:hAnsi="Arial" w:cs="Arial"/>
          <w:b/>
          <w:sz w:val="22"/>
          <w:szCs w:val="22"/>
          <w:u w:val="single"/>
        </w:rPr>
        <w:t>Heer Mathijssen Vellem vicepastor van Schijndel ter presentie van het Hoogwaardige Heilige Sacrament</w:t>
      </w:r>
      <w:r w:rsidR="00362003" w:rsidRPr="002362D8">
        <w:rPr>
          <w:rFonts w:ascii="Arial" w:hAnsi="Arial" w:cs="Arial"/>
          <w:sz w:val="22"/>
          <w:szCs w:val="22"/>
        </w:rPr>
        <w:t xml:space="preserve"> en ten ovestsaan van getuigen tot een verkoop aan Cornelis zn.v.w. Peeter Cornelis Zarts uit </w:t>
      </w:r>
      <w:r w:rsidR="00362003" w:rsidRPr="002362D8">
        <w:rPr>
          <w:rFonts w:ascii="Arial" w:hAnsi="Arial" w:cs="Arial"/>
          <w:b/>
          <w:sz w:val="22"/>
          <w:szCs w:val="22"/>
          <w:u w:val="single"/>
        </w:rPr>
        <w:t>Antwerpen</w:t>
      </w:r>
      <w:r w:rsidR="00362003" w:rsidRPr="002362D8">
        <w:rPr>
          <w:rFonts w:ascii="Arial" w:hAnsi="Arial" w:cs="Arial"/>
          <w:sz w:val="22"/>
          <w:szCs w:val="22"/>
        </w:rPr>
        <w:t xml:space="preserve"> een erfcijns van 6 gl. te betalen op Bamisdag [1 oktober] – in de marge: Arndt zn.v.w. Jacques van Strijp als rector en privosor van </w:t>
      </w:r>
      <w:r w:rsidR="00362003" w:rsidRPr="002362D8">
        <w:rPr>
          <w:rFonts w:ascii="Arial" w:hAnsi="Arial" w:cs="Arial"/>
          <w:b/>
          <w:sz w:val="22"/>
          <w:szCs w:val="22"/>
        </w:rPr>
        <w:t>Meelmans Mannengasthuis</w:t>
      </w:r>
      <w:r w:rsidR="00362003" w:rsidRPr="002362D8">
        <w:rPr>
          <w:rFonts w:ascii="Arial" w:hAnsi="Arial" w:cs="Arial"/>
          <w:sz w:val="22"/>
          <w:szCs w:val="22"/>
        </w:rPr>
        <w:t xml:space="preserve"> na het overlijden van Christoffel Janssoen Olieslager </w:t>
      </w:r>
      <w:r w:rsidR="00362003" w:rsidRPr="002362D8">
        <w:rPr>
          <w:rFonts w:ascii="Arial" w:hAnsi="Arial" w:cs="Arial"/>
          <w:b/>
          <w:sz w:val="22"/>
          <w:szCs w:val="22"/>
          <w:u w:val="single"/>
        </w:rPr>
        <w:t>provenier van dat gasthuis</w:t>
      </w:r>
      <w:r w:rsidR="00362003" w:rsidRPr="002362D8">
        <w:rPr>
          <w:rFonts w:ascii="Arial" w:hAnsi="Arial" w:cs="Arial"/>
          <w:sz w:val="22"/>
          <w:szCs w:val="22"/>
        </w:rPr>
        <w:t xml:space="preserve"> volgens transportbrieven dd. 7 mei 1615 heeft bekend dat de cijns is afgelost o p11 augustus 1626 ondertekend door Ruijs</w:t>
      </w:r>
    </w:p>
    <w:p w14:paraId="5561C25F" w14:textId="77777777" w:rsidR="00362003" w:rsidRPr="002362D8" w:rsidRDefault="00362003">
      <w:pPr>
        <w:tabs>
          <w:tab w:val="left" w:pos="6930"/>
        </w:tabs>
        <w:rPr>
          <w:rFonts w:ascii="Arial" w:hAnsi="Arial" w:cs="Arial"/>
          <w:sz w:val="22"/>
          <w:szCs w:val="22"/>
        </w:rPr>
      </w:pPr>
    </w:p>
    <w:p w14:paraId="226A96A6" w14:textId="77777777" w:rsidR="00362003" w:rsidRPr="002362D8" w:rsidRDefault="00362003">
      <w:pPr>
        <w:tabs>
          <w:tab w:val="left" w:pos="6930"/>
        </w:tabs>
        <w:rPr>
          <w:rFonts w:ascii="Arial" w:hAnsi="Arial" w:cs="Arial"/>
          <w:b/>
          <w:sz w:val="22"/>
          <w:szCs w:val="22"/>
        </w:rPr>
      </w:pPr>
      <w:r w:rsidRPr="002362D8">
        <w:rPr>
          <w:rFonts w:ascii="Arial" w:hAnsi="Arial" w:cs="Arial"/>
          <w:b/>
          <w:sz w:val="22"/>
          <w:szCs w:val="22"/>
        </w:rPr>
        <w:t>4519</w:t>
      </w:r>
    </w:p>
    <w:p w14:paraId="6E221380" w14:textId="77777777" w:rsidR="00362003" w:rsidRPr="002362D8" w:rsidRDefault="00362003">
      <w:pPr>
        <w:tabs>
          <w:tab w:val="left" w:pos="6930"/>
        </w:tabs>
        <w:rPr>
          <w:rFonts w:ascii="Arial" w:hAnsi="Arial" w:cs="Arial"/>
          <w:b/>
          <w:sz w:val="22"/>
          <w:szCs w:val="22"/>
        </w:rPr>
      </w:pPr>
      <w:r w:rsidRPr="002362D8">
        <w:rPr>
          <w:rFonts w:ascii="Arial" w:hAnsi="Arial" w:cs="Arial"/>
          <w:b/>
          <w:sz w:val="22"/>
          <w:szCs w:val="22"/>
        </w:rPr>
        <w:t>BP 1455 folio 335r  september 1610</w:t>
      </w:r>
    </w:p>
    <w:p w14:paraId="2C53145B" w14:textId="77777777" w:rsidR="00362003" w:rsidRPr="002362D8" w:rsidRDefault="00362003">
      <w:pPr>
        <w:tabs>
          <w:tab w:val="left" w:pos="6930"/>
        </w:tabs>
        <w:rPr>
          <w:rFonts w:ascii="Arial" w:hAnsi="Arial" w:cs="Arial"/>
          <w:sz w:val="22"/>
          <w:szCs w:val="22"/>
        </w:rPr>
      </w:pPr>
      <w:r w:rsidRPr="002362D8">
        <w:rPr>
          <w:rFonts w:ascii="Arial" w:hAnsi="Arial" w:cs="Arial"/>
          <w:b/>
          <w:i/>
          <w:sz w:val="22"/>
          <w:szCs w:val="22"/>
        </w:rPr>
        <w:lastRenderedPageBreak/>
        <w:t xml:space="preserve">’s-Hertogenbosch </w:t>
      </w:r>
      <w:r w:rsidR="00146FDD" w:rsidRPr="002362D8">
        <w:rPr>
          <w:rFonts w:ascii="Arial" w:hAnsi="Arial" w:cs="Arial"/>
          <w:b/>
          <w:i/>
          <w:sz w:val="22"/>
          <w:szCs w:val="22"/>
        </w:rPr>
        <w:t>de Visbrugge na der Cornebrugge waert, den Oudenhuls</w:t>
      </w:r>
      <w:r w:rsidR="00146FDD" w:rsidRPr="002362D8">
        <w:rPr>
          <w:rFonts w:ascii="Arial" w:hAnsi="Arial" w:cs="Arial"/>
          <w:sz w:val="22"/>
          <w:szCs w:val="22"/>
        </w:rPr>
        <w:t xml:space="preserve"> – genoemde Willem van Schijndel niet gevonden</w:t>
      </w:r>
    </w:p>
    <w:p w14:paraId="0A40AE78" w14:textId="77777777" w:rsidR="00146FDD" w:rsidRPr="002362D8" w:rsidRDefault="00146FDD">
      <w:pPr>
        <w:tabs>
          <w:tab w:val="left" w:pos="6930"/>
        </w:tabs>
        <w:rPr>
          <w:rFonts w:ascii="Arial" w:hAnsi="Arial" w:cs="Arial"/>
          <w:sz w:val="22"/>
          <w:szCs w:val="22"/>
        </w:rPr>
      </w:pPr>
    </w:p>
    <w:p w14:paraId="6E71E90A" w14:textId="77777777" w:rsidR="00146FDD" w:rsidRPr="002362D8" w:rsidRDefault="00146FDD">
      <w:pPr>
        <w:tabs>
          <w:tab w:val="left" w:pos="6930"/>
        </w:tabs>
        <w:rPr>
          <w:rFonts w:ascii="Arial" w:hAnsi="Arial" w:cs="Arial"/>
          <w:b/>
          <w:sz w:val="22"/>
          <w:szCs w:val="22"/>
        </w:rPr>
      </w:pPr>
      <w:r w:rsidRPr="002362D8">
        <w:rPr>
          <w:rFonts w:ascii="Arial" w:hAnsi="Arial" w:cs="Arial"/>
          <w:b/>
          <w:sz w:val="22"/>
          <w:szCs w:val="22"/>
        </w:rPr>
        <w:t>4520</w:t>
      </w:r>
    </w:p>
    <w:p w14:paraId="23060E5C" w14:textId="77777777" w:rsidR="00146FDD" w:rsidRPr="002362D8" w:rsidRDefault="00146FDD">
      <w:pPr>
        <w:tabs>
          <w:tab w:val="left" w:pos="6930"/>
        </w:tabs>
        <w:rPr>
          <w:rFonts w:ascii="Arial" w:hAnsi="Arial" w:cs="Arial"/>
          <w:b/>
          <w:sz w:val="22"/>
          <w:szCs w:val="22"/>
        </w:rPr>
      </w:pPr>
      <w:r w:rsidRPr="002362D8">
        <w:rPr>
          <w:rFonts w:ascii="Arial" w:hAnsi="Arial" w:cs="Arial"/>
          <w:b/>
          <w:sz w:val="22"/>
          <w:szCs w:val="22"/>
        </w:rPr>
        <w:t>BP 1456 folio</w:t>
      </w:r>
      <w:r w:rsidR="00CF2CCD" w:rsidRPr="002362D8">
        <w:rPr>
          <w:rFonts w:ascii="Arial" w:hAnsi="Arial" w:cs="Arial"/>
          <w:b/>
          <w:sz w:val="22"/>
          <w:szCs w:val="22"/>
        </w:rPr>
        <w:t xml:space="preserve"> </w:t>
      </w:r>
      <w:r w:rsidRPr="002362D8">
        <w:rPr>
          <w:rFonts w:ascii="Arial" w:hAnsi="Arial" w:cs="Arial"/>
          <w:b/>
          <w:sz w:val="22"/>
          <w:szCs w:val="22"/>
        </w:rPr>
        <w:t>13</w:t>
      </w:r>
      <w:r w:rsidR="00CF2CCD" w:rsidRPr="002362D8">
        <w:rPr>
          <w:rFonts w:ascii="Arial" w:hAnsi="Arial" w:cs="Arial"/>
          <w:b/>
          <w:sz w:val="22"/>
          <w:szCs w:val="22"/>
        </w:rPr>
        <w:t>r</w:t>
      </w:r>
      <w:r w:rsidRPr="002362D8">
        <w:rPr>
          <w:rFonts w:ascii="Arial" w:hAnsi="Arial" w:cs="Arial"/>
          <w:b/>
          <w:sz w:val="22"/>
          <w:szCs w:val="22"/>
        </w:rPr>
        <w:t xml:space="preserve"> october 1610</w:t>
      </w:r>
    </w:p>
    <w:p w14:paraId="3A619E4A" w14:textId="77777777" w:rsidR="00146FDD" w:rsidRPr="002362D8" w:rsidRDefault="00146FDD">
      <w:pPr>
        <w:tabs>
          <w:tab w:val="left" w:pos="6930"/>
        </w:tabs>
        <w:rPr>
          <w:rFonts w:ascii="Arial" w:hAnsi="Arial" w:cs="Arial"/>
          <w:sz w:val="22"/>
          <w:szCs w:val="22"/>
        </w:rPr>
      </w:pPr>
      <w:r w:rsidRPr="002362D8">
        <w:rPr>
          <w:rFonts w:ascii="Arial" w:hAnsi="Arial" w:cs="Arial"/>
          <w:b/>
          <w:i/>
          <w:sz w:val="22"/>
          <w:szCs w:val="22"/>
        </w:rPr>
        <w:t>Parochie Berlicum Sint Jansstege</w:t>
      </w:r>
      <w:r w:rsidRPr="002362D8">
        <w:rPr>
          <w:rFonts w:ascii="Arial" w:hAnsi="Arial" w:cs="Arial"/>
          <w:sz w:val="22"/>
          <w:szCs w:val="22"/>
        </w:rPr>
        <w:t>; Jan Gi</w:t>
      </w:r>
      <w:r w:rsidR="00CF2CCD" w:rsidRPr="002362D8">
        <w:rPr>
          <w:rFonts w:ascii="Arial" w:hAnsi="Arial" w:cs="Arial"/>
          <w:sz w:val="22"/>
          <w:szCs w:val="22"/>
        </w:rPr>
        <w:t>js</w:t>
      </w:r>
      <w:r w:rsidRPr="002362D8">
        <w:rPr>
          <w:rFonts w:ascii="Arial" w:hAnsi="Arial" w:cs="Arial"/>
          <w:sz w:val="22"/>
          <w:szCs w:val="22"/>
        </w:rPr>
        <w:t xml:space="preserve">bertss. van den Boogart een erfcijns van 29 gl. </w:t>
      </w:r>
    </w:p>
    <w:p w14:paraId="4E023F92" w14:textId="77777777" w:rsidR="00CF2CCD" w:rsidRPr="002362D8" w:rsidRDefault="00CF2CCD">
      <w:pPr>
        <w:tabs>
          <w:tab w:val="left" w:pos="6930"/>
        </w:tabs>
        <w:rPr>
          <w:rFonts w:ascii="Arial" w:hAnsi="Arial" w:cs="Arial"/>
          <w:sz w:val="22"/>
          <w:szCs w:val="22"/>
        </w:rPr>
      </w:pPr>
    </w:p>
    <w:p w14:paraId="474D90D7" w14:textId="77777777" w:rsidR="00CF2CCD" w:rsidRPr="002362D8" w:rsidRDefault="00CF2CCD">
      <w:pPr>
        <w:tabs>
          <w:tab w:val="left" w:pos="6930"/>
        </w:tabs>
        <w:rPr>
          <w:rFonts w:ascii="Arial" w:hAnsi="Arial" w:cs="Arial"/>
          <w:b/>
          <w:sz w:val="22"/>
          <w:szCs w:val="22"/>
        </w:rPr>
      </w:pPr>
      <w:r w:rsidRPr="002362D8">
        <w:rPr>
          <w:rFonts w:ascii="Arial" w:hAnsi="Arial" w:cs="Arial"/>
          <w:b/>
          <w:sz w:val="22"/>
          <w:szCs w:val="22"/>
        </w:rPr>
        <w:t>4521</w:t>
      </w:r>
    </w:p>
    <w:p w14:paraId="05BA68EB" w14:textId="77777777" w:rsidR="00CF2CCD" w:rsidRPr="002362D8" w:rsidRDefault="00CF2CCD">
      <w:pPr>
        <w:tabs>
          <w:tab w:val="left" w:pos="6930"/>
        </w:tabs>
        <w:rPr>
          <w:rFonts w:ascii="Arial" w:hAnsi="Arial" w:cs="Arial"/>
          <w:b/>
          <w:sz w:val="22"/>
          <w:szCs w:val="22"/>
        </w:rPr>
      </w:pPr>
      <w:r w:rsidRPr="002362D8">
        <w:rPr>
          <w:rFonts w:ascii="Arial" w:hAnsi="Arial" w:cs="Arial"/>
          <w:b/>
          <w:sz w:val="22"/>
          <w:szCs w:val="22"/>
        </w:rPr>
        <w:t xml:space="preserve">BP 1456 folio 13v  </w:t>
      </w:r>
      <w:r w:rsidR="00995A2A" w:rsidRPr="002362D8">
        <w:rPr>
          <w:rFonts w:ascii="Arial" w:hAnsi="Arial" w:cs="Arial"/>
          <w:b/>
          <w:sz w:val="22"/>
          <w:szCs w:val="22"/>
        </w:rPr>
        <w:t xml:space="preserve">9 </w:t>
      </w:r>
      <w:r w:rsidRPr="002362D8">
        <w:rPr>
          <w:rFonts w:ascii="Arial" w:hAnsi="Arial" w:cs="Arial"/>
          <w:b/>
          <w:sz w:val="22"/>
          <w:szCs w:val="22"/>
        </w:rPr>
        <w:t>october 1610</w:t>
      </w:r>
    </w:p>
    <w:p w14:paraId="5B57A68F" w14:textId="77777777" w:rsidR="006D1EFA" w:rsidRPr="002362D8" w:rsidRDefault="00995A2A">
      <w:pPr>
        <w:tabs>
          <w:tab w:val="left" w:pos="6930"/>
        </w:tabs>
        <w:rPr>
          <w:rFonts w:ascii="Arial" w:hAnsi="Arial" w:cs="Arial"/>
          <w:sz w:val="22"/>
          <w:szCs w:val="22"/>
        </w:rPr>
      </w:pPr>
      <w:r w:rsidRPr="002362D8">
        <w:rPr>
          <w:rFonts w:ascii="Arial" w:hAnsi="Arial" w:cs="Arial"/>
          <w:sz w:val="22"/>
          <w:szCs w:val="22"/>
        </w:rPr>
        <w:t xml:space="preserve">Dielis Henrick Laureijnssen en Antonis Willems van Auwenhujs  hebben op basis van procuratiebrieven vanuit </w:t>
      </w:r>
      <w:r w:rsidRPr="002362D8">
        <w:rPr>
          <w:rFonts w:ascii="Arial" w:hAnsi="Arial" w:cs="Arial"/>
          <w:b/>
          <w:sz w:val="22"/>
          <w:szCs w:val="22"/>
          <w:u w:val="single"/>
        </w:rPr>
        <w:t xml:space="preserve">het corpus van het dorp en heelijkheid Schijndel en open brieven van Zijne Doorluchtige Hoogheid de Hertog van Brabant </w:t>
      </w:r>
      <w:r w:rsidRPr="002362D8">
        <w:rPr>
          <w:rFonts w:ascii="Arial" w:hAnsi="Arial" w:cs="Arial"/>
          <w:sz w:val="22"/>
          <w:szCs w:val="22"/>
        </w:rPr>
        <w:t xml:space="preserve">van 2 augustus 1607 getranspoteerd aan Jaspar zn.v.w. Willems Adriaens Peeterss. van Heeswijc cremer en burger van ‘sBosch de genoemde cijns uit een stuk hooiland van 14 hont te </w:t>
      </w:r>
      <w:r w:rsidRPr="002362D8">
        <w:rPr>
          <w:rFonts w:ascii="Arial" w:hAnsi="Arial" w:cs="Arial"/>
          <w:b/>
          <w:i/>
          <w:sz w:val="22"/>
          <w:szCs w:val="22"/>
        </w:rPr>
        <w:t>Geffen;</w:t>
      </w:r>
      <w:r w:rsidRPr="002362D8">
        <w:rPr>
          <w:rFonts w:ascii="Arial" w:hAnsi="Arial" w:cs="Arial"/>
          <w:sz w:val="22"/>
          <w:szCs w:val="22"/>
        </w:rPr>
        <w:t xml:space="preserve"> Jan Gijsbertss. van den Bogart en Emken zijn vrouw</w:t>
      </w:r>
    </w:p>
    <w:p w14:paraId="4C9D95B6" w14:textId="77777777" w:rsidR="003E2C40" w:rsidRPr="002362D8" w:rsidRDefault="003E2C40">
      <w:pPr>
        <w:tabs>
          <w:tab w:val="left" w:pos="6930"/>
        </w:tabs>
        <w:rPr>
          <w:rFonts w:ascii="Arial" w:hAnsi="Arial" w:cs="Arial"/>
          <w:sz w:val="22"/>
          <w:szCs w:val="22"/>
        </w:rPr>
      </w:pPr>
    </w:p>
    <w:p w14:paraId="5485582F" w14:textId="77777777" w:rsidR="00995A2A" w:rsidRPr="002362D8" w:rsidRDefault="00995A2A">
      <w:pPr>
        <w:tabs>
          <w:tab w:val="left" w:pos="6930"/>
        </w:tabs>
        <w:rPr>
          <w:rFonts w:ascii="Arial" w:hAnsi="Arial" w:cs="Arial"/>
          <w:b/>
          <w:sz w:val="22"/>
          <w:szCs w:val="22"/>
        </w:rPr>
      </w:pPr>
      <w:r w:rsidRPr="002362D8">
        <w:rPr>
          <w:rFonts w:ascii="Arial" w:hAnsi="Arial" w:cs="Arial"/>
          <w:b/>
          <w:sz w:val="22"/>
          <w:szCs w:val="22"/>
        </w:rPr>
        <w:t>4522</w:t>
      </w:r>
    </w:p>
    <w:p w14:paraId="1A94E096" w14:textId="77777777" w:rsidR="00995A2A" w:rsidRPr="002362D8" w:rsidRDefault="00995A2A">
      <w:pPr>
        <w:tabs>
          <w:tab w:val="left" w:pos="6930"/>
        </w:tabs>
        <w:rPr>
          <w:rFonts w:ascii="Arial" w:hAnsi="Arial" w:cs="Arial"/>
          <w:b/>
          <w:sz w:val="22"/>
          <w:szCs w:val="22"/>
        </w:rPr>
      </w:pPr>
      <w:r w:rsidRPr="002362D8">
        <w:rPr>
          <w:rFonts w:ascii="Arial" w:hAnsi="Arial" w:cs="Arial"/>
          <w:b/>
          <w:sz w:val="22"/>
          <w:szCs w:val="22"/>
        </w:rPr>
        <w:t>BP 1485 folio 16v  october 1610</w:t>
      </w:r>
    </w:p>
    <w:p w14:paraId="5C78A857" w14:textId="77777777" w:rsidR="00995A2A" w:rsidRPr="002362D8" w:rsidRDefault="0059745A">
      <w:pPr>
        <w:tabs>
          <w:tab w:val="left" w:pos="6930"/>
        </w:tabs>
        <w:rPr>
          <w:rFonts w:ascii="Arial" w:hAnsi="Arial" w:cs="Arial"/>
          <w:sz w:val="22"/>
          <w:szCs w:val="22"/>
        </w:rPr>
      </w:pPr>
      <w:r w:rsidRPr="002362D8">
        <w:rPr>
          <w:rFonts w:ascii="Arial" w:hAnsi="Arial" w:cs="Arial"/>
          <w:b/>
          <w:sz w:val="22"/>
          <w:szCs w:val="22"/>
          <w:u w:val="single"/>
        </w:rPr>
        <w:t>Doninus en Magister Henricus de Thulden</w:t>
      </w:r>
      <w:r w:rsidRPr="002362D8">
        <w:rPr>
          <w:rFonts w:ascii="Arial" w:hAnsi="Arial" w:cs="Arial"/>
          <w:sz w:val="22"/>
          <w:szCs w:val="22"/>
        </w:rPr>
        <w:t xml:space="preserve"> over een cijns van 2 gl. te betalen op de eerste dag van mei </w:t>
      </w:r>
      <w:r w:rsidRPr="002362D8">
        <w:rPr>
          <w:rFonts w:ascii="Arial" w:hAnsi="Arial" w:cs="Arial"/>
          <w:b/>
          <w:i/>
          <w:sz w:val="22"/>
          <w:szCs w:val="22"/>
        </w:rPr>
        <w:t>in Nistelrode ter plaatse int Elst</w:t>
      </w:r>
      <w:r w:rsidRPr="002362D8">
        <w:rPr>
          <w:rFonts w:ascii="Arial" w:hAnsi="Arial" w:cs="Arial"/>
          <w:sz w:val="22"/>
          <w:szCs w:val="22"/>
        </w:rPr>
        <w:t xml:space="preserve"> – de vermelding van Schijndel op deze pagina niet teruggevonden</w:t>
      </w:r>
    </w:p>
    <w:p w14:paraId="1BDF073F" w14:textId="77777777" w:rsidR="0059745A" w:rsidRPr="002362D8" w:rsidRDefault="0059745A">
      <w:pPr>
        <w:tabs>
          <w:tab w:val="left" w:pos="6930"/>
        </w:tabs>
        <w:rPr>
          <w:rFonts w:ascii="Arial" w:hAnsi="Arial" w:cs="Arial"/>
          <w:sz w:val="22"/>
          <w:szCs w:val="22"/>
        </w:rPr>
      </w:pPr>
    </w:p>
    <w:p w14:paraId="5625B61B" w14:textId="77777777" w:rsidR="0059745A" w:rsidRPr="002362D8" w:rsidRDefault="0059745A">
      <w:pPr>
        <w:tabs>
          <w:tab w:val="left" w:pos="6930"/>
        </w:tabs>
        <w:rPr>
          <w:rFonts w:ascii="Arial" w:hAnsi="Arial" w:cs="Arial"/>
          <w:b/>
          <w:sz w:val="22"/>
          <w:szCs w:val="22"/>
        </w:rPr>
      </w:pPr>
      <w:r w:rsidRPr="002362D8">
        <w:rPr>
          <w:rFonts w:ascii="Arial" w:hAnsi="Arial" w:cs="Arial"/>
          <w:b/>
          <w:sz w:val="22"/>
          <w:szCs w:val="22"/>
        </w:rPr>
        <w:t>4523</w:t>
      </w:r>
    </w:p>
    <w:p w14:paraId="7FC808D0" w14:textId="77777777" w:rsidR="0059745A" w:rsidRPr="002362D8" w:rsidRDefault="0059745A">
      <w:pPr>
        <w:tabs>
          <w:tab w:val="left" w:pos="6930"/>
        </w:tabs>
        <w:rPr>
          <w:rFonts w:ascii="Arial" w:hAnsi="Arial" w:cs="Arial"/>
          <w:b/>
          <w:sz w:val="22"/>
          <w:szCs w:val="22"/>
        </w:rPr>
      </w:pPr>
      <w:r w:rsidRPr="002362D8">
        <w:rPr>
          <w:rFonts w:ascii="Arial" w:hAnsi="Arial" w:cs="Arial"/>
          <w:b/>
          <w:sz w:val="22"/>
          <w:szCs w:val="22"/>
        </w:rPr>
        <w:t>BP 1456 folio 136v  december 1610</w:t>
      </w:r>
    </w:p>
    <w:p w14:paraId="3807200E" w14:textId="77777777" w:rsidR="0059745A" w:rsidRPr="002362D8" w:rsidRDefault="0059745A">
      <w:pPr>
        <w:tabs>
          <w:tab w:val="left" w:pos="6930"/>
        </w:tabs>
        <w:rPr>
          <w:rFonts w:ascii="Arial" w:hAnsi="Arial" w:cs="Arial"/>
          <w:sz w:val="22"/>
          <w:szCs w:val="22"/>
        </w:rPr>
      </w:pPr>
      <w:r w:rsidRPr="002362D8">
        <w:rPr>
          <w:rFonts w:ascii="Arial" w:hAnsi="Arial" w:cs="Arial"/>
          <w:sz w:val="22"/>
          <w:szCs w:val="22"/>
        </w:rPr>
        <w:t xml:space="preserve">Willem zn.v.w. Bartholomeus Gijsbertss. uit Schijndel man van Lambertken zijn vrouw dr.v.w. Adriaen Huijbertss. heeft verkocht aan Wilbrord Wilbrotss. van der Borcht een erfcijns van 1 ½ gl. te betalen op de feestdag van Sint Thomas apostel uit een huis erf hof boomgaard en 3 lopensen land </w:t>
      </w:r>
      <w:r w:rsidRPr="002362D8">
        <w:rPr>
          <w:rFonts w:ascii="Arial" w:hAnsi="Arial" w:cs="Arial"/>
          <w:b/>
          <w:sz w:val="22"/>
          <w:szCs w:val="22"/>
          <w:u w:val="single"/>
        </w:rPr>
        <w:t>onder het Lutteleijnde ter plaatse aan de Schoot</w:t>
      </w:r>
      <w:r w:rsidRPr="002362D8">
        <w:rPr>
          <w:rFonts w:ascii="Arial" w:hAnsi="Arial" w:cs="Arial"/>
          <w:sz w:val="22"/>
          <w:szCs w:val="22"/>
        </w:rPr>
        <w:t xml:space="preserve"> met als belendingen de </w:t>
      </w:r>
      <w:r w:rsidRPr="002362D8">
        <w:rPr>
          <w:rFonts w:ascii="Arial" w:hAnsi="Arial" w:cs="Arial"/>
          <w:b/>
          <w:sz w:val="22"/>
          <w:szCs w:val="22"/>
          <w:u w:val="single"/>
        </w:rPr>
        <w:t>Tafel van de H.Geest van Schijndel</w:t>
      </w:r>
      <w:r w:rsidRPr="002362D8">
        <w:rPr>
          <w:rFonts w:ascii="Arial" w:hAnsi="Arial" w:cs="Arial"/>
          <w:sz w:val="22"/>
          <w:szCs w:val="22"/>
        </w:rPr>
        <w:t xml:space="preserve">, Peeter Diricxsz., Jan Antonis Wijnen en de gemene straat – in de marge: </w:t>
      </w:r>
      <w:r w:rsidR="00681EF4" w:rsidRPr="002362D8">
        <w:rPr>
          <w:rFonts w:ascii="Arial" w:hAnsi="Arial" w:cs="Arial"/>
          <w:sz w:val="22"/>
          <w:szCs w:val="22"/>
        </w:rPr>
        <w:t xml:space="preserve">goedkeuring van deze cijns dd. 15 janauri 1627 – Wijnant van den Borcht zn.v.Wilbort van den Borcht in naam en vanwege Willemijntken zijn moeder weduwe van Wilbort van den Borcht hebben bekend dat Joachim Aerts proprietaris van de cijns via contract aan haar handen is afgelost op 22 november 1638 ondertekend door J. van der Meulen </w:t>
      </w:r>
    </w:p>
    <w:p w14:paraId="046582BF" w14:textId="77777777" w:rsidR="00681EF4" w:rsidRPr="002362D8" w:rsidRDefault="00681EF4">
      <w:pPr>
        <w:tabs>
          <w:tab w:val="left" w:pos="6930"/>
        </w:tabs>
        <w:rPr>
          <w:rFonts w:ascii="Arial" w:hAnsi="Arial" w:cs="Arial"/>
          <w:sz w:val="22"/>
          <w:szCs w:val="22"/>
        </w:rPr>
      </w:pPr>
    </w:p>
    <w:p w14:paraId="45557BB4" w14:textId="77777777" w:rsidR="00681EF4" w:rsidRPr="002362D8" w:rsidRDefault="00681EF4">
      <w:pPr>
        <w:tabs>
          <w:tab w:val="left" w:pos="6930"/>
        </w:tabs>
        <w:rPr>
          <w:rFonts w:ascii="Arial" w:hAnsi="Arial" w:cs="Arial"/>
          <w:b/>
          <w:sz w:val="22"/>
          <w:szCs w:val="22"/>
        </w:rPr>
      </w:pPr>
      <w:r w:rsidRPr="002362D8">
        <w:rPr>
          <w:rFonts w:ascii="Arial" w:hAnsi="Arial" w:cs="Arial"/>
          <w:b/>
          <w:sz w:val="22"/>
          <w:szCs w:val="22"/>
        </w:rPr>
        <w:t>4524</w:t>
      </w:r>
    </w:p>
    <w:p w14:paraId="7B778992" w14:textId="77777777" w:rsidR="00681EF4" w:rsidRPr="002362D8" w:rsidRDefault="00681EF4">
      <w:pPr>
        <w:tabs>
          <w:tab w:val="left" w:pos="6930"/>
        </w:tabs>
        <w:rPr>
          <w:rFonts w:ascii="Arial" w:hAnsi="Arial" w:cs="Arial"/>
          <w:b/>
          <w:sz w:val="22"/>
          <w:szCs w:val="22"/>
        </w:rPr>
      </w:pPr>
      <w:r w:rsidRPr="002362D8">
        <w:rPr>
          <w:rFonts w:ascii="Arial" w:hAnsi="Arial" w:cs="Arial"/>
          <w:b/>
          <w:sz w:val="22"/>
          <w:szCs w:val="22"/>
        </w:rPr>
        <w:t>BP 1427 folio 21r  december 1610</w:t>
      </w:r>
    </w:p>
    <w:p w14:paraId="33E5966F" w14:textId="77777777" w:rsidR="00681EF4" w:rsidRPr="002362D8" w:rsidRDefault="00681EF4">
      <w:pPr>
        <w:tabs>
          <w:tab w:val="left" w:pos="6930"/>
        </w:tabs>
        <w:rPr>
          <w:rFonts w:ascii="Arial" w:hAnsi="Arial" w:cs="Arial"/>
          <w:sz w:val="22"/>
          <w:szCs w:val="22"/>
        </w:rPr>
      </w:pPr>
      <w:r w:rsidRPr="002362D8">
        <w:rPr>
          <w:rFonts w:ascii="Arial" w:hAnsi="Arial" w:cs="Arial"/>
          <w:sz w:val="22"/>
          <w:szCs w:val="22"/>
        </w:rPr>
        <w:t xml:space="preserve">Lijntken weduwe van Henrick Aerts </w:t>
      </w:r>
      <w:r w:rsidRPr="002362D8">
        <w:rPr>
          <w:rFonts w:ascii="Arial" w:hAnsi="Arial" w:cs="Arial"/>
          <w:b/>
          <w:i/>
          <w:sz w:val="22"/>
          <w:szCs w:val="22"/>
        </w:rPr>
        <w:t>te Gestel bij Herlair</w:t>
      </w:r>
      <w:r w:rsidRPr="002362D8">
        <w:rPr>
          <w:rFonts w:ascii="Arial" w:hAnsi="Arial" w:cs="Arial"/>
          <w:sz w:val="22"/>
          <w:szCs w:val="22"/>
        </w:rPr>
        <w:t xml:space="preserve"> – vermelding van Schijndel niet gevonden</w:t>
      </w:r>
    </w:p>
    <w:p w14:paraId="09C8E57D" w14:textId="77777777" w:rsidR="00681EF4" w:rsidRPr="002362D8" w:rsidRDefault="00681EF4">
      <w:pPr>
        <w:tabs>
          <w:tab w:val="left" w:pos="6930"/>
        </w:tabs>
        <w:rPr>
          <w:rFonts w:ascii="Arial" w:hAnsi="Arial" w:cs="Arial"/>
          <w:sz w:val="22"/>
          <w:szCs w:val="22"/>
        </w:rPr>
      </w:pPr>
    </w:p>
    <w:p w14:paraId="7B18929F" w14:textId="77777777" w:rsidR="00681EF4" w:rsidRPr="002362D8" w:rsidRDefault="00681EF4">
      <w:pPr>
        <w:tabs>
          <w:tab w:val="left" w:pos="6930"/>
        </w:tabs>
        <w:rPr>
          <w:rFonts w:ascii="Arial" w:hAnsi="Arial" w:cs="Arial"/>
          <w:b/>
          <w:sz w:val="22"/>
          <w:szCs w:val="22"/>
        </w:rPr>
      </w:pPr>
      <w:r w:rsidRPr="002362D8">
        <w:rPr>
          <w:rFonts w:ascii="Arial" w:hAnsi="Arial" w:cs="Arial"/>
          <w:b/>
          <w:sz w:val="22"/>
          <w:szCs w:val="22"/>
        </w:rPr>
        <w:t>4525</w:t>
      </w:r>
    </w:p>
    <w:p w14:paraId="78BDD006" w14:textId="77777777" w:rsidR="00681EF4" w:rsidRPr="002362D8" w:rsidRDefault="00681EF4">
      <w:pPr>
        <w:tabs>
          <w:tab w:val="left" w:pos="6930"/>
        </w:tabs>
        <w:rPr>
          <w:rFonts w:ascii="Arial" w:hAnsi="Arial" w:cs="Arial"/>
          <w:b/>
          <w:sz w:val="22"/>
          <w:szCs w:val="22"/>
        </w:rPr>
      </w:pPr>
      <w:r w:rsidRPr="002362D8">
        <w:rPr>
          <w:rFonts w:ascii="Arial" w:hAnsi="Arial" w:cs="Arial"/>
          <w:b/>
          <w:sz w:val="22"/>
          <w:szCs w:val="22"/>
        </w:rPr>
        <w:t>BP 1485 folio 110v  december 1610</w:t>
      </w:r>
    </w:p>
    <w:p w14:paraId="24E27689" w14:textId="77777777" w:rsidR="00681EF4" w:rsidRPr="002362D8" w:rsidRDefault="00681EF4">
      <w:pPr>
        <w:tabs>
          <w:tab w:val="left" w:pos="6930"/>
        </w:tabs>
        <w:rPr>
          <w:rFonts w:ascii="Arial" w:hAnsi="Arial" w:cs="Arial"/>
          <w:sz w:val="22"/>
          <w:szCs w:val="22"/>
        </w:rPr>
      </w:pPr>
      <w:r w:rsidRPr="002362D8">
        <w:rPr>
          <w:rFonts w:ascii="Arial" w:hAnsi="Arial" w:cs="Arial"/>
          <w:sz w:val="22"/>
          <w:szCs w:val="22"/>
        </w:rPr>
        <w:t>Gerardt zn.v.w. Jan Walravens wonende te Schijndel heeft verk</w:t>
      </w:r>
      <w:r w:rsidR="00CD3D6A" w:rsidRPr="002362D8">
        <w:rPr>
          <w:rFonts w:ascii="Arial" w:hAnsi="Arial" w:cs="Arial"/>
          <w:sz w:val="22"/>
          <w:szCs w:val="22"/>
        </w:rPr>
        <w:t>oc</w:t>
      </w:r>
      <w:r w:rsidRPr="002362D8">
        <w:rPr>
          <w:rFonts w:ascii="Arial" w:hAnsi="Arial" w:cs="Arial"/>
          <w:sz w:val="22"/>
          <w:szCs w:val="22"/>
        </w:rPr>
        <w:t xml:space="preserve">ht </w:t>
      </w:r>
      <w:r w:rsidR="00E31A04" w:rsidRPr="002362D8">
        <w:rPr>
          <w:rFonts w:ascii="Arial" w:hAnsi="Arial" w:cs="Arial"/>
          <w:sz w:val="22"/>
          <w:szCs w:val="22"/>
        </w:rPr>
        <w:t>Wouter Arntssoen van Houbraken een erfcijns van 10 gl. te betalen op de 1</w:t>
      </w:r>
      <w:r w:rsidR="00E31A04" w:rsidRPr="002362D8">
        <w:rPr>
          <w:rFonts w:ascii="Arial" w:hAnsi="Arial" w:cs="Arial"/>
          <w:sz w:val="22"/>
          <w:szCs w:val="22"/>
          <w:vertAlign w:val="superscript"/>
        </w:rPr>
        <w:t>e</w:t>
      </w:r>
      <w:r w:rsidR="00E31A04" w:rsidRPr="002362D8">
        <w:rPr>
          <w:rFonts w:ascii="Arial" w:hAnsi="Arial" w:cs="Arial"/>
          <w:sz w:val="22"/>
          <w:szCs w:val="22"/>
        </w:rPr>
        <w:t xml:space="preserve"> dag van de maand december uit huis erf hof akkerland en hopland een mudzaad groot </w:t>
      </w:r>
      <w:r w:rsidR="00E31A04" w:rsidRPr="002362D8">
        <w:rPr>
          <w:rFonts w:ascii="Arial" w:hAnsi="Arial" w:cs="Arial"/>
          <w:b/>
          <w:sz w:val="22"/>
          <w:szCs w:val="22"/>
          <w:u w:val="single"/>
        </w:rPr>
        <w:t>int Lyssent onder den hertganck van den Borne</w:t>
      </w:r>
      <w:r w:rsidR="00E31A04" w:rsidRPr="002362D8">
        <w:rPr>
          <w:rFonts w:ascii="Arial" w:hAnsi="Arial" w:cs="Arial"/>
          <w:sz w:val="22"/>
          <w:szCs w:val="22"/>
        </w:rPr>
        <w:t xml:space="preserve"> met als belendingen Henrick Arnt Lucas van Roij, Delis Corst iaens van der Aa, Jan Arntss. te Middelrode, de gemne straat</w:t>
      </w:r>
    </w:p>
    <w:p w14:paraId="1EEA1F18" w14:textId="77777777" w:rsidR="00E31A04" w:rsidRPr="002362D8" w:rsidRDefault="00E31A04">
      <w:pPr>
        <w:tabs>
          <w:tab w:val="left" w:pos="6930"/>
        </w:tabs>
        <w:rPr>
          <w:rFonts w:ascii="Arial" w:hAnsi="Arial" w:cs="Arial"/>
          <w:sz w:val="22"/>
          <w:szCs w:val="22"/>
        </w:rPr>
      </w:pPr>
    </w:p>
    <w:p w14:paraId="16B78D79" w14:textId="77777777" w:rsidR="00E31A04" w:rsidRPr="002362D8" w:rsidRDefault="00E31A04">
      <w:pPr>
        <w:tabs>
          <w:tab w:val="left" w:pos="6930"/>
        </w:tabs>
        <w:rPr>
          <w:rFonts w:ascii="Arial" w:hAnsi="Arial" w:cs="Arial"/>
          <w:b/>
          <w:sz w:val="22"/>
          <w:szCs w:val="22"/>
        </w:rPr>
      </w:pPr>
      <w:r w:rsidRPr="002362D8">
        <w:rPr>
          <w:rFonts w:ascii="Arial" w:hAnsi="Arial" w:cs="Arial"/>
          <w:b/>
          <w:sz w:val="22"/>
          <w:szCs w:val="22"/>
        </w:rPr>
        <w:t>4526</w:t>
      </w:r>
    </w:p>
    <w:p w14:paraId="1ABB25D0" w14:textId="77777777" w:rsidR="00E31A04" w:rsidRPr="002362D8" w:rsidRDefault="00E31A04">
      <w:pPr>
        <w:tabs>
          <w:tab w:val="left" w:pos="6930"/>
        </w:tabs>
        <w:rPr>
          <w:rFonts w:ascii="Arial" w:hAnsi="Arial" w:cs="Arial"/>
          <w:b/>
          <w:sz w:val="22"/>
          <w:szCs w:val="22"/>
        </w:rPr>
      </w:pPr>
      <w:r w:rsidRPr="002362D8">
        <w:rPr>
          <w:rFonts w:ascii="Arial" w:hAnsi="Arial" w:cs="Arial"/>
          <w:b/>
          <w:sz w:val="22"/>
          <w:szCs w:val="22"/>
        </w:rPr>
        <w:t>BP 1485  folio 148r  december 1610</w:t>
      </w:r>
    </w:p>
    <w:p w14:paraId="18A661A6" w14:textId="77777777" w:rsidR="00E31A04" w:rsidRPr="002362D8" w:rsidRDefault="009B6459">
      <w:pPr>
        <w:tabs>
          <w:tab w:val="left" w:pos="6930"/>
        </w:tabs>
        <w:rPr>
          <w:rFonts w:ascii="Arial" w:hAnsi="Arial" w:cs="Arial"/>
          <w:sz w:val="22"/>
          <w:szCs w:val="22"/>
        </w:rPr>
      </w:pPr>
      <w:r w:rsidRPr="002362D8">
        <w:rPr>
          <w:rFonts w:ascii="Arial" w:hAnsi="Arial" w:cs="Arial"/>
          <w:b/>
          <w:i/>
          <w:sz w:val="22"/>
          <w:szCs w:val="22"/>
        </w:rPr>
        <w:t>Parochie Oisterwijk ter plaatse Berkel aen de Creijtenheijde</w:t>
      </w:r>
      <w:r w:rsidRPr="002362D8">
        <w:rPr>
          <w:rFonts w:ascii="Arial" w:hAnsi="Arial" w:cs="Arial"/>
          <w:sz w:val="22"/>
          <w:szCs w:val="22"/>
        </w:rPr>
        <w:t xml:space="preserve"> – de gemelde Gielis van Os niet gevonden</w:t>
      </w:r>
    </w:p>
    <w:p w14:paraId="41FCE2EA" w14:textId="77777777" w:rsidR="009B6459" w:rsidRPr="002362D8" w:rsidRDefault="009B6459">
      <w:pPr>
        <w:tabs>
          <w:tab w:val="left" w:pos="6930"/>
        </w:tabs>
        <w:rPr>
          <w:rFonts w:ascii="Arial" w:hAnsi="Arial" w:cs="Arial"/>
          <w:sz w:val="22"/>
          <w:szCs w:val="22"/>
        </w:rPr>
      </w:pPr>
    </w:p>
    <w:p w14:paraId="1D99FB09" w14:textId="77777777" w:rsidR="009B6459" w:rsidRPr="002362D8" w:rsidRDefault="009B6459">
      <w:pPr>
        <w:tabs>
          <w:tab w:val="left" w:pos="6930"/>
        </w:tabs>
        <w:rPr>
          <w:rFonts w:ascii="Arial" w:hAnsi="Arial" w:cs="Arial"/>
          <w:b/>
          <w:sz w:val="22"/>
          <w:szCs w:val="22"/>
        </w:rPr>
      </w:pPr>
      <w:r w:rsidRPr="002362D8">
        <w:rPr>
          <w:rFonts w:ascii="Arial" w:hAnsi="Arial" w:cs="Arial"/>
          <w:b/>
          <w:sz w:val="22"/>
          <w:szCs w:val="22"/>
        </w:rPr>
        <w:t>4527</w:t>
      </w:r>
    </w:p>
    <w:p w14:paraId="37403B72" w14:textId="77777777" w:rsidR="009B6459" w:rsidRPr="002362D8" w:rsidRDefault="009B6459">
      <w:pPr>
        <w:tabs>
          <w:tab w:val="left" w:pos="6930"/>
        </w:tabs>
        <w:rPr>
          <w:rFonts w:ascii="Arial" w:hAnsi="Arial" w:cs="Arial"/>
          <w:b/>
          <w:sz w:val="22"/>
          <w:szCs w:val="22"/>
        </w:rPr>
      </w:pPr>
      <w:r w:rsidRPr="002362D8">
        <w:rPr>
          <w:rFonts w:ascii="Arial" w:hAnsi="Arial" w:cs="Arial"/>
          <w:b/>
          <w:sz w:val="22"/>
          <w:szCs w:val="22"/>
        </w:rPr>
        <w:lastRenderedPageBreak/>
        <w:t>BP 1456 folio 103v  december 1610</w:t>
      </w:r>
    </w:p>
    <w:p w14:paraId="36356094" w14:textId="77777777" w:rsidR="009B6459" w:rsidRPr="002362D8" w:rsidRDefault="009B6459">
      <w:pPr>
        <w:tabs>
          <w:tab w:val="left" w:pos="6930"/>
        </w:tabs>
        <w:rPr>
          <w:rFonts w:ascii="Arial" w:hAnsi="Arial" w:cs="Arial"/>
          <w:sz w:val="22"/>
          <w:szCs w:val="22"/>
        </w:rPr>
      </w:pPr>
      <w:r w:rsidRPr="002362D8">
        <w:rPr>
          <w:rFonts w:ascii="Arial" w:hAnsi="Arial" w:cs="Arial"/>
          <w:sz w:val="22"/>
          <w:szCs w:val="22"/>
        </w:rPr>
        <w:t>Henrick zn.v.w. Jan Verkuijlen wonende te Schijndel heeft verk</w:t>
      </w:r>
      <w:r w:rsidR="00561CD7" w:rsidRPr="002362D8">
        <w:rPr>
          <w:rFonts w:ascii="Arial" w:hAnsi="Arial" w:cs="Arial"/>
          <w:sz w:val="22"/>
          <w:szCs w:val="22"/>
        </w:rPr>
        <w:t>ch</w:t>
      </w:r>
      <w:r w:rsidRPr="002362D8">
        <w:rPr>
          <w:rFonts w:ascii="Arial" w:hAnsi="Arial" w:cs="Arial"/>
          <w:sz w:val="22"/>
          <w:szCs w:val="22"/>
        </w:rPr>
        <w:t xml:space="preserve">t aan Cornelis zn.v.w. Jan Jacops Ryder wollenlakensverkoper een cijns van 8 gl. te betalen op de feestdag van Sint Loij bisschop </w:t>
      </w:r>
      <w:r w:rsidR="00561CD7" w:rsidRPr="002362D8">
        <w:rPr>
          <w:rFonts w:ascii="Arial" w:hAnsi="Arial" w:cs="Arial"/>
          <w:sz w:val="22"/>
          <w:szCs w:val="22"/>
        </w:rPr>
        <w:t xml:space="preserve">[19 augustus] uit huis erf hof schuur wei-, akker- en hopland 24 lopensen te Schijndel – in de marge : Anthonis Rutgers van Boxmere heeft beleden dat Hanrick Janssen Vercuijlen procuratie hebbende van </w:t>
      </w:r>
      <w:r w:rsidR="00561CD7" w:rsidRPr="002362D8">
        <w:rPr>
          <w:rFonts w:ascii="Arial" w:hAnsi="Arial" w:cs="Arial"/>
          <w:b/>
          <w:sz w:val="22"/>
          <w:szCs w:val="22"/>
          <w:u w:val="single"/>
        </w:rPr>
        <w:t>Heer Johan van Asseldonck zn.v.w. Cornelis Janssen Ryder wone</w:t>
      </w:r>
      <w:r w:rsidR="00314E38" w:rsidRPr="002362D8">
        <w:rPr>
          <w:rFonts w:ascii="Arial" w:hAnsi="Arial" w:cs="Arial"/>
          <w:b/>
          <w:sz w:val="22"/>
          <w:szCs w:val="22"/>
          <w:u w:val="single"/>
        </w:rPr>
        <w:t>n</w:t>
      </w:r>
      <w:r w:rsidR="00561CD7" w:rsidRPr="002362D8">
        <w:rPr>
          <w:rFonts w:ascii="Arial" w:hAnsi="Arial" w:cs="Arial"/>
          <w:b/>
          <w:sz w:val="22"/>
          <w:szCs w:val="22"/>
          <w:u w:val="single"/>
        </w:rPr>
        <w:t>de te Brussel</w:t>
      </w:r>
      <w:r w:rsidR="00561CD7" w:rsidRPr="002362D8">
        <w:rPr>
          <w:rFonts w:ascii="Arial" w:hAnsi="Arial" w:cs="Arial"/>
          <w:sz w:val="22"/>
          <w:szCs w:val="22"/>
        </w:rPr>
        <w:t xml:space="preserve"> de cijns heeft afgelost </w:t>
      </w:r>
    </w:p>
    <w:p w14:paraId="38C6D147" w14:textId="77777777" w:rsidR="00561CD7" w:rsidRPr="002362D8" w:rsidRDefault="00561CD7">
      <w:pPr>
        <w:tabs>
          <w:tab w:val="left" w:pos="6930"/>
        </w:tabs>
        <w:rPr>
          <w:rFonts w:ascii="Arial" w:hAnsi="Arial" w:cs="Arial"/>
          <w:sz w:val="22"/>
          <w:szCs w:val="22"/>
        </w:rPr>
      </w:pPr>
    </w:p>
    <w:p w14:paraId="3E575D85" w14:textId="77777777" w:rsidR="00561CD7" w:rsidRPr="002362D8" w:rsidRDefault="00561CD7">
      <w:pPr>
        <w:tabs>
          <w:tab w:val="left" w:pos="6930"/>
        </w:tabs>
        <w:rPr>
          <w:rFonts w:ascii="Arial" w:hAnsi="Arial" w:cs="Arial"/>
          <w:b/>
          <w:sz w:val="22"/>
          <w:szCs w:val="22"/>
        </w:rPr>
      </w:pPr>
      <w:r w:rsidRPr="002362D8">
        <w:rPr>
          <w:rFonts w:ascii="Arial" w:hAnsi="Arial" w:cs="Arial"/>
          <w:b/>
          <w:sz w:val="22"/>
          <w:szCs w:val="22"/>
        </w:rPr>
        <w:t>4528</w:t>
      </w:r>
    </w:p>
    <w:p w14:paraId="38AB9128" w14:textId="77777777" w:rsidR="00561CD7" w:rsidRPr="002362D8" w:rsidRDefault="00561CD7">
      <w:pPr>
        <w:tabs>
          <w:tab w:val="left" w:pos="6930"/>
        </w:tabs>
        <w:rPr>
          <w:rFonts w:ascii="Arial" w:hAnsi="Arial" w:cs="Arial"/>
          <w:b/>
          <w:sz w:val="22"/>
          <w:szCs w:val="22"/>
        </w:rPr>
      </w:pPr>
      <w:r w:rsidRPr="002362D8">
        <w:rPr>
          <w:rFonts w:ascii="Arial" w:hAnsi="Arial" w:cs="Arial"/>
          <w:b/>
          <w:sz w:val="22"/>
          <w:szCs w:val="22"/>
        </w:rPr>
        <w:t xml:space="preserve">BP 1456 folio 125v  </w:t>
      </w:r>
      <w:r w:rsidR="00B801C4" w:rsidRPr="002362D8">
        <w:rPr>
          <w:rFonts w:ascii="Arial" w:hAnsi="Arial" w:cs="Arial"/>
          <w:b/>
          <w:sz w:val="22"/>
          <w:szCs w:val="22"/>
        </w:rPr>
        <w:t xml:space="preserve">14 </w:t>
      </w:r>
      <w:r w:rsidRPr="002362D8">
        <w:rPr>
          <w:rFonts w:ascii="Arial" w:hAnsi="Arial" w:cs="Arial"/>
          <w:b/>
          <w:sz w:val="22"/>
          <w:szCs w:val="22"/>
        </w:rPr>
        <w:t>december 1610</w:t>
      </w:r>
    </w:p>
    <w:p w14:paraId="28EC7D34" w14:textId="77777777" w:rsidR="00561CD7" w:rsidRPr="002362D8" w:rsidRDefault="00561CD7">
      <w:pPr>
        <w:tabs>
          <w:tab w:val="left" w:pos="6930"/>
        </w:tabs>
        <w:rPr>
          <w:rFonts w:ascii="Arial" w:hAnsi="Arial" w:cs="Arial"/>
          <w:sz w:val="22"/>
          <w:szCs w:val="22"/>
        </w:rPr>
      </w:pPr>
      <w:r w:rsidRPr="002362D8">
        <w:rPr>
          <w:rFonts w:ascii="Arial" w:hAnsi="Arial" w:cs="Arial"/>
          <w:sz w:val="22"/>
          <w:szCs w:val="22"/>
        </w:rPr>
        <w:t>Jan zn.v.w. Eymbert Janssen van den Vorstenbosch uit Schij</w:t>
      </w:r>
      <w:r w:rsidR="00B801C4" w:rsidRPr="002362D8">
        <w:rPr>
          <w:rFonts w:ascii="Arial" w:hAnsi="Arial" w:cs="Arial"/>
          <w:sz w:val="22"/>
          <w:szCs w:val="22"/>
        </w:rPr>
        <w:t>nd</w:t>
      </w:r>
      <w:r w:rsidRPr="002362D8">
        <w:rPr>
          <w:rFonts w:ascii="Arial" w:hAnsi="Arial" w:cs="Arial"/>
          <w:sz w:val="22"/>
          <w:szCs w:val="22"/>
        </w:rPr>
        <w:t xml:space="preserve">el heeft verkocht aan Peeter van Tulden zn.v.w. Geerarts Diricxss. van Thulden </w:t>
      </w:r>
      <w:r w:rsidR="00B801C4" w:rsidRPr="002362D8">
        <w:rPr>
          <w:rFonts w:ascii="Arial" w:hAnsi="Arial" w:cs="Arial"/>
          <w:sz w:val="22"/>
          <w:szCs w:val="22"/>
        </w:rPr>
        <w:t xml:space="preserve">een erfcijns van 14 gl. te betalen op de feestdag van Sint Lucia maagd [13 december] uit huis erf hof schuur en 16 lopensen land </w:t>
      </w:r>
      <w:r w:rsidR="00B801C4" w:rsidRPr="002362D8">
        <w:rPr>
          <w:rFonts w:ascii="Arial" w:hAnsi="Arial" w:cs="Arial"/>
          <w:b/>
          <w:sz w:val="22"/>
          <w:szCs w:val="22"/>
          <w:u w:val="single"/>
        </w:rPr>
        <w:t xml:space="preserve">onder het Lutteeijnde aen de Heijde </w:t>
      </w:r>
      <w:r w:rsidR="00B801C4" w:rsidRPr="002362D8">
        <w:rPr>
          <w:rFonts w:ascii="Arial" w:hAnsi="Arial" w:cs="Arial"/>
          <w:sz w:val="22"/>
          <w:szCs w:val="22"/>
        </w:rPr>
        <w:t>met als belendingen Henrick Jans Eymberts Janssen van den Vorstenbosch, Geerart Henricx van den Borse, Matijs Willems Geerings, de gemene straat</w:t>
      </w:r>
    </w:p>
    <w:p w14:paraId="138C0D48" w14:textId="77777777" w:rsidR="00C005E2" w:rsidRPr="002362D8" w:rsidRDefault="00C005E2">
      <w:pPr>
        <w:tabs>
          <w:tab w:val="left" w:pos="6930"/>
        </w:tabs>
        <w:rPr>
          <w:rFonts w:ascii="Arial" w:hAnsi="Arial" w:cs="Arial"/>
          <w:sz w:val="22"/>
          <w:szCs w:val="22"/>
        </w:rPr>
      </w:pPr>
    </w:p>
    <w:p w14:paraId="7EE65161" w14:textId="77777777" w:rsidR="00B801C4" w:rsidRPr="002362D8" w:rsidRDefault="00B801C4">
      <w:pPr>
        <w:tabs>
          <w:tab w:val="left" w:pos="6930"/>
        </w:tabs>
        <w:rPr>
          <w:rFonts w:ascii="Arial" w:hAnsi="Arial" w:cs="Arial"/>
          <w:b/>
          <w:color w:val="FF0000"/>
          <w:sz w:val="22"/>
          <w:szCs w:val="22"/>
        </w:rPr>
      </w:pPr>
      <w:r w:rsidRPr="002362D8">
        <w:rPr>
          <w:rFonts w:ascii="Arial" w:hAnsi="Arial" w:cs="Arial"/>
          <w:b/>
          <w:color w:val="FF0000"/>
          <w:sz w:val="22"/>
          <w:szCs w:val="22"/>
        </w:rPr>
        <w:t>blad 344</w:t>
      </w:r>
    </w:p>
    <w:p w14:paraId="64CCE85A" w14:textId="77777777" w:rsidR="00B801C4" w:rsidRPr="002362D8" w:rsidRDefault="00B801C4">
      <w:pPr>
        <w:tabs>
          <w:tab w:val="left" w:pos="6930"/>
        </w:tabs>
        <w:rPr>
          <w:rFonts w:ascii="Arial" w:hAnsi="Arial" w:cs="Arial"/>
          <w:sz w:val="22"/>
          <w:szCs w:val="22"/>
        </w:rPr>
      </w:pPr>
    </w:p>
    <w:p w14:paraId="23FAB71D" w14:textId="77777777" w:rsidR="00B801C4" w:rsidRPr="002362D8" w:rsidRDefault="00B801C4">
      <w:pPr>
        <w:tabs>
          <w:tab w:val="left" w:pos="6930"/>
        </w:tabs>
        <w:rPr>
          <w:rFonts w:ascii="Arial" w:hAnsi="Arial" w:cs="Arial"/>
          <w:b/>
          <w:sz w:val="22"/>
          <w:szCs w:val="22"/>
        </w:rPr>
      </w:pPr>
      <w:r w:rsidRPr="002362D8">
        <w:rPr>
          <w:rFonts w:ascii="Arial" w:hAnsi="Arial" w:cs="Arial"/>
          <w:b/>
          <w:sz w:val="22"/>
          <w:szCs w:val="22"/>
        </w:rPr>
        <w:t>4529</w:t>
      </w:r>
    </w:p>
    <w:p w14:paraId="644F9505" w14:textId="77777777" w:rsidR="00B801C4" w:rsidRPr="002362D8" w:rsidRDefault="00B801C4">
      <w:pPr>
        <w:tabs>
          <w:tab w:val="left" w:pos="6930"/>
        </w:tabs>
        <w:rPr>
          <w:rFonts w:ascii="Arial" w:hAnsi="Arial" w:cs="Arial"/>
          <w:b/>
          <w:sz w:val="22"/>
          <w:szCs w:val="22"/>
        </w:rPr>
      </w:pPr>
      <w:r w:rsidRPr="002362D8">
        <w:rPr>
          <w:rFonts w:ascii="Arial" w:hAnsi="Arial" w:cs="Arial"/>
          <w:b/>
          <w:sz w:val="22"/>
          <w:szCs w:val="22"/>
        </w:rPr>
        <w:t>BP 1427 folio 20v  december 1610</w:t>
      </w:r>
    </w:p>
    <w:p w14:paraId="5C14D794" w14:textId="77777777" w:rsidR="00FD0C9E" w:rsidRPr="002362D8" w:rsidRDefault="00B801C4">
      <w:pPr>
        <w:tabs>
          <w:tab w:val="left" w:pos="6930"/>
        </w:tabs>
        <w:rPr>
          <w:rFonts w:ascii="Arial" w:hAnsi="Arial" w:cs="Arial"/>
          <w:sz w:val="22"/>
          <w:szCs w:val="22"/>
        </w:rPr>
      </w:pPr>
      <w:r w:rsidRPr="002362D8">
        <w:rPr>
          <w:rFonts w:ascii="Arial" w:hAnsi="Arial" w:cs="Arial"/>
          <w:sz w:val="22"/>
          <w:szCs w:val="22"/>
        </w:rPr>
        <w:t>Jan Kemp heeft beloofd aan Jan Roeloffsz een som van 4 gl. en 7 ½ st. en ook nog een som van 74 gl. – Margriet dr.v.w. Thomas Goyartss. en diens vrouw</w:t>
      </w:r>
      <w:r w:rsidR="00FD0C9E" w:rsidRPr="002362D8">
        <w:rPr>
          <w:rFonts w:ascii="Arial" w:hAnsi="Arial" w:cs="Arial"/>
          <w:sz w:val="22"/>
          <w:szCs w:val="22"/>
        </w:rPr>
        <w:t xml:space="preserve"> Geertruijt, uit de helft van een kamp </w:t>
      </w:r>
      <w:r w:rsidR="00FD0C9E" w:rsidRPr="002362D8">
        <w:rPr>
          <w:rFonts w:ascii="Arial" w:hAnsi="Arial" w:cs="Arial"/>
          <w:b/>
          <w:sz w:val="22"/>
          <w:szCs w:val="22"/>
          <w:u w:val="single"/>
        </w:rPr>
        <w:t>land int Wout byden Dungen</w:t>
      </w:r>
      <w:r w:rsidR="00FD0C9E" w:rsidRPr="002362D8">
        <w:rPr>
          <w:rFonts w:ascii="Arial" w:hAnsi="Arial" w:cs="Arial"/>
          <w:sz w:val="22"/>
          <w:szCs w:val="22"/>
        </w:rPr>
        <w:t xml:space="preserve"> naast Willem Nadriessen</w:t>
      </w:r>
    </w:p>
    <w:p w14:paraId="269F1EC9" w14:textId="77777777" w:rsidR="00FD0C9E" w:rsidRPr="002362D8" w:rsidRDefault="00FD0C9E">
      <w:pPr>
        <w:tabs>
          <w:tab w:val="left" w:pos="6930"/>
        </w:tabs>
        <w:rPr>
          <w:rFonts w:ascii="Arial" w:hAnsi="Arial" w:cs="Arial"/>
          <w:sz w:val="22"/>
          <w:szCs w:val="22"/>
        </w:rPr>
      </w:pPr>
    </w:p>
    <w:p w14:paraId="416CCC94" w14:textId="77777777" w:rsidR="00FD0C9E" w:rsidRPr="002362D8" w:rsidRDefault="00FD0C9E">
      <w:pPr>
        <w:tabs>
          <w:tab w:val="left" w:pos="6930"/>
        </w:tabs>
        <w:rPr>
          <w:rFonts w:ascii="Arial" w:hAnsi="Arial" w:cs="Arial"/>
          <w:b/>
          <w:sz w:val="22"/>
          <w:szCs w:val="22"/>
        </w:rPr>
      </w:pPr>
      <w:r w:rsidRPr="002362D8">
        <w:rPr>
          <w:rFonts w:ascii="Arial" w:hAnsi="Arial" w:cs="Arial"/>
          <w:b/>
          <w:sz w:val="22"/>
          <w:szCs w:val="22"/>
        </w:rPr>
        <w:t>4530</w:t>
      </w:r>
    </w:p>
    <w:p w14:paraId="05F10F27" w14:textId="77777777" w:rsidR="00FD0C9E" w:rsidRPr="002362D8" w:rsidRDefault="00FD0C9E">
      <w:pPr>
        <w:tabs>
          <w:tab w:val="left" w:pos="6930"/>
        </w:tabs>
        <w:rPr>
          <w:rFonts w:ascii="Arial" w:hAnsi="Arial" w:cs="Arial"/>
          <w:b/>
          <w:sz w:val="22"/>
          <w:szCs w:val="22"/>
        </w:rPr>
      </w:pPr>
      <w:r w:rsidRPr="002362D8">
        <w:rPr>
          <w:rFonts w:ascii="Arial" w:hAnsi="Arial" w:cs="Arial"/>
          <w:b/>
          <w:sz w:val="22"/>
          <w:szCs w:val="22"/>
        </w:rPr>
        <w:t>BP 1456 foio 98v  december 1610</w:t>
      </w:r>
    </w:p>
    <w:p w14:paraId="0BDF064A" w14:textId="77777777" w:rsidR="006A78E2" w:rsidRPr="002362D8" w:rsidRDefault="00FD0C9E">
      <w:pPr>
        <w:tabs>
          <w:tab w:val="left" w:pos="6930"/>
        </w:tabs>
        <w:rPr>
          <w:rFonts w:ascii="Arial" w:hAnsi="Arial" w:cs="Arial"/>
          <w:sz w:val="22"/>
          <w:szCs w:val="22"/>
        </w:rPr>
      </w:pPr>
      <w:r w:rsidRPr="002362D8">
        <w:rPr>
          <w:rFonts w:ascii="Arial" w:hAnsi="Arial" w:cs="Arial"/>
          <w:b/>
          <w:i/>
          <w:sz w:val="22"/>
          <w:szCs w:val="22"/>
        </w:rPr>
        <w:t>Ingezet</w:t>
      </w:r>
      <w:r w:rsidR="006A78E2" w:rsidRPr="002362D8">
        <w:rPr>
          <w:rFonts w:ascii="Arial" w:hAnsi="Arial" w:cs="Arial"/>
          <w:b/>
          <w:i/>
          <w:sz w:val="22"/>
          <w:szCs w:val="22"/>
        </w:rPr>
        <w:t>e</w:t>
      </w:r>
      <w:r w:rsidRPr="002362D8">
        <w:rPr>
          <w:rFonts w:ascii="Arial" w:hAnsi="Arial" w:cs="Arial"/>
          <w:b/>
          <w:i/>
          <w:sz w:val="22"/>
          <w:szCs w:val="22"/>
        </w:rPr>
        <w:t>nen van het dorp Breugel i.v.m. de dorpslasten vanwege de ‘benaude oirlogsche tijden’</w:t>
      </w:r>
      <w:r w:rsidRPr="002362D8">
        <w:rPr>
          <w:rFonts w:ascii="Arial" w:hAnsi="Arial" w:cs="Arial"/>
          <w:sz w:val="22"/>
          <w:szCs w:val="22"/>
        </w:rPr>
        <w:t xml:space="preserve">; Ghysbertus zn.v. Anthonis Corstiaens, Dielis Corstiaenss. van derr Aa en Jan Janssen Geerlicxz. </w:t>
      </w:r>
      <w:r w:rsidRPr="002362D8">
        <w:rPr>
          <w:rFonts w:ascii="Arial" w:hAnsi="Arial" w:cs="Arial"/>
          <w:b/>
          <w:sz w:val="22"/>
          <w:szCs w:val="22"/>
          <w:u w:val="single"/>
        </w:rPr>
        <w:t xml:space="preserve">borgemeesters van de heerlijkheid en dorp Schijndel namens het Corpus van Schijndel </w:t>
      </w:r>
      <w:r w:rsidRPr="002362D8">
        <w:rPr>
          <w:rFonts w:ascii="Arial" w:hAnsi="Arial" w:cs="Arial"/>
          <w:sz w:val="22"/>
          <w:szCs w:val="22"/>
        </w:rPr>
        <w:t xml:space="preserve">op basis van procuratiebrieven en octrooi van de Hertog van Brabant dd. 21 juni 1600 i.v.m. oorlogslaten – in de marge: Henrick Michiels heeft bekend dat de kidneren van Willem Thijssen, Hanrick Hanrickz. van Griensven, Ghijsbert Anthonis Amits als </w:t>
      </w:r>
      <w:r w:rsidRPr="002362D8">
        <w:rPr>
          <w:rFonts w:ascii="Arial" w:hAnsi="Arial" w:cs="Arial"/>
          <w:b/>
          <w:sz w:val="22"/>
          <w:szCs w:val="22"/>
          <w:u w:val="single"/>
        </w:rPr>
        <w:t xml:space="preserve">gebruikers van de Clarenhoeve te Schijndel </w:t>
      </w:r>
      <w:r w:rsidRPr="002362D8">
        <w:rPr>
          <w:rFonts w:ascii="Arial" w:hAnsi="Arial" w:cs="Arial"/>
          <w:sz w:val="22"/>
          <w:szCs w:val="22"/>
        </w:rPr>
        <w:t xml:space="preserve">[lees: Clarissenhoeven of Houterdsehoeven] mitsgaders Jan Henrick Dircx Roeloffs en Delis Huijbert Jan Spierincx </w:t>
      </w:r>
      <w:r w:rsidR="006A78E2" w:rsidRPr="002362D8">
        <w:rPr>
          <w:rFonts w:ascii="Arial" w:hAnsi="Arial" w:cs="Arial"/>
          <w:sz w:val="22"/>
          <w:szCs w:val="22"/>
        </w:rPr>
        <w:t>die deze cijns mits een zekere smaldeling ten laste is geleegd door levering en betaling van kapitale penningen van Lambert Symons van der Hagen schepen m.b.t. een cijns van 36 gl. welke cijns is afgelost 7 mei 1622 ondertekend door Danckers</w:t>
      </w:r>
    </w:p>
    <w:p w14:paraId="0601046D" w14:textId="77777777" w:rsidR="006A78E2" w:rsidRPr="002362D8" w:rsidRDefault="006A78E2">
      <w:pPr>
        <w:tabs>
          <w:tab w:val="left" w:pos="6930"/>
        </w:tabs>
        <w:rPr>
          <w:rFonts w:ascii="Arial" w:hAnsi="Arial" w:cs="Arial"/>
          <w:sz w:val="22"/>
          <w:szCs w:val="22"/>
        </w:rPr>
      </w:pPr>
    </w:p>
    <w:p w14:paraId="70137E45" w14:textId="77777777" w:rsidR="006A78E2" w:rsidRPr="002362D8" w:rsidRDefault="006A78E2">
      <w:pPr>
        <w:tabs>
          <w:tab w:val="left" w:pos="6930"/>
        </w:tabs>
        <w:rPr>
          <w:rFonts w:ascii="Arial" w:hAnsi="Arial" w:cs="Arial"/>
          <w:b/>
          <w:sz w:val="22"/>
          <w:szCs w:val="22"/>
        </w:rPr>
      </w:pPr>
      <w:r w:rsidRPr="002362D8">
        <w:rPr>
          <w:rFonts w:ascii="Arial" w:hAnsi="Arial" w:cs="Arial"/>
          <w:b/>
          <w:sz w:val="22"/>
          <w:szCs w:val="22"/>
        </w:rPr>
        <w:t>4531</w:t>
      </w:r>
    </w:p>
    <w:p w14:paraId="36E01182" w14:textId="77777777" w:rsidR="006A78E2" w:rsidRPr="002362D8" w:rsidRDefault="006A78E2">
      <w:pPr>
        <w:tabs>
          <w:tab w:val="left" w:pos="6930"/>
        </w:tabs>
        <w:rPr>
          <w:rFonts w:ascii="Arial" w:hAnsi="Arial" w:cs="Arial"/>
          <w:b/>
          <w:sz w:val="22"/>
          <w:szCs w:val="22"/>
        </w:rPr>
      </w:pPr>
      <w:r w:rsidRPr="002362D8">
        <w:rPr>
          <w:rFonts w:ascii="Arial" w:hAnsi="Arial" w:cs="Arial"/>
          <w:b/>
          <w:sz w:val="22"/>
          <w:szCs w:val="22"/>
        </w:rPr>
        <w:t>BP 1427 folio 29v  janauri 1611</w:t>
      </w:r>
    </w:p>
    <w:p w14:paraId="4D0C6631" w14:textId="77777777" w:rsidR="006A78E2" w:rsidRPr="002362D8" w:rsidRDefault="006A78E2">
      <w:pPr>
        <w:tabs>
          <w:tab w:val="left" w:pos="6930"/>
        </w:tabs>
        <w:rPr>
          <w:rFonts w:ascii="Arial" w:hAnsi="Arial" w:cs="Arial"/>
          <w:sz w:val="22"/>
          <w:szCs w:val="22"/>
        </w:rPr>
      </w:pPr>
      <w:r w:rsidRPr="002362D8">
        <w:rPr>
          <w:rFonts w:ascii="Arial" w:hAnsi="Arial" w:cs="Arial"/>
          <w:sz w:val="22"/>
          <w:szCs w:val="22"/>
        </w:rPr>
        <w:t xml:space="preserve">Peeter zn.v.w. Jans van Schijndel man van Jenneken dr.v. van Peter Lucas en Adriaen zn.v.w. Marten Adriaens hebben verkocht aan Aelken dr.v.w. Jans Thomas een erfcijns van 13 gl. te betalen op Maria Lichtmis uit een stuk akkerland </w:t>
      </w:r>
      <w:r w:rsidRPr="002362D8">
        <w:rPr>
          <w:rFonts w:ascii="Arial" w:hAnsi="Arial" w:cs="Arial"/>
          <w:b/>
          <w:i/>
          <w:sz w:val="22"/>
          <w:szCs w:val="22"/>
        </w:rPr>
        <w:t>tHaverstuck in de parochie Erp</w:t>
      </w:r>
      <w:r w:rsidRPr="002362D8">
        <w:rPr>
          <w:rFonts w:ascii="Arial" w:hAnsi="Arial" w:cs="Arial"/>
          <w:sz w:val="22"/>
          <w:szCs w:val="22"/>
        </w:rPr>
        <w:t xml:space="preserve"> en huis erf hof en 4 lopensen land aldaar </w:t>
      </w:r>
    </w:p>
    <w:p w14:paraId="6FB947F4" w14:textId="77777777" w:rsidR="006A78E2" w:rsidRPr="002362D8" w:rsidRDefault="006A78E2">
      <w:pPr>
        <w:tabs>
          <w:tab w:val="left" w:pos="6930"/>
        </w:tabs>
        <w:rPr>
          <w:rFonts w:ascii="Arial" w:hAnsi="Arial" w:cs="Arial"/>
          <w:sz w:val="22"/>
          <w:szCs w:val="22"/>
        </w:rPr>
      </w:pPr>
    </w:p>
    <w:p w14:paraId="320A59E5" w14:textId="77777777" w:rsidR="006A78E2" w:rsidRPr="002362D8" w:rsidRDefault="006A78E2">
      <w:pPr>
        <w:tabs>
          <w:tab w:val="left" w:pos="6930"/>
        </w:tabs>
        <w:rPr>
          <w:rFonts w:ascii="Arial" w:hAnsi="Arial" w:cs="Arial"/>
          <w:b/>
          <w:sz w:val="22"/>
          <w:szCs w:val="22"/>
        </w:rPr>
      </w:pPr>
      <w:r w:rsidRPr="002362D8">
        <w:rPr>
          <w:rFonts w:ascii="Arial" w:hAnsi="Arial" w:cs="Arial"/>
          <w:b/>
          <w:sz w:val="22"/>
          <w:szCs w:val="22"/>
        </w:rPr>
        <w:t>4532</w:t>
      </w:r>
    </w:p>
    <w:p w14:paraId="52278294" w14:textId="77777777" w:rsidR="00B801C4" w:rsidRPr="002362D8" w:rsidRDefault="006A78E2">
      <w:pPr>
        <w:tabs>
          <w:tab w:val="left" w:pos="6930"/>
        </w:tabs>
        <w:rPr>
          <w:rFonts w:ascii="Arial" w:hAnsi="Arial" w:cs="Arial"/>
          <w:b/>
          <w:sz w:val="22"/>
          <w:szCs w:val="22"/>
        </w:rPr>
      </w:pPr>
      <w:r w:rsidRPr="002362D8">
        <w:rPr>
          <w:rFonts w:ascii="Arial" w:hAnsi="Arial" w:cs="Arial"/>
          <w:b/>
          <w:sz w:val="22"/>
          <w:szCs w:val="22"/>
        </w:rPr>
        <w:t xml:space="preserve">BP </w:t>
      </w:r>
      <w:r w:rsidR="00FD0C9E" w:rsidRPr="002362D8">
        <w:rPr>
          <w:rFonts w:ascii="Arial" w:hAnsi="Arial" w:cs="Arial"/>
          <w:b/>
          <w:sz w:val="22"/>
          <w:szCs w:val="22"/>
        </w:rPr>
        <w:t xml:space="preserve"> </w:t>
      </w:r>
      <w:r w:rsidRPr="002362D8">
        <w:rPr>
          <w:rFonts w:ascii="Arial" w:hAnsi="Arial" w:cs="Arial"/>
          <w:b/>
          <w:sz w:val="22"/>
          <w:szCs w:val="22"/>
        </w:rPr>
        <w:t>1472 folio 134v januari 1611</w:t>
      </w:r>
    </w:p>
    <w:p w14:paraId="50C9402E" w14:textId="77777777" w:rsidR="006A78E2" w:rsidRPr="002362D8" w:rsidRDefault="006A78E2">
      <w:pPr>
        <w:tabs>
          <w:tab w:val="left" w:pos="6930"/>
        </w:tabs>
        <w:rPr>
          <w:rFonts w:ascii="Arial" w:hAnsi="Arial" w:cs="Arial"/>
          <w:sz w:val="22"/>
          <w:szCs w:val="22"/>
        </w:rPr>
      </w:pPr>
      <w:r w:rsidRPr="002362D8">
        <w:rPr>
          <w:rFonts w:ascii="Arial" w:hAnsi="Arial" w:cs="Arial"/>
          <w:sz w:val="22"/>
          <w:szCs w:val="22"/>
        </w:rPr>
        <w:t>Lucas zn.v. Henrick Aerts te Schijndel man van Anneken dr.v.w. Elis Peters zijn vrouw heeft verk</w:t>
      </w:r>
      <w:r w:rsidR="00E82B68" w:rsidRPr="002362D8">
        <w:rPr>
          <w:rFonts w:ascii="Arial" w:hAnsi="Arial" w:cs="Arial"/>
          <w:sz w:val="22"/>
          <w:szCs w:val="22"/>
        </w:rPr>
        <w:t>och</w:t>
      </w:r>
      <w:r w:rsidRPr="002362D8">
        <w:rPr>
          <w:rFonts w:ascii="Arial" w:hAnsi="Arial" w:cs="Arial"/>
          <w:sz w:val="22"/>
          <w:szCs w:val="22"/>
        </w:rPr>
        <w:t xml:space="preserve">t </w:t>
      </w:r>
      <w:r w:rsidR="00E82B68" w:rsidRPr="002362D8">
        <w:rPr>
          <w:rFonts w:ascii="Arial" w:hAnsi="Arial" w:cs="Arial"/>
          <w:sz w:val="22"/>
          <w:szCs w:val="22"/>
        </w:rPr>
        <w:t xml:space="preserve">Heer </w:t>
      </w:r>
      <w:r w:rsidR="00E82B68" w:rsidRPr="002362D8">
        <w:rPr>
          <w:rFonts w:ascii="Arial" w:hAnsi="Arial" w:cs="Arial"/>
          <w:b/>
          <w:sz w:val="22"/>
          <w:szCs w:val="22"/>
          <w:u w:val="single"/>
        </w:rPr>
        <w:t>Sebastiaen van der Bruggen priester</w:t>
      </w:r>
      <w:r w:rsidR="00E82B68" w:rsidRPr="002362D8">
        <w:rPr>
          <w:rFonts w:ascii="Arial" w:hAnsi="Arial" w:cs="Arial"/>
          <w:sz w:val="22"/>
          <w:szCs w:val="22"/>
        </w:rPr>
        <w:t xml:space="preserve"> een erfcijns van 6 gl. te betalen op Maria Lichtmis – in de marge: </w:t>
      </w:r>
      <w:r w:rsidR="00E82B68" w:rsidRPr="002362D8">
        <w:rPr>
          <w:rFonts w:ascii="Arial" w:hAnsi="Arial" w:cs="Arial"/>
          <w:b/>
          <w:sz w:val="22"/>
          <w:szCs w:val="22"/>
          <w:u w:val="single"/>
        </w:rPr>
        <w:t>Heer Gerardt van den Hovel presbiter in naam van de rector van het altaar van Sint Rombout in de Sint Jan te ’s-Hertogenbosch</w:t>
      </w:r>
      <w:r w:rsidR="00E82B68" w:rsidRPr="002362D8">
        <w:rPr>
          <w:rFonts w:ascii="Arial" w:hAnsi="Arial" w:cs="Arial"/>
          <w:sz w:val="22"/>
          <w:szCs w:val="22"/>
        </w:rPr>
        <w:t xml:space="preserve"> heeft bekend dat die cijns is afgelost en aangetekend in het boek van Ruijs dd. 7 mei 1622</w:t>
      </w:r>
    </w:p>
    <w:p w14:paraId="53B00B70" w14:textId="77777777" w:rsidR="00E82B68" w:rsidRPr="002362D8" w:rsidRDefault="00E82B68">
      <w:pPr>
        <w:tabs>
          <w:tab w:val="left" w:pos="6930"/>
        </w:tabs>
        <w:rPr>
          <w:rFonts w:ascii="Arial" w:hAnsi="Arial" w:cs="Arial"/>
          <w:sz w:val="22"/>
          <w:szCs w:val="22"/>
        </w:rPr>
      </w:pPr>
    </w:p>
    <w:p w14:paraId="23B3A2A7" w14:textId="77777777" w:rsidR="00E82B68" w:rsidRPr="002362D8" w:rsidRDefault="00E82B68">
      <w:pPr>
        <w:tabs>
          <w:tab w:val="left" w:pos="6930"/>
        </w:tabs>
        <w:rPr>
          <w:rFonts w:ascii="Arial" w:hAnsi="Arial" w:cs="Arial"/>
          <w:b/>
          <w:sz w:val="22"/>
          <w:szCs w:val="22"/>
        </w:rPr>
      </w:pPr>
      <w:r w:rsidRPr="002362D8">
        <w:rPr>
          <w:rFonts w:ascii="Arial" w:hAnsi="Arial" w:cs="Arial"/>
          <w:b/>
          <w:sz w:val="22"/>
          <w:szCs w:val="22"/>
        </w:rPr>
        <w:t>4533</w:t>
      </w:r>
    </w:p>
    <w:p w14:paraId="3D73A7C7" w14:textId="77777777" w:rsidR="00E82B68" w:rsidRPr="002362D8" w:rsidRDefault="00E82B68">
      <w:pPr>
        <w:tabs>
          <w:tab w:val="left" w:pos="6930"/>
        </w:tabs>
        <w:rPr>
          <w:rFonts w:ascii="Arial" w:hAnsi="Arial" w:cs="Arial"/>
          <w:b/>
          <w:sz w:val="22"/>
          <w:szCs w:val="22"/>
        </w:rPr>
      </w:pPr>
      <w:r w:rsidRPr="002362D8">
        <w:rPr>
          <w:rFonts w:ascii="Arial" w:hAnsi="Arial" w:cs="Arial"/>
          <w:b/>
          <w:sz w:val="22"/>
          <w:szCs w:val="22"/>
        </w:rPr>
        <w:lastRenderedPageBreak/>
        <w:t>BP 1485 folio 225r  januari 1611</w:t>
      </w:r>
    </w:p>
    <w:p w14:paraId="18F83F3C" w14:textId="77777777" w:rsidR="00E82B68" w:rsidRPr="002362D8" w:rsidRDefault="00E82B68">
      <w:pPr>
        <w:tabs>
          <w:tab w:val="left" w:pos="6930"/>
        </w:tabs>
        <w:rPr>
          <w:rFonts w:ascii="Arial" w:hAnsi="Arial" w:cs="Arial"/>
          <w:sz w:val="22"/>
          <w:szCs w:val="22"/>
        </w:rPr>
      </w:pPr>
      <w:r w:rsidRPr="002362D8">
        <w:rPr>
          <w:rFonts w:ascii="Arial" w:hAnsi="Arial" w:cs="Arial"/>
          <w:b/>
          <w:i/>
          <w:sz w:val="22"/>
          <w:szCs w:val="22"/>
        </w:rPr>
        <w:t>Jan Luijcas wonende te Oss</w:t>
      </w:r>
      <w:r w:rsidRPr="002362D8">
        <w:rPr>
          <w:rFonts w:ascii="Arial" w:hAnsi="Arial" w:cs="Arial"/>
          <w:sz w:val="22"/>
          <w:szCs w:val="22"/>
        </w:rPr>
        <w:t xml:space="preserve">; Gielis zn.v.w. Corstianes Henricxz. van der Aa wonende te Schijndel heeft verkocht Henrick van Zoerendoncq t.b.v. </w:t>
      </w:r>
      <w:r w:rsidRPr="002362D8">
        <w:rPr>
          <w:rFonts w:ascii="Arial" w:hAnsi="Arial" w:cs="Arial"/>
          <w:b/>
          <w:sz w:val="22"/>
          <w:szCs w:val="22"/>
          <w:u w:val="single"/>
        </w:rPr>
        <w:t>Henrick en Veronica natuurlijke kinderen van Jonker Henrick van Holtrop verwekt bij Gerartken dr.v. Jan van Kollenberch</w:t>
      </w:r>
      <w:r w:rsidRPr="002362D8">
        <w:rPr>
          <w:rFonts w:ascii="Arial" w:hAnsi="Arial" w:cs="Arial"/>
          <w:sz w:val="22"/>
          <w:szCs w:val="22"/>
        </w:rPr>
        <w:t xml:space="preserve"> een erfcijns van 12 gl. </w:t>
      </w:r>
    </w:p>
    <w:p w14:paraId="069E8E48" w14:textId="77777777" w:rsidR="00E82B68" w:rsidRPr="002362D8" w:rsidRDefault="00E82B68">
      <w:pPr>
        <w:tabs>
          <w:tab w:val="left" w:pos="6930"/>
        </w:tabs>
        <w:rPr>
          <w:rFonts w:ascii="Arial" w:hAnsi="Arial" w:cs="Arial"/>
          <w:sz w:val="22"/>
          <w:szCs w:val="22"/>
        </w:rPr>
      </w:pPr>
    </w:p>
    <w:p w14:paraId="0BC51D73" w14:textId="77777777" w:rsidR="00E82B68" w:rsidRPr="002362D8" w:rsidRDefault="00E82B68">
      <w:pPr>
        <w:tabs>
          <w:tab w:val="left" w:pos="6930"/>
        </w:tabs>
        <w:rPr>
          <w:rFonts w:ascii="Arial" w:hAnsi="Arial" w:cs="Arial"/>
          <w:b/>
          <w:sz w:val="22"/>
          <w:szCs w:val="22"/>
        </w:rPr>
      </w:pPr>
      <w:r w:rsidRPr="002362D8">
        <w:rPr>
          <w:rFonts w:ascii="Arial" w:hAnsi="Arial" w:cs="Arial"/>
          <w:b/>
          <w:sz w:val="22"/>
          <w:szCs w:val="22"/>
        </w:rPr>
        <w:t>4534</w:t>
      </w:r>
    </w:p>
    <w:p w14:paraId="24078E95" w14:textId="77777777" w:rsidR="00E82B68" w:rsidRPr="002362D8" w:rsidRDefault="00E82B68">
      <w:pPr>
        <w:tabs>
          <w:tab w:val="left" w:pos="6930"/>
        </w:tabs>
        <w:rPr>
          <w:rFonts w:ascii="Arial" w:hAnsi="Arial" w:cs="Arial"/>
          <w:b/>
          <w:sz w:val="22"/>
          <w:szCs w:val="22"/>
        </w:rPr>
      </w:pPr>
      <w:r w:rsidRPr="002362D8">
        <w:rPr>
          <w:rFonts w:ascii="Arial" w:hAnsi="Arial" w:cs="Arial"/>
          <w:b/>
          <w:sz w:val="22"/>
          <w:szCs w:val="22"/>
        </w:rPr>
        <w:t xml:space="preserve">BP 1456 folio 224v  </w:t>
      </w:r>
      <w:r w:rsidR="00AD516B" w:rsidRPr="002362D8">
        <w:rPr>
          <w:rFonts w:ascii="Arial" w:hAnsi="Arial" w:cs="Arial"/>
          <w:b/>
          <w:sz w:val="22"/>
          <w:szCs w:val="22"/>
        </w:rPr>
        <w:t xml:space="preserve">12 </w:t>
      </w:r>
      <w:r w:rsidRPr="002362D8">
        <w:rPr>
          <w:rFonts w:ascii="Arial" w:hAnsi="Arial" w:cs="Arial"/>
          <w:b/>
          <w:sz w:val="22"/>
          <w:szCs w:val="22"/>
        </w:rPr>
        <w:t>februari 1611</w:t>
      </w:r>
    </w:p>
    <w:p w14:paraId="50F5C0BF" w14:textId="77777777" w:rsidR="00E82B68" w:rsidRPr="002362D8" w:rsidRDefault="00E82B68">
      <w:pPr>
        <w:tabs>
          <w:tab w:val="left" w:pos="6930"/>
        </w:tabs>
        <w:rPr>
          <w:rFonts w:ascii="Arial" w:hAnsi="Arial" w:cs="Arial"/>
          <w:sz w:val="22"/>
          <w:szCs w:val="22"/>
        </w:rPr>
      </w:pPr>
      <w:r w:rsidRPr="002362D8">
        <w:rPr>
          <w:rFonts w:ascii="Arial" w:hAnsi="Arial" w:cs="Arial"/>
          <w:sz w:val="22"/>
          <w:szCs w:val="22"/>
        </w:rPr>
        <w:t xml:space="preserve">Zeker </w:t>
      </w:r>
      <w:r w:rsidRPr="002362D8">
        <w:rPr>
          <w:rFonts w:ascii="Arial" w:hAnsi="Arial" w:cs="Arial"/>
          <w:b/>
          <w:sz w:val="22"/>
          <w:szCs w:val="22"/>
          <w:u w:val="single"/>
        </w:rPr>
        <w:t>proces communicatoir</w:t>
      </w:r>
      <w:r w:rsidRPr="002362D8">
        <w:rPr>
          <w:rFonts w:ascii="Arial" w:hAnsi="Arial" w:cs="Arial"/>
          <w:sz w:val="22"/>
          <w:szCs w:val="22"/>
        </w:rPr>
        <w:t xml:space="preserve"> </w:t>
      </w:r>
      <w:r w:rsidR="00AD516B" w:rsidRPr="002362D8">
        <w:rPr>
          <w:rFonts w:ascii="Arial" w:hAnsi="Arial" w:cs="Arial"/>
          <w:sz w:val="22"/>
          <w:szCs w:val="22"/>
        </w:rPr>
        <w:t xml:space="preserve">en gerezen voor de schout en schepenen van ’s-Hertogenbosch tussen de erfgenamen van Gijsbert Gijsmaris van Kuijck en van Catharine Thonis zijn huisvrouw supplianten eisers aan de ene kant en </w:t>
      </w:r>
      <w:r w:rsidR="00AD516B" w:rsidRPr="002362D8">
        <w:rPr>
          <w:rFonts w:ascii="Arial" w:hAnsi="Arial" w:cs="Arial"/>
          <w:b/>
          <w:sz w:val="22"/>
          <w:szCs w:val="22"/>
          <w:u w:val="single"/>
        </w:rPr>
        <w:t>Mr. Jan Heylbroeck licenciaat in de rechten</w:t>
      </w:r>
      <w:r w:rsidR="00AD516B" w:rsidRPr="002362D8">
        <w:rPr>
          <w:rFonts w:ascii="Arial" w:hAnsi="Arial" w:cs="Arial"/>
          <w:sz w:val="22"/>
          <w:szCs w:val="22"/>
        </w:rPr>
        <w:t xml:space="preserve"> requirant aan de andere kant en voor schepenen is verschenen Peeter Artssen dde Meijer wonende </w:t>
      </w:r>
      <w:r w:rsidR="00AD516B" w:rsidRPr="002362D8">
        <w:rPr>
          <w:rFonts w:ascii="Arial" w:hAnsi="Arial" w:cs="Arial"/>
          <w:b/>
          <w:i/>
          <w:sz w:val="22"/>
          <w:szCs w:val="22"/>
        </w:rPr>
        <w:t>binnen de stad ’s-Hertogenbosch opten Vuchterendijck in den huijse genoempt in Antwerpe</w:t>
      </w:r>
      <w:r w:rsidR="00AD516B" w:rsidRPr="002362D8">
        <w:rPr>
          <w:rFonts w:ascii="Arial" w:hAnsi="Arial" w:cs="Arial"/>
          <w:sz w:val="22"/>
          <w:szCs w:val="22"/>
        </w:rPr>
        <w:t>n ; Nicolaes zn.v.w. Gysbert Janssen van den …..</w:t>
      </w:r>
    </w:p>
    <w:p w14:paraId="7EF03853" w14:textId="77777777" w:rsidR="00AD516B" w:rsidRPr="002362D8" w:rsidRDefault="00AD516B">
      <w:pPr>
        <w:tabs>
          <w:tab w:val="left" w:pos="6930"/>
        </w:tabs>
        <w:rPr>
          <w:rFonts w:ascii="Arial" w:hAnsi="Arial" w:cs="Arial"/>
          <w:sz w:val="22"/>
          <w:szCs w:val="22"/>
        </w:rPr>
      </w:pPr>
    </w:p>
    <w:p w14:paraId="60ADB94B" w14:textId="77777777" w:rsidR="00AD516B" w:rsidRPr="002362D8" w:rsidRDefault="00AD516B">
      <w:pPr>
        <w:tabs>
          <w:tab w:val="left" w:pos="6930"/>
        </w:tabs>
        <w:rPr>
          <w:rFonts w:ascii="Arial" w:hAnsi="Arial" w:cs="Arial"/>
          <w:b/>
          <w:sz w:val="22"/>
          <w:szCs w:val="22"/>
        </w:rPr>
      </w:pPr>
      <w:r w:rsidRPr="002362D8">
        <w:rPr>
          <w:rFonts w:ascii="Arial" w:hAnsi="Arial" w:cs="Arial"/>
          <w:b/>
          <w:sz w:val="22"/>
          <w:szCs w:val="22"/>
        </w:rPr>
        <w:t>4535</w:t>
      </w:r>
    </w:p>
    <w:p w14:paraId="03AA56E1" w14:textId="77777777" w:rsidR="00AD516B" w:rsidRPr="002362D8" w:rsidRDefault="00AD516B">
      <w:pPr>
        <w:tabs>
          <w:tab w:val="left" w:pos="6930"/>
        </w:tabs>
        <w:rPr>
          <w:rFonts w:ascii="Arial" w:hAnsi="Arial" w:cs="Arial"/>
          <w:b/>
          <w:sz w:val="22"/>
          <w:szCs w:val="22"/>
        </w:rPr>
      </w:pPr>
      <w:r w:rsidRPr="002362D8">
        <w:rPr>
          <w:rFonts w:ascii="Arial" w:hAnsi="Arial" w:cs="Arial"/>
          <w:b/>
          <w:sz w:val="22"/>
          <w:szCs w:val="22"/>
        </w:rPr>
        <w:t xml:space="preserve">BP 1456 folio 228r  </w:t>
      </w:r>
      <w:r w:rsidR="00AE698C" w:rsidRPr="002362D8">
        <w:rPr>
          <w:rFonts w:ascii="Arial" w:hAnsi="Arial" w:cs="Arial"/>
          <w:b/>
          <w:sz w:val="22"/>
          <w:szCs w:val="22"/>
        </w:rPr>
        <w:t xml:space="preserve">15 </w:t>
      </w:r>
      <w:r w:rsidRPr="002362D8">
        <w:rPr>
          <w:rFonts w:ascii="Arial" w:hAnsi="Arial" w:cs="Arial"/>
          <w:b/>
          <w:sz w:val="22"/>
          <w:szCs w:val="22"/>
        </w:rPr>
        <w:t>februari 1611</w:t>
      </w:r>
    </w:p>
    <w:p w14:paraId="38D3A70B" w14:textId="77777777" w:rsidR="00AE698C" w:rsidRPr="002362D8" w:rsidRDefault="00802968">
      <w:pPr>
        <w:tabs>
          <w:tab w:val="left" w:pos="6930"/>
        </w:tabs>
        <w:rPr>
          <w:rFonts w:ascii="Arial" w:hAnsi="Arial" w:cs="Arial"/>
          <w:sz w:val="22"/>
          <w:szCs w:val="22"/>
        </w:rPr>
      </w:pPr>
      <w:r w:rsidRPr="002362D8">
        <w:rPr>
          <w:rFonts w:ascii="Arial" w:hAnsi="Arial" w:cs="Arial"/>
          <w:sz w:val="22"/>
          <w:szCs w:val="22"/>
        </w:rPr>
        <w:t xml:space="preserve">Dirick zn.v.w. Dirix Philipss. weduwnaar van Ariken Peeters gemachtigd op basis van een testament van voornoemde Ariken gemaakt ten overstaan van </w:t>
      </w:r>
      <w:r w:rsidRPr="002362D8">
        <w:rPr>
          <w:rFonts w:ascii="Arial" w:hAnsi="Arial" w:cs="Arial"/>
          <w:b/>
          <w:sz w:val="22"/>
          <w:szCs w:val="22"/>
          <w:u w:val="single"/>
        </w:rPr>
        <w:t xml:space="preserve">Heer Andreas van Hoessel priester en viceplebaan van de Sint Janskathedraal te ‘sBosch </w:t>
      </w:r>
      <w:r w:rsidRPr="002362D8">
        <w:rPr>
          <w:rFonts w:ascii="Arial" w:hAnsi="Arial" w:cs="Arial"/>
          <w:sz w:val="22"/>
          <w:szCs w:val="22"/>
        </w:rPr>
        <w:t xml:space="preserve">en tegenwoordigheid van het Hoogwaardig Sacrament en zekere getuigen dd. 4 augustus 1598 waarin genoemde Diricl als langstlevende daarin gegeven en verleend heeft Wouter zn.v. Goyart Vogels man van Elisabeth zijn huisvrouw en Pauwels Corsten wettige man en momboir van Anna zijn vrouw beiden dochters van Jan zn.v.Dirick Phlipssen m.b.t. 5/6 in de helft van een heikamp geheten de Weyhoeve van welke weikamp </w:t>
      </w:r>
      <w:r w:rsidRPr="002362D8">
        <w:rPr>
          <w:rFonts w:ascii="Arial" w:hAnsi="Arial" w:cs="Arial"/>
          <w:b/>
          <w:sz w:val="22"/>
          <w:szCs w:val="22"/>
          <w:u w:val="single"/>
        </w:rPr>
        <w:t>Mr. Rogier van Griensven licenciaat in de rechten</w:t>
      </w:r>
      <w:r w:rsidRPr="002362D8">
        <w:rPr>
          <w:rFonts w:ascii="Arial" w:hAnsi="Arial" w:cs="Arial"/>
          <w:sz w:val="22"/>
          <w:szCs w:val="22"/>
        </w:rPr>
        <w:t xml:space="preserve"> raadsheer te ‘sBosch de andere helft en 1/6 deel bezit, welke weikamp is gelegen te Schijndel met als belendingen Geerart Sanders met meer anderen, </w:t>
      </w:r>
      <w:r w:rsidR="00AE698C" w:rsidRPr="002362D8">
        <w:rPr>
          <w:rFonts w:ascii="Arial" w:hAnsi="Arial" w:cs="Arial"/>
          <w:sz w:val="22"/>
          <w:szCs w:val="22"/>
        </w:rPr>
        <w:t xml:space="preserve">Genovevia weduwe van Peeter Gijsberts Loenis en meer anderen, welke weikamp is getransporteerd aan </w:t>
      </w:r>
      <w:r w:rsidR="00AE698C" w:rsidRPr="002362D8">
        <w:rPr>
          <w:rFonts w:ascii="Arial" w:hAnsi="Arial" w:cs="Arial"/>
          <w:b/>
          <w:sz w:val="22"/>
          <w:szCs w:val="22"/>
          <w:u w:val="single"/>
        </w:rPr>
        <w:t>Mr. Rogier van Griensven;</w:t>
      </w:r>
      <w:r w:rsidR="00AE698C" w:rsidRPr="002362D8">
        <w:rPr>
          <w:rFonts w:ascii="Arial" w:hAnsi="Arial" w:cs="Arial"/>
          <w:sz w:val="22"/>
          <w:szCs w:val="22"/>
        </w:rPr>
        <w:t xml:space="preserve"> idem Jan zn.v.w. Adriaen Vredericx uit Gemonde en Lambert zn.v.w. Jans Dirix ook aldaar wonende als men van A nna zijn huisvrouw dr.v.w. Adriaen Vrederix</w:t>
      </w:r>
    </w:p>
    <w:p w14:paraId="2ABC1868" w14:textId="77777777" w:rsidR="00AE698C" w:rsidRPr="002362D8" w:rsidRDefault="00AE698C">
      <w:pPr>
        <w:tabs>
          <w:tab w:val="left" w:pos="6930"/>
        </w:tabs>
        <w:rPr>
          <w:rFonts w:ascii="Arial" w:hAnsi="Arial" w:cs="Arial"/>
          <w:sz w:val="22"/>
          <w:szCs w:val="22"/>
        </w:rPr>
      </w:pPr>
    </w:p>
    <w:p w14:paraId="0D01053B" w14:textId="77777777" w:rsidR="00AE698C" w:rsidRPr="002362D8" w:rsidRDefault="00AE698C">
      <w:pPr>
        <w:tabs>
          <w:tab w:val="left" w:pos="6930"/>
        </w:tabs>
        <w:rPr>
          <w:rFonts w:ascii="Arial" w:hAnsi="Arial" w:cs="Arial"/>
          <w:b/>
          <w:sz w:val="22"/>
          <w:szCs w:val="22"/>
        </w:rPr>
      </w:pPr>
      <w:r w:rsidRPr="002362D8">
        <w:rPr>
          <w:rFonts w:ascii="Arial" w:hAnsi="Arial" w:cs="Arial"/>
          <w:b/>
          <w:sz w:val="22"/>
          <w:szCs w:val="22"/>
        </w:rPr>
        <w:t>4536</w:t>
      </w:r>
    </w:p>
    <w:p w14:paraId="7B326BCA" w14:textId="77777777" w:rsidR="00AE698C" w:rsidRPr="002362D8" w:rsidRDefault="00AE698C">
      <w:pPr>
        <w:tabs>
          <w:tab w:val="left" w:pos="6930"/>
        </w:tabs>
        <w:rPr>
          <w:rFonts w:ascii="Arial" w:hAnsi="Arial" w:cs="Arial"/>
          <w:b/>
          <w:sz w:val="22"/>
          <w:szCs w:val="22"/>
        </w:rPr>
      </w:pPr>
      <w:r w:rsidRPr="002362D8">
        <w:rPr>
          <w:rFonts w:ascii="Arial" w:hAnsi="Arial" w:cs="Arial"/>
          <w:b/>
          <w:sz w:val="22"/>
          <w:szCs w:val="22"/>
        </w:rPr>
        <w:t>BP 1485 folio 302v  9 maart 1611</w:t>
      </w:r>
    </w:p>
    <w:p w14:paraId="585E2FE6" w14:textId="77777777" w:rsidR="00AD516B" w:rsidRPr="002362D8" w:rsidRDefault="00AE698C">
      <w:pPr>
        <w:tabs>
          <w:tab w:val="left" w:pos="6930"/>
        </w:tabs>
        <w:rPr>
          <w:rFonts w:ascii="Arial" w:hAnsi="Arial" w:cs="Arial"/>
          <w:sz w:val="22"/>
          <w:szCs w:val="22"/>
        </w:rPr>
      </w:pPr>
      <w:r w:rsidRPr="002362D8">
        <w:rPr>
          <w:rFonts w:ascii="Arial" w:hAnsi="Arial" w:cs="Arial"/>
          <w:b/>
          <w:sz w:val="22"/>
          <w:szCs w:val="22"/>
          <w:u w:val="single"/>
        </w:rPr>
        <w:t>Schepenen der heerlijkheid Hilvarenbeek, Heer Niclaes de Raidt priester  en kanunnik in de collegiale kerk van Sint Peter aldaar</w:t>
      </w:r>
      <w:r w:rsidRPr="002362D8">
        <w:rPr>
          <w:rFonts w:ascii="Arial" w:hAnsi="Arial" w:cs="Arial"/>
          <w:sz w:val="22"/>
          <w:szCs w:val="22"/>
        </w:rPr>
        <w:t>; Jan Philipss. Emmickhoeven – in de marge: Susanna de Haes in een vonnis dd. 8 januari 1664 en 4 maart 1664, opdracht aan Peter van Mil, ondertekend door van der Meulen</w:t>
      </w:r>
    </w:p>
    <w:p w14:paraId="30606CC9" w14:textId="77777777" w:rsidR="00AE698C" w:rsidRPr="002362D8" w:rsidRDefault="00AE698C">
      <w:pPr>
        <w:tabs>
          <w:tab w:val="left" w:pos="6930"/>
        </w:tabs>
        <w:rPr>
          <w:rFonts w:ascii="Arial" w:hAnsi="Arial" w:cs="Arial"/>
          <w:sz w:val="22"/>
          <w:szCs w:val="22"/>
        </w:rPr>
      </w:pPr>
    </w:p>
    <w:p w14:paraId="7E3A39E0" w14:textId="77777777" w:rsidR="00AE698C" w:rsidRPr="002362D8" w:rsidRDefault="00AE698C">
      <w:pPr>
        <w:tabs>
          <w:tab w:val="left" w:pos="6930"/>
        </w:tabs>
        <w:rPr>
          <w:rFonts w:ascii="Arial" w:hAnsi="Arial" w:cs="Arial"/>
          <w:b/>
          <w:sz w:val="22"/>
          <w:szCs w:val="22"/>
        </w:rPr>
      </w:pPr>
      <w:r w:rsidRPr="002362D8">
        <w:rPr>
          <w:rFonts w:ascii="Arial" w:hAnsi="Arial" w:cs="Arial"/>
          <w:b/>
          <w:sz w:val="22"/>
          <w:szCs w:val="22"/>
        </w:rPr>
        <w:t>4537</w:t>
      </w:r>
    </w:p>
    <w:p w14:paraId="1ACB44EE" w14:textId="77777777" w:rsidR="00AE698C" w:rsidRPr="002362D8" w:rsidRDefault="00AE698C">
      <w:pPr>
        <w:tabs>
          <w:tab w:val="left" w:pos="6930"/>
        </w:tabs>
        <w:rPr>
          <w:rFonts w:ascii="Arial" w:hAnsi="Arial" w:cs="Arial"/>
          <w:b/>
          <w:sz w:val="22"/>
          <w:szCs w:val="22"/>
        </w:rPr>
      </w:pPr>
      <w:r w:rsidRPr="002362D8">
        <w:rPr>
          <w:rFonts w:ascii="Arial" w:hAnsi="Arial" w:cs="Arial"/>
          <w:b/>
          <w:sz w:val="22"/>
          <w:szCs w:val="22"/>
        </w:rPr>
        <w:t xml:space="preserve">BP 1485 folio 348r  </w:t>
      </w:r>
      <w:r w:rsidR="008774E3" w:rsidRPr="002362D8">
        <w:rPr>
          <w:rFonts w:ascii="Arial" w:hAnsi="Arial" w:cs="Arial"/>
          <w:b/>
          <w:sz w:val="22"/>
          <w:szCs w:val="22"/>
        </w:rPr>
        <w:t xml:space="preserve">30 </w:t>
      </w:r>
      <w:r w:rsidRPr="002362D8">
        <w:rPr>
          <w:rFonts w:ascii="Arial" w:hAnsi="Arial" w:cs="Arial"/>
          <w:b/>
          <w:sz w:val="22"/>
          <w:szCs w:val="22"/>
        </w:rPr>
        <w:t>maart 1611</w:t>
      </w:r>
    </w:p>
    <w:p w14:paraId="0320305D" w14:textId="77777777" w:rsidR="00AE698C" w:rsidRPr="002362D8" w:rsidRDefault="00AE698C">
      <w:pPr>
        <w:tabs>
          <w:tab w:val="left" w:pos="6930"/>
        </w:tabs>
        <w:rPr>
          <w:rFonts w:ascii="Arial" w:hAnsi="Arial" w:cs="Arial"/>
          <w:sz w:val="22"/>
          <w:szCs w:val="22"/>
        </w:rPr>
      </w:pPr>
      <w:r w:rsidRPr="002362D8">
        <w:rPr>
          <w:rFonts w:ascii="Arial" w:hAnsi="Arial" w:cs="Arial"/>
          <w:sz w:val="22"/>
          <w:szCs w:val="22"/>
        </w:rPr>
        <w:t xml:space="preserve">Peeter Willemss. van Griensven met een stuk akkerland van 5 lopensen </w:t>
      </w:r>
      <w:r w:rsidRPr="002362D8">
        <w:rPr>
          <w:rFonts w:ascii="Arial" w:hAnsi="Arial" w:cs="Arial"/>
          <w:b/>
          <w:i/>
          <w:sz w:val="22"/>
          <w:szCs w:val="22"/>
        </w:rPr>
        <w:t xml:space="preserve">in de Heerlijkheid van St.Michielsgestel </w:t>
      </w:r>
      <w:r w:rsidR="008774E3" w:rsidRPr="002362D8">
        <w:rPr>
          <w:rFonts w:ascii="Arial" w:hAnsi="Arial" w:cs="Arial"/>
          <w:b/>
          <w:i/>
          <w:sz w:val="22"/>
          <w:szCs w:val="22"/>
        </w:rPr>
        <w:t>in de Hoeff</w:t>
      </w:r>
      <w:r w:rsidR="008774E3" w:rsidRPr="002362D8">
        <w:rPr>
          <w:rFonts w:ascii="Arial" w:hAnsi="Arial" w:cs="Arial"/>
          <w:sz w:val="22"/>
          <w:szCs w:val="22"/>
        </w:rPr>
        <w:t xml:space="preserve"> en Jan zijn broer, Heer Arndt van Aken; Peeter van Thulden zn.v.w. Gerart van Tulden </w:t>
      </w:r>
    </w:p>
    <w:p w14:paraId="04EC015B" w14:textId="77777777" w:rsidR="00802968" w:rsidRPr="002362D8" w:rsidRDefault="00802968">
      <w:pPr>
        <w:tabs>
          <w:tab w:val="left" w:pos="6930"/>
        </w:tabs>
        <w:rPr>
          <w:rFonts w:ascii="Arial" w:hAnsi="Arial" w:cs="Arial"/>
          <w:sz w:val="22"/>
          <w:szCs w:val="22"/>
        </w:rPr>
      </w:pPr>
    </w:p>
    <w:p w14:paraId="6CFCC1EC" w14:textId="77777777" w:rsidR="00E82B68" w:rsidRPr="002362D8" w:rsidRDefault="008774E3">
      <w:pPr>
        <w:tabs>
          <w:tab w:val="left" w:pos="6930"/>
        </w:tabs>
        <w:rPr>
          <w:rFonts w:ascii="Arial" w:hAnsi="Arial" w:cs="Arial"/>
          <w:b/>
          <w:sz w:val="22"/>
          <w:szCs w:val="22"/>
        </w:rPr>
      </w:pPr>
      <w:r w:rsidRPr="002362D8">
        <w:rPr>
          <w:rFonts w:ascii="Arial" w:hAnsi="Arial" w:cs="Arial"/>
          <w:b/>
          <w:sz w:val="22"/>
          <w:szCs w:val="22"/>
        </w:rPr>
        <w:t>4538</w:t>
      </w:r>
    </w:p>
    <w:p w14:paraId="37A85E9B" w14:textId="77777777" w:rsidR="008774E3" w:rsidRPr="002362D8" w:rsidRDefault="008774E3">
      <w:pPr>
        <w:tabs>
          <w:tab w:val="left" w:pos="6930"/>
        </w:tabs>
        <w:rPr>
          <w:rFonts w:ascii="Arial" w:hAnsi="Arial" w:cs="Arial"/>
          <w:b/>
          <w:sz w:val="22"/>
          <w:szCs w:val="22"/>
        </w:rPr>
      </w:pPr>
      <w:r w:rsidRPr="002362D8">
        <w:rPr>
          <w:rFonts w:ascii="Arial" w:hAnsi="Arial" w:cs="Arial"/>
          <w:b/>
          <w:sz w:val="22"/>
          <w:szCs w:val="22"/>
        </w:rPr>
        <w:t xml:space="preserve">BP 1456 folio 280r  maart 1611 </w:t>
      </w:r>
    </w:p>
    <w:p w14:paraId="51422FCF" w14:textId="77777777" w:rsidR="008774E3" w:rsidRPr="002362D8" w:rsidRDefault="008774E3">
      <w:pPr>
        <w:tabs>
          <w:tab w:val="left" w:pos="6930"/>
        </w:tabs>
        <w:rPr>
          <w:rFonts w:ascii="Arial" w:hAnsi="Arial" w:cs="Arial"/>
          <w:sz w:val="22"/>
          <w:szCs w:val="22"/>
        </w:rPr>
      </w:pPr>
      <w:r w:rsidRPr="002362D8">
        <w:rPr>
          <w:rFonts w:ascii="Arial" w:hAnsi="Arial" w:cs="Arial"/>
          <w:sz w:val="22"/>
          <w:szCs w:val="22"/>
        </w:rPr>
        <w:t xml:space="preserve">Sander zn.v.Dirick Sanders uit Schijndel man van Aleyt zijn vrouw dr.v.w. Geerit Geeritss. van den Ecker </w:t>
      </w:r>
    </w:p>
    <w:p w14:paraId="7330E752" w14:textId="77777777" w:rsidR="008774E3" w:rsidRPr="002362D8" w:rsidRDefault="008774E3">
      <w:pPr>
        <w:tabs>
          <w:tab w:val="left" w:pos="6930"/>
        </w:tabs>
        <w:rPr>
          <w:rFonts w:ascii="Arial" w:hAnsi="Arial" w:cs="Arial"/>
          <w:sz w:val="22"/>
          <w:szCs w:val="22"/>
        </w:rPr>
      </w:pPr>
    </w:p>
    <w:p w14:paraId="36272DCD" w14:textId="77777777" w:rsidR="008774E3" w:rsidRPr="002362D8" w:rsidRDefault="008774E3">
      <w:pPr>
        <w:tabs>
          <w:tab w:val="left" w:pos="6930"/>
        </w:tabs>
        <w:rPr>
          <w:rFonts w:ascii="Arial" w:hAnsi="Arial" w:cs="Arial"/>
          <w:b/>
          <w:sz w:val="22"/>
          <w:szCs w:val="22"/>
        </w:rPr>
      </w:pPr>
      <w:r w:rsidRPr="002362D8">
        <w:rPr>
          <w:rFonts w:ascii="Arial" w:hAnsi="Arial" w:cs="Arial"/>
          <w:b/>
          <w:sz w:val="22"/>
          <w:szCs w:val="22"/>
        </w:rPr>
        <w:t>4539</w:t>
      </w:r>
    </w:p>
    <w:p w14:paraId="1814D270" w14:textId="77777777" w:rsidR="008774E3" w:rsidRPr="002362D8" w:rsidRDefault="008774E3">
      <w:pPr>
        <w:tabs>
          <w:tab w:val="left" w:pos="6930"/>
        </w:tabs>
        <w:rPr>
          <w:rFonts w:ascii="Arial" w:hAnsi="Arial" w:cs="Arial"/>
          <w:b/>
          <w:sz w:val="22"/>
          <w:szCs w:val="22"/>
        </w:rPr>
      </w:pPr>
      <w:r w:rsidRPr="002362D8">
        <w:rPr>
          <w:rFonts w:ascii="Arial" w:hAnsi="Arial" w:cs="Arial"/>
          <w:b/>
          <w:sz w:val="22"/>
          <w:szCs w:val="22"/>
        </w:rPr>
        <w:t>BP 1472 folio 147r  maart 1611</w:t>
      </w:r>
    </w:p>
    <w:p w14:paraId="71D9D8AB" w14:textId="77777777" w:rsidR="008774E3" w:rsidRPr="002362D8" w:rsidRDefault="008774E3">
      <w:pPr>
        <w:tabs>
          <w:tab w:val="left" w:pos="6930"/>
        </w:tabs>
        <w:rPr>
          <w:rFonts w:ascii="Arial" w:hAnsi="Arial" w:cs="Arial"/>
          <w:sz w:val="22"/>
          <w:szCs w:val="22"/>
        </w:rPr>
      </w:pPr>
      <w:r w:rsidRPr="002362D8">
        <w:rPr>
          <w:rFonts w:ascii="Arial" w:hAnsi="Arial" w:cs="Arial"/>
          <w:b/>
          <w:i/>
          <w:sz w:val="22"/>
          <w:szCs w:val="22"/>
        </w:rPr>
        <w:t>Parochie Sint Oedenrode genaamd Houthem onder Ollant, de gemeyn Dommel</w:t>
      </w:r>
      <w:r w:rsidRPr="002362D8">
        <w:rPr>
          <w:rFonts w:ascii="Arial" w:hAnsi="Arial" w:cs="Arial"/>
          <w:sz w:val="22"/>
          <w:szCs w:val="22"/>
        </w:rPr>
        <w:t xml:space="preserve">; Leonis Agnees en Margriet kinderen van wijlen Willems zn.v.w. Loenis Hermanss. van </w:t>
      </w:r>
      <w:r w:rsidRPr="002362D8">
        <w:rPr>
          <w:rFonts w:ascii="Arial" w:hAnsi="Arial" w:cs="Arial"/>
          <w:sz w:val="22"/>
          <w:szCs w:val="22"/>
        </w:rPr>
        <w:lastRenderedPageBreak/>
        <w:t xml:space="preserve">Wijck en diens vrouw en zaliger Margriet van Meijlsfoirt zijn vrouw als mede voor Willem en Catharina hun broer en zus kinderen van Willem Loniss. </w:t>
      </w:r>
    </w:p>
    <w:p w14:paraId="4D5A0AFC" w14:textId="77777777" w:rsidR="008774E3" w:rsidRPr="002362D8" w:rsidRDefault="008774E3">
      <w:pPr>
        <w:tabs>
          <w:tab w:val="left" w:pos="6930"/>
        </w:tabs>
        <w:rPr>
          <w:rFonts w:ascii="Arial" w:hAnsi="Arial" w:cs="Arial"/>
          <w:sz w:val="22"/>
          <w:szCs w:val="22"/>
        </w:rPr>
      </w:pPr>
    </w:p>
    <w:p w14:paraId="126450EC" w14:textId="77777777" w:rsidR="008774E3" w:rsidRPr="002362D8" w:rsidRDefault="008774E3">
      <w:pPr>
        <w:tabs>
          <w:tab w:val="left" w:pos="6930"/>
        </w:tabs>
        <w:rPr>
          <w:rFonts w:ascii="Arial" w:hAnsi="Arial" w:cs="Arial"/>
          <w:b/>
          <w:sz w:val="22"/>
          <w:szCs w:val="22"/>
        </w:rPr>
      </w:pPr>
      <w:r w:rsidRPr="002362D8">
        <w:rPr>
          <w:rFonts w:ascii="Arial" w:hAnsi="Arial" w:cs="Arial"/>
          <w:b/>
          <w:sz w:val="22"/>
          <w:szCs w:val="22"/>
        </w:rPr>
        <w:t>4540</w:t>
      </w:r>
    </w:p>
    <w:p w14:paraId="2D812C60" w14:textId="77777777" w:rsidR="008774E3" w:rsidRPr="002362D8" w:rsidRDefault="008774E3">
      <w:pPr>
        <w:tabs>
          <w:tab w:val="left" w:pos="6930"/>
        </w:tabs>
        <w:rPr>
          <w:rFonts w:ascii="Arial" w:hAnsi="Arial" w:cs="Arial"/>
          <w:b/>
          <w:sz w:val="22"/>
          <w:szCs w:val="22"/>
        </w:rPr>
      </w:pPr>
      <w:r w:rsidRPr="002362D8">
        <w:rPr>
          <w:rFonts w:ascii="Arial" w:hAnsi="Arial" w:cs="Arial"/>
          <w:b/>
          <w:sz w:val="22"/>
          <w:szCs w:val="22"/>
        </w:rPr>
        <w:t>BP 1456 folio 265r maart 1611 [Latijn]</w:t>
      </w:r>
    </w:p>
    <w:p w14:paraId="4F903305" w14:textId="77777777" w:rsidR="00195EF7" w:rsidRPr="002362D8" w:rsidRDefault="008774E3">
      <w:pPr>
        <w:tabs>
          <w:tab w:val="left" w:pos="6930"/>
        </w:tabs>
        <w:rPr>
          <w:rFonts w:ascii="Arial" w:hAnsi="Arial" w:cs="Arial"/>
          <w:sz w:val="22"/>
          <w:szCs w:val="22"/>
        </w:rPr>
      </w:pPr>
      <w:r w:rsidRPr="002362D8">
        <w:rPr>
          <w:rFonts w:ascii="Arial" w:hAnsi="Arial" w:cs="Arial"/>
          <w:sz w:val="22"/>
          <w:szCs w:val="22"/>
        </w:rPr>
        <w:t xml:space="preserve">Peter zn.v.w. Mathias Wouterss. uit Vught </w:t>
      </w:r>
      <w:r w:rsidR="00195EF7" w:rsidRPr="002362D8">
        <w:rPr>
          <w:rFonts w:ascii="Arial" w:hAnsi="Arial" w:cs="Arial"/>
          <w:sz w:val="22"/>
          <w:szCs w:val="22"/>
        </w:rPr>
        <w:t>en</w:t>
      </w:r>
      <w:r w:rsidR="002A0B07" w:rsidRPr="002362D8">
        <w:rPr>
          <w:rFonts w:ascii="Arial" w:hAnsi="Arial" w:cs="Arial"/>
          <w:sz w:val="22"/>
          <w:szCs w:val="22"/>
        </w:rPr>
        <w:t>C</w:t>
      </w:r>
      <w:r w:rsidR="00195EF7" w:rsidRPr="002362D8">
        <w:rPr>
          <w:rFonts w:ascii="Arial" w:hAnsi="Arial" w:cs="Arial"/>
          <w:sz w:val="22"/>
          <w:szCs w:val="22"/>
        </w:rPr>
        <w:t xml:space="preserve">catharina de vrouw van Mathias  dr.v.Peter de Cuyck, </w:t>
      </w:r>
      <w:r w:rsidR="00195EF7" w:rsidRPr="002362D8">
        <w:rPr>
          <w:rFonts w:ascii="Arial" w:hAnsi="Arial" w:cs="Arial"/>
          <w:b/>
          <w:sz w:val="22"/>
          <w:szCs w:val="22"/>
          <w:u w:val="single"/>
        </w:rPr>
        <w:t>Magister Arnoldus van der Locht zn.v.w. Reynerus van der Locht</w:t>
      </w:r>
      <w:r w:rsidR="00195EF7" w:rsidRPr="002362D8">
        <w:rPr>
          <w:rFonts w:ascii="Arial" w:hAnsi="Arial" w:cs="Arial"/>
          <w:sz w:val="22"/>
          <w:szCs w:val="22"/>
        </w:rPr>
        <w:t xml:space="preserve">, een erfcijns van </w:t>
      </w:r>
      <w:smartTag w:uri="urn:schemas-microsoft-com:office:smarttags" w:element="metricconverter">
        <w:smartTagPr>
          <w:attr w:name="ProductID" w:val="5 pond"/>
        </w:smartTagPr>
        <w:r w:rsidR="00195EF7" w:rsidRPr="002362D8">
          <w:rPr>
            <w:rFonts w:ascii="Arial" w:hAnsi="Arial" w:cs="Arial"/>
            <w:sz w:val="22"/>
            <w:szCs w:val="22"/>
          </w:rPr>
          <w:t>5 pond</w:t>
        </w:r>
      </w:smartTag>
      <w:r w:rsidR="00195EF7" w:rsidRPr="002362D8">
        <w:rPr>
          <w:rFonts w:ascii="Arial" w:hAnsi="Arial" w:cs="Arial"/>
          <w:sz w:val="22"/>
          <w:szCs w:val="22"/>
        </w:rPr>
        <w:t xml:space="preserve"> uit een beemd van 2 bunders te Schijndel </w:t>
      </w:r>
      <w:r w:rsidR="00195EF7" w:rsidRPr="002362D8">
        <w:rPr>
          <w:rFonts w:ascii="Arial" w:hAnsi="Arial" w:cs="Arial"/>
          <w:b/>
          <w:sz w:val="22"/>
          <w:szCs w:val="22"/>
          <w:u w:val="single"/>
        </w:rPr>
        <w:t>in Bacxhove</w:t>
      </w:r>
      <w:r w:rsidR="00195EF7" w:rsidRPr="002362D8">
        <w:rPr>
          <w:rFonts w:ascii="Arial" w:hAnsi="Arial" w:cs="Arial"/>
          <w:sz w:val="22"/>
          <w:szCs w:val="22"/>
        </w:rPr>
        <w:t xml:space="preserve"> met als belendingen Johannes zn.v.w. Roverus van den Borne en uit huis erf hof en 10 lopensen land aen den Borne met als belendingen de gemeijnt, Mechteldis weduwe van Rutgerus van Griensvenne, welke cijns Willem zn.v.w. Everardi dicti Janssoen man van Yda zijn vrouw dr.v.w. Roverus de Essche hebben verk</w:t>
      </w:r>
      <w:r w:rsidR="00CD3D6A" w:rsidRPr="002362D8">
        <w:rPr>
          <w:rFonts w:ascii="Arial" w:hAnsi="Arial" w:cs="Arial"/>
          <w:sz w:val="22"/>
          <w:szCs w:val="22"/>
        </w:rPr>
        <w:t>oc</w:t>
      </w:r>
      <w:r w:rsidR="00195EF7" w:rsidRPr="002362D8">
        <w:rPr>
          <w:rFonts w:ascii="Arial" w:hAnsi="Arial" w:cs="Arial"/>
          <w:sz w:val="22"/>
          <w:szCs w:val="22"/>
        </w:rPr>
        <w:t xml:space="preserve">ht aan Rutgerus de Arkel t.b.v. </w:t>
      </w:r>
      <w:r w:rsidR="00195EF7" w:rsidRPr="002362D8">
        <w:rPr>
          <w:rFonts w:ascii="Arial" w:hAnsi="Arial" w:cs="Arial"/>
          <w:b/>
          <w:sz w:val="22"/>
          <w:szCs w:val="22"/>
          <w:u w:val="single"/>
        </w:rPr>
        <w:t>Magister Arnoldus van derr Locht zn.v.w. Reynerus van der Locht</w:t>
      </w:r>
      <w:r w:rsidR="00195EF7" w:rsidRPr="002362D8">
        <w:rPr>
          <w:rFonts w:ascii="Arial" w:hAnsi="Arial" w:cs="Arial"/>
          <w:sz w:val="22"/>
          <w:szCs w:val="22"/>
        </w:rPr>
        <w:t>, schepenbrief dd.10 maart de 5</w:t>
      </w:r>
      <w:r w:rsidR="00195EF7" w:rsidRPr="002362D8">
        <w:rPr>
          <w:rFonts w:ascii="Arial" w:hAnsi="Arial" w:cs="Arial"/>
          <w:sz w:val="22"/>
          <w:szCs w:val="22"/>
          <w:vertAlign w:val="superscript"/>
        </w:rPr>
        <w:t>e</w:t>
      </w:r>
      <w:r w:rsidR="00195EF7" w:rsidRPr="002362D8">
        <w:rPr>
          <w:rFonts w:ascii="Arial" w:hAnsi="Arial" w:cs="Arial"/>
          <w:sz w:val="22"/>
          <w:szCs w:val="22"/>
        </w:rPr>
        <w:t xml:space="preserve"> dag na de zondag waarop men zingt Cantatur Oculi 1460 met transport aan Johannis zn.v.w. Johannis Jacobss. Ryder, transport aan Peter Mathias </w:t>
      </w:r>
    </w:p>
    <w:p w14:paraId="6A021FFB" w14:textId="77777777" w:rsidR="002C0138" w:rsidRPr="002362D8" w:rsidRDefault="002C0138">
      <w:pPr>
        <w:tabs>
          <w:tab w:val="left" w:pos="6930"/>
        </w:tabs>
        <w:rPr>
          <w:rFonts w:ascii="Arial" w:hAnsi="Arial" w:cs="Arial"/>
          <w:sz w:val="22"/>
          <w:szCs w:val="22"/>
        </w:rPr>
      </w:pPr>
    </w:p>
    <w:p w14:paraId="6E91BFDD" w14:textId="77777777" w:rsidR="002C0138" w:rsidRPr="002362D8" w:rsidRDefault="0016484A">
      <w:pPr>
        <w:tabs>
          <w:tab w:val="left" w:pos="6930"/>
        </w:tabs>
        <w:rPr>
          <w:rFonts w:ascii="Arial" w:hAnsi="Arial" w:cs="Arial"/>
          <w:b/>
          <w:sz w:val="22"/>
          <w:szCs w:val="22"/>
        </w:rPr>
      </w:pPr>
      <w:r w:rsidRPr="002362D8">
        <w:rPr>
          <w:rFonts w:ascii="Arial" w:hAnsi="Arial" w:cs="Arial"/>
          <w:b/>
          <w:sz w:val="22"/>
          <w:szCs w:val="22"/>
        </w:rPr>
        <w:t>4541</w:t>
      </w:r>
    </w:p>
    <w:p w14:paraId="687A7FC3" w14:textId="77777777" w:rsidR="0016484A" w:rsidRPr="002362D8" w:rsidRDefault="0016484A">
      <w:pPr>
        <w:tabs>
          <w:tab w:val="left" w:pos="6930"/>
        </w:tabs>
        <w:rPr>
          <w:rFonts w:ascii="Arial" w:hAnsi="Arial" w:cs="Arial"/>
          <w:b/>
          <w:sz w:val="22"/>
          <w:szCs w:val="22"/>
        </w:rPr>
      </w:pPr>
      <w:r w:rsidRPr="002362D8">
        <w:rPr>
          <w:rFonts w:ascii="Arial" w:hAnsi="Arial" w:cs="Arial"/>
          <w:b/>
          <w:sz w:val="22"/>
          <w:szCs w:val="22"/>
        </w:rPr>
        <w:t xml:space="preserve">BP 1485 folio 315v  </w:t>
      </w:r>
      <w:r w:rsidR="003D595D" w:rsidRPr="002362D8">
        <w:rPr>
          <w:rFonts w:ascii="Arial" w:hAnsi="Arial" w:cs="Arial"/>
          <w:b/>
          <w:sz w:val="22"/>
          <w:szCs w:val="22"/>
        </w:rPr>
        <w:t xml:space="preserve">22 </w:t>
      </w:r>
      <w:r w:rsidRPr="002362D8">
        <w:rPr>
          <w:rFonts w:ascii="Arial" w:hAnsi="Arial" w:cs="Arial"/>
          <w:b/>
          <w:sz w:val="22"/>
          <w:szCs w:val="22"/>
        </w:rPr>
        <w:t>maart 1611</w:t>
      </w:r>
    </w:p>
    <w:p w14:paraId="3E844D0F" w14:textId="77777777" w:rsidR="0016484A" w:rsidRPr="002362D8" w:rsidRDefault="0016484A">
      <w:pPr>
        <w:tabs>
          <w:tab w:val="left" w:pos="6930"/>
        </w:tabs>
        <w:rPr>
          <w:rFonts w:ascii="Arial" w:hAnsi="Arial" w:cs="Arial"/>
          <w:sz w:val="22"/>
          <w:szCs w:val="22"/>
        </w:rPr>
      </w:pPr>
      <w:r w:rsidRPr="002362D8">
        <w:rPr>
          <w:rFonts w:ascii="Arial" w:hAnsi="Arial" w:cs="Arial"/>
          <w:sz w:val="22"/>
          <w:szCs w:val="22"/>
        </w:rPr>
        <w:t xml:space="preserve">Mr. Robbrecht van Voirn licenciaat in de rechten; Andries Janssoen van den Laeck van Roede huis erf hof en 14 lopensen  land </w:t>
      </w:r>
      <w:r w:rsidRPr="002362D8">
        <w:rPr>
          <w:rFonts w:ascii="Arial" w:hAnsi="Arial" w:cs="Arial"/>
          <w:b/>
          <w:sz w:val="22"/>
          <w:szCs w:val="22"/>
          <w:u w:val="single"/>
        </w:rPr>
        <w:t>byder kercke van Schijndel</w:t>
      </w:r>
      <w:r w:rsidRPr="002362D8">
        <w:rPr>
          <w:rFonts w:ascii="Arial" w:hAnsi="Arial" w:cs="Arial"/>
          <w:sz w:val="22"/>
          <w:szCs w:val="22"/>
        </w:rPr>
        <w:t xml:space="preserve"> met als belendingen Nicolaes van Berckel, Ghysbert Lamberts, de gemene straat, voorts worden genoemd Jan Wouterss. en Geraerd Willemss. – in de marge: Jan Janssen van den Laeck</w:t>
      </w:r>
      <w:r w:rsidR="003D595D" w:rsidRPr="002362D8">
        <w:rPr>
          <w:rFonts w:ascii="Arial" w:hAnsi="Arial" w:cs="Arial"/>
          <w:sz w:val="22"/>
          <w:szCs w:val="22"/>
        </w:rPr>
        <w:t xml:space="preserve"> broer van Andries mt een akte van vernadering onderaan: consesnus van Jan Janssen van Laeck 6 april 1612 ondertekend door Dankers</w:t>
      </w:r>
    </w:p>
    <w:p w14:paraId="748CFD88" w14:textId="77777777" w:rsidR="003D595D" w:rsidRPr="002362D8" w:rsidRDefault="003D595D">
      <w:pPr>
        <w:tabs>
          <w:tab w:val="left" w:pos="6930"/>
        </w:tabs>
        <w:rPr>
          <w:rFonts w:ascii="Arial" w:hAnsi="Arial" w:cs="Arial"/>
          <w:sz w:val="22"/>
          <w:szCs w:val="22"/>
        </w:rPr>
      </w:pPr>
    </w:p>
    <w:p w14:paraId="5FE73660" w14:textId="77777777" w:rsidR="003D595D" w:rsidRPr="002362D8" w:rsidRDefault="003D595D">
      <w:pPr>
        <w:tabs>
          <w:tab w:val="left" w:pos="6930"/>
        </w:tabs>
        <w:rPr>
          <w:rFonts w:ascii="Arial" w:hAnsi="Arial" w:cs="Arial"/>
          <w:b/>
          <w:sz w:val="22"/>
          <w:szCs w:val="22"/>
        </w:rPr>
      </w:pPr>
      <w:r w:rsidRPr="002362D8">
        <w:rPr>
          <w:rFonts w:ascii="Arial" w:hAnsi="Arial" w:cs="Arial"/>
          <w:b/>
          <w:sz w:val="22"/>
          <w:szCs w:val="22"/>
        </w:rPr>
        <w:t>4542</w:t>
      </w:r>
    </w:p>
    <w:p w14:paraId="441DF756" w14:textId="77777777" w:rsidR="003D595D" w:rsidRPr="002362D8" w:rsidRDefault="003D595D">
      <w:pPr>
        <w:tabs>
          <w:tab w:val="left" w:pos="6930"/>
        </w:tabs>
        <w:rPr>
          <w:rFonts w:ascii="Arial" w:hAnsi="Arial" w:cs="Arial"/>
          <w:b/>
          <w:sz w:val="22"/>
          <w:szCs w:val="22"/>
        </w:rPr>
      </w:pPr>
      <w:r w:rsidRPr="002362D8">
        <w:rPr>
          <w:rFonts w:ascii="Arial" w:hAnsi="Arial" w:cs="Arial"/>
          <w:b/>
          <w:sz w:val="22"/>
          <w:szCs w:val="22"/>
        </w:rPr>
        <w:t>BP 1485 folio 281r  maart 1611 [Latijn]</w:t>
      </w:r>
    </w:p>
    <w:p w14:paraId="4CA67EC0" w14:textId="77777777" w:rsidR="005A01A6" w:rsidRPr="002362D8" w:rsidRDefault="003D595D">
      <w:pPr>
        <w:tabs>
          <w:tab w:val="left" w:pos="6930"/>
        </w:tabs>
        <w:rPr>
          <w:rFonts w:ascii="Arial" w:hAnsi="Arial" w:cs="Arial"/>
          <w:sz w:val="22"/>
          <w:szCs w:val="22"/>
        </w:rPr>
      </w:pPr>
      <w:r w:rsidRPr="002362D8">
        <w:rPr>
          <w:rFonts w:ascii="Arial" w:hAnsi="Arial" w:cs="Arial"/>
          <w:sz w:val="22"/>
          <w:szCs w:val="22"/>
        </w:rPr>
        <w:t xml:space="preserve">Eijmbertus zn.v.w. Henricus van den Outelaer inwoner van Schijndel heeft verkocht aan Hermanus Anthoni van der Moelen t.b.v. het </w:t>
      </w:r>
      <w:r w:rsidRPr="002362D8">
        <w:rPr>
          <w:rFonts w:ascii="Arial" w:hAnsi="Arial" w:cs="Arial"/>
          <w:b/>
          <w:sz w:val="22"/>
          <w:szCs w:val="22"/>
          <w:u w:val="single"/>
        </w:rPr>
        <w:t>Convent van de Predikheren te ‘sBosch</w:t>
      </w:r>
      <w:r w:rsidRPr="002362D8">
        <w:rPr>
          <w:rFonts w:ascii="Arial" w:hAnsi="Arial" w:cs="Arial"/>
          <w:sz w:val="22"/>
          <w:szCs w:val="22"/>
        </w:rPr>
        <w:t xml:space="preserve"> een erfcijns van 7 gl. te betalen op de eerste dag van maart uit huis erf hof en 5 lopensen land ter plaatse het Lutteleijnde naast het erf van Henricus zn.v. </w:t>
      </w:r>
      <w:r w:rsidRPr="002362D8">
        <w:rPr>
          <w:rFonts w:ascii="Arial" w:hAnsi="Arial" w:cs="Arial"/>
          <w:b/>
          <w:sz w:val="22"/>
          <w:szCs w:val="22"/>
          <w:u w:val="single"/>
        </w:rPr>
        <w:t>Magister Nicolai</w:t>
      </w:r>
      <w:r w:rsidRPr="002362D8">
        <w:rPr>
          <w:rFonts w:ascii="Arial" w:hAnsi="Arial" w:cs="Arial"/>
          <w:sz w:val="22"/>
          <w:szCs w:val="22"/>
        </w:rPr>
        <w:t xml:space="preserve"> – in de marge: kwitantie  van Pieter Schuijl rentmeester van de geestelijke goederen </w:t>
      </w:r>
      <w:r w:rsidR="005A01A6" w:rsidRPr="002362D8">
        <w:rPr>
          <w:rFonts w:ascii="Arial" w:hAnsi="Arial" w:cs="Arial"/>
          <w:sz w:val="22"/>
          <w:szCs w:val="22"/>
        </w:rPr>
        <w:t>met constitutiebrief dd. 29 juli ll. waarin staat dat de cijns is afgelost dd. 10 augustus 1600 (?) ondertekend door Ruijs</w:t>
      </w:r>
    </w:p>
    <w:p w14:paraId="2A5963CB" w14:textId="77777777" w:rsidR="005A01A6" w:rsidRPr="002362D8" w:rsidRDefault="005A01A6">
      <w:pPr>
        <w:tabs>
          <w:tab w:val="left" w:pos="6930"/>
        </w:tabs>
        <w:rPr>
          <w:rFonts w:ascii="Arial" w:hAnsi="Arial" w:cs="Arial"/>
          <w:sz w:val="22"/>
          <w:szCs w:val="22"/>
        </w:rPr>
      </w:pPr>
    </w:p>
    <w:p w14:paraId="425626A2" w14:textId="77777777" w:rsidR="003D595D" w:rsidRPr="002362D8" w:rsidRDefault="003D595D">
      <w:pPr>
        <w:tabs>
          <w:tab w:val="left" w:pos="6930"/>
        </w:tabs>
        <w:rPr>
          <w:rFonts w:ascii="Arial" w:hAnsi="Arial" w:cs="Arial"/>
          <w:b/>
          <w:color w:val="FF0000"/>
          <w:sz w:val="22"/>
          <w:szCs w:val="22"/>
        </w:rPr>
      </w:pPr>
      <w:r w:rsidRPr="002362D8">
        <w:rPr>
          <w:rFonts w:ascii="Arial" w:hAnsi="Arial" w:cs="Arial"/>
          <w:b/>
          <w:color w:val="FF0000"/>
          <w:sz w:val="22"/>
          <w:szCs w:val="22"/>
        </w:rPr>
        <w:t xml:space="preserve"> </w:t>
      </w:r>
      <w:r w:rsidR="005A01A6" w:rsidRPr="002362D8">
        <w:rPr>
          <w:rFonts w:ascii="Arial" w:hAnsi="Arial" w:cs="Arial"/>
          <w:b/>
          <w:color w:val="FF0000"/>
          <w:sz w:val="22"/>
          <w:szCs w:val="22"/>
        </w:rPr>
        <w:t>blad 345</w:t>
      </w:r>
    </w:p>
    <w:p w14:paraId="7E14DE0E" w14:textId="77777777" w:rsidR="005A01A6" w:rsidRPr="002362D8" w:rsidRDefault="005A01A6">
      <w:pPr>
        <w:tabs>
          <w:tab w:val="left" w:pos="6930"/>
        </w:tabs>
        <w:rPr>
          <w:rFonts w:ascii="Arial" w:hAnsi="Arial" w:cs="Arial"/>
          <w:sz w:val="22"/>
          <w:szCs w:val="22"/>
        </w:rPr>
      </w:pPr>
    </w:p>
    <w:p w14:paraId="0197AAB0" w14:textId="77777777" w:rsidR="005A01A6" w:rsidRPr="002362D8" w:rsidRDefault="005A01A6">
      <w:pPr>
        <w:tabs>
          <w:tab w:val="left" w:pos="6930"/>
        </w:tabs>
        <w:rPr>
          <w:rFonts w:ascii="Arial" w:hAnsi="Arial" w:cs="Arial"/>
          <w:b/>
          <w:sz w:val="22"/>
          <w:szCs w:val="22"/>
        </w:rPr>
      </w:pPr>
      <w:r w:rsidRPr="002362D8">
        <w:rPr>
          <w:rFonts w:ascii="Arial" w:hAnsi="Arial" w:cs="Arial"/>
          <w:b/>
          <w:sz w:val="22"/>
          <w:szCs w:val="22"/>
        </w:rPr>
        <w:t>4543</w:t>
      </w:r>
    </w:p>
    <w:p w14:paraId="327BCF1F" w14:textId="77777777" w:rsidR="005A01A6" w:rsidRPr="002362D8" w:rsidRDefault="005A01A6">
      <w:pPr>
        <w:tabs>
          <w:tab w:val="left" w:pos="6930"/>
        </w:tabs>
        <w:rPr>
          <w:rFonts w:ascii="Arial" w:hAnsi="Arial" w:cs="Arial"/>
          <w:b/>
          <w:sz w:val="22"/>
          <w:szCs w:val="22"/>
        </w:rPr>
      </w:pPr>
      <w:r w:rsidRPr="002362D8">
        <w:rPr>
          <w:rFonts w:ascii="Arial" w:hAnsi="Arial" w:cs="Arial"/>
          <w:b/>
          <w:sz w:val="22"/>
          <w:szCs w:val="22"/>
        </w:rPr>
        <w:t xml:space="preserve">BP 1456 folio 276v  </w:t>
      </w:r>
      <w:r w:rsidR="00EA60B1" w:rsidRPr="002362D8">
        <w:rPr>
          <w:rFonts w:ascii="Arial" w:hAnsi="Arial" w:cs="Arial"/>
          <w:b/>
          <w:sz w:val="22"/>
          <w:szCs w:val="22"/>
        </w:rPr>
        <w:t xml:space="preserve">17 </w:t>
      </w:r>
      <w:r w:rsidRPr="002362D8">
        <w:rPr>
          <w:rFonts w:ascii="Arial" w:hAnsi="Arial" w:cs="Arial"/>
          <w:b/>
          <w:sz w:val="22"/>
          <w:szCs w:val="22"/>
        </w:rPr>
        <w:t>maart 1611</w:t>
      </w:r>
    </w:p>
    <w:p w14:paraId="52C5A00B" w14:textId="77777777" w:rsidR="00EA60B1" w:rsidRPr="002362D8" w:rsidRDefault="005A01A6">
      <w:pPr>
        <w:tabs>
          <w:tab w:val="left" w:pos="6930"/>
        </w:tabs>
        <w:rPr>
          <w:rFonts w:ascii="Arial" w:hAnsi="Arial" w:cs="Arial"/>
          <w:sz w:val="22"/>
          <w:szCs w:val="22"/>
        </w:rPr>
      </w:pPr>
      <w:r w:rsidRPr="002362D8">
        <w:rPr>
          <w:rFonts w:ascii="Arial" w:hAnsi="Arial" w:cs="Arial"/>
          <w:sz w:val="22"/>
          <w:szCs w:val="22"/>
        </w:rPr>
        <w:t xml:space="preserve">Herman zn.v.w. Jacop zn.v.Peeter Schuermans over zijn aandeel in een stuk heiland met houtwassen </w:t>
      </w:r>
      <w:r w:rsidRPr="002362D8">
        <w:rPr>
          <w:rFonts w:ascii="Arial" w:hAnsi="Arial" w:cs="Arial"/>
          <w:b/>
          <w:sz w:val="22"/>
          <w:szCs w:val="22"/>
          <w:u w:val="single"/>
        </w:rPr>
        <w:t>by het Hollaer</w:t>
      </w:r>
      <w:r w:rsidRPr="002362D8">
        <w:rPr>
          <w:rFonts w:ascii="Arial" w:hAnsi="Arial" w:cs="Arial"/>
          <w:sz w:val="22"/>
          <w:szCs w:val="22"/>
        </w:rPr>
        <w:t xml:space="preserve"> met als belendingen Aelbert Henricx Janssen de With, Jan Michiels Janssen van de Venne, Willem Willem Celen en over nog een ander stuk heiland aldaar met als belendingen Jan zn.v.w. Chiel Janssen van de Venne, de weduwe wijlen Jans Hermans, de weduwe van Peter Damen, de gemene straat, die Herman had verkregen tegen Jan zn.v.w. Jacob Peter Schuermans op 28 augustus 1595 en heeft getransporteerd aan Jan zn.v.w. </w:t>
      </w:r>
      <w:r w:rsidR="00EA60B1" w:rsidRPr="002362D8">
        <w:rPr>
          <w:rFonts w:ascii="Arial" w:hAnsi="Arial" w:cs="Arial"/>
          <w:sz w:val="22"/>
          <w:szCs w:val="22"/>
        </w:rPr>
        <w:t>Michiel Janssen van den Venne</w:t>
      </w:r>
    </w:p>
    <w:p w14:paraId="0299ABCA" w14:textId="77777777" w:rsidR="00EA60B1" w:rsidRPr="002362D8" w:rsidRDefault="00EA60B1">
      <w:pPr>
        <w:tabs>
          <w:tab w:val="left" w:pos="6930"/>
        </w:tabs>
        <w:rPr>
          <w:rFonts w:ascii="Arial" w:hAnsi="Arial" w:cs="Arial"/>
          <w:sz w:val="22"/>
          <w:szCs w:val="22"/>
        </w:rPr>
      </w:pPr>
    </w:p>
    <w:p w14:paraId="5C6021D3" w14:textId="77777777" w:rsidR="00EA60B1" w:rsidRPr="002362D8" w:rsidRDefault="00EA60B1">
      <w:pPr>
        <w:tabs>
          <w:tab w:val="left" w:pos="6930"/>
        </w:tabs>
        <w:rPr>
          <w:rFonts w:ascii="Arial" w:hAnsi="Arial" w:cs="Arial"/>
          <w:b/>
          <w:sz w:val="22"/>
          <w:szCs w:val="22"/>
        </w:rPr>
      </w:pPr>
      <w:r w:rsidRPr="002362D8">
        <w:rPr>
          <w:rFonts w:ascii="Arial" w:hAnsi="Arial" w:cs="Arial"/>
          <w:b/>
          <w:sz w:val="22"/>
          <w:szCs w:val="22"/>
        </w:rPr>
        <w:t>4544</w:t>
      </w:r>
    </w:p>
    <w:p w14:paraId="6EFE7365" w14:textId="77777777" w:rsidR="00EA60B1" w:rsidRPr="002362D8" w:rsidRDefault="00EA60B1">
      <w:pPr>
        <w:tabs>
          <w:tab w:val="left" w:pos="6930"/>
        </w:tabs>
        <w:rPr>
          <w:rFonts w:ascii="Arial" w:hAnsi="Arial" w:cs="Arial"/>
          <w:b/>
          <w:sz w:val="22"/>
          <w:szCs w:val="22"/>
        </w:rPr>
      </w:pPr>
      <w:r w:rsidRPr="002362D8">
        <w:rPr>
          <w:rFonts w:ascii="Arial" w:hAnsi="Arial" w:cs="Arial"/>
          <w:b/>
          <w:sz w:val="22"/>
          <w:szCs w:val="22"/>
        </w:rPr>
        <w:t>BP 1485 folio 344r  29 maart 1611</w:t>
      </w:r>
    </w:p>
    <w:p w14:paraId="329DCF12" w14:textId="77777777" w:rsidR="00EA60B1" w:rsidRPr="002362D8" w:rsidRDefault="00EA60B1">
      <w:pPr>
        <w:tabs>
          <w:tab w:val="left" w:pos="6930"/>
        </w:tabs>
        <w:rPr>
          <w:rFonts w:ascii="Arial" w:hAnsi="Arial" w:cs="Arial"/>
          <w:sz w:val="22"/>
          <w:szCs w:val="22"/>
        </w:rPr>
      </w:pPr>
      <w:r w:rsidRPr="002362D8">
        <w:rPr>
          <w:rFonts w:ascii="Arial" w:hAnsi="Arial" w:cs="Arial"/>
          <w:b/>
          <w:i/>
          <w:sz w:val="22"/>
          <w:szCs w:val="22"/>
        </w:rPr>
        <w:t xml:space="preserve">OLV Broederschap, erfcijns van 25 gl. aan Jonker Robbrecht van Eijck en een cijns van </w:t>
      </w:r>
      <w:smartTag w:uri="urn:schemas-microsoft-com:office:smarttags" w:element="metricconverter">
        <w:smartTagPr>
          <w:attr w:name="ProductID" w:val="29 st"/>
        </w:smartTagPr>
        <w:r w:rsidRPr="002362D8">
          <w:rPr>
            <w:rFonts w:ascii="Arial" w:hAnsi="Arial" w:cs="Arial"/>
            <w:b/>
            <w:i/>
            <w:sz w:val="22"/>
            <w:szCs w:val="22"/>
          </w:rPr>
          <w:t>29 st</w:t>
        </w:r>
      </w:smartTag>
      <w:r w:rsidRPr="002362D8">
        <w:rPr>
          <w:rFonts w:ascii="Arial" w:hAnsi="Arial" w:cs="Arial"/>
          <w:b/>
          <w:i/>
          <w:sz w:val="22"/>
          <w:szCs w:val="22"/>
        </w:rPr>
        <w:t>. aan het Kapittel van Sint Jan</w:t>
      </w:r>
      <w:r w:rsidRPr="002362D8">
        <w:rPr>
          <w:rFonts w:ascii="Arial" w:hAnsi="Arial" w:cs="Arial"/>
          <w:sz w:val="22"/>
          <w:szCs w:val="22"/>
        </w:rPr>
        <w:t xml:space="preserve">; Peeter zn.v.w. Henrick Peeters man van Jenneken dr.v.w. Ruth Janssen heeft verkocht aan Jan zn.v.w. Jans Adriaens van Dinther een erfcijns van 10 gl. – in de marge: de rente is afgelost door Jan Bastiaens als proprieteris van de onderpanden aan Jan Janss Adriaens dd. 13 october 1613 en </w:t>
      </w:r>
      <w:r w:rsidRPr="002362D8">
        <w:rPr>
          <w:rFonts w:ascii="Arial" w:hAnsi="Arial" w:cs="Arial"/>
          <w:sz w:val="22"/>
          <w:szCs w:val="22"/>
        </w:rPr>
        <w:lastRenderedPageBreak/>
        <w:t xml:space="preserve">ondertekend door </w:t>
      </w:r>
      <w:r w:rsidRPr="002362D8">
        <w:rPr>
          <w:rFonts w:ascii="Arial" w:hAnsi="Arial" w:cs="Arial"/>
          <w:b/>
          <w:sz w:val="22"/>
          <w:szCs w:val="22"/>
          <w:u w:val="single"/>
        </w:rPr>
        <w:t>de secretaris van Schijndel</w:t>
      </w:r>
      <w:r w:rsidRPr="002362D8">
        <w:rPr>
          <w:rFonts w:ascii="Arial" w:hAnsi="Arial" w:cs="Arial"/>
          <w:sz w:val="22"/>
          <w:szCs w:val="22"/>
        </w:rPr>
        <w:t xml:space="preserve"> H.D.Gerwen dd. 19 october 1613 ondertekend door A. van Hees</w:t>
      </w:r>
    </w:p>
    <w:p w14:paraId="6B1DB63C" w14:textId="77777777" w:rsidR="00EA60B1" w:rsidRPr="002362D8" w:rsidRDefault="00EA60B1">
      <w:pPr>
        <w:tabs>
          <w:tab w:val="left" w:pos="6930"/>
        </w:tabs>
        <w:rPr>
          <w:rFonts w:ascii="Arial" w:hAnsi="Arial" w:cs="Arial"/>
          <w:sz w:val="22"/>
          <w:szCs w:val="22"/>
        </w:rPr>
      </w:pPr>
    </w:p>
    <w:p w14:paraId="6DE50DAF" w14:textId="77777777" w:rsidR="005A01A6" w:rsidRPr="002362D8" w:rsidRDefault="00EA60B1">
      <w:pPr>
        <w:tabs>
          <w:tab w:val="left" w:pos="6930"/>
        </w:tabs>
        <w:rPr>
          <w:rFonts w:ascii="Arial" w:hAnsi="Arial" w:cs="Arial"/>
          <w:b/>
          <w:sz w:val="22"/>
          <w:szCs w:val="22"/>
        </w:rPr>
      </w:pPr>
      <w:r w:rsidRPr="002362D8">
        <w:rPr>
          <w:rFonts w:ascii="Arial" w:hAnsi="Arial" w:cs="Arial"/>
          <w:b/>
          <w:sz w:val="22"/>
          <w:szCs w:val="22"/>
        </w:rPr>
        <w:t>4545</w:t>
      </w:r>
    </w:p>
    <w:p w14:paraId="074AF660" w14:textId="77777777" w:rsidR="007924F4" w:rsidRPr="002362D8" w:rsidRDefault="00EA60B1">
      <w:pPr>
        <w:tabs>
          <w:tab w:val="left" w:pos="6930"/>
        </w:tabs>
        <w:rPr>
          <w:rFonts w:ascii="Arial" w:hAnsi="Arial" w:cs="Arial"/>
          <w:b/>
          <w:sz w:val="22"/>
          <w:szCs w:val="22"/>
        </w:rPr>
      </w:pPr>
      <w:r w:rsidRPr="002362D8">
        <w:rPr>
          <w:rFonts w:ascii="Arial" w:hAnsi="Arial" w:cs="Arial"/>
          <w:b/>
          <w:sz w:val="22"/>
          <w:szCs w:val="22"/>
        </w:rPr>
        <w:t>BP 1457 folio 41r  april 1611</w:t>
      </w:r>
    </w:p>
    <w:p w14:paraId="61DA87D5" w14:textId="77777777" w:rsidR="007924F4" w:rsidRPr="002362D8" w:rsidRDefault="007924F4">
      <w:pPr>
        <w:tabs>
          <w:tab w:val="left" w:pos="6930"/>
        </w:tabs>
        <w:rPr>
          <w:rFonts w:ascii="Arial" w:hAnsi="Arial" w:cs="Arial"/>
          <w:sz w:val="22"/>
          <w:szCs w:val="22"/>
        </w:rPr>
      </w:pPr>
      <w:r w:rsidRPr="002362D8">
        <w:rPr>
          <w:rFonts w:ascii="Arial" w:hAnsi="Arial" w:cs="Arial"/>
          <w:sz w:val="22"/>
          <w:szCs w:val="22"/>
        </w:rPr>
        <w:t xml:space="preserve">Gherart zn.v.w. Henrick Lambertss. man van Yken dr.v.w. Diric Joirdens over een stuk land den Rouwencamp </w:t>
      </w:r>
      <w:r w:rsidRPr="002362D8">
        <w:rPr>
          <w:rFonts w:ascii="Arial" w:hAnsi="Arial" w:cs="Arial"/>
          <w:b/>
          <w:sz w:val="22"/>
          <w:szCs w:val="22"/>
          <w:u w:val="single"/>
        </w:rPr>
        <w:t>int Hermalen</w:t>
      </w:r>
      <w:r w:rsidRPr="002362D8">
        <w:rPr>
          <w:rFonts w:ascii="Arial" w:hAnsi="Arial" w:cs="Arial"/>
          <w:sz w:val="22"/>
          <w:szCs w:val="22"/>
        </w:rPr>
        <w:t xml:space="preserve"> met als belendingen </w:t>
      </w:r>
      <w:r w:rsidRPr="002362D8">
        <w:rPr>
          <w:rFonts w:ascii="Arial" w:hAnsi="Arial" w:cs="Arial"/>
          <w:b/>
          <w:sz w:val="22"/>
          <w:szCs w:val="22"/>
          <w:u w:val="single"/>
        </w:rPr>
        <w:t>‘tGemeijn Broec</w:t>
      </w:r>
      <w:r w:rsidRPr="002362D8">
        <w:rPr>
          <w:rFonts w:ascii="Arial" w:hAnsi="Arial" w:cs="Arial"/>
          <w:sz w:val="22"/>
          <w:szCs w:val="22"/>
        </w:rPr>
        <w:t xml:space="preserve">, Jan zn.v.w. Goyart Laureijnssen, het </w:t>
      </w:r>
      <w:r w:rsidRPr="002362D8">
        <w:rPr>
          <w:rFonts w:ascii="Arial" w:hAnsi="Arial" w:cs="Arial"/>
          <w:b/>
          <w:sz w:val="22"/>
          <w:szCs w:val="22"/>
          <w:u w:val="single"/>
        </w:rPr>
        <w:t>Convent van de Kartuizers te Vught</w:t>
      </w:r>
      <w:r w:rsidRPr="002362D8">
        <w:rPr>
          <w:rFonts w:ascii="Arial" w:hAnsi="Arial" w:cs="Arial"/>
          <w:sz w:val="22"/>
          <w:szCs w:val="22"/>
        </w:rPr>
        <w:t xml:space="preserve">, en Henric Artss. tot Hermalen, opgedragen aan Jan zn.v.Goyart Laureynssen </w:t>
      </w:r>
    </w:p>
    <w:p w14:paraId="1799D0BF" w14:textId="77777777" w:rsidR="007924F4" w:rsidRPr="002362D8" w:rsidRDefault="007924F4">
      <w:pPr>
        <w:tabs>
          <w:tab w:val="left" w:pos="6930"/>
        </w:tabs>
        <w:rPr>
          <w:rFonts w:ascii="Arial" w:hAnsi="Arial" w:cs="Arial"/>
          <w:sz w:val="22"/>
          <w:szCs w:val="22"/>
        </w:rPr>
      </w:pPr>
    </w:p>
    <w:p w14:paraId="02E9E51D" w14:textId="77777777" w:rsidR="007924F4" w:rsidRPr="002362D8" w:rsidRDefault="007924F4">
      <w:pPr>
        <w:tabs>
          <w:tab w:val="left" w:pos="6930"/>
        </w:tabs>
        <w:rPr>
          <w:rFonts w:ascii="Arial" w:hAnsi="Arial" w:cs="Arial"/>
          <w:b/>
          <w:sz w:val="22"/>
          <w:szCs w:val="22"/>
        </w:rPr>
      </w:pPr>
      <w:r w:rsidRPr="002362D8">
        <w:rPr>
          <w:rFonts w:ascii="Arial" w:hAnsi="Arial" w:cs="Arial"/>
          <w:b/>
          <w:sz w:val="22"/>
          <w:szCs w:val="22"/>
        </w:rPr>
        <w:t>4546</w:t>
      </w:r>
    </w:p>
    <w:p w14:paraId="62074613" w14:textId="77777777" w:rsidR="007924F4" w:rsidRPr="002362D8" w:rsidRDefault="007924F4">
      <w:pPr>
        <w:tabs>
          <w:tab w:val="left" w:pos="6930"/>
        </w:tabs>
        <w:rPr>
          <w:rFonts w:ascii="Arial" w:hAnsi="Arial" w:cs="Arial"/>
          <w:b/>
          <w:sz w:val="22"/>
          <w:szCs w:val="22"/>
        </w:rPr>
      </w:pPr>
      <w:r w:rsidRPr="002362D8">
        <w:rPr>
          <w:rFonts w:ascii="Arial" w:hAnsi="Arial" w:cs="Arial"/>
          <w:b/>
          <w:sz w:val="22"/>
          <w:szCs w:val="22"/>
        </w:rPr>
        <w:t>BP 1457 folio 33r  april 1611</w:t>
      </w:r>
    </w:p>
    <w:p w14:paraId="4C183E1D" w14:textId="77777777" w:rsidR="007924F4" w:rsidRPr="002362D8" w:rsidRDefault="007924F4">
      <w:pPr>
        <w:tabs>
          <w:tab w:val="left" w:pos="6930"/>
        </w:tabs>
        <w:rPr>
          <w:rFonts w:ascii="Arial" w:hAnsi="Arial" w:cs="Arial"/>
          <w:sz w:val="22"/>
          <w:szCs w:val="22"/>
        </w:rPr>
      </w:pPr>
      <w:r w:rsidRPr="002362D8">
        <w:rPr>
          <w:rFonts w:ascii="Arial" w:hAnsi="Arial" w:cs="Arial"/>
          <w:sz w:val="22"/>
          <w:szCs w:val="22"/>
        </w:rPr>
        <w:t xml:space="preserve">Jan van Gerwen zn.v.w. Jan van Gerwen te Schijndel heeft verkocht aan </w:t>
      </w:r>
      <w:r w:rsidR="002A2801" w:rsidRPr="002362D8">
        <w:rPr>
          <w:rFonts w:ascii="Arial" w:hAnsi="Arial" w:cs="Arial"/>
          <w:sz w:val="22"/>
          <w:szCs w:val="22"/>
        </w:rPr>
        <w:t>de zoon van Henrick Aertss. een erfcijns van van 6 gl. te betalen op het hoogfeest van Kerstmis uit huis erf hof en 14 lopensen land – in de marge: Gertruijt dr.v.w. Boudewijn Peterss. van der Santvoirt weduwe Gielis Adriaen van Hese erfgenaam van Johanna haar zuster transport hebbende van deze cijns, Henrick Henrick Voets en Joachim Aerts hebben de cijns afgelost 24 december 1638 ondertekend door J, van Dreijsschoir</w:t>
      </w:r>
    </w:p>
    <w:p w14:paraId="5913CF00" w14:textId="77777777" w:rsidR="002A2801" w:rsidRPr="002362D8" w:rsidRDefault="002A2801">
      <w:pPr>
        <w:tabs>
          <w:tab w:val="left" w:pos="6930"/>
        </w:tabs>
        <w:rPr>
          <w:rFonts w:ascii="Arial" w:hAnsi="Arial" w:cs="Arial"/>
          <w:sz w:val="22"/>
          <w:szCs w:val="22"/>
        </w:rPr>
      </w:pPr>
    </w:p>
    <w:p w14:paraId="67F9257D" w14:textId="77777777" w:rsidR="002A2801" w:rsidRPr="002362D8" w:rsidRDefault="002A2801">
      <w:pPr>
        <w:tabs>
          <w:tab w:val="left" w:pos="6930"/>
        </w:tabs>
        <w:rPr>
          <w:rFonts w:ascii="Arial" w:hAnsi="Arial" w:cs="Arial"/>
          <w:b/>
          <w:sz w:val="22"/>
          <w:szCs w:val="22"/>
        </w:rPr>
      </w:pPr>
      <w:r w:rsidRPr="002362D8">
        <w:rPr>
          <w:rFonts w:ascii="Arial" w:hAnsi="Arial" w:cs="Arial"/>
          <w:b/>
          <w:sz w:val="22"/>
          <w:szCs w:val="22"/>
        </w:rPr>
        <w:t>4547</w:t>
      </w:r>
    </w:p>
    <w:p w14:paraId="5C201B3A" w14:textId="77777777" w:rsidR="002A2801" w:rsidRPr="002362D8" w:rsidRDefault="002A2801">
      <w:pPr>
        <w:tabs>
          <w:tab w:val="left" w:pos="6930"/>
        </w:tabs>
        <w:rPr>
          <w:rFonts w:ascii="Arial" w:hAnsi="Arial" w:cs="Arial"/>
          <w:b/>
          <w:sz w:val="22"/>
          <w:szCs w:val="22"/>
        </w:rPr>
      </w:pPr>
      <w:r w:rsidRPr="002362D8">
        <w:rPr>
          <w:rFonts w:ascii="Arial" w:hAnsi="Arial" w:cs="Arial"/>
          <w:b/>
          <w:sz w:val="22"/>
          <w:szCs w:val="22"/>
        </w:rPr>
        <w:t>BP 1485 folio 359r april 1611</w:t>
      </w:r>
    </w:p>
    <w:p w14:paraId="56C172B6" w14:textId="77777777" w:rsidR="002A2801" w:rsidRPr="002362D8" w:rsidRDefault="002A2801">
      <w:pPr>
        <w:tabs>
          <w:tab w:val="left" w:pos="6930"/>
        </w:tabs>
        <w:rPr>
          <w:rFonts w:ascii="Arial" w:hAnsi="Arial" w:cs="Arial"/>
          <w:sz w:val="22"/>
          <w:szCs w:val="22"/>
        </w:rPr>
      </w:pPr>
      <w:r w:rsidRPr="002362D8">
        <w:rPr>
          <w:rFonts w:ascii="Arial" w:hAnsi="Arial" w:cs="Arial"/>
          <w:b/>
          <w:i/>
          <w:sz w:val="22"/>
          <w:szCs w:val="22"/>
        </w:rPr>
        <w:t xml:space="preserve">Parochie Sint-Oedenrode </w:t>
      </w:r>
      <w:r w:rsidR="00FF2993" w:rsidRPr="002362D8">
        <w:rPr>
          <w:rFonts w:ascii="Arial" w:hAnsi="Arial" w:cs="Arial"/>
          <w:b/>
          <w:i/>
          <w:sz w:val="22"/>
          <w:szCs w:val="22"/>
        </w:rPr>
        <w:t>te Ollandt</w:t>
      </w:r>
      <w:r w:rsidR="00FF2993" w:rsidRPr="002362D8">
        <w:rPr>
          <w:rFonts w:ascii="Arial" w:hAnsi="Arial" w:cs="Arial"/>
          <w:sz w:val="22"/>
          <w:szCs w:val="22"/>
        </w:rPr>
        <w:t xml:space="preserve"> met als belending o.a. het </w:t>
      </w:r>
      <w:r w:rsidR="00FF2993" w:rsidRPr="002362D8">
        <w:rPr>
          <w:rFonts w:ascii="Arial" w:hAnsi="Arial" w:cs="Arial"/>
          <w:b/>
          <w:sz w:val="22"/>
          <w:szCs w:val="22"/>
          <w:u w:val="single"/>
        </w:rPr>
        <w:t>Convent der Carthuysers tot Vucht;</w:t>
      </w:r>
      <w:r w:rsidR="00FF2993" w:rsidRPr="002362D8">
        <w:rPr>
          <w:rFonts w:ascii="Arial" w:hAnsi="Arial" w:cs="Arial"/>
          <w:sz w:val="22"/>
          <w:szCs w:val="22"/>
        </w:rPr>
        <w:t xml:space="preserve"> de genoemde Elisabeth m.b.t. Schijndel niet gevonden</w:t>
      </w:r>
    </w:p>
    <w:p w14:paraId="565A8682" w14:textId="77777777" w:rsidR="00FF2993" w:rsidRPr="002362D8" w:rsidRDefault="00FF2993">
      <w:pPr>
        <w:tabs>
          <w:tab w:val="left" w:pos="6930"/>
        </w:tabs>
        <w:rPr>
          <w:rFonts w:ascii="Arial" w:hAnsi="Arial" w:cs="Arial"/>
          <w:sz w:val="22"/>
          <w:szCs w:val="22"/>
        </w:rPr>
      </w:pPr>
    </w:p>
    <w:p w14:paraId="69E7139F" w14:textId="77777777" w:rsidR="00FF2993" w:rsidRPr="002362D8" w:rsidRDefault="00FF2993">
      <w:pPr>
        <w:tabs>
          <w:tab w:val="left" w:pos="6930"/>
        </w:tabs>
        <w:rPr>
          <w:rFonts w:ascii="Arial" w:hAnsi="Arial" w:cs="Arial"/>
          <w:b/>
          <w:sz w:val="22"/>
          <w:szCs w:val="22"/>
        </w:rPr>
      </w:pPr>
      <w:r w:rsidRPr="002362D8">
        <w:rPr>
          <w:rFonts w:ascii="Arial" w:hAnsi="Arial" w:cs="Arial"/>
          <w:b/>
          <w:sz w:val="22"/>
          <w:szCs w:val="22"/>
        </w:rPr>
        <w:t>4548</w:t>
      </w:r>
    </w:p>
    <w:p w14:paraId="60E8B844" w14:textId="77777777" w:rsidR="00FF2993" w:rsidRPr="002362D8" w:rsidRDefault="00FF2993">
      <w:pPr>
        <w:tabs>
          <w:tab w:val="left" w:pos="6930"/>
        </w:tabs>
        <w:rPr>
          <w:rFonts w:ascii="Arial" w:hAnsi="Arial" w:cs="Arial"/>
          <w:b/>
          <w:sz w:val="22"/>
          <w:szCs w:val="22"/>
        </w:rPr>
      </w:pPr>
      <w:r w:rsidRPr="002362D8">
        <w:rPr>
          <w:rFonts w:ascii="Arial" w:hAnsi="Arial" w:cs="Arial"/>
          <w:b/>
          <w:sz w:val="22"/>
          <w:szCs w:val="22"/>
        </w:rPr>
        <w:t>BP 1485 folio 365v  april 1611</w:t>
      </w:r>
    </w:p>
    <w:p w14:paraId="5AF1EC0F" w14:textId="77777777" w:rsidR="00FF2993" w:rsidRPr="002362D8" w:rsidRDefault="00FF2993">
      <w:pPr>
        <w:tabs>
          <w:tab w:val="left" w:pos="6930"/>
        </w:tabs>
        <w:rPr>
          <w:rFonts w:ascii="Arial" w:hAnsi="Arial" w:cs="Arial"/>
          <w:sz w:val="22"/>
          <w:szCs w:val="22"/>
        </w:rPr>
      </w:pPr>
      <w:r w:rsidRPr="002362D8">
        <w:rPr>
          <w:rFonts w:ascii="Arial" w:hAnsi="Arial" w:cs="Arial"/>
          <w:b/>
          <w:i/>
          <w:sz w:val="22"/>
          <w:szCs w:val="22"/>
        </w:rPr>
        <w:t>Parochie Sint-Oedenrode aent Eerde int Loo</w:t>
      </w:r>
      <w:r w:rsidRPr="002362D8">
        <w:rPr>
          <w:rFonts w:ascii="Arial" w:hAnsi="Arial" w:cs="Arial"/>
          <w:sz w:val="22"/>
          <w:szCs w:val="22"/>
        </w:rPr>
        <w:t>; Jenneke Lamberts m.b.t. Schijndel vind ik niet terug</w:t>
      </w:r>
    </w:p>
    <w:p w14:paraId="0DF9CFBF" w14:textId="77777777" w:rsidR="00FF2993" w:rsidRPr="002362D8" w:rsidRDefault="00FF2993">
      <w:pPr>
        <w:tabs>
          <w:tab w:val="left" w:pos="6930"/>
        </w:tabs>
        <w:rPr>
          <w:rFonts w:ascii="Arial" w:hAnsi="Arial" w:cs="Arial"/>
          <w:sz w:val="22"/>
          <w:szCs w:val="22"/>
        </w:rPr>
      </w:pPr>
    </w:p>
    <w:p w14:paraId="43A39320" w14:textId="77777777" w:rsidR="00FF2993" w:rsidRPr="002362D8" w:rsidRDefault="00FF2993">
      <w:pPr>
        <w:tabs>
          <w:tab w:val="left" w:pos="6930"/>
        </w:tabs>
        <w:rPr>
          <w:rFonts w:ascii="Arial" w:hAnsi="Arial" w:cs="Arial"/>
          <w:b/>
          <w:sz w:val="22"/>
          <w:szCs w:val="22"/>
        </w:rPr>
      </w:pPr>
      <w:r w:rsidRPr="002362D8">
        <w:rPr>
          <w:rFonts w:ascii="Arial" w:hAnsi="Arial" w:cs="Arial"/>
          <w:b/>
          <w:sz w:val="22"/>
          <w:szCs w:val="22"/>
        </w:rPr>
        <w:t>4549</w:t>
      </w:r>
    </w:p>
    <w:p w14:paraId="75500A10" w14:textId="77777777" w:rsidR="00FF2993" w:rsidRPr="002362D8" w:rsidRDefault="00FF2993">
      <w:pPr>
        <w:tabs>
          <w:tab w:val="left" w:pos="6930"/>
        </w:tabs>
        <w:rPr>
          <w:rFonts w:ascii="Arial" w:hAnsi="Arial" w:cs="Arial"/>
          <w:b/>
          <w:sz w:val="22"/>
          <w:szCs w:val="22"/>
        </w:rPr>
      </w:pPr>
      <w:r w:rsidRPr="002362D8">
        <w:rPr>
          <w:rFonts w:ascii="Arial" w:hAnsi="Arial" w:cs="Arial"/>
          <w:b/>
          <w:sz w:val="22"/>
          <w:szCs w:val="22"/>
        </w:rPr>
        <w:t>BP 1485</w:t>
      </w:r>
      <w:r w:rsidR="00EE158C" w:rsidRPr="002362D8">
        <w:rPr>
          <w:rFonts w:ascii="Arial" w:hAnsi="Arial" w:cs="Arial"/>
          <w:b/>
          <w:sz w:val="22"/>
          <w:szCs w:val="22"/>
        </w:rPr>
        <w:t xml:space="preserve"> folio 418v  mei 1611</w:t>
      </w:r>
    </w:p>
    <w:p w14:paraId="1A9F070B" w14:textId="77777777" w:rsidR="00EE158C" w:rsidRPr="002362D8" w:rsidRDefault="00EE158C">
      <w:pPr>
        <w:tabs>
          <w:tab w:val="left" w:pos="6930"/>
        </w:tabs>
        <w:rPr>
          <w:rFonts w:ascii="Arial" w:hAnsi="Arial" w:cs="Arial"/>
          <w:sz w:val="22"/>
          <w:szCs w:val="22"/>
        </w:rPr>
      </w:pPr>
      <w:r w:rsidRPr="002362D8">
        <w:rPr>
          <w:rFonts w:ascii="Arial" w:hAnsi="Arial" w:cs="Arial"/>
          <w:sz w:val="22"/>
          <w:szCs w:val="22"/>
        </w:rPr>
        <w:t xml:space="preserve">Laureijns zn.v.w. Handrick Peters Stoelkens met een erfcijns van 3 ½ gl. te betalen op het hoogfeest van Kerstmis uit huis esthuis of bakhuis en 12 lopensen land </w:t>
      </w:r>
      <w:r w:rsidRPr="002362D8">
        <w:rPr>
          <w:rFonts w:ascii="Arial" w:hAnsi="Arial" w:cs="Arial"/>
          <w:b/>
          <w:sz w:val="22"/>
          <w:szCs w:val="22"/>
          <w:u w:val="single"/>
        </w:rPr>
        <w:t xml:space="preserve">aen het Lutteleynde in de Schootsche Hoeve </w:t>
      </w:r>
      <w:r w:rsidRPr="002362D8">
        <w:rPr>
          <w:rFonts w:ascii="Arial" w:hAnsi="Arial" w:cs="Arial"/>
          <w:sz w:val="22"/>
          <w:szCs w:val="22"/>
        </w:rPr>
        <w:t>met als belendingen Mathijs Handrick Schepers, Margriet weduwe van Lambert Rommens en haar kinderen, de gemene straat, Marijcken weduwe van Adriaen Peterss. welke cijns Jan zn.v.w. Sebastiaen zn.v.w. Hendrikc Gorissen te Schijndel verkocht heeft aan Herman zn.v.w. Hendrick Peter Stoelkens t.b.v. Laureijns zijn broer, schepenbrief 24 december 1605</w:t>
      </w:r>
    </w:p>
    <w:p w14:paraId="61DDF4F4" w14:textId="77777777" w:rsidR="00EE158C" w:rsidRPr="002362D8" w:rsidRDefault="00EE158C">
      <w:pPr>
        <w:tabs>
          <w:tab w:val="left" w:pos="6930"/>
        </w:tabs>
        <w:rPr>
          <w:rFonts w:ascii="Arial" w:hAnsi="Arial" w:cs="Arial"/>
          <w:sz w:val="22"/>
          <w:szCs w:val="22"/>
        </w:rPr>
      </w:pPr>
    </w:p>
    <w:p w14:paraId="1B0B2B2E" w14:textId="77777777" w:rsidR="00117AA8" w:rsidRPr="002362D8" w:rsidRDefault="00117AA8">
      <w:pPr>
        <w:tabs>
          <w:tab w:val="left" w:pos="6930"/>
        </w:tabs>
        <w:rPr>
          <w:rFonts w:ascii="Arial" w:hAnsi="Arial" w:cs="Arial"/>
          <w:b/>
          <w:sz w:val="22"/>
          <w:szCs w:val="22"/>
        </w:rPr>
      </w:pPr>
      <w:r w:rsidRPr="002362D8">
        <w:rPr>
          <w:rFonts w:ascii="Arial" w:hAnsi="Arial" w:cs="Arial"/>
          <w:b/>
          <w:sz w:val="22"/>
          <w:szCs w:val="22"/>
        </w:rPr>
        <w:t>4550</w:t>
      </w:r>
    </w:p>
    <w:p w14:paraId="168444D4" w14:textId="77777777" w:rsidR="00117AA8" w:rsidRPr="002362D8" w:rsidRDefault="00117AA8">
      <w:pPr>
        <w:tabs>
          <w:tab w:val="left" w:pos="6930"/>
        </w:tabs>
        <w:rPr>
          <w:rFonts w:ascii="Arial" w:hAnsi="Arial" w:cs="Arial"/>
          <w:b/>
          <w:sz w:val="22"/>
          <w:szCs w:val="22"/>
        </w:rPr>
      </w:pPr>
      <w:r w:rsidRPr="002362D8">
        <w:rPr>
          <w:rFonts w:ascii="Arial" w:hAnsi="Arial" w:cs="Arial"/>
          <w:b/>
          <w:sz w:val="22"/>
          <w:szCs w:val="22"/>
        </w:rPr>
        <w:t>BP 1457 folio 91r  27 mei 1611</w:t>
      </w:r>
    </w:p>
    <w:p w14:paraId="6B512692" w14:textId="77777777" w:rsidR="00117AA8" w:rsidRPr="002362D8" w:rsidRDefault="00117AA8">
      <w:pPr>
        <w:tabs>
          <w:tab w:val="left" w:pos="6930"/>
        </w:tabs>
        <w:rPr>
          <w:rFonts w:ascii="Arial" w:hAnsi="Arial" w:cs="Arial"/>
          <w:sz w:val="22"/>
          <w:szCs w:val="22"/>
        </w:rPr>
      </w:pPr>
      <w:r w:rsidRPr="002362D8">
        <w:rPr>
          <w:rFonts w:ascii="Arial" w:hAnsi="Arial" w:cs="Arial"/>
          <w:sz w:val="22"/>
          <w:szCs w:val="22"/>
        </w:rPr>
        <w:t xml:space="preserve">Herman zn.v.w. Jacob Peter Schuermans over een stuk heiland ter plaatse </w:t>
      </w:r>
      <w:r w:rsidRPr="002362D8">
        <w:rPr>
          <w:rFonts w:ascii="Arial" w:hAnsi="Arial" w:cs="Arial"/>
          <w:b/>
          <w:sz w:val="22"/>
          <w:szCs w:val="22"/>
          <w:u w:val="single"/>
        </w:rPr>
        <w:t>het Hollaer</w:t>
      </w:r>
      <w:r w:rsidRPr="002362D8">
        <w:rPr>
          <w:rFonts w:ascii="Arial" w:hAnsi="Arial" w:cs="Arial"/>
          <w:sz w:val="22"/>
          <w:szCs w:val="22"/>
        </w:rPr>
        <w:t xml:space="preserve"> met als belendingen Aelbert Henrick Janssen de Wit, Jan zn.v.Michiel Janssen van de Ven, Willem Celen overgegeven met nog de helft van een ander stuk aan Jan zn.v.w. Michiel Janssen van de Ven met als belendingen genoemde Michiel, , Willem zn.v. Michiel Laureynssen, Aerken weduwe Peeter Damen en getransporteerd Adriaen Segerss. de Best</w:t>
      </w:r>
    </w:p>
    <w:p w14:paraId="234199AA" w14:textId="77777777" w:rsidR="00117AA8" w:rsidRPr="002362D8" w:rsidRDefault="00117AA8">
      <w:pPr>
        <w:tabs>
          <w:tab w:val="left" w:pos="6930"/>
        </w:tabs>
        <w:rPr>
          <w:rFonts w:ascii="Arial" w:hAnsi="Arial" w:cs="Arial"/>
          <w:sz w:val="22"/>
          <w:szCs w:val="22"/>
        </w:rPr>
      </w:pPr>
    </w:p>
    <w:p w14:paraId="26B0D485" w14:textId="77777777" w:rsidR="00117AA8" w:rsidRPr="002362D8" w:rsidRDefault="00117AA8">
      <w:pPr>
        <w:tabs>
          <w:tab w:val="left" w:pos="6930"/>
        </w:tabs>
        <w:rPr>
          <w:rFonts w:ascii="Arial" w:hAnsi="Arial" w:cs="Arial"/>
          <w:b/>
          <w:sz w:val="22"/>
          <w:szCs w:val="22"/>
        </w:rPr>
      </w:pPr>
      <w:r w:rsidRPr="002362D8">
        <w:rPr>
          <w:rFonts w:ascii="Arial" w:hAnsi="Arial" w:cs="Arial"/>
          <w:b/>
          <w:sz w:val="22"/>
          <w:szCs w:val="22"/>
        </w:rPr>
        <w:t>4551</w:t>
      </w:r>
    </w:p>
    <w:p w14:paraId="68D5A9E9" w14:textId="77777777" w:rsidR="00117AA8" w:rsidRPr="002362D8" w:rsidRDefault="00117AA8">
      <w:pPr>
        <w:tabs>
          <w:tab w:val="left" w:pos="6930"/>
        </w:tabs>
        <w:rPr>
          <w:rFonts w:ascii="Arial" w:hAnsi="Arial" w:cs="Arial"/>
          <w:b/>
          <w:sz w:val="22"/>
          <w:szCs w:val="22"/>
        </w:rPr>
      </w:pPr>
      <w:r w:rsidRPr="002362D8">
        <w:rPr>
          <w:rFonts w:ascii="Arial" w:hAnsi="Arial" w:cs="Arial"/>
          <w:b/>
          <w:sz w:val="22"/>
          <w:szCs w:val="22"/>
        </w:rPr>
        <w:t>BP 1457 folio 92r  mei 1611</w:t>
      </w:r>
    </w:p>
    <w:p w14:paraId="67E4474E" w14:textId="77777777" w:rsidR="00EE158C" w:rsidRPr="002362D8" w:rsidRDefault="00117AA8">
      <w:pPr>
        <w:tabs>
          <w:tab w:val="left" w:pos="6930"/>
        </w:tabs>
        <w:rPr>
          <w:rFonts w:ascii="Arial" w:hAnsi="Arial" w:cs="Arial"/>
          <w:sz w:val="22"/>
          <w:szCs w:val="22"/>
        </w:rPr>
      </w:pPr>
      <w:r w:rsidRPr="002362D8">
        <w:rPr>
          <w:rFonts w:ascii="Arial" w:hAnsi="Arial" w:cs="Arial"/>
          <w:b/>
          <w:i/>
          <w:sz w:val="22"/>
          <w:szCs w:val="22"/>
        </w:rPr>
        <w:t>Marienborch te ’s-Hertogenbosch opten Ulenborch</w:t>
      </w:r>
      <w:r w:rsidR="000B01C2" w:rsidRPr="002362D8">
        <w:rPr>
          <w:rFonts w:ascii="Arial" w:hAnsi="Arial" w:cs="Arial"/>
          <w:sz w:val="22"/>
          <w:szCs w:val="22"/>
        </w:rPr>
        <w:t xml:space="preserve">; Rycart zn.v.w. Rut Diricxss. man van Metken dr.v. Faes Henricxss. heeft verkocht aan Cornelis zn.v.Jan Jacobss. Ryders t.b.v. de </w:t>
      </w:r>
      <w:r w:rsidR="000B01C2" w:rsidRPr="002362D8">
        <w:rPr>
          <w:rFonts w:ascii="Arial" w:hAnsi="Arial" w:cs="Arial"/>
          <w:b/>
          <w:i/>
          <w:sz w:val="22"/>
          <w:szCs w:val="22"/>
        </w:rPr>
        <w:t xml:space="preserve">Armen van het Armengasthuis Jacobs Oisterwijck in de Sint Joristraet tegenover de Oude Schuttersboogart in ’s-Hertogenbosch </w:t>
      </w:r>
      <w:r w:rsidR="000B01C2" w:rsidRPr="002362D8">
        <w:rPr>
          <w:rFonts w:ascii="Arial" w:hAnsi="Arial" w:cs="Arial"/>
          <w:sz w:val="22"/>
          <w:szCs w:val="22"/>
        </w:rPr>
        <w:t>voor een erfcijns van 3 gl. te betalen op de 28</w:t>
      </w:r>
      <w:r w:rsidR="000B01C2" w:rsidRPr="002362D8">
        <w:rPr>
          <w:rFonts w:ascii="Arial" w:hAnsi="Arial" w:cs="Arial"/>
          <w:sz w:val="22"/>
          <w:szCs w:val="22"/>
          <w:vertAlign w:val="superscript"/>
        </w:rPr>
        <w:t>e</w:t>
      </w:r>
      <w:r w:rsidR="000B01C2" w:rsidRPr="002362D8">
        <w:rPr>
          <w:rFonts w:ascii="Arial" w:hAnsi="Arial" w:cs="Arial"/>
          <w:sz w:val="22"/>
          <w:szCs w:val="22"/>
        </w:rPr>
        <w:t xml:space="preserve"> dag van mei – in de marge: </w:t>
      </w:r>
      <w:r w:rsidR="000B01C2" w:rsidRPr="002362D8">
        <w:rPr>
          <w:rFonts w:ascii="Arial" w:hAnsi="Arial" w:cs="Arial"/>
          <w:b/>
          <w:sz w:val="22"/>
          <w:szCs w:val="22"/>
          <w:u w:val="single"/>
        </w:rPr>
        <w:t>M</w:t>
      </w:r>
      <w:r w:rsidR="003640E3" w:rsidRPr="002362D8">
        <w:rPr>
          <w:rFonts w:ascii="Arial" w:hAnsi="Arial" w:cs="Arial"/>
          <w:b/>
          <w:sz w:val="22"/>
          <w:szCs w:val="22"/>
          <w:u w:val="single"/>
        </w:rPr>
        <w:t>r</w:t>
      </w:r>
      <w:r w:rsidR="000B01C2" w:rsidRPr="002362D8">
        <w:rPr>
          <w:rFonts w:ascii="Arial" w:hAnsi="Arial" w:cs="Arial"/>
          <w:b/>
          <w:sz w:val="22"/>
          <w:szCs w:val="22"/>
          <w:u w:val="single"/>
        </w:rPr>
        <w:t>. Thomas van Hijnsberch</w:t>
      </w:r>
      <w:r w:rsidR="000B01C2" w:rsidRPr="002362D8">
        <w:rPr>
          <w:rFonts w:ascii="Arial" w:hAnsi="Arial" w:cs="Arial"/>
          <w:sz w:val="22"/>
          <w:szCs w:val="22"/>
        </w:rPr>
        <w:t xml:space="preserve"> tegenwoordig </w:t>
      </w:r>
      <w:r w:rsidR="000B01C2" w:rsidRPr="002362D8">
        <w:rPr>
          <w:rFonts w:ascii="Arial" w:hAnsi="Arial" w:cs="Arial"/>
          <w:b/>
          <w:sz w:val="22"/>
          <w:szCs w:val="22"/>
          <w:u w:val="single"/>
        </w:rPr>
        <w:t>rentmeester van het genoemde gasthuis</w:t>
      </w:r>
      <w:r w:rsidR="000B01C2" w:rsidRPr="002362D8">
        <w:rPr>
          <w:rFonts w:ascii="Arial" w:hAnsi="Arial" w:cs="Arial"/>
          <w:sz w:val="22"/>
          <w:szCs w:val="22"/>
        </w:rPr>
        <w:t xml:space="preserve"> heeft bekend dat Joachim zn.v.Joachim </w:t>
      </w:r>
      <w:r w:rsidR="000B01C2" w:rsidRPr="002362D8">
        <w:rPr>
          <w:rFonts w:ascii="Arial" w:hAnsi="Arial" w:cs="Arial"/>
          <w:sz w:val="22"/>
          <w:szCs w:val="22"/>
        </w:rPr>
        <w:lastRenderedPageBreak/>
        <w:t xml:space="preserve">wonende te Schijndel als proprietaris van de onderpanden de cijns heeft afgelost </w:t>
      </w:r>
      <w:r w:rsidR="003640E3" w:rsidRPr="002362D8">
        <w:rPr>
          <w:rFonts w:ascii="Arial" w:hAnsi="Arial" w:cs="Arial"/>
          <w:sz w:val="22"/>
          <w:szCs w:val="22"/>
        </w:rPr>
        <w:t>21 april 1629 ondertekend door Van Ancker</w:t>
      </w:r>
    </w:p>
    <w:p w14:paraId="3B90583F" w14:textId="77777777" w:rsidR="003640E3" w:rsidRPr="002362D8" w:rsidRDefault="003640E3">
      <w:pPr>
        <w:tabs>
          <w:tab w:val="left" w:pos="6930"/>
        </w:tabs>
        <w:rPr>
          <w:rFonts w:ascii="Arial" w:hAnsi="Arial" w:cs="Arial"/>
          <w:sz w:val="22"/>
          <w:szCs w:val="22"/>
        </w:rPr>
      </w:pPr>
    </w:p>
    <w:p w14:paraId="2B964BB8" w14:textId="77777777" w:rsidR="003640E3" w:rsidRPr="002362D8" w:rsidRDefault="003640E3">
      <w:pPr>
        <w:tabs>
          <w:tab w:val="left" w:pos="6930"/>
        </w:tabs>
        <w:rPr>
          <w:rFonts w:ascii="Arial" w:hAnsi="Arial" w:cs="Arial"/>
          <w:b/>
          <w:sz w:val="22"/>
          <w:szCs w:val="22"/>
        </w:rPr>
      </w:pPr>
      <w:r w:rsidRPr="002362D8">
        <w:rPr>
          <w:rFonts w:ascii="Arial" w:hAnsi="Arial" w:cs="Arial"/>
          <w:b/>
          <w:sz w:val="22"/>
          <w:szCs w:val="22"/>
        </w:rPr>
        <w:t>4552</w:t>
      </w:r>
    </w:p>
    <w:p w14:paraId="3FE39BB9" w14:textId="77777777" w:rsidR="003640E3" w:rsidRPr="002362D8" w:rsidRDefault="003640E3">
      <w:pPr>
        <w:tabs>
          <w:tab w:val="left" w:pos="6930"/>
        </w:tabs>
        <w:rPr>
          <w:rFonts w:ascii="Arial" w:hAnsi="Arial" w:cs="Arial"/>
          <w:b/>
          <w:sz w:val="22"/>
          <w:szCs w:val="22"/>
        </w:rPr>
      </w:pPr>
      <w:r w:rsidRPr="002362D8">
        <w:rPr>
          <w:rFonts w:ascii="Arial" w:hAnsi="Arial" w:cs="Arial"/>
          <w:b/>
          <w:sz w:val="22"/>
          <w:szCs w:val="22"/>
        </w:rPr>
        <w:t>BP 1485 folio 439r juni 1611</w:t>
      </w:r>
    </w:p>
    <w:p w14:paraId="19D9E5CC" w14:textId="77777777" w:rsidR="003640E3" w:rsidRPr="002362D8" w:rsidRDefault="003640E3">
      <w:pPr>
        <w:tabs>
          <w:tab w:val="left" w:pos="6930"/>
        </w:tabs>
        <w:rPr>
          <w:rFonts w:ascii="Arial" w:hAnsi="Arial" w:cs="Arial"/>
          <w:sz w:val="22"/>
          <w:szCs w:val="22"/>
        </w:rPr>
      </w:pPr>
      <w:r w:rsidRPr="002362D8">
        <w:rPr>
          <w:rFonts w:ascii="Arial" w:hAnsi="Arial" w:cs="Arial"/>
          <w:b/>
          <w:i/>
          <w:sz w:val="22"/>
          <w:szCs w:val="22"/>
        </w:rPr>
        <w:t>Convent van Sint Geertruiden te ‘sBosch, Jonker Peeter van Ghestel wethouder van de stad t.b.v. Jonker Henrick van Ghestel zijn vader raadsheer van ‘sBosch</w:t>
      </w:r>
      <w:r w:rsidRPr="002362D8">
        <w:rPr>
          <w:rFonts w:ascii="Arial" w:hAnsi="Arial" w:cs="Arial"/>
          <w:sz w:val="22"/>
          <w:szCs w:val="22"/>
        </w:rPr>
        <w:t xml:space="preserve">; Dirick zn.v. Jans Dierick Beverts heeft verkocht Nicolaes zn.v. Dierick Janssoen een erfcijns van 14 gl. te betalen op het hoogfeest van Pinksteren </w:t>
      </w:r>
    </w:p>
    <w:p w14:paraId="57517190" w14:textId="77777777" w:rsidR="003640E3" w:rsidRPr="002362D8" w:rsidRDefault="003640E3">
      <w:pPr>
        <w:tabs>
          <w:tab w:val="left" w:pos="6930"/>
        </w:tabs>
        <w:rPr>
          <w:rFonts w:ascii="Arial" w:hAnsi="Arial" w:cs="Arial"/>
          <w:sz w:val="22"/>
          <w:szCs w:val="22"/>
        </w:rPr>
      </w:pPr>
    </w:p>
    <w:p w14:paraId="6A7E92D4" w14:textId="77777777" w:rsidR="003640E3" w:rsidRPr="002362D8" w:rsidRDefault="003640E3">
      <w:pPr>
        <w:tabs>
          <w:tab w:val="left" w:pos="6930"/>
        </w:tabs>
        <w:rPr>
          <w:rFonts w:ascii="Arial" w:hAnsi="Arial" w:cs="Arial"/>
          <w:b/>
          <w:sz w:val="22"/>
          <w:szCs w:val="22"/>
        </w:rPr>
      </w:pPr>
      <w:r w:rsidRPr="002362D8">
        <w:rPr>
          <w:rFonts w:ascii="Arial" w:hAnsi="Arial" w:cs="Arial"/>
          <w:b/>
          <w:sz w:val="22"/>
          <w:szCs w:val="22"/>
        </w:rPr>
        <w:t>4553</w:t>
      </w:r>
    </w:p>
    <w:p w14:paraId="14D3AFFA" w14:textId="77777777" w:rsidR="003640E3" w:rsidRPr="002362D8" w:rsidRDefault="003640E3">
      <w:pPr>
        <w:tabs>
          <w:tab w:val="left" w:pos="6930"/>
        </w:tabs>
        <w:rPr>
          <w:rFonts w:ascii="Arial" w:hAnsi="Arial" w:cs="Arial"/>
          <w:b/>
          <w:sz w:val="22"/>
          <w:szCs w:val="22"/>
        </w:rPr>
      </w:pPr>
      <w:r w:rsidRPr="002362D8">
        <w:rPr>
          <w:rFonts w:ascii="Arial" w:hAnsi="Arial" w:cs="Arial"/>
          <w:b/>
          <w:sz w:val="22"/>
          <w:szCs w:val="22"/>
        </w:rPr>
        <w:t>BP 1485 folio 459r  juni 1611</w:t>
      </w:r>
      <w:r w:rsidR="00D1461E" w:rsidRPr="002362D8">
        <w:rPr>
          <w:rFonts w:ascii="Arial" w:hAnsi="Arial" w:cs="Arial"/>
          <w:b/>
          <w:sz w:val="22"/>
          <w:szCs w:val="22"/>
        </w:rPr>
        <w:t xml:space="preserve"> [Latijn]</w:t>
      </w:r>
    </w:p>
    <w:p w14:paraId="1812BEF2" w14:textId="77777777" w:rsidR="003640E3" w:rsidRPr="002362D8" w:rsidRDefault="003640E3">
      <w:pPr>
        <w:tabs>
          <w:tab w:val="left" w:pos="6930"/>
        </w:tabs>
        <w:rPr>
          <w:rFonts w:ascii="Arial" w:hAnsi="Arial" w:cs="Arial"/>
          <w:sz w:val="22"/>
          <w:szCs w:val="22"/>
        </w:rPr>
      </w:pPr>
      <w:r w:rsidRPr="002362D8">
        <w:rPr>
          <w:rFonts w:ascii="Arial" w:hAnsi="Arial" w:cs="Arial"/>
          <w:sz w:val="22"/>
          <w:szCs w:val="22"/>
        </w:rPr>
        <w:t xml:space="preserve">Goeswinus zn.v. w. Johannis zn.v.w. Hermanus Peeterss. man van Maria dr.v.w. Everardus zn.v. Thomas van Elst </w:t>
      </w:r>
      <w:r w:rsidR="00D1461E" w:rsidRPr="002362D8">
        <w:rPr>
          <w:rFonts w:ascii="Arial" w:hAnsi="Arial" w:cs="Arial"/>
          <w:sz w:val="22"/>
          <w:szCs w:val="22"/>
        </w:rPr>
        <w:t xml:space="preserve">een erfcijns van </w:t>
      </w:r>
      <w:smartTag w:uri="urn:schemas-microsoft-com:office:smarttags" w:element="metricconverter">
        <w:smartTagPr>
          <w:attr w:name="ProductID" w:val="15 pond"/>
        </w:smartTagPr>
        <w:r w:rsidR="00D1461E" w:rsidRPr="002362D8">
          <w:rPr>
            <w:rFonts w:ascii="Arial" w:hAnsi="Arial" w:cs="Arial"/>
            <w:sz w:val="22"/>
            <w:szCs w:val="22"/>
          </w:rPr>
          <w:t>15 pond</w:t>
        </w:r>
      </w:smartTag>
      <w:r w:rsidR="00D1461E" w:rsidRPr="002362D8">
        <w:rPr>
          <w:rFonts w:ascii="Arial" w:hAnsi="Arial" w:cs="Arial"/>
          <w:sz w:val="22"/>
          <w:szCs w:val="22"/>
        </w:rPr>
        <w:t xml:space="preserve"> welke cijns Gerardus zn.v.w. Anthonij van den Broeck beloofd heeft aan Anthonius zn.v.w. Rodolphus van der Stappen man van Yda dr.v.w. Anthony van den Broeck  te betalen op Maria Lichtmis uit 5 lopensen land te Schijndel </w:t>
      </w:r>
      <w:r w:rsidR="00D1461E" w:rsidRPr="002362D8">
        <w:rPr>
          <w:rFonts w:ascii="Arial" w:hAnsi="Arial" w:cs="Arial"/>
          <w:b/>
          <w:sz w:val="22"/>
          <w:szCs w:val="22"/>
          <w:u w:val="single"/>
        </w:rPr>
        <w:t>aen den Borne</w:t>
      </w:r>
    </w:p>
    <w:p w14:paraId="22341B70" w14:textId="77777777" w:rsidR="00D1461E" w:rsidRPr="002362D8" w:rsidRDefault="00D1461E">
      <w:pPr>
        <w:tabs>
          <w:tab w:val="left" w:pos="6930"/>
        </w:tabs>
        <w:rPr>
          <w:rFonts w:ascii="Arial" w:hAnsi="Arial" w:cs="Arial"/>
          <w:sz w:val="22"/>
          <w:szCs w:val="22"/>
        </w:rPr>
      </w:pPr>
    </w:p>
    <w:p w14:paraId="440D6324" w14:textId="77777777" w:rsidR="00D1461E" w:rsidRPr="002362D8" w:rsidRDefault="00D1461E">
      <w:pPr>
        <w:tabs>
          <w:tab w:val="left" w:pos="6930"/>
        </w:tabs>
        <w:rPr>
          <w:rFonts w:ascii="Arial" w:hAnsi="Arial" w:cs="Arial"/>
          <w:b/>
          <w:sz w:val="22"/>
          <w:szCs w:val="22"/>
        </w:rPr>
      </w:pPr>
      <w:r w:rsidRPr="002362D8">
        <w:rPr>
          <w:rFonts w:ascii="Arial" w:hAnsi="Arial" w:cs="Arial"/>
          <w:b/>
          <w:sz w:val="22"/>
          <w:szCs w:val="22"/>
        </w:rPr>
        <w:t>4554</w:t>
      </w:r>
    </w:p>
    <w:p w14:paraId="50A1328B" w14:textId="77777777" w:rsidR="00D1461E" w:rsidRPr="002362D8" w:rsidRDefault="00D1461E">
      <w:pPr>
        <w:tabs>
          <w:tab w:val="left" w:pos="6930"/>
        </w:tabs>
        <w:rPr>
          <w:rFonts w:ascii="Arial" w:hAnsi="Arial" w:cs="Arial"/>
          <w:b/>
          <w:sz w:val="22"/>
          <w:szCs w:val="22"/>
        </w:rPr>
      </w:pPr>
      <w:r w:rsidRPr="002362D8">
        <w:rPr>
          <w:rFonts w:ascii="Arial" w:hAnsi="Arial" w:cs="Arial"/>
          <w:b/>
          <w:sz w:val="22"/>
          <w:szCs w:val="22"/>
        </w:rPr>
        <w:t xml:space="preserve">BP </w:t>
      </w:r>
      <w:r w:rsidR="0006372D" w:rsidRPr="002362D8">
        <w:rPr>
          <w:rFonts w:ascii="Arial" w:hAnsi="Arial" w:cs="Arial"/>
          <w:b/>
          <w:sz w:val="22"/>
          <w:szCs w:val="22"/>
        </w:rPr>
        <w:t>1485 folio 440v juni 1611</w:t>
      </w:r>
    </w:p>
    <w:p w14:paraId="531CEFDD" w14:textId="77777777" w:rsidR="00F53A19" w:rsidRPr="002362D8" w:rsidRDefault="0006372D">
      <w:pPr>
        <w:tabs>
          <w:tab w:val="left" w:pos="6930"/>
        </w:tabs>
        <w:rPr>
          <w:rFonts w:ascii="Arial" w:hAnsi="Arial" w:cs="Arial"/>
          <w:sz w:val="22"/>
          <w:szCs w:val="22"/>
        </w:rPr>
      </w:pPr>
      <w:r w:rsidRPr="002362D8">
        <w:rPr>
          <w:rFonts w:ascii="Arial" w:hAnsi="Arial" w:cs="Arial"/>
          <w:sz w:val="22"/>
          <w:szCs w:val="22"/>
        </w:rPr>
        <w:t>Dierick Jans Dierck Beverts he</w:t>
      </w:r>
      <w:r w:rsidR="00F53A19" w:rsidRPr="002362D8">
        <w:rPr>
          <w:rFonts w:ascii="Arial" w:hAnsi="Arial" w:cs="Arial"/>
          <w:sz w:val="22"/>
          <w:szCs w:val="22"/>
        </w:rPr>
        <w:t>ef</w:t>
      </w:r>
      <w:r w:rsidRPr="002362D8">
        <w:rPr>
          <w:rFonts w:ascii="Arial" w:hAnsi="Arial" w:cs="Arial"/>
          <w:sz w:val="22"/>
          <w:szCs w:val="22"/>
        </w:rPr>
        <w:t>t verk</w:t>
      </w:r>
      <w:r w:rsidR="00F53A19" w:rsidRPr="002362D8">
        <w:rPr>
          <w:rFonts w:ascii="Arial" w:hAnsi="Arial" w:cs="Arial"/>
          <w:sz w:val="22"/>
          <w:szCs w:val="22"/>
        </w:rPr>
        <w:t>oc</w:t>
      </w:r>
      <w:r w:rsidRPr="002362D8">
        <w:rPr>
          <w:rFonts w:ascii="Arial" w:hAnsi="Arial" w:cs="Arial"/>
          <w:sz w:val="22"/>
          <w:szCs w:val="22"/>
        </w:rPr>
        <w:t>ht aan Niclaes zn.v. Diericx Janssen een erfcijns van 10 ½ gl. uit huis erf hof hofsrad met 9 lopensen land en houtwassen uit een kamp hooiland – in de marge: de kinderen van Segher Leonarts, Lambertus Zegerss. van Oijen, constitutiebrieven dd. 21 apri l1615 en 19 october 1619 en 21 februari `1618, Dirick zn.v. Jans Dierick Bevers Goossen Arts van Alphen</w:t>
      </w:r>
      <w:r w:rsidR="00F53A19" w:rsidRPr="002362D8">
        <w:rPr>
          <w:rFonts w:ascii="Arial" w:hAnsi="Arial" w:cs="Arial"/>
          <w:sz w:val="22"/>
          <w:szCs w:val="22"/>
        </w:rPr>
        <w:t xml:space="preserve"> in Maas en Waal en Luijtken zijn vrouw dr.v. Zeger Leonarts en de cijns is afgelost 6 november 1623 ondertekend door Ruijs</w:t>
      </w:r>
    </w:p>
    <w:p w14:paraId="182AC44F" w14:textId="77777777" w:rsidR="00F53A19" w:rsidRPr="002362D8" w:rsidRDefault="00F53A19">
      <w:pPr>
        <w:tabs>
          <w:tab w:val="left" w:pos="6930"/>
        </w:tabs>
        <w:rPr>
          <w:rFonts w:ascii="Arial" w:hAnsi="Arial" w:cs="Arial"/>
          <w:sz w:val="22"/>
          <w:szCs w:val="22"/>
        </w:rPr>
      </w:pPr>
    </w:p>
    <w:p w14:paraId="3BB9C811" w14:textId="77777777" w:rsidR="00F53A19" w:rsidRPr="002362D8" w:rsidRDefault="00F53A19">
      <w:pPr>
        <w:tabs>
          <w:tab w:val="left" w:pos="6930"/>
        </w:tabs>
        <w:rPr>
          <w:rFonts w:ascii="Arial" w:hAnsi="Arial" w:cs="Arial"/>
          <w:b/>
          <w:sz w:val="22"/>
          <w:szCs w:val="22"/>
        </w:rPr>
      </w:pPr>
      <w:r w:rsidRPr="002362D8">
        <w:rPr>
          <w:rFonts w:ascii="Arial" w:hAnsi="Arial" w:cs="Arial"/>
          <w:b/>
          <w:sz w:val="22"/>
          <w:szCs w:val="22"/>
        </w:rPr>
        <w:t>4555</w:t>
      </w:r>
    </w:p>
    <w:p w14:paraId="613D04F2" w14:textId="77777777" w:rsidR="00F53A19" w:rsidRPr="002362D8" w:rsidRDefault="00F53A19">
      <w:pPr>
        <w:tabs>
          <w:tab w:val="left" w:pos="6930"/>
        </w:tabs>
        <w:rPr>
          <w:rFonts w:ascii="Arial" w:hAnsi="Arial" w:cs="Arial"/>
          <w:b/>
          <w:sz w:val="22"/>
          <w:szCs w:val="22"/>
        </w:rPr>
      </w:pPr>
      <w:r w:rsidRPr="002362D8">
        <w:rPr>
          <w:rFonts w:ascii="Arial" w:hAnsi="Arial" w:cs="Arial"/>
          <w:b/>
          <w:sz w:val="22"/>
          <w:szCs w:val="22"/>
        </w:rPr>
        <w:t>BP 1472 folio 178r  juni 1611</w:t>
      </w:r>
    </w:p>
    <w:p w14:paraId="7CF3B0C5" w14:textId="77777777" w:rsidR="00F53A19" w:rsidRPr="002362D8" w:rsidRDefault="00180755">
      <w:pPr>
        <w:tabs>
          <w:tab w:val="left" w:pos="6930"/>
        </w:tabs>
        <w:rPr>
          <w:rFonts w:ascii="Arial" w:hAnsi="Arial" w:cs="Arial"/>
          <w:sz w:val="22"/>
          <w:szCs w:val="22"/>
        </w:rPr>
      </w:pPr>
      <w:r w:rsidRPr="002362D8">
        <w:rPr>
          <w:rFonts w:ascii="Arial" w:hAnsi="Arial" w:cs="Arial"/>
          <w:sz w:val="22"/>
          <w:szCs w:val="22"/>
        </w:rPr>
        <w:t xml:space="preserve">Elisabeth dr.v. Jans Jans Peters nagelaten weduwe van van wijlen Jans Willem Janssen heeft verkocht aan Jan zn.v.w. Henricx van den Oetelaer een erfcijns van 7 gl. te betalen op de feetsdag van Sint Jan de Doper [24 juni] uit 6 lopensen land ter plaatse </w:t>
      </w:r>
      <w:r w:rsidRPr="002362D8">
        <w:rPr>
          <w:rFonts w:ascii="Arial" w:hAnsi="Arial" w:cs="Arial"/>
          <w:b/>
          <w:sz w:val="22"/>
          <w:szCs w:val="22"/>
          <w:u w:val="single"/>
        </w:rPr>
        <w:t xml:space="preserve">het Lutteleynde in Elde </w:t>
      </w:r>
      <w:r w:rsidRPr="002362D8">
        <w:rPr>
          <w:rFonts w:ascii="Arial" w:hAnsi="Arial" w:cs="Arial"/>
          <w:sz w:val="22"/>
          <w:szCs w:val="22"/>
        </w:rPr>
        <w:t xml:space="preserve">– in de marge: Jan zn.v.w. Henrick van den Oetelaer heeft de cijns getransporteerd aan Anneken dr.v.w. Reijner Philipss. Potteye, testament van zaliger Willem Jans Roeloffs Toelinghs </w:t>
      </w:r>
      <w:r w:rsidR="000878A0" w:rsidRPr="002362D8">
        <w:rPr>
          <w:rFonts w:ascii="Arial" w:hAnsi="Arial" w:cs="Arial"/>
          <w:sz w:val="22"/>
          <w:szCs w:val="22"/>
        </w:rPr>
        <w:t>en Anneken is een van zijn erfgenamen, dd. 3 october 1611 – in de marge rechts: Johan van Velp koopman te ’s-Hertogenbosch, 9 april 1650, Jan Adriaen Janssen, de cijns is afgelost 22 juni 1661</w:t>
      </w:r>
    </w:p>
    <w:p w14:paraId="2BD1753F" w14:textId="77777777" w:rsidR="000878A0" w:rsidRPr="002362D8" w:rsidRDefault="000878A0">
      <w:pPr>
        <w:tabs>
          <w:tab w:val="left" w:pos="6930"/>
        </w:tabs>
        <w:rPr>
          <w:rFonts w:ascii="Arial" w:hAnsi="Arial" w:cs="Arial"/>
          <w:sz w:val="22"/>
          <w:szCs w:val="22"/>
        </w:rPr>
      </w:pPr>
    </w:p>
    <w:p w14:paraId="1D8BB925" w14:textId="77777777" w:rsidR="000878A0" w:rsidRPr="002362D8" w:rsidRDefault="000878A0">
      <w:pPr>
        <w:tabs>
          <w:tab w:val="left" w:pos="6930"/>
        </w:tabs>
        <w:rPr>
          <w:rFonts w:ascii="Arial" w:hAnsi="Arial" w:cs="Arial"/>
          <w:b/>
          <w:color w:val="FF0000"/>
          <w:sz w:val="22"/>
          <w:szCs w:val="22"/>
        </w:rPr>
      </w:pPr>
      <w:r w:rsidRPr="002362D8">
        <w:rPr>
          <w:rFonts w:ascii="Arial" w:hAnsi="Arial" w:cs="Arial"/>
          <w:b/>
          <w:color w:val="FF0000"/>
          <w:sz w:val="22"/>
          <w:szCs w:val="22"/>
        </w:rPr>
        <w:t>blad 346</w:t>
      </w:r>
    </w:p>
    <w:p w14:paraId="144A9051" w14:textId="77777777" w:rsidR="000878A0" w:rsidRPr="002362D8" w:rsidRDefault="000878A0">
      <w:pPr>
        <w:tabs>
          <w:tab w:val="left" w:pos="6930"/>
        </w:tabs>
        <w:rPr>
          <w:rFonts w:ascii="Arial" w:hAnsi="Arial" w:cs="Arial"/>
          <w:sz w:val="22"/>
          <w:szCs w:val="22"/>
        </w:rPr>
      </w:pPr>
    </w:p>
    <w:p w14:paraId="0B8F3F08" w14:textId="77777777" w:rsidR="000878A0" w:rsidRPr="002362D8" w:rsidRDefault="000878A0">
      <w:pPr>
        <w:tabs>
          <w:tab w:val="left" w:pos="6930"/>
        </w:tabs>
        <w:rPr>
          <w:rFonts w:ascii="Arial" w:hAnsi="Arial" w:cs="Arial"/>
          <w:b/>
          <w:sz w:val="22"/>
          <w:szCs w:val="22"/>
        </w:rPr>
      </w:pPr>
      <w:r w:rsidRPr="002362D8">
        <w:rPr>
          <w:rFonts w:ascii="Arial" w:hAnsi="Arial" w:cs="Arial"/>
          <w:b/>
          <w:sz w:val="22"/>
          <w:szCs w:val="22"/>
        </w:rPr>
        <w:t>4556</w:t>
      </w:r>
    </w:p>
    <w:p w14:paraId="1171D3F3" w14:textId="77777777" w:rsidR="000878A0" w:rsidRPr="002362D8" w:rsidRDefault="000878A0">
      <w:pPr>
        <w:tabs>
          <w:tab w:val="left" w:pos="6930"/>
        </w:tabs>
        <w:rPr>
          <w:rFonts w:ascii="Arial" w:hAnsi="Arial" w:cs="Arial"/>
          <w:b/>
          <w:sz w:val="22"/>
          <w:szCs w:val="22"/>
        </w:rPr>
      </w:pPr>
      <w:r w:rsidRPr="002362D8">
        <w:rPr>
          <w:rFonts w:ascii="Arial" w:hAnsi="Arial" w:cs="Arial"/>
          <w:b/>
          <w:sz w:val="22"/>
          <w:szCs w:val="22"/>
        </w:rPr>
        <w:t>BP 1457 folio 144r juli 1611 [Latijn]</w:t>
      </w:r>
    </w:p>
    <w:p w14:paraId="56DCD40A" w14:textId="77777777" w:rsidR="000878A0" w:rsidRPr="002362D8" w:rsidRDefault="000878A0">
      <w:pPr>
        <w:tabs>
          <w:tab w:val="left" w:pos="6930"/>
        </w:tabs>
        <w:rPr>
          <w:rFonts w:ascii="Arial" w:hAnsi="Arial" w:cs="Arial"/>
          <w:sz w:val="22"/>
          <w:szCs w:val="22"/>
        </w:rPr>
      </w:pPr>
      <w:r w:rsidRPr="002362D8">
        <w:rPr>
          <w:rFonts w:ascii="Arial" w:hAnsi="Arial" w:cs="Arial"/>
          <w:sz w:val="22"/>
          <w:szCs w:val="22"/>
        </w:rPr>
        <w:t xml:space="preserve">Cornelius </w:t>
      </w:r>
      <w:r w:rsidR="00304D43" w:rsidRPr="002362D8">
        <w:rPr>
          <w:rFonts w:ascii="Arial" w:hAnsi="Arial" w:cs="Arial"/>
          <w:sz w:val="22"/>
          <w:szCs w:val="22"/>
        </w:rPr>
        <w:t>J</w:t>
      </w:r>
      <w:r w:rsidRPr="002362D8">
        <w:rPr>
          <w:rFonts w:ascii="Arial" w:hAnsi="Arial" w:cs="Arial"/>
          <w:sz w:val="22"/>
          <w:szCs w:val="22"/>
        </w:rPr>
        <w:t xml:space="preserve">oppen, een erfpacht van 2 mud rogge Bossche maat te betalen op de feestdag van Sint Remigius [1 october] uit 7 lopensen land </w:t>
      </w:r>
      <w:r w:rsidRPr="002362D8">
        <w:rPr>
          <w:rFonts w:ascii="Arial" w:hAnsi="Arial" w:cs="Arial"/>
          <w:b/>
          <w:i/>
          <w:sz w:val="22"/>
          <w:szCs w:val="22"/>
        </w:rPr>
        <w:t>te Geldrop</w:t>
      </w:r>
      <w:r w:rsidRPr="002362D8">
        <w:rPr>
          <w:rFonts w:ascii="Arial" w:hAnsi="Arial" w:cs="Arial"/>
          <w:sz w:val="22"/>
          <w:szCs w:val="22"/>
        </w:rPr>
        <w:t xml:space="preserve"> – vermelding mbt Schijndel niet gevonden</w:t>
      </w:r>
    </w:p>
    <w:p w14:paraId="70BF5766" w14:textId="77777777" w:rsidR="000878A0" w:rsidRPr="002362D8" w:rsidRDefault="000878A0">
      <w:pPr>
        <w:tabs>
          <w:tab w:val="left" w:pos="6930"/>
        </w:tabs>
        <w:rPr>
          <w:rFonts w:ascii="Arial" w:hAnsi="Arial" w:cs="Arial"/>
          <w:sz w:val="22"/>
          <w:szCs w:val="22"/>
        </w:rPr>
      </w:pPr>
    </w:p>
    <w:p w14:paraId="7788E71A" w14:textId="77777777" w:rsidR="000878A0" w:rsidRPr="002362D8" w:rsidRDefault="000878A0">
      <w:pPr>
        <w:tabs>
          <w:tab w:val="left" w:pos="6930"/>
        </w:tabs>
        <w:rPr>
          <w:rFonts w:ascii="Arial" w:hAnsi="Arial" w:cs="Arial"/>
          <w:b/>
          <w:sz w:val="22"/>
          <w:szCs w:val="22"/>
        </w:rPr>
      </w:pPr>
      <w:r w:rsidRPr="002362D8">
        <w:rPr>
          <w:rFonts w:ascii="Arial" w:hAnsi="Arial" w:cs="Arial"/>
          <w:b/>
          <w:sz w:val="22"/>
          <w:szCs w:val="22"/>
        </w:rPr>
        <w:t>4557</w:t>
      </w:r>
    </w:p>
    <w:p w14:paraId="5A16C4CF" w14:textId="77777777" w:rsidR="000878A0" w:rsidRPr="002362D8" w:rsidRDefault="000878A0">
      <w:pPr>
        <w:tabs>
          <w:tab w:val="left" w:pos="6930"/>
        </w:tabs>
        <w:rPr>
          <w:rFonts w:ascii="Arial" w:hAnsi="Arial" w:cs="Arial"/>
          <w:b/>
          <w:sz w:val="22"/>
          <w:szCs w:val="22"/>
        </w:rPr>
      </w:pPr>
      <w:r w:rsidRPr="002362D8">
        <w:rPr>
          <w:rFonts w:ascii="Arial" w:hAnsi="Arial" w:cs="Arial"/>
          <w:b/>
          <w:sz w:val="22"/>
          <w:szCs w:val="22"/>
        </w:rPr>
        <w:t>BP 1457 folio 163r  juli 1611</w:t>
      </w:r>
    </w:p>
    <w:p w14:paraId="3689167C" w14:textId="77777777" w:rsidR="000878A0" w:rsidRPr="002362D8" w:rsidRDefault="000878A0">
      <w:pPr>
        <w:tabs>
          <w:tab w:val="left" w:pos="6930"/>
        </w:tabs>
        <w:rPr>
          <w:rFonts w:ascii="Arial" w:hAnsi="Arial" w:cs="Arial"/>
          <w:b/>
          <w:sz w:val="22"/>
          <w:szCs w:val="22"/>
          <w:u w:val="single"/>
        </w:rPr>
      </w:pPr>
      <w:r w:rsidRPr="002362D8">
        <w:rPr>
          <w:rFonts w:ascii="Arial" w:hAnsi="Arial" w:cs="Arial"/>
          <w:b/>
          <w:i/>
          <w:sz w:val="22"/>
          <w:szCs w:val="22"/>
        </w:rPr>
        <w:t>De hofstad van een zeker huis ter plaatse den Huls te ‘sBosch naer der Buerde waert</w:t>
      </w:r>
      <w:r w:rsidRPr="002362D8">
        <w:rPr>
          <w:rFonts w:ascii="Arial" w:hAnsi="Arial" w:cs="Arial"/>
          <w:sz w:val="22"/>
          <w:szCs w:val="22"/>
        </w:rPr>
        <w:t xml:space="preserve">; Peter zn.v.w .Thomas </w:t>
      </w:r>
      <w:r w:rsidR="00304D43" w:rsidRPr="002362D8">
        <w:rPr>
          <w:rFonts w:ascii="Arial" w:hAnsi="Arial" w:cs="Arial"/>
          <w:sz w:val="22"/>
          <w:szCs w:val="22"/>
        </w:rPr>
        <w:t xml:space="preserve">Henricxz. van Alphen man van Catharina dr.v.w. Goyart Aryens over een hooibeemd genaamd </w:t>
      </w:r>
      <w:r w:rsidR="00304D43" w:rsidRPr="002362D8">
        <w:rPr>
          <w:rFonts w:ascii="Arial" w:hAnsi="Arial" w:cs="Arial"/>
          <w:b/>
          <w:sz w:val="22"/>
          <w:szCs w:val="22"/>
          <w:u w:val="single"/>
        </w:rPr>
        <w:t>den Haerbeempt</w:t>
      </w:r>
      <w:r w:rsidR="00304D43" w:rsidRPr="002362D8">
        <w:rPr>
          <w:rFonts w:ascii="Arial" w:hAnsi="Arial" w:cs="Arial"/>
          <w:sz w:val="22"/>
          <w:szCs w:val="22"/>
        </w:rPr>
        <w:t xml:space="preserve"> 4 dagmaten groot nabij </w:t>
      </w:r>
      <w:r w:rsidR="00304D43" w:rsidRPr="002362D8">
        <w:rPr>
          <w:rFonts w:ascii="Arial" w:hAnsi="Arial" w:cs="Arial"/>
          <w:b/>
          <w:sz w:val="22"/>
          <w:szCs w:val="22"/>
          <w:u w:val="single"/>
        </w:rPr>
        <w:t>de gemeyne stroom de Aa</w:t>
      </w:r>
    </w:p>
    <w:p w14:paraId="4430725B" w14:textId="77777777" w:rsidR="00304D43" w:rsidRPr="002362D8" w:rsidRDefault="00304D43">
      <w:pPr>
        <w:tabs>
          <w:tab w:val="left" w:pos="6930"/>
        </w:tabs>
        <w:rPr>
          <w:rFonts w:ascii="Arial" w:hAnsi="Arial" w:cs="Arial"/>
          <w:sz w:val="22"/>
          <w:szCs w:val="22"/>
        </w:rPr>
      </w:pPr>
    </w:p>
    <w:p w14:paraId="119FE8B3" w14:textId="77777777" w:rsidR="00304D43" w:rsidRPr="002362D8" w:rsidRDefault="00304D43">
      <w:pPr>
        <w:tabs>
          <w:tab w:val="left" w:pos="6930"/>
        </w:tabs>
        <w:rPr>
          <w:rFonts w:ascii="Arial" w:hAnsi="Arial" w:cs="Arial"/>
          <w:b/>
          <w:sz w:val="22"/>
          <w:szCs w:val="22"/>
        </w:rPr>
      </w:pPr>
      <w:r w:rsidRPr="002362D8">
        <w:rPr>
          <w:rFonts w:ascii="Arial" w:hAnsi="Arial" w:cs="Arial"/>
          <w:b/>
          <w:sz w:val="22"/>
          <w:szCs w:val="22"/>
        </w:rPr>
        <w:t>4558</w:t>
      </w:r>
    </w:p>
    <w:p w14:paraId="3EAED420" w14:textId="77777777" w:rsidR="00304D43" w:rsidRPr="002362D8" w:rsidRDefault="00304D43">
      <w:pPr>
        <w:tabs>
          <w:tab w:val="left" w:pos="6930"/>
        </w:tabs>
        <w:rPr>
          <w:rFonts w:ascii="Arial" w:hAnsi="Arial" w:cs="Arial"/>
          <w:b/>
          <w:sz w:val="22"/>
          <w:szCs w:val="22"/>
        </w:rPr>
      </w:pPr>
      <w:r w:rsidRPr="002362D8">
        <w:rPr>
          <w:rFonts w:ascii="Arial" w:hAnsi="Arial" w:cs="Arial"/>
          <w:b/>
          <w:sz w:val="22"/>
          <w:szCs w:val="22"/>
        </w:rPr>
        <w:t>BP 1485 folio 513r  juli 1611</w:t>
      </w:r>
    </w:p>
    <w:p w14:paraId="540C92D6" w14:textId="77777777" w:rsidR="00304D43" w:rsidRPr="002362D8" w:rsidRDefault="00304D43">
      <w:pPr>
        <w:tabs>
          <w:tab w:val="left" w:pos="6930"/>
        </w:tabs>
        <w:rPr>
          <w:rFonts w:ascii="Arial" w:hAnsi="Arial" w:cs="Arial"/>
          <w:sz w:val="22"/>
          <w:szCs w:val="22"/>
        </w:rPr>
      </w:pPr>
      <w:r w:rsidRPr="002362D8">
        <w:rPr>
          <w:rFonts w:ascii="Arial" w:hAnsi="Arial" w:cs="Arial"/>
          <w:sz w:val="22"/>
          <w:szCs w:val="22"/>
        </w:rPr>
        <w:lastRenderedPageBreak/>
        <w:t xml:space="preserve">Bartholomeus </w:t>
      </w:r>
      <w:r w:rsidR="002278EC" w:rsidRPr="002362D8">
        <w:rPr>
          <w:rFonts w:ascii="Arial" w:hAnsi="Arial" w:cs="Arial"/>
          <w:sz w:val="22"/>
          <w:szCs w:val="22"/>
        </w:rPr>
        <w:t>zn.v.w. Jans Spierincx en Jenneken  dr.v. Henrick Vercuijlen genaamd Johanna heeft verk</w:t>
      </w:r>
      <w:r w:rsidR="00CD3D6A" w:rsidRPr="002362D8">
        <w:rPr>
          <w:rFonts w:ascii="Arial" w:hAnsi="Arial" w:cs="Arial"/>
          <w:sz w:val="22"/>
          <w:szCs w:val="22"/>
        </w:rPr>
        <w:t>oc</w:t>
      </w:r>
      <w:r w:rsidR="002278EC" w:rsidRPr="002362D8">
        <w:rPr>
          <w:rFonts w:ascii="Arial" w:hAnsi="Arial" w:cs="Arial"/>
          <w:sz w:val="22"/>
          <w:szCs w:val="22"/>
        </w:rPr>
        <w:t xml:space="preserve">ht aan Robbrecht Romboutss. een erfcijns van 7 gl. te betalen op de feestdag van Sint Jacobus [1 mei] uit een stuk akkerland 3 lopensen </w:t>
      </w:r>
      <w:r w:rsidR="002278EC" w:rsidRPr="002362D8">
        <w:rPr>
          <w:rFonts w:ascii="Arial" w:hAnsi="Arial" w:cs="Arial"/>
          <w:b/>
          <w:sz w:val="22"/>
          <w:szCs w:val="22"/>
          <w:u w:val="single"/>
        </w:rPr>
        <w:t>aent Wijbosch genaamd tloesbraeck</w:t>
      </w:r>
      <w:r w:rsidR="002278EC" w:rsidRPr="002362D8">
        <w:rPr>
          <w:rFonts w:ascii="Arial" w:hAnsi="Arial" w:cs="Arial"/>
          <w:sz w:val="22"/>
          <w:szCs w:val="22"/>
        </w:rPr>
        <w:t xml:space="preserve"> </w:t>
      </w:r>
    </w:p>
    <w:p w14:paraId="0169F2F6" w14:textId="77777777" w:rsidR="002278EC" w:rsidRPr="002362D8" w:rsidRDefault="002278EC">
      <w:pPr>
        <w:tabs>
          <w:tab w:val="left" w:pos="6930"/>
        </w:tabs>
        <w:rPr>
          <w:rFonts w:ascii="Arial" w:hAnsi="Arial" w:cs="Arial"/>
          <w:sz w:val="22"/>
          <w:szCs w:val="22"/>
        </w:rPr>
      </w:pPr>
    </w:p>
    <w:p w14:paraId="589A8B53" w14:textId="77777777" w:rsidR="002278EC" w:rsidRPr="002362D8" w:rsidRDefault="002278EC">
      <w:pPr>
        <w:tabs>
          <w:tab w:val="left" w:pos="6930"/>
        </w:tabs>
        <w:rPr>
          <w:rFonts w:ascii="Arial" w:hAnsi="Arial" w:cs="Arial"/>
          <w:b/>
          <w:sz w:val="22"/>
          <w:szCs w:val="22"/>
        </w:rPr>
      </w:pPr>
      <w:r w:rsidRPr="002362D8">
        <w:rPr>
          <w:rFonts w:ascii="Arial" w:hAnsi="Arial" w:cs="Arial"/>
          <w:b/>
          <w:sz w:val="22"/>
          <w:szCs w:val="22"/>
        </w:rPr>
        <w:t>4559</w:t>
      </w:r>
    </w:p>
    <w:p w14:paraId="3BDFE5B1" w14:textId="77777777" w:rsidR="002278EC" w:rsidRPr="002362D8" w:rsidRDefault="002278EC">
      <w:pPr>
        <w:tabs>
          <w:tab w:val="left" w:pos="6930"/>
        </w:tabs>
        <w:rPr>
          <w:rFonts w:ascii="Arial" w:hAnsi="Arial" w:cs="Arial"/>
          <w:b/>
          <w:sz w:val="22"/>
          <w:szCs w:val="22"/>
        </w:rPr>
      </w:pPr>
      <w:r w:rsidRPr="002362D8">
        <w:rPr>
          <w:rFonts w:ascii="Arial" w:hAnsi="Arial" w:cs="Arial"/>
          <w:b/>
          <w:sz w:val="22"/>
          <w:szCs w:val="22"/>
        </w:rPr>
        <w:t>BP 1485 folio 611r  september 1611</w:t>
      </w:r>
    </w:p>
    <w:p w14:paraId="177B83E1" w14:textId="77777777" w:rsidR="002278EC" w:rsidRPr="002362D8" w:rsidRDefault="002278EC">
      <w:pPr>
        <w:tabs>
          <w:tab w:val="left" w:pos="6930"/>
        </w:tabs>
        <w:rPr>
          <w:rFonts w:ascii="Arial" w:hAnsi="Arial" w:cs="Arial"/>
          <w:sz w:val="22"/>
          <w:szCs w:val="22"/>
        </w:rPr>
      </w:pPr>
      <w:r w:rsidRPr="002362D8">
        <w:rPr>
          <w:rFonts w:ascii="Arial" w:hAnsi="Arial" w:cs="Arial"/>
          <w:sz w:val="22"/>
          <w:szCs w:val="22"/>
        </w:rPr>
        <w:t>Jan Eijmbert Janssoen uit Schijndel heeft verkocht aan Jacob Arntss. uit Tilburg en Henrica weduwe van Jan Adriaens te Waalwijk een erfcijns van 10 ½ gl. te betalen op Bamisdag [1 october] – in de marge: Jan Hanricx van den Las [dubieus] proprietaris van 2 stukken land, Huijbert Adams van Buel, aflossing van de cijns dd. 30 september 1628</w:t>
      </w:r>
    </w:p>
    <w:p w14:paraId="787F1AA3" w14:textId="77777777" w:rsidR="002278EC" w:rsidRPr="002362D8" w:rsidRDefault="002278EC">
      <w:pPr>
        <w:tabs>
          <w:tab w:val="left" w:pos="6930"/>
        </w:tabs>
        <w:rPr>
          <w:rFonts w:ascii="Arial" w:hAnsi="Arial" w:cs="Arial"/>
          <w:sz w:val="22"/>
          <w:szCs w:val="22"/>
        </w:rPr>
      </w:pPr>
    </w:p>
    <w:p w14:paraId="3F2DDF7E" w14:textId="77777777" w:rsidR="002278EC" w:rsidRPr="002362D8" w:rsidRDefault="002278EC">
      <w:pPr>
        <w:tabs>
          <w:tab w:val="left" w:pos="6930"/>
        </w:tabs>
        <w:rPr>
          <w:rFonts w:ascii="Arial" w:hAnsi="Arial" w:cs="Arial"/>
          <w:b/>
          <w:sz w:val="22"/>
          <w:szCs w:val="22"/>
        </w:rPr>
      </w:pPr>
      <w:r w:rsidRPr="002362D8">
        <w:rPr>
          <w:rFonts w:ascii="Arial" w:hAnsi="Arial" w:cs="Arial"/>
          <w:b/>
          <w:sz w:val="22"/>
          <w:szCs w:val="22"/>
        </w:rPr>
        <w:t>4560</w:t>
      </w:r>
    </w:p>
    <w:p w14:paraId="5DE3BD69" w14:textId="77777777" w:rsidR="002278EC" w:rsidRPr="002362D8" w:rsidRDefault="002278EC">
      <w:pPr>
        <w:tabs>
          <w:tab w:val="left" w:pos="6930"/>
        </w:tabs>
        <w:rPr>
          <w:rFonts w:ascii="Arial" w:hAnsi="Arial" w:cs="Arial"/>
          <w:b/>
          <w:sz w:val="22"/>
          <w:szCs w:val="22"/>
        </w:rPr>
      </w:pPr>
      <w:r w:rsidRPr="002362D8">
        <w:rPr>
          <w:rFonts w:ascii="Arial" w:hAnsi="Arial" w:cs="Arial"/>
          <w:b/>
          <w:sz w:val="22"/>
          <w:szCs w:val="22"/>
        </w:rPr>
        <w:t xml:space="preserve">BP 1457 folio 300v  </w:t>
      </w:r>
      <w:r w:rsidR="002E76AE" w:rsidRPr="002362D8">
        <w:rPr>
          <w:rFonts w:ascii="Arial" w:hAnsi="Arial" w:cs="Arial"/>
          <w:b/>
          <w:sz w:val="22"/>
          <w:szCs w:val="22"/>
        </w:rPr>
        <w:t xml:space="preserve">24 </w:t>
      </w:r>
      <w:r w:rsidRPr="002362D8">
        <w:rPr>
          <w:rFonts w:ascii="Arial" w:hAnsi="Arial" w:cs="Arial"/>
          <w:b/>
          <w:sz w:val="22"/>
          <w:szCs w:val="22"/>
        </w:rPr>
        <w:t>september 1611</w:t>
      </w:r>
    </w:p>
    <w:p w14:paraId="04E660C8" w14:textId="77777777" w:rsidR="002278EC" w:rsidRPr="002362D8" w:rsidRDefault="002E76AE">
      <w:pPr>
        <w:tabs>
          <w:tab w:val="left" w:pos="6930"/>
        </w:tabs>
        <w:rPr>
          <w:rFonts w:ascii="Arial" w:hAnsi="Arial" w:cs="Arial"/>
          <w:sz w:val="22"/>
          <w:szCs w:val="22"/>
        </w:rPr>
      </w:pPr>
      <w:r w:rsidRPr="002362D8">
        <w:rPr>
          <w:rFonts w:ascii="Arial" w:hAnsi="Arial" w:cs="Arial"/>
          <w:sz w:val="22"/>
          <w:szCs w:val="22"/>
        </w:rPr>
        <w:t xml:space="preserve">Een stuk akkerland </w:t>
      </w:r>
      <w:r w:rsidRPr="002362D8">
        <w:rPr>
          <w:rFonts w:ascii="Arial" w:hAnsi="Arial" w:cs="Arial"/>
          <w:b/>
          <w:sz w:val="22"/>
          <w:szCs w:val="22"/>
          <w:u w:val="single"/>
        </w:rPr>
        <w:t>den Crommenacker in de Hulsebrake</w:t>
      </w:r>
      <w:r w:rsidRPr="002362D8">
        <w:rPr>
          <w:rFonts w:ascii="Arial" w:hAnsi="Arial" w:cs="Arial"/>
          <w:sz w:val="22"/>
          <w:szCs w:val="22"/>
        </w:rPr>
        <w:t xml:space="preserve"> met als belendingen Jan zn.v.Rut Janss. de gemene straat, een akker genoemd </w:t>
      </w:r>
      <w:r w:rsidRPr="002362D8">
        <w:rPr>
          <w:rFonts w:ascii="Arial" w:hAnsi="Arial" w:cs="Arial"/>
          <w:b/>
          <w:sz w:val="22"/>
          <w:szCs w:val="22"/>
          <w:u w:val="single"/>
        </w:rPr>
        <w:t>Barbarenacker toebehorende aan het altaar van Sint Barbara in de kerk van Schijndel</w:t>
      </w:r>
      <w:r w:rsidRPr="002362D8">
        <w:rPr>
          <w:rFonts w:ascii="Arial" w:hAnsi="Arial" w:cs="Arial"/>
          <w:sz w:val="22"/>
          <w:szCs w:val="22"/>
        </w:rPr>
        <w:t xml:space="preserve">, een erfcins van 3 gl. ; </w:t>
      </w:r>
      <w:r w:rsidRPr="002362D8">
        <w:rPr>
          <w:rFonts w:ascii="Arial" w:hAnsi="Arial" w:cs="Arial"/>
          <w:b/>
          <w:i/>
          <w:sz w:val="22"/>
          <w:szCs w:val="22"/>
        </w:rPr>
        <w:t>Jan Loeff zn.v.w. Mr. Goyart Loeff in zijn leven predident en Raadsheer te ’s-Hertogenbosch</w:t>
      </w:r>
      <w:r w:rsidRPr="002362D8">
        <w:rPr>
          <w:rFonts w:ascii="Arial" w:hAnsi="Arial" w:cs="Arial"/>
          <w:sz w:val="22"/>
          <w:szCs w:val="22"/>
        </w:rPr>
        <w:t xml:space="preserve"> – de in de aanhef genoemde Peter van de Vorstenbsoch niet gezien</w:t>
      </w:r>
    </w:p>
    <w:p w14:paraId="151B80E5" w14:textId="77777777" w:rsidR="002E76AE" w:rsidRPr="002362D8" w:rsidRDefault="002E76AE">
      <w:pPr>
        <w:tabs>
          <w:tab w:val="left" w:pos="6930"/>
        </w:tabs>
        <w:rPr>
          <w:rFonts w:ascii="Arial" w:hAnsi="Arial" w:cs="Arial"/>
          <w:sz w:val="22"/>
          <w:szCs w:val="22"/>
        </w:rPr>
      </w:pPr>
    </w:p>
    <w:p w14:paraId="5B2C996C" w14:textId="77777777" w:rsidR="002E76AE" w:rsidRPr="002362D8" w:rsidRDefault="002E76AE">
      <w:pPr>
        <w:tabs>
          <w:tab w:val="left" w:pos="6930"/>
        </w:tabs>
        <w:rPr>
          <w:rFonts w:ascii="Arial" w:hAnsi="Arial" w:cs="Arial"/>
          <w:b/>
          <w:sz w:val="22"/>
          <w:szCs w:val="22"/>
        </w:rPr>
      </w:pPr>
      <w:r w:rsidRPr="002362D8">
        <w:rPr>
          <w:rFonts w:ascii="Arial" w:hAnsi="Arial" w:cs="Arial"/>
          <w:b/>
          <w:sz w:val="22"/>
          <w:szCs w:val="22"/>
        </w:rPr>
        <w:t>4561</w:t>
      </w:r>
    </w:p>
    <w:p w14:paraId="5906A1F8" w14:textId="77777777" w:rsidR="002E76AE" w:rsidRPr="002362D8" w:rsidRDefault="002E76AE">
      <w:pPr>
        <w:tabs>
          <w:tab w:val="left" w:pos="6930"/>
        </w:tabs>
        <w:rPr>
          <w:rFonts w:ascii="Arial" w:hAnsi="Arial" w:cs="Arial"/>
          <w:b/>
          <w:sz w:val="22"/>
          <w:szCs w:val="22"/>
        </w:rPr>
      </w:pPr>
      <w:r w:rsidRPr="002362D8">
        <w:rPr>
          <w:rFonts w:ascii="Arial" w:hAnsi="Arial" w:cs="Arial"/>
          <w:b/>
          <w:sz w:val="22"/>
          <w:szCs w:val="22"/>
        </w:rPr>
        <w:t>BP 1485 folio 636v  september 1611</w:t>
      </w:r>
    </w:p>
    <w:p w14:paraId="6E8089D9" w14:textId="77777777" w:rsidR="002E76AE" w:rsidRPr="002362D8" w:rsidRDefault="002E76AE">
      <w:pPr>
        <w:tabs>
          <w:tab w:val="left" w:pos="6930"/>
        </w:tabs>
        <w:rPr>
          <w:rFonts w:ascii="Arial" w:hAnsi="Arial" w:cs="Arial"/>
          <w:sz w:val="22"/>
          <w:szCs w:val="22"/>
        </w:rPr>
      </w:pPr>
      <w:r w:rsidRPr="002362D8">
        <w:rPr>
          <w:rFonts w:ascii="Arial" w:hAnsi="Arial" w:cs="Arial"/>
          <w:b/>
          <w:i/>
          <w:sz w:val="22"/>
          <w:szCs w:val="22"/>
        </w:rPr>
        <w:t>Claes Aert Fiers uit Hilvarenbeek aen den Biest</w:t>
      </w:r>
      <w:r w:rsidRPr="002362D8">
        <w:rPr>
          <w:rFonts w:ascii="Arial" w:hAnsi="Arial" w:cs="Arial"/>
          <w:sz w:val="22"/>
          <w:szCs w:val="22"/>
        </w:rPr>
        <w:t xml:space="preserve">; </w:t>
      </w:r>
      <w:r w:rsidRPr="002362D8">
        <w:rPr>
          <w:rFonts w:ascii="Arial" w:hAnsi="Arial" w:cs="Arial"/>
          <w:b/>
          <w:sz w:val="22"/>
          <w:szCs w:val="22"/>
          <w:u w:val="single"/>
        </w:rPr>
        <w:t xml:space="preserve">Magister van Wiermondt </w:t>
      </w:r>
      <w:r w:rsidR="00DB291A" w:rsidRPr="002362D8">
        <w:rPr>
          <w:rFonts w:ascii="Arial" w:hAnsi="Arial" w:cs="Arial"/>
          <w:b/>
          <w:sz w:val="22"/>
          <w:szCs w:val="22"/>
          <w:u w:val="single"/>
        </w:rPr>
        <w:t>licenciaat in de rechten en Anna zijn vrouw dr.v.w. Magister Arnoldus Pleviers [dubieus</w:t>
      </w:r>
      <w:r w:rsidR="00DB291A" w:rsidRPr="002362D8">
        <w:rPr>
          <w:rFonts w:ascii="Arial" w:hAnsi="Arial" w:cs="Arial"/>
          <w:sz w:val="22"/>
          <w:szCs w:val="22"/>
        </w:rPr>
        <w:t>] – vermelding van Schijndel niet gezien</w:t>
      </w:r>
    </w:p>
    <w:p w14:paraId="5435331B" w14:textId="77777777" w:rsidR="00DB291A" w:rsidRPr="002362D8" w:rsidRDefault="00DB291A">
      <w:pPr>
        <w:tabs>
          <w:tab w:val="left" w:pos="6930"/>
        </w:tabs>
        <w:rPr>
          <w:rFonts w:ascii="Arial" w:hAnsi="Arial" w:cs="Arial"/>
          <w:sz w:val="22"/>
          <w:szCs w:val="22"/>
        </w:rPr>
      </w:pPr>
    </w:p>
    <w:p w14:paraId="17F67498" w14:textId="77777777" w:rsidR="00DB291A" w:rsidRPr="002362D8" w:rsidRDefault="00DB291A">
      <w:pPr>
        <w:tabs>
          <w:tab w:val="left" w:pos="6930"/>
        </w:tabs>
        <w:rPr>
          <w:rFonts w:ascii="Arial" w:hAnsi="Arial" w:cs="Arial"/>
          <w:b/>
          <w:sz w:val="22"/>
          <w:szCs w:val="22"/>
        </w:rPr>
      </w:pPr>
      <w:r w:rsidRPr="002362D8">
        <w:rPr>
          <w:rFonts w:ascii="Arial" w:hAnsi="Arial" w:cs="Arial"/>
          <w:b/>
          <w:sz w:val="22"/>
          <w:szCs w:val="22"/>
        </w:rPr>
        <w:t>4562</w:t>
      </w:r>
    </w:p>
    <w:p w14:paraId="64E3A044" w14:textId="77777777" w:rsidR="00DB291A" w:rsidRPr="002362D8" w:rsidRDefault="00DB291A">
      <w:pPr>
        <w:tabs>
          <w:tab w:val="left" w:pos="6930"/>
        </w:tabs>
        <w:rPr>
          <w:rFonts w:ascii="Arial" w:hAnsi="Arial" w:cs="Arial"/>
          <w:b/>
          <w:sz w:val="22"/>
          <w:szCs w:val="22"/>
        </w:rPr>
      </w:pPr>
      <w:r w:rsidRPr="002362D8">
        <w:rPr>
          <w:rFonts w:ascii="Arial" w:hAnsi="Arial" w:cs="Arial"/>
          <w:b/>
          <w:sz w:val="22"/>
          <w:szCs w:val="22"/>
        </w:rPr>
        <w:t>BP 1457 folio</w:t>
      </w:r>
      <w:r w:rsidR="00C0258A" w:rsidRPr="002362D8">
        <w:rPr>
          <w:rFonts w:ascii="Arial" w:hAnsi="Arial" w:cs="Arial"/>
          <w:b/>
          <w:sz w:val="22"/>
          <w:szCs w:val="22"/>
        </w:rPr>
        <w:t xml:space="preserve"> </w:t>
      </w:r>
      <w:r w:rsidRPr="002362D8">
        <w:rPr>
          <w:rFonts w:ascii="Arial" w:hAnsi="Arial" w:cs="Arial"/>
          <w:b/>
          <w:sz w:val="22"/>
          <w:szCs w:val="22"/>
        </w:rPr>
        <w:t>292v september 1611</w:t>
      </w:r>
    </w:p>
    <w:p w14:paraId="0B8841A0" w14:textId="77777777" w:rsidR="00C0258A" w:rsidRPr="002362D8" w:rsidRDefault="00DB291A">
      <w:pPr>
        <w:tabs>
          <w:tab w:val="left" w:pos="6930"/>
        </w:tabs>
        <w:rPr>
          <w:rFonts w:ascii="Arial" w:hAnsi="Arial" w:cs="Arial"/>
          <w:b/>
          <w:i/>
          <w:sz w:val="22"/>
          <w:szCs w:val="22"/>
        </w:rPr>
      </w:pPr>
      <w:r w:rsidRPr="002362D8">
        <w:rPr>
          <w:rFonts w:ascii="Arial" w:hAnsi="Arial" w:cs="Arial"/>
          <w:sz w:val="22"/>
          <w:szCs w:val="22"/>
        </w:rPr>
        <w:t>Adriaen zn.v.w. Peter Rommen uit Heeswijk</w:t>
      </w:r>
      <w:r w:rsidR="00C0258A" w:rsidRPr="002362D8">
        <w:rPr>
          <w:rFonts w:ascii="Arial" w:hAnsi="Arial" w:cs="Arial"/>
          <w:sz w:val="22"/>
          <w:szCs w:val="22"/>
        </w:rPr>
        <w:t xml:space="preserve"> heeft verkocht aan Dirck zn.v.Lenarts Janssen Roeckarts een erfcijns van 9 gl. te betalen op Bamisdag [1 october] uit een kamp hooiland </w:t>
      </w:r>
      <w:r w:rsidR="00C0258A" w:rsidRPr="002362D8">
        <w:rPr>
          <w:rFonts w:ascii="Arial" w:hAnsi="Arial" w:cs="Arial"/>
          <w:b/>
          <w:sz w:val="22"/>
          <w:szCs w:val="22"/>
          <w:u w:val="single"/>
        </w:rPr>
        <w:t>in de Lyekendonck genaamd den Rouwencamp</w:t>
      </w:r>
      <w:r w:rsidR="00C0258A" w:rsidRPr="002362D8">
        <w:rPr>
          <w:rFonts w:ascii="Arial" w:hAnsi="Arial" w:cs="Arial"/>
          <w:sz w:val="22"/>
          <w:szCs w:val="22"/>
        </w:rPr>
        <w:t xml:space="preserve"> met als belendingen Melis de Molder, Joost Arien Roovers, de H.Geesttafel van ‘sBosch, de kinderen van Henrick Claessen de Becker, idem een stuk akkerland van 4 lopensen </w:t>
      </w:r>
      <w:r w:rsidR="00C0258A" w:rsidRPr="002362D8">
        <w:rPr>
          <w:rFonts w:ascii="Arial" w:hAnsi="Arial" w:cs="Arial"/>
          <w:b/>
          <w:i/>
          <w:sz w:val="22"/>
          <w:szCs w:val="22"/>
        </w:rPr>
        <w:t xml:space="preserve">te Heeswijk in de Heeswijkse Ackers </w:t>
      </w:r>
    </w:p>
    <w:p w14:paraId="054A4057" w14:textId="77777777" w:rsidR="00C0258A" w:rsidRPr="002362D8" w:rsidRDefault="00C0258A">
      <w:pPr>
        <w:tabs>
          <w:tab w:val="left" w:pos="6930"/>
        </w:tabs>
        <w:rPr>
          <w:rFonts w:ascii="Arial" w:hAnsi="Arial" w:cs="Arial"/>
          <w:b/>
          <w:i/>
          <w:sz w:val="22"/>
          <w:szCs w:val="22"/>
        </w:rPr>
      </w:pPr>
    </w:p>
    <w:p w14:paraId="0C92F957" w14:textId="77777777" w:rsidR="00DB291A" w:rsidRPr="002362D8" w:rsidRDefault="00C0258A">
      <w:pPr>
        <w:tabs>
          <w:tab w:val="left" w:pos="6930"/>
        </w:tabs>
        <w:rPr>
          <w:rFonts w:ascii="Arial" w:hAnsi="Arial" w:cs="Arial"/>
          <w:b/>
          <w:sz w:val="22"/>
          <w:szCs w:val="22"/>
        </w:rPr>
      </w:pPr>
      <w:r w:rsidRPr="002362D8">
        <w:rPr>
          <w:rFonts w:ascii="Arial" w:hAnsi="Arial" w:cs="Arial"/>
          <w:b/>
          <w:sz w:val="22"/>
          <w:szCs w:val="22"/>
        </w:rPr>
        <w:t>4563</w:t>
      </w:r>
    </w:p>
    <w:p w14:paraId="7D7426C3" w14:textId="77777777" w:rsidR="00C0258A" w:rsidRPr="002362D8" w:rsidRDefault="00C0258A">
      <w:pPr>
        <w:tabs>
          <w:tab w:val="left" w:pos="6930"/>
        </w:tabs>
        <w:rPr>
          <w:rFonts w:ascii="Arial" w:hAnsi="Arial" w:cs="Arial"/>
          <w:b/>
          <w:sz w:val="22"/>
          <w:szCs w:val="22"/>
        </w:rPr>
      </w:pPr>
      <w:r w:rsidRPr="002362D8">
        <w:rPr>
          <w:rFonts w:ascii="Arial" w:hAnsi="Arial" w:cs="Arial"/>
          <w:b/>
          <w:sz w:val="22"/>
          <w:szCs w:val="22"/>
        </w:rPr>
        <w:t>BP 1458 folio 47r  october 1611</w:t>
      </w:r>
    </w:p>
    <w:p w14:paraId="6C0014D4" w14:textId="77777777" w:rsidR="00C0258A" w:rsidRPr="002362D8" w:rsidRDefault="00C0258A">
      <w:pPr>
        <w:tabs>
          <w:tab w:val="left" w:pos="6930"/>
        </w:tabs>
        <w:rPr>
          <w:rFonts w:ascii="Arial" w:hAnsi="Arial" w:cs="Arial"/>
          <w:sz w:val="22"/>
          <w:szCs w:val="22"/>
        </w:rPr>
      </w:pPr>
      <w:r w:rsidRPr="002362D8">
        <w:rPr>
          <w:rFonts w:ascii="Arial" w:hAnsi="Arial" w:cs="Arial"/>
          <w:sz w:val="22"/>
          <w:szCs w:val="22"/>
        </w:rPr>
        <w:t>Jan zn.v.w. Wolpharts Janssen Rademakere uit Schijndel heeft verk</w:t>
      </w:r>
      <w:r w:rsidR="00CD3D6A" w:rsidRPr="002362D8">
        <w:rPr>
          <w:rFonts w:ascii="Arial" w:hAnsi="Arial" w:cs="Arial"/>
          <w:sz w:val="22"/>
          <w:szCs w:val="22"/>
        </w:rPr>
        <w:t>oc</w:t>
      </w:r>
      <w:r w:rsidRPr="002362D8">
        <w:rPr>
          <w:rFonts w:ascii="Arial" w:hAnsi="Arial" w:cs="Arial"/>
          <w:sz w:val="22"/>
          <w:szCs w:val="22"/>
        </w:rPr>
        <w:t xml:space="preserve">ht de </w:t>
      </w:r>
      <w:r w:rsidRPr="002362D8">
        <w:rPr>
          <w:rFonts w:ascii="Arial" w:hAnsi="Arial" w:cs="Arial"/>
          <w:b/>
          <w:sz w:val="22"/>
          <w:szCs w:val="22"/>
          <w:u w:val="single"/>
        </w:rPr>
        <w:t xml:space="preserve">Heer Lenardt van Bornberge priester kanunnik in de Sint Jan te ‘sBosch </w:t>
      </w:r>
      <w:r w:rsidR="0021300F" w:rsidRPr="002362D8">
        <w:rPr>
          <w:rFonts w:ascii="Arial" w:hAnsi="Arial" w:cs="Arial"/>
          <w:b/>
          <w:sz w:val="22"/>
          <w:szCs w:val="22"/>
          <w:u w:val="single"/>
        </w:rPr>
        <w:t>t.b.v de heer deken en kapittelleden van de Sint Jan</w:t>
      </w:r>
      <w:r w:rsidR="0021300F" w:rsidRPr="002362D8">
        <w:rPr>
          <w:rFonts w:ascii="Arial" w:hAnsi="Arial" w:cs="Arial"/>
          <w:sz w:val="22"/>
          <w:szCs w:val="22"/>
        </w:rPr>
        <w:t xml:space="preserve"> een erfcijns van 35 gl. te betalen op de feestdag van Sint Simon [28 october] uit huis erf hof </w:t>
      </w:r>
      <w:r w:rsidR="0021300F" w:rsidRPr="002362D8">
        <w:rPr>
          <w:rFonts w:ascii="Arial" w:hAnsi="Arial" w:cs="Arial"/>
          <w:b/>
          <w:sz w:val="22"/>
          <w:szCs w:val="22"/>
          <w:u w:val="single"/>
        </w:rPr>
        <w:t>int Hordt</w:t>
      </w:r>
      <w:r w:rsidR="0021300F" w:rsidRPr="002362D8">
        <w:rPr>
          <w:rFonts w:ascii="Arial" w:hAnsi="Arial" w:cs="Arial"/>
          <w:sz w:val="22"/>
          <w:szCs w:val="22"/>
        </w:rPr>
        <w:t xml:space="preserve"> 6 lopensen </w:t>
      </w:r>
      <w:r w:rsidR="0021300F" w:rsidRPr="002362D8">
        <w:rPr>
          <w:rFonts w:ascii="Arial" w:hAnsi="Arial" w:cs="Arial"/>
          <w:b/>
          <w:sz w:val="22"/>
          <w:szCs w:val="22"/>
          <w:u w:val="single"/>
        </w:rPr>
        <w:t>onder den gehucht van Lutteijnde</w:t>
      </w:r>
      <w:r w:rsidR="0021300F" w:rsidRPr="002362D8">
        <w:rPr>
          <w:rFonts w:ascii="Arial" w:hAnsi="Arial" w:cs="Arial"/>
          <w:sz w:val="22"/>
          <w:szCs w:val="22"/>
        </w:rPr>
        <w:t xml:space="preserve"> met als belendingen Henrick Geerlings, Boudewijn zn.v. Roeloff Peeters, en Cornelisken weduwe</w:t>
      </w:r>
    </w:p>
    <w:p w14:paraId="5A2BEAF2" w14:textId="77777777" w:rsidR="0021300F" w:rsidRPr="002362D8" w:rsidRDefault="0021300F">
      <w:pPr>
        <w:tabs>
          <w:tab w:val="left" w:pos="6930"/>
        </w:tabs>
        <w:rPr>
          <w:rFonts w:ascii="Arial" w:hAnsi="Arial" w:cs="Arial"/>
          <w:sz w:val="22"/>
          <w:szCs w:val="22"/>
        </w:rPr>
      </w:pPr>
    </w:p>
    <w:p w14:paraId="61E12F56" w14:textId="77777777" w:rsidR="0021300F" w:rsidRPr="002362D8" w:rsidRDefault="0021300F">
      <w:pPr>
        <w:tabs>
          <w:tab w:val="left" w:pos="6930"/>
        </w:tabs>
        <w:rPr>
          <w:rFonts w:ascii="Arial" w:hAnsi="Arial" w:cs="Arial"/>
          <w:b/>
          <w:sz w:val="22"/>
          <w:szCs w:val="22"/>
        </w:rPr>
      </w:pPr>
      <w:r w:rsidRPr="002362D8">
        <w:rPr>
          <w:rFonts w:ascii="Arial" w:hAnsi="Arial" w:cs="Arial"/>
          <w:b/>
          <w:sz w:val="22"/>
          <w:szCs w:val="22"/>
        </w:rPr>
        <w:t>4564</w:t>
      </w:r>
    </w:p>
    <w:p w14:paraId="16E1E5E3" w14:textId="77777777" w:rsidR="0021300F" w:rsidRPr="002362D8" w:rsidRDefault="0021300F">
      <w:pPr>
        <w:tabs>
          <w:tab w:val="left" w:pos="6930"/>
        </w:tabs>
        <w:rPr>
          <w:rFonts w:ascii="Arial" w:hAnsi="Arial" w:cs="Arial"/>
          <w:b/>
          <w:sz w:val="22"/>
          <w:szCs w:val="22"/>
        </w:rPr>
      </w:pPr>
      <w:r w:rsidRPr="002362D8">
        <w:rPr>
          <w:rFonts w:ascii="Arial" w:hAnsi="Arial" w:cs="Arial"/>
          <w:b/>
          <w:sz w:val="22"/>
          <w:szCs w:val="22"/>
        </w:rPr>
        <w:t>BP 1486 folio 20v  october 1611</w:t>
      </w:r>
    </w:p>
    <w:p w14:paraId="733D01AA" w14:textId="77777777" w:rsidR="0021300F" w:rsidRPr="002362D8" w:rsidRDefault="0021300F">
      <w:pPr>
        <w:tabs>
          <w:tab w:val="left" w:pos="6930"/>
        </w:tabs>
        <w:rPr>
          <w:rFonts w:ascii="Arial" w:hAnsi="Arial" w:cs="Arial"/>
          <w:sz w:val="22"/>
          <w:szCs w:val="22"/>
        </w:rPr>
      </w:pPr>
      <w:r w:rsidRPr="002362D8">
        <w:rPr>
          <w:rFonts w:ascii="Arial" w:hAnsi="Arial" w:cs="Arial"/>
          <w:sz w:val="22"/>
          <w:szCs w:val="22"/>
        </w:rPr>
        <w:t xml:space="preserve">Adam zn.v.w. Gerart van Gerwen uit Schijndel man van Lijsken dr.v.w. Zebert Janssen heeft verkocht aam Cornelis n.v.w. Jan Jacops den Ryder lakenverkoper een erfcijns van 12 gl. te betalen op Bamisdag [1 ocrober] uit een stuk akkerland 6 ½ lopensen </w:t>
      </w:r>
      <w:r w:rsidRPr="002362D8">
        <w:rPr>
          <w:rFonts w:ascii="Arial" w:hAnsi="Arial" w:cs="Arial"/>
          <w:b/>
          <w:sz w:val="22"/>
          <w:szCs w:val="22"/>
          <w:u w:val="single"/>
        </w:rPr>
        <w:t>aent Lutteleynde</w:t>
      </w:r>
      <w:r w:rsidRPr="002362D8">
        <w:rPr>
          <w:rFonts w:ascii="Arial" w:hAnsi="Arial" w:cs="Arial"/>
          <w:sz w:val="22"/>
          <w:szCs w:val="22"/>
        </w:rPr>
        <w:t xml:space="preserve"> met als belendingen </w:t>
      </w:r>
      <w:r w:rsidR="00E2258A" w:rsidRPr="002362D8">
        <w:rPr>
          <w:rFonts w:ascii="Arial" w:hAnsi="Arial" w:cs="Arial"/>
          <w:sz w:val="22"/>
          <w:szCs w:val="22"/>
        </w:rPr>
        <w:t>de weduwe van Henrick Antonissen, de weduwe van Gerart Willemss., de weduwe Pauwels Wijnants en de gemene heide en nog eens 4 lopensen akkerland</w:t>
      </w:r>
    </w:p>
    <w:p w14:paraId="0675CC8D" w14:textId="77777777" w:rsidR="00E2258A" w:rsidRPr="002362D8" w:rsidRDefault="00E2258A">
      <w:pPr>
        <w:tabs>
          <w:tab w:val="left" w:pos="6930"/>
        </w:tabs>
        <w:rPr>
          <w:rFonts w:ascii="Arial" w:hAnsi="Arial" w:cs="Arial"/>
          <w:sz w:val="22"/>
          <w:szCs w:val="22"/>
        </w:rPr>
      </w:pPr>
    </w:p>
    <w:p w14:paraId="7034DF03" w14:textId="77777777" w:rsidR="00E2258A" w:rsidRPr="002362D8" w:rsidRDefault="00E2258A">
      <w:pPr>
        <w:tabs>
          <w:tab w:val="left" w:pos="6930"/>
        </w:tabs>
        <w:rPr>
          <w:rFonts w:ascii="Arial" w:hAnsi="Arial" w:cs="Arial"/>
          <w:b/>
          <w:sz w:val="22"/>
          <w:szCs w:val="22"/>
        </w:rPr>
      </w:pPr>
      <w:r w:rsidRPr="002362D8">
        <w:rPr>
          <w:rFonts w:ascii="Arial" w:hAnsi="Arial" w:cs="Arial"/>
          <w:b/>
          <w:sz w:val="22"/>
          <w:szCs w:val="22"/>
        </w:rPr>
        <w:t>4565</w:t>
      </w:r>
    </w:p>
    <w:p w14:paraId="375C7339" w14:textId="77777777" w:rsidR="00E2258A" w:rsidRPr="002362D8" w:rsidRDefault="00E2258A">
      <w:pPr>
        <w:tabs>
          <w:tab w:val="left" w:pos="6930"/>
        </w:tabs>
        <w:rPr>
          <w:rFonts w:ascii="Arial" w:hAnsi="Arial" w:cs="Arial"/>
          <w:b/>
          <w:sz w:val="22"/>
          <w:szCs w:val="22"/>
        </w:rPr>
      </w:pPr>
      <w:r w:rsidRPr="002362D8">
        <w:rPr>
          <w:rFonts w:ascii="Arial" w:hAnsi="Arial" w:cs="Arial"/>
          <w:b/>
          <w:sz w:val="22"/>
          <w:szCs w:val="22"/>
        </w:rPr>
        <w:t>BP 1458 folio 44v october 1611</w:t>
      </w:r>
    </w:p>
    <w:p w14:paraId="70BD125E" w14:textId="77777777" w:rsidR="00E2258A" w:rsidRPr="002362D8" w:rsidRDefault="00E2258A">
      <w:pPr>
        <w:tabs>
          <w:tab w:val="left" w:pos="6930"/>
        </w:tabs>
        <w:rPr>
          <w:rFonts w:ascii="Arial" w:hAnsi="Arial" w:cs="Arial"/>
          <w:sz w:val="22"/>
          <w:szCs w:val="22"/>
        </w:rPr>
      </w:pPr>
      <w:r w:rsidRPr="002362D8">
        <w:rPr>
          <w:rFonts w:ascii="Arial" w:hAnsi="Arial" w:cs="Arial"/>
          <w:sz w:val="22"/>
          <w:szCs w:val="22"/>
        </w:rPr>
        <w:lastRenderedPageBreak/>
        <w:t xml:space="preserve">Mathijs zn.v.w. Willem Peeterss. van Herenthum als voogd over </w:t>
      </w:r>
      <w:r w:rsidRPr="002362D8">
        <w:rPr>
          <w:rFonts w:ascii="Arial" w:hAnsi="Arial" w:cs="Arial"/>
          <w:b/>
          <w:sz w:val="22"/>
          <w:szCs w:val="22"/>
          <w:u w:val="single"/>
        </w:rPr>
        <w:t>Barbara ‘simpelachtige dochter’</w:t>
      </w:r>
      <w:r w:rsidRPr="002362D8">
        <w:rPr>
          <w:rFonts w:ascii="Arial" w:hAnsi="Arial" w:cs="Arial"/>
          <w:sz w:val="22"/>
          <w:szCs w:val="22"/>
        </w:rPr>
        <w:t xml:space="preserve"> van Lambert zn.v.Jaspar Spierincx van genoemde Lambert en diens vrouw Mariken zaliger dr.v.w. Jan van Eyck in naam en vanwege genoemde Barbara </w:t>
      </w:r>
    </w:p>
    <w:p w14:paraId="207696FD" w14:textId="77777777" w:rsidR="00E2258A" w:rsidRPr="002362D8" w:rsidRDefault="00E2258A">
      <w:pPr>
        <w:tabs>
          <w:tab w:val="left" w:pos="6930"/>
        </w:tabs>
        <w:rPr>
          <w:rFonts w:ascii="Arial" w:hAnsi="Arial" w:cs="Arial"/>
          <w:sz w:val="22"/>
          <w:szCs w:val="22"/>
        </w:rPr>
      </w:pPr>
    </w:p>
    <w:p w14:paraId="008B1EB0" w14:textId="77777777" w:rsidR="00E2258A" w:rsidRPr="002362D8" w:rsidRDefault="00E2258A">
      <w:pPr>
        <w:tabs>
          <w:tab w:val="left" w:pos="6930"/>
        </w:tabs>
        <w:rPr>
          <w:rFonts w:ascii="Arial" w:hAnsi="Arial" w:cs="Arial"/>
          <w:b/>
          <w:sz w:val="22"/>
          <w:szCs w:val="22"/>
        </w:rPr>
      </w:pPr>
      <w:r w:rsidRPr="002362D8">
        <w:rPr>
          <w:rFonts w:ascii="Arial" w:hAnsi="Arial" w:cs="Arial"/>
          <w:b/>
          <w:sz w:val="22"/>
          <w:szCs w:val="22"/>
        </w:rPr>
        <w:t>4566</w:t>
      </w:r>
    </w:p>
    <w:p w14:paraId="7424F0F2" w14:textId="77777777" w:rsidR="00E2258A" w:rsidRPr="002362D8" w:rsidRDefault="00E2258A">
      <w:pPr>
        <w:tabs>
          <w:tab w:val="left" w:pos="6930"/>
        </w:tabs>
        <w:rPr>
          <w:rFonts w:ascii="Arial" w:hAnsi="Arial" w:cs="Arial"/>
          <w:b/>
          <w:sz w:val="22"/>
          <w:szCs w:val="22"/>
        </w:rPr>
      </w:pPr>
      <w:r w:rsidRPr="002362D8">
        <w:rPr>
          <w:rFonts w:ascii="Arial" w:hAnsi="Arial" w:cs="Arial"/>
          <w:b/>
          <w:sz w:val="22"/>
          <w:szCs w:val="22"/>
        </w:rPr>
        <w:t xml:space="preserve">BP 1458 folio 32v </w:t>
      </w:r>
      <w:r w:rsidR="00567CC7" w:rsidRPr="002362D8">
        <w:rPr>
          <w:rFonts w:ascii="Arial" w:hAnsi="Arial" w:cs="Arial"/>
          <w:b/>
          <w:sz w:val="22"/>
          <w:szCs w:val="22"/>
        </w:rPr>
        <w:t xml:space="preserve">12 </w:t>
      </w:r>
      <w:r w:rsidRPr="002362D8">
        <w:rPr>
          <w:rFonts w:ascii="Arial" w:hAnsi="Arial" w:cs="Arial"/>
          <w:b/>
          <w:sz w:val="22"/>
          <w:szCs w:val="22"/>
        </w:rPr>
        <w:t>october 1611</w:t>
      </w:r>
    </w:p>
    <w:p w14:paraId="483C57CB" w14:textId="77777777" w:rsidR="00E2258A" w:rsidRPr="002362D8" w:rsidRDefault="00E2258A">
      <w:pPr>
        <w:tabs>
          <w:tab w:val="left" w:pos="6930"/>
        </w:tabs>
        <w:rPr>
          <w:rFonts w:ascii="Arial" w:hAnsi="Arial" w:cs="Arial"/>
          <w:b/>
          <w:sz w:val="22"/>
          <w:szCs w:val="22"/>
          <w:u w:val="single"/>
        </w:rPr>
      </w:pPr>
      <w:r w:rsidRPr="002362D8">
        <w:rPr>
          <w:rFonts w:ascii="Arial" w:hAnsi="Arial" w:cs="Arial"/>
          <w:sz w:val="22"/>
          <w:szCs w:val="22"/>
        </w:rPr>
        <w:t xml:space="preserve">Cornelia weduwe van </w:t>
      </w:r>
      <w:r w:rsidRPr="002362D8">
        <w:rPr>
          <w:rFonts w:ascii="Arial" w:hAnsi="Arial" w:cs="Arial"/>
          <w:b/>
          <w:sz w:val="22"/>
          <w:szCs w:val="22"/>
          <w:u w:val="single"/>
        </w:rPr>
        <w:t>Mr. Goyart Grotarts van Oss</w:t>
      </w:r>
      <w:r w:rsidRPr="002362D8">
        <w:rPr>
          <w:rFonts w:ascii="Arial" w:hAnsi="Arial" w:cs="Arial"/>
          <w:sz w:val="22"/>
          <w:szCs w:val="22"/>
        </w:rPr>
        <w:t xml:space="preserve"> zn.v.w. Goyart Grootarts, een erfcijns van 3 ½ gl. te betalen op de</w:t>
      </w:r>
      <w:r w:rsidR="00567CC7" w:rsidRPr="002362D8">
        <w:rPr>
          <w:rFonts w:ascii="Arial" w:hAnsi="Arial" w:cs="Arial"/>
          <w:sz w:val="22"/>
          <w:szCs w:val="22"/>
        </w:rPr>
        <w:t xml:space="preserve"> </w:t>
      </w:r>
      <w:r w:rsidRPr="002362D8">
        <w:rPr>
          <w:rFonts w:ascii="Arial" w:hAnsi="Arial" w:cs="Arial"/>
          <w:sz w:val="22"/>
          <w:szCs w:val="22"/>
        </w:rPr>
        <w:t xml:space="preserve">feestdag van Sint Peters cathedra [22 februari] uit een akker genaamd </w:t>
      </w:r>
      <w:r w:rsidRPr="002362D8">
        <w:rPr>
          <w:rFonts w:ascii="Arial" w:hAnsi="Arial" w:cs="Arial"/>
          <w:b/>
          <w:sz w:val="22"/>
          <w:szCs w:val="22"/>
          <w:u w:val="single"/>
        </w:rPr>
        <w:t>Doelendonck 12 lopensen opten Bodem van Eldt</w:t>
      </w:r>
      <w:r w:rsidRPr="002362D8">
        <w:rPr>
          <w:rFonts w:ascii="Arial" w:hAnsi="Arial" w:cs="Arial"/>
          <w:sz w:val="22"/>
          <w:szCs w:val="22"/>
        </w:rPr>
        <w:t xml:space="preserve"> </w:t>
      </w:r>
      <w:r w:rsidR="00567CC7" w:rsidRPr="002362D8">
        <w:rPr>
          <w:rFonts w:ascii="Arial" w:hAnsi="Arial" w:cs="Arial"/>
          <w:sz w:val="22"/>
          <w:szCs w:val="22"/>
        </w:rPr>
        <w:t>met als belendingen Amelis gemeijnlic</w:t>
      </w:r>
      <w:r w:rsidR="00AB2326" w:rsidRPr="002362D8">
        <w:rPr>
          <w:rFonts w:ascii="Arial" w:hAnsi="Arial" w:cs="Arial"/>
          <w:sz w:val="22"/>
          <w:szCs w:val="22"/>
        </w:rPr>
        <w:t>k</w:t>
      </w:r>
      <w:r w:rsidR="00567CC7" w:rsidRPr="002362D8">
        <w:rPr>
          <w:rFonts w:ascii="Arial" w:hAnsi="Arial" w:cs="Arial"/>
          <w:sz w:val="22"/>
          <w:szCs w:val="22"/>
        </w:rPr>
        <w:t xml:space="preserve"> genoempt Melis Bull, Antonis Gysbertss., welke cijns Willem zn.v.w. genoemd Coil Wouterss. had verk</w:t>
      </w:r>
      <w:r w:rsidR="00AB2326" w:rsidRPr="002362D8">
        <w:rPr>
          <w:rFonts w:ascii="Arial" w:hAnsi="Arial" w:cs="Arial"/>
          <w:sz w:val="22"/>
          <w:szCs w:val="22"/>
        </w:rPr>
        <w:t>oc</w:t>
      </w:r>
      <w:r w:rsidR="00567CC7" w:rsidRPr="002362D8">
        <w:rPr>
          <w:rFonts w:ascii="Arial" w:hAnsi="Arial" w:cs="Arial"/>
          <w:sz w:val="22"/>
          <w:szCs w:val="22"/>
        </w:rPr>
        <w:t xml:space="preserve">ht aan </w:t>
      </w:r>
      <w:r w:rsidR="00567CC7" w:rsidRPr="002362D8">
        <w:rPr>
          <w:rFonts w:ascii="Arial" w:hAnsi="Arial" w:cs="Arial"/>
          <w:b/>
          <w:sz w:val="22"/>
          <w:szCs w:val="22"/>
          <w:u w:val="single"/>
        </w:rPr>
        <w:t>Mr. Goyart zn.v.w. Goyart Grootarts de Os</w:t>
      </w:r>
      <w:r w:rsidR="00567CC7" w:rsidRPr="002362D8">
        <w:rPr>
          <w:rFonts w:ascii="Arial" w:hAnsi="Arial" w:cs="Arial"/>
          <w:sz w:val="22"/>
          <w:szCs w:val="22"/>
        </w:rPr>
        <w:t>, schepenbrief dd. 28 februari 1571 en trasnport aan Goyart en Anna zijn zus dr.v.</w:t>
      </w:r>
      <w:r w:rsidR="00567CC7" w:rsidRPr="002362D8">
        <w:rPr>
          <w:rFonts w:ascii="Arial" w:hAnsi="Arial" w:cs="Arial"/>
          <w:b/>
          <w:sz w:val="22"/>
          <w:szCs w:val="22"/>
          <w:u w:val="single"/>
        </w:rPr>
        <w:t xml:space="preserve">Cornelia en Mr. Goyarts Grootarts  </w:t>
      </w:r>
    </w:p>
    <w:p w14:paraId="4E00F112" w14:textId="77777777" w:rsidR="00567CC7" w:rsidRPr="002362D8" w:rsidRDefault="00567CC7">
      <w:pPr>
        <w:tabs>
          <w:tab w:val="left" w:pos="6930"/>
        </w:tabs>
        <w:rPr>
          <w:rFonts w:ascii="Arial" w:hAnsi="Arial" w:cs="Arial"/>
          <w:sz w:val="22"/>
          <w:szCs w:val="22"/>
        </w:rPr>
      </w:pPr>
    </w:p>
    <w:p w14:paraId="152D0FB7" w14:textId="77777777" w:rsidR="00567CC7" w:rsidRPr="002362D8" w:rsidRDefault="00567CC7">
      <w:pPr>
        <w:tabs>
          <w:tab w:val="left" w:pos="6930"/>
        </w:tabs>
        <w:rPr>
          <w:rFonts w:ascii="Arial" w:hAnsi="Arial" w:cs="Arial"/>
          <w:b/>
          <w:sz w:val="22"/>
          <w:szCs w:val="22"/>
        </w:rPr>
      </w:pPr>
      <w:r w:rsidRPr="002362D8">
        <w:rPr>
          <w:rFonts w:ascii="Arial" w:hAnsi="Arial" w:cs="Arial"/>
          <w:b/>
          <w:sz w:val="22"/>
          <w:szCs w:val="22"/>
        </w:rPr>
        <w:t>4567</w:t>
      </w:r>
    </w:p>
    <w:p w14:paraId="7CC0A097" w14:textId="77777777" w:rsidR="00567CC7" w:rsidRPr="002362D8" w:rsidRDefault="00567CC7">
      <w:pPr>
        <w:tabs>
          <w:tab w:val="left" w:pos="6930"/>
        </w:tabs>
        <w:rPr>
          <w:rFonts w:ascii="Arial" w:hAnsi="Arial" w:cs="Arial"/>
          <w:b/>
          <w:sz w:val="22"/>
          <w:szCs w:val="22"/>
        </w:rPr>
      </w:pPr>
      <w:r w:rsidRPr="002362D8">
        <w:rPr>
          <w:rFonts w:ascii="Arial" w:hAnsi="Arial" w:cs="Arial"/>
          <w:b/>
          <w:sz w:val="22"/>
          <w:szCs w:val="22"/>
        </w:rPr>
        <w:t>BP 1458 folio 65r  october 1611</w:t>
      </w:r>
    </w:p>
    <w:p w14:paraId="04DDBB24" w14:textId="77777777" w:rsidR="00567CC7" w:rsidRPr="002362D8" w:rsidRDefault="00567CC7">
      <w:pPr>
        <w:tabs>
          <w:tab w:val="left" w:pos="6930"/>
        </w:tabs>
        <w:rPr>
          <w:rFonts w:ascii="Arial" w:hAnsi="Arial" w:cs="Arial"/>
          <w:sz w:val="22"/>
          <w:szCs w:val="22"/>
        </w:rPr>
      </w:pPr>
      <w:r w:rsidRPr="002362D8">
        <w:rPr>
          <w:rFonts w:ascii="Arial" w:hAnsi="Arial" w:cs="Arial"/>
          <w:b/>
          <w:i/>
          <w:sz w:val="22"/>
          <w:szCs w:val="22"/>
        </w:rPr>
        <w:t>Mr. Adam namens het Godshuis of Convent van Tongerloo</w:t>
      </w:r>
      <w:r w:rsidRPr="002362D8">
        <w:rPr>
          <w:rFonts w:ascii="Arial" w:hAnsi="Arial" w:cs="Arial"/>
          <w:sz w:val="22"/>
          <w:szCs w:val="22"/>
        </w:rPr>
        <w:t xml:space="preserve"> i.v.m. 546 gl.; Jan zn.v.w. Elias Peeterss. uit Schijndel man van Mariken dr.v. Henrick Damen heeft verkocht aan Niclaes zn.v. Ardts Kuijsten t.b.v. Perijntken dr.v.w. </w:t>
      </w:r>
      <w:r w:rsidRPr="002362D8">
        <w:rPr>
          <w:rFonts w:ascii="Arial" w:hAnsi="Arial" w:cs="Arial"/>
          <w:b/>
          <w:sz w:val="22"/>
          <w:szCs w:val="22"/>
          <w:u w:val="single"/>
        </w:rPr>
        <w:t xml:space="preserve">Goyarts van Vlierden in zijn leven raadsheer te ‘sBosch </w:t>
      </w:r>
      <w:r w:rsidRPr="002362D8">
        <w:rPr>
          <w:rFonts w:ascii="Arial" w:hAnsi="Arial" w:cs="Arial"/>
          <w:sz w:val="22"/>
          <w:szCs w:val="22"/>
        </w:rPr>
        <w:t xml:space="preserve">een erfcijns van 10 ½ gl. te betalen op het hoogfeest van Allerheiligen [1 november] </w:t>
      </w:r>
      <w:r w:rsidR="003A16F5" w:rsidRPr="002362D8">
        <w:rPr>
          <w:rFonts w:ascii="Arial" w:hAnsi="Arial" w:cs="Arial"/>
          <w:sz w:val="22"/>
          <w:szCs w:val="22"/>
        </w:rPr>
        <w:t>uit huis schuur erf hof esthuis en akkerland – in de marge: Nicolaes zn.v. Arts Kuijsten voor zijn kinderen verwekt bij Elisabeth dr.v.Jan Pijnappel heeft bekend dat Claes Willems wonende te Schijndel man van Peeterken zijn vrouw dr.v.Jans Elyas Peetersz. , de cijns van 10 ½ gl. is voldaan dd. 30 october 1626  ondertekend door Ruijs</w:t>
      </w:r>
    </w:p>
    <w:p w14:paraId="49611856" w14:textId="77777777" w:rsidR="003A16F5" w:rsidRPr="002362D8" w:rsidRDefault="003A16F5">
      <w:pPr>
        <w:tabs>
          <w:tab w:val="left" w:pos="6930"/>
        </w:tabs>
        <w:rPr>
          <w:rFonts w:ascii="Arial" w:hAnsi="Arial" w:cs="Arial"/>
          <w:sz w:val="22"/>
          <w:szCs w:val="22"/>
        </w:rPr>
      </w:pPr>
    </w:p>
    <w:p w14:paraId="2CEF874A" w14:textId="77777777" w:rsidR="003A16F5" w:rsidRPr="002362D8" w:rsidRDefault="003A16F5">
      <w:pPr>
        <w:tabs>
          <w:tab w:val="left" w:pos="6930"/>
        </w:tabs>
        <w:rPr>
          <w:rFonts w:ascii="Arial" w:hAnsi="Arial" w:cs="Arial"/>
          <w:b/>
          <w:sz w:val="22"/>
          <w:szCs w:val="22"/>
        </w:rPr>
      </w:pPr>
      <w:r w:rsidRPr="002362D8">
        <w:rPr>
          <w:rFonts w:ascii="Arial" w:hAnsi="Arial" w:cs="Arial"/>
          <w:b/>
          <w:sz w:val="22"/>
          <w:szCs w:val="22"/>
        </w:rPr>
        <w:t>4568</w:t>
      </w:r>
    </w:p>
    <w:p w14:paraId="7C25F8DF" w14:textId="77777777" w:rsidR="003A16F5" w:rsidRPr="002362D8" w:rsidRDefault="003A16F5">
      <w:pPr>
        <w:tabs>
          <w:tab w:val="left" w:pos="6930"/>
        </w:tabs>
        <w:rPr>
          <w:rFonts w:ascii="Arial" w:hAnsi="Arial" w:cs="Arial"/>
          <w:b/>
          <w:sz w:val="22"/>
          <w:szCs w:val="22"/>
        </w:rPr>
      </w:pPr>
      <w:r w:rsidRPr="002362D8">
        <w:rPr>
          <w:rFonts w:ascii="Arial" w:hAnsi="Arial" w:cs="Arial"/>
          <w:b/>
          <w:sz w:val="22"/>
          <w:szCs w:val="22"/>
        </w:rPr>
        <w:t>BP 1486 folio 22r  october 1611</w:t>
      </w:r>
    </w:p>
    <w:p w14:paraId="57C97ECB" w14:textId="77777777" w:rsidR="003A16F5" w:rsidRPr="002362D8" w:rsidRDefault="003A16F5">
      <w:pPr>
        <w:tabs>
          <w:tab w:val="left" w:pos="6930"/>
        </w:tabs>
        <w:rPr>
          <w:rFonts w:ascii="Arial" w:hAnsi="Arial" w:cs="Arial"/>
          <w:sz w:val="22"/>
          <w:szCs w:val="22"/>
        </w:rPr>
      </w:pPr>
      <w:r w:rsidRPr="002362D8">
        <w:rPr>
          <w:rFonts w:ascii="Arial" w:hAnsi="Arial" w:cs="Arial"/>
          <w:sz w:val="22"/>
          <w:szCs w:val="22"/>
        </w:rPr>
        <w:t xml:space="preserve">Arycken dr.v.Lambert Rombouts verwekt bij Margriet dr.v.w. Gherart Janssen van Ghemert, op basis van procuratiebrieven van de Schijndelse schepenen dd. 10 october 1611 </w:t>
      </w:r>
      <w:r w:rsidR="00AB2326" w:rsidRPr="002362D8">
        <w:rPr>
          <w:rFonts w:ascii="Arial" w:hAnsi="Arial" w:cs="Arial"/>
          <w:sz w:val="22"/>
          <w:szCs w:val="22"/>
        </w:rPr>
        <w:t xml:space="preserve">heeft verkocht Marijcken van Berkel vrouw van Ruth Coelen </w:t>
      </w:r>
      <w:r w:rsidR="00AB2326" w:rsidRPr="002362D8">
        <w:rPr>
          <w:rFonts w:ascii="Arial" w:hAnsi="Arial" w:cs="Arial"/>
          <w:b/>
          <w:sz w:val="22"/>
          <w:szCs w:val="22"/>
          <w:u w:val="single"/>
        </w:rPr>
        <w:t xml:space="preserve">lakenverkoper </w:t>
      </w:r>
      <w:r w:rsidR="00AB2326" w:rsidRPr="002362D8">
        <w:rPr>
          <w:rFonts w:ascii="Arial" w:hAnsi="Arial" w:cs="Arial"/>
          <w:sz w:val="22"/>
          <w:szCs w:val="22"/>
        </w:rPr>
        <w:t xml:space="preserve"> genoemd onderpand te Schijndel staat hier niet vermeld]</w:t>
      </w:r>
    </w:p>
    <w:p w14:paraId="68120E48" w14:textId="77777777" w:rsidR="00AB2326" w:rsidRPr="002362D8" w:rsidRDefault="00AB2326">
      <w:pPr>
        <w:tabs>
          <w:tab w:val="left" w:pos="6930"/>
        </w:tabs>
        <w:rPr>
          <w:rFonts w:ascii="Arial" w:hAnsi="Arial" w:cs="Arial"/>
          <w:sz w:val="22"/>
          <w:szCs w:val="22"/>
        </w:rPr>
      </w:pPr>
    </w:p>
    <w:p w14:paraId="17BAC683" w14:textId="77777777" w:rsidR="00AB2326" w:rsidRPr="002362D8" w:rsidRDefault="00AB2326">
      <w:pPr>
        <w:tabs>
          <w:tab w:val="left" w:pos="6930"/>
        </w:tabs>
        <w:rPr>
          <w:rFonts w:ascii="Arial" w:hAnsi="Arial" w:cs="Arial"/>
          <w:b/>
          <w:sz w:val="22"/>
          <w:szCs w:val="22"/>
        </w:rPr>
      </w:pPr>
      <w:r w:rsidRPr="002362D8">
        <w:rPr>
          <w:rFonts w:ascii="Arial" w:hAnsi="Arial" w:cs="Arial"/>
          <w:b/>
          <w:sz w:val="22"/>
          <w:szCs w:val="22"/>
        </w:rPr>
        <w:t>4569</w:t>
      </w:r>
    </w:p>
    <w:p w14:paraId="735E47B5" w14:textId="77777777" w:rsidR="00AB2326" w:rsidRPr="002362D8" w:rsidRDefault="00AB2326">
      <w:pPr>
        <w:tabs>
          <w:tab w:val="left" w:pos="6930"/>
        </w:tabs>
        <w:rPr>
          <w:rFonts w:ascii="Arial" w:hAnsi="Arial" w:cs="Arial"/>
          <w:b/>
          <w:sz w:val="22"/>
          <w:szCs w:val="22"/>
        </w:rPr>
      </w:pPr>
      <w:r w:rsidRPr="002362D8">
        <w:rPr>
          <w:rFonts w:ascii="Arial" w:hAnsi="Arial" w:cs="Arial"/>
          <w:b/>
          <w:sz w:val="22"/>
          <w:szCs w:val="22"/>
        </w:rPr>
        <w:t>BP 1458 folio 76r  november 1611</w:t>
      </w:r>
    </w:p>
    <w:p w14:paraId="02F1ECD5" w14:textId="77777777" w:rsidR="00AB2326" w:rsidRPr="002362D8" w:rsidRDefault="00AB2326">
      <w:pPr>
        <w:tabs>
          <w:tab w:val="left" w:pos="6930"/>
        </w:tabs>
        <w:rPr>
          <w:rFonts w:ascii="Arial" w:hAnsi="Arial" w:cs="Arial"/>
          <w:sz w:val="22"/>
          <w:szCs w:val="22"/>
        </w:rPr>
      </w:pPr>
      <w:r w:rsidRPr="002362D8">
        <w:rPr>
          <w:rFonts w:ascii="Arial" w:hAnsi="Arial" w:cs="Arial"/>
          <w:sz w:val="22"/>
          <w:szCs w:val="22"/>
        </w:rPr>
        <w:t>Wouter zn.v.w. Lambert Wouterss. uit Schijndel man van Aleytgen dr.v.w. Heerling Henricxss. heeft verk</w:t>
      </w:r>
      <w:r w:rsidR="00CD3D6A" w:rsidRPr="002362D8">
        <w:rPr>
          <w:rFonts w:ascii="Arial" w:hAnsi="Arial" w:cs="Arial"/>
          <w:sz w:val="22"/>
          <w:szCs w:val="22"/>
        </w:rPr>
        <w:t>oc</w:t>
      </w:r>
      <w:r w:rsidRPr="002362D8">
        <w:rPr>
          <w:rFonts w:ascii="Arial" w:hAnsi="Arial" w:cs="Arial"/>
          <w:sz w:val="22"/>
          <w:szCs w:val="22"/>
        </w:rPr>
        <w:t xml:space="preserve">ht t.b.v. Jan Willems Bloemarts een erfcijns van 6 ½ gl. te betalen op de feestdag van Allerheiligen uit een stuk land genaamd </w:t>
      </w:r>
      <w:r w:rsidRPr="002362D8">
        <w:rPr>
          <w:rFonts w:ascii="Arial" w:hAnsi="Arial" w:cs="Arial"/>
          <w:b/>
          <w:sz w:val="22"/>
          <w:szCs w:val="22"/>
          <w:u w:val="single"/>
        </w:rPr>
        <w:t>den Hoeffacker</w:t>
      </w:r>
      <w:r w:rsidRPr="002362D8">
        <w:rPr>
          <w:rFonts w:ascii="Arial" w:hAnsi="Arial" w:cs="Arial"/>
          <w:sz w:val="22"/>
          <w:szCs w:val="22"/>
        </w:rPr>
        <w:t xml:space="preserve"> 5 lopensen </w:t>
      </w:r>
      <w:r w:rsidRPr="002362D8">
        <w:rPr>
          <w:rFonts w:ascii="Arial" w:hAnsi="Arial" w:cs="Arial"/>
          <w:b/>
          <w:sz w:val="22"/>
          <w:szCs w:val="22"/>
          <w:u w:val="single"/>
        </w:rPr>
        <w:t>in den Boogart aen d’Elsschoth</w:t>
      </w:r>
      <w:r w:rsidRPr="002362D8">
        <w:rPr>
          <w:rFonts w:ascii="Arial" w:hAnsi="Arial" w:cs="Arial"/>
          <w:sz w:val="22"/>
          <w:szCs w:val="22"/>
        </w:rPr>
        <w:t xml:space="preserve"> met als belendingen Gysbert Janssen van den Bogart, Corstiaen Antonis Corsten, de gemene straat, Jan de Molder en een stuk genaamd </w:t>
      </w:r>
      <w:r w:rsidRPr="002362D8">
        <w:rPr>
          <w:rFonts w:ascii="Arial" w:hAnsi="Arial" w:cs="Arial"/>
          <w:b/>
          <w:sz w:val="22"/>
          <w:szCs w:val="22"/>
          <w:u w:val="single"/>
        </w:rPr>
        <w:t>den Cleijnen Hoeffacker</w:t>
      </w:r>
      <w:r w:rsidRPr="002362D8">
        <w:rPr>
          <w:rFonts w:ascii="Arial" w:hAnsi="Arial" w:cs="Arial"/>
          <w:sz w:val="22"/>
          <w:szCs w:val="22"/>
        </w:rPr>
        <w:t xml:space="preserve"> een sesterzaad</w:t>
      </w:r>
    </w:p>
    <w:p w14:paraId="16176772" w14:textId="77777777" w:rsidR="00AB2326" w:rsidRPr="002362D8" w:rsidRDefault="00AB2326">
      <w:pPr>
        <w:tabs>
          <w:tab w:val="left" w:pos="6930"/>
        </w:tabs>
        <w:rPr>
          <w:rFonts w:ascii="Arial" w:hAnsi="Arial" w:cs="Arial"/>
          <w:sz w:val="22"/>
          <w:szCs w:val="22"/>
        </w:rPr>
      </w:pPr>
    </w:p>
    <w:p w14:paraId="1AE83F82" w14:textId="77777777" w:rsidR="00BF5986" w:rsidRPr="002362D8" w:rsidRDefault="00BF5986">
      <w:pPr>
        <w:tabs>
          <w:tab w:val="left" w:pos="6930"/>
        </w:tabs>
        <w:rPr>
          <w:rFonts w:ascii="Arial" w:hAnsi="Arial" w:cs="Arial"/>
          <w:sz w:val="22"/>
          <w:szCs w:val="22"/>
        </w:rPr>
      </w:pPr>
    </w:p>
    <w:p w14:paraId="5AD92675" w14:textId="77777777" w:rsidR="00834A5F" w:rsidRPr="002362D8" w:rsidRDefault="00834A5F">
      <w:pPr>
        <w:tabs>
          <w:tab w:val="left" w:pos="6930"/>
        </w:tabs>
        <w:rPr>
          <w:rFonts w:ascii="Arial" w:hAnsi="Arial" w:cs="Arial"/>
          <w:b/>
          <w:color w:val="FF0000"/>
          <w:sz w:val="22"/>
          <w:szCs w:val="22"/>
        </w:rPr>
      </w:pPr>
      <w:r w:rsidRPr="002362D8">
        <w:rPr>
          <w:rFonts w:ascii="Arial" w:hAnsi="Arial" w:cs="Arial"/>
          <w:b/>
          <w:color w:val="FF0000"/>
          <w:sz w:val="22"/>
          <w:szCs w:val="22"/>
        </w:rPr>
        <w:t>blad 347</w:t>
      </w:r>
    </w:p>
    <w:p w14:paraId="57A5343D" w14:textId="77777777" w:rsidR="00834A5F" w:rsidRPr="002362D8" w:rsidRDefault="00834A5F">
      <w:pPr>
        <w:tabs>
          <w:tab w:val="left" w:pos="6930"/>
        </w:tabs>
        <w:rPr>
          <w:rFonts w:ascii="Arial" w:hAnsi="Arial" w:cs="Arial"/>
          <w:sz w:val="22"/>
          <w:szCs w:val="22"/>
        </w:rPr>
      </w:pPr>
    </w:p>
    <w:p w14:paraId="77D1EAEA" w14:textId="77777777" w:rsidR="00AB2326" w:rsidRPr="002362D8" w:rsidRDefault="00BF5986">
      <w:pPr>
        <w:tabs>
          <w:tab w:val="left" w:pos="6930"/>
        </w:tabs>
        <w:rPr>
          <w:rFonts w:ascii="Arial" w:hAnsi="Arial" w:cs="Arial"/>
          <w:b/>
          <w:sz w:val="22"/>
          <w:szCs w:val="22"/>
        </w:rPr>
      </w:pPr>
      <w:r w:rsidRPr="002362D8">
        <w:rPr>
          <w:rFonts w:ascii="Arial" w:hAnsi="Arial" w:cs="Arial"/>
          <w:b/>
          <w:sz w:val="22"/>
          <w:szCs w:val="22"/>
        </w:rPr>
        <w:t>4570</w:t>
      </w:r>
    </w:p>
    <w:p w14:paraId="4B2DFC48" w14:textId="77777777" w:rsidR="00BF5986" w:rsidRPr="002362D8" w:rsidRDefault="00BF5986">
      <w:pPr>
        <w:tabs>
          <w:tab w:val="left" w:pos="6930"/>
        </w:tabs>
        <w:rPr>
          <w:rFonts w:ascii="Arial" w:hAnsi="Arial" w:cs="Arial"/>
          <w:b/>
          <w:sz w:val="22"/>
          <w:szCs w:val="22"/>
        </w:rPr>
      </w:pPr>
      <w:r w:rsidRPr="002362D8">
        <w:rPr>
          <w:rFonts w:ascii="Arial" w:hAnsi="Arial" w:cs="Arial"/>
          <w:b/>
          <w:sz w:val="22"/>
          <w:szCs w:val="22"/>
        </w:rPr>
        <w:t>BP</w:t>
      </w:r>
      <w:r w:rsidR="001F0A5C" w:rsidRPr="002362D8">
        <w:rPr>
          <w:rFonts w:ascii="Arial" w:hAnsi="Arial" w:cs="Arial"/>
          <w:b/>
          <w:sz w:val="22"/>
          <w:szCs w:val="22"/>
        </w:rPr>
        <w:t xml:space="preserve"> 1458 folio 100r november 1611</w:t>
      </w:r>
    </w:p>
    <w:p w14:paraId="3E3437F0" w14:textId="77777777" w:rsidR="001F0A5C" w:rsidRPr="002362D8" w:rsidRDefault="001F0A5C">
      <w:pPr>
        <w:tabs>
          <w:tab w:val="left" w:pos="6930"/>
        </w:tabs>
        <w:rPr>
          <w:rFonts w:ascii="Arial" w:hAnsi="Arial" w:cs="Arial"/>
          <w:sz w:val="22"/>
          <w:szCs w:val="22"/>
        </w:rPr>
      </w:pPr>
      <w:r w:rsidRPr="002362D8">
        <w:rPr>
          <w:rFonts w:ascii="Arial" w:hAnsi="Arial" w:cs="Arial"/>
          <w:sz w:val="22"/>
          <w:szCs w:val="22"/>
        </w:rPr>
        <w:t xml:space="preserve">Gielis zn.v.w. Rutger Roeloffsz. uit Schijndel man van Aleytgen zijn vrouw dr.v.w. Emont Jans Danielss. heeft verkocht t.b.v. </w:t>
      </w:r>
      <w:r w:rsidRPr="002362D8">
        <w:rPr>
          <w:rFonts w:ascii="Arial" w:hAnsi="Arial" w:cs="Arial"/>
          <w:b/>
          <w:sz w:val="22"/>
          <w:szCs w:val="22"/>
          <w:u w:val="single"/>
        </w:rPr>
        <w:t>de fundatie des wandelgraeds clericael of der societeyt scholieren wijlen des Eerwerdige Heere ende mr. Peeters Grienven van Geffen priester canonick der Kercke Cathedrale ende segelaer des bisdoms van ’s-Hertogenbosch</w:t>
      </w:r>
      <w:r w:rsidRPr="002362D8">
        <w:rPr>
          <w:rFonts w:ascii="Arial" w:hAnsi="Arial" w:cs="Arial"/>
          <w:sz w:val="22"/>
          <w:szCs w:val="22"/>
        </w:rPr>
        <w:t>, een erfcijns van 28 gl. te betalen op de 15</w:t>
      </w:r>
      <w:r w:rsidRPr="002362D8">
        <w:rPr>
          <w:rFonts w:ascii="Arial" w:hAnsi="Arial" w:cs="Arial"/>
          <w:sz w:val="22"/>
          <w:szCs w:val="22"/>
          <w:vertAlign w:val="superscript"/>
        </w:rPr>
        <w:t>e</w:t>
      </w:r>
      <w:r w:rsidRPr="002362D8">
        <w:rPr>
          <w:rFonts w:ascii="Arial" w:hAnsi="Arial" w:cs="Arial"/>
          <w:sz w:val="22"/>
          <w:szCs w:val="22"/>
        </w:rPr>
        <w:t xml:space="preserve"> dag van november 1612 uit een huis erf hof schuur esthuis en 9 lopensen land </w:t>
      </w:r>
      <w:r w:rsidRPr="002362D8">
        <w:rPr>
          <w:rFonts w:ascii="Arial" w:hAnsi="Arial" w:cs="Arial"/>
          <w:b/>
          <w:sz w:val="22"/>
          <w:szCs w:val="22"/>
          <w:u w:val="single"/>
        </w:rPr>
        <w:t>onder Lutteleijnde</w:t>
      </w:r>
      <w:r w:rsidRPr="002362D8">
        <w:rPr>
          <w:rFonts w:ascii="Arial" w:hAnsi="Arial" w:cs="Arial"/>
          <w:sz w:val="22"/>
          <w:szCs w:val="22"/>
        </w:rPr>
        <w:t xml:space="preserve"> met als belendingen Diric Lamberts en Jans van Dijc met zijn kinderen, de kidneren van Henric Eijmbert Voets, de gemene straat</w:t>
      </w:r>
    </w:p>
    <w:p w14:paraId="7452CD99" w14:textId="77777777" w:rsidR="001F0A5C" w:rsidRPr="002362D8" w:rsidRDefault="001F0A5C">
      <w:pPr>
        <w:tabs>
          <w:tab w:val="left" w:pos="6930"/>
        </w:tabs>
        <w:rPr>
          <w:rFonts w:ascii="Arial" w:hAnsi="Arial" w:cs="Arial"/>
          <w:sz w:val="22"/>
          <w:szCs w:val="22"/>
        </w:rPr>
      </w:pPr>
    </w:p>
    <w:p w14:paraId="27A65780" w14:textId="77777777" w:rsidR="001F0A5C" w:rsidRPr="002362D8" w:rsidRDefault="001F0A5C">
      <w:pPr>
        <w:tabs>
          <w:tab w:val="left" w:pos="6930"/>
        </w:tabs>
        <w:rPr>
          <w:rFonts w:ascii="Arial" w:hAnsi="Arial" w:cs="Arial"/>
          <w:b/>
          <w:sz w:val="22"/>
          <w:szCs w:val="22"/>
        </w:rPr>
      </w:pPr>
      <w:r w:rsidRPr="002362D8">
        <w:rPr>
          <w:rFonts w:ascii="Arial" w:hAnsi="Arial" w:cs="Arial"/>
          <w:b/>
          <w:sz w:val="22"/>
          <w:szCs w:val="22"/>
        </w:rPr>
        <w:t>4571</w:t>
      </w:r>
    </w:p>
    <w:p w14:paraId="33779926" w14:textId="77777777" w:rsidR="001F0A5C" w:rsidRPr="002362D8" w:rsidRDefault="001F0A5C">
      <w:pPr>
        <w:tabs>
          <w:tab w:val="left" w:pos="6930"/>
        </w:tabs>
        <w:rPr>
          <w:rFonts w:ascii="Arial" w:hAnsi="Arial" w:cs="Arial"/>
          <w:b/>
          <w:sz w:val="22"/>
          <w:szCs w:val="22"/>
        </w:rPr>
      </w:pPr>
      <w:r w:rsidRPr="002362D8">
        <w:rPr>
          <w:rFonts w:ascii="Arial" w:hAnsi="Arial" w:cs="Arial"/>
          <w:b/>
          <w:sz w:val="22"/>
          <w:szCs w:val="22"/>
        </w:rPr>
        <w:t>BP 1486 folio 86v  november 1611</w:t>
      </w:r>
    </w:p>
    <w:p w14:paraId="0E3B23DE" w14:textId="77777777" w:rsidR="00796655" w:rsidRPr="002362D8" w:rsidRDefault="007D5C0E">
      <w:pPr>
        <w:tabs>
          <w:tab w:val="left" w:pos="6930"/>
        </w:tabs>
        <w:rPr>
          <w:rFonts w:ascii="Arial" w:hAnsi="Arial" w:cs="Arial"/>
          <w:sz w:val="22"/>
          <w:szCs w:val="22"/>
        </w:rPr>
      </w:pPr>
      <w:r w:rsidRPr="002362D8">
        <w:rPr>
          <w:rFonts w:ascii="Arial" w:hAnsi="Arial" w:cs="Arial"/>
          <w:sz w:val="22"/>
          <w:szCs w:val="22"/>
        </w:rPr>
        <w:t xml:space="preserve">Jan zn.v.w. </w:t>
      </w:r>
      <w:r w:rsidR="00796655" w:rsidRPr="002362D8">
        <w:rPr>
          <w:rFonts w:ascii="Arial" w:hAnsi="Arial" w:cs="Arial"/>
          <w:sz w:val="22"/>
          <w:szCs w:val="22"/>
        </w:rPr>
        <w:t xml:space="preserve">Lenardts [dubieus] Janssoen van Roggel heef t verkocht Jannen Willemss. Bloemarts t.b.v. 6 onbejaarde zonen van wijlen Sacharias de Haen een erfcijns van 7 gl. te betalen op de feestdag van Sint Catharina maagd en martelares [25 november] </w:t>
      </w:r>
    </w:p>
    <w:p w14:paraId="0DDBC60E" w14:textId="77777777" w:rsidR="00796655" w:rsidRPr="002362D8" w:rsidRDefault="00796655">
      <w:pPr>
        <w:tabs>
          <w:tab w:val="left" w:pos="6930"/>
        </w:tabs>
        <w:rPr>
          <w:rFonts w:ascii="Arial" w:hAnsi="Arial" w:cs="Arial"/>
          <w:sz w:val="22"/>
          <w:szCs w:val="22"/>
        </w:rPr>
      </w:pPr>
    </w:p>
    <w:p w14:paraId="4349C8B9" w14:textId="77777777" w:rsidR="00796655" w:rsidRPr="002362D8" w:rsidRDefault="00796655">
      <w:pPr>
        <w:tabs>
          <w:tab w:val="left" w:pos="6930"/>
        </w:tabs>
        <w:rPr>
          <w:rFonts w:ascii="Arial" w:hAnsi="Arial" w:cs="Arial"/>
          <w:b/>
          <w:sz w:val="22"/>
          <w:szCs w:val="22"/>
        </w:rPr>
      </w:pPr>
      <w:r w:rsidRPr="002362D8">
        <w:rPr>
          <w:rFonts w:ascii="Arial" w:hAnsi="Arial" w:cs="Arial"/>
          <w:b/>
          <w:sz w:val="22"/>
          <w:szCs w:val="22"/>
        </w:rPr>
        <w:t>4572</w:t>
      </w:r>
    </w:p>
    <w:p w14:paraId="00A63F8C" w14:textId="77777777" w:rsidR="00796655" w:rsidRPr="002362D8" w:rsidRDefault="00796655">
      <w:pPr>
        <w:tabs>
          <w:tab w:val="left" w:pos="6930"/>
        </w:tabs>
        <w:rPr>
          <w:rFonts w:ascii="Arial" w:hAnsi="Arial" w:cs="Arial"/>
          <w:b/>
          <w:sz w:val="22"/>
          <w:szCs w:val="22"/>
        </w:rPr>
      </w:pPr>
      <w:r w:rsidRPr="002362D8">
        <w:rPr>
          <w:rFonts w:ascii="Arial" w:hAnsi="Arial" w:cs="Arial"/>
          <w:b/>
          <w:sz w:val="22"/>
          <w:szCs w:val="22"/>
        </w:rPr>
        <w:t>BP 1472 folio 204v november 1611</w:t>
      </w:r>
    </w:p>
    <w:p w14:paraId="04E08547" w14:textId="77777777" w:rsidR="00EF1056" w:rsidRPr="002362D8" w:rsidRDefault="00796655">
      <w:pPr>
        <w:tabs>
          <w:tab w:val="left" w:pos="6930"/>
        </w:tabs>
        <w:rPr>
          <w:rFonts w:ascii="Arial" w:hAnsi="Arial" w:cs="Arial"/>
          <w:sz w:val="22"/>
          <w:szCs w:val="22"/>
        </w:rPr>
      </w:pPr>
      <w:r w:rsidRPr="002362D8">
        <w:rPr>
          <w:rFonts w:ascii="Arial" w:hAnsi="Arial" w:cs="Arial"/>
          <w:b/>
          <w:i/>
          <w:sz w:val="22"/>
          <w:szCs w:val="22"/>
        </w:rPr>
        <w:t>Parochie Vught Sint Lambertus ter plaatse Doetheren, Convent van Marienwater te Rosmalen</w:t>
      </w:r>
      <w:r w:rsidR="00EF1056" w:rsidRPr="002362D8">
        <w:rPr>
          <w:rFonts w:ascii="Arial" w:hAnsi="Arial" w:cs="Arial"/>
          <w:sz w:val="22"/>
          <w:szCs w:val="22"/>
        </w:rPr>
        <w:t>; Jan zn.v.w. Jans van Gerwen uit Schijndel heeft verkocht aan Henrick Lambertsz. Vuchts een erfcijns van 6 gl. te betalen op de feestdag van Sint Andreas apostel [30 november] – in de marge: Aelken dr.v.w. Antonis Andries van vechel heeft bekend dat Joachim Arnt en Henrick Henrick Voets uit Schijndel proprietarissen van de onderpanden de cijns hebben afgelost in 1625 dd. 20 november 1638 ondertekend door J. van der Meulen</w:t>
      </w:r>
    </w:p>
    <w:p w14:paraId="346596BD" w14:textId="77777777" w:rsidR="00EF1056" w:rsidRPr="002362D8" w:rsidRDefault="00EF1056">
      <w:pPr>
        <w:tabs>
          <w:tab w:val="left" w:pos="6930"/>
        </w:tabs>
        <w:rPr>
          <w:rFonts w:ascii="Arial" w:hAnsi="Arial" w:cs="Arial"/>
          <w:sz w:val="22"/>
          <w:szCs w:val="22"/>
        </w:rPr>
      </w:pPr>
    </w:p>
    <w:p w14:paraId="38549A80" w14:textId="77777777" w:rsidR="00EF1056" w:rsidRPr="002362D8" w:rsidRDefault="00EF1056">
      <w:pPr>
        <w:tabs>
          <w:tab w:val="left" w:pos="6930"/>
        </w:tabs>
        <w:rPr>
          <w:rFonts w:ascii="Arial" w:hAnsi="Arial" w:cs="Arial"/>
          <w:b/>
          <w:sz w:val="22"/>
          <w:szCs w:val="22"/>
        </w:rPr>
      </w:pPr>
      <w:r w:rsidRPr="002362D8">
        <w:rPr>
          <w:rFonts w:ascii="Arial" w:hAnsi="Arial" w:cs="Arial"/>
          <w:b/>
          <w:sz w:val="22"/>
          <w:szCs w:val="22"/>
        </w:rPr>
        <w:t>4573</w:t>
      </w:r>
    </w:p>
    <w:p w14:paraId="20B7DFC7" w14:textId="77777777" w:rsidR="00EF1056" w:rsidRPr="002362D8" w:rsidRDefault="00EF1056">
      <w:pPr>
        <w:tabs>
          <w:tab w:val="left" w:pos="6930"/>
        </w:tabs>
        <w:rPr>
          <w:rFonts w:ascii="Arial" w:hAnsi="Arial" w:cs="Arial"/>
          <w:b/>
          <w:sz w:val="22"/>
          <w:szCs w:val="22"/>
        </w:rPr>
      </w:pPr>
      <w:r w:rsidRPr="002362D8">
        <w:rPr>
          <w:rFonts w:ascii="Arial" w:hAnsi="Arial" w:cs="Arial"/>
          <w:b/>
          <w:sz w:val="22"/>
          <w:szCs w:val="22"/>
        </w:rPr>
        <w:t>BP 1458 folio 134r  december 1611</w:t>
      </w:r>
    </w:p>
    <w:p w14:paraId="4910AB29" w14:textId="77777777" w:rsidR="00EF1056" w:rsidRPr="002362D8" w:rsidRDefault="00EF1056">
      <w:pPr>
        <w:tabs>
          <w:tab w:val="left" w:pos="6930"/>
        </w:tabs>
        <w:rPr>
          <w:rFonts w:ascii="Arial" w:hAnsi="Arial" w:cs="Arial"/>
          <w:sz w:val="22"/>
          <w:szCs w:val="22"/>
        </w:rPr>
      </w:pPr>
      <w:r w:rsidRPr="002362D8">
        <w:rPr>
          <w:rFonts w:ascii="Arial" w:hAnsi="Arial" w:cs="Arial"/>
          <w:sz w:val="22"/>
          <w:szCs w:val="22"/>
        </w:rPr>
        <w:t xml:space="preserve">Adriaen zn.v.w. Wouter zn.v.w. Niclaes alias Coil Janssoen een erfcijns van 4 1.2 gl. te betalen op de feestdag van Sint Jan de Doper [24 juni] </w:t>
      </w:r>
    </w:p>
    <w:p w14:paraId="1F8323E1" w14:textId="77777777" w:rsidR="00EF1056" w:rsidRPr="002362D8" w:rsidRDefault="00EF1056">
      <w:pPr>
        <w:tabs>
          <w:tab w:val="left" w:pos="6930"/>
        </w:tabs>
        <w:rPr>
          <w:rFonts w:ascii="Arial" w:hAnsi="Arial" w:cs="Arial"/>
          <w:sz w:val="22"/>
          <w:szCs w:val="22"/>
        </w:rPr>
      </w:pPr>
    </w:p>
    <w:p w14:paraId="05043C5E" w14:textId="77777777" w:rsidR="00EF1056" w:rsidRPr="002362D8" w:rsidRDefault="00EF1056">
      <w:pPr>
        <w:tabs>
          <w:tab w:val="left" w:pos="6930"/>
        </w:tabs>
        <w:rPr>
          <w:rFonts w:ascii="Arial" w:hAnsi="Arial" w:cs="Arial"/>
          <w:b/>
          <w:sz w:val="22"/>
          <w:szCs w:val="22"/>
        </w:rPr>
      </w:pPr>
      <w:r w:rsidRPr="002362D8">
        <w:rPr>
          <w:rFonts w:ascii="Arial" w:hAnsi="Arial" w:cs="Arial"/>
          <w:b/>
          <w:sz w:val="22"/>
          <w:szCs w:val="22"/>
        </w:rPr>
        <w:t>4574</w:t>
      </w:r>
    </w:p>
    <w:p w14:paraId="0E8C9C85" w14:textId="77777777" w:rsidR="00EF1056" w:rsidRPr="002362D8" w:rsidRDefault="00EF1056">
      <w:pPr>
        <w:tabs>
          <w:tab w:val="left" w:pos="6930"/>
        </w:tabs>
        <w:rPr>
          <w:rFonts w:ascii="Arial" w:hAnsi="Arial" w:cs="Arial"/>
          <w:b/>
          <w:sz w:val="22"/>
          <w:szCs w:val="22"/>
        </w:rPr>
      </w:pPr>
      <w:r w:rsidRPr="002362D8">
        <w:rPr>
          <w:rFonts w:ascii="Arial" w:hAnsi="Arial" w:cs="Arial"/>
          <w:b/>
          <w:sz w:val="22"/>
          <w:szCs w:val="22"/>
        </w:rPr>
        <w:t xml:space="preserve">BP 1458 folio </w:t>
      </w:r>
      <w:r w:rsidR="00C22CB7" w:rsidRPr="002362D8">
        <w:rPr>
          <w:rFonts w:ascii="Arial" w:hAnsi="Arial" w:cs="Arial"/>
          <w:b/>
          <w:sz w:val="22"/>
          <w:szCs w:val="22"/>
        </w:rPr>
        <w:t xml:space="preserve">148r </w:t>
      </w:r>
      <w:r w:rsidRPr="002362D8">
        <w:rPr>
          <w:rFonts w:ascii="Arial" w:hAnsi="Arial" w:cs="Arial"/>
          <w:b/>
          <w:sz w:val="22"/>
          <w:szCs w:val="22"/>
        </w:rPr>
        <w:t xml:space="preserve"> </w:t>
      </w:r>
      <w:r w:rsidR="00C22CB7" w:rsidRPr="002362D8">
        <w:rPr>
          <w:rFonts w:ascii="Arial" w:hAnsi="Arial" w:cs="Arial"/>
          <w:b/>
          <w:sz w:val="22"/>
          <w:szCs w:val="22"/>
        </w:rPr>
        <w:t xml:space="preserve">13 </w:t>
      </w:r>
      <w:r w:rsidRPr="002362D8">
        <w:rPr>
          <w:rFonts w:ascii="Arial" w:hAnsi="Arial" w:cs="Arial"/>
          <w:b/>
          <w:sz w:val="22"/>
          <w:szCs w:val="22"/>
        </w:rPr>
        <w:t>december 1611</w:t>
      </w:r>
    </w:p>
    <w:p w14:paraId="435D60E6" w14:textId="77777777" w:rsidR="00C22CB7" w:rsidRPr="002362D8" w:rsidRDefault="00C22CB7">
      <w:pPr>
        <w:tabs>
          <w:tab w:val="left" w:pos="6930"/>
        </w:tabs>
        <w:rPr>
          <w:rFonts w:ascii="Arial" w:hAnsi="Arial" w:cs="Arial"/>
          <w:sz w:val="22"/>
          <w:szCs w:val="22"/>
        </w:rPr>
      </w:pPr>
      <w:r w:rsidRPr="002362D8">
        <w:rPr>
          <w:rFonts w:ascii="Arial" w:hAnsi="Arial" w:cs="Arial"/>
          <w:sz w:val="22"/>
          <w:szCs w:val="22"/>
        </w:rPr>
        <w:t xml:space="preserve">Jan zn.v.w. Jan Martenss. wonende te Liempde man van Antonisken dr.v.w. Jans Michielss. over twee stukskes hooiland genoemd </w:t>
      </w:r>
      <w:r w:rsidRPr="002362D8">
        <w:rPr>
          <w:rFonts w:ascii="Arial" w:hAnsi="Arial" w:cs="Arial"/>
          <w:b/>
          <w:sz w:val="22"/>
          <w:szCs w:val="22"/>
          <w:u w:val="single"/>
        </w:rPr>
        <w:t>Oerendonck</w:t>
      </w:r>
      <w:r w:rsidRPr="002362D8">
        <w:rPr>
          <w:rFonts w:ascii="Arial" w:hAnsi="Arial" w:cs="Arial"/>
          <w:sz w:val="22"/>
          <w:szCs w:val="22"/>
        </w:rPr>
        <w:t xml:space="preserve"> onder Schijndel met als belendingen de kinderen van wijlen Henrick van Esch, Catharina weduwe van wijlen Herman Eijmberts , de gemene vaarweg , Weyndelken weduwe Adriaens Broeren welke twee stukskes toebehoorden aan Henrick zn.v.w. Jans Michielss. en transport aan Henrick zijn zwager zn.v.w. Jans Michielss.;  </w:t>
      </w:r>
      <w:r w:rsidRPr="002362D8">
        <w:rPr>
          <w:rFonts w:ascii="Arial" w:hAnsi="Arial" w:cs="Arial"/>
          <w:b/>
          <w:i/>
          <w:sz w:val="22"/>
          <w:szCs w:val="22"/>
        </w:rPr>
        <w:t>parochie Sint-Michielsgestel ter plaatse opte Lantwere</w:t>
      </w:r>
      <w:r w:rsidRPr="002362D8">
        <w:rPr>
          <w:rFonts w:ascii="Arial" w:hAnsi="Arial" w:cs="Arial"/>
          <w:sz w:val="22"/>
          <w:szCs w:val="22"/>
        </w:rPr>
        <w:t xml:space="preserve"> </w:t>
      </w:r>
    </w:p>
    <w:p w14:paraId="705B3570" w14:textId="77777777" w:rsidR="00EF1056" w:rsidRPr="002362D8" w:rsidRDefault="00EF1056">
      <w:pPr>
        <w:tabs>
          <w:tab w:val="left" w:pos="6930"/>
        </w:tabs>
        <w:rPr>
          <w:rFonts w:ascii="Arial" w:hAnsi="Arial" w:cs="Arial"/>
          <w:sz w:val="22"/>
          <w:szCs w:val="22"/>
        </w:rPr>
      </w:pPr>
    </w:p>
    <w:p w14:paraId="761DFA60" w14:textId="77777777" w:rsidR="00EF1056" w:rsidRPr="002362D8" w:rsidRDefault="00C22CB7">
      <w:pPr>
        <w:tabs>
          <w:tab w:val="left" w:pos="6930"/>
        </w:tabs>
        <w:rPr>
          <w:rFonts w:ascii="Arial" w:hAnsi="Arial" w:cs="Arial"/>
          <w:b/>
          <w:sz w:val="22"/>
          <w:szCs w:val="22"/>
        </w:rPr>
      </w:pPr>
      <w:r w:rsidRPr="002362D8">
        <w:rPr>
          <w:rFonts w:ascii="Arial" w:hAnsi="Arial" w:cs="Arial"/>
          <w:b/>
          <w:sz w:val="22"/>
          <w:szCs w:val="22"/>
        </w:rPr>
        <w:t>4575</w:t>
      </w:r>
    </w:p>
    <w:p w14:paraId="771B3C44" w14:textId="77777777" w:rsidR="00C22CB7" w:rsidRPr="002362D8" w:rsidRDefault="00C22CB7">
      <w:pPr>
        <w:tabs>
          <w:tab w:val="left" w:pos="6930"/>
        </w:tabs>
        <w:rPr>
          <w:rFonts w:ascii="Arial" w:hAnsi="Arial" w:cs="Arial"/>
          <w:b/>
          <w:sz w:val="22"/>
          <w:szCs w:val="22"/>
        </w:rPr>
      </w:pPr>
      <w:r w:rsidRPr="002362D8">
        <w:rPr>
          <w:rFonts w:ascii="Arial" w:hAnsi="Arial" w:cs="Arial"/>
          <w:b/>
          <w:sz w:val="22"/>
          <w:szCs w:val="22"/>
        </w:rPr>
        <w:t>BP 1458 folio 174r december 1611</w:t>
      </w:r>
    </w:p>
    <w:p w14:paraId="6AE40598" w14:textId="77777777" w:rsidR="00C22CB7" w:rsidRPr="002362D8" w:rsidRDefault="00C22CB7">
      <w:pPr>
        <w:tabs>
          <w:tab w:val="left" w:pos="6930"/>
        </w:tabs>
        <w:rPr>
          <w:rFonts w:ascii="Arial" w:hAnsi="Arial" w:cs="Arial"/>
          <w:sz w:val="22"/>
          <w:szCs w:val="22"/>
        </w:rPr>
      </w:pPr>
      <w:r w:rsidRPr="002362D8">
        <w:rPr>
          <w:rFonts w:ascii="Arial" w:hAnsi="Arial" w:cs="Arial"/>
          <w:sz w:val="22"/>
          <w:szCs w:val="22"/>
        </w:rPr>
        <w:t>Adriaen zn.v.w. Jans zn.v. Willem Janssen te Schijndel heeft verk</w:t>
      </w:r>
      <w:r w:rsidR="009623FB" w:rsidRPr="002362D8">
        <w:rPr>
          <w:rFonts w:ascii="Arial" w:hAnsi="Arial" w:cs="Arial"/>
          <w:sz w:val="22"/>
          <w:szCs w:val="22"/>
        </w:rPr>
        <w:t>ocht</w:t>
      </w:r>
      <w:r w:rsidRPr="002362D8">
        <w:rPr>
          <w:rFonts w:ascii="Arial" w:hAnsi="Arial" w:cs="Arial"/>
          <w:sz w:val="22"/>
          <w:szCs w:val="22"/>
        </w:rPr>
        <w:t xml:space="preserve"> een erfcijns van 14 gl. te betalen op het hoogfeest van Kerstmis uit huis erf hof met akker- en hopland 11 lopensen </w:t>
      </w:r>
      <w:r w:rsidRPr="002362D8">
        <w:rPr>
          <w:rFonts w:ascii="Arial" w:hAnsi="Arial" w:cs="Arial"/>
          <w:b/>
          <w:sz w:val="22"/>
          <w:szCs w:val="22"/>
          <w:u w:val="single"/>
        </w:rPr>
        <w:t>aent Lutteleynde</w:t>
      </w:r>
      <w:r w:rsidRPr="002362D8">
        <w:rPr>
          <w:rFonts w:ascii="Arial" w:hAnsi="Arial" w:cs="Arial"/>
          <w:sz w:val="22"/>
          <w:szCs w:val="22"/>
        </w:rPr>
        <w:t xml:space="preserve"> </w:t>
      </w:r>
      <w:r w:rsidR="009623FB" w:rsidRPr="002362D8">
        <w:rPr>
          <w:rFonts w:ascii="Arial" w:hAnsi="Arial" w:cs="Arial"/>
          <w:sz w:val="22"/>
          <w:szCs w:val="22"/>
        </w:rPr>
        <w:t>met als belendingen de H.Geesttafel van Schijndel, Jacob Janss., de weduwe van Henrick Henricxss. Verkuijlen en drie strepen land er plaatse naast de weduwe van Henrick Verkuijlen en Mariken dr.v.Servaes Henricxss. Scheers, Daem Gerritss. van Gerwen</w:t>
      </w:r>
    </w:p>
    <w:p w14:paraId="48B79307" w14:textId="77777777" w:rsidR="009623FB" w:rsidRPr="002362D8" w:rsidRDefault="009623FB">
      <w:pPr>
        <w:tabs>
          <w:tab w:val="left" w:pos="6930"/>
        </w:tabs>
        <w:rPr>
          <w:rFonts w:ascii="Arial" w:hAnsi="Arial" w:cs="Arial"/>
          <w:sz w:val="22"/>
          <w:szCs w:val="22"/>
        </w:rPr>
      </w:pPr>
    </w:p>
    <w:p w14:paraId="4590424B" w14:textId="77777777" w:rsidR="009623FB" w:rsidRPr="002362D8" w:rsidRDefault="009623FB">
      <w:pPr>
        <w:tabs>
          <w:tab w:val="left" w:pos="6930"/>
        </w:tabs>
        <w:rPr>
          <w:rFonts w:ascii="Arial" w:hAnsi="Arial" w:cs="Arial"/>
          <w:b/>
          <w:sz w:val="22"/>
          <w:szCs w:val="22"/>
        </w:rPr>
      </w:pPr>
      <w:r w:rsidRPr="002362D8">
        <w:rPr>
          <w:rFonts w:ascii="Arial" w:hAnsi="Arial" w:cs="Arial"/>
          <w:b/>
          <w:sz w:val="22"/>
          <w:szCs w:val="22"/>
        </w:rPr>
        <w:t>4576</w:t>
      </w:r>
    </w:p>
    <w:p w14:paraId="4A4C0D6A" w14:textId="77777777" w:rsidR="009623FB" w:rsidRPr="002362D8" w:rsidRDefault="009623FB">
      <w:pPr>
        <w:tabs>
          <w:tab w:val="left" w:pos="6930"/>
        </w:tabs>
        <w:rPr>
          <w:rFonts w:ascii="Arial" w:hAnsi="Arial" w:cs="Arial"/>
          <w:b/>
          <w:sz w:val="22"/>
          <w:szCs w:val="22"/>
        </w:rPr>
      </w:pPr>
      <w:r w:rsidRPr="002362D8">
        <w:rPr>
          <w:rFonts w:ascii="Arial" w:hAnsi="Arial" w:cs="Arial"/>
          <w:b/>
          <w:sz w:val="22"/>
          <w:szCs w:val="22"/>
        </w:rPr>
        <w:t>BP 1486 folio 112r december 1611</w:t>
      </w:r>
    </w:p>
    <w:p w14:paraId="62AB7100" w14:textId="77777777" w:rsidR="009623FB" w:rsidRPr="002362D8" w:rsidRDefault="009623FB">
      <w:pPr>
        <w:tabs>
          <w:tab w:val="left" w:pos="6930"/>
        </w:tabs>
        <w:rPr>
          <w:rFonts w:ascii="Arial" w:hAnsi="Arial" w:cs="Arial"/>
          <w:sz w:val="22"/>
          <w:szCs w:val="22"/>
        </w:rPr>
      </w:pPr>
      <w:r w:rsidRPr="002362D8">
        <w:rPr>
          <w:rFonts w:ascii="Arial" w:hAnsi="Arial" w:cs="Arial"/>
          <w:sz w:val="22"/>
          <w:szCs w:val="22"/>
        </w:rPr>
        <w:t xml:space="preserve">Willem zn.v. Henrick Gerits van Dinther wonende te Schijndel man van Eerken dr.v.w. Aerts Reijnders heeft verkocht </w:t>
      </w:r>
      <w:r w:rsidR="00516DD2" w:rsidRPr="002362D8">
        <w:rPr>
          <w:rFonts w:ascii="Arial" w:hAnsi="Arial" w:cs="Arial"/>
          <w:sz w:val="22"/>
          <w:szCs w:val="22"/>
        </w:rPr>
        <w:t xml:space="preserve">Peeter Janssen van Heeswijck een erfcijns van 6 gl. te betalen op de feestdag van Allerheiligen [1 november] – in de marge: Jasper zn.v. Peeter Janssen van Heeswijck heeft bekend dat die erfcijns is afgelost aan handen van Elken weduwe van </w:t>
      </w:r>
      <w:r w:rsidR="001D002C" w:rsidRPr="002362D8">
        <w:rPr>
          <w:rFonts w:ascii="Arial" w:hAnsi="Arial" w:cs="Arial"/>
          <w:sz w:val="22"/>
          <w:szCs w:val="22"/>
        </w:rPr>
        <w:t>Willem Henricxss. van Dinther dd. 15 october 1627 ondertekend door N.G. van Ancker</w:t>
      </w:r>
    </w:p>
    <w:p w14:paraId="661AF081" w14:textId="77777777" w:rsidR="001D002C" w:rsidRPr="002362D8" w:rsidRDefault="001D002C">
      <w:pPr>
        <w:tabs>
          <w:tab w:val="left" w:pos="6930"/>
        </w:tabs>
        <w:rPr>
          <w:rFonts w:ascii="Arial" w:hAnsi="Arial" w:cs="Arial"/>
          <w:sz w:val="22"/>
          <w:szCs w:val="22"/>
        </w:rPr>
      </w:pPr>
    </w:p>
    <w:p w14:paraId="32896718" w14:textId="77777777" w:rsidR="001D002C" w:rsidRPr="002362D8" w:rsidRDefault="001D002C">
      <w:pPr>
        <w:tabs>
          <w:tab w:val="left" w:pos="6930"/>
        </w:tabs>
        <w:rPr>
          <w:rFonts w:ascii="Arial" w:hAnsi="Arial" w:cs="Arial"/>
          <w:b/>
          <w:sz w:val="22"/>
          <w:szCs w:val="22"/>
        </w:rPr>
      </w:pPr>
      <w:r w:rsidRPr="002362D8">
        <w:rPr>
          <w:rFonts w:ascii="Arial" w:hAnsi="Arial" w:cs="Arial"/>
          <w:b/>
          <w:sz w:val="22"/>
          <w:szCs w:val="22"/>
        </w:rPr>
        <w:t>4577</w:t>
      </w:r>
    </w:p>
    <w:p w14:paraId="5C44E294" w14:textId="77777777" w:rsidR="001D002C" w:rsidRPr="002362D8" w:rsidRDefault="001D002C">
      <w:pPr>
        <w:tabs>
          <w:tab w:val="left" w:pos="6930"/>
        </w:tabs>
        <w:rPr>
          <w:rFonts w:ascii="Arial" w:hAnsi="Arial" w:cs="Arial"/>
          <w:b/>
          <w:sz w:val="22"/>
          <w:szCs w:val="22"/>
        </w:rPr>
      </w:pPr>
      <w:r w:rsidRPr="002362D8">
        <w:rPr>
          <w:rFonts w:ascii="Arial" w:hAnsi="Arial" w:cs="Arial"/>
          <w:b/>
          <w:sz w:val="22"/>
          <w:szCs w:val="22"/>
        </w:rPr>
        <w:t>BP 1486 foli o119r  december 1611</w:t>
      </w:r>
    </w:p>
    <w:p w14:paraId="59B51FF4" w14:textId="77777777" w:rsidR="001D002C" w:rsidRPr="002362D8" w:rsidRDefault="001D002C">
      <w:pPr>
        <w:tabs>
          <w:tab w:val="left" w:pos="6930"/>
        </w:tabs>
        <w:rPr>
          <w:rFonts w:ascii="Arial" w:hAnsi="Arial" w:cs="Arial"/>
          <w:sz w:val="22"/>
          <w:szCs w:val="22"/>
        </w:rPr>
      </w:pPr>
      <w:r w:rsidRPr="002362D8">
        <w:rPr>
          <w:rFonts w:ascii="Arial" w:hAnsi="Arial" w:cs="Arial"/>
          <w:sz w:val="22"/>
          <w:szCs w:val="22"/>
        </w:rPr>
        <w:t xml:space="preserve">Arndt Janssen van Helmont </w:t>
      </w:r>
      <w:r w:rsidRPr="002362D8">
        <w:rPr>
          <w:rFonts w:ascii="Arial" w:hAnsi="Arial" w:cs="Arial"/>
          <w:b/>
          <w:sz w:val="22"/>
          <w:szCs w:val="22"/>
          <w:u w:val="single"/>
        </w:rPr>
        <w:t xml:space="preserve">schout der heerlijkheid Schijndel </w:t>
      </w:r>
      <w:r w:rsidRPr="002362D8">
        <w:rPr>
          <w:rFonts w:ascii="Arial" w:hAnsi="Arial" w:cs="Arial"/>
          <w:sz w:val="22"/>
          <w:szCs w:val="22"/>
        </w:rPr>
        <w:t xml:space="preserve">man van Marijcken dr.v.w. Henrick Lamberts heeft verkocht aan Henricxken dr.v. Arndt Henricxz. een erfcijns van 7 gl. – in de marge: Henricxken dr.v.w. Aert Henricxss. heeft bekend dat Art Janssen van </w:t>
      </w:r>
      <w:r w:rsidRPr="002362D8">
        <w:rPr>
          <w:rFonts w:ascii="Arial" w:hAnsi="Arial" w:cs="Arial"/>
          <w:sz w:val="22"/>
          <w:szCs w:val="22"/>
        </w:rPr>
        <w:lastRenderedPageBreak/>
        <w:t xml:space="preserve">Helmond </w:t>
      </w:r>
      <w:r w:rsidRPr="002362D8">
        <w:rPr>
          <w:rFonts w:ascii="Arial" w:hAnsi="Arial" w:cs="Arial"/>
          <w:b/>
          <w:sz w:val="22"/>
          <w:szCs w:val="22"/>
          <w:u w:val="single"/>
        </w:rPr>
        <w:t>schout van Schijndel</w:t>
      </w:r>
      <w:r w:rsidRPr="002362D8">
        <w:rPr>
          <w:rFonts w:ascii="Arial" w:hAnsi="Arial" w:cs="Arial"/>
          <w:sz w:val="22"/>
          <w:szCs w:val="22"/>
        </w:rPr>
        <w:t xml:space="preserve"> de cijns heeft afgelost dd. 4 october 1615 ondertekend door A. van Hees</w:t>
      </w:r>
    </w:p>
    <w:p w14:paraId="1497CBD4" w14:textId="77777777" w:rsidR="001D002C" w:rsidRPr="002362D8" w:rsidRDefault="001D002C">
      <w:pPr>
        <w:tabs>
          <w:tab w:val="left" w:pos="6930"/>
        </w:tabs>
        <w:rPr>
          <w:rFonts w:ascii="Arial" w:hAnsi="Arial" w:cs="Arial"/>
          <w:sz w:val="22"/>
          <w:szCs w:val="22"/>
        </w:rPr>
      </w:pPr>
    </w:p>
    <w:p w14:paraId="1E7344FB" w14:textId="77777777" w:rsidR="001D002C" w:rsidRPr="002362D8" w:rsidRDefault="001D002C">
      <w:pPr>
        <w:tabs>
          <w:tab w:val="left" w:pos="6930"/>
        </w:tabs>
        <w:rPr>
          <w:rFonts w:ascii="Arial" w:hAnsi="Arial" w:cs="Arial"/>
          <w:b/>
          <w:sz w:val="22"/>
          <w:szCs w:val="22"/>
        </w:rPr>
      </w:pPr>
      <w:r w:rsidRPr="002362D8">
        <w:rPr>
          <w:rFonts w:ascii="Arial" w:hAnsi="Arial" w:cs="Arial"/>
          <w:b/>
          <w:sz w:val="22"/>
          <w:szCs w:val="22"/>
        </w:rPr>
        <w:t>4578</w:t>
      </w:r>
    </w:p>
    <w:p w14:paraId="472A172B" w14:textId="77777777" w:rsidR="001D002C" w:rsidRPr="002362D8" w:rsidRDefault="001D002C">
      <w:pPr>
        <w:tabs>
          <w:tab w:val="left" w:pos="6930"/>
        </w:tabs>
        <w:rPr>
          <w:rFonts w:ascii="Arial" w:hAnsi="Arial" w:cs="Arial"/>
          <w:b/>
          <w:sz w:val="22"/>
          <w:szCs w:val="22"/>
        </w:rPr>
      </w:pPr>
      <w:r w:rsidRPr="002362D8">
        <w:rPr>
          <w:rFonts w:ascii="Arial" w:hAnsi="Arial" w:cs="Arial"/>
          <w:b/>
          <w:sz w:val="22"/>
          <w:szCs w:val="22"/>
        </w:rPr>
        <w:t>BP 1486 folio 213v januari 1612</w:t>
      </w:r>
    </w:p>
    <w:p w14:paraId="34C79920" w14:textId="77777777" w:rsidR="00B97B40" w:rsidRPr="002362D8" w:rsidRDefault="001D002C">
      <w:pPr>
        <w:tabs>
          <w:tab w:val="left" w:pos="6930"/>
        </w:tabs>
        <w:rPr>
          <w:rFonts w:ascii="Arial" w:hAnsi="Arial" w:cs="Arial"/>
          <w:sz w:val="22"/>
          <w:szCs w:val="22"/>
        </w:rPr>
      </w:pPr>
      <w:r w:rsidRPr="002362D8">
        <w:rPr>
          <w:rFonts w:ascii="Arial" w:hAnsi="Arial" w:cs="Arial"/>
          <w:sz w:val="22"/>
          <w:szCs w:val="22"/>
        </w:rPr>
        <w:t xml:space="preserve">Adam zn.v.w. Gherarts Janssoen van Gerwen uit Schijndel heeft verkocht aan D. van Kessel t.b.v. Jan zn.v.w. </w:t>
      </w:r>
      <w:r w:rsidRPr="002362D8">
        <w:rPr>
          <w:rFonts w:ascii="Arial" w:hAnsi="Arial" w:cs="Arial"/>
          <w:b/>
          <w:sz w:val="22"/>
          <w:szCs w:val="22"/>
          <w:u w:val="single"/>
        </w:rPr>
        <w:t>Mr. Wouter Soemers licenciaat in de rechten</w:t>
      </w:r>
      <w:r w:rsidRPr="002362D8">
        <w:rPr>
          <w:rFonts w:ascii="Arial" w:hAnsi="Arial" w:cs="Arial"/>
          <w:sz w:val="22"/>
          <w:szCs w:val="22"/>
        </w:rPr>
        <w:t xml:space="preserve"> een erfcijns van 7 gl. te betalen op de 10</w:t>
      </w:r>
      <w:r w:rsidRPr="002362D8">
        <w:rPr>
          <w:rFonts w:ascii="Arial" w:hAnsi="Arial" w:cs="Arial"/>
          <w:sz w:val="22"/>
          <w:szCs w:val="22"/>
          <w:vertAlign w:val="superscript"/>
        </w:rPr>
        <w:t>e</w:t>
      </w:r>
      <w:r w:rsidRPr="002362D8">
        <w:rPr>
          <w:rFonts w:ascii="Arial" w:hAnsi="Arial" w:cs="Arial"/>
          <w:sz w:val="22"/>
          <w:szCs w:val="22"/>
        </w:rPr>
        <w:t xml:space="preserve"> dag van januari uit 4 strepen akkerland 18 lopensen – in de marge: </w:t>
      </w:r>
      <w:r w:rsidR="00B97B40" w:rsidRPr="002362D8">
        <w:rPr>
          <w:rFonts w:ascii="Arial" w:hAnsi="Arial" w:cs="Arial"/>
          <w:sz w:val="22"/>
          <w:szCs w:val="22"/>
        </w:rPr>
        <w:t xml:space="preserve">Heer en </w:t>
      </w:r>
      <w:r w:rsidR="00B97B40" w:rsidRPr="002362D8">
        <w:rPr>
          <w:rFonts w:ascii="Arial" w:hAnsi="Arial" w:cs="Arial"/>
          <w:b/>
          <w:sz w:val="22"/>
          <w:szCs w:val="22"/>
          <w:u w:val="single"/>
        </w:rPr>
        <w:t>Mr. Anthonis van Horst provisor van de fundatie van Anna van Hers/H</w:t>
      </w:r>
      <w:r w:rsidR="00B97B40" w:rsidRPr="002362D8">
        <w:rPr>
          <w:rFonts w:ascii="Arial" w:hAnsi="Arial" w:cs="Arial"/>
          <w:sz w:val="22"/>
          <w:szCs w:val="22"/>
        </w:rPr>
        <w:t xml:space="preserve">ees [dubieus] in haar leven vrouw van Jan Somers heeft bekend dat de rente is afgelost door Lambert Dirx Schoenmakers dd. 3 januari 1608 </w:t>
      </w:r>
    </w:p>
    <w:p w14:paraId="684A258F" w14:textId="77777777" w:rsidR="00B97B40" w:rsidRPr="002362D8" w:rsidRDefault="00B97B40">
      <w:pPr>
        <w:tabs>
          <w:tab w:val="left" w:pos="6930"/>
        </w:tabs>
        <w:rPr>
          <w:rFonts w:ascii="Arial" w:hAnsi="Arial" w:cs="Arial"/>
          <w:sz w:val="22"/>
          <w:szCs w:val="22"/>
        </w:rPr>
      </w:pPr>
    </w:p>
    <w:p w14:paraId="7F8FBCFB" w14:textId="77777777" w:rsidR="00B97B40" w:rsidRPr="002362D8" w:rsidRDefault="00B97B40">
      <w:pPr>
        <w:tabs>
          <w:tab w:val="left" w:pos="6930"/>
        </w:tabs>
        <w:rPr>
          <w:rFonts w:ascii="Arial" w:hAnsi="Arial" w:cs="Arial"/>
          <w:b/>
          <w:sz w:val="22"/>
          <w:szCs w:val="22"/>
        </w:rPr>
      </w:pPr>
      <w:r w:rsidRPr="002362D8">
        <w:rPr>
          <w:rFonts w:ascii="Arial" w:hAnsi="Arial" w:cs="Arial"/>
          <w:b/>
          <w:sz w:val="22"/>
          <w:szCs w:val="22"/>
        </w:rPr>
        <w:t>4579</w:t>
      </w:r>
    </w:p>
    <w:p w14:paraId="4851E7D0" w14:textId="77777777" w:rsidR="00B97B40" w:rsidRPr="002362D8" w:rsidRDefault="00B97B40">
      <w:pPr>
        <w:tabs>
          <w:tab w:val="left" w:pos="6930"/>
        </w:tabs>
        <w:rPr>
          <w:rFonts w:ascii="Arial" w:hAnsi="Arial" w:cs="Arial"/>
          <w:b/>
          <w:sz w:val="22"/>
          <w:szCs w:val="22"/>
        </w:rPr>
      </w:pPr>
      <w:r w:rsidRPr="002362D8">
        <w:rPr>
          <w:rFonts w:ascii="Arial" w:hAnsi="Arial" w:cs="Arial"/>
          <w:b/>
          <w:sz w:val="22"/>
          <w:szCs w:val="22"/>
        </w:rPr>
        <w:t>BP 1486 folio 234r  janauri 1612</w:t>
      </w:r>
    </w:p>
    <w:p w14:paraId="0936EF82" w14:textId="77777777" w:rsidR="00B97B40" w:rsidRPr="002362D8" w:rsidRDefault="00B97B40">
      <w:pPr>
        <w:tabs>
          <w:tab w:val="left" w:pos="6930"/>
        </w:tabs>
        <w:rPr>
          <w:rFonts w:ascii="Arial" w:hAnsi="Arial" w:cs="Arial"/>
          <w:sz w:val="22"/>
          <w:szCs w:val="22"/>
        </w:rPr>
      </w:pPr>
      <w:r w:rsidRPr="002362D8">
        <w:rPr>
          <w:rFonts w:ascii="Arial" w:hAnsi="Arial" w:cs="Arial"/>
          <w:b/>
          <w:i/>
          <w:sz w:val="22"/>
          <w:szCs w:val="22"/>
        </w:rPr>
        <w:t>Zeker Vrouwengasthuis in de Peperstraat te ‘sBosch, de weduwe van Mr. Egonis de Gier</w:t>
      </w:r>
      <w:r w:rsidRPr="002362D8">
        <w:rPr>
          <w:rFonts w:ascii="Arial" w:hAnsi="Arial" w:cs="Arial"/>
          <w:sz w:val="22"/>
          <w:szCs w:val="22"/>
        </w:rPr>
        <w:t xml:space="preserve">; Jan Aert </w:t>
      </w:r>
      <w:r w:rsidR="00D36DB9" w:rsidRPr="002362D8">
        <w:rPr>
          <w:rFonts w:ascii="Arial" w:hAnsi="Arial" w:cs="Arial"/>
          <w:sz w:val="22"/>
          <w:szCs w:val="22"/>
        </w:rPr>
        <w:t>R</w:t>
      </w:r>
      <w:r w:rsidRPr="002362D8">
        <w:rPr>
          <w:rFonts w:ascii="Arial" w:hAnsi="Arial" w:cs="Arial"/>
          <w:sz w:val="22"/>
          <w:szCs w:val="22"/>
        </w:rPr>
        <w:t>eijnderss. heeft verk</w:t>
      </w:r>
      <w:r w:rsidR="00D36DB9" w:rsidRPr="002362D8">
        <w:rPr>
          <w:rFonts w:ascii="Arial" w:hAnsi="Arial" w:cs="Arial"/>
          <w:sz w:val="22"/>
          <w:szCs w:val="22"/>
        </w:rPr>
        <w:t>oc</w:t>
      </w:r>
      <w:r w:rsidRPr="002362D8">
        <w:rPr>
          <w:rFonts w:ascii="Arial" w:hAnsi="Arial" w:cs="Arial"/>
          <w:sz w:val="22"/>
          <w:szCs w:val="22"/>
        </w:rPr>
        <w:t>ht aan Leonard Janssoen Roekaertss. een erfcijns – vermelding van Schijndel hier niet gegevonden</w:t>
      </w:r>
    </w:p>
    <w:p w14:paraId="1B8EF2A5" w14:textId="77777777" w:rsidR="00D36DB9" w:rsidRPr="002362D8" w:rsidRDefault="00D36DB9">
      <w:pPr>
        <w:tabs>
          <w:tab w:val="left" w:pos="6930"/>
        </w:tabs>
        <w:rPr>
          <w:rFonts w:ascii="Arial" w:hAnsi="Arial" w:cs="Arial"/>
          <w:sz w:val="22"/>
          <w:szCs w:val="22"/>
        </w:rPr>
      </w:pPr>
    </w:p>
    <w:p w14:paraId="55FF620E" w14:textId="77777777" w:rsidR="00D36DB9" w:rsidRPr="002362D8" w:rsidRDefault="00D36DB9">
      <w:pPr>
        <w:tabs>
          <w:tab w:val="left" w:pos="6930"/>
        </w:tabs>
        <w:rPr>
          <w:rFonts w:ascii="Arial" w:hAnsi="Arial" w:cs="Arial"/>
          <w:b/>
          <w:sz w:val="22"/>
          <w:szCs w:val="22"/>
        </w:rPr>
      </w:pPr>
      <w:r w:rsidRPr="002362D8">
        <w:rPr>
          <w:rFonts w:ascii="Arial" w:hAnsi="Arial" w:cs="Arial"/>
          <w:b/>
          <w:sz w:val="22"/>
          <w:szCs w:val="22"/>
        </w:rPr>
        <w:t>4580</w:t>
      </w:r>
    </w:p>
    <w:p w14:paraId="4161A32E" w14:textId="77777777" w:rsidR="00D36DB9" w:rsidRPr="002362D8" w:rsidRDefault="00D36DB9">
      <w:pPr>
        <w:tabs>
          <w:tab w:val="left" w:pos="6930"/>
        </w:tabs>
        <w:rPr>
          <w:rFonts w:ascii="Arial" w:hAnsi="Arial" w:cs="Arial"/>
          <w:b/>
          <w:sz w:val="22"/>
          <w:szCs w:val="22"/>
        </w:rPr>
      </w:pPr>
      <w:r w:rsidRPr="002362D8">
        <w:rPr>
          <w:rFonts w:ascii="Arial" w:hAnsi="Arial" w:cs="Arial"/>
          <w:b/>
          <w:sz w:val="22"/>
          <w:szCs w:val="22"/>
        </w:rPr>
        <w:t>BP 1458 folio 199r januari 1612</w:t>
      </w:r>
    </w:p>
    <w:p w14:paraId="59BDEB5C" w14:textId="77777777" w:rsidR="00D36DB9" w:rsidRPr="002362D8" w:rsidRDefault="00D36DB9">
      <w:pPr>
        <w:tabs>
          <w:tab w:val="left" w:pos="6930"/>
        </w:tabs>
        <w:rPr>
          <w:rFonts w:ascii="Arial" w:hAnsi="Arial" w:cs="Arial"/>
          <w:sz w:val="22"/>
          <w:szCs w:val="22"/>
        </w:rPr>
      </w:pPr>
      <w:r w:rsidRPr="002362D8">
        <w:rPr>
          <w:rFonts w:ascii="Arial" w:hAnsi="Arial" w:cs="Arial"/>
          <w:sz w:val="22"/>
          <w:szCs w:val="22"/>
        </w:rPr>
        <w:t xml:space="preserve">Jan zn.v.w. Jans Michielss. te Schijndel man van Metken zijn vrouw dr.v.w. Henrick Goyartss. heeft verkocht aan Peeter zn.v.w. Thomas Janssoen van Nuenen een erfcijns van 9 gl. te betalen op het hoogfeest van Kerstmis uit huis erf hof schuur schop boomgaard akker- en hopland 14 lopensen </w:t>
      </w:r>
      <w:r w:rsidRPr="002362D8">
        <w:rPr>
          <w:rFonts w:ascii="Arial" w:hAnsi="Arial" w:cs="Arial"/>
          <w:b/>
          <w:sz w:val="22"/>
          <w:szCs w:val="22"/>
          <w:u w:val="single"/>
        </w:rPr>
        <w:t>int Delschot</w:t>
      </w:r>
      <w:r w:rsidRPr="002362D8">
        <w:rPr>
          <w:rFonts w:ascii="Arial" w:hAnsi="Arial" w:cs="Arial"/>
          <w:sz w:val="22"/>
          <w:szCs w:val="22"/>
        </w:rPr>
        <w:t xml:space="preserve"> met als belendingen Laureijns Jacobs, Gijsbert Wouterss. van den Boogart, idem uit een kamp hooiland van 3 bunders </w:t>
      </w:r>
      <w:r w:rsidRPr="002362D8">
        <w:rPr>
          <w:rFonts w:ascii="Arial" w:hAnsi="Arial" w:cs="Arial"/>
          <w:b/>
          <w:sz w:val="22"/>
          <w:szCs w:val="22"/>
          <w:u w:val="single"/>
        </w:rPr>
        <w:t>in die Baxhoeven</w:t>
      </w:r>
      <w:r w:rsidRPr="002362D8">
        <w:rPr>
          <w:rFonts w:ascii="Arial" w:hAnsi="Arial" w:cs="Arial"/>
          <w:sz w:val="22"/>
          <w:szCs w:val="22"/>
        </w:rPr>
        <w:t xml:space="preserve"> met als belendingen Lambert Lucassoen, Margriet weduwe van Geerit van de Ven, </w:t>
      </w:r>
      <w:r w:rsidRPr="002362D8">
        <w:rPr>
          <w:rFonts w:ascii="Arial" w:hAnsi="Arial" w:cs="Arial"/>
          <w:b/>
          <w:sz w:val="22"/>
          <w:szCs w:val="22"/>
          <w:u w:val="single"/>
        </w:rPr>
        <w:t>den Brantscamp</w:t>
      </w:r>
      <w:r w:rsidRPr="002362D8">
        <w:rPr>
          <w:rFonts w:ascii="Arial" w:hAnsi="Arial" w:cs="Arial"/>
          <w:sz w:val="22"/>
          <w:szCs w:val="22"/>
        </w:rPr>
        <w:t xml:space="preserve"> toebehorende Peterken weduwe Joris Peeterss. en Gijsbert Huijgen</w:t>
      </w:r>
    </w:p>
    <w:p w14:paraId="65FB057B" w14:textId="77777777" w:rsidR="00D36DB9" w:rsidRPr="002362D8" w:rsidRDefault="00D36DB9">
      <w:pPr>
        <w:tabs>
          <w:tab w:val="left" w:pos="6930"/>
        </w:tabs>
        <w:rPr>
          <w:rFonts w:ascii="Arial" w:hAnsi="Arial" w:cs="Arial"/>
          <w:sz w:val="22"/>
          <w:szCs w:val="22"/>
        </w:rPr>
      </w:pPr>
    </w:p>
    <w:p w14:paraId="6A0E3073" w14:textId="77777777" w:rsidR="00D36DB9" w:rsidRPr="002362D8" w:rsidRDefault="002652BC">
      <w:pPr>
        <w:tabs>
          <w:tab w:val="left" w:pos="6930"/>
        </w:tabs>
        <w:rPr>
          <w:rFonts w:ascii="Arial" w:hAnsi="Arial" w:cs="Arial"/>
          <w:b/>
          <w:sz w:val="22"/>
          <w:szCs w:val="22"/>
        </w:rPr>
      </w:pPr>
      <w:r w:rsidRPr="002362D8">
        <w:rPr>
          <w:rFonts w:ascii="Arial" w:hAnsi="Arial" w:cs="Arial"/>
          <w:b/>
          <w:sz w:val="22"/>
          <w:szCs w:val="22"/>
        </w:rPr>
        <w:t>4581</w:t>
      </w:r>
    </w:p>
    <w:p w14:paraId="3D6593C7" w14:textId="77777777" w:rsidR="002652BC" w:rsidRPr="002362D8" w:rsidRDefault="002652BC">
      <w:pPr>
        <w:tabs>
          <w:tab w:val="left" w:pos="6930"/>
        </w:tabs>
        <w:rPr>
          <w:rFonts w:ascii="Arial" w:hAnsi="Arial" w:cs="Arial"/>
          <w:b/>
          <w:sz w:val="22"/>
          <w:szCs w:val="22"/>
        </w:rPr>
      </w:pPr>
      <w:r w:rsidRPr="002362D8">
        <w:rPr>
          <w:rFonts w:ascii="Arial" w:hAnsi="Arial" w:cs="Arial"/>
          <w:b/>
          <w:sz w:val="22"/>
          <w:szCs w:val="22"/>
        </w:rPr>
        <w:t>BP 1486 folio 224r  januari 1612</w:t>
      </w:r>
    </w:p>
    <w:p w14:paraId="7CE317A0" w14:textId="77777777" w:rsidR="002652BC" w:rsidRPr="002362D8" w:rsidRDefault="008C4075">
      <w:pPr>
        <w:tabs>
          <w:tab w:val="left" w:pos="6930"/>
        </w:tabs>
        <w:rPr>
          <w:rFonts w:ascii="Arial" w:hAnsi="Arial" w:cs="Arial"/>
          <w:sz w:val="22"/>
          <w:szCs w:val="22"/>
        </w:rPr>
      </w:pPr>
      <w:r w:rsidRPr="002362D8">
        <w:rPr>
          <w:rFonts w:ascii="Arial" w:hAnsi="Arial" w:cs="Arial"/>
          <w:sz w:val="22"/>
          <w:szCs w:val="22"/>
        </w:rPr>
        <w:t xml:space="preserve">Peeter zn.v.w. Henrick Dobbelsteen uit Heeswijk heeft verkocht aan </w:t>
      </w:r>
      <w:r w:rsidR="003559C4" w:rsidRPr="002362D8">
        <w:rPr>
          <w:rFonts w:ascii="Arial" w:hAnsi="Arial" w:cs="Arial"/>
          <w:sz w:val="22"/>
          <w:szCs w:val="22"/>
        </w:rPr>
        <w:t xml:space="preserve">Jannen Corneliss. Welblotter (?) t.b.v. </w:t>
      </w:r>
      <w:r w:rsidR="003559C4" w:rsidRPr="002362D8">
        <w:rPr>
          <w:rFonts w:ascii="Arial" w:hAnsi="Arial" w:cs="Arial"/>
          <w:b/>
          <w:sz w:val="22"/>
          <w:szCs w:val="22"/>
          <w:u w:val="single"/>
        </w:rPr>
        <w:t>het Zinnelooshuis te ‘sBosch</w:t>
      </w:r>
      <w:r w:rsidR="003559C4" w:rsidRPr="002362D8">
        <w:rPr>
          <w:rFonts w:ascii="Arial" w:hAnsi="Arial" w:cs="Arial"/>
          <w:sz w:val="22"/>
          <w:szCs w:val="22"/>
        </w:rPr>
        <w:t xml:space="preserve"> een erfcijns van 7 gl. te betalen op de festdag van Sint Antonius abt [17 januari]  - in de marge: Jan zn.v.Frans Peeterss. als een van de </w:t>
      </w:r>
      <w:r w:rsidR="003559C4" w:rsidRPr="002362D8">
        <w:rPr>
          <w:rFonts w:ascii="Arial" w:hAnsi="Arial" w:cs="Arial"/>
          <w:b/>
          <w:sz w:val="22"/>
          <w:szCs w:val="22"/>
          <w:u w:val="single"/>
        </w:rPr>
        <w:t>meesters en rectoren van het Zinnelooshuis</w:t>
      </w:r>
      <w:r w:rsidR="003559C4" w:rsidRPr="002362D8">
        <w:rPr>
          <w:rFonts w:ascii="Arial" w:hAnsi="Arial" w:cs="Arial"/>
          <w:sz w:val="22"/>
          <w:szCs w:val="22"/>
        </w:rPr>
        <w:t xml:space="preserve"> heeft bekend dat Peeter Henricx Dobbelsteen deze cijns t.b.v. het Zinnelooshuis heeft afgelost op 13 juli 1620 ondertekend door Ruijs</w:t>
      </w:r>
    </w:p>
    <w:p w14:paraId="2F0E4944" w14:textId="77777777" w:rsidR="003559C4" w:rsidRPr="002362D8" w:rsidRDefault="003559C4">
      <w:pPr>
        <w:tabs>
          <w:tab w:val="left" w:pos="6930"/>
        </w:tabs>
        <w:rPr>
          <w:rFonts w:ascii="Arial" w:hAnsi="Arial" w:cs="Arial"/>
          <w:sz w:val="22"/>
          <w:szCs w:val="22"/>
        </w:rPr>
      </w:pPr>
    </w:p>
    <w:p w14:paraId="521D7E28" w14:textId="77777777" w:rsidR="003559C4" w:rsidRPr="002362D8" w:rsidRDefault="003559C4">
      <w:pPr>
        <w:tabs>
          <w:tab w:val="left" w:pos="6930"/>
        </w:tabs>
        <w:rPr>
          <w:rFonts w:ascii="Arial" w:hAnsi="Arial" w:cs="Arial"/>
          <w:b/>
          <w:sz w:val="22"/>
          <w:szCs w:val="22"/>
        </w:rPr>
      </w:pPr>
      <w:r w:rsidRPr="002362D8">
        <w:rPr>
          <w:rFonts w:ascii="Arial" w:hAnsi="Arial" w:cs="Arial"/>
          <w:b/>
          <w:sz w:val="22"/>
          <w:szCs w:val="22"/>
        </w:rPr>
        <w:t>4582</w:t>
      </w:r>
    </w:p>
    <w:p w14:paraId="507DB72C" w14:textId="77777777" w:rsidR="003559C4" w:rsidRPr="002362D8" w:rsidRDefault="003559C4">
      <w:pPr>
        <w:tabs>
          <w:tab w:val="left" w:pos="6930"/>
        </w:tabs>
        <w:rPr>
          <w:rFonts w:ascii="Arial" w:hAnsi="Arial" w:cs="Arial"/>
          <w:b/>
          <w:sz w:val="22"/>
          <w:szCs w:val="22"/>
        </w:rPr>
      </w:pPr>
      <w:r w:rsidRPr="002362D8">
        <w:rPr>
          <w:rFonts w:ascii="Arial" w:hAnsi="Arial" w:cs="Arial"/>
          <w:b/>
          <w:sz w:val="22"/>
          <w:szCs w:val="22"/>
        </w:rPr>
        <w:t xml:space="preserve">BP 1427 folio 158v  </w:t>
      </w:r>
      <w:r w:rsidR="001178FA" w:rsidRPr="002362D8">
        <w:rPr>
          <w:rFonts w:ascii="Arial" w:hAnsi="Arial" w:cs="Arial"/>
          <w:b/>
          <w:sz w:val="22"/>
          <w:szCs w:val="22"/>
        </w:rPr>
        <w:t xml:space="preserve">30 </w:t>
      </w:r>
      <w:r w:rsidRPr="002362D8">
        <w:rPr>
          <w:rFonts w:ascii="Arial" w:hAnsi="Arial" w:cs="Arial"/>
          <w:b/>
          <w:sz w:val="22"/>
          <w:szCs w:val="22"/>
        </w:rPr>
        <w:t>janauri 1612 [Latijn]</w:t>
      </w:r>
    </w:p>
    <w:p w14:paraId="01E8E961" w14:textId="77777777" w:rsidR="001178FA" w:rsidRPr="002362D8" w:rsidRDefault="003559C4">
      <w:pPr>
        <w:tabs>
          <w:tab w:val="left" w:pos="6930"/>
        </w:tabs>
        <w:rPr>
          <w:rFonts w:ascii="Arial" w:hAnsi="Arial" w:cs="Arial"/>
          <w:sz w:val="22"/>
          <w:szCs w:val="22"/>
        </w:rPr>
      </w:pPr>
      <w:r w:rsidRPr="002362D8">
        <w:rPr>
          <w:rFonts w:ascii="Arial" w:hAnsi="Arial" w:cs="Arial"/>
          <w:sz w:val="22"/>
          <w:szCs w:val="22"/>
        </w:rPr>
        <w:t xml:space="preserve">Tielman zn.v.w. Johannis Tielmanss. </w:t>
      </w:r>
      <w:r w:rsidRPr="002362D8">
        <w:rPr>
          <w:rFonts w:ascii="Arial" w:hAnsi="Arial" w:cs="Arial"/>
          <w:b/>
          <w:sz w:val="22"/>
          <w:szCs w:val="22"/>
          <w:u w:val="single"/>
        </w:rPr>
        <w:t>raadsheer te ‘sBosch</w:t>
      </w:r>
      <w:r w:rsidRPr="002362D8">
        <w:rPr>
          <w:rFonts w:ascii="Arial" w:hAnsi="Arial" w:cs="Arial"/>
          <w:sz w:val="22"/>
          <w:szCs w:val="22"/>
        </w:rPr>
        <w:t xml:space="preserve"> en Balthazar de Becker, op basis van procuratiebrieven vanuit Amsterdam, Arnoldus de Erp zn.v.w. Andreas zn.v. Arnoldus Andree Maessoen over een erfpacht van ee mud rogge Bossche maat, Johannis zn.v.w. Mathias Janssen en Johannis zn.v.w. Lucas Diericxss., te betalen op Maria Lichtmisdag [2 februari]</w:t>
      </w:r>
      <w:r w:rsidR="001178FA" w:rsidRPr="002362D8">
        <w:rPr>
          <w:rFonts w:ascii="Arial" w:hAnsi="Arial" w:cs="Arial"/>
          <w:sz w:val="22"/>
          <w:szCs w:val="22"/>
        </w:rPr>
        <w:t xml:space="preserve">, Johannis zn.v.w. Johannis Eelkens, </w:t>
      </w:r>
      <w:r w:rsidRPr="002362D8">
        <w:rPr>
          <w:rFonts w:ascii="Arial" w:hAnsi="Arial" w:cs="Arial"/>
          <w:sz w:val="22"/>
          <w:szCs w:val="22"/>
        </w:rPr>
        <w:t xml:space="preserve">uit een stuk land genaamd </w:t>
      </w:r>
      <w:r w:rsidRPr="002362D8">
        <w:rPr>
          <w:rFonts w:ascii="Arial" w:hAnsi="Arial" w:cs="Arial"/>
          <w:b/>
          <w:sz w:val="22"/>
          <w:szCs w:val="22"/>
          <w:u w:val="single"/>
        </w:rPr>
        <w:t>Calverlict</w:t>
      </w:r>
      <w:r w:rsidRPr="002362D8">
        <w:rPr>
          <w:rFonts w:ascii="Arial" w:hAnsi="Arial" w:cs="Arial"/>
          <w:sz w:val="22"/>
          <w:szCs w:val="22"/>
        </w:rPr>
        <w:t xml:space="preserve"> </w:t>
      </w:r>
      <w:r w:rsidR="001178FA" w:rsidRPr="002362D8">
        <w:rPr>
          <w:rFonts w:ascii="Arial" w:hAnsi="Arial" w:cs="Arial"/>
          <w:sz w:val="22"/>
          <w:szCs w:val="22"/>
        </w:rPr>
        <w:t xml:space="preserve">met als belendingen Michaelis Bolants, Arnoldus zn.v. Arnoldus Andree Maessoen, transport in schepenbrief dd. 10 april na Pasen 1554, aan Ghysbertus zn.v.w. Ghysberti van den Boghart; Dierick zn.v.w. Aert lamberts van Dinther huis en erf </w:t>
      </w:r>
      <w:r w:rsidR="001178FA" w:rsidRPr="002362D8">
        <w:rPr>
          <w:rFonts w:ascii="Arial" w:hAnsi="Arial" w:cs="Arial"/>
          <w:b/>
          <w:i/>
          <w:sz w:val="22"/>
          <w:szCs w:val="22"/>
        </w:rPr>
        <w:t>te ’s-Hertogenbosch in de Ridderstraat</w:t>
      </w:r>
    </w:p>
    <w:p w14:paraId="5F4DF246" w14:textId="77777777" w:rsidR="001178FA" w:rsidRPr="002362D8" w:rsidRDefault="001178FA">
      <w:pPr>
        <w:tabs>
          <w:tab w:val="left" w:pos="6930"/>
        </w:tabs>
        <w:rPr>
          <w:rFonts w:ascii="Arial" w:hAnsi="Arial" w:cs="Arial"/>
          <w:sz w:val="22"/>
          <w:szCs w:val="22"/>
        </w:rPr>
      </w:pPr>
    </w:p>
    <w:p w14:paraId="4C543E93" w14:textId="77777777" w:rsidR="001178FA" w:rsidRPr="002362D8" w:rsidRDefault="001178FA">
      <w:pPr>
        <w:tabs>
          <w:tab w:val="left" w:pos="6930"/>
        </w:tabs>
        <w:rPr>
          <w:rFonts w:ascii="Arial" w:hAnsi="Arial" w:cs="Arial"/>
          <w:b/>
          <w:sz w:val="22"/>
          <w:szCs w:val="22"/>
        </w:rPr>
      </w:pPr>
      <w:r w:rsidRPr="002362D8">
        <w:rPr>
          <w:rFonts w:ascii="Arial" w:hAnsi="Arial" w:cs="Arial"/>
          <w:b/>
          <w:sz w:val="22"/>
          <w:szCs w:val="22"/>
        </w:rPr>
        <w:t>4583</w:t>
      </w:r>
    </w:p>
    <w:p w14:paraId="56F16165" w14:textId="77777777" w:rsidR="001178FA" w:rsidRPr="002362D8" w:rsidRDefault="001178FA">
      <w:pPr>
        <w:tabs>
          <w:tab w:val="left" w:pos="6930"/>
        </w:tabs>
        <w:rPr>
          <w:rFonts w:ascii="Arial" w:hAnsi="Arial" w:cs="Arial"/>
          <w:b/>
          <w:sz w:val="22"/>
          <w:szCs w:val="22"/>
        </w:rPr>
      </w:pPr>
      <w:r w:rsidRPr="002362D8">
        <w:rPr>
          <w:rFonts w:ascii="Arial" w:hAnsi="Arial" w:cs="Arial"/>
          <w:b/>
          <w:sz w:val="22"/>
          <w:szCs w:val="22"/>
        </w:rPr>
        <w:t>BP 1458</w:t>
      </w:r>
      <w:r w:rsidR="0017099F" w:rsidRPr="002362D8">
        <w:rPr>
          <w:rFonts w:ascii="Arial" w:hAnsi="Arial" w:cs="Arial"/>
          <w:b/>
          <w:sz w:val="22"/>
          <w:szCs w:val="22"/>
        </w:rPr>
        <w:t xml:space="preserve"> f</w:t>
      </w:r>
      <w:r w:rsidRPr="002362D8">
        <w:rPr>
          <w:rFonts w:ascii="Arial" w:hAnsi="Arial" w:cs="Arial"/>
          <w:b/>
          <w:sz w:val="22"/>
          <w:szCs w:val="22"/>
        </w:rPr>
        <w:t>olio 209r  januari 1612</w:t>
      </w:r>
    </w:p>
    <w:p w14:paraId="05325149" w14:textId="77777777" w:rsidR="003559C4" w:rsidRPr="002362D8" w:rsidRDefault="001178FA">
      <w:pPr>
        <w:tabs>
          <w:tab w:val="left" w:pos="6930"/>
        </w:tabs>
        <w:rPr>
          <w:rFonts w:ascii="Arial" w:hAnsi="Arial" w:cs="Arial"/>
          <w:sz w:val="22"/>
          <w:szCs w:val="22"/>
        </w:rPr>
      </w:pPr>
      <w:r w:rsidRPr="002362D8">
        <w:rPr>
          <w:rFonts w:ascii="Arial" w:hAnsi="Arial" w:cs="Arial"/>
          <w:sz w:val="22"/>
          <w:szCs w:val="22"/>
        </w:rPr>
        <w:t>Jan Philipssoen van Emmichoven mam van Anneken dr.v.w. Henrick Lambertss. heeft verkocht aan Catharina weduwe van jan Peeterss. Schoenmakers t.b.v. Henrick en Anthonis broers en Deliken hun zuster mind</w:t>
      </w:r>
      <w:r w:rsidR="0017099F" w:rsidRPr="002362D8">
        <w:rPr>
          <w:rFonts w:ascii="Arial" w:hAnsi="Arial" w:cs="Arial"/>
          <w:sz w:val="22"/>
          <w:szCs w:val="22"/>
        </w:rPr>
        <w:t xml:space="preserve">erjarige kinderen van Catharina, een erfcijns van 10 ½ gl. te betalen op de feestdag van Sint Antonius abt [17 januari] een akker </w:t>
      </w:r>
      <w:r w:rsidR="0017099F" w:rsidRPr="002362D8">
        <w:rPr>
          <w:rFonts w:ascii="Arial" w:hAnsi="Arial" w:cs="Arial"/>
          <w:b/>
          <w:sz w:val="22"/>
          <w:szCs w:val="22"/>
          <w:u w:val="single"/>
        </w:rPr>
        <w:t xml:space="preserve">aen </w:t>
      </w:r>
      <w:r w:rsidR="0017099F" w:rsidRPr="002362D8">
        <w:rPr>
          <w:rFonts w:ascii="Arial" w:hAnsi="Arial" w:cs="Arial"/>
          <w:b/>
          <w:sz w:val="22"/>
          <w:szCs w:val="22"/>
          <w:u w:val="single"/>
        </w:rPr>
        <w:lastRenderedPageBreak/>
        <w:t>den Cruij</w:t>
      </w:r>
      <w:r w:rsidR="009072E5" w:rsidRPr="002362D8">
        <w:rPr>
          <w:rFonts w:ascii="Arial" w:hAnsi="Arial" w:cs="Arial"/>
          <w:b/>
          <w:sz w:val="22"/>
          <w:szCs w:val="22"/>
          <w:u w:val="single"/>
        </w:rPr>
        <w:t>s</w:t>
      </w:r>
      <w:r w:rsidR="0017099F" w:rsidRPr="002362D8">
        <w:rPr>
          <w:rFonts w:ascii="Arial" w:hAnsi="Arial" w:cs="Arial"/>
          <w:b/>
          <w:sz w:val="22"/>
          <w:szCs w:val="22"/>
          <w:u w:val="single"/>
        </w:rPr>
        <w:t>wech int Delschot</w:t>
      </w:r>
      <w:r w:rsidR="0017099F" w:rsidRPr="002362D8">
        <w:rPr>
          <w:rFonts w:ascii="Arial" w:hAnsi="Arial" w:cs="Arial"/>
          <w:sz w:val="22"/>
          <w:szCs w:val="22"/>
        </w:rPr>
        <w:t xml:space="preserve"> met als belendingen Anneken wecuwe Antonis janss. een gemene vaarweg, Jan Lucas Jnssen – in de marge: Henrick Janssen Verheijden heeft bekend dat Anthonis Henric Vuchts de cijns heeft afgelost dd. 16 december 1640 ondertkend door Van Kessel</w:t>
      </w:r>
    </w:p>
    <w:p w14:paraId="76651F14" w14:textId="77777777" w:rsidR="0017099F" w:rsidRPr="002362D8" w:rsidRDefault="0017099F">
      <w:pPr>
        <w:tabs>
          <w:tab w:val="left" w:pos="6930"/>
        </w:tabs>
        <w:rPr>
          <w:rFonts w:ascii="Arial" w:hAnsi="Arial" w:cs="Arial"/>
          <w:sz w:val="22"/>
          <w:szCs w:val="22"/>
        </w:rPr>
      </w:pPr>
    </w:p>
    <w:p w14:paraId="20663FFF" w14:textId="77777777" w:rsidR="0017099F" w:rsidRPr="002362D8" w:rsidRDefault="0017099F">
      <w:pPr>
        <w:tabs>
          <w:tab w:val="left" w:pos="6930"/>
        </w:tabs>
        <w:rPr>
          <w:rFonts w:ascii="Arial" w:hAnsi="Arial" w:cs="Arial"/>
          <w:b/>
          <w:color w:val="FF0000"/>
          <w:sz w:val="22"/>
          <w:szCs w:val="22"/>
        </w:rPr>
      </w:pPr>
      <w:r w:rsidRPr="002362D8">
        <w:rPr>
          <w:rFonts w:ascii="Arial" w:hAnsi="Arial" w:cs="Arial"/>
          <w:b/>
          <w:color w:val="FF0000"/>
          <w:sz w:val="22"/>
          <w:szCs w:val="22"/>
        </w:rPr>
        <w:t>blad 348</w:t>
      </w:r>
    </w:p>
    <w:p w14:paraId="0DB1EBB0" w14:textId="77777777" w:rsidR="0017099F" w:rsidRPr="002362D8" w:rsidRDefault="0017099F">
      <w:pPr>
        <w:tabs>
          <w:tab w:val="left" w:pos="6930"/>
        </w:tabs>
        <w:rPr>
          <w:rFonts w:ascii="Arial" w:hAnsi="Arial" w:cs="Arial"/>
          <w:sz w:val="22"/>
          <w:szCs w:val="22"/>
        </w:rPr>
      </w:pPr>
    </w:p>
    <w:p w14:paraId="7DAB6E70" w14:textId="77777777" w:rsidR="0017099F" w:rsidRPr="002362D8" w:rsidRDefault="0017099F">
      <w:pPr>
        <w:tabs>
          <w:tab w:val="left" w:pos="6930"/>
        </w:tabs>
        <w:rPr>
          <w:rFonts w:ascii="Arial" w:hAnsi="Arial" w:cs="Arial"/>
          <w:b/>
          <w:sz w:val="22"/>
          <w:szCs w:val="22"/>
        </w:rPr>
      </w:pPr>
      <w:r w:rsidRPr="002362D8">
        <w:rPr>
          <w:rFonts w:ascii="Arial" w:hAnsi="Arial" w:cs="Arial"/>
          <w:b/>
          <w:sz w:val="22"/>
          <w:szCs w:val="22"/>
        </w:rPr>
        <w:t>4584</w:t>
      </w:r>
    </w:p>
    <w:p w14:paraId="34B8C509" w14:textId="77777777" w:rsidR="0017099F" w:rsidRPr="002362D8" w:rsidRDefault="0017099F">
      <w:pPr>
        <w:tabs>
          <w:tab w:val="left" w:pos="6930"/>
        </w:tabs>
        <w:rPr>
          <w:rFonts w:ascii="Arial" w:hAnsi="Arial" w:cs="Arial"/>
          <w:b/>
          <w:sz w:val="22"/>
          <w:szCs w:val="22"/>
        </w:rPr>
      </w:pPr>
      <w:r w:rsidRPr="002362D8">
        <w:rPr>
          <w:rFonts w:ascii="Arial" w:hAnsi="Arial" w:cs="Arial"/>
          <w:b/>
          <w:sz w:val="22"/>
          <w:szCs w:val="22"/>
        </w:rPr>
        <w:t xml:space="preserve">BP </w:t>
      </w:r>
      <w:r w:rsidR="003B2817" w:rsidRPr="002362D8">
        <w:rPr>
          <w:rFonts w:ascii="Arial" w:hAnsi="Arial" w:cs="Arial"/>
          <w:b/>
          <w:sz w:val="22"/>
          <w:szCs w:val="22"/>
        </w:rPr>
        <w:t>1458 folio 211v januari 1612</w:t>
      </w:r>
    </w:p>
    <w:p w14:paraId="2F6BB7F9" w14:textId="77777777" w:rsidR="003B2817" w:rsidRPr="002362D8" w:rsidRDefault="003B2817">
      <w:pPr>
        <w:tabs>
          <w:tab w:val="left" w:pos="6930"/>
        </w:tabs>
        <w:rPr>
          <w:rFonts w:ascii="Arial" w:hAnsi="Arial" w:cs="Arial"/>
          <w:sz w:val="22"/>
          <w:szCs w:val="22"/>
        </w:rPr>
      </w:pPr>
      <w:r w:rsidRPr="002362D8">
        <w:rPr>
          <w:rFonts w:ascii="Arial" w:hAnsi="Arial" w:cs="Arial"/>
          <w:b/>
          <w:i/>
          <w:sz w:val="22"/>
          <w:szCs w:val="22"/>
        </w:rPr>
        <w:t>De Creijtenmolen onder de parochie van Oisterwijck onder Udenhout aen de Kreytenheijde</w:t>
      </w:r>
      <w:r w:rsidRPr="002362D8">
        <w:rPr>
          <w:rFonts w:ascii="Arial" w:hAnsi="Arial" w:cs="Arial"/>
          <w:sz w:val="22"/>
          <w:szCs w:val="22"/>
        </w:rPr>
        <w:t xml:space="preserve">; Peeter zn.v.w. Peeter Lambertss. wonende te Berlicum over 1/6 deel van een hooibeemd </w:t>
      </w:r>
      <w:r w:rsidRPr="002362D8">
        <w:rPr>
          <w:rFonts w:ascii="Arial" w:hAnsi="Arial" w:cs="Arial"/>
          <w:b/>
          <w:sz w:val="22"/>
          <w:szCs w:val="22"/>
          <w:u w:val="single"/>
        </w:rPr>
        <w:t>opte Hesickerstege alias genoempt die Cruijsstege</w:t>
      </w:r>
      <w:r w:rsidRPr="002362D8">
        <w:rPr>
          <w:rFonts w:ascii="Arial" w:hAnsi="Arial" w:cs="Arial"/>
          <w:sz w:val="22"/>
          <w:szCs w:val="22"/>
        </w:rPr>
        <w:t xml:space="preserve"> met als belendingen Antonis Corsten, transport aan Roeloff zn.v.w. Aerts Roeloffsz. man van Elisabeth dr.v.Peeter Lambertss., grondcijns van </w:t>
      </w:r>
      <w:smartTag w:uri="urn:schemas-microsoft-com:office:smarttags" w:element="metricconverter">
        <w:smartTagPr>
          <w:attr w:name="ProductID" w:val="3 st"/>
        </w:smartTagPr>
        <w:r w:rsidRPr="002362D8">
          <w:rPr>
            <w:rFonts w:ascii="Arial" w:hAnsi="Arial" w:cs="Arial"/>
            <w:sz w:val="22"/>
            <w:szCs w:val="22"/>
          </w:rPr>
          <w:t>3 st</w:t>
        </w:r>
      </w:smartTag>
      <w:r w:rsidRPr="002362D8">
        <w:rPr>
          <w:rFonts w:ascii="Arial" w:hAnsi="Arial" w:cs="Arial"/>
          <w:sz w:val="22"/>
          <w:szCs w:val="22"/>
        </w:rPr>
        <w:t xml:space="preserve">. 2 oort aan de </w:t>
      </w:r>
      <w:r w:rsidRPr="002362D8">
        <w:rPr>
          <w:rFonts w:ascii="Arial" w:hAnsi="Arial" w:cs="Arial"/>
          <w:b/>
          <w:sz w:val="22"/>
          <w:szCs w:val="22"/>
          <w:u w:val="single"/>
        </w:rPr>
        <w:t>Hertog van Brabant</w:t>
      </w:r>
      <w:r w:rsidRPr="002362D8">
        <w:rPr>
          <w:rFonts w:ascii="Arial" w:hAnsi="Arial" w:cs="Arial"/>
          <w:sz w:val="22"/>
          <w:szCs w:val="22"/>
        </w:rPr>
        <w:t xml:space="preserve"> – in de marge: Peeter zn.v.w. Peeter Lambertss., Roeloff Aert Roeloffss., aflossing van de cijns 10 mei 1614</w:t>
      </w:r>
    </w:p>
    <w:p w14:paraId="527D8CCB" w14:textId="77777777" w:rsidR="003B2817" w:rsidRPr="002362D8" w:rsidRDefault="003B2817">
      <w:pPr>
        <w:tabs>
          <w:tab w:val="left" w:pos="6930"/>
        </w:tabs>
        <w:rPr>
          <w:rFonts w:ascii="Arial" w:hAnsi="Arial" w:cs="Arial"/>
          <w:sz w:val="22"/>
          <w:szCs w:val="22"/>
        </w:rPr>
      </w:pPr>
    </w:p>
    <w:p w14:paraId="358F3092" w14:textId="77777777" w:rsidR="00CC02A2" w:rsidRPr="002362D8" w:rsidRDefault="00CC02A2">
      <w:pPr>
        <w:tabs>
          <w:tab w:val="left" w:pos="6930"/>
        </w:tabs>
        <w:rPr>
          <w:rFonts w:ascii="Arial" w:hAnsi="Arial" w:cs="Arial"/>
          <w:b/>
          <w:sz w:val="22"/>
          <w:szCs w:val="22"/>
        </w:rPr>
      </w:pPr>
      <w:r w:rsidRPr="002362D8">
        <w:rPr>
          <w:rFonts w:ascii="Arial" w:hAnsi="Arial" w:cs="Arial"/>
          <w:b/>
          <w:sz w:val="22"/>
          <w:szCs w:val="22"/>
        </w:rPr>
        <w:t>4585</w:t>
      </w:r>
    </w:p>
    <w:p w14:paraId="51472F4C" w14:textId="77777777" w:rsidR="005F340E" w:rsidRPr="002362D8" w:rsidRDefault="00CC02A2">
      <w:pPr>
        <w:tabs>
          <w:tab w:val="left" w:pos="6930"/>
        </w:tabs>
        <w:rPr>
          <w:rFonts w:ascii="Arial" w:hAnsi="Arial" w:cs="Arial"/>
          <w:b/>
          <w:sz w:val="22"/>
          <w:szCs w:val="22"/>
        </w:rPr>
      </w:pPr>
      <w:r w:rsidRPr="002362D8">
        <w:rPr>
          <w:rFonts w:ascii="Arial" w:hAnsi="Arial" w:cs="Arial"/>
          <w:b/>
          <w:sz w:val="22"/>
          <w:szCs w:val="22"/>
        </w:rPr>
        <w:t>BP 1458 folio 226v  januari 1612</w:t>
      </w:r>
    </w:p>
    <w:p w14:paraId="32EE63C8" w14:textId="77777777" w:rsidR="005F340E" w:rsidRPr="002362D8" w:rsidRDefault="005F340E">
      <w:pPr>
        <w:tabs>
          <w:tab w:val="left" w:pos="6930"/>
        </w:tabs>
        <w:rPr>
          <w:rFonts w:ascii="Arial" w:hAnsi="Arial" w:cs="Arial"/>
          <w:sz w:val="22"/>
          <w:szCs w:val="22"/>
        </w:rPr>
      </w:pPr>
      <w:r w:rsidRPr="002362D8">
        <w:rPr>
          <w:rFonts w:ascii="Arial" w:hAnsi="Arial" w:cs="Arial"/>
          <w:sz w:val="22"/>
          <w:szCs w:val="22"/>
        </w:rPr>
        <w:t>Gerart zn.v.w. Henrick van den Borne opte Dungen weduwnaar van Catarina zijn huisvrouw</w:t>
      </w:r>
    </w:p>
    <w:p w14:paraId="7E76BC14" w14:textId="77777777" w:rsidR="005F340E" w:rsidRPr="002362D8" w:rsidRDefault="005F340E">
      <w:pPr>
        <w:tabs>
          <w:tab w:val="left" w:pos="6930"/>
        </w:tabs>
        <w:rPr>
          <w:rFonts w:ascii="Arial" w:hAnsi="Arial" w:cs="Arial"/>
          <w:sz w:val="22"/>
          <w:szCs w:val="22"/>
        </w:rPr>
      </w:pPr>
    </w:p>
    <w:p w14:paraId="2C1A55F6" w14:textId="77777777" w:rsidR="005F340E" w:rsidRPr="002362D8" w:rsidRDefault="005F340E">
      <w:pPr>
        <w:tabs>
          <w:tab w:val="left" w:pos="6930"/>
        </w:tabs>
        <w:rPr>
          <w:rFonts w:ascii="Arial" w:hAnsi="Arial" w:cs="Arial"/>
          <w:b/>
          <w:sz w:val="22"/>
          <w:szCs w:val="22"/>
        </w:rPr>
      </w:pPr>
      <w:r w:rsidRPr="002362D8">
        <w:rPr>
          <w:rFonts w:ascii="Arial" w:hAnsi="Arial" w:cs="Arial"/>
          <w:b/>
          <w:sz w:val="22"/>
          <w:szCs w:val="22"/>
        </w:rPr>
        <w:t>4586</w:t>
      </w:r>
    </w:p>
    <w:p w14:paraId="09607A3D" w14:textId="77777777" w:rsidR="003B2817" w:rsidRPr="002362D8" w:rsidRDefault="005F340E">
      <w:pPr>
        <w:tabs>
          <w:tab w:val="left" w:pos="6930"/>
        </w:tabs>
        <w:rPr>
          <w:rFonts w:ascii="Arial" w:hAnsi="Arial" w:cs="Arial"/>
          <w:b/>
          <w:sz w:val="22"/>
          <w:szCs w:val="22"/>
        </w:rPr>
      </w:pPr>
      <w:r w:rsidRPr="002362D8">
        <w:rPr>
          <w:rFonts w:ascii="Arial" w:hAnsi="Arial" w:cs="Arial"/>
          <w:b/>
          <w:sz w:val="22"/>
          <w:szCs w:val="22"/>
        </w:rPr>
        <w:t>BP 1458 folio 227r  27 januari 1612</w:t>
      </w:r>
    </w:p>
    <w:p w14:paraId="553E2EA8" w14:textId="77777777" w:rsidR="005F340E" w:rsidRPr="002362D8" w:rsidRDefault="005F340E">
      <w:pPr>
        <w:tabs>
          <w:tab w:val="left" w:pos="6930"/>
        </w:tabs>
        <w:rPr>
          <w:rFonts w:ascii="Arial" w:hAnsi="Arial" w:cs="Arial"/>
          <w:sz w:val="22"/>
          <w:szCs w:val="22"/>
        </w:rPr>
      </w:pPr>
      <w:r w:rsidRPr="002362D8">
        <w:rPr>
          <w:rFonts w:ascii="Arial" w:hAnsi="Arial" w:cs="Arial"/>
          <w:sz w:val="22"/>
          <w:szCs w:val="22"/>
        </w:rPr>
        <w:t xml:space="preserve">De dochter van wijlen Adriaens Goossens over twee strepen akkerland 12 lopensen </w:t>
      </w:r>
      <w:r w:rsidRPr="002362D8">
        <w:rPr>
          <w:rFonts w:ascii="Arial" w:hAnsi="Arial" w:cs="Arial"/>
          <w:b/>
          <w:sz w:val="22"/>
          <w:szCs w:val="22"/>
          <w:u w:val="single"/>
        </w:rPr>
        <w:t>aent Lutte</w:t>
      </w:r>
      <w:r w:rsidR="001E5CAB" w:rsidRPr="002362D8">
        <w:rPr>
          <w:rFonts w:ascii="Arial" w:hAnsi="Arial" w:cs="Arial"/>
          <w:b/>
          <w:sz w:val="22"/>
          <w:szCs w:val="22"/>
          <w:u w:val="single"/>
        </w:rPr>
        <w:t>l</w:t>
      </w:r>
      <w:r w:rsidRPr="002362D8">
        <w:rPr>
          <w:rFonts w:ascii="Arial" w:hAnsi="Arial" w:cs="Arial"/>
          <w:b/>
          <w:sz w:val="22"/>
          <w:szCs w:val="22"/>
          <w:u w:val="single"/>
        </w:rPr>
        <w:t xml:space="preserve">eynde </w:t>
      </w:r>
      <w:r w:rsidRPr="002362D8">
        <w:rPr>
          <w:rFonts w:ascii="Arial" w:hAnsi="Arial" w:cs="Arial"/>
          <w:sz w:val="22"/>
          <w:szCs w:val="22"/>
        </w:rPr>
        <w:t xml:space="preserve">met als belendingen Jan zn.v.w. Dirck Dirix Michielss., Matijs Willem Geerincx, Jans Rutten, Eymbert Henric Eymberts, Meeus Geerincx, erfgenamen van Roeloff Bullens, Gerart Henricx van den Borne met zijn voorkinderen, transport aan Henrick Henricx van Woensel man van Antonisken dr.v Gherit Henricxz. en zaliger Catharina’Frans </w:t>
      </w:r>
      <w:r w:rsidR="007A58DF" w:rsidRPr="002362D8">
        <w:rPr>
          <w:rFonts w:ascii="Arial" w:hAnsi="Arial" w:cs="Arial"/>
          <w:sz w:val="22"/>
          <w:szCs w:val="22"/>
        </w:rPr>
        <w:t>zn.v. Henrick Henricxss.van Woensel man van Antonisken dr.v.Geerart Henricxss. van den Borne en zaliger Catharina</w:t>
      </w:r>
    </w:p>
    <w:p w14:paraId="4D90BB39" w14:textId="77777777" w:rsidR="007A58DF" w:rsidRPr="002362D8" w:rsidRDefault="007A58DF">
      <w:pPr>
        <w:tabs>
          <w:tab w:val="left" w:pos="6930"/>
        </w:tabs>
        <w:rPr>
          <w:rFonts w:ascii="Arial" w:hAnsi="Arial" w:cs="Arial"/>
          <w:sz w:val="22"/>
          <w:szCs w:val="22"/>
        </w:rPr>
      </w:pPr>
    </w:p>
    <w:p w14:paraId="446B4B87" w14:textId="77777777" w:rsidR="007A58DF" w:rsidRPr="002362D8" w:rsidRDefault="007A58DF">
      <w:pPr>
        <w:tabs>
          <w:tab w:val="left" w:pos="6930"/>
        </w:tabs>
        <w:rPr>
          <w:rFonts w:ascii="Arial" w:hAnsi="Arial" w:cs="Arial"/>
          <w:b/>
          <w:sz w:val="22"/>
          <w:szCs w:val="22"/>
        </w:rPr>
      </w:pPr>
      <w:r w:rsidRPr="002362D8">
        <w:rPr>
          <w:rFonts w:ascii="Arial" w:hAnsi="Arial" w:cs="Arial"/>
          <w:b/>
          <w:sz w:val="22"/>
          <w:szCs w:val="22"/>
        </w:rPr>
        <w:t>4587</w:t>
      </w:r>
    </w:p>
    <w:p w14:paraId="633D615E" w14:textId="77777777" w:rsidR="007A58DF" w:rsidRPr="002362D8" w:rsidRDefault="007A58DF">
      <w:pPr>
        <w:tabs>
          <w:tab w:val="left" w:pos="6930"/>
        </w:tabs>
        <w:rPr>
          <w:rFonts w:ascii="Arial" w:hAnsi="Arial" w:cs="Arial"/>
          <w:b/>
          <w:sz w:val="22"/>
          <w:szCs w:val="22"/>
        </w:rPr>
      </w:pPr>
      <w:r w:rsidRPr="002362D8">
        <w:rPr>
          <w:rFonts w:ascii="Arial" w:hAnsi="Arial" w:cs="Arial"/>
          <w:b/>
          <w:sz w:val="22"/>
          <w:szCs w:val="22"/>
        </w:rPr>
        <w:t xml:space="preserve">BP </w:t>
      </w:r>
      <w:r w:rsidR="007E7561" w:rsidRPr="002362D8">
        <w:rPr>
          <w:rFonts w:ascii="Arial" w:hAnsi="Arial" w:cs="Arial"/>
          <w:b/>
          <w:sz w:val="22"/>
          <w:szCs w:val="22"/>
        </w:rPr>
        <w:t>1486 folio 183v  januari 1612</w:t>
      </w:r>
    </w:p>
    <w:p w14:paraId="44CD3F7F" w14:textId="77777777" w:rsidR="007E7561" w:rsidRPr="002362D8" w:rsidRDefault="007E7561">
      <w:pPr>
        <w:tabs>
          <w:tab w:val="left" w:pos="6930"/>
        </w:tabs>
        <w:rPr>
          <w:rFonts w:ascii="Arial" w:hAnsi="Arial" w:cs="Arial"/>
          <w:sz w:val="22"/>
          <w:szCs w:val="22"/>
        </w:rPr>
      </w:pPr>
      <w:r w:rsidRPr="002362D8">
        <w:rPr>
          <w:rFonts w:ascii="Arial" w:hAnsi="Arial" w:cs="Arial"/>
          <w:sz w:val="22"/>
          <w:szCs w:val="22"/>
        </w:rPr>
        <w:t xml:space="preserve">Wouter Arnt </w:t>
      </w:r>
      <w:r w:rsidR="00AA24A4" w:rsidRPr="002362D8">
        <w:rPr>
          <w:rFonts w:ascii="Arial" w:hAnsi="Arial" w:cs="Arial"/>
          <w:sz w:val="22"/>
          <w:szCs w:val="22"/>
        </w:rPr>
        <w:t>van</w:t>
      </w:r>
      <w:r w:rsidRPr="002362D8">
        <w:rPr>
          <w:rFonts w:ascii="Arial" w:hAnsi="Arial" w:cs="Arial"/>
          <w:sz w:val="22"/>
          <w:szCs w:val="22"/>
        </w:rPr>
        <w:t xml:space="preserve"> Houbraken een erfcijns van 10 gl. te betalen op de eerste dag van de maand december </w:t>
      </w:r>
    </w:p>
    <w:p w14:paraId="1109B7A4" w14:textId="77777777" w:rsidR="005F340E" w:rsidRPr="002362D8" w:rsidRDefault="00B073A9">
      <w:pPr>
        <w:tabs>
          <w:tab w:val="left" w:pos="6930"/>
        </w:tabs>
        <w:rPr>
          <w:rFonts w:ascii="Arial" w:hAnsi="Arial" w:cs="Arial"/>
          <w:b/>
          <w:sz w:val="22"/>
          <w:szCs w:val="22"/>
        </w:rPr>
      </w:pPr>
      <w:r w:rsidRPr="002362D8">
        <w:rPr>
          <w:rFonts w:ascii="Arial" w:hAnsi="Arial" w:cs="Arial"/>
          <w:b/>
          <w:sz w:val="22"/>
          <w:szCs w:val="22"/>
        </w:rPr>
        <w:t>4588</w:t>
      </w:r>
    </w:p>
    <w:p w14:paraId="3CD6D383" w14:textId="77777777" w:rsidR="00B073A9" w:rsidRPr="002362D8" w:rsidRDefault="00B073A9">
      <w:pPr>
        <w:tabs>
          <w:tab w:val="left" w:pos="6930"/>
        </w:tabs>
        <w:rPr>
          <w:rFonts w:ascii="Arial" w:hAnsi="Arial" w:cs="Arial"/>
          <w:b/>
          <w:sz w:val="22"/>
          <w:szCs w:val="22"/>
        </w:rPr>
      </w:pPr>
      <w:r w:rsidRPr="002362D8">
        <w:rPr>
          <w:rFonts w:ascii="Arial" w:hAnsi="Arial" w:cs="Arial"/>
          <w:b/>
          <w:sz w:val="22"/>
          <w:szCs w:val="22"/>
        </w:rPr>
        <w:t>BP 1472 folio 221r  januari 1612</w:t>
      </w:r>
    </w:p>
    <w:p w14:paraId="187D26A1" w14:textId="77777777" w:rsidR="00B073A9" w:rsidRPr="002362D8" w:rsidRDefault="00B073A9">
      <w:pPr>
        <w:tabs>
          <w:tab w:val="left" w:pos="6930"/>
        </w:tabs>
        <w:rPr>
          <w:rFonts w:ascii="Arial" w:hAnsi="Arial" w:cs="Arial"/>
          <w:b/>
          <w:sz w:val="22"/>
          <w:szCs w:val="22"/>
          <w:u w:val="single"/>
        </w:rPr>
      </w:pPr>
      <w:r w:rsidRPr="002362D8">
        <w:rPr>
          <w:rFonts w:ascii="Arial" w:hAnsi="Arial" w:cs="Arial"/>
          <w:sz w:val="22"/>
          <w:szCs w:val="22"/>
        </w:rPr>
        <w:t xml:space="preserve">Leonis Agnes en Margriet kinderen van wijlen Willem zn.v.w. Lonis Hermanss. van Wijck en zaliger Margriet van Meijelsfoirt alsmede voor Willem en Catharina kinderen van wijlen Willem Luenissen, huis hof erf land genaamd </w:t>
      </w:r>
      <w:r w:rsidRPr="002362D8">
        <w:rPr>
          <w:rFonts w:ascii="Arial" w:hAnsi="Arial" w:cs="Arial"/>
          <w:b/>
          <w:sz w:val="22"/>
          <w:szCs w:val="22"/>
          <w:u w:val="single"/>
        </w:rPr>
        <w:t>den Priemacker, den Langen Patacker en den breeden Acker 15 lopensen te Schijndel</w:t>
      </w:r>
    </w:p>
    <w:p w14:paraId="143FA065" w14:textId="77777777" w:rsidR="00B073A9" w:rsidRPr="002362D8" w:rsidRDefault="00B073A9">
      <w:pPr>
        <w:tabs>
          <w:tab w:val="left" w:pos="6930"/>
        </w:tabs>
        <w:rPr>
          <w:rFonts w:ascii="Arial" w:hAnsi="Arial" w:cs="Arial"/>
          <w:sz w:val="22"/>
          <w:szCs w:val="22"/>
        </w:rPr>
      </w:pPr>
    </w:p>
    <w:p w14:paraId="67F8F51E" w14:textId="77777777" w:rsidR="00B073A9" w:rsidRPr="002362D8" w:rsidRDefault="00B073A9">
      <w:pPr>
        <w:tabs>
          <w:tab w:val="left" w:pos="6930"/>
        </w:tabs>
        <w:rPr>
          <w:rFonts w:ascii="Arial" w:hAnsi="Arial" w:cs="Arial"/>
          <w:b/>
          <w:sz w:val="22"/>
          <w:szCs w:val="22"/>
        </w:rPr>
      </w:pPr>
      <w:r w:rsidRPr="002362D8">
        <w:rPr>
          <w:rFonts w:ascii="Arial" w:hAnsi="Arial" w:cs="Arial"/>
          <w:b/>
          <w:sz w:val="22"/>
          <w:szCs w:val="22"/>
        </w:rPr>
        <w:t>4589</w:t>
      </w:r>
    </w:p>
    <w:p w14:paraId="54E0631A" w14:textId="77777777" w:rsidR="00B073A9" w:rsidRPr="002362D8" w:rsidRDefault="00B073A9">
      <w:pPr>
        <w:tabs>
          <w:tab w:val="left" w:pos="6930"/>
        </w:tabs>
        <w:rPr>
          <w:rFonts w:ascii="Arial" w:hAnsi="Arial" w:cs="Arial"/>
          <w:b/>
          <w:sz w:val="22"/>
          <w:szCs w:val="22"/>
        </w:rPr>
      </w:pPr>
      <w:r w:rsidRPr="002362D8">
        <w:rPr>
          <w:rFonts w:ascii="Arial" w:hAnsi="Arial" w:cs="Arial"/>
          <w:b/>
          <w:sz w:val="22"/>
          <w:szCs w:val="22"/>
        </w:rPr>
        <w:t xml:space="preserve">BP </w:t>
      </w:r>
      <w:r w:rsidR="00005050" w:rsidRPr="002362D8">
        <w:rPr>
          <w:rFonts w:ascii="Arial" w:hAnsi="Arial" w:cs="Arial"/>
          <w:b/>
          <w:sz w:val="22"/>
          <w:szCs w:val="22"/>
        </w:rPr>
        <w:t>folio 233r  januari 1612</w:t>
      </w:r>
    </w:p>
    <w:p w14:paraId="3F46C92B" w14:textId="77777777" w:rsidR="00005050" w:rsidRPr="002362D8" w:rsidRDefault="00005050">
      <w:pPr>
        <w:tabs>
          <w:tab w:val="left" w:pos="6930"/>
        </w:tabs>
        <w:rPr>
          <w:rFonts w:ascii="Arial" w:hAnsi="Arial" w:cs="Arial"/>
          <w:sz w:val="22"/>
          <w:szCs w:val="22"/>
        </w:rPr>
      </w:pPr>
      <w:r w:rsidRPr="002362D8">
        <w:rPr>
          <w:rFonts w:ascii="Arial" w:hAnsi="Arial" w:cs="Arial"/>
          <w:sz w:val="22"/>
          <w:szCs w:val="22"/>
        </w:rPr>
        <w:t xml:space="preserve">Jan zn.v.w. Aert Reijnders te Schijndel man van Henricxken zijn vrouw dr.v.w. Ryckaert henrick Daemen heeft verkocht aan Loenaerd Janssen Roeckaertsz. een erfcijns van 7 gl. te betalen op de feestdag van Sint Paulus bekering [25 januari] </w:t>
      </w:r>
    </w:p>
    <w:p w14:paraId="19A03F9B" w14:textId="77777777" w:rsidR="00005050" w:rsidRPr="002362D8" w:rsidRDefault="00005050">
      <w:pPr>
        <w:tabs>
          <w:tab w:val="left" w:pos="6930"/>
        </w:tabs>
        <w:rPr>
          <w:rFonts w:ascii="Arial" w:hAnsi="Arial" w:cs="Arial"/>
          <w:sz w:val="22"/>
          <w:szCs w:val="22"/>
        </w:rPr>
      </w:pPr>
    </w:p>
    <w:p w14:paraId="33B4CDA3" w14:textId="77777777" w:rsidR="008D56AD" w:rsidRPr="002362D8" w:rsidRDefault="008D56AD" w:rsidP="008D56AD">
      <w:pPr>
        <w:rPr>
          <w:rFonts w:ascii="Arial" w:hAnsi="Arial" w:cs="Arial"/>
          <w:b/>
          <w:sz w:val="22"/>
          <w:szCs w:val="22"/>
        </w:rPr>
      </w:pPr>
      <w:r w:rsidRPr="002362D8">
        <w:rPr>
          <w:rFonts w:ascii="Arial" w:hAnsi="Arial" w:cs="Arial"/>
          <w:b/>
          <w:sz w:val="22"/>
          <w:szCs w:val="22"/>
        </w:rPr>
        <w:t>4590</w:t>
      </w:r>
    </w:p>
    <w:p w14:paraId="3A41C620" w14:textId="77777777" w:rsidR="008D56AD" w:rsidRPr="002362D8" w:rsidRDefault="008D56AD" w:rsidP="008D56AD">
      <w:pPr>
        <w:rPr>
          <w:rFonts w:ascii="Arial" w:hAnsi="Arial" w:cs="Arial"/>
          <w:b/>
          <w:sz w:val="22"/>
          <w:szCs w:val="22"/>
        </w:rPr>
      </w:pPr>
      <w:r w:rsidRPr="002362D8">
        <w:rPr>
          <w:rFonts w:ascii="Arial" w:hAnsi="Arial" w:cs="Arial"/>
          <w:b/>
          <w:sz w:val="22"/>
          <w:szCs w:val="22"/>
        </w:rPr>
        <w:t>BP 1486 folio 245v januari 1612</w:t>
      </w:r>
    </w:p>
    <w:p w14:paraId="085A8049" w14:textId="77777777" w:rsidR="008D56AD" w:rsidRPr="002362D8" w:rsidRDefault="008D56AD" w:rsidP="008D56AD">
      <w:pPr>
        <w:rPr>
          <w:rFonts w:ascii="Arial" w:hAnsi="Arial" w:cs="Arial"/>
          <w:sz w:val="22"/>
          <w:szCs w:val="22"/>
        </w:rPr>
      </w:pPr>
      <w:r w:rsidRPr="002362D8">
        <w:rPr>
          <w:rFonts w:ascii="Arial" w:hAnsi="Arial" w:cs="Arial"/>
          <w:sz w:val="22"/>
          <w:szCs w:val="22"/>
        </w:rPr>
        <w:t xml:space="preserve">Jan zn.v.w. Arndt Jan Geerlincx heeft verkocht aan Anthonis Rutgerss. van Boxmeer </w:t>
      </w:r>
      <w:r w:rsidRPr="002362D8">
        <w:rPr>
          <w:rFonts w:ascii="Arial" w:hAnsi="Arial" w:cs="Arial"/>
          <w:b/>
          <w:sz w:val="22"/>
          <w:szCs w:val="22"/>
          <w:u w:val="single"/>
        </w:rPr>
        <w:t>bierbrouwer</w:t>
      </w:r>
      <w:r w:rsidRPr="002362D8">
        <w:rPr>
          <w:rFonts w:ascii="Arial" w:hAnsi="Arial" w:cs="Arial"/>
          <w:sz w:val="22"/>
          <w:szCs w:val="22"/>
        </w:rPr>
        <w:t xml:space="preserve"> een erfcijns van 7 gl. te betalen op Maria Lichtmis [2 februari] – in de marge: Anthonis Rutgerss. van Boxmeer bierbrouwer, Jan Aert Jan Geerlincx en aflossing van de erfcijns dd. 6 maart 1617 ondertekend door Ruijs</w:t>
      </w:r>
    </w:p>
    <w:p w14:paraId="12F82F03" w14:textId="77777777" w:rsidR="008D56AD" w:rsidRPr="002362D8" w:rsidRDefault="008D56AD" w:rsidP="008D56AD">
      <w:pPr>
        <w:rPr>
          <w:rFonts w:ascii="Arial" w:hAnsi="Arial" w:cs="Arial"/>
          <w:sz w:val="22"/>
          <w:szCs w:val="22"/>
        </w:rPr>
      </w:pPr>
    </w:p>
    <w:p w14:paraId="56304C4C" w14:textId="77777777" w:rsidR="008D56AD" w:rsidRPr="002362D8" w:rsidRDefault="008D56AD" w:rsidP="008D56AD">
      <w:pPr>
        <w:rPr>
          <w:rFonts w:ascii="Arial" w:hAnsi="Arial" w:cs="Arial"/>
          <w:b/>
          <w:sz w:val="22"/>
          <w:szCs w:val="22"/>
        </w:rPr>
      </w:pPr>
      <w:r w:rsidRPr="002362D8">
        <w:rPr>
          <w:rFonts w:ascii="Arial" w:hAnsi="Arial" w:cs="Arial"/>
          <w:b/>
          <w:sz w:val="22"/>
          <w:szCs w:val="22"/>
        </w:rPr>
        <w:lastRenderedPageBreak/>
        <w:t>4591</w:t>
      </w:r>
    </w:p>
    <w:p w14:paraId="15EBE105" w14:textId="77777777" w:rsidR="008D56AD" w:rsidRPr="002362D8" w:rsidRDefault="008D56AD" w:rsidP="008D56AD">
      <w:pPr>
        <w:rPr>
          <w:rFonts w:ascii="Arial" w:hAnsi="Arial" w:cs="Arial"/>
          <w:b/>
          <w:sz w:val="22"/>
          <w:szCs w:val="22"/>
        </w:rPr>
      </w:pPr>
      <w:r w:rsidRPr="002362D8">
        <w:rPr>
          <w:rFonts w:ascii="Arial" w:hAnsi="Arial" w:cs="Arial"/>
          <w:b/>
          <w:sz w:val="22"/>
          <w:szCs w:val="22"/>
        </w:rPr>
        <w:t>BP 1458 folio 237v  februari 1612</w:t>
      </w:r>
    </w:p>
    <w:p w14:paraId="15243564" w14:textId="77777777" w:rsidR="008D56AD" w:rsidRPr="002362D8" w:rsidRDefault="008D56AD" w:rsidP="008D56AD">
      <w:pPr>
        <w:rPr>
          <w:rFonts w:ascii="Arial" w:hAnsi="Arial" w:cs="Arial"/>
          <w:sz w:val="22"/>
          <w:szCs w:val="22"/>
        </w:rPr>
      </w:pPr>
      <w:r w:rsidRPr="002362D8">
        <w:rPr>
          <w:rFonts w:ascii="Arial" w:hAnsi="Arial" w:cs="Arial"/>
          <w:b/>
          <w:i/>
          <w:sz w:val="22"/>
          <w:szCs w:val="22"/>
        </w:rPr>
        <w:t>’s-Hertogenbosch een kamp genamd den Eynhouts, den Leprosencamp, den Grooten Muntel, aen den Ortensche Weteringe</w:t>
      </w:r>
      <w:r w:rsidRPr="002362D8">
        <w:rPr>
          <w:rFonts w:ascii="Arial" w:hAnsi="Arial" w:cs="Arial"/>
          <w:sz w:val="22"/>
          <w:szCs w:val="22"/>
        </w:rPr>
        <w:t xml:space="preserve">; Goossens zn.v.w. Roeloffs alias Ruelen Peeterss. te Schijndel heeft verkocht aan Niclaes Donckers zn.v.w. Jans Donckers Niclaessen een erfcijns van 6 gl. – in de marge: </w:t>
      </w:r>
      <w:r w:rsidRPr="002362D8">
        <w:rPr>
          <w:rFonts w:ascii="Arial" w:hAnsi="Arial" w:cs="Arial"/>
          <w:b/>
          <w:sz w:val="22"/>
          <w:szCs w:val="22"/>
          <w:u w:val="single"/>
        </w:rPr>
        <w:t xml:space="preserve">Jonker Arnoldus van </w:t>
      </w:r>
      <w:r w:rsidR="009F2FF4" w:rsidRPr="002362D8">
        <w:rPr>
          <w:rFonts w:ascii="Arial" w:hAnsi="Arial" w:cs="Arial"/>
          <w:b/>
          <w:sz w:val="22"/>
          <w:szCs w:val="22"/>
          <w:u w:val="single"/>
        </w:rPr>
        <w:t>B</w:t>
      </w:r>
      <w:r w:rsidRPr="002362D8">
        <w:rPr>
          <w:rFonts w:ascii="Arial" w:hAnsi="Arial" w:cs="Arial"/>
          <w:b/>
          <w:sz w:val="22"/>
          <w:szCs w:val="22"/>
          <w:u w:val="single"/>
        </w:rPr>
        <w:t>reugel, Jonker Engelbrecht d’Adama man van Juffrouwe Gosuwinia van Breugel, Juffrouwen Anna Catharina en Maria van Breugel erfgenamen van wijlen Juffrouwe Catharina van Horenbeeck</w:t>
      </w:r>
    </w:p>
    <w:p w14:paraId="2920F620" w14:textId="77777777" w:rsidR="00005050" w:rsidRPr="002362D8" w:rsidRDefault="00005050">
      <w:pPr>
        <w:tabs>
          <w:tab w:val="left" w:pos="6930"/>
        </w:tabs>
        <w:rPr>
          <w:rFonts w:ascii="Arial" w:hAnsi="Arial" w:cs="Arial"/>
          <w:sz w:val="22"/>
          <w:szCs w:val="22"/>
        </w:rPr>
      </w:pPr>
    </w:p>
    <w:p w14:paraId="708EF753"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4592</w:t>
      </w:r>
    </w:p>
    <w:p w14:paraId="37B312DB"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1486 folio 274v  februari 1612</w:t>
      </w:r>
    </w:p>
    <w:p w14:paraId="6BE71E05"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Joost zn.v.w. </w:t>
      </w:r>
      <w:r w:rsidRPr="002362D8">
        <w:rPr>
          <w:rFonts w:ascii="Arial" w:hAnsi="Arial" w:cs="Arial"/>
          <w:b/>
          <w:bCs/>
          <w:sz w:val="22"/>
          <w:szCs w:val="22"/>
          <w:u w:val="single"/>
        </w:rPr>
        <w:t>Mr. Martens van Alphen</w:t>
      </w:r>
      <w:r w:rsidRPr="002362D8">
        <w:rPr>
          <w:rFonts w:ascii="Arial" w:hAnsi="Arial" w:cs="Arial"/>
          <w:sz w:val="22"/>
          <w:szCs w:val="22"/>
        </w:rPr>
        <w:t xml:space="preserve"> man van Catharina dr.v.w. Jaspaers Monicx weduwe van wijlen Jan Gerarts Wellens en haar tegenwoordige man Joost en Catharina nagelaten weduwe van Hanssens Wellens </w:t>
      </w:r>
      <w:r w:rsidRPr="002362D8">
        <w:rPr>
          <w:rFonts w:ascii="Arial" w:hAnsi="Arial" w:cs="Arial"/>
          <w:b/>
          <w:bCs/>
          <w:sz w:val="22"/>
          <w:szCs w:val="22"/>
          <w:u w:val="single"/>
        </w:rPr>
        <w:t>basconter</w:t>
      </w:r>
      <w:r w:rsidRPr="002362D8">
        <w:rPr>
          <w:rFonts w:ascii="Arial" w:hAnsi="Arial" w:cs="Arial"/>
          <w:sz w:val="22"/>
          <w:szCs w:val="22"/>
        </w:rPr>
        <w:t xml:space="preserve"> [betekenis: muzikale term voor diepstem = baszanger [?] toen hij leefde te ‘sBosch, testament van Hansens Wellens dd. 7 october 1608 gepasseerd voor </w:t>
      </w:r>
      <w:r w:rsidRPr="002362D8">
        <w:rPr>
          <w:rFonts w:ascii="Arial" w:hAnsi="Arial" w:cs="Arial"/>
          <w:b/>
          <w:bCs/>
          <w:sz w:val="22"/>
          <w:szCs w:val="22"/>
          <w:u w:val="single"/>
        </w:rPr>
        <w:t>Heer en Mr. Balthazar Walravens priester viceplebaan van de Sint Jan te ‘sBosch</w:t>
      </w:r>
      <w:r w:rsidRPr="002362D8">
        <w:rPr>
          <w:rFonts w:ascii="Arial" w:hAnsi="Arial" w:cs="Arial"/>
          <w:sz w:val="22"/>
          <w:szCs w:val="22"/>
        </w:rPr>
        <w:t xml:space="preserve">, een erfcijns van 7 gl. </w:t>
      </w:r>
    </w:p>
    <w:p w14:paraId="1C778414" w14:textId="77777777" w:rsidR="009B1E3A" w:rsidRPr="002362D8" w:rsidRDefault="009B1E3A" w:rsidP="009B1E3A">
      <w:pPr>
        <w:rPr>
          <w:rFonts w:ascii="Arial" w:hAnsi="Arial" w:cs="Arial"/>
          <w:sz w:val="22"/>
          <w:szCs w:val="22"/>
        </w:rPr>
      </w:pPr>
    </w:p>
    <w:p w14:paraId="3012BA39"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4593</w:t>
      </w:r>
    </w:p>
    <w:p w14:paraId="597EF712"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1486 folio 276r februari 1612</w:t>
      </w:r>
    </w:p>
    <w:p w14:paraId="76D9499F"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Nicolaes zn.v.w. Ghysberts Janssen van den Boogaert man van Marijcken dr.v.w. Diercx Aert Lambertss. heeft verkocht aan Arndt van Heesch t.b.v. </w:t>
      </w:r>
      <w:r w:rsidRPr="002362D8">
        <w:rPr>
          <w:rFonts w:ascii="Arial" w:hAnsi="Arial" w:cs="Arial"/>
          <w:b/>
          <w:bCs/>
          <w:sz w:val="22"/>
          <w:szCs w:val="22"/>
          <w:u w:val="single"/>
        </w:rPr>
        <w:t>twee beurzen gefundeerd door Peeter zn.v.w. Jan Joris Daemssoen van Mil zaliger binnen ‘sBosch</w:t>
      </w:r>
      <w:r w:rsidRPr="002362D8">
        <w:rPr>
          <w:rFonts w:ascii="Arial" w:hAnsi="Arial" w:cs="Arial"/>
          <w:sz w:val="22"/>
          <w:szCs w:val="22"/>
        </w:rPr>
        <w:t xml:space="preserve">, een erfcijns van 7 gl. te betalen op Maria Lichtmis [2 februari] </w:t>
      </w:r>
    </w:p>
    <w:p w14:paraId="08EA6209" w14:textId="77777777" w:rsidR="009B1E3A" w:rsidRPr="002362D8" w:rsidRDefault="009B1E3A" w:rsidP="009B1E3A">
      <w:pPr>
        <w:rPr>
          <w:rFonts w:ascii="Arial" w:hAnsi="Arial" w:cs="Arial"/>
          <w:sz w:val="22"/>
          <w:szCs w:val="22"/>
        </w:rPr>
      </w:pPr>
    </w:p>
    <w:p w14:paraId="22BF9DC2"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4594</w:t>
      </w:r>
    </w:p>
    <w:p w14:paraId="2C13CE94"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1548 folio 328v  maart 1612</w:t>
      </w:r>
    </w:p>
    <w:p w14:paraId="0EE8D8F6"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Joost zn.v.w. Mr. Martens van Alphen </w:t>
      </w:r>
      <w:r w:rsidRPr="002362D8">
        <w:rPr>
          <w:rFonts w:ascii="Arial" w:hAnsi="Arial" w:cs="Arial"/>
          <w:b/>
          <w:bCs/>
          <w:sz w:val="22"/>
          <w:szCs w:val="22"/>
          <w:u w:val="single"/>
        </w:rPr>
        <w:t>doctoir in zijn leven der medicinen</w:t>
      </w:r>
      <w:r w:rsidRPr="002362D8">
        <w:rPr>
          <w:rFonts w:ascii="Arial" w:hAnsi="Arial" w:cs="Arial"/>
          <w:sz w:val="22"/>
          <w:szCs w:val="22"/>
        </w:rPr>
        <w:t xml:space="preserve"> man van Catharina dr.v.w. Jaspar Monix wettige weduwe van zaliger Jans zn.v.Gerarts Wellens </w:t>
      </w:r>
      <w:r w:rsidRPr="002362D8">
        <w:rPr>
          <w:rFonts w:ascii="Arial" w:hAnsi="Arial" w:cs="Arial"/>
          <w:b/>
          <w:bCs/>
          <w:sz w:val="22"/>
          <w:szCs w:val="22"/>
        </w:rPr>
        <w:t>basconter</w:t>
      </w:r>
      <w:r w:rsidRPr="002362D8">
        <w:rPr>
          <w:rFonts w:ascii="Arial" w:hAnsi="Arial" w:cs="Arial"/>
          <w:sz w:val="22"/>
          <w:szCs w:val="22"/>
        </w:rPr>
        <w:t xml:space="preserve">, testament van Jan Wellens gepasseerd voor </w:t>
      </w:r>
      <w:r w:rsidRPr="002362D8">
        <w:rPr>
          <w:rFonts w:ascii="Arial" w:hAnsi="Arial" w:cs="Arial"/>
          <w:b/>
          <w:bCs/>
          <w:sz w:val="22"/>
          <w:szCs w:val="22"/>
          <w:u w:val="single"/>
        </w:rPr>
        <w:t>Heer en Mr. Balthasar Walravens priester en pastoor van de Sint Jacobskerk te ‘sBosch</w:t>
      </w:r>
      <w:r w:rsidRPr="002362D8">
        <w:rPr>
          <w:rFonts w:ascii="Arial" w:hAnsi="Arial" w:cs="Arial"/>
          <w:sz w:val="22"/>
          <w:szCs w:val="22"/>
        </w:rPr>
        <w:t xml:space="preserve"> dd. 12 october 1608, een erfcijns van 7 gl. uit 4 ½ lopensen akkerland te Schijndel </w:t>
      </w:r>
      <w:r w:rsidRPr="002362D8">
        <w:rPr>
          <w:rFonts w:ascii="Arial" w:hAnsi="Arial" w:cs="Arial"/>
          <w:b/>
          <w:bCs/>
          <w:sz w:val="22"/>
          <w:szCs w:val="22"/>
          <w:u w:val="single"/>
        </w:rPr>
        <w:t>in Delschot op d’Ackeren</w:t>
      </w:r>
      <w:r w:rsidRPr="002362D8">
        <w:rPr>
          <w:rFonts w:ascii="Arial" w:hAnsi="Arial" w:cs="Arial"/>
          <w:sz w:val="22"/>
          <w:szCs w:val="22"/>
        </w:rPr>
        <w:t xml:space="preserve"> met als belendingen Laureijns Jacobs, Jan zn.v.w. Jans Michielss., Diric zn.v.w. Jans Dircxss. Bevers man van Mariken dr.v.w. Henrick Janssen van der Cuijlen welke cijns verkocht was aan Jannen zn.v.w. Geerart Wellens </w:t>
      </w:r>
      <w:r w:rsidRPr="002362D8">
        <w:rPr>
          <w:rFonts w:ascii="Arial" w:hAnsi="Arial" w:cs="Arial"/>
          <w:b/>
          <w:bCs/>
          <w:sz w:val="22"/>
          <w:szCs w:val="22"/>
        </w:rPr>
        <w:t>basconte</w:t>
      </w:r>
      <w:r w:rsidRPr="002362D8">
        <w:rPr>
          <w:rFonts w:ascii="Arial" w:hAnsi="Arial" w:cs="Arial"/>
          <w:sz w:val="22"/>
          <w:szCs w:val="22"/>
        </w:rPr>
        <w:t>r, schepenbrief 1 februari 1607, transport aan Mariken vrouw van Cornelis Wilbortss. van Antwerpen</w:t>
      </w:r>
    </w:p>
    <w:p w14:paraId="15D81D00" w14:textId="77777777" w:rsidR="009B1E3A" w:rsidRPr="002362D8" w:rsidRDefault="009B1E3A" w:rsidP="009B1E3A">
      <w:pPr>
        <w:rPr>
          <w:rFonts w:ascii="Arial" w:hAnsi="Arial" w:cs="Arial"/>
          <w:sz w:val="22"/>
          <w:szCs w:val="22"/>
        </w:rPr>
      </w:pPr>
    </w:p>
    <w:p w14:paraId="1EDD555B"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4595</w:t>
      </w:r>
    </w:p>
    <w:p w14:paraId="2C203B0F"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1458 folio 334r maart 1612</w:t>
      </w:r>
    </w:p>
    <w:p w14:paraId="6B866E5C" w14:textId="77777777" w:rsidR="009B1E3A" w:rsidRPr="002362D8" w:rsidRDefault="009B1E3A" w:rsidP="009B1E3A">
      <w:pPr>
        <w:rPr>
          <w:rFonts w:ascii="Arial" w:hAnsi="Arial" w:cs="Arial"/>
          <w:sz w:val="22"/>
          <w:szCs w:val="22"/>
        </w:rPr>
      </w:pPr>
      <w:r w:rsidRPr="002362D8">
        <w:rPr>
          <w:rFonts w:ascii="Arial" w:hAnsi="Arial" w:cs="Arial"/>
          <w:sz w:val="22"/>
          <w:szCs w:val="22"/>
        </w:rPr>
        <w:t>Jan zn.v.w. Adriaen Janssen van de Ven uit Sint-Michielsgestel man van Catharina dr.v.w. Jan Mixhielss. Van der Loo en Gerart zn.v.w. Woutr Geeritss. Te Gestel wonende hebben verkocht aan Mr. Wilbordt Willemss. van der Borcht een erfcijns van 7 gl.te btealen op de 17</w:t>
      </w:r>
      <w:r w:rsidRPr="002362D8">
        <w:rPr>
          <w:rFonts w:ascii="Arial" w:hAnsi="Arial" w:cs="Arial"/>
          <w:sz w:val="22"/>
          <w:szCs w:val="22"/>
          <w:vertAlign w:val="superscript"/>
        </w:rPr>
        <w:t>e</w:t>
      </w:r>
      <w:r w:rsidRPr="002362D8">
        <w:rPr>
          <w:rFonts w:ascii="Arial" w:hAnsi="Arial" w:cs="Arial"/>
          <w:sz w:val="22"/>
          <w:szCs w:val="22"/>
        </w:rPr>
        <w:t xml:space="preserve"> maart uit 6 lopensen land aent Lutteleynde – in de marge: Jan Pauwels Delmans in een kwitantie dd. 9 september 1652 heeft dbekend dat de cijns afgelost is door Jenneken weduwe van Gerit Wouters dd. 27 januari 1653 t.b.v. Jan Adriaens ondertekend door Ruijs</w:t>
      </w:r>
    </w:p>
    <w:p w14:paraId="1F44BD4E" w14:textId="77777777" w:rsidR="009B1E3A" w:rsidRPr="002362D8" w:rsidRDefault="009B1E3A" w:rsidP="009B1E3A">
      <w:pPr>
        <w:rPr>
          <w:rFonts w:ascii="Arial" w:hAnsi="Arial" w:cs="Arial"/>
          <w:sz w:val="22"/>
          <w:szCs w:val="22"/>
        </w:rPr>
      </w:pPr>
    </w:p>
    <w:p w14:paraId="2B1F12CF"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4596</w:t>
      </w:r>
    </w:p>
    <w:p w14:paraId="62214EE3"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1486  folio 415r maart 1612</w:t>
      </w:r>
    </w:p>
    <w:p w14:paraId="32DC4371" w14:textId="77777777" w:rsidR="009B1E3A" w:rsidRPr="002362D8" w:rsidRDefault="009B1E3A" w:rsidP="009B1E3A">
      <w:pPr>
        <w:rPr>
          <w:rFonts w:ascii="Arial" w:hAnsi="Arial" w:cs="Arial"/>
          <w:sz w:val="22"/>
          <w:szCs w:val="22"/>
        </w:rPr>
      </w:pPr>
      <w:r w:rsidRPr="002362D8">
        <w:rPr>
          <w:rFonts w:ascii="Arial" w:hAnsi="Arial" w:cs="Arial"/>
          <w:sz w:val="22"/>
          <w:szCs w:val="22"/>
        </w:rPr>
        <w:t>Arndt zn.v.w. Jan Willemss. als man van Margareta dr.v.w. Daniels Claessen opte Locht heeft verkocht Jan Ghijssele t.b.v. Jenneken dr.v.Bartholomeus en haar kinderen uit haar 1</w:t>
      </w:r>
      <w:r w:rsidRPr="002362D8">
        <w:rPr>
          <w:rFonts w:ascii="Arial" w:hAnsi="Arial" w:cs="Arial"/>
          <w:sz w:val="22"/>
          <w:szCs w:val="22"/>
          <w:vertAlign w:val="superscript"/>
        </w:rPr>
        <w:t>e</w:t>
      </w:r>
      <w:r w:rsidRPr="002362D8">
        <w:rPr>
          <w:rFonts w:ascii="Arial" w:hAnsi="Arial" w:cs="Arial"/>
          <w:sz w:val="22"/>
          <w:szCs w:val="22"/>
        </w:rPr>
        <w:t xml:space="preserve"> en 2</w:t>
      </w:r>
      <w:r w:rsidRPr="002362D8">
        <w:rPr>
          <w:rFonts w:ascii="Arial" w:hAnsi="Arial" w:cs="Arial"/>
          <w:sz w:val="22"/>
          <w:szCs w:val="22"/>
          <w:vertAlign w:val="superscript"/>
        </w:rPr>
        <w:t>e</w:t>
      </w:r>
      <w:r w:rsidRPr="002362D8">
        <w:rPr>
          <w:rFonts w:ascii="Arial" w:hAnsi="Arial" w:cs="Arial"/>
          <w:sz w:val="22"/>
          <w:szCs w:val="22"/>
        </w:rPr>
        <w:t xml:space="preserve"> huwelijk verwekt, een erfcijns van 3 ½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uit huis erf hof en 12 lopensen land </w:t>
      </w:r>
      <w:r w:rsidRPr="002362D8">
        <w:rPr>
          <w:rFonts w:ascii="Arial" w:hAnsi="Arial" w:cs="Arial"/>
          <w:b/>
          <w:bCs/>
          <w:sz w:val="22"/>
          <w:szCs w:val="22"/>
          <w:u w:val="single"/>
        </w:rPr>
        <w:t>aent Wybosch</w:t>
      </w:r>
      <w:r w:rsidRPr="002362D8">
        <w:rPr>
          <w:rFonts w:ascii="Arial" w:hAnsi="Arial" w:cs="Arial"/>
          <w:sz w:val="22"/>
          <w:szCs w:val="22"/>
        </w:rPr>
        <w:t xml:space="preserve"> naast Jan Dierck Claessen – in de marge: Johannis Ghijsselen, Johannis zn.v.Leunis Wouters, Peter Pauwelss.z., Jacobus </w:t>
      </w:r>
      <w:r w:rsidRPr="002362D8">
        <w:rPr>
          <w:rFonts w:ascii="Arial" w:hAnsi="Arial" w:cs="Arial"/>
          <w:sz w:val="22"/>
          <w:szCs w:val="22"/>
        </w:rPr>
        <w:lastRenderedPageBreak/>
        <w:t xml:space="preserve">Theodorici man van de dochter van Leunis Wouters, Arnoldus zn.v. Johannis Willemss. de cijns is afgelost dd. 21 mei 1620 ondertekend door Danckers </w:t>
      </w:r>
    </w:p>
    <w:p w14:paraId="47140BE2" w14:textId="77777777" w:rsidR="009B1E3A" w:rsidRPr="002362D8" w:rsidRDefault="009B1E3A" w:rsidP="009B1E3A">
      <w:pPr>
        <w:rPr>
          <w:rFonts w:ascii="Arial" w:hAnsi="Arial" w:cs="Arial"/>
          <w:sz w:val="22"/>
          <w:szCs w:val="22"/>
        </w:rPr>
      </w:pPr>
    </w:p>
    <w:p w14:paraId="6718C207" w14:textId="77777777" w:rsidR="009B1E3A" w:rsidRPr="002362D8" w:rsidRDefault="009B1E3A" w:rsidP="009B1E3A">
      <w:pPr>
        <w:rPr>
          <w:rFonts w:ascii="Arial" w:hAnsi="Arial" w:cs="Arial"/>
          <w:b/>
          <w:bCs/>
          <w:color w:val="FF0000"/>
          <w:sz w:val="22"/>
          <w:szCs w:val="22"/>
        </w:rPr>
      </w:pPr>
      <w:r w:rsidRPr="002362D8">
        <w:rPr>
          <w:rFonts w:ascii="Arial" w:hAnsi="Arial" w:cs="Arial"/>
          <w:b/>
          <w:bCs/>
          <w:color w:val="FF0000"/>
          <w:sz w:val="22"/>
          <w:szCs w:val="22"/>
        </w:rPr>
        <w:t>blad 349</w:t>
      </w:r>
    </w:p>
    <w:p w14:paraId="3BD87A15"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  </w:t>
      </w:r>
    </w:p>
    <w:p w14:paraId="7AD054E9"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4597</w:t>
      </w:r>
    </w:p>
    <w:p w14:paraId="25567452"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 xml:space="preserve">1472 folio 245r maart 1612 </w:t>
      </w:r>
    </w:p>
    <w:p w14:paraId="00B92311"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Henrick zn.v.w. Henrick Jans Claessen en wijlen Metkens zijn vrouw dr.v.Wouter Wemonts over een kamp weiland 6 scharen groot onder de </w:t>
      </w:r>
      <w:r w:rsidRPr="002362D8">
        <w:rPr>
          <w:rFonts w:ascii="Arial" w:hAnsi="Arial" w:cs="Arial"/>
          <w:b/>
          <w:bCs/>
          <w:sz w:val="22"/>
          <w:szCs w:val="22"/>
          <w:u w:val="single"/>
        </w:rPr>
        <w:t>jurisdictie van Schijndel int Wout</w:t>
      </w:r>
      <w:r w:rsidRPr="002362D8">
        <w:rPr>
          <w:rFonts w:ascii="Arial" w:hAnsi="Arial" w:cs="Arial"/>
          <w:sz w:val="22"/>
          <w:szCs w:val="22"/>
        </w:rPr>
        <w:t xml:space="preserve"> met als belendingen Jans Delis, </w:t>
      </w:r>
      <w:r w:rsidRPr="002362D8">
        <w:rPr>
          <w:rFonts w:ascii="Arial" w:hAnsi="Arial" w:cs="Arial"/>
          <w:b/>
          <w:bCs/>
          <w:sz w:val="22"/>
          <w:szCs w:val="22"/>
          <w:u w:val="single"/>
        </w:rPr>
        <w:t>Jonker Henrick van Gestel president te ‘sBosch</w:t>
      </w:r>
      <w:r w:rsidRPr="002362D8">
        <w:rPr>
          <w:rFonts w:ascii="Arial" w:hAnsi="Arial" w:cs="Arial"/>
          <w:sz w:val="22"/>
          <w:szCs w:val="22"/>
        </w:rPr>
        <w:t>, Henrick Willems, Jan Adriaen Spierincx, Rut Dierick Otten en Geerit Henrick Goossens, recht van te mogen wegen over deze weikamp zoals aangegeven in de akte van erfdeling van Henrick Henricxss. Dd. 14 februari 1612 met transport aan Niclaes zijn broer zn.v.w. Henrick Janssen en Metken – in de marge: Willem Janssen te Berlicum curator over Heijlken dr.v.Henrick Jan Claessen, dd. 10 mei 1613 ondertekend door A. van Hees</w:t>
      </w:r>
    </w:p>
    <w:p w14:paraId="5982FC45" w14:textId="77777777" w:rsidR="009B1E3A" w:rsidRPr="002362D8" w:rsidRDefault="009B1E3A" w:rsidP="009B1E3A">
      <w:pPr>
        <w:rPr>
          <w:rFonts w:ascii="Arial" w:hAnsi="Arial" w:cs="Arial"/>
          <w:sz w:val="22"/>
          <w:szCs w:val="22"/>
        </w:rPr>
      </w:pPr>
    </w:p>
    <w:p w14:paraId="1114CCA5"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4598</w:t>
      </w:r>
    </w:p>
    <w:p w14:paraId="65FB9242"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1472 folio 249v  maart 1612</w:t>
      </w:r>
    </w:p>
    <w:p w14:paraId="7F26D047" w14:textId="77777777" w:rsidR="009B1E3A" w:rsidRPr="002362D8" w:rsidRDefault="009B1E3A" w:rsidP="009B1E3A">
      <w:pPr>
        <w:rPr>
          <w:rFonts w:ascii="Arial" w:hAnsi="Arial" w:cs="Arial"/>
          <w:b/>
          <w:bCs/>
          <w:sz w:val="22"/>
          <w:szCs w:val="22"/>
          <w:u w:val="single"/>
        </w:rPr>
      </w:pPr>
      <w:r w:rsidRPr="002362D8">
        <w:rPr>
          <w:rFonts w:ascii="Arial" w:hAnsi="Arial" w:cs="Arial"/>
          <w:sz w:val="22"/>
          <w:szCs w:val="22"/>
        </w:rPr>
        <w:t xml:space="preserve">Willem zn.v. Bartholomeus Gijsberts man van Lambertken dr.v. Adriaen Huijberts van Dinter, 2 ½ lopensen akkerland ter plaatse </w:t>
      </w:r>
      <w:r w:rsidRPr="002362D8">
        <w:rPr>
          <w:rFonts w:ascii="Arial" w:hAnsi="Arial" w:cs="Arial"/>
          <w:b/>
          <w:bCs/>
          <w:sz w:val="22"/>
          <w:szCs w:val="22"/>
          <w:u w:val="single"/>
        </w:rPr>
        <w:t>den Schoot</w:t>
      </w:r>
      <w:r w:rsidRPr="002362D8">
        <w:rPr>
          <w:rFonts w:ascii="Arial" w:hAnsi="Arial" w:cs="Arial"/>
          <w:sz w:val="22"/>
          <w:szCs w:val="22"/>
        </w:rPr>
        <w:t xml:space="preserve"> met als belendingen de H.Geesttafel van Schijndel, Peeter Diericxss., de gemene straat, Anthonis Wijnen verkoop aan Adriaen zn.v.Bartholomeus Gijsberts, een erfcijns van 7 ½ gl. en van 3 ½ gl. aan </w:t>
      </w:r>
      <w:r w:rsidRPr="002362D8">
        <w:rPr>
          <w:rFonts w:ascii="Arial" w:hAnsi="Arial" w:cs="Arial"/>
          <w:b/>
          <w:bCs/>
          <w:sz w:val="22"/>
          <w:szCs w:val="22"/>
          <w:u w:val="single"/>
        </w:rPr>
        <w:t>Mr. Wilbort Willemss. van der Borcht</w:t>
      </w:r>
    </w:p>
    <w:p w14:paraId="0F113FFD" w14:textId="77777777" w:rsidR="009B1E3A" w:rsidRPr="002362D8" w:rsidRDefault="009B1E3A" w:rsidP="009B1E3A">
      <w:pPr>
        <w:rPr>
          <w:rFonts w:ascii="Arial" w:hAnsi="Arial" w:cs="Arial"/>
          <w:sz w:val="22"/>
          <w:szCs w:val="22"/>
        </w:rPr>
      </w:pPr>
    </w:p>
    <w:p w14:paraId="23D07AB2"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4599</w:t>
      </w:r>
    </w:p>
    <w:p w14:paraId="0FFFB178" w14:textId="77777777" w:rsidR="009B1E3A" w:rsidRPr="002362D8" w:rsidRDefault="009B1E3A" w:rsidP="009B1E3A">
      <w:pPr>
        <w:rPr>
          <w:rFonts w:ascii="Arial" w:hAnsi="Arial" w:cs="Arial"/>
          <w:b/>
          <w:bCs/>
          <w:sz w:val="22"/>
          <w:szCs w:val="22"/>
        </w:rPr>
      </w:pPr>
      <w:r w:rsidRPr="002362D8">
        <w:rPr>
          <w:rFonts w:ascii="Arial" w:hAnsi="Arial" w:cs="Arial"/>
          <w:b/>
          <w:bCs/>
          <w:sz w:val="22"/>
          <w:szCs w:val="22"/>
        </w:rPr>
        <w:t>BP 1458 folio 314r maart 1612</w:t>
      </w:r>
    </w:p>
    <w:p w14:paraId="5F4801EA" w14:textId="77777777" w:rsidR="009B1E3A" w:rsidRPr="002362D8" w:rsidRDefault="009B1E3A" w:rsidP="009B1E3A">
      <w:pPr>
        <w:rPr>
          <w:rFonts w:ascii="Arial" w:hAnsi="Arial" w:cs="Arial"/>
          <w:sz w:val="22"/>
          <w:szCs w:val="22"/>
        </w:rPr>
      </w:pPr>
      <w:r w:rsidRPr="002362D8">
        <w:rPr>
          <w:rFonts w:ascii="Arial" w:hAnsi="Arial" w:cs="Arial"/>
          <w:sz w:val="22"/>
          <w:szCs w:val="22"/>
        </w:rPr>
        <w:t xml:space="preserve">Jan Philipssen van Emmichoven man van Anneken dr.v.w. Henrick Lambertss. Met verkoop aan Heer Dirck Janssoen priester t.b.v. </w:t>
      </w:r>
      <w:r w:rsidRPr="002362D8">
        <w:rPr>
          <w:rFonts w:ascii="Arial" w:hAnsi="Arial" w:cs="Arial"/>
          <w:b/>
          <w:bCs/>
          <w:sz w:val="22"/>
          <w:szCs w:val="22"/>
          <w:u w:val="single"/>
        </w:rPr>
        <w:t>Heer en Mr. Antonis Bruijnings priester vicediaken des bisdoms van ’s-Hertogenbosch licenciaat in de Godheid [theologie]</w:t>
      </w:r>
      <w:r w:rsidRPr="002362D8">
        <w:rPr>
          <w:rFonts w:ascii="Arial" w:hAnsi="Arial" w:cs="Arial"/>
          <w:sz w:val="22"/>
          <w:szCs w:val="22"/>
        </w:rPr>
        <w:t xml:space="preserve"> , een erfcijns van 6 ½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5 lopensen akkerland met houtwassen </w:t>
      </w:r>
    </w:p>
    <w:p w14:paraId="687E461F" w14:textId="77777777" w:rsidR="009B1E3A" w:rsidRPr="002362D8" w:rsidRDefault="009B1E3A" w:rsidP="009B1E3A">
      <w:pPr>
        <w:rPr>
          <w:rFonts w:ascii="Arial" w:hAnsi="Arial" w:cs="Arial"/>
          <w:sz w:val="22"/>
          <w:szCs w:val="22"/>
        </w:rPr>
      </w:pPr>
    </w:p>
    <w:p w14:paraId="4F55047A" w14:textId="77777777" w:rsidR="007664EB" w:rsidRPr="002362D8" w:rsidRDefault="007664EB" w:rsidP="007664EB">
      <w:pPr>
        <w:rPr>
          <w:rFonts w:ascii="Arial" w:hAnsi="Arial" w:cs="Arial"/>
          <w:sz w:val="22"/>
          <w:szCs w:val="22"/>
        </w:rPr>
      </w:pPr>
      <w:r w:rsidRPr="002362D8">
        <w:rPr>
          <w:rFonts w:ascii="Arial" w:hAnsi="Arial" w:cs="Arial"/>
          <w:b/>
          <w:bCs/>
          <w:sz w:val="22"/>
          <w:szCs w:val="22"/>
        </w:rPr>
        <w:t>BOSCH PROTOCOL deel</w:t>
      </w:r>
      <w:r w:rsidRPr="002362D8">
        <w:rPr>
          <w:rFonts w:ascii="Arial" w:hAnsi="Arial" w:cs="Arial"/>
          <w:sz w:val="22"/>
          <w:szCs w:val="22"/>
        </w:rPr>
        <w:t xml:space="preserve"> 2 vanaf 4590</w:t>
      </w:r>
    </w:p>
    <w:p w14:paraId="0B99A7C5" w14:textId="77777777" w:rsidR="007664EB" w:rsidRPr="002362D8" w:rsidRDefault="007664EB" w:rsidP="007664EB">
      <w:pPr>
        <w:rPr>
          <w:rFonts w:ascii="Arial" w:hAnsi="Arial" w:cs="Arial"/>
          <w:sz w:val="22"/>
          <w:szCs w:val="22"/>
        </w:rPr>
      </w:pPr>
    </w:p>
    <w:p w14:paraId="20C5F62D"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4590</w:t>
      </w:r>
    </w:p>
    <w:p w14:paraId="6581EC5E"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245v januari 1612</w:t>
      </w:r>
    </w:p>
    <w:p w14:paraId="4455D20D"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zn.v.w. Arndt Jan Geerlincx heeft verkocht aan Anthonis Rutgerss. van Boxmeer </w:t>
      </w:r>
      <w:r w:rsidRPr="002362D8">
        <w:rPr>
          <w:rFonts w:ascii="Arial" w:hAnsi="Arial" w:cs="Arial"/>
          <w:b/>
          <w:bCs/>
          <w:sz w:val="22"/>
          <w:szCs w:val="22"/>
          <w:u w:val="single"/>
        </w:rPr>
        <w:t>bierbrouwer</w:t>
      </w:r>
      <w:r w:rsidRPr="002362D8">
        <w:rPr>
          <w:rFonts w:ascii="Arial" w:hAnsi="Arial" w:cs="Arial"/>
          <w:sz w:val="22"/>
          <w:szCs w:val="22"/>
        </w:rPr>
        <w:t xml:space="preserve"> een erfcijns van 7 gl. te betalen op Maria Lichtmis [2 februari] – in de marge: Anthonis Rutgerss. van Boxmeer bierbrouwer, Jan Aert Jan Geerlincx en aflossing van de erfcijns dd. 6 maart 1617 ondertekend door Ruijs</w:t>
      </w:r>
    </w:p>
    <w:p w14:paraId="2B6818E3" w14:textId="77777777" w:rsidR="007664EB" w:rsidRPr="002362D8" w:rsidRDefault="007664EB" w:rsidP="007664EB">
      <w:pPr>
        <w:rPr>
          <w:rFonts w:ascii="Arial" w:hAnsi="Arial" w:cs="Arial"/>
          <w:sz w:val="22"/>
          <w:szCs w:val="22"/>
        </w:rPr>
      </w:pPr>
    </w:p>
    <w:p w14:paraId="538F7FF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4591</w:t>
      </w:r>
    </w:p>
    <w:p w14:paraId="432D668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237v  februari 1612</w:t>
      </w:r>
    </w:p>
    <w:p w14:paraId="3FC3E2B3" w14:textId="77777777" w:rsidR="007664EB" w:rsidRPr="002362D8" w:rsidRDefault="007664EB" w:rsidP="007664EB">
      <w:pPr>
        <w:rPr>
          <w:rFonts w:ascii="Arial" w:hAnsi="Arial" w:cs="Arial"/>
          <w:sz w:val="22"/>
          <w:szCs w:val="22"/>
        </w:rPr>
      </w:pPr>
      <w:r w:rsidRPr="002362D8">
        <w:rPr>
          <w:rFonts w:ascii="Arial" w:hAnsi="Arial" w:cs="Arial"/>
          <w:b/>
          <w:bCs/>
          <w:i/>
          <w:iCs/>
          <w:sz w:val="22"/>
          <w:szCs w:val="22"/>
        </w:rPr>
        <w:t>’s-Hertogenbosch een kamp genamd den Eynhouts, den Leprosencamp, den Grooten Muntel, aen den Ortensche Weteringe</w:t>
      </w:r>
      <w:r w:rsidRPr="002362D8">
        <w:rPr>
          <w:rFonts w:ascii="Arial" w:hAnsi="Arial" w:cs="Arial"/>
          <w:sz w:val="22"/>
          <w:szCs w:val="22"/>
        </w:rPr>
        <w:t xml:space="preserve">; Goossens zn.v.w. Roeloffs alias Ruelen Peeterss. te Schijndel heeft verkocht aan Niclaes Donckers zn.v.w. Jans Donckers Niclaessen een erfcijns van 6 gl. – in de marge: </w:t>
      </w:r>
      <w:r w:rsidRPr="002362D8">
        <w:rPr>
          <w:rFonts w:ascii="Arial" w:hAnsi="Arial" w:cs="Arial"/>
          <w:b/>
          <w:bCs/>
          <w:sz w:val="22"/>
          <w:szCs w:val="22"/>
          <w:u w:val="single"/>
        </w:rPr>
        <w:t>Jonker Arnoldus van breugel, Jonker Engelbrecht d’Adama man van Juffrouwe Gosuwinia van Breugel, Juffrouwen Anna Catharina en Maria van Breugel erfgenamen van wijlen Juffrouwe Catharina van Horenbeeck</w:t>
      </w:r>
    </w:p>
    <w:p w14:paraId="58DCBEB3" w14:textId="77777777" w:rsidR="007664EB" w:rsidRPr="002362D8" w:rsidRDefault="007664EB" w:rsidP="007664EB">
      <w:pPr>
        <w:rPr>
          <w:rFonts w:ascii="Arial" w:hAnsi="Arial" w:cs="Arial"/>
          <w:sz w:val="22"/>
          <w:szCs w:val="22"/>
        </w:rPr>
      </w:pPr>
    </w:p>
    <w:p w14:paraId="278CB26B"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4592</w:t>
      </w:r>
    </w:p>
    <w:p w14:paraId="5BA5811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274v  februari 1612</w:t>
      </w:r>
    </w:p>
    <w:p w14:paraId="775667D5"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Joost zn.v.w. </w:t>
      </w:r>
      <w:r w:rsidRPr="002362D8">
        <w:rPr>
          <w:rFonts w:ascii="Arial" w:hAnsi="Arial" w:cs="Arial"/>
          <w:b/>
          <w:bCs/>
          <w:sz w:val="22"/>
          <w:szCs w:val="22"/>
          <w:u w:val="single"/>
        </w:rPr>
        <w:t>Mr. Martens van Alphen</w:t>
      </w:r>
      <w:r w:rsidRPr="002362D8">
        <w:rPr>
          <w:rFonts w:ascii="Arial" w:hAnsi="Arial" w:cs="Arial"/>
          <w:sz w:val="22"/>
          <w:szCs w:val="22"/>
        </w:rPr>
        <w:t xml:space="preserve"> man van Catharina dr.v.w. Jaspaers Monicx weduwe van wijlen Jan Gerarts Wellens en haar tegenwoordige man Joost en Catharina </w:t>
      </w:r>
      <w:r w:rsidRPr="002362D8">
        <w:rPr>
          <w:rFonts w:ascii="Arial" w:hAnsi="Arial" w:cs="Arial"/>
          <w:sz w:val="22"/>
          <w:szCs w:val="22"/>
        </w:rPr>
        <w:lastRenderedPageBreak/>
        <w:t xml:space="preserve">nagelaten weduwe van Hanssens Wellens </w:t>
      </w:r>
      <w:r w:rsidRPr="002362D8">
        <w:rPr>
          <w:rFonts w:ascii="Arial" w:hAnsi="Arial" w:cs="Arial"/>
          <w:b/>
          <w:bCs/>
          <w:sz w:val="22"/>
          <w:szCs w:val="22"/>
          <w:u w:val="single"/>
        </w:rPr>
        <w:t>basconter</w:t>
      </w:r>
      <w:r w:rsidRPr="002362D8">
        <w:rPr>
          <w:rFonts w:ascii="Arial" w:hAnsi="Arial" w:cs="Arial"/>
          <w:sz w:val="22"/>
          <w:szCs w:val="22"/>
        </w:rPr>
        <w:t xml:space="preserve"> [betekenis: muzikale term voor diepstem = baszanger [?] toen hij leefde te ‘sBosch, testament van Hansens Wellens dd. 7 october 1608 gepasseerd voor </w:t>
      </w:r>
      <w:r w:rsidRPr="002362D8">
        <w:rPr>
          <w:rFonts w:ascii="Arial" w:hAnsi="Arial" w:cs="Arial"/>
          <w:b/>
          <w:bCs/>
          <w:sz w:val="22"/>
          <w:szCs w:val="22"/>
          <w:u w:val="single"/>
        </w:rPr>
        <w:t>Heer en Mr. Balthazar Walravens priester viceplebaan van de Sint Jan te ‘sBosch</w:t>
      </w:r>
      <w:r w:rsidRPr="002362D8">
        <w:rPr>
          <w:rFonts w:ascii="Arial" w:hAnsi="Arial" w:cs="Arial"/>
          <w:sz w:val="22"/>
          <w:szCs w:val="22"/>
        </w:rPr>
        <w:t xml:space="preserve">, een erfcijns van 7 gl. </w:t>
      </w:r>
    </w:p>
    <w:p w14:paraId="48DA48B8" w14:textId="77777777" w:rsidR="007664EB" w:rsidRPr="002362D8" w:rsidRDefault="007664EB" w:rsidP="007664EB">
      <w:pPr>
        <w:rPr>
          <w:rFonts w:ascii="Arial" w:hAnsi="Arial" w:cs="Arial"/>
          <w:sz w:val="22"/>
          <w:szCs w:val="22"/>
        </w:rPr>
      </w:pPr>
    </w:p>
    <w:p w14:paraId="79249BDF"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4593</w:t>
      </w:r>
    </w:p>
    <w:p w14:paraId="0C7CC2D6"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276r februari 1612</w:t>
      </w:r>
    </w:p>
    <w:p w14:paraId="294B32EE"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Nicolaes zn.v.w. Ghysberts Janssen van den Boogaert man van Marijcken dr.v.w. Diercx Aert Lambertss. heeft verkocht aan Arndt van Heesch t.b.v. </w:t>
      </w:r>
      <w:r w:rsidRPr="002362D8">
        <w:rPr>
          <w:rFonts w:ascii="Arial" w:hAnsi="Arial" w:cs="Arial"/>
          <w:b/>
          <w:bCs/>
          <w:sz w:val="22"/>
          <w:szCs w:val="22"/>
          <w:u w:val="single"/>
        </w:rPr>
        <w:t>twee beurzen gefundeerd door Peeter zn.v.w. Jan Joris Daemssoen van Mil zaliger binnen ‘sBosch</w:t>
      </w:r>
      <w:r w:rsidRPr="002362D8">
        <w:rPr>
          <w:rFonts w:ascii="Arial" w:hAnsi="Arial" w:cs="Arial"/>
          <w:sz w:val="22"/>
          <w:szCs w:val="22"/>
        </w:rPr>
        <w:t xml:space="preserve">, een erfcijns van 7 gl. te betalen op Maria Lichtmis [2 februari] </w:t>
      </w:r>
    </w:p>
    <w:p w14:paraId="44EDAE3A" w14:textId="77777777" w:rsidR="007664EB" w:rsidRPr="002362D8" w:rsidRDefault="007664EB" w:rsidP="007664EB">
      <w:pPr>
        <w:rPr>
          <w:rFonts w:ascii="Arial" w:hAnsi="Arial" w:cs="Arial"/>
          <w:sz w:val="22"/>
          <w:szCs w:val="22"/>
        </w:rPr>
      </w:pPr>
    </w:p>
    <w:p w14:paraId="6D41B1C5"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4594</w:t>
      </w:r>
    </w:p>
    <w:p w14:paraId="0C4DD67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1548 folio 328v  maart 1612</w:t>
      </w:r>
    </w:p>
    <w:p w14:paraId="21287AE7"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Joost zn.v.w. Mr. Martens van Alphen </w:t>
      </w:r>
      <w:r w:rsidRPr="002362D8">
        <w:rPr>
          <w:rFonts w:ascii="Arial" w:hAnsi="Arial" w:cs="Arial"/>
          <w:b/>
          <w:bCs/>
          <w:sz w:val="22"/>
          <w:szCs w:val="22"/>
          <w:u w:val="single"/>
        </w:rPr>
        <w:t>doctoir in zijn leven der medicinen</w:t>
      </w:r>
      <w:r w:rsidRPr="002362D8">
        <w:rPr>
          <w:rFonts w:ascii="Arial" w:hAnsi="Arial" w:cs="Arial"/>
          <w:sz w:val="22"/>
          <w:szCs w:val="22"/>
        </w:rPr>
        <w:t xml:space="preserve"> man van Catharina dr.v.w. Jaspar Monix wettige weduwe van zaliger Jans zn.v.Gerarts Wellens </w:t>
      </w:r>
      <w:r w:rsidRPr="002362D8">
        <w:rPr>
          <w:rFonts w:ascii="Arial" w:hAnsi="Arial" w:cs="Arial"/>
          <w:b/>
          <w:bCs/>
          <w:sz w:val="22"/>
          <w:szCs w:val="22"/>
        </w:rPr>
        <w:t>basconter</w:t>
      </w:r>
      <w:r w:rsidRPr="002362D8">
        <w:rPr>
          <w:rFonts w:ascii="Arial" w:hAnsi="Arial" w:cs="Arial"/>
          <w:sz w:val="22"/>
          <w:szCs w:val="22"/>
        </w:rPr>
        <w:t xml:space="preserve">, testament van Jan Wellens gepasseerd voor </w:t>
      </w:r>
      <w:r w:rsidRPr="002362D8">
        <w:rPr>
          <w:rFonts w:ascii="Arial" w:hAnsi="Arial" w:cs="Arial"/>
          <w:b/>
          <w:bCs/>
          <w:sz w:val="22"/>
          <w:szCs w:val="22"/>
          <w:u w:val="single"/>
        </w:rPr>
        <w:t>Heer en Mr. Balthasar Walravens priester en pastoor van de Sint Jacobskerk te ‘sBosch</w:t>
      </w:r>
      <w:r w:rsidRPr="002362D8">
        <w:rPr>
          <w:rFonts w:ascii="Arial" w:hAnsi="Arial" w:cs="Arial"/>
          <w:sz w:val="22"/>
          <w:szCs w:val="22"/>
        </w:rPr>
        <w:t xml:space="preserve"> dd. 12 october 1608, een erfcijns van 7 gl. uit 4 ½ lopensen akkerland te Schijndel </w:t>
      </w:r>
      <w:r w:rsidRPr="002362D8">
        <w:rPr>
          <w:rFonts w:ascii="Arial" w:hAnsi="Arial" w:cs="Arial"/>
          <w:b/>
          <w:bCs/>
          <w:sz w:val="22"/>
          <w:szCs w:val="22"/>
          <w:u w:val="single"/>
        </w:rPr>
        <w:t>in Delschot op d’Ackeren</w:t>
      </w:r>
      <w:r w:rsidRPr="002362D8">
        <w:rPr>
          <w:rFonts w:ascii="Arial" w:hAnsi="Arial" w:cs="Arial"/>
          <w:sz w:val="22"/>
          <w:szCs w:val="22"/>
        </w:rPr>
        <w:t xml:space="preserve"> met als belendingen Laureijns Jacobs, Jan zn.v.w. Jans Michielss., Diric zn.v.w. Jans Dircxss. Bevers man van Mariken dr.v.w. Henrick Janssen van der Cuijlen welke cijns verkocht was aan Jannen zn.v.w. Geerart Wellens </w:t>
      </w:r>
      <w:r w:rsidRPr="002362D8">
        <w:rPr>
          <w:rFonts w:ascii="Arial" w:hAnsi="Arial" w:cs="Arial"/>
          <w:b/>
          <w:bCs/>
          <w:sz w:val="22"/>
          <w:szCs w:val="22"/>
        </w:rPr>
        <w:t>basconte</w:t>
      </w:r>
      <w:r w:rsidRPr="002362D8">
        <w:rPr>
          <w:rFonts w:ascii="Arial" w:hAnsi="Arial" w:cs="Arial"/>
          <w:sz w:val="22"/>
          <w:szCs w:val="22"/>
        </w:rPr>
        <w:t>r, schepenbrief 1 februari 1607, transport aan Mariken vrouw van Cornelis Wilbortss. van Antwerpen</w:t>
      </w:r>
    </w:p>
    <w:p w14:paraId="28FFBF32" w14:textId="77777777" w:rsidR="007664EB" w:rsidRPr="002362D8" w:rsidRDefault="007664EB" w:rsidP="007664EB">
      <w:pPr>
        <w:rPr>
          <w:rFonts w:ascii="Arial" w:hAnsi="Arial" w:cs="Arial"/>
          <w:sz w:val="22"/>
          <w:szCs w:val="22"/>
        </w:rPr>
      </w:pPr>
    </w:p>
    <w:p w14:paraId="76569B6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4595</w:t>
      </w:r>
    </w:p>
    <w:p w14:paraId="7393DD9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334r maart 1612</w:t>
      </w:r>
    </w:p>
    <w:p w14:paraId="0AA98FCD" w14:textId="77777777" w:rsidR="007664EB" w:rsidRPr="002362D8" w:rsidRDefault="007664EB" w:rsidP="007664EB">
      <w:pPr>
        <w:rPr>
          <w:rFonts w:ascii="Arial" w:hAnsi="Arial" w:cs="Arial"/>
          <w:sz w:val="22"/>
          <w:szCs w:val="22"/>
        </w:rPr>
      </w:pPr>
      <w:r w:rsidRPr="002362D8">
        <w:rPr>
          <w:rFonts w:ascii="Arial" w:hAnsi="Arial" w:cs="Arial"/>
          <w:sz w:val="22"/>
          <w:szCs w:val="22"/>
        </w:rPr>
        <w:t>Jan zn.v.w. Adriaen Janssen van de Ven uit Sint-Michielsgestel man van Catharina dr.v.w. Jan Mixhielss. Van der Loo en Gerart zn.v.w. Woutr Geeritss. Te Gestel wonende hebben verkocht aan Mr. Wilbordt Willemss. van der Borcht een erfcijns van 7 gl.te btealen op de 17</w:t>
      </w:r>
      <w:r w:rsidRPr="002362D8">
        <w:rPr>
          <w:rFonts w:ascii="Arial" w:hAnsi="Arial" w:cs="Arial"/>
          <w:sz w:val="22"/>
          <w:szCs w:val="22"/>
          <w:vertAlign w:val="superscript"/>
        </w:rPr>
        <w:t>e</w:t>
      </w:r>
      <w:r w:rsidRPr="002362D8">
        <w:rPr>
          <w:rFonts w:ascii="Arial" w:hAnsi="Arial" w:cs="Arial"/>
          <w:sz w:val="22"/>
          <w:szCs w:val="22"/>
        </w:rPr>
        <w:t xml:space="preserve"> maart uit 6 lopensen land aent Lutteleynde – in de marge: Jan Pauwels Delmans in een kwitantie dd. 9 september 1652 heeft dbekend dat de cijns afgelost is door Jenneken weduwe van Gerit Wouters dd. 27 januari 1653 t.b.v. Jan Adriaens ondertekend door Ruijs</w:t>
      </w:r>
    </w:p>
    <w:p w14:paraId="25FE7521" w14:textId="77777777" w:rsidR="007664EB" w:rsidRPr="002362D8" w:rsidRDefault="007664EB" w:rsidP="007664EB">
      <w:pPr>
        <w:rPr>
          <w:rFonts w:ascii="Arial" w:hAnsi="Arial" w:cs="Arial"/>
          <w:sz w:val="22"/>
          <w:szCs w:val="22"/>
        </w:rPr>
      </w:pPr>
    </w:p>
    <w:p w14:paraId="2DE03BA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4596</w:t>
      </w:r>
    </w:p>
    <w:p w14:paraId="0E5DF04E"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415r maart 1612</w:t>
      </w:r>
    </w:p>
    <w:p w14:paraId="44D8AA5D" w14:textId="77777777" w:rsidR="007664EB" w:rsidRPr="002362D8" w:rsidRDefault="007664EB" w:rsidP="007664EB">
      <w:pPr>
        <w:rPr>
          <w:rFonts w:ascii="Arial" w:hAnsi="Arial" w:cs="Arial"/>
          <w:sz w:val="22"/>
          <w:szCs w:val="22"/>
        </w:rPr>
      </w:pPr>
      <w:r w:rsidRPr="002362D8">
        <w:rPr>
          <w:rFonts w:ascii="Arial" w:hAnsi="Arial" w:cs="Arial"/>
          <w:sz w:val="22"/>
          <w:szCs w:val="22"/>
        </w:rPr>
        <w:t>Arndt zn.v.w. Jan Willemss. als man van Margareta dr.v.w. Daniels Claessen opte Locht heeft verkocht Jan Ghijssele t.b.v. Jenneken dr.v.Bartholomeus en haar kinderen uit haar 1</w:t>
      </w:r>
      <w:r w:rsidRPr="002362D8">
        <w:rPr>
          <w:rFonts w:ascii="Arial" w:hAnsi="Arial" w:cs="Arial"/>
          <w:sz w:val="22"/>
          <w:szCs w:val="22"/>
          <w:vertAlign w:val="superscript"/>
        </w:rPr>
        <w:t>e</w:t>
      </w:r>
      <w:r w:rsidRPr="002362D8">
        <w:rPr>
          <w:rFonts w:ascii="Arial" w:hAnsi="Arial" w:cs="Arial"/>
          <w:sz w:val="22"/>
          <w:szCs w:val="22"/>
        </w:rPr>
        <w:t xml:space="preserve"> en 2</w:t>
      </w:r>
      <w:r w:rsidRPr="002362D8">
        <w:rPr>
          <w:rFonts w:ascii="Arial" w:hAnsi="Arial" w:cs="Arial"/>
          <w:sz w:val="22"/>
          <w:szCs w:val="22"/>
          <w:vertAlign w:val="superscript"/>
        </w:rPr>
        <w:t>e</w:t>
      </w:r>
      <w:r w:rsidRPr="002362D8">
        <w:rPr>
          <w:rFonts w:ascii="Arial" w:hAnsi="Arial" w:cs="Arial"/>
          <w:sz w:val="22"/>
          <w:szCs w:val="22"/>
        </w:rPr>
        <w:t xml:space="preserve"> huwelijk verwekt, een erfcijns van 3 ½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uit huis erf hof en 12 lopensen land </w:t>
      </w:r>
      <w:r w:rsidRPr="002362D8">
        <w:rPr>
          <w:rFonts w:ascii="Arial" w:hAnsi="Arial" w:cs="Arial"/>
          <w:b/>
          <w:bCs/>
          <w:sz w:val="22"/>
          <w:szCs w:val="22"/>
          <w:u w:val="single"/>
        </w:rPr>
        <w:t>aent Wybosch</w:t>
      </w:r>
      <w:r w:rsidRPr="002362D8">
        <w:rPr>
          <w:rFonts w:ascii="Arial" w:hAnsi="Arial" w:cs="Arial"/>
          <w:sz w:val="22"/>
          <w:szCs w:val="22"/>
        </w:rPr>
        <w:t xml:space="preserve"> naast Jan Dierck Claessen – in de marge: Johannis Ghijsselen, Johannis zn.v.Leunis Wouters, Peter Pauwelss.z., Jacobus Theodorici man van de dochter van Leunis Wouters, Arnoldus zn.v. Johannis Willemss. de cijns is afgelost dd. 21 mei 1620 ondertekend door Danckers </w:t>
      </w:r>
    </w:p>
    <w:p w14:paraId="470C9D4F" w14:textId="77777777" w:rsidR="007664EB" w:rsidRPr="002362D8" w:rsidRDefault="007664EB" w:rsidP="007664EB">
      <w:pPr>
        <w:rPr>
          <w:rFonts w:ascii="Arial" w:hAnsi="Arial" w:cs="Arial"/>
          <w:sz w:val="22"/>
          <w:szCs w:val="22"/>
        </w:rPr>
      </w:pPr>
    </w:p>
    <w:p w14:paraId="49FBAC47" w14:textId="77777777" w:rsidR="007664EB" w:rsidRPr="002362D8" w:rsidRDefault="007664EB" w:rsidP="007664EB">
      <w:pPr>
        <w:rPr>
          <w:rFonts w:ascii="Arial" w:hAnsi="Arial" w:cs="Arial"/>
          <w:b/>
          <w:bCs/>
          <w:color w:val="FF0000"/>
          <w:sz w:val="22"/>
          <w:szCs w:val="22"/>
        </w:rPr>
      </w:pPr>
      <w:r w:rsidRPr="002362D8">
        <w:rPr>
          <w:rFonts w:ascii="Arial" w:hAnsi="Arial" w:cs="Arial"/>
          <w:b/>
          <w:bCs/>
          <w:color w:val="FF0000"/>
          <w:sz w:val="22"/>
          <w:szCs w:val="22"/>
        </w:rPr>
        <w:t>blad 349</w:t>
      </w:r>
    </w:p>
    <w:p w14:paraId="570CEBB2"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  </w:t>
      </w:r>
    </w:p>
    <w:p w14:paraId="25BAE594"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4597</w:t>
      </w:r>
    </w:p>
    <w:p w14:paraId="0E06376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 xml:space="preserve">1472 folio 245r maart 1612 </w:t>
      </w:r>
    </w:p>
    <w:p w14:paraId="1F88660D"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Henrick zn.v.w. Henrick Jans Claessen en wijlen Metkens zijn vrouw dr.v.Wouter Wemonts over een kamp weiland 6 scharen groot onder de </w:t>
      </w:r>
      <w:r w:rsidRPr="002362D8">
        <w:rPr>
          <w:rFonts w:ascii="Arial" w:hAnsi="Arial" w:cs="Arial"/>
          <w:b/>
          <w:bCs/>
          <w:sz w:val="22"/>
          <w:szCs w:val="22"/>
          <w:u w:val="single"/>
        </w:rPr>
        <w:t>jurisdictie van Schijndel int Wout</w:t>
      </w:r>
      <w:r w:rsidRPr="002362D8">
        <w:rPr>
          <w:rFonts w:ascii="Arial" w:hAnsi="Arial" w:cs="Arial"/>
          <w:sz w:val="22"/>
          <w:szCs w:val="22"/>
        </w:rPr>
        <w:t xml:space="preserve"> met als belendingen Jans Delis, </w:t>
      </w:r>
      <w:r w:rsidRPr="002362D8">
        <w:rPr>
          <w:rFonts w:ascii="Arial" w:hAnsi="Arial" w:cs="Arial"/>
          <w:b/>
          <w:bCs/>
          <w:sz w:val="22"/>
          <w:szCs w:val="22"/>
          <w:u w:val="single"/>
        </w:rPr>
        <w:t>Jonker Henrick van Gestel president te ‘sBosch</w:t>
      </w:r>
      <w:r w:rsidRPr="002362D8">
        <w:rPr>
          <w:rFonts w:ascii="Arial" w:hAnsi="Arial" w:cs="Arial"/>
          <w:sz w:val="22"/>
          <w:szCs w:val="22"/>
        </w:rPr>
        <w:t>, Henrick Willems, Jan Adriaen Spierincx, Rut Dierick Otten en Geerit Henrick Goossens, recht van te mogen wegen over deze weikamp zoals aangegeven in de akte van erfdeling van Henrick Henricxss. Dd. 14 februari 1612 met transport aan Niclaes zijn broer zn.v.w. Henrick Janssen en Metken – in de marge: Willem Janssen te Berlicum curator over Heijlken dr.v.Henrick Jan Claessen, dd. 10 mei 1613 ondertekend door A. van Hees</w:t>
      </w:r>
    </w:p>
    <w:p w14:paraId="4EBFCF52" w14:textId="77777777" w:rsidR="007664EB" w:rsidRPr="002362D8" w:rsidRDefault="007664EB" w:rsidP="007664EB">
      <w:pPr>
        <w:rPr>
          <w:rFonts w:ascii="Arial" w:hAnsi="Arial" w:cs="Arial"/>
          <w:sz w:val="22"/>
          <w:szCs w:val="22"/>
        </w:rPr>
      </w:pPr>
    </w:p>
    <w:p w14:paraId="2F816B6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4598</w:t>
      </w:r>
    </w:p>
    <w:p w14:paraId="13016C5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1472 folio 249v  maart 1612</w:t>
      </w:r>
    </w:p>
    <w:p w14:paraId="38A60200" w14:textId="77777777" w:rsidR="007664EB" w:rsidRPr="002362D8" w:rsidRDefault="007664EB" w:rsidP="007664EB">
      <w:pPr>
        <w:rPr>
          <w:rFonts w:ascii="Arial" w:hAnsi="Arial" w:cs="Arial"/>
          <w:b/>
          <w:bCs/>
          <w:sz w:val="22"/>
          <w:szCs w:val="22"/>
          <w:u w:val="single"/>
        </w:rPr>
      </w:pPr>
      <w:r w:rsidRPr="002362D8">
        <w:rPr>
          <w:rFonts w:ascii="Arial" w:hAnsi="Arial" w:cs="Arial"/>
          <w:sz w:val="22"/>
          <w:szCs w:val="22"/>
        </w:rPr>
        <w:t xml:space="preserve">Willem zn.v. Bartholomeus Gijsberts man van Lambertken dr.v. Adriaen Huijberts van Dinter, 2 ½ lopensen akkerland ter plaatse </w:t>
      </w:r>
      <w:r w:rsidRPr="002362D8">
        <w:rPr>
          <w:rFonts w:ascii="Arial" w:hAnsi="Arial" w:cs="Arial"/>
          <w:b/>
          <w:bCs/>
          <w:sz w:val="22"/>
          <w:szCs w:val="22"/>
          <w:u w:val="single"/>
        </w:rPr>
        <w:t>den Schoot</w:t>
      </w:r>
      <w:r w:rsidRPr="002362D8">
        <w:rPr>
          <w:rFonts w:ascii="Arial" w:hAnsi="Arial" w:cs="Arial"/>
          <w:sz w:val="22"/>
          <w:szCs w:val="22"/>
        </w:rPr>
        <w:t xml:space="preserve"> met als belendingen de H.Geesttafel van Schijndel, Peeter Diericxss., de gemene straat, Anthonis Wijnen verkoop aan Adriaen zn.v.Bartholomeus Gijsberts, een erfcijns van 7 ½ gl. en van 3 ½ gl. aan </w:t>
      </w:r>
      <w:r w:rsidRPr="002362D8">
        <w:rPr>
          <w:rFonts w:ascii="Arial" w:hAnsi="Arial" w:cs="Arial"/>
          <w:b/>
          <w:bCs/>
          <w:sz w:val="22"/>
          <w:szCs w:val="22"/>
          <w:u w:val="single"/>
        </w:rPr>
        <w:t>Mr. Wilbort Willemss. van der Borcht</w:t>
      </w:r>
    </w:p>
    <w:p w14:paraId="53A77CE9" w14:textId="77777777" w:rsidR="007664EB" w:rsidRPr="002362D8" w:rsidRDefault="007664EB" w:rsidP="007664EB">
      <w:pPr>
        <w:rPr>
          <w:rFonts w:ascii="Arial" w:hAnsi="Arial" w:cs="Arial"/>
          <w:sz w:val="22"/>
          <w:szCs w:val="22"/>
        </w:rPr>
      </w:pPr>
    </w:p>
    <w:p w14:paraId="5B6FD85A"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4599</w:t>
      </w:r>
    </w:p>
    <w:p w14:paraId="6CCBC923"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314r maart 1612</w:t>
      </w:r>
    </w:p>
    <w:p w14:paraId="60F038C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Philipssen van Emmichoven man van Anneken dr.v.w. Henrick Lambertss. Met verkoop aan Heer Dirck Janssoen priester t.b.v. </w:t>
      </w:r>
      <w:r w:rsidRPr="002362D8">
        <w:rPr>
          <w:rFonts w:ascii="Arial" w:hAnsi="Arial" w:cs="Arial"/>
          <w:b/>
          <w:bCs/>
          <w:sz w:val="22"/>
          <w:szCs w:val="22"/>
          <w:u w:val="single"/>
        </w:rPr>
        <w:t>Heer en Mr. Antonis Bruijnings priester vicediaken des bisdoms van ’s-Hertogenbosch licenciaat in de Godheid [theologie]</w:t>
      </w:r>
      <w:r w:rsidRPr="002362D8">
        <w:rPr>
          <w:rFonts w:ascii="Arial" w:hAnsi="Arial" w:cs="Arial"/>
          <w:sz w:val="22"/>
          <w:szCs w:val="22"/>
        </w:rPr>
        <w:t xml:space="preserve"> , een erfcijns van 6 ½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5 lopensen akkerland met houtwassen </w:t>
      </w:r>
    </w:p>
    <w:p w14:paraId="7ABE1376" w14:textId="77777777" w:rsidR="007664EB" w:rsidRPr="002362D8" w:rsidRDefault="007664EB" w:rsidP="007664EB">
      <w:pPr>
        <w:rPr>
          <w:rFonts w:ascii="Arial" w:hAnsi="Arial" w:cs="Arial"/>
          <w:sz w:val="22"/>
          <w:szCs w:val="22"/>
        </w:rPr>
      </w:pPr>
    </w:p>
    <w:p w14:paraId="68FD7D6A"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 </w:t>
      </w:r>
    </w:p>
    <w:p w14:paraId="5FC14CE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4600</w:t>
      </w:r>
    </w:p>
    <w:p w14:paraId="15B054B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351r maart 1612</w:t>
      </w:r>
    </w:p>
    <w:p w14:paraId="28AEFB06"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Leonardt Henricxz. Van Boxmeer </w:t>
      </w:r>
      <w:r w:rsidRPr="002362D8">
        <w:rPr>
          <w:rFonts w:ascii="Arial" w:hAnsi="Arial" w:cs="Arial"/>
          <w:b/>
          <w:bCs/>
          <w:sz w:val="22"/>
          <w:szCs w:val="22"/>
          <w:u w:val="single"/>
        </w:rPr>
        <w:t>bierbrouwer</w:t>
      </w:r>
      <w:r w:rsidRPr="002362D8">
        <w:rPr>
          <w:rFonts w:ascii="Arial" w:hAnsi="Arial" w:cs="Arial"/>
          <w:sz w:val="22"/>
          <w:szCs w:val="22"/>
        </w:rPr>
        <w:t xml:space="preserve"> heeft beloofd aan Jannen Dircx Janssen te betalen een som van 212 gl.; idem Willem zn.v.w. Willems Andriesz. van Grinsven met een erfcijns van 12 gl. te betalen op de feestdag van Sint Thomas apostel [21 december] – in de marge: betaling vanwege het contract is geschied op 7 maart 1614 ondertekend door Danckers</w:t>
      </w:r>
    </w:p>
    <w:p w14:paraId="5BE0E966"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4601</w:t>
      </w:r>
    </w:p>
    <w:p w14:paraId="5E66CE30"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369r maart 1612</w:t>
      </w:r>
    </w:p>
    <w:p w14:paraId="2900E30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Arndt zn.v.w. Claes Daniels man van Barbara dr.v.w. Henrick Janssoen van Esch over 1/3 deel van een stuk akkerland van 5 lopensen genoemd </w:t>
      </w:r>
      <w:r w:rsidRPr="002362D8">
        <w:rPr>
          <w:rFonts w:ascii="Arial" w:hAnsi="Arial" w:cs="Arial"/>
          <w:b/>
          <w:bCs/>
          <w:sz w:val="22"/>
          <w:szCs w:val="22"/>
          <w:u w:val="single"/>
        </w:rPr>
        <w:t xml:space="preserve">Doulendonck onder het Lutteleijnde in Eilde </w:t>
      </w:r>
      <w:r w:rsidRPr="002362D8">
        <w:rPr>
          <w:rFonts w:ascii="Arial" w:hAnsi="Arial" w:cs="Arial"/>
          <w:sz w:val="22"/>
          <w:szCs w:val="22"/>
        </w:rPr>
        <w:t xml:space="preserve">met als belendingen Daniel Claes en Daniel zijn broer, de kinderen van Michiel Boogaerts, de gemene straat, Lijntken weduwe van Henrick Jans van Gestel, transport aan Martien zn.v.w. Henrick van Esch zijn zwager en Margriet hun zuster </w:t>
      </w:r>
    </w:p>
    <w:p w14:paraId="22114F7E" w14:textId="77777777" w:rsidR="007664EB" w:rsidRPr="002362D8" w:rsidRDefault="007664EB" w:rsidP="007664EB">
      <w:pPr>
        <w:rPr>
          <w:rFonts w:ascii="Arial" w:hAnsi="Arial" w:cs="Arial"/>
          <w:sz w:val="22"/>
          <w:szCs w:val="22"/>
        </w:rPr>
      </w:pPr>
    </w:p>
    <w:p w14:paraId="0D235C1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4602</w:t>
      </w:r>
    </w:p>
    <w:p w14:paraId="20914EA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369v  maart 1612 [Latijn]</w:t>
      </w:r>
    </w:p>
    <w:p w14:paraId="01832427" w14:textId="77777777" w:rsidR="007664EB" w:rsidRPr="002362D8" w:rsidRDefault="007664EB" w:rsidP="007664EB">
      <w:pPr>
        <w:rPr>
          <w:rFonts w:ascii="Arial" w:hAnsi="Arial" w:cs="Arial"/>
          <w:sz w:val="22"/>
          <w:szCs w:val="22"/>
        </w:rPr>
      </w:pPr>
      <w:r w:rsidRPr="002362D8">
        <w:rPr>
          <w:rFonts w:ascii="Arial" w:hAnsi="Arial" w:cs="Arial"/>
          <w:sz w:val="22"/>
          <w:szCs w:val="22"/>
        </w:rPr>
        <w:t>Marten van Esch en Margriet zijn zuster hebben beloofd te betalen aan Arndt Claes Daniels een erfcijns van 8 gl. buiten een erfcijns van 3 gl. aan Simone van Betmeer en een cijns van 12 st. aan Ghijsbert van Baexen – in de marge:  Aert Claes Daniels, erfcijns van 8 gl. is overgedragen aan Peter zn.v.w. Thomas Janssen van Nuenen dd. 14 april 1612, bij quitantie van Philips de Lelije, constitutiebrief dd. Juli 1658, aflossing van de cijns dd. 13 december 1661 ondertekend door J. van der Meulen</w:t>
      </w:r>
    </w:p>
    <w:p w14:paraId="1F0EAA96" w14:textId="77777777" w:rsidR="007664EB" w:rsidRPr="002362D8" w:rsidRDefault="007664EB" w:rsidP="007664EB">
      <w:pPr>
        <w:rPr>
          <w:rFonts w:ascii="Arial" w:hAnsi="Arial" w:cs="Arial"/>
          <w:sz w:val="22"/>
          <w:szCs w:val="22"/>
        </w:rPr>
      </w:pPr>
    </w:p>
    <w:p w14:paraId="10B2FBB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4603</w:t>
      </w:r>
    </w:p>
    <w:p w14:paraId="3D7025F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469v  april 1612</w:t>
      </w:r>
    </w:p>
    <w:p w14:paraId="126D3B94" w14:textId="77777777" w:rsidR="007664EB" w:rsidRPr="002362D8" w:rsidRDefault="007664EB" w:rsidP="007664EB">
      <w:pPr>
        <w:rPr>
          <w:rFonts w:ascii="Arial" w:hAnsi="Arial" w:cs="Arial"/>
          <w:sz w:val="22"/>
          <w:szCs w:val="22"/>
        </w:rPr>
      </w:pPr>
      <w:r w:rsidRPr="002362D8">
        <w:rPr>
          <w:rFonts w:ascii="Arial" w:hAnsi="Arial" w:cs="Arial"/>
          <w:sz w:val="22"/>
          <w:szCs w:val="22"/>
        </w:rPr>
        <w:t>Jan Henricxz. Van den Oetelair heeft verkocht aan D. van Kessel t.b.v. Jan Janssen van den Gevel een erfcijns van 7 gl. - in de marge: cijns is afgelost op 13 juli 1628 ondertekend door Danckers</w:t>
      </w:r>
    </w:p>
    <w:p w14:paraId="03935976" w14:textId="77777777" w:rsidR="007664EB" w:rsidRPr="002362D8" w:rsidRDefault="007664EB" w:rsidP="007664EB">
      <w:pPr>
        <w:rPr>
          <w:rFonts w:ascii="Arial" w:hAnsi="Arial" w:cs="Arial"/>
          <w:sz w:val="22"/>
          <w:szCs w:val="22"/>
        </w:rPr>
      </w:pPr>
    </w:p>
    <w:p w14:paraId="46DBBC4A"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4604</w:t>
      </w:r>
    </w:p>
    <w:p w14:paraId="76D3341A"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378r april 1612</w:t>
      </w:r>
    </w:p>
    <w:p w14:paraId="1F82C5C1" w14:textId="77777777" w:rsidR="007664EB" w:rsidRPr="002362D8" w:rsidRDefault="007664EB" w:rsidP="007664EB">
      <w:pPr>
        <w:rPr>
          <w:rFonts w:ascii="Arial" w:hAnsi="Arial" w:cs="Arial"/>
          <w:sz w:val="22"/>
          <w:szCs w:val="22"/>
        </w:rPr>
      </w:pPr>
      <w:r w:rsidRPr="002362D8">
        <w:rPr>
          <w:rFonts w:ascii="Arial" w:hAnsi="Arial" w:cs="Arial"/>
          <w:sz w:val="22"/>
          <w:szCs w:val="22"/>
        </w:rPr>
        <w:t>Geelis zn.v.w. Henrick Adriaenss. Van der Aa wonende opte Dungen heeft verkocht aan Adriaen zn.v.w. Adriaen Hermanss. Een erfcijns van 6 gl. te betalen op de feestdag van Sint Marcus evangelist [25 april of juni]</w:t>
      </w:r>
    </w:p>
    <w:p w14:paraId="76E93DC6" w14:textId="77777777" w:rsidR="007664EB" w:rsidRPr="002362D8" w:rsidRDefault="007664EB" w:rsidP="007664EB">
      <w:pPr>
        <w:rPr>
          <w:rFonts w:ascii="Arial" w:hAnsi="Arial" w:cs="Arial"/>
          <w:sz w:val="22"/>
          <w:szCs w:val="22"/>
        </w:rPr>
      </w:pPr>
    </w:p>
    <w:p w14:paraId="6CF3CBC3"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4605</w:t>
      </w:r>
    </w:p>
    <w:p w14:paraId="5FDCFB56"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lastRenderedPageBreak/>
        <w:t>BP 1458 folio 441v  mei 1612</w:t>
      </w:r>
    </w:p>
    <w:p w14:paraId="3BA30A0E"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Hanrick zn.v.w. Jans Henrix van der Hagen te Schijndel man van Yda zijn vrouw dr.v.w. Jans Diricxz. Van Vaerle heeft verkocht aan Reijner zn.v.w. Ancem Janssen van Herpen een erfcijns van 3 ½ gl. te betalen op de 12 mei – in de marge: Sr. Peeters Donck en Johan Brants als blokmeesters van het armenblok van het Ortheneind hebben bekend dat de erfcijns is afgelost door Jan Henricx van der Hagen dd. 9 mei 1610 [dubieus] onderkend door Danckers  </w:t>
      </w:r>
    </w:p>
    <w:p w14:paraId="78C57F91"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 </w:t>
      </w:r>
    </w:p>
    <w:p w14:paraId="4BBBDEA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4606</w:t>
      </w:r>
    </w:p>
    <w:p w14:paraId="0158913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494r  mei 1612</w:t>
      </w:r>
    </w:p>
    <w:p w14:paraId="3DC6E25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zn.v. Peeter Janssoen man van Stouken dr.v.w. Willem Janssen van den Oetelaer hebben verkocht Jacob Janssoen van den Venne een erfcijns van 7 gl. te betalen op het hoogfeest van Sint Jacobus en Philippus apostelen [1 mei] uit huis erf hof en 7 lopensen land </w:t>
      </w:r>
      <w:r w:rsidRPr="002362D8">
        <w:rPr>
          <w:rFonts w:ascii="Arial" w:hAnsi="Arial" w:cs="Arial"/>
          <w:b/>
          <w:bCs/>
          <w:sz w:val="22"/>
          <w:szCs w:val="22"/>
          <w:u w:val="single"/>
        </w:rPr>
        <w:t xml:space="preserve">opt Oetelaer onder den Borne genaamd den Crommenacker </w:t>
      </w:r>
      <w:r w:rsidRPr="002362D8">
        <w:rPr>
          <w:rFonts w:ascii="Arial" w:hAnsi="Arial" w:cs="Arial"/>
          <w:sz w:val="22"/>
          <w:szCs w:val="22"/>
        </w:rPr>
        <w:t>– in de marge: Maria Cornelis van Veen (?) weduwe van wijlen Jacob Janss. Van de Venne heeft beleden dat Dirck Peters en Dielis Henrick Teunis proprietarissen van de ondepanden de cijns hebben afgelost op 6 november 1642 ondertekend door J. van der Meulen</w:t>
      </w:r>
    </w:p>
    <w:p w14:paraId="11E4E4EB" w14:textId="77777777" w:rsidR="007664EB" w:rsidRPr="002362D8" w:rsidRDefault="007664EB" w:rsidP="007664EB">
      <w:pPr>
        <w:rPr>
          <w:rFonts w:ascii="Arial" w:hAnsi="Arial" w:cs="Arial"/>
          <w:sz w:val="22"/>
          <w:szCs w:val="22"/>
        </w:rPr>
      </w:pPr>
    </w:p>
    <w:p w14:paraId="152EBFC0"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4607</w:t>
      </w:r>
    </w:p>
    <w:p w14:paraId="3D7EDAF4"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BP 1458 folio 464v mei 1612</w:t>
      </w:r>
    </w:p>
    <w:p w14:paraId="46A290F1" w14:textId="77777777" w:rsidR="007664EB" w:rsidRPr="002362D8" w:rsidRDefault="007664EB" w:rsidP="007664EB">
      <w:pPr>
        <w:rPr>
          <w:rFonts w:ascii="Arial" w:hAnsi="Arial" w:cs="Arial"/>
          <w:sz w:val="22"/>
          <w:szCs w:val="22"/>
        </w:rPr>
      </w:pPr>
      <w:r w:rsidRPr="002362D8">
        <w:rPr>
          <w:rFonts w:ascii="Arial" w:hAnsi="Arial" w:cs="Arial"/>
          <w:sz w:val="22"/>
          <w:szCs w:val="22"/>
          <w:lang w:val="en-US"/>
        </w:rPr>
        <w:t xml:space="preserve">Willem zn.v.w. Jacob Aertss. </w:t>
      </w:r>
      <w:r w:rsidRPr="002362D8">
        <w:rPr>
          <w:rFonts w:ascii="Arial" w:hAnsi="Arial" w:cs="Arial"/>
          <w:sz w:val="22"/>
          <w:szCs w:val="22"/>
        </w:rPr>
        <w:t xml:space="preserve">Te Schijndel heeft verkocht aan </w:t>
      </w:r>
      <w:r w:rsidRPr="002362D8">
        <w:rPr>
          <w:rFonts w:ascii="Arial" w:hAnsi="Arial" w:cs="Arial"/>
          <w:b/>
          <w:bCs/>
          <w:sz w:val="22"/>
          <w:szCs w:val="22"/>
          <w:u w:val="single"/>
        </w:rPr>
        <w:t>Niclaes Jans Donckarts als Mr. en Rector van het Groot Gasthuis in ‘sBosch</w:t>
      </w:r>
      <w:r w:rsidRPr="002362D8">
        <w:rPr>
          <w:rFonts w:ascii="Arial" w:hAnsi="Arial" w:cs="Arial"/>
          <w:sz w:val="22"/>
          <w:szCs w:val="22"/>
        </w:rPr>
        <w:t xml:space="preserve"> een erfcijns van 6 gl. te betalen op de 25</w:t>
      </w:r>
      <w:r w:rsidRPr="002362D8">
        <w:rPr>
          <w:rFonts w:ascii="Arial" w:hAnsi="Arial" w:cs="Arial"/>
          <w:sz w:val="22"/>
          <w:szCs w:val="22"/>
          <w:vertAlign w:val="superscript"/>
        </w:rPr>
        <w:t>e</w:t>
      </w:r>
      <w:r w:rsidRPr="002362D8">
        <w:rPr>
          <w:rFonts w:ascii="Arial" w:hAnsi="Arial" w:cs="Arial"/>
          <w:sz w:val="22"/>
          <w:szCs w:val="22"/>
        </w:rPr>
        <w:t xml:space="preserve"> dag in mei uit huis erf hof en 3 lopensen land </w:t>
      </w:r>
      <w:r w:rsidRPr="002362D8">
        <w:rPr>
          <w:rFonts w:ascii="Arial" w:hAnsi="Arial" w:cs="Arial"/>
          <w:b/>
          <w:bCs/>
          <w:sz w:val="22"/>
          <w:szCs w:val="22"/>
          <w:u w:val="single"/>
        </w:rPr>
        <w:t>aent Lutteleynde</w:t>
      </w:r>
      <w:r w:rsidRPr="002362D8">
        <w:rPr>
          <w:rFonts w:ascii="Arial" w:hAnsi="Arial" w:cs="Arial"/>
          <w:sz w:val="22"/>
          <w:szCs w:val="22"/>
        </w:rPr>
        <w:t xml:space="preserve"> bij Diric Dirixz. Van Kessel en het genoemde Groot Gasthuis – in de marge: Niclaes Janssen Donckarts heeft bekend dat Willem Jacopss. Die cijns heeft afgelost op 9 juni 1616 ondertekend door A. van Hees</w:t>
      </w:r>
    </w:p>
    <w:p w14:paraId="659F4045" w14:textId="77777777" w:rsidR="007664EB" w:rsidRPr="002362D8" w:rsidRDefault="007664EB" w:rsidP="007664EB">
      <w:pPr>
        <w:rPr>
          <w:rFonts w:ascii="Arial" w:hAnsi="Arial" w:cs="Arial"/>
          <w:sz w:val="22"/>
          <w:szCs w:val="22"/>
        </w:rPr>
      </w:pPr>
    </w:p>
    <w:p w14:paraId="2971854A"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4608</w:t>
      </w:r>
    </w:p>
    <w:p w14:paraId="031322C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1427 folio 236v  mei 1612</w:t>
      </w:r>
    </w:p>
    <w:p w14:paraId="1029FD4B" w14:textId="77777777" w:rsidR="007664EB" w:rsidRPr="002362D8" w:rsidRDefault="007664EB" w:rsidP="007664EB">
      <w:pPr>
        <w:rPr>
          <w:rFonts w:ascii="Arial" w:hAnsi="Arial" w:cs="Arial"/>
          <w:b/>
          <w:bCs/>
          <w:sz w:val="22"/>
          <w:szCs w:val="22"/>
          <w:u w:val="single"/>
        </w:rPr>
      </w:pPr>
      <w:r w:rsidRPr="002362D8">
        <w:rPr>
          <w:rFonts w:ascii="Arial" w:hAnsi="Arial" w:cs="Arial"/>
          <w:sz w:val="22"/>
          <w:szCs w:val="22"/>
        </w:rPr>
        <w:t xml:space="preserve">Sebert zn.v.w. Michiel Janssen van den Zane over een stuk akkerland van 14 roeden </w:t>
      </w:r>
      <w:r w:rsidRPr="002362D8">
        <w:rPr>
          <w:rFonts w:ascii="Arial" w:hAnsi="Arial" w:cs="Arial"/>
          <w:b/>
          <w:bCs/>
          <w:sz w:val="22"/>
          <w:szCs w:val="22"/>
          <w:u w:val="single"/>
        </w:rPr>
        <w:t>in de Apelteren</w:t>
      </w:r>
      <w:r w:rsidRPr="002362D8">
        <w:rPr>
          <w:rFonts w:ascii="Arial" w:hAnsi="Arial" w:cs="Arial"/>
          <w:sz w:val="22"/>
          <w:szCs w:val="22"/>
        </w:rPr>
        <w:t xml:space="preserve"> met als belendingen de kinderen en erfgenamen van Jan van Vechel, het </w:t>
      </w:r>
      <w:r w:rsidRPr="002362D8">
        <w:rPr>
          <w:rFonts w:ascii="Arial" w:hAnsi="Arial" w:cs="Arial"/>
          <w:b/>
          <w:bCs/>
          <w:sz w:val="22"/>
          <w:szCs w:val="22"/>
          <w:u w:val="single"/>
        </w:rPr>
        <w:t>erf der Capelle tot Ollant, de H.Geesttafel van Schijndel</w:t>
      </w:r>
      <w:r w:rsidRPr="002362D8">
        <w:rPr>
          <w:rFonts w:ascii="Arial" w:hAnsi="Arial" w:cs="Arial"/>
          <w:sz w:val="22"/>
          <w:szCs w:val="22"/>
        </w:rPr>
        <w:t xml:space="preserve">, Erbert Mol en meer anderen, gebruiker Swits Jacobss. en nu in pacht door Rycart Ruthen, overdracht aan </w:t>
      </w:r>
      <w:r w:rsidRPr="002362D8">
        <w:rPr>
          <w:rFonts w:ascii="Arial" w:hAnsi="Arial" w:cs="Arial"/>
          <w:b/>
          <w:bCs/>
          <w:sz w:val="22"/>
          <w:szCs w:val="22"/>
          <w:u w:val="single"/>
        </w:rPr>
        <w:t>Vrouwe Heylwich van den Broeck (?) mater des Convents van Sinte Salvatoir</w:t>
      </w:r>
    </w:p>
    <w:p w14:paraId="35E6E74A" w14:textId="77777777" w:rsidR="007664EB" w:rsidRPr="002362D8" w:rsidRDefault="007664EB" w:rsidP="007664EB">
      <w:pPr>
        <w:rPr>
          <w:rFonts w:ascii="Arial" w:hAnsi="Arial" w:cs="Arial"/>
          <w:sz w:val="22"/>
          <w:szCs w:val="22"/>
        </w:rPr>
      </w:pPr>
    </w:p>
    <w:p w14:paraId="7643BF7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4609</w:t>
      </w:r>
    </w:p>
    <w:p w14:paraId="20156AA3"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522r  mei 1612</w:t>
      </w:r>
    </w:p>
    <w:p w14:paraId="70A8B56C"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Agatha vrouw van Reijnder Claessoen van Someren met een machtiging op basis van procuratie- en schepenbrieven van Schijndel dd. 29 augustus 1611 m.b.t. de verkoop van een kamp land opter …… naast de </w:t>
      </w:r>
      <w:r w:rsidRPr="002362D8">
        <w:rPr>
          <w:rFonts w:ascii="Arial" w:hAnsi="Arial" w:cs="Arial"/>
          <w:b/>
          <w:bCs/>
          <w:sz w:val="22"/>
          <w:szCs w:val="22"/>
          <w:u w:val="single"/>
        </w:rPr>
        <w:t>H.Geesttafel van ‘sBosch</w:t>
      </w:r>
      <w:r w:rsidRPr="002362D8">
        <w:rPr>
          <w:rFonts w:ascii="Arial" w:hAnsi="Arial" w:cs="Arial"/>
          <w:sz w:val="22"/>
          <w:szCs w:val="22"/>
        </w:rPr>
        <w:t>, Henrick Laureijns Michiels, de gemeijnt</w:t>
      </w:r>
    </w:p>
    <w:p w14:paraId="1344D1A5" w14:textId="77777777" w:rsidR="007664EB" w:rsidRPr="002362D8" w:rsidRDefault="007664EB" w:rsidP="007664EB">
      <w:pPr>
        <w:rPr>
          <w:rFonts w:ascii="Arial" w:hAnsi="Arial" w:cs="Arial"/>
          <w:sz w:val="22"/>
          <w:szCs w:val="22"/>
        </w:rPr>
      </w:pPr>
    </w:p>
    <w:p w14:paraId="522B5F83"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4610</w:t>
      </w:r>
    </w:p>
    <w:p w14:paraId="64FC03BF"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BP 1486 folio 522v 28 mei 1612</w:t>
      </w:r>
    </w:p>
    <w:p w14:paraId="3328AA74" w14:textId="77777777" w:rsidR="007664EB" w:rsidRPr="002362D8" w:rsidRDefault="007664EB" w:rsidP="007664EB">
      <w:pPr>
        <w:rPr>
          <w:rFonts w:ascii="Arial" w:hAnsi="Arial" w:cs="Arial"/>
          <w:sz w:val="22"/>
          <w:szCs w:val="22"/>
        </w:rPr>
      </w:pPr>
      <w:r w:rsidRPr="002362D8">
        <w:rPr>
          <w:rFonts w:ascii="Arial" w:hAnsi="Arial" w:cs="Arial"/>
          <w:sz w:val="22"/>
          <w:szCs w:val="22"/>
          <w:lang w:val="en-US"/>
        </w:rPr>
        <w:t xml:space="preserve">Reynder Claess. </w:t>
      </w:r>
      <w:r w:rsidRPr="002362D8">
        <w:rPr>
          <w:rFonts w:ascii="Arial" w:hAnsi="Arial" w:cs="Arial"/>
          <w:sz w:val="22"/>
          <w:szCs w:val="22"/>
        </w:rPr>
        <w:t xml:space="preserve">Man van Agatha dr.v.w. Jan Jans Peters en diens huisvrouw Aelken dr.v.Gijsbert Diericxss., erfdeling, transport aan Adriaen zn.v.w. Jacob Diericxss. Een erfcijns van 3 gl. t.b.v. </w:t>
      </w:r>
      <w:r w:rsidRPr="002362D8">
        <w:rPr>
          <w:rFonts w:ascii="Arial" w:hAnsi="Arial" w:cs="Arial"/>
          <w:b/>
          <w:bCs/>
          <w:sz w:val="22"/>
          <w:szCs w:val="22"/>
          <w:u w:val="single"/>
        </w:rPr>
        <w:t>de huisarmen van de armenblok van de Markt te ‘sBosch</w:t>
      </w:r>
      <w:r w:rsidRPr="002362D8">
        <w:rPr>
          <w:rFonts w:ascii="Arial" w:hAnsi="Arial" w:cs="Arial"/>
          <w:sz w:val="22"/>
          <w:szCs w:val="22"/>
        </w:rPr>
        <w:t xml:space="preserve"> – in de marge: Adriaen Jacop Diericxz. Een kamp groesveld of weiland opgedragen aan D. van Kessel t.b.v. </w:t>
      </w:r>
      <w:r w:rsidRPr="002362D8">
        <w:rPr>
          <w:rFonts w:ascii="Arial" w:hAnsi="Arial" w:cs="Arial"/>
          <w:b/>
          <w:bCs/>
          <w:sz w:val="22"/>
          <w:szCs w:val="22"/>
          <w:u w:val="single"/>
        </w:rPr>
        <w:t>Mr. Jacop van Bale licenciaat in de rechten en raadsheer te ‘sBosch</w:t>
      </w:r>
      <w:r w:rsidRPr="002362D8">
        <w:rPr>
          <w:rFonts w:ascii="Arial" w:hAnsi="Arial" w:cs="Arial"/>
          <w:sz w:val="22"/>
          <w:szCs w:val="22"/>
        </w:rPr>
        <w:t xml:space="preserve"> over de aflossing van de erfcijns dd. 23 augustus 1613</w:t>
      </w:r>
    </w:p>
    <w:p w14:paraId="3A1FE57B" w14:textId="77777777" w:rsidR="007664EB" w:rsidRPr="002362D8" w:rsidRDefault="007664EB" w:rsidP="007664EB">
      <w:pPr>
        <w:rPr>
          <w:rFonts w:ascii="Arial" w:hAnsi="Arial" w:cs="Arial"/>
          <w:sz w:val="22"/>
          <w:szCs w:val="22"/>
        </w:rPr>
      </w:pPr>
    </w:p>
    <w:p w14:paraId="74B36224" w14:textId="77777777" w:rsidR="007664EB" w:rsidRPr="002362D8" w:rsidRDefault="007664EB" w:rsidP="007664EB">
      <w:pPr>
        <w:rPr>
          <w:rFonts w:ascii="Arial" w:hAnsi="Arial" w:cs="Arial"/>
          <w:b/>
          <w:bCs/>
          <w:color w:val="FF0000"/>
          <w:sz w:val="22"/>
          <w:szCs w:val="22"/>
        </w:rPr>
      </w:pPr>
      <w:r w:rsidRPr="002362D8">
        <w:rPr>
          <w:rFonts w:ascii="Arial" w:hAnsi="Arial" w:cs="Arial"/>
          <w:b/>
          <w:bCs/>
          <w:color w:val="FF0000"/>
          <w:sz w:val="22"/>
          <w:szCs w:val="22"/>
        </w:rPr>
        <w:t>blad 350</w:t>
      </w:r>
    </w:p>
    <w:p w14:paraId="20C903B4" w14:textId="77777777" w:rsidR="007664EB" w:rsidRPr="002362D8" w:rsidRDefault="007664EB" w:rsidP="007664EB">
      <w:pPr>
        <w:rPr>
          <w:rFonts w:ascii="Arial" w:hAnsi="Arial" w:cs="Arial"/>
          <w:sz w:val="22"/>
          <w:szCs w:val="22"/>
        </w:rPr>
      </w:pPr>
    </w:p>
    <w:p w14:paraId="5A9FD75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4611</w:t>
      </w:r>
    </w:p>
    <w:p w14:paraId="41154BB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559v  juni 1612 [Latijn]</w:t>
      </w:r>
    </w:p>
    <w:p w14:paraId="6905C7C0" w14:textId="77777777" w:rsidR="007664EB" w:rsidRPr="002362D8" w:rsidRDefault="007664EB" w:rsidP="007664EB">
      <w:pPr>
        <w:rPr>
          <w:rFonts w:ascii="Arial" w:hAnsi="Arial" w:cs="Arial"/>
          <w:sz w:val="22"/>
          <w:szCs w:val="22"/>
        </w:rPr>
      </w:pPr>
      <w:r w:rsidRPr="002362D8">
        <w:rPr>
          <w:rFonts w:ascii="Arial" w:hAnsi="Arial" w:cs="Arial"/>
          <w:sz w:val="22"/>
          <w:szCs w:val="22"/>
        </w:rPr>
        <w:lastRenderedPageBreak/>
        <w:t xml:space="preserve">Hendrik van den Heuvel, huis erf hof  ter plaatse aen den Borne met als belendingen Daniel van der Aa, erfgenamen van wijlen Jacobus Geritss. En stukken land </w:t>
      </w:r>
      <w:r w:rsidRPr="002362D8">
        <w:rPr>
          <w:rFonts w:ascii="Arial" w:hAnsi="Arial" w:cs="Arial"/>
          <w:sz w:val="22"/>
          <w:szCs w:val="22"/>
          <w:u w:val="single"/>
        </w:rPr>
        <w:t>aen den Borne genaamd Schrijvershoeffve</w:t>
      </w:r>
      <w:r w:rsidRPr="002362D8">
        <w:rPr>
          <w:rFonts w:ascii="Arial" w:hAnsi="Arial" w:cs="Arial"/>
          <w:sz w:val="22"/>
          <w:szCs w:val="22"/>
        </w:rPr>
        <w:t xml:space="preserve"> met als belendingen Egidius Claessen, Arnoldus Demers van Venrode, Arnoldus, Johannes en Henricus broers en Gertrudis hun zuster kinderen van wijlen Simonis Janssen en Daniel zn.v.w. Everardus Bouwenss. man en voogd van Elizabeth zijn vrouw dr.v.w. Simonis Janssen, transport aan Gooswinus Keelbreecker  </w:t>
      </w:r>
    </w:p>
    <w:p w14:paraId="1DCCF3A8" w14:textId="77777777" w:rsidR="007664EB" w:rsidRPr="002362D8" w:rsidRDefault="007664EB" w:rsidP="007664EB">
      <w:pPr>
        <w:rPr>
          <w:rFonts w:ascii="Arial" w:hAnsi="Arial" w:cs="Arial"/>
          <w:sz w:val="22"/>
          <w:szCs w:val="22"/>
        </w:rPr>
      </w:pPr>
    </w:p>
    <w:p w14:paraId="5AAC44E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4612</w:t>
      </w:r>
    </w:p>
    <w:p w14:paraId="1DDB4534"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522v  27 juni 1612</w:t>
      </w:r>
    </w:p>
    <w:p w14:paraId="7FFAB115" w14:textId="77777777" w:rsidR="007664EB" w:rsidRPr="002362D8" w:rsidRDefault="007664EB" w:rsidP="007664EB">
      <w:pPr>
        <w:rPr>
          <w:rFonts w:ascii="Arial" w:hAnsi="Arial" w:cs="Arial"/>
          <w:sz w:val="22"/>
          <w:szCs w:val="22"/>
        </w:rPr>
      </w:pPr>
      <w:r w:rsidRPr="002362D8">
        <w:rPr>
          <w:rFonts w:ascii="Arial" w:hAnsi="Arial" w:cs="Arial"/>
          <w:b/>
          <w:bCs/>
          <w:i/>
          <w:iCs/>
          <w:sz w:val="22"/>
          <w:szCs w:val="22"/>
        </w:rPr>
        <w:t>Cijns van 4 ½ st. aen de Kerc tot Oss, 1/3 in een cijns van 3 pont aent Convent van de Predicheren te ‘sBosch</w:t>
      </w:r>
      <w:r w:rsidRPr="002362D8">
        <w:rPr>
          <w:rFonts w:ascii="Arial" w:hAnsi="Arial" w:cs="Arial"/>
          <w:sz w:val="22"/>
          <w:szCs w:val="22"/>
        </w:rPr>
        <w:t xml:space="preserve">; Bartholomeus zn.v.w. Jan Spierincx en Jenneken de zus van Bartholomeus uit Schijndel hebben verkocht aan Robbertus zn.v.w. Rembouts  Gieliss. over een erfcijns van 24 gl. te betalen op de feestdag van Sint Jacobus apostel [1 mei] </w:t>
      </w:r>
    </w:p>
    <w:p w14:paraId="4F68609F" w14:textId="77777777" w:rsidR="007664EB" w:rsidRPr="002362D8" w:rsidRDefault="007664EB" w:rsidP="007664EB">
      <w:pPr>
        <w:rPr>
          <w:rFonts w:ascii="Arial" w:hAnsi="Arial" w:cs="Arial"/>
          <w:sz w:val="22"/>
          <w:szCs w:val="22"/>
        </w:rPr>
      </w:pPr>
    </w:p>
    <w:p w14:paraId="724FA67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4613</w:t>
      </w:r>
    </w:p>
    <w:p w14:paraId="74B273AE"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558r  juni 1612</w:t>
      </w:r>
    </w:p>
    <w:p w14:paraId="7D0CC0A2" w14:textId="77777777" w:rsidR="007664EB" w:rsidRPr="002362D8" w:rsidRDefault="007664EB" w:rsidP="007664EB">
      <w:pPr>
        <w:rPr>
          <w:rFonts w:ascii="Arial" w:hAnsi="Arial" w:cs="Arial"/>
          <w:sz w:val="22"/>
          <w:szCs w:val="22"/>
        </w:rPr>
      </w:pPr>
      <w:r w:rsidRPr="002362D8">
        <w:rPr>
          <w:rFonts w:ascii="Arial" w:hAnsi="Arial" w:cs="Arial"/>
          <w:b/>
          <w:bCs/>
          <w:i/>
          <w:iCs/>
          <w:sz w:val="22"/>
          <w:szCs w:val="22"/>
        </w:rPr>
        <w:t>Parochie Someren bij de hoeve van van Ackerbroeck</w:t>
      </w:r>
      <w:r w:rsidRPr="002362D8">
        <w:rPr>
          <w:rFonts w:ascii="Arial" w:hAnsi="Arial" w:cs="Arial"/>
          <w:sz w:val="22"/>
          <w:szCs w:val="22"/>
        </w:rPr>
        <w:t>; de genoemde Hendrik van den Heuvel m.b.t. Schijndel niet gevonden</w:t>
      </w:r>
    </w:p>
    <w:p w14:paraId="6D4712BE" w14:textId="77777777" w:rsidR="007664EB" w:rsidRPr="002362D8" w:rsidRDefault="007664EB" w:rsidP="007664EB">
      <w:pPr>
        <w:rPr>
          <w:rFonts w:ascii="Arial" w:hAnsi="Arial" w:cs="Arial"/>
          <w:sz w:val="22"/>
          <w:szCs w:val="22"/>
        </w:rPr>
      </w:pPr>
    </w:p>
    <w:p w14:paraId="5AA6E1A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4614</w:t>
      </w:r>
    </w:p>
    <w:p w14:paraId="4F2BD3C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519r juni 1612</w:t>
      </w:r>
    </w:p>
    <w:p w14:paraId="5F677844" w14:textId="77777777" w:rsidR="007664EB" w:rsidRPr="002362D8" w:rsidRDefault="007664EB" w:rsidP="007664EB">
      <w:pPr>
        <w:rPr>
          <w:rFonts w:ascii="Arial" w:hAnsi="Arial" w:cs="Arial"/>
          <w:b/>
          <w:bCs/>
          <w:sz w:val="22"/>
          <w:szCs w:val="22"/>
          <w:u w:val="single"/>
        </w:rPr>
      </w:pPr>
      <w:r w:rsidRPr="002362D8">
        <w:rPr>
          <w:rFonts w:ascii="Arial" w:hAnsi="Arial" w:cs="Arial"/>
          <w:b/>
          <w:bCs/>
          <w:i/>
          <w:iCs/>
          <w:sz w:val="22"/>
          <w:szCs w:val="22"/>
        </w:rPr>
        <w:t>Huisarmen van het Hinhamereind te ‘sBosch</w:t>
      </w:r>
      <w:r w:rsidRPr="002362D8">
        <w:rPr>
          <w:rFonts w:ascii="Arial" w:hAnsi="Arial" w:cs="Arial"/>
          <w:sz w:val="22"/>
          <w:szCs w:val="22"/>
        </w:rPr>
        <w:t xml:space="preserve">; Symon zn.v.Willem Jans Peeterss. uit Veghel met betalingsgelofte aan Hanrick zn.v.w. Marten Sijmonss. een som van 111 gl. op Maria Lichtmisdag; Aert zn.v.Pauwels Aertss. van Dinter te Schijndel weduwnaar van Aelken zijn vrouw dr.v.w. Frans Corstiaens van Doren gemachtigd op basis van het testament van Aelken gepasseerd in presentie van de </w:t>
      </w:r>
      <w:r w:rsidRPr="002362D8">
        <w:rPr>
          <w:rFonts w:ascii="Arial" w:hAnsi="Arial" w:cs="Arial"/>
          <w:b/>
          <w:bCs/>
          <w:sz w:val="22"/>
          <w:szCs w:val="22"/>
          <w:u w:val="single"/>
        </w:rPr>
        <w:t>Heer Matijs van Vellem vicepastoir der kerk van Schijndel voor het Hoogwaardig Heilig Sacrament dd. 29 maart 1601</w:t>
      </w:r>
    </w:p>
    <w:p w14:paraId="1F7DAAC9" w14:textId="77777777" w:rsidR="007664EB" w:rsidRPr="002362D8" w:rsidRDefault="007664EB" w:rsidP="007664EB">
      <w:pPr>
        <w:rPr>
          <w:rFonts w:ascii="Arial" w:hAnsi="Arial" w:cs="Arial"/>
          <w:sz w:val="22"/>
          <w:szCs w:val="22"/>
        </w:rPr>
      </w:pPr>
    </w:p>
    <w:p w14:paraId="330DB1F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4615</w:t>
      </w:r>
    </w:p>
    <w:p w14:paraId="2F704AFC"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526r  juni 1612</w:t>
      </w:r>
    </w:p>
    <w:p w14:paraId="01F976A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zn.v.w. Dielis Kuijlarts te Schijndel heeft verkocht aan Robbert zn.v.w. Rembouts Gielissen een erfcijns van 13 ½ gl. te betalen op de feestdag van Sint Paulus en Petrus apostelen [29 juni] uit huis erf hof en 15 lopensen land onder </w:t>
      </w:r>
      <w:r w:rsidRPr="002362D8">
        <w:rPr>
          <w:rFonts w:ascii="Arial" w:hAnsi="Arial" w:cs="Arial"/>
          <w:b/>
          <w:bCs/>
          <w:sz w:val="22"/>
          <w:szCs w:val="22"/>
          <w:u w:val="single"/>
        </w:rPr>
        <w:t>den uthoec van tLutteleynde inde Schootsche Hoeve</w:t>
      </w:r>
      <w:r w:rsidRPr="002362D8">
        <w:rPr>
          <w:rFonts w:ascii="Arial" w:hAnsi="Arial" w:cs="Arial"/>
          <w:sz w:val="22"/>
          <w:szCs w:val="22"/>
        </w:rPr>
        <w:t xml:space="preserve"> met als belendingen de weduwe van Henrick Matijss. Scheper, de weduwe van Adriaen Peeter Geeritss., de gemene straat, een cijns van 7 gl. aan Laureijns Henricx te Schijndel en een pacht van een malder rogge aan Jan Sebastiaens</w:t>
      </w:r>
    </w:p>
    <w:p w14:paraId="5A4879C4" w14:textId="77777777" w:rsidR="007664EB" w:rsidRPr="002362D8" w:rsidRDefault="007664EB" w:rsidP="007664EB">
      <w:pPr>
        <w:rPr>
          <w:rFonts w:ascii="Arial" w:hAnsi="Arial" w:cs="Arial"/>
          <w:sz w:val="22"/>
          <w:szCs w:val="22"/>
        </w:rPr>
      </w:pPr>
    </w:p>
    <w:p w14:paraId="29744367" w14:textId="77777777" w:rsidR="007664EB" w:rsidRPr="002362D8" w:rsidRDefault="007664EB" w:rsidP="007664EB">
      <w:pPr>
        <w:rPr>
          <w:rFonts w:ascii="Arial" w:hAnsi="Arial" w:cs="Arial"/>
          <w:sz w:val="22"/>
          <w:szCs w:val="22"/>
        </w:rPr>
      </w:pPr>
    </w:p>
    <w:p w14:paraId="6C4A7FD0"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4616</w:t>
      </w:r>
    </w:p>
    <w:p w14:paraId="01162DA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1427 folio 210r  juli 1612</w:t>
      </w:r>
    </w:p>
    <w:p w14:paraId="4AE2001D"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Erfcijns te betalen op Sint Remeijsdag [1 october] uit huis erf hof te Schijndel onder </w:t>
      </w:r>
      <w:r w:rsidRPr="002362D8">
        <w:rPr>
          <w:rFonts w:ascii="Arial" w:hAnsi="Arial" w:cs="Arial"/>
          <w:b/>
          <w:bCs/>
          <w:sz w:val="22"/>
          <w:szCs w:val="22"/>
          <w:u w:val="single"/>
        </w:rPr>
        <w:t>Delschot</w:t>
      </w:r>
      <w:r w:rsidRPr="002362D8">
        <w:rPr>
          <w:rFonts w:ascii="Arial" w:hAnsi="Arial" w:cs="Arial"/>
          <w:sz w:val="22"/>
          <w:szCs w:val="22"/>
        </w:rPr>
        <w:t xml:space="preserve"> met als belendingen Willem genoemd Boersensoen, die Hardbeemden, welke vs. cijns Elias van de Wiel tegen Willem van Houten Willemss. Arkenraedt dr.v. Henricx Arkensoen en Lenartken </w:t>
      </w:r>
      <w:r w:rsidRPr="002362D8">
        <w:rPr>
          <w:rFonts w:ascii="Arial" w:hAnsi="Arial" w:cs="Arial"/>
          <w:b/>
          <w:bCs/>
          <w:sz w:val="22"/>
          <w:szCs w:val="22"/>
          <w:u w:val="single"/>
        </w:rPr>
        <w:t>natuurlijke dochter</w:t>
      </w:r>
      <w:r w:rsidRPr="002362D8">
        <w:rPr>
          <w:rFonts w:ascii="Arial" w:hAnsi="Arial" w:cs="Arial"/>
          <w:sz w:val="22"/>
          <w:szCs w:val="22"/>
        </w:rPr>
        <w:t xml:space="preserve"> van de eerstgenoemde Willem verkregen had dd. 4 mei donderdags na het hoogfeest van Pasen 1413, transport aan Henrick Danckarts – idem een rente van 9 cijnshoenders en 8 penningen oude cijns te betalen op de feestdag van Sint Dionysius martelaar [8 october] uit huis erf hof en landerijen te Schijndel met als belendingen aen de Voert, Peter van de Weteringe, Roeloff van Herpen, Elias van de Wiel – in de marge </w:t>
      </w:r>
    </w:p>
    <w:p w14:paraId="5B2B24F6" w14:textId="77777777" w:rsidR="007664EB" w:rsidRPr="002362D8" w:rsidRDefault="007664EB" w:rsidP="007664EB">
      <w:pPr>
        <w:rPr>
          <w:rFonts w:ascii="Arial" w:hAnsi="Arial" w:cs="Arial"/>
          <w:sz w:val="22"/>
          <w:szCs w:val="22"/>
        </w:rPr>
      </w:pPr>
      <w:r w:rsidRPr="002362D8">
        <w:rPr>
          <w:rFonts w:ascii="Arial" w:hAnsi="Arial" w:cs="Arial"/>
          <w:sz w:val="22"/>
          <w:szCs w:val="22"/>
        </w:rPr>
        <w:t>Joost Gilenus als man van Elisabeth dr.v.w. Henrick Danckers over een erfcijns van 30 schillingen te deel gevallen 16 november 1648 transport aan Cornelis van Boxmeer notaris en klerk der secretarie dd. 3 december 1649</w:t>
      </w:r>
    </w:p>
    <w:p w14:paraId="2135E12A" w14:textId="77777777" w:rsidR="007664EB" w:rsidRPr="002362D8" w:rsidRDefault="007664EB" w:rsidP="007664EB">
      <w:pPr>
        <w:rPr>
          <w:rFonts w:ascii="Arial" w:hAnsi="Arial" w:cs="Arial"/>
          <w:sz w:val="22"/>
          <w:szCs w:val="22"/>
        </w:rPr>
      </w:pPr>
    </w:p>
    <w:p w14:paraId="2B0BBC0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4617</w:t>
      </w:r>
    </w:p>
    <w:p w14:paraId="7C396C73"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lastRenderedPageBreak/>
        <w:t>BP 1458 folio 531v 5 juli 1612</w:t>
      </w:r>
    </w:p>
    <w:p w14:paraId="4202670C"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Parochie Berlicum genaamd Beecvelt; Goossen zn.v.w. Jans Willemss. uit Schijndel over een erf zijnde een houtveldje van een sesterzaad </w:t>
      </w:r>
      <w:r w:rsidRPr="002362D8">
        <w:rPr>
          <w:rFonts w:ascii="Arial" w:hAnsi="Arial" w:cs="Arial"/>
          <w:b/>
          <w:bCs/>
          <w:sz w:val="22"/>
          <w:szCs w:val="22"/>
          <w:u w:val="single"/>
        </w:rPr>
        <w:t>in de Schijndelsche Beemden achter het choor der kerk</w:t>
      </w:r>
      <w:r w:rsidRPr="002362D8">
        <w:rPr>
          <w:rFonts w:ascii="Arial" w:hAnsi="Arial" w:cs="Arial"/>
          <w:sz w:val="22"/>
          <w:szCs w:val="22"/>
        </w:rPr>
        <w:t xml:space="preserve"> met als belendingen Henrick Claessoen van Berkel, </w:t>
      </w:r>
      <w:r w:rsidRPr="002362D8">
        <w:rPr>
          <w:rFonts w:ascii="Arial" w:hAnsi="Arial" w:cs="Arial"/>
          <w:b/>
          <w:bCs/>
          <w:sz w:val="22"/>
          <w:szCs w:val="22"/>
          <w:u w:val="single"/>
        </w:rPr>
        <w:t>Heer Jan Eelkens priester en pastoor te Vught,</w:t>
      </w:r>
      <w:r w:rsidRPr="002362D8">
        <w:rPr>
          <w:rFonts w:ascii="Arial" w:hAnsi="Arial" w:cs="Arial"/>
          <w:sz w:val="22"/>
          <w:szCs w:val="22"/>
        </w:rPr>
        <w:t xml:space="preserve"> en erf genaamd </w:t>
      </w:r>
      <w:r w:rsidRPr="002362D8">
        <w:rPr>
          <w:rFonts w:ascii="Arial" w:hAnsi="Arial" w:cs="Arial"/>
          <w:b/>
          <w:bCs/>
          <w:sz w:val="22"/>
          <w:szCs w:val="22"/>
          <w:u w:val="single"/>
        </w:rPr>
        <w:t>der kerken Hoijbeempt</w:t>
      </w:r>
      <w:r w:rsidRPr="002362D8">
        <w:rPr>
          <w:rFonts w:ascii="Arial" w:hAnsi="Arial" w:cs="Arial"/>
          <w:sz w:val="22"/>
          <w:szCs w:val="22"/>
        </w:rPr>
        <w:t xml:space="preserve"> en een erf genaamd </w:t>
      </w:r>
      <w:r w:rsidRPr="002362D8">
        <w:rPr>
          <w:rFonts w:ascii="Arial" w:hAnsi="Arial" w:cs="Arial"/>
          <w:b/>
          <w:bCs/>
          <w:sz w:val="22"/>
          <w:szCs w:val="22"/>
          <w:u w:val="single"/>
        </w:rPr>
        <w:t>der kerken Ackerlant</w:t>
      </w:r>
      <w:r w:rsidRPr="002362D8">
        <w:rPr>
          <w:rFonts w:ascii="Arial" w:hAnsi="Arial" w:cs="Arial"/>
          <w:sz w:val="22"/>
          <w:szCs w:val="22"/>
        </w:rPr>
        <w:t xml:space="preserve">, verkregen tegen de kinderen van Willem zn.v.Lonis Hermanss. En opgedragen aan Jenneken vrouw van Adriaen zn.v.Corstiaen Dirixss. De Smith t.b.v. Adriaan haar man </w:t>
      </w:r>
    </w:p>
    <w:p w14:paraId="71380728" w14:textId="77777777" w:rsidR="007664EB" w:rsidRPr="002362D8" w:rsidRDefault="007664EB" w:rsidP="007664EB">
      <w:pPr>
        <w:rPr>
          <w:rFonts w:ascii="Arial" w:hAnsi="Arial" w:cs="Arial"/>
          <w:sz w:val="22"/>
          <w:szCs w:val="22"/>
        </w:rPr>
      </w:pPr>
    </w:p>
    <w:p w14:paraId="0D77748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4618</w:t>
      </w:r>
    </w:p>
    <w:p w14:paraId="3ABE479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 xml:space="preserve">BP 1458 folio 552r juli 1612 [Latijn] </w:t>
      </w:r>
    </w:p>
    <w:p w14:paraId="30CC6E6D"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Johannes zn.v. Philippus de Emmichoven man van Anna zijn vrouw dr.v.w. Henricus Lambertss. heeft verkocht aan </w:t>
      </w:r>
      <w:r w:rsidRPr="002362D8">
        <w:rPr>
          <w:rFonts w:ascii="Arial" w:hAnsi="Arial" w:cs="Arial"/>
          <w:b/>
          <w:bCs/>
          <w:sz w:val="22"/>
          <w:szCs w:val="22"/>
          <w:u w:val="single"/>
        </w:rPr>
        <w:t>Dominus en Magister Judoco Vossio [Joost Vossius] kanunnik van de Bossche kathedraal en cantor van die kerk en licenciaat in de rechten t.b.v. het altaar van Sint Gielis abt in genoemde kerk</w:t>
      </w:r>
      <w:r w:rsidRPr="002362D8">
        <w:rPr>
          <w:rFonts w:ascii="Arial" w:hAnsi="Arial" w:cs="Arial"/>
          <w:sz w:val="22"/>
          <w:szCs w:val="22"/>
        </w:rPr>
        <w:t xml:space="preserve"> een erfcijns van 6 gl. en 5 st. – in de marge: kwitantie van zijne </w:t>
      </w:r>
      <w:r w:rsidRPr="002362D8">
        <w:rPr>
          <w:rFonts w:ascii="Arial" w:hAnsi="Arial" w:cs="Arial"/>
          <w:b/>
          <w:bCs/>
          <w:sz w:val="22"/>
          <w:szCs w:val="22"/>
          <w:u w:val="single"/>
        </w:rPr>
        <w:t>hoogheid en geleerde Heer Johan ….. van Leeffdael Heer van Lieshout als rentmeester van de episcopale en andere goederen</w:t>
      </w:r>
      <w:r w:rsidRPr="002362D8">
        <w:rPr>
          <w:rFonts w:ascii="Arial" w:hAnsi="Arial" w:cs="Arial"/>
          <w:sz w:val="22"/>
          <w:szCs w:val="22"/>
        </w:rPr>
        <w:t xml:space="preserve"> in een brief dd. 26 september 1695 op datum 10 december 1695</w:t>
      </w:r>
    </w:p>
    <w:p w14:paraId="2DB522E4" w14:textId="77777777" w:rsidR="007664EB" w:rsidRPr="002362D8" w:rsidRDefault="007664EB" w:rsidP="007664EB">
      <w:pPr>
        <w:rPr>
          <w:rFonts w:ascii="Arial" w:hAnsi="Arial" w:cs="Arial"/>
          <w:sz w:val="22"/>
          <w:szCs w:val="22"/>
        </w:rPr>
      </w:pPr>
    </w:p>
    <w:p w14:paraId="19084FC2"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4619</w:t>
      </w:r>
    </w:p>
    <w:p w14:paraId="6EE89187"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BP 1458 folio 566r juli 1612 [Latijn]</w:t>
      </w:r>
    </w:p>
    <w:p w14:paraId="6B23CFE4"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Johanna en Petra zussen drs. Van Johannes zn.v.Peter Lambertss. en wijlen Angela, Henricus zn.v. Theodoricus Roeloffsz. man van Heylwich, Paulus zn.v. Henricus Dircxss. Man van Marieken dr.v.w. Arnoldus zn.v. Johannes Evertssen man van Catharina dochters van genoemde Johannis zn.v. Peter Lambertss. en Angela een erfcijns te betalen op de feestdag van Maria Magdalena [22 juli] </w:t>
      </w:r>
    </w:p>
    <w:p w14:paraId="57EB54BD" w14:textId="77777777" w:rsidR="007664EB" w:rsidRPr="002362D8" w:rsidRDefault="007664EB" w:rsidP="007664EB">
      <w:pPr>
        <w:rPr>
          <w:rFonts w:ascii="Arial" w:hAnsi="Arial" w:cs="Arial"/>
          <w:sz w:val="22"/>
          <w:szCs w:val="22"/>
        </w:rPr>
      </w:pPr>
    </w:p>
    <w:p w14:paraId="7A1EBAB0"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4620</w:t>
      </w:r>
    </w:p>
    <w:p w14:paraId="07ECDE96"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569r juli 1612</w:t>
      </w:r>
    </w:p>
    <w:p w14:paraId="2523E2A8"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Eymbert zn.v.w. Goyarts zn.v.Corstiaen Lamberts van Sochel heeft verkocht aan Reijner zn.v.w. Jan van Herpen een erfcijns van 7 gl. te betalen op de feestdag van Sint Jacobus apostel [1 mei] uit een sesterzaad akkerland genoemd ter plaatse </w:t>
      </w:r>
      <w:r w:rsidRPr="002362D8">
        <w:rPr>
          <w:rFonts w:ascii="Arial" w:hAnsi="Arial" w:cs="Arial"/>
          <w:b/>
          <w:bCs/>
          <w:sz w:val="22"/>
          <w:szCs w:val="22"/>
          <w:u w:val="single"/>
        </w:rPr>
        <w:t>den Borne</w:t>
      </w:r>
      <w:r w:rsidRPr="002362D8">
        <w:rPr>
          <w:rFonts w:ascii="Arial" w:hAnsi="Arial" w:cs="Arial"/>
          <w:sz w:val="22"/>
          <w:szCs w:val="22"/>
        </w:rPr>
        <w:t xml:space="preserve"> naast het erf van Lysbeth dr.v.Anthonis Roeloffs nu Aert Jans Coil </w:t>
      </w:r>
    </w:p>
    <w:p w14:paraId="6CBB096A" w14:textId="77777777" w:rsidR="007664EB" w:rsidRPr="002362D8" w:rsidRDefault="007664EB" w:rsidP="007664EB">
      <w:pPr>
        <w:rPr>
          <w:rFonts w:ascii="Arial" w:hAnsi="Arial" w:cs="Arial"/>
          <w:sz w:val="22"/>
          <w:szCs w:val="22"/>
        </w:rPr>
      </w:pPr>
    </w:p>
    <w:p w14:paraId="5E652529"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4621</w:t>
      </w:r>
    </w:p>
    <w:p w14:paraId="694F874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1486 folio 610r juli 1612</w:t>
      </w:r>
    </w:p>
    <w:p w14:paraId="2B04E85D" w14:textId="77777777" w:rsidR="007664EB" w:rsidRPr="002362D8" w:rsidRDefault="007664EB" w:rsidP="007664EB">
      <w:pPr>
        <w:rPr>
          <w:rFonts w:ascii="Arial" w:hAnsi="Arial" w:cs="Arial"/>
          <w:b/>
          <w:bCs/>
          <w:i/>
          <w:iCs/>
          <w:sz w:val="22"/>
          <w:szCs w:val="22"/>
        </w:rPr>
      </w:pPr>
      <w:r w:rsidRPr="002362D8">
        <w:rPr>
          <w:rFonts w:ascii="Arial" w:hAnsi="Arial" w:cs="Arial"/>
          <w:sz w:val="22"/>
          <w:szCs w:val="22"/>
        </w:rPr>
        <w:t xml:space="preserve">Aleydis weduwe van Rodolphus de Schijndel zn.v.w. Leonardus de Schijndel en wijlen zijn vrouw Dimphna dr.v.w. Johannis zn.v.w. Rodolphus Bernessen, Magister Cornelius zijn zoon, over een erfcijns van 6 gl. te betalen op de feestdag van Pinksteren uit </w:t>
      </w:r>
      <w:r w:rsidRPr="002362D8">
        <w:rPr>
          <w:rFonts w:ascii="Arial" w:hAnsi="Arial" w:cs="Arial"/>
          <w:b/>
          <w:bCs/>
          <w:i/>
          <w:iCs/>
          <w:sz w:val="22"/>
          <w:szCs w:val="22"/>
        </w:rPr>
        <w:t>huis erf hof in ’s-Hertogenbosch in de Diepstraatbuurt en nog twee kamers aan de Wintmolenberch bij de Sint Jacopskapel naast het erf van Lucas van Amerode</w:t>
      </w:r>
    </w:p>
    <w:p w14:paraId="7652F526"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    </w:t>
      </w:r>
    </w:p>
    <w:p w14:paraId="6793A9F0"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4622</w:t>
      </w:r>
    </w:p>
    <w:p w14:paraId="26EB5533"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1427 folio 210v juli 1612</w:t>
      </w:r>
    </w:p>
    <w:p w14:paraId="2D30466B"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Goyart van Os zn.v.w. Diericx de Roevere bij opdracht verkregen met schepenbrief uit 1412 heeft erfelijk overgegeven aan Henrick Danckaerts t.b.v. Wouter Janssen </w:t>
      </w:r>
      <w:r w:rsidRPr="002362D8">
        <w:rPr>
          <w:rFonts w:ascii="Arial" w:hAnsi="Arial" w:cs="Arial"/>
          <w:b/>
          <w:bCs/>
          <w:sz w:val="22"/>
          <w:szCs w:val="22"/>
          <w:u w:val="single"/>
        </w:rPr>
        <w:t xml:space="preserve">te Schijndel opte Voert </w:t>
      </w:r>
      <w:r w:rsidRPr="002362D8">
        <w:rPr>
          <w:rFonts w:ascii="Arial" w:hAnsi="Arial" w:cs="Arial"/>
          <w:sz w:val="22"/>
          <w:szCs w:val="22"/>
        </w:rPr>
        <w:t xml:space="preserve">een erfcijns te betalen op Sint Dionysiusdag [8 october] uit huis en erf </w:t>
      </w:r>
      <w:r w:rsidRPr="002362D8">
        <w:rPr>
          <w:rFonts w:ascii="Arial" w:hAnsi="Arial" w:cs="Arial"/>
          <w:b/>
          <w:bCs/>
          <w:sz w:val="22"/>
          <w:szCs w:val="22"/>
          <w:u w:val="single"/>
        </w:rPr>
        <w:t>aent Lutteleynde</w:t>
      </w:r>
      <w:r w:rsidRPr="002362D8">
        <w:rPr>
          <w:rFonts w:ascii="Arial" w:hAnsi="Arial" w:cs="Arial"/>
          <w:sz w:val="22"/>
          <w:szCs w:val="22"/>
        </w:rPr>
        <w:t xml:space="preserve"> met als belendingen de gemene straat, Jan van Dyck Willemss. welke rente Elias van de Wiel tegen Aert zn.v.Lambert Hutmans via koop had verkregen, schepenbrief op Sint Jacopsdag apostel [1 mei] 1411 en transport aan Willem van de Meer dd. 1605</w:t>
      </w:r>
    </w:p>
    <w:p w14:paraId="300A35E3" w14:textId="77777777" w:rsidR="007664EB" w:rsidRPr="002362D8" w:rsidRDefault="007664EB" w:rsidP="007664EB">
      <w:pPr>
        <w:rPr>
          <w:rFonts w:ascii="Arial" w:hAnsi="Arial" w:cs="Arial"/>
          <w:sz w:val="22"/>
          <w:szCs w:val="22"/>
        </w:rPr>
      </w:pPr>
    </w:p>
    <w:p w14:paraId="12C2161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4623</w:t>
      </w:r>
    </w:p>
    <w:p w14:paraId="3AD634EA"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530v juli 1612</w:t>
      </w:r>
    </w:p>
    <w:p w14:paraId="46B8D69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Wouter zn.v.w. Lambert Wouterss. uit Schijndel met betalingsgelofte aan Jan Gerongs een som van 87 gl. te betalen 5 dagen voor het hoogfeest van Pinksteren </w:t>
      </w:r>
    </w:p>
    <w:p w14:paraId="3C0C3F2F" w14:textId="77777777" w:rsidR="007664EB" w:rsidRPr="002362D8" w:rsidRDefault="007664EB" w:rsidP="007664EB">
      <w:pPr>
        <w:rPr>
          <w:rFonts w:ascii="Arial" w:hAnsi="Arial" w:cs="Arial"/>
          <w:sz w:val="22"/>
          <w:szCs w:val="22"/>
        </w:rPr>
      </w:pPr>
    </w:p>
    <w:p w14:paraId="3CE0C4FE" w14:textId="77777777" w:rsidR="007664EB" w:rsidRPr="002362D8" w:rsidRDefault="007664EB"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351</w:t>
      </w:r>
    </w:p>
    <w:p w14:paraId="15F212BA" w14:textId="77777777" w:rsidR="007664EB" w:rsidRPr="002362D8" w:rsidRDefault="007664EB" w:rsidP="007664EB">
      <w:pPr>
        <w:rPr>
          <w:rFonts w:ascii="Arial" w:hAnsi="Arial" w:cs="Arial"/>
          <w:sz w:val="22"/>
          <w:szCs w:val="22"/>
          <w:lang w:val="en-US"/>
        </w:rPr>
      </w:pPr>
    </w:p>
    <w:p w14:paraId="02C523DE" w14:textId="77777777" w:rsidR="007664EB" w:rsidRPr="002362D8" w:rsidRDefault="007664EB" w:rsidP="007664EB">
      <w:pPr>
        <w:rPr>
          <w:rFonts w:ascii="Arial" w:hAnsi="Arial" w:cs="Arial"/>
          <w:sz w:val="22"/>
          <w:szCs w:val="22"/>
          <w:lang w:val="en-US"/>
        </w:rPr>
      </w:pPr>
    </w:p>
    <w:p w14:paraId="5FFDBB43"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4624</w:t>
      </w:r>
    </w:p>
    <w:p w14:paraId="2405DB5A"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BP 1486 folio 586v 4 juli 1612</w:t>
      </w:r>
    </w:p>
    <w:p w14:paraId="0FBCC64B"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Peterken dr.v. Pauwels Gerartss. weduwe van wijlen Peeter Jooris Peeterss. over een akker van 13 lopensen genaamd </w:t>
      </w:r>
      <w:r w:rsidRPr="002362D8">
        <w:rPr>
          <w:rFonts w:ascii="Arial" w:hAnsi="Arial" w:cs="Arial"/>
          <w:b/>
          <w:bCs/>
          <w:sz w:val="22"/>
          <w:szCs w:val="22"/>
          <w:u w:val="single"/>
        </w:rPr>
        <w:t>den Helpacker omtrent de kerk</w:t>
      </w:r>
      <w:r w:rsidRPr="002362D8">
        <w:rPr>
          <w:rFonts w:ascii="Arial" w:hAnsi="Arial" w:cs="Arial"/>
          <w:sz w:val="22"/>
          <w:szCs w:val="22"/>
        </w:rPr>
        <w:t xml:space="preserve"> met als belendingen de weduwe en kinderen van Hugo van Berckel, de kinderen van Jan Diericxz. </w:t>
      </w:r>
      <w:r w:rsidRPr="002362D8">
        <w:rPr>
          <w:rFonts w:ascii="Arial" w:hAnsi="Arial" w:cs="Arial"/>
          <w:b/>
          <w:bCs/>
          <w:sz w:val="22"/>
          <w:szCs w:val="22"/>
          <w:u w:val="single"/>
        </w:rPr>
        <w:t>de gemene vaarweg genaamd de Buenders</w:t>
      </w:r>
      <w:r w:rsidRPr="002362D8">
        <w:rPr>
          <w:rFonts w:ascii="Arial" w:hAnsi="Arial" w:cs="Arial"/>
          <w:sz w:val="22"/>
          <w:szCs w:val="22"/>
        </w:rPr>
        <w:t xml:space="preserve"> getransporteerd aan Antonis zn.v. Mijs Jan Damen man van Anna en Daniel zn.v.Wouter Janssen Pennincx man van Henricxken dr.v. Peterkens en wijlen Peeters Jooris voorn.  </w:t>
      </w:r>
    </w:p>
    <w:p w14:paraId="580FE05E" w14:textId="77777777" w:rsidR="007664EB" w:rsidRPr="002362D8" w:rsidRDefault="007664EB" w:rsidP="007664EB">
      <w:pPr>
        <w:rPr>
          <w:rFonts w:ascii="Arial" w:hAnsi="Arial" w:cs="Arial"/>
          <w:sz w:val="22"/>
          <w:szCs w:val="22"/>
        </w:rPr>
      </w:pPr>
    </w:p>
    <w:p w14:paraId="741F6E0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4625</w:t>
      </w:r>
    </w:p>
    <w:p w14:paraId="74CD1AB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529v juli 1612</w:t>
      </w:r>
    </w:p>
    <w:p w14:paraId="7B8701BF"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zn.v.w. Gerongh Henricxss. Mam van Cataryna dr.v.w. Rutger zn.v.Jans Rutten over een hofstad esthuis hof hop- en akkerland 3 lopensen onder den </w:t>
      </w:r>
      <w:r w:rsidRPr="002362D8">
        <w:rPr>
          <w:rFonts w:ascii="Arial" w:hAnsi="Arial" w:cs="Arial"/>
          <w:b/>
          <w:bCs/>
          <w:sz w:val="22"/>
          <w:szCs w:val="22"/>
          <w:u w:val="single"/>
        </w:rPr>
        <w:t>uthoeck van Lutteleijnde</w:t>
      </w:r>
      <w:r w:rsidRPr="002362D8">
        <w:rPr>
          <w:rFonts w:ascii="Arial" w:hAnsi="Arial" w:cs="Arial"/>
          <w:sz w:val="22"/>
          <w:szCs w:val="22"/>
        </w:rPr>
        <w:t xml:space="preserve"> met als belendingen de </w:t>
      </w:r>
      <w:r w:rsidRPr="002362D8">
        <w:rPr>
          <w:rFonts w:ascii="Arial" w:hAnsi="Arial" w:cs="Arial"/>
          <w:b/>
          <w:bCs/>
          <w:sz w:val="22"/>
          <w:szCs w:val="22"/>
          <w:u w:val="single"/>
        </w:rPr>
        <w:t>H.Geesttafel van Schijndel</w:t>
      </w:r>
      <w:r w:rsidRPr="002362D8">
        <w:rPr>
          <w:rFonts w:ascii="Arial" w:hAnsi="Arial" w:cs="Arial"/>
          <w:sz w:val="22"/>
          <w:szCs w:val="22"/>
        </w:rPr>
        <w:t>, Rutger van den Woude, de gemene straat, de erfgenamen van Rut Goossens en Jan Antonis Wijnen en getransporteerd aan Jan zn.v. Sebastiaen Henricx Gorissoen en de erfgenamen van Jan Gerongs over een cijns van 4 gl. en 9 stuivers te vergelden</w:t>
      </w:r>
    </w:p>
    <w:p w14:paraId="055AF4CD" w14:textId="77777777" w:rsidR="007664EB" w:rsidRPr="002362D8" w:rsidRDefault="007664EB" w:rsidP="007664EB">
      <w:pPr>
        <w:rPr>
          <w:rFonts w:ascii="Arial" w:hAnsi="Arial" w:cs="Arial"/>
          <w:sz w:val="22"/>
          <w:szCs w:val="22"/>
        </w:rPr>
      </w:pPr>
    </w:p>
    <w:p w14:paraId="0D6E0C0E"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4626</w:t>
      </w:r>
    </w:p>
    <w:p w14:paraId="51D135AC" w14:textId="77777777" w:rsidR="007664EB" w:rsidRPr="002362D8" w:rsidRDefault="007664EB" w:rsidP="007664EB">
      <w:pPr>
        <w:rPr>
          <w:rFonts w:ascii="Arial" w:hAnsi="Arial" w:cs="Arial"/>
          <w:b/>
          <w:bCs/>
          <w:sz w:val="22"/>
          <w:szCs w:val="22"/>
          <w:lang w:val="en-US"/>
        </w:rPr>
      </w:pPr>
      <w:r w:rsidRPr="002362D8">
        <w:rPr>
          <w:rFonts w:ascii="Arial" w:hAnsi="Arial" w:cs="Arial"/>
          <w:b/>
          <w:bCs/>
          <w:sz w:val="22"/>
          <w:szCs w:val="22"/>
          <w:lang w:val="en-US"/>
        </w:rPr>
        <w:t>BP 1486 folio 609r juli 1612 [Latijn]</w:t>
      </w:r>
    </w:p>
    <w:p w14:paraId="6204F75A"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Aleydis weduwe van wijlen Rodolphus zn.v.w. Leonardus de Schijndel op basis van het testament van Rodolphus en van Magister Cornelius zn.v. Rodolphus een erfcijns van 7 gl. </w:t>
      </w:r>
    </w:p>
    <w:p w14:paraId="739218CD" w14:textId="77777777" w:rsidR="007664EB" w:rsidRPr="002362D8" w:rsidRDefault="007664EB" w:rsidP="007664EB">
      <w:pPr>
        <w:rPr>
          <w:rFonts w:ascii="Arial" w:hAnsi="Arial" w:cs="Arial"/>
          <w:sz w:val="22"/>
          <w:szCs w:val="22"/>
        </w:rPr>
      </w:pPr>
    </w:p>
    <w:p w14:paraId="46CE59E6"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4627</w:t>
      </w:r>
    </w:p>
    <w:p w14:paraId="755B95E8"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598v augustus 1612</w:t>
      </w:r>
    </w:p>
    <w:p w14:paraId="5592DED0"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Jan de Oude zn.v.w. Aert Janssen Verkuijlen wonende te Dinter heeft verkocht aan Henrick van de Leemput blokmeester van de </w:t>
      </w:r>
      <w:r w:rsidRPr="002362D8">
        <w:rPr>
          <w:rFonts w:ascii="Arial" w:hAnsi="Arial" w:cs="Arial"/>
          <w:b/>
          <w:bCs/>
          <w:sz w:val="22"/>
          <w:szCs w:val="22"/>
          <w:u w:val="single"/>
        </w:rPr>
        <w:t xml:space="preserve">huisarmen van de armenblok van de Weversplaats te ‘sBosch </w:t>
      </w:r>
      <w:r w:rsidRPr="002362D8">
        <w:rPr>
          <w:rFonts w:ascii="Arial" w:hAnsi="Arial" w:cs="Arial"/>
          <w:sz w:val="22"/>
          <w:szCs w:val="22"/>
        </w:rPr>
        <w:t>een erfcijns van 3 gl. te betalen op de feestdag van Sint Laurentius belijder of confessor [10 augustus] – in de marge: deze erfcijns is afgelost aan handen van Splinter Gerardi de Voirn via Johannes Laurentij man en voogd van zijn vrouw Gisberta dr.v.w. Johannis Arnold idd. 12 augustus 1631 ondertekend door Danckers</w:t>
      </w:r>
    </w:p>
    <w:p w14:paraId="7E7AC360" w14:textId="77777777" w:rsidR="007664EB" w:rsidRPr="002362D8" w:rsidRDefault="007664EB" w:rsidP="007664EB">
      <w:pPr>
        <w:rPr>
          <w:rFonts w:ascii="Arial" w:hAnsi="Arial" w:cs="Arial"/>
          <w:sz w:val="22"/>
          <w:szCs w:val="22"/>
        </w:rPr>
      </w:pPr>
    </w:p>
    <w:p w14:paraId="46A636B5"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4628</w:t>
      </w:r>
    </w:p>
    <w:p w14:paraId="718D88E7"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BP 1458 folio 602v augustus 1612</w:t>
      </w:r>
    </w:p>
    <w:p w14:paraId="5DCA0D3D" w14:textId="77777777" w:rsidR="007664EB" w:rsidRPr="002362D8" w:rsidRDefault="007664EB" w:rsidP="007664EB">
      <w:pPr>
        <w:rPr>
          <w:rFonts w:ascii="Arial" w:hAnsi="Arial" w:cs="Arial"/>
          <w:sz w:val="22"/>
          <w:szCs w:val="22"/>
        </w:rPr>
      </w:pPr>
      <w:r w:rsidRPr="002362D8">
        <w:rPr>
          <w:rFonts w:ascii="Arial" w:hAnsi="Arial" w:cs="Arial"/>
          <w:sz w:val="22"/>
          <w:szCs w:val="22"/>
        </w:rPr>
        <w:t xml:space="preserve">Loenis zn.v.w. Willem Loenissen als man van Geertruijt zijn vrouw dr.v.w. Leonarts zn.v. Joost Lenertss. Van Vechel heeft verkocht een erfcijns van 9 gl. te betalen op de eerste dag van april uit een kamp weiland van 3 bunders ter plaatse </w:t>
      </w:r>
      <w:r w:rsidRPr="002362D8">
        <w:rPr>
          <w:rFonts w:ascii="Arial" w:hAnsi="Arial" w:cs="Arial"/>
          <w:b/>
          <w:bCs/>
          <w:sz w:val="22"/>
          <w:szCs w:val="22"/>
          <w:u w:val="single"/>
        </w:rPr>
        <w:t>tDonckerwout</w:t>
      </w:r>
      <w:r w:rsidRPr="002362D8">
        <w:rPr>
          <w:rFonts w:ascii="Arial" w:hAnsi="Arial" w:cs="Arial"/>
          <w:sz w:val="22"/>
          <w:szCs w:val="22"/>
        </w:rPr>
        <w:t xml:space="preserve"> met als belendingen Jan Aertss., Gerongs Goossens, uit een achterhuis en ledige plaats </w:t>
      </w:r>
      <w:r w:rsidRPr="002362D8">
        <w:rPr>
          <w:rFonts w:ascii="Arial" w:hAnsi="Arial" w:cs="Arial"/>
          <w:b/>
          <w:bCs/>
          <w:i/>
          <w:iCs/>
          <w:sz w:val="22"/>
          <w:szCs w:val="22"/>
        </w:rPr>
        <w:t xml:space="preserve">te ‘sBosch genaamd de Visstraet </w:t>
      </w:r>
      <w:r w:rsidRPr="002362D8">
        <w:rPr>
          <w:rFonts w:ascii="Arial" w:hAnsi="Arial" w:cs="Arial"/>
          <w:sz w:val="22"/>
          <w:szCs w:val="22"/>
        </w:rPr>
        <w:t xml:space="preserve">achter het huis van Amelis Maessoen en het erf van Jans van Elmpt zn.v.w. Martens, de erfgenamen van Christina de weduwe van Jan van Liebergen welke erfcijns Mr. Willem Barbier sone wijlen Henrix zn.v. Adriaen Priem van Vlymen als enige erfgenaam van wijlen Aleydis dr.v.w. Adriaens Priem van Vlymen </w:t>
      </w:r>
      <w:r w:rsidRPr="002362D8">
        <w:rPr>
          <w:rFonts w:ascii="Arial" w:hAnsi="Arial" w:cs="Arial"/>
          <w:b/>
          <w:bCs/>
          <w:sz w:val="22"/>
          <w:szCs w:val="22"/>
          <w:u w:val="single"/>
        </w:rPr>
        <w:t>begijn op het Groot Begijnhof te ‘sBosch</w:t>
      </w:r>
      <w:r w:rsidRPr="002362D8">
        <w:rPr>
          <w:rFonts w:ascii="Arial" w:hAnsi="Arial" w:cs="Arial"/>
          <w:sz w:val="22"/>
          <w:szCs w:val="22"/>
        </w:rPr>
        <w:t xml:space="preserve"> met transport aan Heylwich dr.v.w. Joost Lenertss. Van Vechell, schepenbrief dd. 2 mei 1597</w:t>
      </w:r>
    </w:p>
    <w:p w14:paraId="2B6AB8CD" w14:textId="77777777" w:rsidR="007664EB" w:rsidRPr="002362D8" w:rsidRDefault="007664EB" w:rsidP="007664EB">
      <w:pPr>
        <w:rPr>
          <w:rFonts w:ascii="Arial" w:hAnsi="Arial" w:cs="Arial"/>
          <w:sz w:val="22"/>
          <w:szCs w:val="22"/>
        </w:rPr>
      </w:pPr>
    </w:p>
    <w:p w14:paraId="38404992"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4629</w:t>
      </w:r>
    </w:p>
    <w:p w14:paraId="15532941" w14:textId="77777777" w:rsidR="007664EB" w:rsidRPr="002362D8" w:rsidRDefault="007664EB" w:rsidP="007664EB">
      <w:pPr>
        <w:rPr>
          <w:rFonts w:ascii="Arial" w:hAnsi="Arial" w:cs="Arial"/>
          <w:b/>
          <w:bCs/>
          <w:sz w:val="22"/>
          <w:szCs w:val="22"/>
        </w:rPr>
      </w:pPr>
      <w:r w:rsidRPr="002362D8">
        <w:rPr>
          <w:rFonts w:ascii="Arial" w:hAnsi="Arial" w:cs="Arial"/>
          <w:b/>
          <w:bCs/>
          <w:sz w:val="22"/>
          <w:szCs w:val="22"/>
        </w:rPr>
        <w:t xml:space="preserve">BP </w:t>
      </w:r>
      <w:r w:rsidR="00A65493" w:rsidRPr="002362D8">
        <w:rPr>
          <w:rFonts w:ascii="Arial" w:hAnsi="Arial" w:cs="Arial"/>
          <w:b/>
          <w:bCs/>
          <w:sz w:val="22"/>
          <w:szCs w:val="22"/>
        </w:rPr>
        <w:t>1458 folio 663r september 1612</w:t>
      </w:r>
    </w:p>
    <w:p w14:paraId="32625378" w14:textId="77777777" w:rsidR="00A65493" w:rsidRPr="002362D8" w:rsidRDefault="00A65493" w:rsidP="007664EB">
      <w:pPr>
        <w:rPr>
          <w:rFonts w:ascii="Arial" w:hAnsi="Arial" w:cs="Arial"/>
          <w:sz w:val="22"/>
          <w:szCs w:val="22"/>
        </w:rPr>
      </w:pPr>
      <w:r w:rsidRPr="002362D8">
        <w:rPr>
          <w:rFonts w:ascii="Arial" w:hAnsi="Arial" w:cs="Arial"/>
          <w:sz w:val="22"/>
          <w:szCs w:val="22"/>
        </w:rPr>
        <w:t>Dirck zn.v.Jans Diricxz. te Schijndel heeft verk</w:t>
      </w:r>
      <w:r w:rsidR="00CD3D6A" w:rsidRPr="002362D8">
        <w:rPr>
          <w:rFonts w:ascii="Arial" w:hAnsi="Arial" w:cs="Arial"/>
          <w:sz w:val="22"/>
          <w:szCs w:val="22"/>
        </w:rPr>
        <w:t>oc</w:t>
      </w:r>
      <w:r w:rsidRPr="002362D8">
        <w:rPr>
          <w:rFonts w:ascii="Arial" w:hAnsi="Arial" w:cs="Arial"/>
          <w:sz w:val="22"/>
          <w:szCs w:val="22"/>
        </w:rPr>
        <w:t xml:space="preserve">ht aan Henrick zn.v.w. Michiel Dircxss. van Empel een erfcijns van 1 ½ gl. te betalen op de  feestdag van Sint Jan de Doper [24 juni] uit een stuk akker- en hopland </w:t>
      </w:r>
      <w:r w:rsidRPr="002362D8">
        <w:rPr>
          <w:rFonts w:ascii="Arial" w:hAnsi="Arial" w:cs="Arial"/>
          <w:b/>
          <w:bCs/>
          <w:sz w:val="22"/>
          <w:szCs w:val="22"/>
          <w:u w:val="single"/>
        </w:rPr>
        <w:t>in den Borne</w:t>
      </w:r>
      <w:r w:rsidRPr="002362D8">
        <w:rPr>
          <w:rFonts w:ascii="Arial" w:hAnsi="Arial" w:cs="Arial"/>
          <w:sz w:val="22"/>
          <w:szCs w:val="22"/>
        </w:rPr>
        <w:t xml:space="preserve"> met als belendingen Delis Corsten van der Aa, de weduwe en kinderen van wijlen Aerts Jans Lambertss., </w:t>
      </w:r>
      <w:r w:rsidRPr="002362D8">
        <w:rPr>
          <w:rFonts w:ascii="Arial" w:hAnsi="Arial" w:cs="Arial"/>
          <w:b/>
          <w:bCs/>
          <w:sz w:val="22"/>
          <w:szCs w:val="22"/>
          <w:u w:val="single"/>
        </w:rPr>
        <w:t xml:space="preserve">het Convent van de Zusters </w:t>
      </w:r>
      <w:r w:rsidRPr="002362D8">
        <w:rPr>
          <w:rFonts w:ascii="Arial" w:hAnsi="Arial" w:cs="Arial"/>
          <w:b/>
          <w:bCs/>
          <w:sz w:val="22"/>
          <w:szCs w:val="22"/>
          <w:u w:val="single"/>
        </w:rPr>
        <w:lastRenderedPageBreak/>
        <w:t xml:space="preserve">van Orthen </w:t>
      </w:r>
      <w:r w:rsidRPr="002362D8">
        <w:rPr>
          <w:rFonts w:ascii="Arial" w:hAnsi="Arial" w:cs="Arial"/>
          <w:sz w:val="22"/>
          <w:szCs w:val="22"/>
        </w:rPr>
        <w:t xml:space="preserve">dd. 25 april 1612 – in de marge: Elixabeth dr.v.w. Henricx zn.v.Michiels Diercxz. van Empel nagelaten weduwe van wijlen Jans Jan Thomasz. van Turnhout en die heeft bekend dat Dierck zn.v.Jans Diericxz. Bevers van Schijndel de cijns heeft afgelost op 21 november 1629 ondertekend door Ruijs </w:t>
      </w:r>
    </w:p>
    <w:p w14:paraId="0128E68F" w14:textId="77777777" w:rsidR="008B021D" w:rsidRPr="002362D8" w:rsidRDefault="008B021D" w:rsidP="007664EB">
      <w:pPr>
        <w:rPr>
          <w:rFonts w:ascii="Arial" w:hAnsi="Arial" w:cs="Arial"/>
          <w:sz w:val="22"/>
          <w:szCs w:val="22"/>
        </w:rPr>
      </w:pPr>
    </w:p>
    <w:p w14:paraId="1921A5C3" w14:textId="77777777" w:rsidR="008B021D" w:rsidRPr="002362D8" w:rsidRDefault="008B021D" w:rsidP="007664EB">
      <w:pPr>
        <w:rPr>
          <w:rFonts w:ascii="Arial" w:hAnsi="Arial" w:cs="Arial"/>
          <w:b/>
          <w:bCs/>
          <w:sz w:val="22"/>
          <w:szCs w:val="22"/>
        </w:rPr>
      </w:pPr>
      <w:r w:rsidRPr="002362D8">
        <w:rPr>
          <w:rFonts w:ascii="Arial" w:hAnsi="Arial" w:cs="Arial"/>
          <w:b/>
          <w:bCs/>
          <w:sz w:val="22"/>
          <w:szCs w:val="22"/>
        </w:rPr>
        <w:t>4630</w:t>
      </w:r>
    </w:p>
    <w:p w14:paraId="3AE0EAF4" w14:textId="77777777" w:rsidR="008B021D" w:rsidRPr="002362D8" w:rsidRDefault="008B021D" w:rsidP="007664EB">
      <w:pPr>
        <w:rPr>
          <w:rFonts w:ascii="Arial" w:hAnsi="Arial" w:cs="Arial"/>
          <w:b/>
          <w:bCs/>
          <w:sz w:val="22"/>
          <w:szCs w:val="22"/>
        </w:rPr>
      </w:pPr>
      <w:r w:rsidRPr="002362D8">
        <w:rPr>
          <w:rFonts w:ascii="Arial" w:hAnsi="Arial" w:cs="Arial"/>
          <w:b/>
          <w:bCs/>
          <w:sz w:val="22"/>
          <w:szCs w:val="22"/>
        </w:rPr>
        <w:t>BP 1458 folio 671r  september 1612</w:t>
      </w:r>
    </w:p>
    <w:p w14:paraId="61A2720F" w14:textId="77777777" w:rsidR="008B021D" w:rsidRPr="002362D8" w:rsidRDefault="008B021D" w:rsidP="007664EB">
      <w:pPr>
        <w:rPr>
          <w:rFonts w:ascii="Arial" w:hAnsi="Arial" w:cs="Arial"/>
          <w:sz w:val="22"/>
          <w:szCs w:val="22"/>
        </w:rPr>
      </w:pPr>
      <w:r w:rsidRPr="002362D8">
        <w:rPr>
          <w:rFonts w:ascii="Arial" w:hAnsi="Arial" w:cs="Arial"/>
          <w:b/>
          <w:bCs/>
          <w:i/>
          <w:iCs/>
          <w:sz w:val="22"/>
          <w:szCs w:val="22"/>
        </w:rPr>
        <w:t>Schepenen van Helmond, op Helmonderhout</w:t>
      </w:r>
      <w:r w:rsidRPr="002362D8">
        <w:rPr>
          <w:rFonts w:ascii="Arial" w:hAnsi="Arial" w:cs="Arial"/>
          <w:sz w:val="22"/>
          <w:szCs w:val="22"/>
        </w:rPr>
        <w:t xml:space="preserve">; Jan zn.v.w. Rutger Janssen te Schijndel heeft verkocht aan Jan Willems Bloemarts t.b.v. Maria Janssen van Berckum een erfcijns van 14 gl. te betalen op de feestdag van Sint Michael aartsengel [29 september] – in de marge: </w:t>
      </w:r>
      <w:r w:rsidRPr="002362D8">
        <w:rPr>
          <w:rFonts w:ascii="Arial" w:hAnsi="Arial" w:cs="Arial"/>
          <w:b/>
          <w:bCs/>
          <w:sz w:val="22"/>
          <w:szCs w:val="22"/>
          <w:u w:val="single"/>
        </w:rPr>
        <w:t>Jouffrouwe Franchoijsken van Strjp weduwe van Jonker Gerart van Gerwen</w:t>
      </w:r>
      <w:r w:rsidRPr="002362D8">
        <w:rPr>
          <w:rFonts w:ascii="Arial" w:hAnsi="Arial" w:cs="Arial"/>
          <w:sz w:val="22"/>
          <w:szCs w:val="22"/>
        </w:rPr>
        <w:t xml:space="preserve"> heeft bekend dat Peter Wouters de cijns heeft afgelost dd. 25 augustus 1644 ondertekend door Van Kessel</w:t>
      </w:r>
    </w:p>
    <w:p w14:paraId="2FFEA2AF" w14:textId="77777777" w:rsidR="008B021D" w:rsidRPr="002362D8" w:rsidRDefault="008B021D" w:rsidP="007664EB">
      <w:pPr>
        <w:rPr>
          <w:rFonts w:ascii="Arial" w:hAnsi="Arial" w:cs="Arial"/>
          <w:sz w:val="22"/>
          <w:szCs w:val="22"/>
        </w:rPr>
      </w:pPr>
    </w:p>
    <w:p w14:paraId="56B3E95E" w14:textId="77777777" w:rsidR="008B021D" w:rsidRPr="002362D8" w:rsidRDefault="008B021D" w:rsidP="007664EB">
      <w:pPr>
        <w:rPr>
          <w:rFonts w:ascii="Arial" w:hAnsi="Arial" w:cs="Arial"/>
          <w:b/>
          <w:bCs/>
          <w:sz w:val="22"/>
          <w:szCs w:val="22"/>
        </w:rPr>
      </w:pPr>
      <w:r w:rsidRPr="002362D8">
        <w:rPr>
          <w:rFonts w:ascii="Arial" w:hAnsi="Arial" w:cs="Arial"/>
          <w:b/>
          <w:bCs/>
          <w:sz w:val="22"/>
          <w:szCs w:val="22"/>
        </w:rPr>
        <w:t>4631</w:t>
      </w:r>
    </w:p>
    <w:p w14:paraId="4F0C942A" w14:textId="77777777" w:rsidR="008B021D" w:rsidRPr="002362D8" w:rsidRDefault="008B021D" w:rsidP="007664EB">
      <w:pPr>
        <w:rPr>
          <w:rFonts w:ascii="Arial" w:hAnsi="Arial" w:cs="Arial"/>
          <w:b/>
          <w:bCs/>
          <w:sz w:val="22"/>
          <w:szCs w:val="22"/>
        </w:rPr>
      </w:pPr>
      <w:r w:rsidRPr="002362D8">
        <w:rPr>
          <w:rFonts w:ascii="Arial" w:hAnsi="Arial" w:cs="Arial"/>
          <w:b/>
          <w:bCs/>
          <w:sz w:val="22"/>
          <w:szCs w:val="22"/>
        </w:rPr>
        <w:t>BP 1486 folio 697r september 1612 [Latijn]</w:t>
      </w:r>
    </w:p>
    <w:p w14:paraId="309CE101" w14:textId="77777777" w:rsidR="008B021D" w:rsidRPr="002362D8" w:rsidRDefault="008B021D" w:rsidP="007664EB">
      <w:pPr>
        <w:rPr>
          <w:rFonts w:ascii="Arial" w:hAnsi="Arial" w:cs="Arial"/>
          <w:sz w:val="22"/>
          <w:szCs w:val="22"/>
        </w:rPr>
      </w:pPr>
      <w:r w:rsidRPr="002362D8">
        <w:rPr>
          <w:rFonts w:ascii="Arial" w:hAnsi="Arial" w:cs="Arial"/>
          <w:sz w:val="22"/>
          <w:szCs w:val="22"/>
        </w:rPr>
        <w:t xml:space="preserve">Jacibus van Strijp </w:t>
      </w:r>
      <w:r w:rsidR="00753FF2" w:rsidRPr="002362D8">
        <w:rPr>
          <w:rFonts w:ascii="Arial" w:hAnsi="Arial" w:cs="Arial"/>
          <w:sz w:val="22"/>
          <w:szCs w:val="22"/>
        </w:rPr>
        <w:t xml:space="preserve">over drie dagmaten land van Willem Eelkini ter plaatse </w:t>
      </w:r>
      <w:r w:rsidR="00753FF2" w:rsidRPr="002362D8">
        <w:rPr>
          <w:rFonts w:ascii="Arial" w:hAnsi="Arial" w:cs="Arial"/>
          <w:b/>
          <w:bCs/>
          <w:i/>
          <w:iCs/>
          <w:sz w:val="22"/>
          <w:szCs w:val="22"/>
        </w:rPr>
        <w:t>die Hoeven die Coelcampen en die Croecbeempt te Rosmalen</w:t>
      </w:r>
      <w:r w:rsidR="00753FF2" w:rsidRPr="002362D8">
        <w:rPr>
          <w:rFonts w:ascii="Arial" w:hAnsi="Arial" w:cs="Arial"/>
          <w:sz w:val="22"/>
          <w:szCs w:val="22"/>
        </w:rPr>
        <w:t xml:space="preserve">, </w:t>
      </w:r>
      <w:r w:rsidR="00753FF2" w:rsidRPr="002362D8">
        <w:rPr>
          <w:rFonts w:ascii="Arial" w:hAnsi="Arial" w:cs="Arial"/>
          <w:b/>
          <w:bCs/>
          <w:sz w:val="22"/>
          <w:szCs w:val="22"/>
          <w:u w:val="single"/>
        </w:rPr>
        <w:t xml:space="preserve">Godefridus zn.v.w. Franciscus de Strijp en Dominus Carolus van Noot ridder, Domicella Margaretha </w:t>
      </w:r>
      <w:r w:rsidR="00357535" w:rsidRPr="002362D8">
        <w:rPr>
          <w:rFonts w:ascii="Arial" w:hAnsi="Arial" w:cs="Arial"/>
          <w:b/>
          <w:bCs/>
          <w:sz w:val="22"/>
          <w:szCs w:val="22"/>
          <w:u w:val="single"/>
        </w:rPr>
        <w:t>zijn echtgenote [conthoralis] dr.v.</w:t>
      </w:r>
      <w:r w:rsidR="00A3302F" w:rsidRPr="002362D8">
        <w:rPr>
          <w:rFonts w:ascii="Arial" w:hAnsi="Arial" w:cs="Arial"/>
          <w:b/>
          <w:bCs/>
          <w:sz w:val="22"/>
          <w:szCs w:val="22"/>
          <w:u w:val="single"/>
        </w:rPr>
        <w:t>Dominus Carolus van der Aa ridder</w:t>
      </w:r>
      <w:r w:rsidR="00A3302F" w:rsidRPr="002362D8">
        <w:rPr>
          <w:rFonts w:ascii="Arial" w:hAnsi="Arial" w:cs="Arial"/>
          <w:sz w:val="22"/>
          <w:szCs w:val="22"/>
        </w:rPr>
        <w:t xml:space="preserve">, schepenbrief dd. 3 juni 1564 </w:t>
      </w:r>
    </w:p>
    <w:p w14:paraId="0D70C3B9" w14:textId="77777777" w:rsidR="00A3302F" w:rsidRPr="002362D8" w:rsidRDefault="00A3302F" w:rsidP="007664EB">
      <w:pPr>
        <w:rPr>
          <w:rFonts w:ascii="Arial" w:hAnsi="Arial" w:cs="Arial"/>
          <w:sz w:val="22"/>
          <w:szCs w:val="22"/>
        </w:rPr>
      </w:pPr>
    </w:p>
    <w:p w14:paraId="3A115A50" w14:textId="77777777" w:rsidR="00A3302F" w:rsidRPr="002362D8" w:rsidRDefault="00A3302F" w:rsidP="007664EB">
      <w:pPr>
        <w:rPr>
          <w:rFonts w:ascii="Arial" w:hAnsi="Arial" w:cs="Arial"/>
          <w:b/>
          <w:bCs/>
          <w:sz w:val="22"/>
          <w:szCs w:val="22"/>
        </w:rPr>
      </w:pPr>
      <w:r w:rsidRPr="002362D8">
        <w:rPr>
          <w:rFonts w:ascii="Arial" w:hAnsi="Arial" w:cs="Arial"/>
          <w:b/>
          <w:bCs/>
          <w:sz w:val="22"/>
          <w:szCs w:val="22"/>
        </w:rPr>
        <w:t>4632</w:t>
      </w:r>
    </w:p>
    <w:p w14:paraId="46C27B31" w14:textId="77777777" w:rsidR="00A3302F" w:rsidRPr="002362D8" w:rsidRDefault="00A3302F" w:rsidP="007664EB">
      <w:pPr>
        <w:rPr>
          <w:rFonts w:ascii="Arial" w:hAnsi="Arial" w:cs="Arial"/>
          <w:b/>
          <w:bCs/>
          <w:sz w:val="22"/>
          <w:szCs w:val="22"/>
        </w:rPr>
      </w:pPr>
      <w:r w:rsidRPr="002362D8">
        <w:rPr>
          <w:rFonts w:ascii="Arial" w:hAnsi="Arial" w:cs="Arial"/>
          <w:b/>
          <w:bCs/>
          <w:sz w:val="22"/>
          <w:szCs w:val="22"/>
        </w:rPr>
        <w:t>BP 1458 folio 663v september 1612 [Latijn]</w:t>
      </w:r>
    </w:p>
    <w:p w14:paraId="2DFCCF42" w14:textId="77777777" w:rsidR="00A3302F" w:rsidRPr="002362D8" w:rsidRDefault="00A3302F" w:rsidP="007664EB">
      <w:pPr>
        <w:rPr>
          <w:rFonts w:ascii="Arial" w:hAnsi="Arial" w:cs="Arial"/>
          <w:sz w:val="22"/>
          <w:szCs w:val="22"/>
        </w:rPr>
      </w:pPr>
      <w:r w:rsidRPr="002362D8">
        <w:rPr>
          <w:rFonts w:ascii="Arial" w:hAnsi="Arial" w:cs="Arial"/>
          <w:sz w:val="22"/>
          <w:szCs w:val="22"/>
        </w:rPr>
        <w:t xml:space="preserve">Johannes zn.v.w. Sebastianus Janssoen inwoner van Schijndel man van Lucia zijn vrouw dr.v.w. Lambertus Willemss. van Borssen [dubieus] heeft verkocht aan Josephus zn.v. w. Peter Willemss. de Henxthum alias de delft een erfcijns van 10 ½ gl. te betalen op de feestdag van de Heilige Aartsengel Michel [29 september] uit huis erf hof schuur en esthuis – in de marge: Elizabeth weduwe wijlen Joseph van Delft heeft bekend dat Henrick Roovers en Goijaert Jan </w:t>
      </w:r>
      <w:r w:rsidR="00DF5A6D" w:rsidRPr="002362D8">
        <w:rPr>
          <w:rFonts w:ascii="Arial" w:hAnsi="Arial" w:cs="Arial"/>
          <w:sz w:val="22"/>
          <w:szCs w:val="22"/>
        </w:rPr>
        <w:t xml:space="preserve">Bastiaens de cijns hebben afgelost op 22 september 1646 ondertekend door L. van Kessel </w:t>
      </w:r>
    </w:p>
    <w:p w14:paraId="56A7E341" w14:textId="77777777" w:rsidR="00DF5A6D" w:rsidRPr="002362D8" w:rsidRDefault="00DF5A6D" w:rsidP="007664EB">
      <w:pPr>
        <w:rPr>
          <w:rFonts w:ascii="Arial" w:hAnsi="Arial" w:cs="Arial"/>
          <w:sz w:val="22"/>
          <w:szCs w:val="22"/>
        </w:rPr>
      </w:pPr>
    </w:p>
    <w:p w14:paraId="01C60B02" w14:textId="77777777" w:rsidR="00DF5A6D" w:rsidRPr="002362D8" w:rsidRDefault="00DF5A6D" w:rsidP="007664EB">
      <w:pPr>
        <w:rPr>
          <w:rFonts w:ascii="Arial" w:hAnsi="Arial" w:cs="Arial"/>
          <w:b/>
          <w:bCs/>
          <w:sz w:val="22"/>
          <w:szCs w:val="22"/>
        </w:rPr>
      </w:pPr>
      <w:r w:rsidRPr="002362D8">
        <w:rPr>
          <w:rFonts w:ascii="Arial" w:hAnsi="Arial" w:cs="Arial"/>
          <w:b/>
          <w:bCs/>
          <w:sz w:val="22"/>
          <w:szCs w:val="22"/>
        </w:rPr>
        <w:t>4633</w:t>
      </w:r>
    </w:p>
    <w:p w14:paraId="25A10FC3" w14:textId="77777777" w:rsidR="00DF5A6D" w:rsidRPr="002362D8" w:rsidRDefault="00DF5A6D" w:rsidP="007664EB">
      <w:pPr>
        <w:rPr>
          <w:rFonts w:ascii="Arial" w:hAnsi="Arial" w:cs="Arial"/>
          <w:b/>
          <w:bCs/>
          <w:sz w:val="22"/>
          <w:szCs w:val="22"/>
        </w:rPr>
      </w:pPr>
      <w:r w:rsidRPr="002362D8">
        <w:rPr>
          <w:rFonts w:ascii="Arial" w:hAnsi="Arial" w:cs="Arial"/>
          <w:b/>
          <w:bCs/>
          <w:sz w:val="22"/>
          <w:szCs w:val="22"/>
        </w:rPr>
        <w:t>BP 1458 folio 643r september 1612</w:t>
      </w:r>
    </w:p>
    <w:p w14:paraId="2EE682FC" w14:textId="77777777" w:rsidR="00F55AE4" w:rsidRPr="002362D8" w:rsidRDefault="00DF5A6D" w:rsidP="007664EB">
      <w:pPr>
        <w:rPr>
          <w:rFonts w:ascii="Arial" w:hAnsi="Arial" w:cs="Arial"/>
          <w:sz w:val="22"/>
          <w:szCs w:val="22"/>
        </w:rPr>
      </w:pPr>
      <w:r w:rsidRPr="002362D8">
        <w:rPr>
          <w:rFonts w:ascii="Arial" w:hAnsi="Arial" w:cs="Arial"/>
          <w:sz w:val="22"/>
          <w:szCs w:val="22"/>
        </w:rPr>
        <w:t xml:space="preserve">Peeter zn.v.w. Hanrick Peeterss. wonende te Dinther man van Jenneken dr.v.w. Rutger Janssoen en Jan zn.v.w. Rutger Janss. wonende </w:t>
      </w:r>
      <w:r w:rsidRPr="002362D8">
        <w:rPr>
          <w:rFonts w:ascii="Arial" w:hAnsi="Arial" w:cs="Arial"/>
          <w:b/>
          <w:bCs/>
          <w:sz w:val="22"/>
          <w:szCs w:val="22"/>
          <w:u w:val="single"/>
        </w:rPr>
        <w:t>aent Wijbosch</w:t>
      </w:r>
      <w:r w:rsidRPr="002362D8">
        <w:rPr>
          <w:rFonts w:ascii="Arial" w:hAnsi="Arial" w:cs="Arial"/>
          <w:sz w:val="22"/>
          <w:szCs w:val="22"/>
        </w:rPr>
        <w:t xml:space="preserve"> heeft verkocht aan Elisabeth dr.v.Henrick Jacopss. van Nimwegen weduwe van wijlen Willem zoon van zaliger Jacobs jan van Haaren, een erfcijns van 35 gl. te betalen op de Geboorte van de Maagd Maria [8 september] uit een huis esthuis hof boomgaard en 9 lopensen land </w:t>
      </w:r>
      <w:r w:rsidRPr="002362D8">
        <w:rPr>
          <w:rFonts w:ascii="Arial" w:hAnsi="Arial" w:cs="Arial"/>
          <w:b/>
          <w:bCs/>
          <w:sz w:val="22"/>
          <w:szCs w:val="22"/>
          <w:u w:val="single"/>
        </w:rPr>
        <w:t>inden Bogardt</w:t>
      </w:r>
      <w:r w:rsidRPr="002362D8">
        <w:rPr>
          <w:rFonts w:ascii="Arial" w:hAnsi="Arial" w:cs="Arial"/>
          <w:sz w:val="22"/>
          <w:szCs w:val="22"/>
        </w:rPr>
        <w:t xml:space="preserve"> met als belendingen Aelken weduwe van  Jan Goyarts en kinderen, Dries Janssen Veraelst, de gemene straat, idem een stuk hopland 2 ½ lopensen </w:t>
      </w:r>
      <w:r w:rsidRPr="002362D8">
        <w:rPr>
          <w:rFonts w:ascii="Arial" w:hAnsi="Arial" w:cs="Arial"/>
          <w:b/>
          <w:bCs/>
          <w:sz w:val="22"/>
          <w:szCs w:val="22"/>
          <w:u w:val="single"/>
        </w:rPr>
        <w:t>aent Wybosch</w:t>
      </w:r>
      <w:r w:rsidRPr="002362D8">
        <w:rPr>
          <w:rFonts w:ascii="Arial" w:hAnsi="Arial" w:cs="Arial"/>
          <w:sz w:val="22"/>
          <w:szCs w:val="22"/>
        </w:rPr>
        <w:t xml:space="preserve"> met als belendingen Jan Claes Daniels, Jan Rut Janssen, het stuk akkerland wordt genoemd </w:t>
      </w:r>
      <w:r w:rsidRPr="002362D8">
        <w:rPr>
          <w:rFonts w:ascii="Arial" w:hAnsi="Arial" w:cs="Arial"/>
          <w:b/>
          <w:bCs/>
          <w:sz w:val="22"/>
          <w:szCs w:val="22"/>
          <w:u w:val="single"/>
        </w:rPr>
        <w:t>het Camerstuck</w:t>
      </w:r>
      <w:r w:rsidRPr="002362D8">
        <w:rPr>
          <w:rFonts w:ascii="Arial" w:hAnsi="Arial" w:cs="Arial"/>
          <w:sz w:val="22"/>
          <w:szCs w:val="22"/>
        </w:rPr>
        <w:t xml:space="preserve"> akte dd. 27 februari 1614</w:t>
      </w:r>
      <w:r w:rsidR="00F55AE4" w:rsidRPr="002362D8">
        <w:rPr>
          <w:rFonts w:ascii="Arial" w:hAnsi="Arial" w:cs="Arial"/>
          <w:sz w:val="22"/>
          <w:szCs w:val="22"/>
        </w:rPr>
        <w:t xml:space="preserve"> en in de marge: Geerardt zn.v.w. Tielmans Franss. als momboir van Jacomina dr.v.w. Willem van Hairen heeft bekend dat Goijaert Janssen molder te Schijndel de cijns van 35 gl. t.b.v. Jacomina heeft afgelost dd.28 september 1629 ondertekend door Ruijs</w:t>
      </w:r>
    </w:p>
    <w:p w14:paraId="5C3BD18A" w14:textId="77777777" w:rsidR="00F55AE4" w:rsidRPr="002362D8" w:rsidRDefault="00F55AE4" w:rsidP="007664EB">
      <w:pPr>
        <w:rPr>
          <w:rFonts w:ascii="Arial" w:hAnsi="Arial" w:cs="Arial"/>
          <w:sz w:val="22"/>
          <w:szCs w:val="22"/>
        </w:rPr>
      </w:pPr>
    </w:p>
    <w:p w14:paraId="7DE28CB8" w14:textId="77777777" w:rsidR="00F55AE4" w:rsidRPr="002362D8" w:rsidRDefault="00F55AE4" w:rsidP="007664EB">
      <w:pPr>
        <w:rPr>
          <w:rFonts w:ascii="Arial" w:hAnsi="Arial" w:cs="Arial"/>
          <w:b/>
          <w:bCs/>
          <w:sz w:val="22"/>
          <w:szCs w:val="22"/>
        </w:rPr>
      </w:pPr>
      <w:r w:rsidRPr="002362D8">
        <w:rPr>
          <w:rFonts w:ascii="Arial" w:hAnsi="Arial" w:cs="Arial"/>
          <w:b/>
          <w:bCs/>
          <w:sz w:val="22"/>
          <w:szCs w:val="22"/>
        </w:rPr>
        <w:t>4634</w:t>
      </w:r>
    </w:p>
    <w:p w14:paraId="773D7D21" w14:textId="77777777" w:rsidR="00F55AE4" w:rsidRPr="002362D8" w:rsidRDefault="00F55AE4" w:rsidP="007664EB">
      <w:pPr>
        <w:rPr>
          <w:rFonts w:ascii="Arial" w:hAnsi="Arial" w:cs="Arial"/>
          <w:b/>
          <w:bCs/>
          <w:sz w:val="22"/>
          <w:szCs w:val="22"/>
        </w:rPr>
      </w:pPr>
      <w:r w:rsidRPr="002362D8">
        <w:rPr>
          <w:rFonts w:ascii="Arial" w:hAnsi="Arial" w:cs="Arial"/>
          <w:b/>
          <w:bCs/>
          <w:sz w:val="22"/>
          <w:szCs w:val="22"/>
        </w:rPr>
        <w:t>BP 1458 folio 650v september 1612</w:t>
      </w:r>
    </w:p>
    <w:p w14:paraId="0CF658CC" w14:textId="77777777" w:rsidR="00F55AE4" w:rsidRPr="002362D8" w:rsidRDefault="0068096B" w:rsidP="007664EB">
      <w:pPr>
        <w:rPr>
          <w:rFonts w:ascii="Arial" w:hAnsi="Arial" w:cs="Arial"/>
          <w:sz w:val="22"/>
          <w:szCs w:val="22"/>
        </w:rPr>
      </w:pPr>
      <w:r w:rsidRPr="002362D8">
        <w:rPr>
          <w:rFonts w:ascii="Arial" w:hAnsi="Arial" w:cs="Arial"/>
          <w:b/>
          <w:bCs/>
          <w:i/>
          <w:iCs/>
          <w:sz w:val="22"/>
          <w:szCs w:val="22"/>
        </w:rPr>
        <w:t>Beneficium in de kerk van het Groot Begijnhof te ‘sBosch, heren beneficiaten van de Sint Janskathedraal, het Zustersconvent te Heusden</w:t>
      </w:r>
      <w:r w:rsidRPr="002362D8">
        <w:rPr>
          <w:rFonts w:ascii="Arial" w:hAnsi="Arial" w:cs="Arial"/>
          <w:sz w:val="22"/>
          <w:szCs w:val="22"/>
        </w:rPr>
        <w:t xml:space="preserve">; Jan zn.v.w. Rutger Janssoen uit Schijndel man van Lana zijn vrouw dr.v.w. Aert janss. Verkuijlen met een verkoop aan Daniel zbn.v.Wouter Janssen {ennincx , een erfcijns van 8 gl. </w:t>
      </w:r>
    </w:p>
    <w:p w14:paraId="61B93CAF" w14:textId="77777777" w:rsidR="0068096B" w:rsidRPr="002362D8" w:rsidRDefault="0068096B" w:rsidP="007664EB">
      <w:pPr>
        <w:rPr>
          <w:rFonts w:ascii="Arial" w:hAnsi="Arial" w:cs="Arial"/>
          <w:sz w:val="22"/>
          <w:szCs w:val="22"/>
        </w:rPr>
      </w:pPr>
    </w:p>
    <w:p w14:paraId="1A59F6B8" w14:textId="77777777" w:rsidR="0068096B" w:rsidRPr="002362D8" w:rsidRDefault="0068096B" w:rsidP="007664EB">
      <w:pPr>
        <w:rPr>
          <w:rFonts w:ascii="Arial" w:hAnsi="Arial" w:cs="Arial"/>
          <w:b/>
          <w:bCs/>
          <w:sz w:val="22"/>
          <w:szCs w:val="22"/>
        </w:rPr>
      </w:pPr>
      <w:r w:rsidRPr="002362D8">
        <w:rPr>
          <w:rFonts w:ascii="Arial" w:hAnsi="Arial" w:cs="Arial"/>
          <w:b/>
          <w:bCs/>
          <w:sz w:val="22"/>
          <w:szCs w:val="22"/>
        </w:rPr>
        <w:t>4635</w:t>
      </w:r>
    </w:p>
    <w:p w14:paraId="085AAEF7" w14:textId="77777777" w:rsidR="0068096B" w:rsidRPr="002362D8" w:rsidRDefault="0068096B" w:rsidP="007664EB">
      <w:pPr>
        <w:rPr>
          <w:rFonts w:ascii="Arial" w:hAnsi="Arial" w:cs="Arial"/>
          <w:b/>
          <w:bCs/>
          <w:sz w:val="22"/>
          <w:szCs w:val="22"/>
        </w:rPr>
      </w:pPr>
      <w:r w:rsidRPr="002362D8">
        <w:rPr>
          <w:rFonts w:ascii="Arial" w:hAnsi="Arial" w:cs="Arial"/>
          <w:b/>
          <w:bCs/>
          <w:sz w:val="22"/>
          <w:szCs w:val="22"/>
        </w:rPr>
        <w:t xml:space="preserve">BP </w:t>
      </w:r>
      <w:r w:rsidR="003231DA" w:rsidRPr="002362D8">
        <w:rPr>
          <w:rFonts w:ascii="Arial" w:hAnsi="Arial" w:cs="Arial"/>
          <w:b/>
          <w:bCs/>
          <w:sz w:val="22"/>
          <w:szCs w:val="22"/>
        </w:rPr>
        <w:t>1458 folio 645r september 1612</w:t>
      </w:r>
    </w:p>
    <w:p w14:paraId="19F6DD19" w14:textId="77777777" w:rsidR="003231DA" w:rsidRPr="002362D8" w:rsidRDefault="003231DA" w:rsidP="007664EB">
      <w:pPr>
        <w:rPr>
          <w:rFonts w:ascii="Arial" w:hAnsi="Arial" w:cs="Arial"/>
          <w:sz w:val="22"/>
          <w:szCs w:val="22"/>
        </w:rPr>
      </w:pPr>
      <w:r w:rsidRPr="002362D8">
        <w:rPr>
          <w:rFonts w:ascii="Arial" w:hAnsi="Arial" w:cs="Arial"/>
          <w:sz w:val="22"/>
          <w:szCs w:val="22"/>
        </w:rPr>
        <w:lastRenderedPageBreak/>
        <w:t xml:space="preserve">Jan zn.v.w. Rutger zn.v.w. Diricx Henricss. van Soemeren anders genoemd Scotelmans, Aert zn.v.w. Aert Michielsz. gemachtigd via Rutger zn.v. Joostens van </w:t>
      </w:r>
      <w:r w:rsidR="00702818" w:rsidRPr="002362D8">
        <w:rPr>
          <w:rFonts w:ascii="Arial" w:hAnsi="Arial" w:cs="Arial"/>
          <w:sz w:val="22"/>
          <w:szCs w:val="22"/>
        </w:rPr>
        <w:t>B</w:t>
      </w:r>
      <w:r w:rsidRPr="002362D8">
        <w:rPr>
          <w:rFonts w:ascii="Arial" w:hAnsi="Arial" w:cs="Arial"/>
          <w:sz w:val="22"/>
          <w:szCs w:val="22"/>
        </w:rPr>
        <w:t xml:space="preserve">eeck en zaliger Jutken zijn laatste vrouw </w:t>
      </w:r>
      <w:r w:rsidR="00702818" w:rsidRPr="002362D8">
        <w:rPr>
          <w:rFonts w:ascii="Arial" w:hAnsi="Arial" w:cs="Arial"/>
          <w:sz w:val="22"/>
          <w:szCs w:val="22"/>
        </w:rPr>
        <w:t>dr.v.w. Rutger Henricx van Soemeren, bezegelde procuratiebrieven van de schepenen der stad Haarlem dd. 31 augustus jl. Aert Michielsz. en zaliger Jenneken zijn vrouw Eimberts dochter van Eimbert en Catarina zijn vrouw dr.v.w. Dirix Henricxss. van Soemeren alias Scotelmans, procuratiebrieven van Henrick Joosten man van Elisabeth zijn vrouw dr.v. Jan Thielmans van Sonsbeeck man van Anneken dr.v. Aert Michiels en Jenneken</w:t>
      </w:r>
    </w:p>
    <w:p w14:paraId="2E8CD7BB" w14:textId="77777777" w:rsidR="00702818" w:rsidRPr="002362D8" w:rsidRDefault="00702818" w:rsidP="007664EB">
      <w:pPr>
        <w:rPr>
          <w:rFonts w:ascii="Arial" w:hAnsi="Arial" w:cs="Arial"/>
          <w:sz w:val="22"/>
          <w:szCs w:val="22"/>
        </w:rPr>
      </w:pPr>
    </w:p>
    <w:p w14:paraId="6C3CFDFE" w14:textId="77777777" w:rsidR="00702818" w:rsidRPr="002362D8" w:rsidRDefault="00702818" w:rsidP="007664EB">
      <w:pPr>
        <w:rPr>
          <w:rFonts w:ascii="Arial" w:hAnsi="Arial" w:cs="Arial"/>
          <w:b/>
          <w:bCs/>
          <w:sz w:val="22"/>
          <w:szCs w:val="22"/>
        </w:rPr>
      </w:pPr>
      <w:r w:rsidRPr="002362D8">
        <w:rPr>
          <w:rFonts w:ascii="Arial" w:hAnsi="Arial" w:cs="Arial"/>
          <w:b/>
          <w:bCs/>
          <w:sz w:val="22"/>
          <w:szCs w:val="22"/>
        </w:rPr>
        <w:t>4636</w:t>
      </w:r>
    </w:p>
    <w:p w14:paraId="7AE8EA0A" w14:textId="77777777" w:rsidR="00702818" w:rsidRPr="002362D8" w:rsidRDefault="00702818" w:rsidP="007664EB">
      <w:pPr>
        <w:rPr>
          <w:rFonts w:ascii="Arial" w:hAnsi="Arial" w:cs="Arial"/>
          <w:b/>
          <w:bCs/>
          <w:sz w:val="22"/>
          <w:szCs w:val="22"/>
        </w:rPr>
      </w:pPr>
      <w:r w:rsidRPr="002362D8">
        <w:rPr>
          <w:rFonts w:ascii="Arial" w:hAnsi="Arial" w:cs="Arial"/>
          <w:b/>
          <w:bCs/>
          <w:sz w:val="22"/>
          <w:szCs w:val="22"/>
        </w:rPr>
        <w:t>BP 1458 folio 660r  september 1612</w:t>
      </w:r>
    </w:p>
    <w:p w14:paraId="546769B5" w14:textId="77777777" w:rsidR="00702818" w:rsidRPr="002362D8" w:rsidRDefault="00702818" w:rsidP="007664EB">
      <w:pPr>
        <w:rPr>
          <w:rFonts w:ascii="Arial" w:hAnsi="Arial" w:cs="Arial"/>
          <w:sz w:val="22"/>
          <w:szCs w:val="22"/>
        </w:rPr>
      </w:pPr>
      <w:r w:rsidRPr="002362D8">
        <w:rPr>
          <w:rFonts w:ascii="Arial" w:hAnsi="Arial" w:cs="Arial"/>
          <w:b/>
          <w:bCs/>
          <w:i/>
          <w:iCs/>
          <w:sz w:val="22"/>
          <w:szCs w:val="22"/>
        </w:rPr>
        <w:t>Huis in ’s-Hertogenbosch in de Crullestraet</w:t>
      </w:r>
      <w:r w:rsidRPr="002362D8">
        <w:rPr>
          <w:rFonts w:ascii="Arial" w:hAnsi="Arial" w:cs="Arial"/>
          <w:sz w:val="22"/>
          <w:szCs w:val="22"/>
        </w:rPr>
        <w:t xml:space="preserve">; Adriaen zn.v.w. Gerarts Gysbertss. wonende te Schijndel </w:t>
      </w:r>
      <w:r w:rsidRPr="002362D8">
        <w:rPr>
          <w:rFonts w:ascii="Arial" w:hAnsi="Arial" w:cs="Arial"/>
          <w:b/>
          <w:bCs/>
          <w:sz w:val="22"/>
          <w:szCs w:val="22"/>
          <w:u w:val="single"/>
        </w:rPr>
        <w:t>aent Lutteleijnde</w:t>
      </w:r>
      <w:r w:rsidRPr="002362D8">
        <w:rPr>
          <w:rFonts w:ascii="Arial" w:hAnsi="Arial" w:cs="Arial"/>
          <w:sz w:val="22"/>
          <w:szCs w:val="22"/>
        </w:rPr>
        <w:t xml:space="preserve"> </w:t>
      </w:r>
    </w:p>
    <w:p w14:paraId="1E4F2A22" w14:textId="77777777" w:rsidR="00702818" w:rsidRPr="002362D8" w:rsidRDefault="00702818" w:rsidP="007664EB">
      <w:pPr>
        <w:rPr>
          <w:rFonts w:ascii="Arial" w:hAnsi="Arial" w:cs="Arial"/>
          <w:sz w:val="22"/>
          <w:szCs w:val="22"/>
        </w:rPr>
      </w:pPr>
    </w:p>
    <w:p w14:paraId="5E102AF9" w14:textId="77777777" w:rsidR="00702818" w:rsidRPr="002362D8" w:rsidRDefault="004930D9" w:rsidP="007664EB">
      <w:pPr>
        <w:rPr>
          <w:rFonts w:ascii="Arial" w:hAnsi="Arial" w:cs="Arial"/>
          <w:b/>
          <w:bCs/>
          <w:sz w:val="22"/>
          <w:szCs w:val="22"/>
        </w:rPr>
      </w:pPr>
      <w:r w:rsidRPr="002362D8">
        <w:rPr>
          <w:rFonts w:ascii="Arial" w:hAnsi="Arial" w:cs="Arial"/>
          <w:b/>
          <w:bCs/>
          <w:sz w:val="22"/>
          <w:szCs w:val="22"/>
        </w:rPr>
        <w:t>4637</w:t>
      </w:r>
    </w:p>
    <w:p w14:paraId="2D4D7D62" w14:textId="77777777" w:rsidR="004930D9" w:rsidRPr="002362D8" w:rsidRDefault="004930D9" w:rsidP="007664EB">
      <w:pPr>
        <w:rPr>
          <w:rFonts w:ascii="Arial" w:hAnsi="Arial" w:cs="Arial"/>
          <w:b/>
          <w:bCs/>
          <w:sz w:val="22"/>
          <w:szCs w:val="22"/>
        </w:rPr>
      </w:pPr>
      <w:r w:rsidRPr="002362D8">
        <w:rPr>
          <w:rFonts w:ascii="Arial" w:hAnsi="Arial" w:cs="Arial"/>
          <w:b/>
          <w:bCs/>
          <w:sz w:val="22"/>
          <w:szCs w:val="22"/>
        </w:rPr>
        <w:t>BP 1487 folio 36r october 1612</w:t>
      </w:r>
    </w:p>
    <w:p w14:paraId="10CFD3CC" w14:textId="77777777" w:rsidR="004930D9" w:rsidRPr="002362D8" w:rsidRDefault="004930D9" w:rsidP="007664EB">
      <w:pPr>
        <w:rPr>
          <w:rFonts w:ascii="Arial" w:hAnsi="Arial" w:cs="Arial"/>
          <w:b/>
          <w:bCs/>
          <w:sz w:val="22"/>
          <w:szCs w:val="22"/>
          <w:u w:val="single"/>
        </w:rPr>
      </w:pPr>
      <w:r w:rsidRPr="002362D8">
        <w:rPr>
          <w:rFonts w:ascii="Arial" w:hAnsi="Arial" w:cs="Arial"/>
          <w:sz w:val="22"/>
          <w:szCs w:val="22"/>
        </w:rPr>
        <w:t xml:space="preserve">Lambert Lambertss. van Sochel inwoner van Schijndel met een erfcijns van 25 gl. te betalen op Maria Lichtmisdag [2 februari] welke cijns Delis Hanrick Laureijns en Adam Geritss. van Gerwen, gemachtigd op basis van zekere procuratiebrieven van het </w:t>
      </w:r>
      <w:r w:rsidRPr="002362D8">
        <w:rPr>
          <w:rFonts w:ascii="Arial" w:hAnsi="Arial" w:cs="Arial"/>
          <w:b/>
          <w:bCs/>
          <w:sz w:val="22"/>
          <w:szCs w:val="22"/>
          <w:u w:val="single"/>
        </w:rPr>
        <w:t>corpus van Schijndel en open brieven van de Hertog van Brabant dd. 1 juli 1604</w:t>
      </w:r>
    </w:p>
    <w:p w14:paraId="0FFCFF9F" w14:textId="77777777" w:rsidR="004930D9" w:rsidRPr="002362D8" w:rsidRDefault="004930D9" w:rsidP="007664EB">
      <w:pPr>
        <w:rPr>
          <w:rFonts w:ascii="Arial" w:hAnsi="Arial" w:cs="Arial"/>
          <w:sz w:val="22"/>
          <w:szCs w:val="22"/>
        </w:rPr>
      </w:pPr>
    </w:p>
    <w:p w14:paraId="77E72750" w14:textId="77777777" w:rsidR="004930D9" w:rsidRPr="002362D8" w:rsidRDefault="004930D9"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352</w:t>
      </w:r>
    </w:p>
    <w:p w14:paraId="79DC1CDF" w14:textId="77777777" w:rsidR="004930D9" w:rsidRPr="002362D8" w:rsidRDefault="004930D9" w:rsidP="007664EB">
      <w:pPr>
        <w:rPr>
          <w:rFonts w:ascii="Arial" w:hAnsi="Arial" w:cs="Arial"/>
          <w:sz w:val="22"/>
          <w:szCs w:val="22"/>
          <w:lang w:val="en-US"/>
        </w:rPr>
      </w:pPr>
    </w:p>
    <w:p w14:paraId="0C4C9E1C" w14:textId="77777777" w:rsidR="00702818" w:rsidRPr="002362D8" w:rsidRDefault="005820C9" w:rsidP="007664EB">
      <w:pPr>
        <w:rPr>
          <w:rFonts w:ascii="Arial" w:hAnsi="Arial" w:cs="Arial"/>
          <w:b/>
          <w:bCs/>
          <w:sz w:val="22"/>
          <w:szCs w:val="22"/>
          <w:lang w:val="en-US"/>
        </w:rPr>
      </w:pPr>
      <w:r w:rsidRPr="002362D8">
        <w:rPr>
          <w:rFonts w:ascii="Arial" w:hAnsi="Arial" w:cs="Arial"/>
          <w:b/>
          <w:bCs/>
          <w:sz w:val="22"/>
          <w:szCs w:val="22"/>
          <w:lang w:val="en-US"/>
        </w:rPr>
        <w:t>4638</w:t>
      </w:r>
    </w:p>
    <w:p w14:paraId="725A5ED4" w14:textId="77777777" w:rsidR="005820C9" w:rsidRPr="002362D8" w:rsidRDefault="005820C9" w:rsidP="007664EB">
      <w:pPr>
        <w:rPr>
          <w:rFonts w:ascii="Arial" w:hAnsi="Arial" w:cs="Arial"/>
          <w:b/>
          <w:bCs/>
          <w:sz w:val="22"/>
          <w:szCs w:val="22"/>
          <w:lang w:val="en-US"/>
        </w:rPr>
      </w:pPr>
      <w:r w:rsidRPr="002362D8">
        <w:rPr>
          <w:rFonts w:ascii="Arial" w:hAnsi="Arial" w:cs="Arial"/>
          <w:b/>
          <w:bCs/>
          <w:sz w:val="22"/>
          <w:szCs w:val="22"/>
          <w:lang w:val="en-US"/>
        </w:rPr>
        <w:t>BP 1487 folio 36v  17 october 1612</w:t>
      </w:r>
    </w:p>
    <w:p w14:paraId="0FF4CFDF" w14:textId="77777777" w:rsidR="00F04450" w:rsidRPr="002362D8" w:rsidRDefault="005820C9" w:rsidP="007664EB">
      <w:pPr>
        <w:rPr>
          <w:rFonts w:ascii="Arial" w:hAnsi="Arial" w:cs="Arial"/>
          <w:sz w:val="22"/>
          <w:szCs w:val="22"/>
        </w:rPr>
      </w:pPr>
      <w:r w:rsidRPr="002362D8">
        <w:rPr>
          <w:rFonts w:ascii="Arial" w:hAnsi="Arial" w:cs="Arial"/>
          <w:b/>
          <w:bCs/>
          <w:sz w:val="22"/>
          <w:szCs w:val="22"/>
          <w:u w:val="single"/>
        </w:rPr>
        <w:t>Heer en Mr. Jan Eelkens licenciaat in de H.Godheid [theologie] pastoor in de Sint Lambertusparochie te Vught</w:t>
      </w:r>
      <w:r w:rsidRPr="002362D8">
        <w:rPr>
          <w:rFonts w:ascii="Arial" w:hAnsi="Arial" w:cs="Arial"/>
          <w:sz w:val="22"/>
          <w:szCs w:val="22"/>
        </w:rPr>
        <w:t xml:space="preserve"> over een stuk akkerland van 4 ½ lopensen te Schijndel </w:t>
      </w:r>
      <w:r w:rsidRPr="002362D8">
        <w:rPr>
          <w:rFonts w:ascii="Arial" w:hAnsi="Arial" w:cs="Arial"/>
          <w:b/>
          <w:bCs/>
          <w:sz w:val="22"/>
          <w:szCs w:val="22"/>
          <w:u w:val="single"/>
        </w:rPr>
        <w:t xml:space="preserve">in den Borne </w:t>
      </w:r>
      <w:r w:rsidRPr="002362D8">
        <w:rPr>
          <w:rFonts w:ascii="Arial" w:hAnsi="Arial" w:cs="Arial"/>
          <w:sz w:val="22"/>
          <w:szCs w:val="22"/>
        </w:rPr>
        <w:t xml:space="preserve">met als belendingen Aert Diericx van Kessel, de weduwe Reynder Henricxss. en </w:t>
      </w:r>
      <w:r w:rsidR="00F04450" w:rsidRPr="002362D8">
        <w:rPr>
          <w:rFonts w:ascii="Arial" w:hAnsi="Arial" w:cs="Arial"/>
          <w:sz w:val="22"/>
          <w:szCs w:val="22"/>
        </w:rPr>
        <w:t>h</w:t>
      </w:r>
      <w:r w:rsidRPr="002362D8">
        <w:rPr>
          <w:rFonts w:ascii="Arial" w:hAnsi="Arial" w:cs="Arial"/>
          <w:sz w:val="22"/>
          <w:szCs w:val="22"/>
        </w:rPr>
        <w:t xml:space="preserve">aar kinderen </w:t>
      </w:r>
      <w:r w:rsidR="00F04450" w:rsidRPr="002362D8">
        <w:rPr>
          <w:rFonts w:ascii="Arial" w:hAnsi="Arial" w:cs="Arial"/>
          <w:sz w:val="22"/>
          <w:szCs w:val="22"/>
        </w:rPr>
        <w:t xml:space="preserve">Corstiaen Henricx, Corstiaen Henrick Corstiaenss. en </w:t>
      </w:r>
      <w:r w:rsidR="00F04450" w:rsidRPr="002362D8">
        <w:rPr>
          <w:rFonts w:ascii="Arial" w:hAnsi="Arial" w:cs="Arial"/>
          <w:b/>
          <w:bCs/>
          <w:sz w:val="22"/>
          <w:szCs w:val="22"/>
          <w:u w:val="single"/>
        </w:rPr>
        <w:t>Heer en Mr. Jan Eelkens</w:t>
      </w:r>
      <w:r w:rsidR="00F04450" w:rsidRPr="002362D8">
        <w:rPr>
          <w:rFonts w:ascii="Arial" w:hAnsi="Arial" w:cs="Arial"/>
          <w:sz w:val="22"/>
          <w:szCs w:val="22"/>
        </w:rPr>
        <w:t xml:space="preserve"> is hier aangekomen via een erfdelng, transport aan Lambert Lambertss. van Zochel </w:t>
      </w:r>
    </w:p>
    <w:p w14:paraId="3DD7645F" w14:textId="77777777" w:rsidR="00F04450" w:rsidRPr="002362D8" w:rsidRDefault="00F04450" w:rsidP="007664EB">
      <w:pPr>
        <w:rPr>
          <w:rFonts w:ascii="Arial" w:hAnsi="Arial" w:cs="Arial"/>
          <w:sz w:val="22"/>
          <w:szCs w:val="22"/>
        </w:rPr>
      </w:pPr>
    </w:p>
    <w:p w14:paraId="0B32597F" w14:textId="77777777" w:rsidR="00F04450" w:rsidRPr="002362D8" w:rsidRDefault="00F04450" w:rsidP="007664EB">
      <w:pPr>
        <w:rPr>
          <w:rFonts w:ascii="Arial" w:hAnsi="Arial" w:cs="Arial"/>
          <w:b/>
          <w:bCs/>
          <w:sz w:val="22"/>
          <w:szCs w:val="22"/>
        </w:rPr>
      </w:pPr>
      <w:r w:rsidRPr="002362D8">
        <w:rPr>
          <w:rFonts w:ascii="Arial" w:hAnsi="Arial" w:cs="Arial"/>
          <w:b/>
          <w:bCs/>
          <w:sz w:val="22"/>
          <w:szCs w:val="22"/>
        </w:rPr>
        <w:t>4639</w:t>
      </w:r>
    </w:p>
    <w:p w14:paraId="25A00D78" w14:textId="77777777" w:rsidR="00F04450" w:rsidRPr="002362D8" w:rsidRDefault="00F04450" w:rsidP="007664EB">
      <w:pPr>
        <w:rPr>
          <w:rFonts w:ascii="Arial" w:hAnsi="Arial" w:cs="Arial"/>
          <w:b/>
          <w:bCs/>
          <w:sz w:val="22"/>
          <w:szCs w:val="22"/>
        </w:rPr>
      </w:pPr>
      <w:r w:rsidRPr="002362D8">
        <w:rPr>
          <w:rFonts w:ascii="Arial" w:hAnsi="Arial" w:cs="Arial"/>
          <w:b/>
          <w:bCs/>
          <w:sz w:val="22"/>
          <w:szCs w:val="22"/>
        </w:rPr>
        <w:t>BP 1487 folio 13v october 1612</w:t>
      </w:r>
    </w:p>
    <w:p w14:paraId="08316E24" w14:textId="77777777" w:rsidR="00052053" w:rsidRPr="002362D8" w:rsidRDefault="00F04450" w:rsidP="007664EB">
      <w:pPr>
        <w:rPr>
          <w:rFonts w:ascii="Arial" w:hAnsi="Arial" w:cs="Arial"/>
          <w:sz w:val="22"/>
          <w:szCs w:val="22"/>
        </w:rPr>
      </w:pPr>
      <w:r w:rsidRPr="002362D8">
        <w:rPr>
          <w:rFonts w:ascii="Arial" w:hAnsi="Arial" w:cs="Arial"/>
          <w:b/>
          <w:bCs/>
          <w:i/>
          <w:iCs/>
          <w:sz w:val="22"/>
          <w:szCs w:val="22"/>
        </w:rPr>
        <w:t>Domicellus Michael de Borchgrave</w:t>
      </w:r>
      <w:r w:rsidRPr="002362D8">
        <w:rPr>
          <w:rFonts w:ascii="Arial" w:hAnsi="Arial" w:cs="Arial"/>
          <w:sz w:val="22"/>
          <w:szCs w:val="22"/>
        </w:rPr>
        <w:t>; Hendrick zn.v.w. Eijmbert Janssen wonende te Schijndel heeft verkocht aan Cornelis Janssen Rij</w:t>
      </w:r>
      <w:r w:rsidR="00052053" w:rsidRPr="002362D8">
        <w:rPr>
          <w:rFonts w:ascii="Arial" w:hAnsi="Arial" w:cs="Arial"/>
          <w:sz w:val="22"/>
          <w:szCs w:val="22"/>
        </w:rPr>
        <w:t>d</w:t>
      </w:r>
      <w:r w:rsidRPr="002362D8">
        <w:rPr>
          <w:rFonts w:ascii="Arial" w:hAnsi="Arial" w:cs="Arial"/>
          <w:sz w:val="22"/>
          <w:szCs w:val="22"/>
        </w:rPr>
        <w:t xml:space="preserve">er t.b.v. </w:t>
      </w:r>
      <w:r w:rsidRPr="002362D8">
        <w:rPr>
          <w:rFonts w:ascii="Arial" w:hAnsi="Arial" w:cs="Arial"/>
          <w:b/>
          <w:bCs/>
          <w:i/>
          <w:iCs/>
          <w:sz w:val="22"/>
          <w:szCs w:val="22"/>
        </w:rPr>
        <w:t xml:space="preserve">Jacobs </w:t>
      </w:r>
      <w:r w:rsidR="00052053" w:rsidRPr="002362D8">
        <w:rPr>
          <w:rFonts w:ascii="Arial" w:hAnsi="Arial" w:cs="Arial"/>
          <w:b/>
          <w:bCs/>
          <w:i/>
          <w:iCs/>
          <w:sz w:val="22"/>
          <w:szCs w:val="22"/>
        </w:rPr>
        <w:t xml:space="preserve">Uyter </w:t>
      </w:r>
      <w:r w:rsidRPr="002362D8">
        <w:rPr>
          <w:rFonts w:ascii="Arial" w:hAnsi="Arial" w:cs="Arial"/>
          <w:b/>
          <w:bCs/>
          <w:i/>
          <w:iCs/>
          <w:sz w:val="22"/>
          <w:szCs w:val="22"/>
        </w:rPr>
        <w:t>Oisterwijck mannengasthuis in de Sint Jorisstraat te ‘sBosch,</w:t>
      </w:r>
      <w:r w:rsidRPr="002362D8">
        <w:rPr>
          <w:rFonts w:ascii="Arial" w:hAnsi="Arial" w:cs="Arial"/>
          <w:sz w:val="22"/>
          <w:szCs w:val="22"/>
        </w:rPr>
        <w:t xml:space="preserve"> een erfcijns van 3 gl. te betalen op Bovomis [1 october] uit een huis erf hof een malderzaad te Schijndel – in de marge: Thomas van Hynsberch </w:t>
      </w:r>
      <w:r w:rsidRPr="002362D8">
        <w:rPr>
          <w:rFonts w:ascii="Arial" w:hAnsi="Arial" w:cs="Arial"/>
          <w:b/>
          <w:bCs/>
          <w:sz w:val="22"/>
          <w:szCs w:val="22"/>
          <w:u w:val="single"/>
        </w:rPr>
        <w:t>rentmeester van Jacob Uytter Oisterwycx gasthuis</w:t>
      </w:r>
      <w:r w:rsidRPr="002362D8">
        <w:rPr>
          <w:rFonts w:ascii="Arial" w:hAnsi="Arial" w:cs="Arial"/>
          <w:sz w:val="22"/>
          <w:szCs w:val="22"/>
        </w:rPr>
        <w:t xml:space="preserve"> </w:t>
      </w:r>
      <w:r w:rsidR="00052053" w:rsidRPr="002362D8">
        <w:rPr>
          <w:rFonts w:ascii="Arial" w:hAnsi="Arial" w:cs="Arial"/>
          <w:sz w:val="22"/>
          <w:szCs w:val="22"/>
        </w:rPr>
        <w:t>heeft bekend dat Henrick Eymberts Janssen de cijns heeft afgelost op 6 october 1640 welk bericht gedateerd is 3 mei 1642 en ondertekend Van Kessel</w:t>
      </w:r>
    </w:p>
    <w:p w14:paraId="6B5B21BC" w14:textId="77777777" w:rsidR="00052053" w:rsidRPr="002362D8" w:rsidRDefault="00052053" w:rsidP="007664EB">
      <w:pPr>
        <w:rPr>
          <w:rFonts w:ascii="Arial" w:hAnsi="Arial" w:cs="Arial"/>
          <w:sz w:val="22"/>
          <w:szCs w:val="22"/>
        </w:rPr>
      </w:pPr>
    </w:p>
    <w:p w14:paraId="222A0E27" w14:textId="77777777" w:rsidR="00052053" w:rsidRPr="002362D8" w:rsidRDefault="00052053" w:rsidP="007664EB">
      <w:pPr>
        <w:rPr>
          <w:rFonts w:ascii="Arial" w:hAnsi="Arial" w:cs="Arial"/>
          <w:b/>
          <w:bCs/>
          <w:sz w:val="22"/>
          <w:szCs w:val="22"/>
        </w:rPr>
      </w:pPr>
      <w:r w:rsidRPr="002362D8">
        <w:rPr>
          <w:rFonts w:ascii="Arial" w:hAnsi="Arial" w:cs="Arial"/>
          <w:b/>
          <w:bCs/>
          <w:sz w:val="22"/>
          <w:szCs w:val="22"/>
        </w:rPr>
        <w:t>4640</w:t>
      </w:r>
    </w:p>
    <w:p w14:paraId="426DB487" w14:textId="77777777" w:rsidR="00052053" w:rsidRPr="002362D8" w:rsidRDefault="00052053" w:rsidP="007664EB">
      <w:pPr>
        <w:rPr>
          <w:rFonts w:ascii="Arial" w:hAnsi="Arial" w:cs="Arial"/>
          <w:b/>
          <w:bCs/>
          <w:sz w:val="22"/>
          <w:szCs w:val="22"/>
        </w:rPr>
      </w:pPr>
      <w:r w:rsidRPr="002362D8">
        <w:rPr>
          <w:rFonts w:ascii="Arial" w:hAnsi="Arial" w:cs="Arial"/>
          <w:b/>
          <w:bCs/>
          <w:sz w:val="22"/>
          <w:szCs w:val="22"/>
        </w:rPr>
        <w:t>BP 1487 folio 18v october 1612</w:t>
      </w:r>
    </w:p>
    <w:p w14:paraId="05B36807" w14:textId="77777777" w:rsidR="00052053" w:rsidRPr="002362D8" w:rsidRDefault="00052053" w:rsidP="007664EB">
      <w:pPr>
        <w:rPr>
          <w:rFonts w:ascii="Arial" w:hAnsi="Arial" w:cs="Arial"/>
          <w:sz w:val="22"/>
          <w:szCs w:val="22"/>
        </w:rPr>
      </w:pPr>
      <w:r w:rsidRPr="002362D8">
        <w:rPr>
          <w:rFonts w:ascii="Arial" w:hAnsi="Arial" w:cs="Arial"/>
          <w:b/>
          <w:bCs/>
          <w:sz w:val="22"/>
          <w:szCs w:val="22"/>
          <w:u w:val="single"/>
        </w:rPr>
        <w:t>Joffrouwe Margareta Suermonts</w:t>
      </w:r>
      <w:r w:rsidRPr="002362D8">
        <w:rPr>
          <w:rFonts w:ascii="Arial" w:hAnsi="Arial" w:cs="Arial"/>
          <w:sz w:val="22"/>
          <w:szCs w:val="22"/>
        </w:rPr>
        <w:t xml:space="preserve"> </w:t>
      </w:r>
      <w:r w:rsidR="00240D80" w:rsidRPr="002362D8">
        <w:rPr>
          <w:rFonts w:ascii="Arial" w:hAnsi="Arial" w:cs="Arial"/>
          <w:b/>
          <w:bCs/>
          <w:sz w:val="22"/>
          <w:szCs w:val="22"/>
          <w:u w:val="single"/>
        </w:rPr>
        <w:t>dr.v. Jonker Eustaes Suermonts</w:t>
      </w:r>
      <w:r w:rsidR="00240D80" w:rsidRPr="002362D8">
        <w:rPr>
          <w:rFonts w:ascii="Arial" w:hAnsi="Arial" w:cs="Arial"/>
          <w:sz w:val="22"/>
          <w:szCs w:val="22"/>
        </w:rPr>
        <w:t xml:space="preserve">, </w:t>
      </w:r>
      <w:r w:rsidRPr="002362D8">
        <w:rPr>
          <w:rFonts w:ascii="Arial" w:hAnsi="Arial" w:cs="Arial"/>
          <w:sz w:val="22"/>
          <w:szCs w:val="22"/>
        </w:rPr>
        <w:t xml:space="preserve">over de helft van een hooibeempje met opgaande bomen te Schijndel naast de gemeijnt aldaar, Aert Geerlincx,, waarvan de andere helft toebehoort aan Jannen Diericx wonende </w:t>
      </w:r>
      <w:r w:rsidRPr="002362D8">
        <w:rPr>
          <w:rFonts w:ascii="Arial" w:hAnsi="Arial" w:cs="Arial"/>
          <w:b/>
          <w:bCs/>
          <w:sz w:val="22"/>
          <w:szCs w:val="22"/>
          <w:u w:val="single"/>
        </w:rPr>
        <w:t>op de Cruijsbroeder</w:t>
      </w:r>
      <w:r w:rsidR="00240D80" w:rsidRPr="002362D8">
        <w:rPr>
          <w:rFonts w:ascii="Arial" w:hAnsi="Arial" w:cs="Arial"/>
          <w:b/>
          <w:bCs/>
          <w:sz w:val="22"/>
          <w:szCs w:val="22"/>
          <w:u w:val="single"/>
        </w:rPr>
        <w:t>s</w:t>
      </w:r>
      <w:r w:rsidRPr="002362D8">
        <w:rPr>
          <w:rFonts w:ascii="Arial" w:hAnsi="Arial" w:cs="Arial"/>
          <w:b/>
          <w:bCs/>
          <w:sz w:val="22"/>
          <w:szCs w:val="22"/>
          <w:u w:val="single"/>
        </w:rPr>
        <w:t>hoeve</w:t>
      </w:r>
      <w:r w:rsidRPr="002362D8">
        <w:rPr>
          <w:rFonts w:ascii="Arial" w:hAnsi="Arial" w:cs="Arial"/>
          <w:sz w:val="22"/>
          <w:szCs w:val="22"/>
        </w:rPr>
        <w:t>, opgedragen aan Henrick Cornelis van Doirne [onduidelijk of het Kruisbroedershof te ‘sBosch wordt bedoeld of dat er een Cruijsbroedershoeve te Schijndel heeft bestaan, want de Kruisbroeders hebben er wel gewoond na 1629</w:t>
      </w:r>
      <w:r w:rsidR="00240D80" w:rsidRPr="002362D8">
        <w:rPr>
          <w:rFonts w:ascii="Arial" w:hAnsi="Arial" w:cs="Arial"/>
          <w:sz w:val="22"/>
          <w:szCs w:val="22"/>
        </w:rPr>
        <w:t xml:space="preserve"> in de omgeving van de Meijgraaf</w:t>
      </w:r>
      <w:r w:rsidRPr="002362D8">
        <w:rPr>
          <w:rFonts w:ascii="Arial" w:hAnsi="Arial" w:cs="Arial"/>
          <w:sz w:val="22"/>
          <w:szCs w:val="22"/>
        </w:rPr>
        <w:t>]</w:t>
      </w:r>
    </w:p>
    <w:p w14:paraId="4EAA84DF" w14:textId="77777777" w:rsidR="00052053" w:rsidRPr="002362D8" w:rsidRDefault="00052053" w:rsidP="007664EB">
      <w:pPr>
        <w:rPr>
          <w:rFonts w:ascii="Arial" w:hAnsi="Arial" w:cs="Arial"/>
          <w:sz w:val="22"/>
          <w:szCs w:val="22"/>
        </w:rPr>
      </w:pPr>
    </w:p>
    <w:p w14:paraId="7EB83EEB" w14:textId="77777777" w:rsidR="00240D80" w:rsidRPr="002362D8" w:rsidRDefault="00240D80" w:rsidP="007664EB">
      <w:pPr>
        <w:rPr>
          <w:rFonts w:ascii="Arial" w:hAnsi="Arial" w:cs="Arial"/>
          <w:b/>
          <w:bCs/>
          <w:sz w:val="22"/>
          <w:szCs w:val="22"/>
        </w:rPr>
      </w:pPr>
      <w:r w:rsidRPr="002362D8">
        <w:rPr>
          <w:rFonts w:ascii="Arial" w:hAnsi="Arial" w:cs="Arial"/>
          <w:b/>
          <w:bCs/>
          <w:sz w:val="22"/>
          <w:szCs w:val="22"/>
        </w:rPr>
        <w:t>4641</w:t>
      </w:r>
    </w:p>
    <w:p w14:paraId="7D52AA63" w14:textId="77777777" w:rsidR="00240D80" w:rsidRPr="002362D8" w:rsidRDefault="00240D80" w:rsidP="007664EB">
      <w:pPr>
        <w:rPr>
          <w:rFonts w:ascii="Arial" w:hAnsi="Arial" w:cs="Arial"/>
          <w:b/>
          <w:bCs/>
          <w:sz w:val="22"/>
          <w:szCs w:val="22"/>
        </w:rPr>
      </w:pPr>
      <w:r w:rsidRPr="002362D8">
        <w:rPr>
          <w:rFonts w:ascii="Arial" w:hAnsi="Arial" w:cs="Arial"/>
          <w:b/>
          <w:bCs/>
          <w:sz w:val="22"/>
          <w:szCs w:val="22"/>
        </w:rPr>
        <w:t>BP 1459 folio 14r  october 1612</w:t>
      </w:r>
    </w:p>
    <w:p w14:paraId="675FA341" w14:textId="77777777" w:rsidR="00240D80" w:rsidRPr="002362D8" w:rsidRDefault="00240D80" w:rsidP="007664EB">
      <w:pPr>
        <w:rPr>
          <w:rFonts w:ascii="Arial" w:hAnsi="Arial" w:cs="Arial"/>
          <w:sz w:val="22"/>
          <w:szCs w:val="22"/>
        </w:rPr>
      </w:pPr>
      <w:r w:rsidRPr="002362D8">
        <w:rPr>
          <w:rFonts w:ascii="Arial" w:hAnsi="Arial" w:cs="Arial"/>
          <w:sz w:val="22"/>
          <w:szCs w:val="22"/>
        </w:rPr>
        <w:lastRenderedPageBreak/>
        <w:t xml:space="preserve">Laurens zn.v.w. Jacop Janssen te Schijndel man van Metken zijn vrouw dr.v.w. Jacob Jans Pennincx heeft verkocht aan Niclaesken vrouw van Henricx Jacobs van Nymegen een erfcijns van 27 gl. </w:t>
      </w:r>
    </w:p>
    <w:p w14:paraId="5B06E83A" w14:textId="77777777" w:rsidR="00240D80" w:rsidRPr="002362D8" w:rsidRDefault="00240D80" w:rsidP="007664EB">
      <w:pPr>
        <w:rPr>
          <w:rFonts w:ascii="Arial" w:hAnsi="Arial" w:cs="Arial"/>
          <w:sz w:val="22"/>
          <w:szCs w:val="22"/>
        </w:rPr>
      </w:pPr>
    </w:p>
    <w:p w14:paraId="3307DD53" w14:textId="77777777" w:rsidR="00240D80" w:rsidRPr="002362D8" w:rsidRDefault="00240D80" w:rsidP="007664EB">
      <w:pPr>
        <w:rPr>
          <w:rFonts w:ascii="Arial" w:hAnsi="Arial" w:cs="Arial"/>
          <w:b/>
          <w:bCs/>
          <w:sz w:val="22"/>
          <w:szCs w:val="22"/>
        </w:rPr>
      </w:pPr>
      <w:r w:rsidRPr="002362D8">
        <w:rPr>
          <w:rFonts w:ascii="Arial" w:hAnsi="Arial" w:cs="Arial"/>
          <w:b/>
          <w:bCs/>
          <w:sz w:val="22"/>
          <w:szCs w:val="22"/>
        </w:rPr>
        <w:t>4642</w:t>
      </w:r>
    </w:p>
    <w:p w14:paraId="4FC29457" w14:textId="77777777" w:rsidR="00240D80" w:rsidRPr="002362D8" w:rsidRDefault="00240D80" w:rsidP="007664EB">
      <w:pPr>
        <w:rPr>
          <w:rFonts w:ascii="Arial" w:hAnsi="Arial" w:cs="Arial"/>
          <w:b/>
          <w:bCs/>
          <w:sz w:val="22"/>
          <w:szCs w:val="22"/>
        </w:rPr>
      </w:pPr>
      <w:r w:rsidRPr="002362D8">
        <w:rPr>
          <w:rFonts w:ascii="Arial" w:hAnsi="Arial" w:cs="Arial"/>
          <w:b/>
          <w:bCs/>
          <w:sz w:val="22"/>
          <w:szCs w:val="22"/>
        </w:rPr>
        <w:t>BP 1459 folio 27v  october 1612</w:t>
      </w:r>
    </w:p>
    <w:p w14:paraId="76C1A99D" w14:textId="77777777" w:rsidR="002E7AF1" w:rsidRPr="002362D8" w:rsidRDefault="00240D80" w:rsidP="007664EB">
      <w:pPr>
        <w:rPr>
          <w:rFonts w:ascii="Arial" w:hAnsi="Arial" w:cs="Arial"/>
          <w:sz w:val="22"/>
          <w:szCs w:val="22"/>
        </w:rPr>
      </w:pPr>
      <w:r w:rsidRPr="002362D8">
        <w:rPr>
          <w:rFonts w:ascii="Arial" w:hAnsi="Arial" w:cs="Arial"/>
          <w:sz w:val="22"/>
          <w:szCs w:val="22"/>
        </w:rPr>
        <w:t xml:space="preserve">Jan zn.v.w. Jacop Janssen Pennincx te Schijndel </w:t>
      </w:r>
      <w:r w:rsidRPr="002362D8">
        <w:rPr>
          <w:rFonts w:ascii="Arial" w:hAnsi="Arial" w:cs="Arial"/>
          <w:b/>
          <w:bCs/>
          <w:sz w:val="22"/>
          <w:szCs w:val="22"/>
          <w:u w:val="single"/>
        </w:rPr>
        <w:t>aen Delschot</w:t>
      </w:r>
      <w:r w:rsidRPr="002362D8">
        <w:rPr>
          <w:rFonts w:ascii="Arial" w:hAnsi="Arial" w:cs="Arial"/>
          <w:sz w:val="22"/>
          <w:szCs w:val="22"/>
        </w:rPr>
        <w:t xml:space="preserve"> man van Aleijt zijn vrouw dr.v.w. Jan zn.v.Dirck Bevers heeft verkocht </w:t>
      </w:r>
      <w:r w:rsidR="002E7AF1" w:rsidRPr="002362D8">
        <w:rPr>
          <w:rFonts w:ascii="Arial" w:hAnsi="Arial" w:cs="Arial"/>
          <w:sz w:val="22"/>
          <w:szCs w:val="22"/>
        </w:rPr>
        <w:t>een erfcijns van 22 gl. – in de marge: Jan Janss. van de Gevel koopman heeft bekend dat deze cijns is afgelost door Jannen zn.v.Jacops Janssen Pennincx dd. 26 september 1624 ondertekend door Ruijs</w:t>
      </w:r>
    </w:p>
    <w:p w14:paraId="7E94EE55" w14:textId="77777777" w:rsidR="002E7AF1" w:rsidRPr="002362D8" w:rsidRDefault="002E7AF1" w:rsidP="007664EB">
      <w:pPr>
        <w:rPr>
          <w:rFonts w:ascii="Arial" w:hAnsi="Arial" w:cs="Arial"/>
          <w:sz w:val="22"/>
          <w:szCs w:val="22"/>
        </w:rPr>
      </w:pPr>
    </w:p>
    <w:p w14:paraId="32882E49" w14:textId="77777777" w:rsidR="002E7AF1" w:rsidRPr="002362D8" w:rsidRDefault="002E7AF1" w:rsidP="007664EB">
      <w:pPr>
        <w:rPr>
          <w:rFonts w:ascii="Arial" w:hAnsi="Arial" w:cs="Arial"/>
          <w:b/>
          <w:bCs/>
          <w:sz w:val="22"/>
          <w:szCs w:val="22"/>
        </w:rPr>
      </w:pPr>
      <w:r w:rsidRPr="002362D8">
        <w:rPr>
          <w:rFonts w:ascii="Arial" w:hAnsi="Arial" w:cs="Arial"/>
          <w:b/>
          <w:bCs/>
          <w:sz w:val="22"/>
          <w:szCs w:val="22"/>
        </w:rPr>
        <w:t>4643</w:t>
      </w:r>
    </w:p>
    <w:p w14:paraId="2D6486A7" w14:textId="77777777" w:rsidR="002E7AF1" w:rsidRPr="002362D8" w:rsidRDefault="002E7AF1" w:rsidP="007664EB">
      <w:pPr>
        <w:rPr>
          <w:rFonts w:ascii="Arial" w:hAnsi="Arial" w:cs="Arial"/>
          <w:b/>
          <w:bCs/>
          <w:sz w:val="22"/>
          <w:szCs w:val="22"/>
        </w:rPr>
      </w:pPr>
      <w:r w:rsidRPr="002362D8">
        <w:rPr>
          <w:rFonts w:ascii="Arial" w:hAnsi="Arial" w:cs="Arial"/>
          <w:b/>
          <w:bCs/>
          <w:sz w:val="22"/>
          <w:szCs w:val="22"/>
        </w:rPr>
        <w:t xml:space="preserve">BP </w:t>
      </w:r>
      <w:r w:rsidR="00793238" w:rsidRPr="002362D8">
        <w:rPr>
          <w:rFonts w:ascii="Arial" w:hAnsi="Arial" w:cs="Arial"/>
          <w:b/>
          <w:bCs/>
          <w:sz w:val="22"/>
          <w:szCs w:val="22"/>
        </w:rPr>
        <w:t>1487 folio 26v  october 1612</w:t>
      </w:r>
    </w:p>
    <w:p w14:paraId="048E903C" w14:textId="77777777" w:rsidR="00793238" w:rsidRPr="002362D8" w:rsidRDefault="00793238" w:rsidP="007664EB">
      <w:pPr>
        <w:rPr>
          <w:rFonts w:ascii="Arial" w:hAnsi="Arial" w:cs="Arial"/>
          <w:sz w:val="22"/>
          <w:szCs w:val="22"/>
        </w:rPr>
      </w:pPr>
      <w:r w:rsidRPr="002362D8">
        <w:rPr>
          <w:rFonts w:ascii="Arial" w:hAnsi="Arial" w:cs="Arial"/>
          <w:sz w:val="22"/>
          <w:szCs w:val="22"/>
        </w:rPr>
        <w:t xml:space="preserve">Henrick zn.v. Herman Eijmbertss. man van Elisabeth dr.v.w. Jans Diericxss. te Schijndel heeft verkocht Jan Janssen van den Gevel een erfcijns van 3 ½ gl. te betalen op Bamisdag [1 ocrober] uit twee stukken akkerland </w:t>
      </w:r>
      <w:r w:rsidRPr="002362D8">
        <w:rPr>
          <w:rFonts w:ascii="Arial" w:hAnsi="Arial" w:cs="Arial"/>
          <w:b/>
          <w:bCs/>
          <w:sz w:val="22"/>
          <w:szCs w:val="22"/>
          <w:u w:val="single"/>
        </w:rPr>
        <w:t>int Lieshout</w:t>
      </w:r>
      <w:r w:rsidRPr="002362D8">
        <w:rPr>
          <w:rFonts w:ascii="Arial" w:hAnsi="Arial" w:cs="Arial"/>
          <w:sz w:val="22"/>
          <w:szCs w:val="22"/>
        </w:rPr>
        <w:t xml:space="preserve"> met als belendngen de kinderen van Jan Diricxss., Gerart Henrick Goessens, G oessens Roeloffsz. – in de marge: Jan Janssen heeft bekend dat de cijns is afgelost op 7 januari 1613 ondertekend door A. van Hees</w:t>
      </w:r>
    </w:p>
    <w:p w14:paraId="6C3FFFEC" w14:textId="77777777" w:rsidR="00793238" w:rsidRPr="002362D8" w:rsidRDefault="00793238" w:rsidP="007664EB">
      <w:pPr>
        <w:rPr>
          <w:rFonts w:ascii="Arial" w:hAnsi="Arial" w:cs="Arial"/>
          <w:sz w:val="22"/>
          <w:szCs w:val="22"/>
        </w:rPr>
      </w:pPr>
    </w:p>
    <w:p w14:paraId="6E49EE6D" w14:textId="77777777" w:rsidR="00793238" w:rsidRPr="002362D8" w:rsidRDefault="00793238" w:rsidP="007664EB">
      <w:pPr>
        <w:rPr>
          <w:rFonts w:ascii="Arial" w:hAnsi="Arial" w:cs="Arial"/>
          <w:b/>
          <w:bCs/>
          <w:sz w:val="22"/>
          <w:szCs w:val="22"/>
        </w:rPr>
      </w:pPr>
      <w:r w:rsidRPr="002362D8">
        <w:rPr>
          <w:rFonts w:ascii="Arial" w:hAnsi="Arial" w:cs="Arial"/>
          <w:b/>
          <w:bCs/>
          <w:sz w:val="22"/>
          <w:szCs w:val="22"/>
        </w:rPr>
        <w:t>4644</w:t>
      </w:r>
    </w:p>
    <w:p w14:paraId="254CC8CE" w14:textId="77777777" w:rsidR="00793238" w:rsidRPr="002362D8" w:rsidRDefault="00793238" w:rsidP="007664EB">
      <w:pPr>
        <w:rPr>
          <w:rFonts w:ascii="Arial" w:hAnsi="Arial" w:cs="Arial"/>
          <w:b/>
          <w:bCs/>
          <w:sz w:val="22"/>
          <w:szCs w:val="22"/>
        </w:rPr>
      </w:pPr>
      <w:r w:rsidRPr="002362D8">
        <w:rPr>
          <w:rFonts w:ascii="Arial" w:hAnsi="Arial" w:cs="Arial"/>
          <w:b/>
          <w:bCs/>
          <w:sz w:val="22"/>
          <w:szCs w:val="22"/>
        </w:rPr>
        <w:t>BP 1487 folio 31r october 1612</w:t>
      </w:r>
    </w:p>
    <w:p w14:paraId="0DC04E65" w14:textId="77777777" w:rsidR="00793238" w:rsidRPr="002362D8" w:rsidRDefault="00163114" w:rsidP="007664EB">
      <w:pPr>
        <w:rPr>
          <w:rFonts w:ascii="Arial" w:hAnsi="Arial" w:cs="Arial"/>
          <w:sz w:val="22"/>
          <w:szCs w:val="22"/>
        </w:rPr>
      </w:pPr>
      <w:r w:rsidRPr="002362D8">
        <w:rPr>
          <w:rFonts w:ascii="Arial" w:hAnsi="Arial" w:cs="Arial"/>
          <w:sz w:val="22"/>
          <w:szCs w:val="22"/>
        </w:rPr>
        <w:t>Lambert zn.v.w. Pauwels Janssen Damen te Schijndel heeft verkocht Peter zn.v.w. Elen Peters een erfcijns van 5 gl. te betalen op de feestdag van Maria Lichtmis – in de marge: deze cijns is af gelost op 10 december 1616 ondertekend door Danckers</w:t>
      </w:r>
    </w:p>
    <w:p w14:paraId="258C3E14" w14:textId="77777777" w:rsidR="00163114" w:rsidRPr="002362D8" w:rsidRDefault="00163114" w:rsidP="007664EB">
      <w:pPr>
        <w:rPr>
          <w:rFonts w:ascii="Arial" w:hAnsi="Arial" w:cs="Arial"/>
          <w:sz w:val="22"/>
          <w:szCs w:val="22"/>
        </w:rPr>
      </w:pPr>
    </w:p>
    <w:p w14:paraId="10364063" w14:textId="77777777" w:rsidR="00163114" w:rsidRPr="002362D8" w:rsidRDefault="00163114" w:rsidP="007664EB">
      <w:pPr>
        <w:rPr>
          <w:rFonts w:ascii="Arial" w:hAnsi="Arial" w:cs="Arial"/>
          <w:b/>
          <w:bCs/>
          <w:sz w:val="22"/>
          <w:szCs w:val="22"/>
        </w:rPr>
      </w:pPr>
      <w:r w:rsidRPr="002362D8">
        <w:rPr>
          <w:rFonts w:ascii="Arial" w:hAnsi="Arial" w:cs="Arial"/>
          <w:b/>
          <w:bCs/>
          <w:sz w:val="22"/>
          <w:szCs w:val="22"/>
        </w:rPr>
        <w:t>4645</w:t>
      </w:r>
    </w:p>
    <w:p w14:paraId="0C50D582" w14:textId="77777777" w:rsidR="00163114" w:rsidRPr="002362D8" w:rsidRDefault="00163114" w:rsidP="007664EB">
      <w:pPr>
        <w:rPr>
          <w:rFonts w:ascii="Arial" w:hAnsi="Arial" w:cs="Arial"/>
          <w:b/>
          <w:bCs/>
          <w:sz w:val="22"/>
          <w:szCs w:val="22"/>
        </w:rPr>
      </w:pPr>
      <w:r w:rsidRPr="002362D8">
        <w:rPr>
          <w:rFonts w:ascii="Arial" w:hAnsi="Arial" w:cs="Arial"/>
          <w:b/>
          <w:bCs/>
          <w:sz w:val="22"/>
          <w:szCs w:val="22"/>
        </w:rPr>
        <w:t>BP 1487 folio 52r october 1612</w:t>
      </w:r>
    </w:p>
    <w:p w14:paraId="141B90E7" w14:textId="77777777" w:rsidR="004E05A8" w:rsidRPr="002362D8" w:rsidRDefault="00163114" w:rsidP="007664EB">
      <w:pPr>
        <w:rPr>
          <w:rFonts w:ascii="Arial" w:hAnsi="Arial" w:cs="Arial"/>
          <w:sz w:val="22"/>
          <w:szCs w:val="22"/>
        </w:rPr>
      </w:pPr>
      <w:r w:rsidRPr="002362D8">
        <w:rPr>
          <w:rFonts w:ascii="Arial" w:hAnsi="Arial" w:cs="Arial"/>
          <w:sz w:val="22"/>
          <w:szCs w:val="22"/>
        </w:rPr>
        <w:t xml:space="preserve">Michiel zn.v.w. Bartholomeus Michielss. over een halve kamp hooiland </w:t>
      </w:r>
      <w:r w:rsidRPr="002362D8">
        <w:rPr>
          <w:rFonts w:ascii="Arial" w:hAnsi="Arial" w:cs="Arial"/>
          <w:b/>
          <w:bCs/>
          <w:sz w:val="22"/>
          <w:szCs w:val="22"/>
          <w:u w:val="single"/>
        </w:rPr>
        <w:t>opte Schijndelschesteghe</w:t>
      </w:r>
      <w:r w:rsidRPr="002362D8">
        <w:rPr>
          <w:rFonts w:ascii="Arial" w:hAnsi="Arial" w:cs="Arial"/>
          <w:sz w:val="22"/>
          <w:szCs w:val="22"/>
        </w:rPr>
        <w:t xml:space="preserve"> met als belendingen Adriaen Peterss., de </w:t>
      </w:r>
      <w:r w:rsidRPr="002362D8">
        <w:rPr>
          <w:rFonts w:ascii="Arial" w:hAnsi="Arial" w:cs="Arial"/>
          <w:b/>
          <w:bCs/>
          <w:sz w:val="22"/>
          <w:szCs w:val="22"/>
          <w:u w:val="single"/>
        </w:rPr>
        <w:t>H.Geesttafel van ‘sBosch</w:t>
      </w:r>
      <w:r w:rsidRPr="002362D8">
        <w:rPr>
          <w:rFonts w:ascii="Arial" w:hAnsi="Arial" w:cs="Arial"/>
          <w:sz w:val="22"/>
          <w:szCs w:val="22"/>
        </w:rPr>
        <w:t xml:space="preserve">, de weduwe Peter Henrick Peterss. en Melchior Goijarts , Adriaen Peters Romboutss. en de weduwe Claes van Doirne en een kamp genaamd </w:t>
      </w:r>
      <w:r w:rsidRPr="002362D8">
        <w:rPr>
          <w:rFonts w:ascii="Arial" w:hAnsi="Arial" w:cs="Arial"/>
          <w:b/>
          <w:bCs/>
          <w:sz w:val="22"/>
          <w:szCs w:val="22"/>
          <w:u w:val="single"/>
        </w:rPr>
        <w:t>den Rouwencamp</w:t>
      </w:r>
      <w:r w:rsidRPr="002362D8">
        <w:rPr>
          <w:rFonts w:ascii="Arial" w:hAnsi="Arial" w:cs="Arial"/>
          <w:sz w:val="22"/>
          <w:szCs w:val="22"/>
        </w:rPr>
        <w:t xml:space="preserve">, Jan en Adriaen broers zonen van Henrick Adriaenss. t.b.v. Henrick Adriaens hun vader – in de marge: Henrick Adriaens, de cijns is afgelost op 26 maart </w:t>
      </w:r>
      <w:r w:rsidR="004E05A8" w:rsidRPr="002362D8">
        <w:rPr>
          <w:rFonts w:ascii="Arial" w:hAnsi="Arial" w:cs="Arial"/>
          <w:sz w:val="22"/>
          <w:szCs w:val="22"/>
        </w:rPr>
        <w:t>1613 ondertekend door A. van Hees</w:t>
      </w:r>
    </w:p>
    <w:p w14:paraId="0092BBFF" w14:textId="77777777" w:rsidR="004E05A8" w:rsidRPr="002362D8" w:rsidRDefault="004E05A8" w:rsidP="007664EB">
      <w:pPr>
        <w:rPr>
          <w:rFonts w:ascii="Arial" w:hAnsi="Arial" w:cs="Arial"/>
          <w:sz w:val="22"/>
          <w:szCs w:val="22"/>
        </w:rPr>
      </w:pPr>
    </w:p>
    <w:p w14:paraId="1842E375" w14:textId="77777777" w:rsidR="00163114" w:rsidRPr="002362D8" w:rsidRDefault="004E05A8" w:rsidP="007664EB">
      <w:pPr>
        <w:rPr>
          <w:rFonts w:ascii="Arial" w:hAnsi="Arial" w:cs="Arial"/>
          <w:b/>
          <w:bCs/>
          <w:sz w:val="22"/>
          <w:szCs w:val="22"/>
        </w:rPr>
      </w:pPr>
      <w:r w:rsidRPr="002362D8">
        <w:rPr>
          <w:rFonts w:ascii="Arial" w:hAnsi="Arial" w:cs="Arial"/>
          <w:b/>
          <w:bCs/>
          <w:sz w:val="22"/>
          <w:szCs w:val="22"/>
        </w:rPr>
        <w:t>4646</w:t>
      </w:r>
    </w:p>
    <w:p w14:paraId="591CAD5C" w14:textId="77777777" w:rsidR="004E05A8" w:rsidRPr="002362D8" w:rsidRDefault="004E05A8" w:rsidP="007664EB">
      <w:pPr>
        <w:rPr>
          <w:rFonts w:ascii="Arial" w:hAnsi="Arial" w:cs="Arial"/>
          <w:b/>
          <w:bCs/>
          <w:sz w:val="22"/>
          <w:szCs w:val="22"/>
        </w:rPr>
      </w:pPr>
      <w:r w:rsidRPr="002362D8">
        <w:rPr>
          <w:rFonts w:ascii="Arial" w:hAnsi="Arial" w:cs="Arial"/>
          <w:b/>
          <w:bCs/>
          <w:sz w:val="22"/>
          <w:szCs w:val="22"/>
        </w:rPr>
        <w:t>BP 1487 folio 11v october 1612</w:t>
      </w:r>
    </w:p>
    <w:p w14:paraId="3C338E0F" w14:textId="77777777" w:rsidR="004E05A8" w:rsidRPr="002362D8" w:rsidRDefault="004E05A8" w:rsidP="007664EB">
      <w:pPr>
        <w:rPr>
          <w:rFonts w:ascii="Arial" w:hAnsi="Arial" w:cs="Arial"/>
          <w:sz w:val="22"/>
          <w:szCs w:val="22"/>
        </w:rPr>
      </w:pPr>
      <w:r w:rsidRPr="002362D8">
        <w:rPr>
          <w:rFonts w:ascii="Arial" w:hAnsi="Arial" w:cs="Arial"/>
          <w:sz w:val="22"/>
          <w:szCs w:val="22"/>
        </w:rPr>
        <w:t>Henrick zn.v.w. Herman Eijmbertss.man van Elizabeth dr.v.w. Jans Dircxs. uit Schijndel heeft verk</w:t>
      </w:r>
      <w:r w:rsidR="00CD3D6A" w:rsidRPr="002362D8">
        <w:rPr>
          <w:rFonts w:ascii="Arial" w:hAnsi="Arial" w:cs="Arial"/>
          <w:sz w:val="22"/>
          <w:szCs w:val="22"/>
        </w:rPr>
        <w:t>oc</w:t>
      </w:r>
      <w:r w:rsidRPr="002362D8">
        <w:rPr>
          <w:rFonts w:ascii="Arial" w:hAnsi="Arial" w:cs="Arial"/>
          <w:sz w:val="22"/>
          <w:szCs w:val="22"/>
        </w:rPr>
        <w:t>ht aan Laureijns zn.v.w. Hendrix Peters van der Weteringe een erfcijns van 7 gl. te betalen op Bavomis [1 october] – in de marge: Mr. Roeloff Bloemarts mam van Maria dr.v. Diericx Aertss. Tholinck heeft bekend dat Dierck Bevers de cijns heeft afgelost op 30 maart 1647 ondertekend door Van Kessel</w:t>
      </w:r>
    </w:p>
    <w:p w14:paraId="20DD9956" w14:textId="77777777" w:rsidR="004E05A8" w:rsidRPr="002362D8" w:rsidRDefault="004E05A8" w:rsidP="007664EB">
      <w:pPr>
        <w:rPr>
          <w:rFonts w:ascii="Arial" w:hAnsi="Arial" w:cs="Arial"/>
          <w:sz w:val="22"/>
          <w:szCs w:val="22"/>
        </w:rPr>
      </w:pPr>
    </w:p>
    <w:p w14:paraId="70504172" w14:textId="77777777" w:rsidR="004E05A8" w:rsidRPr="002362D8" w:rsidRDefault="004E05A8" w:rsidP="007664EB">
      <w:pPr>
        <w:rPr>
          <w:rFonts w:ascii="Arial" w:hAnsi="Arial" w:cs="Arial"/>
          <w:sz w:val="22"/>
          <w:szCs w:val="22"/>
        </w:rPr>
      </w:pPr>
    </w:p>
    <w:p w14:paraId="51EB9E03" w14:textId="77777777" w:rsidR="004E05A8" w:rsidRPr="002362D8" w:rsidRDefault="004E05A8" w:rsidP="007664EB">
      <w:pPr>
        <w:rPr>
          <w:rFonts w:ascii="Arial" w:hAnsi="Arial" w:cs="Arial"/>
          <w:b/>
          <w:bCs/>
          <w:sz w:val="22"/>
          <w:szCs w:val="22"/>
        </w:rPr>
      </w:pPr>
      <w:r w:rsidRPr="002362D8">
        <w:rPr>
          <w:rFonts w:ascii="Arial" w:hAnsi="Arial" w:cs="Arial"/>
          <w:b/>
          <w:bCs/>
          <w:sz w:val="22"/>
          <w:szCs w:val="22"/>
        </w:rPr>
        <w:t>4647</w:t>
      </w:r>
    </w:p>
    <w:p w14:paraId="5719ACA2" w14:textId="77777777" w:rsidR="004E05A8" w:rsidRPr="002362D8" w:rsidRDefault="004E05A8" w:rsidP="007664EB">
      <w:pPr>
        <w:rPr>
          <w:rFonts w:ascii="Arial" w:hAnsi="Arial" w:cs="Arial"/>
          <w:b/>
          <w:bCs/>
          <w:sz w:val="22"/>
          <w:szCs w:val="22"/>
        </w:rPr>
      </w:pPr>
      <w:r w:rsidRPr="002362D8">
        <w:rPr>
          <w:rFonts w:ascii="Arial" w:hAnsi="Arial" w:cs="Arial"/>
          <w:b/>
          <w:bCs/>
          <w:sz w:val="22"/>
          <w:szCs w:val="22"/>
        </w:rPr>
        <w:t>BP 1487 folio 143r  november 1612</w:t>
      </w:r>
    </w:p>
    <w:p w14:paraId="0F00B100" w14:textId="77777777" w:rsidR="00C74763" w:rsidRPr="002362D8" w:rsidRDefault="004E05A8" w:rsidP="007664EB">
      <w:pPr>
        <w:rPr>
          <w:rFonts w:ascii="Arial" w:hAnsi="Arial" w:cs="Arial"/>
          <w:sz w:val="22"/>
          <w:szCs w:val="22"/>
        </w:rPr>
      </w:pPr>
      <w:r w:rsidRPr="002362D8">
        <w:rPr>
          <w:rFonts w:ascii="Arial" w:hAnsi="Arial" w:cs="Arial"/>
          <w:sz w:val="22"/>
          <w:szCs w:val="22"/>
        </w:rPr>
        <w:t xml:space="preserve">Henrick Janssoen van Schijndel man van Maria dr.v.w. Gherardts Janss. Roverss. heeft verkocht </w:t>
      </w:r>
      <w:r w:rsidR="00C74763" w:rsidRPr="002362D8">
        <w:rPr>
          <w:rFonts w:ascii="Arial" w:hAnsi="Arial" w:cs="Arial"/>
          <w:sz w:val="22"/>
          <w:szCs w:val="22"/>
        </w:rPr>
        <w:t xml:space="preserve">aan Goyart Gerartss. van den Grave een erfcijns van 10 ½ gl. uit huis erf hof en 6 lopensen land in de </w:t>
      </w:r>
      <w:r w:rsidR="00C74763" w:rsidRPr="002362D8">
        <w:rPr>
          <w:rFonts w:ascii="Arial" w:hAnsi="Arial" w:cs="Arial"/>
          <w:b/>
          <w:bCs/>
          <w:i/>
          <w:iCs/>
          <w:sz w:val="22"/>
          <w:szCs w:val="22"/>
        </w:rPr>
        <w:t>parochie Veghel aent Havelt</w:t>
      </w:r>
      <w:r w:rsidR="00C74763" w:rsidRPr="002362D8">
        <w:rPr>
          <w:rFonts w:ascii="Arial" w:hAnsi="Arial" w:cs="Arial"/>
          <w:sz w:val="22"/>
          <w:szCs w:val="22"/>
        </w:rPr>
        <w:t xml:space="preserve"> – in de marge: Zeger Donckers als transport hebbende van deze cijns heeft bekend dat Peter Janssen Smit als proprietaris van de onderpanden de cijns heeft afgelost op 3 october 1626 ondertekend door Ruijs</w:t>
      </w:r>
    </w:p>
    <w:p w14:paraId="289300ED" w14:textId="77777777" w:rsidR="00C74763" w:rsidRPr="002362D8" w:rsidRDefault="00C74763" w:rsidP="007664EB">
      <w:pPr>
        <w:rPr>
          <w:rFonts w:ascii="Arial" w:hAnsi="Arial" w:cs="Arial"/>
          <w:sz w:val="22"/>
          <w:szCs w:val="22"/>
        </w:rPr>
      </w:pPr>
    </w:p>
    <w:p w14:paraId="2A975938" w14:textId="77777777" w:rsidR="00C74763" w:rsidRPr="002362D8" w:rsidRDefault="00C74763" w:rsidP="007664EB">
      <w:pPr>
        <w:rPr>
          <w:rFonts w:ascii="Arial" w:hAnsi="Arial" w:cs="Arial"/>
          <w:b/>
          <w:bCs/>
          <w:sz w:val="22"/>
          <w:szCs w:val="22"/>
        </w:rPr>
      </w:pPr>
      <w:r w:rsidRPr="002362D8">
        <w:rPr>
          <w:rFonts w:ascii="Arial" w:hAnsi="Arial" w:cs="Arial"/>
          <w:b/>
          <w:bCs/>
          <w:sz w:val="22"/>
          <w:szCs w:val="22"/>
        </w:rPr>
        <w:t>4648</w:t>
      </w:r>
    </w:p>
    <w:p w14:paraId="0B467A03" w14:textId="77777777" w:rsidR="004E05A8" w:rsidRPr="002362D8" w:rsidRDefault="00C74763" w:rsidP="007664EB">
      <w:pPr>
        <w:rPr>
          <w:rFonts w:ascii="Arial" w:hAnsi="Arial" w:cs="Arial"/>
          <w:b/>
          <w:bCs/>
          <w:sz w:val="22"/>
          <w:szCs w:val="22"/>
        </w:rPr>
      </w:pPr>
      <w:r w:rsidRPr="002362D8">
        <w:rPr>
          <w:rFonts w:ascii="Arial" w:hAnsi="Arial" w:cs="Arial"/>
          <w:b/>
          <w:bCs/>
          <w:sz w:val="22"/>
          <w:szCs w:val="22"/>
        </w:rPr>
        <w:t xml:space="preserve">BP </w:t>
      </w:r>
      <w:r w:rsidR="004E05A8" w:rsidRPr="002362D8">
        <w:rPr>
          <w:rFonts w:ascii="Arial" w:hAnsi="Arial" w:cs="Arial"/>
          <w:b/>
          <w:bCs/>
          <w:sz w:val="22"/>
          <w:szCs w:val="22"/>
        </w:rPr>
        <w:t xml:space="preserve"> </w:t>
      </w:r>
      <w:r w:rsidRPr="002362D8">
        <w:rPr>
          <w:rFonts w:ascii="Arial" w:hAnsi="Arial" w:cs="Arial"/>
          <w:b/>
          <w:bCs/>
          <w:sz w:val="22"/>
          <w:szCs w:val="22"/>
        </w:rPr>
        <w:t>1487 folio 148r  november 1612</w:t>
      </w:r>
    </w:p>
    <w:p w14:paraId="29C36F34" w14:textId="77777777" w:rsidR="00C74763" w:rsidRPr="002362D8" w:rsidRDefault="00C74763" w:rsidP="007664EB">
      <w:pPr>
        <w:rPr>
          <w:rFonts w:ascii="Arial" w:hAnsi="Arial" w:cs="Arial"/>
          <w:sz w:val="22"/>
          <w:szCs w:val="22"/>
        </w:rPr>
      </w:pPr>
      <w:r w:rsidRPr="002362D8">
        <w:rPr>
          <w:rFonts w:ascii="Arial" w:hAnsi="Arial" w:cs="Arial"/>
          <w:sz w:val="22"/>
          <w:szCs w:val="22"/>
        </w:rPr>
        <w:lastRenderedPageBreak/>
        <w:t xml:space="preserve">Jan zn.v.w. Gerong Henricxss. van Houthem wonende te Schijndel heeft verkocht aan Wouter Janssen van Coel (?) een erfcijns van 20 gl. te betalen op de feestdag van Sint Cecilia [22 november] </w:t>
      </w:r>
    </w:p>
    <w:p w14:paraId="498DD483" w14:textId="77777777" w:rsidR="00C74763" w:rsidRPr="002362D8" w:rsidRDefault="00C74763" w:rsidP="007664EB">
      <w:pPr>
        <w:rPr>
          <w:rFonts w:ascii="Arial" w:hAnsi="Arial" w:cs="Arial"/>
          <w:sz w:val="22"/>
          <w:szCs w:val="22"/>
        </w:rPr>
      </w:pPr>
    </w:p>
    <w:p w14:paraId="611E8F63" w14:textId="77777777" w:rsidR="00C74763" w:rsidRPr="002362D8" w:rsidRDefault="00C74763" w:rsidP="007664EB">
      <w:pPr>
        <w:rPr>
          <w:rFonts w:ascii="Arial" w:hAnsi="Arial" w:cs="Arial"/>
          <w:b/>
          <w:bCs/>
          <w:sz w:val="22"/>
          <w:szCs w:val="22"/>
        </w:rPr>
      </w:pPr>
      <w:r w:rsidRPr="002362D8">
        <w:rPr>
          <w:rFonts w:ascii="Arial" w:hAnsi="Arial" w:cs="Arial"/>
          <w:b/>
          <w:bCs/>
          <w:sz w:val="22"/>
          <w:szCs w:val="22"/>
        </w:rPr>
        <w:t>4649</w:t>
      </w:r>
    </w:p>
    <w:p w14:paraId="6C6FB515" w14:textId="77777777" w:rsidR="00C74763" w:rsidRPr="002362D8" w:rsidRDefault="00C74763" w:rsidP="007664EB">
      <w:pPr>
        <w:rPr>
          <w:rFonts w:ascii="Arial" w:hAnsi="Arial" w:cs="Arial"/>
          <w:b/>
          <w:bCs/>
          <w:sz w:val="22"/>
          <w:szCs w:val="22"/>
        </w:rPr>
      </w:pPr>
      <w:r w:rsidRPr="002362D8">
        <w:rPr>
          <w:rFonts w:ascii="Arial" w:hAnsi="Arial" w:cs="Arial"/>
          <w:b/>
          <w:bCs/>
          <w:sz w:val="22"/>
          <w:szCs w:val="22"/>
        </w:rPr>
        <w:t xml:space="preserve">BP </w:t>
      </w:r>
      <w:r w:rsidR="001316FC" w:rsidRPr="002362D8">
        <w:rPr>
          <w:rFonts w:ascii="Arial" w:hAnsi="Arial" w:cs="Arial"/>
          <w:b/>
          <w:bCs/>
          <w:sz w:val="22"/>
          <w:szCs w:val="22"/>
        </w:rPr>
        <w:t>1487 folio 149r  november 1612 [Latijn]</w:t>
      </w:r>
    </w:p>
    <w:p w14:paraId="1482EAF5" w14:textId="77777777" w:rsidR="001316FC" w:rsidRPr="002362D8" w:rsidRDefault="001316FC" w:rsidP="007664EB">
      <w:pPr>
        <w:rPr>
          <w:rFonts w:ascii="Arial" w:hAnsi="Arial" w:cs="Arial"/>
          <w:sz w:val="22"/>
          <w:szCs w:val="22"/>
        </w:rPr>
      </w:pPr>
      <w:r w:rsidRPr="002362D8">
        <w:rPr>
          <w:rFonts w:ascii="Arial" w:hAnsi="Arial" w:cs="Arial"/>
          <w:sz w:val="22"/>
          <w:szCs w:val="22"/>
        </w:rPr>
        <w:t xml:space="preserve">Robbertus zn.v.w. Adam Adamss. met een erfcijns van 7 gl. </w:t>
      </w:r>
      <w:r w:rsidR="005C718F" w:rsidRPr="002362D8">
        <w:rPr>
          <w:rFonts w:ascii="Arial" w:hAnsi="Arial" w:cs="Arial"/>
          <w:sz w:val="22"/>
          <w:szCs w:val="22"/>
        </w:rPr>
        <w:t xml:space="preserve">uit een stuk akkerland te Schijndel </w:t>
      </w:r>
      <w:r w:rsidR="005C718F" w:rsidRPr="002362D8">
        <w:rPr>
          <w:rFonts w:ascii="Arial" w:hAnsi="Arial" w:cs="Arial"/>
          <w:b/>
          <w:bCs/>
          <w:sz w:val="22"/>
          <w:szCs w:val="22"/>
          <w:u w:val="single"/>
        </w:rPr>
        <w:t>den Beijhart genoemd 8 lopensen ter plaatse tLutteleijnde</w:t>
      </w:r>
      <w:r w:rsidR="005C718F" w:rsidRPr="002362D8">
        <w:rPr>
          <w:rFonts w:ascii="Arial" w:hAnsi="Arial" w:cs="Arial"/>
          <w:sz w:val="22"/>
          <w:szCs w:val="22"/>
        </w:rPr>
        <w:t xml:space="preserve"> naast Adam Gerartss. van Gerwen</w:t>
      </w:r>
    </w:p>
    <w:p w14:paraId="7D7C6416" w14:textId="77777777" w:rsidR="005C718F" w:rsidRPr="002362D8" w:rsidRDefault="005C718F" w:rsidP="007664EB">
      <w:pPr>
        <w:rPr>
          <w:rFonts w:ascii="Arial" w:hAnsi="Arial" w:cs="Arial"/>
          <w:sz w:val="22"/>
          <w:szCs w:val="22"/>
        </w:rPr>
      </w:pPr>
    </w:p>
    <w:p w14:paraId="28188AD7" w14:textId="77777777" w:rsidR="005C718F" w:rsidRPr="002362D8" w:rsidRDefault="005C718F" w:rsidP="007664EB">
      <w:pPr>
        <w:rPr>
          <w:rFonts w:ascii="Arial" w:hAnsi="Arial" w:cs="Arial"/>
          <w:b/>
          <w:bCs/>
          <w:sz w:val="22"/>
          <w:szCs w:val="22"/>
        </w:rPr>
      </w:pPr>
      <w:r w:rsidRPr="002362D8">
        <w:rPr>
          <w:rFonts w:ascii="Arial" w:hAnsi="Arial" w:cs="Arial"/>
          <w:b/>
          <w:bCs/>
          <w:sz w:val="22"/>
          <w:szCs w:val="22"/>
        </w:rPr>
        <w:t>4650</w:t>
      </w:r>
    </w:p>
    <w:p w14:paraId="509334D8" w14:textId="77777777" w:rsidR="005C718F" w:rsidRPr="002362D8" w:rsidRDefault="005C718F" w:rsidP="007664EB">
      <w:pPr>
        <w:rPr>
          <w:rFonts w:ascii="Arial" w:hAnsi="Arial" w:cs="Arial"/>
          <w:b/>
          <w:bCs/>
          <w:sz w:val="22"/>
          <w:szCs w:val="22"/>
        </w:rPr>
      </w:pPr>
      <w:r w:rsidRPr="002362D8">
        <w:rPr>
          <w:rFonts w:ascii="Arial" w:hAnsi="Arial" w:cs="Arial"/>
          <w:b/>
          <w:bCs/>
          <w:sz w:val="22"/>
          <w:szCs w:val="22"/>
        </w:rPr>
        <w:t>BP 1487 folio 105r  november 1612</w:t>
      </w:r>
    </w:p>
    <w:p w14:paraId="3A5F1B09" w14:textId="77777777" w:rsidR="005C718F" w:rsidRPr="002362D8" w:rsidRDefault="005C718F" w:rsidP="007664EB">
      <w:pPr>
        <w:rPr>
          <w:rFonts w:ascii="Arial" w:hAnsi="Arial" w:cs="Arial"/>
          <w:sz w:val="22"/>
          <w:szCs w:val="22"/>
        </w:rPr>
      </w:pPr>
      <w:r w:rsidRPr="002362D8">
        <w:rPr>
          <w:rFonts w:ascii="Arial" w:hAnsi="Arial" w:cs="Arial"/>
          <w:sz w:val="22"/>
          <w:szCs w:val="22"/>
        </w:rPr>
        <w:t>Henrick zn.v.w. Servaes Gera</w:t>
      </w:r>
      <w:r w:rsidR="007B00F3" w:rsidRPr="002362D8">
        <w:rPr>
          <w:rFonts w:ascii="Arial" w:hAnsi="Arial" w:cs="Arial"/>
          <w:sz w:val="22"/>
          <w:szCs w:val="22"/>
        </w:rPr>
        <w:t>r</w:t>
      </w:r>
      <w:r w:rsidRPr="002362D8">
        <w:rPr>
          <w:rFonts w:ascii="Arial" w:hAnsi="Arial" w:cs="Arial"/>
          <w:sz w:val="22"/>
          <w:szCs w:val="22"/>
        </w:rPr>
        <w:t xml:space="preserve">tss. te Schijndel </w:t>
      </w:r>
      <w:r w:rsidRPr="002362D8">
        <w:rPr>
          <w:rFonts w:ascii="Arial" w:hAnsi="Arial" w:cs="Arial"/>
          <w:b/>
          <w:bCs/>
          <w:sz w:val="22"/>
          <w:szCs w:val="22"/>
          <w:u w:val="single"/>
        </w:rPr>
        <w:t>aent Wybosch</w:t>
      </w:r>
      <w:r w:rsidRPr="002362D8">
        <w:rPr>
          <w:rFonts w:ascii="Arial" w:hAnsi="Arial" w:cs="Arial"/>
          <w:sz w:val="22"/>
          <w:szCs w:val="22"/>
        </w:rPr>
        <w:t xml:space="preserve"> man van Catharina dr.v.Henrick Peeterss. heeft verkocht aan Herman en Anthonis van der Moelen t.b.v. </w:t>
      </w:r>
      <w:r w:rsidRPr="002362D8">
        <w:rPr>
          <w:rFonts w:ascii="Arial" w:hAnsi="Arial" w:cs="Arial"/>
          <w:b/>
          <w:bCs/>
          <w:sz w:val="22"/>
          <w:szCs w:val="22"/>
          <w:u w:val="single"/>
        </w:rPr>
        <w:t>het Convent der Predikheren in ‘sBosch</w:t>
      </w:r>
      <w:r w:rsidRPr="002362D8">
        <w:rPr>
          <w:rFonts w:ascii="Arial" w:hAnsi="Arial" w:cs="Arial"/>
          <w:sz w:val="22"/>
          <w:szCs w:val="22"/>
        </w:rPr>
        <w:t xml:space="preserve"> een erfcijns met als naschrift: goedkeuringsbrief van rentmeester </w:t>
      </w:r>
      <w:r w:rsidRPr="002362D8">
        <w:rPr>
          <w:rFonts w:ascii="Arial" w:hAnsi="Arial" w:cs="Arial"/>
          <w:b/>
          <w:bCs/>
          <w:sz w:val="22"/>
          <w:szCs w:val="22"/>
          <w:u w:val="single"/>
        </w:rPr>
        <w:t>Pieter Schuijl rentmeester der geestelijke goederen</w:t>
      </w:r>
      <w:r w:rsidRPr="002362D8">
        <w:rPr>
          <w:rFonts w:ascii="Arial" w:hAnsi="Arial" w:cs="Arial"/>
          <w:sz w:val="22"/>
          <w:szCs w:val="22"/>
        </w:rPr>
        <w:t xml:space="preserve"> dd. 28 januari 1647 dat de erfcijns is afgelost door Neesken de weduwe van Delis Jan Delis als proprietaris van het onderpand dd. 29 januari 1647 ondertekend door L. van Kessel</w:t>
      </w:r>
    </w:p>
    <w:p w14:paraId="6D9CF691" w14:textId="77777777" w:rsidR="005C718F" w:rsidRPr="002362D8" w:rsidRDefault="005C718F" w:rsidP="007664EB">
      <w:pPr>
        <w:rPr>
          <w:rFonts w:ascii="Arial" w:hAnsi="Arial" w:cs="Arial"/>
          <w:sz w:val="22"/>
          <w:szCs w:val="22"/>
        </w:rPr>
      </w:pPr>
    </w:p>
    <w:p w14:paraId="39AC11C3" w14:textId="77777777" w:rsidR="005C718F" w:rsidRPr="002362D8" w:rsidRDefault="005C718F" w:rsidP="007664EB">
      <w:pPr>
        <w:rPr>
          <w:rFonts w:ascii="Arial" w:hAnsi="Arial" w:cs="Arial"/>
          <w:b/>
          <w:bCs/>
          <w:sz w:val="22"/>
          <w:szCs w:val="22"/>
        </w:rPr>
      </w:pPr>
      <w:r w:rsidRPr="002362D8">
        <w:rPr>
          <w:rFonts w:ascii="Arial" w:hAnsi="Arial" w:cs="Arial"/>
          <w:b/>
          <w:bCs/>
          <w:sz w:val="22"/>
          <w:szCs w:val="22"/>
        </w:rPr>
        <w:t>4651</w:t>
      </w:r>
    </w:p>
    <w:p w14:paraId="19322DB3" w14:textId="77777777" w:rsidR="007B00F3" w:rsidRPr="002362D8" w:rsidRDefault="005C718F" w:rsidP="007664EB">
      <w:pPr>
        <w:rPr>
          <w:rFonts w:ascii="Arial" w:hAnsi="Arial" w:cs="Arial"/>
          <w:b/>
          <w:bCs/>
          <w:sz w:val="22"/>
          <w:szCs w:val="22"/>
        </w:rPr>
      </w:pPr>
      <w:r w:rsidRPr="002362D8">
        <w:rPr>
          <w:rFonts w:ascii="Arial" w:hAnsi="Arial" w:cs="Arial"/>
          <w:b/>
          <w:bCs/>
          <w:sz w:val="22"/>
          <w:szCs w:val="22"/>
        </w:rPr>
        <w:t xml:space="preserve">BP </w:t>
      </w:r>
      <w:r w:rsidR="007B00F3" w:rsidRPr="002362D8">
        <w:rPr>
          <w:rFonts w:ascii="Arial" w:hAnsi="Arial" w:cs="Arial"/>
          <w:b/>
          <w:bCs/>
          <w:sz w:val="22"/>
          <w:szCs w:val="22"/>
        </w:rPr>
        <w:t>1459 folio 139r  november 1612</w:t>
      </w:r>
    </w:p>
    <w:p w14:paraId="350FE6EC" w14:textId="77777777" w:rsidR="007B00F3" w:rsidRPr="002362D8" w:rsidRDefault="007B00F3" w:rsidP="007664EB">
      <w:pPr>
        <w:rPr>
          <w:rFonts w:ascii="Arial" w:hAnsi="Arial" w:cs="Arial"/>
          <w:sz w:val="22"/>
          <w:szCs w:val="22"/>
        </w:rPr>
      </w:pPr>
      <w:r w:rsidRPr="002362D8">
        <w:rPr>
          <w:rFonts w:ascii="Arial" w:hAnsi="Arial" w:cs="Arial"/>
          <w:sz w:val="22"/>
          <w:szCs w:val="22"/>
        </w:rPr>
        <w:t xml:space="preserve">Antonis zn.v.w. Peeter Geritss. van Geffen man van Elisabeth dr.v.w. Pauwels Willemss. over een akker of braak teulland 6 lopensenmet houtwassen  </w:t>
      </w:r>
      <w:r w:rsidRPr="002362D8">
        <w:rPr>
          <w:rFonts w:ascii="Arial" w:hAnsi="Arial" w:cs="Arial"/>
          <w:b/>
          <w:bCs/>
          <w:sz w:val="22"/>
          <w:szCs w:val="22"/>
          <w:u w:val="single"/>
        </w:rPr>
        <w:t>aent Wybosch in de Berisacker</w:t>
      </w:r>
      <w:r w:rsidRPr="002362D8">
        <w:rPr>
          <w:rFonts w:ascii="Arial" w:hAnsi="Arial" w:cs="Arial"/>
          <w:sz w:val="22"/>
          <w:szCs w:val="22"/>
        </w:rPr>
        <w:t xml:space="preserve"> met als belendingen Jan zn.v.w. Claes Daniels, Joris Henricx, de erfgenamen van Steven zn.v. Jans Diricxss., Jans Adriaens Verhagen, de gemene straat – in de marge: sch</w:t>
      </w:r>
      <w:r w:rsidR="00C7565D" w:rsidRPr="002362D8">
        <w:rPr>
          <w:rFonts w:ascii="Arial" w:hAnsi="Arial" w:cs="Arial"/>
          <w:sz w:val="22"/>
          <w:szCs w:val="22"/>
        </w:rPr>
        <w:t>e</w:t>
      </w:r>
      <w:r w:rsidRPr="002362D8">
        <w:rPr>
          <w:rFonts w:ascii="Arial" w:hAnsi="Arial" w:cs="Arial"/>
          <w:sz w:val="22"/>
          <w:szCs w:val="22"/>
        </w:rPr>
        <w:t xml:space="preserve">penbrief van de Schijndelse schepenen dd. vigilie van de feestdag van de apostel Andreas [30 november] </w:t>
      </w:r>
    </w:p>
    <w:p w14:paraId="3E1ABCBB" w14:textId="77777777" w:rsidR="005C718F" w:rsidRPr="002362D8" w:rsidRDefault="005C718F" w:rsidP="007664EB">
      <w:pPr>
        <w:rPr>
          <w:rFonts w:ascii="Arial" w:hAnsi="Arial" w:cs="Arial"/>
          <w:sz w:val="22"/>
          <w:szCs w:val="22"/>
        </w:rPr>
      </w:pPr>
    </w:p>
    <w:p w14:paraId="22C73956" w14:textId="77777777" w:rsidR="009A2688" w:rsidRPr="002362D8" w:rsidRDefault="009A2688" w:rsidP="007664EB">
      <w:pPr>
        <w:rPr>
          <w:rFonts w:ascii="Arial" w:hAnsi="Arial" w:cs="Arial"/>
          <w:b/>
          <w:bCs/>
          <w:color w:val="FF0000"/>
          <w:sz w:val="22"/>
          <w:szCs w:val="22"/>
        </w:rPr>
      </w:pPr>
      <w:r w:rsidRPr="002362D8">
        <w:rPr>
          <w:rFonts w:ascii="Arial" w:hAnsi="Arial" w:cs="Arial"/>
          <w:b/>
          <w:bCs/>
          <w:color w:val="FF0000"/>
          <w:sz w:val="22"/>
          <w:szCs w:val="22"/>
        </w:rPr>
        <w:t>blad 353</w:t>
      </w:r>
    </w:p>
    <w:p w14:paraId="4FEF6531" w14:textId="77777777" w:rsidR="009A2688" w:rsidRPr="002362D8" w:rsidRDefault="009A2688" w:rsidP="007664EB">
      <w:pPr>
        <w:rPr>
          <w:rFonts w:ascii="Arial" w:hAnsi="Arial" w:cs="Arial"/>
          <w:sz w:val="22"/>
          <w:szCs w:val="22"/>
        </w:rPr>
      </w:pPr>
    </w:p>
    <w:p w14:paraId="2E09F78C" w14:textId="77777777" w:rsidR="009A2688" w:rsidRPr="002362D8" w:rsidRDefault="009A2688" w:rsidP="007664EB">
      <w:pPr>
        <w:rPr>
          <w:rFonts w:ascii="Arial" w:hAnsi="Arial" w:cs="Arial"/>
          <w:b/>
          <w:bCs/>
          <w:sz w:val="22"/>
          <w:szCs w:val="22"/>
        </w:rPr>
      </w:pPr>
      <w:r w:rsidRPr="002362D8">
        <w:rPr>
          <w:rFonts w:ascii="Arial" w:hAnsi="Arial" w:cs="Arial"/>
          <w:b/>
          <w:bCs/>
          <w:sz w:val="22"/>
          <w:szCs w:val="22"/>
        </w:rPr>
        <w:t>4652</w:t>
      </w:r>
    </w:p>
    <w:p w14:paraId="4F6A7B2B" w14:textId="77777777" w:rsidR="009A2688" w:rsidRPr="002362D8" w:rsidRDefault="009A2688" w:rsidP="007664EB">
      <w:pPr>
        <w:rPr>
          <w:rFonts w:ascii="Arial" w:hAnsi="Arial" w:cs="Arial"/>
          <w:b/>
          <w:bCs/>
          <w:sz w:val="22"/>
          <w:szCs w:val="22"/>
        </w:rPr>
      </w:pPr>
      <w:r w:rsidRPr="002362D8">
        <w:rPr>
          <w:rFonts w:ascii="Arial" w:hAnsi="Arial" w:cs="Arial"/>
          <w:b/>
          <w:bCs/>
          <w:sz w:val="22"/>
          <w:szCs w:val="22"/>
        </w:rPr>
        <w:t>BP 1459 folio 80v november 1612</w:t>
      </w:r>
    </w:p>
    <w:p w14:paraId="4303FB22" w14:textId="77777777" w:rsidR="00253413" w:rsidRPr="002362D8" w:rsidRDefault="009A2688" w:rsidP="007664EB">
      <w:pPr>
        <w:rPr>
          <w:rFonts w:ascii="Arial" w:hAnsi="Arial" w:cs="Arial"/>
          <w:b/>
          <w:bCs/>
          <w:i/>
          <w:iCs/>
          <w:sz w:val="22"/>
          <w:szCs w:val="22"/>
        </w:rPr>
      </w:pPr>
      <w:r w:rsidRPr="002362D8">
        <w:rPr>
          <w:rFonts w:ascii="Arial" w:hAnsi="Arial" w:cs="Arial"/>
          <w:sz w:val="22"/>
          <w:szCs w:val="22"/>
        </w:rPr>
        <w:t xml:space="preserve">Jan en Lambert broers zonen van Dirck Henricxss. en zaliger Margriet mede voor Roelant Yersman en Jenneken zijn vrouw en hebben verkocht Govart Geerartss. van den Grave een erfcijns van 14 gl. te betalen op de feestdag van Sint Maarten [11 november] uit huis erf hof en akkerland 7 lopensen </w:t>
      </w:r>
      <w:r w:rsidR="00253413" w:rsidRPr="002362D8">
        <w:rPr>
          <w:rFonts w:ascii="Arial" w:hAnsi="Arial" w:cs="Arial"/>
          <w:sz w:val="22"/>
          <w:szCs w:val="22"/>
        </w:rPr>
        <w:t xml:space="preserve">in de </w:t>
      </w:r>
      <w:r w:rsidR="00253413" w:rsidRPr="002362D8">
        <w:rPr>
          <w:rFonts w:ascii="Arial" w:hAnsi="Arial" w:cs="Arial"/>
          <w:b/>
          <w:bCs/>
          <w:i/>
          <w:iCs/>
          <w:sz w:val="22"/>
          <w:szCs w:val="22"/>
        </w:rPr>
        <w:t>parochie Gemonde onder de jurisdictie van Sint-Oedenrode onder de Besselaer</w:t>
      </w:r>
    </w:p>
    <w:p w14:paraId="0AC63161" w14:textId="77777777" w:rsidR="00253413" w:rsidRPr="002362D8" w:rsidRDefault="00253413" w:rsidP="007664EB">
      <w:pPr>
        <w:rPr>
          <w:rFonts w:ascii="Arial" w:hAnsi="Arial" w:cs="Arial"/>
          <w:sz w:val="22"/>
          <w:szCs w:val="22"/>
        </w:rPr>
      </w:pPr>
    </w:p>
    <w:p w14:paraId="70610A89" w14:textId="77777777" w:rsidR="00253413" w:rsidRPr="002362D8" w:rsidRDefault="00253413" w:rsidP="007664EB">
      <w:pPr>
        <w:rPr>
          <w:rFonts w:ascii="Arial" w:hAnsi="Arial" w:cs="Arial"/>
          <w:b/>
          <w:bCs/>
          <w:sz w:val="22"/>
          <w:szCs w:val="22"/>
        </w:rPr>
      </w:pPr>
      <w:r w:rsidRPr="002362D8">
        <w:rPr>
          <w:rFonts w:ascii="Arial" w:hAnsi="Arial" w:cs="Arial"/>
          <w:b/>
          <w:bCs/>
          <w:sz w:val="22"/>
          <w:szCs w:val="22"/>
        </w:rPr>
        <w:t>4653</w:t>
      </w:r>
    </w:p>
    <w:p w14:paraId="55DE21BB" w14:textId="77777777" w:rsidR="00253413" w:rsidRPr="002362D8" w:rsidRDefault="00253413" w:rsidP="007664EB">
      <w:pPr>
        <w:rPr>
          <w:rFonts w:ascii="Arial" w:hAnsi="Arial" w:cs="Arial"/>
          <w:b/>
          <w:bCs/>
          <w:sz w:val="22"/>
          <w:szCs w:val="22"/>
        </w:rPr>
      </w:pPr>
      <w:r w:rsidRPr="002362D8">
        <w:rPr>
          <w:rFonts w:ascii="Arial" w:hAnsi="Arial" w:cs="Arial"/>
          <w:b/>
          <w:bCs/>
          <w:sz w:val="22"/>
          <w:szCs w:val="22"/>
        </w:rPr>
        <w:t>BP 1459 folio 130r  november 1612</w:t>
      </w:r>
    </w:p>
    <w:p w14:paraId="45C0D56E" w14:textId="77777777" w:rsidR="00253413" w:rsidRPr="002362D8" w:rsidRDefault="00253413" w:rsidP="007664EB">
      <w:pPr>
        <w:rPr>
          <w:rFonts w:ascii="Arial" w:hAnsi="Arial" w:cs="Arial"/>
          <w:sz w:val="22"/>
          <w:szCs w:val="22"/>
        </w:rPr>
      </w:pPr>
      <w:r w:rsidRPr="002362D8">
        <w:rPr>
          <w:rFonts w:ascii="Arial" w:hAnsi="Arial" w:cs="Arial"/>
          <w:sz w:val="22"/>
          <w:szCs w:val="22"/>
        </w:rPr>
        <w:t xml:space="preserve">Antonis Matijssoen van Lutsenborch over een stuk akkerland van 2 lopensen </w:t>
      </w:r>
      <w:r w:rsidRPr="002362D8">
        <w:rPr>
          <w:rFonts w:ascii="Arial" w:hAnsi="Arial" w:cs="Arial"/>
          <w:b/>
          <w:bCs/>
          <w:sz w:val="22"/>
          <w:szCs w:val="22"/>
          <w:u w:val="single"/>
        </w:rPr>
        <w:t>onder Delschot</w:t>
      </w:r>
      <w:r w:rsidRPr="002362D8">
        <w:rPr>
          <w:rFonts w:ascii="Arial" w:hAnsi="Arial" w:cs="Arial"/>
          <w:sz w:val="22"/>
          <w:szCs w:val="22"/>
        </w:rPr>
        <w:t xml:space="preserve"> met als belendingen </w:t>
      </w:r>
      <w:r w:rsidRPr="002362D8">
        <w:rPr>
          <w:rFonts w:ascii="Arial" w:hAnsi="Arial" w:cs="Arial"/>
          <w:b/>
          <w:bCs/>
          <w:sz w:val="22"/>
          <w:szCs w:val="22"/>
          <w:u w:val="single"/>
        </w:rPr>
        <w:t>de Kerk van Schijndel, de Cluyse</w:t>
      </w:r>
      <w:r w:rsidRPr="002362D8">
        <w:rPr>
          <w:rFonts w:ascii="Arial" w:hAnsi="Arial" w:cs="Arial"/>
          <w:sz w:val="22"/>
          <w:szCs w:val="22"/>
        </w:rPr>
        <w:t xml:space="preserve">, Cornelis Dirixss., de gemene vaarwweg welk stuk land Goossen zn.v.Peter Peters van Amboij heeft overgegeven aan Anthonis Matijssen van Lutsenborch, schepenbrief dd. 8 november 1611, heeft overgedragen aan Aert janssoen Verhagen </w:t>
      </w:r>
      <w:r w:rsidRPr="002362D8">
        <w:rPr>
          <w:rFonts w:ascii="Arial" w:hAnsi="Arial" w:cs="Arial"/>
          <w:b/>
          <w:bCs/>
          <w:sz w:val="22"/>
          <w:szCs w:val="22"/>
          <w:u w:val="single"/>
        </w:rPr>
        <w:t>knokenhouwer</w:t>
      </w:r>
      <w:r w:rsidRPr="002362D8">
        <w:rPr>
          <w:rFonts w:ascii="Arial" w:hAnsi="Arial" w:cs="Arial"/>
          <w:sz w:val="22"/>
          <w:szCs w:val="22"/>
        </w:rPr>
        <w:t xml:space="preserve"> (?) uit ‘sBosch </w:t>
      </w:r>
      <w:r w:rsidR="00B473DD" w:rsidRPr="002362D8">
        <w:rPr>
          <w:rFonts w:ascii="Arial" w:hAnsi="Arial" w:cs="Arial"/>
          <w:sz w:val="22"/>
          <w:szCs w:val="22"/>
        </w:rPr>
        <w:t xml:space="preserve">en te betalen op de feestdag van Sint Maarten [11 november] – in de marge: Brigitta dr.v.w. Henricx Willemss. nagelaten weduwe van wijlen Aert Janssen Verhagen </w:t>
      </w:r>
      <w:r w:rsidR="00B473DD" w:rsidRPr="002362D8">
        <w:rPr>
          <w:rFonts w:ascii="Arial" w:hAnsi="Arial" w:cs="Arial"/>
          <w:b/>
          <w:bCs/>
          <w:sz w:val="22"/>
          <w:szCs w:val="22"/>
          <w:u w:val="single"/>
        </w:rPr>
        <w:t>knokenhouwer</w:t>
      </w:r>
      <w:r w:rsidR="00B473DD" w:rsidRPr="002362D8">
        <w:rPr>
          <w:rFonts w:ascii="Arial" w:hAnsi="Arial" w:cs="Arial"/>
          <w:sz w:val="22"/>
          <w:szCs w:val="22"/>
        </w:rPr>
        <w:t xml:space="preserve"> heeft bekend dat g enoemde Antonis de erfcijns heeft afgelost dd. 18 februari 1619 ondertekend door Ruijs</w:t>
      </w:r>
    </w:p>
    <w:p w14:paraId="11C8B647" w14:textId="77777777" w:rsidR="00B473DD" w:rsidRPr="002362D8" w:rsidRDefault="00B473DD" w:rsidP="007664EB">
      <w:pPr>
        <w:rPr>
          <w:rFonts w:ascii="Arial" w:hAnsi="Arial" w:cs="Arial"/>
          <w:sz w:val="22"/>
          <w:szCs w:val="22"/>
        </w:rPr>
      </w:pPr>
    </w:p>
    <w:p w14:paraId="5C05890C" w14:textId="77777777" w:rsidR="00B473DD" w:rsidRPr="002362D8" w:rsidRDefault="00B473DD" w:rsidP="007664EB">
      <w:pPr>
        <w:rPr>
          <w:rFonts w:ascii="Arial" w:hAnsi="Arial" w:cs="Arial"/>
          <w:b/>
          <w:bCs/>
          <w:sz w:val="22"/>
          <w:szCs w:val="22"/>
        </w:rPr>
      </w:pPr>
      <w:r w:rsidRPr="002362D8">
        <w:rPr>
          <w:rFonts w:ascii="Arial" w:hAnsi="Arial" w:cs="Arial"/>
          <w:b/>
          <w:bCs/>
          <w:sz w:val="22"/>
          <w:szCs w:val="22"/>
        </w:rPr>
        <w:t>4654</w:t>
      </w:r>
    </w:p>
    <w:p w14:paraId="5B678798" w14:textId="77777777" w:rsidR="00B473DD" w:rsidRPr="002362D8" w:rsidRDefault="00B473DD" w:rsidP="007664EB">
      <w:pPr>
        <w:rPr>
          <w:rFonts w:ascii="Arial" w:hAnsi="Arial" w:cs="Arial"/>
          <w:b/>
          <w:bCs/>
          <w:sz w:val="22"/>
          <w:szCs w:val="22"/>
        </w:rPr>
      </w:pPr>
      <w:r w:rsidRPr="002362D8">
        <w:rPr>
          <w:rFonts w:ascii="Arial" w:hAnsi="Arial" w:cs="Arial"/>
          <w:b/>
          <w:bCs/>
          <w:sz w:val="22"/>
          <w:szCs w:val="22"/>
        </w:rPr>
        <w:t>BP 1459 folio 54v november 1612</w:t>
      </w:r>
    </w:p>
    <w:p w14:paraId="2DC9C430" w14:textId="77777777" w:rsidR="00B473DD" w:rsidRPr="002362D8" w:rsidRDefault="00677EA8" w:rsidP="007664EB">
      <w:pPr>
        <w:rPr>
          <w:rFonts w:ascii="Arial" w:hAnsi="Arial" w:cs="Arial"/>
          <w:b/>
          <w:bCs/>
          <w:sz w:val="22"/>
          <w:szCs w:val="22"/>
          <w:u w:val="single"/>
        </w:rPr>
      </w:pPr>
      <w:r w:rsidRPr="002362D8">
        <w:rPr>
          <w:rFonts w:ascii="Arial" w:hAnsi="Arial" w:cs="Arial"/>
          <w:sz w:val="22"/>
          <w:szCs w:val="22"/>
        </w:rPr>
        <w:t xml:space="preserve">Geerart Wouters man van Jenneken dr.v.w. Jans Michielss. van den Boogardt over twee stukken land 9 lopenen ter plaatse </w:t>
      </w:r>
      <w:r w:rsidRPr="002362D8">
        <w:rPr>
          <w:rFonts w:ascii="Arial" w:hAnsi="Arial" w:cs="Arial"/>
          <w:b/>
          <w:bCs/>
          <w:sz w:val="22"/>
          <w:szCs w:val="22"/>
          <w:u w:val="single"/>
        </w:rPr>
        <w:t>Dorendonck</w:t>
      </w:r>
      <w:r w:rsidRPr="002362D8">
        <w:rPr>
          <w:rFonts w:ascii="Arial" w:hAnsi="Arial" w:cs="Arial"/>
          <w:sz w:val="22"/>
          <w:szCs w:val="22"/>
        </w:rPr>
        <w:t xml:space="preserve"> met als belendingen Herman Eijmberts, </w:t>
      </w:r>
      <w:r w:rsidRPr="002362D8">
        <w:rPr>
          <w:rFonts w:ascii="Arial" w:hAnsi="Arial" w:cs="Arial"/>
          <w:sz w:val="22"/>
          <w:szCs w:val="22"/>
        </w:rPr>
        <w:lastRenderedPageBreak/>
        <w:t xml:space="preserve">erfgenamen Gijsbert Dirix, Aelken weduwe van Jan Peeters met haar kinderen, </w:t>
      </w:r>
      <w:r w:rsidRPr="002362D8">
        <w:rPr>
          <w:rFonts w:ascii="Arial" w:hAnsi="Arial" w:cs="Arial"/>
          <w:b/>
          <w:bCs/>
          <w:sz w:val="22"/>
          <w:szCs w:val="22"/>
          <w:u w:val="single"/>
        </w:rPr>
        <w:t xml:space="preserve">het gemeijn Broeck genaamd Elde </w:t>
      </w:r>
    </w:p>
    <w:p w14:paraId="3078237B" w14:textId="77777777" w:rsidR="00677EA8" w:rsidRPr="002362D8" w:rsidRDefault="00677EA8" w:rsidP="007664EB">
      <w:pPr>
        <w:rPr>
          <w:rFonts w:ascii="Arial" w:hAnsi="Arial" w:cs="Arial"/>
          <w:sz w:val="22"/>
          <w:szCs w:val="22"/>
        </w:rPr>
      </w:pPr>
    </w:p>
    <w:p w14:paraId="0BF5E873" w14:textId="77777777" w:rsidR="00677EA8" w:rsidRPr="002362D8" w:rsidRDefault="00677EA8" w:rsidP="007664EB">
      <w:pPr>
        <w:rPr>
          <w:rFonts w:ascii="Arial" w:hAnsi="Arial" w:cs="Arial"/>
          <w:b/>
          <w:bCs/>
          <w:sz w:val="22"/>
          <w:szCs w:val="22"/>
        </w:rPr>
      </w:pPr>
      <w:r w:rsidRPr="002362D8">
        <w:rPr>
          <w:rFonts w:ascii="Arial" w:hAnsi="Arial" w:cs="Arial"/>
          <w:b/>
          <w:bCs/>
          <w:sz w:val="22"/>
          <w:szCs w:val="22"/>
        </w:rPr>
        <w:t>4655</w:t>
      </w:r>
    </w:p>
    <w:p w14:paraId="73E3312E" w14:textId="77777777" w:rsidR="00677EA8" w:rsidRPr="002362D8" w:rsidRDefault="00677EA8" w:rsidP="007664EB">
      <w:pPr>
        <w:rPr>
          <w:rFonts w:ascii="Arial" w:hAnsi="Arial" w:cs="Arial"/>
          <w:b/>
          <w:bCs/>
          <w:sz w:val="22"/>
          <w:szCs w:val="22"/>
        </w:rPr>
      </w:pPr>
      <w:r w:rsidRPr="002362D8">
        <w:rPr>
          <w:rFonts w:ascii="Arial" w:hAnsi="Arial" w:cs="Arial"/>
          <w:b/>
          <w:bCs/>
          <w:sz w:val="22"/>
          <w:szCs w:val="22"/>
        </w:rPr>
        <w:t>BP 1459 folio 140v december 1612</w:t>
      </w:r>
    </w:p>
    <w:p w14:paraId="6DE2B4C2" w14:textId="77777777" w:rsidR="00677EA8" w:rsidRPr="002362D8" w:rsidRDefault="00677EA8" w:rsidP="007664EB">
      <w:pPr>
        <w:rPr>
          <w:rFonts w:ascii="Arial" w:hAnsi="Arial" w:cs="Arial"/>
          <w:sz w:val="22"/>
          <w:szCs w:val="22"/>
        </w:rPr>
      </w:pPr>
      <w:r w:rsidRPr="002362D8">
        <w:rPr>
          <w:rFonts w:ascii="Arial" w:hAnsi="Arial" w:cs="Arial"/>
          <w:sz w:val="22"/>
          <w:szCs w:val="22"/>
        </w:rPr>
        <w:t xml:space="preserve">Jan zn.v.w. Niclaes Danielss. uit Schijndel met betalingsgelofte aan Antonis zn.v.w. Peeters Geeritss. te Geffen over een erfcijns van 12 ½ gl. te betalen op de feestdag van OLV Lichtmis m.b.t. aan akker </w:t>
      </w:r>
      <w:r w:rsidRPr="002362D8">
        <w:rPr>
          <w:rFonts w:ascii="Arial" w:hAnsi="Arial" w:cs="Arial"/>
          <w:b/>
          <w:bCs/>
          <w:sz w:val="22"/>
          <w:szCs w:val="22"/>
          <w:u w:val="single"/>
        </w:rPr>
        <w:t>aent Wybosch</w:t>
      </w:r>
      <w:r w:rsidRPr="002362D8">
        <w:rPr>
          <w:rFonts w:ascii="Arial" w:hAnsi="Arial" w:cs="Arial"/>
          <w:sz w:val="22"/>
          <w:szCs w:val="22"/>
        </w:rPr>
        <w:t xml:space="preserve"> – in de marge: cijns is afgelost 28 januari 1625 ondertekend door Danckers</w:t>
      </w:r>
    </w:p>
    <w:p w14:paraId="2D3D6AD7" w14:textId="77777777" w:rsidR="00677EA8" w:rsidRPr="002362D8" w:rsidRDefault="00677EA8" w:rsidP="007664EB">
      <w:pPr>
        <w:rPr>
          <w:rFonts w:ascii="Arial" w:hAnsi="Arial" w:cs="Arial"/>
          <w:sz w:val="22"/>
          <w:szCs w:val="22"/>
        </w:rPr>
      </w:pPr>
    </w:p>
    <w:p w14:paraId="28389765" w14:textId="77777777" w:rsidR="00677EA8" w:rsidRPr="002362D8" w:rsidRDefault="00677EA8" w:rsidP="007664EB">
      <w:pPr>
        <w:rPr>
          <w:rFonts w:ascii="Arial" w:hAnsi="Arial" w:cs="Arial"/>
          <w:b/>
          <w:bCs/>
          <w:sz w:val="22"/>
          <w:szCs w:val="22"/>
        </w:rPr>
      </w:pPr>
      <w:r w:rsidRPr="002362D8">
        <w:rPr>
          <w:rFonts w:ascii="Arial" w:hAnsi="Arial" w:cs="Arial"/>
          <w:b/>
          <w:bCs/>
          <w:sz w:val="22"/>
          <w:szCs w:val="22"/>
        </w:rPr>
        <w:t>4656</w:t>
      </w:r>
    </w:p>
    <w:p w14:paraId="1E14B6A4" w14:textId="77777777" w:rsidR="00677EA8" w:rsidRPr="002362D8" w:rsidRDefault="00677EA8" w:rsidP="007664EB">
      <w:pPr>
        <w:rPr>
          <w:rFonts w:ascii="Arial" w:hAnsi="Arial" w:cs="Arial"/>
          <w:b/>
          <w:bCs/>
          <w:sz w:val="22"/>
          <w:szCs w:val="22"/>
        </w:rPr>
      </w:pPr>
      <w:r w:rsidRPr="002362D8">
        <w:rPr>
          <w:rFonts w:ascii="Arial" w:hAnsi="Arial" w:cs="Arial"/>
          <w:b/>
          <w:bCs/>
          <w:sz w:val="22"/>
          <w:szCs w:val="22"/>
        </w:rPr>
        <w:t>BP</w:t>
      </w:r>
      <w:r w:rsidR="007D560F" w:rsidRPr="002362D8">
        <w:rPr>
          <w:rFonts w:ascii="Arial" w:hAnsi="Arial" w:cs="Arial"/>
          <w:b/>
          <w:bCs/>
          <w:sz w:val="22"/>
          <w:szCs w:val="22"/>
        </w:rPr>
        <w:t xml:space="preserve"> 1487 folio 189v december 1612</w:t>
      </w:r>
    </w:p>
    <w:p w14:paraId="1BAF66DB" w14:textId="77777777" w:rsidR="007D560F" w:rsidRPr="002362D8" w:rsidRDefault="007D560F" w:rsidP="007664EB">
      <w:pPr>
        <w:rPr>
          <w:rFonts w:ascii="Arial" w:hAnsi="Arial" w:cs="Arial"/>
          <w:sz w:val="22"/>
          <w:szCs w:val="22"/>
        </w:rPr>
      </w:pPr>
      <w:r w:rsidRPr="002362D8">
        <w:rPr>
          <w:rFonts w:ascii="Arial" w:hAnsi="Arial" w:cs="Arial"/>
          <w:b/>
          <w:bCs/>
          <w:i/>
          <w:iCs/>
          <w:sz w:val="22"/>
          <w:szCs w:val="22"/>
        </w:rPr>
        <w:t>Buiten de stad Helmond aan de Vosschestraet</w:t>
      </w:r>
      <w:r w:rsidRPr="002362D8">
        <w:rPr>
          <w:rFonts w:ascii="Arial" w:hAnsi="Arial" w:cs="Arial"/>
          <w:sz w:val="22"/>
          <w:szCs w:val="22"/>
        </w:rPr>
        <w:t>; Sander zn.v.w. Diericx Zanderss. uit Schijndel met een verkoop van een erfcijns aan Anthony Goyaertss. van Boxtel</w:t>
      </w:r>
    </w:p>
    <w:p w14:paraId="330998A8" w14:textId="77777777" w:rsidR="007D560F" w:rsidRPr="002362D8" w:rsidRDefault="007D560F" w:rsidP="007664EB">
      <w:pPr>
        <w:rPr>
          <w:rFonts w:ascii="Arial" w:hAnsi="Arial" w:cs="Arial"/>
          <w:sz w:val="22"/>
          <w:szCs w:val="22"/>
        </w:rPr>
      </w:pPr>
    </w:p>
    <w:p w14:paraId="1232283F" w14:textId="77777777" w:rsidR="007D560F" w:rsidRPr="002362D8" w:rsidRDefault="007D560F" w:rsidP="007664EB">
      <w:pPr>
        <w:rPr>
          <w:rFonts w:ascii="Arial" w:hAnsi="Arial" w:cs="Arial"/>
          <w:b/>
          <w:bCs/>
          <w:sz w:val="22"/>
          <w:szCs w:val="22"/>
        </w:rPr>
      </w:pPr>
      <w:r w:rsidRPr="002362D8">
        <w:rPr>
          <w:rFonts w:ascii="Arial" w:hAnsi="Arial" w:cs="Arial"/>
          <w:b/>
          <w:bCs/>
          <w:sz w:val="22"/>
          <w:szCs w:val="22"/>
        </w:rPr>
        <w:t>4657</w:t>
      </w:r>
    </w:p>
    <w:p w14:paraId="293EA9BE" w14:textId="77777777" w:rsidR="007D560F" w:rsidRPr="002362D8" w:rsidRDefault="007D560F" w:rsidP="007664EB">
      <w:pPr>
        <w:rPr>
          <w:rFonts w:ascii="Arial" w:hAnsi="Arial" w:cs="Arial"/>
          <w:b/>
          <w:bCs/>
          <w:sz w:val="22"/>
          <w:szCs w:val="22"/>
        </w:rPr>
      </w:pPr>
      <w:r w:rsidRPr="002362D8">
        <w:rPr>
          <w:rFonts w:ascii="Arial" w:hAnsi="Arial" w:cs="Arial"/>
          <w:b/>
          <w:bCs/>
          <w:sz w:val="22"/>
          <w:szCs w:val="22"/>
        </w:rPr>
        <w:t xml:space="preserve">BP </w:t>
      </w:r>
      <w:r w:rsidR="00653880" w:rsidRPr="002362D8">
        <w:rPr>
          <w:rFonts w:ascii="Arial" w:hAnsi="Arial" w:cs="Arial"/>
          <w:b/>
          <w:bCs/>
          <w:sz w:val="22"/>
          <w:szCs w:val="22"/>
        </w:rPr>
        <w:t>1487 folio 196r december 1612</w:t>
      </w:r>
    </w:p>
    <w:p w14:paraId="6402A1FB" w14:textId="77777777" w:rsidR="00653880" w:rsidRPr="002362D8" w:rsidRDefault="00653880" w:rsidP="007664EB">
      <w:pPr>
        <w:rPr>
          <w:rFonts w:ascii="Arial" w:hAnsi="Arial" w:cs="Arial"/>
          <w:sz w:val="22"/>
          <w:szCs w:val="22"/>
        </w:rPr>
      </w:pPr>
      <w:r w:rsidRPr="002362D8">
        <w:rPr>
          <w:rFonts w:ascii="Arial" w:hAnsi="Arial" w:cs="Arial"/>
          <w:sz w:val="22"/>
          <w:szCs w:val="22"/>
        </w:rPr>
        <w:t xml:space="preserve">Dierick zn.v.w. Willems janssen van Oetelaer uit Schijndel heeft verkocht aan </w:t>
      </w:r>
      <w:r w:rsidRPr="002362D8">
        <w:rPr>
          <w:rFonts w:ascii="Arial" w:hAnsi="Arial" w:cs="Arial"/>
          <w:b/>
          <w:bCs/>
          <w:sz w:val="22"/>
          <w:szCs w:val="22"/>
          <w:u w:val="single"/>
        </w:rPr>
        <w:t>de Heer en Mr. Philips van Zoerendoncq priester met baccalaureaat in de th</w:t>
      </w:r>
      <w:r w:rsidR="00A64573" w:rsidRPr="002362D8">
        <w:rPr>
          <w:rFonts w:ascii="Arial" w:hAnsi="Arial" w:cs="Arial"/>
          <w:b/>
          <w:bCs/>
          <w:sz w:val="22"/>
          <w:szCs w:val="22"/>
          <w:u w:val="single"/>
        </w:rPr>
        <w:t>eo</w:t>
      </w:r>
      <w:r w:rsidRPr="002362D8">
        <w:rPr>
          <w:rFonts w:ascii="Arial" w:hAnsi="Arial" w:cs="Arial"/>
          <w:b/>
          <w:bCs/>
          <w:sz w:val="22"/>
          <w:szCs w:val="22"/>
          <w:u w:val="single"/>
        </w:rPr>
        <w:t>logie kanunnik in de Sint Janskathedraal te ‘sBosch en pater van de Zus</w:t>
      </w:r>
      <w:r w:rsidR="00A64573" w:rsidRPr="002362D8">
        <w:rPr>
          <w:rFonts w:ascii="Arial" w:hAnsi="Arial" w:cs="Arial"/>
          <w:b/>
          <w:bCs/>
          <w:sz w:val="22"/>
          <w:szCs w:val="22"/>
          <w:u w:val="single"/>
        </w:rPr>
        <w:t>t</w:t>
      </w:r>
      <w:r w:rsidRPr="002362D8">
        <w:rPr>
          <w:rFonts w:ascii="Arial" w:hAnsi="Arial" w:cs="Arial"/>
          <w:b/>
          <w:bCs/>
          <w:sz w:val="22"/>
          <w:szCs w:val="22"/>
          <w:u w:val="single"/>
        </w:rPr>
        <w:t xml:space="preserve">ers Regularissen in het Convent van Bethanie </w:t>
      </w:r>
      <w:r w:rsidR="00A64573" w:rsidRPr="002362D8">
        <w:rPr>
          <w:rFonts w:ascii="Arial" w:hAnsi="Arial" w:cs="Arial"/>
          <w:b/>
          <w:bCs/>
          <w:sz w:val="22"/>
          <w:szCs w:val="22"/>
          <w:u w:val="single"/>
        </w:rPr>
        <w:t xml:space="preserve">van </w:t>
      </w:r>
      <w:r w:rsidRPr="002362D8">
        <w:rPr>
          <w:rFonts w:ascii="Arial" w:hAnsi="Arial" w:cs="Arial"/>
          <w:b/>
          <w:bCs/>
          <w:sz w:val="22"/>
          <w:szCs w:val="22"/>
          <w:u w:val="single"/>
        </w:rPr>
        <w:t>de Orde van Sint Augustinus te ‘sBosch aan de Wintmolenberch</w:t>
      </w:r>
      <w:r w:rsidRPr="002362D8">
        <w:rPr>
          <w:rFonts w:ascii="Arial" w:hAnsi="Arial" w:cs="Arial"/>
          <w:sz w:val="22"/>
          <w:szCs w:val="22"/>
        </w:rPr>
        <w:t xml:space="preserve"> t.b.v. genoemd Convent een erfcijns van 7 gl. te betalen op de feestdag van Sint Thomas apostel [21 december] m.b.t. drie strepen land met hun heggen </w:t>
      </w:r>
      <w:r w:rsidRPr="002362D8">
        <w:rPr>
          <w:rFonts w:ascii="Arial" w:hAnsi="Arial" w:cs="Arial"/>
          <w:b/>
          <w:bCs/>
          <w:sz w:val="22"/>
          <w:szCs w:val="22"/>
          <w:u w:val="single"/>
        </w:rPr>
        <w:t>aen den Borne opt Oetelaer</w:t>
      </w:r>
      <w:r w:rsidRPr="002362D8">
        <w:rPr>
          <w:rFonts w:ascii="Arial" w:hAnsi="Arial" w:cs="Arial"/>
          <w:sz w:val="22"/>
          <w:szCs w:val="22"/>
        </w:rPr>
        <w:t xml:space="preserve"> </w:t>
      </w:r>
      <w:r w:rsidR="00A64573" w:rsidRPr="002362D8">
        <w:rPr>
          <w:rFonts w:ascii="Arial" w:hAnsi="Arial" w:cs="Arial"/>
          <w:sz w:val="22"/>
          <w:szCs w:val="22"/>
        </w:rPr>
        <w:t>met als belending Willem Janssen broer van de verkoper – in de marge: aflossing van de erfcijns dd. 14 december 1644 door Corstiaen Gerarts Verhagen dd. 16 december 1644 ondertekend door Danckers</w:t>
      </w:r>
    </w:p>
    <w:p w14:paraId="540D10B8" w14:textId="77777777" w:rsidR="00A64573" w:rsidRPr="002362D8" w:rsidRDefault="00A64573" w:rsidP="007664EB">
      <w:pPr>
        <w:rPr>
          <w:rFonts w:ascii="Arial" w:hAnsi="Arial" w:cs="Arial"/>
          <w:sz w:val="22"/>
          <w:szCs w:val="22"/>
        </w:rPr>
      </w:pPr>
    </w:p>
    <w:p w14:paraId="14474A53" w14:textId="77777777" w:rsidR="00A64573" w:rsidRPr="002362D8" w:rsidRDefault="00A64573" w:rsidP="007664EB">
      <w:pPr>
        <w:rPr>
          <w:rFonts w:ascii="Arial" w:hAnsi="Arial" w:cs="Arial"/>
          <w:b/>
          <w:bCs/>
          <w:sz w:val="22"/>
          <w:szCs w:val="22"/>
        </w:rPr>
      </w:pPr>
      <w:r w:rsidRPr="002362D8">
        <w:rPr>
          <w:rFonts w:ascii="Arial" w:hAnsi="Arial" w:cs="Arial"/>
          <w:b/>
          <w:bCs/>
          <w:sz w:val="22"/>
          <w:szCs w:val="22"/>
        </w:rPr>
        <w:t>4658</w:t>
      </w:r>
    </w:p>
    <w:p w14:paraId="0DFAFFB6" w14:textId="77777777" w:rsidR="00A64573" w:rsidRPr="002362D8" w:rsidRDefault="00A64573" w:rsidP="007664EB">
      <w:pPr>
        <w:rPr>
          <w:rFonts w:ascii="Arial" w:hAnsi="Arial" w:cs="Arial"/>
          <w:b/>
          <w:bCs/>
          <w:sz w:val="22"/>
          <w:szCs w:val="22"/>
        </w:rPr>
      </w:pPr>
      <w:r w:rsidRPr="002362D8">
        <w:rPr>
          <w:rFonts w:ascii="Arial" w:hAnsi="Arial" w:cs="Arial"/>
          <w:b/>
          <w:bCs/>
          <w:sz w:val="22"/>
          <w:szCs w:val="22"/>
        </w:rPr>
        <w:t>BP 1487 folio 160v december 1612</w:t>
      </w:r>
    </w:p>
    <w:p w14:paraId="7130AD60" w14:textId="77777777" w:rsidR="00A64573" w:rsidRPr="002362D8" w:rsidRDefault="00A64573" w:rsidP="007664EB">
      <w:pPr>
        <w:rPr>
          <w:rFonts w:ascii="Arial" w:hAnsi="Arial" w:cs="Arial"/>
          <w:sz w:val="22"/>
          <w:szCs w:val="22"/>
        </w:rPr>
      </w:pPr>
      <w:r w:rsidRPr="002362D8">
        <w:rPr>
          <w:rFonts w:ascii="Arial" w:hAnsi="Arial" w:cs="Arial"/>
          <w:sz w:val="22"/>
          <w:szCs w:val="22"/>
        </w:rPr>
        <w:t xml:space="preserve">Willem zn.v.w. Goijaert Henricxz. als man van Metken zijn vrouw dr.v.w. Willem Janss. Willems en heeft verkocht aan Gielis Corstiaenss. van der Aa een erfcijns van 12 gl. te betalen op het hoogfeest van Kerstmis </w:t>
      </w:r>
    </w:p>
    <w:p w14:paraId="737827EB" w14:textId="77777777" w:rsidR="00A64573" w:rsidRPr="002362D8" w:rsidRDefault="00A64573" w:rsidP="007664EB">
      <w:pPr>
        <w:rPr>
          <w:rFonts w:ascii="Arial" w:hAnsi="Arial" w:cs="Arial"/>
          <w:sz w:val="22"/>
          <w:szCs w:val="22"/>
        </w:rPr>
      </w:pPr>
    </w:p>
    <w:p w14:paraId="63A05FE0" w14:textId="77777777" w:rsidR="00A64573" w:rsidRPr="002362D8" w:rsidRDefault="00A64573" w:rsidP="007664EB">
      <w:pPr>
        <w:rPr>
          <w:rFonts w:ascii="Arial" w:hAnsi="Arial" w:cs="Arial"/>
          <w:b/>
          <w:bCs/>
          <w:sz w:val="22"/>
          <w:szCs w:val="22"/>
        </w:rPr>
      </w:pPr>
      <w:r w:rsidRPr="002362D8">
        <w:rPr>
          <w:rFonts w:ascii="Arial" w:hAnsi="Arial" w:cs="Arial"/>
          <w:b/>
          <w:bCs/>
          <w:sz w:val="22"/>
          <w:szCs w:val="22"/>
        </w:rPr>
        <w:t>4659</w:t>
      </w:r>
    </w:p>
    <w:p w14:paraId="1A8AF7CF" w14:textId="77777777" w:rsidR="00A64573" w:rsidRPr="002362D8" w:rsidRDefault="00A64573" w:rsidP="007664EB">
      <w:pPr>
        <w:rPr>
          <w:rFonts w:ascii="Arial" w:hAnsi="Arial" w:cs="Arial"/>
          <w:b/>
          <w:bCs/>
          <w:sz w:val="22"/>
          <w:szCs w:val="22"/>
        </w:rPr>
      </w:pPr>
      <w:r w:rsidRPr="002362D8">
        <w:rPr>
          <w:rFonts w:ascii="Arial" w:hAnsi="Arial" w:cs="Arial"/>
          <w:b/>
          <w:bCs/>
          <w:sz w:val="22"/>
          <w:szCs w:val="22"/>
        </w:rPr>
        <w:t>BP 1459 folio 184r december 1612</w:t>
      </w:r>
    </w:p>
    <w:p w14:paraId="60517519" w14:textId="77777777" w:rsidR="00A64573" w:rsidRPr="002362D8" w:rsidRDefault="00A64573" w:rsidP="007664EB">
      <w:pPr>
        <w:rPr>
          <w:rFonts w:ascii="Arial" w:hAnsi="Arial" w:cs="Arial"/>
          <w:sz w:val="22"/>
          <w:szCs w:val="22"/>
        </w:rPr>
      </w:pPr>
      <w:r w:rsidRPr="002362D8">
        <w:rPr>
          <w:rFonts w:ascii="Arial" w:hAnsi="Arial" w:cs="Arial"/>
          <w:sz w:val="22"/>
          <w:szCs w:val="22"/>
        </w:rPr>
        <w:t xml:space="preserve">Nicolaes zn.v. D iricx zn.v. Niclas Smolders man van Ariken zijn vrouw dr.v. Henrick Lucassen heeft verkocht Matheussen zn.v.w. Matteus Willem Becker </w:t>
      </w:r>
      <w:r w:rsidR="00E30AA4" w:rsidRPr="002362D8">
        <w:rPr>
          <w:rFonts w:ascii="Arial" w:hAnsi="Arial" w:cs="Arial"/>
          <w:sz w:val="22"/>
          <w:szCs w:val="22"/>
        </w:rPr>
        <w:t xml:space="preserve">een erfcijns van 10 ½ gl. te betalen op het hoogfeest van Kerstmis uit een stuk weiland en hopland genaamd </w:t>
      </w:r>
      <w:r w:rsidR="00E30AA4" w:rsidRPr="002362D8">
        <w:rPr>
          <w:rFonts w:ascii="Arial" w:hAnsi="Arial" w:cs="Arial"/>
          <w:b/>
          <w:bCs/>
          <w:sz w:val="22"/>
          <w:szCs w:val="22"/>
          <w:u w:val="single"/>
        </w:rPr>
        <w:t>de Hoeve aent Wybosch</w:t>
      </w:r>
      <w:r w:rsidR="00E30AA4" w:rsidRPr="002362D8">
        <w:rPr>
          <w:rFonts w:ascii="Arial" w:hAnsi="Arial" w:cs="Arial"/>
          <w:sz w:val="22"/>
          <w:szCs w:val="22"/>
        </w:rPr>
        <w:t xml:space="preserve"> naast de weduwe van Daniel Henricx – in de marge: Jan einige zoon van wijlen Aert van Eescharen verwekt bj Maaijken zijn vrouw naderhand weduwe van wijlen Cornelis Wilborts van Antwerpen heeft bekend dat Gerart zn.v. Diercx Lamberts en Jenneken zijn zuster en weduwe van Henricks Elias beiden wonende te Schijndel dat Matteus zn.v.w. Mateus Willemss. de cijns heeft affgelost op 24 maart 1620 – akte dd. 30 september 1627</w:t>
      </w:r>
    </w:p>
    <w:p w14:paraId="30062310" w14:textId="77777777" w:rsidR="00E30AA4" w:rsidRPr="002362D8" w:rsidRDefault="00E30AA4" w:rsidP="007664EB">
      <w:pPr>
        <w:rPr>
          <w:rFonts w:ascii="Arial" w:hAnsi="Arial" w:cs="Arial"/>
          <w:sz w:val="22"/>
          <w:szCs w:val="22"/>
        </w:rPr>
      </w:pPr>
    </w:p>
    <w:p w14:paraId="767BF4A0" w14:textId="77777777" w:rsidR="00E30AA4" w:rsidRPr="002362D8" w:rsidRDefault="00864A64" w:rsidP="007664EB">
      <w:pPr>
        <w:rPr>
          <w:rFonts w:ascii="Arial" w:hAnsi="Arial" w:cs="Arial"/>
          <w:b/>
          <w:bCs/>
          <w:sz w:val="22"/>
          <w:szCs w:val="22"/>
        </w:rPr>
      </w:pPr>
      <w:r w:rsidRPr="002362D8">
        <w:rPr>
          <w:rFonts w:ascii="Arial" w:hAnsi="Arial" w:cs="Arial"/>
          <w:b/>
          <w:bCs/>
          <w:sz w:val="22"/>
          <w:szCs w:val="22"/>
        </w:rPr>
        <w:t>4660</w:t>
      </w:r>
    </w:p>
    <w:p w14:paraId="0C6499D6" w14:textId="77777777" w:rsidR="00864A64" w:rsidRPr="002362D8" w:rsidRDefault="00864A64" w:rsidP="007664EB">
      <w:pPr>
        <w:rPr>
          <w:rFonts w:ascii="Arial" w:hAnsi="Arial" w:cs="Arial"/>
          <w:b/>
          <w:bCs/>
          <w:sz w:val="22"/>
          <w:szCs w:val="22"/>
        </w:rPr>
      </w:pPr>
      <w:r w:rsidRPr="002362D8">
        <w:rPr>
          <w:rFonts w:ascii="Arial" w:hAnsi="Arial" w:cs="Arial"/>
          <w:b/>
          <w:bCs/>
          <w:sz w:val="22"/>
          <w:szCs w:val="22"/>
        </w:rPr>
        <w:t>BP 1487 folio 203v december 1612</w:t>
      </w:r>
    </w:p>
    <w:p w14:paraId="0A6E5607" w14:textId="77777777" w:rsidR="00864A64" w:rsidRPr="002362D8" w:rsidRDefault="00864A64" w:rsidP="007664EB">
      <w:pPr>
        <w:rPr>
          <w:rFonts w:ascii="Arial" w:hAnsi="Arial" w:cs="Arial"/>
          <w:sz w:val="22"/>
          <w:szCs w:val="22"/>
        </w:rPr>
      </w:pPr>
      <w:r w:rsidRPr="002362D8">
        <w:rPr>
          <w:rFonts w:ascii="Arial" w:hAnsi="Arial" w:cs="Arial"/>
          <w:sz w:val="22"/>
          <w:szCs w:val="22"/>
        </w:rPr>
        <w:t xml:space="preserve">Hendrick zn.v.w. Herman Eijmberts zaliger man van Elisabeth zijn vrouw dr.v.w. Jans Dircx te Schijndel heeft verkocht aan Jannen Janss. van de Gevel een erfcijns van 7 gl. te btealen op Bavomis [1 october] uit twee stukken akkerland </w:t>
      </w:r>
      <w:r w:rsidRPr="002362D8">
        <w:rPr>
          <w:rFonts w:ascii="Arial" w:hAnsi="Arial" w:cs="Arial"/>
          <w:b/>
          <w:bCs/>
          <w:sz w:val="22"/>
          <w:szCs w:val="22"/>
          <w:u w:val="single"/>
        </w:rPr>
        <w:t>int Lieshout</w:t>
      </w:r>
      <w:r w:rsidRPr="002362D8">
        <w:rPr>
          <w:rFonts w:ascii="Arial" w:hAnsi="Arial" w:cs="Arial"/>
          <w:sz w:val="22"/>
          <w:szCs w:val="22"/>
        </w:rPr>
        <w:t xml:space="preserve"> naast het erf van de kinderen Jans Dircx</w:t>
      </w:r>
    </w:p>
    <w:p w14:paraId="45E6EF42" w14:textId="77777777" w:rsidR="00864A64" w:rsidRPr="002362D8" w:rsidRDefault="00864A64" w:rsidP="007664EB">
      <w:pPr>
        <w:rPr>
          <w:rFonts w:ascii="Arial" w:hAnsi="Arial" w:cs="Arial"/>
          <w:sz w:val="22"/>
          <w:szCs w:val="22"/>
        </w:rPr>
      </w:pPr>
    </w:p>
    <w:p w14:paraId="477590F7" w14:textId="77777777" w:rsidR="00864A64" w:rsidRPr="002362D8" w:rsidRDefault="00864A64" w:rsidP="007664EB">
      <w:pPr>
        <w:rPr>
          <w:rFonts w:ascii="Arial" w:hAnsi="Arial" w:cs="Arial"/>
          <w:b/>
          <w:bCs/>
          <w:sz w:val="22"/>
          <w:szCs w:val="22"/>
        </w:rPr>
      </w:pPr>
      <w:r w:rsidRPr="002362D8">
        <w:rPr>
          <w:rFonts w:ascii="Arial" w:hAnsi="Arial" w:cs="Arial"/>
          <w:b/>
          <w:bCs/>
          <w:sz w:val="22"/>
          <w:szCs w:val="22"/>
        </w:rPr>
        <w:t>4661</w:t>
      </w:r>
    </w:p>
    <w:p w14:paraId="04473358" w14:textId="77777777" w:rsidR="00864A64" w:rsidRPr="002362D8" w:rsidRDefault="00864A64" w:rsidP="007664EB">
      <w:pPr>
        <w:rPr>
          <w:rFonts w:ascii="Arial" w:hAnsi="Arial" w:cs="Arial"/>
          <w:b/>
          <w:bCs/>
          <w:sz w:val="22"/>
          <w:szCs w:val="22"/>
        </w:rPr>
      </w:pPr>
      <w:r w:rsidRPr="002362D8">
        <w:rPr>
          <w:rFonts w:ascii="Arial" w:hAnsi="Arial" w:cs="Arial"/>
          <w:b/>
          <w:bCs/>
          <w:sz w:val="22"/>
          <w:szCs w:val="22"/>
        </w:rPr>
        <w:t xml:space="preserve">BP 1487 folio 226r </w:t>
      </w:r>
      <w:r w:rsidR="00C01043" w:rsidRPr="002362D8">
        <w:rPr>
          <w:rFonts w:ascii="Arial" w:hAnsi="Arial" w:cs="Arial"/>
          <w:b/>
          <w:bCs/>
          <w:sz w:val="22"/>
          <w:szCs w:val="22"/>
        </w:rPr>
        <w:t xml:space="preserve"> 26 </w:t>
      </w:r>
      <w:r w:rsidRPr="002362D8">
        <w:rPr>
          <w:rFonts w:ascii="Arial" w:hAnsi="Arial" w:cs="Arial"/>
          <w:b/>
          <w:bCs/>
          <w:sz w:val="22"/>
          <w:szCs w:val="22"/>
        </w:rPr>
        <w:t>januari 1613</w:t>
      </w:r>
      <w:r w:rsidR="006E7325" w:rsidRPr="002362D8">
        <w:rPr>
          <w:rFonts w:ascii="Arial" w:hAnsi="Arial" w:cs="Arial"/>
          <w:b/>
          <w:bCs/>
          <w:sz w:val="22"/>
          <w:szCs w:val="22"/>
        </w:rPr>
        <w:t xml:space="preserve"> [Latijn]</w:t>
      </w:r>
    </w:p>
    <w:p w14:paraId="3A8961C1" w14:textId="77777777" w:rsidR="00864A64" w:rsidRPr="002362D8" w:rsidRDefault="006E7325" w:rsidP="007664EB">
      <w:pPr>
        <w:rPr>
          <w:rFonts w:ascii="Arial" w:hAnsi="Arial" w:cs="Arial"/>
          <w:sz w:val="22"/>
          <w:szCs w:val="22"/>
        </w:rPr>
      </w:pPr>
      <w:r w:rsidRPr="002362D8">
        <w:rPr>
          <w:rFonts w:ascii="Arial" w:hAnsi="Arial" w:cs="Arial"/>
          <w:b/>
          <w:bCs/>
          <w:sz w:val="22"/>
          <w:szCs w:val="22"/>
          <w:u w:val="single"/>
        </w:rPr>
        <w:lastRenderedPageBreak/>
        <w:t>Magister Robbertus de Voirn licenciaat in de rechten en raadsheer te ‘sBosch</w:t>
      </w:r>
      <w:r w:rsidRPr="002362D8">
        <w:rPr>
          <w:rFonts w:ascii="Arial" w:hAnsi="Arial" w:cs="Arial"/>
          <w:sz w:val="22"/>
          <w:szCs w:val="22"/>
        </w:rPr>
        <w:t xml:space="preserve"> man van Adriana zijn vrouw dr.v.w. Job Voochts en van diens vrouw Anna dr.v.w. Eustatius zn.v.w, Johannis Copeij over een erfcijns van 8 pond te betalen op de feestda</w:t>
      </w:r>
      <w:r w:rsidR="00C01043" w:rsidRPr="002362D8">
        <w:rPr>
          <w:rFonts w:ascii="Arial" w:hAnsi="Arial" w:cs="Arial"/>
          <w:sz w:val="22"/>
          <w:szCs w:val="22"/>
        </w:rPr>
        <w:t>g</w:t>
      </w:r>
      <w:r w:rsidRPr="002362D8">
        <w:rPr>
          <w:rFonts w:ascii="Arial" w:hAnsi="Arial" w:cs="Arial"/>
          <w:sz w:val="22"/>
          <w:szCs w:val="22"/>
        </w:rPr>
        <w:t xml:space="preserve"> van Sint Remigius belijder uit 3 ½ bunder land te Schijdnel </w:t>
      </w:r>
      <w:r w:rsidRPr="002362D8">
        <w:rPr>
          <w:rFonts w:ascii="Arial" w:hAnsi="Arial" w:cs="Arial"/>
          <w:b/>
          <w:bCs/>
          <w:sz w:val="22"/>
          <w:szCs w:val="22"/>
          <w:u w:val="single"/>
        </w:rPr>
        <w:t>onder Delschot</w:t>
      </w:r>
      <w:r w:rsidRPr="002362D8">
        <w:rPr>
          <w:rFonts w:ascii="Arial" w:hAnsi="Arial" w:cs="Arial"/>
          <w:sz w:val="22"/>
          <w:szCs w:val="22"/>
        </w:rPr>
        <w:t xml:space="preserve"> – in de marge: Andreas Arnoul man van Johanna de Voirn heeft de erfcijns getransporteerd aan Maria Janssen t.b.v. Mechteldis Henrici Hermanss. dd. 26 januari </w:t>
      </w:r>
      <w:r w:rsidR="00C01043" w:rsidRPr="002362D8">
        <w:rPr>
          <w:rFonts w:ascii="Arial" w:hAnsi="Arial" w:cs="Arial"/>
          <w:sz w:val="22"/>
          <w:szCs w:val="22"/>
        </w:rPr>
        <w:t>1613</w:t>
      </w:r>
    </w:p>
    <w:p w14:paraId="4377F816" w14:textId="77777777" w:rsidR="00C01043" w:rsidRPr="002362D8" w:rsidRDefault="00C01043" w:rsidP="007664EB">
      <w:pPr>
        <w:rPr>
          <w:rFonts w:ascii="Arial" w:hAnsi="Arial" w:cs="Arial"/>
          <w:sz w:val="22"/>
          <w:szCs w:val="22"/>
        </w:rPr>
      </w:pPr>
    </w:p>
    <w:p w14:paraId="6C754F10" w14:textId="77777777" w:rsidR="00C01043" w:rsidRPr="002362D8" w:rsidRDefault="00C01043" w:rsidP="007664EB">
      <w:pPr>
        <w:rPr>
          <w:rFonts w:ascii="Arial" w:hAnsi="Arial" w:cs="Arial"/>
          <w:b/>
          <w:bCs/>
          <w:sz w:val="22"/>
          <w:szCs w:val="22"/>
        </w:rPr>
      </w:pPr>
      <w:r w:rsidRPr="002362D8">
        <w:rPr>
          <w:rFonts w:ascii="Arial" w:hAnsi="Arial" w:cs="Arial"/>
          <w:b/>
          <w:bCs/>
          <w:sz w:val="22"/>
          <w:szCs w:val="22"/>
        </w:rPr>
        <w:t>4662</w:t>
      </w:r>
    </w:p>
    <w:p w14:paraId="6B67084E" w14:textId="77777777" w:rsidR="00C01043" w:rsidRPr="002362D8" w:rsidRDefault="00C01043" w:rsidP="007664EB">
      <w:pPr>
        <w:rPr>
          <w:rFonts w:ascii="Arial" w:hAnsi="Arial" w:cs="Arial"/>
          <w:b/>
          <w:bCs/>
          <w:sz w:val="22"/>
          <w:szCs w:val="22"/>
        </w:rPr>
      </w:pPr>
      <w:r w:rsidRPr="002362D8">
        <w:rPr>
          <w:rFonts w:ascii="Arial" w:hAnsi="Arial" w:cs="Arial"/>
          <w:b/>
          <w:bCs/>
          <w:sz w:val="22"/>
          <w:szCs w:val="22"/>
        </w:rPr>
        <w:t>BP 1459 folio 264v januari 1613</w:t>
      </w:r>
    </w:p>
    <w:p w14:paraId="6AB67CF6" w14:textId="77777777" w:rsidR="00C01043" w:rsidRPr="002362D8" w:rsidRDefault="00C01043" w:rsidP="007664EB">
      <w:pPr>
        <w:rPr>
          <w:rFonts w:ascii="Arial" w:hAnsi="Arial" w:cs="Arial"/>
          <w:sz w:val="22"/>
          <w:szCs w:val="22"/>
        </w:rPr>
      </w:pPr>
      <w:r w:rsidRPr="002362D8">
        <w:rPr>
          <w:rFonts w:ascii="Arial" w:hAnsi="Arial" w:cs="Arial"/>
          <w:sz w:val="22"/>
          <w:szCs w:val="22"/>
        </w:rPr>
        <w:t xml:space="preserve">Henrick Janssen van Schijndel man van Mariken zijn vrouw dr.v.w. Geerart zn.v.Jans Roverssoen en heeft verkocht aan Govart Geerartss. van den Grave een erfcijns van 3 ½ gl. te betalen op de feestdag van Sint Catharina maagd en martelares [25 november] uit huis erf hof en 6 lopensen land </w:t>
      </w:r>
      <w:r w:rsidRPr="002362D8">
        <w:rPr>
          <w:rFonts w:ascii="Arial" w:hAnsi="Arial" w:cs="Arial"/>
          <w:b/>
          <w:bCs/>
          <w:i/>
          <w:iCs/>
          <w:sz w:val="22"/>
          <w:szCs w:val="22"/>
        </w:rPr>
        <w:t>te Veghel aent Havelt naast de waterloop den Tilaer</w:t>
      </w:r>
      <w:r w:rsidRPr="002362D8">
        <w:rPr>
          <w:rFonts w:ascii="Arial" w:hAnsi="Arial" w:cs="Arial"/>
          <w:sz w:val="22"/>
          <w:szCs w:val="22"/>
        </w:rPr>
        <w:t xml:space="preserve"> – in de marge: Zeger Donckers heeft bekend dat de cijns is afgelost op 3 october 1626 ondertekend door Ruijs</w:t>
      </w:r>
    </w:p>
    <w:p w14:paraId="75E4E778" w14:textId="77777777" w:rsidR="00C01043" w:rsidRPr="002362D8" w:rsidRDefault="00C01043" w:rsidP="007664EB">
      <w:pPr>
        <w:rPr>
          <w:rFonts w:ascii="Arial" w:hAnsi="Arial" w:cs="Arial"/>
          <w:sz w:val="22"/>
          <w:szCs w:val="22"/>
        </w:rPr>
      </w:pPr>
    </w:p>
    <w:p w14:paraId="6990DB54" w14:textId="77777777" w:rsidR="00C01043" w:rsidRPr="002362D8" w:rsidRDefault="00C01043" w:rsidP="007664EB">
      <w:pPr>
        <w:rPr>
          <w:rFonts w:ascii="Arial" w:hAnsi="Arial" w:cs="Arial"/>
          <w:b/>
          <w:bCs/>
          <w:sz w:val="22"/>
          <w:szCs w:val="22"/>
        </w:rPr>
      </w:pPr>
      <w:r w:rsidRPr="002362D8">
        <w:rPr>
          <w:rFonts w:ascii="Arial" w:hAnsi="Arial" w:cs="Arial"/>
          <w:b/>
          <w:bCs/>
          <w:sz w:val="22"/>
          <w:szCs w:val="22"/>
        </w:rPr>
        <w:t>4663</w:t>
      </w:r>
    </w:p>
    <w:p w14:paraId="753B25B7" w14:textId="77777777" w:rsidR="00C01043" w:rsidRPr="002362D8" w:rsidRDefault="00C01043" w:rsidP="007664EB">
      <w:pPr>
        <w:rPr>
          <w:rFonts w:ascii="Arial" w:hAnsi="Arial" w:cs="Arial"/>
          <w:b/>
          <w:bCs/>
          <w:sz w:val="22"/>
          <w:szCs w:val="22"/>
        </w:rPr>
      </w:pPr>
      <w:r w:rsidRPr="002362D8">
        <w:rPr>
          <w:rFonts w:ascii="Arial" w:hAnsi="Arial" w:cs="Arial"/>
          <w:b/>
          <w:bCs/>
          <w:sz w:val="22"/>
          <w:szCs w:val="22"/>
        </w:rPr>
        <w:t>BP 1459 folio 237v  januari 1613</w:t>
      </w:r>
    </w:p>
    <w:p w14:paraId="7922D583" w14:textId="77777777" w:rsidR="00C01043" w:rsidRPr="002362D8" w:rsidRDefault="00915411" w:rsidP="007664EB">
      <w:pPr>
        <w:rPr>
          <w:rFonts w:ascii="Arial" w:hAnsi="Arial" w:cs="Arial"/>
          <w:sz w:val="22"/>
          <w:szCs w:val="22"/>
        </w:rPr>
      </w:pPr>
      <w:r w:rsidRPr="002362D8">
        <w:rPr>
          <w:rFonts w:ascii="Arial" w:hAnsi="Arial" w:cs="Arial"/>
          <w:sz w:val="22"/>
          <w:szCs w:val="22"/>
        </w:rPr>
        <w:t xml:space="preserve">Rycart zn.v.w. Rutger Dirixss. te Schijndel man van Metken zijn vrouw dr.v.w. Faes Henricxss. Scheers heeft verkocht aan </w:t>
      </w:r>
      <w:r w:rsidRPr="002362D8">
        <w:rPr>
          <w:rFonts w:ascii="Arial" w:hAnsi="Arial" w:cs="Arial"/>
          <w:b/>
          <w:bCs/>
          <w:sz w:val="22"/>
          <w:szCs w:val="22"/>
          <w:u w:val="single"/>
        </w:rPr>
        <w:t xml:space="preserve">Heer en Meester Philips van Sorendonck priester en kanunnik van de Sint Janskathedraal te ‘sBosch t.b.v. het Convent van Bethanië op de Wyntmoleberch </w:t>
      </w:r>
      <w:r w:rsidRPr="002362D8">
        <w:rPr>
          <w:rFonts w:ascii="Arial" w:hAnsi="Arial" w:cs="Arial"/>
          <w:sz w:val="22"/>
          <w:szCs w:val="22"/>
        </w:rPr>
        <w:t xml:space="preserve">een erfcijns van 14 gl. te betalen opde feestdag van Drie Koningen [6 januari] uit een huis erf hof boomgaard esthuis met akker- en hopland 9 lopensen </w:t>
      </w:r>
      <w:r w:rsidRPr="002362D8">
        <w:rPr>
          <w:rFonts w:ascii="Arial" w:hAnsi="Arial" w:cs="Arial"/>
          <w:b/>
          <w:bCs/>
          <w:sz w:val="22"/>
          <w:szCs w:val="22"/>
          <w:u w:val="single"/>
        </w:rPr>
        <w:t>aent Lutteleijnde</w:t>
      </w:r>
      <w:r w:rsidRPr="002362D8">
        <w:rPr>
          <w:rFonts w:ascii="Arial" w:hAnsi="Arial" w:cs="Arial"/>
          <w:sz w:val="22"/>
          <w:szCs w:val="22"/>
        </w:rPr>
        <w:t xml:space="preserve"> met als belendingen </w:t>
      </w:r>
      <w:r w:rsidR="00BC3C87" w:rsidRPr="002362D8">
        <w:rPr>
          <w:rFonts w:ascii="Arial" w:hAnsi="Arial" w:cs="Arial"/>
          <w:sz w:val="22"/>
          <w:szCs w:val="22"/>
        </w:rPr>
        <w:t>de H.Geesttafel van Schijndel, Gielis Mateeus Gielissen, Peter Faes Henricxss. Scheers, de gemene straat, Lijsken dr.v. Roeloffs Peeterss. te Engelen</w:t>
      </w:r>
    </w:p>
    <w:p w14:paraId="4866027E" w14:textId="77777777" w:rsidR="00BC3C87" w:rsidRPr="002362D8" w:rsidRDefault="00BC3C87" w:rsidP="007664EB">
      <w:pPr>
        <w:rPr>
          <w:rFonts w:ascii="Arial" w:hAnsi="Arial" w:cs="Arial"/>
          <w:sz w:val="22"/>
          <w:szCs w:val="22"/>
        </w:rPr>
      </w:pPr>
    </w:p>
    <w:p w14:paraId="0C7A7803" w14:textId="77777777" w:rsidR="00BC3C87" w:rsidRPr="002362D8" w:rsidRDefault="00BC3C87" w:rsidP="007664EB">
      <w:pPr>
        <w:rPr>
          <w:rFonts w:ascii="Arial" w:hAnsi="Arial" w:cs="Arial"/>
          <w:b/>
          <w:bCs/>
          <w:sz w:val="22"/>
          <w:szCs w:val="22"/>
        </w:rPr>
      </w:pPr>
      <w:r w:rsidRPr="002362D8">
        <w:rPr>
          <w:rFonts w:ascii="Arial" w:hAnsi="Arial" w:cs="Arial"/>
          <w:b/>
          <w:bCs/>
          <w:sz w:val="22"/>
          <w:szCs w:val="22"/>
        </w:rPr>
        <w:t>4664</w:t>
      </w:r>
    </w:p>
    <w:p w14:paraId="515AD591" w14:textId="77777777" w:rsidR="00BC3C87" w:rsidRPr="002362D8" w:rsidRDefault="00BC3C87" w:rsidP="007664EB">
      <w:pPr>
        <w:rPr>
          <w:rFonts w:ascii="Arial" w:hAnsi="Arial" w:cs="Arial"/>
          <w:b/>
          <w:bCs/>
          <w:sz w:val="22"/>
          <w:szCs w:val="22"/>
        </w:rPr>
      </w:pPr>
      <w:r w:rsidRPr="002362D8">
        <w:rPr>
          <w:rFonts w:ascii="Arial" w:hAnsi="Arial" w:cs="Arial"/>
          <w:b/>
          <w:bCs/>
          <w:sz w:val="22"/>
          <w:szCs w:val="22"/>
        </w:rPr>
        <w:t>BP 1487 folio 224r januari 1613</w:t>
      </w:r>
    </w:p>
    <w:p w14:paraId="24C00AA6" w14:textId="77777777" w:rsidR="00BC3C87" w:rsidRPr="002362D8" w:rsidRDefault="00BC3C87" w:rsidP="007664EB">
      <w:pPr>
        <w:rPr>
          <w:rFonts w:ascii="Arial" w:hAnsi="Arial" w:cs="Arial"/>
          <w:sz w:val="22"/>
          <w:szCs w:val="22"/>
        </w:rPr>
      </w:pPr>
      <w:r w:rsidRPr="002362D8">
        <w:rPr>
          <w:rFonts w:ascii="Arial" w:hAnsi="Arial" w:cs="Arial"/>
          <w:sz w:val="22"/>
          <w:szCs w:val="22"/>
        </w:rPr>
        <w:t xml:space="preserve">Anthonis Matijssen te Schijndel heeft verkocht aan Anthony Rutgerss. van Boxmeer een erfcijns van 14 gl. te betalen op de feestdag van Sint Anthonius abt [17 januari] uit een akker van 3 lopensen </w:t>
      </w:r>
      <w:r w:rsidRPr="002362D8">
        <w:rPr>
          <w:rFonts w:ascii="Arial" w:hAnsi="Arial" w:cs="Arial"/>
          <w:b/>
          <w:bCs/>
          <w:sz w:val="22"/>
          <w:szCs w:val="22"/>
          <w:u w:val="single"/>
        </w:rPr>
        <w:t>aen de kerk te Schijndel</w:t>
      </w:r>
      <w:r w:rsidRPr="002362D8">
        <w:rPr>
          <w:rFonts w:ascii="Arial" w:hAnsi="Arial" w:cs="Arial"/>
          <w:sz w:val="22"/>
          <w:szCs w:val="22"/>
        </w:rPr>
        <w:t xml:space="preserve"> met als belendingen de gemene straat, Pauwels jans, een gemene vaarweg, Dirck Cornelis </w:t>
      </w:r>
    </w:p>
    <w:p w14:paraId="76653627" w14:textId="77777777" w:rsidR="00BC3C87" w:rsidRPr="002362D8" w:rsidRDefault="00BC3C87" w:rsidP="007664EB">
      <w:pPr>
        <w:rPr>
          <w:rFonts w:ascii="Arial" w:hAnsi="Arial" w:cs="Arial"/>
          <w:sz w:val="22"/>
          <w:szCs w:val="22"/>
        </w:rPr>
      </w:pPr>
    </w:p>
    <w:p w14:paraId="23DB6AAF" w14:textId="77777777" w:rsidR="00BC3C87" w:rsidRPr="002362D8" w:rsidRDefault="00BC3C87" w:rsidP="007664EB">
      <w:pPr>
        <w:rPr>
          <w:rFonts w:ascii="Arial" w:hAnsi="Arial" w:cs="Arial"/>
          <w:b/>
          <w:bCs/>
          <w:sz w:val="22"/>
          <w:szCs w:val="22"/>
        </w:rPr>
      </w:pPr>
      <w:r w:rsidRPr="002362D8">
        <w:rPr>
          <w:rFonts w:ascii="Arial" w:hAnsi="Arial" w:cs="Arial"/>
          <w:b/>
          <w:bCs/>
          <w:sz w:val="22"/>
          <w:szCs w:val="22"/>
        </w:rPr>
        <w:t>4665</w:t>
      </w:r>
    </w:p>
    <w:p w14:paraId="3398806F" w14:textId="77777777" w:rsidR="00BC3C87" w:rsidRPr="002362D8" w:rsidRDefault="00BC3C87" w:rsidP="007664EB">
      <w:pPr>
        <w:rPr>
          <w:rFonts w:ascii="Arial" w:hAnsi="Arial" w:cs="Arial"/>
          <w:b/>
          <w:bCs/>
          <w:sz w:val="22"/>
          <w:szCs w:val="22"/>
        </w:rPr>
      </w:pPr>
      <w:r w:rsidRPr="002362D8">
        <w:rPr>
          <w:rFonts w:ascii="Arial" w:hAnsi="Arial" w:cs="Arial"/>
          <w:b/>
          <w:bCs/>
          <w:sz w:val="22"/>
          <w:szCs w:val="22"/>
        </w:rPr>
        <w:t>BP 1487 folio 337v februari 1613 [Latijn]</w:t>
      </w:r>
    </w:p>
    <w:p w14:paraId="7C83F963" w14:textId="77777777" w:rsidR="00BC3C87" w:rsidRPr="002362D8" w:rsidRDefault="00BC3C87" w:rsidP="007664EB">
      <w:pPr>
        <w:rPr>
          <w:rFonts w:ascii="Arial" w:hAnsi="Arial" w:cs="Arial"/>
          <w:sz w:val="22"/>
          <w:szCs w:val="22"/>
        </w:rPr>
      </w:pPr>
      <w:r w:rsidRPr="002362D8">
        <w:rPr>
          <w:rFonts w:ascii="Arial" w:hAnsi="Arial" w:cs="Arial"/>
          <w:sz w:val="22"/>
          <w:szCs w:val="22"/>
        </w:rPr>
        <w:t xml:space="preserve">Angela dr.v.w. Albertus zn.v.w. Godefridus </w:t>
      </w:r>
      <w:r w:rsidR="000D7B3C" w:rsidRPr="002362D8">
        <w:rPr>
          <w:rFonts w:ascii="Arial" w:hAnsi="Arial" w:cs="Arial"/>
          <w:sz w:val="22"/>
          <w:szCs w:val="22"/>
        </w:rPr>
        <w:t>H</w:t>
      </w:r>
      <w:r w:rsidRPr="002362D8">
        <w:rPr>
          <w:rFonts w:ascii="Arial" w:hAnsi="Arial" w:cs="Arial"/>
          <w:sz w:val="22"/>
          <w:szCs w:val="22"/>
        </w:rPr>
        <w:t xml:space="preserve">enricxss. weduwe van wijlen Theodoricus Adriaenss. op basis van het testament </w:t>
      </w:r>
      <w:r w:rsidR="000D7B3C" w:rsidRPr="002362D8">
        <w:rPr>
          <w:rFonts w:ascii="Arial" w:hAnsi="Arial" w:cs="Arial"/>
          <w:sz w:val="22"/>
          <w:szCs w:val="22"/>
        </w:rPr>
        <w:t xml:space="preserve">van Theodoricus Adriaenss. en Angela echtelieden en </w:t>
      </w:r>
      <w:r w:rsidR="000D7B3C" w:rsidRPr="002362D8">
        <w:rPr>
          <w:rFonts w:ascii="Arial" w:hAnsi="Arial" w:cs="Arial"/>
          <w:b/>
          <w:bCs/>
          <w:sz w:val="22"/>
          <w:szCs w:val="22"/>
          <w:u w:val="single"/>
        </w:rPr>
        <w:t>Frater Johannes Donschot Lieropie tijdelijk vicepastor in de kerk te Sint-Oedenrode onder Eerschot</w:t>
      </w:r>
      <w:r w:rsidR="000D7B3C" w:rsidRPr="002362D8">
        <w:rPr>
          <w:rFonts w:ascii="Arial" w:hAnsi="Arial" w:cs="Arial"/>
          <w:sz w:val="22"/>
          <w:szCs w:val="22"/>
        </w:rPr>
        <w:t xml:space="preserve"> in presentie van het hoogwaardig helig sacrament dd. 30 maart 1609 </w:t>
      </w:r>
    </w:p>
    <w:p w14:paraId="6E034DB6" w14:textId="77777777" w:rsidR="000D7B3C" w:rsidRPr="002362D8" w:rsidRDefault="000D7B3C" w:rsidP="007664EB">
      <w:pPr>
        <w:rPr>
          <w:rFonts w:ascii="Arial" w:hAnsi="Arial" w:cs="Arial"/>
          <w:sz w:val="22"/>
          <w:szCs w:val="22"/>
        </w:rPr>
      </w:pPr>
    </w:p>
    <w:p w14:paraId="0FC93DF9" w14:textId="77777777" w:rsidR="000D7B3C" w:rsidRPr="002362D8" w:rsidRDefault="000D7B3C" w:rsidP="007664EB">
      <w:pPr>
        <w:rPr>
          <w:rFonts w:ascii="Arial" w:hAnsi="Arial" w:cs="Arial"/>
          <w:b/>
          <w:bCs/>
          <w:color w:val="FF0000"/>
          <w:sz w:val="22"/>
          <w:szCs w:val="22"/>
        </w:rPr>
      </w:pPr>
      <w:r w:rsidRPr="002362D8">
        <w:rPr>
          <w:rFonts w:ascii="Arial" w:hAnsi="Arial" w:cs="Arial"/>
          <w:b/>
          <w:bCs/>
          <w:color w:val="FF0000"/>
          <w:sz w:val="22"/>
          <w:szCs w:val="22"/>
        </w:rPr>
        <w:t>blad 354</w:t>
      </w:r>
    </w:p>
    <w:p w14:paraId="365B40DD" w14:textId="77777777" w:rsidR="000D7B3C" w:rsidRPr="002362D8" w:rsidRDefault="000D7B3C" w:rsidP="007664EB">
      <w:pPr>
        <w:rPr>
          <w:rFonts w:ascii="Arial" w:hAnsi="Arial" w:cs="Arial"/>
          <w:sz w:val="22"/>
          <w:szCs w:val="22"/>
        </w:rPr>
      </w:pPr>
    </w:p>
    <w:p w14:paraId="65D43C18" w14:textId="77777777" w:rsidR="000D7B3C" w:rsidRPr="002362D8" w:rsidRDefault="000D7B3C" w:rsidP="007664EB">
      <w:pPr>
        <w:rPr>
          <w:rFonts w:ascii="Arial" w:hAnsi="Arial" w:cs="Arial"/>
          <w:b/>
          <w:bCs/>
          <w:sz w:val="22"/>
          <w:szCs w:val="22"/>
        </w:rPr>
      </w:pPr>
      <w:r w:rsidRPr="002362D8">
        <w:rPr>
          <w:rFonts w:ascii="Arial" w:hAnsi="Arial" w:cs="Arial"/>
          <w:b/>
          <w:bCs/>
          <w:sz w:val="22"/>
          <w:szCs w:val="22"/>
        </w:rPr>
        <w:t>4666</w:t>
      </w:r>
    </w:p>
    <w:p w14:paraId="1A124E72" w14:textId="77777777" w:rsidR="000D7B3C" w:rsidRPr="002362D8" w:rsidRDefault="000D7B3C" w:rsidP="007664EB">
      <w:pPr>
        <w:rPr>
          <w:rFonts w:ascii="Arial" w:hAnsi="Arial" w:cs="Arial"/>
          <w:b/>
          <w:bCs/>
          <w:sz w:val="22"/>
          <w:szCs w:val="22"/>
        </w:rPr>
      </w:pPr>
      <w:r w:rsidRPr="002362D8">
        <w:rPr>
          <w:rFonts w:ascii="Arial" w:hAnsi="Arial" w:cs="Arial"/>
          <w:b/>
          <w:bCs/>
          <w:sz w:val="22"/>
          <w:szCs w:val="22"/>
        </w:rPr>
        <w:t>BP 1472 folio 287r februari 1613 [Latijn]</w:t>
      </w:r>
    </w:p>
    <w:p w14:paraId="4B582A34" w14:textId="77777777" w:rsidR="000D7B3C" w:rsidRPr="002362D8" w:rsidRDefault="000D7B3C" w:rsidP="007664EB">
      <w:pPr>
        <w:rPr>
          <w:rFonts w:ascii="Arial" w:hAnsi="Arial" w:cs="Arial"/>
          <w:sz w:val="22"/>
          <w:szCs w:val="22"/>
        </w:rPr>
      </w:pPr>
      <w:r w:rsidRPr="002362D8">
        <w:rPr>
          <w:rFonts w:ascii="Arial" w:hAnsi="Arial" w:cs="Arial"/>
          <w:sz w:val="22"/>
          <w:szCs w:val="22"/>
        </w:rPr>
        <w:t xml:space="preserve">Servatius zn.v.w. Gerardus Aertss. heeft verkocht Willem zn.v.w. Ghysbertus henricxss. en Leonardus zn.v.w. Johannis Roekaerts een erfcijns van 6 gl. te betalemn op de feestdag van Sint Dyonisius [8 october] uit een akker genaamd </w:t>
      </w:r>
      <w:r w:rsidRPr="002362D8">
        <w:rPr>
          <w:rFonts w:ascii="Arial" w:hAnsi="Arial" w:cs="Arial"/>
          <w:b/>
          <w:bCs/>
          <w:sz w:val="22"/>
          <w:szCs w:val="22"/>
          <w:u w:val="single"/>
        </w:rPr>
        <w:t>die Hooge Bergen</w:t>
      </w:r>
      <w:r w:rsidRPr="002362D8">
        <w:rPr>
          <w:rFonts w:ascii="Arial" w:hAnsi="Arial" w:cs="Arial"/>
          <w:sz w:val="22"/>
          <w:szCs w:val="22"/>
        </w:rPr>
        <w:t xml:space="preserve"> 10 ½ lopensen onder </w:t>
      </w:r>
      <w:r w:rsidRPr="002362D8">
        <w:rPr>
          <w:rFonts w:ascii="Arial" w:hAnsi="Arial" w:cs="Arial"/>
          <w:b/>
          <w:bCs/>
          <w:sz w:val="22"/>
          <w:szCs w:val="22"/>
          <w:u w:val="single"/>
        </w:rPr>
        <w:t>d</w:t>
      </w:r>
      <w:r w:rsidR="000D3368" w:rsidRPr="002362D8">
        <w:rPr>
          <w:rFonts w:ascii="Arial" w:hAnsi="Arial" w:cs="Arial"/>
          <w:b/>
          <w:bCs/>
          <w:sz w:val="22"/>
          <w:szCs w:val="22"/>
          <w:u w:val="single"/>
        </w:rPr>
        <w:t>L</w:t>
      </w:r>
      <w:r w:rsidRPr="002362D8">
        <w:rPr>
          <w:rFonts w:ascii="Arial" w:hAnsi="Arial" w:cs="Arial"/>
          <w:b/>
          <w:bCs/>
          <w:sz w:val="22"/>
          <w:szCs w:val="22"/>
          <w:u w:val="single"/>
        </w:rPr>
        <w:t>utteleijnde</w:t>
      </w:r>
      <w:r w:rsidRPr="002362D8">
        <w:rPr>
          <w:rFonts w:ascii="Arial" w:hAnsi="Arial" w:cs="Arial"/>
          <w:b/>
          <w:bCs/>
          <w:sz w:val="22"/>
          <w:szCs w:val="22"/>
        </w:rPr>
        <w:t xml:space="preserve"> </w:t>
      </w:r>
      <w:r w:rsidRPr="002362D8">
        <w:rPr>
          <w:rFonts w:ascii="Arial" w:hAnsi="Arial" w:cs="Arial"/>
          <w:sz w:val="22"/>
          <w:szCs w:val="22"/>
        </w:rPr>
        <w:t xml:space="preserve">met als belendingen de gemene straat, </w:t>
      </w:r>
      <w:r w:rsidRPr="002362D8">
        <w:rPr>
          <w:rFonts w:ascii="Arial" w:hAnsi="Arial" w:cs="Arial"/>
          <w:b/>
          <w:bCs/>
          <w:sz w:val="22"/>
          <w:szCs w:val="22"/>
          <w:u w:val="single"/>
        </w:rPr>
        <w:t>het Groot Gasthuis van ‘sBosch</w:t>
      </w:r>
      <w:r w:rsidRPr="002362D8">
        <w:rPr>
          <w:rFonts w:ascii="Arial" w:hAnsi="Arial" w:cs="Arial"/>
          <w:sz w:val="22"/>
          <w:szCs w:val="22"/>
        </w:rPr>
        <w:t xml:space="preserve">, </w:t>
      </w:r>
      <w:r w:rsidR="000D3368" w:rsidRPr="002362D8">
        <w:rPr>
          <w:rFonts w:ascii="Arial" w:hAnsi="Arial" w:cs="Arial"/>
          <w:sz w:val="22"/>
          <w:szCs w:val="22"/>
        </w:rPr>
        <w:t xml:space="preserve">Johannis Hermans, schepenbrief dd. 12 januari 1576, schepenen Willem zn.v.w. Wilhelmus Gysbertss. inwoner van Schijndel, Christianus en Willem broers en hun zus Elisabeth kinderen van wijlen Simon zn.v.w. Willem Gysberts Henricxss. </w:t>
      </w:r>
    </w:p>
    <w:p w14:paraId="1057EEFA" w14:textId="77777777" w:rsidR="000D3368" w:rsidRPr="002362D8" w:rsidRDefault="000D3368" w:rsidP="007664EB">
      <w:pPr>
        <w:rPr>
          <w:rFonts w:ascii="Arial" w:hAnsi="Arial" w:cs="Arial"/>
          <w:sz w:val="22"/>
          <w:szCs w:val="22"/>
        </w:rPr>
      </w:pPr>
    </w:p>
    <w:p w14:paraId="18779762" w14:textId="77777777" w:rsidR="000D3368" w:rsidRPr="002362D8" w:rsidRDefault="000D3368" w:rsidP="007664EB">
      <w:pPr>
        <w:rPr>
          <w:rFonts w:ascii="Arial" w:hAnsi="Arial" w:cs="Arial"/>
          <w:b/>
          <w:bCs/>
          <w:sz w:val="22"/>
          <w:szCs w:val="22"/>
        </w:rPr>
      </w:pPr>
      <w:r w:rsidRPr="002362D8">
        <w:rPr>
          <w:rFonts w:ascii="Arial" w:hAnsi="Arial" w:cs="Arial"/>
          <w:b/>
          <w:bCs/>
          <w:sz w:val="22"/>
          <w:szCs w:val="22"/>
        </w:rPr>
        <w:t>4667</w:t>
      </w:r>
    </w:p>
    <w:p w14:paraId="3EF744AC" w14:textId="77777777" w:rsidR="000D3368" w:rsidRPr="002362D8" w:rsidRDefault="000D3368" w:rsidP="007664EB">
      <w:pPr>
        <w:rPr>
          <w:rFonts w:ascii="Arial" w:hAnsi="Arial" w:cs="Arial"/>
          <w:b/>
          <w:bCs/>
          <w:sz w:val="22"/>
          <w:szCs w:val="22"/>
        </w:rPr>
      </w:pPr>
      <w:r w:rsidRPr="002362D8">
        <w:rPr>
          <w:rFonts w:ascii="Arial" w:hAnsi="Arial" w:cs="Arial"/>
          <w:b/>
          <w:bCs/>
          <w:sz w:val="22"/>
          <w:szCs w:val="22"/>
        </w:rPr>
        <w:lastRenderedPageBreak/>
        <w:t>BP 1459 folio 312v 12 februari 1613</w:t>
      </w:r>
    </w:p>
    <w:p w14:paraId="2F124B8F" w14:textId="77777777" w:rsidR="00FE6165" w:rsidRPr="002362D8" w:rsidRDefault="000D3368" w:rsidP="007664EB">
      <w:pPr>
        <w:rPr>
          <w:rFonts w:ascii="Arial" w:hAnsi="Arial" w:cs="Arial"/>
          <w:sz w:val="22"/>
          <w:szCs w:val="22"/>
        </w:rPr>
      </w:pPr>
      <w:r w:rsidRPr="002362D8">
        <w:rPr>
          <w:rFonts w:ascii="Arial" w:hAnsi="Arial" w:cs="Arial"/>
          <w:sz w:val="22"/>
          <w:szCs w:val="22"/>
        </w:rPr>
        <w:t>Een erfcijns van 12 gl. te betalen op de 12</w:t>
      </w:r>
      <w:r w:rsidRPr="002362D8">
        <w:rPr>
          <w:rFonts w:ascii="Arial" w:hAnsi="Arial" w:cs="Arial"/>
          <w:sz w:val="22"/>
          <w:szCs w:val="22"/>
          <w:vertAlign w:val="superscript"/>
        </w:rPr>
        <w:t>e</w:t>
      </w:r>
      <w:r w:rsidRPr="002362D8">
        <w:rPr>
          <w:rFonts w:ascii="Arial" w:hAnsi="Arial" w:cs="Arial"/>
          <w:sz w:val="22"/>
          <w:szCs w:val="22"/>
        </w:rPr>
        <w:t xml:space="preserve"> van februari uit een </w:t>
      </w:r>
      <w:r w:rsidRPr="002362D8">
        <w:rPr>
          <w:rFonts w:ascii="Arial" w:hAnsi="Arial" w:cs="Arial"/>
          <w:b/>
          <w:bCs/>
          <w:i/>
          <w:iCs/>
          <w:sz w:val="22"/>
          <w:szCs w:val="22"/>
        </w:rPr>
        <w:t>koeweide genaamd de Buender onder Liempde 6 dagmaten</w:t>
      </w:r>
      <w:r w:rsidRPr="002362D8">
        <w:rPr>
          <w:rFonts w:ascii="Arial" w:hAnsi="Arial" w:cs="Arial"/>
          <w:sz w:val="22"/>
          <w:szCs w:val="22"/>
        </w:rPr>
        <w:t xml:space="preserve">, idem een erfcijns van 11 ½ gl. – inde marge: Sr. Godefroy Pijnappel heeft bekend dat de erfcijns is afgelost door Henrick van Middegael dd. 30 october 1627 ondertekend door </w:t>
      </w:r>
      <w:r w:rsidR="00FE6165" w:rsidRPr="002362D8">
        <w:rPr>
          <w:rFonts w:ascii="Arial" w:hAnsi="Arial" w:cs="Arial"/>
          <w:sz w:val="22"/>
          <w:szCs w:val="22"/>
        </w:rPr>
        <w:t xml:space="preserve">Danckers; ook worden in de aanhef </w:t>
      </w:r>
      <w:r w:rsidR="005A0CDD" w:rsidRPr="002362D8">
        <w:rPr>
          <w:rFonts w:ascii="Arial" w:hAnsi="Arial" w:cs="Arial"/>
          <w:b/>
          <w:bCs/>
          <w:sz w:val="22"/>
          <w:szCs w:val="22"/>
          <w:u w:val="single"/>
        </w:rPr>
        <w:t>Jonker Philips de Waal te Oisterwijk</w:t>
      </w:r>
      <w:r w:rsidR="005A0CDD" w:rsidRPr="002362D8">
        <w:rPr>
          <w:rFonts w:ascii="Arial" w:hAnsi="Arial" w:cs="Arial"/>
          <w:sz w:val="22"/>
          <w:szCs w:val="22"/>
        </w:rPr>
        <w:t xml:space="preserve"> en Jan van Hees </w:t>
      </w:r>
      <w:r w:rsidR="005A0CDD" w:rsidRPr="002362D8">
        <w:rPr>
          <w:rFonts w:ascii="Arial" w:hAnsi="Arial" w:cs="Arial"/>
          <w:b/>
          <w:bCs/>
          <w:i/>
          <w:iCs/>
          <w:sz w:val="22"/>
          <w:szCs w:val="22"/>
        </w:rPr>
        <w:t>in de Lange Putstraat te ‘sBosch</w:t>
      </w:r>
    </w:p>
    <w:p w14:paraId="6BE974F4" w14:textId="77777777" w:rsidR="00FE6165" w:rsidRPr="002362D8" w:rsidRDefault="00FE6165" w:rsidP="007664EB">
      <w:pPr>
        <w:rPr>
          <w:rFonts w:ascii="Arial" w:hAnsi="Arial" w:cs="Arial"/>
          <w:sz w:val="22"/>
          <w:szCs w:val="22"/>
        </w:rPr>
      </w:pPr>
    </w:p>
    <w:p w14:paraId="7638A3D5" w14:textId="77777777" w:rsidR="005A0CDD" w:rsidRPr="002362D8" w:rsidRDefault="005A0CDD" w:rsidP="007664EB">
      <w:pPr>
        <w:rPr>
          <w:rFonts w:ascii="Arial" w:hAnsi="Arial" w:cs="Arial"/>
          <w:b/>
          <w:bCs/>
          <w:sz w:val="22"/>
          <w:szCs w:val="22"/>
        </w:rPr>
      </w:pPr>
      <w:r w:rsidRPr="002362D8">
        <w:rPr>
          <w:rFonts w:ascii="Arial" w:hAnsi="Arial" w:cs="Arial"/>
          <w:b/>
          <w:bCs/>
          <w:sz w:val="22"/>
          <w:szCs w:val="22"/>
        </w:rPr>
        <w:t>4668</w:t>
      </w:r>
    </w:p>
    <w:p w14:paraId="75F2117F" w14:textId="77777777" w:rsidR="005A0CDD" w:rsidRPr="002362D8" w:rsidRDefault="005A0CDD" w:rsidP="007664EB">
      <w:pPr>
        <w:rPr>
          <w:rFonts w:ascii="Arial" w:hAnsi="Arial" w:cs="Arial"/>
          <w:b/>
          <w:bCs/>
          <w:sz w:val="22"/>
          <w:szCs w:val="22"/>
        </w:rPr>
      </w:pPr>
      <w:r w:rsidRPr="002362D8">
        <w:rPr>
          <w:rFonts w:ascii="Arial" w:hAnsi="Arial" w:cs="Arial"/>
          <w:b/>
          <w:bCs/>
          <w:sz w:val="22"/>
          <w:szCs w:val="22"/>
        </w:rPr>
        <w:t>BP 1487 folio 326v februari 1613</w:t>
      </w:r>
    </w:p>
    <w:p w14:paraId="62961D5C" w14:textId="77777777" w:rsidR="005A0CDD" w:rsidRPr="002362D8" w:rsidRDefault="005A0CDD" w:rsidP="007664EB">
      <w:pPr>
        <w:rPr>
          <w:rFonts w:ascii="Arial" w:hAnsi="Arial" w:cs="Arial"/>
          <w:sz w:val="22"/>
          <w:szCs w:val="22"/>
        </w:rPr>
      </w:pPr>
      <w:r w:rsidRPr="002362D8">
        <w:rPr>
          <w:rFonts w:ascii="Arial" w:hAnsi="Arial" w:cs="Arial"/>
          <w:sz w:val="22"/>
          <w:szCs w:val="22"/>
        </w:rPr>
        <w:t xml:space="preserve">Wilhelmus en Ghisbertus broers over een erfpacht van een mud rogge Bossche maat te betalen op de feestdag van Sint Petrus ad Vincula [1 augustus] uit een sesterzaad land te Schijndel </w:t>
      </w:r>
      <w:r w:rsidRPr="002362D8">
        <w:rPr>
          <w:rFonts w:ascii="Arial" w:hAnsi="Arial" w:cs="Arial"/>
          <w:b/>
          <w:bCs/>
          <w:sz w:val="22"/>
          <w:szCs w:val="22"/>
          <w:u w:val="single"/>
        </w:rPr>
        <w:t>aent Lutteleijnde</w:t>
      </w:r>
      <w:r w:rsidRPr="002362D8">
        <w:rPr>
          <w:rFonts w:ascii="Arial" w:hAnsi="Arial" w:cs="Arial"/>
          <w:sz w:val="22"/>
          <w:szCs w:val="22"/>
        </w:rPr>
        <w:t xml:space="preserve"> naast Peter van der Weteringe en nog een hooiland aldaar</w:t>
      </w:r>
    </w:p>
    <w:p w14:paraId="33F145BD" w14:textId="77777777" w:rsidR="005A0CDD" w:rsidRPr="002362D8" w:rsidRDefault="005A0CDD" w:rsidP="007664EB">
      <w:pPr>
        <w:rPr>
          <w:rFonts w:ascii="Arial" w:hAnsi="Arial" w:cs="Arial"/>
          <w:sz w:val="22"/>
          <w:szCs w:val="22"/>
        </w:rPr>
      </w:pPr>
    </w:p>
    <w:p w14:paraId="4A0D2C0A" w14:textId="77777777" w:rsidR="005A0CDD" w:rsidRPr="002362D8" w:rsidRDefault="005A0CDD" w:rsidP="007664EB">
      <w:pPr>
        <w:rPr>
          <w:rFonts w:ascii="Arial" w:hAnsi="Arial" w:cs="Arial"/>
          <w:b/>
          <w:bCs/>
          <w:sz w:val="22"/>
          <w:szCs w:val="22"/>
        </w:rPr>
      </w:pPr>
      <w:r w:rsidRPr="002362D8">
        <w:rPr>
          <w:rFonts w:ascii="Arial" w:hAnsi="Arial" w:cs="Arial"/>
          <w:b/>
          <w:bCs/>
          <w:sz w:val="22"/>
          <w:szCs w:val="22"/>
        </w:rPr>
        <w:t>4669</w:t>
      </w:r>
    </w:p>
    <w:p w14:paraId="765F674D" w14:textId="77777777" w:rsidR="005A0CDD" w:rsidRPr="002362D8" w:rsidRDefault="005A0CDD" w:rsidP="007664EB">
      <w:pPr>
        <w:rPr>
          <w:rFonts w:ascii="Arial" w:hAnsi="Arial" w:cs="Arial"/>
          <w:b/>
          <w:bCs/>
          <w:sz w:val="22"/>
          <w:szCs w:val="22"/>
        </w:rPr>
      </w:pPr>
      <w:r w:rsidRPr="002362D8">
        <w:rPr>
          <w:rFonts w:ascii="Arial" w:hAnsi="Arial" w:cs="Arial"/>
          <w:b/>
          <w:bCs/>
          <w:sz w:val="22"/>
          <w:szCs w:val="22"/>
        </w:rPr>
        <w:t xml:space="preserve">BP 1487 folio 338v </w:t>
      </w:r>
      <w:r w:rsidR="00726B40" w:rsidRPr="002362D8">
        <w:rPr>
          <w:rFonts w:ascii="Arial" w:hAnsi="Arial" w:cs="Arial"/>
          <w:b/>
          <w:bCs/>
          <w:sz w:val="22"/>
          <w:szCs w:val="22"/>
        </w:rPr>
        <w:t xml:space="preserve">12 </w:t>
      </w:r>
      <w:r w:rsidRPr="002362D8">
        <w:rPr>
          <w:rFonts w:ascii="Arial" w:hAnsi="Arial" w:cs="Arial"/>
          <w:b/>
          <w:bCs/>
          <w:sz w:val="22"/>
          <w:szCs w:val="22"/>
        </w:rPr>
        <w:t>februari 1613</w:t>
      </w:r>
    </w:p>
    <w:p w14:paraId="450AF5D9" w14:textId="77777777" w:rsidR="00726B40" w:rsidRPr="002362D8" w:rsidRDefault="00726B40" w:rsidP="007664EB">
      <w:pPr>
        <w:rPr>
          <w:rFonts w:ascii="Arial" w:hAnsi="Arial" w:cs="Arial"/>
          <w:sz w:val="22"/>
          <w:szCs w:val="22"/>
        </w:rPr>
      </w:pPr>
      <w:r w:rsidRPr="002362D8">
        <w:rPr>
          <w:rFonts w:ascii="Arial" w:hAnsi="Arial" w:cs="Arial"/>
          <w:sz w:val="22"/>
          <w:szCs w:val="22"/>
        </w:rPr>
        <w:t xml:space="preserve">Albertus zn.v.w. Godefridus Henricxss. schepenbrief dd. 20 november 1572, welke cijns Angela bezit en transpoteert aan Henricus zn.v. Waltherus Peterss.; Engelken dr.v. Aelbert zn.v. Goyaert Henricxss. weduwe van wijlen Diercxz. Adriaenssen met een betalingsgelofte aan Adriaen Adriaenssen en Adriaen Aelbertss. </w:t>
      </w:r>
    </w:p>
    <w:p w14:paraId="50866FDB" w14:textId="77777777" w:rsidR="00726B40" w:rsidRPr="002362D8" w:rsidRDefault="00726B40" w:rsidP="007664EB">
      <w:pPr>
        <w:rPr>
          <w:rFonts w:ascii="Arial" w:hAnsi="Arial" w:cs="Arial"/>
          <w:sz w:val="22"/>
          <w:szCs w:val="22"/>
        </w:rPr>
      </w:pPr>
    </w:p>
    <w:p w14:paraId="507DFF39" w14:textId="77777777" w:rsidR="00726B40" w:rsidRPr="002362D8" w:rsidRDefault="00726B40" w:rsidP="007664EB">
      <w:pPr>
        <w:rPr>
          <w:rFonts w:ascii="Arial" w:hAnsi="Arial" w:cs="Arial"/>
          <w:b/>
          <w:bCs/>
          <w:sz w:val="22"/>
          <w:szCs w:val="22"/>
        </w:rPr>
      </w:pPr>
      <w:r w:rsidRPr="002362D8">
        <w:rPr>
          <w:rFonts w:ascii="Arial" w:hAnsi="Arial" w:cs="Arial"/>
          <w:b/>
          <w:bCs/>
          <w:sz w:val="22"/>
          <w:szCs w:val="22"/>
        </w:rPr>
        <w:t>4670</w:t>
      </w:r>
    </w:p>
    <w:p w14:paraId="0CB4FF4F" w14:textId="77777777" w:rsidR="00726B40" w:rsidRPr="002362D8" w:rsidRDefault="00726B40" w:rsidP="007664EB">
      <w:pPr>
        <w:rPr>
          <w:rFonts w:ascii="Arial" w:hAnsi="Arial" w:cs="Arial"/>
          <w:b/>
          <w:bCs/>
          <w:sz w:val="22"/>
          <w:szCs w:val="22"/>
        </w:rPr>
      </w:pPr>
      <w:r w:rsidRPr="002362D8">
        <w:rPr>
          <w:rFonts w:ascii="Arial" w:hAnsi="Arial" w:cs="Arial"/>
          <w:b/>
          <w:bCs/>
          <w:sz w:val="22"/>
          <w:szCs w:val="22"/>
        </w:rPr>
        <w:t>BP 1488 folio 35v  maart 1613 [Latijn]</w:t>
      </w:r>
    </w:p>
    <w:p w14:paraId="16B325C3" w14:textId="77777777" w:rsidR="00726B40" w:rsidRPr="002362D8" w:rsidRDefault="00726B40" w:rsidP="007664EB">
      <w:pPr>
        <w:rPr>
          <w:rFonts w:ascii="Arial" w:hAnsi="Arial" w:cs="Arial"/>
          <w:sz w:val="22"/>
          <w:szCs w:val="22"/>
        </w:rPr>
      </w:pPr>
      <w:r w:rsidRPr="002362D8">
        <w:rPr>
          <w:rFonts w:ascii="Arial" w:hAnsi="Arial" w:cs="Arial"/>
          <w:sz w:val="22"/>
          <w:szCs w:val="22"/>
        </w:rPr>
        <w:t xml:space="preserve">Paulus Boudewijns zn.v. Franciscus Boudewijns zn.v.w. Walterus zn.v.w. Boudewijn Andriessen, procuratiebrieven, over een erfcijns van 2 gl. te betalen op de feestdag van Sint Maarten [11 november] uit een stuk akkerland </w:t>
      </w:r>
      <w:r w:rsidRPr="002362D8">
        <w:rPr>
          <w:rFonts w:ascii="Arial" w:hAnsi="Arial" w:cs="Arial"/>
          <w:b/>
          <w:bCs/>
          <w:sz w:val="22"/>
          <w:szCs w:val="22"/>
          <w:u w:val="single"/>
        </w:rPr>
        <w:t>te Schij</w:t>
      </w:r>
      <w:r w:rsidR="00155800" w:rsidRPr="002362D8">
        <w:rPr>
          <w:rFonts w:ascii="Arial" w:hAnsi="Arial" w:cs="Arial"/>
          <w:b/>
          <w:bCs/>
          <w:sz w:val="22"/>
          <w:szCs w:val="22"/>
          <w:u w:val="single"/>
        </w:rPr>
        <w:t>nd</w:t>
      </w:r>
      <w:r w:rsidRPr="002362D8">
        <w:rPr>
          <w:rFonts w:ascii="Arial" w:hAnsi="Arial" w:cs="Arial"/>
          <w:b/>
          <w:bCs/>
          <w:sz w:val="22"/>
          <w:szCs w:val="22"/>
          <w:u w:val="single"/>
        </w:rPr>
        <w:t>el nabij de kerk</w:t>
      </w:r>
      <w:r w:rsidRPr="002362D8">
        <w:rPr>
          <w:rFonts w:ascii="Arial" w:hAnsi="Arial" w:cs="Arial"/>
          <w:sz w:val="22"/>
          <w:szCs w:val="22"/>
        </w:rPr>
        <w:t xml:space="preserve"> met als belendingen </w:t>
      </w:r>
      <w:r w:rsidRPr="002362D8">
        <w:rPr>
          <w:rFonts w:ascii="Arial" w:hAnsi="Arial" w:cs="Arial"/>
          <w:b/>
          <w:bCs/>
          <w:sz w:val="22"/>
          <w:szCs w:val="22"/>
          <w:u w:val="single"/>
        </w:rPr>
        <w:t>het erf van de kerk</w:t>
      </w:r>
      <w:r w:rsidRPr="002362D8">
        <w:rPr>
          <w:rFonts w:ascii="Arial" w:hAnsi="Arial" w:cs="Arial"/>
          <w:sz w:val="22"/>
          <w:szCs w:val="22"/>
        </w:rPr>
        <w:t xml:space="preserve">, Matteus Janssen, de gemene straat, een gemene weg, welke cijns Rodolphus </w:t>
      </w:r>
      <w:r w:rsidR="00155800" w:rsidRPr="002362D8">
        <w:rPr>
          <w:rFonts w:ascii="Arial" w:hAnsi="Arial" w:cs="Arial"/>
          <w:sz w:val="22"/>
          <w:szCs w:val="22"/>
        </w:rPr>
        <w:t xml:space="preserve">zn.v.w. Peter Henricxss. man van Johanna zijn vrouw dr.v.w. Henricus Gherincx, verkoop aan Walterus zn.v.w. Boudewijn Adriaenss., schepenbrief dd. 16 februari 1556 </w:t>
      </w:r>
    </w:p>
    <w:p w14:paraId="71BC55D2" w14:textId="77777777" w:rsidR="00155800" w:rsidRPr="002362D8" w:rsidRDefault="00155800" w:rsidP="007664EB">
      <w:pPr>
        <w:rPr>
          <w:rFonts w:ascii="Arial" w:hAnsi="Arial" w:cs="Arial"/>
          <w:sz w:val="22"/>
          <w:szCs w:val="22"/>
        </w:rPr>
      </w:pPr>
    </w:p>
    <w:p w14:paraId="61354B07" w14:textId="77777777" w:rsidR="00155800" w:rsidRPr="002362D8" w:rsidRDefault="00070B08" w:rsidP="007664EB">
      <w:pPr>
        <w:rPr>
          <w:rFonts w:ascii="Arial" w:hAnsi="Arial" w:cs="Arial"/>
          <w:b/>
          <w:bCs/>
          <w:sz w:val="22"/>
          <w:szCs w:val="22"/>
        </w:rPr>
      </w:pPr>
      <w:r w:rsidRPr="002362D8">
        <w:rPr>
          <w:rFonts w:ascii="Arial" w:hAnsi="Arial" w:cs="Arial"/>
          <w:b/>
          <w:bCs/>
          <w:sz w:val="22"/>
          <w:szCs w:val="22"/>
        </w:rPr>
        <w:t>4671</w:t>
      </w:r>
    </w:p>
    <w:p w14:paraId="548C418E" w14:textId="77777777" w:rsidR="00070B08" w:rsidRPr="002362D8" w:rsidRDefault="00070B08" w:rsidP="007664EB">
      <w:pPr>
        <w:rPr>
          <w:rFonts w:ascii="Arial" w:hAnsi="Arial" w:cs="Arial"/>
          <w:b/>
          <w:bCs/>
          <w:sz w:val="22"/>
          <w:szCs w:val="22"/>
        </w:rPr>
      </w:pPr>
      <w:r w:rsidRPr="002362D8">
        <w:rPr>
          <w:rFonts w:ascii="Arial" w:hAnsi="Arial" w:cs="Arial"/>
          <w:b/>
          <w:bCs/>
          <w:sz w:val="22"/>
          <w:szCs w:val="22"/>
        </w:rPr>
        <w:t>BP 1460 folio 80r  maart 1613</w:t>
      </w:r>
    </w:p>
    <w:p w14:paraId="23BBC1A6" w14:textId="77777777" w:rsidR="00C7208A" w:rsidRPr="002362D8" w:rsidRDefault="00C7208A" w:rsidP="007664EB">
      <w:pPr>
        <w:rPr>
          <w:rFonts w:ascii="Arial" w:hAnsi="Arial" w:cs="Arial"/>
          <w:sz w:val="22"/>
          <w:szCs w:val="22"/>
        </w:rPr>
      </w:pPr>
      <w:r w:rsidRPr="002362D8">
        <w:rPr>
          <w:rFonts w:ascii="Arial" w:hAnsi="Arial" w:cs="Arial"/>
          <w:b/>
          <w:bCs/>
          <w:i/>
          <w:iCs/>
          <w:sz w:val="22"/>
          <w:szCs w:val="22"/>
        </w:rPr>
        <w:t>Tien lopensen land te Gestel bij Herlaer opyte Hochtstrate</w:t>
      </w:r>
      <w:r w:rsidRPr="002362D8">
        <w:rPr>
          <w:rFonts w:ascii="Arial" w:hAnsi="Arial" w:cs="Arial"/>
          <w:sz w:val="22"/>
          <w:szCs w:val="22"/>
        </w:rPr>
        <w:t>; Michiel Antonis Michielss. heeft verkocht de helft bam land aan Philips Adriaen de Smith</w:t>
      </w:r>
    </w:p>
    <w:p w14:paraId="7500C7B5" w14:textId="77777777" w:rsidR="00C7208A" w:rsidRPr="002362D8" w:rsidRDefault="00C7208A" w:rsidP="007664EB">
      <w:pPr>
        <w:rPr>
          <w:rFonts w:ascii="Arial" w:hAnsi="Arial" w:cs="Arial"/>
          <w:sz w:val="22"/>
          <w:szCs w:val="22"/>
        </w:rPr>
      </w:pPr>
    </w:p>
    <w:p w14:paraId="39FA52C1" w14:textId="77777777" w:rsidR="00C7208A" w:rsidRPr="002362D8" w:rsidRDefault="00C7208A" w:rsidP="007664EB">
      <w:pPr>
        <w:rPr>
          <w:rFonts w:ascii="Arial" w:hAnsi="Arial" w:cs="Arial"/>
          <w:b/>
          <w:bCs/>
          <w:sz w:val="22"/>
          <w:szCs w:val="22"/>
        </w:rPr>
      </w:pPr>
      <w:r w:rsidRPr="002362D8">
        <w:rPr>
          <w:rFonts w:ascii="Arial" w:hAnsi="Arial" w:cs="Arial"/>
          <w:b/>
          <w:bCs/>
          <w:sz w:val="22"/>
          <w:szCs w:val="22"/>
        </w:rPr>
        <w:t>4672</w:t>
      </w:r>
    </w:p>
    <w:p w14:paraId="53459472" w14:textId="77777777" w:rsidR="00C7208A" w:rsidRPr="002362D8" w:rsidRDefault="00C7208A" w:rsidP="007664EB">
      <w:pPr>
        <w:rPr>
          <w:rFonts w:ascii="Arial" w:hAnsi="Arial" w:cs="Arial"/>
          <w:b/>
          <w:bCs/>
          <w:sz w:val="22"/>
          <w:szCs w:val="22"/>
        </w:rPr>
      </w:pPr>
      <w:r w:rsidRPr="002362D8">
        <w:rPr>
          <w:rFonts w:ascii="Arial" w:hAnsi="Arial" w:cs="Arial"/>
          <w:b/>
          <w:bCs/>
          <w:sz w:val="22"/>
          <w:szCs w:val="22"/>
        </w:rPr>
        <w:t>BP 1460 folio 49v  maart 1613</w:t>
      </w:r>
    </w:p>
    <w:p w14:paraId="2F5CCD8E" w14:textId="77777777" w:rsidR="00C7208A" w:rsidRPr="002362D8" w:rsidRDefault="00C7208A" w:rsidP="007664EB">
      <w:pPr>
        <w:rPr>
          <w:rFonts w:ascii="Arial" w:hAnsi="Arial" w:cs="Arial"/>
          <w:sz w:val="22"/>
          <w:szCs w:val="22"/>
        </w:rPr>
      </w:pPr>
      <w:r w:rsidRPr="002362D8">
        <w:rPr>
          <w:rFonts w:ascii="Arial" w:hAnsi="Arial" w:cs="Arial"/>
          <w:sz w:val="22"/>
          <w:szCs w:val="22"/>
        </w:rPr>
        <w:t xml:space="preserve">Dirck zn.v.w. Henricx Janssen van Geemonden gemachtigd door </w:t>
      </w:r>
      <w:r w:rsidRPr="002362D8">
        <w:rPr>
          <w:rFonts w:ascii="Arial" w:hAnsi="Arial" w:cs="Arial"/>
          <w:b/>
          <w:bCs/>
          <w:sz w:val="22"/>
          <w:szCs w:val="22"/>
          <w:u w:val="single"/>
        </w:rPr>
        <w:t>Heer Nicolaes de Raet prietser en kanunnik van de collegiale kerk van Sint Petrus te Hilvarenbeek</w:t>
      </w:r>
      <w:r w:rsidRPr="002362D8">
        <w:rPr>
          <w:rFonts w:ascii="Arial" w:hAnsi="Arial" w:cs="Arial"/>
          <w:sz w:val="22"/>
          <w:szCs w:val="22"/>
        </w:rPr>
        <w:t xml:space="preserve"> in bezegelde procuratiebrieven dd. 23 februari 1608 </w:t>
      </w:r>
    </w:p>
    <w:p w14:paraId="164688E5" w14:textId="77777777" w:rsidR="00070B08" w:rsidRPr="002362D8" w:rsidRDefault="00070B08" w:rsidP="007664EB">
      <w:pPr>
        <w:rPr>
          <w:rFonts w:ascii="Arial" w:hAnsi="Arial" w:cs="Arial"/>
          <w:sz w:val="22"/>
          <w:szCs w:val="22"/>
        </w:rPr>
      </w:pPr>
    </w:p>
    <w:p w14:paraId="2AFE7789" w14:textId="77777777" w:rsidR="00726B40" w:rsidRPr="002362D8" w:rsidRDefault="00C7208A" w:rsidP="007664EB">
      <w:pPr>
        <w:rPr>
          <w:rFonts w:ascii="Arial" w:hAnsi="Arial" w:cs="Arial"/>
          <w:b/>
          <w:bCs/>
          <w:sz w:val="22"/>
          <w:szCs w:val="22"/>
        </w:rPr>
      </w:pPr>
      <w:r w:rsidRPr="002362D8">
        <w:rPr>
          <w:rFonts w:ascii="Arial" w:hAnsi="Arial" w:cs="Arial"/>
          <w:b/>
          <w:bCs/>
          <w:sz w:val="22"/>
          <w:szCs w:val="22"/>
        </w:rPr>
        <w:t>4673</w:t>
      </w:r>
    </w:p>
    <w:p w14:paraId="7F3C7B0A" w14:textId="77777777" w:rsidR="00C7208A" w:rsidRPr="002362D8" w:rsidRDefault="00C7208A" w:rsidP="007664EB">
      <w:pPr>
        <w:rPr>
          <w:rFonts w:ascii="Arial" w:hAnsi="Arial" w:cs="Arial"/>
          <w:b/>
          <w:bCs/>
          <w:sz w:val="22"/>
          <w:szCs w:val="22"/>
        </w:rPr>
      </w:pPr>
      <w:r w:rsidRPr="002362D8">
        <w:rPr>
          <w:rFonts w:ascii="Arial" w:hAnsi="Arial" w:cs="Arial"/>
          <w:b/>
          <w:bCs/>
          <w:sz w:val="22"/>
          <w:szCs w:val="22"/>
        </w:rPr>
        <w:t xml:space="preserve">BP </w:t>
      </w:r>
      <w:r w:rsidR="00717A62" w:rsidRPr="002362D8">
        <w:rPr>
          <w:rFonts w:ascii="Arial" w:hAnsi="Arial" w:cs="Arial"/>
          <w:b/>
          <w:bCs/>
          <w:sz w:val="22"/>
          <w:szCs w:val="22"/>
        </w:rPr>
        <w:t>1460 folio 46v 12 maart 1613</w:t>
      </w:r>
    </w:p>
    <w:p w14:paraId="4E491848" w14:textId="77777777" w:rsidR="00717A62" w:rsidRPr="002362D8" w:rsidRDefault="00717A62" w:rsidP="007664EB">
      <w:pPr>
        <w:rPr>
          <w:rFonts w:ascii="Arial" w:hAnsi="Arial" w:cs="Arial"/>
          <w:sz w:val="22"/>
          <w:szCs w:val="22"/>
        </w:rPr>
      </w:pPr>
      <w:r w:rsidRPr="002362D8">
        <w:rPr>
          <w:rFonts w:ascii="Arial" w:hAnsi="Arial" w:cs="Arial"/>
          <w:sz w:val="22"/>
          <w:szCs w:val="22"/>
        </w:rPr>
        <w:t>Jan zn.v.w. Peters zn.v. Jans Linghs wonende</w:t>
      </w:r>
      <w:r w:rsidR="00F652F3" w:rsidRPr="002362D8">
        <w:rPr>
          <w:rFonts w:ascii="Arial" w:hAnsi="Arial" w:cs="Arial"/>
          <w:sz w:val="22"/>
          <w:szCs w:val="22"/>
        </w:rPr>
        <w:t xml:space="preserve"> </w:t>
      </w:r>
      <w:r w:rsidRPr="002362D8">
        <w:rPr>
          <w:rFonts w:ascii="Arial" w:hAnsi="Arial" w:cs="Arial"/>
          <w:sz w:val="22"/>
          <w:szCs w:val="22"/>
        </w:rPr>
        <w:t xml:space="preserve">te Schijndel heeft verkocht aan Elisabeth dr.v.w. Reijner Pottey weduwe van Andries </w:t>
      </w:r>
      <w:r w:rsidR="00F652F3" w:rsidRPr="002362D8">
        <w:rPr>
          <w:rFonts w:ascii="Arial" w:hAnsi="Arial" w:cs="Arial"/>
          <w:sz w:val="22"/>
          <w:szCs w:val="22"/>
        </w:rPr>
        <w:t>M</w:t>
      </w:r>
      <w:r w:rsidRPr="002362D8">
        <w:rPr>
          <w:rFonts w:ascii="Arial" w:hAnsi="Arial" w:cs="Arial"/>
          <w:sz w:val="22"/>
          <w:szCs w:val="22"/>
        </w:rPr>
        <w:t xml:space="preserve">arcelissen een erfcijns van een gl. te betalen op de feestdag van Sint Gertudis maagd en martelares [17 maart] uit een akker </w:t>
      </w:r>
      <w:r w:rsidRPr="002362D8">
        <w:rPr>
          <w:rFonts w:ascii="Arial" w:hAnsi="Arial" w:cs="Arial"/>
          <w:b/>
          <w:bCs/>
          <w:sz w:val="22"/>
          <w:szCs w:val="22"/>
          <w:u w:val="single"/>
        </w:rPr>
        <w:t>in de Hoeffackers</w:t>
      </w:r>
      <w:r w:rsidRPr="002362D8">
        <w:rPr>
          <w:rFonts w:ascii="Arial" w:hAnsi="Arial" w:cs="Arial"/>
          <w:sz w:val="22"/>
          <w:szCs w:val="22"/>
        </w:rPr>
        <w:t xml:space="preserve"> met als belendingen Gysbert Janssen van den Bogart, weduwe en kinderen van Willem Goyartss., Gijsbert zn.v.Antonis Corsten, een cijns van 3 gl. aan Diric Diricxss. van Kessel te Schijndel</w:t>
      </w:r>
    </w:p>
    <w:p w14:paraId="6535607D" w14:textId="77777777" w:rsidR="00717A62" w:rsidRPr="002362D8" w:rsidRDefault="00717A62" w:rsidP="007664EB">
      <w:pPr>
        <w:rPr>
          <w:rFonts w:ascii="Arial" w:hAnsi="Arial" w:cs="Arial"/>
          <w:sz w:val="22"/>
          <w:szCs w:val="22"/>
        </w:rPr>
      </w:pPr>
    </w:p>
    <w:p w14:paraId="4BC38F8C" w14:textId="77777777" w:rsidR="00717A62" w:rsidRPr="002362D8" w:rsidRDefault="00717A62" w:rsidP="007664EB">
      <w:pPr>
        <w:rPr>
          <w:rFonts w:ascii="Arial" w:hAnsi="Arial" w:cs="Arial"/>
          <w:b/>
          <w:bCs/>
          <w:sz w:val="22"/>
          <w:szCs w:val="22"/>
        </w:rPr>
      </w:pPr>
      <w:r w:rsidRPr="002362D8">
        <w:rPr>
          <w:rFonts w:ascii="Arial" w:hAnsi="Arial" w:cs="Arial"/>
          <w:b/>
          <w:bCs/>
          <w:sz w:val="22"/>
          <w:szCs w:val="22"/>
        </w:rPr>
        <w:t>4674</w:t>
      </w:r>
    </w:p>
    <w:p w14:paraId="2866DC88" w14:textId="77777777" w:rsidR="00717A62" w:rsidRPr="002362D8" w:rsidRDefault="00717A62" w:rsidP="007664EB">
      <w:pPr>
        <w:rPr>
          <w:rFonts w:ascii="Arial" w:hAnsi="Arial" w:cs="Arial"/>
          <w:b/>
          <w:bCs/>
          <w:sz w:val="22"/>
          <w:szCs w:val="22"/>
        </w:rPr>
      </w:pPr>
      <w:r w:rsidRPr="002362D8">
        <w:rPr>
          <w:rFonts w:ascii="Arial" w:hAnsi="Arial" w:cs="Arial"/>
          <w:b/>
          <w:bCs/>
          <w:sz w:val="22"/>
          <w:szCs w:val="22"/>
        </w:rPr>
        <w:t>BP 1460 folio 81v maart 1613</w:t>
      </w:r>
    </w:p>
    <w:p w14:paraId="0D270BC0" w14:textId="77777777" w:rsidR="00717A62" w:rsidRPr="002362D8" w:rsidRDefault="00717A62" w:rsidP="007664EB">
      <w:pPr>
        <w:rPr>
          <w:rFonts w:ascii="Arial" w:hAnsi="Arial" w:cs="Arial"/>
          <w:sz w:val="22"/>
          <w:szCs w:val="22"/>
        </w:rPr>
      </w:pPr>
      <w:r w:rsidRPr="002362D8">
        <w:rPr>
          <w:rFonts w:ascii="Arial" w:hAnsi="Arial" w:cs="Arial"/>
          <w:sz w:val="22"/>
          <w:szCs w:val="22"/>
        </w:rPr>
        <w:t xml:space="preserve">Jan zn.v.w. Gerart Geritss. van de Ven uit Schijndel </w:t>
      </w:r>
      <w:r w:rsidRPr="002362D8">
        <w:rPr>
          <w:rFonts w:ascii="Arial" w:hAnsi="Arial" w:cs="Arial"/>
          <w:b/>
          <w:bCs/>
          <w:sz w:val="22"/>
          <w:szCs w:val="22"/>
          <w:u w:val="single"/>
        </w:rPr>
        <w:t>aent Wybosch</w:t>
      </w:r>
      <w:r w:rsidRPr="002362D8">
        <w:rPr>
          <w:rFonts w:ascii="Arial" w:hAnsi="Arial" w:cs="Arial"/>
          <w:sz w:val="22"/>
          <w:szCs w:val="22"/>
        </w:rPr>
        <w:t xml:space="preserve"> man van Catharina dr.v.w. Lucas Lambertss. heeft verkocht Dirick Henricxz. Kuypers </w:t>
      </w:r>
      <w:r w:rsidR="00F652F3" w:rsidRPr="002362D8">
        <w:rPr>
          <w:rFonts w:ascii="Arial" w:hAnsi="Arial" w:cs="Arial"/>
          <w:sz w:val="22"/>
          <w:szCs w:val="22"/>
        </w:rPr>
        <w:t xml:space="preserve">momboir van Henric en Niclaes broers en Antonisken hun zus minderjarige kinderen van wijlen Jans zn.v.Henric </w:t>
      </w:r>
      <w:r w:rsidR="00F652F3" w:rsidRPr="002362D8">
        <w:rPr>
          <w:rFonts w:ascii="Arial" w:hAnsi="Arial" w:cs="Arial"/>
          <w:sz w:val="22"/>
          <w:szCs w:val="22"/>
        </w:rPr>
        <w:lastRenderedPageBreak/>
        <w:t>Janssen en diens vrouw Heylwich verwekt – in de marge: aflossing van de erfcijns dd. augustus 1634 akte dd. 23 maart 1641 ondertekend door Van Kessel</w:t>
      </w:r>
    </w:p>
    <w:p w14:paraId="2DFA7D06" w14:textId="77777777" w:rsidR="00F652F3" w:rsidRPr="002362D8" w:rsidRDefault="00F652F3" w:rsidP="007664EB">
      <w:pPr>
        <w:rPr>
          <w:rFonts w:ascii="Arial" w:hAnsi="Arial" w:cs="Arial"/>
          <w:sz w:val="22"/>
          <w:szCs w:val="22"/>
        </w:rPr>
      </w:pPr>
    </w:p>
    <w:p w14:paraId="7D9B1276" w14:textId="77777777" w:rsidR="00F652F3" w:rsidRPr="002362D8" w:rsidRDefault="00F652F3" w:rsidP="007664EB">
      <w:pPr>
        <w:rPr>
          <w:rFonts w:ascii="Arial" w:hAnsi="Arial" w:cs="Arial"/>
          <w:b/>
          <w:bCs/>
          <w:sz w:val="22"/>
          <w:szCs w:val="22"/>
        </w:rPr>
      </w:pPr>
      <w:r w:rsidRPr="002362D8">
        <w:rPr>
          <w:rFonts w:ascii="Arial" w:hAnsi="Arial" w:cs="Arial"/>
          <w:b/>
          <w:bCs/>
          <w:sz w:val="22"/>
          <w:szCs w:val="22"/>
        </w:rPr>
        <w:t>4675</w:t>
      </w:r>
    </w:p>
    <w:p w14:paraId="41203D6A" w14:textId="77777777" w:rsidR="00F652F3" w:rsidRPr="002362D8" w:rsidRDefault="00F652F3" w:rsidP="007664EB">
      <w:pPr>
        <w:rPr>
          <w:rFonts w:ascii="Arial" w:hAnsi="Arial" w:cs="Arial"/>
          <w:b/>
          <w:bCs/>
          <w:sz w:val="22"/>
          <w:szCs w:val="22"/>
        </w:rPr>
      </w:pPr>
      <w:r w:rsidRPr="002362D8">
        <w:rPr>
          <w:rFonts w:ascii="Arial" w:hAnsi="Arial" w:cs="Arial"/>
          <w:b/>
          <w:bCs/>
          <w:sz w:val="22"/>
          <w:szCs w:val="22"/>
        </w:rPr>
        <w:t>BP 1460 folio 58r maart 1613</w:t>
      </w:r>
    </w:p>
    <w:p w14:paraId="0CE0F1CA" w14:textId="77777777" w:rsidR="00F652F3" w:rsidRPr="002362D8" w:rsidRDefault="00F652F3" w:rsidP="007664EB">
      <w:pPr>
        <w:rPr>
          <w:rFonts w:ascii="Arial" w:hAnsi="Arial" w:cs="Arial"/>
          <w:b/>
          <w:bCs/>
          <w:sz w:val="22"/>
          <w:szCs w:val="22"/>
          <w:u w:val="single"/>
        </w:rPr>
      </w:pPr>
      <w:r w:rsidRPr="002362D8">
        <w:rPr>
          <w:rFonts w:ascii="Arial" w:hAnsi="Arial" w:cs="Arial"/>
          <w:sz w:val="22"/>
          <w:szCs w:val="22"/>
        </w:rPr>
        <w:t xml:space="preserve">Wouter zn.v.w. Lambert Wouterss. wonende te Schijndel heeft verkocht Peeter Henric van der Duijnen t.b.v. Rutger zn.v.w. Niclaes alias Coil Janssoen </w:t>
      </w:r>
      <w:r w:rsidRPr="002362D8">
        <w:rPr>
          <w:rFonts w:ascii="Arial" w:hAnsi="Arial" w:cs="Arial"/>
          <w:b/>
          <w:bCs/>
          <w:sz w:val="22"/>
          <w:szCs w:val="22"/>
          <w:u w:val="single"/>
        </w:rPr>
        <w:t xml:space="preserve">wollenlakensverkoper </w:t>
      </w:r>
      <w:r w:rsidRPr="002362D8">
        <w:rPr>
          <w:rFonts w:ascii="Arial" w:hAnsi="Arial" w:cs="Arial"/>
          <w:sz w:val="22"/>
          <w:szCs w:val="22"/>
        </w:rPr>
        <w:t xml:space="preserve">een erfcijns van 7 gl. te betalen op de feestdag van Sint Gertrudis maagd en martelares [17 maart] uit huis erf hof bakhuis en een malderzaad land </w:t>
      </w:r>
      <w:r w:rsidRPr="002362D8">
        <w:rPr>
          <w:rFonts w:ascii="Arial" w:hAnsi="Arial" w:cs="Arial"/>
          <w:b/>
          <w:bCs/>
          <w:sz w:val="22"/>
          <w:szCs w:val="22"/>
          <w:u w:val="single"/>
        </w:rPr>
        <w:t>aent Lutteleijnde in de Schootsche Hoeve</w:t>
      </w:r>
      <w:r w:rsidRPr="002362D8">
        <w:rPr>
          <w:rFonts w:ascii="Arial" w:hAnsi="Arial" w:cs="Arial"/>
          <w:sz w:val="22"/>
          <w:szCs w:val="22"/>
        </w:rPr>
        <w:t xml:space="preserve"> met als belendingen Huijbert Henric Willemss., Mariken weduwe van Henrick van Dijck, de gemene straat, Jans zn.v.Jan Lamberts, idem een stuk akkerland van 3 lopensen aldaar met als beleningen </w:t>
      </w:r>
      <w:r w:rsidR="00B03B1C" w:rsidRPr="002362D8">
        <w:rPr>
          <w:rFonts w:ascii="Arial" w:hAnsi="Arial" w:cs="Arial"/>
          <w:sz w:val="22"/>
          <w:szCs w:val="22"/>
        </w:rPr>
        <w:t>Jan Henricx van der Hagen, Jan Janss. Lambertss. Lambert Pauwelss., idem een cijns van 9 gl. aan Maria dr.v.</w:t>
      </w:r>
      <w:r w:rsidR="00B03B1C" w:rsidRPr="002362D8">
        <w:rPr>
          <w:rFonts w:ascii="Arial" w:hAnsi="Arial" w:cs="Arial"/>
          <w:b/>
          <w:bCs/>
          <w:sz w:val="22"/>
          <w:szCs w:val="22"/>
          <w:u w:val="single"/>
        </w:rPr>
        <w:t>Mr. Niclaes Nyhoff</w:t>
      </w:r>
      <w:r w:rsidR="00B03B1C" w:rsidRPr="002362D8">
        <w:rPr>
          <w:rFonts w:ascii="Arial" w:hAnsi="Arial" w:cs="Arial"/>
          <w:sz w:val="22"/>
          <w:szCs w:val="22"/>
        </w:rPr>
        <w:t xml:space="preserve">, een cijns van 8 pond bosch payment een </w:t>
      </w:r>
      <w:r w:rsidR="00B03B1C" w:rsidRPr="002362D8">
        <w:rPr>
          <w:rFonts w:ascii="Arial" w:hAnsi="Arial" w:cs="Arial"/>
          <w:b/>
          <w:bCs/>
          <w:sz w:val="22"/>
          <w:szCs w:val="22"/>
          <w:u w:val="single"/>
        </w:rPr>
        <w:t>een geestelijk beneficie in de Sint Jans kathedraal</w:t>
      </w:r>
      <w:r w:rsidR="00B03B1C" w:rsidRPr="002362D8">
        <w:rPr>
          <w:rFonts w:ascii="Arial" w:hAnsi="Arial" w:cs="Arial"/>
          <w:sz w:val="22"/>
          <w:szCs w:val="22"/>
        </w:rPr>
        <w:t xml:space="preserve">, idem een cijns van 3 gl. en 10 st. aan Jan Willems Bloemarts, idem een cijns van 7 gl. aan </w:t>
      </w:r>
      <w:r w:rsidR="00B03B1C" w:rsidRPr="002362D8">
        <w:rPr>
          <w:rFonts w:ascii="Arial" w:hAnsi="Arial" w:cs="Arial"/>
          <w:b/>
          <w:bCs/>
          <w:sz w:val="22"/>
          <w:szCs w:val="22"/>
          <w:u w:val="single"/>
        </w:rPr>
        <w:t>Heer en Meester Baltesar de Bont prietser en kanunnik in de Sint Jans kathedraal</w:t>
      </w:r>
      <w:r w:rsidR="00B03B1C" w:rsidRPr="002362D8">
        <w:rPr>
          <w:rFonts w:ascii="Arial" w:hAnsi="Arial" w:cs="Arial"/>
          <w:sz w:val="22"/>
          <w:szCs w:val="22"/>
        </w:rPr>
        <w:t xml:space="preserve"> uit het 1</w:t>
      </w:r>
      <w:r w:rsidR="00B03B1C" w:rsidRPr="002362D8">
        <w:rPr>
          <w:rFonts w:ascii="Arial" w:hAnsi="Arial" w:cs="Arial"/>
          <w:sz w:val="22"/>
          <w:szCs w:val="22"/>
          <w:vertAlign w:val="superscript"/>
        </w:rPr>
        <w:t>e</w:t>
      </w:r>
      <w:r w:rsidR="00B03B1C" w:rsidRPr="002362D8">
        <w:rPr>
          <w:rFonts w:ascii="Arial" w:hAnsi="Arial" w:cs="Arial"/>
          <w:sz w:val="22"/>
          <w:szCs w:val="22"/>
        </w:rPr>
        <w:t xml:space="preserve"> onderpand, idem een cijns van 2 penningen payments </w:t>
      </w:r>
      <w:r w:rsidR="00B03B1C" w:rsidRPr="002362D8">
        <w:rPr>
          <w:rFonts w:ascii="Arial" w:hAnsi="Arial" w:cs="Arial"/>
          <w:b/>
          <w:bCs/>
          <w:sz w:val="22"/>
          <w:szCs w:val="22"/>
          <w:u w:val="single"/>
        </w:rPr>
        <w:t>aan het Kapitt el van de Sint Jan uit een akker</w:t>
      </w:r>
    </w:p>
    <w:p w14:paraId="2CA8838A" w14:textId="77777777" w:rsidR="00B03B1C" w:rsidRPr="002362D8" w:rsidRDefault="00B03B1C" w:rsidP="007664EB">
      <w:pPr>
        <w:rPr>
          <w:rFonts w:ascii="Arial" w:hAnsi="Arial" w:cs="Arial"/>
          <w:b/>
          <w:bCs/>
          <w:sz w:val="22"/>
          <w:szCs w:val="22"/>
          <w:u w:val="single"/>
        </w:rPr>
      </w:pPr>
    </w:p>
    <w:p w14:paraId="57CAFE9A" w14:textId="77777777" w:rsidR="00B03B1C" w:rsidRPr="002362D8" w:rsidRDefault="00B03B1C" w:rsidP="007664EB">
      <w:pPr>
        <w:rPr>
          <w:rFonts w:ascii="Arial" w:hAnsi="Arial" w:cs="Arial"/>
          <w:b/>
          <w:bCs/>
          <w:sz w:val="22"/>
          <w:szCs w:val="22"/>
        </w:rPr>
      </w:pPr>
      <w:r w:rsidRPr="002362D8">
        <w:rPr>
          <w:rFonts w:ascii="Arial" w:hAnsi="Arial" w:cs="Arial"/>
          <w:b/>
          <w:bCs/>
          <w:sz w:val="22"/>
          <w:szCs w:val="22"/>
        </w:rPr>
        <w:t>4676</w:t>
      </w:r>
    </w:p>
    <w:p w14:paraId="21964000" w14:textId="77777777" w:rsidR="00B03B1C" w:rsidRPr="002362D8" w:rsidRDefault="00B03B1C" w:rsidP="007664EB">
      <w:pPr>
        <w:rPr>
          <w:rFonts w:ascii="Arial" w:hAnsi="Arial" w:cs="Arial"/>
          <w:b/>
          <w:bCs/>
          <w:sz w:val="22"/>
          <w:szCs w:val="22"/>
        </w:rPr>
      </w:pPr>
      <w:r w:rsidRPr="002362D8">
        <w:rPr>
          <w:rFonts w:ascii="Arial" w:hAnsi="Arial" w:cs="Arial"/>
          <w:b/>
          <w:bCs/>
          <w:sz w:val="22"/>
          <w:szCs w:val="22"/>
        </w:rPr>
        <w:t>BP 1488 folio 56r  maart 1613</w:t>
      </w:r>
    </w:p>
    <w:p w14:paraId="1C22029D" w14:textId="77777777" w:rsidR="0042588A" w:rsidRPr="002362D8" w:rsidRDefault="0042588A" w:rsidP="007664EB">
      <w:pPr>
        <w:rPr>
          <w:rFonts w:ascii="Arial" w:hAnsi="Arial" w:cs="Arial"/>
          <w:sz w:val="22"/>
          <w:szCs w:val="22"/>
        </w:rPr>
      </w:pPr>
      <w:r w:rsidRPr="002362D8">
        <w:rPr>
          <w:rFonts w:ascii="Arial" w:hAnsi="Arial" w:cs="Arial"/>
          <w:sz w:val="22"/>
          <w:szCs w:val="22"/>
        </w:rPr>
        <w:t xml:space="preserve">Gielis en Willem broers onen van wijlen Henricx Laureijsen te Schijndel en Willem als man van Metken dr.v.Aert Lucassen gemachtigd op basis van het testament van Willem en Metken voor </w:t>
      </w:r>
      <w:r w:rsidRPr="002362D8">
        <w:rPr>
          <w:rFonts w:ascii="Arial" w:hAnsi="Arial" w:cs="Arial"/>
          <w:b/>
          <w:bCs/>
          <w:sz w:val="22"/>
          <w:szCs w:val="22"/>
          <w:u w:val="single"/>
        </w:rPr>
        <w:t>Heer Andreas van den Bogart priester en pastoor te Schijndel</w:t>
      </w:r>
      <w:r w:rsidRPr="002362D8">
        <w:rPr>
          <w:rFonts w:ascii="Arial" w:hAnsi="Arial" w:cs="Arial"/>
          <w:sz w:val="22"/>
          <w:szCs w:val="22"/>
        </w:rPr>
        <w:t xml:space="preserve"> en getuigen dd. 12 october 1610 waarbij Willen als langstlevende heeft verk</w:t>
      </w:r>
      <w:r w:rsidR="00CD3D6A"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bCs/>
          <w:sz w:val="22"/>
          <w:szCs w:val="22"/>
          <w:u w:val="single"/>
        </w:rPr>
        <w:t>Johan Cretien harnasmaker</w:t>
      </w:r>
      <w:r w:rsidRPr="002362D8">
        <w:rPr>
          <w:rFonts w:ascii="Arial" w:hAnsi="Arial" w:cs="Arial"/>
          <w:sz w:val="22"/>
          <w:szCs w:val="22"/>
        </w:rPr>
        <w:t xml:space="preserve"> een erfcijns van 7 gl. te betalen op Maria Lichtmisdag [2 februari] uit een stuk land genaamd </w:t>
      </w:r>
      <w:r w:rsidRPr="002362D8">
        <w:rPr>
          <w:rFonts w:ascii="Arial" w:hAnsi="Arial" w:cs="Arial"/>
          <w:b/>
          <w:bCs/>
          <w:sz w:val="22"/>
          <w:szCs w:val="22"/>
          <w:u w:val="single"/>
        </w:rPr>
        <w:t>de Wijdonck</w:t>
      </w:r>
      <w:r w:rsidRPr="002362D8">
        <w:rPr>
          <w:rFonts w:ascii="Arial" w:hAnsi="Arial" w:cs="Arial"/>
          <w:sz w:val="22"/>
          <w:szCs w:val="22"/>
        </w:rPr>
        <w:t xml:space="preserve"> deels weiland, hooiland, akkerland 16 lopensen </w:t>
      </w:r>
    </w:p>
    <w:p w14:paraId="5FCB06DE" w14:textId="77777777" w:rsidR="0042588A" w:rsidRPr="002362D8" w:rsidRDefault="0042588A" w:rsidP="007664EB">
      <w:pPr>
        <w:rPr>
          <w:rFonts w:ascii="Arial" w:hAnsi="Arial" w:cs="Arial"/>
          <w:sz w:val="22"/>
          <w:szCs w:val="22"/>
        </w:rPr>
      </w:pPr>
    </w:p>
    <w:p w14:paraId="0AD35795" w14:textId="77777777" w:rsidR="00B03B1C" w:rsidRPr="002362D8" w:rsidRDefault="0042588A" w:rsidP="007664EB">
      <w:pPr>
        <w:rPr>
          <w:rFonts w:ascii="Arial" w:hAnsi="Arial" w:cs="Arial"/>
          <w:b/>
          <w:bCs/>
          <w:sz w:val="22"/>
          <w:szCs w:val="22"/>
        </w:rPr>
      </w:pPr>
      <w:r w:rsidRPr="002362D8">
        <w:rPr>
          <w:rFonts w:ascii="Arial" w:hAnsi="Arial" w:cs="Arial"/>
          <w:b/>
          <w:bCs/>
          <w:sz w:val="22"/>
          <w:szCs w:val="22"/>
        </w:rPr>
        <w:t>4677</w:t>
      </w:r>
    </w:p>
    <w:p w14:paraId="68D395F1" w14:textId="77777777" w:rsidR="003B66F5" w:rsidRPr="002362D8" w:rsidRDefault="0042588A" w:rsidP="007664EB">
      <w:pPr>
        <w:rPr>
          <w:rFonts w:ascii="Arial" w:hAnsi="Arial" w:cs="Arial"/>
          <w:b/>
          <w:bCs/>
          <w:sz w:val="22"/>
          <w:szCs w:val="22"/>
        </w:rPr>
      </w:pPr>
      <w:r w:rsidRPr="002362D8">
        <w:rPr>
          <w:rFonts w:ascii="Arial" w:hAnsi="Arial" w:cs="Arial"/>
          <w:b/>
          <w:bCs/>
          <w:sz w:val="22"/>
          <w:szCs w:val="22"/>
        </w:rPr>
        <w:t xml:space="preserve">BP </w:t>
      </w:r>
      <w:r w:rsidR="003B66F5" w:rsidRPr="002362D8">
        <w:rPr>
          <w:rFonts w:ascii="Arial" w:hAnsi="Arial" w:cs="Arial"/>
          <w:b/>
          <w:bCs/>
          <w:sz w:val="22"/>
          <w:szCs w:val="22"/>
        </w:rPr>
        <w:t>1427 folio 305v 19 april 1613</w:t>
      </w:r>
    </w:p>
    <w:p w14:paraId="182C1BD7" w14:textId="77777777" w:rsidR="003B66F5" w:rsidRPr="002362D8" w:rsidRDefault="003B66F5" w:rsidP="007664EB">
      <w:pPr>
        <w:rPr>
          <w:rFonts w:ascii="Arial" w:hAnsi="Arial" w:cs="Arial"/>
          <w:sz w:val="22"/>
          <w:szCs w:val="22"/>
        </w:rPr>
      </w:pPr>
      <w:r w:rsidRPr="002362D8">
        <w:rPr>
          <w:rFonts w:ascii="Arial" w:hAnsi="Arial" w:cs="Arial"/>
          <w:sz w:val="22"/>
          <w:szCs w:val="22"/>
        </w:rPr>
        <w:t xml:space="preserve">Wouter Bormans executeur van het testament van en uiterste wil van de </w:t>
      </w:r>
      <w:r w:rsidRPr="002362D8">
        <w:rPr>
          <w:rFonts w:ascii="Arial" w:hAnsi="Arial" w:cs="Arial"/>
          <w:b/>
          <w:bCs/>
          <w:sz w:val="22"/>
          <w:szCs w:val="22"/>
          <w:u w:val="single"/>
        </w:rPr>
        <w:t>Heer en Mr. Coenraet Ottonis van Asperen kanunnik graduaal in de Sint Janskathedraal te ‘sBosch zich sterk makende voor de Eerwaarde Heer en mr. Ghysbert Coeverincx deken van de Sint jan mede executeur heeft beleden en bekend mits deze van Jouffrouwe Johanna Pieck van Tiendhoven bgijn op het Groot Begijnhof te ‘sBosch</w:t>
      </w:r>
      <w:r w:rsidRPr="002362D8">
        <w:rPr>
          <w:rFonts w:ascii="Arial" w:hAnsi="Arial" w:cs="Arial"/>
          <w:sz w:val="22"/>
          <w:szCs w:val="22"/>
        </w:rPr>
        <w:t xml:space="preserve"> ontvangen te hebben een som van 875 gl. als Johanna bij accoord en voluntaire condemnatie aan de executeurs had beloofd t.b.v. </w:t>
      </w:r>
      <w:r w:rsidRPr="002362D8">
        <w:rPr>
          <w:rFonts w:ascii="Arial" w:hAnsi="Arial" w:cs="Arial"/>
          <w:b/>
          <w:bCs/>
          <w:sz w:val="22"/>
          <w:szCs w:val="22"/>
          <w:u w:val="single"/>
        </w:rPr>
        <w:t>de Beurs door Heer en Mr. Coenraet Ottonis gefundeerd op 10 december 1611</w:t>
      </w:r>
      <w:r w:rsidRPr="002362D8">
        <w:rPr>
          <w:rFonts w:ascii="Arial" w:hAnsi="Arial" w:cs="Arial"/>
          <w:sz w:val="22"/>
          <w:szCs w:val="22"/>
        </w:rPr>
        <w:t>; Anneken dr.v.w. Jan Everartsz. en Margriet de vrouw van Jan met machtiging voor Pauwels Haeck op basis van procuratiebrieven</w:t>
      </w:r>
    </w:p>
    <w:p w14:paraId="6F34C00C" w14:textId="77777777" w:rsidR="003B66F5" w:rsidRPr="002362D8" w:rsidRDefault="003B66F5" w:rsidP="007664EB">
      <w:pPr>
        <w:rPr>
          <w:rFonts w:ascii="Arial" w:hAnsi="Arial" w:cs="Arial"/>
          <w:sz w:val="22"/>
          <w:szCs w:val="22"/>
        </w:rPr>
      </w:pPr>
    </w:p>
    <w:p w14:paraId="55B88E5C" w14:textId="77777777" w:rsidR="003B66F5" w:rsidRPr="002362D8" w:rsidRDefault="00624114" w:rsidP="007664EB">
      <w:pPr>
        <w:rPr>
          <w:rFonts w:ascii="Arial" w:hAnsi="Arial" w:cs="Arial"/>
          <w:b/>
          <w:bCs/>
          <w:sz w:val="22"/>
          <w:szCs w:val="22"/>
        </w:rPr>
      </w:pPr>
      <w:r w:rsidRPr="002362D8">
        <w:rPr>
          <w:rFonts w:ascii="Arial" w:hAnsi="Arial" w:cs="Arial"/>
          <w:b/>
          <w:bCs/>
          <w:sz w:val="22"/>
          <w:szCs w:val="22"/>
        </w:rPr>
        <w:t>4678</w:t>
      </w:r>
    </w:p>
    <w:p w14:paraId="243A3EF5" w14:textId="77777777" w:rsidR="00624114" w:rsidRPr="002362D8" w:rsidRDefault="00624114" w:rsidP="007664EB">
      <w:pPr>
        <w:rPr>
          <w:rFonts w:ascii="Arial" w:hAnsi="Arial" w:cs="Arial"/>
          <w:b/>
          <w:bCs/>
          <w:sz w:val="22"/>
          <w:szCs w:val="22"/>
        </w:rPr>
      </w:pPr>
      <w:r w:rsidRPr="002362D8">
        <w:rPr>
          <w:rFonts w:ascii="Arial" w:hAnsi="Arial" w:cs="Arial"/>
          <w:b/>
          <w:bCs/>
          <w:sz w:val="22"/>
          <w:szCs w:val="22"/>
        </w:rPr>
        <w:t>BP 1427 folio 306r  april 1613</w:t>
      </w:r>
    </w:p>
    <w:p w14:paraId="698E072E" w14:textId="77777777" w:rsidR="00624114" w:rsidRPr="002362D8" w:rsidRDefault="00624114" w:rsidP="007664EB">
      <w:pPr>
        <w:rPr>
          <w:rFonts w:ascii="Arial" w:hAnsi="Arial" w:cs="Arial"/>
          <w:sz w:val="22"/>
          <w:szCs w:val="22"/>
        </w:rPr>
      </w:pPr>
      <w:r w:rsidRPr="002362D8">
        <w:rPr>
          <w:rFonts w:ascii="Arial" w:hAnsi="Arial" w:cs="Arial"/>
          <w:sz w:val="22"/>
          <w:szCs w:val="22"/>
        </w:rPr>
        <w:t xml:space="preserve">Procuratiebrieven van de </w:t>
      </w:r>
      <w:r w:rsidRPr="002362D8">
        <w:rPr>
          <w:rFonts w:ascii="Arial" w:hAnsi="Arial" w:cs="Arial"/>
          <w:b/>
          <w:bCs/>
          <w:i/>
          <w:iCs/>
          <w:sz w:val="22"/>
          <w:szCs w:val="22"/>
        </w:rPr>
        <w:t>schepenen en raad van de stad Gent</w:t>
      </w:r>
      <w:r w:rsidRPr="002362D8">
        <w:rPr>
          <w:rFonts w:ascii="Arial" w:hAnsi="Arial" w:cs="Arial"/>
          <w:sz w:val="22"/>
          <w:szCs w:val="22"/>
        </w:rPr>
        <w:t xml:space="preserve">, Pauwels Haeck man van Anneken, welke brieven waren verleend op 18 april betreffende de helft van </w:t>
      </w:r>
      <w:r w:rsidRPr="002362D8">
        <w:rPr>
          <w:rFonts w:ascii="Arial" w:hAnsi="Arial" w:cs="Arial"/>
          <w:b/>
          <w:bCs/>
          <w:sz w:val="22"/>
          <w:szCs w:val="22"/>
          <w:u w:val="single"/>
        </w:rPr>
        <w:t>een ho</w:t>
      </w:r>
      <w:r w:rsidR="00907BBE" w:rsidRPr="002362D8">
        <w:rPr>
          <w:rFonts w:ascii="Arial" w:hAnsi="Arial" w:cs="Arial"/>
          <w:b/>
          <w:bCs/>
          <w:sz w:val="22"/>
          <w:szCs w:val="22"/>
          <w:u w:val="single"/>
        </w:rPr>
        <w:t>e</w:t>
      </w:r>
      <w:r w:rsidRPr="002362D8">
        <w:rPr>
          <w:rFonts w:ascii="Arial" w:hAnsi="Arial" w:cs="Arial"/>
          <w:b/>
          <w:bCs/>
          <w:sz w:val="22"/>
          <w:szCs w:val="22"/>
          <w:u w:val="single"/>
        </w:rPr>
        <w:t>ve land</w:t>
      </w:r>
      <w:r w:rsidRPr="002362D8">
        <w:rPr>
          <w:rFonts w:ascii="Arial" w:hAnsi="Arial" w:cs="Arial"/>
          <w:sz w:val="22"/>
          <w:szCs w:val="22"/>
        </w:rPr>
        <w:t xml:space="preserve"> te weten hofsteden hoven akkerlanden weilanden houtwassen en andere rechten en toebehoren gelegen </w:t>
      </w:r>
      <w:r w:rsidRPr="002362D8">
        <w:rPr>
          <w:rFonts w:ascii="Arial" w:hAnsi="Arial" w:cs="Arial"/>
          <w:b/>
          <w:bCs/>
          <w:sz w:val="22"/>
          <w:szCs w:val="22"/>
          <w:u w:val="single"/>
        </w:rPr>
        <w:t>te Schijndel ter plaatse de Mijldoren tegenover het Heilig Huisken</w:t>
      </w:r>
      <w:r w:rsidRPr="002362D8">
        <w:rPr>
          <w:rFonts w:ascii="Arial" w:hAnsi="Arial" w:cs="Arial"/>
          <w:sz w:val="22"/>
          <w:szCs w:val="22"/>
        </w:rPr>
        <w:t xml:space="preserve"> we</w:t>
      </w:r>
      <w:r w:rsidR="00907BBE" w:rsidRPr="002362D8">
        <w:rPr>
          <w:rFonts w:ascii="Arial" w:hAnsi="Arial" w:cs="Arial"/>
          <w:sz w:val="22"/>
          <w:szCs w:val="22"/>
        </w:rPr>
        <w:t>l</w:t>
      </w:r>
      <w:r w:rsidRPr="002362D8">
        <w:rPr>
          <w:rFonts w:ascii="Arial" w:hAnsi="Arial" w:cs="Arial"/>
          <w:sz w:val="22"/>
          <w:szCs w:val="22"/>
        </w:rPr>
        <w:t>ke helft Pauwels Haeck als man van Anneken te deel is gevallen dd. 8 augustus 1597 en waarvan de andere helft toekomt aan Pauwels Raessen man van Johanna zijn vrouw dr.v.w. Jans Everarts</w:t>
      </w:r>
    </w:p>
    <w:p w14:paraId="08B6692C" w14:textId="77777777" w:rsidR="00907BBE" w:rsidRPr="002362D8" w:rsidRDefault="00624114" w:rsidP="007664EB">
      <w:pPr>
        <w:rPr>
          <w:rFonts w:ascii="Arial" w:hAnsi="Arial" w:cs="Arial"/>
          <w:sz w:val="22"/>
          <w:szCs w:val="22"/>
        </w:rPr>
      </w:pPr>
      <w:r w:rsidRPr="002362D8">
        <w:rPr>
          <w:rFonts w:ascii="Arial" w:hAnsi="Arial" w:cs="Arial"/>
          <w:sz w:val="22"/>
          <w:szCs w:val="22"/>
        </w:rPr>
        <w:t xml:space="preserve"> en Margareta </w:t>
      </w:r>
      <w:r w:rsidR="00907BBE" w:rsidRPr="002362D8">
        <w:rPr>
          <w:rFonts w:ascii="Arial" w:hAnsi="Arial" w:cs="Arial"/>
          <w:sz w:val="22"/>
          <w:szCs w:val="22"/>
        </w:rPr>
        <w:t xml:space="preserve">[Margriet] </w:t>
      </w:r>
      <w:r w:rsidRPr="002362D8">
        <w:rPr>
          <w:rFonts w:ascii="Arial" w:hAnsi="Arial" w:cs="Arial"/>
          <w:sz w:val="22"/>
          <w:szCs w:val="22"/>
        </w:rPr>
        <w:t xml:space="preserve">en op de gehele hoeve hebben het gebruik Joost Henricx, Corstiaen Janssen en Gerart Henricxss.en die is overgedragen aan </w:t>
      </w:r>
      <w:r w:rsidRPr="002362D8">
        <w:rPr>
          <w:rFonts w:ascii="Arial" w:hAnsi="Arial" w:cs="Arial"/>
          <w:b/>
          <w:bCs/>
          <w:sz w:val="22"/>
          <w:szCs w:val="22"/>
          <w:u w:val="single"/>
        </w:rPr>
        <w:t>Jonker Gerart van Broechoven raadsheer te ‘sBosch en in zijn leven rentmeester van de Heren Staten van Brabant in het kwartier van de stad</w:t>
      </w:r>
      <w:r w:rsidRPr="002362D8">
        <w:rPr>
          <w:rFonts w:ascii="Arial" w:hAnsi="Arial" w:cs="Arial"/>
          <w:sz w:val="22"/>
          <w:szCs w:val="22"/>
        </w:rPr>
        <w:t xml:space="preserve"> </w:t>
      </w:r>
      <w:r w:rsidR="00907BBE" w:rsidRPr="002362D8">
        <w:rPr>
          <w:rFonts w:ascii="Arial" w:hAnsi="Arial" w:cs="Arial"/>
          <w:sz w:val="22"/>
          <w:szCs w:val="22"/>
        </w:rPr>
        <w:t xml:space="preserve">– in de marge: Pauwels zn.v.w. Dirix Raessen man van Jenneken [= Johanna] zijn vrouw dr.v.w. Jans Everartss. en Margriet, </w:t>
      </w:r>
      <w:r w:rsidR="00907BBE" w:rsidRPr="002362D8">
        <w:rPr>
          <w:rFonts w:ascii="Arial" w:hAnsi="Arial" w:cs="Arial"/>
          <w:b/>
          <w:bCs/>
          <w:sz w:val="22"/>
          <w:szCs w:val="22"/>
          <w:u w:val="single"/>
        </w:rPr>
        <w:t>Joncker Gerart van Broechoven</w:t>
      </w:r>
      <w:r w:rsidR="00907BBE" w:rsidRPr="002362D8">
        <w:rPr>
          <w:rFonts w:ascii="Arial" w:hAnsi="Arial" w:cs="Arial"/>
          <w:sz w:val="22"/>
          <w:szCs w:val="22"/>
        </w:rPr>
        <w:t xml:space="preserve"> met recht van naderschap dd. 24 maart 1614</w:t>
      </w:r>
    </w:p>
    <w:p w14:paraId="58ED8151" w14:textId="77777777" w:rsidR="00907BBE" w:rsidRPr="002362D8" w:rsidRDefault="00907BBE" w:rsidP="007664EB">
      <w:pPr>
        <w:rPr>
          <w:rFonts w:ascii="Arial" w:hAnsi="Arial" w:cs="Arial"/>
          <w:sz w:val="22"/>
          <w:szCs w:val="22"/>
        </w:rPr>
      </w:pPr>
    </w:p>
    <w:p w14:paraId="2A86F371" w14:textId="77777777" w:rsidR="00907BBE" w:rsidRPr="002362D8" w:rsidRDefault="00907BBE" w:rsidP="007664EB">
      <w:pPr>
        <w:rPr>
          <w:rFonts w:ascii="Arial" w:hAnsi="Arial" w:cs="Arial"/>
          <w:b/>
          <w:bCs/>
          <w:sz w:val="22"/>
          <w:szCs w:val="22"/>
        </w:rPr>
      </w:pPr>
      <w:r w:rsidRPr="002362D8">
        <w:rPr>
          <w:rFonts w:ascii="Arial" w:hAnsi="Arial" w:cs="Arial"/>
          <w:b/>
          <w:bCs/>
          <w:sz w:val="22"/>
          <w:szCs w:val="22"/>
        </w:rPr>
        <w:t>4679</w:t>
      </w:r>
    </w:p>
    <w:p w14:paraId="163608ED" w14:textId="77777777" w:rsidR="00907BBE" w:rsidRPr="002362D8" w:rsidRDefault="00907BBE" w:rsidP="007664EB">
      <w:pPr>
        <w:rPr>
          <w:rFonts w:ascii="Arial" w:hAnsi="Arial" w:cs="Arial"/>
          <w:b/>
          <w:bCs/>
          <w:sz w:val="22"/>
          <w:szCs w:val="22"/>
        </w:rPr>
      </w:pPr>
      <w:r w:rsidRPr="002362D8">
        <w:rPr>
          <w:rFonts w:ascii="Arial" w:hAnsi="Arial" w:cs="Arial"/>
          <w:b/>
          <w:bCs/>
          <w:sz w:val="22"/>
          <w:szCs w:val="22"/>
        </w:rPr>
        <w:t>BP 1460 folio 129v 23 april 1613</w:t>
      </w:r>
    </w:p>
    <w:p w14:paraId="32011B87" w14:textId="77777777" w:rsidR="001F7169" w:rsidRPr="002362D8" w:rsidRDefault="00907BBE" w:rsidP="007664EB">
      <w:pPr>
        <w:rPr>
          <w:rFonts w:ascii="Arial" w:hAnsi="Arial" w:cs="Arial"/>
          <w:sz w:val="22"/>
          <w:szCs w:val="22"/>
        </w:rPr>
      </w:pPr>
      <w:r w:rsidRPr="002362D8">
        <w:rPr>
          <w:rFonts w:ascii="Arial" w:hAnsi="Arial" w:cs="Arial"/>
          <w:sz w:val="22"/>
          <w:szCs w:val="22"/>
        </w:rPr>
        <w:t xml:space="preserve">Een cijns van 2 pond payments aan de </w:t>
      </w:r>
      <w:r w:rsidRPr="002362D8">
        <w:rPr>
          <w:rFonts w:ascii="Arial" w:hAnsi="Arial" w:cs="Arial"/>
          <w:b/>
          <w:bCs/>
          <w:i/>
          <w:iCs/>
          <w:sz w:val="22"/>
          <w:szCs w:val="22"/>
        </w:rPr>
        <w:t>Tafel van de H.Geest te ‘sBosch</w:t>
      </w:r>
      <w:r w:rsidRPr="002362D8">
        <w:rPr>
          <w:rFonts w:ascii="Arial" w:hAnsi="Arial" w:cs="Arial"/>
          <w:sz w:val="22"/>
          <w:szCs w:val="22"/>
        </w:rPr>
        <w:t xml:space="preserve"> en een van 4 pond payments aan </w:t>
      </w:r>
      <w:r w:rsidRPr="002362D8">
        <w:rPr>
          <w:rFonts w:ascii="Arial" w:hAnsi="Arial" w:cs="Arial"/>
          <w:b/>
          <w:bCs/>
          <w:i/>
          <w:iCs/>
          <w:sz w:val="22"/>
          <w:szCs w:val="22"/>
        </w:rPr>
        <w:t>Heer Goyart van Engelant ter zake van een geestelijk goed</w:t>
      </w:r>
      <w:r w:rsidRPr="002362D8">
        <w:rPr>
          <w:rFonts w:ascii="Arial" w:hAnsi="Arial" w:cs="Arial"/>
          <w:sz w:val="22"/>
          <w:szCs w:val="22"/>
        </w:rPr>
        <w:t xml:space="preserve"> en een cijns van 1 pond payment aan </w:t>
      </w:r>
      <w:r w:rsidRPr="002362D8">
        <w:rPr>
          <w:rFonts w:ascii="Arial" w:hAnsi="Arial" w:cs="Arial"/>
          <w:b/>
          <w:bCs/>
          <w:i/>
          <w:iCs/>
          <w:sz w:val="22"/>
          <w:szCs w:val="22"/>
        </w:rPr>
        <w:t>het Groot Gasthuis van ‘sBosch</w:t>
      </w:r>
      <w:r w:rsidRPr="002362D8">
        <w:rPr>
          <w:rFonts w:ascii="Arial" w:hAnsi="Arial" w:cs="Arial"/>
          <w:sz w:val="22"/>
          <w:szCs w:val="22"/>
        </w:rPr>
        <w:t xml:space="preserve">; Jan zn.v.w. Wolffarts Janss. Rademaker te Schijndel heeft verkocht aan Jenneken </w:t>
      </w:r>
      <w:r w:rsidR="001F7169" w:rsidRPr="002362D8">
        <w:rPr>
          <w:rFonts w:ascii="Arial" w:hAnsi="Arial" w:cs="Arial"/>
          <w:sz w:val="22"/>
          <w:szCs w:val="22"/>
        </w:rPr>
        <w:t xml:space="preserve">de </w:t>
      </w:r>
      <w:r w:rsidRPr="002362D8">
        <w:rPr>
          <w:rFonts w:ascii="Arial" w:hAnsi="Arial" w:cs="Arial"/>
          <w:sz w:val="22"/>
          <w:szCs w:val="22"/>
        </w:rPr>
        <w:t>vrouw</w:t>
      </w:r>
      <w:r w:rsidR="001F7169" w:rsidRPr="002362D8">
        <w:rPr>
          <w:rFonts w:ascii="Arial" w:hAnsi="Arial" w:cs="Arial"/>
          <w:sz w:val="22"/>
          <w:szCs w:val="22"/>
        </w:rPr>
        <w:t xml:space="preserve"> van </w:t>
      </w:r>
      <w:r w:rsidR="001F7169" w:rsidRPr="002362D8">
        <w:rPr>
          <w:rFonts w:ascii="Arial" w:hAnsi="Arial" w:cs="Arial"/>
          <w:b/>
          <w:bCs/>
          <w:sz w:val="22"/>
          <w:szCs w:val="22"/>
          <w:u w:val="single"/>
        </w:rPr>
        <w:t xml:space="preserve">Adriaen zn.v.Corstiaen Dirix kerkmeester te Schijndel t.b.v. een donderdags Helig Sacramentsmis alle weken te celebreren in de kerk van Schijndel </w:t>
      </w:r>
      <w:r w:rsidR="001F7169" w:rsidRPr="002362D8">
        <w:rPr>
          <w:rFonts w:ascii="Arial" w:hAnsi="Arial" w:cs="Arial"/>
          <w:sz w:val="22"/>
          <w:szCs w:val="22"/>
        </w:rPr>
        <w:t xml:space="preserve">op basis vaan een erfcijns van 3 ½ gl. </w:t>
      </w:r>
    </w:p>
    <w:p w14:paraId="6F89E30E" w14:textId="77777777" w:rsidR="001F7169" w:rsidRPr="002362D8" w:rsidRDefault="001F7169" w:rsidP="007664EB">
      <w:pPr>
        <w:rPr>
          <w:rFonts w:ascii="Arial" w:hAnsi="Arial" w:cs="Arial"/>
          <w:sz w:val="22"/>
          <w:szCs w:val="22"/>
        </w:rPr>
      </w:pPr>
    </w:p>
    <w:p w14:paraId="17D88833" w14:textId="77777777" w:rsidR="001F7169" w:rsidRPr="002362D8" w:rsidRDefault="001F7169"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355</w:t>
      </w:r>
    </w:p>
    <w:p w14:paraId="68EDC698" w14:textId="77777777" w:rsidR="001F7169" w:rsidRPr="002362D8" w:rsidRDefault="001F7169" w:rsidP="007664EB">
      <w:pPr>
        <w:rPr>
          <w:rFonts w:ascii="Arial" w:hAnsi="Arial" w:cs="Arial"/>
          <w:sz w:val="22"/>
          <w:szCs w:val="22"/>
          <w:lang w:val="en-US"/>
        </w:rPr>
      </w:pPr>
    </w:p>
    <w:p w14:paraId="04E8ACA9" w14:textId="77777777" w:rsidR="001F7169" w:rsidRPr="002362D8" w:rsidRDefault="001F7169" w:rsidP="007664EB">
      <w:pPr>
        <w:rPr>
          <w:rFonts w:ascii="Arial" w:hAnsi="Arial" w:cs="Arial"/>
          <w:b/>
          <w:bCs/>
          <w:sz w:val="22"/>
          <w:szCs w:val="22"/>
          <w:lang w:val="en-US"/>
        </w:rPr>
      </w:pPr>
      <w:r w:rsidRPr="002362D8">
        <w:rPr>
          <w:rFonts w:ascii="Arial" w:hAnsi="Arial" w:cs="Arial"/>
          <w:b/>
          <w:bCs/>
          <w:sz w:val="22"/>
          <w:szCs w:val="22"/>
          <w:lang w:val="en-US"/>
        </w:rPr>
        <w:t>4680</w:t>
      </w:r>
    </w:p>
    <w:p w14:paraId="6D347109" w14:textId="77777777" w:rsidR="001F7169" w:rsidRPr="002362D8" w:rsidRDefault="001F7169" w:rsidP="007664EB">
      <w:pPr>
        <w:rPr>
          <w:rFonts w:ascii="Arial" w:hAnsi="Arial" w:cs="Arial"/>
          <w:b/>
          <w:bCs/>
          <w:sz w:val="22"/>
          <w:szCs w:val="22"/>
          <w:lang w:val="en-US"/>
        </w:rPr>
      </w:pPr>
      <w:r w:rsidRPr="002362D8">
        <w:rPr>
          <w:rFonts w:ascii="Arial" w:hAnsi="Arial" w:cs="Arial"/>
          <w:b/>
          <w:bCs/>
          <w:sz w:val="22"/>
          <w:szCs w:val="22"/>
          <w:lang w:val="en-US"/>
        </w:rPr>
        <w:t>BP 1488 folio 129v  29 april 1613</w:t>
      </w:r>
    </w:p>
    <w:p w14:paraId="0FE15577" w14:textId="77777777" w:rsidR="001F7169" w:rsidRPr="002362D8" w:rsidRDefault="001F7169" w:rsidP="007664EB">
      <w:pPr>
        <w:rPr>
          <w:rFonts w:ascii="Arial" w:hAnsi="Arial" w:cs="Arial"/>
          <w:sz w:val="22"/>
          <w:szCs w:val="22"/>
        </w:rPr>
      </w:pPr>
      <w:r w:rsidRPr="002362D8">
        <w:rPr>
          <w:rFonts w:ascii="Arial" w:hAnsi="Arial" w:cs="Arial"/>
          <w:sz w:val="22"/>
          <w:szCs w:val="22"/>
        </w:rPr>
        <w:t>Dielis zn.v.w. Matheus Dieliss. te Schijndel heeft verk</w:t>
      </w:r>
      <w:r w:rsidR="00010A2B" w:rsidRPr="002362D8">
        <w:rPr>
          <w:rFonts w:ascii="Arial" w:hAnsi="Arial" w:cs="Arial"/>
          <w:sz w:val="22"/>
          <w:szCs w:val="22"/>
        </w:rPr>
        <w:t>oc</w:t>
      </w:r>
      <w:r w:rsidRPr="002362D8">
        <w:rPr>
          <w:rFonts w:ascii="Arial" w:hAnsi="Arial" w:cs="Arial"/>
          <w:sz w:val="22"/>
          <w:szCs w:val="22"/>
        </w:rPr>
        <w:t>ht Govaert Gerartss. van der Grave een erfcijns van 14 gl. te b</w:t>
      </w:r>
      <w:r w:rsidR="00010A2B" w:rsidRPr="002362D8">
        <w:rPr>
          <w:rFonts w:ascii="Arial" w:hAnsi="Arial" w:cs="Arial"/>
          <w:sz w:val="22"/>
          <w:szCs w:val="22"/>
        </w:rPr>
        <w:t>et</w:t>
      </w:r>
      <w:r w:rsidRPr="002362D8">
        <w:rPr>
          <w:rFonts w:ascii="Arial" w:hAnsi="Arial" w:cs="Arial"/>
          <w:sz w:val="22"/>
          <w:szCs w:val="22"/>
        </w:rPr>
        <w:t xml:space="preserve">alen op het hoogfeest van Kerstmis uit een huis erf bakhuis hof en boomgaard met 11 lopensen land </w:t>
      </w:r>
      <w:r w:rsidRPr="002362D8">
        <w:rPr>
          <w:rFonts w:ascii="Arial" w:hAnsi="Arial" w:cs="Arial"/>
          <w:b/>
          <w:bCs/>
          <w:sz w:val="22"/>
          <w:szCs w:val="22"/>
          <w:u w:val="single"/>
        </w:rPr>
        <w:t>aent Lutteleijnde aen t’Schoot</w:t>
      </w:r>
      <w:r w:rsidRPr="002362D8">
        <w:rPr>
          <w:rFonts w:ascii="Arial" w:hAnsi="Arial" w:cs="Arial"/>
          <w:sz w:val="22"/>
          <w:szCs w:val="22"/>
        </w:rPr>
        <w:t xml:space="preserve"> met als belendingen </w:t>
      </w:r>
      <w:r w:rsidRPr="002362D8">
        <w:rPr>
          <w:rFonts w:ascii="Arial" w:hAnsi="Arial" w:cs="Arial"/>
          <w:b/>
          <w:bCs/>
          <w:sz w:val="22"/>
          <w:szCs w:val="22"/>
          <w:u w:val="single"/>
        </w:rPr>
        <w:t>de gemeijnte genoemd tSchoot,</w:t>
      </w:r>
      <w:r w:rsidRPr="002362D8">
        <w:rPr>
          <w:rFonts w:ascii="Arial" w:hAnsi="Arial" w:cs="Arial"/>
          <w:sz w:val="22"/>
          <w:szCs w:val="22"/>
        </w:rPr>
        <w:t xml:space="preserve"> Peter Faessen Gevers, Daem Gerartss, van Gerwen, Rijckaert Rutten, uitgenomen 5 ½ gl. aan diverse personen – in de marge: deze cijns is afgelost door Joachim zn.v.Aert Joachims proprietaris van de onderpanden </w:t>
      </w:r>
      <w:r w:rsidR="00010A2B" w:rsidRPr="002362D8">
        <w:rPr>
          <w:rFonts w:ascii="Arial" w:hAnsi="Arial" w:cs="Arial"/>
          <w:sz w:val="22"/>
          <w:szCs w:val="22"/>
        </w:rPr>
        <w:t>aan handen van Melchior Donckers dd. 10 juli 1627 ondertekend door Ruijs</w:t>
      </w:r>
    </w:p>
    <w:p w14:paraId="52987EFC" w14:textId="77777777" w:rsidR="00010A2B" w:rsidRPr="002362D8" w:rsidRDefault="00010A2B" w:rsidP="007664EB">
      <w:pPr>
        <w:rPr>
          <w:rFonts w:ascii="Arial" w:hAnsi="Arial" w:cs="Arial"/>
          <w:sz w:val="22"/>
          <w:szCs w:val="22"/>
        </w:rPr>
      </w:pPr>
    </w:p>
    <w:p w14:paraId="3F4C71B3" w14:textId="77777777" w:rsidR="00010A2B" w:rsidRPr="002362D8" w:rsidRDefault="00010A2B" w:rsidP="007664EB">
      <w:pPr>
        <w:rPr>
          <w:rFonts w:ascii="Arial" w:hAnsi="Arial" w:cs="Arial"/>
          <w:b/>
          <w:bCs/>
          <w:sz w:val="22"/>
          <w:szCs w:val="22"/>
        </w:rPr>
      </w:pPr>
      <w:r w:rsidRPr="002362D8">
        <w:rPr>
          <w:rFonts w:ascii="Arial" w:hAnsi="Arial" w:cs="Arial"/>
          <w:b/>
          <w:bCs/>
          <w:sz w:val="22"/>
          <w:szCs w:val="22"/>
        </w:rPr>
        <w:t>4681</w:t>
      </w:r>
    </w:p>
    <w:p w14:paraId="72B2A5EF" w14:textId="77777777" w:rsidR="00010A2B" w:rsidRPr="002362D8" w:rsidRDefault="00010A2B" w:rsidP="007664EB">
      <w:pPr>
        <w:rPr>
          <w:rFonts w:ascii="Arial" w:hAnsi="Arial" w:cs="Arial"/>
          <w:b/>
          <w:bCs/>
          <w:sz w:val="22"/>
          <w:szCs w:val="22"/>
        </w:rPr>
      </w:pPr>
      <w:r w:rsidRPr="002362D8">
        <w:rPr>
          <w:rFonts w:ascii="Arial" w:hAnsi="Arial" w:cs="Arial"/>
          <w:b/>
          <w:bCs/>
          <w:sz w:val="22"/>
          <w:szCs w:val="22"/>
        </w:rPr>
        <w:t>BP 1488 folio 150v  mei 1613</w:t>
      </w:r>
    </w:p>
    <w:p w14:paraId="4A94ADB8" w14:textId="77777777" w:rsidR="00010A2B" w:rsidRPr="002362D8" w:rsidRDefault="00010A2B" w:rsidP="007664EB">
      <w:pPr>
        <w:rPr>
          <w:rFonts w:ascii="Arial" w:hAnsi="Arial" w:cs="Arial"/>
          <w:sz w:val="22"/>
          <w:szCs w:val="22"/>
        </w:rPr>
      </w:pPr>
      <w:r w:rsidRPr="002362D8">
        <w:rPr>
          <w:rFonts w:ascii="Arial" w:hAnsi="Arial" w:cs="Arial"/>
          <w:sz w:val="22"/>
          <w:szCs w:val="22"/>
        </w:rPr>
        <w:t xml:space="preserve">Lucas zn.v. Hendricx Aertss. wonende te Schijndel over een erfcijns van 16 gl. te betalen op het hoogfeest van Kerstmis </w:t>
      </w:r>
    </w:p>
    <w:p w14:paraId="44D95B43" w14:textId="77777777" w:rsidR="00010A2B" w:rsidRPr="002362D8" w:rsidRDefault="00010A2B" w:rsidP="007664EB">
      <w:pPr>
        <w:rPr>
          <w:rFonts w:ascii="Arial" w:hAnsi="Arial" w:cs="Arial"/>
          <w:sz w:val="22"/>
          <w:szCs w:val="22"/>
        </w:rPr>
      </w:pPr>
    </w:p>
    <w:p w14:paraId="618EF700" w14:textId="77777777" w:rsidR="00010A2B" w:rsidRPr="002362D8" w:rsidRDefault="00010A2B" w:rsidP="007664EB">
      <w:pPr>
        <w:rPr>
          <w:rFonts w:ascii="Arial" w:hAnsi="Arial" w:cs="Arial"/>
          <w:b/>
          <w:bCs/>
          <w:sz w:val="22"/>
          <w:szCs w:val="22"/>
        </w:rPr>
      </w:pPr>
      <w:r w:rsidRPr="002362D8">
        <w:rPr>
          <w:rFonts w:ascii="Arial" w:hAnsi="Arial" w:cs="Arial"/>
          <w:b/>
          <w:bCs/>
          <w:sz w:val="22"/>
          <w:szCs w:val="22"/>
        </w:rPr>
        <w:t>4682</w:t>
      </w:r>
    </w:p>
    <w:p w14:paraId="44A696CA" w14:textId="77777777" w:rsidR="00010A2B" w:rsidRPr="002362D8" w:rsidRDefault="00010A2B" w:rsidP="007664EB">
      <w:pPr>
        <w:rPr>
          <w:rFonts w:ascii="Arial" w:hAnsi="Arial" w:cs="Arial"/>
          <w:b/>
          <w:bCs/>
          <w:sz w:val="22"/>
          <w:szCs w:val="22"/>
        </w:rPr>
      </w:pPr>
      <w:r w:rsidRPr="002362D8">
        <w:rPr>
          <w:rFonts w:ascii="Arial" w:hAnsi="Arial" w:cs="Arial"/>
          <w:b/>
          <w:bCs/>
          <w:sz w:val="22"/>
          <w:szCs w:val="22"/>
        </w:rPr>
        <w:t>BP 1472 folio 313r  mei 1613</w:t>
      </w:r>
    </w:p>
    <w:p w14:paraId="45F38A6A" w14:textId="77777777" w:rsidR="00010A2B" w:rsidRPr="002362D8" w:rsidRDefault="00010A2B" w:rsidP="007664EB">
      <w:pPr>
        <w:rPr>
          <w:rFonts w:ascii="Arial" w:hAnsi="Arial" w:cs="Arial"/>
          <w:sz w:val="22"/>
          <w:szCs w:val="22"/>
        </w:rPr>
      </w:pPr>
      <w:r w:rsidRPr="002362D8">
        <w:rPr>
          <w:rFonts w:ascii="Arial" w:hAnsi="Arial" w:cs="Arial"/>
          <w:sz w:val="22"/>
          <w:szCs w:val="22"/>
        </w:rPr>
        <w:t xml:space="preserve">Willem zn.v.w. Henricx Laureijnssen wonende te Schijndel nagelaten weduwnaar van Metken zijn vrouw dr.v. Aert Luycas Aertss. gemachtigd op basis van het testament van Willem en Metken opgemaakt voor de </w:t>
      </w:r>
      <w:r w:rsidRPr="002362D8">
        <w:rPr>
          <w:rFonts w:ascii="Arial" w:hAnsi="Arial" w:cs="Arial"/>
          <w:b/>
          <w:bCs/>
          <w:sz w:val="22"/>
          <w:szCs w:val="22"/>
          <w:u w:val="single"/>
        </w:rPr>
        <w:t>Heer Andries van den Bogaert priester en pastoor te Schijndel</w:t>
      </w:r>
      <w:r w:rsidRPr="002362D8">
        <w:rPr>
          <w:rFonts w:ascii="Arial" w:hAnsi="Arial" w:cs="Arial"/>
          <w:sz w:val="22"/>
          <w:szCs w:val="22"/>
        </w:rPr>
        <w:t xml:space="preserve"> en getuigen dd. 12 october 1610 en Willem als langstlevende heeft verkocht aan Thomas zn.v.w. Geerits Geeritssen van den Acker een erfcijns van 3 ½ gl. te betalen op de feestdag van Sint Servatius </w:t>
      </w:r>
      <w:r w:rsidR="000F03FC" w:rsidRPr="002362D8">
        <w:rPr>
          <w:rFonts w:ascii="Arial" w:hAnsi="Arial" w:cs="Arial"/>
          <w:sz w:val="22"/>
          <w:szCs w:val="22"/>
        </w:rPr>
        <w:t xml:space="preserve">bisschop [13 mei] </w:t>
      </w:r>
    </w:p>
    <w:p w14:paraId="2B11E5D7" w14:textId="77777777" w:rsidR="000F03FC" w:rsidRPr="002362D8" w:rsidRDefault="000F03FC" w:rsidP="007664EB">
      <w:pPr>
        <w:rPr>
          <w:rFonts w:ascii="Arial" w:hAnsi="Arial" w:cs="Arial"/>
          <w:sz w:val="22"/>
          <w:szCs w:val="22"/>
        </w:rPr>
      </w:pPr>
    </w:p>
    <w:p w14:paraId="68AB4112" w14:textId="77777777" w:rsidR="000F03FC" w:rsidRPr="002362D8" w:rsidRDefault="000F03FC" w:rsidP="007664EB">
      <w:pPr>
        <w:rPr>
          <w:rFonts w:ascii="Arial" w:hAnsi="Arial" w:cs="Arial"/>
          <w:b/>
          <w:bCs/>
          <w:sz w:val="22"/>
          <w:szCs w:val="22"/>
        </w:rPr>
      </w:pPr>
      <w:r w:rsidRPr="002362D8">
        <w:rPr>
          <w:rFonts w:ascii="Arial" w:hAnsi="Arial" w:cs="Arial"/>
          <w:b/>
          <w:bCs/>
          <w:sz w:val="22"/>
          <w:szCs w:val="22"/>
        </w:rPr>
        <w:t>4683</w:t>
      </w:r>
    </w:p>
    <w:p w14:paraId="0CEC32D3" w14:textId="77777777" w:rsidR="000F03FC" w:rsidRPr="002362D8" w:rsidRDefault="000F03FC" w:rsidP="007664EB">
      <w:pPr>
        <w:rPr>
          <w:rFonts w:ascii="Arial" w:hAnsi="Arial" w:cs="Arial"/>
          <w:b/>
          <w:bCs/>
          <w:sz w:val="22"/>
          <w:szCs w:val="22"/>
        </w:rPr>
      </w:pPr>
      <w:r w:rsidRPr="002362D8">
        <w:rPr>
          <w:rFonts w:ascii="Arial" w:hAnsi="Arial" w:cs="Arial"/>
          <w:b/>
          <w:bCs/>
          <w:sz w:val="22"/>
          <w:szCs w:val="22"/>
        </w:rPr>
        <w:t>BP 1488 folio 158r mei 1513</w:t>
      </w:r>
    </w:p>
    <w:p w14:paraId="5C666F9D" w14:textId="77777777" w:rsidR="000F03FC" w:rsidRPr="002362D8" w:rsidRDefault="000F03FC" w:rsidP="007664EB">
      <w:pPr>
        <w:rPr>
          <w:rFonts w:ascii="Arial" w:hAnsi="Arial" w:cs="Arial"/>
          <w:sz w:val="22"/>
          <w:szCs w:val="22"/>
        </w:rPr>
      </w:pPr>
      <w:r w:rsidRPr="002362D8">
        <w:rPr>
          <w:rFonts w:ascii="Arial" w:hAnsi="Arial" w:cs="Arial"/>
          <w:sz w:val="22"/>
          <w:szCs w:val="22"/>
        </w:rPr>
        <w:t>Jan Willemss. van den Oetelaer wonende te Schijndel heeft verkocht aan Henrick zn.v.w. Aerts Luycassen van Roij van Rode ingezeten burger van ‘sBosch een erfcijns van 7 gl. te betalen op de 21</w:t>
      </w:r>
      <w:r w:rsidRPr="002362D8">
        <w:rPr>
          <w:rFonts w:ascii="Arial" w:hAnsi="Arial" w:cs="Arial"/>
          <w:sz w:val="22"/>
          <w:szCs w:val="22"/>
          <w:vertAlign w:val="superscript"/>
        </w:rPr>
        <w:t>e</w:t>
      </w:r>
      <w:r w:rsidRPr="002362D8">
        <w:rPr>
          <w:rFonts w:ascii="Arial" w:hAnsi="Arial" w:cs="Arial"/>
          <w:sz w:val="22"/>
          <w:szCs w:val="22"/>
        </w:rPr>
        <w:t xml:space="preserve"> mei </w:t>
      </w:r>
      <w:r w:rsidR="002A1670" w:rsidRPr="002362D8">
        <w:rPr>
          <w:rFonts w:ascii="Arial" w:hAnsi="Arial" w:cs="Arial"/>
          <w:sz w:val="22"/>
          <w:szCs w:val="22"/>
        </w:rPr>
        <w:t xml:space="preserve">uit twee stukken akkerland </w:t>
      </w:r>
      <w:r w:rsidR="002A1670" w:rsidRPr="002362D8">
        <w:rPr>
          <w:rFonts w:ascii="Arial" w:hAnsi="Arial" w:cs="Arial"/>
          <w:b/>
          <w:bCs/>
          <w:sz w:val="22"/>
          <w:szCs w:val="22"/>
          <w:u w:val="single"/>
        </w:rPr>
        <w:t>op d’Oetelaer</w:t>
      </w:r>
      <w:r w:rsidR="002A1670" w:rsidRPr="002362D8">
        <w:rPr>
          <w:rFonts w:ascii="Arial" w:hAnsi="Arial" w:cs="Arial"/>
          <w:sz w:val="22"/>
          <w:szCs w:val="22"/>
        </w:rPr>
        <w:t xml:space="preserve"> met als belendingen Henric Peeter Matijssen, Mariken weduwe van Diricx Willemss. en haar kinderen, Deelis Henrick Laureijnssen en Joost Willems van den Oetelaer</w:t>
      </w:r>
    </w:p>
    <w:p w14:paraId="60D4C542" w14:textId="77777777" w:rsidR="002A1670" w:rsidRPr="002362D8" w:rsidRDefault="002A1670" w:rsidP="007664EB">
      <w:pPr>
        <w:rPr>
          <w:rFonts w:ascii="Arial" w:hAnsi="Arial" w:cs="Arial"/>
          <w:sz w:val="22"/>
          <w:szCs w:val="22"/>
        </w:rPr>
      </w:pPr>
    </w:p>
    <w:p w14:paraId="5DA04C0B" w14:textId="77777777" w:rsidR="002A1670" w:rsidRPr="002362D8" w:rsidRDefault="002A1670" w:rsidP="007664EB">
      <w:pPr>
        <w:rPr>
          <w:rFonts w:ascii="Arial" w:hAnsi="Arial" w:cs="Arial"/>
          <w:b/>
          <w:bCs/>
          <w:sz w:val="22"/>
          <w:szCs w:val="22"/>
        </w:rPr>
      </w:pPr>
      <w:r w:rsidRPr="002362D8">
        <w:rPr>
          <w:rFonts w:ascii="Arial" w:hAnsi="Arial" w:cs="Arial"/>
          <w:b/>
          <w:bCs/>
          <w:sz w:val="22"/>
          <w:szCs w:val="22"/>
        </w:rPr>
        <w:t>4684</w:t>
      </w:r>
    </w:p>
    <w:p w14:paraId="69921E61" w14:textId="77777777" w:rsidR="002A1670" w:rsidRPr="002362D8" w:rsidRDefault="002A1670" w:rsidP="007664EB">
      <w:pPr>
        <w:rPr>
          <w:rFonts w:ascii="Arial" w:hAnsi="Arial" w:cs="Arial"/>
          <w:b/>
          <w:bCs/>
          <w:sz w:val="22"/>
          <w:szCs w:val="22"/>
        </w:rPr>
      </w:pPr>
      <w:r w:rsidRPr="002362D8">
        <w:rPr>
          <w:rFonts w:ascii="Arial" w:hAnsi="Arial" w:cs="Arial"/>
          <w:b/>
          <w:bCs/>
          <w:sz w:val="22"/>
          <w:szCs w:val="22"/>
        </w:rPr>
        <w:t>BP 1460 folio 151r  9 mei 1613</w:t>
      </w:r>
    </w:p>
    <w:p w14:paraId="25A46E05" w14:textId="77777777" w:rsidR="002A1670" w:rsidRPr="002362D8" w:rsidRDefault="002A1670" w:rsidP="007664EB">
      <w:pPr>
        <w:rPr>
          <w:rFonts w:ascii="Arial" w:hAnsi="Arial" w:cs="Arial"/>
          <w:sz w:val="22"/>
          <w:szCs w:val="22"/>
        </w:rPr>
      </w:pPr>
      <w:r w:rsidRPr="002362D8">
        <w:rPr>
          <w:rFonts w:ascii="Arial" w:hAnsi="Arial" w:cs="Arial"/>
          <w:sz w:val="22"/>
          <w:szCs w:val="22"/>
        </w:rPr>
        <w:t xml:space="preserve">Pauwels zn.v.w. Joris Peterss. uit Middelrode man van Marijken dr.v.zaliger Henrick Janssen van Gerwen heeft verkocht aan Arntz n.v.Jacob Franchijsz. van Strijp </w:t>
      </w:r>
      <w:r w:rsidRPr="002362D8">
        <w:rPr>
          <w:rFonts w:ascii="Arial" w:hAnsi="Arial" w:cs="Arial"/>
          <w:b/>
          <w:bCs/>
          <w:sz w:val="22"/>
          <w:szCs w:val="22"/>
          <w:u w:val="single"/>
        </w:rPr>
        <w:t>wollenlakensverkoper</w:t>
      </w:r>
      <w:r w:rsidRPr="002362D8">
        <w:rPr>
          <w:rFonts w:ascii="Arial" w:hAnsi="Arial" w:cs="Arial"/>
          <w:sz w:val="22"/>
          <w:szCs w:val="22"/>
        </w:rPr>
        <w:t xml:space="preserve"> een erdcijns van 6 gl. te betalen op het hoogfeest van Pasen uit een stuk akkerland </w:t>
      </w:r>
      <w:r w:rsidRPr="002362D8">
        <w:rPr>
          <w:rFonts w:ascii="Arial" w:hAnsi="Arial" w:cs="Arial"/>
          <w:b/>
          <w:bCs/>
          <w:sz w:val="22"/>
          <w:szCs w:val="22"/>
          <w:u w:val="single"/>
        </w:rPr>
        <w:t xml:space="preserve">de Witacker 3 lopensen aent Wijbosch </w:t>
      </w:r>
      <w:r w:rsidRPr="002362D8">
        <w:rPr>
          <w:rFonts w:ascii="Arial" w:hAnsi="Arial" w:cs="Arial"/>
          <w:sz w:val="22"/>
          <w:szCs w:val="22"/>
        </w:rPr>
        <w:t xml:space="preserve">met als belendingen Niclaes Jan Daniels, een gemene weg, grondcijns 2 blanken in het </w:t>
      </w:r>
      <w:r w:rsidRPr="002362D8">
        <w:rPr>
          <w:rFonts w:ascii="Arial" w:hAnsi="Arial" w:cs="Arial"/>
          <w:b/>
          <w:bCs/>
          <w:sz w:val="22"/>
          <w:szCs w:val="22"/>
          <w:u w:val="single"/>
        </w:rPr>
        <w:t>cijnsboek van Helmond</w:t>
      </w:r>
      <w:r w:rsidRPr="002362D8">
        <w:rPr>
          <w:rFonts w:ascii="Arial" w:hAnsi="Arial" w:cs="Arial"/>
          <w:sz w:val="22"/>
          <w:szCs w:val="22"/>
        </w:rPr>
        <w:t xml:space="preserve"> – in de marge: Jan Willems Bloemarts </w:t>
      </w:r>
      <w:r w:rsidR="000F4F68" w:rsidRPr="002362D8">
        <w:rPr>
          <w:rFonts w:ascii="Arial" w:hAnsi="Arial" w:cs="Arial"/>
          <w:sz w:val="22"/>
          <w:szCs w:val="22"/>
        </w:rPr>
        <w:t>op basis van het testamen van Heer Aerts …. heeft bekend dat Lyntken weduwe van Lambert Schoenmakers de cijns heeft afgelost op 3 februari 1625 ondertekend door Van den Ancker</w:t>
      </w:r>
    </w:p>
    <w:p w14:paraId="301D762E" w14:textId="77777777" w:rsidR="000F4F68" w:rsidRPr="002362D8" w:rsidRDefault="000F4F68" w:rsidP="007664EB">
      <w:pPr>
        <w:rPr>
          <w:rFonts w:ascii="Arial" w:hAnsi="Arial" w:cs="Arial"/>
          <w:sz w:val="22"/>
          <w:szCs w:val="22"/>
        </w:rPr>
      </w:pPr>
    </w:p>
    <w:p w14:paraId="754B9DAC" w14:textId="77777777" w:rsidR="00A0613C" w:rsidRPr="002362D8" w:rsidRDefault="00A0613C" w:rsidP="007664EB">
      <w:pPr>
        <w:rPr>
          <w:rFonts w:ascii="Arial" w:hAnsi="Arial" w:cs="Arial"/>
          <w:b/>
          <w:bCs/>
          <w:sz w:val="22"/>
          <w:szCs w:val="22"/>
        </w:rPr>
      </w:pPr>
      <w:r w:rsidRPr="002362D8">
        <w:rPr>
          <w:rFonts w:ascii="Arial" w:hAnsi="Arial" w:cs="Arial"/>
          <w:b/>
          <w:bCs/>
          <w:sz w:val="22"/>
          <w:szCs w:val="22"/>
        </w:rPr>
        <w:t>4685</w:t>
      </w:r>
    </w:p>
    <w:p w14:paraId="70ECBCF4" w14:textId="77777777" w:rsidR="00A0613C" w:rsidRPr="002362D8" w:rsidRDefault="00A0613C" w:rsidP="007664EB">
      <w:pPr>
        <w:rPr>
          <w:rFonts w:ascii="Arial" w:hAnsi="Arial" w:cs="Arial"/>
          <w:b/>
          <w:bCs/>
          <w:sz w:val="22"/>
          <w:szCs w:val="22"/>
        </w:rPr>
      </w:pPr>
      <w:r w:rsidRPr="002362D8">
        <w:rPr>
          <w:rFonts w:ascii="Arial" w:hAnsi="Arial" w:cs="Arial"/>
          <w:b/>
          <w:bCs/>
          <w:sz w:val="22"/>
          <w:szCs w:val="22"/>
        </w:rPr>
        <w:t>BP 1460 folio 201r juni 1613</w:t>
      </w:r>
    </w:p>
    <w:p w14:paraId="4519C504" w14:textId="77777777" w:rsidR="00A0613C" w:rsidRPr="002362D8" w:rsidRDefault="00D76E3F" w:rsidP="007664EB">
      <w:pPr>
        <w:rPr>
          <w:rFonts w:ascii="Arial" w:hAnsi="Arial" w:cs="Arial"/>
          <w:sz w:val="22"/>
          <w:szCs w:val="22"/>
        </w:rPr>
      </w:pPr>
      <w:r w:rsidRPr="002362D8">
        <w:rPr>
          <w:rFonts w:ascii="Arial" w:hAnsi="Arial" w:cs="Arial"/>
          <w:sz w:val="22"/>
          <w:szCs w:val="22"/>
        </w:rPr>
        <w:t>J</w:t>
      </w:r>
      <w:r w:rsidR="00A0613C" w:rsidRPr="002362D8">
        <w:rPr>
          <w:rFonts w:ascii="Arial" w:hAnsi="Arial" w:cs="Arial"/>
          <w:sz w:val="22"/>
          <w:szCs w:val="22"/>
        </w:rPr>
        <w:t xml:space="preserve">an de Jonge zn.v.w. Jans Janssen Schoenmakers de Oude en diens overleden eerste vrouw zaliger Geerlingsken dr.v.w. Pauwels Janssen over twee stukken teulland 1 ½ lopensen </w:t>
      </w:r>
      <w:r w:rsidR="00A0613C" w:rsidRPr="002362D8">
        <w:rPr>
          <w:rFonts w:ascii="Arial" w:hAnsi="Arial" w:cs="Arial"/>
          <w:b/>
          <w:bCs/>
          <w:sz w:val="22"/>
          <w:szCs w:val="22"/>
          <w:u w:val="single"/>
        </w:rPr>
        <w:t>onder den uthoeck aent Wijbosch in de Beemde</w:t>
      </w:r>
      <w:r w:rsidR="00A0613C" w:rsidRPr="002362D8">
        <w:rPr>
          <w:rFonts w:ascii="Arial" w:hAnsi="Arial" w:cs="Arial"/>
          <w:sz w:val="22"/>
          <w:szCs w:val="22"/>
        </w:rPr>
        <w:t xml:space="preserve"> met als belendingen het </w:t>
      </w:r>
      <w:r w:rsidR="00A0613C" w:rsidRPr="002362D8">
        <w:rPr>
          <w:rFonts w:ascii="Arial" w:hAnsi="Arial" w:cs="Arial"/>
          <w:b/>
          <w:bCs/>
          <w:sz w:val="22"/>
          <w:szCs w:val="22"/>
          <w:u w:val="single"/>
        </w:rPr>
        <w:t>erf van de pastorie van de kerk van Schijndel</w:t>
      </w:r>
      <w:r w:rsidR="00A0613C" w:rsidRPr="002362D8">
        <w:rPr>
          <w:rFonts w:ascii="Arial" w:hAnsi="Arial" w:cs="Arial"/>
          <w:sz w:val="22"/>
          <w:szCs w:val="22"/>
        </w:rPr>
        <w:t xml:space="preserve">, Thomas Olislagers, </w:t>
      </w:r>
      <w:r w:rsidR="00A0613C" w:rsidRPr="002362D8">
        <w:rPr>
          <w:rFonts w:ascii="Arial" w:hAnsi="Arial" w:cs="Arial"/>
          <w:b/>
          <w:bCs/>
          <w:sz w:val="22"/>
          <w:szCs w:val="22"/>
          <w:u w:val="single"/>
        </w:rPr>
        <w:t>opte Schijndelsche Ackers</w:t>
      </w:r>
      <w:r w:rsidR="00A0613C" w:rsidRPr="002362D8">
        <w:rPr>
          <w:rFonts w:ascii="Arial" w:hAnsi="Arial" w:cs="Arial"/>
          <w:sz w:val="22"/>
          <w:szCs w:val="22"/>
        </w:rPr>
        <w:t xml:space="preserve">, en idem een stuk akkerland aldaar met als belendingen </w:t>
      </w:r>
      <w:r w:rsidR="00A0613C" w:rsidRPr="002362D8">
        <w:rPr>
          <w:rFonts w:ascii="Arial" w:hAnsi="Arial" w:cs="Arial"/>
          <w:b/>
          <w:bCs/>
          <w:sz w:val="22"/>
          <w:szCs w:val="22"/>
          <w:u w:val="single"/>
        </w:rPr>
        <w:t>de Heer van Blaertum</w:t>
      </w:r>
      <w:r w:rsidRPr="002362D8">
        <w:rPr>
          <w:rFonts w:ascii="Arial" w:hAnsi="Arial" w:cs="Arial"/>
          <w:sz w:val="22"/>
          <w:szCs w:val="22"/>
        </w:rPr>
        <w:t xml:space="preserve">, Rombout Lambertss., </w:t>
      </w:r>
      <w:r w:rsidRPr="002362D8">
        <w:rPr>
          <w:rFonts w:ascii="Arial" w:hAnsi="Arial" w:cs="Arial"/>
          <w:b/>
          <w:bCs/>
          <w:sz w:val="22"/>
          <w:szCs w:val="22"/>
          <w:u w:val="single"/>
        </w:rPr>
        <w:t>erf van de kapel van Ollant onder Sint Oedenrode</w:t>
      </w:r>
      <w:r w:rsidRPr="002362D8">
        <w:rPr>
          <w:rFonts w:ascii="Arial" w:hAnsi="Arial" w:cs="Arial"/>
          <w:sz w:val="22"/>
          <w:szCs w:val="22"/>
        </w:rPr>
        <w:t>, Margriet vrouw van genoemde Jan Janssen Schoenmakers</w:t>
      </w:r>
    </w:p>
    <w:p w14:paraId="08A80558" w14:textId="77777777" w:rsidR="000F4F68" w:rsidRPr="002362D8" w:rsidRDefault="000F4F68" w:rsidP="007664EB">
      <w:pPr>
        <w:rPr>
          <w:rFonts w:ascii="Arial" w:hAnsi="Arial" w:cs="Arial"/>
          <w:sz w:val="22"/>
          <w:szCs w:val="22"/>
        </w:rPr>
      </w:pPr>
    </w:p>
    <w:p w14:paraId="30E1C11C" w14:textId="77777777" w:rsidR="001F7169" w:rsidRPr="002362D8" w:rsidRDefault="00D76E3F" w:rsidP="007664EB">
      <w:pPr>
        <w:rPr>
          <w:rFonts w:ascii="Arial" w:hAnsi="Arial" w:cs="Arial"/>
          <w:b/>
          <w:bCs/>
          <w:sz w:val="22"/>
          <w:szCs w:val="22"/>
        </w:rPr>
      </w:pPr>
      <w:r w:rsidRPr="002362D8">
        <w:rPr>
          <w:rFonts w:ascii="Arial" w:hAnsi="Arial" w:cs="Arial"/>
          <w:b/>
          <w:bCs/>
          <w:sz w:val="22"/>
          <w:szCs w:val="22"/>
        </w:rPr>
        <w:t>4686</w:t>
      </w:r>
    </w:p>
    <w:p w14:paraId="5FBA153A" w14:textId="77777777" w:rsidR="00D76E3F" w:rsidRPr="002362D8" w:rsidRDefault="00D76E3F" w:rsidP="007664EB">
      <w:pPr>
        <w:rPr>
          <w:rFonts w:ascii="Arial" w:hAnsi="Arial" w:cs="Arial"/>
          <w:b/>
          <w:bCs/>
          <w:sz w:val="22"/>
          <w:szCs w:val="22"/>
        </w:rPr>
      </w:pPr>
      <w:r w:rsidRPr="002362D8">
        <w:rPr>
          <w:rFonts w:ascii="Arial" w:hAnsi="Arial" w:cs="Arial"/>
          <w:b/>
          <w:bCs/>
          <w:sz w:val="22"/>
          <w:szCs w:val="22"/>
        </w:rPr>
        <w:t>BP 1460 folio 195v  juni 1613</w:t>
      </w:r>
    </w:p>
    <w:p w14:paraId="00CD4BE8" w14:textId="77777777" w:rsidR="00D76E3F" w:rsidRPr="002362D8" w:rsidRDefault="00D76E3F" w:rsidP="007664EB">
      <w:pPr>
        <w:rPr>
          <w:rFonts w:ascii="Arial" w:hAnsi="Arial" w:cs="Arial"/>
          <w:b/>
          <w:bCs/>
          <w:sz w:val="22"/>
          <w:szCs w:val="22"/>
        </w:rPr>
      </w:pPr>
      <w:r w:rsidRPr="002362D8">
        <w:rPr>
          <w:rFonts w:ascii="Arial" w:hAnsi="Arial" w:cs="Arial"/>
          <w:sz w:val="22"/>
          <w:szCs w:val="22"/>
        </w:rPr>
        <w:t xml:space="preserve">Antonis Goossens en wijlen Aleijt en Corstiaen zn.v.w. Jans Jans Schoenmakers, beiden te Schijndel hebben verkocht aan Jan zn.v.Cornelis Janssoen van Roij een eerf cijns van 5 gl. te betalen op het hoogfeest van Pinksteren uit huis erf hof esthuis en 12 lopensen land en nog een stuk akkerland </w:t>
      </w:r>
      <w:r w:rsidRPr="002362D8">
        <w:rPr>
          <w:rFonts w:ascii="Arial" w:hAnsi="Arial" w:cs="Arial"/>
          <w:b/>
          <w:bCs/>
          <w:i/>
          <w:iCs/>
          <w:sz w:val="22"/>
          <w:szCs w:val="22"/>
        </w:rPr>
        <w:t>te Veghel op Sontvelt</w:t>
      </w:r>
    </w:p>
    <w:p w14:paraId="5EE5C418" w14:textId="77777777" w:rsidR="00D76E3F" w:rsidRPr="002362D8" w:rsidRDefault="00D76E3F" w:rsidP="007664EB">
      <w:pPr>
        <w:rPr>
          <w:rFonts w:ascii="Arial" w:hAnsi="Arial" w:cs="Arial"/>
          <w:b/>
          <w:bCs/>
          <w:sz w:val="22"/>
          <w:szCs w:val="22"/>
        </w:rPr>
      </w:pPr>
    </w:p>
    <w:p w14:paraId="2FA0AB22" w14:textId="77777777" w:rsidR="00D76E3F" w:rsidRPr="002362D8" w:rsidRDefault="00D76E3F" w:rsidP="007664EB">
      <w:pPr>
        <w:rPr>
          <w:rFonts w:ascii="Arial" w:hAnsi="Arial" w:cs="Arial"/>
          <w:b/>
          <w:bCs/>
          <w:sz w:val="22"/>
          <w:szCs w:val="22"/>
        </w:rPr>
      </w:pPr>
      <w:r w:rsidRPr="002362D8">
        <w:rPr>
          <w:rFonts w:ascii="Arial" w:hAnsi="Arial" w:cs="Arial"/>
          <w:b/>
          <w:bCs/>
          <w:sz w:val="22"/>
          <w:szCs w:val="22"/>
        </w:rPr>
        <w:t>4687</w:t>
      </w:r>
    </w:p>
    <w:p w14:paraId="41D1F132" w14:textId="77777777" w:rsidR="00D76E3F" w:rsidRPr="002362D8" w:rsidRDefault="00D76E3F" w:rsidP="007664EB">
      <w:pPr>
        <w:rPr>
          <w:rFonts w:ascii="Arial" w:hAnsi="Arial" w:cs="Arial"/>
          <w:b/>
          <w:bCs/>
          <w:sz w:val="22"/>
          <w:szCs w:val="22"/>
        </w:rPr>
      </w:pPr>
      <w:r w:rsidRPr="002362D8">
        <w:rPr>
          <w:rFonts w:ascii="Arial" w:hAnsi="Arial" w:cs="Arial"/>
          <w:b/>
          <w:bCs/>
          <w:sz w:val="22"/>
          <w:szCs w:val="22"/>
        </w:rPr>
        <w:t xml:space="preserve">BP 1460 folio 207r </w:t>
      </w:r>
      <w:r w:rsidR="00CF2AC2" w:rsidRPr="002362D8">
        <w:rPr>
          <w:rFonts w:ascii="Arial" w:hAnsi="Arial" w:cs="Arial"/>
          <w:b/>
          <w:bCs/>
          <w:sz w:val="22"/>
          <w:szCs w:val="22"/>
        </w:rPr>
        <w:t xml:space="preserve">18 </w:t>
      </w:r>
      <w:r w:rsidRPr="002362D8">
        <w:rPr>
          <w:rFonts w:ascii="Arial" w:hAnsi="Arial" w:cs="Arial"/>
          <w:b/>
          <w:bCs/>
          <w:sz w:val="22"/>
          <w:szCs w:val="22"/>
        </w:rPr>
        <w:t>juni 1613</w:t>
      </w:r>
      <w:r w:rsidR="00D46B65" w:rsidRPr="002362D8">
        <w:rPr>
          <w:rFonts w:ascii="Arial" w:hAnsi="Arial" w:cs="Arial"/>
          <w:b/>
          <w:bCs/>
          <w:sz w:val="22"/>
          <w:szCs w:val="22"/>
        </w:rPr>
        <w:t xml:space="preserve"> [Latijn]</w:t>
      </w:r>
    </w:p>
    <w:p w14:paraId="2E1EEDB2" w14:textId="77777777" w:rsidR="00D76E3F" w:rsidRPr="002362D8" w:rsidRDefault="00D76E3F" w:rsidP="007664EB">
      <w:pPr>
        <w:rPr>
          <w:rFonts w:ascii="Arial" w:hAnsi="Arial" w:cs="Arial"/>
          <w:sz w:val="22"/>
          <w:szCs w:val="22"/>
        </w:rPr>
      </w:pPr>
      <w:r w:rsidRPr="002362D8">
        <w:rPr>
          <w:rFonts w:ascii="Arial" w:hAnsi="Arial" w:cs="Arial"/>
          <w:b/>
          <w:bCs/>
          <w:i/>
          <w:iCs/>
          <w:sz w:val="22"/>
          <w:szCs w:val="22"/>
        </w:rPr>
        <w:t xml:space="preserve">Magister Antoni de Gemert rector van de </w:t>
      </w:r>
      <w:r w:rsidR="00D46B65" w:rsidRPr="002362D8">
        <w:rPr>
          <w:rFonts w:ascii="Arial" w:hAnsi="Arial" w:cs="Arial"/>
          <w:b/>
          <w:bCs/>
          <w:i/>
          <w:iCs/>
          <w:sz w:val="22"/>
          <w:szCs w:val="22"/>
        </w:rPr>
        <w:t>grote school te ‘sBosch</w:t>
      </w:r>
      <w:r w:rsidR="00D46B65" w:rsidRPr="002362D8">
        <w:rPr>
          <w:rFonts w:ascii="Arial" w:hAnsi="Arial" w:cs="Arial"/>
          <w:sz w:val="22"/>
          <w:szCs w:val="22"/>
        </w:rPr>
        <w:t>, schepenbroef van 2 october 1572, Maria dr.v.w.</w:t>
      </w:r>
      <w:r w:rsidR="00D46B65" w:rsidRPr="002362D8">
        <w:rPr>
          <w:rFonts w:ascii="Arial" w:hAnsi="Arial" w:cs="Arial"/>
          <w:b/>
          <w:bCs/>
          <w:i/>
          <w:iCs/>
          <w:sz w:val="22"/>
          <w:szCs w:val="22"/>
        </w:rPr>
        <w:t xml:space="preserve">Magister Theodoricus zn.v.w. Magister Antony de Gemert alias Van Beeck transport aan Dominus Gisbertus Adrianus de Gestel t.b.v. het Convent van de Zusters </w:t>
      </w:r>
      <w:r w:rsidR="00CF2AC2" w:rsidRPr="002362D8">
        <w:rPr>
          <w:rFonts w:ascii="Arial" w:hAnsi="Arial" w:cs="Arial"/>
          <w:b/>
          <w:bCs/>
          <w:i/>
          <w:iCs/>
          <w:sz w:val="22"/>
          <w:szCs w:val="22"/>
        </w:rPr>
        <w:t>van de H.Maagd Maria van de 3</w:t>
      </w:r>
      <w:r w:rsidR="00CF2AC2" w:rsidRPr="002362D8">
        <w:rPr>
          <w:rFonts w:ascii="Arial" w:hAnsi="Arial" w:cs="Arial"/>
          <w:b/>
          <w:bCs/>
          <w:i/>
          <w:iCs/>
          <w:sz w:val="22"/>
          <w:szCs w:val="22"/>
          <w:vertAlign w:val="superscript"/>
        </w:rPr>
        <w:t>e</w:t>
      </w:r>
      <w:r w:rsidR="00CF2AC2" w:rsidRPr="002362D8">
        <w:rPr>
          <w:rFonts w:ascii="Arial" w:hAnsi="Arial" w:cs="Arial"/>
          <w:b/>
          <w:bCs/>
          <w:i/>
          <w:iCs/>
          <w:sz w:val="22"/>
          <w:szCs w:val="22"/>
        </w:rPr>
        <w:t xml:space="preserve"> regel van Sint Franciscus op de Ulenborch te ‘sBosch</w:t>
      </w:r>
      <w:r w:rsidR="00CF2AC2" w:rsidRPr="002362D8">
        <w:rPr>
          <w:rFonts w:ascii="Arial" w:hAnsi="Arial" w:cs="Arial"/>
          <w:sz w:val="22"/>
          <w:szCs w:val="22"/>
        </w:rPr>
        <w:t xml:space="preserve">; Aert zn.v.w. Gijsbert Geerartss. uit Schijndel </w:t>
      </w:r>
      <w:r w:rsidR="00CF2AC2" w:rsidRPr="002362D8">
        <w:rPr>
          <w:rFonts w:ascii="Arial" w:hAnsi="Arial" w:cs="Arial"/>
          <w:sz w:val="22"/>
          <w:szCs w:val="22"/>
          <w:u w:val="single"/>
        </w:rPr>
        <w:t>aent Wijbosch</w:t>
      </w:r>
      <w:r w:rsidR="00CF2AC2" w:rsidRPr="002362D8">
        <w:rPr>
          <w:rFonts w:ascii="Arial" w:hAnsi="Arial" w:cs="Arial"/>
          <w:sz w:val="22"/>
          <w:szCs w:val="22"/>
        </w:rPr>
        <w:t xml:space="preserve"> </w:t>
      </w:r>
    </w:p>
    <w:p w14:paraId="73919A08" w14:textId="77777777" w:rsidR="00D46B65" w:rsidRPr="002362D8" w:rsidRDefault="00D46B65" w:rsidP="007664EB">
      <w:pPr>
        <w:rPr>
          <w:rFonts w:ascii="Arial" w:hAnsi="Arial" w:cs="Arial"/>
          <w:sz w:val="22"/>
          <w:szCs w:val="22"/>
        </w:rPr>
      </w:pPr>
    </w:p>
    <w:p w14:paraId="33CF12FA" w14:textId="77777777" w:rsidR="00624114" w:rsidRPr="002362D8" w:rsidRDefault="00363F5A" w:rsidP="007664EB">
      <w:pPr>
        <w:rPr>
          <w:rFonts w:ascii="Arial" w:hAnsi="Arial" w:cs="Arial"/>
          <w:b/>
          <w:bCs/>
          <w:sz w:val="22"/>
          <w:szCs w:val="22"/>
        </w:rPr>
      </w:pPr>
      <w:r w:rsidRPr="002362D8">
        <w:rPr>
          <w:rFonts w:ascii="Arial" w:hAnsi="Arial" w:cs="Arial"/>
          <w:b/>
          <w:bCs/>
          <w:sz w:val="22"/>
          <w:szCs w:val="22"/>
        </w:rPr>
        <w:t>4688</w:t>
      </w:r>
    </w:p>
    <w:p w14:paraId="2A17D438" w14:textId="77777777" w:rsidR="00363F5A" w:rsidRPr="002362D8" w:rsidRDefault="00363F5A" w:rsidP="007664EB">
      <w:pPr>
        <w:rPr>
          <w:rFonts w:ascii="Arial" w:hAnsi="Arial" w:cs="Arial"/>
          <w:b/>
          <w:bCs/>
          <w:sz w:val="22"/>
          <w:szCs w:val="22"/>
        </w:rPr>
      </w:pPr>
      <w:r w:rsidRPr="002362D8">
        <w:rPr>
          <w:rFonts w:ascii="Arial" w:hAnsi="Arial" w:cs="Arial"/>
          <w:b/>
          <w:bCs/>
          <w:sz w:val="22"/>
          <w:szCs w:val="22"/>
        </w:rPr>
        <w:t xml:space="preserve">BP 1460 folio 223v  </w:t>
      </w:r>
      <w:r w:rsidR="00E34E83" w:rsidRPr="002362D8">
        <w:rPr>
          <w:rFonts w:ascii="Arial" w:hAnsi="Arial" w:cs="Arial"/>
          <w:b/>
          <w:bCs/>
          <w:sz w:val="22"/>
          <w:szCs w:val="22"/>
        </w:rPr>
        <w:t xml:space="preserve">26 </w:t>
      </w:r>
      <w:r w:rsidRPr="002362D8">
        <w:rPr>
          <w:rFonts w:ascii="Arial" w:hAnsi="Arial" w:cs="Arial"/>
          <w:b/>
          <w:bCs/>
          <w:sz w:val="22"/>
          <w:szCs w:val="22"/>
        </w:rPr>
        <w:t>juni 1613</w:t>
      </w:r>
    </w:p>
    <w:p w14:paraId="6F352230" w14:textId="77777777" w:rsidR="00363F5A" w:rsidRPr="002362D8" w:rsidRDefault="00363F5A" w:rsidP="007664EB">
      <w:pPr>
        <w:rPr>
          <w:rFonts w:ascii="Arial" w:hAnsi="Arial" w:cs="Arial"/>
          <w:sz w:val="22"/>
          <w:szCs w:val="22"/>
        </w:rPr>
      </w:pPr>
      <w:r w:rsidRPr="002362D8">
        <w:rPr>
          <w:rFonts w:ascii="Arial" w:hAnsi="Arial" w:cs="Arial"/>
          <w:sz w:val="22"/>
          <w:szCs w:val="22"/>
        </w:rPr>
        <w:t xml:space="preserve">Van </w:t>
      </w:r>
      <w:r w:rsidR="00E34E83" w:rsidRPr="002362D8">
        <w:rPr>
          <w:rFonts w:ascii="Arial" w:hAnsi="Arial" w:cs="Arial"/>
          <w:sz w:val="22"/>
          <w:szCs w:val="22"/>
        </w:rPr>
        <w:t>G</w:t>
      </w:r>
      <w:r w:rsidRPr="002362D8">
        <w:rPr>
          <w:rFonts w:ascii="Arial" w:hAnsi="Arial" w:cs="Arial"/>
          <w:sz w:val="22"/>
          <w:szCs w:val="22"/>
        </w:rPr>
        <w:t xml:space="preserve">roeningen Martenss., Goyart zn.v.w. Dirix Gyben </w:t>
      </w:r>
      <w:r w:rsidRPr="002362D8">
        <w:rPr>
          <w:rFonts w:ascii="Arial" w:hAnsi="Arial" w:cs="Arial"/>
          <w:b/>
          <w:bCs/>
          <w:sz w:val="22"/>
          <w:szCs w:val="22"/>
          <w:u w:val="single"/>
        </w:rPr>
        <w:t>mesmaker</w:t>
      </w:r>
      <w:r w:rsidRPr="002362D8">
        <w:rPr>
          <w:rFonts w:ascii="Arial" w:hAnsi="Arial" w:cs="Arial"/>
          <w:sz w:val="22"/>
          <w:szCs w:val="22"/>
        </w:rPr>
        <w:t>,  schepenbrief dd. 16 december 1534, Rutger zn.v. Geerart Claessen</w:t>
      </w:r>
      <w:r w:rsidR="00E34E83" w:rsidRPr="002362D8">
        <w:rPr>
          <w:rFonts w:ascii="Arial" w:hAnsi="Arial" w:cs="Arial"/>
          <w:sz w:val="22"/>
          <w:szCs w:val="22"/>
        </w:rPr>
        <w:t>,</w:t>
      </w:r>
      <w:r w:rsidRPr="002362D8">
        <w:rPr>
          <w:rFonts w:ascii="Arial" w:hAnsi="Arial" w:cs="Arial"/>
          <w:sz w:val="22"/>
          <w:szCs w:val="22"/>
        </w:rPr>
        <w:t xml:space="preserve"> </w:t>
      </w:r>
      <w:r w:rsidRPr="002362D8">
        <w:rPr>
          <w:rFonts w:ascii="Arial" w:hAnsi="Arial" w:cs="Arial"/>
          <w:b/>
          <w:bCs/>
          <w:sz w:val="22"/>
          <w:szCs w:val="22"/>
          <w:u w:val="single"/>
        </w:rPr>
        <w:t>Mr. Henrick Olieviers zn.v.w. Willem Oliviers,</w:t>
      </w:r>
      <w:r w:rsidRPr="002362D8">
        <w:rPr>
          <w:rFonts w:ascii="Arial" w:hAnsi="Arial" w:cs="Arial"/>
          <w:sz w:val="22"/>
          <w:szCs w:val="22"/>
        </w:rPr>
        <w:t xml:space="preserve"> schepenbrief dd. 17 maart 1555, na de dood van zaliger Catharina dr.v.w. Boudewijn van Berlicum zuster van wijlen Andreas Boudewijns van Berlicum</w:t>
      </w:r>
      <w:r w:rsidR="00E34E83" w:rsidRPr="002362D8">
        <w:rPr>
          <w:rFonts w:ascii="Arial" w:hAnsi="Arial" w:cs="Arial"/>
          <w:sz w:val="22"/>
          <w:szCs w:val="22"/>
        </w:rPr>
        <w:t xml:space="preserve"> de vader van wijlen Mr. Boudewijns van Berlicum wettige huisbrouw van genoemde wijlen Mr. Henrick die kinderloos is gestorven en na de dood van Mr. Henrick Oliviers zijn de goederen overgegaan op de kinderen van Willem Henricx zeepzieder; </w:t>
      </w:r>
      <w:r w:rsidRPr="002362D8">
        <w:rPr>
          <w:rFonts w:ascii="Arial" w:hAnsi="Arial" w:cs="Arial"/>
          <w:sz w:val="22"/>
          <w:szCs w:val="22"/>
        </w:rPr>
        <w:t xml:space="preserve">Jacob zn.v.w. Peter zn.v. Peeters van ….. </w:t>
      </w:r>
    </w:p>
    <w:p w14:paraId="646D6DF7" w14:textId="77777777" w:rsidR="00E34E83" w:rsidRPr="002362D8" w:rsidRDefault="00E34E83" w:rsidP="007664EB">
      <w:pPr>
        <w:rPr>
          <w:rFonts w:ascii="Arial" w:hAnsi="Arial" w:cs="Arial"/>
          <w:sz w:val="22"/>
          <w:szCs w:val="22"/>
        </w:rPr>
      </w:pPr>
    </w:p>
    <w:p w14:paraId="55209789" w14:textId="77777777" w:rsidR="00E34E83" w:rsidRPr="002362D8" w:rsidRDefault="00E34E83" w:rsidP="007664EB">
      <w:pPr>
        <w:rPr>
          <w:rFonts w:ascii="Arial" w:hAnsi="Arial" w:cs="Arial"/>
          <w:b/>
          <w:bCs/>
          <w:sz w:val="22"/>
          <w:szCs w:val="22"/>
        </w:rPr>
      </w:pPr>
      <w:r w:rsidRPr="002362D8">
        <w:rPr>
          <w:rFonts w:ascii="Arial" w:hAnsi="Arial" w:cs="Arial"/>
          <w:b/>
          <w:bCs/>
          <w:sz w:val="22"/>
          <w:szCs w:val="22"/>
        </w:rPr>
        <w:t>4689</w:t>
      </w:r>
    </w:p>
    <w:p w14:paraId="5E6257CE" w14:textId="77777777" w:rsidR="00E34E83" w:rsidRPr="002362D8" w:rsidRDefault="00E34E83" w:rsidP="007664EB">
      <w:pPr>
        <w:rPr>
          <w:rFonts w:ascii="Arial" w:hAnsi="Arial" w:cs="Arial"/>
          <w:b/>
          <w:bCs/>
          <w:sz w:val="22"/>
          <w:szCs w:val="22"/>
        </w:rPr>
      </w:pPr>
      <w:r w:rsidRPr="002362D8">
        <w:rPr>
          <w:rFonts w:ascii="Arial" w:hAnsi="Arial" w:cs="Arial"/>
          <w:b/>
          <w:bCs/>
          <w:sz w:val="22"/>
          <w:szCs w:val="22"/>
        </w:rPr>
        <w:t>BP 1460 folio 259v  juli 1613</w:t>
      </w:r>
    </w:p>
    <w:p w14:paraId="7DCF6F65" w14:textId="77777777" w:rsidR="00E34E83" w:rsidRPr="002362D8" w:rsidRDefault="00E34E83" w:rsidP="007664EB">
      <w:pPr>
        <w:rPr>
          <w:rFonts w:ascii="Arial" w:hAnsi="Arial" w:cs="Arial"/>
          <w:sz w:val="22"/>
          <w:szCs w:val="22"/>
        </w:rPr>
      </w:pPr>
      <w:r w:rsidRPr="002362D8">
        <w:rPr>
          <w:rFonts w:ascii="Arial" w:hAnsi="Arial" w:cs="Arial"/>
          <w:sz w:val="22"/>
          <w:szCs w:val="22"/>
        </w:rPr>
        <w:t>Een rente van 5 gl. welke cijns Gysbrecht zn.v.w. Jans Becx van den midde</w:t>
      </w:r>
      <w:r w:rsidR="006E7852" w:rsidRPr="002362D8">
        <w:rPr>
          <w:rFonts w:ascii="Arial" w:hAnsi="Arial" w:cs="Arial"/>
          <w:sz w:val="22"/>
          <w:szCs w:val="22"/>
        </w:rPr>
        <w:t>l</w:t>
      </w:r>
      <w:r w:rsidRPr="002362D8">
        <w:rPr>
          <w:rFonts w:ascii="Arial" w:hAnsi="Arial" w:cs="Arial"/>
          <w:sz w:val="22"/>
          <w:szCs w:val="22"/>
        </w:rPr>
        <w:t xml:space="preserve">sten bedde heeft verkocht aan Mr. Jannen Becx priester </w:t>
      </w:r>
      <w:r w:rsidR="004D7477" w:rsidRPr="002362D8">
        <w:rPr>
          <w:rFonts w:ascii="Arial" w:hAnsi="Arial" w:cs="Arial"/>
          <w:sz w:val="22"/>
          <w:szCs w:val="22"/>
        </w:rPr>
        <w:t xml:space="preserve">en artist t.b.v. Jan en Gielis zonen van wijlen Reijner Becx zijn broer te betalen op Sint Jan de Doper [24 juni] uit huis erf hof en toebehoren te </w:t>
      </w:r>
      <w:r w:rsidR="004D7477" w:rsidRPr="002362D8">
        <w:rPr>
          <w:rFonts w:ascii="Arial" w:hAnsi="Arial" w:cs="Arial"/>
          <w:b/>
          <w:bCs/>
          <w:i/>
          <w:iCs/>
          <w:sz w:val="22"/>
          <w:szCs w:val="22"/>
        </w:rPr>
        <w:t>Helmond in de Veestraet</w:t>
      </w:r>
      <w:r w:rsidR="004D7477" w:rsidRPr="002362D8">
        <w:rPr>
          <w:rFonts w:ascii="Arial" w:hAnsi="Arial" w:cs="Arial"/>
          <w:sz w:val="22"/>
          <w:szCs w:val="22"/>
        </w:rPr>
        <w:t xml:space="preserve">, chepenbrief dd. 8 mei 1528 met overdracht aan Goyart Adamss. van Buell ; Gheerart zn.v.w. Jan Geerarts te Schijndel </w:t>
      </w:r>
      <w:r w:rsidR="006E7852" w:rsidRPr="002362D8">
        <w:rPr>
          <w:rFonts w:ascii="Arial" w:hAnsi="Arial" w:cs="Arial"/>
          <w:sz w:val="22"/>
          <w:szCs w:val="22"/>
        </w:rPr>
        <w:t>man van Margriet dr.v.w.Herman Emonts heeft verkocht aan Hubrecht Henrcixz. van Bruheze een erfcijns van 7 gl. te betalen op de 10</w:t>
      </w:r>
      <w:r w:rsidR="006E7852" w:rsidRPr="002362D8">
        <w:rPr>
          <w:rFonts w:ascii="Arial" w:hAnsi="Arial" w:cs="Arial"/>
          <w:sz w:val="22"/>
          <w:szCs w:val="22"/>
          <w:vertAlign w:val="superscript"/>
        </w:rPr>
        <w:t>e</w:t>
      </w:r>
      <w:r w:rsidR="006E7852" w:rsidRPr="002362D8">
        <w:rPr>
          <w:rFonts w:ascii="Arial" w:hAnsi="Arial" w:cs="Arial"/>
          <w:sz w:val="22"/>
          <w:szCs w:val="22"/>
        </w:rPr>
        <w:t xml:space="preserve"> dag van juli – in de marge: Heylwich en Sophia zussen en dochters van Huijberts Henricxss. van bruheze hebben bekend dat deze cijns is afgelost op 24 december 1646 ondertekend door J. van der Meulen </w:t>
      </w:r>
    </w:p>
    <w:p w14:paraId="19F175AC" w14:textId="77777777" w:rsidR="006E7852" w:rsidRPr="002362D8" w:rsidRDefault="006E7852" w:rsidP="007664EB">
      <w:pPr>
        <w:rPr>
          <w:rFonts w:ascii="Arial" w:hAnsi="Arial" w:cs="Arial"/>
          <w:sz w:val="22"/>
          <w:szCs w:val="22"/>
        </w:rPr>
      </w:pPr>
    </w:p>
    <w:p w14:paraId="5F3C0440" w14:textId="77777777" w:rsidR="006E7852" w:rsidRPr="002362D8" w:rsidRDefault="006E7852" w:rsidP="007664EB">
      <w:pPr>
        <w:rPr>
          <w:rFonts w:ascii="Arial" w:hAnsi="Arial" w:cs="Arial"/>
          <w:b/>
          <w:bCs/>
          <w:sz w:val="22"/>
          <w:szCs w:val="22"/>
        </w:rPr>
      </w:pPr>
      <w:r w:rsidRPr="002362D8">
        <w:rPr>
          <w:rFonts w:ascii="Arial" w:hAnsi="Arial" w:cs="Arial"/>
          <w:b/>
          <w:bCs/>
          <w:sz w:val="22"/>
          <w:szCs w:val="22"/>
        </w:rPr>
        <w:t>4690</w:t>
      </w:r>
    </w:p>
    <w:p w14:paraId="1C7BF101" w14:textId="77777777" w:rsidR="006E7852" w:rsidRPr="002362D8" w:rsidRDefault="006E7852" w:rsidP="007664EB">
      <w:pPr>
        <w:rPr>
          <w:rFonts w:ascii="Arial" w:hAnsi="Arial" w:cs="Arial"/>
          <w:b/>
          <w:bCs/>
          <w:sz w:val="22"/>
          <w:szCs w:val="22"/>
        </w:rPr>
      </w:pPr>
      <w:r w:rsidRPr="002362D8">
        <w:rPr>
          <w:rFonts w:ascii="Arial" w:hAnsi="Arial" w:cs="Arial"/>
          <w:b/>
          <w:bCs/>
          <w:sz w:val="22"/>
          <w:szCs w:val="22"/>
        </w:rPr>
        <w:t>BP 1460 folio 272v juli 1613</w:t>
      </w:r>
    </w:p>
    <w:p w14:paraId="59D98077" w14:textId="77777777" w:rsidR="006E7852" w:rsidRPr="002362D8" w:rsidRDefault="006E7852" w:rsidP="007664EB">
      <w:pPr>
        <w:rPr>
          <w:rFonts w:ascii="Arial" w:hAnsi="Arial" w:cs="Arial"/>
          <w:sz w:val="22"/>
          <w:szCs w:val="22"/>
        </w:rPr>
      </w:pPr>
      <w:r w:rsidRPr="002362D8">
        <w:rPr>
          <w:rFonts w:ascii="Arial" w:hAnsi="Arial" w:cs="Arial"/>
          <w:sz w:val="22"/>
          <w:szCs w:val="22"/>
        </w:rPr>
        <w:t>Lambrecht zn.v.w. Ygram Potteij nagelaten weduwnaar van Jenneken dr.v.w. Jans Roovers van Dinter en diens overleden vrouw Weyndelken en gemachtigd op basi</w:t>
      </w:r>
      <w:r w:rsidR="0057451E" w:rsidRPr="002362D8">
        <w:rPr>
          <w:rFonts w:ascii="Arial" w:hAnsi="Arial" w:cs="Arial"/>
          <w:sz w:val="22"/>
          <w:szCs w:val="22"/>
        </w:rPr>
        <w:t>s</w:t>
      </w:r>
      <w:r w:rsidRPr="002362D8">
        <w:rPr>
          <w:rFonts w:ascii="Arial" w:hAnsi="Arial" w:cs="Arial"/>
          <w:sz w:val="22"/>
          <w:szCs w:val="22"/>
        </w:rPr>
        <w:t xml:space="preserve"> van hun testament voor Rutger Nagelmakers Janss. als notaris en getuigen gepasseerd </w:t>
      </w:r>
      <w:r w:rsidR="0057451E" w:rsidRPr="002362D8">
        <w:rPr>
          <w:rFonts w:ascii="Arial" w:hAnsi="Arial" w:cs="Arial"/>
          <w:sz w:val="22"/>
          <w:szCs w:val="22"/>
        </w:rPr>
        <w:t xml:space="preserve">dd. 26 </w:t>
      </w:r>
      <w:r w:rsidR="0057451E" w:rsidRPr="002362D8">
        <w:rPr>
          <w:rFonts w:ascii="Arial" w:hAnsi="Arial" w:cs="Arial"/>
          <w:sz w:val="22"/>
          <w:szCs w:val="22"/>
        </w:rPr>
        <w:lastRenderedPageBreak/>
        <w:t>october 1593 waarin Lambert als langstlevende o.a. tot dotering van huwelijksgoed t.b.v. hun beider kinderen gegeven en verleend etc. ……</w:t>
      </w:r>
    </w:p>
    <w:p w14:paraId="08222B8D" w14:textId="77777777" w:rsidR="0057451E" w:rsidRPr="002362D8" w:rsidRDefault="0057451E" w:rsidP="007664EB">
      <w:pPr>
        <w:rPr>
          <w:rFonts w:ascii="Arial" w:hAnsi="Arial" w:cs="Arial"/>
          <w:sz w:val="22"/>
          <w:szCs w:val="22"/>
        </w:rPr>
      </w:pPr>
    </w:p>
    <w:p w14:paraId="21ED7D4B" w14:textId="77777777" w:rsidR="0057451E" w:rsidRPr="002362D8" w:rsidRDefault="0057451E" w:rsidP="007664EB">
      <w:pPr>
        <w:rPr>
          <w:rFonts w:ascii="Arial" w:hAnsi="Arial" w:cs="Arial"/>
          <w:b/>
          <w:bCs/>
          <w:sz w:val="22"/>
          <w:szCs w:val="22"/>
        </w:rPr>
      </w:pPr>
      <w:r w:rsidRPr="002362D8">
        <w:rPr>
          <w:rFonts w:ascii="Arial" w:hAnsi="Arial" w:cs="Arial"/>
          <w:b/>
          <w:bCs/>
          <w:sz w:val="22"/>
          <w:szCs w:val="22"/>
        </w:rPr>
        <w:t>4691</w:t>
      </w:r>
    </w:p>
    <w:p w14:paraId="2EEC5B26" w14:textId="77777777" w:rsidR="0057451E" w:rsidRPr="002362D8" w:rsidRDefault="0057451E" w:rsidP="007664EB">
      <w:pPr>
        <w:rPr>
          <w:rFonts w:ascii="Arial" w:hAnsi="Arial" w:cs="Arial"/>
          <w:b/>
          <w:bCs/>
          <w:sz w:val="22"/>
          <w:szCs w:val="22"/>
        </w:rPr>
      </w:pPr>
      <w:r w:rsidRPr="002362D8">
        <w:rPr>
          <w:rFonts w:ascii="Arial" w:hAnsi="Arial" w:cs="Arial"/>
          <w:b/>
          <w:bCs/>
          <w:sz w:val="22"/>
          <w:szCs w:val="22"/>
        </w:rPr>
        <w:t>BP 1460 folio 273r juli 1613</w:t>
      </w:r>
    </w:p>
    <w:p w14:paraId="3C717D6C" w14:textId="77777777" w:rsidR="0057451E" w:rsidRPr="002362D8" w:rsidRDefault="0057451E" w:rsidP="007664EB">
      <w:pPr>
        <w:rPr>
          <w:rFonts w:ascii="Arial" w:hAnsi="Arial" w:cs="Arial"/>
          <w:sz w:val="22"/>
          <w:szCs w:val="22"/>
        </w:rPr>
      </w:pPr>
      <w:r w:rsidRPr="002362D8">
        <w:rPr>
          <w:rFonts w:ascii="Arial" w:hAnsi="Arial" w:cs="Arial"/>
          <w:sz w:val="22"/>
          <w:szCs w:val="22"/>
        </w:rPr>
        <w:t xml:space="preserve">Gerardus de Asten man van Aleydis zijn vrouw dr.v.Lambertus zn.v.Ygram Potteye en Aleydis met haar man Gerard in absentie van Mariken weduwe van Cornelis Wilbertss. van Antwerpen die het recht van naderschap hebben gebruikt t.a.v. een cijns van 1 gl. dd. 15 juli 1614; die cijns had betrekking op een huis erf hof en 7 lopensen land aent Lutteleijnde met als belendingen Aert Eijmberts, Eymbert Lambertss., welke xijns laatst genoemde Eijmbert </w:t>
      </w:r>
      <w:r w:rsidR="00A14D25" w:rsidRPr="002362D8">
        <w:rPr>
          <w:rFonts w:ascii="Arial" w:hAnsi="Arial" w:cs="Arial"/>
          <w:sz w:val="22"/>
          <w:szCs w:val="22"/>
        </w:rPr>
        <w:t xml:space="preserve">had verkregen tegen Jan Laureynssen dd. 21 janauri 1531 en nog een cijns van 9 florijnen welke cijns Aert zn.v.w. Eijmberts van den Vorstenbosch Eymbert zn.v.w. Jans Eymbertss. en Margriet dr.v.w. Jans Eymbertss.  en voor Henrick Yda Lucia kinderen van Jans Eymberts die hebben beloofd te betalen aan Eymbert Eymbertds van den Vorstenbosch alle jaar op het hoogfeest van Pasen de cijns uit uit het 1.3 deel van een huis erf hof en akkerland een malderzaad groot </w:t>
      </w:r>
      <w:r w:rsidR="00A14D25" w:rsidRPr="002362D8">
        <w:rPr>
          <w:rFonts w:ascii="Arial" w:hAnsi="Arial" w:cs="Arial"/>
          <w:b/>
          <w:bCs/>
          <w:sz w:val="22"/>
          <w:szCs w:val="22"/>
          <w:u w:val="single"/>
        </w:rPr>
        <w:t>aent Lutteleijnde</w:t>
      </w:r>
      <w:r w:rsidR="00A14D25" w:rsidRPr="002362D8">
        <w:rPr>
          <w:rFonts w:ascii="Arial" w:hAnsi="Arial" w:cs="Arial"/>
          <w:sz w:val="22"/>
          <w:szCs w:val="22"/>
        </w:rPr>
        <w:t xml:space="preserve"> en een stuk akkerland </w:t>
      </w:r>
      <w:r w:rsidR="00A14D25" w:rsidRPr="002362D8">
        <w:rPr>
          <w:rFonts w:ascii="Arial" w:hAnsi="Arial" w:cs="Arial"/>
          <w:b/>
          <w:bCs/>
          <w:sz w:val="22"/>
          <w:szCs w:val="22"/>
          <w:u w:val="single"/>
        </w:rPr>
        <w:t>in de Hardebeemden bij de kerk</w:t>
      </w:r>
      <w:r w:rsidR="00A14D25" w:rsidRPr="002362D8">
        <w:rPr>
          <w:rFonts w:ascii="Arial" w:hAnsi="Arial" w:cs="Arial"/>
          <w:sz w:val="22"/>
          <w:szCs w:val="22"/>
        </w:rPr>
        <w:t xml:space="preserve"> aldaar met als belendingen </w:t>
      </w:r>
      <w:r w:rsidR="00A14D25" w:rsidRPr="002362D8">
        <w:rPr>
          <w:rFonts w:ascii="Arial" w:hAnsi="Arial" w:cs="Arial"/>
          <w:b/>
          <w:bCs/>
          <w:sz w:val="22"/>
          <w:szCs w:val="22"/>
          <w:u w:val="single"/>
        </w:rPr>
        <w:t>Mariken weduwe van Mr. Jans van Berckel</w:t>
      </w:r>
      <w:r w:rsidR="00A14D25" w:rsidRPr="002362D8">
        <w:rPr>
          <w:rFonts w:ascii="Arial" w:hAnsi="Arial" w:cs="Arial"/>
          <w:sz w:val="22"/>
          <w:szCs w:val="22"/>
        </w:rPr>
        <w:t xml:space="preserve">, Arnt Eymbert en Margriet tot hun behoef en dat van Henrick Yda en Lucia uit de andere twee derde delen, zoals vermeld in een Bossche schepenbrief dd. 16 april na Pasen 1554 </w:t>
      </w:r>
    </w:p>
    <w:p w14:paraId="68E5700C" w14:textId="77777777" w:rsidR="00A14D25" w:rsidRPr="002362D8" w:rsidRDefault="00A14D25" w:rsidP="007664EB">
      <w:pPr>
        <w:rPr>
          <w:rFonts w:ascii="Arial" w:hAnsi="Arial" w:cs="Arial"/>
          <w:sz w:val="22"/>
          <w:szCs w:val="22"/>
        </w:rPr>
      </w:pPr>
    </w:p>
    <w:p w14:paraId="45087811" w14:textId="77777777" w:rsidR="00A14D25" w:rsidRPr="002362D8" w:rsidRDefault="00A14D25" w:rsidP="007664EB">
      <w:pPr>
        <w:rPr>
          <w:rFonts w:ascii="Arial" w:hAnsi="Arial" w:cs="Arial"/>
          <w:b/>
          <w:bCs/>
          <w:sz w:val="22"/>
          <w:szCs w:val="22"/>
        </w:rPr>
      </w:pPr>
      <w:r w:rsidRPr="002362D8">
        <w:rPr>
          <w:rFonts w:ascii="Arial" w:hAnsi="Arial" w:cs="Arial"/>
          <w:b/>
          <w:bCs/>
          <w:sz w:val="22"/>
          <w:szCs w:val="22"/>
        </w:rPr>
        <w:t>4692</w:t>
      </w:r>
    </w:p>
    <w:p w14:paraId="70F2F9BE" w14:textId="77777777" w:rsidR="00A14D25" w:rsidRPr="002362D8" w:rsidRDefault="00A14D25" w:rsidP="007664EB">
      <w:pPr>
        <w:rPr>
          <w:rFonts w:ascii="Arial" w:hAnsi="Arial" w:cs="Arial"/>
          <w:b/>
          <w:bCs/>
          <w:sz w:val="22"/>
          <w:szCs w:val="22"/>
        </w:rPr>
      </w:pPr>
      <w:r w:rsidRPr="002362D8">
        <w:rPr>
          <w:rFonts w:ascii="Arial" w:hAnsi="Arial" w:cs="Arial"/>
          <w:b/>
          <w:bCs/>
          <w:sz w:val="22"/>
          <w:szCs w:val="22"/>
        </w:rPr>
        <w:t xml:space="preserve">BP </w:t>
      </w:r>
      <w:r w:rsidR="002212AC" w:rsidRPr="002362D8">
        <w:rPr>
          <w:rFonts w:ascii="Arial" w:hAnsi="Arial" w:cs="Arial"/>
          <w:b/>
          <w:bCs/>
          <w:sz w:val="22"/>
          <w:szCs w:val="22"/>
        </w:rPr>
        <w:t>1460 folio 246r  juli 1613</w:t>
      </w:r>
    </w:p>
    <w:p w14:paraId="3463D87F" w14:textId="77777777" w:rsidR="002212AC" w:rsidRPr="002362D8" w:rsidRDefault="002212AC" w:rsidP="007664EB">
      <w:pPr>
        <w:rPr>
          <w:rFonts w:ascii="Arial" w:hAnsi="Arial" w:cs="Arial"/>
          <w:sz w:val="22"/>
          <w:szCs w:val="22"/>
        </w:rPr>
      </w:pPr>
      <w:r w:rsidRPr="002362D8">
        <w:rPr>
          <w:rFonts w:ascii="Arial" w:hAnsi="Arial" w:cs="Arial"/>
          <w:sz w:val="22"/>
          <w:szCs w:val="22"/>
        </w:rPr>
        <w:t xml:space="preserve">Eymbert de Jonge zn.v.w. Eymberts Eymbertss. te Schijndel </w:t>
      </w:r>
      <w:r w:rsidRPr="002362D8">
        <w:rPr>
          <w:rFonts w:ascii="Arial" w:hAnsi="Arial" w:cs="Arial"/>
          <w:b/>
          <w:bCs/>
          <w:sz w:val="22"/>
          <w:szCs w:val="22"/>
          <w:u w:val="single"/>
        </w:rPr>
        <w:t>aen d’Elschoth</w:t>
      </w:r>
      <w:r w:rsidRPr="002362D8">
        <w:rPr>
          <w:rFonts w:ascii="Arial" w:hAnsi="Arial" w:cs="Arial"/>
          <w:sz w:val="22"/>
          <w:szCs w:val="22"/>
        </w:rPr>
        <w:t xml:space="preserve"> man van Anneken dr.v.w. Henricks Janss. van Kuijlen heeft verkocht aan </w:t>
      </w:r>
      <w:r w:rsidRPr="002362D8">
        <w:rPr>
          <w:rFonts w:ascii="Arial" w:hAnsi="Arial" w:cs="Arial"/>
          <w:b/>
          <w:bCs/>
          <w:sz w:val="22"/>
          <w:szCs w:val="22"/>
          <w:u w:val="single"/>
        </w:rPr>
        <w:t xml:space="preserve">Heer en Mr. Jannen Eelkens priester en pastoor van de Sint Lambertskerk te Vught zn.v.zaliger Wouter Eelkens zn.v.w. Jans Eelkens </w:t>
      </w:r>
      <w:r w:rsidRPr="002362D8">
        <w:rPr>
          <w:rFonts w:ascii="Arial" w:hAnsi="Arial" w:cs="Arial"/>
          <w:sz w:val="22"/>
          <w:szCs w:val="22"/>
        </w:rPr>
        <w:t xml:space="preserve">een erfcijns van 8 gl. – in de marge: Luenis zn.v.w. Wouter Eelkens als erfgenaam van </w:t>
      </w:r>
      <w:r w:rsidRPr="002362D8">
        <w:rPr>
          <w:rFonts w:ascii="Arial" w:hAnsi="Arial" w:cs="Arial"/>
          <w:b/>
          <w:bCs/>
          <w:sz w:val="22"/>
          <w:szCs w:val="22"/>
          <w:u w:val="single"/>
        </w:rPr>
        <w:t>Heer Jan Eelkens</w:t>
      </w:r>
      <w:r w:rsidRPr="002362D8">
        <w:rPr>
          <w:rFonts w:ascii="Arial" w:hAnsi="Arial" w:cs="Arial"/>
          <w:sz w:val="22"/>
          <w:szCs w:val="22"/>
        </w:rPr>
        <w:t xml:space="preserve"> zijn broer heeft bekend dat Eymbert de Jonge zn.v.Eymbert Eymbertss. deze cijns heeft afgelost op 1 mei 1619 ondertekend door Ruijs</w:t>
      </w:r>
    </w:p>
    <w:p w14:paraId="75755E52" w14:textId="77777777" w:rsidR="002212AC" w:rsidRPr="002362D8" w:rsidRDefault="002212AC" w:rsidP="007664EB">
      <w:pPr>
        <w:rPr>
          <w:rFonts w:ascii="Arial" w:hAnsi="Arial" w:cs="Arial"/>
          <w:sz w:val="22"/>
          <w:szCs w:val="22"/>
        </w:rPr>
      </w:pPr>
    </w:p>
    <w:p w14:paraId="32B055FE" w14:textId="77777777" w:rsidR="002212AC" w:rsidRPr="002362D8" w:rsidRDefault="002212AC" w:rsidP="007664EB">
      <w:pPr>
        <w:rPr>
          <w:rFonts w:ascii="Arial" w:hAnsi="Arial" w:cs="Arial"/>
          <w:b/>
          <w:bCs/>
          <w:sz w:val="22"/>
          <w:szCs w:val="22"/>
        </w:rPr>
      </w:pPr>
      <w:r w:rsidRPr="002362D8">
        <w:rPr>
          <w:rFonts w:ascii="Arial" w:hAnsi="Arial" w:cs="Arial"/>
          <w:b/>
          <w:bCs/>
          <w:sz w:val="22"/>
          <w:szCs w:val="22"/>
        </w:rPr>
        <w:t>4693</w:t>
      </w:r>
    </w:p>
    <w:p w14:paraId="31DFC1D3" w14:textId="77777777" w:rsidR="002212AC" w:rsidRPr="002362D8" w:rsidRDefault="002212AC" w:rsidP="007664EB">
      <w:pPr>
        <w:rPr>
          <w:rFonts w:ascii="Arial" w:hAnsi="Arial" w:cs="Arial"/>
          <w:b/>
          <w:bCs/>
          <w:sz w:val="22"/>
          <w:szCs w:val="22"/>
        </w:rPr>
      </w:pPr>
      <w:r w:rsidRPr="002362D8">
        <w:rPr>
          <w:rFonts w:ascii="Arial" w:hAnsi="Arial" w:cs="Arial"/>
          <w:b/>
          <w:bCs/>
          <w:sz w:val="22"/>
          <w:szCs w:val="22"/>
        </w:rPr>
        <w:t>BP 1460 folio 265r juli 1613</w:t>
      </w:r>
    </w:p>
    <w:p w14:paraId="701B793E" w14:textId="77777777" w:rsidR="002212AC" w:rsidRPr="002362D8" w:rsidRDefault="002212AC" w:rsidP="007664EB">
      <w:pPr>
        <w:rPr>
          <w:rFonts w:ascii="Arial" w:hAnsi="Arial" w:cs="Arial"/>
          <w:sz w:val="22"/>
          <w:szCs w:val="22"/>
        </w:rPr>
      </w:pPr>
      <w:r w:rsidRPr="002362D8">
        <w:rPr>
          <w:rFonts w:ascii="Arial" w:hAnsi="Arial" w:cs="Arial"/>
          <w:b/>
          <w:bCs/>
          <w:i/>
          <w:iCs/>
          <w:sz w:val="22"/>
          <w:szCs w:val="22"/>
        </w:rPr>
        <w:t>Binnen ’s-Hertogenbosch buyten de Vuchterpoirt aent eynde van den Steenwech aldaer naer Vucht waert</w:t>
      </w:r>
      <w:r w:rsidR="00653A4E" w:rsidRPr="002362D8">
        <w:rPr>
          <w:rFonts w:ascii="Arial" w:hAnsi="Arial" w:cs="Arial"/>
          <w:b/>
          <w:bCs/>
          <w:i/>
          <w:iCs/>
          <w:sz w:val="22"/>
          <w:szCs w:val="22"/>
        </w:rPr>
        <w:t>, eenen grave genoempt den Vestgrave</w:t>
      </w:r>
      <w:r w:rsidR="00653A4E" w:rsidRPr="002362D8">
        <w:rPr>
          <w:rFonts w:ascii="Arial" w:hAnsi="Arial" w:cs="Arial"/>
          <w:sz w:val="22"/>
          <w:szCs w:val="22"/>
        </w:rPr>
        <w:t xml:space="preserve">; Adriaen zn.v.w. Herman Eymbertss. uit Schijndel man van Anneken dr.v.w. Jan Diericxss. heeft verkocht aan Anneken dr.v.w. Henrick Huybertss. t.b.v. Margriet dr.v.w. Eymberts Janss. </w:t>
      </w:r>
    </w:p>
    <w:p w14:paraId="69072533" w14:textId="77777777" w:rsidR="00653A4E" w:rsidRPr="002362D8" w:rsidRDefault="00653A4E" w:rsidP="007664EB">
      <w:pPr>
        <w:rPr>
          <w:rFonts w:ascii="Arial" w:hAnsi="Arial" w:cs="Arial"/>
          <w:sz w:val="22"/>
          <w:szCs w:val="22"/>
        </w:rPr>
      </w:pPr>
    </w:p>
    <w:p w14:paraId="522B0219" w14:textId="77777777" w:rsidR="00653A4E" w:rsidRPr="002362D8" w:rsidRDefault="00653A4E"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356</w:t>
      </w:r>
    </w:p>
    <w:p w14:paraId="56FC5A7D" w14:textId="77777777" w:rsidR="00653A4E" w:rsidRPr="002362D8" w:rsidRDefault="00653A4E" w:rsidP="007664EB">
      <w:pPr>
        <w:rPr>
          <w:rFonts w:ascii="Arial" w:hAnsi="Arial" w:cs="Arial"/>
          <w:sz w:val="22"/>
          <w:szCs w:val="22"/>
          <w:lang w:val="en-US"/>
        </w:rPr>
      </w:pPr>
    </w:p>
    <w:p w14:paraId="2A284C59" w14:textId="77777777" w:rsidR="00653A4E" w:rsidRPr="002362D8" w:rsidRDefault="00653A4E" w:rsidP="007664EB">
      <w:pPr>
        <w:rPr>
          <w:rFonts w:ascii="Arial" w:hAnsi="Arial" w:cs="Arial"/>
          <w:b/>
          <w:bCs/>
          <w:sz w:val="22"/>
          <w:szCs w:val="22"/>
          <w:lang w:val="en-US"/>
        </w:rPr>
      </w:pPr>
      <w:r w:rsidRPr="002362D8">
        <w:rPr>
          <w:rFonts w:ascii="Arial" w:hAnsi="Arial" w:cs="Arial"/>
          <w:b/>
          <w:bCs/>
          <w:sz w:val="22"/>
          <w:szCs w:val="22"/>
          <w:lang w:val="en-US"/>
        </w:rPr>
        <w:t>4694</w:t>
      </w:r>
    </w:p>
    <w:p w14:paraId="6705AB20" w14:textId="77777777" w:rsidR="00653A4E" w:rsidRPr="002362D8" w:rsidRDefault="00653A4E" w:rsidP="007664EB">
      <w:pPr>
        <w:rPr>
          <w:rFonts w:ascii="Arial" w:hAnsi="Arial" w:cs="Arial"/>
          <w:b/>
          <w:bCs/>
          <w:sz w:val="22"/>
          <w:szCs w:val="22"/>
          <w:lang w:val="en-US"/>
        </w:rPr>
      </w:pPr>
      <w:r w:rsidRPr="002362D8">
        <w:rPr>
          <w:rFonts w:ascii="Arial" w:hAnsi="Arial" w:cs="Arial"/>
          <w:b/>
          <w:bCs/>
          <w:sz w:val="22"/>
          <w:szCs w:val="22"/>
          <w:lang w:val="en-US"/>
        </w:rPr>
        <w:t>BP 1460 folio 252r juli 1613</w:t>
      </w:r>
    </w:p>
    <w:p w14:paraId="5F82DEB0" w14:textId="77777777" w:rsidR="008F01E5" w:rsidRPr="002362D8" w:rsidRDefault="00653A4E" w:rsidP="007664EB">
      <w:pPr>
        <w:rPr>
          <w:rFonts w:ascii="Arial" w:hAnsi="Arial" w:cs="Arial"/>
          <w:sz w:val="22"/>
          <w:szCs w:val="22"/>
        </w:rPr>
      </w:pPr>
      <w:r w:rsidRPr="002362D8">
        <w:rPr>
          <w:rFonts w:ascii="Arial" w:hAnsi="Arial" w:cs="Arial"/>
          <w:sz w:val="22"/>
          <w:szCs w:val="22"/>
        </w:rPr>
        <w:t xml:space="preserve">Jan zn.v.w. Geerlincx Henricxss. uit Schijndel </w:t>
      </w:r>
      <w:r w:rsidRPr="002362D8">
        <w:rPr>
          <w:rFonts w:ascii="Arial" w:hAnsi="Arial" w:cs="Arial"/>
          <w:b/>
          <w:bCs/>
          <w:sz w:val="22"/>
          <w:szCs w:val="22"/>
          <w:u w:val="single"/>
        </w:rPr>
        <w:t>aent Lutteleynde</w:t>
      </w:r>
      <w:r w:rsidRPr="002362D8">
        <w:rPr>
          <w:rFonts w:ascii="Arial" w:hAnsi="Arial" w:cs="Arial"/>
          <w:sz w:val="22"/>
          <w:szCs w:val="22"/>
        </w:rPr>
        <w:t xml:space="preserve"> man van Catarina zijn vrouw dr.v.w. Rutger zn.v.Geerart Jans Rutten heeft verkocht aan Anna dr.v. Adriaens van Sprange t.b.v. </w:t>
      </w:r>
      <w:r w:rsidRPr="002362D8">
        <w:rPr>
          <w:rFonts w:ascii="Arial" w:hAnsi="Arial" w:cs="Arial"/>
          <w:b/>
          <w:bCs/>
          <w:i/>
          <w:iCs/>
          <w:sz w:val="22"/>
          <w:szCs w:val="22"/>
        </w:rPr>
        <w:t>het arme mannengasthuis genaamd de Charitate gefundeerd door Jan Govarrtss. van Sambeeck te ’s-Hertogenbosch omtrent de Sint Antoniskapel in dd Wintmolenberchstrate</w:t>
      </w:r>
      <w:r w:rsidR="008F01E5" w:rsidRPr="002362D8">
        <w:rPr>
          <w:rFonts w:ascii="Arial" w:hAnsi="Arial" w:cs="Arial"/>
          <w:sz w:val="22"/>
          <w:szCs w:val="22"/>
        </w:rPr>
        <w:t xml:space="preserve"> nl. een erfcijns van 3 ½ gl. te betalen op de feestdag van Onze Lieve Vrouw Visitatie [2 juli] – in de marge: bij schriftelijke quitantie van Jan van Sambeeck fundateur en proviseur van genoemd gasthuis dd. 7 april 1617 is gebleken dat Jan Geerlincx Henricxss. deze cijns aan handen van Jan van Sambeeck heeft afgelost zoals uit de constitutiebrief blijkt ondertekend door Ruijs</w:t>
      </w:r>
    </w:p>
    <w:p w14:paraId="3AA5EDA4" w14:textId="77777777" w:rsidR="008F01E5" w:rsidRPr="002362D8" w:rsidRDefault="008F01E5" w:rsidP="007664EB">
      <w:pPr>
        <w:rPr>
          <w:rFonts w:ascii="Arial" w:hAnsi="Arial" w:cs="Arial"/>
          <w:sz w:val="22"/>
          <w:szCs w:val="22"/>
        </w:rPr>
      </w:pPr>
    </w:p>
    <w:p w14:paraId="0A9A6F0B" w14:textId="77777777" w:rsidR="00653A4E" w:rsidRPr="002362D8" w:rsidRDefault="008F01E5" w:rsidP="007664EB">
      <w:pPr>
        <w:rPr>
          <w:rFonts w:ascii="Arial" w:hAnsi="Arial" w:cs="Arial"/>
          <w:b/>
          <w:bCs/>
          <w:sz w:val="22"/>
          <w:szCs w:val="22"/>
        </w:rPr>
      </w:pPr>
      <w:r w:rsidRPr="002362D8">
        <w:rPr>
          <w:rFonts w:ascii="Arial" w:hAnsi="Arial" w:cs="Arial"/>
          <w:b/>
          <w:bCs/>
          <w:sz w:val="22"/>
          <w:szCs w:val="22"/>
        </w:rPr>
        <w:t>4695</w:t>
      </w:r>
    </w:p>
    <w:p w14:paraId="61A2B0E4" w14:textId="77777777" w:rsidR="008F01E5" w:rsidRPr="002362D8" w:rsidRDefault="008F01E5" w:rsidP="007664EB">
      <w:pPr>
        <w:rPr>
          <w:rFonts w:ascii="Arial" w:hAnsi="Arial" w:cs="Arial"/>
          <w:b/>
          <w:bCs/>
          <w:sz w:val="22"/>
          <w:szCs w:val="22"/>
        </w:rPr>
      </w:pPr>
      <w:r w:rsidRPr="002362D8">
        <w:rPr>
          <w:rFonts w:ascii="Arial" w:hAnsi="Arial" w:cs="Arial"/>
          <w:b/>
          <w:bCs/>
          <w:sz w:val="22"/>
          <w:szCs w:val="22"/>
        </w:rPr>
        <w:t>BP 1488 folio 219v  11 juli 1613</w:t>
      </w:r>
    </w:p>
    <w:p w14:paraId="39690800" w14:textId="77777777" w:rsidR="008F01E5" w:rsidRPr="002362D8" w:rsidRDefault="008F01E5" w:rsidP="007664EB">
      <w:pPr>
        <w:rPr>
          <w:rFonts w:ascii="Arial" w:hAnsi="Arial" w:cs="Arial"/>
          <w:sz w:val="22"/>
          <w:szCs w:val="22"/>
        </w:rPr>
      </w:pPr>
      <w:r w:rsidRPr="002362D8">
        <w:rPr>
          <w:rFonts w:ascii="Arial" w:hAnsi="Arial" w:cs="Arial"/>
          <w:sz w:val="22"/>
          <w:szCs w:val="22"/>
        </w:rPr>
        <w:lastRenderedPageBreak/>
        <w:t xml:space="preserve">Handrick zn.v.Jans Handricx uit Schijndel heeft verkocht aan Marijken nagelaten weduwe van Rombout Joosten een erfcijns van 6 gl. te betalen op de feestdag van Sint Jacob apostel [1 mei] uit een akker van een sesterzaad </w:t>
      </w:r>
      <w:r w:rsidRPr="002362D8">
        <w:rPr>
          <w:rFonts w:ascii="Arial" w:hAnsi="Arial" w:cs="Arial"/>
          <w:b/>
          <w:bCs/>
          <w:sz w:val="22"/>
          <w:szCs w:val="22"/>
          <w:u w:val="single"/>
        </w:rPr>
        <w:t>int Hermaelen</w:t>
      </w:r>
      <w:r w:rsidRPr="002362D8">
        <w:rPr>
          <w:rFonts w:ascii="Arial" w:hAnsi="Arial" w:cs="Arial"/>
          <w:sz w:val="22"/>
          <w:szCs w:val="22"/>
        </w:rPr>
        <w:t xml:space="preserve"> met als bele</w:t>
      </w:r>
      <w:r w:rsidR="001D5AA9" w:rsidRPr="002362D8">
        <w:rPr>
          <w:rFonts w:ascii="Arial" w:hAnsi="Arial" w:cs="Arial"/>
          <w:sz w:val="22"/>
          <w:szCs w:val="22"/>
        </w:rPr>
        <w:t>n</w:t>
      </w:r>
      <w:r w:rsidRPr="002362D8">
        <w:rPr>
          <w:rFonts w:ascii="Arial" w:hAnsi="Arial" w:cs="Arial"/>
          <w:sz w:val="22"/>
          <w:szCs w:val="22"/>
        </w:rPr>
        <w:t>dingen Claes Willem Delis, Henrick Aerts Hellincx, Jans Claessen van Zoemeren</w:t>
      </w:r>
    </w:p>
    <w:p w14:paraId="0D64B46E" w14:textId="77777777" w:rsidR="002212AC" w:rsidRPr="002362D8" w:rsidRDefault="002212AC" w:rsidP="007664EB">
      <w:pPr>
        <w:rPr>
          <w:rFonts w:ascii="Arial" w:hAnsi="Arial" w:cs="Arial"/>
          <w:sz w:val="22"/>
          <w:szCs w:val="22"/>
        </w:rPr>
      </w:pPr>
    </w:p>
    <w:p w14:paraId="6B6A9DED" w14:textId="77777777" w:rsidR="00A14D25" w:rsidRPr="002362D8" w:rsidRDefault="008F01E5" w:rsidP="007664EB">
      <w:pPr>
        <w:rPr>
          <w:rFonts w:ascii="Arial" w:hAnsi="Arial" w:cs="Arial"/>
          <w:b/>
          <w:bCs/>
          <w:sz w:val="22"/>
          <w:szCs w:val="22"/>
        </w:rPr>
      </w:pPr>
      <w:r w:rsidRPr="002362D8">
        <w:rPr>
          <w:rFonts w:ascii="Arial" w:hAnsi="Arial" w:cs="Arial"/>
          <w:b/>
          <w:bCs/>
          <w:sz w:val="22"/>
          <w:szCs w:val="22"/>
        </w:rPr>
        <w:t>4696</w:t>
      </w:r>
    </w:p>
    <w:p w14:paraId="74396F40" w14:textId="77777777" w:rsidR="008F01E5" w:rsidRPr="002362D8" w:rsidRDefault="008F01E5" w:rsidP="007664EB">
      <w:pPr>
        <w:rPr>
          <w:rFonts w:ascii="Arial" w:hAnsi="Arial" w:cs="Arial"/>
          <w:b/>
          <w:bCs/>
          <w:sz w:val="22"/>
          <w:szCs w:val="22"/>
        </w:rPr>
      </w:pPr>
      <w:r w:rsidRPr="002362D8">
        <w:rPr>
          <w:rFonts w:ascii="Arial" w:hAnsi="Arial" w:cs="Arial"/>
          <w:b/>
          <w:bCs/>
          <w:sz w:val="22"/>
          <w:szCs w:val="22"/>
        </w:rPr>
        <w:t xml:space="preserve">BP </w:t>
      </w:r>
      <w:r w:rsidR="003B3C14" w:rsidRPr="002362D8">
        <w:rPr>
          <w:rFonts w:ascii="Arial" w:hAnsi="Arial" w:cs="Arial"/>
          <w:b/>
          <w:bCs/>
          <w:sz w:val="22"/>
          <w:szCs w:val="22"/>
        </w:rPr>
        <w:t>1472 folio 323r  juli 1613</w:t>
      </w:r>
    </w:p>
    <w:p w14:paraId="5A6DE8A7" w14:textId="77777777" w:rsidR="003B3C14" w:rsidRPr="002362D8" w:rsidRDefault="003B3C14" w:rsidP="007664EB">
      <w:pPr>
        <w:rPr>
          <w:rFonts w:ascii="Arial" w:hAnsi="Arial" w:cs="Arial"/>
          <w:sz w:val="22"/>
          <w:szCs w:val="22"/>
        </w:rPr>
      </w:pPr>
      <w:r w:rsidRPr="002362D8">
        <w:rPr>
          <w:rFonts w:ascii="Arial" w:hAnsi="Arial" w:cs="Arial"/>
          <w:sz w:val="22"/>
          <w:szCs w:val="22"/>
        </w:rPr>
        <w:t>Een zekere erfdeling dd. 27 juni 1613 voor de Schijndelse schepenen waarbij Henrick Dierick Roeloffsz. te deel is gevallen een huis met landerijen behoorlijk afgepaald</w:t>
      </w:r>
    </w:p>
    <w:p w14:paraId="458338FE" w14:textId="77777777" w:rsidR="003B3C14" w:rsidRPr="002362D8" w:rsidRDefault="003B3C14" w:rsidP="007664EB">
      <w:pPr>
        <w:rPr>
          <w:rFonts w:ascii="Arial" w:hAnsi="Arial" w:cs="Arial"/>
          <w:sz w:val="22"/>
          <w:szCs w:val="22"/>
        </w:rPr>
      </w:pPr>
    </w:p>
    <w:p w14:paraId="562E3872" w14:textId="77777777" w:rsidR="003B3C14" w:rsidRPr="002362D8" w:rsidRDefault="003B3C14" w:rsidP="007664EB">
      <w:pPr>
        <w:rPr>
          <w:rFonts w:ascii="Arial" w:hAnsi="Arial" w:cs="Arial"/>
          <w:b/>
          <w:bCs/>
          <w:sz w:val="22"/>
          <w:szCs w:val="22"/>
        </w:rPr>
      </w:pPr>
      <w:r w:rsidRPr="002362D8">
        <w:rPr>
          <w:rFonts w:ascii="Arial" w:hAnsi="Arial" w:cs="Arial"/>
          <w:b/>
          <w:bCs/>
          <w:sz w:val="22"/>
          <w:szCs w:val="22"/>
        </w:rPr>
        <w:t>4697</w:t>
      </w:r>
    </w:p>
    <w:p w14:paraId="463854E4" w14:textId="77777777" w:rsidR="003B3C14" w:rsidRPr="002362D8" w:rsidRDefault="003B3C14" w:rsidP="007664EB">
      <w:pPr>
        <w:rPr>
          <w:rFonts w:ascii="Arial" w:hAnsi="Arial" w:cs="Arial"/>
          <w:b/>
          <w:bCs/>
          <w:sz w:val="22"/>
          <w:szCs w:val="22"/>
        </w:rPr>
      </w:pPr>
      <w:r w:rsidRPr="002362D8">
        <w:rPr>
          <w:rFonts w:ascii="Arial" w:hAnsi="Arial" w:cs="Arial"/>
          <w:b/>
          <w:bCs/>
          <w:sz w:val="22"/>
          <w:szCs w:val="22"/>
        </w:rPr>
        <w:t>BP 1472 folio 324v juli 1613</w:t>
      </w:r>
    </w:p>
    <w:p w14:paraId="7A1D82BF" w14:textId="77777777" w:rsidR="00AB0DE0" w:rsidRPr="002362D8" w:rsidRDefault="003B3C14" w:rsidP="007664EB">
      <w:pPr>
        <w:rPr>
          <w:rFonts w:ascii="Arial" w:hAnsi="Arial" w:cs="Arial"/>
          <w:b/>
          <w:bCs/>
          <w:sz w:val="22"/>
          <w:szCs w:val="22"/>
          <w:u w:val="single"/>
        </w:rPr>
      </w:pPr>
      <w:r w:rsidRPr="002362D8">
        <w:rPr>
          <w:rFonts w:ascii="Arial" w:hAnsi="Arial" w:cs="Arial"/>
          <w:sz w:val="22"/>
          <w:szCs w:val="22"/>
        </w:rPr>
        <w:t xml:space="preserve">Jan Bartolomeussen man van Yda zijn vrouw dr.v.w. Diericx Roeloffs verwekt bij Anna zijn vrouw heeft verkocht aan Adriaen zn.v.w. Willem Henricxss. van Engelen nagelaten weduwnaar van Heylwich dr.v.w. Jans Matijssen mede t.b.v. Adriaans kinderen een erfcijns van </w:t>
      </w:r>
      <w:r w:rsidR="00D0535B" w:rsidRPr="002362D8">
        <w:rPr>
          <w:rFonts w:ascii="Arial" w:hAnsi="Arial" w:cs="Arial"/>
          <w:sz w:val="22"/>
          <w:szCs w:val="22"/>
        </w:rPr>
        <w:t>16</w:t>
      </w:r>
      <w:r w:rsidRPr="002362D8">
        <w:rPr>
          <w:rFonts w:ascii="Arial" w:hAnsi="Arial" w:cs="Arial"/>
          <w:sz w:val="22"/>
          <w:szCs w:val="22"/>
        </w:rPr>
        <w:t xml:space="preserve"> gl. – in de marge: </w:t>
      </w:r>
      <w:r w:rsidRPr="002362D8">
        <w:rPr>
          <w:rFonts w:ascii="Arial" w:hAnsi="Arial" w:cs="Arial"/>
          <w:b/>
          <w:bCs/>
          <w:sz w:val="22"/>
          <w:szCs w:val="22"/>
          <w:u w:val="single"/>
        </w:rPr>
        <w:t xml:space="preserve">Sr. Johan van Baccener </w:t>
      </w:r>
      <w:r w:rsidR="00273200" w:rsidRPr="002362D8">
        <w:rPr>
          <w:rFonts w:ascii="Arial" w:hAnsi="Arial" w:cs="Arial"/>
          <w:b/>
          <w:bCs/>
          <w:sz w:val="22"/>
          <w:szCs w:val="22"/>
          <w:u w:val="single"/>
        </w:rPr>
        <w:t xml:space="preserve">(?) </w:t>
      </w:r>
    </w:p>
    <w:p w14:paraId="592DC402" w14:textId="77777777" w:rsidR="00D0535B" w:rsidRPr="002362D8" w:rsidRDefault="003B3C14" w:rsidP="007664EB">
      <w:pPr>
        <w:rPr>
          <w:rFonts w:ascii="Arial" w:hAnsi="Arial" w:cs="Arial"/>
          <w:sz w:val="22"/>
          <w:szCs w:val="22"/>
        </w:rPr>
      </w:pPr>
      <w:r w:rsidRPr="002362D8">
        <w:rPr>
          <w:rFonts w:ascii="Arial" w:hAnsi="Arial" w:cs="Arial"/>
          <w:b/>
          <w:bCs/>
          <w:sz w:val="22"/>
          <w:szCs w:val="22"/>
          <w:u w:val="single"/>
        </w:rPr>
        <w:t xml:space="preserve">koopman te ‘sBosch nagelaten weduwnaar van wijlen Jouffrouwe Agnes Gijsselen dr.v.w. Jacobs Gijsselen verwekt bij Maria dr.v.Adriaen van Engelen </w:t>
      </w:r>
      <w:r w:rsidR="00D0535B" w:rsidRPr="002362D8">
        <w:rPr>
          <w:rFonts w:ascii="Arial" w:hAnsi="Arial" w:cs="Arial"/>
          <w:sz w:val="22"/>
          <w:szCs w:val="22"/>
        </w:rPr>
        <w:t>heeft bekend dat Peter Dirck Jans van der Meulen als koper der onderpanden de cijns heeft afgelost dd. 28 april 1674 ondertekend door J. vd Meulen</w:t>
      </w:r>
    </w:p>
    <w:p w14:paraId="4BC56CD9" w14:textId="77777777" w:rsidR="00D0535B" w:rsidRPr="002362D8" w:rsidRDefault="00D0535B" w:rsidP="007664EB">
      <w:pPr>
        <w:rPr>
          <w:rFonts w:ascii="Arial" w:hAnsi="Arial" w:cs="Arial"/>
          <w:sz w:val="22"/>
          <w:szCs w:val="22"/>
        </w:rPr>
      </w:pPr>
    </w:p>
    <w:p w14:paraId="6FED9ECA" w14:textId="77777777" w:rsidR="00D0535B" w:rsidRPr="002362D8" w:rsidRDefault="00D0535B" w:rsidP="007664EB">
      <w:pPr>
        <w:rPr>
          <w:rFonts w:ascii="Arial" w:hAnsi="Arial" w:cs="Arial"/>
          <w:b/>
          <w:bCs/>
          <w:sz w:val="22"/>
          <w:szCs w:val="22"/>
        </w:rPr>
      </w:pPr>
      <w:r w:rsidRPr="002362D8">
        <w:rPr>
          <w:rFonts w:ascii="Arial" w:hAnsi="Arial" w:cs="Arial"/>
          <w:b/>
          <w:bCs/>
          <w:sz w:val="22"/>
          <w:szCs w:val="22"/>
        </w:rPr>
        <w:t>4698</w:t>
      </w:r>
    </w:p>
    <w:p w14:paraId="09F1A30C" w14:textId="77777777" w:rsidR="00D0535B" w:rsidRPr="002362D8" w:rsidRDefault="00D0535B" w:rsidP="007664EB">
      <w:pPr>
        <w:rPr>
          <w:rFonts w:ascii="Arial" w:hAnsi="Arial" w:cs="Arial"/>
          <w:b/>
          <w:bCs/>
          <w:sz w:val="22"/>
          <w:szCs w:val="22"/>
        </w:rPr>
      </w:pPr>
      <w:r w:rsidRPr="002362D8">
        <w:rPr>
          <w:rFonts w:ascii="Arial" w:hAnsi="Arial" w:cs="Arial"/>
          <w:b/>
          <w:bCs/>
          <w:sz w:val="22"/>
          <w:szCs w:val="22"/>
        </w:rPr>
        <w:t>BP 1488  folio 278r  19 augustus 1613</w:t>
      </w:r>
    </w:p>
    <w:p w14:paraId="1608B9FC" w14:textId="77777777" w:rsidR="00D0535B" w:rsidRPr="002362D8" w:rsidRDefault="00D0535B" w:rsidP="007664EB">
      <w:pPr>
        <w:rPr>
          <w:rFonts w:ascii="Arial" w:hAnsi="Arial" w:cs="Arial"/>
          <w:sz w:val="22"/>
          <w:szCs w:val="22"/>
        </w:rPr>
      </w:pPr>
      <w:r w:rsidRPr="002362D8">
        <w:rPr>
          <w:rFonts w:ascii="Arial" w:hAnsi="Arial" w:cs="Arial"/>
          <w:sz w:val="22"/>
          <w:szCs w:val="22"/>
        </w:rPr>
        <w:t xml:space="preserve">Jan zn.v.Gerardt Janssen Walravens uit Schijndel </w:t>
      </w:r>
      <w:r w:rsidRPr="002362D8">
        <w:rPr>
          <w:rFonts w:ascii="Arial" w:hAnsi="Arial" w:cs="Arial"/>
          <w:b/>
          <w:bCs/>
          <w:sz w:val="22"/>
          <w:szCs w:val="22"/>
          <w:u w:val="single"/>
        </w:rPr>
        <w:t>aent Lutteleijnde</w:t>
      </w:r>
      <w:r w:rsidRPr="002362D8">
        <w:rPr>
          <w:rFonts w:ascii="Arial" w:hAnsi="Arial" w:cs="Arial"/>
          <w:sz w:val="22"/>
          <w:szCs w:val="22"/>
        </w:rPr>
        <w:t xml:space="preserve"> man van Goyaertken zijn vrouw dr.v.w. Jans van Uden heeft verkocht aan </w:t>
      </w:r>
      <w:r w:rsidRPr="002362D8">
        <w:rPr>
          <w:rFonts w:ascii="Arial" w:hAnsi="Arial" w:cs="Arial"/>
          <w:b/>
          <w:bCs/>
          <w:sz w:val="22"/>
          <w:szCs w:val="22"/>
          <w:u w:val="single"/>
        </w:rPr>
        <w:t>Heijlken Eymbertss. van der Borch begijn op het Groot Begijnhof te ‘sBosch</w:t>
      </w:r>
      <w:r w:rsidRPr="002362D8">
        <w:rPr>
          <w:rFonts w:ascii="Arial" w:hAnsi="Arial" w:cs="Arial"/>
          <w:sz w:val="22"/>
          <w:szCs w:val="22"/>
        </w:rPr>
        <w:t xml:space="preserve"> een erfcijns van 7 gl. te betalen op de feestdag van Sint Bartholomeus [24 augustus] </w:t>
      </w:r>
    </w:p>
    <w:p w14:paraId="67D3BBFB" w14:textId="77777777" w:rsidR="00D0535B" w:rsidRPr="002362D8" w:rsidRDefault="00D0535B" w:rsidP="007664EB">
      <w:pPr>
        <w:rPr>
          <w:rFonts w:ascii="Arial" w:hAnsi="Arial" w:cs="Arial"/>
          <w:sz w:val="22"/>
          <w:szCs w:val="22"/>
        </w:rPr>
      </w:pPr>
    </w:p>
    <w:p w14:paraId="40DF784E" w14:textId="77777777" w:rsidR="00D0535B" w:rsidRPr="002362D8" w:rsidRDefault="00D0535B" w:rsidP="007664EB">
      <w:pPr>
        <w:rPr>
          <w:rFonts w:ascii="Arial" w:hAnsi="Arial" w:cs="Arial"/>
          <w:b/>
          <w:bCs/>
          <w:sz w:val="22"/>
          <w:szCs w:val="22"/>
        </w:rPr>
      </w:pPr>
      <w:r w:rsidRPr="002362D8">
        <w:rPr>
          <w:rFonts w:ascii="Arial" w:hAnsi="Arial" w:cs="Arial"/>
          <w:b/>
          <w:bCs/>
          <w:sz w:val="22"/>
          <w:szCs w:val="22"/>
        </w:rPr>
        <w:t>4699</w:t>
      </w:r>
    </w:p>
    <w:p w14:paraId="5817264B" w14:textId="77777777" w:rsidR="00D0535B" w:rsidRPr="002362D8" w:rsidRDefault="00D0535B" w:rsidP="007664EB">
      <w:pPr>
        <w:rPr>
          <w:rFonts w:ascii="Arial" w:hAnsi="Arial" w:cs="Arial"/>
          <w:b/>
          <w:bCs/>
          <w:sz w:val="22"/>
          <w:szCs w:val="22"/>
        </w:rPr>
      </w:pPr>
      <w:r w:rsidRPr="002362D8">
        <w:rPr>
          <w:rFonts w:ascii="Arial" w:hAnsi="Arial" w:cs="Arial"/>
          <w:b/>
          <w:bCs/>
          <w:sz w:val="22"/>
          <w:szCs w:val="22"/>
        </w:rPr>
        <w:t>BP 1460 folio 339r september 1613</w:t>
      </w:r>
    </w:p>
    <w:p w14:paraId="0B2502E9" w14:textId="77777777" w:rsidR="00D0535B" w:rsidRPr="002362D8" w:rsidRDefault="00AB0DE0" w:rsidP="007664EB">
      <w:pPr>
        <w:rPr>
          <w:rFonts w:ascii="Arial" w:hAnsi="Arial" w:cs="Arial"/>
          <w:sz w:val="22"/>
          <w:szCs w:val="22"/>
        </w:rPr>
      </w:pPr>
      <w:r w:rsidRPr="002362D8">
        <w:rPr>
          <w:rFonts w:ascii="Arial" w:hAnsi="Arial" w:cs="Arial"/>
          <w:sz w:val="22"/>
          <w:szCs w:val="22"/>
        </w:rPr>
        <w:t xml:space="preserve">Willem zn.v.w. Ghysberts Janssoen van den Bogart uit </w:t>
      </w:r>
      <w:r w:rsidRPr="002362D8">
        <w:rPr>
          <w:rFonts w:ascii="Arial" w:hAnsi="Arial" w:cs="Arial"/>
          <w:b/>
          <w:bCs/>
          <w:i/>
          <w:iCs/>
          <w:sz w:val="22"/>
          <w:szCs w:val="22"/>
        </w:rPr>
        <w:t>Gestel bij Herlaer</w:t>
      </w:r>
      <w:r w:rsidRPr="002362D8">
        <w:rPr>
          <w:rFonts w:ascii="Arial" w:hAnsi="Arial" w:cs="Arial"/>
          <w:sz w:val="22"/>
          <w:szCs w:val="22"/>
        </w:rPr>
        <w:t xml:space="preserve"> heeft verkocht Jannen Willemss. Bloemarts t.b.v. Jan de Haen zn.v.w. Zacharias de Haen een erfcijns van 8 gl. te betalen op Sint Gielisdag abt [17 september] </w:t>
      </w:r>
      <w:r w:rsidR="00CA07AC" w:rsidRPr="002362D8">
        <w:rPr>
          <w:rFonts w:ascii="Arial" w:hAnsi="Arial" w:cs="Arial"/>
          <w:sz w:val="22"/>
          <w:szCs w:val="22"/>
        </w:rPr>
        <w:t xml:space="preserve">uit een huis erf hof en 3 lopensen land </w:t>
      </w:r>
      <w:r w:rsidR="00CA07AC" w:rsidRPr="002362D8">
        <w:rPr>
          <w:rFonts w:ascii="Arial" w:hAnsi="Arial" w:cs="Arial"/>
          <w:b/>
          <w:bCs/>
          <w:sz w:val="22"/>
          <w:szCs w:val="22"/>
          <w:u w:val="single"/>
        </w:rPr>
        <w:t xml:space="preserve">te Schijndel inden Boogart </w:t>
      </w:r>
      <w:r w:rsidR="00CA07AC" w:rsidRPr="002362D8">
        <w:rPr>
          <w:rFonts w:ascii="Arial" w:hAnsi="Arial" w:cs="Arial"/>
          <w:sz w:val="22"/>
          <w:szCs w:val="22"/>
        </w:rPr>
        <w:t>met als belendingen Aertken weduwe van Willem Goyarts, Jans lenerts Lucass. zwager van de verkoper, de gemene straat, Claes Gysberts van den Bogart – in de marge: door consent van Jan Bloemarts en ten verzoeke van Willem Gysberts is deze cijns afgelost op 12 september 1613 ondertekend door A. van Hees</w:t>
      </w:r>
    </w:p>
    <w:p w14:paraId="25ED5B32" w14:textId="77777777" w:rsidR="00CA07AC" w:rsidRPr="002362D8" w:rsidRDefault="00CA07AC" w:rsidP="007664EB">
      <w:pPr>
        <w:rPr>
          <w:rFonts w:ascii="Arial" w:hAnsi="Arial" w:cs="Arial"/>
          <w:sz w:val="22"/>
          <w:szCs w:val="22"/>
        </w:rPr>
      </w:pPr>
    </w:p>
    <w:p w14:paraId="1DD049A2" w14:textId="77777777" w:rsidR="00CA07AC" w:rsidRPr="002362D8" w:rsidRDefault="00CA07AC" w:rsidP="007664EB">
      <w:pPr>
        <w:rPr>
          <w:rFonts w:ascii="Arial" w:hAnsi="Arial" w:cs="Arial"/>
          <w:b/>
          <w:bCs/>
          <w:sz w:val="22"/>
          <w:szCs w:val="22"/>
        </w:rPr>
      </w:pPr>
      <w:r w:rsidRPr="002362D8">
        <w:rPr>
          <w:rFonts w:ascii="Arial" w:hAnsi="Arial" w:cs="Arial"/>
          <w:b/>
          <w:bCs/>
          <w:sz w:val="22"/>
          <w:szCs w:val="22"/>
        </w:rPr>
        <w:t>4700</w:t>
      </w:r>
    </w:p>
    <w:p w14:paraId="5AA595BB" w14:textId="77777777" w:rsidR="00CA07AC" w:rsidRPr="002362D8" w:rsidRDefault="00CA07AC" w:rsidP="007664EB">
      <w:pPr>
        <w:rPr>
          <w:rFonts w:ascii="Arial" w:hAnsi="Arial" w:cs="Arial"/>
          <w:b/>
          <w:bCs/>
          <w:sz w:val="22"/>
          <w:szCs w:val="22"/>
        </w:rPr>
      </w:pPr>
      <w:r w:rsidRPr="002362D8">
        <w:rPr>
          <w:rFonts w:ascii="Arial" w:hAnsi="Arial" w:cs="Arial"/>
          <w:b/>
          <w:bCs/>
          <w:sz w:val="22"/>
          <w:szCs w:val="22"/>
        </w:rPr>
        <w:t>BP 1460 folio 373r  september 1613</w:t>
      </w:r>
    </w:p>
    <w:p w14:paraId="1D6E0485" w14:textId="77777777" w:rsidR="00CA07AC" w:rsidRPr="002362D8" w:rsidRDefault="00CA07AC" w:rsidP="007664EB">
      <w:pPr>
        <w:rPr>
          <w:rFonts w:ascii="Arial" w:hAnsi="Arial" w:cs="Arial"/>
          <w:b/>
          <w:bCs/>
          <w:i/>
          <w:iCs/>
          <w:sz w:val="22"/>
          <w:szCs w:val="22"/>
        </w:rPr>
      </w:pPr>
      <w:r w:rsidRPr="002362D8">
        <w:rPr>
          <w:rFonts w:ascii="Arial" w:hAnsi="Arial" w:cs="Arial"/>
          <w:sz w:val="22"/>
          <w:szCs w:val="22"/>
        </w:rPr>
        <w:t xml:space="preserve">Geerling zn.v.w. Jans Willemss. van Schijndel burger van ‘sBosch man van Mariken dr.v.w. Eijmbert Jacopss. die was gehuwd met een zekere Aleijt en later Sophia dr.v.Claes Janss., een akker van 13 lopensen </w:t>
      </w:r>
      <w:r w:rsidRPr="002362D8">
        <w:rPr>
          <w:rFonts w:ascii="Arial" w:hAnsi="Arial" w:cs="Arial"/>
          <w:b/>
          <w:bCs/>
          <w:i/>
          <w:iCs/>
          <w:sz w:val="22"/>
          <w:szCs w:val="22"/>
        </w:rPr>
        <w:t xml:space="preserve">te Rosmalen ter plaatse Bruggen aent Hecken aldaer </w:t>
      </w:r>
    </w:p>
    <w:p w14:paraId="20B03723" w14:textId="77777777" w:rsidR="00D0535B" w:rsidRPr="002362D8" w:rsidRDefault="00D0535B" w:rsidP="007664EB">
      <w:pPr>
        <w:rPr>
          <w:rFonts w:ascii="Arial" w:hAnsi="Arial" w:cs="Arial"/>
          <w:b/>
          <w:bCs/>
          <w:i/>
          <w:iCs/>
          <w:sz w:val="22"/>
          <w:szCs w:val="22"/>
        </w:rPr>
      </w:pPr>
    </w:p>
    <w:p w14:paraId="234004DF" w14:textId="77777777" w:rsidR="00FC0416" w:rsidRPr="002362D8" w:rsidRDefault="00FC0416" w:rsidP="007664EB">
      <w:pPr>
        <w:rPr>
          <w:rFonts w:ascii="Arial" w:hAnsi="Arial" w:cs="Arial"/>
          <w:b/>
          <w:bCs/>
          <w:sz w:val="22"/>
          <w:szCs w:val="22"/>
        </w:rPr>
      </w:pPr>
      <w:r w:rsidRPr="002362D8">
        <w:rPr>
          <w:rFonts w:ascii="Arial" w:hAnsi="Arial" w:cs="Arial"/>
          <w:b/>
          <w:bCs/>
          <w:sz w:val="22"/>
          <w:szCs w:val="22"/>
        </w:rPr>
        <w:t>4701</w:t>
      </w:r>
    </w:p>
    <w:p w14:paraId="6A07999A" w14:textId="77777777" w:rsidR="00FC0416" w:rsidRPr="002362D8" w:rsidRDefault="00FC0416" w:rsidP="007664EB">
      <w:pPr>
        <w:rPr>
          <w:rFonts w:ascii="Arial" w:hAnsi="Arial" w:cs="Arial"/>
          <w:b/>
          <w:bCs/>
          <w:sz w:val="22"/>
          <w:szCs w:val="22"/>
        </w:rPr>
      </w:pPr>
      <w:r w:rsidRPr="002362D8">
        <w:rPr>
          <w:rFonts w:ascii="Arial" w:hAnsi="Arial" w:cs="Arial"/>
          <w:b/>
          <w:bCs/>
          <w:sz w:val="22"/>
          <w:szCs w:val="22"/>
        </w:rPr>
        <w:t xml:space="preserve">BP 1461 folio 51v  </w:t>
      </w:r>
      <w:r w:rsidR="00120679" w:rsidRPr="002362D8">
        <w:rPr>
          <w:rFonts w:ascii="Arial" w:hAnsi="Arial" w:cs="Arial"/>
          <w:b/>
          <w:bCs/>
          <w:sz w:val="22"/>
          <w:szCs w:val="22"/>
        </w:rPr>
        <w:t xml:space="preserve">6 </w:t>
      </w:r>
      <w:r w:rsidRPr="002362D8">
        <w:rPr>
          <w:rFonts w:ascii="Arial" w:hAnsi="Arial" w:cs="Arial"/>
          <w:b/>
          <w:bCs/>
          <w:sz w:val="22"/>
          <w:szCs w:val="22"/>
        </w:rPr>
        <w:t>november 1613</w:t>
      </w:r>
    </w:p>
    <w:p w14:paraId="409CAACC" w14:textId="77777777" w:rsidR="00120679" w:rsidRPr="002362D8" w:rsidRDefault="00FC0416" w:rsidP="007664EB">
      <w:pPr>
        <w:rPr>
          <w:rFonts w:ascii="Arial" w:hAnsi="Arial" w:cs="Arial"/>
          <w:sz w:val="22"/>
          <w:szCs w:val="22"/>
        </w:rPr>
      </w:pPr>
      <w:r w:rsidRPr="002362D8">
        <w:rPr>
          <w:rFonts w:ascii="Arial" w:hAnsi="Arial" w:cs="Arial"/>
          <w:sz w:val="22"/>
          <w:szCs w:val="22"/>
        </w:rPr>
        <w:t xml:space="preserve">Een erfcijns uit een huis erf hof schuur schaapskooi 7 lopensen </w:t>
      </w:r>
      <w:r w:rsidRPr="002362D8">
        <w:rPr>
          <w:rFonts w:ascii="Arial" w:hAnsi="Arial" w:cs="Arial"/>
          <w:b/>
          <w:bCs/>
          <w:sz w:val="22"/>
          <w:szCs w:val="22"/>
          <w:u w:val="single"/>
        </w:rPr>
        <w:t>in Wijbosch</w:t>
      </w:r>
      <w:r w:rsidRPr="002362D8">
        <w:rPr>
          <w:rFonts w:ascii="Arial" w:hAnsi="Arial" w:cs="Arial"/>
          <w:sz w:val="22"/>
          <w:szCs w:val="22"/>
        </w:rPr>
        <w:t xml:space="preserve"> met als belendingen Willem Spierincx, Mariken weduwe van wijlen Lambert van den Vorstenbosch, welke cijns Wouter zn.v.w. Lambert Wouterss. man van Aleijt dr.v. Gerit Henricz. van Houthem en wettige weduwe van Lambert zn.v.w. Gielissone Willems Spierincx, transport aan Wesselen zn.v.w. Niclaes </w:t>
      </w:r>
      <w:r w:rsidR="00120679" w:rsidRPr="002362D8">
        <w:rPr>
          <w:rFonts w:ascii="Arial" w:hAnsi="Arial" w:cs="Arial"/>
          <w:sz w:val="22"/>
          <w:szCs w:val="22"/>
        </w:rPr>
        <w:t>J</w:t>
      </w:r>
      <w:r w:rsidRPr="002362D8">
        <w:rPr>
          <w:rFonts w:ascii="Arial" w:hAnsi="Arial" w:cs="Arial"/>
          <w:sz w:val="22"/>
          <w:szCs w:val="22"/>
        </w:rPr>
        <w:t xml:space="preserve">anssen van Oss </w:t>
      </w:r>
      <w:r w:rsidRPr="002362D8">
        <w:rPr>
          <w:rFonts w:ascii="Arial" w:hAnsi="Arial" w:cs="Arial"/>
          <w:b/>
          <w:bCs/>
          <w:sz w:val="22"/>
          <w:szCs w:val="22"/>
          <w:u w:val="single"/>
        </w:rPr>
        <w:t>procureur te ‘sBosch</w:t>
      </w:r>
      <w:r w:rsidRPr="002362D8">
        <w:rPr>
          <w:rFonts w:ascii="Arial" w:hAnsi="Arial" w:cs="Arial"/>
          <w:sz w:val="22"/>
          <w:szCs w:val="22"/>
        </w:rPr>
        <w:t xml:space="preserve">, schepenbrief dd. 1601 en later transport aan Willem zn.v.w. Thomas Henricxss. Neuyts als grootvader, Thomas zn. van Willem Thomassen als oom, Cornelis Wessels en Peeter van Leeuwen allen naaste vrienden van Jannen minderjarige en enige zoon van Elisabeth </w:t>
      </w:r>
      <w:r w:rsidR="00120679" w:rsidRPr="002362D8">
        <w:rPr>
          <w:rFonts w:ascii="Arial" w:hAnsi="Arial" w:cs="Arial"/>
          <w:sz w:val="22"/>
          <w:szCs w:val="22"/>
        </w:rPr>
        <w:t xml:space="preserve">en wijlen Wessels Niclaessen van Oss; Pauwels Dirixz. van Broechuijsen man van Elisabeth </w:t>
      </w:r>
    </w:p>
    <w:p w14:paraId="555125A1" w14:textId="77777777" w:rsidR="00120679" w:rsidRPr="002362D8" w:rsidRDefault="00120679" w:rsidP="007664EB">
      <w:pPr>
        <w:rPr>
          <w:rFonts w:ascii="Arial" w:hAnsi="Arial" w:cs="Arial"/>
          <w:sz w:val="22"/>
          <w:szCs w:val="22"/>
        </w:rPr>
      </w:pPr>
    </w:p>
    <w:p w14:paraId="251D834E" w14:textId="77777777" w:rsidR="003B3C14" w:rsidRPr="002362D8" w:rsidRDefault="00120679" w:rsidP="007664EB">
      <w:pPr>
        <w:rPr>
          <w:rFonts w:ascii="Arial" w:hAnsi="Arial" w:cs="Arial"/>
          <w:b/>
          <w:bCs/>
          <w:sz w:val="22"/>
          <w:szCs w:val="22"/>
        </w:rPr>
      </w:pPr>
      <w:r w:rsidRPr="002362D8">
        <w:rPr>
          <w:rFonts w:ascii="Arial" w:hAnsi="Arial" w:cs="Arial"/>
          <w:b/>
          <w:bCs/>
          <w:sz w:val="22"/>
          <w:szCs w:val="22"/>
        </w:rPr>
        <w:t>4702</w:t>
      </w:r>
    </w:p>
    <w:p w14:paraId="78431DCD" w14:textId="77777777" w:rsidR="00120679" w:rsidRPr="002362D8" w:rsidRDefault="00120679" w:rsidP="007664EB">
      <w:pPr>
        <w:rPr>
          <w:rFonts w:ascii="Arial" w:hAnsi="Arial" w:cs="Arial"/>
          <w:b/>
          <w:bCs/>
          <w:sz w:val="22"/>
          <w:szCs w:val="22"/>
        </w:rPr>
      </w:pPr>
      <w:r w:rsidRPr="002362D8">
        <w:rPr>
          <w:rFonts w:ascii="Arial" w:hAnsi="Arial" w:cs="Arial"/>
          <w:b/>
          <w:bCs/>
          <w:sz w:val="22"/>
          <w:szCs w:val="22"/>
        </w:rPr>
        <w:t>BP</w:t>
      </w:r>
      <w:r w:rsidR="0048165A" w:rsidRPr="002362D8">
        <w:rPr>
          <w:rFonts w:ascii="Arial" w:hAnsi="Arial" w:cs="Arial"/>
          <w:b/>
          <w:bCs/>
          <w:sz w:val="22"/>
          <w:szCs w:val="22"/>
        </w:rPr>
        <w:t xml:space="preserve"> 1489 folio 28r  november 1613</w:t>
      </w:r>
    </w:p>
    <w:p w14:paraId="41DB32D7" w14:textId="77777777" w:rsidR="0048165A" w:rsidRPr="002362D8" w:rsidRDefault="0048165A" w:rsidP="007664EB">
      <w:pPr>
        <w:rPr>
          <w:rFonts w:ascii="Arial" w:hAnsi="Arial" w:cs="Arial"/>
          <w:sz w:val="22"/>
          <w:szCs w:val="22"/>
        </w:rPr>
      </w:pPr>
      <w:r w:rsidRPr="002362D8">
        <w:rPr>
          <w:rFonts w:ascii="Arial" w:hAnsi="Arial" w:cs="Arial"/>
          <w:sz w:val="22"/>
          <w:szCs w:val="22"/>
        </w:rPr>
        <w:t xml:space="preserve">Dirck zn.v.w. Rijckaert Janssen van den Oetelaer en Arijcken dr.v.w. Henricx van Sochel n.a.v. een stuk akkerland </w:t>
      </w:r>
      <w:r w:rsidRPr="002362D8">
        <w:rPr>
          <w:rFonts w:ascii="Arial" w:hAnsi="Arial" w:cs="Arial"/>
          <w:b/>
          <w:bCs/>
          <w:sz w:val="22"/>
          <w:szCs w:val="22"/>
          <w:u w:val="single"/>
        </w:rPr>
        <w:t>aen het Lutteleijnde in de Buenre</w:t>
      </w:r>
      <w:r w:rsidRPr="002362D8">
        <w:rPr>
          <w:rFonts w:ascii="Arial" w:hAnsi="Arial" w:cs="Arial"/>
          <w:sz w:val="22"/>
          <w:szCs w:val="22"/>
        </w:rPr>
        <w:t xml:space="preserve"> met als belendingen Jans Geverts, erfgenamen Dirck Pauwelss., Henrick Willem Peeterss. en de gemene straat welk stuk land na een erfdeling is toebedeeld aan Dierick Rijckerts en Jan Leonaerts Wouterss. </w:t>
      </w:r>
    </w:p>
    <w:p w14:paraId="113A3534" w14:textId="77777777" w:rsidR="003B3C14" w:rsidRPr="002362D8" w:rsidRDefault="003B3C14" w:rsidP="007664EB">
      <w:pPr>
        <w:rPr>
          <w:rFonts w:ascii="Arial" w:hAnsi="Arial" w:cs="Arial"/>
          <w:sz w:val="22"/>
          <w:szCs w:val="22"/>
        </w:rPr>
      </w:pPr>
    </w:p>
    <w:p w14:paraId="0117D03B" w14:textId="77777777" w:rsidR="0048165A" w:rsidRPr="002362D8" w:rsidRDefault="0048165A" w:rsidP="007664EB">
      <w:pPr>
        <w:rPr>
          <w:rFonts w:ascii="Arial" w:hAnsi="Arial" w:cs="Arial"/>
          <w:sz w:val="22"/>
          <w:szCs w:val="22"/>
        </w:rPr>
      </w:pPr>
    </w:p>
    <w:p w14:paraId="099C0DBA" w14:textId="77777777" w:rsidR="0048165A" w:rsidRPr="002362D8" w:rsidRDefault="0048165A" w:rsidP="007664EB">
      <w:pPr>
        <w:rPr>
          <w:rFonts w:ascii="Arial" w:hAnsi="Arial" w:cs="Arial"/>
          <w:b/>
          <w:bCs/>
          <w:sz w:val="22"/>
          <w:szCs w:val="22"/>
        </w:rPr>
      </w:pPr>
      <w:r w:rsidRPr="002362D8">
        <w:rPr>
          <w:rFonts w:ascii="Arial" w:hAnsi="Arial" w:cs="Arial"/>
          <w:b/>
          <w:bCs/>
          <w:sz w:val="22"/>
          <w:szCs w:val="22"/>
        </w:rPr>
        <w:t>4703</w:t>
      </w:r>
    </w:p>
    <w:p w14:paraId="42C74514" w14:textId="77777777" w:rsidR="0048165A" w:rsidRPr="002362D8" w:rsidRDefault="0048165A" w:rsidP="007664EB">
      <w:pPr>
        <w:rPr>
          <w:rFonts w:ascii="Arial" w:hAnsi="Arial" w:cs="Arial"/>
          <w:b/>
          <w:bCs/>
          <w:sz w:val="22"/>
          <w:szCs w:val="22"/>
        </w:rPr>
      </w:pPr>
      <w:r w:rsidRPr="002362D8">
        <w:rPr>
          <w:rFonts w:ascii="Arial" w:hAnsi="Arial" w:cs="Arial"/>
          <w:b/>
          <w:bCs/>
          <w:sz w:val="22"/>
          <w:szCs w:val="22"/>
        </w:rPr>
        <w:t>BP 1489 folio 34v november 1613</w:t>
      </w:r>
    </w:p>
    <w:p w14:paraId="71B1F18F" w14:textId="77777777" w:rsidR="0048165A" w:rsidRPr="002362D8" w:rsidRDefault="0048165A" w:rsidP="007664EB">
      <w:pPr>
        <w:rPr>
          <w:rFonts w:ascii="Arial" w:hAnsi="Arial" w:cs="Arial"/>
          <w:sz w:val="22"/>
          <w:szCs w:val="22"/>
        </w:rPr>
      </w:pPr>
      <w:r w:rsidRPr="002362D8">
        <w:rPr>
          <w:rFonts w:ascii="Arial" w:hAnsi="Arial" w:cs="Arial"/>
          <w:b/>
          <w:bCs/>
          <w:sz w:val="22"/>
          <w:szCs w:val="22"/>
          <w:u w:val="single"/>
        </w:rPr>
        <w:t>Heer en Mr. Andries Bogaerts priester en pastoor te Schijndel</w:t>
      </w:r>
      <w:r w:rsidRPr="002362D8">
        <w:rPr>
          <w:rFonts w:ascii="Arial" w:hAnsi="Arial" w:cs="Arial"/>
          <w:sz w:val="22"/>
          <w:szCs w:val="22"/>
        </w:rPr>
        <w:t xml:space="preserve"> heeft op basis van </w:t>
      </w:r>
      <w:r w:rsidRPr="002362D8">
        <w:rPr>
          <w:rFonts w:ascii="Arial" w:hAnsi="Arial" w:cs="Arial"/>
          <w:b/>
          <w:bCs/>
          <w:sz w:val="22"/>
          <w:szCs w:val="22"/>
          <w:u w:val="single"/>
        </w:rPr>
        <w:t>bezegelde brieven van de bisschop van ’s-Hertogenbosch</w:t>
      </w:r>
      <w:r w:rsidRPr="002362D8">
        <w:rPr>
          <w:rFonts w:ascii="Arial" w:hAnsi="Arial" w:cs="Arial"/>
          <w:sz w:val="22"/>
          <w:szCs w:val="22"/>
        </w:rPr>
        <w:t xml:space="preserve"> </w:t>
      </w:r>
      <w:r w:rsidR="006D4F73" w:rsidRPr="002362D8">
        <w:rPr>
          <w:rFonts w:ascii="Arial" w:hAnsi="Arial" w:cs="Arial"/>
          <w:sz w:val="22"/>
          <w:szCs w:val="22"/>
        </w:rPr>
        <w:t xml:space="preserve">verkocht aan D. van Kessel t.b.v. Elisabeth dr.v.Dierck Pauwelss. tegen een erfcijns van 12 gl. – in de marge: </w:t>
      </w:r>
      <w:r w:rsidRPr="002362D8">
        <w:rPr>
          <w:rFonts w:ascii="Arial" w:hAnsi="Arial" w:cs="Arial"/>
          <w:sz w:val="22"/>
          <w:szCs w:val="22"/>
        </w:rPr>
        <w:t xml:space="preserve"> </w:t>
      </w:r>
      <w:r w:rsidR="006D4F73" w:rsidRPr="002362D8">
        <w:rPr>
          <w:rFonts w:ascii="Arial" w:hAnsi="Arial" w:cs="Arial"/>
          <w:sz w:val="22"/>
          <w:szCs w:val="22"/>
        </w:rPr>
        <w:t xml:space="preserve">Elizabeth dr.v.Theodoricus Pauwelss. en </w:t>
      </w:r>
      <w:r w:rsidR="006D4F73" w:rsidRPr="002362D8">
        <w:rPr>
          <w:rFonts w:ascii="Arial" w:hAnsi="Arial" w:cs="Arial"/>
          <w:b/>
          <w:bCs/>
          <w:sz w:val="22"/>
          <w:szCs w:val="22"/>
          <w:u w:val="single"/>
        </w:rPr>
        <w:t xml:space="preserve">Dominus Andreas Bogaerts mede namens het Groot College te Leuven </w:t>
      </w:r>
      <w:r w:rsidR="006D4F73" w:rsidRPr="002362D8">
        <w:rPr>
          <w:rFonts w:ascii="Arial" w:hAnsi="Arial" w:cs="Arial"/>
          <w:sz w:val="22"/>
          <w:szCs w:val="22"/>
        </w:rPr>
        <w:t>afgelost op 21 augustus 1615 ondertekend door Danckers</w:t>
      </w:r>
    </w:p>
    <w:p w14:paraId="528CE2A6" w14:textId="77777777" w:rsidR="006D4F73" w:rsidRPr="002362D8" w:rsidRDefault="006D4F73" w:rsidP="007664EB">
      <w:pPr>
        <w:rPr>
          <w:rFonts w:ascii="Arial" w:hAnsi="Arial" w:cs="Arial"/>
          <w:sz w:val="22"/>
          <w:szCs w:val="22"/>
        </w:rPr>
      </w:pPr>
    </w:p>
    <w:p w14:paraId="01DFE322" w14:textId="77777777" w:rsidR="006D4F73" w:rsidRPr="002362D8" w:rsidRDefault="006D4F73" w:rsidP="007664EB">
      <w:pPr>
        <w:rPr>
          <w:rFonts w:ascii="Arial" w:hAnsi="Arial" w:cs="Arial"/>
          <w:b/>
          <w:bCs/>
          <w:sz w:val="22"/>
          <w:szCs w:val="22"/>
        </w:rPr>
      </w:pPr>
      <w:r w:rsidRPr="002362D8">
        <w:rPr>
          <w:rFonts w:ascii="Arial" w:hAnsi="Arial" w:cs="Arial"/>
          <w:b/>
          <w:bCs/>
          <w:sz w:val="22"/>
          <w:szCs w:val="22"/>
        </w:rPr>
        <w:t>4704</w:t>
      </w:r>
    </w:p>
    <w:p w14:paraId="05194741" w14:textId="77777777" w:rsidR="006D4F73" w:rsidRPr="002362D8" w:rsidRDefault="006D4F73" w:rsidP="007664EB">
      <w:pPr>
        <w:rPr>
          <w:rFonts w:ascii="Arial" w:hAnsi="Arial" w:cs="Arial"/>
          <w:b/>
          <w:bCs/>
          <w:sz w:val="22"/>
          <w:szCs w:val="22"/>
        </w:rPr>
      </w:pPr>
      <w:r w:rsidRPr="002362D8">
        <w:rPr>
          <w:rFonts w:ascii="Arial" w:hAnsi="Arial" w:cs="Arial"/>
          <w:b/>
          <w:bCs/>
          <w:sz w:val="22"/>
          <w:szCs w:val="22"/>
        </w:rPr>
        <w:t>BP 1514 folio 125r december 1613</w:t>
      </w:r>
    </w:p>
    <w:p w14:paraId="35CF290F" w14:textId="77777777" w:rsidR="006D4F73" w:rsidRPr="002362D8" w:rsidRDefault="006D4F73" w:rsidP="007664EB">
      <w:pPr>
        <w:rPr>
          <w:rFonts w:ascii="Arial" w:hAnsi="Arial" w:cs="Arial"/>
          <w:sz w:val="22"/>
          <w:szCs w:val="22"/>
        </w:rPr>
      </w:pPr>
      <w:r w:rsidRPr="002362D8">
        <w:rPr>
          <w:rFonts w:ascii="Arial" w:hAnsi="Arial" w:cs="Arial"/>
          <w:b/>
          <w:bCs/>
          <w:i/>
          <w:iCs/>
          <w:sz w:val="22"/>
          <w:szCs w:val="22"/>
        </w:rPr>
        <w:t>’s-Hertogenbosch ter plaatse Hintham</w:t>
      </w:r>
      <w:r w:rsidRPr="002362D8">
        <w:rPr>
          <w:rFonts w:ascii="Arial" w:hAnsi="Arial" w:cs="Arial"/>
          <w:sz w:val="22"/>
          <w:szCs w:val="22"/>
        </w:rPr>
        <w:t xml:space="preserve">, het erf van </w:t>
      </w:r>
      <w:r w:rsidRPr="002362D8">
        <w:rPr>
          <w:rFonts w:ascii="Arial" w:hAnsi="Arial" w:cs="Arial"/>
          <w:b/>
          <w:bCs/>
          <w:sz w:val="22"/>
          <w:szCs w:val="22"/>
          <w:u w:val="single"/>
        </w:rPr>
        <w:t>Heer Goyarts van Engelant priester</w:t>
      </w:r>
      <w:r w:rsidRPr="002362D8">
        <w:rPr>
          <w:rFonts w:ascii="Arial" w:hAnsi="Arial" w:cs="Arial"/>
          <w:sz w:val="22"/>
          <w:szCs w:val="22"/>
        </w:rPr>
        <w:t xml:space="preserve"> over een hofstad en landerijen toebehorende Lambert Horstkens, Lamb</w:t>
      </w:r>
      <w:r w:rsidR="003D3153" w:rsidRPr="002362D8">
        <w:rPr>
          <w:rFonts w:ascii="Arial" w:hAnsi="Arial" w:cs="Arial"/>
          <w:sz w:val="22"/>
          <w:szCs w:val="22"/>
        </w:rPr>
        <w:t>re</w:t>
      </w:r>
      <w:r w:rsidRPr="002362D8">
        <w:rPr>
          <w:rFonts w:ascii="Arial" w:hAnsi="Arial" w:cs="Arial"/>
          <w:sz w:val="22"/>
          <w:szCs w:val="22"/>
        </w:rPr>
        <w:t xml:space="preserve">cht Jacopss. Horstkens, een gewincijns te betalen op Sint Maarten [11 november], idem een cijns van 15 st. en een van 14 st. aan </w:t>
      </w:r>
      <w:r w:rsidRPr="002362D8">
        <w:rPr>
          <w:rFonts w:ascii="Arial" w:hAnsi="Arial" w:cs="Arial"/>
          <w:b/>
          <w:bCs/>
          <w:sz w:val="22"/>
          <w:szCs w:val="22"/>
          <w:u w:val="single"/>
        </w:rPr>
        <w:t>het altaar van St. Bartho</w:t>
      </w:r>
      <w:r w:rsidR="003D3153" w:rsidRPr="002362D8">
        <w:rPr>
          <w:rFonts w:ascii="Arial" w:hAnsi="Arial" w:cs="Arial"/>
          <w:b/>
          <w:bCs/>
          <w:sz w:val="22"/>
          <w:szCs w:val="22"/>
          <w:u w:val="single"/>
        </w:rPr>
        <w:t>l</w:t>
      </w:r>
      <w:r w:rsidRPr="002362D8">
        <w:rPr>
          <w:rFonts w:ascii="Arial" w:hAnsi="Arial" w:cs="Arial"/>
          <w:b/>
          <w:bCs/>
          <w:sz w:val="22"/>
          <w:szCs w:val="22"/>
          <w:u w:val="single"/>
        </w:rPr>
        <w:t>omeus in de Sint Jan</w:t>
      </w:r>
      <w:r w:rsidRPr="002362D8">
        <w:rPr>
          <w:rFonts w:ascii="Arial" w:hAnsi="Arial" w:cs="Arial"/>
          <w:sz w:val="22"/>
          <w:szCs w:val="22"/>
        </w:rPr>
        <w:t xml:space="preserve">; Niclaes zn.v. Dierck zn.v. Niclas Smolders man van Ariken </w:t>
      </w:r>
      <w:r w:rsidR="003D3153" w:rsidRPr="002362D8">
        <w:rPr>
          <w:rFonts w:ascii="Arial" w:hAnsi="Arial" w:cs="Arial"/>
          <w:sz w:val="22"/>
          <w:szCs w:val="22"/>
        </w:rPr>
        <w:t xml:space="preserve">dr.v.Henrick Luycassen </w:t>
      </w:r>
    </w:p>
    <w:p w14:paraId="676707DE" w14:textId="77777777" w:rsidR="003D3153" w:rsidRPr="002362D8" w:rsidRDefault="003D3153" w:rsidP="007664EB">
      <w:pPr>
        <w:rPr>
          <w:rFonts w:ascii="Arial" w:hAnsi="Arial" w:cs="Arial"/>
          <w:sz w:val="22"/>
          <w:szCs w:val="22"/>
        </w:rPr>
      </w:pPr>
    </w:p>
    <w:p w14:paraId="76A5C1FC" w14:textId="77777777" w:rsidR="003D3153" w:rsidRPr="002362D8" w:rsidRDefault="003D3153" w:rsidP="007664EB">
      <w:pPr>
        <w:rPr>
          <w:rFonts w:ascii="Arial" w:hAnsi="Arial" w:cs="Arial"/>
          <w:b/>
          <w:bCs/>
          <w:sz w:val="22"/>
          <w:szCs w:val="22"/>
        </w:rPr>
      </w:pPr>
      <w:r w:rsidRPr="002362D8">
        <w:rPr>
          <w:rFonts w:ascii="Arial" w:hAnsi="Arial" w:cs="Arial"/>
          <w:b/>
          <w:bCs/>
          <w:sz w:val="22"/>
          <w:szCs w:val="22"/>
        </w:rPr>
        <w:t>4705</w:t>
      </w:r>
    </w:p>
    <w:p w14:paraId="500FE7CB" w14:textId="77777777" w:rsidR="003D3153" w:rsidRPr="002362D8" w:rsidRDefault="003D3153" w:rsidP="007664EB">
      <w:pPr>
        <w:rPr>
          <w:rFonts w:ascii="Arial" w:hAnsi="Arial" w:cs="Arial"/>
          <w:b/>
          <w:bCs/>
          <w:sz w:val="22"/>
          <w:szCs w:val="22"/>
        </w:rPr>
      </w:pPr>
      <w:r w:rsidRPr="002362D8">
        <w:rPr>
          <w:rFonts w:ascii="Arial" w:hAnsi="Arial" w:cs="Arial"/>
          <w:b/>
          <w:bCs/>
          <w:sz w:val="22"/>
          <w:szCs w:val="22"/>
        </w:rPr>
        <w:t>BP 1461 folio 82r  december 1613</w:t>
      </w:r>
    </w:p>
    <w:p w14:paraId="0D3C2B58" w14:textId="77777777" w:rsidR="008A0067" w:rsidRPr="002362D8" w:rsidRDefault="003D3153" w:rsidP="007664EB">
      <w:pPr>
        <w:rPr>
          <w:rFonts w:ascii="Arial" w:hAnsi="Arial" w:cs="Arial"/>
          <w:sz w:val="22"/>
          <w:szCs w:val="22"/>
        </w:rPr>
      </w:pPr>
      <w:r w:rsidRPr="002362D8">
        <w:rPr>
          <w:rFonts w:ascii="Arial" w:hAnsi="Arial" w:cs="Arial"/>
          <w:sz w:val="22"/>
          <w:szCs w:val="22"/>
        </w:rPr>
        <w:t>Laureijns zn.v.w. Henricx Laureijns Hessels in naam van Catharina nagelaten weduwe wijlen Jans Diricx Willemss. en dr.v.w. Henrick Daniels van den Dijck  bij dezelfde wijlen Henrick en wijlen Margriet Seberts dochter zijn vrouw tesamen verwekt in de naam eb vanwege Henricxken nagelaten weduwe van wijlen Adriaen Lambertss. Verhoirt en dochter van wijlen Michiel Seberts welke ichiel een broer was van Margriet in dier kwaliteit de voors. Catharina en Henricxken wezende mede-erfgenamen van wijlen Willem zn.v.w. Seberts zn.v.Henricxk van den Boogart, dewelke laatstgenoemde Sebert verwekt is bij Henricxken Seberts en welke Sebert was een gerichte neef van Henrixken en Catharina, mede op basis van procuratiebrieve</w:t>
      </w:r>
      <w:r w:rsidR="008A0067" w:rsidRPr="002362D8">
        <w:rPr>
          <w:rFonts w:ascii="Arial" w:hAnsi="Arial" w:cs="Arial"/>
          <w:sz w:val="22"/>
          <w:szCs w:val="22"/>
        </w:rPr>
        <w:t xml:space="preserve">n van </w:t>
      </w:r>
      <w:r w:rsidR="008A0067" w:rsidRPr="002362D8">
        <w:rPr>
          <w:rFonts w:ascii="Arial" w:hAnsi="Arial" w:cs="Arial"/>
          <w:b/>
          <w:bCs/>
          <w:i/>
          <w:iCs/>
          <w:sz w:val="22"/>
          <w:szCs w:val="22"/>
        </w:rPr>
        <w:t>de heerlijkheid Leende</w:t>
      </w:r>
      <w:r w:rsidR="008A0067" w:rsidRPr="002362D8">
        <w:rPr>
          <w:rFonts w:ascii="Arial" w:hAnsi="Arial" w:cs="Arial"/>
          <w:sz w:val="22"/>
          <w:szCs w:val="22"/>
        </w:rPr>
        <w:t xml:space="preserve"> dd. 27 maart 1613 m.b.t. erfgoederen onder Schijndel </w:t>
      </w:r>
    </w:p>
    <w:p w14:paraId="58578537" w14:textId="77777777" w:rsidR="008A0067" w:rsidRPr="002362D8" w:rsidRDefault="008A0067" w:rsidP="007664EB">
      <w:pPr>
        <w:rPr>
          <w:rFonts w:ascii="Arial" w:hAnsi="Arial" w:cs="Arial"/>
          <w:sz w:val="22"/>
          <w:szCs w:val="22"/>
        </w:rPr>
      </w:pPr>
    </w:p>
    <w:p w14:paraId="309E7C4D" w14:textId="77777777" w:rsidR="008A0067" w:rsidRPr="002362D8" w:rsidRDefault="008A0067" w:rsidP="007664EB">
      <w:pPr>
        <w:rPr>
          <w:rFonts w:ascii="Arial" w:hAnsi="Arial" w:cs="Arial"/>
          <w:b/>
          <w:bCs/>
          <w:sz w:val="22"/>
          <w:szCs w:val="22"/>
        </w:rPr>
      </w:pPr>
      <w:r w:rsidRPr="002362D8">
        <w:rPr>
          <w:rFonts w:ascii="Arial" w:hAnsi="Arial" w:cs="Arial"/>
          <w:b/>
          <w:bCs/>
          <w:sz w:val="22"/>
          <w:szCs w:val="22"/>
        </w:rPr>
        <w:t>4706</w:t>
      </w:r>
    </w:p>
    <w:p w14:paraId="4B137056" w14:textId="77777777" w:rsidR="008A0067" w:rsidRPr="002362D8" w:rsidRDefault="008A0067" w:rsidP="007664EB">
      <w:pPr>
        <w:rPr>
          <w:rFonts w:ascii="Arial" w:hAnsi="Arial" w:cs="Arial"/>
          <w:b/>
          <w:bCs/>
          <w:sz w:val="22"/>
          <w:szCs w:val="22"/>
        </w:rPr>
      </w:pPr>
      <w:r w:rsidRPr="002362D8">
        <w:rPr>
          <w:rFonts w:ascii="Arial" w:hAnsi="Arial" w:cs="Arial"/>
          <w:b/>
          <w:bCs/>
          <w:sz w:val="22"/>
          <w:szCs w:val="22"/>
        </w:rPr>
        <w:t>BP 1461 folio 114r  januari 1614</w:t>
      </w:r>
    </w:p>
    <w:p w14:paraId="43C96F54" w14:textId="77777777" w:rsidR="008A0067" w:rsidRPr="002362D8" w:rsidRDefault="008A0067" w:rsidP="007664EB">
      <w:pPr>
        <w:rPr>
          <w:rFonts w:ascii="Arial" w:hAnsi="Arial" w:cs="Arial"/>
          <w:sz w:val="22"/>
          <w:szCs w:val="22"/>
        </w:rPr>
      </w:pPr>
      <w:r w:rsidRPr="002362D8">
        <w:rPr>
          <w:rFonts w:ascii="Arial" w:hAnsi="Arial" w:cs="Arial"/>
          <w:sz w:val="22"/>
          <w:szCs w:val="22"/>
        </w:rPr>
        <w:t>Gheerart zn.v.w. Martens Janssoen van Empel uit Gemonde heeft verk</w:t>
      </w:r>
      <w:r w:rsidR="00CD3D6A" w:rsidRPr="002362D8">
        <w:rPr>
          <w:rFonts w:ascii="Arial" w:hAnsi="Arial" w:cs="Arial"/>
          <w:sz w:val="22"/>
          <w:szCs w:val="22"/>
        </w:rPr>
        <w:t>oc</w:t>
      </w:r>
      <w:r w:rsidRPr="002362D8">
        <w:rPr>
          <w:rFonts w:ascii="Arial" w:hAnsi="Arial" w:cs="Arial"/>
          <w:sz w:val="22"/>
          <w:szCs w:val="22"/>
        </w:rPr>
        <w:t xml:space="preserve">ht aan Peeter zn.v.w. Thomas Peeterss. </w:t>
      </w:r>
      <w:r w:rsidRPr="002362D8">
        <w:rPr>
          <w:rFonts w:ascii="Arial" w:hAnsi="Arial" w:cs="Arial"/>
          <w:b/>
          <w:bCs/>
          <w:sz w:val="22"/>
          <w:szCs w:val="22"/>
          <w:u w:val="single"/>
        </w:rPr>
        <w:t>loodgieter</w:t>
      </w:r>
      <w:r w:rsidRPr="002362D8">
        <w:rPr>
          <w:rFonts w:ascii="Arial" w:hAnsi="Arial" w:cs="Arial"/>
          <w:sz w:val="22"/>
          <w:szCs w:val="22"/>
        </w:rPr>
        <w:t xml:space="preserve"> een erfcijns van 7 gl. te betalen op de feestdag van de Besnijdenis des Heren [1 janauri 7</w:t>
      </w:r>
      <w:r w:rsidRPr="002362D8">
        <w:rPr>
          <w:rFonts w:ascii="Arial" w:hAnsi="Arial" w:cs="Arial"/>
          <w:sz w:val="22"/>
          <w:szCs w:val="22"/>
          <w:vertAlign w:val="superscript"/>
        </w:rPr>
        <w:t>e</w:t>
      </w:r>
      <w:r w:rsidRPr="002362D8">
        <w:rPr>
          <w:rFonts w:ascii="Arial" w:hAnsi="Arial" w:cs="Arial"/>
          <w:sz w:val="22"/>
          <w:szCs w:val="22"/>
        </w:rPr>
        <w:t xml:space="preserve"> dag na Kerstmis]- in de marge: Wouter Janssen Eelkens man van Lijsbeth dr.v.Peter Tomas heeft bekend dat de cijns is afgelost door Daem Peters </w:t>
      </w:r>
      <w:r w:rsidR="0063093C" w:rsidRPr="002362D8">
        <w:rPr>
          <w:rFonts w:ascii="Arial" w:hAnsi="Arial" w:cs="Arial"/>
          <w:sz w:val="22"/>
          <w:szCs w:val="22"/>
        </w:rPr>
        <w:t>proprietaris van de onderpanden op 9 februari 1634</w:t>
      </w:r>
    </w:p>
    <w:p w14:paraId="21C0CC6C" w14:textId="77777777" w:rsidR="0063093C" w:rsidRPr="002362D8" w:rsidRDefault="0063093C" w:rsidP="007664EB">
      <w:pPr>
        <w:rPr>
          <w:rFonts w:ascii="Arial" w:hAnsi="Arial" w:cs="Arial"/>
          <w:sz w:val="22"/>
          <w:szCs w:val="22"/>
        </w:rPr>
      </w:pPr>
    </w:p>
    <w:p w14:paraId="7C6F1C14" w14:textId="77777777" w:rsidR="0063093C" w:rsidRPr="002362D8" w:rsidRDefault="0063093C" w:rsidP="007664EB">
      <w:pPr>
        <w:rPr>
          <w:rFonts w:ascii="Arial" w:hAnsi="Arial" w:cs="Arial"/>
          <w:b/>
          <w:bCs/>
          <w:sz w:val="22"/>
          <w:szCs w:val="22"/>
        </w:rPr>
      </w:pPr>
      <w:r w:rsidRPr="002362D8">
        <w:rPr>
          <w:rFonts w:ascii="Arial" w:hAnsi="Arial" w:cs="Arial"/>
          <w:b/>
          <w:bCs/>
          <w:sz w:val="22"/>
          <w:szCs w:val="22"/>
        </w:rPr>
        <w:t>4707</w:t>
      </w:r>
    </w:p>
    <w:p w14:paraId="4D952B18" w14:textId="77777777" w:rsidR="0063093C" w:rsidRPr="002362D8" w:rsidRDefault="0063093C" w:rsidP="007664EB">
      <w:pPr>
        <w:rPr>
          <w:rFonts w:ascii="Arial" w:hAnsi="Arial" w:cs="Arial"/>
          <w:b/>
          <w:bCs/>
          <w:sz w:val="22"/>
          <w:szCs w:val="22"/>
        </w:rPr>
      </w:pPr>
      <w:r w:rsidRPr="002362D8">
        <w:rPr>
          <w:rFonts w:ascii="Arial" w:hAnsi="Arial" w:cs="Arial"/>
          <w:b/>
          <w:bCs/>
          <w:sz w:val="22"/>
          <w:szCs w:val="22"/>
        </w:rPr>
        <w:t>BP 1461 folio 167v  januari 1614</w:t>
      </w:r>
    </w:p>
    <w:p w14:paraId="6EA30D0F" w14:textId="77777777" w:rsidR="0063093C" w:rsidRPr="002362D8" w:rsidRDefault="0063093C" w:rsidP="007664EB">
      <w:pPr>
        <w:rPr>
          <w:rFonts w:ascii="Arial" w:hAnsi="Arial" w:cs="Arial"/>
          <w:sz w:val="22"/>
          <w:szCs w:val="22"/>
        </w:rPr>
      </w:pPr>
      <w:r w:rsidRPr="002362D8">
        <w:rPr>
          <w:rFonts w:ascii="Arial" w:hAnsi="Arial" w:cs="Arial"/>
          <w:sz w:val="22"/>
          <w:szCs w:val="22"/>
        </w:rPr>
        <w:t xml:space="preserve">Elisabeth dr.v.w. Jans Janssone en wettige weduwe van Jans Willems heeft verkocht aan Wouter Janssoen Pennincx t.b.v. Balthasar zn.v.w. Jans Niclaessen Donckarts een erfcijns van 3 ½ gl. te betalen op Maria Lichtmis [purificatio 2 februari] </w:t>
      </w:r>
    </w:p>
    <w:p w14:paraId="0038F463" w14:textId="77777777" w:rsidR="0063093C" w:rsidRPr="002362D8" w:rsidRDefault="0063093C" w:rsidP="007664EB">
      <w:pPr>
        <w:rPr>
          <w:rFonts w:ascii="Arial" w:hAnsi="Arial" w:cs="Arial"/>
          <w:sz w:val="22"/>
          <w:szCs w:val="22"/>
        </w:rPr>
      </w:pPr>
    </w:p>
    <w:p w14:paraId="240417DD" w14:textId="77777777" w:rsidR="0063093C" w:rsidRPr="002362D8" w:rsidRDefault="0063093C" w:rsidP="007664EB">
      <w:pPr>
        <w:rPr>
          <w:rFonts w:ascii="Arial" w:hAnsi="Arial" w:cs="Arial"/>
          <w:b/>
          <w:bCs/>
          <w:color w:val="FF0000"/>
          <w:sz w:val="22"/>
          <w:szCs w:val="22"/>
        </w:rPr>
      </w:pPr>
      <w:r w:rsidRPr="002362D8">
        <w:rPr>
          <w:rFonts w:ascii="Arial" w:hAnsi="Arial" w:cs="Arial"/>
          <w:b/>
          <w:bCs/>
          <w:color w:val="FF0000"/>
          <w:sz w:val="22"/>
          <w:szCs w:val="22"/>
        </w:rPr>
        <w:t xml:space="preserve">blad 357 </w:t>
      </w:r>
    </w:p>
    <w:p w14:paraId="4C143EF8" w14:textId="77777777" w:rsidR="0063093C" w:rsidRPr="002362D8" w:rsidRDefault="0063093C" w:rsidP="007664EB">
      <w:pPr>
        <w:rPr>
          <w:rFonts w:ascii="Arial" w:hAnsi="Arial" w:cs="Arial"/>
          <w:sz w:val="22"/>
          <w:szCs w:val="22"/>
        </w:rPr>
      </w:pPr>
    </w:p>
    <w:p w14:paraId="3FC09579" w14:textId="77777777" w:rsidR="0063093C" w:rsidRPr="002362D8" w:rsidRDefault="0063093C" w:rsidP="007664EB">
      <w:pPr>
        <w:rPr>
          <w:rFonts w:ascii="Arial" w:hAnsi="Arial" w:cs="Arial"/>
          <w:b/>
          <w:bCs/>
          <w:sz w:val="22"/>
          <w:szCs w:val="22"/>
        </w:rPr>
      </w:pPr>
      <w:r w:rsidRPr="002362D8">
        <w:rPr>
          <w:rFonts w:ascii="Arial" w:hAnsi="Arial" w:cs="Arial"/>
          <w:b/>
          <w:bCs/>
          <w:sz w:val="22"/>
          <w:szCs w:val="22"/>
        </w:rPr>
        <w:t>4708</w:t>
      </w:r>
    </w:p>
    <w:p w14:paraId="5A331394" w14:textId="77777777" w:rsidR="0063093C" w:rsidRPr="002362D8" w:rsidRDefault="0063093C" w:rsidP="007664EB">
      <w:pPr>
        <w:rPr>
          <w:rFonts w:ascii="Arial" w:hAnsi="Arial" w:cs="Arial"/>
          <w:b/>
          <w:bCs/>
          <w:sz w:val="22"/>
          <w:szCs w:val="22"/>
        </w:rPr>
      </w:pPr>
      <w:r w:rsidRPr="002362D8">
        <w:rPr>
          <w:rFonts w:ascii="Arial" w:hAnsi="Arial" w:cs="Arial"/>
          <w:b/>
          <w:bCs/>
          <w:sz w:val="22"/>
          <w:szCs w:val="22"/>
        </w:rPr>
        <w:lastRenderedPageBreak/>
        <w:t>BP 1489 folio 97r  januari 1614</w:t>
      </w:r>
    </w:p>
    <w:p w14:paraId="7482FFAF" w14:textId="77777777" w:rsidR="0063093C" w:rsidRPr="002362D8" w:rsidRDefault="0063093C" w:rsidP="007664EB">
      <w:pPr>
        <w:rPr>
          <w:rFonts w:ascii="Arial" w:hAnsi="Arial" w:cs="Arial"/>
          <w:sz w:val="22"/>
          <w:szCs w:val="22"/>
        </w:rPr>
      </w:pPr>
      <w:r w:rsidRPr="002362D8">
        <w:rPr>
          <w:rFonts w:ascii="Arial" w:hAnsi="Arial" w:cs="Arial"/>
          <w:sz w:val="22"/>
          <w:szCs w:val="22"/>
        </w:rPr>
        <w:t>Jan</w:t>
      </w:r>
      <w:r w:rsidR="001330DF" w:rsidRPr="002362D8">
        <w:rPr>
          <w:rFonts w:ascii="Arial" w:hAnsi="Arial" w:cs="Arial"/>
          <w:sz w:val="22"/>
          <w:szCs w:val="22"/>
        </w:rPr>
        <w:t xml:space="preserve"> </w:t>
      </w:r>
      <w:r w:rsidRPr="002362D8">
        <w:rPr>
          <w:rFonts w:ascii="Arial" w:hAnsi="Arial" w:cs="Arial"/>
          <w:sz w:val="22"/>
          <w:szCs w:val="22"/>
        </w:rPr>
        <w:t xml:space="preserve">zn.v.w. Jans Michielss. te Schijndel heeft verkocht </w:t>
      </w:r>
      <w:r w:rsidR="009F7C62" w:rsidRPr="002362D8">
        <w:rPr>
          <w:rFonts w:ascii="Arial" w:hAnsi="Arial" w:cs="Arial"/>
          <w:sz w:val="22"/>
          <w:szCs w:val="22"/>
        </w:rPr>
        <w:t xml:space="preserve">aan Jan Janssen Rijder een erfcijns van 12 gl. te betalen op de feestdag van Sint Agnes </w:t>
      </w:r>
      <w:r w:rsidR="001330DF" w:rsidRPr="002362D8">
        <w:rPr>
          <w:rFonts w:ascii="Arial" w:hAnsi="Arial" w:cs="Arial"/>
          <w:sz w:val="22"/>
          <w:szCs w:val="22"/>
        </w:rPr>
        <w:t xml:space="preserve">[21 januari] uit een stuk hopland 4 lopensen met een esthuis dat daarop staat in den Bors met als belendingen de weduwe van Henrick Bastiaens </w:t>
      </w:r>
      <w:r w:rsidR="001330DF" w:rsidRPr="002362D8">
        <w:rPr>
          <w:rFonts w:ascii="Arial" w:hAnsi="Arial" w:cs="Arial"/>
          <w:b/>
          <w:bCs/>
          <w:sz w:val="22"/>
          <w:szCs w:val="22"/>
          <w:u w:val="single"/>
        </w:rPr>
        <w:t>de snijder</w:t>
      </w:r>
      <w:r w:rsidR="001330DF" w:rsidRPr="002362D8">
        <w:rPr>
          <w:rFonts w:ascii="Arial" w:hAnsi="Arial" w:cs="Arial"/>
          <w:sz w:val="22"/>
          <w:szCs w:val="22"/>
        </w:rPr>
        <w:t xml:space="preserve">, Willemke weduwe van Marcelis Laureijnss., Alphonsa weduwe van Henrick Corsten en nog een stukske akkerland ook 4 lopensen </w:t>
      </w:r>
    </w:p>
    <w:p w14:paraId="6097E47E" w14:textId="77777777" w:rsidR="001330DF" w:rsidRPr="002362D8" w:rsidRDefault="001330DF" w:rsidP="007664EB">
      <w:pPr>
        <w:rPr>
          <w:rFonts w:ascii="Arial" w:hAnsi="Arial" w:cs="Arial"/>
          <w:sz w:val="22"/>
          <w:szCs w:val="22"/>
        </w:rPr>
      </w:pPr>
    </w:p>
    <w:p w14:paraId="3E25A2CB" w14:textId="77777777" w:rsidR="001330DF" w:rsidRPr="002362D8" w:rsidRDefault="001330DF" w:rsidP="007664EB">
      <w:pPr>
        <w:rPr>
          <w:rFonts w:ascii="Arial" w:hAnsi="Arial" w:cs="Arial"/>
          <w:b/>
          <w:bCs/>
          <w:sz w:val="22"/>
          <w:szCs w:val="22"/>
        </w:rPr>
      </w:pPr>
      <w:r w:rsidRPr="002362D8">
        <w:rPr>
          <w:rFonts w:ascii="Arial" w:hAnsi="Arial" w:cs="Arial"/>
          <w:b/>
          <w:bCs/>
          <w:sz w:val="22"/>
          <w:szCs w:val="22"/>
        </w:rPr>
        <w:t>4709</w:t>
      </w:r>
    </w:p>
    <w:p w14:paraId="44E32A99" w14:textId="77777777" w:rsidR="001330DF" w:rsidRPr="002362D8" w:rsidRDefault="001330DF" w:rsidP="007664EB">
      <w:pPr>
        <w:rPr>
          <w:rFonts w:ascii="Arial" w:hAnsi="Arial" w:cs="Arial"/>
          <w:b/>
          <w:bCs/>
          <w:sz w:val="22"/>
          <w:szCs w:val="22"/>
        </w:rPr>
      </w:pPr>
      <w:r w:rsidRPr="002362D8">
        <w:rPr>
          <w:rFonts w:ascii="Arial" w:hAnsi="Arial" w:cs="Arial"/>
          <w:b/>
          <w:bCs/>
          <w:sz w:val="22"/>
          <w:szCs w:val="22"/>
        </w:rPr>
        <w:t>BP 1489 folio 182v  februari 1614</w:t>
      </w:r>
    </w:p>
    <w:p w14:paraId="59E61C27" w14:textId="77777777" w:rsidR="001330DF" w:rsidRPr="002362D8" w:rsidRDefault="001330DF" w:rsidP="007664EB">
      <w:pPr>
        <w:rPr>
          <w:rFonts w:ascii="Arial" w:hAnsi="Arial" w:cs="Arial"/>
          <w:sz w:val="22"/>
          <w:szCs w:val="22"/>
        </w:rPr>
      </w:pPr>
      <w:r w:rsidRPr="002362D8">
        <w:rPr>
          <w:rFonts w:ascii="Arial" w:hAnsi="Arial" w:cs="Arial"/>
          <w:sz w:val="22"/>
          <w:szCs w:val="22"/>
        </w:rPr>
        <w:t>Gielis zn.v.w. Henricx Laureijnss. uit Schijndel heeft verkocht aan D. van Kessel t.b.v. Jan Willemss. Bloemarts een erfcijns van 6 gl. – in de marge: Roelant Bloemaerts klerk op de secretaris van ‘sBosch heeft bekend dat genoemde Gielis de cijns heeft afgelost op 9 october 1643 ondertekend door J. van der Meulen</w:t>
      </w:r>
    </w:p>
    <w:p w14:paraId="6BD2E593" w14:textId="77777777" w:rsidR="001330DF" w:rsidRPr="002362D8" w:rsidRDefault="001330DF" w:rsidP="007664EB">
      <w:pPr>
        <w:rPr>
          <w:rFonts w:ascii="Arial" w:hAnsi="Arial" w:cs="Arial"/>
          <w:sz w:val="22"/>
          <w:szCs w:val="22"/>
        </w:rPr>
      </w:pPr>
    </w:p>
    <w:p w14:paraId="14BE1757" w14:textId="77777777" w:rsidR="001330DF" w:rsidRPr="002362D8" w:rsidRDefault="001330DF" w:rsidP="007664EB">
      <w:pPr>
        <w:rPr>
          <w:rFonts w:ascii="Arial" w:hAnsi="Arial" w:cs="Arial"/>
          <w:b/>
          <w:bCs/>
          <w:sz w:val="22"/>
          <w:szCs w:val="22"/>
        </w:rPr>
      </w:pPr>
      <w:r w:rsidRPr="002362D8">
        <w:rPr>
          <w:rFonts w:ascii="Arial" w:hAnsi="Arial" w:cs="Arial"/>
          <w:b/>
          <w:bCs/>
          <w:sz w:val="22"/>
          <w:szCs w:val="22"/>
        </w:rPr>
        <w:t>4710</w:t>
      </w:r>
    </w:p>
    <w:p w14:paraId="5B921D7A" w14:textId="77777777" w:rsidR="001330DF" w:rsidRPr="002362D8" w:rsidRDefault="001330DF" w:rsidP="007664EB">
      <w:pPr>
        <w:rPr>
          <w:rFonts w:ascii="Arial" w:hAnsi="Arial" w:cs="Arial"/>
          <w:b/>
          <w:bCs/>
          <w:sz w:val="22"/>
          <w:szCs w:val="22"/>
        </w:rPr>
      </w:pPr>
      <w:r w:rsidRPr="002362D8">
        <w:rPr>
          <w:rFonts w:ascii="Arial" w:hAnsi="Arial" w:cs="Arial"/>
          <w:b/>
          <w:bCs/>
          <w:sz w:val="22"/>
          <w:szCs w:val="22"/>
        </w:rPr>
        <w:t>BP 1461 folio 197r februari 1614</w:t>
      </w:r>
    </w:p>
    <w:p w14:paraId="0F81A5FE" w14:textId="77777777" w:rsidR="00591DF5" w:rsidRPr="002362D8" w:rsidRDefault="001330DF" w:rsidP="007664EB">
      <w:pPr>
        <w:rPr>
          <w:rFonts w:ascii="Arial" w:hAnsi="Arial" w:cs="Arial"/>
          <w:b/>
          <w:bCs/>
          <w:sz w:val="22"/>
          <w:szCs w:val="22"/>
          <w:u w:val="single"/>
        </w:rPr>
      </w:pPr>
      <w:r w:rsidRPr="002362D8">
        <w:rPr>
          <w:rFonts w:ascii="Arial" w:hAnsi="Arial" w:cs="Arial"/>
          <w:b/>
          <w:bCs/>
          <w:i/>
          <w:iCs/>
          <w:sz w:val="22"/>
          <w:szCs w:val="22"/>
        </w:rPr>
        <w:t>Parochie Diessen ter plaatse aent eynde van de Laer</w:t>
      </w:r>
      <w:r w:rsidR="00591DF5" w:rsidRPr="002362D8">
        <w:rPr>
          <w:rFonts w:ascii="Arial" w:hAnsi="Arial" w:cs="Arial"/>
          <w:b/>
          <w:bCs/>
          <w:i/>
          <w:iCs/>
          <w:sz w:val="22"/>
          <w:szCs w:val="22"/>
        </w:rPr>
        <w:t>, een gemeijns banne gaende van Diessen naer Hilvarenbeeck, de gemeijn straet lopende van Diessen nar Tilborch</w:t>
      </w:r>
      <w:r w:rsidR="00591DF5" w:rsidRPr="002362D8">
        <w:rPr>
          <w:rFonts w:ascii="Arial" w:hAnsi="Arial" w:cs="Arial"/>
          <w:sz w:val="22"/>
          <w:szCs w:val="22"/>
        </w:rPr>
        <w:t xml:space="preserve">; Niclaes zn.v.w. Willem Gieliss. van den Beeck uit </w:t>
      </w:r>
      <w:r w:rsidR="00591DF5" w:rsidRPr="002362D8">
        <w:rPr>
          <w:rFonts w:ascii="Arial" w:hAnsi="Arial" w:cs="Arial"/>
          <w:b/>
          <w:bCs/>
          <w:sz w:val="22"/>
          <w:szCs w:val="22"/>
          <w:u w:val="single"/>
        </w:rPr>
        <w:t>Schijndel aent Hermalen</w:t>
      </w:r>
    </w:p>
    <w:p w14:paraId="7BC9BE7D" w14:textId="77777777" w:rsidR="00591DF5" w:rsidRPr="002362D8" w:rsidRDefault="00591DF5" w:rsidP="007664EB">
      <w:pPr>
        <w:rPr>
          <w:rFonts w:ascii="Arial" w:hAnsi="Arial" w:cs="Arial"/>
          <w:b/>
          <w:bCs/>
          <w:sz w:val="22"/>
          <w:szCs w:val="22"/>
          <w:u w:val="single"/>
        </w:rPr>
      </w:pPr>
    </w:p>
    <w:p w14:paraId="059DAA9D" w14:textId="77777777" w:rsidR="00591DF5" w:rsidRPr="002362D8" w:rsidRDefault="00591DF5" w:rsidP="007664EB">
      <w:pPr>
        <w:rPr>
          <w:rFonts w:ascii="Arial" w:hAnsi="Arial" w:cs="Arial"/>
          <w:b/>
          <w:bCs/>
          <w:sz w:val="22"/>
          <w:szCs w:val="22"/>
        </w:rPr>
      </w:pPr>
      <w:r w:rsidRPr="002362D8">
        <w:rPr>
          <w:rFonts w:ascii="Arial" w:hAnsi="Arial" w:cs="Arial"/>
          <w:b/>
          <w:bCs/>
          <w:sz w:val="22"/>
          <w:szCs w:val="22"/>
        </w:rPr>
        <w:t>4711</w:t>
      </w:r>
    </w:p>
    <w:p w14:paraId="0CA6FD6A" w14:textId="77777777" w:rsidR="00591DF5" w:rsidRPr="002362D8" w:rsidRDefault="00591DF5" w:rsidP="007664EB">
      <w:pPr>
        <w:rPr>
          <w:rFonts w:ascii="Arial" w:hAnsi="Arial" w:cs="Arial"/>
          <w:b/>
          <w:bCs/>
          <w:sz w:val="22"/>
          <w:szCs w:val="22"/>
        </w:rPr>
      </w:pPr>
      <w:r w:rsidRPr="002362D8">
        <w:rPr>
          <w:rFonts w:ascii="Arial" w:hAnsi="Arial" w:cs="Arial"/>
          <w:b/>
          <w:bCs/>
          <w:sz w:val="22"/>
          <w:szCs w:val="22"/>
        </w:rPr>
        <w:t>BP 1514 folio 234v februari 1614</w:t>
      </w:r>
    </w:p>
    <w:p w14:paraId="7D547DB5" w14:textId="77777777" w:rsidR="001330DF" w:rsidRPr="002362D8" w:rsidRDefault="00591DF5" w:rsidP="007664EB">
      <w:pPr>
        <w:rPr>
          <w:rFonts w:ascii="Arial" w:hAnsi="Arial" w:cs="Arial"/>
          <w:sz w:val="22"/>
          <w:szCs w:val="22"/>
        </w:rPr>
      </w:pPr>
      <w:r w:rsidRPr="002362D8">
        <w:rPr>
          <w:rFonts w:ascii="Arial" w:hAnsi="Arial" w:cs="Arial"/>
          <w:b/>
          <w:bCs/>
          <w:i/>
          <w:iCs/>
          <w:sz w:val="22"/>
          <w:szCs w:val="22"/>
        </w:rPr>
        <w:t>Sint-Oedenrode ter plaatse Zweensbergen</w:t>
      </w:r>
      <w:r w:rsidRPr="002362D8">
        <w:rPr>
          <w:rFonts w:ascii="Arial" w:hAnsi="Arial" w:cs="Arial"/>
          <w:sz w:val="22"/>
          <w:szCs w:val="22"/>
        </w:rPr>
        <w:t>; Jan Bartolomeussen man van Yda dr.v.w. Diercx Roeloffsz. verwekt bij Anna zijn vrouw heeft verkocht Adriaen zn.v.w. Willems Henricxss. van Engelen een erfcijns van 12 gl. – in de marge: Sr. Jo</w:t>
      </w:r>
      <w:r w:rsidR="00F60720" w:rsidRPr="002362D8">
        <w:rPr>
          <w:rFonts w:ascii="Arial" w:hAnsi="Arial" w:cs="Arial"/>
          <w:sz w:val="22"/>
          <w:szCs w:val="22"/>
        </w:rPr>
        <w:t>h</w:t>
      </w:r>
      <w:r w:rsidRPr="002362D8">
        <w:rPr>
          <w:rFonts w:ascii="Arial" w:hAnsi="Arial" w:cs="Arial"/>
          <w:sz w:val="22"/>
          <w:szCs w:val="22"/>
        </w:rPr>
        <w:t xml:space="preserve">an de Bucqueruls weduwnaar van Jouffrouwe Agnes Gijssels dr.v.Jacob Gijsselen bij Maria dr.v. Adriaen van Engelen verwekt heeft bekend dat Peter Dircx als koper van de onderpanden de cijns heeft afgelost </w:t>
      </w:r>
      <w:r w:rsidR="00F60720" w:rsidRPr="002362D8">
        <w:rPr>
          <w:rFonts w:ascii="Arial" w:hAnsi="Arial" w:cs="Arial"/>
          <w:sz w:val="22"/>
          <w:szCs w:val="22"/>
        </w:rPr>
        <w:t>op 2 maart 1645 of 1675 ? ondertekend door J. van der Meulen</w:t>
      </w:r>
      <w:r w:rsidRPr="002362D8">
        <w:rPr>
          <w:rFonts w:ascii="Arial" w:hAnsi="Arial" w:cs="Arial"/>
          <w:sz w:val="22"/>
          <w:szCs w:val="22"/>
        </w:rPr>
        <w:t xml:space="preserve"> </w:t>
      </w:r>
    </w:p>
    <w:p w14:paraId="2D677D6B" w14:textId="77777777" w:rsidR="00F60720" w:rsidRPr="002362D8" w:rsidRDefault="00F60720" w:rsidP="007664EB">
      <w:pPr>
        <w:rPr>
          <w:rFonts w:ascii="Arial" w:hAnsi="Arial" w:cs="Arial"/>
          <w:sz w:val="22"/>
          <w:szCs w:val="22"/>
        </w:rPr>
      </w:pPr>
    </w:p>
    <w:p w14:paraId="764344AA" w14:textId="77777777" w:rsidR="00F60720" w:rsidRPr="002362D8" w:rsidRDefault="00F60720" w:rsidP="007664EB">
      <w:pPr>
        <w:rPr>
          <w:rFonts w:ascii="Arial" w:hAnsi="Arial" w:cs="Arial"/>
          <w:b/>
          <w:bCs/>
          <w:sz w:val="22"/>
          <w:szCs w:val="22"/>
        </w:rPr>
      </w:pPr>
      <w:r w:rsidRPr="002362D8">
        <w:rPr>
          <w:rFonts w:ascii="Arial" w:hAnsi="Arial" w:cs="Arial"/>
          <w:b/>
          <w:bCs/>
          <w:sz w:val="22"/>
          <w:szCs w:val="22"/>
        </w:rPr>
        <w:t>4712</w:t>
      </w:r>
    </w:p>
    <w:p w14:paraId="0DAE22F3" w14:textId="77777777" w:rsidR="00F60720" w:rsidRPr="002362D8" w:rsidRDefault="00F60720" w:rsidP="007664EB">
      <w:pPr>
        <w:rPr>
          <w:rFonts w:ascii="Arial" w:hAnsi="Arial" w:cs="Arial"/>
          <w:b/>
          <w:bCs/>
          <w:sz w:val="22"/>
          <w:szCs w:val="22"/>
        </w:rPr>
      </w:pPr>
      <w:r w:rsidRPr="002362D8">
        <w:rPr>
          <w:rFonts w:ascii="Arial" w:hAnsi="Arial" w:cs="Arial"/>
          <w:b/>
          <w:bCs/>
          <w:sz w:val="22"/>
          <w:szCs w:val="22"/>
        </w:rPr>
        <w:t>BP 1489 folio 164v  februari 1614</w:t>
      </w:r>
    </w:p>
    <w:p w14:paraId="6C7F7B0C" w14:textId="77777777" w:rsidR="00F60720" w:rsidRPr="002362D8" w:rsidRDefault="00F60720" w:rsidP="007664EB">
      <w:pPr>
        <w:rPr>
          <w:rFonts w:ascii="Arial" w:hAnsi="Arial" w:cs="Arial"/>
          <w:b/>
          <w:bCs/>
          <w:sz w:val="22"/>
          <w:szCs w:val="22"/>
          <w:u w:val="single"/>
        </w:rPr>
      </w:pPr>
      <w:r w:rsidRPr="002362D8">
        <w:rPr>
          <w:rFonts w:ascii="Arial" w:hAnsi="Arial" w:cs="Arial"/>
          <w:sz w:val="22"/>
          <w:szCs w:val="22"/>
        </w:rPr>
        <w:t xml:space="preserve">Wouter zn.v.w. Lambert Wouterss. uit Schijndel man van Aelken dr.v.w. Geerlingh Handricx heeft verkocht aan D. van Kessel t.b.v. Jan Willemss. Bloemarts een erfcijns van 6 ½ gl. te betalen op de feestdag van Allerheiligen uit een stuk akkerland </w:t>
      </w:r>
      <w:r w:rsidRPr="002362D8">
        <w:rPr>
          <w:rFonts w:ascii="Arial" w:hAnsi="Arial" w:cs="Arial"/>
          <w:b/>
          <w:bCs/>
          <w:sz w:val="22"/>
          <w:szCs w:val="22"/>
          <w:u w:val="single"/>
        </w:rPr>
        <w:t xml:space="preserve">den Hoeffacker 3 ½ lopensen inden Bogaert </w:t>
      </w:r>
    </w:p>
    <w:p w14:paraId="71A07318" w14:textId="77777777" w:rsidR="00F60720" w:rsidRPr="002362D8" w:rsidRDefault="00F60720" w:rsidP="007664EB">
      <w:pPr>
        <w:rPr>
          <w:rFonts w:ascii="Arial" w:hAnsi="Arial" w:cs="Arial"/>
          <w:sz w:val="22"/>
          <w:szCs w:val="22"/>
        </w:rPr>
      </w:pPr>
    </w:p>
    <w:p w14:paraId="336C43C0" w14:textId="77777777" w:rsidR="00F60720" w:rsidRPr="002362D8" w:rsidRDefault="00F60720" w:rsidP="007664EB">
      <w:pPr>
        <w:rPr>
          <w:rFonts w:ascii="Arial" w:hAnsi="Arial" w:cs="Arial"/>
          <w:b/>
          <w:bCs/>
          <w:sz w:val="22"/>
          <w:szCs w:val="22"/>
        </w:rPr>
      </w:pPr>
      <w:r w:rsidRPr="002362D8">
        <w:rPr>
          <w:rFonts w:ascii="Arial" w:hAnsi="Arial" w:cs="Arial"/>
          <w:b/>
          <w:bCs/>
          <w:sz w:val="22"/>
          <w:szCs w:val="22"/>
        </w:rPr>
        <w:t>4713</w:t>
      </w:r>
    </w:p>
    <w:p w14:paraId="5B6FE31B" w14:textId="77777777" w:rsidR="00F60720" w:rsidRPr="002362D8" w:rsidRDefault="00F60720" w:rsidP="007664EB">
      <w:pPr>
        <w:rPr>
          <w:rFonts w:ascii="Arial" w:hAnsi="Arial" w:cs="Arial"/>
          <w:b/>
          <w:bCs/>
          <w:sz w:val="22"/>
          <w:szCs w:val="22"/>
        </w:rPr>
      </w:pPr>
      <w:r w:rsidRPr="002362D8">
        <w:rPr>
          <w:rFonts w:ascii="Arial" w:hAnsi="Arial" w:cs="Arial"/>
          <w:b/>
          <w:bCs/>
          <w:sz w:val="22"/>
          <w:szCs w:val="22"/>
        </w:rPr>
        <w:t>BP 1461 folio 193v  februari 1614</w:t>
      </w:r>
    </w:p>
    <w:p w14:paraId="6E687226" w14:textId="77777777" w:rsidR="00F60720" w:rsidRPr="002362D8" w:rsidRDefault="00F60720" w:rsidP="007664EB">
      <w:pPr>
        <w:rPr>
          <w:rFonts w:ascii="Arial" w:hAnsi="Arial" w:cs="Arial"/>
          <w:sz w:val="22"/>
          <w:szCs w:val="22"/>
        </w:rPr>
      </w:pPr>
      <w:r w:rsidRPr="002362D8">
        <w:rPr>
          <w:rFonts w:ascii="Arial" w:hAnsi="Arial" w:cs="Arial"/>
          <w:sz w:val="22"/>
          <w:szCs w:val="22"/>
        </w:rPr>
        <w:t xml:space="preserve">Jan zn.v.w. Geerong Henricxss. uit Schijndel </w:t>
      </w:r>
      <w:r w:rsidR="003774A7" w:rsidRPr="002362D8">
        <w:rPr>
          <w:rFonts w:ascii="Arial" w:hAnsi="Arial" w:cs="Arial"/>
          <w:sz w:val="22"/>
          <w:szCs w:val="22"/>
        </w:rPr>
        <w:t xml:space="preserve">man van Catarina dr.v.w. Rutger Janssen heeft verkocht aan Rutger zn.v.w. Jans pauwelss. van Orten een erfcijns van 7 gl. te betalen op Maria Lichtmis [2 februari] uit 3 lopensen akkerland </w:t>
      </w:r>
      <w:r w:rsidR="003774A7" w:rsidRPr="002362D8">
        <w:rPr>
          <w:rFonts w:ascii="Arial" w:hAnsi="Arial" w:cs="Arial"/>
          <w:b/>
          <w:bCs/>
          <w:sz w:val="22"/>
          <w:szCs w:val="22"/>
          <w:u w:val="single"/>
        </w:rPr>
        <w:t>aent Lutteleynde</w:t>
      </w:r>
      <w:r w:rsidR="003774A7" w:rsidRPr="002362D8">
        <w:rPr>
          <w:rFonts w:ascii="Arial" w:hAnsi="Arial" w:cs="Arial"/>
          <w:sz w:val="22"/>
          <w:szCs w:val="22"/>
        </w:rPr>
        <w:t xml:space="preserve"> met als belendingen Antonis Jan Eymbertss., Goossen zn.v.Jan Goossens, Jan Geerart Walravens en Jan Geerartss. Verhagen, idem een bunder land </w:t>
      </w:r>
      <w:r w:rsidR="003774A7" w:rsidRPr="002362D8">
        <w:rPr>
          <w:rFonts w:ascii="Arial" w:hAnsi="Arial" w:cs="Arial"/>
          <w:b/>
          <w:bCs/>
          <w:sz w:val="22"/>
          <w:szCs w:val="22"/>
          <w:u w:val="single"/>
        </w:rPr>
        <w:t>in de Hardebeemden</w:t>
      </w:r>
      <w:r w:rsidR="003774A7" w:rsidRPr="002362D8">
        <w:rPr>
          <w:rFonts w:ascii="Arial" w:hAnsi="Arial" w:cs="Arial"/>
          <w:sz w:val="22"/>
          <w:szCs w:val="22"/>
        </w:rPr>
        <w:t xml:space="preserve"> met als belendingen Elisabeth weduwe van Willem van den Audenhuijs, Margriet weduwe Gerats van den Venne, een cijns van 35 st.aan Elisabeth dr.v.w. Hans Jans Rutten </w:t>
      </w:r>
    </w:p>
    <w:p w14:paraId="37F018DC" w14:textId="77777777" w:rsidR="003774A7" w:rsidRPr="002362D8" w:rsidRDefault="003774A7" w:rsidP="007664EB">
      <w:pPr>
        <w:rPr>
          <w:rFonts w:ascii="Arial" w:hAnsi="Arial" w:cs="Arial"/>
          <w:sz w:val="22"/>
          <w:szCs w:val="22"/>
        </w:rPr>
      </w:pPr>
    </w:p>
    <w:p w14:paraId="10F68FE9" w14:textId="77777777" w:rsidR="003774A7" w:rsidRPr="002362D8" w:rsidRDefault="003774A7" w:rsidP="007664EB">
      <w:pPr>
        <w:rPr>
          <w:rFonts w:ascii="Arial" w:hAnsi="Arial" w:cs="Arial"/>
          <w:b/>
          <w:bCs/>
          <w:sz w:val="22"/>
          <w:szCs w:val="22"/>
        </w:rPr>
      </w:pPr>
      <w:r w:rsidRPr="002362D8">
        <w:rPr>
          <w:rFonts w:ascii="Arial" w:hAnsi="Arial" w:cs="Arial"/>
          <w:b/>
          <w:bCs/>
          <w:sz w:val="22"/>
          <w:szCs w:val="22"/>
        </w:rPr>
        <w:t>4714</w:t>
      </w:r>
    </w:p>
    <w:p w14:paraId="5DFB84E8" w14:textId="77777777" w:rsidR="003774A7" w:rsidRPr="002362D8" w:rsidRDefault="003774A7" w:rsidP="007664EB">
      <w:pPr>
        <w:rPr>
          <w:rFonts w:ascii="Arial" w:hAnsi="Arial" w:cs="Arial"/>
          <w:b/>
          <w:bCs/>
          <w:sz w:val="22"/>
          <w:szCs w:val="22"/>
        </w:rPr>
      </w:pPr>
      <w:r w:rsidRPr="002362D8">
        <w:rPr>
          <w:rFonts w:ascii="Arial" w:hAnsi="Arial" w:cs="Arial"/>
          <w:b/>
          <w:bCs/>
          <w:sz w:val="22"/>
          <w:szCs w:val="22"/>
        </w:rPr>
        <w:t>BP 1489 folio 130r februari 1614</w:t>
      </w:r>
    </w:p>
    <w:p w14:paraId="15269904" w14:textId="77777777" w:rsidR="003774A7" w:rsidRPr="002362D8" w:rsidRDefault="003774A7" w:rsidP="007664EB">
      <w:pPr>
        <w:rPr>
          <w:rFonts w:ascii="Arial" w:hAnsi="Arial" w:cs="Arial"/>
          <w:sz w:val="22"/>
          <w:szCs w:val="22"/>
        </w:rPr>
      </w:pPr>
      <w:r w:rsidRPr="002362D8">
        <w:rPr>
          <w:rFonts w:ascii="Arial" w:hAnsi="Arial" w:cs="Arial"/>
          <w:sz w:val="22"/>
          <w:szCs w:val="22"/>
        </w:rPr>
        <w:t>Willem zn.v.w. Ghysbert Jansen van den Boogaert weduwnaar van Jenneken dr.v.w. Jan Peter Aerts gemachtigd op basis van het testament van he</w:t>
      </w:r>
      <w:r w:rsidR="005C402B" w:rsidRPr="002362D8">
        <w:rPr>
          <w:rFonts w:ascii="Arial" w:hAnsi="Arial" w:cs="Arial"/>
          <w:sz w:val="22"/>
          <w:szCs w:val="22"/>
        </w:rPr>
        <w:t>n</w:t>
      </w:r>
      <w:r w:rsidRPr="002362D8">
        <w:rPr>
          <w:rFonts w:ascii="Arial" w:hAnsi="Arial" w:cs="Arial"/>
          <w:sz w:val="22"/>
          <w:szCs w:val="22"/>
        </w:rPr>
        <w:t xml:space="preserve"> beiden van 12 maart 1613 </w:t>
      </w:r>
      <w:r w:rsidR="005C402B" w:rsidRPr="002362D8">
        <w:rPr>
          <w:rFonts w:ascii="Arial" w:hAnsi="Arial" w:cs="Arial"/>
          <w:sz w:val="22"/>
          <w:szCs w:val="22"/>
        </w:rPr>
        <w:t xml:space="preserve">gepasseerd voor de </w:t>
      </w:r>
      <w:r w:rsidR="005C402B" w:rsidRPr="002362D8">
        <w:rPr>
          <w:rFonts w:ascii="Arial" w:hAnsi="Arial" w:cs="Arial"/>
          <w:b/>
          <w:bCs/>
          <w:sz w:val="22"/>
          <w:szCs w:val="22"/>
          <w:u w:val="single"/>
        </w:rPr>
        <w:t>Heer Henrick Doolvoet priester en pastoor te Sint-Michielsgestel in tegenwoordigheid van het hoogwaardig heilig sacrament</w:t>
      </w:r>
      <w:r w:rsidR="005C402B" w:rsidRPr="002362D8">
        <w:rPr>
          <w:rFonts w:ascii="Arial" w:hAnsi="Arial" w:cs="Arial"/>
          <w:sz w:val="22"/>
          <w:szCs w:val="22"/>
        </w:rPr>
        <w:t xml:space="preserve">, heeft verkocht aan Jan Scheffer de Jonge </w:t>
      </w:r>
      <w:r w:rsidR="005C402B" w:rsidRPr="002362D8">
        <w:rPr>
          <w:rFonts w:ascii="Arial" w:hAnsi="Arial" w:cs="Arial"/>
          <w:b/>
          <w:bCs/>
          <w:sz w:val="22"/>
          <w:szCs w:val="22"/>
          <w:u w:val="single"/>
        </w:rPr>
        <w:t>boekverkoper</w:t>
      </w:r>
      <w:r w:rsidR="005C402B" w:rsidRPr="002362D8">
        <w:rPr>
          <w:rFonts w:ascii="Arial" w:hAnsi="Arial" w:cs="Arial"/>
          <w:sz w:val="22"/>
          <w:szCs w:val="22"/>
        </w:rPr>
        <w:t xml:space="preserve"> een ½ gl. te betalen op de 12</w:t>
      </w:r>
      <w:r w:rsidR="005C402B" w:rsidRPr="002362D8">
        <w:rPr>
          <w:rFonts w:ascii="Arial" w:hAnsi="Arial" w:cs="Arial"/>
          <w:sz w:val="22"/>
          <w:szCs w:val="22"/>
          <w:vertAlign w:val="superscript"/>
        </w:rPr>
        <w:t>e</w:t>
      </w:r>
      <w:r w:rsidR="005C402B" w:rsidRPr="002362D8">
        <w:rPr>
          <w:rFonts w:ascii="Arial" w:hAnsi="Arial" w:cs="Arial"/>
          <w:sz w:val="22"/>
          <w:szCs w:val="22"/>
        </w:rPr>
        <w:t xml:space="preserve"> februari ’23</w:t>
      </w:r>
    </w:p>
    <w:p w14:paraId="04C8F50A" w14:textId="77777777" w:rsidR="005C402B" w:rsidRPr="002362D8" w:rsidRDefault="005C402B" w:rsidP="007664EB">
      <w:pPr>
        <w:rPr>
          <w:rFonts w:ascii="Arial" w:hAnsi="Arial" w:cs="Arial"/>
          <w:sz w:val="22"/>
          <w:szCs w:val="22"/>
        </w:rPr>
      </w:pPr>
    </w:p>
    <w:p w14:paraId="2C6D3828" w14:textId="77777777" w:rsidR="00F60720" w:rsidRPr="002362D8" w:rsidRDefault="005C402B" w:rsidP="007664EB">
      <w:pPr>
        <w:rPr>
          <w:rFonts w:ascii="Arial" w:hAnsi="Arial" w:cs="Arial"/>
          <w:b/>
          <w:bCs/>
          <w:sz w:val="22"/>
          <w:szCs w:val="22"/>
        </w:rPr>
      </w:pPr>
      <w:r w:rsidRPr="002362D8">
        <w:rPr>
          <w:rFonts w:ascii="Arial" w:hAnsi="Arial" w:cs="Arial"/>
          <w:b/>
          <w:bCs/>
          <w:sz w:val="22"/>
          <w:szCs w:val="22"/>
        </w:rPr>
        <w:t>4715</w:t>
      </w:r>
    </w:p>
    <w:p w14:paraId="751020DB" w14:textId="77777777" w:rsidR="005C402B" w:rsidRPr="002362D8" w:rsidRDefault="005C402B" w:rsidP="007664EB">
      <w:pPr>
        <w:rPr>
          <w:rFonts w:ascii="Arial" w:hAnsi="Arial" w:cs="Arial"/>
          <w:b/>
          <w:bCs/>
          <w:sz w:val="22"/>
          <w:szCs w:val="22"/>
        </w:rPr>
      </w:pPr>
      <w:r w:rsidRPr="002362D8">
        <w:rPr>
          <w:rFonts w:ascii="Arial" w:hAnsi="Arial" w:cs="Arial"/>
          <w:b/>
          <w:bCs/>
          <w:sz w:val="22"/>
          <w:szCs w:val="22"/>
        </w:rPr>
        <w:lastRenderedPageBreak/>
        <w:t>BP 1461 folio 199v februari 1614</w:t>
      </w:r>
    </w:p>
    <w:p w14:paraId="06C978F5" w14:textId="77777777" w:rsidR="005C402B" w:rsidRPr="002362D8" w:rsidRDefault="005C402B" w:rsidP="007664EB">
      <w:pPr>
        <w:rPr>
          <w:rFonts w:ascii="Arial" w:hAnsi="Arial" w:cs="Arial"/>
          <w:sz w:val="22"/>
          <w:szCs w:val="22"/>
        </w:rPr>
      </w:pPr>
      <w:r w:rsidRPr="002362D8">
        <w:rPr>
          <w:rFonts w:ascii="Arial" w:hAnsi="Arial" w:cs="Arial"/>
          <w:sz w:val="22"/>
          <w:szCs w:val="22"/>
        </w:rPr>
        <w:t>Jan zn.v.w. Joris Peeterss. uit Schijndel man van Margriet dr.v.w. Gijsbert Janssoen heeft verk</w:t>
      </w:r>
      <w:r w:rsidR="00CD3D6A" w:rsidRPr="002362D8">
        <w:rPr>
          <w:rFonts w:ascii="Arial" w:hAnsi="Arial" w:cs="Arial"/>
          <w:sz w:val="22"/>
          <w:szCs w:val="22"/>
        </w:rPr>
        <w:t>oc</w:t>
      </w:r>
      <w:r w:rsidRPr="002362D8">
        <w:rPr>
          <w:rFonts w:ascii="Arial" w:hAnsi="Arial" w:cs="Arial"/>
          <w:sz w:val="22"/>
          <w:szCs w:val="22"/>
        </w:rPr>
        <w:t>ht aan Jannen Willemss. Bloemarts t.b.v. Anneken weduwe van Gijsbert Loeckemans tot haar tocht en t.b.v. Anneken haar dochter tot haar erfrecht een erfcijns van 8 gl. te betalen op de 14</w:t>
      </w:r>
      <w:r w:rsidRPr="002362D8">
        <w:rPr>
          <w:rFonts w:ascii="Arial" w:hAnsi="Arial" w:cs="Arial"/>
          <w:sz w:val="22"/>
          <w:szCs w:val="22"/>
          <w:vertAlign w:val="superscript"/>
        </w:rPr>
        <w:t>e</w:t>
      </w:r>
      <w:r w:rsidRPr="002362D8">
        <w:rPr>
          <w:rFonts w:ascii="Arial" w:hAnsi="Arial" w:cs="Arial"/>
          <w:sz w:val="22"/>
          <w:szCs w:val="22"/>
        </w:rPr>
        <w:t xml:space="preserve"> februari [Valenfijnsdag] – in de marge: Jan Maessen man van Anneken vs. heeft bekend dat Pauwels Vermants de cijns heeft afgelost op </w:t>
      </w:r>
      <w:r w:rsidR="00A256A6" w:rsidRPr="002362D8">
        <w:rPr>
          <w:rFonts w:ascii="Arial" w:hAnsi="Arial" w:cs="Arial"/>
          <w:sz w:val="22"/>
          <w:szCs w:val="22"/>
        </w:rPr>
        <w:t>13 februari 1647 (?) ondertekend door J. van Dreijsschoir</w:t>
      </w:r>
    </w:p>
    <w:p w14:paraId="7A320B2B" w14:textId="77777777" w:rsidR="00A256A6" w:rsidRPr="002362D8" w:rsidRDefault="00A256A6" w:rsidP="007664EB">
      <w:pPr>
        <w:rPr>
          <w:rFonts w:ascii="Arial" w:hAnsi="Arial" w:cs="Arial"/>
          <w:sz w:val="22"/>
          <w:szCs w:val="22"/>
        </w:rPr>
      </w:pPr>
    </w:p>
    <w:p w14:paraId="6CE36B5A" w14:textId="77777777" w:rsidR="00A256A6" w:rsidRPr="002362D8" w:rsidRDefault="008E6D50" w:rsidP="007664EB">
      <w:pPr>
        <w:rPr>
          <w:rFonts w:ascii="Arial" w:hAnsi="Arial" w:cs="Arial"/>
          <w:b/>
          <w:bCs/>
          <w:sz w:val="22"/>
          <w:szCs w:val="22"/>
        </w:rPr>
      </w:pPr>
      <w:r w:rsidRPr="002362D8">
        <w:rPr>
          <w:rFonts w:ascii="Arial" w:hAnsi="Arial" w:cs="Arial"/>
          <w:b/>
          <w:bCs/>
          <w:sz w:val="22"/>
          <w:szCs w:val="22"/>
        </w:rPr>
        <w:t>4716</w:t>
      </w:r>
    </w:p>
    <w:p w14:paraId="6B9A49EA" w14:textId="77777777" w:rsidR="008E6D50" w:rsidRPr="002362D8" w:rsidRDefault="008E6D50" w:rsidP="007664EB">
      <w:pPr>
        <w:rPr>
          <w:rFonts w:ascii="Arial" w:hAnsi="Arial" w:cs="Arial"/>
          <w:b/>
          <w:bCs/>
          <w:sz w:val="22"/>
          <w:szCs w:val="22"/>
        </w:rPr>
      </w:pPr>
      <w:r w:rsidRPr="002362D8">
        <w:rPr>
          <w:rFonts w:ascii="Arial" w:hAnsi="Arial" w:cs="Arial"/>
          <w:b/>
          <w:bCs/>
          <w:sz w:val="22"/>
          <w:szCs w:val="22"/>
        </w:rPr>
        <w:t>BP 1514 folio 300r  maart 1614</w:t>
      </w:r>
    </w:p>
    <w:p w14:paraId="19127758" w14:textId="77777777" w:rsidR="00D5615C" w:rsidRPr="002362D8" w:rsidRDefault="008E6D50" w:rsidP="007664EB">
      <w:pPr>
        <w:rPr>
          <w:rFonts w:ascii="Arial" w:hAnsi="Arial" w:cs="Arial"/>
          <w:sz w:val="22"/>
          <w:szCs w:val="22"/>
        </w:rPr>
      </w:pPr>
      <w:r w:rsidRPr="002362D8">
        <w:rPr>
          <w:rFonts w:ascii="Arial" w:hAnsi="Arial" w:cs="Arial"/>
          <w:sz w:val="22"/>
          <w:szCs w:val="22"/>
        </w:rPr>
        <w:t xml:space="preserve">Gielis zn.v.w. Henrick Laureijnssen uit Schijndel heeft verkocht aan Jannen Willemss. Bloemaerts een erfcijns van 8 gl. en 15 st. te betalen op de feestdag van Sint Petrus ‘ten stoele’ [= ad cathedram 22 februari] uit een stuk akkerland 4 lopensen ter plaatse </w:t>
      </w:r>
      <w:r w:rsidRPr="002362D8">
        <w:rPr>
          <w:rFonts w:ascii="Arial" w:hAnsi="Arial" w:cs="Arial"/>
          <w:b/>
          <w:bCs/>
          <w:sz w:val="22"/>
          <w:szCs w:val="22"/>
          <w:u w:val="single"/>
        </w:rPr>
        <w:t>Oetelaer genaam het Hoeffken</w:t>
      </w:r>
      <w:r w:rsidRPr="002362D8">
        <w:rPr>
          <w:rFonts w:ascii="Arial" w:hAnsi="Arial" w:cs="Arial"/>
          <w:sz w:val="22"/>
          <w:szCs w:val="22"/>
        </w:rPr>
        <w:t xml:space="preserve"> met als belendingen Henrick zn.v.Henrick Eymberts en de zijnen, die gemene straat, grondcijns tot twee stuivers 2 ½ oort in </w:t>
      </w:r>
      <w:r w:rsidRPr="002362D8">
        <w:rPr>
          <w:rFonts w:ascii="Arial" w:hAnsi="Arial" w:cs="Arial"/>
          <w:b/>
          <w:bCs/>
          <w:sz w:val="22"/>
          <w:szCs w:val="22"/>
          <w:u w:val="single"/>
        </w:rPr>
        <w:t>het cijnsboek van Helmond</w:t>
      </w:r>
      <w:r w:rsidRPr="002362D8">
        <w:rPr>
          <w:rFonts w:ascii="Arial" w:hAnsi="Arial" w:cs="Arial"/>
          <w:sz w:val="22"/>
          <w:szCs w:val="22"/>
        </w:rPr>
        <w:t xml:space="preserve">, idem een cijns van 14 stuivers aan de </w:t>
      </w:r>
      <w:r w:rsidRPr="002362D8">
        <w:rPr>
          <w:rFonts w:ascii="Arial" w:hAnsi="Arial" w:cs="Arial"/>
          <w:b/>
          <w:bCs/>
          <w:sz w:val="22"/>
          <w:szCs w:val="22"/>
          <w:u w:val="single"/>
        </w:rPr>
        <w:t>Bossche H.Geesttafel</w:t>
      </w:r>
      <w:r w:rsidRPr="002362D8">
        <w:rPr>
          <w:rFonts w:ascii="Arial" w:hAnsi="Arial" w:cs="Arial"/>
          <w:sz w:val="22"/>
          <w:szCs w:val="22"/>
        </w:rPr>
        <w:t xml:space="preserve"> – in de marge: Maria Tholinck weduwe van Mr. Roeloff Bloemaerts zn.v.w. Jans Willems Bloemaerts heeft bekend dat deze cijns is afgelost door Jan Faes Schoenamkers </w:t>
      </w:r>
      <w:r w:rsidR="00D5615C" w:rsidRPr="002362D8">
        <w:rPr>
          <w:rFonts w:ascii="Arial" w:hAnsi="Arial" w:cs="Arial"/>
          <w:sz w:val="22"/>
          <w:szCs w:val="22"/>
        </w:rPr>
        <w:t>dd. 13 october 161662 [dubieus]</w:t>
      </w:r>
    </w:p>
    <w:p w14:paraId="74791CA5" w14:textId="77777777" w:rsidR="00D5615C" w:rsidRPr="002362D8" w:rsidRDefault="00D5615C" w:rsidP="007664EB">
      <w:pPr>
        <w:rPr>
          <w:rFonts w:ascii="Arial" w:hAnsi="Arial" w:cs="Arial"/>
          <w:sz w:val="22"/>
          <w:szCs w:val="22"/>
        </w:rPr>
      </w:pPr>
    </w:p>
    <w:p w14:paraId="654CD030" w14:textId="77777777" w:rsidR="00D5615C" w:rsidRPr="002362D8" w:rsidRDefault="00D5615C" w:rsidP="007664EB">
      <w:pPr>
        <w:rPr>
          <w:rFonts w:ascii="Arial" w:hAnsi="Arial" w:cs="Arial"/>
          <w:b/>
          <w:bCs/>
          <w:sz w:val="22"/>
          <w:szCs w:val="22"/>
        </w:rPr>
      </w:pPr>
      <w:r w:rsidRPr="002362D8">
        <w:rPr>
          <w:rFonts w:ascii="Arial" w:hAnsi="Arial" w:cs="Arial"/>
          <w:b/>
          <w:bCs/>
          <w:sz w:val="22"/>
          <w:szCs w:val="22"/>
        </w:rPr>
        <w:t>4717</w:t>
      </w:r>
    </w:p>
    <w:p w14:paraId="4EDBB128" w14:textId="77777777" w:rsidR="00D5615C" w:rsidRPr="002362D8" w:rsidRDefault="00D5615C" w:rsidP="007664EB">
      <w:pPr>
        <w:rPr>
          <w:rFonts w:ascii="Arial" w:hAnsi="Arial" w:cs="Arial"/>
          <w:b/>
          <w:bCs/>
          <w:sz w:val="22"/>
          <w:szCs w:val="22"/>
        </w:rPr>
      </w:pPr>
      <w:r w:rsidRPr="002362D8">
        <w:rPr>
          <w:rFonts w:ascii="Arial" w:hAnsi="Arial" w:cs="Arial"/>
          <w:b/>
          <w:bCs/>
          <w:sz w:val="22"/>
          <w:szCs w:val="22"/>
        </w:rPr>
        <w:t>BP 1514 folio 300v maart 1614</w:t>
      </w:r>
    </w:p>
    <w:p w14:paraId="5D281EB3" w14:textId="77777777" w:rsidR="00D5615C" w:rsidRPr="002362D8" w:rsidRDefault="00D5615C" w:rsidP="007664EB">
      <w:pPr>
        <w:rPr>
          <w:rFonts w:ascii="Arial" w:hAnsi="Arial" w:cs="Arial"/>
          <w:sz w:val="22"/>
          <w:szCs w:val="22"/>
        </w:rPr>
      </w:pPr>
      <w:r w:rsidRPr="002362D8">
        <w:rPr>
          <w:rFonts w:ascii="Arial" w:hAnsi="Arial" w:cs="Arial"/>
          <w:sz w:val="22"/>
          <w:szCs w:val="22"/>
        </w:rPr>
        <w:t xml:space="preserve">Judith dr.v.w. Jacops Aertss. vrouw van Ghijsberts Henricx Geeraertss. te Schijndel </w:t>
      </w:r>
      <w:r w:rsidR="00E42A74" w:rsidRPr="002362D8">
        <w:rPr>
          <w:rFonts w:ascii="Arial" w:hAnsi="Arial" w:cs="Arial"/>
          <w:sz w:val="22"/>
          <w:szCs w:val="22"/>
        </w:rPr>
        <w:t xml:space="preserve">in naam van haar man en gemachtigd op basis van bezeglde procuratiebrieven van de Schijndelse schepenen dd. 3 maart </w:t>
      </w:r>
      <w:r w:rsidR="00F52DB7" w:rsidRPr="002362D8">
        <w:rPr>
          <w:rFonts w:ascii="Arial" w:hAnsi="Arial" w:cs="Arial"/>
          <w:sz w:val="22"/>
          <w:szCs w:val="22"/>
        </w:rPr>
        <w:t xml:space="preserve">heeft verkocht aan Jannen Willemss. Bloemaerts een erfcijns van 8 gl. en 15 st. </w:t>
      </w:r>
      <w:r w:rsidRPr="002362D8">
        <w:rPr>
          <w:rFonts w:ascii="Arial" w:hAnsi="Arial" w:cs="Arial"/>
          <w:sz w:val="22"/>
          <w:szCs w:val="22"/>
        </w:rPr>
        <w:t xml:space="preserve"> </w:t>
      </w:r>
    </w:p>
    <w:p w14:paraId="672EAAB1" w14:textId="77777777" w:rsidR="00F52DB7" w:rsidRPr="002362D8" w:rsidRDefault="00F52DB7" w:rsidP="007664EB">
      <w:pPr>
        <w:rPr>
          <w:rFonts w:ascii="Arial" w:hAnsi="Arial" w:cs="Arial"/>
          <w:sz w:val="22"/>
          <w:szCs w:val="22"/>
        </w:rPr>
      </w:pPr>
    </w:p>
    <w:p w14:paraId="04573733" w14:textId="77777777" w:rsidR="00F52DB7" w:rsidRPr="002362D8" w:rsidRDefault="00F52DB7" w:rsidP="007664EB">
      <w:pPr>
        <w:rPr>
          <w:rFonts w:ascii="Arial" w:hAnsi="Arial" w:cs="Arial"/>
          <w:b/>
          <w:bCs/>
          <w:sz w:val="22"/>
          <w:szCs w:val="22"/>
        </w:rPr>
      </w:pPr>
      <w:r w:rsidRPr="002362D8">
        <w:rPr>
          <w:rFonts w:ascii="Arial" w:hAnsi="Arial" w:cs="Arial"/>
          <w:b/>
          <w:bCs/>
          <w:sz w:val="22"/>
          <w:szCs w:val="22"/>
        </w:rPr>
        <w:t>4718</w:t>
      </w:r>
    </w:p>
    <w:p w14:paraId="20ED4C69" w14:textId="77777777" w:rsidR="00F52DB7" w:rsidRPr="002362D8" w:rsidRDefault="00F52DB7" w:rsidP="007664EB">
      <w:pPr>
        <w:rPr>
          <w:rFonts w:ascii="Arial" w:hAnsi="Arial" w:cs="Arial"/>
          <w:b/>
          <w:bCs/>
          <w:sz w:val="22"/>
          <w:szCs w:val="22"/>
        </w:rPr>
      </w:pPr>
      <w:r w:rsidRPr="002362D8">
        <w:rPr>
          <w:rFonts w:ascii="Arial" w:hAnsi="Arial" w:cs="Arial"/>
          <w:b/>
          <w:bCs/>
          <w:sz w:val="22"/>
          <w:szCs w:val="22"/>
        </w:rPr>
        <w:t>BP 1461 folio 266r maart 1614</w:t>
      </w:r>
    </w:p>
    <w:p w14:paraId="4A992A6A" w14:textId="77777777" w:rsidR="00F52DB7" w:rsidRPr="002362D8" w:rsidRDefault="00F52DB7" w:rsidP="007664EB">
      <w:pPr>
        <w:rPr>
          <w:rFonts w:ascii="Arial" w:hAnsi="Arial" w:cs="Arial"/>
          <w:sz w:val="22"/>
          <w:szCs w:val="22"/>
        </w:rPr>
      </w:pPr>
      <w:r w:rsidRPr="002362D8">
        <w:rPr>
          <w:rFonts w:ascii="Arial" w:hAnsi="Arial" w:cs="Arial"/>
          <w:sz w:val="22"/>
          <w:szCs w:val="22"/>
        </w:rPr>
        <w:t xml:space="preserve">Willem zn.v.w. Jacop Aertss. te Schijndel heeft verkocht aan Hanssen van Hamel en Henrick Peeter Wuestenborch als momboiren van de minderjarige kinderen van wijlen </w:t>
      </w:r>
      <w:r w:rsidRPr="002362D8">
        <w:rPr>
          <w:rFonts w:ascii="Arial" w:hAnsi="Arial" w:cs="Arial"/>
          <w:b/>
          <w:bCs/>
          <w:sz w:val="22"/>
          <w:szCs w:val="22"/>
          <w:u w:val="single"/>
        </w:rPr>
        <w:t>Mr. Jans Typoots</w:t>
      </w:r>
      <w:r w:rsidRPr="002362D8">
        <w:rPr>
          <w:rFonts w:ascii="Arial" w:hAnsi="Arial" w:cs="Arial"/>
          <w:sz w:val="22"/>
          <w:szCs w:val="22"/>
        </w:rPr>
        <w:t xml:space="preserve"> en zijn vrouw zaliger dr.v.w. Laureijns van Gorop een erfcijns van 8 gl. te betalen op de feestdag van Onze Lieve Vrouw Booschap [25 maart] uit een huis erf hof bakhuis 3 lopensen akkerland aent Lutteleijnde met als belendingen het </w:t>
      </w:r>
      <w:r w:rsidRPr="002362D8">
        <w:rPr>
          <w:rFonts w:ascii="Arial" w:hAnsi="Arial" w:cs="Arial"/>
          <w:b/>
          <w:bCs/>
          <w:sz w:val="22"/>
          <w:szCs w:val="22"/>
          <w:u w:val="single"/>
        </w:rPr>
        <w:t>Groot Gatshuis van ‘sBosch</w:t>
      </w:r>
      <w:r w:rsidRPr="002362D8">
        <w:rPr>
          <w:rFonts w:ascii="Arial" w:hAnsi="Arial" w:cs="Arial"/>
          <w:sz w:val="22"/>
          <w:szCs w:val="22"/>
        </w:rPr>
        <w:t xml:space="preserve">, Dirck Diricx van Kessel, Jan Henricx van Gerwen en de gemene straat genaamd </w:t>
      </w:r>
      <w:r w:rsidRPr="002362D8">
        <w:rPr>
          <w:rFonts w:ascii="Arial" w:hAnsi="Arial" w:cs="Arial"/>
          <w:b/>
          <w:bCs/>
          <w:sz w:val="22"/>
          <w:szCs w:val="22"/>
          <w:u w:val="single"/>
        </w:rPr>
        <w:t xml:space="preserve">Kuenenacker </w:t>
      </w:r>
      <w:r w:rsidRPr="002362D8">
        <w:rPr>
          <w:rFonts w:ascii="Arial" w:hAnsi="Arial" w:cs="Arial"/>
          <w:sz w:val="22"/>
          <w:szCs w:val="22"/>
        </w:rPr>
        <w:t xml:space="preserve">8 lopensen </w:t>
      </w:r>
    </w:p>
    <w:p w14:paraId="70FD0F47" w14:textId="77777777" w:rsidR="00F52DB7" w:rsidRPr="002362D8" w:rsidRDefault="00F52DB7" w:rsidP="007664EB">
      <w:pPr>
        <w:rPr>
          <w:rFonts w:ascii="Arial" w:hAnsi="Arial" w:cs="Arial"/>
          <w:sz w:val="22"/>
          <w:szCs w:val="22"/>
        </w:rPr>
      </w:pPr>
    </w:p>
    <w:p w14:paraId="374010C7" w14:textId="77777777" w:rsidR="00F52DB7" w:rsidRPr="002362D8" w:rsidRDefault="00F52DB7" w:rsidP="007664EB">
      <w:pPr>
        <w:rPr>
          <w:rFonts w:ascii="Arial" w:hAnsi="Arial" w:cs="Arial"/>
          <w:b/>
          <w:bCs/>
          <w:sz w:val="22"/>
          <w:szCs w:val="22"/>
        </w:rPr>
      </w:pPr>
      <w:r w:rsidRPr="002362D8">
        <w:rPr>
          <w:rFonts w:ascii="Arial" w:hAnsi="Arial" w:cs="Arial"/>
          <w:b/>
          <w:bCs/>
          <w:sz w:val="22"/>
          <w:szCs w:val="22"/>
        </w:rPr>
        <w:t>4719</w:t>
      </w:r>
    </w:p>
    <w:p w14:paraId="2FD0710B" w14:textId="77777777" w:rsidR="00F52DB7" w:rsidRPr="002362D8" w:rsidRDefault="00F52DB7" w:rsidP="007664EB">
      <w:pPr>
        <w:rPr>
          <w:rFonts w:ascii="Arial" w:hAnsi="Arial" w:cs="Arial"/>
          <w:b/>
          <w:bCs/>
          <w:sz w:val="22"/>
          <w:szCs w:val="22"/>
        </w:rPr>
      </w:pPr>
      <w:r w:rsidRPr="002362D8">
        <w:rPr>
          <w:rFonts w:ascii="Arial" w:hAnsi="Arial" w:cs="Arial"/>
          <w:b/>
          <w:bCs/>
          <w:sz w:val="22"/>
          <w:szCs w:val="22"/>
        </w:rPr>
        <w:t>BP 1514 folio 335v  maart 1614</w:t>
      </w:r>
    </w:p>
    <w:p w14:paraId="6A8D8929" w14:textId="77777777" w:rsidR="00F52DB7" w:rsidRPr="002362D8" w:rsidRDefault="00F52DB7" w:rsidP="007664EB">
      <w:pPr>
        <w:rPr>
          <w:rFonts w:ascii="Arial" w:hAnsi="Arial" w:cs="Arial"/>
          <w:sz w:val="22"/>
          <w:szCs w:val="22"/>
        </w:rPr>
      </w:pPr>
      <w:r w:rsidRPr="002362D8">
        <w:rPr>
          <w:rFonts w:ascii="Arial" w:hAnsi="Arial" w:cs="Arial"/>
          <w:sz w:val="22"/>
          <w:szCs w:val="22"/>
        </w:rPr>
        <w:t xml:space="preserve">Sander zn.v.w. Diericx Sanderss. uit Schijndel heeft verkocht aan Anthony Goyartss. van Boxmeer een erfcijns van 3 ½ gl. </w:t>
      </w:r>
      <w:r w:rsidR="00B259EE" w:rsidRPr="002362D8">
        <w:rPr>
          <w:rFonts w:ascii="Arial" w:hAnsi="Arial" w:cs="Arial"/>
          <w:sz w:val="22"/>
          <w:szCs w:val="22"/>
        </w:rPr>
        <w:t>te betalen op de 24</w:t>
      </w:r>
      <w:r w:rsidR="00B259EE" w:rsidRPr="002362D8">
        <w:rPr>
          <w:rFonts w:ascii="Arial" w:hAnsi="Arial" w:cs="Arial"/>
          <w:sz w:val="22"/>
          <w:szCs w:val="22"/>
          <w:vertAlign w:val="superscript"/>
        </w:rPr>
        <w:t>e</w:t>
      </w:r>
      <w:r w:rsidR="00B259EE" w:rsidRPr="002362D8">
        <w:rPr>
          <w:rFonts w:ascii="Arial" w:hAnsi="Arial" w:cs="Arial"/>
          <w:sz w:val="22"/>
          <w:szCs w:val="22"/>
        </w:rPr>
        <w:t xml:space="preserve"> maart uit huis erf hof en 6 lopensen land zowel akker- als groesland ter plaatse </w:t>
      </w:r>
      <w:r w:rsidR="00B259EE" w:rsidRPr="002362D8">
        <w:rPr>
          <w:rFonts w:ascii="Arial" w:hAnsi="Arial" w:cs="Arial"/>
          <w:b/>
          <w:bCs/>
          <w:sz w:val="22"/>
          <w:szCs w:val="22"/>
          <w:u w:val="single"/>
        </w:rPr>
        <w:t>d’Elschoth</w:t>
      </w:r>
      <w:r w:rsidR="00B259EE" w:rsidRPr="002362D8">
        <w:rPr>
          <w:rFonts w:ascii="Arial" w:hAnsi="Arial" w:cs="Arial"/>
          <w:sz w:val="22"/>
          <w:szCs w:val="22"/>
        </w:rPr>
        <w:t xml:space="preserve"> met als belendingen Margriet weduwe van Geerarts van den Venne, Aert Diericx Aertss. van Kessel, Jan zn.v.Diricx Sanderss. broer van de verkoper, Willem Janss. </w:t>
      </w:r>
      <w:r w:rsidR="00B259EE" w:rsidRPr="002362D8">
        <w:rPr>
          <w:rFonts w:ascii="Arial" w:hAnsi="Arial" w:cs="Arial"/>
          <w:b/>
          <w:bCs/>
          <w:sz w:val="22"/>
          <w:szCs w:val="22"/>
          <w:u w:val="single"/>
        </w:rPr>
        <w:t>opte Hoeve</w:t>
      </w:r>
      <w:r w:rsidR="00B259EE" w:rsidRPr="002362D8">
        <w:rPr>
          <w:rFonts w:ascii="Arial" w:hAnsi="Arial" w:cs="Arial"/>
          <w:sz w:val="22"/>
          <w:szCs w:val="22"/>
        </w:rPr>
        <w:t>, de gemne straat en de weduwe van Jan Diericx van Kessel – in de marge: Peeter Damen als een van de minderjarige kinderen van wijlen Anthony Goyaertss. van Boxmeer in presentie van Joachim Goyerts tegenwoordig man en momboir van Jenneken zijn vrouw nagelaten weduwe van wijlen Anthony van Boxmeer heeft bekend dat deze cijnskis afgelost door Marten Adriaens van Schijndel tegenwoordig proprietaris van de onderpanden dd. 20 februari 1629 ondertekend door Ruijs</w:t>
      </w:r>
    </w:p>
    <w:p w14:paraId="52D3E5C0" w14:textId="77777777" w:rsidR="00B259EE" w:rsidRPr="002362D8" w:rsidRDefault="00B259EE" w:rsidP="007664EB">
      <w:pPr>
        <w:rPr>
          <w:rFonts w:ascii="Arial" w:hAnsi="Arial" w:cs="Arial"/>
          <w:sz w:val="22"/>
          <w:szCs w:val="22"/>
        </w:rPr>
      </w:pPr>
    </w:p>
    <w:p w14:paraId="2621DA42" w14:textId="77777777" w:rsidR="00B259EE" w:rsidRPr="002362D8" w:rsidRDefault="00B259EE" w:rsidP="007664EB">
      <w:pPr>
        <w:rPr>
          <w:rFonts w:ascii="Arial" w:hAnsi="Arial" w:cs="Arial"/>
          <w:b/>
          <w:bCs/>
          <w:sz w:val="22"/>
          <w:szCs w:val="22"/>
        </w:rPr>
      </w:pPr>
      <w:r w:rsidRPr="002362D8">
        <w:rPr>
          <w:rFonts w:ascii="Arial" w:hAnsi="Arial" w:cs="Arial"/>
          <w:b/>
          <w:bCs/>
          <w:sz w:val="22"/>
          <w:szCs w:val="22"/>
        </w:rPr>
        <w:t>4720</w:t>
      </w:r>
    </w:p>
    <w:p w14:paraId="7BBED1D7" w14:textId="77777777" w:rsidR="00B259EE" w:rsidRPr="002362D8" w:rsidRDefault="00B259EE" w:rsidP="007664EB">
      <w:pPr>
        <w:rPr>
          <w:rFonts w:ascii="Arial" w:hAnsi="Arial" w:cs="Arial"/>
          <w:b/>
          <w:bCs/>
          <w:sz w:val="22"/>
          <w:szCs w:val="22"/>
        </w:rPr>
      </w:pPr>
      <w:r w:rsidRPr="002362D8">
        <w:rPr>
          <w:rFonts w:ascii="Arial" w:hAnsi="Arial" w:cs="Arial"/>
          <w:b/>
          <w:bCs/>
          <w:sz w:val="22"/>
          <w:szCs w:val="22"/>
        </w:rPr>
        <w:t xml:space="preserve">BP 1461 folio 237v  </w:t>
      </w:r>
      <w:r w:rsidR="007330BE" w:rsidRPr="002362D8">
        <w:rPr>
          <w:rFonts w:ascii="Arial" w:hAnsi="Arial" w:cs="Arial"/>
          <w:b/>
          <w:bCs/>
          <w:sz w:val="22"/>
          <w:szCs w:val="22"/>
        </w:rPr>
        <w:t xml:space="preserve">8 </w:t>
      </w:r>
      <w:r w:rsidRPr="002362D8">
        <w:rPr>
          <w:rFonts w:ascii="Arial" w:hAnsi="Arial" w:cs="Arial"/>
          <w:b/>
          <w:bCs/>
          <w:sz w:val="22"/>
          <w:szCs w:val="22"/>
        </w:rPr>
        <w:t>maart 1614</w:t>
      </w:r>
    </w:p>
    <w:p w14:paraId="62852A54" w14:textId="77777777" w:rsidR="00B259EE" w:rsidRPr="002362D8" w:rsidRDefault="00B259EE" w:rsidP="007664EB">
      <w:pPr>
        <w:rPr>
          <w:rFonts w:ascii="Arial" w:hAnsi="Arial" w:cs="Arial"/>
          <w:sz w:val="22"/>
          <w:szCs w:val="22"/>
        </w:rPr>
      </w:pPr>
      <w:r w:rsidRPr="002362D8">
        <w:rPr>
          <w:rFonts w:ascii="Arial" w:hAnsi="Arial" w:cs="Arial"/>
          <w:sz w:val="22"/>
          <w:szCs w:val="22"/>
        </w:rPr>
        <w:t xml:space="preserve">Joirden zn.v.w. Dirix Joirdens wonende te Den Dungen over een kamp weiland </w:t>
      </w:r>
      <w:r w:rsidR="007330BE" w:rsidRPr="002362D8">
        <w:rPr>
          <w:rFonts w:ascii="Arial" w:hAnsi="Arial" w:cs="Arial"/>
          <w:sz w:val="22"/>
          <w:szCs w:val="22"/>
        </w:rPr>
        <w:t xml:space="preserve">6 mergens beemden en houtwassen </w:t>
      </w:r>
      <w:r w:rsidR="007330BE" w:rsidRPr="002362D8">
        <w:rPr>
          <w:rFonts w:ascii="Arial" w:hAnsi="Arial" w:cs="Arial"/>
          <w:b/>
          <w:bCs/>
          <w:sz w:val="22"/>
          <w:szCs w:val="22"/>
          <w:u w:val="single"/>
        </w:rPr>
        <w:t>opt Donckerwout</w:t>
      </w:r>
      <w:r w:rsidR="007330BE" w:rsidRPr="002362D8">
        <w:rPr>
          <w:rFonts w:ascii="Arial" w:hAnsi="Arial" w:cs="Arial"/>
          <w:sz w:val="22"/>
          <w:szCs w:val="22"/>
        </w:rPr>
        <w:t xml:space="preserve"> met als belendingen Geerart Willemss., de </w:t>
      </w:r>
      <w:r w:rsidR="007330BE" w:rsidRPr="002362D8">
        <w:rPr>
          <w:rFonts w:ascii="Arial" w:hAnsi="Arial" w:cs="Arial"/>
          <w:sz w:val="22"/>
          <w:szCs w:val="22"/>
        </w:rPr>
        <w:lastRenderedPageBreak/>
        <w:t xml:space="preserve">kinderen van Jacop Peeter Eymbertss., Rutger zn.v.Henrick Janssen, Deelis Diericxsoen hem aangedeeld via Antonis zn.v.w. Dirix zn.v.Dirix Seben, een cijns van 12 gl. aan Willen Claessen, een cijns van een gl. aan Peeter zn.v.w. Jans Emontsz. van Heeswijc </w:t>
      </w:r>
      <w:r w:rsidR="007330BE" w:rsidRPr="002362D8">
        <w:rPr>
          <w:rFonts w:ascii="Arial" w:hAnsi="Arial" w:cs="Arial"/>
          <w:b/>
          <w:bCs/>
          <w:sz w:val="22"/>
          <w:szCs w:val="22"/>
          <w:u w:val="single"/>
        </w:rPr>
        <w:t>lakenverkoper,</w:t>
      </w:r>
      <w:r w:rsidR="007330BE" w:rsidRPr="002362D8">
        <w:rPr>
          <w:rFonts w:ascii="Arial" w:hAnsi="Arial" w:cs="Arial"/>
          <w:sz w:val="22"/>
          <w:szCs w:val="22"/>
        </w:rPr>
        <w:t xml:space="preserve"> met het recht van wegen schouwen en onderhoud </w:t>
      </w:r>
    </w:p>
    <w:p w14:paraId="29B5B0DC" w14:textId="77777777" w:rsidR="00B259EE" w:rsidRPr="002362D8" w:rsidRDefault="00B259EE" w:rsidP="007664EB">
      <w:pPr>
        <w:rPr>
          <w:rFonts w:ascii="Arial" w:hAnsi="Arial" w:cs="Arial"/>
          <w:sz w:val="22"/>
          <w:szCs w:val="22"/>
        </w:rPr>
      </w:pPr>
    </w:p>
    <w:p w14:paraId="3A4EA151" w14:textId="77777777" w:rsidR="007330BE" w:rsidRPr="002362D8" w:rsidRDefault="007330BE" w:rsidP="007664EB">
      <w:pPr>
        <w:rPr>
          <w:rFonts w:ascii="Arial" w:hAnsi="Arial" w:cs="Arial"/>
          <w:b/>
          <w:bCs/>
          <w:color w:val="FF0000"/>
          <w:sz w:val="22"/>
          <w:szCs w:val="22"/>
        </w:rPr>
      </w:pPr>
      <w:r w:rsidRPr="002362D8">
        <w:rPr>
          <w:rFonts w:ascii="Arial" w:hAnsi="Arial" w:cs="Arial"/>
          <w:b/>
          <w:bCs/>
          <w:color w:val="FF0000"/>
          <w:sz w:val="22"/>
          <w:szCs w:val="22"/>
        </w:rPr>
        <w:t>blad 358</w:t>
      </w:r>
    </w:p>
    <w:p w14:paraId="758F7F82" w14:textId="77777777" w:rsidR="00B259EE" w:rsidRPr="002362D8" w:rsidRDefault="00B259EE" w:rsidP="007664EB">
      <w:pPr>
        <w:rPr>
          <w:rFonts w:ascii="Arial" w:hAnsi="Arial" w:cs="Arial"/>
          <w:sz w:val="22"/>
          <w:szCs w:val="22"/>
        </w:rPr>
      </w:pPr>
    </w:p>
    <w:p w14:paraId="1D1B8B53" w14:textId="77777777" w:rsidR="00D5615C" w:rsidRPr="002362D8" w:rsidRDefault="007330BE" w:rsidP="007664EB">
      <w:pPr>
        <w:rPr>
          <w:rFonts w:ascii="Arial" w:hAnsi="Arial" w:cs="Arial"/>
          <w:b/>
          <w:bCs/>
          <w:sz w:val="22"/>
          <w:szCs w:val="22"/>
        </w:rPr>
      </w:pPr>
      <w:r w:rsidRPr="002362D8">
        <w:rPr>
          <w:rFonts w:ascii="Arial" w:hAnsi="Arial" w:cs="Arial"/>
          <w:b/>
          <w:bCs/>
          <w:sz w:val="22"/>
          <w:szCs w:val="22"/>
        </w:rPr>
        <w:t>4721</w:t>
      </w:r>
    </w:p>
    <w:p w14:paraId="44BCB49C" w14:textId="77777777" w:rsidR="007330BE" w:rsidRPr="002362D8" w:rsidRDefault="007330BE" w:rsidP="007664EB">
      <w:pPr>
        <w:rPr>
          <w:rFonts w:ascii="Arial" w:hAnsi="Arial" w:cs="Arial"/>
          <w:b/>
          <w:bCs/>
          <w:sz w:val="22"/>
          <w:szCs w:val="22"/>
        </w:rPr>
      </w:pPr>
      <w:r w:rsidRPr="002362D8">
        <w:rPr>
          <w:rFonts w:ascii="Arial" w:hAnsi="Arial" w:cs="Arial"/>
          <w:b/>
          <w:bCs/>
          <w:sz w:val="22"/>
          <w:szCs w:val="22"/>
        </w:rPr>
        <w:t>BP 1461 folio 253r maart 1614</w:t>
      </w:r>
    </w:p>
    <w:p w14:paraId="1669AD20" w14:textId="77777777" w:rsidR="002567DA" w:rsidRPr="002362D8" w:rsidRDefault="00954345" w:rsidP="007664EB">
      <w:pPr>
        <w:rPr>
          <w:rFonts w:ascii="Arial" w:hAnsi="Arial" w:cs="Arial"/>
          <w:sz w:val="22"/>
          <w:szCs w:val="22"/>
        </w:rPr>
      </w:pPr>
      <w:r w:rsidRPr="002362D8">
        <w:rPr>
          <w:rFonts w:ascii="Arial" w:hAnsi="Arial" w:cs="Arial"/>
          <w:sz w:val="22"/>
          <w:szCs w:val="22"/>
        </w:rPr>
        <w:t>Eijmbert Goyartss. van Sochel gemachtigd via Henrick zn.v.Peter Matijssen op basis van procuratiebrieven bezegeld met het schependomszegel van Schijndel dd. 14 maart heeft ver</w:t>
      </w:r>
      <w:r w:rsidR="002567DA" w:rsidRPr="002362D8">
        <w:rPr>
          <w:rFonts w:ascii="Arial" w:hAnsi="Arial" w:cs="Arial"/>
          <w:sz w:val="22"/>
          <w:szCs w:val="22"/>
        </w:rPr>
        <w:t>kocht</w:t>
      </w:r>
      <w:r w:rsidRPr="002362D8">
        <w:rPr>
          <w:rFonts w:ascii="Arial" w:hAnsi="Arial" w:cs="Arial"/>
          <w:sz w:val="22"/>
          <w:szCs w:val="22"/>
        </w:rPr>
        <w:t xml:space="preserve"> aan Jannen Janssoen Rijders </w:t>
      </w:r>
      <w:r w:rsidRPr="002362D8">
        <w:rPr>
          <w:rFonts w:ascii="Arial" w:hAnsi="Arial" w:cs="Arial"/>
          <w:b/>
          <w:bCs/>
          <w:sz w:val="22"/>
          <w:szCs w:val="22"/>
          <w:u w:val="single"/>
        </w:rPr>
        <w:t xml:space="preserve">als rentmeester der bare van alle geloovige sielen van de Sint Jan te </w:t>
      </w:r>
      <w:r w:rsidR="002567DA" w:rsidRPr="002362D8">
        <w:rPr>
          <w:rFonts w:ascii="Arial" w:hAnsi="Arial" w:cs="Arial"/>
          <w:b/>
          <w:bCs/>
          <w:sz w:val="22"/>
          <w:szCs w:val="22"/>
          <w:u w:val="single"/>
        </w:rPr>
        <w:t>’</w:t>
      </w:r>
      <w:r w:rsidRPr="002362D8">
        <w:rPr>
          <w:rFonts w:ascii="Arial" w:hAnsi="Arial" w:cs="Arial"/>
          <w:b/>
          <w:bCs/>
          <w:sz w:val="22"/>
          <w:szCs w:val="22"/>
          <w:u w:val="single"/>
        </w:rPr>
        <w:t>s-Hertogenbosch</w:t>
      </w:r>
      <w:r w:rsidRPr="002362D8">
        <w:rPr>
          <w:rFonts w:ascii="Arial" w:hAnsi="Arial" w:cs="Arial"/>
          <w:sz w:val="22"/>
          <w:szCs w:val="22"/>
        </w:rPr>
        <w:t xml:space="preserve"> t.b.v. dezelfde bare een erfcijns van 6 gl. en 5 st. te betalen op de feestdag van Sint Gertrudis [17 maart] – in de marge: Aert Huijbert van Hengel of Henzel (?) heeft bekend dat de cijns is afgelost op 10 september 1640 door Eijmbert Goyartsen van Scheijndel dd. 7 maart 1641</w:t>
      </w:r>
    </w:p>
    <w:p w14:paraId="6F23600A" w14:textId="77777777" w:rsidR="002567DA" w:rsidRPr="002362D8" w:rsidRDefault="002567DA" w:rsidP="007664EB">
      <w:pPr>
        <w:rPr>
          <w:rFonts w:ascii="Arial" w:hAnsi="Arial" w:cs="Arial"/>
          <w:sz w:val="22"/>
          <w:szCs w:val="22"/>
        </w:rPr>
      </w:pPr>
    </w:p>
    <w:p w14:paraId="3B286169" w14:textId="77777777" w:rsidR="007330BE" w:rsidRPr="002362D8" w:rsidRDefault="002567DA" w:rsidP="007664EB">
      <w:pPr>
        <w:rPr>
          <w:rFonts w:ascii="Arial" w:hAnsi="Arial" w:cs="Arial"/>
          <w:b/>
          <w:bCs/>
          <w:sz w:val="22"/>
          <w:szCs w:val="22"/>
        </w:rPr>
      </w:pPr>
      <w:r w:rsidRPr="002362D8">
        <w:rPr>
          <w:rFonts w:ascii="Arial" w:hAnsi="Arial" w:cs="Arial"/>
          <w:b/>
          <w:bCs/>
          <w:sz w:val="22"/>
          <w:szCs w:val="22"/>
        </w:rPr>
        <w:t>4722</w:t>
      </w:r>
    </w:p>
    <w:p w14:paraId="172DC3B3" w14:textId="77777777" w:rsidR="002567DA" w:rsidRPr="002362D8" w:rsidRDefault="002567DA" w:rsidP="007664EB">
      <w:pPr>
        <w:rPr>
          <w:rFonts w:ascii="Arial" w:hAnsi="Arial" w:cs="Arial"/>
          <w:b/>
          <w:bCs/>
          <w:sz w:val="22"/>
          <w:szCs w:val="22"/>
        </w:rPr>
      </w:pPr>
      <w:r w:rsidRPr="002362D8">
        <w:rPr>
          <w:rFonts w:ascii="Arial" w:hAnsi="Arial" w:cs="Arial"/>
          <w:b/>
          <w:bCs/>
          <w:sz w:val="22"/>
          <w:szCs w:val="22"/>
        </w:rPr>
        <w:t>BP 1489 folio 221r  april 1614</w:t>
      </w:r>
    </w:p>
    <w:p w14:paraId="51B9799A" w14:textId="77777777" w:rsidR="002567DA" w:rsidRPr="002362D8" w:rsidRDefault="002567DA" w:rsidP="007664EB">
      <w:pPr>
        <w:rPr>
          <w:rFonts w:ascii="Arial" w:hAnsi="Arial" w:cs="Arial"/>
          <w:sz w:val="22"/>
          <w:szCs w:val="22"/>
        </w:rPr>
      </w:pPr>
      <w:r w:rsidRPr="002362D8">
        <w:rPr>
          <w:rFonts w:ascii="Arial" w:hAnsi="Arial" w:cs="Arial"/>
          <w:sz w:val="22"/>
          <w:szCs w:val="22"/>
        </w:rPr>
        <w:t xml:space="preserve">Ghijsbert zn.v.w. Ryckaert Henricxz. te Schijndel </w:t>
      </w:r>
      <w:r w:rsidRPr="002362D8">
        <w:rPr>
          <w:rFonts w:ascii="Arial" w:hAnsi="Arial" w:cs="Arial"/>
          <w:b/>
          <w:bCs/>
          <w:sz w:val="22"/>
          <w:szCs w:val="22"/>
          <w:u w:val="single"/>
        </w:rPr>
        <w:t>aent Leegh Wijbosch</w:t>
      </w:r>
      <w:r w:rsidRPr="002362D8">
        <w:rPr>
          <w:rFonts w:ascii="Arial" w:hAnsi="Arial" w:cs="Arial"/>
          <w:sz w:val="22"/>
          <w:szCs w:val="22"/>
        </w:rPr>
        <w:t xml:space="preserve"> heeft verkocht aan Doericken Leonarts Janss. Roeckaertss. </w:t>
      </w:r>
      <w:r w:rsidRPr="002362D8">
        <w:rPr>
          <w:rFonts w:ascii="Arial" w:hAnsi="Arial" w:cs="Arial"/>
          <w:b/>
          <w:bCs/>
          <w:sz w:val="22"/>
          <w:szCs w:val="22"/>
          <w:u w:val="single"/>
        </w:rPr>
        <w:t>lakenverkoper</w:t>
      </w:r>
      <w:r w:rsidRPr="002362D8">
        <w:rPr>
          <w:rFonts w:ascii="Arial" w:hAnsi="Arial" w:cs="Arial"/>
          <w:sz w:val="22"/>
          <w:szCs w:val="22"/>
        </w:rPr>
        <w:t xml:space="preserve"> een erf cijns van 13 gl. te betalen op de 18</w:t>
      </w:r>
      <w:r w:rsidRPr="002362D8">
        <w:rPr>
          <w:rFonts w:ascii="Arial" w:hAnsi="Arial" w:cs="Arial"/>
          <w:sz w:val="22"/>
          <w:szCs w:val="22"/>
          <w:vertAlign w:val="superscript"/>
        </w:rPr>
        <w:t>e</w:t>
      </w:r>
      <w:r w:rsidRPr="002362D8">
        <w:rPr>
          <w:rFonts w:ascii="Arial" w:hAnsi="Arial" w:cs="Arial"/>
          <w:sz w:val="22"/>
          <w:szCs w:val="22"/>
        </w:rPr>
        <w:t xml:space="preserve"> dag van april – in de marge: Dierick sone Lenaerts Janss. Roeckaerts heeft bekend cdat deze cijns door Gijsbert Ryclaerts is afgelost op 6 april 1621 ondertekend door A. van Hees</w:t>
      </w:r>
    </w:p>
    <w:p w14:paraId="537ADF09" w14:textId="77777777" w:rsidR="002567DA" w:rsidRPr="002362D8" w:rsidRDefault="002567DA" w:rsidP="007664EB">
      <w:pPr>
        <w:rPr>
          <w:rFonts w:ascii="Arial" w:hAnsi="Arial" w:cs="Arial"/>
          <w:sz w:val="22"/>
          <w:szCs w:val="22"/>
        </w:rPr>
      </w:pPr>
    </w:p>
    <w:p w14:paraId="2BCB5129" w14:textId="77777777" w:rsidR="002567DA" w:rsidRPr="002362D8" w:rsidRDefault="002567DA" w:rsidP="007664EB">
      <w:pPr>
        <w:rPr>
          <w:rFonts w:ascii="Arial" w:hAnsi="Arial" w:cs="Arial"/>
          <w:b/>
          <w:bCs/>
          <w:sz w:val="22"/>
          <w:szCs w:val="22"/>
        </w:rPr>
      </w:pPr>
      <w:r w:rsidRPr="002362D8">
        <w:rPr>
          <w:rFonts w:ascii="Arial" w:hAnsi="Arial" w:cs="Arial"/>
          <w:b/>
          <w:bCs/>
          <w:sz w:val="22"/>
          <w:szCs w:val="22"/>
        </w:rPr>
        <w:t>4723</w:t>
      </w:r>
    </w:p>
    <w:p w14:paraId="31F55329" w14:textId="77777777" w:rsidR="002567DA" w:rsidRPr="002362D8" w:rsidRDefault="002567DA" w:rsidP="007664EB">
      <w:pPr>
        <w:rPr>
          <w:rFonts w:ascii="Arial" w:hAnsi="Arial" w:cs="Arial"/>
          <w:b/>
          <w:bCs/>
          <w:sz w:val="22"/>
          <w:szCs w:val="22"/>
        </w:rPr>
      </w:pPr>
      <w:r w:rsidRPr="002362D8">
        <w:rPr>
          <w:rFonts w:ascii="Arial" w:hAnsi="Arial" w:cs="Arial"/>
          <w:b/>
          <w:bCs/>
          <w:sz w:val="22"/>
          <w:szCs w:val="22"/>
        </w:rPr>
        <w:t>BP 1461 folio 278v april 1614</w:t>
      </w:r>
    </w:p>
    <w:p w14:paraId="2B840764" w14:textId="77777777" w:rsidR="00606FF4" w:rsidRPr="002362D8" w:rsidRDefault="002567DA" w:rsidP="007664EB">
      <w:pPr>
        <w:rPr>
          <w:rFonts w:ascii="Arial" w:hAnsi="Arial" w:cs="Arial"/>
          <w:sz w:val="22"/>
          <w:szCs w:val="22"/>
        </w:rPr>
      </w:pPr>
      <w:r w:rsidRPr="002362D8">
        <w:rPr>
          <w:rFonts w:ascii="Arial" w:hAnsi="Arial" w:cs="Arial"/>
          <w:sz w:val="22"/>
          <w:szCs w:val="22"/>
        </w:rPr>
        <w:t xml:space="preserve">Gielis zn.v.w. Henrix Laureijnssen te Schijndel heeft vekocht aan Henrick zn.v.w. Lucassoen de Roij burger in de stad ‘sBosch een erfcijns van 6 gl. </w:t>
      </w:r>
      <w:r w:rsidR="00606FF4" w:rsidRPr="002362D8">
        <w:rPr>
          <w:rFonts w:ascii="Arial" w:hAnsi="Arial" w:cs="Arial"/>
          <w:sz w:val="22"/>
          <w:szCs w:val="22"/>
        </w:rPr>
        <w:t xml:space="preserve">te betalen op de feestdag van Pasen uit een stuk hooiveld genaamd </w:t>
      </w:r>
      <w:r w:rsidR="00606FF4" w:rsidRPr="002362D8">
        <w:rPr>
          <w:rFonts w:ascii="Arial" w:hAnsi="Arial" w:cs="Arial"/>
          <w:b/>
          <w:bCs/>
          <w:sz w:val="22"/>
          <w:szCs w:val="22"/>
          <w:u w:val="single"/>
        </w:rPr>
        <w:t>de Wijdonck 2 mergens ter plaatse Oetelaer</w:t>
      </w:r>
      <w:r w:rsidR="00606FF4" w:rsidRPr="002362D8">
        <w:rPr>
          <w:rFonts w:ascii="Arial" w:hAnsi="Arial" w:cs="Arial"/>
          <w:sz w:val="22"/>
          <w:szCs w:val="22"/>
        </w:rPr>
        <w:t xml:space="preserve"> met als belendingen het </w:t>
      </w:r>
      <w:r w:rsidR="00606FF4" w:rsidRPr="002362D8">
        <w:rPr>
          <w:rFonts w:ascii="Arial" w:hAnsi="Arial" w:cs="Arial"/>
          <w:b/>
          <w:bCs/>
          <w:sz w:val="22"/>
          <w:szCs w:val="22"/>
          <w:u w:val="single"/>
        </w:rPr>
        <w:t>Convent van de Baseldonck te ‘sBosch</w:t>
      </w:r>
      <w:r w:rsidR="00606FF4" w:rsidRPr="002362D8">
        <w:rPr>
          <w:rFonts w:ascii="Arial" w:hAnsi="Arial" w:cs="Arial"/>
          <w:sz w:val="22"/>
          <w:szCs w:val="22"/>
        </w:rPr>
        <w:t xml:space="preserve">, Willem zn.v.w. Henricz. Laureijnssen, Margriet dr.v.Jan Willems Tijssen, Willemken weduwe van Marcelis Laureijnssen, idem een stuk akkerland en weiland waar een schuur op staat aldaar met als belendingen de </w:t>
      </w:r>
      <w:r w:rsidR="00606FF4" w:rsidRPr="002362D8">
        <w:rPr>
          <w:rFonts w:ascii="Arial" w:hAnsi="Arial" w:cs="Arial"/>
          <w:b/>
          <w:bCs/>
          <w:sz w:val="22"/>
          <w:szCs w:val="22"/>
          <w:u w:val="single"/>
        </w:rPr>
        <w:t>H.Geesttafel van Schijndel</w:t>
      </w:r>
      <w:r w:rsidR="00606FF4" w:rsidRPr="002362D8">
        <w:rPr>
          <w:rFonts w:ascii="Arial" w:hAnsi="Arial" w:cs="Arial"/>
          <w:sz w:val="22"/>
          <w:szCs w:val="22"/>
        </w:rPr>
        <w:t xml:space="preserve">, de weduwe van Marcelis Laureijnssen broer van de verkoper, een cijns van 3 ½ gl. aan </w:t>
      </w:r>
      <w:r w:rsidR="00606FF4" w:rsidRPr="002362D8">
        <w:rPr>
          <w:rFonts w:ascii="Arial" w:hAnsi="Arial" w:cs="Arial"/>
          <w:b/>
          <w:bCs/>
          <w:sz w:val="22"/>
          <w:szCs w:val="22"/>
          <w:u w:val="single"/>
        </w:rPr>
        <w:t>Mr. Jan Corstiaens harnasmaker</w:t>
      </w:r>
      <w:r w:rsidR="00606FF4" w:rsidRPr="002362D8">
        <w:rPr>
          <w:rFonts w:ascii="Arial" w:hAnsi="Arial" w:cs="Arial"/>
          <w:sz w:val="22"/>
          <w:szCs w:val="22"/>
        </w:rPr>
        <w:t xml:space="preserve"> en nog een ½ grote gebuurcijns</w:t>
      </w:r>
    </w:p>
    <w:p w14:paraId="031C435A" w14:textId="77777777" w:rsidR="00606FF4" w:rsidRPr="002362D8" w:rsidRDefault="00606FF4" w:rsidP="007664EB">
      <w:pPr>
        <w:rPr>
          <w:rFonts w:ascii="Arial" w:hAnsi="Arial" w:cs="Arial"/>
          <w:sz w:val="22"/>
          <w:szCs w:val="22"/>
        </w:rPr>
      </w:pPr>
    </w:p>
    <w:p w14:paraId="6E5073C3" w14:textId="77777777" w:rsidR="00655683" w:rsidRPr="002362D8" w:rsidRDefault="00655683" w:rsidP="007664EB">
      <w:pPr>
        <w:rPr>
          <w:rFonts w:ascii="Arial" w:hAnsi="Arial" w:cs="Arial"/>
          <w:b/>
          <w:bCs/>
          <w:sz w:val="22"/>
          <w:szCs w:val="22"/>
        </w:rPr>
      </w:pPr>
      <w:r w:rsidRPr="002362D8">
        <w:rPr>
          <w:rFonts w:ascii="Arial" w:hAnsi="Arial" w:cs="Arial"/>
          <w:b/>
          <w:bCs/>
          <w:sz w:val="22"/>
          <w:szCs w:val="22"/>
        </w:rPr>
        <w:t>4724</w:t>
      </w:r>
    </w:p>
    <w:p w14:paraId="1F75F628" w14:textId="77777777" w:rsidR="00655683" w:rsidRPr="002362D8" w:rsidRDefault="00655683" w:rsidP="007664EB">
      <w:pPr>
        <w:rPr>
          <w:rFonts w:ascii="Arial" w:hAnsi="Arial" w:cs="Arial"/>
          <w:b/>
          <w:bCs/>
          <w:sz w:val="22"/>
          <w:szCs w:val="22"/>
        </w:rPr>
      </w:pPr>
      <w:r w:rsidRPr="002362D8">
        <w:rPr>
          <w:rFonts w:ascii="Arial" w:hAnsi="Arial" w:cs="Arial"/>
          <w:b/>
          <w:bCs/>
          <w:sz w:val="22"/>
          <w:szCs w:val="22"/>
        </w:rPr>
        <w:t>BP 1461 folio 270v april 1614</w:t>
      </w:r>
    </w:p>
    <w:p w14:paraId="0B711FBF" w14:textId="77777777" w:rsidR="00655683" w:rsidRPr="002362D8" w:rsidRDefault="00655683" w:rsidP="007664EB">
      <w:pPr>
        <w:rPr>
          <w:rFonts w:ascii="Arial" w:hAnsi="Arial" w:cs="Arial"/>
          <w:sz w:val="22"/>
          <w:szCs w:val="22"/>
        </w:rPr>
      </w:pPr>
      <w:r w:rsidRPr="002362D8">
        <w:rPr>
          <w:rFonts w:ascii="Arial" w:hAnsi="Arial" w:cs="Arial"/>
          <w:b/>
          <w:bCs/>
          <w:i/>
          <w:iCs/>
          <w:sz w:val="22"/>
          <w:szCs w:val="22"/>
        </w:rPr>
        <w:t>Enschot onder de dingbank Oisterwijk in de Braken</w:t>
      </w:r>
      <w:r w:rsidRPr="002362D8">
        <w:rPr>
          <w:rFonts w:ascii="Arial" w:hAnsi="Arial" w:cs="Arial"/>
          <w:sz w:val="22"/>
          <w:szCs w:val="22"/>
        </w:rPr>
        <w:t xml:space="preserve">; Wouter zn.v.w. Lamberts Wouterss. te Schijndel heeft verkocht t.b.v. </w:t>
      </w:r>
      <w:r w:rsidRPr="002362D8">
        <w:rPr>
          <w:rFonts w:ascii="Arial" w:hAnsi="Arial" w:cs="Arial"/>
          <w:b/>
          <w:bCs/>
          <w:sz w:val="22"/>
          <w:szCs w:val="22"/>
          <w:u w:val="single"/>
        </w:rPr>
        <w:t>het beneficium van het altaar van de Heilige Docroren der Heilige Kerk in de kerk op het Groot Begijnhof te ‘sBosch</w:t>
      </w:r>
      <w:r w:rsidRPr="002362D8">
        <w:rPr>
          <w:rFonts w:ascii="Arial" w:hAnsi="Arial" w:cs="Arial"/>
          <w:sz w:val="22"/>
          <w:szCs w:val="22"/>
        </w:rPr>
        <w:t xml:space="preserve"> een erfcijns van 18 gl. te betalen op het hoogfeest van Pasen uit 13 lopensen akkerland – in de marge: het beneficium. </w:t>
      </w:r>
      <w:r w:rsidRPr="002362D8">
        <w:rPr>
          <w:rFonts w:ascii="Arial" w:hAnsi="Arial" w:cs="Arial"/>
          <w:b/>
          <w:bCs/>
          <w:sz w:val="22"/>
          <w:szCs w:val="22"/>
          <w:u w:val="single"/>
        </w:rPr>
        <w:t>Heer Florentius Schuijl rentmeester der beurzen te ‘sBosch bestemd tot studies op basis van een resolutie van de Hoog Mogenden</w:t>
      </w:r>
      <w:r w:rsidRPr="002362D8">
        <w:rPr>
          <w:rFonts w:ascii="Arial" w:hAnsi="Arial" w:cs="Arial"/>
          <w:sz w:val="22"/>
          <w:szCs w:val="22"/>
        </w:rPr>
        <w:t xml:space="preserve">, </w:t>
      </w:r>
      <w:r w:rsidRPr="002362D8">
        <w:rPr>
          <w:rFonts w:ascii="Arial" w:hAnsi="Arial" w:cs="Arial"/>
          <w:b/>
          <w:bCs/>
          <w:sz w:val="22"/>
          <w:szCs w:val="22"/>
          <w:u w:val="single"/>
        </w:rPr>
        <w:t>Heer Peeter Schuijl</w:t>
      </w:r>
      <w:r w:rsidRPr="002362D8">
        <w:rPr>
          <w:rFonts w:ascii="Arial" w:hAnsi="Arial" w:cs="Arial"/>
          <w:sz w:val="22"/>
          <w:szCs w:val="22"/>
        </w:rPr>
        <w:t xml:space="preserve"> die heeft bekend dat Hugo Jans van Berckel de cijns heeft afgelost dd. 1 mei 1652, ondertekend op 20 maart 1655 ondertekend door Van Kessel</w:t>
      </w:r>
      <w:r w:rsidR="00A63F20" w:rsidRPr="002362D8">
        <w:rPr>
          <w:rFonts w:ascii="Arial" w:hAnsi="Arial" w:cs="Arial"/>
          <w:sz w:val="22"/>
          <w:szCs w:val="22"/>
        </w:rPr>
        <w:t xml:space="preserve"> PeeterSeberts </w:t>
      </w:r>
    </w:p>
    <w:p w14:paraId="0DDB933E" w14:textId="77777777" w:rsidR="00655683" w:rsidRPr="002362D8" w:rsidRDefault="00655683" w:rsidP="007664EB">
      <w:pPr>
        <w:rPr>
          <w:rFonts w:ascii="Arial" w:hAnsi="Arial" w:cs="Arial"/>
          <w:b/>
          <w:bCs/>
          <w:sz w:val="22"/>
          <w:szCs w:val="22"/>
        </w:rPr>
      </w:pPr>
      <w:r w:rsidRPr="002362D8">
        <w:rPr>
          <w:rFonts w:ascii="Arial" w:hAnsi="Arial" w:cs="Arial"/>
          <w:b/>
          <w:bCs/>
          <w:sz w:val="22"/>
          <w:szCs w:val="22"/>
        </w:rPr>
        <w:t>4725</w:t>
      </w:r>
    </w:p>
    <w:p w14:paraId="3BAC757C" w14:textId="77777777" w:rsidR="00D5615C" w:rsidRPr="002362D8" w:rsidRDefault="00655683" w:rsidP="007664EB">
      <w:pPr>
        <w:rPr>
          <w:rFonts w:ascii="Arial" w:hAnsi="Arial" w:cs="Arial"/>
          <w:b/>
          <w:bCs/>
          <w:sz w:val="22"/>
          <w:szCs w:val="22"/>
        </w:rPr>
      </w:pPr>
      <w:r w:rsidRPr="002362D8">
        <w:rPr>
          <w:rFonts w:ascii="Arial" w:hAnsi="Arial" w:cs="Arial"/>
          <w:b/>
          <w:bCs/>
          <w:sz w:val="22"/>
          <w:szCs w:val="22"/>
        </w:rPr>
        <w:t>BP</w:t>
      </w:r>
      <w:r w:rsidR="001972AE" w:rsidRPr="002362D8">
        <w:rPr>
          <w:rFonts w:ascii="Arial" w:hAnsi="Arial" w:cs="Arial"/>
          <w:b/>
          <w:bCs/>
          <w:sz w:val="22"/>
          <w:szCs w:val="22"/>
        </w:rPr>
        <w:t xml:space="preserve"> 1461 folio 295v </w:t>
      </w:r>
      <w:r w:rsidR="00A63F20" w:rsidRPr="002362D8">
        <w:rPr>
          <w:rFonts w:ascii="Arial" w:hAnsi="Arial" w:cs="Arial"/>
          <w:b/>
          <w:bCs/>
          <w:sz w:val="22"/>
          <w:szCs w:val="22"/>
        </w:rPr>
        <w:t xml:space="preserve">21 </w:t>
      </w:r>
      <w:r w:rsidR="001972AE" w:rsidRPr="002362D8">
        <w:rPr>
          <w:rFonts w:ascii="Arial" w:hAnsi="Arial" w:cs="Arial"/>
          <w:b/>
          <w:bCs/>
          <w:sz w:val="22"/>
          <w:szCs w:val="22"/>
        </w:rPr>
        <w:t>april 1614</w:t>
      </w:r>
    </w:p>
    <w:p w14:paraId="6223E638" w14:textId="77777777" w:rsidR="001972AE" w:rsidRPr="002362D8" w:rsidRDefault="001972AE" w:rsidP="007664EB">
      <w:pPr>
        <w:rPr>
          <w:rFonts w:ascii="Arial" w:hAnsi="Arial" w:cs="Arial"/>
          <w:sz w:val="22"/>
          <w:szCs w:val="22"/>
        </w:rPr>
      </w:pPr>
      <w:r w:rsidRPr="002362D8">
        <w:rPr>
          <w:rFonts w:ascii="Arial" w:hAnsi="Arial" w:cs="Arial"/>
          <w:sz w:val="22"/>
          <w:szCs w:val="22"/>
        </w:rPr>
        <w:t xml:space="preserve">Servaes zn.v.w. Jacop Servaessen van Weert </w:t>
      </w:r>
      <w:r w:rsidRPr="002362D8">
        <w:rPr>
          <w:rFonts w:ascii="Arial" w:hAnsi="Arial" w:cs="Arial"/>
          <w:b/>
          <w:bCs/>
          <w:sz w:val="22"/>
          <w:szCs w:val="22"/>
        </w:rPr>
        <w:t>cremer</w:t>
      </w:r>
      <w:r w:rsidRPr="002362D8">
        <w:rPr>
          <w:rFonts w:ascii="Arial" w:hAnsi="Arial" w:cs="Arial"/>
          <w:sz w:val="22"/>
          <w:szCs w:val="22"/>
        </w:rPr>
        <w:t xml:space="preserve"> uit ‘sBosch met betalingsgelofte te betalen op de feestdag van Sint Bartholomeus apostel [24 augustus] mbt 35 gl. die IJsbout van Bree borgemeester te Someren </w:t>
      </w:r>
      <w:r w:rsidR="00A63F20" w:rsidRPr="002362D8">
        <w:rPr>
          <w:rFonts w:ascii="Arial" w:hAnsi="Arial" w:cs="Arial"/>
          <w:sz w:val="22"/>
          <w:szCs w:val="22"/>
        </w:rPr>
        <w:t xml:space="preserve">gehouden is te betalen aan Peter Seberts </w:t>
      </w:r>
      <w:r w:rsidR="00A63F20" w:rsidRPr="002362D8">
        <w:rPr>
          <w:rFonts w:ascii="Arial" w:hAnsi="Arial" w:cs="Arial"/>
          <w:b/>
          <w:bCs/>
          <w:sz w:val="22"/>
          <w:szCs w:val="22"/>
        </w:rPr>
        <w:t xml:space="preserve">lakenkoopman </w:t>
      </w:r>
      <w:r w:rsidR="00A63F20" w:rsidRPr="002362D8">
        <w:rPr>
          <w:rFonts w:ascii="Arial" w:hAnsi="Arial" w:cs="Arial"/>
          <w:sz w:val="22"/>
          <w:szCs w:val="22"/>
        </w:rPr>
        <w:t>te ‘sBosch; Aleydis weduwe van wijlen Rolandi zn.v.w.Leonardi Adriaenss. de Schijndel</w:t>
      </w:r>
    </w:p>
    <w:p w14:paraId="1643D9D3" w14:textId="77777777" w:rsidR="00A63F20" w:rsidRPr="002362D8" w:rsidRDefault="00A63F20" w:rsidP="007664EB">
      <w:pPr>
        <w:rPr>
          <w:rFonts w:ascii="Arial" w:hAnsi="Arial" w:cs="Arial"/>
          <w:sz w:val="22"/>
          <w:szCs w:val="22"/>
        </w:rPr>
      </w:pPr>
    </w:p>
    <w:p w14:paraId="44082135" w14:textId="77777777" w:rsidR="00A63F20" w:rsidRPr="002362D8" w:rsidRDefault="00A63F20" w:rsidP="007664EB">
      <w:pPr>
        <w:rPr>
          <w:rFonts w:ascii="Arial" w:hAnsi="Arial" w:cs="Arial"/>
          <w:b/>
          <w:bCs/>
          <w:sz w:val="22"/>
          <w:szCs w:val="22"/>
        </w:rPr>
      </w:pPr>
      <w:r w:rsidRPr="002362D8">
        <w:rPr>
          <w:rFonts w:ascii="Arial" w:hAnsi="Arial" w:cs="Arial"/>
          <w:b/>
          <w:bCs/>
          <w:sz w:val="22"/>
          <w:szCs w:val="22"/>
        </w:rPr>
        <w:lastRenderedPageBreak/>
        <w:t>4726</w:t>
      </w:r>
    </w:p>
    <w:p w14:paraId="06EED8E1" w14:textId="77777777" w:rsidR="00A63F20" w:rsidRPr="002362D8" w:rsidRDefault="00A63F20" w:rsidP="007664EB">
      <w:pPr>
        <w:rPr>
          <w:rFonts w:ascii="Arial" w:hAnsi="Arial" w:cs="Arial"/>
          <w:b/>
          <w:bCs/>
          <w:sz w:val="22"/>
          <w:szCs w:val="22"/>
        </w:rPr>
      </w:pPr>
      <w:r w:rsidRPr="002362D8">
        <w:rPr>
          <w:rFonts w:ascii="Arial" w:hAnsi="Arial" w:cs="Arial"/>
          <w:b/>
          <w:bCs/>
          <w:sz w:val="22"/>
          <w:szCs w:val="22"/>
        </w:rPr>
        <w:t>BP 1461 folio 337v  mei 1614</w:t>
      </w:r>
    </w:p>
    <w:p w14:paraId="1402F56D" w14:textId="77777777" w:rsidR="00A63F20" w:rsidRPr="002362D8" w:rsidRDefault="00A63F20" w:rsidP="007664EB">
      <w:pPr>
        <w:rPr>
          <w:rFonts w:ascii="Arial" w:hAnsi="Arial" w:cs="Arial"/>
          <w:sz w:val="22"/>
          <w:szCs w:val="22"/>
        </w:rPr>
      </w:pPr>
      <w:r w:rsidRPr="002362D8">
        <w:rPr>
          <w:rFonts w:ascii="Arial" w:hAnsi="Arial" w:cs="Arial"/>
          <w:sz w:val="22"/>
          <w:szCs w:val="22"/>
        </w:rPr>
        <w:t xml:space="preserve">Eijmbert zn.v.w. Eijmbrecht Eijmbrechts van de Vorstenbosch uit Schijndel heeft verkocht aan Jan zn.v.w. Cornelis Henricx </w:t>
      </w:r>
      <w:r w:rsidRPr="002362D8">
        <w:rPr>
          <w:rFonts w:ascii="Arial" w:hAnsi="Arial" w:cs="Arial"/>
          <w:b/>
          <w:bCs/>
          <w:sz w:val="22"/>
          <w:szCs w:val="22"/>
        </w:rPr>
        <w:t xml:space="preserve">velblotter </w:t>
      </w:r>
      <w:r w:rsidRPr="002362D8">
        <w:rPr>
          <w:rFonts w:ascii="Arial" w:hAnsi="Arial" w:cs="Arial"/>
          <w:sz w:val="22"/>
          <w:szCs w:val="22"/>
        </w:rPr>
        <w:t xml:space="preserve">een erfcijns van 6 gl. te betalen op Maria Lichtmis [2 februari] uit 4 lopensen zaailand </w:t>
      </w:r>
      <w:r w:rsidRPr="002362D8">
        <w:rPr>
          <w:rFonts w:ascii="Arial" w:hAnsi="Arial" w:cs="Arial"/>
          <w:b/>
          <w:bCs/>
          <w:sz w:val="22"/>
          <w:szCs w:val="22"/>
          <w:u w:val="single"/>
        </w:rPr>
        <w:t>in de Buenre</w:t>
      </w:r>
      <w:r w:rsidRPr="002362D8">
        <w:rPr>
          <w:rFonts w:ascii="Arial" w:hAnsi="Arial" w:cs="Arial"/>
          <w:sz w:val="22"/>
          <w:szCs w:val="22"/>
        </w:rPr>
        <w:t xml:space="preserve">, met als belendingen Henrick Bever, de erfgenamen van Cornelis Dircxss., Herman Henricx zwager van de verkoper, Dirck Jacops, grondcijns een braspenning in het </w:t>
      </w:r>
      <w:r w:rsidRPr="002362D8">
        <w:rPr>
          <w:rFonts w:ascii="Arial" w:hAnsi="Arial" w:cs="Arial"/>
          <w:b/>
          <w:bCs/>
          <w:sz w:val="22"/>
          <w:szCs w:val="22"/>
          <w:u w:val="single"/>
        </w:rPr>
        <w:t>cijnsboek van Helmond</w:t>
      </w:r>
      <w:r w:rsidRPr="002362D8">
        <w:rPr>
          <w:rFonts w:ascii="Arial" w:hAnsi="Arial" w:cs="Arial"/>
          <w:sz w:val="22"/>
          <w:szCs w:val="22"/>
        </w:rPr>
        <w:t xml:space="preserve"> en een cijns van 6 gl. uit de onderpanden</w:t>
      </w:r>
      <w:r w:rsidR="00D37F40" w:rsidRPr="002362D8">
        <w:rPr>
          <w:rFonts w:ascii="Arial" w:hAnsi="Arial" w:cs="Arial"/>
          <w:sz w:val="22"/>
          <w:szCs w:val="22"/>
        </w:rPr>
        <w:t xml:space="preserve"> – in de marge: Gerart Michiels van den Ancker man van Jenneken dr.v. Cornelis Jan Cornelis die heeft bekend dat de cijns is afgelost door Jan Henrick Eijmberts op 30 juli 1663 ondertekend door Verster</w:t>
      </w:r>
    </w:p>
    <w:p w14:paraId="508E073A" w14:textId="77777777" w:rsidR="00D37F40" w:rsidRPr="002362D8" w:rsidRDefault="00D37F40" w:rsidP="007664EB">
      <w:pPr>
        <w:rPr>
          <w:rFonts w:ascii="Arial" w:hAnsi="Arial" w:cs="Arial"/>
          <w:sz w:val="22"/>
          <w:szCs w:val="22"/>
        </w:rPr>
      </w:pPr>
    </w:p>
    <w:p w14:paraId="73B8117C" w14:textId="77777777" w:rsidR="00D37F40" w:rsidRPr="002362D8" w:rsidRDefault="00D37F40" w:rsidP="007664EB">
      <w:pPr>
        <w:rPr>
          <w:rFonts w:ascii="Arial" w:hAnsi="Arial" w:cs="Arial"/>
          <w:b/>
          <w:bCs/>
          <w:sz w:val="22"/>
          <w:szCs w:val="22"/>
        </w:rPr>
      </w:pPr>
      <w:r w:rsidRPr="002362D8">
        <w:rPr>
          <w:rFonts w:ascii="Arial" w:hAnsi="Arial" w:cs="Arial"/>
          <w:b/>
          <w:bCs/>
          <w:sz w:val="22"/>
          <w:szCs w:val="22"/>
        </w:rPr>
        <w:t>4727</w:t>
      </w:r>
    </w:p>
    <w:p w14:paraId="7783C4F2" w14:textId="77777777" w:rsidR="00D37F40" w:rsidRPr="002362D8" w:rsidRDefault="00D37F40" w:rsidP="007664EB">
      <w:pPr>
        <w:rPr>
          <w:rFonts w:ascii="Arial" w:hAnsi="Arial" w:cs="Arial"/>
          <w:b/>
          <w:bCs/>
          <w:sz w:val="22"/>
          <w:szCs w:val="22"/>
        </w:rPr>
      </w:pPr>
      <w:r w:rsidRPr="002362D8">
        <w:rPr>
          <w:rFonts w:ascii="Arial" w:hAnsi="Arial" w:cs="Arial"/>
          <w:b/>
          <w:bCs/>
          <w:sz w:val="22"/>
          <w:szCs w:val="22"/>
        </w:rPr>
        <w:t>BP 1489 folio 256v mei 1614</w:t>
      </w:r>
    </w:p>
    <w:p w14:paraId="15275E58" w14:textId="77777777" w:rsidR="00D37F40" w:rsidRPr="002362D8" w:rsidRDefault="00D37F40" w:rsidP="007664EB">
      <w:pPr>
        <w:rPr>
          <w:rFonts w:ascii="Arial" w:hAnsi="Arial" w:cs="Arial"/>
          <w:sz w:val="22"/>
          <w:szCs w:val="22"/>
        </w:rPr>
      </w:pPr>
      <w:r w:rsidRPr="002362D8">
        <w:rPr>
          <w:rFonts w:ascii="Arial" w:hAnsi="Arial" w:cs="Arial"/>
          <w:sz w:val="22"/>
          <w:szCs w:val="22"/>
        </w:rPr>
        <w:t xml:space="preserve">Jan zn.v.w. Henrick Janssen van den Oetelaer uit Schijndel heeft verkocht aan Jannen Janssen Rijder </w:t>
      </w:r>
      <w:r w:rsidRPr="002362D8">
        <w:rPr>
          <w:rFonts w:ascii="Arial" w:hAnsi="Arial" w:cs="Arial"/>
          <w:b/>
          <w:bCs/>
          <w:sz w:val="22"/>
          <w:szCs w:val="22"/>
          <w:u w:val="single"/>
        </w:rPr>
        <w:t>administrateur van de baar van alle gelovige zielen in de Sint Janskerk te ‘sBosch</w:t>
      </w:r>
      <w:r w:rsidRPr="002362D8">
        <w:rPr>
          <w:rFonts w:ascii="Arial" w:hAnsi="Arial" w:cs="Arial"/>
          <w:sz w:val="22"/>
          <w:szCs w:val="22"/>
        </w:rPr>
        <w:t xml:space="preserve"> t.b.v. de baar vs. een erfcijns van 6 gl. te betalen op d efeestdag van Sint Servatius uit 7 lopensen akkerland – in de marge: Huijbert van Hengel als </w:t>
      </w:r>
      <w:r w:rsidRPr="002362D8">
        <w:rPr>
          <w:rFonts w:ascii="Arial" w:hAnsi="Arial" w:cs="Arial"/>
          <w:b/>
          <w:bCs/>
          <w:sz w:val="22"/>
          <w:szCs w:val="22"/>
          <w:u w:val="single"/>
        </w:rPr>
        <w:t>administrat</w:t>
      </w:r>
      <w:r w:rsidR="002C5080" w:rsidRPr="002362D8">
        <w:rPr>
          <w:rFonts w:ascii="Arial" w:hAnsi="Arial" w:cs="Arial"/>
          <w:b/>
          <w:bCs/>
          <w:sz w:val="22"/>
          <w:szCs w:val="22"/>
          <w:u w:val="single"/>
        </w:rPr>
        <w:t>eu</w:t>
      </w:r>
      <w:r w:rsidRPr="002362D8">
        <w:rPr>
          <w:rFonts w:ascii="Arial" w:hAnsi="Arial" w:cs="Arial"/>
          <w:b/>
          <w:bCs/>
          <w:sz w:val="22"/>
          <w:szCs w:val="22"/>
          <w:u w:val="single"/>
        </w:rPr>
        <w:t>r van de baar der gelovige zielen</w:t>
      </w:r>
      <w:r w:rsidRPr="002362D8">
        <w:rPr>
          <w:rFonts w:ascii="Arial" w:hAnsi="Arial" w:cs="Arial"/>
          <w:sz w:val="22"/>
          <w:szCs w:val="22"/>
        </w:rPr>
        <w:t xml:space="preserve"> heeft bekend dat Jan zn.v.w. Henric Janssen van den Oetelaer </w:t>
      </w:r>
      <w:r w:rsidR="00E022FA" w:rsidRPr="002362D8">
        <w:rPr>
          <w:rFonts w:ascii="Arial" w:hAnsi="Arial" w:cs="Arial"/>
          <w:sz w:val="22"/>
          <w:szCs w:val="22"/>
        </w:rPr>
        <w:t>de cijns heeft afgelost op 7 mei 1618 ondertekend door Ruijs</w:t>
      </w:r>
    </w:p>
    <w:p w14:paraId="225B1523" w14:textId="77777777" w:rsidR="00E022FA" w:rsidRPr="002362D8" w:rsidRDefault="00E022FA" w:rsidP="007664EB">
      <w:pPr>
        <w:rPr>
          <w:rFonts w:ascii="Arial" w:hAnsi="Arial" w:cs="Arial"/>
          <w:sz w:val="22"/>
          <w:szCs w:val="22"/>
        </w:rPr>
      </w:pPr>
    </w:p>
    <w:p w14:paraId="1B4697EA" w14:textId="77777777" w:rsidR="00E022FA" w:rsidRPr="002362D8" w:rsidRDefault="00E022FA" w:rsidP="007664EB">
      <w:pPr>
        <w:rPr>
          <w:rFonts w:ascii="Arial" w:hAnsi="Arial" w:cs="Arial"/>
          <w:b/>
          <w:bCs/>
          <w:sz w:val="22"/>
          <w:szCs w:val="22"/>
        </w:rPr>
      </w:pPr>
      <w:r w:rsidRPr="002362D8">
        <w:rPr>
          <w:rFonts w:ascii="Arial" w:hAnsi="Arial" w:cs="Arial"/>
          <w:b/>
          <w:bCs/>
          <w:sz w:val="22"/>
          <w:szCs w:val="22"/>
        </w:rPr>
        <w:t>4728</w:t>
      </w:r>
    </w:p>
    <w:p w14:paraId="7E3EA852" w14:textId="77777777" w:rsidR="00E022FA" w:rsidRPr="002362D8" w:rsidRDefault="00E022FA" w:rsidP="007664EB">
      <w:pPr>
        <w:rPr>
          <w:rFonts w:ascii="Arial" w:hAnsi="Arial" w:cs="Arial"/>
          <w:b/>
          <w:bCs/>
          <w:sz w:val="22"/>
          <w:szCs w:val="22"/>
        </w:rPr>
      </w:pPr>
      <w:r w:rsidRPr="002362D8">
        <w:rPr>
          <w:rFonts w:ascii="Arial" w:hAnsi="Arial" w:cs="Arial"/>
          <w:b/>
          <w:bCs/>
          <w:sz w:val="22"/>
          <w:szCs w:val="22"/>
        </w:rPr>
        <w:t>BP 1489 doilio 257r mei 1614</w:t>
      </w:r>
    </w:p>
    <w:p w14:paraId="44CC5A75" w14:textId="77777777" w:rsidR="00E022FA" w:rsidRPr="002362D8" w:rsidRDefault="00E022FA" w:rsidP="007664EB">
      <w:pPr>
        <w:rPr>
          <w:rFonts w:ascii="Arial" w:hAnsi="Arial" w:cs="Arial"/>
          <w:sz w:val="22"/>
          <w:szCs w:val="22"/>
        </w:rPr>
      </w:pPr>
      <w:r w:rsidRPr="002362D8">
        <w:rPr>
          <w:rFonts w:ascii="Arial" w:hAnsi="Arial" w:cs="Arial"/>
          <w:sz w:val="22"/>
          <w:szCs w:val="22"/>
        </w:rPr>
        <w:t xml:space="preserve">Parochie Schijndel </w:t>
      </w:r>
      <w:r w:rsidRPr="002362D8">
        <w:rPr>
          <w:rFonts w:ascii="Arial" w:hAnsi="Arial" w:cs="Arial"/>
          <w:b/>
          <w:bCs/>
          <w:sz w:val="22"/>
          <w:szCs w:val="22"/>
          <w:u w:val="single"/>
        </w:rPr>
        <w:t>opte Borse Voorvelt bij de Kercke</w:t>
      </w:r>
      <w:r w:rsidRPr="002362D8">
        <w:rPr>
          <w:rFonts w:ascii="Arial" w:hAnsi="Arial" w:cs="Arial"/>
          <w:sz w:val="22"/>
          <w:szCs w:val="22"/>
        </w:rPr>
        <w:t xml:space="preserve"> met als belendingen Jaspaer Lamberts, Frederick Goijaerts, erf toekomende de pastorije aldaer, de gemene straat, Jan zn.v.w. Philips Adriaens van Emmickhoven man van Anneken dr.v.w. Henrick Lambrechts uit Schijndel</w:t>
      </w:r>
    </w:p>
    <w:p w14:paraId="6EB72054" w14:textId="77777777" w:rsidR="00E022FA" w:rsidRPr="002362D8" w:rsidRDefault="00E022FA" w:rsidP="007664EB">
      <w:pPr>
        <w:rPr>
          <w:rFonts w:ascii="Arial" w:hAnsi="Arial" w:cs="Arial"/>
          <w:sz w:val="22"/>
          <w:szCs w:val="22"/>
        </w:rPr>
      </w:pPr>
    </w:p>
    <w:p w14:paraId="026030F4" w14:textId="77777777" w:rsidR="00E022FA" w:rsidRPr="002362D8" w:rsidRDefault="00E022FA" w:rsidP="007664EB">
      <w:pPr>
        <w:rPr>
          <w:rFonts w:ascii="Arial" w:hAnsi="Arial" w:cs="Arial"/>
          <w:b/>
          <w:bCs/>
          <w:sz w:val="22"/>
          <w:szCs w:val="22"/>
        </w:rPr>
      </w:pPr>
      <w:r w:rsidRPr="002362D8">
        <w:rPr>
          <w:rFonts w:ascii="Arial" w:hAnsi="Arial" w:cs="Arial"/>
          <w:b/>
          <w:bCs/>
          <w:sz w:val="22"/>
          <w:szCs w:val="22"/>
        </w:rPr>
        <w:t>4729</w:t>
      </w:r>
    </w:p>
    <w:p w14:paraId="3F42ACA0" w14:textId="77777777" w:rsidR="00E022FA" w:rsidRPr="002362D8" w:rsidRDefault="00E022FA" w:rsidP="007664EB">
      <w:pPr>
        <w:rPr>
          <w:rFonts w:ascii="Arial" w:hAnsi="Arial" w:cs="Arial"/>
          <w:b/>
          <w:bCs/>
          <w:sz w:val="22"/>
          <w:szCs w:val="22"/>
        </w:rPr>
      </w:pPr>
      <w:r w:rsidRPr="002362D8">
        <w:rPr>
          <w:rFonts w:ascii="Arial" w:hAnsi="Arial" w:cs="Arial"/>
          <w:b/>
          <w:bCs/>
          <w:sz w:val="22"/>
          <w:szCs w:val="22"/>
        </w:rPr>
        <w:t>BP 1514 folio 401r mei 1614</w:t>
      </w:r>
    </w:p>
    <w:p w14:paraId="7BE54180" w14:textId="77777777" w:rsidR="00E022FA" w:rsidRPr="002362D8" w:rsidRDefault="00E022FA" w:rsidP="007664EB">
      <w:pPr>
        <w:rPr>
          <w:rFonts w:ascii="Arial" w:hAnsi="Arial" w:cs="Arial"/>
          <w:sz w:val="22"/>
          <w:szCs w:val="22"/>
        </w:rPr>
      </w:pPr>
      <w:r w:rsidRPr="002362D8">
        <w:rPr>
          <w:rFonts w:ascii="Arial" w:hAnsi="Arial" w:cs="Arial"/>
          <w:sz w:val="22"/>
          <w:szCs w:val="22"/>
        </w:rPr>
        <w:t xml:space="preserve">Vier lopensen akkerland te Schijndel </w:t>
      </w:r>
      <w:r w:rsidRPr="002362D8">
        <w:rPr>
          <w:rFonts w:ascii="Arial" w:hAnsi="Arial" w:cs="Arial"/>
          <w:b/>
          <w:bCs/>
          <w:sz w:val="22"/>
          <w:szCs w:val="22"/>
          <w:u w:val="single"/>
        </w:rPr>
        <w:t>in den Borne</w:t>
      </w:r>
      <w:r w:rsidRPr="002362D8">
        <w:rPr>
          <w:rFonts w:ascii="Arial" w:hAnsi="Arial" w:cs="Arial"/>
          <w:sz w:val="22"/>
          <w:szCs w:val="22"/>
        </w:rPr>
        <w:t xml:space="preserve"> met als belendingen Lambert Diericx van Liessent, Ghijsbert Henricx Joordens, de </w:t>
      </w:r>
      <w:r w:rsidRPr="002362D8">
        <w:rPr>
          <w:rFonts w:ascii="Arial" w:hAnsi="Arial" w:cs="Arial"/>
          <w:b/>
          <w:bCs/>
          <w:sz w:val="22"/>
          <w:szCs w:val="22"/>
          <w:u w:val="single"/>
        </w:rPr>
        <w:t>H.Geesttafel van Schijndel</w:t>
      </w:r>
      <w:r w:rsidRPr="002362D8">
        <w:rPr>
          <w:rFonts w:ascii="Arial" w:hAnsi="Arial" w:cs="Arial"/>
          <w:sz w:val="22"/>
          <w:szCs w:val="22"/>
        </w:rPr>
        <w:t xml:space="preserve">, Lambert zn.v.Roeloff Lambertss. de snijder </w:t>
      </w:r>
    </w:p>
    <w:p w14:paraId="250ED85E" w14:textId="77777777" w:rsidR="003E1649" w:rsidRPr="002362D8" w:rsidRDefault="003E1649" w:rsidP="007664EB">
      <w:pPr>
        <w:rPr>
          <w:rFonts w:ascii="Arial" w:hAnsi="Arial" w:cs="Arial"/>
          <w:sz w:val="22"/>
          <w:szCs w:val="22"/>
        </w:rPr>
      </w:pPr>
    </w:p>
    <w:p w14:paraId="458F5435" w14:textId="77777777" w:rsidR="003E1649" w:rsidRPr="002362D8" w:rsidRDefault="003E1649" w:rsidP="007664EB">
      <w:pPr>
        <w:rPr>
          <w:rFonts w:ascii="Arial" w:hAnsi="Arial" w:cs="Arial"/>
          <w:b/>
          <w:bCs/>
          <w:sz w:val="22"/>
          <w:szCs w:val="22"/>
        </w:rPr>
      </w:pPr>
      <w:r w:rsidRPr="002362D8">
        <w:rPr>
          <w:rFonts w:ascii="Arial" w:hAnsi="Arial" w:cs="Arial"/>
          <w:b/>
          <w:bCs/>
          <w:sz w:val="22"/>
          <w:szCs w:val="22"/>
        </w:rPr>
        <w:t>4730</w:t>
      </w:r>
    </w:p>
    <w:p w14:paraId="269E48BA" w14:textId="77777777" w:rsidR="003E1649" w:rsidRPr="002362D8" w:rsidRDefault="003E1649" w:rsidP="007664EB">
      <w:pPr>
        <w:rPr>
          <w:rFonts w:ascii="Arial" w:hAnsi="Arial" w:cs="Arial"/>
          <w:b/>
          <w:bCs/>
          <w:sz w:val="22"/>
          <w:szCs w:val="22"/>
        </w:rPr>
      </w:pPr>
      <w:r w:rsidRPr="002362D8">
        <w:rPr>
          <w:rFonts w:ascii="Arial" w:hAnsi="Arial" w:cs="Arial"/>
          <w:b/>
          <w:bCs/>
          <w:sz w:val="22"/>
          <w:szCs w:val="22"/>
        </w:rPr>
        <w:t>BP folio 332r mei 1614</w:t>
      </w:r>
    </w:p>
    <w:p w14:paraId="2158C863" w14:textId="77777777" w:rsidR="003E1649" w:rsidRPr="002362D8" w:rsidRDefault="003E1649" w:rsidP="007664EB">
      <w:pPr>
        <w:rPr>
          <w:rFonts w:ascii="Arial" w:hAnsi="Arial" w:cs="Arial"/>
          <w:sz w:val="22"/>
          <w:szCs w:val="22"/>
        </w:rPr>
      </w:pPr>
      <w:r w:rsidRPr="002362D8">
        <w:rPr>
          <w:rFonts w:ascii="Arial" w:hAnsi="Arial" w:cs="Arial"/>
          <w:sz w:val="22"/>
          <w:szCs w:val="22"/>
        </w:rPr>
        <w:t>Matijs zn.v.w. Geelis de Jonge en Jan man van Jutta dr.v.w. Adriaen Peter Eijmberts van Griensven en Geelis voor wij</w:t>
      </w:r>
      <w:r w:rsidR="00DC68B1" w:rsidRPr="002362D8">
        <w:rPr>
          <w:rFonts w:ascii="Arial" w:hAnsi="Arial" w:cs="Arial"/>
          <w:sz w:val="22"/>
          <w:szCs w:val="22"/>
        </w:rPr>
        <w:t>l</w:t>
      </w:r>
      <w:r w:rsidRPr="002362D8">
        <w:rPr>
          <w:rFonts w:ascii="Arial" w:hAnsi="Arial" w:cs="Arial"/>
          <w:sz w:val="22"/>
          <w:szCs w:val="22"/>
        </w:rPr>
        <w:t>en Dirix Dirckss. man van Al</w:t>
      </w:r>
      <w:r w:rsidR="00FD7C6E" w:rsidRPr="002362D8">
        <w:rPr>
          <w:rFonts w:ascii="Arial" w:hAnsi="Arial" w:cs="Arial"/>
          <w:sz w:val="22"/>
          <w:szCs w:val="22"/>
        </w:rPr>
        <w:t>e</w:t>
      </w:r>
      <w:r w:rsidRPr="002362D8">
        <w:rPr>
          <w:rFonts w:ascii="Arial" w:hAnsi="Arial" w:cs="Arial"/>
          <w:sz w:val="22"/>
          <w:szCs w:val="22"/>
        </w:rPr>
        <w:t xml:space="preserve">ijdt zijn vrouw dr.v.w. Jans Geelis de Jonge over een erfcijns van 8 ½ gl. uit huis erf hof en drie malderzaad land ter plaatse </w:t>
      </w:r>
      <w:r w:rsidRPr="002362D8">
        <w:rPr>
          <w:rFonts w:ascii="Arial" w:hAnsi="Arial" w:cs="Arial"/>
          <w:b/>
          <w:bCs/>
          <w:sz w:val="22"/>
          <w:szCs w:val="22"/>
          <w:u w:val="single"/>
        </w:rPr>
        <w:t>Lieshout</w:t>
      </w:r>
      <w:r w:rsidRPr="002362D8">
        <w:rPr>
          <w:rFonts w:ascii="Arial" w:hAnsi="Arial" w:cs="Arial"/>
          <w:sz w:val="22"/>
          <w:szCs w:val="22"/>
        </w:rPr>
        <w:t xml:space="preserve"> met als belendingen Jan van Elmpt zn.v.w. Marten van Elmpt, idem een malderzaad land naast Jan van Elmpt en 6 bunders land zowel wei- als heiland aldaar met als belendingen Geerart zn.v.w. Jan Joirdens, Gijsbert Pels Janssoen, welke cijns Aert zn.v.w. Peeter van der Weteringe verk</w:t>
      </w:r>
      <w:r w:rsidR="00DC68B1" w:rsidRPr="002362D8">
        <w:rPr>
          <w:rFonts w:ascii="Arial" w:hAnsi="Arial" w:cs="Arial"/>
          <w:sz w:val="22"/>
          <w:szCs w:val="22"/>
        </w:rPr>
        <w:t>ocht</w:t>
      </w:r>
      <w:r w:rsidRPr="002362D8">
        <w:rPr>
          <w:rFonts w:ascii="Arial" w:hAnsi="Arial" w:cs="Arial"/>
          <w:sz w:val="22"/>
          <w:szCs w:val="22"/>
        </w:rPr>
        <w:t xml:space="preserve"> heeft aan Adriaen zn.v. Peeter Eymberts van Griensven </w:t>
      </w:r>
      <w:r w:rsidR="00FD7C6E" w:rsidRPr="002362D8">
        <w:rPr>
          <w:rFonts w:ascii="Arial" w:hAnsi="Arial" w:cs="Arial"/>
          <w:sz w:val="22"/>
          <w:szCs w:val="22"/>
        </w:rPr>
        <w:t>in schepenbrief dd. 8 januari 1550, schepenbrief dd. 27 juli 1604</w:t>
      </w:r>
    </w:p>
    <w:p w14:paraId="660C3602" w14:textId="77777777" w:rsidR="00FD7C6E" w:rsidRPr="002362D8" w:rsidRDefault="00FD7C6E" w:rsidP="007664EB">
      <w:pPr>
        <w:rPr>
          <w:rFonts w:ascii="Arial" w:hAnsi="Arial" w:cs="Arial"/>
          <w:b/>
          <w:bCs/>
          <w:sz w:val="22"/>
          <w:szCs w:val="22"/>
        </w:rPr>
      </w:pPr>
      <w:r w:rsidRPr="002362D8">
        <w:rPr>
          <w:rFonts w:ascii="Arial" w:hAnsi="Arial" w:cs="Arial"/>
          <w:b/>
          <w:bCs/>
          <w:sz w:val="22"/>
          <w:szCs w:val="22"/>
        </w:rPr>
        <w:t>4731</w:t>
      </w:r>
    </w:p>
    <w:p w14:paraId="7D80E5D5" w14:textId="77777777" w:rsidR="00FD7C6E" w:rsidRPr="002362D8" w:rsidRDefault="00FD7C6E" w:rsidP="007664EB">
      <w:pPr>
        <w:rPr>
          <w:rFonts w:ascii="Arial" w:hAnsi="Arial" w:cs="Arial"/>
          <w:b/>
          <w:bCs/>
          <w:sz w:val="22"/>
          <w:szCs w:val="22"/>
        </w:rPr>
      </w:pPr>
      <w:r w:rsidRPr="002362D8">
        <w:rPr>
          <w:rFonts w:ascii="Arial" w:hAnsi="Arial" w:cs="Arial"/>
          <w:b/>
          <w:bCs/>
          <w:sz w:val="22"/>
          <w:szCs w:val="22"/>
        </w:rPr>
        <w:t>BP 1514 folio 415r mei 1614</w:t>
      </w:r>
    </w:p>
    <w:p w14:paraId="54FE06ED" w14:textId="77777777" w:rsidR="00FD7C6E" w:rsidRPr="002362D8" w:rsidRDefault="00FD7C6E" w:rsidP="007664EB">
      <w:pPr>
        <w:rPr>
          <w:rFonts w:ascii="Arial" w:hAnsi="Arial" w:cs="Arial"/>
          <w:b/>
          <w:bCs/>
          <w:sz w:val="22"/>
          <w:szCs w:val="22"/>
          <w:u w:val="single"/>
        </w:rPr>
      </w:pPr>
      <w:r w:rsidRPr="002362D8">
        <w:rPr>
          <w:rFonts w:ascii="Arial" w:hAnsi="Arial" w:cs="Arial"/>
          <w:sz w:val="22"/>
          <w:szCs w:val="22"/>
        </w:rPr>
        <w:t xml:space="preserve">Jan Verhelgen </w:t>
      </w:r>
      <w:r w:rsidRPr="002362D8">
        <w:rPr>
          <w:rFonts w:ascii="Arial" w:hAnsi="Arial" w:cs="Arial"/>
          <w:b/>
          <w:bCs/>
          <w:sz w:val="22"/>
          <w:szCs w:val="22"/>
          <w:u w:val="single"/>
        </w:rPr>
        <w:t>knokenhouwer</w:t>
      </w:r>
      <w:r w:rsidRPr="002362D8">
        <w:rPr>
          <w:rFonts w:ascii="Arial" w:hAnsi="Arial" w:cs="Arial"/>
          <w:sz w:val="22"/>
          <w:szCs w:val="22"/>
        </w:rPr>
        <w:t xml:space="preserve"> te ‘sBosch, Huijbrecht Henricxss. van Bruheze, bedrag van 107 gl.; Antonis Matijssoen heeft beloofd aan Arnt Verhagen dat hij dat bedrag zal betalen; voort sowrdt genoemd </w:t>
      </w:r>
      <w:r w:rsidRPr="002362D8">
        <w:rPr>
          <w:rFonts w:ascii="Arial" w:hAnsi="Arial" w:cs="Arial"/>
          <w:b/>
          <w:bCs/>
          <w:sz w:val="22"/>
          <w:szCs w:val="22"/>
          <w:u w:val="single"/>
        </w:rPr>
        <w:t>Mr. Laureijns Huijbrechts van Loemel procureur te ‘sBosch</w:t>
      </w:r>
    </w:p>
    <w:p w14:paraId="305C9754" w14:textId="77777777" w:rsidR="00FD7C6E" w:rsidRPr="002362D8" w:rsidRDefault="00FD7C6E" w:rsidP="007664EB">
      <w:pPr>
        <w:rPr>
          <w:rFonts w:ascii="Arial" w:hAnsi="Arial" w:cs="Arial"/>
          <w:b/>
          <w:bCs/>
          <w:sz w:val="22"/>
          <w:szCs w:val="22"/>
          <w:u w:val="single"/>
        </w:rPr>
      </w:pPr>
    </w:p>
    <w:p w14:paraId="6B263433" w14:textId="77777777" w:rsidR="00FD7C6E" w:rsidRPr="002362D8" w:rsidRDefault="00FD7C6E" w:rsidP="007664EB">
      <w:pPr>
        <w:rPr>
          <w:rFonts w:ascii="Arial" w:hAnsi="Arial" w:cs="Arial"/>
          <w:b/>
          <w:bCs/>
          <w:sz w:val="22"/>
          <w:szCs w:val="22"/>
        </w:rPr>
      </w:pPr>
      <w:r w:rsidRPr="002362D8">
        <w:rPr>
          <w:rFonts w:ascii="Arial" w:hAnsi="Arial" w:cs="Arial"/>
          <w:b/>
          <w:bCs/>
          <w:sz w:val="22"/>
          <w:szCs w:val="22"/>
        </w:rPr>
        <w:t>4732</w:t>
      </w:r>
    </w:p>
    <w:p w14:paraId="33AD7BB1" w14:textId="77777777" w:rsidR="00FD7C6E" w:rsidRPr="002362D8" w:rsidRDefault="00FD7C6E" w:rsidP="007664EB">
      <w:pPr>
        <w:rPr>
          <w:rFonts w:ascii="Arial" w:hAnsi="Arial" w:cs="Arial"/>
          <w:b/>
          <w:bCs/>
          <w:sz w:val="22"/>
          <w:szCs w:val="22"/>
        </w:rPr>
      </w:pPr>
      <w:r w:rsidRPr="002362D8">
        <w:rPr>
          <w:rFonts w:ascii="Arial" w:hAnsi="Arial" w:cs="Arial"/>
          <w:b/>
          <w:bCs/>
          <w:sz w:val="22"/>
          <w:szCs w:val="22"/>
        </w:rPr>
        <w:t>BP 1461 folio 333v mei 1614</w:t>
      </w:r>
    </w:p>
    <w:p w14:paraId="216F162F" w14:textId="77777777" w:rsidR="00FD7C6E" w:rsidRPr="002362D8" w:rsidRDefault="00DC68B1" w:rsidP="007664EB">
      <w:pPr>
        <w:rPr>
          <w:rFonts w:ascii="Arial" w:hAnsi="Arial" w:cs="Arial"/>
          <w:sz w:val="22"/>
          <w:szCs w:val="22"/>
        </w:rPr>
      </w:pPr>
      <w:r w:rsidRPr="002362D8">
        <w:rPr>
          <w:rFonts w:ascii="Arial" w:hAnsi="Arial" w:cs="Arial"/>
          <w:sz w:val="22"/>
          <w:szCs w:val="22"/>
        </w:rPr>
        <w:t xml:space="preserve">Pauwels Reassen zn.v.w. Dirck Raessen als men van Jenneken dr.v.w. Jan Everartss. en Jans vrouw zaliger Margriet dr.v.w. Bartholomeus Peeterss. van den Eijnde heeft verkocht aan Margriet weduwe van Herman Goyartss. van Sambeeck een erfcijns van 65 gl. te </w:t>
      </w:r>
      <w:r w:rsidRPr="002362D8">
        <w:rPr>
          <w:rFonts w:ascii="Arial" w:hAnsi="Arial" w:cs="Arial"/>
          <w:sz w:val="22"/>
          <w:szCs w:val="22"/>
        </w:rPr>
        <w:lastRenderedPageBreak/>
        <w:t>betalen op de 15</w:t>
      </w:r>
      <w:r w:rsidRPr="002362D8">
        <w:rPr>
          <w:rFonts w:ascii="Arial" w:hAnsi="Arial" w:cs="Arial"/>
          <w:sz w:val="22"/>
          <w:szCs w:val="22"/>
          <w:vertAlign w:val="superscript"/>
        </w:rPr>
        <w:t>e</w:t>
      </w:r>
      <w:r w:rsidRPr="002362D8">
        <w:rPr>
          <w:rFonts w:ascii="Arial" w:hAnsi="Arial" w:cs="Arial"/>
          <w:sz w:val="22"/>
          <w:szCs w:val="22"/>
        </w:rPr>
        <w:t xml:space="preserve"> maart – in de marge: Margaretha weduwe van Herman Goijaertss. de Sambeeck, de cijns is betaald 16 maart 1632 ondertekend door Danckers </w:t>
      </w:r>
    </w:p>
    <w:p w14:paraId="3DB2DD98" w14:textId="77777777" w:rsidR="00DC68B1" w:rsidRPr="002362D8" w:rsidRDefault="00DC68B1" w:rsidP="007664EB">
      <w:pPr>
        <w:rPr>
          <w:rFonts w:ascii="Arial" w:hAnsi="Arial" w:cs="Arial"/>
          <w:sz w:val="22"/>
          <w:szCs w:val="22"/>
        </w:rPr>
      </w:pPr>
    </w:p>
    <w:p w14:paraId="11EBE5DD" w14:textId="77777777" w:rsidR="00DC68B1" w:rsidRPr="002362D8" w:rsidRDefault="00DC68B1" w:rsidP="007664EB">
      <w:pPr>
        <w:rPr>
          <w:rFonts w:ascii="Arial" w:hAnsi="Arial" w:cs="Arial"/>
          <w:b/>
          <w:bCs/>
          <w:sz w:val="22"/>
          <w:szCs w:val="22"/>
        </w:rPr>
      </w:pPr>
      <w:r w:rsidRPr="002362D8">
        <w:rPr>
          <w:rFonts w:ascii="Arial" w:hAnsi="Arial" w:cs="Arial"/>
          <w:b/>
          <w:bCs/>
          <w:sz w:val="22"/>
          <w:szCs w:val="22"/>
        </w:rPr>
        <w:t>4733</w:t>
      </w:r>
    </w:p>
    <w:p w14:paraId="21DE1A5E" w14:textId="77777777" w:rsidR="00DC68B1" w:rsidRPr="002362D8" w:rsidRDefault="00DC68B1" w:rsidP="007664EB">
      <w:pPr>
        <w:rPr>
          <w:rFonts w:ascii="Arial" w:hAnsi="Arial" w:cs="Arial"/>
          <w:b/>
          <w:bCs/>
          <w:sz w:val="22"/>
          <w:szCs w:val="22"/>
        </w:rPr>
      </w:pPr>
      <w:r w:rsidRPr="002362D8">
        <w:rPr>
          <w:rFonts w:ascii="Arial" w:hAnsi="Arial" w:cs="Arial"/>
          <w:b/>
          <w:bCs/>
          <w:sz w:val="22"/>
          <w:szCs w:val="22"/>
        </w:rPr>
        <w:t>BP 1514 folio 414v mei 1614</w:t>
      </w:r>
    </w:p>
    <w:p w14:paraId="60A63BC6" w14:textId="77777777" w:rsidR="004125F4" w:rsidRPr="002362D8" w:rsidRDefault="004125F4" w:rsidP="007664EB">
      <w:pPr>
        <w:rPr>
          <w:rFonts w:ascii="Arial" w:hAnsi="Arial" w:cs="Arial"/>
          <w:sz w:val="22"/>
          <w:szCs w:val="22"/>
        </w:rPr>
      </w:pPr>
      <w:r w:rsidRPr="002362D8">
        <w:rPr>
          <w:rFonts w:ascii="Arial" w:hAnsi="Arial" w:cs="Arial"/>
          <w:sz w:val="22"/>
          <w:szCs w:val="22"/>
        </w:rPr>
        <w:t>Anthonis zn.v.w. Mathijs Henricxss. uit Schijndel over een huis erf hof etc. onder Delschot bij de Cluys omtrent de kerk van Schijndel – in de marge: Huijbert van Bruheze, een erfcijns afgelost op 25 juni 1620 ondertekend door Ruijs</w:t>
      </w:r>
    </w:p>
    <w:p w14:paraId="644FFA89" w14:textId="77777777" w:rsidR="004125F4" w:rsidRPr="002362D8" w:rsidRDefault="004125F4" w:rsidP="007664EB">
      <w:pPr>
        <w:rPr>
          <w:rFonts w:ascii="Arial" w:hAnsi="Arial" w:cs="Arial"/>
          <w:sz w:val="22"/>
          <w:szCs w:val="22"/>
        </w:rPr>
      </w:pPr>
    </w:p>
    <w:p w14:paraId="6B4B5147" w14:textId="77777777" w:rsidR="004125F4" w:rsidRPr="002362D8" w:rsidRDefault="004125F4" w:rsidP="007664EB">
      <w:pPr>
        <w:rPr>
          <w:rFonts w:ascii="Arial" w:hAnsi="Arial" w:cs="Arial"/>
          <w:b/>
          <w:bCs/>
          <w:sz w:val="22"/>
          <w:szCs w:val="22"/>
        </w:rPr>
      </w:pPr>
      <w:r w:rsidRPr="002362D8">
        <w:rPr>
          <w:rFonts w:ascii="Arial" w:hAnsi="Arial" w:cs="Arial"/>
          <w:b/>
          <w:bCs/>
          <w:sz w:val="22"/>
          <w:szCs w:val="22"/>
        </w:rPr>
        <w:t>4734</w:t>
      </w:r>
    </w:p>
    <w:p w14:paraId="437A0621" w14:textId="77777777" w:rsidR="004125F4" w:rsidRPr="002362D8" w:rsidRDefault="004125F4" w:rsidP="007664EB">
      <w:pPr>
        <w:rPr>
          <w:rFonts w:ascii="Arial" w:hAnsi="Arial" w:cs="Arial"/>
          <w:b/>
          <w:bCs/>
          <w:sz w:val="22"/>
          <w:szCs w:val="22"/>
        </w:rPr>
      </w:pPr>
      <w:r w:rsidRPr="002362D8">
        <w:rPr>
          <w:rFonts w:ascii="Arial" w:hAnsi="Arial" w:cs="Arial"/>
          <w:b/>
          <w:bCs/>
          <w:sz w:val="22"/>
          <w:szCs w:val="22"/>
        </w:rPr>
        <w:t>BP 1514 folio 415v mei 1614</w:t>
      </w:r>
    </w:p>
    <w:p w14:paraId="3B4A0B36" w14:textId="77777777" w:rsidR="004125F4" w:rsidRPr="002362D8" w:rsidRDefault="004125F4" w:rsidP="007664EB">
      <w:pPr>
        <w:rPr>
          <w:rFonts w:ascii="Arial" w:hAnsi="Arial" w:cs="Arial"/>
          <w:sz w:val="22"/>
          <w:szCs w:val="22"/>
        </w:rPr>
      </w:pPr>
      <w:r w:rsidRPr="002362D8">
        <w:rPr>
          <w:rFonts w:ascii="Arial" w:hAnsi="Arial" w:cs="Arial"/>
          <w:b/>
          <w:bCs/>
          <w:i/>
          <w:iCs/>
          <w:sz w:val="22"/>
          <w:szCs w:val="22"/>
        </w:rPr>
        <w:t>De provisoren van het weeshuis te ’s-Hertogenbsoch</w:t>
      </w:r>
      <w:r w:rsidRPr="002362D8">
        <w:rPr>
          <w:rFonts w:ascii="Arial" w:hAnsi="Arial" w:cs="Arial"/>
          <w:sz w:val="22"/>
          <w:szCs w:val="22"/>
        </w:rPr>
        <w:t xml:space="preserve">, </w:t>
      </w:r>
      <w:r w:rsidRPr="002362D8">
        <w:rPr>
          <w:rFonts w:ascii="Arial" w:hAnsi="Arial" w:cs="Arial"/>
          <w:b/>
          <w:bCs/>
          <w:sz w:val="22"/>
          <w:szCs w:val="22"/>
          <w:u w:val="single"/>
        </w:rPr>
        <w:t>Mr. Laureijns Huijbrechts van Loemel procureur;</w:t>
      </w:r>
      <w:r w:rsidRPr="002362D8">
        <w:rPr>
          <w:rFonts w:ascii="Arial" w:hAnsi="Arial" w:cs="Arial"/>
          <w:sz w:val="22"/>
          <w:szCs w:val="22"/>
        </w:rPr>
        <w:t xml:space="preserve"> Bartholomeus zn.v.w. Jans Willems Spiericnx uit Schijndel aent Wijbosch nl. huis erf hof esthuis boomgaard akkerland hopland groot een malderzaad </w:t>
      </w:r>
      <w:r w:rsidRPr="002362D8">
        <w:rPr>
          <w:rFonts w:ascii="Arial" w:hAnsi="Arial" w:cs="Arial"/>
          <w:b/>
          <w:bCs/>
          <w:sz w:val="22"/>
          <w:szCs w:val="22"/>
          <w:u w:val="single"/>
        </w:rPr>
        <w:t>int Wijbosch achter der capellen choor</w:t>
      </w:r>
      <w:r w:rsidRPr="002362D8">
        <w:rPr>
          <w:rFonts w:ascii="Arial" w:hAnsi="Arial" w:cs="Arial"/>
          <w:sz w:val="22"/>
          <w:szCs w:val="22"/>
        </w:rPr>
        <w:t xml:space="preserve"> met als belendingen Jan Rutten, Jan Henricx Stoelkens, de gemene straat</w:t>
      </w:r>
    </w:p>
    <w:p w14:paraId="229CEDB0" w14:textId="77777777" w:rsidR="004125F4" w:rsidRPr="002362D8" w:rsidRDefault="004125F4" w:rsidP="007664EB">
      <w:pPr>
        <w:rPr>
          <w:rFonts w:ascii="Arial" w:hAnsi="Arial" w:cs="Arial"/>
          <w:sz w:val="22"/>
          <w:szCs w:val="22"/>
        </w:rPr>
      </w:pPr>
    </w:p>
    <w:p w14:paraId="79572EF5" w14:textId="77777777" w:rsidR="004125F4" w:rsidRPr="002362D8" w:rsidRDefault="004125F4" w:rsidP="007664EB">
      <w:pPr>
        <w:rPr>
          <w:rFonts w:ascii="Arial" w:hAnsi="Arial" w:cs="Arial"/>
          <w:b/>
          <w:bCs/>
          <w:color w:val="FF0000"/>
          <w:sz w:val="22"/>
          <w:szCs w:val="22"/>
        </w:rPr>
      </w:pPr>
      <w:r w:rsidRPr="002362D8">
        <w:rPr>
          <w:rFonts w:ascii="Arial" w:hAnsi="Arial" w:cs="Arial"/>
          <w:b/>
          <w:bCs/>
          <w:color w:val="FF0000"/>
          <w:sz w:val="22"/>
          <w:szCs w:val="22"/>
        </w:rPr>
        <w:t>blad 359</w:t>
      </w:r>
    </w:p>
    <w:p w14:paraId="20B16BC9" w14:textId="77777777" w:rsidR="004125F4" w:rsidRPr="002362D8" w:rsidRDefault="004125F4" w:rsidP="007664EB">
      <w:pPr>
        <w:rPr>
          <w:rFonts w:ascii="Arial" w:hAnsi="Arial" w:cs="Arial"/>
          <w:sz w:val="22"/>
          <w:szCs w:val="22"/>
        </w:rPr>
      </w:pPr>
    </w:p>
    <w:p w14:paraId="5180BE62" w14:textId="77777777" w:rsidR="004125F4" w:rsidRPr="002362D8" w:rsidRDefault="00D02A39" w:rsidP="007664EB">
      <w:pPr>
        <w:rPr>
          <w:rFonts w:ascii="Arial" w:hAnsi="Arial" w:cs="Arial"/>
          <w:b/>
          <w:bCs/>
          <w:sz w:val="22"/>
          <w:szCs w:val="22"/>
        </w:rPr>
      </w:pPr>
      <w:r w:rsidRPr="002362D8">
        <w:rPr>
          <w:rFonts w:ascii="Arial" w:hAnsi="Arial" w:cs="Arial"/>
          <w:b/>
          <w:bCs/>
          <w:sz w:val="22"/>
          <w:szCs w:val="22"/>
        </w:rPr>
        <w:t>4735</w:t>
      </w:r>
    </w:p>
    <w:p w14:paraId="53149090" w14:textId="77777777" w:rsidR="00D02A39" w:rsidRPr="002362D8" w:rsidRDefault="00D02A39" w:rsidP="007664EB">
      <w:pPr>
        <w:rPr>
          <w:rFonts w:ascii="Arial" w:hAnsi="Arial" w:cs="Arial"/>
          <w:b/>
          <w:bCs/>
          <w:sz w:val="22"/>
          <w:szCs w:val="22"/>
        </w:rPr>
      </w:pPr>
      <w:r w:rsidRPr="002362D8">
        <w:rPr>
          <w:rFonts w:ascii="Arial" w:hAnsi="Arial" w:cs="Arial"/>
          <w:b/>
          <w:bCs/>
          <w:sz w:val="22"/>
          <w:szCs w:val="22"/>
        </w:rPr>
        <w:t>BP 1514 folio 450v juni 1614</w:t>
      </w:r>
    </w:p>
    <w:p w14:paraId="56FAD1C8" w14:textId="77777777" w:rsidR="00D02A39" w:rsidRPr="002362D8" w:rsidRDefault="00D02A39" w:rsidP="007664EB">
      <w:pPr>
        <w:rPr>
          <w:rFonts w:ascii="Arial" w:hAnsi="Arial" w:cs="Arial"/>
          <w:sz w:val="22"/>
          <w:szCs w:val="22"/>
        </w:rPr>
      </w:pPr>
      <w:r w:rsidRPr="002362D8">
        <w:rPr>
          <w:rFonts w:ascii="Arial" w:hAnsi="Arial" w:cs="Arial"/>
          <w:sz w:val="22"/>
          <w:szCs w:val="22"/>
        </w:rPr>
        <w:t>Nicolaes zn.v.w. Diericx Claessen Molleners en Jan Jacopss. Pennincx uit Schijndel met een verkoop aan Mariken Franssen geboortig uit Utrecht een erfcijns van 6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 in de marge: de cijns is afgelost door Niclaes Diericxss. op 5 november 1614 ondertekend door A. van Hees</w:t>
      </w:r>
    </w:p>
    <w:p w14:paraId="6F4ECDF4" w14:textId="77777777" w:rsidR="00D02A39" w:rsidRPr="002362D8" w:rsidRDefault="00D02A39" w:rsidP="007664EB">
      <w:pPr>
        <w:rPr>
          <w:rFonts w:ascii="Arial" w:hAnsi="Arial" w:cs="Arial"/>
          <w:sz w:val="22"/>
          <w:szCs w:val="22"/>
        </w:rPr>
      </w:pPr>
    </w:p>
    <w:p w14:paraId="3D4003D9" w14:textId="77777777" w:rsidR="00D02A39" w:rsidRPr="002362D8" w:rsidRDefault="00D02A39" w:rsidP="007664EB">
      <w:pPr>
        <w:rPr>
          <w:rFonts w:ascii="Arial" w:hAnsi="Arial" w:cs="Arial"/>
          <w:b/>
          <w:bCs/>
          <w:sz w:val="22"/>
          <w:szCs w:val="22"/>
        </w:rPr>
      </w:pPr>
      <w:r w:rsidRPr="002362D8">
        <w:rPr>
          <w:rFonts w:ascii="Arial" w:hAnsi="Arial" w:cs="Arial"/>
          <w:b/>
          <w:bCs/>
          <w:sz w:val="22"/>
          <w:szCs w:val="22"/>
        </w:rPr>
        <w:t>4736</w:t>
      </w:r>
    </w:p>
    <w:p w14:paraId="5BE07F8F" w14:textId="77777777" w:rsidR="00D02A39" w:rsidRPr="002362D8" w:rsidRDefault="00D02A39" w:rsidP="007664EB">
      <w:pPr>
        <w:rPr>
          <w:rFonts w:ascii="Arial" w:hAnsi="Arial" w:cs="Arial"/>
          <w:b/>
          <w:bCs/>
          <w:sz w:val="22"/>
          <w:szCs w:val="22"/>
        </w:rPr>
      </w:pPr>
      <w:r w:rsidRPr="002362D8">
        <w:rPr>
          <w:rFonts w:ascii="Arial" w:hAnsi="Arial" w:cs="Arial"/>
          <w:b/>
          <w:bCs/>
          <w:sz w:val="22"/>
          <w:szCs w:val="22"/>
        </w:rPr>
        <w:t>BP 1461 folio 357r juni 1614</w:t>
      </w:r>
    </w:p>
    <w:p w14:paraId="4E8A8816" w14:textId="77777777" w:rsidR="00D02A39" w:rsidRPr="002362D8" w:rsidRDefault="00D02A39" w:rsidP="007664EB">
      <w:pPr>
        <w:rPr>
          <w:rFonts w:ascii="Arial" w:hAnsi="Arial" w:cs="Arial"/>
          <w:sz w:val="22"/>
          <w:szCs w:val="22"/>
        </w:rPr>
      </w:pPr>
      <w:r w:rsidRPr="002362D8">
        <w:rPr>
          <w:rFonts w:ascii="Arial" w:hAnsi="Arial" w:cs="Arial"/>
          <w:sz w:val="22"/>
          <w:szCs w:val="22"/>
        </w:rPr>
        <w:t xml:space="preserve">Jan zn.v.w. Peeter Janssoen alias Molder uit Schijndel man van Stouken zijn vrouw dr.v.w. Jan van den oetelaer en heeft verkocht aan </w:t>
      </w:r>
      <w:r w:rsidRPr="002362D8">
        <w:rPr>
          <w:rFonts w:ascii="Arial" w:hAnsi="Arial" w:cs="Arial"/>
          <w:b/>
          <w:bCs/>
          <w:sz w:val="22"/>
          <w:szCs w:val="22"/>
          <w:u w:val="single"/>
        </w:rPr>
        <w:t>Mr. Wilbordt Willemss. van der Borcht</w:t>
      </w:r>
      <w:r w:rsidRPr="002362D8">
        <w:rPr>
          <w:rFonts w:ascii="Arial" w:hAnsi="Arial" w:cs="Arial"/>
          <w:sz w:val="22"/>
          <w:szCs w:val="22"/>
        </w:rPr>
        <w:t xml:space="preserve"> mede t.b.v. diens vrouw Willemken dr.v.w. Wijnant Willemss. een erfcijns van 6 gl. en 5 st. te betalen op de 13</w:t>
      </w:r>
      <w:r w:rsidRPr="002362D8">
        <w:rPr>
          <w:rFonts w:ascii="Arial" w:hAnsi="Arial" w:cs="Arial"/>
          <w:sz w:val="22"/>
          <w:szCs w:val="22"/>
          <w:vertAlign w:val="superscript"/>
        </w:rPr>
        <w:t>e</w:t>
      </w:r>
      <w:r w:rsidRPr="002362D8">
        <w:rPr>
          <w:rFonts w:ascii="Arial" w:hAnsi="Arial" w:cs="Arial"/>
          <w:sz w:val="22"/>
          <w:szCs w:val="22"/>
        </w:rPr>
        <w:t xml:space="preserve"> dag der maand juni – in de marge: </w:t>
      </w:r>
      <w:r w:rsidR="000A1137" w:rsidRPr="002362D8">
        <w:rPr>
          <w:rFonts w:ascii="Arial" w:hAnsi="Arial" w:cs="Arial"/>
          <w:sz w:val="22"/>
          <w:szCs w:val="22"/>
        </w:rPr>
        <w:t>Jan Nieuwenhuijse man van Maria enige dochter van Mr. Wilbordt heeft bekend dat Gijsbert jan Lenderts proprietaris van de onderpanden de cijns heeft afgelost op 19 september 1636 ondertekend door Ruijs</w:t>
      </w:r>
    </w:p>
    <w:p w14:paraId="3393867D" w14:textId="77777777" w:rsidR="000A1137" w:rsidRPr="002362D8" w:rsidRDefault="000A1137" w:rsidP="007664EB">
      <w:pPr>
        <w:rPr>
          <w:rFonts w:ascii="Arial" w:hAnsi="Arial" w:cs="Arial"/>
          <w:sz w:val="22"/>
          <w:szCs w:val="22"/>
        </w:rPr>
      </w:pPr>
    </w:p>
    <w:p w14:paraId="3D9B42BA" w14:textId="77777777" w:rsidR="000A1137" w:rsidRPr="002362D8" w:rsidRDefault="000A1137" w:rsidP="007664EB">
      <w:pPr>
        <w:rPr>
          <w:rFonts w:ascii="Arial" w:hAnsi="Arial" w:cs="Arial"/>
          <w:b/>
          <w:bCs/>
          <w:sz w:val="22"/>
          <w:szCs w:val="22"/>
        </w:rPr>
      </w:pPr>
      <w:r w:rsidRPr="002362D8">
        <w:rPr>
          <w:rFonts w:ascii="Arial" w:hAnsi="Arial" w:cs="Arial"/>
          <w:b/>
          <w:bCs/>
          <w:sz w:val="22"/>
          <w:szCs w:val="22"/>
        </w:rPr>
        <w:t>4737</w:t>
      </w:r>
    </w:p>
    <w:p w14:paraId="085BA0D5" w14:textId="77777777" w:rsidR="000A1137" w:rsidRPr="002362D8" w:rsidRDefault="000A1137" w:rsidP="007664EB">
      <w:pPr>
        <w:rPr>
          <w:rFonts w:ascii="Arial" w:hAnsi="Arial" w:cs="Arial"/>
          <w:b/>
          <w:bCs/>
          <w:sz w:val="22"/>
          <w:szCs w:val="22"/>
        </w:rPr>
      </w:pPr>
      <w:r w:rsidRPr="002362D8">
        <w:rPr>
          <w:rFonts w:ascii="Arial" w:hAnsi="Arial" w:cs="Arial"/>
          <w:b/>
          <w:bCs/>
          <w:sz w:val="22"/>
          <w:szCs w:val="22"/>
        </w:rPr>
        <w:t>BP 1461 folio 352r juni 1614</w:t>
      </w:r>
    </w:p>
    <w:p w14:paraId="3E35B4E4" w14:textId="77777777" w:rsidR="000A1137" w:rsidRPr="002362D8" w:rsidRDefault="000A1137" w:rsidP="007664EB">
      <w:pPr>
        <w:rPr>
          <w:rFonts w:ascii="Arial" w:hAnsi="Arial" w:cs="Arial"/>
          <w:sz w:val="22"/>
          <w:szCs w:val="22"/>
        </w:rPr>
      </w:pPr>
      <w:r w:rsidRPr="002362D8">
        <w:rPr>
          <w:rFonts w:ascii="Arial" w:hAnsi="Arial" w:cs="Arial"/>
          <w:sz w:val="22"/>
          <w:szCs w:val="22"/>
        </w:rPr>
        <w:t>Robbert zn</w:t>
      </w:r>
      <w:r w:rsidR="000C75EC" w:rsidRPr="002362D8">
        <w:rPr>
          <w:rFonts w:ascii="Arial" w:hAnsi="Arial" w:cs="Arial"/>
          <w:sz w:val="22"/>
          <w:szCs w:val="22"/>
        </w:rPr>
        <w:t>.</w:t>
      </w:r>
      <w:r w:rsidRPr="002362D8">
        <w:rPr>
          <w:rFonts w:ascii="Arial" w:hAnsi="Arial" w:cs="Arial"/>
          <w:sz w:val="22"/>
          <w:szCs w:val="22"/>
        </w:rPr>
        <w:t>v</w:t>
      </w:r>
      <w:r w:rsidR="000C75EC" w:rsidRPr="002362D8">
        <w:rPr>
          <w:rFonts w:ascii="Arial" w:hAnsi="Arial" w:cs="Arial"/>
          <w:sz w:val="22"/>
          <w:szCs w:val="22"/>
        </w:rPr>
        <w:t>.</w:t>
      </w:r>
      <w:r w:rsidRPr="002362D8">
        <w:rPr>
          <w:rFonts w:ascii="Arial" w:hAnsi="Arial" w:cs="Arial"/>
          <w:sz w:val="22"/>
          <w:szCs w:val="22"/>
        </w:rPr>
        <w:t>w</w:t>
      </w:r>
      <w:r w:rsidR="000C75EC" w:rsidRPr="002362D8">
        <w:rPr>
          <w:rFonts w:ascii="Arial" w:hAnsi="Arial" w:cs="Arial"/>
          <w:sz w:val="22"/>
          <w:szCs w:val="22"/>
        </w:rPr>
        <w:t>.</w:t>
      </w:r>
      <w:r w:rsidRPr="002362D8">
        <w:rPr>
          <w:rFonts w:ascii="Arial" w:hAnsi="Arial" w:cs="Arial"/>
          <w:sz w:val="22"/>
          <w:szCs w:val="22"/>
        </w:rPr>
        <w:t xml:space="preserve"> Rombouts Gielissoen over een erfcijns van 24 gl. te betalen op de feestdag van Sint Jacobus apostel [1 mei] uit een stuk akkerland van Bartholomeus zn.v.w. Jan Spierincx groot 3 lopensen </w:t>
      </w:r>
      <w:r w:rsidRPr="002362D8">
        <w:rPr>
          <w:rFonts w:ascii="Arial" w:hAnsi="Arial" w:cs="Arial"/>
          <w:b/>
          <w:bCs/>
          <w:sz w:val="22"/>
          <w:szCs w:val="22"/>
          <w:u w:val="single"/>
        </w:rPr>
        <w:t>aent Wijbosch in het Loesbroec</w:t>
      </w:r>
      <w:r w:rsidRPr="002362D8">
        <w:rPr>
          <w:rFonts w:ascii="Arial" w:hAnsi="Arial" w:cs="Arial"/>
          <w:sz w:val="22"/>
          <w:szCs w:val="22"/>
        </w:rPr>
        <w:t xml:space="preserve"> met als belendingen Jan Geritss. van de Ven, Peeter jans Peeterss., idem een kamp hooiland genaamd </w:t>
      </w:r>
      <w:r w:rsidRPr="002362D8">
        <w:rPr>
          <w:rFonts w:ascii="Arial" w:hAnsi="Arial" w:cs="Arial"/>
          <w:b/>
          <w:bCs/>
          <w:sz w:val="22"/>
          <w:szCs w:val="22"/>
          <w:u w:val="single"/>
        </w:rPr>
        <w:t>Spierincxcamp</w:t>
      </w:r>
      <w:r w:rsidRPr="002362D8">
        <w:rPr>
          <w:rFonts w:ascii="Arial" w:hAnsi="Arial" w:cs="Arial"/>
          <w:sz w:val="22"/>
          <w:szCs w:val="22"/>
        </w:rPr>
        <w:t xml:space="preserve"> 4 dagmaten hooi aende </w:t>
      </w:r>
      <w:r w:rsidRPr="002362D8">
        <w:rPr>
          <w:rFonts w:ascii="Arial" w:hAnsi="Arial" w:cs="Arial"/>
          <w:b/>
          <w:bCs/>
          <w:sz w:val="22"/>
          <w:szCs w:val="22"/>
          <w:u w:val="single"/>
        </w:rPr>
        <w:t>Heeswijckschestege  tegenover de Heeswijksche ke</w:t>
      </w:r>
      <w:r w:rsidR="000C75EC" w:rsidRPr="002362D8">
        <w:rPr>
          <w:rFonts w:ascii="Arial" w:hAnsi="Arial" w:cs="Arial"/>
          <w:b/>
          <w:bCs/>
          <w:sz w:val="22"/>
          <w:szCs w:val="22"/>
          <w:u w:val="single"/>
        </w:rPr>
        <w:t>r</w:t>
      </w:r>
      <w:r w:rsidRPr="002362D8">
        <w:rPr>
          <w:rFonts w:ascii="Arial" w:hAnsi="Arial" w:cs="Arial"/>
          <w:b/>
          <w:bCs/>
          <w:sz w:val="22"/>
          <w:szCs w:val="22"/>
          <w:u w:val="single"/>
        </w:rPr>
        <w:t>cke en de waterstroom de Aa,</w:t>
      </w:r>
      <w:r w:rsidRPr="002362D8">
        <w:rPr>
          <w:rFonts w:ascii="Arial" w:hAnsi="Arial" w:cs="Arial"/>
          <w:sz w:val="22"/>
          <w:szCs w:val="22"/>
        </w:rPr>
        <w:t xml:space="preserve"> tussen de </w:t>
      </w:r>
      <w:r w:rsidRPr="002362D8">
        <w:rPr>
          <w:rFonts w:ascii="Arial" w:hAnsi="Arial" w:cs="Arial"/>
          <w:b/>
          <w:bCs/>
          <w:sz w:val="22"/>
          <w:szCs w:val="22"/>
          <w:u w:val="single"/>
        </w:rPr>
        <w:t>Verhagenbeemden</w:t>
      </w:r>
      <w:r w:rsidRPr="002362D8">
        <w:rPr>
          <w:rFonts w:ascii="Arial" w:hAnsi="Arial" w:cs="Arial"/>
          <w:sz w:val="22"/>
          <w:szCs w:val="22"/>
        </w:rPr>
        <w:t>, idem een stuk akkerland van Jenneken de zuster van Bartholomeus</w:t>
      </w:r>
      <w:r w:rsidR="000C75EC" w:rsidRPr="002362D8">
        <w:rPr>
          <w:rFonts w:ascii="Arial" w:hAnsi="Arial" w:cs="Arial"/>
          <w:sz w:val="22"/>
          <w:szCs w:val="22"/>
        </w:rPr>
        <w:t xml:space="preserve"> </w:t>
      </w:r>
      <w:r w:rsidRPr="002362D8">
        <w:rPr>
          <w:rFonts w:ascii="Arial" w:hAnsi="Arial" w:cs="Arial"/>
          <w:b/>
          <w:bCs/>
          <w:sz w:val="22"/>
          <w:szCs w:val="22"/>
          <w:u w:val="single"/>
        </w:rPr>
        <w:t>omtrent de Schijndelsche keck</w:t>
      </w:r>
      <w:r w:rsidR="000C75EC" w:rsidRPr="002362D8">
        <w:rPr>
          <w:rFonts w:ascii="Arial" w:hAnsi="Arial" w:cs="Arial"/>
          <w:b/>
          <w:bCs/>
          <w:sz w:val="22"/>
          <w:szCs w:val="22"/>
          <w:u w:val="single"/>
        </w:rPr>
        <w:t>e</w:t>
      </w:r>
      <w:r w:rsidRPr="002362D8">
        <w:rPr>
          <w:rFonts w:ascii="Arial" w:hAnsi="Arial" w:cs="Arial"/>
          <w:sz w:val="22"/>
          <w:szCs w:val="22"/>
        </w:rPr>
        <w:t xml:space="preserve"> aldaar</w:t>
      </w:r>
      <w:r w:rsidR="000C75EC" w:rsidRPr="002362D8">
        <w:rPr>
          <w:rFonts w:ascii="Arial" w:hAnsi="Arial" w:cs="Arial"/>
          <w:sz w:val="22"/>
          <w:szCs w:val="22"/>
        </w:rPr>
        <w:t xml:space="preserve">, schepenbrief dd. 27 juni 1612 verkocht aan Robbert vs. </w:t>
      </w:r>
    </w:p>
    <w:p w14:paraId="2D695A6F" w14:textId="77777777" w:rsidR="000C75EC" w:rsidRPr="002362D8" w:rsidRDefault="000C75EC" w:rsidP="007664EB">
      <w:pPr>
        <w:rPr>
          <w:rFonts w:ascii="Arial" w:hAnsi="Arial" w:cs="Arial"/>
          <w:sz w:val="22"/>
          <w:szCs w:val="22"/>
        </w:rPr>
      </w:pPr>
    </w:p>
    <w:p w14:paraId="3DBF125E" w14:textId="77777777" w:rsidR="000C75EC" w:rsidRPr="002362D8" w:rsidRDefault="000C75EC" w:rsidP="007664EB">
      <w:pPr>
        <w:rPr>
          <w:rFonts w:ascii="Arial" w:hAnsi="Arial" w:cs="Arial"/>
          <w:b/>
          <w:bCs/>
          <w:sz w:val="22"/>
          <w:szCs w:val="22"/>
        </w:rPr>
      </w:pPr>
      <w:r w:rsidRPr="002362D8">
        <w:rPr>
          <w:rFonts w:ascii="Arial" w:hAnsi="Arial" w:cs="Arial"/>
          <w:b/>
          <w:bCs/>
          <w:sz w:val="22"/>
          <w:szCs w:val="22"/>
        </w:rPr>
        <w:t>4738</w:t>
      </w:r>
    </w:p>
    <w:p w14:paraId="663062E8" w14:textId="77777777" w:rsidR="000C75EC" w:rsidRPr="002362D8" w:rsidRDefault="000C75EC" w:rsidP="007664EB">
      <w:pPr>
        <w:rPr>
          <w:rFonts w:ascii="Arial" w:hAnsi="Arial" w:cs="Arial"/>
          <w:b/>
          <w:bCs/>
          <w:sz w:val="22"/>
          <w:szCs w:val="22"/>
        </w:rPr>
      </w:pPr>
      <w:r w:rsidRPr="002362D8">
        <w:rPr>
          <w:rFonts w:ascii="Arial" w:hAnsi="Arial" w:cs="Arial"/>
          <w:b/>
          <w:bCs/>
          <w:sz w:val="22"/>
          <w:szCs w:val="22"/>
        </w:rPr>
        <w:t>BP</w:t>
      </w:r>
      <w:r w:rsidR="002A1BC4" w:rsidRPr="002362D8">
        <w:rPr>
          <w:rFonts w:ascii="Arial" w:hAnsi="Arial" w:cs="Arial"/>
          <w:b/>
          <w:bCs/>
          <w:sz w:val="22"/>
          <w:szCs w:val="22"/>
        </w:rPr>
        <w:t xml:space="preserve"> 1461 folio 348v juni 1614</w:t>
      </w:r>
    </w:p>
    <w:p w14:paraId="694F586A" w14:textId="77777777" w:rsidR="002A1BC4" w:rsidRPr="002362D8" w:rsidRDefault="002A1BC4" w:rsidP="007664EB">
      <w:pPr>
        <w:rPr>
          <w:rFonts w:ascii="Arial" w:hAnsi="Arial" w:cs="Arial"/>
          <w:sz w:val="22"/>
          <w:szCs w:val="22"/>
        </w:rPr>
      </w:pPr>
      <w:r w:rsidRPr="002362D8">
        <w:rPr>
          <w:rFonts w:ascii="Arial" w:hAnsi="Arial" w:cs="Arial"/>
          <w:sz w:val="22"/>
          <w:szCs w:val="22"/>
        </w:rPr>
        <w:t>jan zn.v.w. Jans Jacopss. te Schijndel man van Heesken zijn vrouw dr.v.w. Jan Bastiaens en diens vrouw Lucia dr.v.w. Lamberts van Bersen heeft verkocht aan Peter zn.v.w. Peeter Peeterss. van Boxtel een erfcijns van 10 gl. – in de marge: Peeter zn.v.w. Peeters Peeterss. van Boxtel heeft bekend dat Jan Jans Jacopss. de cijns heeft afgelost op 11 april 1620 ondertekend door Ruijs</w:t>
      </w:r>
    </w:p>
    <w:p w14:paraId="23FFB732" w14:textId="77777777" w:rsidR="002A1BC4" w:rsidRPr="002362D8" w:rsidRDefault="002A1BC4" w:rsidP="007664EB">
      <w:pPr>
        <w:rPr>
          <w:rFonts w:ascii="Arial" w:hAnsi="Arial" w:cs="Arial"/>
          <w:sz w:val="22"/>
          <w:szCs w:val="22"/>
        </w:rPr>
      </w:pPr>
    </w:p>
    <w:p w14:paraId="2423C717" w14:textId="77777777" w:rsidR="002A1BC4" w:rsidRPr="002362D8" w:rsidRDefault="002A1BC4" w:rsidP="007664EB">
      <w:pPr>
        <w:rPr>
          <w:rFonts w:ascii="Arial" w:hAnsi="Arial" w:cs="Arial"/>
          <w:b/>
          <w:bCs/>
          <w:sz w:val="22"/>
          <w:szCs w:val="22"/>
        </w:rPr>
      </w:pPr>
      <w:r w:rsidRPr="002362D8">
        <w:rPr>
          <w:rFonts w:ascii="Arial" w:hAnsi="Arial" w:cs="Arial"/>
          <w:b/>
          <w:bCs/>
          <w:sz w:val="22"/>
          <w:szCs w:val="22"/>
        </w:rPr>
        <w:t>4739</w:t>
      </w:r>
    </w:p>
    <w:p w14:paraId="0B99939A" w14:textId="77777777" w:rsidR="002A1BC4" w:rsidRPr="002362D8" w:rsidRDefault="002A1BC4" w:rsidP="007664EB">
      <w:pPr>
        <w:rPr>
          <w:rFonts w:ascii="Arial" w:hAnsi="Arial" w:cs="Arial"/>
          <w:b/>
          <w:bCs/>
          <w:sz w:val="22"/>
          <w:szCs w:val="22"/>
        </w:rPr>
      </w:pPr>
      <w:r w:rsidRPr="002362D8">
        <w:rPr>
          <w:rFonts w:ascii="Arial" w:hAnsi="Arial" w:cs="Arial"/>
          <w:b/>
          <w:bCs/>
          <w:sz w:val="22"/>
          <w:szCs w:val="22"/>
        </w:rPr>
        <w:lastRenderedPageBreak/>
        <w:t>BP 1489 folio 317r juli 1614</w:t>
      </w:r>
    </w:p>
    <w:p w14:paraId="1DC0310C" w14:textId="77777777" w:rsidR="002A1BC4" w:rsidRPr="002362D8" w:rsidRDefault="002A1BC4" w:rsidP="007664EB">
      <w:pPr>
        <w:rPr>
          <w:rFonts w:ascii="Arial" w:hAnsi="Arial" w:cs="Arial"/>
          <w:sz w:val="22"/>
          <w:szCs w:val="22"/>
        </w:rPr>
      </w:pPr>
      <w:r w:rsidRPr="002362D8">
        <w:rPr>
          <w:rFonts w:ascii="Arial" w:hAnsi="Arial" w:cs="Arial"/>
          <w:sz w:val="22"/>
          <w:szCs w:val="22"/>
        </w:rPr>
        <w:t xml:space="preserve">Anneken dr.v.Goijaert Corstiaenss. nagelaten weduwe van zaliger Jaspaers Lambrecht Jasparss. op basis van het testament van Jaspar en Anneken </w:t>
      </w:r>
      <w:r w:rsidR="001B1A0D" w:rsidRPr="002362D8">
        <w:rPr>
          <w:rFonts w:ascii="Arial" w:hAnsi="Arial" w:cs="Arial"/>
          <w:sz w:val="22"/>
          <w:szCs w:val="22"/>
        </w:rPr>
        <w:t>dd. 4 februari 1613 te Schijndel gepasseerd heeft verkocht aan D. van Kessel t.b.v. Balthasar Janssen Donckers een erfcijns van 5 gl. te betalen op Bamisdag [1 oktober] – in de marge: Catharina weduwe van Balthasar Donckers heeft bekend dat Jan Jaspar Spierincx de cijns heeft afgelost op 21 october 1648 ondertekend door J. van der Meulen</w:t>
      </w:r>
    </w:p>
    <w:p w14:paraId="71265261" w14:textId="77777777" w:rsidR="001B1A0D" w:rsidRPr="002362D8" w:rsidRDefault="001B1A0D" w:rsidP="007664EB">
      <w:pPr>
        <w:rPr>
          <w:rFonts w:ascii="Arial" w:hAnsi="Arial" w:cs="Arial"/>
          <w:sz w:val="22"/>
          <w:szCs w:val="22"/>
        </w:rPr>
      </w:pPr>
    </w:p>
    <w:p w14:paraId="663335D8" w14:textId="77777777" w:rsidR="001B1A0D" w:rsidRPr="002362D8" w:rsidRDefault="001B1A0D" w:rsidP="007664EB">
      <w:pPr>
        <w:rPr>
          <w:rFonts w:ascii="Arial" w:hAnsi="Arial" w:cs="Arial"/>
          <w:b/>
          <w:bCs/>
          <w:sz w:val="22"/>
          <w:szCs w:val="22"/>
          <w:lang w:val="en-US"/>
        </w:rPr>
      </w:pPr>
      <w:r w:rsidRPr="002362D8">
        <w:rPr>
          <w:rFonts w:ascii="Arial" w:hAnsi="Arial" w:cs="Arial"/>
          <w:b/>
          <w:bCs/>
          <w:sz w:val="22"/>
          <w:szCs w:val="22"/>
          <w:lang w:val="en-US"/>
        </w:rPr>
        <w:t>4740</w:t>
      </w:r>
    </w:p>
    <w:p w14:paraId="55A57ACE" w14:textId="77777777" w:rsidR="001B1A0D" w:rsidRPr="002362D8" w:rsidRDefault="001B1A0D" w:rsidP="007664EB">
      <w:pPr>
        <w:rPr>
          <w:rFonts w:ascii="Arial" w:hAnsi="Arial" w:cs="Arial"/>
          <w:b/>
          <w:bCs/>
          <w:sz w:val="22"/>
          <w:szCs w:val="22"/>
          <w:lang w:val="en-US"/>
        </w:rPr>
      </w:pPr>
      <w:r w:rsidRPr="002362D8">
        <w:rPr>
          <w:rFonts w:ascii="Arial" w:hAnsi="Arial" w:cs="Arial"/>
          <w:b/>
          <w:bCs/>
          <w:sz w:val="22"/>
          <w:szCs w:val="22"/>
          <w:lang w:val="en-US"/>
        </w:rPr>
        <w:t xml:space="preserve">BP 1490 </w:t>
      </w:r>
    </w:p>
    <w:p w14:paraId="48651AC9" w14:textId="77777777" w:rsidR="001B1A0D" w:rsidRPr="002362D8" w:rsidRDefault="001B1A0D" w:rsidP="007664EB">
      <w:pPr>
        <w:rPr>
          <w:rFonts w:ascii="Arial" w:hAnsi="Arial" w:cs="Arial"/>
          <w:sz w:val="22"/>
          <w:szCs w:val="22"/>
          <w:lang w:val="en-US"/>
        </w:rPr>
      </w:pPr>
      <w:r w:rsidRPr="002362D8">
        <w:rPr>
          <w:rFonts w:ascii="Arial" w:hAnsi="Arial" w:cs="Arial"/>
          <w:sz w:val="22"/>
          <w:szCs w:val="22"/>
          <w:lang w:val="en-US"/>
        </w:rPr>
        <w:t>BP folio 357r augustus 1614</w:t>
      </w:r>
    </w:p>
    <w:p w14:paraId="69C164B6" w14:textId="77777777" w:rsidR="001B1A0D" w:rsidRPr="002362D8" w:rsidRDefault="001B1A0D" w:rsidP="007664EB">
      <w:pPr>
        <w:rPr>
          <w:rFonts w:ascii="Arial" w:hAnsi="Arial" w:cs="Arial"/>
          <w:sz w:val="22"/>
          <w:szCs w:val="22"/>
        </w:rPr>
      </w:pPr>
      <w:r w:rsidRPr="002362D8">
        <w:rPr>
          <w:rFonts w:ascii="Arial" w:hAnsi="Arial" w:cs="Arial"/>
          <w:sz w:val="22"/>
          <w:szCs w:val="22"/>
        </w:rPr>
        <w:t xml:space="preserve">Jan zn.v. Lenaert Janss. van Roggel uit Schijndel man van Lijsken zijn vrouw dr.v. Roeloff Lambertss. heeft verkocht aan Anneken dr.v.w. Johans van der Stegen een erfcijns van 3 ½ gl. uit een akker 4 lopensen </w:t>
      </w:r>
      <w:r w:rsidRPr="002362D8">
        <w:rPr>
          <w:rFonts w:ascii="Arial" w:hAnsi="Arial" w:cs="Arial"/>
          <w:b/>
          <w:bCs/>
          <w:sz w:val="22"/>
          <w:szCs w:val="22"/>
          <w:u w:val="single"/>
        </w:rPr>
        <w:t>in den Born</w:t>
      </w:r>
      <w:r w:rsidRPr="002362D8">
        <w:rPr>
          <w:rFonts w:ascii="Arial" w:hAnsi="Arial" w:cs="Arial"/>
          <w:sz w:val="22"/>
          <w:szCs w:val="22"/>
        </w:rPr>
        <w:t xml:space="preserve"> met als belendingen Lambert Dircxss. van Lieshout, de H.Geesttafel, de gemene straat – in de marge: Lonis Eelkens heeft bekend dat Jan Damen van Gerwen als proprietaris van de onderpanden de cijns heeft afgelost op 1 juni 1643 ondertekend door Van Kessel </w:t>
      </w:r>
    </w:p>
    <w:p w14:paraId="3B419633" w14:textId="77777777" w:rsidR="001B1A0D" w:rsidRPr="002362D8" w:rsidRDefault="001B1A0D" w:rsidP="007664EB">
      <w:pPr>
        <w:rPr>
          <w:rFonts w:ascii="Arial" w:hAnsi="Arial" w:cs="Arial"/>
          <w:sz w:val="22"/>
          <w:szCs w:val="22"/>
        </w:rPr>
      </w:pPr>
    </w:p>
    <w:p w14:paraId="5E2BF493" w14:textId="77777777" w:rsidR="001B1A0D" w:rsidRPr="002362D8" w:rsidRDefault="001B1A0D" w:rsidP="007664EB">
      <w:pPr>
        <w:rPr>
          <w:rFonts w:ascii="Arial" w:hAnsi="Arial" w:cs="Arial"/>
          <w:b/>
          <w:bCs/>
          <w:sz w:val="22"/>
          <w:szCs w:val="22"/>
        </w:rPr>
      </w:pPr>
      <w:r w:rsidRPr="002362D8">
        <w:rPr>
          <w:rFonts w:ascii="Arial" w:hAnsi="Arial" w:cs="Arial"/>
          <w:b/>
          <w:bCs/>
          <w:sz w:val="22"/>
          <w:szCs w:val="22"/>
        </w:rPr>
        <w:t>4741</w:t>
      </w:r>
    </w:p>
    <w:p w14:paraId="57528145" w14:textId="77777777" w:rsidR="001B1A0D" w:rsidRPr="002362D8" w:rsidRDefault="001B1A0D" w:rsidP="007664EB">
      <w:pPr>
        <w:rPr>
          <w:rFonts w:ascii="Arial" w:hAnsi="Arial" w:cs="Arial"/>
          <w:b/>
          <w:bCs/>
          <w:sz w:val="22"/>
          <w:szCs w:val="22"/>
        </w:rPr>
      </w:pPr>
      <w:r w:rsidRPr="002362D8">
        <w:rPr>
          <w:rFonts w:ascii="Arial" w:hAnsi="Arial" w:cs="Arial"/>
          <w:b/>
          <w:bCs/>
          <w:sz w:val="22"/>
          <w:szCs w:val="22"/>
        </w:rPr>
        <w:t xml:space="preserve">BP </w:t>
      </w:r>
      <w:r w:rsidR="00560476" w:rsidRPr="002362D8">
        <w:rPr>
          <w:rFonts w:ascii="Arial" w:hAnsi="Arial" w:cs="Arial"/>
          <w:b/>
          <w:bCs/>
          <w:sz w:val="22"/>
          <w:szCs w:val="22"/>
        </w:rPr>
        <w:t>1489 folio 362r september 1614</w:t>
      </w:r>
    </w:p>
    <w:p w14:paraId="1336140D" w14:textId="77777777" w:rsidR="00560476" w:rsidRPr="002362D8" w:rsidRDefault="00560476" w:rsidP="007664EB">
      <w:pPr>
        <w:rPr>
          <w:rFonts w:ascii="Arial" w:hAnsi="Arial" w:cs="Arial"/>
          <w:sz w:val="22"/>
          <w:szCs w:val="22"/>
        </w:rPr>
      </w:pPr>
      <w:r w:rsidRPr="002362D8">
        <w:rPr>
          <w:rFonts w:ascii="Arial" w:hAnsi="Arial" w:cs="Arial"/>
          <w:sz w:val="22"/>
          <w:szCs w:val="22"/>
        </w:rPr>
        <w:t xml:space="preserve">Henrick zn.v.w. Laureijns Michielss. over een heikamp met houtwassen 3 mergens land den </w:t>
      </w:r>
      <w:r w:rsidRPr="002362D8">
        <w:rPr>
          <w:rFonts w:ascii="Arial" w:hAnsi="Arial" w:cs="Arial"/>
          <w:b/>
          <w:bCs/>
          <w:sz w:val="22"/>
          <w:szCs w:val="22"/>
          <w:u w:val="single"/>
        </w:rPr>
        <w:t>Rouwencamp in de Broeckstraet</w:t>
      </w:r>
      <w:r w:rsidRPr="002362D8">
        <w:rPr>
          <w:rFonts w:ascii="Arial" w:hAnsi="Arial" w:cs="Arial"/>
          <w:sz w:val="22"/>
          <w:szCs w:val="22"/>
        </w:rPr>
        <w:t xml:space="preserve"> met als belendingen de </w:t>
      </w:r>
      <w:r w:rsidRPr="002362D8">
        <w:rPr>
          <w:rFonts w:ascii="Arial" w:hAnsi="Arial" w:cs="Arial"/>
          <w:b/>
          <w:bCs/>
          <w:sz w:val="22"/>
          <w:szCs w:val="22"/>
          <w:u w:val="single"/>
        </w:rPr>
        <w:t>H.Geesttafel van ‘sBosch</w:t>
      </w:r>
      <w:r w:rsidRPr="002362D8">
        <w:rPr>
          <w:rFonts w:ascii="Arial" w:hAnsi="Arial" w:cs="Arial"/>
          <w:sz w:val="22"/>
          <w:szCs w:val="22"/>
        </w:rPr>
        <w:t>, Eerken weduwe Peters Damen</w:t>
      </w:r>
    </w:p>
    <w:p w14:paraId="1CAC045A" w14:textId="77777777" w:rsidR="00560476" w:rsidRPr="002362D8" w:rsidRDefault="00560476" w:rsidP="007664EB">
      <w:pPr>
        <w:rPr>
          <w:rFonts w:ascii="Arial" w:hAnsi="Arial" w:cs="Arial"/>
          <w:sz w:val="22"/>
          <w:szCs w:val="22"/>
        </w:rPr>
      </w:pPr>
    </w:p>
    <w:p w14:paraId="0E2FAB11" w14:textId="77777777" w:rsidR="00560476" w:rsidRPr="002362D8" w:rsidRDefault="00560476" w:rsidP="007664EB">
      <w:pPr>
        <w:rPr>
          <w:rFonts w:ascii="Arial" w:hAnsi="Arial" w:cs="Arial"/>
          <w:b/>
          <w:bCs/>
          <w:sz w:val="22"/>
          <w:szCs w:val="22"/>
        </w:rPr>
      </w:pPr>
      <w:r w:rsidRPr="002362D8">
        <w:rPr>
          <w:rFonts w:ascii="Arial" w:hAnsi="Arial" w:cs="Arial"/>
          <w:b/>
          <w:bCs/>
          <w:sz w:val="22"/>
          <w:szCs w:val="22"/>
        </w:rPr>
        <w:t>4742</w:t>
      </w:r>
    </w:p>
    <w:p w14:paraId="55C271C2" w14:textId="77777777" w:rsidR="00560476" w:rsidRPr="002362D8" w:rsidRDefault="00560476" w:rsidP="007664EB">
      <w:pPr>
        <w:rPr>
          <w:rFonts w:ascii="Arial" w:hAnsi="Arial" w:cs="Arial"/>
          <w:b/>
          <w:bCs/>
          <w:sz w:val="22"/>
          <w:szCs w:val="22"/>
        </w:rPr>
      </w:pPr>
      <w:r w:rsidRPr="002362D8">
        <w:rPr>
          <w:rFonts w:ascii="Arial" w:hAnsi="Arial" w:cs="Arial"/>
          <w:b/>
          <w:bCs/>
          <w:sz w:val="22"/>
          <w:szCs w:val="22"/>
        </w:rPr>
        <w:t>BP 1514 folio 624r september 1614</w:t>
      </w:r>
    </w:p>
    <w:p w14:paraId="1F92FD5D" w14:textId="77777777" w:rsidR="00560476" w:rsidRPr="002362D8" w:rsidRDefault="00560476" w:rsidP="007664EB">
      <w:pPr>
        <w:rPr>
          <w:rFonts w:ascii="Arial" w:hAnsi="Arial" w:cs="Arial"/>
          <w:sz w:val="22"/>
          <w:szCs w:val="22"/>
        </w:rPr>
      </w:pPr>
      <w:r w:rsidRPr="002362D8">
        <w:rPr>
          <w:rFonts w:ascii="Arial" w:hAnsi="Arial" w:cs="Arial"/>
          <w:sz w:val="22"/>
          <w:szCs w:val="22"/>
        </w:rPr>
        <w:t>Henric Henricks. uit Schijndel en Christina zijn vrouw dr.v.w. Lambert Jaspars – in de marge: Elias zn.v.Frans Diericx Loeff in naam van Jan Loeff heeft bekend dat de cijns is afgelost op 23 februari 1643</w:t>
      </w:r>
    </w:p>
    <w:p w14:paraId="650EA31D" w14:textId="77777777" w:rsidR="00560476" w:rsidRPr="002362D8" w:rsidRDefault="00560476" w:rsidP="007664EB">
      <w:pPr>
        <w:rPr>
          <w:rFonts w:ascii="Arial" w:hAnsi="Arial" w:cs="Arial"/>
          <w:sz w:val="22"/>
          <w:szCs w:val="22"/>
        </w:rPr>
      </w:pPr>
    </w:p>
    <w:p w14:paraId="7D947090" w14:textId="77777777" w:rsidR="00560476" w:rsidRPr="002362D8" w:rsidRDefault="00560476" w:rsidP="007664EB">
      <w:pPr>
        <w:rPr>
          <w:rFonts w:ascii="Arial" w:hAnsi="Arial" w:cs="Arial"/>
          <w:b/>
          <w:bCs/>
          <w:sz w:val="22"/>
          <w:szCs w:val="22"/>
        </w:rPr>
      </w:pPr>
      <w:r w:rsidRPr="002362D8">
        <w:rPr>
          <w:rFonts w:ascii="Arial" w:hAnsi="Arial" w:cs="Arial"/>
          <w:b/>
          <w:bCs/>
          <w:sz w:val="22"/>
          <w:szCs w:val="22"/>
        </w:rPr>
        <w:t>4743</w:t>
      </w:r>
    </w:p>
    <w:p w14:paraId="42AF4D22" w14:textId="77777777" w:rsidR="00560476" w:rsidRPr="002362D8" w:rsidRDefault="00560476" w:rsidP="007664EB">
      <w:pPr>
        <w:rPr>
          <w:rFonts w:ascii="Arial" w:hAnsi="Arial" w:cs="Arial"/>
          <w:b/>
          <w:bCs/>
          <w:sz w:val="22"/>
          <w:szCs w:val="22"/>
        </w:rPr>
      </w:pPr>
      <w:r w:rsidRPr="002362D8">
        <w:rPr>
          <w:rFonts w:ascii="Arial" w:hAnsi="Arial" w:cs="Arial"/>
          <w:b/>
          <w:bCs/>
          <w:sz w:val="22"/>
          <w:szCs w:val="22"/>
        </w:rPr>
        <w:t>BP 1427 folio 448v september 1614</w:t>
      </w:r>
    </w:p>
    <w:p w14:paraId="5A2EDEE7" w14:textId="77777777" w:rsidR="00560476" w:rsidRPr="002362D8" w:rsidRDefault="00560476" w:rsidP="007664EB">
      <w:pPr>
        <w:rPr>
          <w:rFonts w:ascii="Arial" w:hAnsi="Arial" w:cs="Arial"/>
          <w:sz w:val="22"/>
          <w:szCs w:val="22"/>
        </w:rPr>
      </w:pPr>
      <w:r w:rsidRPr="002362D8">
        <w:rPr>
          <w:rFonts w:ascii="Arial" w:hAnsi="Arial" w:cs="Arial"/>
          <w:sz w:val="22"/>
          <w:szCs w:val="22"/>
        </w:rPr>
        <w:t xml:space="preserve">Joseph van Delft heeft verkocht een erfcijns van 70 gl. te betalen op de feestdag van Allerheiligen </w:t>
      </w:r>
      <w:r w:rsidR="00E20B2C" w:rsidRPr="002362D8">
        <w:rPr>
          <w:rFonts w:ascii="Arial" w:hAnsi="Arial" w:cs="Arial"/>
          <w:sz w:val="22"/>
          <w:szCs w:val="22"/>
        </w:rPr>
        <w:t xml:space="preserve">op basis van procuratiebrieven van het </w:t>
      </w:r>
      <w:r w:rsidR="00E20B2C" w:rsidRPr="002362D8">
        <w:rPr>
          <w:rFonts w:ascii="Arial" w:hAnsi="Arial" w:cs="Arial"/>
          <w:b/>
          <w:bCs/>
          <w:sz w:val="22"/>
          <w:szCs w:val="22"/>
          <w:u w:val="single"/>
        </w:rPr>
        <w:t>Corpus van Schijndel</w:t>
      </w:r>
      <w:r w:rsidR="00E20B2C" w:rsidRPr="002362D8">
        <w:rPr>
          <w:rFonts w:ascii="Arial" w:hAnsi="Arial" w:cs="Arial"/>
          <w:sz w:val="22"/>
          <w:szCs w:val="22"/>
        </w:rPr>
        <w:t xml:space="preserve"> aan Meester Henrick van Broechoven dd. 5 december 1600 in welke akte wordt genoemd </w:t>
      </w:r>
      <w:r w:rsidR="00E20B2C" w:rsidRPr="002362D8">
        <w:rPr>
          <w:rFonts w:ascii="Arial" w:hAnsi="Arial" w:cs="Arial"/>
          <w:b/>
          <w:bCs/>
          <w:sz w:val="22"/>
          <w:szCs w:val="22"/>
          <w:u w:val="single"/>
        </w:rPr>
        <w:t>Jouffrou Anna van Assche weduwe van de Heer en Mr. Christianus van Broechoven pensionaris te ‘sBosch</w:t>
      </w:r>
      <w:r w:rsidR="00E20B2C" w:rsidRPr="002362D8">
        <w:rPr>
          <w:rFonts w:ascii="Arial" w:hAnsi="Arial" w:cs="Arial"/>
          <w:sz w:val="22"/>
          <w:szCs w:val="22"/>
        </w:rPr>
        <w:t xml:space="preserve">, </w:t>
      </w:r>
      <w:r w:rsidR="00E20B2C" w:rsidRPr="002362D8">
        <w:rPr>
          <w:rFonts w:ascii="Arial" w:hAnsi="Arial" w:cs="Arial"/>
          <w:b/>
          <w:bCs/>
          <w:sz w:val="22"/>
          <w:szCs w:val="22"/>
          <w:u w:val="single"/>
        </w:rPr>
        <w:t>Jonker Daniel van Assche, Rogier van Broechoven, en Jonker Loys van Schoone momboirs van de kinderen van genoemde Christianus van Broechoven, transport aan Jonker Johan van Broechoven in schepenbrief dd. 8 mei 1613 [</w:t>
      </w:r>
      <w:r w:rsidR="00E20B2C" w:rsidRPr="002362D8">
        <w:rPr>
          <w:rFonts w:ascii="Arial" w:hAnsi="Arial" w:cs="Arial"/>
          <w:sz w:val="22"/>
          <w:szCs w:val="22"/>
        </w:rPr>
        <w:t>in de aanhef staat Joseph van Henxtum genoemd kennelijk ook bekend onder de naam Van Delft]</w:t>
      </w:r>
    </w:p>
    <w:p w14:paraId="532A1DAE" w14:textId="77777777" w:rsidR="00E20B2C" w:rsidRPr="002362D8" w:rsidRDefault="00E20B2C" w:rsidP="007664EB">
      <w:pPr>
        <w:rPr>
          <w:rFonts w:ascii="Arial" w:hAnsi="Arial" w:cs="Arial"/>
          <w:b/>
          <w:bCs/>
          <w:sz w:val="22"/>
          <w:szCs w:val="22"/>
          <w:u w:val="single"/>
        </w:rPr>
      </w:pPr>
    </w:p>
    <w:p w14:paraId="11C18D48" w14:textId="77777777" w:rsidR="00E20B2C" w:rsidRPr="002362D8" w:rsidRDefault="00E20B2C" w:rsidP="007664EB">
      <w:pPr>
        <w:rPr>
          <w:rFonts w:ascii="Arial" w:hAnsi="Arial" w:cs="Arial"/>
          <w:b/>
          <w:bCs/>
          <w:sz w:val="22"/>
          <w:szCs w:val="22"/>
        </w:rPr>
      </w:pPr>
      <w:r w:rsidRPr="002362D8">
        <w:rPr>
          <w:rFonts w:ascii="Arial" w:hAnsi="Arial" w:cs="Arial"/>
          <w:b/>
          <w:bCs/>
          <w:sz w:val="22"/>
          <w:szCs w:val="22"/>
        </w:rPr>
        <w:t>4744</w:t>
      </w:r>
    </w:p>
    <w:p w14:paraId="4955BA4E" w14:textId="77777777" w:rsidR="00E20B2C" w:rsidRPr="002362D8" w:rsidRDefault="00E20B2C" w:rsidP="007664EB">
      <w:pPr>
        <w:rPr>
          <w:rFonts w:ascii="Arial" w:hAnsi="Arial" w:cs="Arial"/>
          <w:b/>
          <w:bCs/>
          <w:sz w:val="22"/>
          <w:szCs w:val="22"/>
        </w:rPr>
      </w:pPr>
      <w:r w:rsidRPr="002362D8">
        <w:rPr>
          <w:rFonts w:ascii="Arial" w:hAnsi="Arial" w:cs="Arial"/>
          <w:b/>
          <w:bCs/>
          <w:sz w:val="22"/>
          <w:szCs w:val="22"/>
        </w:rPr>
        <w:t xml:space="preserve">BP </w:t>
      </w:r>
      <w:r w:rsidR="00AF75A9" w:rsidRPr="002362D8">
        <w:rPr>
          <w:rFonts w:ascii="Arial" w:hAnsi="Arial" w:cs="Arial"/>
          <w:b/>
          <w:bCs/>
          <w:sz w:val="22"/>
          <w:szCs w:val="22"/>
        </w:rPr>
        <w:t>1490 folio 45r october 1614</w:t>
      </w:r>
    </w:p>
    <w:p w14:paraId="78D9102F" w14:textId="77777777" w:rsidR="00AF75A9" w:rsidRPr="002362D8" w:rsidRDefault="00AF75A9" w:rsidP="007664EB">
      <w:pPr>
        <w:rPr>
          <w:rFonts w:ascii="Arial" w:hAnsi="Arial" w:cs="Arial"/>
          <w:sz w:val="22"/>
          <w:szCs w:val="22"/>
        </w:rPr>
      </w:pPr>
      <w:r w:rsidRPr="002362D8">
        <w:rPr>
          <w:rFonts w:ascii="Arial" w:hAnsi="Arial" w:cs="Arial"/>
          <w:sz w:val="22"/>
          <w:szCs w:val="22"/>
        </w:rPr>
        <w:t xml:space="preserve">Jan zn.v.w. Wolphaert Janssen Rademaeckers te Schijndel heeft verkocht aan Cornelis zn.v.Jans Goossens zaliger een erfcijns van 33 gl. te betalen op de feestdag van Simon en Judas apostelen [28 october] uit huis erf hof </w:t>
      </w:r>
      <w:r w:rsidRPr="002362D8">
        <w:rPr>
          <w:rFonts w:ascii="Arial" w:hAnsi="Arial" w:cs="Arial"/>
          <w:b/>
          <w:bCs/>
          <w:sz w:val="22"/>
          <w:szCs w:val="22"/>
          <w:u w:val="single"/>
        </w:rPr>
        <w:t>int Hordt</w:t>
      </w:r>
      <w:r w:rsidRPr="002362D8">
        <w:rPr>
          <w:rFonts w:ascii="Arial" w:hAnsi="Arial" w:cs="Arial"/>
          <w:sz w:val="22"/>
          <w:szCs w:val="22"/>
        </w:rPr>
        <w:t xml:space="preserve"> 6 lopensen ter plaatse </w:t>
      </w:r>
      <w:r w:rsidRPr="002362D8">
        <w:rPr>
          <w:rFonts w:ascii="Arial" w:hAnsi="Arial" w:cs="Arial"/>
          <w:b/>
          <w:bCs/>
          <w:sz w:val="22"/>
          <w:szCs w:val="22"/>
          <w:u w:val="single"/>
        </w:rPr>
        <w:t xml:space="preserve">tLutteleijnde </w:t>
      </w:r>
      <w:r w:rsidRPr="002362D8">
        <w:rPr>
          <w:rFonts w:ascii="Arial" w:hAnsi="Arial" w:cs="Arial"/>
          <w:sz w:val="22"/>
          <w:szCs w:val="22"/>
        </w:rPr>
        <w:t>met als belendingen Henrick Geerlincx, Boudewijn Roeloffs Peters, Corenlisken weduwe van wijlen Jans Aertss. van Nistelroij met haar kinderen, inde marge: Aert Peters van Esch en Goyart Jans Goossens als momboiren van Jan minderjarige zoon van wijlen Cornelis Jans Goossens hebben bekend dat Jan Wolphaert Jans Rademaeckers de cijns heeft afgelost op 8 januari 1622 (?) ondertekend door A. van Hees</w:t>
      </w:r>
    </w:p>
    <w:p w14:paraId="3A4ED0B6" w14:textId="77777777" w:rsidR="00AF75A9" w:rsidRPr="002362D8" w:rsidRDefault="00AF75A9" w:rsidP="007664EB">
      <w:pPr>
        <w:rPr>
          <w:rFonts w:ascii="Arial" w:hAnsi="Arial" w:cs="Arial"/>
          <w:sz w:val="22"/>
          <w:szCs w:val="22"/>
        </w:rPr>
      </w:pPr>
    </w:p>
    <w:p w14:paraId="7CA9B6D9" w14:textId="77777777" w:rsidR="00AF75A9" w:rsidRPr="002362D8" w:rsidRDefault="00AF75A9" w:rsidP="007664EB">
      <w:pPr>
        <w:rPr>
          <w:rFonts w:ascii="Arial" w:hAnsi="Arial" w:cs="Arial"/>
          <w:b/>
          <w:bCs/>
          <w:sz w:val="22"/>
          <w:szCs w:val="22"/>
        </w:rPr>
      </w:pPr>
      <w:r w:rsidRPr="002362D8">
        <w:rPr>
          <w:rFonts w:ascii="Arial" w:hAnsi="Arial" w:cs="Arial"/>
          <w:b/>
          <w:bCs/>
          <w:sz w:val="22"/>
          <w:szCs w:val="22"/>
        </w:rPr>
        <w:t>4745</w:t>
      </w:r>
    </w:p>
    <w:p w14:paraId="15D88FC8" w14:textId="77777777" w:rsidR="00AF75A9" w:rsidRPr="002362D8" w:rsidRDefault="00AF75A9" w:rsidP="007664EB">
      <w:pPr>
        <w:rPr>
          <w:rFonts w:ascii="Arial" w:hAnsi="Arial" w:cs="Arial"/>
          <w:b/>
          <w:bCs/>
          <w:sz w:val="22"/>
          <w:szCs w:val="22"/>
        </w:rPr>
      </w:pPr>
      <w:r w:rsidRPr="002362D8">
        <w:rPr>
          <w:rFonts w:ascii="Arial" w:hAnsi="Arial" w:cs="Arial"/>
          <w:b/>
          <w:bCs/>
          <w:sz w:val="22"/>
          <w:szCs w:val="22"/>
        </w:rPr>
        <w:t>BP 1490 folio 80v november 1614</w:t>
      </w:r>
    </w:p>
    <w:p w14:paraId="3010A354" w14:textId="77777777" w:rsidR="00AF75A9" w:rsidRPr="002362D8" w:rsidRDefault="003065F9" w:rsidP="007664EB">
      <w:pPr>
        <w:rPr>
          <w:rFonts w:ascii="Arial" w:hAnsi="Arial" w:cs="Arial"/>
          <w:sz w:val="22"/>
          <w:szCs w:val="22"/>
        </w:rPr>
      </w:pPr>
      <w:r w:rsidRPr="002362D8">
        <w:rPr>
          <w:rFonts w:ascii="Arial" w:hAnsi="Arial" w:cs="Arial"/>
          <w:sz w:val="22"/>
          <w:szCs w:val="22"/>
        </w:rPr>
        <w:lastRenderedPageBreak/>
        <w:t>Vermelding van Lowies Donckers t.a.v. Schijndel niet gevonden</w:t>
      </w:r>
    </w:p>
    <w:p w14:paraId="0956A5C9" w14:textId="77777777" w:rsidR="003065F9" w:rsidRPr="002362D8" w:rsidRDefault="003065F9" w:rsidP="007664EB">
      <w:pPr>
        <w:rPr>
          <w:rFonts w:ascii="Arial" w:hAnsi="Arial" w:cs="Arial"/>
          <w:sz w:val="22"/>
          <w:szCs w:val="22"/>
        </w:rPr>
      </w:pPr>
    </w:p>
    <w:p w14:paraId="5C22C272" w14:textId="77777777" w:rsidR="003065F9" w:rsidRPr="002362D8" w:rsidRDefault="003065F9" w:rsidP="007664EB">
      <w:pPr>
        <w:rPr>
          <w:rFonts w:ascii="Arial" w:hAnsi="Arial" w:cs="Arial"/>
          <w:b/>
          <w:bCs/>
          <w:sz w:val="22"/>
          <w:szCs w:val="22"/>
        </w:rPr>
      </w:pPr>
      <w:r w:rsidRPr="002362D8">
        <w:rPr>
          <w:rFonts w:ascii="Arial" w:hAnsi="Arial" w:cs="Arial"/>
          <w:b/>
          <w:bCs/>
          <w:sz w:val="22"/>
          <w:szCs w:val="22"/>
        </w:rPr>
        <w:t>4746</w:t>
      </w:r>
    </w:p>
    <w:p w14:paraId="3C8A729F" w14:textId="77777777" w:rsidR="003065F9" w:rsidRPr="002362D8" w:rsidRDefault="003065F9" w:rsidP="007664EB">
      <w:pPr>
        <w:rPr>
          <w:rFonts w:ascii="Arial" w:hAnsi="Arial" w:cs="Arial"/>
          <w:b/>
          <w:bCs/>
          <w:sz w:val="22"/>
          <w:szCs w:val="22"/>
        </w:rPr>
      </w:pPr>
      <w:r w:rsidRPr="002362D8">
        <w:rPr>
          <w:rFonts w:ascii="Arial" w:hAnsi="Arial" w:cs="Arial"/>
          <w:b/>
          <w:bCs/>
          <w:sz w:val="22"/>
          <w:szCs w:val="22"/>
        </w:rPr>
        <w:t>BP 1515 folio 32r november 1614</w:t>
      </w:r>
    </w:p>
    <w:p w14:paraId="265C041F" w14:textId="77777777" w:rsidR="003065F9" w:rsidRPr="002362D8" w:rsidRDefault="003065F9" w:rsidP="007664EB">
      <w:pPr>
        <w:rPr>
          <w:rFonts w:ascii="Arial" w:hAnsi="Arial" w:cs="Arial"/>
          <w:sz w:val="22"/>
          <w:szCs w:val="22"/>
        </w:rPr>
      </w:pPr>
      <w:r w:rsidRPr="002362D8">
        <w:rPr>
          <w:rFonts w:ascii="Arial" w:hAnsi="Arial" w:cs="Arial"/>
          <w:sz w:val="22"/>
          <w:szCs w:val="22"/>
        </w:rPr>
        <w:t>Nicolaes zn.v.w. Diericx Claessen Molleners uit Schijndel heeft verkocht aan Mariken Franssen geboortig uit Utrecht een erfcijns van 6 gl. te betalen op de 9</w:t>
      </w:r>
      <w:r w:rsidRPr="002362D8">
        <w:rPr>
          <w:rFonts w:ascii="Arial" w:hAnsi="Arial" w:cs="Arial"/>
          <w:sz w:val="22"/>
          <w:szCs w:val="22"/>
          <w:vertAlign w:val="superscript"/>
        </w:rPr>
        <w:t>e</w:t>
      </w:r>
      <w:r w:rsidRPr="002362D8">
        <w:rPr>
          <w:rFonts w:ascii="Arial" w:hAnsi="Arial" w:cs="Arial"/>
          <w:sz w:val="22"/>
          <w:szCs w:val="22"/>
        </w:rPr>
        <w:t xml:space="preserve"> dag van juni – in de marge: Henrick zn.vw. Peeter Hermanss., Mariken Franssen, heef t bekend dat Nicolaes Dierick Claessen Molleners de cijns heeft afgelost op 7 juni 1627</w:t>
      </w:r>
    </w:p>
    <w:p w14:paraId="3316E23E" w14:textId="77777777" w:rsidR="00646306" w:rsidRPr="002362D8" w:rsidRDefault="00646306" w:rsidP="007664EB">
      <w:pPr>
        <w:rPr>
          <w:rFonts w:ascii="Arial" w:hAnsi="Arial" w:cs="Arial"/>
          <w:sz w:val="22"/>
          <w:szCs w:val="22"/>
        </w:rPr>
      </w:pPr>
    </w:p>
    <w:p w14:paraId="0FF23B38" w14:textId="77777777" w:rsidR="00646306" w:rsidRPr="002362D8" w:rsidRDefault="00646306" w:rsidP="007664EB">
      <w:pPr>
        <w:rPr>
          <w:rFonts w:ascii="Arial" w:hAnsi="Arial" w:cs="Arial"/>
          <w:b/>
          <w:bCs/>
          <w:sz w:val="22"/>
          <w:szCs w:val="22"/>
        </w:rPr>
      </w:pPr>
      <w:r w:rsidRPr="002362D8">
        <w:rPr>
          <w:rFonts w:ascii="Arial" w:hAnsi="Arial" w:cs="Arial"/>
          <w:b/>
          <w:bCs/>
          <w:sz w:val="22"/>
          <w:szCs w:val="22"/>
        </w:rPr>
        <w:t>4747</w:t>
      </w:r>
    </w:p>
    <w:p w14:paraId="5AD68CE3" w14:textId="77777777" w:rsidR="00646306" w:rsidRPr="002362D8" w:rsidRDefault="00646306" w:rsidP="007664EB">
      <w:pPr>
        <w:rPr>
          <w:rFonts w:ascii="Arial" w:hAnsi="Arial" w:cs="Arial"/>
          <w:b/>
          <w:bCs/>
          <w:sz w:val="22"/>
          <w:szCs w:val="22"/>
        </w:rPr>
      </w:pPr>
      <w:r w:rsidRPr="002362D8">
        <w:rPr>
          <w:rFonts w:ascii="Arial" w:hAnsi="Arial" w:cs="Arial"/>
          <w:b/>
          <w:bCs/>
          <w:sz w:val="22"/>
          <w:szCs w:val="22"/>
        </w:rPr>
        <w:t>BP 1462 folio 82r december 1614</w:t>
      </w:r>
    </w:p>
    <w:p w14:paraId="73E7CD7C" w14:textId="77777777" w:rsidR="00646306" w:rsidRPr="002362D8" w:rsidRDefault="00646306" w:rsidP="007664EB">
      <w:pPr>
        <w:rPr>
          <w:rFonts w:ascii="Arial" w:hAnsi="Arial" w:cs="Arial"/>
          <w:sz w:val="22"/>
          <w:szCs w:val="22"/>
        </w:rPr>
      </w:pPr>
      <w:r w:rsidRPr="002362D8">
        <w:rPr>
          <w:rFonts w:ascii="Arial" w:hAnsi="Arial" w:cs="Arial"/>
          <w:b/>
          <w:bCs/>
          <w:sz w:val="22"/>
          <w:szCs w:val="22"/>
          <w:u w:val="single"/>
        </w:rPr>
        <w:t>Heer en Mr. Philips al pater en rector</w:t>
      </w:r>
      <w:r w:rsidRPr="002362D8">
        <w:rPr>
          <w:rFonts w:ascii="Arial" w:hAnsi="Arial" w:cs="Arial"/>
          <w:sz w:val="22"/>
          <w:szCs w:val="22"/>
        </w:rPr>
        <w:t xml:space="preserve">; Goyartdt de Weer zn.v.w. Jans de Weer in naam van en  gemacjtigd door Embert Toelinck </w:t>
      </w:r>
      <w:r w:rsidRPr="002362D8">
        <w:rPr>
          <w:rFonts w:ascii="Arial" w:hAnsi="Arial" w:cs="Arial"/>
          <w:b/>
          <w:bCs/>
          <w:sz w:val="22"/>
          <w:szCs w:val="22"/>
          <w:u w:val="single"/>
        </w:rPr>
        <w:t>koopman te Antwerpen</w:t>
      </w:r>
      <w:r w:rsidRPr="002362D8">
        <w:rPr>
          <w:rFonts w:ascii="Arial" w:hAnsi="Arial" w:cs="Arial"/>
          <w:sz w:val="22"/>
          <w:szCs w:val="22"/>
        </w:rPr>
        <w:t xml:space="preserve"> zn.v.w. Gijsbert Toeling en diens vrouw Anna Rovers, op basis avn procuratiebrieven gepasseerd voor schepenen en raad van Antwerpen dd. 4 juli 1614 voor een helft en Gijsbert de Cort zn.v.w. Dominicus de Cort en diens vrouw Arnolda Toeling en Anna Rovers, Gijsbert de Cort gemachtigd namens Peter de Cort Dominicussone daar moeder af was Arnolda Toeling vs. en Anna en Elisabeth de Cort zijn ongehuwede zussen maar wel meerderjarig en Johanna de Cort hun zus gehuwd met Pauwels Peeterss. </w:t>
      </w:r>
    </w:p>
    <w:p w14:paraId="1EC2F2E7" w14:textId="77777777" w:rsidR="003065F9" w:rsidRPr="002362D8" w:rsidRDefault="003065F9" w:rsidP="007664EB">
      <w:pPr>
        <w:rPr>
          <w:rFonts w:ascii="Arial" w:hAnsi="Arial" w:cs="Arial"/>
          <w:sz w:val="22"/>
          <w:szCs w:val="22"/>
        </w:rPr>
      </w:pPr>
    </w:p>
    <w:p w14:paraId="37ED4E47" w14:textId="77777777" w:rsidR="00A81013" w:rsidRPr="002362D8" w:rsidRDefault="00A81013" w:rsidP="007664EB">
      <w:pPr>
        <w:rPr>
          <w:rFonts w:ascii="Arial" w:hAnsi="Arial" w:cs="Arial"/>
          <w:b/>
          <w:bCs/>
          <w:color w:val="FF0000"/>
          <w:sz w:val="22"/>
          <w:szCs w:val="22"/>
        </w:rPr>
      </w:pPr>
      <w:r w:rsidRPr="002362D8">
        <w:rPr>
          <w:rFonts w:ascii="Arial" w:hAnsi="Arial" w:cs="Arial"/>
          <w:b/>
          <w:bCs/>
          <w:color w:val="FF0000"/>
          <w:sz w:val="22"/>
          <w:szCs w:val="22"/>
        </w:rPr>
        <w:t>blad 360</w:t>
      </w:r>
    </w:p>
    <w:p w14:paraId="25E0C2C6" w14:textId="77777777" w:rsidR="00A81013" w:rsidRPr="002362D8" w:rsidRDefault="00A81013" w:rsidP="007664EB">
      <w:pPr>
        <w:rPr>
          <w:rFonts w:ascii="Arial" w:hAnsi="Arial" w:cs="Arial"/>
          <w:sz w:val="22"/>
          <w:szCs w:val="22"/>
        </w:rPr>
      </w:pPr>
    </w:p>
    <w:p w14:paraId="3A9CFC9F" w14:textId="77777777" w:rsidR="003065F9" w:rsidRPr="002362D8" w:rsidRDefault="00646306" w:rsidP="007664EB">
      <w:pPr>
        <w:rPr>
          <w:rFonts w:ascii="Arial" w:hAnsi="Arial" w:cs="Arial"/>
          <w:b/>
          <w:bCs/>
          <w:sz w:val="22"/>
          <w:szCs w:val="22"/>
        </w:rPr>
      </w:pPr>
      <w:r w:rsidRPr="002362D8">
        <w:rPr>
          <w:rFonts w:ascii="Arial" w:hAnsi="Arial" w:cs="Arial"/>
          <w:b/>
          <w:bCs/>
          <w:sz w:val="22"/>
          <w:szCs w:val="22"/>
        </w:rPr>
        <w:t>4748</w:t>
      </w:r>
    </w:p>
    <w:p w14:paraId="33943FAC" w14:textId="77777777" w:rsidR="00646306" w:rsidRPr="002362D8" w:rsidRDefault="00646306" w:rsidP="007664EB">
      <w:pPr>
        <w:rPr>
          <w:rFonts w:ascii="Arial" w:hAnsi="Arial" w:cs="Arial"/>
          <w:b/>
          <w:bCs/>
          <w:sz w:val="22"/>
          <w:szCs w:val="22"/>
        </w:rPr>
      </w:pPr>
      <w:r w:rsidRPr="002362D8">
        <w:rPr>
          <w:rFonts w:ascii="Arial" w:hAnsi="Arial" w:cs="Arial"/>
          <w:b/>
          <w:bCs/>
          <w:sz w:val="22"/>
          <w:szCs w:val="22"/>
        </w:rPr>
        <w:t xml:space="preserve">BP </w:t>
      </w:r>
      <w:r w:rsidR="00A81013" w:rsidRPr="002362D8">
        <w:rPr>
          <w:rFonts w:ascii="Arial" w:hAnsi="Arial" w:cs="Arial"/>
          <w:b/>
          <w:bCs/>
          <w:sz w:val="22"/>
          <w:szCs w:val="22"/>
        </w:rPr>
        <w:t>1462 folio 83v  december 1614</w:t>
      </w:r>
    </w:p>
    <w:p w14:paraId="595B7024" w14:textId="77777777" w:rsidR="00A81013" w:rsidRPr="002362D8" w:rsidRDefault="00A81013" w:rsidP="007664EB">
      <w:pPr>
        <w:rPr>
          <w:rFonts w:ascii="Arial" w:hAnsi="Arial" w:cs="Arial"/>
          <w:sz w:val="22"/>
          <w:szCs w:val="22"/>
        </w:rPr>
      </w:pPr>
      <w:r w:rsidRPr="002362D8">
        <w:rPr>
          <w:rFonts w:ascii="Arial" w:hAnsi="Arial" w:cs="Arial"/>
          <w:b/>
          <w:bCs/>
          <w:sz w:val="22"/>
          <w:szCs w:val="22"/>
          <w:u w:val="single"/>
        </w:rPr>
        <w:t>Convent van den Ulenborch te ‘sBosch</w:t>
      </w:r>
      <w:r w:rsidRPr="002362D8">
        <w:rPr>
          <w:rFonts w:ascii="Arial" w:hAnsi="Arial" w:cs="Arial"/>
          <w:sz w:val="22"/>
          <w:szCs w:val="22"/>
        </w:rPr>
        <w:t xml:space="preserve">; Corstiaen zn.v.w. Geerarts Corstiaenss. uit Schijndel heeft verkocht aan Jannnen zn.v.w. Jans Jacopss. Rijders een erfcijns van 1 ½ gl. te betalen op de feestdag van Sint Lucia maagd en martelares [13 december] uit huis erf hof boomgaard en akkerland 12 lopensen </w:t>
      </w:r>
    </w:p>
    <w:p w14:paraId="23E9F9EF" w14:textId="77777777" w:rsidR="00A81013" w:rsidRPr="002362D8" w:rsidRDefault="00A81013" w:rsidP="007664EB">
      <w:pPr>
        <w:rPr>
          <w:rFonts w:ascii="Arial" w:hAnsi="Arial" w:cs="Arial"/>
          <w:sz w:val="22"/>
          <w:szCs w:val="22"/>
        </w:rPr>
      </w:pPr>
    </w:p>
    <w:p w14:paraId="62260C08" w14:textId="77777777" w:rsidR="00A81013" w:rsidRPr="002362D8" w:rsidRDefault="00A81013" w:rsidP="007664EB">
      <w:pPr>
        <w:rPr>
          <w:rFonts w:ascii="Arial" w:hAnsi="Arial" w:cs="Arial"/>
          <w:sz w:val="22"/>
          <w:szCs w:val="22"/>
        </w:rPr>
      </w:pPr>
    </w:p>
    <w:p w14:paraId="68A87050" w14:textId="77777777" w:rsidR="00A81013" w:rsidRPr="002362D8" w:rsidRDefault="00A81013" w:rsidP="007664EB">
      <w:pPr>
        <w:rPr>
          <w:rFonts w:ascii="Arial" w:hAnsi="Arial" w:cs="Arial"/>
          <w:b/>
          <w:bCs/>
          <w:sz w:val="22"/>
          <w:szCs w:val="22"/>
        </w:rPr>
      </w:pPr>
      <w:r w:rsidRPr="002362D8">
        <w:rPr>
          <w:rFonts w:ascii="Arial" w:hAnsi="Arial" w:cs="Arial"/>
          <w:b/>
          <w:bCs/>
          <w:sz w:val="22"/>
          <w:szCs w:val="22"/>
        </w:rPr>
        <w:t>4749</w:t>
      </w:r>
    </w:p>
    <w:p w14:paraId="20E98C00" w14:textId="77777777" w:rsidR="00A81013" w:rsidRPr="002362D8" w:rsidRDefault="00A81013" w:rsidP="007664EB">
      <w:pPr>
        <w:rPr>
          <w:rFonts w:ascii="Arial" w:hAnsi="Arial" w:cs="Arial"/>
          <w:b/>
          <w:bCs/>
          <w:sz w:val="22"/>
          <w:szCs w:val="22"/>
        </w:rPr>
      </w:pPr>
      <w:r w:rsidRPr="002362D8">
        <w:rPr>
          <w:rFonts w:ascii="Arial" w:hAnsi="Arial" w:cs="Arial"/>
          <w:b/>
          <w:bCs/>
          <w:sz w:val="22"/>
          <w:szCs w:val="22"/>
        </w:rPr>
        <w:t>BP 1490 folio 171v  januari 1615</w:t>
      </w:r>
    </w:p>
    <w:p w14:paraId="3AAC94CC" w14:textId="77777777" w:rsidR="00CB08C0" w:rsidRPr="002362D8" w:rsidRDefault="00A81013" w:rsidP="007664EB">
      <w:pPr>
        <w:rPr>
          <w:rFonts w:ascii="Arial" w:hAnsi="Arial" w:cs="Arial"/>
          <w:sz w:val="22"/>
          <w:szCs w:val="22"/>
        </w:rPr>
      </w:pPr>
      <w:r w:rsidRPr="002362D8">
        <w:rPr>
          <w:rFonts w:ascii="Arial" w:hAnsi="Arial" w:cs="Arial"/>
          <w:sz w:val="22"/>
          <w:szCs w:val="22"/>
        </w:rPr>
        <w:t xml:space="preserve">Peeterken dr.v.Eijmbert Lambertss. van den Vorstenbosch en nagelaten weduwe van wijlen Dierck Hendrick Goyaertss. gemachtigd op basis van het testament van Dierick Henricxss. vs. gepasseerd voor </w:t>
      </w:r>
      <w:r w:rsidRPr="002362D8">
        <w:rPr>
          <w:rFonts w:ascii="Arial" w:hAnsi="Arial" w:cs="Arial"/>
          <w:b/>
          <w:bCs/>
          <w:sz w:val="22"/>
          <w:szCs w:val="22"/>
          <w:u w:val="single"/>
        </w:rPr>
        <w:t>Heer Bartholomeus Wagemaeckers [pastoor te Schijndel</w:t>
      </w:r>
      <w:r w:rsidRPr="002362D8">
        <w:rPr>
          <w:rFonts w:ascii="Arial" w:hAnsi="Arial" w:cs="Arial"/>
          <w:sz w:val="22"/>
          <w:szCs w:val="22"/>
        </w:rPr>
        <w:t xml:space="preserve">] – in de marge: een erfcijns van 3 gl. afgelost door Nicolaas Janssen Donckers </w:t>
      </w:r>
      <w:r w:rsidR="00CB08C0" w:rsidRPr="002362D8">
        <w:rPr>
          <w:rFonts w:ascii="Arial" w:hAnsi="Arial" w:cs="Arial"/>
          <w:sz w:val="22"/>
          <w:szCs w:val="22"/>
        </w:rPr>
        <w:t>via Peter Eymberts verkoper dd. 21 april 1627 ondertekend door Danckers</w:t>
      </w:r>
    </w:p>
    <w:p w14:paraId="09D523D0" w14:textId="77777777" w:rsidR="00CB08C0" w:rsidRPr="002362D8" w:rsidRDefault="00CB08C0" w:rsidP="007664EB">
      <w:pPr>
        <w:rPr>
          <w:rFonts w:ascii="Arial" w:hAnsi="Arial" w:cs="Arial"/>
          <w:sz w:val="22"/>
          <w:szCs w:val="22"/>
        </w:rPr>
      </w:pPr>
    </w:p>
    <w:p w14:paraId="50CBA3E6" w14:textId="77777777" w:rsidR="00CB08C0" w:rsidRPr="002362D8" w:rsidRDefault="00CB08C0" w:rsidP="007664EB">
      <w:pPr>
        <w:rPr>
          <w:rFonts w:ascii="Arial" w:hAnsi="Arial" w:cs="Arial"/>
          <w:b/>
          <w:bCs/>
          <w:sz w:val="22"/>
          <w:szCs w:val="22"/>
        </w:rPr>
      </w:pPr>
      <w:r w:rsidRPr="002362D8">
        <w:rPr>
          <w:rFonts w:ascii="Arial" w:hAnsi="Arial" w:cs="Arial"/>
          <w:b/>
          <w:bCs/>
          <w:sz w:val="22"/>
          <w:szCs w:val="22"/>
        </w:rPr>
        <w:t>4750</w:t>
      </w:r>
    </w:p>
    <w:p w14:paraId="2F5B9761" w14:textId="77777777" w:rsidR="00CB08C0" w:rsidRPr="002362D8" w:rsidRDefault="00CB08C0" w:rsidP="007664EB">
      <w:pPr>
        <w:rPr>
          <w:rFonts w:ascii="Arial" w:hAnsi="Arial" w:cs="Arial"/>
          <w:b/>
          <w:bCs/>
          <w:sz w:val="22"/>
          <w:szCs w:val="22"/>
        </w:rPr>
      </w:pPr>
      <w:r w:rsidRPr="002362D8">
        <w:rPr>
          <w:rFonts w:ascii="Arial" w:hAnsi="Arial" w:cs="Arial"/>
          <w:b/>
          <w:bCs/>
          <w:sz w:val="22"/>
          <w:szCs w:val="22"/>
        </w:rPr>
        <w:t>BP 1490 folio 205r janauri 1615</w:t>
      </w:r>
    </w:p>
    <w:p w14:paraId="67CB427F" w14:textId="77777777" w:rsidR="00CB08C0" w:rsidRPr="002362D8" w:rsidRDefault="00CB08C0" w:rsidP="007664EB">
      <w:pPr>
        <w:rPr>
          <w:rFonts w:ascii="Arial" w:hAnsi="Arial" w:cs="Arial"/>
          <w:sz w:val="22"/>
          <w:szCs w:val="22"/>
        </w:rPr>
      </w:pPr>
      <w:r w:rsidRPr="002362D8">
        <w:rPr>
          <w:rFonts w:ascii="Arial" w:hAnsi="Arial" w:cs="Arial"/>
          <w:sz w:val="22"/>
          <w:szCs w:val="22"/>
        </w:rPr>
        <w:t>Jan zn.v.w. Jans Michielss. uit Schijndel heeft verkocht aan Jan Janssen Rijders een erfcijns van 9 gl. te betalen op de feestdag van Sint Paulus bekering [conversio – 25 januari] uit 4 lopensen hopland met een esthuisken wat er op staat te Schijndel</w:t>
      </w:r>
    </w:p>
    <w:p w14:paraId="7BC2EF4E" w14:textId="77777777" w:rsidR="00CB08C0" w:rsidRPr="002362D8" w:rsidRDefault="00CB08C0" w:rsidP="007664EB">
      <w:pPr>
        <w:rPr>
          <w:rFonts w:ascii="Arial" w:hAnsi="Arial" w:cs="Arial"/>
          <w:sz w:val="22"/>
          <w:szCs w:val="22"/>
        </w:rPr>
      </w:pPr>
    </w:p>
    <w:p w14:paraId="00637621" w14:textId="77777777" w:rsidR="00CB08C0" w:rsidRPr="002362D8" w:rsidRDefault="00CB08C0" w:rsidP="007664EB">
      <w:pPr>
        <w:rPr>
          <w:rFonts w:ascii="Arial" w:hAnsi="Arial" w:cs="Arial"/>
          <w:b/>
          <w:bCs/>
          <w:sz w:val="22"/>
          <w:szCs w:val="22"/>
        </w:rPr>
      </w:pPr>
      <w:r w:rsidRPr="002362D8">
        <w:rPr>
          <w:rFonts w:ascii="Arial" w:hAnsi="Arial" w:cs="Arial"/>
          <w:b/>
          <w:bCs/>
          <w:sz w:val="22"/>
          <w:szCs w:val="22"/>
        </w:rPr>
        <w:t>4751</w:t>
      </w:r>
    </w:p>
    <w:p w14:paraId="02B78DF5" w14:textId="77777777" w:rsidR="00CB08C0" w:rsidRPr="002362D8" w:rsidRDefault="00CB08C0" w:rsidP="007664EB">
      <w:pPr>
        <w:rPr>
          <w:rFonts w:ascii="Arial" w:hAnsi="Arial" w:cs="Arial"/>
          <w:b/>
          <w:bCs/>
          <w:sz w:val="22"/>
          <w:szCs w:val="22"/>
        </w:rPr>
      </w:pPr>
      <w:r w:rsidRPr="002362D8">
        <w:rPr>
          <w:rFonts w:ascii="Arial" w:hAnsi="Arial" w:cs="Arial"/>
          <w:b/>
          <w:bCs/>
          <w:sz w:val="22"/>
          <w:szCs w:val="22"/>
        </w:rPr>
        <w:t>BP 1462 folio 95r januari 1615</w:t>
      </w:r>
    </w:p>
    <w:p w14:paraId="56CDABCC" w14:textId="77777777" w:rsidR="00CB08C0" w:rsidRPr="002362D8" w:rsidRDefault="00CB08C0" w:rsidP="007664EB">
      <w:pPr>
        <w:rPr>
          <w:rFonts w:ascii="Arial" w:hAnsi="Arial" w:cs="Arial"/>
          <w:sz w:val="22"/>
          <w:szCs w:val="22"/>
        </w:rPr>
      </w:pPr>
      <w:r w:rsidRPr="002362D8">
        <w:rPr>
          <w:rFonts w:ascii="Arial" w:hAnsi="Arial" w:cs="Arial"/>
          <w:b/>
          <w:bCs/>
          <w:i/>
          <w:iCs/>
          <w:sz w:val="22"/>
          <w:szCs w:val="22"/>
        </w:rPr>
        <w:t>De Bonte Huijt opten Vuchterendijck tussen beijde de poirten tussen het huis geneompt In Antwerpen toebehorende aan Adriaen van Bree en het huis van Goossens Jans Hermanss. nastelmaker</w:t>
      </w:r>
      <w:r w:rsidRPr="002362D8">
        <w:rPr>
          <w:rFonts w:ascii="Arial" w:hAnsi="Arial" w:cs="Arial"/>
          <w:sz w:val="22"/>
          <w:szCs w:val="22"/>
        </w:rPr>
        <w:t xml:space="preserve">; Gielis zn.v.w. Corstiaen Henricxss. van der Aa te Schijndel </w:t>
      </w:r>
      <w:r w:rsidR="00CE4474" w:rsidRPr="002362D8">
        <w:rPr>
          <w:rFonts w:ascii="Arial" w:hAnsi="Arial" w:cs="Arial"/>
          <w:sz w:val="22"/>
          <w:szCs w:val="22"/>
        </w:rPr>
        <w:t>met een verkoop aam Corn</w:t>
      </w:r>
      <w:r w:rsidR="00727BD9" w:rsidRPr="002362D8">
        <w:rPr>
          <w:rFonts w:ascii="Arial" w:hAnsi="Arial" w:cs="Arial"/>
          <w:sz w:val="22"/>
          <w:szCs w:val="22"/>
        </w:rPr>
        <w:t>e</w:t>
      </w:r>
      <w:r w:rsidR="00CE4474" w:rsidRPr="002362D8">
        <w:rPr>
          <w:rFonts w:ascii="Arial" w:hAnsi="Arial" w:cs="Arial"/>
          <w:sz w:val="22"/>
          <w:szCs w:val="22"/>
        </w:rPr>
        <w:t xml:space="preserve">lis zn.v.w. Jans Jacopss. Rijders op basis van een testament van </w:t>
      </w:r>
      <w:r w:rsidR="00CE4474" w:rsidRPr="002362D8">
        <w:rPr>
          <w:rFonts w:ascii="Arial" w:hAnsi="Arial" w:cs="Arial"/>
          <w:b/>
          <w:bCs/>
          <w:sz w:val="22"/>
          <w:szCs w:val="22"/>
          <w:u w:val="single"/>
        </w:rPr>
        <w:t>de Eerwaarde Heer en Mr. Gijsberts Coeverings licenciaat in de Godheid [theologie] en deken van de Sint Janskathedraal te ‘sBosch</w:t>
      </w:r>
      <w:r w:rsidR="00CE4474" w:rsidRPr="002362D8">
        <w:rPr>
          <w:rFonts w:ascii="Arial" w:hAnsi="Arial" w:cs="Arial"/>
          <w:sz w:val="22"/>
          <w:szCs w:val="22"/>
        </w:rPr>
        <w:t xml:space="preserve">, een erfcijns van 12 gl.  </w:t>
      </w:r>
    </w:p>
    <w:p w14:paraId="2B449760" w14:textId="77777777" w:rsidR="00CE4474" w:rsidRPr="002362D8" w:rsidRDefault="00CE4474" w:rsidP="007664EB">
      <w:pPr>
        <w:rPr>
          <w:rFonts w:ascii="Arial" w:hAnsi="Arial" w:cs="Arial"/>
          <w:sz w:val="22"/>
          <w:szCs w:val="22"/>
        </w:rPr>
      </w:pPr>
    </w:p>
    <w:p w14:paraId="01701578" w14:textId="77777777" w:rsidR="00CE4474" w:rsidRPr="002362D8" w:rsidRDefault="00E606B9" w:rsidP="007664EB">
      <w:pPr>
        <w:rPr>
          <w:rFonts w:ascii="Arial" w:hAnsi="Arial" w:cs="Arial"/>
          <w:b/>
          <w:bCs/>
          <w:sz w:val="22"/>
          <w:szCs w:val="22"/>
        </w:rPr>
      </w:pPr>
      <w:r w:rsidRPr="002362D8">
        <w:rPr>
          <w:rFonts w:ascii="Arial" w:hAnsi="Arial" w:cs="Arial"/>
          <w:b/>
          <w:bCs/>
          <w:sz w:val="22"/>
          <w:szCs w:val="22"/>
        </w:rPr>
        <w:t>4752</w:t>
      </w:r>
    </w:p>
    <w:p w14:paraId="43F45D08" w14:textId="77777777" w:rsidR="00E606B9" w:rsidRPr="002362D8" w:rsidRDefault="00E606B9" w:rsidP="007664EB">
      <w:pPr>
        <w:rPr>
          <w:rFonts w:ascii="Arial" w:hAnsi="Arial" w:cs="Arial"/>
          <w:b/>
          <w:bCs/>
          <w:sz w:val="22"/>
          <w:szCs w:val="22"/>
        </w:rPr>
      </w:pPr>
      <w:r w:rsidRPr="002362D8">
        <w:rPr>
          <w:rFonts w:ascii="Arial" w:hAnsi="Arial" w:cs="Arial"/>
          <w:b/>
          <w:bCs/>
          <w:sz w:val="22"/>
          <w:szCs w:val="22"/>
        </w:rPr>
        <w:lastRenderedPageBreak/>
        <w:t>BP 1462 folio 110r  januari 1615</w:t>
      </w:r>
    </w:p>
    <w:p w14:paraId="10A1DDD8" w14:textId="77777777" w:rsidR="00E606B9" w:rsidRPr="002362D8" w:rsidRDefault="00E606B9" w:rsidP="007664EB">
      <w:pPr>
        <w:rPr>
          <w:rFonts w:ascii="Arial" w:hAnsi="Arial" w:cs="Arial"/>
          <w:sz w:val="22"/>
          <w:szCs w:val="22"/>
        </w:rPr>
      </w:pPr>
      <w:r w:rsidRPr="002362D8">
        <w:rPr>
          <w:rFonts w:ascii="Arial" w:hAnsi="Arial" w:cs="Arial"/>
          <w:sz w:val="22"/>
          <w:szCs w:val="22"/>
        </w:rPr>
        <w:t xml:space="preserve">Goossen zn.v.w. Roeloff Peeterss. van Amboij wonende te Schijndel man van Jenneken </w:t>
      </w:r>
      <w:r w:rsidR="00727BD9" w:rsidRPr="002362D8">
        <w:rPr>
          <w:rFonts w:ascii="Arial" w:hAnsi="Arial" w:cs="Arial"/>
          <w:sz w:val="22"/>
          <w:szCs w:val="22"/>
        </w:rPr>
        <w:t xml:space="preserve">dr.v.w. Jan van Gerwen heeft verkocht aan Wouter Artssoen Crillarts  t.b.v. Nicolaes zn.v.w. Jan Niclaessen Donckers een erfcijns van 9 gl. te betalen op de </w:t>
      </w:r>
      <w:r w:rsidR="00F86406" w:rsidRPr="002362D8">
        <w:rPr>
          <w:rFonts w:ascii="Arial" w:hAnsi="Arial" w:cs="Arial"/>
          <w:sz w:val="22"/>
          <w:szCs w:val="22"/>
        </w:rPr>
        <w:t>1</w:t>
      </w:r>
      <w:r w:rsidR="00727BD9" w:rsidRPr="002362D8">
        <w:rPr>
          <w:rFonts w:ascii="Arial" w:hAnsi="Arial" w:cs="Arial"/>
          <w:sz w:val="22"/>
          <w:szCs w:val="22"/>
        </w:rPr>
        <w:t>5</w:t>
      </w:r>
      <w:r w:rsidR="00727BD9" w:rsidRPr="002362D8">
        <w:rPr>
          <w:rFonts w:ascii="Arial" w:hAnsi="Arial" w:cs="Arial"/>
          <w:sz w:val="22"/>
          <w:szCs w:val="22"/>
          <w:vertAlign w:val="superscript"/>
        </w:rPr>
        <w:t>e</w:t>
      </w:r>
      <w:r w:rsidR="00727BD9" w:rsidRPr="002362D8">
        <w:rPr>
          <w:rFonts w:ascii="Arial" w:hAnsi="Arial" w:cs="Arial"/>
          <w:sz w:val="22"/>
          <w:szCs w:val="22"/>
        </w:rPr>
        <w:t xml:space="preserve"> dag van januari uit uit een huis erf hof esthuis en schuur </w:t>
      </w:r>
      <w:r w:rsidR="00727BD9" w:rsidRPr="002362D8">
        <w:rPr>
          <w:rFonts w:ascii="Arial" w:hAnsi="Arial" w:cs="Arial"/>
          <w:b/>
          <w:bCs/>
          <w:sz w:val="22"/>
          <w:szCs w:val="22"/>
          <w:u w:val="single"/>
        </w:rPr>
        <w:t>in den Borne</w:t>
      </w:r>
      <w:r w:rsidR="00727BD9" w:rsidRPr="002362D8">
        <w:rPr>
          <w:rFonts w:ascii="Arial" w:hAnsi="Arial" w:cs="Arial"/>
          <w:sz w:val="22"/>
          <w:szCs w:val="22"/>
        </w:rPr>
        <w:t xml:space="preserve"> met als belendingen Jan Martens, Laureijns Henricx Stoelkens</w:t>
      </w:r>
    </w:p>
    <w:p w14:paraId="2CC84F8F" w14:textId="77777777" w:rsidR="00727BD9" w:rsidRPr="002362D8" w:rsidRDefault="00727BD9" w:rsidP="007664EB">
      <w:pPr>
        <w:rPr>
          <w:rFonts w:ascii="Arial" w:hAnsi="Arial" w:cs="Arial"/>
          <w:sz w:val="22"/>
          <w:szCs w:val="22"/>
        </w:rPr>
      </w:pPr>
    </w:p>
    <w:p w14:paraId="1BA0DB3F" w14:textId="77777777" w:rsidR="00727BD9" w:rsidRPr="002362D8" w:rsidRDefault="00727BD9" w:rsidP="007664EB">
      <w:pPr>
        <w:rPr>
          <w:rFonts w:ascii="Arial" w:hAnsi="Arial" w:cs="Arial"/>
          <w:b/>
          <w:bCs/>
          <w:sz w:val="22"/>
          <w:szCs w:val="22"/>
        </w:rPr>
      </w:pPr>
      <w:r w:rsidRPr="002362D8">
        <w:rPr>
          <w:rFonts w:ascii="Arial" w:hAnsi="Arial" w:cs="Arial"/>
          <w:b/>
          <w:bCs/>
          <w:sz w:val="22"/>
          <w:szCs w:val="22"/>
        </w:rPr>
        <w:t>4753</w:t>
      </w:r>
    </w:p>
    <w:p w14:paraId="0507BF81" w14:textId="77777777" w:rsidR="00727BD9" w:rsidRPr="002362D8" w:rsidRDefault="00727BD9" w:rsidP="007664EB">
      <w:pPr>
        <w:rPr>
          <w:rFonts w:ascii="Arial" w:hAnsi="Arial" w:cs="Arial"/>
          <w:b/>
          <w:bCs/>
          <w:sz w:val="22"/>
          <w:szCs w:val="22"/>
        </w:rPr>
      </w:pPr>
      <w:r w:rsidRPr="002362D8">
        <w:rPr>
          <w:rFonts w:ascii="Arial" w:hAnsi="Arial" w:cs="Arial"/>
          <w:b/>
          <w:bCs/>
          <w:sz w:val="22"/>
          <w:szCs w:val="22"/>
        </w:rPr>
        <w:t>BP 1462 folio 110v januari 1615</w:t>
      </w:r>
    </w:p>
    <w:p w14:paraId="154A7382" w14:textId="77777777" w:rsidR="00727BD9" w:rsidRPr="002362D8" w:rsidRDefault="00727BD9" w:rsidP="007664EB">
      <w:pPr>
        <w:rPr>
          <w:rFonts w:ascii="Arial" w:hAnsi="Arial" w:cs="Arial"/>
          <w:sz w:val="22"/>
          <w:szCs w:val="22"/>
        </w:rPr>
      </w:pPr>
      <w:r w:rsidRPr="002362D8">
        <w:rPr>
          <w:rFonts w:ascii="Arial" w:hAnsi="Arial" w:cs="Arial"/>
          <w:sz w:val="22"/>
          <w:szCs w:val="22"/>
        </w:rPr>
        <w:t>Jan zn.v.w. Jacob Pennincx uit Schijndel heeft verkocht aan Wouter Artssen Crillarts t.b.v. Niclaes zn.v.w. Jan Niclaessone Donckers een erfcijns van 12 gl. te betalen op de 15</w:t>
      </w:r>
      <w:r w:rsidRPr="002362D8">
        <w:rPr>
          <w:rFonts w:ascii="Arial" w:hAnsi="Arial" w:cs="Arial"/>
          <w:sz w:val="22"/>
          <w:szCs w:val="22"/>
          <w:vertAlign w:val="superscript"/>
        </w:rPr>
        <w:t>e</w:t>
      </w:r>
      <w:r w:rsidRPr="002362D8">
        <w:rPr>
          <w:rFonts w:ascii="Arial" w:hAnsi="Arial" w:cs="Arial"/>
          <w:sz w:val="22"/>
          <w:szCs w:val="22"/>
        </w:rPr>
        <w:t xml:space="preserve"> dag in januari </w:t>
      </w:r>
    </w:p>
    <w:p w14:paraId="643E0C2E" w14:textId="77777777" w:rsidR="00727BD9" w:rsidRPr="002362D8" w:rsidRDefault="00727BD9" w:rsidP="007664EB">
      <w:pPr>
        <w:rPr>
          <w:rFonts w:ascii="Arial" w:hAnsi="Arial" w:cs="Arial"/>
          <w:sz w:val="22"/>
          <w:szCs w:val="22"/>
        </w:rPr>
      </w:pPr>
    </w:p>
    <w:p w14:paraId="3B662544" w14:textId="77777777" w:rsidR="00727BD9" w:rsidRPr="002362D8" w:rsidRDefault="00727BD9" w:rsidP="007664EB">
      <w:pPr>
        <w:rPr>
          <w:rFonts w:ascii="Arial" w:hAnsi="Arial" w:cs="Arial"/>
          <w:b/>
          <w:bCs/>
          <w:sz w:val="22"/>
          <w:szCs w:val="22"/>
        </w:rPr>
      </w:pPr>
      <w:r w:rsidRPr="002362D8">
        <w:rPr>
          <w:rFonts w:ascii="Arial" w:hAnsi="Arial" w:cs="Arial"/>
          <w:b/>
          <w:bCs/>
          <w:sz w:val="22"/>
          <w:szCs w:val="22"/>
        </w:rPr>
        <w:t>4754</w:t>
      </w:r>
    </w:p>
    <w:p w14:paraId="58B07266" w14:textId="77777777" w:rsidR="00727BD9" w:rsidRPr="002362D8" w:rsidRDefault="00727BD9" w:rsidP="007664EB">
      <w:pPr>
        <w:rPr>
          <w:rFonts w:ascii="Arial" w:hAnsi="Arial" w:cs="Arial"/>
          <w:b/>
          <w:bCs/>
          <w:sz w:val="22"/>
          <w:szCs w:val="22"/>
        </w:rPr>
      </w:pPr>
      <w:r w:rsidRPr="002362D8">
        <w:rPr>
          <w:rFonts w:ascii="Arial" w:hAnsi="Arial" w:cs="Arial"/>
          <w:b/>
          <w:bCs/>
          <w:sz w:val="22"/>
          <w:szCs w:val="22"/>
        </w:rPr>
        <w:t xml:space="preserve">BP </w:t>
      </w:r>
      <w:r w:rsidR="00F86406" w:rsidRPr="002362D8">
        <w:rPr>
          <w:rFonts w:ascii="Arial" w:hAnsi="Arial" w:cs="Arial"/>
          <w:b/>
          <w:bCs/>
          <w:sz w:val="22"/>
          <w:szCs w:val="22"/>
        </w:rPr>
        <w:t>1427 folio 500v januari 1615</w:t>
      </w:r>
    </w:p>
    <w:p w14:paraId="0421A4F3" w14:textId="77777777" w:rsidR="00F86406" w:rsidRPr="002362D8" w:rsidRDefault="00F86406" w:rsidP="007664EB">
      <w:pPr>
        <w:rPr>
          <w:rFonts w:ascii="Arial" w:hAnsi="Arial" w:cs="Arial"/>
          <w:sz w:val="22"/>
          <w:szCs w:val="22"/>
        </w:rPr>
      </w:pPr>
      <w:r w:rsidRPr="002362D8">
        <w:rPr>
          <w:rFonts w:ascii="Arial" w:hAnsi="Arial" w:cs="Arial"/>
          <w:sz w:val="22"/>
          <w:szCs w:val="22"/>
        </w:rPr>
        <w:t xml:space="preserve">Dierick zn.v.w. Rembouts zn.v.w. Diericx zn.v.Embrecht Toelinx een erfcijns van 6 gl. te betalen op Maria Lichtmis [2 februari] uit 4 lopensen akkerland </w:t>
      </w:r>
      <w:r w:rsidRPr="002362D8">
        <w:rPr>
          <w:rFonts w:ascii="Arial" w:hAnsi="Arial" w:cs="Arial"/>
          <w:b/>
          <w:bCs/>
          <w:sz w:val="22"/>
          <w:szCs w:val="22"/>
          <w:u w:val="single"/>
        </w:rPr>
        <w:t>op de Tolacker</w:t>
      </w:r>
      <w:r w:rsidRPr="002362D8">
        <w:rPr>
          <w:rFonts w:ascii="Arial" w:hAnsi="Arial" w:cs="Arial"/>
          <w:sz w:val="22"/>
          <w:szCs w:val="22"/>
        </w:rPr>
        <w:t xml:space="preserve"> met als belendingen Jan Lucas Houbraken, Welten Rombouts, idem een kamp hooiland ondr Delschot met als belendingen de weduwe Andries Verhoutert, Mathijs Willem Rovers, Maijken dr.v.w. Adriaen zn.v.w. Jan de Weer weduwnaar van Jenneken dr.v.w. Adriaen van Berckel op basis van het testament van Jenneken dd. 3 januari 1607 met transport aan Herman zn.v.Antonis Andriessen van der Molen, schepenbrief dd.30 juni 1607 aan Maijken dr.v.w. Jan Jans Gerartss. </w:t>
      </w:r>
    </w:p>
    <w:p w14:paraId="19C1B55A" w14:textId="77777777" w:rsidR="007247B6" w:rsidRPr="002362D8" w:rsidRDefault="007247B6" w:rsidP="007664EB">
      <w:pPr>
        <w:rPr>
          <w:rFonts w:ascii="Arial" w:hAnsi="Arial" w:cs="Arial"/>
          <w:sz w:val="22"/>
          <w:szCs w:val="22"/>
        </w:rPr>
      </w:pPr>
    </w:p>
    <w:p w14:paraId="37570494" w14:textId="77777777" w:rsidR="007247B6" w:rsidRPr="002362D8" w:rsidRDefault="007247B6" w:rsidP="007664EB">
      <w:pPr>
        <w:rPr>
          <w:rFonts w:ascii="Arial" w:hAnsi="Arial" w:cs="Arial"/>
          <w:b/>
          <w:bCs/>
          <w:sz w:val="22"/>
          <w:szCs w:val="22"/>
        </w:rPr>
      </w:pPr>
      <w:r w:rsidRPr="002362D8">
        <w:rPr>
          <w:rFonts w:ascii="Arial" w:hAnsi="Arial" w:cs="Arial"/>
          <w:b/>
          <w:bCs/>
          <w:sz w:val="22"/>
          <w:szCs w:val="22"/>
        </w:rPr>
        <w:t>4755</w:t>
      </w:r>
    </w:p>
    <w:p w14:paraId="2057752A" w14:textId="77777777" w:rsidR="007247B6" w:rsidRPr="002362D8" w:rsidRDefault="007247B6" w:rsidP="007664EB">
      <w:pPr>
        <w:rPr>
          <w:rFonts w:ascii="Arial" w:hAnsi="Arial" w:cs="Arial"/>
          <w:b/>
          <w:bCs/>
          <w:sz w:val="22"/>
          <w:szCs w:val="22"/>
        </w:rPr>
      </w:pPr>
      <w:r w:rsidRPr="002362D8">
        <w:rPr>
          <w:rFonts w:ascii="Arial" w:hAnsi="Arial" w:cs="Arial"/>
          <w:b/>
          <w:bCs/>
          <w:sz w:val="22"/>
          <w:szCs w:val="22"/>
        </w:rPr>
        <w:t xml:space="preserve">BP </w:t>
      </w:r>
      <w:r w:rsidR="00E81035" w:rsidRPr="002362D8">
        <w:rPr>
          <w:rFonts w:ascii="Arial" w:hAnsi="Arial" w:cs="Arial"/>
          <w:b/>
          <w:bCs/>
          <w:sz w:val="22"/>
          <w:szCs w:val="22"/>
        </w:rPr>
        <w:t>1462 folio 98r januari 1615</w:t>
      </w:r>
    </w:p>
    <w:p w14:paraId="5636861A" w14:textId="77777777" w:rsidR="00E81035" w:rsidRPr="002362D8" w:rsidRDefault="00E81035" w:rsidP="007664EB">
      <w:pPr>
        <w:rPr>
          <w:rFonts w:ascii="Arial" w:hAnsi="Arial" w:cs="Arial"/>
          <w:sz w:val="22"/>
          <w:szCs w:val="22"/>
        </w:rPr>
      </w:pPr>
      <w:r w:rsidRPr="002362D8">
        <w:rPr>
          <w:rFonts w:ascii="Arial" w:hAnsi="Arial" w:cs="Arial"/>
          <w:sz w:val="22"/>
          <w:szCs w:val="22"/>
        </w:rPr>
        <w:t>Elisabeth dr.v.w. Gerardus zn.v.w. Jacob zn.v.Gerardt Robbrechtss. Molenmaker weduwe van wijlen Isaac zn.v.w. Johannis Aelbertss. over een erfpacht van een mud rogge m.b.t. een transport aan Arnoldus Peelmans zn.v.w. Jacobus zn.v.Joannis Peelmans – grond te Liempde en Schijndel</w:t>
      </w:r>
    </w:p>
    <w:p w14:paraId="04C375FB" w14:textId="77777777" w:rsidR="00E81035" w:rsidRPr="002362D8" w:rsidRDefault="00E81035" w:rsidP="007664EB">
      <w:pPr>
        <w:rPr>
          <w:rFonts w:ascii="Arial" w:hAnsi="Arial" w:cs="Arial"/>
          <w:sz w:val="22"/>
          <w:szCs w:val="22"/>
        </w:rPr>
      </w:pPr>
    </w:p>
    <w:p w14:paraId="5991CC30" w14:textId="77777777" w:rsidR="00E81035" w:rsidRPr="002362D8" w:rsidRDefault="00E81035" w:rsidP="007664EB">
      <w:pPr>
        <w:rPr>
          <w:rFonts w:ascii="Arial" w:hAnsi="Arial" w:cs="Arial"/>
          <w:b/>
          <w:bCs/>
          <w:sz w:val="22"/>
          <w:szCs w:val="22"/>
        </w:rPr>
      </w:pPr>
      <w:r w:rsidRPr="002362D8">
        <w:rPr>
          <w:rFonts w:ascii="Arial" w:hAnsi="Arial" w:cs="Arial"/>
          <w:b/>
          <w:bCs/>
          <w:sz w:val="22"/>
          <w:szCs w:val="22"/>
        </w:rPr>
        <w:t>4756</w:t>
      </w:r>
    </w:p>
    <w:p w14:paraId="49533B82" w14:textId="77777777" w:rsidR="00E81035" w:rsidRPr="002362D8" w:rsidRDefault="00E81035" w:rsidP="007664EB">
      <w:pPr>
        <w:rPr>
          <w:rFonts w:ascii="Arial" w:hAnsi="Arial" w:cs="Arial"/>
          <w:b/>
          <w:bCs/>
          <w:sz w:val="22"/>
          <w:szCs w:val="22"/>
        </w:rPr>
      </w:pPr>
      <w:r w:rsidRPr="002362D8">
        <w:rPr>
          <w:rFonts w:ascii="Arial" w:hAnsi="Arial" w:cs="Arial"/>
          <w:b/>
          <w:bCs/>
          <w:sz w:val="22"/>
          <w:szCs w:val="22"/>
        </w:rPr>
        <w:t>BP 1490 folio 223v februari 1615</w:t>
      </w:r>
    </w:p>
    <w:p w14:paraId="191EBD8D" w14:textId="77777777" w:rsidR="00E81035" w:rsidRPr="002362D8" w:rsidRDefault="00E81035" w:rsidP="007664EB">
      <w:pPr>
        <w:rPr>
          <w:rFonts w:ascii="Arial" w:hAnsi="Arial" w:cs="Arial"/>
          <w:sz w:val="22"/>
          <w:szCs w:val="22"/>
        </w:rPr>
      </w:pPr>
      <w:r w:rsidRPr="002362D8">
        <w:rPr>
          <w:rFonts w:ascii="Arial" w:hAnsi="Arial" w:cs="Arial"/>
          <w:sz w:val="22"/>
          <w:szCs w:val="22"/>
        </w:rPr>
        <w:t xml:space="preserve">Jan Sebastiaens. van Geffen man van Maijken dr.v.w. Jan Henricxss. de Wit </w:t>
      </w:r>
      <w:r w:rsidR="00D2367B" w:rsidRPr="002362D8">
        <w:rPr>
          <w:rFonts w:ascii="Arial" w:hAnsi="Arial" w:cs="Arial"/>
          <w:sz w:val="22"/>
          <w:szCs w:val="22"/>
        </w:rPr>
        <w:t xml:space="preserve">over een kamp groesland en andere landerijen nmet houtwassen </w:t>
      </w:r>
      <w:r w:rsidR="00D2367B" w:rsidRPr="002362D8">
        <w:rPr>
          <w:rFonts w:ascii="Arial" w:hAnsi="Arial" w:cs="Arial"/>
          <w:b/>
          <w:bCs/>
          <w:sz w:val="22"/>
          <w:szCs w:val="22"/>
          <w:u w:val="single"/>
        </w:rPr>
        <w:t>onder het Lutteleijnde in Elde</w:t>
      </w:r>
      <w:r w:rsidR="00D2367B" w:rsidRPr="002362D8">
        <w:rPr>
          <w:rFonts w:ascii="Arial" w:hAnsi="Arial" w:cs="Arial"/>
          <w:sz w:val="22"/>
          <w:szCs w:val="22"/>
        </w:rPr>
        <w:t xml:space="preserve"> naast het erf van Eymbert Henrciss. Eymberts en Dierick van Kessel </w:t>
      </w:r>
    </w:p>
    <w:p w14:paraId="4B5A7D19" w14:textId="77777777" w:rsidR="00D2367B" w:rsidRPr="002362D8" w:rsidRDefault="00D2367B" w:rsidP="007664EB">
      <w:pPr>
        <w:rPr>
          <w:rFonts w:ascii="Arial" w:hAnsi="Arial" w:cs="Arial"/>
          <w:sz w:val="22"/>
          <w:szCs w:val="22"/>
        </w:rPr>
      </w:pPr>
    </w:p>
    <w:p w14:paraId="697E0EBB" w14:textId="77777777" w:rsidR="00D2367B" w:rsidRPr="002362D8" w:rsidRDefault="00D2367B" w:rsidP="007664EB">
      <w:pPr>
        <w:rPr>
          <w:rFonts w:ascii="Arial" w:hAnsi="Arial" w:cs="Arial"/>
          <w:b/>
          <w:bCs/>
          <w:sz w:val="22"/>
          <w:szCs w:val="22"/>
        </w:rPr>
      </w:pPr>
      <w:r w:rsidRPr="002362D8">
        <w:rPr>
          <w:rFonts w:ascii="Arial" w:hAnsi="Arial" w:cs="Arial"/>
          <w:b/>
          <w:bCs/>
          <w:sz w:val="22"/>
          <w:szCs w:val="22"/>
        </w:rPr>
        <w:t>4757</w:t>
      </w:r>
    </w:p>
    <w:p w14:paraId="2408164B" w14:textId="77777777" w:rsidR="00D2367B" w:rsidRPr="002362D8" w:rsidRDefault="00D2367B" w:rsidP="007664EB">
      <w:pPr>
        <w:rPr>
          <w:rFonts w:ascii="Arial" w:hAnsi="Arial" w:cs="Arial"/>
          <w:b/>
          <w:bCs/>
          <w:sz w:val="22"/>
          <w:szCs w:val="22"/>
        </w:rPr>
      </w:pPr>
      <w:r w:rsidRPr="002362D8">
        <w:rPr>
          <w:rFonts w:ascii="Arial" w:hAnsi="Arial" w:cs="Arial"/>
          <w:b/>
          <w:bCs/>
          <w:sz w:val="22"/>
          <w:szCs w:val="22"/>
        </w:rPr>
        <w:t>BP 1490 folio 215r  februari 1615</w:t>
      </w:r>
    </w:p>
    <w:p w14:paraId="654C0679" w14:textId="77777777" w:rsidR="00D2367B" w:rsidRPr="002362D8" w:rsidRDefault="00D2367B" w:rsidP="007664EB">
      <w:pPr>
        <w:rPr>
          <w:rFonts w:ascii="Arial" w:hAnsi="Arial" w:cs="Arial"/>
          <w:sz w:val="22"/>
          <w:szCs w:val="22"/>
        </w:rPr>
      </w:pPr>
      <w:r w:rsidRPr="002362D8">
        <w:rPr>
          <w:rFonts w:ascii="Arial" w:hAnsi="Arial" w:cs="Arial"/>
          <w:sz w:val="22"/>
          <w:szCs w:val="22"/>
        </w:rPr>
        <w:t xml:space="preserve">Jacop en Henrick broers zonen van wijlen Henrick Adriaens van Griensven over twee kampen land 2 mewrgens groot </w:t>
      </w:r>
      <w:r w:rsidRPr="002362D8">
        <w:rPr>
          <w:rFonts w:ascii="Arial" w:hAnsi="Arial" w:cs="Arial"/>
          <w:b/>
          <w:bCs/>
          <w:sz w:val="22"/>
          <w:szCs w:val="22"/>
          <w:u w:val="single"/>
        </w:rPr>
        <w:t>opt Hollaer</w:t>
      </w:r>
      <w:r w:rsidRPr="002362D8">
        <w:rPr>
          <w:rFonts w:ascii="Arial" w:hAnsi="Arial" w:cs="Arial"/>
          <w:sz w:val="22"/>
          <w:szCs w:val="22"/>
        </w:rPr>
        <w:t xml:space="preserve"> naast het erf van Eerkens Peeters Damen en Adrianus Jacops Diericxxss.</w:t>
      </w:r>
    </w:p>
    <w:p w14:paraId="30A137E2" w14:textId="77777777" w:rsidR="00D2367B" w:rsidRPr="002362D8" w:rsidRDefault="00D2367B" w:rsidP="007664EB">
      <w:pPr>
        <w:rPr>
          <w:rFonts w:ascii="Arial" w:hAnsi="Arial" w:cs="Arial"/>
          <w:sz w:val="22"/>
          <w:szCs w:val="22"/>
        </w:rPr>
      </w:pPr>
    </w:p>
    <w:p w14:paraId="33E9B078" w14:textId="77777777" w:rsidR="00D2367B" w:rsidRPr="002362D8" w:rsidRDefault="00D2367B" w:rsidP="007664EB">
      <w:pPr>
        <w:rPr>
          <w:rFonts w:ascii="Arial" w:hAnsi="Arial" w:cs="Arial"/>
          <w:b/>
          <w:bCs/>
          <w:sz w:val="22"/>
          <w:szCs w:val="22"/>
        </w:rPr>
      </w:pPr>
      <w:r w:rsidRPr="002362D8">
        <w:rPr>
          <w:rFonts w:ascii="Arial" w:hAnsi="Arial" w:cs="Arial"/>
          <w:b/>
          <w:bCs/>
          <w:sz w:val="22"/>
          <w:szCs w:val="22"/>
        </w:rPr>
        <w:t>4758</w:t>
      </w:r>
    </w:p>
    <w:p w14:paraId="2723BD7E" w14:textId="77777777" w:rsidR="00D2367B" w:rsidRPr="002362D8" w:rsidRDefault="00D2367B" w:rsidP="007664EB">
      <w:pPr>
        <w:rPr>
          <w:rFonts w:ascii="Arial" w:hAnsi="Arial" w:cs="Arial"/>
          <w:b/>
          <w:bCs/>
          <w:sz w:val="22"/>
          <w:szCs w:val="22"/>
        </w:rPr>
      </w:pPr>
      <w:r w:rsidRPr="002362D8">
        <w:rPr>
          <w:rFonts w:ascii="Arial" w:hAnsi="Arial" w:cs="Arial"/>
          <w:b/>
          <w:bCs/>
          <w:sz w:val="22"/>
          <w:szCs w:val="22"/>
        </w:rPr>
        <w:t>BP 1490 folio 224v  februari 1615</w:t>
      </w:r>
    </w:p>
    <w:p w14:paraId="212952B5" w14:textId="77777777" w:rsidR="00D2367B" w:rsidRPr="002362D8" w:rsidRDefault="00FE417B" w:rsidP="007664EB">
      <w:pPr>
        <w:rPr>
          <w:rFonts w:ascii="Arial" w:hAnsi="Arial" w:cs="Arial"/>
          <w:sz w:val="22"/>
          <w:szCs w:val="22"/>
        </w:rPr>
      </w:pPr>
      <w:r w:rsidRPr="002362D8">
        <w:rPr>
          <w:rFonts w:ascii="Arial" w:hAnsi="Arial" w:cs="Arial"/>
          <w:sz w:val="22"/>
          <w:szCs w:val="22"/>
        </w:rPr>
        <w:t xml:space="preserve">Claes zn.v.w. Gijsbert Janssen van den Bogaert te Schijndel man van Marijken dr.v.w. Dirck Aert Lamberts heeft verkocht aan </w:t>
      </w:r>
      <w:r w:rsidRPr="002362D8">
        <w:rPr>
          <w:rFonts w:ascii="Arial" w:hAnsi="Arial" w:cs="Arial"/>
          <w:b/>
          <w:bCs/>
          <w:sz w:val="22"/>
          <w:szCs w:val="22"/>
          <w:u w:val="single"/>
        </w:rPr>
        <w:t>Heer en Mr. Joosten Vossio priester cantor en kanunnik in de Sint Janskerk te ‘sBosch t.b.v. deken en kapittelleden</w:t>
      </w:r>
      <w:r w:rsidRPr="002362D8">
        <w:rPr>
          <w:rFonts w:ascii="Arial" w:hAnsi="Arial" w:cs="Arial"/>
          <w:sz w:val="22"/>
          <w:szCs w:val="22"/>
        </w:rPr>
        <w:t xml:space="preserve"> een erfcijns van 10 gl. te betalen op de 14</w:t>
      </w:r>
      <w:r w:rsidRPr="002362D8">
        <w:rPr>
          <w:rFonts w:ascii="Arial" w:hAnsi="Arial" w:cs="Arial"/>
          <w:sz w:val="22"/>
          <w:szCs w:val="22"/>
          <w:vertAlign w:val="superscript"/>
        </w:rPr>
        <w:t>e</w:t>
      </w:r>
      <w:r w:rsidRPr="002362D8">
        <w:rPr>
          <w:rFonts w:ascii="Arial" w:hAnsi="Arial" w:cs="Arial"/>
          <w:sz w:val="22"/>
          <w:szCs w:val="22"/>
        </w:rPr>
        <w:t xml:space="preserve"> dag van februari – in de marge: de cijns is afgelost door de kinderen van Claes Gijsberts van den Boogaert dd. 13 mei 1628 ondertekend door Ruijs</w:t>
      </w:r>
    </w:p>
    <w:p w14:paraId="4956AB9E" w14:textId="77777777" w:rsidR="00FE417B" w:rsidRPr="002362D8" w:rsidRDefault="00FE417B" w:rsidP="007664EB">
      <w:pPr>
        <w:rPr>
          <w:rFonts w:ascii="Arial" w:hAnsi="Arial" w:cs="Arial"/>
          <w:sz w:val="22"/>
          <w:szCs w:val="22"/>
        </w:rPr>
      </w:pPr>
    </w:p>
    <w:p w14:paraId="1D029947" w14:textId="77777777" w:rsidR="00FE417B" w:rsidRPr="002362D8" w:rsidRDefault="00FE417B" w:rsidP="007664EB">
      <w:pPr>
        <w:rPr>
          <w:rFonts w:ascii="Arial" w:hAnsi="Arial" w:cs="Arial"/>
          <w:b/>
          <w:bCs/>
          <w:sz w:val="22"/>
          <w:szCs w:val="22"/>
        </w:rPr>
      </w:pPr>
      <w:r w:rsidRPr="002362D8">
        <w:rPr>
          <w:rFonts w:ascii="Arial" w:hAnsi="Arial" w:cs="Arial"/>
          <w:b/>
          <w:bCs/>
          <w:sz w:val="22"/>
          <w:szCs w:val="22"/>
        </w:rPr>
        <w:t>4759</w:t>
      </w:r>
    </w:p>
    <w:p w14:paraId="07BEFA36" w14:textId="77777777" w:rsidR="00FE417B" w:rsidRPr="002362D8" w:rsidRDefault="00FE417B" w:rsidP="007664EB">
      <w:pPr>
        <w:rPr>
          <w:rFonts w:ascii="Arial" w:hAnsi="Arial" w:cs="Arial"/>
          <w:b/>
          <w:bCs/>
          <w:sz w:val="22"/>
          <w:szCs w:val="22"/>
        </w:rPr>
      </w:pPr>
      <w:r w:rsidRPr="002362D8">
        <w:rPr>
          <w:rFonts w:ascii="Arial" w:hAnsi="Arial" w:cs="Arial"/>
          <w:b/>
          <w:bCs/>
          <w:sz w:val="22"/>
          <w:szCs w:val="22"/>
        </w:rPr>
        <w:t xml:space="preserve">BP </w:t>
      </w:r>
      <w:r w:rsidR="00A4003F" w:rsidRPr="002362D8">
        <w:rPr>
          <w:rFonts w:ascii="Arial" w:hAnsi="Arial" w:cs="Arial"/>
          <w:b/>
          <w:bCs/>
          <w:sz w:val="22"/>
          <w:szCs w:val="22"/>
        </w:rPr>
        <w:t>1462 folio 155r februari 1615</w:t>
      </w:r>
    </w:p>
    <w:p w14:paraId="44918CAF" w14:textId="77777777" w:rsidR="00A4003F" w:rsidRPr="002362D8" w:rsidRDefault="00A4003F" w:rsidP="007664EB">
      <w:pPr>
        <w:rPr>
          <w:rFonts w:ascii="Arial" w:hAnsi="Arial" w:cs="Arial"/>
          <w:sz w:val="22"/>
          <w:szCs w:val="22"/>
        </w:rPr>
      </w:pPr>
      <w:r w:rsidRPr="002362D8">
        <w:rPr>
          <w:rFonts w:ascii="Arial" w:hAnsi="Arial" w:cs="Arial"/>
          <w:sz w:val="22"/>
          <w:szCs w:val="22"/>
        </w:rPr>
        <w:t>Marike weduwe van Schijndel met een donatie inter vivos</w:t>
      </w:r>
    </w:p>
    <w:p w14:paraId="1ECEEFB7" w14:textId="77777777" w:rsidR="00A4003F" w:rsidRPr="002362D8" w:rsidRDefault="00A4003F" w:rsidP="007664EB">
      <w:pPr>
        <w:rPr>
          <w:rFonts w:ascii="Arial" w:hAnsi="Arial" w:cs="Arial"/>
          <w:sz w:val="22"/>
          <w:szCs w:val="22"/>
        </w:rPr>
      </w:pPr>
    </w:p>
    <w:p w14:paraId="03CF06AB" w14:textId="77777777" w:rsidR="00A4003F" w:rsidRPr="002362D8" w:rsidRDefault="00A4003F" w:rsidP="007664EB">
      <w:pPr>
        <w:rPr>
          <w:rFonts w:ascii="Arial" w:hAnsi="Arial" w:cs="Arial"/>
          <w:b/>
          <w:bCs/>
          <w:sz w:val="22"/>
          <w:szCs w:val="22"/>
        </w:rPr>
      </w:pPr>
      <w:r w:rsidRPr="002362D8">
        <w:rPr>
          <w:rFonts w:ascii="Arial" w:hAnsi="Arial" w:cs="Arial"/>
          <w:b/>
          <w:bCs/>
          <w:sz w:val="22"/>
          <w:szCs w:val="22"/>
        </w:rPr>
        <w:lastRenderedPageBreak/>
        <w:t>4760</w:t>
      </w:r>
    </w:p>
    <w:p w14:paraId="383F70AA" w14:textId="77777777" w:rsidR="00A4003F" w:rsidRPr="002362D8" w:rsidRDefault="00A4003F" w:rsidP="007664EB">
      <w:pPr>
        <w:rPr>
          <w:rFonts w:ascii="Arial" w:hAnsi="Arial" w:cs="Arial"/>
          <w:b/>
          <w:bCs/>
          <w:sz w:val="22"/>
          <w:szCs w:val="22"/>
        </w:rPr>
      </w:pPr>
      <w:r w:rsidRPr="002362D8">
        <w:rPr>
          <w:rFonts w:ascii="Arial" w:hAnsi="Arial" w:cs="Arial"/>
          <w:b/>
          <w:bCs/>
          <w:sz w:val="22"/>
          <w:szCs w:val="22"/>
        </w:rPr>
        <w:t>BP 1462 folio 161r  febuari 1615</w:t>
      </w:r>
    </w:p>
    <w:p w14:paraId="74D1F97B" w14:textId="77777777" w:rsidR="00A4003F" w:rsidRPr="002362D8" w:rsidRDefault="00A4003F" w:rsidP="007664EB">
      <w:pPr>
        <w:rPr>
          <w:rFonts w:ascii="Arial" w:hAnsi="Arial" w:cs="Arial"/>
          <w:sz w:val="22"/>
          <w:szCs w:val="22"/>
        </w:rPr>
      </w:pPr>
      <w:r w:rsidRPr="002362D8">
        <w:rPr>
          <w:rFonts w:ascii="Arial" w:hAnsi="Arial" w:cs="Arial"/>
          <w:sz w:val="22"/>
          <w:szCs w:val="22"/>
        </w:rPr>
        <w:t xml:space="preserve">Burgemeesters van Lierop; Jacob zn.v.w. Jacop Peeterss. van Griensven over een akker genaamd </w:t>
      </w:r>
      <w:r w:rsidRPr="002362D8">
        <w:rPr>
          <w:rFonts w:ascii="Arial" w:hAnsi="Arial" w:cs="Arial"/>
          <w:b/>
          <w:bCs/>
          <w:sz w:val="22"/>
          <w:szCs w:val="22"/>
          <w:u w:val="single"/>
        </w:rPr>
        <w:t xml:space="preserve">Heijmericxcamp </w:t>
      </w:r>
      <w:r w:rsidRPr="002362D8">
        <w:rPr>
          <w:rFonts w:ascii="Arial" w:hAnsi="Arial" w:cs="Arial"/>
          <w:sz w:val="22"/>
          <w:szCs w:val="22"/>
        </w:rPr>
        <w:t>van een manderzaad [niet zeker dat dit Schijndel betreft]</w:t>
      </w:r>
    </w:p>
    <w:p w14:paraId="365CC7B7" w14:textId="77777777" w:rsidR="006B0F07" w:rsidRPr="002362D8" w:rsidRDefault="006B0F07" w:rsidP="007664EB">
      <w:pPr>
        <w:rPr>
          <w:rFonts w:ascii="Arial" w:hAnsi="Arial" w:cs="Arial"/>
          <w:sz w:val="22"/>
          <w:szCs w:val="22"/>
        </w:rPr>
      </w:pPr>
    </w:p>
    <w:p w14:paraId="20667DD7" w14:textId="77777777" w:rsidR="006B0F07" w:rsidRPr="002362D8" w:rsidRDefault="006B0F07" w:rsidP="007664EB">
      <w:pPr>
        <w:rPr>
          <w:rFonts w:ascii="Arial" w:hAnsi="Arial" w:cs="Arial"/>
          <w:b/>
          <w:bCs/>
          <w:sz w:val="22"/>
          <w:szCs w:val="22"/>
        </w:rPr>
      </w:pPr>
      <w:r w:rsidRPr="002362D8">
        <w:rPr>
          <w:rFonts w:ascii="Arial" w:hAnsi="Arial" w:cs="Arial"/>
          <w:b/>
          <w:bCs/>
          <w:sz w:val="22"/>
          <w:szCs w:val="22"/>
        </w:rPr>
        <w:t>4761</w:t>
      </w:r>
    </w:p>
    <w:p w14:paraId="16F66A17" w14:textId="77777777" w:rsidR="006B0F07" w:rsidRPr="002362D8" w:rsidRDefault="006B0F07" w:rsidP="007664EB">
      <w:pPr>
        <w:rPr>
          <w:rFonts w:ascii="Arial" w:hAnsi="Arial" w:cs="Arial"/>
          <w:b/>
          <w:bCs/>
          <w:sz w:val="22"/>
          <w:szCs w:val="22"/>
        </w:rPr>
      </w:pPr>
      <w:r w:rsidRPr="002362D8">
        <w:rPr>
          <w:rFonts w:ascii="Arial" w:hAnsi="Arial" w:cs="Arial"/>
          <w:b/>
          <w:bCs/>
          <w:sz w:val="22"/>
          <w:szCs w:val="22"/>
        </w:rPr>
        <w:t>BP 1427 folio 508r maart 1615</w:t>
      </w:r>
    </w:p>
    <w:p w14:paraId="0650A4B0" w14:textId="77777777" w:rsidR="006B0F07" w:rsidRPr="002362D8" w:rsidRDefault="006B0F07" w:rsidP="007664EB">
      <w:pPr>
        <w:rPr>
          <w:rFonts w:ascii="Arial" w:hAnsi="Arial" w:cs="Arial"/>
          <w:sz w:val="22"/>
          <w:szCs w:val="22"/>
        </w:rPr>
      </w:pPr>
      <w:r w:rsidRPr="002362D8">
        <w:rPr>
          <w:rFonts w:ascii="Arial" w:hAnsi="Arial" w:cs="Arial"/>
          <w:sz w:val="22"/>
          <w:szCs w:val="22"/>
        </w:rPr>
        <w:t xml:space="preserve">Sander zn.v.w. Henrick Sanders heeft verkocht aan Thomas Joosten bakker en Jan Nyclaessen </w:t>
      </w:r>
      <w:r w:rsidR="0049559C" w:rsidRPr="002362D8">
        <w:rPr>
          <w:rFonts w:ascii="Arial" w:hAnsi="Arial" w:cs="Arial"/>
          <w:sz w:val="22"/>
          <w:szCs w:val="22"/>
        </w:rPr>
        <w:t>Q</w:t>
      </w:r>
      <w:r w:rsidRPr="002362D8">
        <w:rPr>
          <w:rFonts w:ascii="Arial" w:hAnsi="Arial" w:cs="Arial"/>
          <w:sz w:val="22"/>
          <w:szCs w:val="22"/>
        </w:rPr>
        <w:t>uest als momboiren van de minderjarige kinderen van Jan Joosten bakker  verwekt bij Stijntken dr.v.Claes Guest</w:t>
      </w:r>
    </w:p>
    <w:p w14:paraId="5ECAAD7B" w14:textId="77777777" w:rsidR="006B0F07" w:rsidRPr="002362D8" w:rsidRDefault="006B0F07" w:rsidP="007664EB">
      <w:pPr>
        <w:rPr>
          <w:rFonts w:ascii="Arial" w:hAnsi="Arial" w:cs="Arial"/>
          <w:sz w:val="22"/>
          <w:szCs w:val="22"/>
        </w:rPr>
      </w:pPr>
    </w:p>
    <w:p w14:paraId="206E34B5" w14:textId="77777777" w:rsidR="006B0F07" w:rsidRPr="002362D8" w:rsidRDefault="006B0F07"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361</w:t>
      </w:r>
    </w:p>
    <w:p w14:paraId="3EE8C23F" w14:textId="77777777" w:rsidR="006B0F07" w:rsidRPr="002362D8" w:rsidRDefault="006B0F07" w:rsidP="007664EB">
      <w:pPr>
        <w:rPr>
          <w:rFonts w:ascii="Arial" w:hAnsi="Arial" w:cs="Arial"/>
          <w:sz w:val="22"/>
          <w:szCs w:val="22"/>
          <w:lang w:val="en-US"/>
        </w:rPr>
      </w:pPr>
    </w:p>
    <w:p w14:paraId="0270B119" w14:textId="77777777" w:rsidR="006B0F07" w:rsidRPr="002362D8" w:rsidRDefault="006B0F07" w:rsidP="007664EB">
      <w:pPr>
        <w:rPr>
          <w:rFonts w:ascii="Arial" w:hAnsi="Arial" w:cs="Arial"/>
          <w:b/>
          <w:bCs/>
          <w:sz w:val="22"/>
          <w:szCs w:val="22"/>
          <w:lang w:val="en-US"/>
        </w:rPr>
      </w:pPr>
      <w:r w:rsidRPr="002362D8">
        <w:rPr>
          <w:rFonts w:ascii="Arial" w:hAnsi="Arial" w:cs="Arial"/>
          <w:b/>
          <w:bCs/>
          <w:sz w:val="22"/>
          <w:szCs w:val="22"/>
          <w:lang w:val="en-US"/>
        </w:rPr>
        <w:t>4762</w:t>
      </w:r>
    </w:p>
    <w:p w14:paraId="3846C720" w14:textId="77777777" w:rsidR="006B0F07" w:rsidRPr="002362D8" w:rsidRDefault="006B0F07" w:rsidP="007664EB">
      <w:pPr>
        <w:rPr>
          <w:rFonts w:ascii="Arial" w:hAnsi="Arial" w:cs="Arial"/>
          <w:b/>
          <w:bCs/>
          <w:sz w:val="22"/>
          <w:szCs w:val="22"/>
          <w:lang w:val="en-US"/>
        </w:rPr>
      </w:pPr>
      <w:r w:rsidRPr="002362D8">
        <w:rPr>
          <w:rFonts w:ascii="Arial" w:hAnsi="Arial" w:cs="Arial"/>
          <w:b/>
          <w:bCs/>
          <w:sz w:val="22"/>
          <w:szCs w:val="22"/>
          <w:lang w:val="en-US"/>
        </w:rPr>
        <w:t>BP 1515 folio 313r 20 april 1615</w:t>
      </w:r>
    </w:p>
    <w:p w14:paraId="0E51F591" w14:textId="77777777" w:rsidR="006B0F07" w:rsidRPr="002362D8" w:rsidRDefault="006B0F07" w:rsidP="007664EB">
      <w:pPr>
        <w:rPr>
          <w:rFonts w:ascii="Arial" w:hAnsi="Arial" w:cs="Arial"/>
          <w:sz w:val="22"/>
          <w:szCs w:val="22"/>
        </w:rPr>
      </w:pPr>
      <w:r w:rsidRPr="002362D8">
        <w:rPr>
          <w:rFonts w:ascii="Arial" w:hAnsi="Arial" w:cs="Arial"/>
          <w:sz w:val="22"/>
          <w:szCs w:val="22"/>
        </w:rPr>
        <w:t xml:space="preserve">Weduwnaar van Aelken dr.v.w. Aerts Gielissen, uit huis en hof en 12 lopensen land aent </w:t>
      </w:r>
      <w:r w:rsidRPr="002362D8">
        <w:rPr>
          <w:rFonts w:ascii="Arial" w:hAnsi="Arial" w:cs="Arial"/>
          <w:b/>
          <w:bCs/>
          <w:sz w:val="22"/>
          <w:szCs w:val="22"/>
          <w:u w:val="single"/>
        </w:rPr>
        <w:t xml:space="preserve">Lutteleijnde </w:t>
      </w:r>
      <w:r w:rsidRPr="002362D8">
        <w:rPr>
          <w:rFonts w:ascii="Arial" w:hAnsi="Arial" w:cs="Arial"/>
          <w:sz w:val="22"/>
          <w:szCs w:val="22"/>
        </w:rPr>
        <w:t xml:space="preserve">met als belendingen erfgenamen van Jan van Dijck, Reijnder Henricxss., de gemene straat, transport aan Antonis zijn eigen zoon verwekt bij Aelken; zo is gestaan voor de schepenen Antonis enige zoon van Goossens Corstiaensz. en Aelken </w:t>
      </w:r>
      <w:r w:rsidR="0049559C" w:rsidRPr="002362D8">
        <w:rPr>
          <w:rFonts w:ascii="Arial" w:hAnsi="Arial" w:cs="Arial"/>
          <w:sz w:val="22"/>
          <w:szCs w:val="22"/>
        </w:rPr>
        <w:t xml:space="preserve">en heeft verkocht aan Thomas Joosten </w:t>
      </w:r>
      <w:r w:rsidR="0049559C" w:rsidRPr="002362D8">
        <w:rPr>
          <w:rFonts w:ascii="Arial" w:hAnsi="Arial" w:cs="Arial"/>
          <w:b/>
          <w:bCs/>
          <w:sz w:val="22"/>
          <w:szCs w:val="22"/>
          <w:u w:val="single"/>
        </w:rPr>
        <w:t>bakker</w:t>
      </w:r>
      <w:r w:rsidR="0049559C" w:rsidRPr="002362D8">
        <w:rPr>
          <w:rFonts w:ascii="Arial" w:hAnsi="Arial" w:cs="Arial"/>
          <w:sz w:val="22"/>
          <w:szCs w:val="22"/>
        </w:rPr>
        <w:t xml:space="preserve"> en Jannen Niclaessen Quest en Peeter Peeterss. de bruijn als momboiren van de minderjarige kinderen van Jan Joosten </w:t>
      </w:r>
      <w:r w:rsidR="0049559C" w:rsidRPr="002362D8">
        <w:rPr>
          <w:rFonts w:ascii="Arial" w:hAnsi="Arial" w:cs="Arial"/>
          <w:b/>
          <w:bCs/>
          <w:sz w:val="22"/>
          <w:szCs w:val="22"/>
          <w:u w:val="single"/>
        </w:rPr>
        <w:t>bakker</w:t>
      </w:r>
      <w:r w:rsidR="0049559C" w:rsidRPr="002362D8">
        <w:rPr>
          <w:rFonts w:ascii="Arial" w:hAnsi="Arial" w:cs="Arial"/>
          <w:sz w:val="22"/>
          <w:szCs w:val="22"/>
        </w:rPr>
        <w:t xml:space="preserve"> verwekt bij Stijntken dr.v.Niclaes Quest </w:t>
      </w:r>
    </w:p>
    <w:p w14:paraId="7946651C" w14:textId="77777777" w:rsidR="0049559C" w:rsidRPr="002362D8" w:rsidRDefault="0049559C" w:rsidP="007664EB">
      <w:pPr>
        <w:rPr>
          <w:rFonts w:ascii="Arial" w:hAnsi="Arial" w:cs="Arial"/>
          <w:sz w:val="22"/>
          <w:szCs w:val="22"/>
        </w:rPr>
      </w:pPr>
    </w:p>
    <w:p w14:paraId="1CA1CE2C" w14:textId="77777777" w:rsidR="0049559C" w:rsidRPr="002362D8" w:rsidRDefault="0049559C" w:rsidP="007664EB">
      <w:pPr>
        <w:rPr>
          <w:rFonts w:ascii="Arial" w:hAnsi="Arial" w:cs="Arial"/>
          <w:b/>
          <w:bCs/>
          <w:sz w:val="22"/>
          <w:szCs w:val="22"/>
        </w:rPr>
      </w:pPr>
      <w:r w:rsidRPr="002362D8">
        <w:rPr>
          <w:rFonts w:ascii="Arial" w:hAnsi="Arial" w:cs="Arial"/>
          <w:b/>
          <w:bCs/>
          <w:sz w:val="22"/>
          <w:szCs w:val="22"/>
        </w:rPr>
        <w:t>4763</w:t>
      </w:r>
    </w:p>
    <w:p w14:paraId="066F3026" w14:textId="77777777" w:rsidR="0049559C" w:rsidRPr="002362D8" w:rsidRDefault="0049559C" w:rsidP="007664EB">
      <w:pPr>
        <w:rPr>
          <w:rFonts w:ascii="Arial" w:hAnsi="Arial" w:cs="Arial"/>
          <w:b/>
          <w:bCs/>
          <w:sz w:val="22"/>
          <w:szCs w:val="22"/>
        </w:rPr>
      </w:pPr>
      <w:r w:rsidRPr="002362D8">
        <w:rPr>
          <w:rFonts w:ascii="Arial" w:hAnsi="Arial" w:cs="Arial"/>
          <w:b/>
          <w:bCs/>
          <w:sz w:val="22"/>
          <w:szCs w:val="22"/>
        </w:rPr>
        <w:t>BP 1462 folio 241r april 1615</w:t>
      </w:r>
    </w:p>
    <w:p w14:paraId="7296E430" w14:textId="77777777" w:rsidR="0049559C" w:rsidRPr="002362D8" w:rsidRDefault="0049559C" w:rsidP="007664EB">
      <w:pPr>
        <w:rPr>
          <w:rFonts w:ascii="Arial" w:hAnsi="Arial" w:cs="Arial"/>
          <w:sz w:val="22"/>
          <w:szCs w:val="22"/>
        </w:rPr>
      </w:pPr>
      <w:r w:rsidRPr="002362D8">
        <w:rPr>
          <w:rFonts w:ascii="Arial" w:hAnsi="Arial" w:cs="Arial"/>
          <w:sz w:val="22"/>
          <w:szCs w:val="22"/>
        </w:rPr>
        <w:t xml:space="preserve">Hanrick zn.v.w. Lenarts Peeterss. en diens vrouw Metken dr.v.w. Lucas Tijssen over een stuk akkerland 4 lopensen </w:t>
      </w:r>
      <w:r w:rsidRPr="002362D8">
        <w:rPr>
          <w:rFonts w:ascii="Arial" w:hAnsi="Arial" w:cs="Arial"/>
          <w:b/>
          <w:bCs/>
          <w:sz w:val="22"/>
          <w:szCs w:val="22"/>
          <w:u w:val="single"/>
        </w:rPr>
        <w:t>aent Wijbosch</w:t>
      </w:r>
      <w:r w:rsidRPr="002362D8">
        <w:rPr>
          <w:rFonts w:ascii="Arial" w:hAnsi="Arial" w:cs="Arial"/>
          <w:sz w:val="22"/>
          <w:szCs w:val="22"/>
        </w:rPr>
        <w:t xml:space="preserve"> met als belendingen Henric Peter Symonss., Jan Aertssen Verkuijlen, Peeter Lamberts Peeterss., de kinderen Claes Daniels, transport aan Henrick zn.v.Corstiaens Otten door Jan Lenarts de broer van Henrick Lenarts en later getransporteerd aan Bartholomeussen zn.v.w. Jans Willems Spierincx</w:t>
      </w:r>
    </w:p>
    <w:p w14:paraId="21BD0318" w14:textId="77777777" w:rsidR="00A4003F" w:rsidRPr="002362D8" w:rsidRDefault="00A4003F" w:rsidP="007664EB">
      <w:pPr>
        <w:rPr>
          <w:rFonts w:ascii="Arial" w:hAnsi="Arial" w:cs="Arial"/>
          <w:sz w:val="22"/>
          <w:szCs w:val="22"/>
        </w:rPr>
      </w:pPr>
    </w:p>
    <w:p w14:paraId="6B2C7AB8" w14:textId="77777777" w:rsidR="00A4003F" w:rsidRPr="002362D8" w:rsidRDefault="0049559C" w:rsidP="007664EB">
      <w:pPr>
        <w:rPr>
          <w:rFonts w:ascii="Arial" w:hAnsi="Arial" w:cs="Arial"/>
          <w:b/>
          <w:bCs/>
          <w:sz w:val="22"/>
          <w:szCs w:val="22"/>
        </w:rPr>
      </w:pPr>
      <w:r w:rsidRPr="002362D8">
        <w:rPr>
          <w:rFonts w:ascii="Arial" w:hAnsi="Arial" w:cs="Arial"/>
          <w:b/>
          <w:bCs/>
          <w:sz w:val="22"/>
          <w:szCs w:val="22"/>
        </w:rPr>
        <w:t>4764</w:t>
      </w:r>
    </w:p>
    <w:p w14:paraId="246CDE3B" w14:textId="77777777" w:rsidR="0049559C" w:rsidRPr="002362D8" w:rsidRDefault="0049559C" w:rsidP="007664EB">
      <w:pPr>
        <w:rPr>
          <w:rFonts w:ascii="Arial" w:hAnsi="Arial" w:cs="Arial"/>
          <w:b/>
          <w:bCs/>
          <w:sz w:val="22"/>
          <w:szCs w:val="22"/>
        </w:rPr>
      </w:pPr>
      <w:r w:rsidRPr="002362D8">
        <w:rPr>
          <w:rFonts w:ascii="Arial" w:hAnsi="Arial" w:cs="Arial"/>
          <w:b/>
          <w:bCs/>
          <w:sz w:val="22"/>
          <w:szCs w:val="22"/>
        </w:rPr>
        <w:t xml:space="preserve">BP </w:t>
      </w:r>
      <w:r w:rsidR="005A6C98" w:rsidRPr="002362D8">
        <w:rPr>
          <w:rFonts w:ascii="Arial" w:hAnsi="Arial" w:cs="Arial"/>
          <w:b/>
          <w:bCs/>
          <w:sz w:val="22"/>
          <w:szCs w:val="22"/>
        </w:rPr>
        <w:t>1462 folio 259v april 1615</w:t>
      </w:r>
    </w:p>
    <w:p w14:paraId="7F963ACC" w14:textId="77777777" w:rsidR="005A6C98" w:rsidRPr="002362D8" w:rsidRDefault="005A6C98" w:rsidP="007664EB">
      <w:pPr>
        <w:rPr>
          <w:rFonts w:ascii="Arial" w:hAnsi="Arial" w:cs="Arial"/>
          <w:sz w:val="22"/>
          <w:szCs w:val="22"/>
        </w:rPr>
      </w:pPr>
      <w:r w:rsidRPr="002362D8">
        <w:rPr>
          <w:rFonts w:ascii="Arial" w:hAnsi="Arial" w:cs="Arial"/>
          <w:sz w:val="22"/>
          <w:szCs w:val="22"/>
        </w:rPr>
        <w:t xml:space="preserve">Nicolaes zn.v.w. Willems Gielissen van Beeck uit Schijndel </w:t>
      </w:r>
      <w:r w:rsidRPr="002362D8">
        <w:rPr>
          <w:rFonts w:ascii="Arial" w:hAnsi="Arial" w:cs="Arial"/>
          <w:b/>
          <w:bCs/>
          <w:sz w:val="22"/>
          <w:szCs w:val="22"/>
          <w:u w:val="single"/>
        </w:rPr>
        <w:t>int Hermalen</w:t>
      </w:r>
      <w:r w:rsidRPr="002362D8">
        <w:rPr>
          <w:rFonts w:ascii="Arial" w:hAnsi="Arial" w:cs="Arial"/>
          <w:sz w:val="22"/>
          <w:szCs w:val="22"/>
        </w:rPr>
        <w:t xml:space="preserve"> heeft verkocht </w:t>
      </w:r>
      <w:r w:rsidRPr="002362D8">
        <w:rPr>
          <w:rFonts w:ascii="Arial" w:hAnsi="Arial" w:cs="Arial"/>
          <w:b/>
          <w:bCs/>
          <w:sz w:val="22"/>
          <w:szCs w:val="22"/>
          <w:u w:val="single"/>
        </w:rPr>
        <w:t>Jannen Goossenssoen van Helmont administrateur van het arme Vrouwengssthuis genaamd Catersgasthuis in de Sint Jacobsstraat te ‘sBosch</w:t>
      </w:r>
      <w:r w:rsidRPr="002362D8">
        <w:rPr>
          <w:rFonts w:ascii="Arial" w:hAnsi="Arial" w:cs="Arial"/>
          <w:sz w:val="22"/>
          <w:szCs w:val="22"/>
        </w:rPr>
        <w:t xml:space="preserve"> t.b.v. dit gasthuis een erfcijns van 6 ½ gl. jaarlijks te betalen op de 15</w:t>
      </w:r>
      <w:r w:rsidRPr="002362D8">
        <w:rPr>
          <w:rFonts w:ascii="Arial" w:hAnsi="Arial" w:cs="Arial"/>
          <w:sz w:val="22"/>
          <w:szCs w:val="22"/>
          <w:vertAlign w:val="superscript"/>
        </w:rPr>
        <w:t>e</w:t>
      </w:r>
      <w:r w:rsidRPr="002362D8">
        <w:rPr>
          <w:rFonts w:ascii="Arial" w:hAnsi="Arial" w:cs="Arial"/>
          <w:sz w:val="22"/>
          <w:szCs w:val="22"/>
        </w:rPr>
        <w:t xml:space="preserve"> maart uit een akker genaamd </w:t>
      </w:r>
      <w:r w:rsidRPr="002362D8">
        <w:rPr>
          <w:rFonts w:ascii="Arial" w:hAnsi="Arial" w:cs="Arial"/>
          <w:sz w:val="22"/>
          <w:szCs w:val="22"/>
          <w:u w:val="single"/>
        </w:rPr>
        <w:t>Stockacker int Hermalen</w:t>
      </w:r>
      <w:r w:rsidRPr="002362D8">
        <w:rPr>
          <w:rFonts w:ascii="Arial" w:hAnsi="Arial" w:cs="Arial"/>
          <w:sz w:val="22"/>
          <w:szCs w:val="22"/>
        </w:rPr>
        <w:t xml:space="preserve"> met als belendingen </w:t>
      </w:r>
      <w:r w:rsidRPr="002362D8">
        <w:rPr>
          <w:rFonts w:ascii="Arial" w:hAnsi="Arial" w:cs="Arial"/>
          <w:b/>
          <w:bCs/>
          <w:sz w:val="22"/>
          <w:szCs w:val="22"/>
          <w:u w:val="single"/>
        </w:rPr>
        <w:t>de Stocstraete</w:t>
      </w:r>
      <w:r w:rsidRPr="002362D8">
        <w:rPr>
          <w:rFonts w:ascii="Arial" w:hAnsi="Arial" w:cs="Arial"/>
          <w:sz w:val="22"/>
          <w:szCs w:val="22"/>
        </w:rPr>
        <w:t xml:space="preserve">, Heylwich weduwe van Wouter Gielis – in de marge: </w:t>
      </w:r>
      <w:r w:rsidRPr="002362D8">
        <w:rPr>
          <w:rFonts w:ascii="Arial" w:hAnsi="Arial" w:cs="Arial"/>
          <w:b/>
          <w:bCs/>
          <w:sz w:val="22"/>
          <w:szCs w:val="22"/>
          <w:u w:val="single"/>
        </w:rPr>
        <w:t>Jan van Bilsen als rector van het Catersgasthuis</w:t>
      </w:r>
      <w:r w:rsidRPr="002362D8">
        <w:rPr>
          <w:rFonts w:ascii="Arial" w:hAnsi="Arial" w:cs="Arial"/>
          <w:sz w:val="22"/>
          <w:szCs w:val="22"/>
        </w:rPr>
        <w:t xml:space="preserve"> heeft bekend zoals blijkt uit een brief dd. 18</w:t>
      </w:r>
      <w:r w:rsidRPr="002362D8">
        <w:rPr>
          <w:rFonts w:ascii="Arial" w:hAnsi="Arial" w:cs="Arial"/>
          <w:sz w:val="22"/>
          <w:szCs w:val="22"/>
          <w:vertAlign w:val="superscript"/>
        </w:rPr>
        <w:t>e</w:t>
      </w:r>
      <w:r w:rsidRPr="002362D8">
        <w:rPr>
          <w:rFonts w:ascii="Arial" w:hAnsi="Arial" w:cs="Arial"/>
          <w:sz w:val="22"/>
          <w:szCs w:val="22"/>
        </w:rPr>
        <w:t xml:space="preserve"> van deze maand dat Gijsbert van Osch last hebbende van Jan …. Eijmbert Voets de cijns heeft afgelost </w:t>
      </w:r>
    </w:p>
    <w:p w14:paraId="415A9B3F" w14:textId="77777777" w:rsidR="005A6C98" w:rsidRPr="002362D8" w:rsidRDefault="005A6C98" w:rsidP="007664EB">
      <w:pPr>
        <w:rPr>
          <w:rFonts w:ascii="Arial" w:hAnsi="Arial" w:cs="Arial"/>
          <w:sz w:val="22"/>
          <w:szCs w:val="22"/>
        </w:rPr>
      </w:pPr>
    </w:p>
    <w:p w14:paraId="4C029288" w14:textId="77777777" w:rsidR="005A6C98" w:rsidRPr="002362D8" w:rsidRDefault="005A6C98" w:rsidP="007664EB">
      <w:pPr>
        <w:rPr>
          <w:rFonts w:ascii="Arial" w:hAnsi="Arial" w:cs="Arial"/>
          <w:b/>
          <w:bCs/>
          <w:sz w:val="22"/>
          <w:szCs w:val="22"/>
        </w:rPr>
      </w:pPr>
      <w:r w:rsidRPr="002362D8">
        <w:rPr>
          <w:rFonts w:ascii="Arial" w:hAnsi="Arial" w:cs="Arial"/>
          <w:b/>
          <w:bCs/>
          <w:sz w:val="22"/>
          <w:szCs w:val="22"/>
        </w:rPr>
        <w:t>4765</w:t>
      </w:r>
    </w:p>
    <w:p w14:paraId="19BC52A9" w14:textId="77777777" w:rsidR="005A6C98" w:rsidRPr="002362D8" w:rsidRDefault="005A6C98" w:rsidP="007664EB">
      <w:pPr>
        <w:rPr>
          <w:rFonts w:ascii="Arial" w:hAnsi="Arial" w:cs="Arial"/>
          <w:b/>
          <w:bCs/>
          <w:sz w:val="22"/>
          <w:szCs w:val="22"/>
        </w:rPr>
      </w:pPr>
      <w:r w:rsidRPr="002362D8">
        <w:rPr>
          <w:rFonts w:ascii="Arial" w:hAnsi="Arial" w:cs="Arial"/>
          <w:b/>
          <w:bCs/>
          <w:sz w:val="22"/>
          <w:szCs w:val="22"/>
        </w:rPr>
        <w:t xml:space="preserve">BP </w:t>
      </w:r>
      <w:r w:rsidR="00994727" w:rsidRPr="002362D8">
        <w:rPr>
          <w:rFonts w:ascii="Arial" w:hAnsi="Arial" w:cs="Arial"/>
          <w:b/>
          <w:bCs/>
          <w:sz w:val="22"/>
          <w:szCs w:val="22"/>
        </w:rPr>
        <w:t>1490 folio 280r mei 1615</w:t>
      </w:r>
    </w:p>
    <w:p w14:paraId="68BBDC68" w14:textId="77777777" w:rsidR="00994727" w:rsidRPr="002362D8" w:rsidRDefault="00994727" w:rsidP="007664EB">
      <w:pPr>
        <w:rPr>
          <w:rFonts w:ascii="Arial" w:hAnsi="Arial" w:cs="Arial"/>
          <w:sz w:val="22"/>
          <w:szCs w:val="22"/>
        </w:rPr>
      </w:pPr>
      <w:r w:rsidRPr="002362D8">
        <w:rPr>
          <w:rFonts w:ascii="Arial" w:hAnsi="Arial" w:cs="Arial"/>
          <w:sz w:val="22"/>
          <w:szCs w:val="22"/>
        </w:rPr>
        <w:t>Anthonis enige zoon van Goossen Corstiaensz. en Aelken heeft verkocht Jannen zn.v.w. Aerts Janssen een erfcijns van 12 ½ gl. jaarlijks te betalen op de 19</w:t>
      </w:r>
      <w:r w:rsidRPr="002362D8">
        <w:rPr>
          <w:rFonts w:ascii="Arial" w:hAnsi="Arial" w:cs="Arial"/>
          <w:sz w:val="22"/>
          <w:szCs w:val="22"/>
          <w:vertAlign w:val="superscript"/>
        </w:rPr>
        <w:t>e</w:t>
      </w:r>
      <w:r w:rsidRPr="002362D8">
        <w:rPr>
          <w:rFonts w:ascii="Arial" w:hAnsi="Arial" w:cs="Arial"/>
          <w:sz w:val="22"/>
          <w:szCs w:val="22"/>
        </w:rPr>
        <w:t xml:space="preserve"> mei – in de marge: Corstiaen zn.v.w. Nicolaes van Vechel transport hebbende van genoemde erfcijns dd. 24 april 1626 heeft bekend dat Antonis zn.v.Goossens Corstiaens de cijns heeft afgelost op 27 februari 1629 ondertekend door Danckers</w:t>
      </w:r>
    </w:p>
    <w:p w14:paraId="0A0378C5" w14:textId="77777777" w:rsidR="00994727" w:rsidRPr="002362D8" w:rsidRDefault="00994727" w:rsidP="007664EB">
      <w:pPr>
        <w:rPr>
          <w:rFonts w:ascii="Arial" w:hAnsi="Arial" w:cs="Arial"/>
          <w:sz w:val="22"/>
          <w:szCs w:val="22"/>
        </w:rPr>
      </w:pPr>
    </w:p>
    <w:p w14:paraId="423CE220" w14:textId="77777777" w:rsidR="00994727" w:rsidRPr="002362D8" w:rsidRDefault="00994727" w:rsidP="007664EB">
      <w:pPr>
        <w:rPr>
          <w:rFonts w:ascii="Arial" w:hAnsi="Arial" w:cs="Arial"/>
          <w:b/>
          <w:bCs/>
          <w:sz w:val="22"/>
          <w:szCs w:val="22"/>
        </w:rPr>
      </w:pPr>
      <w:r w:rsidRPr="002362D8">
        <w:rPr>
          <w:rFonts w:ascii="Arial" w:hAnsi="Arial" w:cs="Arial"/>
          <w:b/>
          <w:bCs/>
          <w:sz w:val="22"/>
          <w:szCs w:val="22"/>
        </w:rPr>
        <w:t>4766</w:t>
      </w:r>
    </w:p>
    <w:p w14:paraId="34BBC72F" w14:textId="77777777" w:rsidR="00994727" w:rsidRPr="002362D8" w:rsidRDefault="00994727" w:rsidP="007664EB">
      <w:pPr>
        <w:rPr>
          <w:rFonts w:ascii="Arial" w:hAnsi="Arial" w:cs="Arial"/>
          <w:b/>
          <w:bCs/>
          <w:sz w:val="22"/>
          <w:szCs w:val="22"/>
        </w:rPr>
      </w:pPr>
      <w:r w:rsidRPr="002362D8">
        <w:rPr>
          <w:rFonts w:ascii="Arial" w:hAnsi="Arial" w:cs="Arial"/>
          <w:b/>
          <w:bCs/>
          <w:sz w:val="22"/>
          <w:szCs w:val="22"/>
        </w:rPr>
        <w:t>BP 1462 folio 276v  mei 1615</w:t>
      </w:r>
    </w:p>
    <w:p w14:paraId="22D51C95" w14:textId="77777777" w:rsidR="00994727" w:rsidRPr="002362D8" w:rsidRDefault="00994727" w:rsidP="007664EB">
      <w:pPr>
        <w:rPr>
          <w:rFonts w:ascii="Arial" w:hAnsi="Arial" w:cs="Arial"/>
          <w:sz w:val="22"/>
          <w:szCs w:val="22"/>
        </w:rPr>
      </w:pPr>
      <w:r w:rsidRPr="002362D8">
        <w:rPr>
          <w:rFonts w:ascii="Arial" w:hAnsi="Arial" w:cs="Arial"/>
          <w:b/>
          <w:bCs/>
          <w:i/>
          <w:iCs/>
          <w:sz w:val="22"/>
          <w:szCs w:val="22"/>
        </w:rPr>
        <w:t>Land onder Oirschot onde den hertgangk van Straten int Broeck genoempt Veirdonc</w:t>
      </w:r>
      <w:r w:rsidRPr="002362D8">
        <w:rPr>
          <w:rFonts w:ascii="Arial" w:hAnsi="Arial" w:cs="Arial"/>
          <w:sz w:val="22"/>
          <w:szCs w:val="22"/>
        </w:rPr>
        <w:t xml:space="preserve">; Geelis zn.v.w. Henrick Laureynssen uit Schijndel opt Oetelaer heeft verkocht aan Henrick zn.v.w. Aerts Lucassen de Roij een erfcijns van 6 gl. </w:t>
      </w:r>
      <w:r w:rsidR="0051293A" w:rsidRPr="002362D8">
        <w:rPr>
          <w:rFonts w:ascii="Arial" w:hAnsi="Arial" w:cs="Arial"/>
          <w:sz w:val="22"/>
          <w:szCs w:val="22"/>
        </w:rPr>
        <w:t xml:space="preserve">– in de marge: Hendrick Janssen </w:t>
      </w:r>
      <w:r w:rsidR="0051293A" w:rsidRPr="002362D8">
        <w:rPr>
          <w:rFonts w:ascii="Arial" w:hAnsi="Arial" w:cs="Arial"/>
          <w:sz w:val="22"/>
          <w:szCs w:val="22"/>
        </w:rPr>
        <w:lastRenderedPageBreak/>
        <w:t>Zirneels [dubieus] als momboir over Pelgrom de Roij heeft bekend dat Geling Delis Hendrix deze cijns heeft afgelost op de 5</w:t>
      </w:r>
      <w:r w:rsidR="0051293A" w:rsidRPr="002362D8">
        <w:rPr>
          <w:rFonts w:ascii="Arial" w:hAnsi="Arial" w:cs="Arial"/>
          <w:sz w:val="22"/>
          <w:szCs w:val="22"/>
          <w:vertAlign w:val="superscript"/>
        </w:rPr>
        <w:t>e</w:t>
      </w:r>
      <w:r w:rsidR="0051293A" w:rsidRPr="002362D8">
        <w:rPr>
          <w:rFonts w:ascii="Arial" w:hAnsi="Arial" w:cs="Arial"/>
          <w:sz w:val="22"/>
          <w:szCs w:val="22"/>
        </w:rPr>
        <w:t xml:space="preserve"> december 1652 ondertekend door Ruijsch [dubieus]</w:t>
      </w:r>
    </w:p>
    <w:p w14:paraId="64B6570B" w14:textId="77777777" w:rsidR="0051293A" w:rsidRPr="002362D8" w:rsidRDefault="0051293A" w:rsidP="007664EB">
      <w:pPr>
        <w:rPr>
          <w:rFonts w:ascii="Arial" w:hAnsi="Arial" w:cs="Arial"/>
          <w:sz w:val="22"/>
          <w:szCs w:val="22"/>
        </w:rPr>
      </w:pPr>
    </w:p>
    <w:p w14:paraId="423635CF" w14:textId="77777777" w:rsidR="0051293A" w:rsidRPr="002362D8" w:rsidRDefault="0051293A" w:rsidP="007664EB">
      <w:pPr>
        <w:rPr>
          <w:rFonts w:ascii="Arial" w:hAnsi="Arial" w:cs="Arial"/>
          <w:b/>
          <w:bCs/>
          <w:sz w:val="22"/>
          <w:szCs w:val="22"/>
        </w:rPr>
      </w:pPr>
      <w:r w:rsidRPr="002362D8">
        <w:rPr>
          <w:rFonts w:ascii="Arial" w:hAnsi="Arial" w:cs="Arial"/>
          <w:b/>
          <w:bCs/>
          <w:sz w:val="22"/>
          <w:szCs w:val="22"/>
        </w:rPr>
        <w:t>4767</w:t>
      </w:r>
    </w:p>
    <w:p w14:paraId="34BB26DC" w14:textId="77777777" w:rsidR="0051293A" w:rsidRPr="002362D8" w:rsidRDefault="0051293A" w:rsidP="007664EB">
      <w:pPr>
        <w:rPr>
          <w:rFonts w:ascii="Arial" w:hAnsi="Arial" w:cs="Arial"/>
          <w:b/>
          <w:bCs/>
          <w:sz w:val="22"/>
          <w:szCs w:val="22"/>
        </w:rPr>
      </w:pPr>
      <w:r w:rsidRPr="002362D8">
        <w:rPr>
          <w:rFonts w:ascii="Arial" w:hAnsi="Arial" w:cs="Arial"/>
          <w:b/>
          <w:bCs/>
          <w:sz w:val="22"/>
          <w:szCs w:val="22"/>
        </w:rPr>
        <w:t>BP 1462 folio 277v 2 mei 1615</w:t>
      </w:r>
    </w:p>
    <w:p w14:paraId="0ACE858A" w14:textId="77777777" w:rsidR="0051293A" w:rsidRPr="002362D8" w:rsidRDefault="0051293A" w:rsidP="007664EB">
      <w:pPr>
        <w:rPr>
          <w:rFonts w:ascii="Arial" w:hAnsi="Arial" w:cs="Arial"/>
          <w:sz w:val="22"/>
          <w:szCs w:val="22"/>
        </w:rPr>
      </w:pPr>
      <w:r w:rsidRPr="002362D8">
        <w:rPr>
          <w:rFonts w:ascii="Arial" w:hAnsi="Arial" w:cs="Arial"/>
          <w:sz w:val="22"/>
          <w:szCs w:val="22"/>
        </w:rPr>
        <w:t xml:space="preserve">Jan zn.v.w. Michiel Laureynssen te Sint-Michielsgestel over een mergen land te Schijndel </w:t>
      </w:r>
      <w:r w:rsidRPr="002362D8">
        <w:rPr>
          <w:rFonts w:ascii="Arial" w:hAnsi="Arial" w:cs="Arial"/>
          <w:b/>
          <w:bCs/>
          <w:sz w:val="22"/>
          <w:szCs w:val="22"/>
          <w:u w:val="single"/>
        </w:rPr>
        <w:t>in de Hardtbeemden</w:t>
      </w:r>
      <w:r w:rsidRPr="002362D8">
        <w:rPr>
          <w:rFonts w:ascii="Arial" w:hAnsi="Arial" w:cs="Arial"/>
          <w:sz w:val="22"/>
          <w:szCs w:val="22"/>
        </w:rPr>
        <w:t xml:space="preserve"> met als belendingen Antonis Mijs Janssen, het erf der kinderen te Schijndel, Jan Geerartss. van de Ven. Jenneken weduwe Peeters Mr. Henricxss. welk stuk land Jan verkregen had tegen de erfgenamen van Thoams Jans Maessen, schepenbrief met transport aan Peeter zn.v.w. Henrix Peeterss. Verweteringhe  </w:t>
      </w:r>
    </w:p>
    <w:p w14:paraId="2FE5BAC7" w14:textId="77777777" w:rsidR="0051293A" w:rsidRPr="002362D8" w:rsidRDefault="0051293A" w:rsidP="007664EB">
      <w:pPr>
        <w:rPr>
          <w:rFonts w:ascii="Arial" w:hAnsi="Arial" w:cs="Arial"/>
          <w:sz w:val="22"/>
          <w:szCs w:val="22"/>
        </w:rPr>
      </w:pPr>
    </w:p>
    <w:p w14:paraId="1B3B2E40" w14:textId="77777777" w:rsidR="0051293A" w:rsidRPr="002362D8" w:rsidRDefault="0051293A" w:rsidP="007664EB">
      <w:pPr>
        <w:rPr>
          <w:rFonts w:ascii="Arial" w:hAnsi="Arial" w:cs="Arial"/>
          <w:b/>
          <w:bCs/>
          <w:sz w:val="22"/>
          <w:szCs w:val="22"/>
        </w:rPr>
      </w:pPr>
      <w:r w:rsidRPr="002362D8">
        <w:rPr>
          <w:rFonts w:ascii="Arial" w:hAnsi="Arial" w:cs="Arial"/>
          <w:b/>
          <w:bCs/>
          <w:sz w:val="22"/>
          <w:szCs w:val="22"/>
        </w:rPr>
        <w:t>4768</w:t>
      </w:r>
    </w:p>
    <w:p w14:paraId="486A0B71" w14:textId="77777777" w:rsidR="0051293A" w:rsidRPr="002362D8" w:rsidRDefault="0051293A" w:rsidP="007664EB">
      <w:pPr>
        <w:rPr>
          <w:rFonts w:ascii="Arial" w:hAnsi="Arial" w:cs="Arial"/>
          <w:b/>
          <w:bCs/>
          <w:sz w:val="22"/>
          <w:szCs w:val="22"/>
        </w:rPr>
      </w:pPr>
      <w:r w:rsidRPr="002362D8">
        <w:rPr>
          <w:rFonts w:ascii="Arial" w:hAnsi="Arial" w:cs="Arial"/>
          <w:b/>
          <w:bCs/>
          <w:sz w:val="22"/>
          <w:szCs w:val="22"/>
        </w:rPr>
        <w:t xml:space="preserve">BP </w:t>
      </w:r>
      <w:r w:rsidR="00A10C09" w:rsidRPr="002362D8">
        <w:rPr>
          <w:rFonts w:ascii="Arial" w:hAnsi="Arial" w:cs="Arial"/>
          <w:b/>
          <w:bCs/>
          <w:sz w:val="22"/>
          <w:szCs w:val="22"/>
        </w:rPr>
        <w:t>1490 folio 273r mei 1615</w:t>
      </w:r>
    </w:p>
    <w:p w14:paraId="2745BEC0" w14:textId="77777777" w:rsidR="00A10C09" w:rsidRPr="002362D8" w:rsidRDefault="00A10C09" w:rsidP="007664EB">
      <w:pPr>
        <w:rPr>
          <w:rFonts w:ascii="Arial" w:hAnsi="Arial" w:cs="Arial"/>
          <w:sz w:val="22"/>
          <w:szCs w:val="22"/>
        </w:rPr>
      </w:pPr>
      <w:r w:rsidRPr="002362D8">
        <w:rPr>
          <w:rFonts w:ascii="Arial" w:hAnsi="Arial" w:cs="Arial"/>
          <w:sz w:val="22"/>
          <w:szCs w:val="22"/>
        </w:rPr>
        <w:t>Luycas zn.v.w. Jans Michielss. van Ghestel heeft verkocht aan Gerart Janssen van de Wiel een erfcijns van 6 ½ gl. jaarlijks te betalen op de 16</w:t>
      </w:r>
      <w:r w:rsidRPr="002362D8">
        <w:rPr>
          <w:rFonts w:ascii="Arial" w:hAnsi="Arial" w:cs="Arial"/>
          <w:sz w:val="22"/>
          <w:szCs w:val="22"/>
          <w:vertAlign w:val="superscript"/>
        </w:rPr>
        <w:t>e</w:t>
      </w:r>
      <w:r w:rsidRPr="002362D8">
        <w:rPr>
          <w:rFonts w:ascii="Arial" w:hAnsi="Arial" w:cs="Arial"/>
          <w:sz w:val="22"/>
          <w:szCs w:val="22"/>
        </w:rPr>
        <w:t xml:space="preserve"> mei uit juis erf hof en akkerland 6 lopensen </w:t>
      </w:r>
      <w:r w:rsidRPr="002362D8">
        <w:rPr>
          <w:rFonts w:ascii="Arial" w:hAnsi="Arial" w:cs="Arial"/>
          <w:b/>
          <w:bCs/>
          <w:sz w:val="22"/>
          <w:szCs w:val="22"/>
          <w:u w:val="single"/>
        </w:rPr>
        <w:t>aent Lutteleijnde ofte de Straete</w:t>
      </w:r>
      <w:r w:rsidRPr="002362D8">
        <w:rPr>
          <w:rFonts w:ascii="Arial" w:hAnsi="Arial" w:cs="Arial"/>
          <w:sz w:val="22"/>
          <w:szCs w:val="22"/>
        </w:rPr>
        <w:t>, Jans Adriaens van de Ven, - in de marge: Gerat Jans van de Wiel heeft bekend dat deze erfcijns door Luycas is afgelost via een constitutiebrief dd. 13 mei 1617 ondertekend door Ruijs</w:t>
      </w:r>
    </w:p>
    <w:p w14:paraId="39B39747" w14:textId="77777777" w:rsidR="00A10C09" w:rsidRPr="002362D8" w:rsidRDefault="00A10C09" w:rsidP="007664EB">
      <w:pPr>
        <w:rPr>
          <w:rFonts w:ascii="Arial" w:hAnsi="Arial" w:cs="Arial"/>
          <w:sz w:val="22"/>
          <w:szCs w:val="22"/>
        </w:rPr>
      </w:pPr>
    </w:p>
    <w:p w14:paraId="39BF5C3B" w14:textId="77777777" w:rsidR="00A10C09" w:rsidRPr="002362D8" w:rsidRDefault="00A10C09" w:rsidP="007664EB">
      <w:pPr>
        <w:rPr>
          <w:rFonts w:ascii="Arial" w:hAnsi="Arial" w:cs="Arial"/>
          <w:b/>
          <w:bCs/>
          <w:sz w:val="22"/>
          <w:szCs w:val="22"/>
        </w:rPr>
      </w:pPr>
      <w:r w:rsidRPr="002362D8">
        <w:rPr>
          <w:rFonts w:ascii="Arial" w:hAnsi="Arial" w:cs="Arial"/>
          <w:b/>
          <w:bCs/>
          <w:sz w:val="22"/>
          <w:szCs w:val="22"/>
        </w:rPr>
        <w:t>4769</w:t>
      </w:r>
    </w:p>
    <w:p w14:paraId="7D420A50" w14:textId="77777777" w:rsidR="00A10C09" w:rsidRPr="002362D8" w:rsidRDefault="00A10C09" w:rsidP="007664EB">
      <w:pPr>
        <w:rPr>
          <w:rFonts w:ascii="Arial" w:hAnsi="Arial" w:cs="Arial"/>
          <w:b/>
          <w:bCs/>
          <w:sz w:val="22"/>
          <w:szCs w:val="22"/>
        </w:rPr>
      </w:pPr>
      <w:r w:rsidRPr="002362D8">
        <w:rPr>
          <w:rFonts w:ascii="Arial" w:hAnsi="Arial" w:cs="Arial"/>
          <w:b/>
          <w:bCs/>
          <w:sz w:val="22"/>
          <w:szCs w:val="22"/>
        </w:rPr>
        <w:t>BP 1462 folio 352v juni 1615</w:t>
      </w:r>
    </w:p>
    <w:p w14:paraId="699298D2" w14:textId="77777777" w:rsidR="00A10C09" w:rsidRPr="002362D8" w:rsidRDefault="00A10C09" w:rsidP="007664EB">
      <w:pPr>
        <w:rPr>
          <w:rFonts w:ascii="Arial" w:hAnsi="Arial" w:cs="Arial"/>
          <w:b/>
          <w:bCs/>
          <w:sz w:val="22"/>
          <w:szCs w:val="22"/>
          <w:u w:val="single"/>
        </w:rPr>
      </w:pPr>
      <w:r w:rsidRPr="002362D8">
        <w:rPr>
          <w:rFonts w:ascii="Arial" w:hAnsi="Arial" w:cs="Arial"/>
          <w:sz w:val="22"/>
          <w:szCs w:val="22"/>
        </w:rPr>
        <w:t xml:space="preserve">Mr. Jan Jaspar lantmeter; Peeter Hanrick Peeterss. heeft verkocht aan Jan zn.v.Jans Sebastiaenss. een hofstad met twee stukken land 11 lopensen </w:t>
      </w:r>
      <w:r w:rsidRPr="002362D8">
        <w:rPr>
          <w:rFonts w:ascii="Arial" w:hAnsi="Arial" w:cs="Arial"/>
          <w:b/>
          <w:bCs/>
          <w:sz w:val="22"/>
          <w:szCs w:val="22"/>
          <w:u w:val="single"/>
        </w:rPr>
        <w:t xml:space="preserve">aent Lutteleijnde in die Schootshoeve </w:t>
      </w:r>
      <w:r w:rsidRPr="002362D8">
        <w:rPr>
          <w:rFonts w:ascii="Arial" w:hAnsi="Arial" w:cs="Arial"/>
          <w:sz w:val="22"/>
          <w:szCs w:val="22"/>
        </w:rPr>
        <w:t xml:space="preserve">met als belendingen Wouter Lamberrt Wouters en de weduwe van Henrick Matijssen </w:t>
      </w:r>
      <w:r w:rsidRPr="002362D8">
        <w:rPr>
          <w:rFonts w:ascii="Arial" w:hAnsi="Arial" w:cs="Arial"/>
          <w:b/>
          <w:bCs/>
          <w:sz w:val="22"/>
          <w:szCs w:val="22"/>
          <w:u w:val="single"/>
        </w:rPr>
        <w:t>scheper</w:t>
      </w:r>
    </w:p>
    <w:p w14:paraId="37FD9093" w14:textId="77777777" w:rsidR="00A10C09" w:rsidRPr="002362D8" w:rsidRDefault="00A10C09" w:rsidP="007664EB">
      <w:pPr>
        <w:rPr>
          <w:rFonts w:ascii="Arial" w:hAnsi="Arial" w:cs="Arial"/>
          <w:sz w:val="22"/>
          <w:szCs w:val="22"/>
        </w:rPr>
      </w:pPr>
    </w:p>
    <w:p w14:paraId="15A01A8A" w14:textId="77777777" w:rsidR="00A10C09" w:rsidRPr="002362D8" w:rsidRDefault="00A10C09" w:rsidP="007664EB">
      <w:pPr>
        <w:rPr>
          <w:rFonts w:ascii="Arial" w:hAnsi="Arial" w:cs="Arial"/>
          <w:b/>
          <w:bCs/>
          <w:sz w:val="22"/>
          <w:szCs w:val="22"/>
        </w:rPr>
      </w:pPr>
      <w:r w:rsidRPr="002362D8">
        <w:rPr>
          <w:rFonts w:ascii="Arial" w:hAnsi="Arial" w:cs="Arial"/>
          <w:b/>
          <w:bCs/>
          <w:sz w:val="22"/>
          <w:szCs w:val="22"/>
        </w:rPr>
        <w:t>4770</w:t>
      </w:r>
    </w:p>
    <w:p w14:paraId="3A26F062" w14:textId="77777777" w:rsidR="00A10C09" w:rsidRPr="002362D8" w:rsidRDefault="00A10C09" w:rsidP="007664EB">
      <w:pPr>
        <w:rPr>
          <w:rFonts w:ascii="Arial" w:hAnsi="Arial" w:cs="Arial"/>
          <w:b/>
          <w:bCs/>
          <w:sz w:val="22"/>
          <w:szCs w:val="22"/>
        </w:rPr>
      </w:pPr>
      <w:r w:rsidRPr="002362D8">
        <w:rPr>
          <w:rFonts w:ascii="Arial" w:hAnsi="Arial" w:cs="Arial"/>
          <w:b/>
          <w:bCs/>
          <w:sz w:val="22"/>
          <w:szCs w:val="22"/>
        </w:rPr>
        <w:t xml:space="preserve">BP </w:t>
      </w:r>
      <w:r w:rsidR="009C3E17" w:rsidRPr="002362D8">
        <w:rPr>
          <w:rFonts w:ascii="Arial" w:hAnsi="Arial" w:cs="Arial"/>
          <w:b/>
          <w:bCs/>
          <w:sz w:val="22"/>
          <w:szCs w:val="22"/>
        </w:rPr>
        <w:t>1490 folio 334v juni 1615</w:t>
      </w:r>
    </w:p>
    <w:p w14:paraId="02E0A7B0" w14:textId="77777777" w:rsidR="009C3E17" w:rsidRPr="002362D8" w:rsidRDefault="009C3E17" w:rsidP="007664EB">
      <w:pPr>
        <w:rPr>
          <w:rFonts w:ascii="Arial" w:hAnsi="Arial" w:cs="Arial"/>
          <w:sz w:val="22"/>
          <w:szCs w:val="22"/>
        </w:rPr>
      </w:pPr>
      <w:r w:rsidRPr="002362D8">
        <w:rPr>
          <w:rFonts w:ascii="Arial" w:hAnsi="Arial" w:cs="Arial"/>
          <w:sz w:val="22"/>
          <w:szCs w:val="22"/>
        </w:rPr>
        <w:t>Henrick zn.v.w. Henricxz. van Dijck en Gijsbert Lambert Jaspaers man van Willemken zijn vrouw dr.v.w. Jans Henricx van Dijck hebben verkocht aan Gielis Diercxz. van Empel molder een erfcijns van 9 gl. te betalen op Sint Jan Geboorte [24 juni] – in de marge: Gielis Diercx van Empel heeft bekend dat Gijsbert Lamberts deze cijns heeft afgelost op 2 maart 1650 ondertekend door Van Kessel</w:t>
      </w:r>
    </w:p>
    <w:p w14:paraId="7F8DB45F" w14:textId="77777777" w:rsidR="009C3E17" w:rsidRPr="002362D8" w:rsidRDefault="009C3E17" w:rsidP="007664EB">
      <w:pPr>
        <w:rPr>
          <w:rFonts w:ascii="Arial" w:hAnsi="Arial" w:cs="Arial"/>
          <w:sz w:val="22"/>
          <w:szCs w:val="22"/>
        </w:rPr>
      </w:pPr>
    </w:p>
    <w:p w14:paraId="7A4D8B82" w14:textId="77777777" w:rsidR="009C3E17" w:rsidRPr="002362D8" w:rsidRDefault="009C3E17" w:rsidP="007664EB">
      <w:pPr>
        <w:rPr>
          <w:rFonts w:ascii="Arial" w:hAnsi="Arial" w:cs="Arial"/>
          <w:b/>
          <w:bCs/>
          <w:sz w:val="22"/>
          <w:szCs w:val="22"/>
        </w:rPr>
      </w:pPr>
      <w:r w:rsidRPr="002362D8">
        <w:rPr>
          <w:rFonts w:ascii="Arial" w:hAnsi="Arial" w:cs="Arial"/>
          <w:b/>
          <w:bCs/>
          <w:sz w:val="22"/>
          <w:szCs w:val="22"/>
        </w:rPr>
        <w:t>4771</w:t>
      </w:r>
    </w:p>
    <w:p w14:paraId="0BEDF9D5" w14:textId="77777777" w:rsidR="009C3E17" w:rsidRPr="002362D8" w:rsidRDefault="009C3E17" w:rsidP="007664EB">
      <w:pPr>
        <w:rPr>
          <w:rFonts w:ascii="Arial" w:hAnsi="Arial" w:cs="Arial"/>
          <w:b/>
          <w:bCs/>
          <w:sz w:val="22"/>
          <w:szCs w:val="22"/>
        </w:rPr>
      </w:pPr>
      <w:r w:rsidRPr="002362D8">
        <w:rPr>
          <w:rFonts w:ascii="Arial" w:hAnsi="Arial" w:cs="Arial"/>
          <w:b/>
          <w:bCs/>
          <w:sz w:val="22"/>
          <w:szCs w:val="22"/>
        </w:rPr>
        <w:t>BP</w:t>
      </w:r>
      <w:r w:rsidR="00B97DAD" w:rsidRPr="002362D8">
        <w:rPr>
          <w:rFonts w:ascii="Arial" w:hAnsi="Arial" w:cs="Arial"/>
          <w:b/>
          <w:bCs/>
          <w:sz w:val="22"/>
          <w:szCs w:val="22"/>
        </w:rPr>
        <w:t xml:space="preserve"> 1490 folio 307r juni 1615</w:t>
      </w:r>
    </w:p>
    <w:p w14:paraId="439620BE" w14:textId="77777777" w:rsidR="00B97DAD" w:rsidRPr="002362D8" w:rsidRDefault="00B97DAD" w:rsidP="007664EB">
      <w:pPr>
        <w:rPr>
          <w:rFonts w:ascii="Arial" w:hAnsi="Arial" w:cs="Arial"/>
          <w:b/>
          <w:bCs/>
          <w:sz w:val="22"/>
          <w:szCs w:val="22"/>
          <w:u w:val="single"/>
        </w:rPr>
      </w:pPr>
      <w:r w:rsidRPr="002362D8">
        <w:rPr>
          <w:rFonts w:ascii="Arial" w:hAnsi="Arial" w:cs="Arial"/>
          <w:sz w:val="22"/>
          <w:szCs w:val="22"/>
        </w:rPr>
        <w:t>Geraert zn.v.w. Laureijnss. Jacobss. van Leende wiens moeder was Yda dr.v.w. Gerarts Goedewerts in haar 3</w:t>
      </w:r>
      <w:r w:rsidRPr="002362D8">
        <w:rPr>
          <w:rFonts w:ascii="Arial" w:hAnsi="Arial" w:cs="Arial"/>
          <w:sz w:val="22"/>
          <w:szCs w:val="22"/>
          <w:vertAlign w:val="superscript"/>
        </w:rPr>
        <w:t>e</w:t>
      </w:r>
      <w:r w:rsidRPr="002362D8">
        <w:rPr>
          <w:rFonts w:ascii="Arial" w:hAnsi="Arial" w:cs="Arial"/>
          <w:sz w:val="22"/>
          <w:szCs w:val="22"/>
        </w:rPr>
        <w:t xml:space="preserve"> huwelijk en ze was ook de moeder van </w:t>
      </w:r>
      <w:r w:rsidRPr="002362D8">
        <w:rPr>
          <w:rFonts w:ascii="Arial" w:hAnsi="Arial" w:cs="Arial"/>
          <w:b/>
          <w:bCs/>
          <w:sz w:val="22"/>
          <w:szCs w:val="22"/>
          <w:u w:val="single"/>
        </w:rPr>
        <w:t xml:space="preserve">zaliger Heer Sebastianen van den Bruggen priester en beficiaat van de Sint Jan in ‘sBosch </w:t>
      </w:r>
      <w:r w:rsidRPr="002362D8">
        <w:rPr>
          <w:rFonts w:ascii="Arial" w:hAnsi="Arial" w:cs="Arial"/>
          <w:sz w:val="22"/>
          <w:szCs w:val="22"/>
        </w:rPr>
        <w:t>verwekt bij Jannen Willemss. van den Bruggen haar 2</w:t>
      </w:r>
      <w:r w:rsidRPr="002362D8">
        <w:rPr>
          <w:rFonts w:ascii="Arial" w:hAnsi="Arial" w:cs="Arial"/>
          <w:sz w:val="22"/>
          <w:szCs w:val="22"/>
          <w:vertAlign w:val="superscript"/>
        </w:rPr>
        <w:t>e</w:t>
      </w:r>
      <w:r w:rsidRPr="002362D8">
        <w:rPr>
          <w:rFonts w:ascii="Arial" w:hAnsi="Arial" w:cs="Arial"/>
          <w:sz w:val="22"/>
          <w:szCs w:val="22"/>
        </w:rPr>
        <w:t xml:space="preserve"> man en Everaert Rutten Nagelmakers van Son als man van Anna zijn vrouw dr.v.Laureijns Jacobss. en </w:t>
      </w:r>
      <w:r w:rsidRPr="002362D8">
        <w:rPr>
          <w:rFonts w:ascii="Arial" w:hAnsi="Arial" w:cs="Arial"/>
          <w:b/>
          <w:bCs/>
          <w:sz w:val="22"/>
          <w:szCs w:val="22"/>
          <w:u w:val="single"/>
        </w:rPr>
        <w:t xml:space="preserve">Heer Johan priester zn.v.Laureijns Janss. van Erp religieus bij de Kruisbroedersorde en biechtvader in hetm Zusterconvent te Peir [vgl. Peer] </w:t>
      </w:r>
    </w:p>
    <w:p w14:paraId="7172F3FC" w14:textId="77777777" w:rsidR="00B97DAD" w:rsidRPr="002362D8" w:rsidRDefault="00B97DAD" w:rsidP="007664EB">
      <w:pPr>
        <w:rPr>
          <w:rFonts w:ascii="Arial" w:hAnsi="Arial" w:cs="Arial"/>
          <w:b/>
          <w:bCs/>
          <w:sz w:val="22"/>
          <w:szCs w:val="22"/>
          <w:u w:val="single"/>
        </w:rPr>
      </w:pPr>
    </w:p>
    <w:p w14:paraId="6206F804" w14:textId="77777777" w:rsidR="00B97DAD" w:rsidRPr="002362D8" w:rsidRDefault="00B97DAD" w:rsidP="007664EB">
      <w:pPr>
        <w:rPr>
          <w:rFonts w:ascii="Arial" w:hAnsi="Arial" w:cs="Arial"/>
          <w:b/>
          <w:bCs/>
          <w:sz w:val="22"/>
          <w:szCs w:val="22"/>
        </w:rPr>
      </w:pPr>
      <w:r w:rsidRPr="002362D8">
        <w:rPr>
          <w:rFonts w:ascii="Arial" w:hAnsi="Arial" w:cs="Arial"/>
          <w:b/>
          <w:bCs/>
          <w:sz w:val="22"/>
          <w:szCs w:val="22"/>
        </w:rPr>
        <w:t>4772</w:t>
      </w:r>
    </w:p>
    <w:p w14:paraId="406599D4" w14:textId="77777777" w:rsidR="00B97DAD" w:rsidRPr="002362D8" w:rsidRDefault="00B97DAD" w:rsidP="007664EB">
      <w:pPr>
        <w:rPr>
          <w:rFonts w:ascii="Arial" w:hAnsi="Arial" w:cs="Arial"/>
          <w:b/>
          <w:bCs/>
          <w:sz w:val="22"/>
          <w:szCs w:val="22"/>
        </w:rPr>
      </w:pPr>
      <w:r w:rsidRPr="002362D8">
        <w:rPr>
          <w:rFonts w:ascii="Arial" w:hAnsi="Arial" w:cs="Arial"/>
          <w:b/>
          <w:bCs/>
          <w:sz w:val="22"/>
          <w:szCs w:val="22"/>
        </w:rPr>
        <w:t xml:space="preserve">BP </w:t>
      </w:r>
      <w:r w:rsidR="0045796E" w:rsidRPr="002362D8">
        <w:rPr>
          <w:rFonts w:ascii="Arial" w:hAnsi="Arial" w:cs="Arial"/>
          <w:b/>
          <w:bCs/>
          <w:sz w:val="22"/>
          <w:szCs w:val="22"/>
        </w:rPr>
        <w:t>1491 folio 13v october 1615</w:t>
      </w:r>
    </w:p>
    <w:p w14:paraId="14CB34D5" w14:textId="77777777" w:rsidR="0045796E" w:rsidRPr="002362D8" w:rsidRDefault="0045796E" w:rsidP="007664EB">
      <w:pPr>
        <w:rPr>
          <w:rFonts w:ascii="Arial" w:hAnsi="Arial" w:cs="Arial"/>
          <w:sz w:val="22"/>
          <w:szCs w:val="22"/>
        </w:rPr>
      </w:pPr>
      <w:r w:rsidRPr="002362D8">
        <w:rPr>
          <w:rFonts w:ascii="Arial" w:hAnsi="Arial" w:cs="Arial"/>
          <w:sz w:val="22"/>
          <w:szCs w:val="22"/>
        </w:rPr>
        <w:t xml:space="preserve">Mr. Jan Hoppenbrouwer zn.v. Aerts Hoppenbrouwers over een rente van 25 gl. te betalen op de feestdag van Sint Remigius [bavonisdach 1 october] uit huis erf hof </w:t>
      </w:r>
      <w:r w:rsidRPr="002362D8">
        <w:rPr>
          <w:rFonts w:ascii="Arial" w:hAnsi="Arial" w:cs="Arial"/>
          <w:b/>
          <w:bCs/>
          <w:sz w:val="22"/>
          <w:szCs w:val="22"/>
          <w:u w:val="single"/>
        </w:rPr>
        <w:t>onder het Lutteleijnde</w:t>
      </w:r>
      <w:r w:rsidRPr="002362D8">
        <w:rPr>
          <w:rFonts w:ascii="Arial" w:hAnsi="Arial" w:cs="Arial"/>
          <w:sz w:val="22"/>
          <w:szCs w:val="22"/>
        </w:rPr>
        <w:t xml:space="preserve"> met als belendingen Henricx Eijmbert Janss., Gherarts Henricx van den Borne, Mathijs Willems Peeterss. de gemene straat, schepenbrief 11 maart 1600</w:t>
      </w:r>
    </w:p>
    <w:p w14:paraId="52B6888C" w14:textId="77777777" w:rsidR="0045796E" w:rsidRPr="002362D8" w:rsidRDefault="0045796E" w:rsidP="007664EB">
      <w:pPr>
        <w:rPr>
          <w:rFonts w:ascii="Arial" w:hAnsi="Arial" w:cs="Arial"/>
          <w:sz w:val="22"/>
          <w:szCs w:val="22"/>
        </w:rPr>
      </w:pPr>
    </w:p>
    <w:p w14:paraId="3FA15367" w14:textId="77777777" w:rsidR="0045796E" w:rsidRPr="002362D8" w:rsidRDefault="0045796E" w:rsidP="007664EB">
      <w:pPr>
        <w:rPr>
          <w:rFonts w:ascii="Arial" w:hAnsi="Arial" w:cs="Arial"/>
          <w:b/>
          <w:bCs/>
          <w:sz w:val="22"/>
          <w:szCs w:val="22"/>
        </w:rPr>
      </w:pPr>
      <w:r w:rsidRPr="002362D8">
        <w:rPr>
          <w:rFonts w:ascii="Arial" w:hAnsi="Arial" w:cs="Arial"/>
          <w:b/>
          <w:bCs/>
          <w:sz w:val="22"/>
          <w:szCs w:val="22"/>
        </w:rPr>
        <w:t>4773</w:t>
      </w:r>
    </w:p>
    <w:p w14:paraId="2B096984" w14:textId="77777777" w:rsidR="0045796E" w:rsidRPr="002362D8" w:rsidRDefault="0045796E" w:rsidP="007664EB">
      <w:pPr>
        <w:rPr>
          <w:rFonts w:ascii="Arial" w:hAnsi="Arial" w:cs="Arial"/>
          <w:b/>
          <w:bCs/>
          <w:sz w:val="22"/>
          <w:szCs w:val="22"/>
        </w:rPr>
      </w:pPr>
      <w:r w:rsidRPr="002362D8">
        <w:rPr>
          <w:rFonts w:ascii="Arial" w:hAnsi="Arial" w:cs="Arial"/>
          <w:b/>
          <w:bCs/>
          <w:sz w:val="22"/>
          <w:szCs w:val="22"/>
        </w:rPr>
        <w:t>BP 1463 folio 13v october 1615</w:t>
      </w:r>
    </w:p>
    <w:p w14:paraId="2321B14A" w14:textId="77777777" w:rsidR="0045796E" w:rsidRPr="002362D8" w:rsidRDefault="0045796E" w:rsidP="007664EB">
      <w:pPr>
        <w:rPr>
          <w:rFonts w:ascii="Arial" w:hAnsi="Arial" w:cs="Arial"/>
          <w:sz w:val="22"/>
          <w:szCs w:val="22"/>
        </w:rPr>
      </w:pPr>
      <w:r w:rsidRPr="002362D8">
        <w:rPr>
          <w:rFonts w:ascii="Arial" w:hAnsi="Arial" w:cs="Arial"/>
          <w:sz w:val="22"/>
          <w:szCs w:val="22"/>
        </w:rPr>
        <w:t xml:space="preserve">Jan zn.v.w. Wolpharts Janss. Rademaker uit Schijndel heeft verkocht aan Peter Thomass. loodgieter t.b.v. Adriaen Corstiaensz. smid ook te Schijndel een erfcijns van 6 gl. te betalen </w:t>
      </w:r>
      <w:r w:rsidRPr="002362D8">
        <w:rPr>
          <w:rFonts w:ascii="Arial" w:hAnsi="Arial" w:cs="Arial"/>
          <w:sz w:val="22"/>
          <w:szCs w:val="22"/>
        </w:rPr>
        <w:lastRenderedPageBreak/>
        <w:t xml:space="preserve">op Bamisdag [1 october] uit een stuk hopland of teulland </w:t>
      </w:r>
      <w:r w:rsidRPr="002362D8">
        <w:rPr>
          <w:rFonts w:ascii="Arial" w:hAnsi="Arial" w:cs="Arial"/>
          <w:b/>
          <w:bCs/>
          <w:sz w:val="22"/>
          <w:szCs w:val="22"/>
          <w:u w:val="single"/>
        </w:rPr>
        <w:t>aent Lutteleijnde</w:t>
      </w:r>
      <w:r w:rsidRPr="002362D8">
        <w:rPr>
          <w:rFonts w:ascii="Arial" w:hAnsi="Arial" w:cs="Arial"/>
          <w:sz w:val="22"/>
          <w:szCs w:val="22"/>
        </w:rPr>
        <w:t xml:space="preserve"> met als belendingen </w:t>
      </w:r>
      <w:r w:rsidR="00624E60" w:rsidRPr="002362D8">
        <w:rPr>
          <w:rFonts w:ascii="Arial" w:hAnsi="Arial" w:cs="Arial"/>
          <w:sz w:val="22"/>
          <w:szCs w:val="22"/>
        </w:rPr>
        <w:t xml:space="preserve">Henrick Geerlings, Margriet weduwe van Henrick Eijmberts, de gemene straat – in de marge: kwitantie van Adriaen Corstiaenss. geschreven door de secretaris van Schijndel dd. 22 juni 1634  waaruit is gebleken dat Jan Wolpharts deze cijns heeft afgelost </w:t>
      </w:r>
    </w:p>
    <w:p w14:paraId="5E9B3088" w14:textId="77777777" w:rsidR="00624E60" w:rsidRPr="002362D8" w:rsidRDefault="00624E60" w:rsidP="007664EB">
      <w:pPr>
        <w:rPr>
          <w:rFonts w:ascii="Arial" w:hAnsi="Arial" w:cs="Arial"/>
          <w:sz w:val="22"/>
          <w:szCs w:val="22"/>
        </w:rPr>
      </w:pPr>
    </w:p>
    <w:p w14:paraId="02A1CAA5" w14:textId="77777777" w:rsidR="00624E60" w:rsidRPr="002362D8" w:rsidRDefault="00624E60" w:rsidP="007664EB">
      <w:pPr>
        <w:rPr>
          <w:rFonts w:ascii="Arial" w:hAnsi="Arial" w:cs="Arial"/>
          <w:b/>
          <w:bCs/>
          <w:sz w:val="22"/>
          <w:szCs w:val="22"/>
        </w:rPr>
      </w:pPr>
      <w:r w:rsidRPr="002362D8">
        <w:rPr>
          <w:rFonts w:ascii="Arial" w:hAnsi="Arial" w:cs="Arial"/>
          <w:b/>
          <w:bCs/>
          <w:sz w:val="22"/>
          <w:szCs w:val="22"/>
        </w:rPr>
        <w:t>4774</w:t>
      </w:r>
    </w:p>
    <w:p w14:paraId="13E7CB60" w14:textId="77777777" w:rsidR="00624E60" w:rsidRPr="002362D8" w:rsidRDefault="00624E60" w:rsidP="007664EB">
      <w:pPr>
        <w:rPr>
          <w:rFonts w:ascii="Arial" w:hAnsi="Arial" w:cs="Arial"/>
          <w:b/>
          <w:bCs/>
          <w:sz w:val="22"/>
          <w:szCs w:val="22"/>
        </w:rPr>
      </w:pPr>
      <w:r w:rsidRPr="002362D8">
        <w:rPr>
          <w:rFonts w:ascii="Arial" w:hAnsi="Arial" w:cs="Arial"/>
          <w:b/>
          <w:bCs/>
          <w:sz w:val="22"/>
          <w:szCs w:val="22"/>
        </w:rPr>
        <w:t xml:space="preserve">BP 1463 folio 21r </w:t>
      </w:r>
      <w:r w:rsidR="007B56C1" w:rsidRPr="002362D8">
        <w:rPr>
          <w:rFonts w:ascii="Arial" w:hAnsi="Arial" w:cs="Arial"/>
          <w:b/>
          <w:bCs/>
          <w:sz w:val="22"/>
          <w:szCs w:val="22"/>
        </w:rPr>
        <w:t xml:space="preserve">15 </w:t>
      </w:r>
      <w:r w:rsidRPr="002362D8">
        <w:rPr>
          <w:rFonts w:ascii="Arial" w:hAnsi="Arial" w:cs="Arial"/>
          <w:b/>
          <w:bCs/>
          <w:sz w:val="22"/>
          <w:szCs w:val="22"/>
        </w:rPr>
        <w:t>october 1615</w:t>
      </w:r>
    </w:p>
    <w:p w14:paraId="3E71D487" w14:textId="77777777" w:rsidR="00A16DBC" w:rsidRPr="002362D8" w:rsidRDefault="00624E60" w:rsidP="007664EB">
      <w:pPr>
        <w:rPr>
          <w:rFonts w:ascii="Arial" w:hAnsi="Arial" w:cs="Arial"/>
          <w:sz w:val="22"/>
          <w:szCs w:val="22"/>
        </w:rPr>
      </w:pPr>
      <w:r w:rsidRPr="002362D8">
        <w:rPr>
          <w:rFonts w:ascii="Arial" w:hAnsi="Arial" w:cs="Arial"/>
          <w:sz w:val="22"/>
          <w:szCs w:val="22"/>
        </w:rPr>
        <w:t>Jan zn.v.w. Leonarts Gerartss. uit Schijndel man van Hillegont dr.v.w. Gijsbert Janssoen van den Bogart heeft verkocht aan Leonaruds zn.v.w. Jan Roeckaerts een erfcijns van 12 gl. te betalen op de feestdag van Maria Boo</w:t>
      </w:r>
      <w:r w:rsidR="007B56C1" w:rsidRPr="002362D8">
        <w:rPr>
          <w:rFonts w:ascii="Arial" w:hAnsi="Arial" w:cs="Arial"/>
          <w:sz w:val="22"/>
          <w:szCs w:val="22"/>
        </w:rPr>
        <w:t>d</w:t>
      </w:r>
      <w:r w:rsidRPr="002362D8">
        <w:rPr>
          <w:rFonts w:ascii="Arial" w:hAnsi="Arial" w:cs="Arial"/>
          <w:sz w:val="22"/>
          <w:szCs w:val="22"/>
        </w:rPr>
        <w:t xml:space="preserve">schap uit een schuur hof grond boomgaard hopland een sesterzaad ter plaatse </w:t>
      </w:r>
      <w:r w:rsidRPr="002362D8">
        <w:rPr>
          <w:rFonts w:ascii="Arial" w:hAnsi="Arial" w:cs="Arial"/>
          <w:b/>
          <w:bCs/>
          <w:sz w:val="22"/>
          <w:szCs w:val="22"/>
          <w:u w:val="single"/>
        </w:rPr>
        <w:t>Elschot in den Boomgart</w:t>
      </w:r>
      <w:r w:rsidRPr="002362D8">
        <w:rPr>
          <w:rFonts w:ascii="Arial" w:hAnsi="Arial" w:cs="Arial"/>
          <w:sz w:val="22"/>
          <w:szCs w:val="22"/>
        </w:rPr>
        <w:t xml:space="preserve"> met als belendingen Jan Ruelens, </w:t>
      </w:r>
      <w:r w:rsidR="007B56C1" w:rsidRPr="002362D8">
        <w:rPr>
          <w:rFonts w:ascii="Arial" w:hAnsi="Arial" w:cs="Arial"/>
          <w:sz w:val="22"/>
          <w:szCs w:val="22"/>
        </w:rPr>
        <w:t xml:space="preserve">Willem Gijsberts van den Boogardt, Goosens Jans G oossenss., idem 4 lopensen land </w:t>
      </w:r>
      <w:r w:rsidR="007B56C1" w:rsidRPr="002362D8">
        <w:rPr>
          <w:rFonts w:ascii="Arial" w:hAnsi="Arial" w:cs="Arial"/>
          <w:b/>
          <w:bCs/>
          <w:sz w:val="22"/>
          <w:szCs w:val="22"/>
          <w:u w:val="single"/>
        </w:rPr>
        <w:t xml:space="preserve">opt Kerckevelt in des Pastoirtiende </w:t>
      </w:r>
      <w:r w:rsidR="007B56C1" w:rsidRPr="002362D8">
        <w:rPr>
          <w:rFonts w:ascii="Arial" w:hAnsi="Arial" w:cs="Arial"/>
          <w:sz w:val="22"/>
          <w:szCs w:val="22"/>
        </w:rPr>
        <w:t xml:space="preserve">met als belendingen Willem Peeters, Heylken weduwe van Goyart Janss. Goyartss., aen twee versceijden respective wegen, grondcijns twee ½ st. en een negenmanneke in het </w:t>
      </w:r>
      <w:r w:rsidR="007B56C1" w:rsidRPr="002362D8">
        <w:rPr>
          <w:rFonts w:ascii="Arial" w:hAnsi="Arial" w:cs="Arial"/>
          <w:b/>
          <w:bCs/>
          <w:sz w:val="22"/>
          <w:szCs w:val="22"/>
          <w:u w:val="single"/>
        </w:rPr>
        <w:t>boek van Helmond</w:t>
      </w:r>
      <w:r w:rsidR="007B56C1" w:rsidRPr="002362D8">
        <w:rPr>
          <w:rFonts w:ascii="Arial" w:hAnsi="Arial" w:cs="Arial"/>
          <w:sz w:val="22"/>
          <w:szCs w:val="22"/>
        </w:rPr>
        <w:t xml:space="preserve">, 7 st. aan de </w:t>
      </w:r>
      <w:r w:rsidR="007B56C1" w:rsidRPr="002362D8">
        <w:rPr>
          <w:rFonts w:ascii="Arial" w:hAnsi="Arial" w:cs="Arial"/>
          <w:b/>
          <w:bCs/>
          <w:sz w:val="22"/>
          <w:szCs w:val="22"/>
          <w:u w:val="single"/>
        </w:rPr>
        <w:t>H.Geesttafel van Schijndel</w:t>
      </w:r>
      <w:r w:rsidR="007B56C1" w:rsidRPr="002362D8">
        <w:rPr>
          <w:rFonts w:ascii="Arial" w:hAnsi="Arial" w:cs="Arial"/>
          <w:sz w:val="22"/>
          <w:szCs w:val="22"/>
        </w:rPr>
        <w:t xml:space="preserve">, 3 oort dt. en 3 penn. </w:t>
      </w:r>
      <w:r w:rsidR="007B56C1" w:rsidRPr="002362D8">
        <w:rPr>
          <w:rFonts w:ascii="Arial" w:hAnsi="Arial" w:cs="Arial"/>
          <w:b/>
          <w:bCs/>
          <w:sz w:val="22"/>
          <w:szCs w:val="22"/>
          <w:u w:val="single"/>
        </w:rPr>
        <w:t>gebuurcijns</w:t>
      </w:r>
      <w:r w:rsidRPr="002362D8">
        <w:rPr>
          <w:rFonts w:ascii="Arial" w:hAnsi="Arial" w:cs="Arial"/>
          <w:sz w:val="22"/>
          <w:szCs w:val="22"/>
        </w:rPr>
        <w:t xml:space="preserve"> </w:t>
      </w:r>
      <w:r w:rsidR="007B56C1" w:rsidRPr="002362D8">
        <w:rPr>
          <w:rFonts w:ascii="Arial" w:hAnsi="Arial" w:cs="Arial"/>
          <w:sz w:val="22"/>
          <w:szCs w:val="22"/>
        </w:rPr>
        <w:t xml:space="preserve">– in de marge: Reyner Michiel Gysberts als man van Jacomijn zijn vrouw dr.v.w. Dierck Leonarts Roeckaerts heeft bekend dat deze cijns is afgelost door Hilleken </w:t>
      </w:r>
      <w:r w:rsidR="00A16DBC" w:rsidRPr="002362D8">
        <w:rPr>
          <w:rFonts w:ascii="Arial" w:hAnsi="Arial" w:cs="Arial"/>
          <w:sz w:val="22"/>
          <w:szCs w:val="22"/>
        </w:rPr>
        <w:t xml:space="preserve">weduwe van Jan Leonarts met consent van Jan Dirck Leonart Roechus [zie Roeckaerts] </w:t>
      </w:r>
      <w:r w:rsidR="00A16DBC" w:rsidRPr="002362D8">
        <w:rPr>
          <w:rFonts w:ascii="Arial" w:hAnsi="Arial" w:cs="Arial"/>
          <w:b/>
          <w:bCs/>
          <w:sz w:val="22"/>
          <w:szCs w:val="22"/>
          <w:u w:val="single"/>
        </w:rPr>
        <w:t>wollenlakenkoopman</w:t>
      </w:r>
      <w:r w:rsidR="00A16DBC" w:rsidRPr="002362D8">
        <w:rPr>
          <w:rFonts w:ascii="Arial" w:hAnsi="Arial" w:cs="Arial"/>
          <w:sz w:val="22"/>
          <w:szCs w:val="22"/>
        </w:rPr>
        <w:t xml:space="preserve"> dd. 24 maart 1634</w:t>
      </w:r>
    </w:p>
    <w:p w14:paraId="2FF327CB" w14:textId="77777777" w:rsidR="00A16DBC" w:rsidRPr="002362D8" w:rsidRDefault="00A16DBC" w:rsidP="007664EB">
      <w:pPr>
        <w:rPr>
          <w:rFonts w:ascii="Arial" w:hAnsi="Arial" w:cs="Arial"/>
          <w:sz w:val="22"/>
          <w:szCs w:val="22"/>
        </w:rPr>
      </w:pPr>
    </w:p>
    <w:p w14:paraId="1E4A6E0A" w14:textId="77777777" w:rsidR="00A16DBC" w:rsidRPr="002362D8" w:rsidRDefault="00A16DBC" w:rsidP="007664EB">
      <w:pPr>
        <w:rPr>
          <w:rFonts w:ascii="Arial" w:hAnsi="Arial" w:cs="Arial"/>
          <w:b/>
          <w:bCs/>
          <w:sz w:val="22"/>
          <w:szCs w:val="22"/>
        </w:rPr>
      </w:pPr>
      <w:r w:rsidRPr="002362D8">
        <w:rPr>
          <w:rFonts w:ascii="Arial" w:hAnsi="Arial" w:cs="Arial"/>
          <w:b/>
          <w:bCs/>
          <w:sz w:val="22"/>
          <w:szCs w:val="22"/>
        </w:rPr>
        <w:t>4775</w:t>
      </w:r>
    </w:p>
    <w:p w14:paraId="286C4090" w14:textId="77777777" w:rsidR="00A16DBC" w:rsidRPr="002362D8" w:rsidRDefault="00A16DBC" w:rsidP="007664EB">
      <w:pPr>
        <w:rPr>
          <w:rFonts w:ascii="Arial" w:hAnsi="Arial" w:cs="Arial"/>
          <w:b/>
          <w:bCs/>
          <w:sz w:val="22"/>
          <w:szCs w:val="22"/>
        </w:rPr>
      </w:pPr>
      <w:r w:rsidRPr="002362D8">
        <w:rPr>
          <w:rFonts w:ascii="Arial" w:hAnsi="Arial" w:cs="Arial"/>
          <w:b/>
          <w:bCs/>
          <w:sz w:val="22"/>
          <w:szCs w:val="22"/>
        </w:rPr>
        <w:t>BP 1463 folio 3r october 1615</w:t>
      </w:r>
    </w:p>
    <w:p w14:paraId="5BF5A05D" w14:textId="77777777" w:rsidR="00A16DBC" w:rsidRPr="002362D8" w:rsidRDefault="00A16DBC" w:rsidP="007664EB">
      <w:pPr>
        <w:rPr>
          <w:rFonts w:ascii="Arial" w:hAnsi="Arial" w:cs="Arial"/>
          <w:sz w:val="22"/>
          <w:szCs w:val="22"/>
        </w:rPr>
      </w:pPr>
      <w:r w:rsidRPr="002362D8">
        <w:rPr>
          <w:rFonts w:ascii="Arial" w:hAnsi="Arial" w:cs="Arial"/>
          <w:sz w:val="22"/>
          <w:szCs w:val="22"/>
        </w:rPr>
        <w:t xml:space="preserve">Jan zn.v.w. Wolpharts Janss. de Rademaker uit Schijndel heeft verkocht aan Jutken de vrouw van Cornelis Janss. Goossenssoen t.b.v. Cornelis haar man een erfcijns van 9 gl. te betalen op Bamisdag [1 october] uit </w:t>
      </w:r>
      <w:r w:rsidRPr="002362D8">
        <w:rPr>
          <w:rFonts w:ascii="Arial" w:hAnsi="Arial" w:cs="Arial"/>
          <w:b/>
          <w:bCs/>
          <w:sz w:val="22"/>
          <w:szCs w:val="22"/>
          <w:u w:val="single"/>
        </w:rPr>
        <w:t>huis erf hof gemeynlick genoempt int Hordt</w:t>
      </w:r>
      <w:r w:rsidRPr="002362D8">
        <w:rPr>
          <w:rFonts w:ascii="Arial" w:hAnsi="Arial" w:cs="Arial"/>
          <w:sz w:val="22"/>
          <w:szCs w:val="22"/>
        </w:rPr>
        <w:t xml:space="preserve"> met 6 lopensen land onder het Lutteleijnde met als belendingen Henrick Geerlincx, Boudewijn Roeloffs Peters, een gemene vaarweg en nog 3 lopensen land aldaar – in de marge: Wouter Janss. weduwnaar van Meriken zijn vrouw dr.v. Adriaen Henrix en Aert Jacopss. als momboir over de minderjarige kinderen van Wouter </w:t>
      </w:r>
      <w:r w:rsidR="00D37A36" w:rsidRPr="002362D8">
        <w:rPr>
          <w:rFonts w:ascii="Arial" w:hAnsi="Arial" w:cs="Arial"/>
          <w:sz w:val="22"/>
          <w:szCs w:val="22"/>
        </w:rPr>
        <w:t>hebben bekend dat Jan Wolfart Janss. deze cijns heeft afgelost, Gertruijt weduwe van Aert Peters, dd. 16 december 1631</w:t>
      </w:r>
    </w:p>
    <w:p w14:paraId="7915F7A2" w14:textId="77777777" w:rsidR="00D37A36" w:rsidRPr="002362D8" w:rsidRDefault="00D37A36" w:rsidP="007664EB">
      <w:pPr>
        <w:rPr>
          <w:rFonts w:ascii="Arial" w:hAnsi="Arial" w:cs="Arial"/>
          <w:sz w:val="22"/>
          <w:szCs w:val="22"/>
        </w:rPr>
      </w:pPr>
    </w:p>
    <w:p w14:paraId="5AC9F89D" w14:textId="77777777" w:rsidR="00D37A36" w:rsidRPr="002362D8" w:rsidRDefault="00D37A36"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362</w:t>
      </w:r>
    </w:p>
    <w:p w14:paraId="11537522" w14:textId="77777777" w:rsidR="00D37A36" w:rsidRPr="002362D8" w:rsidRDefault="00D37A36" w:rsidP="007664EB">
      <w:pPr>
        <w:rPr>
          <w:rFonts w:ascii="Arial" w:hAnsi="Arial" w:cs="Arial"/>
          <w:sz w:val="22"/>
          <w:szCs w:val="22"/>
          <w:lang w:val="en-US"/>
        </w:rPr>
      </w:pPr>
    </w:p>
    <w:p w14:paraId="49C14183" w14:textId="77777777" w:rsidR="00D37A36" w:rsidRPr="002362D8" w:rsidRDefault="00D37A36" w:rsidP="007664EB">
      <w:pPr>
        <w:rPr>
          <w:rFonts w:ascii="Arial" w:hAnsi="Arial" w:cs="Arial"/>
          <w:b/>
          <w:bCs/>
          <w:sz w:val="22"/>
          <w:szCs w:val="22"/>
          <w:lang w:val="en-US"/>
        </w:rPr>
      </w:pPr>
      <w:r w:rsidRPr="002362D8">
        <w:rPr>
          <w:rFonts w:ascii="Arial" w:hAnsi="Arial" w:cs="Arial"/>
          <w:b/>
          <w:bCs/>
          <w:sz w:val="22"/>
          <w:szCs w:val="22"/>
          <w:lang w:val="en-US"/>
        </w:rPr>
        <w:t>4776</w:t>
      </w:r>
    </w:p>
    <w:p w14:paraId="15FB2638" w14:textId="77777777" w:rsidR="00D37A36" w:rsidRPr="002362D8" w:rsidRDefault="00D37A36" w:rsidP="007664EB">
      <w:pPr>
        <w:rPr>
          <w:rFonts w:ascii="Arial" w:hAnsi="Arial" w:cs="Arial"/>
          <w:b/>
          <w:bCs/>
          <w:sz w:val="22"/>
          <w:szCs w:val="22"/>
          <w:lang w:val="en-US"/>
        </w:rPr>
      </w:pPr>
      <w:r w:rsidRPr="002362D8">
        <w:rPr>
          <w:rFonts w:ascii="Arial" w:hAnsi="Arial" w:cs="Arial"/>
          <w:b/>
          <w:bCs/>
          <w:sz w:val="22"/>
          <w:szCs w:val="22"/>
          <w:lang w:val="en-US"/>
        </w:rPr>
        <w:t>BP 1516 folio 30v october 1615</w:t>
      </w:r>
    </w:p>
    <w:p w14:paraId="5EF5EDD6" w14:textId="77777777" w:rsidR="00D37A36" w:rsidRPr="002362D8" w:rsidRDefault="00D37A36" w:rsidP="007664EB">
      <w:pPr>
        <w:rPr>
          <w:rFonts w:ascii="Arial" w:hAnsi="Arial" w:cs="Arial"/>
          <w:sz w:val="22"/>
          <w:szCs w:val="22"/>
        </w:rPr>
      </w:pPr>
      <w:r w:rsidRPr="002362D8">
        <w:rPr>
          <w:rFonts w:ascii="Arial" w:hAnsi="Arial" w:cs="Arial"/>
          <w:b/>
          <w:bCs/>
          <w:i/>
          <w:iCs/>
          <w:sz w:val="22"/>
          <w:szCs w:val="22"/>
        </w:rPr>
        <w:t>Cijns van 8 pond aan de Sint Jan te ‘sBosch, 1 st. aan het Convent van Sinte Clara, onderhoud van de dijken genaamd ‘zegedijcken’ sluijsen grachten waterlatren en andere commeren binnens lants;</w:t>
      </w:r>
      <w:r w:rsidRPr="002362D8">
        <w:rPr>
          <w:rFonts w:ascii="Arial" w:hAnsi="Arial" w:cs="Arial"/>
          <w:sz w:val="22"/>
          <w:szCs w:val="22"/>
        </w:rPr>
        <w:t xml:space="preserve"> Jan Peters Wonders met een gelofte t.a.v. een stuk land waarbij genoemd wordt een som van 276 gl. op basis van een </w:t>
      </w:r>
      <w:r w:rsidRPr="002362D8">
        <w:rPr>
          <w:rFonts w:ascii="Arial" w:hAnsi="Arial" w:cs="Arial"/>
          <w:b/>
          <w:bCs/>
          <w:sz w:val="22"/>
          <w:szCs w:val="22"/>
          <w:u w:val="single"/>
        </w:rPr>
        <w:t>plakkaat van het Hof van Brabant</w:t>
      </w:r>
      <w:r w:rsidRPr="002362D8">
        <w:rPr>
          <w:rFonts w:ascii="Arial" w:hAnsi="Arial" w:cs="Arial"/>
          <w:sz w:val="22"/>
          <w:szCs w:val="22"/>
        </w:rPr>
        <w:t xml:space="preserve">; Lambrecht Remmers </w:t>
      </w:r>
    </w:p>
    <w:p w14:paraId="1BB20D20" w14:textId="77777777" w:rsidR="00D37A36" w:rsidRPr="002362D8" w:rsidRDefault="00D37A36" w:rsidP="007664EB">
      <w:pPr>
        <w:rPr>
          <w:rFonts w:ascii="Arial" w:hAnsi="Arial" w:cs="Arial"/>
          <w:sz w:val="22"/>
          <w:szCs w:val="22"/>
        </w:rPr>
      </w:pPr>
    </w:p>
    <w:p w14:paraId="18AE4B0F" w14:textId="77777777" w:rsidR="00D37A36" w:rsidRPr="002362D8" w:rsidRDefault="00D37A36" w:rsidP="007664EB">
      <w:pPr>
        <w:rPr>
          <w:rFonts w:ascii="Arial" w:hAnsi="Arial" w:cs="Arial"/>
          <w:b/>
          <w:bCs/>
          <w:sz w:val="22"/>
          <w:szCs w:val="22"/>
        </w:rPr>
      </w:pPr>
      <w:r w:rsidRPr="002362D8">
        <w:rPr>
          <w:rFonts w:ascii="Arial" w:hAnsi="Arial" w:cs="Arial"/>
          <w:b/>
          <w:bCs/>
          <w:sz w:val="22"/>
          <w:szCs w:val="22"/>
        </w:rPr>
        <w:t>4777</w:t>
      </w:r>
    </w:p>
    <w:p w14:paraId="71824E65" w14:textId="77777777" w:rsidR="00D37A36" w:rsidRPr="002362D8" w:rsidRDefault="00D37A36" w:rsidP="007664EB">
      <w:pPr>
        <w:rPr>
          <w:rFonts w:ascii="Arial" w:hAnsi="Arial" w:cs="Arial"/>
          <w:b/>
          <w:bCs/>
          <w:sz w:val="22"/>
          <w:szCs w:val="22"/>
        </w:rPr>
      </w:pPr>
      <w:r w:rsidRPr="002362D8">
        <w:rPr>
          <w:rFonts w:ascii="Arial" w:hAnsi="Arial" w:cs="Arial"/>
          <w:b/>
          <w:bCs/>
          <w:sz w:val="22"/>
          <w:szCs w:val="22"/>
        </w:rPr>
        <w:t>BP 1463 folio 36v october 1615</w:t>
      </w:r>
    </w:p>
    <w:p w14:paraId="2F0671A1" w14:textId="77777777" w:rsidR="00D37A36" w:rsidRPr="002362D8" w:rsidRDefault="00EE5066" w:rsidP="007664EB">
      <w:pPr>
        <w:rPr>
          <w:rFonts w:ascii="Arial" w:hAnsi="Arial" w:cs="Arial"/>
          <w:sz w:val="22"/>
          <w:szCs w:val="22"/>
        </w:rPr>
      </w:pPr>
      <w:r w:rsidRPr="002362D8">
        <w:rPr>
          <w:rFonts w:ascii="Arial" w:hAnsi="Arial" w:cs="Arial"/>
          <w:b/>
          <w:bCs/>
          <w:i/>
          <w:iCs/>
          <w:sz w:val="22"/>
          <w:szCs w:val="22"/>
        </w:rPr>
        <w:t>Den Berlicomschen voetpat</w:t>
      </w:r>
      <w:r w:rsidRPr="002362D8">
        <w:rPr>
          <w:rFonts w:ascii="Arial" w:hAnsi="Arial" w:cs="Arial"/>
          <w:sz w:val="22"/>
          <w:szCs w:val="22"/>
        </w:rPr>
        <w:t xml:space="preserve">; Henrick zn.v.w. Jans Marcelissen van Schijndel wonende te Berlicum man van Mariken dr.v.w. Geerart Janssen Roovers heeft verkocht aan Marcelis zn.v.w. Jans Henricxss. van Dieten, een erfcijns van 5 gl. te betalen op de feestdag van de heilis Simon en Judas apostelen [28 october] </w:t>
      </w:r>
    </w:p>
    <w:p w14:paraId="2541E78F" w14:textId="77777777" w:rsidR="00EE5066" w:rsidRPr="002362D8" w:rsidRDefault="00EE5066" w:rsidP="007664EB">
      <w:pPr>
        <w:rPr>
          <w:rFonts w:ascii="Arial" w:hAnsi="Arial" w:cs="Arial"/>
          <w:sz w:val="22"/>
          <w:szCs w:val="22"/>
        </w:rPr>
      </w:pPr>
    </w:p>
    <w:p w14:paraId="6C5D2A05" w14:textId="77777777" w:rsidR="00EE5066" w:rsidRPr="002362D8" w:rsidRDefault="00EE5066" w:rsidP="007664EB">
      <w:pPr>
        <w:rPr>
          <w:rFonts w:ascii="Arial" w:hAnsi="Arial" w:cs="Arial"/>
          <w:b/>
          <w:bCs/>
          <w:sz w:val="22"/>
          <w:szCs w:val="22"/>
        </w:rPr>
      </w:pPr>
      <w:r w:rsidRPr="002362D8">
        <w:rPr>
          <w:rFonts w:ascii="Arial" w:hAnsi="Arial" w:cs="Arial"/>
          <w:b/>
          <w:bCs/>
          <w:sz w:val="22"/>
          <w:szCs w:val="22"/>
        </w:rPr>
        <w:t>4778</w:t>
      </w:r>
    </w:p>
    <w:p w14:paraId="4D21F02F" w14:textId="77777777" w:rsidR="00EE5066" w:rsidRPr="002362D8" w:rsidRDefault="00EE5066" w:rsidP="007664EB">
      <w:pPr>
        <w:rPr>
          <w:rFonts w:ascii="Arial" w:hAnsi="Arial" w:cs="Arial"/>
          <w:b/>
          <w:bCs/>
          <w:sz w:val="22"/>
          <w:szCs w:val="22"/>
        </w:rPr>
      </w:pPr>
      <w:r w:rsidRPr="002362D8">
        <w:rPr>
          <w:rFonts w:ascii="Arial" w:hAnsi="Arial" w:cs="Arial"/>
          <w:b/>
          <w:bCs/>
          <w:sz w:val="22"/>
          <w:szCs w:val="22"/>
        </w:rPr>
        <w:t>BP 1491 folio 51r november 1615</w:t>
      </w:r>
    </w:p>
    <w:p w14:paraId="2A082A58" w14:textId="77777777" w:rsidR="00EE5066" w:rsidRPr="002362D8" w:rsidRDefault="00EE5066" w:rsidP="007664EB">
      <w:pPr>
        <w:rPr>
          <w:rFonts w:ascii="Arial" w:hAnsi="Arial" w:cs="Arial"/>
          <w:sz w:val="22"/>
          <w:szCs w:val="22"/>
        </w:rPr>
      </w:pPr>
      <w:r w:rsidRPr="002362D8">
        <w:rPr>
          <w:rFonts w:ascii="Arial" w:hAnsi="Arial" w:cs="Arial"/>
          <w:sz w:val="22"/>
          <w:szCs w:val="22"/>
        </w:rPr>
        <w:t xml:space="preserve">Joffrouwe Isabella Somoristro en Michiel Samtges [dubieus] haar man; Rutger Colen man van Marycken dr.v.w. Laureijnsens van Berckel </w:t>
      </w:r>
    </w:p>
    <w:p w14:paraId="164D41B2" w14:textId="77777777" w:rsidR="00EE5066" w:rsidRPr="002362D8" w:rsidRDefault="00EE5066" w:rsidP="007664EB">
      <w:pPr>
        <w:rPr>
          <w:rFonts w:ascii="Arial" w:hAnsi="Arial" w:cs="Arial"/>
          <w:sz w:val="22"/>
          <w:szCs w:val="22"/>
        </w:rPr>
      </w:pPr>
    </w:p>
    <w:p w14:paraId="2CDE0755" w14:textId="77777777" w:rsidR="00EE5066" w:rsidRPr="002362D8" w:rsidRDefault="00EE5066" w:rsidP="007664EB">
      <w:pPr>
        <w:rPr>
          <w:rFonts w:ascii="Arial" w:hAnsi="Arial" w:cs="Arial"/>
          <w:b/>
          <w:bCs/>
          <w:sz w:val="22"/>
          <w:szCs w:val="22"/>
        </w:rPr>
      </w:pPr>
      <w:r w:rsidRPr="002362D8">
        <w:rPr>
          <w:rFonts w:ascii="Arial" w:hAnsi="Arial" w:cs="Arial"/>
          <w:b/>
          <w:bCs/>
          <w:sz w:val="22"/>
          <w:szCs w:val="22"/>
        </w:rPr>
        <w:t>4779</w:t>
      </w:r>
    </w:p>
    <w:p w14:paraId="5CCC0E29" w14:textId="77777777" w:rsidR="00EE5066" w:rsidRPr="002362D8" w:rsidRDefault="00EE5066" w:rsidP="007664EB">
      <w:pPr>
        <w:rPr>
          <w:rFonts w:ascii="Arial" w:hAnsi="Arial" w:cs="Arial"/>
          <w:b/>
          <w:bCs/>
          <w:sz w:val="22"/>
          <w:szCs w:val="22"/>
        </w:rPr>
      </w:pPr>
      <w:r w:rsidRPr="002362D8">
        <w:rPr>
          <w:rFonts w:ascii="Arial" w:hAnsi="Arial" w:cs="Arial"/>
          <w:b/>
          <w:bCs/>
          <w:sz w:val="22"/>
          <w:szCs w:val="22"/>
        </w:rPr>
        <w:t>BP 1428 folio 11r december 1615</w:t>
      </w:r>
    </w:p>
    <w:p w14:paraId="1B482346" w14:textId="77777777" w:rsidR="00EE5066" w:rsidRPr="002362D8" w:rsidRDefault="00EE5066" w:rsidP="007664EB">
      <w:pPr>
        <w:rPr>
          <w:rFonts w:ascii="Arial" w:hAnsi="Arial" w:cs="Arial"/>
          <w:sz w:val="22"/>
          <w:szCs w:val="22"/>
        </w:rPr>
      </w:pPr>
      <w:r w:rsidRPr="002362D8">
        <w:rPr>
          <w:rFonts w:ascii="Arial" w:hAnsi="Arial" w:cs="Arial"/>
          <w:sz w:val="22"/>
          <w:szCs w:val="22"/>
        </w:rPr>
        <w:lastRenderedPageBreak/>
        <w:t xml:space="preserve">Peeter zn.v.w. Jans van Schijndel heeft verkcoht aan Aelken dr.v.w. Jan Thomas een erfcijns van 9 gl. </w:t>
      </w:r>
      <w:r w:rsidR="00425090" w:rsidRPr="002362D8">
        <w:rPr>
          <w:rFonts w:ascii="Arial" w:hAnsi="Arial" w:cs="Arial"/>
          <w:sz w:val="22"/>
          <w:szCs w:val="22"/>
        </w:rPr>
        <w:t xml:space="preserve">te betalen op Maria Lichtmis </w:t>
      </w:r>
    </w:p>
    <w:p w14:paraId="397DE8E1" w14:textId="77777777" w:rsidR="00425090" w:rsidRPr="002362D8" w:rsidRDefault="00425090" w:rsidP="007664EB">
      <w:pPr>
        <w:rPr>
          <w:rFonts w:ascii="Arial" w:hAnsi="Arial" w:cs="Arial"/>
          <w:sz w:val="22"/>
          <w:szCs w:val="22"/>
        </w:rPr>
      </w:pPr>
    </w:p>
    <w:p w14:paraId="2E5BDF46"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4780</w:t>
      </w:r>
    </w:p>
    <w:p w14:paraId="15914A9D"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BP 1463 folio 78r  december 1615</w:t>
      </w:r>
    </w:p>
    <w:p w14:paraId="01E815C5" w14:textId="77777777" w:rsidR="00425090" w:rsidRPr="002362D8" w:rsidRDefault="00425090" w:rsidP="007664EB">
      <w:pPr>
        <w:rPr>
          <w:rFonts w:ascii="Arial" w:hAnsi="Arial" w:cs="Arial"/>
          <w:sz w:val="22"/>
          <w:szCs w:val="22"/>
        </w:rPr>
      </w:pPr>
      <w:r w:rsidRPr="002362D8">
        <w:rPr>
          <w:rFonts w:ascii="Arial" w:hAnsi="Arial" w:cs="Arial"/>
          <w:sz w:val="22"/>
          <w:szCs w:val="22"/>
        </w:rPr>
        <w:t xml:space="preserve">Nicolaes zn.v.w. Gijsbert Janssen van dene Boogardt te Schijndel man van Mariken zijn vrouw dr.v.w. Dirck Aerts Lambertss. heeft verkocht aan Margareta dr.v.w. Jans Willem van Herenthum een erfcijns van 9 gl. te betalen op het hoogfeest van Sint Maarten bisschop in de winter [11 november] uit huis erf hof en 5 lopensen land </w:t>
      </w:r>
    </w:p>
    <w:p w14:paraId="3F97EAE7" w14:textId="77777777" w:rsidR="00425090" w:rsidRPr="002362D8" w:rsidRDefault="00425090" w:rsidP="007664EB">
      <w:pPr>
        <w:rPr>
          <w:rFonts w:ascii="Arial" w:hAnsi="Arial" w:cs="Arial"/>
          <w:sz w:val="22"/>
          <w:szCs w:val="22"/>
        </w:rPr>
      </w:pPr>
    </w:p>
    <w:p w14:paraId="421B6C92"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4781</w:t>
      </w:r>
    </w:p>
    <w:p w14:paraId="312106EA"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BP 1463 folio 130v januari 1616</w:t>
      </w:r>
    </w:p>
    <w:p w14:paraId="5B130BBC" w14:textId="77777777" w:rsidR="00425090" w:rsidRPr="002362D8" w:rsidRDefault="00425090" w:rsidP="007664EB">
      <w:pPr>
        <w:rPr>
          <w:rFonts w:ascii="Arial" w:hAnsi="Arial" w:cs="Arial"/>
          <w:sz w:val="22"/>
          <w:szCs w:val="22"/>
        </w:rPr>
      </w:pPr>
      <w:r w:rsidRPr="002362D8">
        <w:rPr>
          <w:rFonts w:ascii="Arial" w:hAnsi="Arial" w:cs="Arial"/>
          <w:b/>
          <w:bCs/>
          <w:i/>
          <w:iCs/>
          <w:sz w:val="22"/>
          <w:szCs w:val="22"/>
        </w:rPr>
        <w:t>Wesschervelt, huis en hof en 3 malderzaad land binnen de vrijheid Oss</w:t>
      </w:r>
      <w:r w:rsidRPr="002362D8">
        <w:rPr>
          <w:rFonts w:ascii="Arial" w:hAnsi="Arial" w:cs="Arial"/>
          <w:sz w:val="22"/>
          <w:szCs w:val="22"/>
        </w:rPr>
        <w:t>; Jan zn.v.w. Geerits Henricxss. uit Schijndel heeft verkocht aan Jan Scheffe Janssoen t.b.v</w:t>
      </w:r>
      <w:r w:rsidRPr="002362D8">
        <w:rPr>
          <w:rFonts w:ascii="Arial" w:hAnsi="Arial" w:cs="Arial"/>
          <w:b/>
          <w:bCs/>
          <w:sz w:val="22"/>
          <w:szCs w:val="22"/>
          <w:u w:val="single"/>
        </w:rPr>
        <w:t>. Mariken Pauwels begijn op het Groot Begijnhof te ‘sBosch</w:t>
      </w:r>
      <w:r w:rsidRPr="002362D8">
        <w:rPr>
          <w:rFonts w:ascii="Arial" w:hAnsi="Arial" w:cs="Arial"/>
          <w:sz w:val="22"/>
          <w:szCs w:val="22"/>
        </w:rPr>
        <w:t xml:space="preserve"> een erfcijns van 3 ½ gl. </w:t>
      </w:r>
    </w:p>
    <w:p w14:paraId="04B60524" w14:textId="77777777" w:rsidR="00425090" w:rsidRPr="002362D8" w:rsidRDefault="00425090" w:rsidP="007664EB">
      <w:pPr>
        <w:rPr>
          <w:rFonts w:ascii="Arial" w:hAnsi="Arial" w:cs="Arial"/>
          <w:sz w:val="22"/>
          <w:szCs w:val="22"/>
        </w:rPr>
      </w:pPr>
    </w:p>
    <w:p w14:paraId="55EFE163"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4782</w:t>
      </w:r>
    </w:p>
    <w:p w14:paraId="6EA66C5A" w14:textId="77777777" w:rsidR="00425090" w:rsidRPr="002362D8" w:rsidRDefault="00425090" w:rsidP="007664EB">
      <w:pPr>
        <w:rPr>
          <w:rFonts w:ascii="Arial" w:hAnsi="Arial" w:cs="Arial"/>
          <w:b/>
          <w:bCs/>
          <w:sz w:val="22"/>
          <w:szCs w:val="22"/>
        </w:rPr>
      </w:pPr>
      <w:r w:rsidRPr="002362D8">
        <w:rPr>
          <w:rFonts w:ascii="Arial" w:hAnsi="Arial" w:cs="Arial"/>
          <w:b/>
          <w:bCs/>
          <w:sz w:val="22"/>
          <w:szCs w:val="22"/>
        </w:rPr>
        <w:t xml:space="preserve">BP </w:t>
      </w:r>
      <w:r w:rsidR="00B97834" w:rsidRPr="002362D8">
        <w:rPr>
          <w:rFonts w:ascii="Arial" w:hAnsi="Arial" w:cs="Arial"/>
          <w:b/>
          <w:bCs/>
          <w:sz w:val="22"/>
          <w:szCs w:val="22"/>
        </w:rPr>
        <w:t>1516 folio 197r januari 1616</w:t>
      </w:r>
    </w:p>
    <w:p w14:paraId="0197AD4A" w14:textId="77777777" w:rsidR="00B97834" w:rsidRPr="002362D8" w:rsidRDefault="00B97834" w:rsidP="007664EB">
      <w:pPr>
        <w:rPr>
          <w:rFonts w:ascii="Arial" w:hAnsi="Arial" w:cs="Arial"/>
          <w:sz w:val="22"/>
          <w:szCs w:val="22"/>
        </w:rPr>
      </w:pPr>
      <w:r w:rsidRPr="002362D8">
        <w:rPr>
          <w:rFonts w:ascii="Arial" w:hAnsi="Arial" w:cs="Arial"/>
          <w:sz w:val="22"/>
          <w:szCs w:val="22"/>
        </w:rPr>
        <w:t>Laureijns Kersmeker over de</w:t>
      </w:r>
      <w:r w:rsidR="00C511DA" w:rsidRPr="002362D8">
        <w:rPr>
          <w:rFonts w:ascii="Arial" w:hAnsi="Arial" w:cs="Arial"/>
          <w:sz w:val="22"/>
          <w:szCs w:val="22"/>
        </w:rPr>
        <w:t xml:space="preserve"> </w:t>
      </w:r>
      <w:r w:rsidRPr="002362D8">
        <w:rPr>
          <w:rFonts w:ascii="Arial" w:hAnsi="Arial" w:cs="Arial"/>
          <w:sz w:val="22"/>
          <w:szCs w:val="22"/>
        </w:rPr>
        <w:t xml:space="preserve">helft van een erfcijns van 8 gl. die Willem van den Dijck schuldig was te vergelden op Maria Lichtmis uit onderpand te Schijndel verkocht aan Henrick Goedeweert van Scynle, Arnt Ygraemss. van Doerne, Daniel Jan Josephss. en Lambrecht van der Heijden Lambrechtss. </w:t>
      </w:r>
    </w:p>
    <w:p w14:paraId="32DF9546" w14:textId="77777777" w:rsidR="00B97834" w:rsidRPr="002362D8" w:rsidRDefault="00B97834" w:rsidP="007664EB">
      <w:pPr>
        <w:rPr>
          <w:rFonts w:ascii="Arial" w:hAnsi="Arial" w:cs="Arial"/>
          <w:sz w:val="22"/>
          <w:szCs w:val="22"/>
        </w:rPr>
      </w:pPr>
    </w:p>
    <w:p w14:paraId="466E6A68" w14:textId="77777777" w:rsidR="00C511DA" w:rsidRPr="002362D8" w:rsidRDefault="00C511DA" w:rsidP="007664EB">
      <w:pPr>
        <w:rPr>
          <w:rFonts w:ascii="Arial" w:hAnsi="Arial" w:cs="Arial"/>
          <w:b/>
          <w:bCs/>
          <w:sz w:val="22"/>
          <w:szCs w:val="22"/>
        </w:rPr>
      </w:pPr>
      <w:r w:rsidRPr="002362D8">
        <w:rPr>
          <w:rFonts w:ascii="Arial" w:hAnsi="Arial" w:cs="Arial"/>
          <w:b/>
          <w:bCs/>
          <w:sz w:val="22"/>
          <w:szCs w:val="22"/>
        </w:rPr>
        <w:t>4783</w:t>
      </w:r>
    </w:p>
    <w:p w14:paraId="14F5042B" w14:textId="77777777" w:rsidR="00B97834" w:rsidRPr="002362D8" w:rsidRDefault="00C511DA" w:rsidP="007664EB">
      <w:pPr>
        <w:rPr>
          <w:rFonts w:ascii="Arial" w:hAnsi="Arial" w:cs="Arial"/>
          <w:b/>
          <w:bCs/>
          <w:sz w:val="22"/>
          <w:szCs w:val="22"/>
        </w:rPr>
      </w:pPr>
      <w:r w:rsidRPr="002362D8">
        <w:rPr>
          <w:rFonts w:ascii="Arial" w:hAnsi="Arial" w:cs="Arial"/>
          <w:b/>
          <w:bCs/>
          <w:sz w:val="22"/>
          <w:szCs w:val="22"/>
        </w:rPr>
        <w:t>BP 1516 folio 203r januari 1616</w:t>
      </w:r>
    </w:p>
    <w:p w14:paraId="16ADA277" w14:textId="77777777" w:rsidR="00C511DA" w:rsidRPr="002362D8" w:rsidRDefault="00C511DA" w:rsidP="007664EB">
      <w:pPr>
        <w:rPr>
          <w:rFonts w:ascii="Arial" w:hAnsi="Arial" w:cs="Arial"/>
          <w:sz w:val="22"/>
          <w:szCs w:val="22"/>
        </w:rPr>
      </w:pPr>
      <w:r w:rsidRPr="002362D8">
        <w:rPr>
          <w:rFonts w:ascii="Arial" w:hAnsi="Arial" w:cs="Arial"/>
          <w:sz w:val="22"/>
          <w:szCs w:val="22"/>
        </w:rPr>
        <w:t>Aernt zn.v.w, Jans Adriaenssen te Schijndel heeft verkocht aan Rutger zn.v.w. Niclaes alias Coil Janssen t.b.v. Jenneken weduwe van Peeter Henricx Huijbertss. een erfcijns van 15 gl. te betalen op de feestdag van Sint Paulus conversio [bekering – 25 januari] uit een huis erf hof boomgaard akker- en hopland 6 lopensen te Schijndel</w:t>
      </w:r>
    </w:p>
    <w:p w14:paraId="1E3E7597" w14:textId="77777777" w:rsidR="00C511DA" w:rsidRPr="002362D8" w:rsidRDefault="00C511DA" w:rsidP="007664EB">
      <w:pPr>
        <w:rPr>
          <w:rFonts w:ascii="Arial" w:hAnsi="Arial" w:cs="Arial"/>
          <w:sz w:val="22"/>
          <w:szCs w:val="22"/>
        </w:rPr>
      </w:pPr>
    </w:p>
    <w:p w14:paraId="5D31EAD6" w14:textId="77777777" w:rsidR="00C511DA" w:rsidRPr="002362D8" w:rsidRDefault="00C511DA" w:rsidP="007664EB">
      <w:pPr>
        <w:rPr>
          <w:rFonts w:ascii="Arial" w:hAnsi="Arial" w:cs="Arial"/>
          <w:b/>
          <w:bCs/>
          <w:sz w:val="22"/>
          <w:szCs w:val="22"/>
        </w:rPr>
      </w:pPr>
      <w:r w:rsidRPr="002362D8">
        <w:rPr>
          <w:rFonts w:ascii="Arial" w:hAnsi="Arial" w:cs="Arial"/>
          <w:b/>
          <w:bCs/>
          <w:sz w:val="22"/>
          <w:szCs w:val="22"/>
        </w:rPr>
        <w:t>4784</w:t>
      </w:r>
    </w:p>
    <w:p w14:paraId="5F0AEA6F" w14:textId="77777777" w:rsidR="00C511DA" w:rsidRPr="002362D8" w:rsidRDefault="00C511DA" w:rsidP="007664EB">
      <w:pPr>
        <w:rPr>
          <w:rFonts w:ascii="Arial" w:hAnsi="Arial" w:cs="Arial"/>
          <w:b/>
          <w:bCs/>
          <w:sz w:val="22"/>
          <w:szCs w:val="22"/>
        </w:rPr>
      </w:pPr>
      <w:r w:rsidRPr="002362D8">
        <w:rPr>
          <w:rFonts w:ascii="Arial" w:hAnsi="Arial" w:cs="Arial"/>
          <w:b/>
          <w:bCs/>
          <w:sz w:val="22"/>
          <w:szCs w:val="22"/>
        </w:rPr>
        <w:t>BP 1428 folio 17r januari 1616</w:t>
      </w:r>
    </w:p>
    <w:p w14:paraId="40D0843C" w14:textId="77777777" w:rsidR="00C511DA" w:rsidRPr="002362D8" w:rsidRDefault="00C511DA" w:rsidP="007664EB">
      <w:pPr>
        <w:rPr>
          <w:rFonts w:ascii="Arial" w:hAnsi="Arial" w:cs="Arial"/>
          <w:sz w:val="22"/>
          <w:szCs w:val="22"/>
        </w:rPr>
      </w:pPr>
      <w:r w:rsidRPr="002362D8">
        <w:rPr>
          <w:rFonts w:ascii="Arial" w:hAnsi="Arial" w:cs="Arial"/>
          <w:sz w:val="22"/>
          <w:szCs w:val="22"/>
        </w:rPr>
        <w:t xml:space="preserve">Jan zn.v.w. Jacop Pennincx man van Aelken dr.v. Jan Dirck Bevers heeft verkocht t.b.v. Heijlken dr.v.w. Jans nagelaten weduwe van  Huijbert Heesters en t.b.v. Dierick van den Velde man van </w:t>
      </w:r>
      <w:r w:rsidR="00D0222E" w:rsidRPr="002362D8">
        <w:rPr>
          <w:rFonts w:ascii="Arial" w:hAnsi="Arial" w:cs="Arial"/>
          <w:sz w:val="22"/>
          <w:szCs w:val="22"/>
        </w:rPr>
        <w:t>Perina zijn vrouw dr.v. Hujbert Heesters</w:t>
      </w:r>
      <w:r w:rsidR="007A3D88" w:rsidRPr="002362D8">
        <w:rPr>
          <w:rFonts w:ascii="Arial" w:hAnsi="Arial" w:cs="Arial"/>
          <w:sz w:val="22"/>
          <w:szCs w:val="22"/>
        </w:rPr>
        <w:t xml:space="preserve">, een erfcijns van 12 ½ gl. te betalen op de feestdag van Drie Koningen [6 januari] uit huis erf hof boomgaard en een klein huisken een  malderaad land </w:t>
      </w:r>
      <w:r w:rsidR="007A3D88" w:rsidRPr="002362D8">
        <w:rPr>
          <w:rFonts w:ascii="Arial" w:hAnsi="Arial" w:cs="Arial"/>
          <w:b/>
          <w:bCs/>
          <w:sz w:val="22"/>
          <w:szCs w:val="22"/>
          <w:u w:val="single"/>
        </w:rPr>
        <w:t>aen Delschot</w:t>
      </w:r>
      <w:r w:rsidR="007A3D88" w:rsidRPr="002362D8">
        <w:rPr>
          <w:rFonts w:ascii="Arial" w:hAnsi="Arial" w:cs="Arial"/>
          <w:sz w:val="22"/>
          <w:szCs w:val="22"/>
        </w:rPr>
        <w:t xml:space="preserve"> met als belendingen Gijsbert Woters van den Bogart, Aert Janssen van Helmont, de gemene straat </w:t>
      </w:r>
    </w:p>
    <w:p w14:paraId="1A6DB875" w14:textId="77777777" w:rsidR="00C511DA" w:rsidRPr="002362D8" w:rsidRDefault="00C511DA" w:rsidP="007664EB">
      <w:pPr>
        <w:rPr>
          <w:rFonts w:ascii="Arial" w:hAnsi="Arial" w:cs="Arial"/>
          <w:sz w:val="22"/>
          <w:szCs w:val="22"/>
        </w:rPr>
      </w:pPr>
    </w:p>
    <w:p w14:paraId="7E4A1EFE" w14:textId="77777777" w:rsidR="00C511DA" w:rsidRPr="002362D8" w:rsidRDefault="007A3D88" w:rsidP="007664EB">
      <w:pPr>
        <w:rPr>
          <w:rFonts w:ascii="Arial" w:hAnsi="Arial" w:cs="Arial"/>
          <w:b/>
          <w:bCs/>
          <w:sz w:val="22"/>
          <w:szCs w:val="22"/>
        </w:rPr>
      </w:pPr>
      <w:r w:rsidRPr="002362D8">
        <w:rPr>
          <w:rFonts w:ascii="Arial" w:hAnsi="Arial" w:cs="Arial"/>
          <w:b/>
          <w:bCs/>
          <w:sz w:val="22"/>
          <w:szCs w:val="22"/>
        </w:rPr>
        <w:t>4785</w:t>
      </w:r>
    </w:p>
    <w:p w14:paraId="7C93E2D7" w14:textId="77777777" w:rsidR="007A3D88" w:rsidRPr="002362D8" w:rsidRDefault="007A3D88" w:rsidP="007664EB">
      <w:pPr>
        <w:rPr>
          <w:rFonts w:ascii="Arial" w:hAnsi="Arial" w:cs="Arial"/>
          <w:b/>
          <w:bCs/>
          <w:sz w:val="22"/>
          <w:szCs w:val="22"/>
        </w:rPr>
      </w:pPr>
      <w:r w:rsidRPr="002362D8">
        <w:rPr>
          <w:rFonts w:ascii="Arial" w:hAnsi="Arial" w:cs="Arial"/>
          <w:b/>
          <w:bCs/>
          <w:sz w:val="22"/>
          <w:szCs w:val="22"/>
        </w:rPr>
        <w:t>BP 1463 folio 135r  januari 1616</w:t>
      </w:r>
    </w:p>
    <w:p w14:paraId="507259F3" w14:textId="77777777" w:rsidR="007A3D88" w:rsidRPr="002362D8" w:rsidRDefault="007A3D88" w:rsidP="007664EB">
      <w:pPr>
        <w:rPr>
          <w:rFonts w:ascii="Arial" w:hAnsi="Arial" w:cs="Arial"/>
          <w:sz w:val="22"/>
          <w:szCs w:val="22"/>
        </w:rPr>
      </w:pPr>
      <w:r w:rsidRPr="002362D8">
        <w:rPr>
          <w:rFonts w:ascii="Arial" w:hAnsi="Arial" w:cs="Arial"/>
          <w:sz w:val="22"/>
          <w:szCs w:val="22"/>
        </w:rPr>
        <w:t xml:space="preserve">Jan zn.v. Peeters Janssoen te Schijndel man van Margriet dr.v.w. Gerart Antonisssoen schrijnwerker welke Gerard was getrouwd met Mariken dr.v.w. Gijsberts van der Rijt, een erfcijns van 10 ½ gl. te betalen op Bamisdag [1 october] uit onderpanden te Schijndel welke cijns Willem zn.v.w. Willem Gielissen man van </w:t>
      </w:r>
      <w:r w:rsidR="000F56B1" w:rsidRPr="002362D8">
        <w:rPr>
          <w:rFonts w:ascii="Arial" w:hAnsi="Arial" w:cs="Arial"/>
          <w:sz w:val="22"/>
          <w:szCs w:val="22"/>
        </w:rPr>
        <w:t xml:space="preserve">Metken dr.v.w. Jans Gielissen, verkoop aan Mariken dr.v.w. Gijsbert van der Rijt  vrouw van Gerardt Antonissen schrijnwerker, schepenbrief dd. 4 maart 1599, idem onderpanden </w:t>
      </w:r>
      <w:r w:rsidR="000F56B1" w:rsidRPr="002362D8">
        <w:rPr>
          <w:rFonts w:ascii="Arial" w:hAnsi="Arial" w:cs="Arial"/>
          <w:b/>
          <w:bCs/>
          <w:i/>
          <w:iCs/>
          <w:sz w:val="22"/>
          <w:szCs w:val="22"/>
        </w:rPr>
        <w:t>onder Veghel genaamd Eerde</w:t>
      </w:r>
      <w:r w:rsidR="000F56B1" w:rsidRPr="002362D8">
        <w:rPr>
          <w:rFonts w:ascii="Arial" w:hAnsi="Arial" w:cs="Arial"/>
          <w:sz w:val="22"/>
          <w:szCs w:val="22"/>
        </w:rPr>
        <w:t xml:space="preserve">, Peeter zn.v.w. Jans Geerartss. uit Veghel, verkoop aan genoemde Mariken, schepenbrief dd. 24 maart 1611, idem een erfcijns van 6 gl. te betalen aan Geerart Antonissen van den Berh en Mariken </w:t>
      </w:r>
    </w:p>
    <w:p w14:paraId="4DF1A541" w14:textId="77777777" w:rsidR="000F56B1" w:rsidRPr="002362D8" w:rsidRDefault="000F56B1" w:rsidP="007664EB">
      <w:pPr>
        <w:rPr>
          <w:rFonts w:ascii="Arial" w:hAnsi="Arial" w:cs="Arial"/>
          <w:sz w:val="22"/>
          <w:szCs w:val="22"/>
        </w:rPr>
      </w:pPr>
    </w:p>
    <w:p w14:paraId="4A5D909F" w14:textId="77777777" w:rsidR="000F56B1" w:rsidRPr="002362D8" w:rsidRDefault="00D675C4" w:rsidP="007664EB">
      <w:pPr>
        <w:rPr>
          <w:rFonts w:ascii="Arial" w:hAnsi="Arial" w:cs="Arial"/>
          <w:b/>
          <w:bCs/>
          <w:sz w:val="22"/>
          <w:szCs w:val="22"/>
        </w:rPr>
      </w:pPr>
      <w:r w:rsidRPr="002362D8">
        <w:rPr>
          <w:rFonts w:ascii="Arial" w:hAnsi="Arial" w:cs="Arial"/>
          <w:b/>
          <w:bCs/>
          <w:sz w:val="22"/>
          <w:szCs w:val="22"/>
        </w:rPr>
        <w:t>4786</w:t>
      </w:r>
    </w:p>
    <w:p w14:paraId="0281EDB8" w14:textId="77777777" w:rsidR="00D675C4" w:rsidRPr="002362D8" w:rsidRDefault="00D675C4" w:rsidP="007664EB">
      <w:pPr>
        <w:rPr>
          <w:rFonts w:ascii="Arial" w:hAnsi="Arial" w:cs="Arial"/>
          <w:b/>
          <w:bCs/>
          <w:sz w:val="22"/>
          <w:szCs w:val="22"/>
        </w:rPr>
      </w:pPr>
      <w:r w:rsidRPr="002362D8">
        <w:rPr>
          <w:rFonts w:ascii="Arial" w:hAnsi="Arial" w:cs="Arial"/>
          <w:b/>
          <w:bCs/>
          <w:sz w:val="22"/>
          <w:szCs w:val="22"/>
        </w:rPr>
        <w:t>BP 1463 folio 136r 21 januari 1616</w:t>
      </w:r>
    </w:p>
    <w:p w14:paraId="4D896A09" w14:textId="77777777" w:rsidR="00D675C4" w:rsidRPr="002362D8" w:rsidRDefault="00D675C4" w:rsidP="007664EB">
      <w:pPr>
        <w:rPr>
          <w:rFonts w:ascii="Arial" w:hAnsi="Arial" w:cs="Arial"/>
          <w:sz w:val="22"/>
          <w:szCs w:val="22"/>
        </w:rPr>
      </w:pPr>
      <w:r w:rsidRPr="002362D8">
        <w:rPr>
          <w:rFonts w:ascii="Arial" w:hAnsi="Arial" w:cs="Arial"/>
          <w:sz w:val="22"/>
          <w:szCs w:val="22"/>
        </w:rPr>
        <w:t xml:space="preserve">Schepenobligatie te Schijndel mbt 50 gl. door Goyart Wouters man van Henricxken zijn vrouw te betalen aan Mariken vr.v.Gerart Antonis op bamisdag 1599 zijnde een obligatie </w:t>
      </w:r>
      <w:r w:rsidRPr="002362D8">
        <w:rPr>
          <w:rFonts w:ascii="Arial" w:hAnsi="Arial" w:cs="Arial"/>
          <w:sz w:val="22"/>
          <w:szCs w:val="22"/>
        </w:rPr>
        <w:lastRenderedPageBreak/>
        <w:t xml:space="preserve">dd. 13 maart 1599, Antinis en Michiel broers zonen van wijlen Gerart Antonissen en zaliger Mariken </w:t>
      </w:r>
    </w:p>
    <w:p w14:paraId="2BB5ABF9" w14:textId="77777777" w:rsidR="00425090" w:rsidRPr="002362D8" w:rsidRDefault="00425090" w:rsidP="007664EB">
      <w:pPr>
        <w:rPr>
          <w:rFonts w:ascii="Arial" w:hAnsi="Arial" w:cs="Arial"/>
          <w:sz w:val="22"/>
          <w:szCs w:val="22"/>
        </w:rPr>
      </w:pPr>
    </w:p>
    <w:p w14:paraId="73932B9F"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4787</w:t>
      </w:r>
    </w:p>
    <w:p w14:paraId="6FFD6D7E"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BP 1463 folio 142r 21 januari 1616</w:t>
      </w:r>
    </w:p>
    <w:p w14:paraId="685E68FE" w14:textId="77777777" w:rsidR="005652BB" w:rsidRPr="002362D8" w:rsidRDefault="005652BB" w:rsidP="007664EB">
      <w:pPr>
        <w:rPr>
          <w:rFonts w:ascii="Arial" w:hAnsi="Arial" w:cs="Arial"/>
          <w:sz w:val="22"/>
          <w:szCs w:val="22"/>
        </w:rPr>
      </w:pPr>
      <w:r w:rsidRPr="002362D8">
        <w:rPr>
          <w:rFonts w:ascii="Arial" w:hAnsi="Arial" w:cs="Arial"/>
          <w:sz w:val="22"/>
          <w:szCs w:val="22"/>
        </w:rPr>
        <w:t xml:space="preserve">Ghijsbert zn.v.w. Jans Gijsbertss. van den Boogart uit Schijndel man van Hillegonda zijn vrouw dr.v.w. Geelis Henricxss. van Hermalen welke Geelis als vrouw had Jenneken dr.v. de Oude Eymberts Peeterss. van Griensven over een kamp hooiland 2 mergens </w:t>
      </w:r>
      <w:r w:rsidRPr="002362D8">
        <w:rPr>
          <w:rFonts w:ascii="Arial" w:hAnsi="Arial" w:cs="Arial"/>
          <w:b/>
          <w:bCs/>
          <w:i/>
          <w:iCs/>
          <w:sz w:val="22"/>
          <w:szCs w:val="22"/>
        </w:rPr>
        <w:t>te Kessel int Stroobroeck</w:t>
      </w:r>
      <w:r w:rsidRPr="002362D8">
        <w:rPr>
          <w:rFonts w:ascii="Arial" w:hAnsi="Arial" w:cs="Arial"/>
          <w:sz w:val="22"/>
          <w:szCs w:val="22"/>
        </w:rPr>
        <w:t xml:space="preserve"> – in de marge: Henrick zn.v.w. Ghysbert zn.v.w. Jans Gijsberts van den Boogart i.v.m. een vernadering van deze kamp dd. 21 janauri 1617</w:t>
      </w:r>
    </w:p>
    <w:p w14:paraId="08EEB99C" w14:textId="77777777" w:rsidR="005652BB" w:rsidRPr="002362D8" w:rsidRDefault="005652BB" w:rsidP="007664EB">
      <w:pPr>
        <w:rPr>
          <w:rFonts w:ascii="Arial" w:hAnsi="Arial" w:cs="Arial"/>
          <w:sz w:val="22"/>
          <w:szCs w:val="22"/>
        </w:rPr>
      </w:pPr>
    </w:p>
    <w:p w14:paraId="49534746"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4788</w:t>
      </w:r>
    </w:p>
    <w:p w14:paraId="1AE22BB6"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BP 1491 folio 184v  februari 1616</w:t>
      </w:r>
    </w:p>
    <w:p w14:paraId="71B3B271" w14:textId="77777777" w:rsidR="005652BB" w:rsidRPr="002362D8" w:rsidRDefault="005652BB" w:rsidP="007664EB">
      <w:pPr>
        <w:rPr>
          <w:rFonts w:ascii="Arial" w:hAnsi="Arial" w:cs="Arial"/>
          <w:sz w:val="22"/>
          <w:szCs w:val="22"/>
        </w:rPr>
      </w:pPr>
      <w:r w:rsidRPr="002362D8">
        <w:rPr>
          <w:rFonts w:ascii="Arial" w:hAnsi="Arial" w:cs="Arial"/>
          <w:sz w:val="22"/>
          <w:szCs w:val="22"/>
        </w:rPr>
        <w:t>Aert Diericxz. van Roij</w:t>
      </w:r>
    </w:p>
    <w:p w14:paraId="15D18447" w14:textId="77777777" w:rsidR="005652BB" w:rsidRPr="002362D8" w:rsidRDefault="005652BB" w:rsidP="007664EB">
      <w:pPr>
        <w:rPr>
          <w:rFonts w:ascii="Arial" w:hAnsi="Arial" w:cs="Arial"/>
          <w:sz w:val="22"/>
          <w:szCs w:val="22"/>
        </w:rPr>
      </w:pPr>
    </w:p>
    <w:p w14:paraId="21CC4893"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4789</w:t>
      </w:r>
    </w:p>
    <w:p w14:paraId="3508EC65" w14:textId="77777777" w:rsidR="005652BB" w:rsidRPr="002362D8" w:rsidRDefault="005652BB" w:rsidP="007664EB">
      <w:pPr>
        <w:rPr>
          <w:rFonts w:ascii="Arial" w:hAnsi="Arial" w:cs="Arial"/>
          <w:b/>
          <w:bCs/>
          <w:sz w:val="22"/>
          <w:szCs w:val="22"/>
        </w:rPr>
      </w:pPr>
      <w:r w:rsidRPr="002362D8">
        <w:rPr>
          <w:rFonts w:ascii="Arial" w:hAnsi="Arial" w:cs="Arial"/>
          <w:b/>
          <w:bCs/>
          <w:sz w:val="22"/>
          <w:szCs w:val="22"/>
        </w:rPr>
        <w:t>BP 1463 folio 154r  februari 1616</w:t>
      </w:r>
    </w:p>
    <w:p w14:paraId="3261B2FD" w14:textId="77777777" w:rsidR="00D04250" w:rsidRPr="002362D8" w:rsidRDefault="00D04250" w:rsidP="007664EB">
      <w:pPr>
        <w:rPr>
          <w:rFonts w:ascii="Arial" w:hAnsi="Arial" w:cs="Arial"/>
          <w:sz w:val="22"/>
          <w:szCs w:val="22"/>
        </w:rPr>
      </w:pPr>
      <w:r w:rsidRPr="002362D8">
        <w:rPr>
          <w:rFonts w:ascii="Arial" w:hAnsi="Arial" w:cs="Arial"/>
          <w:sz w:val="22"/>
          <w:szCs w:val="22"/>
        </w:rPr>
        <w:t xml:space="preserve">Arnout van Horenbeeck zn.v.w. Aert Cornelissen van Horenbeeck burger van ‘sBosch i.v.m. 2 mudden rogge die Peeter Antonissen uit Nieuwcuijk moest betalen aan de </w:t>
      </w:r>
      <w:r w:rsidRPr="002362D8">
        <w:rPr>
          <w:rFonts w:ascii="Arial" w:hAnsi="Arial" w:cs="Arial"/>
          <w:b/>
          <w:bCs/>
          <w:i/>
          <w:iCs/>
          <w:sz w:val="22"/>
          <w:szCs w:val="22"/>
        </w:rPr>
        <w:t>provisoren en weesmeesters van het armen weeshuis in de stad</w:t>
      </w:r>
      <w:r w:rsidRPr="002362D8">
        <w:rPr>
          <w:rFonts w:ascii="Arial" w:hAnsi="Arial" w:cs="Arial"/>
          <w:sz w:val="22"/>
          <w:szCs w:val="22"/>
        </w:rPr>
        <w:t xml:space="preserve">; Goossen zn.v.w. Corst Adriaenss. te Schijndel weduwnaar van Aleijt dr.v.w. Aert Tielens uit huis en esthuis en land 12 lopensen ter plaatse Lutteleijnde bij de Royerheyde naast Reynder Henrix Reynders de vrouw van Mr. Egonis de Gheir – in de amrge: Maria dr,v, Jan zn.v.Goyard Jans Goossens </w:t>
      </w:r>
    </w:p>
    <w:p w14:paraId="691C54A5" w14:textId="77777777" w:rsidR="00D04250" w:rsidRPr="002362D8" w:rsidRDefault="00D04250" w:rsidP="007664EB">
      <w:pPr>
        <w:rPr>
          <w:rFonts w:ascii="Arial" w:hAnsi="Arial" w:cs="Arial"/>
          <w:sz w:val="22"/>
          <w:szCs w:val="22"/>
        </w:rPr>
      </w:pPr>
    </w:p>
    <w:p w14:paraId="7EE83BBE" w14:textId="77777777" w:rsidR="00D04250" w:rsidRPr="002362D8" w:rsidRDefault="00D04250"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363</w:t>
      </w:r>
    </w:p>
    <w:p w14:paraId="2E48E741" w14:textId="77777777" w:rsidR="00D04250" w:rsidRPr="002362D8" w:rsidRDefault="00D04250" w:rsidP="007664EB">
      <w:pPr>
        <w:rPr>
          <w:rFonts w:ascii="Arial" w:hAnsi="Arial" w:cs="Arial"/>
          <w:sz w:val="22"/>
          <w:szCs w:val="22"/>
          <w:lang w:val="en-US"/>
        </w:rPr>
      </w:pPr>
    </w:p>
    <w:p w14:paraId="3DDC6C93" w14:textId="77777777" w:rsidR="00D04250" w:rsidRPr="002362D8" w:rsidRDefault="00D04250" w:rsidP="007664EB">
      <w:pPr>
        <w:rPr>
          <w:rFonts w:ascii="Arial" w:hAnsi="Arial" w:cs="Arial"/>
          <w:b/>
          <w:bCs/>
          <w:sz w:val="22"/>
          <w:szCs w:val="22"/>
          <w:lang w:val="en-US"/>
        </w:rPr>
      </w:pPr>
      <w:r w:rsidRPr="002362D8">
        <w:rPr>
          <w:rFonts w:ascii="Arial" w:hAnsi="Arial" w:cs="Arial"/>
          <w:b/>
          <w:bCs/>
          <w:sz w:val="22"/>
          <w:szCs w:val="22"/>
          <w:lang w:val="en-US"/>
        </w:rPr>
        <w:t>4790</w:t>
      </w:r>
    </w:p>
    <w:p w14:paraId="4C3E1393" w14:textId="77777777" w:rsidR="00D04250" w:rsidRPr="002362D8" w:rsidRDefault="00D04250" w:rsidP="007664EB">
      <w:pPr>
        <w:rPr>
          <w:rFonts w:ascii="Arial" w:hAnsi="Arial" w:cs="Arial"/>
          <w:b/>
          <w:bCs/>
          <w:sz w:val="22"/>
          <w:szCs w:val="22"/>
          <w:lang w:val="en-US"/>
        </w:rPr>
      </w:pPr>
      <w:r w:rsidRPr="002362D8">
        <w:rPr>
          <w:rFonts w:ascii="Arial" w:hAnsi="Arial" w:cs="Arial"/>
          <w:b/>
          <w:bCs/>
          <w:sz w:val="22"/>
          <w:szCs w:val="22"/>
          <w:lang w:val="en-US"/>
        </w:rPr>
        <w:t>BP 1491 folio 179r februari 1616</w:t>
      </w:r>
    </w:p>
    <w:p w14:paraId="0481D5E2" w14:textId="77777777" w:rsidR="001C462B" w:rsidRPr="002362D8" w:rsidRDefault="001C462B" w:rsidP="007664EB">
      <w:pPr>
        <w:rPr>
          <w:rFonts w:ascii="Arial" w:hAnsi="Arial" w:cs="Arial"/>
          <w:sz w:val="22"/>
          <w:szCs w:val="22"/>
        </w:rPr>
      </w:pPr>
      <w:r w:rsidRPr="002362D8">
        <w:rPr>
          <w:rFonts w:ascii="Arial" w:hAnsi="Arial" w:cs="Arial"/>
          <w:sz w:val="22"/>
          <w:szCs w:val="22"/>
        </w:rPr>
        <w:t xml:space="preserve">Pauwels zn.v.w. Pauwels Janssen uit Schijndel heeft verkocht aan Mr. Ghijsbrechts Cornelissen van der Asseldonck t.b.v. Cornelis zn.v.Jan Jacobss. van der Asseldonck zijn vader een erfcijns van 18 gl. uit 10 lopensen akker </w:t>
      </w:r>
      <w:r w:rsidRPr="002362D8">
        <w:rPr>
          <w:rFonts w:ascii="Arial" w:hAnsi="Arial" w:cs="Arial"/>
          <w:b/>
          <w:bCs/>
          <w:sz w:val="22"/>
          <w:szCs w:val="22"/>
          <w:u w:val="single"/>
        </w:rPr>
        <w:t>in den Born</w:t>
      </w:r>
      <w:r w:rsidRPr="002362D8">
        <w:rPr>
          <w:rFonts w:ascii="Arial" w:hAnsi="Arial" w:cs="Arial"/>
          <w:sz w:val="22"/>
          <w:szCs w:val="22"/>
        </w:rPr>
        <w:t xml:space="preserve"> met huis erf hof en esthuis met als belendingen Adriaen Broeren, Jan Lenaerts, Jan Gerlincx – in de marge: Cornelis Jans van den Asseldonck heeft de cijns afgelost op 1 februari 1619 ondertekend door Danckers </w:t>
      </w:r>
    </w:p>
    <w:p w14:paraId="03F6ECA9" w14:textId="77777777" w:rsidR="001C462B" w:rsidRPr="002362D8" w:rsidRDefault="001C462B" w:rsidP="007664EB">
      <w:pPr>
        <w:rPr>
          <w:rFonts w:ascii="Arial" w:hAnsi="Arial" w:cs="Arial"/>
          <w:sz w:val="22"/>
          <w:szCs w:val="22"/>
        </w:rPr>
      </w:pPr>
    </w:p>
    <w:p w14:paraId="32E1D3A8" w14:textId="77777777" w:rsidR="001C462B" w:rsidRPr="002362D8" w:rsidRDefault="001C462B" w:rsidP="007664EB">
      <w:pPr>
        <w:rPr>
          <w:rFonts w:ascii="Arial" w:hAnsi="Arial" w:cs="Arial"/>
          <w:b/>
          <w:bCs/>
          <w:sz w:val="22"/>
          <w:szCs w:val="22"/>
        </w:rPr>
      </w:pPr>
      <w:r w:rsidRPr="002362D8">
        <w:rPr>
          <w:rFonts w:ascii="Arial" w:hAnsi="Arial" w:cs="Arial"/>
          <w:b/>
          <w:bCs/>
          <w:sz w:val="22"/>
          <w:szCs w:val="22"/>
        </w:rPr>
        <w:t>4791</w:t>
      </w:r>
    </w:p>
    <w:p w14:paraId="1C8199B8" w14:textId="77777777" w:rsidR="001C462B" w:rsidRPr="002362D8" w:rsidRDefault="001C462B" w:rsidP="007664EB">
      <w:pPr>
        <w:rPr>
          <w:rFonts w:ascii="Arial" w:hAnsi="Arial" w:cs="Arial"/>
          <w:b/>
          <w:bCs/>
          <w:sz w:val="22"/>
          <w:szCs w:val="22"/>
        </w:rPr>
      </w:pPr>
      <w:r w:rsidRPr="002362D8">
        <w:rPr>
          <w:rFonts w:ascii="Arial" w:hAnsi="Arial" w:cs="Arial"/>
          <w:b/>
          <w:bCs/>
          <w:sz w:val="22"/>
          <w:szCs w:val="22"/>
        </w:rPr>
        <w:t>BP 1516 folio 259v  februari 1616 [Latijn]</w:t>
      </w:r>
    </w:p>
    <w:p w14:paraId="32F2D879" w14:textId="77777777" w:rsidR="001C462B" w:rsidRPr="002362D8" w:rsidRDefault="001C462B" w:rsidP="007664EB">
      <w:pPr>
        <w:rPr>
          <w:rFonts w:ascii="Arial" w:hAnsi="Arial" w:cs="Arial"/>
          <w:sz w:val="22"/>
          <w:szCs w:val="22"/>
        </w:rPr>
      </w:pPr>
      <w:r w:rsidRPr="002362D8">
        <w:rPr>
          <w:rFonts w:ascii="Arial" w:hAnsi="Arial" w:cs="Arial"/>
          <w:sz w:val="22"/>
          <w:szCs w:val="22"/>
        </w:rPr>
        <w:t xml:space="preserve">Johanna Bex dr.v.w. Joannes Bex zich sterk makende voor Willelma haar zus dr.v.Joannes Bex over een erfcijns van 4 pond uit een huis erf hof en 15 lopensen land te Schijndel </w:t>
      </w:r>
      <w:r w:rsidRPr="002362D8">
        <w:rPr>
          <w:rFonts w:ascii="Arial" w:hAnsi="Arial" w:cs="Arial"/>
          <w:b/>
          <w:bCs/>
          <w:sz w:val="22"/>
          <w:szCs w:val="22"/>
          <w:u w:val="single"/>
        </w:rPr>
        <w:t xml:space="preserve">in die Scelle </w:t>
      </w:r>
      <w:r w:rsidRPr="002362D8">
        <w:rPr>
          <w:rFonts w:ascii="Arial" w:hAnsi="Arial" w:cs="Arial"/>
          <w:sz w:val="22"/>
          <w:szCs w:val="22"/>
        </w:rPr>
        <w:t>met als belendingen de kinderen van Gerardus Raymeker</w:t>
      </w:r>
      <w:r w:rsidR="00C97F90" w:rsidRPr="002362D8">
        <w:rPr>
          <w:rFonts w:ascii="Arial" w:hAnsi="Arial" w:cs="Arial"/>
          <w:sz w:val="22"/>
          <w:szCs w:val="22"/>
        </w:rPr>
        <w:t>, Hadewich weduwe van wijlen Ricoldus Goessens en haar kinderen welke cijns Goeswinus van den Waude zn.v.w. Goeswinus en is verk</w:t>
      </w:r>
      <w:r w:rsidR="0089063B" w:rsidRPr="002362D8">
        <w:rPr>
          <w:rFonts w:ascii="Arial" w:hAnsi="Arial" w:cs="Arial"/>
          <w:sz w:val="22"/>
          <w:szCs w:val="22"/>
        </w:rPr>
        <w:t>oc</w:t>
      </w:r>
      <w:r w:rsidR="00C97F90" w:rsidRPr="002362D8">
        <w:rPr>
          <w:rFonts w:ascii="Arial" w:hAnsi="Arial" w:cs="Arial"/>
          <w:sz w:val="22"/>
          <w:szCs w:val="22"/>
        </w:rPr>
        <w:t xml:space="preserve">ht aan Johannis van den Zijdewynden </w:t>
      </w:r>
      <w:r w:rsidR="00C97F90" w:rsidRPr="002362D8">
        <w:rPr>
          <w:rFonts w:ascii="Arial" w:hAnsi="Arial" w:cs="Arial"/>
          <w:b/>
          <w:bCs/>
          <w:sz w:val="22"/>
          <w:szCs w:val="22"/>
          <w:u w:val="single"/>
        </w:rPr>
        <w:t>natuurlijke zoon</w:t>
      </w:r>
      <w:r w:rsidR="00C97F90" w:rsidRPr="002362D8">
        <w:rPr>
          <w:rFonts w:ascii="Arial" w:hAnsi="Arial" w:cs="Arial"/>
          <w:sz w:val="22"/>
          <w:szCs w:val="22"/>
        </w:rPr>
        <w:t xml:space="preserve"> van Johannes van den Zydewinden, schepenbrief dd. 15 december 1474, transport aan Jeronimus de Casteren </w:t>
      </w:r>
    </w:p>
    <w:p w14:paraId="29676F61" w14:textId="77777777" w:rsidR="0089063B" w:rsidRPr="002362D8" w:rsidRDefault="0089063B" w:rsidP="007664EB">
      <w:pPr>
        <w:rPr>
          <w:rFonts w:ascii="Arial" w:hAnsi="Arial" w:cs="Arial"/>
          <w:sz w:val="22"/>
          <w:szCs w:val="22"/>
        </w:rPr>
      </w:pPr>
    </w:p>
    <w:p w14:paraId="0028926A" w14:textId="77777777" w:rsidR="0089063B" w:rsidRPr="002362D8" w:rsidRDefault="0089063B" w:rsidP="007664EB">
      <w:pPr>
        <w:rPr>
          <w:rFonts w:ascii="Arial" w:hAnsi="Arial" w:cs="Arial"/>
          <w:b/>
          <w:bCs/>
          <w:sz w:val="22"/>
          <w:szCs w:val="22"/>
        </w:rPr>
      </w:pPr>
      <w:r w:rsidRPr="002362D8">
        <w:rPr>
          <w:rFonts w:ascii="Arial" w:hAnsi="Arial" w:cs="Arial"/>
          <w:b/>
          <w:bCs/>
          <w:sz w:val="22"/>
          <w:szCs w:val="22"/>
        </w:rPr>
        <w:t>4792</w:t>
      </w:r>
    </w:p>
    <w:p w14:paraId="2F85AC7F" w14:textId="77777777" w:rsidR="0089063B" w:rsidRPr="002362D8" w:rsidRDefault="0089063B" w:rsidP="007664EB">
      <w:pPr>
        <w:rPr>
          <w:rFonts w:ascii="Arial" w:hAnsi="Arial" w:cs="Arial"/>
          <w:b/>
          <w:bCs/>
          <w:sz w:val="22"/>
          <w:szCs w:val="22"/>
        </w:rPr>
      </w:pPr>
      <w:r w:rsidRPr="002362D8">
        <w:rPr>
          <w:rFonts w:ascii="Arial" w:hAnsi="Arial" w:cs="Arial"/>
          <w:b/>
          <w:bCs/>
          <w:sz w:val="22"/>
          <w:szCs w:val="22"/>
        </w:rPr>
        <w:t xml:space="preserve">BP 146 folio 180r </w:t>
      </w:r>
      <w:r w:rsidR="001F76BB" w:rsidRPr="002362D8">
        <w:rPr>
          <w:rFonts w:ascii="Arial" w:hAnsi="Arial" w:cs="Arial"/>
          <w:b/>
          <w:bCs/>
          <w:sz w:val="22"/>
          <w:szCs w:val="22"/>
        </w:rPr>
        <w:t xml:space="preserve">2 </w:t>
      </w:r>
      <w:r w:rsidRPr="002362D8">
        <w:rPr>
          <w:rFonts w:ascii="Arial" w:hAnsi="Arial" w:cs="Arial"/>
          <w:b/>
          <w:bCs/>
          <w:sz w:val="22"/>
          <w:szCs w:val="22"/>
        </w:rPr>
        <w:t>maart 1616</w:t>
      </w:r>
    </w:p>
    <w:p w14:paraId="363762A0" w14:textId="77777777" w:rsidR="001F76BB" w:rsidRPr="002362D8" w:rsidRDefault="0089063B" w:rsidP="007664EB">
      <w:pPr>
        <w:rPr>
          <w:rFonts w:ascii="Arial" w:hAnsi="Arial" w:cs="Arial"/>
          <w:sz w:val="22"/>
          <w:szCs w:val="22"/>
        </w:rPr>
      </w:pPr>
      <w:r w:rsidRPr="002362D8">
        <w:rPr>
          <w:rFonts w:ascii="Arial" w:hAnsi="Arial" w:cs="Arial"/>
          <w:sz w:val="22"/>
          <w:szCs w:val="22"/>
        </w:rPr>
        <w:t xml:space="preserve">Henrick Sanders gemachtigd door </w:t>
      </w:r>
      <w:r w:rsidRPr="002362D8">
        <w:rPr>
          <w:rFonts w:ascii="Arial" w:hAnsi="Arial" w:cs="Arial"/>
          <w:b/>
          <w:bCs/>
          <w:sz w:val="22"/>
          <w:szCs w:val="22"/>
          <w:u w:val="single"/>
        </w:rPr>
        <w:t xml:space="preserve">Mr. Maximiliaen zn.v. Mr. Cornelis Heesemans en Mariken Raessen </w:t>
      </w:r>
      <w:r w:rsidRPr="002362D8">
        <w:rPr>
          <w:rFonts w:ascii="Arial" w:hAnsi="Arial" w:cs="Arial"/>
          <w:sz w:val="22"/>
          <w:szCs w:val="22"/>
        </w:rPr>
        <w:t xml:space="preserve">op basis van bezegelde procutatiebrieven voor </w:t>
      </w:r>
      <w:r w:rsidRPr="002362D8">
        <w:rPr>
          <w:rFonts w:ascii="Arial" w:hAnsi="Arial" w:cs="Arial"/>
          <w:b/>
          <w:bCs/>
          <w:i/>
          <w:iCs/>
          <w:sz w:val="22"/>
          <w:szCs w:val="22"/>
        </w:rPr>
        <w:t>schepenen van Bladel</w:t>
      </w:r>
      <w:r w:rsidRPr="002362D8">
        <w:rPr>
          <w:rFonts w:ascii="Arial" w:hAnsi="Arial" w:cs="Arial"/>
          <w:sz w:val="22"/>
          <w:szCs w:val="22"/>
        </w:rPr>
        <w:t xml:space="preserve"> gepasseerd op 12 december 1615, een erf</w:t>
      </w:r>
      <w:r w:rsidR="001F76BB" w:rsidRPr="002362D8">
        <w:rPr>
          <w:rFonts w:ascii="Arial" w:hAnsi="Arial" w:cs="Arial"/>
          <w:sz w:val="22"/>
          <w:szCs w:val="22"/>
        </w:rPr>
        <w:t>p</w:t>
      </w:r>
      <w:r w:rsidRPr="002362D8">
        <w:rPr>
          <w:rFonts w:ascii="Arial" w:hAnsi="Arial" w:cs="Arial"/>
          <w:sz w:val="22"/>
          <w:szCs w:val="22"/>
        </w:rPr>
        <w:t xml:space="preserve">acht van een mud rogge t.b.v. Jan van Nuenen alias van Bruessel t.b.v. </w:t>
      </w:r>
      <w:r w:rsidRPr="002362D8">
        <w:rPr>
          <w:rFonts w:ascii="Arial" w:hAnsi="Arial" w:cs="Arial"/>
          <w:b/>
          <w:bCs/>
          <w:sz w:val="22"/>
          <w:szCs w:val="22"/>
          <w:u w:val="single"/>
        </w:rPr>
        <w:t>de heren en broeders Cornelis Corneliss. van Oisterwyc alias van Hoesden tegenwoordig prior van het Convent van de Hemelse Poort a</w:t>
      </w:r>
      <w:r w:rsidR="001F76BB" w:rsidRPr="002362D8">
        <w:rPr>
          <w:rFonts w:ascii="Arial" w:hAnsi="Arial" w:cs="Arial"/>
          <w:b/>
          <w:bCs/>
          <w:sz w:val="22"/>
          <w:szCs w:val="22"/>
          <w:u w:val="single"/>
        </w:rPr>
        <w:t>l</w:t>
      </w:r>
      <w:r w:rsidRPr="002362D8">
        <w:rPr>
          <w:rFonts w:ascii="Arial" w:hAnsi="Arial" w:cs="Arial"/>
          <w:b/>
          <w:bCs/>
          <w:sz w:val="22"/>
          <w:szCs w:val="22"/>
          <w:u w:val="single"/>
        </w:rPr>
        <w:t>ias van de Baseldonc te ‘sHertogenbosch</w:t>
      </w:r>
      <w:r w:rsidR="001F76BB" w:rsidRPr="002362D8">
        <w:rPr>
          <w:rFonts w:ascii="Arial" w:hAnsi="Arial" w:cs="Arial"/>
          <w:b/>
          <w:bCs/>
          <w:sz w:val="22"/>
          <w:szCs w:val="22"/>
          <w:u w:val="single"/>
        </w:rPr>
        <w:t xml:space="preserve"> t.b.v. heer en broeder Cornelis Corneliss</w:t>
      </w:r>
      <w:r w:rsidR="001F76BB" w:rsidRPr="002362D8">
        <w:rPr>
          <w:rFonts w:ascii="Arial" w:hAnsi="Arial" w:cs="Arial"/>
          <w:sz w:val="22"/>
          <w:szCs w:val="22"/>
        </w:rPr>
        <w:t xml:space="preserve">. zijn leven lang en na zijn overlijden t.b.v. hetzelfde convent onder de last van een erf jaargetijde voor </w:t>
      </w:r>
      <w:r w:rsidR="001F76BB" w:rsidRPr="002362D8">
        <w:rPr>
          <w:rFonts w:ascii="Arial" w:hAnsi="Arial" w:cs="Arial"/>
          <w:sz w:val="22"/>
          <w:szCs w:val="22"/>
        </w:rPr>
        <w:lastRenderedPageBreak/>
        <w:t xml:space="preserve">de lafenis der zieken voor hem en zijn ouders in de kerk van genoemd convent, Henrica vrouw van </w:t>
      </w:r>
      <w:r w:rsidR="001F76BB" w:rsidRPr="002362D8">
        <w:rPr>
          <w:rFonts w:ascii="Arial" w:hAnsi="Arial" w:cs="Arial"/>
          <w:b/>
          <w:bCs/>
          <w:sz w:val="22"/>
          <w:szCs w:val="22"/>
          <w:u w:val="single"/>
        </w:rPr>
        <w:t>Magister Maximiliaen</w:t>
      </w:r>
      <w:r w:rsidR="001F76BB" w:rsidRPr="002362D8">
        <w:rPr>
          <w:rFonts w:ascii="Arial" w:hAnsi="Arial" w:cs="Arial"/>
          <w:sz w:val="22"/>
          <w:szCs w:val="22"/>
        </w:rPr>
        <w:t xml:space="preserve">; Barbara dr.v.w. Matheus Janss. Wijdtmans weduwe van zaliger </w:t>
      </w:r>
      <w:r w:rsidR="001F76BB" w:rsidRPr="002362D8">
        <w:rPr>
          <w:rFonts w:ascii="Arial" w:hAnsi="Arial" w:cs="Arial"/>
          <w:b/>
          <w:bCs/>
          <w:sz w:val="22"/>
          <w:szCs w:val="22"/>
          <w:u w:val="single"/>
        </w:rPr>
        <w:t>Pauwels Wijnants in zijn leven raadsheer te ‘sBosch</w:t>
      </w:r>
      <w:r w:rsidR="001F76BB" w:rsidRPr="002362D8">
        <w:rPr>
          <w:rFonts w:ascii="Arial" w:hAnsi="Arial" w:cs="Arial"/>
          <w:sz w:val="22"/>
          <w:szCs w:val="22"/>
        </w:rPr>
        <w:t xml:space="preserve"> heeft verkocht t.b.v. Adriaen zn.v.Wijnant Suij</w:t>
      </w:r>
      <w:r w:rsidR="002E0203" w:rsidRPr="002362D8">
        <w:rPr>
          <w:rFonts w:ascii="Arial" w:hAnsi="Arial" w:cs="Arial"/>
          <w:sz w:val="22"/>
          <w:szCs w:val="22"/>
        </w:rPr>
        <w:t>skens</w:t>
      </w:r>
      <w:r w:rsidR="001F76BB" w:rsidRPr="002362D8">
        <w:rPr>
          <w:rFonts w:ascii="Arial" w:hAnsi="Arial" w:cs="Arial"/>
          <w:sz w:val="22"/>
          <w:szCs w:val="22"/>
        </w:rPr>
        <w:t xml:space="preserve"> </w:t>
      </w:r>
      <w:r w:rsidR="001F76BB" w:rsidRPr="002362D8">
        <w:rPr>
          <w:rFonts w:ascii="Arial" w:hAnsi="Arial" w:cs="Arial"/>
          <w:b/>
          <w:bCs/>
          <w:sz w:val="22"/>
          <w:szCs w:val="22"/>
          <w:u w:val="single"/>
        </w:rPr>
        <w:t>bierbrouwer</w:t>
      </w:r>
      <w:r w:rsidR="001F76BB" w:rsidRPr="002362D8">
        <w:rPr>
          <w:rFonts w:ascii="Arial" w:hAnsi="Arial" w:cs="Arial"/>
          <w:sz w:val="22"/>
          <w:szCs w:val="22"/>
        </w:rPr>
        <w:t xml:space="preserve"> – in het naschrift: manuale handtekening van </w:t>
      </w:r>
      <w:r w:rsidR="001F76BB" w:rsidRPr="002362D8">
        <w:rPr>
          <w:rFonts w:ascii="Arial" w:hAnsi="Arial" w:cs="Arial"/>
          <w:b/>
          <w:bCs/>
          <w:sz w:val="22"/>
          <w:szCs w:val="22"/>
          <w:u w:val="single"/>
        </w:rPr>
        <w:t>Mr. Paulus Suijskens</w:t>
      </w:r>
      <w:r w:rsidR="001F76BB" w:rsidRPr="002362D8">
        <w:rPr>
          <w:rFonts w:ascii="Arial" w:hAnsi="Arial" w:cs="Arial"/>
          <w:sz w:val="22"/>
          <w:szCs w:val="22"/>
        </w:rPr>
        <w:t xml:space="preserve"> met een verk</w:t>
      </w:r>
      <w:r w:rsidR="002E0203" w:rsidRPr="002362D8">
        <w:rPr>
          <w:rFonts w:ascii="Arial" w:hAnsi="Arial" w:cs="Arial"/>
          <w:sz w:val="22"/>
          <w:szCs w:val="22"/>
        </w:rPr>
        <w:t>la</w:t>
      </w:r>
      <w:r w:rsidR="001F76BB" w:rsidRPr="002362D8">
        <w:rPr>
          <w:rFonts w:ascii="Arial" w:hAnsi="Arial" w:cs="Arial"/>
          <w:sz w:val="22"/>
          <w:szCs w:val="22"/>
        </w:rPr>
        <w:t>ring over de kinderen van Cornelis Eijmberts Vorstenbosch over een lapitaal dat in de constitutiebrief staat vermeld dd. 14 october 1790 ondertekend oor J.v.Heurn</w:t>
      </w:r>
    </w:p>
    <w:p w14:paraId="05CF57DD" w14:textId="77777777" w:rsidR="002E0203" w:rsidRPr="002362D8" w:rsidRDefault="002E0203" w:rsidP="007664EB">
      <w:pPr>
        <w:rPr>
          <w:rFonts w:ascii="Arial" w:hAnsi="Arial" w:cs="Arial"/>
          <w:sz w:val="22"/>
          <w:szCs w:val="22"/>
        </w:rPr>
      </w:pPr>
    </w:p>
    <w:p w14:paraId="7E6A748D" w14:textId="77777777" w:rsidR="002E0203" w:rsidRPr="002362D8" w:rsidRDefault="002E0203" w:rsidP="007664EB">
      <w:pPr>
        <w:rPr>
          <w:rFonts w:ascii="Arial" w:hAnsi="Arial" w:cs="Arial"/>
          <w:b/>
          <w:bCs/>
          <w:sz w:val="22"/>
          <w:szCs w:val="22"/>
        </w:rPr>
      </w:pPr>
      <w:r w:rsidRPr="002362D8">
        <w:rPr>
          <w:rFonts w:ascii="Arial" w:hAnsi="Arial" w:cs="Arial"/>
          <w:b/>
          <w:bCs/>
          <w:sz w:val="22"/>
          <w:szCs w:val="22"/>
        </w:rPr>
        <w:t>4793</w:t>
      </w:r>
    </w:p>
    <w:p w14:paraId="55063910" w14:textId="77777777" w:rsidR="002E0203" w:rsidRPr="002362D8" w:rsidRDefault="002E0203" w:rsidP="007664EB">
      <w:pPr>
        <w:rPr>
          <w:rFonts w:ascii="Arial" w:hAnsi="Arial" w:cs="Arial"/>
          <w:b/>
          <w:bCs/>
          <w:sz w:val="22"/>
          <w:szCs w:val="22"/>
        </w:rPr>
      </w:pPr>
      <w:r w:rsidRPr="002362D8">
        <w:rPr>
          <w:rFonts w:ascii="Arial" w:hAnsi="Arial" w:cs="Arial"/>
          <w:b/>
          <w:bCs/>
          <w:sz w:val="22"/>
          <w:szCs w:val="22"/>
        </w:rPr>
        <w:t>BP 1463 folio 210v maart 1616</w:t>
      </w:r>
    </w:p>
    <w:p w14:paraId="6AC7EDC1" w14:textId="77777777" w:rsidR="002E0203" w:rsidRPr="002362D8" w:rsidRDefault="002E0203" w:rsidP="007664EB">
      <w:pPr>
        <w:rPr>
          <w:rFonts w:ascii="Arial" w:hAnsi="Arial" w:cs="Arial"/>
          <w:sz w:val="22"/>
          <w:szCs w:val="22"/>
        </w:rPr>
      </w:pPr>
      <w:r w:rsidRPr="002362D8">
        <w:rPr>
          <w:rFonts w:ascii="Arial" w:hAnsi="Arial" w:cs="Arial"/>
          <w:sz w:val="22"/>
          <w:szCs w:val="22"/>
        </w:rPr>
        <w:t xml:space="preserve">Akkerland genoemd </w:t>
      </w:r>
      <w:r w:rsidRPr="002362D8">
        <w:rPr>
          <w:rFonts w:ascii="Arial" w:hAnsi="Arial" w:cs="Arial"/>
          <w:b/>
          <w:bCs/>
          <w:sz w:val="22"/>
          <w:szCs w:val="22"/>
          <w:u w:val="single"/>
        </w:rPr>
        <w:t>de Laeck</w:t>
      </w:r>
      <w:r w:rsidRPr="002362D8">
        <w:rPr>
          <w:rFonts w:ascii="Arial" w:hAnsi="Arial" w:cs="Arial"/>
          <w:sz w:val="22"/>
          <w:szCs w:val="22"/>
        </w:rPr>
        <w:t xml:space="preserve"> naast Lijsken weduwe van Jans van den Laeck</w:t>
      </w:r>
    </w:p>
    <w:p w14:paraId="12F9083E" w14:textId="77777777" w:rsidR="001F76BB" w:rsidRPr="002362D8" w:rsidRDefault="002E0203" w:rsidP="007664EB">
      <w:pPr>
        <w:rPr>
          <w:rFonts w:ascii="Arial" w:hAnsi="Arial" w:cs="Arial"/>
          <w:b/>
          <w:bCs/>
          <w:sz w:val="22"/>
          <w:szCs w:val="22"/>
          <w:u w:val="single"/>
        </w:rPr>
      </w:pPr>
      <w:r w:rsidRPr="002362D8">
        <w:rPr>
          <w:rFonts w:ascii="Arial" w:hAnsi="Arial" w:cs="Arial"/>
          <w:sz w:val="22"/>
          <w:szCs w:val="22"/>
        </w:rPr>
        <w:t xml:space="preserve">Dirck Otten, twee mud rogge aan de weduwe van Cornelis Janssen van Tilborch te ‘sBosch en Henrcxken weduwe van </w:t>
      </w:r>
      <w:r w:rsidRPr="002362D8">
        <w:rPr>
          <w:rFonts w:ascii="Arial" w:hAnsi="Arial" w:cs="Arial"/>
          <w:b/>
          <w:bCs/>
          <w:i/>
          <w:iCs/>
          <w:sz w:val="22"/>
          <w:szCs w:val="22"/>
        </w:rPr>
        <w:t>Goyardt in de Ploech in de Hintemerstraet</w:t>
      </w:r>
      <w:r w:rsidRPr="002362D8">
        <w:rPr>
          <w:rFonts w:ascii="Arial" w:hAnsi="Arial" w:cs="Arial"/>
          <w:sz w:val="22"/>
          <w:szCs w:val="22"/>
        </w:rPr>
        <w:t xml:space="preserve">, een cijns van 2 ½ gl. uit huis erf hof schuur schaapskooi en een malderzaad land, </w:t>
      </w:r>
      <w:r w:rsidRPr="002362D8">
        <w:rPr>
          <w:rFonts w:ascii="Arial" w:hAnsi="Arial" w:cs="Arial"/>
          <w:b/>
          <w:bCs/>
          <w:sz w:val="22"/>
          <w:szCs w:val="22"/>
          <w:u w:val="single"/>
        </w:rPr>
        <w:t xml:space="preserve">het kapittel van de Sint </w:t>
      </w:r>
      <w:r w:rsidR="00DA6FAD" w:rsidRPr="002362D8">
        <w:rPr>
          <w:rFonts w:ascii="Arial" w:hAnsi="Arial" w:cs="Arial"/>
          <w:b/>
          <w:bCs/>
          <w:sz w:val="22"/>
          <w:szCs w:val="22"/>
          <w:u w:val="single"/>
        </w:rPr>
        <w:t>J</w:t>
      </w:r>
      <w:r w:rsidRPr="002362D8">
        <w:rPr>
          <w:rFonts w:ascii="Arial" w:hAnsi="Arial" w:cs="Arial"/>
          <w:b/>
          <w:bCs/>
          <w:sz w:val="22"/>
          <w:szCs w:val="22"/>
          <w:u w:val="single"/>
        </w:rPr>
        <w:t>an</w:t>
      </w:r>
      <w:r w:rsidR="00BC7BAF" w:rsidRPr="002362D8">
        <w:rPr>
          <w:rFonts w:ascii="Arial" w:hAnsi="Arial" w:cs="Arial"/>
          <w:sz w:val="22"/>
          <w:szCs w:val="22"/>
        </w:rPr>
        <w:t xml:space="preserve">, idem een akker 4 lopensen; Jan zn.v.w. Aerts Janssen uit Schijndel </w:t>
      </w:r>
      <w:r w:rsidR="00BC7BAF" w:rsidRPr="002362D8">
        <w:rPr>
          <w:rFonts w:ascii="Arial" w:hAnsi="Arial" w:cs="Arial"/>
          <w:b/>
          <w:bCs/>
          <w:sz w:val="22"/>
          <w:szCs w:val="22"/>
          <w:u w:val="single"/>
        </w:rPr>
        <w:t>in Delschot</w:t>
      </w:r>
      <w:r w:rsidR="00BC7BAF" w:rsidRPr="002362D8">
        <w:rPr>
          <w:rFonts w:ascii="Arial" w:hAnsi="Arial" w:cs="Arial"/>
          <w:sz w:val="22"/>
          <w:szCs w:val="22"/>
        </w:rPr>
        <w:t xml:space="preserve"> met een verkoop aan </w:t>
      </w:r>
      <w:r w:rsidR="00BC7BAF" w:rsidRPr="002362D8">
        <w:rPr>
          <w:rFonts w:ascii="Arial" w:hAnsi="Arial" w:cs="Arial"/>
          <w:b/>
          <w:bCs/>
          <w:sz w:val="22"/>
          <w:szCs w:val="22"/>
          <w:u w:val="single"/>
        </w:rPr>
        <w:t>Heer en Meester Goyart van Vlierden priester en pastoor der kerk op het Groot Begijnhof te ‘sBosch i.v.m. een jaargetijde van een zekere Jouffrouwe Elisabeth</w:t>
      </w:r>
    </w:p>
    <w:p w14:paraId="76BDE133" w14:textId="77777777" w:rsidR="00BC7BAF" w:rsidRPr="002362D8" w:rsidRDefault="00BC7BAF" w:rsidP="007664EB">
      <w:pPr>
        <w:rPr>
          <w:rFonts w:ascii="Arial" w:hAnsi="Arial" w:cs="Arial"/>
          <w:b/>
          <w:bCs/>
          <w:sz w:val="22"/>
          <w:szCs w:val="22"/>
          <w:u w:val="single"/>
        </w:rPr>
      </w:pPr>
    </w:p>
    <w:p w14:paraId="6D7567F2" w14:textId="77777777" w:rsidR="00BC7BAF" w:rsidRPr="002362D8" w:rsidRDefault="00BC7BAF" w:rsidP="007664EB">
      <w:pPr>
        <w:rPr>
          <w:rFonts w:ascii="Arial" w:hAnsi="Arial" w:cs="Arial"/>
          <w:b/>
          <w:bCs/>
          <w:sz w:val="22"/>
          <w:szCs w:val="22"/>
        </w:rPr>
      </w:pPr>
      <w:r w:rsidRPr="002362D8">
        <w:rPr>
          <w:rFonts w:ascii="Arial" w:hAnsi="Arial" w:cs="Arial"/>
          <w:b/>
          <w:bCs/>
          <w:sz w:val="22"/>
          <w:szCs w:val="22"/>
        </w:rPr>
        <w:t>4794</w:t>
      </w:r>
    </w:p>
    <w:p w14:paraId="4C21AA05" w14:textId="77777777" w:rsidR="00BC7BAF" w:rsidRPr="002362D8" w:rsidRDefault="00BC7BAF" w:rsidP="007664EB">
      <w:pPr>
        <w:rPr>
          <w:rFonts w:ascii="Arial" w:hAnsi="Arial" w:cs="Arial"/>
          <w:b/>
          <w:bCs/>
          <w:sz w:val="22"/>
          <w:szCs w:val="22"/>
        </w:rPr>
      </w:pPr>
      <w:r w:rsidRPr="002362D8">
        <w:rPr>
          <w:rFonts w:ascii="Arial" w:hAnsi="Arial" w:cs="Arial"/>
          <w:b/>
          <w:bCs/>
          <w:sz w:val="22"/>
          <w:szCs w:val="22"/>
        </w:rPr>
        <w:t>BP 1491 folio 299v 29 maart 1616</w:t>
      </w:r>
    </w:p>
    <w:p w14:paraId="42846C71" w14:textId="77777777" w:rsidR="00BC7BAF" w:rsidRPr="002362D8" w:rsidRDefault="00BC7BAF" w:rsidP="007664EB">
      <w:pPr>
        <w:rPr>
          <w:rFonts w:ascii="Arial" w:hAnsi="Arial" w:cs="Arial"/>
          <w:sz w:val="22"/>
          <w:szCs w:val="22"/>
        </w:rPr>
      </w:pPr>
      <w:r w:rsidRPr="002362D8">
        <w:rPr>
          <w:rFonts w:ascii="Arial" w:hAnsi="Arial" w:cs="Arial"/>
          <w:sz w:val="22"/>
          <w:szCs w:val="22"/>
        </w:rPr>
        <w:t xml:space="preserve">De helft van eend hooiveldje genaamd </w:t>
      </w:r>
      <w:r w:rsidRPr="002362D8">
        <w:rPr>
          <w:rFonts w:ascii="Arial" w:hAnsi="Arial" w:cs="Arial"/>
          <w:b/>
          <w:bCs/>
          <w:sz w:val="22"/>
          <w:szCs w:val="22"/>
          <w:u w:val="single"/>
        </w:rPr>
        <w:t>het Kleijn Buenderken in de Schijndelsche Campen</w:t>
      </w:r>
      <w:r w:rsidRPr="002362D8">
        <w:rPr>
          <w:rFonts w:ascii="Arial" w:hAnsi="Arial" w:cs="Arial"/>
          <w:sz w:val="22"/>
          <w:szCs w:val="22"/>
        </w:rPr>
        <w:t xml:space="preserve"> waarvan de andere helft toebehoort aan Geerlingz. Art Gerartss. met als belending Jan Dirck Peterss. Hanrick Verweteringe, de geneijnt</w:t>
      </w:r>
      <w:r w:rsidR="008B3702" w:rsidRPr="002362D8">
        <w:rPr>
          <w:rFonts w:ascii="Arial" w:hAnsi="Arial" w:cs="Arial"/>
          <w:sz w:val="22"/>
          <w:szCs w:val="22"/>
        </w:rPr>
        <w:t xml:space="preserve">, Arnt Geerlincx, Jan zn.v.w. Gerardt Delissen en Arnt zijn broer en Sijmon Delis </w:t>
      </w:r>
    </w:p>
    <w:p w14:paraId="6D40F0BB" w14:textId="77777777" w:rsidR="0089063B" w:rsidRPr="002362D8" w:rsidRDefault="001F76BB" w:rsidP="007664EB">
      <w:pPr>
        <w:rPr>
          <w:rFonts w:ascii="Arial" w:hAnsi="Arial" w:cs="Arial"/>
          <w:sz w:val="22"/>
          <w:szCs w:val="22"/>
        </w:rPr>
      </w:pPr>
      <w:r w:rsidRPr="002362D8">
        <w:rPr>
          <w:rFonts w:ascii="Arial" w:hAnsi="Arial" w:cs="Arial"/>
          <w:sz w:val="22"/>
          <w:szCs w:val="22"/>
        </w:rPr>
        <w:t xml:space="preserve"> </w:t>
      </w:r>
    </w:p>
    <w:p w14:paraId="6F603349" w14:textId="77777777" w:rsidR="0089063B" w:rsidRPr="002362D8" w:rsidRDefault="008B3702" w:rsidP="007664EB">
      <w:pPr>
        <w:rPr>
          <w:rFonts w:ascii="Arial" w:hAnsi="Arial" w:cs="Arial"/>
          <w:b/>
          <w:bCs/>
          <w:sz w:val="22"/>
          <w:szCs w:val="22"/>
        </w:rPr>
      </w:pPr>
      <w:r w:rsidRPr="002362D8">
        <w:rPr>
          <w:rFonts w:ascii="Arial" w:hAnsi="Arial" w:cs="Arial"/>
          <w:b/>
          <w:bCs/>
          <w:sz w:val="22"/>
          <w:szCs w:val="22"/>
        </w:rPr>
        <w:t>4795</w:t>
      </w:r>
    </w:p>
    <w:p w14:paraId="589C7360" w14:textId="77777777" w:rsidR="008B3702" w:rsidRPr="002362D8" w:rsidRDefault="008B3702" w:rsidP="007664EB">
      <w:pPr>
        <w:rPr>
          <w:rFonts w:ascii="Arial" w:hAnsi="Arial" w:cs="Arial"/>
          <w:b/>
          <w:bCs/>
          <w:sz w:val="22"/>
          <w:szCs w:val="22"/>
        </w:rPr>
      </w:pPr>
      <w:r w:rsidRPr="002362D8">
        <w:rPr>
          <w:rFonts w:ascii="Arial" w:hAnsi="Arial" w:cs="Arial"/>
          <w:b/>
          <w:bCs/>
          <w:sz w:val="22"/>
          <w:szCs w:val="22"/>
        </w:rPr>
        <w:t>BP 1463 folio 197v  maart 1616</w:t>
      </w:r>
    </w:p>
    <w:p w14:paraId="05030D75" w14:textId="77777777" w:rsidR="008B3702" w:rsidRPr="002362D8" w:rsidRDefault="008B3702" w:rsidP="007664EB">
      <w:pPr>
        <w:rPr>
          <w:rFonts w:ascii="Arial" w:hAnsi="Arial" w:cs="Arial"/>
          <w:sz w:val="22"/>
          <w:szCs w:val="22"/>
        </w:rPr>
      </w:pPr>
      <w:r w:rsidRPr="002362D8">
        <w:rPr>
          <w:rFonts w:ascii="Arial" w:hAnsi="Arial" w:cs="Arial"/>
          <w:b/>
          <w:bCs/>
          <w:i/>
          <w:iCs/>
          <w:sz w:val="22"/>
          <w:szCs w:val="22"/>
        </w:rPr>
        <w:t>Een mengel wijn aan de kerk te Helvoirt</w:t>
      </w:r>
      <w:r w:rsidRPr="002362D8">
        <w:rPr>
          <w:rFonts w:ascii="Arial" w:hAnsi="Arial" w:cs="Arial"/>
          <w:sz w:val="22"/>
          <w:szCs w:val="22"/>
        </w:rPr>
        <w:t xml:space="preserve">, een pacht van een lopense rogge aen </w:t>
      </w:r>
      <w:r w:rsidRPr="002362D8">
        <w:rPr>
          <w:rFonts w:ascii="Arial" w:hAnsi="Arial" w:cs="Arial"/>
          <w:b/>
          <w:bCs/>
          <w:i/>
          <w:iCs/>
          <w:sz w:val="22"/>
          <w:szCs w:val="22"/>
        </w:rPr>
        <w:t>Jorij int Sinte Peter tot Boxtel</w:t>
      </w:r>
      <w:r w:rsidRPr="002362D8">
        <w:rPr>
          <w:rFonts w:ascii="Arial" w:hAnsi="Arial" w:cs="Arial"/>
          <w:sz w:val="22"/>
          <w:szCs w:val="22"/>
        </w:rPr>
        <w:t xml:space="preserve">, 3 lopensen rogge </w:t>
      </w:r>
      <w:r w:rsidRPr="002362D8">
        <w:rPr>
          <w:rFonts w:ascii="Arial" w:hAnsi="Arial" w:cs="Arial"/>
          <w:b/>
          <w:bCs/>
          <w:i/>
          <w:iCs/>
          <w:sz w:val="22"/>
          <w:szCs w:val="22"/>
        </w:rPr>
        <w:t>aen den Helige Geest te Vught</w:t>
      </w:r>
      <w:r w:rsidRPr="002362D8">
        <w:rPr>
          <w:rFonts w:ascii="Arial" w:hAnsi="Arial" w:cs="Arial"/>
          <w:sz w:val="22"/>
          <w:szCs w:val="22"/>
        </w:rPr>
        <w:t>; Jan zn.v.w. Philips Adriaenss. van Emmichoven wonende te Schijndel; Jacob de Lange en Jan Peters van Tegelen</w:t>
      </w:r>
    </w:p>
    <w:p w14:paraId="61280457" w14:textId="77777777" w:rsidR="00BB33CB" w:rsidRPr="002362D8" w:rsidRDefault="00BB33CB" w:rsidP="007664EB">
      <w:pPr>
        <w:rPr>
          <w:rFonts w:ascii="Arial" w:hAnsi="Arial" w:cs="Arial"/>
          <w:sz w:val="22"/>
          <w:szCs w:val="22"/>
        </w:rPr>
      </w:pPr>
    </w:p>
    <w:p w14:paraId="573B5858"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4796</w:t>
      </w:r>
    </w:p>
    <w:p w14:paraId="1AB90089"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BP 1516 folio 276r maart 1616</w:t>
      </w:r>
    </w:p>
    <w:p w14:paraId="46565612" w14:textId="77777777" w:rsidR="00BB33CB" w:rsidRPr="002362D8" w:rsidRDefault="00BB33CB" w:rsidP="007664EB">
      <w:pPr>
        <w:rPr>
          <w:rFonts w:ascii="Arial" w:hAnsi="Arial" w:cs="Arial"/>
          <w:sz w:val="22"/>
          <w:szCs w:val="22"/>
        </w:rPr>
      </w:pPr>
      <w:r w:rsidRPr="002362D8">
        <w:rPr>
          <w:rFonts w:ascii="Arial" w:hAnsi="Arial" w:cs="Arial"/>
          <w:b/>
          <w:bCs/>
          <w:i/>
          <w:iCs/>
          <w:sz w:val="22"/>
          <w:szCs w:val="22"/>
        </w:rPr>
        <w:t>Çonvent van Zoeterbeeck</w:t>
      </w:r>
      <w:r w:rsidRPr="002362D8">
        <w:rPr>
          <w:rFonts w:ascii="Arial" w:hAnsi="Arial" w:cs="Arial"/>
          <w:sz w:val="22"/>
          <w:szCs w:val="22"/>
        </w:rPr>
        <w:t xml:space="preserve">; Goyart zn.v.w. Peeter Pennincx en wijlen Mariken zijn huisvrouw </w:t>
      </w:r>
    </w:p>
    <w:p w14:paraId="7930C342" w14:textId="77777777" w:rsidR="00BB33CB" w:rsidRPr="002362D8" w:rsidRDefault="00BB33CB" w:rsidP="007664EB">
      <w:pPr>
        <w:rPr>
          <w:rFonts w:ascii="Arial" w:hAnsi="Arial" w:cs="Arial"/>
          <w:sz w:val="22"/>
          <w:szCs w:val="22"/>
        </w:rPr>
      </w:pPr>
    </w:p>
    <w:p w14:paraId="5EBFA932"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4797</w:t>
      </w:r>
    </w:p>
    <w:p w14:paraId="79CAC47E"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BP 1491 folio 293v maart 1616</w:t>
      </w:r>
    </w:p>
    <w:p w14:paraId="72E1141A" w14:textId="77777777" w:rsidR="00BB33CB" w:rsidRPr="002362D8" w:rsidRDefault="00BB33CB" w:rsidP="007664EB">
      <w:pPr>
        <w:rPr>
          <w:rFonts w:ascii="Arial" w:hAnsi="Arial" w:cs="Arial"/>
          <w:sz w:val="22"/>
          <w:szCs w:val="22"/>
        </w:rPr>
      </w:pPr>
      <w:r w:rsidRPr="002362D8">
        <w:rPr>
          <w:rFonts w:ascii="Arial" w:hAnsi="Arial" w:cs="Arial"/>
          <w:sz w:val="22"/>
          <w:szCs w:val="22"/>
        </w:rPr>
        <w:t>Schijndel niet teruggevonden</w:t>
      </w:r>
    </w:p>
    <w:p w14:paraId="3FCD0CE0" w14:textId="77777777" w:rsidR="00BB33CB" w:rsidRPr="002362D8" w:rsidRDefault="00BB33CB" w:rsidP="007664EB">
      <w:pPr>
        <w:rPr>
          <w:rFonts w:ascii="Arial" w:hAnsi="Arial" w:cs="Arial"/>
          <w:sz w:val="22"/>
          <w:szCs w:val="22"/>
        </w:rPr>
      </w:pPr>
    </w:p>
    <w:p w14:paraId="3873C8B7"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4798</w:t>
      </w:r>
    </w:p>
    <w:p w14:paraId="4CE7D811" w14:textId="77777777" w:rsidR="00BB33CB" w:rsidRPr="002362D8" w:rsidRDefault="00BB33CB" w:rsidP="007664EB">
      <w:pPr>
        <w:rPr>
          <w:rFonts w:ascii="Arial" w:hAnsi="Arial" w:cs="Arial"/>
          <w:b/>
          <w:bCs/>
          <w:sz w:val="22"/>
          <w:szCs w:val="22"/>
        </w:rPr>
      </w:pPr>
      <w:r w:rsidRPr="002362D8">
        <w:rPr>
          <w:rFonts w:ascii="Arial" w:hAnsi="Arial" w:cs="Arial"/>
          <w:b/>
          <w:bCs/>
          <w:sz w:val="22"/>
          <w:szCs w:val="22"/>
        </w:rPr>
        <w:t xml:space="preserve">BP </w:t>
      </w:r>
      <w:r w:rsidR="00975EF4" w:rsidRPr="002362D8">
        <w:rPr>
          <w:rFonts w:ascii="Arial" w:hAnsi="Arial" w:cs="Arial"/>
          <w:b/>
          <w:bCs/>
          <w:sz w:val="22"/>
          <w:szCs w:val="22"/>
        </w:rPr>
        <w:t>1491 flio 313v april 1616</w:t>
      </w:r>
    </w:p>
    <w:p w14:paraId="7558D7DE" w14:textId="77777777" w:rsidR="00975EF4" w:rsidRPr="002362D8" w:rsidRDefault="00975EF4" w:rsidP="007664EB">
      <w:pPr>
        <w:rPr>
          <w:rFonts w:ascii="Arial" w:hAnsi="Arial" w:cs="Arial"/>
          <w:sz w:val="22"/>
          <w:szCs w:val="22"/>
        </w:rPr>
      </w:pPr>
      <w:r w:rsidRPr="002362D8">
        <w:rPr>
          <w:rFonts w:ascii="Arial" w:hAnsi="Arial" w:cs="Arial"/>
          <w:sz w:val="22"/>
          <w:szCs w:val="22"/>
        </w:rPr>
        <w:t>Jan zn.v.w. Gheeringh Henricxz. uit Sc</w:t>
      </w:r>
      <w:r w:rsidR="008B7EB9" w:rsidRPr="002362D8">
        <w:rPr>
          <w:rFonts w:ascii="Arial" w:hAnsi="Arial" w:cs="Arial"/>
          <w:sz w:val="22"/>
          <w:szCs w:val="22"/>
        </w:rPr>
        <w:t>h</w:t>
      </w:r>
      <w:r w:rsidRPr="002362D8">
        <w:rPr>
          <w:rFonts w:ascii="Arial" w:hAnsi="Arial" w:cs="Arial"/>
          <w:sz w:val="22"/>
          <w:szCs w:val="22"/>
        </w:rPr>
        <w:t xml:space="preserve">ijndel heeft verkocht aan </w:t>
      </w:r>
      <w:r w:rsidRPr="002362D8">
        <w:rPr>
          <w:rFonts w:ascii="Arial" w:hAnsi="Arial" w:cs="Arial"/>
          <w:b/>
          <w:bCs/>
          <w:sz w:val="22"/>
          <w:szCs w:val="22"/>
          <w:u w:val="single"/>
        </w:rPr>
        <w:t xml:space="preserve">Mr. Herman van Pelgrom raadsheer te ‘sBosch </w:t>
      </w:r>
      <w:r w:rsidRPr="002362D8">
        <w:rPr>
          <w:rFonts w:ascii="Arial" w:hAnsi="Arial" w:cs="Arial"/>
          <w:sz w:val="22"/>
          <w:szCs w:val="22"/>
        </w:rPr>
        <w:t xml:space="preserve">een erfcijns van 10 ½ gl. uit huis erf esthuis hof bppmgaard aen het </w:t>
      </w:r>
      <w:r w:rsidRPr="002362D8">
        <w:rPr>
          <w:rFonts w:ascii="Arial" w:hAnsi="Arial" w:cs="Arial"/>
          <w:b/>
          <w:bCs/>
          <w:sz w:val="22"/>
          <w:szCs w:val="22"/>
          <w:u w:val="single"/>
        </w:rPr>
        <w:t>Lutteijnde</w:t>
      </w:r>
      <w:r w:rsidRPr="002362D8">
        <w:rPr>
          <w:rFonts w:ascii="Arial" w:hAnsi="Arial" w:cs="Arial"/>
          <w:sz w:val="22"/>
          <w:szCs w:val="22"/>
        </w:rPr>
        <w:t xml:space="preserve"> – in de </w:t>
      </w:r>
      <w:r w:rsidR="008B7EB9" w:rsidRPr="002362D8">
        <w:rPr>
          <w:rFonts w:ascii="Arial" w:hAnsi="Arial" w:cs="Arial"/>
          <w:sz w:val="22"/>
          <w:szCs w:val="22"/>
        </w:rPr>
        <w:t>ma</w:t>
      </w:r>
      <w:r w:rsidRPr="002362D8">
        <w:rPr>
          <w:rFonts w:ascii="Arial" w:hAnsi="Arial" w:cs="Arial"/>
          <w:sz w:val="22"/>
          <w:szCs w:val="22"/>
        </w:rPr>
        <w:t>rge: Mr. Herman Pel</w:t>
      </w:r>
      <w:r w:rsidR="00C164BA" w:rsidRPr="002362D8">
        <w:rPr>
          <w:rFonts w:ascii="Arial" w:hAnsi="Arial" w:cs="Arial"/>
          <w:sz w:val="22"/>
          <w:szCs w:val="22"/>
        </w:rPr>
        <w:t>g</w:t>
      </w:r>
      <w:r w:rsidRPr="002362D8">
        <w:rPr>
          <w:rFonts w:ascii="Arial" w:hAnsi="Arial" w:cs="Arial"/>
          <w:sz w:val="22"/>
          <w:szCs w:val="22"/>
        </w:rPr>
        <w:t>rom heeft beleden d at Laureijns Henricx Peeters vanwege Jans Gering Henricxz. de cijns heeft afgelost dd. 17 april 1621 ondertekend door A. van Hees</w:t>
      </w:r>
    </w:p>
    <w:p w14:paraId="6C5E5BBA" w14:textId="77777777" w:rsidR="00975EF4" w:rsidRPr="002362D8" w:rsidRDefault="00975EF4" w:rsidP="007664EB">
      <w:pPr>
        <w:rPr>
          <w:rFonts w:ascii="Arial" w:hAnsi="Arial" w:cs="Arial"/>
          <w:sz w:val="22"/>
          <w:szCs w:val="22"/>
        </w:rPr>
      </w:pPr>
    </w:p>
    <w:p w14:paraId="7AF1E6FA" w14:textId="77777777" w:rsidR="00975EF4" w:rsidRPr="002362D8" w:rsidRDefault="00975EF4" w:rsidP="007664EB">
      <w:pPr>
        <w:rPr>
          <w:rFonts w:ascii="Arial" w:hAnsi="Arial" w:cs="Arial"/>
          <w:b/>
          <w:bCs/>
          <w:sz w:val="22"/>
          <w:szCs w:val="22"/>
        </w:rPr>
      </w:pPr>
      <w:r w:rsidRPr="002362D8">
        <w:rPr>
          <w:rFonts w:ascii="Arial" w:hAnsi="Arial" w:cs="Arial"/>
          <w:b/>
          <w:bCs/>
          <w:sz w:val="22"/>
          <w:szCs w:val="22"/>
        </w:rPr>
        <w:t>4799</w:t>
      </w:r>
    </w:p>
    <w:p w14:paraId="2D370121" w14:textId="77777777" w:rsidR="00975EF4" w:rsidRPr="002362D8" w:rsidRDefault="00975EF4" w:rsidP="007664EB">
      <w:pPr>
        <w:rPr>
          <w:rFonts w:ascii="Arial" w:hAnsi="Arial" w:cs="Arial"/>
          <w:b/>
          <w:bCs/>
          <w:sz w:val="22"/>
          <w:szCs w:val="22"/>
        </w:rPr>
      </w:pPr>
      <w:r w:rsidRPr="002362D8">
        <w:rPr>
          <w:rFonts w:ascii="Arial" w:hAnsi="Arial" w:cs="Arial"/>
          <w:b/>
          <w:bCs/>
          <w:sz w:val="22"/>
          <w:szCs w:val="22"/>
        </w:rPr>
        <w:t>BP 1491 folio 319v april 1616</w:t>
      </w:r>
    </w:p>
    <w:p w14:paraId="32330FA7" w14:textId="77777777" w:rsidR="00975EF4" w:rsidRPr="002362D8" w:rsidRDefault="00975EF4" w:rsidP="007664EB">
      <w:pPr>
        <w:rPr>
          <w:rFonts w:ascii="Arial" w:hAnsi="Arial" w:cs="Arial"/>
          <w:sz w:val="22"/>
          <w:szCs w:val="22"/>
        </w:rPr>
      </w:pPr>
      <w:r w:rsidRPr="002362D8">
        <w:rPr>
          <w:rFonts w:ascii="Arial" w:hAnsi="Arial" w:cs="Arial"/>
          <w:sz w:val="22"/>
          <w:szCs w:val="22"/>
        </w:rPr>
        <w:t>Marijken dr.v.Ruth Guldemont weduwe van wijlen Jan Diercx heeft verk</w:t>
      </w:r>
      <w:r w:rsidR="008B7EB9" w:rsidRPr="002362D8">
        <w:rPr>
          <w:rFonts w:ascii="Arial" w:hAnsi="Arial" w:cs="Arial"/>
          <w:sz w:val="22"/>
          <w:szCs w:val="22"/>
        </w:rPr>
        <w:t>ocht</w:t>
      </w:r>
      <w:r w:rsidRPr="002362D8">
        <w:rPr>
          <w:rFonts w:ascii="Arial" w:hAnsi="Arial" w:cs="Arial"/>
          <w:sz w:val="22"/>
          <w:szCs w:val="22"/>
        </w:rPr>
        <w:t xml:space="preserve"> aan </w:t>
      </w:r>
      <w:r w:rsidRPr="002362D8">
        <w:rPr>
          <w:rFonts w:ascii="Arial" w:hAnsi="Arial" w:cs="Arial"/>
          <w:b/>
          <w:bCs/>
          <w:sz w:val="22"/>
          <w:szCs w:val="22"/>
          <w:u w:val="single"/>
        </w:rPr>
        <w:t>Gertruijt Pijnappels meesterese van het Groot Begijnhof te ‘sBosch t.b.v. de kleine infirmerie van het begijnhof</w:t>
      </w:r>
      <w:r w:rsidRPr="002362D8">
        <w:rPr>
          <w:rFonts w:ascii="Arial" w:hAnsi="Arial" w:cs="Arial"/>
          <w:sz w:val="22"/>
          <w:szCs w:val="22"/>
        </w:rPr>
        <w:t xml:space="preserve"> een erfcijns van 3 gl. te betalen op de 17</w:t>
      </w:r>
      <w:r w:rsidRPr="002362D8">
        <w:rPr>
          <w:rFonts w:ascii="Arial" w:hAnsi="Arial" w:cs="Arial"/>
          <w:sz w:val="22"/>
          <w:szCs w:val="22"/>
          <w:vertAlign w:val="superscript"/>
        </w:rPr>
        <w:t>e</w:t>
      </w:r>
      <w:r w:rsidRPr="002362D8">
        <w:rPr>
          <w:rFonts w:ascii="Arial" w:hAnsi="Arial" w:cs="Arial"/>
          <w:sz w:val="22"/>
          <w:szCs w:val="22"/>
        </w:rPr>
        <w:t xml:space="preserve"> van de maand april uit 4 </w:t>
      </w:r>
      <w:r w:rsidRPr="002362D8">
        <w:rPr>
          <w:rFonts w:ascii="Arial" w:hAnsi="Arial" w:cs="Arial"/>
          <w:sz w:val="22"/>
          <w:szCs w:val="22"/>
        </w:rPr>
        <w:lastRenderedPageBreak/>
        <w:t xml:space="preserve">lopensen land </w:t>
      </w:r>
      <w:r w:rsidR="008B7EB9" w:rsidRPr="002362D8">
        <w:rPr>
          <w:rFonts w:ascii="Arial" w:hAnsi="Arial" w:cs="Arial"/>
          <w:sz w:val="22"/>
          <w:szCs w:val="22"/>
        </w:rPr>
        <w:t xml:space="preserve">met esthuis en boomgaard </w:t>
      </w:r>
      <w:r w:rsidR="008B7EB9" w:rsidRPr="002362D8">
        <w:rPr>
          <w:rFonts w:ascii="Arial" w:hAnsi="Arial" w:cs="Arial"/>
          <w:b/>
          <w:bCs/>
          <w:sz w:val="22"/>
          <w:szCs w:val="22"/>
          <w:u w:val="single"/>
        </w:rPr>
        <w:t>onder het Lutteleijnde</w:t>
      </w:r>
      <w:r w:rsidR="008B7EB9" w:rsidRPr="002362D8">
        <w:rPr>
          <w:rFonts w:ascii="Arial" w:hAnsi="Arial" w:cs="Arial"/>
          <w:sz w:val="22"/>
          <w:szCs w:val="22"/>
        </w:rPr>
        <w:t xml:space="preserve"> met als belendingen de </w:t>
      </w:r>
      <w:r w:rsidR="008B7EB9" w:rsidRPr="002362D8">
        <w:rPr>
          <w:rFonts w:ascii="Arial" w:hAnsi="Arial" w:cs="Arial"/>
          <w:b/>
          <w:bCs/>
          <w:sz w:val="22"/>
          <w:szCs w:val="22"/>
          <w:u w:val="single"/>
        </w:rPr>
        <w:t>Tafel van de H.Geest van Schijndel,</w:t>
      </w:r>
      <w:r w:rsidR="008B7EB9" w:rsidRPr="002362D8">
        <w:rPr>
          <w:rFonts w:ascii="Arial" w:hAnsi="Arial" w:cs="Arial"/>
          <w:sz w:val="22"/>
          <w:szCs w:val="22"/>
        </w:rPr>
        <w:t xml:space="preserve"> Jan Anthonis Wijnen</w:t>
      </w:r>
    </w:p>
    <w:p w14:paraId="6BEC4A23" w14:textId="77777777" w:rsidR="008B7EB9" w:rsidRPr="002362D8" w:rsidRDefault="008B7EB9" w:rsidP="007664EB">
      <w:pPr>
        <w:rPr>
          <w:rFonts w:ascii="Arial" w:hAnsi="Arial" w:cs="Arial"/>
          <w:sz w:val="22"/>
          <w:szCs w:val="22"/>
        </w:rPr>
      </w:pPr>
    </w:p>
    <w:p w14:paraId="62E52410" w14:textId="77777777" w:rsidR="008B7EB9" w:rsidRPr="002362D8" w:rsidRDefault="008B7EB9" w:rsidP="007664EB">
      <w:pPr>
        <w:rPr>
          <w:rFonts w:ascii="Arial" w:hAnsi="Arial" w:cs="Arial"/>
          <w:b/>
          <w:bCs/>
          <w:sz w:val="22"/>
          <w:szCs w:val="22"/>
        </w:rPr>
      </w:pPr>
      <w:r w:rsidRPr="002362D8">
        <w:rPr>
          <w:rFonts w:ascii="Arial" w:hAnsi="Arial" w:cs="Arial"/>
          <w:b/>
          <w:bCs/>
          <w:sz w:val="22"/>
          <w:szCs w:val="22"/>
        </w:rPr>
        <w:t>4800</w:t>
      </w:r>
    </w:p>
    <w:p w14:paraId="0BA563B1" w14:textId="77777777" w:rsidR="008B7EB9" w:rsidRPr="002362D8" w:rsidRDefault="008B7EB9" w:rsidP="007664EB">
      <w:pPr>
        <w:rPr>
          <w:rFonts w:ascii="Arial" w:hAnsi="Arial" w:cs="Arial"/>
          <w:b/>
          <w:bCs/>
          <w:sz w:val="22"/>
          <w:szCs w:val="22"/>
        </w:rPr>
      </w:pPr>
      <w:r w:rsidRPr="002362D8">
        <w:rPr>
          <w:rFonts w:ascii="Arial" w:hAnsi="Arial" w:cs="Arial"/>
          <w:b/>
          <w:bCs/>
          <w:sz w:val="22"/>
          <w:szCs w:val="22"/>
        </w:rPr>
        <w:t>BP 1463 folio 227r april 1616</w:t>
      </w:r>
    </w:p>
    <w:p w14:paraId="62EE23AA" w14:textId="77777777" w:rsidR="00C164BA" w:rsidRPr="002362D8" w:rsidRDefault="008B7EB9" w:rsidP="007664EB">
      <w:pPr>
        <w:rPr>
          <w:rFonts w:ascii="Arial" w:hAnsi="Arial" w:cs="Arial"/>
          <w:sz w:val="22"/>
          <w:szCs w:val="22"/>
        </w:rPr>
      </w:pPr>
      <w:r w:rsidRPr="002362D8">
        <w:rPr>
          <w:rFonts w:ascii="Arial" w:hAnsi="Arial" w:cs="Arial"/>
          <w:b/>
          <w:bCs/>
          <w:i/>
          <w:iCs/>
          <w:sz w:val="22"/>
          <w:szCs w:val="22"/>
        </w:rPr>
        <w:t>H.Gee</w:t>
      </w:r>
      <w:r w:rsidR="00C164BA" w:rsidRPr="002362D8">
        <w:rPr>
          <w:rFonts w:ascii="Arial" w:hAnsi="Arial" w:cs="Arial"/>
          <w:b/>
          <w:bCs/>
          <w:i/>
          <w:iCs/>
          <w:sz w:val="22"/>
          <w:szCs w:val="22"/>
        </w:rPr>
        <w:t>st</w:t>
      </w:r>
      <w:r w:rsidRPr="002362D8">
        <w:rPr>
          <w:rFonts w:ascii="Arial" w:hAnsi="Arial" w:cs="Arial"/>
          <w:b/>
          <w:bCs/>
          <w:i/>
          <w:iCs/>
          <w:sz w:val="22"/>
          <w:szCs w:val="22"/>
        </w:rPr>
        <w:t>ttafel van Geldrop, 14 st. aan de kerk te Geldrop</w:t>
      </w:r>
      <w:r w:rsidRPr="002362D8">
        <w:rPr>
          <w:rFonts w:ascii="Arial" w:hAnsi="Arial" w:cs="Arial"/>
          <w:sz w:val="22"/>
          <w:szCs w:val="22"/>
        </w:rPr>
        <w:t xml:space="preserve">; Rykaert Jan en Antonis zonen van wijlen Henricx zn.v. Peeterss. Rutten van Griensven en Heylwich zijn vrouw dr.v.w. Ricarts Martens, huis esthuis schop hof boomgaard en 9 lopensen land </w:t>
      </w:r>
      <w:r w:rsidR="00C164BA" w:rsidRPr="002362D8">
        <w:rPr>
          <w:rFonts w:ascii="Arial" w:hAnsi="Arial" w:cs="Arial"/>
          <w:sz w:val="22"/>
          <w:szCs w:val="22"/>
        </w:rPr>
        <w:t xml:space="preserve">ter plaatse </w:t>
      </w:r>
      <w:r w:rsidR="00C164BA" w:rsidRPr="002362D8">
        <w:rPr>
          <w:rFonts w:ascii="Arial" w:hAnsi="Arial" w:cs="Arial"/>
          <w:b/>
          <w:bCs/>
          <w:sz w:val="22"/>
          <w:szCs w:val="22"/>
          <w:u w:val="single"/>
        </w:rPr>
        <w:t>het Wijbosch</w:t>
      </w:r>
      <w:r w:rsidR="00C164BA" w:rsidRPr="002362D8">
        <w:rPr>
          <w:rFonts w:ascii="Arial" w:hAnsi="Arial" w:cs="Arial"/>
          <w:sz w:val="22"/>
          <w:szCs w:val="22"/>
        </w:rPr>
        <w:t xml:space="preserve"> naast Jan Verhoeven te Schijndel en Gijsbert Ricarts</w:t>
      </w:r>
    </w:p>
    <w:p w14:paraId="64DB0A98" w14:textId="77777777" w:rsidR="00C164BA" w:rsidRPr="002362D8" w:rsidRDefault="00C164BA" w:rsidP="007664EB">
      <w:pPr>
        <w:rPr>
          <w:rFonts w:ascii="Arial" w:hAnsi="Arial" w:cs="Arial"/>
          <w:sz w:val="22"/>
          <w:szCs w:val="22"/>
        </w:rPr>
      </w:pPr>
    </w:p>
    <w:p w14:paraId="42326141" w14:textId="77777777" w:rsidR="00423F16" w:rsidRPr="002362D8" w:rsidRDefault="00423F16" w:rsidP="007664EB">
      <w:pPr>
        <w:rPr>
          <w:rFonts w:ascii="Arial" w:hAnsi="Arial" w:cs="Arial"/>
          <w:b/>
          <w:bCs/>
          <w:sz w:val="22"/>
          <w:szCs w:val="22"/>
        </w:rPr>
      </w:pPr>
      <w:r w:rsidRPr="002362D8">
        <w:rPr>
          <w:rFonts w:ascii="Arial" w:hAnsi="Arial" w:cs="Arial"/>
          <w:b/>
          <w:bCs/>
          <w:sz w:val="22"/>
          <w:szCs w:val="22"/>
        </w:rPr>
        <w:t>4801</w:t>
      </w:r>
    </w:p>
    <w:p w14:paraId="21C9D401" w14:textId="77777777" w:rsidR="00423F16" w:rsidRPr="002362D8" w:rsidRDefault="00423F16" w:rsidP="007664EB">
      <w:pPr>
        <w:rPr>
          <w:rFonts w:ascii="Arial" w:hAnsi="Arial" w:cs="Arial"/>
          <w:b/>
          <w:bCs/>
          <w:sz w:val="22"/>
          <w:szCs w:val="22"/>
        </w:rPr>
      </w:pPr>
      <w:r w:rsidRPr="002362D8">
        <w:rPr>
          <w:rFonts w:ascii="Arial" w:hAnsi="Arial" w:cs="Arial"/>
          <w:b/>
          <w:bCs/>
          <w:sz w:val="22"/>
          <w:szCs w:val="22"/>
        </w:rPr>
        <w:t>BP 1491 folio 309v april 1616</w:t>
      </w:r>
    </w:p>
    <w:p w14:paraId="56D6F896" w14:textId="77777777" w:rsidR="00423F16" w:rsidRPr="002362D8" w:rsidRDefault="00423F16" w:rsidP="007664EB">
      <w:pPr>
        <w:rPr>
          <w:rFonts w:ascii="Arial" w:hAnsi="Arial" w:cs="Arial"/>
          <w:sz w:val="22"/>
          <w:szCs w:val="22"/>
        </w:rPr>
      </w:pPr>
      <w:r w:rsidRPr="002362D8">
        <w:rPr>
          <w:rFonts w:ascii="Arial" w:hAnsi="Arial" w:cs="Arial"/>
          <w:sz w:val="22"/>
          <w:szCs w:val="22"/>
        </w:rPr>
        <w:t xml:space="preserve">Henrick zn.v. Faes Gerartss. uit Schijdnel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Herman Anthonissen van der Moelen t.b.v. Heilken dr.v.Jans van Sprangh een erfcijns van 3 gl. te betalen op het hoogfeest van Pasen uit een stuk hopland </w:t>
      </w:r>
      <w:r w:rsidRPr="002362D8">
        <w:rPr>
          <w:rFonts w:ascii="Arial" w:hAnsi="Arial" w:cs="Arial"/>
          <w:b/>
          <w:bCs/>
          <w:sz w:val="22"/>
          <w:szCs w:val="22"/>
          <w:u w:val="single"/>
        </w:rPr>
        <w:t>in de Buenre</w:t>
      </w:r>
      <w:r w:rsidRPr="002362D8">
        <w:rPr>
          <w:rFonts w:ascii="Arial" w:hAnsi="Arial" w:cs="Arial"/>
          <w:sz w:val="22"/>
          <w:szCs w:val="22"/>
        </w:rPr>
        <w:t xml:space="preserve"> – in de marge: </w:t>
      </w:r>
      <w:r w:rsidRPr="002362D8">
        <w:rPr>
          <w:rFonts w:ascii="Arial" w:hAnsi="Arial" w:cs="Arial"/>
          <w:b/>
          <w:bCs/>
          <w:sz w:val="22"/>
          <w:szCs w:val="22"/>
          <w:u w:val="single"/>
        </w:rPr>
        <w:t>Laureijns van Kessel secretaris te ‘sBosch</w:t>
      </w:r>
      <w:r w:rsidRPr="002362D8">
        <w:rPr>
          <w:rFonts w:ascii="Arial" w:hAnsi="Arial" w:cs="Arial"/>
          <w:sz w:val="22"/>
          <w:szCs w:val="22"/>
        </w:rPr>
        <w:t xml:space="preserve"> als toeziender iver Heijlken van Sprangh heeft bekend dat Henrick Faesz. de cijns heeft afgelost op 22 december 1642 ondertekend door L.B. van Kessel </w:t>
      </w:r>
    </w:p>
    <w:p w14:paraId="100B849C" w14:textId="77777777" w:rsidR="00423F16" w:rsidRPr="002362D8" w:rsidRDefault="00423F16" w:rsidP="007664EB">
      <w:pPr>
        <w:rPr>
          <w:rFonts w:ascii="Arial" w:hAnsi="Arial" w:cs="Arial"/>
          <w:sz w:val="22"/>
          <w:szCs w:val="22"/>
        </w:rPr>
      </w:pPr>
    </w:p>
    <w:p w14:paraId="24EB20A7" w14:textId="77777777" w:rsidR="00423F16" w:rsidRPr="002362D8" w:rsidRDefault="00423F16" w:rsidP="007664EB">
      <w:pPr>
        <w:rPr>
          <w:rFonts w:ascii="Arial" w:hAnsi="Arial" w:cs="Arial"/>
          <w:b/>
          <w:bCs/>
          <w:sz w:val="22"/>
          <w:szCs w:val="22"/>
        </w:rPr>
      </w:pPr>
      <w:r w:rsidRPr="002362D8">
        <w:rPr>
          <w:rFonts w:ascii="Arial" w:hAnsi="Arial" w:cs="Arial"/>
          <w:b/>
          <w:bCs/>
          <w:sz w:val="22"/>
          <w:szCs w:val="22"/>
        </w:rPr>
        <w:t>4802</w:t>
      </w:r>
    </w:p>
    <w:p w14:paraId="6B50612F" w14:textId="77777777" w:rsidR="00423F16" w:rsidRPr="002362D8" w:rsidRDefault="00423F16" w:rsidP="007664EB">
      <w:pPr>
        <w:rPr>
          <w:rFonts w:ascii="Arial" w:hAnsi="Arial" w:cs="Arial"/>
          <w:b/>
          <w:bCs/>
          <w:sz w:val="22"/>
          <w:szCs w:val="22"/>
        </w:rPr>
      </w:pPr>
      <w:r w:rsidRPr="002362D8">
        <w:rPr>
          <w:rFonts w:ascii="Arial" w:hAnsi="Arial" w:cs="Arial"/>
          <w:b/>
          <w:bCs/>
          <w:sz w:val="22"/>
          <w:szCs w:val="22"/>
        </w:rPr>
        <w:t>BP 1492 folio 51v  mei 1616</w:t>
      </w:r>
    </w:p>
    <w:p w14:paraId="05AD42F6" w14:textId="77777777" w:rsidR="00D66332" w:rsidRPr="002362D8" w:rsidRDefault="00D66332" w:rsidP="007664EB">
      <w:pPr>
        <w:rPr>
          <w:rFonts w:ascii="Arial" w:hAnsi="Arial" w:cs="Arial"/>
          <w:sz w:val="22"/>
          <w:szCs w:val="22"/>
        </w:rPr>
      </w:pPr>
      <w:r w:rsidRPr="002362D8">
        <w:rPr>
          <w:rFonts w:ascii="Arial" w:hAnsi="Arial" w:cs="Arial"/>
          <w:sz w:val="22"/>
          <w:szCs w:val="22"/>
        </w:rPr>
        <w:t>Henrick zn.v.w. Peeters Mathijssen van Herethum uit Schijndel</w:t>
      </w:r>
    </w:p>
    <w:p w14:paraId="62EE86A5" w14:textId="77777777" w:rsidR="00D66332" w:rsidRPr="002362D8" w:rsidRDefault="00D66332" w:rsidP="007664EB">
      <w:pPr>
        <w:rPr>
          <w:rFonts w:ascii="Arial" w:hAnsi="Arial" w:cs="Arial"/>
          <w:sz w:val="22"/>
          <w:szCs w:val="22"/>
        </w:rPr>
      </w:pPr>
    </w:p>
    <w:p w14:paraId="73B05961" w14:textId="77777777" w:rsidR="00D66332" w:rsidRPr="002362D8" w:rsidRDefault="00D66332" w:rsidP="007664EB">
      <w:pPr>
        <w:rPr>
          <w:rFonts w:ascii="Arial" w:hAnsi="Arial" w:cs="Arial"/>
          <w:b/>
          <w:bCs/>
          <w:sz w:val="22"/>
          <w:szCs w:val="22"/>
        </w:rPr>
      </w:pPr>
      <w:r w:rsidRPr="002362D8">
        <w:rPr>
          <w:rFonts w:ascii="Arial" w:hAnsi="Arial" w:cs="Arial"/>
          <w:b/>
          <w:bCs/>
          <w:sz w:val="22"/>
          <w:szCs w:val="22"/>
        </w:rPr>
        <w:t>4803</w:t>
      </w:r>
    </w:p>
    <w:p w14:paraId="4F61DE97" w14:textId="77777777" w:rsidR="00D66332" w:rsidRPr="002362D8" w:rsidRDefault="00D66332" w:rsidP="007664EB">
      <w:pPr>
        <w:rPr>
          <w:rFonts w:ascii="Arial" w:hAnsi="Arial" w:cs="Arial"/>
          <w:b/>
          <w:bCs/>
          <w:sz w:val="22"/>
          <w:szCs w:val="22"/>
        </w:rPr>
      </w:pPr>
      <w:r w:rsidRPr="002362D8">
        <w:rPr>
          <w:rFonts w:ascii="Arial" w:hAnsi="Arial" w:cs="Arial"/>
          <w:b/>
          <w:bCs/>
          <w:sz w:val="22"/>
          <w:szCs w:val="22"/>
        </w:rPr>
        <w:t>BP 1492 folio 44v  mei 1616</w:t>
      </w:r>
    </w:p>
    <w:p w14:paraId="78A52689" w14:textId="77777777" w:rsidR="008B7EB9" w:rsidRPr="002362D8" w:rsidRDefault="00D66332" w:rsidP="007664EB">
      <w:pPr>
        <w:rPr>
          <w:rFonts w:ascii="Arial" w:hAnsi="Arial" w:cs="Arial"/>
          <w:sz w:val="22"/>
          <w:szCs w:val="22"/>
        </w:rPr>
      </w:pPr>
      <w:r w:rsidRPr="002362D8">
        <w:rPr>
          <w:rFonts w:ascii="Arial" w:hAnsi="Arial" w:cs="Arial"/>
          <w:sz w:val="22"/>
          <w:szCs w:val="22"/>
        </w:rPr>
        <w:t xml:space="preserve">Roeloff Noppen met procuratiebrieven van de </w:t>
      </w:r>
      <w:r w:rsidRPr="002362D8">
        <w:rPr>
          <w:rFonts w:ascii="Arial" w:hAnsi="Arial" w:cs="Arial"/>
          <w:b/>
          <w:bCs/>
          <w:i/>
          <w:iCs/>
          <w:sz w:val="22"/>
          <w:szCs w:val="22"/>
        </w:rPr>
        <w:t>schepenen van Amsterdam</w:t>
      </w:r>
      <w:r w:rsidRPr="002362D8">
        <w:rPr>
          <w:rFonts w:ascii="Arial" w:hAnsi="Arial" w:cs="Arial"/>
          <w:sz w:val="22"/>
          <w:szCs w:val="22"/>
        </w:rPr>
        <w:t xml:space="preserve"> waarin wordt genoemd Govert oudste zoon van Willem Gerritss. en Agnes Bernarts over een hoeve lands met huis schuur schop esthuis akker-hop, groes- en weiland onder het Lutteleijnde naast Jan Gerit Walravens genaamd </w:t>
      </w:r>
      <w:r w:rsidRPr="002362D8">
        <w:rPr>
          <w:rFonts w:ascii="Arial" w:hAnsi="Arial" w:cs="Arial"/>
          <w:b/>
          <w:bCs/>
          <w:sz w:val="22"/>
          <w:szCs w:val="22"/>
          <w:u w:val="single"/>
        </w:rPr>
        <w:t>de Scryvershoeve</w:t>
      </w:r>
    </w:p>
    <w:p w14:paraId="72C4543F" w14:textId="77777777" w:rsidR="00D66332" w:rsidRPr="002362D8" w:rsidRDefault="00D66332" w:rsidP="007664EB">
      <w:pPr>
        <w:rPr>
          <w:rFonts w:ascii="Arial" w:hAnsi="Arial" w:cs="Arial"/>
          <w:sz w:val="22"/>
          <w:szCs w:val="22"/>
        </w:rPr>
      </w:pPr>
    </w:p>
    <w:p w14:paraId="70E0E61A" w14:textId="77777777" w:rsidR="00D66332" w:rsidRPr="002362D8" w:rsidRDefault="00D66332" w:rsidP="007664EB">
      <w:pPr>
        <w:rPr>
          <w:rFonts w:ascii="Arial" w:hAnsi="Arial" w:cs="Arial"/>
          <w:b/>
          <w:bCs/>
          <w:color w:val="FF0000"/>
          <w:sz w:val="22"/>
          <w:szCs w:val="22"/>
        </w:rPr>
      </w:pPr>
      <w:r w:rsidRPr="002362D8">
        <w:rPr>
          <w:rFonts w:ascii="Arial" w:hAnsi="Arial" w:cs="Arial"/>
          <w:b/>
          <w:bCs/>
          <w:color w:val="FF0000"/>
          <w:sz w:val="22"/>
          <w:szCs w:val="22"/>
        </w:rPr>
        <w:t>blad 364</w:t>
      </w:r>
    </w:p>
    <w:p w14:paraId="7EE85EF7" w14:textId="77777777" w:rsidR="00D66332" w:rsidRPr="002362D8" w:rsidRDefault="00D66332" w:rsidP="007664EB">
      <w:pPr>
        <w:rPr>
          <w:rFonts w:ascii="Arial" w:hAnsi="Arial" w:cs="Arial"/>
          <w:sz w:val="22"/>
          <w:szCs w:val="22"/>
        </w:rPr>
      </w:pPr>
    </w:p>
    <w:p w14:paraId="33901CBF" w14:textId="77777777" w:rsidR="00D66332" w:rsidRPr="002362D8" w:rsidRDefault="00D66332" w:rsidP="007664EB">
      <w:pPr>
        <w:rPr>
          <w:rFonts w:ascii="Arial" w:hAnsi="Arial" w:cs="Arial"/>
          <w:b/>
          <w:bCs/>
          <w:sz w:val="22"/>
          <w:szCs w:val="22"/>
        </w:rPr>
      </w:pPr>
      <w:r w:rsidRPr="002362D8">
        <w:rPr>
          <w:rFonts w:ascii="Arial" w:hAnsi="Arial" w:cs="Arial"/>
          <w:b/>
          <w:bCs/>
          <w:sz w:val="22"/>
          <w:szCs w:val="22"/>
        </w:rPr>
        <w:t>4804</w:t>
      </w:r>
    </w:p>
    <w:p w14:paraId="3AAB9E55" w14:textId="77777777" w:rsidR="00D66332" w:rsidRPr="002362D8" w:rsidRDefault="00D66332" w:rsidP="007664EB">
      <w:pPr>
        <w:rPr>
          <w:rFonts w:ascii="Arial" w:hAnsi="Arial" w:cs="Arial"/>
          <w:b/>
          <w:bCs/>
          <w:sz w:val="22"/>
          <w:szCs w:val="22"/>
        </w:rPr>
      </w:pPr>
      <w:r w:rsidRPr="002362D8">
        <w:rPr>
          <w:rFonts w:ascii="Arial" w:hAnsi="Arial" w:cs="Arial"/>
          <w:b/>
          <w:bCs/>
          <w:sz w:val="22"/>
          <w:szCs w:val="22"/>
        </w:rPr>
        <w:t>BP 1492 folio 48r mei 1616</w:t>
      </w:r>
    </w:p>
    <w:p w14:paraId="64E5FFA3" w14:textId="77777777" w:rsidR="00D66332" w:rsidRPr="002362D8" w:rsidRDefault="008B230C" w:rsidP="007664EB">
      <w:pPr>
        <w:rPr>
          <w:rFonts w:ascii="Arial" w:hAnsi="Arial" w:cs="Arial"/>
          <w:sz w:val="22"/>
          <w:szCs w:val="22"/>
        </w:rPr>
      </w:pPr>
      <w:r w:rsidRPr="002362D8">
        <w:rPr>
          <w:rFonts w:ascii="Arial" w:hAnsi="Arial" w:cs="Arial"/>
          <w:sz w:val="22"/>
          <w:szCs w:val="22"/>
        </w:rPr>
        <w:t xml:space="preserve">A nna Vijge heeft in haar testament gelegateerd Matijske dr.v.Arien Tijssen met een transport aan Govert, Aert, Gerit en Matijs broers, Aelken en Jenneken zussen en Hillebrant Schelliger man van Grietken ook een zus van hen, allen kinderen van Willem Geritss. en Agnes Bernarts met een gelofte aan Roeloff Noppen mbt een </w:t>
      </w:r>
      <w:r w:rsidRPr="002362D8">
        <w:rPr>
          <w:rFonts w:ascii="Arial" w:hAnsi="Arial" w:cs="Arial"/>
          <w:b/>
          <w:bCs/>
          <w:sz w:val="22"/>
          <w:szCs w:val="22"/>
          <w:u w:val="single"/>
        </w:rPr>
        <w:t>kampke wei- of hooiland bij de kerk te Schijndel</w:t>
      </w:r>
      <w:r w:rsidRPr="002362D8">
        <w:rPr>
          <w:rFonts w:ascii="Arial" w:hAnsi="Arial" w:cs="Arial"/>
          <w:sz w:val="22"/>
          <w:szCs w:val="22"/>
        </w:rPr>
        <w:t xml:space="preserve"> </w:t>
      </w:r>
      <w:r w:rsidRPr="002362D8">
        <w:rPr>
          <w:rFonts w:ascii="Arial" w:hAnsi="Arial" w:cs="Arial"/>
          <w:b/>
          <w:bCs/>
          <w:sz w:val="22"/>
          <w:szCs w:val="22"/>
          <w:u w:val="single"/>
        </w:rPr>
        <w:t>in de Herdebeemden</w:t>
      </w:r>
      <w:r w:rsidRPr="002362D8">
        <w:rPr>
          <w:rFonts w:ascii="Arial" w:hAnsi="Arial" w:cs="Arial"/>
          <w:sz w:val="22"/>
          <w:szCs w:val="22"/>
        </w:rPr>
        <w:t xml:space="preserve"> [lees: Hardebeemden] met als belendingen Claes Diercx Smolders, Antonis Mijssen, transport aan Jan zn.v.Zebert Janssen </w:t>
      </w:r>
    </w:p>
    <w:p w14:paraId="668D0B78" w14:textId="77777777" w:rsidR="008B230C" w:rsidRPr="002362D8" w:rsidRDefault="008B230C" w:rsidP="007664EB">
      <w:pPr>
        <w:rPr>
          <w:rFonts w:ascii="Arial" w:hAnsi="Arial" w:cs="Arial"/>
          <w:sz w:val="22"/>
          <w:szCs w:val="22"/>
        </w:rPr>
      </w:pPr>
    </w:p>
    <w:p w14:paraId="4BFDF314" w14:textId="77777777" w:rsidR="008B230C" w:rsidRPr="002362D8" w:rsidRDefault="008B230C" w:rsidP="007664EB">
      <w:pPr>
        <w:rPr>
          <w:rFonts w:ascii="Arial" w:hAnsi="Arial" w:cs="Arial"/>
          <w:b/>
          <w:bCs/>
          <w:sz w:val="22"/>
          <w:szCs w:val="22"/>
        </w:rPr>
      </w:pPr>
      <w:r w:rsidRPr="002362D8">
        <w:rPr>
          <w:rFonts w:ascii="Arial" w:hAnsi="Arial" w:cs="Arial"/>
          <w:b/>
          <w:bCs/>
          <w:sz w:val="22"/>
          <w:szCs w:val="22"/>
        </w:rPr>
        <w:t>4805</w:t>
      </w:r>
    </w:p>
    <w:p w14:paraId="6863231A" w14:textId="77777777" w:rsidR="008B230C" w:rsidRPr="002362D8" w:rsidRDefault="008B230C" w:rsidP="007664EB">
      <w:pPr>
        <w:rPr>
          <w:rFonts w:ascii="Arial" w:hAnsi="Arial" w:cs="Arial"/>
          <w:b/>
          <w:bCs/>
          <w:sz w:val="22"/>
          <w:szCs w:val="22"/>
        </w:rPr>
      </w:pPr>
      <w:r w:rsidRPr="002362D8">
        <w:rPr>
          <w:rFonts w:ascii="Arial" w:hAnsi="Arial" w:cs="Arial"/>
          <w:b/>
          <w:bCs/>
          <w:sz w:val="22"/>
          <w:szCs w:val="22"/>
        </w:rPr>
        <w:t xml:space="preserve">BP 1492 folio 48v </w:t>
      </w:r>
      <w:r w:rsidR="00683FC3" w:rsidRPr="002362D8">
        <w:rPr>
          <w:rFonts w:ascii="Arial" w:hAnsi="Arial" w:cs="Arial"/>
          <w:b/>
          <w:bCs/>
          <w:sz w:val="22"/>
          <w:szCs w:val="22"/>
        </w:rPr>
        <w:t xml:space="preserve">18 </w:t>
      </w:r>
      <w:r w:rsidRPr="002362D8">
        <w:rPr>
          <w:rFonts w:ascii="Arial" w:hAnsi="Arial" w:cs="Arial"/>
          <w:b/>
          <w:bCs/>
          <w:sz w:val="22"/>
          <w:szCs w:val="22"/>
        </w:rPr>
        <w:t>mei 1516</w:t>
      </w:r>
    </w:p>
    <w:p w14:paraId="3E46784F" w14:textId="77777777" w:rsidR="008B230C" w:rsidRPr="002362D8" w:rsidRDefault="008B230C" w:rsidP="007664EB">
      <w:pPr>
        <w:rPr>
          <w:rFonts w:ascii="Arial" w:hAnsi="Arial" w:cs="Arial"/>
          <w:sz w:val="22"/>
          <w:szCs w:val="22"/>
        </w:rPr>
      </w:pPr>
      <w:r w:rsidRPr="002362D8">
        <w:rPr>
          <w:rFonts w:ascii="Arial" w:hAnsi="Arial" w:cs="Arial"/>
          <w:sz w:val="22"/>
          <w:szCs w:val="22"/>
        </w:rPr>
        <w:t xml:space="preserve">Roeloff Noppen Henricxz. gemachtigd namens Agnes Bernarts over 6 lopensen akkerland </w:t>
      </w:r>
      <w:r w:rsidRPr="002362D8">
        <w:rPr>
          <w:rFonts w:ascii="Arial" w:hAnsi="Arial" w:cs="Arial"/>
          <w:b/>
          <w:bCs/>
          <w:sz w:val="22"/>
          <w:szCs w:val="22"/>
          <w:u w:val="single"/>
        </w:rPr>
        <w:t xml:space="preserve">in de Eckeren by de Kerck </w:t>
      </w:r>
      <w:r w:rsidRPr="002362D8">
        <w:rPr>
          <w:rFonts w:ascii="Arial" w:hAnsi="Arial" w:cs="Arial"/>
          <w:sz w:val="22"/>
          <w:szCs w:val="22"/>
        </w:rPr>
        <w:t xml:space="preserve">aldaer welk stuk akkerland Anna Vijge in haar testament had gelegateerd aan Govert Aert Gerit en Maijs en Aelken en Jenneken </w:t>
      </w:r>
      <w:r w:rsidR="00683FC3" w:rsidRPr="002362D8">
        <w:rPr>
          <w:rFonts w:ascii="Arial" w:hAnsi="Arial" w:cs="Arial"/>
          <w:sz w:val="22"/>
          <w:szCs w:val="22"/>
        </w:rPr>
        <w:t xml:space="preserve">en Hillebrant Schelliger man van Grietken ook hun zus kinderen van zaliger Willen Geritss. en Agnes Bernarts </w:t>
      </w:r>
    </w:p>
    <w:p w14:paraId="30823CB3" w14:textId="77777777" w:rsidR="00683FC3" w:rsidRPr="002362D8" w:rsidRDefault="00683FC3" w:rsidP="007664EB">
      <w:pPr>
        <w:rPr>
          <w:rFonts w:ascii="Arial" w:hAnsi="Arial" w:cs="Arial"/>
          <w:sz w:val="22"/>
          <w:szCs w:val="22"/>
        </w:rPr>
      </w:pPr>
    </w:p>
    <w:p w14:paraId="0F5F7C3E" w14:textId="77777777" w:rsidR="00683FC3" w:rsidRPr="002362D8" w:rsidRDefault="00683FC3" w:rsidP="007664EB">
      <w:pPr>
        <w:rPr>
          <w:rFonts w:ascii="Arial" w:hAnsi="Arial" w:cs="Arial"/>
          <w:b/>
          <w:bCs/>
          <w:sz w:val="22"/>
          <w:szCs w:val="22"/>
        </w:rPr>
      </w:pPr>
      <w:r w:rsidRPr="002362D8">
        <w:rPr>
          <w:rFonts w:ascii="Arial" w:hAnsi="Arial" w:cs="Arial"/>
          <w:b/>
          <w:bCs/>
          <w:sz w:val="22"/>
          <w:szCs w:val="22"/>
        </w:rPr>
        <w:t>4806</w:t>
      </w:r>
    </w:p>
    <w:p w14:paraId="5D2E0880" w14:textId="77777777" w:rsidR="00683FC3" w:rsidRPr="002362D8" w:rsidRDefault="00683FC3" w:rsidP="007664EB">
      <w:pPr>
        <w:rPr>
          <w:rFonts w:ascii="Arial" w:hAnsi="Arial" w:cs="Arial"/>
          <w:b/>
          <w:bCs/>
          <w:sz w:val="22"/>
          <w:szCs w:val="22"/>
        </w:rPr>
      </w:pPr>
      <w:r w:rsidRPr="002362D8">
        <w:rPr>
          <w:rFonts w:ascii="Arial" w:hAnsi="Arial" w:cs="Arial"/>
          <w:b/>
          <w:bCs/>
          <w:sz w:val="22"/>
          <w:szCs w:val="22"/>
        </w:rPr>
        <w:t>BP 1463 folio 294r  19 mei 1616</w:t>
      </w:r>
    </w:p>
    <w:p w14:paraId="4A08F642" w14:textId="77777777" w:rsidR="00683FC3" w:rsidRPr="002362D8" w:rsidRDefault="00683FC3" w:rsidP="007664EB">
      <w:pPr>
        <w:rPr>
          <w:rFonts w:ascii="Arial" w:hAnsi="Arial" w:cs="Arial"/>
          <w:sz w:val="22"/>
          <w:szCs w:val="22"/>
          <w:u w:val="single"/>
        </w:rPr>
      </w:pPr>
      <w:r w:rsidRPr="002362D8">
        <w:rPr>
          <w:rFonts w:ascii="Arial" w:hAnsi="Arial" w:cs="Arial"/>
          <w:sz w:val="22"/>
          <w:szCs w:val="22"/>
        </w:rPr>
        <w:t xml:space="preserve">Eijmbert zn.v.w. Henricx Janssen van Oetelaer uit Schijndel heeft verkocht een </w:t>
      </w:r>
      <w:r w:rsidRPr="002362D8">
        <w:rPr>
          <w:rFonts w:ascii="Arial" w:hAnsi="Arial" w:cs="Arial"/>
          <w:b/>
          <w:bCs/>
          <w:sz w:val="22"/>
          <w:szCs w:val="22"/>
          <w:u w:val="single"/>
        </w:rPr>
        <w:t>Jouffrouwe Gabriele du Bois dr.v.w. Jonkheer Valentijn du Bois</w:t>
      </w:r>
      <w:r w:rsidRPr="002362D8">
        <w:rPr>
          <w:rFonts w:ascii="Arial" w:hAnsi="Arial" w:cs="Arial"/>
          <w:sz w:val="22"/>
          <w:szCs w:val="22"/>
        </w:rPr>
        <w:t xml:space="preserve"> een erfcijns van 12 gl. te betalen op de 20</w:t>
      </w:r>
      <w:r w:rsidRPr="002362D8">
        <w:rPr>
          <w:rFonts w:ascii="Arial" w:hAnsi="Arial" w:cs="Arial"/>
          <w:sz w:val="22"/>
          <w:szCs w:val="22"/>
          <w:vertAlign w:val="superscript"/>
        </w:rPr>
        <w:t>e</w:t>
      </w:r>
      <w:r w:rsidRPr="002362D8">
        <w:rPr>
          <w:rFonts w:ascii="Arial" w:hAnsi="Arial" w:cs="Arial"/>
          <w:sz w:val="22"/>
          <w:szCs w:val="22"/>
        </w:rPr>
        <w:t xml:space="preserve"> mei uit een huis erf hof boomgaard en 4 lopensen land </w:t>
      </w:r>
      <w:r w:rsidRPr="002362D8">
        <w:rPr>
          <w:rFonts w:ascii="Arial" w:hAnsi="Arial" w:cs="Arial"/>
          <w:b/>
          <w:bCs/>
          <w:sz w:val="22"/>
          <w:szCs w:val="22"/>
          <w:u w:val="single"/>
        </w:rPr>
        <w:t>onder Lutteleynde</w:t>
      </w:r>
      <w:r w:rsidRPr="002362D8">
        <w:rPr>
          <w:rFonts w:ascii="Arial" w:hAnsi="Arial" w:cs="Arial"/>
          <w:sz w:val="22"/>
          <w:szCs w:val="22"/>
        </w:rPr>
        <w:t xml:space="preserve"> met als belendingen Henrick Claessen van Berckel, Griensvens Jans Diercixz., Jan Aertssen </w:t>
      </w:r>
      <w:r w:rsidRPr="002362D8">
        <w:rPr>
          <w:rFonts w:ascii="Arial" w:hAnsi="Arial" w:cs="Arial"/>
          <w:b/>
          <w:bCs/>
          <w:sz w:val="22"/>
          <w:szCs w:val="22"/>
          <w:u w:val="single"/>
        </w:rPr>
        <w:lastRenderedPageBreak/>
        <w:t>schout te Schijndel</w:t>
      </w:r>
      <w:r w:rsidRPr="002362D8">
        <w:rPr>
          <w:rFonts w:ascii="Arial" w:hAnsi="Arial" w:cs="Arial"/>
          <w:sz w:val="22"/>
          <w:szCs w:val="22"/>
        </w:rPr>
        <w:t xml:space="preserve">, idem 3 lopensen akkerland onder </w:t>
      </w:r>
      <w:r w:rsidRPr="002362D8">
        <w:rPr>
          <w:rFonts w:ascii="Arial" w:hAnsi="Arial" w:cs="Arial"/>
          <w:b/>
          <w:bCs/>
          <w:sz w:val="22"/>
          <w:szCs w:val="22"/>
          <w:u w:val="single"/>
        </w:rPr>
        <w:t>het Lutte</w:t>
      </w:r>
      <w:r w:rsidR="00F65B4E" w:rsidRPr="002362D8">
        <w:rPr>
          <w:rFonts w:ascii="Arial" w:hAnsi="Arial" w:cs="Arial"/>
          <w:b/>
          <w:bCs/>
          <w:sz w:val="22"/>
          <w:szCs w:val="22"/>
          <w:u w:val="single"/>
        </w:rPr>
        <w:t>l</w:t>
      </w:r>
      <w:r w:rsidRPr="002362D8">
        <w:rPr>
          <w:rFonts w:ascii="Arial" w:hAnsi="Arial" w:cs="Arial"/>
          <w:b/>
          <w:bCs/>
          <w:sz w:val="22"/>
          <w:szCs w:val="22"/>
          <w:u w:val="single"/>
        </w:rPr>
        <w:t>eijnd</w:t>
      </w:r>
      <w:r w:rsidRPr="002362D8">
        <w:rPr>
          <w:rFonts w:ascii="Arial" w:hAnsi="Arial" w:cs="Arial"/>
          <w:sz w:val="22"/>
          <w:szCs w:val="22"/>
        </w:rPr>
        <w:t xml:space="preserve"> met als belendingen </w:t>
      </w:r>
      <w:r w:rsidRPr="002362D8">
        <w:rPr>
          <w:rFonts w:ascii="Arial" w:hAnsi="Arial" w:cs="Arial"/>
          <w:b/>
          <w:bCs/>
          <w:sz w:val="22"/>
          <w:szCs w:val="22"/>
          <w:u w:val="single"/>
        </w:rPr>
        <w:t>het Groot Gasthus van ‘sBosch,</w:t>
      </w:r>
      <w:r w:rsidRPr="002362D8">
        <w:rPr>
          <w:rFonts w:ascii="Arial" w:hAnsi="Arial" w:cs="Arial"/>
          <w:sz w:val="22"/>
          <w:szCs w:val="22"/>
        </w:rPr>
        <w:t xml:space="preserve"> Eijmbert Aert Jochums, een cijns van 20 st. aan </w:t>
      </w:r>
      <w:r w:rsidRPr="002362D8">
        <w:rPr>
          <w:rFonts w:ascii="Arial" w:hAnsi="Arial" w:cs="Arial"/>
          <w:sz w:val="22"/>
          <w:szCs w:val="22"/>
          <w:u w:val="single"/>
        </w:rPr>
        <w:t>de pastorie van Schijndel</w:t>
      </w:r>
    </w:p>
    <w:p w14:paraId="54DC210F" w14:textId="77777777" w:rsidR="00683FC3" w:rsidRPr="002362D8" w:rsidRDefault="00683FC3" w:rsidP="007664EB">
      <w:pPr>
        <w:rPr>
          <w:rFonts w:ascii="Arial" w:hAnsi="Arial" w:cs="Arial"/>
          <w:sz w:val="22"/>
          <w:szCs w:val="22"/>
        </w:rPr>
      </w:pPr>
    </w:p>
    <w:p w14:paraId="1BED298C" w14:textId="77777777" w:rsidR="00683FC3" w:rsidRPr="002362D8" w:rsidRDefault="00F65B4E" w:rsidP="007664EB">
      <w:pPr>
        <w:rPr>
          <w:rFonts w:ascii="Arial" w:hAnsi="Arial" w:cs="Arial"/>
          <w:b/>
          <w:bCs/>
          <w:sz w:val="22"/>
          <w:szCs w:val="22"/>
        </w:rPr>
      </w:pPr>
      <w:r w:rsidRPr="002362D8">
        <w:rPr>
          <w:rFonts w:ascii="Arial" w:hAnsi="Arial" w:cs="Arial"/>
          <w:b/>
          <w:bCs/>
          <w:sz w:val="22"/>
          <w:szCs w:val="22"/>
        </w:rPr>
        <w:t>4807</w:t>
      </w:r>
    </w:p>
    <w:p w14:paraId="745FA551" w14:textId="77777777" w:rsidR="00F65B4E" w:rsidRPr="002362D8" w:rsidRDefault="00F65B4E" w:rsidP="007664EB">
      <w:pPr>
        <w:rPr>
          <w:rFonts w:ascii="Arial" w:hAnsi="Arial" w:cs="Arial"/>
          <w:b/>
          <w:bCs/>
          <w:sz w:val="22"/>
          <w:szCs w:val="22"/>
        </w:rPr>
      </w:pPr>
      <w:r w:rsidRPr="002362D8">
        <w:rPr>
          <w:rFonts w:ascii="Arial" w:hAnsi="Arial" w:cs="Arial"/>
          <w:b/>
          <w:bCs/>
          <w:sz w:val="22"/>
          <w:szCs w:val="22"/>
        </w:rPr>
        <w:t>BP 1516 folio 428r 31 mei 1616</w:t>
      </w:r>
    </w:p>
    <w:p w14:paraId="1455FCE1" w14:textId="77777777" w:rsidR="00F65B4E" w:rsidRPr="002362D8" w:rsidRDefault="00F65B4E" w:rsidP="007664EB">
      <w:pPr>
        <w:rPr>
          <w:rFonts w:ascii="Arial" w:hAnsi="Arial" w:cs="Arial"/>
          <w:sz w:val="22"/>
          <w:szCs w:val="22"/>
        </w:rPr>
      </w:pPr>
      <w:r w:rsidRPr="002362D8">
        <w:rPr>
          <w:rFonts w:ascii="Arial" w:hAnsi="Arial" w:cs="Arial"/>
          <w:sz w:val="22"/>
          <w:szCs w:val="22"/>
        </w:rPr>
        <w:t xml:space="preserve">Een stuk akkerland of hopland 3 lopensen </w:t>
      </w:r>
      <w:r w:rsidRPr="002362D8">
        <w:rPr>
          <w:rFonts w:ascii="Arial" w:hAnsi="Arial" w:cs="Arial"/>
          <w:b/>
          <w:bCs/>
          <w:sz w:val="22"/>
          <w:szCs w:val="22"/>
          <w:u w:val="single"/>
        </w:rPr>
        <w:t>in den Borne</w:t>
      </w:r>
      <w:r w:rsidRPr="002362D8">
        <w:rPr>
          <w:rFonts w:ascii="Arial" w:hAnsi="Arial" w:cs="Arial"/>
          <w:sz w:val="22"/>
          <w:szCs w:val="22"/>
        </w:rPr>
        <w:t xml:space="preserve"> met als belendingen Aet Janssen Geerlincx, de gemene straat, </w:t>
      </w:r>
      <w:r w:rsidRPr="002362D8">
        <w:rPr>
          <w:rFonts w:ascii="Arial" w:hAnsi="Arial" w:cs="Arial"/>
          <w:b/>
          <w:bCs/>
          <w:sz w:val="22"/>
          <w:szCs w:val="22"/>
          <w:u w:val="single"/>
        </w:rPr>
        <w:t>de H.Geesttafel van Schijndel</w:t>
      </w:r>
      <w:r w:rsidRPr="002362D8">
        <w:rPr>
          <w:rFonts w:ascii="Arial" w:hAnsi="Arial" w:cs="Arial"/>
          <w:sz w:val="22"/>
          <w:szCs w:val="22"/>
        </w:rPr>
        <w:t>, de kinderen van Pauwels Peeterss; jan zn.v.w. Henrix Eijmbertss. Voets</w:t>
      </w:r>
    </w:p>
    <w:p w14:paraId="41D2FF4E" w14:textId="77777777" w:rsidR="00F65B4E" w:rsidRPr="002362D8" w:rsidRDefault="00F65B4E" w:rsidP="007664EB">
      <w:pPr>
        <w:rPr>
          <w:rFonts w:ascii="Arial" w:hAnsi="Arial" w:cs="Arial"/>
          <w:sz w:val="22"/>
          <w:szCs w:val="22"/>
        </w:rPr>
      </w:pPr>
    </w:p>
    <w:p w14:paraId="56993CAF" w14:textId="77777777" w:rsidR="00F65B4E" w:rsidRPr="002362D8" w:rsidRDefault="00562140" w:rsidP="007664EB">
      <w:pPr>
        <w:rPr>
          <w:rFonts w:ascii="Arial" w:hAnsi="Arial" w:cs="Arial"/>
          <w:b/>
          <w:bCs/>
          <w:sz w:val="22"/>
          <w:szCs w:val="22"/>
        </w:rPr>
      </w:pPr>
      <w:r w:rsidRPr="002362D8">
        <w:rPr>
          <w:rFonts w:ascii="Arial" w:hAnsi="Arial" w:cs="Arial"/>
          <w:b/>
          <w:bCs/>
          <w:sz w:val="22"/>
          <w:szCs w:val="22"/>
        </w:rPr>
        <w:t>4808</w:t>
      </w:r>
    </w:p>
    <w:p w14:paraId="4FB9EE40" w14:textId="77777777" w:rsidR="00562140" w:rsidRPr="002362D8" w:rsidRDefault="00562140" w:rsidP="007664EB">
      <w:pPr>
        <w:rPr>
          <w:rFonts w:ascii="Arial" w:hAnsi="Arial" w:cs="Arial"/>
          <w:b/>
          <w:bCs/>
          <w:sz w:val="22"/>
          <w:szCs w:val="22"/>
        </w:rPr>
      </w:pPr>
      <w:r w:rsidRPr="002362D8">
        <w:rPr>
          <w:rFonts w:ascii="Arial" w:hAnsi="Arial" w:cs="Arial"/>
          <w:b/>
          <w:bCs/>
          <w:sz w:val="22"/>
          <w:szCs w:val="22"/>
        </w:rPr>
        <w:t>BP 1492 folio 63r mei 1616</w:t>
      </w:r>
    </w:p>
    <w:p w14:paraId="2AF5DD93" w14:textId="77777777" w:rsidR="00A00B10" w:rsidRPr="002362D8" w:rsidRDefault="00562140" w:rsidP="007664EB">
      <w:pPr>
        <w:rPr>
          <w:rFonts w:ascii="Arial" w:hAnsi="Arial" w:cs="Arial"/>
          <w:sz w:val="22"/>
          <w:szCs w:val="22"/>
        </w:rPr>
      </w:pPr>
      <w:r w:rsidRPr="002362D8">
        <w:rPr>
          <w:rFonts w:ascii="Arial" w:hAnsi="Arial" w:cs="Arial"/>
          <w:sz w:val="22"/>
          <w:szCs w:val="22"/>
        </w:rPr>
        <w:t xml:space="preserve">Eijmbert Hanricx van Oetelaer uit Schijndel heeft verkocht aan Jannen Willemss. Bloemarts t.b.v. </w:t>
      </w:r>
      <w:r w:rsidRPr="002362D8">
        <w:rPr>
          <w:rFonts w:ascii="Arial" w:hAnsi="Arial" w:cs="Arial"/>
          <w:b/>
          <w:bCs/>
          <w:sz w:val="22"/>
          <w:szCs w:val="22"/>
          <w:u w:val="single"/>
        </w:rPr>
        <w:t>de Kleine Infirmerie op het Groot Begijnhof te ‘sBosch</w:t>
      </w:r>
      <w:r w:rsidRPr="002362D8">
        <w:rPr>
          <w:rFonts w:ascii="Arial" w:hAnsi="Arial" w:cs="Arial"/>
          <w:sz w:val="22"/>
          <w:szCs w:val="22"/>
        </w:rPr>
        <w:t xml:space="preserve"> een erfcijns van 3 gl. </w:t>
      </w:r>
      <w:r w:rsidR="00A00B10" w:rsidRPr="002362D8">
        <w:rPr>
          <w:rFonts w:ascii="Arial" w:hAnsi="Arial" w:cs="Arial"/>
          <w:sz w:val="22"/>
          <w:szCs w:val="22"/>
        </w:rPr>
        <w:t xml:space="preserve">– in de marge: Gijsbertjen Dirx Roekarts meesteresse van </w:t>
      </w:r>
      <w:r w:rsidR="00A00B10" w:rsidRPr="002362D8">
        <w:rPr>
          <w:rFonts w:ascii="Arial" w:hAnsi="Arial" w:cs="Arial"/>
          <w:b/>
          <w:bCs/>
          <w:sz w:val="22"/>
          <w:szCs w:val="22"/>
          <w:u w:val="single"/>
        </w:rPr>
        <w:t>de Kleine Infirmerie van het Klein (!) Begijnhof te ‘sBosch</w:t>
      </w:r>
      <w:r w:rsidR="00A00B10" w:rsidRPr="002362D8">
        <w:rPr>
          <w:rFonts w:ascii="Arial" w:hAnsi="Arial" w:cs="Arial"/>
          <w:sz w:val="22"/>
          <w:szCs w:val="22"/>
        </w:rPr>
        <w:t xml:space="preserve"> heeft bekend dat de cijns is afgelost op 15 november 1653</w:t>
      </w:r>
    </w:p>
    <w:p w14:paraId="35421F74" w14:textId="77777777" w:rsidR="00A00B10" w:rsidRPr="002362D8" w:rsidRDefault="00A00B10" w:rsidP="007664EB">
      <w:pPr>
        <w:rPr>
          <w:rFonts w:ascii="Arial" w:hAnsi="Arial" w:cs="Arial"/>
          <w:sz w:val="22"/>
          <w:szCs w:val="22"/>
        </w:rPr>
      </w:pPr>
    </w:p>
    <w:p w14:paraId="44BD70D1" w14:textId="77777777" w:rsidR="00A00B10" w:rsidRPr="002362D8" w:rsidRDefault="00A00B10" w:rsidP="007664EB">
      <w:pPr>
        <w:rPr>
          <w:rFonts w:ascii="Arial" w:hAnsi="Arial" w:cs="Arial"/>
          <w:b/>
          <w:bCs/>
          <w:sz w:val="22"/>
          <w:szCs w:val="22"/>
        </w:rPr>
      </w:pPr>
      <w:r w:rsidRPr="002362D8">
        <w:rPr>
          <w:rFonts w:ascii="Arial" w:hAnsi="Arial" w:cs="Arial"/>
          <w:b/>
          <w:bCs/>
          <w:sz w:val="22"/>
          <w:szCs w:val="22"/>
        </w:rPr>
        <w:t>4809</w:t>
      </w:r>
    </w:p>
    <w:p w14:paraId="329DED4D" w14:textId="77777777" w:rsidR="00A00B10" w:rsidRPr="002362D8" w:rsidRDefault="00A00B10" w:rsidP="007664EB">
      <w:pPr>
        <w:rPr>
          <w:rFonts w:ascii="Arial" w:hAnsi="Arial" w:cs="Arial"/>
          <w:b/>
          <w:bCs/>
          <w:sz w:val="22"/>
          <w:szCs w:val="22"/>
        </w:rPr>
      </w:pPr>
      <w:r w:rsidRPr="002362D8">
        <w:rPr>
          <w:rFonts w:ascii="Arial" w:hAnsi="Arial" w:cs="Arial"/>
          <w:b/>
          <w:bCs/>
          <w:sz w:val="22"/>
          <w:szCs w:val="22"/>
        </w:rPr>
        <w:t>BP 1463 folio 294v mei 1616</w:t>
      </w:r>
    </w:p>
    <w:p w14:paraId="6FA5619C" w14:textId="77777777" w:rsidR="00A00B10" w:rsidRPr="002362D8" w:rsidRDefault="00A00B10" w:rsidP="007664EB">
      <w:pPr>
        <w:rPr>
          <w:rFonts w:ascii="Arial" w:hAnsi="Arial" w:cs="Arial"/>
          <w:sz w:val="22"/>
          <w:szCs w:val="22"/>
        </w:rPr>
      </w:pPr>
      <w:r w:rsidRPr="002362D8">
        <w:rPr>
          <w:rFonts w:ascii="Arial" w:hAnsi="Arial" w:cs="Arial"/>
          <w:sz w:val="22"/>
          <w:szCs w:val="22"/>
        </w:rPr>
        <w:t xml:space="preserve">Wouter zn.v.w. Lambert Wouterss. uit Schijndel man van Aleijt dr.v.Gerong Henricxss. heeft verkocht aan </w:t>
      </w:r>
      <w:r w:rsidRPr="002362D8">
        <w:rPr>
          <w:rFonts w:ascii="Arial" w:hAnsi="Arial" w:cs="Arial"/>
          <w:b/>
          <w:bCs/>
          <w:sz w:val="22"/>
          <w:szCs w:val="22"/>
          <w:u w:val="single"/>
        </w:rPr>
        <w:t>Heer en Mr. Goyart van Vlierdn priester en pastoor op het Groot Begijnhof te ‘sBosch</w:t>
      </w:r>
      <w:r w:rsidRPr="002362D8">
        <w:rPr>
          <w:rFonts w:ascii="Arial" w:hAnsi="Arial" w:cs="Arial"/>
          <w:sz w:val="22"/>
          <w:szCs w:val="22"/>
        </w:rPr>
        <w:t xml:space="preserve"> t.b.v. </w:t>
      </w:r>
      <w:r w:rsidRPr="002362D8">
        <w:rPr>
          <w:rFonts w:ascii="Arial" w:hAnsi="Arial" w:cs="Arial"/>
          <w:b/>
          <w:bCs/>
          <w:sz w:val="22"/>
          <w:szCs w:val="22"/>
          <w:u w:val="single"/>
        </w:rPr>
        <w:t xml:space="preserve">Hillegont dr.v.w. Adriaen Peterss. van Empel begijn op het genoemde begijnhof </w:t>
      </w:r>
      <w:r w:rsidRPr="002362D8">
        <w:rPr>
          <w:rFonts w:ascii="Arial" w:hAnsi="Arial" w:cs="Arial"/>
          <w:sz w:val="22"/>
          <w:szCs w:val="22"/>
        </w:rPr>
        <w:t xml:space="preserve">een erfcijns van 12 gl. </w:t>
      </w:r>
      <w:r w:rsidR="00B02122" w:rsidRPr="002362D8">
        <w:rPr>
          <w:rFonts w:ascii="Arial" w:hAnsi="Arial" w:cs="Arial"/>
          <w:sz w:val="22"/>
          <w:szCs w:val="22"/>
        </w:rPr>
        <w:t xml:space="preserve">te betalen op de feestdag van ‘sHeren Hemelvaart uit een kamp hooiland van 2 mergens </w:t>
      </w:r>
      <w:r w:rsidR="00B02122" w:rsidRPr="002362D8">
        <w:rPr>
          <w:rFonts w:ascii="Arial" w:hAnsi="Arial" w:cs="Arial"/>
          <w:b/>
          <w:bCs/>
          <w:sz w:val="22"/>
          <w:szCs w:val="22"/>
          <w:u w:val="single"/>
        </w:rPr>
        <w:t>onder d’Elschot</w:t>
      </w:r>
      <w:r w:rsidR="00B02122" w:rsidRPr="002362D8">
        <w:rPr>
          <w:rFonts w:ascii="Arial" w:hAnsi="Arial" w:cs="Arial"/>
          <w:sz w:val="22"/>
          <w:szCs w:val="22"/>
        </w:rPr>
        <w:t xml:space="preserve"> met als belendingen </w:t>
      </w:r>
      <w:r w:rsidR="00B02122" w:rsidRPr="002362D8">
        <w:rPr>
          <w:rFonts w:ascii="Arial" w:hAnsi="Arial" w:cs="Arial"/>
          <w:b/>
          <w:bCs/>
          <w:sz w:val="22"/>
          <w:szCs w:val="22"/>
          <w:u w:val="single"/>
        </w:rPr>
        <w:t>een kamp land van het altaar van Sinte Quirijn in de Jacobskerk te ‘sBosch</w:t>
      </w:r>
      <w:r w:rsidR="00B02122" w:rsidRPr="002362D8">
        <w:rPr>
          <w:rFonts w:ascii="Arial" w:hAnsi="Arial" w:cs="Arial"/>
          <w:sz w:val="22"/>
          <w:szCs w:val="22"/>
        </w:rPr>
        <w:t xml:space="preserve">, het </w:t>
      </w:r>
      <w:r w:rsidR="00B02122" w:rsidRPr="002362D8">
        <w:rPr>
          <w:rFonts w:ascii="Arial" w:hAnsi="Arial" w:cs="Arial"/>
          <w:b/>
          <w:bCs/>
          <w:sz w:val="22"/>
          <w:szCs w:val="22"/>
          <w:u w:val="single"/>
        </w:rPr>
        <w:t>Gemeijn Broeck</w:t>
      </w:r>
      <w:r w:rsidR="00B02122" w:rsidRPr="002362D8">
        <w:rPr>
          <w:rFonts w:ascii="Arial" w:hAnsi="Arial" w:cs="Arial"/>
          <w:sz w:val="22"/>
          <w:szCs w:val="22"/>
        </w:rPr>
        <w:t xml:space="preserve">, Rycart Gyben – in de marge: bij kwitantie van </w:t>
      </w:r>
      <w:r w:rsidR="00B02122" w:rsidRPr="002362D8">
        <w:rPr>
          <w:rFonts w:ascii="Arial" w:hAnsi="Arial" w:cs="Arial"/>
          <w:b/>
          <w:bCs/>
          <w:sz w:val="22"/>
          <w:szCs w:val="22"/>
        </w:rPr>
        <w:t>Florentius Schuijl professor in de filosophie als rentmeester van de beurzen in stad en meierij van ‘sBosch gedestineerd tot studies</w:t>
      </w:r>
      <w:r w:rsidR="00B02122" w:rsidRPr="002362D8">
        <w:rPr>
          <w:rFonts w:ascii="Arial" w:hAnsi="Arial" w:cs="Arial"/>
          <w:sz w:val="22"/>
          <w:szCs w:val="22"/>
        </w:rPr>
        <w:t xml:space="preserve"> dd. 19 mei jl. heeft bekend dat de cijns is afgelost door Huijgen Janssen van Berckel t.b.v. </w:t>
      </w:r>
      <w:r w:rsidR="00B02122" w:rsidRPr="002362D8">
        <w:rPr>
          <w:rFonts w:ascii="Arial" w:hAnsi="Arial" w:cs="Arial"/>
          <w:b/>
          <w:bCs/>
          <w:sz w:val="22"/>
          <w:szCs w:val="22"/>
          <w:u w:val="single"/>
        </w:rPr>
        <w:t>het seminarie van ‘sBosch</w:t>
      </w:r>
      <w:r w:rsidR="00B02122" w:rsidRPr="002362D8">
        <w:rPr>
          <w:rFonts w:ascii="Arial" w:hAnsi="Arial" w:cs="Arial"/>
          <w:sz w:val="22"/>
          <w:szCs w:val="22"/>
        </w:rPr>
        <w:t xml:space="preserve"> dd. 28 maart 1624 zoals blijkt uit een akte dd. 1 juli 1655 ondertekend door Ruijs</w:t>
      </w:r>
    </w:p>
    <w:p w14:paraId="369E982E" w14:textId="77777777" w:rsidR="00B02122" w:rsidRPr="002362D8" w:rsidRDefault="00B02122" w:rsidP="007664EB">
      <w:pPr>
        <w:rPr>
          <w:rFonts w:ascii="Arial" w:hAnsi="Arial" w:cs="Arial"/>
          <w:sz w:val="22"/>
          <w:szCs w:val="22"/>
        </w:rPr>
      </w:pPr>
    </w:p>
    <w:p w14:paraId="7D40F5F2" w14:textId="77777777" w:rsidR="00B02122" w:rsidRPr="002362D8" w:rsidRDefault="00B02122" w:rsidP="007664EB">
      <w:pPr>
        <w:rPr>
          <w:rFonts w:ascii="Arial" w:hAnsi="Arial" w:cs="Arial"/>
          <w:b/>
          <w:bCs/>
          <w:sz w:val="22"/>
          <w:szCs w:val="22"/>
        </w:rPr>
      </w:pPr>
      <w:r w:rsidRPr="002362D8">
        <w:rPr>
          <w:rFonts w:ascii="Arial" w:hAnsi="Arial" w:cs="Arial"/>
          <w:b/>
          <w:bCs/>
          <w:sz w:val="22"/>
          <w:szCs w:val="22"/>
        </w:rPr>
        <w:t>4810</w:t>
      </w:r>
    </w:p>
    <w:p w14:paraId="402851EE" w14:textId="77777777" w:rsidR="00B02122" w:rsidRPr="002362D8" w:rsidRDefault="00B02122" w:rsidP="007664EB">
      <w:pPr>
        <w:rPr>
          <w:rFonts w:ascii="Arial" w:hAnsi="Arial" w:cs="Arial"/>
          <w:b/>
          <w:bCs/>
          <w:sz w:val="22"/>
          <w:szCs w:val="22"/>
        </w:rPr>
      </w:pPr>
      <w:r w:rsidRPr="002362D8">
        <w:rPr>
          <w:rFonts w:ascii="Arial" w:hAnsi="Arial" w:cs="Arial"/>
          <w:b/>
          <w:bCs/>
          <w:sz w:val="22"/>
          <w:szCs w:val="22"/>
        </w:rPr>
        <w:t>BP 1516 folio 427v mei 1616</w:t>
      </w:r>
    </w:p>
    <w:p w14:paraId="65DBEB9A" w14:textId="77777777" w:rsidR="00B02122" w:rsidRPr="002362D8" w:rsidRDefault="00B02122" w:rsidP="007664EB">
      <w:pPr>
        <w:rPr>
          <w:rFonts w:ascii="Arial" w:hAnsi="Arial" w:cs="Arial"/>
          <w:sz w:val="22"/>
          <w:szCs w:val="22"/>
        </w:rPr>
      </w:pPr>
      <w:r w:rsidRPr="002362D8">
        <w:rPr>
          <w:rFonts w:ascii="Arial" w:hAnsi="Arial" w:cs="Arial"/>
          <w:b/>
          <w:bCs/>
          <w:i/>
          <w:iCs/>
          <w:sz w:val="22"/>
          <w:szCs w:val="22"/>
        </w:rPr>
        <w:t>Parochie Leende land 7 kopsaten genaamd den Vrydach</w:t>
      </w:r>
      <w:r w:rsidR="0029433A" w:rsidRPr="002362D8">
        <w:rPr>
          <w:rFonts w:ascii="Arial" w:hAnsi="Arial" w:cs="Arial"/>
          <w:sz w:val="22"/>
          <w:szCs w:val="22"/>
        </w:rPr>
        <w:t xml:space="preserve">; </w:t>
      </w:r>
      <w:r w:rsidR="00EE4A40" w:rsidRPr="002362D8">
        <w:rPr>
          <w:rFonts w:ascii="Arial" w:hAnsi="Arial" w:cs="Arial"/>
          <w:sz w:val="22"/>
          <w:szCs w:val="22"/>
        </w:rPr>
        <w:t xml:space="preserve">Jan zn.v.w. Henrick Eijmberts Voets uit Schijndel heeft verkocht aan Geerard Aelbertss. van Doorn </w:t>
      </w:r>
      <w:r w:rsidR="00EE4A40" w:rsidRPr="002362D8">
        <w:rPr>
          <w:rFonts w:ascii="Arial" w:hAnsi="Arial" w:cs="Arial"/>
          <w:b/>
          <w:bCs/>
          <w:sz w:val="22"/>
          <w:szCs w:val="22"/>
          <w:u w:val="single"/>
        </w:rPr>
        <w:t>gareelmaker</w:t>
      </w:r>
      <w:r w:rsidR="00EE4A40" w:rsidRPr="002362D8">
        <w:rPr>
          <w:rFonts w:ascii="Arial" w:hAnsi="Arial" w:cs="Arial"/>
          <w:sz w:val="22"/>
          <w:szCs w:val="22"/>
        </w:rPr>
        <w:t xml:space="preserve"> een erfcijns van 12 gl. – in de marge: cijns is afgelost 10 mei 1622</w:t>
      </w:r>
    </w:p>
    <w:p w14:paraId="40EA7279" w14:textId="77777777" w:rsidR="00EE4A40" w:rsidRPr="002362D8" w:rsidRDefault="00EE4A40" w:rsidP="007664EB">
      <w:pPr>
        <w:rPr>
          <w:rFonts w:ascii="Arial" w:hAnsi="Arial" w:cs="Arial"/>
          <w:sz w:val="22"/>
          <w:szCs w:val="22"/>
        </w:rPr>
      </w:pPr>
    </w:p>
    <w:p w14:paraId="7D366BA3" w14:textId="77777777" w:rsidR="00EE4A40" w:rsidRPr="002362D8" w:rsidRDefault="00EE4A40" w:rsidP="007664EB">
      <w:pPr>
        <w:rPr>
          <w:rFonts w:ascii="Arial" w:hAnsi="Arial" w:cs="Arial"/>
          <w:b/>
          <w:bCs/>
          <w:sz w:val="22"/>
          <w:szCs w:val="22"/>
        </w:rPr>
      </w:pPr>
      <w:r w:rsidRPr="002362D8">
        <w:rPr>
          <w:rFonts w:ascii="Arial" w:hAnsi="Arial" w:cs="Arial"/>
          <w:b/>
          <w:bCs/>
          <w:sz w:val="22"/>
          <w:szCs w:val="22"/>
        </w:rPr>
        <w:t>4811</w:t>
      </w:r>
    </w:p>
    <w:p w14:paraId="2BCC4AB2" w14:textId="77777777" w:rsidR="00EE4A40" w:rsidRPr="002362D8" w:rsidRDefault="00EE4A40" w:rsidP="007664EB">
      <w:pPr>
        <w:rPr>
          <w:rFonts w:ascii="Arial" w:hAnsi="Arial" w:cs="Arial"/>
          <w:b/>
          <w:bCs/>
          <w:sz w:val="22"/>
          <w:szCs w:val="22"/>
        </w:rPr>
      </w:pPr>
      <w:r w:rsidRPr="002362D8">
        <w:rPr>
          <w:rFonts w:ascii="Arial" w:hAnsi="Arial" w:cs="Arial"/>
          <w:b/>
          <w:bCs/>
          <w:sz w:val="22"/>
          <w:szCs w:val="22"/>
        </w:rPr>
        <w:t>BP 1463 folio 278r mei 1616</w:t>
      </w:r>
    </w:p>
    <w:p w14:paraId="575A5984" w14:textId="77777777" w:rsidR="00EE4A40" w:rsidRPr="002362D8" w:rsidRDefault="00EE4A40" w:rsidP="007664EB">
      <w:pPr>
        <w:rPr>
          <w:rFonts w:ascii="Arial" w:hAnsi="Arial" w:cs="Arial"/>
          <w:sz w:val="22"/>
          <w:szCs w:val="22"/>
        </w:rPr>
      </w:pPr>
      <w:r w:rsidRPr="002362D8">
        <w:rPr>
          <w:rFonts w:ascii="Arial" w:hAnsi="Arial" w:cs="Arial"/>
          <w:b/>
          <w:bCs/>
          <w:i/>
          <w:iCs/>
          <w:sz w:val="22"/>
          <w:szCs w:val="22"/>
        </w:rPr>
        <w:t>Henric van de Leemput kastelein te Oud Herlaer</w:t>
      </w:r>
      <w:r w:rsidRPr="002362D8">
        <w:rPr>
          <w:rFonts w:ascii="Arial" w:hAnsi="Arial" w:cs="Arial"/>
          <w:sz w:val="22"/>
          <w:szCs w:val="22"/>
        </w:rPr>
        <w:t>; Jan zn.v.w. Jan Michielss. uit Schijndel man van Metken dr.v.w. Henrick G oyartss. heeft verkocht aan Jannen Janssoen van de Gevell een erfcijns van 22 gl. jaarlijks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huis schuur schop esthuis </w:t>
      </w:r>
      <w:r w:rsidR="006674F4" w:rsidRPr="002362D8">
        <w:rPr>
          <w:rFonts w:ascii="Arial" w:hAnsi="Arial" w:cs="Arial"/>
          <w:sz w:val="22"/>
          <w:szCs w:val="22"/>
        </w:rPr>
        <w:t xml:space="preserve">akker- en groeslanden een mudzaad groot </w:t>
      </w:r>
      <w:r w:rsidR="006674F4" w:rsidRPr="002362D8">
        <w:rPr>
          <w:rFonts w:ascii="Arial" w:hAnsi="Arial" w:cs="Arial"/>
          <w:b/>
          <w:bCs/>
          <w:sz w:val="22"/>
          <w:szCs w:val="22"/>
          <w:u w:val="single"/>
        </w:rPr>
        <w:t>in Delschot</w:t>
      </w:r>
      <w:r w:rsidR="006674F4" w:rsidRPr="002362D8">
        <w:rPr>
          <w:rFonts w:ascii="Arial" w:hAnsi="Arial" w:cs="Arial"/>
          <w:sz w:val="22"/>
          <w:szCs w:val="22"/>
        </w:rPr>
        <w:t xml:space="preserve"> met als belendingen Laureijns Jacobs, Gijsbert Wouters van den Bogart, twee gemene straten </w:t>
      </w:r>
    </w:p>
    <w:p w14:paraId="40290867" w14:textId="77777777" w:rsidR="006674F4" w:rsidRPr="002362D8" w:rsidRDefault="006674F4" w:rsidP="007664EB">
      <w:pPr>
        <w:rPr>
          <w:rFonts w:ascii="Arial" w:hAnsi="Arial" w:cs="Arial"/>
          <w:sz w:val="22"/>
          <w:szCs w:val="22"/>
        </w:rPr>
      </w:pPr>
    </w:p>
    <w:p w14:paraId="01341D08" w14:textId="77777777" w:rsidR="006674F4" w:rsidRPr="002362D8" w:rsidRDefault="006674F4" w:rsidP="007664EB">
      <w:pPr>
        <w:rPr>
          <w:rFonts w:ascii="Arial" w:hAnsi="Arial" w:cs="Arial"/>
          <w:b/>
          <w:bCs/>
          <w:sz w:val="22"/>
          <w:szCs w:val="22"/>
        </w:rPr>
      </w:pPr>
      <w:r w:rsidRPr="002362D8">
        <w:rPr>
          <w:rFonts w:ascii="Arial" w:hAnsi="Arial" w:cs="Arial"/>
          <w:b/>
          <w:bCs/>
          <w:sz w:val="22"/>
          <w:szCs w:val="22"/>
        </w:rPr>
        <w:t>4812</w:t>
      </w:r>
    </w:p>
    <w:p w14:paraId="474A6591" w14:textId="77777777" w:rsidR="006674F4" w:rsidRPr="002362D8" w:rsidRDefault="006674F4" w:rsidP="007664EB">
      <w:pPr>
        <w:rPr>
          <w:rFonts w:ascii="Arial" w:hAnsi="Arial" w:cs="Arial"/>
          <w:b/>
          <w:bCs/>
          <w:sz w:val="22"/>
          <w:szCs w:val="22"/>
        </w:rPr>
      </w:pPr>
      <w:r w:rsidRPr="002362D8">
        <w:rPr>
          <w:rFonts w:ascii="Arial" w:hAnsi="Arial" w:cs="Arial"/>
          <w:b/>
          <w:bCs/>
          <w:sz w:val="22"/>
          <w:szCs w:val="22"/>
        </w:rPr>
        <w:t>BP 1463 folio 291r mei 1616</w:t>
      </w:r>
    </w:p>
    <w:p w14:paraId="0C274538" w14:textId="77777777" w:rsidR="006674F4" w:rsidRPr="002362D8" w:rsidRDefault="006674F4" w:rsidP="007664EB">
      <w:pPr>
        <w:rPr>
          <w:rFonts w:ascii="Arial" w:hAnsi="Arial" w:cs="Arial"/>
          <w:sz w:val="22"/>
          <w:szCs w:val="22"/>
        </w:rPr>
      </w:pPr>
      <w:r w:rsidRPr="002362D8">
        <w:rPr>
          <w:rFonts w:ascii="Arial" w:hAnsi="Arial" w:cs="Arial"/>
          <w:sz w:val="22"/>
          <w:szCs w:val="22"/>
        </w:rPr>
        <w:t>Aert zn.v.w. Servaes Geerartss. Schoenmakers uit Schijndel heeft verkocht aan Heneick zn.v.w. Aert Lucassen de Roij uit Sint-Oedenrode een erfcijns van 9 gl. jaarlijks te betalen op de 7</w:t>
      </w:r>
      <w:r w:rsidRPr="002362D8">
        <w:rPr>
          <w:rFonts w:ascii="Arial" w:hAnsi="Arial" w:cs="Arial"/>
          <w:sz w:val="22"/>
          <w:szCs w:val="22"/>
          <w:vertAlign w:val="superscript"/>
        </w:rPr>
        <w:t>e</w:t>
      </w:r>
      <w:r w:rsidRPr="002362D8">
        <w:rPr>
          <w:rFonts w:ascii="Arial" w:hAnsi="Arial" w:cs="Arial"/>
          <w:sz w:val="22"/>
          <w:szCs w:val="22"/>
        </w:rPr>
        <w:t xml:space="preserve"> dag van mei uit huis erf hof boomgaard en 5 lopensen land </w:t>
      </w:r>
      <w:r w:rsidRPr="002362D8">
        <w:rPr>
          <w:rFonts w:ascii="Arial" w:hAnsi="Arial" w:cs="Arial"/>
          <w:b/>
          <w:bCs/>
          <w:sz w:val="22"/>
          <w:szCs w:val="22"/>
          <w:u w:val="single"/>
        </w:rPr>
        <w:t>int Wybosch byder Capelle aldaer</w:t>
      </w:r>
      <w:r w:rsidRPr="002362D8">
        <w:rPr>
          <w:rFonts w:ascii="Arial" w:hAnsi="Arial" w:cs="Arial"/>
          <w:sz w:val="22"/>
          <w:szCs w:val="22"/>
        </w:rPr>
        <w:t xml:space="preserve">, met als belendingen Aert zn.v.Jan Ariens, Jan Janssen Verhoeven, </w:t>
      </w:r>
      <w:r w:rsidRPr="002362D8">
        <w:rPr>
          <w:rFonts w:ascii="Arial" w:hAnsi="Arial" w:cs="Arial"/>
          <w:b/>
          <w:bCs/>
          <w:sz w:val="22"/>
          <w:szCs w:val="22"/>
          <w:u w:val="single"/>
        </w:rPr>
        <w:t xml:space="preserve">de Scerpen Geerhoeck </w:t>
      </w:r>
      <w:r w:rsidRPr="002362D8">
        <w:rPr>
          <w:rFonts w:ascii="Arial" w:hAnsi="Arial" w:cs="Arial"/>
          <w:sz w:val="22"/>
          <w:szCs w:val="22"/>
        </w:rPr>
        <w:t>en de gemene straat en 6 lopensen land int Wijbosch met als belendingen Mariken weduwe van Henrick van Dyck, Matijs zn.v.Jan Willems Tijssen met Marikenzijns Jans huisvrouwe zuster</w:t>
      </w:r>
      <w:r w:rsidR="00FA2F5B" w:rsidRPr="002362D8">
        <w:rPr>
          <w:rFonts w:ascii="Arial" w:hAnsi="Arial" w:cs="Arial"/>
          <w:sz w:val="22"/>
          <w:szCs w:val="22"/>
        </w:rPr>
        <w:t>, Jan Jans Verhoeven</w:t>
      </w:r>
    </w:p>
    <w:p w14:paraId="5997369B" w14:textId="77777777" w:rsidR="00FA2F5B" w:rsidRPr="002362D8" w:rsidRDefault="00FA2F5B" w:rsidP="007664EB">
      <w:pPr>
        <w:rPr>
          <w:rFonts w:ascii="Arial" w:hAnsi="Arial" w:cs="Arial"/>
          <w:sz w:val="22"/>
          <w:szCs w:val="22"/>
        </w:rPr>
      </w:pPr>
    </w:p>
    <w:p w14:paraId="1916BA2B" w14:textId="77777777" w:rsidR="00FA2F5B" w:rsidRPr="002362D8" w:rsidRDefault="00FA2F5B" w:rsidP="007664EB">
      <w:pPr>
        <w:rPr>
          <w:rFonts w:ascii="Arial" w:hAnsi="Arial" w:cs="Arial"/>
          <w:b/>
          <w:bCs/>
          <w:sz w:val="22"/>
          <w:szCs w:val="22"/>
        </w:rPr>
      </w:pPr>
      <w:r w:rsidRPr="002362D8">
        <w:rPr>
          <w:rFonts w:ascii="Arial" w:hAnsi="Arial" w:cs="Arial"/>
          <w:b/>
          <w:bCs/>
          <w:sz w:val="22"/>
          <w:szCs w:val="22"/>
        </w:rPr>
        <w:lastRenderedPageBreak/>
        <w:t>4813</w:t>
      </w:r>
    </w:p>
    <w:p w14:paraId="17F0BFA4" w14:textId="77777777" w:rsidR="00FA2F5B" w:rsidRPr="002362D8" w:rsidRDefault="00FA2F5B" w:rsidP="007664EB">
      <w:pPr>
        <w:rPr>
          <w:rFonts w:ascii="Arial" w:hAnsi="Arial" w:cs="Arial"/>
          <w:b/>
          <w:bCs/>
          <w:sz w:val="22"/>
          <w:szCs w:val="22"/>
        </w:rPr>
      </w:pPr>
      <w:r w:rsidRPr="002362D8">
        <w:rPr>
          <w:rFonts w:ascii="Arial" w:hAnsi="Arial" w:cs="Arial"/>
          <w:b/>
          <w:bCs/>
          <w:sz w:val="22"/>
          <w:szCs w:val="22"/>
        </w:rPr>
        <w:t xml:space="preserve">BP 1463 folio 302r </w:t>
      </w:r>
      <w:r w:rsidR="00973FC1" w:rsidRPr="002362D8">
        <w:rPr>
          <w:rFonts w:ascii="Arial" w:hAnsi="Arial" w:cs="Arial"/>
          <w:b/>
          <w:bCs/>
          <w:sz w:val="22"/>
          <w:szCs w:val="22"/>
        </w:rPr>
        <w:t xml:space="preserve">26 </w:t>
      </w:r>
      <w:r w:rsidRPr="002362D8">
        <w:rPr>
          <w:rFonts w:ascii="Arial" w:hAnsi="Arial" w:cs="Arial"/>
          <w:b/>
          <w:bCs/>
          <w:sz w:val="22"/>
          <w:szCs w:val="22"/>
        </w:rPr>
        <w:t>mei 1616</w:t>
      </w:r>
    </w:p>
    <w:p w14:paraId="09F4BD04" w14:textId="77777777" w:rsidR="00FA2F5B" w:rsidRPr="002362D8" w:rsidRDefault="00FA2F5B" w:rsidP="007664EB">
      <w:pPr>
        <w:rPr>
          <w:rFonts w:ascii="Arial" w:hAnsi="Arial" w:cs="Arial"/>
          <w:sz w:val="22"/>
          <w:szCs w:val="22"/>
        </w:rPr>
      </w:pPr>
      <w:r w:rsidRPr="002362D8">
        <w:rPr>
          <w:rFonts w:ascii="Arial" w:hAnsi="Arial" w:cs="Arial"/>
          <w:b/>
          <w:bCs/>
          <w:sz w:val="22"/>
          <w:szCs w:val="22"/>
          <w:u w:val="single"/>
        </w:rPr>
        <w:t>Jonker Gerart van Broechoven licenciaat in beide rechten en raadsheer te ‘sBosch</w:t>
      </w:r>
      <w:r w:rsidRPr="002362D8">
        <w:rPr>
          <w:rFonts w:ascii="Arial" w:hAnsi="Arial" w:cs="Arial"/>
          <w:sz w:val="22"/>
          <w:szCs w:val="22"/>
        </w:rPr>
        <w:t xml:space="preserve"> over een erfcijns van 2 ½ florijnen rynsguldens te betalen op de feestdag van Pinksteren uit huis erf hof </w:t>
      </w:r>
      <w:r w:rsidRPr="002362D8">
        <w:rPr>
          <w:rFonts w:ascii="Arial" w:hAnsi="Arial" w:cs="Arial"/>
          <w:b/>
          <w:bCs/>
          <w:sz w:val="22"/>
          <w:szCs w:val="22"/>
          <w:u w:val="single"/>
        </w:rPr>
        <w:t>aende Heyde</w:t>
      </w:r>
      <w:r w:rsidRPr="002362D8">
        <w:rPr>
          <w:rFonts w:ascii="Arial" w:hAnsi="Arial" w:cs="Arial"/>
          <w:sz w:val="22"/>
          <w:szCs w:val="22"/>
        </w:rPr>
        <w:t xml:space="preserve"> met als belendingen Gijsbert genaamd Voet, Henric Pauwels, 2 bunders beemd ter plaatse </w:t>
      </w:r>
      <w:r w:rsidRPr="002362D8">
        <w:rPr>
          <w:rFonts w:ascii="Arial" w:hAnsi="Arial" w:cs="Arial"/>
          <w:b/>
          <w:bCs/>
          <w:sz w:val="22"/>
          <w:szCs w:val="22"/>
          <w:u w:val="single"/>
        </w:rPr>
        <w:t xml:space="preserve">Hermaelen </w:t>
      </w:r>
      <w:r w:rsidRPr="002362D8">
        <w:rPr>
          <w:rFonts w:ascii="Arial" w:hAnsi="Arial" w:cs="Arial"/>
          <w:sz w:val="22"/>
          <w:szCs w:val="22"/>
        </w:rPr>
        <w:t xml:space="preserve">met als belendingen Elisabeth weduwe van Willem van Gerwen, Aerdt Beijs zn.v.w. Henric Beijs, welke cijns Goyart Henricxss. soelmaker in de naam en vanwege Dirix van Spoirdonck en Catharina Dirix huijsvrouw dr.v.w. Erasmus van Houwelingen uit kracht van procuratiebrieven had opgedragen aan </w:t>
      </w:r>
      <w:r w:rsidRPr="002362D8">
        <w:rPr>
          <w:rFonts w:ascii="Arial" w:hAnsi="Arial" w:cs="Arial"/>
          <w:b/>
          <w:bCs/>
          <w:sz w:val="22"/>
          <w:szCs w:val="22"/>
          <w:u w:val="single"/>
        </w:rPr>
        <w:t xml:space="preserve">Jonker Geerard van Broechoven </w:t>
      </w:r>
      <w:r w:rsidRPr="002362D8">
        <w:rPr>
          <w:rFonts w:ascii="Arial" w:hAnsi="Arial" w:cs="Arial"/>
          <w:sz w:val="22"/>
          <w:szCs w:val="22"/>
        </w:rPr>
        <w:t xml:space="preserve">dd. 22 october 1613 mede t.b.v. Mariken dr.v.w. Jans Verhoeven  </w:t>
      </w:r>
    </w:p>
    <w:p w14:paraId="0D03EC0B" w14:textId="77777777" w:rsidR="00FA2F5B" w:rsidRPr="002362D8" w:rsidRDefault="00FA2F5B" w:rsidP="007664EB">
      <w:pPr>
        <w:rPr>
          <w:rFonts w:ascii="Arial" w:hAnsi="Arial" w:cs="Arial"/>
          <w:sz w:val="22"/>
          <w:szCs w:val="22"/>
        </w:rPr>
      </w:pPr>
    </w:p>
    <w:p w14:paraId="6A830E34" w14:textId="77777777" w:rsidR="00FA2F5B" w:rsidRPr="002362D8" w:rsidRDefault="00973FC1" w:rsidP="007664EB">
      <w:pPr>
        <w:rPr>
          <w:rFonts w:ascii="Arial" w:hAnsi="Arial" w:cs="Arial"/>
          <w:b/>
          <w:bCs/>
          <w:sz w:val="22"/>
          <w:szCs w:val="22"/>
        </w:rPr>
      </w:pPr>
      <w:r w:rsidRPr="002362D8">
        <w:rPr>
          <w:rFonts w:ascii="Arial" w:hAnsi="Arial" w:cs="Arial"/>
          <w:b/>
          <w:bCs/>
          <w:sz w:val="22"/>
          <w:szCs w:val="22"/>
        </w:rPr>
        <w:t>4814</w:t>
      </w:r>
    </w:p>
    <w:p w14:paraId="40C4C12C" w14:textId="77777777" w:rsidR="00973FC1" w:rsidRPr="002362D8" w:rsidRDefault="00973FC1" w:rsidP="007664EB">
      <w:pPr>
        <w:rPr>
          <w:rFonts w:ascii="Arial" w:hAnsi="Arial" w:cs="Arial"/>
          <w:b/>
          <w:bCs/>
          <w:sz w:val="22"/>
          <w:szCs w:val="22"/>
        </w:rPr>
      </w:pPr>
      <w:r w:rsidRPr="002362D8">
        <w:rPr>
          <w:rFonts w:ascii="Arial" w:hAnsi="Arial" w:cs="Arial"/>
          <w:b/>
          <w:bCs/>
          <w:sz w:val="22"/>
          <w:szCs w:val="22"/>
        </w:rPr>
        <w:t>BP 1492 folio 47r mei 1616</w:t>
      </w:r>
    </w:p>
    <w:p w14:paraId="57339E7B" w14:textId="77777777" w:rsidR="00D60059" w:rsidRPr="002362D8" w:rsidRDefault="00973FC1" w:rsidP="007664EB">
      <w:pPr>
        <w:rPr>
          <w:rFonts w:ascii="Arial" w:hAnsi="Arial" w:cs="Arial"/>
          <w:sz w:val="22"/>
          <w:szCs w:val="22"/>
        </w:rPr>
      </w:pPr>
      <w:r w:rsidRPr="002362D8">
        <w:rPr>
          <w:rFonts w:ascii="Arial" w:hAnsi="Arial" w:cs="Arial"/>
          <w:sz w:val="22"/>
          <w:szCs w:val="22"/>
        </w:rPr>
        <w:t xml:space="preserve">Roeloff Noppen, mede namens Govert Aert Gerit en Matijs broers en Aeltken en Jenneken hun zussen en Hillebrant Schelliger man van Grietken ook een zus van hen, allen kinderen van zaliger Willem G uertss. en Agnes Bernarts, procuratiebrieven van de </w:t>
      </w:r>
      <w:r w:rsidRPr="002362D8">
        <w:rPr>
          <w:rFonts w:ascii="Arial" w:hAnsi="Arial" w:cs="Arial"/>
          <w:b/>
          <w:bCs/>
          <w:i/>
          <w:iCs/>
          <w:sz w:val="22"/>
          <w:szCs w:val="22"/>
        </w:rPr>
        <w:t>borgemeesters en regenten van Amsterdam</w:t>
      </w:r>
      <w:r w:rsidRPr="002362D8">
        <w:rPr>
          <w:rFonts w:ascii="Arial" w:hAnsi="Arial" w:cs="Arial"/>
          <w:sz w:val="22"/>
          <w:szCs w:val="22"/>
        </w:rPr>
        <w:t xml:space="preserve"> </w:t>
      </w:r>
      <w:r w:rsidR="00D60059" w:rsidRPr="002362D8">
        <w:rPr>
          <w:rFonts w:ascii="Arial" w:hAnsi="Arial" w:cs="Arial"/>
          <w:sz w:val="22"/>
          <w:szCs w:val="22"/>
        </w:rPr>
        <w:t xml:space="preserve">van 8 mei, over percelen akkerland </w:t>
      </w:r>
      <w:r w:rsidR="00D60059" w:rsidRPr="002362D8">
        <w:rPr>
          <w:rFonts w:ascii="Arial" w:hAnsi="Arial" w:cs="Arial"/>
          <w:b/>
          <w:bCs/>
          <w:sz w:val="22"/>
          <w:szCs w:val="22"/>
          <w:u w:val="single"/>
        </w:rPr>
        <w:t>in de Putstege</w:t>
      </w:r>
      <w:r w:rsidR="00D60059" w:rsidRPr="002362D8">
        <w:rPr>
          <w:rFonts w:ascii="Arial" w:hAnsi="Arial" w:cs="Arial"/>
          <w:sz w:val="22"/>
          <w:szCs w:val="22"/>
        </w:rPr>
        <w:t xml:space="preserve"> met als belendingen de weduwe Claes Daniels Bonennaest, Jan Jan Peters, Jan Terue [dubieus], Lucas henrick Artss., Peter Henricss., het </w:t>
      </w:r>
      <w:r w:rsidR="00D60059" w:rsidRPr="002362D8">
        <w:rPr>
          <w:rFonts w:ascii="Arial" w:hAnsi="Arial" w:cs="Arial"/>
          <w:b/>
          <w:bCs/>
          <w:sz w:val="22"/>
          <w:szCs w:val="22"/>
          <w:u w:val="single"/>
        </w:rPr>
        <w:t>Groot Gasthuis van ‘sBosch</w:t>
      </w:r>
      <w:r w:rsidR="00D60059" w:rsidRPr="002362D8">
        <w:rPr>
          <w:rFonts w:ascii="Arial" w:hAnsi="Arial" w:cs="Arial"/>
          <w:sz w:val="22"/>
          <w:szCs w:val="22"/>
        </w:rPr>
        <w:t xml:space="preserve"> met transport aan Jan zn.v.w. Zebert Janss. </w:t>
      </w:r>
    </w:p>
    <w:p w14:paraId="7253CB4B" w14:textId="77777777" w:rsidR="00D60059" w:rsidRPr="002362D8" w:rsidRDefault="00D60059" w:rsidP="007664EB">
      <w:pPr>
        <w:rPr>
          <w:rFonts w:ascii="Arial" w:hAnsi="Arial" w:cs="Arial"/>
          <w:sz w:val="22"/>
          <w:szCs w:val="22"/>
        </w:rPr>
      </w:pPr>
    </w:p>
    <w:p w14:paraId="13AAEAB2" w14:textId="77777777" w:rsidR="00D60059" w:rsidRPr="002362D8" w:rsidRDefault="00D60059" w:rsidP="007664EB">
      <w:pPr>
        <w:rPr>
          <w:rFonts w:ascii="Arial" w:hAnsi="Arial" w:cs="Arial"/>
          <w:b/>
          <w:bCs/>
          <w:sz w:val="22"/>
          <w:szCs w:val="22"/>
        </w:rPr>
      </w:pPr>
      <w:r w:rsidRPr="002362D8">
        <w:rPr>
          <w:rFonts w:ascii="Arial" w:hAnsi="Arial" w:cs="Arial"/>
          <w:b/>
          <w:bCs/>
          <w:sz w:val="22"/>
          <w:szCs w:val="22"/>
        </w:rPr>
        <w:t>4815</w:t>
      </w:r>
    </w:p>
    <w:p w14:paraId="1EFA5840" w14:textId="77777777" w:rsidR="00D60059" w:rsidRPr="002362D8" w:rsidRDefault="00D60059" w:rsidP="007664EB">
      <w:pPr>
        <w:rPr>
          <w:rFonts w:ascii="Arial" w:hAnsi="Arial" w:cs="Arial"/>
          <w:b/>
          <w:bCs/>
          <w:sz w:val="22"/>
          <w:szCs w:val="22"/>
        </w:rPr>
      </w:pPr>
      <w:r w:rsidRPr="002362D8">
        <w:rPr>
          <w:rFonts w:ascii="Arial" w:hAnsi="Arial" w:cs="Arial"/>
          <w:b/>
          <w:bCs/>
          <w:sz w:val="22"/>
          <w:szCs w:val="22"/>
        </w:rPr>
        <w:t>BP 1463 folio 283v mei 1616</w:t>
      </w:r>
    </w:p>
    <w:p w14:paraId="051861D3" w14:textId="77777777" w:rsidR="00F77857" w:rsidRPr="002362D8" w:rsidRDefault="00D60059" w:rsidP="007664EB">
      <w:pPr>
        <w:rPr>
          <w:rFonts w:ascii="Arial" w:hAnsi="Arial" w:cs="Arial"/>
          <w:b/>
          <w:bCs/>
          <w:sz w:val="22"/>
          <w:szCs w:val="22"/>
          <w:u w:val="single"/>
        </w:rPr>
      </w:pPr>
      <w:r w:rsidRPr="002362D8">
        <w:rPr>
          <w:rFonts w:ascii="Arial" w:hAnsi="Arial" w:cs="Arial"/>
          <w:sz w:val="22"/>
          <w:szCs w:val="22"/>
        </w:rPr>
        <w:t xml:space="preserve">Eijmbert zn.v.w. Jan Eijmbertss. uit Schijndel heeft verkocht aan </w:t>
      </w:r>
      <w:r w:rsidRPr="002362D8">
        <w:rPr>
          <w:rFonts w:ascii="Arial" w:hAnsi="Arial" w:cs="Arial"/>
          <w:b/>
          <w:bCs/>
          <w:sz w:val="22"/>
          <w:szCs w:val="22"/>
          <w:u w:val="single"/>
        </w:rPr>
        <w:t>Heer en Mr. Johan Kyevits priester licenciaat in de thelogie en kanunnik graduaat van de Sint Janskathedraal</w:t>
      </w:r>
      <w:r w:rsidRPr="002362D8">
        <w:rPr>
          <w:rFonts w:ascii="Arial" w:hAnsi="Arial" w:cs="Arial"/>
          <w:sz w:val="22"/>
          <w:szCs w:val="22"/>
        </w:rPr>
        <w:t xml:space="preserve"> t.b.v. Hans van Wyeringen enBelyken zijn vrouw en mede t.b.v. de kinderen van van Hans en Belyken mbt een erfcijns van 12 gl. te betalen op de 11</w:t>
      </w:r>
      <w:r w:rsidRPr="002362D8">
        <w:rPr>
          <w:rFonts w:ascii="Arial" w:hAnsi="Arial" w:cs="Arial"/>
          <w:sz w:val="22"/>
          <w:szCs w:val="22"/>
          <w:vertAlign w:val="superscript"/>
        </w:rPr>
        <w:t>e</w:t>
      </w:r>
      <w:r w:rsidRPr="002362D8">
        <w:rPr>
          <w:rFonts w:ascii="Arial" w:hAnsi="Arial" w:cs="Arial"/>
          <w:sz w:val="22"/>
          <w:szCs w:val="22"/>
        </w:rPr>
        <w:t xml:space="preserve"> dag van mei uit huis erf hof boomgaard en 5 lopensen land te Schijndel </w:t>
      </w:r>
      <w:r w:rsidR="00F77857" w:rsidRPr="002362D8">
        <w:rPr>
          <w:rFonts w:ascii="Arial" w:hAnsi="Arial" w:cs="Arial"/>
          <w:b/>
          <w:bCs/>
          <w:sz w:val="22"/>
          <w:szCs w:val="22"/>
          <w:u w:val="single"/>
        </w:rPr>
        <w:t>aent Lutteleynde</w:t>
      </w:r>
      <w:r w:rsidR="00F77857" w:rsidRPr="002362D8">
        <w:rPr>
          <w:rFonts w:ascii="Arial" w:hAnsi="Arial" w:cs="Arial"/>
          <w:sz w:val="22"/>
          <w:szCs w:val="22"/>
        </w:rPr>
        <w:t xml:space="preserve"> met als belendingen Lambert Artss., aan een gemene mestweg, een pacht van een malder rogge aan </w:t>
      </w:r>
      <w:r w:rsidR="00F77857" w:rsidRPr="002362D8">
        <w:rPr>
          <w:rFonts w:ascii="Arial" w:hAnsi="Arial" w:cs="Arial"/>
          <w:b/>
          <w:bCs/>
          <w:sz w:val="22"/>
          <w:szCs w:val="22"/>
          <w:u w:val="single"/>
        </w:rPr>
        <w:t>de Broederschap van Onze Lieve Vrouw in de Sint Janskathedraal</w:t>
      </w:r>
    </w:p>
    <w:p w14:paraId="136D9593" w14:textId="77777777" w:rsidR="00F77857" w:rsidRPr="002362D8" w:rsidRDefault="00F77857" w:rsidP="007664EB">
      <w:pPr>
        <w:rPr>
          <w:rFonts w:ascii="Arial" w:hAnsi="Arial" w:cs="Arial"/>
          <w:sz w:val="22"/>
          <w:szCs w:val="22"/>
        </w:rPr>
      </w:pPr>
    </w:p>
    <w:p w14:paraId="6E0FEB89" w14:textId="77777777" w:rsidR="00F77857" w:rsidRPr="002362D8" w:rsidRDefault="00F77857" w:rsidP="007664EB">
      <w:pPr>
        <w:rPr>
          <w:rFonts w:ascii="Arial" w:hAnsi="Arial" w:cs="Arial"/>
          <w:b/>
          <w:bCs/>
          <w:sz w:val="22"/>
          <w:szCs w:val="22"/>
        </w:rPr>
      </w:pPr>
      <w:r w:rsidRPr="002362D8">
        <w:rPr>
          <w:rFonts w:ascii="Arial" w:hAnsi="Arial" w:cs="Arial"/>
          <w:b/>
          <w:bCs/>
          <w:sz w:val="22"/>
          <w:szCs w:val="22"/>
        </w:rPr>
        <w:t>4816</w:t>
      </w:r>
    </w:p>
    <w:p w14:paraId="73CBDD61" w14:textId="77777777" w:rsidR="00F77857" w:rsidRPr="002362D8" w:rsidRDefault="00F77857" w:rsidP="007664EB">
      <w:pPr>
        <w:rPr>
          <w:rFonts w:ascii="Arial" w:hAnsi="Arial" w:cs="Arial"/>
          <w:b/>
          <w:bCs/>
          <w:sz w:val="22"/>
          <w:szCs w:val="22"/>
        </w:rPr>
      </w:pPr>
      <w:r w:rsidRPr="002362D8">
        <w:rPr>
          <w:rFonts w:ascii="Arial" w:hAnsi="Arial" w:cs="Arial"/>
          <w:b/>
          <w:bCs/>
          <w:sz w:val="22"/>
          <w:szCs w:val="22"/>
        </w:rPr>
        <w:t xml:space="preserve">BP 1463 folio 335v </w:t>
      </w:r>
      <w:r w:rsidR="005C363A" w:rsidRPr="002362D8">
        <w:rPr>
          <w:rFonts w:ascii="Arial" w:hAnsi="Arial" w:cs="Arial"/>
          <w:b/>
          <w:bCs/>
          <w:sz w:val="22"/>
          <w:szCs w:val="22"/>
        </w:rPr>
        <w:t xml:space="preserve">21 </w:t>
      </w:r>
      <w:r w:rsidRPr="002362D8">
        <w:rPr>
          <w:rFonts w:ascii="Arial" w:hAnsi="Arial" w:cs="Arial"/>
          <w:b/>
          <w:bCs/>
          <w:sz w:val="22"/>
          <w:szCs w:val="22"/>
        </w:rPr>
        <w:t>juni 1616</w:t>
      </w:r>
    </w:p>
    <w:p w14:paraId="6EF8C0C1" w14:textId="77777777" w:rsidR="00F77857" w:rsidRPr="002362D8" w:rsidRDefault="00F77857" w:rsidP="007664EB">
      <w:pPr>
        <w:rPr>
          <w:rFonts w:ascii="Arial" w:hAnsi="Arial" w:cs="Arial"/>
          <w:sz w:val="22"/>
          <w:szCs w:val="22"/>
        </w:rPr>
      </w:pPr>
      <w:r w:rsidRPr="002362D8">
        <w:rPr>
          <w:rFonts w:ascii="Arial" w:hAnsi="Arial" w:cs="Arial"/>
          <w:sz w:val="22"/>
          <w:szCs w:val="22"/>
        </w:rPr>
        <w:t xml:space="preserve">Heijlken Jenneken en Metken zussen dochters van wijlen Jans Janssoen van Auwenhuijs en Bartholomeus zn.v.w. Jans Meeussone man van Yda dr.v.w. Jans Janssoen van Auwenhuijs over ¼ deel in een kamp hooiland </w:t>
      </w:r>
      <w:r w:rsidRPr="002362D8">
        <w:rPr>
          <w:rFonts w:ascii="Arial" w:hAnsi="Arial" w:cs="Arial"/>
          <w:b/>
          <w:bCs/>
          <w:sz w:val="22"/>
          <w:szCs w:val="22"/>
          <w:u w:val="single"/>
        </w:rPr>
        <w:t>onder Delschot ter plaatse in Leurenhoeck</w:t>
      </w:r>
      <w:r w:rsidRPr="002362D8">
        <w:rPr>
          <w:rFonts w:ascii="Arial" w:hAnsi="Arial" w:cs="Arial"/>
          <w:sz w:val="22"/>
          <w:szCs w:val="22"/>
        </w:rPr>
        <w:t xml:space="preserve"> met als belendingen Jan Dieliss., Meeus Gerincx, Aert opte Locht en Jan Ariens, transport aan Herman zn.v.w. Willem van Auwenhuijs t.b.v. Metken Hermans moeder weduwe van Willem van Auwenhuijs, </w:t>
      </w:r>
      <w:r w:rsidRPr="002362D8">
        <w:rPr>
          <w:rFonts w:ascii="Arial" w:hAnsi="Arial" w:cs="Arial"/>
          <w:b/>
          <w:bCs/>
          <w:sz w:val="22"/>
          <w:szCs w:val="22"/>
          <w:u w:val="single"/>
        </w:rPr>
        <w:t>grondcijns int b</w:t>
      </w:r>
      <w:r w:rsidR="005C363A" w:rsidRPr="002362D8">
        <w:rPr>
          <w:rFonts w:ascii="Arial" w:hAnsi="Arial" w:cs="Arial"/>
          <w:b/>
          <w:bCs/>
          <w:sz w:val="22"/>
          <w:szCs w:val="22"/>
          <w:u w:val="single"/>
        </w:rPr>
        <w:t>o</w:t>
      </w:r>
      <w:r w:rsidRPr="002362D8">
        <w:rPr>
          <w:rFonts w:ascii="Arial" w:hAnsi="Arial" w:cs="Arial"/>
          <w:b/>
          <w:bCs/>
          <w:sz w:val="22"/>
          <w:szCs w:val="22"/>
          <w:u w:val="single"/>
        </w:rPr>
        <w:t>ek van Helmond</w:t>
      </w:r>
      <w:r w:rsidRPr="002362D8">
        <w:rPr>
          <w:rFonts w:ascii="Arial" w:hAnsi="Arial" w:cs="Arial"/>
          <w:sz w:val="22"/>
          <w:szCs w:val="22"/>
        </w:rPr>
        <w:t xml:space="preserve">, </w:t>
      </w:r>
    </w:p>
    <w:p w14:paraId="5807A951" w14:textId="77777777" w:rsidR="00973FC1" w:rsidRPr="002362D8" w:rsidRDefault="00973FC1" w:rsidP="007664EB">
      <w:pPr>
        <w:rPr>
          <w:rFonts w:ascii="Arial" w:hAnsi="Arial" w:cs="Arial"/>
          <w:sz w:val="22"/>
          <w:szCs w:val="22"/>
        </w:rPr>
      </w:pPr>
      <w:r w:rsidRPr="002362D8">
        <w:rPr>
          <w:rFonts w:ascii="Arial" w:hAnsi="Arial" w:cs="Arial"/>
          <w:sz w:val="22"/>
          <w:szCs w:val="22"/>
        </w:rPr>
        <w:t xml:space="preserve"> </w:t>
      </w:r>
    </w:p>
    <w:p w14:paraId="38F77659" w14:textId="77777777" w:rsidR="00A00B10" w:rsidRPr="002362D8" w:rsidRDefault="005C363A" w:rsidP="007664EB">
      <w:pPr>
        <w:rPr>
          <w:rFonts w:ascii="Arial" w:hAnsi="Arial" w:cs="Arial"/>
          <w:b/>
          <w:bCs/>
          <w:sz w:val="22"/>
          <w:szCs w:val="22"/>
        </w:rPr>
      </w:pPr>
      <w:r w:rsidRPr="002362D8">
        <w:rPr>
          <w:rFonts w:ascii="Arial" w:hAnsi="Arial" w:cs="Arial"/>
          <w:b/>
          <w:bCs/>
          <w:sz w:val="22"/>
          <w:szCs w:val="22"/>
        </w:rPr>
        <w:t>4817</w:t>
      </w:r>
    </w:p>
    <w:p w14:paraId="0883F9B8" w14:textId="77777777" w:rsidR="005C363A" w:rsidRPr="002362D8" w:rsidRDefault="005C363A" w:rsidP="007664EB">
      <w:pPr>
        <w:rPr>
          <w:rFonts w:ascii="Arial" w:hAnsi="Arial" w:cs="Arial"/>
          <w:b/>
          <w:bCs/>
          <w:sz w:val="22"/>
          <w:szCs w:val="22"/>
        </w:rPr>
      </w:pPr>
      <w:r w:rsidRPr="002362D8">
        <w:rPr>
          <w:rFonts w:ascii="Arial" w:hAnsi="Arial" w:cs="Arial"/>
          <w:b/>
          <w:bCs/>
          <w:sz w:val="22"/>
          <w:szCs w:val="22"/>
        </w:rPr>
        <w:t>BP 1516 folio 449r juni 1616</w:t>
      </w:r>
    </w:p>
    <w:p w14:paraId="4A0FC2F6" w14:textId="77777777" w:rsidR="00B8757B" w:rsidRPr="002362D8" w:rsidRDefault="005C363A" w:rsidP="007664EB">
      <w:pPr>
        <w:rPr>
          <w:rFonts w:ascii="Arial" w:hAnsi="Arial" w:cs="Arial"/>
          <w:sz w:val="22"/>
          <w:szCs w:val="22"/>
        </w:rPr>
      </w:pPr>
      <w:r w:rsidRPr="002362D8">
        <w:rPr>
          <w:rFonts w:ascii="Arial" w:hAnsi="Arial" w:cs="Arial"/>
          <w:sz w:val="22"/>
          <w:szCs w:val="22"/>
        </w:rPr>
        <w:t>Gielis Mateussen Balmaeckers uit Schijndel heeft verkocht aan Dierick zn.v.Lenaert Roeckaertss. wollenlakensverkoper een erfcijns van 12 ½ gl. te betalen op de 15</w:t>
      </w:r>
      <w:r w:rsidRPr="002362D8">
        <w:rPr>
          <w:rFonts w:ascii="Arial" w:hAnsi="Arial" w:cs="Arial"/>
          <w:sz w:val="22"/>
          <w:szCs w:val="22"/>
          <w:vertAlign w:val="superscript"/>
        </w:rPr>
        <w:t>e</w:t>
      </w:r>
      <w:r w:rsidRPr="002362D8">
        <w:rPr>
          <w:rFonts w:ascii="Arial" w:hAnsi="Arial" w:cs="Arial"/>
          <w:sz w:val="22"/>
          <w:szCs w:val="22"/>
        </w:rPr>
        <w:t xml:space="preserve"> dag van juni uit huis erf hof esthuis boomgaard en 11 lopensen land </w:t>
      </w:r>
      <w:r w:rsidRPr="002362D8">
        <w:rPr>
          <w:rFonts w:ascii="Arial" w:hAnsi="Arial" w:cs="Arial"/>
          <w:b/>
          <w:bCs/>
          <w:sz w:val="22"/>
          <w:szCs w:val="22"/>
          <w:u w:val="single"/>
        </w:rPr>
        <w:t>aent Lutteleynde</w:t>
      </w:r>
      <w:r w:rsidRPr="002362D8">
        <w:rPr>
          <w:rFonts w:ascii="Arial" w:hAnsi="Arial" w:cs="Arial"/>
          <w:sz w:val="22"/>
          <w:szCs w:val="22"/>
        </w:rPr>
        <w:t xml:space="preserve"> met als belendingen Peeter Servaessen, Adam Geerit van Gerwen, Ryckaert Rutten, 4 pond bosch payment aan de </w:t>
      </w:r>
      <w:r w:rsidRPr="002362D8">
        <w:rPr>
          <w:rFonts w:ascii="Arial" w:hAnsi="Arial" w:cs="Arial"/>
          <w:b/>
          <w:bCs/>
          <w:sz w:val="22"/>
          <w:szCs w:val="22"/>
          <w:u w:val="single"/>
        </w:rPr>
        <w:t>Sint Jacobs kerkfabriek te ‘sBosch</w:t>
      </w:r>
      <w:r w:rsidRPr="002362D8">
        <w:rPr>
          <w:rFonts w:ascii="Arial" w:hAnsi="Arial" w:cs="Arial"/>
          <w:sz w:val="22"/>
          <w:szCs w:val="22"/>
        </w:rPr>
        <w:t xml:space="preserve"> – in de marge: </w:t>
      </w:r>
      <w:r w:rsidR="00B8757B" w:rsidRPr="002362D8">
        <w:rPr>
          <w:rFonts w:ascii="Arial" w:hAnsi="Arial" w:cs="Arial"/>
          <w:sz w:val="22"/>
          <w:szCs w:val="22"/>
        </w:rPr>
        <w:t>Dirck Lenarts heeft bekend dat Joachim Arts proprietaris van de onderpanden de erfcijns heeft afgelost dd. 29 april 1627 ondertekend door Danckers</w:t>
      </w:r>
    </w:p>
    <w:p w14:paraId="59B73D45" w14:textId="77777777" w:rsidR="00B8757B" w:rsidRPr="002362D8" w:rsidRDefault="00B8757B" w:rsidP="007664EB">
      <w:pPr>
        <w:rPr>
          <w:rFonts w:ascii="Arial" w:hAnsi="Arial" w:cs="Arial"/>
          <w:sz w:val="22"/>
          <w:szCs w:val="22"/>
        </w:rPr>
      </w:pPr>
    </w:p>
    <w:p w14:paraId="65B65B1A" w14:textId="77777777" w:rsidR="00B8757B" w:rsidRPr="002362D8" w:rsidRDefault="00B8757B" w:rsidP="007664EB">
      <w:pPr>
        <w:rPr>
          <w:rFonts w:ascii="Arial" w:hAnsi="Arial" w:cs="Arial"/>
          <w:b/>
          <w:bCs/>
          <w:color w:val="FF0000"/>
          <w:sz w:val="22"/>
          <w:szCs w:val="22"/>
        </w:rPr>
      </w:pPr>
      <w:r w:rsidRPr="002362D8">
        <w:rPr>
          <w:rFonts w:ascii="Arial" w:hAnsi="Arial" w:cs="Arial"/>
          <w:b/>
          <w:bCs/>
          <w:color w:val="FF0000"/>
          <w:sz w:val="22"/>
          <w:szCs w:val="22"/>
        </w:rPr>
        <w:t>blad 365</w:t>
      </w:r>
    </w:p>
    <w:p w14:paraId="1FD1E8E3" w14:textId="77777777" w:rsidR="00B8757B" w:rsidRPr="002362D8" w:rsidRDefault="00B8757B" w:rsidP="007664EB">
      <w:pPr>
        <w:rPr>
          <w:rFonts w:ascii="Arial" w:hAnsi="Arial" w:cs="Arial"/>
          <w:sz w:val="22"/>
          <w:szCs w:val="22"/>
        </w:rPr>
      </w:pPr>
    </w:p>
    <w:p w14:paraId="52E00A48" w14:textId="77777777" w:rsidR="00B8757B" w:rsidRPr="002362D8" w:rsidRDefault="00B8757B" w:rsidP="007664EB">
      <w:pPr>
        <w:rPr>
          <w:rFonts w:ascii="Arial" w:hAnsi="Arial" w:cs="Arial"/>
          <w:b/>
          <w:bCs/>
          <w:sz w:val="22"/>
          <w:szCs w:val="22"/>
        </w:rPr>
      </w:pPr>
      <w:r w:rsidRPr="002362D8">
        <w:rPr>
          <w:rFonts w:ascii="Arial" w:hAnsi="Arial" w:cs="Arial"/>
          <w:b/>
          <w:bCs/>
          <w:sz w:val="22"/>
          <w:szCs w:val="22"/>
        </w:rPr>
        <w:t>4818</w:t>
      </w:r>
    </w:p>
    <w:p w14:paraId="77F7405F" w14:textId="77777777" w:rsidR="005C363A" w:rsidRPr="002362D8" w:rsidRDefault="00B8757B" w:rsidP="007664EB">
      <w:pPr>
        <w:rPr>
          <w:rFonts w:ascii="Arial" w:hAnsi="Arial" w:cs="Arial"/>
          <w:b/>
          <w:bCs/>
          <w:sz w:val="22"/>
          <w:szCs w:val="22"/>
        </w:rPr>
      </w:pPr>
      <w:r w:rsidRPr="002362D8">
        <w:rPr>
          <w:rFonts w:ascii="Arial" w:hAnsi="Arial" w:cs="Arial"/>
          <w:b/>
          <w:bCs/>
          <w:sz w:val="22"/>
          <w:szCs w:val="22"/>
        </w:rPr>
        <w:t>BP 1463 folio</w:t>
      </w:r>
      <w:r w:rsidR="001B5ED8" w:rsidRPr="002362D8">
        <w:rPr>
          <w:rFonts w:ascii="Arial" w:hAnsi="Arial" w:cs="Arial"/>
          <w:b/>
          <w:bCs/>
          <w:sz w:val="22"/>
          <w:szCs w:val="22"/>
        </w:rPr>
        <w:t xml:space="preserve"> </w:t>
      </w:r>
      <w:r w:rsidRPr="002362D8">
        <w:rPr>
          <w:rFonts w:ascii="Arial" w:hAnsi="Arial" w:cs="Arial"/>
          <w:b/>
          <w:bCs/>
          <w:sz w:val="22"/>
          <w:szCs w:val="22"/>
        </w:rPr>
        <w:t>313v juni 1616</w:t>
      </w:r>
    </w:p>
    <w:p w14:paraId="636D8302" w14:textId="77777777" w:rsidR="00B8757B" w:rsidRPr="002362D8" w:rsidRDefault="00B8757B" w:rsidP="007664EB">
      <w:pPr>
        <w:rPr>
          <w:rFonts w:ascii="Arial" w:hAnsi="Arial" w:cs="Arial"/>
          <w:sz w:val="22"/>
          <w:szCs w:val="22"/>
        </w:rPr>
      </w:pPr>
      <w:r w:rsidRPr="002362D8">
        <w:rPr>
          <w:rFonts w:ascii="Arial" w:hAnsi="Arial" w:cs="Arial"/>
          <w:sz w:val="22"/>
          <w:szCs w:val="22"/>
        </w:rPr>
        <w:lastRenderedPageBreak/>
        <w:t xml:space="preserve">Andries zn.v.w. Jans Peeterss. van Aelst uit Schijndel man van Willemken zujn vrouw weduwe van Lucas Janssoen, testament van Willenken opgenaakt door </w:t>
      </w:r>
      <w:r w:rsidRPr="002362D8">
        <w:rPr>
          <w:rFonts w:ascii="Arial" w:hAnsi="Arial" w:cs="Arial"/>
          <w:b/>
          <w:bCs/>
          <w:sz w:val="22"/>
          <w:szCs w:val="22"/>
          <w:u w:val="single"/>
        </w:rPr>
        <w:t>de Heer en Broeder Mathijs van Velp v</w:t>
      </w:r>
      <w:r w:rsidR="001B5ED8" w:rsidRPr="002362D8">
        <w:rPr>
          <w:rFonts w:ascii="Arial" w:hAnsi="Arial" w:cs="Arial"/>
          <w:b/>
          <w:bCs/>
          <w:sz w:val="22"/>
          <w:szCs w:val="22"/>
          <w:u w:val="single"/>
        </w:rPr>
        <w:t xml:space="preserve">icepastor van de Schijndelse kerk in tegenwoordigheid van het hoogwaardig helig sacrament </w:t>
      </w:r>
      <w:r w:rsidR="001B5ED8" w:rsidRPr="002362D8">
        <w:rPr>
          <w:rFonts w:ascii="Arial" w:hAnsi="Arial" w:cs="Arial"/>
          <w:sz w:val="22"/>
          <w:szCs w:val="22"/>
        </w:rPr>
        <w:t>dd. 26 juli 1600 en certificatiebrieven dd. 20 april 1601, mede met consent van Peeter Henricx Peeterss. met een verkoop aan Geertruijt dr.v.w. Goossens janssoen van Worcum een erfcijns van 9 gl. te betalen op het hoogfeest van Pinksteren – in de marge: de cijns is afgelost op 8 mei 1636</w:t>
      </w:r>
    </w:p>
    <w:p w14:paraId="7B47BF5C" w14:textId="77777777" w:rsidR="001B5ED8" w:rsidRPr="002362D8" w:rsidRDefault="001B5ED8" w:rsidP="007664EB">
      <w:pPr>
        <w:rPr>
          <w:rFonts w:ascii="Arial" w:hAnsi="Arial" w:cs="Arial"/>
          <w:sz w:val="22"/>
          <w:szCs w:val="22"/>
        </w:rPr>
      </w:pPr>
    </w:p>
    <w:p w14:paraId="0A85323F" w14:textId="77777777" w:rsidR="001B5ED8" w:rsidRPr="002362D8" w:rsidRDefault="001B5ED8" w:rsidP="007664EB">
      <w:pPr>
        <w:rPr>
          <w:rFonts w:ascii="Arial" w:hAnsi="Arial" w:cs="Arial"/>
          <w:b/>
          <w:bCs/>
          <w:sz w:val="22"/>
          <w:szCs w:val="22"/>
        </w:rPr>
      </w:pPr>
      <w:r w:rsidRPr="002362D8">
        <w:rPr>
          <w:rFonts w:ascii="Arial" w:hAnsi="Arial" w:cs="Arial"/>
          <w:b/>
          <w:bCs/>
          <w:sz w:val="22"/>
          <w:szCs w:val="22"/>
        </w:rPr>
        <w:t>4819</w:t>
      </w:r>
    </w:p>
    <w:p w14:paraId="32E55E40" w14:textId="77777777" w:rsidR="001B5ED8" w:rsidRPr="002362D8" w:rsidRDefault="001B5ED8" w:rsidP="007664EB">
      <w:pPr>
        <w:rPr>
          <w:rFonts w:ascii="Arial" w:hAnsi="Arial" w:cs="Arial"/>
          <w:b/>
          <w:bCs/>
          <w:sz w:val="22"/>
          <w:szCs w:val="22"/>
        </w:rPr>
      </w:pPr>
      <w:r w:rsidRPr="002362D8">
        <w:rPr>
          <w:rFonts w:ascii="Arial" w:hAnsi="Arial" w:cs="Arial"/>
          <w:b/>
          <w:bCs/>
          <w:sz w:val="22"/>
          <w:szCs w:val="22"/>
        </w:rPr>
        <w:t>BP 1516 folio 429r juni 1616</w:t>
      </w:r>
    </w:p>
    <w:p w14:paraId="245D7C0B" w14:textId="77777777" w:rsidR="001B5ED8" w:rsidRPr="002362D8" w:rsidRDefault="001B5ED8" w:rsidP="007664EB">
      <w:pPr>
        <w:rPr>
          <w:rFonts w:ascii="Arial" w:hAnsi="Arial" w:cs="Arial"/>
          <w:sz w:val="22"/>
          <w:szCs w:val="22"/>
        </w:rPr>
      </w:pPr>
      <w:r w:rsidRPr="002362D8">
        <w:rPr>
          <w:rFonts w:ascii="Arial" w:hAnsi="Arial" w:cs="Arial"/>
          <w:sz w:val="22"/>
          <w:szCs w:val="22"/>
        </w:rPr>
        <w:t xml:space="preserve">Jan zn.v.w. Henrick Eijmbertss. Voets over een erfcijns van 6 gl. te betalen op de feestdag van Philippus en Jacobus apostelen [1 mei] </w:t>
      </w:r>
      <w:r w:rsidRPr="002362D8">
        <w:rPr>
          <w:rFonts w:ascii="Arial" w:hAnsi="Arial" w:cs="Arial"/>
          <w:b/>
          <w:bCs/>
          <w:i/>
          <w:iCs/>
          <w:sz w:val="22"/>
          <w:szCs w:val="22"/>
        </w:rPr>
        <w:t>uit huis erf hof en een lopense land en een korenwatermolen mt twee raderen en een oliemolen die er tegenover staat met het recht van de wind en het gemaal in de parochie van Sint-Oedenrode</w:t>
      </w:r>
      <w:r w:rsidR="00D66917" w:rsidRPr="002362D8">
        <w:rPr>
          <w:rFonts w:ascii="Arial" w:hAnsi="Arial" w:cs="Arial"/>
          <w:sz w:val="22"/>
          <w:szCs w:val="22"/>
        </w:rPr>
        <w:t xml:space="preserve"> met als belendingen Matijs A elberts, Hens Tuytelaer, en de vs. </w:t>
      </w:r>
      <w:r w:rsidR="00D66917" w:rsidRPr="002362D8">
        <w:rPr>
          <w:rFonts w:ascii="Arial" w:hAnsi="Arial" w:cs="Arial"/>
          <w:b/>
          <w:bCs/>
          <w:i/>
          <w:iCs/>
          <w:sz w:val="22"/>
          <w:szCs w:val="22"/>
        </w:rPr>
        <w:t>watermolens opte D ommel</w:t>
      </w:r>
      <w:r w:rsidR="00D66917" w:rsidRPr="002362D8">
        <w:rPr>
          <w:rFonts w:ascii="Arial" w:hAnsi="Arial" w:cs="Arial"/>
          <w:sz w:val="22"/>
          <w:szCs w:val="22"/>
        </w:rPr>
        <w:t>, welke cijns Jan zn.v.w. Cornelis Tybosch wonende te Sint-Oedenrode verkocht heeft aan Henrick Eijmbertss. Voets, schepenbrief van 2 mei 1609 welke cijns Henrick heeft overgedragen aan Gerart Aelbertss. van Doren</w:t>
      </w:r>
    </w:p>
    <w:p w14:paraId="316C6DB7" w14:textId="77777777" w:rsidR="00D66917" w:rsidRPr="002362D8" w:rsidRDefault="00D66917" w:rsidP="007664EB">
      <w:pPr>
        <w:rPr>
          <w:rFonts w:ascii="Arial" w:hAnsi="Arial" w:cs="Arial"/>
          <w:sz w:val="22"/>
          <w:szCs w:val="22"/>
        </w:rPr>
      </w:pPr>
    </w:p>
    <w:p w14:paraId="27B9D668" w14:textId="77777777" w:rsidR="00D66917" w:rsidRPr="002362D8" w:rsidRDefault="00D66917" w:rsidP="007664EB">
      <w:pPr>
        <w:rPr>
          <w:rFonts w:ascii="Arial" w:hAnsi="Arial" w:cs="Arial"/>
          <w:b/>
          <w:bCs/>
          <w:sz w:val="22"/>
          <w:szCs w:val="22"/>
        </w:rPr>
      </w:pPr>
      <w:r w:rsidRPr="002362D8">
        <w:rPr>
          <w:rFonts w:ascii="Arial" w:hAnsi="Arial" w:cs="Arial"/>
          <w:b/>
          <w:bCs/>
          <w:sz w:val="22"/>
          <w:szCs w:val="22"/>
        </w:rPr>
        <w:t>4820</w:t>
      </w:r>
    </w:p>
    <w:p w14:paraId="1F630DDA" w14:textId="77777777" w:rsidR="00D66917" w:rsidRPr="002362D8" w:rsidRDefault="00D66917" w:rsidP="007664EB">
      <w:pPr>
        <w:rPr>
          <w:rFonts w:ascii="Arial" w:hAnsi="Arial" w:cs="Arial"/>
          <w:b/>
          <w:bCs/>
          <w:sz w:val="22"/>
          <w:szCs w:val="22"/>
        </w:rPr>
      </w:pPr>
      <w:r w:rsidRPr="002362D8">
        <w:rPr>
          <w:rFonts w:ascii="Arial" w:hAnsi="Arial" w:cs="Arial"/>
          <w:b/>
          <w:bCs/>
          <w:sz w:val="22"/>
          <w:szCs w:val="22"/>
        </w:rPr>
        <w:t xml:space="preserve">BP </w:t>
      </w:r>
      <w:r w:rsidR="00BB2840" w:rsidRPr="002362D8">
        <w:rPr>
          <w:rFonts w:ascii="Arial" w:hAnsi="Arial" w:cs="Arial"/>
          <w:b/>
          <w:bCs/>
          <w:sz w:val="22"/>
          <w:szCs w:val="22"/>
        </w:rPr>
        <w:t>1492 folio 101v  juni 1616</w:t>
      </w:r>
    </w:p>
    <w:p w14:paraId="36173545" w14:textId="77777777" w:rsidR="00BB2840" w:rsidRPr="002362D8" w:rsidRDefault="00BB2840" w:rsidP="007664EB">
      <w:pPr>
        <w:rPr>
          <w:rFonts w:ascii="Arial" w:hAnsi="Arial" w:cs="Arial"/>
          <w:sz w:val="22"/>
          <w:szCs w:val="22"/>
        </w:rPr>
      </w:pPr>
      <w:r w:rsidRPr="002362D8">
        <w:rPr>
          <w:rFonts w:ascii="Arial" w:hAnsi="Arial" w:cs="Arial"/>
          <w:sz w:val="22"/>
          <w:szCs w:val="22"/>
        </w:rPr>
        <w:t xml:space="preserve">Adriaen zn.v.w. Jans Lambrechtss. uit Schijndel heeft verkocht aan </w:t>
      </w:r>
      <w:r w:rsidRPr="002362D8">
        <w:rPr>
          <w:rFonts w:ascii="Arial" w:hAnsi="Arial" w:cs="Arial"/>
          <w:b/>
          <w:bCs/>
          <w:sz w:val="22"/>
          <w:szCs w:val="22"/>
          <w:u w:val="single"/>
        </w:rPr>
        <w:t>Heijlken dr.v. Eijmbrechts van den Borcht meesteresse op het Groot Begijnhof in ‘sBosch</w:t>
      </w:r>
      <w:r w:rsidRPr="002362D8">
        <w:rPr>
          <w:rFonts w:ascii="Arial" w:hAnsi="Arial" w:cs="Arial"/>
          <w:sz w:val="22"/>
          <w:szCs w:val="22"/>
        </w:rPr>
        <w:t xml:space="preserve"> een erfcijns van 9 gl. te betalen op de </w:t>
      </w:r>
      <w:r w:rsidRPr="002362D8">
        <w:rPr>
          <w:rFonts w:ascii="Arial" w:hAnsi="Arial" w:cs="Arial"/>
          <w:b/>
          <w:bCs/>
          <w:sz w:val="22"/>
          <w:szCs w:val="22"/>
          <w:u w:val="single"/>
        </w:rPr>
        <w:t>feestdag van het hoogwaardig heilig sacrament</w:t>
      </w:r>
      <w:r w:rsidRPr="002362D8">
        <w:rPr>
          <w:rFonts w:ascii="Arial" w:hAnsi="Arial" w:cs="Arial"/>
          <w:sz w:val="22"/>
          <w:szCs w:val="22"/>
        </w:rPr>
        <w:t xml:space="preserve"> uit een stuk teulland van 5 lopensen onder </w:t>
      </w:r>
      <w:r w:rsidRPr="002362D8">
        <w:rPr>
          <w:rFonts w:ascii="Arial" w:hAnsi="Arial" w:cs="Arial"/>
          <w:b/>
          <w:bCs/>
          <w:sz w:val="22"/>
          <w:szCs w:val="22"/>
          <w:u w:val="single"/>
        </w:rPr>
        <w:t xml:space="preserve">Elschot </w:t>
      </w:r>
      <w:r w:rsidR="00C66DC6" w:rsidRPr="002362D8">
        <w:rPr>
          <w:rFonts w:ascii="Arial" w:hAnsi="Arial" w:cs="Arial"/>
          <w:b/>
          <w:bCs/>
          <w:sz w:val="22"/>
          <w:szCs w:val="22"/>
          <w:u w:val="single"/>
        </w:rPr>
        <w:t>i</w:t>
      </w:r>
      <w:r w:rsidRPr="002362D8">
        <w:rPr>
          <w:rFonts w:ascii="Arial" w:hAnsi="Arial" w:cs="Arial"/>
          <w:b/>
          <w:bCs/>
          <w:sz w:val="22"/>
          <w:szCs w:val="22"/>
          <w:u w:val="single"/>
        </w:rPr>
        <w:t>n de Hautert</w:t>
      </w:r>
      <w:r w:rsidRPr="002362D8">
        <w:rPr>
          <w:rFonts w:ascii="Arial" w:hAnsi="Arial" w:cs="Arial"/>
          <w:sz w:val="22"/>
          <w:szCs w:val="22"/>
        </w:rPr>
        <w:t xml:space="preserve"> met als belendingen Henric Roeffen – in de marge: Heijlken Eijmbrechts van den Borcht heeft bekend dat Meriken de weduwe van Adriaen Jans Lambrechts de cijns heeft afgelost op 10 juni 1645 ondertekend door J. van der Meulen </w:t>
      </w:r>
    </w:p>
    <w:p w14:paraId="33636013" w14:textId="77777777" w:rsidR="00BB2840" w:rsidRPr="002362D8" w:rsidRDefault="00BB2840" w:rsidP="007664EB">
      <w:pPr>
        <w:rPr>
          <w:rFonts w:ascii="Arial" w:hAnsi="Arial" w:cs="Arial"/>
          <w:sz w:val="22"/>
          <w:szCs w:val="22"/>
        </w:rPr>
      </w:pPr>
    </w:p>
    <w:p w14:paraId="066981BD" w14:textId="77777777" w:rsidR="00BB2840" w:rsidRPr="002362D8" w:rsidRDefault="00C66DC6" w:rsidP="007664EB">
      <w:pPr>
        <w:rPr>
          <w:rFonts w:ascii="Arial" w:hAnsi="Arial" w:cs="Arial"/>
          <w:b/>
          <w:bCs/>
          <w:sz w:val="22"/>
          <w:szCs w:val="22"/>
        </w:rPr>
      </w:pPr>
      <w:r w:rsidRPr="002362D8">
        <w:rPr>
          <w:rFonts w:ascii="Arial" w:hAnsi="Arial" w:cs="Arial"/>
          <w:b/>
          <w:bCs/>
          <w:sz w:val="22"/>
          <w:szCs w:val="22"/>
        </w:rPr>
        <w:t>4821</w:t>
      </w:r>
    </w:p>
    <w:p w14:paraId="18A2D20E" w14:textId="77777777" w:rsidR="00C66DC6" w:rsidRPr="002362D8" w:rsidRDefault="00C66DC6" w:rsidP="007664EB">
      <w:pPr>
        <w:rPr>
          <w:rFonts w:ascii="Arial" w:hAnsi="Arial" w:cs="Arial"/>
          <w:b/>
          <w:bCs/>
          <w:sz w:val="22"/>
          <w:szCs w:val="22"/>
        </w:rPr>
      </w:pPr>
      <w:r w:rsidRPr="002362D8">
        <w:rPr>
          <w:rFonts w:ascii="Arial" w:hAnsi="Arial" w:cs="Arial"/>
          <w:b/>
          <w:bCs/>
          <w:sz w:val="22"/>
          <w:szCs w:val="22"/>
        </w:rPr>
        <w:t xml:space="preserve">BP 1428 folio 85r </w:t>
      </w:r>
      <w:r w:rsidR="000454D3" w:rsidRPr="002362D8">
        <w:rPr>
          <w:rFonts w:ascii="Arial" w:hAnsi="Arial" w:cs="Arial"/>
          <w:b/>
          <w:bCs/>
          <w:sz w:val="22"/>
          <w:szCs w:val="22"/>
        </w:rPr>
        <w:t xml:space="preserve">20 </w:t>
      </w:r>
      <w:r w:rsidRPr="002362D8">
        <w:rPr>
          <w:rFonts w:ascii="Arial" w:hAnsi="Arial" w:cs="Arial"/>
          <w:b/>
          <w:bCs/>
          <w:sz w:val="22"/>
          <w:szCs w:val="22"/>
        </w:rPr>
        <w:t>juni 1616</w:t>
      </w:r>
    </w:p>
    <w:p w14:paraId="396124E0" w14:textId="77777777" w:rsidR="00C66DC6" w:rsidRPr="002362D8" w:rsidRDefault="00C66DC6" w:rsidP="007664EB">
      <w:pPr>
        <w:rPr>
          <w:rFonts w:ascii="Arial" w:hAnsi="Arial" w:cs="Arial"/>
          <w:sz w:val="22"/>
          <w:szCs w:val="22"/>
        </w:rPr>
      </w:pPr>
      <w:r w:rsidRPr="002362D8">
        <w:rPr>
          <w:rFonts w:ascii="Arial" w:hAnsi="Arial" w:cs="Arial"/>
          <w:b/>
          <w:bCs/>
          <w:sz w:val="22"/>
          <w:szCs w:val="22"/>
          <w:u w:val="single"/>
        </w:rPr>
        <w:t xml:space="preserve">Heer en Broeder Arnout de Kegel procurator van het Convent der Kartuizers te Vught gemachtigd via procuratiebrieven via de Eerwaarde Heer Johan van Emmichoven prior, Heer Jan Danthiene vicaris en Heer Hubrecht Fancouprelen </w:t>
      </w:r>
      <w:r w:rsidR="000454D3" w:rsidRPr="002362D8">
        <w:rPr>
          <w:rFonts w:ascii="Arial" w:hAnsi="Arial" w:cs="Arial"/>
          <w:b/>
          <w:bCs/>
          <w:sz w:val="22"/>
          <w:szCs w:val="22"/>
          <w:u w:val="single"/>
        </w:rPr>
        <w:t xml:space="preserve">[dubieus] </w:t>
      </w:r>
      <w:r w:rsidRPr="002362D8">
        <w:rPr>
          <w:rFonts w:ascii="Arial" w:hAnsi="Arial" w:cs="Arial"/>
          <w:b/>
          <w:bCs/>
          <w:sz w:val="22"/>
          <w:szCs w:val="22"/>
          <w:u w:val="single"/>
        </w:rPr>
        <w:t>sacrista van genoemd convent en op basis van het consent en autorisatie der heren visitatuers van genoemde orde in de Nederlanden onder het zegel van genoemd convent m.b.t. een beemd land genoemd</w:t>
      </w:r>
      <w:r w:rsidRPr="002362D8">
        <w:rPr>
          <w:rFonts w:ascii="Arial" w:hAnsi="Arial" w:cs="Arial"/>
          <w:sz w:val="22"/>
          <w:szCs w:val="22"/>
        </w:rPr>
        <w:t xml:space="preserve"> </w:t>
      </w:r>
      <w:r w:rsidRPr="002362D8">
        <w:rPr>
          <w:rFonts w:ascii="Arial" w:hAnsi="Arial" w:cs="Arial"/>
          <w:b/>
          <w:bCs/>
          <w:sz w:val="22"/>
          <w:szCs w:val="22"/>
          <w:u w:val="single"/>
        </w:rPr>
        <w:t>Backershoeffken te Schijndel onder de Bodem van Elde</w:t>
      </w:r>
      <w:r w:rsidRPr="002362D8">
        <w:rPr>
          <w:rFonts w:ascii="Arial" w:hAnsi="Arial" w:cs="Arial"/>
          <w:sz w:val="22"/>
          <w:szCs w:val="22"/>
        </w:rPr>
        <w:t xml:space="preserve"> met als belendingen Simon Jan Willems. Heijlken weduwe van Goyart Wouters, de gemeijnt welke beemd toebehoorde aan genoemd convent en dat is verk</w:t>
      </w:r>
      <w:r w:rsidR="000454D3" w:rsidRPr="002362D8">
        <w:rPr>
          <w:rFonts w:ascii="Arial" w:hAnsi="Arial" w:cs="Arial"/>
          <w:sz w:val="22"/>
          <w:szCs w:val="22"/>
        </w:rPr>
        <w:t>oc</w:t>
      </w:r>
      <w:r w:rsidRPr="002362D8">
        <w:rPr>
          <w:rFonts w:ascii="Arial" w:hAnsi="Arial" w:cs="Arial"/>
          <w:sz w:val="22"/>
          <w:szCs w:val="22"/>
        </w:rPr>
        <w:t xml:space="preserve">ht aan </w:t>
      </w:r>
      <w:r w:rsidRPr="002362D8">
        <w:rPr>
          <w:rFonts w:ascii="Arial" w:hAnsi="Arial" w:cs="Arial"/>
          <w:b/>
          <w:bCs/>
          <w:sz w:val="22"/>
          <w:szCs w:val="22"/>
          <w:u w:val="single"/>
        </w:rPr>
        <w:t xml:space="preserve">Arnt Janssen van Helmont schout van Schijndel </w:t>
      </w:r>
      <w:r w:rsidRPr="002362D8">
        <w:rPr>
          <w:rFonts w:ascii="Arial" w:hAnsi="Arial" w:cs="Arial"/>
          <w:sz w:val="22"/>
          <w:szCs w:val="22"/>
        </w:rPr>
        <w:t>voor de ene helft en aan Daniel Henricvxss. van Gerwen en Jan zn.v.w. Sebert Janssen voor de andere helft</w:t>
      </w:r>
      <w:r w:rsidR="000454D3" w:rsidRPr="002362D8">
        <w:rPr>
          <w:rFonts w:ascii="Arial" w:hAnsi="Arial" w:cs="Arial"/>
          <w:sz w:val="22"/>
          <w:szCs w:val="22"/>
        </w:rPr>
        <w:t xml:space="preserve">, m.u.v. de gebuurlijke rechten en lasten als waterlopen schouwen grachten wegen en andere van rechts wegen daertoe t’onderhouden behoorende </w:t>
      </w:r>
    </w:p>
    <w:p w14:paraId="5ED06B48" w14:textId="77777777" w:rsidR="00D66917" w:rsidRPr="002362D8" w:rsidRDefault="00D66917" w:rsidP="007664EB">
      <w:pPr>
        <w:rPr>
          <w:rFonts w:ascii="Arial" w:hAnsi="Arial" w:cs="Arial"/>
          <w:sz w:val="22"/>
          <w:szCs w:val="22"/>
        </w:rPr>
      </w:pPr>
    </w:p>
    <w:p w14:paraId="7CB0950D" w14:textId="77777777" w:rsidR="000454D3" w:rsidRPr="002362D8" w:rsidRDefault="000454D3" w:rsidP="007664EB">
      <w:pPr>
        <w:rPr>
          <w:rFonts w:ascii="Arial" w:hAnsi="Arial" w:cs="Arial"/>
          <w:b/>
          <w:bCs/>
          <w:sz w:val="22"/>
          <w:szCs w:val="22"/>
        </w:rPr>
      </w:pPr>
      <w:r w:rsidRPr="002362D8">
        <w:rPr>
          <w:rFonts w:ascii="Arial" w:hAnsi="Arial" w:cs="Arial"/>
          <w:b/>
          <w:bCs/>
          <w:sz w:val="22"/>
          <w:szCs w:val="22"/>
        </w:rPr>
        <w:t>4822</w:t>
      </w:r>
    </w:p>
    <w:p w14:paraId="1D530325" w14:textId="77777777" w:rsidR="000454D3" w:rsidRPr="002362D8" w:rsidRDefault="000454D3" w:rsidP="007664EB">
      <w:pPr>
        <w:rPr>
          <w:rFonts w:ascii="Arial" w:hAnsi="Arial" w:cs="Arial"/>
          <w:b/>
          <w:bCs/>
          <w:sz w:val="22"/>
          <w:szCs w:val="22"/>
        </w:rPr>
      </w:pPr>
      <w:r w:rsidRPr="002362D8">
        <w:rPr>
          <w:rFonts w:ascii="Arial" w:hAnsi="Arial" w:cs="Arial"/>
          <w:b/>
          <w:bCs/>
          <w:sz w:val="22"/>
          <w:szCs w:val="22"/>
        </w:rPr>
        <w:t>BP 1463 folio 319r juni 1616</w:t>
      </w:r>
    </w:p>
    <w:p w14:paraId="14AC59D1" w14:textId="77777777" w:rsidR="000454D3" w:rsidRPr="002362D8" w:rsidRDefault="000454D3" w:rsidP="007664EB">
      <w:pPr>
        <w:rPr>
          <w:rFonts w:ascii="Arial" w:hAnsi="Arial" w:cs="Arial"/>
          <w:sz w:val="22"/>
          <w:szCs w:val="22"/>
        </w:rPr>
      </w:pPr>
      <w:r w:rsidRPr="002362D8">
        <w:rPr>
          <w:rFonts w:ascii="Arial" w:hAnsi="Arial" w:cs="Arial"/>
          <w:sz w:val="22"/>
          <w:szCs w:val="22"/>
        </w:rPr>
        <w:t>Jan zn.v.w. Henrix Janssoen van Oetelaer te Schijndel heeft verkocht aan Jannen Janss. van Buegen t.b.v. Anna dr.v.Aerts Houbraken weduwe van Jan Lambertss. Grevenraet (?) mede t.b.v. de kinderen van Anna bij haar verwekt door Jannen Gr</w:t>
      </w:r>
      <w:r w:rsidR="008C50A2" w:rsidRPr="002362D8">
        <w:rPr>
          <w:rFonts w:ascii="Arial" w:hAnsi="Arial" w:cs="Arial"/>
          <w:sz w:val="22"/>
          <w:szCs w:val="22"/>
        </w:rPr>
        <w:t>e</w:t>
      </w:r>
      <w:r w:rsidRPr="002362D8">
        <w:rPr>
          <w:rFonts w:ascii="Arial" w:hAnsi="Arial" w:cs="Arial"/>
          <w:sz w:val="22"/>
          <w:szCs w:val="22"/>
        </w:rPr>
        <w:t>venraet een erfcijns van van 12 gl. te betalen op de 10</w:t>
      </w:r>
      <w:r w:rsidRPr="002362D8">
        <w:rPr>
          <w:rFonts w:ascii="Arial" w:hAnsi="Arial" w:cs="Arial"/>
          <w:sz w:val="22"/>
          <w:szCs w:val="22"/>
          <w:vertAlign w:val="superscript"/>
        </w:rPr>
        <w:t>e</w:t>
      </w:r>
      <w:r w:rsidRPr="002362D8">
        <w:rPr>
          <w:rFonts w:ascii="Arial" w:hAnsi="Arial" w:cs="Arial"/>
          <w:sz w:val="22"/>
          <w:szCs w:val="22"/>
        </w:rPr>
        <w:t xml:space="preserve"> dag van juni uit een stuk akkerland </w:t>
      </w:r>
      <w:r w:rsidRPr="002362D8">
        <w:rPr>
          <w:rFonts w:ascii="Arial" w:hAnsi="Arial" w:cs="Arial"/>
          <w:b/>
          <w:bCs/>
          <w:sz w:val="22"/>
          <w:szCs w:val="22"/>
          <w:u w:val="single"/>
        </w:rPr>
        <w:t>in den</w:t>
      </w:r>
      <w:r w:rsidR="008C50A2" w:rsidRPr="002362D8">
        <w:rPr>
          <w:rFonts w:ascii="Arial" w:hAnsi="Arial" w:cs="Arial"/>
          <w:b/>
          <w:bCs/>
          <w:sz w:val="22"/>
          <w:szCs w:val="22"/>
          <w:u w:val="single"/>
        </w:rPr>
        <w:t xml:space="preserve"> B</w:t>
      </w:r>
      <w:r w:rsidRPr="002362D8">
        <w:rPr>
          <w:rFonts w:ascii="Arial" w:hAnsi="Arial" w:cs="Arial"/>
          <w:b/>
          <w:bCs/>
          <w:sz w:val="22"/>
          <w:szCs w:val="22"/>
          <w:u w:val="single"/>
        </w:rPr>
        <w:t>orne</w:t>
      </w:r>
      <w:r w:rsidRPr="002362D8">
        <w:rPr>
          <w:rFonts w:ascii="Arial" w:hAnsi="Arial" w:cs="Arial"/>
          <w:sz w:val="22"/>
          <w:szCs w:val="22"/>
        </w:rPr>
        <w:t xml:space="preserve"> een malderzaad groot naast Lambert van Acker, Nicolaes Gyben en Jan Dirix</w:t>
      </w:r>
      <w:r w:rsidR="008C50A2" w:rsidRPr="002362D8">
        <w:rPr>
          <w:rFonts w:ascii="Arial" w:hAnsi="Arial" w:cs="Arial"/>
          <w:sz w:val="22"/>
          <w:szCs w:val="22"/>
        </w:rPr>
        <w:t xml:space="preserve"> – in de marge: kwitantie van Jan  Anthonis in de Traly [dubieus] als man van Maria dr.v.Jan Willem Gijsbrechts dd. 10 juni 1641 de cijns is afgelost door Hugo van Berckel als proprietaris ondertekend door J. van der Meulen </w:t>
      </w:r>
    </w:p>
    <w:p w14:paraId="32FE6352" w14:textId="77777777" w:rsidR="008C50A2" w:rsidRPr="002362D8" w:rsidRDefault="008C50A2" w:rsidP="007664EB">
      <w:pPr>
        <w:rPr>
          <w:rFonts w:ascii="Arial" w:hAnsi="Arial" w:cs="Arial"/>
          <w:sz w:val="22"/>
          <w:szCs w:val="22"/>
        </w:rPr>
      </w:pPr>
    </w:p>
    <w:p w14:paraId="643503B3" w14:textId="77777777" w:rsidR="008C50A2" w:rsidRPr="002362D8" w:rsidRDefault="008C50A2" w:rsidP="007664EB">
      <w:pPr>
        <w:rPr>
          <w:rFonts w:ascii="Arial" w:hAnsi="Arial" w:cs="Arial"/>
          <w:b/>
          <w:bCs/>
          <w:sz w:val="22"/>
          <w:szCs w:val="22"/>
          <w:lang w:val="en-US"/>
        </w:rPr>
      </w:pPr>
      <w:r w:rsidRPr="002362D8">
        <w:rPr>
          <w:rFonts w:ascii="Arial" w:hAnsi="Arial" w:cs="Arial"/>
          <w:b/>
          <w:bCs/>
          <w:sz w:val="22"/>
          <w:szCs w:val="22"/>
          <w:lang w:val="en-US"/>
        </w:rPr>
        <w:lastRenderedPageBreak/>
        <w:t>4823</w:t>
      </w:r>
    </w:p>
    <w:p w14:paraId="60DBCBBB" w14:textId="77777777" w:rsidR="008C50A2" w:rsidRPr="002362D8" w:rsidRDefault="008C50A2" w:rsidP="007664EB">
      <w:pPr>
        <w:rPr>
          <w:rFonts w:ascii="Arial" w:hAnsi="Arial" w:cs="Arial"/>
          <w:b/>
          <w:bCs/>
          <w:sz w:val="22"/>
          <w:szCs w:val="22"/>
          <w:lang w:val="en-US"/>
        </w:rPr>
      </w:pPr>
      <w:r w:rsidRPr="002362D8">
        <w:rPr>
          <w:rFonts w:ascii="Arial" w:hAnsi="Arial" w:cs="Arial"/>
          <w:b/>
          <w:bCs/>
          <w:sz w:val="22"/>
          <w:szCs w:val="22"/>
          <w:lang w:val="en-US"/>
        </w:rPr>
        <w:t>BP 1492 folio 135v juli 1616 [Latijn]</w:t>
      </w:r>
    </w:p>
    <w:p w14:paraId="6B23BFBD" w14:textId="77777777" w:rsidR="008C50A2" w:rsidRPr="002362D8" w:rsidRDefault="008C50A2" w:rsidP="007664EB">
      <w:pPr>
        <w:rPr>
          <w:rFonts w:ascii="Arial" w:hAnsi="Arial" w:cs="Arial"/>
          <w:sz w:val="22"/>
          <w:szCs w:val="22"/>
        </w:rPr>
      </w:pPr>
      <w:r w:rsidRPr="002362D8">
        <w:rPr>
          <w:rFonts w:ascii="Arial" w:hAnsi="Arial" w:cs="Arial"/>
          <w:sz w:val="22"/>
          <w:szCs w:val="22"/>
        </w:rPr>
        <w:t xml:space="preserve">Willem zn.v.w. Theodoricus Aertss. en Rasa Hacken dr.v.w. </w:t>
      </w:r>
      <w:r w:rsidRPr="002362D8">
        <w:rPr>
          <w:rFonts w:ascii="Arial" w:hAnsi="Arial" w:cs="Arial"/>
          <w:b/>
          <w:bCs/>
          <w:sz w:val="22"/>
          <w:szCs w:val="22"/>
          <w:u w:val="single"/>
        </w:rPr>
        <w:t>Magister Gerardus Hack</w:t>
      </w:r>
      <w:r w:rsidRPr="002362D8">
        <w:rPr>
          <w:rFonts w:ascii="Arial" w:hAnsi="Arial" w:cs="Arial"/>
          <w:sz w:val="22"/>
          <w:szCs w:val="22"/>
        </w:rPr>
        <w:t xml:space="preserve"> over een erfcijns van 9 gl. te betalen op de feestdag van Sint Hubertus bisschop [3 november] uit huis erf hof en esthuis ter plaatse </w:t>
      </w:r>
      <w:r w:rsidRPr="002362D8">
        <w:rPr>
          <w:rFonts w:ascii="Arial" w:hAnsi="Arial" w:cs="Arial"/>
          <w:b/>
          <w:bCs/>
          <w:sz w:val="22"/>
          <w:szCs w:val="22"/>
          <w:u w:val="single"/>
        </w:rPr>
        <w:t>Lutteleynde</w:t>
      </w:r>
      <w:r w:rsidRPr="002362D8">
        <w:rPr>
          <w:rFonts w:ascii="Arial" w:hAnsi="Arial" w:cs="Arial"/>
          <w:sz w:val="22"/>
          <w:szCs w:val="22"/>
        </w:rPr>
        <w:t xml:space="preserve"> met als belendingen de verkopers, Willem de Meijnsfoirt, de gemene straat, idem twee bunders </w:t>
      </w:r>
      <w:r w:rsidRPr="002362D8">
        <w:rPr>
          <w:rFonts w:ascii="Arial" w:hAnsi="Arial" w:cs="Arial"/>
          <w:b/>
          <w:bCs/>
          <w:sz w:val="22"/>
          <w:szCs w:val="22"/>
          <w:u w:val="single"/>
        </w:rPr>
        <w:t>in de Hardebeemden</w:t>
      </w:r>
      <w:r w:rsidRPr="002362D8">
        <w:rPr>
          <w:rFonts w:ascii="Arial" w:hAnsi="Arial" w:cs="Arial"/>
          <w:sz w:val="22"/>
          <w:szCs w:val="22"/>
        </w:rPr>
        <w:t xml:space="preserve"> met als belendingen Lambert Eijmbertss., Johannis van der Cuijlen, Johannis Zegers, Elisabeth Damen </w:t>
      </w:r>
    </w:p>
    <w:p w14:paraId="557FAAB2" w14:textId="77777777" w:rsidR="008C50A2" w:rsidRPr="002362D8" w:rsidRDefault="008C50A2" w:rsidP="007664EB">
      <w:pPr>
        <w:rPr>
          <w:rFonts w:ascii="Arial" w:hAnsi="Arial" w:cs="Arial"/>
          <w:sz w:val="22"/>
          <w:szCs w:val="22"/>
        </w:rPr>
      </w:pPr>
    </w:p>
    <w:p w14:paraId="1DC46461" w14:textId="77777777" w:rsidR="008C50A2" w:rsidRPr="002362D8" w:rsidRDefault="008C50A2" w:rsidP="007664EB">
      <w:pPr>
        <w:rPr>
          <w:rFonts w:ascii="Arial" w:hAnsi="Arial" w:cs="Arial"/>
          <w:b/>
          <w:bCs/>
          <w:sz w:val="22"/>
          <w:szCs w:val="22"/>
        </w:rPr>
      </w:pPr>
      <w:r w:rsidRPr="002362D8">
        <w:rPr>
          <w:rFonts w:ascii="Arial" w:hAnsi="Arial" w:cs="Arial"/>
          <w:b/>
          <w:bCs/>
          <w:sz w:val="22"/>
          <w:szCs w:val="22"/>
        </w:rPr>
        <w:t>4824</w:t>
      </w:r>
    </w:p>
    <w:p w14:paraId="124B9E6E" w14:textId="77777777" w:rsidR="008C50A2" w:rsidRPr="002362D8" w:rsidRDefault="003145A8" w:rsidP="007664EB">
      <w:pPr>
        <w:rPr>
          <w:rFonts w:ascii="Arial" w:hAnsi="Arial" w:cs="Arial"/>
          <w:b/>
          <w:bCs/>
          <w:sz w:val="22"/>
          <w:szCs w:val="22"/>
        </w:rPr>
      </w:pPr>
      <w:r w:rsidRPr="002362D8">
        <w:rPr>
          <w:rFonts w:ascii="Arial" w:hAnsi="Arial" w:cs="Arial"/>
          <w:b/>
          <w:bCs/>
          <w:sz w:val="22"/>
          <w:szCs w:val="22"/>
        </w:rPr>
        <w:t>BP 1463 folio 372r juli 1616</w:t>
      </w:r>
    </w:p>
    <w:p w14:paraId="7A09967C" w14:textId="77777777" w:rsidR="003145A8" w:rsidRPr="002362D8" w:rsidRDefault="003145A8" w:rsidP="007664EB">
      <w:pPr>
        <w:rPr>
          <w:rFonts w:ascii="Arial" w:hAnsi="Arial" w:cs="Arial"/>
          <w:sz w:val="22"/>
          <w:szCs w:val="22"/>
        </w:rPr>
      </w:pPr>
      <w:r w:rsidRPr="002362D8">
        <w:rPr>
          <w:rFonts w:ascii="Arial" w:hAnsi="Arial" w:cs="Arial"/>
          <w:sz w:val="22"/>
          <w:szCs w:val="22"/>
        </w:rPr>
        <w:t xml:space="preserve">Adriaen zn.v.w. Jacop Rutten uit Schijndel man van Magdalena dr.v.w. Geelis Janssoen Pennincx heeft verkocht aan Herman zn.v.w. Aerts Joosten van Eerssel </w:t>
      </w:r>
      <w:r w:rsidRPr="002362D8">
        <w:rPr>
          <w:rFonts w:ascii="Arial" w:hAnsi="Arial" w:cs="Arial"/>
          <w:b/>
          <w:bCs/>
          <w:sz w:val="22"/>
          <w:szCs w:val="22"/>
          <w:u w:val="single"/>
        </w:rPr>
        <w:t xml:space="preserve">wollenlakensverkoper </w:t>
      </w:r>
      <w:r w:rsidRPr="002362D8">
        <w:rPr>
          <w:rFonts w:ascii="Arial" w:hAnsi="Arial" w:cs="Arial"/>
          <w:sz w:val="22"/>
          <w:szCs w:val="22"/>
        </w:rPr>
        <w:t xml:space="preserve">en burger te ‘sBosch een erfcijns van 10 gl. te betalen op de feestdag van Sint Jacobus apostel [1 mei] uit een kamp weiland genaamd </w:t>
      </w:r>
      <w:r w:rsidRPr="002362D8">
        <w:rPr>
          <w:rFonts w:ascii="Arial" w:hAnsi="Arial" w:cs="Arial"/>
          <w:b/>
          <w:bCs/>
          <w:sz w:val="22"/>
          <w:szCs w:val="22"/>
          <w:u w:val="single"/>
        </w:rPr>
        <w:t>de Calvercamp</w:t>
      </w:r>
    </w:p>
    <w:p w14:paraId="5CDEF98C" w14:textId="77777777" w:rsidR="003145A8" w:rsidRPr="002362D8" w:rsidRDefault="003145A8" w:rsidP="007664EB">
      <w:pPr>
        <w:rPr>
          <w:rFonts w:ascii="Arial" w:hAnsi="Arial" w:cs="Arial"/>
          <w:sz w:val="22"/>
          <w:szCs w:val="22"/>
        </w:rPr>
      </w:pPr>
    </w:p>
    <w:p w14:paraId="71185C47" w14:textId="77777777" w:rsidR="008C50A2" w:rsidRPr="002362D8" w:rsidRDefault="003145A8" w:rsidP="007664EB">
      <w:pPr>
        <w:rPr>
          <w:rFonts w:ascii="Arial" w:hAnsi="Arial" w:cs="Arial"/>
          <w:b/>
          <w:bCs/>
          <w:sz w:val="22"/>
          <w:szCs w:val="22"/>
          <w:lang w:val="en-US"/>
        </w:rPr>
      </w:pPr>
      <w:r w:rsidRPr="002362D8">
        <w:rPr>
          <w:rFonts w:ascii="Arial" w:hAnsi="Arial" w:cs="Arial"/>
          <w:b/>
          <w:bCs/>
          <w:sz w:val="22"/>
          <w:szCs w:val="22"/>
          <w:lang w:val="en-US"/>
        </w:rPr>
        <w:t>4825</w:t>
      </w:r>
    </w:p>
    <w:p w14:paraId="4E9909A0" w14:textId="77777777" w:rsidR="003145A8" w:rsidRPr="002362D8" w:rsidRDefault="003145A8" w:rsidP="007664EB">
      <w:pPr>
        <w:rPr>
          <w:rFonts w:ascii="Arial" w:hAnsi="Arial" w:cs="Arial"/>
          <w:b/>
          <w:bCs/>
          <w:sz w:val="22"/>
          <w:szCs w:val="22"/>
          <w:lang w:val="en-US"/>
        </w:rPr>
      </w:pPr>
      <w:r w:rsidRPr="002362D8">
        <w:rPr>
          <w:rFonts w:ascii="Arial" w:hAnsi="Arial" w:cs="Arial"/>
          <w:b/>
          <w:bCs/>
          <w:sz w:val="22"/>
          <w:szCs w:val="22"/>
          <w:lang w:val="en-US"/>
        </w:rPr>
        <w:t>BP 1492 folio 163v juli 1616 [Latijn]</w:t>
      </w:r>
    </w:p>
    <w:p w14:paraId="60132673" w14:textId="77777777" w:rsidR="003145A8" w:rsidRPr="002362D8" w:rsidRDefault="003145A8" w:rsidP="007664EB">
      <w:pPr>
        <w:rPr>
          <w:rFonts w:ascii="Arial" w:hAnsi="Arial" w:cs="Arial"/>
          <w:sz w:val="22"/>
          <w:szCs w:val="22"/>
        </w:rPr>
      </w:pPr>
      <w:r w:rsidRPr="002362D8">
        <w:rPr>
          <w:rFonts w:ascii="Arial" w:hAnsi="Arial" w:cs="Arial"/>
          <w:sz w:val="22"/>
          <w:szCs w:val="22"/>
        </w:rPr>
        <w:t xml:space="preserve">Gerlach Ruijs curator over de minderjarige kinderen van Anna en Johannes tegenover twee Bossche schepenen dd. 27 mei 1616 heeft verkocht aan </w:t>
      </w:r>
      <w:r w:rsidRPr="002362D8">
        <w:rPr>
          <w:rFonts w:ascii="Arial" w:hAnsi="Arial" w:cs="Arial"/>
          <w:b/>
          <w:bCs/>
          <w:sz w:val="22"/>
          <w:szCs w:val="22"/>
          <w:u w:val="single"/>
        </w:rPr>
        <w:t>Magister Christianus zn.v.w. Matheus</w:t>
      </w:r>
      <w:r w:rsidRPr="002362D8">
        <w:rPr>
          <w:rFonts w:ascii="Arial" w:hAnsi="Arial" w:cs="Arial"/>
          <w:sz w:val="22"/>
          <w:szCs w:val="22"/>
        </w:rPr>
        <w:t xml:space="preserve"> een cijns te batelen op het hoogfeest van Christus’geboorte</w:t>
      </w:r>
    </w:p>
    <w:p w14:paraId="59B6F61F" w14:textId="77777777" w:rsidR="003145A8" w:rsidRPr="002362D8" w:rsidRDefault="003145A8" w:rsidP="007664EB">
      <w:pPr>
        <w:rPr>
          <w:rFonts w:ascii="Arial" w:hAnsi="Arial" w:cs="Arial"/>
          <w:sz w:val="22"/>
          <w:szCs w:val="22"/>
        </w:rPr>
      </w:pPr>
    </w:p>
    <w:p w14:paraId="5B0CF620" w14:textId="77777777" w:rsidR="003145A8" w:rsidRPr="002362D8" w:rsidRDefault="005639AF" w:rsidP="007664EB">
      <w:pPr>
        <w:rPr>
          <w:rFonts w:ascii="Arial" w:hAnsi="Arial" w:cs="Arial"/>
          <w:b/>
          <w:bCs/>
          <w:sz w:val="22"/>
          <w:szCs w:val="22"/>
        </w:rPr>
      </w:pPr>
      <w:r w:rsidRPr="002362D8">
        <w:rPr>
          <w:rFonts w:ascii="Arial" w:hAnsi="Arial" w:cs="Arial"/>
          <w:b/>
          <w:bCs/>
          <w:sz w:val="22"/>
          <w:szCs w:val="22"/>
        </w:rPr>
        <w:t>4826</w:t>
      </w:r>
    </w:p>
    <w:p w14:paraId="1B4B14ED" w14:textId="77777777" w:rsidR="005639AF" w:rsidRPr="002362D8" w:rsidRDefault="005639AF" w:rsidP="007664EB">
      <w:pPr>
        <w:rPr>
          <w:rFonts w:ascii="Arial" w:hAnsi="Arial" w:cs="Arial"/>
          <w:b/>
          <w:bCs/>
          <w:sz w:val="22"/>
          <w:szCs w:val="22"/>
        </w:rPr>
      </w:pPr>
      <w:r w:rsidRPr="002362D8">
        <w:rPr>
          <w:rFonts w:ascii="Arial" w:hAnsi="Arial" w:cs="Arial"/>
          <w:b/>
          <w:bCs/>
          <w:sz w:val="22"/>
          <w:szCs w:val="22"/>
        </w:rPr>
        <w:t>BP 1463 folio 405r 26 augustus 1616</w:t>
      </w:r>
    </w:p>
    <w:p w14:paraId="2A6E7FC5" w14:textId="77777777" w:rsidR="005639AF" w:rsidRPr="002362D8" w:rsidRDefault="005639AF" w:rsidP="007664EB">
      <w:pPr>
        <w:rPr>
          <w:rFonts w:ascii="Arial" w:hAnsi="Arial" w:cs="Arial"/>
          <w:sz w:val="22"/>
          <w:szCs w:val="22"/>
        </w:rPr>
      </w:pPr>
      <w:r w:rsidRPr="002362D8">
        <w:rPr>
          <w:rFonts w:ascii="Arial" w:hAnsi="Arial" w:cs="Arial"/>
          <w:sz w:val="22"/>
          <w:szCs w:val="22"/>
        </w:rPr>
        <w:t xml:space="preserve">Jan zn.v.Peeters zn.v.w. Seberts Jacopss. man van Catharina dr.v.w. Jans Wouterss. de Cock over 4 lopensen akkerland </w:t>
      </w:r>
      <w:r w:rsidRPr="002362D8">
        <w:rPr>
          <w:rFonts w:ascii="Arial" w:hAnsi="Arial" w:cs="Arial"/>
          <w:b/>
          <w:bCs/>
          <w:sz w:val="22"/>
          <w:szCs w:val="22"/>
          <w:u w:val="single"/>
        </w:rPr>
        <w:t>int Hermalen</w:t>
      </w:r>
      <w:r w:rsidRPr="002362D8">
        <w:rPr>
          <w:rFonts w:ascii="Arial" w:hAnsi="Arial" w:cs="Arial"/>
          <w:sz w:val="22"/>
          <w:szCs w:val="22"/>
        </w:rPr>
        <w:t xml:space="preserve"> met als belendingen Henrix Arts Hellings en nu de kinderen, Claes Willems Delissen, de gemeijnt, Joris Damen en welke akker Catharina dr.v.w. Jans Wouterss. de Cock bij dezelfde Jan en wijlen Yken zijn vrouw dr.v. Jacop Symonsz. van Hedell tesamen verwekt in een erfdeling te deel is gevallen dd. 8 maart 1614, transport aan Peeter zn.v.w. Henricx Arts Hellings, gebuurlijke rechten van ouds te onderhouden </w:t>
      </w:r>
    </w:p>
    <w:p w14:paraId="6C2880D4" w14:textId="77777777" w:rsidR="003145A8" w:rsidRPr="002362D8" w:rsidRDefault="003145A8" w:rsidP="007664EB">
      <w:pPr>
        <w:rPr>
          <w:rFonts w:ascii="Arial" w:hAnsi="Arial" w:cs="Arial"/>
          <w:sz w:val="22"/>
          <w:szCs w:val="22"/>
        </w:rPr>
      </w:pPr>
    </w:p>
    <w:p w14:paraId="68E3442B" w14:textId="77777777" w:rsidR="005639AF" w:rsidRPr="002362D8" w:rsidRDefault="005639AF" w:rsidP="007664EB">
      <w:pPr>
        <w:rPr>
          <w:rFonts w:ascii="Arial" w:hAnsi="Arial" w:cs="Arial"/>
          <w:b/>
          <w:bCs/>
          <w:sz w:val="22"/>
          <w:szCs w:val="22"/>
        </w:rPr>
      </w:pPr>
      <w:r w:rsidRPr="002362D8">
        <w:rPr>
          <w:rFonts w:ascii="Arial" w:hAnsi="Arial" w:cs="Arial"/>
          <w:b/>
          <w:bCs/>
          <w:sz w:val="22"/>
          <w:szCs w:val="22"/>
        </w:rPr>
        <w:t>4827</w:t>
      </w:r>
    </w:p>
    <w:p w14:paraId="71BB08E6" w14:textId="77777777" w:rsidR="008877F3" w:rsidRPr="002362D8" w:rsidRDefault="005639AF" w:rsidP="007664EB">
      <w:pPr>
        <w:rPr>
          <w:rFonts w:ascii="Arial" w:hAnsi="Arial" w:cs="Arial"/>
          <w:b/>
          <w:bCs/>
          <w:sz w:val="22"/>
          <w:szCs w:val="22"/>
        </w:rPr>
      </w:pPr>
      <w:r w:rsidRPr="002362D8">
        <w:rPr>
          <w:rFonts w:ascii="Arial" w:hAnsi="Arial" w:cs="Arial"/>
          <w:b/>
          <w:bCs/>
          <w:sz w:val="22"/>
          <w:szCs w:val="22"/>
        </w:rPr>
        <w:t xml:space="preserve">BP </w:t>
      </w:r>
      <w:r w:rsidR="008877F3" w:rsidRPr="002362D8">
        <w:rPr>
          <w:rFonts w:ascii="Arial" w:hAnsi="Arial" w:cs="Arial"/>
          <w:b/>
          <w:bCs/>
          <w:sz w:val="22"/>
          <w:szCs w:val="22"/>
        </w:rPr>
        <w:t>1464 folio 12r october 1616</w:t>
      </w:r>
    </w:p>
    <w:p w14:paraId="2F51533F" w14:textId="77777777" w:rsidR="008877F3" w:rsidRPr="002362D8" w:rsidRDefault="008877F3" w:rsidP="007664EB">
      <w:pPr>
        <w:rPr>
          <w:rFonts w:ascii="Arial" w:hAnsi="Arial" w:cs="Arial"/>
          <w:sz w:val="22"/>
          <w:szCs w:val="22"/>
        </w:rPr>
      </w:pPr>
      <w:r w:rsidRPr="002362D8">
        <w:rPr>
          <w:rFonts w:ascii="Arial" w:hAnsi="Arial" w:cs="Arial"/>
          <w:sz w:val="22"/>
          <w:szCs w:val="22"/>
        </w:rPr>
        <w:t xml:space="preserve">Melchior zn.v.w. Goyarts Janssen te Heeswijk heeft verkocht aan Rutger Jans Colen t.b.v. </w:t>
      </w:r>
      <w:r w:rsidRPr="002362D8">
        <w:rPr>
          <w:rFonts w:ascii="Arial" w:hAnsi="Arial" w:cs="Arial"/>
          <w:b/>
          <w:bCs/>
          <w:sz w:val="22"/>
          <w:szCs w:val="22"/>
          <w:u w:val="single"/>
        </w:rPr>
        <w:t xml:space="preserve">het arme Zinnelooshuis in ‘sBosch </w:t>
      </w:r>
      <w:r w:rsidRPr="002362D8">
        <w:rPr>
          <w:rFonts w:ascii="Arial" w:hAnsi="Arial" w:cs="Arial"/>
          <w:sz w:val="22"/>
          <w:szCs w:val="22"/>
        </w:rPr>
        <w:t xml:space="preserve">een erfcijns van 6 gl. jaarlijks te betalen op de feestdag van Sint Dionysius martelaar [8 october] – in de marge: </w:t>
      </w:r>
      <w:r w:rsidRPr="002362D8">
        <w:rPr>
          <w:rFonts w:ascii="Arial" w:hAnsi="Arial" w:cs="Arial"/>
          <w:b/>
          <w:bCs/>
          <w:sz w:val="22"/>
          <w:szCs w:val="22"/>
          <w:u w:val="single"/>
        </w:rPr>
        <w:t>Goossen Arnts van Geffen een der rectoren van het Zinnelooshuis</w:t>
      </w:r>
      <w:r w:rsidRPr="002362D8">
        <w:rPr>
          <w:rFonts w:ascii="Arial" w:hAnsi="Arial" w:cs="Arial"/>
          <w:sz w:val="22"/>
          <w:szCs w:val="22"/>
        </w:rPr>
        <w:t xml:space="preserve"> heeft bekend dat deze erfcijns is afgelost op 18 september 1636 ondertekend door P.Lus</w:t>
      </w:r>
    </w:p>
    <w:p w14:paraId="5DF35CBF" w14:textId="77777777" w:rsidR="008877F3" w:rsidRPr="002362D8" w:rsidRDefault="008877F3" w:rsidP="007664EB">
      <w:pPr>
        <w:rPr>
          <w:rFonts w:ascii="Arial" w:hAnsi="Arial" w:cs="Arial"/>
          <w:sz w:val="22"/>
          <w:szCs w:val="22"/>
        </w:rPr>
      </w:pPr>
    </w:p>
    <w:p w14:paraId="5C39E274" w14:textId="77777777" w:rsidR="008877F3" w:rsidRPr="002362D8" w:rsidRDefault="008877F3" w:rsidP="007664EB">
      <w:pPr>
        <w:rPr>
          <w:rFonts w:ascii="Arial" w:hAnsi="Arial" w:cs="Arial"/>
          <w:b/>
          <w:bCs/>
          <w:sz w:val="22"/>
          <w:szCs w:val="22"/>
        </w:rPr>
      </w:pPr>
      <w:r w:rsidRPr="002362D8">
        <w:rPr>
          <w:rFonts w:ascii="Arial" w:hAnsi="Arial" w:cs="Arial"/>
          <w:b/>
          <w:bCs/>
          <w:sz w:val="22"/>
          <w:szCs w:val="22"/>
        </w:rPr>
        <w:t>4828</w:t>
      </w:r>
    </w:p>
    <w:p w14:paraId="33B15887" w14:textId="77777777" w:rsidR="008877F3" w:rsidRPr="002362D8" w:rsidRDefault="008877F3" w:rsidP="007664EB">
      <w:pPr>
        <w:rPr>
          <w:rFonts w:ascii="Arial" w:hAnsi="Arial" w:cs="Arial"/>
          <w:b/>
          <w:bCs/>
          <w:sz w:val="22"/>
          <w:szCs w:val="22"/>
        </w:rPr>
      </w:pPr>
      <w:r w:rsidRPr="002362D8">
        <w:rPr>
          <w:rFonts w:ascii="Arial" w:hAnsi="Arial" w:cs="Arial"/>
          <w:b/>
          <w:bCs/>
          <w:sz w:val="22"/>
          <w:szCs w:val="22"/>
        </w:rPr>
        <w:t xml:space="preserve">BP </w:t>
      </w:r>
      <w:r w:rsidR="00693A94" w:rsidRPr="002362D8">
        <w:rPr>
          <w:rFonts w:ascii="Arial" w:hAnsi="Arial" w:cs="Arial"/>
          <w:b/>
          <w:bCs/>
          <w:sz w:val="22"/>
          <w:szCs w:val="22"/>
        </w:rPr>
        <w:t>1493 folio 21r october 1616</w:t>
      </w:r>
    </w:p>
    <w:p w14:paraId="359E0B76" w14:textId="77777777" w:rsidR="00693A94" w:rsidRPr="002362D8" w:rsidRDefault="00693A94" w:rsidP="007664EB">
      <w:pPr>
        <w:rPr>
          <w:rFonts w:ascii="Arial" w:hAnsi="Arial" w:cs="Arial"/>
          <w:sz w:val="22"/>
          <w:szCs w:val="22"/>
        </w:rPr>
      </w:pPr>
      <w:r w:rsidRPr="002362D8">
        <w:rPr>
          <w:rFonts w:ascii="Arial" w:hAnsi="Arial" w:cs="Arial"/>
          <w:sz w:val="22"/>
          <w:szCs w:val="22"/>
        </w:rPr>
        <w:t xml:space="preserve">Jan zn.v. Gerlingh Hanricxz. man van Catharina dr.v.w. Rut Jan Rutten heeft verkocht aan D. van Kessel t.b.v. Jan Willems Bloemarts een erfcijns van 3 gl. te betalen op Bamisdag [1 october] </w:t>
      </w:r>
    </w:p>
    <w:p w14:paraId="0B2A6E3C" w14:textId="77777777" w:rsidR="00693A94" w:rsidRPr="002362D8" w:rsidRDefault="00693A94" w:rsidP="007664EB">
      <w:pPr>
        <w:rPr>
          <w:rFonts w:ascii="Arial" w:hAnsi="Arial" w:cs="Arial"/>
          <w:sz w:val="22"/>
          <w:szCs w:val="22"/>
        </w:rPr>
      </w:pPr>
    </w:p>
    <w:p w14:paraId="75D3A865" w14:textId="77777777" w:rsidR="00693A94" w:rsidRPr="002362D8" w:rsidRDefault="00693A94" w:rsidP="007664EB">
      <w:pPr>
        <w:rPr>
          <w:rFonts w:ascii="Arial" w:hAnsi="Arial" w:cs="Arial"/>
          <w:b/>
          <w:bCs/>
          <w:sz w:val="22"/>
          <w:szCs w:val="22"/>
        </w:rPr>
      </w:pPr>
      <w:r w:rsidRPr="002362D8">
        <w:rPr>
          <w:rFonts w:ascii="Arial" w:hAnsi="Arial" w:cs="Arial"/>
          <w:b/>
          <w:bCs/>
          <w:sz w:val="22"/>
          <w:szCs w:val="22"/>
        </w:rPr>
        <w:t>4829</w:t>
      </w:r>
    </w:p>
    <w:p w14:paraId="53F01829" w14:textId="77777777" w:rsidR="00693A94" w:rsidRPr="002362D8" w:rsidRDefault="00693A94" w:rsidP="007664EB">
      <w:pPr>
        <w:rPr>
          <w:rFonts w:ascii="Arial" w:hAnsi="Arial" w:cs="Arial"/>
          <w:b/>
          <w:bCs/>
          <w:sz w:val="22"/>
          <w:szCs w:val="22"/>
        </w:rPr>
      </w:pPr>
      <w:r w:rsidRPr="002362D8">
        <w:rPr>
          <w:rFonts w:ascii="Arial" w:hAnsi="Arial" w:cs="Arial"/>
          <w:b/>
          <w:bCs/>
          <w:sz w:val="22"/>
          <w:szCs w:val="22"/>
        </w:rPr>
        <w:t>BP 1493 folio 2r  october 1616</w:t>
      </w:r>
    </w:p>
    <w:p w14:paraId="3CDBC545" w14:textId="77777777" w:rsidR="00693A94" w:rsidRPr="002362D8" w:rsidRDefault="00693A94" w:rsidP="007664EB">
      <w:pPr>
        <w:rPr>
          <w:rFonts w:ascii="Arial" w:hAnsi="Arial" w:cs="Arial"/>
          <w:sz w:val="22"/>
          <w:szCs w:val="22"/>
        </w:rPr>
      </w:pPr>
      <w:r w:rsidRPr="002362D8">
        <w:rPr>
          <w:rFonts w:ascii="Arial" w:hAnsi="Arial" w:cs="Arial"/>
          <w:sz w:val="22"/>
          <w:szCs w:val="22"/>
        </w:rPr>
        <w:t xml:space="preserve">Corstiaen zn.v.w. Goyarts Corsten uit Sint-Michielsgestel heeft verkocht aan </w:t>
      </w:r>
      <w:r w:rsidRPr="002362D8">
        <w:rPr>
          <w:rFonts w:ascii="Arial" w:hAnsi="Arial" w:cs="Arial"/>
          <w:b/>
          <w:bCs/>
          <w:sz w:val="22"/>
          <w:szCs w:val="22"/>
          <w:u w:val="single"/>
        </w:rPr>
        <w:t>Heer en Broeder Mathijs Brouwers van Aken subprior van het Convent van de Kruisbroeders te ‘sBosch t.b.v. het Schilders Vrouwengasthuis in ‘sBosch</w:t>
      </w:r>
      <w:r w:rsidRPr="002362D8">
        <w:rPr>
          <w:rFonts w:ascii="Arial" w:hAnsi="Arial" w:cs="Arial"/>
          <w:sz w:val="22"/>
          <w:szCs w:val="22"/>
        </w:rPr>
        <w:t xml:space="preserve"> een erfcijns van 6 gl. te betalen op de feestdag van Sint Jan de Doper [24 juni] – in de marge: </w:t>
      </w:r>
      <w:r w:rsidR="00275F56" w:rsidRPr="002362D8">
        <w:rPr>
          <w:rFonts w:ascii="Arial" w:hAnsi="Arial" w:cs="Arial"/>
          <w:b/>
          <w:bCs/>
          <w:sz w:val="22"/>
          <w:szCs w:val="22"/>
          <w:u w:val="single"/>
        </w:rPr>
        <w:t xml:space="preserve">Sr. Jacob Minten rentmeester van het Schilders Vrouwengasthuis </w:t>
      </w:r>
      <w:r w:rsidR="00275F56" w:rsidRPr="002362D8">
        <w:rPr>
          <w:rFonts w:ascii="Arial" w:hAnsi="Arial" w:cs="Arial"/>
          <w:sz w:val="22"/>
          <w:szCs w:val="22"/>
        </w:rPr>
        <w:t>heeft bekend dat Goyaert Jan Goyaerts de cijns heeft afgelost op 3 maart 1712 ondertekend door Crollius</w:t>
      </w:r>
    </w:p>
    <w:p w14:paraId="562BC2E1" w14:textId="77777777" w:rsidR="00275F56" w:rsidRPr="002362D8" w:rsidRDefault="00275F56" w:rsidP="007664EB">
      <w:pPr>
        <w:rPr>
          <w:rFonts w:ascii="Arial" w:hAnsi="Arial" w:cs="Arial"/>
          <w:sz w:val="22"/>
          <w:szCs w:val="22"/>
        </w:rPr>
      </w:pPr>
    </w:p>
    <w:p w14:paraId="67E01145" w14:textId="77777777" w:rsidR="00275F56" w:rsidRPr="002362D8" w:rsidRDefault="00275F56" w:rsidP="007664EB">
      <w:pPr>
        <w:rPr>
          <w:rFonts w:ascii="Arial" w:hAnsi="Arial" w:cs="Arial"/>
          <w:b/>
          <w:bCs/>
          <w:sz w:val="22"/>
          <w:szCs w:val="22"/>
        </w:rPr>
      </w:pPr>
      <w:r w:rsidRPr="002362D8">
        <w:rPr>
          <w:rFonts w:ascii="Arial" w:hAnsi="Arial" w:cs="Arial"/>
          <w:b/>
          <w:bCs/>
          <w:sz w:val="22"/>
          <w:szCs w:val="22"/>
        </w:rPr>
        <w:lastRenderedPageBreak/>
        <w:t>4830</w:t>
      </w:r>
    </w:p>
    <w:p w14:paraId="1A03749D" w14:textId="77777777" w:rsidR="00275F56" w:rsidRPr="002362D8" w:rsidRDefault="00275F56" w:rsidP="007664EB">
      <w:pPr>
        <w:rPr>
          <w:rFonts w:ascii="Arial" w:hAnsi="Arial" w:cs="Arial"/>
          <w:b/>
          <w:bCs/>
          <w:sz w:val="22"/>
          <w:szCs w:val="22"/>
        </w:rPr>
      </w:pPr>
      <w:r w:rsidRPr="002362D8">
        <w:rPr>
          <w:rFonts w:ascii="Arial" w:hAnsi="Arial" w:cs="Arial"/>
          <w:b/>
          <w:bCs/>
          <w:sz w:val="22"/>
          <w:szCs w:val="22"/>
        </w:rPr>
        <w:t>BP 1464folio 18v october 1616</w:t>
      </w:r>
    </w:p>
    <w:p w14:paraId="119D57C5" w14:textId="77777777" w:rsidR="00275F56" w:rsidRPr="002362D8" w:rsidRDefault="00275F56" w:rsidP="007664EB">
      <w:pPr>
        <w:rPr>
          <w:rFonts w:ascii="Arial" w:hAnsi="Arial" w:cs="Arial"/>
          <w:sz w:val="22"/>
          <w:szCs w:val="22"/>
        </w:rPr>
      </w:pPr>
      <w:r w:rsidRPr="002362D8">
        <w:rPr>
          <w:rFonts w:ascii="Arial" w:hAnsi="Arial" w:cs="Arial"/>
          <w:b/>
          <w:bCs/>
          <w:sz w:val="22"/>
          <w:szCs w:val="22"/>
        </w:rPr>
        <w:t>Parochie Kessel int Stroobroeck, opte Drielszecampen;</w:t>
      </w:r>
      <w:r w:rsidRPr="002362D8">
        <w:rPr>
          <w:rFonts w:ascii="Arial" w:hAnsi="Arial" w:cs="Arial"/>
          <w:sz w:val="22"/>
          <w:szCs w:val="22"/>
        </w:rPr>
        <w:t xml:space="preserve"> Diericxken dr.v.w. Henricx Pauwels nagelaten weduwe </w:t>
      </w:r>
    </w:p>
    <w:p w14:paraId="5C3CE4E6" w14:textId="77777777" w:rsidR="00562140" w:rsidRPr="002362D8" w:rsidRDefault="008877F3" w:rsidP="007664EB">
      <w:pPr>
        <w:rPr>
          <w:rFonts w:ascii="Arial" w:hAnsi="Arial" w:cs="Arial"/>
          <w:sz w:val="22"/>
          <w:szCs w:val="22"/>
        </w:rPr>
      </w:pPr>
      <w:r w:rsidRPr="002362D8">
        <w:rPr>
          <w:rFonts w:ascii="Arial" w:hAnsi="Arial" w:cs="Arial"/>
          <w:sz w:val="22"/>
          <w:szCs w:val="22"/>
        </w:rPr>
        <w:t xml:space="preserve"> </w:t>
      </w:r>
      <w:r w:rsidR="00A00B10" w:rsidRPr="002362D8">
        <w:rPr>
          <w:rFonts w:ascii="Arial" w:hAnsi="Arial" w:cs="Arial"/>
          <w:sz w:val="22"/>
          <w:szCs w:val="22"/>
        </w:rPr>
        <w:t xml:space="preserve"> </w:t>
      </w:r>
    </w:p>
    <w:p w14:paraId="27263E92" w14:textId="77777777" w:rsidR="008B230C" w:rsidRPr="002362D8" w:rsidRDefault="00275F56" w:rsidP="007664EB">
      <w:pPr>
        <w:rPr>
          <w:rFonts w:ascii="Arial" w:hAnsi="Arial" w:cs="Arial"/>
          <w:b/>
          <w:bCs/>
          <w:sz w:val="22"/>
          <w:szCs w:val="22"/>
        </w:rPr>
      </w:pPr>
      <w:r w:rsidRPr="002362D8">
        <w:rPr>
          <w:rFonts w:ascii="Arial" w:hAnsi="Arial" w:cs="Arial"/>
          <w:b/>
          <w:bCs/>
          <w:sz w:val="22"/>
          <w:szCs w:val="22"/>
        </w:rPr>
        <w:t>4831</w:t>
      </w:r>
    </w:p>
    <w:p w14:paraId="013B39EA" w14:textId="77777777" w:rsidR="00275F56" w:rsidRPr="002362D8" w:rsidRDefault="00275F56" w:rsidP="007664EB">
      <w:pPr>
        <w:rPr>
          <w:rFonts w:ascii="Arial" w:hAnsi="Arial" w:cs="Arial"/>
          <w:b/>
          <w:bCs/>
          <w:sz w:val="22"/>
          <w:szCs w:val="22"/>
        </w:rPr>
      </w:pPr>
      <w:r w:rsidRPr="002362D8">
        <w:rPr>
          <w:rFonts w:ascii="Arial" w:hAnsi="Arial" w:cs="Arial"/>
          <w:b/>
          <w:bCs/>
          <w:sz w:val="22"/>
          <w:szCs w:val="22"/>
        </w:rPr>
        <w:t>BP 1464 folio 43r november 1616</w:t>
      </w:r>
    </w:p>
    <w:p w14:paraId="58297570" w14:textId="77777777" w:rsidR="00726A96" w:rsidRPr="002362D8" w:rsidRDefault="00726A96" w:rsidP="007664EB">
      <w:pPr>
        <w:rPr>
          <w:rFonts w:ascii="Arial" w:hAnsi="Arial" w:cs="Arial"/>
          <w:sz w:val="22"/>
          <w:szCs w:val="22"/>
        </w:rPr>
      </w:pPr>
      <w:r w:rsidRPr="002362D8">
        <w:rPr>
          <w:rFonts w:ascii="Arial" w:hAnsi="Arial" w:cs="Arial"/>
          <w:sz w:val="22"/>
          <w:szCs w:val="22"/>
        </w:rPr>
        <w:t xml:space="preserve">Peeter zn.v.w. Henrix Peeters van der Weteringe uit Schijndel heeft verkocht aan Herman Anthonis van der Molen t.b.v. Dingentken dr.v.Jan Cornelis een erfcijns van 6 gl. te betalen op de feestdag van Sint Maarten [11 november]  schop en akkerland uit een huis erf hof schuur en boomgaard een mauwerse groot </w:t>
      </w:r>
      <w:r w:rsidRPr="002362D8">
        <w:rPr>
          <w:rFonts w:ascii="Arial" w:hAnsi="Arial" w:cs="Arial"/>
          <w:b/>
          <w:bCs/>
          <w:sz w:val="22"/>
          <w:szCs w:val="22"/>
          <w:u w:val="single"/>
        </w:rPr>
        <w:t>aent Wijbosch</w:t>
      </w:r>
      <w:r w:rsidRPr="002362D8">
        <w:rPr>
          <w:rFonts w:ascii="Arial" w:hAnsi="Arial" w:cs="Arial"/>
          <w:sz w:val="22"/>
          <w:szCs w:val="22"/>
        </w:rPr>
        <w:t xml:space="preserve"> met als belendingen Henrick zn.v.Servaes Gerits, Aert Gijsberts snijder, de gemene heide en de gemene straat – in de marge: de cijns is afgelost door Adrianus zn.v. Johannis Willemss. op 18 september 1625 ondertekend door Danckers</w:t>
      </w:r>
    </w:p>
    <w:p w14:paraId="498B22B4" w14:textId="77777777" w:rsidR="00726A96" w:rsidRPr="002362D8" w:rsidRDefault="00726A96" w:rsidP="007664EB">
      <w:pPr>
        <w:rPr>
          <w:rFonts w:ascii="Arial" w:hAnsi="Arial" w:cs="Arial"/>
          <w:sz w:val="22"/>
          <w:szCs w:val="22"/>
        </w:rPr>
      </w:pPr>
    </w:p>
    <w:p w14:paraId="79BF3099" w14:textId="77777777" w:rsidR="00726A96" w:rsidRPr="002362D8" w:rsidRDefault="00726A96" w:rsidP="007664EB">
      <w:pPr>
        <w:rPr>
          <w:rFonts w:ascii="Arial" w:hAnsi="Arial" w:cs="Arial"/>
          <w:b/>
          <w:bCs/>
          <w:color w:val="FF0000"/>
          <w:sz w:val="22"/>
          <w:szCs w:val="22"/>
        </w:rPr>
      </w:pPr>
      <w:r w:rsidRPr="002362D8">
        <w:rPr>
          <w:rFonts w:ascii="Arial" w:hAnsi="Arial" w:cs="Arial"/>
          <w:b/>
          <w:bCs/>
          <w:color w:val="FF0000"/>
          <w:sz w:val="22"/>
          <w:szCs w:val="22"/>
        </w:rPr>
        <w:t>blad 366</w:t>
      </w:r>
    </w:p>
    <w:p w14:paraId="36B85C49" w14:textId="77777777" w:rsidR="00726A96" w:rsidRPr="002362D8" w:rsidRDefault="00726A96" w:rsidP="007664EB">
      <w:pPr>
        <w:rPr>
          <w:rFonts w:ascii="Arial" w:hAnsi="Arial" w:cs="Arial"/>
          <w:sz w:val="22"/>
          <w:szCs w:val="22"/>
        </w:rPr>
      </w:pPr>
    </w:p>
    <w:p w14:paraId="59B93C5A" w14:textId="77777777" w:rsidR="00726A96" w:rsidRPr="002362D8" w:rsidRDefault="00726A96" w:rsidP="007664EB">
      <w:pPr>
        <w:rPr>
          <w:rFonts w:ascii="Arial" w:hAnsi="Arial" w:cs="Arial"/>
          <w:b/>
          <w:bCs/>
          <w:sz w:val="22"/>
          <w:szCs w:val="22"/>
        </w:rPr>
      </w:pPr>
      <w:r w:rsidRPr="002362D8">
        <w:rPr>
          <w:rFonts w:ascii="Arial" w:hAnsi="Arial" w:cs="Arial"/>
          <w:b/>
          <w:bCs/>
          <w:sz w:val="22"/>
          <w:szCs w:val="22"/>
        </w:rPr>
        <w:t>4832</w:t>
      </w:r>
    </w:p>
    <w:p w14:paraId="324D2EC0" w14:textId="77777777" w:rsidR="00726A96" w:rsidRPr="002362D8" w:rsidRDefault="00726A96" w:rsidP="007664EB">
      <w:pPr>
        <w:rPr>
          <w:rFonts w:ascii="Arial" w:hAnsi="Arial" w:cs="Arial"/>
          <w:b/>
          <w:bCs/>
          <w:sz w:val="22"/>
          <w:szCs w:val="22"/>
        </w:rPr>
      </w:pPr>
      <w:r w:rsidRPr="002362D8">
        <w:rPr>
          <w:rFonts w:ascii="Arial" w:hAnsi="Arial" w:cs="Arial"/>
          <w:b/>
          <w:bCs/>
          <w:sz w:val="22"/>
          <w:szCs w:val="22"/>
        </w:rPr>
        <w:t>BP  1493 folio 80r november 1616</w:t>
      </w:r>
    </w:p>
    <w:p w14:paraId="56073E5C" w14:textId="77777777" w:rsidR="000F5EB0" w:rsidRPr="002362D8" w:rsidRDefault="00726A96" w:rsidP="007664EB">
      <w:pPr>
        <w:rPr>
          <w:rFonts w:ascii="Arial" w:hAnsi="Arial" w:cs="Arial"/>
          <w:sz w:val="22"/>
          <w:szCs w:val="22"/>
        </w:rPr>
      </w:pPr>
      <w:r w:rsidRPr="002362D8">
        <w:rPr>
          <w:rFonts w:ascii="Arial" w:hAnsi="Arial" w:cs="Arial"/>
          <w:sz w:val="22"/>
          <w:szCs w:val="22"/>
        </w:rPr>
        <w:t xml:space="preserve">Nicolaes zn.v.w. Gijsberts Janssen van den Bogart man van Marijken dr.v.w. Dierck Aert Lambertss. uit Schijndel heeft verkocht aan Arnden van Hees t.b.v. Jan haar zoon </w:t>
      </w:r>
      <w:r w:rsidR="000F5EB0" w:rsidRPr="002362D8">
        <w:rPr>
          <w:rFonts w:ascii="Arial" w:hAnsi="Arial" w:cs="Arial"/>
          <w:sz w:val="22"/>
          <w:szCs w:val="22"/>
        </w:rPr>
        <w:t xml:space="preserve">wijlen Zacharias de Haeck een erfcijns van 8 gl. te betalen op de feestdag van Sint Gielis [17 september] uit huis erf hof en 6 lopensen akkerland </w:t>
      </w:r>
      <w:r w:rsidR="000F5EB0" w:rsidRPr="002362D8">
        <w:rPr>
          <w:rFonts w:ascii="Arial" w:hAnsi="Arial" w:cs="Arial"/>
          <w:b/>
          <w:bCs/>
          <w:sz w:val="22"/>
          <w:szCs w:val="22"/>
          <w:u w:val="single"/>
        </w:rPr>
        <w:t>in den Bors</w:t>
      </w:r>
      <w:r w:rsidR="000F5EB0" w:rsidRPr="002362D8">
        <w:rPr>
          <w:rFonts w:ascii="Arial" w:hAnsi="Arial" w:cs="Arial"/>
          <w:sz w:val="22"/>
          <w:szCs w:val="22"/>
        </w:rPr>
        <w:t xml:space="preserve"> met als belendingen Emken weduwe van Jans Lamberts, Hendrick Jan Hendricks, Willemken Ceel Vreijnssen en nog een stuk akkerland 4 lopensen – in de marge: </w:t>
      </w:r>
      <w:r w:rsidR="000F5EB0" w:rsidRPr="002362D8">
        <w:rPr>
          <w:rFonts w:ascii="Arial" w:hAnsi="Arial" w:cs="Arial"/>
          <w:b/>
          <w:bCs/>
          <w:sz w:val="22"/>
          <w:szCs w:val="22"/>
          <w:u w:val="single"/>
        </w:rPr>
        <w:t>Mr. Goijart van Herlaer licenciaat in de rechten raadsheer in ‘sBosch</w:t>
      </w:r>
      <w:r w:rsidR="000F5EB0" w:rsidRPr="002362D8">
        <w:rPr>
          <w:rFonts w:ascii="Arial" w:hAnsi="Arial" w:cs="Arial"/>
          <w:sz w:val="22"/>
          <w:szCs w:val="22"/>
        </w:rPr>
        <w:t xml:space="preserve"> met transport dd. 122 juni 1627 en die heeft bekend dat Pauwels Wijnants in naam van de kinderen Niclaes Ghysberts Janssen van den Boogaert de cijns heeft afgelost dd. 16 mei 1628 ondertekend door Ruijs</w:t>
      </w:r>
    </w:p>
    <w:p w14:paraId="6EF03B9E" w14:textId="77777777" w:rsidR="000F5EB0" w:rsidRPr="002362D8" w:rsidRDefault="000F5EB0" w:rsidP="007664EB">
      <w:pPr>
        <w:rPr>
          <w:rFonts w:ascii="Arial" w:hAnsi="Arial" w:cs="Arial"/>
          <w:sz w:val="22"/>
          <w:szCs w:val="22"/>
        </w:rPr>
      </w:pPr>
    </w:p>
    <w:p w14:paraId="112C0154" w14:textId="77777777" w:rsidR="000F5EB0" w:rsidRPr="002362D8" w:rsidRDefault="000F5EB0" w:rsidP="007664EB">
      <w:pPr>
        <w:rPr>
          <w:rFonts w:ascii="Arial" w:hAnsi="Arial" w:cs="Arial"/>
          <w:b/>
          <w:bCs/>
          <w:sz w:val="22"/>
          <w:szCs w:val="22"/>
        </w:rPr>
      </w:pPr>
      <w:r w:rsidRPr="002362D8">
        <w:rPr>
          <w:rFonts w:ascii="Arial" w:hAnsi="Arial" w:cs="Arial"/>
          <w:b/>
          <w:bCs/>
          <w:sz w:val="22"/>
          <w:szCs w:val="22"/>
        </w:rPr>
        <w:t>4833</w:t>
      </w:r>
    </w:p>
    <w:p w14:paraId="603BC0C4" w14:textId="77777777" w:rsidR="00726A96" w:rsidRPr="002362D8" w:rsidRDefault="000F5EB0" w:rsidP="007664EB">
      <w:pPr>
        <w:rPr>
          <w:rFonts w:ascii="Arial" w:hAnsi="Arial" w:cs="Arial"/>
          <w:b/>
          <w:bCs/>
          <w:sz w:val="22"/>
          <w:szCs w:val="22"/>
        </w:rPr>
      </w:pPr>
      <w:r w:rsidRPr="002362D8">
        <w:rPr>
          <w:rFonts w:ascii="Arial" w:hAnsi="Arial" w:cs="Arial"/>
          <w:b/>
          <w:bCs/>
          <w:sz w:val="22"/>
          <w:szCs w:val="22"/>
        </w:rPr>
        <w:t>BP 1517 folio 40r november 1616</w:t>
      </w:r>
    </w:p>
    <w:p w14:paraId="6F5F0374" w14:textId="77777777" w:rsidR="000F5EB0" w:rsidRPr="002362D8" w:rsidRDefault="000F5EB0" w:rsidP="007664EB">
      <w:pPr>
        <w:rPr>
          <w:rFonts w:ascii="Arial" w:hAnsi="Arial" w:cs="Arial"/>
          <w:sz w:val="22"/>
          <w:szCs w:val="22"/>
        </w:rPr>
      </w:pPr>
      <w:r w:rsidRPr="002362D8">
        <w:rPr>
          <w:rFonts w:ascii="Arial" w:hAnsi="Arial" w:cs="Arial"/>
          <w:sz w:val="22"/>
          <w:szCs w:val="22"/>
        </w:rPr>
        <w:t xml:space="preserve">Jan zn.v.w. Aerts Janssen en Margriet zijn vrouw hebben verkocht een erfcijns van 6 gl. </w:t>
      </w:r>
      <w:r w:rsidR="00584AB5" w:rsidRPr="002362D8">
        <w:rPr>
          <w:rFonts w:ascii="Arial" w:hAnsi="Arial" w:cs="Arial"/>
          <w:sz w:val="22"/>
          <w:szCs w:val="22"/>
        </w:rPr>
        <w:t xml:space="preserve">welke cijns Margriet nagelaten weduwe van Aerts vs. had beloofd t.b.v. Jan haar minderjarige zoon verwekt door Arnt te betalen op de feestdag van Allerheiligen [1 november] uit uis en hof en alles wat er toe behoort onder </w:t>
      </w:r>
      <w:r w:rsidR="00584AB5" w:rsidRPr="002362D8">
        <w:rPr>
          <w:rFonts w:ascii="Arial" w:hAnsi="Arial" w:cs="Arial"/>
          <w:b/>
          <w:bCs/>
          <w:sz w:val="22"/>
          <w:szCs w:val="22"/>
          <w:u w:val="single"/>
        </w:rPr>
        <w:t>den Borne ter plaatse het Lieshaut</w:t>
      </w:r>
      <w:r w:rsidR="00584AB5" w:rsidRPr="002362D8">
        <w:rPr>
          <w:rFonts w:ascii="Arial" w:hAnsi="Arial" w:cs="Arial"/>
          <w:sz w:val="22"/>
          <w:szCs w:val="22"/>
        </w:rPr>
        <w:t xml:space="preserve"> met als belendingen Corstiaen Henrix, Herman Rombouts, Henrick Goossens, de gemeijnt, schepenbrief dd. 22 october 1583, transport aan Jan zn.v.w. Symon Aertss. te Middelrode </w:t>
      </w:r>
    </w:p>
    <w:p w14:paraId="2B147AB1" w14:textId="77777777" w:rsidR="00584AB5" w:rsidRPr="002362D8" w:rsidRDefault="00584AB5" w:rsidP="007664EB">
      <w:pPr>
        <w:rPr>
          <w:rFonts w:ascii="Arial" w:hAnsi="Arial" w:cs="Arial"/>
          <w:sz w:val="22"/>
          <w:szCs w:val="22"/>
        </w:rPr>
      </w:pPr>
    </w:p>
    <w:p w14:paraId="4BB3B463" w14:textId="77777777" w:rsidR="00584AB5" w:rsidRPr="002362D8" w:rsidRDefault="00584AB5" w:rsidP="007664EB">
      <w:pPr>
        <w:rPr>
          <w:rFonts w:ascii="Arial" w:hAnsi="Arial" w:cs="Arial"/>
          <w:b/>
          <w:bCs/>
          <w:sz w:val="22"/>
          <w:szCs w:val="22"/>
        </w:rPr>
      </w:pPr>
      <w:r w:rsidRPr="002362D8">
        <w:rPr>
          <w:rFonts w:ascii="Arial" w:hAnsi="Arial" w:cs="Arial"/>
          <w:b/>
          <w:bCs/>
          <w:sz w:val="22"/>
          <w:szCs w:val="22"/>
        </w:rPr>
        <w:t>4834</w:t>
      </w:r>
    </w:p>
    <w:p w14:paraId="481C1CDF" w14:textId="77777777" w:rsidR="00584AB5" w:rsidRPr="002362D8" w:rsidRDefault="00584AB5" w:rsidP="007664EB">
      <w:pPr>
        <w:rPr>
          <w:rFonts w:ascii="Arial" w:hAnsi="Arial" w:cs="Arial"/>
          <w:b/>
          <w:bCs/>
          <w:sz w:val="22"/>
          <w:szCs w:val="22"/>
        </w:rPr>
      </w:pPr>
      <w:r w:rsidRPr="002362D8">
        <w:rPr>
          <w:rFonts w:ascii="Arial" w:hAnsi="Arial" w:cs="Arial"/>
          <w:b/>
          <w:bCs/>
          <w:sz w:val="22"/>
          <w:szCs w:val="22"/>
        </w:rPr>
        <w:t>BP 1464 folio47r 12 november 1616</w:t>
      </w:r>
    </w:p>
    <w:p w14:paraId="798C67DB" w14:textId="77777777" w:rsidR="00584AB5" w:rsidRPr="002362D8" w:rsidRDefault="00584AB5" w:rsidP="007664EB">
      <w:pPr>
        <w:rPr>
          <w:rFonts w:ascii="Arial" w:hAnsi="Arial" w:cs="Arial"/>
          <w:sz w:val="22"/>
          <w:szCs w:val="22"/>
        </w:rPr>
      </w:pPr>
      <w:r w:rsidRPr="002362D8">
        <w:rPr>
          <w:rFonts w:ascii="Arial" w:hAnsi="Arial" w:cs="Arial"/>
          <w:sz w:val="22"/>
          <w:szCs w:val="22"/>
        </w:rPr>
        <w:t xml:space="preserve">Jonker Reijnder Zurmonts, de Gemeijn Aa, H.Geesttafel van Veghel, Luijtken weduwe van Aert Janssen van Schijndel wonende te Veghel, genoemde Luijtken heeft beloofd aan Jan zn.v.w. Michiel Laureijnssen uit Sint-Michielsgestel </w:t>
      </w:r>
      <w:r w:rsidR="004863D5" w:rsidRPr="002362D8">
        <w:rPr>
          <w:rFonts w:ascii="Arial" w:hAnsi="Arial" w:cs="Arial"/>
          <w:sz w:val="22"/>
          <w:szCs w:val="22"/>
        </w:rPr>
        <w:t>met consent van Willem Daniels een som van 159 gl. volgens het plakkaat van Holland te betalen op het hoogfeest van Sint Maarten bisschop m.b.t. de helft van een beemd van Luijtken – in de marge: Jan zn.v.w. Michiel Laureijnssen heeft bekend dat de som in de schuldbrief van Luijtken de weduwe van Aerts Janssen van Schijndel is afgelost op 9 november 1617 ondertekend door Ruijs</w:t>
      </w:r>
    </w:p>
    <w:p w14:paraId="1A793C64" w14:textId="77777777" w:rsidR="004863D5" w:rsidRPr="002362D8" w:rsidRDefault="004863D5" w:rsidP="007664EB">
      <w:pPr>
        <w:rPr>
          <w:rFonts w:ascii="Arial" w:hAnsi="Arial" w:cs="Arial"/>
          <w:sz w:val="22"/>
          <w:szCs w:val="22"/>
        </w:rPr>
      </w:pPr>
    </w:p>
    <w:p w14:paraId="380E774F" w14:textId="77777777" w:rsidR="004863D5" w:rsidRPr="002362D8" w:rsidRDefault="004863D5" w:rsidP="007664EB">
      <w:pPr>
        <w:rPr>
          <w:rFonts w:ascii="Arial" w:hAnsi="Arial" w:cs="Arial"/>
          <w:b/>
          <w:bCs/>
          <w:sz w:val="22"/>
          <w:szCs w:val="22"/>
        </w:rPr>
      </w:pPr>
      <w:r w:rsidRPr="002362D8">
        <w:rPr>
          <w:rFonts w:ascii="Arial" w:hAnsi="Arial" w:cs="Arial"/>
          <w:b/>
          <w:bCs/>
          <w:sz w:val="22"/>
          <w:szCs w:val="22"/>
        </w:rPr>
        <w:t>4835</w:t>
      </w:r>
    </w:p>
    <w:p w14:paraId="1E03E745" w14:textId="77777777" w:rsidR="004863D5" w:rsidRPr="002362D8" w:rsidRDefault="004863D5" w:rsidP="007664EB">
      <w:pPr>
        <w:rPr>
          <w:rFonts w:ascii="Arial" w:hAnsi="Arial" w:cs="Arial"/>
          <w:b/>
          <w:bCs/>
          <w:sz w:val="22"/>
          <w:szCs w:val="22"/>
        </w:rPr>
      </w:pPr>
      <w:r w:rsidRPr="002362D8">
        <w:rPr>
          <w:rFonts w:ascii="Arial" w:hAnsi="Arial" w:cs="Arial"/>
          <w:b/>
          <w:bCs/>
          <w:sz w:val="22"/>
          <w:szCs w:val="22"/>
        </w:rPr>
        <w:t>BP 1493 folio 187v december 1616</w:t>
      </w:r>
    </w:p>
    <w:p w14:paraId="16CC062E" w14:textId="77777777" w:rsidR="004863D5" w:rsidRPr="002362D8" w:rsidRDefault="004863D5" w:rsidP="007664EB">
      <w:pPr>
        <w:rPr>
          <w:rFonts w:ascii="Arial" w:hAnsi="Arial" w:cs="Arial"/>
          <w:sz w:val="22"/>
          <w:szCs w:val="22"/>
        </w:rPr>
      </w:pPr>
      <w:r w:rsidRPr="002362D8">
        <w:rPr>
          <w:rFonts w:ascii="Arial" w:hAnsi="Arial" w:cs="Arial"/>
          <w:sz w:val="22"/>
          <w:szCs w:val="22"/>
        </w:rPr>
        <w:t xml:space="preserve">Zegerzn.v.Jans </w:t>
      </w:r>
      <w:r w:rsidR="00E3416D" w:rsidRPr="002362D8">
        <w:rPr>
          <w:rFonts w:ascii="Arial" w:hAnsi="Arial" w:cs="Arial"/>
          <w:sz w:val="22"/>
          <w:szCs w:val="22"/>
        </w:rPr>
        <w:t>H</w:t>
      </w:r>
      <w:r w:rsidRPr="002362D8">
        <w:rPr>
          <w:rFonts w:ascii="Arial" w:hAnsi="Arial" w:cs="Arial"/>
          <w:sz w:val="22"/>
          <w:szCs w:val="22"/>
        </w:rPr>
        <w:t xml:space="preserve">enricxsz. te Schijndel man van Aelken Bastiaens Janssen zijn vrouw heeft verkocht aan Adriaen zn.v.Peter Damen uit Sint-Michielsgestel een erfcijns van 7 gl. te btealen op het hoogfeest van Kerstmis uit huis erf hof </w:t>
      </w:r>
      <w:r w:rsidRPr="002362D8">
        <w:rPr>
          <w:rFonts w:ascii="Arial" w:hAnsi="Arial" w:cs="Arial"/>
          <w:b/>
          <w:bCs/>
          <w:sz w:val="22"/>
          <w:szCs w:val="22"/>
          <w:u w:val="single"/>
        </w:rPr>
        <w:t xml:space="preserve">in de </w:t>
      </w:r>
      <w:r w:rsidR="00E3416D" w:rsidRPr="002362D8">
        <w:rPr>
          <w:rFonts w:ascii="Arial" w:hAnsi="Arial" w:cs="Arial"/>
          <w:b/>
          <w:bCs/>
          <w:sz w:val="22"/>
          <w:szCs w:val="22"/>
          <w:u w:val="single"/>
        </w:rPr>
        <w:t>B</w:t>
      </w:r>
      <w:r w:rsidRPr="002362D8">
        <w:rPr>
          <w:rFonts w:ascii="Arial" w:hAnsi="Arial" w:cs="Arial"/>
          <w:b/>
          <w:bCs/>
          <w:sz w:val="22"/>
          <w:szCs w:val="22"/>
          <w:u w:val="single"/>
        </w:rPr>
        <w:t>roeckstraet</w:t>
      </w:r>
      <w:r w:rsidRPr="002362D8">
        <w:rPr>
          <w:rFonts w:ascii="Arial" w:hAnsi="Arial" w:cs="Arial"/>
          <w:sz w:val="22"/>
          <w:szCs w:val="22"/>
        </w:rPr>
        <w:t xml:space="preserve"> met 2 ½ </w:t>
      </w:r>
      <w:r w:rsidRPr="002362D8">
        <w:rPr>
          <w:rFonts w:ascii="Arial" w:hAnsi="Arial" w:cs="Arial"/>
          <w:sz w:val="22"/>
          <w:szCs w:val="22"/>
        </w:rPr>
        <w:lastRenderedPageBreak/>
        <w:t xml:space="preserve">lopensen land met als belendingen </w:t>
      </w:r>
      <w:r w:rsidR="00E3416D" w:rsidRPr="002362D8">
        <w:rPr>
          <w:rFonts w:ascii="Arial" w:hAnsi="Arial" w:cs="Arial"/>
          <w:sz w:val="22"/>
          <w:szCs w:val="22"/>
        </w:rPr>
        <w:t xml:space="preserve">de weduwe Hans Gijsbertss., </w:t>
      </w:r>
      <w:r w:rsidR="00E3416D" w:rsidRPr="002362D8">
        <w:rPr>
          <w:rFonts w:ascii="Arial" w:hAnsi="Arial" w:cs="Arial"/>
          <w:b/>
          <w:bCs/>
          <w:sz w:val="22"/>
          <w:szCs w:val="22"/>
          <w:u w:val="single"/>
        </w:rPr>
        <w:t>erf van de kerk van Gemonde</w:t>
      </w:r>
      <w:r w:rsidR="00E3416D" w:rsidRPr="002362D8">
        <w:rPr>
          <w:rFonts w:ascii="Arial" w:hAnsi="Arial" w:cs="Arial"/>
          <w:sz w:val="22"/>
          <w:szCs w:val="22"/>
        </w:rPr>
        <w:t>, Wouter Bastiaens</w:t>
      </w:r>
    </w:p>
    <w:p w14:paraId="2C15CA76" w14:textId="77777777" w:rsidR="00E3416D" w:rsidRPr="002362D8" w:rsidRDefault="00E3416D" w:rsidP="007664EB">
      <w:pPr>
        <w:rPr>
          <w:rFonts w:ascii="Arial" w:hAnsi="Arial" w:cs="Arial"/>
          <w:sz w:val="22"/>
          <w:szCs w:val="22"/>
        </w:rPr>
      </w:pPr>
    </w:p>
    <w:p w14:paraId="5B04C9BD" w14:textId="77777777" w:rsidR="00E3416D" w:rsidRPr="002362D8" w:rsidRDefault="00E3416D" w:rsidP="007664EB">
      <w:pPr>
        <w:rPr>
          <w:rFonts w:ascii="Arial" w:hAnsi="Arial" w:cs="Arial"/>
          <w:b/>
          <w:bCs/>
          <w:sz w:val="22"/>
          <w:szCs w:val="22"/>
        </w:rPr>
      </w:pPr>
      <w:r w:rsidRPr="002362D8">
        <w:rPr>
          <w:rFonts w:ascii="Arial" w:hAnsi="Arial" w:cs="Arial"/>
          <w:b/>
          <w:bCs/>
          <w:sz w:val="22"/>
          <w:szCs w:val="22"/>
        </w:rPr>
        <w:t>4836</w:t>
      </w:r>
    </w:p>
    <w:p w14:paraId="61BC2C54" w14:textId="77777777" w:rsidR="00E3416D" w:rsidRPr="002362D8" w:rsidRDefault="00E3416D" w:rsidP="007664EB">
      <w:pPr>
        <w:rPr>
          <w:rFonts w:ascii="Arial" w:hAnsi="Arial" w:cs="Arial"/>
          <w:b/>
          <w:bCs/>
          <w:sz w:val="22"/>
          <w:szCs w:val="22"/>
        </w:rPr>
      </w:pPr>
      <w:r w:rsidRPr="002362D8">
        <w:rPr>
          <w:rFonts w:ascii="Arial" w:hAnsi="Arial" w:cs="Arial"/>
          <w:b/>
          <w:bCs/>
          <w:sz w:val="22"/>
          <w:szCs w:val="22"/>
        </w:rPr>
        <w:t>BP 1514 folio 247r december 1616</w:t>
      </w:r>
    </w:p>
    <w:p w14:paraId="0AFD7619" w14:textId="77777777" w:rsidR="00E3416D" w:rsidRPr="002362D8" w:rsidRDefault="00E3416D" w:rsidP="007664EB">
      <w:pPr>
        <w:rPr>
          <w:rFonts w:ascii="Arial" w:hAnsi="Arial" w:cs="Arial"/>
          <w:sz w:val="22"/>
          <w:szCs w:val="22"/>
        </w:rPr>
      </w:pPr>
      <w:r w:rsidRPr="002362D8">
        <w:rPr>
          <w:rFonts w:ascii="Arial" w:hAnsi="Arial" w:cs="Arial"/>
          <w:sz w:val="22"/>
          <w:szCs w:val="22"/>
        </w:rPr>
        <w:t xml:space="preserve">Niclaes zn.v.w. Ghijsberts van den Boogaert te Schijndel heeft verkocht Jannen Goyartss. Lokemans t.b.v. </w:t>
      </w:r>
      <w:r w:rsidRPr="002362D8">
        <w:rPr>
          <w:rFonts w:ascii="Arial" w:hAnsi="Arial" w:cs="Arial"/>
          <w:b/>
          <w:bCs/>
          <w:sz w:val="22"/>
          <w:szCs w:val="22"/>
          <w:u w:val="single"/>
        </w:rPr>
        <w:t>de Heer en Mr. Peeter Lokemans priester pastoor van Sinte Eloijs by Cortrijck in Vlaenderen als rector van een zeker geestelijke beneficie</w:t>
      </w:r>
      <w:r w:rsidRPr="002362D8">
        <w:rPr>
          <w:rFonts w:ascii="Arial" w:hAnsi="Arial" w:cs="Arial"/>
          <w:sz w:val="22"/>
          <w:szCs w:val="22"/>
        </w:rPr>
        <w:t xml:space="preserve"> een erfcijns van 6 gl. te betalen op de feestdag van Maria Lichtmis [2 februari] uit een stuk akkerland inden Bogaert met als belendingen Eerken Willems Goeyaertss., Jan minderjarige zoon van wijlen Goossens Janssen. Willem zn.v.w. Gijsbert Janssen van den Boogaert en Huijbert van Gijsbert Janssen van den Boogaert</w:t>
      </w:r>
    </w:p>
    <w:p w14:paraId="38A85FEB" w14:textId="77777777" w:rsidR="00E3416D" w:rsidRPr="002362D8" w:rsidRDefault="00E3416D" w:rsidP="007664EB">
      <w:pPr>
        <w:rPr>
          <w:rFonts w:ascii="Arial" w:hAnsi="Arial" w:cs="Arial"/>
          <w:sz w:val="22"/>
          <w:szCs w:val="22"/>
        </w:rPr>
      </w:pPr>
    </w:p>
    <w:p w14:paraId="2E74951C" w14:textId="77777777" w:rsidR="00E3416D" w:rsidRPr="002362D8" w:rsidRDefault="00E3416D" w:rsidP="007664EB">
      <w:pPr>
        <w:rPr>
          <w:rFonts w:ascii="Arial" w:hAnsi="Arial" w:cs="Arial"/>
          <w:b/>
          <w:bCs/>
          <w:sz w:val="22"/>
          <w:szCs w:val="22"/>
        </w:rPr>
      </w:pPr>
      <w:r w:rsidRPr="002362D8">
        <w:rPr>
          <w:rFonts w:ascii="Arial" w:hAnsi="Arial" w:cs="Arial"/>
          <w:b/>
          <w:bCs/>
          <w:sz w:val="22"/>
          <w:szCs w:val="22"/>
        </w:rPr>
        <w:t>4837</w:t>
      </w:r>
    </w:p>
    <w:p w14:paraId="49892BBD" w14:textId="77777777" w:rsidR="00E3416D" w:rsidRPr="002362D8" w:rsidRDefault="00E3416D" w:rsidP="007664EB">
      <w:pPr>
        <w:rPr>
          <w:rFonts w:ascii="Arial" w:hAnsi="Arial" w:cs="Arial"/>
          <w:b/>
          <w:bCs/>
          <w:sz w:val="22"/>
          <w:szCs w:val="22"/>
        </w:rPr>
      </w:pPr>
      <w:r w:rsidRPr="002362D8">
        <w:rPr>
          <w:rFonts w:ascii="Arial" w:hAnsi="Arial" w:cs="Arial"/>
          <w:b/>
          <w:bCs/>
          <w:sz w:val="22"/>
          <w:szCs w:val="22"/>
        </w:rPr>
        <w:t xml:space="preserve">BP </w:t>
      </w:r>
      <w:r w:rsidR="002C6A8C" w:rsidRPr="002362D8">
        <w:rPr>
          <w:rFonts w:ascii="Arial" w:hAnsi="Arial" w:cs="Arial"/>
          <w:b/>
          <w:bCs/>
          <w:sz w:val="22"/>
          <w:szCs w:val="22"/>
        </w:rPr>
        <w:t>1514 folio 247v december 1616</w:t>
      </w:r>
    </w:p>
    <w:p w14:paraId="2E5FBFF6" w14:textId="77777777" w:rsidR="002C6A8C" w:rsidRPr="002362D8" w:rsidRDefault="002C6A8C" w:rsidP="007664EB">
      <w:pPr>
        <w:rPr>
          <w:rFonts w:ascii="Arial" w:hAnsi="Arial" w:cs="Arial"/>
          <w:sz w:val="22"/>
          <w:szCs w:val="22"/>
        </w:rPr>
      </w:pPr>
      <w:r w:rsidRPr="002362D8">
        <w:rPr>
          <w:rFonts w:ascii="Arial" w:hAnsi="Arial" w:cs="Arial"/>
          <w:sz w:val="22"/>
          <w:szCs w:val="22"/>
        </w:rPr>
        <w:t xml:space="preserve">Johannes Loekemans zn.v.w. Gerardus Loekemans met een erfcijns van 5 pond welke cijns Gerardus zn.v.w. Anthonis  van den Broeck heeft beloofd aan Antonius zn.v.w. Rodolphus van der Stappen en Oda zijn vrouw dr.v.w. Antoni van den Broeck uit 5 lopensen akkerland in Schijndel </w:t>
      </w:r>
      <w:r w:rsidRPr="002362D8">
        <w:rPr>
          <w:rFonts w:ascii="Arial" w:hAnsi="Arial" w:cs="Arial"/>
          <w:b/>
          <w:bCs/>
          <w:sz w:val="22"/>
          <w:szCs w:val="22"/>
          <w:u w:val="single"/>
        </w:rPr>
        <w:t>aenden Borne</w:t>
      </w:r>
      <w:r w:rsidRPr="002362D8">
        <w:rPr>
          <w:rFonts w:ascii="Arial" w:hAnsi="Arial" w:cs="Arial"/>
          <w:sz w:val="22"/>
          <w:szCs w:val="22"/>
        </w:rPr>
        <w:t xml:space="preserve"> met als belendingen </w:t>
      </w:r>
      <w:r w:rsidRPr="002362D8">
        <w:rPr>
          <w:rFonts w:ascii="Arial" w:hAnsi="Arial" w:cs="Arial"/>
          <w:b/>
          <w:bCs/>
          <w:sz w:val="22"/>
          <w:szCs w:val="22"/>
          <w:u w:val="single"/>
        </w:rPr>
        <w:t>de Zusters van Orthen in het Heilig Andreashuis te ‘sBosch nabij de Hinthamerstraat</w:t>
      </w:r>
      <w:r w:rsidRPr="002362D8">
        <w:rPr>
          <w:rFonts w:ascii="Arial" w:hAnsi="Arial" w:cs="Arial"/>
          <w:sz w:val="22"/>
          <w:szCs w:val="22"/>
        </w:rPr>
        <w:t>, Ghijsbonis Wyckens, schepenbrief dd. 4 januari 1521, welke cijns Goeswinus zn.v.w. Johannis zn.v.w. Hermanus Peeterss. man van Maria zijn vrouw dr.v.w. Everardus zn.v.Thomas van Elst heeft getranspo</w:t>
      </w:r>
      <w:r w:rsidR="00D7343C" w:rsidRPr="002362D8">
        <w:rPr>
          <w:rFonts w:ascii="Arial" w:hAnsi="Arial" w:cs="Arial"/>
          <w:sz w:val="22"/>
          <w:szCs w:val="22"/>
        </w:rPr>
        <w:t>r</w:t>
      </w:r>
      <w:r w:rsidRPr="002362D8">
        <w:rPr>
          <w:rFonts w:ascii="Arial" w:hAnsi="Arial" w:cs="Arial"/>
          <w:sz w:val="22"/>
          <w:szCs w:val="22"/>
        </w:rPr>
        <w:t>teerd aan Johannis Loeckemans zn.v.Gerardus Loeckemans, schepenbrief dd. 25 juni 1611</w:t>
      </w:r>
    </w:p>
    <w:p w14:paraId="2A541317" w14:textId="77777777" w:rsidR="002C6A8C" w:rsidRPr="002362D8" w:rsidRDefault="002C6A8C" w:rsidP="007664EB">
      <w:pPr>
        <w:rPr>
          <w:rFonts w:ascii="Arial" w:hAnsi="Arial" w:cs="Arial"/>
          <w:sz w:val="22"/>
          <w:szCs w:val="22"/>
        </w:rPr>
      </w:pPr>
    </w:p>
    <w:p w14:paraId="766D2135" w14:textId="77777777" w:rsidR="002C6A8C" w:rsidRPr="002362D8" w:rsidRDefault="002C6A8C" w:rsidP="007664EB">
      <w:pPr>
        <w:rPr>
          <w:rFonts w:ascii="Arial" w:hAnsi="Arial" w:cs="Arial"/>
          <w:b/>
          <w:bCs/>
          <w:sz w:val="22"/>
          <w:szCs w:val="22"/>
        </w:rPr>
      </w:pPr>
      <w:r w:rsidRPr="002362D8">
        <w:rPr>
          <w:rFonts w:ascii="Arial" w:hAnsi="Arial" w:cs="Arial"/>
          <w:b/>
          <w:bCs/>
          <w:sz w:val="22"/>
          <w:szCs w:val="22"/>
        </w:rPr>
        <w:t>4838</w:t>
      </w:r>
    </w:p>
    <w:p w14:paraId="539FF5E0" w14:textId="77777777" w:rsidR="002C6A8C" w:rsidRPr="002362D8" w:rsidRDefault="002C6A8C" w:rsidP="007664EB">
      <w:pPr>
        <w:rPr>
          <w:rFonts w:ascii="Arial" w:hAnsi="Arial" w:cs="Arial"/>
          <w:b/>
          <w:bCs/>
          <w:sz w:val="22"/>
          <w:szCs w:val="22"/>
        </w:rPr>
      </w:pPr>
      <w:r w:rsidRPr="002362D8">
        <w:rPr>
          <w:rFonts w:ascii="Arial" w:hAnsi="Arial" w:cs="Arial"/>
          <w:b/>
          <w:bCs/>
          <w:sz w:val="22"/>
          <w:szCs w:val="22"/>
        </w:rPr>
        <w:t>BP 1493 folio 131r december 1616</w:t>
      </w:r>
    </w:p>
    <w:p w14:paraId="3AA86386" w14:textId="77777777" w:rsidR="00D7343C" w:rsidRPr="002362D8" w:rsidRDefault="00D7343C" w:rsidP="007664EB">
      <w:pPr>
        <w:rPr>
          <w:rFonts w:ascii="Arial" w:hAnsi="Arial" w:cs="Arial"/>
          <w:sz w:val="22"/>
          <w:szCs w:val="22"/>
        </w:rPr>
      </w:pPr>
      <w:r w:rsidRPr="002362D8">
        <w:rPr>
          <w:rFonts w:ascii="Arial" w:hAnsi="Arial" w:cs="Arial"/>
          <w:sz w:val="22"/>
          <w:szCs w:val="22"/>
        </w:rPr>
        <w:t xml:space="preserve">Corstiaen zn.v.w. Gerit Corstiaens van Helmont heeft verkocht aan Gerard van Asten t.b.v. Maryken nagelaten weduwe van Hendrick Hermans een erfcijns van 6 gl. te betalen op de feestdag van Maria Ontvangenis [conceptione – 8 december] uit huis erf hof esthuis hop- en groesland 12 lopensen </w:t>
      </w:r>
      <w:r w:rsidRPr="002362D8">
        <w:rPr>
          <w:rFonts w:ascii="Arial" w:hAnsi="Arial" w:cs="Arial"/>
          <w:b/>
          <w:bCs/>
          <w:sz w:val="22"/>
          <w:szCs w:val="22"/>
          <w:u w:val="single"/>
        </w:rPr>
        <w:t>aent Wybosch</w:t>
      </w:r>
      <w:r w:rsidRPr="002362D8">
        <w:rPr>
          <w:rFonts w:ascii="Arial" w:hAnsi="Arial" w:cs="Arial"/>
          <w:sz w:val="22"/>
          <w:szCs w:val="22"/>
        </w:rPr>
        <w:t xml:space="preserve"> met als belendingen Claes Dierck Smolders, Steven Janssen, de gemene straat, Bartholomeus Gerongs en Willem Emonts en nog een akker</w:t>
      </w:r>
    </w:p>
    <w:p w14:paraId="68FEDAA7" w14:textId="77777777" w:rsidR="00D7343C" w:rsidRPr="002362D8" w:rsidRDefault="00D7343C" w:rsidP="007664EB">
      <w:pPr>
        <w:rPr>
          <w:rFonts w:ascii="Arial" w:hAnsi="Arial" w:cs="Arial"/>
          <w:sz w:val="22"/>
          <w:szCs w:val="22"/>
        </w:rPr>
      </w:pPr>
    </w:p>
    <w:p w14:paraId="141723BE" w14:textId="77777777" w:rsidR="00D7343C" w:rsidRPr="002362D8" w:rsidRDefault="00D7343C" w:rsidP="007664EB">
      <w:pPr>
        <w:rPr>
          <w:rFonts w:ascii="Arial" w:hAnsi="Arial" w:cs="Arial"/>
          <w:b/>
          <w:bCs/>
          <w:sz w:val="22"/>
          <w:szCs w:val="22"/>
        </w:rPr>
      </w:pPr>
      <w:r w:rsidRPr="002362D8">
        <w:rPr>
          <w:rFonts w:ascii="Arial" w:hAnsi="Arial" w:cs="Arial"/>
          <w:b/>
          <w:bCs/>
          <w:sz w:val="22"/>
          <w:szCs w:val="22"/>
        </w:rPr>
        <w:t>4839</w:t>
      </w:r>
    </w:p>
    <w:p w14:paraId="56C2F927" w14:textId="77777777" w:rsidR="00D7343C" w:rsidRPr="002362D8" w:rsidRDefault="00D7343C" w:rsidP="007664EB">
      <w:pPr>
        <w:rPr>
          <w:rFonts w:ascii="Arial" w:hAnsi="Arial" w:cs="Arial"/>
          <w:b/>
          <w:bCs/>
          <w:sz w:val="22"/>
          <w:szCs w:val="22"/>
        </w:rPr>
      </w:pPr>
      <w:r w:rsidRPr="002362D8">
        <w:rPr>
          <w:rFonts w:ascii="Arial" w:hAnsi="Arial" w:cs="Arial"/>
          <w:b/>
          <w:bCs/>
          <w:sz w:val="22"/>
          <w:szCs w:val="22"/>
        </w:rPr>
        <w:t>BP 1493 folio 171r  december 1616</w:t>
      </w:r>
    </w:p>
    <w:p w14:paraId="10DD31CD" w14:textId="77777777" w:rsidR="00180F9B" w:rsidRPr="002362D8" w:rsidRDefault="00D7343C" w:rsidP="007664EB">
      <w:pPr>
        <w:rPr>
          <w:rFonts w:ascii="Arial" w:hAnsi="Arial" w:cs="Arial"/>
          <w:sz w:val="22"/>
          <w:szCs w:val="22"/>
        </w:rPr>
      </w:pPr>
      <w:r w:rsidRPr="002362D8">
        <w:rPr>
          <w:rFonts w:ascii="Arial" w:hAnsi="Arial" w:cs="Arial"/>
          <w:sz w:val="22"/>
          <w:szCs w:val="22"/>
        </w:rPr>
        <w:t xml:space="preserve">Arndt zn.v.Jans Meussen uit Schijndel man van Agneesken dr.v.Henrick Claesken heeft verkocht aan Adriaen Willem Henrixz. van Engelen een erfcijns van 3 gl. te betalen op de feestdag van Sint Thomas apostel [21 december] </w:t>
      </w:r>
      <w:r w:rsidR="00180F9B" w:rsidRPr="002362D8">
        <w:rPr>
          <w:rFonts w:ascii="Arial" w:hAnsi="Arial" w:cs="Arial"/>
          <w:sz w:val="22"/>
          <w:szCs w:val="22"/>
        </w:rPr>
        <w:t xml:space="preserve">uit een akker 5 lopensen met houtwassen </w:t>
      </w:r>
    </w:p>
    <w:p w14:paraId="10CC36C7" w14:textId="77777777" w:rsidR="00180F9B" w:rsidRPr="002362D8" w:rsidRDefault="00180F9B" w:rsidP="007664EB">
      <w:pPr>
        <w:rPr>
          <w:rFonts w:ascii="Arial" w:hAnsi="Arial" w:cs="Arial"/>
          <w:sz w:val="22"/>
          <w:szCs w:val="22"/>
        </w:rPr>
      </w:pPr>
    </w:p>
    <w:p w14:paraId="055E37B4" w14:textId="77777777" w:rsidR="00180F9B" w:rsidRPr="002362D8" w:rsidRDefault="00180F9B" w:rsidP="007664EB">
      <w:pPr>
        <w:rPr>
          <w:rFonts w:ascii="Arial" w:hAnsi="Arial" w:cs="Arial"/>
          <w:b/>
          <w:bCs/>
          <w:sz w:val="22"/>
          <w:szCs w:val="22"/>
        </w:rPr>
      </w:pPr>
      <w:r w:rsidRPr="002362D8">
        <w:rPr>
          <w:rFonts w:ascii="Arial" w:hAnsi="Arial" w:cs="Arial"/>
          <w:b/>
          <w:bCs/>
          <w:sz w:val="22"/>
          <w:szCs w:val="22"/>
        </w:rPr>
        <w:t>4840</w:t>
      </w:r>
    </w:p>
    <w:p w14:paraId="0A8BABD7" w14:textId="77777777" w:rsidR="002C6A8C" w:rsidRPr="002362D8" w:rsidRDefault="00180F9B" w:rsidP="007664EB">
      <w:pPr>
        <w:rPr>
          <w:rFonts w:ascii="Arial" w:hAnsi="Arial" w:cs="Arial"/>
          <w:b/>
          <w:bCs/>
          <w:sz w:val="22"/>
          <w:szCs w:val="22"/>
        </w:rPr>
      </w:pPr>
      <w:r w:rsidRPr="002362D8">
        <w:rPr>
          <w:rFonts w:ascii="Arial" w:hAnsi="Arial" w:cs="Arial"/>
          <w:b/>
          <w:bCs/>
          <w:sz w:val="22"/>
          <w:szCs w:val="22"/>
        </w:rPr>
        <w:t xml:space="preserve">BP </w:t>
      </w:r>
      <w:r w:rsidR="00D7343C" w:rsidRPr="002362D8">
        <w:rPr>
          <w:rFonts w:ascii="Arial" w:hAnsi="Arial" w:cs="Arial"/>
          <w:b/>
          <w:bCs/>
          <w:sz w:val="22"/>
          <w:szCs w:val="22"/>
        </w:rPr>
        <w:t xml:space="preserve"> </w:t>
      </w:r>
      <w:r w:rsidRPr="002362D8">
        <w:rPr>
          <w:rFonts w:ascii="Arial" w:hAnsi="Arial" w:cs="Arial"/>
          <w:b/>
          <w:bCs/>
          <w:sz w:val="22"/>
          <w:szCs w:val="22"/>
        </w:rPr>
        <w:t>1493 folio 255v januari 1617</w:t>
      </w:r>
    </w:p>
    <w:p w14:paraId="2B4C1A78" w14:textId="77777777" w:rsidR="00180F9B" w:rsidRPr="002362D8" w:rsidRDefault="00180F9B" w:rsidP="007664EB">
      <w:pPr>
        <w:rPr>
          <w:rFonts w:ascii="Arial" w:hAnsi="Arial" w:cs="Arial"/>
          <w:sz w:val="22"/>
          <w:szCs w:val="22"/>
        </w:rPr>
      </w:pPr>
      <w:r w:rsidRPr="002362D8">
        <w:rPr>
          <w:rFonts w:ascii="Arial" w:hAnsi="Arial" w:cs="Arial"/>
          <w:sz w:val="22"/>
          <w:szCs w:val="22"/>
        </w:rPr>
        <w:t xml:space="preserve">Bartholomeus zn.v.w. Jan Spierincx wonende te Schijndel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w:t>
      </w:r>
      <w:r w:rsidRPr="002362D8">
        <w:rPr>
          <w:rFonts w:ascii="Arial" w:hAnsi="Arial" w:cs="Arial"/>
          <w:b/>
          <w:bCs/>
          <w:sz w:val="22"/>
          <w:szCs w:val="22"/>
          <w:u w:val="single"/>
        </w:rPr>
        <w:t>Heer en Broeder Johan Lievens (?) prior van het Convent van de Kruisbroeders te ‘sBosch</w:t>
      </w:r>
      <w:r w:rsidRPr="002362D8">
        <w:rPr>
          <w:rFonts w:ascii="Arial" w:hAnsi="Arial" w:cs="Arial"/>
          <w:sz w:val="22"/>
          <w:szCs w:val="22"/>
        </w:rPr>
        <w:t xml:space="preserve"> t.b.v. dat convent een erfcijns van 12 gl. te betalen op Maria Lichtmis uit de helft ban een schuur en van 4 lopensen land te Schijndel – in de marge: bij kwitantie van Pieter Schuijl van Walhorn dd. 19 februari 1661 is gebleken dat deze cijns is afgelost dd. 19 maart 1661</w:t>
      </w:r>
    </w:p>
    <w:p w14:paraId="21A02C63" w14:textId="77777777" w:rsidR="00180F9B" w:rsidRPr="002362D8" w:rsidRDefault="00180F9B" w:rsidP="007664EB">
      <w:pPr>
        <w:rPr>
          <w:rFonts w:ascii="Arial" w:hAnsi="Arial" w:cs="Arial"/>
          <w:sz w:val="22"/>
          <w:szCs w:val="22"/>
        </w:rPr>
      </w:pPr>
    </w:p>
    <w:p w14:paraId="18D38DAF" w14:textId="77777777" w:rsidR="00180F9B" w:rsidRPr="002362D8" w:rsidRDefault="00180F9B" w:rsidP="007664EB">
      <w:pPr>
        <w:rPr>
          <w:rFonts w:ascii="Arial" w:hAnsi="Arial" w:cs="Arial"/>
          <w:b/>
          <w:bCs/>
          <w:sz w:val="22"/>
          <w:szCs w:val="22"/>
        </w:rPr>
      </w:pPr>
      <w:r w:rsidRPr="002362D8">
        <w:rPr>
          <w:rFonts w:ascii="Arial" w:hAnsi="Arial" w:cs="Arial"/>
          <w:b/>
          <w:bCs/>
          <w:sz w:val="22"/>
          <w:szCs w:val="22"/>
        </w:rPr>
        <w:t>4841</w:t>
      </w:r>
    </w:p>
    <w:p w14:paraId="06EF4380" w14:textId="77777777" w:rsidR="00180F9B" w:rsidRPr="002362D8" w:rsidRDefault="00180F9B" w:rsidP="007664EB">
      <w:pPr>
        <w:rPr>
          <w:rFonts w:ascii="Arial" w:hAnsi="Arial" w:cs="Arial"/>
          <w:b/>
          <w:bCs/>
          <w:sz w:val="22"/>
          <w:szCs w:val="22"/>
        </w:rPr>
      </w:pPr>
      <w:r w:rsidRPr="002362D8">
        <w:rPr>
          <w:rFonts w:ascii="Arial" w:hAnsi="Arial" w:cs="Arial"/>
          <w:b/>
          <w:bCs/>
          <w:sz w:val="22"/>
          <w:szCs w:val="22"/>
        </w:rPr>
        <w:t>BP 1493 folio 237v januari 1617</w:t>
      </w:r>
    </w:p>
    <w:p w14:paraId="23FD3F92" w14:textId="77777777" w:rsidR="00B506BE" w:rsidRPr="002362D8" w:rsidRDefault="00B506BE" w:rsidP="007664EB">
      <w:pPr>
        <w:rPr>
          <w:rFonts w:ascii="Arial" w:hAnsi="Arial" w:cs="Arial"/>
          <w:sz w:val="22"/>
          <w:szCs w:val="22"/>
        </w:rPr>
      </w:pPr>
      <w:r w:rsidRPr="002362D8">
        <w:rPr>
          <w:rFonts w:ascii="Arial" w:hAnsi="Arial" w:cs="Arial"/>
          <w:sz w:val="22"/>
          <w:szCs w:val="22"/>
        </w:rPr>
        <w:t xml:space="preserve">Heer Johan Rentzius kanunnik; Henrick zn.v.w. </w:t>
      </w:r>
      <w:r w:rsidR="005A3CAB" w:rsidRPr="002362D8">
        <w:rPr>
          <w:rFonts w:ascii="Arial" w:hAnsi="Arial" w:cs="Arial"/>
          <w:sz w:val="22"/>
          <w:szCs w:val="22"/>
        </w:rPr>
        <w:t xml:space="preserve">Servaes Gerarts uit Schijndel heeft verkocht Jannen van den Gevel t.b.v. Jannen Janssen van den Gevel zijn vader een erfcijns van 6 gl. te betalen op Sint Sebastiaansdag – in de marge: Andries janssen van den Gevel in naam van zijn vader heeft bekend dat de cijns is afgelost door Wouter </w:t>
      </w:r>
      <w:r w:rsidR="005A3CAB" w:rsidRPr="002362D8">
        <w:rPr>
          <w:rFonts w:ascii="Arial" w:hAnsi="Arial" w:cs="Arial"/>
          <w:sz w:val="22"/>
          <w:szCs w:val="22"/>
        </w:rPr>
        <w:lastRenderedPageBreak/>
        <w:t>Janssen Pennincx tegenwoordig proprietaris van de onderpanden op 6 janauari 1635 ondertkend door P. Lus</w:t>
      </w:r>
    </w:p>
    <w:p w14:paraId="457C951D" w14:textId="77777777" w:rsidR="005A3CAB" w:rsidRPr="002362D8" w:rsidRDefault="005A3CAB" w:rsidP="007664EB">
      <w:pPr>
        <w:rPr>
          <w:rFonts w:ascii="Arial" w:hAnsi="Arial" w:cs="Arial"/>
          <w:sz w:val="22"/>
          <w:szCs w:val="22"/>
        </w:rPr>
      </w:pPr>
    </w:p>
    <w:p w14:paraId="5771418A" w14:textId="77777777" w:rsidR="005A3CAB" w:rsidRPr="002362D8" w:rsidRDefault="005A3CAB" w:rsidP="007664EB">
      <w:pPr>
        <w:rPr>
          <w:rFonts w:ascii="Arial" w:hAnsi="Arial" w:cs="Arial"/>
          <w:b/>
          <w:bCs/>
          <w:sz w:val="22"/>
          <w:szCs w:val="22"/>
        </w:rPr>
      </w:pPr>
      <w:r w:rsidRPr="002362D8">
        <w:rPr>
          <w:rFonts w:ascii="Arial" w:hAnsi="Arial" w:cs="Arial"/>
          <w:b/>
          <w:bCs/>
          <w:sz w:val="22"/>
          <w:szCs w:val="22"/>
        </w:rPr>
        <w:t>4842</w:t>
      </w:r>
    </w:p>
    <w:p w14:paraId="2EEC3A54" w14:textId="77777777" w:rsidR="005A3CAB" w:rsidRPr="002362D8" w:rsidRDefault="005A3CAB" w:rsidP="007664EB">
      <w:pPr>
        <w:rPr>
          <w:rFonts w:ascii="Arial" w:hAnsi="Arial" w:cs="Arial"/>
          <w:b/>
          <w:bCs/>
          <w:sz w:val="22"/>
          <w:szCs w:val="22"/>
        </w:rPr>
      </w:pPr>
      <w:r w:rsidRPr="002362D8">
        <w:rPr>
          <w:rFonts w:ascii="Arial" w:hAnsi="Arial" w:cs="Arial"/>
          <w:b/>
          <w:bCs/>
          <w:sz w:val="22"/>
          <w:szCs w:val="22"/>
        </w:rPr>
        <w:t>BP 1493 folio 251r januari 1617</w:t>
      </w:r>
    </w:p>
    <w:p w14:paraId="37867146" w14:textId="77777777" w:rsidR="00BB4A24" w:rsidRPr="002362D8" w:rsidRDefault="005A3CAB" w:rsidP="007664EB">
      <w:pPr>
        <w:rPr>
          <w:rFonts w:ascii="Arial" w:hAnsi="Arial" w:cs="Arial"/>
          <w:sz w:val="22"/>
          <w:szCs w:val="22"/>
        </w:rPr>
      </w:pPr>
      <w:r w:rsidRPr="002362D8">
        <w:rPr>
          <w:rFonts w:ascii="Arial" w:hAnsi="Arial" w:cs="Arial"/>
          <w:sz w:val="22"/>
          <w:szCs w:val="22"/>
        </w:rPr>
        <w:t xml:space="preserve">Henrick zn.v.w. Leonart Geritss. wonende te Schijndel man van Lijsken dr.v.w. Diercx Roeloffs heeft verkocht aan Adriaen Willems van Engelen </w:t>
      </w:r>
      <w:r w:rsidR="00BB4A24" w:rsidRPr="002362D8">
        <w:rPr>
          <w:rFonts w:ascii="Arial" w:hAnsi="Arial" w:cs="Arial"/>
          <w:sz w:val="22"/>
          <w:szCs w:val="22"/>
        </w:rPr>
        <w:t>en tbv zijn kinderen verwekt bij Heijlken zijn vrouw dr.v.Jan Matijssen een erfcijns van 8 gl. jaarlijks te betalen op de 24</w:t>
      </w:r>
      <w:r w:rsidR="00BB4A24" w:rsidRPr="002362D8">
        <w:rPr>
          <w:rFonts w:ascii="Arial" w:hAnsi="Arial" w:cs="Arial"/>
          <w:sz w:val="22"/>
          <w:szCs w:val="22"/>
          <w:vertAlign w:val="superscript"/>
        </w:rPr>
        <w:t>e</w:t>
      </w:r>
      <w:r w:rsidR="00BB4A24" w:rsidRPr="002362D8">
        <w:rPr>
          <w:rFonts w:ascii="Arial" w:hAnsi="Arial" w:cs="Arial"/>
          <w:sz w:val="22"/>
          <w:szCs w:val="22"/>
        </w:rPr>
        <w:t xml:space="preserve"> dag van januari te vergelden uit een hopveld</w:t>
      </w:r>
    </w:p>
    <w:p w14:paraId="3BB44C38" w14:textId="77777777" w:rsidR="00BB4A24" w:rsidRPr="002362D8" w:rsidRDefault="00BB4A24" w:rsidP="007664EB">
      <w:pPr>
        <w:rPr>
          <w:rFonts w:ascii="Arial" w:hAnsi="Arial" w:cs="Arial"/>
          <w:sz w:val="22"/>
          <w:szCs w:val="22"/>
        </w:rPr>
      </w:pPr>
    </w:p>
    <w:p w14:paraId="0EDCC641" w14:textId="77777777" w:rsidR="00BB4A24" w:rsidRPr="002362D8" w:rsidRDefault="00BB4A24" w:rsidP="007664EB">
      <w:pPr>
        <w:rPr>
          <w:rFonts w:ascii="Arial" w:hAnsi="Arial" w:cs="Arial"/>
          <w:b/>
          <w:bCs/>
          <w:sz w:val="22"/>
          <w:szCs w:val="22"/>
        </w:rPr>
      </w:pPr>
      <w:r w:rsidRPr="002362D8">
        <w:rPr>
          <w:rFonts w:ascii="Arial" w:hAnsi="Arial" w:cs="Arial"/>
          <w:b/>
          <w:bCs/>
          <w:sz w:val="22"/>
          <w:szCs w:val="22"/>
        </w:rPr>
        <w:t>4843</w:t>
      </w:r>
    </w:p>
    <w:p w14:paraId="46AE7126" w14:textId="77777777" w:rsidR="005A3CAB" w:rsidRPr="002362D8" w:rsidRDefault="00BB4A24" w:rsidP="007664EB">
      <w:pPr>
        <w:rPr>
          <w:rFonts w:ascii="Arial" w:hAnsi="Arial" w:cs="Arial"/>
          <w:b/>
          <w:bCs/>
          <w:sz w:val="22"/>
          <w:szCs w:val="22"/>
        </w:rPr>
      </w:pPr>
      <w:r w:rsidRPr="002362D8">
        <w:rPr>
          <w:rFonts w:ascii="Arial" w:hAnsi="Arial" w:cs="Arial"/>
          <w:b/>
          <w:bCs/>
          <w:sz w:val="22"/>
          <w:szCs w:val="22"/>
        </w:rPr>
        <w:t>BP  1493 folio 230r  januari 1617</w:t>
      </w:r>
    </w:p>
    <w:p w14:paraId="2D3787DC" w14:textId="77777777" w:rsidR="00BB4A24" w:rsidRPr="002362D8" w:rsidRDefault="00BB4A24" w:rsidP="007664EB">
      <w:pPr>
        <w:rPr>
          <w:rFonts w:ascii="Arial" w:hAnsi="Arial" w:cs="Arial"/>
          <w:sz w:val="22"/>
          <w:szCs w:val="22"/>
        </w:rPr>
      </w:pPr>
      <w:r w:rsidRPr="002362D8">
        <w:rPr>
          <w:rFonts w:ascii="Arial" w:hAnsi="Arial" w:cs="Arial"/>
          <w:sz w:val="22"/>
          <w:szCs w:val="22"/>
        </w:rPr>
        <w:t xml:space="preserve">Jan zn.v.w. Bastiaen Henrick Goris uit Schijndel heeft beloofd aan Lanreijns Henricx Peeterssen een erfcijns van 5 gl. te betalen op de feestdag van Sint Sebastiaan [20 januari] – in de marge: Sr. Johan de Angelis ban het Katersgasthuis </w:t>
      </w:r>
    </w:p>
    <w:p w14:paraId="4663E095" w14:textId="77777777" w:rsidR="00BB4A24" w:rsidRPr="002362D8" w:rsidRDefault="00BB4A24" w:rsidP="007664EB">
      <w:pPr>
        <w:rPr>
          <w:rFonts w:ascii="Arial" w:hAnsi="Arial" w:cs="Arial"/>
          <w:sz w:val="22"/>
          <w:szCs w:val="22"/>
        </w:rPr>
      </w:pPr>
    </w:p>
    <w:p w14:paraId="00AB8FEC" w14:textId="77777777" w:rsidR="00BB4A24" w:rsidRPr="002362D8" w:rsidRDefault="00BB4A24" w:rsidP="007664EB">
      <w:pPr>
        <w:rPr>
          <w:rFonts w:ascii="Arial" w:hAnsi="Arial" w:cs="Arial"/>
          <w:b/>
          <w:bCs/>
          <w:color w:val="FF0000"/>
          <w:sz w:val="22"/>
          <w:szCs w:val="22"/>
        </w:rPr>
      </w:pPr>
      <w:r w:rsidRPr="002362D8">
        <w:rPr>
          <w:rFonts w:ascii="Arial" w:hAnsi="Arial" w:cs="Arial"/>
          <w:b/>
          <w:bCs/>
          <w:color w:val="FF0000"/>
          <w:sz w:val="22"/>
          <w:szCs w:val="22"/>
        </w:rPr>
        <w:t xml:space="preserve">blad </w:t>
      </w:r>
      <w:r w:rsidR="005673E6" w:rsidRPr="002362D8">
        <w:rPr>
          <w:rFonts w:ascii="Arial" w:hAnsi="Arial" w:cs="Arial"/>
          <w:b/>
          <w:bCs/>
          <w:color w:val="FF0000"/>
          <w:sz w:val="22"/>
          <w:szCs w:val="22"/>
        </w:rPr>
        <w:t>367</w:t>
      </w:r>
    </w:p>
    <w:p w14:paraId="50BCF167" w14:textId="77777777" w:rsidR="005673E6" w:rsidRPr="002362D8" w:rsidRDefault="005673E6" w:rsidP="007664EB">
      <w:pPr>
        <w:rPr>
          <w:rFonts w:ascii="Arial" w:hAnsi="Arial" w:cs="Arial"/>
          <w:sz w:val="22"/>
          <w:szCs w:val="22"/>
        </w:rPr>
      </w:pPr>
    </w:p>
    <w:p w14:paraId="7B85DDBF" w14:textId="77777777" w:rsidR="005673E6" w:rsidRPr="002362D8" w:rsidRDefault="005673E6" w:rsidP="007664EB">
      <w:pPr>
        <w:rPr>
          <w:rFonts w:ascii="Arial" w:hAnsi="Arial" w:cs="Arial"/>
          <w:b/>
          <w:bCs/>
          <w:sz w:val="22"/>
          <w:szCs w:val="22"/>
        </w:rPr>
      </w:pPr>
      <w:r w:rsidRPr="002362D8">
        <w:rPr>
          <w:rFonts w:ascii="Arial" w:hAnsi="Arial" w:cs="Arial"/>
          <w:b/>
          <w:bCs/>
          <w:sz w:val="22"/>
          <w:szCs w:val="22"/>
        </w:rPr>
        <w:t>4844</w:t>
      </w:r>
    </w:p>
    <w:p w14:paraId="5998F22E" w14:textId="77777777" w:rsidR="005673E6" w:rsidRPr="002362D8" w:rsidRDefault="005673E6" w:rsidP="007664EB">
      <w:pPr>
        <w:rPr>
          <w:rFonts w:ascii="Arial" w:hAnsi="Arial" w:cs="Arial"/>
          <w:b/>
          <w:bCs/>
          <w:sz w:val="22"/>
          <w:szCs w:val="22"/>
        </w:rPr>
      </w:pPr>
      <w:r w:rsidRPr="002362D8">
        <w:rPr>
          <w:rFonts w:ascii="Arial" w:hAnsi="Arial" w:cs="Arial"/>
          <w:b/>
          <w:bCs/>
          <w:sz w:val="22"/>
          <w:szCs w:val="22"/>
        </w:rPr>
        <w:t>BP 1493 folio 229r  januari 1617</w:t>
      </w:r>
    </w:p>
    <w:p w14:paraId="5B8FAA0C" w14:textId="77777777" w:rsidR="005673E6" w:rsidRPr="002362D8" w:rsidRDefault="005673E6" w:rsidP="007664EB">
      <w:pPr>
        <w:rPr>
          <w:rFonts w:ascii="Arial" w:hAnsi="Arial" w:cs="Arial"/>
          <w:sz w:val="22"/>
          <w:szCs w:val="22"/>
        </w:rPr>
      </w:pPr>
      <w:r w:rsidRPr="002362D8">
        <w:rPr>
          <w:rFonts w:ascii="Arial" w:hAnsi="Arial" w:cs="Arial"/>
          <w:sz w:val="22"/>
          <w:szCs w:val="22"/>
        </w:rPr>
        <w:t xml:space="preserve">Willem zn.v.w. Eijmbert Janssen wonende te Schijndel man van Peeterken dr.v. w. Roeloff Peeterss. heeft verkocht aan Gerard Janssen van de Wiel t.b.v. </w:t>
      </w:r>
      <w:r w:rsidRPr="002362D8">
        <w:rPr>
          <w:rFonts w:ascii="Arial" w:hAnsi="Arial" w:cs="Arial"/>
          <w:b/>
          <w:bCs/>
          <w:sz w:val="22"/>
          <w:szCs w:val="22"/>
          <w:u w:val="single"/>
        </w:rPr>
        <w:t xml:space="preserve">het Convent van de Swesteren staande op den Papenhuls in ‘sBosch </w:t>
      </w:r>
      <w:r w:rsidRPr="002362D8">
        <w:rPr>
          <w:rFonts w:ascii="Arial" w:hAnsi="Arial" w:cs="Arial"/>
          <w:sz w:val="22"/>
          <w:szCs w:val="22"/>
        </w:rPr>
        <w:t xml:space="preserve">een erfcijns van 3 gl. te betalen op de feestdag van Sint Anthonius abt [17 januari] </w:t>
      </w:r>
    </w:p>
    <w:p w14:paraId="317B784F" w14:textId="77777777" w:rsidR="005673E6" w:rsidRPr="002362D8" w:rsidRDefault="005673E6" w:rsidP="007664EB">
      <w:pPr>
        <w:rPr>
          <w:rFonts w:ascii="Arial" w:hAnsi="Arial" w:cs="Arial"/>
          <w:sz w:val="22"/>
          <w:szCs w:val="22"/>
        </w:rPr>
      </w:pPr>
    </w:p>
    <w:p w14:paraId="68C34264" w14:textId="77777777" w:rsidR="005673E6" w:rsidRPr="002362D8" w:rsidRDefault="005673E6" w:rsidP="007664EB">
      <w:pPr>
        <w:rPr>
          <w:rFonts w:ascii="Arial" w:hAnsi="Arial" w:cs="Arial"/>
          <w:b/>
          <w:bCs/>
          <w:sz w:val="22"/>
          <w:szCs w:val="22"/>
        </w:rPr>
      </w:pPr>
      <w:r w:rsidRPr="002362D8">
        <w:rPr>
          <w:rFonts w:ascii="Arial" w:hAnsi="Arial" w:cs="Arial"/>
          <w:b/>
          <w:bCs/>
          <w:sz w:val="22"/>
          <w:szCs w:val="22"/>
        </w:rPr>
        <w:t>4845</w:t>
      </w:r>
    </w:p>
    <w:p w14:paraId="25D6F269" w14:textId="77777777" w:rsidR="005673E6" w:rsidRPr="002362D8" w:rsidRDefault="005673E6" w:rsidP="007664EB">
      <w:pPr>
        <w:rPr>
          <w:rFonts w:ascii="Arial" w:hAnsi="Arial" w:cs="Arial"/>
          <w:b/>
          <w:bCs/>
          <w:sz w:val="22"/>
          <w:szCs w:val="22"/>
        </w:rPr>
      </w:pPr>
      <w:r w:rsidRPr="002362D8">
        <w:rPr>
          <w:rFonts w:ascii="Arial" w:hAnsi="Arial" w:cs="Arial"/>
          <w:b/>
          <w:bCs/>
          <w:sz w:val="22"/>
          <w:szCs w:val="22"/>
        </w:rPr>
        <w:t xml:space="preserve">BP 1517 folio 131r januari 1617 </w:t>
      </w:r>
    </w:p>
    <w:p w14:paraId="421E7831" w14:textId="77777777" w:rsidR="00D0750A" w:rsidRPr="002362D8" w:rsidRDefault="005673E6" w:rsidP="007664EB">
      <w:pPr>
        <w:rPr>
          <w:rFonts w:ascii="Arial" w:hAnsi="Arial" w:cs="Arial"/>
          <w:sz w:val="22"/>
          <w:szCs w:val="22"/>
        </w:rPr>
      </w:pPr>
      <w:r w:rsidRPr="002362D8">
        <w:rPr>
          <w:rFonts w:ascii="Arial" w:hAnsi="Arial" w:cs="Arial"/>
          <w:sz w:val="22"/>
          <w:szCs w:val="22"/>
        </w:rPr>
        <w:t xml:space="preserve">Niclaes zn.v.w. Jans Gijsbertss. wonende in Schijndel man van Mariken zijn vrouw dr.v.w. Dirix Aerts Lambertss. de ene helft hem Niclaes competerende vanwege zijn huisvrouw van een stuk akkerland 3 lopensen </w:t>
      </w:r>
      <w:r w:rsidRPr="002362D8">
        <w:rPr>
          <w:rFonts w:ascii="Arial" w:hAnsi="Arial" w:cs="Arial"/>
          <w:b/>
          <w:bCs/>
          <w:sz w:val="22"/>
          <w:szCs w:val="22"/>
          <w:u w:val="single"/>
        </w:rPr>
        <w:t>in den Borne aent Velthecken</w:t>
      </w:r>
      <w:r w:rsidRPr="002362D8">
        <w:rPr>
          <w:rFonts w:ascii="Arial" w:hAnsi="Arial" w:cs="Arial"/>
          <w:sz w:val="22"/>
          <w:szCs w:val="22"/>
        </w:rPr>
        <w:t xml:space="preserve"> </w:t>
      </w:r>
      <w:r w:rsidR="00D0750A" w:rsidRPr="002362D8">
        <w:rPr>
          <w:rFonts w:ascii="Arial" w:hAnsi="Arial" w:cs="Arial"/>
          <w:sz w:val="22"/>
          <w:szCs w:val="22"/>
        </w:rPr>
        <w:t xml:space="preserve">met als belendingen de gemene srtaat, Hens Henrixss. van Oetelaer, verkregen na de dood van Gerard zn.v.Diericx Aerts Lambertss. aangekomen </w:t>
      </w:r>
    </w:p>
    <w:p w14:paraId="25F5C5AC" w14:textId="77777777" w:rsidR="00D0750A" w:rsidRPr="002362D8" w:rsidRDefault="00D0750A" w:rsidP="007664EB">
      <w:pPr>
        <w:rPr>
          <w:rFonts w:ascii="Arial" w:hAnsi="Arial" w:cs="Arial"/>
          <w:sz w:val="22"/>
          <w:szCs w:val="22"/>
        </w:rPr>
      </w:pPr>
    </w:p>
    <w:p w14:paraId="60AD111A" w14:textId="77777777" w:rsidR="00D0750A" w:rsidRPr="002362D8" w:rsidRDefault="00D0750A" w:rsidP="007664EB">
      <w:pPr>
        <w:rPr>
          <w:rFonts w:ascii="Arial" w:hAnsi="Arial" w:cs="Arial"/>
          <w:b/>
          <w:bCs/>
          <w:sz w:val="22"/>
          <w:szCs w:val="22"/>
        </w:rPr>
      </w:pPr>
      <w:r w:rsidRPr="002362D8">
        <w:rPr>
          <w:rFonts w:ascii="Arial" w:hAnsi="Arial" w:cs="Arial"/>
          <w:b/>
          <w:bCs/>
          <w:sz w:val="22"/>
          <w:szCs w:val="22"/>
        </w:rPr>
        <w:t>4846</w:t>
      </w:r>
    </w:p>
    <w:p w14:paraId="6A76066F" w14:textId="77777777" w:rsidR="00D0750A" w:rsidRPr="002362D8" w:rsidRDefault="00D0750A" w:rsidP="007664EB">
      <w:pPr>
        <w:rPr>
          <w:rFonts w:ascii="Arial" w:hAnsi="Arial" w:cs="Arial"/>
          <w:b/>
          <w:bCs/>
          <w:sz w:val="22"/>
          <w:szCs w:val="22"/>
        </w:rPr>
      </w:pPr>
      <w:r w:rsidRPr="002362D8">
        <w:rPr>
          <w:rFonts w:ascii="Arial" w:hAnsi="Arial" w:cs="Arial"/>
          <w:b/>
          <w:bCs/>
          <w:sz w:val="22"/>
          <w:szCs w:val="22"/>
        </w:rPr>
        <w:t>BP 1517 folio 132r januari 1617</w:t>
      </w:r>
    </w:p>
    <w:p w14:paraId="4CE1B10E" w14:textId="77777777" w:rsidR="00D0750A" w:rsidRPr="002362D8" w:rsidRDefault="00D0750A" w:rsidP="007664EB">
      <w:pPr>
        <w:rPr>
          <w:rFonts w:ascii="Arial" w:hAnsi="Arial" w:cs="Arial"/>
          <w:sz w:val="22"/>
          <w:szCs w:val="22"/>
        </w:rPr>
      </w:pPr>
      <w:r w:rsidRPr="002362D8">
        <w:rPr>
          <w:rFonts w:ascii="Arial" w:hAnsi="Arial" w:cs="Arial"/>
          <w:sz w:val="22"/>
          <w:szCs w:val="22"/>
        </w:rPr>
        <w:t>Jan zn.v.w. Gerard Gerartss. van den Venne man van Catarina dr.v.w. Lucas Lambertss. heeft verkocht aan Jan Joosten van Baeckel een erfcijns van 5 gl. te betalen op de feestdag van Driekoningen [trium regum] – in de marge: Cornelis zn.v.w. Jaspaer Willemss. van Heeswijk in naam van Jan Joosten van Baeckel heeft bekend dat de erfcijns is afgelost door Jan Gerits van den Venne op 9 maart 1630 ondertekend door Danckers</w:t>
      </w:r>
    </w:p>
    <w:p w14:paraId="09525309" w14:textId="77777777" w:rsidR="00D0750A" w:rsidRPr="002362D8" w:rsidRDefault="00D0750A" w:rsidP="007664EB">
      <w:pPr>
        <w:rPr>
          <w:rFonts w:ascii="Arial" w:hAnsi="Arial" w:cs="Arial"/>
          <w:sz w:val="22"/>
          <w:szCs w:val="22"/>
        </w:rPr>
      </w:pPr>
    </w:p>
    <w:p w14:paraId="364837CB" w14:textId="77777777" w:rsidR="00D0750A" w:rsidRPr="002362D8" w:rsidRDefault="00D0750A" w:rsidP="007664EB">
      <w:pPr>
        <w:rPr>
          <w:rFonts w:ascii="Arial" w:hAnsi="Arial" w:cs="Arial"/>
          <w:b/>
          <w:bCs/>
          <w:sz w:val="22"/>
          <w:szCs w:val="22"/>
          <w:lang w:val="en-US"/>
        </w:rPr>
      </w:pPr>
      <w:r w:rsidRPr="002362D8">
        <w:rPr>
          <w:rFonts w:ascii="Arial" w:hAnsi="Arial" w:cs="Arial"/>
          <w:b/>
          <w:bCs/>
          <w:sz w:val="22"/>
          <w:szCs w:val="22"/>
          <w:lang w:val="en-US"/>
        </w:rPr>
        <w:t>4847</w:t>
      </w:r>
    </w:p>
    <w:p w14:paraId="0B913114" w14:textId="77777777" w:rsidR="00D0750A" w:rsidRPr="002362D8" w:rsidRDefault="00D0750A" w:rsidP="007664EB">
      <w:pPr>
        <w:rPr>
          <w:rFonts w:ascii="Arial" w:hAnsi="Arial" w:cs="Arial"/>
          <w:b/>
          <w:bCs/>
          <w:sz w:val="22"/>
          <w:szCs w:val="22"/>
          <w:lang w:val="en-US"/>
        </w:rPr>
      </w:pPr>
      <w:r w:rsidRPr="002362D8">
        <w:rPr>
          <w:rFonts w:ascii="Arial" w:hAnsi="Arial" w:cs="Arial"/>
          <w:b/>
          <w:bCs/>
          <w:sz w:val="22"/>
          <w:szCs w:val="22"/>
          <w:lang w:val="en-US"/>
        </w:rPr>
        <w:t xml:space="preserve">BP </w:t>
      </w:r>
      <w:r w:rsidR="00786918" w:rsidRPr="002362D8">
        <w:rPr>
          <w:rFonts w:ascii="Arial" w:hAnsi="Arial" w:cs="Arial"/>
          <w:b/>
          <w:bCs/>
          <w:sz w:val="22"/>
          <w:szCs w:val="22"/>
          <w:lang w:val="en-US"/>
        </w:rPr>
        <w:t>1493 folio 266r  februari 1617 Latijn]</w:t>
      </w:r>
    </w:p>
    <w:p w14:paraId="5C1486EF" w14:textId="77777777" w:rsidR="00786918" w:rsidRPr="002362D8" w:rsidRDefault="00786918" w:rsidP="007664EB">
      <w:pPr>
        <w:rPr>
          <w:rFonts w:ascii="Arial" w:hAnsi="Arial" w:cs="Arial"/>
          <w:b/>
          <w:bCs/>
          <w:sz w:val="22"/>
          <w:szCs w:val="22"/>
          <w:u w:val="single"/>
        </w:rPr>
      </w:pPr>
      <w:r w:rsidRPr="002362D8">
        <w:rPr>
          <w:rFonts w:ascii="Arial" w:hAnsi="Arial" w:cs="Arial"/>
          <w:sz w:val="22"/>
          <w:szCs w:val="22"/>
        </w:rPr>
        <w:t xml:space="preserve">Godefridus zn.v.w. Willem zn.v. Anthonius Goedefridi Janssen over een mud rogge Bossche maat te betalen op maria Lichtmis [purificatione 2 februari] uit een malderzaad akkerland </w:t>
      </w:r>
      <w:r w:rsidRPr="002362D8">
        <w:rPr>
          <w:rFonts w:ascii="Arial" w:hAnsi="Arial" w:cs="Arial"/>
          <w:b/>
          <w:bCs/>
          <w:sz w:val="22"/>
          <w:szCs w:val="22"/>
          <w:u w:val="single"/>
        </w:rPr>
        <w:t>in den Borne</w:t>
      </w:r>
    </w:p>
    <w:p w14:paraId="1A896148" w14:textId="77777777" w:rsidR="00786918" w:rsidRPr="002362D8" w:rsidRDefault="00786918" w:rsidP="007664EB">
      <w:pPr>
        <w:rPr>
          <w:rFonts w:ascii="Arial" w:hAnsi="Arial" w:cs="Arial"/>
          <w:sz w:val="22"/>
          <w:szCs w:val="22"/>
        </w:rPr>
      </w:pPr>
    </w:p>
    <w:p w14:paraId="2365D48F" w14:textId="77777777" w:rsidR="00786918" w:rsidRPr="002362D8" w:rsidRDefault="00786918" w:rsidP="007664EB">
      <w:pPr>
        <w:rPr>
          <w:rFonts w:ascii="Arial" w:hAnsi="Arial" w:cs="Arial"/>
          <w:b/>
          <w:bCs/>
          <w:sz w:val="22"/>
          <w:szCs w:val="22"/>
        </w:rPr>
      </w:pPr>
      <w:r w:rsidRPr="002362D8">
        <w:rPr>
          <w:rFonts w:ascii="Arial" w:hAnsi="Arial" w:cs="Arial"/>
          <w:b/>
          <w:bCs/>
          <w:sz w:val="22"/>
          <w:szCs w:val="22"/>
        </w:rPr>
        <w:t>4848</w:t>
      </w:r>
    </w:p>
    <w:p w14:paraId="14983DC8" w14:textId="77777777" w:rsidR="00786918" w:rsidRPr="002362D8" w:rsidRDefault="00786918" w:rsidP="007664EB">
      <w:pPr>
        <w:rPr>
          <w:rFonts w:ascii="Arial" w:hAnsi="Arial" w:cs="Arial"/>
          <w:b/>
          <w:bCs/>
          <w:sz w:val="22"/>
          <w:szCs w:val="22"/>
        </w:rPr>
      </w:pPr>
      <w:r w:rsidRPr="002362D8">
        <w:rPr>
          <w:rFonts w:ascii="Arial" w:hAnsi="Arial" w:cs="Arial"/>
          <w:b/>
          <w:bCs/>
          <w:sz w:val="22"/>
          <w:szCs w:val="22"/>
        </w:rPr>
        <w:t>BP 1493 folio 302v februari 1617</w:t>
      </w:r>
    </w:p>
    <w:p w14:paraId="2F86CE3D" w14:textId="77777777" w:rsidR="00786918" w:rsidRPr="002362D8" w:rsidRDefault="00786918" w:rsidP="007664EB">
      <w:pPr>
        <w:rPr>
          <w:rFonts w:ascii="Arial" w:hAnsi="Arial" w:cs="Arial"/>
          <w:sz w:val="22"/>
          <w:szCs w:val="22"/>
        </w:rPr>
      </w:pPr>
      <w:r w:rsidRPr="002362D8">
        <w:rPr>
          <w:rFonts w:ascii="Arial" w:hAnsi="Arial" w:cs="Arial"/>
          <w:sz w:val="22"/>
          <w:szCs w:val="22"/>
        </w:rPr>
        <w:t xml:space="preserve">Arndt zn.v.w. Dionys Peterss. en Beelken, Arndt Servaessen man van Anneken en Gielis Leonarts man van Jenneken en hebben verkocht aan </w:t>
      </w:r>
      <w:r w:rsidRPr="002362D8">
        <w:rPr>
          <w:rFonts w:ascii="Arial" w:hAnsi="Arial" w:cs="Arial"/>
          <w:b/>
          <w:bCs/>
          <w:sz w:val="22"/>
          <w:szCs w:val="22"/>
          <w:u w:val="single"/>
        </w:rPr>
        <w:t>Suster Geertruijt dr.v.Vranck Janssen conventualinne des Convents ofte Goidtshuijs van de Susteren van Orthen</w:t>
      </w:r>
      <w:r w:rsidRPr="002362D8">
        <w:rPr>
          <w:rFonts w:ascii="Arial" w:hAnsi="Arial" w:cs="Arial"/>
          <w:sz w:val="22"/>
          <w:szCs w:val="22"/>
        </w:rPr>
        <w:t xml:space="preserve"> een erfcijns van 4 ½ gl. jaarlijks te betalen op de 15</w:t>
      </w:r>
      <w:r w:rsidRPr="002362D8">
        <w:rPr>
          <w:rFonts w:ascii="Arial" w:hAnsi="Arial" w:cs="Arial"/>
          <w:sz w:val="22"/>
          <w:szCs w:val="22"/>
          <w:vertAlign w:val="superscript"/>
        </w:rPr>
        <w:t>e</w:t>
      </w:r>
      <w:r w:rsidRPr="002362D8">
        <w:rPr>
          <w:rFonts w:ascii="Arial" w:hAnsi="Arial" w:cs="Arial"/>
          <w:sz w:val="22"/>
          <w:szCs w:val="22"/>
        </w:rPr>
        <w:t xml:space="preserve"> februari uit een huis en erf – in de marge: bij kwitantie en constitutiebrief is gebleken geconfirmeerd en ondertekend door </w:t>
      </w:r>
      <w:r w:rsidRPr="002362D8">
        <w:rPr>
          <w:rFonts w:ascii="Arial" w:hAnsi="Arial" w:cs="Arial"/>
          <w:b/>
          <w:bCs/>
          <w:sz w:val="22"/>
          <w:szCs w:val="22"/>
          <w:u w:val="single"/>
        </w:rPr>
        <w:t>notaris Pieter de Lou in ‘sBosch</w:t>
      </w:r>
      <w:r w:rsidRPr="002362D8">
        <w:rPr>
          <w:rFonts w:ascii="Arial" w:hAnsi="Arial" w:cs="Arial"/>
          <w:sz w:val="22"/>
          <w:szCs w:val="22"/>
        </w:rPr>
        <w:t xml:space="preserve"> dd. 14 februari 1663 dat Adriaan </w:t>
      </w:r>
      <w:r w:rsidR="00731DC3" w:rsidRPr="002362D8">
        <w:rPr>
          <w:rFonts w:ascii="Arial" w:hAnsi="Arial" w:cs="Arial"/>
          <w:sz w:val="22"/>
          <w:szCs w:val="22"/>
        </w:rPr>
        <w:t xml:space="preserve">Jan Dobbelsteen aan </w:t>
      </w:r>
      <w:r w:rsidR="00731DC3" w:rsidRPr="002362D8">
        <w:rPr>
          <w:rFonts w:ascii="Arial" w:hAnsi="Arial" w:cs="Arial"/>
          <w:sz w:val="22"/>
          <w:szCs w:val="22"/>
        </w:rPr>
        <w:lastRenderedPageBreak/>
        <w:t xml:space="preserve">handen van Geertruijt dr.v.Franck Janssen zuster van het </w:t>
      </w:r>
      <w:r w:rsidR="00731DC3" w:rsidRPr="002362D8">
        <w:rPr>
          <w:rFonts w:ascii="Arial" w:hAnsi="Arial" w:cs="Arial"/>
          <w:b/>
          <w:bCs/>
          <w:sz w:val="22"/>
          <w:szCs w:val="22"/>
          <w:u w:val="single"/>
        </w:rPr>
        <w:t>Convent van Orthen</w:t>
      </w:r>
      <w:r w:rsidR="00731DC3" w:rsidRPr="002362D8">
        <w:rPr>
          <w:rFonts w:ascii="Arial" w:hAnsi="Arial" w:cs="Arial"/>
          <w:sz w:val="22"/>
          <w:szCs w:val="22"/>
        </w:rPr>
        <w:t xml:space="preserve"> de cijns heeft afgelost ondertekend door J. van der Meulen</w:t>
      </w:r>
    </w:p>
    <w:p w14:paraId="61A2D6EB" w14:textId="77777777" w:rsidR="00731DC3" w:rsidRPr="002362D8" w:rsidRDefault="00731DC3" w:rsidP="007664EB">
      <w:pPr>
        <w:rPr>
          <w:rFonts w:ascii="Arial" w:hAnsi="Arial" w:cs="Arial"/>
          <w:sz w:val="22"/>
          <w:szCs w:val="22"/>
        </w:rPr>
      </w:pPr>
    </w:p>
    <w:p w14:paraId="3F1BF0A1" w14:textId="77777777" w:rsidR="00731DC3" w:rsidRPr="002362D8" w:rsidRDefault="00731DC3" w:rsidP="007664EB">
      <w:pPr>
        <w:rPr>
          <w:rFonts w:ascii="Arial" w:hAnsi="Arial" w:cs="Arial"/>
          <w:b/>
          <w:bCs/>
          <w:sz w:val="22"/>
          <w:szCs w:val="22"/>
        </w:rPr>
      </w:pPr>
      <w:r w:rsidRPr="002362D8">
        <w:rPr>
          <w:rFonts w:ascii="Arial" w:hAnsi="Arial" w:cs="Arial"/>
          <w:b/>
          <w:bCs/>
          <w:sz w:val="22"/>
          <w:szCs w:val="22"/>
        </w:rPr>
        <w:t>4849</w:t>
      </w:r>
    </w:p>
    <w:p w14:paraId="2DEB229C" w14:textId="77777777" w:rsidR="00731DC3" w:rsidRPr="002362D8" w:rsidRDefault="00731DC3" w:rsidP="007664EB">
      <w:pPr>
        <w:rPr>
          <w:rFonts w:ascii="Arial" w:hAnsi="Arial" w:cs="Arial"/>
          <w:b/>
          <w:bCs/>
          <w:sz w:val="22"/>
          <w:szCs w:val="22"/>
        </w:rPr>
      </w:pPr>
      <w:r w:rsidRPr="002362D8">
        <w:rPr>
          <w:rFonts w:ascii="Arial" w:hAnsi="Arial" w:cs="Arial"/>
          <w:b/>
          <w:bCs/>
          <w:sz w:val="22"/>
          <w:szCs w:val="22"/>
        </w:rPr>
        <w:t>BP 1493 folio 269r februari 1617</w:t>
      </w:r>
    </w:p>
    <w:p w14:paraId="309B9782" w14:textId="77777777" w:rsidR="00731DC3" w:rsidRPr="002362D8" w:rsidRDefault="00731DC3" w:rsidP="007664EB">
      <w:pPr>
        <w:rPr>
          <w:rFonts w:ascii="Arial" w:hAnsi="Arial" w:cs="Arial"/>
          <w:sz w:val="22"/>
          <w:szCs w:val="22"/>
        </w:rPr>
      </w:pPr>
      <w:r w:rsidRPr="002362D8">
        <w:rPr>
          <w:rFonts w:ascii="Arial" w:hAnsi="Arial" w:cs="Arial"/>
          <w:sz w:val="22"/>
          <w:szCs w:val="22"/>
        </w:rPr>
        <w:t xml:space="preserve">Henrick zn.v.w. Herman Eijmberts wonende te Schijndel man van Lijsken dr.v.w. Jans Dircx over een akkerland van 7 lopensen </w:t>
      </w:r>
      <w:r w:rsidRPr="002362D8">
        <w:rPr>
          <w:rFonts w:ascii="Arial" w:hAnsi="Arial" w:cs="Arial"/>
          <w:b/>
          <w:bCs/>
          <w:sz w:val="22"/>
          <w:szCs w:val="22"/>
          <w:u w:val="single"/>
        </w:rPr>
        <w:t>int Lijsselt te Schijndel</w:t>
      </w:r>
      <w:r w:rsidRPr="002362D8">
        <w:rPr>
          <w:rFonts w:ascii="Arial" w:hAnsi="Arial" w:cs="Arial"/>
          <w:sz w:val="22"/>
          <w:szCs w:val="22"/>
        </w:rPr>
        <w:t xml:space="preserve"> met als belendingen de H.Geesttafel van Schijndel, de kinderen van Jan Dircx, Goossens Roeloffs – in de marge: Dierick zn.v.w. Jans Diericxss. en Luycas zn.v.w. Henrick Aertssen momboiren van Dierick Mariken en Jenneken minderjarige kinderen van wijlen Jans jans Diericxss. verwekt bij Mariken dr.v.Henrick Aertss. </w:t>
      </w:r>
    </w:p>
    <w:p w14:paraId="5C103216" w14:textId="77777777" w:rsidR="00731DC3" w:rsidRPr="002362D8" w:rsidRDefault="00731DC3" w:rsidP="007664EB">
      <w:pPr>
        <w:rPr>
          <w:rFonts w:ascii="Arial" w:hAnsi="Arial" w:cs="Arial"/>
          <w:sz w:val="22"/>
          <w:szCs w:val="22"/>
        </w:rPr>
      </w:pPr>
    </w:p>
    <w:p w14:paraId="745E6A5A" w14:textId="77777777" w:rsidR="00731DC3" w:rsidRPr="002362D8" w:rsidRDefault="00731DC3" w:rsidP="007664EB">
      <w:pPr>
        <w:rPr>
          <w:rFonts w:ascii="Arial" w:hAnsi="Arial" w:cs="Arial"/>
          <w:b/>
          <w:bCs/>
          <w:sz w:val="22"/>
          <w:szCs w:val="22"/>
        </w:rPr>
      </w:pPr>
      <w:r w:rsidRPr="002362D8">
        <w:rPr>
          <w:rFonts w:ascii="Arial" w:hAnsi="Arial" w:cs="Arial"/>
          <w:b/>
          <w:bCs/>
          <w:sz w:val="22"/>
          <w:szCs w:val="22"/>
        </w:rPr>
        <w:t>4850</w:t>
      </w:r>
    </w:p>
    <w:p w14:paraId="65230244" w14:textId="77777777" w:rsidR="00731DC3" w:rsidRPr="002362D8" w:rsidRDefault="00731DC3" w:rsidP="007664EB">
      <w:pPr>
        <w:rPr>
          <w:rFonts w:ascii="Arial" w:hAnsi="Arial" w:cs="Arial"/>
          <w:b/>
          <w:bCs/>
          <w:sz w:val="22"/>
          <w:szCs w:val="22"/>
        </w:rPr>
      </w:pPr>
      <w:r w:rsidRPr="002362D8">
        <w:rPr>
          <w:rFonts w:ascii="Arial" w:hAnsi="Arial" w:cs="Arial"/>
          <w:b/>
          <w:bCs/>
          <w:sz w:val="22"/>
          <w:szCs w:val="22"/>
        </w:rPr>
        <w:t>BP 1493 folio 286v februari 1617</w:t>
      </w:r>
    </w:p>
    <w:p w14:paraId="0B1AE969" w14:textId="77777777" w:rsidR="00731DC3" w:rsidRPr="002362D8" w:rsidRDefault="00B46650" w:rsidP="007664EB">
      <w:pPr>
        <w:rPr>
          <w:rFonts w:ascii="Arial" w:hAnsi="Arial" w:cs="Arial"/>
          <w:sz w:val="22"/>
          <w:szCs w:val="22"/>
        </w:rPr>
      </w:pPr>
      <w:r w:rsidRPr="002362D8">
        <w:rPr>
          <w:rFonts w:ascii="Arial" w:hAnsi="Arial" w:cs="Arial"/>
          <w:sz w:val="22"/>
          <w:szCs w:val="22"/>
        </w:rPr>
        <w:t xml:space="preserve">Gherardt zn.v.w. Henricx Goessenss. wonende te Schijndel </w:t>
      </w:r>
    </w:p>
    <w:p w14:paraId="22791A8B" w14:textId="77777777" w:rsidR="00371A99" w:rsidRPr="002362D8" w:rsidRDefault="00371A99" w:rsidP="007664EB">
      <w:pPr>
        <w:rPr>
          <w:rFonts w:ascii="Arial" w:hAnsi="Arial" w:cs="Arial"/>
          <w:sz w:val="22"/>
          <w:szCs w:val="22"/>
        </w:rPr>
      </w:pPr>
    </w:p>
    <w:p w14:paraId="1AFBFF38" w14:textId="77777777" w:rsidR="00371A99" w:rsidRPr="002362D8" w:rsidRDefault="00371A99" w:rsidP="007664EB">
      <w:pPr>
        <w:rPr>
          <w:rFonts w:ascii="Arial" w:hAnsi="Arial" w:cs="Arial"/>
          <w:b/>
          <w:bCs/>
          <w:sz w:val="22"/>
          <w:szCs w:val="22"/>
        </w:rPr>
      </w:pPr>
      <w:r w:rsidRPr="002362D8">
        <w:rPr>
          <w:rFonts w:ascii="Arial" w:hAnsi="Arial" w:cs="Arial"/>
          <w:b/>
          <w:bCs/>
          <w:sz w:val="22"/>
          <w:szCs w:val="22"/>
        </w:rPr>
        <w:t>4851</w:t>
      </w:r>
    </w:p>
    <w:p w14:paraId="507ACE13" w14:textId="77777777" w:rsidR="00371A99" w:rsidRPr="002362D8" w:rsidRDefault="00371A99" w:rsidP="007664EB">
      <w:pPr>
        <w:rPr>
          <w:rFonts w:ascii="Arial" w:hAnsi="Arial" w:cs="Arial"/>
          <w:b/>
          <w:bCs/>
          <w:sz w:val="22"/>
          <w:szCs w:val="22"/>
        </w:rPr>
      </w:pPr>
      <w:r w:rsidRPr="002362D8">
        <w:rPr>
          <w:rFonts w:ascii="Arial" w:hAnsi="Arial" w:cs="Arial"/>
          <w:b/>
          <w:bCs/>
          <w:sz w:val="22"/>
          <w:szCs w:val="22"/>
        </w:rPr>
        <w:t>BP 1493 folio 270r februari 1617</w:t>
      </w:r>
    </w:p>
    <w:p w14:paraId="12409ABA" w14:textId="77777777" w:rsidR="00371A99" w:rsidRPr="002362D8" w:rsidRDefault="00371A99" w:rsidP="007664EB">
      <w:pPr>
        <w:rPr>
          <w:rFonts w:ascii="Arial" w:hAnsi="Arial" w:cs="Arial"/>
          <w:sz w:val="22"/>
          <w:szCs w:val="22"/>
        </w:rPr>
      </w:pPr>
      <w:r w:rsidRPr="002362D8">
        <w:rPr>
          <w:rFonts w:ascii="Arial" w:hAnsi="Arial" w:cs="Arial"/>
          <w:sz w:val="22"/>
          <w:szCs w:val="22"/>
        </w:rPr>
        <w:t xml:space="preserve">Gerardt Henrick Goossens man van Gloijcken dr.v.w. Peter Delis over een kampke hooiland van een ½ bunder </w:t>
      </w:r>
      <w:r w:rsidRPr="002362D8">
        <w:rPr>
          <w:rFonts w:ascii="Arial" w:hAnsi="Arial" w:cs="Arial"/>
          <w:b/>
          <w:bCs/>
          <w:sz w:val="22"/>
          <w:szCs w:val="22"/>
          <w:u w:val="single"/>
        </w:rPr>
        <w:t>aent Schijndelsche Broeck</w:t>
      </w:r>
      <w:r w:rsidRPr="002362D8">
        <w:rPr>
          <w:rFonts w:ascii="Arial" w:hAnsi="Arial" w:cs="Arial"/>
          <w:sz w:val="22"/>
          <w:szCs w:val="22"/>
        </w:rPr>
        <w:t xml:space="preserve"> met als belendingen Jans Rutten, Aert peters, eerfgenamen van Henrick Corstens welk hooiland hij in een erfdeling had verkregen via genoemd Peter Delis en getransporteerd aan Henrick Hermans exclusief de gebuurlijke lasten</w:t>
      </w:r>
    </w:p>
    <w:p w14:paraId="537C93A8" w14:textId="77777777" w:rsidR="00371A99" w:rsidRPr="002362D8" w:rsidRDefault="00371A99" w:rsidP="007664EB">
      <w:pPr>
        <w:rPr>
          <w:rFonts w:ascii="Arial" w:hAnsi="Arial" w:cs="Arial"/>
          <w:sz w:val="22"/>
          <w:szCs w:val="22"/>
        </w:rPr>
      </w:pPr>
    </w:p>
    <w:p w14:paraId="6D3975CF" w14:textId="77777777" w:rsidR="00371A99" w:rsidRPr="002362D8" w:rsidRDefault="00371A99" w:rsidP="007664EB">
      <w:pPr>
        <w:rPr>
          <w:rFonts w:ascii="Arial" w:hAnsi="Arial" w:cs="Arial"/>
          <w:b/>
          <w:bCs/>
          <w:sz w:val="22"/>
          <w:szCs w:val="22"/>
        </w:rPr>
      </w:pPr>
      <w:r w:rsidRPr="002362D8">
        <w:rPr>
          <w:rFonts w:ascii="Arial" w:hAnsi="Arial" w:cs="Arial"/>
          <w:b/>
          <w:bCs/>
          <w:sz w:val="22"/>
          <w:szCs w:val="22"/>
        </w:rPr>
        <w:t>4852</w:t>
      </w:r>
    </w:p>
    <w:p w14:paraId="506987F9" w14:textId="77777777" w:rsidR="00371A99" w:rsidRPr="002362D8" w:rsidRDefault="00371A99" w:rsidP="007664EB">
      <w:pPr>
        <w:rPr>
          <w:rFonts w:ascii="Arial" w:hAnsi="Arial" w:cs="Arial"/>
          <w:b/>
          <w:bCs/>
          <w:sz w:val="22"/>
          <w:szCs w:val="22"/>
        </w:rPr>
      </w:pPr>
      <w:r w:rsidRPr="002362D8">
        <w:rPr>
          <w:rFonts w:ascii="Arial" w:hAnsi="Arial" w:cs="Arial"/>
          <w:b/>
          <w:bCs/>
          <w:sz w:val="22"/>
          <w:szCs w:val="22"/>
        </w:rPr>
        <w:t>BP 1493 folio 292v februari 1617</w:t>
      </w:r>
    </w:p>
    <w:p w14:paraId="7B924C5F" w14:textId="77777777" w:rsidR="00371A99" w:rsidRPr="002362D8" w:rsidRDefault="008F7317" w:rsidP="007664EB">
      <w:pPr>
        <w:rPr>
          <w:rFonts w:ascii="Arial" w:hAnsi="Arial" w:cs="Arial"/>
          <w:sz w:val="22"/>
          <w:szCs w:val="22"/>
        </w:rPr>
      </w:pPr>
      <w:r w:rsidRPr="002362D8">
        <w:rPr>
          <w:rFonts w:ascii="Arial" w:hAnsi="Arial" w:cs="Arial"/>
          <w:sz w:val="22"/>
          <w:szCs w:val="22"/>
        </w:rPr>
        <w:t xml:space="preserve">Dirck zn.v.w. Laureijns Joosten van Berckel over een stuk land waar eertijds een huis op stond ter plaatse </w:t>
      </w:r>
      <w:r w:rsidRPr="002362D8">
        <w:rPr>
          <w:rFonts w:ascii="Arial" w:hAnsi="Arial" w:cs="Arial"/>
          <w:b/>
          <w:bCs/>
          <w:sz w:val="22"/>
          <w:szCs w:val="22"/>
          <w:u w:val="single"/>
        </w:rPr>
        <w:t>Hermalen</w:t>
      </w:r>
      <w:r w:rsidRPr="002362D8">
        <w:rPr>
          <w:rFonts w:ascii="Arial" w:hAnsi="Arial" w:cs="Arial"/>
          <w:sz w:val="22"/>
          <w:szCs w:val="22"/>
        </w:rPr>
        <w:t xml:space="preserve"> met als belendingen Diercx van den Heuvel, de gemeijnt, welke vs. hofstad en bijliggend erf genoemde Laureijns Joosten van Berckel via een koop heeft vrkregen dd. 10 januari 1617 </w:t>
      </w:r>
    </w:p>
    <w:p w14:paraId="3688CE73" w14:textId="77777777" w:rsidR="008F7317" w:rsidRPr="002362D8" w:rsidRDefault="008F7317" w:rsidP="007664EB">
      <w:pPr>
        <w:rPr>
          <w:rFonts w:ascii="Arial" w:hAnsi="Arial" w:cs="Arial"/>
          <w:sz w:val="22"/>
          <w:szCs w:val="22"/>
        </w:rPr>
      </w:pPr>
    </w:p>
    <w:p w14:paraId="3964E805" w14:textId="77777777" w:rsidR="008F7317" w:rsidRPr="002362D8" w:rsidRDefault="008F7317" w:rsidP="007664EB">
      <w:pPr>
        <w:rPr>
          <w:rFonts w:ascii="Arial" w:hAnsi="Arial" w:cs="Arial"/>
          <w:b/>
          <w:bCs/>
          <w:sz w:val="22"/>
          <w:szCs w:val="22"/>
        </w:rPr>
      </w:pPr>
      <w:r w:rsidRPr="002362D8">
        <w:rPr>
          <w:rFonts w:ascii="Arial" w:hAnsi="Arial" w:cs="Arial"/>
          <w:b/>
          <w:bCs/>
          <w:sz w:val="22"/>
          <w:szCs w:val="22"/>
        </w:rPr>
        <w:t>4853</w:t>
      </w:r>
    </w:p>
    <w:p w14:paraId="6F25E446" w14:textId="77777777" w:rsidR="008F7317" w:rsidRPr="002362D8" w:rsidRDefault="008F7317" w:rsidP="007664EB">
      <w:pPr>
        <w:rPr>
          <w:rFonts w:ascii="Arial" w:hAnsi="Arial" w:cs="Arial"/>
          <w:b/>
          <w:bCs/>
          <w:sz w:val="22"/>
          <w:szCs w:val="22"/>
        </w:rPr>
      </w:pPr>
      <w:r w:rsidRPr="002362D8">
        <w:rPr>
          <w:rFonts w:ascii="Arial" w:hAnsi="Arial" w:cs="Arial"/>
          <w:b/>
          <w:bCs/>
          <w:sz w:val="22"/>
          <w:szCs w:val="22"/>
        </w:rPr>
        <w:t>BP 1464 folio 164v februari 1617</w:t>
      </w:r>
    </w:p>
    <w:p w14:paraId="1BB3572E" w14:textId="77777777" w:rsidR="006143E1" w:rsidRPr="002362D8" w:rsidRDefault="008F7317" w:rsidP="007664EB">
      <w:pPr>
        <w:rPr>
          <w:rFonts w:ascii="Arial" w:hAnsi="Arial" w:cs="Arial"/>
          <w:sz w:val="22"/>
          <w:szCs w:val="22"/>
        </w:rPr>
      </w:pPr>
      <w:r w:rsidRPr="002362D8">
        <w:rPr>
          <w:rFonts w:ascii="Arial" w:hAnsi="Arial" w:cs="Arial"/>
          <w:sz w:val="22"/>
          <w:szCs w:val="22"/>
        </w:rPr>
        <w:t>Peeter zn.v.w. Thomas Peeterss. via dezelfde Thomas en zijn 2</w:t>
      </w:r>
      <w:r w:rsidRPr="002362D8">
        <w:rPr>
          <w:rFonts w:ascii="Arial" w:hAnsi="Arial" w:cs="Arial"/>
          <w:sz w:val="22"/>
          <w:szCs w:val="22"/>
          <w:vertAlign w:val="superscript"/>
        </w:rPr>
        <w:t>e</w:t>
      </w:r>
      <w:r w:rsidRPr="002362D8">
        <w:rPr>
          <w:rFonts w:ascii="Arial" w:hAnsi="Arial" w:cs="Arial"/>
          <w:sz w:val="22"/>
          <w:szCs w:val="22"/>
        </w:rPr>
        <w:t xml:space="preserve"> vrouw Marijken dr.v.w. Willem Symons  heeft verkocht aan Peeter Gielissen en Balthazar Donckers </w:t>
      </w:r>
      <w:r w:rsidRPr="002362D8">
        <w:rPr>
          <w:rFonts w:ascii="Arial" w:hAnsi="Arial" w:cs="Arial"/>
          <w:b/>
          <w:bCs/>
          <w:sz w:val="22"/>
          <w:szCs w:val="22"/>
          <w:u w:val="single"/>
        </w:rPr>
        <w:t>twee blokmeesters van de schamele huisarmen van het armenblok van het H inthamereijndt</w:t>
      </w:r>
      <w:r w:rsidRPr="002362D8">
        <w:rPr>
          <w:rFonts w:ascii="Arial" w:hAnsi="Arial" w:cs="Arial"/>
          <w:sz w:val="22"/>
          <w:szCs w:val="22"/>
        </w:rPr>
        <w:t xml:space="preserve"> een erfcijns van 9 gl. – in de marge: </w:t>
      </w:r>
      <w:r w:rsidR="006143E1" w:rsidRPr="002362D8">
        <w:rPr>
          <w:rFonts w:ascii="Arial" w:hAnsi="Arial" w:cs="Arial"/>
          <w:b/>
          <w:bCs/>
          <w:sz w:val="22"/>
          <w:szCs w:val="22"/>
          <w:u w:val="single"/>
        </w:rPr>
        <w:t xml:space="preserve">Sr. Johannes Abangelis in kwaliteit als blokmeester van het Hinthamereind </w:t>
      </w:r>
      <w:r w:rsidR="006143E1" w:rsidRPr="002362D8">
        <w:rPr>
          <w:rFonts w:ascii="Arial" w:hAnsi="Arial" w:cs="Arial"/>
          <w:sz w:val="22"/>
          <w:szCs w:val="22"/>
        </w:rPr>
        <w:t>heeft bekend dat Aert Ambrosius van Kessel de cijns heeft afgelost dd. 19 februari 1609 ondertekend door Cattenburch</w:t>
      </w:r>
    </w:p>
    <w:p w14:paraId="4A243C07" w14:textId="77777777" w:rsidR="006143E1" w:rsidRPr="002362D8" w:rsidRDefault="006143E1" w:rsidP="007664EB">
      <w:pPr>
        <w:rPr>
          <w:rFonts w:ascii="Arial" w:hAnsi="Arial" w:cs="Arial"/>
          <w:sz w:val="22"/>
          <w:szCs w:val="22"/>
        </w:rPr>
      </w:pPr>
    </w:p>
    <w:p w14:paraId="6B1FBAD9" w14:textId="77777777" w:rsidR="006143E1" w:rsidRPr="002362D8" w:rsidRDefault="006143E1" w:rsidP="007664EB">
      <w:pPr>
        <w:rPr>
          <w:rFonts w:ascii="Arial" w:hAnsi="Arial" w:cs="Arial"/>
          <w:b/>
          <w:bCs/>
          <w:sz w:val="22"/>
          <w:szCs w:val="22"/>
        </w:rPr>
      </w:pPr>
      <w:r w:rsidRPr="002362D8">
        <w:rPr>
          <w:rFonts w:ascii="Arial" w:hAnsi="Arial" w:cs="Arial"/>
          <w:b/>
          <w:bCs/>
          <w:sz w:val="22"/>
          <w:szCs w:val="22"/>
        </w:rPr>
        <w:t>4854</w:t>
      </w:r>
    </w:p>
    <w:p w14:paraId="3B4FFCA9" w14:textId="77777777" w:rsidR="006143E1" w:rsidRPr="002362D8" w:rsidRDefault="006143E1" w:rsidP="007664EB">
      <w:pPr>
        <w:rPr>
          <w:rFonts w:ascii="Arial" w:hAnsi="Arial" w:cs="Arial"/>
          <w:b/>
          <w:bCs/>
          <w:sz w:val="22"/>
          <w:szCs w:val="22"/>
        </w:rPr>
      </w:pPr>
      <w:r w:rsidRPr="002362D8">
        <w:rPr>
          <w:rFonts w:ascii="Arial" w:hAnsi="Arial" w:cs="Arial"/>
          <w:b/>
          <w:bCs/>
          <w:sz w:val="22"/>
          <w:szCs w:val="22"/>
        </w:rPr>
        <w:t>BP 1464 folio 174r februari 1617</w:t>
      </w:r>
    </w:p>
    <w:p w14:paraId="069CB38B" w14:textId="77777777" w:rsidR="008F7317" w:rsidRPr="002362D8" w:rsidRDefault="006143E1" w:rsidP="007664EB">
      <w:pPr>
        <w:rPr>
          <w:rFonts w:ascii="Arial" w:hAnsi="Arial" w:cs="Arial"/>
          <w:sz w:val="22"/>
          <w:szCs w:val="22"/>
        </w:rPr>
      </w:pPr>
      <w:r w:rsidRPr="002362D8">
        <w:rPr>
          <w:rFonts w:ascii="Arial" w:hAnsi="Arial" w:cs="Arial"/>
          <w:sz w:val="22"/>
          <w:szCs w:val="22"/>
        </w:rPr>
        <w:t xml:space="preserve">Gerardt zn.v.w. Jans Walravens man van Margriet dr.v.Herman Emonts over een stuk akkerland een sesterzaad </w:t>
      </w:r>
      <w:r w:rsidRPr="002362D8">
        <w:rPr>
          <w:rFonts w:ascii="Arial" w:hAnsi="Arial" w:cs="Arial"/>
          <w:b/>
          <w:bCs/>
          <w:sz w:val="22"/>
          <w:szCs w:val="22"/>
          <w:u w:val="single"/>
        </w:rPr>
        <w:t>int Liessent</w:t>
      </w:r>
      <w:r w:rsidRPr="002362D8">
        <w:rPr>
          <w:rFonts w:ascii="Arial" w:hAnsi="Arial" w:cs="Arial"/>
          <w:sz w:val="22"/>
          <w:szCs w:val="22"/>
        </w:rPr>
        <w:t xml:space="preserve"> met als belendingen Deelis Corstiaenss. van der Aa, Gerardt Janssen, de gemene straat, transport aan Servaes zn.v.Jan Janss. met conditie dat Geerit hetzelfde stuk land niet voor de tijd van 2 jaren na stoppeltijd eerstkomende zal mogen lossen voor de som van 65 gl.  </w:t>
      </w:r>
      <w:r w:rsidR="008F7317" w:rsidRPr="002362D8">
        <w:rPr>
          <w:rFonts w:ascii="Arial" w:hAnsi="Arial" w:cs="Arial"/>
          <w:sz w:val="22"/>
          <w:szCs w:val="22"/>
        </w:rPr>
        <w:t xml:space="preserve">  </w:t>
      </w:r>
    </w:p>
    <w:p w14:paraId="44A08E4C" w14:textId="77777777" w:rsidR="00B46650" w:rsidRPr="002362D8" w:rsidRDefault="00B46650" w:rsidP="007664EB">
      <w:pPr>
        <w:rPr>
          <w:rFonts w:ascii="Arial" w:hAnsi="Arial" w:cs="Arial"/>
          <w:sz w:val="22"/>
          <w:szCs w:val="22"/>
        </w:rPr>
      </w:pPr>
    </w:p>
    <w:p w14:paraId="5E7FD94B" w14:textId="77777777" w:rsidR="00B46650" w:rsidRPr="002362D8" w:rsidRDefault="006143E1" w:rsidP="007664EB">
      <w:pPr>
        <w:rPr>
          <w:rFonts w:ascii="Arial" w:hAnsi="Arial" w:cs="Arial"/>
          <w:b/>
          <w:bCs/>
          <w:sz w:val="22"/>
          <w:szCs w:val="22"/>
        </w:rPr>
      </w:pPr>
      <w:r w:rsidRPr="002362D8">
        <w:rPr>
          <w:rFonts w:ascii="Arial" w:hAnsi="Arial" w:cs="Arial"/>
          <w:b/>
          <w:bCs/>
          <w:sz w:val="22"/>
          <w:szCs w:val="22"/>
        </w:rPr>
        <w:t>4855</w:t>
      </w:r>
    </w:p>
    <w:p w14:paraId="69BFEA5C" w14:textId="77777777" w:rsidR="006143E1" w:rsidRPr="002362D8" w:rsidRDefault="006143E1" w:rsidP="007664EB">
      <w:pPr>
        <w:rPr>
          <w:rFonts w:ascii="Arial" w:hAnsi="Arial" w:cs="Arial"/>
          <w:b/>
          <w:bCs/>
          <w:sz w:val="22"/>
          <w:szCs w:val="22"/>
        </w:rPr>
      </w:pPr>
      <w:r w:rsidRPr="002362D8">
        <w:rPr>
          <w:rFonts w:ascii="Arial" w:hAnsi="Arial" w:cs="Arial"/>
          <w:b/>
          <w:bCs/>
          <w:sz w:val="22"/>
          <w:szCs w:val="22"/>
        </w:rPr>
        <w:t>BP 1493 folio 347r maart 1617</w:t>
      </w:r>
    </w:p>
    <w:p w14:paraId="028EBCA5" w14:textId="77777777" w:rsidR="006143E1" w:rsidRPr="002362D8" w:rsidRDefault="006143E1" w:rsidP="007664EB">
      <w:pPr>
        <w:rPr>
          <w:rFonts w:ascii="Arial" w:hAnsi="Arial" w:cs="Arial"/>
          <w:sz w:val="22"/>
          <w:szCs w:val="22"/>
        </w:rPr>
      </w:pPr>
      <w:r w:rsidRPr="002362D8">
        <w:rPr>
          <w:rFonts w:ascii="Arial" w:hAnsi="Arial" w:cs="Arial"/>
          <w:sz w:val="22"/>
          <w:szCs w:val="22"/>
        </w:rPr>
        <w:t xml:space="preserve">Jan Geerlingh </w:t>
      </w:r>
      <w:r w:rsidR="005C6CC2" w:rsidRPr="002362D8">
        <w:rPr>
          <w:rFonts w:ascii="Arial" w:hAnsi="Arial" w:cs="Arial"/>
          <w:sz w:val="22"/>
          <w:szCs w:val="22"/>
        </w:rPr>
        <w:t xml:space="preserve">Henricxz. man van Catarina dr.v.w. Rutger Janssen wiens vrouw was Heijlken dr.v.w. Jans Diercx heeft verkocht aan Jan Jans van den Gevel </w:t>
      </w:r>
      <w:r w:rsidR="005C6CC2" w:rsidRPr="002362D8">
        <w:rPr>
          <w:rFonts w:ascii="Arial" w:hAnsi="Arial" w:cs="Arial"/>
          <w:b/>
          <w:bCs/>
          <w:sz w:val="22"/>
          <w:szCs w:val="22"/>
          <w:u w:val="single"/>
        </w:rPr>
        <w:t>koopman</w:t>
      </w:r>
      <w:r w:rsidR="005C6CC2" w:rsidRPr="002362D8">
        <w:rPr>
          <w:rFonts w:ascii="Arial" w:hAnsi="Arial" w:cs="Arial"/>
          <w:sz w:val="22"/>
          <w:szCs w:val="22"/>
        </w:rPr>
        <w:t xml:space="preserve"> te ‘sBosch een erfcijns van 10 gl. te betalen op de 13</w:t>
      </w:r>
      <w:r w:rsidR="005C6CC2" w:rsidRPr="002362D8">
        <w:rPr>
          <w:rFonts w:ascii="Arial" w:hAnsi="Arial" w:cs="Arial"/>
          <w:sz w:val="22"/>
          <w:szCs w:val="22"/>
          <w:vertAlign w:val="superscript"/>
        </w:rPr>
        <w:t>e</w:t>
      </w:r>
      <w:r w:rsidR="005C6CC2" w:rsidRPr="002362D8">
        <w:rPr>
          <w:rFonts w:ascii="Arial" w:hAnsi="Arial" w:cs="Arial"/>
          <w:sz w:val="22"/>
          <w:szCs w:val="22"/>
        </w:rPr>
        <w:t xml:space="preserve"> maart uit een akker </w:t>
      </w:r>
      <w:r w:rsidR="005C6CC2" w:rsidRPr="002362D8">
        <w:rPr>
          <w:rFonts w:ascii="Arial" w:hAnsi="Arial" w:cs="Arial"/>
          <w:b/>
          <w:bCs/>
          <w:sz w:val="22"/>
          <w:szCs w:val="22"/>
          <w:u w:val="single"/>
        </w:rPr>
        <w:t xml:space="preserve">onder het Lutteleijnde in die Schootsche Hoeve </w:t>
      </w:r>
      <w:r w:rsidR="005C6CC2" w:rsidRPr="002362D8">
        <w:rPr>
          <w:rFonts w:ascii="Arial" w:hAnsi="Arial" w:cs="Arial"/>
          <w:sz w:val="22"/>
          <w:szCs w:val="22"/>
        </w:rPr>
        <w:t xml:space="preserve">naast Thonis Jan Eijmbertss., een gemene dijk </w:t>
      </w:r>
    </w:p>
    <w:p w14:paraId="38E7A4AA" w14:textId="77777777" w:rsidR="005C6CC2" w:rsidRPr="002362D8" w:rsidRDefault="005C6CC2" w:rsidP="007664EB">
      <w:pPr>
        <w:rPr>
          <w:rFonts w:ascii="Arial" w:hAnsi="Arial" w:cs="Arial"/>
          <w:sz w:val="22"/>
          <w:szCs w:val="22"/>
        </w:rPr>
      </w:pPr>
    </w:p>
    <w:p w14:paraId="29A4D35F" w14:textId="77777777" w:rsidR="004E38E5" w:rsidRPr="002362D8" w:rsidRDefault="00792A98" w:rsidP="007664EB">
      <w:pPr>
        <w:rPr>
          <w:rFonts w:ascii="Arial" w:hAnsi="Arial" w:cs="Arial"/>
          <w:b/>
          <w:bCs/>
          <w:sz w:val="22"/>
          <w:szCs w:val="22"/>
        </w:rPr>
      </w:pPr>
      <w:r w:rsidRPr="002362D8">
        <w:rPr>
          <w:rFonts w:ascii="Arial" w:hAnsi="Arial" w:cs="Arial"/>
          <w:b/>
          <w:bCs/>
          <w:sz w:val="22"/>
          <w:szCs w:val="22"/>
        </w:rPr>
        <w:lastRenderedPageBreak/>
        <w:t>4856</w:t>
      </w:r>
    </w:p>
    <w:p w14:paraId="334DA42D" w14:textId="77777777" w:rsidR="00792A98" w:rsidRPr="002362D8" w:rsidRDefault="00792A98" w:rsidP="007664EB">
      <w:pPr>
        <w:rPr>
          <w:rFonts w:ascii="Arial" w:hAnsi="Arial" w:cs="Arial"/>
          <w:b/>
          <w:bCs/>
          <w:sz w:val="22"/>
          <w:szCs w:val="22"/>
        </w:rPr>
      </w:pPr>
      <w:r w:rsidRPr="002362D8">
        <w:rPr>
          <w:rFonts w:ascii="Arial" w:hAnsi="Arial" w:cs="Arial"/>
          <w:b/>
          <w:bCs/>
          <w:sz w:val="22"/>
          <w:szCs w:val="22"/>
        </w:rPr>
        <w:t>BP 1493 folio 336r maart 1617</w:t>
      </w:r>
    </w:p>
    <w:p w14:paraId="44A022D2" w14:textId="77777777" w:rsidR="00792A98" w:rsidRPr="002362D8" w:rsidRDefault="00792A98" w:rsidP="007664EB">
      <w:pPr>
        <w:rPr>
          <w:rFonts w:ascii="Arial" w:hAnsi="Arial" w:cs="Arial"/>
          <w:sz w:val="22"/>
          <w:szCs w:val="22"/>
        </w:rPr>
      </w:pPr>
      <w:r w:rsidRPr="002362D8">
        <w:rPr>
          <w:rFonts w:ascii="Arial" w:hAnsi="Arial" w:cs="Arial"/>
          <w:sz w:val="22"/>
          <w:szCs w:val="22"/>
        </w:rPr>
        <w:t xml:space="preserve">Jan zn.v.w. Aert jans Geerlinx uit Schijndel heeft verkocht aan Gertruijt dr.v.w. Willem Dircxss. van Hessel </w:t>
      </w:r>
      <w:r w:rsidR="00AC05DC" w:rsidRPr="002362D8">
        <w:rPr>
          <w:rFonts w:ascii="Arial" w:hAnsi="Arial" w:cs="Arial"/>
          <w:sz w:val="22"/>
          <w:szCs w:val="22"/>
        </w:rPr>
        <w:t xml:space="preserve">[Heesel] </w:t>
      </w:r>
      <w:r w:rsidRPr="002362D8">
        <w:rPr>
          <w:rFonts w:ascii="Arial" w:hAnsi="Arial" w:cs="Arial"/>
          <w:sz w:val="22"/>
          <w:szCs w:val="22"/>
        </w:rPr>
        <w:t xml:space="preserve">een erfcijns van 13 gl. uit een stuk akkerland genaamd </w:t>
      </w:r>
      <w:r w:rsidRPr="002362D8">
        <w:rPr>
          <w:rFonts w:ascii="Arial" w:hAnsi="Arial" w:cs="Arial"/>
          <w:b/>
          <w:bCs/>
          <w:sz w:val="22"/>
          <w:szCs w:val="22"/>
          <w:u w:val="single"/>
        </w:rPr>
        <w:t>den Heijcamp een malderzaad ter plaatse den Houtaert</w:t>
      </w:r>
      <w:r w:rsidRPr="002362D8">
        <w:rPr>
          <w:rFonts w:ascii="Arial" w:hAnsi="Arial" w:cs="Arial"/>
          <w:sz w:val="22"/>
          <w:szCs w:val="22"/>
        </w:rPr>
        <w:t xml:space="preserve"> met als belendingen Delis Henrick Delis Pennincx , Gerart Henrick Goossens, Aert </w:t>
      </w:r>
      <w:r w:rsidR="00AC05DC" w:rsidRPr="002362D8">
        <w:rPr>
          <w:rFonts w:ascii="Arial" w:hAnsi="Arial" w:cs="Arial"/>
          <w:sz w:val="22"/>
          <w:szCs w:val="22"/>
        </w:rPr>
        <w:t>H</w:t>
      </w:r>
      <w:r w:rsidRPr="002362D8">
        <w:rPr>
          <w:rFonts w:ascii="Arial" w:hAnsi="Arial" w:cs="Arial"/>
          <w:sz w:val="22"/>
          <w:szCs w:val="22"/>
        </w:rPr>
        <w:t xml:space="preserve">enrick van Kessel, de gemene straat – in de marge: </w:t>
      </w:r>
      <w:r w:rsidR="00AC05DC" w:rsidRPr="002362D8">
        <w:rPr>
          <w:rFonts w:ascii="Arial" w:hAnsi="Arial" w:cs="Arial"/>
          <w:sz w:val="22"/>
          <w:szCs w:val="22"/>
        </w:rPr>
        <w:t xml:space="preserve">Gertrudis dr.v.w. Willem Dircxss. van Heessel, </w:t>
      </w:r>
      <w:r w:rsidR="00AC05DC" w:rsidRPr="002362D8">
        <w:rPr>
          <w:rFonts w:ascii="Arial" w:hAnsi="Arial" w:cs="Arial"/>
          <w:b/>
          <w:bCs/>
          <w:sz w:val="22"/>
          <w:szCs w:val="22"/>
          <w:u w:val="single"/>
        </w:rPr>
        <w:t>Magister Henricus de Berchem</w:t>
      </w:r>
      <w:r w:rsidR="00AC05DC" w:rsidRPr="002362D8">
        <w:rPr>
          <w:rFonts w:ascii="Arial" w:hAnsi="Arial" w:cs="Arial"/>
          <w:sz w:val="22"/>
          <w:szCs w:val="22"/>
        </w:rPr>
        <w:t xml:space="preserve"> [dubieus], aflossing van de cijns dd. 11 maart 1630 ondertekend door Danckers</w:t>
      </w:r>
    </w:p>
    <w:p w14:paraId="4E64AF46" w14:textId="77777777" w:rsidR="00AC05DC" w:rsidRPr="002362D8" w:rsidRDefault="00AC05DC" w:rsidP="007664EB">
      <w:pPr>
        <w:rPr>
          <w:rFonts w:ascii="Arial" w:hAnsi="Arial" w:cs="Arial"/>
          <w:sz w:val="22"/>
          <w:szCs w:val="22"/>
        </w:rPr>
      </w:pPr>
    </w:p>
    <w:p w14:paraId="07A4FA3B" w14:textId="77777777" w:rsidR="00AC05DC" w:rsidRPr="002362D8" w:rsidRDefault="00AC05DC" w:rsidP="007664EB">
      <w:pPr>
        <w:rPr>
          <w:rFonts w:ascii="Arial" w:hAnsi="Arial" w:cs="Arial"/>
          <w:b/>
          <w:bCs/>
          <w:sz w:val="22"/>
          <w:szCs w:val="22"/>
        </w:rPr>
      </w:pPr>
      <w:r w:rsidRPr="002362D8">
        <w:rPr>
          <w:rFonts w:ascii="Arial" w:hAnsi="Arial" w:cs="Arial"/>
          <w:b/>
          <w:bCs/>
          <w:sz w:val="22"/>
          <w:szCs w:val="22"/>
        </w:rPr>
        <w:t>4857</w:t>
      </w:r>
    </w:p>
    <w:p w14:paraId="5F206F31" w14:textId="77777777" w:rsidR="00AC05DC" w:rsidRPr="002362D8" w:rsidRDefault="00AC05DC" w:rsidP="007664EB">
      <w:pPr>
        <w:rPr>
          <w:rFonts w:ascii="Arial" w:hAnsi="Arial" w:cs="Arial"/>
          <w:b/>
          <w:bCs/>
          <w:sz w:val="22"/>
          <w:szCs w:val="22"/>
        </w:rPr>
      </w:pPr>
      <w:r w:rsidRPr="002362D8">
        <w:rPr>
          <w:rFonts w:ascii="Arial" w:hAnsi="Arial" w:cs="Arial"/>
          <w:b/>
          <w:bCs/>
          <w:sz w:val="22"/>
          <w:szCs w:val="22"/>
        </w:rPr>
        <w:t>BP 1517 folio 239r maart 1617</w:t>
      </w:r>
    </w:p>
    <w:p w14:paraId="7A5688C2" w14:textId="77777777" w:rsidR="00AC05DC" w:rsidRPr="002362D8" w:rsidRDefault="00AC05DC" w:rsidP="007664EB">
      <w:pPr>
        <w:rPr>
          <w:rFonts w:ascii="Arial" w:hAnsi="Arial" w:cs="Arial"/>
          <w:sz w:val="22"/>
          <w:szCs w:val="22"/>
        </w:rPr>
      </w:pPr>
      <w:r w:rsidRPr="002362D8">
        <w:rPr>
          <w:rFonts w:ascii="Arial" w:hAnsi="Arial" w:cs="Arial"/>
          <w:sz w:val="22"/>
          <w:szCs w:val="22"/>
        </w:rPr>
        <w:t xml:space="preserve">Aert zn.v.w. Geerartss. van den Venne wonende te Schijndel man van Catarina dr.v.w. Jans Adriaenss. Maessen heeft verkocht aan Jacques van den Leemputte een erfcijns van 18 gl. te betalen op Bamisdag [1 october] – in de marge: </w:t>
      </w:r>
      <w:r w:rsidR="006546A8" w:rsidRPr="002362D8">
        <w:rPr>
          <w:rFonts w:ascii="Arial" w:hAnsi="Arial" w:cs="Arial"/>
          <w:sz w:val="22"/>
          <w:szCs w:val="22"/>
        </w:rPr>
        <w:t>Jacques van de Leemput heeft bekend dat de cijns is afgelost op 14 september 1626</w:t>
      </w:r>
    </w:p>
    <w:p w14:paraId="64C97223" w14:textId="77777777" w:rsidR="006546A8" w:rsidRPr="002362D8" w:rsidRDefault="006546A8" w:rsidP="007664EB">
      <w:pPr>
        <w:rPr>
          <w:rFonts w:ascii="Arial" w:hAnsi="Arial" w:cs="Arial"/>
          <w:sz w:val="22"/>
          <w:szCs w:val="22"/>
        </w:rPr>
      </w:pPr>
    </w:p>
    <w:p w14:paraId="1F2C85B4" w14:textId="77777777" w:rsidR="006546A8" w:rsidRPr="002362D8" w:rsidRDefault="006546A8" w:rsidP="007664EB">
      <w:pPr>
        <w:rPr>
          <w:rFonts w:ascii="Arial" w:hAnsi="Arial" w:cs="Arial"/>
          <w:b/>
          <w:bCs/>
          <w:color w:val="FF0000"/>
          <w:sz w:val="22"/>
          <w:szCs w:val="22"/>
        </w:rPr>
      </w:pPr>
      <w:r w:rsidRPr="002362D8">
        <w:rPr>
          <w:rFonts w:ascii="Arial" w:hAnsi="Arial" w:cs="Arial"/>
          <w:b/>
          <w:bCs/>
          <w:color w:val="FF0000"/>
          <w:sz w:val="22"/>
          <w:szCs w:val="22"/>
        </w:rPr>
        <w:t>blad 368</w:t>
      </w:r>
    </w:p>
    <w:p w14:paraId="0A120DD4" w14:textId="77777777" w:rsidR="006546A8" w:rsidRPr="002362D8" w:rsidRDefault="006546A8" w:rsidP="007664EB">
      <w:pPr>
        <w:rPr>
          <w:rFonts w:ascii="Arial" w:hAnsi="Arial" w:cs="Arial"/>
          <w:sz w:val="22"/>
          <w:szCs w:val="22"/>
        </w:rPr>
      </w:pPr>
    </w:p>
    <w:p w14:paraId="71A943C5" w14:textId="77777777" w:rsidR="006546A8" w:rsidRPr="002362D8" w:rsidRDefault="006546A8" w:rsidP="007664EB">
      <w:pPr>
        <w:rPr>
          <w:rFonts w:ascii="Arial" w:hAnsi="Arial" w:cs="Arial"/>
          <w:b/>
          <w:bCs/>
          <w:sz w:val="22"/>
          <w:szCs w:val="22"/>
        </w:rPr>
      </w:pPr>
      <w:r w:rsidRPr="002362D8">
        <w:rPr>
          <w:rFonts w:ascii="Arial" w:hAnsi="Arial" w:cs="Arial"/>
          <w:b/>
          <w:bCs/>
          <w:sz w:val="22"/>
          <w:szCs w:val="22"/>
        </w:rPr>
        <w:t>4858</w:t>
      </w:r>
    </w:p>
    <w:p w14:paraId="0599E0E5" w14:textId="77777777" w:rsidR="006546A8" w:rsidRPr="002362D8" w:rsidRDefault="006546A8" w:rsidP="007664EB">
      <w:pPr>
        <w:rPr>
          <w:rFonts w:ascii="Arial" w:hAnsi="Arial" w:cs="Arial"/>
          <w:b/>
          <w:bCs/>
          <w:sz w:val="22"/>
          <w:szCs w:val="22"/>
        </w:rPr>
      </w:pPr>
      <w:r w:rsidRPr="002362D8">
        <w:rPr>
          <w:rFonts w:ascii="Arial" w:hAnsi="Arial" w:cs="Arial"/>
          <w:b/>
          <w:bCs/>
          <w:sz w:val="22"/>
          <w:szCs w:val="22"/>
        </w:rPr>
        <w:t>BP 1464 folio 191r maart 1617</w:t>
      </w:r>
    </w:p>
    <w:p w14:paraId="7B555C46" w14:textId="77777777" w:rsidR="006546A8" w:rsidRPr="002362D8" w:rsidRDefault="006546A8" w:rsidP="007664EB">
      <w:pPr>
        <w:rPr>
          <w:rFonts w:ascii="Arial" w:hAnsi="Arial" w:cs="Arial"/>
          <w:sz w:val="22"/>
          <w:szCs w:val="22"/>
        </w:rPr>
      </w:pPr>
      <w:r w:rsidRPr="002362D8">
        <w:rPr>
          <w:rFonts w:ascii="Arial" w:hAnsi="Arial" w:cs="Arial"/>
          <w:sz w:val="22"/>
          <w:szCs w:val="22"/>
        </w:rPr>
        <w:t xml:space="preserve">Een akte waarin genoemd worden </w:t>
      </w:r>
      <w:r w:rsidRPr="002362D8">
        <w:rPr>
          <w:rFonts w:ascii="Arial" w:hAnsi="Arial" w:cs="Arial"/>
          <w:b/>
          <w:bCs/>
          <w:sz w:val="22"/>
          <w:szCs w:val="22"/>
          <w:highlight w:val="yellow"/>
        </w:rPr>
        <w:t>Mr. Johan Bardoul en Mr. Jan Hoogarts</w:t>
      </w:r>
      <w:r w:rsidRPr="002362D8">
        <w:rPr>
          <w:rFonts w:ascii="Arial" w:hAnsi="Arial" w:cs="Arial"/>
          <w:sz w:val="22"/>
          <w:szCs w:val="22"/>
        </w:rPr>
        <w:t xml:space="preserve"> i.v.m. reparatie van een huis en ook wordt melding gemaakt van een </w:t>
      </w:r>
      <w:r w:rsidRPr="002362D8">
        <w:rPr>
          <w:rFonts w:ascii="Arial" w:hAnsi="Arial" w:cs="Arial"/>
          <w:b/>
          <w:bCs/>
          <w:sz w:val="22"/>
          <w:szCs w:val="22"/>
          <w:u w:val="single"/>
        </w:rPr>
        <w:t xml:space="preserve">schutterij </w:t>
      </w:r>
      <w:r w:rsidRPr="002362D8">
        <w:rPr>
          <w:rFonts w:ascii="Arial" w:hAnsi="Arial" w:cs="Arial"/>
          <w:sz w:val="22"/>
          <w:szCs w:val="22"/>
        </w:rPr>
        <w:t xml:space="preserve">ondertekend de dato 27 februari 1617; Jan en Servaes broers zonen van wijlen Martens henricxss. en Arndt Diericxz. van Kessel man van Barbara dr.v.w. genoemde Marten heeft verkocht t.b.v. Anna weduwe van Joachim van den Hovel </w:t>
      </w:r>
      <w:r w:rsidR="0076552F" w:rsidRPr="002362D8">
        <w:rPr>
          <w:rFonts w:ascii="Arial" w:hAnsi="Arial" w:cs="Arial"/>
          <w:sz w:val="22"/>
          <w:szCs w:val="22"/>
        </w:rPr>
        <w:t>en t.b.v. Peterken en Marijken haar wettige kinderen – in de marge: Mr. Roelant Bloemarts in naam van Marijken dr.v.w. Joachim van den Hovel heeft bekend dat door Geerling Bartholomeus de cijns is afgelost op 20 februari 1631</w:t>
      </w:r>
    </w:p>
    <w:p w14:paraId="14C1D448" w14:textId="77777777" w:rsidR="0076552F" w:rsidRPr="002362D8" w:rsidRDefault="0076552F" w:rsidP="007664EB">
      <w:pPr>
        <w:rPr>
          <w:rFonts w:ascii="Arial" w:hAnsi="Arial" w:cs="Arial"/>
          <w:sz w:val="22"/>
          <w:szCs w:val="22"/>
        </w:rPr>
      </w:pPr>
    </w:p>
    <w:p w14:paraId="6AF98287" w14:textId="77777777" w:rsidR="0076552F" w:rsidRPr="002362D8" w:rsidRDefault="0076552F" w:rsidP="007664EB">
      <w:pPr>
        <w:rPr>
          <w:rFonts w:ascii="Arial" w:hAnsi="Arial" w:cs="Arial"/>
          <w:b/>
          <w:bCs/>
          <w:sz w:val="22"/>
          <w:szCs w:val="22"/>
        </w:rPr>
      </w:pPr>
      <w:r w:rsidRPr="002362D8">
        <w:rPr>
          <w:rFonts w:ascii="Arial" w:hAnsi="Arial" w:cs="Arial"/>
          <w:b/>
          <w:bCs/>
          <w:sz w:val="22"/>
          <w:szCs w:val="22"/>
        </w:rPr>
        <w:t>4859</w:t>
      </w:r>
    </w:p>
    <w:p w14:paraId="011173FA" w14:textId="77777777" w:rsidR="0076552F" w:rsidRPr="002362D8" w:rsidRDefault="0076552F" w:rsidP="007664EB">
      <w:pPr>
        <w:rPr>
          <w:rFonts w:ascii="Arial" w:hAnsi="Arial" w:cs="Arial"/>
          <w:b/>
          <w:bCs/>
          <w:sz w:val="22"/>
          <w:szCs w:val="22"/>
        </w:rPr>
      </w:pPr>
      <w:r w:rsidRPr="002362D8">
        <w:rPr>
          <w:rFonts w:ascii="Arial" w:hAnsi="Arial" w:cs="Arial"/>
          <w:b/>
          <w:bCs/>
          <w:sz w:val="22"/>
          <w:szCs w:val="22"/>
        </w:rPr>
        <w:t>BP 1493 folio 370v april 1617</w:t>
      </w:r>
    </w:p>
    <w:p w14:paraId="159AE5E9" w14:textId="77777777" w:rsidR="0076552F" w:rsidRPr="002362D8" w:rsidRDefault="0076552F" w:rsidP="007664EB">
      <w:pPr>
        <w:rPr>
          <w:rFonts w:ascii="Arial" w:hAnsi="Arial" w:cs="Arial"/>
          <w:sz w:val="22"/>
          <w:szCs w:val="22"/>
        </w:rPr>
      </w:pPr>
      <w:r w:rsidRPr="002362D8">
        <w:rPr>
          <w:rFonts w:ascii="Arial" w:hAnsi="Arial" w:cs="Arial"/>
          <w:sz w:val="22"/>
          <w:szCs w:val="22"/>
        </w:rPr>
        <w:t>Anneken dr.v.w. Ghijsbert Eliass</w:t>
      </w:r>
      <w:r w:rsidR="0060293A" w:rsidRPr="002362D8">
        <w:rPr>
          <w:rFonts w:ascii="Arial" w:hAnsi="Arial" w:cs="Arial"/>
          <w:sz w:val="22"/>
          <w:szCs w:val="22"/>
        </w:rPr>
        <w:t>.</w:t>
      </w:r>
      <w:r w:rsidRPr="002362D8">
        <w:rPr>
          <w:rFonts w:ascii="Arial" w:hAnsi="Arial" w:cs="Arial"/>
          <w:sz w:val="22"/>
          <w:szCs w:val="22"/>
        </w:rPr>
        <w:t xml:space="preserve"> te Schijndel </w:t>
      </w:r>
      <w:r w:rsidR="0060293A" w:rsidRPr="002362D8">
        <w:rPr>
          <w:rFonts w:ascii="Arial" w:hAnsi="Arial" w:cs="Arial"/>
          <w:sz w:val="22"/>
          <w:szCs w:val="22"/>
        </w:rPr>
        <w:t>heeft verkocht aan Cornelis zn.v.w. Jans Goossens metselaar een erfcijns van 9 gl. te betalen op Sint Jorisdag ridder en martelaar – in de marge: genoemde Cornelis heeft bekend dat Willem Claessen man van Anneken dr.v. Ghijsbert Elias de cijns heeft afgelost op 22 april 1620 onder tekend door Ruijs</w:t>
      </w:r>
    </w:p>
    <w:p w14:paraId="7272D5F0" w14:textId="77777777" w:rsidR="00D235B9" w:rsidRPr="002362D8" w:rsidRDefault="00D235B9" w:rsidP="007664EB">
      <w:pPr>
        <w:rPr>
          <w:rFonts w:ascii="Arial" w:hAnsi="Arial" w:cs="Arial"/>
          <w:sz w:val="22"/>
          <w:szCs w:val="22"/>
        </w:rPr>
      </w:pPr>
    </w:p>
    <w:p w14:paraId="3A8649AB" w14:textId="77777777" w:rsidR="00D235B9" w:rsidRPr="002362D8" w:rsidRDefault="00D235B9" w:rsidP="007664EB">
      <w:pPr>
        <w:rPr>
          <w:rFonts w:ascii="Arial" w:hAnsi="Arial" w:cs="Arial"/>
          <w:b/>
          <w:bCs/>
          <w:sz w:val="22"/>
          <w:szCs w:val="22"/>
        </w:rPr>
      </w:pPr>
      <w:r w:rsidRPr="002362D8">
        <w:rPr>
          <w:rFonts w:ascii="Arial" w:hAnsi="Arial" w:cs="Arial"/>
          <w:b/>
          <w:bCs/>
          <w:sz w:val="22"/>
          <w:szCs w:val="22"/>
        </w:rPr>
        <w:t>4860</w:t>
      </w:r>
    </w:p>
    <w:p w14:paraId="4CC4EF86" w14:textId="77777777" w:rsidR="00D235B9" w:rsidRPr="002362D8" w:rsidRDefault="00D235B9" w:rsidP="007664EB">
      <w:pPr>
        <w:rPr>
          <w:rFonts w:ascii="Arial" w:hAnsi="Arial" w:cs="Arial"/>
          <w:b/>
          <w:bCs/>
          <w:sz w:val="22"/>
          <w:szCs w:val="22"/>
        </w:rPr>
      </w:pPr>
      <w:r w:rsidRPr="002362D8">
        <w:rPr>
          <w:rFonts w:ascii="Arial" w:hAnsi="Arial" w:cs="Arial"/>
          <w:b/>
          <w:bCs/>
          <w:sz w:val="22"/>
          <w:szCs w:val="22"/>
        </w:rPr>
        <w:t>BP 1464 folio 252r april 1617</w:t>
      </w:r>
    </w:p>
    <w:p w14:paraId="3A25CFAE" w14:textId="77777777" w:rsidR="00D235B9" w:rsidRPr="002362D8" w:rsidRDefault="00D235B9" w:rsidP="007664EB">
      <w:pPr>
        <w:rPr>
          <w:rFonts w:ascii="Arial" w:hAnsi="Arial" w:cs="Arial"/>
          <w:sz w:val="22"/>
          <w:szCs w:val="22"/>
        </w:rPr>
      </w:pPr>
      <w:r w:rsidRPr="002362D8">
        <w:rPr>
          <w:rFonts w:ascii="Arial" w:hAnsi="Arial" w:cs="Arial"/>
          <w:sz w:val="22"/>
          <w:szCs w:val="22"/>
        </w:rPr>
        <w:t xml:space="preserve">Jan zn.v.w. Geerlincx Henricxss. wonende te Schijndel </w:t>
      </w:r>
      <w:r w:rsidRPr="002362D8">
        <w:rPr>
          <w:rFonts w:ascii="Arial" w:hAnsi="Arial" w:cs="Arial"/>
          <w:b/>
          <w:bCs/>
          <w:sz w:val="22"/>
          <w:szCs w:val="22"/>
          <w:u w:val="single"/>
        </w:rPr>
        <w:t>aent Lutteleijnde</w:t>
      </w:r>
      <w:r w:rsidRPr="002362D8">
        <w:rPr>
          <w:rFonts w:ascii="Arial" w:hAnsi="Arial" w:cs="Arial"/>
          <w:sz w:val="22"/>
          <w:szCs w:val="22"/>
        </w:rPr>
        <w:t xml:space="preserve"> man van Catharina aan Jan van den Gevel </w:t>
      </w:r>
      <w:r w:rsidRPr="002362D8">
        <w:rPr>
          <w:rFonts w:ascii="Arial" w:hAnsi="Arial" w:cs="Arial"/>
          <w:b/>
          <w:bCs/>
          <w:sz w:val="22"/>
          <w:szCs w:val="22"/>
          <w:u w:val="single"/>
        </w:rPr>
        <w:t xml:space="preserve">koopman </w:t>
      </w:r>
      <w:r w:rsidRPr="002362D8">
        <w:rPr>
          <w:rFonts w:ascii="Arial" w:hAnsi="Arial" w:cs="Arial"/>
          <w:sz w:val="22"/>
          <w:szCs w:val="22"/>
        </w:rPr>
        <w:t xml:space="preserve">te ‘sBosch een erfcijns van 3 gl. te betalen op de feestdag van Onze Lieve Vrouw Boodshcap [25 maart] </w:t>
      </w:r>
    </w:p>
    <w:p w14:paraId="579D248B" w14:textId="77777777" w:rsidR="0060293A" w:rsidRPr="002362D8" w:rsidRDefault="0060293A" w:rsidP="007664EB">
      <w:pPr>
        <w:rPr>
          <w:rFonts w:ascii="Arial" w:hAnsi="Arial" w:cs="Arial"/>
          <w:sz w:val="22"/>
          <w:szCs w:val="22"/>
        </w:rPr>
      </w:pPr>
    </w:p>
    <w:p w14:paraId="428FDCA3" w14:textId="77777777" w:rsidR="0060293A" w:rsidRPr="002362D8" w:rsidRDefault="00D235B9" w:rsidP="007664EB">
      <w:pPr>
        <w:rPr>
          <w:rFonts w:ascii="Arial" w:hAnsi="Arial" w:cs="Arial"/>
          <w:b/>
          <w:bCs/>
          <w:sz w:val="22"/>
          <w:szCs w:val="22"/>
        </w:rPr>
      </w:pPr>
      <w:r w:rsidRPr="002362D8">
        <w:rPr>
          <w:rFonts w:ascii="Arial" w:hAnsi="Arial" w:cs="Arial"/>
          <w:b/>
          <w:bCs/>
          <w:sz w:val="22"/>
          <w:szCs w:val="22"/>
        </w:rPr>
        <w:t>4861</w:t>
      </w:r>
    </w:p>
    <w:p w14:paraId="24102186" w14:textId="77777777" w:rsidR="00D235B9" w:rsidRPr="002362D8" w:rsidRDefault="00D235B9" w:rsidP="007664EB">
      <w:pPr>
        <w:rPr>
          <w:rFonts w:ascii="Arial" w:hAnsi="Arial" w:cs="Arial"/>
          <w:b/>
          <w:bCs/>
          <w:sz w:val="22"/>
          <w:szCs w:val="22"/>
        </w:rPr>
      </w:pPr>
      <w:r w:rsidRPr="002362D8">
        <w:rPr>
          <w:rFonts w:ascii="Arial" w:hAnsi="Arial" w:cs="Arial"/>
          <w:b/>
          <w:bCs/>
          <w:sz w:val="22"/>
          <w:szCs w:val="22"/>
        </w:rPr>
        <w:t xml:space="preserve">BP </w:t>
      </w:r>
      <w:r w:rsidR="00981C35" w:rsidRPr="002362D8">
        <w:rPr>
          <w:rFonts w:ascii="Arial" w:hAnsi="Arial" w:cs="Arial"/>
          <w:b/>
          <w:bCs/>
          <w:sz w:val="22"/>
          <w:szCs w:val="22"/>
        </w:rPr>
        <w:t xml:space="preserve">1493 folio 380v </w:t>
      </w:r>
      <w:r w:rsidR="00D24641" w:rsidRPr="002362D8">
        <w:rPr>
          <w:rFonts w:ascii="Arial" w:hAnsi="Arial" w:cs="Arial"/>
          <w:b/>
          <w:bCs/>
          <w:sz w:val="22"/>
          <w:szCs w:val="22"/>
        </w:rPr>
        <w:t xml:space="preserve">26 april </w:t>
      </w:r>
      <w:r w:rsidR="00981C35" w:rsidRPr="002362D8">
        <w:rPr>
          <w:rFonts w:ascii="Arial" w:hAnsi="Arial" w:cs="Arial"/>
          <w:b/>
          <w:bCs/>
          <w:sz w:val="22"/>
          <w:szCs w:val="22"/>
        </w:rPr>
        <w:t>1617</w:t>
      </w:r>
    </w:p>
    <w:p w14:paraId="19E2D006" w14:textId="77777777" w:rsidR="00D24641" w:rsidRPr="002362D8" w:rsidRDefault="00D24641" w:rsidP="007664EB">
      <w:pPr>
        <w:rPr>
          <w:rFonts w:ascii="Arial" w:hAnsi="Arial" w:cs="Arial"/>
          <w:sz w:val="22"/>
          <w:szCs w:val="22"/>
        </w:rPr>
      </w:pPr>
      <w:r w:rsidRPr="002362D8">
        <w:rPr>
          <w:rFonts w:ascii="Arial" w:hAnsi="Arial" w:cs="Arial"/>
          <w:sz w:val="22"/>
          <w:szCs w:val="22"/>
        </w:rPr>
        <w:t xml:space="preserve">Philip Stanssen, Henrick Peeters van Heeswijck, schepenbrief dd. 15 februari 1616, transport aan Heer en </w:t>
      </w:r>
      <w:r w:rsidRPr="002362D8">
        <w:rPr>
          <w:rFonts w:ascii="Arial" w:hAnsi="Arial" w:cs="Arial"/>
          <w:b/>
          <w:bCs/>
          <w:sz w:val="22"/>
          <w:szCs w:val="22"/>
          <w:u w:val="single"/>
        </w:rPr>
        <w:t>Mr. Janne van Heeswijck priester broer van Henrick beneficiaat in de Sint Janskerk te ‘sBosch</w:t>
      </w:r>
      <w:r w:rsidRPr="002362D8">
        <w:rPr>
          <w:rFonts w:ascii="Arial" w:hAnsi="Arial" w:cs="Arial"/>
          <w:sz w:val="22"/>
          <w:szCs w:val="22"/>
        </w:rPr>
        <w:t>, genoemde Henricus zn.v.w. Peter Janssen van Heeswijck man van Mathea zijn vrouw dr.v.w. Johannis zn.v.Mathias Arntss. een erfcijns van 14 gl. uit huis erf en hof</w:t>
      </w:r>
    </w:p>
    <w:p w14:paraId="2D532E74" w14:textId="77777777" w:rsidR="00D24641" w:rsidRPr="002362D8" w:rsidRDefault="00D24641" w:rsidP="007664EB">
      <w:pPr>
        <w:rPr>
          <w:rFonts w:ascii="Arial" w:hAnsi="Arial" w:cs="Arial"/>
          <w:sz w:val="22"/>
          <w:szCs w:val="22"/>
        </w:rPr>
      </w:pPr>
    </w:p>
    <w:p w14:paraId="6B29DB6D" w14:textId="77777777" w:rsidR="00D24641" w:rsidRPr="002362D8" w:rsidRDefault="006415D8" w:rsidP="007664EB">
      <w:pPr>
        <w:rPr>
          <w:rFonts w:ascii="Arial" w:hAnsi="Arial" w:cs="Arial"/>
          <w:b/>
          <w:bCs/>
          <w:sz w:val="22"/>
          <w:szCs w:val="22"/>
          <w:lang w:val="en-US"/>
        </w:rPr>
      </w:pPr>
      <w:r w:rsidRPr="002362D8">
        <w:rPr>
          <w:rFonts w:ascii="Arial" w:hAnsi="Arial" w:cs="Arial"/>
          <w:b/>
          <w:bCs/>
          <w:sz w:val="22"/>
          <w:szCs w:val="22"/>
          <w:lang w:val="en-US"/>
        </w:rPr>
        <w:t>4862</w:t>
      </w:r>
    </w:p>
    <w:p w14:paraId="3FD3C2C8" w14:textId="77777777" w:rsidR="006415D8" w:rsidRPr="002362D8" w:rsidRDefault="006415D8" w:rsidP="007664EB">
      <w:pPr>
        <w:rPr>
          <w:rFonts w:ascii="Arial" w:hAnsi="Arial" w:cs="Arial"/>
          <w:b/>
          <w:bCs/>
          <w:sz w:val="22"/>
          <w:szCs w:val="22"/>
          <w:lang w:val="en-US"/>
        </w:rPr>
      </w:pPr>
      <w:r w:rsidRPr="002362D8">
        <w:rPr>
          <w:rFonts w:ascii="Arial" w:hAnsi="Arial" w:cs="Arial"/>
          <w:b/>
          <w:bCs/>
          <w:sz w:val="22"/>
          <w:szCs w:val="22"/>
          <w:lang w:val="en-US"/>
        </w:rPr>
        <w:t>BP 1493 folio 384r april 1617</w:t>
      </w:r>
    </w:p>
    <w:p w14:paraId="39E458EF" w14:textId="77777777" w:rsidR="006415D8" w:rsidRPr="002362D8" w:rsidRDefault="006415D8" w:rsidP="007664EB">
      <w:pPr>
        <w:rPr>
          <w:rFonts w:ascii="Arial" w:hAnsi="Arial" w:cs="Arial"/>
          <w:sz w:val="22"/>
          <w:szCs w:val="22"/>
        </w:rPr>
      </w:pPr>
      <w:r w:rsidRPr="002362D8">
        <w:rPr>
          <w:rFonts w:ascii="Arial" w:hAnsi="Arial" w:cs="Arial"/>
          <w:sz w:val="22"/>
          <w:szCs w:val="22"/>
          <w:lang w:val="en-US"/>
        </w:rPr>
        <w:t xml:space="preserve">Henrick Lambertsz. </w:t>
      </w:r>
      <w:r w:rsidRPr="002362D8">
        <w:rPr>
          <w:rFonts w:ascii="Arial" w:hAnsi="Arial" w:cs="Arial"/>
          <w:sz w:val="22"/>
          <w:szCs w:val="22"/>
        </w:rPr>
        <w:t xml:space="preserve">Vuchts met een erfcijns van 6 gl. te betalen op de feestdag van Sint Andreas apostel [30 november] uit een stuk groesland van 1 ½ mergen </w:t>
      </w:r>
      <w:r w:rsidRPr="002362D8">
        <w:rPr>
          <w:rFonts w:ascii="Arial" w:hAnsi="Arial" w:cs="Arial"/>
          <w:b/>
          <w:bCs/>
          <w:sz w:val="22"/>
          <w:szCs w:val="22"/>
          <w:u w:val="single"/>
        </w:rPr>
        <w:t>in den Borne</w:t>
      </w:r>
      <w:r w:rsidRPr="002362D8">
        <w:rPr>
          <w:rFonts w:ascii="Arial" w:hAnsi="Arial" w:cs="Arial"/>
          <w:sz w:val="22"/>
          <w:szCs w:val="22"/>
        </w:rPr>
        <w:t xml:space="preserve"> met als belendingen de </w:t>
      </w:r>
      <w:r w:rsidRPr="002362D8">
        <w:rPr>
          <w:rFonts w:ascii="Arial" w:hAnsi="Arial" w:cs="Arial"/>
          <w:b/>
          <w:bCs/>
          <w:sz w:val="22"/>
          <w:szCs w:val="22"/>
          <w:u w:val="single"/>
        </w:rPr>
        <w:t>H.Geesttafel van Schijndel</w:t>
      </w:r>
      <w:r w:rsidRPr="002362D8">
        <w:rPr>
          <w:rFonts w:ascii="Arial" w:hAnsi="Arial" w:cs="Arial"/>
          <w:sz w:val="22"/>
          <w:szCs w:val="22"/>
        </w:rPr>
        <w:t xml:space="preserve"> en Corstiaen Willemss.</w:t>
      </w:r>
    </w:p>
    <w:p w14:paraId="0834A058" w14:textId="77777777" w:rsidR="006415D8" w:rsidRPr="002362D8" w:rsidRDefault="006415D8" w:rsidP="007664EB">
      <w:pPr>
        <w:rPr>
          <w:rFonts w:ascii="Arial" w:hAnsi="Arial" w:cs="Arial"/>
          <w:sz w:val="22"/>
          <w:szCs w:val="22"/>
        </w:rPr>
      </w:pPr>
    </w:p>
    <w:p w14:paraId="65F80970" w14:textId="77777777" w:rsidR="006415D8" w:rsidRPr="002362D8" w:rsidRDefault="006415D8" w:rsidP="007664EB">
      <w:pPr>
        <w:rPr>
          <w:rFonts w:ascii="Arial" w:hAnsi="Arial" w:cs="Arial"/>
          <w:b/>
          <w:bCs/>
          <w:sz w:val="22"/>
          <w:szCs w:val="22"/>
        </w:rPr>
      </w:pPr>
      <w:r w:rsidRPr="002362D8">
        <w:rPr>
          <w:rFonts w:ascii="Arial" w:hAnsi="Arial" w:cs="Arial"/>
          <w:b/>
          <w:bCs/>
          <w:sz w:val="22"/>
          <w:szCs w:val="22"/>
        </w:rPr>
        <w:lastRenderedPageBreak/>
        <w:t>4863</w:t>
      </w:r>
    </w:p>
    <w:p w14:paraId="778EF3BD" w14:textId="77777777" w:rsidR="006415D8" w:rsidRPr="002362D8" w:rsidRDefault="006415D8" w:rsidP="007664EB">
      <w:pPr>
        <w:rPr>
          <w:rFonts w:ascii="Arial" w:hAnsi="Arial" w:cs="Arial"/>
          <w:b/>
          <w:bCs/>
          <w:sz w:val="22"/>
          <w:szCs w:val="22"/>
        </w:rPr>
      </w:pPr>
      <w:r w:rsidRPr="002362D8">
        <w:rPr>
          <w:rFonts w:ascii="Arial" w:hAnsi="Arial" w:cs="Arial"/>
          <w:b/>
          <w:bCs/>
          <w:sz w:val="22"/>
          <w:szCs w:val="22"/>
        </w:rPr>
        <w:t xml:space="preserve">BP 1428 folio 189r </w:t>
      </w:r>
      <w:r w:rsidR="00BE2144" w:rsidRPr="002362D8">
        <w:rPr>
          <w:rFonts w:ascii="Arial" w:hAnsi="Arial" w:cs="Arial"/>
          <w:b/>
          <w:bCs/>
          <w:sz w:val="22"/>
          <w:szCs w:val="22"/>
        </w:rPr>
        <w:t xml:space="preserve">17 </w:t>
      </w:r>
      <w:r w:rsidRPr="002362D8">
        <w:rPr>
          <w:rFonts w:ascii="Arial" w:hAnsi="Arial" w:cs="Arial"/>
          <w:b/>
          <w:bCs/>
          <w:sz w:val="22"/>
          <w:szCs w:val="22"/>
        </w:rPr>
        <w:t>april 1617</w:t>
      </w:r>
    </w:p>
    <w:p w14:paraId="422982A3" w14:textId="77777777" w:rsidR="006415D8" w:rsidRPr="002362D8" w:rsidRDefault="006415D8" w:rsidP="007664EB">
      <w:pPr>
        <w:rPr>
          <w:rFonts w:ascii="Arial" w:hAnsi="Arial" w:cs="Arial"/>
          <w:sz w:val="22"/>
          <w:szCs w:val="22"/>
        </w:rPr>
      </w:pPr>
      <w:r w:rsidRPr="002362D8">
        <w:rPr>
          <w:rFonts w:ascii="Arial" w:hAnsi="Arial" w:cs="Arial"/>
          <w:sz w:val="22"/>
          <w:szCs w:val="22"/>
        </w:rPr>
        <w:t xml:space="preserve">Gielis Janssen Weygergancx, Peter Eymberts, Aert zn.v.Laureijns Janssen van Vechel, Christoffel Corstiaenss. bakker; Pieter zn.v.Henrick Bogarts man van Marg riet zijn vrouw dr.v.w. Henrick Eymbert Voets, een hooiveld van een dagmaat genaamd </w:t>
      </w:r>
      <w:r w:rsidRPr="002362D8">
        <w:rPr>
          <w:rFonts w:ascii="Arial" w:hAnsi="Arial" w:cs="Arial"/>
          <w:b/>
          <w:bCs/>
          <w:sz w:val="22"/>
          <w:szCs w:val="22"/>
          <w:u w:val="single"/>
        </w:rPr>
        <w:t xml:space="preserve">die Lange Dachmaet in de Hardebeemden </w:t>
      </w:r>
      <w:r w:rsidRPr="002362D8">
        <w:rPr>
          <w:rFonts w:ascii="Arial" w:hAnsi="Arial" w:cs="Arial"/>
          <w:sz w:val="22"/>
          <w:szCs w:val="22"/>
        </w:rPr>
        <w:t xml:space="preserve">met als beledningen </w:t>
      </w:r>
      <w:r w:rsidRPr="002362D8">
        <w:rPr>
          <w:rFonts w:ascii="Arial" w:hAnsi="Arial" w:cs="Arial"/>
          <w:b/>
          <w:bCs/>
          <w:sz w:val="22"/>
          <w:szCs w:val="22"/>
          <w:u w:val="single"/>
        </w:rPr>
        <w:t>het Convent van de Baseldonk</w:t>
      </w:r>
      <w:r w:rsidR="00BE2144" w:rsidRPr="002362D8">
        <w:rPr>
          <w:rFonts w:ascii="Arial" w:hAnsi="Arial" w:cs="Arial"/>
          <w:sz w:val="22"/>
          <w:szCs w:val="22"/>
        </w:rPr>
        <w:t xml:space="preserve">, Henrick Dierick Schoenmakers, de weduwe van Jacob Jan Pennincx, </w:t>
      </w:r>
      <w:r w:rsidR="00BE2144" w:rsidRPr="002362D8">
        <w:rPr>
          <w:rFonts w:ascii="Arial" w:hAnsi="Arial" w:cs="Arial"/>
          <w:b/>
          <w:bCs/>
          <w:sz w:val="22"/>
          <w:szCs w:val="22"/>
          <w:u w:val="single"/>
        </w:rPr>
        <w:t>de Heer Jan Eelkens priester,</w:t>
      </w:r>
      <w:r w:rsidR="00BE2144" w:rsidRPr="002362D8">
        <w:rPr>
          <w:rFonts w:ascii="Arial" w:hAnsi="Arial" w:cs="Arial"/>
          <w:sz w:val="22"/>
          <w:szCs w:val="22"/>
        </w:rPr>
        <w:t xml:space="preserve"> de weduwe Jan Delis, met verkoop aan Corstiaen zn.v.w. Jan Janssen van Vechel</w:t>
      </w:r>
    </w:p>
    <w:p w14:paraId="4D856D1F" w14:textId="77777777" w:rsidR="006415D8" w:rsidRPr="002362D8" w:rsidRDefault="006415D8" w:rsidP="007664EB">
      <w:pPr>
        <w:rPr>
          <w:rFonts w:ascii="Arial" w:hAnsi="Arial" w:cs="Arial"/>
          <w:sz w:val="22"/>
          <w:szCs w:val="22"/>
        </w:rPr>
      </w:pPr>
    </w:p>
    <w:p w14:paraId="12B82A29" w14:textId="77777777" w:rsidR="00BE2144" w:rsidRPr="002362D8" w:rsidRDefault="00BE2144" w:rsidP="007664EB">
      <w:pPr>
        <w:rPr>
          <w:rFonts w:ascii="Arial" w:hAnsi="Arial" w:cs="Arial"/>
          <w:b/>
          <w:bCs/>
          <w:sz w:val="22"/>
          <w:szCs w:val="22"/>
        </w:rPr>
      </w:pPr>
      <w:r w:rsidRPr="002362D8">
        <w:rPr>
          <w:rFonts w:ascii="Arial" w:hAnsi="Arial" w:cs="Arial"/>
          <w:b/>
          <w:bCs/>
          <w:sz w:val="22"/>
          <w:szCs w:val="22"/>
        </w:rPr>
        <w:t>4864</w:t>
      </w:r>
    </w:p>
    <w:p w14:paraId="3E362FF3" w14:textId="77777777" w:rsidR="00BE2144" w:rsidRPr="002362D8" w:rsidRDefault="00BE2144" w:rsidP="007664EB">
      <w:pPr>
        <w:rPr>
          <w:rFonts w:ascii="Arial" w:hAnsi="Arial" w:cs="Arial"/>
          <w:b/>
          <w:bCs/>
          <w:sz w:val="22"/>
          <w:szCs w:val="22"/>
        </w:rPr>
      </w:pPr>
      <w:r w:rsidRPr="002362D8">
        <w:rPr>
          <w:rFonts w:ascii="Arial" w:hAnsi="Arial" w:cs="Arial"/>
          <w:b/>
          <w:bCs/>
          <w:sz w:val="22"/>
          <w:szCs w:val="22"/>
        </w:rPr>
        <w:t>BP 1464 folio 269v apri l1617</w:t>
      </w:r>
    </w:p>
    <w:p w14:paraId="3FDA5AF0" w14:textId="77777777" w:rsidR="00BE2144" w:rsidRPr="002362D8" w:rsidRDefault="00BE2144" w:rsidP="007664EB">
      <w:pPr>
        <w:rPr>
          <w:rFonts w:ascii="Arial" w:hAnsi="Arial" w:cs="Arial"/>
          <w:sz w:val="22"/>
          <w:szCs w:val="22"/>
        </w:rPr>
      </w:pPr>
      <w:r w:rsidRPr="002362D8">
        <w:rPr>
          <w:rFonts w:ascii="Arial" w:hAnsi="Arial" w:cs="Arial"/>
          <w:sz w:val="22"/>
          <w:szCs w:val="22"/>
        </w:rPr>
        <w:t xml:space="preserve">Geerart van den Wiel t.b.v. </w:t>
      </w:r>
      <w:r w:rsidRPr="002362D8">
        <w:rPr>
          <w:rFonts w:ascii="Arial" w:hAnsi="Arial" w:cs="Arial"/>
          <w:b/>
          <w:bCs/>
          <w:i/>
          <w:iCs/>
          <w:sz w:val="22"/>
          <w:szCs w:val="22"/>
        </w:rPr>
        <w:t>de H.Geesttafel van ‘sBosch</w:t>
      </w:r>
      <w:r w:rsidRPr="002362D8">
        <w:rPr>
          <w:rFonts w:ascii="Arial" w:hAnsi="Arial" w:cs="Arial"/>
          <w:sz w:val="22"/>
          <w:szCs w:val="22"/>
        </w:rPr>
        <w:t xml:space="preserve"> met een erfcijns van 25 gl. te betalen op de feestdag van Sint Marcusdag [25 april], </w:t>
      </w:r>
      <w:r w:rsidRPr="002362D8">
        <w:rPr>
          <w:rFonts w:ascii="Arial" w:hAnsi="Arial" w:cs="Arial"/>
          <w:b/>
          <w:bCs/>
          <w:sz w:val="22"/>
          <w:szCs w:val="22"/>
          <w:u w:val="single"/>
        </w:rPr>
        <w:t>Heer en Mr. Jacobus van Balen</w:t>
      </w:r>
      <w:r w:rsidRPr="002362D8">
        <w:rPr>
          <w:rFonts w:ascii="Arial" w:hAnsi="Arial" w:cs="Arial"/>
          <w:sz w:val="22"/>
          <w:szCs w:val="22"/>
        </w:rPr>
        <w:t xml:space="preserve"> – in de marge Geerardt Janssen van de Wiel als </w:t>
      </w:r>
      <w:r w:rsidRPr="002362D8">
        <w:rPr>
          <w:rFonts w:ascii="Arial" w:hAnsi="Arial" w:cs="Arial"/>
          <w:b/>
          <w:bCs/>
          <w:sz w:val="22"/>
          <w:szCs w:val="22"/>
          <w:u w:val="single"/>
        </w:rPr>
        <w:t>rentmeester en klerk van de genoemde H.Geesttafel</w:t>
      </w:r>
      <w:r w:rsidR="009240C9" w:rsidRPr="002362D8">
        <w:rPr>
          <w:rFonts w:ascii="Arial" w:hAnsi="Arial" w:cs="Arial"/>
          <w:b/>
          <w:bCs/>
          <w:sz w:val="22"/>
          <w:szCs w:val="22"/>
          <w:u w:val="single"/>
        </w:rPr>
        <w:t xml:space="preserve"> </w:t>
      </w:r>
      <w:r w:rsidR="009240C9" w:rsidRPr="002362D8">
        <w:rPr>
          <w:rFonts w:ascii="Arial" w:hAnsi="Arial" w:cs="Arial"/>
          <w:sz w:val="22"/>
          <w:szCs w:val="22"/>
        </w:rPr>
        <w:t xml:space="preserve">heeft bekend dat </w:t>
      </w:r>
      <w:r w:rsidR="009240C9" w:rsidRPr="002362D8">
        <w:rPr>
          <w:rFonts w:ascii="Arial" w:hAnsi="Arial" w:cs="Arial"/>
          <w:b/>
          <w:bCs/>
          <w:sz w:val="22"/>
          <w:szCs w:val="22"/>
          <w:u w:val="single"/>
        </w:rPr>
        <w:t>Mr. Ghijsbert van Nijeuwenhuijse</w:t>
      </w:r>
      <w:r w:rsidR="009240C9" w:rsidRPr="002362D8">
        <w:rPr>
          <w:rFonts w:ascii="Arial" w:hAnsi="Arial" w:cs="Arial"/>
          <w:sz w:val="22"/>
          <w:szCs w:val="22"/>
        </w:rPr>
        <w:t xml:space="preserve"> tegenwoordig proprietaris van de onderpanden de cijns heeft afgelost dd. 24 april 1623 ondertekend door Ruijs; Jan zn.v.Jans van Noijpoort man van Marijken dr.v.w. Ghijsberts Eliasz. in de ouderom van 25 jaren over 1/3 deel in een huis erf hof boomgaard esthuis en landerijen </w:t>
      </w:r>
      <w:r w:rsidR="009240C9" w:rsidRPr="002362D8">
        <w:rPr>
          <w:rFonts w:ascii="Arial" w:hAnsi="Arial" w:cs="Arial"/>
          <w:b/>
          <w:bCs/>
          <w:sz w:val="22"/>
          <w:szCs w:val="22"/>
          <w:u w:val="single"/>
        </w:rPr>
        <w:t>op Doetelaer</w:t>
      </w:r>
      <w:r w:rsidR="009240C9" w:rsidRPr="002362D8">
        <w:rPr>
          <w:rFonts w:ascii="Arial" w:hAnsi="Arial" w:cs="Arial"/>
          <w:sz w:val="22"/>
          <w:szCs w:val="22"/>
        </w:rPr>
        <w:t xml:space="preserve"> naast de kinderen van Corstiaen Martens  </w:t>
      </w:r>
    </w:p>
    <w:p w14:paraId="36DF84FA" w14:textId="77777777" w:rsidR="00BE2144" w:rsidRPr="002362D8" w:rsidRDefault="00BE2144" w:rsidP="007664EB">
      <w:pPr>
        <w:rPr>
          <w:rFonts w:ascii="Arial" w:hAnsi="Arial" w:cs="Arial"/>
          <w:b/>
          <w:bCs/>
          <w:sz w:val="22"/>
          <w:szCs w:val="22"/>
          <w:u w:val="single"/>
        </w:rPr>
      </w:pPr>
    </w:p>
    <w:p w14:paraId="37FD31DA" w14:textId="77777777" w:rsidR="009240C9" w:rsidRPr="002362D8" w:rsidRDefault="009240C9" w:rsidP="007664EB">
      <w:pPr>
        <w:rPr>
          <w:rFonts w:ascii="Arial" w:hAnsi="Arial" w:cs="Arial"/>
          <w:b/>
          <w:bCs/>
          <w:sz w:val="22"/>
          <w:szCs w:val="22"/>
        </w:rPr>
      </w:pPr>
      <w:r w:rsidRPr="002362D8">
        <w:rPr>
          <w:rFonts w:ascii="Arial" w:hAnsi="Arial" w:cs="Arial"/>
          <w:b/>
          <w:bCs/>
          <w:sz w:val="22"/>
          <w:szCs w:val="22"/>
        </w:rPr>
        <w:t>4865</w:t>
      </w:r>
    </w:p>
    <w:p w14:paraId="076E5988" w14:textId="77777777" w:rsidR="009240C9" w:rsidRPr="002362D8" w:rsidRDefault="009240C9" w:rsidP="007664EB">
      <w:pPr>
        <w:rPr>
          <w:rFonts w:ascii="Arial" w:hAnsi="Arial" w:cs="Arial"/>
          <w:b/>
          <w:bCs/>
          <w:sz w:val="22"/>
          <w:szCs w:val="22"/>
        </w:rPr>
      </w:pPr>
      <w:r w:rsidRPr="002362D8">
        <w:rPr>
          <w:rFonts w:ascii="Arial" w:hAnsi="Arial" w:cs="Arial"/>
          <w:b/>
          <w:bCs/>
          <w:sz w:val="22"/>
          <w:szCs w:val="22"/>
        </w:rPr>
        <w:t xml:space="preserve">BP 1465 folio 64r </w:t>
      </w:r>
      <w:r w:rsidR="00E36D13" w:rsidRPr="002362D8">
        <w:rPr>
          <w:rFonts w:ascii="Arial" w:hAnsi="Arial" w:cs="Arial"/>
          <w:b/>
          <w:bCs/>
          <w:sz w:val="22"/>
          <w:szCs w:val="22"/>
        </w:rPr>
        <w:t xml:space="preserve">23 </w:t>
      </w:r>
      <w:r w:rsidRPr="002362D8">
        <w:rPr>
          <w:rFonts w:ascii="Arial" w:hAnsi="Arial" w:cs="Arial"/>
          <w:b/>
          <w:bCs/>
          <w:sz w:val="22"/>
          <w:szCs w:val="22"/>
        </w:rPr>
        <w:t>mei 1617</w:t>
      </w:r>
    </w:p>
    <w:p w14:paraId="2F6D6803" w14:textId="77777777" w:rsidR="00E36D13" w:rsidRPr="002362D8" w:rsidRDefault="009240C9" w:rsidP="007664EB">
      <w:pPr>
        <w:rPr>
          <w:rFonts w:ascii="Arial" w:hAnsi="Arial" w:cs="Arial"/>
          <w:sz w:val="22"/>
          <w:szCs w:val="22"/>
        </w:rPr>
      </w:pPr>
      <w:r w:rsidRPr="002362D8">
        <w:rPr>
          <w:rFonts w:ascii="Arial" w:hAnsi="Arial" w:cs="Arial"/>
          <w:sz w:val="22"/>
          <w:szCs w:val="22"/>
        </w:rPr>
        <w:t xml:space="preserve">Jan zn.v.w. Leonart Janssen van Roggel wonende te Schijndel man van Elizabeth dr.v.Roeloff Lambertsz. heeft verkocht aan G.Ruijs t.b.v. Jenneken dr.v.Jans Geerlincxz. een ercijns van 3 gl. uit een stuk land </w:t>
      </w:r>
      <w:r w:rsidRPr="002362D8">
        <w:rPr>
          <w:rFonts w:ascii="Arial" w:hAnsi="Arial" w:cs="Arial"/>
          <w:b/>
          <w:bCs/>
          <w:sz w:val="22"/>
          <w:szCs w:val="22"/>
          <w:u w:val="single"/>
        </w:rPr>
        <w:t>in den Borne</w:t>
      </w:r>
      <w:r w:rsidRPr="002362D8">
        <w:rPr>
          <w:rFonts w:ascii="Arial" w:hAnsi="Arial" w:cs="Arial"/>
          <w:sz w:val="22"/>
          <w:szCs w:val="22"/>
        </w:rPr>
        <w:t xml:space="preserve"> 5 lopensen met als belendingen Pauwels Pauwels, Anneken weduwe van Symon Aert Pauwels, Jan Janssen van Gerwen, idem een stuk akkerland</w:t>
      </w:r>
    </w:p>
    <w:p w14:paraId="133BF802" w14:textId="77777777" w:rsidR="00E36D13" w:rsidRPr="002362D8" w:rsidRDefault="00E36D13" w:rsidP="007664EB">
      <w:pPr>
        <w:rPr>
          <w:rFonts w:ascii="Arial" w:hAnsi="Arial" w:cs="Arial"/>
          <w:sz w:val="22"/>
          <w:szCs w:val="22"/>
        </w:rPr>
      </w:pPr>
    </w:p>
    <w:p w14:paraId="7EA6320D" w14:textId="77777777" w:rsidR="00E36D13" w:rsidRPr="002362D8" w:rsidRDefault="00E36D13" w:rsidP="007664EB">
      <w:pPr>
        <w:rPr>
          <w:rFonts w:ascii="Arial" w:hAnsi="Arial" w:cs="Arial"/>
          <w:b/>
          <w:bCs/>
          <w:sz w:val="22"/>
          <w:szCs w:val="22"/>
        </w:rPr>
      </w:pPr>
      <w:r w:rsidRPr="002362D8">
        <w:rPr>
          <w:rFonts w:ascii="Arial" w:hAnsi="Arial" w:cs="Arial"/>
          <w:b/>
          <w:bCs/>
          <w:sz w:val="22"/>
          <w:szCs w:val="22"/>
        </w:rPr>
        <w:t>4866</w:t>
      </w:r>
    </w:p>
    <w:p w14:paraId="48DB07F2" w14:textId="77777777" w:rsidR="00E36D13" w:rsidRPr="002362D8" w:rsidRDefault="00E36D13" w:rsidP="007664EB">
      <w:pPr>
        <w:rPr>
          <w:rFonts w:ascii="Arial" w:hAnsi="Arial" w:cs="Arial"/>
          <w:b/>
          <w:bCs/>
          <w:sz w:val="22"/>
          <w:szCs w:val="22"/>
        </w:rPr>
      </w:pPr>
      <w:r w:rsidRPr="002362D8">
        <w:rPr>
          <w:rFonts w:ascii="Arial" w:hAnsi="Arial" w:cs="Arial"/>
          <w:b/>
          <w:bCs/>
          <w:sz w:val="22"/>
          <w:szCs w:val="22"/>
        </w:rPr>
        <w:t>BP 1465 folio 61v mei 1617</w:t>
      </w:r>
    </w:p>
    <w:p w14:paraId="15CCA60F" w14:textId="77777777" w:rsidR="00531D34" w:rsidRPr="002362D8" w:rsidRDefault="00E36D13" w:rsidP="007664EB">
      <w:pPr>
        <w:rPr>
          <w:rFonts w:ascii="Arial" w:hAnsi="Arial" w:cs="Arial"/>
          <w:sz w:val="22"/>
          <w:szCs w:val="22"/>
        </w:rPr>
      </w:pPr>
      <w:r w:rsidRPr="002362D8">
        <w:rPr>
          <w:rFonts w:ascii="Arial" w:hAnsi="Arial" w:cs="Arial"/>
          <w:sz w:val="22"/>
          <w:szCs w:val="22"/>
        </w:rPr>
        <w:t xml:space="preserve">Jan zn.v.Heijlken en Goijart en Henrick Ghijsberts man van Catharina dr.v.Ghijsbert en Heijlken hebben verkocht aan Henrick zn.v.w. Aert Lucassen van Rode een erfcijns van 7 gl. uit een huis en erven, uitgenomen een cijns van 3 gl. aan Willem Henricx, een cijns van 2 ½ gl. aan Matijssen van Hezeacker – in de marge: Agnes dr.v.Henrick Lucassen van Rode in naam van Catarina weduwe van genoemde Henrick </w:t>
      </w:r>
      <w:r w:rsidR="00531D34" w:rsidRPr="002362D8">
        <w:rPr>
          <w:rFonts w:ascii="Arial" w:hAnsi="Arial" w:cs="Arial"/>
          <w:sz w:val="22"/>
          <w:szCs w:val="22"/>
        </w:rPr>
        <w:t>heeft bekend dat Jan Goijaert Wouters de cijns heeft afgelost op 26 juli 1642 ondertekend door J. van der Meulen</w:t>
      </w:r>
    </w:p>
    <w:p w14:paraId="670B4A70" w14:textId="77777777" w:rsidR="00531D34" w:rsidRPr="002362D8" w:rsidRDefault="00531D34" w:rsidP="007664EB">
      <w:pPr>
        <w:rPr>
          <w:rFonts w:ascii="Arial" w:hAnsi="Arial" w:cs="Arial"/>
          <w:sz w:val="22"/>
          <w:szCs w:val="22"/>
        </w:rPr>
      </w:pPr>
    </w:p>
    <w:p w14:paraId="3733A559" w14:textId="77777777" w:rsidR="00531D34" w:rsidRPr="002362D8" w:rsidRDefault="00531D34" w:rsidP="007664EB">
      <w:pPr>
        <w:rPr>
          <w:rFonts w:ascii="Arial" w:hAnsi="Arial" w:cs="Arial"/>
          <w:b/>
          <w:bCs/>
          <w:sz w:val="22"/>
          <w:szCs w:val="22"/>
        </w:rPr>
      </w:pPr>
      <w:r w:rsidRPr="002362D8">
        <w:rPr>
          <w:rFonts w:ascii="Arial" w:hAnsi="Arial" w:cs="Arial"/>
          <w:b/>
          <w:bCs/>
          <w:sz w:val="22"/>
          <w:szCs w:val="22"/>
        </w:rPr>
        <w:t>4867</w:t>
      </w:r>
    </w:p>
    <w:p w14:paraId="535B0812" w14:textId="77777777" w:rsidR="00981C35" w:rsidRPr="002362D8" w:rsidRDefault="00531D34" w:rsidP="007664EB">
      <w:pPr>
        <w:rPr>
          <w:rFonts w:ascii="Arial" w:hAnsi="Arial" w:cs="Arial"/>
          <w:b/>
          <w:bCs/>
          <w:sz w:val="22"/>
          <w:szCs w:val="22"/>
        </w:rPr>
      </w:pPr>
      <w:r w:rsidRPr="002362D8">
        <w:rPr>
          <w:rFonts w:ascii="Arial" w:hAnsi="Arial" w:cs="Arial"/>
          <w:b/>
          <w:bCs/>
          <w:sz w:val="22"/>
          <w:szCs w:val="22"/>
        </w:rPr>
        <w:t xml:space="preserve">BP </w:t>
      </w:r>
      <w:r w:rsidR="00D24641" w:rsidRPr="002362D8">
        <w:rPr>
          <w:rFonts w:ascii="Arial" w:hAnsi="Arial" w:cs="Arial"/>
          <w:b/>
          <w:bCs/>
          <w:sz w:val="22"/>
          <w:szCs w:val="22"/>
        </w:rPr>
        <w:t xml:space="preserve"> </w:t>
      </w:r>
      <w:r w:rsidRPr="002362D8">
        <w:rPr>
          <w:rFonts w:ascii="Arial" w:hAnsi="Arial" w:cs="Arial"/>
          <w:b/>
          <w:bCs/>
          <w:sz w:val="22"/>
          <w:szCs w:val="22"/>
        </w:rPr>
        <w:t>1465 folio 93r 14 juni 1617</w:t>
      </w:r>
    </w:p>
    <w:p w14:paraId="665171FA" w14:textId="77777777" w:rsidR="00531D34" w:rsidRPr="002362D8" w:rsidRDefault="00531D34" w:rsidP="007664EB">
      <w:pPr>
        <w:rPr>
          <w:rFonts w:ascii="Arial" w:hAnsi="Arial" w:cs="Arial"/>
          <w:sz w:val="22"/>
          <w:szCs w:val="22"/>
        </w:rPr>
      </w:pPr>
      <w:r w:rsidRPr="002362D8">
        <w:rPr>
          <w:rFonts w:ascii="Arial" w:hAnsi="Arial" w:cs="Arial"/>
          <w:sz w:val="22"/>
          <w:szCs w:val="22"/>
        </w:rPr>
        <w:t xml:space="preserve">Jan zn.v.w. Matijs zn.v.w. Jan Willemsz. wonende te Schijndel heeft verkocht aan Elizabeth dr.v.w. Henricx Pauwelssen van Soemeren een erfcijns van 6 gl. te betalen op de feestdag van Sint Jan Geboorte [24 juni] uit een stuk akkerland 6 lopensen </w:t>
      </w:r>
      <w:r w:rsidRPr="002362D8">
        <w:rPr>
          <w:rFonts w:ascii="Arial" w:hAnsi="Arial" w:cs="Arial"/>
          <w:b/>
          <w:bCs/>
          <w:sz w:val="22"/>
          <w:szCs w:val="22"/>
          <w:u w:val="single"/>
        </w:rPr>
        <w:t>int Hermalen</w:t>
      </w:r>
      <w:r w:rsidRPr="002362D8">
        <w:rPr>
          <w:rFonts w:ascii="Arial" w:hAnsi="Arial" w:cs="Arial"/>
          <w:sz w:val="22"/>
          <w:szCs w:val="22"/>
        </w:rPr>
        <w:t xml:space="preserve"> met als belendingen Peeter Henricx Artss., de gemene straat, Jenneken weduwe van Henricx Artss.</w:t>
      </w:r>
    </w:p>
    <w:p w14:paraId="5D8E830C" w14:textId="77777777" w:rsidR="0060293A" w:rsidRPr="002362D8" w:rsidRDefault="0060293A" w:rsidP="007664EB">
      <w:pPr>
        <w:rPr>
          <w:rFonts w:ascii="Arial" w:hAnsi="Arial" w:cs="Arial"/>
          <w:sz w:val="22"/>
          <w:szCs w:val="22"/>
        </w:rPr>
      </w:pPr>
    </w:p>
    <w:p w14:paraId="3F464D88" w14:textId="77777777" w:rsidR="0076552F" w:rsidRPr="002362D8" w:rsidRDefault="00531D34" w:rsidP="007664EB">
      <w:pPr>
        <w:rPr>
          <w:rFonts w:ascii="Arial" w:hAnsi="Arial" w:cs="Arial"/>
          <w:b/>
          <w:bCs/>
          <w:sz w:val="22"/>
          <w:szCs w:val="22"/>
        </w:rPr>
      </w:pPr>
      <w:r w:rsidRPr="002362D8">
        <w:rPr>
          <w:rFonts w:ascii="Arial" w:hAnsi="Arial" w:cs="Arial"/>
          <w:b/>
          <w:bCs/>
          <w:sz w:val="22"/>
          <w:szCs w:val="22"/>
        </w:rPr>
        <w:t>4868</w:t>
      </w:r>
    </w:p>
    <w:p w14:paraId="07194303" w14:textId="77777777" w:rsidR="00531D34" w:rsidRPr="002362D8" w:rsidRDefault="00531D34" w:rsidP="007664EB">
      <w:pPr>
        <w:rPr>
          <w:rFonts w:ascii="Arial" w:hAnsi="Arial" w:cs="Arial"/>
          <w:b/>
          <w:bCs/>
          <w:sz w:val="22"/>
          <w:szCs w:val="22"/>
        </w:rPr>
      </w:pPr>
      <w:r w:rsidRPr="002362D8">
        <w:rPr>
          <w:rFonts w:ascii="Arial" w:hAnsi="Arial" w:cs="Arial"/>
          <w:b/>
          <w:bCs/>
          <w:sz w:val="22"/>
          <w:szCs w:val="22"/>
        </w:rPr>
        <w:t>BP 1493 folio 428r juni 1617</w:t>
      </w:r>
    </w:p>
    <w:p w14:paraId="6F2C6D14" w14:textId="77777777" w:rsidR="00531D34" w:rsidRPr="002362D8" w:rsidRDefault="00531D34" w:rsidP="007664EB">
      <w:pPr>
        <w:rPr>
          <w:rFonts w:ascii="Arial" w:hAnsi="Arial" w:cs="Arial"/>
          <w:sz w:val="22"/>
          <w:szCs w:val="22"/>
        </w:rPr>
      </w:pPr>
      <w:r w:rsidRPr="002362D8">
        <w:rPr>
          <w:rFonts w:ascii="Arial" w:hAnsi="Arial" w:cs="Arial"/>
          <w:sz w:val="22"/>
          <w:szCs w:val="22"/>
        </w:rPr>
        <w:t xml:space="preserve">Gerardt Jan Walravens man van Margriet dr.v.w. Herman </w:t>
      </w:r>
      <w:r w:rsidR="00AD5776" w:rsidRPr="002362D8">
        <w:rPr>
          <w:rFonts w:ascii="Arial" w:hAnsi="Arial" w:cs="Arial"/>
          <w:sz w:val="22"/>
          <w:szCs w:val="22"/>
        </w:rPr>
        <w:t>Emontss.</w:t>
      </w:r>
      <w:r w:rsidRPr="002362D8">
        <w:rPr>
          <w:rFonts w:ascii="Arial" w:hAnsi="Arial" w:cs="Arial"/>
          <w:sz w:val="22"/>
          <w:szCs w:val="22"/>
        </w:rPr>
        <w:t xml:space="preserve"> wonende te Schijndel heeft verkcoht </w:t>
      </w:r>
      <w:r w:rsidR="00AD5776" w:rsidRPr="002362D8">
        <w:rPr>
          <w:rFonts w:ascii="Arial" w:hAnsi="Arial" w:cs="Arial"/>
          <w:sz w:val="22"/>
          <w:szCs w:val="22"/>
        </w:rPr>
        <w:t xml:space="preserve">aan Anthonis Rutgerss. van Boxmeer een erfcijns van 3 gl. te betalen op Bamisdag [1 october] uit huis erf hof een mudzaad </w:t>
      </w:r>
    </w:p>
    <w:p w14:paraId="166191CD" w14:textId="77777777" w:rsidR="00AD5776" w:rsidRPr="002362D8" w:rsidRDefault="00AD5776" w:rsidP="007664EB">
      <w:pPr>
        <w:rPr>
          <w:rFonts w:ascii="Arial" w:hAnsi="Arial" w:cs="Arial"/>
          <w:sz w:val="22"/>
          <w:szCs w:val="22"/>
        </w:rPr>
      </w:pPr>
    </w:p>
    <w:p w14:paraId="382330ED" w14:textId="77777777" w:rsidR="00AD5776" w:rsidRPr="002362D8" w:rsidRDefault="00AD5776" w:rsidP="007664EB">
      <w:pPr>
        <w:rPr>
          <w:rFonts w:ascii="Arial" w:hAnsi="Arial" w:cs="Arial"/>
          <w:b/>
          <w:bCs/>
          <w:sz w:val="22"/>
          <w:szCs w:val="22"/>
        </w:rPr>
      </w:pPr>
      <w:r w:rsidRPr="002362D8">
        <w:rPr>
          <w:rFonts w:ascii="Arial" w:hAnsi="Arial" w:cs="Arial"/>
          <w:b/>
          <w:bCs/>
          <w:sz w:val="22"/>
          <w:szCs w:val="22"/>
        </w:rPr>
        <w:t>4869</w:t>
      </w:r>
    </w:p>
    <w:p w14:paraId="3918CA91" w14:textId="77777777" w:rsidR="00AD5776" w:rsidRPr="002362D8" w:rsidRDefault="00AD5776" w:rsidP="007664EB">
      <w:pPr>
        <w:rPr>
          <w:rFonts w:ascii="Arial" w:hAnsi="Arial" w:cs="Arial"/>
          <w:b/>
          <w:bCs/>
          <w:sz w:val="22"/>
          <w:szCs w:val="22"/>
        </w:rPr>
      </w:pPr>
      <w:r w:rsidRPr="002362D8">
        <w:rPr>
          <w:rFonts w:ascii="Arial" w:hAnsi="Arial" w:cs="Arial"/>
          <w:b/>
          <w:bCs/>
          <w:sz w:val="22"/>
          <w:szCs w:val="22"/>
        </w:rPr>
        <w:t>BP 1493 folio 437r juni 1617</w:t>
      </w:r>
    </w:p>
    <w:p w14:paraId="071FE7AF" w14:textId="77777777" w:rsidR="00AD5776" w:rsidRPr="002362D8" w:rsidRDefault="00AD5776" w:rsidP="007664EB">
      <w:pPr>
        <w:rPr>
          <w:rFonts w:ascii="Arial" w:hAnsi="Arial" w:cs="Arial"/>
          <w:sz w:val="22"/>
          <w:szCs w:val="22"/>
        </w:rPr>
      </w:pPr>
      <w:r w:rsidRPr="002362D8">
        <w:rPr>
          <w:rFonts w:ascii="Arial" w:hAnsi="Arial" w:cs="Arial"/>
          <w:sz w:val="22"/>
          <w:szCs w:val="22"/>
        </w:rPr>
        <w:lastRenderedPageBreak/>
        <w:t xml:space="preserve">H.Geest en altaar te Oisterwijk; Jan zn.v.w. Aert Jans uit Schijndel heeft verkocht aan Goyart Jans de Weer </w:t>
      </w:r>
      <w:r w:rsidRPr="002362D8">
        <w:rPr>
          <w:rFonts w:ascii="Arial" w:hAnsi="Arial" w:cs="Arial"/>
          <w:b/>
          <w:bCs/>
          <w:sz w:val="22"/>
          <w:szCs w:val="22"/>
          <w:u w:val="single"/>
        </w:rPr>
        <w:t>koopman in wollenlakens</w:t>
      </w:r>
      <w:r w:rsidRPr="002362D8">
        <w:rPr>
          <w:rFonts w:ascii="Arial" w:hAnsi="Arial" w:cs="Arial"/>
          <w:sz w:val="22"/>
          <w:szCs w:val="22"/>
        </w:rPr>
        <w:t xml:space="preserve"> een erfcijns van 3 ½ gl. </w:t>
      </w:r>
    </w:p>
    <w:p w14:paraId="6E07D13B" w14:textId="77777777" w:rsidR="00AD5776" w:rsidRPr="002362D8" w:rsidRDefault="00AD5776" w:rsidP="007664EB">
      <w:pPr>
        <w:rPr>
          <w:rFonts w:ascii="Arial" w:hAnsi="Arial" w:cs="Arial"/>
          <w:sz w:val="22"/>
          <w:szCs w:val="22"/>
        </w:rPr>
      </w:pPr>
    </w:p>
    <w:p w14:paraId="3CF2A82A" w14:textId="77777777" w:rsidR="00AD5776" w:rsidRPr="002362D8" w:rsidRDefault="00AD5776" w:rsidP="007664EB">
      <w:pPr>
        <w:rPr>
          <w:rFonts w:ascii="Arial" w:hAnsi="Arial" w:cs="Arial"/>
          <w:b/>
          <w:bCs/>
          <w:sz w:val="22"/>
          <w:szCs w:val="22"/>
        </w:rPr>
      </w:pPr>
      <w:r w:rsidRPr="002362D8">
        <w:rPr>
          <w:rFonts w:ascii="Arial" w:hAnsi="Arial" w:cs="Arial"/>
          <w:b/>
          <w:bCs/>
          <w:sz w:val="22"/>
          <w:szCs w:val="22"/>
        </w:rPr>
        <w:t>4870</w:t>
      </w:r>
    </w:p>
    <w:p w14:paraId="442A241B" w14:textId="77777777" w:rsidR="00AD5776" w:rsidRPr="002362D8" w:rsidRDefault="00AD5776" w:rsidP="007664EB">
      <w:pPr>
        <w:rPr>
          <w:rFonts w:ascii="Arial" w:hAnsi="Arial" w:cs="Arial"/>
          <w:b/>
          <w:bCs/>
          <w:sz w:val="22"/>
          <w:szCs w:val="22"/>
        </w:rPr>
      </w:pPr>
      <w:r w:rsidRPr="002362D8">
        <w:rPr>
          <w:rFonts w:ascii="Arial" w:hAnsi="Arial" w:cs="Arial"/>
          <w:b/>
          <w:bCs/>
          <w:sz w:val="22"/>
          <w:szCs w:val="22"/>
        </w:rPr>
        <w:t>BP 1465 folio 105v juni 1617</w:t>
      </w:r>
    </w:p>
    <w:p w14:paraId="1FB7F946" w14:textId="77777777" w:rsidR="00AD5776" w:rsidRPr="002362D8" w:rsidRDefault="00AD5776" w:rsidP="007664EB">
      <w:pPr>
        <w:rPr>
          <w:rFonts w:ascii="Arial" w:hAnsi="Arial" w:cs="Arial"/>
          <w:sz w:val="22"/>
          <w:szCs w:val="22"/>
        </w:rPr>
      </w:pPr>
      <w:r w:rsidRPr="002362D8">
        <w:rPr>
          <w:rFonts w:ascii="Arial" w:hAnsi="Arial" w:cs="Arial"/>
          <w:sz w:val="22"/>
          <w:szCs w:val="22"/>
        </w:rPr>
        <w:t xml:space="preserve">Corstiaen en Jenneken zijn zus kinderen vaan wijlen Michiel Janss. van de Sande alias Bogers, Maria dr.v.Michiel vs. en nagelaten weduwe van wijlen Bartholomeus Janssen, Catharina ook dr.v. Michiel en weduwe van wijlen Evert Evertss., Herman Peterss. man van barbara ook dr.v.Michiel vs., Wouter Corstiaens weduwnaar van Beatrix ook dr.v.Michiel, Anneken verwekt bij genoemde Beatrix, Henrick en Peeter broers zonen van wijlen Jan dr.v.Michiel Jans vd sande, Gerart </w:t>
      </w:r>
      <w:r w:rsidR="00D61C8A" w:rsidRPr="002362D8">
        <w:rPr>
          <w:rFonts w:ascii="Arial" w:hAnsi="Arial" w:cs="Arial"/>
          <w:sz w:val="22"/>
          <w:szCs w:val="22"/>
        </w:rPr>
        <w:t xml:space="preserve">Wouterss. man van Jenneken Jan Janssen man van van Anthonisken zijn vrouw beiden dochters van Jans Michielss., allen erfgenamen van zaliger Erbert zn.v. Michiels Janssen vd Sande  en voorgden over Johanna, Maria en Catarina, 2 lopensen akkerland </w:t>
      </w:r>
      <w:r w:rsidR="00D61C8A" w:rsidRPr="002362D8">
        <w:rPr>
          <w:rFonts w:ascii="Arial" w:hAnsi="Arial" w:cs="Arial"/>
          <w:b/>
          <w:bCs/>
          <w:sz w:val="22"/>
          <w:szCs w:val="22"/>
          <w:u w:val="single"/>
        </w:rPr>
        <w:t>int Appelteren</w:t>
      </w:r>
      <w:r w:rsidR="00D61C8A" w:rsidRPr="002362D8">
        <w:rPr>
          <w:rFonts w:ascii="Arial" w:hAnsi="Arial" w:cs="Arial"/>
          <w:sz w:val="22"/>
          <w:szCs w:val="22"/>
        </w:rPr>
        <w:t xml:space="preserve"> bij het erf van Henricx Gheerlincx en Dielis Henriccxz. van den Acker </w:t>
      </w:r>
    </w:p>
    <w:p w14:paraId="6FE2C79F" w14:textId="77777777" w:rsidR="0076552F" w:rsidRPr="002362D8" w:rsidRDefault="0076552F" w:rsidP="007664EB">
      <w:pPr>
        <w:rPr>
          <w:rFonts w:ascii="Arial" w:hAnsi="Arial" w:cs="Arial"/>
          <w:sz w:val="22"/>
          <w:szCs w:val="22"/>
        </w:rPr>
      </w:pPr>
    </w:p>
    <w:p w14:paraId="6A110CC1" w14:textId="77777777" w:rsidR="006546A8" w:rsidRPr="002362D8" w:rsidRDefault="00D61C8A" w:rsidP="007664EB">
      <w:pPr>
        <w:rPr>
          <w:rFonts w:ascii="Arial" w:hAnsi="Arial" w:cs="Arial"/>
          <w:b/>
          <w:bCs/>
          <w:sz w:val="22"/>
          <w:szCs w:val="22"/>
        </w:rPr>
      </w:pPr>
      <w:r w:rsidRPr="002362D8">
        <w:rPr>
          <w:rFonts w:ascii="Arial" w:hAnsi="Arial" w:cs="Arial"/>
          <w:b/>
          <w:bCs/>
          <w:sz w:val="22"/>
          <w:szCs w:val="22"/>
        </w:rPr>
        <w:t>4871</w:t>
      </w:r>
    </w:p>
    <w:p w14:paraId="2B233AD5" w14:textId="77777777" w:rsidR="00D61C8A" w:rsidRPr="002362D8" w:rsidRDefault="00D61C8A" w:rsidP="007664EB">
      <w:pPr>
        <w:rPr>
          <w:rFonts w:ascii="Arial" w:hAnsi="Arial" w:cs="Arial"/>
          <w:b/>
          <w:bCs/>
          <w:sz w:val="22"/>
          <w:szCs w:val="22"/>
        </w:rPr>
      </w:pPr>
      <w:r w:rsidRPr="002362D8">
        <w:rPr>
          <w:rFonts w:ascii="Arial" w:hAnsi="Arial" w:cs="Arial"/>
          <w:b/>
          <w:bCs/>
          <w:sz w:val="22"/>
          <w:szCs w:val="22"/>
        </w:rPr>
        <w:t>BP 1465 folio 161r juli 1617</w:t>
      </w:r>
    </w:p>
    <w:p w14:paraId="0194B461" w14:textId="77777777" w:rsidR="00D61C8A" w:rsidRPr="002362D8" w:rsidRDefault="00D61C8A" w:rsidP="007664EB">
      <w:pPr>
        <w:rPr>
          <w:rFonts w:ascii="Arial" w:hAnsi="Arial" w:cs="Arial"/>
          <w:sz w:val="22"/>
          <w:szCs w:val="22"/>
        </w:rPr>
      </w:pPr>
      <w:r w:rsidRPr="002362D8">
        <w:rPr>
          <w:rFonts w:ascii="Arial" w:hAnsi="Arial" w:cs="Arial"/>
          <w:sz w:val="22"/>
          <w:szCs w:val="22"/>
        </w:rPr>
        <w:t xml:space="preserve">Lambrecht Ygroms Potteij weduwnaar van wijlen Johanna zijn vrouw dr.v.w. Jans Rovers en diens vrouw Weijndelmoet verwekt, op basis van hun testament, een erfcijns van 12 gouden penningen croonen met transport aan Gerard Henricxz. van Asten – in de marge: Lambert Ygroms geeft permissie aan Dierck zn.v.w. Arnts Kuijsten, stadhouder en mannen van Loemel </w:t>
      </w:r>
    </w:p>
    <w:p w14:paraId="40D8AD27" w14:textId="77777777" w:rsidR="00C469EB" w:rsidRPr="002362D8" w:rsidRDefault="00C469EB" w:rsidP="007664EB">
      <w:pPr>
        <w:rPr>
          <w:rFonts w:ascii="Arial" w:hAnsi="Arial" w:cs="Arial"/>
          <w:sz w:val="22"/>
          <w:szCs w:val="22"/>
        </w:rPr>
      </w:pPr>
    </w:p>
    <w:p w14:paraId="537788AF" w14:textId="77777777" w:rsidR="00C469EB" w:rsidRPr="002362D8" w:rsidRDefault="00C469EB" w:rsidP="007664EB">
      <w:pPr>
        <w:rPr>
          <w:rFonts w:ascii="Arial" w:hAnsi="Arial" w:cs="Arial"/>
          <w:b/>
          <w:bCs/>
          <w:color w:val="FF0000"/>
          <w:sz w:val="22"/>
          <w:szCs w:val="22"/>
        </w:rPr>
      </w:pPr>
      <w:r w:rsidRPr="002362D8">
        <w:rPr>
          <w:rFonts w:ascii="Arial" w:hAnsi="Arial" w:cs="Arial"/>
          <w:b/>
          <w:bCs/>
          <w:color w:val="FF0000"/>
          <w:sz w:val="22"/>
          <w:szCs w:val="22"/>
        </w:rPr>
        <w:t>blad 369</w:t>
      </w:r>
    </w:p>
    <w:p w14:paraId="2BC38CE0" w14:textId="77777777" w:rsidR="00C469EB" w:rsidRPr="002362D8" w:rsidRDefault="00C469EB" w:rsidP="007664EB">
      <w:pPr>
        <w:rPr>
          <w:rFonts w:ascii="Arial" w:hAnsi="Arial" w:cs="Arial"/>
          <w:sz w:val="22"/>
          <w:szCs w:val="22"/>
        </w:rPr>
      </w:pPr>
    </w:p>
    <w:p w14:paraId="0800250D" w14:textId="77777777" w:rsidR="00C469EB" w:rsidRPr="002362D8" w:rsidRDefault="00C469EB" w:rsidP="007664EB">
      <w:pPr>
        <w:rPr>
          <w:rFonts w:ascii="Arial" w:hAnsi="Arial" w:cs="Arial"/>
          <w:b/>
          <w:bCs/>
          <w:sz w:val="22"/>
          <w:szCs w:val="22"/>
        </w:rPr>
      </w:pPr>
      <w:r w:rsidRPr="002362D8">
        <w:rPr>
          <w:rFonts w:ascii="Arial" w:hAnsi="Arial" w:cs="Arial"/>
          <w:b/>
          <w:bCs/>
          <w:sz w:val="22"/>
          <w:szCs w:val="22"/>
        </w:rPr>
        <w:t>4872</w:t>
      </w:r>
    </w:p>
    <w:p w14:paraId="089A15A1" w14:textId="77777777" w:rsidR="00C469EB" w:rsidRPr="002362D8" w:rsidRDefault="00C469EB" w:rsidP="007664EB">
      <w:pPr>
        <w:rPr>
          <w:rFonts w:ascii="Arial" w:hAnsi="Arial" w:cs="Arial"/>
          <w:b/>
          <w:bCs/>
          <w:sz w:val="22"/>
          <w:szCs w:val="22"/>
        </w:rPr>
      </w:pPr>
      <w:r w:rsidRPr="002362D8">
        <w:rPr>
          <w:rFonts w:ascii="Arial" w:hAnsi="Arial" w:cs="Arial"/>
          <w:b/>
          <w:bCs/>
          <w:sz w:val="22"/>
          <w:szCs w:val="22"/>
        </w:rPr>
        <w:t>BP 1493 folio 464r juni 1617</w:t>
      </w:r>
    </w:p>
    <w:p w14:paraId="1A3C73EB" w14:textId="77777777" w:rsidR="00C469EB" w:rsidRPr="002362D8" w:rsidRDefault="00C469EB" w:rsidP="007664EB">
      <w:pPr>
        <w:rPr>
          <w:rFonts w:ascii="Arial" w:hAnsi="Arial" w:cs="Arial"/>
          <w:sz w:val="22"/>
          <w:szCs w:val="22"/>
        </w:rPr>
      </w:pPr>
      <w:r w:rsidRPr="002362D8">
        <w:rPr>
          <w:rFonts w:ascii="Arial" w:hAnsi="Arial" w:cs="Arial"/>
          <w:sz w:val="22"/>
          <w:szCs w:val="22"/>
        </w:rPr>
        <w:t xml:space="preserve">Jacob zn.v.w. Roeloff Thielemans wonende te Schijndel heeft verkocht aan Henrick Aertss. van Roij een erfcijns van 15 gl. te betalen op de feestdag van Sint Jacobus apostel [1 mei] uit huis erf hof schuur schop bakhuis met 29 lopensen land </w:t>
      </w:r>
      <w:r w:rsidRPr="002362D8">
        <w:rPr>
          <w:rFonts w:ascii="Arial" w:hAnsi="Arial" w:cs="Arial"/>
          <w:b/>
          <w:bCs/>
          <w:sz w:val="22"/>
          <w:szCs w:val="22"/>
          <w:u w:val="single"/>
        </w:rPr>
        <w:t>op Doetelaer</w:t>
      </w:r>
    </w:p>
    <w:p w14:paraId="1C37BB37" w14:textId="77777777" w:rsidR="00C469EB" w:rsidRPr="002362D8" w:rsidRDefault="00C469EB" w:rsidP="007664EB">
      <w:pPr>
        <w:rPr>
          <w:rFonts w:ascii="Arial" w:hAnsi="Arial" w:cs="Arial"/>
          <w:sz w:val="22"/>
          <w:szCs w:val="22"/>
        </w:rPr>
      </w:pPr>
    </w:p>
    <w:p w14:paraId="2115F357" w14:textId="77777777" w:rsidR="00C469EB" w:rsidRPr="002362D8" w:rsidRDefault="00C469EB" w:rsidP="007664EB">
      <w:pPr>
        <w:rPr>
          <w:rFonts w:ascii="Arial" w:hAnsi="Arial" w:cs="Arial"/>
          <w:b/>
          <w:bCs/>
          <w:sz w:val="22"/>
          <w:szCs w:val="22"/>
        </w:rPr>
      </w:pPr>
      <w:r w:rsidRPr="002362D8">
        <w:rPr>
          <w:rFonts w:ascii="Arial" w:hAnsi="Arial" w:cs="Arial"/>
          <w:b/>
          <w:bCs/>
          <w:sz w:val="22"/>
          <w:szCs w:val="22"/>
        </w:rPr>
        <w:t>4873</w:t>
      </w:r>
    </w:p>
    <w:p w14:paraId="62251995" w14:textId="77777777" w:rsidR="00C469EB" w:rsidRPr="002362D8" w:rsidRDefault="00C469EB" w:rsidP="007664EB">
      <w:pPr>
        <w:rPr>
          <w:rFonts w:ascii="Arial" w:hAnsi="Arial" w:cs="Arial"/>
          <w:b/>
          <w:bCs/>
          <w:sz w:val="22"/>
          <w:szCs w:val="22"/>
        </w:rPr>
      </w:pPr>
      <w:r w:rsidRPr="002362D8">
        <w:rPr>
          <w:rFonts w:ascii="Arial" w:hAnsi="Arial" w:cs="Arial"/>
          <w:b/>
          <w:bCs/>
          <w:sz w:val="22"/>
          <w:szCs w:val="22"/>
        </w:rPr>
        <w:t>BP 1493 folio 441v juli 1617</w:t>
      </w:r>
    </w:p>
    <w:p w14:paraId="4453662F" w14:textId="77777777" w:rsidR="00D31764" w:rsidRPr="002362D8" w:rsidRDefault="00C469EB" w:rsidP="007664EB">
      <w:pPr>
        <w:rPr>
          <w:rFonts w:ascii="Arial" w:hAnsi="Arial" w:cs="Arial"/>
          <w:sz w:val="22"/>
          <w:szCs w:val="22"/>
        </w:rPr>
      </w:pPr>
      <w:r w:rsidRPr="002362D8">
        <w:rPr>
          <w:rFonts w:ascii="Arial" w:hAnsi="Arial" w:cs="Arial"/>
          <w:sz w:val="22"/>
          <w:szCs w:val="22"/>
        </w:rPr>
        <w:t xml:space="preserve">Het dorp Diessen; Huybert Ancems man van Anneken dr.v.w. Willems van Buren verwekt bij Barbara dr.v.Aelbrecht Adriaenss. over een erfcijns van 6 gl. te betalen op de feestdag van Sint Catharina martelares [25 november] – in de marge: transport aan Dierick zn.v. Lenart Roekerts </w:t>
      </w:r>
      <w:r w:rsidRPr="002362D8">
        <w:rPr>
          <w:rFonts w:ascii="Arial" w:hAnsi="Arial" w:cs="Arial"/>
          <w:b/>
          <w:bCs/>
          <w:sz w:val="22"/>
          <w:szCs w:val="22"/>
          <w:u w:val="single"/>
        </w:rPr>
        <w:t>wollenlakenskoopman</w:t>
      </w:r>
      <w:r w:rsidRPr="002362D8">
        <w:rPr>
          <w:rFonts w:ascii="Arial" w:hAnsi="Arial" w:cs="Arial"/>
          <w:sz w:val="22"/>
          <w:szCs w:val="22"/>
        </w:rPr>
        <w:t xml:space="preserve"> </w:t>
      </w:r>
      <w:r w:rsidR="00D31764" w:rsidRPr="002362D8">
        <w:rPr>
          <w:rFonts w:ascii="Arial" w:hAnsi="Arial" w:cs="Arial"/>
          <w:sz w:val="22"/>
          <w:szCs w:val="22"/>
        </w:rPr>
        <w:t>heeft de cijns afgelost op 18 december 1618</w:t>
      </w:r>
    </w:p>
    <w:p w14:paraId="4E83F8FB" w14:textId="77777777" w:rsidR="00D31764" w:rsidRPr="002362D8" w:rsidRDefault="00D31764" w:rsidP="007664EB">
      <w:pPr>
        <w:rPr>
          <w:rFonts w:ascii="Arial" w:hAnsi="Arial" w:cs="Arial"/>
          <w:sz w:val="22"/>
          <w:szCs w:val="22"/>
        </w:rPr>
      </w:pPr>
    </w:p>
    <w:p w14:paraId="37F3A234" w14:textId="77777777" w:rsidR="00D31764" w:rsidRPr="002362D8" w:rsidRDefault="00D31764" w:rsidP="007664EB">
      <w:pPr>
        <w:rPr>
          <w:rFonts w:ascii="Arial" w:hAnsi="Arial" w:cs="Arial"/>
          <w:b/>
          <w:bCs/>
          <w:sz w:val="22"/>
          <w:szCs w:val="22"/>
        </w:rPr>
      </w:pPr>
      <w:r w:rsidRPr="002362D8">
        <w:rPr>
          <w:rFonts w:ascii="Arial" w:hAnsi="Arial" w:cs="Arial"/>
          <w:b/>
          <w:bCs/>
          <w:sz w:val="22"/>
          <w:szCs w:val="22"/>
        </w:rPr>
        <w:t>4874</w:t>
      </w:r>
    </w:p>
    <w:p w14:paraId="18A289BF" w14:textId="77777777" w:rsidR="00D31764" w:rsidRPr="002362D8" w:rsidRDefault="00D31764" w:rsidP="007664EB">
      <w:pPr>
        <w:rPr>
          <w:rFonts w:ascii="Arial" w:hAnsi="Arial" w:cs="Arial"/>
          <w:b/>
          <w:bCs/>
          <w:sz w:val="22"/>
          <w:szCs w:val="22"/>
        </w:rPr>
      </w:pPr>
      <w:r w:rsidRPr="002362D8">
        <w:rPr>
          <w:rFonts w:ascii="Arial" w:hAnsi="Arial" w:cs="Arial"/>
          <w:b/>
          <w:bCs/>
          <w:sz w:val="22"/>
          <w:szCs w:val="22"/>
        </w:rPr>
        <w:t xml:space="preserve">BP </w:t>
      </w:r>
      <w:r w:rsidR="00AB732C" w:rsidRPr="002362D8">
        <w:rPr>
          <w:rFonts w:ascii="Arial" w:hAnsi="Arial" w:cs="Arial"/>
          <w:b/>
          <w:bCs/>
          <w:sz w:val="22"/>
          <w:szCs w:val="22"/>
        </w:rPr>
        <w:t>1465 folio 168v juli 1617</w:t>
      </w:r>
    </w:p>
    <w:p w14:paraId="2E8B2A99" w14:textId="77777777" w:rsidR="00766951" w:rsidRPr="002362D8" w:rsidRDefault="00AB732C" w:rsidP="007664EB">
      <w:pPr>
        <w:rPr>
          <w:rFonts w:ascii="Arial" w:hAnsi="Arial" w:cs="Arial"/>
          <w:sz w:val="22"/>
          <w:szCs w:val="22"/>
        </w:rPr>
      </w:pPr>
      <w:r w:rsidRPr="002362D8">
        <w:rPr>
          <w:rFonts w:ascii="Arial" w:hAnsi="Arial" w:cs="Arial"/>
          <w:sz w:val="22"/>
          <w:szCs w:val="22"/>
        </w:rPr>
        <w:t xml:space="preserve">Arndt Janssen van Helmondt </w:t>
      </w:r>
      <w:r w:rsidRPr="002362D8">
        <w:rPr>
          <w:rFonts w:ascii="Arial" w:hAnsi="Arial" w:cs="Arial"/>
          <w:b/>
          <w:bCs/>
          <w:sz w:val="22"/>
          <w:szCs w:val="22"/>
          <w:u w:val="single"/>
        </w:rPr>
        <w:t>schout,</w:t>
      </w:r>
      <w:r w:rsidRPr="002362D8">
        <w:rPr>
          <w:rFonts w:ascii="Arial" w:hAnsi="Arial" w:cs="Arial"/>
          <w:sz w:val="22"/>
          <w:szCs w:val="22"/>
        </w:rPr>
        <w:t xml:space="preserve"> Ghijsbert J</w:t>
      </w:r>
      <w:r w:rsidR="00766951" w:rsidRPr="002362D8">
        <w:rPr>
          <w:rFonts w:ascii="Arial" w:hAnsi="Arial" w:cs="Arial"/>
          <w:sz w:val="22"/>
          <w:szCs w:val="22"/>
        </w:rPr>
        <w:t>a</w:t>
      </w:r>
      <w:r w:rsidRPr="002362D8">
        <w:rPr>
          <w:rFonts w:ascii="Arial" w:hAnsi="Arial" w:cs="Arial"/>
          <w:sz w:val="22"/>
          <w:szCs w:val="22"/>
        </w:rPr>
        <w:t xml:space="preserve">nssen van den Bogaert, Gielis Corstiaensz. van der Aa, Daniel Henricxz. van Gerwen, schepenen, Lucas janssen van Ghestel nabuur resp. des dorps van Schijndel </w:t>
      </w:r>
      <w:r w:rsidR="00474FB4" w:rsidRPr="002362D8">
        <w:rPr>
          <w:rFonts w:ascii="Arial" w:hAnsi="Arial" w:cs="Arial"/>
          <w:sz w:val="22"/>
          <w:szCs w:val="22"/>
        </w:rPr>
        <w:t xml:space="preserve">die in </w:t>
      </w:r>
      <w:r w:rsidR="00766951" w:rsidRPr="002362D8">
        <w:rPr>
          <w:rFonts w:ascii="Arial" w:hAnsi="Arial" w:cs="Arial"/>
          <w:sz w:val="22"/>
          <w:szCs w:val="22"/>
        </w:rPr>
        <w:t>p</w:t>
      </w:r>
      <w:r w:rsidR="00474FB4" w:rsidRPr="002362D8">
        <w:rPr>
          <w:rFonts w:ascii="Arial" w:hAnsi="Arial" w:cs="Arial"/>
          <w:sz w:val="22"/>
          <w:szCs w:val="22"/>
        </w:rPr>
        <w:t xml:space="preserve">achting hebben genomen van de </w:t>
      </w:r>
      <w:r w:rsidR="00474FB4" w:rsidRPr="002362D8">
        <w:rPr>
          <w:rFonts w:ascii="Arial" w:hAnsi="Arial" w:cs="Arial"/>
          <w:b/>
          <w:bCs/>
          <w:sz w:val="22"/>
          <w:szCs w:val="22"/>
          <w:u w:val="single"/>
        </w:rPr>
        <w:t>Eerwaarde Heer en Meester Philips van Zoerendoncq presbiter, licenciaat in de Helige Godtheijt [lees: theologie] kanunnik graduaat van de Sint Janscathedraal te ‘sBosch te Leuven de tienden in het dorp Schijndel in vier blokken verdeeld zijnde te</w:t>
      </w:r>
      <w:r w:rsidR="00474FB4" w:rsidRPr="002362D8">
        <w:rPr>
          <w:rFonts w:ascii="Arial" w:hAnsi="Arial" w:cs="Arial"/>
          <w:sz w:val="22"/>
          <w:szCs w:val="22"/>
        </w:rPr>
        <w:t xml:space="preserve"> weten Lutteleijnde, Boirne, Elschot en Wijbosch gereserveerd en uitgescheiden </w:t>
      </w:r>
      <w:r w:rsidR="00474FB4" w:rsidRPr="002362D8">
        <w:rPr>
          <w:rFonts w:ascii="Arial" w:hAnsi="Arial" w:cs="Arial"/>
          <w:b/>
          <w:bCs/>
          <w:sz w:val="22"/>
          <w:szCs w:val="22"/>
          <w:u w:val="single"/>
        </w:rPr>
        <w:t>het thiendeken van de pastoir aldaer ende oijck zijne smaeltheiende van vlas, raepsaet, gansen, bijeswermen en dijergelijcke</w:t>
      </w:r>
      <w:r w:rsidR="00474FB4" w:rsidRPr="002362D8">
        <w:rPr>
          <w:rFonts w:ascii="Arial" w:hAnsi="Arial" w:cs="Arial"/>
          <w:sz w:val="22"/>
          <w:szCs w:val="22"/>
        </w:rPr>
        <w:t xml:space="preserve"> van dit jaer begonnen St.Jans Baptisten geboirtendach anno zestienhondert ende zeventthien lestleeden ende expirerende op St. Jans Bapti</w:t>
      </w:r>
      <w:r w:rsidR="00766951" w:rsidRPr="002362D8">
        <w:rPr>
          <w:rFonts w:ascii="Arial" w:hAnsi="Arial" w:cs="Arial"/>
          <w:sz w:val="22"/>
          <w:szCs w:val="22"/>
        </w:rPr>
        <w:t>s</w:t>
      </w:r>
      <w:r w:rsidR="00474FB4" w:rsidRPr="002362D8">
        <w:rPr>
          <w:rFonts w:ascii="Arial" w:hAnsi="Arial" w:cs="Arial"/>
          <w:sz w:val="22"/>
          <w:szCs w:val="22"/>
        </w:rPr>
        <w:t xml:space="preserve">tendachavont anno 1618 elcken block gesundere, tsamen voor de somme van seventienhondert carolus gulden tot twintoch stuijvers in gouden permissiegelden binnen Loven cours hebbende den gulden gerekent, te betaelen in twee termijnen, te weten deel helft St.Andriesdach apostel ende dander helft inden hoochtijde van Onser Liever Vrouwen </w:t>
      </w:r>
      <w:r w:rsidR="00474FB4" w:rsidRPr="002362D8">
        <w:rPr>
          <w:rFonts w:ascii="Arial" w:hAnsi="Arial" w:cs="Arial"/>
          <w:sz w:val="22"/>
          <w:szCs w:val="22"/>
        </w:rPr>
        <w:lastRenderedPageBreak/>
        <w:t>Lichtmisdach beyde naestcommende, op alzulcke rest</w:t>
      </w:r>
      <w:r w:rsidR="001E0AF6" w:rsidRPr="002362D8">
        <w:rPr>
          <w:rFonts w:ascii="Arial" w:hAnsi="Arial" w:cs="Arial"/>
          <w:sz w:val="22"/>
          <w:szCs w:val="22"/>
        </w:rPr>
        <w:t>r</w:t>
      </w:r>
      <w:r w:rsidR="00474FB4" w:rsidRPr="002362D8">
        <w:rPr>
          <w:rFonts w:ascii="Arial" w:hAnsi="Arial" w:cs="Arial"/>
          <w:sz w:val="22"/>
          <w:szCs w:val="22"/>
        </w:rPr>
        <w:t>ictie d’een termijn nijet en sullen laten ov</w:t>
      </w:r>
      <w:r w:rsidR="00766951" w:rsidRPr="002362D8">
        <w:rPr>
          <w:rFonts w:ascii="Arial" w:hAnsi="Arial" w:cs="Arial"/>
          <w:sz w:val="22"/>
          <w:szCs w:val="22"/>
        </w:rPr>
        <w:t>e</w:t>
      </w:r>
      <w:r w:rsidR="00474FB4" w:rsidRPr="002362D8">
        <w:rPr>
          <w:rFonts w:ascii="Arial" w:hAnsi="Arial" w:cs="Arial"/>
          <w:sz w:val="22"/>
          <w:szCs w:val="22"/>
        </w:rPr>
        <w:t xml:space="preserve">rstrijcken </w:t>
      </w:r>
      <w:r w:rsidR="00766951" w:rsidRPr="002362D8">
        <w:rPr>
          <w:rFonts w:ascii="Arial" w:hAnsi="Arial" w:cs="Arial"/>
          <w:sz w:val="22"/>
          <w:szCs w:val="22"/>
        </w:rPr>
        <w:t>…….</w:t>
      </w:r>
    </w:p>
    <w:p w14:paraId="2BEDEAA1" w14:textId="77777777" w:rsidR="00766951" w:rsidRPr="002362D8" w:rsidRDefault="00766951" w:rsidP="007664EB">
      <w:pPr>
        <w:rPr>
          <w:rFonts w:ascii="Arial" w:hAnsi="Arial" w:cs="Arial"/>
          <w:sz w:val="22"/>
          <w:szCs w:val="22"/>
        </w:rPr>
      </w:pPr>
    </w:p>
    <w:p w14:paraId="614EDB0F" w14:textId="77777777" w:rsidR="00766951" w:rsidRPr="002362D8" w:rsidRDefault="00766951" w:rsidP="007664EB">
      <w:pPr>
        <w:rPr>
          <w:rFonts w:ascii="Arial" w:hAnsi="Arial" w:cs="Arial"/>
          <w:b/>
          <w:bCs/>
          <w:sz w:val="22"/>
          <w:szCs w:val="22"/>
        </w:rPr>
      </w:pPr>
      <w:r w:rsidRPr="002362D8">
        <w:rPr>
          <w:rFonts w:ascii="Arial" w:hAnsi="Arial" w:cs="Arial"/>
          <w:b/>
          <w:bCs/>
          <w:sz w:val="22"/>
          <w:szCs w:val="22"/>
        </w:rPr>
        <w:t>4875</w:t>
      </w:r>
    </w:p>
    <w:p w14:paraId="2936AD9C" w14:textId="77777777" w:rsidR="00766951" w:rsidRPr="002362D8" w:rsidRDefault="00766951" w:rsidP="007664EB">
      <w:pPr>
        <w:rPr>
          <w:rFonts w:ascii="Arial" w:hAnsi="Arial" w:cs="Arial"/>
          <w:b/>
          <w:bCs/>
          <w:sz w:val="22"/>
          <w:szCs w:val="22"/>
        </w:rPr>
      </w:pPr>
      <w:r w:rsidRPr="002362D8">
        <w:rPr>
          <w:rFonts w:ascii="Arial" w:hAnsi="Arial" w:cs="Arial"/>
          <w:b/>
          <w:bCs/>
          <w:sz w:val="22"/>
          <w:szCs w:val="22"/>
        </w:rPr>
        <w:t>BP 1517 folio 466r  augustus 1617</w:t>
      </w:r>
    </w:p>
    <w:p w14:paraId="31AF0760" w14:textId="77777777" w:rsidR="00766951" w:rsidRPr="002362D8" w:rsidRDefault="00766951" w:rsidP="007664EB">
      <w:pPr>
        <w:rPr>
          <w:rFonts w:ascii="Arial" w:hAnsi="Arial" w:cs="Arial"/>
          <w:sz w:val="22"/>
          <w:szCs w:val="22"/>
        </w:rPr>
      </w:pPr>
      <w:r w:rsidRPr="002362D8">
        <w:rPr>
          <w:rFonts w:ascii="Arial" w:hAnsi="Arial" w:cs="Arial"/>
          <w:sz w:val="22"/>
          <w:szCs w:val="22"/>
        </w:rPr>
        <w:t xml:space="preserve">Johannis Dibout over een erfcijns van 21 pond en 17 solidi uit een kamp land genaamd </w:t>
      </w:r>
      <w:r w:rsidRPr="002362D8">
        <w:rPr>
          <w:rFonts w:ascii="Arial" w:hAnsi="Arial" w:cs="Arial"/>
          <w:b/>
          <w:bCs/>
          <w:sz w:val="22"/>
          <w:szCs w:val="22"/>
          <w:u w:val="single"/>
        </w:rPr>
        <w:t>Verlaer</w:t>
      </w:r>
      <w:r w:rsidRPr="002362D8">
        <w:rPr>
          <w:rFonts w:ascii="Arial" w:hAnsi="Arial" w:cs="Arial"/>
          <w:sz w:val="22"/>
          <w:szCs w:val="22"/>
        </w:rPr>
        <w:t xml:space="preserve"> van een bunder te plaatse ter plaatse </w:t>
      </w:r>
      <w:r w:rsidRPr="002362D8">
        <w:rPr>
          <w:rFonts w:ascii="Arial" w:hAnsi="Arial" w:cs="Arial"/>
          <w:b/>
          <w:bCs/>
          <w:sz w:val="22"/>
          <w:szCs w:val="22"/>
          <w:u w:val="single"/>
        </w:rPr>
        <w:t>die Houtart naast de Middelsten Camp</w:t>
      </w:r>
      <w:r w:rsidRPr="002362D8">
        <w:rPr>
          <w:rFonts w:ascii="Arial" w:hAnsi="Arial" w:cs="Arial"/>
          <w:sz w:val="22"/>
          <w:szCs w:val="22"/>
        </w:rPr>
        <w:t xml:space="preserve"> – in de marge: Theodoricus Kieff junior dd. 28 september 1617</w:t>
      </w:r>
    </w:p>
    <w:p w14:paraId="22BAAF37" w14:textId="77777777" w:rsidR="008C0CC2" w:rsidRPr="002362D8" w:rsidRDefault="008C0CC2" w:rsidP="007664EB">
      <w:pPr>
        <w:rPr>
          <w:rFonts w:ascii="Arial" w:hAnsi="Arial" w:cs="Arial"/>
          <w:sz w:val="22"/>
          <w:szCs w:val="22"/>
        </w:rPr>
      </w:pPr>
    </w:p>
    <w:p w14:paraId="6EE09370" w14:textId="77777777" w:rsidR="008C0CC2" w:rsidRPr="002362D8" w:rsidRDefault="008C0CC2" w:rsidP="007664EB">
      <w:pPr>
        <w:rPr>
          <w:rFonts w:ascii="Arial" w:hAnsi="Arial" w:cs="Arial"/>
          <w:b/>
          <w:bCs/>
          <w:sz w:val="22"/>
          <w:szCs w:val="22"/>
        </w:rPr>
      </w:pPr>
      <w:r w:rsidRPr="002362D8">
        <w:rPr>
          <w:rFonts w:ascii="Arial" w:hAnsi="Arial" w:cs="Arial"/>
          <w:b/>
          <w:bCs/>
          <w:sz w:val="22"/>
          <w:szCs w:val="22"/>
        </w:rPr>
        <w:t>4876</w:t>
      </w:r>
    </w:p>
    <w:p w14:paraId="38853450" w14:textId="77777777" w:rsidR="008C0CC2" w:rsidRPr="002362D8" w:rsidRDefault="008C0CC2" w:rsidP="007664EB">
      <w:pPr>
        <w:rPr>
          <w:rFonts w:ascii="Arial" w:hAnsi="Arial" w:cs="Arial"/>
          <w:b/>
          <w:bCs/>
          <w:sz w:val="22"/>
          <w:szCs w:val="22"/>
        </w:rPr>
      </w:pPr>
      <w:r w:rsidRPr="002362D8">
        <w:rPr>
          <w:rFonts w:ascii="Arial" w:hAnsi="Arial" w:cs="Arial"/>
          <w:b/>
          <w:bCs/>
          <w:sz w:val="22"/>
          <w:szCs w:val="22"/>
        </w:rPr>
        <w:t>BP 1493 folio 488r 18 augustus 1617</w:t>
      </w:r>
    </w:p>
    <w:p w14:paraId="6934A804" w14:textId="77777777" w:rsidR="008C0CC2" w:rsidRPr="002362D8" w:rsidRDefault="008C0CC2" w:rsidP="007664EB">
      <w:pPr>
        <w:rPr>
          <w:rFonts w:ascii="Arial" w:hAnsi="Arial" w:cs="Arial"/>
          <w:sz w:val="22"/>
          <w:szCs w:val="22"/>
        </w:rPr>
      </w:pPr>
      <w:r w:rsidRPr="002362D8">
        <w:rPr>
          <w:rFonts w:ascii="Arial" w:hAnsi="Arial" w:cs="Arial"/>
          <w:sz w:val="22"/>
          <w:szCs w:val="22"/>
        </w:rPr>
        <w:t xml:space="preserve">Akte over een bepaald proces waarin genoemd worden de </w:t>
      </w:r>
      <w:r w:rsidRPr="002362D8">
        <w:rPr>
          <w:rFonts w:ascii="Arial" w:hAnsi="Arial" w:cs="Arial"/>
          <w:b/>
          <w:bCs/>
          <w:sz w:val="22"/>
          <w:szCs w:val="22"/>
          <w:u w:val="single"/>
        </w:rPr>
        <w:t>doorluchtige hoogheden in Brabant</w:t>
      </w:r>
      <w:r w:rsidRPr="002362D8">
        <w:rPr>
          <w:rFonts w:ascii="Arial" w:hAnsi="Arial" w:cs="Arial"/>
          <w:sz w:val="22"/>
          <w:szCs w:val="22"/>
        </w:rPr>
        <w:t>, Lodewijck Laureijnssen, Henrick en Jacop broers kinderen en erfgenamen van wijlen Jenneken weduwe van Henrick Geeritss. tegen Henrick Janssen Greefve [dubieus] s</w:t>
      </w:r>
      <w:r w:rsidRPr="002362D8">
        <w:rPr>
          <w:rFonts w:ascii="Arial" w:hAnsi="Arial" w:cs="Arial"/>
          <w:b/>
          <w:bCs/>
          <w:sz w:val="22"/>
          <w:szCs w:val="22"/>
          <w:u w:val="single"/>
        </w:rPr>
        <w:t>choenmaker</w:t>
      </w:r>
      <w:r w:rsidRPr="002362D8">
        <w:rPr>
          <w:rFonts w:ascii="Arial" w:hAnsi="Arial" w:cs="Arial"/>
          <w:sz w:val="22"/>
          <w:szCs w:val="22"/>
        </w:rPr>
        <w:t xml:space="preserve"> in naam van zijn vrouw weduwe van Henric Peters Bogemaeckers, Adriaen Wouters van Schijndel en Andries Matheussen </w:t>
      </w:r>
      <w:r w:rsidRPr="002362D8">
        <w:rPr>
          <w:rFonts w:ascii="Arial" w:hAnsi="Arial" w:cs="Arial"/>
          <w:b/>
          <w:bCs/>
          <w:sz w:val="22"/>
          <w:szCs w:val="22"/>
          <w:u w:val="single"/>
        </w:rPr>
        <w:t>koperslager,</w:t>
      </w:r>
      <w:r w:rsidRPr="002362D8">
        <w:rPr>
          <w:rFonts w:ascii="Arial" w:hAnsi="Arial" w:cs="Arial"/>
          <w:sz w:val="22"/>
          <w:szCs w:val="22"/>
        </w:rPr>
        <w:t xml:space="preserve"> dd. 20 augustus 1614, de proceskosten 131 gl. – de in de aanhef genoemde Eliabeth weduwe Van Schijndel niet gevonden</w:t>
      </w:r>
    </w:p>
    <w:p w14:paraId="241EA22F" w14:textId="77777777" w:rsidR="008C0CC2" w:rsidRPr="002362D8" w:rsidRDefault="008C0CC2" w:rsidP="007664EB">
      <w:pPr>
        <w:rPr>
          <w:rFonts w:ascii="Arial" w:hAnsi="Arial" w:cs="Arial"/>
          <w:sz w:val="22"/>
          <w:szCs w:val="22"/>
        </w:rPr>
      </w:pPr>
    </w:p>
    <w:p w14:paraId="46409ACC" w14:textId="77777777" w:rsidR="008C0CC2" w:rsidRPr="002362D8" w:rsidRDefault="008C0CC2" w:rsidP="007664EB">
      <w:pPr>
        <w:rPr>
          <w:rFonts w:ascii="Arial" w:hAnsi="Arial" w:cs="Arial"/>
          <w:b/>
          <w:bCs/>
          <w:sz w:val="22"/>
          <w:szCs w:val="22"/>
        </w:rPr>
      </w:pPr>
      <w:r w:rsidRPr="002362D8">
        <w:rPr>
          <w:rFonts w:ascii="Arial" w:hAnsi="Arial" w:cs="Arial"/>
          <w:b/>
          <w:bCs/>
          <w:sz w:val="22"/>
          <w:szCs w:val="22"/>
        </w:rPr>
        <w:t>4877</w:t>
      </w:r>
    </w:p>
    <w:p w14:paraId="377F6704" w14:textId="77777777" w:rsidR="008C0CC2" w:rsidRPr="002362D8" w:rsidRDefault="008C0CC2" w:rsidP="007664EB">
      <w:pPr>
        <w:rPr>
          <w:rFonts w:ascii="Arial" w:hAnsi="Arial" w:cs="Arial"/>
          <w:b/>
          <w:bCs/>
          <w:sz w:val="22"/>
          <w:szCs w:val="22"/>
        </w:rPr>
      </w:pPr>
      <w:r w:rsidRPr="002362D8">
        <w:rPr>
          <w:rFonts w:ascii="Arial" w:hAnsi="Arial" w:cs="Arial"/>
          <w:b/>
          <w:bCs/>
          <w:sz w:val="22"/>
          <w:szCs w:val="22"/>
        </w:rPr>
        <w:t xml:space="preserve">BP 1517 folio 475r </w:t>
      </w:r>
      <w:r w:rsidR="0096342C" w:rsidRPr="002362D8">
        <w:rPr>
          <w:rFonts w:ascii="Arial" w:hAnsi="Arial" w:cs="Arial"/>
          <w:b/>
          <w:bCs/>
          <w:sz w:val="22"/>
          <w:szCs w:val="22"/>
        </w:rPr>
        <w:t xml:space="preserve">30 </w:t>
      </w:r>
      <w:r w:rsidRPr="002362D8">
        <w:rPr>
          <w:rFonts w:ascii="Arial" w:hAnsi="Arial" w:cs="Arial"/>
          <w:b/>
          <w:bCs/>
          <w:sz w:val="22"/>
          <w:szCs w:val="22"/>
        </w:rPr>
        <w:t>augustus 1617</w:t>
      </w:r>
    </w:p>
    <w:p w14:paraId="2D9FD54D" w14:textId="77777777" w:rsidR="0096342C" w:rsidRPr="002362D8" w:rsidRDefault="0096342C" w:rsidP="007664EB">
      <w:pPr>
        <w:rPr>
          <w:rFonts w:ascii="Arial" w:hAnsi="Arial" w:cs="Arial"/>
          <w:sz w:val="22"/>
          <w:szCs w:val="22"/>
        </w:rPr>
      </w:pPr>
      <w:r w:rsidRPr="002362D8">
        <w:rPr>
          <w:rFonts w:ascii="Arial" w:hAnsi="Arial" w:cs="Arial"/>
          <w:sz w:val="22"/>
          <w:szCs w:val="22"/>
        </w:rPr>
        <w:t xml:space="preserve">Divrse ingezetenen van de stad Mechelen, over verkocht lijnwaad, Jan zn.v.w. Willem Gijsbertss. van Heeswijck te Sint Oednerode heeft verkocht aan </w:t>
      </w:r>
      <w:r w:rsidRPr="002362D8">
        <w:rPr>
          <w:rFonts w:ascii="Arial" w:hAnsi="Arial" w:cs="Arial"/>
          <w:b/>
          <w:bCs/>
          <w:sz w:val="22"/>
          <w:szCs w:val="22"/>
          <w:u w:val="single"/>
        </w:rPr>
        <w:t xml:space="preserve">Meester Henrick van Heumen licenciaat in de rechten en raadsheer te ‘sBosch </w:t>
      </w:r>
      <w:r w:rsidRPr="002362D8">
        <w:rPr>
          <w:rFonts w:ascii="Arial" w:hAnsi="Arial" w:cs="Arial"/>
          <w:sz w:val="22"/>
          <w:szCs w:val="22"/>
        </w:rPr>
        <w:t xml:space="preserve">en Jannen Geeritss. Houbraken als </w:t>
      </w:r>
      <w:r w:rsidRPr="002362D8">
        <w:rPr>
          <w:rFonts w:ascii="Arial" w:hAnsi="Arial" w:cs="Arial"/>
          <w:b/>
          <w:bCs/>
          <w:sz w:val="22"/>
          <w:szCs w:val="22"/>
          <w:u w:val="single"/>
        </w:rPr>
        <w:t>blokmeester van het blok der huisarmen aan de Weversplaats</w:t>
      </w:r>
      <w:r w:rsidRPr="002362D8">
        <w:rPr>
          <w:rFonts w:ascii="Arial" w:hAnsi="Arial" w:cs="Arial"/>
          <w:sz w:val="22"/>
          <w:szCs w:val="22"/>
        </w:rPr>
        <w:t xml:space="preserve"> een erfcijns van 6 gl. te betalen aan Egidius Abbatis – in de marge: Carolus van der Meule </w:t>
      </w:r>
      <w:r w:rsidRPr="002362D8">
        <w:rPr>
          <w:rFonts w:ascii="Arial" w:hAnsi="Arial" w:cs="Arial"/>
          <w:b/>
          <w:bCs/>
          <w:sz w:val="22"/>
          <w:szCs w:val="22"/>
          <w:u w:val="single"/>
        </w:rPr>
        <w:t>regerend blokmeester</w:t>
      </w:r>
      <w:r w:rsidRPr="002362D8">
        <w:rPr>
          <w:rFonts w:ascii="Arial" w:hAnsi="Arial" w:cs="Arial"/>
          <w:sz w:val="22"/>
          <w:szCs w:val="22"/>
        </w:rPr>
        <w:t xml:space="preserve"> van het armenblok van de Weversplaats heeft bekend dat Cornelis van Gruningen als possessuer van de onderpanden de erfcijns heeft afgelost dd. 27 augustus 1854 ondertekend door D.Marcq, F. Rosendael, Carolus van der Meilen en Chatvelt</w:t>
      </w:r>
    </w:p>
    <w:p w14:paraId="67C6C46F" w14:textId="77777777" w:rsidR="0096342C" w:rsidRPr="002362D8" w:rsidRDefault="0096342C" w:rsidP="007664EB">
      <w:pPr>
        <w:rPr>
          <w:rFonts w:ascii="Arial" w:hAnsi="Arial" w:cs="Arial"/>
          <w:sz w:val="22"/>
          <w:szCs w:val="22"/>
        </w:rPr>
      </w:pPr>
    </w:p>
    <w:p w14:paraId="4F6AD1E1" w14:textId="77777777" w:rsidR="0096342C" w:rsidRPr="002362D8" w:rsidRDefault="0096342C" w:rsidP="007664EB">
      <w:pPr>
        <w:rPr>
          <w:rFonts w:ascii="Arial" w:hAnsi="Arial" w:cs="Arial"/>
          <w:b/>
          <w:bCs/>
          <w:sz w:val="22"/>
          <w:szCs w:val="22"/>
        </w:rPr>
      </w:pPr>
      <w:r w:rsidRPr="002362D8">
        <w:rPr>
          <w:rFonts w:ascii="Arial" w:hAnsi="Arial" w:cs="Arial"/>
          <w:b/>
          <w:bCs/>
          <w:sz w:val="22"/>
          <w:szCs w:val="22"/>
        </w:rPr>
        <w:t>4878</w:t>
      </w:r>
    </w:p>
    <w:p w14:paraId="500292BB" w14:textId="77777777" w:rsidR="00A402D3" w:rsidRPr="002362D8" w:rsidRDefault="0096342C" w:rsidP="007664EB">
      <w:pPr>
        <w:rPr>
          <w:rFonts w:ascii="Arial" w:hAnsi="Arial" w:cs="Arial"/>
          <w:b/>
          <w:bCs/>
          <w:sz w:val="22"/>
          <w:szCs w:val="22"/>
        </w:rPr>
      </w:pPr>
      <w:r w:rsidRPr="002362D8">
        <w:rPr>
          <w:rFonts w:ascii="Arial" w:hAnsi="Arial" w:cs="Arial"/>
          <w:b/>
          <w:bCs/>
          <w:sz w:val="22"/>
          <w:szCs w:val="22"/>
        </w:rPr>
        <w:t xml:space="preserve">BP </w:t>
      </w:r>
      <w:r w:rsidR="00A402D3" w:rsidRPr="002362D8">
        <w:rPr>
          <w:rFonts w:ascii="Arial" w:hAnsi="Arial" w:cs="Arial"/>
          <w:b/>
          <w:bCs/>
          <w:sz w:val="22"/>
          <w:szCs w:val="22"/>
        </w:rPr>
        <w:t xml:space="preserve">1493 folio 498v </w:t>
      </w:r>
      <w:r w:rsidR="000A7CA8" w:rsidRPr="002362D8">
        <w:rPr>
          <w:rFonts w:ascii="Arial" w:hAnsi="Arial" w:cs="Arial"/>
          <w:b/>
          <w:bCs/>
          <w:sz w:val="22"/>
          <w:szCs w:val="22"/>
        </w:rPr>
        <w:t xml:space="preserve">28 </w:t>
      </w:r>
      <w:r w:rsidR="00A402D3" w:rsidRPr="002362D8">
        <w:rPr>
          <w:rFonts w:ascii="Arial" w:hAnsi="Arial" w:cs="Arial"/>
          <w:b/>
          <w:bCs/>
          <w:sz w:val="22"/>
          <w:szCs w:val="22"/>
        </w:rPr>
        <w:t>augustus 1617</w:t>
      </w:r>
    </w:p>
    <w:p w14:paraId="0DC402A7" w14:textId="77777777" w:rsidR="008C0CC2" w:rsidRPr="002362D8" w:rsidRDefault="00A402D3" w:rsidP="007664EB">
      <w:pPr>
        <w:rPr>
          <w:rFonts w:ascii="Arial" w:hAnsi="Arial" w:cs="Arial"/>
          <w:sz w:val="22"/>
          <w:szCs w:val="22"/>
        </w:rPr>
      </w:pPr>
      <w:r w:rsidRPr="002362D8">
        <w:rPr>
          <w:rFonts w:ascii="Arial" w:hAnsi="Arial" w:cs="Arial"/>
          <w:sz w:val="22"/>
          <w:szCs w:val="22"/>
        </w:rPr>
        <w:t xml:space="preserve">Gielis zn.v.w. Rutger Roeloffz. uit Schijndel heeft verkocht aan Anthonis zn.v.w. Jans Jacobss. bakker een erfcijns van 6 ½ gl. te betalen op de feestdag van Sint Jan onthoofding [[29 augustus] uit 6 lopensen land </w:t>
      </w:r>
      <w:r w:rsidRPr="002362D8">
        <w:rPr>
          <w:rFonts w:ascii="Arial" w:hAnsi="Arial" w:cs="Arial"/>
          <w:b/>
          <w:bCs/>
          <w:sz w:val="22"/>
          <w:szCs w:val="22"/>
          <w:u w:val="single"/>
        </w:rPr>
        <w:t>aent Wybosch</w:t>
      </w:r>
      <w:r w:rsidRPr="002362D8">
        <w:rPr>
          <w:rFonts w:ascii="Arial" w:hAnsi="Arial" w:cs="Arial"/>
          <w:sz w:val="22"/>
          <w:szCs w:val="22"/>
        </w:rPr>
        <w:t xml:space="preserve"> met als belendingen </w:t>
      </w:r>
      <w:r w:rsidRPr="002362D8">
        <w:rPr>
          <w:rFonts w:ascii="Arial" w:hAnsi="Arial" w:cs="Arial"/>
          <w:b/>
          <w:bCs/>
          <w:sz w:val="22"/>
          <w:szCs w:val="22"/>
          <w:u w:val="single"/>
        </w:rPr>
        <w:t>Heer Wouter Peters priester</w:t>
      </w:r>
      <w:r w:rsidRPr="002362D8">
        <w:rPr>
          <w:rFonts w:ascii="Arial" w:hAnsi="Arial" w:cs="Arial"/>
          <w:sz w:val="22"/>
          <w:szCs w:val="22"/>
        </w:rPr>
        <w:t xml:space="preserve">, Jan zn.v.w. Gijsbert Gijsberts van den Bogaert, Jan Jans Verhoeven, Jan Gerits van de Ven, </w:t>
      </w:r>
      <w:r w:rsidRPr="002362D8">
        <w:rPr>
          <w:rFonts w:ascii="Arial" w:hAnsi="Arial" w:cs="Arial"/>
          <w:b/>
          <w:bCs/>
          <w:sz w:val="22"/>
          <w:szCs w:val="22"/>
          <w:u w:val="single"/>
        </w:rPr>
        <w:t xml:space="preserve">grondcijns te </w:t>
      </w:r>
      <w:r w:rsidR="000A7CA8" w:rsidRPr="002362D8">
        <w:rPr>
          <w:rFonts w:ascii="Arial" w:hAnsi="Arial" w:cs="Arial"/>
          <w:b/>
          <w:bCs/>
          <w:sz w:val="22"/>
          <w:szCs w:val="22"/>
          <w:u w:val="single"/>
        </w:rPr>
        <w:t>Helm</w:t>
      </w:r>
      <w:r w:rsidRPr="002362D8">
        <w:rPr>
          <w:rFonts w:ascii="Arial" w:hAnsi="Arial" w:cs="Arial"/>
          <w:b/>
          <w:bCs/>
          <w:sz w:val="22"/>
          <w:szCs w:val="22"/>
          <w:u w:val="single"/>
        </w:rPr>
        <w:t>ond</w:t>
      </w:r>
      <w:r w:rsidRPr="002362D8">
        <w:rPr>
          <w:rFonts w:ascii="Arial" w:hAnsi="Arial" w:cs="Arial"/>
          <w:sz w:val="22"/>
          <w:szCs w:val="22"/>
        </w:rPr>
        <w:t xml:space="preserve"> </w:t>
      </w:r>
      <w:r w:rsidR="000A7CA8" w:rsidRPr="002362D8">
        <w:rPr>
          <w:rFonts w:ascii="Arial" w:hAnsi="Arial" w:cs="Arial"/>
          <w:sz w:val="22"/>
          <w:szCs w:val="22"/>
        </w:rPr>
        <w:t>1 ½ stuiver, en nog een cijns van 2 gl. en 2 st.</w:t>
      </w:r>
    </w:p>
    <w:p w14:paraId="33A677AB" w14:textId="77777777" w:rsidR="000A7CA8" w:rsidRPr="002362D8" w:rsidRDefault="000A7CA8" w:rsidP="007664EB">
      <w:pPr>
        <w:rPr>
          <w:rFonts w:ascii="Arial" w:hAnsi="Arial" w:cs="Arial"/>
          <w:sz w:val="22"/>
          <w:szCs w:val="22"/>
        </w:rPr>
      </w:pPr>
    </w:p>
    <w:p w14:paraId="14499B0A" w14:textId="77777777" w:rsidR="000A7CA8" w:rsidRPr="002362D8" w:rsidRDefault="000A7CA8" w:rsidP="007664EB">
      <w:pPr>
        <w:rPr>
          <w:rFonts w:ascii="Arial" w:hAnsi="Arial" w:cs="Arial"/>
          <w:b/>
          <w:bCs/>
          <w:sz w:val="22"/>
          <w:szCs w:val="22"/>
        </w:rPr>
      </w:pPr>
      <w:r w:rsidRPr="002362D8">
        <w:rPr>
          <w:rFonts w:ascii="Arial" w:hAnsi="Arial" w:cs="Arial"/>
          <w:b/>
          <w:bCs/>
          <w:sz w:val="22"/>
          <w:szCs w:val="22"/>
        </w:rPr>
        <w:t>4879</w:t>
      </w:r>
    </w:p>
    <w:p w14:paraId="66CD7FC9" w14:textId="77777777" w:rsidR="000A7CA8" w:rsidRPr="002362D8" w:rsidRDefault="000A7CA8" w:rsidP="007664EB">
      <w:pPr>
        <w:rPr>
          <w:rFonts w:ascii="Arial" w:hAnsi="Arial" w:cs="Arial"/>
          <w:b/>
          <w:bCs/>
          <w:sz w:val="22"/>
          <w:szCs w:val="22"/>
        </w:rPr>
      </w:pPr>
      <w:r w:rsidRPr="002362D8">
        <w:rPr>
          <w:rFonts w:ascii="Arial" w:hAnsi="Arial" w:cs="Arial"/>
          <w:b/>
          <w:bCs/>
          <w:sz w:val="22"/>
          <w:szCs w:val="22"/>
        </w:rPr>
        <w:t>BP 1517 folio 479r september 1617</w:t>
      </w:r>
    </w:p>
    <w:p w14:paraId="74AC21DA" w14:textId="77777777" w:rsidR="000A7CA8" w:rsidRPr="002362D8" w:rsidRDefault="000A7CA8" w:rsidP="007664EB">
      <w:pPr>
        <w:rPr>
          <w:rFonts w:ascii="Arial" w:hAnsi="Arial" w:cs="Arial"/>
          <w:sz w:val="22"/>
          <w:szCs w:val="22"/>
        </w:rPr>
      </w:pPr>
      <w:r w:rsidRPr="002362D8">
        <w:rPr>
          <w:rFonts w:ascii="Arial" w:hAnsi="Arial" w:cs="Arial"/>
          <w:sz w:val="22"/>
          <w:szCs w:val="22"/>
        </w:rPr>
        <w:t xml:space="preserve">Evert zn.v.w. Huijbert Janssen uit </w:t>
      </w:r>
      <w:r w:rsidRPr="002362D8">
        <w:rPr>
          <w:rFonts w:ascii="Arial" w:hAnsi="Arial" w:cs="Arial"/>
          <w:b/>
          <w:bCs/>
          <w:i/>
          <w:iCs/>
          <w:sz w:val="22"/>
          <w:szCs w:val="22"/>
        </w:rPr>
        <w:t xml:space="preserve">Lieshout </w:t>
      </w:r>
      <w:r w:rsidRPr="002362D8">
        <w:rPr>
          <w:rFonts w:ascii="Arial" w:hAnsi="Arial" w:cs="Arial"/>
          <w:sz w:val="22"/>
          <w:szCs w:val="22"/>
        </w:rPr>
        <w:t xml:space="preserve">met een betalingsgelofte aan Geerart Jacopss. van Weert; Delis zn.v.w. Henrick Janssen uit Schijndel heeft verkocht aan Jenneken dr.v.Jans de Louw een erfcijns van 9 gl. te betalen op de feestdag van Sint Barthlomeus apostel [24 augustus] </w:t>
      </w:r>
    </w:p>
    <w:p w14:paraId="0A9B8E40" w14:textId="77777777" w:rsidR="000A7CA8" w:rsidRPr="002362D8" w:rsidRDefault="000A7CA8" w:rsidP="007664EB">
      <w:pPr>
        <w:rPr>
          <w:rFonts w:ascii="Arial" w:hAnsi="Arial" w:cs="Arial"/>
          <w:sz w:val="22"/>
          <w:szCs w:val="22"/>
        </w:rPr>
      </w:pPr>
    </w:p>
    <w:p w14:paraId="0CACF004" w14:textId="77777777" w:rsidR="000A7CA8" w:rsidRPr="002362D8" w:rsidRDefault="000A7CA8" w:rsidP="007664EB">
      <w:pPr>
        <w:rPr>
          <w:rFonts w:ascii="Arial" w:hAnsi="Arial" w:cs="Arial"/>
          <w:b/>
          <w:bCs/>
          <w:sz w:val="22"/>
          <w:szCs w:val="22"/>
        </w:rPr>
      </w:pPr>
      <w:r w:rsidRPr="002362D8">
        <w:rPr>
          <w:rFonts w:ascii="Arial" w:hAnsi="Arial" w:cs="Arial"/>
          <w:b/>
          <w:bCs/>
          <w:sz w:val="22"/>
          <w:szCs w:val="22"/>
        </w:rPr>
        <w:t>4880</w:t>
      </w:r>
    </w:p>
    <w:p w14:paraId="618076DC" w14:textId="77777777" w:rsidR="000A7CA8" w:rsidRPr="002362D8" w:rsidRDefault="000A7CA8" w:rsidP="007664EB">
      <w:pPr>
        <w:rPr>
          <w:rFonts w:ascii="Arial" w:hAnsi="Arial" w:cs="Arial"/>
          <w:b/>
          <w:bCs/>
          <w:sz w:val="22"/>
          <w:szCs w:val="22"/>
        </w:rPr>
      </w:pPr>
      <w:r w:rsidRPr="002362D8">
        <w:rPr>
          <w:rFonts w:ascii="Arial" w:hAnsi="Arial" w:cs="Arial"/>
          <w:b/>
          <w:bCs/>
          <w:sz w:val="22"/>
          <w:szCs w:val="22"/>
        </w:rPr>
        <w:t>BP 1494 folio 24v october 1617</w:t>
      </w:r>
    </w:p>
    <w:p w14:paraId="185CB29C" w14:textId="77777777" w:rsidR="000A7CA8" w:rsidRPr="002362D8" w:rsidRDefault="000A7CA8" w:rsidP="007664EB">
      <w:pPr>
        <w:rPr>
          <w:rFonts w:ascii="Arial" w:hAnsi="Arial" w:cs="Arial"/>
          <w:sz w:val="22"/>
          <w:szCs w:val="22"/>
        </w:rPr>
      </w:pPr>
      <w:r w:rsidRPr="002362D8">
        <w:rPr>
          <w:rFonts w:ascii="Arial" w:hAnsi="Arial" w:cs="Arial"/>
          <w:sz w:val="22"/>
          <w:szCs w:val="22"/>
        </w:rPr>
        <w:t xml:space="preserve">Delis zn.v.w. Henrick Janssen uit Schijndel heeft verkocht aan Henrick Artss. van Roeij alias de Roij een erfcijns van 6 gl. te betalen op Bamisdag [1 october] – in de marge: Henrick Janssen Zueneels [dubieus] </w:t>
      </w:r>
      <w:r w:rsidR="0064157A" w:rsidRPr="002362D8">
        <w:rPr>
          <w:rFonts w:ascii="Arial" w:hAnsi="Arial" w:cs="Arial"/>
          <w:sz w:val="22"/>
          <w:szCs w:val="22"/>
        </w:rPr>
        <w:t>voogd over Pelgrom de Roij heeft bekend dat Geerling Delis de erfcijns heeft afgelost op 5 december 1652 ondertekend door Ruijs</w:t>
      </w:r>
    </w:p>
    <w:p w14:paraId="373CD899" w14:textId="77777777" w:rsidR="0064157A" w:rsidRPr="002362D8" w:rsidRDefault="0064157A" w:rsidP="007664EB">
      <w:pPr>
        <w:rPr>
          <w:rFonts w:ascii="Arial" w:hAnsi="Arial" w:cs="Arial"/>
          <w:sz w:val="22"/>
          <w:szCs w:val="22"/>
        </w:rPr>
      </w:pPr>
    </w:p>
    <w:p w14:paraId="344E3BD3" w14:textId="77777777" w:rsidR="0064157A" w:rsidRPr="002362D8" w:rsidRDefault="0064157A" w:rsidP="007664EB">
      <w:pPr>
        <w:rPr>
          <w:rFonts w:ascii="Arial" w:hAnsi="Arial" w:cs="Arial"/>
          <w:b/>
          <w:bCs/>
          <w:sz w:val="22"/>
          <w:szCs w:val="22"/>
        </w:rPr>
      </w:pPr>
      <w:r w:rsidRPr="002362D8">
        <w:rPr>
          <w:rFonts w:ascii="Arial" w:hAnsi="Arial" w:cs="Arial"/>
          <w:b/>
          <w:bCs/>
          <w:sz w:val="22"/>
          <w:szCs w:val="22"/>
        </w:rPr>
        <w:t>4881</w:t>
      </w:r>
    </w:p>
    <w:p w14:paraId="3859EA1D" w14:textId="77777777" w:rsidR="0064157A" w:rsidRPr="002362D8" w:rsidRDefault="0064157A" w:rsidP="007664EB">
      <w:pPr>
        <w:rPr>
          <w:rFonts w:ascii="Arial" w:hAnsi="Arial" w:cs="Arial"/>
          <w:b/>
          <w:bCs/>
          <w:sz w:val="22"/>
          <w:szCs w:val="22"/>
        </w:rPr>
      </w:pPr>
      <w:r w:rsidRPr="002362D8">
        <w:rPr>
          <w:rFonts w:ascii="Arial" w:hAnsi="Arial" w:cs="Arial"/>
          <w:b/>
          <w:bCs/>
          <w:sz w:val="22"/>
          <w:szCs w:val="22"/>
        </w:rPr>
        <w:lastRenderedPageBreak/>
        <w:t>BP 1494 folio 33r  october 1617</w:t>
      </w:r>
    </w:p>
    <w:p w14:paraId="6C7739EB" w14:textId="77777777" w:rsidR="0064157A" w:rsidRPr="002362D8" w:rsidRDefault="0064157A" w:rsidP="007664EB">
      <w:pPr>
        <w:rPr>
          <w:rFonts w:ascii="Arial" w:hAnsi="Arial" w:cs="Arial"/>
          <w:sz w:val="22"/>
          <w:szCs w:val="22"/>
        </w:rPr>
      </w:pPr>
      <w:r w:rsidRPr="002362D8">
        <w:rPr>
          <w:rFonts w:ascii="Arial" w:hAnsi="Arial" w:cs="Arial"/>
          <w:sz w:val="22"/>
          <w:szCs w:val="22"/>
        </w:rPr>
        <w:t xml:space="preserve">Peeter zn.v.w. Willems Andriess. van Griensven secretaris te Schijndel heeft verkocht aan Rutger Nagekmakers zn.v.w. Jans Nagelmakers een erfcijns van 3 ½ gl. te btealen op het hoogfeest van Allerheiligen [1 november] uit 3 lopensen akkerland </w:t>
      </w:r>
      <w:r w:rsidRPr="002362D8">
        <w:rPr>
          <w:rFonts w:ascii="Arial" w:hAnsi="Arial" w:cs="Arial"/>
          <w:b/>
          <w:bCs/>
          <w:sz w:val="22"/>
          <w:szCs w:val="22"/>
          <w:u w:val="single"/>
        </w:rPr>
        <w:t>int Boorssche Voorvelt</w:t>
      </w:r>
      <w:r w:rsidRPr="002362D8">
        <w:rPr>
          <w:rFonts w:ascii="Arial" w:hAnsi="Arial" w:cs="Arial"/>
          <w:sz w:val="22"/>
          <w:szCs w:val="22"/>
        </w:rPr>
        <w:t xml:space="preserve"> met als belendingen Jan Peeterss., Aert Adriaenss. de kinderen van Adriaen Broeren, de gemene straat</w:t>
      </w:r>
    </w:p>
    <w:p w14:paraId="34F5CEFA" w14:textId="77777777" w:rsidR="0064157A" w:rsidRPr="002362D8" w:rsidRDefault="0064157A" w:rsidP="007664EB">
      <w:pPr>
        <w:rPr>
          <w:rFonts w:ascii="Arial" w:hAnsi="Arial" w:cs="Arial"/>
          <w:sz w:val="22"/>
          <w:szCs w:val="22"/>
        </w:rPr>
      </w:pPr>
    </w:p>
    <w:p w14:paraId="55122828" w14:textId="77777777" w:rsidR="0064157A" w:rsidRPr="002362D8" w:rsidRDefault="0064157A" w:rsidP="007664EB">
      <w:pPr>
        <w:rPr>
          <w:rFonts w:ascii="Arial" w:hAnsi="Arial" w:cs="Arial"/>
          <w:b/>
          <w:bCs/>
          <w:sz w:val="22"/>
          <w:szCs w:val="22"/>
        </w:rPr>
      </w:pPr>
      <w:r w:rsidRPr="002362D8">
        <w:rPr>
          <w:rFonts w:ascii="Arial" w:hAnsi="Arial" w:cs="Arial"/>
          <w:b/>
          <w:bCs/>
          <w:sz w:val="22"/>
          <w:szCs w:val="22"/>
        </w:rPr>
        <w:t>4882</w:t>
      </w:r>
    </w:p>
    <w:p w14:paraId="349B707B" w14:textId="77777777" w:rsidR="0064157A" w:rsidRPr="002362D8" w:rsidRDefault="0064157A" w:rsidP="007664EB">
      <w:pPr>
        <w:rPr>
          <w:rFonts w:ascii="Arial" w:hAnsi="Arial" w:cs="Arial"/>
          <w:b/>
          <w:bCs/>
          <w:sz w:val="22"/>
          <w:szCs w:val="22"/>
        </w:rPr>
      </w:pPr>
      <w:r w:rsidRPr="002362D8">
        <w:rPr>
          <w:rFonts w:ascii="Arial" w:hAnsi="Arial" w:cs="Arial"/>
          <w:b/>
          <w:bCs/>
          <w:sz w:val="22"/>
          <w:szCs w:val="22"/>
        </w:rPr>
        <w:t>BP 1518 folio 7r october 1617</w:t>
      </w:r>
    </w:p>
    <w:p w14:paraId="4A36F261" w14:textId="77777777" w:rsidR="0064157A" w:rsidRPr="002362D8" w:rsidRDefault="0064157A" w:rsidP="007664EB">
      <w:pPr>
        <w:rPr>
          <w:rFonts w:ascii="Arial" w:hAnsi="Arial" w:cs="Arial"/>
          <w:sz w:val="22"/>
          <w:szCs w:val="22"/>
        </w:rPr>
      </w:pPr>
      <w:r w:rsidRPr="002362D8">
        <w:rPr>
          <w:rFonts w:ascii="Arial" w:hAnsi="Arial" w:cs="Arial"/>
          <w:sz w:val="22"/>
          <w:szCs w:val="22"/>
        </w:rPr>
        <w:t xml:space="preserve">Eymbert Eijmberts van den Vorstenbosch uit Schijdnel man van Heijlken zijn vrouw dr.v. Henrick Willems Hellincxss. heeft verkocht aan Henrick zn.v.w. </w:t>
      </w:r>
      <w:r w:rsidRPr="002362D8">
        <w:rPr>
          <w:rFonts w:ascii="Arial" w:hAnsi="Arial" w:cs="Arial"/>
          <w:b/>
          <w:bCs/>
          <w:sz w:val="22"/>
          <w:szCs w:val="22"/>
          <w:u w:val="single"/>
        </w:rPr>
        <w:t xml:space="preserve">Mr. Niclaessens van Berckel </w:t>
      </w:r>
      <w:r w:rsidR="00370372" w:rsidRPr="002362D8">
        <w:rPr>
          <w:rFonts w:ascii="Arial" w:hAnsi="Arial" w:cs="Arial"/>
          <w:b/>
          <w:bCs/>
          <w:sz w:val="22"/>
          <w:szCs w:val="22"/>
          <w:u w:val="single"/>
        </w:rPr>
        <w:t xml:space="preserve">een van de H.Geestmeesters te Schijndel </w:t>
      </w:r>
      <w:r w:rsidR="00370372" w:rsidRPr="002362D8">
        <w:rPr>
          <w:rFonts w:ascii="Arial" w:hAnsi="Arial" w:cs="Arial"/>
          <w:sz w:val="22"/>
          <w:szCs w:val="22"/>
        </w:rPr>
        <w:t xml:space="preserve">een erfcijns van 3 ½ gl. te betalen op Bamisdag [1 october] – met naschrift: </w:t>
      </w:r>
      <w:r w:rsidR="00D3158E" w:rsidRPr="002362D8">
        <w:rPr>
          <w:rFonts w:ascii="Arial" w:hAnsi="Arial" w:cs="Arial"/>
          <w:b/>
          <w:bCs/>
          <w:sz w:val="22"/>
          <w:szCs w:val="22"/>
          <w:u w:val="single"/>
        </w:rPr>
        <w:t>Willem Gijsberts van den Bogaert als een van dde H.Geestmeesters</w:t>
      </w:r>
      <w:r w:rsidR="00D3158E" w:rsidRPr="002362D8">
        <w:rPr>
          <w:rFonts w:ascii="Arial" w:hAnsi="Arial" w:cs="Arial"/>
          <w:sz w:val="22"/>
          <w:szCs w:val="22"/>
        </w:rPr>
        <w:t xml:space="preserve"> heeft bekend dat Willem Henrick Eijmberts t.b.v. Henrick zijn vader bekend dat die de erfcijns heeft afgelost dd. 24 november 1633 ondertekend door Danckers</w:t>
      </w:r>
    </w:p>
    <w:p w14:paraId="38FD48F5" w14:textId="77777777" w:rsidR="00D3158E" w:rsidRPr="002362D8" w:rsidRDefault="00D3158E" w:rsidP="007664EB">
      <w:pPr>
        <w:rPr>
          <w:rFonts w:ascii="Arial" w:hAnsi="Arial" w:cs="Arial"/>
          <w:sz w:val="22"/>
          <w:szCs w:val="22"/>
        </w:rPr>
      </w:pPr>
    </w:p>
    <w:p w14:paraId="67E4B10C" w14:textId="77777777" w:rsidR="00D3158E" w:rsidRPr="002362D8" w:rsidRDefault="00F2777A" w:rsidP="007664EB">
      <w:pPr>
        <w:rPr>
          <w:rFonts w:ascii="Arial" w:hAnsi="Arial" w:cs="Arial"/>
          <w:b/>
          <w:bCs/>
          <w:sz w:val="22"/>
          <w:szCs w:val="22"/>
        </w:rPr>
      </w:pPr>
      <w:r w:rsidRPr="002362D8">
        <w:rPr>
          <w:rFonts w:ascii="Arial" w:hAnsi="Arial" w:cs="Arial"/>
          <w:b/>
          <w:bCs/>
          <w:sz w:val="22"/>
          <w:szCs w:val="22"/>
        </w:rPr>
        <w:t>4883</w:t>
      </w:r>
    </w:p>
    <w:p w14:paraId="4B691597" w14:textId="77777777" w:rsidR="00F2777A" w:rsidRPr="002362D8" w:rsidRDefault="00F2777A" w:rsidP="007664EB">
      <w:pPr>
        <w:rPr>
          <w:rFonts w:ascii="Arial" w:hAnsi="Arial" w:cs="Arial"/>
          <w:b/>
          <w:bCs/>
          <w:sz w:val="22"/>
          <w:szCs w:val="22"/>
        </w:rPr>
      </w:pPr>
      <w:r w:rsidRPr="002362D8">
        <w:rPr>
          <w:rFonts w:ascii="Arial" w:hAnsi="Arial" w:cs="Arial"/>
          <w:b/>
          <w:bCs/>
          <w:sz w:val="22"/>
          <w:szCs w:val="22"/>
        </w:rPr>
        <w:t>BP 1529 folio 14v october 1617</w:t>
      </w:r>
    </w:p>
    <w:p w14:paraId="196E21D7" w14:textId="77777777" w:rsidR="00F2777A" w:rsidRPr="002362D8" w:rsidRDefault="00F2777A" w:rsidP="007664EB">
      <w:pPr>
        <w:rPr>
          <w:rFonts w:ascii="Arial" w:hAnsi="Arial" w:cs="Arial"/>
          <w:sz w:val="22"/>
          <w:szCs w:val="22"/>
        </w:rPr>
      </w:pPr>
      <w:r w:rsidRPr="002362D8">
        <w:rPr>
          <w:rFonts w:ascii="Arial" w:hAnsi="Arial" w:cs="Arial"/>
          <w:sz w:val="22"/>
          <w:szCs w:val="22"/>
        </w:rPr>
        <w:t xml:space="preserve">Jan zn.v.w. Nicolaes zn.v.Henrick Geeritss. over 1/6 deel van een kamp groesveld genaamd </w:t>
      </w:r>
      <w:r w:rsidRPr="002362D8">
        <w:rPr>
          <w:rFonts w:ascii="Arial" w:hAnsi="Arial" w:cs="Arial"/>
          <w:b/>
          <w:bCs/>
          <w:sz w:val="22"/>
          <w:szCs w:val="22"/>
          <w:u w:val="single"/>
        </w:rPr>
        <w:t xml:space="preserve">den Kerckencamp </w:t>
      </w:r>
      <w:r w:rsidR="00944008" w:rsidRPr="002362D8">
        <w:rPr>
          <w:rFonts w:ascii="Arial" w:hAnsi="Arial" w:cs="Arial"/>
          <w:b/>
          <w:bCs/>
          <w:sz w:val="22"/>
          <w:szCs w:val="22"/>
          <w:u w:val="single"/>
        </w:rPr>
        <w:t>int Waut</w:t>
      </w:r>
      <w:r w:rsidR="00944008" w:rsidRPr="002362D8">
        <w:rPr>
          <w:rFonts w:ascii="Arial" w:hAnsi="Arial" w:cs="Arial"/>
          <w:sz w:val="22"/>
          <w:szCs w:val="22"/>
        </w:rPr>
        <w:t xml:space="preserve"> met als belendingen Jan Delis Weijgergancx, </w:t>
      </w:r>
      <w:r w:rsidR="00944008" w:rsidRPr="002362D8">
        <w:rPr>
          <w:rFonts w:ascii="Arial" w:hAnsi="Arial" w:cs="Arial"/>
          <w:b/>
          <w:bCs/>
          <w:sz w:val="22"/>
          <w:szCs w:val="22"/>
          <w:u w:val="single"/>
        </w:rPr>
        <w:t>de Mijldorense Hoeve</w:t>
      </w:r>
      <w:r w:rsidR="00944008" w:rsidRPr="002362D8">
        <w:rPr>
          <w:rFonts w:ascii="Arial" w:hAnsi="Arial" w:cs="Arial"/>
          <w:sz w:val="22"/>
          <w:szCs w:val="22"/>
        </w:rPr>
        <w:t>, Henrick Franssen van Ghetsel, Willem Janssen van Beeck</w:t>
      </w:r>
    </w:p>
    <w:p w14:paraId="311502BB" w14:textId="77777777" w:rsidR="00944008" w:rsidRPr="002362D8" w:rsidRDefault="00944008" w:rsidP="007664EB">
      <w:pPr>
        <w:rPr>
          <w:rFonts w:ascii="Arial" w:hAnsi="Arial" w:cs="Arial"/>
          <w:sz w:val="22"/>
          <w:szCs w:val="22"/>
        </w:rPr>
      </w:pPr>
    </w:p>
    <w:p w14:paraId="0E16A0AB" w14:textId="77777777" w:rsidR="00944008" w:rsidRPr="002362D8" w:rsidRDefault="00944008" w:rsidP="007664EB">
      <w:pPr>
        <w:rPr>
          <w:rFonts w:ascii="Arial" w:hAnsi="Arial" w:cs="Arial"/>
          <w:b/>
          <w:bCs/>
          <w:sz w:val="22"/>
          <w:szCs w:val="22"/>
        </w:rPr>
      </w:pPr>
      <w:r w:rsidRPr="002362D8">
        <w:rPr>
          <w:rFonts w:ascii="Arial" w:hAnsi="Arial" w:cs="Arial"/>
          <w:b/>
          <w:bCs/>
          <w:sz w:val="22"/>
          <w:szCs w:val="22"/>
        </w:rPr>
        <w:t>4884</w:t>
      </w:r>
    </w:p>
    <w:p w14:paraId="151E86B5" w14:textId="77777777" w:rsidR="00944008" w:rsidRPr="002362D8" w:rsidRDefault="00944008" w:rsidP="007664EB">
      <w:pPr>
        <w:rPr>
          <w:rFonts w:ascii="Arial" w:hAnsi="Arial" w:cs="Arial"/>
          <w:b/>
          <w:bCs/>
          <w:sz w:val="22"/>
          <w:szCs w:val="22"/>
        </w:rPr>
      </w:pPr>
      <w:r w:rsidRPr="002362D8">
        <w:rPr>
          <w:rFonts w:ascii="Arial" w:hAnsi="Arial" w:cs="Arial"/>
          <w:b/>
          <w:bCs/>
          <w:sz w:val="22"/>
          <w:szCs w:val="22"/>
        </w:rPr>
        <w:t>BP 1494 folio 1r october 1617</w:t>
      </w:r>
    </w:p>
    <w:p w14:paraId="4F228546" w14:textId="77777777" w:rsidR="00944008" w:rsidRPr="002362D8" w:rsidRDefault="00944008" w:rsidP="007664EB">
      <w:pPr>
        <w:rPr>
          <w:rFonts w:ascii="Arial" w:hAnsi="Arial" w:cs="Arial"/>
          <w:sz w:val="22"/>
          <w:szCs w:val="22"/>
        </w:rPr>
      </w:pPr>
      <w:r w:rsidRPr="002362D8">
        <w:rPr>
          <w:rFonts w:ascii="Arial" w:hAnsi="Arial" w:cs="Arial"/>
          <w:b/>
          <w:bCs/>
          <w:sz w:val="22"/>
          <w:szCs w:val="22"/>
          <w:u w:val="single"/>
        </w:rPr>
        <w:t>Lijst van Bossche schepenen</w:t>
      </w:r>
      <w:r w:rsidRPr="002362D8">
        <w:rPr>
          <w:rFonts w:ascii="Arial" w:hAnsi="Arial" w:cs="Arial"/>
          <w:sz w:val="22"/>
          <w:szCs w:val="22"/>
        </w:rPr>
        <w:t xml:space="preserve"> te ‘sBosch per 1 october 1617 Jacobus de Balen, Johannis de Broegel , Gerardus de Zoemeren, Petrus de Ghestel, Tielmanus Johannis Tielmansoen, Gerardus Vercuijlen, Martinus de Weremondt, Michael de Borchgraeff, Jacobus de Cock junior, opgetekend in het protocol door Theodorus de Kessel secretaris van de stad; Aerdt zn.v.w. Pauwels Arntss. schoemaker uit Schijndel met een verkoop aan Henrick Arntss. van Roij alias de Roij</w:t>
      </w:r>
    </w:p>
    <w:p w14:paraId="7A5FBF1E" w14:textId="77777777" w:rsidR="00944008" w:rsidRPr="002362D8" w:rsidRDefault="00944008" w:rsidP="007664EB">
      <w:pPr>
        <w:rPr>
          <w:rFonts w:ascii="Arial" w:hAnsi="Arial" w:cs="Arial"/>
          <w:sz w:val="22"/>
          <w:szCs w:val="22"/>
        </w:rPr>
      </w:pPr>
    </w:p>
    <w:p w14:paraId="4633E94B" w14:textId="77777777" w:rsidR="00944008" w:rsidRPr="002362D8" w:rsidRDefault="00944008" w:rsidP="007664EB">
      <w:pPr>
        <w:rPr>
          <w:rFonts w:ascii="Arial" w:hAnsi="Arial" w:cs="Arial"/>
          <w:b/>
          <w:bCs/>
          <w:sz w:val="22"/>
          <w:szCs w:val="22"/>
        </w:rPr>
      </w:pPr>
      <w:r w:rsidRPr="002362D8">
        <w:rPr>
          <w:rFonts w:ascii="Arial" w:hAnsi="Arial" w:cs="Arial"/>
          <w:b/>
          <w:bCs/>
          <w:sz w:val="22"/>
          <w:szCs w:val="22"/>
        </w:rPr>
        <w:t>4885</w:t>
      </w:r>
    </w:p>
    <w:p w14:paraId="5089C4C7" w14:textId="77777777" w:rsidR="00944008" w:rsidRPr="002362D8" w:rsidRDefault="00944008" w:rsidP="007664EB">
      <w:pPr>
        <w:rPr>
          <w:rFonts w:ascii="Arial" w:hAnsi="Arial" w:cs="Arial"/>
          <w:b/>
          <w:bCs/>
          <w:sz w:val="22"/>
          <w:szCs w:val="22"/>
        </w:rPr>
      </w:pPr>
      <w:r w:rsidRPr="002362D8">
        <w:rPr>
          <w:rFonts w:ascii="Arial" w:hAnsi="Arial" w:cs="Arial"/>
          <w:b/>
          <w:bCs/>
          <w:sz w:val="22"/>
          <w:szCs w:val="22"/>
        </w:rPr>
        <w:t xml:space="preserve">BP 1494 folio 9r </w:t>
      </w:r>
      <w:r w:rsidR="002E7135" w:rsidRPr="002362D8">
        <w:rPr>
          <w:rFonts w:ascii="Arial" w:hAnsi="Arial" w:cs="Arial"/>
          <w:b/>
          <w:bCs/>
          <w:sz w:val="22"/>
          <w:szCs w:val="22"/>
        </w:rPr>
        <w:t>7 october</w:t>
      </w:r>
      <w:r w:rsidRPr="002362D8">
        <w:rPr>
          <w:rFonts w:ascii="Arial" w:hAnsi="Arial" w:cs="Arial"/>
          <w:b/>
          <w:bCs/>
          <w:sz w:val="22"/>
          <w:szCs w:val="22"/>
        </w:rPr>
        <w:t xml:space="preserve"> 1617</w:t>
      </w:r>
    </w:p>
    <w:p w14:paraId="504EDAA9" w14:textId="77777777" w:rsidR="00944008" w:rsidRPr="002362D8" w:rsidRDefault="002E7135" w:rsidP="007664EB">
      <w:pPr>
        <w:rPr>
          <w:rFonts w:ascii="Arial" w:hAnsi="Arial" w:cs="Arial"/>
          <w:sz w:val="22"/>
          <w:szCs w:val="22"/>
        </w:rPr>
      </w:pPr>
      <w:r w:rsidRPr="002362D8">
        <w:rPr>
          <w:rFonts w:ascii="Arial" w:hAnsi="Arial" w:cs="Arial"/>
          <w:b/>
          <w:bCs/>
          <w:sz w:val="22"/>
          <w:szCs w:val="22"/>
          <w:u w:val="single"/>
        </w:rPr>
        <w:t xml:space="preserve">Gerardus van den Hoevel priester en beneficiaat in de Sint Janskerk, Heer Ghijsbert Adriaensz., de overleden pastoor van der Weijden op het Groot Begijnhof te ‘sBosch ; </w:t>
      </w:r>
      <w:r w:rsidRPr="002362D8">
        <w:rPr>
          <w:rFonts w:ascii="Arial" w:hAnsi="Arial" w:cs="Arial"/>
          <w:sz w:val="22"/>
          <w:szCs w:val="22"/>
        </w:rPr>
        <w:t>Eijmbert Eijmbertss. van den Vorstenbosch man van Heijlken ft.v.Henricx Willem Hellincx uit Schijndel heeft verkocht aan Jan Willem Bloemarts een erfcijns van 3 gl. te betalen op Bamisdag [1 ocober] uit een stuk akkerland</w:t>
      </w:r>
    </w:p>
    <w:p w14:paraId="7C277376" w14:textId="77777777" w:rsidR="002E7135" w:rsidRPr="002362D8" w:rsidRDefault="002E7135" w:rsidP="007664EB">
      <w:pPr>
        <w:rPr>
          <w:rFonts w:ascii="Arial" w:hAnsi="Arial" w:cs="Arial"/>
          <w:sz w:val="22"/>
          <w:szCs w:val="22"/>
        </w:rPr>
      </w:pPr>
    </w:p>
    <w:p w14:paraId="10856F8E" w14:textId="77777777" w:rsidR="002E7135" w:rsidRPr="002362D8" w:rsidRDefault="002E7135" w:rsidP="007664EB">
      <w:pPr>
        <w:rPr>
          <w:rFonts w:ascii="Arial" w:hAnsi="Arial" w:cs="Arial"/>
          <w:b/>
          <w:bCs/>
          <w:color w:val="FF0000"/>
          <w:sz w:val="22"/>
          <w:szCs w:val="22"/>
          <w:lang w:val="en-US"/>
        </w:rPr>
      </w:pPr>
      <w:r w:rsidRPr="002362D8">
        <w:rPr>
          <w:rFonts w:ascii="Arial" w:hAnsi="Arial" w:cs="Arial"/>
          <w:b/>
          <w:bCs/>
          <w:color w:val="FF0000"/>
          <w:sz w:val="22"/>
          <w:szCs w:val="22"/>
          <w:lang w:val="en-US"/>
        </w:rPr>
        <w:t>blad 370</w:t>
      </w:r>
    </w:p>
    <w:p w14:paraId="6A154D76" w14:textId="77777777" w:rsidR="002E7135" w:rsidRPr="002362D8" w:rsidRDefault="002E7135" w:rsidP="007664EB">
      <w:pPr>
        <w:rPr>
          <w:rFonts w:ascii="Arial" w:hAnsi="Arial" w:cs="Arial"/>
          <w:sz w:val="22"/>
          <w:szCs w:val="22"/>
          <w:lang w:val="en-US"/>
        </w:rPr>
      </w:pPr>
    </w:p>
    <w:p w14:paraId="4E498E85" w14:textId="77777777" w:rsidR="002E7135" w:rsidRPr="002362D8" w:rsidRDefault="002E7135" w:rsidP="007664EB">
      <w:pPr>
        <w:rPr>
          <w:rFonts w:ascii="Arial" w:hAnsi="Arial" w:cs="Arial"/>
          <w:b/>
          <w:bCs/>
          <w:sz w:val="22"/>
          <w:szCs w:val="22"/>
          <w:lang w:val="en-US"/>
        </w:rPr>
      </w:pPr>
      <w:r w:rsidRPr="002362D8">
        <w:rPr>
          <w:rFonts w:ascii="Arial" w:hAnsi="Arial" w:cs="Arial"/>
          <w:b/>
          <w:bCs/>
          <w:sz w:val="22"/>
          <w:szCs w:val="22"/>
          <w:lang w:val="en-US"/>
        </w:rPr>
        <w:t>4886</w:t>
      </w:r>
    </w:p>
    <w:p w14:paraId="76ED584F" w14:textId="77777777" w:rsidR="002E7135" w:rsidRPr="002362D8" w:rsidRDefault="002E7135" w:rsidP="007664EB">
      <w:pPr>
        <w:rPr>
          <w:rFonts w:ascii="Arial" w:hAnsi="Arial" w:cs="Arial"/>
          <w:b/>
          <w:bCs/>
          <w:sz w:val="22"/>
          <w:szCs w:val="22"/>
          <w:lang w:val="en-US"/>
        </w:rPr>
      </w:pPr>
      <w:r w:rsidRPr="002362D8">
        <w:rPr>
          <w:rFonts w:ascii="Arial" w:hAnsi="Arial" w:cs="Arial"/>
          <w:b/>
          <w:bCs/>
          <w:sz w:val="22"/>
          <w:szCs w:val="22"/>
          <w:lang w:val="en-US"/>
        </w:rPr>
        <w:t xml:space="preserve">BP 1494 folio 41r  </w:t>
      </w:r>
      <w:r w:rsidR="007B6D2C" w:rsidRPr="002362D8">
        <w:rPr>
          <w:rFonts w:ascii="Arial" w:hAnsi="Arial" w:cs="Arial"/>
          <w:b/>
          <w:bCs/>
          <w:sz w:val="22"/>
          <w:szCs w:val="22"/>
          <w:lang w:val="en-US"/>
        </w:rPr>
        <w:t xml:space="preserve">31 </w:t>
      </w:r>
      <w:r w:rsidRPr="002362D8">
        <w:rPr>
          <w:rFonts w:ascii="Arial" w:hAnsi="Arial" w:cs="Arial"/>
          <w:b/>
          <w:bCs/>
          <w:sz w:val="22"/>
          <w:szCs w:val="22"/>
          <w:lang w:val="en-US"/>
        </w:rPr>
        <w:t>october 1617</w:t>
      </w:r>
    </w:p>
    <w:p w14:paraId="0A61C04B" w14:textId="77777777" w:rsidR="002E7135" w:rsidRPr="002362D8" w:rsidRDefault="007B6D2C" w:rsidP="007664EB">
      <w:pPr>
        <w:rPr>
          <w:rFonts w:ascii="Arial" w:hAnsi="Arial" w:cs="Arial"/>
          <w:sz w:val="22"/>
          <w:szCs w:val="22"/>
        </w:rPr>
      </w:pPr>
      <w:r w:rsidRPr="002362D8">
        <w:rPr>
          <w:rFonts w:ascii="Arial" w:hAnsi="Arial" w:cs="Arial"/>
          <w:sz w:val="22"/>
          <w:szCs w:val="22"/>
        </w:rPr>
        <w:t xml:space="preserve">Aernt Pauwelss. van Dinther, Henrick Geerlincx de snijder, de gemene straat, een stuk akkerland 3 lopensen naast het </w:t>
      </w:r>
      <w:r w:rsidRPr="002362D8">
        <w:rPr>
          <w:rFonts w:ascii="Arial" w:hAnsi="Arial" w:cs="Arial"/>
          <w:b/>
          <w:bCs/>
          <w:sz w:val="22"/>
          <w:szCs w:val="22"/>
          <w:u w:val="single"/>
        </w:rPr>
        <w:t>Groot Gasthuis te ‘sBosch</w:t>
      </w:r>
      <w:r w:rsidRPr="002362D8">
        <w:rPr>
          <w:rFonts w:ascii="Arial" w:hAnsi="Arial" w:cs="Arial"/>
          <w:sz w:val="22"/>
          <w:szCs w:val="22"/>
        </w:rPr>
        <w:t xml:space="preserve">, </w:t>
      </w:r>
      <w:r w:rsidRPr="002362D8">
        <w:rPr>
          <w:rFonts w:ascii="Arial" w:hAnsi="Arial" w:cs="Arial"/>
          <w:b/>
          <w:bCs/>
          <w:sz w:val="22"/>
          <w:szCs w:val="22"/>
          <w:u w:val="single"/>
        </w:rPr>
        <w:t>de gemene Kerckpat genoemd de Cloosterpat, de gemene Hoogenwech</w:t>
      </w:r>
      <w:r w:rsidRPr="002362D8">
        <w:rPr>
          <w:rFonts w:ascii="Arial" w:hAnsi="Arial" w:cs="Arial"/>
          <w:sz w:val="22"/>
          <w:szCs w:val="22"/>
        </w:rPr>
        <w:t xml:space="preserve">, transport aan Henrick zn.v.w. Henrick Vercuijlen; Henrick zn.v.Henrick Vercuijlen de Jonge verwekt bij Jenneken </w:t>
      </w:r>
    </w:p>
    <w:p w14:paraId="631ABECE" w14:textId="77777777" w:rsidR="007B6D2C" w:rsidRPr="002362D8" w:rsidRDefault="007B6D2C" w:rsidP="007664EB">
      <w:pPr>
        <w:rPr>
          <w:rFonts w:ascii="Arial" w:hAnsi="Arial" w:cs="Arial"/>
          <w:sz w:val="22"/>
          <w:szCs w:val="22"/>
        </w:rPr>
      </w:pPr>
    </w:p>
    <w:p w14:paraId="1416E292" w14:textId="77777777" w:rsidR="007B6D2C" w:rsidRPr="002362D8" w:rsidRDefault="007B6D2C" w:rsidP="007664EB">
      <w:pPr>
        <w:rPr>
          <w:rFonts w:ascii="Arial" w:hAnsi="Arial" w:cs="Arial"/>
          <w:b/>
          <w:bCs/>
          <w:sz w:val="22"/>
          <w:szCs w:val="22"/>
        </w:rPr>
      </w:pPr>
      <w:r w:rsidRPr="002362D8">
        <w:rPr>
          <w:rFonts w:ascii="Arial" w:hAnsi="Arial" w:cs="Arial"/>
          <w:b/>
          <w:bCs/>
          <w:sz w:val="22"/>
          <w:szCs w:val="22"/>
        </w:rPr>
        <w:t>4887</w:t>
      </w:r>
    </w:p>
    <w:p w14:paraId="4CFEA692" w14:textId="77777777" w:rsidR="007B6D2C" w:rsidRPr="002362D8" w:rsidRDefault="007B6D2C" w:rsidP="007664EB">
      <w:pPr>
        <w:rPr>
          <w:rFonts w:ascii="Arial" w:hAnsi="Arial" w:cs="Arial"/>
          <w:b/>
          <w:bCs/>
          <w:sz w:val="22"/>
          <w:szCs w:val="22"/>
        </w:rPr>
      </w:pPr>
      <w:r w:rsidRPr="002362D8">
        <w:rPr>
          <w:rFonts w:ascii="Arial" w:hAnsi="Arial" w:cs="Arial"/>
          <w:b/>
          <w:bCs/>
          <w:sz w:val="22"/>
          <w:szCs w:val="22"/>
        </w:rPr>
        <w:t>BP 1494 folio 37r october 1617</w:t>
      </w:r>
    </w:p>
    <w:p w14:paraId="60491D55" w14:textId="77777777" w:rsidR="007B6D2C" w:rsidRPr="002362D8" w:rsidRDefault="007B6D2C" w:rsidP="007664EB">
      <w:pPr>
        <w:rPr>
          <w:rFonts w:ascii="Arial" w:hAnsi="Arial" w:cs="Arial"/>
          <w:sz w:val="22"/>
          <w:szCs w:val="22"/>
        </w:rPr>
      </w:pPr>
      <w:r w:rsidRPr="002362D8">
        <w:rPr>
          <w:rFonts w:ascii="Arial" w:hAnsi="Arial" w:cs="Arial"/>
          <w:sz w:val="22"/>
          <w:szCs w:val="22"/>
        </w:rPr>
        <w:t xml:space="preserve">Jan zn.v.w. Ruth Jans uit Schijndel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Jan zn.v.w. Aert Jans Vercuijlen wonende te Heeswijk een erfcijns van 12 gl. – in de marge: </w:t>
      </w:r>
      <w:r w:rsidR="00DB61FB" w:rsidRPr="002362D8">
        <w:rPr>
          <w:rFonts w:ascii="Arial" w:hAnsi="Arial" w:cs="Arial"/>
          <w:sz w:val="22"/>
          <w:szCs w:val="22"/>
        </w:rPr>
        <w:t>Frachois van Nyehoff in naam van Jaspar Diercx van Heeswijk heeft bekend dat Peter Wouters deze cijns heeft afgelost op 21 october 1644 ondertekend door Van Kessel</w:t>
      </w:r>
    </w:p>
    <w:p w14:paraId="6FF72E1A" w14:textId="77777777" w:rsidR="00DB61FB" w:rsidRPr="002362D8" w:rsidRDefault="00DB61FB" w:rsidP="007664EB">
      <w:pPr>
        <w:rPr>
          <w:rFonts w:ascii="Arial" w:hAnsi="Arial" w:cs="Arial"/>
          <w:sz w:val="22"/>
          <w:szCs w:val="22"/>
        </w:rPr>
      </w:pPr>
    </w:p>
    <w:p w14:paraId="78B08EAF" w14:textId="77777777" w:rsidR="00DB61FB" w:rsidRPr="002362D8" w:rsidRDefault="00DB61FB" w:rsidP="007664EB">
      <w:pPr>
        <w:rPr>
          <w:rFonts w:ascii="Arial" w:hAnsi="Arial" w:cs="Arial"/>
          <w:b/>
          <w:bCs/>
          <w:sz w:val="22"/>
          <w:szCs w:val="22"/>
        </w:rPr>
      </w:pPr>
      <w:r w:rsidRPr="002362D8">
        <w:rPr>
          <w:rFonts w:ascii="Arial" w:hAnsi="Arial" w:cs="Arial"/>
          <w:b/>
          <w:bCs/>
          <w:sz w:val="22"/>
          <w:szCs w:val="22"/>
        </w:rPr>
        <w:lastRenderedPageBreak/>
        <w:t>4888</w:t>
      </w:r>
    </w:p>
    <w:p w14:paraId="285EB780" w14:textId="77777777" w:rsidR="00DB61FB" w:rsidRPr="002362D8" w:rsidRDefault="00DB61FB" w:rsidP="007664EB">
      <w:pPr>
        <w:rPr>
          <w:rFonts w:ascii="Arial" w:hAnsi="Arial" w:cs="Arial"/>
          <w:b/>
          <w:bCs/>
          <w:sz w:val="22"/>
          <w:szCs w:val="22"/>
        </w:rPr>
      </w:pPr>
      <w:r w:rsidRPr="002362D8">
        <w:rPr>
          <w:rFonts w:ascii="Arial" w:hAnsi="Arial" w:cs="Arial"/>
          <w:b/>
          <w:bCs/>
          <w:sz w:val="22"/>
          <w:szCs w:val="22"/>
        </w:rPr>
        <w:t>BP 1529 folio 16r october 1617</w:t>
      </w:r>
    </w:p>
    <w:p w14:paraId="54B280F1" w14:textId="77777777" w:rsidR="00DB61FB" w:rsidRPr="002362D8" w:rsidRDefault="00DB61FB" w:rsidP="007664EB">
      <w:pPr>
        <w:rPr>
          <w:rFonts w:ascii="Arial" w:hAnsi="Arial" w:cs="Arial"/>
          <w:sz w:val="22"/>
          <w:szCs w:val="22"/>
        </w:rPr>
      </w:pPr>
      <w:r w:rsidRPr="002362D8">
        <w:rPr>
          <w:rFonts w:ascii="Arial" w:hAnsi="Arial" w:cs="Arial"/>
          <w:sz w:val="22"/>
          <w:szCs w:val="22"/>
        </w:rPr>
        <w:t xml:space="preserve">Jan zn.v.w. Gerlinghs Henricxz. uit Schijndel heeft verkocht aan Jannen zn.v.Jan Jans van den Ghevel t.b.v. ziujn vader een erfcijns van 7 gl. te betalen op de 12 october uit huis erf hof bakhuis en 13 lopensen land </w:t>
      </w:r>
      <w:r w:rsidRPr="002362D8">
        <w:rPr>
          <w:rFonts w:ascii="Arial" w:hAnsi="Arial" w:cs="Arial"/>
          <w:b/>
          <w:bCs/>
          <w:sz w:val="22"/>
          <w:szCs w:val="22"/>
          <w:u w:val="single"/>
        </w:rPr>
        <w:t>aen dLutteleijnde</w:t>
      </w:r>
      <w:r w:rsidRPr="002362D8">
        <w:rPr>
          <w:rFonts w:ascii="Arial" w:hAnsi="Arial" w:cs="Arial"/>
          <w:sz w:val="22"/>
          <w:szCs w:val="22"/>
        </w:rPr>
        <w:t xml:space="preserve"> </w:t>
      </w:r>
    </w:p>
    <w:p w14:paraId="5F09766A" w14:textId="77777777" w:rsidR="00DB61FB" w:rsidRPr="002362D8" w:rsidRDefault="00DB61FB" w:rsidP="007664EB">
      <w:pPr>
        <w:rPr>
          <w:rFonts w:ascii="Arial" w:hAnsi="Arial" w:cs="Arial"/>
          <w:sz w:val="22"/>
          <w:szCs w:val="22"/>
        </w:rPr>
      </w:pPr>
    </w:p>
    <w:p w14:paraId="0910AAAF" w14:textId="77777777" w:rsidR="00DB61FB" w:rsidRPr="002362D8" w:rsidRDefault="00DB61FB" w:rsidP="007664EB">
      <w:pPr>
        <w:rPr>
          <w:rFonts w:ascii="Arial" w:hAnsi="Arial" w:cs="Arial"/>
          <w:b/>
          <w:bCs/>
          <w:sz w:val="22"/>
          <w:szCs w:val="22"/>
        </w:rPr>
      </w:pPr>
      <w:r w:rsidRPr="002362D8">
        <w:rPr>
          <w:rFonts w:ascii="Arial" w:hAnsi="Arial" w:cs="Arial"/>
          <w:b/>
          <w:bCs/>
          <w:sz w:val="22"/>
          <w:szCs w:val="22"/>
        </w:rPr>
        <w:t>4889</w:t>
      </w:r>
    </w:p>
    <w:p w14:paraId="5F70BDCF" w14:textId="77777777" w:rsidR="00DB61FB" w:rsidRPr="002362D8" w:rsidRDefault="00DB61FB" w:rsidP="007664EB">
      <w:pPr>
        <w:rPr>
          <w:rFonts w:ascii="Arial" w:hAnsi="Arial" w:cs="Arial"/>
          <w:b/>
          <w:bCs/>
          <w:sz w:val="22"/>
          <w:szCs w:val="22"/>
        </w:rPr>
      </w:pPr>
      <w:r w:rsidRPr="002362D8">
        <w:rPr>
          <w:rFonts w:ascii="Arial" w:hAnsi="Arial" w:cs="Arial"/>
          <w:b/>
          <w:bCs/>
          <w:sz w:val="22"/>
          <w:szCs w:val="22"/>
        </w:rPr>
        <w:t>BP 1518 folio 24r october 1617</w:t>
      </w:r>
    </w:p>
    <w:p w14:paraId="032E9DEC" w14:textId="77777777" w:rsidR="00DB61FB" w:rsidRPr="002362D8" w:rsidRDefault="00DB61FB" w:rsidP="007664EB">
      <w:pPr>
        <w:rPr>
          <w:rFonts w:ascii="Arial" w:hAnsi="Arial" w:cs="Arial"/>
          <w:sz w:val="22"/>
          <w:szCs w:val="22"/>
        </w:rPr>
      </w:pPr>
      <w:r w:rsidRPr="002362D8">
        <w:rPr>
          <w:rFonts w:ascii="Arial" w:hAnsi="Arial" w:cs="Arial"/>
          <w:sz w:val="22"/>
          <w:szCs w:val="22"/>
        </w:rPr>
        <w:t xml:space="preserve">Jan Willems van Oetelaer uit Schijndel heeft verkcoht aan Henrick Aerts van Rode alias de Roij een erfcijns van 9 gl. te betalen op Bamisdag [1 october] uit 3 ½ lopensen akkerland </w:t>
      </w:r>
      <w:r w:rsidRPr="002362D8">
        <w:rPr>
          <w:rFonts w:ascii="Arial" w:hAnsi="Arial" w:cs="Arial"/>
          <w:b/>
          <w:bCs/>
          <w:sz w:val="22"/>
          <w:szCs w:val="22"/>
          <w:u w:val="single"/>
        </w:rPr>
        <w:t>op d’Oetelaer</w:t>
      </w:r>
      <w:r w:rsidRPr="002362D8">
        <w:rPr>
          <w:rFonts w:ascii="Arial" w:hAnsi="Arial" w:cs="Arial"/>
          <w:sz w:val="22"/>
          <w:szCs w:val="22"/>
        </w:rPr>
        <w:t xml:space="preserve"> met als belendingen de weduwe van Johan van Campen, </w:t>
      </w:r>
      <w:r w:rsidR="00EE08D3" w:rsidRPr="002362D8">
        <w:rPr>
          <w:rFonts w:ascii="Arial" w:hAnsi="Arial" w:cs="Arial"/>
          <w:sz w:val="22"/>
          <w:szCs w:val="22"/>
        </w:rPr>
        <w:t>Willem Jans Marcelissen, Joost Willemss. van den Oetelaer broer van de verkoper, Jenneken weduwe van Peter Jacobss. Brocx – in de marge: Jan zn.v.w. Henrick Arnts de Roij in naam van Henrick Arntss. heeft bekend dat Jan Willems van Oetelaer de cijns heeft afgelost op 6 october 1623 ondertekend door Ruijs</w:t>
      </w:r>
    </w:p>
    <w:p w14:paraId="2E6D138B" w14:textId="77777777" w:rsidR="00EE08D3" w:rsidRPr="002362D8" w:rsidRDefault="00EE08D3" w:rsidP="007664EB">
      <w:pPr>
        <w:rPr>
          <w:rFonts w:ascii="Arial" w:hAnsi="Arial" w:cs="Arial"/>
          <w:sz w:val="22"/>
          <w:szCs w:val="22"/>
        </w:rPr>
      </w:pPr>
    </w:p>
    <w:p w14:paraId="299386CE" w14:textId="77777777" w:rsidR="00EE08D3" w:rsidRPr="002362D8" w:rsidRDefault="00EE08D3" w:rsidP="007664EB">
      <w:pPr>
        <w:rPr>
          <w:rFonts w:ascii="Arial" w:hAnsi="Arial" w:cs="Arial"/>
          <w:b/>
          <w:bCs/>
          <w:sz w:val="22"/>
          <w:szCs w:val="22"/>
        </w:rPr>
      </w:pPr>
      <w:r w:rsidRPr="002362D8">
        <w:rPr>
          <w:rFonts w:ascii="Arial" w:hAnsi="Arial" w:cs="Arial"/>
          <w:b/>
          <w:bCs/>
          <w:sz w:val="22"/>
          <w:szCs w:val="22"/>
        </w:rPr>
        <w:t>4890</w:t>
      </w:r>
    </w:p>
    <w:p w14:paraId="1BA74602" w14:textId="77777777" w:rsidR="00EE08D3" w:rsidRPr="002362D8" w:rsidRDefault="00EE08D3" w:rsidP="007664EB">
      <w:pPr>
        <w:rPr>
          <w:rFonts w:ascii="Arial" w:hAnsi="Arial" w:cs="Arial"/>
          <w:b/>
          <w:bCs/>
          <w:sz w:val="22"/>
          <w:szCs w:val="22"/>
        </w:rPr>
      </w:pPr>
      <w:r w:rsidRPr="002362D8">
        <w:rPr>
          <w:rFonts w:ascii="Arial" w:hAnsi="Arial" w:cs="Arial"/>
          <w:b/>
          <w:bCs/>
          <w:sz w:val="22"/>
          <w:szCs w:val="22"/>
        </w:rPr>
        <w:t>BP 1494 folio 74r november 1617</w:t>
      </w:r>
    </w:p>
    <w:p w14:paraId="7B3584E7" w14:textId="77777777" w:rsidR="00EE08D3" w:rsidRPr="002362D8" w:rsidRDefault="00EE08D3" w:rsidP="007664EB">
      <w:pPr>
        <w:rPr>
          <w:rFonts w:ascii="Arial" w:hAnsi="Arial" w:cs="Arial"/>
          <w:sz w:val="22"/>
          <w:szCs w:val="22"/>
        </w:rPr>
      </w:pPr>
      <w:r w:rsidRPr="002362D8">
        <w:rPr>
          <w:rFonts w:ascii="Arial" w:hAnsi="Arial" w:cs="Arial"/>
          <w:sz w:val="22"/>
          <w:szCs w:val="22"/>
        </w:rPr>
        <w:t xml:space="preserve">Ghijsbert zn.v.w. Rijckart Henricx Damen uit Schijndel heeft verkocht aan Willem zn.v.w. Hermans een erfcijns van 9 gl. te btealen op de feestdag van Sint Maarten bisschop [11 november] – in de marge: Jan de Louw als administrteur van </w:t>
      </w:r>
      <w:r w:rsidRPr="002362D8">
        <w:rPr>
          <w:rFonts w:ascii="Arial" w:hAnsi="Arial" w:cs="Arial"/>
          <w:b/>
          <w:bCs/>
          <w:sz w:val="22"/>
          <w:szCs w:val="22"/>
          <w:u w:val="single"/>
        </w:rPr>
        <w:t xml:space="preserve">de goederen van de Leprozen te Hintham </w:t>
      </w:r>
      <w:r w:rsidRPr="002362D8">
        <w:rPr>
          <w:rFonts w:ascii="Arial" w:hAnsi="Arial" w:cs="Arial"/>
          <w:sz w:val="22"/>
          <w:szCs w:val="22"/>
        </w:rPr>
        <w:t>heeft bekend dat Gijsbert Ryckaerts de cijns heeft afgelost op 3 november 1620 onder tekend door A. van Hees</w:t>
      </w:r>
    </w:p>
    <w:p w14:paraId="4F388B60" w14:textId="77777777" w:rsidR="00EE08D3" w:rsidRPr="002362D8" w:rsidRDefault="00EE08D3" w:rsidP="007664EB">
      <w:pPr>
        <w:rPr>
          <w:rFonts w:ascii="Arial" w:hAnsi="Arial" w:cs="Arial"/>
          <w:sz w:val="22"/>
          <w:szCs w:val="22"/>
        </w:rPr>
      </w:pPr>
    </w:p>
    <w:p w14:paraId="4747CCA6" w14:textId="77777777" w:rsidR="00EE08D3" w:rsidRPr="002362D8" w:rsidRDefault="00EE08D3" w:rsidP="007664EB">
      <w:pPr>
        <w:rPr>
          <w:rFonts w:ascii="Arial" w:hAnsi="Arial" w:cs="Arial"/>
          <w:b/>
          <w:bCs/>
          <w:sz w:val="22"/>
          <w:szCs w:val="22"/>
        </w:rPr>
      </w:pPr>
      <w:r w:rsidRPr="002362D8">
        <w:rPr>
          <w:rFonts w:ascii="Arial" w:hAnsi="Arial" w:cs="Arial"/>
          <w:b/>
          <w:bCs/>
          <w:sz w:val="22"/>
          <w:szCs w:val="22"/>
        </w:rPr>
        <w:t>4891</w:t>
      </w:r>
    </w:p>
    <w:p w14:paraId="2882CFED" w14:textId="77777777" w:rsidR="00EE08D3" w:rsidRPr="002362D8" w:rsidRDefault="00EE08D3" w:rsidP="007664EB">
      <w:pPr>
        <w:rPr>
          <w:rFonts w:ascii="Arial" w:hAnsi="Arial" w:cs="Arial"/>
          <w:b/>
          <w:bCs/>
          <w:sz w:val="22"/>
          <w:szCs w:val="22"/>
        </w:rPr>
      </w:pPr>
      <w:r w:rsidRPr="002362D8">
        <w:rPr>
          <w:rFonts w:ascii="Arial" w:hAnsi="Arial" w:cs="Arial"/>
          <w:b/>
          <w:bCs/>
          <w:sz w:val="22"/>
          <w:szCs w:val="22"/>
        </w:rPr>
        <w:t>BP 1518 folio 97r december 1617</w:t>
      </w:r>
    </w:p>
    <w:p w14:paraId="3D6F85D9" w14:textId="77777777" w:rsidR="00B203CE" w:rsidRPr="002362D8" w:rsidRDefault="00B203CE" w:rsidP="007664EB">
      <w:pPr>
        <w:rPr>
          <w:rFonts w:ascii="Arial" w:hAnsi="Arial" w:cs="Arial"/>
          <w:b/>
          <w:bCs/>
          <w:sz w:val="22"/>
          <w:szCs w:val="22"/>
          <w:u w:val="single"/>
        </w:rPr>
      </w:pPr>
      <w:r w:rsidRPr="002362D8">
        <w:rPr>
          <w:rFonts w:ascii="Arial" w:hAnsi="Arial" w:cs="Arial"/>
          <w:sz w:val="22"/>
          <w:szCs w:val="22"/>
        </w:rPr>
        <w:t xml:space="preserve">Servaes zn.v.w. Jan Janssen Scoenmakers can Vechel over een erfcijns van 3 gl. te betalen op Bamisdag [1 october] uit nhuis schuur schop hof boomgaard en akkerland genaamd </w:t>
      </w:r>
      <w:r w:rsidRPr="002362D8">
        <w:rPr>
          <w:rFonts w:ascii="Arial" w:hAnsi="Arial" w:cs="Arial"/>
          <w:b/>
          <w:bCs/>
          <w:sz w:val="22"/>
          <w:szCs w:val="22"/>
          <w:u w:val="single"/>
        </w:rPr>
        <w:t xml:space="preserve">het Hezelaer 5 lopensen onder Schijndel ter plaatse d’Oetelaer </w:t>
      </w:r>
      <w:r w:rsidRPr="002362D8">
        <w:rPr>
          <w:rFonts w:ascii="Arial" w:hAnsi="Arial" w:cs="Arial"/>
          <w:sz w:val="22"/>
          <w:szCs w:val="22"/>
        </w:rPr>
        <w:t xml:space="preserve">met als belendingen Corst iaen zn.v. Jans Scoenmaeckers, welke cijns Servaes tegen Geelissen zn.v.w. Henrix Laureijnssen bij koop heeft verkregen dd. 20 november 1617, transport t.b.v. </w:t>
      </w:r>
      <w:r w:rsidRPr="002362D8">
        <w:rPr>
          <w:rFonts w:ascii="Arial" w:hAnsi="Arial" w:cs="Arial"/>
          <w:b/>
          <w:bCs/>
          <w:sz w:val="22"/>
          <w:szCs w:val="22"/>
          <w:u w:val="single"/>
        </w:rPr>
        <w:t>de Cleijne Infirmerie van het Groot Begijnhoff te ‘sBosch</w:t>
      </w:r>
    </w:p>
    <w:p w14:paraId="7A6EABFF" w14:textId="77777777" w:rsidR="00B203CE" w:rsidRPr="002362D8" w:rsidRDefault="00B203CE" w:rsidP="007664EB">
      <w:pPr>
        <w:rPr>
          <w:rFonts w:ascii="Arial" w:hAnsi="Arial" w:cs="Arial"/>
          <w:sz w:val="22"/>
          <w:szCs w:val="22"/>
        </w:rPr>
      </w:pPr>
    </w:p>
    <w:p w14:paraId="02C9517F" w14:textId="77777777" w:rsidR="00B203CE" w:rsidRPr="002362D8" w:rsidRDefault="00B203CE" w:rsidP="007664EB">
      <w:pPr>
        <w:rPr>
          <w:rFonts w:ascii="Arial" w:hAnsi="Arial" w:cs="Arial"/>
          <w:b/>
          <w:bCs/>
          <w:sz w:val="22"/>
          <w:szCs w:val="22"/>
        </w:rPr>
      </w:pPr>
      <w:r w:rsidRPr="002362D8">
        <w:rPr>
          <w:rFonts w:ascii="Arial" w:hAnsi="Arial" w:cs="Arial"/>
          <w:b/>
          <w:bCs/>
          <w:sz w:val="22"/>
          <w:szCs w:val="22"/>
        </w:rPr>
        <w:t>4892</w:t>
      </w:r>
    </w:p>
    <w:p w14:paraId="0048325B" w14:textId="77777777" w:rsidR="00EE08D3" w:rsidRPr="002362D8" w:rsidRDefault="00B203CE" w:rsidP="007664EB">
      <w:pPr>
        <w:rPr>
          <w:rFonts w:ascii="Arial" w:hAnsi="Arial" w:cs="Arial"/>
          <w:b/>
          <w:bCs/>
          <w:sz w:val="22"/>
          <w:szCs w:val="22"/>
        </w:rPr>
      </w:pPr>
      <w:r w:rsidRPr="002362D8">
        <w:rPr>
          <w:rFonts w:ascii="Arial" w:hAnsi="Arial" w:cs="Arial"/>
          <w:b/>
          <w:bCs/>
          <w:sz w:val="22"/>
          <w:szCs w:val="22"/>
        </w:rPr>
        <w:t xml:space="preserve">BP </w:t>
      </w:r>
      <w:r w:rsidR="00EE08D3" w:rsidRPr="002362D8">
        <w:rPr>
          <w:rFonts w:ascii="Arial" w:hAnsi="Arial" w:cs="Arial"/>
          <w:b/>
          <w:bCs/>
          <w:sz w:val="22"/>
          <w:szCs w:val="22"/>
        </w:rPr>
        <w:t xml:space="preserve"> </w:t>
      </w:r>
      <w:r w:rsidRPr="002362D8">
        <w:rPr>
          <w:rFonts w:ascii="Arial" w:hAnsi="Arial" w:cs="Arial"/>
          <w:b/>
          <w:bCs/>
          <w:sz w:val="22"/>
          <w:szCs w:val="22"/>
        </w:rPr>
        <w:t>1529 folio 183v  januari 1618</w:t>
      </w:r>
    </w:p>
    <w:p w14:paraId="6CC08FE5" w14:textId="77777777" w:rsidR="00B203CE" w:rsidRPr="002362D8" w:rsidRDefault="00B203CE" w:rsidP="007664EB">
      <w:pPr>
        <w:rPr>
          <w:rFonts w:ascii="Arial" w:hAnsi="Arial" w:cs="Arial"/>
          <w:sz w:val="22"/>
          <w:szCs w:val="22"/>
        </w:rPr>
      </w:pPr>
      <w:r w:rsidRPr="002362D8">
        <w:rPr>
          <w:rFonts w:ascii="Arial" w:hAnsi="Arial" w:cs="Arial"/>
          <w:sz w:val="22"/>
          <w:szCs w:val="22"/>
        </w:rPr>
        <w:t>Peter Donck over een erfcijns van 4 ½ gl. te betalen op de 2</w:t>
      </w:r>
      <w:r w:rsidRPr="002362D8">
        <w:rPr>
          <w:rFonts w:ascii="Arial" w:hAnsi="Arial" w:cs="Arial"/>
          <w:sz w:val="22"/>
          <w:szCs w:val="22"/>
          <w:vertAlign w:val="superscript"/>
        </w:rPr>
        <w:t>e</w:t>
      </w:r>
      <w:r w:rsidRPr="002362D8">
        <w:rPr>
          <w:rFonts w:ascii="Arial" w:hAnsi="Arial" w:cs="Arial"/>
          <w:sz w:val="22"/>
          <w:szCs w:val="22"/>
        </w:rPr>
        <w:t xml:space="preserve"> dag van april onderpand te Schijndel</w:t>
      </w:r>
    </w:p>
    <w:p w14:paraId="325D35EE" w14:textId="77777777" w:rsidR="00B203CE" w:rsidRPr="002362D8" w:rsidRDefault="00B203CE" w:rsidP="007664EB">
      <w:pPr>
        <w:rPr>
          <w:rFonts w:ascii="Arial" w:hAnsi="Arial" w:cs="Arial"/>
          <w:sz w:val="22"/>
          <w:szCs w:val="22"/>
        </w:rPr>
      </w:pPr>
    </w:p>
    <w:p w14:paraId="3CEAAAC7" w14:textId="77777777" w:rsidR="00B203CE" w:rsidRPr="002362D8" w:rsidRDefault="00B203CE" w:rsidP="007664EB">
      <w:pPr>
        <w:rPr>
          <w:rFonts w:ascii="Arial" w:hAnsi="Arial" w:cs="Arial"/>
          <w:b/>
          <w:bCs/>
          <w:sz w:val="22"/>
          <w:szCs w:val="22"/>
        </w:rPr>
      </w:pPr>
      <w:r w:rsidRPr="002362D8">
        <w:rPr>
          <w:rFonts w:ascii="Arial" w:hAnsi="Arial" w:cs="Arial"/>
          <w:b/>
          <w:bCs/>
          <w:sz w:val="22"/>
          <w:szCs w:val="22"/>
        </w:rPr>
        <w:t>4893</w:t>
      </w:r>
    </w:p>
    <w:p w14:paraId="11A65A6E" w14:textId="77777777" w:rsidR="00B203CE" w:rsidRPr="002362D8" w:rsidRDefault="00B203CE" w:rsidP="007664EB">
      <w:pPr>
        <w:rPr>
          <w:rFonts w:ascii="Arial" w:hAnsi="Arial" w:cs="Arial"/>
          <w:b/>
          <w:bCs/>
          <w:sz w:val="22"/>
          <w:szCs w:val="22"/>
        </w:rPr>
      </w:pPr>
      <w:r w:rsidRPr="002362D8">
        <w:rPr>
          <w:rFonts w:ascii="Arial" w:hAnsi="Arial" w:cs="Arial"/>
          <w:b/>
          <w:bCs/>
          <w:sz w:val="22"/>
          <w:szCs w:val="22"/>
        </w:rPr>
        <w:t>BP 1529 folio 204r januari 1618</w:t>
      </w:r>
    </w:p>
    <w:p w14:paraId="35E7E209" w14:textId="77777777" w:rsidR="00E54C5F" w:rsidRPr="002362D8" w:rsidRDefault="00B203CE" w:rsidP="007664EB">
      <w:pPr>
        <w:rPr>
          <w:rFonts w:ascii="Arial" w:hAnsi="Arial" w:cs="Arial"/>
          <w:sz w:val="22"/>
          <w:szCs w:val="22"/>
        </w:rPr>
      </w:pPr>
      <w:r w:rsidRPr="002362D8">
        <w:rPr>
          <w:rFonts w:ascii="Arial" w:hAnsi="Arial" w:cs="Arial"/>
          <w:b/>
          <w:bCs/>
          <w:i/>
          <w:iCs/>
          <w:sz w:val="22"/>
          <w:szCs w:val="22"/>
        </w:rPr>
        <w:t>Mr. Jan Geerart van Houthem secretaris te Tongelre</w:t>
      </w:r>
      <w:r w:rsidRPr="002362D8">
        <w:rPr>
          <w:rFonts w:ascii="Arial" w:hAnsi="Arial" w:cs="Arial"/>
          <w:sz w:val="22"/>
          <w:szCs w:val="22"/>
        </w:rPr>
        <w:t xml:space="preserve"> man van Hilleken dr.v.w. Peeters Eijmberts van Griensven </w:t>
      </w:r>
      <w:r w:rsidR="00E54C5F" w:rsidRPr="002362D8">
        <w:rPr>
          <w:rFonts w:ascii="Arial" w:hAnsi="Arial" w:cs="Arial"/>
          <w:sz w:val="22"/>
          <w:szCs w:val="22"/>
        </w:rPr>
        <w:t xml:space="preserve">over een stuk akkerland 3 lopensen ter plaatse </w:t>
      </w:r>
      <w:r w:rsidR="00E54C5F" w:rsidRPr="002362D8">
        <w:rPr>
          <w:rFonts w:ascii="Arial" w:hAnsi="Arial" w:cs="Arial"/>
          <w:b/>
          <w:bCs/>
          <w:i/>
          <w:iCs/>
          <w:sz w:val="22"/>
          <w:szCs w:val="22"/>
        </w:rPr>
        <w:t xml:space="preserve">de Hoochstraet te Sint-Michielsgestel </w:t>
      </w:r>
      <w:r w:rsidR="00E54C5F" w:rsidRPr="002362D8">
        <w:rPr>
          <w:rFonts w:ascii="Arial" w:hAnsi="Arial" w:cs="Arial"/>
          <w:sz w:val="22"/>
          <w:szCs w:val="22"/>
        </w:rPr>
        <w:t>welk stuk akkerland hij verkregen heeft tegen Thomas Janssen man van Rutgera dr.v.w. Geerarts Peeters Eijmbertss. van Griensven volgens een schepenbrief van St.Michielsgestel en transport aan Adriaan zn.v.w. Jans van der Merendonck; Wouter zn.v.w. Lambert Wouterss. man van Aelken dr.v.w. Gerincx Henricxsz. over een kamp hooiland</w:t>
      </w:r>
    </w:p>
    <w:p w14:paraId="1BD75654" w14:textId="77777777" w:rsidR="00E54C5F" w:rsidRPr="002362D8" w:rsidRDefault="00E54C5F" w:rsidP="007664EB">
      <w:pPr>
        <w:rPr>
          <w:rFonts w:ascii="Arial" w:hAnsi="Arial" w:cs="Arial"/>
          <w:sz w:val="22"/>
          <w:szCs w:val="22"/>
        </w:rPr>
      </w:pPr>
    </w:p>
    <w:p w14:paraId="2F178CF0" w14:textId="77777777" w:rsidR="00E54C5F" w:rsidRPr="002362D8" w:rsidRDefault="00E54C5F" w:rsidP="007664EB">
      <w:pPr>
        <w:rPr>
          <w:rFonts w:ascii="Arial" w:hAnsi="Arial" w:cs="Arial"/>
          <w:b/>
          <w:bCs/>
          <w:sz w:val="22"/>
          <w:szCs w:val="22"/>
        </w:rPr>
      </w:pPr>
      <w:r w:rsidRPr="002362D8">
        <w:rPr>
          <w:rFonts w:ascii="Arial" w:hAnsi="Arial" w:cs="Arial"/>
          <w:b/>
          <w:bCs/>
          <w:sz w:val="22"/>
          <w:szCs w:val="22"/>
        </w:rPr>
        <w:t>4894</w:t>
      </w:r>
    </w:p>
    <w:p w14:paraId="3586A469" w14:textId="77777777" w:rsidR="00E54C5F" w:rsidRPr="002362D8" w:rsidRDefault="00E54C5F" w:rsidP="007664EB">
      <w:pPr>
        <w:rPr>
          <w:rFonts w:ascii="Arial" w:hAnsi="Arial" w:cs="Arial"/>
          <w:b/>
          <w:bCs/>
          <w:sz w:val="22"/>
          <w:szCs w:val="22"/>
        </w:rPr>
      </w:pPr>
      <w:r w:rsidRPr="002362D8">
        <w:rPr>
          <w:rFonts w:ascii="Arial" w:hAnsi="Arial" w:cs="Arial"/>
          <w:b/>
          <w:bCs/>
          <w:sz w:val="22"/>
          <w:szCs w:val="22"/>
        </w:rPr>
        <w:t>BP 1529 folio 206v janauri 1618</w:t>
      </w:r>
    </w:p>
    <w:p w14:paraId="095E2617" w14:textId="77777777" w:rsidR="00E54C5F" w:rsidRPr="002362D8" w:rsidRDefault="00E54C5F" w:rsidP="007664EB">
      <w:pPr>
        <w:rPr>
          <w:rFonts w:ascii="Arial" w:hAnsi="Arial" w:cs="Arial"/>
          <w:sz w:val="22"/>
          <w:szCs w:val="22"/>
        </w:rPr>
      </w:pPr>
      <w:r w:rsidRPr="002362D8">
        <w:rPr>
          <w:rFonts w:ascii="Arial" w:hAnsi="Arial" w:cs="Arial"/>
          <w:b/>
          <w:bCs/>
          <w:i/>
          <w:iCs/>
          <w:sz w:val="22"/>
          <w:szCs w:val="22"/>
        </w:rPr>
        <w:t>H.Geesttafel van ‘sBosch, 2 kapoenen aan de Heer van Ghestel</w:t>
      </w:r>
      <w:r w:rsidRPr="002362D8">
        <w:rPr>
          <w:rFonts w:ascii="Arial" w:hAnsi="Arial" w:cs="Arial"/>
          <w:sz w:val="22"/>
          <w:szCs w:val="22"/>
        </w:rPr>
        <w:t xml:space="preserve">; Ruth Cluijtmans zn.v.w. Ruth Cluijtmans uit </w:t>
      </w:r>
      <w:r w:rsidRPr="002362D8">
        <w:rPr>
          <w:rFonts w:ascii="Arial" w:hAnsi="Arial" w:cs="Arial"/>
          <w:b/>
          <w:bCs/>
          <w:i/>
          <w:iCs/>
          <w:sz w:val="22"/>
          <w:szCs w:val="22"/>
        </w:rPr>
        <w:t>Sint-Oedenrode</w:t>
      </w:r>
      <w:r w:rsidRPr="002362D8">
        <w:rPr>
          <w:rFonts w:ascii="Arial" w:hAnsi="Arial" w:cs="Arial"/>
          <w:sz w:val="22"/>
          <w:szCs w:val="22"/>
        </w:rPr>
        <w:t xml:space="preserve"> met een verkoop – in de marge: Heijlken dr.v.w. Jans Huijberts van Tortven heeft bekend dat Marijken de weduwe van Ruth Cluijtmans de erfcijns van 6 gl. heeft afgelost op 21 september 1646 ondertekend door Van Kessel</w:t>
      </w:r>
    </w:p>
    <w:p w14:paraId="7BE800F1" w14:textId="77777777" w:rsidR="00E54C5F" w:rsidRPr="002362D8" w:rsidRDefault="00E54C5F" w:rsidP="007664EB">
      <w:pPr>
        <w:rPr>
          <w:rFonts w:ascii="Arial" w:hAnsi="Arial" w:cs="Arial"/>
          <w:sz w:val="22"/>
          <w:szCs w:val="22"/>
        </w:rPr>
      </w:pPr>
    </w:p>
    <w:p w14:paraId="0E790D6C" w14:textId="77777777" w:rsidR="00E54C5F" w:rsidRPr="002362D8" w:rsidRDefault="0054565D" w:rsidP="007664EB">
      <w:pPr>
        <w:rPr>
          <w:rFonts w:ascii="Arial" w:hAnsi="Arial" w:cs="Arial"/>
          <w:b/>
          <w:bCs/>
          <w:sz w:val="22"/>
          <w:szCs w:val="22"/>
        </w:rPr>
      </w:pPr>
      <w:r w:rsidRPr="002362D8">
        <w:rPr>
          <w:rFonts w:ascii="Arial" w:hAnsi="Arial" w:cs="Arial"/>
          <w:b/>
          <w:bCs/>
          <w:sz w:val="22"/>
          <w:szCs w:val="22"/>
        </w:rPr>
        <w:t>4895</w:t>
      </w:r>
    </w:p>
    <w:p w14:paraId="5504A30D"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BP 1428 folio 258v januari 1618</w:t>
      </w:r>
    </w:p>
    <w:p w14:paraId="2DF01A1E" w14:textId="77777777" w:rsidR="0054565D" w:rsidRPr="002362D8" w:rsidRDefault="0054565D" w:rsidP="007664EB">
      <w:pPr>
        <w:rPr>
          <w:rFonts w:ascii="Arial" w:hAnsi="Arial" w:cs="Arial"/>
          <w:sz w:val="22"/>
          <w:szCs w:val="22"/>
        </w:rPr>
      </w:pPr>
      <w:r w:rsidRPr="002362D8">
        <w:rPr>
          <w:rFonts w:ascii="Arial" w:hAnsi="Arial" w:cs="Arial"/>
          <w:sz w:val="22"/>
          <w:szCs w:val="22"/>
        </w:rPr>
        <w:t>In deze akte wordt een Jan van Schijndel genoemd</w:t>
      </w:r>
    </w:p>
    <w:p w14:paraId="6F26B60E" w14:textId="77777777" w:rsidR="0054565D" w:rsidRPr="002362D8" w:rsidRDefault="0054565D" w:rsidP="007664EB">
      <w:pPr>
        <w:rPr>
          <w:rFonts w:ascii="Arial" w:hAnsi="Arial" w:cs="Arial"/>
          <w:sz w:val="22"/>
          <w:szCs w:val="22"/>
        </w:rPr>
      </w:pPr>
    </w:p>
    <w:p w14:paraId="3B232A07"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4896</w:t>
      </w:r>
    </w:p>
    <w:p w14:paraId="4F101A98"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BP 1494 folio 161r  februari 1618</w:t>
      </w:r>
    </w:p>
    <w:p w14:paraId="37D92112" w14:textId="77777777" w:rsidR="0054565D" w:rsidRPr="002362D8" w:rsidRDefault="0054565D" w:rsidP="007664EB">
      <w:pPr>
        <w:rPr>
          <w:rFonts w:ascii="Arial" w:hAnsi="Arial" w:cs="Arial"/>
          <w:sz w:val="22"/>
          <w:szCs w:val="22"/>
        </w:rPr>
      </w:pPr>
      <w:r w:rsidRPr="002362D8">
        <w:rPr>
          <w:rFonts w:ascii="Arial" w:hAnsi="Arial" w:cs="Arial"/>
          <w:sz w:val="22"/>
          <w:szCs w:val="22"/>
        </w:rPr>
        <w:t xml:space="preserve">Frans Hanricx van Woenssel uit Schijndel man van Thonisken zijn vrouw dr.v.w. Gerit Henricx van den Borne </w:t>
      </w:r>
    </w:p>
    <w:p w14:paraId="1FD67FF0" w14:textId="77777777" w:rsidR="0054565D" w:rsidRPr="002362D8" w:rsidRDefault="0054565D" w:rsidP="007664EB">
      <w:pPr>
        <w:rPr>
          <w:rFonts w:ascii="Arial" w:hAnsi="Arial" w:cs="Arial"/>
          <w:sz w:val="22"/>
          <w:szCs w:val="22"/>
        </w:rPr>
      </w:pPr>
    </w:p>
    <w:p w14:paraId="02F6F036"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4897</w:t>
      </w:r>
    </w:p>
    <w:p w14:paraId="5669E8CF"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BP 1494 folio 159v februari 1618</w:t>
      </w:r>
    </w:p>
    <w:p w14:paraId="381538F3" w14:textId="77777777" w:rsidR="0054565D" w:rsidRPr="002362D8" w:rsidRDefault="0054565D" w:rsidP="007664EB">
      <w:pPr>
        <w:rPr>
          <w:rFonts w:ascii="Arial" w:hAnsi="Arial" w:cs="Arial"/>
          <w:sz w:val="22"/>
          <w:szCs w:val="22"/>
        </w:rPr>
      </w:pPr>
      <w:r w:rsidRPr="002362D8">
        <w:rPr>
          <w:rFonts w:ascii="Arial" w:hAnsi="Arial" w:cs="Arial"/>
          <w:sz w:val="22"/>
          <w:szCs w:val="22"/>
        </w:rPr>
        <w:t>Claes zn.v.w. Henricx Jans Claessen heeft verkocht aan Joost Jans Coenen een erfcijns van 3 gl. te betalen op Maria Lichtmis [2 februari] – in de marge: Joost Janss. Coenen heeft de cijns afgelost op 10 februari 1635 ondertekend door J. van Dreijsschoir</w:t>
      </w:r>
    </w:p>
    <w:p w14:paraId="21369467" w14:textId="77777777" w:rsidR="0054565D" w:rsidRPr="002362D8" w:rsidRDefault="0054565D" w:rsidP="007664EB">
      <w:pPr>
        <w:rPr>
          <w:rFonts w:ascii="Arial" w:hAnsi="Arial" w:cs="Arial"/>
          <w:sz w:val="22"/>
          <w:szCs w:val="22"/>
        </w:rPr>
      </w:pPr>
    </w:p>
    <w:p w14:paraId="45E7E9E4"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4898</w:t>
      </w:r>
    </w:p>
    <w:p w14:paraId="6D04ABB0" w14:textId="77777777" w:rsidR="0054565D" w:rsidRPr="002362D8" w:rsidRDefault="0054565D" w:rsidP="007664EB">
      <w:pPr>
        <w:rPr>
          <w:rFonts w:ascii="Arial" w:hAnsi="Arial" w:cs="Arial"/>
          <w:b/>
          <w:bCs/>
          <w:sz w:val="22"/>
          <w:szCs w:val="22"/>
        </w:rPr>
      </w:pPr>
      <w:r w:rsidRPr="002362D8">
        <w:rPr>
          <w:rFonts w:ascii="Arial" w:hAnsi="Arial" w:cs="Arial"/>
          <w:b/>
          <w:bCs/>
          <w:sz w:val="22"/>
          <w:szCs w:val="22"/>
        </w:rPr>
        <w:t xml:space="preserve">BP </w:t>
      </w:r>
      <w:r w:rsidR="00090DB5" w:rsidRPr="002362D8">
        <w:rPr>
          <w:rFonts w:ascii="Arial" w:hAnsi="Arial" w:cs="Arial"/>
          <w:b/>
          <w:bCs/>
          <w:sz w:val="22"/>
          <w:szCs w:val="22"/>
        </w:rPr>
        <w:t>1428 folio 264v februari 1618</w:t>
      </w:r>
    </w:p>
    <w:p w14:paraId="673B734D" w14:textId="77777777" w:rsidR="00090DB5" w:rsidRPr="002362D8" w:rsidRDefault="00090DB5" w:rsidP="007664EB">
      <w:pPr>
        <w:rPr>
          <w:rFonts w:ascii="Arial" w:hAnsi="Arial" w:cs="Arial"/>
          <w:b/>
          <w:bCs/>
          <w:i/>
          <w:iCs/>
          <w:sz w:val="22"/>
          <w:szCs w:val="22"/>
        </w:rPr>
      </w:pPr>
      <w:r w:rsidRPr="002362D8">
        <w:rPr>
          <w:rFonts w:ascii="Arial" w:hAnsi="Arial" w:cs="Arial"/>
          <w:sz w:val="22"/>
          <w:szCs w:val="22"/>
        </w:rPr>
        <w:t xml:space="preserve">Rycart zn.v.w. Rutger Diericxss. uit Schijndel heeft verkocht aan de </w:t>
      </w:r>
      <w:r w:rsidRPr="002362D8">
        <w:rPr>
          <w:rFonts w:ascii="Arial" w:hAnsi="Arial" w:cs="Arial"/>
          <w:b/>
          <w:bCs/>
          <w:sz w:val="22"/>
          <w:szCs w:val="22"/>
          <w:u w:val="single"/>
        </w:rPr>
        <w:t>Eerwaarde Heer en Meester frederick Havens licenciaat in de rechten en deken der collegiale kerk te Oirschot</w:t>
      </w:r>
      <w:r w:rsidRPr="002362D8">
        <w:rPr>
          <w:rFonts w:ascii="Arial" w:hAnsi="Arial" w:cs="Arial"/>
          <w:sz w:val="22"/>
          <w:szCs w:val="22"/>
        </w:rPr>
        <w:t xml:space="preserve"> heeft t.b.v. Maijken Caspars dochter op basis van het testament van Jenneken dr.v.Jans Willems en nagelaten weduwe Peeter Havens haar eerste man en Reynder Mathijssen haar laatste man een erfcijns verkocht van 4 gl. te betalen op de 7</w:t>
      </w:r>
      <w:r w:rsidRPr="002362D8">
        <w:rPr>
          <w:rFonts w:ascii="Arial" w:hAnsi="Arial" w:cs="Arial"/>
          <w:sz w:val="22"/>
          <w:szCs w:val="22"/>
          <w:vertAlign w:val="superscript"/>
        </w:rPr>
        <w:t>e</w:t>
      </w:r>
      <w:r w:rsidRPr="002362D8">
        <w:rPr>
          <w:rFonts w:ascii="Arial" w:hAnsi="Arial" w:cs="Arial"/>
          <w:sz w:val="22"/>
          <w:szCs w:val="22"/>
        </w:rPr>
        <w:t xml:space="preserve"> dag van februari uit een stuk heiland onder </w:t>
      </w:r>
      <w:r w:rsidRPr="002362D8">
        <w:rPr>
          <w:rFonts w:ascii="Arial" w:hAnsi="Arial" w:cs="Arial"/>
          <w:b/>
          <w:bCs/>
          <w:i/>
          <w:iCs/>
          <w:sz w:val="22"/>
          <w:szCs w:val="22"/>
        </w:rPr>
        <w:t xml:space="preserve">Sint-Oedenrode ter plaatse Eerde bij de Santstege </w:t>
      </w:r>
    </w:p>
    <w:p w14:paraId="6EC32E41" w14:textId="77777777" w:rsidR="0054565D" w:rsidRPr="002362D8" w:rsidRDefault="0054565D" w:rsidP="007664EB">
      <w:pPr>
        <w:rPr>
          <w:rFonts w:ascii="Arial" w:hAnsi="Arial" w:cs="Arial"/>
          <w:b/>
          <w:bCs/>
          <w:i/>
          <w:iCs/>
          <w:sz w:val="22"/>
          <w:szCs w:val="22"/>
        </w:rPr>
      </w:pPr>
    </w:p>
    <w:p w14:paraId="50D27949" w14:textId="77777777" w:rsidR="0054565D" w:rsidRPr="002362D8" w:rsidRDefault="00090DB5" w:rsidP="007664EB">
      <w:pPr>
        <w:rPr>
          <w:rFonts w:ascii="Arial" w:hAnsi="Arial" w:cs="Arial"/>
          <w:b/>
          <w:bCs/>
          <w:sz w:val="22"/>
          <w:szCs w:val="22"/>
        </w:rPr>
      </w:pPr>
      <w:r w:rsidRPr="002362D8">
        <w:rPr>
          <w:rFonts w:ascii="Arial" w:hAnsi="Arial" w:cs="Arial"/>
          <w:b/>
          <w:bCs/>
          <w:sz w:val="22"/>
          <w:szCs w:val="22"/>
        </w:rPr>
        <w:t>4899</w:t>
      </w:r>
    </w:p>
    <w:p w14:paraId="3583C128" w14:textId="77777777" w:rsidR="00090DB5" w:rsidRPr="002362D8" w:rsidRDefault="00090DB5" w:rsidP="007664EB">
      <w:pPr>
        <w:rPr>
          <w:rFonts w:ascii="Arial" w:hAnsi="Arial" w:cs="Arial"/>
          <w:b/>
          <w:bCs/>
          <w:sz w:val="22"/>
          <w:szCs w:val="22"/>
        </w:rPr>
      </w:pPr>
      <w:r w:rsidRPr="002362D8">
        <w:rPr>
          <w:rFonts w:ascii="Arial" w:hAnsi="Arial" w:cs="Arial"/>
          <w:b/>
          <w:bCs/>
          <w:sz w:val="22"/>
          <w:szCs w:val="22"/>
        </w:rPr>
        <w:t xml:space="preserve">BP 1428 folio 270r maart 1618 [Latijn] </w:t>
      </w:r>
    </w:p>
    <w:p w14:paraId="1A95FAFE" w14:textId="77777777" w:rsidR="00090DB5" w:rsidRPr="002362D8" w:rsidRDefault="00090DB5" w:rsidP="007664EB">
      <w:pPr>
        <w:rPr>
          <w:rFonts w:ascii="Arial" w:hAnsi="Arial" w:cs="Arial"/>
          <w:sz w:val="22"/>
          <w:szCs w:val="22"/>
        </w:rPr>
      </w:pPr>
      <w:r w:rsidRPr="002362D8">
        <w:rPr>
          <w:rFonts w:ascii="Arial" w:hAnsi="Arial" w:cs="Arial"/>
          <w:sz w:val="22"/>
          <w:szCs w:val="22"/>
        </w:rPr>
        <w:t xml:space="preserve">Aleydis weduwe van wijlen Rodolphus zn.v. Conradus dr.v. Adrianus de Schijndel </w:t>
      </w:r>
      <w:r w:rsidR="00CF5D73" w:rsidRPr="002362D8">
        <w:rPr>
          <w:rFonts w:ascii="Arial" w:hAnsi="Arial" w:cs="Arial"/>
          <w:sz w:val="22"/>
          <w:szCs w:val="22"/>
        </w:rPr>
        <w:t xml:space="preserve">op basis van het testament van Rodolphus en Aleijdis gepasseerd voor </w:t>
      </w:r>
      <w:r w:rsidR="00CF5D73" w:rsidRPr="002362D8">
        <w:rPr>
          <w:rFonts w:ascii="Arial" w:hAnsi="Arial" w:cs="Arial"/>
          <w:b/>
          <w:bCs/>
          <w:sz w:val="22"/>
          <w:szCs w:val="22"/>
          <w:u w:val="single"/>
        </w:rPr>
        <w:t>Dominus Cornelius presbiter en  beneficiaat in de Sint Jan te ‘sBosch en Dominus Leonardus ook presbiter en zoon van Rodolphus de Schijndel</w:t>
      </w:r>
      <w:r w:rsidR="00CF5D73" w:rsidRPr="002362D8">
        <w:rPr>
          <w:rFonts w:ascii="Arial" w:hAnsi="Arial" w:cs="Arial"/>
          <w:sz w:val="22"/>
          <w:szCs w:val="22"/>
        </w:rPr>
        <w:t xml:space="preserve"> over een stuk land van 19 hont </w:t>
      </w:r>
      <w:r w:rsidR="00CF5D73" w:rsidRPr="002362D8">
        <w:rPr>
          <w:rFonts w:ascii="Arial" w:hAnsi="Arial" w:cs="Arial"/>
          <w:b/>
          <w:bCs/>
          <w:i/>
          <w:iCs/>
          <w:sz w:val="22"/>
          <w:szCs w:val="22"/>
        </w:rPr>
        <w:t>in de parochie Maren in de Beemden genaamd Hilleken Othencamp</w:t>
      </w:r>
      <w:r w:rsidR="00CF5D73" w:rsidRPr="002362D8">
        <w:rPr>
          <w:rFonts w:ascii="Arial" w:hAnsi="Arial" w:cs="Arial"/>
          <w:sz w:val="22"/>
          <w:szCs w:val="22"/>
        </w:rPr>
        <w:t xml:space="preserve">, transport aan </w:t>
      </w:r>
      <w:r w:rsidR="00CF5D73" w:rsidRPr="002362D8">
        <w:rPr>
          <w:rFonts w:ascii="Arial" w:hAnsi="Arial" w:cs="Arial"/>
          <w:b/>
          <w:bCs/>
          <w:sz w:val="22"/>
          <w:szCs w:val="22"/>
          <w:u w:val="single"/>
        </w:rPr>
        <w:t>Dominus Christanus zn.v.w. Adrianus de Schijndel presbiter en beneficiaat in de Sint Jan te ‘sBosch</w:t>
      </w:r>
      <w:r w:rsidR="00CF5D73" w:rsidRPr="002362D8">
        <w:rPr>
          <w:rFonts w:ascii="Arial" w:hAnsi="Arial" w:cs="Arial"/>
          <w:sz w:val="22"/>
          <w:szCs w:val="22"/>
        </w:rPr>
        <w:t xml:space="preserve"> t.b.v. Rodolphus zn.v.Leonarus de Schijndel, schepenbrief dd. 25 maart 1568 </w:t>
      </w:r>
      <w:r w:rsidRPr="002362D8">
        <w:rPr>
          <w:rFonts w:ascii="Arial" w:hAnsi="Arial" w:cs="Arial"/>
          <w:sz w:val="22"/>
          <w:szCs w:val="22"/>
        </w:rPr>
        <w:t xml:space="preserve"> </w:t>
      </w:r>
    </w:p>
    <w:p w14:paraId="06CAA57D" w14:textId="77777777" w:rsidR="00CF5D73" w:rsidRPr="002362D8" w:rsidRDefault="00CF5D73" w:rsidP="007664EB">
      <w:pPr>
        <w:rPr>
          <w:rFonts w:ascii="Arial" w:hAnsi="Arial" w:cs="Arial"/>
          <w:sz w:val="22"/>
          <w:szCs w:val="22"/>
        </w:rPr>
      </w:pPr>
    </w:p>
    <w:p w14:paraId="273B5D44" w14:textId="77777777" w:rsidR="00CF5D73" w:rsidRPr="002362D8" w:rsidRDefault="00CF5D73" w:rsidP="007664EB">
      <w:pPr>
        <w:rPr>
          <w:rFonts w:ascii="Arial" w:hAnsi="Arial" w:cs="Arial"/>
          <w:b/>
          <w:bCs/>
          <w:color w:val="FF0000"/>
          <w:sz w:val="22"/>
          <w:szCs w:val="22"/>
        </w:rPr>
      </w:pPr>
      <w:r w:rsidRPr="002362D8">
        <w:rPr>
          <w:rFonts w:ascii="Arial" w:hAnsi="Arial" w:cs="Arial"/>
          <w:b/>
          <w:bCs/>
          <w:color w:val="FF0000"/>
          <w:sz w:val="22"/>
          <w:szCs w:val="22"/>
        </w:rPr>
        <w:t>blad 371</w:t>
      </w:r>
    </w:p>
    <w:p w14:paraId="2B75BDAA" w14:textId="77777777" w:rsidR="00CF5D73" w:rsidRPr="002362D8" w:rsidRDefault="00CF5D73" w:rsidP="007664EB">
      <w:pPr>
        <w:rPr>
          <w:rFonts w:ascii="Arial" w:hAnsi="Arial" w:cs="Arial"/>
          <w:sz w:val="22"/>
          <w:szCs w:val="22"/>
        </w:rPr>
      </w:pPr>
    </w:p>
    <w:p w14:paraId="5EF9F2EE" w14:textId="77777777" w:rsidR="00B203CE" w:rsidRPr="002362D8" w:rsidRDefault="00CF5D73" w:rsidP="007664EB">
      <w:pPr>
        <w:rPr>
          <w:rFonts w:ascii="Arial" w:hAnsi="Arial" w:cs="Arial"/>
          <w:b/>
          <w:bCs/>
          <w:sz w:val="22"/>
          <w:szCs w:val="22"/>
        </w:rPr>
      </w:pPr>
      <w:r w:rsidRPr="002362D8">
        <w:rPr>
          <w:rFonts w:ascii="Arial" w:hAnsi="Arial" w:cs="Arial"/>
          <w:b/>
          <w:bCs/>
          <w:sz w:val="22"/>
          <w:szCs w:val="22"/>
        </w:rPr>
        <w:t>4900</w:t>
      </w:r>
    </w:p>
    <w:p w14:paraId="35E97BF0" w14:textId="77777777" w:rsidR="00CF5D73" w:rsidRPr="002362D8" w:rsidRDefault="00CF5D73" w:rsidP="007664EB">
      <w:pPr>
        <w:rPr>
          <w:rFonts w:ascii="Arial" w:hAnsi="Arial" w:cs="Arial"/>
          <w:b/>
          <w:bCs/>
          <w:sz w:val="22"/>
          <w:szCs w:val="22"/>
        </w:rPr>
      </w:pPr>
      <w:r w:rsidRPr="002362D8">
        <w:rPr>
          <w:rFonts w:ascii="Arial" w:hAnsi="Arial" w:cs="Arial"/>
          <w:b/>
          <w:bCs/>
          <w:sz w:val="22"/>
          <w:szCs w:val="22"/>
        </w:rPr>
        <w:t>BP 1494 folio 190r maart 1618</w:t>
      </w:r>
    </w:p>
    <w:p w14:paraId="59447A1B" w14:textId="77777777" w:rsidR="00A643DE" w:rsidRPr="002362D8" w:rsidRDefault="0072675C" w:rsidP="00A643DE">
      <w:pPr>
        <w:rPr>
          <w:rFonts w:ascii="Arial" w:hAnsi="Arial" w:cs="Arial"/>
          <w:sz w:val="22"/>
          <w:szCs w:val="22"/>
        </w:rPr>
      </w:pPr>
      <w:r w:rsidRPr="002362D8">
        <w:rPr>
          <w:rFonts w:ascii="Arial" w:hAnsi="Arial" w:cs="Arial"/>
          <w:sz w:val="22"/>
          <w:szCs w:val="22"/>
        </w:rPr>
        <w:t xml:space="preserve">Jan Henricxz. van den Oetelaer uit Schijndel heeft verkocht aan </w:t>
      </w:r>
      <w:r w:rsidRPr="002362D8">
        <w:rPr>
          <w:rFonts w:ascii="Arial" w:hAnsi="Arial" w:cs="Arial"/>
          <w:b/>
          <w:bCs/>
          <w:sz w:val="22"/>
          <w:szCs w:val="22"/>
          <w:u w:val="single"/>
        </w:rPr>
        <w:t>Heer Peeter Glin priester en beneficiaat in de Sint Jan te ‘sBosch</w:t>
      </w:r>
      <w:r w:rsidRPr="002362D8">
        <w:rPr>
          <w:rFonts w:ascii="Arial" w:hAnsi="Arial" w:cs="Arial"/>
          <w:sz w:val="22"/>
          <w:szCs w:val="22"/>
        </w:rPr>
        <w:t xml:space="preserve"> een erfcijns van 18 gl. uit een huis erf hof </w:t>
      </w:r>
      <w:r w:rsidRPr="002362D8">
        <w:rPr>
          <w:rFonts w:ascii="Arial" w:hAnsi="Arial" w:cs="Arial"/>
          <w:b/>
          <w:bCs/>
          <w:sz w:val="22"/>
          <w:szCs w:val="22"/>
        </w:rPr>
        <w:t xml:space="preserve">brouwhuis </w:t>
      </w:r>
      <w:r w:rsidRPr="002362D8">
        <w:rPr>
          <w:rFonts w:ascii="Arial" w:hAnsi="Arial" w:cs="Arial"/>
          <w:sz w:val="22"/>
          <w:szCs w:val="22"/>
        </w:rPr>
        <w:t xml:space="preserve">en 4 lopensen akkerland </w:t>
      </w:r>
      <w:r w:rsidRPr="002362D8">
        <w:rPr>
          <w:rFonts w:ascii="Arial" w:hAnsi="Arial" w:cs="Arial"/>
          <w:b/>
          <w:bCs/>
          <w:sz w:val="22"/>
          <w:szCs w:val="22"/>
          <w:u w:val="single"/>
        </w:rPr>
        <w:t>in dien Borne</w:t>
      </w:r>
      <w:r w:rsidRPr="002362D8">
        <w:rPr>
          <w:rFonts w:ascii="Arial" w:hAnsi="Arial" w:cs="Arial"/>
          <w:sz w:val="22"/>
          <w:szCs w:val="22"/>
        </w:rPr>
        <w:t xml:space="preserve"> met als belendingen Lambert van den Acker, de gemene straat, Wouter Janssen en uit 6 lopensen land </w:t>
      </w:r>
      <w:r w:rsidRPr="002362D8">
        <w:rPr>
          <w:rFonts w:ascii="Arial" w:hAnsi="Arial" w:cs="Arial"/>
          <w:b/>
          <w:bCs/>
          <w:sz w:val="22"/>
          <w:szCs w:val="22"/>
        </w:rPr>
        <w:t>int Bornsche Voirvelt</w:t>
      </w:r>
      <w:r w:rsidRPr="002362D8">
        <w:rPr>
          <w:rFonts w:ascii="Arial" w:hAnsi="Arial" w:cs="Arial"/>
          <w:sz w:val="22"/>
          <w:szCs w:val="22"/>
        </w:rPr>
        <w:t xml:space="preserve"> met als belendingen Jan Ghijsberts van den Boogaert en de gemene straat</w:t>
      </w:r>
      <w:r w:rsidR="00A643DE" w:rsidRPr="002362D8">
        <w:rPr>
          <w:rFonts w:ascii="Arial" w:hAnsi="Arial" w:cs="Arial"/>
          <w:sz w:val="22"/>
          <w:szCs w:val="22"/>
        </w:rPr>
        <w:t xml:space="preserve"> </w:t>
      </w:r>
    </w:p>
    <w:p w14:paraId="330D486F" w14:textId="77777777" w:rsidR="00A643DE" w:rsidRPr="002362D8" w:rsidRDefault="00A643DE" w:rsidP="00A643DE">
      <w:pPr>
        <w:rPr>
          <w:rFonts w:ascii="Arial" w:hAnsi="Arial" w:cs="Arial"/>
          <w:sz w:val="22"/>
          <w:szCs w:val="22"/>
        </w:rPr>
      </w:pPr>
    </w:p>
    <w:p w14:paraId="1FA09003"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t>4901</w:t>
      </w:r>
    </w:p>
    <w:p w14:paraId="6DC173B7"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t>BP 1529 folio 275r  maart 1618</w:t>
      </w:r>
    </w:p>
    <w:p w14:paraId="31812F43" w14:textId="77777777" w:rsidR="00A643DE" w:rsidRPr="002362D8" w:rsidRDefault="00A643DE" w:rsidP="00A643DE">
      <w:pPr>
        <w:rPr>
          <w:rFonts w:ascii="Arial" w:hAnsi="Arial" w:cs="Arial"/>
          <w:sz w:val="22"/>
          <w:szCs w:val="22"/>
        </w:rPr>
      </w:pPr>
      <w:r w:rsidRPr="002362D8">
        <w:rPr>
          <w:rFonts w:ascii="Arial" w:hAnsi="Arial" w:cs="Arial"/>
          <w:sz w:val="22"/>
          <w:szCs w:val="22"/>
        </w:rPr>
        <w:t>Zeger zn.v.w. Huijbert Adriaens Huijbertsz. uit Den Dungen heeft verkocht aan Thomasz. van Thurnhout zn.v.w. Jans Thomasz. van Thurnhout een erfcijns van 9 gl. te betalen op de feestdag van Sint Gertrudis [17 maart] uit twee weikampen</w:t>
      </w:r>
    </w:p>
    <w:p w14:paraId="43FEF9E0" w14:textId="77777777" w:rsidR="00A643DE" w:rsidRPr="002362D8" w:rsidRDefault="00A643DE" w:rsidP="00A643DE">
      <w:pPr>
        <w:rPr>
          <w:rFonts w:ascii="Arial" w:hAnsi="Arial" w:cs="Arial"/>
          <w:sz w:val="22"/>
          <w:szCs w:val="22"/>
        </w:rPr>
      </w:pPr>
    </w:p>
    <w:p w14:paraId="27C4ECBB"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t>4902</w:t>
      </w:r>
    </w:p>
    <w:p w14:paraId="48BA7A0E"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t>BP 1494 folio 241r maart 1618</w:t>
      </w:r>
    </w:p>
    <w:p w14:paraId="34E946CD" w14:textId="77777777" w:rsidR="00A643DE" w:rsidRPr="002362D8" w:rsidRDefault="00A643DE" w:rsidP="00A643DE">
      <w:pPr>
        <w:rPr>
          <w:rFonts w:ascii="Arial" w:hAnsi="Arial" w:cs="Arial"/>
          <w:sz w:val="22"/>
          <w:szCs w:val="22"/>
        </w:rPr>
      </w:pPr>
      <w:r w:rsidRPr="002362D8">
        <w:rPr>
          <w:rFonts w:ascii="Arial" w:hAnsi="Arial" w:cs="Arial"/>
          <w:sz w:val="22"/>
          <w:szCs w:val="22"/>
        </w:rPr>
        <w:t xml:space="preserve">jan zn.v.w. Jans Michiels man van Metken dr.v.w. Goijaert Henrick Goijaerts uit Schijndel </w:t>
      </w:r>
    </w:p>
    <w:p w14:paraId="744DE689" w14:textId="77777777" w:rsidR="00A643DE" w:rsidRPr="002362D8" w:rsidRDefault="00A643DE" w:rsidP="00A643DE">
      <w:pPr>
        <w:rPr>
          <w:rFonts w:ascii="Arial" w:hAnsi="Arial" w:cs="Arial"/>
          <w:sz w:val="22"/>
          <w:szCs w:val="22"/>
        </w:rPr>
      </w:pPr>
    </w:p>
    <w:p w14:paraId="6B91FB38"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lastRenderedPageBreak/>
        <w:t>4903</w:t>
      </w:r>
    </w:p>
    <w:p w14:paraId="5A5F9172" w14:textId="77777777" w:rsidR="00A643DE" w:rsidRPr="002362D8" w:rsidRDefault="00A643DE" w:rsidP="00A643DE">
      <w:pPr>
        <w:rPr>
          <w:rFonts w:ascii="Arial" w:hAnsi="Arial" w:cs="Arial"/>
          <w:b/>
          <w:bCs/>
          <w:sz w:val="22"/>
          <w:szCs w:val="22"/>
        </w:rPr>
      </w:pPr>
      <w:r w:rsidRPr="002362D8">
        <w:rPr>
          <w:rFonts w:ascii="Arial" w:hAnsi="Arial" w:cs="Arial"/>
          <w:b/>
          <w:bCs/>
          <w:sz w:val="22"/>
          <w:szCs w:val="22"/>
        </w:rPr>
        <w:t>BP 1494 folio 287v  april 1618</w:t>
      </w:r>
    </w:p>
    <w:p w14:paraId="1F5BB73B" w14:textId="77777777" w:rsidR="00A643DE" w:rsidRPr="002362D8" w:rsidRDefault="00A643DE" w:rsidP="00A643DE">
      <w:pPr>
        <w:rPr>
          <w:rFonts w:ascii="Arial" w:hAnsi="Arial" w:cs="Arial"/>
          <w:sz w:val="22"/>
          <w:szCs w:val="22"/>
        </w:rPr>
      </w:pPr>
      <w:r w:rsidRPr="002362D8">
        <w:rPr>
          <w:rFonts w:ascii="Arial" w:hAnsi="Arial" w:cs="Arial"/>
          <w:sz w:val="22"/>
          <w:szCs w:val="22"/>
        </w:rPr>
        <w:t xml:space="preserve">Servaes Janssoen Schoenmakers heeft verkocht een erfcijns van 6 gl. te betalen op de feestdag </w:t>
      </w:r>
      <w:r w:rsidR="00115A34" w:rsidRPr="002362D8">
        <w:rPr>
          <w:rFonts w:ascii="Arial" w:hAnsi="Arial" w:cs="Arial"/>
          <w:sz w:val="22"/>
          <w:szCs w:val="22"/>
        </w:rPr>
        <w:t xml:space="preserve">van Maria Lichtmis [2 februari] uit een huis erf hof en 12 lopensen land </w:t>
      </w:r>
      <w:r w:rsidR="00115A34" w:rsidRPr="002362D8">
        <w:rPr>
          <w:rFonts w:ascii="Arial" w:hAnsi="Arial" w:cs="Arial"/>
          <w:b/>
          <w:bCs/>
          <w:sz w:val="22"/>
          <w:szCs w:val="22"/>
          <w:u w:val="single"/>
        </w:rPr>
        <w:t xml:space="preserve">onder het Lutteleijnde aen de Heijde </w:t>
      </w:r>
      <w:r w:rsidR="00115A34" w:rsidRPr="002362D8">
        <w:rPr>
          <w:rFonts w:ascii="Arial" w:hAnsi="Arial" w:cs="Arial"/>
          <w:sz w:val="22"/>
          <w:szCs w:val="22"/>
        </w:rPr>
        <w:t xml:space="preserve">met als belendingen Jan Goessens van de Wau, idem eem stuk land </w:t>
      </w:r>
      <w:r w:rsidR="00115A34" w:rsidRPr="002362D8">
        <w:rPr>
          <w:rFonts w:ascii="Arial" w:hAnsi="Arial" w:cs="Arial"/>
          <w:b/>
          <w:bCs/>
          <w:sz w:val="22"/>
          <w:szCs w:val="22"/>
          <w:u w:val="single"/>
        </w:rPr>
        <w:t>in de Straet</w:t>
      </w:r>
      <w:r w:rsidR="00115A34" w:rsidRPr="002362D8">
        <w:rPr>
          <w:rFonts w:ascii="Arial" w:hAnsi="Arial" w:cs="Arial"/>
          <w:sz w:val="22"/>
          <w:szCs w:val="22"/>
        </w:rPr>
        <w:t xml:space="preserve"> een mudzaad groot naast Henrick Henricx van der Cuijlen </w:t>
      </w:r>
    </w:p>
    <w:p w14:paraId="1C910CBB" w14:textId="77777777" w:rsidR="00115A34" w:rsidRPr="002362D8" w:rsidRDefault="00115A34" w:rsidP="00A643DE">
      <w:pPr>
        <w:rPr>
          <w:rFonts w:ascii="Arial" w:hAnsi="Arial" w:cs="Arial"/>
          <w:sz w:val="22"/>
          <w:szCs w:val="22"/>
        </w:rPr>
      </w:pPr>
    </w:p>
    <w:p w14:paraId="03A2218D" w14:textId="77777777" w:rsidR="00115A34" w:rsidRPr="002362D8" w:rsidRDefault="00115A34" w:rsidP="00A643DE">
      <w:pPr>
        <w:rPr>
          <w:rFonts w:ascii="Arial" w:hAnsi="Arial" w:cs="Arial"/>
          <w:b/>
          <w:bCs/>
          <w:sz w:val="22"/>
          <w:szCs w:val="22"/>
        </w:rPr>
      </w:pPr>
      <w:r w:rsidRPr="002362D8">
        <w:rPr>
          <w:rFonts w:ascii="Arial" w:hAnsi="Arial" w:cs="Arial"/>
          <w:b/>
          <w:bCs/>
          <w:sz w:val="22"/>
          <w:szCs w:val="22"/>
        </w:rPr>
        <w:t>4904</w:t>
      </w:r>
    </w:p>
    <w:p w14:paraId="7DEDD9DD" w14:textId="77777777" w:rsidR="00115A34" w:rsidRPr="002362D8" w:rsidRDefault="00115A34" w:rsidP="00A643DE">
      <w:pPr>
        <w:rPr>
          <w:rFonts w:ascii="Arial" w:hAnsi="Arial" w:cs="Arial"/>
          <w:b/>
          <w:bCs/>
          <w:sz w:val="22"/>
          <w:szCs w:val="22"/>
        </w:rPr>
      </w:pPr>
      <w:r w:rsidRPr="002362D8">
        <w:rPr>
          <w:rFonts w:ascii="Arial" w:hAnsi="Arial" w:cs="Arial"/>
          <w:b/>
          <w:bCs/>
          <w:sz w:val="22"/>
          <w:szCs w:val="22"/>
        </w:rPr>
        <w:t>BP 1518 folio 267v april 1618</w:t>
      </w:r>
    </w:p>
    <w:p w14:paraId="28CBE39B" w14:textId="77777777" w:rsidR="00115A34" w:rsidRPr="002362D8" w:rsidRDefault="00115A34" w:rsidP="00A643DE">
      <w:pPr>
        <w:rPr>
          <w:rFonts w:ascii="Arial" w:hAnsi="Arial" w:cs="Arial"/>
          <w:sz w:val="22"/>
          <w:szCs w:val="22"/>
        </w:rPr>
      </w:pPr>
      <w:r w:rsidRPr="002362D8">
        <w:rPr>
          <w:rFonts w:ascii="Arial" w:hAnsi="Arial" w:cs="Arial"/>
          <w:sz w:val="22"/>
          <w:szCs w:val="22"/>
        </w:rPr>
        <w:t>Sander zn.v.w. Diecx Sanderss. man van Aelken dr.v. Geerart Gerartss. van den Ecker heeft verkocht aan Jannen Adriaens Claessoen t.b.v. Adriaan zn.v. Joost Everarts Luycass. een erfcijns van 6 ½ gl. te betalen op de 19</w:t>
      </w:r>
      <w:r w:rsidRPr="002362D8">
        <w:rPr>
          <w:rFonts w:ascii="Arial" w:hAnsi="Arial" w:cs="Arial"/>
          <w:sz w:val="22"/>
          <w:szCs w:val="22"/>
          <w:vertAlign w:val="superscript"/>
        </w:rPr>
        <w:t>e</w:t>
      </w:r>
      <w:r w:rsidRPr="002362D8">
        <w:rPr>
          <w:rFonts w:ascii="Arial" w:hAnsi="Arial" w:cs="Arial"/>
          <w:sz w:val="22"/>
          <w:szCs w:val="22"/>
        </w:rPr>
        <w:t xml:space="preserve"> dag van april uit een huis erf hof en 16 lopensen land en nog een kamp groesland van 3 mergens </w:t>
      </w:r>
      <w:r w:rsidRPr="002362D8">
        <w:rPr>
          <w:rFonts w:ascii="Arial" w:hAnsi="Arial" w:cs="Arial"/>
          <w:b/>
          <w:bCs/>
          <w:sz w:val="22"/>
          <w:szCs w:val="22"/>
          <w:u w:val="single"/>
        </w:rPr>
        <w:t>aen den Borne</w:t>
      </w:r>
      <w:r w:rsidRPr="002362D8">
        <w:rPr>
          <w:rFonts w:ascii="Arial" w:hAnsi="Arial" w:cs="Arial"/>
          <w:sz w:val="22"/>
          <w:szCs w:val="22"/>
        </w:rPr>
        <w:t xml:space="preserve"> met als belendingen de gemene straat, de kinderen van Jans Luycassen en Henrick Janssen de Bever</w:t>
      </w:r>
    </w:p>
    <w:p w14:paraId="30E76F93" w14:textId="77777777" w:rsidR="00115A34" w:rsidRPr="002362D8" w:rsidRDefault="00115A34" w:rsidP="00A643DE">
      <w:pPr>
        <w:rPr>
          <w:rFonts w:ascii="Arial" w:hAnsi="Arial" w:cs="Arial"/>
          <w:sz w:val="22"/>
          <w:szCs w:val="22"/>
        </w:rPr>
      </w:pPr>
    </w:p>
    <w:p w14:paraId="39B03212" w14:textId="77777777" w:rsidR="00115A34" w:rsidRPr="002362D8" w:rsidRDefault="00115A34" w:rsidP="00A643DE">
      <w:pPr>
        <w:rPr>
          <w:rFonts w:ascii="Arial" w:hAnsi="Arial" w:cs="Arial"/>
          <w:b/>
          <w:bCs/>
          <w:sz w:val="22"/>
          <w:szCs w:val="22"/>
        </w:rPr>
      </w:pPr>
      <w:r w:rsidRPr="002362D8">
        <w:rPr>
          <w:rFonts w:ascii="Arial" w:hAnsi="Arial" w:cs="Arial"/>
          <w:b/>
          <w:bCs/>
          <w:sz w:val="22"/>
          <w:szCs w:val="22"/>
        </w:rPr>
        <w:t>4905</w:t>
      </w:r>
    </w:p>
    <w:p w14:paraId="377DA3F2" w14:textId="77777777" w:rsidR="00115A34" w:rsidRPr="002362D8" w:rsidRDefault="00115A34" w:rsidP="00A643DE">
      <w:pPr>
        <w:rPr>
          <w:rFonts w:ascii="Arial" w:hAnsi="Arial" w:cs="Arial"/>
          <w:b/>
          <w:bCs/>
          <w:sz w:val="22"/>
          <w:szCs w:val="22"/>
        </w:rPr>
      </w:pPr>
      <w:r w:rsidRPr="002362D8">
        <w:rPr>
          <w:rFonts w:ascii="Arial" w:hAnsi="Arial" w:cs="Arial"/>
          <w:b/>
          <w:bCs/>
          <w:sz w:val="22"/>
          <w:szCs w:val="22"/>
        </w:rPr>
        <w:t xml:space="preserve">BP 1494 folio 272r </w:t>
      </w:r>
      <w:r w:rsidR="00BE598A" w:rsidRPr="002362D8">
        <w:rPr>
          <w:rFonts w:ascii="Arial" w:hAnsi="Arial" w:cs="Arial"/>
          <w:b/>
          <w:bCs/>
          <w:sz w:val="22"/>
          <w:szCs w:val="22"/>
        </w:rPr>
        <w:t xml:space="preserve">18 </w:t>
      </w:r>
      <w:r w:rsidRPr="002362D8">
        <w:rPr>
          <w:rFonts w:ascii="Arial" w:hAnsi="Arial" w:cs="Arial"/>
          <w:b/>
          <w:bCs/>
          <w:sz w:val="22"/>
          <w:szCs w:val="22"/>
        </w:rPr>
        <w:t>april 1618</w:t>
      </w:r>
    </w:p>
    <w:p w14:paraId="6A0758B9" w14:textId="77777777" w:rsidR="00BE598A" w:rsidRPr="002362D8" w:rsidRDefault="00BE598A" w:rsidP="00A643DE">
      <w:pPr>
        <w:rPr>
          <w:rFonts w:ascii="Arial" w:hAnsi="Arial" w:cs="Arial"/>
          <w:sz w:val="22"/>
          <w:szCs w:val="22"/>
        </w:rPr>
      </w:pPr>
      <w:r w:rsidRPr="002362D8">
        <w:rPr>
          <w:rFonts w:ascii="Arial" w:hAnsi="Arial" w:cs="Arial"/>
          <w:b/>
          <w:bCs/>
          <w:sz w:val="22"/>
          <w:szCs w:val="22"/>
          <w:u w:val="single"/>
        </w:rPr>
        <w:t>Eerwaarde Pater en Heer Johan van Emmickhoven prior van het Convent der Kartuizers</w:t>
      </w:r>
      <w:r w:rsidRPr="002362D8">
        <w:rPr>
          <w:rFonts w:ascii="Arial" w:hAnsi="Arial" w:cs="Arial"/>
          <w:sz w:val="22"/>
          <w:szCs w:val="22"/>
        </w:rPr>
        <w:t xml:space="preserve"> over een stukske heiveld onder Schijndel genoemd </w:t>
      </w:r>
      <w:r w:rsidRPr="002362D8">
        <w:rPr>
          <w:rFonts w:ascii="Arial" w:hAnsi="Arial" w:cs="Arial"/>
          <w:b/>
          <w:bCs/>
          <w:sz w:val="22"/>
          <w:szCs w:val="22"/>
          <w:u w:val="single"/>
        </w:rPr>
        <w:t>tHolder</w:t>
      </w:r>
      <w:r w:rsidRPr="002362D8">
        <w:rPr>
          <w:rFonts w:ascii="Arial" w:hAnsi="Arial" w:cs="Arial"/>
          <w:sz w:val="22"/>
          <w:szCs w:val="22"/>
        </w:rPr>
        <w:t xml:space="preserve"> met als belendingen Adriaen Jacops Diericxz., Diercx Gerartss, de gemene straat, Gerart Arntss. en verkocht aan Adriaen zn.v.Jacop Diercxss.</w:t>
      </w:r>
    </w:p>
    <w:p w14:paraId="36E39AEF" w14:textId="77777777" w:rsidR="00BE598A" w:rsidRPr="002362D8" w:rsidRDefault="00BE598A" w:rsidP="00A643DE">
      <w:pPr>
        <w:rPr>
          <w:rFonts w:ascii="Arial" w:hAnsi="Arial" w:cs="Arial"/>
          <w:sz w:val="22"/>
          <w:szCs w:val="22"/>
        </w:rPr>
      </w:pPr>
    </w:p>
    <w:p w14:paraId="54BB819D" w14:textId="77777777" w:rsidR="00BE598A" w:rsidRPr="002362D8" w:rsidRDefault="00BE598A" w:rsidP="00A643DE">
      <w:pPr>
        <w:rPr>
          <w:rFonts w:ascii="Arial" w:hAnsi="Arial" w:cs="Arial"/>
          <w:b/>
          <w:bCs/>
          <w:sz w:val="22"/>
          <w:szCs w:val="22"/>
        </w:rPr>
      </w:pPr>
      <w:r w:rsidRPr="002362D8">
        <w:rPr>
          <w:rFonts w:ascii="Arial" w:hAnsi="Arial" w:cs="Arial"/>
          <w:b/>
          <w:bCs/>
          <w:sz w:val="22"/>
          <w:szCs w:val="22"/>
        </w:rPr>
        <w:t>4906</w:t>
      </w:r>
    </w:p>
    <w:p w14:paraId="3868461E" w14:textId="77777777" w:rsidR="00BE598A" w:rsidRPr="002362D8" w:rsidRDefault="00BE598A" w:rsidP="00A643DE">
      <w:pPr>
        <w:rPr>
          <w:rFonts w:ascii="Arial" w:hAnsi="Arial" w:cs="Arial"/>
          <w:b/>
          <w:bCs/>
          <w:sz w:val="22"/>
          <w:szCs w:val="22"/>
        </w:rPr>
      </w:pPr>
      <w:r w:rsidRPr="002362D8">
        <w:rPr>
          <w:rFonts w:ascii="Arial" w:hAnsi="Arial" w:cs="Arial"/>
          <w:b/>
          <w:bCs/>
          <w:sz w:val="22"/>
          <w:szCs w:val="22"/>
        </w:rPr>
        <w:t>BP 1494 folio 286v april 1618</w:t>
      </w:r>
    </w:p>
    <w:p w14:paraId="1356BDD3" w14:textId="77777777" w:rsidR="00BE598A" w:rsidRPr="002362D8" w:rsidRDefault="00BE598A" w:rsidP="00A643DE">
      <w:pPr>
        <w:rPr>
          <w:rFonts w:ascii="Arial" w:hAnsi="Arial" w:cs="Arial"/>
          <w:sz w:val="22"/>
          <w:szCs w:val="22"/>
        </w:rPr>
      </w:pPr>
      <w:r w:rsidRPr="002362D8">
        <w:rPr>
          <w:rFonts w:ascii="Arial" w:hAnsi="Arial" w:cs="Arial"/>
          <w:sz w:val="22"/>
          <w:szCs w:val="22"/>
        </w:rPr>
        <w:t xml:space="preserve">Servaes zn.v.w. Jans zn.v.Jans Schoenmakers over een erfcijns van 6 gl. te betalen op Maria Lichtmis [2 februari] uit 10 lopensen land </w:t>
      </w:r>
      <w:r w:rsidRPr="002362D8">
        <w:rPr>
          <w:rFonts w:ascii="Arial" w:hAnsi="Arial" w:cs="Arial"/>
          <w:b/>
          <w:bCs/>
          <w:sz w:val="22"/>
          <w:szCs w:val="22"/>
          <w:u w:val="single"/>
        </w:rPr>
        <w:t>onder het Lutteleijnde in Vertruijenheijde</w:t>
      </w:r>
      <w:r w:rsidRPr="002362D8">
        <w:rPr>
          <w:rFonts w:ascii="Arial" w:hAnsi="Arial" w:cs="Arial"/>
          <w:sz w:val="22"/>
          <w:szCs w:val="22"/>
        </w:rPr>
        <w:t xml:space="preserve"> naast het erf van de H.Geesttafel van Schijndel, de gemeijnt, Lambert Franssen van Doren welke cijns genoemde Lambert heeft verjcoht aan Jan zn.v.Jans Schoenmakers</w:t>
      </w:r>
    </w:p>
    <w:p w14:paraId="01BD01BA" w14:textId="77777777" w:rsidR="00BE598A" w:rsidRPr="002362D8" w:rsidRDefault="00BE598A" w:rsidP="00A643DE">
      <w:pPr>
        <w:rPr>
          <w:rFonts w:ascii="Arial" w:hAnsi="Arial" w:cs="Arial"/>
          <w:sz w:val="22"/>
          <w:szCs w:val="22"/>
        </w:rPr>
      </w:pPr>
    </w:p>
    <w:p w14:paraId="4AF7E747" w14:textId="77777777" w:rsidR="00BE598A" w:rsidRPr="002362D8" w:rsidRDefault="00BE598A" w:rsidP="00A643DE">
      <w:pPr>
        <w:rPr>
          <w:rFonts w:ascii="Arial" w:hAnsi="Arial" w:cs="Arial"/>
          <w:b/>
          <w:bCs/>
          <w:sz w:val="22"/>
          <w:szCs w:val="22"/>
        </w:rPr>
      </w:pPr>
      <w:r w:rsidRPr="002362D8">
        <w:rPr>
          <w:rFonts w:ascii="Arial" w:hAnsi="Arial" w:cs="Arial"/>
          <w:b/>
          <w:bCs/>
          <w:sz w:val="22"/>
          <w:szCs w:val="22"/>
        </w:rPr>
        <w:t>4907</w:t>
      </w:r>
    </w:p>
    <w:p w14:paraId="23707D2B" w14:textId="77777777" w:rsidR="00BE598A" w:rsidRPr="002362D8" w:rsidRDefault="00BE598A" w:rsidP="00A643DE">
      <w:pPr>
        <w:rPr>
          <w:rFonts w:ascii="Arial" w:hAnsi="Arial" w:cs="Arial"/>
          <w:b/>
          <w:bCs/>
          <w:sz w:val="22"/>
          <w:szCs w:val="22"/>
        </w:rPr>
      </w:pPr>
      <w:r w:rsidRPr="002362D8">
        <w:rPr>
          <w:rFonts w:ascii="Arial" w:hAnsi="Arial" w:cs="Arial"/>
          <w:b/>
          <w:bCs/>
          <w:sz w:val="22"/>
          <w:szCs w:val="22"/>
        </w:rPr>
        <w:t>BP 1518 fo</w:t>
      </w:r>
      <w:r w:rsidR="00581D1F" w:rsidRPr="002362D8">
        <w:rPr>
          <w:rFonts w:ascii="Arial" w:hAnsi="Arial" w:cs="Arial"/>
          <w:b/>
          <w:bCs/>
          <w:sz w:val="22"/>
          <w:szCs w:val="22"/>
        </w:rPr>
        <w:t>l</w:t>
      </w:r>
      <w:r w:rsidRPr="002362D8">
        <w:rPr>
          <w:rFonts w:ascii="Arial" w:hAnsi="Arial" w:cs="Arial"/>
          <w:b/>
          <w:bCs/>
          <w:sz w:val="22"/>
          <w:szCs w:val="22"/>
        </w:rPr>
        <w:t>io 262v april 1618</w:t>
      </w:r>
    </w:p>
    <w:p w14:paraId="2D7E9418" w14:textId="77777777" w:rsidR="00581D1F" w:rsidRPr="002362D8" w:rsidRDefault="00581D1F" w:rsidP="00A643DE">
      <w:pPr>
        <w:rPr>
          <w:rFonts w:ascii="Arial" w:hAnsi="Arial" w:cs="Arial"/>
          <w:sz w:val="22"/>
          <w:szCs w:val="22"/>
        </w:rPr>
      </w:pPr>
      <w:r w:rsidRPr="002362D8">
        <w:rPr>
          <w:rFonts w:ascii="Arial" w:hAnsi="Arial" w:cs="Arial"/>
          <w:sz w:val="22"/>
          <w:szCs w:val="22"/>
        </w:rPr>
        <w:t xml:space="preserve">Jan zn.v.w. Sebastiaen Henricx Gorissen uit Schijndel heeft verkocht aan Jannen Janssen van den Gevel </w:t>
      </w:r>
      <w:r w:rsidRPr="002362D8">
        <w:rPr>
          <w:rFonts w:ascii="Arial" w:hAnsi="Arial" w:cs="Arial"/>
          <w:b/>
          <w:bCs/>
          <w:sz w:val="22"/>
          <w:szCs w:val="22"/>
          <w:u w:val="single"/>
        </w:rPr>
        <w:t xml:space="preserve">koopman </w:t>
      </w:r>
      <w:r w:rsidRPr="002362D8">
        <w:rPr>
          <w:rFonts w:ascii="Arial" w:hAnsi="Arial" w:cs="Arial"/>
          <w:sz w:val="22"/>
          <w:szCs w:val="22"/>
        </w:rPr>
        <w:t>een erfcijns van 10 gl. te betalen op de 10</w:t>
      </w:r>
      <w:r w:rsidRPr="002362D8">
        <w:rPr>
          <w:rFonts w:ascii="Arial" w:hAnsi="Arial" w:cs="Arial"/>
          <w:sz w:val="22"/>
          <w:szCs w:val="22"/>
          <w:vertAlign w:val="superscript"/>
        </w:rPr>
        <w:t>e</w:t>
      </w:r>
      <w:r w:rsidRPr="002362D8">
        <w:rPr>
          <w:rFonts w:ascii="Arial" w:hAnsi="Arial" w:cs="Arial"/>
          <w:sz w:val="22"/>
          <w:szCs w:val="22"/>
        </w:rPr>
        <w:t xml:space="preserve"> dag van april uit een stuk land genaamd </w:t>
      </w:r>
      <w:r w:rsidRPr="002362D8">
        <w:rPr>
          <w:rFonts w:ascii="Arial" w:hAnsi="Arial" w:cs="Arial"/>
          <w:b/>
          <w:bCs/>
          <w:sz w:val="22"/>
          <w:szCs w:val="22"/>
          <w:u w:val="single"/>
        </w:rPr>
        <w:t>den Langenacker</w:t>
      </w:r>
      <w:r w:rsidRPr="002362D8">
        <w:rPr>
          <w:rFonts w:ascii="Arial" w:hAnsi="Arial" w:cs="Arial"/>
          <w:sz w:val="22"/>
          <w:szCs w:val="22"/>
        </w:rPr>
        <w:t xml:space="preserve"> 4 lopensen – in de marge: Jan van de Gevel heeft bekend dat Jan Sebastiaens de cijns heeft afgelost op 14 november 1624 ondertekend door A. van Hees</w:t>
      </w:r>
    </w:p>
    <w:p w14:paraId="6C041C68" w14:textId="77777777" w:rsidR="00581D1F" w:rsidRPr="002362D8" w:rsidRDefault="00581D1F" w:rsidP="00A643DE">
      <w:pPr>
        <w:rPr>
          <w:rFonts w:ascii="Arial" w:hAnsi="Arial" w:cs="Arial"/>
          <w:sz w:val="22"/>
          <w:szCs w:val="22"/>
        </w:rPr>
      </w:pPr>
    </w:p>
    <w:p w14:paraId="74C2AAC1" w14:textId="77777777" w:rsidR="00581D1F" w:rsidRPr="002362D8" w:rsidRDefault="00581D1F" w:rsidP="00A643DE">
      <w:pPr>
        <w:rPr>
          <w:rFonts w:ascii="Arial" w:hAnsi="Arial" w:cs="Arial"/>
          <w:b/>
          <w:bCs/>
          <w:sz w:val="22"/>
          <w:szCs w:val="22"/>
        </w:rPr>
      </w:pPr>
      <w:r w:rsidRPr="002362D8">
        <w:rPr>
          <w:rFonts w:ascii="Arial" w:hAnsi="Arial" w:cs="Arial"/>
          <w:b/>
          <w:bCs/>
          <w:sz w:val="22"/>
          <w:szCs w:val="22"/>
        </w:rPr>
        <w:t>4908</w:t>
      </w:r>
    </w:p>
    <w:p w14:paraId="6B1D9A62" w14:textId="77777777" w:rsidR="00581D1F" w:rsidRPr="002362D8" w:rsidRDefault="00581D1F" w:rsidP="00A643DE">
      <w:pPr>
        <w:rPr>
          <w:rFonts w:ascii="Arial" w:hAnsi="Arial" w:cs="Arial"/>
          <w:b/>
          <w:bCs/>
          <w:sz w:val="22"/>
          <w:szCs w:val="22"/>
        </w:rPr>
      </w:pPr>
      <w:r w:rsidRPr="002362D8">
        <w:rPr>
          <w:rFonts w:ascii="Arial" w:hAnsi="Arial" w:cs="Arial"/>
          <w:b/>
          <w:bCs/>
          <w:sz w:val="22"/>
          <w:szCs w:val="22"/>
        </w:rPr>
        <w:t>BP 1518 folio 314r mei 1618</w:t>
      </w:r>
    </w:p>
    <w:p w14:paraId="69B88D92" w14:textId="77777777" w:rsidR="00581D1F" w:rsidRPr="002362D8" w:rsidRDefault="00DC0FA7" w:rsidP="00A643DE">
      <w:pPr>
        <w:rPr>
          <w:rFonts w:ascii="Arial" w:hAnsi="Arial" w:cs="Arial"/>
          <w:sz w:val="22"/>
          <w:szCs w:val="22"/>
        </w:rPr>
      </w:pPr>
      <w:r w:rsidRPr="002362D8">
        <w:rPr>
          <w:rFonts w:ascii="Arial" w:hAnsi="Arial" w:cs="Arial"/>
          <w:sz w:val="22"/>
          <w:szCs w:val="22"/>
        </w:rPr>
        <w:t>J</w:t>
      </w:r>
      <w:r w:rsidR="00581D1F" w:rsidRPr="002362D8">
        <w:rPr>
          <w:rFonts w:ascii="Arial" w:hAnsi="Arial" w:cs="Arial"/>
          <w:sz w:val="22"/>
          <w:szCs w:val="22"/>
        </w:rPr>
        <w:t xml:space="preserve">an Jans van den Gevel koopman over een hooibeemd te Schijndel die plach te behoren aan Mathijs Willem Peeters en nu toebehoort aan Jan zn.v.w. Jans Sebastiaens wonende te Schijndel met als belendingen de </w:t>
      </w:r>
      <w:r w:rsidR="00581D1F" w:rsidRPr="002362D8">
        <w:rPr>
          <w:rFonts w:ascii="Arial" w:hAnsi="Arial" w:cs="Arial"/>
          <w:b/>
          <w:bCs/>
          <w:sz w:val="22"/>
          <w:szCs w:val="22"/>
          <w:u w:val="single"/>
        </w:rPr>
        <w:t>H.Geesttafel van ‘sBosch</w:t>
      </w:r>
      <w:r w:rsidR="00581D1F" w:rsidRPr="002362D8">
        <w:rPr>
          <w:rFonts w:ascii="Arial" w:hAnsi="Arial" w:cs="Arial"/>
          <w:sz w:val="22"/>
          <w:szCs w:val="22"/>
        </w:rPr>
        <w:t>, Peeter zn.v.w. Adriaen Adriaens, Melchior Goyarts en de kinderen van Gijb Jacobs, verkregen via Philips Adriaens de Smith</w:t>
      </w:r>
      <w:r w:rsidRPr="002362D8">
        <w:rPr>
          <w:rFonts w:ascii="Arial" w:hAnsi="Arial" w:cs="Arial"/>
          <w:sz w:val="22"/>
          <w:szCs w:val="22"/>
        </w:rPr>
        <w:t xml:space="preserve"> [de aangegeven vd Heuvel moet dus vd Gevel zijn!]</w:t>
      </w:r>
    </w:p>
    <w:p w14:paraId="681C1080" w14:textId="77777777" w:rsidR="00581D1F" w:rsidRPr="002362D8" w:rsidRDefault="00581D1F" w:rsidP="00A643DE">
      <w:pPr>
        <w:rPr>
          <w:rFonts w:ascii="Arial" w:hAnsi="Arial" w:cs="Arial"/>
          <w:sz w:val="22"/>
          <w:szCs w:val="22"/>
        </w:rPr>
      </w:pPr>
    </w:p>
    <w:p w14:paraId="17B1DF03" w14:textId="77777777" w:rsidR="00581D1F" w:rsidRPr="002362D8" w:rsidRDefault="00581D1F" w:rsidP="00A643DE">
      <w:pPr>
        <w:rPr>
          <w:rFonts w:ascii="Arial" w:hAnsi="Arial" w:cs="Arial"/>
          <w:b/>
          <w:bCs/>
          <w:sz w:val="22"/>
          <w:szCs w:val="22"/>
        </w:rPr>
      </w:pPr>
      <w:r w:rsidRPr="002362D8">
        <w:rPr>
          <w:rFonts w:ascii="Arial" w:hAnsi="Arial" w:cs="Arial"/>
          <w:b/>
          <w:bCs/>
          <w:sz w:val="22"/>
          <w:szCs w:val="22"/>
        </w:rPr>
        <w:t>4909</w:t>
      </w:r>
    </w:p>
    <w:p w14:paraId="1DC527C5" w14:textId="77777777" w:rsidR="00581D1F" w:rsidRPr="002362D8" w:rsidRDefault="00581D1F" w:rsidP="00A643DE">
      <w:pPr>
        <w:rPr>
          <w:rFonts w:ascii="Arial" w:hAnsi="Arial" w:cs="Arial"/>
          <w:b/>
          <w:bCs/>
          <w:sz w:val="22"/>
          <w:szCs w:val="22"/>
        </w:rPr>
      </w:pPr>
      <w:r w:rsidRPr="002362D8">
        <w:rPr>
          <w:rFonts w:ascii="Arial" w:hAnsi="Arial" w:cs="Arial"/>
          <w:b/>
          <w:bCs/>
          <w:sz w:val="22"/>
          <w:szCs w:val="22"/>
        </w:rPr>
        <w:t>BP</w:t>
      </w:r>
      <w:r w:rsidR="00DC0FA7" w:rsidRPr="002362D8">
        <w:rPr>
          <w:rFonts w:ascii="Arial" w:hAnsi="Arial" w:cs="Arial"/>
          <w:b/>
          <w:bCs/>
          <w:sz w:val="22"/>
          <w:szCs w:val="22"/>
        </w:rPr>
        <w:t xml:space="preserve"> </w:t>
      </w:r>
      <w:r w:rsidRPr="002362D8">
        <w:rPr>
          <w:rFonts w:ascii="Arial" w:hAnsi="Arial" w:cs="Arial"/>
          <w:b/>
          <w:bCs/>
          <w:sz w:val="22"/>
          <w:szCs w:val="22"/>
        </w:rPr>
        <w:t xml:space="preserve"> </w:t>
      </w:r>
      <w:r w:rsidR="00DC0FA7" w:rsidRPr="002362D8">
        <w:rPr>
          <w:rFonts w:ascii="Arial" w:hAnsi="Arial" w:cs="Arial"/>
          <w:b/>
          <w:bCs/>
          <w:sz w:val="22"/>
          <w:szCs w:val="22"/>
        </w:rPr>
        <w:t>1494 folio 301r mei 1618</w:t>
      </w:r>
    </w:p>
    <w:p w14:paraId="2F937474" w14:textId="77777777" w:rsidR="00DC0FA7" w:rsidRPr="002362D8" w:rsidRDefault="00DC0FA7" w:rsidP="00A643DE">
      <w:pPr>
        <w:rPr>
          <w:rFonts w:ascii="Arial" w:hAnsi="Arial" w:cs="Arial"/>
          <w:sz w:val="22"/>
          <w:szCs w:val="22"/>
        </w:rPr>
      </w:pPr>
      <w:r w:rsidRPr="002362D8">
        <w:rPr>
          <w:rFonts w:ascii="Arial" w:hAnsi="Arial" w:cs="Arial"/>
          <w:sz w:val="22"/>
          <w:szCs w:val="22"/>
        </w:rPr>
        <w:t xml:space="preserve">Claes zn.v.w. Ghijsberts Claessen wonende te Schijndel man van Meriken dr.v.w. Diercx Arts Lamberts heeft verkocht Huijbert van Hengel </w:t>
      </w:r>
      <w:r w:rsidRPr="002362D8">
        <w:rPr>
          <w:rFonts w:ascii="Arial" w:hAnsi="Arial" w:cs="Arial"/>
          <w:b/>
          <w:bCs/>
          <w:sz w:val="22"/>
          <w:szCs w:val="22"/>
          <w:u w:val="single"/>
        </w:rPr>
        <w:t xml:space="preserve">administrateur van de baar van alle gelovige zielen in de Sint Janskerk te ‘sBosch </w:t>
      </w:r>
      <w:r w:rsidRPr="002362D8">
        <w:rPr>
          <w:rFonts w:ascii="Arial" w:hAnsi="Arial" w:cs="Arial"/>
          <w:sz w:val="22"/>
          <w:szCs w:val="22"/>
        </w:rPr>
        <w:t>een erfcijns van 6 gl. te betalen op het hoogfeest van Sint Servatius bisschop [13 mei] – in de marge: Huijbert Jan Hengel heeft bekend dat Jan Diericx van Schijndel als proprietaris van het onderpand de cijns heeft afgelost op 11 october 1628</w:t>
      </w:r>
    </w:p>
    <w:p w14:paraId="46E74F58" w14:textId="77777777" w:rsidR="00DC0FA7" w:rsidRPr="002362D8" w:rsidRDefault="00DC0FA7" w:rsidP="00A643DE">
      <w:pPr>
        <w:rPr>
          <w:rFonts w:ascii="Arial" w:hAnsi="Arial" w:cs="Arial"/>
          <w:sz w:val="22"/>
          <w:szCs w:val="22"/>
        </w:rPr>
      </w:pPr>
    </w:p>
    <w:p w14:paraId="32DBCE91" w14:textId="77777777" w:rsidR="00DC0FA7" w:rsidRPr="002362D8" w:rsidRDefault="00DC0FA7" w:rsidP="00A643DE">
      <w:pPr>
        <w:rPr>
          <w:rFonts w:ascii="Arial" w:hAnsi="Arial" w:cs="Arial"/>
          <w:b/>
          <w:bCs/>
          <w:sz w:val="22"/>
          <w:szCs w:val="22"/>
        </w:rPr>
      </w:pPr>
      <w:r w:rsidRPr="002362D8">
        <w:rPr>
          <w:rFonts w:ascii="Arial" w:hAnsi="Arial" w:cs="Arial"/>
          <w:b/>
          <w:bCs/>
          <w:sz w:val="22"/>
          <w:szCs w:val="22"/>
        </w:rPr>
        <w:lastRenderedPageBreak/>
        <w:t>4910</w:t>
      </w:r>
    </w:p>
    <w:p w14:paraId="35906439" w14:textId="77777777" w:rsidR="00DC0FA7" w:rsidRPr="002362D8" w:rsidRDefault="00DC0FA7" w:rsidP="00A643DE">
      <w:pPr>
        <w:rPr>
          <w:rFonts w:ascii="Arial" w:hAnsi="Arial" w:cs="Arial"/>
          <w:b/>
          <w:bCs/>
          <w:sz w:val="22"/>
          <w:szCs w:val="22"/>
        </w:rPr>
      </w:pPr>
      <w:r w:rsidRPr="002362D8">
        <w:rPr>
          <w:rFonts w:ascii="Arial" w:hAnsi="Arial" w:cs="Arial"/>
          <w:b/>
          <w:bCs/>
          <w:sz w:val="22"/>
          <w:szCs w:val="22"/>
        </w:rPr>
        <w:t>BP 1518 folio 363v juni 1618</w:t>
      </w:r>
    </w:p>
    <w:p w14:paraId="7F61A67C" w14:textId="77777777" w:rsidR="00A9208D" w:rsidRPr="002362D8" w:rsidRDefault="00A9208D" w:rsidP="00A643DE">
      <w:pPr>
        <w:rPr>
          <w:rFonts w:ascii="Arial" w:hAnsi="Arial" w:cs="Arial"/>
          <w:sz w:val="22"/>
          <w:szCs w:val="22"/>
        </w:rPr>
      </w:pPr>
      <w:r w:rsidRPr="002362D8">
        <w:rPr>
          <w:rFonts w:ascii="Arial" w:hAnsi="Arial" w:cs="Arial"/>
          <w:sz w:val="22"/>
          <w:szCs w:val="22"/>
        </w:rPr>
        <w:t>H</w:t>
      </w:r>
      <w:r w:rsidR="00DC0FA7" w:rsidRPr="002362D8">
        <w:rPr>
          <w:rFonts w:ascii="Arial" w:hAnsi="Arial" w:cs="Arial"/>
          <w:sz w:val="22"/>
          <w:szCs w:val="22"/>
        </w:rPr>
        <w:t xml:space="preserve">enrick zn.v.w. Herman Eymbertss. uit Schijndel heeft verkcoht aan Jannen zn.v.w. Matijs Jans Willemss. van der Hagen een erfcijns van 3 gl. te betalen op Maria Lichtmis [2 februari] uit een huis erf hof schuur </w:t>
      </w:r>
      <w:r w:rsidRPr="002362D8">
        <w:rPr>
          <w:rFonts w:ascii="Arial" w:hAnsi="Arial" w:cs="Arial"/>
          <w:sz w:val="22"/>
          <w:szCs w:val="22"/>
        </w:rPr>
        <w:t xml:space="preserve">boomgaard en 10 lopensen land </w:t>
      </w:r>
      <w:r w:rsidRPr="002362D8">
        <w:rPr>
          <w:rFonts w:ascii="Arial" w:hAnsi="Arial" w:cs="Arial"/>
          <w:b/>
          <w:bCs/>
          <w:sz w:val="22"/>
          <w:szCs w:val="22"/>
          <w:u w:val="single"/>
        </w:rPr>
        <w:t>aen d’Eerde</w:t>
      </w:r>
      <w:r w:rsidRPr="002362D8">
        <w:rPr>
          <w:rFonts w:ascii="Arial" w:hAnsi="Arial" w:cs="Arial"/>
          <w:sz w:val="22"/>
          <w:szCs w:val="22"/>
        </w:rPr>
        <w:t xml:space="preserve"> met als belendingen Corstiaen Jans Willemss., Willem Henricxss., Jan zn.v.Gerart Jans Lemmenss. – in de marge: jan zn.v.w. Mathijs Jans Willems van der Hagen heeft bekend dat Peter de Louw t.b.v. de </w:t>
      </w:r>
      <w:r w:rsidRPr="002362D8">
        <w:rPr>
          <w:rFonts w:ascii="Arial" w:hAnsi="Arial" w:cs="Arial"/>
          <w:b/>
          <w:bCs/>
          <w:sz w:val="22"/>
          <w:szCs w:val="22"/>
          <w:u w:val="single"/>
        </w:rPr>
        <w:t>H.Geesttafel te ‘sBosch</w:t>
      </w:r>
      <w:r w:rsidRPr="002362D8">
        <w:rPr>
          <w:rFonts w:ascii="Arial" w:hAnsi="Arial" w:cs="Arial"/>
          <w:sz w:val="22"/>
          <w:szCs w:val="22"/>
        </w:rPr>
        <w:t xml:space="preserve"> de cijns heeft afgelost dd. 23 april 1619 </w:t>
      </w:r>
    </w:p>
    <w:p w14:paraId="603CE3B2" w14:textId="77777777" w:rsidR="00A9208D" w:rsidRPr="002362D8" w:rsidRDefault="00A9208D" w:rsidP="00A643DE">
      <w:pPr>
        <w:rPr>
          <w:rFonts w:ascii="Arial" w:hAnsi="Arial" w:cs="Arial"/>
          <w:sz w:val="22"/>
          <w:szCs w:val="22"/>
        </w:rPr>
      </w:pPr>
    </w:p>
    <w:p w14:paraId="1AF81F39" w14:textId="77777777" w:rsidR="00A9208D" w:rsidRPr="002362D8" w:rsidRDefault="00A9208D" w:rsidP="00A643DE">
      <w:pPr>
        <w:rPr>
          <w:rFonts w:ascii="Arial" w:hAnsi="Arial" w:cs="Arial"/>
          <w:b/>
          <w:bCs/>
          <w:sz w:val="22"/>
          <w:szCs w:val="22"/>
        </w:rPr>
      </w:pPr>
      <w:r w:rsidRPr="002362D8">
        <w:rPr>
          <w:rFonts w:ascii="Arial" w:hAnsi="Arial" w:cs="Arial"/>
          <w:b/>
          <w:bCs/>
          <w:sz w:val="22"/>
          <w:szCs w:val="22"/>
        </w:rPr>
        <w:t>4911</w:t>
      </w:r>
    </w:p>
    <w:p w14:paraId="3BD29557" w14:textId="77777777" w:rsidR="00DC0FA7" w:rsidRPr="002362D8" w:rsidRDefault="00A9208D" w:rsidP="00A643DE">
      <w:pPr>
        <w:rPr>
          <w:rFonts w:ascii="Arial" w:hAnsi="Arial" w:cs="Arial"/>
          <w:b/>
          <w:bCs/>
          <w:sz w:val="22"/>
          <w:szCs w:val="22"/>
        </w:rPr>
      </w:pPr>
      <w:r w:rsidRPr="002362D8">
        <w:rPr>
          <w:rFonts w:ascii="Arial" w:hAnsi="Arial" w:cs="Arial"/>
          <w:b/>
          <w:bCs/>
          <w:sz w:val="22"/>
          <w:szCs w:val="22"/>
        </w:rPr>
        <w:t>BP</w:t>
      </w:r>
      <w:r w:rsidR="00DC0FA7" w:rsidRPr="002362D8">
        <w:rPr>
          <w:rFonts w:ascii="Arial" w:hAnsi="Arial" w:cs="Arial"/>
          <w:b/>
          <w:bCs/>
          <w:sz w:val="22"/>
          <w:szCs w:val="22"/>
        </w:rPr>
        <w:t xml:space="preserve"> </w:t>
      </w:r>
      <w:r w:rsidRPr="002362D8">
        <w:rPr>
          <w:rFonts w:ascii="Arial" w:hAnsi="Arial" w:cs="Arial"/>
          <w:b/>
          <w:bCs/>
          <w:sz w:val="22"/>
          <w:szCs w:val="22"/>
        </w:rPr>
        <w:t>1494 folio 359r  juli 1618</w:t>
      </w:r>
    </w:p>
    <w:p w14:paraId="18B7F6F6" w14:textId="77777777" w:rsidR="00A9208D" w:rsidRPr="002362D8" w:rsidRDefault="003D3F94" w:rsidP="00A643DE">
      <w:pPr>
        <w:rPr>
          <w:rFonts w:ascii="Arial" w:hAnsi="Arial" w:cs="Arial"/>
          <w:sz w:val="22"/>
          <w:szCs w:val="22"/>
        </w:rPr>
      </w:pPr>
      <w:r w:rsidRPr="002362D8">
        <w:rPr>
          <w:rFonts w:ascii="Arial" w:hAnsi="Arial" w:cs="Arial"/>
          <w:sz w:val="22"/>
          <w:szCs w:val="22"/>
        </w:rPr>
        <w:t xml:space="preserve">Duirck zn.v.w. Jans Diericx Bevers te Schijndel </w:t>
      </w:r>
    </w:p>
    <w:p w14:paraId="6489F25D" w14:textId="77777777" w:rsidR="003D3F94" w:rsidRPr="002362D8" w:rsidRDefault="003D3F94" w:rsidP="00A643DE">
      <w:pPr>
        <w:rPr>
          <w:rFonts w:ascii="Arial" w:hAnsi="Arial" w:cs="Arial"/>
          <w:sz w:val="22"/>
          <w:szCs w:val="22"/>
        </w:rPr>
      </w:pPr>
    </w:p>
    <w:p w14:paraId="1B23C011" w14:textId="77777777" w:rsidR="003D3F94" w:rsidRPr="002362D8" w:rsidRDefault="003D3F94" w:rsidP="00A643DE">
      <w:pPr>
        <w:rPr>
          <w:rFonts w:ascii="Arial" w:hAnsi="Arial" w:cs="Arial"/>
          <w:b/>
          <w:bCs/>
          <w:sz w:val="22"/>
          <w:szCs w:val="22"/>
        </w:rPr>
      </w:pPr>
      <w:r w:rsidRPr="002362D8">
        <w:rPr>
          <w:rFonts w:ascii="Arial" w:hAnsi="Arial" w:cs="Arial"/>
          <w:b/>
          <w:bCs/>
          <w:sz w:val="22"/>
          <w:szCs w:val="22"/>
        </w:rPr>
        <w:t>4912</w:t>
      </w:r>
    </w:p>
    <w:p w14:paraId="458BFD54" w14:textId="77777777" w:rsidR="003D3F94" w:rsidRPr="002362D8" w:rsidRDefault="003D3F94" w:rsidP="00A643DE">
      <w:pPr>
        <w:rPr>
          <w:rFonts w:ascii="Arial" w:hAnsi="Arial" w:cs="Arial"/>
          <w:b/>
          <w:bCs/>
          <w:sz w:val="22"/>
          <w:szCs w:val="22"/>
        </w:rPr>
      </w:pPr>
      <w:r w:rsidRPr="002362D8">
        <w:rPr>
          <w:rFonts w:ascii="Arial" w:hAnsi="Arial" w:cs="Arial"/>
          <w:b/>
          <w:bCs/>
          <w:sz w:val="22"/>
          <w:szCs w:val="22"/>
        </w:rPr>
        <w:t>BP 1494 folio 426r augustus 1618</w:t>
      </w:r>
    </w:p>
    <w:p w14:paraId="26825F5A" w14:textId="77777777" w:rsidR="003D3F94" w:rsidRPr="002362D8" w:rsidRDefault="003D3F94" w:rsidP="00A643DE">
      <w:pPr>
        <w:rPr>
          <w:rFonts w:ascii="Arial" w:hAnsi="Arial" w:cs="Arial"/>
          <w:b/>
          <w:bCs/>
          <w:sz w:val="22"/>
          <w:szCs w:val="22"/>
          <w:u w:val="single"/>
        </w:rPr>
      </w:pPr>
      <w:r w:rsidRPr="002362D8">
        <w:rPr>
          <w:rFonts w:ascii="Arial" w:hAnsi="Arial" w:cs="Arial"/>
          <w:sz w:val="22"/>
          <w:szCs w:val="22"/>
        </w:rPr>
        <w:t xml:space="preserve">Jan Matijssen man van Marijcken dr.v.Henrick Arts Hellincx heeft verkcoht aan Dierck zn.v.w. laureijns Joosten van Berckel t.b.v. </w:t>
      </w:r>
      <w:r w:rsidRPr="002362D8">
        <w:rPr>
          <w:rFonts w:ascii="Arial" w:hAnsi="Arial" w:cs="Arial"/>
          <w:b/>
          <w:bCs/>
          <w:sz w:val="22"/>
          <w:szCs w:val="22"/>
          <w:u w:val="single"/>
        </w:rPr>
        <w:t>Heer en Meester Peeterz. Cuijsten priester ….</w:t>
      </w:r>
    </w:p>
    <w:p w14:paraId="7290BF62" w14:textId="77777777" w:rsidR="003D3F94" w:rsidRPr="002362D8" w:rsidRDefault="003D3F94" w:rsidP="00A643DE">
      <w:pPr>
        <w:rPr>
          <w:rFonts w:ascii="Arial" w:hAnsi="Arial" w:cs="Arial"/>
          <w:b/>
          <w:bCs/>
          <w:sz w:val="22"/>
          <w:szCs w:val="22"/>
          <w:u w:val="single"/>
        </w:rPr>
      </w:pPr>
    </w:p>
    <w:p w14:paraId="360AFB94" w14:textId="77777777" w:rsidR="003D3F94" w:rsidRPr="002362D8" w:rsidRDefault="003D3F94" w:rsidP="00A643DE">
      <w:pPr>
        <w:rPr>
          <w:rFonts w:ascii="Arial" w:hAnsi="Arial" w:cs="Arial"/>
          <w:b/>
          <w:bCs/>
          <w:sz w:val="22"/>
          <w:szCs w:val="22"/>
        </w:rPr>
      </w:pPr>
      <w:r w:rsidRPr="002362D8">
        <w:rPr>
          <w:rFonts w:ascii="Arial" w:hAnsi="Arial" w:cs="Arial"/>
          <w:b/>
          <w:bCs/>
          <w:sz w:val="22"/>
          <w:szCs w:val="22"/>
        </w:rPr>
        <w:t>4913</w:t>
      </w:r>
    </w:p>
    <w:p w14:paraId="5E6222AC" w14:textId="77777777" w:rsidR="003D3F94" w:rsidRPr="002362D8" w:rsidRDefault="003D3F94" w:rsidP="00A643DE">
      <w:pPr>
        <w:rPr>
          <w:rFonts w:ascii="Arial" w:hAnsi="Arial" w:cs="Arial"/>
          <w:b/>
          <w:bCs/>
          <w:sz w:val="22"/>
          <w:szCs w:val="22"/>
        </w:rPr>
      </w:pPr>
      <w:r w:rsidRPr="002362D8">
        <w:rPr>
          <w:rFonts w:ascii="Arial" w:hAnsi="Arial" w:cs="Arial"/>
          <w:b/>
          <w:bCs/>
          <w:sz w:val="22"/>
          <w:szCs w:val="22"/>
        </w:rPr>
        <w:t>BP 1494 folio 441r  september 1618</w:t>
      </w:r>
    </w:p>
    <w:p w14:paraId="75D90C61" w14:textId="77777777" w:rsidR="003D3F94" w:rsidRPr="002362D8" w:rsidRDefault="003D3F94" w:rsidP="00A643DE">
      <w:pPr>
        <w:rPr>
          <w:rFonts w:ascii="Arial" w:hAnsi="Arial" w:cs="Arial"/>
          <w:sz w:val="22"/>
          <w:szCs w:val="22"/>
        </w:rPr>
      </w:pPr>
      <w:r w:rsidRPr="002362D8">
        <w:rPr>
          <w:rFonts w:ascii="Arial" w:hAnsi="Arial" w:cs="Arial"/>
          <w:sz w:val="22"/>
          <w:szCs w:val="22"/>
        </w:rPr>
        <w:t xml:space="preserve">Dingentken dr.v.Jans Cornelisz. over een erfcijns van 6 gl. te betalen op de feestdag van Sint Maarten bisschop [11 november] uit een huis schuur schop hof boomgaard een mauwerzaad akkerland </w:t>
      </w:r>
      <w:r w:rsidRPr="002362D8">
        <w:rPr>
          <w:rFonts w:ascii="Arial" w:hAnsi="Arial" w:cs="Arial"/>
          <w:b/>
          <w:bCs/>
          <w:sz w:val="22"/>
          <w:szCs w:val="22"/>
          <w:u w:val="single"/>
        </w:rPr>
        <w:t>aent Wijbosch</w:t>
      </w:r>
      <w:r w:rsidRPr="002362D8">
        <w:rPr>
          <w:rFonts w:ascii="Arial" w:hAnsi="Arial" w:cs="Arial"/>
          <w:sz w:val="22"/>
          <w:szCs w:val="22"/>
        </w:rPr>
        <w:t xml:space="preserve"> naast Henrick zn.v. Servaes Geritsz. en Aert Ghijsberts </w:t>
      </w:r>
      <w:r w:rsidRPr="002362D8">
        <w:rPr>
          <w:rFonts w:ascii="Arial" w:hAnsi="Arial" w:cs="Arial"/>
          <w:b/>
          <w:bCs/>
          <w:sz w:val="22"/>
          <w:szCs w:val="22"/>
          <w:u w:val="single"/>
        </w:rPr>
        <w:t xml:space="preserve">snijder </w:t>
      </w:r>
    </w:p>
    <w:p w14:paraId="22BCD4A9" w14:textId="77777777" w:rsidR="003D3F94" w:rsidRPr="002362D8" w:rsidRDefault="003D3F94" w:rsidP="00A643DE">
      <w:pPr>
        <w:rPr>
          <w:rFonts w:ascii="Arial" w:hAnsi="Arial" w:cs="Arial"/>
          <w:sz w:val="22"/>
          <w:szCs w:val="22"/>
        </w:rPr>
      </w:pPr>
    </w:p>
    <w:p w14:paraId="41370EC4" w14:textId="77777777" w:rsidR="003D3F94" w:rsidRPr="002362D8" w:rsidRDefault="003D3F94" w:rsidP="00A643DE">
      <w:pPr>
        <w:rPr>
          <w:rFonts w:ascii="Arial" w:hAnsi="Arial" w:cs="Arial"/>
          <w:b/>
          <w:bCs/>
          <w:color w:val="FF0000"/>
          <w:sz w:val="22"/>
          <w:szCs w:val="22"/>
          <w:lang w:val="en-US"/>
        </w:rPr>
      </w:pPr>
      <w:r w:rsidRPr="002362D8">
        <w:rPr>
          <w:rFonts w:ascii="Arial" w:hAnsi="Arial" w:cs="Arial"/>
          <w:b/>
          <w:bCs/>
          <w:color w:val="FF0000"/>
          <w:sz w:val="22"/>
          <w:szCs w:val="22"/>
          <w:lang w:val="en-US"/>
        </w:rPr>
        <w:t>blad 372</w:t>
      </w:r>
    </w:p>
    <w:p w14:paraId="783E57F5" w14:textId="77777777" w:rsidR="003D3F94" w:rsidRPr="002362D8" w:rsidRDefault="003D3F94" w:rsidP="00A643DE">
      <w:pPr>
        <w:rPr>
          <w:rFonts w:ascii="Arial" w:hAnsi="Arial" w:cs="Arial"/>
          <w:sz w:val="22"/>
          <w:szCs w:val="22"/>
          <w:lang w:val="en-US"/>
        </w:rPr>
      </w:pPr>
    </w:p>
    <w:p w14:paraId="0AC13B48" w14:textId="77777777" w:rsidR="003D3F94" w:rsidRPr="002362D8" w:rsidRDefault="003D3F94" w:rsidP="00A643DE">
      <w:pPr>
        <w:rPr>
          <w:rFonts w:ascii="Arial" w:hAnsi="Arial" w:cs="Arial"/>
          <w:b/>
          <w:bCs/>
          <w:sz w:val="22"/>
          <w:szCs w:val="22"/>
          <w:lang w:val="en-US"/>
        </w:rPr>
      </w:pPr>
      <w:r w:rsidRPr="002362D8">
        <w:rPr>
          <w:rFonts w:ascii="Arial" w:hAnsi="Arial" w:cs="Arial"/>
          <w:b/>
          <w:bCs/>
          <w:sz w:val="22"/>
          <w:szCs w:val="22"/>
          <w:lang w:val="en-US"/>
        </w:rPr>
        <w:t>4914</w:t>
      </w:r>
    </w:p>
    <w:p w14:paraId="320BF493" w14:textId="77777777" w:rsidR="003D3F94" w:rsidRPr="002362D8" w:rsidRDefault="003D3F94" w:rsidP="00A643DE">
      <w:pPr>
        <w:rPr>
          <w:rFonts w:ascii="Arial" w:hAnsi="Arial" w:cs="Arial"/>
          <w:b/>
          <w:bCs/>
          <w:sz w:val="22"/>
          <w:szCs w:val="22"/>
          <w:lang w:val="en-US"/>
        </w:rPr>
      </w:pPr>
      <w:r w:rsidRPr="002362D8">
        <w:rPr>
          <w:rFonts w:ascii="Arial" w:hAnsi="Arial" w:cs="Arial"/>
          <w:b/>
          <w:bCs/>
          <w:sz w:val="22"/>
          <w:szCs w:val="22"/>
          <w:lang w:val="en-US"/>
        </w:rPr>
        <w:t xml:space="preserve">BP </w:t>
      </w:r>
      <w:r w:rsidR="004A43CC" w:rsidRPr="002362D8">
        <w:rPr>
          <w:rFonts w:ascii="Arial" w:hAnsi="Arial" w:cs="Arial"/>
          <w:b/>
          <w:bCs/>
          <w:sz w:val="22"/>
          <w:szCs w:val="22"/>
          <w:lang w:val="en-US"/>
        </w:rPr>
        <w:t>1529 folio 611v september 1618</w:t>
      </w:r>
    </w:p>
    <w:p w14:paraId="0FB286D1" w14:textId="77777777" w:rsidR="004A43CC" w:rsidRPr="002362D8" w:rsidRDefault="004A43CC" w:rsidP="00A643DE">
      <w:pPr>
        <w:rPr>
          <w:rFonts w:ascii="Arial" w:hAnsi="Arial" w:cs="Arial"/>
          <w:sz w:val="22"/>
          <w:szCs w:val="22"/>
        </w:rPr>
      </w:pPr>
      <w:r w:rsidRPr="002362D8">
        <w:rPr>
          <w:rFonts w:ascii="Arial" w:hAnsi="Arial" w:cs="Arial"/>
          <w:b/>
          <w:bCs/>
          <w:i/>
          <w:iCs/>
          <w:sz w:val="22"/>
          <w:szCs w:val="22"/>
        </w:rPr>
        <w:t>de schrijfkamer te ‘sBosch, goederen van wijlen Beatrix Pels tante van moederszijde i.v.m. zekere kamers of woningen staande opten Vuchterendijck bijden Jongen Scuttersboomgart</w:t>
      </w:r>
      <w:r w:rsidRPr="002362D8">
        <w:rPr>
          <w:rFonts w:ascii="Arial" w:hAnsi="Arial" w:cs="Arial"/>
          <w:sz w:val="22"/>
          <w:szCs w:val="22"/>
        </w:rPr>
        <w:t>; Niclaes zn.v. Henrick Niclaessen uit Schijndel man van Henricxken dr.v. Goijart Wouterss. met een verkoop aan Ancem Daniels</w:t>
      </w:r>
    </w:p>
    <w:p w14:paraId="4EEACA7B" w14:textId="77777777" w:rsidR="004A43CC" w:rsidRPr="002362D8" w:rsidRDefault="004A43CC" w:rsidP="00A643DE">
      <w:pPr>
        <w:rPr>
          <w:rFonts w:ascii="Arial" w:hAnsi="Arial" w:cs="Arial"/>
          <w:sz w:val="22"/>
          <w:szCs w:val="22"/>
        </w:rPr>
      </w:pPr>
    </w:p>
    <w:p w14:paraId="2066A042" w14:textId="77777777" w:rsidR="004A43CC" w:rsidRPr="002362D8" w:rsidRDefault="004A43CC" w:rsidP="00A643DE">
      <w:pPr>
        <w:rPr>
          <w:rFonts w:ascii="Arial" w:hAnsi="Arial" w:cs="Arial"/>
          <w:b/>
          <w:bCs/>
          <w:sz w:val="22"/>
          <w:szCs w:val="22"/>
        </w:rPr>
      </w:pPr>
      <w:r w:rsidRPr="002362D8">
        <w:rPr>
          <w:rFonts w:ascii="Arial" w:hAnsi="Arial" w:cs="Arial"/>
          <w:b/>
          <w:bCs/>
          <w:sz w:val="22"/>
          <w:szCs w:val="22"/>
        </w:rPr>
        <w:t>4915</w:t>
      </w:r>
    </w:p>
    <w:p w14:paraId="1C1EDA12" w14:textId="77777777" w:rsidR="004A43CC" w:rsidRPr="002362D8" w:rsidRDefault="004A43CC" w:rsidP="00A643DE">
      <w:pPr>
        <w:rPr>
          <w:rFonts w:ascii="Arial" w:hAnsi="Arial" w:cs="Arial"/>
          <w:b/>
          <w:bCs/>
          <w:sz w:val="22"/>
          <w:szCs w:val="22"/>
        </w:rPr>
      </w:pPr>
      <w:r w:rsidRPr="002362D8">
        <w:rPr>
          <w:rFonts w:ascii="Arial" w:hAnsi="Arial" w:cs="Arial"/>
          <w:b/>
          <w:bCs/>
          <w:sz w:val="22"/>
          <w:szCs w:val="22"/>
        </w:rPr>
        <w:t>BP 1494 folio 434v september 1618</w:t>
      </w:r>
    </w:p>
    <w:p w14:paraId="66A0B310" w14:textId="77777777" w:rsidR="004A43CC" w:rsidRPr="002362D8" w:rsidRDefault="004A43CC" w:rsidP="00A643DE">
      <w:pPr>
        <w:rPr>
          <w:rFonts w:ascii="Arial" w:hAnsi="Arial" w:cs="Arial"/>
          <w:sz w:val="22"/>
          <w:szCs w:val="22"/>
        </w:rPr>
      </w:pPr>
      <w:r w:rsidRPr="002362D8">
        <w:rPr>
          <w:rFonts w:ascii="Arial" w:hAnsi="Arial" w:cs="Arial"/>
          <w:sz w:val="22"/>
          <w:szCs w:val="22"/>
        </w:rPr>
        <w:t>Elisabeth dr.v.w. Goijart Verspoirdonck nagelaten weduwe van wijlen Goossens Roeloffsz. bakker heeft verkocht aan D. van Kessel t.b.v. Maijken dr.v.w. Goijaert Verspoordonck weduwe van wijlen Nicolaes zn.v.Peeter Janssen Smith haar 2</w:t>
      </w:r>
      <w:r w:rsidRPr="002362D8">
        <w:rPr>
          <w:rFonts w:ascii="Arial" w:hAnsi="Arial" w:cs="Arial"/>
          <w:sz w:val="22"/>
          <w:szCs w:val="22"/>
          <w:vertAlign w:val="superscript"/>
        </w:rPr>
        <w:t>e</w:t>
      </w:r>
      <w:r w:rsidRPr="002362D8">
        <w:rPr>
          <w:rFonts w:ascii="Arial" w:hAnsi="Arial" w:cs="Arial"/>
          <w:sz w:val="22"/>
          <w:szCs w:val="22"/>
        </w:rPr>
        <w:t xml:space="preserve"> man met t.b.v. Goijaert zn.v. Huijbert Andriessen </w:t>
      </w:r>
    </w:p>
    <w:p w14:paraId="3E025470" w14:textId="77777777" w:rsidR="004A43CC" w:rsidRPr="002362D8" w:rsidRDefault="004A43CC" w:rsidP="00A643DE">
      <w:pPr>
        <w:rPr>
          <w:rFonts w:ascii="Arial" w:hAnsi="Arial" w:cs="Arial"/>
          <w:sz w:val="22"/>
          <w:szCs w:val="22"/>
        </w:rPr>
      </w:pPr>
    </w:p>
    <w:p w14:paraId="7A6E2E8A" w14:textId="77777777" w:rsidR="004A43CC" w:rsidRPr="002362D8" w:rsidRDefault="004A43CC" w:rsidP="00A643DE">
      <w:pPr>
        <w:rPr>
          <w:rFonts w:ascii="Arial" w:hAnsi="Arial" w:cs="Arial"/>
          <w:b/>
          <w:bCs/>
          <w:sz w:val="22"/>
          <w:szCs w:val="22"/>
        </w:rPr>
      </w:pPr>
      <w:r w:rsidRPr="002362D8">
        <w:rPr>
          <w:rFonts w:ascii="Arial" w:hAnsi="Arial" w:cs="Arial"/>
          <w:b/>
          <w:bCs/>
          <w:sz w:val="22"/>
          <w:szCs w:val="22"/>
        </w:rPr>
        <w:t>4916</w:t>
      </w:r>
    </w:p>
    <w:p w14:paraId="6FFC6CE0" w14:textId="77777777" w:rsidR="004A43CC" w:rsidRPr="002362D8" w:rsidRDefault="004A43CC" w:rsidP="00A643DE">
      <w:pPr>
        <w:rPr>
          <w:rFonts w:ascii="Arial" w:hAnsi="Arial" w:cs="Arial"/>
          <w:b/>
          <w:bCs/>
          <w:sz w:val="22"/>
          <w:szCs w:val="22"/>
        </w:rPr>
      </w:pPr>
      <w:r w:rsidRPr="002362D8">
        <w:rPr>
          <w:rFonts w:ascii="Arial" w:hAnsi="Arial" w:cs="Arial"/>
          <w:b/>
          <w:bCs/>
          <w:sz w:val="22"/>
          <w:szCs w:val="22"/>
        </w:rPr>
        <w:t xml:space="preserve">BP </w:t>
      </w:r>
      <w:r w:rsidR="008A1B07" w:rsidRPr="002362D8">
        <w:rPr>
          <w:rFonts w:ascii="Arial" w:hAnsi="Arial" w:cs="Arial"/>
          <w:b/>
          <w:bCs/>
          <w:sz w:val="22"/>
          <w:szCs w:val="22"/>
        </w:rPr>
        <w:t>1495 folio 62r  november 1618</w:t>
      </w:r>
    </w:p>
    <w:p w14:paraId="41E9BA3F" w14:textId="77777777" w:rsidR="008A1B07" w:rsidRPr="002362D8" w:rsidRDefault="008A1B07" w:rsidP="00A643DE">
      <w:pPr>
        <w:rPr>
          <w:rFonts w:ascii="Arial" w:hAnsi="Arial" w:cs="Arial"/>
          <w:sz w:val="22"/>
          <w:szCs w:val="22"/>
        </w:rPr>
      </w:pPr>
      <w:r w:rsidRPr="002362D8">
        <w:rPr>
          <w:rFonts w:ascii="Arial" w:hAnsi="Arial" w:cs="Arial"/>
          <w:b/>
          <w:bCs/>
          <w:sz w:val="22"/>
          <w:szCs w:val="22"/>
          <w:u w:val="single"/>
        </w:rPr>
        <w:t>Heer Leonart van Bornbergen pater van een convent</w:t>
      </w:r>
      <w:r w:rsidRPr="002362D8">
        <w:rPr>
          <w:rFonts w:ascii="Arial" w:hAnsi="Arial" w:cs="Arial"/>
          <w:sz w:val="22"/>
          <w:szCs w:val="22"/>
        </w:rPr>
        <w:t xml:space="preserve">, Maria de Bije, Jouffrouwe Walburch; Wouter zn.v.w. Lambert Wouterss. man van Aelken dr.v.w Gerincx Henricxz. over een kamp hooiland 1 ½ mergen </w:t>
      </w:r>
    </w:p>
    <w:p w14:paraId="3E9AD9E1" w14:textId="77777777" w:rsidR="008A1B07" w:rsidRPr="002362D8" w:rsidRDefault="008A1B07" w:rsidP="00A643DE">
      <w:pPr>
        <w:rPr>
          <w:rFonts w:ascii="Arial" w:hAnsi="Arial" w:cs="Arial"/>
          <w:sz w:val="22"/>
          <w:szCs w:val="22"/>
        </w:rPr>
      </w:pPr>
    </w:p>
    <w:p w14:paraId="55A56228" w14:textId="77777777" w:rsidR="008A1B07" w:rsidRPr="002362D8" w:rsidRDefault="008A1B07" w:rsidP="00A643DE">
      <w:pPr>
        <w:rPr>
          <w:rFonts w:ascii="Arial" w:hAnsi="Arial" w:cs="Arial"/>
          <w:b/>
          <w:bCs/>
          <w:sz w:val="22"/>
          <w:szCs w:val="22"/>
        </w:rPr>
      </w:pPr>
      <w:r w:rsidRPr="002362D8">
        <w:rPr>
          <w:rFonts w:ascii="Arial" w:hAnsi="Arial" w:cs="Arial"/>
          <w:b/>
          <w:bCs/>
          <w:sz w:val="22"/>
          <w:szCs w:val="22"/>
        </w:rPr>
        <w:t>4917</w:t>
      </w:r>
    </w:p>
    <w:p w14:paraId="44B37511" w14:textId="77777777" w:rsidR="008A1B07" w:rsidRPr="002362D8" w:rsidRDefault="008A1B07" w:rsidP="00A643DE">
      <w:pPr>
        <w:rPr>
          <w:rFonts w:ascii="Arial" w:hAnsi="Arial" w:cs="Arial"/>
          <w:b/>
          <w:bCs/>
          <w:sz w:val="22"/>
          <w:szCs w:val="22"/>
        </w:rPr>
      </w:pPr>
      <w:r w:rsidRPr="002362D8">
        <w:rPr>
          <w:rFonts w:ascii="Arial" w:hAnsi="Arial" w:cs="Arial"/>
          <w:b/>
          <w:bCs/>
          <w:sz w:val="22"/>
          <w:szCs w:val="22"/>
        </w:rPr>
        <w:t xml:space="preserve">BP </w:t>
      </w:r>
      <w:r w:rsidR="00907D54" w:rsidRPr="002362D8">
        <w:rPr>
          <w:rFonts w:ascii="Arial" w:hAnsi="Arial" w:cs="Arial"/>
          <w:b/>
          <w:bCs/>
          <w:sz w:val="22"/>
          <w:szCs w:val="22"/>
        </w:rPr>
        <w:t>1495 folio 125v janauri 1619</w:t>
      </w:r>
    </w:p>
    <w:p w14:paraId="339EF387" w14:textId="77777777" w:rsidR="00907D54" w:rsidRPr="002362D8" w:rsidRDefault="00907D54" w:rsidP="00A643DE">
      <w:pPr>
        <w:rPr>
          <w:rFonts w:ascii="Arial" w:hAnsi="Arial" w:cs="Arial"/>
          <w:b/>
          <w:bCs/>
          <w:sz w:val="22"/>
          <w:szCs w:val="22"/>
          <w:u w:val="single"/>
        </w:rPr>
      </w:pPr>
      <w:r w:rsidRPr="002362D8">
        <w:rPr>
          <w:rFonts w:ascii="Arial" w:hAnsi="Arial" w:cs="Arial"/>
          <w:b/>
          <w:bCs/>
          <w:i/>
          <w:iCs/>
          <w:sz w:val="22"/>
          <w:szCs w:val="22"/>
        </w:rPr>
        <w:t>Convent van Sint Geetruiden te ‘sBosch, H.Geetstafel van ‘sBosch</w:t>
      </w:r>
      <w:r w:rsidRPr="002362D8">
        <w:rPr>
          <w:rFonts w:ascii="Arial" w:hAnsi="Arial" w:cs="Arial"/>
          <w:sz w:val="22"/>
          <w:szCs w:val="22"/>
        </w:rPr>
        <w:t xml:space="preserve">; Frans Henrcixss. van Woenssel man van Anthonia dr.v.Gerart Henricxss. van den Borne uit Schijndel onder tLutteleijnde, heeft verkocht </w:t>
      </w:r>
      <w:r w:rsidRPr="002362D8">
        <w:rPr>
          <w:rFonts w:ascii="Arial" w:hAnsi="Arial" w:cs="Arial"/>
          <w:b/>
          <w:bCs/>
          <w:sz w:val="22"/>
          <w:szCs w:val="22"/>
          <w:u w:val="single"/>
        </w:rPr>
        <w:t>Meester Jooris Huijbrechts Vosch en joffrouwe Maria van der Loens/Loons [dubieus]</w:t>
      </w:r>
    </w:p>
    <w:p w14:paraId="73F16086" w14:textId="77777777" w:rsidR="00907D54" w:rsidRPr="002362D8" w:rsidRDefault="00907D54" w:rsidP="00A643DE">
      <w:pPr>
        <w:rPr>
          <w:rFonts w:ascii="Arial" w:hAnsi="Arial" w:cs="Arial"/>
          <w:sz w:val="22"/>
          <w:szCs w:val="22"/>
        </w:rPr>
      </w:pPr>
    </w:p>
    <w:p w14:paraId="0E10F6C2" w14:textId="77777777" w:rsidR="00907D54" w:rsidRPr="002362D8" w:rsidRDefault="00907D54" w:rsidP="00A643DE">
      <w:pPr>
        <w:rPr>
          <w:rFonts w:ascii="Arial" w:hAnsi="Arial" w:cs="Arial"/>
          <w:b/>
          <w:bCs/>
          <w:sz w:val="22"/>
          <w:szCs w:val="22"/>
        </w:rPr>
      </w:pPr>
      <w:r w:rsidRPr="002362D8">
        <w:rPr>
          <w:rFonts w:ascii="Arial" w:hAnsi="Arial" w:cs="Arial"/>
          <w:b/>
          <w:bCs/>
          <w:sz w:val="22"/>
          <w:szCs w:val="22"/>
        </w:rPr>
        <w:t>4918</w:t>
      </w:r>
    </w:p>
    <w:p w14:paraId="3BD7308A" w14:textId="77777777" w:rsidR="00907D54" w:rsidRPr="002362D8" w:rsidRDefault="00907D54" w:rsidP="00A643DE">
      <w:pPr>
        <w:rPr>
          <w:rFonts w:ascii="Arial" w:hAnsi="Arial" w:cs="Arial"/>
          <w:b/>
          <w:bCs/>
          <w:sz w:val="22"/>
          <w:szCs w:val="22"/>
        </w:rPr>
      </w:pPr>
      <w:r w:rsidRPr="002362D8">
        <w:rPr>
          <w:rFonts w:ascii="Arial" w:hAnsi="Arial" w:cs="Arial"/>
          <w:b/>
          <w:bCs/>
          <w:sz w:val="22"/>
          <w:szCs w:val="22"/>
        </w:rPr>
        <w:t>BP 1495 folio 173r januari 1619</w:t>
      </w:r>
    </w:p>
    <w:p w14:paraId="496E0396" w14:textId="77777777" w:rsidR="00907D54" w:rsidRPr="002362D8" w:rsidRDefault="00907D54" w:rsidP="00A643DE">
      <w:pPr>
        <w:rPr>
          <w:rFonts w:ascii="Arial" w:hAnsi="Arial" w:cs="Arial"/>
          <w:sz w:val="22"/>
          <w:szCs w:val="22"/>
        </w:rPr>
      </w:pPr>
      <w:r w:rsidRPr="002362D8">
        <w:rPr>
          <w:rFonts w:ascii="Arial" w:hAnsi="Arial" w:cs="Arial"/>
          <w:sz w:val="22"/>
          <w:szCs w:val="22"/>
        </w:rPr>
        <w:t xml:space="preserve">Jan zn.v.w. Emonts janssen man van Peterken dr.v.Diericcx Janss. alias Heijkoop en Jutken de vrouw van Dierick dr.v.Peter van der Weteringe over 3 ½ lopensen land </w:t>
      </w:r>
      <w:r w:rsidRPr="002362D8">
        <w:rPr>
          <w:rFonts w:ascii="Arial" w:hAnsi="Arial" w:cs="Arial"/>
          <w:b/>
          <w:bCs/>
          <w:sz w:val="22"/>
          <w:szCs w:val="22"/>
          <w:u w:val="single"/>
        </w:rPr>
        <w:t>op d’Appelteren</w:t>
      </w:r>
      <w:r w:rsidRPr="002362D8">
        <w:rPr>
          <w:rFonts w:ascii="Arial" w:hAnsi="Arial" w:cs="Arial"/>
          <w:sz w:val="22"/>
          <w:szCs w:val="22"/>
        </w:rPr>
        <w:t xml:space="preserve"> naast het erf van de kinderen van Henrick Eijmbert Voets</w:t>
      </w:r>
    </w:p>
    <w:p w14:paraId="1C8C6916" w14:textId="77777777" w:rsidR="00907D54" w:rsidRPr="002362D8" w:rsidRDefault="00907D54" w:rsidP="00A643DE">
      <w:pPr>
        <w:rPr>
          <w:rFonts w:ascii="Arial" w:hAnsi="Arial" w:cs="Arial"/>
          <w:sz w:val="22"/>
          <w:szCs w:val="22"/>
        </w:rPr>
      </w:pPr>
    </w:p>
    <w:p w14:paraId="51A8316E" w14:textId="77777777" w:rsidR="00907D54" w:rsidRPr="002362D8" w:rsidRDefault="00C47087" w:rsidP="00A643DE">
      <w:pPr>
        <w:rPr>
          <w:rFonts w:ascii="Arial" w:hAnsi="Arial" w:cs="Arial"/>
          <w:b/>
          <w:bCs/>
          <w:sz w:val="22"/>
          <w:szCs w:val="22"/>
        </w:rPr>
      </w:pPr>
      <w:r w:rsidRPr="002362D8">
        <w:rPr>
          <w:rFonts w:ascii="Arial" w:hAnsi="Arial" w:cs="Arial"/>
          <w:b/>
          <w:bCs/>
          <w:sz w:val="22"/>
          <w:szCs w:val="22"/>
        </w:rPr>
        <w:t>4919</w:t>
      </w:r>
    </w:p>
    <w:p w14:paraId="3C7D2AE5" w14:textId="77777777" w:rsidR="00C47087" w:rsidRPr="002362D8" w:rsidRDefault="00C47087" w:rsidP="00A643DE">
      <w:pPr>
        <w:rPr>
          <w:rFonts w:ascii="Arial" w:hAnsi="Arial" w:cs="Arial"/>
          <w:b/>
          <w:bCs/>
          <w:sz w:val="22"/>
          <w:szCs w:val="22"/>
        </w:rPr>
      </w:pPr>
      <w:r w:rsidRPr="002362D8">
        <w:rPr>
          <w:rFonts w:ascii="Arial" w:hAnsi="Arial" w:cs="Arial"/>
          <w:b/>
          <w:bCs/>
          <w:sz w:val="22"/>
          <w:szCs w:val="22"/>
        </w:rPr>
        <w:t>BP 1495 folio 118r januari 1619</w:t>
      </w:r>
    </w:p>
    <w:p w14:paraId="28E3562E" w14:textId="77777777" w:rsidR="00C47087" w:rsidRPr="002362D8" w:rsidRDefault="00C47087" w:rsidP="00A643DE">
      <w:pPr>
        <w:rPr>
          <w:rFonts w:ascii="Arial" w:hAnsi="Arial" w:cs="Arial"/>
          <w:sz w:val="22"/>
          <w:szCs w:val="22"/>
        </w:rPr>
      </w:pPr>
      <w:r w:rsidRPr="002362D8">
        <w:rPr>
          <w:rFonts w:ascii="Arial" w:hAnsi="Arial" w:cs="Arial"/>
          <w:sz w:val="22"/>
          <w:szCs w:val="22"/>
        </w:rPr>
        <w:t xml:space="preserve">Gielis zn.v.w. Henrick Jans Eijmbertss. en Peter zn.v.w. Henricx Artss. man van Peeterken dr.v. Henrick Janssen vs. uit Schijndel hebben verkocht Janne Willems Bloemaerts t.b.v. </w:t>
      </w:r>
      <w:r w:rsidRPr="002362D8">
        <w:rPr>
          <w:rFonts w:ascii="Arial" w:hAnsi="Arial" w:cs="Arial"/>
          <w:b/>
          <w:bCs/>
          <w:sz w:val="22"/>
          <w:szCs w:val="22"/>
          <w:u w:val="single"/>
        </w:rPr>
        <w:t>Heijlken Eijmberts van den Borcht begijn op het groot Begijnhof te ‘sBosch</w:t>
      </w:r>
      <w:r w:rsidRPr="002362D8">
        <w:rPr>
          <w:rFonts w:ascii="Arial" w:hAnsi="Arial" w:cs="Arial"/>
          <w:sz w:val="22"/>
          <w:szCs w:val="22"/>
        </w:rPr>
        <w:t xml:space="preserve"> een erfcijns van 9 gl. te betalen op de feestdag van de Besnijdenis [circumcisionis Domini] des Heren [1 januari] uit een huis erf hof boomgaard </w:t>
      </w:r>
      <w:r w:rsidRPr="002362D8">
        <w:rPr>
          <w:rFonts w:ascii="Arial" w:hAnsi="Arial" w:cs="Arial"/>
          <w:b/>
          <w:bCs/>
          <w:sz w:val="22"/>
          <w:szCs w:val="22"/>
          <w:u w:val="single"/>
        </w:rPr>
        <w:t>int Hermalen</w:t>
      </w:r>
      <w:r w:rsidRPr="002362D8">
        <w:rPr>
          <w:rFonts w:ascii="Arial" w:hAnsi="Arial" w:cs="Arial"/>
          <w:sz w:val="22"/>
          <w:szCs w:val="22"/>
        </w:rPr>
        <w:t xml:space="preserve"> met als belendingen Jan Zeberts, Herman Henrix Stoelkens, de gemene straat en Hens Clessen + nog 7 lopensen land</w:t>
      </w:r>
    </w:p>
    <w:p w14:paraId="346DE506" w14:textId="77777777" w:rsidR="00C47087" w:rsidRPr="002362D8" w:rsidRDefault="00C47087" w:rsidP="00A643DE">
      <w:pPr>
        <w:rPr>
          <w:rFonts w:ascii="Arial" w:hAnsi="Arial" w:cs="Arial"/>
          <w:sz w:val="22"/>
          <w:szCs w:val="22"/>
        </w:rPr>
      </w:pPr>
    </w:p>
    <w:p w14:paraId="76F7E780" w14:textId="77777777" w:rsidR="00C47087" w:rsidRPr="002362D8" w:rsidRDefault="00C47087" w:rsidP="00A643DE">
      <w:pPr>
        <w:rPr>
          <w:rFonts w:ascii="Arial" w:hAnsi="Arial" w:cs="Arial"/>
          <w:b/>
          <w:bCs/>
          <w:sz w:val="22"/>
          <w:szCs w:val="22"/>
        </w:rPr>
      </w:pPr>
      <w:r w:rsidRPr="002362D8">
        <w:rPr>
          <w:rFonts w:ascii="Arial" w:hAnsi="Arial" w:cs="Arial"/>
          <w:b/>
          <w:bCs/>
          <w:sz w:val="22"/>
          <w:szCs w:val="22"/>
        </w:rPr>
        <w:t>4920</w:t>
      </w:r>
    </w:p>
    <w:p w14:paraId="1F790EEA" w14:textId="77777777" w:rsidR="00C47087" w:rsidRPr="002362D8" w:rsidRDefault="00C47087" w:rsidP="00A643DE">
      <w:pPr>
        <w:rPr>
          <w:rFonts w:ascii="Arial" w:hAnsi="Arial" w:cs="Arial"/>
          <w:b/>
          <w:bCs/>
          <w:sz w:val="22"/>
          <w:szCs w:val="22"/>
        </w:rPr>
      </w:pPr>
      <w:r w:rsidRPr="002362D8">
        <w:rPr>
          <w:rFonts w:ascii="Arial" w:hAnsi="Arial" w:cs="Arial"/>
          <w:b/>
          <w:bCs/>
          <w:sz w:val="22"/>
          <w:szCs w:val="22"/>
        </w:rPr>
        <w:t xml:space="preserve">BP </w:t>
      </w:r>
      <w:r w:rsidR="007F7D0A" w:rsidRPr="002362D8">
        <w:rPr>
          <w:rFonts w:ascii="Arial" w:hAnsi="Arial" w:cs="Arial"/>
          <w:b/>
          <w:bCs/>
          <w:sz w:val="22"/>
          <w:szCs w:val="22"/>
        </w:rPr>
        <w:t>1495 folio 143v januari 1619</w:t>
      </w:r>
    </w:p>
    <w:p w14:paraId="023DF2C4" w14:textId="77777777" w:rsidR="007F7D0A" w:rsidRPr="002362D8" w:rsidRDefault="007F7D0A" w:rsidP="00A643DE">
      <w:pPr>
        <w:rPr>
          <w:rFonts w:ascii="Arial" w:hAnsi="Arial" w:cs="Arial"/>
          <w:b/>
          <w:bCs/>
          <w:i/>
          <w:iCs/>
          <w:sz w:val="22"/>
          <w:szCs w:val="22"/>
        </w:rPr>
      </w:pPr>
      <w:r w:rsidRPr="002362D8">
        <w:rPr>
          <w:rFonts w:ascii="Arial" w:hAnsi="Arial" w:cs="Arial"/>
          <w:b/>
          <w:bCs/>
          <w:i/>
          <w:iCs/>
          <w:sz w:val="22"/>
          <w:szCs w:val="22"/>
        </w:rPr>
        <w:t>Heer Adam van Mierden mannengasthuis te ‘sBosch; Delis zn.v.w. Henrick Claessen uit Ollant onder Sint-Oedenrode</w:t>
      </w:r>
    </w:p>
    <w:p w14:paraId="1D96EED2" w14:textId="77777777" w:rsidR="007F7D0A" w:rsidRPr="002362D8" w:rsidRDefault="007F7D0A" w:rsidP="00A643DE">
      <w:pPr>
        <w:rPr>
          <w:rFonts w:ascii="Arial" w:hAnsi="Arial" w:cs="Arial"/>
          <w:b/>
          <w:bCs/>
          <w:i/>
          <w:iCs/>
          <w:sz w:val="22"/>
          <w:szCs w:val="22"/>
        </w:rPr>
      </w:pPr>
    </w:p>
    <w:p w14:paraId="4254A8D0" w14:textId="77777777" w:rsidR="007F7D0A" w:rsidRPr="002362D8" w:rsidRDefault="00AD7D35" w:rsidP="00A643DE">
      <w:pPr>
        <w:rPr>
          <w:rFonts w:ascii="Arial" w:hAnsi="Arial" w:cs="Arial"/>
          <w:b/>
          <w:bCs/>
          <w:sz w:val="22"/>
          <w:szCs w:val="22"/>
        </w:rPr>
      </w:pPr>
      <w:r w:rsidRPr="002362D8">
        <w:rPr>
          <w:rFonts w:ascii="Arial" w:hAnsi="Arial" w:cs="Arial"/>
          <w:b/>
          <w:bCs/>
          <w:sz w:val="22"/>
          <w:szCs w:val="22"/>
        </w:rPr>
        <w:t>4921</w:t>
      </w:r>
    </w:p>
    <w:p w14:paraId="44DCF8B9" w14:textId="77777777" w:rsidR="00AD7D35" w:rsidRPr="002362D8" w:rsidRDefault="00AD7D35" w:rsidP="00A643DE">
      <w:pPr>
        <w:rPr>
          <w:rFonts w:ascii="Arial" w:hAnsi="Arial" w:cs="Arial"/>
          <w:b/>
          <w:bCs/>
          <w:sz w:val="22"/>
          <w:szCs w:val="22"/>
        </w:rPr>
      </w:pPr>
      <w:r w:rsidRPr="002362D8">
        <w:rPr>
          <w:rFonts w:ascii="Arial" w:hAnsi="Arial" w:cs="Arial"/>
          <w:b/>
          <w:bCs/>
          <w:sz w:val="22"/>
          <w:szCs w:val="22"/>
        </w:rPr>
        <w:t>BP 1495 folio 237r februari 1619</w:t>
      </w:r>
    </w:p>
    <w:p w14:paraId="6C3E9DC8" w14:textId="77777777" w:rsidR="00AD7D35" w:rsidRPr="002362D8" w:rsidRDefault="00AD7D35" w:rsidP="00A643DE">
      <w:pPr>
        <w:rPr>
          <w:rFonts w:ascii="Arial" w:hAnsi="Arial" w:cs="Arial"/>
          <w:sz w:val="22"/>
          <w:szCs w:val="22"/>
        </w:rPr>
      </w:pPr>
      <w:r w:rsidRPr="002362D8">
        <w:rPr>
          <w:rFonts w:ascii="Arial" w:hAnsi="Arial" w:cs="Arial"/>
          <w:sz w:val="22"/>
          <w:szCs w:val="22"/>
        </w:rPr>
        <w:t xml:space="preserve">Anthonis Mathijsz. van Litsenborch heeft verkocht aan Pauwels Loeff t.b.v. </w:t>
      </w:r>
      <w:r w:rsidRPr="002362D8">
        <w:rPr>
          <w:rFonts w:ascii="Arial" w:hAnsi="Arial" w:cs="Arial"/>
          <w:b/>
          <w:bCs/>
          <w:sz w:val="22"/>
          <w:szCs w:val="22"/>
          <w:u w:val="single"/>
        </w:rPr>
        <w:t>Geertruijdt dr.v.w. Herman van Scharen begijn op het groot Begijnhof te ‘sBosch</w:t>
      </w:r>
      <w:r w:rsidRPr="002362D8">
        <w:rPr>
          <w:rFonts w:ascii="Arial" w:hAnsi="Arial" w:cs="Arial"/>
          <w:sz w:val="22"/>
          <w:szCs w:val="22"/>
        </w:rPr>
        <w:t xml:space="preserve"> een erfcijns van 2 gl. te betalen op de feestdag van Sint Maarten bisschop [11 november] over 1 ½ lopensen land onder </w:t>
      </w:r>
      <w:r w:rsidRPr="002362D8">
        <w:rPr>
          <w:rFonts w:ascii="Arial" w:hAnsi="Arial" w:cs="Arial"/>
          <w:b/>
          <w:bCs/>
          <w:sz w:val="22"/>
          <w:szCs w:val="22"/>
          <w:u w:val="single"/>
        </w:rPr>
        <w:t>Delschot</w:t>
      </w:r>
      <w:r w:rsidRPr="002362D8">
        <w:rPr>
          <w:rFonts w:ascii="Arial" w:hAnsi="Arial" w:cs="Arial"/>
          <w:sz w:val="22"/>
          <w:szCs w:val="22"/>
        </w:rPr>
        <w:t xml:space="preserve"> in Schijndel – in de marge: </w:t>
      </w:r>
      <w:r w:rsidRPr="002362D8">
        <w:rPr>
          <w:rFonts w:ascii="Arial" w:hAnsi="Arial" w:cs="Arial"/>
          <w:b/>
          <w:bCs/>
          <w:sz w:val="22"/>
          <w:szCs w:val="22"/>
          <w:u w:val="single"/>
        </w:rPr>
        <w:t>Geertruijt dr.v.Herman van Scharen de begijn</w:t>
      </w:r>
      <w:r w:rsidRPr="002362D8">
        <w:rPr>
          <w:rFonts w:ascii="Arial" w:hAnsi="Arial" w:cs="Arial"/>
          <w:sz w:val="22"/>
          <w:szCs w:val="22"/>
        </w:rPr>
        <w:t xml:space="preserve"> heeft bekend dat Peeter Antonissen van Litsenborch deze cijns heeft afgelost op 11 october 1638 ondertekend door Van Kessel</w:t>
      </w:r>
    </w:p>
    <w:p w14:paraId="3937F3EC" w14:textId="77777777" w:rsidR="00AD7D35" w:rsidRPr="002362D8" w:rsidRDefault="00AD7D35" w:rsidP="00A643DE">
      <w:pPr>
        <w:rPr>
          <w:rFonts w:ascii="Arial" w:hAnsi="Arial" w:cs="Arial"/>
          <w:sz w:val="22"/>
          <w:szCs w:val="22"/>
        </w:rPr>
      </w:pPr>
    </w:p>
    <w:p w14:paraId="32957EB9" w14:textId="77777777" w:rsidR="00AD7D35" w:rsidRPr="002362D8" w:rsidRDefault="00C909E5" w:rsidP="00A643DE">
      <w:pPr>
        <w:rPr>
          <w:rFonts w:ascii="Arial" w:hAnsi="Arial" w:cs="Arial"/>
          <w:b/>
          <w:bCs/>
          <w:sz w:val="22"/>
          <w:szCs w:val="22"/>
        </w:rPr>
      </w:pPr>
      <w:r w:rsidRPr="002362D8">
        <w:rPr>
          <w:rFonts w:ascii="Arial" w:hAnsi="Arial" w:cs="Arial"/>
          <w:b/>
          <w:bCs/>
          <w:sz w:val="22"/>
          <w:szCs w:val="22"/>
        </w:rPr>
        <w:t>4922</w:t>
      </w:r>
    </w:p>
    <w:p w14:paraId="2C2B5ED1" w14:textId="77777777" w:rsidR="00C909E5" w:rsidRPr="002362D8" w:rsidRDefault="00C909E5" w:rsidP="00A643DE">
      <w:pPr>
        <w:rPr>
          <w:rFonts w:ascii="Arial" w:hAnsi="Arial" w:cs="Arial"/>
          <w:b/>
          <w:bCs/>
          <w:sz w:val="22"/>
          <w:szCs w:val="22"/>
        </w:rPr>
      </w:pPr>
      <w:r w:rsidRPr="002362D8">
        <w:rPr>
          <w:rFonts w:ascii="Arial" w:hAnsi="Arial" w:cs="Arial"/>
          <w:b/>
          <w:bCs/>
          <w:sz w:val="22"/>
          <w:szCs w:val="22"/>
        </w:rPr>
        <w:t>BP 1495 folio 223v februari 1619</w:t>
      </w:r>
    </w:p>
    <w:p w14:paraId="16E14913" w14:textId="77777777" w:rsidR="00C909E5" w:rsidRPr="002362D8" w:rsidRDefault="00C909E5" w:rsidP="00A643DE">
      <w:pPr>
        <w:rPr>
          <w:rFonts w:ascii="Arial" w:hAnsi="Arial" w:cs="Arial"/>
          <w:sz w:val="22"/>
          <w:szCs w:val="22"/>
        </w:rPr>
      </w:pPr>
      <w:r w:rsidRPr="002362D8">
        <w:rPr>
          <w:rFonts w:ascii="Arial" w:hAnsi="Arial" w:cs="Arial"/>
          <w:sz w:val="22"/>
          <w:szCs w:val="22"/>
        </w:rPr>
        <w:t>Jan Gering Hanricx uit Schijndel heeft verkocht aan Jannen Janss. Verheijen een erfcijns van 9 gl. te betalen op Maria Lichtmis [2 februari] – in de marge: Jan Janssen Verheijen heeft bekend dat Laureijns Henrick Peeters inn naam van Jans Gering Henricxsz. de cijns heeft afgelost op 16 april 1621 ondertekend door Ruijs</w:t>
      </w:r>
    </w:p>
    <w:p w14:paraId="5BBD2CE0" w14:textId="77777777" w:rsidR="00C909E5" w:rsidRPr="002362D8" w:rsidRDefault="00C909E5" w:rsidP="00A643DE">
      <w:pPr>
        <w:rPr>
          <w:rFonts w:ascii="Arial" w:hAnsi="Arial" w:cs="Arial"/>
          <w:sz w:val="22"/>
          <w:szCs w:val="22"/>
        </w:rPr>
      </w:pPr>
    </w:p>
    <w:p w14:paraId="036F7874" w14:textId="77777777" w:rsidR="00C909E5" w:rsidRPr="002362D8" w:rsidRDefault="00C909E5" w:rsidP="00A643DE">
      <w:pPr>
        <w:rPr>
          <w:rFonts w:ascii="Arial" w:hAnsi="Arial" w:cs="Arial"/>
          <w:b/>
          <w:bCs/>
          <w:sz w:val="22"/>
          <w:szCs w:val="22"/>
        </w:rPr>
      </w:pPr>
      <w:r w:rsidRPr="002362D8">
        <w:rPr>
          <w:rFonts w:ascii="Arial" w:hAnsi="Arial" w:cs="Arial"/>
          <w:b/>
          <w:bCs/>
          <w:sz w:val="22"/>
          <w:szCs w:val="22"/>
        </w:rPr>
        <w:t>4923</w:t>
      </w:r>
    </w:p>
    <w:p w14:paraId="666C9CE8" w14:textId="77777777" w:rsidR="00C909E5" w:rsidRPr="002362D8" w:rsidRDefault="00C909E5" w:rsidP="00A643DE">
      <w:pPr>
        <w:rPr>
          <w:rFonts w:ascii="Arial" w:hAnsi="Arial" w:cs="Arial"/>
          <w:b/>
          <w:bCs/>
          <w:sz w:val="22"/>
          <w:szCs w:val="22"/>
        </w:rPr>
      </w:pPr>
      <w:r w:rsidRPr="002362D8">
        <w:rPr>
          <w:rFonts w:ascii="Arial" w:hAnsi="Arial" w:cs="Arial"/>
          <w:b/>
          <w:bCs/>
          <w:sz w:val="22"/>
          <w:szCs w:val="22"/>
        </w:rPr>
        <w:t>BP</w:t>
      </w:r>
      <w:r w:rsidR="00721508" w:rsidRPr="002362D8">
        <w:rPr>
          <w:rFonts w:ascii="Arial" w:hAnsi="Arial" w:cs="Arial"/>
          <w:b/>
          <w:bCs/>
          <w:sz w:val="22"/>
          <w:szCs w:val="22"/>
        </w:rPr>
        <w:t xml:space="preserve"> 1495 folio 236r februari 1619</w:t>
      </w:r>
    </w:p>
    <w:p w14:paraId="6FCC54E8" w14:textId="77777777" w:rsidR="00721508" w:rsidRPr="002362D8" w:rsidRDefault="00721508" w:rsidP="00A643DE">
      <w:pPr>
        <w:rPr>
          <w:rFonts w:ascii="Arial" w:hAnsi="Arial" w:cs="Arial"/>
          <w:b/>
          <w:bCs/>
          <w:sz w:val="22"/>
          <w:szCs w:val="22"/>
          <w:u w:val="single"/>
        </w:rPr>
      </w:pPr>
      <w:r w:rsidRPr="002362D8">
        <w:rPr>
          <w:rFonts w:ascii="Arial" w:hAnsi="Arial" w:cs="Arial"/>
          <w:sz w:val="22"/>
          <w:szCs w:val="22"/>
        </w:rPr>
        <w:t xml:space="preserve">Anthonis Mathijssen van Litsenborch over een huis erf hof boomgaard te Schijndel onder </w:t>
      </w:r>
      <w:r w:rsidRPr="002362D8">
        <w:rPr>
          <w:rFonts w:ascii="Arial" w:hAnsi="Arial" w:cs="Arial"/>
          <w:b/>
          <w:bCs/>
          <w:sz w:val="22"/>
          <w:szCs w:val="22"/>
          <w:u w:val="single"/>
        </w:rPr>
        <w:t xml:space="preserve">Elschot nabij de Schijndelse kerk </w:t>
      </w:r>
    </w:p>
    <w:p w14:paraId="0CE24650" w14:textId="77777777" w:rsidR="00721508" w:rsidRPr="002362D8" w:rsidRDefault="00721508" w:rsidP="00A643DE">
      <w:pPr>
        <w:rPr>
          <w:rFonts w:ascii="Arial" w:hAnsi="Arial" w:cs="Arial"/>
          <w:b/>
          <w:bCs/>
          <w:sz w:val="22"/>
          <w:szCs w:val="22"/>
          <w:u w:val="single"/>
        </w:rPr>
      </w:pPr>
    </w:p>
    <w:p w14:paraId="5FB0329E" w14:textId="77777777" w:rsidR="00721508" w:rsidRPr="002362D8" w:rsidRDefault="00721508" w:rsidP="00A643DE">
      <w:pPr>
        <w:rPr>
          <w:rFonts w:ascii="Arial" w:hAnsi="Arial" w:cs="Arial"/>
          <w:b/>
          <w:bCs/>
          <w:sz w:val="22"/>
          <w:szCs w:val="22"/>
        </w:rPr>
      </w:pPr>
      <w:r w:rsidRPr="002362D8">
        <w:rPr>
          <w:rFonts w:ascii="Arial" w:hAnsi="Arial" w:cs="Arial"/>
          <w:b/>
          <w:bCs/>
          <w:sz w:val="22"/>
          <w:szCs w:val="22"/>
        </w:rPr>
        <w:t>4924</w:t>
      </w:r>
    </w:p>
    <w:p w14:paraId="0592C326" w14:textId="77777777" w:rsidR="00721508" w:rsidRPr="002362D8" w:rsidRDefault="00721508" w:rsidP="00A643DE">
      <w:pPr>
        <w:rPr>
          <w:rFonts w:ascii="Arial" w:hAnsi="Arial" w:cs="Arial"/>
          <w:b/>
          <w:bCs/>
          <w:sz w:val="22"/>
          <w:szCs w:val="22"/>
        </w:rPr>
      </w:pPr>
      <w:r w:rsidRPr="002362D8">
        <w:rPr>
          <w:rFonts w:ascii="Arial" w:hAnsi="Arial" w:cs="Arial"/>
          <w:b/>
          <w:bCs/>
          <w:sz w:val="22"/>
          <w:szCs w:val="22"/>
        </w:rPr>
        <w:t xml:space="preserve">BP </w:t>
      </w:r>
      <w:r w:rsidR="00C04A67" w:rsidRPr="002362D8">
        <w:rPr>
          <w:rFonts w:ascii="Arial" w:hAnsi="Arial" w:cs="Arial"/>
          <w:b/>
          <w:bCs/>
          <w:sz w:val="22"/>
          <w:szCs w:val="22"/>
        </w:rPr>
        <w:t>1495 folio 263r maart 1619</w:t>
      </w:r>
    </w:p>
    <w:p w14:paraId="6A5543EC" w14:textId="77777777" w:rsidR="00C04A67" w:rsidRPr="002362D8" w:rsidRDefault="00C04A67" w:rsidP="00A643DE">
      <w:pPr>
        <w:rPr>
          <w:rFonts w:ascii="Arial" w:hAnsi="Arial" w:cs="Arial"/>
          <w:sz w:val="22"/>
          <w:szCs w:val="22"/>
        </w:rPr>
      </w:pPr>
      <w:r w:rsidRPr="002362D8">
        <w:rPr>
          <w:rFonts w:ascii="Arial" w:hAnsi="Arial" w:cs="Arial"/>
          <w:sz w:val="22"/>
          <w:szCs w:val="22"/>
        </w:rPr>
        <w:t>Jan Adriaess. van de Ven man van Catharina dr.v.w. Jans Michielss. uit Sint-Michielsgestel met een verkoop aan Gerardt Janssen Spirincx</w:t>
      </w:r>
    </w:p>
    <w:p w14:paraId="641B9AA3" w14:textId="77777777" w:rsidR="00C04A67" w:rsidRPr="002362D8" w:rsidRDefault="00C04A67" w:rsidP="00A643DE">
      <w:pPr>
        <w:rPr>
          <w:rFonts w:ascii="Arial" w:hAnsi="Arial" w:cs="Arial"/>
          <w:sz w:val="22"/>
          <w:szCs w:val="22"/>
        </w:rPr>
      </w:pPr>
    </w:p>
    <w:p w14:paraId="12083A41" w14:textId="77777777" w:rsidR="00C04A67" w:rsidRPr="002362D8" w:rsidRDefault="00C04A67" w:rsidP="00A643DE">
      <w:pPr>
        <w:rPr>
          <w:rFonts w:ascii="Arial" w:hAnsi="Arial" w:cs="Arial"/>
          <w:b/>
          <w:bCs/>
          <w:sz w:val="22"/>
          <w:szCs w:val="22"/>
        </w:rPr>
      </w:pPr>
      <w:r w:rsidRPr="002362D8">
        <w:rPr>
          <w:rFonts w:ascii="Arial" w:hAnsi="Arial" w:cs="Arial"/>
          <w:b/>
          <w:bCs/>
          <w:sz w:val="22"/>
          <w:szCs w:val="22"/>
        </w:rPr>
        <w:t>4925</w:t>
      </w:r>
    </w:p>
    <w:p w14:paraId="60AF9DB0" w14:textId="77777777" w:rsidR="00C04A67" w:rsidRPr="002362D8" w:rsidRDefault="00C04A67" w:rsidP="00A643DE">
      <w:pPr>
        <w:rPr>
          <w:rFonts w:ascii="Arial" w:hAnsi="Arial" w:cs="Arial"/>
          <w:b/>
          <w:bCs/>
          <w:sz w:val="22"/>
          <w:szCs w:val="22"/>
        </w:rPr>
      </w:pPr>
      <w:r w:rsidRPr="002362D8">
        <w:rPr>
          <w:rFonts w:ascii="Arial" w:hAnsi="Arial" w:cs="Arial"/>
          <w:b/>
          <w:bCs/>
          <w:sz w:val="22"/>
          <w:szCs w:val="22"/>
        </w:rPr>
        <w:t>BP 1495 folio 289v april 1619</w:t>
      </w:r>
    </w:p>
    <w:p w14:paraId="4C414D1E" w14:textId="77777777" w:rsidR="00C04A67" w:rsidRPr="002362D8" w:rsidRDefault="00C04A67" w:rsidP="00A643DE">
      <w:pPr>
        <w:rPr>
          <w:rFonts w:ascii="Arial" w:hAnsi="Arial" w:cs="Arial"/>
          <w:sz w:val="22"/>
          <w:szCs w:val="22"/>
        </w:rPr>
      </w:pPr>
      <w:r w:rsidRPr="002362D8">
        <w:rPr>
          <w:rFonts w:ascii="Arial" w:hAnsi="Arial" w:cs="Arial"/>
          <w:b/>
          <w:bCs/>
          <w:i/>
          <w:iCs/>
          <w:sz w:val="22"/>
          <w:szCs w:val="22"/>
        </w:rPr>
        <w:t>Parochie Veghel de Willem Aert Loeijenstreep 6 lopensen aent Haevelt</w:t>
      </w:r>
      <w:r w:rsidRPr="002362D8">
        <w:rPr>
          <w:rFonts w:ascii="Arial" w:hAnsi="Arial" w:cs="Arial"/>
          <w:sz w:val="22"/>
          <w:szCs w:val="22"/>
        </w:rPr>
        <w:t xml:space="preserve">; Arndt en Andries broers zonen van wijlen Peeters Pennincx, een erfcijns van 7 gl. te betalen op de feestdag van Allerheiligen </w:t>
      </w:r>
    </w:p>
    <w:p w14:paraId="00384C1F" w14:textId="77777777" w:rsidR="00C04A67" w:rsidRPr="002362D8" w:rsidRDefault="00C04A67" w:rsidP="00A643DE">
      <w:pPr>
        <w:rPr>
          <w:rFonts w:ascii="Arial" w:hAnsi="Arial" w:cs="Arial"/>
          <w:sz w:val="22"/>
          <w:szCs w:val="22"/>
        </w:rPr>
      </w:pPr>
    </w:p>
    <w:p w14:paraId="0ACCFB09" w14:textId="77777777" w:rsidR="00C04A67" w:rsidRPr="002362D8" w:rsidRDefault="00C04A67" w:rsidP="00A643DE">
      <w:pPr>
        <w:rPr>
          <w:rFonts w:ascii="Arial" w:hAnsi="Arial" w:cs="Arial"/>
          <w:b/>
          <w:bCs/>
          <w:sz w:val="22"/>
          <w:szCs w:val="22"/>
        </w:rPr>
      </w:pPr>
      <w:r w:rsidRPr="002362D8">
        <w:rPr>
          <w:rFonts w:ascii="Arial" w:hAnsi="Arial" w:cs="Arial"/>
          <w:b/>
          <w:bCs/>
          <w:sz w:val="22"/>
          <w:szCs w:val="22"/>
        </w:rPr>
        <w:t>4926</w:t>
      </w:r>
    </w:p>
    <w:p w14:paraId="74C73D78" w14:textId="77777777" w:rsidR="00C04A67" w:rsidRPr="002362D8" w:rsidRDefault="00C04A67" w:rsidP="00A643DE">
      <w:pPr>
        <w:rPr>
          <w:rFonts w:ascii="Arial" w:hAnsi="Arial" w:cs="Arial"/>
          <w:b/>
          <w:bCs/>
          <w:sz w:val="22"/>
          <w:szCs w:val="22"/>
        </w:rPr>
      </w:pPr>
      <w:r w:rsidRPr="002362D8">
        <w:rPr>
          <w:rFonts w:ascii="Arial" w:hAnsi="Arial" w:cs="Arial"/>
          <w:b/>
          <w:bCs/>
          <w:sz w:val="22"/>
          <w:szCs w:val="22"/>
        </w:rPr>
        <w:lastRenderedPageBreak/>
        <w:t>BP 1530 folio 369r mei 1619</w:t>
      </w:r>
    </w:p>
    <w:p w14:paraId="1A8E0B77" w14:textId="77777777" w:rsidR="00C70334" w:rsidRPr="002362D8" w:rsidRDefault="00C04A67" w:rsidP="00A643DE">
      <w:pPr>
        <w:rPr>
          <w:rFonts w:ascii="Arial" w:hAnsi="Arial" w:cs="Arial"/>
          <w:sz w:val="22"/>
          <w:szCs w:val="22"/>
        </w:rPr>
      </w:pPr>
      <w:r w:rsidRPr="002362D8">
        <w:rPr>
          <w:rFonts w:ascii="Arial" w:hAnsi="Arial" w:cs="Arial"/>
          <w:sz w:val="22"/>
          <w:szCs w:val="22"/>
        </w:rPr>
        <w:t xml:space="preserve">Jan zn.v.w. Jans Jans Michielss. over de helft van een huis erf hof hopland en teulland </w:t>
      </w:r>
      <w:r w:rsidR="00C70334" w:rsidRPr="002362D8">
        <w:rPr>
          <w:rFonts w:ascii="Arial" w:hAnsi="Arial" w:cs="Arial"/>
          <w:sz w:val="22"/>
          <w:szCs w:val="22"/>
        </w:rPr>
        <w:t xml:space="preserve">onder </w:t>
      </w:r>
      <w:r w:rsidR="00C70334" w:rsidRPr="002362D8">
        <w:rPr>
          <w:rFonts w:ascii="Arial" w:hAnsi="Arial" w:cs="Arial"/>
          <w:b/>
          <w:bCs/>
          <w:sz w:val="22"/>
          <w:szCs w:val="22"/>
          <w:u w:val="single"/>
        </w:rPr>
        <w:t xml:space="preserve">Delschot </w:t>
      </w:r>
      <w:r w:rsidR="00C70334" w:rsidRPr="002362D8">
        <w:rPr>
          <w:rFonts w:ascii="Arial" w:hAnsi="Arial" w:cs="Arial"/>
          <w:sz w:val="22"/>
          <w:szCs w:val="22"/>
        </w:rPr>
        <w:t xml:space="preserve">4 lopensen met als belendingen </w:t>
      </w:r>
      <w:r w:rsidR="00BE5DB0" w:rsidRPr="002362D8">
        <w:rPr>
          <w:rFonts w:ascii="Arial" w:hAnsi="Arial" w:cs="Arial"/>
          <w:sz w:val="22"/>
          <w:szCs w:val="22"/>
        </w:rPr>
        <w:t xml:space="preserve">Peeterken weduwe wijlen Jacobs Pennincx, de gemene straat, de Gemene Molenheijde, welk huis etc. </w:t>
      </w:r>
      <w:r w:rsidR="00C70334" w:rsidRPr="002362D8">
        <w:rPr>
          <w:rFonts w:ascii="Arial" w:hAnsi="Arial" w:cs="Arial"/>
          <w:sz w:val="22"/>
          <w:szCs w:val="22"/>
        </w:rPr>
        <w:t xml:space="preserve">Cornelis zn.v.w. Jans Aertss. uit Berlicum voor ¾ delen </w:t>
      </w:r>
      <w:r w:rsidR="00BE5DB0" w:rsidRPr="002362D8">
        <w:rPr>
          <w:rFonts w:ascii="Arial" w:hAnsi="Arial" w:cs="Arial"/>
          <w:sz w:val="22"/>
          <w:szCs w:val="22"/>
        </w:rPr>
        <w:t xml:space="preserve">bezit </w:t>
      </w:r>
      <w:r w:rsidR="00C70334" w:rsidRPr="002362D8">
        <w:rPr>
          <w:rFonts w:ascii="Arial" w:hAnsi="Arial" w:cs="Arial"/>
          <w:sz w:val="22"/>
          <w:szCs w:val="22"/>
        </w:rPr>
        <w:t xml:space="preserve">en Henrick Joachim Aertsz. uit Schijndel met de zijnen het resterende deel heeft en hebben het verkcoht aan Laureijns zn.v.w. Jacobs Janssen dd. 28 maart 1607 </w:t>
      </w:r>
    </w:p>
    <w:p w14:paraId="565A878E" w14:textId="77777777" w:rsidR="00C70334" w:rsidRPr="002362D8" w:rsidRDefault="00C70334" w:rsidP="00A643DE">
      <w:pPr>
        <w:rPr>
          <w:rFonts w:ascii="Arial" w:hAnsi="Arial" w:cs="Arial"/>
          <w:sz w:val="22"/>
          <w:szCs w:val="22"/>
        </w:rPr>
      </w:pPr>
    </w:p>
    <w:p w14:paraId="6A0F3CAF" w14:textId="77777777" w:rsidR="00C70334" w:rsidRPr="002362D8" w:rsidRDefault="00C70334" w:rsidP="00A643DE">
      <w:pPr>
        <w:rPr>
          <w:rFonts w:ascii="Arial" w:hAnsi="Arial" w:cs="Arial"/>
          <w:b/>
          <w:bCs/>
          <w:sz w:val="22"/>
          <w:szCs w:val="22"/>
        </w:rPr>
      </w:pPr>
      <w:r w:rsidRPr="002362D8">
        <w:rPr>
          <w:rFonts w:ascii="Arial" w:hAnsi="Arial" w:cs="Arial"/>
          <w:b/>
          <w:bCs/>
          <w:sz w:val="22"/>
          <w:szCs w:val="22"/>
        </w:rPr>
        <w:t>4927</w:t>
      </w:r>
    </w:p>
    <w:p w14:paraId="6597E734" w14:textId="77777777" w:rsidR="00BE5DB0" w:rsidRPr="002362D8" w:rsidRDefault="00C70334" w:rsidP="00A643DE">
      <w:pPr>
        <w:rPr>
          <w:rFonts w:ascii="Arial" w:hAnsi="Arial" w:cs="Arial"/>
          <w:b/>
          <w:bCs/>
          <w:sz w:val="22"/>
          <w:szCs w:val="22"/>
        </w:rPr>
      </w:pPr>
      <w:r w:rsidRPr="002362D8">
        <w:rPr>
          <w:rFonts w:ascii="Arial" w:hAnsi="Arial" w:cs="Arial"/>
          <w:b/>
          <w:bCs/>
          <w:sz w:val="22"/>
          <w:szCs w:val="22"/>
        </w:rPr>
        <w:t xml:space="preserve">BP </w:t>
      </w:r>
      <w:r w:rsidR="00BE5DB0" w:rsidRPr="002362D8">
        <w:rPr>
          <w:rFonts w:ascii="Arial" w:hAnsi="Arial" w:cs="Arial"/>
          <w:b/>
          <w:bCs/>
          <w:sz w:val="22"/>
          <w:szCs w:val="22"/>
        </w:rPr>
        <w:t>1519 folio 339r juni 1619</w:t>
      </w:r>
    </w:p>
    <w:p w14:paraId="0F8DA9BC" w14:textId="77777777" w:rsidR="00F03EAF" w:rsidRPr="002362D8" w:rsidRDefault="00BE5DB0" w:rsidP="00A643DE">
      <w:pPr>
        <w:rPr>
          <w:rFonts w:ascii="Arial" w:hAnsi="Arial" w:cs="Arial"/>
          <w:sz w:val="22"/>
          <w:szCs w:val="22"/>
        </w:rPr>
      </w:pPr>
      <w:r w:rsidRPr="002362D8">
        <w:rPr>
          <w:rFonts w:ascii="Arial" w:hAnsi="Arial" w:cs="Arial"/>
          <w:sz w:val="22"/>
          <w:szCs w:val="22"/>
        </w:rPr>
        <w:t>Gijsbert zn.v.Lambert Jaspers, Henrick Geerlincx man van Cristina dr.v.Lambert Jaspers, Corstiaen Goyartss. en Gijsbert Lambertss. als momboiren van de minderjarige kinderen wijlen Jasper zn.v.Lambert Jaspers verwekt bij Anneken dr.v.Goyaerts Corstiaenss. allen erfgenamen van wijlen Lambert hebben verkocht aan Adriaen Diercx en Jan Jans Marceliss. momboiren over Lijsken minderjarige dochter van wijlen Geerit  Lenaertss. verwekt bij Mariken dr.v.w. Willem Jacopss. t.b.v. der vs. minderjarige dochter Geerit Lenaertss.</w:t>
      </w:r>
      <w:r w:rsidR="00F03EAF" w:rsidRPr="002362D8">
        <w:rPr>
          <w:rFonts w:ascii="Arial" w:hAnsi="Arial" w:cs="Arial"/>
          <w:sz w:val="22"/>
          <w:szCs w:val="22"/>
        </w:rPr>
        <w:t>, een erfcijns van 3 gl. te betalen op Sint Mathijsdag [21 september] uit onderpanden te Schijndel, schepenbrief dd. 2 april 1613</w:t>
      </w:r>
    </w:p>
    <w:p w14:paraId="48B53DBB" w14:textId="77777777" w:rsidR="00F03EAF" w:rsidRPr="002362D8" w:rsidRDefault="00F03EAF" w:rsidP="00A643DE">
      <w:pPr>
        <w:rPr>
          <w:rFonts w:ascii="Arial" w:hAnsi="Arial" w:cs="Arial"/>
          <w:sz w:val="22"/>
          <w:szCs w:val="22"/>
        </w:rPr>
      </w:pPr>
    </w:p>
    <w:p w14:paraId="6C0DFDC1" w14:textId="77777777" w:rsidR="00F03EAF" w:rsidRPr="002362D8" w:rsidRDefault="00F03EAF" w:rsidP="00A643DE">
      <w:pPr>
        <w:rPr>
          <w:rFonts w:ascii="Arial" w:hAnsi="Arial" w:cs="Arial"/>
          <w:b/>
          <w:bCs/>
          <w:color w:val="FF0000"/>
          <w:sz w:val="22"/>
          <w:szCs w:val="22"/>
          <w:lang w:val="en-US"/>
        </w:rPr>
      </w:pPr>
      <w:r w:rsidRPr="002362D8">
        <w:rPr>
          <w:rFonts w:ascii="Arial" w:hAnsi="Arial" w:cs="Arial"/>
          <w:b/>
          <w:bCs/>
          <w:color w:val="FF0000"/>
          <w:sz w:val="22"/>
          <w:szCs w:val="22"/>
          <w:lang w:val="en-US"/>
        </w:rPr>
        <w:t>blad 373</w:t>
      </w:r>
    </w:p>
    <w:p w14:paraId="6FCCD89C" w14:textId="77777777" w:rsidR="00F03EAF" w:rsidRPr="002362D8" w:rsidRDefault="00F03EAF" w:rsidP="00A643DE">
      <w:pPr>
        <w:rPr>
          <w:rFonts w:ascii="Arial" w:hAnsi="Arial" w:cs="Arial"/>
          <w:sz w:val="22"/>
          <w:szCs w:val="22"/>
          <w:lang w:val="en-US"/>
        </w:rPr>
      </w:pPr>
    </w:p>
    <w:p w14:paraId="209ED07C" w14:textId="77777777" w:rsidR="00F03EAF" w:rsidRPr="002362D8" w:rsidRDefault="00F03EAF" w:rsidP="00A643DE">
      <w:pPr>
        <w:rPr>
          <w:rFonts w:ascii="Arial" w:hAnsi="Arial" w:cs="Arial"/>
          <w:sz w:val="22"/>
          <w:szCs w:val="22"/>
          <w:lang w:val="en-US"/>
        </w:rPr>
      </w:pPr>
    </w:p>
    <w:p w14:paraId="07B0E99C" w14:textId="77777777" w:rsidR="00F03EAF" w:rsidRPr="002362D8" w:rsidRDefault="00F03EAF" w:rsidP="00A643DE">
      <w:pPr>
        <w:rPr>
          <w:rFonts w:ascii="Arial" w:hAnsi="Arial" w:cs="Arial"/>
          <w:b/>
          <w:bCs/>
          <w:sz w:val="22"/>
          <w:szCs w:val="22"/>
          <w:lang w:val="en-US"/>
        </w:rPr>
      </w:pPr>
      <w:r w:rsidRPr="002362D8">
        <w:rPr>
          <w:rFonts w:ascii="Arial" w:hAnsi="Arial" w:cs="Arial"/>
          <w:b/>
          <w:bCs/>
          <w:sz w:val="22"/>
          <w:szCs w:val="22"/>
          <w:lang w:val="en-US"/>
        </w:rPr>
        <w:t>4</w:t>
      </w:r>
      <w:r w:rsidR="009B561E" w:rsidRPr="002362D8">
        <w:rPr>
          <w:rFonts w:ascii="Arial" w:hAnsi="Arial" w:cs="Arial"/>
          <w:b/>
          <w:bCs/>
          <w:sz w:val="22"/>
          <w:szCs w:val="22"/>
          <w:lang w:val="en-US"/>
        </w:rPr>
        <w:t>9</w:t>
      </w:r>
      <w:r w:rsidRPr="002362D8">
        <w:rPr>
          <w:rFonts w:ascii="Arial" w:hAnsi="Arial" w:cs="Arial"/>
          <w:b/>
          <w:bCs/>
          <w:sz w:val="22"/>
          <w:szCs w:val="22"/>
          <w:lang w:val="en-US"/>
        </w:rPr>
        <w:t>28</w:t>
      </w:r>
    </w:p>
    <w:p w14:paraId="28FEC0DE" w14:textId="77777777" w:rsidR="00F03EAF" w:rsidRPr="002362D8" w:rsidRDefault="00F03EAF" w:rsidP="00A643DE">
      <w:pPr>
        <w:rPr>
          <w:rFonts w:ascii="Arial" w:hAnsi="Arial" w:cs="Arial"/>
          <w:b/>
          <w:bCs/>
          <w:sz w:val="22"/>
          <w:szCs w:val="22"/>
          <w:lang w:val="en-US"/>
        </w:rPr>
      </w:pPr>
      <w:r w:rsidRPr="002362D8">
        <w:rPr>
          <w:rFonts w:ascii="Arial" w:hAnsi="Arial" w:cs="Arial"/>
          <w:b/>
          <w:bCs/>
          <w:sz w:val="22"/>
          <w:szCs w:val="22"/>
          <w:lang w:val="en-US"/>
        </w:rPr>
        <w:t>BP 1495 folio 412v juli 1619</w:t>
      </w:r>
    </w:p>
    <w:p w14:paraId="5039CB28" w14:textId="77777777" w:rsidR="007439C9" w:rsidRPr="002362D8" w:rsidRDefault="00F03EAF" w:rsidP="00A643DE">
      <w:pPr>
        <w:rPr>
          <w:rFonts w:ascii="Arial" w:hAnsi="Arial" w:cs="Arial"/>
          <w:sz w:val="22"/>
          <w:szCs w:val="22"/>
        </w:rPr>
      </w:pPr>
      <w:r w:rsidRPr="002362D8">
        <w:rPr>
          <w:rFonts w:ascii="Arial" w:hAnsi="Arial" w:cs="Arial"/>
          <w:sz w:val="22"/>
          <w:szCs w:val="22"/>
        </w:rPr>
        <w:t xml:space="preserve">Antonis zn.v.Goossen Corstiaenss. uit Schijndel heeft verkocht aan Willemken dr.v.w. Lambert Lambertss. een erfcijns van 10 gl. te betalen op de feestdag van Sint Jan de Doper [24 juni] uit 4 lopensen land </w:t>
      </w:r>
      <w:r w:rsidRPr="002362D8">
        <w:rPr>
          <w:rFonts w:ascii="Arial" w:hAnsi="Arial" w:cs="Arial"/>
          <w:b/>
          <w:bCs/>
          <w:sz w:val="22"/>
          <w:szCs w:val="22"/>
          <w:u w:val="single"/>
        </w:rPr>
        <w:t>onder tLuttleijnde</w:t>
      </w:r>
      <w:r w:rsidRPr="002362D8">
        <w:rPr>
          <w:rFonts w:ascii="Arial" w:hAnsi="Arial" w:cs="Arial"/>
          <w:sz w:val="22"/>
          <w:szCs w:val="22"/>
        </w:rPr>
        <w:t xml:space="preserve"> met als belendingen </w:t>
      </w:r>
      <w:r w:rsidR="007439C9" w:rsidRPr="002362D8">
        <w:rPr>
          <w:rFonts w:ascii="Arial" w:hAnsi="Arial" w:cs="Arial"/>
          <w:b/>
          <w:bCs/>
          <w:sz w:val="22"/>
          <w:szCs w:val="22"/>
          <w:u w:val="single"/>
        </w:rPr>
        <w:t>Mr. Egon de Gier</w:t>
      </w:r>
      <w:r w:rsidR="007439C9" w:rsidRPr="002362D8">
        <w:rPr>
          <w:rFonts w:ascii="Arial" w:hAnsi="Arial" w:cs="Arial"/>
          <w:sz w:val="22"/>
          <w:szCs w:val="22"/>
        </w:rPr>
        <w:t xml:space="preserve"> , Goossen Corstiaenss. en een esthuis daar op staande en aan de hof en boomgaard </w:t>
      </w:r>
    </w:p>
    <w:p w14:paraId="54339472" w14:textId="77777777" w:rsidR="007439C9" w:rsidRPr="002362D8" w:rsidRDefault="007439C9" w:rsidP="00A643DE">
      <w:pPr>
        <w:rPr>
          <w:rFonts w:ascii="Arial" w:hAnsi="Arial" w:cs="Arial"/>
          <w:sz w:val="22"/>
          <w:szCs w:val="22"/>
        </w:rPr>
      </w:pPr>
    </w:p>
    <w:p w14:paraId="59D2CE3A" w14:textId="77777777" w:rsidR="007439C9" w:rsidRPr="002362D8" w:rsidRDefault="007439C9" w:rsidP="00A643DE">
      <w:pPr>
        <w:rPr>
          <w:rFonts w:ascii="Arial" w:hAnsi="Arial" w:cs="Arial"/>
          <w:b/>
          <w:bCs/>
          <w:sz w:val="22"/>
          <w:szCs w:val="22"/>
        </w:rPr>
      </w:pPr>
      <w:r w:rsidRPr="002362D8">
        <w:rPr>
          <w:rFonts w:ascii="Arial" w:hAnsi="Arial" w:cs="Arial"/>
          <w:b/>
          <w:bCs/>
          <w:sz w:val="22"/>
          <w:szCs w:val="22"/>
        </w:rPr>
        <w:t>4</w:t>
      </w:r>
      <w:r w:rsidR="009B561E" w:rsidRPr="002362D8">
        <w:rPr>
          <w:rFonts w:ascii="Arial" w:hAnsi="Arial" w:cs="Arial"/>
          <w:b/>
          <w:bCs/>
          <w:sz w:val="22"/>
          <w:szCs w:val="22"/>
        </w:rPr>
        <w:t>9</w:t>
      </w:r>
      <w:r w:rsidRPr="002362D8">
        <w:rPr>
          <w:rFonts w:ascii="Arial" w:hAnsi="Arial" w:cs="Arial"/>
          <w:b/>
          <w:bCs/>
          <w:sz w:val="22"/>
          <w:szCs w:val="22"/>
        </w:rPr>
        <w:t>29</w:t>
      </w:r>
    </w:p>
    <w:p w14:paraId="073E67BB" w14:textId="77777777" w:rsidR="007439C9" w:rsidRPr="002362D8" w:rsidRDefault="007439C9" w:rsidP="00A643DE">
      <w:pPr>
        <w:rPr>
          <w:rFonts w:ascii="Arial" w:hAnsi="Arial" w:cs="Arial"/>
          <w:b/>
          <w:bCs/>
          <w:sz w:val="22"/>
          <w:szCs w:val="22"/>
        </w:rPr>
      </w:pPr>
      <w:r w:rsidRPr="002362D8">
        <w:rPr>
          <w:rFonts w:ascii="Arial" w:hAnsi="Arial" w:cs="Arial"/>
          <w:b/>
          <w:bCs/>
          <w:sz w:val="22"/>
          <w:szCs w:val="22"/>
        </w:rPr>
        <w:t>BP 1519 folio 415v augustus 1619</w:t>
      </w:r>
    </w:p>
    <w:p w14:paraId="001E308D" w14:textId="77777777" w:rsidR="00481107" w:rsidRPr="002362D8" w:rsidRDefault="007439C9" w:rsidP="00A643DE">
      <w:pPr>
        <w:rPr>
          <w:rFonts w:ascii="Arial" w:hAnsi="Arial" w:cs="Arial"/>
          <w:sz w:val="22"/>
          <w:szCs w:val="22"/>
        </w:rPr>
      </w:pPr>
      <w:r w:rsidRPr="002362D8">
        <w:rPr>
          <w:rFonts w:ascii="Arial" w:hAnsi="Arial" w:cs="Arial"/>
          <w:sz w:val="22"/>
          <w:szCs w:val="22"/>
        </w:rPr>
        <w:t xml:space="preserve">Jan zn.v.w. Joris Peeterss. te Schijndel heeft verkocht een erfcijns van 12 gl. aan Henrick Peeterss. Mynvisch </w:t>
      </w:r>
      <w:r w:rsidRPr="002362D8">
        <w:rPr>
          <w:rFonts w:ascii="Arial" w:hAnsi="Arial" w:cs="Arial"/>
          <w:b/>
          <w:bCs/>
          <w:sz w:val="22"/>
          <w:szCs w:val="22"/>
          <w:u w:val="single"/>
        </w:rPr>
        <w:t>kleermaker</w:t>
      </w:r>
      <w:r w:rsidRPr="002362D8">
        <w:rPr>
          <w:rFonts w:ascii="Arial" w:hAnsi="Arial" w:cs="Arial"/>
          <w:sz w:val="22"/>
          <w:szCs w:val="22"/>
        </w:rPr>
        <w:t xml:space="preserve"> te betalen op de feestdag van Maria </w:t>
      </w:r>
      <w:r w:rsidR="00481107" w:rsidRPr="002362D8">
        <w:rPr>
          <w:rFonts w:ascii="Arial" w:hAnsi="Arial" w:cs="Arial"/>
          <w:sz w:val="22"/>
          <w:szCs w:val="22"/>
        </w:rPr>
        <w:t>ten hemelopneming/hemelvaart [15 augustus] uit een akker van 2 ½ lopensen</w:t>
      </w:r>
    </w:p>
    <w:p w14:paraId="21394CDE" w14:textId="77777777" w:rsidR="00481107" w:rsidRPr="002362D8" w:rsidRDefault="00481107" w:rsidP="00A643DE">
      <w:pPr>
        <w:rPr>
          <w:rFonts w:ascii="Arial" w:hAnsi="Arial" w:cs="Arial"/>
          <w:sz w:val="22"/>
          <w:szCs w:val="22"/>
        </w:rPr>
      </w:pPr>
    </w:p>
    <w:p w14:paraId="2E46AA9B" w14:textId="77777777" w:rsidR="00481107" w:rsidRPr="002362D8" w:rsidRDefault="00481107" w:rsidP="00A643DE">
      <w:pPr>
        <w:rPr>
          <w:rFonts w:ascii="Arial" w:hAnsi="Arial" w:cs="Arial"/>
          <w:b/>
          <w:bCs/>
          <w:sz w:val="22"/>
          <w:szCs w:val="22"/>
        </w:rPr>
      </w:pPr>
      <w:r w:rsidRPr="002362D8">
        <w:rPr>
          <w:rFonts w:ascii="Arial" w:hAnsi="Arial" w:cs="Arial"/>
          <w:b/>
          <w:bCs/>
          <w:sz w:val="22"/>
          <w:szCs w:val="22"/>
        </w:rPr>
        <w:t>4</w:t>
      </w:r>
      <w:r w:rsidR="009B561E" w:rsidRPr="002362D8">
        <w:rPr>
          <w:rFonts w:ascii="Arial" w:hAnsi="Arial" w:cs="Arial"/>
          <w:b/>
          <w:bCs/>
          <w:sz w:val="22"/>
          <w:szCs w:val="22"/>
        </w:rPr>
        <w:t>9</w:t>
      </w:r>
      <w:r w:rsidRPr="002362D8">
        <w:rPr>
          <w:rFonts w:ascii="Arial" w:hAnsi="Arial" w:cs="Arial"/>
          <w:b/>
          <w:bCs/>
          <w:sz w:val="22"/>
          <w:szCs w:val="22"/>
        </w:rPr>
        <w:t>30</w:t>
      </w:r>
    </w:p>
    <w:p w14:paraId="680BC8E2" w14:textId="77777777" w:rsidR="00481107" w:rsidRPr="002362D8" w:rsidRDefault="00481107" w:rsidP="00A643DE">
      <w:pPr>
        <w:rPr>
          <w:rFonts w:ascii="Arial" w:hAnsi="Arial" w:cs="Arial"/>
          <w:b/>
          <w:bCs/>
          <w:sz w:val="22"/>
          <w:szCs w:val="22"/>
        </w:rPr>
      </w:pPr>
      <w:r w:rsidRPr="002362D8">
        <w:rPr>
          <w:rFonts w:ascii="Arial" w:hAnsi="Arial" w:cs="Arial"/>
          <w:b/>
          <w:bCs/>
          <w:sz w:val="22"/>
          <w:szCs w:val="22"/>
        </w:rPr>
        <w:t>BP 1495 folio 482r augustus 1619</w:t>
      </w:r>
    </w:p>
    <w:p w14:paraId="2726785E" w14:textId="77777777" w:rsidR="00481107" w:rsidRPr="002362D8" w:rsidRDefault="00481107" w:rsidP="00A643DE">
      <w:pPr>
        <w:rPr>
          <w:rFonts w:ascii="Arial" w:hAnsi="Arial" w:cs="Arial"/>
          <w:sz w:val="22"/>
          <w:szCs w:val="22"/>
        </w:rPr>
      </w:pPr>
      <w:r w:rsidRPr="002362D8">
        <w:rPr>
          <w:rFonts w:ascii="Arial" w:hAnsi="Arial" w:cs="Arial"/>
          <w:b/>
          <w:bCs/>
          <w:i/>
          <w:iCs/>
          <w:sz w:val="22"/>
          <w:szCs w:val="22"/>
        </w:rPr>
        <w:t>H.Geesttafel van Erp</w:t>
      </w:r>
      <w:r w:rsidRPr="002362D8">
        <w:rPr>
          <w:rFonts w:ascii="Arial" w:hAnsi="Arial" w:cs="Arial"/>
          <w:sz w:val="22"/>
          <w:szCs w:val="22"/>
        </w:rPr>
        <w:t xml:space="preserve">; Jan zn.v.w. Bastiaen Henrick Goorissoen uit Schijndel </w:t>
      </w:r>
      <w:r w:rsidR="00265E7D" w:rsidRPr="002362D8">
        <w:rPr>
          <w:rFonts w:ascii="Arial" w:hAnsi="Arial" w:cs="Arial"/>
          <w:sz w:val="22"/>
          <w:szCs w:val="22"/>
        </w:rPr>
        <w:t xml:space="preserve">heeft verkocht aan Laureijns zn.v.w. Henrick Peter Stoelkens een erfcijns van 9 gl. te betalen op de feestdag van Maria Hemelvaart [15 augustus] uit huis erf hof esthuis en boomgaard en een klein grachtje </w:t>
      </w:r>
    </w:p>
    <w:p w14:paraId="09E48811" w14:textId="77777777" w:rsidR="00265E7D" w:rsidRPr="002362D8" w:rsidRDefault="00265E7D" w:rsidP="00A643DE">
      <w:pPr>
        <w:rPr>
          <w:rFonts w:ascii="Arial" w:hAnsi="Arial" w:cs="Arial"/>
          <w:sz w:val="22"/>
          <w:szCs w:val="22"/>
        </w:rPr>
      </w:pPr>
    </w:p>
    <w:p w14:paraId="1F44A674" w14:textId="77777777" w:rsidR="00265E7D" w:rsidRPr="002362D8" w:rsidRDefault="00265E7D" w:rsidP="00A643DE">
      <w:pPr>
        <w:rPr>
          <w:rFonts w:ascii="Arial" w:hAnsi="Arial" w:cs="Arial"/>
          <w:b/>
          <w:bCs/>
          <w:sz w:val="22"/>
          <w:szCs w:val="22"/>
        </w:rPr>
      </w:pPr>
      <w:r w:rsidRPr="002362D8">
        <w:rPr>
          <w:rFonts w:ascii="Arial" w:hAnsi="Arial" w:cs="Arial"/>
          <w:b/>
          <w:bCs/>
          <w:sz w:val="22"/>
          <w:szCs w:val="22"/>
        </w:rPr>
        <w:t>4</w:t>
      </w:r>
      <w:r w:rsidR="009B561E" w:rsidRPr="002362D8">
        <w:rPr>
          <w:rFonts w:ascii="Arial" w:hAnsi="Arial" w:cs="Arial"/>
          <w:b/>
          <w:bCs/>
          <w:sz w:val="22"/>
          <w:szCs w:val="22"/>
        </w:rPr>
        <w:t>9</w:t>
      </w:r>
      <w:r w:rsidRPr="002362D8">
        <w:rPr>
          <w:rFonts w:ascii="Arial" w:hAnsi="Arial" w:cs="Arial"/>
          <w:b/>
          <w:bCs/>
          <w:sz w:val="22"/>
          <w:szCs w:val="22"/>
        </w:rPr>
        <w:t>31</w:t>
      </w:r>
    </w:p>
    <w:p w14:paraId="27B28569" w14:textId="77777777" w:rsidR="00265E7D" w:rsidRPr="002362D8" w:rsidRDefault="00265E7D" w:rsidP="00A643DE">
      <w:pPr>
        <w:rPr>
          <w:rFonts w:ascii="Arial" w:hAnsi="Arial" w:cs="Arial"/>
          <w:b/>
          <w:bCs/>
          <w:sz w:val="22"/>
          <w:szCs w:val="22"/>
        </w:rPr>
      </w:pPr>
      <w:r w:rsidRPr="002362D8">
        <w:rPr>
          <w:rFonts w:ascii="Arial" w:hAnsi="Arial" w:cs="Arial"/>
          <w:b/>
          <w:bCs/>
          <w:sz w:val="22"/>
          <w:szCs w:val="22"/>
        </w:rPr>
        <w:t xml:space="preserve">BP 1496 folio 11r </w:t>
      </w:r>
      <w:r w:rsidR="008F457D" w:rsidRPr="002362D8">
        <w:rPr>
          <w:rFonts w:ascii="Arial" w:hAnsi="Arial" w:cs="Arial"/>
          <w:b/>
          <w:bCs/>
          <w:sz w:val="22"/>
          <w:szCs w:val="22"/>
        </w:rPr>
        <w:t xml:space="preserve">24 </w:t>
      </w:r>
      <w:r w:rsidRPr="002362D8">
        <w:rPr>
          <w:rFonts w:ascii="Arial" w:hAnsi="Arial" w:cs="Arial"/>
          <w:b/>
          <w:bCs/>
          <w:sz w:val="22"/>
          <w:szCs w:val="22"/>
        </w:rPr>
        <w:t>october 1619</w:t>
      </w:r>
    </w:p>
    <w:p w14:paraId="06B4DBC0" w14:textId="77777777" w:rsidR="00265E7D" w:rsidRPr="002362D8" w:rsidRDefault="00265E7D" w:rsidP="00A643DE">
      <w:pPr>
        <w:rPr>
          <w:rFonts w:ascii="Arial" w:hAnsi="Arial" w:cs="Arial"/>
          <w:sz w:val="22"/>
          <w:szCs w:val="22"/>
        </w:rPr>
      </w:pPr>
      <w:r w:rsidRPr="002362D8">
        <w:rPr>
          <w:rFonts w:ascii="Arial" w:hAnsi="Arial" w:cs="Arial"/>
          <w:sz w:val="22"/>
          <w:szCs w:val="22"/>
        </w:rPr>
        <w:t>Wynandt zn.v.Jan W</w:t>
      </w:r>
      <w:r w:rsidR="008F457D" w:rsidRPr="002362D8">
        <w:rPr>
          <w:rFonts w:ascii="Arial" w:hAnsi="Arial" w:cs="Arial"/>
          <w:sz w:val="22"/>
          <w:szCs w:val="22"/>
        </w:rPr>
        <w:t xml:space="preserve">ijnen </w:t>
      </w:r>
      <w:r w:rsidRPr="002362D8">
        <w:rPr>
          <w:rFonts w:ascii="Arial" w:hAnsi="Arial" w:cs="Arial"/>
          <w:sz w:val="22"/>
          <w:szCs w:val="22"/>
        </w:rPr>
        <w:t xml:space="preserve">van Dinther over een ½ mergen hooiland </w:t>
      </w:r>
      <w:r w:rsidR="00436930" w:rsidRPr="002362D8">
        <w:rPr>
          <w:rFonts w:ascii="Arial" w:hAnsi="Arial" w:cs="Arial"/>
          <w:sz w:val="22"/>
          <w:szCs w:val="22"/>
        </w:rPr>
        <w:t xml:space="preserve">genoemd </w:t>
      </w:r>
      <w:r w:rsidR="00436930" w:rsidRPr="002362D8">
        <w:rPr>
          <w:rFonts w:ascii="Arial" w:hAnsi="Arial" w:cs="Arial"/>
          <w:b/>
          <w:bCs/>
          <w:sz w:val="22"/>
          <w:szCs w:val="22"/>
          <w:u w:val="single"/>
        </w:rPr>
        <w:t xml:space="preserve">de Vier Mergen in de Houtart </w:t>
      </w:r>
      <w:r w:rsidR="00436930" w:rsidRPr="002362D8">
        <w:rPr>
          <w:rFonts w:ascii="Arial" w:hAnsi="Arial" w:cs="Arial"/>
          <w:sz w:val="22"/>
          <w:szCs w:val="22"/>
        </w:rPr>
        <w:t xml:space="preserve">toebehorende Corst Janss. Schoenmakers en de gehele kamp hoort toe aan de </w:t>
      </w:r>
      <w:r w:rsidR="00436930" w:rsidRPr="002362D8">
        <w:rPr>
          <w:rFonts w:ascii="Arial" w:hAnsi="Arial" w:cs="Arial"/>
          <w:b/>
          <w:bCs/>
          <w:sz w:val="22"/>
          <w:szCs w:val="22"/>
          <w:u w:val="single"/>
        </w:rPr>
        <w:t>H.Geesttafel</w:t>
      </w:r>
      <w:r w:rsidR="00436930" w:rsidRPr="002362D8">
        <w:rPr>
          <w:rFonts w:ascii="Arial" w:hAnsi="Arial" w:cs="Arial"/>
          <w:sz w:val="22"/>
          <w:szCs w:val="22"/>
        </w:rPr>
        <w:t xml:space="preserve"> en wordt genoemd </w:t>
      </w:r>
      <w:r w:rsidR="00436930" w:rsidRPr="002362D8">
        <w:rPr>
          <w:rFonts w:ascii="Arial" w:hAnsi="Arial" w:cs="Arial"/>
          <w:b/>
          <w:bCs/>
          <w:sz w:val="22"/>
          <w:szCs w:val="22"/>
          <w:u w:val="single"/>
        </w:rPr>
        <w:t>de Stroijlaeck</w:t>
      </w:r>
      <w:r w:rsidR="00436930" w:rsidRPr="002362D8">
        <w:rPr>
          <w:rFonts w:ascii="Arial" w:hAnsi="Arial" w:cs="Arial"/>
          <w:sz w:val="22"/>
          <w:szCs w:val="22"/>
        </w:rPr>
        <w:t xml:space="preserve"> naast Gevart Peeterss., idem een kamp </w:t>
      </w:r>
      <w:r w:rsidR="00436930" w:rsidRPr="002362D8">
        <w:rPr>
          <w:rFonts w:ascii="Arial" w:hAnsi="Arial" w:cs="Arial"/>
          <w:b/>
          <w:bCs/>
          <w:sz w:val="22"/>
          <w:szCs w:val="22"/>
          <w:u w:val="single"/>
        </w:rPr>
        <w:t>de Stroelaeck</w:t>
      </w:r>
      <w:r w:rsidR="00436930" w:rsidRPr="002362D8">
        <w:rPr>
          <w:rFonts w:ascii="Arial" w:hAnsi="Arial" w:cs="Arial"/>
          <w:sz w:val="22"/>
          <w:szCs w:val="22"/>
        </w:rPr>
        <w:t xml:space="preserve"> geheten</w:t>
      </w:r>
      <w:r w:rsidR="008F457D" w:rsidRPr="002362D8">
        <w:rPr>
          <w:rFonts w:ascii="Arial" w:hAnsi="Arial" w:cs="Arial"/>
          <w:sz w:val="22"/>
          <w:szCs w:val="22"/>
        </w:rPr>
        <w:t xml:space="preserve">, verkoop aan Corst Janssen van Vechel </w:t>
      </w:r>
    </w:p>
    <w:p w14:paraId="635EF69E" w14:textId="77777777" w:rsidR="00436930" w:rsidRPr="002362D8" w:rsidRDefault="00436930" w:rsidP="00A643DE">
      <w:pPr>
        <w:rPr>
          <w:rFonts w:ascii="Arial" w:hAnsi="Arial" w:cs="Arial"/>
          <w:sz w:val="22"/>
          <w:szCs w:val="22"/>
        </w:rPr>
      </w:pPr>
    </w:p>
    <w:p w14:paraId="4D27E922" w14:textId="77777777" w:rsidR="00834DC3" w:rsidRPr="002362D8" w:rsidRDefault="008F457D" w:rsidP="00A643DE">
      <w:pPr>
        <w:rPr>
          <w:rFonts w:ascii="Arial" w:hAnsi="Arial" w:cs="Arial"/>
          <w:b/>
          <w:bCs/>
          <w:sz w:val="22"/>
          <w:szCs w:val="22"/>
        </w:rPr>
      </w:pPr>
      <w:r w:rsidRPr="002362D8">
        <w:rPr>
          <w:rFonts w:ascii="Arial" w:hAnsi="Arial" w:cs="Arial"/>
          <w:b/>
          <w:bCs/>
          <w:sz w:val="22"/>
          <w:szCs w:val="22"/>
        </w:rPr>
        <w:t>4</w:t>
      </w:r>
      <w:r w:rsidR="009B561E" w:rsidRPr="002362D8">
        <w:rPr>
          <w:rFonts w:ascii="Arial" w:hAnsi="Arial" w:cs="Arial"/>
          <w:b/>
          <w:bCs/>
          <w:sz w:val="22"/>
          <w:szCs w:val="22"/>
        </w:rPr>
        <w:t>9</w:t>
      </w:r>
      <w:r w:rsidRPr="002362D8">
        <w:rPr>
          <w:rFonts w:ascii="Arial" w:hAnsi="Arial" w:cs="Arial"/>
          <w:b/>
          <w:bCs/>
          <w:sz w:val="22"/>
          <w:szCs w:val="22"/>
        </w:rPr>
        <w:t>32</w:t>
      </w:r>
    </w:p>
    <w:p w14:paraId="0F27A01C" w14:textId="77777777" w:rsidR="008F457D" w:rsidRPr="002362D8" w:rsidRDefault="008F457D" w:rsidP="00A643DE">
      <w:pPr>
        <w:rPr>
          <w:rFonts w:ascii="Arial" w:hAnsi="Arial" w:cs="Arial"/>
          <w:b/>
          <w:bCs/>
          <w:sz w:val="22"/>
          <w:szCs w:val="22"/>
        </w:rPr>
      </w:pPr>
      <w:r w:rsidRPr="002362D8">
        <w:rPr>
          <w:rFonts w:ascii="Arial" w:hAnsi="Arial" w:cs="Arial"/>
          <w:b/>
          <w:bCs/>
          <w:sz w:val="22"/>
          <w:szCs w:val="22"/>
        </w:rPr>
        <w:t>BP 1496 folio 20r november 1619</w:t>
      </w:r>
    </w:p>
    <w:p w14:paraId="7E361514" w14:textId="77777777" w:rsidR="008F457D" w:rsidRPr="002362D8" w:rsidRDefault="008F457D" w:rsidP="00A643DE">
      <w:pPr>
        <w:rPr>
          <w:rFonts w:ascii="Arial" w:hAnsi="Arial" w:cs="Arial"/>
          <w:b/>
          <w:bCs/>
          <w:sz w:val="22"/>
          <w:szCs w:val="22"/>
          <w:u w:val="single"/>
        </w:rPr>
      </w:pPr>
      <w:r w:rsidRPr="002362D8">
        <w:rPr>
          <w:rFonts w:ascii="Arial" w:hAnsi="Arial" w:cs="Arial"/>
          <w:b/>
          <w:bCs/>
          <w:i/>
          <w:iCs/>
          <w:sz w:val="22"/>
          <w:szCs w:val="22"/>
        </w:rPr>
        <w:t>Een halve roede dijk op Helvoirtdijck over de brugge naest Vucht</w:t>
      </w:r>
      <w:r w:rsidRPr="002362D8">
        <w:rPr>
          <w:rFonts w:ascii="Arial" w:hAnsi="Arial" w:cs="Arial"/>
          <w:sz w:val="22"/>
          <w:szCs w:val="22"/>
        </w:rPr>
        <w:t xml:space="preserve">; Jan zn.v.w. Jans Michiels over een hooibeemd te Schijdel van 4 bunders genaamd </w:t>
      </w:r>
      <w:r w:rsidRPr="002362D8">
        <w:rPr>
          <w:rFonts w:ascii="Arial" w:hAnsi="Arial" w:cs="Arial"/>
          <w:b/>
          <w:bCs/>
          <w:sz w:val="22"/>
          <w:szCs w:val="22"/>
          <w:u w:val="single"/>
        </w:rPr>
        <w:t xml:space="preserve">de Baxhoeve in de Hautart </w:t>
      </w:r>
    </w:p>
    <w:p w14:paraId="7BD3A855" w14:textId="77777777" w:rsidR="008F457D" w:rsidRPr="002362D8" w:rsidRDefault="008F457D" w:rsidP="00A643DE">
      <w:pPr>
        <w:rPr>
          <w:rFonts w:ascii="Arial" w:hAnsi="Arial" w:cs="Arial"/>
          <w:b/>
          <w:bCs/>
          <w:sz w:val="22"/>
          <w:szCs w:val="22"/>
          <w:u w:val="single"/>
        </w:rPr>
      </w:pPr>
    </w:p>
    <w:p w14:paraId="01EDBFB1" w14:textId="77777777" w:rsidR="008F457D" w:rsidRPr="002362D8" w:rsidRDefault="008F457D" w:rsidP="00A643DE">
      <w:pPr>
        <w:rPr>
          <w:rFonts w:ascii="Arial" w:hAnsi="Arial" w:cs="Arial"/>
          <w:b/>
          <w:bCs/>
          <w:sz w:val="22"/>
          <w:szCs w:val="22"/>
        </w:rPr>
      </w:pPr>
      <w:r w:rsidRPr="002362D8">
        <w:rPr>
          <w:rFonts w:ascii="Arial" w:hAnsi="Arial" w:cs="Arial"/>
          <w:b/>
          <w:bCs/>
          <w:sz w:val="22"/>
          <w:szCs w:val="22"/>
        </w:rPr>
        <w:lastRenderedPageBreak/>
        <w:t>4</w:t>
      </w:r>
      <w:r w:rsidR="009B561E" w:rsidRPr="002362D8">
        <w:rPr>
          <w:rFonts w:ascii="Arial" w:hAnsi="Arial" w:cs="Arial"/>
          <w:b/>
          <w:bCs/>
          <w:sz w:val="22"/>
          <w:szCs w:val="22"/>
        </w:rPr>
        <w:t>9</w:t>
      </w:r>
      <w:r w:rsidRPr="002362D8">
        <w:rPr>
          <w:rFonts w:ascii="Arial" w:hAnsi="Arial" w:cs="Arial"/>
          <w:b/>
          <w:bCs/>
          <w:sz w:val="22"/>
          <w:szCs w:val="22"/>
        </w:rPr>
        <w:t>33</w:t>
      </w:r>
    </w:p>
    <w:p w14:paraId="18DF91B1" w14:textId="77777777" w:rsidR="008F457D" w:rsidRPr="002362D8" w:rsidRDefault="008F457D" w:rsidP="00A643DE">
      <w:pPr>
        <w:rPr>
          <w:rFonts w:ascii="Arial" w:hAnsi="Arial" w:cs="Arial"/>
          <w:b/>
          <w:bCs/>
          <w:sz w:val="22"/>
          <w:szCs w:val="22"/>
        </w:rPr>
      </w:pPr>
      <w:r w:rsidRPr="002362D8">
        <w:rPr>
          <w:rFonts w:ascii="Arial" w:hAnsi="Arial" w:cs="Arial"/>
          <w:b/>
          <w:bCs/>
          <w:sz w:val="22"/>
          <w:szCs w:val="22"/>
        </w:rPr>
        <w:t>BP 1520</w:t>
      </w:r>
      <w:r w:rsidR="009B561E" w:rsidRPr="002362D8">
        <w:rPr>
          <w:rFonts w:ascii="Arial" w:hAnsi="Arial" w:cs="Arial"/>
          <w:b/>
          <w:bCs/>
          <w:sz w:val="22"/>
          <w:szCs w:val="22"/>
        </w:rPr>
        <w:t xml:space="preserve"> </w:t>
      </w:r>
      <w:r w:rsidRPr="002362D8">
        <w:rPr>
          <w:rFonts w:ascii="Arial" w:hAnsi="Arial" w:cs="Arial"/>
          <w:b/>
          <w:bCs/>
          <w:sz w:val="22"/>
          <w:szCs w:val="22"/>
        </w:rPr>
        <w:t>folio 133r januari 1620</w:t>
      </w:r>
    </w:p>
    <w:p w14:paraId="53E4E31B" w14:textId="77777777" w:rsidR="00E53E6B" w:rsidRPr="002362D8" w:rsidRDefault="008F457D" w:rsidP="00A643DE">
      <w:pPr>
        <w:rPr>
          <w:rFonts w:ascii="Arial" w:hAnsi="Arial" w:cs="Arial"/>
          <w:sz w:val="22"/>
          <w:szCs w:val="22"/>
        </w:rPr>
      </w:pPr>
      <w:r w:rsidRPr="002362D8">
        <w:rPr>
          <w:rFonts w:ascii="Arial" w:hAnsi="Arial" w:cs="Arial"/>
          <w:sz w:val="22"/>
          <w:szCs w:val="22"/>
        </w:rPr>
        <w:t>Jan zn.v.w. Jans Michielss. uit Schijndel heeft verkocht aan Lucas Henrick Aertss. een erfcijns van 12 gl. te betalen op Bamisdag [1 october] uit een huis schuur schop hof boomgaard en een mudzaad land ter plaatse d</w:t>
      </w:r>
      <w:r w:rsidRPr="002362D8">
        <w:rPr>
          <w:rFonts w:ascii="Arial" w:hAnsi="Arial" w:cs="Arial"/>
          <w:b/>
          <w:bCs/>
          <w:sz w:val="22"/>
          <w:szCs w:val="22"/>
          <w:u w:val="single"/>
        </w:rPr>
        <w:t>’Elschot</w:t>
      </w:r>
      <w:r w:rsidRPr="002362D8">
        <w:rPr>
          <w:rFonts w:ascii="Arial" w:hAnsi="Arial" w:cs="Arial"/>
          <w:sz w:val="22"/>
          <w:szCs w:val="22"/>
        </w:rPr>
        <w:t xml:space="preserve"> met als belendingen Laureijns Jacopss.</w:t>
      </w:r>
      <w:r w:rsidR="00E53E6B" w:rsidRPr="002362D8">
        <w:rPr>
          <w:rFonts w:ascii="Arial" w:hAnsi="Arial" w:cs="Arial"/>
          <w:sz w:val="22"/>
          <w:szCs w:val="22"/>
        </w:rPr>
        <w:t>, Gijsbert Wouterss. van den Bogaert en de gemene straat – in de marge: consent van Lucas Henricx Artss. is afgelost via libro Kessel op 27 februari 1621 ondertekend door Ruijs</w:t>
      </w:r>
    </w:p>
    <w:p w14:paraId="0EE96F4F" w14:textId="77777777" w:rsidR="00E53E6B" w:rsidRPr="002362D8" w:rsidRDefault="00E53E6B" w:rsidP="00A643DE">
      <w:pPr>
        <w:rPr>
          <w:rFonts w:ascii="Arial" w:hAnsi="Arial" w:cs="Arial"/>
          <w:sz w:val="22"/>
          <w:szCs w:val="22"/>
        </w:rPr>
      </w:pPr>
    </w:p>
    <w:p w14:paraId="2C5FDDC7" w14:textId="77777777" w:rsidR="00E53E6B" w:rsidRPr="002362D8" w:rsidRDefault="00E53E6B" w:rsidP="00A643DE">
      <w:pPr>
        <w:rPr>
          <w:rFonts w:ascii="Arial" w:hAnsi="Arial" w:cs="Arial"/>
          <w:b/>
          <w:bCs/>
          <w:sz w:val="22"/>
          <w:szCs w:val="22"/>
        </w:rPr>
      </w:pPr>
      <w:r w:rsidRPr="002362D8">
        <w:rPr>
          <w:rFonts w:ascii="Arial" w:hAnsi="Arial" w:cs="Arial"/>
          <w:b/>
          <w:bCs/>
          <w:sz w:val="22"/>
          <w:szCs w:val="22"/>
        </w:rPr>
        <w:t>4</w:t>
      </w:r>
      <w:r w:rsidR="009B561E" w:rsidRPr="002362D8">
        <w:rPr>
          <w:rFonts w:ascii="Arial" w:hAnsi="Arial" w:cs="Arial"/>
          <w:b/>
          <w:bCs/>
          <w:sz w:val="22"/>
          <w:szCs w:val="22"/>
        </w:rPr>
        <w:t>9</w:t>
      </w:r>
      <w:r w:rsidRPr="002362D8">
        <w:rPr>
          <w:rFonts w:ascii="Arial" w:hAnsi="Arial" w:cs="Arial"/>
          <w:b/>
          <w:bCs/>
          <w:sz w:val="22"/>
          <w:szCs w:val="22"/>
        </w:rPr>
        <w:t>34</w:t>
      </w:r>
    </w:p>
    <w:p w14:paraId="74CBD7FB" w14:textId="77777777" w:rsidR="00E53E6B" w:rsidRPr="002362D8" w:rsidRDefault="00E53E6B" w:rsidP="00A643DE">
      <w:pPr>
        <w:rPr>
          <w:rFonts w:ascii="Arial" w:hAnsi="Arial" w:cs="Arial"/>
          <w:b/>
          <w:bCs/>
          <w:sz w:val="22"/>
          <w:szCs w:val="22"/>
        </w:rPr>
      </w:pPr>
      <w:r w:rsidRPr="002362D8">
        <w:rPr>
          <w:rFonts w:ascii="Arial" w:hAnsi="Arial" w:cs="Arial"/>
          <w:b/>
          <w:bCs/>
          <w:sz w:val="22"/>
          <w:szCs w:val="22"/>
        </w:rPr>
        <w:t xml:space="preserve">BP 1531 folio 163r </w:t>
      </w:r>
      <w:r w:rsidR="009B561E" w:rsidRPr="002362D8">
        <w:rPr>
          <w:rFonts w:ascii="Arial" w:hAnsi="Arial" w:cs="Arial"/>
          <w:b/>
          <w:bCs/>
          <w:sz w:val="22"/>
          <w:szCs w:val="22"/>
        </w:rPr>
        <w:t xml:space="preserve">18 </w:t>
      </w:r>
      <w:r w:rsidRPr="002362D8">
        <w:rPr>
          <w:rFonts w:ascii="Arial" w:hAnsi="Arial" w:cs="Arial"/>
          <w:b/>
          <w:bCs/>
          <w:sz w:val="22"/>
          <w:szCs w:val="22"/>
        </w:rPr>
        <w:t>januari 1620</w:t>
      </w:r>
    </w:p>
    <w:p w14:paraId="4B29BD55" w14:textId="77777777" w:rsidR="00E53E6B" w:rsidRPr="002362D8" w:rsidRDefault="00E53E6B" w:rsidP="00A643DE">
      <w:pPr>
        <w:rPr>
          <w:rFonts w:ascii="Arial" w:hAnsi="Arial" w:cs="Arial"/>
          <w:sz w:val="22"/>
          <w:szCs w:val="22"/>
        </w:rPr>
      </w:pPr>
      <w:r w:rsidRPr="002362D8">
        <w:rPr>
          <w:rFonts w:ascii="Arial" w:hAnsi="Arial" w:cs="Arial"/>
          <w:sz w:val="22"/>
          <w:szCs w:val="22"/>
        </w:rPr>
        <w:t xml:space="preserve">Deelis zn.v.Henric Janssen uit Schijndel heeft verkocht </w:t>
      </w:r>
      <w:r w:rsidRPr="002362D8">
        <w:rPr>
          <w:rFonts w:ascii="Arial" w:hAnsi="Arial" w:cs="Arial"/>
          <w:b/>
          <w:bCs/>
          <w:sz w:val="22"/>
          <w:szCs w:val="22"/>
          <w:u w:val="single"/>
        </w:rPr>
        <w:t>Meester Jacob zn.v.w. Huijbrechts van Bruheze</w:t>
      </w:r>
      <w:r w:rsidRPr="002362D8">
        <w:rPr>
          <w:rFonts w:ascii="Arial" w:hAnsi="Arial" w:cs="Arial"/>
          <w:sz w:val="22"/>
          <w:szCs w:val="22"/>
        </w:rPr>
        <w:t xml:space="preserve"> t.b.v. Mariken Brock zijn moeder en ook t.b.v. de vier</w:t>
      </w:r>
      <w:r w:rsidR="009B561E" w:rsidRPr="002362D8">
        <w:rPr>
          <w:rFonts w:ascii="Arial" w:hAnsi="Arial" w:cs="Arial"/>
          <w:sz w:val="22"/>
          <w:szCs w:val="22"/>
        </w:rPr>
        <w:t xml:space="preserve"> </w:t>
      </w:r>
      <w:r w:rsidRPr="002362D8">
        <w:rPr>
          <w:rFonts w:ascii="Arial" w:hAnsi="Arial" w:cs="Arial"/>
          <w:sz w:val="22"/>
          <w:szCs w:val="22"/>
        </w:rPr>
        <w:t xml:space="preserve">kinderen van Huijbrecht een erfcijns van 3 gl. te betalen op Bamisdag [1 october] uit een malderzaad akkerland </w:t>
      </w:r>
      <w:r w:rsidRPr="002362D8">
        <w:rPr>
          <w:rFonts w:ascii="Arial" w:hAnsi="Arial" w:cs="Arial"/>
          <w:b/>
          <w:bCs/>
          <w:sz w:val="22"/>
          <w:szCs w:val="22"/>
          <w:u w:val="single"/>
        </w:rPr>
        <w:t xml:space="preserve">int Hermalen </w:t>
      </w:r>
      <w:r w:rsidRPr="002362D8">
        <w:rPr>
          <w:rFonts w:ascii="Arial" w:hAnsi="Arial" w:cs="Arial"/>
          <w:sz w:val="22"/>
          <w:szCs w:val="22"/>
        </w:rPr>
        <w:t>met als belendingen Peter zn.v.Henric Artss., Niclaes zn.v.Henric Claessen, Niclaes Willem Deelis – een stuk groesland van een ½ mergen</w:t>
      </w:r>
      <w:r w:rsidR="009671BA" w:rsidRPr="002362D8">
        <w:rPr>
          <w:rFonts w:ascii="Arial" w:hAnsi="Arial" w:cs="Arial"/>
          <w:sz w:val="22"/>
          <w:szCs w:val="22"/>
        </w:rPr>
        <w:t xml:space="preserve">, een cijns van 6 gl. en 10 sr. aan Henrick Artss. van Roeij </w:t>
      </w:r>
    </w:p>
    <w:p w14:paraId="1B51372E" w14:textId="77777777" w:rsidR="00E53E6B" w:rsidRPr="002362D8" w:rsidRDefault="00E53E6B" w:rsidP="00A643DE">
      <w:pPr>
        <w:rPr>
          <w:rFonts w:ascii="Arial" w:hAnsi="Arial" w:cs="Arial"/>
          <w:sz w:val="22"/>
          <w:szCs w:val="22"/>
        </w:rPr>
      </w:pPr>
    </w:p>
    <w:p w14:paraId="15BE9643" w14:textId="77777777" w:rsidR="009B561E" w:rsidRPr="002362D8" w:rsidRDefault="009B561E" w:rsidP="00A643DE">
      <w:pPr>
        <w:rPr>
          <w:rFonts w:ascii="Arial" w:hAnsi="Arial" w:cs="Arial"/>
          <w:sz w:val="22"/>
          <w:szCs w:val="22"/>
        </w:rPr>
      </w:pPr>
    </w:p>
    <w:p w14:paraId="4B9744CE" w14:textId="77777777" w:rsidR="009B561E" w:rsidRPr="002362D8" w:rsidRDefault="009B561E" w:rsidP="00A643DE">
      <w:pPr>
        <w:rPr>
          <w:rFonts w:ascii="Arial" w:hAnsi="Arial" w:cs="Arial"/>
          <w:b/>
          <w:bCs/>
          <w:sz w:val="22"/>
          <w:szCs w:val="22"/>
        </w:rPr>
      </w:pPr>
      <w:r w:rsidRPr="002362D8">
        <w:rPr>
          <w:rFonts w:ascii="Arial" w:hAnsi="Arial" w:cs="Arial"/>
          <w:b/>
          <w:bCs/>
          <w:sz w:val="22"/>
          <w:szCs w:val="22"/>
        </w:rPr>
        <w:t>4935</w:t>
      </w:r>
    </w:p>
    <w:p w14:paraId="05378315" w14:textId="77777777" w:rsidR="009B561E" w:rsidRPr="002362D8" w:rsidRDefault="009B561E" w:rsidP="00A643DE">
      <w:pPr>
        <w:rPr>
          <w:rFonts w:ascii="Arial" w:hAnsi="Arial" w:cs="Arial"/>
          <w:b/>
          <w:bCs/>
          <w:sz w:val="22"/>
          <w:szCs w:val="22"/>
        </w:rPr>
      </w:pPr>
      <w:r w:rsidRPr="002362D8">
        <w:rPr>
          <w:rFonts w:ascii="Arial" w:hAnsi="Arial" w:cs="Arial"/>
          <w:b/>
          <w:bCs/>
          <w:sz w:val="22"/>
          <w:szCs w:val="22"/>
        </w:rPr>
        <w:t>BP 1496 folio 108r februari 1620</w:t>
      </w:r>
    </w:p>
    <w:p w14:paraId="3DAC73DA" w14:textId="77777777" w:rsidR="009B561E" w:rsidRPr="002362D8" w:rsidRDefault="009B561E" w:rsidP="00A643DE">
      <w:pPr>
        <w:rPr>
          <w:rFonts w:ascii="Arial" w:hAnsi="Arial" w:cs="Arial"/>
          <w:sz w:val="22"/>
          <w:szCs w:val="22"/>
        </w:rPr>
      </w:pPr>
      <w:r w:rsidRPr="002362D8">
        <w:rPr>
          <w:rFonts w:ascii="Arial" w:hAnsi="Arial" w:cs="Arial"/>
          <w:sz w:val="22"/>
          <w:szCs w:val="22"/>
        </w:rPr>
        <w:t xml:space="preserve">Dierck zn.v. Jans Henricxss. van de ven te Sint-Michielsgestel heeft verkocht aan Peeter Thomas Lootgieters een erfcijns van 12 gl. te betalen op Maria Lichtmis [2 februari] uit een stuk land van twee mudzaad genaamd </w:t>
      </w:r>
      <w:r w:rsidRPr="002362D8">
        <w:rPr>
          <w:rFonts w:ascii="Arial" w:hAnsi="Arial" w:cs="Arial"/>
          <w:b/>
          <w:bCs/>
          <w:sz w:val="22"/>
          <w:szCs w:val="22"/>
          <w:u w:val="single"/>
        </w:rPr>
        <w:t>den Heijacker</w:t>
      </w:r>
      <w:r w:rsidRPr="002362D8">
        <w:rPr>
          <w:rFonts w:ascii="Arial" w:hAnsi="Arial" w:cs="Arial"/>
          <w:sz w:val="22"/>
          <w:szCs w:val="22"/>
        </w:rPr>
        <w:t xml:space="preserve"> </w:t>
      </w:r>
    </w:p>
    <w:p w14:paraId="1BE54704" w14:textId="77777777" w:rsidR="009B561E" w:rsidRPr="002362D8" w:rsidRDefault="009B561E" w:rsidP="00A643DE">
      <w:pPr>
        <w:rPr>
          <w:rFonts w:ascii="Arial" w:hAnsi="Arial" w:cs="Arial"/>
          <w:sz w:val="22"/>
          <w:szCs w:val="22"/>
        </w:rPr>
      </w:pPr>
    </w:p>
    <w:p w14:paraId="45E22F9B" w14:textId="77777777" w:rsidR="009B561E" w:rsidRPr="002362D8" w:rsidRDefault="009B561E" w:rsidP="00A643DE">
      <w:pPr>
        <w:rPr>
          <w:rFonts w:ascii="Arial" w:hAnsi="Arial" w:cs="Arial"/>
          <w:b/>
          <w:bCs/>
          <w:sz w:val="22"/>
          <w:szCs w:val="22"/>
        </w:rPr>
      </w:pPr>
      <w:r w:rsidRPr="002362D8">
        <w:rPr>
          <w:rFonts w:ascii="Arial" w:hAnsi="Arial" w:cs="Arial"/>
          <w:b/>
          <w:bCs/>
          <w:sz w:val="22"/>
          <w:szCs w:val="22"/>
        </w:rPr>
        <w:t>4936</w:t>
      </w:r>
    </w:p>
    <w:p w14:paraId="11492E45" w14:textId="77777777" w:rsidR="008F457D" w:rsidRPr="002362D8" w:rsidRDefault="009B561E" w:rsidP="00A643DE">
      <w:pPr>
        <w:rPr>
          <w:rFonts w:ascii="Arial" w:hAnsi="Arial" w:cs="Arial"/>
          <w:b/>
          <w:bCs/>
          <w:sz w:val="22"/>
          <w:szCs w:val="22"/>
        </w:rPr>
      </w:pPr>
      <w:r w:rsidRPr="002362D8">
        <w:rPr>
          <w:rFonts w:ascii="Arial" w:hAnsi="Arial" w:cs="Arial"/>
          <w:b/>
          <w:bCs/>
          <w:sz w:val="22"/>
          <w:szCs w:val="22"/>
        </w:rPr>
        <w:t>BP 1496 folio 136v februari 1620</w:t>
      </w:r>
    </w:p>
    <w:p w14:paraId="3F80C231" w14:textId="77777777" w:rsidR="009B561E" w:rsidRPr="002362D8" w:rsidRDefault="009B561E" w:rsidP="00A643DE">
      <w:pPr>
        <w:rPr>
          <w:rFonts w:ascii="Arial" w:hAnsi="Arial" w:cs="Arial"/>
          <w:sz w:val="22"/>
          <w:szCs w:val="22"/>
        </w:rPr>
      </w:pPr>
      <w:r w:rsidRPr="002362D8">
        <w:rPr>
          <w:rFonts w:ascii="Arial" w:hAnsi="Arial" w:cs="Arial"/>
          <w:sz w:val="22"/>
          <w:szCs w:val="22"/>
        </w:rPr>
        <w:t xml:space="preserve">Erbert zn.v.w. Jans Ervert Beecx uit Schijndel heeft verkocht aan Heijlken dr.v.Nicolaes van Berckel nagelaten weduwe van wijlen Henricx </w:t>
      </w:r>
      <w:r w:rsidR="00592ED9" w:rsidRPr="002362D8">
        <w:rPr>
          <w:rFonts w:ascii="Arial" w:hAnsi="Arial" w:cs="Arial"/>
          <w:sz w:val="22"/>
          <w:szCs w:val="22"/>
        </w:rPr>
        <w:t>P</w:t>
      </w:r>
      <w:r w:rsidRPr="002362D8">
        <w:rPr>
          <w:rFonts w:ascii="Arial" w:hAnsi="Arial" w:cs="Arial"/>
          <w:sz w:val="22"/>
          <w:szCs w:val="22"/>
        </w:rPr>
        <w:t>otteij</w:t>
      </w:r>
      <w:r w:rsidR="00592ED9" w:rsidRPr="002362D8">
        <w:rPr>
          <w:rFonts w:ascii="Arial" w:hAnsi="Arial" w:cs="Arial"/>
          <w:sz w:val="22"/>
          <w:szCs w:val="22"/>
        </w:rPr>
        <w:t xml:space="preserve">e een erfcijns van 6 gl.te betalen op Maria Lichtmis [2 februari] uit een huis erf hof boomgaard en landerijen 1 ½ lopensen </w:t>
      </w:r>
      <w:r w:rsidR="00592ED9" w:rsidRPr="002362D8">
        <w:rPr>
          <w:rFonts w:ascii="Arial" w:hAnsi="Arial" w:cs="Arial"/>
          <w:b/>
          <w:bCs/>
          <w:sz w:val="22"/>
          <w:szCs w:val="22"/>
          <w:u w:val="single"/>
        </w:rPr>
        <w:t>onder Delschot aen de kercke</w:t>
      </w:r>
      <w:r w:rsidR="00592ED9" w:rsidRPr="002362D8">
        <w:rPr>
          <w:rFonts w:ascii="Arial" w:hAnsi="Arial" w:cs="Arial"/>
          <w:sz w:val="22"/>
          <w:szCs w:val="22"/>
        </w:rPr>
        <w:t xml:space="preserve"> naast Jan Jooris Peeters – in de marge: de erfcijns is afgelost op 9 juli 1620 ondertekend door Ruijs</w:t>
      </w:r>
    </w:p>
    <w:p w14:paraId="49A6A353" w14:textId="77777777" w:rsidR="00592ED9" w:rsidRPr="002362D8" w:rsidRDefault="00592ED9" w:rsidP="00A643DE">
      <w:pPr>
        <w:rPr>
          <w:rFonts w:ascii="Arial" w:hAnsi="Arial" w:cs="Arial"/>
          <w:sz w:val="22"/>
          <w:szCs w:val="22"/>
        </w:rPr>
      </w:pPr>
    </w:p>
    <w:p w14:paraId="18D4729C" w14:textId="77777777" w:rsidR="00592ED9" w:rsidRPr="002362D8" w:rsidRDefault="00592ED9" w:rsidP="00A643DE">
      <w:pPr>
        <w:rPr>
          <w:rFonts w:ascii="Arial" w:hAnsi="Arial" w:cs="Arial"/>
          <w:b/>
          <w:bCs/>
          <w:sz w:val="22"/>
          <w:szCs w:val="22"/>
        </w:rPr>
      </w:pPr>
      <w:r w:rsidRPr="002362D8">
        <w:rPr>
          <w:rFonts w:ascii="Arial" w:hAnsi="Arial" w:cs="Arial"/>
          <w:b/>
          <w:bCs/>
          <w:sz w:val="22"/>
          <w:szCs w:val="22"/>
        </w:rPr>
        <w:t>4937</w:t>
      </w:r>
    </w:p>
    <w:p w14:paraId="293D7AC7" w14:textId="77777777" w:rsidR="00592ED9" w:rsidRPr="002362D8" w:rsidRDefault="00592ED9" w:rsidP="00A643DE">
      <w:pPr>
        <w:rPr>
          <w:rFonts w:ascii="Arial" w:hAnsi="Arial" w:cs="Arial"/>
          <w:b/>
          <w:bCs/>
          <w:sz w:val="22"/>
          <w:szCs w:val="22"/>
        </w:rPr>
      </w:pPr>
      <w:r w:rsidRPr="002362D8">
        <w:rPr>
          <w:rFonts w:ascii="Arial" w:hAnsi="Arial" w:cs="Arial"/>
          <w:b/>
          <w:bCs/>
          <w:sz w:val="22"/>
          <w:szCs w:val="22"/>
        </w:rPr>
        <w:t>BP 1520 folio 200r februari 1620</w:t>
      </w:r>
    </w:p>
    <w:p w14:paraId="369BEF4C" w14:textId="77777777" w:rsidR="00592ED9" w:rsidRPr="002362D8" w:rsidRDefault="00592ED9" w:rsidP="00A643DE">
      <w:pPr>
        <w:rPr>
          <w:rFonts w:ascii="Arial" w:hAnsi="Arial" w:cs="Arial"/>
          <w:sz w:val="22"/>
          <w:szCs w:val="22"/>
        </w:rPr>
      </w:pPr>
      <w:r w:rsidRPr="002362D8">
        <w:rPr>
          <w:rFonts w:ascii="Arial" w:hAnsi="Arial" w:cs="Arial"/>
          <w:sz w:val="22"/>
          <w:szCs w:val="22"/>
        </w:rPr>
        <w:t xml:space="preserve">Jan zn.v.w. Philippus Adriaenss. van Emmichoven wonende te Schijdnel man van Anneken dr.v.w. Henricx Lambertss. heeft verkocht aan Cornelis Janssen van der Asseldonck een erfcijns van 6 gl. – bij het naschrift: Goyart Jaspars wonende te Schijndel proprietaris van de onderpanden heeft de cijns gelost aan handen van Alegondis weduwe van Rogier van Boxmeer procuratie hebbende van </w:t>
      </w:r>
      <w:r w:rsidRPr="002362D8">
        <w:rPr>
          <w:rFonts w:ascii="Arial" w:hAnsi="Arial" w:cs="Arial"/>
          <w:b/>
          <w:bCs/>
          <w:sz w:val="22"/>
          <w:szCs w:val="22"/>
          <w:u w:val="single"/>
        </w:rPr>
        <w:t>Jouffrouwe Anna van der Asseldonck</w:t>
      </w:r>
      <w:r w:rsidRPr="002362D8">
        <w:rPr>
          <w:rFonts w:ascii="Arial" w:hAnsi="Arial" w:cs="Arial"/>
          <w:sz w:val="22"/>
          <w:szCs w:val="22"/>
        </w:rPr>
        <w:t xml:space="preserve"> dd. 10 juli 1639 ondertekend door J. van der Meulen</w:t>
      </w:r>
    </w:p>
    <w:p w14:paraId="173809A2" w14:textId="77777777" w:rsidR="00592ED9" w:rsidRPr="002362D8" w:rsidRDefault="00592ED9" w:rsidP="00A643DE">
      <w:pPr>
        <w:rPr>
          <w:rFonts w:ascii="Arial" w:hAnsi="Arial" w:cs="Arial"/>
          <w:sz w:val="22"/>
          <w:szCs w:val="22"/>
        </w:rPr>
      </w:pPr>
    </w:p>
    <w:p w14:paraId="5BD64937" w14:textId="77777777" w:rsidR="00592ED9" w:rsidRPr="002362D8" w:rsidRDefault="00592ED9" w:rsidP="00A643DE">
      <w:pPr>
        <w:rPr>
          <w:rFonts w:ascii="Arial" w:hAnsi="Arial" w:cs="Arial"/>
          <w:b/>
          <w:bCs/>
          <w:sz w:val="22"/>
          <w:szCs w:val="22"/>
        </w:rPr>
      </w:pPr>
      <w:r w:rsidRPr="002362D8">
        <w:rPr>
          <w:rFonts w:ascii="Arial" w:hAnsi="Arial" w:cs="Arial"/>
          <w:b/>
          <w:bCs/>
          <w:sz w:val="22"/>
          <w:szCs w:val="22"/>
        </w:rPr>
        <w:t>4938</w:t>
      </w:r>
    </w:p>
    <w:p w14:paraId="46C3BA1E" w14:textId="77777777" w:rsidR="00592ED9" w:rsidRPr="002362D8" w:rsidRDefault="00592ED9" w:rsidP="00A643DE">
      <w:pPr>
        <w:rPr>
          <w:rFonts w:ascii="Arial" w:hAnsi="Arial" w:cs="Arial"/>
          <w:b/>
          <w:bCs/>
          <w:sz w:val="22"/>
          <w:szCs w:val="22"/>
        </w:rPr>
      </w:pPr>
      <w:r w:rsidRPr="002362D8">
        <w:rPr>
          <w:rFonts w:ascii="Arial" w:hAnsi="Arial" w:cs="Arial"/>
          <w:b/>
          <w:bCs/>
          <w:sz w:val="22"/>
          <w:szCs w:val="22"/>
        </w:rPr>
        <w:t xml:space="preserve">BP </w:t>
      </w:r>
      <w:r w:rsidR="00A80C2F" w:rsidRPr="002362D8">
        <w:rPr>
          <w:rFonts w:ascii="Arial" w:hAnsi="Arial" w:cs="Arial"/>
          <w:b/>
          <w:bCs/>
          <w:sz w:val="22"/>
          <w:szCs w:val="22"/>
        </w:rPr>
        <w:t>1496 folio 119r februari 1620</w:t>
      </w:r>
    </w:p>
    <w:p w14:paraId="5DC7E365" w14:textId="77777777" w:rsidR="00A80C2F" w:rsidRPr="002362D8" w:rsidRDefault="00A80C2F" w:rsidP="00A643DE">
      <w:pPr>
        <w:rPr>
          <w:rFonts w:ascii="Arial" w:hAnsi="Arial" w:cs="Arial"/>
          <w:sz w:val="22"/>
          <w:szCs w:val="22"/>
        </w:rPr>
      </w:pPr>
      <w:r w:rsidRPr="002362D8">
        <w:rPr>
          <w:rFonts w:ascii="Arial" w:hAnsi="Arial" w:cs="Arial"/>
          <w:sz w:val="22"/>
          <w:szCs w:val="22"/>
        </w:rPr>
        <w:t>Henrick zn.v.w. Herman Eijmberts wonende te Schijndel heeft verkocht aan Peeter zn.v.w. Peeter Dierck Nelen een erfcijns van 6 gl. te betalen op de feestdag van OLV Lichtmis [2 februari] uit een stuk land – in de marge: Henrick en Guiliam broers zonen van wijlen Jans Henricx Vercamp hebben bekend dat Jan Anthonis Janssen de erfcijns heeft afgelost op 30 januari 1652 ondertekend door Van Kessel</w:t>
      </w:r>
    </w:p>
    <w:p w14:paraId="586B7301" w14:textId="77777777" w:rsidR="00A80C2F" w:rsidRPr="002362D8" w:rsidRDefault="00A80C2F" w:rsidP="00A643DE">
      <w:pPr>
        <w:rPr>
          <w:rFonts w:ascii="Arial" w:hAnsi="Arial" w:cs="Arial"/>
          <w:sz w:val="22"/>
          <w:szCs w:val="22"/>
        </w:rPr>
      </w:pPr>
    </w:p>
    <w:p w14:paraId="2D27DAFC" w14:textId="77777777" w:rsidR="00A80C2F" w:rsidRPr="002362D8" w:rsidRDefault="00A80C2F" w:rsidP="00A643DE">
      <w:pPr>
        <w:rPr>
          <w:rFonts w:ascii="Arial" w:hAnsi="Arial" w:cs="Arial"/>
          <w:b/>
          <w:bCs/>
          <w:sz w:val="22"/>
          <w:szCs w:val="22"/>
        </w:rPr>
      </w:pPr>
      <w:r w:rsidRPr="002362D8">
        <w:rPr>
          <w:rFonts w:ascii="Arial" w:hAnsi="Arial" w:cs="Arial"/>
          <w:b/>
          <w:bCs/>
          <w:sz w:val="22"/>
          <w:szCs w:val="22"/>
        </w:rPr>
        <w:t>4939</w:t>
      </w:r>
    </w:p>
    <w:p w14:paraId="6D08C56B" w14:textId="77777777" w:rsidR="00A80C2F" w:rsidRPr="002362D8" w:rsidRDefault="00A80C2F" w:rsidP="00A643DE">
      <w:pPr>
        <w:rPr>
          <w:rFonts w:ascii="Arial" w:hAnsi="Arial" w:cs="Arial"/>
          <w:b/>
          <w:bCs/>
          <w:sz w:val="22"/>
          <w:szCs w:val="22"/>
        </w:rPr>
      </w:pPr>
      <w:r w:rsidRPr="002362D8">
        <w:rPr>
          <w:rFonts w:ascii="Arial" w:hAnsi="Arial" w:cs="Arial"/>
          <w:b/>
          <w:bCs/>
          <w:sz w:val="22"/>
          <w:szCs w:val="22"/>
        </w:rPr>
        <w:t>BP 1520 folio 202r februari 1620</w:t>
      </w:r>
    </w:p>
    <w:p w14:paraId="048A8BD7" w14:textId="77777777" w:rsidR="00A80C2F" w:rsidRPr="002362D8" w:rsidRDefault="00A80C2F" w:rsidP="00A643DE">
      <w:pPr>
        <w:rPr>
          <w:rFonts w:ascii="Arial" w:hAnsi="Arial" w:cs="Arial"/>
          <w:sz w:val="22"/>
          <w:szCs w:val="22"/>
        </w:rPr>
      </w:pPr>
      <w:r w:rsidRPr="002362D8">
        <w:rPr>
          <w:rFonts w:ascii="Arial" w:hAnsi="Arial" w:cs="Arial"/>
          <w:sz w:val="22"/>
          <w:szCs w:val="22"/>
        </w:rPr>
        <w:t xml:space="preserve">Jan Philipss van Emmichoven heeft verkocht aan Mariken dr. zaliger Jans Jacopss. van der Asseldonck een erfcijns van 12 gl. – in de marge: Goyart Janssen wonende te Schijndel als proprietaris van de onderpanden heeft de erfcijns afgelost aan handen van Alegondis </w:t>
      </w:r>
      <w:r w:rsidRPr="002362D8">
        <w:rPr>
          <w:rFonts w:ascii="Arial" w:hAnsi="Arial" w:cs="Arial"/>
          <w:sz w:val="22"/>
          <w:szCs w:val="22"/>
        </w:rPr>
        <w:lastRenderedPageBreak/>
        <w:t xml:space="preserve">weduwe van Rogier van Boxmeer als procuratie hebbende van </w:t>
      </w:r>
      <w:r w:rsidRPr="002362D8">
        <w:rPr>
          <w:rFonts w:ascii="Arial" w:hAnsi="Arial" w:cs="Arial"/>
          <w:b/>
          <w:bCs/>
          <w:sz w:val="22"/>
          <w:szCs w:val="22"/>
          <w:u w:val="single"/>
        </w:rPr>
        <w:t>Jouffrouwe Anna van der Asseldonck</w:t>
      </w:r>
      <w:r w:rsidRPr="002362D8">
        <w:rPr>
          <w:rFonts w:ascii="Arial" w:hAnsi="Arial" w:cs="Arial"/>
          <w:sz w:val="22"/>
          <w:szCs w:val="22"/>
        </w:rPr>
        <w:t xml:space="preserve"> op 10 juni 1639 ondertekend door J. van der Meulen</w:t>
      </w:r>
    </w:p>
    <w:p w14:paraId="52237538" w14:textId="77777777" w:rsidR="00A80C2F" w:rsidRPr="002362D8" w:rsidRDefault="00A80C2F" w:rsidP="00A643DE">
      <w:pPr>
        <w:rPr>
          <w:rFonts w:ascii="Arial" w:hAnsi="Arial" w:cs="Arial"/>
          <w:sz w:val="22"/>
          <w:szCs w:val="22"/>
        </w:rPr>
      </w:pPr>
    </w:p>
    <w:p w14:paraId="3554D570" w14:textId="77777777" w:rsidR="00A80C2F" w:rsidRPr="002362D8" w:rsidRDefault="00B249FD" w:rsidP="00A643DE">
      <w:pPr>
        <w:rPr>
          <w:rFonts w:ascii="Arial" w:hAnsi="Arial" w:cs="Arial"/>
          <w:b/>
          <w:bCs/>
          <w:sz w:val="22"/>
          <w:szCs w:val="22"/>
        </w:rPr>
      </w:pPr>
      <w:r w:rsidRPr="002362D8">
        <w:rPr>
          <w:rFonts w:ascii="Arial" w:hAnsi="Arial" w:cs="Arial"/>
          <w:b/>
          <w:bCs/>
          <w:sz w:val="22"/>
          <w:szCs w:val="22"/>
        </w:rPr>
        <w:t>4940</w:t>
      </w:r>
    </w:p>
    <w:p w14:paraId="128CF957" w14:textId="77777777" w:rsidR="00B249FD" w:rsidRPr="002362D8" w:rsidRDefault="00B249FD" w:rsidP="00A643DE">
      <w:pPr>
        <w:rPr>
          <w:rFonts w:ascii="Arial" w:hAnsi="Arial" w:cs="Arial"/>
          <w:b/>
          <w:bCs/>
          <w:sz w:val="22"/>
          <w:szCs w:val="22"/>
        </w:rPr>
      </w:pPr>
      <w:r w:rsidRPr="002362D8">
        <w:rPr>
          <w:rFonts w:ascii="Arial" w:hAnsi="Arial" w:cs="Arial"/>
          <w:b/>
          <w:bCs/>
          <w:sz w:val="22"/>
          <w:szCs w:val="22"/>
        </w:rPr>
        <w:t>BP 1496 folio 195v maart 1620</w:t>
      </w:r>
    </w:p>
    <w:p w14:paraId="4546354E" w14:textId="77777777" w:rsidR="00B249FD" w:rsidRPr="002362D8" w:rsidRDefault="00B249FD" w:rsidP="00A643DE">
      <w:pPr>
        <w:rPr>
          <w:rFonts w:ascii="Arial" w:hAnsi="Arial" w:cs="Arial"/>
          <w:sz w:val="22"/>
          <w:szCs w:val="22"/>
        </w:rPr>
      </w:pPr>
      <w:r w:rsidRPr="002362D8">
        <w:rPr>
          <w:rFonts w:ascii="Arial" w:hAnsi="Arial" w:cs="Arial"/>
          <w:sz w:val="22"/>
          <w:szCs w:val="22"/>
        </w:rPr>
        <w:t xml:space="preserve">Matheeus zn.v.w. Matheeus Willemss. </w:t>
      </w:r>
      <w:r w:rsidRPr="002362D8">
        <w:rPr>
          <w:rFonts w:ascii="Arial" w:hAnsi="Arial" w:cs="Arial"/>
          <w:b/>
          <w:bCs/>
          <w:sz w:val="22"/>
          <w:szCs w:val="22"/>
          <w:u w:val="single"/>
        </w:rPr>
        <w:t>bakker</w:t>
      </w:r>
      <w:r w:rsidRPr="002362D8">
        <w:rPr>
          <w:rFonts w:ascii="Arial" w:hAnsi="Arial" w:cs="Arial"/>
          <w:sz w:val="22"/>
          <w:szCs w:val="22"/>
        </w:rPr>
        <w:t xml:space="preserve"> over een erfcijns van 6 ½ gl. te betalen op de feestdag van Sint Lucia [13 december]</w:t>
      </w:r>
    </w:p>
    <w:p w14:paraId="3177BBBE" w14:textId="77777777" w:rsidR="00B249FD" w:rsidRPr="002362D8" w:rsidRDefault="00B249FD" w:rsidP="00A643DE">
      <w:pPr>
        <w:rPr>
          <w:rFonts w:ascii="Arial" w:hAnsi="Arial" w:cs="Arial"/>
          <w:sz w:val="22"/>
          <w:szCs w:val="22"/>
        </w:rPr>
      </w:pPr>
    </w:p>
    <w:p w14:paraId="596A29A9" w14:textId="77777777" w:rsidR="00B249FD" w:rsidRPr="002362D8" w:rsidRDefault="00B249FD" w:rsidP="00A643DE">
      <w:pPr>
        <w:rPr>
          <w:rFonts w:ascii="Arial" w:hAnsi="Arial" w:cs="Arial"/>
          <w:b/>
          <w:bCs/>
          <w:sz w:val="22"/>
          <w:szCs w:val="22"/>
        </w:rPr>
      </w:pPr>
      <w:r w:rsidRPr="002362D8">
        <w:rPr>
          <w:rFonts w:ascii="Arial" w:hAnsi="Arial" w:cs="Arial"/>
          <w:b/>
          <w:bCs/>
          <w:sz w:val="22"/>
          <w:szCs w:val="22"/>
        </w:rPr>
        <w:t>4941</w:t>
      </w:r>
    </w:p>
    <w:p w14:paraId="58CD16BA" w14:textId="77777777" w:rsidR="00B249FD" w:rsidRPr="002362D8" w:rsidRDefault="00B249FD" w:rsidP="00A643DE">
      <w:pPr>
        <w:rPr>
          <w:rFonts w:ascii="Arial" w:hAnsi="Arial" w:cs="Arial"/>
          <w:b/>
          <w:bCs/>
          <w:sz w:val="22"/>
          <w:szCs w:val="22"/>
        </w:rPr>
      </w:pPr>
      <w:r w:rsidRPr="002362D8">
        <w:rPr>
          <w:rFonts w:ascii="Arial" w:hAnsi="Arial" w:cs="Arial"/>
          <w:b/>
          <w:bCs/>
          <w:sz w:val="22"/>
          <w:szCs w:val="22"/>
        </w:rPr>
        <w:t>BP 1496 folio 196v maart 1620</w:t>
      </w:r>
    </w:p>
    <w:p w14:paraId="4EEDD1B5" w14:textId="77777777" w:rsidR="00B249FD" w:rsidRPr="002362D8" w:rsidRDefault="00B249FD" w:rsidP="00A643DE">
      <w:pPr>
        <w:rPr>
          <w:rFonts w:ascii="Arial" w:hAnsi="Arial" w:cs="Arial"/>
          <w:sz w:val="22"/>
          <w:szCs w:val="22"/>
        </w:rPr>
      </w:pPr>
      <w:r w:rsidRPr="002362D8">
        <w:rPr>
          <w:rFonts w:ascii="Arial" w:hAnsi="Arial" w:cs="Arial"/>
          <w:sz w:val="22"/>
          <w:szCs w:val="22"/>
        </w:rPr>
        <w:t xml:space="preserve">Marijken weduwe van wijlen Cornelis Wilborts van Antwerpen; genoemd Matheus zn.v.w. Matheus Willemss. </w:t>
      </w:r>
      <w:r w:rsidRPr="002362D8">
        <w:rPr>
          <w:rFonts w:ascii="Arial" w:hAnsi="Arial" w:cs="Arial"/>
          <w:b/>
          <w:bCs/>
          <w:sz w:val="22"/>
          <w:szCs w:val="22"/>
          <w:u w:val="single"/>
        </w:rPr>
        <w:t xml:space="preserve">bakker </w:t>
      </w:r>
      <w:r w:rsidRPr="002362D8">
        <w:rPr>
          <w:rFonts w:ascii="Arial" w:hAnsi="Arial" w:cs="Arial"/>
          <w:sz w:val="22"/>
          <w:szCs w:val="22"/>
        </w:rPr>
        <w:t xml:space="preserve">over een erfcijns van 10 1/ gl. te betalen op het hoogfeest van kerstmis </w:t>
      </w:r>
    </w:p>
    <w:p w14:paraId="1492FB6D" w14:textId="77777777" w:rsidR="00B249FD" w:rsidRPr="002362D8" w:rsidRDefault="00B249FD" w:rsidP="00A643DE">
      <w:pPr>
        <w:rPr>
          <w:rFonts w:ascii="Arial" w:hAnsi="Arial" w:cs="Arial"/>
          <w:sz w:val="22"/>
          <w:szCs w:val="22"/>
        </w:rPr>
      </w:pPr>
    </w:p>
    <w:p w14:paraId="65C442F0" w14:textId="77777777" w:rsidR="00B249FD" w:rsidRPr="002362D8" w:rsidRDefault="00B249FD" w:rsidP="00A643DE">
      <w:pPr>
        <w:rPr>
          <w:rFonts w:ascii="Arial" w:hAnsi="Arial" w:cs="Arial"/>
          <w:b/>
          <w:bCs/>
          <w:color w:val="FF0000"/>
          <w:sz w:val="22"/>
          <w:szCs w:val="22"/>
        </w:rPr>
      </w:pPr>
      <w:r w:rsidRPr="002362D8">
        <w:rPr>
          <w:rFonts w:ascii="Arial" w:hAnsi="Arial" w:cs="Arial"/>
          <w:b/>
          <w:bCs/>
          <w:color w:val="FF0000"/>
          <w:sz w:val="22"/>
          <w:szCs w:val="22"/>
        </w:rPr>
        <w:t>blad 374</w:t>
      </w:r>
    </w:p>
    <w:p w14:paraId="3548CFD3" w14:textId="77777777" w:rsidR="00B249FD" w:rsidRPr="002362D8" w:rsidRDefault="00B249FD" w:rsidP="00A643DE">
      <w:pPr>
        <w:rPr>
          <w:rFonts w:ascii="Arial" w:hAnsi="Arial" w:cs="Arial"/>
          <w:sz w:val="22"/>
          <w:szCs w:val="22"/>
        </w:rPr>
      </w:pPr>
    </w:p>
    <w:p w14:paraId="455994F0" w14:textId="77777777" w:rsidR="00B249FD" w:rsidRPr="002362D8" w:rsidRDefault="00B249FD" w:rsidP="00A643DE">
      <w:pPr>
        <w:rPr>
          <w:rFonts w:ascii="Arial" w:hAnsi="Arial" w:cs="Arial"/>
          <w:b/>
          <w:bCs/>
          <w:sz w:val="22"/>
          <w:szCs w:val="22"/>
        </w:rPr>
      </w:pPr>
      <w:r w:rsidRPr="002362D8">
        <w:rPr>
          <w:rFonts w:ascii="Arial" w:hAnsi="Arial" w:cs="Arial"/>
          <w:b/>
          <w:bCs/>
          <w:sz w:val="22"/>
          <w:szCs w:val="22"/>
        </w:rPr>
        <w:t>4942</w:t>
      </w:r>
    </w:p>
    <w:p w14:paraId="18B39960" w14:textId="77777777" w:rsidR="00B249FD" w:rsidRPr="002362D8" w:rsidRDefault="00B249FD" w:rsidP="00A643DE">
      <w:pPr>
        <w:rPr>
          <w:rFonts w:ascii="Arial" w:hAnsi="Arial" w:cs="Arial"/>
          <w:b/>
          <w:bCs/>
          <w:sz w:val="22"/>
          <w:szCs w:val="22"/>
        </w:rPr>
      </w:pPr>
      <w:r w:rsidRPr="002362D8">
        <w:rPr>
          <w:rFonts w:ascii="Arial" w:hAnsi="Arial" w:cs="Arial"/>
          <w:b/>
          <w:bCs/>
          <w:sz w:val="22"/>
          <w:szCs w:val="22"/>
        </w:rPr>
        <w:t>BP 1531 folio 265v maart 1620</w:t>
      </w:r>
    </w:p>
    <w:p w14:paraId="3D0FB7B7" w14:textId="77777777" w:rsidR="00B249FD" w:rsidRPr="002362D8" w:rsidRDefault="00422F26" w:rsidP="00A643DE">
      <w:pPr>
        <w:rPr>
          <w:rFonts w:ascii="Arial" w:hAnsi="Arial" w:cs="Arial"/>
          <w:sz w:val="22"/>
          <w:szCs w:val="22"/>
        </w:rPr>
      </w:pPr>
      <w:r w:rsidRPr="002362D8">
        <w:rPr>
          <w:rFonts w:ascii="Arial" w:hAnsi="Arial" w:cs="Arial"/>
          <w:b/>
          <w:bCs/>
          <w:i/>
          <w:iCs/>
          <w:sz w:val="22"/>
          <w:szCs w:val="22"/>
        </w:rPr>
        <w:t>Fundatie van het dagelijks lof in de kerk van Hilvarenbeek en een beneficie op het altaar van Sint Gertruijt en een beneficie van het altaar van alle Gods Heiligen in voornoemde kerk;</w:t>
      </w:r>
      <w:r w:rsidRPr="002362D8">
        <w:rPr>
          <w:rFonts w:ascii="Arial" w:hAnsi="Arial" w:cs="Arial"/>
          <w:sz w:val="22"/>
          <w:szCs w:val="22"/>
        </w:rPr>
        <w:t xml:space="preserve"> Sander zn.v.w. Diericx Sanderss. uit Schijndel</w:t>
      </w:r>
    </w:p>
    <w:p w14:paraId="1F07B808" w14:textId="77777777" w:rsidR="00422F26" w:rsidRPr="002362D8" w:rsidRDefault="00422F26" w:rsidP="00A643DE">
      <w:pPr>
        <w:rPr>
          <w:rFonts w:ascii="Arial" w:hAnsi="Arial" w:cs="Arial"/>
          <w:sz w:val="22"/>
          <w:szCs w:val="22"/>
        </w:rPr>
      </w:pPr>
    </w:p>
    <w:p w14:paraId="062BC880" w14:textId="77777777" w:rsidR="00422F26" w:rsidRPr="002362D8" w:rsidRDefault="00422F26" w:rsidP="00A643DE">
      <w:pPr>
        <w:rPr>
          <w:rFonts w:ascii="Arial" w:hAnsi="Arial" w:cs="Arial"/>
          <w:b/>
          <w:bCs/>
          <w:sz w:val="22"/>
          <w:szCs w:val="22"/>
        </w:rPr>
      </w:pPr>
      <w:r w:rsidRPr="002362D8">
        <w:rPr>
          <w:rFonts w:ascii="Arial" w:hAnsi="Arial" w:cs="Arial"/>
          <w:b/>
          <w:bCs/>
          <w:sz w:val="22"/>
          <w:szCs w:val="22"/>
        </w:rPr>
        <w:t>4943</w:t>
      </w:r>
    </w:p>
    <w:p w14:paraId="58B795D0" w14:textId="77777777" w:rsidR="00422F26" w:rsidRPr="002362D8" w:rsidRDefault="00422F26" w:rsidP="00A643DE">
      <w:pPr>
        <w:rPr>
          <w:rFonts w:ascii="Arial" w:hAnsi="Arial" w:cs="Arial"/>
          <w:b/>
          <w:bCs/>
          <w:sz w:val="22"/>
          <w:szCs w:val="22"/>
        </w:rPr>
      </w:pPr>
      <w:r w:rsidRPr="002362D8">
        <w:rPr>
          <w:rFonts w:ascii="Arial" w:hAnsi="Arial" w:cs="Arial"/>
          <w:b/>
          <w:bCs/>
          <w:sz w:val="22"/>
          <w:szCs w:val="22"/>
        </w:rPr>
        <w:t>BP 1531 folio 267r 9 maart 1620</w:t>
      </w:r>
    </w:p>
    <w:p w14:paraId="15FB3910" w14:textId="77777777" w:rsidR="00422F26" w:rsidRPr="002362D8" w:rsidRDefault="00422F26" w:rsidP="00A643DE">
      <w:pPr>
        <w:rPr>
          <w:rFonts w:ascii="Arial" w:hAnsi="Arial" w:cs="Arial"/>
          <w:sz w:val="22"/>
          <w:szCs w:val="22"/>
        </w:rPr>
      </w:pPr>
      <w:r w:rsidRPr="002362D8">
        <w:rPr>
          <w:rFonts w:ascii="Arial" w:hAnsi="Arial" w:cs="Arial"/>
          <w:sz w:val="22"/>
          <w:szCs w:val="22"/>
        </w:rPr>
        <w:t>Henrix zn.v.w. Jans Henricx de Bever, Sander zn.v.w. Diericx Sanderss. heeft verkocht aan Laureijssen zn.v.Henrix de Bever een erfcijns van 2 gl. op onderpanden te Schijnedel</w:t>
      </w:r>
    </w:p>
    <w:p w14:paraId="61C8CEE3" w14:textId="77777777" w:rsidR="00422F26" w:rsidRPr="002362D8" w:rsidRDefault="00422F26" w:rsidP="00A643DE">
      <w:pPr>
        <w:rPr>
          <w:rFonts w:ascii="Arial" w:hAnsi="Arial" w:cs="Arial"/>
          <w:sz w:val="22"/>
          <w:szCs w:val="22"/>
        </w:rPr>
      </w:pPr>
    </w:p>
    <w:p w14:paraId="6FB5BD84" w14:textId="77777777" w:rsidR="00422F26" w:rsidRPr="002362D8" w:rsidRDefault="00422F26" w:rsidP="00A643DE">
      <w:pPr>
        <w:rPr>
          <w:rFonts w:ascii="Arial" w:hAnsi="Arial" w:cs="Arial"/>
          <w:b/>
          <w:bCs/>
          <w:sz w:val="22"/>
          <w:szCs w:val="22"/>
        </w:rPr>
      </w:pPr>
      <w:r w:rsidRPr="002362D8">
        <w:rPr>
          <w:rFonts w:ascii="Arial" w:hAnsi="Arial" w:cs="Arial"/>
          <w:b/>
          <w:bCs/>
          <w:sz w:val="22"/>
          <w:szCs w:val="22"/>
        </w:rPr>
        <w:t>4944</w:t>
      </w:r>
    </w:p>
    <w:p w14:paraId="2A34761A" w14:textId="77777777" w:rsidR="00422F26" w:rsidRPr="002362D8" w:rsidRDefault="00422F26" w:rsidP="00A643DE">
      <w:pPr>
        <w:rPr>
          <w:rFonts w:ascii="Arial" w:hAnsi="Arial" w:cs="Arial"/>
          <w:b/>
          <w:bCs/>
          <w:sz w:val="22"/>
          <w:szCs w:val="22"/>
        </w:rPr>
      </w:pPr>
      <w:r w:rsidRPr="002362D8">
        <w:rPr>
          <w:rFonts w:ascii="Arial" w:hAnsi="Arial" w:cs="Arial"/>
          <w:b/>
          <w:bCs/>
          <w:sz w:val="22"/>
          <w:szCs w:val="22"/>
        </w:rPr>
        <w:t>BP 1496 folio 167r maart 1620</w:t>
      </w:r>
    </w:p>
    <w:p w14:paraId="39A394BE" w14:textId="77777777" w:rsidR="00422F26" w:rsidRPr="002362D8" w:rsidRDefault="00422F26" w:rsidP="00A643DE">
      <w:pPr>
        <w:rPr>
          <w:rFonts w:ascii="Arial" w:hAnsi="Arial" w:cs="Arial"/>
          <w:sz w:val="22"/>
          <w:szCs w:val="22"/>
        </w:rPr>
      </w:pPr>
      <w:r w:rsidRPr="002362D8">
        <w:rPr>
          <w:rFonts w:ascii="Arial" w:hAnsi="Arial" w:cs="Arial"/>
          <w:sz w:val="22"/>
          <w:szCs w:val="22"/>
        </w:rPr>
        <w:t xml:space="preserve">Jan zn.v.Henrick Diercck Roeloffs uit Schijndel heeft verkocht aan </w:t>
      </w:r>
      <w:r w:rsidRPr="002362D8">
        <w:rPr>
          <w:rFonts w:ascii="Arial" w:hAnsi="Arial" w:cs="Arial"/>
          <w:b/>
          <w:bCs/>
          <w:sz w:val="22"/>
          <w:szCs w:val="22"/>
          <w:u w:val="single"/>
        </w:rPr>
        <w:t>Heer Gerard van den Hovel priester en beneficiaat in de Sint Janskerk te ‘sBosch t.b.v. de fundatie clericael</w:t>
      </w:r>
      <w:r w:rsidR="006C4F55" w:rsidRPr="002362D8">
        <w:rPr>
          <w:rFonts w:ascii="Arial" w:hAnsi="Arial" w:cs="Arial"/>
          <w:b/>
          <w:bCs/>
          <w:sz w:val="22"/>
          <w:szCs w:val="22"/>
          <w:u w:val="single"/>
        </w:rPr>
        <w:t>, Heer en Meester Peeter Eijmbrechts Griensven zegelaar en kanunnik van het bisdom van ’s-Hertogenbosch</w:t>
      </w:r>
      <w:r w:rsidR="006C4F55" w:rsidRPr="002362D8">
        <w:rPr>
          <w:rFonts w:ascii="Arial" w:hAnsi="Arial" w:cs="Arial"/>
          <w:sz w:val="22"/>
          <w:szCs w:val="22"/>
        </w:rPr>
        <w:t xml:space="preserve"> een erfcijns van 23 gl. te betalen op de 1</w:t>
      </w:r>
      <w:r w:rsidR="006C4F55" w:rsidRPr="002362D8">
        <w:rPr>
          <w:rFonts w:ascii="Arial" w:hAnsi="Arial" w:cs="Arial"/>
          <w:sz w:val="22"/>
          <w:szCs w:val="22"/>
          <w:vertAlign w:val="superscript"/>
        </w:rPr>
        <w:t>e</w:t>
      </w:r>
      <w:r w:rsidR="006C4F55" w:rsidRPr="002362D8">
        <w:rPr>
          <w:rFonts w:ascii="Arial" w:hAnsi="Arial" w:cs="Arial"/>
          <w:sz w:val="22"/>
          <w:szCs w:val="22"/>
        </w:rPr>
        <w:t xml:space="preserve"> dag van de meimaand uit een huis erf hof boomgaard esthuis en 8 lopensen land </w:t>
      </w:r>
      <w:r w:rsidR="006C4F55" w:rsidRPr="002362D8">
        <w:rPr>
          <w:rFonts w:ascii="Arial" w:hAnsi="Arial" w:cs="Arial"/>
          <w:b/>
          <w:bCs/>
          <w:sz w:val="22"/>
          <w:szCs w:val="22"/>
          <w:u w:val="single"/>
        </w:rPr>
        <w:t>aent Wijbosch</w:t>
      </w:r>
      <w:r w:rsidR="006C4F55" w:rsidRPr="002362D8">
        <w:rPr>
          <w:rFonts w:ascii="Arial" w:hAnsi="Arial" w:cs="Arial"/>
          <w:sz w:val="22"/>
          <w:szCs w:val="22"/>
        </w:rPr>
        <w:t xml:space="preserve"> met als belendingen Jans Elen Peeterss., de gemene straat, de kinderen van Henrick Dierck Beverts</w:t>
      </w:r>
    </w:p>
    <w:p w14:paraId="538E19EF" w14:textId="77777777" w:rsidR="006C4F55" w:rsidRPr="002362D8" w:rsidRDefault="006C4F55" w:rsidP="00A643DE">
      <w:pPr>
        <w:rPr>
          <w:rFonts w:ascii="Arial" w:hAnsi="Arial" w:cs="Arial"/>
          <w:sz w:val="22"/>
          <w:szCs w:val="22"/>
        </w:rPr>
      </w:pPr>
    </w:p>
    <w:p w14:paraId="0D85C8A8" w14:textId="77777777" w:rsidR="006C4F55" w:rsidRPr="002362D8" w:rsidRDefault="006C4F55" w:rsidP="00A643DE">
      <w:pPr>
        <w:rPr>
          <w:rFonts w:ascii="Arial" w:hAnsi="Arial" w:cs="Arial"/>
          <w:b/>
          <w:bCs/>
          <w:sz w:val="22"/>
          <w:szCs w:val="22"/>
        </w:rPr>
      </w:pPr>
      <w:r w:rsidRPr="002362D8">
        <w:rPr>
          <w:rFonts w:ascii="Arial" w:hAnsi="Arial" w:cs="Arial"/>
          <w:b/>
          <w:bCs/>
          <w:sz w:val="22"/>
          <w:szCs w:val="22"/>
        </w:rPr>
        <w:t>4945</w:t>
      </w:r>
    </w:p>
    <w:p w14:paraId="606F9EE9" w14:textId="77777777" w:rsidR="006C4F55" w:rsidRPr="002362D8" w:rsidRDefault="006C4F55" w:rsidP="00A643DE">
      <w:pPr>
        <w:rPr>
          <w:rFonts w:ascii="Arial" w:hAnsi="Arial" w:cs="Arial"/>
          <w:b/>
          <w:bCs/>
          <w:sz w:val="22"/>
          <w:szCs w:val="22"/>
        </w:rPr>
      </w:pPr>
      <w:r w:rsidRPr="002362D8">
        <w:rPr>
          <w:rFonts w:ascii="Arial" w:hAnsi="Arial" w:cs="Arial"/>
          <w:b/>
          <w:bCs/>
          <w:sz w:val="22"/>
          <w:szCs w:val="22"/>
        </w:rPr>
        <w:t>BP 1531 folio 258v maart 1620</w:t>
      </w:r>
    </w:p>
    <w:p w14:paraId="35302E3B" w14:textId="77777777" w:rsidR="006C4F55" w:rsidRPr="002362D8" w:rsidRDefault="006C4F55" w:rsidP="00A643DE">
      <w:pPr>
        <w:rPr>
          <w:rFonts w:ascii="Arial" w:hAnsi="Arial" w:cs="Arial"/>
          <w:sz w:val="22"/>
          <w:szCs w:val="22"/>
        </w:rPr>
      </w:pPr>
      <w:r w:rsidRPr="002362D8">
        <w:rPr>
          <w:rFonts w:ascii="Arial" w:hAnsi="Arial" w:cs="Arial"/>
          <w:sz w:val="22"/>
          <w:szCs w:val="22"/>
        </w:rPr>
        <w:t>Rijcart Rutten uit St. Oednerode man van Metken dr.v.Servaes Scheers heeft verkocht aan Henrick Henricx Haubraken uit Veghel een erfcijns van 6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maart uit huis erf hof en 9 lopensen land ter plaatse </w:t>
      </w:r>
      <w:r w:rsidRPr="002362D8">
        <w:rPr>
          <w:rFonts w:ascii="Arial" w:hAnsi="Arial" w:cs="Arial"/>
          <w:b/>
          <w:bCs/>
          <w:sz w:val="22"/>
          <w:szCs w:val="22"/>
          <w:u w:val="single"/>
        </w:rPr>
        <w:t>d’Lutteijnde</w:t>
      </w:r>
      <w:r w:rsidRPr="002362D8">
        <w:rPr>
          <w:rFonts w:ascii="Arial" w:hAnsi="Arial" w:cs="Arial"/>
          <w:sz w:val="22"/>
          <w:szCs w:val="22"/>
        </w:rPr>
        <w:t xml:space="preserve"> met als belendingen Dielis Matheussen, Adriaen Jans Willemss., Arts zn.v.Jans Artssen van Helmont </w:t>
      </w:r>
      <w:r w:rsidRPr="002362D8">
        <w:rPr>
          <w:rFonts w:ascii="Arial" w:hAnsi="Arial" w:cs="Arial"/>
          <w:b/>
          <w:bCs/>
          <w:sz w:val="22"/>
          <w:szCs w:val="22"/>
          <w:u w:val="single"/>
        </w:rPr>
        <w:t>schout te Schijndel</w:t>
      </w:r>
      <w:r w:rsidRPr="002362D8">
        <w:rPr>
          <w:rFonts w:ascii="Arial" w:hAnsi="Arial" w:cs="Arial"/>
          <w:sz w:val="22"/>
          <w:szCs w:val="22"/>
        </w:rPr>
        <w:t xml:space="preserve"> en de gemene straat – in de marge: de cijns is betaald aan handen van Henrick Henricxss. Houbraken via Joachim Artss. op 3 april 1627 ondertekend door Danckers</w:t>
      </w:r>
    </w:p>
    <w:p w14:paraId="146A6241" w14:textId="77777777" w:rsidR="006C4F55" w:rsidRPr="002362D8" w:rsidRDefault="006C4F55" w:rsidP="00A643DE">
      <w:pPr>
        <w:rPr>
          <w:rFonts w:ascii="Arial" w:hAnsi="Arial" w:cs="Arial"/>
          <w:sz w:val="22"/>
          <w:szCs w:val="22"/>
        </w:rPr>
      </w:pPr>
    </w:p>
    <w:p w14:paraId="504822C4" w14:textId="77777777" w:rsidR="006C4F55" w:rsidRPr="002362D8" w:rsidRDefault="006D52D5" w:rsidP="00A643DE">
      <w:pPr>
        <w:rPr>
          <w:rFonts w:ascii="Arial" w:hAnsi="Arial" w:cs="Arial"/>
          <w:b/>
          <w:bCs/>
          <w:sz w:val="22"/>
          <w:szCs w:val="22"/>
        </w:rPr>
      </w:pPr>
      <w:r w:rsidRPr="002362D8">
        <w:rPr>
          <w:rFonts w:ascii="Arial" w:hAnsi="Arial" w:cs="Arial"/>
          <w:b/>
          <w:bCs/>
          <w:sz w:val="22"/>
          <w:szCs w:val="22"/>
        </w:rPr>
        <w:t>4946</w:t>
      </w:r>
    </w:p>
    <w:p w14:paraId="7A6A9A28" w14:textId="77777777" w:rsidR="006D52D5" w:rsidRPr="002362D8" w:rsidRDefault="006D52D5" w:rsidP="00A643DE">
      <w:pPr>
        <w:rPr>
          <w:rFonts w:ascii="Arial" w:hAnsi="Arial" w:cs="Arial"/>
          <w:b/>
          <w:bCs/>
          <w:sz w:val="22"/>
          <w:szCs w:val="22"/>
        </w:rPr>
      </w:pPr>
      <w:r w:rsidRPr="002362D8">
        <w:rPr>
          <w:rFonts w:ascii="Arial" w:hAnsi="Arial" w:cs="Arial"/>
          <w:b/>
          <w:bCs/>
          <w:sz w:val="22"/>
          <w:szCs w:val="22"/>
        </w:rPr>
        <w:t>BP 1496 folio 160r maart 1620</w:t>
      </w:r>
    </w:p>
    <w:p w14:paraId="66A8F261" w14:textId="77777777" w:rsidR="006D52D5" w:rsidRPr="002362D8" w:rsidRDefault="006D52D5" w:rsidP="00A643DE">
      <w:pPr>
        <w:rPr>
          <w:rFonts w:ascii="Arial" w:hAnsi="Arial" w:cs="Arial"/>
          <w:sz w:val="22"/>
          <w:szCs w:val="22"/>
        </w:rPr>
      </w:pPr>
      <w:r w:rsidRPr="002362D8">
        <w:rPr>
          <w:rFonts w:ascii="Arial" w:hAnsi="Arial" w:cs="Arial"/>
          <w:sz w:val="22"/>
          <w:szCs w:val="22"/>
        </w:rPr>
        <w:t>H.Geesttafel te Oisterwijk; Claes zn.v.w. Henrick Claessen uit Schijndel heeft verkocht aan Ancem zn.v.w. Daniel Zegerss.</w:t>
      </w:r>
    </w:p>
    <w:p w14:paraId="7A676B32" w14:textId="77777777" w:rsidR="006D52D5" w:rsidRPr="002362D8" w:rsidRDefault="006D52D5" w:rsidP="00A643DE">
      <w:pPr>
        <w:rPr>
          <w:rFonts w:ascii="Arial" w:hAnsi="Arial" w:cs="Arial"/>
          <w:sz w:val="22"/>
          <w:szCs w:val="22"/>
        </w:rPr>
      </w:pPr>
    </w:p>
    <w:p w14:paraId="6C8855F2" w14:textId="77777777" w:rsidR="006D52D5" w:rsidRPr="002362D8" w:rsidRDefault="006D52D5" w:rsidP="00A643DE">
      <w:pPr>
        <w:rPr>
          <w:rFonts w:ascii="Arial" w:hAnsi="Arial" w:cs="Arial"/>
          <w:b/>
          <w:bCs/>
          <w:sz w:val="22"/>
          <w:szCs w:val="22"/>
        </w:rPr>
      </w:pPr>
      <w:r w:rsidRPr="002362D8">
        <w:rPr>
          <w:rFonts w:ascii="Arial" w:hAnsi="Arial" w:cs="Arial"/>
          <w:b/>
          <w:bCs/>
          <w:sz w:val="22"/>
          <w:szCs w:val="22"/>
        </w:rPr>
        <w:t>4947</w:t>
      </w:r>
    </w:p>
    <w:p w14:paraId="45561DA0" w14:textId="77777777" w:rsidR="006D52D5" w:rsidRPr="002362D8" w:rsidRDefault="006D52D5" w:rsidP="00A643DE">
      <w:pPr>
        <w:rPr>
          <w:rFonts w:ascii="Arial" w:hAnsi="Arial" w:cs="Arial"/>
          <w:b/>
          <w:bCs/>
          <w:sz w:val="22"/>
          <w:szCs w:val="22"/>
        </w:rPr>
      </w:pPr>
      <w:r w:rsidRPr="002362D8">
        <w:rPr>
          <w:rFonts w:ascii="Arial" w:hAnsi="Arial" w:cs="Arial"/>
          <w:b/>
          <w:bCs/>
          <w:sz w:val="22"/>
          <w:szCs w:val="22"/>
        </w:rPr>
        <w:t>BP 1496 folio 266v april 1620</w:t>
      </w:r>
    </w:p>
    <w:p w14:paraId="13BB4E95" w14:textId="77777777" w:rsidR="006D52D5" w:rsidRPr="002362D8" w:rsidRDefault="006D52D5" w:rsidP="00A643DE">
      <w:pPr>
        <w:rPr>
          <w:rFonts w:ascii="Arial" w:hAnsi="Arial" w:cs="Arial"/>
          <w:b/>
          <w:bCs/>
          <w:sz w:val="22"/>
          <w:szCs w:val="22"/>
          <w:u w:val="single"/>
        </w:rPr>
      </w:pPr>
      <w:r w:rsidRPr="002362D8">
        <w:rPr>
          <w:rFonts w:ascii="Arial" w:hAnsi="Arial" w:cs="Arial"/>
          <w:sz w:val="22"/>
          <w:szCs w:val="22"/>
        </w:rPr>
        <w:t xml:space="preserve">Henrick zn.v.w. Herman Eijmberts uit Schijndel heeft verkocht aan Peter zn.v.w. Peeters Dierick Neele een erfcijns van 6 gl. te betalen op Maria Lichtmis [2 februari] uit 12 lopensen </w:t>
      </w:r>
      <w:r w:rsidRPr="002362D8">
        <w:rPr>
          <w:rFonts w:ascii="Arial" w:hAnsi="Arial" w:cs="Arial"/>
          <w:sz w:val="22"/>
          <w:szCs w:val="22"/>
        </w:rPr>
        <w:lastRenderedPageBreak/>
        <w:t xml:space="preserve">land te Schijndel </w:t>
      </w:r>
      <w:r w:rsidRPr="002362D8">
        <w:rPr>
          <w:rFonts w:ascii="Arial" w:hAnsi="Arial" w:cs="Arial"/>
          <w:b/>
          <w:bCs/>
          <w:sz w:val="22"/>
          <w:szCs w:val="22"/>
          <w:u w:val="single"/>
        </w:rPr>
        <w:t>aen d’Elderbroeck</w:t>
      </w:r>
      <w:r w:rsidRPr="002362D8">
        <w:rPr>
          <w:rFonts w:ascii="Arial" w:hAnsi="Arial" w:cs="Arial"/>
          <w:sz w:val="22"/>
          <w:szCs w:val="22"/>
        </w:rPr>
        <w:t xml:space="preserve"> met als belendingen Barbara weduwe van Anthonis Gerarts, Adriaen Hrmans zijn broer, </w:t>
      </w:r>
      <w:r w:rsidRPr="002362D8">
        <w:rPr>
          <w:rFonts w:ascii="Arial" w:hAnsi="Arial" w:cs="Arial"/>
          <w:b/>
          <w:bCs/>
          <w:sz w:val="22"/>
          <w:szCs w:val="22"/>
          <w:u w:val="single"/>
        </w:rPr>
        <w:t>het Gemeijn Broeck</w:t>
      </w:r>
    </w:p>
    <w:p w14:paraId="13C25A3C" w14:textId="77777777" w:rsidR="006D52D5" w:rsidRPr="002362D8" w:rsidRDefault="006D52D5" w:rsidP="00A643DE">
      <w:pPr>
        <w:rPr>
          <w:rFonts w:ascii="Arial" w:hAnsi="Arial" w:cs="Arial"/>
          <w:b/>
          <w:bCs/>
          <w:sz w:val="22"/>
          <w:szCs w:val="22"/>
          <w:u w:val="single"/>
        </w:rPr>
      </w:pPr>
    </w:p>
    <w:p w14:paraId="220C7ACD" w14:textId="77777777" w:rsidR="006D52D5" w:rsidRPr="002362D8" w:rsidRDefault="006D52D5" w:rsidP="00A643DE">
      <w:pPr>
        <w:rPr>
          <w:rFonts w:ascii="Arial" w:hAnsi="Arial" w:cs="Arial"/>
          <w:b/>
          <w:bCs/>
          <w:sz w:val="22"/>
          <w:szCs w:val="22"/>
        </w:rPr>
      </w:pPr>
      <w:r w:rsidRPr="002362D8">
        <w:rPr>
          <w:rFonts w:ascii="Arial" w:hAnsi="Arial" w:cs="Arial"/>
          <w:b/>
          <w:bCs/>
          <w:sz w:val="22"/>
          <w:szCs w:val="22"/>
        </w:rPr>
        <w:t>4948</w:t>
      </w:r>
    </w:p>
    <w:p w14:paraId="53CFDD7E" w14:textId="77777777" w:rsidR="006D52D5" w:rsidRPr="002362D8" w:rsidRDefault="006D52D5" w:rsidP="00A643DE">
      <w:pPr>
        <w:rPr>
          <w:rFonts w:ascii="Arial" w:hAnsi="Arial" w:cs="Arial"/>
          <w:b/>
          <w:bCs/>
          <w:sz w:val="22"/>
          <w:szCs w:val="22"/>
        </w:rPr>
      </w:pPr>
      <w:r w:rsidRPr="002362D8">
        <w:rPr>
          <w:rFonts w:ascii="Arial" w:hAnsi="Arial" w:cs="Arial"/>
          <w:b/>
          <w:bCs/>
          <w:sz w:val="22"/>
          <w:szCs w:val="22"/>
        </w:rPr>
        <w:t xml:space="preserve">BP 1496 folio 187v </w:t>
      </w:r>
      <w:r w:rsidR="00574952" w:rsidRPr="002362D8">
        <w:rPr>
          <w:rFonts w:ascii="Arial" w:hAnsi="Arial" w:cs="Arial"/>
          <w:b/>
          <w:bCs/>
          <w:sz w:val="22"/>
          <w:szCs w:val="22"/>
        </w:rPr>
        <w:t xml:space="preserve">8 </w:t>
      </w:r>
      <w:r w:rsidRPr="002362D8">
        <w:rPr>
          <w:rFonts w:ascii="Arial" w:hAnsi="Arial" w:cs="Arial"/>
          <w:b/>
          <w:bCs/>
          <w:sz w:val="22"/>
          <w:szCs w:val="22"/>
        </w:rPr>
        <w:t>april 1620</w:t>
      </w:r>
    </w:p>
    <w:p w14:paraId="68710E80" w14:textId="77777777" w:rsidR="006D52D5" w:rsidRPr="002362D8" w:rsidRDefault="006D52D5" w:rsidP="00A643DE">
      <w:pPr>
        <w:rPr>
          <w:rFonts w:ascii="Arial" w:hAnsi="Arial" w:cs="Arial"/>
          <w:sz w:val="22"/>
          <w:szCs w:val="22"/>
        </w:rPr>
      </w:pPr>
      <w:r w:rsidRPr="002362D8">
        <w:rPr>
          <w:rFonts w:ascii="Arial" w:hAnsi="Arial" w:cs="Arial"/>
          <w:sz w:val="22"/>
          <w:szCs w:val="22"/>
        </w:rPr>
        <w:t xml:space="preserve">Theodorica dr.v.w. Joannis Spijcker weduwe van wijlen Lambertus de Oirle heeft verkocht aan Jaspar zn.v.w. Johannis Mathijssen t.b.v. Anna dr.v.w. Josephus Henricxz. van de Stadeacker </w:t>
      </w:r>
      <w:r w:rsidR="00574952" w:rsidRPr="002362D8">
        <w:rPr>
          <w:rFonts w:ascii="Arial" w:hAnsi="Arial" w:cs="Arial"/>
          <w:sz w:val="22"/>
          <w:szCs w:val="22"/>
        </w:rPr>
        <w:t xml:space="preserve">op 23 april 1567 op basis van het testament van Anna tbv Theodorica dr.v.Marcelis Hermanss. met transport aan Franciscus de Bree – in de marge: Franciscus van Bree transporteert de cijns aan Zeger Zegerss. in ‘sBosch zn.v.w. </w:t>
      </w:r>
      <w:r w:rsidR="00574952" w:rsidRPr="002362D8">
        <w:rPr>
          <w:rFonts w:ascii="Arial" w:hAnsi="Arial" w:cs="Arial"/>
          <w:b/>
          <w:bCs/>
          <w:sz w:val="22"/>
          <w:szCs w:val="22"/>
          <w:u w:val="single"/>
        </w:rPr>
        <w:t>Magister Zegerus Adriaenss.,</w:t>
      </w:r>
      <w:r w:rsidR="00574952" w:rsidRPr="002362D8">
        <w:rPr>
          <w:rFonts w:ascii="Arial" w:hAnsi="Arial" w:cs="Arial"/>
          <w:sz w:val="22"/>
          <w:szCs w:val="22"/>
        </w:rPr>
        <w:t xml:space="preserve"> de cijns is afgelost op 10 april 1620</w:t>
      </w:r>
    </w:p>
    <w:p w14:paraId="54463BA3" w14:textId="77777777" w:rsidR="00422F26" w:rsidRPr="002362D8" w:rsidRDefault="00422F26" w:rsidP="00A643DE">
      <w:pPr>
        <w:rPr>
          <w:rFonts w:ascii="Arial" w:hAnsi="Arial" w:cs="Arial"/>
          <w:sz w:val="22"/>
          <w:szCs w:val="22"/>
        </w:rPr>
      </w:pPr>
    </w:p>
    <w:p w14:paraId="256AAEB6" w14:textId="77777777" w:rsidR="00A80C2F" w:rsidRPr="002362D8" w:rsidRDefault="00574952" w:rsidP="00A643DE">
      <w:pPr>
        <w:rPr>
          <w:rFonts w:ascii="Arial" w:hAnsi="Arial" w:cs="Arial"/>
          <w:b/>
          <w:bCs/>
          <w:sz w:val="22"/>
          <w:szCs w:val="22"/>
        </w:rPr>
      </w:pPr>
      <w:r w:rsidRPr="002362D8">
        <w:rPr>
          <w:rFonts w:ascii="Arial" w:hAnsi="Arial" w:cs="Arial"/>
          <w:b/>
          <w:bCs/>
          <w:sz w:val="22"/>
          <w:szCs w:val="22"/>
        </w:rPr>
        <w:t>4949</w:t>
      </w:r>
    </w:p>
    <w:p w14:paraId="08BD556F" w14:textId="77777777" w:rsidR="00574952" w:rsidRPr="002362D8" w:rsidRDefault="00574952" w:rsidP="00A643DE">
      <w:pPr>
        <w:rPr>
          <w:rFonts w:ascii="Arial" w:hAnsi="Arial" w:cs="Arial"/>
          <w:b/>
          <w:bCs/>
          <w:sz w:val="22"/>
          <w:szCs w:val="22"/>
        </w:rPr>
      </w:pPr>
      <w:r w:rsidRPr="002362D8">
        <w:rPr>
          <w:rFonts w:ascii="Arial" w:hAnsi="Arial" w:cs="Arial"/>
          <w:b/>
          <w:bCs/>
          <w:sz w:val="22"/>
          <w:szCs w:val="22"/>
        </w:rPr>
        <w:t>BP 1520 folio 256r april 1620</w:t>
      </w:r>
    </w:p>
    <w:p w14:paraId="62834A94" w14:textId="77777777" w:rsidR="00DF4278" w:rsidRPr="002362D8" w:rsidRDefault="00574952" w:rsidP="00A643DE">
      <w:pPr>
        <w:rPr>
          <w:rFonts w:ascii="Arial" w:hAnsi="Arial" w:cs="Arial"/>
          <w:sz w:val="22"/>
          <w:szCs w:val="22"/>
        </w:rPr>
      </w:pPr>
      <w:r w:rsidRPr="002362D8">
        <w:rPr>
          <w:rFonts w:ascii="Arial" w:hAnsi="Arial" w:cs="Arial"/>
          <w:b/>
          <w:bCs/>
          <w:sz w:val="22"/>
          <w:szCs w:val="22"/>
          <w:u w:val="single"/>
        </w:rPr>
        <w:t>Legaat van Geerart van Scharen nu kapucijn te Antwerpen</w:t>
      </w:r>
      <w:r w:rsidRPr="002362D8">
        <w:rPr>
          <w:rFonts w:ascii="Arial" w:hAnsi="Arial" w:cs="Arial"/>
          <w:sz w:val="22"/>
          <w:szCs w:val="22"/>
        </w:rPr>
        <w:t xml:space="preserve">; Sebastiaen Hermans en Marten Reijnders Dobbelijns bloedverwanten van Eymbert zn.v.Jacops Aben en zijn vrouw Catalijn, open octrooibrieven van de </w:t>
      </w:r>
      <w:r w:rsidRPr="002362D8">
        <w:rPr>
          <w:rFonts w:ascii="Arial" w:hAnsi="Arial" w:cs="Arial"/>
          <w:b/>
          <w:bCs/>
          <w:sz w:val="22"/>
          <w:szCs w:val="22"/>
          <w:u w:val="single"/>
        </w:rPr>
        <w:t>Doorluchtige Hoogheden in de Raad van Brabant</w:t>
      </w:r>
      <w:r w:rsidRPr="002362D8">
        <w:rPr>
          <w:rFonts w:ascii="Arial" w:hAnsi="Arial" w:cs="Arial"/>
          <w:sz w:val="22"/>
          <w:szCs w:val="22"/>
        </w:rPr>
        <w:t xml:space="preserve"> met uithangende zegels </w:t>
      </w:r>
      <w:r w:rsidR="00DF4278" w:rsidRPr="002362D8">
        <w:rPr>
          <w:rFonts w:ascii="Arial" w:hAnsi="Arial" w:cs="Arial"/>
          <w:sz w:val="22"/>
          <w:szCs w:val="22"/>
        </w:rPr>
        <w:t xml:space="preserve">dd. 20 februari 1620 over een stuk hooiland genaamd </w:t>
      </w:r>
      <w:r w:rsidR="00DF4278" w:rsidRPr="002362D8">
        <w:rPr>
          <w:rFonts w:ascii="Arial" w:hAnsi="Arial" w:cs="Arial"/>
          <w:b/>
          <w:bCs/>
          <w:sz w:val="22"/>
          <w:szCs w:val="22"/>
          <w:u w:val="single"/>
        </w:rPr>
        <w:t xml:space="preserve">Keyserscamp </w:t>
      </w:r>
      <w:r w:rsidR="00DF4278" w:rsidRPr="002362D8">
        <w:rPr>
          <w:rFonts w:ascii="Arial" w:hAnsi="Arial" w:cs="Arial"/>
          <w:sz w:val="22"/>
          <w:szCs w:val="22"/>
        </w:rPr>
        <w:t xml:space="preserve"> twee bunders groot [te Schijndel ?]</w:t>
      </w:r>
    </w:p>
    <w:p w14:paraId="61D10600" w14:textId="77777777" w:rsidR="00DF4278" w:rsidRPr="002362D8" w:rsidRDefault="00DF4278" w:rsidP="00A643DE">
      <w:pPr>
        <w:rPr>
          <w:rFonts w:ascii="Arial" w:hAnsi="Arial" w:cs="Arial"/>
          <w:sz w:val="22"/>
          <w:szCs w:val="22"/>
        </w:rPr>
      </w:pPr>
    </w:p>
    <w:p w14:paraId="2AE01FF8" w14:textId="77777777" w:rsidR="00DF4278" w:rsidRPr="002362D8" w:rsidRDefault="00DF4278" w:rsidP="00A643DE">
      <w:pPr>
        <w:rPr>
          <w:rFonts w:ascii="Arial" w:hAnsi="Arial" w:cs="Arial"/>
          <w:b/>
          <w:bCs/>
          <w:sz w:val="22"/>
          <w:szCs w:val="22"/>
        </w:rPr>
      </w:pPr>
      <w:r w:rsidRPr="002362D8">
        <w:rPr>
          <w:rFonts w:ascii="Arial" w:hAnsi="Arial" w:cs="Arial"/>
          <w:b/>
          <w:bCs/>
          <w:sz w:val="22"/>
          <w:szCs w:val="22"/>
        </w:rPr>
        <w:t>4950</w:t>
      </w:r>
    </w:p>
    <w:p w14:paraId="73372B22" w14:textId="77777777" w:rsidR="00DF4278" w:rsidRPr="002362D8" w:rsidRDefault="00DF4278" w:rsidP="00A643DE">
      <w:pPr>
        <w:rPr>
          <w:rFonts w:ascii="Arial" w:hAnsi="Arial" w:cs="Arial"/>
          <w:b/>
          <w:bCs/>
          <w:sz w:val="22"/>
          <w:szCs w:val="22"/>
        </w:rPr>
      </w:pPr>
      <w:r w:rsidRPr="002362D8">
        <w:rPr>
          <w:rFonts w:ascii="Arial" w:hAnsi="Arial" w:cs="Arial"/>
          <w:b/>
          <w:bCs/>
          <w:sz w:val="22"/>
          <w:szCs w:val="22"/>
        </w:rPr>
        <w:t>BP 1496 folio 186v april 1620</w:t>
      </w:r>
    </w:p>
    <w:p w14:paraId="267EA07A" w14:textId="77777777" w:rsidR="00DF4278" w:rsidRPr="002362D8" w:rsidRDefault="00DF4278" w:rsidP="00A643DE">
      <w:pPr>
        <w:rPr>
          <w:rFonts w:ascii="Arial" w:hAnsi="Arial" w:cs="Arial"/>
          <w:sz w:val="22"/>
          <w:szCs w:val="22"/>
        </w:rPr>
      </w:pPr>
      <w:r w:rsidRPr="002362D8">
        <w:rPr>
          <w:rFonts w:ascii="Arial" w:hAnsi="Arial" w:cs="Arial"/>
          <w:sz w:val="22"/>
          <w:szCs w:val="22"/>
        </w:rPr>
        <w:t xml:space="preserve">H.Geesttafel te ‘sBosch, </w:t>
      </w:r>
      <w:r w:rsidRPr="002362D8">
        <w:rPr>
          <w:rFonts w:ascii="Arial" w:hAnsi="Arial" w:cs="Arial"/>
          <w:b/>
          <w:bCs/>
          <w:sz w:val="22"/>
          <w:szCs w:val="22"/>
          <w:u w:val="single"/>
        </w:rPr>
        <w:t>Niclaes van Groesbeeck ruiterman onder de compagnie kurassiers van de baanderheer Van Grobbendonck</w:t>
      </w:r>
      <w:r w:rsidRPr="002362D8">
        <w:rPr>
          <w:rFonts w:ascii="Arial" w:hAnsi="Arial" w:cs="Arial"/>
          <w:sz w:val="22"/>
          <w:szCs w:val="22"/>
        </w:rPr>
        <w:t>; Theodora weduwe van wijlen Marcelis de Groeninghen dr.v.Anna en Marcelis</w:t>
      </w:r>
    </w:p>
    <w:p w14:paraId="62DF3C2A" w14:textId="77777777" w:rsidR="00DF4278" w:rsidRPr="002362D8" w:rsidRDefault="00DF4278" w:rsidP="00A643DE">
      <w:pPr>
        <w:rPr>
          <w:rFonts w:ascii="Arial" w:hAnsi="Arial" w:cs="Arial"/>
          <w:sz w:val="22"/>
          <w:szCs w:val="22"/>
        </w:rPr>
      </w:pPr>
    </w:p>
    <w:p w14:paraId="2913FAEA" w14:textId="77777777" w:rsidR="00DF4278" w:rsidRPr="002362D8" w:rsidRDefault="00DF4278" w:rsidP="00A643DE">
      <w:pPr>
        <w:rPr>
          <w:rFonts w:ascii="Arial" w:hAnsi="Arial" w:cs="Arial"/>
          <w:b/>
          <w:bCs/>
          <w:sz w:val="22"/>
          <w:szCs w:val="22"/>
        </w:rPr>
      </w:pPr>
      <w:r w:rsidRPr="002362D8">
        <w:rPr>
          <w:rFonts w:ascii="Arial" w:hAnsi="Arial" w:cs="Arial"/>
          <w:b/>
          <w:bCs/>
          <w:sz w:val="22"/>
          <w:szCs w:val="22"/>
        </w:rPr>
        <w:t>4951</w:t>
      </w:r>
    </w:p>
    <w:p w14:paraId="7E8DACCF" w14:textId="77777777" w:rsidR="00DF4278" w:rsidRPr="002362D8" w:rsidRDefault="00DF4278" w:rsidP="00A643DE">
      <w:pPr>
        <w:rPr>
          <w:rFonts w:ascii="Arial" w:hAnsi="Arial" w:cs="Arial"/>
          <w:b/>
          <w:bCs/>
          <w:sz w:val="22"/>
          <w:szCs w:val="22"/>
        </w:rPr>
      </w:pPr>
      <w:r w:rsidRPr="002362D8">
        <w:rPr>
          <w:rFonts w:ascii="Arial" w:hAnsi="Arial" w:cs="Arial"/>
          <w:b/>
          <w:bCs/>
          <w:sz w:val="22"/>
          <w:szCs w:val="22"/>
        </w:rPr>
        <w:t>BP 1520 folio 257r april 1620</w:t>
      </w:r>
    </w:p>
    <w:p w14:paraId="1C2B7E2F" w14:textId="77777777" w:rsidR="00574952" w:rsidRPr="002362D8" w:rsidRDefault="00DF4278" w:rsidP="00A643DE">
      <w:pPr>
        <w:rPr>
          <w:rFonts w:ascii="Arial" w:hAnsi="Arial" w:cs="Arial"/>
          <w:sz w:val="22"/>
          <w:szCs w:val="22"/>
        </w:rPr>
      </w:pPr>
      <w:r w:rsidRPr="002362D8">
        <w:rPr>
          <w:rFonts w:ascii="Arial" w:hAnsi="Arial" w:cs="Arial"/>
          <w:sz w:val="22"/>
          <w:szCs w:val="22"/>
        </w:rPr>
        <w:t xml:space="preserve">Een hooikamp genaamd den Heckencamp 3 bunders groot te Schijndel </w:t>
      </w:r>
      <w:r w:rsidRPr="002362D8">
        <w:rPr>
          <w:rFonts w:ascii="Arial" w:hAnsi="Arial" w:cs="Arial"/>
          <w:b/>
          <w:bCs/>
          <w:sz w:val="22"/>
          <w:szCs w:val="22"/>
          <w:u w:val="single"/>
        </w:rPr>
        <w:t>aent Gemeijn Heckengat opt gesceijt [grens] van Schijndel en Veghel</w:t>
      </w:r>
      <w:r w:rsidRPr="002362D8">
        <w:rPr>
          <w:rFonts w:ascii="Arial" w:hAnsi="Arial" w:cs="Arial"/>
          <w:sz w:val="22"/>
          <w:szCs w:val="22"/>
        </w:rPr>
        <w:t xml:space="preserve">  met als belending </w:t>
      </w:r>
      <w:r w:rsidRPr="002362D8">
        <w:rPr>
          <w:rFonts w:ascii="Arial" w:hAnsi="Arial" w:cs="Arial"/>
          <w:b/>
          <w:bCs/>
          <w:sz w:val="22"/>
          <w:szCs w:val="22"/>
          <w:u w:val="single"/>
        </w:rPr>
        <w:t xml:space="preserve">het erf van het Heer Adam van Mierden gasthuis </w:t>
      </w:r>
      <w:r w:rsidR="005155E3" w:rsidRPr="002362D8">
        <w:rPr>
          <w:rFonts w:ascii="Arial" w:hAnsi="Arial" w:cs="Arial"/>
          <w:b/>
          <w:bCs/>
          <w:sz w:val="22"/>
          <w:szCs w:val="22"/>
          <w:u w:val="single"/>
        </w:rPr>
        <w:t>genaamd den Rouwencamp</w:t>
      </w:r>
      <w:r w:rsidR="005155E3" w:rsidRPr="002362D8">
        <w:rPr>
          <w:rFonts w:ascii="Arial" w:hAnsi="Arial" w:cs="Arial"/>
          <w:sz w:val="22"/>
          <w:szCs w:val="22"/>
        </w:rPr>
        <w:t xml:space="preserve"> met als belending Antonis Henrick Goyartss., Hen sjans Willem Verhaegen, Eijmbert Jacops Aben en Catarina zijn vrouw, transport aan Jannen Symons Janssen en Jannen Geerarts Janssen zijn zwager </w:t>
      </w:r>
    </w:p>
    <w:p w14:paraId="4B9483A7" w14:textId="77777777" w:rsidR="005155E3" w:rsidRPr="002362D8" w:rsidRDefault="005155E3" w:rsidP="00A643DE">
      <w:pPr>
        <w:rPr>
          <w:rFonts w:ascii="Arial" w:hAnsi="Arial" w:cs="Arial"/>
          <w:sz w:val="22"/>
          <w:szCs w:val="22"/>
        </w:rPr>
      </w:pPr>
    </w:p>
    <w:p w14:paraId="1B8B6873" w14:textId="77777777" w:rsidR="005155E3" w:rsidRPr="002362D8" w:rsidRDefault="005155E3" w:rsidP="00A643DE">
      <w:pPr>
        <w:rPr>
          <w:rFonts w:ascii="Arial" w:hAnsi="Arial" w:cs="Arial"/>
          <w:b/>
          <w:bCs/>
          <w:sz w:val="22"/>
          <w:szCs w:val="22"/>
        </w:rPr>
      </w:pPr>
      <w:r w:rsidRPr="002362D8">
        <w:rPr>
          <w:rFonts w:ascii="Arial" w:hAnsi="Arial" w:cs="Arial"/>
          <w:b/>
          <w:bCs/>
          <w:sz w:val="22"/>
          <w:szCs w:val="22"/>
        </w:rPr>
        <w:t>4952</w:t>
      </w:r>
    </w:p>
    <w:p w14:paraId="4E32C1E4" w14:textId="77777777" w:rsidR="005155E3" w:rsidRPr="002362D8" w:rsidRDefault="005155E3" w:rsidP="00A643DE">
      <w:pPr>
        <w:rPr>
          <w:rFonts w:ascii="Arial" w:hAnsi="Arial" w:cs="Arial"/>
          <w:b/>
          <w:bCs/>
          <w:sz w:val="22"/>
          <w:szCs w:val="22"/>
        </w:rPr>
      </w:pPr>
      <w:r w:rsidRPr="002362D8">
        <w:rPr>
          <w:rFonts w:ascii="Arial" w:hAnsi="Arial" w:cs="Arial"/>
          <w:b/>
          <w:bCs/>
          <w:sz w:val="22"/>
          <w:szCs w:val="22"/>
        </w:rPr>
        <w:t>BP</w:t>
      </w:r>
      <w:r w:rsidR="000046B6" w:rsidRPr="002362D8">
        <w:rPr>
          <w:rFonts w:ascii="Arial" w:hAnsi="Arial" w:cs="Arial"/>
          <w:b/>
          <w:bCs/>
          <w:sz w:val="22"/>
          <w:szCs w:val="22"/>
        </w:rPr>
        <w:t xml:space="preserve"> 1531 folio 365r mei 1620</w:t>
      </w:r>
    </w:p>
    <w:p w14:paraId="0C4537ED" w14:textId="77777777" w:rsidR="000046B6" w:rsidRPr="002362D8" w:rsidRDefault="003B7D2F" w:rsidP="00A643DE">
      <w:pPr>
        <w:rPr>
          <w:rFonts w:ascii="Arial" w:hAnsi="Arial" w:cs="Arial"/>
          <w:b/>
          <w:bCs/>
          <w:sz w:val="22"/>
          <w:szCs w:val="22"/>
          <w:u w:val="single"/>
        </w:rPr>
      </w:pPr>
      <w:r w:rsidRPr="002362D8">
        <w:rPr>
          <w:rFonts w:ascii="Arial" w:hAnsi="Arial" w:cs="Arial"/>
          <w:b/>
          <w:bCs/>
          <w:i/>
          <w:iCs/>
          <w:sz w:val="22"/>
          <w:szCs w:val="22"/>
        </w:rPr>
        <w:t>Zes kapoenen en 11 hoenders aan de vrouwe van Loon</w:t>
      </w:r>
      <w:r w:rsidRPr="002362D8">
        <w:rPr>
          <w:rFonts w:ascii="Arial" w:hAnsi="Arial" w:cs="Arial"/>
          <w:sz w:val="22"/>
          <w:szCs w:val="22"/>
        </w:rPr>
        <w:t xml:space="preserve">, plakkaat van het Hof van Brabant; Achtken dr.v. Jan Jan Peters weduwe van Reijnder Claes Claessen van Zoemeren over een akker ter plaatse </w:t>
      </w:r>
      <w:r w:rsidRPr="002362D8">
        <w:rPr>
          <w:rFonts w:ascii="Arial" w:hAnsi="Arial" w:cs="Arial"/>
          <w:b/>
          <w:bCs/>
          <w:sz w:val="22"/>
          <w:szCs w:val="22"/>
          <w:u w:val="single"/>
        </w:rPr>
        <w:t>Elde</w:t>
      </w:r>
    </w:p>
    <w:p w14:paraId="567F2862" w14:textId="77777777" w:rsidR="003B7D2F" w:rsidRPr="002362D8" w:rsidRDefault="003B7D2F" w:rsidP="00A643DE">
      <w:pPr>
        <w:rPr>
          <w:rFonts w:ascii="Arial" w:hAnsi="Arial" w:cs="Arial"/>
          <w:b/>
          <w:bCs/>
          <w:sz w:val="22"/>
          <w:szCs w:val="22"/>
          <w:u w:val="single"/>
        </w:rPr>
      </w:pPr>
    </w:p>
    <w:p w14:paraId="673D14A9" w14:textId="77777777" w:rsidR="003B7D2F" w:rsidRPr="002362D8" w:rsidRDefault="003B7D2F" w:rsidP="00A643DE">
      <w:pPr>
        <w:rPr>
          <w:rFonts w:ascii="Arial" w:hAnsi="Arial" w:cs="Arial"/>
          <w:b/>
          <w:bCs/>
          <w:sz w:val="22"/>
          <w:szCs w:val="22"/>
        </w:rPr>
      </w:pPr>
      <w:r w:rsidRPr="002362D8">
        <w:rPr>
          <w:rFonts w:ascii="Arial" w:hAnsi="Arial" w:cs="Arial"/>
          <w:b/>
          <w:bCs/>
          <w:sz w:val="22"/>
          <w:szCs w:val="22"/>
        </w:rPr>
        <w:t>4953</w:t>
      </w:r>
    </w:p>
    <w:p w14:paraId="2D4E882A" w14:textId="77777777" w:rsidR="003B7D2F" w:rsidRPr="002362D8" w:rsidRDefault="003B7D2F" w:rsidP="00A643DE">
      <w:pPr>
        <w:rPr>
          <w:rFonts w:ascii="Arial" w:hAnsi="Arial" w:cs="Arial"/>
          <w:b/>
          <w:bCs/>
          <w:sz w:val="22"/>
          <w:szCs w:val="22"/>
        </w:rPr>
      </w:pPr>
      <w:r w:rsidRPr="002362D8">
        <w:rPr>
          <w:rFonts w:ascii="Arial" w:hAnsi="Arial" w:cs="Arial"/>
          <w:b/>
          <w:bCs/>
          <w:sz w:val="22"/>
          <w:szCs w:val="22"/>
        </w:rPr>
        <w:t>BP 1531 folio 366r mei 1620 [Latijn]</w:t>
      </w:r>
    </w:p>
    <w:p w14:paraId="38CA74E5" w14:textId="77777777" w:rsidR="003B7D2F" w:rsidRPr="002362D8" w:rsidRDefault="003B7D2F" w:rsidP="00A643DE">
      <w:pPr>
        <w:rPr>
          <w:rFonts w:ascii="Arial" w:hAnsi="Arial" w:cs="Arial"/>
          <w:sz w:val="22"/>
          <w:szCs w:val="22"/>
        </w:rPr>
      </w:pPr>
      <w:r w:rsidRPr="002362D8">
        <w:rPr>
          <w:rFonts w:ascii="Arial" w:hAnsi="Arial" w:cs="Arial"/>
          <w:sz w:val="22"/>
          <w:szCs w:val="22"/>
        </w:rPr>
        <w:t xml:space="preserve">Ghijsbertus zn.v.w. Johannes de Baexen over een erfpacht van 1 mud rogge Bossche maat te betalen op Maria Lichtmis [2 februari] uit een malderzaad lant </w:t>
      </w:r>
      <w:r w:rsidRPr="002362D8">
        <w:rPr>
          <w:rFonts w:ascii="Arial" w:hAnsi="Arial" w:cs="Arial"/>
          <w:b/>
          <w:bCs/>
          <w:sz w:val="22"/>
          <w:szCs w:val="22"/>
          <w:u w:val="single"/>
        </w:rPr>
        <w:t>int Wout</w:t>
      </w:r>
      <w:r w:rsidRPr="002362D8">
        <w:rPr>
          <w:rFonts w:ascii="Arial" w:hAnsi="Arial" w:cs="Arial"/>
          <w:sz w:val="22"/>
          <w:szCs w:val="22"/>
        </w:rPr>
        <w:t xml:space="preserve"> met als belendingen Henrick Weijgergancx, Henrick Loenisz., en nog een malderzaad land met als belendingen Henricus pauwels, </w:t>
      </w:r>
      <w:r w:rsidR="00112E85" w:rsidRPr="002362D8">
        <w:rPr>
          <w:rFonts w:ascii="Arial" w:hAnsi="Arial" w:cs="Arial"/>
          <w:sz w:val="22"/>
          <w:szCs w:val="22"/>
        </w:rPr>
        <w:t>Willem Weijgerganck, , Bernardus Peeterss. van Dieden en Margaretha zijn vrouw</w:t>
      </w:r>
    </w:p>
    <w:p w14:paraId="49F35387" w14:textId="77777777" w:rsidR="00112E85" w:rsidRPr="002362D8" w:rsidRDefault="00112E85" w:rsidP="00A643DE">
      <w:pPr>
        <w:rPr>
          <w:rFonts w:ascii="Arial" w:hAnsi="Arial" w:cs="Arial"/>
          <w:sz w:val="22"/>
          <w:szCs w:val="22"/>
        </w:rPr>
      </w:pPr>
    </w:p>
    <w:p w14:paraId="16D82FD2" w14:textId="77777777" w:rsidR="00112E85" w:rsidRPr="002362D8" w:rsidRDefault="00112E85" w:rsidP="00A643DE">
      <w:pPr>
        <w:rPr>
          <w:rFonts w:ascii="Arial" w:hAnsi="Arial" w:cs="Arial"/>
          <w:b/>
          <w:bCs/>
          <w:sz w:val="22"/>
          <w:szCs w:val="22"/>
        </w:rPr>
      </w:pPr>
      <w:r w:rsidRPr="002362D8">
        <w:rPr>
          <w:rFonts w:ascii="Arial" w:hAnsi="Arial" w:cs="Arial"/>
          <w:b/>
          <w:bCs/>
          <w:sz w:val="22"/>
          <w:szCs w:val="22"/>
        </w:rPr>
        <w:t>4954</w:t>
      </w:r>
    </w:p>
    <w:p w14:paraId="7EAF5397" w14:textId="77777777" w:rsidR="00112E85" w:rsidRPr="002362D8" w:rsidRDefault="00112E85" w:rsidP="00A643DE">
      <w:pPr>
        <w:rPr>
          <w:rFonts w:ascii="Arial" w:hAnsi="Arial" w:cs="Arial"/>
          <w:b/>
          <w:bCs/>
          <w:sz w:val="22"/>
          <w:szCs w:val="22"/>
        </w:rPr>
      </w:pPr>
      <w:r w:rsidRPr="002362D8">
        <w:rPr>
          <w:rFonts w:ascii="Arial" w:hAnsi="Arial" w:cs="Arial"/>
          <w:b/>
          <w:bCs/>
          <w:sz w:val="22"/>
          <w:szCs w:val="22"/>
        </w:rPr>
        <w:t>BP 1531 folio 365v 14 mei 1620</w:t>
      </w:r>
    </w:p>
    <w:p w14:paraId="2726D2ED" w14:textId="77777777" w:rsidR="00112E85" w:rsidRPr="002362D8" w:rsidRDefault="00112E85" w:rsidP="00A643DE">
      <w:pPr>
        <w:rPr>
          <w:rFonts w:ascii="Arial" w:hAnsi="Arial" w:cs="Arial"/>
          <w:sz w:val="22"/>
          <w:szCs w:val="22"/>
        </w:rPr>
      </w:pPr>
      <w:r w:rsidRPr="002362D8">
        <w:rPr>
          <w:rFonts w:ascii="Arial" w:hAnsi="Arial" w:cs="Arial"/>
          <w:sz w:val="22"/>
          <w:szCs w:val="22"/>
        </w:rPr>
        <w:t xml:space="preserve">Jan Peters, Elizabeth weduwe Jans Willems, de weduwe Henrick Eijmberts, </w:t>
      </w:r>
      <w:r w:rsidRPr="002362D8">
        <w:rPr>
          <w:rFonts w:ascii="Arial" w:hAnsi="Arial" w:cs="Arial"/>
          <w:b/>
          <w:bCs/>
          <w:sz w:val="22"/>
          <w:szCs w:val="22"/>
          <w:u w:val="single"/>
        </w:rPr>
        <w:t>Convent van de Zusters van Orthen</w:t>
      </w:r>
      <w:r w:rsidRPr="002362D8">
        <w:rPr>
          <w:rFonts w:ascii="Arial" w:hAnsi="Arial" w:cs="Arial"/>
          <w:sz w:val="22"/>
          <w:szCs w:val="22"/>
        </w:rPr>
        <w:t xml:space="preserve">, transport aan Jan en Adriaan broers en Yda hun zus kinderen van Reijner Claessen en Agatha met verkoop aan Gerard van de Wiel een erfcijns van 6 gl. te betalen op de feestdag van Sint Servatius bisschop [13 mei] </w:t>
      </w:r>
    </w:p>
    <w:p w14:paraId="1776865F" w14:textId="77777777" w:rsidR="00112E85" w:rsidRPr="002362D8" w:rsidRDefault="00112E85" w:rsidP="00A643DE">
      <w:pPr>
        <w:rPr>
          <w:rFonts w:ascii="Arial" w:hAnsi="Arial" w:cs="Arial"/>
          <w:sz w:val="22"/>
          <w:szCs w:val="22"/>
        </w:rPr>
      </w:pPr>
    </w:p>
    <w:p w14:paraId="390DADCC" w14:textId="77777777" w:rsidR="00112E85" w:rsidRPr="002362D8" w:rsidRDefault="00112E85" w:rsidP="00A643DE">
      <w:pPr>
        <w:rPr>
          <w:rFonts w:ascii="Arial" w:hAnsi="Arial" w:cs="Arial"/>
          <w:b/>
          <w:bCs/>
          <w:sz w:val="22"/>
          <w:szCs w:val="22"/>
        </w:rPr>
      </w:pPr>
      <w:r w:rsidRPr="002362D8">
        <w:rPr>
          <w:rFonts w:ascii="Arial" w:hAnsi="Arial" w:cs="Arial"/>
          <w:b/>
          <w:bCs/>
          <w:sz w:val="22"/>
          <w:szCs w:val="22"/>
        </w:rPr>
        <w:t>4955</w:t>
      </w:r>
    </w:p>
    <w:p w14:paraId="5CD1494B" w14:textId="77777777" w:rsidR="00112E85" w:rsidRPr="002362D8" w:rsidRDefault="00112E85" w:rsidP="00A643DE">
      <w:pPr>
        <w:rPr>
          <w:rFonts w:ascii="Arial" w:hAnsi="Arial" w:cs="Arial"/>
          <w:b/>
          <w:bCs/>
          <w:sz w:val="22"/>
          <w:szCs w:val="22"/>
        </w:rPr>
      </w:pPr>
      <w:r w:rsidRPr="002362D8">
        <w:rPr>
          <w:rFonts w:ascii="Arial" w:hAnsi="Arial" w:cs="Arial"/>
          <w:b/>
          <w:bCs/>
          <w:sz w:val="22"/>
          <w:szCs w:val="22"/>
        </w:rPr>
        <w:t>BP 1496 folio 325v juni 1620</w:t>
      </w:r>
    </w:p>
    <w:p w14:paraId="63F5A872" w14:textId="77777777" w:rsidR="00112E85" w:rsidRPr="002362D8" w:rsidRDefault="00112E85" w:rsidP="00A643DE">
      <w:pPr>
        <w:rPr>
          <w:rFonts w:ascii="Arial" w:hAnsi="Arial" w:cs="Arial"/>
          <w:b/>
          <w:bCs/>
          <w:sz w:val="22"/>
          <w:szCs w:val="22"/>
          <w:u w:val="single"/>
        </w:rPr>
      </w:pPr>
      <w:r w:rsidRPr="002362D8">
        <w:rPr>
          <w:rFonts w:ascii="Arial" w:hAnsi="Arial" w:cs="Arial"/>
          <w:sz w:val="22"/>
          <w:szCs w:val="22"/>
        </w:rPr>
        <w:t xml:space="preserve">Adriaen zn.v.w. Herman Eijmbertss. te Schijndel heeft verkocht aan Joost Pauwelss. van Vechel t.b.v. Margriet Pauwels zijn zuster een erfcijns van 6 gl. te betalen op Sint Jans geboorte [24 juni] </w:t>
      </w:r>
      <w:r w:rsidR="006B1AEF" w:rsidRPr="002362D8">
        <w:rPr>
          <w:rFonts w:ascii="Arial" w:hAnsi="Arial" w:cs="Arial"/>
          <w:sz w:val="22"/>
          <w:szCs w:val="22"/>
        </w:rPr>
        <w:t xml:space="preserve">uit een kamp groesveld van 1 ½ bunder </w:t>
      </w:r>
      <w:r w:rsidR="006B1AEF" w:rsidRPr="002362D8">
        <w:rPr>
          <w:rFonts w:ascii="Arial" w:hAnsi="Arial" w:cs="Arial"/>
          <w:b/>
          <w:bCs/>
          <w:sz w:val="22"/>
          <w:szCs w:val="22"/>
          <w:u w:val="single"/>
        </w:rPr>
        <w:t>onder den Bodem van Eijlde genoemd Oerdonck</w:t>
      </w:r>
      <w:r w:rsidR="006B1AEF" w:rsidRPr="002362D8">
        <w:rPr>
          <w:rFonts w:ascii="Arial" w:hAnsi="Arial" w:cs="Arial"/>
          <w:sz w:val="22"/>
          <w:szCs w:val="22"/>
        </w:rPr>
        <w:t xml:space="preserve"> naast Henrick Peeters Matijssen en het </w:t>
      </w:r>
      <w:r w:rsidR="006B1AEF" w:rsidRPr="002362D8">
        <w:rPr>
          <w:rFonts w:ascii="Arial" w:hAnsi="Arial" w:cs="Arial"/>
          <w:b/>
          <w:bCs/>
          <w:sz w:val="22"/>
          <w:szCs w:val="22"/>
          <w:u w:val="single"/>
        </w:rPr>
        <w:t>Sint Janskapittel te ‘sBosch</w:t>
      </w:r>
    </w:p>
    <w:p w14:paraId="624C1453" w14:textId="77777777" w:rsidR="006B1AEF" w:rsidRPr="002362D8" w:rsidRDefault="006B1AEF" w:rsidP="00A643DE">
      <w:pPr>
        <w:rPr>
          <w:rFonts w:ascii="Arial" w:hAnsi="Arial" w:cs="Arial"/>
          <w:sz w:val="22"/>
          <w:szCs w:val="22"/>
        </w:rPr>
      </w:pPr>
    </w:p>
    <w:p w14:paraId="1BB4981C" w14:textId="77777777" w:rsidR="006B1AEF" w:rsidRPr="002362D8" w:rsidRDefault="006B1AEF" w:rsidP="00A643DE">
      <w:pPr>
        <w:rPr>
          <w:rFonts w:ascii="Arial" w:hAnsi="Arial" w:cs="Arial"/>
          <w:b/>
          <w:bCs/>
          <w:color w:val="FF0000"/>
          <w:sz w:val="22"/>
          <w:szCs w:val="22"/>
        </w:rPr>
      </w:pPr>
      <w:r w:rsidRPr="002362D8">
        <w:rPr>
          <w:rFonts w:ascii="Arial" w:hAnsi="Arial" w:cs="Arial"/>
          <w:b/>
          <w:bCs/>
          <w:color w:val="FF0000"/>
          <w:sz w:val="22"/>
          <w:szCs w:val="22"/>
        </w:rPr>
        <w:t>blad 375</w:t>
      </w:r>
    </w:p>
    <w:p w14:paraId="7A3C297C" w14:textId="77777777" w:rsidR="006B1AEF" w:rsidRPr="002362D8" w:rsidRDefault="006B1AEF" w:rsidP="00A643DE">
      <w:pPr>
        <w:rPr>
          <w:rFonts w:ascii="Arial" w:hAnsi="Arial" w:cs="Arial"/>
          <w:sz w:val="22"/>
          <w:szCs w:val="22"/>
        </w:rPr>
      </w:pPr>
    </w:p>
    <w:p w14:paraId="7110668A" w14:textId="77777777" w:rsidR="006B1AEF" w:rsidRPr="002362D8" w:rsidRDefault="006B1AEF" w:rsidP="00A643DE">
      <w:pPr>
        <w:rPr>
          <w:rFonts w:ascii="Arial" w:hAnsi="Arial" w:cs="Arial"/>
          <w:b/>
          <w:bCs/>
          <w:sz w:val="22"/>
          <w:szCs w:val="22"/>
        </w:rPr>
      </w:pPr>
      <w:r w:rsidRPr="002362D8">
        <w:rPr>
          <w:rFonts w:ascii="Arial" w:hAnsi="Arial" w:cs="Arial"/>
          <w:b/>
          <w:bCs/>
          <w:sz w:val="22"/>
          <w:szCs w:val="22"/>
        </w:rPr>
        <w:t>4956</w:t>
      </w:r>
    </w:p>
    <w:p w14:paraId="1D3ABCF0" w14:textId="77777777" w:rsidR="006B1AEF" w:rsidRPr="002362D8" w:rsidRDefault="006B1AEF" w:rsidP="00A643DE">
      <w:pPr>
        <w:rPr>
          <w:rFonts w:ascii="Arial" w:hAnsi="Arial" w:cs="Arial"/>
          <w:b/>
          <w:bCs/>
          <w:sz w:val="22"/>
          <w:szCs w:val="22"/>
        </w:rPr>
      </w:pPr>
      <w:r w:rsidRPr="002362D8">
        <w:rPr>
          <w:rFonts w:ascii="Arial" w:hAnsi="Arial" w:cs="Arial"/>
          <w:b/>
          <w:bCs/>
          <w:sz w:val="22"/>
          <w:szCs w:val="22"/>
        </w:rPr>
        <w:t>BP 1428 folio 423v juni 1620</w:t>
      </w:r>
    </w:p>
    <w:p w14:paraId="716EFFF4" w14:textId="77777777" w:rsidR="00DA69A2" w:rsidRPr="002362D8" w:rsidRDefault="006B1AEF" w:rsidP="00A643DE">
      <w:pPr>
        <w:rPr>
          <w:rFonts w:ascii="Arial" w:hAnsi="Arial" w:cs="Arial"/>
          <w:sz w:val="22"/>
          <w:szCs w:val="22"/>
        </w:rPr>
      </w:pPr>
      <w:r w:rsidRPr="002362D8">
        <w:rPr>
          <w:rFonts w:ascii="Arial" w:hAnsi="Arial" w:cs="Arial"/>
          <w:sz w:val="22"/>
          <w:szCs w:val="22"/>
        </w:rPr>
        <w:t xml:space="preserve">Lucas zn.v.w. Henrick Arnt Heijlgers heeft verkocht aan </w:t>
      </w:r>
      <w:r w:rsidRPr="002362D8">
        <w:rPr>
          <w:rFonts w:ascii="Arial" w:hAnsi="Arial" w:cs="Arial"/>
          <w:b/>
          <w:bCs/>
          <w:sz w:val="22"/>
          <w:szCs w:val="22"/>
          <w:u w:val="single"/>
        </w:rPr>
        <w:t xml:space="preserve">Mr. Jacob van </w:t>
      </w:r>
      <w:r w:rsidR="00DA69A2" w:rsidRPr="002362D8">
        <w:rPr>
          <w:rFonts w:ascii="Arial" w:hAnsi="Arial" w:cs="Arial"/>
          <w:b/>
          <w:bCs/>
          <w:sz w:val="22"/>
          <w:szCs w:val="22"/>
          <w:u w:val="single"/>
        </w:rPr>
        <w:t>B</w:t>
      </w:r>
      <w:r w:rsidRPr="002362D8">
        <w:rPr>
          <w:rFonts w:ascii="Arial" w:hAnsi="Arial" w:cs="Arial"/>
          <w:b/>
          <w:bCs/>
          <w:sz w:val="22"/>
          <w:szCs w:val="22"/>
          <w:u w:val="single"/>
        </w:rPr>
        <w:t>ruheze</w:t>
      </w:r>
      <w:r w:rsidRPr="002362D8">
        <w:rPr>
          <w:rFonts w:ascii="Arial" w:hAnsi="Arial" w:cs="Arial"/>
          <w:sz w:val="22"/>
          <w:szCs w:val="22"/>
        </w:rPr>
        <w:t xml:space="preserve"> t.b.v. Marie nagelaten weduwe van Huijbrecht van Bruheze en t.b.v. de kinderen van Huijbrecht en Marie een erfcijns van 9 gl. te betalen op de 10</w:t>
      </w:r>
      <w:r w:rsidRPr="002362D8">
        <w:rPr>
          <w:rFonts w:ascii="Arial" w:hAnsi="Arial" w:cs="Arial"/>
          <w:sz w:val="22"/>
          <w:szCs w:val="22"/>
          <w:vertAlign w:val="superscript"/>
        </w:rPr>
        <w:t>e</w:t>
      </w:r>
      <w:r w:rsidRPr="002362D8">
        <w:rPr>
          <w:rFonts w:ascii="Arial" w:hAnsi="Arial" w:cs="Arial"/>
          <w:sz w:val="22"/>
          <w:szCs w:val="22"/>
        </w:rPr>
        <w:t xml:space="preserve"> </w:t>
      </w:r>
      <w:r w:rsidR="00215B84" w:rsidRPr="002362D8">
        <w:rPr>
          <w:rFonts w:ascii="Arial" w:hAnsi="Arial" w:cs="Arial"/>
          <w:sz w:val="22"/>
          <w:szCs w:val="22"/>
        </w:rPr>
        <w:t xml:space="preserve">maart uit huis erf hof en 22 lopensen land ter plaatse </w:t>
      </w:r>
      <w:r w:rsidR="00215B84" w:rsidRPr="002362D8">
        <w:rPr>
          <w:rFonts w:ascii="Arial" w:hAnsi="Arial" w:cs="Arial"/>
          <w:b/>
          <w:bCs/>
          <w:sz w:val="22"/>
          <w:szCs w:val="22"/>
          <w:u w:val="single"/>
        </w:rPr>
        <w:t>het Hermalen</w:t>
      </w:r>
      <w:r w:rsidR="00215B84" w:rsidRPr="002362D8">
        <w:rPr>
          <w:rFonts w:ascii="Arial" w:hAnsi="Arial" w:cs="Arial"/>
          <w:sz w:val="22"/>
          <w:szCs w:val="22"/>
        </w:rPr>
        <w:t xml:space="preserve"> met als belendingen Elisabeth weduwe van Diemen A</w:t>
      </w:r>
      <w:r w:rsidR="00DA69A2" w:rsidRPr="002362D8">
        <w:rPr>
          <w:rFonts w:ascii="Arial" w:hAnsi="Arial" w:cs="Arial"/>
          <w:sz w:val="22"/>
          <w:szCs w:val="22"/>
        </w:rPr>
        <w:t xml:space="preserve">ertss., Henrick Eijmberts, Antonis Faes Schoenmaeckers, Heijlken weduwe van Goyart Coenen, Jan Gijsberts van den Bogart de Jonge </w:t>
      </w:r>
    </w:p>
    <w:p w14:paraId="4A5E1965" w14:textId="77777777" w:rsidR="00215B84" w:rsidRPr="002362D8" w:rsidRDefault="00215B84" w:rsidP="00A643DE">
      <w:pPr>
        <w:rPr>
          <w:rFonts w:ascii="Arial" w:hAnsi="Arial" w:cs="Arial"/>
          <w:sz w:val="22"/>
          <w:szCs w:val="22"/>
        </w:rPr>
      </w:pPr>
    </w:p>
    <w:p w14:paraId="170104F2" w14:textId="77777777" w:rsidR="006B1AEF" w:rsidRPr="002362D8" w:rsidRDefault="00DA69A2" w:rsidP="00A643DE">
      <w:pPr>
        <w:rPr>
          <w:rFonts w:ascii="Arial" w:hAnsi="Arial" w:cs="Arial"/>
          <w:b/>
          <w:bCs/>
          <w:sz w:val="22"/>
          <w:szCs w:val="22"/>
        </w:rPr>
      </w:pPr>
      <w:r w:rsidRPr="002362D8">
        <w:rPr>
          <w:rFonts w:ascii="Arial" w:hAnsi="Arial" w:cs="Arial"/>
          <w:b/>
          <w:bCs/>
          <w:sz w:val="22"/>
          <w:szCs w:val="22"/>
        </w:rPr>
        <w:t>4957</w:t>
      </w:r>
    </w:p>
    <w:p w14:paraId="1D2775CF" w14:textId="77777777" w:rsidR="00DA69A2" w:rsidRPr="002362D8" w:rsidRDefault="00DA69A2" w:rsidP="00A643DE">
      <w:pPr>
        <w:rPr>
          <w:rFonts w:ascii="Arial" w:hAnsi="Arial" w:cs="Arial"/>
          <w:b/>
          <w:bCs/>
          <w:sz w:val="22"/>
          <w:szCs w:val="22"/>
        </w:rPr>
      </w:pPr>
      <w:r w:rsidRPr="002362D8">
        <w:rPr>
          <w:rFonts w:ascii="Arial" w:hAnsi="Arial" w:cs="Arial"/>
          <w:b/>
          <w:bCs/>
          <w:sz w:val="22"/>
          <w:szCs w:val="22"/>
        </w:rPr>
        <w:t>BP 1496 folio 310r juni 1620</w:t>
      </w:r>
    </w:p>
    <w:p w14:paraId="0DDF3B07" w14:textId="77777777" w:rsidR="003B7D2F" w:rsidRPr="002362D8" w:rsidRDefault="00DA69A2" w:rsidP="00A643DE">
      <w:pPr>
        <w:rPr>
          <w:rFonts w:ascii="Arial" w:hAnsi="Arial" w:cs="Arial"/>
          <w:sz w:val="22"/>
          <w:szCs w:val="22"/>
        </w:rPr>
      </w:pPr>
      <w:r w:rsidRPr="002362D8">
        <w:rPr>
          <w:rFonts w:ascii="Arial" w:hAnsi="Arial" w:cs="Arial"/>
          <w:sz w:val="22"/>
          <w:szCs w:val="22"/>
        </w:rPr>
        <w:t xml:space="preserve">Jan zn.v.w. Leonart Janssen van Roggen uit Schijndel heeft verkocht aan D. van Kessel t.b.v. Henrick Rutten de Roij alias van Roede een erfcijns van 10 gl. te betaleen op sHeren Hemelvaart uit een akker van 4 lopensen </w:t>
      </w:r>
      <w:r w:rsidRPr="002362D8">
        <w:rPr>
          <w:rFonts w:ascii="Arial" w:hAnsi="Arial" w:cs="Arial"/>
          <w:b/>
          <w:bCs/>
          <w:sz w:val="22"/>
          <w:szCs w:val="22"/>
          <w:u w:val="single"/>
        </w:rPr>
        <w:t>in de Pastoirstiende achter de Kerck</w:t>
      </w:r>
      <w:r w:rsidRPr="002362D8">
        <w:rPr>
          <w:rFonts w:ascii="Arial" w:hAnsi="Arial" w:cs="Arial"/>
          <w:sz w:val="22"/>
          <w:szCs w:val="22"/>
        </w:rPr>
        <w:t xml:space="preserve"> met als belendingen Beelken weduwe van Daems Peeterss. en haar kinderen, de H.Geesttafel van Schijndel, </w:t>
      </w:r>
      <w:r w:rsidR="00C43EC5" w:rsidRPr="002362D8">
        <w:rPr>
          <w:rFonts w:ascii="Arial" w:hAnsi="Arial" w:cs="Arial"/>
          <w:sz w:val="22"/>
          <w:szCs w:val="22"/>
        </w:rPr>
        <w:t>de gemene vaarweg – in de marge: Agnes dr.v.</w:t>
      </w:r>
    </w:p>
    <w:p w14:paraId="47E83131" w14:textId="77777777" w:rsidR="003B7D2F" w:rsidRPr="002362D8" w:rsidRDefault="00C43EC5" w:rsidP="00A643DE">
      <w:pPr>
        <w:rPr>
          <w:rFonts w:ascii="Arial" w:hAnsi="Arial" w:cs="Arial"/>
          <w:sz w:val="22"/>
          <w:szCs w:val="22"/>
        </w:rPr>
      </w:pPr>
      <w:r w:rsidRPr="002362D8">
        <w:rPr>
          <w:rFonts w:ascii="Arial" w:hAnsi="Arial" w:cs="Arial"/>
          <w:sz w:val="22"/>
          <w:szCs w:val="22"/>
        </w:rPr>
        <w:t xml:space="preserve"> Jans Zierneels heeft bekend dat Bartholomeus man van Marijke zijn vrouw dr.v. Jans Leonarts van Roggel de erfcijns heeft afgelost dd. 11 mei 1649 ondertekend door Van Kessel</w:t>
      </w:r>
    </w:p>
    <w:p w14:paraId="31B400BD" w14:textId="77777777" w:rsidR="00C43EC5" w:rsidRPr="002362D8" w:rsidRDefault="00C43EC5" w:rsidP="00A643DE">
      <w:pPr>
        <w:rPr>
          <w:rFonts w:ascii="Arial" w:hAnsi="Arial" w:cs="Arial"/>
          <w:sz w:val="22"/>
          <w:szCs w:val="22"/>
        </w:rPr>
      </w:pPr>
    </w:p>
    <w:p w14:paraId="618D27A1" w14:textId="77777777" w:rsidR="00C43EC5" w:rsidRPr="002362D8" w:rsidRDefault="00C43EC5" w:rsidP="00A643DE">
      <w:pPr>
        <w:rPr>
          <w:rFonts w:ascii="Arial" w:hAnsi="Arial" w:cs="Arial"/>
          <w:b/>
          <w:bCs/>
          <w:sz w:val="22"/>
          <w:szCs w:val="22"/>
        </w:rPr>
      </w:pPr>
      <w:r w:rsidRPr="002362D8">
        <w:rPr>
          <w:rFonts w:ascii="Arial" w:hAnsi="Arial" w:cs="Arial"/>
          <w:b/>
          <w:bCs/>
          <w:sz w:val="22"/>
          <w:szCs w:val="22"/>
        </w:rPr>
        <w:t>4958</w:t>
      </w:r>
    </w:p>
    <w:p w14:paraId="7F362493" w14:textId="77777777" w:rsidR="00C43EC5" w:rsidRPr="002362D8" w:rsidRDefault="00C43EC5" w:rsidP="00A643DE">
      <w:pPr>
        <w:rPr>
          <w:rFonts w:ascii="Arial" w:hAnsi="Arial" w:cs="Arial"/>
          <w:b/>
          <w:bCs/>
          <w:sz w:val="22"/>
          <w:szCs w:val="22"/>
        </w:rPr>
      </w:pPr>
      <w:r w:rsidRPr="002362D8">
        <w:rPr>
          <w:rFonts w:ascii="Arial" w:hAnsi="Arial" w:cs="Arial"/>
          <w:b/>
          <w:bCs/>
          <w:sz w:val="22"/>
          <w:szCs w:val="22"/>
        </w:rPr>
        <w:t>BP 1496 folio 314r juni 1620</w:t>
      </w:r>
    </w:p>
    <w:p w14:paraId="5B261A7B" w14:textId="77777777" w:rsidR="00C43EC5" w:rsidRPr="002362D8" w:rsidRDefault="00C43EC5" w:rsidP="00A643DE">
      <w:pPr>
        <w:rPr>
          <w:rFonts w:ascii="Arial" w:hAnsi="Arial" w:cs="Arial"/>
          <w:sz w:val="22"/>
          <w:szCs w:val="22"/>
        </w:rPr>
      </w:pPr>
      <w:r w:rsidRPr="002362D8">
        <w:rPr>
          <w:rFonts w:ascii="Arial" w:hAnsi="Arial" w:cs="Arial"/>
          <w:b/>
          <w:bCs/>
          <w:i/>
          <w:iCs/>
          <w:sz w:val="22"/>
          <w:szCs w:val="22"/>
        </w:rPr>
        <w:t>Jonker Jacob de Cock d’Oude in St. Oedenrode ter plaatse Wolffswinckel</w:t>
      </w:r>
      <w:r w:rsidRPr="002362D8">
        <w:rPr>
          <w:rFonts w:ascii="Arial" w:hAnsi="Arial" w:cs="Arial"/>
          <w:sz w:val="22"/>
          <w:szCs w:val="22"/>
        </w:rPr>
        <w:t xml:space="preserve">; Roelant de Bloijer weduwnaar van Joostken dr.v.Joost Teeuwenss. op basis van het testament van Joostken dd. 23 juli 1615 gepasseerd voor de </w:t>
      </w:r>
      <w:r w:rsidRPr="002362D8">
        <w:rPr>
          <w:rFonts w:ascii="Arial" w:hAnsi="Arial" w:cs="Arial"/>
          <w:b/>
          <w:bCs/>
          <w:sz w:val="22"/>
          <w:szCs w:val="22"/>
          <w:u w:val="single"/>
        </w:rPr>
        <w:t>Heer Jacob Willemss. vicepastor in de Sint Pieter te ‘sBosch voor het hoogwaardig heilig sacrament</w:t>
      </w:r>
      <w:r w:rsidRPr="002362D8">
        <w:rPr>
          <w:rFonts w:ascii="Arial" w:hAnsi="Arial" w:cs="Arial"/>
          <w:sz w:val="22"/>
          <w:szCs w:val="22"/>
        </w:rPr>
        <w:t xml:space="preserve"> </w:t>
      </w:r>
      <w:r w:rsidR="00734F31" w:rsidRPr="002362D8">
        <w:rPr>
          <w:rFonts w:ascii="Arial" w:hAnsi="Arial" w:cs="Arial"/>
          <w:sz w:val="22"/>
          <w:szCs w:val="22"/>
        </w:rPr>
        <w:t xml:space="preserve">met zekere getuigen, met een verkoop aan Wouter Wouterss. schrijnwerker een erfcijns van 1 ½ gl. </w:t>
      </w:r>
    </w:p>
    <w:p w14:paraId="5FD2BCEB" w14:textId="77777777" w:rsidR="00734F31" w:rsidRPr="002362D8" w:rsidRDefault="00734F31" w:rsidP="00A643DE">
      <w:pPr>
        <w:rPr>
          <w:rFonts w:ascii="Arial" w:hAnsi="Arial" w:cs="Arial"/>
          <w:sz w:val="22"/>
          <w:szCs w:val="22"/>
        </w:rPr>
      </w:pPr>
    </w:p>
    <w:p w14:paraId="32A67437" w14:textId="77777777" w:rsidR="00734F31" w:rsidRPr="002362D8" w:rsidRDefault="00734F31" w:rsidP="00A643DE">
      <w:pPr>
        <w:rPr>
          <w:rFonts w:ascii="Arial" w:hAnsi="Arial" w:cs="Arial"/>
          <w:b/>
          <w:bCs/>
          <w:sz w:val="22"/>
          <w:szCs w:val="22"/>
        </w:rPr>
      </w:pPr>
      <w:r w:rsidRPr="002362D8">
        <w:rPr>
          <w:rFonts w:ascii="Arial" w:hAnsi="Arial" w:cs="Arial"/>
          <w:b/>
          <w:bCs/>
          <w:sz w:val="22"/>
          <w:szCs w:val="22"/>
        </w:rPr>
        <w:t>4959</w:t>
      </w:r>
    </w:p>
    <w:p w14:paraId="36C52A96" w14:textId="77777777" w:rsidR="00734F31" w:rsidRPr="002362D8" w:rsidRDefault="00734F31" w:rsidP="00A643DE">
      <w:pPr>
        <w:rPr>
          <w:rFonts w:ascii="Arial" w:hAnsi="Arial" w:cs="Arial"/>
          <w:b/>
          <w:bCs/>
          <w:sz w:val="22"/>
          <w:szCs w:val="22"/>
        </w:rPr>
      </w:pPr>
      <w:r w:rsidRPr="002362D8">
        <w:rPr>
          <w:rFonts w:ascii="Arial" w:hAnsi="Arial" w:cs="Arial"/>
          <w:b/>
          <w:bCs/>
          <w:sz w:val="22"/>
          <w:szCs w:val="22"/>
        </w:rPr>
        <w:t>BP 1496 folio 351r juli 1620</w:t>
      </w:r>
    </w:p>
    <w:p w14:paraId="44FF96B5" w14:textId="77777777" w:rsidR="00734F31" w:rsidRPr="002362D8" w:rsidRDefault="00734F31" w:rsidP="00A643DE">
      <w:pPr>
        <w:rPr>
          <w:rFonts w:ascii="Arial" w:hAnsi="Arial" w:cs="Arial"/>
          <w:sz w:val="22"/>
          <w:szCs w:val="22"/>
        </w:rPr>
      </w:pPr>
      <w:r w:rsidRPr="002362D8">
        <w:rPr>
          <w:rFonts w:ascii="Arial" w:hAnsi="Arial" w:cs="Arial"/>
          <w:sz w:val="22"/>
          <w:szCs w:val="22"/>
        </w:rPr>
        <w:t xml:space="preserve">Bartholomeus zn.v.w. Jans Meussen uit </w:t>
      </w:r>
      <w:r w:rsidRPr="002362D8">
        <w:rPr>
          <w:rFonts w:ascii="Arial" w:hAnsi="Arial" w:cs="Arial"/>
          <w:b/>
          <w:bCs/>
          <w:i/>
          <w:iCs/>
          <w:sz w:val="22"/>
          <w:szCs w:val="22"/>
        </w:rPr>
        <w:t>Gemonde onder de jurisdictie van Sint-Oedenrode</w:t>
      </w:r>
      <w:r w:rsidRPr="002362D8">
        <w:rPr>
          <w:rFonts w:ascii="Arial" w:hAnsi="Arial" w:cs="Arial"/>
          <w:sz w:val="22"/>
          <w:szCs w:val="22"/>
        </w:rPr>
        <w:t xml:space="preserve"> man van Yda dr.v.w. Jans Jans van den Oudenhuijs over de helft van een huis en erf en hofstad eertijds </w:t>
      </w:r>
      <w:r w:rsidRPr="002362D8">
        <w:rPr>
          <w:rFonts w:ascii="Arial" w:hAnsi="Arial" w:cs="Arial"/>
          <w:b/>
          <w:bCs/>
          <w:sz w:val="22"/>
          <w:szCs w:val="22"/>
          <w:u w:val="single"/>
        </w:rPr>
        <w:t>int Elschot</w:t>
      </w:r>
      <w:r w:rsidRPr="002362D8">
        <w:rPr>
          <w:rFonts w:ascii="Arial" w:hAnsi="Arial" w:cs="Arial"/>
          <w:sz w:val="22"/>
          <w:szCs w:val="22"/>
        </w:rPr>
        <w:t xml:space="preserve"> met als belendingen Dierick Jans Diercx, een gemene mestweg, de weduwe Symon Aerts Pauwels verkocht aan Wouter Jans Penninx uit Schijndel </w:t>
      </w:r>
    </w:p>
    <w:p w14:paraId="1C456BE8" w14:textId="77777777" w:rsidR="00734F31" w:rsidRPr="002362D8" w:rsidRDefault="00734F31" w:rsidP="00A643DE">
      <w:pPr>
        <w:rPr>
          <w:rFonts w:ascii="Arial" w:hAnsi="Arial" w:cs="Arial"/>
          <w:sz w:val="22"/>
          <w:szCs w:val="22"/>
        </w:rPr>
      </w:pPr>
    </w:p>
    <w:p w14:paraId="2E496811" w14:textId="77777777" w:rsidR="00734F31" w:rsidRPr="002362D8" w:rsidRDefault="00734F31" w:rsidP="00A643DE">
      <w:pPr>
        <w:rPr>
          <w:rFonts w:ascii="Arial" w:hAnsi="Arial" w:cs="Arial"/>
          <w:b/>
          <w:bCs/>
          <w:sz w:val="22"/>
          <w:szCs w:val="22"/>
        </w:rPr>
      </w:pPr>
      <w:r w:rsidRPr="002362D8">
        <w:rPr>
          <w:rFonts w:ascii="Arial" w:hAnsi="Arial" w:cs="Arial"/>
          <w:b/>
          <w:bCs/>
          <w:sz w:val="22"/>
          <w:szCs w:val="22"/>
        </w:rPr>
        <w:t>4960</w:t>
      </w:r>
    </w:p>
    <w:p w14:paraId="512A2446" w14:textId="77777777" w:rsidR="00734F31" w:rsidRPr="002362D8" w:rsidRDefault="00734F31" w:rsidP="00A643DE">
      <w:pPr>
        <w:rPr>
          <w:rFonts w:ascii="Arial" w:hAnsi="Arial" w:cs="Arial"/>
          <w:b/>
          <w:bCs/>
          <w:sz w:val="22"/>
          <w:szCs w:val="22"/>
        </w:rPr>
      </w:pPr>
      <w:r w:rsidRPr="002362D8">
        <w:rPr>
          <w:rFonts w:ascii="Arial" w:hAnsi="Arial" w:cs="Arial"/>
          <w:b/>
          <w:bCs/>
          <w:sz w:val="22"/>
          <w:szCs w:val="22"/>
        </w:rPr>
        <w:t>BP 1520 folio 392r juli 1620</w:t>
      </w:r>
    </w:p>
    <w:p w14:paraId="58BE71F0" w14:textId="77777777" w:rsidR="00734F31" w:rsidRPr="002362D8" w:rsidRDefault="00734F31" w:rsidP="00A643DE">
      <w:pPr>
        <w:rPr>
          <w:rFonts w:ascii="Arial" w:hAnsi="Arial" w:cs="Arial"/>
          <w:sz w:val="22"/>
          <w:szCs w:val="22"/>
        </w:rPr>
      </w:pPr>
      <w:r w:rsidRPr="002362D8">
        <w:rPr>
          <w:rFonts w:ascii="Arial" w:hAnsi="Arial" w:cs="Arial"/>
          <w:sz w:val="22"/>
          <w:szCs w:val="22"/>
        </w:rPr>
        <w:t xml:space="preserve">Lambert Jans Lamberts uit Schijndel heeft verkcoht aan Joseph van Henxtum alias van Delft t.b.v. Barbara weduwe van </w:t>
      </w:r>
      <w:r w:rsidRPr="002362D8">
        <w:rPr>
          <w:rFonts w:ascii="Arial" w:hAnsi="Arial" w:cs="Arial"/>
          <w:b/>
          <w:bCs/>
          <w:sz w:val="22"/>
          <w:szCs w:val="22"/>
          <w:u w:val="single"/>
        </w:rPr>
        <w:t>Mr. Pauwels Wijnants</w:t>
      </w:r>
      <w:r w:rsidR="005B5D24" w:rsidRPr="002362D8">
        <w:rPr>
          <w:rFonts w:ascii="Arial" w:hAnsi="Arial" w:cs="Arial"/>
          <w:b/>
          <w:bCs/>
          <w:sz w:val="22"/>
          <w:szCs w:val="22"/>
          <w:u w:val="single"/>
        </w:rPr>
        <w:t xml:space="preserve"> raadsheer te ‘sBosch in zijn leven</w:t>
      </w:r>
      <w:r w:rsidR="005B5D24" w:rsidRPr="002362D8">
        <w:rPr>
          <w:rFonts w:ascii="Arial" w:hAnsi="Arial" w:cs="Arial"/>
          <w:sz w:val="22"/>
          <w:szCs w:val="22"/>
        </w:rPr>
        <w:t xml:space="preserve"> een erfcijns van 4 gl. – in de marge: Johannes Verheijden heeft bekend dat Adriaen Willems deze cijns heeft afgelost op 18 juni 1644 ondertekend door Van Kessel</w:t>
      </w:r>
    </w:p>
    <w:p w14:paraId="1D25DC3B" w14:textId="77777777" w:rsidR="005B5D24" w:rsidRPr="002362D8" w:rsidRDefault="005B5D24" w:rsidP="00A643DE">
      <w:pPr>
        <w:rPr>
          <w:rFonts w:ascii="Arial" w:hAnsi="Arial" w:cs="Arial"/>
          <w:sz w:val="22"/>
          <w:szCs w:val="22"/>
        </w:rPr>
      </w:pPr>
    </w:p>
    <w:p w14:paraId="507E8751" w14:textId="77777777" w:rsidR="005B5D24" w:rsidRPr="002362D8" w:rsidRDefault="005B5D24" w:rsidP="00A643DE">
      <w:pPr>
        <w:rPr>
          <w:rFonts w:ascii="Arial" w:hAnsi="Arial" w:cs="Arial"/>
          <w:b/>
          <w:bCs/>
          <w:sz w:val="22"/>
          <w:szCs w:val="22"/>
        </w:rPr>
      </w:pPr>
      <w:r w:rsidRPr="002362D8">
        <w:rPr>
          <w:rFonts w:ascii="Arial" w:hAnsi="Arial" w:cs="Arial"/>
          <w:b/>
          <w:bCs/>
          <w:sz w:val="22"/>
          <w:szCs w:val="22"/>
        </w:rPr>
        <w:t>4961</w:t>
      </w:r>
    </w:p>
    <w:p w14:paraId="211A1DFF" w14:textId="77777777" w:rsidR="005B5D24" w:rsidRPr="002362D8" w:rsidRDefault="005B5D24" w:rsidP="00A643DE">
      <w:pPr>
        <w:rPr>
          <w:rFonts w:ascii="Arial" w:hAnsi="Arial" w:cs="Arial"/>
          <w:b/>
          <w:bCs/>
          <w:sz w:val="22"/>
          <w:szCs w:val="22"/>
        </w:rPr>
      </w:pPr>
      <w:r w:rsidRPr="002362D8">
        <w:rPr>
          <w:rFonts w:ascii="Arial" w:hAnsi="Arial" w:cs="Arial"/>
          <w:b/>
          <w:bCs/>
          <w:sz w:val="22"/>
          <w:szCs w:val="22"/>
        </w:rPr>
        <w:lastRenderedPageBreak/>
        <w:t>BP 1496 folio 344r juli 1620</w:t>
      </w:r>
    </w:p>
    <w:p w14:paraId="01FD84E0" w14:textId="77777777" w:rsidR="005B5D24" w:rsidRPr="002362D8" w:rsidRDefault="005B5D24" w:rsidP="00A643DE">
      <w:pPr>
        <w:rPr>
          <w:rFonts w:ascii="Arial" w:hAnsi="Arial" w:cs="Arial"/>
          <w:sz w:val="22"/>
          <w:szCs w:val="22"/>
        </w:rPr>
      </w:pPr>
      <w:r w:rsidRPr="002362D8">
        <w:rPr>
          <w:rFonts w:ascii="Arial" w:hAnsi="Arial" w:cs="Arial"/>
          <w:sz w:val="22"/>
          <w:szCs w:val="22"/>
        </w:rPr>
        <w:t xml:space="preserve">Abraham van Houwelinck zn.v.w. Geerart Abrahans van Houwelinck weduwnaar van </w:t>
      </w:r>
      <w:r w:rsidRPr="002362D8">
        <w:rPr>
          <w:rFonts w:ascii="Arial" w:hAnsi="Arial" w:cs="Arial"/>
          <w:b/>
          <w:bCs/>
          <w:sz w:val="22"/>
          <w:szCs w:val="22"/>
          <w:u w:val="single"/>
        </w:rPr>
        <w:t>Joffrouwe Johanna van den Broeck</w:t>
      </w:r>
      <w:r w:rsidRPr="002362D8">
        <w:rPr>
          <w:rFonts w:ascii="Arial" w:hAnsi="Arial" w:cs="Arial"/>
          <w:sz w:val="22"/>
          <w:szCs w:val="22"/>
        </w:rPr>
        <w:t xml:space="preserve"> op basis van het testament van Abraham voor Jannen Willemss. Bloemarts </w:t>
      </w:r>
      <w:r w:rsidRPr="002362D8">
        <w:rPr>
          <w:rFonts w:ascii="Arial" w:hAnsi="Arial" w:cs="Arial"/>
          <w:b/>
          <w:bCs/>
          <w:sz w:val="22"/>
          <w:szCs w:val="22"/>
          <w:u w:val="single"/>
        </w:rPr>
        <w:t>openbaar notaris</w:t>
      </w:r>
      <w:r w:rsidRPr="002362D8">
        <w:rPr>
          <w:rFonts w:ascii="Arial" w:hAnsi="Arial" w:cs="Arial"/>
          <w:sz w:val="22"/>
          <w:szCs w:val="22"/>
        </w:rPr>
        <w:t xml:space="preserve"> dd. 22 september 1617 een erfcijns van 50 gl. aan een zekere Ghijsbert</w:t>
      </w:r>
    </w:p>
    <w:p w14:paraId="75DF328E" w14:textId="77777777" w:rsidR="005B5D24" w:rsidRPr="002362D8" w:rsidRDefault="005B5D24" w:rsidP="00A643DE">
      <w:pPr>
        <w:rPr>
          <w:rFonts w:ascii="Arial" w:hAnsi="Arial" w:cs="Arial"/>
          <w:sz w:val="22"/>
          <w:szCs w:val="22"/>
        </w:rPr>
      </w:pPr>
    </w:p>
    <w:p w14:paraId="0EA35FBC" w14:textId="77777777" w:rsidR="005B5D24" w:rsidRPr="002362D8" w:rsidRDefault="005B5D24" w:rsidP="00A643DE">
      <w:pPr>
        <w:rPr>
          <w:rFonts w:ascii="Arial" w:hAnsi="Arial" w:cs="Arial"/>
          <w:sz w:val="22"/>
          <w:szCs w:val="22"/>
        </w:rPr>
      </w:pPr>
      <w:r w:rsidRPr="002362D8">
        <w:rPr>
          <w:rFonts w:ascii="Arial" w:hAnsi="Arial" w:cs="Arial"/>
          <w:sz w:val="22"/>
          <w:szCs w:val="22"/>
        </w:rPr>
        <w:t>4962</w:t>
      </w:r>
    </w:p>
    <w:p w14:paraId="2C9C7A4D" w14:textId="77777777" w:rsidR="005B5D24" w:rsidRPr="002362D8" w:rsidRDefault="005B5D24" w:rsidP="00A643DE">
      <w:pPr>
        <w:rPr>
          <w:rFonts w:ascii="Arial" w:hAnsi="Arial" w:cs="Arial"/>
          <w:sz w:val="22"/>
          <w:szCs w:val="22"/>
        </w:rPr>
      </w:pPr>
      <w:r w:rsidRPr="002362D8">
        <w:rPr>
          <w:rFonts w:ascii="Arial" w:hAnsi="Arial" w:cs="Arial"/>
          <w:sz w:val="22"/>
          <w:szCs w:val="22"/>
        </w:rPr>
        <w:t>BP 1496 folio 346v juli 1620</w:t>
      </w:r>
    </w:p>
    <w:p w14:paraId="0A0CAEFF" w14:textId="77777777" w:rsidR="005B5D24" w:rsidRPr="002362D8" w:rsidRDefault="001A1F3A" w:rsidP="00A643DE">
      <w:pPr>
        <w:rPr>
          <w:rFonts w:ascii="Arial" w:hAnsi="Arial" w:cs="Arial"/>
          <w:sz w:val="22"/>
          <w:szCs w:val="22"/>
        </w:rPr>
      </w:pPr>
      <w:r w:rsidRPr="002362D8">
        <w:rPr>
          <w:rFonts w:ascii="Arial" w:hAnsi="Arial" w:cs="Arial"/>
          <w:sz w:val="22"/>
          <w:szCs w:val="22"/>
        </w:rPr>
        <w:t>Vermelding van Schijndel niet gevonden.</w:t>
      </w:r>
    </w:p>
    <w:p w14:paraId="23A22A01" w14:textId="77777777" w:rsidR="001A1F3A" w:rsidRPr="002362D8" w:rsidRDefault="001A1F3A" w:rsidP="00A643DE">
      <w:pPr>
        <w:rPr>
          <w:rFonts w:ascii="Arial" w:hAnsi="Arial" w:cs="Arial"/>
          <w:sz w:val="22"/>
          <w:szCs w:val="22"/>
        </w:rPr>
      </w:pPr>
    </w:p>
    <w:p w14:paraId="1F323923" w14:textId="77777777" w:rsidR="001A1F3A" w:rsidRPr="002362D8" w:rsidRDefault="001A1F3A" w:rsidP="00A643DE">
      <w:pPr>
        <w:rPr>
          <w:rFonts w:ascii="Arial" w:hAnsi="Arial" w:cs="Arial"/>
          <w:b/>
          <w:bCs/>
          <w:sz w:val="22"/>
          <w:szCs w:val="22"/>
        </w:rPr>
      </w:pPr>
      <w:r w:rsidRPr="002362D8">
        <w:rPr>
          <w:rFonts w:ascii="Arial" w:hAnsi="Arial" w:cs="Arial"/>
          <w:b/>
          <w:bCs/>
          <w:sz w:val="22"/>
          <w:szCs w:val="22"/>
        </w:rPr>
        <w:t>4963</w:t>
      </w:r>
    </w:p>
    <w:p w14:paraId="64C6C635" w14:textId="77777777" w:rsidR="001A1F3A" w:rsidRPr="002362D8" w:rsidRDefault="001A1F3A" w:rsidP="00A643DE">
      <w:pPr>
        <w:rPr>
          <w:rFonts w:ascii="Arial" w:hAnsi="Arial" w:cs="Arial"/>
          <w:b/>
          <w:bCs/>
          <w:sz w:val="22"/>
          <w:szCs w:val="22"/>
        </w:rPr>
      </w:pPr>
      <w:r w:rsidRPr="002362D8">
        <w:rPr>
          <w:rFonts w:ascii="Arial" w:hAnsi="Arial" w:cs="Arial"/>
          <w:b/>
          <w:bCs/>
          <w:sz w:val="22"/>
          <w:szCs w:val="22"/>
        </w:rPr>
        <w:t>BP 1496 folio 340v juli 1620</w:t>
      </w:r>
    </w:p>
    <w:p w14:paraId="38AEDEEF" w14:textId="77777777" w:rsidR="001A1F3A" w:rsidRPr="002362D8" w:rsidRDefault="001A1F3A" w:rsidP="00A643DE">
      <w:pPr>
        <w:rPr>
          <w:rFonts w:ascii="Arial" w:hAnsi="Arial" w:cs="Arial"/>
          <w:sz w:val="22"/>
          <w:szCs w:val="22"/>
        </w:rPr>
      </w:pPr>
      <w:r w:rsidRPr="002362D8">
        <w:rPr>
          <w:rFonts w:ascii="Arial" w:hAnsi="Arial" w:cs="Arial"/>
          <w:sz w:val="22"/>
          <w:szCs w:val="22"/>
        </w:rPr>
        <w:t xml:space="preserve">Lambert zn.v.w. Henric Jans van Delft uit Schijndel verkoopt aan Adriaan van Engelent.b.v. </w:t>
      </w:r>
      <w:r w:rsidRPr="002362D8">
        <w:rPr>
          <w:rFonts w:ascii="Arial" w:hAnsi="Arial" w:cs="Arial"/>
          <w:b/>
          <w:bCs/>
          <w:sz w:val="22"/>
          <w:szCs w:val="22"/>
          <w:u w:val="single"/>
        </w:rPr>
        <w:t>Christina dr.v.Henrick Brouwers begijn op het Groot Begijnhof te ‘sBosch</w:t>
      </w:r>
      <w:r w:rsidRPr="002362D8">
        <w:rPr>
          <w:rFonts w:ascii="Arial" w:hAnsi="Arial" w:cs="Arial"/>
          <w:sz w:val="22"/>
          <w:szCs w:val="22"/>
        </w:rPr>
        <w:t xml:space="preserve"> een erfcijns van 9 gl. te betalen op de feestdag van Sint Jan de Doper [24 juni]</w:t>
      </w:r>
    </w:p>
    <w:p w14:paraId="27AB3E15" w14:textId="77777777" w:rsidR="001A1F3A" w:rsidRPr="002362D8" w:rsidRDefault="001A1F3A" w:rsidP="00A643DE">
      <w:pPr>
        <w:rPr>
          <w:rFonts w:ascii="Arial" w:hAnsi="Arial" w:cs="Arial"/>
          <w:sz w:val="22"/>
          <w:szCs w:val="22"/>
        </w:rPr>
      </w:pPr>
    </w:p>
    <w:p w14:paraId="6F797B80" w14:textId="77777777" w:rsidR="001A1F3A" w:rsidRPr="002362D8" w:rsidRDefault="001A1F3A" w:rsidP="00A643DE">
      <w:pPr>
        <w:rPr>
          <w:rFonts w:ascii="Arial" w:hAnsi="Arial" w:cs="Arial"/>
          <w:b/>
          <w:bCs/>
          <w:sz w:val="22"/>
          <w:szCs w:val="22"/>
        </w:rPr>
      </w:pPr>
      <w:r w:rsidRPr="002362D8">
        <w:rPr>
          <w:rFonts w:ascii="Arial" w:hAnsi="Arial" w:cs="Arial"/>
          <w:b/>
          <w:bCs/>
          <w:sz w:val="22"/>
          <w:szCs w:val="22"/>
        </w:rPr>
        <w:t>4964</w:t>
      </w:r>
    </w:p>
    <w:p w14:paraId="2283CF78" w14:textId="77777777" w:rsidR="001A1F3A" w:rsidRPr="002362D8" w:rsidRDefault="001A1F3A" w:rsidP="00A643DE">
      <w:pPr>
        <w:rPr>
          <w:rFonts w:ascii="Arial" w:hAnsi="Arial" w:cs="Arial"/>
          <w:b/>
          <w:bCs/>
          <w:sz w:val="22"/>
          <w:szCs w:val="22"/>
        </w:rPr>
      </w:pPr>
      <w:r w:rsidRPr="002362D8">
        <w:rPr>
          <w:rFonts w:ascii="Arial" w:hAnsi="Arial" w:cs="Arial"/>
          <w:b/>
          <w:bCs/>
          <w:sz w:val="22"/>
          <w:szCs w:val="22"/>
        </w:rPr>
        <w:t xml:space="preserve">BP 1497 folio 9v </w:t>
      </w:r>
      <w:r w:rsidR="003A0341" w:rsidRPr="002362D8">
        <w:rPr>
          <w:rFonts w:ascii="Arial" w:hAnsi="Arial" w:cs="Arial"/>
          <w:b/>
          <w:bCs/>
          <w:sz w:val="22"/>
          <w:szCs w:val="22"/>
        </w:rPr>
        <w:t xml:space="preserve">10 </w:t>
      </w:r>
      <w:r w:rsidRPr="002362D8">
        <w:rPr>
          <w:rFonts w:ascii="Arial" w:hAnsi="Arial" w:cs="Arial"/>
          <w:b/>
          <w:bCs/>
          <w:sz w:val="22"/>
          <w:szCs w:val="22"/>
        </w:rPr>
        <w:t>october 1620</w:t>
      </w:r>
    </w:p>
    <w:p w14:paraId="35BAECB6" w14:textId="77777777" w:rsidR="001A1F3A" w:rsidRPr="002362D8" w:rsidRDefault="001A1F3A" w:rsidP="00A643DE">
      <w:pPr>
        <w:rPr>
          <w:rFonts w:ascii="Arial" w:hAnsi="Arial" w:cs="Arial"/>
          <w:sz w:val="22"/>
          <w:szCs w:val="22"/>
        </w:rPr>
      </w:pPr>
      <w:r w:rsidRPr="002362D8">
        <w:rPr>
          <w:rFonts w:ascii="Arial" w:hAnsi="Arial" w:cs="Arial"/>
          <w:sz w:val="22"/>
          <w:szCs w:val="22"/>
        </w:rPr>
        <w:t xml:space="preserve">Heijlken dr.v.w. Peter Ghijsbertss. over een stukske heideveld van 3 hont </w:t>
      </w:r>
      <w:r w:rsidRPr="002362D8">
        <w:rPr>
          <w:rFonts w:ascii="Arial" w:hAnsi="Arial" w:cs="Arial"/>
          <w:b/>
          <w:bCs/>
          <w:sz w:val="22"/>
          <w:szCs w:val="22"/>
          <w:u w:val="single"/>
        </w:rPr>
        <w:t>in het Liesent</w:t>
      </w:r>
      <w:r w:rsidRPr="002362D8">
        <w:rPr>
          <w:rFonts w:ascii="Arial" w:hAnsi="Arial" w:cs="Arial"/>
          <w:sz w:val="22"/>
          <w:szCs w:val="22"/>
        </w:rPr>
        <w:t xml:space="preserve"> met als belendingen de weduwe van Gielis Gerartss. en haar kinderen, Heijlken dr.v.Peter Ghijsbertss., Henrick Jans Hermanss. en dat is verkocht aan Ghijsbert zn.v. Peeter Ghijsberts haar broer,  </w:t>
      </w:r>
    </w:p>
    <w:p w14:paraId="5F17CBD8" w14:textId="77777777" w:rsidR="001A1F3A" w:rsidRPr="002362D8" w:rsidRDefault="001A1F3A" w:rsidP="00A643DE">
      <w:pPr>
        <w:rPr>
          <w:rFonts w:ascii="Arial" w:hAnsi="Arial" w:cs="Arial"/>
          <w:sz w:val="22"/>
          <w:szCs w:val="22"/>
        </w:rPr>
      </w:pPr>
    </w:p>
    <w:p w14:paraId="2EF4137B" w14:textId="77777777" w:rsidR="003A0341" w:rsidRPr="002362D8" w:rsidRDefault="003A0341" w:rsidP="00A643DE">
      <w:pPr>
        <w:rPr>
          <w:rFonts w:ascii="Arial" w:hAnsi="Arial" w:cs="Arial"/>
          <w:b/>
          <w:bCs/>
          <w:sz w:val="22"/>
          <w:szCs w:val="22"/>
        </w:rPr>
      </w:pPr>
      <w:r w:rsidRPr="002362D8">
        <w:rPr>
          <w:rFonts w:ascii="Arial" w:hAnsi="Arial" w:cs="Arial"/>
          <w:b/>
          <w:bCs/>
          <w:sz w:val="22"/>
          <w:szCs w:val="22"/>
        </w:rPr>
        <w:t>4965</w:t>
      </w:r>
    </w:p>
    <w:p w14:paraId="649C32BE" w14:textId="77777777" w:rsidR="003A0341" w:rsidRPr="002362D8" w:rsidRDefault="003A0341" w:rsidP="00A643DE">
      <w:pPr>
        <w:rPr>
          <w:rFonts w:ascii="Arial" w:hAnsi="Arial" w:cs="Arial"/>
          <w:b/>
          <w:bCs/>
          <w:sz w:val="22"/>
          <w:szCs w:val="22"/>
        </w:rPr>
      </w:pPr>
      <w:r w:rsidRPr="002362D8">
        <w:rPr>
          <w:rFonts w:ascii="Arial" w:hAnsi="Arial" w:cs="Arial"/>
          <w:b/>
          <w:bCs/>
          <w:sz w:val="22"/>
          <w:szCs w:val="22"/>
        </w:rPr>
        <w:t xml:space="preserve">BP </w:t>
      </w:r>
      <w:r w:rsidR="00967F83" w:rsidRPr="002362D8">
        <w:rPr>
          <w:rFonts w:ascii="Arial" w:hAnsi="Arial" w:cs="Arial"/>
          <w:b/>
          <w:bCs/>
          <w:sz w:val="22"/>
          <w:szCs w:val="22"/>
        </w:rPr>
        <w:t>1497 folio 10r october 1620</w:t>
      </w:r>
    </w:p>
    <w:p w14:paraId="575393CA" w14:textId="77777777" w:rsidR="00967F83" w:rsidRPr="002362D8" w:rsidRDefault="00967F83" w:rsidP="00A643DE">
      <w:pPr>
        <w:rPr>
          <w:rFonts w:ascii="Arial" w:hAnsi="Arial" w:cs="Arial"/>
          <w:sz w:val="22"/>
          <w:szCs w:val="22"/>
        </w:rPr>
      </w:pPr>
      <w:r w:rsidRPr="002362D8">
        <w:rPr>
          <w:rFonts w:ascii="Arial" w:hAnsi="Arial" w:cs="Arial"/>
          <w:sz w:val="22"/>
          <w:szCs w:val="22"/>
        </w:rPr>
        <w:t xml:space="preserve">Genoemde Heijlken over een stukje heideveld van 1 ½ hont </w:t>
      </w:r>
      <w:r w:rsidRPr="002362D8">
        <w:rPr>
          <w:rFonts w:ascii="Arial" w:hAnsi="Arial" w:cs="Arial"/>
          <w:b/>
          <w:bCs/>
          <w:sz w:val="22"/>
          <w:szCs w:val="22"/>
          <w:u w:val="single"/>
        </w:rPr>
        <w:t>int Liesent</w:t>
      </w:r>
      <w:r w:rsidRPr="002362D8">
        <w:rPr>
          <w:rFonts w:ascii="Arial" w:hAnsi="Arial" w:cs="Arial"/>
          <w:sz w:val="22"/>
          <w:szCs w:val="22"/>
        </w:rPr>
        <w:t xml:space="preserve"> met als belendingn de weduwe Gielis Gerartss., Heijlken vs., en Ghijsbert Peters Ghijsbertss., transport aan Henrick Jan Hermanss. man van Aelken dr.v.Peeter Ghijsberts en bij geen wettige geboorten komt het toe aan Ghijsbert zn.v.w. Peeter Ghijsbertss. </w:t>
      </w:r>
    </w:p>
    <w:p w14:paraId="3C599462" w14:textId="77777777" w:rsidR="00967F83" w:rsidRPr="002362D8" w:rsidRDefault="00967F83" w:rsidP="00A643DE">
      <w:pPr>
        <w:rPr>
          <w:rFonts w:ascii="Arial" w:hAnsi="Arial" w:cs="Arial"/>
          <w:sz w:val="22"/>
          <w:szCs w:val="22"/>
        </w:rPr>
      </w:pPr>
    </w:p>
    <w:p w14:paraId="539E51EF" w14:textId="77777777" w:rsidR="00967F83" w:rsidRPr="002362D8" w:rsidRDefault="00967F83" w:rsidP="00A643DE">
      <w:pPr>
        <w:rPr>
          <w:rFonts w:ascii="Arial" w:hAnsi="Arial" w:cs="Arial"/>
          <w:b/>
          <w:bCs/>
          <w:sz w:val="22"/>
          <w:szCs w:val="22"/>
        </w:rPr>
      </w:pPr>
      <w:r w:rsidRPr="002362D8">
        <w:rPr>
          <w:rFonts w:ascii="Arial" w:hAnsi="Arial" w:cs="Arial"/>
          <w:b/>
          <w:bCs/>
          <w:sz w:val="22"/>
          <w:szCs w:val="22"/>
        </w:rPr>
        <w:t>4966</w:t>
      </w:r>
    </w:p>
    <w:p w14:paraId="7BBA31F6" w14:textId="77777777" w:rsidR="00967F83" w:rsidRPr="002362D8" w:rsidRDefault="00967F83" w:rsidP="00A643DE">
      <w:pPr>
        <w:rPr>
          <w:rFonts w:ascii="Arial" w:hAnsi="Arial" w:cs="Arial"/>
          <w:b/>
          <w:bCs/>
          <w:sz w:val="22"/>
          <w:szCs w:val="22"/>
        </w:rPr>
      </w:pPr>
      <w:r w:rsidRPr="002362D8">
        <w:rPr>
          <w:rFonts w:ascii="Arial" w:hAnsi="Arial" w:cs="Arial"/>
          <w:b/>
          <w:bCs/>
          <w:sz w:val="22"/>
          <w:szCs w:val="22"/>
        </w:rPr>
        <w:t>BP 1497 folio 10v october 1620</w:t>
      </w:r>
    </w:p>
    <w:p w14:paraId="311B990A" w14:textId="77777777" w:rsidR="0002566F" w:rsidRPr="002362D8" w:rsidRDefault="00967F83" w:rsidP="00A643DE">
      <w:pPr>
        <w:rPr>
          <w:rFonts w:ascii="Arial" w:hAnsi="Arial" w:cs="Arial"/>
          <w:sz w:val="22"/>
          <w:szCs w:val="22"/>
        </w:rPr>
      </w:pPr>
      <w:r w:rsidRPr="002362D8">
        <w:rPr>
          <w:rFonts w:ascii="Arial" w:hAnsi="Arial" w:cs="Arial"/>
          <w:sz w:val="22"/>
          <w:szCs w:val="22"/>
        </w:rPr>
        <w:t xml:space="preserve">Henrick zn.v.w. Jans Hermanss. man van  Aelken dr.v.Peter Ghijsbertss. heeft verkocht aan Adriaen Nijehoff t.b.v. Zeger Adriaens de Rhuijter een erfcijns van 3 gl. te betalen op de feestdat van Sint Philippus en Jacobus apostelen [1 mei] uit huis erf esthuis en 9 lopensen land </w:t>
      </w:r>
      <w:r w:rsidRPr="002362D8">
        <w:rPr>
          <w:rFonts w:ascii="Arial" w:hAnsi="Arial" w:cs="Arial"/>
          <w:b/>
          <w:bCs/>
          <w:sz w:val="22"/>
          <w:szCs w:val="22"/>
          <w:u w:val="single"/>
        </w:rPr>
        <w:t>int Liesent</w:t>
      </w:r>
      <w:r w:rsidRPr="002362D8">
        <w:rPr>
          <w:rFonts w:ascii="Arial" w:hAnsi="Arial" w:cs="Arial"/>
          <w:sz w:val="22"/>
          <w:szCs w:val="22"/>
        </w:rPr>
        <w:t xml:space="preserve"> – in de marge: Joost en Margriet kinderen van Jacob Maes verwekt bij Jacomijnt</w:t>
      </w:r>
      <w:r w:rsidR="0002566F" w:rsidRPr="002362D8">
        <w:rPr>
          <w:rFonts w:ascii="Arial" w:hAnsi="Arial" w:cs="Arial"/>
          <w:sz w:val="22"/>
          <w:szCs w:val="22"/>
        </w:rPr>
        <w:t>ien</w:t>
      </w:r>
      <w:r w:rsidRPr="002362D8">
        <w:rPr>
          <w:rFonts w:ascii="Arial" w:hAnsi="Arial" w:cs="Arial"/>
          <w:sz w:val="22"/>
          <w:szCs w:val="22"/>
        </w:rPr>
        <w:t xml:space="preserve"> </w:t>
      </w:r>
      <w:r w:rsidR="0002566F" w:rsidRPr="002362D8">
        <w:rPr>
          <w:rFonts w:ascii="Arial" w:hAnsi="Arial" w:cs="Arial"/>
          <w:sz w:val="22"/>
          <w:szCs w:val="22"/>
        </w:rPr>
        <w:t>Scheenkens en Anthony van Munster man van Adriaentien dr.v.Jacob Maes mede t.b.v. de andere kinderen van Jacob en Maeijken hebben bekend dat Jan Jan Aerts de cijns heeft afgelost dd. 31 januari 1675 ondertekend door Cattenburch</w:t>
      </w:r>
    </w:p>
    <w:p w14:paraId="0ACAD30D" w14:textId="77777777" w:rsidR="0002566F" w:rsidRPr="002362D8" w:rsidRDefault="0002566F" w:rsidP="00A643DE">
      <w:pPr>
        <w:rPr>
          <w:rFonts w:ascii="Arial" w:hAnsi="Arial" w:cs="Arial"/>
          <w:sz w:val="22"/>
          <w:szCs w:val="22"/>
        </w:rPr>
      </w:pPr>
    </w:p>
    <w:p w14:paraId="220F58F7" w14:textId="77777777" w:rsidR="0002566F" w:rsidRPr="002362D8" w:rsidRDefault="0002566F" w:rsidP="00A643DE">
      <w:pPr>
        <w:rPr>
          <w:rFonts w:ascii="Arial" w:hAnsi="Arial" w:cs="Arial"/>
          <w:b/>
          <w:bCs/>
          <w:sz w:val="22"/>
          <w:szCs w:val="22"/>
        </w:rPr>
      </w:pPr>
      <w:r w:rsidRPr="002362D8">
        <w:rPr>
          <w:rFonts w:ascii="Arial" w:hAnsi="Arial" w:cs="Arial"/>
          <w:b/>
          <w:bCs/>
          <w:sz w:val="22"/>
          <w:szCs w:val="22"/>
        </w:rPr>
        <w:t>4967</w:t>
      </w:r>
    </w:p>
    <w:p w14:paraId="41D4BAE5" w14:textId="77777777" w:rsidR="0002566F" w:rsidRPr="002362D8" w:rsidRDefault="0002566F" w:rsidP="00A643DE">
      <w:pPr>
        <w:rPr>
          <w:rFonts w:ascii="Arial" w:hAnsi="Arial" w:cs="Arial"/>
          <w:b/>
          <w:bCs/>
          <w:sz w:val="22"/>
          <w:szCs w:val="22"/>
        </w:rPr>
      </w:pPr>
      <w:r w:rsidRPr="002362D8">
        <w:rPr>
          <w:rFonts w:ascii="Arial" w:hAnsi="Arial" w:cs="Arial"/>
          <w:b/>
          <w:bCs/>
          <w:sz w:val="22"/>
          <w:szCs w:val="22"/>
        </w:rPr>
        <w:t>BP 1497 folio 59v november 1620</w:t>
      </w:r>
    </w:p>
    <w:p w14:paraId="1912C1C1" w14:textId="77777777" w:rsidR="0002566F" w:rsidRPr="002362D8" w:rsidRDefault="0002566F" w:rsidP="00A643DE">
      <w:pPr>
        <w:rPr>
          <w:rFonts w:ascii="Arial" w:hAnsi="Arial" w:cs="Arial"/>
          <w:sz w:val="22"/>
          <w:szCs w:val="22"/>
        </w:rPr>
      </w:pPr>
      <w:r w:rsidRPr="002362D8">
        <w:rPr>
          <w:rFonts w:ascii="Arial" w:hAnsi="Arial" w:cs="Arial"/>
          <w:sz w:val="22"/>
          <w:szCs w:val="22"/>
        </w:rPr>
        <w:t xml:space="preserve">Herman zn.v.w. Balthazar van ‘sHertogenrode </w:t>
      </w:r>
      <w:r w:rsidRPr="002362D8">
        <w:rPr>
          <w:rFonts w:ascii="Arial" w:hAnsi="Arial" w:cs="Arial"/>
          <w:b/>
          <w:bCs/>
          <w:sz w:val="22"/>
          <w:szCs w:val="22"/>
          <w:u w:val="single"/>
        </w:rPr>
        <w:t xml:space="preserve">bakker </w:t>
      </w:r>
      <w:r w:rsidRPr="002362D8">
        <w:rPr>
          <w:rFonts w:ascii="Arial" w:hAnsi="Arial" w:cs="Arial"/>
          <w:sz w:val="22"/>
          <w:szCs w:val="22"/>
        </w:rPr>
        <w:t>over een erfcijns van 4 ½ gl. uit huis en hof boomgaard en 1 ½ lopensen land te Schijndel</w:t>
      </w:r>
    </w:p>
    <w:p w14:paraId="7F9FC56D" w14:textId="77777777" w:rsidR="0002566F" w:rsidRPr="002362D8" w:rsidRDefault="0002566F" w:rsidP="00A643DE">
      <w:pPr>
        <w:rPr>
          <w:rFonts w:ascii="Arial" w:hAnsi="Arial" w:cs="Arial"/>
          <w:sz w:val="22"/>
          <w:szCs w:val="22"/>
        </w:rPr>
      </w:pPr>
    </w:p>
    <w:p w14:paraId="2F65EF45" w14:textId="77777777" w:rsidR="0002566F" w:rsidRPr="002362D8" w:rsidRDefault="0002566F" w:rsidP="00A643DE">
      <w:pPr>
        <w:rPr>
          <w:rFonts w:ascii="Arial" w:hAnsi="Arial" w:cs="Arial"/>
          <w:b/>
          <w:bCs/>
          <w:sz w:val="22"/>
          <w:szCs w:val="22"/>
        </w:rPr>
      </w:pPr>
      <w:r w:rsidRPr="002362D8">
        <w:rPr>
          <w:rFonts w:ascii="Arial" w:hAnsi="Arial" w:cs="Arial"/>
          <w:b/>
          <w:bCs/>
          <w:sz w:val="22"/>
          <w:szCs w:val="22"/>
        </w:rPr>
        <w:t>4968</w:t>
      </w:r>
    </w:p>
    <w:p w14:paraId="7498E987" w14:textId="77777777" w:rsidR="0002566F" w:rsidRPr="002362D8" w:rsidRDefault="0002566F" w:rsidP="00A643DE">
      <w:pPr>
        <w:rPr>
          <w:rFonts w:ascii="Arial" w:hAnsi="Arial" w:cs="Arial"/>
          <w:b/>
          <w:bCs/>
          <w:sz w:val="22"/>
          <w:szCs w:val="22"/>
        </w:rPr>
      </w:pPr>
      <w:r w:rsidRPr="002362D8">
        <w:rPr>
          <w:rFonts w:ascii="Arial" w:hAnsi="Arial" w:cs="Arial"/>
          <w:b/>
          <w:bCs/>
          <w:sz w:val="22"/>
          <w:szCs w:val="22"/>
        </w:rPr>
        <w:t>BP 1497 folio 138v januari 1621</w:t>
      </w:r>
    </w:p>
    <w:p w14:paraId="2943DA7A" w14:textId="77777777" w:rsidR="0002566F" w:rsidRPr="002362D8" w:rsidRDefault="0002566F" w:rsidP="00A643DE">
      <w:pPr>
        <w:rPr>
          <w:rFonts w:ascii="Arial" w:hAnsi="Arial" w:cs="Arial"/>
          <w:sz w:val="22"/>
          <w:szCs w:val="22"/>
        </w:rPr>
      </w:pPr>
      <w:r w:rsidRPr="002362D8">
        <w:rPr>
          <w:rFonts w:ascii="Arial" w:hAnsi="Arial" w:cs="Arial"/>
          <w:sz w:val="22"/>
          <w:szCs w:val="22"/>
        </w:rPr>
        <w:t xml:space="preserve">Henrick Marten Peeterss. van Heeswijck over een erfcijns van 6 gl. te betalen op de feestdag van Sint Servatius bisschop uit 8 lopensen land </w:t>
      </w:r>
      <w:r w:rsidRPr="002362D8">
        <w:rPr>
          <w:rFonts w:ascii="Arial" w:hAnsi="Arial" w:cs="Arial"/>
          <w:b/>
          <w:bCs/>
          <w:sz w:val="22"/>
          <w:szCs w:val="22"/>
          <w:u w:val="single"/>
        </w:rPr>
        <w:t>in de Hautart</w:t>
      </w:r>
      <w:r w:rsidRPr="002362D8">
        <w:rPr>
          <w:rFonts w:ascii="Arial" w:hAnsi="Arial" w:cs="Arial"/>
          <w:sz w:val="22"/>
          <w:szCs w:val="22"/>
        </w:rPr>
        <w:t xml:space="preserve"> met als belendingen Gerit Henrick Goossens, Dielis Henrick Dielissen, en nog een stuk teulland </w:t>
      </w:r>
    </w:p>
    <w:p w14:paraId="2B214CAB" w14:textId="77777777" w:rsidR="0002566F" w:rsidRPr="002362D8" w:rsidRDefault="0002566F" w:rsidP="00A643DE">
      <w:pPr>
        <w:rPr>
          <w:rFonts w:ascii="Arial" w:hAnsi="Arial" w:cs="Arial"/>
          <w:sz w:val="22"/>
          <w:szCs w:val="22"/>
        </w:rPr>
      </w:pPr>
    </w:p>
    <w:p w14:paraId="37870780" w14:textId="77777777" w:rsidR="0002566F" w:rsidRPr="002362D8" w:rsidRDefault="0002566F" w:rsidP="00A643DE">
      <w:pPr>
        <w:rPr>
          <w:rFonts w:ascii="Arial" w:hAnsi="Arial" w:cs="Arial"/>
          <w:b/>
          <w:bCs/>
          <w:sz w:val="22"/>
          <w:szCs w:val="22"/>
        </w:rPr>
      </w:pPr>
      <w:r w:rsidRPr="002362D8">
        <w:rPr>
          <w:rFonts w:ascii="Arial" w:hAnsi="Arial" w:cs="Arial"/>
          <w:b/>
          <w:bCs/>
          <w:sz w:val="22"/>
          <w:szCs w:val="22"/>
        </w:rPr>
        <w:t>4969</w:t>
      </w:r>
    </w:p>
    <w:p w14:paraId="52378900" w14:textId="77777777" w:rsidR="00A83019" w:rsidRPr="002362D8" w:rsidRDefault="0002566F" w:rsidP="00A643DE">
      <w:pPr>
        <w:rPr>
          <w:rFonts w:ascii="Arial" w:hAnsi="Arial" w:cs="Arial"/>
          <w:b/>
          <w:bCs/>
          <w:sz w:val="22"/>
          <w:szCs w:val="22"/>
        </w:rPr>
      </w:pPr>
      <w:r w:rsidRPr="002362D8">
        <w:rPr>
          <w:rFonts w:ascii="Arial" w:hAnsi="Arial" w:cs="Arial"/>
          <w:b/>
          <w:bCs/>
          <w:sz w:val="22"/>
          <w:szCs w:val="22"/>
        </w:rPr>
        <w:t>BP</w:t>
      </w:r>
      <w:r w:rsidR="00A83019" w:rsidRPr="002362D8">
        <w:rPr>
          <w:rFonts w:ascii="Arial" w:hAnsi="Arial" w:cs="Arial"/>
          <w:b/>
          <w:bCs/>
          <w:sz w:val="22"/>
          <w:szCs w:val="22"/>
        </w:rPr>
        <w:t xml:space="preserve"> 1497 folio 177r 27 februari 1621</w:t>
      </w:r>
    </w:p>
    <w:p w14:paraId="378F9420" w14:textId="77777777" w:rsidR="00A83019" w:rsidRPr="002362D8" w:rsidRDefault="00A83019" w:rsidP="00A643DE">
      <w:pPr>
        <w:rPr>
          <w:rFonts w:ascii="Arial" w:hAnsi="Arial" w:cs="Arial"/>
          <w:sz w:val="22"/>
          <w:szCs w:val="22"/>
        </w:rPr>
      </w:pPr>
      <w:r w:rsidRPr="002362D8">
        <w:rPr>
          <w:rFonts w:ascii="Arial" w:hAnsi="Arial" w:cs="Arial"/>
          <w:sz w:val="22"/>
          <w:szCs w:val="22"/>
        </w:rPr>
        <w:t xml:space="preserve">Jan  zn.v. Jans Michielss. te Schijndel heeft verkocht aan Lucas Henrick Artss. ook te Schijndel een erfcijns van 6 gl. te betalen op Sint Remeijsdag [1 october] uit een stuk </w:t>
      </w:r>
      <w:r w:rsidRPr="002362D8">
        <w:rPr>
          <w:rFonts w:ascii="Arial" w:hAnsi="Arial" w:cs="Arial"/>
          <w:sz w:val="22"/>
          <w:szCs w:val="22"/>
        </w:rPr>
        <w:lastRenderedPageBreak/>
        <w:t xml:space="preserve">hopland waar een esthuis op staat 3 lopensen </w:t>
      </w:r>
      <w:r w:rsidRPr="002362D8">
        <w:rPr>
          <w:rFonts w:ascii="Arial" w:hAnsi="Arial" w:cs="Arial"/>
          <w:b/>
          <w:bCs/>
          <w:sz w:val="22"/>
          <w:szCs w:val="22"/>
          <w:u w:val="single"/>
        </w:rPr>
        <w:t>in den Borne</w:t>
      </w:r>
      <w:r w:rsidRPr="002362D8">
        <w:rPr>
          <w:rFonts w:ascii="Arial" w:hAnsi="Arial" w:cs="Arial"/>
          <w:sz w:val="22"/>
          <w:szCs w:val="22"/>
        </w:rPr>
        <w:t xml:space="preserve"> met als belendingen Henrick Bastiaens, Marcelis Laureijnssen, Adriaen Godtschalk, grondcijns in het boek van Helmond, 3 gl .aan Elizabeth weduwe van Jan van Doyenbraken, 9 gl. aan Anneken weduwe van Willem Geritss. van de Ven – in de marge: </w:t>
      </w:r>
      <w:r w:rsidR="006478FE" w:rsidRPr="002362D8">
        <w:rPr>
          <w:rFonts w:ascii="Arial" w:hAnsi="Arial" w:cs="Arial"/>
          <w:sz w:val="22"/>
          <w:szCs w:val="22"/>
        </w:rPr>
        <w:t>Peter Peterss. Venroij erfgenaam van Herman Pottey heeft bekemd dat Jan Lamberts als proprietaris van de onderpanden de cijns heeft afgelost op 5 juli 1630 ondertekend door Ploos</w:t>
      </w:r>
    </w:p>
    <w:p w14:paraId="1A326246" w14:textId="77777777" w:rsidR="00967F83" w:rsidRPr="002362D8" w:rsidRDefault="0002566F" w:rsidP="00A643DE">
      <w:pPr>
        <w:rPr>
          <w:rFonts w:ascii="Arial" w:hAnsi="Arial" w:cs="Arial"/>
          <w:sz w:val="22"/>
          <w:szCs w:val="22"/>
        </w:rPr>
      </w:pPr>
      <w:r w:rsidRPr="002362D8">
        <w:rPr>
          <w:rFonts w:ascii="Arial" w:hAnsi="Arial" w:cs="Arial"/>
          <w:sz w:val="22"/>
          <w:szCs w:val="22"/>
        </w:rPr>
        <w:t xml:space="preserve"> </w:t>
      </w:r>
    </w:p>
    <w:p w14:paraId="19F0D852" w14:textId="77777777" w:rsidR="00967F83" w:rsidRPr="002362D8" w:rsidRDefault="006478FE" w:rsidP="00A643DE">
      <w:pPr>
        <w:rPr>
          <w:rFonts w:ascii="Arial" w:hAnsi="Arial" w:cs="Arial"/>
          <w:b/>
          <w:bCs/>
          <w:color w:val="FF0000"/>
          <w:sz w:val="22"/>
          <w:szCs w:val="22"/>
        </w:rPr>
      </w:pPr>
      <w:r w:rsidRPr="002362D8">
        <w:rPr>
          <w:rFonts w:ascii="Arial" w:hAnsi="Arial" w:cs="Arial"/>
          <w:b/>
          <w:bCs/>
          <w:color w:val="FF0000"/>
          <w:sz w:val="22"/>
          <w:szCs w:val="22"/>
        </w:rPr>
        <w:t>blad 376</w:t>
      </w:r>
    </w:p>
    <w:p w14:paraId="47A780CE" w14:textId="77777777" w:rsidR="00A06EBF" w:rsidRPr="002362D8" w:rsidRDefault="00A06EBF" w:rsidP="00A643DE">
      <w:pPr>
        <w:rPr>
          <w:rFonts w:ascii="Arial" w:hAnsi="Arial" w:cs="Arial"/>
          <w:sz w:val="22"/>
          <w:szCs w:val="22"/>
        </w:rPr>
      </w:pPr>
    </w:p>
    <w:p w14:paraId="00052F77" w14:textId="77777777" w:rsidR="00A06EBF" w:rsidRPr="002362D8" w:rsidRDefault="00A06EBF" w:rsidP="00A643DE">
      <w:pPr>
        <w:rPr>
          <w:rFonts w:ascii="Arial" w:hAnsi="Arial" w:cs="Arial"/>
          <w:b/>
          <w:bCs/>
          <w:sz w:val="22"/>
          <w:szCs w:val="22"/>
        </w:rPr>
      </w:pPr>
      <w:r w:rsidRPr="002362D8">
        <w:rPr>
          <w:rFonts w:ascii="Arial" w:hAnsi="Arial" w:cs="Arial"/>
          <w:b/>
          <w:bCs/>
          <w:sz w:val="22"/>
          <w:szCs w:val="22"/>
        </w:rPr>
        <w:t>4970</w:t>
      </w:r>
    </w:p>
    <w:p w14:paraId="61FA866D" w14:textId="77777777" w:rsidR="006478FE" w:rsidRPr="002362D8" w:rsidRDefault="006478FE" w:rsidP="00A643DE">
      <w:pPr>
        <w:rPr>
          <w:rFonts w:ascii="Arial" w:hAnsi="Arial" w:cs="Arial"/>
          <w:b/>
          <w:bCs/>
          <w:sz w:val="22"/>
          <w:szCs w:val="22"/>
        </w:rPr>
      </w:pPr>
      <w:r w:rsidRPr="002362D8">
        <w:rPr>
          <w:rFonts w:ascii="Arial" w:hAnsi="Arial" w:cs="Arial"/>
          <w:b/>
          <w:bCs/>
          <w:sz w:val="22"/>
          <w:szCs w:val="22"/>
        </w:rPr>
        <w:t>BP 1497 folio 199v  maart 1621</w:t>
      </w:r>
    </w:p>
    <w:p w14:paraId="6303E527" w14:textId="77777777" w:rsidR="006478FE" w:rsidRPr="002362D8" w:rsidRDefault="006478FE" w:rsidP="00A643DE">
      <w:pPr>
        <w:rPr>
          <w:rFonts w:ascii="Arial" w:hAnsi="Arial" w:cs="Arial"/>
          <w:sz w:val="22"/>
          <w:szCs w:val="22"/>
        </w:rPr>
      </w:pPr>
      <w:r w:rsidRPr="002362D8">
        <w:rPr>
          <w:rFonts w:ascii="Arial" w:hAnsi="Arial" w:cs="Arial"/>
          <w:b/>
          <w:bCs/>
          <w:i/>
          <w:iCs/>
          <w:sz w:val="22"/>
          <w:szCs w:val="22"/>
        </w:rPr>
        <w:t>Cijns aan de Heer van Helvoirt</w:t>
      </w:r>
      <w:r w:rsidRPr="002362D8">
        <w:rPr>
          <w:rFonts w:ascii="Arial" w:hAnsi="Arial" w:cs="Arial"/>
          <w:sz w:val="22"/>
          <w:szCs w:val="22"/>
        </w:rPr>
        <w:t>; Frans zn.v.w.</w:t>
      </w:r>
      <w:r w:rsidR="00A06EBF" w:rsidRPr="002362D8">
        <w:rPr>
          <w:rFonts w:ascii="Arial" w:hAnsi="Arial" w:cs="Arial"/>
          <w:sz w:val="22"/>
          <w:szCs w:val="22"/>
        </w:rPr>
        <w:t xml:space="preserve"> Henrick Artss. van Woenssel man van Anthonisken dr.v.w. Gerardt Henricx heeft verkocht aan Jan zn.v.w. Jans Adriaens van Dinther een erfcijns van 1 ½ gl. </w:t>
      </w:r>
    </w:p>
    <w:p w14:paraId="277B03E7" w14:textId="77777777" w:rsidR="00A06EBF" w:rsidRPr="002362D8" w:rsidRDefault="00A06EBF" w:rsidP="00A643DE">
      <w:pPr>
        <w:rPr>
          <w:rFonts w:ascii="Arial" w:hAnsi="Arial" w:cs="Arial"/>
          <w:sz w:val="22"/>
          <w:szCs w:val="22"/>
        </w:rPr>
      </w:pPr>
    </w:p>
    <w:p w14:paraId="35517CA0" w14:textId="77777777" w:rsidR="00A06EBF" w:rsidRPr="002362D8" w:rsidRDefault="00A06EBF" w:rsidP="00A643DE">
      <w:pPr>
        <w:rPr>
          <w:rFonts w:ascii="Arial" w:hAnsi="Arial" w:cs="Arial"/>
          <w:b/>
          <w:bCs/>
          <w:sz w:val="22"/>
          <w:szCs w:val="22"/>
        </w:rPr>
      </w:pPr>
      <w:r w:rsidRPr="002362D8">
        <w:rPr>
          <w:rFonts w:ascii="Arial" w:hAnsi="Arial" w:cs="Arial"/>
          <w:b/>
          <w:bCs/>
          <w:sz w:val="22"/>
          <w:szCs w:val="22"/>
        </w:rPr>
        <w:t>4971</w:t>
      </w:r>
    </w:p>
    <w:p w14:paraId="1226D973" w14:textId="77777777" w:rsidR="00A06EBF" w:rsidRPr="002362D8" w:rsidRDefault="00A06EBF" w:rsidP="00A643DE">
      <w:pPr>
        <w:rPr>
          <w:rFonts w:ascii="Arial" w:hAnsi="Arial" w:cs="Arial"/>
          <w:b/>
          <w:bCs/>
          <w:sz w:val="22"/>
          <w:szCs w:val="22"/>
        </w:rPr>
      </w:pPr>
      <w:r w:rsidRPr="002362D8">
        <w:rPr>
          <w:rFonts w:ascii="Arial" w:hAnsi="Arial" w:cs="Arial"/>
          <w:b/>
          <w:bCs/>
          <w:sz w:val="22"/>
          <w:szCs w:val="22"/>
        </w:rPr>
        <w:t>BP 1497 folio 314v april 1621</w:t>
      </w:r>
    </w:p>
    <w:p w14:paraId="7770C3A7" w14:textId="77777777" w:rsidR="00A06EBF" w:rsidRPr="002362D8" w:rsidRDefault="00A06EBF" w:rsidP="00A643DE">
      <w:pPr>
        <w:rPr>
          <w:rFonts w:ascii="Arial" w:hAnsi="Arial" w:cs="Arial"/>
          <w:sz w:val="22"/>
          <w:szCs w:val="22"/>
        </w:rPr>
      </w:pPr>
      <w:r w:rsidRPr="002362D8">
        <w:rPr>
          <w:rFonts w:ascii="Arial" w:hAnsi="Arial" w:cs="Arial"/>
          <w:sz w:val="22"/>
          <w:szCs w:val="22"/>
        </w:rPr>
        <w:t xml:space="preserve">Jan zn.v.w. Jans Michielss. over een huis schuur erf esthuis varkenskooi een schone boomgaard 14 lopensen land </w:t>
      </w:r>
      <w:r w:rsidRPr="002362D8">
        <w:rPr>
          <w:rFonts w:ascii="Arial" w:hAnsi="Arial" w:cs="Arial"/>
          <w:b/>
          <w:bCs/>
          <w:sz w:val="22"/>
          <w:szCs w:val="22"/>
          <w:u w:val="single"/>
        </w:rPr>
        <w:t>int Elschot</w:t>
      </w:r>
      <w:r w:rsidRPr="002362D8">
        <w:rPr>
          <w:rFonts w:ascii="Arial" w:hAnsi="Arial" w:cs="Arial"/>
          <w:sz w:val="22"/>
          <w:szCs w:val="22"/>
        </w:rPr>
        <w:t xml:space="preserve"> met als belendingen Ghysbert Wouters van den Bogart, Laureijns Jacops en Jan Diercx de gemene weg genaamd </w:t>
      </w:r>
      <w:r w:rsidRPr="002362D8">
        <w:rPr>
          <w:rFonts w:ascii="Arial" w:hAnsi="Arial" w:cs="Arial"/>
          <w:b/>
          <w:bCs/>
          <w:sz w:val="22"/>
          <w:szCs w:val="22"/>
          <w:u w:val="single"/>
        </w:rPr>
        <w:t>de Hoolen</w:t>
      </w:r>
      <w:r w:rsidRPr="002362D8">
        <w:rPr>
          <w:rFonts w:ascii="Arial" w:hAnsi="Arial" w:cs="Arial"/>
          <w:sz w:val="22"/>
          <w:szCs w:val="22"/>
        </w:rPr>
        <w:t xml:space="preserve"> welk huis en erf en hof Goyartken dr.v.Hanrick Goyartss. de vs. Jan Jan Michiels had gelegateerd in een akte gepasseerd voor </w:t>
      </w:r>
      <w:r w:rsidRPr="002362D8">
        <w:rPr>
          <w:rFonts w:ascii="Arial" w:hAnsi="Arial" w:cs="Arial"/>
          <w:b/>
          <w:bCs/>
          <w:sz w:val="22"/>
          <w:szCs w:val="22"/>
          <w:u w:val="single"/>
        </w:rPr>
        <w:t>Mr. Reijnder Moors</w:t>
      </w:r>
      <w:r w:rsidRPr="002362D8">
        <w:rPr>
          <w:rFonts w:ascii="Arial" w:hAnsi="Arial" w:cs="Arial"/>
          <w:sz w:val="22"/>
          <w:szCs w:val="22"/>
        </w:rPr>
        <w:t xml:space="preserve"> dd. 17 juni 1596 met transport aan Henrick zn.v.w. Jans Henricx, grondcijns </w:t>
      </w:r>
      <w:r w:rsidRPr="002362D8">
        <w:rPr>
          <w:rFonts w:ascii="Arial" w:hAnsi="Arial" w:cs="Arial"/>
          <w:b/>
          <w:bCs/>
          <w:sz w:val="22"/>
          <w:szCs w:val="22"/>
          <w:u w:val="single"/>
        </w:rPr>
        <w:t>int boek van Helmond</w:t>
      </w:r>
      <w:r w:rsidRPr="002362D8">
        <w:rPr>
          <w:rFonts w:ascii="Arial" w:hAnsi="Arial" w:cs="Arial"/>
          <w:sz w:val="22"/>
          <w:szCs w:val="22"/>
        </w:rPr>
        <w:t xml:space="preserve">, een oort gebuurcijns en een cijns van 7 stuivers aan </w:t>
      </w:r>
      <w:r w:rsidRPr="002362D8">
        <w:rPr>
          <w:rFonts w:ascii="Arial" w:hAnsi="Arial" w:cs="Arial"/>
          <w:b/>
          <w:bCs/>
          <w:sz w:val="22"/>
          <w:szCs w:val="22"/>
          <w:u w:val="single"/>
        </w:rPr>
        <w:t>de pastoor van Schijndel</w:t>
      </w:r>
      <w:r w:rsidRPr="002362D8">
        <w:rPr>
          <w:rFonts w:ascii="Arial" w:hAnsi="Arial" w:cs="Arial"/>
          <w:sz w:val="22"/>
          <w:szCs w:val="22"/>
        </w:rPr>
        <w:t xml:space="preserve">  </w:t>
      </w:r>
    </w:p>
    <w:p w14:paraId="3C0EC452" w14:textId="77777777" w:rsidR="00A06EBF" w:rsidRPr="002362D8" w:rsidRDefault="00A06EBF" w:rsidP="00A643DE">
      <w:pPr>
        <w:rPr>
          <w:rFonts w:ascii="Arial" w:hAnsi="Arial" w:cs="Arial"/>
          <w:sz w:val="22"/>
          <w:szCs w:val="22"/>
        </w:rPr>
      </w:pPr>
    </w:p>
    <w:p w14:paraId="1D8E51F0" w14:textId="77777777" w:rsidR="00967F83" w:rsidRPr="002362D8" w:rsidRDefault="0060753B" w:rsidP="00A643DE">
      <w:pPr>
        <w:rPr>
          <w:rFonts w:ascii="Arial" w:hAnsi="Arial" w:cs="Arial"/>
          <w:b/>
          <w:bCs/>
          <w:sz w:val="22"/>
          <w:szCs w:val="22"/>
        </w:rPr>
      </w:pPr>
      <w:r w:rsidRPr="002362D8">
        <w:rPr>
          <w:rFonts w:ascii="Arial" w:hAnsi="Arial" w:cs="Arial"/>
          <w:b/>
          <w:bCs/>
          <w:sz w:val="22"/>
          <w:szCs w:val="22"/>
        </w:rPr>
        <w:t>4972</w:t>
      </w:r>
    </w:p>
    <w:p w14:paraId="77EA16FC" w14:textId="77777777" w:rsidR="0060753B" w:rsidRPr="002362D8" w:rsidRDefault="0060753B" w:rsidP="00A643DE">
      <w:pPr>
        <w:rPr>
          <w:rFonts w:ascii="Arial" w:hAnsi="Arial" w:cs="Arial"/>
          <w:b/>
          <w:bCs/>
          <w:sz w:val="22"/>
          <w:szCs w:val="22"/>
        </w:rPr>
      </w:pPr>
      <w:r w:rsidRPr="002362D8">
        <w:rPr>
          <w:rFonts w:ascii="Arial" w:hAnsi="Arial" w:cs="Arial"/>
          <w:b/>
          <w:bCs/>
          <w:sz w:val="22"/>
          <w:szCs w:val="22"/>
        </w:rPr>
        <w:t xml:space="preserve">BP </w:t>
      </w:r>
      <w:r w:rsidR="00E126CF" w:rsidRPr="002362D8">
        <w:rPr>
          <w:rFonts w:ascii="Arial" w:hAnsi="Arial" w:cs="Arial"/>
          <w:b/>
          <w:bCs/>
          <w:sz w:val="22"/>
          <w:szCs w:val="22"/>
        </w:rPr>
        <w:t xml:space="preserve">1497 folio 338v </w:t>
      </w:r>
      <w:r w:rsidR="00C037DF" w:rsidRPr="002362D8">
        <w:rPr>
          <w:rFonts w:ascii="Arial" w:hAnsi="Arial" w:cs="Arial"/>
          <w:b/>
          <w:bCs/>
          <w:sz w:val="22"/>
          <w:szCs w:val="22"/>
        </w:rPr>
        <w:t>mei</w:t>
      </w:r>
      <w:r w:rsidR="00E126CF" w:rsidRPr="002362D8">
        <w:rPr>
          <w:rFonts w:ascii="Arial" w:hAnsi="Arial" w:cs="Arial"/>
          <w:b/>
          <w:bCs/>
          <w:sz w:val="22"/>
          <w:szCs w:val="22"/>
        </w:rPr>
        <w:t xml:space="preserve"> 1621</w:t>
      </w:r>
    </w:p>
    <w:p w14:paraId="6A80C797" w14:textId="77777777" w:rsidR="00E126CF" w:rsidRPr="002362D8" w:rsidRDefault="00E126CF" w:rsidP="00A643DE">
      <w:pPr>
        <w:rPr>
          <w:rFonts w:ascii="Arial" w:hAnsi="Arial" w:cs="Arial"/>
          <w:sz w:val="22"/>
          <w:szCs w:val="22"/>
        </w:rPr>
      </w:pPr>
      <w:r w:rsidRPr="002362D8">
        <w:rPr>
          <w:rFonts w:ascii="Arial" w:hAnsi="Arial" w:cs="Arial"/>
          <w:sz w:val="22"/>
          <w:szCs w:val="22"/>
        </w:rPr>
        <w:t xml:space="preserve">Henrick zb.v.w. Jans henricx Gerlincx te Schijndel </w:t>
      </w:r>
      <w:r w:rsidRPr="002362D8">
        <w:rPr>
          <w:rFonts w:ascii="Arial" w:hAnsi="Arial" w:cs="Arial"/>
          <w:b/>
          <w:bCs/>
          <w:sz w:val="22"/>
          <w:szCs w:val="22"/>
          <w:u w:val="single"/>
        </w:rPr>
        <w:t>onder Delschot</w:t>
      </w:r>
      <w:r w:rsidRPr="002362D8">
        <w:rPr>
          <w:rFonts w:ascii="Arial" w:hAnsi="Arial" w:cs="Arial"/>
          <w:sz w:val="22"/>
          <w:szCs w:val="22"/>
        </w:rPr>
        <w:t xml:space="preserve"> heeft verkocht aan Jan Janssen van d gevel d’Oude een erfcijns van 18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3 morgens hooiland </w:t>
      </w:r>
      <w:r w:rsidRPr="002362D8">
        <w:rPr>
          <w:rFonts w:ascii="Arial" w:hAnsi="Arial" w:cs="Arial"/>
          <w:b/>
          <w:bCs/>
          <w:sz w:val="22"/>
          <w:szCs w:val="22"/>
          <w:u w:val="single"/>
        </w:rPr>
        <w:t>aen den Onderstall</w:t>
      </w:r>
      <w:r w:rsidRPr="002362D8">
        <w:rPr>
          <w:rFonts w:ascii="Arial" w:hAnsi="Arial" w:cs="Arial"/>
          <w:sz w:val="22"/>
          <w:szCs w:val="22"/>
        </w:rPr>
        <w:t xml:space="preserve"> met als belendingen het </w:t>
      </w:r>
      <w:r w:rsidRPr="002362D8">
        <w:rPr>
          <w:rFonts w:ascii="Arial" w:hAnsi="Arial" w:cs="Arial"/>
          <w:b/>
          <w:bCs/>
          <w:sz w:val="22"/>
          <w:szCs w:val="22"/>
          <w:u w:val="single"/>
        </w:rPr>
        <w:t>Groot Gasthuis van ‘sBosch</w:t>
      </w:r>
      <w:r w:rsidRPr="002362D8">
        <w:rPr>
          <w:rFonts w:ascii="Arial" w:hAnsi="Arial" w:cs="Arial"/>
          <w:sz w:val="22"/>
          <w:szCs w:val="22"/>
        </w:rPr>
        <w:t>, de weduwe en kinderen van Jan Henricx Verhagen, Peter Jans Peters en de gemene straat</w:t>
      </w:r>
    </w:p>
    <w:p w14:paraId="6975EA68" w14:textId="77777777" w:rsidR="00E126CF" w:rsidRPr="002362D8" w:rsidRDefault="00E126CF" w:rsidP="00A643DE">
      <w:pPr>
        <w:rPr>
          <w:rFonts w:ascii="Arial" w:hAnsi="Arial" w:cs="Arial"/>
          <w:sz w:val="22"/>
          <w:szCs w:val="22"/>
        </w:rPr>
      </w:pPr>
    </w:p>
    <w:p w14:paraId="6BAE8FF7" w14:textId="77777777" w:rsidR="00E126CF" w:rsidRPr="002362D8" w:rsidRDefault="00E126CF" w:rsidP="00A643DE">
      <w:pPr>
        <w:rPr>
          <w:rFonts w:ascii="Arial" w:hAnsi="Arial" w:cs="Arial"/>
          <w:b/>
          <w:bCs/>
          <w:sz w:val="22"/>
          <w:szCs w:val="22"/>
        </w:rPr>
      </w:pPr>
      <w:r w:rsidRPr="002362D8">
        <w:rPr>
          <w:rFonts w:ascii="Arial" w:hAnsi="Arial" w:cs="Arial"/>
          <w:b/>
          <w:bCs/>
          <w:sz w:val="22"/>
          <w:szCs w:val="22"/>
        </w:rPr>
        <w:t>4973</w:t>
      </w:r>
    </w:p>
    <w:p w14:paraId="22D5DE0F" w14:textId="77777777" w:rsidR="00E126CF" w:rsidRPr="002362D8" w:rsidRDefault="00E126CF" w:rsidP="00A643DE">
      <w:pPr>
        <w:rPr>
          <w:rFonts w:ascii="Arial" w:hAnsi="Arial" w:cs="Arial"/>
          <w:b/>
          <w:bCs/>
          <w:sz w:val="22"/>
          <w:szCs w:val="22"/>
        </w:rPr>
      </w:pPr>
      <w:r w:rsidRPr="002362D8">
        <w:rPr>
          <w:rFonts w:ascii="Arial" w:hAnsi="Arial" w:cs="Arial"/>
          <w:b/>
          <w:bCs/>
          <w:sz w:val="22"/>
          <w:szCs w:val="22"/>
        </w:rPr>
        <w:t>BP 1497 folio 337v mei 1621</w:t>
      </w:r>
    </w:p>
    <w:p w14:paraId="01B4AB83" w14:textId="77777777" w:rsidR="00E126CF" w:rsidRPr="002362D8" w:rsidRDefault="00E126CF" w:rsidP="00A643DE">
      <w:pPr>
        <w:rPr>
          <w:rFonts w:ascii="Arial" w:hAnsi="Arial" w:cs="Arial"/>
          <w:sz w:val="22"/>
          <w:szCs w:val="22"/>
        </w:rPr>
      </w:pPr>
      <w:r w:rsidRPr="002362D8">
        <w:rPr>
          <w:rFonts w:ascii="Arial" w:hAnsi="Arial" w:cs="Arial"/>
          <w:sz w:val="22"/>
          <w:szCs w:val="22"/>
        </w:rPr>
        <w:t>Jan Janssoen van de Gevel over een erfcijns van 24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mei uit een huis schuur schop esthuis een mudzaak land </w:t>
      </w:r>
    </w:p>
    <w:p w14:paraId="0B246DB3" w14:textId="77777777" w:rsidR="00E126CF" w:rsidRPr="002362D8" w:rsidRDefault="00E126CF" w:rsidP="00A643DE">
      <w:pPr>
        <w:rPr>
          <w:rFonts w:ascii="Arial" w:hAnsi="Arial" w:cs="Arial"/>
          <w:sz w:val="22"/>
          <w:szCs w:val="22"/>
        </w:rPr>
      </w:pPr>
    </w:p>
    <w:p w14:paraId="0F912CD9" w14:textId="77777777" w:rsidR="00E126CF" w:rsidRPr="002362D8" w:rsidRDefault="00E126CF" w:rsidP="00A643DE">
      <w:pPr>
        <w:rPr>
          <w:rFonts w:ascii="Arial" w:hAnsi="Arial" w:cs="Arial"/>
          <w:b/>
          <w:bCs/>
          <w:sz w:val="22"/>
          <w:szCs w:val="22"/>
        </w:rPr>
      </w:pPr>
      <w:r w:rsidRPr="002362D8">
        <w:rPr>
          <w:rFonts w:ascii="Arial" w:hAnsi="Arial" w:cs="Arial"/>
          <w:b/>
          <w:bCs/>
          <w:sz w:val="22"/>
          <w:szCs w:val="22"/>
        </w:rPr>
        <w:t>4974</w:t>
      </w:r>
    </w:p>
    <w:p w14:paraId="4F722982" w14:textId="77777777" w:rsidR="00E126CF" w:rsidRPr="002362D8" w:rsidRDefault="00E126CF" w:rsidP="00A643DE">
      <w:pPr>
        <w:rPr>
          <w:rFonts w:ascii="Arial" w:hAnsi="Arial" w:cs="Arial"/>
          <w:b/>
          <w:bCs/>
          <w:sz w:val="22"/>
          <w:szCs w:val="22"/>
        </w:rPr>
      </w:pPr>
      <w:r w:rsidRPr="002362D8">
        <w:rPr>
          <w:rFonts w:ascii="Arial" w:hAnsi="Arial" w:cs="Arial"/>
          <w:b/>
          <w:bCs/>
          <w:sz w:val="22"/>
          <w:szCs w:val="22"/>
        </w:rPr>
        <w:t>BP 1497 folio 326r mei 1621</w:t>
      </w:r>
    </w:p>
    <w:p w14:paraId="69AF4304" w14:textId="77777777" w:rsidR="00E126CF" w:rsidRPr="002362D8" w:rsidRDefault="00E126CF" w:rsidP="00A643DE">
      <w:pPr>
        <w:rPr>
          <w:rFonts w:ascii="Arial" w:hAnsi="Arial" w:cs="Arial"/>
          <w:sz w:val="22"/>
          <w:szCs w:val="22"/>
        </w:rPr>
      </w:pPr>
      <w:r w:rsidRPr="002362D8">
        <w:rPr>
          <w:rFonts w:ascii="Arial" w:hAnsi="Arial" w:cs="Arial"/>
          <w:sz w:val="22"/>
          <w:szCs w:val="22"/>
        </w:rPr>
        <w:t xml:space="preserve">jan zn.v.w. Mathijs Jans Willemss. man van Maeijcken dr.v.w. Hendrick Aertss. uit Schijdnel heeft verkocht aan </w:t>
      </w:r>
      <w:r w:rsidR="00D41163" w:rsidRPr="002362D8">
        <w:rPr>
          <w:rFonts w:ascii="Arial" w:hAnsi="Arial" w:cs="Arial"/>
          <w:sz w:val="22"/>
          <w:szCs w:val="22"/>
        </w:rPr>
        <w:t>Henrick Arntss. de Roij een erfcijns van 6 gl. – in de marge: Agnes dr.v.Henrick Aertss. de Roij heeft bekend dat Aert Janssen Vercuijlen proprietaris van het onderpand de erfcijns heeft afgelost op 18 ocrober 1646 ondertekend door J. van der Meulen</w:t>
      </w:r>
    </w:p>
    <w:p w14:paraId="03AAF06F" w14:textId="77777777" w:rsidR="00D41163" w:rsidRPr="002362D8" w:rsidRDefault="00D41163" w:rsidP="00A643DE">
      <w:pPr>
        <w:rPr>
          <w:rFonts w:ascii="Arial" w:hAnsi="Arial" w:cs="Arial"/>
          <w:sz w:val="22"/>
          <w:szCs w:val="22"/>
        </w:rPr>
      </w:pPr>
    </w:p>
    <w:p w14:paraId="4FD68F17" w14:textId="77777777" w:rsidR="00D41163" w:rsidRPr="002362D8" w:rsidRDefault="00D41163" w:rsidP="00A643DE">
      <w:pPr>
        <w:rPr>
          <w:rFonts w:ascii="Arial" w:hAnsi="Arial" w:cs="Arial"/>
          <w:b/>
          <w:bCs/>
          <w:sz w:val="22"/>
          <w:szCs w:val="22"/>
        </w:rPr>
      </w:pPr>
      <w:r w:rsidRPr="002362D8">
        <w:rPr>
          <w:rFonts w:ascii="Arial" w:hAnsi="Arial" w:cs="Arial"/>
          <w:b/>
          <w:bCs/>
          <w:sz w:val="22"/>
          <w:szCs w:val="22"/>
        </w:rPr>
        <w:t xml:space="preserve">4975 </w:t>
      </w:r>
    </w:p>
    <w:p w14:paraId="753C4B1B" w14:textId="77777777" w:rsidR="00D41163" w:rsidRPr="002362D8" w:rsidRDefault="00D41163" w:rsidP="00A643DE">
      <w:pPr>
        <w:rPr>
          <w:rFonts w:ascii="Arial" w:hAnsi="Arial" w:cs="Arial"/>
          <w:b/>
          <w:bCs/>
          <w:sz w:val="22"/>
          <w:szCs w:val="22"/>
        </w:rPr>
      </w:pPr>
      <w:r w:rsidRPr="002362D8">
        <w:rPr>
          <w:rFonts w:ascii="Arial" w:hAnsi="Arial" w:cs="Arial"/>
          <w:b/>
          <w:bCs/>
          <w:sz w:val="22"/>
          <w:szCs w:val="22"/>
        </w:rPr>
        <w:t>BP 1497 folio 394v juni 1621</w:t>
      </w:r>
    </w:p>
    <w:p w14:paraId="251A3E46" w14:textId="77777777" w:rsidR="00D41163" w:rsidRPr="002362D8" w:rsidRDefault="00D41163" w:rsidP="00A643DE">
      <w:pPr>
        <w:rPr>
          <w:rFonts w:ascii="Arial" w:hAnsi="Arial" w:cs="Arial"/>
          <w:sz w:val="22"/>
          <w:szCs w:val="22"/>
        </w:rPr>
      </w:pPr>
      <w:r w:rsidRPr="002362D8">
        <w:rPr>
          <w:rFonts w:ascii="Arial" w:hAnsi="Arial" w:cs="Arial"/>
          <w:sz w:val="22"/>
          <w:szCs w:val="22"/>
        </w:rPr>
        <w:t>Jan Philipss. van Emmickhoven man van Anneken  dr.v.w. Henricx Lambertss. te Schijndel heeft verkocht aan Wilbordt van der Borcht een erfcijns van 9 gl. – in het naschrift: Maryken dr.v.</w:t>
      </w:r>
      <w:r w:rsidRPr="002362D8">
        <w:rPr>
          <w:rFonts w:ascii="Arial" w:hAnsi="Arial" w:cs="Arial"/>
          <w:b/>
          <w:bCs/>
          <w:sz w:val="22"/>
          <w:szCs w:val="22"/>
          <w:u w:val="single"/>
        </w:rPr>
        <w:t>Mr. Wilborts van der Borcht</w:t>
      </w:r>
      <w:r w:rsidRPr="002362D8">
        <w:rPr>
          <w:rFonts w:ascii="Arial" w:hAnsi="Arial" w:cs="Arial"/>
          <w:sz w:val="22"/>
          <w:szCs w:val="22"/>
        </w:rPr>
        <w:t xml:space="preserve"> in naam en vanwege Willemken weduwe van Mr. Wilbordt heeft bekend dat Arien Arnt Pauwels de cijns heeft afgelost op 2 januari 1642 ondertekend door J. van der Meulen</w:t>
      </w:r>
    </w:p>
    <w:p w14:paraId="7AD3D9D2" w14:textId="77777777" w:rsidR="00D41163" w:rsidRPr="002362D8" w:rsidRDefault="00D41163" w:rsidP="00A643DE">
      <w:pPr>
        <w:rPr>
          <w:rFonts w:ascii="Arial" w:hAnsi="Arial" w:cs="Arial"/>
          <w:sz w:val="22"/>
          <w:szCs w:val="22"/>
        </w:rPr>
      </w:pPr>
    </w:p>
    <w:p w14:paraId="2C5837B0" w14:textId="77777777" w:rsidR="00D41163" w:rsidRPr="002362D8" w:rsidRDefault="00D41163" w:rsidP="00A643DE">
      <w:pPr>
        <w:rPr>
          <w:rFonts w:ascii="Arial" w:hAnsi="Arial" w:cs="Arial"/>
          <w:b/>
          <w:bCs/>
          <w:sz w:val="22"/>
          <w:szCs w:val="22"/>
        </w:rPr>
      </w:pPr>
      <w:r w:rsidRPr="002362D8">
        <w:rPr>
          <w:rFonts w:ascii="Arial" w:hAnsi="Arial" w:cs="Arial"/>
          <w:b/>
          <w:bCs/>
          <w:sz w:val="22"/>
          <w:szCs w:val="22"/>
        </w:rPr>
        <w:t>4976</w:t>
      </w:r>
    </w:p>
    <w:p w14:paraId="4F5D3214" w14:textId="77777777" w:rsidR="00D41163" w:rsidRPr="002362D8" w:rsidRDefault="00D41163" w:rsidP="00A643DE">
      <w:pPr>
        <w:rPr>
          <w:rFonts w:ascii="Arial" w:hAnsi="Arial" w:cs="Arial"/>
          <w:b/>
          <w:bCs/>
          <w:sz w:val="22"/>
          <w:szCs w:val="22"/>
        </w:rPr>
      </w:pPr>
      <w:r w:rsidRPr="002362D8">
        <w:rPr>
          <w:rFonts w:ascii="Arial" w:hAnsi="Arial" w:cs="Arial"/>
          <w:b/>
          <w:bCs/>
          <w:sz w:val="22"/>
          <w:szCs w:val="22"/>
        </w:rPr>
        <w:lastRenderedPageBreak/>
        <w:t xml:space="preserve">BP </w:t>
      </w:r>
      <w:r w:rsidR="001B50DD" w:rsidRPr="002362D8">
        <w:rPr>
          <w:rFonts w:ascii="Arial" w:hAnsi="Arial" w:cs="Arial"/>
          <w:b/>
          <w:bCs/>
          <w:sz w:val="22"/>
          <w:szCs w:val="22"/>
        </w:rPr>
        <w:t>1497 folio 381v juni 1621</w:t>
      </w:r>
    </w:p>
    <w:p w14:paraId="45570C9F" w14:textId="77777777" w:rsidR="001B50DD" w:rsidRPr="002362D8" w:rsidRDefault="001B50DD" w:rsidP="00A643DE">
      <w:pPr>
        <w:rPr>
          <w:rFonts w:ascii="Arial" w:hAnsi="Arial" w:cs="Arial"/>
          <w:sz w:val="22"/>
          <w:szCs w:val="22"/>
        </w:rPr>
      </w:pPr>
      <w:r w:rsidRPr="002362D8">
        <w:rPr>
          <w:rFonts w:ascii="Arial" w:hAnsi="Arial" w:cs="Arial"/>
          <w:b/>
          <w:bCs/>
          <w:i/>
          <w:iCs/>
          <w:sz w:val="22"/>
          <w:szCs w:val="22"/>
        </w:rPr>
        <w:t>Het huis ‘den Gulden Ploech’ [‘sBosch ?];</w:t>
      </w:r>
      <w:r w:rsidRPr="002362D8">
        <w:rPr>
          <w:rFonts w:ascii="Arial" w:hAnsi="Arial" w:cs="Arial"/>
          <w:sz w:val="22"/>
          <w:szCs w:val="22"/>
        </w:rPr>
        <w:t xml:space="preserve"> Willem zn.v.w. Jacops Aertss. uit Schijndel heeft verkocht aan Willem Donckers t.b.v. het </w:t>
      </w:r>
      <w:r w:rsidRPr="002362D8">
        <w:rPr>
          <w:rFonts w:ascii="Arial" w:hAnsi="Arial" w:cs="Arial"/>
          <w:b/>
          <w:bCs/>
          <w:sz w:val="22"/>
          <w:szCs w:val="22"/>
          <w:u w:val="single"/>
        </w:rPr>
        <w:t>Groot Gasthuis te ‘sBosch</w:t>
      </w:r>
      <w:r w:rsidRPr="002362D8">
        <w:rPr>
          <w:rFonts w:ascii="Arial" w:hAnsi="Arial" w:cs="Arial"/>
          <w:sz w:val="22"/>
          <w:szCs w:val="22"/>
        </w:rPr>
        <w:t xml:space="preserve"> een erfcijns van 4 gl.; in de marge: de </w:t>
      </w:r>
      <w:r w:rsidRPr="002362D8">
        <w:rPr>
          <w:rFonts w:ascii="Arial" w:hAnsi="Arial" w:cs="Arial"/>
          <w:b/>
          <w:bCs/>
          <w:sz w:val="22"/>
          <w:szCs w:val="22"/>
          <w:u w:val="single"/>
        </w:rPr>
        <w:t>Heer Otto Juijn rentmeester van het Groot Gasthuis te ‘sBosch</w:t>
      </w:r>
      <w:r w:rsidRPr="002362D8">
        <w:rPr>
          <w:rFonts w:ascii="Arial" w:hAnsi="Arial" w:cs="Arial"/>
          <w:sz w:val="22"/>
          <w:szCs w:val="22"/>
        </w:rPr>
        <w:t xml:space="preserve"> heeft bekend dat Claesken Hoove te Schijndel de cijns heeft afgelost op 26 juli 1755 ondertekend door P.C.Crombach, Joh. Bex en Chatvelt</w:t>
      </w:r>
    </w:p>
    <w:p w14:paraId="378C040F" w14:textId="77777777" w:rsidR="001B50DD" w:rsidRPr="002362D8" w:rsidRDefault="001B50DD" w:rsidP="00A643DE">
      <w:pPr>
        <w:rPr>
          <w:rFonts w:ascii="Arial" w:hAnsi="Arial" w:cs="Arial"/>
          <w:sz w:val="22"/>
          <w:szCs w:val="22"/>
        </w:rPr>
      </w:pPr>
    </w:p>
    <w:p w14:paraId="11847431" w14:textId="77777777" w:rsidR="001B50DD" w:rsidRPr="002362D8" w:rsidRDefault="001B50DD" w:rsidP="00A643DE">
      <w:pPr>
        <w:rPr>
          <w:rFonts w:ascii="Arial" w:hAnsi="Arial" w:cs="Arial"/>
          <w:b/>
          <w:bCs/>
          <w:sz w:val="22"/>
          <w:szCs w:val="22"/>
        </w:rPr>
      </w:pPr>
      <w:r w:rsidRPr="002362D8">
        <w:rPr>
          <w:rFonts w:ascii="Arial" w:hAnsi="Arial" w:cs="Arial"/>
          <w:b/>
          <w:bCs/>
          <w:sz w:val="22"/>
          <w:szCs w:val="22"/>
        </w:rPr>
        <w:t>4977</w:t>
      </w:r>
    </w:p>
    <w:p w14:paraId="216A2CE2" w14:textId="77777777" w:rsidR="001B50DD" w:rsidRPr="002362D8" w:rsidRDefault="001B50DD" w:rsidP="00A643DE">
      <w:pPr>
        <w:rPr>
          <w:rFonts w:ascii="Arial" w:hAnsi="Arial" w:cs="Arial"/>
          <w:b/>
          <w:bCs/>
          <w:sz w:val="22"/>
          <w:szCs w:val="22"/>
        </w:rPr>
      </w:pPr>
      <w:r w:rsidRPr="002362D8">
        <w:rPr>
          <w:rFonts w:ascii="Arial" w:hAnsi="Arial" w:cs="Arial"/>
          <w:b/>
          <w:bCs/>
          <w:sz w:val="22"/>
          <w:szCs w:val="22"/>
        </w:rPr>
        <w:t>BP 1521 folio 281r juni 1621</w:t>
      </w:r>
    </w:p>
    <w:p w14:paraId="01488C9B" w14:textId="77777777" w:rsidR="001B50DD" w:rsidRPr="002362D8" w:rsidRDefault="001B50DD" w:rsidP="00A643DE">
      <w:pPr>
        <w:rPr>
          <w:rFonts w:ascii="Arial" w:hAnsi="Arial" w:cs="Arial"/>
          <w:sz w:val="22"/>
          <w:szCs w:val="22"/>
        </w:rPr>
      </w:pPr>
      <w:r w:rsidRPr="002362D8">
        <w:rPr>
          <w:rFonts w:ascii="Arial" w:hAnsi="Arial" w:cs="Arial"/>
          <w:sz w:val="22"/>
          <w:szCs w:val="22"/>
        </w:rPr>
        <w:t xml:space="preserve">Henrick Gijsberts Damen over een kamp land 5 mergens, </w:t>
      </w:r>
      <w:r w:rsidRPr="002362D8">
        <w:rPr>
          <w:rFonts w:ascii="Arial" w:hAnsi="Arial" w:cs="Arial"/>
          <w:b/>
          <w:bCs/>
          <w:i/>
          <w:iCs/>
          <w:sz w:val="22"/>
          <w:szCs w:val="22"/>
        </w:rPr>
        <w:t>de H.Geesttafel van Alem</w:t>
      </w:r>
      <w:r w:rsidRPr="002362D8">
        <w:rPr>
          <w:rFonts w:ascii="Arial" w:hAnsi="Arial" w:cs="Arial"/>
          <w:sz w:val="22"/>
          <w:szCs w:val="22"/>
        </w:rPr>
        <w:t xml:space="preserve"> en Henricus zn.v.w. Gijsbert Damen alias de Wert heeft de cijns afgelost </w:t>
      </w:r>
      <w:r w:rsidR="003D7211" w:rsidRPr="002362D8">
        <w:rPr>
          <w:rFonts w:ascii="Arial" w:hAnsi="Arial" w:cs="Arial"/>
          <w:sz w:val="22"/>
          <w:szCs w:val="22"/>
        </w:rPr>
        <w:t xml:space="preserve">op 16 juni 1625 ondertekend door A. vn Hees; Henrick zn.v.w. Servaes Gerartss. te Schijndel </w:t>
      </w:r>
      <w:r w:rsidR="003D7211" w:rsidRPr="002362D8">
        <w:rPr>
          <w:rFonts w:ascii="Arial" w:hAnsi="Arial" w:cs="Arial"/>
          <w:b/>
          <w:bCs/>
          <w:sz w:val="22"/>
          <w:szCs w:val="22"/>
          <w:u w:val="single"/>
        </w:rPr>
        <w:t>aen het Wijbosh</w:t>
      </w:r>
      <w:r w:rsidR="003D7211" w:rsidRPr="002362D8">
        <w:rPr>
          <w:rFonts w:ascii="Arial" w:hAnsi="Arial" w:cs="Arial"/>
          <w:sz w:val="22"/>
          <w:szCs w:val="22"/>
        </w:rPr>
        <w:t xml:space="preserve"> met een verkoop</w:t>
      </w:r>
    </w:p>
    <w:p w14:paraId="5746DA1E" w14:textId="77777777" w:rsidR="003D7211" w:rsidRPr="002362D8" w:rsidRDefault="003D7211" w:rsidP="00A643DE">
      <w:pPr>
        <w:rPr>
          <w:rFonts w:ascii="Arial" w:hAnsi="Arial" w:cs="Arial"/>
          <w:sz w:val="22"/>
          <w:szCs w:val="22"/>
        </w:rPr>
      </w:pPr>
    </w:p>
    <w:p w14:paraId="542A9980" w14:textId="77777777" w:rsidR="003D7211" w:rsidRPr="002362D8" w:rsidRDefault="003D7211" w:rsidP="00A643DE">
      <w:pPr>
        <w:rPr>
          <w:rFonts w:ascii="Arial" w:hAnsi="Arial" w:cs="Arial"/>
          <w:b/>
          <w:bCs/>
          <w:sz w:val="22"/>
          <w:szCs w:val="22"/>
        </w:rPr>
      </w:pPr>
      <w:r w:rsidRPr="002362D8">
        <w:rPr>
          <w:rFonts w:ascii="Arial" w:hAnsi="Arial" w:cs="Arial"/>
          <w:b/>
          <w:bCs/>
          <w:sz w:val="22"/>
          <w:szCs w:val="22"/>
        </w:rPr>
        <w:t>4978</w:t>
      </w:r>
    </w:p>
    <w:p w14:paraId="014F9853" w14:textId="77777777" w:rsidR="003D7211" w:rsidRPr="002362D8" w:rsidRDefault="003D7211" w:rsidP="00A643DE">
      <w:pPr>
        <w:rPr>
          <w:rFonts w:ascii="Arial" w:hAnsi="Arial" w:cs="Arial"/>
          <w:b/>
          <w:bCs/>
          <w:sz w:val="22"/>
          <w:szCs w:val="22"/>
        </w:rPr>
      </w:pPr>
      <w:r w:rsidRPr="002362D8">
        <w:rPr>
          <w:rFonts w:ascii="Arial" w:hAnsi="Arial" w:cs="Arial"/>
          <w:b/>
          <w:bCs/>
          <w:sz w:val="22"/>
          <w:szCs w:val="22"/>
        </w:rPr>
        <w:t>BP 1497 folio 393v juni 1621</w:t>
      </w:r>
    </w:p>
    <w:p w14:paraId="65934CF1" w14:textId="77777777" w:rsidR="003D7211" w:rsidRPr="002362D8" w:rsidRDefault="003D7211" w:rsidP="00A643DE">
      <w:pPr>
        <w:rPr>
          <w:rFonts w:ascii="Arial" w:hAnsi="Arial" w:cs="Arial"/>
          <w:sz w:val="22"/>
          <w:szCs w:val="22"/>
        </w:rPr>
      </w:pPr>
      <w:r w:rsidRPr="002362D8">
        <w:rPr>
          <w:rFonts w:ascii="Arial" w:hAnsi="Arial" w:cs="Arial"/>
          <w:sz w:val="22"/>
          <w:szCs w:val="22"/>
        </w:rPr>
        <w:t xml:space="preserve">Jan zn.v.w. Jacop Pennincx te Schindel heeft verkocht een Mr. Wilbordt van den Borcht een erfcijns van 9 gl. te btealen op de feestdag van Sint Petrus en Paulus [29 juni] uit huis erf hof akker- en hopland 8 lopensen </w:t>
      </w:r>
      <w:r w:rsidRPr="002362D8">
        <w:rPr>
          <w:rFonts w:ascii="Arial" w:hAnsi="Arial" w:cs="Arial"/>
          <w:b/>
          <w:bCs/>
          <w:sz w:val="22"/>
          <w:szCs w:val="22"/>
          <w:u w:val="single"/>
        </w:rPr>
        <w:t>onder Delschot</w:t>
      </w:r>
      <w:r w:rsidRPr="002362D8">
        <w:rPr>
          <w:rFonts w:ascii="Arial" w:hAnsi="Arial" w:cs="Arial"/>
          <w:sz w:val="22"/>
          <w:szCs w:val="22"/>
        </w:rPr>
        <w:t xml:space="preserve"> met als belendingen Ardt </w:t>
      </w:r>
      <w:r w:rsidR="002A5D71" w:rsidRPr="002362D8">
        <w:rPr>
          <w:rFonts w:ascii="Arial" w:hAnsi="Arial" w:cs="Arial"/>
          <w:sz w:val="22"/>
          <w:szCs w:val="22"/>
        </w:rPr>
        <w:t>J</w:t>
      </w:r>
      <w:r w:rsidRPr="002362D8">
        <w:rPr>
          <w:rFonts w:ascii="Arial" w:hAnsi="Arial" w:cs="Arial"/>
          <w:sz w:val="22"/>
          <w:szCs w:val="22"/>
        </w:rPr>
        <w:t xml:space="preserve">anssen </w:t>
      </w:r>
      <w:r w:rsidRPr="002362D8">
        <w:rPr>
          <w:rFonts w:ascii="Arial" w:hAnsi="Arial" w:cs="Arial"/>
          <w:b/>
          <w:bCs/>
          <w:sz w:val="22"/>
          <w:szCs w:val="22"/>
          <w:u w:val="single"/>
        </w:rPr>
        <w:t>schout te Schijndel</w:t>
      </w:r>
      <w:r w:rsidRPr="002362D8">
        <w:rPr>
          <w:rFonts w:ascii="Arial" w:hAnsi="Arial" w:cs="Arial"/>
          <w:sz w:val="22"/>
          <w:szCs w:val="22"/>
        </w:rPr>
        <w:t>, de gemene straat – in de marge: Willem van den Borcht xn.v. Magister dat de cijns is afgelost op 15 augustus 1634; Frans van Susteren, 7 juni 1662, 17 januari 1686, Simon Dircx</w:t>
      </w:r>
    </w:p>
    <w:p w14:paraId="5EFB9A82" w14:textId="77777777" w:rsidR="003D7211" w:rsidRPr="002362D8" w:rsidRDefault="003D7211" w:rsidP="00A643DE">
      <w:pPr>
        <w:rPr>
          <w:rFonts w:ascii="Arial" w:hAnsi="Arial" w:cs="Arial"/>
          <w:sz w:val="22"/>
          <w:szCs w:val="22"/>
        </w:rPr>
      </w:pPr>
    </w:p>
    <w:p w14:paraId="7563542D" w14:textId="77777777" w:rsidR="003D7211" w:rsidRPr="002362D8" w:rsidRDefault="002A5D71" w:rsidP="00A643DE">
      <w:pPr>
        <w:rPr>
          <w:rFonts w:ascii="Arial" w:hAnsi="Arial" w:cs="Arial"/>
          <w:b/>
          <w:bCs/>
          <w:sz w:val="22"/>
          <w:szCs w:val="22"/>
        </w:rPr>
      </w:pPr>
      <w:r w:rsidRPr="002362D8">
        <w:rPr>
          <w:rFonts w:ascii="Arial" w:hAnsi="Arial" w:cs="Arial"/>
          <w:b/>
          <w:bCs/>
          <w:sz w:val="22"/>
          <w:szCs w:val="22"/>
        </w:rPr>
        <w:t>4979</w:t>
      </w:r>
    </w:p>
    <w:p w14:paraId="7EA13236" w14:textId="77777777" w:rsidR="002A5D71" w:rsidRPr="002362D8" w:rsidRDefault="002A5D71" w:rsidP="00A643DE">
      <w:pPr>
        <w:rPr>
          <w:rFonts w:ascii="Arial" w:hAnsi="Arial" w:cs="Arial"/>
          <w:b/>
          <w:bCs/>
          <w:sz w:val="22"/>
          <w:szCs w:val="22"/>
        </w:rPr>
      </w:pPr>
      <w:r w:rsidRPr="002362D8">
        <w:rPr>
          <w:rFonts w:ascii="Arial" w:hAnsi="Arial" w:cs="Arial"/>
          <w:b/>
          <w:bCs/>
          <w:sz w:val="22"/>
          <w:szCs w:val="22"/>
        </w:rPr>
        <w:t>BP 1497 olio 398r juli 1621</w:t>
      </w:r>
    </w:p>
    <w:p w14:paraId="0910492B" w14:textId="77777777" w:rsidR="002A5D71" w:rsidRPr="002362D8" w:rsidRDefault="002A5D71" w:rsidP="00A643DE">
      <w:pPr>
        <w:rPr>
          <w:rFonts w:ascii="Arial" w:hAnsi="Arial" w:cs="Arial"/>
          <w:sz w:val="22"/>
          <w:szCs w:val="22"/>
        </w:rPr>
      </w:pPr>
      <w:r w:rsidRPr="002362D8">
        <w:rPr>
          <w:rFonts w:ascii="Arial" w:hAnsi="Arial" w:cs="Arial"/>
          <w:sz w:val="22"/>
          <w:szCs w:val="22"/>
        </w:rPr>
        <w:t xml:space="preserve">Adriaen zn.v.w. Peeters Rombouts over 1/3 van een hooikamp genoemd </w:t>
      </w:r>
      <w:r w:rsidRPr="002362D8">
        <w:rPr>
          <w:rFonts w:ascii="Arial" w:hAnsi="Arial" w:cs="Arial"/>
          <w:b/>
          <w:bCs/>
          <w:sz w:val="22"/>
          <w:szCs w:val="22"/>
          <w:u w:val="single"/>
        </w:rPr>
        <w:t>Gijs Jacobs Rouwecamp</w:t>
      </w:r>
      <w:r w:rsidRPr="002362D8">
        <w:rPr>
          <w:rFonts w:ascii="Arial" w:hAnsi="Arial" w:cs="Arial"/>
          <w:sz w:val="22"/>
          <w:szCs w:val="22"/>
        </w:rPr>
        <w:t xml:space="preserve"> te Schijndel</w:t>
      </w:r>
    </w:p>
    <w:p w14:paraId="50D39A5C" w14:textId="77777777" w:rsidR="002A5D71" w:rsidRPr="002362D8" w:rsidRDefault="002A5D71" w:rsidP="00A643DE">
      <w:pPr>
        <w:rPr>
          <w:rFonts w:ascii="Arial" w:hAnsi="Arial" w:cs="Arial"/>
          <w:sz w:val="22"/>
          <w:szCs w:val="22"/>
        </w:rPr>
      </w:pPr>
    </w:p>
    <w:p w14:paraId="60D5ADE9" w14:textId="77777777" w:rsidR="002A5D71" w:rsidRPr="002362D8" w:rsidRDefault="002A5D71" w:rsidP="00A643DE">
      <w:pPr>
        <w:rPr>
          <w:rFonts w:ascii="Arial" w:hAnsi="Arial" w:cs="Arial"/>
          <w:b/>
          <w:bCs/>
          <w:sz w:val="22"/>
          <w:szCs w:val="22"/>
        </w:rPr>
      </w:pPr>
      <w:r w:rsidRPr="002362D8">
        <w:rPr>
          <w:rFonts w:ascii="Arial" w:hAnsi="Arial" w:cs="Arial"/>
          <w:b/>
          <w:bCs/>
          <w:sz w:val="22"/>
          <w:szCs w:val="22"/>
        </w:rPr>
        <w:t>4980</w:t>
      </w:r>
    </w:p>
    <w:p w14:paraId="007DB278" w14:textId="77777777" w:rsidR="002A5D71" w:rsidRPr="002362D8" w:rsidRDefault="002A5D71" w:rsidP="00A643DE">
      <w:pPr>
        <w:rPr>
          <w:rFonts w:ascii="Arial" w:hAnsi="Arial" w:cs="Arial"/>
          <w:b/>
          <w:bCs/>
          <w:sz w:val="22"/>
          <w:szCs w:val="22"/>
        </w:rPr>
      </w:pPr>
      <w:r w:rsidRPr="002362D8">
        <w:rPr>
          <w:rFonts w:ascii="Arial" w:hAnsi="Arial" w:cs="Arial"/>
          <w:b/>
          <w:bCs/>
          <w:sz w:val="22"/>
          <w:szCs w:val="22"/>
        </w:rPr>
        <w:t>BP 1497 folio 423v 13 juli 1621</w:t>
      </w:r>
    </w:p>
    <w:p w14:paraId="71344B81" w14:textId="77777777" w:rsidR="002A5D71" w:rsidRPr="002362D8" w:rsidRDefault="002A5D71" w:rsidP="00A643DE">
      <w:pPr>
        <w:rPr>
          <w:rFonts w:ascii="Arial" w:hAnsi="Arial" w:cs="Arial"/>
          <w:sz w:val="22"/>
          <w:szCs w:val="22"/>
        </w:rPr>
      </w:pPr>
      <w:r w:rsidRPr="002362D8">
        <w:rPr>
          <w:rFonts w:ascii="Arial" w:hAnsi="Arial" w:cs="Arial"/>
          <w:sz w:val="22"/>
          <w:szCs w:val="22"/>
        </w:rPr>
        <w:t xml:space="preserve">Anthonis zn.v.w. Jans Anthoniss. de helft van een hooikamp genaamd </w:t>
      </w:r>
      <w:r w:rsidRPr="002362D8">
        <w:rPr>
          <w:rFonts w:ascii="Arial" w:hAnsi="Arial" w:cs="Arial"/>
          <w:b/>
          <w:bCs/>
          <w:sz w:val="22"/>
          <w:szCs w:val="22"/>
          <w:u w:val="single"/>
        </w:rPr>
        <w:t>den Beeckcamp</w:t>
      </w:r>
      <w:r w:rsidRPr="002362D8">
        <w:rPr>
          <w:rFonts w:ascii="Arial" w:hAnsi="Arial" w:cs="Arial"/>
          <w:sz w:val="22"/>
          <w:szCs w:val="22"/>
        </w:rPr>
        <w:t xml:space="preserve"> ter plaatse </w:t>
      </w:r>
      <w:r w:rsidRPr="002362D8">
        <w:rPr>
          <w:rFonts w:ascii="Arial" w:hAnsi="Arial" w:cs="Arial"/>
          <w:b/>
          <w:bCs/>
          <w:sz w:val="22"/>
          <w:szCs w:val="22"/>
          <w:u w:val="single"/>
        </w:rPr>
        <w:t>het Hermalen</w:t>
      </w:r>
      <w:r w:rsidRPr="002362D8">
        <w:rPr>
          <w:rFonts w:ascii="Arial" w:hAnsi="Arial" w:cs="Arial"/>
          <w:sz w:val="22"/>
          <w:szCs w:val="22"/>
        </w:rPr>
        <w:t xml:space="preserve"> met als belendingen Nycolaes Willem Delis, de gemeijnte van Elde, Lucas Aerts en erfgenamen van Willem Jans Cranen, transport aan Lucas Henricx </w:t>
      </w:r>
    </w:p>
    <w:p w14:paraId="7E41909E" w14:textId="77777777" w:rsidR="002A5D71" w:rsidRPr="002362D8" w:rsidRDefault="002A5D71" w:rsidP="00A643DE">
      <w:pPr>
        <w:rPr>
          <w:rFonts w:ascii="Arial" w:hAnsi="Arial" w:cs="Arial"/>
          <w:sz w:val="22"/>
          <w:szCs w:val="22"/>
        </w:rPr>
      </w:pPr>
    </w:p>
    <w:p w14:paraId="3455F369" w14:textId="77777777" w:rsidR="002A5D71" w:rsidRPr="002362D8" w:rsidRDefault="002A5D71" w:rsidP="00A643DE">
      <w:pPr>
        <w:rPr>
          <w:rFonts w:ascii="Arial" w:hAnsi="Arial" w:cs="Arial"/>
          <w:b/>
          <w:bCs/>
          <w:sz w:val="22"/>
          <w:szCs w:val="22"/>
        </w:rPr>
      </w:pPr>
      <w:r w:rsidRPr="002362D8">
        <w:rPr>
          <w:rFonts w:ascii="Arial" w:hAnsi="Arial" w:cs="Arial"/>
          <w:b/>
          <w:bCs/>
          <w:sz w:val="22"/>
          <w:szCs w:val="22"/>
        </w:rPr>
        <w:t>4981</w:t>
      </w:r>
    </w:p>
    <w:p w14:paraId="6067E047" w14:textId="77777777" w:rsidR="002A5D71" w:rsidRPr="002362D8" w:rsidRDefault="002A5D71" w:rsidP="00A643DE">
      <w:pPr>
        <w:rPr>
          <w:rFonts w:ascii="Arial" w:hAnsi="Arial" w:cs="Arial"/>
          <w:b/>
          <w:bCs/>
          <w:sz w:val="22"/>
          <w:szCs w:val="22"/>
        </w:rPr>
      </w:pPr>
      <w:r w:rsidRPr="002362D8">
        <w:rPr>
          <w:rFonts w:ascii="Arial" w:hAnsi="Arial" w:cs="Arial"/>
          <w:b/>
          <w:bCs/>
          <w:sz w:val="22"/>
          <w:szCs w:val="22"/>
        </w:rPr>
        <w:t>BP 1497 folio 449r augustus 1621</w:t>
      </w:r>
    </w:p>
    <w:p w14:paraId="0C13FB88" w14:textId="77777777" w:rsidR="002A5D71" w:rsidRPr="002362D8" w:rsidRDefault="002A5D71" w:rsidP="00A643DE">
      <w:pPr>
        <w:rPr>
          <w:rFonts w:ascii="Arial" w:hAnsi="Arial" w:cs="Arial"/>
          <w:sz w:val="22"/>
          <w:szCs w:val="22"/>
        </w:rPr>
      </w:pPr>
      <w:r w:rsidRPr="002362D8">
        <w:rPr>
          <w:rFonts w:ascii="Arial" w:hAnsi="Arial" w:cs="Arial"/>
          <w:sz w:val="22"/>
          <w:szCs w:val="22"/>
        </w:rPr>
        <w:t xml:space="preserve">Catharina dr.v.w. Henricx van Esch uit Schijndel heeft verkocht aan </w:t>
      </w:r>
      <w:r w:rsidRPr="002362D8">
        <w:rPr>
          <w:rFonts w:ascii="Arial" w:hAnsi="Arial" w:cs="Arial"/>
          <w:b/>
          <w:bCs/>
          <w:sz w:val="22"/>
          <w:szCs w:val="22"/>
          <w:u w:val="single"/>
        </w:rPr>
        <w:t xml:space="preserve">Mr. Wilborden van den Borcht </w:t>
      </w:r>
      <w:r w:rsidRPr="002362D8">
        <w:rPr>
          <w:rFonts w:ascii="Arial" w:hAnsi="Arial" w:cs="Arial"/>
          <w:sz w:val="22"/>
          <w:szCs w:val="22"/>
        </w:rPr>
        <w:t xml:space="preserve">een erfcijns van 4 gl. </w:t>
      </w:r>
      <w:r w:rsidR="00FF37BA" w:rsidRPr="002362D8">
        <w:rPr>
          <w:rFonts w:ascii="Arial" w:hAnsi="Arial" w:cs="Arial"/>
          <w:sz w:val="22"/>
          <w:szCs w:val="22"/>
        </w:rPr>
        <w:t>te betalen op de feestdag van Maria Lichtmis [2 februari] – in de marge: Herman van Haubraken man van Maria dr.v. Mr. Wilborts heeft bekend dat Elisabeth dr.v. Aerts Pauwels de cijns heeft afgelost op 25 juli 1643 ondertekend door Van Kessel</w:t>
      </w:r>
    </w:p>
    <w:p w14:paraId="75A54DEB" w14:textId="77777777" w:rsidR="00FF37BA" w:rsidRPr="002362D8" w:rsidRDefault="00FF37BA" w:rsidP="00A643DE">
      <w:pPr>
        <w:rPr>
          <w:rFonts w:ascii="Arial" w:hAnsi="Arial" w:cs="Arial"/>
          <w:sz w:val="22"/>
          <w:szCs w:val="22"/>
        </w:rPr>
      </w:pPr>
    </w:p>
    <w:p w14:paraId="61AB3571" w14:textId="77777777" w:rsidR="00FF37BA" w:rsidRPr="002362D8" w:rsidRDefault="00FF37BA" w:rsidP="00A643DE">
      <w:pPr>
        <w:rPr>
          <w:rFonts w:ascii="Arial" w:hAnsi="Arial" w:cs="Arial"/>
          <w:b/>
          <w:bCs/>
          <w:sz w:val="22"/>
          <w:szCs w:val="22"/>
        </w:rPr>
      </w:pPr>
      <w:r w:rsidRPr="002362D8">
        <w:rPr>
          <w:rFonts w:ascii="Arial" w:hAnsi="Arial" w:cs="Arial"/>
          <w:b/>
          <w:bCs/>
          <w:sz w:val="22"/>
          <w:szCs w:val="22"/>
        </w:rPr>
        <w:t>4982</w:t>
      </w:r>
    </w:p>
    <w:p w14:paraId="002E20AC" w14:textId="77777777" w:rsidR="00FF37BA" w:rsidRPr="002362D8" w:rsidRDefault="00FF37BA" w:rsidP="00A643DE">
      <w:pPr>
        <w:rPr>
          <w:rFonts w:ascii="Arial" w:hAnsi="Arial" w:cs="Arial"/>
          <w:b/>
          <w:bCs/>
          <w:sz w:val="22"/>
          <w:szCs w:val="22"/>
        </w:rPr>
      </w:pPr>
      <w:r w:rsidRPr="002362D8">
        <w:rPr>
          <w:rFonts w:ascii="Arial" w:hAnsi="Arial" w:cs="Arial"/>
          <w:b/>
          <w:bCs/>
          <w:sz w:val="22"/>
          <w:szCs w:val="22"/>
        </w:rPr>
        <w:t>BP 1498 folio 18v october 1621</w:t>
      </w:r>
    </w:p>
    <w:p w14:paraId="04A81A30" w14:textId="77777777" w:rsidR="00727E51" w:rsidRPr="002362D8" w:rsidRDefault="00FF37BA" w:rsidP="00A643DE">
      <w:pPr>
        <w:rPr>
          <w:rFonts w:ascii="Arial" w:hAnsi="Arial" w:cs="Arial"/>
          <w:sz w:val="22"/>
          <w:szCs w:val="22"/>
        </w:rPr>
      </w:pPr>
      <w:r w:rsidRPr="002362D8">
        <w:rPr>
          <w:rFonts w:ascii="Arial" w:hAnsi="Arial" w:cs="Arial"/>
          <w:sz w:val="22"/>
          <w:szCs w:val="22"/>
        </w:rPr>
        <w:t>Frans zn.v.w. Henrick Aerts te Schijndel man van Anthonia dr.v.w. Gerart Henricx heeft verkocht aan Aert Peeters van Esch, Goyart Jans Goossens bakker en Adriaen Huijberts l</w:t>
      </w:r>
      <w:r w:rsidRPr="002362D8">
        <w:rPr>
          <w:rFonts w:ascii="Arial" w:hAnsi="Arial" w:cs="Arial"/>
          <w:b/>
          <w:bCs/>
          <w:sz w:val="22"/>
          <w:szCs w:val="22"/>
          <w:u w:val="single"/>
        </w:rPr>
        <w:t>intwerker</w:t>
      </w:r>
      <w:r w:rsidRPr="002362D8">
        <w:rPr>
          <w:rFonts w:ascii="Arial" w:hAnsi="Arial" w:cs="Arial"/>
          <w:sz w:val="22"/>
          <w:szCs w:val="22"/>
        </w:rPr>
        <w:t xml:space="preserve"> als momboiren over Jannen minderjarige zoon van Cornelis Jans Goossens </w:t>
      </w:r>
      <w:r w:rsidRPr="002362D8">
        <w:rPr>
          <w:rFonts w:ascii="Arial" w:hAnsi="Arial" w:cs="Arial"/>
          <w:b/>
          <w:bCs/>
          <w:sz w:val="22"/>
          <w:szCs w:val="22"/>
          <w:u w:val="single"/>
        </w:rPr>
        <w:t xml:space="preserve">metselaar </w:t>
      </w:r>
      <w:r w:rsidRPr="002362D8">
        <w:rPr>
          <w:rFonts w:ascii="Arial" w:hAnsi="Arial" w:cs="Arial"/>
          <w:sz w:val="22"/>
          <w:szCs w:val="22"/>
        </w:rPr>
        <w:t>verwekt bij wijlen Judith dr.v.Aert Peeters vs. en t.b.v. Cornelis Jans een erfcijns van 12 gl te betalen op de feestdag van Allerheiligen [1 november] – in de marge: Goyart Jan</w:t>
      </w:r>
      <w:r w:rsidR="00727E51" w:rsidRPr="002362D8">
        <w:rPr>
          <w:rFonts w:ascii="Arial" w:hAnsi="Arial" w:cs="Arial"/>
          <w:sz w:val="22"/>
          <w:szCs w:val="22"/>
        </w:rPr>
        <w:t xml:space="preserve"> </w:t>
      </w:r>
      <w:r w:rsidRPr="002362D8">
        <w:rPr>
          <w:rFonts w:ascii="Arial" w:hAnsi="Arial" w:cs="Arial"/>
          <w:sz w:val="22"/>
          <w:szCs w:val="22"/>
        </w:rPr>
        <w:t xml:space="preserve">Goossens momboir van de minderjarige Jannen heeft bekend dat </w:t>
      </w:r>
      <w:r w:rsidR="00727E51" w:rsidRPr="002362D8">
        <w:rPr>
          <w:rFonts w:ascii="Arial" w:hAnsi="Arial" w:cs="Arial"/>
          <w:sz w:val="22"/>
          <w:szCs w:val="22"/>
        </w:rPr>
        <w:t>Jan Henrick Aerts als proprietaris van het onderpand de cijns heeft afgelost op 30 september 1624</w:t>
      </w:r>
    </w:p>
    <w:p w14:paraId="400163A7" w14:textId="77777777" w:rsidR="00727E51" w:rsidRPr="002362D8" w:rsidRDefault="00727E51" w:rsidP="00A643DE">
      <w:pPr>
        <w:rPr>
          <w:rFonts w:ascii="Arial" w:hAnsi="Arial" w:cs="Arial"/>
          <w:sz w:val="22"/>
          <w:szCs w:val="22"/>
        </w:rPr>
      </w:pPr>
    </w:p>
    <w:p w14:paraId="1058D912" w14:textId="77777777" w:rsidR="00727E51" w:rsidRPr="002362D8" w:rsidRDefault="00727E51" w:rsidP="00A643DE">
      <w:pPr>
        <w:rPr>
          <w:rFonts w:ascii="Arial" w:hAnsi="Arial" w:cs="Arial"/>
          <w:b/>
          <w:bCs/>
          <w:sz w:val="22"/>
          <w:szCs w:val="22"/>
        </w:rPr>
      </w:pPr>
      <w:r w:rsidRPr="002362D8">
        <w:rPr>
          <w:rFonts w:ascii="Arial" w:hAnsi="Arial" w:cs="Arial"/>
          <w:b/>
          <w:bCs/>
          <w:sz w:val="22"/>
          <w:szCs w:val="22"/>
        </w:rPr>
        <w:t>4983</w:t>
      </w:r>
    </w:p>
    <w:p w14:paraId="3B8C3B3D" w14:textId="77777777" w:rsidR="00727E51" w:rsidRPr="002362D8" w:rsidRDefault="00727E51" w:rsidP="00A643DE">
      <w:pPr>
        <w:rPr>
          <w:rFonts w:ascii="Arial" w:hAnsi="Arial" w:cs="Arial"/>
          <w:b/>
          <w:bCs/>
          <w:sz w:val="22"/>
          <w:szCs w:val="22"/>
        </w:rPr>
      </w:pPr>
      <w:r w:rsidRPr="002362D8">
        <w:rPr>
          <w:rFonts w:ascii="Arial" w:hAnsi="Arial" w:cs="Arial"/>
          <w:b/>
          <w:bCs/>
          <w:sz w:val="22"/>
          <w:szCs w:val="22"/>
        </w:rPr>
        <w:t>BP 1429 folio 93r januari 1622</w:t>
      </w:r>
    </w:p>
    <w:p w14:paraId="0DC979BE" w14:textId="77777777" w:rsidR="00727E51" w:rsidRPr="002362D8" w:rsidRDefault="00727E51" w:rsidP="00A643DE">
      <w:pPr>
        <w:rPr>
          <w:rFonts w:ascii="Arial" w:hAnsi="Arial" w:cs="Arial"/>
          <w:sz w:val="22"/>
          <w:szCs w:val="22"/>
        </w:rPr>
      </w:pPr>
      <w:r w:rsidRPr="002362D8">
        <w:rPr>
          <w:rFonts w:ascii="Arial" w:hAnsi="Arial" w:cs="Arial"/>
          <w:sz w:val="22"/>
          <w:szCs w:val="22"/>
        </w:rPr>
        <w:lastRenderedPageBreak/>
        <w:t xml:space="preserve">Jan zn.v.w. Rutger Janssen man van Lana dr.v. Aert Vercuijlen heeft verkocht aan Meester Aert van Asperen t.b.v. Elisabeth dr.v.Jans Rutten en t.b.v. </w:t>
      </w:r>
      <w:r w:rsidRPr="002362D8">
        <w:rPr>
          <w:rFonts w:ascii="Arial" w:hAnsi="Arial" w:cs="Arial"/>
          <w:b/>
          <w:bCs/>
          <w:sz w:val="22"/>
          <w:szCs w:val="22"/>
          <w:u w:val="single"/>
        </w:rPr>
        <w:t>het vrouwengasthuis gefundeerd door Agnes van den Broeck</w:t>
      </w:r>
      <w:r w:rsidRPr="002362D8">
        <w:rPr>
          <w:rFonts w:ascii="Arial" w:hAnsi="Arial" w:cs="Arial"/>
          <w:sz w:val="22"/>
          <w:szCs w:val="22"/>
        </w:rPr>
        <w:t xml:space="preserve"> een erfcijns van 2 ½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januari uit huis erf hof en 10 lopensen land aen Wijbosch met als belendingen Jan Lucas, Henrick Henrick Diercxss. – in de marge: </w:t>
      </w:r>
      <w:r w:rsidRPr="002362D8">
        <w:rPr>
          <w:rFonts w:ascii="Arial" w:hAnsi="Arial" w:cs="Arial"/>
          <w:b/>
          <w:bCs/>
          <w:sz w:val="22"/>
          <w:szCs w:val="22"/>
          <w:u w:val="single"/>
        </w:rPr>
        <w:t xml:space="preserve">Henrick van Eijndhoven rentmr. van genoemd gasthuis van Agnes vd </w:t>
      </w:r>
      <w:r w:rsidR="00F41BBB" w:rsidRPr="002362D8">
        <w:rPr>
          <w:rFonts w:ascii="Arial" w:hAnsi="Arial" w:cs="Arial"/>
          <w:b/>
          <w:bCs/>
          <w:sz w:val="22"/>
          <w:szCs w:val="22"/>
          <w:u w:val="single"/>
        </w:rPr>
        <w:t>B</w:t>
      </w:r>
      <w:r w:rsidRPr="002362D8">
        <w:rPr>
          <w:rFonts w:ascii="Arial" w:hAnsi="Arial" w:cs="Arial"/>
          <w:b/>
          <w:bCs/>
          <w:sz w:val="22"/>
          <w:szCs w:val="22"/>
          <w:u w:val="single"/>
        </w:rPr>
        <w:t>roec</w:t>
      </w:r>
      <w:r w:rsidR="00F41BBB" w:rsidRPr="002362D8">
        <w:rPr>
          <w:rFonts w:ascii="Arial" w:hAnsi="Arial" w:cs="Arial"/>
          <w:b/>
          <w:bCs/>
          <w:sz w:val="22"/>
          <w:szCs w:val="22"/>
          <w:u w:val="single"/>
        </w:rPr>
        <w:t>k</w:t>
      </w:r>
      <w:r w:rsidRPr="002362D8">
        <w:rPr>
          <w:rFonts w:ascii="Arial" w:hAnsi="Arial" w:cs="Arial"/>
          <w:sz w:val="22"/>
          <w:szCs w:val="22"/>
        </w:rPr>
        <w:t xml:space="preserve"> heeft de cijns ontvangen op 8 ocrober 1672 via Aert van Schij</w:t>
      </w:r>
      <w:r w:rsidR="00F41BBB" w:rsidRPr="002362D8">
        <w:rPr>
          <w:rFonts w:ascii="Arial" w:hAnsi="Arial" w:cs="Arial"/>
          <w:sz w:val="22"/>
          <w:szCs w:val="22"/>
        </w:rPr>
        <w:t xml:space="preserve">ndel volgens een akte van 13 october 1672 ondertekend door J. van der Meulen </w:t>
      </w:r>
    </w:p>
    <w:p w14:paraId="055014B1" w14:textId="77777777" w:rsidR="00F41BBB" w:rsidRPr="002362D8" w:rsidRDefault="00F41BBB" w:rsidP="00A643DE">
      <w:pPr>
        <w:rPr>
          <w:rFonts w:ascii="Arial" w:hAnsi="Arial" w:cs="Arial"/>
          <w:sz w:val="22"/>
          <w:szCs w:val="22"/>
        </w:rPr>
      </w:pPr>
    </w:p>
    <w:p w14:paraId="6C367349" w14:textId="77777777" w:rsidR="00F41BBB" w:rsidRPr="002362D8" w:rsidRDefault="00F41BBB" w:rsidP="00A643DE">
      <w:pPr>
        <w:rPr>
          <w:rFonts w:ascii="Arial" w:hAnsi="Arial" w:cs="Arial"/>
          <w:b/>
          <w:bCs/>
          <w:color w:val="FF0000"/>
          <w:sz w:val="22"/>
          <w:szCs w:val="22"/>
        </w:rPr>
      </w:pPr>
      <w:r w:rsidRPr="002362D8">
        <w:rPr>
          <w:rFonts w:ascii="Arial" w:hAnsi="Arial" w:cs="Arial"/>
          <w:b/>
          <w:bCs/>
          <w:color w:val="FF0000"/>
          <w:sz w:val="22"/>
          <w:szCs w:val="22"/>
        </w:rPr>
        <w:t>blad 377</w:t>
      </w:r>
    </w:p>
    <w:p w14:paraId="7FF19F11" w14:textId="77777777" w:rsidR="00F41BBB" w:rsidRPr="002362D8" w:rsidRDefault="00F41BBB" w:rsidP="00A643DE">
      <w:pPr>
        <w:rPr>
          <w:rFonts w:ascii="Arial" w:hAnsi="Arial" w:cs="Arial"/>
          <w:sz w:val="22"/>
          <w:szCs w:val="22"/>
        </w:rPr>
      </w:pPr>
    </w:p>
    <w:p w14:paraId="73705093" w14:textId="77777777" w:rsidR="00F41BBB" w:rsidRPr="002362D8" w:rsidRDefault="00F41BBB" w:rsidP="00A643DE">
      <w:pPr>
        <w:rPr>
          <w:rFonts w:ascii="Arial" w:hAnsi="Arial" w:cs="Arial"/>
          <w:b/>
          <w:bCs/>
          <w:sz w:val="22"/>
          <w:szCs w:val="22"/>
        </w:rPr>
      </w:pPr>
      <w:r w:rsidRPr="002362D8">
        <w:rPr>
          <w:rFonts w:ascii="Arial" w:hAnsi="Arial" w:cs="Arial"/>
          <w:b/>
          <w:bCs/>
          <w:sz w:val="22"/>
          <w:szCs w:val="22"/>
        </w:rPr>
        <w:t>4984</w:t>
      </w:r>
    </w:p>
    <w:p w14:paraId="36D00BEB" w14:textId="77777777" w:rsidR="00F41BBB" w:rsidRPr="002362D8" w:rsidRDefault="00F41BBB" w:rsidP="00A643DE">
      <w:pPr>
        <w:rPr>
          <w:rFonts w:ascii="Arial" w:hAnsi="Arial" w:cs="Arial"/>
          <w:b/>
          <w:bCs/>
          <w:sz w:val="22"/>
          <w:szCs w:val="22"/>
        </w:rPr>
      </w:pPr>
      <w:r w:rsidRPr="002362D8">
        <w:rPr>
          <w:rFonts w:ascii="Arial" w:hAnsi="Arial" w:cs="Arial"/>
          <w:b/>
          <w:bCs/>
          <w:sz w:val="22"/>
          <w:szCs w:val="22"/>
        </w:rPr>
        <w:t>BP 1429 folio 102v februari 1622</w:t>
      </w:r>
    </w:p>
    <w:p w14:paraId="6665FB3A" w14:textId="77777777" w:rsidR="00F41BBB" w:rsidRPr="002362D8" w:rsidRDefault="00F41BBB" w:rsidP="00A643DE">
      <w:pPr>
        <w:rPr>
          <w:rFonts w:ascii="Arial" w:hAnsi="Arial" w:cs="Arial"/>
          <w:sz w:val="22"/>
          <w:szCs w:val="22"/>
        </w:rPr>
      </w:pPr>
      <w:r w:rsidRPr="002362D8">
        <w:rPr>
          <w:rFonts w:ascii="Arial" w:hAnsi="Arial" w:cs="Arial"/>
          <w:sz w:val="22"/>
          <w:szCs w:val="22"/>
        </w:rPr>
        <w:t xml:space="preserve">Weiland te Haren genaamd den Gever; huis erf hof en 7 lopensen land te Schijndel </w:t>
      </w:r>
      <w:r w:rsidRPr="002362D8">
        <w:rPr>
          <w:rFonts w:ascii="Arial" w:hAnsi="Arial" w:cs="Arial"/>
          <w:b/>
          <w:bCs/>
          <w:sz w:val="22"/>
          <w:szCs w:val="22"/>
          <w:u w:val="single"/>
        </w:rPr>
        <w:t xml:space="preserve">aen Wijbosch </w:t>
      </w:r>
      <w:r w:rsidRPr="002362D8">
        <w:rPr>
          <w:rFonts w:ascii="Arial" w:hAnsi="Arial" w:cs="Arial"/>
          <w:sz w:val="22"/>
          <w:szCs w:val="22"/>
        </w:rPr>
        <w:t xml:space="preserve">met als belendingen Lambert Peters, Meeus Jan Willemss., welke cijns Gerart van de Wiel t.b.v. Baltus Wouterss. tegen Jannen zn.v.w. Henrick zn.v. Peter Stoelkens bij koop heeft verkregen dd. 22 juni 1610 transport aan de H.Geesttafel </w:t>
      </w:r>
    </w:p>
    <w:p w14:paraId="7163DD7F" w14:textId="77777777" w:rsidR="00F41BBB" w:rsidRPr="002362D8" w:rsidRDefault="00F41BBB" w:rsidP="00A643DE">
      <w:pPr>
        <w:rPr>
          <w:rFonts w:ascii="Arial" w:hAnsi="Arial" w:cs="Arial"/>
          <w:sz w:val="22"/>
          <w:szCs w:val="22"/>
        </w:rPr>
      </w:pPr>
    </w:p>
    <w:p w14:paraId="1F3553E4" w14:textId="77777777" w:rsidR="00F41BBB" w:rsidRPr="002362D8" w:rsidRDefault="00F41BBB" w:rsidP="00A643DE">
      <w:pPr>
        <w:rPr>
          <w:rFonts w:ascii="Arial" w:hAnsi="Arial" w:cs="Arial"/>
          <w:b/>
          <w:bCs/>
          <w:sz w:val="22"/>
          <w:szCs w:val="22"/>
        </w:rPr>
      </w:pPr>
      <w:r w:rsidRPr="002362D8">
        <w:rPr>
          <w:rFonts w:ascii="Arial" w:hAnsi="Arial" w:cs="Arial"/>
          <w:b/>
          <w:bCs/>
          <w:sz w:val="22"/>
          <w:szCs w:val="22"/>
        </w:rPr>
        <w:t>4985</w:t>
      </w:r>
    </w:p>
    <w:p w14:paraId="5BE003F4" w14:textId="77777777" w:rsidR="00F41BBB" w:rsidRPr="002362D8" w:rsidRDefault="00F41BBB" w:rsidP="00A643DE">
      <w:pPr>
        <w:rPr>
          <w:rFonts w:ascii="Arial" w:hAnsi="Arial" w:cs="Arial"/>
          <w:b/>
          <w:bCs/>
          <w:sz w:val="22"/>
          <w:szCs w:val="22"/>
        </w:rPr>
      </w:pPr>
      <w:r w:rsidRPr="002362D8">
        <w:rPr>
          <w:rFonts w:ascii="Arial" w:hAnsi="Arial" w:cs="Arial"/>
          <w:b/>
          <w:bCs/>
          <w:sz w:val="22"/>
          <w:szCs w:val="22"/>
        </w:rPr>
        <w:t xml:space="preserve">BP </w:t>
      </w:r>
      <w:r w:rsidR="00860F65" w:rsidRPr="002362D8">
        <w:rPr>
          <w:rFonts w:ascii="Arial" w:hAnsi="Arial" w:cs="Arial"/>
          <w:b/>
          <w:bCs/>
          <w:sz w:val="22"/>
          <w:szCs w:val="22"/>
        </w:rPr>
        <w:t>1498 folio 52v debruari 1622</w:t>
      </w:r>
    </w:p>
    <w:p w14:paraId="3C049556" w14:textId="77777777" w:rsidR="00860F65" w:rsidRPr="002362D8" w:rsidRDefault="00860F65" w:rsidP="00A643DE">
      <w:pPr>
        <w:rPr>
          <w:rFonts w:ascii="Arial" w:hAnsi="Arial" w:cs="Arial"/>
          <w:sz w:val="22"/>
          <w:szCs w:val="22"/>
        </w:rPr>
      </w:pPr>
      <w:r w:rsidRPr="002362D8">
        <w:rPr>
          <w:rFonts w:ascii="Arial" w:hAnsi="Arial" w:cs="Arial"/>
          <w:sz w:val="22"/>
          <w:szCs w:val="22"/>
        </w:rPr>
        <w:t xml:space="preserve">Goyart Thomas van Alphen uit ‘sBosch met een erfcijns van 9 ½ gl. over een akker genaamd </w:t>
      </w:r>
      <w:r w:rsidRPr="002362D8">
        <w:rPr>
          <w:rFonts w:ascii="Arial" w:hAnsi="Arial" w:cs="Arial"/>
          <w:b/>
          <w:bCs/>
          <w:sz w:val="22"/>
          <w:szCs w:val="22"/>
          <w:u w:val="single"/>
        </w:rPr>
        <w:t>den Buenderacker 4 ½ lopensen onder het Lutteleijnde</w:t>
      </w:r>
    </w:p>
    <w:p w14:paraId="16E1DB16" w14:textId="77777777" w:rsidR="00860F65" w:rsidRPr="002362D8" w:rsidRDefault="00860F65" w:rsidP="00A643DE">
      <w:pPr>
        <w:rPr>
          <w:rFonts w:ascii="Arial" w:hAnsi="Arial" w:cs="Arial"/>
          <w:sz w:val="22"/>
          <w:szCs w:val="22"/>
        </w:rPr>
      </w:pPr>
    </w:p>
    <w:p w14:paraId="719EA279" w14:textId="77777777" w:rsidR="00860F65" w:rsidRPr="002362D8" w:rsidRDefault="00860F65" w:rsidP="00A643DE">
      <w:pPr>
        <w:rPr>
          <w:rFonts w:ascii="Arial" w:hAnsi="Arial" w:cs="Arial"/>
          <w:b/>
          <w:bCs/>
          <w:sz w:val="22"/>
          <w:szCs w:val="22"/>
        </w:rPr>
      </w:pPr>
      <w:r w:rsidRPr="002362D8">
        <w:rPr>
          <w:rFonts w:ascii="Arial" w:hAnsi="Arial" w:cs="Arial"/>
          <w:b/>
          <w:bCs/>
          <w:sz w:val="22"/>
          <w:szCs w:val="22"/>
        </w:rPr>
        <w:t>4986</w:t>
      </w:r>
    </w:p>
    <w:p w14:paraId="6DCBE0BC" w14:textId="77777777" w:rsidR="00860F65" w:rsidRPr="002362D8" w:rsidRDefault="00860F65" w:rsidP="00A643DE">
      <w:pPr>
        <w:rPr>
          <w:rFonts w:ascii="Arial" w:hAnsi="Arial" w:cs="Arial"/>
          <w:b/>
          <w:bCs/>
          <w:sz w:val="22"/>
          <w:szCs w:val="22"/>
        </w:rPr>
      </w:pPr>
      <w:r w:rsidRPr="002362D8">
        <w:rPr>
          <w:rFonts w:ascii="Arial" w:hAnsi="Arial" w:cs="Arial"/>
          <w:b/>
          <w:bCs/>
          <w:sz w:val="22"/>
          <w:szCs w:val="22"/>
        </w:rPr>
        <w:t>BP 1498 folio 86r april 1622</w:t>
      </w:r>
    </w:p>
    <w:p w14:paraId="417971FA" w14:textId="77777777" w:rsidR="00860F65" w:rsidRPr="002362D8" w:rsidRDefault="00860F65" w:rsidP="00A643DE">
      <w:pPr>
        <w:rPr>
          <w:rFonts w:ascii="Arial" w:hAnsi="Arial" w:cs="Arial"/>
          <w:sz w:val="22"/>
          <w:szCs w:val="22"/>
        </w:rPr>
      </w:pPr>
      <w:r w:rsidRPr="002362D8">
        <w:rPr>
          <w:rFonts w:ascii="Arial" w:hAnsi="Arial" w:cs="Arial"/>
          <w:b/>
          <w:bCs/>
          <w:i/>
          <w:iCs/>
          <w:sz w:val="22"/>
          <w:szCs w:val="22"/>
        </w:rPr>
        <w:t>Parochie Empel den Hooge Wielsom’land te Rosmalen in de Diepten, bij de Stege van Empel;</w:t>
      </w:r>
      <w:r w:rsidRPr="002362D8">
        <w:rPr>
          <w:rFonts w:ascii="Arial" w:hAnsi="Arial" w:cs="Arial"/>
          <w:sz w:val="22"/>
          <w:szCs w:val="22"/>
        </w:rPr>
        <w:t xml:space="preserve"> Nycolaes zn.v.w. Gijsbert Jans uit Schijndel man van Mariken dr.v.w. Dierick Aerts Lamberts</w:t>
      </w:r>
    </w:p>
    <w:p w14:paraId="6B164A07" w14:textId="77777777" w:rsidR="00860F65" w:rsidRPr="002362D8" w:rsidRDefault="00860F65" w:rsidP="00A643DE">
      <w:pPr>
        <w:rPr>
          <w:rFonts w:ascii="Arial" w:hAnsi="Arial" w:cs="Arial"/>
          <w:sz w:val="22"/>
          <w:szCs w:val="22"/>
        </w:rPr>
      </w:pPr>
    </w:p>
    <w:p w14:paraId="5122CFF3" w14:textId="77777777" w:rsidR="00860F65" w:rsidRPr="002362D8" w:rsidRDefault="00860F65" w:rsidP="00A643DE">
      <w:pPr>
        <w:rPr>
          <w:rFonts w:ascii="Arial" w:hAnsi="Arial" w:cs="Arial"/>
          <w:b/>
          <w:bCs/>
          <w:sz w:val="22"/>
          <w:szCs w:val="22"/>
        </w:rPr>
      </w:pPr>
      <w:r w:rsidRPr="002362D8">
        <w:rPr>
          <w:rFonts w:ascii="Arial" w:hAnsi="Arial" w:cs="Arial"/>
          <w:b/>
          <w:bCs/>
          <w:sz w:val="22"/>
          <w:szCs w:val="22"/>
        </w:rPr>
        <w:t>4987</w:t>
      </w:r>
    </w:p>
    <w:p w14:paraId="3F907C36" w14:textId="77777777" w:rsidR="00860F65" w:rsidRPr="002362D8" w:rsidRDefault="00860F65" w:rsidP="00A643DE">
      <w:pPr>
        <w:rPr>
          <w:rFonts w:ascii="Arial" w:hAnsi="Arial" w:cs="Arial"/>
          <w:b/>
          <w:bCs/>
          <w:sz w:val="22"/>
          <w:szCs w:val="22"/>
        </w:rPr>
      </w:pPr>
      <w:r w:rsidRPr="002362D8">
        <w:rPr>
          <w:rFonts w:ascii="Arial" w:hAnsi="Arial" w:cs="Arial"/>
          <w:b/>
          <w:bCs/>
          <w:sz w:val="22"/>
          <w:szCs w:val="22"/>
        </w:rPr>
        <w:t xml:space="preserve">BP 1429 folio 108v </w:t>
      </w:r>
      <w:r w:rsidR="00CC4188" w:rsidRPr="002362D8">
        <w:rPr>
          <w:rFonts w:ascii="Arial" w:hAnsi="Arial" w:cs="Arial"/>
          <w:b/>
          <w:bCs/>
          <w:sz w:val="22"/>
          <w:szCs w:val="22"/>
        </w:rPr>
        <w:t xml:space="preserve">9 </w:t>
      </w:r>
      <w:r w:rsidRPr="002362D8">
        <w:rPr>
          <w:rFonts w:ascii="Arial" w:hAnsi="Arial" w:cs="Arial"/>
          <w:b/>
          <w:bCs/>
          <w:sz w:val="22"/>
          <w:szCs w:val="22"/>
        </w:rPr>
        <w:t>april</w:t>
      </w:r>
      <w:r w:rsidR="00CC4188" w:rsidRPr="002362D8">
        <w:rPr>
          <w:rFonts w:ascii="Arial" w:hAnsi="Arial" w:cs="Arial"/>
          <w:b/>
          <w:bCs/>
          <w:sz w:val="22"/>
          <w:szCs w:val="22"/>
        </w:rPr>
        <w:t xml:space="preserve"> </w:t>
      </w:r>
      <w:r w:rsidRPr="002362D8">
        <w:rPr>
          <w:rFonts w:ascii="Arial" w:hAnsi="Arial" w:cs="Arial"/>
          <w:b/>
          <w:bCs/>
          <w:sz w:val="22"/>
          <w:szCs w:val="22"/>
        </w:rPr>
        <w:t>1622</w:t>
      </w:r>
    </w:p>
    <w:p w14:paraId="24FA02C7" w14:textId="77777777" w:rsidR="00860F65" w:rsidRPr="002362D8" w:rsidRDefault="00860F65" w:rsidP="00A643DE">
      <w:pPr>
        <w:rPr>
          <w:rFonts w:ascii="Arial" w:hAnsi="Arial" w:cs="Arial"/>
          <w:sz w:val="22"/>
          <w:szCs w:val="22"/>
        </w:rPr>
      </w:pPr>
      <w:r w:rsidRPr="002362D8">
        <w:rPr>
          <w:rFonts w:ascii="Arial" w:hAnsi="Arial" w:cs="Arial"/>
          <w:sz w:val="22"/>
          <w:szCs w:val="22"/>
        </w:rPr>
        <w:t xml:space="preserve">Boudewinus zn.v.w. Johannis zn.v.Johannis Sanders de Os en Johanna dr.v.Johannis Sander en Elisabet zijn vrouw dr.v.Boudewinus </w:t>
      </w:r>
      <w:r w:rsidR="00325D84" w:rsidRPr="002362D8">
        <w:rPr>
          <w:rFonts w:ascii="Arial" w:hAnsi="Arial" w:cs="Arial"/>
          <w:sz w:val="22"/>
          <w:szCs w:val="22"/>
        </w:rPr>
        <w:t xml:space="preserve">Lanmerts Rycoutss. over een erfcijns van 6 gl. te betalen op Maria Lichtremisdag [2 februari] uit 4 lopensen akkerland </w:t>
      </w:r>
      <w:r w:rsidR="00325D84" w:rsidRPr="002362D8">
        <w:rPr>
          <w:rFonts w:ascii="Arial" w:hAnsi="Arial" w:cs="Arial"/>
          <w:b/>
          <w:bCs/>
          <w:sz w:val="22"/>
          <w:szCs w:val="22"/>
          <w:u w:val="single"/>
        </w:rPr>
        <w:t>op die Toleckeren</w:t>
      </w:r>
      <w:r w:rsidR="00325D84" w:rsidRPr="002362D8">
        <w:rPr>
          <w:rFonts w:ascii="Arial" w:hAnsi="Arial" w:cs="Arial"/>
          <w:sz w:val="22"/>
          <w:szCs w:val="22"/>
        </w:rPr>
        <w:t xml:space="preserve"> met als belendingen Johannis Geelincx, Maria weduwe van Judocus zn.v.Johannis Pennincx en haar kinderen, welke cijns Johannes en zijn zus Johanna kinderen van Thomas Cuoificis = Kuipers zn.v. Wolterus en zijn vrouw Mechteldis, Johannis zn.v. Henricus Willemss. de Berlicum man van Maria, Willem zn.v.w. Johannis Zierneels man van Agnetis zijn vrouw, Wolterus Martens man van Catarina dochters van Thomas en Mechteldis , Magister Walterus zn.v. Thomas en Mechteldis. transport aan Boudewijn Janssen de Os, schepenbrief dd. 2 april 1596, trnsport aan Judocus zn.v.w. Paulus Joosten van Vechel</w:t>
      </w:r>
      <w:r w:rsidR="00CC4188" w:rsidRPr="002362D8">
        <w:rPr>
          <w:rFonts w:ascii="Arial" w:hAnsi="Arial" w:cs="Arial"/>
          <w:sz w:val="22"/>
          <w:szCs w:val="22"/>
        </w:rPr>
        <w:t>, Johannes Niclaessen, Gabriel Judocus Johannis Maria en Nycolaes – genoemde Jan van Boxtel niet gevonden</w:t>
      </w:r>
    </w:p>
    <w:p w14:paraId="264959FF" w14:textId="77777777" w:rsidR="00CC4188" w:rsidRPr="002362D8" w:rsidRDefault="00CC4188" w:rsidP="00A643DE">
      <w:pPr>
        <w:rPr>
          <w:rFonts w:ascii="Arial" w:hAnsi="Arial" w:cs="Arial"/>
          <w:sz w:val="22"/>
          <w:szCs w:val="22"/>
        </w:rPr>
      </w:pPr>
    </w:p>
    <w:p w14:paraId="670E4CF9" w14:textId="77777777" w:rsidR="00CC4188" w:rsidRPr="002362D8" w:rsidRDefault="00CC4188" w:rsidP="00A643DE">
      <w:pPr>
        <w:rPr>
          <w:rFonts w:ascii="Arial" w:hAnsi="Arial" w:cs="Arial"/>
          <w:b/>
          <w:bCs/>
          <w:sz w:val="22"/>
          <w:szCs w:val="22"/>
        </w:rPr>
      </w:pPr>
      <w:r w:rsidRPr="002362D8">
        <w:rPr>
          <w:rFonts w:ascii="Arial" w:hAnsi="Arial" w:cs="Arial"/>
          <w:b/>
          <w:bCs/>
          <w:sz w:val="22"/>
          <w:szCs w:val="22"/>
        </w:rPr>
        <w:t>4988</w:t>
      </w:r>
    </w:p>
    <w:p w14:paraId="2AABD549" w14:textId="77777777" w:rsidR="00CC4188" w:rsidRPr="002362D8" w:rsidRDefault="00CC4188" w:rsidP="00A643DE">
      <w:pPr>
        <w:rPr>
          <w:rFonts w:ascii="Arial" w:hAnsi="Arial" w:cs="Arial"/>
          <w:b/>
          <w:bCs/>
          <w:sz w:val="22"/>
          <w:szCs w:val="22"/>
        </w:rPr>
      </w:pPr>
      <w:r w:rsidRPr="002362D8">
        <w:rPr>
          <w:rFonts w:ascii="Arial" w:hAnsi="Arial" w:cs="Arial"/>
          <w:b/>
          <w:bCs/>
          <w:sz w:val="22"/>
          <w:szCs w:val="22"/>
        </w:rPr>
        <w:t>BP 1429 folio 111r 20 april 1622</w:t>
      </w:r>
    </w:p>
    <w:p w14:paraId="1D22096B" w14:textId="77777777" w:rsidR="00CC4188" w:rsidRPr="002362D8" w:rsidRDefault="00CC4188" w:rsidP="00A643DE">
      <w:pPr>
        <w:rPr>
          <w:rFonts w:ascii="Arial" w:hAnsi="Arial" w:cs="Arial"/>
          <w:sz w:val="22"/>
          <w:szCs w:val="22"/>
        </w:rPr>
      </w:pPr>
      <w:r w:rsidRPr="002362D8">
        <w:rPr>
          <w:rFonts w:ascii="Arial" w:hAnsi="Arial" w:cs="Arial"/>
          <w:b/>
          <w:bCs/>
          <w:i/>
          <w:iCs/>
          <w:sz w:val="22"/>
          <w:szCs w:val="22"/>
        </w:rPr>
        <w:t>Land onder de jurisdictie van Schijndel en deels onder de jurisdictie van Sint-Oedenrode</w:t>
      </w:r>
      <w:r w:rsidRPr="002362D8">
        <w:rPr>
          <w:rFonts w:ascii="Arial" w:hAnsi="Arial" w:cs="Arial"/>
          <w:sz w:val="22"/>
          <w:szCs w:val="22"/>
        </w:rPr>
        <w:t xml:space="preserve"> met als belendingen Johannis Udo Rovers in Schijndel, Sophie dr.v. Henricus Janssen in Roda, de Broecstraet, Johannes Laurentius en Henricus kinderen van Theodoricus Henricxss. en Catharina</w:t>
      </w:r>
    </w:p>
    <w:p w14:paraId="3DD014AE" w14:textId="77777777" w:rsidR="00860F65" w:rsidRPr="002362D8" w:rsidRDefault="00860F65" w:rsidP="00A643DE">
      <w:pPr>
        <w:rPr>
          <w:rFonts w:ascii="Arial" w:hAnsi="Arial" w:cs="Arial"/>
          <w:sz w:val="22"/>
          <w:szCs w:val="22"/>
        </w:rPr>
      </w:pPr>
    </w:p>
    <w:p w14:paraId="72B623A3" w14:textId="77777777" w:rsidR="00727E51" w:rsidRPr="002362D8" w:rsidRDefault="00CC4188" w:rsidP="00A643DE">
      <w:pPr>
        <w:rPr>
          <w:rFonts w:ascii="Arial" w:hAnsi="Arial" w:cs="Arial"/>
          <w:b/>
          <w:bCs/>
          <w:sz w:val="22"/>
          <w:szCs w:val="22"/>
        </w:rPr>
      </w:pPr>
      <w:r w:rsidRPr="002362D8">
        <w:rPr>
          <w:rFonts w:ascii="Arial" w:hAnsi="Arial" w:cs="Arial"/>
          <w:b/>
          <w:bCs/>
          <w:sz w:val="22"/>
          <w:szCs w:val="22"/>
        </w:rPr>
        <w:t>4989</w:t>
      </w:r>
    </w:p>
    <w:p w14:paraId="5082088B" w14:textId="77777777" w:rsidR="00CC4188" w:rsidRPr="002362D8" w:rsidRDefault="00CC4188" w:rsidP="00A643DE">
      <w:pPr>
        <w:rPr>
          <w:rFonts w:ascii="Arial" w:hAnsi="Arial" w:cs="Arial"/>
          <w:b/>
          <w:bCs/>
          <w:sz w:val="22"/>
          <w:szCs w:val="22"/>
        </w:rPr>
      </w:pPr>
      <w:r w:rsidRPr="002362D8">
        <w:rPr>
          <w:rFonts w:ascii="Arial" w:hAnsi="Arial" w:cs="Arial"/>
          <w:b/>
          <w:bCs/>
          <w:sz w:val="22"/>
          <w:szCs w:val="22"/>
        </w:rPr>
        <w:t>BP 1533 folio 254r april 1622</w:t>
      </w:r>
    </w:p>
    <w:p w14:paraId="278E9EBB" w14:textId="77777777" w:rsidR="008E2605" w:rsidRPr="002362D8" w:rsidRDefault="008E2605" w:rsidP="00A643DE">
      <w:pPr>
        <w:rPr>
          <w:rFonts w:ascii="Arial" w:hAnsi="Arial" w:cs="Arial"/>
          <w:sz w:val="22"/>
          <w:szCs w:val="22"/>
        </w:rPr>
      </w:pPr>
      <w:r w:rsidRPr="002362D8">
        <w:rPr>
          <w:rFonts w:ascii="Arial" w:hAnsi="Arial" w:cs="Arial"/>
          <w:b/>
          <w:bCs/>
          <w:sz w:val="22"/>
          <w:szCs w:val="22"/>
          <w:u w:val="single"/>
        </w:rPr>
        <w:t>Heer Aelbert priester en beneficiaat der kathedrale kerk de Sint Jan te ‘sBosch</w:t>
      </w:r>
      <w:r w:rsidRPr="002362D8">
        <w:rPr>
          <w:rFonts w:ascii="Arial" w:hAnsi="Arial" w:cs="Arial"/>
          <w:sz w:val="22"/>
          <w:szCs w:val="22"/>
        </w:rPr>
        <w:t xml:space="preserve"> zn.v.w. Joost Albert Scheenkens, Jan zn.v.Henrick Michiels man van Marijken en Jacob </w:t>
      </w:r>
      <w:r w:rsidRPr="002362D8">
        <w:rPr>
          <w:rFonts w:ascii="Arial" w:hAnsi="Arial" w:cs="Arial"/>
          <w:sz w:val="22"/>
          <w:szCs w:val="22"/>
        </w:rPr>
        <w:lastRenderedPageBreak/>
        <w:t xml:space="preserve">Maesz. man van Jacomina beiden zussen en dochters van wijlen Joost Alberts Scheenkens </w:t>
      </w:r>
    </w:p>
    <w:p w14:paraId="256C246E" w14:textId="77777777" w:rsidR="00727E51" w:rsidRPr="002362D8" w:rsidRDefault="00727E51" w:rsidP="00A643DE">
      <w:pPr>
        <w:rPr>
          <w:rFonts w:ascii="Arial" w:hAnsi="Arial" w:cs="Arial"/>
          <w:sz w:val="22"/>
          <w:szCs w:val="22"/>
        </w:rPr>
      </w:pPr>
    </w:p>
    <w:p w14:paraId="40BE6827" w14:textId="77777777" w:rsidR="008E2605" w:rsidRPr="002362D8" w:rsidRDefault="008E2605" w:rsidP="00A643DE">
      <w:pPr>
        <w:rPr>
          <w:rFonts w:ascii="Arial" w:hAnsi="Arial" w:cs="Arial"/>
          <w:b/>
          <w:bCs/>
          <w:sz w:val="22"/>
          <w:szCs w:val="22"/>
          <w:lang w:val="en-US"/>
        </w:rPr>
      </w:pPr>
      <w:r w:rsidRPr="002362D8">
        <w:rPr>
          <w:rFonts w:ascii="Arial" w:hAnsi="Arial" w:cs="Arial"/>
          <w:b/>
          <w:bCs/>
          <w:sz w:val="22"/>
          <w:szCs w:val="22"/>
          <w:lang w:val="en-US"/>
        </w:rPr>
        <w:t>4990</w:t>
      </w:r>
    </w:p>
    <w:p w14:paraId="63AE71FD" w14:textId="77777777" w:rsidR="008E2605" w:rsidRPr="002362D8" w:rsidRDefault="008E2605" w:rsidP="00A643DE">
      <w:pPr>
        <w:rPr>
          <w:rFonts w:ascii="Arial" w:hAnsi="Arial" w:cs="Arial"/>
          <w:b/>
          <w:bCs/>
          <w:sz w:val="22"/>
          <w:szCs w:val="22"/>
          <w:lang w:val="en-US"/>
        </w:rPr>
      </w:pPr>
      <w:r w:rsidRPr="002362D8">
        <w:rPr>
          <w:rFonts w:ascii="Arial" w:hAnsi="Arial" w:cs="Arial"/>
          <w:b/>
          <w:bCs/>
          <w:sz w:val="22"/>
          <w:szCs w:val="22"/>
          <w:lang w:val="en-US"/>
        </w:rPr>
        <w:t>BP 1429 folio 108 verso 8 april 1622 [Latijn]</w:t>
      </w:r>
    </w:p>
    <w:p w14:paraId="3657DE3D" w14:textId="77777777" w:rsidR="008E2605" w:rsidRPr="002362D8" w:rsidRDefault="008E2605" w:rsidP="00A643DE">
      <w:pPr>
        <w:rPr>
          <w:rFonts w:ascii="Arial" w:hAnsi="Arial" w:cs="Arial"/>
          <w:sz w:val="22"/>
          <w:szCs w:val="22"/>
        </w:rPr>
      </w:pPr>
      <w:r w:rsidRPr="002362D8">
        <w:rPr>
          <w:rFonts w:ascii="Arial" w:hAnsi="Arial" w:cs="Arial"/>
          <w:b/>
          <w:bCs/>
          <w:i/>
          <w:iCs/>
          <w:sz w:val="22"/>
          <w:szCs w:val="22"/>
        </w:rPr>
        <w:t>H.Geesttafel van Helvoirt; J</w:t>
      </w:r>
      <w:r w:rsidRPr="002362D8">
        <w:rPr>
          <w:rFonts w:ascii="Arial" w:hAnsi="Arial" w:cs="Arial"/>
          <w:sz w:val="22"/>
          <w:szCs w:val="22"/>
        </w:rPr>
        <w:t>ohannis Nyclaes van Boxtel man van Anna zijn vrouw dr.v.w. Adrianus Johannis Sandersz. de Os, Gabriel zn.v.w. Henricus de Goch en Henricus en Anna zijn vrouw dr.v.w. Henricus zn.v. Johannes Sanders de Oss zich sterk makende voor Johannes zijn broer ook zn.v. Henricus van Goch en Helena dr.v.w. Henricus Gerartss. de Os en Gerardus en zijn vrouw Magdalena dr.v.w. Johannis Sanders de Os</w:t>
      </w:r>
      <w:r w:rsidR="00445011" w:rsidRPr="002362D8">
        <w:rPr>
          <w:rFonts w:ascii="Arial" w:hAnsi="Arial" w:cs="Arial"/>
          <w:sz w:val="22"/>
          <w:szCs w:val="22"/>
        </w:rPr>
        <w:t xml:space="preserve">, Roeland van der Borcht </w:t>
      </w:r>
      <w:r w:rsidR="00445011" w:rsidRPr="002362D8">
        <w:rPr>
          <w:rFonts w:ascii="Arial" w:hAnsi="Arial" w:cs="Arial"/>
          <w:b/>
          <w:bCs/>
          <w:i/>
          <w:iCs/>
          <w:sz w:val="22"/>
          <w:szCs w:val="22"/>
        </w:rPr>
        <w:t>schout te Moerseke</w:t>
      </w:r>
      <w:r w:rsidR="00445011" w:rsidRPr="002362D8">
        <w:rPr>
          <w:rFonts w:ascii="Arial" w:hAnsi="Arial" w:cs="Arial"/>
          <w:sz w:val="22"/>
          <w:szCs w:val="22"/>
        </w:rPr>
        <w:t>, Theodoricus de Os en Magdalena zijn vrouw dr.v.Johannis Sanderss. de Os, Johannis zn.v.Laurentius zn.v. Peter Johannis Lambertss. , Maria dr.v.w. ….zn.v. Boudewinus zn/v/ Lambertus Rycoutss; Nycolaes Janssen de bruijn, transport aan Judocus zn.v.w. Andreas zn.v.Judocus Knoden en Bela zijn vrouw dr.v.w. Boudewinus zn.v.Lambertus Ricouts</w:t>
      </w:r>
    </w:p>
    <w:p w14:paraId="63F59024" w14:textId="77777777" w:rsidR="00445011" w:rsidRPr="002362D8" w:rsidRDefault="00445011" w:rsidP="00A643DE">
      <w:pPr>
        <w:rPr>
          <w:rFonts w:ascii="Arial" w:hAnsi="Arial" w:cs="Arial"/>
          <w:sz w:val="22"/>
          <w:szCs w:val="22"/>
        </w:rPr>
      </w:pPr>
    </w:p>
    <w:p w14:paraId="5EA7A7F1" w14:textId="77777777" w:rsidR="00036ED3" w:rsidRPr="002362D8" w:rsidRDefault="00036ED3" w:rsidP="00A643DE">
      <w:pPr>
        <w:rPr>
          <w:rFonts w:ascii="Arial" w:hAnsi="Arial" w:cs="Arial"/>
          <w:b/>
          <w:bCs/>
          <w:sz w:val="22"/>
          <w:szCs w:val="22"/>
        </w:rPr>
      </w:pPr>
      <w:r w:rsidRPr="002362D8">
        <w:rPr>
          <w:rFonts w:ascii="Arial" w:hAnsi="Arial" w:cs="Arial"/>
          <w:b/>
          <w:bCs/>
          <w:sz w:val="22"/>
          <w:szCs w:val="22"/>
        </w:rPr>
        <w:t>4991</w:t>
      </w:r>
    </w:p>
    <w:p w14:paraId="60E2B3D9" w14:textId="77777777" w:rsidR="00036ED3" w:rsidRPr="002362D8" w:rsidRDefault="00036ED3" w:rsidP="00A643DE">
      <w:pPr>
        <w:rPr>
          <w:rFonts w:ascii="Arial" w:hAnsi="Arial" w:cs="Arial"/>
          <w:b/>
          <w:bCs/>
          <w:sz w:val="22"/>
          <w:szCs w:val="22"/>
        </w:rPr>
      </w:pPr>
      <w:r w:rsidRPr="002362D8">
        <w:rPr>
          <w:rFonts w:ascii="Arial" w:hAnsi="Arial" w:cs="Arial"/>
          <w:b/>
          <w:bCs/>
          <w:sz w:val="22"/>
          <w:szCs w:val="22"/>
        </w:rPr>
        <w:t>BP 1533 folio 339v mei 1622</w:t>
      </w:r>
    </w:p>
    <w:p w14:paraId="741A69DD" w14:textId="77777777" w:rsidR="00036ED3" w:rsidRPr="002362D8" w:rsidRDefault="00036ED3" w:rsidP="00A643DE">
      <w:pPr>
        <w:rPr>
          <w:rFonts w:ascii="Arial" w:hAnsi="Arial" w:cs="Arial"/>
          <w:sz w:val="22"/>
          <w:szCs w:val="22"/>
        </w:rPr>
      </w:pPr>
      <w:r w:rsidRPr="002362D8">
        <w:rPr>
          <w:rFonts w:ascii="Arial" w:hAnsi="Arial" w:cs="Arial"/>
          <w:sz w:val="22"/>
          <w:szCs w:val="22"/>
        </w:rPr>
        <w:t xml:space="preserve">Jan Adriaens over de helft van een perceel hopland en akkerland genaamd </w:t>
      </w:r>
      <w:r w:rsidRPr="002362D8">
        <w:rPr>
          <w:rFonts w:ascii="Arial" w:hAnsi="Arial" w:cs="Arial"/>
          <w:b/>
          <w:bCs/>
          <w:sz w:val="22"/>
          <w:szCs w:val="22"/>
          <w:u w:val="single"/>
        </w:rPr>
        <w:t>Sporckenhorst aent Wijbosch</w:t>
      </w:r>
      <w:r w:rsidRPr="002362D8">
        <w:rPr>
          <w:rFonts w:ascii="Arial" w:hAnsi="Arial" w:cs="Arial"/>
          <w:sz w:val="22"/>
          <w:szCs w:val="22"/>
        </w:rPr>
        <w:t xml:space="preserve"> </w:t>
      </w:r>
      <w:r w:rsidR="00892D2E" w:rsidRPr="002362D8">
        <w:rPr>
          <w:rFonts w:ascii="Arial" w:hAnsi="Arial" w:cs="Arial"/>
          <w:sz w:val="22"/>
          <w:szCs w:val="22"/>
        </w:rPr>
        <w:t xml:space="preserve">[ook Spurkenhorst] </w:t>
      </w:r>
      <w:r w:rsidRPr="002362D8">
        <w:rPr>
          <w:rFonts w:ascii="Arial" w:hAnsi="Arial" w:cs="Arial"/>
          <w:sz w:val="22"/>
          <w:szCs w:val="22"/>
        </w:rPr>
        <w:t xml:space="preserve">4 lopensen met als belendingen Jenneken weduwe van </w:t>
      </w:r>
      <w:r w:rsidR="00892D2E" w:rsidRPr="002362D8">
        <w:rPr>
          <w:rFonts w:ascii="Arial" w:hAnsi="Arial" w:cs="Arial"/>
          <w:sz w:val="22"/>
          <w:szCs w:val="22"/>
        </w:rPr>
        <w:t>Willem Veraelstfoirt, de weduwe van Claes Claess., Jans zn.v.Jan Henricx Peeterss. van der Weteringe, Henrick zn.v. Jan Adriaens Verhagen en Jan zn.v. Diercx Aertss., Bartholomeus Geerlincx</w:t>
      </w:r>
    </w:p>
    <w:p w14:paraId="345C41EA" w14:textId="77777777" w:rsidR="00892D2E" w:rsidRPr="002362D8" w:rsidRDefault="00892D2E" w:rsidP="00A643DE">
      <w:pPr>
        <w:rPr>
          <w:rFonts w:ascii="Arial" w:hAnsi="Arial" w:cs="Arial"/>
          <w:sz w:val="22"/>
          <w:szCs w:val="22"/>
        </w:rPr>
      </w:pPr>
    </w:p>
    <w:p w14:paraId="525986F2" w14:textId="77777777" w:rsidR="00445011" w:rsidRPr="002362D8" w:rsidRDefault="00445011" w:rsidP="00A643DE">
      <w:pPr>
        <w:rPr>
          <w:rFonts w:ascii="Arial" w:hAnsi="Arial" w:cs="Arial"/>
          <w:b/>
          <w:bCs/>
          <w:sz w:val="22"/>
          <w:szCs w:val="22"/>
        </w:rPr>
      </w:pPr>
      <w:r w:rsidRPr="002362D8">
        <w:rPr>
          <w:rFonts w:ascii="Arial" w:hAnsi="Arial" w:cs="Arial"/>
          <w:b/>
          <w:bCs/>
          <w:sz w:val="22"/>
          <w:szCs w:val="22"/>
        </w:rPr>
        <w:t>499</w:t>
      </w:r>
      <w:r w:rsidR="00036ED3" w:rsidRPr="002362D8">
        <w:rPr>
          <w:rFonts w:ascii="Arial" w:hAnsi="Arial" w:cs="Arial"/>
          <w:b/>
          <w:bCs/>
          <w:sz w:val="22"/>
          <w:szCs w:val="22"/>
        </w:rPr>
        <w:t>2</w:t>
      </w:r>
    </w:p>
    <w:p w14:paraId="4F9AE30E" w14:textId="77777777" w:rsidR="00445011" w:rsidRPr="002362D8" w:rsidRDefault="00445011" w:rsidP="00A643DE">
      <w:pPr>
        <w:rPr>
          <w:rFonts w:ascii="Arial" w:hAnsi="Arial" w:cs="Arial"/>
          <w:b/>
          <w:bCs/>
          <w:sz w:val="22"/>
          <w:szCs w:val="22"/>
        </w:rPr>
      </w:pPr>
      <w:r w:rsidRPr="002362D8">
        <w:rPr>
          <w:rFonts w:ascii="Arial" w:hAnsi="Arial" w:cs="Arial"/>
          <w:b/>
          <w:bCs/>
          <w:sz w:val="22"/>
          <w:szCs w:val="22"/>
        </w:rPr>
        <w:t xml:space="preserve">BP 1533 folio 339r </w:t>
      </w:r>
      <w:r w:rsidR="008651C3" w:rsidRPr="002362D8">
        <w:rPr>
          <w:rFonts w:ascii="Arial" w:hAnsi="Arial" w:cs="Arial"/>
          <w:b/>
          <w:bCs/>
          <w:sz w:val="22"/>
          <w:szCs w:val="22"/>
        </w:rPr>
        <w:t xml:space="preserve">31 </w:t>
      </w:r>
      <w:r w:rsidRPr="002362D8">
        <w:rPr>
          <w:rFonts w:ascii="Arial" w:hAnsi="Arial" w:cs="Arial"/>
          <w:b/>
          <w:bCs/>
          <w:sz w:val="22"/>
          <w:szCs w:val="22"/>
        </w:rPr>
        <w:t>mei 1622</w:t>
      </w:r>
    </w:p>
    <w:p w14:paraId="04057492" w14:textId="77777777" w:rsidR="00445011" w:rsidRPr="002362D8" w:rsidRDefault="00445011" w:rsidP="00A643DE">
      <w:pPr>
        <w:rPr>
          <w:rFonts w:ascii="Arial" w:hAnsi="Arial" w:cs="Arial"/>
          <w:b/>
          <w:bCs/>
          <w:sz w:val="22"/>
          <w:szCs w:val="22"/>
          <w:u w:val="single"/>
        </w:rPr>
      </w:pPr>
      <w:r w:rsidRPr="002362D8">
        <w:rPr>
          <w:rFonts w:ascii="Arial" w:hAnsi="Arial" w:cs="Arial"/>
          <w:sz w:val="22"/>
          <w:szCs w:val="22"/>
        </w:rPr>
        <w:t>Jan zn.v.Adriaen Robbertss. van Nistelroeij uit Schijndel man van Heesken dr.v.Henrick Janss. Vercuijlen heeft verkocht aan Arntz n.v.w. Jans Adriaensz. Verhaigen uit Schijndel een erfcijns van 1 g. 15 st. te betalen op de 1</w:t>
      </w:r>
      <w:r w:rsidRPr="002362D8">
        <w:rPr>
          <w:rFonts w:ascii="Arial" w:hAnsi="Arial" w:cs="Arial"/>
          <w:sz w:val="22"/>
          <w:szCs w:val="22"/>
          <w:vertAlign w:val="superscript"/>
        </w:rPr>
        <w:t>e</w:t>
      </w:r>
      <w:r w:rsidRPr="002362D8">
        <w:rPr>
          <w:rFonts w:ascii="Arial" w:hAnsi="Arial" w:cs="Arial"/>
          <w:sz w:val="22"/>
          <w:szCs w:val="22"/>
        </w:rPr>
        <w:t xml:space="preserve"> dag van juni uit een kamp hooiland van een bunder </w:t>
      </w:r>
      <w:r w:rsidR="008651C3" w:rsidRPr="002362D8">
        <w:rPr>
          <w:rFonts w:ascii="Arial" w:hAnsi="Arial" w:cs="Arial"/>
          <w:b/>
          <w:bCs/>
          <w:sz w:val="22"/>
          <w:szCs w:val="22"/>
          <w:u w:val="single"/>
        </w:rPr>
        <w:t>over het Wijbosch Broeck</w:t>
      </w:r>
      <w:r w:rsidR="008651C3" w:rsidRPr="002362D8">
        <w:rPr>
          <w:rFonts w:ascii="Arial" w:hAnsi="Arial" w:cs="Arial"/>
          <w:sz w:val="22"/>
          <w:szCs w:val="22"/>
        </w:rPr>
        <w:t xml:space="preserve"> met als belendingen Willen Ghijsberts van den Boogaert, het erf toebehorende aan </w:t>
      </w:r>
      <w:r w:rsidR="008651C3" w:rsidRPr="002362D8">
        <w:rPr>
          <w:rFonts w:ascii="Arial" w:hAnsi="Arial" w:cs="Arial"/>
          <w:b/>
          <w:bCs/>
          <w:i/>
          <w:iCs/>
          <w:sz w:val="22"/>
          <w:szCs w:val="22"/>
        </w:rPr>
        <w:t>de kapel van Sint Anthonis aen Buege onder Dinther</w:t>
      </w:r>
      <w:r w:rsidR="008651C3" w:rsidRPr="002362D8">
        <w:rPr>
          <w:rFonts w:ascii="Arial" w:hAnsi="Arial" w:cs="Arial"/>
          <w:sz w:val="22"/>
          <w:szCs w:val="22"/>
        </w:rPr>
        <w:t xml:space="preserve">, IJken weduwe van Lucas Adriaens te Heeswijk en opten Aastroom aldaer vlietende, grondcijns </w:t>
      </w:r>
      <w:r w:rsidR="008651C3" w:rsidRPr="002362D8">
        <w:rPr>
          <w:rFonts w:ascii="Arial" w:hAnsi="Arial" w:cs="Arial"/>
          <w:b/>
          <w:bCs/>
          <w:sz w:val="22"/>
          <w:szCs w:val="22"/>
          <w:u w:val="single"/>
        </w:rPr>
        <w:t>int boek van Moddelrode aan de Heer van Heeswijk</w:t>
      </w:r>
    </w:p>
    <w:p w14:paraId="6055A867" w14:textId="77777777" w:rsidR="00445011" w:rsidRPr="002362D8" w:rsidRDefault="00445011" w:rsidP="00A643DE">
      <w:pPr>
        <w:rPr>
          <w:rFonts w:ascii="Arial" w:hAnsi="Arial" w:cs="Arial"/>
          <w:sz w:val="22"/>
          <w:szCs w:val="22"/>
        </w:rPr>
      </w:pPr>
    </w:p>
    <w:p w14:paraId="512A6D6E" w14:textId="77777777" w:rsidR="008651C3" w:rsidRPr="002362D8" w:rsidRDefault="008651C3" w:rsidP="00A643DE">
      <w:pPr>
        <w:rPr>
          <w:rFonts w:ascii="Arial" w:hAnsi="Arial" w:cs="Arial"/>
          <w:b/>
          <w:bCs/>
          <w:sz w:val="22"/>
          <w:szCs w:val="22"/>
        </w:rPr>
      </w:pPr>
      <w:r w:rsidRPr="002362D8">
        <w:rPr>
          <w:rFonts w:ascii="Arial" w:hAnsi="Arial" w:cs="Arial"/>
          <w:b/>
          <w:bCs/>
          <w:sz w:val="22"/>
          <w:szCs w:val="22"/>
        </w:rPr>
        <w:t>499</w:t>
      </w:r>
      <w:r w:rsidR="00892D2E" w:rsidRPr="002362D8">
        <w:rPr>
          <w:rFonts w:ascii="Arial" w:hAnsi="Arial" w:cs="Arial"/>
          <w:b/>
          <w:bCs/>
          <w:sz w:val="22"/>
          <w:szCs w:val="22"/>
        </w:rPr>
        <w:t>3</w:t>
      </w:r>
    </w:p>
    <w:p w14:paraId="63B4F205" w14:textId="77777777" w:rsidR="00892D2E" w:rsidRPr="002362D8" w:rsidRDefault="008651C3" w:rsidP="00A643DE">
      <w:pPr>
        <w:rPr>
          <w:rFonts w:ascii="Arial" w:hAnsi="Arial" w:cs="Arial"/>
          <w:b/>
          <w:bCs/>
          <w:sz w:val="22"/>
          <w:szCs w:val="22"/>
        </w:rPr>
      </w:pPr>
      <w:r w:rsidRPr="002362D8">
        <w:rPr>
          <w:rFonts w:ascii="Arial" w:hAnsi="Arial" w:cs="Arial"/>
          <w:b/>
          <w:bCs/>
          <w:sz w:val="22"/>
          <w:szCs w:val="22"/>
        </w:rPr>
        <w:t xml:space="preserve">BP </w:t>
      </w:r>
      <w:r w:rsidR="00892D2E" w:rsidRPr="002362D8">
        <w:rPr>
          <w:rFonts w:ascii="Arial" w:hAnsi="Arial" w:cs="Arial"/>
          <w:b/>
          <w:bCs/>
          <w:sz w:val="22"/>
          <w:szCs w:val="22"/>
        </w:rPr>
        <w:t>1533 folio 340r juni 1622</w:t>
      </w:r>
    </w:p>
    <w:p w14:paraId="2FB59A96" w14:textId="77777777" w:rsidR="009E0BEF" w:rsidRPr="002362D8" w:rsidRDefault="00892D2E" w:rsidP="00A643DE">
      <w:pPr>
        <w:rPr>
          <w:rFonts w:ascii="Arial" w:hAnsi="Arial" w:cs="Arial"/>
          <w:sz w:val="22"/>
          <w:szCs w:val="22"/>
        </w:rPr>
      </w:pPr>
      <w:r w:rsidRPr="002362D8">
        <w:rPr>
          <w:rFonts w:ascii="Arial" w:hAnsi="Arial" w:cs="Arial"/>
          <w:sz w:val="22"/>
          <w:szCs w:val="22"/>
        </w:rPr>
        <w:t xml:space="preserve">Jan zn.v.w. Jans zn.v.Henrick Peeterss. van de Weteringe uit Schijndel over een stuk land 4 lopensen genaamd </w:t>
      </w:r>
      <w:r w:rsidRPr="002362D8">
        <w:rPr>
          <w:rFonts w:ascii="Arial" w:hAnsi="Arial" w:cs="Arial"/>
          <w:b/>
          <w:bCs/>
          <w:sz w:val="22"/>
          <w:szCs w:val="22"/>
          <w:u w:val="single"/>
        </w:rPr>
        <w:t>Sporckenhorst onder dWijbosch</w:t>
      </w:r>
      <w:r w:rsidRPr="002362D8">
        <w:rPr>
          <w:rFonts w:ascii="Arial" w:hAnsi="Arial" w:cs="Arial"/>
          <w:sz w:val="22"/>
          <w:szCs w:val="22"/>
        </w:rPr>
        <w:t xml:space="preserve"> met als belendingen Jan Jans van de Weteringe, Jan Ghijsbertss. van den Boogaert, Jan zn.v.Dierck Arntss., bij koop verkregen tegen Peeterken weduwe </w:t>
      </w:r>
      <w:r w:rsidR="009E0BEF" w:rsidRPr="002362D8">
        <w:rPr>
          <w:rFonts w:ascii="Arial" w:hAnsi="Arial" w:cs="Arial"/>
          <w:sz w:val="22"/>
          <w:szCs w:val="22"/>
        </w:rPr>
        <w:t>Jacobs Pennincx en Jonker Roeloff en Evert van Eijck broers, transport aan Jannen zn.v.Adriaen Robbertsz. van Nistelroeij; Jan Willems Bloemarts, Joseph van Hencxtum alias van Delft, i.v.m. het testament van een zekere Marijken</w:t>
      </w:r>
    </w:p>
    <w:p w14:paraId="64F82E21" w14:textId="77777777" w:rsidR="009E0BEF" w:rsidRPr="002362D8" w:rsidRDefault="009E0BEF" w:rsidP="00A643DE">
      <w:pPr>
        <w:rPr>
          <w:rFonts w:ascii="Arial" w:hAnsi="Arial" w:cs="Arial"/>
          <w:sz w:val="22"/>
          <w:szCs w:val="22"/>
        </w:rPr>
      </w:pPr>
    </w:p>
    <w:p w14:paraId="200E8653" w14:textId="77777777" w:rsidR="009E0BEF" w:rsidRPr="002362D8" w:rsidRDefault="009E0BEF" w:rsidP="00A643DE">
      <w:pPr>
        <w:rPr>
          <w:rFonts w:ascii="Arial" w:hAnsi="Arial" w:cs="Arial"/>
          <w:b/>
          <w:bCs/>
          <w:sz w:val="22"/>
          <w:szCs w:val="22"/>
        </w:rPr>
      </w:pPr>
      <w:r w:rsidRPr="002362D8">
        <w:rPr>
          <w:rFonts w:ascii="Arial" w:hAnsi="Arial" w:cs="Arial"/>
          <w:b/>
          <w:bCs/>
          <w:sz w:val="22"/>
          <w:szCs w:val="22"/>
        </w:rPr>
        <w:t>4994</w:t>
      </w:r>
    </w:p>
    <w:p w14:paraId="6843EBED" w14:textId="77777777" w:rsidR="009E0BEF" w:rsidRPr="002362D8" w:rsidRDefault="009E0BEF" w:rsidP="00A643DE">
      <w:pPr>
        <w:rPr>
          <w:rFonts w:ascii="Arial" w:hAnsi="Arial" w:cs="Arial"/>
          <w:b/>
          <w:bCs/>
          <w:sz w:val="22"/>
          <w:szCs w:val="22"/>
        </w:rPr>
      </w:pPr>
      <w:r w:rsidRPr="002362D8">
        <w:rPr>
          <w:rFonts w:ascii="Arial" w:hAnsi="Arial" w:cs="Arial"/>
          <w:b/>
          <w:bCs/>
          <w:sz w:val="22"/>
          <w:szCs w:val="22"/>
        </w:rPr>
        <w:t>BP 1498 folio 137v juni 1622</w:t>
      </w:r>
    </w:p>
    <w:p w14:paraId="10BED1C5" w14:textId="77777777" w:rsidR="009E0BEF" w:rsidRPr="002362D8" w:rsidRDefault="009E0BEF" w:rsidP="00A643DE">
      <w:pPr>
        <w:rPr>
          <w:rFonts w:ascii="Arial" w:hAnsi="Arial" w:cs="Arial"/>
          <w:sz w:val="22"/>
          <w:szCs w:val="22"/>
        </w:rPr>
      </w:pPr>
      <w:r w:rsidRPr="002362D8">
        <w:rPr>
          <w:rFonts w:ascii="Arial" w:hAnsi="Arial" w:cs="Arial"/>
          <w:b/>
          <w:bCs/>
          <w:i/>
          <w:iCs/>
          <w:sz w:val="22"/>
          <w:szCs w:val="22"/>
        </w:rPr>
        <w:t>Hellaerschendijck te Vught</w:t>
      </w:r>
      <w:r w:rsidRPr="002362D8">
        <w:rPr>
          <w:rFonts w:ascii="Arial" w:hAnsi="Arial" w:cs="Arial"/>
          <w:sz w:val="22"/>
          <w:szCs w:val="22"/>
        </w:rPr>
        <w:t xml:space="preserve">; </w:t>
      </w:r>
      <w:r w:rsidR="00C1062E" w:rsidRPr="002362D8">
        <w:rPr>
          <w:rFonts w:ascii="Arial" w:hAnsi="Arial" w:cs="Arial"/>
          <w:sz w:val="22"/>
          <w:szCs w:val="22"/>
        </w:rPr>
        <w:t xml:space="preserve">Peter zn.v.w. Elias Peeterss. van de Laerschot wonende te Veghel heeft verkocht aan </w:t>
      </w:r>
      <w:r w:rsidR="00C1062E" w:rsidRPr="002362D8">
        <w:rPr>
          <w:rFonts w:ascii="Arial" w:hAnsi="Arial" w:cs="Arial"/>
          <w:b/>
          <w:bCs/>
          <w:sz w:val="22"/>
          <w:szCs w:val="22"/>
          <w:u w:val="single"/>
        </w:rPr>
        <w:t>Heer en Meester Andries Jacopss. van den Boogaert priester en pastoor te Schijndel</w:t>
      </w:r>
      <w:r w:rsidR="00C1062E" w:rsidRPr="002362D8">
        <w:rPr>
          <w:rFonts w:ascii="Arial" w:hAnsi="Arial" w:cs="Arial"/>
          <w:sz w:val="22"/>
          <w:szCs w:val="22"/>
        </w:rPr>
        <w:t xml:space="preserve"> t.b.v. Jan en Arnt broers en Anneken Marijcken en Geertruijdt zussen kinderen van wijlen Goyaerts Janssen en diens vrouw Mechtelt dr.v.w. Jacops Janss. van den Boogaert – in de marge: Peeter Damen als man van Marijken dr.v.w. Goyaerts Janssen van den Boogaert mede voor Jan en Arnt en voor Anneken en Geertruijdt zich mede sterk makende voor Peeter Elias Peeterss. hebben de erfcijns van 12 gl. afgelost op 22 juni 1625 ondertekend door Ruijs</w:t>
      </w:r>
    </w:p>
    <w:p w14:paraId="038230E9" w14:textId="77777777" w:rsidR="00C1062E" w:rsidRPr="002362D8" w:rsidRDefault="00C1062E" w:rsidP="00A643DE">
      <w:pPr>
        <w:rPr>
          <w:rFonts w:ascii="Arial" w:hAnsi="Arial" w:cs="Arial"/>
          <w:sz w:val="22"/>
          <w:szCs w:val="22"/>
        </w:rPr>
      </w:pPr>
    </w:p>
    <w:p w14:paraId="349B12EB" w14:textId="77777777" w:rsidR="00C1062E" w:rsidRPr="002362D8" w:rsidRDefault="00C1062E" w:rsidP="00A643DE">
      <w:pPr>
        <w:rPr>
          <w:rFonts w:ascii="Arial" w:hAnsi="Arial" w:cs="Arial"/>
          <w:b/>
          <w:bCs/>
          <w:sz w:val="22"/>
          <w:szCs w:val="22"/>
        </w:rPr>
      </w:pPr>
      <w:r w:rsidRPr="002362D8">
        <w:rPr>
          <w:rFonts w:ascii="Arial" w:hAnsi="Arial" w:cs="Arial"/>
          <w:b/>
          <w:bCs/>
          <w:sz w:val="22"/>
          <w:szCs w:val="22"/>
        </w:rPr>
        <w:lastRenderedPageBreak/>
        <w:t>4995</w:t>
      </w:r>
    </w:p>
    <w:p w14:paraId="3C3184A8" w14:textId="77777777" w:rsidR="00C1062E" w:rsidRPr="002362D8" w:rsidRDefault="00C1062E" w:rsidP="00A643DE">
      <w:pPr>
        <w:rPr>
          <w:rFonts w:ascii="Arial" w:hAnsi="Arial" w:cs="Arial"/>
          <w:b/>
          <w:bCs/>
          <w:sz w:val="22"/>
          <w:szCs w:val="22"/>
        </w:rPr>
      </w:pPr>
      <w:r w:rsidRPr="002362D8">
        <w:rPr>
          <w:rFonts w:ascii="Arial" w:hAnsi="Arial" w:cs="Arial"/>
          <w:b/>
          <w:bCs/>
          <w:sz w:val="22"/>
          <w:szCs w:val="22"/>
        </w:rPr>
        <w:t>BP 1429 folio 121v juli 1622</w:t>
      </w:r>
    </w:p>
    <w:p w14:paraId="52BAFF37" w14:textId="77777777" w:rsidR="00C1062E" w:rsidRPr="002362D8" w:rsidRDefault="004C5CB0" w:rsidP="00A643DE">
      <w:pPr>
        <w:rPr>
          <w:rFonts w:ascii="Arial" w:hAnsi="Arial" w:cs="Arial"/>
          <w:sz w:val="22"/>
          <w:szCs w:val="22"/>
        </w:rPr>
      </w:pPr>
      <w:r w:rsidRPr="002362D8">
        <w:rPr>
          <w:rFonts w:ascii="Arial" w:hAnsi="Arial" w:cs="Arial"/>
          <w:sz w:val="22"/>
          <w:szCs w:val="22"/>
        </w:rPr>
        <w:t>Genoemde Jan van der Steen mbt Schijndel niet gevonden.</w:t>
      </w:r>
    </w:p>
    <w:p w14:paraId="6ADDC72E" w14:textId="77777777" w:rsidR="004C5CB0" w:rsidRPr="002362D8" w:rsidRDefault="004C5CB0" w:rsidP="00A643DE">
      <w:pPr>
        <w:rPr>
          <w:rFonts w:ascii="Arial" w:hAnsi="Arial" w:cs="Arial"/>
          <w:sz w:val="22"/>
          <w:szCs w:val="22"/>
        </w:rPr>
      </w:pPr>
    </w:p>
    <w:p w14:paraId="592F269F" w14:textId="77777777" w:rsidR="004C5CB0" w:rsidRPr="002362D8" w:rsidRDefault="004C5CB0" w:rsidP="00A643DE">
      <w:pPr>
        <w:rPr>
          <w:rFonts w:ascii="Arial" w:hAnsi="Arial" w:cs="Arial"/>
          <w:sz w:val="22"/>
          <w:szCs w:val="22"/>
        </w:rPr>
      </w:pPr>
      <w:r w:rsidRPr="002362D8">
        <w:rPr>
          <w:rFonts w:ascii="Arial" w:hAnsi="Arial" w:cs="Arial"/>
          <w:sz w:val="22"/>
          <w:szCs w:val="22"/>
        </w:rPr>
        <w:t>4996</w:t>
      </w:r>
    </w:p>
    <w:p w14:paraId="00E985CC" w14:textId="77777777" w:rsidR="004C5CB0" w:rsidRPr="002362D8" w:rsidRDefault="004C5CB0" w:rsidP="00A643DE">
      <w:pPr>
        <w:rPr>
          <w:rFonts w:ascii="Arial" w:hAnsi="Arial" w:cs="Arial"/>
          <w:sz w:val="22"/>
          <w:szCs w:val="22"/>
        </w:rPr>
      </w:pPr>
      <w:r w:rsidRPr="002362D8">
        <w:rPr>
          <w:rFonts w:ascii="Arial" w:hAnsi="Arial" w:cs="Arial"/>
          <w:sz w:val="22"/>
          <w:szCs w:val="22"/>
        </w:rPr>
        <w:t>BP 1429 folio 123v juli 1622</w:t>
      </w:r>
    </w:p>
    <w:p w14:paraId="19BE8308" w14:textId="77777777" w:rsidR="004C5CB0" w:rsidRPr="002362D8" w:rsidRDefault="004C5CB0" w:rsidP="00A643DE">
      <w:pPr>
        <w:rPr>
          <w:rFonts w:ascii="Arial" w:hAnsi="Arial" w:cs="Arial"/>
          <w:sz w:val="22"/>
          <w:szCs w:val="22"/>
        </w:rPr>
      </w:pPr>
      <w:r w:rsidRPr="002362D8">
        <w:rPr>
          <w:rFonts w:ascii="Arial" w:hAnsi="Arial" w:cs="Arial"/>
          <w:sz w:val="22"/>
          <w:szCs w:val="22"/>
        </w:rPr>
        <w:t>Genoemde Jan van der Steen mbt Schijndel niet gevonden</w:t>
      </w:r>
    </w:p>
    <w:p w14:paraId="3CB58BEB" w14:textId="77777777" w:rsidR="004C5CB0" w:rsidRPr="002362D8" w:rsidRDefault="004C5CB0" w:rsidP="00A643DE">
      <w:pPr>
        <w:rPr>
          <w:rFonts w:ascii="Arial" w:hAnsi="Arial" w:cs="Arial"/>
          <w:sz w:val="22"/>
          <w:szCs w:val="22"/>
        </w:rPr>
      </w:pPr>
    </w:p>
    <w:p w14:paraId="1BC59CB0" w14:textId="77777777" w:rsidR="004C5CB0" w:rsidRPr="002362D8" w:rsidRDefault="004C5CB0" w:rsidP="00A643DE">
      <w:pPr>
        <w:rPr>
          <w:rFonts w:ascii="Arial" w:hAnsi="Arial" w:cs="Arial"/>
          <w:b/>
          <w:bCs/>
          <w:color w:val="FF0000"/>
          <w:sz w:val="22"/>
          <w:szCs w:val="22"/>
          <w:lang w:val="en-US"/>
        </w:rPr>
      </w:pPr>
      <w:r w:rsidRPr="002362D8">
        <w:rPr>
          <w:rFonts w:ascii="Arial" w:hAnsi="Arial" w:cs="Arial"/>
          <w:b/>
          <w:bCs/>
          <w:color w:val="FF0000"/>
          <w:sz w:val="22"/>
          <w:szCs w:val="22"/>
          <w:lang w:val="en-US"/>
        </w:rPr>
        <w:t>blad 378</w:t>
      </w:r>
    </w:p>
    <w:p w14:paraId="0718D3B9" w14:textId="77777777" w:rsidR="004C5CB0" w:rsidRPr="002362D8" w:rsidRDefault="004C5CB0" w:rsidP="00A643DE">
      <w:pPr>
        <w:rPr>
          <w:rFonts w:ascii="Arial" w:hAnsi="Arial" w:cs="Arial"/>
          <w:sz w:val="22"/>
          <w:szCs w:val="22"/>
          <w:lang w:val="en-US"/>
        </w:rPr>
      </w:pPr>
    </w:p>
    <w:p w14:paraId="5E7F1421" w14:textId="77777777" w:rsidR="004C5CB0" w:rsidRPr="002362D8" w:rsidRDefault="004C5CB0" w:rsidP="00A643DE">
      <w:pPr>
        <w:rPr>
          <w:rFonts w:ascii="Arial" w:hAnsi="Arial" w:cs="Arial"/>
          <w:b/>
          <w:bCs/>
          <w:sz w:val="22"/>
          <w:szCs w:val="22"/>
          <w:lang w:val="en-US"/>
        </w:rPr>
      </w:pPr>
      <w:r w:rsidRPr="002362D8">
        <w:rPr>
          <w:rFonts w:ascii="Arial" w:hAnsi="Arial" w:cs="Arial"/>
          <w:b/>
          <w:bCs/>
          <w:sz w:val="22"/>
          <w:szCs w:val="22"/>
          <w:lang w:val="en-US"/>
        </w:rPr>
        <w:t>4997</w:t>
      </w:r>
    </w:p>
    <w:p w14:paraId="4C343178" w14:textId="77777777" w:rsidR="004C5CB0" w:rsidRPr="002362D8" w:rsidRDefault="004C5CB0" w:rsidP="00A643DE">
      <w:pPr>
        <w:rPr>
          <w:rFonts w:ascii="Arial" w:hAnsi="Arial" w:cs="Arial"/>
          <w:b/>
          <w:bCs/>
          <w:sz w:val="22"/>
          <w:szCs w:val="22"/>
          <w:lang w:val="en-US"/>
        </w:rPr>
      </w:pPr>
      <w:r w:rsidRPr="002362D8">
        <w:rPr>
          <w:rFonts w:ascii="Arial" w:hAnsi="Arial" w:cs="Arial"/>
          <w:b/>
          <w:bCs/>
          <w:sz w:val="22"/>
          <w:szCs w:val="22"/>
          <w:lang w:val="en-US"/>
        </w:rPr>
        <w:t>BP 1498 folio 163v juli 1622</w:t>
      </w:r>
    </w:p>
    <w:p w14:paraId="095AAFA0" w14:textId="77777777" w:rsidR="004C5CB0" w:rsidRPr="002362D8" w:rsidRDefault="004C5CB0" w:rsidP="00A643DE">
      <w:pPr>
        <w:rPr>
          <w:rFonts w:ascii="Arial" w:hAnsi="Arial" w:cs="Arial"/>
          <w:sz w:val="22"/>
          <w:szCs w:val="22"/>
        </w:rPr>
      </w:pPr>
      <w:r w:rsidRPr="002362D8">
        <w:rPr>
          <w:rFonts w:ascii="Arial" w:hAnsi="Arial" w:cs="Arial"/>
          <w:sz w:val="22"/>
          <w:szCs w:val="22"/>
        </w:rPr>
        <w:t xml:space="preserve">Dierck zn.v.w. Mr. Nicolaes van Berckel wonende te </w:t>
      </w:r>
      <w:r w:rsidRPr="002362D8">
        <w:rPr>
          <w:rFonts w:ascii="Arial" w:hAnsi="Arial" w:cs="Arial"/>
          <w:b/>
          <w:bCs/>
          <w:i/>
          <w:iCs/>
          <w:sz w:val="22"/>
          <w:szCs w:val="22"/>
        </w:rPr>
        <w:t>Herpen</w:t>
      </w:r>
      <w:r w:rsidRPr="002362D8">
        <w:rPr>
          <w:rFonts w:ascii="Arial" w:hAnsi="Arial" w:cs="Arial"/>
          <w:sz w:val="22"/>
          <w:szCs w:val="22"/>
        </w:rPr>
        <w:t xml:space="preserve"> over een malderzaad land ter plaatse </w:t>
      </w:r>
      <w:r w:rsidRPr="002362D8">
        <w:rPr>
          <w:rFonts w:ascii="Arial" w:hAnsi="Arial" w:cs="Arial"/>
          <w:b/>
          <w:bCs/>
          <w:sz w:val="22"/>
          <w:szCs w:val="22"/>
          <w:u w:val="single"/>
        </w:rPr>
        <w:t>tWijbosch opt Hartvelt</w:t>
      </w:r>
      <w:r w:rsidRPr="002362D8">
        <w:rPr>
          <w:rFonts w:ascii="Arial" w:hAnsi="Arial" w:cs="Arial"/>
          <w:sz w:val="22"/>
          <w:szCs w:val="22"/>
        </w:rPr>
        <w:t xml:space="preserve"> met als belendingen de kinderen van Aert Jan Willems, Jan Nelis Peters, </w:t>
      </w:r>
      <w:r w:rsidRPr="002362D8">
        <w:rPr>
          <w:rFonts w:ascii="Arial" w:hAnsi="Arial" w:cs="Arial"/>
          <w:b/>
          <w:bCs/>
          <w:sz w:val="22"/>
          <w:szCs w:val="22"/>
          <w:u w:val="single"/>
        </w:rPr>
        <w:t>de gemeijnt van Schijndel</w:t>
      </w:r>
      <w:r w:rsidRPr="002362D8">
        <w:rPr>
          <w:rFonts w:ascii="Arial" w:hAnsi="Arial" w:cs="Arial"/>
          <w:sz w:val="22"/>
          <w:szCs w:val="22"/>
        </w:rPr>
        <w:t xml:space="preserve">, welk stuk hem ten deel is gevallen na het overlijden van zijn ouders, </w:t>
      </w:r>
      <w:r w:rsidR="002A5795" w:rsidRPr="002362D8">
        <w:rPr>
          <w:rFonts w:ascii="Arial" w:hAnsi="Arial" w:cs="Arial"/>
          <w:sz w:val="22"/>
          <w:szCs w:val="22"/>
        </w:rPr>
        <w:t xml:space="preserve">wat hij heeft verkocht aan Jan zn.v.w. Gijsbert Ghijsberts van den Bogaert </w:t>
      </w:r>
    </w:p>
    <w:p w14:paraId="7710373B" w14:textId="77777777" w:rsidR="002A5795" w:rsidRPr="002362D8" w:rsidRDefault="002A5795" w:rsidP="00A643DE">
      <w:pPr>
        <w:rPr>
          <w:rFonts w:ascii="Arial" w:hAnsi="Arial" w:cs="Arial"/>
          <w:sz w:val="22"/>
          <w:szCs w:val="22"/>
        </w:rPr>
      </w:pPr>
    </w:p>
    <w:p w14:paraId="4423D5C8" w14:textId="77777777" w:rsidR="002A5795" w:rsidRPr="002362D8" w:rsidRDefault="002A5795" w:rsidP="00A643DE">
      <w:pPr>
        <w:rPr>
          <w:rFonts w:ascii="Arial" w:hAnsi="Arial" w:cs="Arial"/>
          <w:b/>
          <w:bCs/>
          <w:sz w:val="22"/>
          <w:szCs w:val="22"/>
        </w:rPr>
      </w:pPr>
      <w:r w:rsidRPr="002362D8">
        <w:rPr>
          <w:rFonts w:ascii="Arial" w:hAnsi="Arial" w:cs="Arial"/>
          <w:b/>
          <w:bCs/>
          <w:sz w:val="22"/>
          <w:szCs w:val="22"/>
        </w:rPr>
        <w:t>4998</w:t>
      </w:r>
    </w:p>
    <w:p w14:paraId="2DCD4388" w14:textId="77777777" w:rsidR="002A5795" w:rsidRPr="002362D8" w:rsidRDefault="002A5795" w:rsidP="00A643DE">
      <w:pPr>
        <w:rPr>
          <w:rFonts w:ascii="Arial" w:hAnsi="Arial" w:cs="Arial"/>
          <w:b/>
          <w:bCs/>
          <w:sz w:val="22"/>
          <w:szCs w:val="22"/>
        </w:rPr>
      </w:pPr>
      <w:r w:rsidRPr="002362D8">
        <w:rPr>
          <w:rFonts w:ascii="Arial" w:hAnsi="Arial" w:cs="Arial"/>
          <w:b/>
          <w:bCs/>
          <w:sz w:val="22"/>
          <w:szCs w:val="22"/>
        </w:rPr>
        <w:t>BP 1429 folio 122v juli 1622</w:t>
      </w:r>
    </w:p>
    <w:p w14:paraId="36A48522" w14:textId="77777777" w:rsidR="002A5795" w:rsidRPr="002362D8" w:rsidRDefault="002A5795" w:rsidP="00A643DE">
      <w:pPr>
        <w:rPr>
          <w:rFonts w:ascii="Arial" w:hAnsi="Arial" w:cs="Arial"/>
          <w:sz w:val="22"/>
          <w:szCs w:val="22"/>
        </w:rPr>
      </w:pPr>
      <w:r w:rsidRPr="002362D8">
        <w:rPr>
          <w:rFonts w:ascii="Arial" w:hAnsi="Arial" w:cs="Arial"/>
          <w:sz w:val="22"/>
          <w:szCs w:val="22"/>
        </w:rPr>
        <w:t xml:space="preserve">Genoemde Jan van der Steen, huis erf schuur hof en 5 bunders land ter plaatse </w:t>
      </w:r>
      <w:r w:rsidRPr="002362D8">
        <w:rPr>
          <w:rFonts w:ascii="Arial" w:hAnsi="Arial" w:cs="Arial"/>
          <w:b/>
          <w:bCs/>
          <w:sz w:val="22"/>
          <w:szCs w:val="22"/>
          <w:u w:val="single"/>
        </w:rPr>
        <w:t xml:space="preserve">Delschot in de Houtart </w:t>
      </w:r>
      <w:r w:rsidRPr="002362D8">
        <w:rPr>
          <w:rFonts w:ascii="Arial" w:hAnsi="Arial" w:cs="Arial"/>
          <w:sz w:val="22"/>
          <w:szCs w:val="22"/>
        </w:rPr>
        <w:t>met als belendingen Willem Hellincx, de gemene straat, een akker van een malderzaad in de Plackers met als belendingen Jan Geerlinx, Maijken weduwe van Joost Pennincx, welke cijns Henricxken dr.v.Jans Gielissen de Cuyper welke Jan was gehuwd metMaijken zijn 3</w:t>
      </w:r>
      <w:r w:rsidRPr="002362D8">
        <w:rPr>
          <w:rFonts w:ascii="Arial" w:hAnsi="Arial" w:cs="Arial"/>
          <w:sz w:val="22"/>
          <w:szCs w:val="22"/>
          <w:vertAlign w:val="superscript"/>
        </w:rPr>
        <w:t>e</w:t>
      </w:r>
      <w:r w:rsidRPr="002362D8">
        <w:rPr>
          <w:rFonts w:ascii="Arial" w:hAnsi="Arial" w:cs="Arial"/>
          <w:sz w:val="22"/>
          <w:szCs w:val="22"/>
        </w:rPr>
        <w:t xml:space="preserve"> vrouw dr.v. Aelbert Diericxss., de huisvrouw van Henrick Corskens (?) </w:t>
      </w:r>
      <w:r w:rsidRPr="002362D8">
        <w:rPr>
          <w:rFonts w:ascii="Arial" w:hAnsi="Arial" w:cs="Arial"/>
          <w:b/>
          <w:bCs/>
          <w:sz w:val="22"/>
          <w:szCs w:val="22"/>
          <w:u w:val="single"/>
        </w:rPr>
        <w:t>waaard [wert] in den …..appel binnen Antwerpen</w:t>
      </w:r>
      <w:r w:rsidRPr="002362D8">
        <w:rPr>
          <w:rFonts w:ascii="Arial" w:hAnsi="Arial" w:cs="Arial"/>
          <w:sz w:val="22"/>
          <w:szCs w:val="22"/>
        </w:rPr>
        <w:t xml:space="preserve"> op basis van procuratiebrieven van de borgemeesters schepenen en raad van Antwerpen </w:t>
      </w:r>
      <w:r w:rsidR="00AD3437" w:rsidRPr="002362D8">
        <w:rPr>
          <w:rFonts w:ascii="Arial" w:hAnsi="Arial" w:cs="Arial"/>
          <w:sz w:val="22"/>
          <w:szCs w:val="22"/>
        </w:rPr>
        <w:t>de ene helft en Peter zn.v.Jans Gielissen de Cuyper van dezelfde Jan en Maijken 3</w:t>
      </w:r>
      <w:r w:rsidR="00AD3437" w:rsidRPr="002362D8">
        <w:rPr>
          <w:rFonts w:ascii="Arial" w:hAnsi="Arial" w:cs="Arial"/>
          <w:sz w:val="22"/>
          <w:szCs w:val="22"/>
          <w:vertAlign w:val="superscript"/>
        </w:rPr>
        <w:t>e</w:t>
      </w:r>
      <w:r w:rsidR="00AD3437" w:rsidRPr="002362D8">
        <w:rPr>
          <w:rFonts w:ascii="Arial" w:hAnsi="Arial" w:cs="Arial"/>
          <w:sz w:val="22"/>
          <w:szCs w:val="22"/>
        </w:rPr>
        <w:t xml:space="preserve"> huisvrouw de andere helft, transport aan Boudewyn Janssen </w:t>
      </w:r>
      <w:r w:rsidR="00AD3437" w:rsidRPr="002362D8">
        <w:rPr>
          <w:rFonts w:ascii="Arial" w:hAnsi="Arial" w:cs="Arial"/>
          <w:b/>
          <w:bCs/>
          <w:sz w:val="22"/>
          <w:szCs w:val="22"/>
          <w:u w:val="single"/>
        </w:rPr>
        <w:t>mesmaker</w:t>
      </w:r>
      <w:r w:rsidR="00AD3437" w:rsidRPr="002362D8">
        <w:rPr>
          <w:rFonts w:ascii="Arial" w:hAnsi="Arial" w:cs="Arial"/>
          <w:sz w:val="22"/>
          <w:szCs w:val="22"/>
        </w:rPr>
        <w:t>, welke cijns o.a. de voors. kinderen en erfgenamen van Thomas zn.v. Jans Gieliss. ten deel was gevallen, transport aan Remigia genaamd Meijs dr.v. Jans Gieliss. en nagelaten weduwe van Henrick Gerits van Stralen, betaling op het hoogfeest van Pasen</w:t>
      </w:r>
    </w:p>
    <w:p w14:paraId="60944330" w14:textId="77777777" w:rsidR="00AD3437" w:rsidRPr="002362D8" w:rsidRDefault="00AD3437" w:rsidP="00A643DE">
      <w:pPr>
        <w:rPr>
          <w:rFonts w:ascii="Arial" w:hAnsi="Arial" w:cs="Arial"/>
          <w:sz w:val="22"/>
          <w:szCs w:val="22"/>
        </w:rPr>
      </w:pPr>
    </w:p>
    <w:p w14:paraId="32E28079" w14:textId="77777777" w:rsidR="00AD3437" w:rsidRPr="002362D8" w:rsidRDefault="00AD3437" w:rsidP="00A643DE">
      <w:pPr>
        <w:rPr>
          <w:rFonts w:ascii="Arial" w:hAnsi="Arial" w:cs="Arial"/>
          <w:b/>
          <w:bCs/>
          <w:sz w:val="22"/>
          <w:szCs w:val="22"/>
        </w:rPr>
      </w:pPr>
      <w:r w:rsidRPr="002362D8">
        <w:rPr>
          <w:rFonts w:ascii="Arial" w:hAnsi="Arial" w:cs="Arial"/>
          <w:b/>
          <w:bCs/>
          <w:sz w:val="22"/>
          <w:szCs w:val="22"/>
        </w:rPr>
        <w:t>4999</w:t>
      </w:r>
    </w:p>
    <w:p w14:paraId="36677B59" w14:textId="77777777" w:rsidR="00AD3437" w:rsidRPr="002362D8" w:rsidRDefault="00AD3437" w:rsidP="00A643DE">
      <w:pPr>
        <w:rPr>
          <w:rFonts w:ascii="Arial" w:hAnsi="Arial" w:cs="Arial"/>
          <w:b/>
          <w:bCs/>
          <w:sz w:val="22"/>
          <w:szCs w:val="22"/>
        </w:rPr>
      </w:pPr>
      <w:r w:rsidRPr="002362D8">
        <w:rPr>
          <w:rFonts w:ascii="Arial" w:hAnsi="Arial" w:cs="Arial"/>
          <w:b/>
          <w:bCs/>
          <w:sz w:val="22"/>
          <w:szCs w:val="22"/>
        </w:rPr>
        <w:t>BP 1429 folio 123r juli 1622</w:t>
      </w:r>
    </w:p>
    <w:p w14:paraId="3AF3D38F" w14:textId="77777777" w:rsidR="00AD3437" w:rsidRPr="002362D8" w:rsidRDefault="00AD3437" w:rsidP="00A643DE">
      <w:pPr>
        <w:rPr>
          <w:rFonts w:ascii="Arial" w:hAnsi="Arial" w:cs="Arial"/>
          <w:sz w:val="22"/>
          <w:szCs w:val="22"/>
        </w:rPr>
      </w:pPr>
      <w:r w:rsidRPr="002362D8">
        <w:rPr>
          <w:rFonts w:ascii="Arial" w:hAnsi="Arial" w:cs="Arial"/>
          <w:sz w:val="22"/>
          <w:szCs w:val="22"/>
        </w:rPr>
        <w:t xml:space="preserve">Vier lopensen land ter plaatse </w:t>
      </w:r>
      <w:r w:rsidRPr="002362D8">
        <w:rPr>
          <w:rFonts w:ascii="Arial" w:hAnsi="Arial" w:cs="Arial"/>
          <w:b/>
          <w:bCs/>
          <w:sz w:val="22"/>
          <w:szCs w:val="22"/>
          <w:u w:val="single"/>
        </w:rPr>
        <w:t>in de Toelackers</w:t>
      </w:r>
      <w:r w:rsidRPr="002362D8">
        <w:rPr>
          <w:rFonts w:ascii="Arial" w:hAnsi="Arial" w:cs="Arial"/>
          <w:sz w:val="22"/>
          <w:szCs w:val="22"/>
        </w:rPr>
        <w:t xml:space="preserve"> met als belendingen Jan Geerlicx, Maijken weduwe van Joost Pennincx en haar kinderen, een kamp hooiland van een bunder </w:t>
      </w:r>
      <w:r w:rsidRPr="002362D8">
        <w:rPr>
          <w:rFonts w:ascii="Arial" w:hAnsi="Arial" w:cs="Arial"/>
          <w:b/>
          <w:bCs/>
          <w:sz w:val="22"/>
          <w:szCs w:val="22"/>
          <w:u w:val="single"/>
        </w:rPr>
        <w:t xml:space="preserve">in de Houtart </w:t>
      </w:r>
      <w:r w:rsidRPr="002362D8">
        <w:rPr>
          <w:rFonts w:ascii="Arial" w:hAnsi="Arial" w:cs="Arial"/>
          <w:sz w:val="22"/>
          <w:szCs w:val="22"/>
        </w:rPr>
        <w:t xml:space="preserve">met als belendingen Cristina Smeets Henriccxss., Jan van Helmont man van Catarijn weduwe van Aelbert </w:t>
      </w:r>
      <w:r w:rsidR="000D7B11" w:rsidRPr="002362D8">
        <w:rPr>
          <w:rFonts w:ascii="Arial" w:hAnsi="Arial" w:cs="Arial"/>
          <w:sz w:val="22"/>
          <w:szCs w:val="22"/>
        </w:rPr>
        <w:t>J</w:t>
      </w:r>
      <w:r w:rsidRPr="002362D8">
        <w:rPr>
          <w:rFonts w:ascii="Arial" w:hAnsi="Arial" w:cs="Arial"/>
          <w:sz w:val="22"/>
          <w:szCs w:val="22"/>
        </w:rPr>
        <w:t>anssen, van welke cijns Henricxken dr.v.Jans Gielissen de Cuijper de ene helft en Peter zn.v.Jans Gielissen de andre helft heeft met transport aan Boudewijn</w:t>
      </w:r>
      <w:r w:rsidR="000D7B11" w:rsidRPr="002362D8">
        <w:rPr>
          <w:rFonts w:ascii="Arial" w:hAnsi="Arial" w:cs="Arial"/>
          <w:sz w:val="22"/>
          <w:szCs w:val="22"/>
        </w:rPr>
        <w:t xml:space="preserve"> en daarna aan Remigie genoemd Meijs, erfcijns van een gl. te betalen op het hoogfeest van Pasen uit huis erf hof schuur en een malderzaad land </w:t>
      </w:r>
      <w:r w:rsidR="000D7B11" w:rsidRPr="002362D8">
        <w:rPr>
          <w:rFonts w:ascii="Arial" w:hAnsi="Arial" w:cs="Arial"/>
          <w:b/>
          <w:bCs/>
          <w:sz w:val="22"/>
          <w:szCs w:val="22"/>
          <w:u w:val="single"/>
        </w:rPr>
        <w:t>in de Houtart</w:t>
      </w:r>
      <w:r w:rsidR="000D7B11" w:rsidRPr="002362D8">
        <w:rPr>
          <w:rFonts w:ascii="Arial" w:hAnsi="Arial" w:cs="Arial"/>
          <w:sz w:val="22"/>
          <w:szCs w:val="22"/>
        </w:rPr>
        <w:t xml:space="preserve"> met als belendingen de gemene straat, idem een stuk land deels akker- en deels weiland aldaar naast Willem Hellincx</w:t>
      </w:r>
    </w:p>
    <w:p w14:paraId="3707E0B4" w14:textId="77777777" w:rsidR="000D7B11" w:rsidRPr="002362D8" w:rsidRDefault="000D7B11" w:rsidP="00A643DE">
      <w:pPr>
        <w:rPr>
          <w:rFonts w:ascii="Arial" w:hAnsi="Arial" w:cs="Arial"/>
          <w:sz w:val="22"/>
          <w:szCs w:val="22"/>
        </w:rPr>
      </w:pPr>
    </w:p>
    <w:p w14:paraId="4444255E" w14:textId="77777777" w:rsidR="000D7B11" w:rsidRPr="002362D8" w:rsidRDefault="000D7B11" w:rsidP="00A643DE">
      <w:pPr>
        <w:rPr>
          <w:rFonts w:ascii="Arial" w:hAnsi="Arial" w:cs="Arial"/>
          <w:b/>
          <w:bCs/>
          <w:sz w:val="22"/>
          <w:szCs w:val="22"/>
        </w:rPr>
      </w:pPr>
      <w:r w:rsidRPr="002362D8">
        <w:rPr>
          <w:rFonts w:ascii="Arial" w:hAnsi="Arial" w:cs="Arial"/>
          <w:b/>
          <w:bCs/>
          <w:sz w:val="22"/>
          <w:szCs w:val="22"/>
        </w:rPr>
        <w:t>5000</w:t>
      </w:r>
    </w:p>
    <w:p w14:paraId="055A6809" w14:textId="77777777" w:rsidR="000D7B11" w:rsidRPr="002362D8" w:rsidRDefault="000D7B11" w:rsidP="00A643DE">
      <w:pPr>
        <w:rPr>
          <w:rFonts w:ascii="Arial" w:hAnsi="Arial" w:cs="Arial"/>
          <w:b/>
          <w:bCs/>
          <w:sz w:val="22"/>
          <w:szCs w:val="22"/>
        </w:rPr>
      </w:pPr>
      <w:r w:rsidRPr="002362D8">
        <w:rPr>
          <w:rFonts w:ascii="Arial" w:hAnsi="Arial" w:cs="Arial"/>
          <w:b/>
          <w:bCs/>
          <w:sz w:val="22"/>
          <w:szCs w:val="22"/>
        </w:rPr>
        <w:t>BP 1498 folio 188r juli 1622</w:t>
      </w:r>
    </w:p>
    <w:p w14:paraId="7855CF6C" w14:textId="77777777" w:rsidR="000D7B11" w:rsidRPr="002362D8" w:rsidRDefault="000D7B11" w:rsidP="00A643DE">
      <w:pPr>
        <w:rPr>
          <w:rFonts w:ascii="Arial" w:hAnsi="Arial" w:cs="Arial"/>
          <w:b/>
          <w:bCs/>
          <w:sz w:val="22"/>
          <w:szCs w:val="22"/>
          <w:u w:val="single"/>
        </w:rPr>
      </w:pPr>
      <w:r w:rsidRPr="002362D8">
        <w:rPr>
          <w:rFonts w:ascii="Arial" w:hAnsi="Arial" w:cs="Arial"/>
          <w:b/>
          <w:bCs/>
          <w:sz w:val="22"/>
          <w:szCs w:val="22"/>
          <w:u w:val="single"/>
        </w:rPr>
        <w:t>Barbara weduwe van Mr. Pauwels Wijnants in zijn leven raadsheer te ‘sBosch</w:t>
      </w:r>
      <w:r w:rsidRPr="002362D8">
        <w:rPr>
          <w:rFonts w:ascii="Arial" w:hAnsi="Arial" w:cs="Arial"/>
          <w:sz w:val="22"/>
          <w:szCs w:val="22"/>
        </w:rPr>
        <w:t xml:space="preserve"> met een erfcijns van 4 gl. te betalen op de 20</w:t>
      </w:r>
      <w:r w:rsidRPr="002362D8">
        <w:rPr>
          <w:rFonts w:ascii="Arial" w:hAnsi="Arial" w:cs="Arial"/>
          <w:sz w:val="22"/>
          <w:szCs w:val="22"/>
          <w:vertAlign w:val="superscript"/>
        </w:rPr>
        <w:t>e</w:t>
      </w:r>
      <w:r w:rsidRPr="002362D8">
        <w:rPr>
          <w:rFonts w:ascii="Arial" w:hAnsi="Arial" w:cs="Arial"/>
          <w:sz w:val="22"/>
          <w:szCs w:val="22"/>
        </w:rPr>
        <w:t xml:space="preserve"> juli uit 4 lopensen land </w:t>
      </w:r>
      <w:r w:rsidRPr="002362D8">
        <w:rPr>
          <w:rFonts w:ascii="Arial" w:hAnsi="Arial" w:cs="Arial"/>
          <w:b/>
          <w:bCs/>
          <w:sz w:val="22"/>
          <w:szCs w:val="22"/>
          <w:u w:val="single"/>
        </w:rPr>
        <w:t>aent Lutteleijnde ter plaatse die Straet</w:t>
      </w:r>
    </w:p>
    <w:p w14:paraId="0F035E3E" w14:textId="77777777" w:rsidR="000D7B11" w:rsidRPr="002362D8" w:rsidRDefault="000D7B11" w:rsidP="00A643DE">
      <w:pPr>
        <w:rPr>
          <w:rFonts w:ascii="Arial" w:hAnsi="Arial" w:cs="Arial"/>
          <w:sz w:val="22"/>
          <w:szCs w:val="22"/>
        </w:rPr>
      </w:pPr>
    </w:p>
    <w:p w14:paraId="0F433BAE" w14:textId="77777777" w:rsidR="000D7B11" w:rsidRPr="002362D8" w:rsidRDefault="00923486" w:rsidP="00A643DE">
      <w:pPr>
        <w:rPr>
          <w:rFonts w:ascii="Arial" w:hAnsi="Arial" w:cs="Arial"/>
          <w:b/>
          <w:bCs/>
          <w:sz w:val="22"/>
          <w:szCs w:val="22"/>
        </w:rPr>
      </w:pPr>
      <w:r w:rsidRPr="002362D8">
        <w:rPr>
          <w:rFonts w:ascii="Arial" w:hAnsi="Arial" w:cs="Arial"/>
          <w:b/>
          <w:bCs/>
          <w:sz w:val="22"/>
          <w:szCs w:val="22"/>
        </w:rPr>
        <w:t>5001</w:t>
      </w:r>
    </w:p>
    <w:p w14:paraId="21553CCF" w14:textId="77777777" w:rsidR="00923486" w:rsidRPr="002362D8" w:rsidRDefault="00923486" w:rsidP="00A643DE">
      <w:pPr>
        <w:rPr>
          <w:rFonts w:ascii="Arial" w:hAnsi="Arial" w:cs="Arial"/>
          <w:b/>
          <w:bCs/>
          <w:sz w:val="22"/>
          <w:szCs w:val="22"/>
        </w:rPr>
      </w:pPr>
      <w:r w:rsidRPr="002362D8">
        <w:rPr>
          <w:rFonts w:ascii="Arial" w:hAnsi="Arial" w:cs="Arial"/>
          <w:b/>
          <w:bCs/>
          <w:sz w:val="22"/>
          <w:szCs w:val="22"/>
        </w:rPr>
        <w:t>BP 1498 folio 210v 7 september 1622</w:t>
      </w:r>
    </w:p>
    <w:p w14:paraId="5E0A8652" w14:textId="77777777" w:rsidR="00923486" w:rsidRPr="002362D8" w:rsidRDefault="00923486" w:rsidP="00A643DE">
      <w:pPr>
        <w:rPr>
          <w:rFonts w:ascii="Arial" w:hAnsi="Arial" w:cs="Arial"/>
          <w:sz w:val="22"/>
          <w:szCs w:val="22"/>
        </w:rPr>
      </w:pPr>
      <w:r w:rsidRPr="002362D8">
        <w:rPr>
          <w:rFonts w:ascii="Arial" w:hAnsi="Arial" w:cs="Arial"/>
          <w:b/>
          <w:bCs/>
          <w:sz w:val="22"/>
          <w:szCs w:val="22"/>
          <w:u w:val="single"/>
        </w:rPr>
        <w:lastRenderedPageBreak/>
        <w:t>Aen Delschot</w:t>
      </w:r>
      <w:r w:rsidRPr="002362D8">
        <w:rPr>
          <w:rFonts w:ascii="Arial" w:hAnsi="Arial" w:cs="Arial"/>
          <w:sz w:val="22"/>
          <w:szCs w:val="22"/>
        </w:rPr>
        <w:t xml:space="preserve">, Hanrick Jan Hanricx, Jan Pennincx, </w:t>
      </w:r>
      <w:r w:rsidRPr="002362D8">
        <w:rPr>
          <w:rFonts w:ascii="Arial" w:hAnsi="Arial" w:cs="Arial"/>
          <w:b/>
          <w:bCs/>
          <w:sz w:val="22"/>
          <w:szCs w:val="22"/>
          <w:u w:val="single"/>
        </w:rPr>
        <w:t>den Hoolenwech</w:t>
      </w:r>
      <w:r w:rsidRPr="002362D8">
        <w:rPr>
          <w:rFonts w:ascii="Arial" w:hAnsi="Arial" w:cs="Arial"/>
          <w:sz w:val="22"/>
          <w:szCs w:val="22"/>
        </w:rPr>
        <w:t xml:space="preserve">, Peter Willemss. van Griensven heeft verkocht aan D. van Kessel t.b.v. Johan Willems Bloemaerts een efcijns van 6 gl. te betalen op Maria Geboorte [8 september] </w:t>
      </w:r>
    </w:p>
    <w:p w14:paraId="54CFEFAC" w14:textId="77777777" w:rsidR="00923486" w:rsidRPr="002362D8" w:rsidRDefault="00923486" w:rsidP="00A643DE">
      <w:pPr>
        <w:rPr>
          <w:rFonts w:ascii="Arial" w:hAnsi="Arial" w:cs="Arial"/>
          <w:sz w:val="22"/>
          <w:szCs w:val="22"/>
        </w:rPr>
      </w:pPr>
    </w:p>
    <w:p w14:paraId="482A8B4D" w14:textId="77777777" w:rsidR="00923486" w:rsidRPr="002362D8" w:rsidRDefault="00923486" w:rsidP="00A643DE">
      <w:pPr>
        <w:rPr>
          <w:rFonts w:ascii="Arial" w:hAnsi="Arial" w:cs="Arial"/>
          <w:sz w:val="22"/>
          <w:szCs w:val="22"/>
        </w:rPr>
      </w:pPr>
      <w:r w:rsidRPr="002362D8">
        <w:rPr>
          <w:rFonts w:ascii="Arial" w:hAnsi="Arial" w:cs="Arial"/>
          <w:sz w:val="22"/>
          <w:szCs w:val="22"/>
        </w:rPr>
        <w:t>5002</w:t>
      </w:r>
    </w:p>
    <w:p w14:paraId="232EDF71" w14:textId="77777777" w:rsidR="00923486" w:rsidRPr="002362D8" w:rsidRDefault="00923486" w:rsidP="00A643DE">
      <w:pPr>
        <w:rPr>
          <w:rFonts w:ascii="Arial" w:hAnsi="Arial" w:cs="Arial"/>
          <w:sz w:val="22"/>
          <w:szCs w:val="22"/>
        </w:rPr>
      </w:pPr>
      <w:r w:rsidRPr="002362D8">
        <w:rPr>
          <w:rFonts w:ascii="Arial" w:hAnsi="Arial" w:cs="Arial"/>
          <w:sz w:val="22"/>
          <w:szCs w:val="22"/>
        </w:rPr>
        <w:t>BP 1498 folio 211v september 1622</w:t>
      </w:r>
    </w:p>
    <w:p w14:paraId="583EBD0E" w14:textId="77777777" w:rsidR="00A1591D" w:rsidRPr="002362D8" w:rsidRDefault="00923486" w:rsidP="00A643DE">
      <w:pPr>
        <w:rPr>
          <w:rFonts w:ascii="Arial" w:hAnsi="Arial" w:cs="Arial"/>
          <w:sz w:val="22"/>
          <w:szCs w:val="22"/>
        </w:rPr>
      </w:pPr>
      <w:r w:rsidRPr="002362D8">
        <w:rPr>
          <w:rFonts w:ascii="Arial" w:hAnsi="Arial" w:cs="Arial"/>
          <w:sz w:val="22"/>
          <w:szCs w:val="22"/>
        </w:rPr>
        <w:t xml:space="preserve">Frans Peter Wijnants man van Anneken dr.v.Claes Pauwels Claessen over 4 lopensen hopland </w:t>
      </w:r>
      <w:r w:rsidRPr="002362D8">
        <w:rPr>
          <w:rFonts w:ascii="Arial" w:hAnsi="Arial" w:cs="Arial"/>
          <w:b/>
          <w:bCs/>
          <w:sz w:val="22"/>
          <w:szCs w:val="22"/>
          <w:u w:val="single"/>
        </w:rPr>
        <w:t>in de Lobbenhoeve</w:t>
      </w:r>
      <w:r w:rsidRPr="002362D8">
        <w:rPr>
          <w:rFonts w:ascii="Arial" w:hAnsi="Arial" w:cs="Arial"/>
          <w:sz w:val="22"/>
          <w:szCs w:val="22"/>
        </w:rPr>
        <w:t xml:space="preserve"> met als belendingen Corst Gerartss., Thijs Jans Thijssen, Peter Henrick Bogaerts – in de marge: Pauwels zn.v.w. Claes </w:t>
      </w:r>
      <w:r w:rsidR="00DC7BFF" w:rsidRPr="002362D8">
        <w:rPr>
          <w:rFonts w:ascii="Arial" w:hAnsi="Arial" w:cs="Arial"/>
          <w:sz w:val="22"/>
          <w:szCs w:val="22"/>
        </w:rPr>
        <w:t>P</w:t>
      </w:r>
      <w:r w:rsidR="00A1591D" w:rsidRPr="002362D8">
        <w:rPr>
          <w:rFonts w:ascii="Arial" w:hAnsi="Arial" w:cs="Arial"/>
          <w:sz w:val="22"/>
          <w:szCs w:val="22"/>
        </w:rPr>
        <w:t>auwels Claessen transport aan Jannen zn.v.Ruth Lambertss.van Schijndel wonende te Heeswijk dd. 3 februari 1623</w:t>
      </w:r>
    </w:p>
    <w:p w14:paraId="79E7951A" w14:textId="77777777" w:rsidR="00A1591D" w:rsidRPr="002362D8" w:rsidRDefault="00A1591D" w:rsidP="00A643DE">
      <w:pPr>
        <w:rPr>
          <w:rFonts w:ascii="Arial" w:hAnsi="Arial" w:cs="Arial"/>
          <w:sz w:val="22"/>
          <w:szCs w:val="22"/>
        </w:rPr>
      </w:pPr>
    </w:p>
    <w:p w14:paraId="4450108A" w14:textId="77777777" w:rsidR="00A1591D" w:rsidRPr="002362D8" w:rsidRDefault="00A1591D" w:rsidP="00A643DE">
      <w:pPr>
        <w:rPr>
          <w:rFonts w:ascii="Arial" w:hAnsi="Arial" w:cs="Arial"/>
          <w:b/>
          <w:bCs/>
          <w:sz w:val="22"/>
          <w:szCs w:val="22"/>
        </w:rPr>
      </w:pPr>
      <w:r w:rsidRPr="002362D8">
        <w:rPr>
          <w:rFonts w:ascii="Arial" w:hAnsi="Arial" w:cs="Arial"/>
          <w:b/>
          <w:bCs/>
          <w:sz w:val="22"/>
          <w:szCs w:val="22"/>
        </w:rPr>
        <w:t>5003</w:t>
      </w:r>
    </w:p>
    <w:p w14:paraId="4E974EFB" w14:textId="77777777" w:rsidR="00A1591D" w:rsidRPr="002362D8" w:rsidRDefault="00A1591D" w:rsidP="00A643DE">
      <w:pPr>
        <w:rPr>
          <w:rFonts w:ascii="Arial" w:hAnsi="Arial" w:cs="Arial"/>
          <w:b/>
          <w:bCs/>
          <w:sz w:val="22"/>
          <w:szCs w:val="22"/>
        </w:rPr>
      </w:pPr>
      <w:r w:rsidRPr="002362D8">
        <w:rPr>
          <w:rFonts w:ascii="Arial" w:hAnsi="Arial" w:cs="Arial"/>
          <w:b/>
          <w:bCs/>
          <w:sz w:val="22"/>
          <w:szCs w:val="22"/>
        </w:rPr>
        <w:t>BP 1498 folio 218r september 1622</w:t>
      </w:r>
    </w:p>
    <w:p w14:paraId="1DBDCCA7" w14:textId="77777777" w:rsidR="0007131F" w:rsidRPr="002362D8" w:rsidRDefault="00A1591D" w:rsidP="00A643DE">
      <w:pPr>
        <w:rPr>
          <w:rFonts w:ascii="Arial" w:hAnsi="Arial" w:cs="Arial"/>
          <w:sz w:val="22"/>
          <w:szCs w:val="22"/>
        </w:rPr>
      </w:pPr>
      <w:r w:rsidRPr="002362D8">
        <w:rPr>
          <w:rFonts w:ascii="Arial" w:hAnsi="Arial" w:cs="Arial"/>
          <w:sz w:val="22"/>
          <w:szCs w:val="22"/>
        </w:rPr>
        <w:t xml:space="preserve">Jan zn.v.w. Mathijs Jan Willemss. man van Marijcken dr.v.w. Henrick Aertss. heeft verkocht aan </w:t>
      </w:r>
      <w:r w:rsidRPr="002362D8">
        <w:rPr>
          <w:rFonts w:ascii="Arial" w:hAnsi="Arial" w:cs="Arial"/>
          <w:b/>
          <w:bCs/>
          <w:sz w:val="22"/>
          <w:szCs w:val="22"/>
          <w:u w:val="single"/>
        </w:rPr>
        <w:t>Heijlken dr.v.w. Eijmbrechts van den Borcht begijn op het Groot Begijnhof van ‘sBosch</w:t>
      </w:r>
      <w:r w:rsidRPr="002362D8">
        <w:rPr>
          <w:rFonts w:ascii="Arial" w:hAnsi="Arial" w:cs="Arial"/>
          <w:sz w:val="22"/>
          <w:szCs w:val="22"/>
        </w:rPr>
        <w:t xml:space="preserve"> een erfcijns van 13 gl. te btealen op de feestdag van de aartsengel Michael [8 mei] – in de marge: Heijlken Eijmberts van den Borcht heeft bekend dat de kinderen en erfgenamen van Maijcken dr.v.Henrick Aerts Hellincx zowel via Jannen Diercx Bevers haar eerste man </w:t>
      </w:r>
      <w:r w:rsidR="0007131F" w:rsidRPr="002362D8">
        <w:rPr>
          <w:rFonts w:ascii="Arial" w:hAnsi="Arial" w:cs="Arial"/>
          <w:sz w:val="22"/>
          <w:szCs w:val="22"/>
        </w:rPr>
        <w:t>als Jannen Mathijssen haar 2</w:t>
      </w:r>
      <w:r w:rsidR="0007131F" w:rsidRPr="002362D8">
        <w:rPr>
          <w:rFonts w:ascii="Arial" w:hAnsi="Arial" w:cs="Arial"/>
          <w:sz w:val="22"/>
          <w:szCs w:val="22"/>
          <w:vertAlign w:val="superscript"/>
        </w:rPr>
        <w:t>e</w:t>
      </w:r>
      <w:r w:rsidR="0007131F" w:rsidRPr="002362D8">
        <w:rPr>
          <w:rFonts w:ascii="Arial" w:hAnsi="Arial" w:cs="Arial"/>
          <w:sz w:val="22"/>
          <w:szCs w:val="22"/>
        </w:rPr>
        <w:t xml:space="preserve"> man de cijns heeft afgelost dd. 11 december 1643 ondertekend door Van Kessel</w:t>
      </w:r>
    </w:p>
    <w:p w14:paraId="1560D180" w14:textId="77777777" w:rsidR="0007131F" w:rsidRPr="002362D8" w:rsidRDefault="0007131F" w:rsidP="00A643DE">
      <w:pPr>
        <w:rPr>
          <w:rFonts w:ascii="Arial" w:hAnsi="Arial" w:cs="Arial"/>
          <w:sz w:val="22"/>
          <w:szCs w:val="22"/>
        </w:rPr>
      </w:pPr>
    </w:p>
    <w:p w14:paraId="3E51E322" w14:textId="77777777" w:rsidR="0007131F" w:rsidRPr="002362D8" w:rsidRDefault="0007131F" w:rsidP="00A643DE">
      <w:pPr>
        <w:rPr>
          <w:rFonts w:ascii="Arial" w:hAnsi="Arial" w:cs="Arial"/>
          <w:b/>
          <w:bCs/>
          <w:sz w:val="22"/>
          <w:szCs w:val="22"/>
        </w:rPr>
      </w:pPr>
      <w:r w:rsidRPr="002362D8">
        <w:rPr>
          <w:rFonts w:ascii="Arial" w:hAnsi="Arial" w:cs="Arial"/>
          <w:b/>
          <w:bCs/>
          <w:sz w:val="22"/>
          <w:szCs w:val="22"/>
        </w:rPr>
        <w:t>5004</w:t>
      </w:r>
    </w:p>
    <w:p w14:paraId="66835BB4" w14:textId="77777777" w:rsidR="0007131F" w:rsidRPr="002362D8" w:rsidRDefault="0007131F" w:rsidP="00A643DE">
      <w:pPr>
        <w:rPr>
          <w:rFonts w:ascii="Arial" w:hAnsi="Arial" w:cs="Arial"/>
          <w:b/>
          <w:bCs/>
          <w:sz w:val="22"/>
          <w:szCs w:val="22"/>
        </w:rPr>
      </w:pPr>
      <w:r w:rsidRPr="002362D8">
        <w:rPr>
          <w:rFonts w:ascii="Arial" w:hAnsi="Arial" w:cs="Arial"/>
          <w:b/>
          <w:bCs/>
          <w:sz w:val="22"/>
          <w:szCs w:val="22"/>
        </w:rPr>
        <w:t>BP 1534 folio 6r october 1622</w:t>
      </w:r>
    </w:p>
    <w:p w14:paraId="5861E5C0" w14:textId="77777777" w:rsidR="00923486" w:rsidRPr="002362D8" w:rsidRDefault="0007131F" w:rsidP="00A643DE">
      <w:pPr>
        <w:rPr>
          <w:rFonts w:ascii="Arial" w:hAnsi="Arial" w:cs="Arial"/>
          <w:sz w:val="22"/>
          <w:szCs w:val="22"/>
        </w:rPr>
      </w:pPr>
      <w:r w:rsidRPr="002362D8">
        <w:rPr>
          <w:rFonts w:ascii="Arial" w:hAnsi="Arial" w:cs="Arial"/>
          <w:sz w:val="22"/>
          <w:szCs w:val="22"/>
        </w:rPr>
        <w:t xml:space="preserve">Peeter zn.v.w. Henricx Artss. inwoner van Schijndel heeft verkocht aan </w:t>
      </w:r>
      <w:r w:rsidRPr="002362D8">
        <w:rPr>
          <w:rFonts w:ascii="Arial" w:hAnsi="Arial" w:cs="Arial"/>
          <w:b/>
          <w:bCs/>
          <w:sz w:val="22"/>
          <w:szCs w:val="22"/>
          <w:u w:val="single"/>
        </w:rPr>
        <w:t xml:space="preserve">Heer </w:t>
      </w:r>
      <w:r w:rsidR="00DC7BFF" w:rsidRPr="002362D8">
        <w:rPr>
          <w:rFonts w:ascii="Arial" w:hAnsi="Arial" w:cs="Arial"/>
          <w:b/>
          <w:bCs/>
          <w:sz w:val="22"/>
          <w:szCs w:val="22"/>
          <w:u w:val="single"/>
        </w:rPr>
        <w:t>J</w:t>
      </w:r>
      <w:r w:rsidRPr="002362D8">
        <w:rPr>
          <w:rFonts w:ascii="Arial" w:hAnsi="Arial" w:cs="Arial"/>
          <w:b/>
          <w:bCs/>
          <w:sz w:val="22"/>
          <w:szCs w:val="22"/>
          <w:u w:val="single"/>
        </w:rPr>
        <w:t>annen van der Vliert priester</w:t>
      </w:r>
      <w:r w:rsidRPr="002362D8">
        <w:rPr>
          <w:rFonts w:ascii="Arial" w:hAnsi="Arial" w:cs="Arial"/>
          <w:sz w:val="22"/>
          <w:szCs w:val="22"/>
        </w:rPr>
        <w:t xml:space="preserve"> t.b.v. </w:t>
      </w:r>
      <w:r w:rsidRPr="002362D8">
        <w:rPr>
          <w:rFonts w:ascii="Arial" w:hAnsi="Arial" w:cs="Arial"/>
          <w:b/>
          <w:bCs/>
          <w:sz w:val="22"/>
          <w:szCs w:val="22"/>
          <w:u w:val="single"/>
        </w:rPr>
        <w:t xml:space="preserve">Beelken dr.v. Jan Olijslagers </w:t>
      </w:r>
      <w:r w:rsidR="00DC7BFF" w:rsidRPr="002362D8">
        <w:rPr>
          <w:rFonts w:ascii="Arial" w:hAnsi="Arial" w:cs="Arial"/>
          <w:b/>
          <w:bCs/>
          <w:sz w:val="22"/>
          <w:szCs w:val="22"/>
          <w:u w:val="single"/>
        </w:rPr>
        <w:t>begijn op het Groot Begijnhof te ‘sBosch</w:t>
      </w:r>
      <w:r w:rsidR="00DC7BFF" w:rsidRPr="002362D8">
        <w:rPr>
          <w:rFonts w:ascii="Arial" w:hAnsi="Arial" w:cs="Arial"/>
          <w:sz w:val="22"/>
          <w:szCs w:val="22"/>
        </w:rPr>
        <w:t xml:space="preserve"> </w:t>
      </w:r>
      <w:r w:rsidRPr="002362D8">
        <w:rPr>
          <w:rFonts w:ascii="Arial" w:hAnsi="Arial" w:cs="Arial"/>
          <w:sz w:val="22"/>
          <w:szCs w:val="22"/>
        </w:rPr>
        <w:t>een erfcijns van 6 gl. te betalen op de 8</w:t>
      </w:r>
      <w:r w:rsidRPr="002362D8">
        <w:rPr>
          <w:rFonts w:ascii="Arial" w:hAnsi="Arial" w:cs="Arial"/>
          <w:sz w:val="22"/>
          <w:szCs w:val="22"/>
          <w:vertAlign w:val="superscript"/>
        </w:rPr>
        <w:t>e</w:t>
      </w:r>
      <w:r w:rsidRPr="002362D8">
        <w:rPr>
          <w:rFonts w:ascii="Arial" w:hAnsi="Arial" w:cs="Arial"/>
          <w:sz w:val="22"/>
          <w:szCs w:val="22"/>
        </w:rPr>
        <w:t xml:space="preserve"> dag van october uit een koeweide </w:t>
      </w:r>
      <w:r w:rsidRPr="002362D8">
        <w:rPr>
          <w:rFonts w:ascii="Arial" w:hAnsi="Arial" w:cs="Arial"/>
          <w:b/>
          <w:bCs/>
          <w:sz w:val="22"/>
          <w:szCs w:val="22"/>
          <w:u w:val="single"/>
        </w:rPr>
        <w:t>aent Hermalen</w:t>
      </w:r>
      <w:r w:rsidRPr="002362D8">
        <w:rPr>
          <w:rFonts w:ascii="Arial" w:hAnsi="Arial" w:cs="Arial"/>
          <w:sz w:val="22"/>
          <w:szCs w:val="22"/>
        </w:rPr>
        <w:t xml:space="preserve"> met als belendingen Niclaes Willems Deelis, Jans Henrix Aertss., </w:t>
      </w:r>
      <w:r w:rsidRPr="002362D8">
        <w:rPr>
          <w:rFonts w:ascii="Arial" w:hAnsi="Arial" w:cs="Arial"/>
          <w:b/>
          <w:bCs/>
          <w:sz w:val="22"/>
          <w:szCs w:val="22"/>
          <w:u w:val="single"/>
        </w:rPr>
        <w:t>het Convent van de Kartuizers uit Vught</w:t>
      </w:r>
      <w:r w:rsidRPr="002362D8">
        <w:rPr>
          <w:rFonts w:ascii="Arial" w:hAnsi="Arial" w:cs="Arial"/>
          <w:sz w:val="22"/>
          <w:szCs w:val="22"/>
        </w:rPr>
        <w:t xml:space="preserve">, Lijntken dr.v.Henrix Teunis en een hooibeemd </w:t>
      </w:r>
      <w:r w:rsidRPr="002362D8">
        <w:rPr>
          <w:rFonts w:ascii="Arial" w:hAnsi="Arial" w:cs="Arial"/>
          <w:b/>
          <w:bCs/>
          <w:sz w:val="22"/>
          <w:szCs w:val="22"/>
          <w:u w:val="single"/>
        </w:rPr>
        <w:t xml:space="preserve">in de Liekendonck </w:t>
      </w:r>
      <w:r w:rsidRPr="002362D8">
        <w:rPr>
          <w:rFonts w:ascii="Arial" w:hAnsi="Arial" w:cs="Arial"/>
          <w:sz w:val="22"/>
          <w:szCs w:val="22"/>
        </w:rPr>
        <w:t xml:space="preserve">met als belendingen Anthonis Servaessen, </w:t>
      </w:r>
      <w:r w:rsidRPr="002362D8">
        <w:rPr>
          <w:rFonts w:ascii="Arial" w:hAnsi="Arial" w:cs="Arial"/>
          <w:b/>
          <w:bCs/>
          <w:sz w:val="22"/>
          <w:szCs w:val="22"/>
          <w:u w:val="single"/>
        </w:rPr>
        <w:t>den Nuenveltschen Camp</w:t>
      </w:r>
      <w:r w:rsidRPr="002362D8">
        <w:rPr>
          <w:rFonts w:ascii="Arial" w:hAnsi="Arial" w:cs="Arial"/>
          <w:sz w:val="22"/>
          <w:szCs w:val="22"/>
        </w:rPr>
        <w:t xml:space="preserve">, de </w:t>
      </w:r>
      <w:r w:rsidRPr="002362D8">
        <w:rPr>
          <w:rFonts w:ascii="Arial" w:hAnsi="Arial" w:cs="Arial"/>
          <w:b/>
          <w:bCs/>
          <w:sz w:val="22"/>
          <w:szCs w:val="22"/>
          <w:u w:val="single"/>
        </w:rPr>
        <w:t>Heeswijksche Campen</w:t>
      </w:r>
      <w:r w:rsidRPr="002362D8">
        <w:rPr>
          <w:rFonts w:ascii="Arial" w:hAnsi="Arial" w:cs="Arial"/>
          <w:sz w:val="22"/>
          <w:szCs w:val="22"/>
        </w:rPr>
        <w:t xml:space="preserve"> tot aan de gemene steeg, 3 gl. aan de H</w:t>
      </w:r>
      <w:r w:rsidRPr="002362D8">
        <w:rPr>
          <w:rFonts w:ascii="Arial" w:hAnsi="Arial" w:cs="Arial"/>
          <w:b/>
          <w:bCs/>
          <w:sz w:val="22"/>
          <w:szCs w:val="22"/>
          <w:u w:val="single"/>
        </w:rPr>
        <w:t>.Geesttafel van Schijndel</w:t>
      </w:r>
      <w:r w:rsidR="00DC7BFF" w:rsidRPr="002362D8">
        <w:rPr>
          <w:rFonts w:ascii="Arial" w:hAnsi="Arial" w:cs="Arial"/>
          <w:sz w:val="22"/>
          <w:szCs w:val="22"/>
        </w:rPr>
        <w:t xml:space="preserve"> – in de marge: Jan van Ingen voogd over de minderjarige kinderen van Cornelis van Deurssen heeft bekend dat Jan Janssen Verhagen de cijns heeft afgelost dd. 18 october 1626 ondertekend door J. van der Meulen</w:t>
      </w:r>
    </w:p>
    <w:p w14:paraId="3EB7DD07" w14:textId="77777777" w:rsidR="00DC7BFF" w:rsidRPr="002362D8" w:rsidRDefault="00DC7BFF" w:rsidP="00A643DE">
      <w:pPr>
        <w:rPr>
          <w:rFonts w:ascii="Arial" w:hAnsi="Arial" w:cs="Arial"/>
          <w:sz w:val="22"/>
          <w:szCs w:val="22"/>
        </w:rPr>
      </w:pPr>
    </w:p>
    <w:p w14:paraId="2EA72D10" w14:textId="77777777" w:rsidR="00DC7BFF" w:rsidRPr="002362D8" w:rsidRDefault="00DC7BFF" w:rsidP="00A643DE">
      <w:pPr>
        <w:rPr>
          <w:rFonts w:ascii="Arial" w:hAnsi="Arial" w:cs="Arial"/>
          <w:b/>
          <w:bCs/>
          <w:sz w:val="22"/>
          <w:szCs w:val="22"/>
        </w:rPr>
      </w:pPr>
      <w:r w:rsidRPr="002362D8">
        <w:rPr>
          <w:rFonts w:ascii="Arial" w:hAnsi="Arial" w:cs="Arial"/>
          <w:b/>
          <w:bCs/>
          <w:sz w:val="22"/>
          <w:szCs w:val="22"/>
        </w:rPr>
        <w:t>5005</w:t>
      </w:r>
    </w:p>
    <w:p w14:paraId="5E787848" w14:textId="77777777" w:rsidR="00DC7BFF" w:rsidRPr="002362D8" w:rsidRDefault="00DC7BFF" w:rsidP="00A643DE">
      <w:pPr>
        <w:rPr>
          <w:rFonts w:ascii="Arial" w:hAnsi="Arial" w:cs="Arial"/>
          <w:b/>
          <w:bCs/>
          <w:sz w:val="22"/>
          <w:szCs w:val="22"/>
        </w:rPr>
      </w:pPr>
      <w:r w:rsidRPr="002362D8">
        <w:rPr>
          <w:rFonts w:ascii="Arial" w:hAnsi="Arial" w:cs="Arial"/>
          <w:b/>
          <w:bCs/>
          <w:sz w:val="22"/>
          <w:szCs w:val="22"/>
        </w:rPr>
        <w:t>BP 1498 flio 290r november 1622</w:t>
      </w:r>
    </w:p>
    <w:p w14:paraId="4EAB4835" w14:textId="77777777" w:rsidR="00DC7BFF" w:rsidRPr="002362D8" w:rsidRDefault="002E28DB" w:rsidP="00A643DE">
      <w:pPr>
        <w:rPr>
          <w:rFonts w:ascii="Arial" w:hAnsi="Arial" w:cs="Arial"/>
          <w:sz w:val="22"/>
          <w:szCs w:val="22"/>
        </w:rPr>
      </w:pPr>
      <w:r w:rsidRPr="002362D8">
        <w:rPr>
          <w:rFonts w:ascii="Arial" w:hAnsi="Arial" w:cs="Arial"/>
          <w:sz w:val="22"/>
          <w:szCs w:val="22"/>
        </w:rPr>
        <w:t>Informatie mbt Schijndel niet gevonden</w:t>
      </w:r>
    </w:p>
    <w:p w14:paraId="1BFE023B" w14:textId="77777777" w:rsidR="002E28DB" w:rsidRPr="002362D8" w:rsidRDefault="002E28DB" w:rsidP="00A643DE">
      <w:pPr>
        <w:rPr>
          <w:rFonts w:ascii="Arial" w:hAnsi="Arial" w:cs="Arial"/>
          <w:sz w:val="22"/>
          <w:szCs w:val="22"/>
        </w:rPr>
      </w:pPr>
    </w:p>
    <w:p w14:paraId="7AA85743" w14:textId="77777777" w:rsidR="002E28DB" w:rsidRPr="002362D8" w:rsidRDefault="002E28DB" w:rsidP="00A643DE">
      <w:pPr>
        <w:rPr>
          <w:rFonts w:ascii="Arial" w:hAnsi="Arial" w:cs="Arial"/>
          <w:b/>
          <w:bCs/>
          <w:sz w:val="22"/>
          <w:szCs w:val="22"/>
        </w:rPr>
      </w:pPr>
      <w:r w:rsidRPr="002362D8">
        <w:rPr>
          <w:rFonts w:ascii="Arial" w:hAnsi="Arial" w:cs="Arial"/>
          <w:b/>
          <w:bCs/>
          <w:sz w:val="22"/>
          <w:szCs w:val="22"/>
        </w:rPr>
        <w:t>5006</w:t>
      </w:r>
    </w:p>
    <w:p w14:paraId="2728B0A2" w14:textId="77777777" w:rsidR="002E28DB" w:rsidRPr="002362D8" w:rsidRDefault="002E28DB" w:rsidP="00A643DE">
      <w:pPr>
        <w:rPr>
          <w:rFonts w:ascii="Arial" w:hAnsi="Arial" w:cs="Arial"/>
          <w:b/>
          <w:bCs/>
          <w:sz w:val="22"/>
          <w:szCs w:val="22"/>
        </w:rPr>
      </w:pPr>
      <w:r w:rsidRPr="002362D8">
        <w:rPr>
          <w:rFonts w:ascii="Arial" w:hAnsi="Arial" w:cs="Arial"/>
          <w:b/>
          <w:bCs/>
          <w:sz w:val="22"/>
          <w:szCs w:val="22"/>
        </w:rPr>
        <w:t>BP 1498 folio 282v november 1622</w:t>
      </w:r>
    </w:p>
    <w:p w14:paraId="5F0D041A" w14:textId="77777777" w:rsidR="002E28DB" w:rsidRPr="002362D8" w:rsidRDefault="002E28DB" w:rsidP="00A643DE">
      <w:pPr>
        <w:rPr>
          <w:rFonts w:ascii="Arial" w:hAnsi="Arial" w:cs="Arial"/>
          <w:sz w:val="22"/>
          <w:szCs w:val="22"/>
        </w:rPr>
      </w:pPr>
      <w:r w:rsidRPr="002362D8">
        <w:rPr>
          <w:rFonts w:ascii="Arial" w:hAnsi="Arial" w:cs="Arial"/>
          <w:sz w:val="22"/>
          <w:szCs w:val="22"/>
        </w:rPr>
        <w:t xml:space="preserve">Arntz n.v.w. Jans Meussen wonende te Schijndel man van Agneesken dr.v.w. Henricx Claessen hebben verkocht aan Adriaen Willem van Engelen mede t.b.v. zijn kinderen verwekt bij Heijlken dr.v.Jans Mathijssen een erfcijns van 8 gl. te betalen op de feestdag van Sint Maarten [11 november] – in de marge: Adriaen Willemss. van Engelen heeft bekend dat Joachim zn.v.Aert Joachims als proprietaris van genoemd onderpand de cijns heeft afgelost op 10 november 1626 ondertekend door Danckers </w:t>
      </w:r>
    </w:p>
    <w:p w14:paraId="11633DB4" w14:textId="77777777" w:rsidR="002E28DB" w:rsidRPr="002362D8" w:rsidRDefault="002E28DB" w:rsidP="00A643DE">
      <w:pPr>
        <w:rPr>
          <w:rFonts w:ascii="Arial" w:hAnsi="Arial" w:cs="Arial"/>
          <w:sz w:val="22"/>
          <w:szCs w:val="22"/>
        </w:rPr>
      </w:pPr>
    </w:p>
    <w:p w14:paraId="2742D738" w14:textId="77777777" w:rsidR="002E28DB" w:rsidRPr="002362D8" w:rsidRDefault="002E28DB" w:rsidP="00A643DE">
      <w:pPr>
        <w:rPr>
          <w:rFonts w:ascii="Arial" w:hAnsi="Arial" w:cs="Arial"/>
          <w:b/>
          <w:bCs/>
          <w:sz w:val="22"/>
          <w:szCs w:val="22"/>
        </w:rPr>
      </w:pPr>
      <w:r w:rsidRPr="002362D8">
        <w:rPr>
          <w:rFonts w:ascii="Arial" w:hAnsi="Arial" w:cs="Arial"/>
          <w:b/>
          <w:bCs/>
          <w:sz w:val="22"/>
          <w:szCs w:val="22"/>
        </w:rPr>
        <w:t>5007</w:t>
      </w:r>
    </w:p>
    <w:p w14:paraId="4A4734FE" w14:textId="77777777" w:rsidR="002E28DB" w:rsidRPr="002362D8" w:rsidRDefault="002E28DB" w:rsidP="00A643DE">
      <w:pPr>
        <w:rPr>
          <w:rFonts w:ascii="Arial" w:hAnsi="Arial" w:cs="Arial"/>
          <w:b/>
          <w:bCs/>
          <w:sz w:val="22"/>
          <w:szCs w:val="22"/>
        </w:rPr>
      </w:pPr>
      <w:r w:rsidRPr="002362D8">
        <w:rPr>
          <w:rFonts w:ascii="Arial" w:hAnsi="Arial" w:cs="Arial"/>
          <w:b/>
          <w:bCs/>
          <w:sz w:val="22"/>
          <w:szCs w:val="22"/>
        </w:rPr>
        <w:t xml:space="preserve">BP </w:t>
      </w:r>
      <w:r w:rsidR="00B72BD6" w:rsidRPr="002362D8">
        <w:rPr>
          <w:rFonts w:ascii="Arial" w:hAnsi="Arial" w:cs="Arial"/>
          <w:b/>
          <w:bCs/>
          <w:sz w:val="22"/>
          <w:szCs w:val="22"/>
        </w:rPr>
        <w:t>1429 folio 155r november 1622</w:t>
      </w:r>
    </w:p>
    <w:p w14:paraId="28C8D036" w14:textId="77777777" w:rsidR="00723DEF" w:rsidRPr="002362D8" w:rsidRDefault="00B72BD6" w:rsidP="00A643DE">
      <w:pPr>
        <w:rPr>
          <w:rFonts w:ascii="Arial" w:hAnsi="Arial" w:cs="Arial"/>
          <w:sz w:val="22"/>
          <w:szCs w:val="22"/>
        </w:rPr>
      </w:pPr>
      <w:r w:rsidRPr="002362D8">
        <w:rPr>
          <w:rFonts w:ascii="Arial" w:hAnsi="Arial" w:cs="Arial"/>
          <w:b/>
          <w:bCs/>
          <w:sz w:val="22"/>
          <w:szCs w:val="22"/>
          <w:u w:val="single"/>
        </w:rPr>
        <w:t>Jonker Arnt van Campen zn.v.w. Jonker Johans van Campen</w:t>
      </w:r>
      <w:r w:rsidRPr="002362D8">
        <w:rPr>
          <w:rFonts w:ascii="Arial" w:hAnsi="Arial" w:cs="Arial"/>
          <w:sz w:val="22"/>
          <w:szCs w:val="22"/>
        </w:rPr>
        <w:t xml:space="preserve"> over een kamp weiland omtrent </w:t>
      </w:r>
      <w:r w:rsidRPr="002362D8">
        <w:rPr>
          <w:rFonts w:ascii="Arial" w:hAnsi="Arial" w:cs="Arial"/>
          <w:b/>
          <w:bCs/>
          <w:sz w:val="22"/>
          <w:szCs w:val="22"/>
          <w:u w:val="single"/>
        </w:rPr>
        <w:t>de Mijldoren</w:t>
      </w:r>
      <w:r w:rsidRPr="002362D8">
        <w:rPr>
          <w:rFonts w:ascii="Arial" w:hAnsi="Arial" w:cs="Arial"/>
          <w:sz w:val="22"/>
          <w:szCs w:val="22"/>
        </w:rPr>
        <w:t xml:space="preserve"> met als belendingen </w:t>
      </w:r>
      <w:r w:rsidRPr="002362D8">
        <w:rPr>
          <w:rFonts w:ascii="Arial" w:hAnsi="Arial" w:cs="Arial"/>
          <w:b/>
          <w:bCs/>
          <w:sz w:val="22"/>
          <w:szCs w:val="22"/>
          <w:u w:val="single"/>
        </w:rPr>
        <w:t>Jonker Arnt van Campen</w:t>
      </w:r>
      <w:r w:rsidRPr="002362D8">
        <w:rPr>
          <w:rFonts w:ascii="Arial" w:hAnsi="Arial" w:cs="Arial"/>
          <w:sz w:val="22"/>
          <w:szCs w:val="22"/>
        </w:rPr>
        <w:t xml:space="preserve">, </w:t>
      </w:r>
      <w:r w:rsidRPr="002362D8">
        <w:rPr>
          <w:rFonts w:ascii="Arial" w:hAnsi="Arial" w:cs="Arial"/>
          <w:b/>
          <w:bCs/>
          <w:sz w:val="22"/>
          <w:szCs w:val="22"/>
          <w:u w:val="single"/>
        </w:rPr>
        <w:t>het Groot Gasthuis van ‘sBosch</w:t>
      </w:r>
      <w:r w:rsidRPr="002362D8">
        <w:rPr>
          <w:rFonts w:ascii="Arial" w:hAnsi="Arial" w:cs="Arial"/>
          <w:sz w:val="22"/>
          <w:szCs w:val="22"/>
        </w:rPr>
        <w:t>,</w:t>
      </w:r>
      <w:r w:rsidR="00723DEF" w:rsidRPr="002362D8">
        <w:rPr>
          <w:rFonts w:ascii="Arial" w:hAnsi="Arial" w:cs="Arial"/>
          <w:sz w:val="22"/>
          <w:szCs w:val="22"/>
        </w:rPr>
        <w:t xml:space="preserve"> </w:t>
      </w:r>
      <w:r w:rsidR="00723DEF" w:rsidRPr="002362D8">
        <w:rPr>
          <w:rFonts w:ascii="Arial" w:hAnsi="Arial" w:cs="Arial"/>
          <w:b/>
          <w:bCs/>
          <w:sz w:val="22"/>
          <w:szCs w:val="22"/>
          <w:u w:val="single"/>
        </w:rPr>
        <w:t>Jonker Johan Coenen</w:t>
      </w:r>
      <w:r w:rsidR="00723DEF" w:rsidRPr="002362D8">
        <w:rPr>
          <w:rFonts w:ascii="Arial" w:hAnsi="Arial" w:cs="Arial"/>
          <w:sz w:val="22"/>
          <w:szCs w:val="22"/>
        </w:rPr>
        <w:t xml:space="preserve">, </w:t>
      </w:r>
      <w:r w:rsidRPr="002362D8">
        <w:rPr>
          <w:rFonts w:ascii="Arial" w:hAnsi="Arial" w:cs="Arial"/>
          <w:b/>
          <w:bCs/>
          <w:sz w:val="22"/>
          <w:szCs w:val="22"/>
          <w:u w:val="single"/>
        </w:rPr>
        <w:t>de gemeijnt van Schijndel</w:t>
      </w:r>
      <w:r w:rsidRPr="002362D8">
        <w:rPr>
          <w:rFonts w:ascii="Arial" w:hAnsi="Arial" w:cs="Arial"/>
          <w:sz w:val="22"/>
          <w:szCs w:val="22"/>
        </w:rPr>
        <w:t xml:space="preserve">, met verkoop aan Corstiaan zn.v.w. Jans Schoenmakers uit Schijndel, in de marge: </w:t>
      </w:r>
      <w:r w:rsidRPr="002362D8">
        <w:rPr>
          <w:rFonts w:ascii="Arial" w:hAnsi="Arial" w:cs="Arial"/>
          <w:b/>
          <w:bCs/>
          <w:sz w:val="22"/>
          <w:szCs w:val="22"/>
          <w:u w:val="single"/>
        </w:rPr>
        <w:t>Jou</w:t>
      </w:r>
      <w:r w:rsidR="00723DEF" w:rsidRPr="002362D8">
        <w:rPr>
          <w:rFonts w:ascii="Arial" w:hAnsi="Arial" w:cs="Arial"/>
          <w:b/>
          <w:bCs/>
          <w:sz w:val="22"/>
          <w:szCs w:val="22"/>
          <w:u w:val="single"/>
        </w:rPr>
        <w:t>ckv</w:t>
      </w:r>
      <w:r w:rsidRPr="002362D8">
        <w:rPr>
          <w:rFonts w:ascii="Arial" w:hAnsi="Arial" w:cs="Arial"/>
          <w:b/>
          <w:bCs/>
          <w:sz w:val="22"/>
          <w:szCs w:val="22"/>
          <w:u w:val="single"/>
        </w:rPr>
        <w:t>rouwe Wilhelma nagelaten weduwe van Jonker Johans van Campen in zijn leven raadsheer te ‘sBosch</w:t>
      </w:r>
      <w:r w:rsidRPr="002362D8">
        <w:rPr>
          <w:rFonts w:ascii="Arial" w:hAnsi="Arial" w:cs="Arial"/>
          <w:sz w:val="22"/>
          <w:szCs w:val="22"/>
        </w:rPr>
        <w:t>, Corst</w:t>
      </w:r>
      <w:r w:rsidR="00723DEF" w:rsidRPr="002362D8">
        <w:rPr>
          <w:rFonts w:ascii="Arial" w:hAnsi="Arial" w:cs="Arial"/>
          <w:sz w:val="22"/>
          <w:szCs w:val="22"/>
        </w:rPr>
        <w:t>iaen</w:t>
      </w:r>
      <w:r w:rsidRPr="002362D8">
        <w:rPr>
          <w:rFonts w:ascii="Arial" w:hAnsi="Arial" w:cs="Arial"/>
          <w:sz w:val="22"/>
          <w:szCs w:val="22"/>
        </w:rPr>
        <w:t xml:space="preserve"> zn.v.w. Jans Schoenmakers en de cijns is afgelost op 17 maart 1623</w:t>
      </w:r>
      <w:r w:rsidR="00723DEF" w:rsidRPr="002362D8">
        <w:rPr>
          <w:rFonts w:ascii="Arial" w:hAnsi="Arial" w:cs="Arial"/>
          <w:sz w:val="22"/>
          <w:szCs w:val="22"/>
        </w:rPr>
        <w:t xml:space="preserve">; </w:t>
      </w:r>
      <w:r w:rsidR="00723DEF" w:rsidRPr="002362D8">
        <w:rPr>
          <w:rFonts w:ascii="Arial" w:hAnsi="Arial" w:cs="Arial"/>
          <w:sz w:val="22"/>
          <w:szCs w:val="22"/>
        </w:rPr>
        <w:lastRenderedPageBreak/>
        <w:t xml:space="preserve">de Bossche schepenen maken bekend dat voor hen is gecompareerd </w:t>
      </w:r>
      <w:r w:rsidR="00723DEF" w:rsidRPr="002362D8">
        <w:rPr>
          <w:rFonts w:ascii="Arial" w:hAnsi="Arial" w:cs="Arial"/>
          <w:b/>
          <w:bCs/>
          <w:sz w:val="22"/>
          <w:szCs w:val="22"/>
          <w:u w:val="single"/>
        </w:rPr>
        <w:t>Jonker Arnt van Campen zn.v.w. Jonker Johans van Campen</w:t>
      </w:r>
      <w:r w:rsidR="00723DEF" w:rsidRPr="002362D8">
        <w:rPr>
          <w:rFonts w:ascii="Arial" w:hAnsi="Arial" w:cs="Arial"/>
          <w:sz w:val="22"/>
          <w:szCs w:val="22"/>
        </w:rPr>
        <w:t xml:space="preserve"> heeft gemachtigd Joseph van Heymisschen om de goederente administreren </w:t>
      </w:r>
    </w:p>
    <w:p w14:paraId="3AE87C96" w14:textId="77777777" w:rsidR="00723DEF" w:rsidRPr="002362D8" w:rsidRDefault="00723DEF" w:rsidP="00A643DE">
      <w:pPr>
        <w:rPr>
          <w:rFonts w:ascii="Arial" w:hAnsi="Arial" w:cs="Arial"/>
          <w:sz w:val="22"/>
          <w:szCs w:val="22"/>
        </w:rPr>
      </w:pPr>
    </w:p>
    <w:p w14:paraId="04005F96" w14:textId="77777777" w:rsidR="00723DEF" w:rsidRPr="002362D8" w:rsidRDefault="00723DEF" w:rsidP="00A643DE">
      <w:pPr>
        <w:rPr>
          <w:rFonts w:ascii="Arial" w:hAnsi="Arial" w:cs="Arial"/>
          <w:b/>
          <w:bCs/>
          <w:sz w:val="22"/>
          <w:szCs w:val="22"/>
        </w:rPr>
      </w:pPr>
      <w:r w:rsidRPr="002362D8">
        <w:rPr>
          <w:rFonts w:ascii="Arial" w:hAnsi="Arial" w:cs="Arial"/>
          <w:b/>
          <w:bCs/>
          <w:sz w:val="22"/>
          <w:szCs w:val="22"/>
        </w:rPr>
        <w:t>5008</w:t>
      </w:r>
    </w:p>
    <w:p w14:paraId="1D5FAFD9" w14:textId="77777777" w:rsidR="00723DEF" w:rsidRPr="002362D8" w:rsidRDefault="00723DEF" w:rsidP="00A643DE">
      <w:pPr>
        <w:rPr>
          <w:rFonts w:ascii="Arial" w:hAnsi="Arial" w:cs="Arial"/>
          <w:b/>
          <w:bCs/>
          <w:sz w:val="22"/>
          <w:szCs w:val="22"/>
        </w:rPr>
      </w:pPr>
      <w:r w:rsidRPr="002362D8">
        <w:rPr>
          <w:rFonts w:ascii="Arial" w:hAnsi="Arial" w:cs="Arial"/>
          <w:b/>
          <w:bCs/>
          <w:sz w:val="22"/>
          <w:szCs w:val="22"/>
        </w:rPr>
        <w:t xml:space="preserve">BP 1523 folio 35v </w:t>
      </w:r>
      <w:r w:rsidR="00BA4FE9" w:rsidRPr="002362D8">
        <w:rPr>
          <w:rFonts w:ascii="Arial" w:hAnsi="Arial" w:cs="Arial"/>
          <w:b/>
          <w:bCs/>
          <w:sz w:val="22"/>
          <w:szCs w:val="22"/>
        </w:rPr>
        <w:t xml:space="preserve">26 </w:t>
      </w:r>
      <w:r w:rsidRPr="002362D8">
        <w:rPr>
          <w:rFonts w:ascii="Arial" w:hAnsi="Arial" w:cs="Arial"/>
          <w:b/>
          <w:bCs/>
          <w:sz w:val="22"/>
          <w:szCs w:val="22"/>
        </w:rPr>
        <w:t>november 1622</w:t>
      </w:r>
    </w:p>
    <w:p w14:paraId="7AE9CDB4" w14:textId="77777777" w:rsidR="00B72BD6" w:rsidRPr="002362D8" w:rsidRDefault="00723DEF" w:rsidP="00A643DE">
      <w:pPr>
        <w:rPr>
          <w:rFonts w:ascii="Arial" w:hAnsi="Arial" w:cs="Arial"/>
          <w:sz w:val="22"/>
          <w:szCs w:val="22"/>
        </w:rPr>
      </w:pPr>
      <w:r w:rsidRPr="002362D8">
        <w:rPr>
          <w:rFonts w:ascii="Arial" w:hAnsi="Arial" w:cs="Arial"/>
          <w:b/>
          <w:bCs/>
          <w:i/>
          <w:iCs/>
          <w:sz w:val="22"/>
          <w:szCs w:val="22"/>
        </w:rPr>
        <w:t>Parochie Gemonde ter plaatse Slibbeken</w:t>
      </w:r>
      <w:r w:rsidRPr="002362D8">
        <w:rPr>
          <w:rFonts w:ascii="Arial" w:hAnsi="Arial" w:cs="Arial"/>
          <w:sz w:val="22"/>
          <w:szCs w:val="22"/>
        </w:rPr>
        <w:t xml:space="preserve"> met als belendingen de erfgenamen van Willem Willemss. van der Merendonck, Pauwels Henrick Pauwelss., Jomker Johans van Campen, de kinderen Adriaen Henrixss., transport aan </w:t>
      </w:r>
      <w:r w:rsidR="00BA4FE9" w:rsidRPr="002362D8">
        <w:rPr>
          <w:rFonts w:ascii="Arial" w:hAnsi="Arial" w:cs="Arial"/>
          <w:sz w:val="22"/>
          <w:szCs w:val="22"/>
        </w:rPr>
        <w:t xml:space="preserve">Marten zn.v.w. Peeters Faessen, gelofte van Henrick Henricxss., uitgezonderd de gebuurlijke lasten en servituiten; Niclaes Henricxss. van Dioirne en Aernt Peeterss. van Hees </w:t>
      </w:r>
      <w:r w:rsidR="00BA4FE9" w:rsidRPr="002362D8">
        <w:rPr>
          <w:rFonts w:ascii="Arial" w:hAnsi="Arial" w:cs="Arial"/>
          <w:b/>
          <w:bCs/>
          <w:sz w:val="22"/>
          <w:szCs w:val="22"/>
          <w:u w:val="single"/>
        </w:rPr>
        <w:t>secretaris te ‘sBosch</w:t>
      </w:r>
      <w:r w:rsidR="00BA4FE9" w:rsidRPr="002362D8">
        <w:rPr>
          <w:rFonts w:ascii="Arial" w:hAnsi="Arial" w:cs="Arial"/>
          <w:sz w:val="22"/>
          <w:szCs w:val="22"/>
        </w:rPr>
        <w:t xml:space="preserve"> i.v.m. de vier minderjarige kinderen van wijlen Tielemans van Doirne </w:t>
      </w:r>
    </w:p>
    <w:p w14:paraId="7685633B" w14:textId="77777777" w:rsidR="00BA4FE9" w:rsidRPr="002362D8" w:rsidRDefault="00BA4FE9" w:rsidP="00A643DE">
      <w:pPr>
        <w:rPr>
          <w:rFonts w:ascii="Arial" w:hAnsi="Arial" w:cs="Arial"/>
          <w:sz w:val="22"/>
          <w:szCs w:val="22"/>
        </w:rPr>
      </w:pPr>
    </w:p>
    <w:p w14:paraId="763CBD8D" w14:textId="77777777" w:rsidR="00BA4FE9" w:rsidRPr="002362D8" w:rsidRDefault="00BA4FE9" w:rsidP="00A643DE">
      <w:pPr>
        <w:rPr>
          <w:rFonts w:ascii="Arial" w:hAnsi="Arial" w:cs="Arial"/>
          <w:b/>
          <w:bCs/>
          <w:color w:val="FF0000"/>
          <w:sz w:val="22"/>
          <w:szCs w:val="22"/>
        </w:rPr>
      </w:pPr>
      <w:r w:rsidRPr="002362D8">
        <w:rPr>
          <w:rFonts w:ascii="Arial" w:hAnsi="Arial" w:cs="Arial"/>
          <w:b/>
          <w:bCs/>
          <w:color w:val="FF0000"/>
          <w:sz w:val="22"/>
          <w:szCs w:val="22"/>
        </w:rPr>
        <w:t>blad 379</w:t>
      </w:r>
    </w:p>
    <w:p w14:paraId="1340B273" w14:textId="77777777" w:rsidR="00BA4FE9" w:rsidRPr="002362D8" w:rsidRDefault="00BA4FE9" w:rsidP="00A643DE">
      <w:pPr>
        <w:rPr>
          <w:rFonts w:ascii="Arial" w:hAnsi="Arial" w:cs="Arial"/>
          <w:sz w:val="22"/>
          <w:szCs w:val="22"/>
        </w:rPr>
      </w:pPr>
    </w:p>
    <w:p w14:paraId="340AB2BB" w14:textId="77777777" w:rsidR="00BA4FE9" w:rsidRPr="002362D8" w:rsidRDefault="00BA4FE9" w:rsidP="00A643DE">
      <w:pPr>
        <w:rPr>
          <w:rFonts w:ascii="Arial" w:hAnsi="Arial" w:cs="Arial"/>
          <w:b/>
          <w:bCs/>
          <w:sz w:val="22"/>
          <w:szCs w:val="22"/>
        </w:rPr>
      </w:pPr>
      <w:r w:rsidRPr="002362D8">
        <w:rPr>
          <w:rFonts w:ascii="Arial" w:hAnsi="Arial" w:cs="Arial"/>
          <w:b/>
          <w:bCs/>
          <w:sz w:val="22"/>
          <w:szCs w:val="22"/>
        </w:rPr>
        <w:t>5009</w:t>
      </w:r>
    </w:p>
    <w:p w14:paraId="19777851" w14:textId="77777777" w:rsidR="00BA4FE9" w:rsidRPr="002362D8" w:rsidRDefault="00BA4FE9" w:rsidP="00A643DE">
      <w:pPr>
        <w:rPr>
          <w:rFonts w:ascii="Arial" w:hAnsi="Arial" w:cs="Arial"/>
          <w:b/>
          <w:bCs/>
          <w:sz w:val="22"/>
          <w:szCs w:val="22"/>
        </w:rPr>
      </w:pPr>
      <w:r w:rsidRPr="002362D8">
        <w:rPr>
          <w:rFonts w:ascii="Arial" w:hAnsi="Arial" w:cs="Arial"/>
          <w:b/>
          <w:bCs/>
          <w:sz w:val="22"/>
          <w:szCs w:val="22"/>
        </w:rPr>
        <w:t>BP 1523 folio 62v december 1622</w:t>
      </w:r>
    </w:p>
    <w:p w14:paraId="174F80BD" w14:textId="77777777" w:rsidR="00A378A4" w:rsidRPr="002362D8" w:rsidRDefault="00A378A4" w:rsidP="00A643DE">
      <w:pPr>
        <w:rPr>
          <w:rFonts w:ascii="Arial" w:hAnsi="Arial" w:cs="Arial"/>
          <w:sz w:val="22"/>
          <w:szCs w:val="22"/>
        </w:rPr>
      </w:pPr>
      <w:r w:rsidRPr="002362D8">
        <w:rPr>
          <w:rFonts w:ascii="Arial" w:hAnsi="Arial" w:cs="Arial"/>
          <w:sz w:val="22"/>
          <w:szCs w:val="22"/>
        </w:rPr>
        <w:t xml:space="preserve">Henrick Janssen Verhagen en Jan Philips Adriaenss.beiden uit Schijndel hebben verkocht aan Ariaen Willemss. van Engelen een erfcijns van 10 gl. te betalen op de feestdag van Sint Lucia maagd [13 december] uit 9 lopensen land ter plaatse </w:t>
      </w:r>
      <w:r w:rsidRPr="002362D8">
        <w:rPr>
          <w:rFonts w:ascii="Arial" w:hAnsi="Arial" w:cs="Arial"/>
          <w:b/>
          <w:bCs/>
          <w:sz w:val="22"/>
          <w:szCs w:val="22"/>
          <w:u w:val="single"/>
        </w:rPr>
        <w:t>het Lutteleijnde</w:t>
      </w:r>
      <w:r w:rsidRPr="002362D8">
        <w:rPr>
          <w:rFonts w:ascii="Arial" w:hAnsi="Arial" w:cs="Arial"/>
          <w:sz w:val="22"/>
          <w:szCs w:val="22"/>
        </w:rPr>
        <w:t xml:space="preserve"> met als belendingen Daen Gerartss., Van Gerwen, Jan zn.v.Diericx Janssen, Aert Janssen </w:t>
      </w:r>
      <w:r w:rsidRPr="002362D8">
        <w:rPr>
          <w:rFonts w:ascii="Arial" w:hAnsi="Arial" w:cs="Arial"/>
          <w:b/>
          <w:bCs/>
          <w:sz w:val="22"/>
          <w:szCs w:val="22"/>
          <w:u w:val="single"/>
        </w:rPr>
        <w:t>schout van Schijndel</w:t>
      </w:r>
      <w:r w:rsidRPr="002362D8">
        <w:rPr>
          <w:rFonts w:ascii="Arial" w:hAnsi="Arial" w:cs="Arial"/>
          <w:sz w:val="22"/>
          <w:szCs w:val="22"/>
        </w:rPr>
        <w:t xml:space="preserve">, de gemene straat genaamd </w:t>
      </w:r>
      <w:r w:rsidRPr="002362D8">
        <w:rPr>
          <w:rFonts w:ascii="Arial" w:hAnsi="Arial" w:cs="Arial"/>
          <w:b/>
          <w:bCs/>
          <w:sz w:val="22"/>
          <w:szCs w:val="22"/>
          <w:u w:val="single"/>
        </w:rPr>
        <w:t>de Scoot</w:t>
      </w:r>
      <w:r w:rsidRPr="002362D8">
        <w:rPr>
          <w:rFonts w:ascii="Arial" w:hAnsi="Arial" w:cs="Arial"/>
          <w:sz w:val="22"/>
          <w:szCs w:val="22"/>
        </w:rPr>
        <w:t xml:space="preserve"> [dubieus] en uit huis erf hof van de vs. Jans Philipss. gemeynlick genoemt </w:t>
      </w:r>
      <w:r w:rsidRPr="002362D8">
        <w:rPr>
          <w:rFonts w:ascii="Arial" w:hAnsi="Arial" w:cs="Arial"/>
          <w:b/>
          <w:bCs/>
          <w:sz w:val="22"/>
          <w:szCs w:val="22"/>
          <w:u w:val="single"/>
        </w:rPr>
        <w:t>de Berber gelegen bij de kerk</w:t>
      </w:r>
      <w:r w:rsidRPr="002362D8">
        <w:rPr>
          <w:rFonts w:ascii="Arial" w:hAnsi="Arial" w:cs="Arial"/>
          <w:sz w:val="22"/>
          <w:szCs w:val="22"/>
        </w:rPr>
        <w:t xml:space="preserve"> naast de weduwe Neelken</w:t>
      </w:r>
    </w:p>
    <w:p w14:paraId="600A86CF" w14:textId="77777777" w:rsidR="00A378A4" w:rsidRPr="002362D8" w:rsidRDefault="00A378A4" w:rsidP="00A643DE">
      <w:pPr>
        <w:rPr>
          <w:rFonts w:ascii="Arial" w:hAnsi="Arial" w:cs="Arial"/>
          <w:sz w:val="22"/>
          <w:szCs w:val="22"/>
        </w:rPr>
      </w:pPr>
    </w:p>
    <w:p w14:paraId="0EE29D3A" w14:textId="77777777" w:rsidR="00A378A4" w:rsidRPr="002362D8" w:rsidRDefault="00A378A4" w:rsidP="00A643DE">
      <w:pPr>
        <w:rPr>
          <w:rFonts w:ascii="Arial" w:hAnsi="Arial" w:cs="Arial"/>
          <w:b/>
          <w:bCs/>
          <w:sz w:val="22"/>
          <w:szCs w:val="22"/>
        </w:rPr>
      </w:pPr>
      <w:r w:rsidRPr="002362D8">
        <w:rPr>
          <w:rFonts w:ascii="Arial" w:hAnsi="Arial" w:cs="Arial"/>
          <w:b/>
          <w:bCs/>
          <w:sz w:val="22"/>
          <w:szCs w:val="22"/>
        </w:rPr>
        <w:t>5010</w:t>
      </w:r>
    </w:p>
    <w:p w14:paraId="26B66E5F" w14:textId="77777777" w:rsidR="00A378A4" w:rsidRPr="002362D8" w:rsidRDefault="00A378A4" w:rsidP="00A643DE">
      <w:pPr>
        <w:rPr>
          <w:rFonts w:ascii="Arial" w:hAnsi="Arial" w:cs="Arial"/>
          <w:b/>
          <w:bCs/>
          <w:sz w:val="22"/>
          <w:szCs w:val="22"/>
        </w:rPr>
      </w:pPr>
      <w:r w:rsidRPr="002362D8">
        <w:rPr>
          <w:rFonts w:ascii="Arial" w:hAnsi="Arial" w:cs="Arial"/>
          <w:b/>
          <w:bCs/>
          <w:sz w:val="22"/>
          <w:szCs w:val="22"/>
        </w:rPr>
        <w:t>BP 1523 folio 58v december 1622</w:t>
      </w:r>
    </w:p>
    <w:p w14:paraId="3FB5041C" w14:textId="77777777" w:rsidR="00A378A4" w:rsidRPr="002362D8" w:rsidRDefault="00580FB0" w:rsidP="00A643DE">
      <w:pPr>
        <w:rPr>
          <w:rFonts w:ascii="Arial" w:hAnsi="Arial" w:cs="Arial"/>
          <w:sz w:val="22"/>
          <w:szCs w:val="22"/>
        </w:rPr>
      </w:pPr>
      <w:r w:rsidRPr="002362D8">
        <w:rPr>
          <w:rFonts w:ascii="Arial" w:hAnsi="Arial" w:cs="Arial"/>
          <w:sz w:val="22"/>
          <w:szCs w:val="22"/>
        </w:rPr>
        <w:t>Gerart zn.v.w. Diericx Geerartss. uit Schijndel man van Mariken</w:t>
      </w:r>
    </w:p>
    <w:p w14:paraId="1E6B7898" w14:textId="77777777" w:rsidR="00580FB0" w:rsidRPr="002362D8" w:rsidRDefault="00580FB0" w:rsidP="00A643DE">
      <w:pPr>
        <w:rPr>
          <w:rFonts w:ascii="Arial" w:hAnsi="Arial" w:cs="Arial"/>
          <w:sz w:val="22"/>
          <w:szCs w:val="22"/>
        </w:rPr>
      </w:pPr>
    </w:p>
    <w:p w14:paraId="1BFE3191"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5011</w:t>
      </w:r>
    </w:p>
    <w:p w14:paraId="01C0530F"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BP 1498 folio 311v december 1622</w:t>
      </w:r>
    </w:p>
    <w:p w14:paraId="4A3F0F96" w14:textId="77777777" w:rsidR="00580FB0" w:rsidRPr="002362D8" w:rsidRDefault="00580FB0" w:rsidP="00A643DE">
      <w:pPr>
        <w:rPr>
          <w:rFonts w:ascii="Arial" w:hAnsi="Arial" w:cs="Arial"/>
          <w:sz w:val="22"/>
          <w:szCs w:val="22"/>
        </w:rPr>
      </w:pPr>
      <w:r w:rsidRPr="002362D8">
        <w:rPr>
          <w:rFonts w:ascii="Arial" w:hAnsi="Arial" w:cs="Arial"/>
          <w:sz w:val="22"/>
          <w:szCs w:val="22"/>
        </w:rPr>
        <w:t xml:space="preserve">Jan Henrick Diercxz. uit Schijndel </w:t>
      </w:r>
      <w:r w:rsidRPr="002362D8">
        <w:rPr>
          <w:rFonts w:ascii="Arial" w:hAnsi="Arial" w:cs="Arial"/>
          <w:b/>
          <w:bCs/>
          <w:sz w:val="22"/>
          <w:szCs w:val="22"/>
          <w:u w:val="single"/>
        </w:rPr>
        <w:t>aent Wijbosch</w:t>
      </w:r>
      <w:r w:rsidRPr="002362D8">
        <w:rPr>
          <w:rFonts w:ascii="Arial" w:hAnsi="Arial" w:cs="Arial"/>
          <w:sz w:val="22"/>
          <w:szCs w:val="22"/>
        </w:rPr>
        <w:t xml:space="preserve"> en Corst Janssen van Vechel heeft verkocht aan Gerart Gerartss. een erfcijns van 9 gl. te betalen op de feestdag van Sint Thoams apostel – in de marge: Geerart Geerartss. Donck heeft bekend dat de erfcijns is betaald op 12 december 1624 ondertekend door A. van Hees</w:t>
      </w:r>
    </w:p>
    <w:p w14:paraId="7045BC9E" w14:textId="77777777" w:rsidR="00580FB0" w:rsidRPr="002362D8" w:rsidRDefault="00580FB0" w:rsidP="00A643DE">
      <w:pPr>
        <w:rPr>
          <w:rFonts w:ascii="Arial" w:hAnsi="Arial" w:cs="Arial"/>
          <w:sz w:val="22"/>
          <w:szCs w:val="22"/>
        </w:rPr>
      </w:pPr>
    </w:p>
    <w:p w14:paraId="3E61E30C"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5012</w:t>
      </w:r>
    </w:p>
    <w:p w14:paraId="4C5021B2"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BP 1498 folio 325r januari 1623</w:t>
      </w:r>
    </w:p>
    <w:p w14:paraId="39297771" w14:textId="77777777" w:rsidR="00580FB0" w:rsidRPr="002362D8" w:rsidRDefault="00580FB0" w:rsidP="00A643DE">
      <w:pPr>
        <w:rPr>
          <w:rFonts w:ascii="Arial" w:hAnsi="Arial" w:cs="Arial"/>
          <w:sz w:val="22"/>
          <w:szCs w:val="22"/>
        </w:rPr>
      </w:pPr>
      <w:r w:rsidRPr="002362D8">
        <w:rPr>
          <w:rFonts w:ascii="Arial" w:hAnsi="Arial" w:cs="Arial"/>
          <w:b/>
          <w:bCs/>
          <w:i/>
          <w:iCs/>
          <w:sz w:val="22"/>
          <w:szCs w:val="22"/>
        </w:rPr>
        <w:t>Parochie Hees ter plaatse het Afterste Lant</w:t>
      </w:r>
      <w:r w:rsidRPr="002362D8">
        <w:rPr>
          <w:rFonts w:ascii="Arial" w:hAnsi="Arial" w:cs="Arial"/>
          <w:sz w:val="22"/>
          <w:szCs w:val="22"/>
        </w:rPr>
        <w:t>; vernoemde Jan van Vuchtmet land te Schijndel niet gevonden</w:t>
      </w:r>
    </w:p>
    <w:p w14:paraId="06D7F25C" w14:textId="77777777" w:rsidR="00580FB0" w:rsidRPr="002362D8" w:rsidRDefault="00580FB0" w:rsidP="00A643DE">
      <w:pPr>
        <w:rPr>
          <w:rFonts w:ascii="Arial" w:hAnsi="Arial" w:cs="Arial"/>
          <w:sz w:val="22"/>
          <w:szCs w:val="22"/>
        </w:rPr>
      </w:pPr>
    </w:p>
    <w:p w14:paraId="257971C4"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5013</w:t>
      </w:r>
    </w:p>
    <w:p w14:paraId="3F0E247A" w14:textId="77777777" w:rsidR="00580FB0" w:rsidRPr="002362D8" w:rsidRDefault="00580FB0" w:rsidP="00A643DE">
      <w:pPr>
        <w:rPr>
          <w:rFonts w:ascii="Arial" w:hAnsi="Arial" w:cs="Arial"/>
          <w:b/>
          <w:bCs/>
          <w:sz w:val="22"/>
          <w:szCs w:val="22"/>
        </w:rPr>
      </w:pPr>
      <w:r w:rsidRPr="002362D8">
        <w:rPr>
          <w:rFonts w:ascii="Arial" w:hAnsi="Arial" w:cs="Arial"/>
          <w:b/>
          <w:bCs/>
          <w:sz w:val="22"/>
          <w:szCs w:val="22"/>
        </w:rPr>
        <w:t xml:space="preserve">BP 1534 folio 175v februari </w:t>
      </w:r>
      <w:r w:rsidR="00AF04A2" w:rsidRPr="002362D8">
        <w:rPr>
          <w:rFonts w:ascii="Arial" w:hAnsi="Arial" w:cs="Arial"/>
          <w:b/>
          <w:bCs/>
          <w:sz w:val="22"/>
          <w:szCs w:val="22"/>
        </w:rPr>
        <w:t>1623</w:t>
      </w:r>
    </w:p>
    <w:p w14:paraId="1C9A1F9C" w14:textId="77777777" w:rsidR="00AF04A2" w:rsidRPr="002362D8" w:rsidRDefault="00AF04A2" w:rsidP="00A643DE">
      <w:pPr>
        <w:rPr>
          <w:rFonts w:ascii="Arial" w:hAnsi="Arial" w:cs="Arial"/>
          <w:sz w:val="22"/>
          <w:szCs w:val="22"/>
        </w:rPr>
      </w:pPr>
      <w:r w:rsidRPr="002362D8">
        <w:rPr>
          <w:rFonts w:ascii="Arial" w:hAnsi="Arial" w:cs="Arial"/>
          <w:b/>
          <w:bCs/>
          <w:i/>
          <w:iCs/>
          <w:sz w:val="22"/>
          <w:szCs w:val="22"/>
        </w:rPr>
        <w:t>Papenhuls te ‘sBosch</w:t>
      </w:r>
      <w:r w:rsidRPr="002362D8">
        <w:rPr>
          <w:rFonts w:ascii="Arial" w:hAnsi="Arial" w:cs="Arial"/>
          <w:sz w:val="22"/>
          <w:szCs w:val="22"/>
        </w:rPr>
        <w:t>; Lambert zn.v.w. Amelis Lambertss. en diens vrouw Elizabeth met een erfcijns van 3 ½ gl. afgelost door proprietaris Anthonis Goris – in de marge: Jan Janssen Zeberts, Anthonis Anthonis Goris dd. 25 maart 1633 ondertekend door Danckers</w:t>
      </w:r>
    </w:p>
    <w:p w14:paraId="5FBB5B7E" w14:textId="77777777" w:rsidR="00AF04A2" w:rsidRPr="002362D8" w:rsidRDefault="00AF04A2" w:rsidP="00A643DE">
      <w:pPr>
        <w:rPr>
          <w:rFonts w:ascii="Arial" w:hAnsi="Arial" w:cs="Arial"/>
          <w:sz w:val="22"/>
          <w:szCs w:val="22"/>
        </w:rPr>
      </w:pPr>
    </w:p>
    <w:p w14:paraId="31B1D6FA" w14:textId="77777777" w:rsidR="00AF04A2" w:rsidRPr="002362D8" w:rsidRDefault="00AF04A2" w:rsidP="00A643DE">
      <w:pPr>
        <w:rPr>
          <w:rFonts w:ascii="Arial" w:hAnsi="Arial" w:cs="Arial"/>
          <w:b/>
          <w:bCs/>
          <w:sz w:val="22"/>
          <w:szCs w:val="22"/>
        </w:rPr>
      </w:pPr>
      <w:r w:rsidRPr="002362D8">
        <w:rPr>
          <w:rFonts w:ascii="Arial" w:hAnsi="Arial" w:cs="Arial"/>
          <w:b/>
          <w:bCs/>
          <w:sz w:val="22"/>
          <w:szCs w:val="22"/>
        </w:rPr>
        <w:t>5014</w:t>
      </w:r>
    </w:p>
    <w:p w14:paraId="0E91055F" w14:textId="77777777" w:rsidR="00AF04A2" w:rsidRPr="002362D8" w:rsidRDefault="00AF04A2" w:rsidP="00A643DE">
      <w:pPr>
        <w:rPr>
          <w:rFonts w:ascii="Arial" w:hAnsi="Arial" w:cs="Arial"/>
          <w:b/>
          <w:bCs/>
          <w:sz w:val="22"/>
          <w:szCs w:val="22"/>
        </w:rPr>
      </w:pPr>
      <w:r w:rsidRPr="002362D8">
        <w:rPr>
          <w:rFonts w:ascii="Arial" w:hAnsi="Arial" w:cs="Arial"/>
          <w:b/>
          <w:bCs/>
          <w:sz w:val="22"/>
          <w:szCs w:val="22"/>
        </w:rPr>
        <w:t>BP 1498 folio 354v februari 1623</w:t>
      </w:r>
    </w:p>
    <w:p w14:paraId="6C87CB1A" w14:textId="77777777" w:rsidR="00AF04A2" w:rsidRPr="002362D8" w:rsidRDefault="00AF04A2" w:rsidP="00A643DE">
      <w:pPr>
        <w:rPr>
          <w:rFonts w:ascii="Arial" w:hAnsi="Arial" w:cs="Arial"/>
          <w:sz w:val="22"/>
          <w:szCs w:val="22"/>
        </w:rPr>
      </w:pPr>
      <w:r w:rsidRPr="002362D8">
        <w:rPr>
          <w:rFonts w:ascii="Arial" w:hAnsi="Arial" w:cs="Arial"/>
          <w:sz w:val="22"/>
          <w:szCs w:val="22"/>
        </w:rPr>
        <w:t xml:space="preserve">Jan Lambertsz. van Schijndel en Joris de Louw </w:t>
      </w:r>
      <w:r w:rsidRPr="002362D8">
        <w:rPr>
          <w:rFonts w:ascii="Arial" w:hAnsi="Arial" w:cs="Arial"/>
          <w:b/>
          <w:bCs/>
          <w:sz w:val="22"/>
          <w:szCs w:val="22"/>
          <w:u w:val="single"/>
        </w:rPr>
        <w:t>executeurs van het testament</w:t>
      </w:r>
      <w:r w:rsidRPr="002362D8">
        <w:rPr>
          <w:rFonts w:ascii="Arial" w:hAnsi="Arial" w:cs="Arial"/>
          <w:sz w:val="22"/>
          <w:szCs w:val="22"/>
        </w:rPr>
        <w:t xml:space="preserve"> van wijlen Diercx Mathijssen van Venroij weduwnaar van wijlen Swaentken Goijaerts te Schijndel  voor </w:t>
      </w:r>
      <w:r w:rsidRPr="002362D8">
        <w:rPr>
          <w:rFonts w:ascii="Arial" w:hAnsi="Arial" w:cs="Arial"/>
          <w:b/>
          <w:bCs/>
          <w:sz w:val="22"/>
          <w:szCs w:val="22"/>
          <w:u w:val="single"/>
        </w:rPr>
        <w:t>Huijbert van Hengel openbaar notaris</w:t>
      </w:r>
      <w:r w:rsidRPr="002362D8">
        <w:rPr>
          <w:rFonts w:ascii="Arial" w:hAnsi="Arial" w:cs="Arial"/>
          <w:sz w:val="22"/>
          <w:szCs w:val="22"/>
        </w:rPr>
        <w:t xml:space="preserve"> dd. 5 december 1622 opgemaakt </w:t>
      </w:r>
    </w:p>
    <w:p w14:paraId="30878A20" w14:textId="77777777" w:rsidR="00AF04A2" w:rsidRPr="002362D8" w:rsidRDefault="00AF04A2" w:rsidP="00A643DE">
      <w:pPr>
        <w:rPr>
          <w:rFonts w:ascii="Arial" w:hAnsi="Arial" w:cs="Arial"/>
          <w:sz w:val="22"/>
          <w:szCs w:val="22"/>
        </w:rPr>
      </w:pPr>
    </w:p>
    <w:p w14:paraId="5ACAB3D5" w14:textId="77777777" w:rsidR="00AF04A2" w:rsidRPr="002362D8" w:rsidRDefault="00AF04A2" w:rsidP="00A643DE">
      <w:pPr>
        <w:rPr>
          <w:rFonts w:ascii="Arial" w:hAnsi="Arial" w:cs="Arial"/>
          <w:b/>
          <w:bCs/>
          <w:sz w:val="22"/>
          <w:szCs w:val="22"/>
        </w:rPr>
      </w:pPr>
      <w:r w:rsidRPr="002362D8">
        <w:rPr>
          <w:rFonts w:ascii="Arial" w:hAnsi="Arial" w:cs="Arial"/>
          <w:b/>
          <w:bCs/>
          <w:sz w:val="22"/>
          <w:szCs w:val="22"/>
        </w:rPr>
        <w:t>5015</w:t>
      </w:r>
    </w:p>
    <w:p w14:paraId="2D61D3CA" w14:textId="77777777" w:rsidR="00AF04A2" w:rsidRPr="002362D8" w:rsidRDefault="00AF04A2" w:rsidP="00A643DE">
      <w:pPr>
        <w:rPr>
          <w:rFonts w:ascii="Arial" w:hAnsi="Arial" w:cs="Arial"/>
          <w:b/>
          <w:bCs/>
          <w:sz w:val="22"/>
          <w:szCs w:val="22"/>
        </w:rPr>
      </w:pPr>
      <w:r w:rsidRPr="002362D8">
        <w:rPr>
          <w:rFonts w:ascii="Arial" w:hAnsi="Arial" w:cs="Arial"/>
          <w:b/>
          <w:bCs/>
          <w:sz w:val="22"/>
          <w:szCs w:val="22"/>
        </w:rPr>
        <w:t>BP 1429 folio 167v februari 1623</w:t>
      </w:r>
    </w:p>
    <w:p w14:paraId="1D06A4F5" w14:textId="77777777" w:rsidR="00AF04A2" w:rsidRPr="002362D8" w:rsidRDefault="003A31D7" w:rsidP="00A643DE">
      <w:pPr>
        <w:rPr>
          <w:rFonts w:ascii="Arial" w:hAnsi="Arial" w:cs="Arial"/>
          <w:sz w:val="22"/>
          <w:szCs w:val="22"/>
        </w:rPr>
      </w:pPr>
      <w:r w:rsidRPr="002362D8">
        <w:rPr>
          <w:rFonts w:ascii="Arial" w:hAnsi="Arial" w:cs="Arial"/>
          <w:b/>
          <w:bCs/>
          <w:i/>
          <w:iCs/>
          <w:sz w:val="22"/>
          <w:szCs w:val="22"/>
        </w:rPr>
        <w:lastRenderedPageBreak/>
        <w:t>Parochie Erp in den Hoeck, den Ronden Beemt</w:t>
      </w:r>
      <w:r w:rsidRPr="002362D8">
        <w:rPr>
          <w:rFonts w:ascii="Arial" w:hAnsi="Arial" w:cs="Arial"/>
          <w:sz w:val="22"/>
          <w:szCs w:val="22"/>
        </w:rPr>
        <w:t>, te ‘</w:t>
      </w:r>
      <w:r w:rsidRPr="002362D8">
        <w:rPr>
          <w:rFonts w:ascii="Arial" w:hAnsi="Arial" w:cs="Arial"/>
          <w:b/>
          <w:bCs/>
          <w:i/>
          <w:iCs/>
          <w:sz w:val="22"/>
          <w:szCs w:val="22"/>
        </w:rPr>
        <w:t>sBosch den block der huijsarmen in de Hinthamerstraet</w:t>
      </w:r>
      <w:r w:rsidRPr="002362D8">
        <w:rPr>
          <w:rFonts w:ascii="Arial" w:hAnsi="Arial" w:cs="Arial"/>
          <w:sz w:val="22"/>
          <w:szCs w:val="22"/>
        </w:rPr>
        <w:t xml:space="preserve">; Peter Janssen van Schijndel met een verkoop aan Aelken dr.v.w. Jans Thomas een erfcijns van 9 gl. te betalen op Maria Lichtmis </w:t>
      </w:r>
    </w:p>
    <w:p w14:paraId="22F303CD" w14:textId="77777777" w:rsidR="003A31D7" w:rsidRPr="002362D8" w:rsidRDefault="003A31D7" w:rsidP="00A643DE">
      <w:pPr>
        <w:rPr>
          <w:rFonts w:ascii="Arial" w:hAnsi="Arial" w:cs="Arial"/>
          <w:sz w:val="22"/>
          <w:szCs w:val="22"/>
        </w:rPr>
      </w:pPr>
    </w:p>
    <w:p w14:paraId="5FE59D2C" w14:textId="77777777" w:rsidR="003A31D7" w:rsidRPr="002362D8" w:rsidRDefault="003A31D7" w:rsidP="00A643DE">
      <w:pPr>
        <w:rPr>
          <w:rFonts w:ascii="Arial" w:hAnsi="Arial" w:cs="Arial"/>
          <w:b/>
          <w:bCs/>
          <w:sz w:val="22"/>
          <w:szCs w:val="22"/>
        </w:rPr>
      </w:pPr>
      <w:r w:rsidRPr="002362D8">
        <w:rPr>
          <w:rFonts w:ascii="Arial" w:hAnsi="Arial" w:cs="Arial"/>
          <w:b/>
          <w:bCs/>
          <w:sz w:val="22"/>
          <w:szCs w:val="22"/>
        </w:rPr>
        <w:t>5016</w:t>
      </w:r>
    </w:p>
    <w:p w14:paraId="06CB88B0" w14:textId="77777777" w:rsidR="003A31D7" w:rsidRPr="002362D8" w:rsidRDefault="003A31D7" w:rsidP="00A643DE">
      <w:pPr>
        <w:rPr>
          <w:rFonts w:ascii="Arial" w:hAnsi="Arial" w:cs="Arial"/>
          <w:b/>
          <w:bCs/>
          <w:sz w:val="22"/>
          <w:szCs w:val="22"/>
        </w:rPr>
      </w:pPr>
      <w:r w:rsidRPr="002362D8">
        <w:rPr>
          <w:rFonts w:ascii="Arial" w:hAnsi="Arial" w:cs="Arial"/>
          <w:b/>
          <w:bCs/>
          <w:sz w:val="22"/>
          <w:szCs w:val="22"/>
        </w:rPr>
        <w:t>BP 1498 folio 427r april 1623</w:t>
      </w:r>
    </w:p>
    <w:p w14:paraId="49478A66" w14:textId="77777777" w:rsidR="003A31D7" w:rsidRPr="002362D8" w:rsidRDefault="005A630A" w:rsidP="00A643DE">
      <w:pPr>
        <w:rPr>
          <w:rFonts w:ascii="Arial" w:hAnsi="Arial" w:cs="Arial"/>
          <w:sz w:val="22"/>
          <w:szCs w:val="22"/>
        </w:rPr>
      </w:pPr>
      <w:r w:rsidRPr="002362D8">
        <w:rPr>
          <w:rFonts w:ascii="Arial" w:hAnsi="Arial" w:cs="Arial"/>
          <w:sz w:val="22"/>
          <w:szCs w:val="22"/>
        </w:rPr>
        <w:t xml:space="preserve">Godefridus Pijnappel zn.v.w. Marcelius,  wweduwe </w:t>
      </w:r>
      <w:r w:rsidRPr="002362D8">
        <w:rPr>
          <w:rFonts w:ascii="Arial" w:hAnsi="Arial" w:cs="Arial"/>
          <w:b/>
          <w:bCs/>
          <w:sz w:val="22"/>
          <w:szCs w:val="22"/>
        </w:rPr>
        <w:t>Domicella de Weerde weduwe van wijlen Sr.Theodoricus Pijnappel</w:t>
      </w:r>
      <w:r w:rsidRPr="002362D8">
        <w:rPr>
          <w:rFonts w:ascii="Arial" w:hAnsi="Arial" w:cs="Arial"/>
          <w:sz w:val="22"/>
          <w:szCs w:val="22"/>
        </w:rPr>
        <w:t>, een erfcijns van 6 gl. te betalen op Maria Lichtmis [2 februari] uit een kamp van 2 morgens</w:t>
      </w:r>
    </w:p>
    <w:p w14:paraId="58954950" w14:textId="77777777" w:rsidR="005A630A" w:rsidRPr="002362D8" w:rsidRDefault="005A630A" w:rsidP="00A643DE">
      <w:pPr>
        <w:rPr>
          <w:rFonts w:ascii="Arial" w:hAnsi="Arial" w:cs="Arial"/>
          <w:sz w:val="22"/>
          <w:szCs w:val="22"/>
        </w:rPr>
      </w:pPr>
    </w:p>
    <w:p w14:paraId="722A6F3B" w14:textId="77777777" w:rsidR="005A630A" w:rsidRPr="002362D8" w:rsidRDefault="005A630A" w:rsidP="00A643DE">
      <w:pPr>
        <w:rPr>
          <w:rFonts w:ascii="Arial" w:hAnsi="Arial" w:cs="Arial"/>
          <w:b/>
          <w:bCs/>
          <w:sz w:val="22"/>
          <w:szCs w:val="22"/>
        </w:rPr>
      </w:pPr>
      <w:r w:rsidRPr="002362D8">
        <w:rPr>
          <w:rFonts w:ascii="Arial" w:hAnsi="Arial" w:cs="Arial"/>
          <w:b/>
          <w:bCs/>
          <w:sz w:val="22"/>
          <w:szCs w:val="22"/>
        </w:rPr>
        <w:t>5017</w:t>
      </w:r>
    </w:p>
    <w:p w14:paraId="60FA1D39" w14:textId="77777777" w:rsidR="005A630A" w:rsidRPr="002362D8" w:rsidRDefault="005A630A" w:rsidP="00A643DE">
      <w:pPr>
        <w:rPr>
          <w:rFonts w:ascii="Arial" w:hAnsi="Arial" w:cs="Arial"/>
          <w:b/>
          <w:bCs/>
          <w:sz w:val="22"/>
          <w:szCs w:val="22"/>
        </w:rPr>
      </w:pPr>
      <w:r w:rsidRPr="002362D8">
        <w:rPr>
          <w:rFonts w:ascii="Arial" w:hAnsi="Arial" w:cs="Arial"/>
          <w:b/>
          <w:bCs/>
          <w:sz w:val="22"/>
          <w:szCs w:val="22"/>
        </w:rPr>
        <w:t>BP 1498 folio 440r april 1623</w:t>
      </w:r>
    </w:p>
    <w:p w14:paraId="763FF808" w14:textId="77777777" w:rsidR="007D4316" w:rsidRPr="002362D8" w:rsidRDefault="005A630A" w:rsidP="00A643DE">
      <w:pPr>
        <w:rPr>
          <w:rFonts w:ascii="Arial" w:hAnsi="Arial" w:cs="Arial"/>
          <w:sz w:val="22"/>
          <w:szCs w:val="22"/>
        </w:rPr>
      </w:pPr>
      <w:r w:rsidRPr="002362D8">
        <w:rPr>
          <w:rFonts w:ascii="Arial" w:hAnsi="Arial" w:cs="Arial"/>
          <w:sz w:val="22"/>
          <w:szCs w:val="22"/>
        </w:rPr>
        <w:t xml:space="preserve">Baetken weduwe van Eijmbrechts Willems van den Oetelaer heeft verkocht aan Cornelis Noulaet </w:t>
      </w:r>
      <w:r w:rsidRPr="002362D8">
        <w:rPr>
          <w:rFonts w:ascii="Arial" w:hAnsi="Arial" w:cs="Arial"/>
          <w:b/>
          <w:bCs/>
          <w:sz w:val="22"/>
          <w:szCs w:val="22"/>
          <w:u w:val="single"/>
        </w:rPr>
        <w:t xml:space="preserve">korenkoper </w:t>
      </w:r>
      <w:r w:rsidRPr="002362D8">
        <w:rPr>
          <w:rFonts w:ascii="Arial" w:hAnsi="Arial" w:cs="Arial"/>
          <w:sz w:val="22"/>
          <w:szCs w:val="22"/>
        </w:rPr>
        <w:t xml:space="preserve">t.b.v. </w:t>
      </w:r>
      <w:r w:rsidRPr="002362D8">
        <w:rPr>
          <w:rFonts w:ascii="Arial" w:hAnsi="Arial" w:cs="Arial"/>
          <w:b/>
          <w:bCs/>
          <w:sz w:val="22"/>
          <w:szCs w:val="22"/>
          <w:u w:val="single"/>
        </w:rPr>
        <w:t xml:space="preserve">Sr.kapitein Johan Pluris </w:t>
      </w:r>
      <w:r w:rsidR="007D4316" w:rsidRPr="002362D8">
        <w:rPr>
          <w:rFonts w:ascii="Arial" w:hAnsi="Arial" w:cs="Arial"/>
          <w:b/>
          <w:bCs/>
          <w:sz w:val="22"/>
          <w:szCs w:val="22"/>
          <w:u w:val="single"/>
        </w:rPr>
        <w:t>garnizoen houdende vanwege Zijne Majesteit op het kasteel van Heeswijk</w:t>
      </w:r>
      <w:r w:rsidR="007D4316" w:rsidRPr="002362D8">
        <w:rPr>
          <w:rFonts w:ascii="Arial" w:hAnsi="Arial" w:cs="Arial"/>
          <w:sz w:val="22"/>
          <w:szCs w:val="22"/>
        </w:rPr>
        <w:t xml:space="preserve"> een erfcijns van 57 gl. te betalen op het hoogfeest van Sint Marcus evangelist uit huis schuur esthuis schop hof boomgaard en 16 tot 18 lopensen land – in de marge: attestatie van de </w:t>
      </w:r>
      <w:r w:rsidR="007D4316" w:rsidRPr="002362D8">
        <w:rPr>
          <w:rFonts w:ascii="Arial" w:hAnsi="Arial" w:cs="Arial"/>
          <w:b/>
          <w:bCs/>
          <w:sz w:val="22"/>
          <w:szCs w:val="22"/>
          <w:u w:val="single"/>
        </w:rPr>
        <w:t>secretaris van Schijndel</w:t>
      </w:r>
      <w:r w:rsidR="007D4316" w:rsidRPr="002362D8">
        <w:rPr>
          <w:rFonts w:ascii="Arial" w:hAnsi="Arial" w:cs="Arial"/>
          <w:sz w:val="22"/>
          <w:szCs w:val="22"/>
        </w:rPr>
        <w:t xml:space="preserve"> op de rug van de originele constitutiebrief dd. 23 mei 1625 geeft aan dat deze cijns is afgelost door Baetken weduwe van Eijmbert Willemss. dd. 13 augustus 1625 ondertekend door A. van Hees</w:t>
      </w:r>
    </w:p>
    <w:p w14:paraId="0F1B536E" w14:textId="77777777" w:rsidR="007D4316" w:rsidRPr="002362D8" w:rsidRDefault="007D4316" w:rsidP="00A643DE">
      <w:pPr>
        <w:rPr>
          <w:rFonts w:ascii="Arial" w:hAnsi="Arial" w:cs="Arial"/>
          <w:sz w:val="22"/>
          <w:szCs w:val="22"/>
        </w:rPr>
      </w:pPr>
    </w:p>
    <w:p w14:paraId="265C54A4" w14:textId="77777777" w:rsidR="007D4316" w:rsidRPr="002362D8" w:rsidRDefault="007D4316" w:rsidP="00A643DE">
      <w:pPr>
        <w:rPr>
          <w:rFonts w:ascii="Arial" w:hAnsi="Arial" w:cs="Arial"/>
          <w:b/>
          <w:bCs/>
          <w:sz w:val="22"/>
          <w:szCs w:val="22"/>
        </w:rPr>
      </w:pPr>
      <w:r w:rsidRPr="002362D8">
        <w:rPr>
          <w:rFonts w:ascii="Arial" w:hAnsi="Arial" w:cs="Arial"/>
          <w:b/>
          <w:bCs/>
          <w:sz w:val="22"/>
          <w:szCs w:val="22"/>
        </w:rPr>
        <w:t>5018</w:t>
      </w:r>
    </w:p>
    <w:p w14:paraId="3F27DB77" w14:textId="77777777" w:rsidR="007D4316" w:rsidRPr="002362D8" w:rsidRDefault="007D4316" w:rsidP="00A643DE">
      <w:pPr>
        <w:rPr>
          <w:rFonts w:ascii="Arial" w:hAnsi="Arial" w:cs="Arial"/>
          <w:b/>
          <w:bCs/>
          <w:sz w:val="22"/>
          <w:szCs w:val="22"/>
        </w:rPr>
      </w:pPr>
      <w:r w:rsidRPr="002362D8">
        <w:rPr>
          <w:rFonts w:ascii="Arial" w:hAnsi="Arial" w:cs="Arial"/>
          <w:b/>
          <w:bCs/>
          <w:sz w:val="22"/>
          <w:szCs w:val="22"/>
        </w:rPr>
        <w:t>BP 1523 folio 311v  mei 1623</w:t>
      </w:r>
    </w:p>
    <w:p w14:paraId="771B2D6F" w14:textId="77777777" w:rsidR="00306194" w:rsidRPr="002362D8" w:rsidRDefault="007D4316" w:rsidP="00A643DE">
      <w:pPr>
        <w:rPr>
          <w:rFonts w:ascii="Arial" w:hAnsi="Arial" w:cs="Arial"/>
          <w:sz w:val="22"/>
          <w:szCs w:val="22"/>
        </w:rPr>
      </w:pPr>
      <w:r w:rsidRPr="002362D8">
        <w:rPr>
          <w:rFonts w:ascii="Arial" w:hAnsi="Arial" w:cs="Arial"/>
          <w:b/>
          <w:bCs/>
          <w:i/>
          <w:iCs/>
          <w:sz w:val="22"/>
          <w:szCs w:val="22"/>
        </w:rPr>
        <w:t>Altaar van Onze Lieve Vrouw in de parochiekerk van Ke</w:t>
      </w:r>
      <w:r w:rsidR="00306194" w:rsidRPr="002362D8">
        <w:rPr>
          <w:rFonts w:ascii="Arial" w:hAnsi="Arial" w:cs="Arial"/>
          <w:b/>
          <w:bCs/>
          <w:i/>
          <w:iCs/>
          <w:sz w:val="22"/>
          <w:szCs w:val="22"/>
        </w:rPr>
        <w:t>s</w:t>
      </w:r>
      <w:r w:rsidRPr="002362D8">
        <w:rPr>
          <w:rFonts w:ascii="Arial" w:hAnsi="Arial" w:cs="Arial"/>
          <w:b/>
          <w:bCs/>
          <w:i/>
          <w:iCs/>
          <w:sz w:val="22"/>
          <w:szCs w:val="22"/>
        </w:rPr>
        <w:t>sel</w:t>
      </w:r>
      <w:r w:rsidRPr="002362D8">
        <w:rPr>
          <w:rFonts w:ascii="Arial" w:hAnsi="Arial" w:cs="Arial"/>
          <w:sz w:val="22"/>
          <w:szCs w:val="22"/>
        </w:rPr>
        <w:t xml:space="preserve">; Nicolaes zn.v.w. Gijsbert Janssen van den Bogaert wonende te Schijndel </w:t>
      </w:r>
      <w:r w:rsidR="00306194" w:rsidRPr="002362D8">
        <w:rPr>
          <w:rFonts w:ascii="Arial" w:hAnsi="Arial" w:cs="Arial"/>
          <w:sz w:val="22"/>
          <w:szCs w:val="22"/>
        </w:rPr>
        <w:t>heeft verkocht Niclaes zn.v.w. Wouter Geerarts Matijssen een erfcijns van 6 gl. – in de marge: Peeter zn.v. Thomas Peeter transport hebbende dat Pauwels Wijnants vanwege de momboiren van de minderjarige kinderen van wijlen Nicolaes zn.v. Ghijsbert Janssen van den Bogart de cijns heeft afgelost dd. 30 april 1628 ondertekend door Ruijs</w:t>
      </w:r>
    </w:p>
    <w:p w14:paraId="68AAE6EB" w14:textId="77777777" w:rsidR="00306194" w:rsidRPr="002362D8" w:rsidRDefault="00306194" w:rsidP="00A643DE">
      <w:pPr>
        <w:rPr>
          <w:rFonts w:ascii="Arial" w:hAnsi="Arial" w:cs="Arial"/>
          <w:sz w:val="22"/>
          <w:szCs w:val="22"/>
        </w:rPr>
      </w:pPr>
    </w:p>
    <w:p w14:paraId="7F69BF47" w14:textId="77777777" w:rsidR="00306194" w:rsidRPr="002362D8" w:rsidRDefault="00306194" w:rsidP="00A643DE">
      <w:pPr>
        <w:rPr>
          <w:rFonts w:ascii="Arial" w:hAnsi="Arial" w:cs="Arial"/>
          <w:b/>
          <w:bCs/>
          <w:sz w:val="22"/>
          <w:szCs w:val="22"/>
        </w:rPr>
      </w:pPr>
      <w:r w:rsidRPr="002362D8">
        <w:rPr>
          <w:rFonts w:ascii="Arial" w:hAnsi="Arial" w:cs="Arial"/>
          <w:b/>
          <w:bCs/>
          <w:sz w:val="22"/>
          <w:szCs w:val="22"/>
        </w:rPr>
        <w:t>5019</w:t>
      </w:r>
    </w:p>
    <w:p w14:paraId="16DBF4F1" w14:textId="77777777" w:rsidR="00306194" w:rsidRPr="002362D8" w:rsidRDefault="00306194" w:rsidP="00A643DE">
      <w:pPr>
        <w:rPr>
          <w:rFonts w:ascii="Arial" w:hAnsi="Arial" w:cs="Arial"/>
          <w:b/>
          <w:bCs/>
          <w:sz w:val="22"/>
          <w:szCs w:val="22"/>
        </w:rPr>
      </w:pPr>
      <w:r w:rsidRPr="002362D8">
        <w:rPr>
          <w:rFonts w:ascii="Arial" w:hAnsi="Arial" w:cs="Arial"/>
          <w:b/>
          <w:bCs/>
          <w:sz w:val="22"/>
          <w:szCs w:val="22"/>
        </w:rPr>
        <w:t>BP 1498 folio 467v mei 1623</w:t>
      </w:r>
    </w:p>
    <w:p w14:paraId="0F5075A1" w14:textId="77777777" w:rsidR="00306194" w:rsidRPr="002362D8" w:rsidRDefault="00306194" w:rsidP="00A643DE">
      <w:pPr>
        <w:rPr>
          <w:rFonts w:ascii="Arial" w:hAnsi="Arial" w:cs="Arial"/>
          <w:sz w:val="22"/>
          <w:szCs w:val="22"/>
        </w:rPr>
      </w:pPr>
      <w:r w:rsidRPr="002362D8">
        <w:rPr>
          <w:rFonts w:ascii="Arial" w:hAnsi="Arial" w:cs="Arial"/>
          <w:sz w:val="22"/>
          <w:szCs w:val="22"/>
        </w:rPr>
        <w:t xml:space="preserve">Jan Philipss. van Emmickhoven man van Anneken dr.v.w. Henrick Lamberts heeft verkocht Jannen Moins </w:t>
      </w:r>
      <w:r w:rsidR="00562795" w:rsidRPr="002362D8">
        <w:rPr>
          <w:rFonts w:ascii="Arial" w:hAnsi="Arial" w:cs="Arial"/>
          <w:sz w:val="22"/>
          <w:szCs w:val="22"/>
        </w:rPr>
        <w:t xml:space="preserve">voogd van de kinderen van </w:t>
      </w:r>
      <w:r w:rsidR="00562795" w:rsidRPr="002362D8">
        <w:rPr>
          <w:rFonts w:ascii="Arial" w:hAnsi="Arial" w:cs="Arial"/>
          <w:b/>
          <w:bCs/>
          <w:sz w:val="22"/>
          <w:szCs w:val="22"/>
        </w:rPr>
        <w:t>Mr. Johans Schenckels</w:t>
      </w:r>
      <w:r w:rsidR="00562795" w:rsidRPr="002362D8">
        <w:rPr>
          <w:rFonts w:ascii="Arial" w:hAnsi="Arial" w:cs="Arial"/>
          <w:sz w:val="22"/>
          <w:szCs w:val="22"/>
        </w:rPr>
        <w:t xml:space="preserve"> verwekt bij zaliger Elizabeth Moins dr.v.w. </w:t>
      </w:r>
      <w:r w:rsidR="00562795" w:rsidRPr="002362D8">
        <w:rPr>
          <w:rFonts w:ascii="Arial" w:hAnsi="Arial" w:cs="Arial"/>
          <w:b/>
          <w:bCs/>
          <w:sz w:val="22"/>
          <w:szCs w:val="22"/>
          <w:u w:val="single"/>
        </w:rPr>
        <w:t>Mr. Martens Moins</w:t>
      </w:r>
      <w:r w:rsidR="00562795" w:rsidRPr="002362D8">
        <w:rPr>
          <w:rFonts w:ascii="Arial" w:hAnsi="Arial" w:cs="Arial"/>
          <w:sz w:val="22"/>
          <w:szCs w:val="22"/>
        </w:rPr>
        <w:t xml:space="preserve"> een erfcijns van 6 gl. uit een braak teulland 8 lopensen – in de marge: Marten van Meijs getrouwd met Theo</w:t>
      </w:r>
      <w:r w:rsidR="00B0249D" w:rsidRPr="002362D8">
        <w:rPr>
          <w:rFonts w:ascii="Arial" w:hAnsi="Arial" w:cs="Arial"/>
          <w:sz w:val="22"/>
          <w:szCs w:val="22"/>
        </w:rPr>
        <w:t>d</w:t>
      </w:r>
      <w:r w:rsidR="00562795" w:rsidRPr="002362D8">
        <w:rPr>
          <w:rFonts w:ascii="Arial" w:hAnsi="Arial" w:cs="Arial"/>
          <w:sz w:val="22"/>
          <w:szCs w:val="22"/>
        </w:rPr>
        <w:t>ora Schenckel</w:t>
      </w:r>
      <w:r w:rsidR="00B0249D" w:rsidRPr="002362D8">
        <w:rPr>
          <w:rFonts w:ascii="Arial" w:hAnsi="Arial" w:cs="Arial"/>
          <w:sz w:val="22"/>
          <w:szCs w:val="22"/>
        </w:rPr>
        <w:t>s</w:t>
      </w:r>
      <w:r w:rsidR="00562795" w:rsidRPr="002362D8">
        <w:rPr>
          <w:rFonts w:ascii="Arial" w:hAnsi="Arial" w:cs="Arial"/>
          <w:sz w:val="22"/>
          <w:szCs w:val="22"/>
        </w:rPr>
        <w:t xml:space="preserve"> te voren weduwe van Joannes Comans te Boxtel heeft bekend dat de </w:t>
      </w:r>
      <w:r w:rsidR="00562795" w:rsidRPr="002362D8">
        <w:rPr>
          <w:rFonts w:ascii="Arial" w:hAnsi="Arial" w:cs="Arial"/>
          <w:b/>
          <w:bCs/>
          <w:sz w:val="22"/>
          <w:szCs w:val="22"/>
          <w:u w:val="single"/>
        </w:rPr>
        <w:t>Heer Gijsbertus de Jong secretaris te Schijndel</w:t>
      </w:r>
      <w:r w:rsidR="00562795" w:rsidRPr="002362D8">
        <w:rPr>
          <w:rFonts w:ascii="Arial" w:hAnsi="Arial" w:cs="Arial"/>
          <w:sz w:val="22"/>
          <w:szCs w:val="22"/>
        </w:rPr>
        <w:t xml:space="preserve"> namens de pandbezitters de rente de vs. Theodora van haar ouders aanverstorven afgelost heeft dd. 23 februari 1695 ondertekend door J. van der Meulen </w:t>
      </w:r>
    </w:p>
    <w:p w14:paraId="1CBD5E2F" w14:textId="77777777" w:rsidR="00B0249D" w:rsidRPr="002362D8" w:rsidRDefault="00B0249D" w:rsidP="00A643DE">
      <w:pPr>
        <w:rPr>
          <w:rFonts w:ascii="Arial" w:hAnsi="Arial" w:cs="Arial"/>
          <w:sz w:val="22"/>
          <w:szCs w:val="22"/>
        </w:rPr>
      </w:pPr>
    </w:p>
    <w:p w14:paraId="27D2E97F" w14:textId="77777777" w:rsidR="00B0249D" w:rsidRPr="002362D8" w:rsidRDefault="00B0249D" w:rsidP="00A643DE">
      <w:pPr>
        <w:rPr>
          <w:rFonts w:ascii="Arial" w:hAnsi="Arial" w:cs="Arial"/>
          <w:b/>
          <w:bCs/>
          <w:sz w:val="22"/>
          <w:szCs w:val="22"/>
        </w:rPr>
      </w:pPr>
      <w:r w:rsidRPr="002362D8">
        <w:rPr>
          <w:rFonts w:ascii="Arial" w:hAnsi="Arial" w:cs="Arial"/>
          <w:b/>
          <w:bCs/>
          <w:sz w:val="22"/>
          <w:szCs w:val="22"/>
        </w:rPr>
        <w:t>5020</w:t>
      </w:r>
    </w:p>
    <w:p w14:paraId="61547E5B" w14:textId="77777777" w:rsidR="00B0249D" w:rsidRPr="002362D8" w:rsidRDefault="00B0249D" w:rsidP="00A643DE">
      <w:pPr>
        <w:rPr>
          <w:rFonts w:ascii="Arial" w:hAnsi="Arial" w:cs="Arial"/>
          <w:b/>
          <w:bCs/>
          <w:sz w:val="22"/>
          <w:szCs w:val="22"/>
        </w:rPr>
      </w:pPr>
      <w:r w:rsidRPr="002362D8">
        <w:rPr>
          <w:rFonts w:ascii="Arial" w:hAnsi="Arial" w:cs="Arial"/>
          <w:b/>
          <w:bCs/>
          <w:sz w:val="22"/>
          <w:szCs w:val="22"/>
        </w:rPr>
        <w:t>BP 1498 folio 461r mei 1623</w:t>
      </w:r>
    </w:p>
    <w:p w14:paraId="0180655E" w14:textId="77777777" w:rsidR="00B0249D" w:rsidRPr="002362D8" w:rsidRDefault="00B0249D" w:rsidP="00A643DE">
      <w:pPr>
        <w:rPr>
          <w:rFonts w:ascii="Arial" w:hAnsi="Arial" w:cs="Arial"/>
          <w:sz w:val="22"/>
          <w:szCs w:val="22"/>
        </w:rPr>
      </w:pPr>
      <w:r w:rsidRPr="002362D8">
        <w:rPr>
          <w:rFonts w:ascii="Arial" w:hAnsi="Arial" w:cs="Arial"/>
          <w:b/>
          <w:bCs/>
          <w:i/>
          <w:iCs/>
          <w:sz w:val="22"/>
          <w:szCs w:val="22"/>
        </w:rPr>
        <w:t>Parochie Heesch in de Heesche Bleeken, op de Berckstcuken</w:t>
      </w:r>
      <w:r w:rsidRPr="002362D8">
        <w:rPr>
          <w:rFonts w:ascii="Arial" w:hAnsi="Arial" w:cs="Arial"/>
          <w:sz w:val="22"/>
          <w:szCs w:val="22"/>
        </w:rPr>
        <w:t xml:space="preserve">; Gerardt Dierck Gerarts te Schijndel m.b.t. een stuk hooiland in </w:t>
      </w:r>
      <w:r w:rsidRPr="002362D8">
        <w:rPr>
          <w:rFonts w:ascii="Arial" w:hAnsi="Arial" w:cs="Arial"/>
          <w:b/>
          <w:bCs/>
          <w:i/>
          <w:iCs/>
          <w:sz w:val="22"/>
          <w:szCs w:val="22"/>
        </w:rPr>
        <w:t>de Parochie Heesch in de Heesche Bleeken</w:t>
      </w:r>
      <w:r w:rsidRPr="002362D8">
        <w:rPr>
          <w:rFonts w:ascii="Arial" w:hAnsi="Arial" w:cs="Arial"/>
          <w:sz w:val="22"/>
          <w:szCs w:val="22"/>
        </w:rPr>
        <w:t xml:space="preserve"> </w:t>
      </w:r>
    </w:p>
    <w:p w14:paraId="35BD87BD" w14:textId="77777777" w:rsidR="00B0249D" w:rsidRPr="002362D8" w:rsidRDefault="00B0249D" w:rsidP="00A643DE">
      <w:pPr>
        <w:rPr>
          <w:rFonts w:ascii="Arial" w:hAnsi="Arial" w:cs="Arial"/>
          <w:sz w:val="22"/>
          <w:szCs w:val="22"/>
        </w:rPr>
      </w:pPr>
    </w:p>
    <w:p w14:paraId="430D272B" w14:textId="77777777" w:rsidR="00B0249D" w:rsidRPr="002362D8" w:rsidRDefault="00B0249D" w:rsidP="00A643DE">
      <w:pPr>
        <w:rPr>
          <w:rFonts w:ascii="Arial" w:hAnsi="Arial" w:cs="Arial"/>
          <w:b/>
          <w:bCs/>
          <w:sz w:val="22"/>
          <w:szCs w:val="22"/>
        </w:rPr>
      </w:pPr>
      <w:r w:rsidRPr="002362D8">
        <w:rPr>
          <w:rFonts w:ascii="Arial" w:hAnsi="Arial" w:cs="Arial"/>
          <w:b/>
          <w:bCs/>
          <w:sz w:val="22"/>
          <w:szCs w:val="22"/>
        </w:rPr>
        <w:t>5021</w:t>
      </w:r>
    </w:p>
    <w:p w14:paraId="6AA462D4" w14:textId="77777777" w:rsidR="00B0249D" w:rsidRPr="002362D8" w:rsidRDefault="00B0249D" w:rsidP="00A643DE">
      <w:pPr>
        <w:rPr>
          <w:rFonts w:ascii="Arial" w:hAnsi="Arial" w:cs="Arial"/>
          <w:b/>
          <w:bCs/>
          <w:sz w:val="22"/>
          <w:szCs w:val="22"/>
        </w:rPr>
      </w:pPr>
      <w:r w:rsidRPr="002362D8">
        <w:rPr>
          <w:rFonts w:ascii="Arial" w:hAnsi="Arial" w:cs="Arial"/>
          <w:b/>
          <w:bCs/>
          <w:sz w:val="22"/>
          <w:szCs w:val="22"/>
        </w:rPr>
        <w:t xml:space="preserve">BP 1498 folio 524r </w:t>
      </w:r>
      <w:r w:rsidR="00A20D7E" w:rsidRPr="002362D8">
        <w:rPr>
          <w:rFonts w:ascii="Arial" w:hAnsi="Arial" w:cs="Arial"/>
          <w:b/>
          <w:bCs/>
          <w:sz w:val="22"/>
          <w:szCs w:val="22"/>
        </w:rPr>
        <w:t xml:space="preserve">4 </w:t>
      </w:r>
      <w:r w:rsidRPr="002362D8">
        <w:rPr>
          <w:rFonts w:ascii="Arial" w:hAnsi="Arial" w:cs="Arial"/>
          <w:b/>
          <w:bCs/>
          <w:sz w:val="22"/>
          <w:szCs w:val="22"/>
        </w:rPr>
        <w:t>juli 1</w:t>
      </w:r>
      <w:r w:rsidR="00A20D7E" w:rsidRPr="002362D8">
        <w:rPr>
          <w:rFonts w:ascii="Arial" w:hAnsi="Arial" w:cs="Arial"/>
          <w:b/>
          <w:bCs/>
          <w:sz w:val="22"/>
          <w:szCs w:val="22"/>
        </w:rPr>
        <w:t>6</w:t>
      </w:r>
      <w:r w:rsidRPr="002362D8">
        <w:rPr>
          <w:rFonts w:ascii="Arial" w:hAnsi="Arial" w:cs="Arial"/>
          <w:b/>
          <w:bCs/>
          <w:sz w:val="22"/>
          <w:szCs w:val="22"/>
        </w:rPr>
        <w:t>23</w:t>
      </w:r>
    </w:p>
    <w:p w14:paraId="3F70406C" w14:textId="77777777" w:rsidR="00B0249D" w:rsidRPr="002362D8" w:rsidRDefault="00A20D7E" w:rsidP="00A643DE">
      <w:pPr>
        <w:rPr>
          <w:rFonts w:ascii="Arial" w:hAnsi="Arial" w:cs="Arial"/>
          <w:sz w:val="22"/>
          <w:szCs w:val="22"/>
        </w:rPr>
      </w:pPr>
      <w:r w:rsidRPr="002362D8">
        <w:rPr>
          <w:rFonts w:ascii="Arial" w:hAnsi="Arial" w:cs="Arial"/>
          <w:sz w:val="22"/>
          <w:szCs w:val="22"/>
        </w:rPr>
        <w:t xml:space="preserve">Daem Gerarts van Gerwen, Henrick en Jan broers zonen van Henrick Henricx van der Cuijlen en diens vrouw Jenneken met een verkoop aan Arnt van Strijp t.b.v. </w:t>
      </w:r>
      <w:r w:rsidRPr="002362D8">
        <w:rPr>
          <w:rFonts w:ascii="Arial" w:hAnsi="Arial" w:cs="Arial"/>
          <w:b/>
          <w:bCs/>
          <w:sz w:val="22"/>
          <w:szCs w:val="22"/>
          <w:u w:val="single"/>
        </w:rPr>
        <w:t>het arme Zinnelooshuis te ‘sBosch</w:t>
      </w:r>
      <w:r w:rsidRPr="002362D8">
        <w:rPr>
          <w:rFonts w:ascii="Arial" w:hAnsi="Arial" w:cs="Arial"/>
          <w:sz w:val="22"/>
          <w:szCs w:val="22"/>
        </w:rPr>
        <w:t xml:space="preserve"> een erfcijns van 9 gl. </w:t>
      </w:r>
    </w:p>
    <w:p w14:paraId="50644E2B" w14:textId="77777777" w:rsidR="00A20D7E" w:rsidRPr="002362D8" w:rsidRDefault="00A20D7E" w:rsidP="00A643DE">
      <w:pPr>
        <w:rPr>
          <w:rFonts w:ascii="Arial" w:hAnsi="Arial" w:cs="Arial"/>
          <w:sz w:val="22"/>
          <w:szCs w:val="22"/>
        </w:rPr>
      </w:pPr>
    </w:p>
    <w:p w14:paraId="3317A6C8" w14:textId="77777777" w:rsidR="005F5EA1" w:rsidRPr="002362D8" w:rsidRDefault="005F5EA1" w:rsidP="00A643DE">
      <w:pPr>
        <w:rPr>
          <w:rFonts w:ascii="Arial" w:hAnsi="Arial" w:cs="Arial"/>
          <w:b/>
          <w:bCs/>
          <w:sz w:val="22"/>
          <w:szCs w:val="22"/>
        </w:rPr>
      </w:pPr>
    </w:p>
    <w:p w14:paraId="2D66145C" w14:textId="77777777" w:rsidR="00A20D7E" w:rsidRPr="002362D8" w:rsidRDefault="00A20D7E" w:rsidP="00A643DE">
      <w:pPr>
        <w:rPr>
          <w:rFonts w:ascii="Arial" w:hAnsi="Arial" w:cs="Arial"/>
          <w:b/>
          <w:bCs/>
          <w:sz w:val="22"/>
          <w:szCs w:val="22"/>
        </w:rPr>
      </w:pPr>
      <w:r w:rsidRPr="002362D8">
        <w:rPr>
          <w:rFonts w:ascii="Arial" w:hAnsi="Arial" w:cs="Arial"/>
          <w:b/>
          <w:bCs/>
          <w:sz w:val="22"/>
          <w:szCs w:val="22"/>
        </w:rPr>
        <w:t>5022</w:t>
      </w:r>
    </w:p>
    <w:p w14:paraId="4027CEC2" w14:textId="77777777" w:rsidR="00A20D7E" w:rsidRPr="002362D8" w:rsidRDefault="00A20D7E" w:rsidP="00A643DE">
      <w:pPr>
        <w:rPr>
          <w:rFonts w:ascii="Arial" w:hAnsi="Arial" w:cs="Arial"/>
          <w:b/>
          <w:bCs/>
          <w:sz w:val="22"/>
          <w:szCs w:val="22"/>
        </w:rPr>
      </w:pPr>
      <w:r w:rsidRPr="002362D8">
        <w:rPr>
          <w:rFonts w:ascii="Arial" w:hAnsi="Arial" w:cs="Arial"/>
          <w:b/>
          <w:bCs/>
          <w:sz w:val="22"/>
          <w:szCs w:val="22"/>
        </w:rPr>
        <w:t>BP 1498  folio 558r augustus 1623</w:t>
      </w:r>
    </w:p>
    <w:p w14:paraId="5233D14D" w14:textId="77777777" w:rsidR="00B0249D" w:rsidRPr="002362D8" w:rsidRDefault="00A20D7E" w:rsidP="00A643DE">
      <w:pPr>
        <w:rPr>
          <w:rFonts w:ascii="Arial" w:hAnsi="Arial" w:cs="Arial"/>
          <w:sz w:val="22"/>
          <w:szCs w:val="22"/>
        </w:rPr>
      </w:pPr>
      <w:r w:rsidRPr="002362D8">
        <w:rPr>
          <w:rFonts w:ascii="Arial" w:hAnsi="Arial" w:cs="Arial"/>
          <w:sz w:val="22"/>
          <w:szCs w:val="22"/>
        </w:rPr>
        <w:lastRenderedPageBreak/>
        <w:t xml:space="preserve">Peeter zn.v.w. Adams Peeters en Neesken, Geering Jooste en Arnt Jans Faessen, Jacop Leonarts man van Aelken </w:t>
      </w:r>
    </w:p>
    <w:p w14:paraId="28F1553C" w14:textId="77777777" w:rsidR="00A20D7E" w:rsidRPr="002362D8" w:rsidRDefault="00A20D7E" w:rsidP="00A643DE">
      <w:pPr>
        <w:rPr>
          <w:rFonts w:ascii="Arial" w:hAnsi="Arial" w:cs="Arial"/>
          <w:sz w:val="22"/>
          <w:szCs w:val="22"/>
        </w:rPr>
      </w:pPr>
    </w:p>
    <w:p w14:paraId="4D5FA59B" w14:textId="77777777" w:rsidR="00A20D7E" w:rsidRPr="002362D8" w:rsidRDefault="00A20D7E" w:rsidP="00A643DE">
      <w:pPr>
        <w:rPr>
          <w:rFonts w:ascii="Arial" w:hAnsi="Arial" w:cs="Arial"/>
          <w:b/>
          <w:bCs/>
          <w:color w:val="FF0000"/>
          <w:sz w:val="22"/>
          <w:szCs w:val="22"/>
          <w:lang w:val="en-US"/>
        </w:rPr>
      </w:pPr>
      <w:r w:rsidRPr="002362D8">
        <w:rPr>
          <w:rFonts w:ascii="Arial" w:hAnsi="Arial" w:cs="Arial"/>
          <w:b/>
          <w:bCs/>
          <w:color w:val="FF0000"/>
          <w:sz w:val="22"/>
          <w:szCs w:val="22"/>
          <w:lang w:val="en-US"/>
        </w:rPr>
        <w:t>blad 380</w:t>
      </w:r>
    </w:p>
    <w:p w14:paraId="6960F7BC" w14:textId="77777777" w:rsidR="00562795" w:rsidRPr="002362D8" w:rsidRDefault="00562795" w:rsidP="00A643DE">
      <w:pPr>
        <w:rPr>
          <w:rFonts w:ascii="Arial" w:hAnsi="Arial" w:cs="Arial"/>
          <w:sz w:val="22"/>
          <w:szCs w:val="22"/>
          <w:lang w:val="en-US"/>
        </w:rPr>
      </w:pPr>
    </w:p>
    <w:p w14:paraId="480CCBA0" w14:textId="77777777" w:rsidR="00562795" w:rsidRPr="002362D8" w:rsidRDefault="00A20D7E" w:rsidP="00A643DE">
      <w:pPr>
        <w:rPr>
          <w:rFonts w:ascii="Arial" w:hAnsi="Arial" w:cs="Arial"/>
          <w:b/>
          <w:bCs/>
          <w:sz w:val="22"/>
          <w:szCs w:val="22"/>
          <w:lang w:val="en-US"/>
        </w:rPr>
      </w:pPr>
      <w:r w:rsidRPr="002362D8">
        <w:rPr>
          <w:rFonts w:ascii="Arial" w:hAnsi="Arial" w:cs="Arial"/>
          <w:b/>
          <w:bCs/>
          <w:sz w:val="22"/>
          <w:szCs w:val="22"/>
          <w:lang w:val="en-US"/>
        </w:rPr>
        <w:t>5023</w:t>
      </w:r>
    </w:p>
    <w:p w14:paraId="2DEC9B48" w14:textId="77777777" w:rsidR="00A20D7E" w:rsidRPr="002362D8" w:rsidRDefault="00A20D7E" w:rsidP="00A643DE">
      <w:pPr>
        <w:rPr>
          <w:rFonts w:ascii="Arial" w:hAnsi="Arial" w:cs="Arial"/>
          <w:b/>
          <w:bCs/>
          <w:sz w:val="22"/>
          <w:szCs w:val="22"/>
          <w:lang w:val="en-US"/>
        </w:rPr>
      </w:pPr>
      <w:r w:rsidRPr="002362D8">
        <w:rPr>
          <w:rFonts w:ascii="Arial" w:hAnsi="Arial" w:cs="Arial"/>
          <w:b/>
          <w:bCs/>
          <w:sz w:val="22"/>
          <w:szCs w:val="22"/>
          <w:lang w:val="en-US"/>
        </w:rPr>
        <w:t xml:space="preserve">BP </w:t>
      </w:r>
      <w:r w:rsidR="00FF2D94" w:rsidRPr="002362D8">
        <w:rPr>
          <w:rFonts w:ascii="Arial" w:hAnsi="Arial" w:cs="Arial"/>
          <w:b/>
          <w:bCs/>
          <w:sz w:val="22"/>
          <w:szCs w:val="22"/>
          <w:lang w:val="en-US"/>
        </w:rPr>
        <w:t>1498 folio 565r september 1623</w:t>
      </w:r>
    </w:p>
    <w:p w14:paraId="690DF10C" w14:textId="77777777" w:rsidR="00FF2D94" w:rsidRPr="002362D8" w:rsidRDefault="00FF2D94" w:rsidP="00A643DE">
      <w:pPr>
        <w:rPr>
          <w:rFonts w:ascii="Arial" w:hAnsi="Arial" w:cs="Arial"/>
          <w:sz w:val="22"/>
          <w:szCs w:val="22"/>
        </w:rPr>
      </w:pPr>
      <w:r w:rsidRPr="002362D8">
        <w:rPr>
          <w:rFonts w:ascii="Arial" w:hAnsi="Arial" w:cs="Arial"/>
          <w:sz w:val="22"/>
          <w:szCs w:val="22"/>
        </w:rPr>
        <w:t xml:space="preserve">Frans Henricxs van Woenssel man van Anthonia dr.v.w. Gerart Henricxss. van den Borne heeft verkocht aan Joachim zn.v.w. Aerts Joachims woned ete Schijndel een erfcijns van 3 ½ gl. te betalen op het hoogfeest van Pinksteren uit een huis erf hof boomgaard en 14 lopensen </w:t>
      </w:r>
      <w:r w:rsidR="003F063F" w:rsidRPr="002362D8">
        <w:rPr>
          <w:rFonts w:ascii="Arial" w:hAnsi="Arial" w:cs="Arial"/>
          <w:sz w:val="22"/>
          <w:szCs w:val="22"/>
        </w:rPr>
        <w:t xml:space="preserve">ter plaatse </w:t>
      </w:r>
      <w:r w:rsidR="003F063F" w:rsidRPr="002362D8">
        <w:rPr>
          <w:rFonts w:ascii="Arial" w:hAnsi="Arial" w:cs="Arial"/>
          <w:b/>
          <w:bCs/>
          <w:sz w:val="22"/>
          <w:szCs w:val="22"/>
          <w:u w:val="single"/>
        </w:rPr>
        <w:t>het Lutteleijnd</w:t>
      </w:r>
      <w:r w:rsidR="003F063F" w:rsidRPr="002362D8">
        <w:rPr>
          <w:rFonts w:ascii="Arial" w:hAnsi="Arial" w:cs="Arial"/>
          <w:sz w:val="22"/>
          <w:szCs w:val="22"/>
        </w:rPr>
        <w:t xml:space="preserve"> met als belendingen Mathijs Willem Peeters, Jan Diericx Jans, Cornelis Thonis mam van Adriaentken – in de marge: Jan Henricx Aerts de huidige proprietaris vanhet onderpand heeft de cijns afgelost aan Joachim zn.v.w. Aert Joachims op 15 augustus 1625 ondertekend door Danckers</w:t>
      </w:r>
    </w:p>
    <w:p w14:paraId="56E535AC" w14:textId="77777777" w:rsidR="003F063F" w:rsidRPr="002362D8" w:rsidRDefault="003F063F" w:rsidP="00A643DE">
      <w:pPr>
        <w:rPr>
          <w:rFonts w:ascii="Arial" w:hAnsi="Arial" w:cs="Arial"/>
          <w:sz w:val="22"/>
          <w:szCs w:val="22"/>
        </w:rPr>
      </w:pPr>
    </w:p>
    <w:p w14:paraId="3248D8EF" w14:textId="77777777" w:rsidR="003F063F" w:rsidRPr="002362D8" w:rsidRDefault="003F063F" w:rsidP="00A643DE">
      <w:pPr>
        <w:rPr>
          <w:rFonts w:ascii="Arial" w:hAnsi="Arial" w:cs="Arial"/>
          <w:b/>
          <w:bCs/>
          <w:sz w:val="22"/>
          <w:szCs w:val="22"/>
        </w:rPr>
      </w:pPr>
      <w:r w:rsidRPr="002362D8">
        <w:rPr>
          <w:rFonts w:ascii="Arial" w:hAnsi="Arial" w:cs="Arial"/>
          <w:b/>
          <w:bCs/>
          <w:sz w:val="22"/>
          <w:szCs w:val="22"/>
        </w:rPr>
        <w:t>5024</w:t>
      </w:r>
    </w:p>
    <w:p w14:paraId="2FB70D4F" w14:textId="77777777" w:rsidR="003F063F" w:rsidRPr="002362D8" w:rsidRDefault="003F063F" w:rsidP="00A643DE">
      <w:pPr>
        <w:rPr>
          <w:rFonts w:ascii="Arial" w:hAnsi="Arial" w:cs="Arial"/>
          <w:b/>
          <w:bCs/>
          <w:sz w:val="22"/>
          <w:szCs w:val="22"/>
        </w:rPr>
      </w:pPr>
      <w:r w:rsidRPr="002362D8">
        <w:rPr>
          <w:rFonts w:ascii="Arial" w:hAnsi="Arial" w:cs="Arial"/>
          <w:b/>
          <w:bCs/>
          <w:sz w:val="22"/>
          <w:szCs w:val="22"/>
        </w:rPr>
        <w:t>BP 1523 folio 445r september 1623</w:t>
      </w:r>
    </w:p>
    <w:p w14:paraId="1C866A4A" w14:textId="77777777" w:rsidR="003F063F" w:rsidRPr="002362D8" w:rsidRDefault="003F063F" w:rsidP="00A643DE">
      <w:pPr>
        <w:rPr>
          <w:rFonts w:ascii="Arial" w:hAnsi="Arial" w:cs="Arial"/>
          <w:sz w:val="22"/>
          <w:szCs w:val="22"/>
        </w:rPr>
      </w:pPr>
      <w:r w:rsidRPr="002362D8">
        <w:rPr>
          <w:rFonts w:ascii="Arial" w:hAnsi="Arial" w:cs="Arial"/>
          <w:b/>
          <w:bCs/>
          <w:i/>
          <w:iCs/>
          <w:sz w:val="22"/>
          <w:szCs w:val="22"/>
        </w:rPr>
        <w:t>Parochie Tongeren ter plaatse genoemd Schimmelen, Cleijn Tongeren, opte Wijer</w:t>
      </w:r>
      <w:r w:rsidRPr="002362D8">
        <w:rPr>
          <w:rFonts w:ascii="Arial" w:hAnsi="Arial" w:cs="Arial"/>
          <w:sz w:val="22"/>
          <w:szCs w:val="22"/>
        </w:rPr>
        <w:t>; Niclaes Janssen Donckers als meester en ….[einde tekest</w:t>
      </w:r>
    </w:p>
    <w:p w14:paraId="6BA86382" w14:textId="77777777" w:rsidR="003F063F" w:rsidRPr="002362D8" w:rsidRDefault="003F063F" w:rsidP="00A643DE">
      <w:pPr>
        <w:rPr>
          <w:rFonts w:ascii="Arial" w:hAnsi="Arial" w:cs="Arial"/>
          <w:sz w:val="22"/>
          <w:szCs w:val="22"/>
        </w:rPr>
      </w:pPr>
    </w:p>
    <w:p w14:paraId="35FE6F22" w14:textId="77777777" w:rsidR="003F063F" w:rsidRPr="002362D8" w:rsidRDefault="003F063F" w:rsidP="00A643DE">
      <w:pPr>
        <w:rPr>
          <w:rFonts w:ascii="Arial" w:hAnsi="Arial" w:cs="Arial"/>
          <w:b/>
          <w:bCs/>
          <w:sz w:val="22"/>
          <w:szCs w:val="22"/>
        </w:rPr>
      </w:pPr>
      <w:r w:rsidRPr="002362D8">
        <w:rPr>
          <w:rFonts w:ascii="Arial" w:hAnsi="Arial" w:cs="Arial"/>
          <w:b/>
          <w:bCs/>
          <w:sz w:val="22"/>
          <w:szCs w:val="22"/>
        </w:rPr>
        <w:t>5025</w:t>
      </w:r>
    </w:p>
    <w:p w14:paraId="7CFA3D65" w14:textId="77777777" w:rsidR="003F063F" w:rsidRPr="002362D8" w:rsidRDefault="003F063F" w:rsidP="00A643DE">
      <w:pPr>
        <w:rPr>
          <w:rFonts w:ascii="Arial" w:hAnsi="Arial" w:cs="Arial"/>
          <w:b/>
          <w:bCs/>
          <w:sz w:val="22"/>
          <w:szCs w:val="22"/>
        </w:rPr>
      </w:pPr>
      <w:r w:rsidRPr="002362D8">
        <w:rPr>
          <w:rFonts w:ascii="Arial" w:hAnsi="Arial" w:cs="Arial"/>
          <w:b/>
          <w:bCs/>
          <w:sz w:val="22"/>
          <w:szCs w:val="22"/>
        </w:rPr>
        <w:t>BP 1499 folio 22v october 1623</w:t>
      </w:r>
    </w:p>
    <w:p w14:paraId="271247ED" w14:textId="77777777" w:rsidR="003F063F" w:rsidRPr="002362D8" w:rsidRDefault="0069421B" w:rsidP="00A643DE">
      <w:pPr>
        <w:rPr>
          <w:rFonts w:ascii="Arial" w:hAnsi="Arial" w:cs="Arial"/>
          <w:sz w:val="22"/>
          <w:szCs w:val="22"/>
        </w:rPr>
      </w:pPr>
      <w:r w:rsidRPr="002362D8">
        <w:rPr>
          <w:rFonts w:ascii="Arial" w:hAnsi="Arial" w:cs="Arial"/>
          <w:sz w:val="22"/>
          <w:szCs w:val="22"/>
        </w:rPr>
        <w:t xml:space="preserve">Arndt zn.v.w. Jans Meussen wonende te Schijndel man van Agneesken dr.v.w. Henrick Claessoen heeft verkocht aan Adriaen Willems van Engelen een erfcijns van 6 gl. te betalen op de feestdag van Sint Maarten [11 november] – in de marge: Adriaen Willems van Engelen heeft bekend dat Joachim Aert Joachins uit Schijndel de huidige eigenaar van het onderpand deze erfcijns heeft afgelost op 10 november 1626 ondertekend door Danckers </w:t>
      </w:r>
    </w:p>
    <w:p w14:paraId="035E08DF" w14:textId="77777777" w:rsidR="0069421B" w:rsidRPr="002362D8" w:rsidRDefault="0069421B" w:rsidP="00A643DE">
      <w:pPr>
        <w:rPr>
          <w:rFonts w:ascii="Arial" w:hAnsi="Arial" w:cs="Arial"/>
          <w:sz w:val="22"/>
          <w:szCs w:val="22"/>
        </w:rPr>
      </w:pPr>
    </w:p>
    <w:p w14:paraId="49870836" w14:textId="77777777" w:rsidR="0069421B" w:rsidRPr="002362D8" w:rsidRDefault="000F1B7D" w:rsidP="00A643DE">
      <w:pPr>
        <w:rPr>
          <w:rFonts w:ascii="Arial" w:hAnsi="Arial" w:cs="Arial"/>
          <w:b/>
          <w:bCs/>
          <w:sz w:val="22"/>
          <w:szCs w:val="22"/>
        </w:rPr>
      </w:pPr>
      <w:r w:rsidRPr="002362D8">
        <w:rPr>
          <w:rFonts w:ascii="Arial" w:hAnsi="Arial" w:cs="Arial"/>
          <w:b/>
          <w:bCs/>
          <w:sz w:val="22"/>
          <w:szCs w:val="22"/>
        </w:rPr>
        <w:t>5026</w:t>
      </w:r>
    </w:p>
    <w:p w14:paraId="5C52D81B" w14:textId="77777777" w:rsidR="000F1B7D" w:rsidRPr="002362D8" w:rsidRDefault="000F1B7D" w:rsidP="00A643DE">
      <w:pPr>
        <w:rPr>
          <w:rFonts w:ascii="Arial" w:hAnsi="Arial" w:cs="Arial"/>
          <w:b/>
          <w:bCs/>
          <w:sz w:val="22"/>
          <w:szCs w:val="22"/>
        </w:rPr>
      </w:pPr>
      <w:r w:rsidRPr="002362D8">
        <w:rPr>
          <w:rFonts w:ascii="Arial" w:hAnsi="Arial" w:cs="Arial"/>
          <w:b/>
          <w:bCs/>
          <w:sz w:val="22"/>
          <w:szCs w:val="22"/>
        </w:rPr>
        <w:t>BP 1499 folio 40r october 1623</w:t>
      </w:r>
    </w:p>
    <w:p w14:paraId="71397180" w14:textId="77777777" w:rsidR="000F1B7D" w:rsidRPr="002362D8" w:rsidRDefault="000F1B7D" w:rsidP="00A643DE">
      <w:pPr>
        <w:rPr>
          <w:rFonts w:ascii="Arial" w:hAnsi="Arial" w:cs="Arial"/>
          <w:sz w:val="22"/>
          <w:szCs w:val="22"/>
        </w:rPr>
      </w:pPr>
      <w:r w:rsidRPr="002362D8">
        <w:rPr>
          <w:rFonts w:ascii="Arial" w:hAnsi="Arial" w:cs="Arial"/>
          <w:sz w:val="22"/>
          <w:szCs w:val="22"/>
        </w:rPr>
        <w:t>Baetken dr.v.Jans Adriaens Verhaegen en nagelaten weduwe van wijlen Eijmbrecht Willemss. van den Oethelaer te Schijndel heeft verkocht aan Jan zn.v.w. Henricx Arndtss. t.b.v. Catharina zijn moeder weduwe van Henricx Arndtss. vs. en mede t.b.v. haar kinderen van wijlen Henricx Arntss. een erfcijns van 12 gl. te betalen op de feestdag  van Sint Maarten – in de marge: Jan zn.v.w. Henrick Artss. in naam van zijn moeder Catharina heeft bekend dat Baetken Verhaegen deze erfcijns heeft afgelost op 30 october 1625 ondertekend door Ruijs</w:t>
      </w:r>
    </w:p>
    <w:p w14:paraId="43C438B5" w14:textId="77777777" w:rsidR="000F1B7D" w:rsidRPr="002362D8" w:rsidRDefault="000F1B7D" w:rsidP="00A643DE">
      <w:pPr>
        <w:rPr>
          <w:rFonts w:ascii="Arial" w:hAnsi="Arial" w:cs="Arial"/>
          <w:sz w:val="22"/>
          <w:szCs w:val="22"/>
        </w:rPr>
      </w:pPr>
    </w:p>
    <w:p w14:paraId="59C03F4F" w14:textId="77777777" w:rsidR="000F1B7D" w:rsidRPr="002362D8" w:rsidRDefault="000F1B7D" w:rsidP="00A643DE">
      <w:pPr>
        <w:rPr>
          <w:rFonts w:ascii="Arial" w:hAnsi="Arial" w:cs="Arial"/>
          <w:b/>
          <w:bCs/>
          <w:sz w:val="22"/>
          <w:szCs w:val="22"/>
        </w:rPr>
      </w:pPr>
      <w:r w:rsidRPr="002362D8">
        <w:rPr>
          <w:rFonts w:ascii="Arial" w:hAnsi="Arial" w:cs="Arial"/>
          <w:b/>
          <w:bCs/>
          <w:sz w:val="22"/>
          <w:szCs w:val="22"/>
        </w:rPr>
        <w:t>5027</w:t>
      </w:r>
    </w:p>
    <w:p w14:paraId="3F49A572" w14:textId="77777777" w:rsidR="000F1B7D" w:rsidRPr="002362D8" w:rsidRDefault="000F1B7D" w:rsidP="00A643DE">
      <w:pPr>
        <w:rPr>
          <w:rFonts w:ascii="Arial" w:hAnsi="Arial" w:cs="Arial"/>
          <w:b/>
          <w:bCs/>
          <w:sz w:val="22"/>
          <w:szCs w:val="22"/>
        </w:rPr>
      </w:pPr>
      <w:r w:rsidRPr="002362D8">
        <w:rPr>
          <w:rFonts w:ascii="Arial" w:hAnsi="Arial" w:cs="Arial"/>
          <w:b/>
          <w:bCs/>
          <w:sz w:val="22"/>
          <w:szCs w:val="22"/>
        </w:rPr>
        <w:t>BP 1499 folio 102v december 1623</w:t>
      </w:r>
    </w:p>
    <w:p w14:paraId="075CE7E6" w14:textId="77777777" w:rsidR="000F1B7D" w:rsidRPr="002362D8" w:rsidRDefault="000F1B7D" w:rsidP="00A643DE">
      <w:pPr>
        <w:rPr>
          <w:rFonts w:ascii="Arial" w:hAnsi="Arial" w:cs="Arial"/>
          <w:sz w:val="22"/>
          <w:szCs w:val="22"/>
        </w:rPr>
      </w:pPr>
      <w:r w:rsidRPr="002362D8">
        <w:rPr>
          <w:rFonts w:ascii="Arial" w:hAnsi="Arial" w:cs="Arial"/>
          <w:sz w:val="22"/>
          <w:szCs w:val="22"/>
        </w:rPr>
        <w:t xml:space="preserve">Margriet dr.v.w. Heijman Rombouts nagelaten weduwnaar van wijlen Niclaes zn.v.w. Niclaes delisz. te Schijndel </w:t>
      </w:r>
      <w:r w:rsidR="001B5E9C" w:rsidRPr="002362D8">
        <w:rPr>
          <w:rFonts w:ascii="Arial" w:hAnsi="Arial" w:cs="Arial"/>
          <w:sz w:val="22"/>
          <w:szCs w:val="22"/>
        </w:rPr>
        <w:t xml:space="preserve">over een stuk teulland 12 lopensen </w:t>
      </w:r>
      <w:r w:rsidR="001B5E9C" w:rsidRPr="002362D8">
        <w:rPr>
          <w:rFonts w:ascii="Arial" w:hAnsi="Arial" w:cs="Arial"/>
          <w:b/>
          <w:bCs/>
          <w:sz w:val="22"/>
          <w:szCs w:val="22"/>
          <w:u w:val="single"/>
        </w:rPr>
        <w:t>int Liessent</w:t>
      </w:r>
      <w:r w:rsidR="001B5E9C" w:rsidRPr="002362D8">
        <w:rPr>
          <w:rFonts w:ascii="Arial" w:hAnsi="Arial" w:cs="Arial"/>
          <w:sz w:val="22"/>
          <w:szCs w:val="22"/>
        </w:rPr>
        <w:t xml:space="preserve"> tegen de moelen aldaer en het erf van Delis Corstens van der Aa, </w:t>
      </w:r>
      <w:r w:rsidR="001B5E9C" w:rsidRPr="002362D8">
        <w:rPr>
          <w:rFonts w:ascii="Arial" w:hAnsi="Arial" w:cs="Arial"/>
          <w:b/>
          <w:bCs/>
          <w:sz w:val="22"/>
          <w:szCs w:val="22"/>
          <w:u w:val="single"/>
        </w:rPr>
        <w:t>Joncker Henricx van den Berch Heer te Berlicum</w:t>
      </w:r>
      <w:r w:rsidR="001B5E9C" w:rsidRPr="002362D8">
        <w:rPr>
          <w:rFonts w:ascii="Arial" w:hAnsi="Arial" w:cs="Arial"/>
          <w:sz w:val="22"/>
          <w:szCs w:val="22"/>
        </w:rPr>
        <w:t xml:space="preserve"> met anderen, met transport aan Nicolaes haar zoon verwekt door Niclaes haar man </w:t>
      </w:r>
    </w:p>
    <w:p w14:paraId="12392219" w14:textId="77777777" w:rsidR="001B5E9C" w:rsidRPr="002362D8" w:rsidRDefault="001B5E9C" w:rsidP="00A643DE">
      <w:pPr>
        <w:rPr>
          <w:rFonts w:ascii="Arial" w:hAnsi="Arial" w:cs="Arial"/>
          <w:sz w:val="22"/>
          <w:szCs w:val="22"/>
        </w:rPr>
      </w:pPr>
    </w:p>
    <w:p w14:paraId="34DDCDC2" w14:textId="77777777" w:rsidR="001B5E9C" w:rsidRPr="002362D8" w:rsidRDefault="001B5E9C" w:rsidP="00A643DE">
      <w:pPr>
        <w:rPr>
          <w:rFonts w:ascii="Arial" w:hAnsi="Arial" w:cs="Arial"/>
          <w:b/>
          <w:bCs/>
          <w:sz w:val="22"/>
          <w:szCs w:val="22"/>
        </w:rPr>
      </w:pPr>
      <w:r w:rsidRPr="002362D8">
        <w:rPr>
          <w:rFonts w:ascii="Arial" w:hAnsi="Arial" w:cs="Arial"/>
          <w:b/>
          <w:bCs/>
          <w:sz w:val="22"/>
          <w:szCs w:val="22"/>
        </w:rPr>
        <w:t>5028</w:t>
      </w:r>
    </w:p>
    <w:p w14:paraId="3C2B598D" w14:textId="77777777" w:rsidR="001B5E9C" w:rsidRPr="002362D8" w:rsidRDefault="001B5E9C" w:rsidP="00A643DE">
      <w:pPr>
        <w:rPr>
          <w:rFonts w:ascii="Arial" w:hAnsi="Arial" w:cs="Arial"/>
          <w:b/>
          <w:bCs/>
          <w:sz w:val="22"/>
          <w:szCs w:val="22"/>
        </w:rPr>
      </w:pPr>
      <w:r w:rsidRPr="002362D8">
        <w:rPr>
          <w:rFonts w:ascii="Arial" w:hAnsi="Arial" w:cs="Arial"/>
          <w:b/>
          <w:bCs/>
          <w:sz w:val="22"/>
          <w:szCs w:val="22"/>
        </w:rPr>
        <w:t>BP 1499 folio 97r december 1623</w:t>
      </w:r>
    </w:p>
    <w:p w14:paraId="66175A66" w14:textId="77777777" w:rsidR="001B5E9C" w:rsidRPr="002362D8" w:rsidRDefault="001B5E9C" w:rsidP="00A643DE">
      <w:pPr>
        <w:rPr>
          <w:rFonts w:ascii="Arial" w:hAnsi="Arial" w:cs="Arial"/>
          <w:sz w:val="22"/>
          <w:szCs w:val="22"/>
        </w:rPr>
      </w:pPr>
      <w:r w:rsidRPr="002362D8">
        <w:rPr>
          <w:rFonts w:ascii="Arial" w:hAnsi="Arial" w:cs="Arial"/>
          <w:sz w:val="22"/>
          <w:szCs w:val="22"/>
        </w:rPr>
        <w:t xml:space="preserve">Jan Adriaen Claessen met Elisabeth dr.v. Maes Peeterss. zijn vrouw weduwe van Gerart van den Ecker – in de marge: Maria Catharina van Vechel bejaarde dochter – de aangegeven Sander Sanders niet gevonden </w:t>
      </w:r>
    </w:p>
    <w:p w14:paraId="28F3F5A4" w14:textId="77777777" w:rsidR="001B5E9C" w:rsidRPr="002362D8" w:rsidRDefault="001B5E9C" w:rsidP="00A643DE">
      <w:pPr>
        <w:rPr>
          <w:rFonts w:ascii="Arial" w:hAnsi="Arial" w:cs="Arial"/>
          <w:sz w:val="22"/>
          <w:szCs w:val="22"/>
        </w:rPr>
      </w:pPr>
    </w:p>
    <w:p w14:paraId="32234E59" w14:textId="77777777" w:rsidR="001B5E9C" w:rsidRPr="002362D8" w:rsidRDefault="001B5E9C" w:rsidP="00A643DE">
      <w:pPr>
        <w:rPr>
          <w:rFonts w:ascii="Arial" w:hAnsi="Arial" w:cs="Arial"/>
          <w:b/>
          <w:bCs/>
          <w:sz w:val="22"/>
          <w:szCs w:val="22"/>
        </w:rPr>
      </w:pPr>
      <w:r w:rsidRPr="002362D8">
        <w:rPr>
          <w:rFonts w:ascii="Arial" w:hAnsi="Arial" w:cs="Arial"/>
          <w:b/>
          <w:bCs/>
          <w:sz w:val="22"/>
          <w:szCs w:val="22"/>
        </w:rPr>
        <w:t>5029</w:t>
      </w:r>
    </w:p>
    <w:p w14:paraId="0F8187E6" w14:textId="77777777" w:rsidR="001B5E9C" w:rsidRPr="002362D8" w:rsidRDefault="001B5E9C" w:rsidP="00A643DE">
      <w:pPr>
        <w:rPr>
          <w:rFonts w:ascii="Arial" w:hAnsi="Arial" w:cs="Arial"/>
          <w:b/>
          <w:bCs/>
          <w:sz w:val="22"/>
          <w:szCs w:val="22"/>
        </w:rPr>
      </w:pPr>
      <w:r w:rsidRPr="002362D8">
        <w:rPr>
          <w:rFonts w:ascii="Arial" w:hAnsi="Arial" w:cs="Arial"/>
          <w:b/>
          <w:bCs/>
          <w:sz w:val="22"/>
          <w:szCs w:val="22"/>
        </w:rPr>
        <w:t>BP 1499 folio 103r december 1623</w:t>
      </w:r>
    </w:p>
    <w:p w14:paraId="774734AE" w14:textId="77777777" w:rsidR="00F6789D" w:rsidRPr="002362D8" w:rsidRDefault="001B5E9C" w:rsidP="00A643DE">
      <w:pPr>
        <w:rPr>
          <w:rFonts w:ascii="Arial" w:hAnsi="Arial" w:cs="Arial"/>
          <w:sz w:val="22"/>
          <w:szCs w:val="22"/>
        </w:rPr>
      </w:pPr>
      <w:r w:rsidRPr="002362D8">
        <w:rPr>
          <w:rFonts w:ascii="Arial" w:hAnsi="Arial" w:cs="Arial"/>
          <w:sz w:val="22"/>
          <w:szCs w:val="22"/>
        </w:rPr>
        <w:lastRenderedPageBreak/>
        <w:t xml:space="preserve">Niclaes zn.v.w. Niclaes zn.v.Nicolaes Delisz. en Margriet hebben verkocht aan </w:t>
      </w:r>
      <w:r w:rsidRPr="002362D8">
        <w:rPr>
          <w:rFonts w:ascii="Arial" w:hAnsi="Arial" w:cs="Arial"/>
          <w:b/>
          <w:bCs/>
          <w:sz w:val="22"/>
          <w:szCs w:val="22"/>
          <w:u w:val="single"/>
        </w:rPr>
        <w:t xml:space="preserve">Mr. Goijaert van Herlen </w:t>
      </w:r>
      <w:r w:rsidR="00F6789D" w:rsidRPr="002362D8">
        <w:rPr>
          <w:rFonts w:ascii="Arial" w:hAnsi="Arial" w:cs="Arial"/>
          <w:b/>
          <w:bCs/>
          <w:sz w:val="22"/>
          <w:szCs w:val="22"/>
          <w:u w:val="single"/>
        </w:rPr>
        <w:t xml:space="preserve">[Herlaer] </w:t>
      </w:r>
      <w:r w:rsidRPr="002362D8">
        <w:rPr>
          <w:rFonts w:ascii="Arial" w:hAnsi="Arial" w:cs="Arial"/>
          <w:b/>
          <w:bCs/>
          <w:sz w:val="22"/>
          <w:szCs w:val="22"/>
          <w:u w:val="single"/>
        </w:rPr>
        <w:t>licenciaat in de rechten</w:t>
      </w:r>
      <w:r w:rsidRPr="002362D8">
        <w:rPr>
          <w:rFonts w:ascii="Arial" w:hAnsi="Arial" w:cs="Arial"/>
          <w:sz w:val="22"/>
          <w:szCs w:val="22"/>
        </w:rPr>
        <w:t xml:space="preserve"> t.b.v. Matheus Adriaenss. van Herlen zijn vader een erfcijns van </w:t>
      </w:r>
      <w:r w:rsidR="00F6789D" w:rsidRPr="002362D8">
        <w:rPr>
          <w:rFonts w:ascii="Arial" w:hAnsi="Arial" w:cs="Arial"/>
          <w:sz w:val="22"/>
          <w:szCs w:val="22"/>
        </w:rPr>
        <w:t>13 ½ gl. te betalen op de feestdag van Onze Lieve Vrouw ontvangenis [8 december] – in de marge: Matheus Adriaens van Herlaer heeft bekend dat Niclaes Claes Delisz. die cijns heeft afgelost op 3 december 1628 ondertekend door Ruijs</w:t>
      </w:r>
    </w:p>
    <w:p w14:paraId="01BCE4E9" w14:textId="77777777" w:rsidR="00F6789D" w:rsidRPr="002362D8" w:rsidRDefault="00F6789D" w:rsidP="00A643DE">
      <w:pPr>
        <w:rPr>
          <w:rFonts w:ascii="Arial" w:hAnsi="Arial" w:cs="Arial"/>
          <w:sz w:val="22"/>
          <w:szCs w:val="22"/>
        </w:rPr>
      </w:pPr>
    </w:p>
    <w:p w14:paraId="46A66F20" w14:textId="77777777" w:rsidR="00F6789D" w:rsidRPr="002362D8" w:rsidRDefault="00F6789D" w:rsidP="00A643DE">
      <w:pPr>
        <w:rPr>
          <w:rFonts w:ascii="Arial" w:hAnsi="Arial" w:cs="Arial"/>
          <w:b/>
          <w:bCs/>
          <w:sz w:val="22"/>
          <w:szCs w:val="22"/>
        </w:rPr>
      </w:pPr>
      <w:r w:rsidRPr="002362D8">
        <w:rPr>
          <w:rFonts w:ascii="Arial" w:hAnsi="Arial" w:cs="Arial"/>
          <w:b/>
          <w:bCs/>
          <w:sz w:val="22"/>
          <w:szCs w:val="22"/>
        </w:rPr>
        <w:t>5030</w:t>
      </w:r>
    </w:p>
    <w:p w14:paraId="7A01E61B" w14:textId="77777777" w:rsidR="00F6789D" w:rsidRPr="002362D8" w:rsidRDefault="00F6789D" w:rsidP="00A643DE">
      <w:pPr>
        <w:rPr>
          <w:rFonts w:ascii="Arial" w:hAnsi="Arial" w:cs="Arial"/>
          <w:b/>
          <w:bCs/>
          <w:sz w:val="22"/>
          <w:szCs w:val="22"/>
        </w:rPr>
      </w:pPr>
      <w:r w:rsidRPr="002362D8">
        <w:rPr>
          <w:rFonts w:ascii="Arial" w:hAnsi="Arial" w:cs="Arial"/>
          <w:b/>
          <w:bCs/>
          <w:sz w:val="22"/>
          <w:szCs w:val="22"/>
        </w:rPr>
        <w:t>BP 1499 folio 105r december 1623</w:t>
      </w:r>
    </w:p>
    <w:p w14:paraId="35E59597" w14:textId="77777777" w:rsidR="00F6789D" w:rsidRPr="002362D8" w:rsidRDefault="00F6789D" w:rsidP="00A643DE">
      <w:pPr>
        <w:rPr>
          <w:rFonts w:ascii="Arial" w:hAnsi="Arial" w:cs="Arial"/>
          <w:sz w:val="22"/>
          <w:szCs w:val="22"/>
        </w:rPr>
      </w:pPr>
      <w:r w:rsidRPr="002362D8">
        <w:rPr>
          <w:rFonts w:ascii="Arial" w:hAnsi="Arial" w:cs="Arial"/>
          <w:sz w:val="22"/>
          <w:szCs w:val="22"/>
        </w:rPr>
        <w:t xml:space="preserve">Herbert zn.v.Jans Herbertss. man van Heesken dr.v.Henricx Heijmans heeft verkocht aan Johan van Achelen zn.v.Wouter van Achelen t.b.v. diens vader Wouter een ercijns van 16 gl. te betalen op het hoogfeest van Kerstmis uit huis erf hof boomgaard en drie malderzaad land – in de marge: Hester weduwe van wijlen </w:t>
      </w:r>
      <w:r w:rsidRPr="002362D8">
        <w:rPr>
          <w:rFonts w:ascii="Arial" w:hAnsi="Arial" w:cs="Arial"/>
          <w:b/>
          <w:bCs/>
          <w:sz w:val="22"/>
          <w:szCs w:val="22"/>
          <w:u w:val="single"/>
        </w:rPr>
        <w:t>Mathijs van den Ancker in zijn leven griffier en secretaris te ‘sBosch</w:t>
      </w:r>
      <w:r w:rsidRPr="002362D8">
        <w:rPr>
          <w:rFonts w:ascii="Arial" w:hAnsi="Arial" w:cs="Arial"/>
          <w:sz w:val="22"/>
          <w:szCs w:val="22"/>
        </w:rPr>
        <w:t xml:space="preserve"> transport hebbende van deze erfcijns dd. 30 mei 1634 heeft bekend dat Herbert Jan Herberts deze cijns heeft afgelost op 18 october 1639 ondertekend door J. van der Meulen</w:t>
      </w:r>
    </w:p>
    <w:p w14:paraId="43A89E64" w14:textId="77777777" w:rsidR="00F6789D" w:rsidRPr="002362D8" w:rsidRDefault="00F6789D" w:rsidP="00A643DE">
      <w:pPr>
        <w:rPr>
          <w:rFonts w:ascii="Arial" w:hAnsi="Arial" w:cs="Arial"/>
          <w:sz w:val="22"/>
          <w:szCs w:val="22"/>
        </w:rPr>
      </w:pPr>
    </w:p>
    <w:p w14:paraId="36D148AE" w14:textId="77777777" w:rsidR="00F6789D" w:rsidRPr="002362D8" w:rsidRDefault="00F6789D" w:rsidP="00A643DE">
      <w:pPr>
        <w:rPr>
          <w:rFonts w:ascii="Arial" w:hAnsi="Arial" w:cs="Arial"/>
          <w:b/>
          <w:bCs/>
          <w:sz w:val="22"/>
          <w:szCs w:val="22"/>
        </w:rPr>
      </w:pPr>
      <w:r w:rsidRPr="002362D8">
        <w:rPr>
          <w:rFonts w:ascii="Arial" w:hAnsi="Arial" w:cs="Arial"/>
          <w:b/>
          <w:bCs/>
          <w:sz w:val="22"/>
          <w:szCs w:val="22"/>
        </w:rPr>
        <w:t>5031</w:t>
      </w:r>
    </w:p>
    <w:p w14:paraId="15DE19B3" w14:textId="77777777" w:rsidR="008402CA" w:rsidRPr="002362D8" w:rsidRDefault="00F6789D" w:rsidP="00A643DE">
      <w:pPr>
        <w:rPr>
          <w:rFonts w:ascii="Arial" w:hAnsi="Arial" w:cs="Arial"/>
          <w:b/>
          <w:bCs/>
          <w:sz w:val="22"/>
          <w:szCs w:val="22"/>
        </w:rPr>
      </w:pPr>
      <w:r w:rsidRPr="002362D8">
        <w:rPr>
          <w:rFonts w:ascii="Arial" w:hAnsi="Arial" w:cs="Arial"/>
          <w:b/>
          <w:bCs/>
          <w:sz w:val="22"/>
          <w:szCs w:val="22"/>
        </w:rPr>
        <w:t xml:space="preserve">BP </w:t>
      </w:r>
      <w:r w:rsidR="008402CA" w:rsidRPr="002362D8">
        <w:rPr>
          <w:rFonts w:ascii="Arial" w:hAnsi="Arial" w:cs="Arial"/>
          <w:b/>
          <w:bCs/>
          <w:sz w:val="22"/>
          <w:szCs w:val="22"/>
        </w:rPr>
        <w:t>1535 folio 202v februari 1624</w:t>
      </w:r>
    </w:p>
    <w:p w14:paraId="048C9D61" w14:textId="77777777" w:rsidR="001B5E9C" w:rsidRPr="002362D8" w:rsidRDefault="008402CA" w:rsidP="00A643DE">
      <w:pPr>
        <w:rPr>
          <w:rFonts w:ascii="Arial" w:hAnsi="Arial" w:cs="Arial"/>
          <w:sz w:val="22"/>
          <w:szCs w:val="22"/>
        </w:rPr>
      </w:pPr>
      <w:r w:rsidRPr="002362D8">
        <w:rPr>
          <w:rFonts w:ascii="Arial" w:hAnsi="Arial" w:cs="Arial"/>
          <w:sz w:val="22"/>
          <w:szCs w:val="22"/>
        </w:rPr>
        <w:t xml:space="preserve">Goijart zn.v.w. Goossens Roeloffsz. bakker en Elisabeth de vrouw van Goossen dr.v. Goijarts Henricxz. Verspoirdonck en Cornelia de vrouw van deze Goijart dr.v.w. Jacob de Cock van Kerckwijck i.v.m. een streep land </w:t>
      </w:r>
      <w:r w:rsidR="00191E40" w:rsidRPr="002362D8">
        <w:rPr>
          <w:rFonts w:ascii="Arial" w:hAnsi="Arial" w:cs="Arial"/>
          <w:b/>
          <w:bCs/>
          <w:sz w:val="22"/>
          <w:szCs w:val="22"/>
          <w:u w:val="single"/>
        </w:rPr>
        <w:t>o</w:t>
      </w:r>
      <w:r w:rsidRPr="002362D8">
        <w:rPr>
          <w:rFonts w:ascii="Arial" w:hAnsi="Arial" w:cs="Arial"/>
          <w:b/>
          <w:bCs/>
          <w:sz w:val="22"/>
          <w:szCs w:val="22"/>
          <w:u w:val="single"/>
        </w:rPr>
        <w:t>pt Oetelaer</w:t>
      </w:r>
      <w:r w:rsidRPr="002362D8">
        <w:rPr>
          <w:rFonts w:ascii="Arial" w:hAnsi="Arial" w:cs="Arial"/>
          <w:sz w:val="22"/>
          <w:szCs w:val="22"/>
        </w:rPr>
        <w:t xml:space="preserve"> </w:t>
      </w:r>
      <w:r w:rsidR="00191E40" w:rsidRPr="002362D8">
        <w:rPr>
          <w:rFonts w:ascii="Arial" w:hAnsi="Arial" w:cs="Arial"/>
          <w:sz w:val="22"/>
          <w:szCs w:val="22"/>
        </w:rPr>
        <w:t xml:space="preserve">met als belendingen Mariken dr.v.Goijart Verspoirdonck, Jans Leonartss. van Roggel, Peter Henricx Boogarts, de gemene straat verkocht aan Marijken dr.v.Goijart Verspoirdonck weduwe van wijlen Niclaes Peeters janss. Smith, cijns van 4 gl. aan </w:t>
      </w:r>
      <w:r w:rsidR="00191E40" w:rsidRPr="002362D8">
        <w:rPr>
          <w:rFonts w:ascii="Arial" w:hAnsi="Arial" w:cs="Arial"/>
          <w:b/>
          <w:bCs/>
          <w:sz w:val="22"/>
          <w:szCs w:val="22"/>
          <w:u w:val="single"/>
        </w:rPr>
        <w:t>het Convent der Predikheren</w:t>
      </w:r>
      <w:r w:rsidR="00191E40" w:rsidRPr="002362D8">
        <w:rPr>
          <w:rFonts w:ascii="Arial" w:hAnsi="Arial" w:cs="Arial"/>
          <w:sz w:val="22"/>
          <w:szCs w:val="22"/>
        </w:rPr>
        <w:t xml:space="preserve"> </w:t>
      </w:r>
    </w:p>
    <w:p w14:paraId="217E524E" w14:textId="77777777" w:rsidR="00191E40" w:rsidRPr="002362D8" w:rsidRDefault="00191E40" w:rsidP="00A643DE">
      <w:pPr>
        <w:rPr>
          <w:rFonts w:ascii="Arial" w:hAnsi="Arial" w:cs="Arial"/>
          <w:sz w:val="22"/>
          <w:szCs w:val="22"/>
        </w:rPr>
      </w:pPr>
    </w:p>
    <w:p w14:paraId="0628396E" w14:textId="77777777" w:rsidR="00191E40" w:rsidRPr="002362D8" w:rsidRDefault="00191E40" w:rsidP="00A643DE">
      <w:pPr>
        <w:rPr>
          <w:rFonts w:ascii="Arial" w:hAnsi="Arial" w:cs="Arial"/>
          <w:b/>
          <w:bCs/>
          <w:sz w:val="22"/>
          <w:szCs w:val="22"/>
        </w:rPr>
      </w:pPr>
      <w:r w:rsidRPr="002362D8">
        <w:rPr>
          <w:rFonts w:ascii="Arial" w:hAnsi="Arial" w:cs="Arial"/>
          <w:b/>
          <w:bCs/>
          <w:sz w:val="22"/>
          <w:szCs w:val="22"/>
        </w:rPr>
        <w:t>5032</w:t>
      </w:r>
    </w:p>
    <w:p w14:paraId="502FE230" w14:textId="77777777" w:rsidR="00191E40" w:rsidRPr="002362D8" w:rsidRDefault="00191E40" w:rsidP="00A643DE">
      <w:pPr>
        <w:rPr>
          <w:rFonts w:ascii="Arial" w:hAnsi="Arial" w:cs="Arial"/>
          <w:b/>
          <w:bCs/>
          <w:sz w:val="22"/>
          <w:szCs w:val="22"/>
        </w:rPr>
      </w:pPr>
      <w:r w:rsidRPr="002362D8">
        <w:rPr>
          <w:rFonts w:ascii="Arial" w:hAnsi="Arial" w:cs="Arial"/>
          <w:b/>
          <w:bCs/>
          <w:sz w:val="22"/>
          <w:szCs w:val="22"/>
        </w:rPr>
        <w:t>BP 1535 folio 206v februari 1624</w:t>
      </w:r>
    </w:p>
    <w:p w14:paraId="5805323D" w14:textId="77777777" w:rsidR="00191E40" w:rsidRPr="002362D8" w:rsidRDefault="00191E40" w:rsidP="00A643DE">
      <w:pPr>
        <w:rPr>
          <w:rFonts w:ascii="Arial" w:hAnsi="Arial" w:cs="Arial"/>
          <w:sz w:val="22"/>
          <w:szCs w:val="22"/>
        </w:rPr>
      </w:pPr>
      <w:r w:rsidRPr="002362D8">
        <w:rPr>
          <w:rFonts w:ascii="Arial" w:hAnsi="Arial" w:cs="Arial"/>
          <w:sz w:val="22"/>
          <w:szCs w:val="22"/>
        </w:rPr>
        <w:t xml:space="preserve">Jan zn.v.w. Lucas Janss. te Schijndel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Diwrck zn.v.Lenaert Roeckarts </w:t>
      </w:r>
      <w:r w:rsidRPr="002362D8">
        <w:rPr>
          <w:rFonts w:ascii="Arial" w:hAnsi="Arial" w:cs="Arial"/>
          <w:b/>
          <w:bCs/>
          <w:sz w:val="22"/>
          <w:szCs w:val="22"/>
          <w:u w:val="single"/>
        </w:rPr>
        <w:t>wollenlakenskoopman</w:t>
      </w:r>
      <w:r w:rsidRPr="002362D8">
        <w:rPr>
          <w:rFonts w:ascii="Arial" w:hAnsi="Arial" w:cs="Arial"/>
          <w:sz w:val="22"/>
          <w:szCs w:val="22"/>
        </w:rPr>
        <w:t xml:space="preserve"> </w:t>
      </w:r>
      <w:r w:rsidR="00B67675" w:rsidRPr="002362D8">
        <w:rPr>
          <w:rFonts w:ascii="Arial" w:hAnsi="Arial" w:cs="Arial"/>
          <w:sz w:val="22"/>
          <w:szCs w:val="22"/>
        </w:rPr>
        <w:t>een erfcijns van 5 ½ gl. te betalen op de 17</w:t>
      </w:r>
      <w:r w:rsidR="00B67675" w:rsidRPr="002362D8">
        <w:rPr>
          <w:rFonts w:ascii="Arial" w:hAnsi="Arial" w:cs="Arial"/>
          <w:sz w:val="22"/>
          <w:szCs w:val="22"/>
          <w:vertAlign w:val="superscript"/>
        </w:rPr>
        <w:t>e</w:t>
      </w:r>
      <w:r w:rsidR="00B67675" w:rsidRPr="002362D8">
        <w:rPr>
          <w:rFonts w:ascii="Arial" w:hAnsi="Arial" w:cs="Arial"/>
          <w:sz w:val="22"/>
          <w:szCs w:val="22"/>
        </w:rPr>
        <w:t xml:space="preserve"> dag van de maand februari uit een stuk teulland genaamd </w:t>
      </w:r>
      <w:r w:rsidR="00B67675" w:rsidRPr="002362D8">
        <w:rPr>
          <w:rFonts w:ascii="Arial" w:hAnsi="Arial" w:cs="Arial"/>
          <w:b/>
          <w:bCs/>
          <w:sz w:val="22"/>
          <w:szCs w:val="22"/>
          <w:u w:val="single"/>
        </w:rPr>
        <w:t>den Onderstal</w:t>
      </w:r>
      <w:r w:rsidR="00B67675" w:rsidRPr="002362D8">
        <w:rPr>
          <w:rFonts w:ascii="Arial" w:hAnsi="Arial" w:cs="Arial"/>
          <w:sz w:val="22"/>
          <w:szCs w:val="22"/>
        </w:rPr>
        <w:t xml:space="preserve"> van de verkoper met Marijken zijn huidige vrouw dr.v.Henrick Pauwelss. 12 lopensen in Wijbosch ter plaatse </w:t>
      </w:r>
      <w:r w:rsidR="00B67675" w:rsidRPr="002362D8">
        <w:rPr>
          <w:rFonts w:ascii="Arial" w:hAnsi="Arial" w:cs="Arial"/>
          <w:b/>
          <w:bCs/>
          <w:sz w:val="22"/>
          <w:szCs w:val="22"/>
          <w:u w:val="single"/>
        </w:rPr>
        <w:t>’t Cleijn Broeck</w:t>
      </w:r>
      <w:r w:rsidR="00B67675" w:rsidRPr="002362D8">
        <w:rPr>
          <w:rFonts w:ascii="Arial" w:hAnsi="Arial" w:cs="Arial"/>
          <w:sz w:val="22"/>
          <w:szCs w:val="22"/>
        </w:rPr>
        <w:t xml:space="preserve">  met als belendingen Jan zn.v.Geerarts Michielss.en Henrick Willem Geroncx, </w:t>
      </w:r>
      <w:r w:rsidR="00B67675" w:rsidRPr="002362D8">
        <w:rPr>
          <w:rFonts w:ascii="Arial" w:hAnsi="Arial" w:cs="Arial"/>
          <w:b/>
          <w:bCs/>
          <w:sz w:val="22"/>
          <w:szCs w:val="22"/>
          <w:u w:val="single"/>
        </w:rPr>
        <w:t>‘tGemeijn Broeck</w:t>
      </w:r>
      <w:r w:rsidR="00B67675" w:rsidRPr="002362D8">
        <w:rPr>
          <w:rFonts w:ascii="Arial" w:hAnsi="Arial" w:cs="Arial"/>
          <w:sz w:val="22"/>
          <w:szCs w:val="22"/>
        </w:rPr>
        <w:t xml:space="preserve">, Margriet Geerarts van den Venne </w:t>
      </w:r>
    </w:p>
    <w:p w14:paraId="5A653017" w14:textId="77777777" w:rsidR="00B67675" w:rsidRPr="002362D8" w:rsidRDefault="00B67675" w:rsidP="00A643DE">
      <w:pPr>
        <w:rPr>
          <w:rFonts w:ascii="Arial" w:hAnsi="Arial" w:cs="Arial"/>
          <w:sz w:val="22"/>
          <w:szCs w:val="22"/>
        </w:rPr>
      </w:pPr>
    </w:p>
    <w:p w14:paraId="76F2CBB4" w14:textId="77777777" w:rsidR="00B67675" w:rsidRPr="002362D8" w:rsidRDefault="00B67675" w:rsidP="00A643DE">
      <w:pPr>
        <w:rPr>
          <w:rFonts w:ascii="Arial" w:hAnsi="Arial" w:cs="Arial"/>
          <w:b/>
          <w:bCs/>
          <w:sz w:val="22"/>
          <w:szCs w:val="22"/>
        </w:rPr>
      </w:pPr>
      <w:r w:rsidRPr="002362D8">
        <w:rPr>
          <w:rFonts w:ascii="Arial" w:hAnsi="Arial" w:cs="Arial"/>
          <w:b/>
          <w:bCs/>
          <w:sz w:val="22"/>
          <w:szCs w:val="22"/>
        </w:rPr>
        <w:t>5033</w:t>
      </w:r>
    </w:p>
    <w:p w14:paraId="5B7DA110" w14:textId="77777777" w:rsidR="00B67675" w:rsidRPr="002362D8" w:rsidRDefault="00B67675" w:rsidP="00A643DE">
      <w:pPr>
        <w:rPr>
          <w:rFonts w:ascii="Arial" w:hAnsi="Arial" w:cs="Arial"/>
          <w:b/>
          <w:bCs/>
          <w:sz w:val="22"/>
          <w:szCs w:val="22"/>
        </w:rPr>
      </w:pPr>
      <w:r w:rsidRPr="002362D8">
        <w:rPr>
          <w:rFonts w:ascii="Arial" w:hAnsi="Arial" w:cs="Arial"/>
          <w:b/>
          <w:bCs/>
          <w:sz w:val="22"/>
          <w:szCs w:val="22"/>
        </w:rPr>
        <w:t>BP 1535 folio 171r februari 1624</w:t>
      </w:r>
    </w:p>
    <w:p w14:paraId="7D98D992" w14:textId="77777777" w:rsidR="00B67675" w:rsidRPr="002362D8" w:rsidRDefault="006E29B3" w:rsidP="00A643DE">
      <w:pPr>
        <w:rPr>
          <w:rFonts w:ascii="Arial" w:hAnsi="Arial" w:cs="Arial"/>
          <w:sz w:val="22"/>
          <w:szCs w:val="22"/>
        </w:rPr>
      </w:pPr>
      <w:r w:rsidRPr="002362D8">
        <w:rPr>
          <w:rFonts w:ascii="Arial" w:hAnsi="Arial" w:cs="Arial"/>
          <w:sz w:val="22"/>
          <w:szCs w:val="22"/>
        </w:rPr>
        <w:t xml:space="preserve">Dierck zn.v.Lambert Wouterss. weduwnaar van Baetken dr.v. w. Geerarts Artss. over 3.4 van een woonhuis schuur esthuis hof boomgaard en een mudzaad land ter plaatse </w:t>
      </w:r>
      <w:r w:rsidRPr="002362D8">
        <w:rPr>
          <w:rFonts w:ascii="Arial" w:hAnsi="Arial" w:cs="Arial"/>
          <w:b/>
          <w:bCs/>
          <w:sz w:val="22"/>
          <w:szCs w:val="22"/>
          <w:u w:val="single"/>
        </w:rPr>
        <w:t xml:space="preserve">d’Lutteleijnde </w:t>
      </w:r>
      <w:r w:rsidRPr="002362D8">
        <w:rPr>
          <w:rFonts w:ascii="Arial" w:hAnsi="Arial" w:cs="Arial"/>
          <w:sz w:val="22"/>
          <w:szCs w:val="22"/>
        </w:rPr>
        <w:t>met als belendingen Dielis zn.v.Ruth Roeloffsz., Barbara weduwe van Henricx Pauwels met haar kinderen, G</w:t>
      </w:r>
      <w:r w:rsidR="00F922D3" w:rsidRPr="002362D8">
        <w:rPr>
          <w:rFonts w:ascii="Arial" w:hAnsi="Arial" w:cs="Arial"/>
          <w:sz w:val="22"/>
          <w:szCs w:val="22"/>
        </w:rPr>
        <w:t>eerart Janssen van Dijck</w:t>
      </w:r>
      <w:r w:rsidRPr="002362D8">
        <w:rPr>
          <w:rFonts w:ascii="Arial" w:hAnsi="Arial" w:cs="Arial"/>
          <w:sz w:val="22"/>
          <w:szCs w:val="22"/>
        </w:rPr>
        <w:t xml:space="preserve"> en Frederick Goijarts, transport aan Gerard en Jenneken zijn zuster kinderen van van Dierckx en Baetken en Henrick zn.v.Jans Peeterss. van van Catarina zijn vrouw ook een dochter </w:t>
      </w:r>
      <w:r w:rsidR="00F922D3" w:rsidRPr="002362D8">
        <w:rPr>
          <w:rFonts w:ascii="Arial" w:hAnsi="Arial" w:cs="Arial"/>
          <w:sz w:val="22"/>
          <w:szCs w:val="22"/>
        </w:rPr>
        <w:t xml:space="preserve">van Dierck en Baetken, schepenbrief dd. 19 januari 1624 met een verkoop aan Jannen van Turnhout zn.v.w. Jans Thomassen van Turnhout, een erfcijns van 24 gl. </w:t>
      </w:r>
    </w:p>
    <w:p w14:paraId="6BDFB26B" w14:textId="77777777" w:rsidR="00F922D3" w:rsidRPr="002362D8" w:rsidRDefault="00F922D3" w:rsidP="00A643DE">
      <w:pPr>
        <w:rPr>
          <w:rFonts w:ascii="Arial" w:hAnsi="Arial" w:cs="Arial"/>
          <w:sz w:val="22"/>
          <w:szCs w:val="22"/>
        </w:rPr>
      </w:pPr>
    </w:p>
    <w:p w14:paraId="7FCCA0CA" w14:textId="77777777" w:rsidR="00F922D3" w:rsidRPr="002362D8" w:rsidRDefault="00F922D3" w:rsidP="00A643DE">
      <w:pPr>
        <w:rPr>
          <w:rFonts w:ascii="Arial" w:hAnsi="Arial" w:cs="Arial"/>
          <w:b/>
          <w:bCs/>
          <w:sz w:val="22"/>
          <w:szCs w:val="22"/>
        </w:rPr>
      </w:pPr>
      <w:r w:rsidRPr="002362D8">
        <w:rPr>
          <w:rFonts w:ascii="Arial" w:hAnsi="Arial" w:cs="Arial"/>
          <w:b/>
          <w:bCs/>
          <w:sz w:val="22"/>
          <w:szCs w:val="22"/>
        </w:rPr>
        <w:t>5034</w:t>
      </w:r>
    </w:p>
    <w:p w14:paraId="68415134" w14:textId="77777777" w:rsidR="00F922D3" w:rsidRPr="002362D8" w:rsidRDefault="00F922D3" w:rsidP="00A643DE">
      <w:pPr>
        <w:rPr>
          <w:rFonts w:ascii="Arial" w:hAnsi="Arial" w:cs="Arial"/>
          <w:b/>
          <w:bCs/>
          <w:sz w:val="22"/>
          <w:szCs w:val="22"/>
        </w:rPr>
      </w:pPr>
      <w:r w:rsidRPr="002362D8">
        <w:rPr>
          <w:rFonts w:ascii="Arial" w:hAnsi="Arial" w:cs="Arial"/>
          <w:b/>
          <w:bCs/>
          <w:sz w:val="22"/>
          <w:szCs w:val="22"/>
        </w:rPr>
        <w:t>BP 1535 folio 203r februari 1624</w:t>
      </w:r>
    </w:p>
    <w:p w14:paraId="2CD5206B" w14:textId="77777777" w:rsidR="00DD2E23" w:rsidRPr="002362D8" w:rsidRDefault="00F922D3" w:rsidP="00A643DE">
      <w:pPr>
        <w:rPr>
          <w:rFonts w:ascii="Arial" w:hAnsi="Arial" w:cs="Arial"/>
          <w:sz w:val="22"/>
          <w:szCs w:val="22"/>
        </w:rPr>
      </w:pPr>
      <w:r w:rsidRPr="002362D8">
        <w:rPr>
          <w:rFonts w:ascii="Arial" w:hAnsi="Arial" w:cs="Arial"/>
          <w:sz w:val="22"/>
          <w:szCs w:val="22"/>
        </w:rPr>
        <w:t xml:space="preserve">Ghijsbert zn.v.w. Pauwels Ploeck man van Margriet dr.v.w. Jans Willemss. van der Hagen over een stuk hooibeemd  2 voeder hooi wezende 1/5 part in ¾ deel van een kamp genoemd </w:t>
      </w:r>
      <w:r w:rsidRPr="002362D8">
        <w:rPr>
          <w:rFonts w:ascii="Arial" w:hAnsi="Arial" w:cs="Arial"/>
          <w:b/>
          <w:bCs/>
          <w:sz w:val="22"/>
          <w:szCs w:val="22"/>
          <w:u w:val="single"/>
        </w:rPr>
        <w:t>Gultencamp omtrent den Kilsdonckschen Sluijsdijck</w:t>
      </w:r>
      <w:r w:rsidRPr="002362D8">
        <w:rPr>
          <w:rFonts w:ascii="Arial" w:hAnsi="Arial" w:cs="Arial"/>
          <w:sz w:val="22"/>
          <w:szCs w:val="22"/>
        </w:rPr>
        <w:t xml:space="preserve"> met als belendingen den </w:t>
      </w:r>
      <w:r w:rsidRPr="002362D8">
        <w:rPr>
          <w:rFonts w:ascii="Arial" w:hAnsi="Arial" w:cs="Arial"/>
          <w:b/>
          <w:bCs/>
          <w:sz w:val="22"/>
          <w:szCs w:val="22"/>
          <w:u w:val="single"/>
        </w:rPr>
        <w:t>Kilsdonckschendijck,</w:t>
      </w:r>
      <w:r w:rsidRPr="002362D8">
        <w:rPr>
          <w:rFonts w:ascii="Arial" w:hAnsi="Arial" w:cs="Arial"/>
          <w:sz w:val="22"/>
          <w:szCs w:val="22"/>
        </w:rPr>
        <w:t xml:space="preserve"> </w:t>
      </w:r>
      <w:r w:rsidRPr="002362D8">
        <w:rPr>
          <w:rFonts w:ascii="Arial" w:hAnsi="Arial" w:cs="Arial"/>
          <w:b/>
          <w:bCs/>
          <w:sz w:val="22"/>
          <w:szCs w:val="22"/>
          <w:u w:val="single"/>
        </w:rPr>
        <w:t>de Rouwe Seven Buenders</w:t>
      </w:r>
      <w:r w:rsidRPr="002362D8">
        <w:rPr>
          <w:rFonts w:ascii="Arial" w:hAnsi="Arial" w:cs="Arial"/>
          <w:sz w:val="22"/>
          <w:szCs w:val="22"/>
        </w:rPr>
        <w:t xml:space="preserve">, </w:t>
      </w:r>
      <w:r w:rsidR="00DD2E23" w:rsidRPr="002362D8">
        <w:rPr>
          <w:rFonts w:ascii="Arial" w:hAnsi="Arial" w:cs="Arial"/>
          <w:b/>
          <w:bCs/>
          <w:sz w:val="22"/>
          <w:szCs w:val="22"/>
          <w:u w:val="single"/>
        </w:rPr>
        <w:t>den Pelsbeemt</w:t>
      </w:r>
      <w:r w:rsidR="00DD2E23" w:rsidRPr="002362D8">
        <w:rPr>
          <w:rFonts w:ascii="Arial" w:hAnsi="Arial" w:cs="Arial"/>
          <w:sz w:val="22"/>
          <w:szCs w:val="22"/>
        </w:rPr>
        <w:t xml:space="preserve"> en </w:t>
      </w:r>
      <w:r w:rsidR="00DD2E23" w:rsidRPr="002362D8">
        <w:rPr>
          <w:rFonts w:ascii="Arial" w:hAnsi="Arial" w:cs="Arial"/>
          <w:b/>
          <w:bCs/>
          <w:sz w:val="22"/>
          <w:szCs w:val="22"/>
          <w:u w:val="single"/>
        </w:rPr>
        <w:t>het Kilsdonse</w:t>
      </w:r>
      <w:r w:rsidR="00DD2E23" w:rsidRPr="002362D8">
        <w:rPr>
          <w:rFonts w:ascii="Arial" w:hAnsi="Arial" w:cs="Arial"/>
          <w:sz w:val="22"/>
          <w:szCs w:val="22"/>
        </w:rPr>
        <w:t>, transport aan Peeter zn.v.Wouters Peeterss. van Schijndel</w:t>
      </w:r>
    </w:p>
    <w:p w14:paraId="07496B43" w14:textId="77777777" w:rsidR="00DD2E23" w:rsidRPr="002362D8" w:rsidRDefault="00DD2E23" w:rsidP="00A643DE">
      <w:pPr>
        <w:rPr>
          <w:rFonts w:ascii="Arial" w:hAnsi="Arial" w:cs="Arial"/>
          <w:sz w:val="22"/>
          <w:szCs w:val="22"/>
        </w:rPr>
      </w:pPr>
    </w:p>
    <w:p w14:paraId="26A49A45" w14:textId="77777777" w:rsidR="00F922D3" w:rsidRPr="002362D8" w:rsidRDefault="00DD2E23" w:rsidP="00A643DE">
      <w:pPr>
        <w:rPr>
          <w:rFonts w:ascii="Arial" w:hAnsi="Arial" w:cs="Arial"/>
          <w:b/>
          <w:bCs/>
          <w:sz w:val="22"/>
          <w:szCs w:val="22"/>
        </w:rPr>
      </w:pPr>
      <w:r w:rsidRPr="002362D8">
        <w:rPr>
          <w:rFonts w:ascii="Arial" w:hAnsi="Arial" w:cs="Arial"/>
          <w:b/>
          <w:bCs/>
          <w:sz w:val="22"/>
          <w:szCs w:val="22"/>
        </w:rPr>
        <w:t>5035</w:t>
      </w:r>
    </w:p>
    <w:p w14:paraId="13BF13FF" w14:textId="77777777" w:rsidR="00DD2E23" w:rsidRPr="002362D8" w:rsidRDefault="00DD2E23" w:rsidP="00A643DE">
      <w:pPr>
        <w:rPr>
          <w:rFonts w:ascii="Arial" w:hAnsi="Arial" w:cs="Arial"/>
          <w:b/>
          <w:bCs/>
          <w:sz w:val="22"/>
          <w:szCs w:val="22"/>
        </w:rPr>
      </w:pPr>
      <w:r w:rsidRPr="002362D8">
        <w:rPr>
          <w:rFonts w:ascii="Arial" w:hAnsi="Arial" w:cs="Arial"/>
          <w:b/>
          <w:bCs/>
          <w:sz w:val="22"/>
          <w:szCs w:val="22"/>
        </w:rPr>
        <w:t>BP 1535 folio 224v februari 1624</w:t>
      </w:r>
    </w:p>
    <w:p w14:paraId="246EE9B1" w14:textId="77777777" w:rsidR="00DD2E23" w:rsidRPr="002362D8" w:rsidRDefault="00DD2E23" w:rsidP="00A643DE">
      <w:pPr>
        <w:rPr>
          <w:rFonts w:ascii="Arial" w:hAnsi="Arial" w:cs="Arial"/>
          <w:sz w:val="22"/>
          <w:szCs w:val="22"/>
        </w:rPr>
      </w:pPr>
      <w:r w:rsidRPr="002362D8">
        <w:rPr>
          <w:rFonts w:ascii="Arial" w:hAnsi="Arial" w:cs="Arial"/>
          <w:b/>
          <w:bCs/>
          <w:sz w:val="22"/>
          <w:szCs w:val="22"/>
          <w:u w:val="single"/>
        </w:rPr>
        <w:lastRenderedPageBreak/>
        <w:t>den Donckeren Wout</w:t>
      </w:r>
      <w:r w:rsidRPr="002362D8">
        <w:rPr>
          <w:rFonts w:ascii="Arial" w:hAnsi="Arial" w:cs="Arial"/>
          <w:sz w:val="22"/>
          <w:szCs w:val="22"/>
        </w:rPr>
        <w:t xml:space="preserve">, Jan zn.v.w. Arntz n.v. Frans Geerlincx uit Schijndel over een stuk akkerland een sesterzaad </w:t>
      </w:r>
      <w:r w:rsidRPr="002362D8">
        <w:rPr>
          <w:rFonts w:ascii="Arial" w:hAnsi="Arial" w:cs="Arial"/>
          <w:b/>
          <w:bCs/>
          <w:sz w:val="22"/>
          <w:szCs w:val="22"/>
          <w:u w:val="single"/>
        </w:rPr>
        <w:t>int Wout</w:t>
      </w:r>
      <w:r w:rsidRPr="002362D8">
        <w:rPr>
          <w:rFonts w:ascii="Arial" w:hAnsi="Arial" w:cs="Arial"/>
          <w:sz w:val="22"/>
          <w:szCs w:val="22"/>
        </w:rPr>
        <w:t xml:space="preserve"> met als belendingen Herbert Jans Herberts, erf van het </w:t>
      </w:r>
      <w:r w:rsidRPr="002362D8">
        <w:rPr>
          <w:rFonts w:ascii="Arial" w:hAnsi="Arial" w:cs="Arial"/>
          <w:b/>
          <w:bCs/>
          <w:sz w:val="22"/>
          <w:szCs w:val="22"/>
          <w:u w:val="single"/>
        </w:rPr>
        <w:t>Convent van de Hemelse Poort genaamd Bazeldonck</w:t>
      </w:r>
      <w:r w:rsidRPr="002362D8">
        <w:rPr>
          <w:rFonts w:ascii="Arial" w:hAnsi="Arial" w:cs="Arial"/>
          <w:sz w:val="22"/>
          <w:szCs w:val="22"/>
        </w:rPr>
        <w:t xml:space="preserve">, idem een ander stuk land aldaar met als belendingen genoemde Herbert, Deelis Corstiaensz. van der Aa, Wouter van Achelen, Henrick zn.v.Jans Deelis en nog een stuk akkerland met genoemde beledingen </w:t>
      </w:r>
    </w:p>
    <w:p w14:paraId="4E07ECCA" w14:textId="77777777" w:rsidR="00DD2E23" w:rsidRPr="002362D8" w:rsidRDefault="00DD2E23" w:rsidP="00A643DE">
      <w:pPr>
        <w:rPr>
          <w:rFonts w:ascii="Arial" w:hAnsi="Arial" w:cs="Arial"/>
          <w:sz w:val="22"/>
          <w:szCs w:val="22"/>
        </w:rPr>
      </w:pPr>
    </w:p>
    <w:p w14:paraId="2113D1C8" w14:textId="77777777" w:rsidR="00DD2E23" w:rsidRPr="002362D8" w:rsidRDefault="00DD2E23" w:rsidP="00A643DE">
      <w:pPr>
        <w:rPr>
          <w:rFonts w:ascii="Arial" w:hAnsi="Arial" w:cs="Arial"/>
          <w:b/>
          <w:bCs/>
          <w:sz w:val="22"/>
          <w:szCs w:val="22"/>
        </w:rPr>
      </w:pPr>
      <w:r w:rsidRPr="002362D8">
        <w:rPr>
          <w:rFonts w:ascii="Arial" w:hAnsi="Arial" w:cs="Arial"/>
          <w:b/>
          <w:bCs/>
          <w:sz w:val="22"/>
          <w:szCs w:val="22"/>
        </w:rPr>
        <w:t>5036</w:t>
      </w:r>
    </w:p>
    <w:p w14:paraId="1063BBAD" w14:textId="77777777" w:rsidR="008A4CA0" w:rsidRPr="002362D8" w:rsidRDefault="00DD2E23" w:rsidP="00A643DE">
      <w:pPr>
        <w:rPr>
          <w:rFonts w:ascii="Arial" w:hAnsi="Arial" w:cs="Arial"/>
          <w:b/>
          <w:bCs/>
          <w:sz w:val="22"/>
          <w:szCs w:val="22"/>
        </w:rPr>
      </w:pPr>
      <w:r w:rsidRPr="002362D8">
        <w:rPr>
          <w:rFonts w:ascii="Arial" w:hAnsi="Arial" w:cs="Arial"/>
          <w:b/>
          <w:bCs/>
          <w:sz w:val="22"/>
          <w:szCs w:val="22"/>
        </w:rPr>
        <w:t>BP 1535 folio 226r</w:t>
      </w:r>
      <w:r w:rsidR="008A4CA0" w:rsidRPr="002362D8">
        <w:rPr>
          <w:rFonts w:ascii="Arial" w:hAnsi="Arial" w:cs="Arial"/>
          <w:b/>
          <w:bCs/>
          <w:sz w:val="22"/>
          <w:szCs w:val="22"/>
        </w:rPr>
        <w:t xml:space="preserve"> februari 1624</w:t>
      </w:r>
    </w:p>
    <w:p w14:paraId="5D23A367" w14:textId="77777777" w:rsidR="008A4CA0" w:rsidRPr="002362D8" w:rsidRDefault="008A4CA0" w:rsidP="00A643DE">
      <w:pPr>
        <w:rPr>
          <w:rFonts w:ascii="Arial" w:hAnsi="Arial" w:cs="Arial"/>
          <w:sz w:val="22"/>
          <w:szCs w:val="22"/>
        </w:rPr>
      </w:pPr>
      <w:r w:rsidRPr="002362D8">
        <w:rPr>
          <w:rFonts w:ascii="Arial" w:hAnsi="Arial" w:cs="Arial"/>
          <w:b/>
          <w:bCs/>
          <w:i/>
          <w:iCs/>
          <w:sz w:val="22"/>
          <w:szCs w:val="22"/>
        </w:rPr>
        <w:t>Cijns aan de Heer van Oud Herlaer</w:t>
      </w:r>
      <w:r w:rsidRPr="002362D8">
        <w:rPr>
          <w:rFonts w:ascii="Arial" w:hAnsi="Arial" w:cs="Arial"/>
          <w:sz w:val="22"/>
          <w:szCs w:val="22"/>
        </w:rPr>
        <w:t xml:space="preserve">; Anthonis zn.v.w. Henrick Joosten uit Schijndel heeft verkocht aan Jan Janssen van Lieshout een erfcijns van 3 gl. en 5 st. </w:t>
      </w:r>
    </w:p>
    <w:p w14:paraId="3B40922A" w14:textId="77777777" w:rsidR="008A4CA0" w:rsidRPr="002362D8" w:rsidRDefault="008A4CA0" w:rsidP="00A643DE">
      <w:pPr>
        <w:rPr>
          <w:rFonts w:ascii="Arial" w:hAnsi="Arial" w:cs="Arial"/>
          <w:sz w:val="22"/>
          <w:szCs w:val="22"/>
        </w:rPr>
      </w:pPr>
    </w:p>
    <w:p w14:paraId="373436BE" w14:textId="77777777" w:rsidR="008A4CA0" w:rsidRPr="002362D8" w:rsidRDefault="008A4CA0" w:rsidP="00A643DE">
      <w:pPr>
        <w:rPr>
          <w:rFonts w:ascii="Arial" w:hAnsi="Arial" w:cs="Arial"/>
          <w:b/>
          <w:bCs/>
          <w:color w:val="FF0000"/>
          <w:sz w:val="22"/>
          <w:szCs w:val="22"/>
          <w:lang w:val="en-US"/>
        </w:rPr>
      </w:pPr>
      <w:r w:rsidRPr="002362D8">
        <w:rPr>
          <w:rFonts w:ascii="Arial" w:hAnsi="Arial" w:cs="Arial"/>
          <w:b/>
          <w:bCs/>
          <w:color w:val="FF0000"/>
          <w:sz w:val="22"/>
          <w:szCs w:val="22"/>
          <w:lang w:val="en-US"/>
        </w:rPr>
        <w:t>blad 381</w:t>
      </w:r>
    </w:p>
    <w:p w14:paraId="6924D68F" w14:textId="77777777" w:rsidR="008A4CA0" w:rsidRPr="002362D8" w:rsidRDefault="008A4CA0" w:rsidP="00A643DE">
      <w:pPr>
        <w:rPr>
          <w:rFonts w:ascii="Arial" w:hAnsi="Arial" w:cs="Arial"/>
          <w:sz w:val="22"/>
          <w:szCs w:val="22"/>
          <w:lang w:val="en-US"/>
        </w:rPr>
      </w:pPr>
    </w:p>
    <w:p w14:paraId="45482D5A" w14:textId="77777777" w:rsidR="004F5614" w:rsidRPr="002362D8" w:rsidRDefault="004F5614" w:rsidP="00A643DE">
      <w:pPr>
        <w:rPr>
          <w:rFonts w:ascii="Arial" w:hAnsi="Arial" w:cs="Arial"/>
          <w:b/>
          <w:bCs/>
          <w:sz w:val="22"/>
          <w:szCs w:val="22"/>
          <w:lang w:val="en-US"/>
        </w:rPr>
      </w:pPr>
      <w:r w:rsidRPr="002362D8">
        <w:rPr>
          <w:rFonts w:ascii="Arial" w:hAnsi="Arial" w:cs="Arial"/>
          <w:b/>
          <w:bCs/>
          <w:sz w:val="22"/>
          <w:szCs w:val="22"/>
          <w:lang w:val="en-US"/>
        </w:rPr>
        <w:t>5037</w:t>
      </w:r>
    </w:p>
    <w:p w14:paraId="7D00A3C4" w14:textId="77777777" w:rsidR="008A4CA0" w:rsidRPr="002362D8" w:rsidRDefault="008A4CA0" w:rsidP="00A643DE">
      <w:pPr>
        <w:rPr>
          <w:rFonts w:ascii="Arial" w:hAnsi="Arial" w:cs="Arial"/>
          <w:b/>
          <w:bCs/>
          <w:sz w:val="22"/>
          <w:szCs w:val="22"/>
          <w:lang w:val="en-US"/>
        </w:rPr>
      </w:pPr>
      <w:r w:rsidRPr="002362D8">
        <w:rPr>
          <w:rFonts w:ascii="Arial" w:hAnsi="Arial" w:cs="Arial"/>
          <w:b/>
          <w:bCs/>
          <w:sz w:val="22"/>
          <w:szCs w:val="22"/>
          <w:lang w:val="en-US"/>
        </w:rPr>
        <w:t>BP 1499 folio 189r februari 1624</w:t>
      </w:r>
    </w:p>
    <w:p w14:paraId="1C97A0BF" w14:textId="77777777" w:rsidR="004F5614" w:rsidRPr="002362D8" w:rsidRDefault="004F5614" w:rsidP="00A643DE">
      <w:pPr>
        <w:rPr>
          <w:rFonts w:ascii="Arial" w:hAnsi="Arial" w:cs="Arial"/>
          <w:sz w:val="22"/>
          <w:szCs w:val="22"/>
        </w:rPr>
      </w:pPr>
      <w:r w:rsidRPr="002362D8">
        <w:rPr>
          <w:rFonts w:ascii="Arial" w:hAnsi="Arial" w:cs="Arial"/>
          <w:sz w:val="22"/>
          <w:szCs w:val="22"/>
        </w:rPr>
        <w:t>Ruth zv.v.Jans Willemss. Verhaegen en Jan Janssen van …..</w:t>
      </w:r>
    </w:p>
    <w:p w14:paraId="7FFE93AD" w14:textId="77777777" w:rsidR="004F5614" w:rsidRPr="002362D8" w:rsidRDefault="004F5614" w:rsidP="00A643DE">
      <w:pPr>
        <w:rPr>
          <w:rFonts w:ascii="Arial" w:hAnsi="Arial" w:cs="Arial"/>
          <w:sz w:val="22"/>
          <w:szCs w:val="22"/>
        </w:rPr>
      </w:pPr>
    </w:p>
    <w:p w14:paraId="6474614F" w14:textId="77777777" w:rsidR="004F5614" w:rsidRPr="002362D8" w:rsidRDefault="004F5614" w:rsidP="00A643DE">
      <w:pPr>
        <w:rPr>
          <w:rFonts w:ascii="Arial" w:hAnsi="Arial" w:cs="Arial"/>
          <w:b/>
          <w:bCs/>
          <w:sz w:val="22"/>
          <w:szCs w:val="22"/>
        </w:rPr>
      </w:pPr>
      <w:r w:rsidRPr="002362D8">
        <w:rPr>
          <w:rFonts w:ascii="Arial" w:hAnsi="Arial" w:cs="Arial"/>
          <w:b/>
          <w:bCs/>
          <w:sz w:val="22"/>
          <w:szCs w:val="22"/>
        </w:rPr>
        <w:t>5038</w:t>
      </w:r>
    </w:p>
    <w:p w14:paraId="5FC61181" w14:textId="77777777" w:rsidR="004F5614" w:rsidRPr="002362D8" w:rsidRDefault="004F5614" w:rsidP="00A643DE">
      <w:pPr>
        <w:rPr>
          <w:rFonts w:ascii="Arial" w:hAnsi="Arial" w:cs="Arial"/>
          <w:b/>
          <w:bCs/>
          <w:sz w:val="22"/>
          <w:szCs w:val="22"/>
        </w:rPr>
      </w:pPr>
      <w:r w:rsidRPr="002362D8">
        <w:rPr>
          <w:rFonts w:ascii="Arial" w:hAnsi="Arial" w:cs="Arial"/>
          <w:b/>
          <w:bCs/>
          <w:sz w:val="22"/>
          <w:szCs w:val="22"/>
        </w:rPr>
        <w:t>BP 1499 folio 214r maart 1624 [Latijn]</w:t>
      </w:r>
    </w:p>
    <w:p w14:paraId="4C9A5ABA" w14:textId="77777777" w:rsidR="004F5614" w:rsidRPr="002362D8" w:rsidRDefault="004F5614" w:rsidP="00A643DE">
      <w:pPr>
        <w:rPr>
          <w:rFonts w:ascii="Arial" w:hAnsi="Arial" w:cs="Arial"/>
          <w:sz w:val="22"/>
          <w:szCs w:val="22"/>
        </w:rPr>
      </w:pPr>
      <w:r w:rsidRPr="002362D8">
        <w:rPr>
          <w:rFonts w:ascii="Arial" w:hAnsi="Arial" w:cs="Arial"/>
          <w:sz w:val="22"/>
          <w:szCs w:val="22"/>
        </w:rPr>
        <w:t xml:space="preserve">Melchior van Kessel over een erfcijns van 3 gl. te betalen op Maria Lichtmisdag uit een kamp groesland van 2 bunders ter plaatse </w:t>
      </w:r>
      <w:r w:rsidRPr="002362D8">
        <w:rPr>
          <w:rFonts w:ascii="Arial" w:hAnsi="Arial" w:cs="Arial"/>
          <w:b/>
          <w:bCs/>
          <w:sz w:val="22"/>
          <w:szCs w:val="22"/>
          <w:u w:val="single"/>
        </w:rPr>
        <w:t xml:space="preserve">tHollaer </w:t>
      </w:r>
      <w:r w:rsidRPr="002362D8">
        <w:rPr>
          <w:rFonts w:ascii="Arial" w:hAnsi="Arial" w:cs="Arial"/>
          <w:sz w:val="22"/>
          <w:szCs w:val="22"/>
        </w:rPr>
        <w:t xml:space="preserve">met als belendingen Henricus van Zochel, Peter zn.v.w. Henricus Wouterss. </w:t>
      </w:r>
      <w:r w:rsidR="008924B2" w:rsidRPr="002362D8">
        <w:rPr>
          <w:rFonts w:ascii="Arial" w:hAnsi="Arial" w:cs="Arial"/>
          <w:sz w:val="22"/>
          <w:szCs w:val="22"/>
        </w:rPr>
        <w:t xml:space="preserve">spintrifex = …….. met transport aan Magister Henricus Oliverio [= Oliviers] </w:t>
      </w:r>
    </w:p>
    <w:p w14:paraId="58977BBE" w14:textId="77777777" w:rsidR="00DD2E23" w:rsidRPr="002362D8" w:rsidRDefault="00DD2E23" w:rsidP="00A643DE">
      <w:pPr>
        <w:rPr>
          <w:rFonts w:ascii="Arial" w:hAnsi="Arial" w:cs="Arial"/>
          <w:sz w:val="22"/>
          <w:szCs w:val="22"/>
        </w:rPr>
      </w:pPr>
      <w:r w:rsidRPr="002362D8">
        <w:rPr>
          <w:rFonts w:ascii="Arial" w:hAnsi="Arial" w:cs="Arial"/>
          <w:sz w:val="22"/>
          <w:szCs w:val="22"/>
        </w:rPr>
        <w:t xml:space="preserve"> </w:t>
      </w:r>
    </w:p>
    <w:p w14:paraId="467310A0" w14:textId="77777777" w:rsidR="00DD2E23" w:rsidRPr="002362D8" w:rsidRDefault="008924B2" w:rsidP="00A643DE">
      <w:pPr>
        <w:rPr>
          <w:rFonts w:ascii="Arial" w:hAnsi="Arial" w:cs="Arial"/>
          <w:b/>
          <w:bCs/>
          <w:sz w:val="22"/>
          <w:szCs w:val="22"/>
        </w:rPr>
      </w:pPr>
      <w:r w:rsidRPr="002362D8">
        <w:rPr>
          <w:rFonts w:ascii="Arial" w:hAnsi="Arial" w:cs="Arial"/>
          <w:b/>
          <w:bCs/>
          <w:sz w:val="22"/>
          <w:szCs w:val="22"/>
        </w:rPr>
        <w:t>5039</w:t>
      </w:r>
    </w:p>
    <w:p w14:paraId="4751937B" w14:textId="77777777" w:rsidR="008924B2" w:rsidRPr="002362D8" w:rsidRDefault="008924B2" w:rsidP="00A643DE">
      <w:pPr>
        <w:rPr>
          <w:rFonts w:ascii="Arial" w:hAnsi="Arial" w:cs="Arial"/>
          <w:b/>
          <w:bCs/>
          <w:sz w:val="22"/>
          <w:szCs w:val="22"/>
        </w:rPr>
      </w:pPr>
      <w:r w:rsidRPr="002362D8">
        <w:rPr>
          <w:rFonts w:ascii="Arial" w:hAnsi="Arial" w:cs="Arial"/>
          <w:b/>
          <w:bCs/>
          <w:sz w:val="22"/>
          <w:szCs w:val="22"/>
        </w:rPr>
        <w:t>BP 1499 folio 242v maart 1624</w:t>
      </w:r>
    </w:p>
    <w:p w14:paraId="1F93A8DB" w14:textId="77777777" w:rsidR="008924B2" w:rsidRPr="002362D8" w:rsidRDefault="003467EE" w:rsidP="00A643DE">
      <w:pPr>
        <w:rPr>
          <w:rFonts w:ascii="Arial" w:hAnsi="Arial" w:cs="Arial"/>
          <w:sz w:val="22"/>
          <w:szCs w:val="22"/>
        </w:rPr>
      </w:pPr>
      <w:r w:rsidRPr="002362D8">
        <w:rPr>
          <w:rFonts w:ascii="Arial" w:hAnsi="Arial" w:cs="Arial"/>
          <w:sz w:val="22"/>
          <w:szCs w:val="22"/>
        </w:rPr>
        <w:t xml:space="preserve">Peeter zn.v.w. Gisnert Janssen van den Bogart uit Schijndel man van Hadewych zijn vrouw dr.v.Jan Hanrdricx  van den Outelaer heeft verkocht aan Aert Henricxss. de Roij t.b.v. Catharina weduwe van Henrick Aertss. de Roij zijn moeder t.b.v. haar en van haar kinderen door Henrick verwekt een erfcijns van 8 gl. </w:t>
      </w:r>
    </w:p>
    <w:p w14:paraId="7EC1A4DC" w14:textId="77777777" w:rsidR="003467EE" w:rsidRPr="002362D8" w:rsidRDefault="003467EE" w:rsidP="00A643DE">
      <w:pPr>
        <w:rPr>
          <w:rFonts w:ascii="Arial" w:hAnsi="Arial" w:cs="Arial"/>
          <w:sz w:val="22"/>
          <w:szCs w:val="22"/>
        </w:rPr>
      </w:pPr>
    </w:p>
    <w:p w14:paraId="65DE7AD0" w14:textId="77777777" w:rsidR="003467EE" w:rsidRPr="002362D8" w:rsidRDefault="003467EE" w:rsidP="00A643DE">
      <w:pPr>
        <w:rPr>
          <w:rFonts w:ascii="Arial" w:hAnsi="Arial" w:cs="Arial"/>
          <w:b/>
          <w:bCs/>
          <w:sz w:val="22"/>
          <w:szCs w:val="22"/>
        </w:rPr>
      </w:pPr>
      <w:r w:rsidRPr="002362D8">
        <w:rPr>
          <w:rFonts w:ascii="Arial" w:hAnsi="Arial" w:cs="Arial"/>
          <w:b/>
          <w:bCs/>
          <w:sz w:val="22"/>
          <w:szCs w:val="22"/>
        </w:rPr>
        <w:t>5040</w:t>
      </w:r>
    </w:p>
    <w:p w14:paraId="231A772C" w14:textId="77777777" w:rsidR="003467EE" w:rsidRPr="002362D8" w:rsidRDefault="003467EE" w:rsidP="00A643DE">
      <w:pPr>
        <w:rPr>
          <w:rFonts w:ascii="Arial" w:hAnsi="Arial" w:cs="Arial"/>
          <w:b/>
          <w:bCs/>
          <w:sz w:val="22"/>
          <w:szCs w:val="22"/>
        </w:rPr>
      </w:pPr>
      <w:r w:rsidRPr="002362D8">
        <w:rPr>
          <w:rFonts w:ascii="Arial" w:hAnsi="Arial" w:cs="Arial"/>
          <w:b/>
          <w:bCs/>
          <w:sz w:val="22"/>
          <w:szCs w:val="22"/>
        </w:rPr>
        <w:t>BP 1499 folio 261v maart 1624</w:t>
      </w:r>
    </w:p>
    <w:p w14:paraId="495AA541" w14:textId="77777777" w:rsidR="007C14F1" w:rsidRPr="002362D8" w:rsidRDefault="003467EE" w:rsidP="00A643DE">
      <w:pPr>
        <w:rPr>
          <w:rFonts w:ascii="Arial" w:hAnsi="Arial" w:cs="Arial"/>
          <w:sz w:val="22"/>
          <w:szCs w:val="22"/>
        </w:rPr>
      </w:pPr>
      <w:r w:rsidRPr="002362D8">
        <w:rPr>
          <w:rFonts w:ascii="Arial" w:hAnsi="Arial" w:cs="Arial"/>
          <w:b/>
          <w:bCs/>
          <w:i/>
          <w:iCs/>
          <w:sz w:val="22"/>
          <w:szCs w:val="22"/>
        </w:rPr>
        <w:t>Cijns van 7 gl. aan de Sint Janskathedraal</w:t>
      </w:r>
      <w:r w:rsidRPr="002362D8">
        <w:rPr>
          <w:rFonts w:ascii="Arial" w:hAnsi="Arial" w:cs="Arial"/>
          <w:sz w:val="22"/>
          <w:szCs w:val="22"/>
        </w:rPr>
        <w:t xml:space="preserve">; Jan zn.v.w. </w:t>
      </w:r>
      <w:r w:rsidR="007C14F1" w:rsidRPr="002362D8">
        <w:rPr>
          <w:rFonts w:ascii="Arial" w:hAnsi="Arial" w:cs="Arial"/>
          <w:sz w:val="22"/>
          <w:szCs w:val="22"/>
        </w:rPr>
        <w:t xml:space="preserve">Aert </w:t>
      </w:r>
      <w:r w:rsidR="00CE109E" w:rsidRPr="002362D8">
        <w:rPr>
          <w:rFonts w:ascii="Arial" w:hAnsi="Arial" w:cs="Arial"/>
          <w:sz w:val="22"/>
          <w:szCs w:val="22"/>
        </w:rPr>
        <w:t>J</w:t>
      </w:r>
      <w:r w:rsidR="007C14F1" w:rsidRPr="002362D8">
        <w:rPr>
          <w:rFonts w:ascii="Arial" w:hAnsi="Arial" w:cs="Arial"/>
          <w:sz w:val="22"/>
          <w:szCs w:val="22"/>
        </w:rPr>
        <w:t>ans Geerlincx uit Schijndel heeft verkocht aan Pauwels Wijnants t.b.v. Digna dr.v.w. Herman van Casteren een erfcijns van 6 gl. te betalen op de feestdag van Sint Servatius bisschop [13 mei] – in de marge: Franchoijs Kin/Kim (?) man van Digna heeft bekend dat Peeter Faes Geerincx uit Schijndel proprietaris van de onderpanden de cijns heeft afgelost op 14 januari 1629 ondertekend door Van den Ancker</w:t>
      </w:r>
    </w:p>
    <w:p w14:paraId="35829963" w14:textId="77777777" w:rsidR="007C14F1" w:rsidRPr="002362D8" w:rsidRDefault="007C14F1" w:rsidP="00A643DE">
      <w:pPr>
        <w:rPr>
          <w:rFonts w:ascii="Arial" w:hAnsi="Arial" w:cs="Arial"/>
          <w:sz w:val="22"/>
          <w:szCs w:val="22"/>
        </w:rPr>
      </w:pPr>
    </w:p>
    <w:p w14:paraId="6E433E95" w14:textId="77777777" w:rsidR="007C14F1" w:rsidRPr="002362D8" w:rsidRDefault="007C14F1" w:rsidP="00A643DE">
      <w:pPr>
        <w:rPr>
          <w:rFonts w:ascii="Arial" w:hAnsi="Arial" w:cs="Arial"/>
          <w:b/>
          <w:bCs/>
          <w:sz w:val="22"/>
          <w:szCs w:val="22"/>
        </w:rPr>
      </w:pPr>
      <w:r w:rsidRPr="002362D8">
        <w:rPr>
          <w:rFonts w:ascii="Arial" w:hAnsi="Arial" w:cs="Arial"/>
          <w:b/>
          <w:bCs/>
          <w:sz w:val="22"/>
          <w:szCs w:val="22"/>
        </w:rPr>
        <w:t>5041</w:t>
      </w:r>
    </w:p>
    <w:p w14:paraId="24C4CF3E" w14:textId="77777777" w:rsidR="007C14F1" w:rsidRPr="002362D8" w:rsidRDefault="007C14F1" w:rsidP="00A643DE">
      <w:pPr>
        <w:rPr>
          <w:rFonts w:ascii="Arial" w:hAnsi="Arial" w:cs="Arial"/>
          <w:b/>
          <w:bCs/>
          <w:sz w:val="22"/>
          <w:szCs w:val="22"/>
        </w:rPr>
      </w:pPr>
      <w:r w:rsidRPr="002362D8">
        <w:rPr>
          <w:rFonts w:ascii="Arial" w:hAnsi="Arial" w:cs="Arial"/>
          <w:b/>
          <w:bCs/>
          <w:sz w:val="22"/>
          <w:szCs w:val="22"/>
        </w:rPr>
        <w:t>BP 1499 folio 213r maart 1624 [Latijn]</w:t>
      </w:r>
    </w:p>
    <w:p w14:paraId="2D4F53C4" w14:textId="77777777" w:rsidR="007C14F1" w:rsidRPr="002362D8" w:rsidRDefault="007C14F1" w:rsidP="00A643DE">
      <w:pPr>
        <w:rPr>
          <w:rFonts w:ascii="Arial" w:hAnsi="Arial" w:cs="Arial"/>
          <w:sz w:val="22"/>
          <w:szCs w:val="22"/>
        </w:rPr>
      </w:pPr>
      <w:r w:rsidRPr="002362D8">
        <w:rPr>
          <w:rFonts w:ascii="Arial" w:hAnsi="Arial" w:cs="Arial"/>
          <w:sz w:val="22"/>
          <w:szCs w:val="22"/>
        </w:rPr>
        <w:t xml:space="preserve">Melchior van Kessel zn.v.w. Walterus van Kessel en diens vrouw Catharina dr.v.w. </w:t>
      </w:r>
      <w:r w:rsidRPr="002362D8">
        <w:rPr>
          <w:rFonts w:ascii="Arial" w:hAnsi="Arial" w:cs="Arial"/>
          <w:b/>
          <w:bCs/>
          <w:sz w:val="22"/>
          <w:szCs w:val="22"/>
          <w:u w:val="single"/>
        </w:rPr>
        <w:t xml:space="preserve">Magister Henricus Olivery á Beechuijsen </w:t>
      </w:r>
      <w:r w:rsidRPr="002362D8">
        <w:rPr>
          <w:rFonts w:ascii="Arial" w:hAnsi="Arial" w:cs="Arial"/>
          <w:sz w:val="22"/>
          <w:szCs w:val="22"/>
        </w:rPr>
        <w:t>over een erfcijns van 6 gl. te  b</w:t>
      </w:r>
      <w:r w:rsidR="00CE109E" w:rsidRPr="002362D8">
        <w:rPr>
          <w:rFonts w:ascii="Arial" w:hAnsi="Arial" w:cs="Arial"/>
          <w:sz w:val="22"/>
          <w:szCs w:val="22"/>
        </w:rPr>
        <w:t>et</w:t>
      </w:r>
      <w:r w:rsidRPr="002362D8">
        <w:rPr>
          <w:rFonts w:ascii="Arial" w:hAnsi="Arial" w:cs="Arial"/>
          <w:sz w:val="22"/>
          <w:szCs w:val="22"/>
        </w:rPr>
        <w:t>alen op de feestdag van Sint Petrus Banden [</w:t>
      </w:r>
      <w:r w:rsidR="00971A35" w:rsidRPr="002362D8">
        <w:rPr>
          <w:rFonts w:ascii="Arial" w:hAnsi="Arial" w:cs="Arial"/>
          <w:sz w:val="22"/>
          <w:szCs w:val="22"/>
        </w:rPr>
        <w:t xml:space="preserve">ad vincula - </w:t>
      </w:r>
      <w:r w:rsidRPr="002362D8">
        <w:rPr>
          <w:rFonts w:ascii="Arial" w:hAnsi="Arial" w:cs="Arial"/>
          <w:sz w:val="22"/>
          <w:szCs w:val="22"/>
        </w:rPr>
        <w:t xml:space="preserve">1 augustus] uit een kamp weiland ter plaatse </w:t>
      </w:r>
      <w:r w:rsidRPr="002362D8">
        <w:rPr>
          <w:rFonts w:ascii="Arial" w:hAnsi="Arial" w:cs="Arial"/>
          <w:b/>
          <w:bCs/>
          <w:sz w:val="22"/>
          <w:szCs w:val="22"/>
          <w:u w:val="single"/>
        </w:rPr>
        <w:t>tHollaer</w:t>
      </w:r>
      <w:r w:rsidRPr="002362D8">
        <w:rPr>
          <w:rFonts w:ascii="Arial" w:hAnsi="Arial" w:cs="Arial"/>
          <w:sz w:val="22"/>
          <w:szCs w:val="22"/>
        </w:rPr>
        <w:t xml:space="preserve"> naast Michiel Laureijnssen </w:t>
      </w:r>
    </w:p>
    <w:p w14:paraId="574D62AA" w14:textId="77777777" w:rsidR="00971A35" w:rsidRPr="002362D8" w:rsidRDefault="00971A35" w:rsidP="00A643DE">
      <w:pPr>
        <w:rPr>
          <w:rFonts w:ascii="Arial" w:hAnsi="Arial" w:cs="Arial"/>
          <w:sz w:val="22"/>
          <w:szCs w:val="22"/>
        </w:rPr>
      </w:pPr>
    </w:p>
    <w:p w14:paraId="4ECEF324" w14:textId="77777777" w:rsidR="00971A35" w:rsidRPr="002362D8" w:rsidRDefault="00971A35" w:rsidP="00A643DE">
      <w:pPr>
        <w:rPr>
          <w:rFonts w:ascii="Arial" w:hAnsi="Arial" w:cs="Arial"/>
          <w:b/>
          <w:bCs/>
          <w:sz w:val="22"/>
          <w:szCs w:val="22"/>
        </w:rPr>
      </w:pPr>
      <w:r w:rsidRPr="002362D8">
        <w:rPr>
          <w:rFonts w:ascii="Arial" w:hAnsi="Arial" w:cs="Arial"/>
          <w:b/>
          <w:bCs/>
          <w:sz w:val="22"/>
          <w:szCs w:val="22"/>
        </w:rPr>
        <w:t>5042</w:t>
      </w:r>
    </w:p>
    <w:p w14:paraId="74528EAE" w14:textId="77777777" w:rsidR="00971A35" w:rsidRPr="002362D8" w:rsidRDefault="00971A35" w:rsidP="00A643DE">
      <w:pPr>
        <w:rPr>
          <w:rFonts w:ascii="Arial" w:hAnsi="Arial" w:cs="Arial"/>
          <w:b/>
          <w:bCs/>
          <w:sz w:val="22"/>
          <w:szCs w:val="22"/>
        </w:rPr>
      </w:pPr>
      <w:r w:rsidRPr="002362D8">
        <w:rPr>
          <w:rFonts w:ascii="Arial" w:hAnsi="Arial" w:cs="Arial"/>
          <w:b/>
          <w:bCs/>
          <w:sz w:val="22"/>
          <w:szCs w:val="22"/>
        </w:rPr>
        <w:t>BP 1524 folio 224v maart 1624</w:t>
      </w:r>
    </w:p>
    <w:p w14:paraId="1E38AAEA" w14:textId="77777777" w:rsidR="00971A35" w:rsidRPr="002362D8" w:rsidRDefault="00971A35" w:rsidP="00A643DE">
      <w:pPr>
        <w:rPr>
          <w:rFonts w:ascii="Arial" w:hAnsi="Arial" w:cs="Arial"/>
          <w:sz w:val="22"/>
          <w:szCs w:val="22"/>
        </w:rPr>
      </w:pPr>
      <w:r w:rsidRPr="002362D8">
        <w:rPr>
          <w:rFonts w:ascii="Arial" w:hAnsi="Arial" w:cs="Arial"/>
          <w:sz w:val="22"/>
          <w:szCs w:val="22"/>
        </w:rPr>
        <w:t xml:space="preserve">Peeter zn.v.Wouter Donck zn.v.w. Jacop Donck in zijn leven </w:t>
      </w:r>
      <w:r w:rsidRPr="002362D8">
        <w:rPr>
          <w:rFonts w:ascii="Arial" w:hAnsi="Arial" w:cs="Arial"/>
          <w:b/>
          <w:bCs/>
          <w:sz w:val="22"/>
          <w:szCs w:val="22"/>
          <w:u w:val="single"/>
        </w:rPr>
        <w:t>secretaris te ‘sBosch</w:t>
      </w:r>
      <w:r w:rsidRPr="002362D8">
        <w:rPr>
          <w:rFonts w:ascii="Arial" w:hAnsi="Arial" w:cs="Arial"/>
          <w:sz w:val="22"/>
          <w:szCs w:val="22"/>
        </w:rPr>
        <w:t xml:space="preserve"> man van Elisabeth dr.v.Adriaen Tielens van Diepenbeeck en diens vrouw Mariken, Adriaen van Oerscot </w:t>
      </w:r>
      <w:r w:rsidRPr="002362D8">
        <w:rPr>
          <w:rFonts w:ascii="Arial" w:hAnsi="Arial" w:cs="Arial"/>
          <w:b/>
          <w:bCs/>
          <w:sz w:val="22"/>
          <w:szCs w:val="22"/>
          <w:u w:val="single"/>
        </w:rPr>
        <w:t xml:space="preserve">linnenwever </w:t>
      </w:r>
      <w:r w:rsidRPr="002362D8">
        <w:rPr>
          <w:rFonts w:ascii="Arial" w:hAnsi="Arial" w:cs="Arial"/>
          <w:sz w:val="22"/>
          <w:szCs w:val="22"/>
        </w:rPr>
        <w:t xml:space="preserve">te ‘sBosch, Willem zn.v.w. Peeter Janssen van Boxtel </w:t>
      </w:r>
      <w:r w:rsidRPr="002362D8">
        <w:rPr>
          <w:rFonts w:ascii="Arial" w:hAnsi="Arial" w:cs="Arial"/>
          <w:b/>
          <w:bCs/>
          <w:sz w:val="22"/>
          <w:szCs w:val="22"/>
          <w:u w:val="single"/>
        </w:rPr>
        <w:t>linnenwever</w:t>
      </w:r>
      <w:r w:rsidRPr="002362D8">
        <w:rPr>
          <w:rFonts w:ascii="Arial" w:hAnsi="Arial" w:cs="Arial"/>
          <w:sz w:val="22"/>
          <w:szCs w:val="22"/>
        </w:rPr>
        <w:t>; Roeloff zn.v.w. Lamberts Roeloffsz. en zaliger Catharina zijn vrouw dr.v. Antonis Geritss. en nog Jan zn.v.w. Niclaes Janssen</w:t>
      </w:r>
    </w:p>
    <w:p w14:paraId="7F0196AA" w14:textId="77777777" w:rsidR="00971A35" w:rsidRPr="002362D8" w:rsidRDefault="00971A35" w:rsidP="00A643DE">
      <w:pPr>
        <w:rPr>
          <w:rFonts w:ascii="Arial" w:hAnsi="Arial" w:cs="Arial"/>
          <w:sz w:val="22"/>
          <w:szCs w:val="22"/>
        </w:rPr>
      </w:pPr>
    </w:p>
    <w:p w14:paraId="7AFDF8C8" w14:textId="77777777" w:rsidR="00971A35" w:rsidRPr="002362D8" w:rsidRDefault="00971A35" w:rsidP="00A643DE">
      <w:pPr>
        <w:rPr>
          <w:rFonts w:ascii="Arial" w:hAnsi="Arial" w:cs="Arial"/>
          <w:b/>
          <w:bCs/>
          <w:sz w:val="22"/>
          <w:szCs w:val="22"/>
        </w:rPr>
      </w:pPr>
      <w:r w:rsidRPr="002362D8">
        <w:rPr>
          <w:rFonts w:ascii="Arial" w:hAnsi="Arial" w:cs="Arial"/>
          <w:b/>
          <w:bCs/>
          <w:sz w:val="22"/>
          <w:szCs w:val="22"/>
        </w:rPr>
        <w:lastRenderedPageBreak/>
        <w:t>5043</w:t>
      </w:r>
    </w:p>
    <w:p w14:paraId="7C3E08C3" w14:textId="77777777" w:rsidR="000F40E6" w:rsidRPr="002362D8" w:rsidRDefault="00971A35" w:rsidP="00A643DE">
      <w:pPr>
        <w:rPr>
          <w:rFonts w:ascii="Arial" w:hAnsi="Arial" w:cs="Arial"/>
          <w:b/>
          <w:bCs/>
          <w:sz w:val="22"/>
          <w:szCs w:val="22"/>
        </w:rPr>
      </w:pPr>
      <w:r w:rsidRPr="002362D8">
        <w:rPr>
          <w:rFonts w:ascii="Arial" w:hAnsi="Arial" w:cs="Arial"/>
          <w:b/>
          <w:bCs/>
          <w:sz w:val="22"/>
          <w:szCs w:val="22"/>
        </w:rPr>
        <w:t xml:space="preserve">BP </w:t>
      </w:r>
      <w:r w:rsidR="000F40E6" w:rsidRPr="002362D8">
        <w:rPr>
          <w:rFonts w:ascii="Arial" w:hAnsi="Arial" w:cs="Arial"/>
          <w:b/>
          <w:bCs/>
          <w:sz w:val="22"/>
          <w:szCs w:val="22"/>
        </w:rPr>
        <w:t>1499 folio 264r maart 16</w:t>
      </w:r>
    </w:p>
    <w:p w14:paraId="72E327A2" w14:textId="77777777" w:rsidR="000F40E6" w:rsidRPr="002362D8" w:rsidRDefault="000F40E6" w:rsidP="00A643DE">
      <w:pPr>
        <w:rPr>
          <w:rFonts w:ascii="Arial" w:hAnsi="Arial" w:cs="Arial"/>
          <w:sz w:val="22"/>
          <w:szCs w:val="22"/>
        </w:rPr>
      </w:pPr>
      <w:r w:rsidRPr="002362D8">
        <w:rPr>
          <w:rFonts w:ascii="Arial" w:hAnsi="Arial" w:cs="Arial"/>
          <w:sz w:val="22"/>
          <w:szCs w:val="22"/>
        </w:rPr>
        <w:t xml:space="preserve">Jan Henric Aertss. te Schijndel heeft verkocht aan Jan Janssen van den Gevel een erfcijns van den Gevel </w:t>
      </w:r>
      <w:r w:rsidR="001318A1" w:rsidRPr="002362D8">
        <w:rPr>
          <w:rFonts w:ascii="Arial" w:hAnsi="Arial" w:cs="Arial"/>
          <w:sz w:val="22"/>
          <w:szCs w:val="22"/>
        </w:rPr>
        <w:t xml:space="preserve">te betalen op het hoogfeest van Pasen </w:t>
      </w:r>
      <w:r w:rsidR="001570A3" w:rsidRPr="002362D8">
        <w:rPr>
          <w:rFonts w:ascii="Arial" w:hAnsi="Arial" w:cs="Arial"/>
          <w:sz w:val="22"/>
          <w:szCs w:val="22"/>
        </w:rPr>
        <w:t xml:space="preserve">uit huis erf hof en 6 lopensen land </w:t>
      </w:r>
      <w:r w:rsidR="001570A3" w:rsidRPr="002362D8">
        <w:rPr>
          <w:rFonts w:ascii="Arial" w:hAnsi="Arial" w:cs="Arial"/>
          <w:b/>
          <w:bCs/>
          <w:sz w:val="22"/>
          <w:szCs w:val="22"/>
          <w:u w:val="single"/>
        </w:rPr>
        <w:t>aent Lutteleijnde</w:t>
      </w:r>
      <w:r w:rsidR="001570A3" w:rsidRPr="002362D8">
        <w:rPr>
          <w:rFonts w:ascii="Arial" w:hAnsi="Arial" w:cs="Arial"/>
          <w:sz w:val="22"/>
          <w:szCs w:val="22"/>
        </w:rPr>
        <w:t xml:space="preserve"> met aks belendingen Frederic Henricx, de weduwe Schrijners [o</w:t>
      </w:r>
      <w:r w:rsidR="000D52F3" w:rsidRPr="002362D8">
        <w:rPr>
          <w:rFonts w:ascii="Arial" w:hAnsi="Arial" w:cs="Arial"/>
          <w:sz w:val="22"/>
          <w:szCs w:val="22"/>
        </w:rPr>
        <w:t>f Schrijvers]</w:t>
      </w:r>
      <w:r w:rsidR="001224EC" w:rsidRPr="002362D8">
        <w:rPr>
          <w:rFonts w:ascii="Arial" w:hAnsi="Arial" w:cs="Arial"/>
          <w:sz w:val="22"/>
          <w:szCs w:val="22"/>
        </w:rPr>
        <w:t>, Wreijns Henricx en de gemene straat</w:t>
      </w:r>
    </w:p>
    <w:p w14:paraId="0F74695E" w14:textId="77777777" w:rsidR="001224EC" w:rsidRPr="002362D8" w:rsidRDefault="001224EC" w:rsidP="00A643DE">
      <w:pPr>
        <w:rPr>
          <w:rFonts w:ascii="Arial" w:hAnsi="Arial" w:cs="Arial"/>
          <w:sz w:val="22"/>
          <w:szCs w:val="22"/>
        </w:rPr>
      </w:pPr>
    </w:p>
    <w:p w14:paraId="7FFAE3D5" w14:textId="77777777" w:rsidR="001224EC" w:rsidRPr="002362D8" w:rsidRDefault="001224EC" w:rsidP="00A643DE">
      <w:pPr>
        <w:rPr>
          <w:rFonts w:ascii="Arial" w:hAnsi="Arial" w:cs="Arial"/>
          <w:b/>
          <w:bCs/>
          <w:sz w:val="22"/>
          <w:szCs w:val="22"/>
        </w:rPr>
      </w:pPr>
      <w:r w:rsidRPr="002362D8">
        <w:rPr>
          <w:rFonts w:ascii="Arial" w:hAnsi="Arial" w:cs="Arial"/>
          <w:b/>
          <w:bCs/>
          <w:sz w:val="22"/>
          <w:szCs w:val="22"/>
        </w:rPr>
        <w:t>5044</w:t>
      </w:r>
    </w:p>
    <w:p w14:paraId="5703546B" w14:textId="77777777" w:rsidR="001224EC" w:rsidRPr="002362D8" w:rsidRDefault="001224EC" w:rsidP="00A643DE">
      <w:pPr>
        <w:rPr>
          <w:rFonts w:ascii="Arial" w:hAnsi="Arial" w:cs="Arial"/>
          <w:b/>
          <w:bCs/>
          <w:sz w:val="22"/>
          <w:szCs w:val="22"/>
        </w:rPr>
      </w:pPr>
      <w:r w:rsidRPr="002362D8">
        <w:rPr>
          <w:rFonts w:ascii="Arial" w:hAnsi="Arial" w:cs="Arial"/>
          <w:b/>
          <w:bCs/>
          <w:sz w:val="22"/>
          <w:szCs w:val="22"/>
        </w:rPr>
        <w:t>BP 1524 folio 294r april 1624</w:t>
      </w:r>
    </w:p>
    <w:p w14:paraId="35CA7865" w14:textId="77777777" w:rsidR="001224EC" w:rsidRPr="002362D8" w:rsidRDefault="001224EC" w:rsidP="00A643DE">
      <w:pPr>
        <w:rPr>
          <w:rFonts w:ascii="Arial" w:hAnsi="Arial" w:cs="Arial"/>
          <w:sz w:val="22"/>
          <w:szCs w:val="22"/>
        </w:rPr>
      </w:pPr>
      <w:r w:rsidRPr="002362D8">
        <w:rPr>
          <w:rFonts w:ascii="Arial" w:hAnsi="Arial" w:cs="Arial"/>
          <w:sz w:val="22"/>
          <w:szCs w:val="22"/>
        </w:rPr>
        <w:t xml:space="preserve">Mariken dr.v.Jans Sebastiaenssen weduwe van Thomas Jans Jacopss. op basis van het testament van Mariken dd. 26 november 1622 over een akker van ½ lopense </w:t>
      </w:r>
      <w:r w:rsidR="00F0266F" w:rsidRPr="002362D8">
        <w:rPr>
          <w:rFonts w:ascii="Arial" w:hAnsi="Arial" w:cs="Arial"/>
          <w:b/>
          <w:bCs/>
          <w:sz w:val="22"/>
          <w:szCs w:val="22"/>
          <w:u w:val="single"/>
        </w:rPr>
        <w:t>onder den hertgang van den Bogaert ter plaatse opte Stege</w:t>
      </w:r>
      <w:r w:rsidR="00F0266F" w:rsidRPr="002362D8">
        <w:rPr>
          <w:rFonts w:ascii="Arial" w:hAnsi="Arial" w:cs="Arial"/>
          <w:sz w:val="22"/>
          <w:szCs w:val="22"/>
        </w:rPr>
        <w:t xml:space="preserve"> met als belendingen Mariken vs., Symon Aert Pauwelss., Jenneken weduwe Willlems Veraelst, transport aan Adriaen zn.v.w. Aert Lenaertsz. Smit man van Mariken dr.v.w. Jans Diericxss. En nagelaten weduwe van Jans zn.v.Jans Sebastiaenss. T.b.v. de vijf minderjarige kinderen van Mariken</w:t>
      </w:r>
    </w:p>
    <w:p w14:paraId="33798745" w14:textId="77777777" w:rsidR="00F0266F" w:rsidRPr="002362D8" w:rsidRDefault="00F0266F" w:rsidP="00A643DE">
      <w:pPr>
        <w:rPr>
          <w:rFonts w:ascii="Arial" w:hAnsi="Arial" w:cs="Arial"/>
          <w:sz w:val="22"/>
          <w:szCs w:val="22"/>
        </w:rPr>
      </w:pPr>
    </w:p>
    <w:p w14:paraId="58472DF8" w14:textId="77777777" w:rsidR="00F0266F" w:rsidRPr="002362D8" w:rsidRDefault="00F0266F" w:rsidP="00A643DE">
      <w:pPr>
        <w:rPr>
          <w:rFonts w:ascii="Arial" w:hAnsi="Arial" w:cs="Arial"/>
          <w:b/>
          <w:bCs/>
          <w:sz w:val="22"/>
          <w:szCs w:val="22"/>
        </w:rPr>
      </w:pPr>
      <w:r w:rsidRPr="002362D8">
        <w:rPr>
          <w:rFonts w:ascii="Arial" w:hAnsi="Arial" w:cs="Arial"/>
          <w:b/>
          <w:bCs/>
          <w:sz w:val="22"/>
          <w:szCs w:val="22"/>
        </w:rPr>
        <w:t>5045</w:t>
      </w:r>
    </w:p>
    <w:p w14:paraId="3DBB5D02" w14:textId="77777777" w:rsidR="00F0266F" w:rsidRPr="002362D8" w:rsidRDefault="00F0266F" w:rsidP="00A643DE">
      <w:pPr>
        <w:rPr>
          <w:rFonts w:ascii="Arial" w:hAnsi="Arial" w:cs="Arial"/>
          <w:b/>
          <w:bCs/>
          <w:sz w:val="22"/>
          <w:szCs w:val="22"/>
        </w:rPr>
      </w:pPr>
      <w:r w:rsidRPr="002362D8">
        <w:rPr>
          <w:rFonts w:ascii="Arial" w:hAnsi="Arial" w:cs="Arial"/>
          <w:b/>
          <w:bCs/>
          <w:sz w:val="22"/>
          <w:szCs w:val="22"/>
        </w:rPr>
        <w:t>BP 1499 folio 305v april 1624</w:t>
      </w:r>
    </w:p>
    <w:p w14:paraId="57EBEE5E" w14:textId="77777777" w:rsidR="00F0266F" w:rsidRPr="002362D8" w:rsidRDefault="00F0266F" w:rsidP="00A643DE">
      <w:pPr>
        <w:rPr>
          <w:rFonts w:ascii="Arial" w:hAnsi="Arial" w:cs="Arial"/>
          <w:sz w:val="22"/>
          <w:szCs w:val="22"/>
        </w:rPr>
      </w:pPr>
      <w:r w:rsidRPr="002362D8">
        <w:rPr>
          <w:rFonts w:ascii="Arial" w:hAnsi="Arial" w:cs="Arial"/>
          <w:sz w:val="22"/>
          <w:szCs w:val="22"/>
        </w:rPr>
        <w:t xml:space="preserve">Henrick zn.v.w. Jans Henricx te Schijndel heeft verkocht Pauwels Wijnants t.b.v. Dymphna van Casteren dr.v.w. Herman van Casteren een erfcijns van 6 gl. </w:t>
      </w:r>
      <w:r w:rsidR="00C52E86" w:rsidRPr="002362D8">
        <w:rPr>
          <w:rFonts w:ascii="Arial" w:hAnsi="Arial" w:cs="Arial"/>
          <w:sz w:val="22"/>
          <w:szCs w:val="22"/>
        </w:rPr>
        <w:t>t</w:t>
      </w:r>
      <w:r w:rsidRPr="002362D8">
        <w:rPr>
          <w:rFonts w:ascii="Arial" w:hAnsi="Arial" w:cs="Arial"/>
          <w:sz w:val="22"/>
          <w:szCs w:val="22"/>
        </w:rPr>
        <w:t xml:space="preserve">e betalen op de feestdag van Sint Jacobus en Sint Philippus [ 1 mei] </w:t>
      </w:r>
      <w:r w:rsidR="00C52E86" w:rsidRPr="002362D8">
        <w:rPr>
          <w:rFonts w:ascii="Arial" w:hAnsi="Arial" w:cs="Arial"/>
          <w:sz w:val="22"/>
          <w:szCs w:val="22"/>
        </w:rPr>
        <w:t xml:space="preserve">uit een sesterzaad akkerland genaamd </w:t>
      </w:r>
      <w:r w:rsidR="00C52E86" w:rsidRPr="002362D8">
        <w:rPr>
          <w:rFonts w:ascii="Arial" w:hAnsi="Arial" w:cs="Arial"/>
          <w:b/>
          <w:bCs/>
          <w:sz w:val="22"/>
          <w:szCs w:val="22"/>
          <w:u w:val="single"/>
        </w:rPr>
        <w:t>den Witacker opt velt naer Wijbosch</w:t>
      </w:r>
      <w:r w:rsidR="00C52E86" w:rsidRPr="002362D8">
        <w:rPr>
          <w:rFonts w:ascii="Arial" w:hAnsi="Arial" w:cs="Arial"/>
          <w:sz w:val="22"/>
          <w:szCs w:val="22"/>
        </w:rPr>
        <w:t xml:space="preserve"> naast Jenneken weduwe van Henrick Elens – in de marge: Franchoys Kuijsten man van Dimphna van Casteren dr.v.Herman van Casteren heeft bekend dat Jan Jans Henricxz. Als proprietaris van het onderpand deze erfcijns heeft afgelost op 26 april 69 ondertekend door Ruijs</w:t>
      </w:r>
    </w:p>
    <w:p w14:paraId="1124616C" w14:textId="77777777" w:rsidR="00C52E86" w:rsidRPr="002362D8" w:rsidRDefault="00C52E86" w:rsidP="00A643DE">
      <w:pPr>
        <w:rPr>
          <w:rFonts w:ascii="Arial" w:hAnsi="Arial" w:cs="Arial"/>
          <w:sz w:val="22"/>
          <w:szCs w:val="22"/>
        </w:rPr>
      </w:pPr>
    </w:p>
    <w:p w14:paraId="3BBA1479" w14:textId="77777777" w:rsidR="00C52E86" w:rsidRPr="002362D8" w:rsidRDefault="00C52E86" w:rsidP="00A643DE">
      <w:pPr>
        <w:rPr>
          <w:rFonts w:ascii="Arial" w:hAnsi="Arial" w:cs="Arial"/>
          <w:b/>
          <w:bCs/>
          <w:sz w:val="22"/>
          <w:szCs w:val="22"/>
        </w:rPr>
      </w:pPr>
      <w:r w:rsidRPr="002362D8">
        <w:rPr>
          <w:rFonts w:ascii="Arial" w:hAnsi="Arial" w:cs="Arial"/>
          <w:b/>
          <w:bCs/>
          <w:sz w:val="22"/>
          <w:szCs w:val="22"/>
        </w:rPr>
        <w:t>5046</w:t>
      </w:r>
    </w:p>
    <w:p w14:paraId="6CB02E2F" w14:textId="77777777" w:rsidR="00C52E86" w:rsidRPr="002362D8" w:rsidRDefault="00C52E86" w:rsidP="00A643DE">
      <w:pPr>
        <w:rPr>
          <w:rFonts w:ascii="Arial" w:hAnsi="Arial" w:cs="Arial"/>
          <w:b/>
          <w:bCs/>
          <w:sz w:val="22"/>
          <w:szCs w:val="22"/>
        </w:rPr>
      </w:pPr>
      <w:r w:rsidRPr="002362D8">
        <w:rPr>
          <w:rFonts w:ascii="Arial" w:hAnsi="Arial" w:cs="Arial"/>
          <w:b/>
          <w:bCs/>
          <w:sz w:val="22"/>
          <w:szCs w:val="22"/>
        </w:rPr>
        <w:t>BP 1524 folio 322v mei 64</w:t>
      </w:r>
    </w:p>
    <w:p w14:paraId="3DE8C52C" w14:textId="77777777" w:rsidR="00C52E86" w:rsidRPr="002362D8" w:rsidRDefault="00C52E86" w:rsidP="00A643DE">
      <w:pPr>
        <w:rPr>
          <w:rFonts w:ascii="Arial" w:hAnsi="Arial" w:cs="Arial"/>
          <w:sz w:val="22"/>
          <w:szCs w:val="22"/>
        </w:rPr>
      </w:pPr>
      <w:r w:rsidRPr="002362D8">
        <w:rPr>
          <w:rFonts w:ascii="Arial" w:hAnsi="Arial" w:cs="Arial"/>
          <w:sz w:val="22"/>
          <w:szCs w:val="22"/>
        </w:rPr>
        <w:t xml:space="preserve">Jan zn.v.w.Henricx Pauwelss. uit Schijndel heeft verkocht </w:t>
      </w:r>
      <w:r w:rsidR="00712954" w:rsidRPr="002362D8">
        <w:rPr>
          <w:rFonts w:ascii="Arial" w:hAnsi="Arial" w:cs="Arial"/>
          <w:sz w:val="22"/>
          <w:szCs w:val="22"/>
        </w:rPr>
        <w:t>aan Jan Moons zn.v.</w:t>
      </w:r>
      <w:r w:rsidR="00712954" w:rsidRPr="002362D8">
        <w:rPr>
          <w:rFonts w:ascii="Arial" w:hAnsi="Arial" w:cs="Arial"/>
          <w:b/>
          <w:bCs/>
          <w:sz w:val="22"/>
          <w:szCs w:val="22"/>
          <w:u w:val="single"/>
        </w:rPr>
        <w:t>zaliger Mr. Marten Moons in zijn leven raadsheer van ‘sBosch</w:t>
      </w:r>
      <w:r w:rsidR="00712954" w:rsidRPr="002362D8">
        <w:rPr>
          <w:rFonts w:ascii="Arial" w:hAnsi="Arial" w:cs="Arial"/>
          <w:sz w:val="22"/>
          <w:szCs w:val="22"/>
        </w:rPr>
        <w:t xml:space="preserve"> als een van de momboiren cvan de minderjarige kinderen van </w:t>
      </w:r>
      <w:r w:rsidR="00712954" w:rsidRPr="002362D8">
        <w:rPr>
          <w:rFonts w:ascii="Arial" w:hAnsi="Arial" w:cs="Arial"/>
          <w:b/>
          <w:bCs/>
          <w:sz w:val="22"/>
          <w:szCs w:val="22"/>
          <w:u w:val="single"/>
        </w:rPr>
        <w:t>Mr. Johan Scenckens</w:t>
      </w:r>
      <w:r w:rsidRPr="002362D8">
        <w:rPr>
          <w:rFonts w:ascii="Arial" w:hAnsi="Arial" w:cs="Arial"/>
          <w:sz w:val="22"/>
          <w:szCs w:val="22"/>
        </w:rPr>
        <w:t xml:space="preserve"> </w:t>
      </w:r>
    </w:p>
    <w:p w14:paraId="25E10BD1" w14:textId="77777777" w:rsidR="00712954" w:rsidRPr="002362D8" w:rsidRDefault="00712954" w:rsidP="00A643DE">
      <w:pPr>
        <w:rPr>
          <w:rFonts w:ascii="Arial" w:hAnsi="Arial" w:cs="Arial"/>
          <w:sz w:val="22"/>
          <w:szCs w:val="22"/>
        </w:rPr>
      </w:pPr>
    </w:p>
    <w:p w14:paraId="458F1ACE" w14:textId="77777777" w:rsidR="00712954" w:rsidRPr="002362D8" w:rsidRDefault="00712954" w:rsidP="00A643DE">
      <w:pPr>
        <w:rPr>
          <w:rFonts w:ascii="Arial" w:hAnsi="Arial" w:cs="Arial"/>
          <w:b/>
          <w:bCs/>
          <w:sz w:val="22"/>
          <w:szCs w:val="22"/>
        </w:rPr>
      </w:pPr>
      <w:r w:rsidRPr="002362D8">
        <w:rPr>
          <w:rFonts w:ascii="Arial" w:hAnsi="Arial" w:cs="Arial"/>
          <w:b/>
          <w:bCs/>
          <w:sz w:val="22"/>
          <w:szCs w:val="22"/>
        </w:rPr>
        <w:t>5047</w:t>
      </w:r>
    </w:p>
    <w:p w14:paraId="1E042E6C" w14:textId="77777777" w:rsidR="00712954" w:rsidRPr="002362D8" w:rsidRDefault="00712954" w:rsidP="00A643DE">
      <w:pPr>
        <w:rPr>
          <w:rFonts w:ascii="Arial" w:hAnsi="Arial" w:cs="Arial"/>
          <w:b/>
          <w:bCs/>
          <w:sz w:val="22"/>
          <w:szCs w:val="22"/>
        </w:rPr>
      </w:pPr>
      <w:r w:rsidRPr="002362D8">
        <w:rPr>
          <w:rFonts w:ascii="Arial" w:hAnsi="Arial" w:cs="Arial"/>
          <w:b/>
          <w:bCs/>
          <w:sz w:val="22"/>
          <w:szCs w:val="22"/>
        </w:rPr>
        <w:t xml:space="preserve">BP </w:t>
      </w:r>
      <w:r w:rsidR="000F70AD" w:rsidRPr="002362D8">
        <w:rPr>
          <w:rFonts w:ascii="Arial" w:hAnsi="Arial" w:cs="Arial"/>
          <w:b/>
          <w:bCs/>
          <w:sz w:val="22"/>
          <w:szCs w:val="22"/>
        </w:rPr>
        <w:t>1</w:t>
      </w:r>
      <w:r w:rsidRPr="002362D8">
        <w:rPr>
          <w:rFonts w:ascii="Arial" w:hAnsi="Arial" w:cs="Arial"/>
          <w:b/>
          <w:bCs/>
          <w:sz w:val="22"/>
          <w:szCs w:val="22"/>
        </w:rPr>
        <w:t>524 folio 326r mei 1624</w:t>
      </w:r>
    </w:p>
    <w:p w14:paraId="2175BA0E" w14:textId="77777777" w:rsidR="00712954" w:rsidRPr="002362D8" w:rsidRDefault="00712954" w:rsidP="00A643DE">
      <w:pPr>
        <w:rPr>
          <w:rFonts w:ascii="Arial" w:hAnsi="Arial" w:cs="Arial"/>
          <w:sz w:val="22"/>
          <w:szCs w:val="22"/>
        </w:rPr>
      </w:pPr>
      <w:r w:rsidRPr="002362D8">
        <w:rPr>
          <w:rFonts w:ascii="Arial" w:hAnsi="Arial" w:cs="Arial"/>
          <w:sz w:val="22"/>
          <w:szCs w:val="22"/>
        </w:rPr>
        <w:t xml:space="preserve">Jan zn.v.Aerts Janss. Geerlincx uit Schijndel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Jonker Peter van Gestel licenciaat in de rechten</w:t>
      </w:r>
    </w:p>
    <w:p w14:paraId="3C6F763D" w14:textId="77777777" w:rsidR="00712954" w:rsidRPr="002362D8" w:rsidRDefault="00712954" w:rsidP="00A643DE">
      <w:pPr>
        <w:rPr>
          <w:rFonts w:ascii="Arial" w:hAnsi="Arial" w:cs="Arial"/>
          <w:sz w:val="22"/>
          <w:szCs w:val="22"/>
        </w:rPr>
      </w:pPr>
    </w:p>
    <w:p w14:paraId="1B17E31F" w14:textId="77777777" w:rsidR="00712954" w:rsidRPr="002362D8" w:rsidRDefault="00712954" w:rsidP="00A643DE">
      <w:pPr>
        <w:rPr>
          <w:rFonts w:ascii="Arial" w:hAnsi="Arial" w:cs="Arial"/>
          <w:b/>
          <w:bCs/>
          <w:sz w:val="22"/>
          <w:szCs w:val="22"/>
        </w:rPr>
      </w:pPr>
      <w:r w:rsidRPr="002362D8">
        <w:rPr>
          <w:rFonts w:ascii="Arial" w:hAnsi="Arial" w:cs="Arial"/>
          <w:b/>
          <w:bCs/>
          <w:sz w:val="22"/>
          <w:szCs w:val="22"/>
        </w:rPr>
        <w:t>5048</w:t>
      </w:r>
    </w:p>
    <w:p w14:paraId="7E70D162" w14:textId="77777777" w:rsidR="00712954" w:rsidRPr="00194022" w:rsidRDefault="00712954" w:rsidP="00A643DE">
      <w:pPr>
        <w:rPr>
          <w:rFonts w:ascii="Arial" w:hAnsi="Arial" w:cs="Arial"/>
          <w:b/>
          <w:bCs/>
          <w:sz w:val="22"/>
          <w:szCs w:val="22"/>
        </w:rPr>
      </w:pPr>
      <w:r w:rsidRPr="00194022">
        <w:rPr>
          <w:rFonts w:ascii="Arial" w:hAnsi="Arial" w:cs="Arial"/>
          <w:b/>
          <w:bCs/>
          <w:sz w:val="22"/>
          <w:szCs w:val="22"/>
        </w:rPr>
        <w:t xml:space="preserve">BP </w:t>
      </w:r>
      <w:r w:rsidR="000F70AD" w:rsidRPr="00194022">
        <w:rPr>
          <w:rFonts w:ascii="Arial" w:hAnsi="Arial" w:cs="Arial"/>
          <w:b/>
          <w:bCs/>
          <w:sz w:val="22"/>
          <w:szCs w:val="22"/>
        </w:rPr>
        <w:t>1</w:t>
      </w:r>
      <w:r w:rsidRPr="00194022">
        <w:rPr>
          <w:rFonts w:ascii="Arial" w:hAnsi="Arial" w:cs="Arial"/>
          <w:b/>
          <w:bCs/>
          <w:sz w:val="22"/>
          <w:szCs w:val="22"/>
        </w:rPr>
        <w:t>499 folio 354r mei 1624</w:t>
      </w:r>
    </w:p>
    <w:p w14:paraId="491D947D" w14:textId="77777777" w:rsidR="001748C0" w:rsidRPr="002362D8" w:rsidRDefault="00712954" w:rsidP="00A643DE">
      <w:pPr>
        <w:rPr>
          <w:rFonts w:ascii="Arial" w:hAnsi="Arial" w:cs="Arial"/>
          <w:sz w:val="22"/>
          <w:szCs w:val="22"/>
        </w:rPr>
      </w:pPr>
      <w:r w:rsidRPr="002362D8">
        <w:rPr>
          <w:rFonts w:ascii="Arial" w:hAnsi="Arial" w:cs="Arial"/>
          <w:sz w:val="22"/>
          <w:szCs w:val="22"/>
        </w:rPr>
        <w:t xml:space="preserve">Pauwels zn.v.w. Henricx Diericx de Bever te Schijndel </w:t>
      </w:r>
      <w:r w:rsidRPr="002362D8">
        <w:rPr>
          <w:rFonts w:ascii="Arial" w:hAnsi="Arial" w:cs="Arial"/>
          <w:b/>
          <w:bCs/>
          <w:sz w:val="22"/>
          <w:szCs w:val="22"/>
          <w:u w:val="single"/>
        </w:rPr>
        <w:t>aent Wijbosch</w:t>
      </w:r>
      <w:r w:rsidRPr="002362D8">
        <w:rPr>
          <w:rFonts w:ascii="Arial" w:hAnsi="Arial" w:cs="Arial"/>
          <w:sz w:val="22"/>
          <w:szCs w:val="22"/>
        </w:rPr>
        <w:t xml:space="preserve"> heeft verkocht aan Aert zn.v.w. Jans Adriaens Verhagen een erfcijns van 3 gl. Uit een stuk akkerland </w:t>
      </w:r>
      <w:r w:rsidR="001748C0" w:rsidRPr="002362D8">
        <w:rPr>
          <w:rFonts w:ascii="Arial" w:hAnsi="Arial" w:cs="Arial"/>
          <w:sz w:val="22"/>
          <w:szCs w:val="22"/>
        </w:rPr>
        <w:t>– in de marge: Pauwels Wijnants heeft bekend dat Jan Pauwels Henricxss. de cijns heeft afgelost op 30 maart 1650</w:t>
      </w:r>
    </w:p>
    <w:p w14:paraId="0ED64ADE" w14:textId="77777777" w:rsidR="001748C0" w:rsidRPr="002362D8" w:rsidRDefault="001748C0" w:rsidP="00A643DE">
      <w:pPr>
        <w:rPr>
          <w:rFonts w:ascii="Arial" w:hAnsi="Arial" w:cs="Arial"/>
          <w:sz w:val="22"/>
          <w:szCs w:val="22"/>
        </w:rPr>
      </w:pPr>
    </w:p>
    <w:p w14:paraId="4E02D6C0" w14:textId="77777777" w:rsidR="001748C0" w:rsidRPr="002362D8" w:rsidRDefault="000F70AD" w:rsidP="00A643DE">
      <w:pPr>
        <w:rPr>
          <w:rFonts w:ascii="Arial" w:hAnsi="Arial" w:cs="Arial"/>
          <w:b/>
          <w:bCs/>
          <w:sz w:val="22"/>
          <w:szCs w:val="22"/>
        </w:rPr>
      </w:pPr>
      <w:r w:rsidRPr="002362D8">
        <w:rPr>
          <w:rFonts w:ascii="Arial" w:hAnsi="Arial" w:cs="Arial"/>
          <w:b/>
          <w:bCs/>
          <w:sz w:val="22"/>
          <w:szCs w:val="22"/>
        </w:rPr>
        <w:t>5049</w:t>
      </w:r>
    </w:p>
    <w:p w14:paraId="5DF5751D" w14:textId="77777777" w:rsidR="000F70AD" w:rsidRPr="002362D8" w:rsidRDefault="000F70AD" w:rsidP="00A643DE">
      <w:pPr>
        <w:rPr>
          <w:rFonts w:ascii="Arial" w:hAnsi="Arial" w:cs="Arial"/>
          <w:b/>
          <w:bCs/>
          <w:sz w:val="22"/>
          <w:szCs w:val="22"/>
        </w:rPr>
      </w:pPr>
      <w:r w:rsidRPr="002362D8">
        <w:rPr>
          <w:rFonts w:ascii="Arial" w:hAnsi="Arial" w:cs="Arial"/>
          <w:b/>
          <w:bCs/>
          <w:sz w:val="22"/>
          <w:szCs w:val="22"/>
        </w:rPr>
        <w:t>BP 1499 folio 392v juli 1624</w:t>
      </w:r>
    </w:p>
    <w:p w14:paraId="2C9AD2EC" w14:textId="77777777" w:rsidR="000F70AD" w:rsidRPr="002362D8" w:rsidRDefault="000F70AD" w:rsidP="00A643DE">
      <w:pPr>
        <w:rPr>
          <w:rFonts w:ascii="Arial" w:hAnsi="Arial" w:cs="Arial"/>
          <w:sz w:val="22"/>
          <w:szCs w:val="22"/>
        </w:rPr>
      </w:pPr>
      <w:r w:rsidRPr="002362D8">
        <w:rPr>
          <w:rFonts w:ascii="Arial" w:hAnsi="Arial" w:cs="Arial"/>
          <w:sz w:val="22"/>
          <w:szCs w:val="22"/>
        </w:rPr>
        <w:t xml:space="preserve">Arndt zn.v.w. Jans Geerlincx uit Schijndel heeft verkocht aan Herman zn.v.w. Henricx Peeterss. Van de Weteringe </w:t>
      </w:r>
      <w:r w:rsidR="00C31ACD" w:rsidRPr="002362D8">
        <w:rPr>
          <w:rFonts w:ascii="Arial" w:hAnsi="Arial" w:cs="Arial"/>
          <w:sz w:val="22"/>
          <w:szCs w:val="22"/>
        </w:rPr>
        <w:t xml:space="preserve">een erfcijns van 3 gl. Te betalen op de feestdag van Sint Laurentius martelaar [10 augustus] uit een stuk akkerland van 1 lopense </w:t>
      </w:r>
      <w:r w:rsidR="00C31ACD" w:rsidRPr="002362D8">
        <w:rPr>
          <w:rFonts w:ascii="Arial" w:hAnsi="Arial" w:cs="Arial"/>
          <w:b/>
          <w:bCs/>
          <w:sz w:val="22"/>
          <w:szCs w:val="22"/>
          <w:u w:val="single"/>
        </w:rPr>
        <w:t>opten Berch</w:t>
      </w:r>
      <w:r w:rsidR="00C31ACD" w:rsidRPr="002362D8">
        <w:rPr>
          <w:rFonts w:ascii="Arial" w:hAnsi="Arial" w:cs="Arial"/>
          <w:sz w:val="22"/>
          <w:szCs w:val="22"/>
        </w:rPr>
        <w:t xml:space="preserve"> met als belending de </w:t>
      </w:r>
      <w:r w:rsidR="00C31ACD" w:rsidRPr="002362D8">
        <w:rPr>
          <w:rFonts w:ascii="Arial" w:hAnsi="Arial" w:cs="Arial"/>
          <w:b/>
          <w:bCs/>
          <w:sz w:val="22"/>
          <w:szCs w:val="22"/>
          <w:u w:val="single"/>
        </w:rPr>
        <w:t>Heer van Blaerthem</w:t>
      </w:r>
      <w:r w:rsidR="00C31ACD" w:rsidRPr="002362D8">
        <w:rPr>
          <w:rFonts w:ascii="Arial" w:hAnsi="Arial" w:cs="Arial"/>
          <w:sz w:val="22"/>
          <w:szCs w:val="22"/>
        </w:rPr>
        <w:t>, Jan zn.v.w. Jans Geerlincx zijn broer – in de marge: Jan Jans van der Weteringe erfgenaam van Herman zn.v.Henrick heeft bekend dat Jenneken Ariaen Dobbelsteen eigenaar van het onderpand de cijns heeft afgelost op 9 juli 675 ondertekend door J.L.Cattenburch</w:t>
      </w:r>
    </w:p>
    <w:p w14:paraId="4A9A651A" w14:textId="77777777" w:rsidR="00C31ACD" w:rsidRPr="002362D8" w:rsidRDefault="00C31ACD" w:rsidP="00A643DE">
      <w:pPr>
        <w:rPr>
          <w:rFonts w:ascii="Arial" w:hAnsi="Arial" w:cs="Arial"/>
          <w:sz w:val="22"/>
          <w:szCs w:val="22"/>
        </w:rPr>
      </w:pPr>
    </w:p>
    <w:p w14:paraId="20256738" w14:textId="77777777" w:rsidR="00C31ACD" w:rsidRPr="002362D8" w:rsidRDefault="00C31ACD" w:rsidP="00A643DE">
      <w:pPr>
        <w:rPr>
          <w:rFonts w:ascii="Arial" w:hAnsi="Arial" w:cs="Arial"/>
          <w:b/>
          <w:bCs/>
          <w:sz w:val="22"/>
          <w:szCs w:val="22"/>
        </w:rPr>
      </w:pPr>
      <w:r w:rsidRPr="002362D8">
        <w:rPr>
          <w:rFonts w:ascii="Arial" w:hAnsi="Arial" w:cs="Arial"/>
          <w:b/>
          <w:bCs/>
          <w:sz w:val="22"/>
          <w:szCs w:val="22"/>
        </w:rPr>
        <w:t>5050</w:t>
      </w:r>
    </w:p>
    <w:p w14:paraId="55F5A1D7" w14:textId="77777777" w:rsidR="00C31ACD" w:rsidRPr="002362D8" w:rsidRDefault="00C31ACD" w:rsidP="00A643DE">
      <w:pPr>
        <w:rPr>
          <w:rFonts w:ascii="Arial" w:hAnsi="Arial" w:cs="Arial"/>
          <w:b/>
          <w:bCs/>
          <w:sz w:val="22"/>
          <w:szCs w:val="22"/>
        </w:rPr>
      </w:pPr>
      <w:r w:rsidRPr="002362D8">
        <w:rPr>
          <w:rFonts w:ascii="Arial" w:hAnsi="Arial" w:cs="Arial"/>
          <w:b/>
          <w:bCs/>
          <w:sz w:val="22"/>
          <w:szCs w:val="22"/>
        </w:rPr>
        <w:lastRenderedPageBreak/>
        <w:t>BP 1524 folio 312r september 1524</w:t>
      </w:r>
    </w:p>
    <w:p w14:paraId="4B4E8E6B" w14:textId="77777777" w:rsidR="00C31ACD" w:rsidRPr="002362D8" w:rsidRDefault="00C31ACD" w:rsidP="00A643DE">
      <w:pPr>
        <w:rPr>
          <w:rFonts w:ascii="Arial" w:hAnsi="Arial" w:cs="Arial"/>
          <w:sz w:val="22"/>
          <w:szCs w:val="22"/>
        </w:rPr>
      </w:pPr>
      <w:r w:rsidRPr="002362D8">
        <w:rPr>
          <w:rFonts w:ascii="Arial" w:hAnsi="Arial" w:cs="Arial"/>
          <w:sz w:val="22"/>
          <w:szCs w:val="22"/>
        </w:rPr>
        <w:t>E</w:t>
      </w:r>
      <w:r w:rsidRPr="002362D8">
        <w:rPr>
          <w:rFonts w:ascii="Arial" w:hAnsi="Arial" w:cs="Arial"/>
          <w:b/>
          <w:bCs/>
          <w:i/>
          <w:iCs/>
          <w:sz w:val="22"/>
          <w:szCs w:val="22"/>
        </w:rPr>
        <w:t>en cijns van 8 st. aan de altaristen in de kerk van Oisterwijk;</w:t>
      </w:r>
      <w:r w:rsidRPr="002362D8">
        <w:rPr>
          <w:rFonts w:ascii="Arial" w:hAnsi="Arial" w:cs="Arial"/>
          <w:sz w:val="22"/>
          <w:szCs w:val="22"/>
        </w:rPr>
        <w:t xml:space="preserve"> Delis Henrick Janssen uit Schijndel heeft verkocht aan een zekere Johanna </w:t>
      </w:r>
      <w:r w:rsidR="0069192C" w:rsidRPr="002362D8">
        <w:rPr>
          <w:rFonts w:ascii="Arial" w:hAnsi="Arial" w:cs="Arial"/>
          <w:sz w:val="22"/>
          <w:szCs w:val="22"/>
        </w:rPr>
        <w:t>een erfcijns van 3 gl. Te betalen jaarlijks op de 10</w:t>
      </w:r>
      <w:r w:rsidR="0069192C" w:rsidRPr="002362D8">
        <w:rPr>
          <w:rFonts w:ascii="Arial" w:hAnsi="Arial" w:cs="Arial"/>
          <w:sz w:val="22"/>
          <w:szCs w:val="22"/>
          <w:vertAlign w:val="superscript"/>
        </w:rPr>
        <w:t>e</w:t>
      </w:r>
      <w:r w:rsidR="0069192C" w:rsidRPr="002362D8">
        <w:rPr>
          <w:rFonts w:ascii="Arial" w:hAnsi="Arial" w:cs="Arial"/>
          <w:sz w:val="22"/>
          <w:szCs w:val="22"/>
        </w:rPr>
        <w:t xml:space="preserve"> mei</w:t>
      </w:r>
    </w:p>
    <w:p w14:paraId="1FBA8C7E" w14:textId="77777777" w:rsidR="0069192C" w:rsidRPr="002362D8" w:rsidRDefault="0069192C" w:rsidP="00A643DE">
      <w:pPr>
        <w:rPr>
          <w:rFonts w:ascii="Arial" w:hAnsi="Arial" w:cs="Arial"/>
          <w:b/>
          <w:bCs/>
          <w:color w:val="FF0000"/>
          <w:sz w:val="22"/>
          <w:szCs w:val="22"/>
        </w:rPr>
      </w:pPr>
      <w:r w:rsidRPr="002362D8">
        <w:rPr>
          <w:rFonts w:ascii="Arial" w:hAnsi="Arial" w:cs="Arial"/>
          <w:b/>
          <w:bCs/>
          <w:color w:val="FF0000"/>
          <w:sz w:val="22"/>
          <w:szCs w:val="22"/>
        </w:rPr>
        <w:t>blad 382</w:t>
      </w:r>
    </w:p>
    <w:p w14:paraId="52AC8DA5" w14:textId="77777777" w:rsidR="0069192C" w:rsidRPr="002362D8" w:rsidRDefault="0069192C" w:rsidP="00A643DE">
      <w:pPr>
        <w:rPr>
          <w:rFonts w:ascii="Arial" w:hAnsi="Arial" w:cs="Arial"/>
          <w:sz w:val="22"/>
          <w:szCs w:val="22"/>
        </w:rPr>
      </w:pPr>
    </w:p>
    <w:p w14:paraId="40C2E4E8" w14:textId="77777777" w:rsidR="0069192C" w:rsidRPr="002362D8" w:rsidRDefault="0069192C" w:rsidP="00A643DE">
      <w:pPr>
        <w:rPr>
          <w:rFonts w:ascii="Arial" w:hAnsi="Arial" w:cs="Arial"/>
          <w:b/>
          <w:bCs/>
          <w:sz w:val="22"/>
          <w:szCs w:val="22"/>
        </w:rPr>
      </w:pPr>
      <w:r w:rsidRPr="002362D8">
        <w:rPr>
          <w:rFonts w:ascii="Arial" w:hAnsi="Arial" w:cs="Arial"/>
          <w:b/>
          <w:bCs/>
          <w:sz w:val="22"/>
          <w:szCs w:val="22"/>
        </w:rPr>
        <w:t>5051</w:t>
      </w:r>
    </w:p>
    <w:p w14:paraId="0FD47CB0" w14:textId="77777777" w:rsidR="0069192C" w:rsidRPr="002362D8" w:rsidRDefault="0069192C" w:rsidP="00A643DE">
      <w:pPr>
        <w:rPr>
          <w:rFonts w:ascii="Arial" w:hAnsi="Arial" w:cs="Arial"/>
          <w:b/>
          <w:bCs/>
          <w:sz w:val="22"/>
          <w:szCs w:val="22"/>
        </w:rPr>
      </w:pPr>
      <w:r w:rsidRPr="002362D8">
        <w:rPr>
          <w:rFonts w:ascii="Arial" w:hAnsi="Arial" w:cs="Arial"/>
          <w:b/>
          <w:bCs/>
          <w:sz w:val="22"/>
          <w:szCs w:val="22"/>
        </w:rPr>
        <w:t>BP 1500 folio 15v october 1624</w:t>
      </w:r>
    </w:p>
    <w:p w14:paraId="65C02EB2" w14:textId="77777777" w:rsidR="0069192C" w:rsidRPr="002362D8" w:rsidRDefault="0069192C" w:rsidP="00A643DE">
      <w:pPr>
        <w:rPr>
          <w:rFonts w:ascii="Arial" w:hAnsi="Arial" w:cs="Arial"/>
          <w:sz w:val="22"/>
          <w:szCs w:val="22"/>
        </w:rPr>
      </w:pPr>
      <w:r w:rsidRPr="002362D8">
        <w:rPr>
          <w:rFonts w:ascii="Arial" w:hAnsi="Arial" w:cs="Arial"/>
          <w:sz w:val="22"/>
          <w:szCs w:val="22"/>
        </w:rPr>
        <w:t xml:space="preserve">Jan zn.v.w. Claes Danielss. Van der Aa man van Marijken zijn vrouw dr.v.w. Rutger Jans Rutgers uit Schijndel heeft verkocht aan Arndt Wouters van Haubraken een erfcijns van 11 gl. Te betalen op Maria Lichtmis [2 februari] [onderpand niet genoemd] – in de marge: </w:t>
      </w:r>
      <w:r w:rsidRPr="002362D8">
        <w:rPr>
          <w:rFonts w:ascii="Arial" w:hAnsi="Arial" w:cs="Arial"/>
          <w:b/>
          <w:bCs/>
          <w:sz w:val="22"/>
          <w:szCs w:val="22"/>
          <w:u w:val="single"/>
        </w:rPr>
        <w:t>Mr. Aert Wouters van Haubraken</w:t>
      </w:r>
      <w:r w:rsidRPr="002362D8">
        <w:rPr>
          <w:rFonts w:ascii="Arial" w:hAnsi="Arial" w:cs="Arial"/>
          <w:sz w:val="22"/>
          <w:szCs w:val="22"/>
        </w:rPr>
        <w:t xml:space="preserve"> heeft bekend dat Jan Claes Daniels van der Aa de cijns heeft afgelost op 3 september 643 ondertekend door L.C. van Kessel </w:t>
      </w:r>
    </w:p>
    <w:p w14:paraId="18CC5CCD" w14:textId="77777777" w:rsidR="0069192C" w:rsidRPr="002362D8" w:rsidRDefault="0069192C" w:rsidP="00A643DE">
      <w:pPr>
        <w:rPr>
          <w:rFonts w:ascii="Arial" w:hAnsi="Arial" w:cs="Arial"/>
          <w:sz w:val="22"/>
          <w:szCs w:val="22"/>
        </w:rPr>
      </w:pPr>
    </w:p>
    <w:p w14:paraId="7310DACB" w14:textId="77777777" w:rsidR="0069192C" w:rsidRPr="002362D8" w:rsidRDefault="0069192C" w:rsidP="00A643DE">
      <w:pPr>
        <w:rPr>
          <w:rFonts w:ascii="Arial" w:hAnsi="Arial" w:cs="Arial"/>
          <w:b/>
          <w:bCs/>
          <w:sz w:val="22"/>
          <w:szCs w:val="22"/>
        </w:rPr>
      </w:pPr>
      <w:r w:rsidRPr="002362D8">
        <w:rPr>
          <w:rFonts w:ascii="Arial" w:hAnsi="Arial" w:cs="Arial"/>
          <w:b/>
          <w:bCs/>
          <w:sz w:val="22"/>
          <w:szCs w:val="22"/>
        </w:rPr>
        <w:t>5052</w:t>
      </w:r>
    </w:p>
    <w:p w14:paraId="68A69208" w14:textId="77777777" w:rsidR="0069192C" w:rsidRPr="002362D8" w:rsidRDefault="0069192C" w:rsidP="00A643DE">
      <w:pPr>
        <w:rPr>
          <w:rFonts w:ascii="Arial" w:hAnsi="Arial" w:cs="Arial"/>
          <w:b/>
          <w:bCs/>
          <w:sz w:val="22"/>
          <w:szCs w:val="22"/>
        </w:rPr>
      </w:pPr>
      <w:r w:rsidRPr="002362D8">
        <w:rPr>
          <w:rFonts w:ascii="Arial" w:hAnsi="Arial" w:cs="Arial"/>
          <w:b/>
          <w:bCs/>
          <w:sz w:val="22"/>
          <w:szCs w:val="22"/>
        </w:rPr>
        <w:t>BP 1525 folio 4v  october 1624</w:t>
      </w:r>
    </w:p>
    <w:p w14:paraId="593D3983" w14:textId="77777777" w:rsidR="0025086C" w:rsidRPr="002362D8" w:rsidRDefault="0025086C" w:rsidP="00A643DE">
      <w:pPr>
        <w:rPr>
          <w:rFonts w:ascii="Arial" w:hAnsi="Arial" w:cs="Arial"/>
          <w:sz w:val="22"/>
          <w:szCs w:val="22"/>
        </w:rPr>
      </w:pPr>
      <w:r w:rsidRPr="002362D8">
        <w:rPr>
          <w:rFonts w:ascii="Arial" w:hAnsi="Arial" w:cs="Arial"/>
          <w:sz w:val="22"/>
          <w:szCs w:val="22"/>
        </w:rPr>
        <w:t xml:space="preserve">Dierck zn.v.w. Jan Everartss. uit Schijndel man van Antonisken dr.v.w. Corstiaen Jan Willemss. Heeft verkocht aan Jan zn.v.w. Geerarts Lenartss. Een erfcijns van 7 gl. </w:t>
      </w:r>
      <w:r w:rsidR="007B75F0" w:rsidRPr="002362D8">
        <w:rPr>
          <w:rFonts w:ascii="Arial" w:hAnsi="Arial" w:cs="Arial"/>
          <w:sz w:val="22"/>
          <w:szCs w:val="22"/>
        </w:rPr>
        <w:t>t</w:t>
      </w:r>
      <w:r w:rsidRPr="002362D8">
        <w:rPr>
          <w:rFonts w:ascii="Arial" w:hAnsi="Arial" w:cs="Arial"/>
          <w:sz w:val="22"/>
          <w:szCs w:val="22"/>
        </w:rPr>
        <w:t xml:space="preserve">e betalen op Maria Lichtmis [2 februari] uit huis schuur hof boomgaard hop- en akkerland 2 ½ lopensen </w:t>
      </w:r>
      <w:r w:rsidRPr="002362D8">
        <w:rPr>
          <w:rFonts w:ascii="Arial" w:hAnsi="Arial" w:cs="Arial"/>
          <w:b/>
          <w:bCs/>
          <w:sz w:val="22"/>
          <w:szCs w:val="22"/>
          <w:u w:val="single"/>
        </w:rPr>
        <w:t>aen het Wijbosch</w:t>
      </w:r>
      <w:r w:rsidRPr="002362D8">
        <w:rPr>
          <w:rFonts w:ascii="Arial" w:hAnsi="Arial" w:cs="Arial"/>
          <w:sz w:val="22"/>
          <w:szCs w:val="22"/>
        </w:rPr>
        <w:t xml:space="preserve"> met als belendingen Dierick Jan Hermans, Jans Henricxss. In den Duijn, de gemeijnt van Schijndel, </w:t>
      </w:r>
      <w:r w:rsidRPr="002362D8">
        <w:rPr>
          <w:rFonts w:ascii="Arial" w:hAnsi="Arial" w:cs="Arial"/>
          <w:b/>
          <w:bCs/>
          <w:sz w:val="22"/>
          <w:szCs w:val="22"/>
          <w:u w:val="single"/>
        </w:rPr>
        <w:t>het Hardtvelt</w:t>
      </w:r>
      <w:r w:rsidRPr="002362D8">
        <w:rPr>
          <w:rFonts w:ascii="Arial" w:hAnsi="Arial" w:cs="Arial"/>
          <w:sz w:val="22"/>
          <w:szCs w:val="22"/>
        </w:rPr>
        <w:t xml:space="preserve"> – in de marge: Jaspar Cornelissen de Bruijn transport hebbende heeft bekend dat Dierick Jan Everaertss. De cijns heeft afgelost op 13 october 1631 ondertekend door Van Ancker</w:t>
      </w:r>
    </w:p>
    <w:p w14:paraId="1CD4330E" w14:textId="77777777" w:rsidR="0025086C" w:rsidRPr="002362D8" w:rsidRDefault="0025086C" w:rsidP="00A643DE">
      <w:pPr>
        <w:rPr>
          <w:rFonts w:ascii="Arial" w:hAnsi="Arial" w:cs="Arial"/>
          <w:sz w:val="22"/>
          <w:szCs w:val="22"/>
        </w:rPr>
      </w:pPr>
    </w:p>
    <w:p w14:paraId="13B7591C" w14:textId="77777777" w:rsidR="0025086C" w:rsidRPr="002362D8" w:rsidRDefault="00D52BFF" w:rsidP="00A643DE">
      <w:pPr>
        <w:rPr>
          <w:rFonts w:ascii="Arial" w:hAnsi="Arial" w:cs="Arial"/>
          <w:b/>
          <w:bCs/>
          <w:sz w:val="22"/>
          <w:szCs w:val="22"/>
        </w:rPr>
      </w:pPr>
      <w:r w:rsidRPr="002362D8">
        <w:rPr>
          <w:rFonts w:ascii="Arial" w:hAnsi="Arial" w:cs="Arial"/>
          <w:b/>
          <w:bCs/>
          <w:sz w:val="22"/>
          <w:szCs w:val="22"/>
        </w:rPr>
        <w:t>5053</w:t>
      </w:r>
    </w:p>
    <w:p w14:paraId="7BE24369" w14:textId="77777777" w:rsidR="00D52BFF" w:rsidRPr="00194022" w:rsidRDefault="00D52BFF" w:rsidP="00A643DE">
      <w:pPr>
        <w:rPr>
          <w:rFonts w:ascii="Arial" w:hAnsi="Arial" w:cs="Arial"/>
          <w:b/>
          <w:bCs/>
          <w:sz w:val="22"/>
          <w:szCs w:val="22"/>
        </w:rPr>
      </w:pPr>
      <w:r w:rsidRPr="00194022">
        <w:rPr>
          <w:rFonts w:ascii="Arial" w:hAnsi="Arial" w:cs="Arial"/>
          <w:b/>
          <w:bCs/>
          <w:sz w:val="22"/>
          <w:szCs w:val="22"/>
        </w:rPr>
        <w:t xml:space="preserve">BP 1429 folio 299v </w:t>
      </w:r>
      <w:r w:rsidR="004262DD" w:rsidRPr="00194022">
        <w:rPr>
          <w:rFonts w:ascii="Arial" w:hAnsi="Arial" w:cs="Arial"/>
          <w:b/>
          <w:bCs/>
          <w:sz w:val="22"/>
          <w:szCs w:val="22"/>
        </w:rPr>
        <w:t xml:space="preserve">17 </w:t>
      </w:r>
      <w:r w:rsidRPr="00194022">
        <w:rPr>
          <w:rFonts w:ascii="Arial" w:hAnsi="Arial" w:cs="Arial"/>
          <w:b/>
          <w:bCs/>
          <w:sz w:val="22"/>
          <w:szCs w:val="22"/>
        </w:rPr>
        <w:t>october 1624</w:t>
      </w:r>
    </w:p>
    <w:p w14:paraId="324114D9" w14:textId="77777777" w:rsidR="00D52BFF" w:rsidRPr="002362D8" w:rsidRDefault="008979BA" w:rsidP="00A643DE">
      <w:pPr>
        <w:rPr>
          <w:rFonts w:ascii="Arial" w:hAnsi="Arial" w:cs="Arial"/>
          <w:sz w:val="22"/>
          <w:szCs w:val="22"/>
        </w:rPr>
      </w:pPr>
      <w:r w:rsidRPr="002362D8">
        <w:rPr>
          <w:rFonts w:ascii="Arial" w:hAnsi="Arial" w:cs="Arial"/>
          <w:b/>
          <w:bCs/>
          <w:sz w:val="22"/>
          <w:szCs w:val="22"/>
          <w:u w:val="single"/>
        </w:rPr>
        <w:t>Jouffrou Willemina weduwe van Jonker Johan van Campen</w:t>
      </w:r>
      <w:r w:rsidRPr="002362D8">
        <w:rPr>
          <w:rFonts w:ascii="Arial" w:hAnsi="Arial" w:cs="Arial"/>
          <w:sz w:val="22"/>
          <w:szCs w:val="22"/>
        </w:rPr>
        <w:t xml:space="preserve"> in zijn leven raadsheer van ‘sBosch over een kamp weiland </w:t>
      </w:r>
      <w:r w:rsidRPr="002362D8">
        <w:rPr>
          <w:rFonts w:ascii="Arial" w:hAnsi="Arial" w:cs="Arial"/>
          <w:b/>
          <w:bCs/>
          <w:sz w:val="22"/>
          <w:szCs w:val="22"/>
          <w:u w:val="single"/>
        </w:rPr>
        <w:t>omtrent de Mijldoren</w:t>
      </w:r>
      <w:r w:rsidRPr="002362D8">
        <w:rPr>
          <w:rFonts w:ascii="Arial" w:hAnsi="Arial" w:cs="Arial"/>
          <w:sz w:val="22"/>
          <w:szCs w:val="22"/>
        </w:rPr>
        <w:t xml:space="preserve"> met als belending een kamp voorheen van </w:t>
      </w:r>
      <w:r w:rsidRPr="002362D8">
        <w:rPr>
          <w:rFonts w:ascii="Arial" w:hAnsi="Arial" w:cs="Arial"/>
          <w:b/>
          <w:bCs/>
          <w:sz w:val="22"/>
          <w:szCs w:val="22"/>
          <w:u w:val="single"/>
        </w:rPr>
        <w:t>Jonker Arnt van Campen</w:t>
      </w:r>
      <w:r w:rsidRPr="002362D8">
        <w:rPr>
          <w:rFonts w:ascii="Arial" w:hAnsi="Arial" w:cs="Arial"/>
          <w:sz w:val="22"/>
          <w:szCs w:val="22"/>
        </w:rPr>
        <w:t xml:space="preserve"> nu </w:t>
      </w:r>
      <w:r w:rsidRPr="002362D8">
        <w:rPr>
          <w:rFonts w:ascii="Arial" w:hAnsi="Arial" w:cs="Arial"/>
          <w:b/>
          <w:bCs/>
          <w:sz w:val="22"/>
          <w:szCs w:val="22"/>
          <w:u w:val="single"/>
        </w:rPr>
        <w:t>meester Jan van de Velden toebehorende</w:t>
      </w:r>
      <w:r w:rsidR="004262DD" w:rsidRPr="002362D8">
        <w:rPr>
          <w:rFonts w:ascii="Arial" w:hAnsi="Arial" w:cs="Arial"/>
          <w:b/>
          <w:bCs/>
          <w:sz w:val="22"/>
          <w:szCs w:val="22"/>
          <w:u w:val="single"/>
        </w:rPr>
        <w:t xml:space="preserve"> ook raadsheer te ‘sBosch</w:t>
      </w:r>
      <w:r w:rsidRPr="002362D8">
        <w:rPr>
          <w:rFonts w:ascii="Arial" w:hAnsi="Arial" w:cs="Arial"/>
          <w:b/>
          <w:bCs/>
          <w:sz w:val="22"/>
          <w:szCs w:val="22"/>
          <w:u w:val="single"/>
        </w:rPr>
        <w:t>, het Groot Gasthuis van ‘sBosch, Jonker Johan Coenen</w:t>
      </w:r>
      <w:r w:rsidRPr="002362D8">
        <w:rPr>
          <w:rFonts w:ascii="Arial" w:hAnsi="Arial" w:cs="Arial"/>
          <w:sz w:val="22"/>
          <w:szCs w:val="22"/>
        </w:rPr>
        <w:t xml:space="preserve">, de gemeijnt van Schijndel verkocht op 9 november 1622 aan Corstiaen </w:t>
      </w:r>
      <w:r w:rsidR="004262DD" w:rsidRPr="002362D8">
        <w:rPr>
          <w:rFonts w:ascii="Arial" w:hAnsi="Arial" w:cs="Arial"/>
          <w:sz w:val="22"/>
          <w:szCs w:val="22"/>
        </w:rPr>
        <w:t xml:space="preserve">zn.v.w. Jan Schoenmakers </w:t>
      </w:r>
    </w:p>
    <w:p w14:paraId="05C98C7F" w14:textId="77777777" w:rsidR="004262DD" w:rsidRPr="002362D8" w:rsidRDefault="004262DD" w:rsidP="00A643DE">
      <w:pPr>
        <w:rPr>
          <w:rFonts w:ascii="Arial" w:hAnsi="Arial" w:cs="Arial"/>
          <w:sz w:val="22"/>
          <w:szCs w:val="22"/>
        </w:rPr>
      </w:pPr>
    </w:p>
    <w:p w14:paraId="201F9870" w14:textId="77777777" w:rsidR="004262DD" w:rsidRPr="002362D8" w:rsidRDefault="004262DD" w:rsidP="00A643DE">
      <w:pPr>
        <w:rPr>
          <w:rFonts w:ascii="Arial" w:hAnsi="Arial" w:cs="Arial"/>
          <w:b/>
          <w:bCs/>
          <w:sz w:val="22"/>
          <w:szCs w:val="22"/>
        </w:rPr>
      </w:pPr>
      <w:r w:rsidRPr="002362D8">
        <w:rPr>
          <w:rFonts w:ascii="Arial" w:hAnsi="Arial" w:cs="Arial"/>
          <w:b/>
          <w:bCs/>
          <w:sz w:val="22"/>
          <w:szCs w:val="22"/>
        </w:rPr>
        <w:t>5054</w:t>
      </w:r>
    </w:p>
    <w:p w14:paraId="7727D248" w14:textId="77777777" w:rsidR="004262DD" w:rsidRPr="002362D8" w:rsidRDefault="004262DD" w:rsidP="00A643DE">
      <w:pPr>
        <w:rPr>
          <w:rFonts w:ascii="Arial" w:hAnsi="Arial" w:cs="Arial"/>
          <w:b/>
          <w:bCs/>
          <w:sz w:val="22"/>
          <w:szCs w:val="22"/>
        </w:rPr>
      </w:pPr>
      <w:r w:rsidRPr="002362D8">
        <w:rPr>
          <w:rFonts w:ascii="Arial" w:hAnsi="Arial" w:cs="Arial"/>
          <w:b/>
          <w:bCs/>
          <w:sz w:val="22"/>
          <w:szCs w:val="22"/>
        </w:rPr>
        <w:t>BP 1500 folio 58v januari 1625</w:t>
      </w:r>
    </w:p>
    <w:p w14:paraId="4DBB0CF1" w14:textId="77777777" w:rsidR="00AE066C" w:rsidRPr="002362D8" w:rsidRDefault="004262DD" w:rsidP="004262DD">
      <w:pPr>
        <w:rPr>
          <w:rFonts w:ascii="Arial" w:hAnsi="Arial" w:cs="Arial"/>
          <w:sz w:val="22"/>
          <w:szCs w:val="22"/>
        </w:rPr>
      </w:pPr>
      <w:r w:rsidRPr="002362D8">
        <w:rPr>
          <w:rFonts w:ascii="Arial" w:hAnsi="Arial" w:cs="Arial"/>
          <w:sz w:val="22"/>
          <w:szCs w:val="22"/>
        </w:rPr>
        <w:t xml:space="preserve">Ghijsbert Anthonissen deken van het gilde </w:t>
      </w:r>
      <w:r w:rsidR="00AE066C" w:rsidRPr="002362D8">
        <w:rPr>
          <w:rFonts w:ascii="Arial" w:hAnsi="Arial" w:cs="Arial"/>
          <w:sz w:val="22"/>
          <w:szCs w:val="22"/>
        </w:rPr>
        <w:t>[</w:t>
      </w:r>
      <w:r w:rsidRPr="002362D8">
        <w:rPr>
          <w:rFonts w:ascii="Arial" w:hAnsi="Arial" w:cs="Arial"/>
          <w:sz w:val="22"/>
          <w:szCs w:val="22"/>
        </w:rPr>
        <w:t>’sBosch ?]; Niclaes zn.v.w. Ghijsbrechts Janssen</w:t>
      </w:r>
      <w:r w:rsidR="00AE066C" w:rsidRPr="002362D8">
        <w:rPr>
          <w:rFonts w:ascii="Arial" w:hAnsi="Arial" w:cs="Arial"/>
          <w:sz w:val="22"/>
          <w:szCs w:val="22"/>
        </w:rPr>
        <w:t xml:space="preserve"> </w:t>
      </w:r>
      <w:r w:rsidRPr="002362D8">
        <w:rPr>
          <w:rFonts w:ascii="Arial" w:hAnsi="Arial" w:cs="Arial"/>
          <w:sz w:val="22"/>
          <w:szCs w:val="22"/>
        </w:rPr>
        <w:t xml:space="preserve">uit Schijndel heeft verkocht aan Rutger Coelen </w:t>
      </w:r>
      <w:r w:rsidRPr="002362D8">
        <w:rPr>
          <w:rFonts w:ascii="Arial" w:hAnsi="Arial" w:cs="Arial"/>
          <w:b/>
          <w:bCs/>
          <w:sz w:val="22"/>
          <w:szCs w:val="22"/>
          <w:u w:val="single"/>
        </w:rPr>
        <w:t>lakenkoopman</w:t>
      </w:r>
      <w:r w:rsidRPr="002362D8">
        <w:rPr>
          <w:rFonts w:ascii="Arial" w:hAnsi="Arial" w:cs="Arial"/>
          <w:sz w:val="22"/>
          <w:szCs w:val="22"/>
        </w:rPr>
        <w:t xml:space="preserve"> een erfcijns van 7 gl. te betalen op Maria Lichtmis [2 februari] – in de marge: Rutger heeft bekend dat Pauwels Wijnants </w:t>
      </w:r>
      <w:r w:rsidRPr="002362D8">
        <w:rPr>
          <w:rFonts w:ascii="Arial" w:hAnsi="Arial" w:cs="Arial"/>
          <w:b/>
          <w:bCs/>
          <w:sz w:val="22"/>
          <w:szCs w:val="22"/>
          <w:u w:val="single"/>
        </w:rPr>
        <w:t>koopman in wollen lakens</w:t>
      </w:r>
      <w:r w:rsidRPr="002362D8">
        <w:rPr>
          <w:rFonts w:ascii="Arial" w:hAnsi="Arial" w:cs="Arial"/>
          <w:sz w:val="22"/>
          <w:szCs w:val="22"/>
        </w:rPr>
        <w:t xml:space="preserve"> </w:t>
      </w:r>
      <w:r w:rsidR="00AE066C" w:rsidRPr="002362D8">
        <w:rPr>
          <w:rFonts w:ascii="Arial" w:hAnsi="Arial" w:cs="Arial"/>
          <w:sz w:val="22"/>
          <w:szCs w:val="22"/>
        </w:rPr>
        <w:t>de erfcijns heeft afgelost in naam van de minderjarige kinderen van Claes Gijsberts van den Bogaert op 11 mei 1628 ondertekend door Ruijs</w:t>
      </w:r>
    </w:p>
    <w:p w14:paraId="1BEC4BE6" w14:textId="77777777" w:rsidR="00AE066C" w:rsidRPr="002362D8" w:rsidRDefault="00AE066C" w:rsidP="004262DD">
      <w:pPr>
        <w:rPr>
          <w:rFonts w:ascii="Arial" w:hAnsi="Arial" w:cs="Arial"/>
          <w:sz w:val="22"/>
          <w:szCs w:val="22"/>
        </w:rPr>
      </w:pPr>
    </w:p>
    <w:p w14:paraId="532881EF" w14:textId="77777777" w:rsidR="00AE066C" w:rsidRPr="002362D8" w:rsidRDefault="00AE066C" w:rsidP="004262DD">
      <w:pPr>
        <w:rPr>
          <w:rFonts w:ascii="Arial" w:hAnsi="Arial" w:cs="Arial"/>
          <w:b/>
          <w:bCs/>
          <w:sz w:val="22"/>
          <w:szCs w:val="22"/>
        </w:rPr>
      </w:pPr>
      <w:r w:rsidRPr="002362D8">
        <w:rPr>
          <w:rFonts w:ascii="Arial" w:hAnsi="Arial" w:cs="Arial"/>
          <w:b/>
          <w:bCs/>
          <w:sz w:val="22"/>
          <w:szCs w:val="22"/>
        </w:rPr>
        <w:t>5055</w:t>
      </w:r>
    </w:p>
    <w:p w14:paraId="540D7D52" w14:textId="77777777" w:rsidR="00AE066C" w:rsidRPr="002362D8" w:rsidRDefault="00AE066C" w:rsidP="004262DD">
      <w:pPr>
        <w:rPr>
          <w:rFonts w:ascii="Arial" w:hAnsi="Arial" w:cs="Arial"/>
          <w:b/>
          <w:bCs/>
          <w:sz w:val="22"/>
          <w:szCs w:val="22"/>
        </w:rPr>
      </w:pPr>
      <w:r w:rsidRPr="002362D8">
        <w:rPr>
          <w:rFonts w:ascii="Arial" w:hAnsi="Arial" w:cs="Arial"/>
          <w:b/>
          <w:bCs/>
          <w:sz w:val="22"/>
          <w:szCs w:val="22"/>
        </w:rPr>
        <w:t>BP 1500 folio 61v januari 1625</w:t>
      </w:r>
    </w:p>
    <w:p w14:paraId="248DA847" w14:textId="77777777" w:rsidR="00AE066C" w:rsidRPr="002362D8" w:rsidRDefault="00AE066C" w:rsidP="004262DD">
      <w:pPr>
        <w:rPr>
          <w:rFonts w:ascii="Arial" w:hAnsi="Arial" w:cs="Arial"/>
          <w:sz w:val="22"/>
          <w:szCs w:val="22"/>
        </w:rPr>
      </w:pPr>
      <w:r w:rsidRPr="002362D8">
        <w:rPr>
          <w:rFonts w:ascii="Arial" w:hAnsi="Arial" w:cs="Arial"/>
          <w:sz w:val="22"/>
          <w:szCs w:val="22"/>
        </w:rPr>
        <w:t xml:space="preserve">Jan zn.v.w. Niclaes Daniels uit Schijndel heeft verkocht aan Dierick Leonaerts Roeckartss. een erfcijns van 10 gl. te betalen op Maria Lichtmis uit een stuk akkerland van 6 lopensen </w:t>
      </w:r>
      <w:r w:rsidRPr="002362D8">
        <w:rPr>
          <w:rFonts w:ascii="Arial" w:hAnsi="Arial" w:cs="Arial"/>
          <w:b/>
          <w:bCs/>
          <w:sz w:val="22"/>
          <w:szCs w:val="22"/>
          <w:u w:val="single"/>
        </w:rPr>
        <w:t>aent Wijbosch in de Berisacker</w:t>
      </w:r>
      <w:r w:rsidRPr="002362D8">
        <w:rPr>
          <w:rFonts w:ascii="Arial" w:hAnsi="Arial" w:cs="Arial"/>
          <w:sz w:val="22"/>
          <w:szCs w:val="22"/>
        </w:rPr>
        <w:t xml:space="preserve"> naast genoemde Jan de verkoper</w:t>
      </w:r>
    </w:p>
    <w:p w14:paraId="697D7E70" w14:textId="77777777" w:rsidR="00AE066C" w:rsidRPr="002362D8" w:rsidRDefault="00AE066C" w:rsidP="004262DD">
      <w:pPr>
        <w:rPr>
          <w:rFonts w:ascii="Arial" w:hAnsi="Arial" w:cs="Arial"/>
          <w:sz w:val="22"/>
          <w:szCs w:val="22"/>
        </w:rPr>
      </w:pPr>
    </w:p>
    <w:p w14:paraId="0E6875F1" w14:textId="77777777" w:rsidR="00AE066C" w:rsidRPr="002362D8" w:rsidRDefault="00AE066C" w:rsidP="004262DD">
      <w:pPr>
        <w:rPr>
          <w:rFonts w:ascii="Arial" w:hAnsi="Arial" w:cs="Arial"/>
          <w:b/>
          <w:bCs/>
          <w:sz w:val="22"/>
          <w:szCs w:val="22"/>
        </w:rPr>
      </w:pPr>
      <w:r w:rsidRPr="002362D8">
        <w:rPr>
          <w:rFonts w:ascii="Arial" w:hAnsi="Arial" w:cs="Arial"/>
          <w:b/>
          <w:bCs/>
          <w:sz w:val="22"/>
          <w:szCs w:val="22"/>
        </w:rPr>
        <w:t>5056</w:t>
      </w:r>
    </w:p>
    <w:p w14:paraId="58815D90" w14:textId="77777777" w:rsidR="00AE066C" w:rsidRPr="002362D8" w:rsidRDefault="00AE066C" w:rsidP="004262DD">
      <w:pPr>
        <w:rPr>
          <w:rFonts w:ascii="Arial" w:hAnsi="Arial" w:cs="Arial"/>
          <w:b/>
          <w:bCs/>
          <w:sz w:val="22"/>
          <w:szCs w:val="22"/>
        </w:rPr>
      </w:pPr>
      <w:r w:rsidRPr="002362D8">
        <w:rPr>
          <w:rFonts w:ascii="Arial" w:hAnsi="Arial" w:cs="Arial"/>
          <w:b/>
          <w:bCs/>
          <w:sz w:val="22"/>
          <w:szCs w:val="22"/>
        </w:rPr>
        <w:t>BP 1500 folio 104v februari 1625</w:t>
      </w:r>
    </w:p>
    <w:p w14:paraId="75EF544C" w14:textId="77777777" w:rsidR="00AE066C" w:rsidRPr="002362D8" w:rsidRDefault="00AE066C" w:rsidP="004262DD">
      <w:pPr>
        <w:rPr>
          <w:rFonts w:ascii="Arial" w:hAnsi="Arial" w:cs="Arial"/>
          <w:sz w:val="22"/>
          <w:szCs w:val="22"/>
        </w:rPr>
      </w:pPr>
      <w:r w:rsidRPr="002362D8">
        <w:rPr>
          <w:rFonts w:ascii="Arial" w:hAnsi="Arial" w:cs="Arial"/>
          <w:sz w:val="22"/>
          <w:szCs w:val="22"/>
        </w:rPr>
        <w:t xml:space="preserve">Herbert zn.v.w. Jans Herberts te Schijndel heeft verkocht aan </w:t>
      </w:r>
      <w:r w:rsidR="000105C9" w:rsidRPr="002362D8">
        <w:rPr>
          <w:rFonts w:ascii="Arial" w:hAnsi="Arial" w:cs="Arial"/>
          <w:sz w:val="22"/>
          <w:szCs w:val="22"/>
        </w:rPr>
        <w:t xml:space="preserve">Ceelken weduwe van wijlen Roeloff van Schijndel een erfrente van 10 gl. </w:t>
      </w:r>
    </w:p>
    <w:p w14:paraId="7981D287" w14:textId="77777777" w:rsidR="006C5B01" w:rsidRPr="002362D8" w:rsidRDefault="006C5B01" w:rsidP="004262DD">
      <w:pPr>
        <w:rPr>
          <w:rFonts w:ascii="Arial" w:hAnsi="Arial" w:cs="Arial"/>
          <w:sz w:val="22"/>
          <w:szCs w:val="22"/>
        </w:rPr>
      </w:pPr>
    </w:p>
    <w:p w14:paraId="04768D0B" w14:textId="77777777" w:rsidR="006C5B01" w:rsidRPr="002362D8" w:rsidRDefault="006C5B01" w:rsidP="004262DD">
      <w:pPr>
        <w:rPr>
          <w:rFonts w:ascii="Arial" w:hAnsi="Arial" w:cs="Arial"/>
          <w:b/>
          <w:bCs/>
          <w:sz w:val="22"/>
          <w:szCs w:val="22"/>
        </w:rPr>
      </w:pPr>
      <w:r w:rsidRPr="002362D8">
        <w:rPr>
          <w:rFonts w:ascii="Arial" w:hAnsi="Arial" w:cs="Arial"/>
          <w:b/>
          <w:bCs/>
          <w:sz w:val="22"/>
          <w:szCs w:val="22"/>
        </w:rPr>
        <w:t>5057</w:t>
      </w:r>
    </w:p>
    <w:p w14:paraId="530D862F" w14:textId="77777777" w:rsidR="006C5B01" w:rsidRPr="00194022" w:rsidRDefault="006C5B01" w:rsidP="004262DD">
      <w:pPr>
        <w:rPr>
          <w:rFonts w:ascii="Arial" w:hAnsi="Arial" w:cs="Arial"/>
          <w:b/>
          <w:bCs/>
          <w:sz w:val="22"/>
          <w:szCs w:val="22"/>
        </w:rPr>
      </w:pPr>
      <w:r w:rsidRPr="00194022">
        <w:rPr>
          <w:rFonts w:ascii="Arial" w:hAnsi="Arial" w:cs="Arial"/>
          <w:b/>
          <w:bCs/>
          <w:sz w:val="22"/>
          <w:szCs w:val="22"/>
        </w:rPr>
        <w:t>BP 1500 folio 107r februari 1625</w:t>
      </w:r>
    </w:p>
    <w:p w14:paraId="48E192D7" w14:textId="77777777" w:rsidR="00D47D51" w:rsidRPr="002362D8" w:rsidRDefault="006C5B01" w:rsidP="00D47D51">
      <w:pPr>
        <w:jc w:val="both"/>
        <w:rPr>
          <w:rFonts w:ascii="Arial" w:hAnsi="Arial" w:cs="Arial"/>
          <w:sz w:val="22"/>
          <w:szCs w:val="22"/>
        </w:rPr>
      </w:pPr>
      <w:r w:rsidRPr="002362D8">
        <w:rPr>
          <w:rFonts w:ascii="Arial" w:hAnsi="Arial" w:cs="Arial"/>
          <w:sz w:val="22"/>
          <w:szCs w:val="22"/>
        </w:rPr>
        <w:lastRenderedPageBreak/>
        <w:t xml:space="preserve">Jan zn.v.w. Jans Geerlincx uit Schijndel heeft verkocht aan G.Ruijs t.b.v. het </w:t>
      </w:r>
      <w:r w:rsidRPr="002362D8">
        <w:rPr>
          <w:rFonts w:ascii="Arial" w:hAnsi="Arial" w:cs="Arial"/>
          <w:b/>
          <w:bCs/>
          <w:sz w:val="22"/>
          <w:szCs w:val="22"/>
          <w:u w:val="single"/>
        </w:rPr>
        <w:t>Convent der Arme Clar</w:t>
      </w:r>
      <w:r w:rsidR="001B61A4" w:rsidRPr="002362D8">
        <w:rPr>
          <w:rFonts w:ascii="Arial" w:hAnsi="Arial" w:cs="Arial"/>
          <w:b/>
          <w:bCs/>
          <w:sz w:val="22"/>
          <w:szCs w:val="22"/>
          <w:u w:val="single"/>
        </w:rPr>
        <w:t>issen</w:t>
      </w:r>
      <w:r w:rsidR="00D47D51" w:rsidRPr="002362D8">
        <w:rPr>
          <w:rFonts w:ascii="Arial" w:hAnsi="Arial" w:cs="Arial"/>
          <w:b/>
          <w:bCs/>
          <w:sz w:val="22"/>
          <w:szCs w:val="22"/>
          <w:u w:val="single"/>
        </w:rPr>
        <w:t xml:space="preserve"> binnen de Baronie van Boxtel </w:t>
      </w:r>
      <w:r w:rsidR="00D47D51" w:rsidRPr="002362D8">
        <w:rPr>
          <w:rFonts w:ascii="Arial" w:hAnsi="Arial" w:cs="Arial"/>
          <w:sz w:val="22"/>
          <w:szCs w:val="22"/>
        </w:rPr>
        <w:t xml:space="preserve">een erfcijns van 31 gl. te betalen op de feestdag van Sint Petrus ad Cathedra [22 februari] uit een huis erf hof boomgaard in de parochie Schijndel – in de marge: Dierck van Kessel secretaris te ‘sBosch in naam van </w:t>
      </w:r>
      <w:r w:rsidR="00D47D51" w:rsidRPr="002362D8">
        <w:rPr>
          <w:rFonts w:ascii="Arial" w:hAnsi="Arial" w:cs="Arial"/>
          <w:b/>
          <w:bCs/>
          <w:sz w:val="22"/>
          <w:szCs w:val="22"/>
          <w:u w:val="single"/>
        </w:rPr>
        <w:t>zuster Jenneken Peters van Os moeder overste van genoemd convent te Boxtel</w:t>
      </w:r>
      <w:r w:rsidR="00D47D51" w:rsidRPr="002362D8">
        <w:rPr>
          <w:rFonts w:ascii="Arial" w:hAnsi="Arial" w:cs="Arial"/>
          <w:sz w:val="22"/>
          <w:szCs w:val="22"/>
        </w:rPr>
        <w:t xml:space="preserve"> heeft bekend dat Jan Jan Henricx als proprietaris van dat onderpand de erfcijns heeft afgelost op 18 april 1629 ondertekend door Van den Ancker</w:t>
      </w:r>
    </w:p>
    <w:p w14:paraId="10CB0CD0" w14:textId="77777777" w:rsidR="00D47D51" w:rsidRPr="002362D8" w:rsidRDefault="00D47D51" w:rsidP="00D47D51">
      <w:pPr>
        <w:jc w:val="both"/>
        <w:rPr>
          <w:rFonts w:ascii="Arial" w:hAnsi="Arial" w:cs="Arial"/>
          <w:sz w:val="22"/>
          <w:szCs w:val="22"/>
        </w:rPr>
      </w:pPr>
    </w:p>
    <w:p w14:paraId="58B73EB5" w14:textId="77777777" w:rsidR="00D47D51" w:rsidRPr="002362D8" w:rsidRDefault="00D47D51" w:rsidP="00D47D51">
      <w:pPr>
        <w:jc w:val="both"/>
        <w:rPr>
          <w:rFonts w:ascii="Arial" w:hAnsi="Arial" w:cs="Arial"/>
          <w:b/>
          <w:bCs/>
          <w:sz w:val="22"/>
          <w:szCs w:val="22"/>
        </w:rPr>
      </w:pPr>
      <w:r w:rsidRPr="002362D8">
        <w:rPr>
          <w:rFonts w:ascii="Arial" w:hAnsi="Arial" w:cs="Arial"/>
          <w:b/>
          <w:bCs/>
          <w:sz w:val="22"/>
          <w:szCs w:val="22"/>
        </w:rPr>
        <w:t>5058</w:t>
      </w:r>
    </w:p>
    <w:p w14:paraId="08ED99F9" w14:textId="77777777" w:rsidR="00D47D51" w:rsidRPr="002362D8" w:rsidRDefault="00D47D51" w:rsidP="00D47D51">
      <w:pPr>
        <w:jc w:val="both"/>
        <w:rPr>
          <w:rFonts w:ascii="Arial" w:hAnsi="Arial" w:cs="Arial"/>
          <w:b/>
          <w:bCs/>
          <w:sz w:val="22"/>
          <w:szCs w:val="22"/>
        </w:rPr>
      </w:pPr>
      <w:r w:rsidRPr="002362D8">
        <w:rPr>
          <w:rFonts w:ascii="Arial" w:hAnsi="Arial" w:cs="Arial"/>
          <w:b/>
          <w:bCs/>
          <w:sz w:val="22"/>
          <w:szCs w:val="22"/>
        </w:rPr>
        <w:t>BP 1500 folio 82v februari 162</w:t>
      </w:r>
      <w:r w:rsidR="00503908" w:rsidRPr="002362D8">
        <w:rPr>
          <w:rFonts w:ascii="Arial" w:hAnsi="Arial" w:cs="Arial"/>
          <w:b/>
          <w:bCs/>
          <w:sz w:val="22"/>
          <w:szCs w:val="22"/>
        </w:rPr>
        <w:t>5</w:t>
      </w:r>
    </w:p>
    <w:p w14:paraId="1E388E5F" w14:textId="77777777" w:rsidR="00503908" w:rsidRPr="002362D8" w:rsidRDefault="00E3504B" w:rsidP="00D47D51">
      <w:pPr>
        <w:jc w:val="both"/>
        <w:rPr>
          <w:rFonts w:ascii="Arial" w:hAnsi="Arial" w:cs="Arial"/>
          <w:sz w:val="22"/>
          <w:szCs w:val="22"/>
        </w:rPr>
      </w:pPr>
      <w:r w:rsidRPr="002362D8">
        <w:rPr>
          <w:rFonts w:ascii="Arial" w:hAnsi="Arial" w:cs="Arial"/>
          <w:sz w:val="22"/>
          <w:szCs w:val="22"/>
        </w:rPr>
        <w:t xml:space="preserve">Jan van den Oetelaar </w:t>
      </w:r>
      <w:r w:rsidR="00C55ECE" w:rsidRPr="002362D8">
        <w:rPr>
          <w:rFonts w:ascii="Arial" w:hAnsi="Arial" w:cs="Arial"/>
          <w:sz w:val="22"/>
          <w:szCs w:val="22"/>
        </w:rPr>
        <w:t xml:space="preserve">zn.v.w. Henrick uit Schijndel heeft verkocht aan Janne Henricx van Roij t.b.v. Catharina zijn moeder weduwe van Henrick Artss. Van Roij een erfcijns van 15 gl. te betalen op Sint Petrus ad Cathedra of ten Stoele [17 februari] uit 5 lopensen akkerland </w:t>
      </w:r>
      <w:r w:rsidR="00C55ECE" w:rsidRPr="002362D8">
        <w:rPr>
          <w:rFonts w:ascii="Arial" w:hAnsi="Arial" w:cs="Arial"/>
          <w:b/>
          <w:bCs/>
          <w:sz w:val="22"/>
          <w:szCs w:val="22"/>
          <w:u w:val="single"/>
        </w:rPr>
        <w:t xml:space="preserve">int Borsche Voirvelt </w:t>
      </w:r>
      <w:r w:rsidR="00C55ECE" w:rsidRPr="002362D8">
        <w:rPr>
          <w:rFonts w:ascii="Arial" w:hAnsi="Arial" w:cs="Arial"/>
          <w:sz w:val="22"/>
          <w:szCs w:val="22"/>
        </w:rPr>
        <w:t xml:space="preserve">naast Jan Ghijsberts van den Bogaert en de gemene straat – in de marge: Aert zn.v.w. Henrick Aertss. de Roij mede voor zijn moeder broers en zussen heeft bekend dat Willem Gijsberrts van den Bogart </w:t>
      </w:r>
      <w:r w:rsidR="00503908" w:rsidRPr="002362D8">
        <w:rPr>
          <w:rFonts w:ascii="Arial" w:hAnsi="Arial" w:cs="Arial"/>
          <w:sz w:val="22"/>
          <w:szCs w:val="22"/>
        </w:rPr>
        <w:t>e</w:t>
      </w:r>
      <w:r w:rsidR="00C55ECE" w:rsidRPr="002362D8">
        <w:rPr>
          <w:rFonts w:ascii="Arial" w:hAnsi="Arial" w:cs="Arial"/>
          <w:sz w:val="22"/>
          <w:szCs w:val="22"/>
        </w:rPr>
        <w:t>n Nicolaes van Griensven voogden over de minderjarige kinderen van Peter Gijsberts van den Bogart verwekt bij Heesken dr.v. Jan Henricx van den Oetelaer de cijns heeft afgelost op 22 april 16</w:t>
      </w:r>
      <w:r w:rsidR="00503908" w:rsidRPr="002362D8">
        <w:rPr>
          <w:rFonts w:ascii="Arial" w:hAnsi="Arial" w:cs="Arial"/>
          <w:sz w:val="22"/>
          <w:szCs w:val="22"/>
        </w:rPr>
        <w:t>33 ondertekend door M. van den Ancker</w:t>
      </w:r>
    </w:p>
    <w:p w14:paraId="7ABA8CBA" w14:textId="77777777" w:rsidR="00503908" w:rsidRPr="002362D8" w:rsidRDefault="00503908" w:rsidP="00D47D51">
      <w:pPr>
        <w:jc w:val="both"/>
        <w:rPr>
          <w:rFonts w:ascii="Arial" w:hAnsi="Arial" w:cs="Arial"/>
          <w:sz w:val="22"/>
          <w:szCs w:val="22"/>
        </w:rPr>
      </w:pPr>
    </w:p>
    <w:p w14:paraId="61B5C0F1" w14:textId="77777777" w:rsidR="00503908" w:rsidRPr="002362D8" w:rsidRDefault="00503908" w:rsidP="00D47D51">
      <w:pPr>
        <w:jc w:val="both"/>
        <w:rPr>
          <w:rFonts w:ascii="Arial" w:hAnsi="Arial" w:cs="Arial"/>
          <w:b/>
          <w:bCs/>
          <w:sz w:val="22"/>
          <w:szCs w:val="22"/>
        </w:rPr>
      </w:pPr>
      <w:r w:rsidRPr="002362D8">
        <w:rPr>
          <w:rFonts w:ascii="Arial" w:hAnsi="Arial" w:cs="Arial"/>
          <w:b/>
          <w:bCs/>
          <w:sz w:val="22"/>
          <w:szCs w:val="22"/>
        </w:rPr>
        <w:t>5059</w:t>
      </w:r>
    </w:p>
    <w:p w14:paraId="14B7C3AE" w14:textId="77777777" w:rsidR="00503908" w:rsidRPr="00194022" w:rsidRDefault="00503908" w:rsidP="00D47D51">
      <w:pPr>
        <w:jc w:val="both"/>
        <w:rPr>
          <w:rFonts w:ascii="Arial" w:hAnsi="Arial" w:cs="Arial"/>
          <w:b/>
          <w:bCs/>
          <w:sz w:val="22"/>
          <w:szCs w:val="22"/>
        </w:rPr>
      </w:pPr>
      <w:r w:rsidRPr="00194022">
        <w:rPr>
          <w:rFonts w:ascii="Arial" w:hAnsi="Arial" w:cs="Arial"/>
          <w:b/>
          <w:bCs/>
          <w:sz w:val="22"/>
          <w:szCs w:val="22"/>
        </w:rPr>
        <w:t>BP 1536 folio 302r april 1625</w:t>
      </w:r>
    </w:p>
    <w:p w14:paraId="68DAB3CA" w14:textId="77777777" w:rsidR="00503908" w:rsidRPr="002362D8" w:rsidRDefault="00503908" w:rsidP="00D47D51">
      <w:pPr>
        <w:jc w:val="both"/>
        <w:rPr>
          <w:rFonts w:ascii="Arial" w:hAnsi="Arial" w:cs="Arial"/>
          <w:sz w:val="22"/>
          <w:szCs w:val="22"/>
        </w:rPr>
      </w:pPr>
      <w:r w:rsidRPr="002362D8">
        <w:rPr>
          <w:rFonts w:ascii="Arial" w:hAnsi="Arial" w:cs="Arial"/>
          <w:b/>
          <w:bCs/>
          <w:i/>
          <w:iCs/>
          <w:sz w:val="22"/>
          <w:szCs w:val="22"/>
        </w:rPr>
        <w:t>Parochie Bakel ter plaatse den Benthem, aen het Trommelstraetken, het Convent van de regulieren van O.L.V. Hage te Eindhoven</w:t>
      </w:r>
      <w:r w:rsidRPr="002362D8">
        <w:rPr>
          <w:rFonts w:ascii="Arial" w:hAnsi="Arial" w:cs="Arial"/>
          <w:sz w:val="22"/>
          <w:szCs w:val="22"/>
        </w:rPr>
        <w:t>; Dierck en Jan broers zonen van wijlen Servaes Schoenmakers</w:t>
      </w:r>
    </w:p>
    <w:p w14:paraId="29303476" w14:textId="77777777" w:rsidR="00503908" w:rsidRPr="002362D8" w:rsidRDefault="00503908" w:rsidP="00D47D51">
      <w:pPr>
        <w:jc w:val="both"/>
        <w:rPr>
          <w:rFonts w:ascii="Arial" w:hAnsi="Arial" w:cs="Arial"/>
          <w:sz w:val="22"/>
          <w:szCs w:val="22"/>
        </w:rPr>
      </w:pPr>
    </w:p>
    <w:p w14:paraId="395951CF" w14:textId="77777777" w:rsidR="00503908" w:rsidRPr="002362D8" w:rsidRDefault="00503908" w:rsidP="00D47D51">
      <w:pPr>
        <w:jc w:val="both"/>
        <w:rPr>
          <w:rFonts w:ascii="Arial" w:hAnsi="Arial" w:cs="Arial"/>
          <w:b/>
          <w:bCs/>
          <w:sz w:val="22"/>
          <w:szCs w:val="22"/>
        </w:rPr>
      </w:pPr>
      <w:r w:rsidRPr="002362D8">
        <w:rPr>
          <w:rFonts w:ascii="Arial" w:hAnsi="Arial" w:cs="Arial"/>
          <w:b/>
          <w:bCs/>
          <w:sz w:val="22"/>
          <w:szCs w:val="22"/>
        </w:rPr>
        <w:t>5060</w:t>
      </w:r>
    </w:p>
    <w:p w14:paraId="32A43BDB" w14:textId="77777777" w:rsidR="00503908" w:rsidRPr="00194022" w:rsidRDefault="00503908" w:rsidP="00D47D51">
      <w:pPr>
        <w:jc w:val="both"/>
        <w:rPr>
          <w:rFonts w:ascii="Arial" w:hAnsi="Arial" w:cs="Arial"/>
          <w:b/>
          <w:bCs/>
          <w:sz w:val="22"/>
          <w:szCs w:val="22"/>
        </w:rPr>
      </w:pPr>
      <w:r w:rsidRPr="00194022">
        <w:rPr>
          <w:rFonts w:ascii="Arial" w:hAnsi="Arial" w:cs="Arial"/>
          <w:b/>
          <w:bCs/>
          <w:sz w:val="22"/>
          <w:szCs w:val="22"/>
        </w:rPr>
        <w:t>BP 1500 folio 133r april 1625</w:t>
      </w:r>
    </w:p>
    <w:p w14:paraId="6199093D" w14:textId="77777777" w:rsidR="004D5CF2" w:rsidRPr="002362D8" w:rsidRDefault="004D5CF2" w:rsidP="00D47D51">
      <w:pPr>
        <w:jc w:val="both"/>
        <w:rPr>
          <w:rFonts w:ascii="Arial" w:hAnsi="Arial" w:cs="Arial"/>
          <w:sz w:val="22"/>
          <w:szCs w:val="22"/>
        </w:rPr>
      </w:pPr>
      <w:r w:rsidRPr="002362D8">
        <w:rPr>
          <w:rFonts w:ascii="Arial" w:hAnsi="Arial" w:cs="Arial"/>
          <w:sz w:val="22"/>
          <w:szCs w:val="22"/>
        </w:rPr>
        <w:t xml:space="preserve">Jan zn.v.w. Reijnder Claessen uit Sint-Michielsgestel man van Eva dr.v.w. Lambert Diericxss. nagelaten weduwe van wijlen Jan zv.v. Claes Peterss. Op basis van hun testament – in de marge: Jan van Blotenburch </w:t>
      </w:r>
      <w:r w:rsidRPr="002362D8">
        <w:rPr>
          <w:rFonts w:ascii="Arial" w:hAnsi="Arial" w:cs="Arial"/>
          <w:b/>
          <w:bCs/>
          <w:sz w:val="22"/>
          <w:szCs w:val="22"/>
          <w:highlight w:val="yellow"/>
        </w:rPr>
        <w:t>rentmeester van de arme gevangenen</w:t>
      </w:r>
      <w:r w:rsidRPr="002362D8">
        <w:rPr>
          <w:rFonts w:ascii="Arial" w:hAnsi="Arial" w:cs="Arial"/>
          <w:sz w:val="22"/>
          <w:szCs w:val="22"/>
        </w:rPr>
        <w:t xml:space="preserve"> binnen ‘sBosch transport hebbende heeft bekend dat de erfgenamen van Jan Reijnders de cijns van 6 gl. hebben afgelost op 27 januari 1652</w:t>
      </w:r>
    </w:p>
    <w:p w14:paraId="47044A58" w14:textId="77777777" w:rsidR="004D5CF2" w:rsidRPr="002362D8" w:rsidRDefault="004D5CF2" w:rsidP="00D47D51">
      <w:pPr>
        <w:jc w:val="both"/>
        <w:rPr>
          <w:rFonts w:ascii="Arial" w:hAnsi="Arial" w:cs="Arial"/>
          <w:sz w:val="22"/>
          <w:szCs w:val="22"/>
        </w:rPr>
      </w:pPr>
    </w:p>
    <w:p w14:paraId="0AA4DC00" w14:textId="77777777" w:rsidR="004D5CF2" w:rsidRPr="002362D8" w:rsidRDefault="004D5CF2" w:rsidP="00D47D51">
      <w:pPr>
        <w:jc w:val="both"/>
        <w:rPr>
          <w:rFonts w:ascii="Arial" w:hAnsi="Arial" w:cs="Arial"/>
          <w:b/>
          <w:bCs/>
          <w:sz w:val="22"/>
          <w:szCs w:val="22"/>
        </w:rPr>
      </w:pPr>
      <w:r w:rsidRPr="002362D8">
        <w:rPr>
          <w:rFonts w:ascii="Arial" w:hAnsi="Arial" w:cs="Arial"/>
          <w:b/>
          <w:bCs/>
          <w:sz w:val="22"/>
          <w:szCs w:val="22"/>
        </w:rPr>
        <w:t>5061</w:t>
      </w:r>
    </w:p>
    <w:p w14:paraId="7198B128" w14:textId="77777777" w:rsidR="004D5CF2" w:rsidRPr="002362D8" w:rsidRDefault="004D5CF2" w:rsidP="00D47D51">
      <w:pPr>
        <w:jc w:val="both"/>
        <w:rPr>
          <w:rFonts w:ascii="Arial" w:hAnsi="Arial" w:cs="Arial"/>
          <w:b/>
          <w:bCs/>
          <w:sz w:val="22"/>
          <w:szCs w:val="22"/>
        </w:rPr>
      </w:pPr>
      <w:r w:rsidRPr="002362D8">
        <w:rPr>
          <w:rFonts w:ascii="Arial" w:hAnsi="Arial" w:cs="Arial"/>
          <w:b/>
          <w:bCs/>
          <w:sz w:val="22"/>
          <w:szCs w:val="22"/>
        </w:rPr>
        <w:t>BP 1525 folio 208r april 1625</w:t>
      </w:r>
    </w:p>
    <w:p w14:paraId="09D13E7A" w14:textId="77777777" w:rsidR="004D5CF2" w:rsidRPr="002362D8" w:rsidRDefault="00FC7D0E" w:rsidP="00D47D51">
      <w:pPr>
        <w:jc w:val="both"/>
        <w:rPr>
          <w:rFonts w:ascii="Arial" w:hAnsi="Arial" w:cs="Arial"/>
          <w:sz w:val="22"/>
          <w:szCs w:val="22"/>
        </w:rPr>
      </w:pPr>
      <w:r w:rsidRPr="002362D8">
        <w:rPr>
          <w:rFonts w:ascii="Arial" w:hAnsi="Arial" w:cs="Arial"/>
          <w:b/>
          <w:bCs/>
          <w:i/>
          <w:iCs/>
          <w:sz w:val="22"/>
          <w:szCs w:val="22"/>
        </w:rPr>
        <w:t>Cijns van 6 gl. aan het altaar van de vroegmis in de kerk van Diessen en 2 gl. aan de kosterij aldaar;</w:t>
      </w:r>
      <w:r w:rsidRPr="002362D8">
        <w:rPr>
          <w:rFonts w:ascii="Arial" w:hAnsi="Arial" w:cs="Arial"/>
          <w:sz w:val="22"/>
          <w:szCs w:val="22"/>
        </w:rPr>
        <w:t xml:space="preserve"> Peter Gijsbertss. van den Boogaert uit Schijndel heeft verkocht aan Jan Henricxss. de Roij een erfcijns </w:t>
      </w:r>
      <w:r w:rsidR="00EF6D16" w:rsidRPr="002362D8">
        <w:rPr>
          <w:rFonts w:ascii="Arial" w:hAnsi="Arial" w:cs="Arial"/>
          <w:sz w:val="22"/>
          <w:szCs w:val="22"/>
        </w:rPr>
        <w:t>van 12 ½ gl. t.b.v. Catarina weduwe van Henrick Aertss. de Roij en mede t.b.v. haar kinderen – in de marge: Agnes dr.v.w. Henric Aertss. de Roij alsmede voor haar moeder roers en zussen heeft bekend dat Arien Henricx de cijns heeft afgelost op 24 februari 1645 ondertekend door Van Kessel</w:t>
      </w:r>
    </w:p>
    <w:p w14:paraId="3B567403" w14:textId="77777777" w:rsidR="00EF6D16" w:rsidRPr="002362D8" w:rsidRDefault="00EF6D16" w:rsidP="00D47D51">
      <w:pPr>
        <w:jc w:val="both"/>
        <w:rPr>
          <w:rFonts w:ascii="Arial" w:hAnsi="Arial" w:cs="Arial"/>
          <w:sz w:val="22"/>
          <w:szCs w:val="22"/>
        </w:rPr>
      </w:pPr>
    </w:p>
    <w:p w14:paraId="7EAD5893" w14:textId="77777777" w:rsidR="00EF6D16" w:rsidRPr="002362D8" w:rsidRDefault="00EF6D16" w:rsidP="00D47D51">
      <w:pPr>
        <w:jc w:val="both"/>
        <w:rPr>
          <w:rFonts w:ascii="Arial" w:hAnsi="Arial" w:cs="Arial"/>
          <w:b/>
          <w:bCs/>
          <w:sz w:val="22"/>
          <w:szCs w:val="22"/>
        </w:rPr>
      </w:pPr>
      <w:r w:rsidRPr="002362D8">
        <w:rPr>
          <w:rFonts w:ascii="Arial" w:hAnsi="Arial" w:cs="Arial"/>
          <w:b/>
          <w:bCs/>
          <w:sz w:val="22"/>
          <w:szCs w:val="22"/>
        </w:rPr>
        <w:t>5062</w:t>
      </w:r>
    </w:p>
    <w:p w14:paraId="5B2BF62A" w14:textId="77777777" w:rsidR="00EF6D16" w:rsidRPr="002362D8" w:rsidRDefault="00EF6D16" w:rsidP="00D47D51">
      <w:pPr>
        <w:jc w:val="both"/>
        <w:rPr>
          <w:rFonts w:ascii="Arial" w:hAnsi="Arial" w:cs="Arial"/>
          <w:b/>
          <w:bCs/>
          <w:sz w:val="22"/>
          <w:szCs w:val="22"/>
        </w:rPr>
      </w:pPr>
      <w:r w:rsidRPr="002362D8">
        <w:rPr>
          <w:rFonts w:ascii="Arial" w:hAnsi="Arial" w:cs="Arial"/>
          <w:b/>
          <w:bCs/>
          <w:sz w:val="22"/>
          <w:szCs w:val="22"/>
        </w:rPr>
        <w:t>BP 1525 folio 208v april 1625</w:t>
      </w:r>
    </w:p>
    <w:p w14:paraId="408F7F5A" w14:textId="77777777" w:rsidR="00EF6D16" w:rsidRPr="002362D8" w:rsidRDefault="00EF6D16" w:rsidP="00D47D51">
      <w:pPr>
        <w:jc w:val="both"/>
        <w:rPr>
          <w:rFonts w:ascii="Arial" w:hAnsi="Arial" w:cs="Arial"/>
          <w:sz w:val="22"/>
          <w:szCs w:val="22"/>
        </w:rPr>
      </w:pPr>
      <w:r w:rsidRPr="002362D8">
        <w:rPr>
          <w:rFonts w:ascii="Arial" w:hAnsi="Arial" w:cs="Arial"/>
          <w:sz w:val="22"/>
          <w:szCs w:val="22"/>
        </w:rPr>
        <w:t xml:space="preserve">Huis erf hof boomgaard esthuis en hopland 12 lopensen onder </w:t>
      </w:r>
      <w:r w:rsidRPr="002362D8">
        <w:rPr>
          <w:rFonts w:ascii="Arial" w:hAnsi="Arial" w:cs="Arial"/>
          <w:b/>
          <w:bCs/>
          <w:sz w:val="22"/>
          <w:szCs w:val="22"/>
          <w:u w:val="single"/>
        </w:rPr>
        <w:t>Delschot in den Boogaert</w:t>
      </w:r>
      <w:r w:rsidRPr="002362D8">
        <w:rPr>
          <w:rFonts w:ascii="Arial" w:hAnsi="Arial" w:cs="Arial"/>
          <w:sz w:val="22"/>
          <w:szCs w:val="22"/>
        </w:rPr>
        <w:t xml:space="preserve">, een cijns van 6 gl. aan het </w:t>
      </w:r>
      <w:r w:rsidRPr="002362D8">
        <w:rPr>
          <w:rFonts w:ascii="Arial" w:hAnsi="Arial" w:cs="Arial"/>
          <w:b/>
          <w:bCs/>
          <w:sz w:val="22"/>
          <w:szCs w:val="22"/>
          <w:u w:val="single"/>
        </w:rPr>
        <w:t>kapittel van Sint-Oedenrode</w:t>
      </w:r>
      <w:r w:rsidRPr="002362D8">
        <w:rPr>
          <w:rFonts w:ascii="Arial" w:hAnsi="Arial" w:cs="Arial"/>
          <w:sz w:val="22"/>
          <w:szCs w:val="22"/>
        </w:rPr>
        <w:t>, Adriaen zn.v.w. Antonis Geerartss. uit Schijndel</w:t>
      </w:r>
    </w:p>
    <w:p w14:paraId="5C156E38" w14:textId="77777777" w:rsidR="00EF6D16" w:rsidRPr="002362D8" w:rsidRDefault="00EF6D16" w:rsidP="00D47D51">
      <w:pPr>
        <w:jc w:val="both"/>
        <w:rPr>
          <w:rFonts w:ascii="Arial" w:hAnsi="Arial" w:cs="Arial"/>
          <w:sz w:val="22"/>
          <w:szCs w:val="22"/>
        </w:rPr>
      </w:pPr>
    </w:p>
    <w:p w14:paraId="3D3241F8" w14:textId="77777777" w:rsidR="00EF6D16" w:rsidRPr="002362D8" w:rsidRDefault="00EF6D16" w:rsidP="00D47D51">
      <w:pPr>
        <w:jc w:val="both"/>
        <w:rPr>
          <w:rFonts w:ascii="Arial" w:hAnsi="Arial" w:cs="Arial"/>
          <w:sz w:val="22"/>
          <w:szCs w:val="22"/>
        </w:rPr>
      </w:pPr>
    </w:p>
    <w:p w14:paraId="4C19A8F3" w14:textId="77777777" w:rsidR="00EF6D16" w:rsidRPr="002362D8" w:rsidRDefault="00EF6D16" w:rsidP="00D47D51">
      <w:pPr>
        <w:jc w:val="both"/>
        <w:rPr>
          <w:rFonts w:ascii="Arial" w:hAnsi="Arial" w:cs="Arial"/>
          <w:b/>
          <w:bCs/>
          <w:sz w:val="22"/>
          <w:szCs w:val="22"/>
        </w:rPr>
      </w:pPr>
      <w:r w:rsidRPr="002362D8">
        <w:rPr>
          <w:rFonts w:ascii="Arial" w:hAnsi="Arial" w:cs="Arial"/>
          <w:b/>
          <w:bCs/>
          <w:sz w:val="22"/>
          <w:szCs w:val="22"/>
        </w:rPr>
        <w:t>5063</w:t>
      </w:r>
    </w:p>
    <w:p w14:paraId="0F7354A9" w14:textId="77777777" w:rsidR="00EF6D16" w:rsidRPr="002362D8" w:rsidRDefault="00EF6D16" w:rsidP="00D47D51">
      <w:pPr>
        <w:jc w:val="both"/>
        <w:rPr>
          <w:rFonts w:ascii="Arial" w:hAnsi="Arial" w:cs="Arial"/>
          <w:b/>
          <w:bCs/>
          <w:sz w:val="22"/>
          <w:szCs w:val="22"/>
        </w:rPr>
      </w:pPr>
      <w:r w:rsidRPr="002362D8">
        <w:rPr>
          <w:rFonts w:ascii="Arial" w:hAnsi="Arial" w:cs="Arial"/>
          <w:b/>
          <w:bCs/>
          <w:sz w:val="22"/>
          <w:szCs w:val="22"/>
        </w:rPr>
        <w:t>BP 1536 folio 359v mei 1625</w:t>
      </w:r>
    </w:p>
    <w:p w14:paraId="56839DD3" w14:textId="77777777" w:rsidR="002F2DB4" w:rsidRPr="002362D8" w:rsidRDefault="00FA3230" w:rsidP="00D47D51">
      <w:pPr>
        <w:jc w:val="both"/>
        <w:rPr>
          <w:rFonts w:ascii="Arial" w:hAnsi="Arial" w:cs="Arial"/>
          <w:sz w:val="22"/>
          <w:szCs w:val="22"/>
        </w:rPr>
      </w:pPr>
      <w:r w:rsidRPr="002362D8">
        <w:rPr>
          <w:rFonts w:ascii="Arial" w:hAnsi="Arial" w:cs="Arial"/>
          <w:sz w:val="22"/>
          <w:szCs w:val="22"/>
        </w:rPr>
        <w:t xml:space="preserve">Henrick zn.v.Ghijsbert zn.v. Henrick Joirdens uit Schijndel man van Catharina dr.v.w. Goijart Wouters en diens vrouw wijlen Heijlken heeft verkocht aan G.Ruijs t.b.v. </w:t>
      </w:r>
      <w:r w:rsidRPr="002362D8">
        <w:rPr>
          <w:rFonts w:ascii="Arial" w:hAnsi="Arial" w:cs="Arial"/>
          <w:b/>
          <w:bCs/>
          <w:sz w:val="22"/>
          <w:szCs w:val="22"/>
          <w:u w:val="single"/>
        </w:rPr>
        <w:t>de kleine infirmerie van het Groot Begijnhof te ‘sBosch</w:t>
      </w:r>
      <w:r w:rsidRPr="002362D8">
        <w:rPr>
          <w:rFonts w:ascii="Arial" w:hAnsi="Arial" w:cs="Arial"/>
          <w:sz w:val="22"/>
          <w:szCs w:val="22"/>
        </w:rPr>
        <w:t xml:space="preserve"> een erfcijns van 11 gl. te betalen op de feestdag van </w:t>
      </w:r>
      <w:r w:rsidRPr="002362D8">
        <w:rPr>
          <w:rFonts w:ascii="Arial" w:hAnsi="Arial" w:cs="Arial"/>
          <w:sz w:val="22"/>
          <w:szCs w:val="22"/>
        </w:rPr>
        <w:lastRenderedPageBreak/>
        <w:t xml:space="preserve">Sint Servatius bisschop [13 mei] uit een stuk akkerland van 10 lopensen int Hermalen met als belendingen Jan Goijarts als verkopers zwager en Lijsken weduwe – in de marge: </w:t>
      </w:r>
      <w:r w:rsidRPr="002362D8">
        <w:rPr>
          <w:rFonts w:ascii="Arial" w:hAnsi="Arial" w:cs="Arial"/>
          <w:b/>
          <w:bCs/>
          <w:sz w:val="22"/>
          <w:szCs w:val="22"/>
          <w:u w:val="single"/>
        </w:rPr>
        <w:t>Anthonisken Corst Hansen als meesteres van de kleine infirmerie</w:t>
      </w:r>
      <w:r w:rsidRPr="002362D8">
        <w:rPr>
          <w:rFonts w:ascii="Arial" w:hAnsi="Arial" w:cs="Arial"/>
          <w:sz w:val="22"/>
          <w:szCs w:val="22"/>
        </w:rPr>
        <w:t xml:space="preserve">  </w:t>
      </w:r>
      <w:r w:rsidR="00BF10D0" w:rsidRPr="002362D8">
        <w:rPr>
          <w:rFonts w:ascii="Arial" w:hAnsi="Arial" w:cs="Arial"/>
          <w:sz w:val="22"/>
          <w:szCs w:val="22"/>
        </w:rPr>
        <w:t xml:space="preserve">heeft bekend dat via een constitutiebrief dd.7 juli 1644 door Jan Goijaertts de cijns is afgelost op 16 augustus 1644 ondertekend door J. van der Meulen  </w:t>
      </w:r>
    </w:p>
    <w:p w14:paraId="124A9DF8" w14:textId="77777777" w:rsidR="002F2DB4" w:rsidRPr="002362D8" w:rsidRDefault="002F2DB4" w:rsidP="00D47D51">
      <w:pPr>
        <w:jc w:val="both"/>
        <w:rPr>
          <w:rFonts w:ascii="Arial" w:hAnsi="Arial" w:cs="Arial"/>
          <w:sz w:val="22"/>
          <w:szCs w:val="22"/>
        </w:rPr>
      </w:pPr>
    </w:p>
    <w:p w14:paraId="539ADF4D" w14:textId="77777777" w:rsidR="002F2DB4" w:rsidRPr="002362D8" w:rsidRDefault="002F2DB4" w:rsidP="00D47D51">
      <w:pPr>
        <w:jc w:val="both"/>
        <w:rPr>
          <w:rFonts w:ascii="Arial" w:hAnsi="Arial" w:cs="Arial"/>
          <w:b/>
          <w:bCs/>
          <w:sz w:val="22"/>
          <w:szCs w:val="22"/>
        </w:rPr>
      </w:pPr>
      <w:r w:rsidRPr="002362D8">
        <w:rPr>
          <w:rFonts w:ascii="Arial" w:hAnsi="Arial" w:cs="Arial"/>
          <w:b/>
          <w:bCs/>
          <w:sz w:val="22"/>
          <w:szCs w:val="22"/>
        </w:rPr>
        <w:t>5064</w:t>
      </w:r>
    </w:p>
    <w:p w14:paraId="77756D41" w14:textId="77777777" w:rsidR="002F2DB4" w:rsidRPr="002362D8" w:rsidRDefault="002F2DB4" w:rsidP="00D47D51">
      <w:pPr>
        <w:jc w:val="both"/>
        <w:rPr>
          <w:rFonts w:ascii="Arial" w:hAnsi="Arial" w:cs="Arial"/>
          <w:b/>
          <w:bCs/>
          <w:sz w:val="22"/>
          <w:szCs w:val="22"/>
        </w:rPr>
      </w:pPr>
      <w:r w:rsidRPr="002362D8">
        <w:rPr>
          <w:rFonts w:ascii="Arial" w:hAnsi="Arial" w:cs="Arial"/>
          <w:b/>
          <w:bCs/>
          <w:sz w:val="22"/>
          <w:szCs w:val="22"/>
        </w:rPr>
        <w:t>BP 1536 folio 423r juni 1625</w:t>
      </w:r>
    </w:p>
    <w:p w14:paraId="6EED401C" w14:textId="77777777" w:rsidR="002F2DB4" w:rsidRPr="002362D8" w:rsidRDefault="002F2DB4" w:rsidP="00D47D51">
      <w:pPr>
        <w:jc w:val="both"/>
        <w:rPr>
          <w:rFonts w:ascii="Arial" w:hAnsi="Arial" w:cs="Arial"/>
          <w:sz w:val="22"/>
          <w:szCs w:val="22"/>
        </w:rPr>
      </w:pPr>
      <w:r w:rsidRPr="002362D8">
        <w:rPr>
          <w:rFonts w:ascii="Arial" w:hAnsi="Arial" w:cs="Arial"/>
          <w:sz w:val="22"/>
          <w:szCs w:val="22"/>
        </w:rPr>
        <w:t xml:space="preserve">Anthonis zn.v. Jans Eijmberts uit Schijndel heeft verkocht aan Arndt Janssen Creemer t.b.v. Corstiaen zn.v.w. Niclaes Leonartss. van Vechel een erfcijns van 9 gl. uit en kamp groesland van 4 mergens </w:t>
      </w:r>
      <w:r w:rsidRPr="002362D8">
        <w:rPr>
          <w:rFonts w:ascii="Arial" w:hAnsi="Arial" w:cs="Arial"/>
          <w:b/>
          <w:bCs/>
          <w:sz w:val="22"/>
          <w:szCs w:val="22"/>
          <w:u w:val="single"/>
        </w:rPr>
        <w:t>aen dLutteleijnde</w:t>
      </w:r>
      <w:r w:rsidRPr="002362D8">
        <w:rPr>
          <w:rFonts w:ascii="Arial" w:hAnsi="Arial" w:cs="Arial"/>
          <w:sz w:val="22"/>
          <w:szCs w:val="22"/>
        </w:rPr>
        <w:t xml:space="preserve"> met als belendingen Huijbert zn.v.Henrick Wllemss.en Gloria weduwe van Claes Daniels, Daem Geerartss. van Gerwen</w:t>
      </w:r>
    </w:p>
    <w:p w14:paraId="1EC168C9" w14:textId="77777777" w:rsidR="002F2DB4" w:rsidRPr="002362D8" w:rsidRDefault="002F2DB4" w:rsidP="00D47D51">
      <w:pPr>
        <w:jc w:val="both"/>
        <w:rPr>
          <w:rFonts w:ascii="Arial" w:hAnsi="Arial" w:cs="Arial"/>
          <w:sz w:val="22"/>
          <w:szCs w:val="22"/>
        </w:rPr>
      </w:pPr>
    </w:p>
    <w:p w14:paraId="7CDDAF2C" w14:textId="77777777" w:rsidR="002F2DB4" w:rsidRPr="002362D8" w:rsidRDefault="002F2DB4" w:rsidP="00D47D51">
      <w:pPr>
        <w:jc w:val="both"/>
        <w:rPr>
          <w:rFonts w:ascii="Arial" w:hAnsi="Arial" w:cs="Arial"/>
          <w:b/>
          <w:bCs/>
          <w:color w:val="FF0000"/>
          <w:sz w:val="22"/>
          <w:szCs w:val="22"/>
        </w:rPr>
      </w:pPr>
      <w:r w:rsidRPr="002362D8">
        <w:rPr>
          <w:rFonts w:ascii="Arial" w:hAnsi="Arial" w:cs="Arial"/>
          <w:b/>
          <w:bCs/>
          <w:color w:val="FF0000"/>
          <w:sz w:val="22"/>
          <w:szCs w:val="22"/>
        </w:rPr>
        <w:t>blad 383</w:t>
      </w:r>
    </w:p>
    <w:p w14:paraId="5F96281D" w14:textId="77777777" w:rsidR="002F2DB4" w:rsidRPr="002362D8" w:rsidRDefault="002F2DB4" w:rsidP="00D47D51">
      <w:pPr>
        <w:jc w:val="both"/>
        <w:rPr>
          <w:rFonts w:ascii="Arial" w:hAnsi="Arial" w:cs="Arial"/>
          <w:sz w:val="22"/>
          <w:szCs w:val="22"/>
        </w:rPr>
      </w:pPr>
    </w:p>
    <w:p w14:paraId="1E8DC790" w14:textId="77777777" w:rsidR="002F2DB4" w:rsidRPr="002362D8" w:rsidRDefault="002F2DB4" w:rsidP="00D47D51">
      <w:pPr>
        <w:jc w:val="both"/>
        <w:rPr>
          <w:rFonts w:ascii="Arial" w:hAnsi="Arial" w:cs="Arial"/>
          <w:b/>
          <w:bCs/>
          <w:sz w:val="22"/>
          <w:szCs w:val="22"/>
        </w:rPr>
      </w:pPr>
      <w:r w:rsidRPr="002362D8">
        <w:rPr>
          <w:rFonts w:ascii="Arial" w:hAnsi="Arial" w:cs="Arial"/>
          <w:b/>
          <w:bCs/>
          <w:sz w:val="22"/>
          <w:szCs w:val="22"/>
        </w:rPr>
        <w:t>5065</w:t>
      </w:r>
    </w:p>
    <w:p w14:paraId="402DAFC9" w14:textId="77777777" w:rsidR="00FA3230" w:rsidRPr="002362D8" w:rsidRDefault="002F2DB4" w:rsidP="00D47D51">
      <w:pPr>
        <w:jc w:val="both"/>
        <w:rPr>
          <w:rFonts w:ascii="Arial" w:hAnsi="Arial" w:cs="Arial"/>
          <w:b/>
          <w:bCs/>
          <w:sz w:val="22"/>
          <w:szCs w:val="22"/>
        </w:rPr>
      </w:pPr>
      <w:r w:rsidRPr="002362D8">
        <w:rPr>
          <w:rFonts w:ascii="Arial" w:hAnsi="Arial" w:cs="Arial"/>
          <w:b/>
          <w:bCs/>
          <w:sz w:val="22"/>
          <w:szCs w:val="22"/>
        </w:rPr>
        <w:t xml:space="preserve">BP </w:t>
      </w:r>
      <w:r w:rsidR="00FA3230" w:rsidRPr="002362D8">
        <w:rPr>
          <w:rFonts w:ascii="Arial" w:hAnsi="Arial" w:cs="Arial"/>
          <w:b/>
          <w:bCs/>
          <w:sz w:val="22"/>
          <w:szCs w:val="22"/>
        </w:rPr>
        <w:t xml:space="preserve"> </w:t>
      </w:r>
      <w:r w:rsidRPr="002362D8">
        <w:rPr>
          <w:rFonts w:ascii="Arial" w:hAnsi="Arial" w:cs="Arial"/>
          <w:b/>
          <w:bCs/>
          <w:sz w:val="22"/>
          <w:szCs w:val="22"/>
        </w:rPr>
        <w:t>1536 folio 393v juni 1625</w:t>
      </w:r>
    </w:p>
    <w:p w14:paraId="33BD8F02" w14:textId="77777777" w:rsidR="002F2DB4" w:rsidRPr="002362D8" w:rsidRDefault="002F2DB4" w:rsidP="00D47D51">
      <w:pPr>
        <w:jc w:val="both"/>
        <w:rPr>
          <w:rFonts w:ascii="Arial" w:hAnsi="Arial" w:cs="Arial"/>
          <w:sz w:val="22"/>
          <w:szCs w:val="22"/>
        </w:rPr>
      </w:pPr>
      <w:r w:rsidRPr="002362D8">
        <w:rPr>
          <w:rFonts w:ascii="Arial" w:hAnsi="Arial" w:cs="Arial"/>
          <w:sz w:val="22"/>
          <w:szCs w:val="22"/>
        </w:rPr>
        <w:t xml:space="preserve">Elisabeth Deelis nagelaten weduwe van wijlen Arnts zn.v.w. Symon </w:t>
      </w:r>
      <w:r w:rsidR="006B3DA5" w:rsidRPr="002362D8">
        <w:rPr>
          <w:rFonts w:ascii="Arial" w:hAnsi="Arial" w:cs="Arial"/>
          <w:sz w:val="22"/>
          <w:szCs w:val="22"/>
        </w:rPr>
        <w:t xml:space="preserve">zn.v.Aerts Pauwelss. van Schijndel over ¼ in de helft van een huis schop of schaapskooi hof en boomgaard met 8 lopensen land </w:t>
      </w:r>
    </w:p>
    <w:p w14:paraId="0A24032A" w14:textId="77777777" w:rsidR="006B3DA5" w:rsidRPr="002362D8" w:rsidRDefault="006B3DA5" w:rsidP="00D47D51">
      <w:pPr>
        <w:jc w:val="both"/>
        <w:rPr>
          <w:rFonts w:ascii="Arial" w:hAnsi="Arial" w:cs="Arial"/>
          <w:sz w:val="22"/>
          <w:szCs w:val="22"/>
        </w:rPr>
      </w:pPr>
    </w:p>
    <w:p w14:paraId="229A2805" w14:textId="77777777" w:rsidR="006B3DA5" w:rsidRPr="002362D8" w:rsidRDefault="006B3DA5" w:rsidP="00D47D51">
      <w:pPr>
        <w:jc w:val="both"/>
        <w:rPr>
          <w:rFonts w:ascii="Arial" w:hAnsi="Arial" w:cs="Arial"/>
          <w:b/>
          <w:bCs/>
          <w:sz w:val="22"/>
          <w:szCs w:val="22"/>
        </w:rPr>
      </w:pPr>
      <w:r w:rsidRPr="002362D8">
        <w:rPr>
          <w:rFonts w:ascii="Arial" w:hAnsi="Arial" w:cs="Arial"/>
          <w:b/>
          <w:bCs/>
          <w:sz w:val="22"/>
          <w:szCs w:val="22"/>
        </w:rPr>
        <w:t>5066</w:t>
      </w:r>
    </w:p>
    <w:p w14:paraId="0EFDFF6B" w14:textId="77777777" w:rsidR="006B3DA5" w:rsidRPr="002362D8" w:rsidRDefault="006B3DA5" w:rsidP="00D47D51">
      <w:pPr>
        <w:jc w:val="both"/>
        <w:rPr>
          <w:rFonts w:ascii="Arial" w:hAnsi="Arial" w:cs="Arial"/>
          <w:b/>
          <w:bCs/>
          <w:sz w:val="22"/>
          <w:szCs w:val="22"/>
        </w:rPr>
      </w:pPr>
      <w:r w:rsidRPr="002362D8">
        <w:rPr>
          <w:rFonts w:ascii="Arial" w:hAnsi="Arial" w:cs="Arial"/>
          <w:b/>
          <w:bCs/>
          <w:sz w:val="22"/>
          <w:szCs w:val="22"/>
        </w:rPr>
        <w:t>BP 1536 folio 411v juni 1625</w:t>
      </w:r>
    </w:p>
    <w:p w14:paraId="413C56CE" w14:textId="77777777" w:rsidR="006B3DA5" w:rsidRPr="002362D8" w:rsidRDefault="006B3DA5" w:rsidP="00D47D51">
      <w:pPr>
        <w:jc w:val="both"/>
        <w:rPr>
          <w:rFonts w:ascii="Arial" w:hAnsi="Arial" w:cs="Arial"/>
          <w:sz w:val="22"/>
          <w:szCs w:val="22"/>
        </w:rPr>
      </w:pPr>
      <w:r w:rsidRPr="002362D8">
        <w:rPr>
          <w:rFonts w:ascii="Arial" w:hAnsi="Arial" w:cs="Arial"/>
          <w:sz w:val="22"/>
          <w:szCs w:val="22"/>
        </w:rPr>
        <w:t xml:space="preserve">Marcelis zn.v.w. Servaes Scheers uit Schijndel man van Elisabeth dr.v.Heijmans Rombouts heeft verkocht aan Ghijsbert zn.v.w. Bartholomeus Rijckers t.b.v. Bartholomeus zijn broer een erfcijns van 4 gl. te betalen op het hoogfeest van Pinksteren uit een huis esthuis hof boomgaard en 7 lopensen land </w:t>
      </w:r>
      <w:r w:rsidRPr="002362D8">
        <w:rPr>
          <w:rFonts w:ascii="Arial" w:hAnsi="Arial" w:cs="Arial"/>
          <w:b/>
          <w:bCs/>
          <w:sz w:val="22"/>
          <w:szCs w:val="22"/>
          <w:u w:val="single"/>
        </w:rPr>
        <w:t>onder den Borne int Liessent</w:t>
      </w:r>
      <w:r w:rsidRPr="002362D8">
        <w:rPr>
          <w:rFonts w:ascii="Arial" w:hAnsi="Arial" w:cs="Arial"/>
          <w:sz w:val="22"/>
          <w:szCs w:val="22"/>
        </w:rPr>
        <w:t xml:space="preserve"> met als belendingen Gerart zn.v.Henrick Goossens, Herbert zn.v.Jan Herberts, de kinderen van Bartholomeus Rijckers en de gemeijnte </w:t>
      </w:r>
      <w:r w:rsidR="008A4FDE" w:rsidRPr="002362D8">
        <w:rPr>
          <w:rFonts w:ascii="Arial" w:hAnsi="Arial" w:cs="Arial"/>
          <w:sz w:val="22"/>
          <w:szCs w:val="22"/>
        </w:rPr>
        <w:t>al</w:t>
      </w:r>
      <w:r w:rsidRPr="002362D8">
        <w:rPr>
          <w:rFonts w:ascii="Arial" w:hAnsi="Arial" w:cs="Arial"/>
          <w:sz w:val="22"/>
          <w:szCs w:val="22"/>
        </w:rPr>
        <w:t xml:space="preserve">daar, transport aan Ghijsbert en Bartholomeus, idem 9 gl. aan </w:t>
      </w:r>
      <w:r w:rsidRPr="002362D8">
        <w:rPr>
          <w:rFonts w:ascii="Arial" w:hAnsi="Arial" w:cs="Arial"/>
          <w:b/>
          <w:bCs/>
          <w:sz w:val="22"/>
          <w:szCs w:val="22"/>
          <w:u w:val="single"/>
        </w:rPr>
        <w:t>Henrick Franssen van Gestel president te ‘sBosch</w:t>
      </w:r>
      <w:r w:rsidRPr="002362D8">
        <w:rPr>
          <w:rFonts w:ascii="Arial" w:hAnsi="Arial" w:cs="Arial"/>
          <w:sz w:val="22"/>
          <w:szCs w:val="22"/>
        </w:rPr>
        <w:t xml:space="preserve"> </w:t>
      </w:r>
      <w:r w:rsidR="008A4FDE" w:rsidRPr="002362D8">
        <w:rPr>
          <w:rFonts w:ascii="Arial" w:hAnsi="Arial" w:cs="Arial"/>
          <w:sz w:val="22"/>
          <w:szCs w:val="22"/>
        </w:rPr>
        <w:t>– in de marge: Gijsbert en Bartholomeus Rijckarts hebben bekend dat Claes Claessen borgemeester te Schijndel heeft verklaard dat Hendrick Adriaens de cijns heeft afgelost op 7 april 1636 ondertekend oor J. van Dreijsschoir</w:t>
      </w:r>
    </w:p>
    <w:p w14:paraId="42DAF9BF" w14:textId="77777777" w:rsidR="008A4FDE" w:rsidRPr="002362D8" w:rsidRDefault="008A4FDE" w:rsidP="00D47D51">
      <w:pPr>
        <w:jc w:val="both"/>
        <w:rPr>
          <w:rFonts w:ascii="Arial" w:hAnsi="Arial" w:cs="Arial"/>
          <w:sz w:val="22"/>
          <w:szCs w:val="22"/>
        </w:rPr>
      </w:pPr>
    </w:p>
    <w:p w14:paraId="65ABF737" w14:textId="77777777" w:rsidR="008A4FDE" w:rsidRPr="002362D8" w:rsidRDefault="008A4FDE" w:rsidP="00D47D51">
      <w:pPr>
        <w:jc w:val="both"/>
        <w:rPr>
          <w:rFonts w:ascii="Arial" w:hAnsi="Arial" w:cs="Arial"/>
          <w:b/>
          <w:bCs/>
          <w:sz w:val="22"/>
          <w:szCs w:val="22"/>
        </w:rPr>
      </w:pPr>
      <w:r w:rsidRPr="002362D8">
        <w:rPr>
          <w:rFonts w:ascii="Arial" w:hAnsi="Arial" w:cs="Arial"/>
          <w:b/>
          <w:bCs/>
          <w:sz w:val="22"/>
          <w:szCs w:val="22"/>
        </w:rPr>
        <w:t>5067</w:t>
      </w:r>
    </w:p>
    <w:p w14:paraId="1137E93A" w14:textId="77777777" w:rsidR="008A4FDE" w:rsidRPr="002362D8" w:rsidRDefault="008A4FDE" w:rsidP="00D47D51">
      <w:pPr>
        <w:jc w:val="both"/>
        <w:rPr>
          <w:rFonts w:ascii="Arial" w:hAnsi="Arial" w:cs="Arial"/>
          <w:b/>
          <w:bCs/>
          <w:sz w:val="22"/>
          <w:szCs w:val="22"/>
        </w:rPr>
      </w:pPr>
      <w:r w:rsidRPr="002362D8">
        <w:rPr>
          <w:rFonts w:ascii="Arial" w:hAnsi="Arial" w:cs="Arial"/>
          <w:b/>
          <w:bCs/>
          <w:sz w:val="22"/>
          <w:szCs w:val="22"/>
        </w:rPr>
        <w:t xml:space="preserve">BP 1536 folio 389v </w:t>
      </w:r>
      <w:r w:rsidR="003C0B9E" w:rsidRPr="002362D8">
        <w:rPr>
          <w:rFonts w:ascii="Arial" w:hAnsi="Arial" w:cs="Arial"/>
          <w:b/>
          <w:bCs/>
          <w:sz w:val="22"/>
          <w:szCs w:val="22"/>
        </w:rPr>
        <w:t xml:space="preserve">4 </w:t>
      </w:r>
      <w:r w:rsidRPr="002362D8">
        <w:rPr>
          <w:rFonts w:ascii="Arial" w:hAnsi="Arial" w:cs="Arial"/>
          <w:b/>
          <w:bCs/>
          <w:sz w:val="22"/>
          <w:szCs w:val="22"/>
        </w:rPr>
        <w:t>juni 1625</w:t>
      </w:r>
    </w:p>
    <w:p w14:paraId="28FB0D4B" w14:textId="77777777" w:rsidR="008A4FDE" w:rsidRPr="002362D8" w:rsidRDefault="008A4FDE" w:rsidP="00D47D51">
      <w:pPr>
        <w:jc w:val="both"/>
        <w:rPr>
          <w:rFonts w:ascii="Arial" w:hAnsi="Arial" w:cs="Arial"/>
          <w:sz w:val="22"/>
          <w:szCs w:val="22"/>
        </w:rPr>
      </w:pPr>
      <w:r w:rsidRPr="002362D8">
        <w:rPr>
          <w:rFonts w:ascii="Arial" w:hAnsi="Arial" w:cs="Arial"/>
          <w:sz w:val="22"/>
          <w:szCs w:val="22"/>
        </w:rPr>
        <w:t xml:space="preserve">Willem zn.v.Mathijs Willemss. uit Schijndel man van Arijken dr.v.w. Willem Janssen heeft verkocht aan Dierck Lenaerts Roeckarts </w:t>
      </w:r>
      <w:r w:rsidRPr="002362D8">
        <w:rPr>
          <w:rFonts w:ascii="Arial" w:hAnsi="Arial" w:cs="Arial"/>
          <w:b/>
          <w:bCs/>
          <w:sz w:val="22"/>
          <w:szCs w:val="22"/>
          <w:u w:val="single"/>
        </w:rPr>
        <w:t>wollenlakenkoopman</w:t>
      </w:r>
      <w:r w:rsidRPr="002362D8">
        <w:rPr>
          <w:rFonts w:ascii="Arial" w:hAnsi="Arial" w:cs="Arial"/>
          <w:sz w:val="22"/>
          <w:szCs w:val="22"/>
        </w:rPr>
        <w:t xml:space="preserve"> een erfcijns van 13 gl. te betalen op de derde dag van juni uit een huis esthuis hof boomgaard en 5 lopensen land onder </w:t>
      </w:r>
      <w:r w:rsidRPr="002362D8">
        <w:rPr>
          <w:rFonts w:ascii="Arial" w:hAnsi="Arial" w:cs="Arial"/>
          <w:b/>
          <w:bCs/>
          <w:sz w:val="22"/>
          <w:szCs w:val="22"/>
          <w:u w:val="single"/>
        </w:rPr>
        <w:t>d’Elschot</w:t>
      </w:r>
      <w:r w:rsidR="003C0B9E" w:rsidRPr="002362D8">
        <w:rPr>
          <w:rFonts w:ascii="Arial" w:hAnsi="Arial" w:cs="Arial"/>
          <w:b/>
          <w:bCs/>
          <w:sz w:val="22"/>
          <w:szCs w:val="22"/>
          <w:u w:val="single"/>
        </w:rPr>
        <w:t xml:space="preserve"> </w:t>
      </w:r>
      <w:r w:rsidRPr="002362D8">
        <w:rPr>
          <w:rFonts w:ascii="Arial" w:hAnsi="Arial" w:cs="Arial"/>
          <w:sz w:val="22"/>
          <w:szCs w:val="22"/>
        </w:rPr>
        <w:t xml:space="preserve">met als belendingen Sander en Jan broers zonen van Dierick Sanders, Eijmbert Lamberts Schoenmakers, Jan Diercxz. van Kessel, de gemene straat, grondcijns een ½ oude grote int </w:t>
      </w:r>
      <w:r w:rsidRPr="002362D8">
        <w:rPr>
          <w:rFonts w:ascii="Arial" w:hAnsi="Arial" w:cs="Arial"/>
          <w:b/>
          <w:bCs/>
          <w:sz w:val="22"/>
          <w:szCs w:val="22"/>
          <w:u w:val="single"/>
        </w:rPr>
        <w:t>boek van Helmond</w:t>
      </w:r>
      <w:r w:rsidRPr="002362D8">
        <w:rPr>
          <w:rFonts w:ascii="Arial" w:hAnsi="Arial" w:cs="Arial"/>
          <w:sz w:val="22"/>
          <w:szCs w:val="22"/>
        </w:rPr>
        <w:t xml:space="preserve"> </w:t>
      </w:r>
      <w:r w:rsidR="003C0B9E" w:rsidRPr="002362D8">
        <w:rPr>
          <w:rFonts w:ascii="Arial" w:hAnsi="Arial" w:cs="Arial"/>
          <w:sz w:val="22"/>
          <w:szCs w:val="22"/>
        </w:rPr>
        <w:t xml:space="preserve">– in de marge: Dierck Lenarts heeft in een originele brief verklaard en bekend dat deze erfcijns is afgelost 3 juni 1628 ondertekend door M. van den Ancker </w:t>
      </w:r>
    </w:p>
    <w:p w14:paraId="4239CB11" w14:textId="77777777" w:rsidR="003C0B9E" w:rsidRPr="002362D8" w:rsidRDefault="003C0B9E" w:rsidP="00D47D51">
      <w:pPr>
        <w:jc w:val="both"/>
        <w:rPr>
          <w:rFonts w:ascii="Arial" w:hAnsi="Arial" w:cs="Arial"/>
          <w:sz w:val="22"/>
          <w:szCs w:val="22"/>
        </w:rPr>
      </w:pPr>
    </w:p>
    <w:p w14:paraId="3E301654" w14:textId="77777777" w:rsidR="003C0B9E" w:rsidRPr="002362D8" w:rsidRDefault="003C0B9E" w:rsidP="00D47D51">
      <w:pPr>
        <w:jc w:val="both"/>
        <w:rPr>
          <w:rFonts w:ascii="Arial" w:hAnsi="Arial" w:cs="Arial"/>
          <w:sz w:val="22"/>
          <w:szCs w:val="22"/>
        </w:rPr>
      </w:pPr>
    </w:p>
    <w:p w14:paraId="55D57579" w14:textId="77777777" w:rsidR="003C0B9E" w:rsidRPr="002362D8" w:rsidRDefault="003C0B9E" w:rsidP="00D47D51">
      <w:pPr>
        <w:jc w:val="both"/>
        <w:rPr>
          <w:rFonts w:ascii="Arial" w:hAnsi="Arial" w:cs="Arial"/>
          <w:b/>
          <w:bCs/>
          <w:sz w:val="22"/>
          <w:szCs w:val="22"/>
        </w:rPr>
      </w:pPr>
      <w:r w:rsidRPr="002362D8">
        <w:rPr>
          <w:rFonts w:ascii="Arial" w:hAnsi="Arial" w:cs="Arial"/>
          <w:b/>
          <w:bCs/>
          <w:sz w:val="22"/>
          <w:szCs w:val="22"/>
        </w:rPr>
        <w:t>5068</w:t>
      </w:r>
    </w:p>
    <w:p w14:paraId="79087E71" w14:textId="77777777" w:rsidR="003C0B9E" w:rsidRPr="002362D8" w:rsidRDefault="003C0B9E" w:rsidP="00D47D51">
      <w:pPr>
        <w:jc w:val="both"/>
        <w:rPr>
          <w:rFonts w:ascii="Arial" w:hAnsi="Arial" w:cs="Arial"/>
          <w:b/>
          <w:bCs/>
          <w:sz w:val="22"/>
          <w:szCs w:val="22"/>
        </w:rPr>
      </w:pPr>
      <w:r w:rsidRPr="002362D8">
        <w:rPr>
          <w:rFonts w:ascii="Arial" w:hAnsi="Arial" w:cs="Arial"/>
          <w:b/>
          <w:bCs/>
          <w:sz w:val="22"/>
          <w:szCs w:val="22"/>
        </w:rPr>
        <w:t>BP 1536 folio 415r juni 1625</w:t>
      </w:r>
    </w:p>
    <w:p w14:paraId="55E7ACEF" w14:textId="77777777" w:rsidR="003C0B9E" w:rsidRPr="002362D8" w:rsidRDefault="00FB5561" w:rsidP="00D47D51">
      <w:pPr>
        <w:jc w:val="both"/>
        <w:rPr>
          <w:rFonts w:ascii="Arial" w:hAnsi="Arial" w:cs="Arial"/>
          <w:sz w:val="22"/>
          <w:szCs w:val="22"/>
        </w:rPr>
      </w:pPr>
      <w:r w:rsidRPr="002362D8">
        <w:rPr>
          <w:rFonts w:ascii="Arial" w:hAnsi="Arial" w:cs="Arial"/>
          <w:sz w:val="22"/>
          <w:szCs w:val="22"/>
        </w:rPr>
        <w:t xml:space="preserve">Een malderzaad land te Schijndel </w:t>
      </w:r>
      <w:r w:rsidRPr="002362D8">
        <w:rPr>
          <w:rFonts w:ascii="Arial" w:hAnsi="Arial" w:cs="Arial"/>
          <w:b/>
          <w:bCs/>
          <w:sz w:val="22"/>
          <w:szCs w:val="22"/>
          <w:u w:val="single"/>
        </w:rPr>
        <w:t>in den Engh</w:t>
      </w:r>
      <w:r w:rsidRPr="002362D8">
        <w:rPr>
          <w:rFonts w:ascii="Arial" w:hAnsi="Arial" w:cs="Arial"/>
          <w:sz w:val="22"/>
          <w:szCs w:val="22"/>
        </w:rPr>
        <w:t xml:space="preserve"> met als belendingen Mathijs Ghijsberts, Peeter Willemss., een erfcijns van 10 gl. Thomas Joost van Gemert </w:t>
      </w:r>
      <w:r w:rsidRPr="002362D8">
        <w:rPr>
          <w:rFonts w:ascii="Arial" w:hAnsi="Arial" w:cs="Arial"/>
          <w:b/>
          <w:bCs/>
          <w:sz w:val="22"/>
          <w:szCs w:val="22"/>
          <w:u w:val="single"/>
        </w:rPr>
        <w:t>bakker</w:t>
      </w:r>
      <w:r w:rsidRPr="002362D8">
        <w:rPr>
          <w:rFonts w:ascii="Arial" w:hAnsi="Arial" w:cs="Arial"/>
          <w:sz w:val="22"/>
          <w:szCs w:val="22"/>
        </w:rPr>
        <w:t xml:space="preserve">, </w:t>
      </w:r>
      <w:r w:rsidRPr="002362D8">
        <w:rPr>
          <w:rFonts w:ascii="Arial" w:hAnsi="Arial" w:cs="Arial"/>
          <w:b/>
          <w:bCs/>
          <w:sz w:val="22"/>
          <w:szCs w:val="22"/>
          <w:u w:val="single"/>
        </w:rPr>
        <w:t>de huisarmen va</w:t>
      </w:r>
      <w:r w:rsidR="00714FE0" w:rsidRPr="002362D8">
        <w:rPr>
          <w:rFonts w:ascii="Arial" w:hAnsi="Arial" w:cs="Arial"/>
          <w:b/>
          <w:bCs/>
          <w:sz w:val="22"/>
          <w:szCs w:val="22"/>
          <w:u w:val="single"/>
        </w:rPr>
        <w:t>n</w:t>
      </w:r>
      <w:r w:rsidRPr="002362D8">
        <w:rPr>
          <w:rFonts w:ascii="Arial" w:hAnsi="Arial" w:cs="Arial"/>
          <w:b/>
          <w:bCs/>
          <w:sz w:val="22"/>
          <w:szCs w:val="22"/>
          <w:u w:val="single"/>
        </w:rPr>
        <w:t xml:space="preserve"> het Hinthamereind</w:t>
      </w:r>
      <w:r w:rsidRPr="002362D8">
        <w:rPr>
          <w:rFonts w:ascii="Arial" w:hAnsi="Arial" w:cs="Arial"/>
          <w:sz w:val="22"/>
          <w:szCs w:val="22"/>
        </w:rPr>
        <w:t xml:space="preserve">; Jan zn.v.Joris Peeterss. vorster te Schijndel </w:t>
      </w:r>
      <w:r w:rsidR="003C0B9E" w:rsidRPr="002362D8">
        <w:rPr>
          <w:rFonts w:ascii="Arial" w:hAnsi="Arial" w:cs="Arial"/>
          <w:sz w:val="22"/>
          <w:szCs w:val="22"/>
        </w:rPr>
        <w:t xml:space="preserve"> </w:t>
      </w:r>
    </w:p>
    <w:p w14:paraId="33E23EA4" w14:textId="77777777" w:rsidR="00FB5561" w:rsidRPr="002362D8" w:rsidRDefault="00FB5561" w:rsidP="00D47D51">
      <w:pPr>
        <w:jc w:val="both"/>
        <w:rPr>
          <w:rFonts w:ascii="Arial" w:hAnsi="Arial" w:cs="Arial"/>
          <w:sz w:val="22"/>
          <w:szCs w:val="22"/>
        </w:rPr>
      </w:pPr>
    </w:p>
    <w:p w14:paraId="0989F00D" w14:textId="77777777" w:rsidR="00FB5561" w:rsidRPr="002362D8" w:rsidRDefault="00FB5561" w:rsidP="00D47D51">
      <w:pPr>
        <w:jc w:val="both"/>
        <w:rPr>
          <w:rFonts w:ascii="Arial" w:hAnsi="Arial" w:cs="Arial"/>
          <w:b/>
          <w:bCs/>
          <w:sz w:val="22"/>
          <w:szCs w:val="22"/>
        </w:rPr>
      </w:pPr>
      <w:r w:rsidRPr="002362D8">
        <w:rPr>
          <w:rFonts w:ascii="Arial" w:hAnsi="Arial" w:cs="Arial"/>
          <w:b/>
          <w:bCs/>
          <w:sz w:val="22"/>
          <w:szCs w:val="22"/>
        </w:rPr>
        <w:t>5069</w:t>
      </w:r>
    </w:p>
    <w:p w14:paraId="0BCAC75E" w14:textId="77777777" w:rsidR="00FB5561" w:rsidRPr="002362D8" w:rsidRDefault="00FB5561" w:rsidP="00D47D51">
      <w:pPr>
        <w:jc w:val="both"/>
        <w:rPr>
          <w:rFonts w:ascii="Arial" w:hAnsi="Arial" w:cs="Arial"/>
          <w:b/>
          <w:bCs/>
          <w:sz w:val="22"/>
          <w:szCs w:val="22"/>
        </w:rPr>
      </w:pPr>
      <w:r w:rsidRPr="002362D8">
        <w:rPr>
          <w:rFonts w:ascii="Arial" w:hAnsi="Arial" w:cs="Arial"/>
          <w:b/>
          <w:bCs/>
          <w:sz w:val="22"/>
          <w:szCs w:val="22"/>
        </w:rPr>
        <w:t xml:space="preserve">BP </w:t>
      </w:r>
      <w:r w:rsidR="00714FE0" w:rsidRPr="002362D8">
        <w:rPr>
          <w:rFonts w:ascii="Arial" w:hAnsi="Arial" w:cs="Arial"/>
          <w:b/>
          <w:bCs/>
          <w:sz w:val="22"/>
          <w:szCs w:val="22"/>
        </w:rPr>
        <w:t>1500 folio 169r juni 1625</w:t>
      </w:r>
    </w:p>
    <w:p w14:paraId="7D4F0DCD" w14:textId="77777777" w:rsidR="00714FE0" w:rsidRPr="002362D8" w:rsidRDefault="00714FE0" w:rsidP="00D47D51">
      <w:pPr>
        <w:jc w:val="both"/>
        <w:rPr>
          <w:rFonts w:ascii="Arial" w:hAnsi="Arial" w:cs="Arial"/>
          <w:sz w:val="22"/>
          <w:szCs w:val="22"/>
        </w:rPr>
      </w:pPr>
      <w:r w:rsidRPr="002362D8">
        <w:rPr>
          <w:rFonts w:ascii="Arial" w:hAnsi="Arial" w:cs="Arial"/>
          <w:sz w:val="22"/>
          <w:szCs w:val="22"/>
        </w:rPr>
        <w:t xml:space="preserve">Jan Ruth Janssen uit Schijndel heeft verkocht aan Margriet zr.v. Jans Rutten den Jongen weduwe van wijlen Matheus Thijssen en t.b.v. haar twee kinderen een erfcijns van 5 gl. </w:t>
      </w:r>
    </w:p>
    <w:p w14:paraId="5CD17B90" w14:textId="77777777" w:rsidR="00714FE0" w:rsidRPr="002362D8" w:rsidRDefault="00714FE0" w:rsidP="00D47D51">
      <w:pPr>
        <w:jc w:val="both"/>
        <w:rPr>
          <w:rFonts w:ascii="Arial" w:hAnsi="Arial" w:cs="Arial"/>
          <w:sz w:val="22"/>
          <w:szCs w:val="22"/>
        </w:rPr>
      </w:pPr>
    </w:p>
    <w:p w14:paraId="6B7E3A85" w14:textId="77777777" w:rsidR="00714FE0" w:rsidRPr="002362D8" w:rsidRDefault="00714FE0" w:rsidP="00D47D51">
      <w:pPr>
        <w:jc w:val="both"/>
        <w:rPr>
          <w:rFonts w:ascii="Arial" w:hAnsi="Arial" w:cs="Arial"/>
          <w:b/>
          <w:bCs/>
          <w:sz w:val="22"/>
          <w:szCs w:val="22"/>
        </w:rPr>
      </w:pPr>
      <w:r w:rsidRPr="002362D8">
        <w:rPr>
          <w:rFonts w:ascii="Arial" w:hAnsi="Arial" w:cs="Arial"/>
          <w:b/>
          <w:bCs/>
          <w:sz w:val="22"/>
          <w:szCs w:val="22"/>
        </w:rPr>
        <w:t>5070</w:t>
      </w:r>
    </w:p>
    <w:p w14:paraId="64980024" w14:textId="77777777" w:rsidR="00714FE0" w:rsidRPr="002362D8" w:rsidRDefault="00714FE0" w:rsidP="00D47D51">
      <w:pPr>
        <w:jc w:val="both"/>
        <w:rPr>
          <w:rFonts w:ascii="Arial" w:hAnsi="Arial" w:cs="Arial"/>
          <w:b/>
          <w:bCs/>
          <w:sz w:val="22"/>
          <w:szCs w:val="22"/>
        </w:rPr>
      </w:pPr>
      <w:r w:rsidRPr="002362D8">
        <w:rPr>
          <w:rFonts w:ascii="Arial" w:hAnsi="Arial" w:cs="Arial"/>
          <w:b/>
          <w:bCs/>
          <w:sz w:val="22"/>
          <w:szCs w:val="22"/>
        </w:rPr>
        <w:t>BP 1429 folio 348r september 1625</w:t>
      </w:r>
    </w:p>
    <w:p w14:paraId="364A60C9" w14:textId="77777777" w:rsidR="00A10EC6" w:rsidRPr="002362D8" w:rsidRDefault="00714FE0" w:rsidP="00D47D51">
      <w:pPr>
        <w:jc w:val="both"/>
        <w:rPr>
          <w:rFonts w:ascii="Arial" w:hAnsi="Arial" w:cs="Arial"/>
          <w:b/>
          <w:bCs/>
          <w:sz w:val="22"/>
          <w:szCs w:val="22"/>
          <w:u w:val="single"/>
        </w:rPr>
      </w:pPr>
      <w:r w:rsidRPr="002362D8">
        <w:rPr>
          <w:rFonts w:ascii="Arial" w:hAnsi="Arial" w:cs="Arial"/>
          <w:sz w:val="22"/>
          <w:szCs w:val="22"/>
        </w:rPr>
        <w:t xml:space="preserve">Joseph van Heynissen die gemachtigd </w:t>
      </w:r>
      <w:r w:rsidR="00A10EC6" w:rsidRPr="002362D8">
        <w:rPr>
          <w:rFonts w:ascii="Arial" w:hAnsi="Arial" w:cs="Arial"/>
          <w:sz w:val="22"/>
          <w:szCs w:val="22"/>
        </w:rPr>
        <w:t xml:space="preserve">is </w:t>
      </w:r>
      <w:r w:rsidRPr="002362D8">
        <w:rPr>
          <w:rFonts w:ascii="Arial" w:hAnsi="Arial" w:cs="Arial"/>
          <w:sz w:val="22"/>
          <w:szCs w:val="22"/>
        </w:rPr>
        <w:t>op basis van procuratiebrieven van de borgemeesters schepenen en raad van de stad Brussel en procura</w:t>
      </w:r>
      <w:r w:rsidR="00A10EC6" w:rsidRPr="002362D8">
        <w:rPr>
          <w:rFonts w:ascii="Arial" w:hAnsi="Arial" w:cs="Arial"/>
          <w:sz w:val="22"/>
          <w:szCs w:val="22"/>
        </w:rPr>
        <w:t>t</w:t>
      </w:r>
      <w:r w:rsidRPr="002362D8">
        <w:rPr>
          <w:rFonts w:ascii="Arial" w:hAnsi="Arial" w:cs="Arial"/>
          <w:sz w:val="22"/>
          <w:szCs w:val="22"/>
        </w:rPr>
        <w:t xml:space="preserve">iebrieven </w:t>
      </w:r>
      <w:r w:rsidR="00A10EC6" w:rsidRPr="002362D8">
        <w:rPr>
          <w:rFonts w:ascii="Arial" w:hAnsi="Arial" w:cs="Arial"/>
          <w:sz w:val="22"/>
          <w:szCs w:val="22"/>
        </w:rPr>
        <w:t>van</w:t>
      </w:r>
      <w:r w:rsidRPr="002362D8">
        <w:rPr>
          <w:rFonts w:ascii="Arial" w:hAnsi="Arial" w:cs="Arial"/>
          <w:sz w:val="22"/>
          <w:szCs w:val="22"/>
        </w:rPr>
        <w:t xml:space="preserve"> </w:t>
      </w:r>
      <w:r w:rsidRPr="002362D8">
        <w:rPr>
          <w:rFonts w:ascii="Arial" w:hAnsi="Arial" w:cs="Arial"/>
          <w:b/>
          <w:bCs/>
          <w:sz w:val="22"/>
          <w:szCs w:val="22"/>
          <w:u w:val="single"/>
        </w:rPr>
        <w:t xml:space="preserve">Jonker Arnt van Campen zn.v.w. Jonker Jans van Campen kapitein in het leger van Zijne Majesteit van Spanje </w:t>
      </w:r>
      <w:r w:rsidR="00A10EC6" w:rsidRPr="002362D8">
        <w:rPr>
          <w:rFonts w:ascii="Arial" w:hAnsi="Arial" w:cs="Arial"/>
          <w:b/>
          <w:bCs/>
          <w:sz w:val="22"/>
          <w:szCs w:val="22"/>
          <w:u w:val="single"/>
        </w:rPr>
        <w:t>en mede namens Jouffrou Marie Zedlanski huisvrouw van Jonker Arnt van Campen</w:t>
      </w:r>
      <w:r w:rsidR="00A10EC6" w:rsidRPr="002362D8">
        <w:rPr>
          <w:rFonts w:ascii="Arial" w:hAnsi="Arial" w:cs="Arial"/>
          <w:sz w:val="22"/>
          <w:szCs w:val="22"/>
        </w:rPr>
        <w:t xml:space="preserve"> i.v.m. een kamp land </w:t>
      </w:r>
      <w:r w:rsidR="00A10EC6" w:rsidRPr="002362D8">
        <w:rPr>
          <w:rFonts w:ascii="Arial" w:hAnsi="Arial" w:cs="Arial"/>
          <w:b/>
          <w:bCs/>
          <w:sz w:val="22"/>
          <w:szCs w:val="22"/>
          <w:u w:val="single"/>
        </w:rPr>
        <w:t>aen den Mijldoren</w:t>
      </w:r>
      <w:r w:rsidR="00A10EC6" w:rsidRPr="002362D8">
        <w:rPr>
          <w:rFonts w:ascii="Arial" w:hAnsi="Arial" w:cs="Arial"/>
          <w:sz w:val="22"/>
          <w:szCs w:val="22"/>
        </w:rPr>
        <w:t xml:space="preserve"> met als belendingen het erf van </w:t>
      </w:r>
      <w:r w:rsidR="00A10EC6" w:rsidRPr="002362D8">
        <w:rPr>
          <w:rFonts w:ascii="Arial" w:hAnsi="Arial" w:cs="Arial"/>
          <w:b/>
          <w:bCs/>
          <w:sz w:val="22"/>
          <w:szCs w:val="22"/>
          <w:u w:val="single"/>
        </w:rPr>
        <w:t>Jonker Arnt van Campen, Meester Jan van de Velde raadsheer te ‘sBosch</w:t>
      </w:r>
      <w:r w:rsidR="00A10EC6" w:rsidRPr="002362D8">
        <w:rPr>
          <w:rFonts w:ascii="Arial" w:hAnsi="Arial" w:cs="Arial"/>
          <w:sz w:val="22"/>
          <w:szCs w:val="22"/>
        </w:rPr>
        <w:t xml:space="preserve">, en Catharina Raessen en Jutken weduwe van Jacob Schuermans, idem twee kampen van Meester van de Velde en hij en Catharina hebben de gracht of sloot van de eerstgenoemde kamp getransporteerd aan Jonker Arnt en later verkocht aan </w:t>
      </w:r>
      <w:r w:rsidR="00A10EC6" w:rsidRPr="002362D8">
        <w:rPr>
          <w:rFonts w:ascii="Arial" w:hAnsi="Arial" w:cs="Arial"/>
          <w:b/>
          <w:bCs/>
          <w:sz w:val="22"/>
          <w:szCs w:val="22"/>
          <w:u w:val="single"/>
        </w:rPr>
        <w:t>Meester Jan van de Velde raadsheer en licenciaat in de rechten en Catharina Raessen</w:t>
      </w:r>
    </w:p>
    <w:p w14:paraId="5E6FD496" w14:textId="77777777" w:rsidR="00A10EC6" w:rsidRPr="002362D8" w:rsidRDefault="00A10EC6" w:rsidP="00D47D51">
      <w:pPr>
        <w:jc w:val="both"/>
        <w:rPr>
          <w:rFonts w:ascii="Arial" w:hAnsi="Arial" w:cs="Arial"/>
          <w:sz w:val="22"/>
          <w:szCs w:val="22"/>
        </w:rPr>
      </w:pPr>
    </w:p>
    <w:p w14:paraId="033B68F8" w14:textId="77777777" w:rsidR="00A10EC6" w:rsidRPr="002362D8" w:rsidRDefault="00A10EC6" w:rsidP="00D47D51">
      <w:pPr>
        <w:jc w:val="both"/>
        <w:rPr>
          <w:rFonts w:ascii="Arial" w:hAnsi="Arial" w:cs="Arial"/>
          <w:b/>
          <w:bCs/>
          <w:sz w:val="22"/>
          <w:szCs w:val="22"/>
        </w:rPr>
      </w:pPr>
      <w:r w:rsidRPr="002362D8">
        <w:rPr>
          <w:rFonts w:ascii="Arial" w:hAnsi="Arial" w:cs="Arial"/>
          <w:b/>
          <w:bCs/>
          <w:sz w:val="22"/>
          <w:szCs w:val="22"/>
        </w:rPr>
        <w:t>5071</w:t>
      </w:r>
    </w:p>
    <w:p w14:paraId="1936A9D8" w14:textId="77777777" w:rsidR="00A10EC6" w:rsidRPr="002362D8" w:rsidRDefault="00A10EC6" w:rsidP="00D47D51">
      <w:pPr>
        <w:jc w:val="both"/>
        <w:rPr>
          <w:rFonts w:ascii="Arial" w:hAnsi="Arial" w:cs="Arial"/>
          <w:b/>
          <w:bCs/>
          <w:sz w:val="22"/>
          <w:szCs w:val="22"/>
        </w:rPr>
      </w:pPr>
      <w:r w:rsidRPr="002362D8">
        <w:rPr>
          <w:rFonts w:ascii="Arial" w:hAnsi="Arial" w:cs="Arial"/>
          <w:b/>
          <w:bCs/>
          <w:sz w:val="22"/>
          <w:szCs w:val="22"/>
        </w:rPr>
        <w:t xml:space="preserve">BP </w:t>
      </w:r>
      <w:r w:rsidR="00833201" w:rsidRPr="002362D8">
        <w:rPr>
          <w:rFonts w:ascii="Arial" w:hAnsi="Arial" w:cs="Arial"/>
          <w:b/>
          <w:bCs/>
          <w:sz w:val="22"/>
          <w:szCs w:val="22"/>
        </w:rPr>
        <w:t>1537 folio 35v 27 october 1625</w:t>
      </w:r>
    </w:p>
    <w:p w14:paraId="611E7C57" w14:textId="77777777" w:rsidR="00833201" w:rsidRPr="002362D8" w:rsidRDefault="00833201" w:rsidP="00D47D51">
      <w:pPr>
        <w:jc w:val="both"/>
        <w:rPr>
          <w:rFonts w:ascii="Arial" w:hAnsi="Arial" w:cs="Arial"/>
          <w:sz w:val="22"/>
          <w:szCs w:val="22"/>
        </w:rPr>
      </w:pPr>
      <w:r w:rsidRPr="002362D8">
        <w:rPr>
          <w:rFonts w:ascii="Arial" w:hAnsi="Arial" w:cs="Arial"/>
          <w:sz w:val="22"/>
          <w:szCs w:val="22"/>
        </w:rPr>
        <w:t xml:space="preserve">Vier lopensen land </w:t>
      </w:r>
      <w:r w:rsidRPr="002362D8">
        <w:rPr>
          <w:rFonts w:ascii="Arial" w:hAnsi="Arial" w:cs="Arial"/>
          <w:b/>
          <w:bCs/>
          <w:sz w:val="22"/>
          <w:szCs w:val="22"/>
          <w:u w:val="single"/>
        </w:rPr>
        <w:t>opte Locht</w:t>
      </w:r>
      <w:r w:rsidRPr="002362D8">
        <w:rPr>
          <w:rFonts w:ascii="Arial" w:hAnsi="Arial" w:cs="Arial"/>
          <w:sz w:val="22"/>
          <w:szCs w:val="22"/>
        </w:rPr>
        <w:t xml:space="preserve"> met als belendingen Peeter Janssen, Corstiaen Geerarts, Jan Diercxz., de gemeijnt van Schijndel, nog een stuk land </w:t>
      </w:r>
      <w:r w:rsidRPr="002362D8">
        <w:rPr>
          <w:rFonts w:ascii="Arial" w:hAnsi="Arial" w:cs="Arial"/>
          <w:b/>
          <w:bCs/>
          <w:sz w:val="22"/>
          <w:szCs w:val="22"/>
          <w:u w:val="single"/>
        </w:rPr>
        <w:t>opte Locht onder Wijbosch</w:t>
      </w:r>
      <w:r w:rsidRPr="002362D8">
        <w:rPr>
          <w:rFonts w:ascii="Arial" w:hAnsi="Arial" w:cs="Arial"/>
          <w:sz w:val="22"/>
          <w:szCs w:val="22"/>
        </w:rPr>
        <w:t xml:space="preserve"> met als belendingen Peeter Janss., de kinderen van Jan Aertss., de gemeijnte, transport aan Peter zn.v.w. Anthonis Corstiaen Lambertss. man van Anneken dr.v. Niclaessens en wijlen Arijken </w:t>
      </w:r>
    </w:p>
    <w:p w14:paraId="69950146" w14:textId="77777777" w:rsidR="00833201" w:rsidRPr="002362D8" w:rsidRDefault="00833201" w:rsidP="00D47D51">
      <w:pPr>
        <w:jc w:val="both"/>
        <w:rPr>
          <w:rFonts w:ascii="Arial" w:hAnsi="Arial" w:cs="Arial"/>
          <w:sz w:val="22"/>
          <w:szCs w:val="22"/>
        </w:rPr>
      </w:pPr>
    </w:p>
    <w:p w14:paraId="145EDB4F" w14:textId="77777777" w:rsidR="00833201" w:rsidRPr="002362D8" w:rsidRDefault="00833201" w:rsidP="00D47D51">
      <w:pPr>
        <w:jc w:val="both"/>
        <w:rPr>
          <w:rFonts w:ascii="Arial" w:hAnsi="Arial" w:cs="Arial"/>
          <w:b/>
          <w:bCs/>
          <w:sz w:val="22"/>
          <w:szCs w:val="22"/>
        </w:rPr>
      </w:pPr>
      <w:r w:rsidRPr="002362D8">
        <w:rPr>
          <w:rFonts w:ascii="Arial" w:hAnsi="Arial" w:cs="Arial"/>
          <w:b/>
          <w:bCs/>
          <w:sz w:val="22"/>
          <w:szCs w:val="22"/>
        </w:rPr>
        <w:t>5072</w:t>
      </w:r>
    </w:p>
    <w:p w14:paraId="1610295D" w14:textId="77777777" w:rsidR="00833201" w:rsidRPr="002362D8" w:rsidRDefault="00833201" w:rsidP="00D47D51">
      <w:pPr>
        <w:jc w:val="both"/>
        <w:rPr>
          <w:rFonts w:ascii="Arial" w:hAnsi="Arial" w:cs="Arial"/>
          <w:b/>
          <w:bCs/>
          <w:sz w:val="22"/>
          <w:szCs w:val="22"/>
        </w:rPr>
      </w:pPr>
      <w:r w:rsidRPr="002362D8">
        <w:rPr>
          <w:rFonts w:ascii="Arial" w:hAnsi="Arial" w:cs="Arial"/>
          <w:b/>
          <w:bCs/>
          <w:sz w:val="22"/>
          <w:szCs w:val="22"/>
        </w:rPr>
        <w:t>BP 1501 folio 10r october 1625</w:t>
      </w:r>
    </w:p>
    <w:p w14:paraId="050F8917" w14:textId="77777777" w:rsidR="00833201" w:rsidRPr="002362D8" w:rsidRDefault="00833201" w:rsidP="00D47D51">
      <w:pPr>
        <w:jc w:val="both"/>
        <w:rPr>
          <w:rFonts w:ascii="Arial" w:hAnsi="Arial" w:cs="Arial"/>
          <w:sz w:val="22"/>
          <w:szCs w:val="22"/>
        </w:rPr>
      </w:pPr>
      <w:r w:rsidRPr="002362D8">
        <w:rPr>
          <w:rFonts w:ascii="Arial" w:hAnsi="Arial" w:cs="Arial"/>
          <w:sz w:val="22"/>
          <w:szCs w:val="22"/>
        </w:rPr>
        <w:t xml:space="preserve">Antony Matijssoen van Luxemborch nagelaten weduwnaar van Margriet dr.v.w. Peeter Goijaerts van Roosmalen te Schijndel heeft op autorisatie van de Schijndelse schepenen dd. 4 october ondertekend door P. van Griensven </w:t>
      </w:r>
      <w:r w:rsidR="003B5B90" w:rsidRPr="002362D8">
        <w:rPr>
          <w:rFonts w:ascii="Arial" w:hAnsi="Arial" w:cs="Arial"/>
          <w:sz w:val="22"/>
          <w:szCs w:val="22"/>
        </w:rPr>
        <w:t>verkocht aan Goijaert Sceffer zn.v.w. Jans Scheffer een erfcijns – in de marge: Goijaert heeft bekend dat Peeter Antonissen van Luxemborch deze cijns heeft afgelost op 18 september 1643 ondertekend door Van Kessel</w:t>
      </w:r>
    </w:p>
    <w:p w14:paraId="400AE297" w14:textId="77777777" w:rsidR="003B5B90" w:rsidRPr="002362D8" w:rsidRDefault="003B5B90" w:rsidP="00D47D51">
      <w:pPr>
        <w:jc w:val="both"/>
        <w:rPr>
          <w:rFonts w:ascii="Arial" w:hAnsi="Arial" w:cs="Arial"/>
          <w:sz w:val="22"/>
          <w:szCs w:val="22"/>
        </w:rPr>
      </w:pPr>
    </w:p>
    <w:p w14:paraId="7CA38D46" w14:textId="77777777" w:rsidR="003B5B90" w:rsidRPr="002362D8" w:rsidRDefault="003B5B90" w:rsidP="00D47D51">
      <w:pPr>
        <w:jc w:val="both"/>
        <w:rPr>
          <w:rFonts w:ascii="Arial" w:hAnsi="Arial" w:cs="Arial"/>
          <w:b/>
          <w:bCs/>
          <w:sz w:val="22"/>
          <w:szCs w:val="22"/>
        </w:rPr>
      </w:pPr>
      <w:r w:rsidRPr="002362D8">
        <w:rPr>
          <w:rFonts w:ascii="Arial" w:hAnsi="Arial" w:cs="Arial"/>
          <w:b/>
          <w:bCs/>
          <w:sz w:val="22"/>
          <w:szCs w:val="22"/>
        </w:rPr>
        <w:t>5073</w:t>
      </w:r>
    </w:p>
    <w:p w14:paraId="296FAF24" w14:textId="77777777" w:rsidR="003B5B90" w:rsidRPr="002362D8" w:rsidRDefault="003B5B90" w:rsidP="00D47D51">
      <w:pPr>
        <w:jc w:val="both"/>
        <w:rPr>
          <w:rFonts w:ascii="Arial" w:hAnsi="Arial" w:cs="Arial"/>
          <w:b/>
          <w:bCs/>
          <w:sz w:val="22"/>
          <w:szCs w:val="22"/>
        </w:rPr>
      </w:pPr>
      <w:r w:rsidRPr="002362D8">
        <w:rPr>
          <w:rFonts w:ascii="Arial" w:hAnsi="Arial" w:cs="Arial"/>
          <w:b/>
          <w:bCs/>
          <w:sz w:val="22"/>
          <w:szCs w:val="22"/>
        </w:rPr>
        <w:t>BP 1537 folio 35r october 1625</w:t>
      </w:r>
    </w:p>
    <w:p w14:paraId="3C9EC388" w14:textId="77777777" w:rsidR="003B5B90" w:rsidRPr="002362D8" w:rsidRDefault="003B5B90" w:rsidP="00D47D51">
      <w:pPr>
        <w:jc w:val="both"/>
        <w:rPr>
          <w:rFonts w:ascii="Arial" w:hAnsi="Arial" w:cs="Arial"/>
          <w:sz w:val="22"/>
          <w:szCs w:val="22"/>
        </w:rPr>
      </w:pPr>
      <w:r w:rsidRPr="002362D8">
        <w:rPr>
          <w:rFonts w:ascii="Arial" w:hAnsi="Arial" w:cs="Arial"/>
          <w:sz w:val="22"/>
          <w:szCs w:val="22"/>
        </w:rPr>
        <w:t xml:space="preserve">Godefroij Pijnappel </w:t>
      </w:r>
      <w:r w:rsidRPr="002362D8">
        <w:rPr>
          <w:rFonts w:ascii="Arial" w:hAnsi="Arial" w:cs="Arial"/>
          <w:b/>
          <w:bCs/>
          <w:sz w:val="22"/>
          <w:szCs w:val="22"/>
          <w:u w:val="single"/>
        </w:rPr>
        <w:t>kapitein</w:t>
      </w:r>
      <w:r w:rsidRPr="002362D8">
        <w:rPr>
          <w:rFonts w:ascii="Arial" w:hAnsi="Arial" w:cs="Arial"/>
          <w:sz w:val="22"/>
          <w:szCs w:val="22"/>
        </w:rPr>
        <w:t xml:space="preserve"> in naam van Agnete van Ravensteijn met een belofte aan Ruijs t.b.v. Ghijsbert Aertssen van Nijmegen een som van 720 gl. i.v.m. de koop en opdracht van een huis; Nicolaes zn.v.w. Diercx Claess. Smolders van Schijndel weduwnaar van wijlen Arijken dr.v.w. Henricx Lucassen in 1/8 van een huis erf hof schuur akker- en hopland met houtwassen 6 lopensen groot </w:t>
      </w:r>
      <w:r w:rsidRPr="002362D8">
        <w:rPr>
          <w:rFonts w:ascii="Arial" w:hAnsi="Arial" w:cs="Arial"/>
          <w:b/>
          <w:bCs/>
          <w:sz w:val="22"/>
          <w:szCs w:val="22"/>
          <w:u w:val="single"/>
        </w:rPr>
        <w:t>aent Wijbosch</w:t>
      </w:r>
      <w:r w:rsidRPr="002362D8">
        <w:rPr>
          <w:rFonts w:ascii="Arial" w:hAnsi="Arial" w:cs="Arial"/>
          <w:sz w:val="22"/>
          <w:szCs w:val="22"/>
        </w:rPr>
        <w:t xml:space="preserve"> met als belendingen Pauwels Henricx Diericxz., de gemeijnt van Schijndel, </w:t>
      </w:r>
      <w:r w:rsidR="0009723F" w:rsidRPr="002362D8">
        <w:rPr>
          <w:rFonts w:ascii="Arial" w:hAnsi="Arial" w:cs="Arial"/>
          <w:sz w:val="22"/>
          <w:szCs w:val="22"/>
        </w:rPr>
        <w:t xml:space="preserve">Willen Ghijsbert van den Boogart – in de marge: Gijsbert Aerts van Nimwegen </w:t>
      </w:r>
      <w:r w:rsidR="0009723F" w:rsidRPr="002362D8">
        <w:rPr>
          <w:rFonts w:ascii="Arial" w:hAnsi="Arial" w:cs="Arial"/>
          <w:b/>
          <w:bCs/>
          <w:sz w:val="22"/>
          <w:szCs w:val="22"/>
          <w:u w:val="single"/>
        </w:rPr>
        <w:t xml:space="preserve">linnendoekwerker </w:t>
      </w:r>
      <w:r w:rsidR="0009723F" w:rsidRPr="002362D8">
        <w:rPr>
          <w:rFonts w:ascii="Arial" w:hAnsi="Arial" w:cs="Arial"/>
          <w:sz w:val="22"/>
          <w:szCs w:val="22"/>
        </w:rPr>
        <w:t>over een som van 100 gl., Sr. Godefroij Pijnappel, de 5 minderjarige kinderen van wijlen Henrick Boudewijns van Nertingen verwekt bij zaliger Elisabeth zijn vrouw dr.v.w. Henrick Woutersse van Ravensteijn , Gijsbert Aertss. en met hem Peeter zn.v.w. Augustijns Cuermans, 7 mei 1626</w:t>
      </w:r>
    </w:p>
    <w:p w14:paraId="31C00EE0" w14:textId="77777777" w:rsidR="0009723F" w:rsidRPr="002362D8" w:rsidRDefault="0009723F" w:rsidP="00D47D51">
      <w:pPr>
        <w:jc w:val="both"/>
        <w:rPr>
          <w:rFonts w:ascii="Arial" w:hAnsi="Arial" w:cs="Arial"/>
          <w:sz w:val="22"/>
          <w:szCs w:val="22"/>
        </w:rPr>
      </w:pPr>
    </w:p>
    <w:p w14:paraId="30077261" w14:textId="77777777" w:rsidR="0009723F" w:rsidRPr="002362D8" w:rsidRDefault="0009723F" w:rsidP="00D47D51">
      <w:pPr>
        <w:jc w:val="both"/>
        <w:rPr>
          <w:rFonts w:ascii="Arial" w:hAnsi="Arial" w:cs="Arial"/>
          <w:b/>
          <w:bCs/>
          <w:sz w:val="22"/>
          <w:szCs w:val="22"/>
        </w:rPr>
      </w:pPr>
      <w:r w:rsidRPr="002362D8">
        <w:rPr>
          <w:rFonts w:ascii="Arial" w:hAnsi="Arial" w:cs="Arial"/>
          <w:b/>
          <w:bCs/>
          <w:sz w:val="22"/>
          <w:szCs w:val="22"/>
        </w:rPr>
        <w:t>5074</w:t>
      </w:r>
    </w:p>
    <w:p w14:paraId="28BBC643" w14:textId="77777777" w:rsidR="0009723F" w:rsidRPr="002362D8" w:rsidRDefault="0009723F" w:rsidP="00D47D51">
      <w:pPr>
        <w:jc w:val="both"/>
        <w:rPr>
          <w:rFonts w:ascii="Arial" w:hAnsi="Arial" w:cs="Arial"/>
          <w:b/>
          <w:bCs/>
          <w:sz w:val="22"/>
          <w:szCs w:val="22"/>
        </w:rPr>
      </w:pPr>
      <w:r w:rsidRPr="002362D8">
        <w:rPr>
          <w:rFonts w:ascii="Arial" w:hAnsi="Arial" w:cs="Arial"/>
          <w:b/>
          <w:bCs/>
          <w:sz w:val="22"/>
          <w:szCs w:val="22"/>
        </w:rPr>
        <w:t>BP 1501 folio 60v november 1625</w:t>
      </w:r>
    </w:p>
    <w:p w14:paraId="46B1B5B5" w14:textId="77777777" w:rsidR="0009723F" w:rsidRPr="002362D8" w:rsidRDefault="0009723F" w:rsidP="00D47D51">
      <w:pPr>
        <w:jc w:val="both"/>
        <w:rPr>
          <w:rFonts w:ascii="Arial" w:hAnsi="Arial" w:cs="Arial"/>
          <w:sz w:val="22"/>
          <w:szCs w:val="22"/>
        </w:rPr>
      </w:pPr>
      <w:r w:rsidRPr="002362D8">
        <w:rPr>
          <w:rFonts w:ascii="Arial" w:hAnsi="Arial" w:cs="Arial"/>
          <w:b/>
          <w:bCs/>
          <w:i/>
          <w:iCs/>
          <w:sz w:val="22"/>
          <w:szCs w:val="22"/>
        </w:rPr>
        <w:t>Schepenen van Hilvarenbeek</w:t>
      </w:r>
      <w:r w:rsidRPr="002362D8">
        <w:rPr>
          <w:rFonts w:ascii="Arial" w:hAnsi="Arial" w:cs="Arial"/>
          <w:sz w:val="22"/>
          <w:szCs w:val="22"/>
        </w:rPr>
        <w:t xml:space="preserve">; Claes zn.v.w. Henrick Pauwelss. heeft verkocht aan Ancem zn.v. Zeger Daniels een erfcijns van 3 gl. </w:t>
      </w:r>
      <w:r w:rsidR="007652DD" w:rsidRPr="002362D8">
        <w:rPr>
          <w:rFonts w:ascii="Arial" w:hAnsi="Arial" w:cs="Arial"/>
          <w:sz w:val="22"/>
          <w:szCs w:val="22"/>
        </w:rPr>
        <w:t xml:space="preserve">– in de marge: Frans Ancems heeft bekend dat de cijns is afgelost door Claes Henricx op 17 april 1638 ondertekend door Van Kessel </w:t>
      </w:r>
    </w:p>
    <w:p w14:paraId="2A94B187" w14:textId="77777777" w:rsidR="007652DD" w:rsidRPr="002362D8" w:rsidRDefault="007652DD" w:rsidP="00D47D51">
      <w:pPr>
        <w:jc w:val="both"/>
        <w:rPr>
          <w:rFonts w:ascii="Arial" w:hAnsi="Arial" w:cs="Arial"/>
          <w:sz w:val="22"/>
          <w:szCs w:val="22"/>
        </w:rPr>
      </w:pPr>
    </w:p>
    <w:p w14:paraId="256B5A8A" w14:textId="77777777" w:rsidR="007652DD" w:rsidRPr="002362D8" w:rsidRDefault="007652DD" w:rsidP="00D47D51">
      <w:pPr>
        <w:jc w:val="both"/>
        <w:rPr>
          <w:rFonts w:ascii="Arial" w:hAnsi="Arial" w:cs="Arial"/>
          <w:b/>
          <w:bCs/>
          <w:sz w:val="22"/>
          <w:szCs w:val="22"/>
        </w:rPr>
      </w:pPr>
      <w:r w:rsidRPr="002362D8">
        <w:rPr>
          <w:rFonts w:ascii="Arial" w:hAnsi="Arial" w:cs="Arial"/>
          <w:b/>
          <w:bCs/>
          <w:sz w:val="22"/>
          <w:szCs w:val="22"/>
        </w:rPr>
        <w:t>5075</w:t>
      </w:r>
    </w:p>
    <w:p w14:paraId="227D3973" w14:textId="77777777" w:rsidR="007652DD" w:rsidRPr="00194022" w:rsidRDefault="007652DD" w:rsidP="00D47D51">
      <w:pPr>
        <w:jc w:val="both"/>
        <w:rPr>
          <w:rFonts w:ascii="Arial" w:hAnsi="Arial" w:cs="Arial"/>
          <w:b/>
          <w:bCs/>
          <w:sz w:val="22"/>
          <w:szCs w:val="22"/>
        </w:rPr>
      </w:pPr>
      <w:r w:rsidRPr="00194022">
        <w:rPr>
          <w:rFonts w:ascii="Arial" w:hAnsi="Arial" w:cs="Arial"/>
          <w:b/>
          <w:bCs/>
          <w:sz w:val="22"/>
          <w:szCs w:val="22"/>
        </w:rPr>
        <w:t>BP 1501 folio 70v december 1625</w:t>
      </w:r>
    </w:p>
    <w:p w14:paraId="3911B809" w14:textId="77777777" w:rsidR="007652DD" w:rsidRPr="002362D8" w:rsidRDefault="007652DD" w:rsidP="00D47D51">
      <w:pPr>
        <w:jc w:val="both"/>
        <w:rPr>
          <w:rFonts w:ascii="Arial" w:hAnsi="Arial" w:cs="Arial"/>
          <w:sz w:val="22"/>
          <w:szCs w:val="22"/>
        </w:rPr>
      </w:pPr>
      <w:r w:rsidRPr="002362D8">
        <w:rPr>
          <w:rFonts w:ascii="Arial" w:hAnsi="Arial" w:cs="Arial"/>
          <w:sz w:val="22"/>
          <w:szCs w:val="22"/>
        </w:rPr>
        <w:t xml:space="preserve">Henrick zn.v.w. Henrick Vercuijlen en Jenneken vs. in naam en zich fort en sterk makende voor Jan zijn broer en zijn zuster Anneken heeft verkocht aan Herman Henricx Peeters van der Weteringhe een erfcijns van 12 gl. te betalen op de feestdag van Sint Nicolaas bisschop [6 december] uit een stuk akkerland en bakhuiske dat daar op staat </w:t>
      </w:r>
    </w:p>
    <w:p w14:paraId="77CE0124" w14:textId="77777777" w:rsidR="007652DD" w:rsidRPr="002362D8" w:rsidRDefault="007652DD" w:rsidP="00D47D51">
      <w:pPr>
        <w:jc w:val="both"/>
        <w:rPr>
          <w:rFonts w:ascii="Arial" w:hAnsi="Arial" w:cs="Arial"/>
          <w:sz w:val="22"/>
          <w:szCs w:val="22"/>
        </w:rPr>
      </w:pPr>
    </w:p>
    <w:p w14:paraId="350EB40C" w14:textId="77777777" w:rsidR="007652DD" w:rsidRPr="002362D8" w:rsidRDefault="007652DD" w:rsidP="00D47D51">
      <w:pPr>
        <w:jc w:val="both"/>
        <w:rPr>
          <w:rFonts w:ascii="Arial" w:hAnsi="Arial" w:cs="Arial"/>
          <w:b/>
          <w:bCs/>
          <w:sz w:val="22"/>
          <w:szCs w:val="22"/>
        </w:rPr>
      </w:pPr>
      <w:r w:rsidRPr="002362D8">
        <w:rPr>
          <w:rFonts w:ascii="Arial" w:hAnsi="Arial" w:cs="Arial"/>
          <w:b/>
          <w:bCs/>
          <w:sz w:val="22"/>
          <w:szCs w:val="22"/>
        </w:rPr>
        <w:t>5076</w:t>
      </w:r>
    </w:p>
    <w:p w14:paraId="101DEE7A" w14:textId="77777777" w:rsidR="007652DD" w:rsidRPr="002362D8" w:rsidRDefault="007652DD" w:rsidP="00D47D51">
      <w:pPr>
        <w:jc w:val="both"/>
        <w:rPr>
          <w:rFonts w:ascii="Arial" w:hAnsi="Arial" w:cs="Arial"/>
          <w:b/>
          <w:bCs/>
          <w:sz w:val="22"/>
          <w:szCs w:val="22"/>
        </w:rPr>
      </w:pPr>
      <w:r w:rsidRPr="002362D8">
        <w:rPr>
          <w:rFonts w:ascii="Arial" w:hAnsi="Arial" w:cs="Arial"/>
          <w:b/>
          <w:bCs/>
          <w:sz w:val="22"/>
          <w:szCs w:val="22"/>
        </w:rPr>
        <w:t xml:space="preserve">BP </w:t>
      </w:r>
      <w:r w:rsidR="002F728E" w:rsidRPr="002362D8">
        <w:rPr>
          <w:rFonts w:ascii="Arial" w:hAnsi="Arial" w:cs="Arial"/>
          <w:b/>
          <w:bCs/>
          <w:sz w:val="22"/>
          <w:szCs w:val="22"/>
        </w:rPr>
        <w:t>1501 folio 92r 22 december 1625</w:t>
      </w:r>
    </w:p>
    <w:p w14:paraId="6752880C" w14:textId="77777777" w:rsidR="002F728E" w:rsidRPr="002362D8" w:rsidRDefault="002F728E" w:rsidP="00D47D51">
      <w:pPr>
        <w:jc w:val="both"/>
        <w:rPr>
          <w:rFonts w:ascii="Arial" w:hAnsi="Arial" w:cs="Arial"/>
          <w:sz w:val="22"/>
          <w:szCs w:val="22"/>
        </w:rPr>
      </w:pPr>
      <w:r w:rsidRPr="002362D8">
        <w:rPr>
          <w:rFonts w:ascii="Arial" w:hAnsi="Arial" w:cs="Arial"/>
          <w:b/>
          <w:bCs/>
          <w:sz w:val="22"/>
          <w:szCs w:val="22"/>
          <w:u w:val="single"/>
        </w:rPr>
        <w:t>Lutteleijnde,</w:t>
      </w:r>
      <w:r w:rsidRPr="002362D8">
        <w:rPr>
          <w:rFonts w:ascii="Arial" w:hAnsi="Arial" w:cs="Arial"/>
          <w:sz w:val="22"/>
          <w:szCs w:val="22"/>
        </w:rPr>
        <w:t xml:space="preserve"> Henrick Eijmberts, Gerardt van den Borne, Jan Adriaens en Jacob Arnta wonende te Tilburg tegen Jan Eijmberts Janssen te Schijndel, schepenbrief dd. 6 september 1611 onderkend door Van Kessel, transport aan Jannen Henricxss.; Magdalena weduwe van Jacop Aerts Creijten uit Tilburg </w:t>
      </w:r>
    </w:p>
    <w:p w14:paraId="643A2A5F" w14:textId="77777777" w:rsidR="002F728E" w:rsidRPr="002362D8" w:rsidRDefault="002F728E" w:rsidP="00D47D51">
      <w:pPr>
        <w:jc w:val="both"/>
        <w:rPr>
          <w:rFonts w:ascii="Arial" w:hAnsi="Arial" w:cs="Arial"/>
          <w:sz w:val="22"/>
          <w:szCs w:val="22"/>
        </w:rPr>
      </w:pPr>
    </w:p>
    <w:p w14:paraId="26785B93" w14:textId="77777777" w:rsidR="002F728E" w:rsidRPr="002362D8" w:rsidRDefault="002F728E" w:rsidP="00D47D51">
      <w:pPr>
        <w:jc w:val="both"/>
        <w:rPr>
          <w:rFonts w:ascii="Arial" w:hAnsi="Arial" w:cs="Arial"/>
          <w:b/>
          <w:bCs/>
          <w:sz w:val="22"/>
          <w:szCs w:val="22"/>
        </w:rPr>
      </w:pPr>
      <w:r w:rsidRPr="002362D8">
        <w:rPr>
          <w:rFonts w:ascii="Arial" w:hAnsi="Arial" w:cs="Arial"/>
          <w:b/>
          <w:bCs/>
          <w:sz w:val="22"/>
          <w:szCs w:val="22"/>
        </w:rPr>
        <w:t>5077</w:t>
      </w:r>
    </w:p>
    <w:p w14:paraId="725DE0CE" w14:textId="77777777" w:rsidR="002F728E" w:rsidRPr="002362D8" w:rsidRDefault="002F728E" w:rsidP="00D47D51">
      <w:pPr>
        <w:jc w:val="both"/>
        <w:rPr>
          <w:rFonts w:ascii="Arial" w:hAnsi="Arial" w:cs="Arial"/>
          <w:b/>
          <w:bCs/>
          <w:sz w:val="22"/>
          <w:szCs w:val="22"/>
        </w:rPr>
      </w:pPr>
      <w:r w:rsidRPr="002362D8">
        <w:rPr>
          <w:rFonts w:ascii="Arial" w:hAnsi="Arial" w:cs="Arial"/>
          <w:b/>
          <w:bCs/>
          <w:sz w:val="22"/>
          <w:szCs w:val="22"/>
        </w:rPr>
        <w:t>BP 1537 folio 134r december 1625</w:t>
      </w:r>
    </w:p>
    <w:p w14:paraId="168626D7" w14:textId="77777777" w:rsidR="00756714" w:rsidRPr="002362D8" w:rsidRDefault="00756714" w:rsidP="00D47D51">
      <w:pPr>
        <w:jc w:val="both"/>
        <w:rPr>
          <w:rFonts w:ascii="Arial" w:hAnsi="Arial" w:cs="Arial"/>
          <w:sz w:val="22"/>
          <w:szCs w:val="22"/>
        </w:rPr>
      </w:pPr>
      <w:r w:rsidRPr="002362D8">
        <w:rPr>
          <w:rFonts w:ascii="Arial" w:hAnsi="Arial" w:cs="Arial"/>
          <w:b/>
          <w:bCs/>
          <w:i/>
          <w:iCs/>
          <w:sz w:val="22"/>
          <w:szCs w:val="22"/>
        </w:rPr>
        <w:t>Huis en ledige plaats en achterhuis te ’s-Hertogenbosch genaamd Inden Speelwagen in de Hinthamerstraat</w:t>
      </w:r>
      <w:r w:rsidRPr="002362D8">
        <w:rPr>
          <w:rFonts w:ascii="Arial" w:hAnsi="Arial" w:cs="Arial"/>
          <w:sz w:val="22"/>
          <w:szCs w:val="22"/>
        </w:rPr>
        <w:t xml:space="preserve"> met als belendingen huis en erf van Henrick Joordens en zijn vrouw Margriet, huis en er van Marten Rutgerss. van Moock </w:t>
      </w:r>
      <w:r w:rsidRPr="002362D8">
        <w:rPr>
          <w:rFonts w:ascii="Arial" w:hAnsi="Arial" w:cs="Arial"/>
          <w:b/>
          <w:bCs/>
          <w:sz w:val="22"/>
          <w:szCs w:val="22"/>
          <w:u w:val="single"/>
        </w:rPr>
        <w:t>bakker,</w:t>
      </w:r>
      <w:r w:rsidRPr="002362D8">
        <w:rPr>
          <w:rFonts w:ascii="Arial" w:hAnsi="Arial" w:cs="Arial"/>
          <w:sz w:val="22"/>
          <w:szCs w:val="22"/>
        </w:rPr>
        <w:t xml:space="preserve"> een straatje genaamd </w:t>
      </w:r>
      <w:r w:rsidRPr="002362D8">
        <w:rPr>
          <w:rFonts w:ascii="Arial" w:hAnsi="Arial" w:cs="Arial"/>
          <w:b/>
          <w:bCs/>
          <w:i/>
          <w:iCs/>
          <w:sz w:val="22"/>
          <w:szCs w:val="22"/>
        </w:rPr>
        <w:t>’t Gruijtstraetken,</w:t>
      </w:r>
      <w:r w:rsidRPr="002362D8">
        <w:rPr>
          <w:rFonts w:ascii="Arial" w:hAnsi="Arial" w:cs="Arial"/>
          <w:sz w:val="22"/>
          <w:szCs w:val="22"/>
        </w:rPr>
        <w:t xml:space="preserve"> Rogier zn.v.Aert van Bercht [of Berckt] en Andriane Vogels, transport aan Mr. Jannen van Noort schilder; Dielis zn.v.w. Leonarts Gerartss. uit Schijndel met een verkoop van een erfcijns van 6 gl. aan Herman zn.v.w. Henrick Peeters van de Weteringe – in de marge een notitie mbt het eerste deel van deze akte: genoemde Rogier, vernadering, </w:t>
      </w:r>
    </w:p>
    <w:p w14:paraId="338CBE14" w14:textId="77777777" w:rsidR="00756714" w:rsidRPr="002362D8" w:rsidRDefault="00756714" w:rsidP="00D47D51">
      <w:pPr>
        <w:jc w:val="both"/>
        <w:rPr>
          <w:rFonts w:ascii="Arial" w:hAnsi="Arial" w:cs="Arial"/>
          <w:sz w:val="22"/>
          <w:szCs w:val="22"/>
        </w:rPr>
      </w:pPr>
    </w:p>
    <w:p w14:paraId="3964D30B" w14:textId="77777777" w:rsidR="00756714" w:rsidRPr="002362D8" w:rsidRDefault="00756714" w:rsidP="00D47D51">
      <w:pPr>
        <w:jc w:val="both"/>
        <w:rPr>
          <w:rFonts w:ascii="Arial" w:hAnsi="Arial" w:cs="Arial"/>
          <w:b/>
          <w:bCs/>
          <w:sz w:val="22"/>
          <w:szCs w:val="22"/>
        </w:rPr>
      </w:pPr>
      <w:r w:rsidRPr="002362D8">
        <w:rPr>
          <w:rFonts w:ascii="Arial" w:hAnsi="Arial" w:cs="Arial"/>
          <w:b/>
          <w:bCs/>
          <w:sz w:val="22"/>
          <w:szCs w:val="22"/>
        </w:rPr>
        <w:t>5078</w:t>
      </w:r>
    </w:p>
    <w:p w14:paraId="6C01154D" w14:textId="77777777" w:rsidR="005E1BDA" w:rsidRPr="002362D8" w:rsidRDefault="00756714" w:rsidP="00D47D51">
      <w:pPr>
        <w:jc w:val="both"/>
        <w:rPr>
          <w:rFonts w:ascii="Arial" w:hAnsi="Arial" w:cs="Arial"/>
          <w:b/>
          <w:bCs/>
          <w:sz w:val="22"/>
          <w:szCs w:val="22"/>
        </w:rPr>
      </w:pPr>
      <w:r w:rsidRPr="002362D8">
        <w:rPr>
          <w:rFonts w:ascii="Arial" w:hAnsi="Arial" w:cs="Arial"/>
          <w:b/>
          <w:bCs/>
          <w:sz w:val="22"/>
          <w:szCs w:val="22"/>
        </w:rPr>
        <w:t xml:space="preserve">BP </w:t>
      </w:r>
      <w:r w:rsidR="005E1BDA" w:rsidRPr="002362D8">
        <w:rPr>
          <w:rFonts w:ascii="Arial" w:hAnsi="Arial" w:cs="Arial"/>
          <w:b/>
          <w:bCs/>
          <w:sz w:val="22"/>
          <w:szCs w:val="22"/>
        </w:rPr>
        <w:t>1537 folio 120r 16 december 1625</w:t>
      </w:r>
    </w:p>
    <w:p w14:paraId="009B0FAE" w14:textId="77777777" w:rsidR="002F728E" w:rsidRPr="002362D8" w:rsidRDefault="005E1BDA" w:rsidP="00D47D51">
      <w:pPr>
        <w:jc w:val="both"/>
        <w:rPr>
          <w:rFonts w:ascii="Arial" w:hAnsi="Arial" w:cs="Arial"/>
          <w:sz w:val="22"/>
          <w:szCs w:val="22"/>
        </w:rPr>
      </w:pPr>
      <w:r w:rsidRPr="002362D8">
        <w:rPr>
          <w:rFonts w:ascii="Arial" w:hAnsi="Arial" w:cs="Arial"/>
          <w:i/>
          <w:iCs/>
          <w:sz w:val="22"/>
          <w:szCs w:val="22"/>
        </w:rPr>
        <w:t>Cijns aan de Heer van Geldrop</w:t>
      </w:r>
      <w:r w:rsidRPr="002362D8">
        <w:rPr>
          <w:rFonts w:ascii="Arial" w:hAnsi="Arial" w:cs="Arial"/>
          <w:sz w:val="22"/>
          <w:szCs w:val="22"/>
        </w:rPr>
        <w:t xml:space="preserve">; Jan zn.v.w. Leonarts van Roggel uit Schijndel man van Lijsbeth dr.v.Roeloff Lambertsz. </w:t>
      </w:r>
    </w:p>
    <w:p w14:paraId="57B53E7B" w14:textId="77777777" w:rsidR="005E1BDA" w:rsidRPr="002362D8" w:rsidRDefault="005E1BDA" w:rsidP="00D47D51">
      <w:pPr>
        <w:jc w:val="both"/>
        <w:rPr>
          <w:rFonts w:ascii="Arial" w:hAnsi="Arial" w:cs="Arial"/>
          <w:sz w:val="22"/>
          <w:szCs w:val="22"/>
        </w:rPr>
      </w:pPr>
    </w:p>
    <w:p w14:paraId="5F2ADE55" w14:textId="77777777" w:rsidR="005E1BDA" w:rsidRPr="00194022" w:rsidRDefault="005E1BDA" w:rsidP="00D47D51">
      <w:pPr>
        <w:jc w:val="both"/>
        <w:rPr>
          <w:rFonts w:ascii="Arial" w:hAnsi="Arial" w:cs="Arial"/>
          <w:b/>
          <w:bCs/>
          <w:color w:val="FF0000"/>
          <w:sz w:val="22"/>
          <w:szCs w:val="22"/>
          <w:lang w:val="en-US"/>
        </w:rPr>
      </w:pPr>
      <w:r w:rsidRPr="00194022">
        <w:rPr>
          <w:rFonts w:ascii="Arial" w:hAnsi="Arial" w:cs="Arial"/>
          <w:b/>
          <w:bCs/>
          <w:color w:val="FF0000"/>
          <w:sz w:val="22"/>
          <w:szCs w:val="22"/>
          <w:lang w:val="en-US"/>
        </w:rPr>
        <w:t>blad 384</w:t>
      </w:r>
    </w:p>
    <w:p w14:paraId="0AA04C88" w14:textId="77777777" w:rsidR="005E1BDA" w:rsidRPr="00194022" w:rsidRDefault="005E1BDA" w:rsidP="00D47D51">
      <w:pPr>
        <w:jc w:val="both"/>
        <w:rPr>
          <w:rFonts w:ascii="Arial" w:hAnsi="Arial" w:cs="Arial"/>
          <w:sz w:val="22"/>
          <w:szCs w:val="22"/>
          <w:lang w:val="en-US"/>
        </w:rPr>
      </w:pPr>
    </w:p>
    <w:p w14:paraId="42A4B53A" w14:textId="77777777" w:rsidR="005E1BDA" w:rsidRPr="00194022" w:rsidRDefault="005E1BDA" w:rsidP="00D47D51">
      <w:pPr>
        <w:jc w:val="both"/>
        <w:rPr>
          <w:rFonts w:ascii="Arial" w:hAnsi="Arial" w:cs="Arial"/>
          <w:b/>
          <w:bCs/>
          <w:sz w:val="22"/>
          <w:szCs w:val="22"/>
          <w:lang w:val="en-US"/>
        </w:rPr>
      </w:pPr>
      <w:r w:rsidRPr="00194022">
        <w:rPr>
          <w:rFonts w:ascii="Arial" w:hAnsi="Arial" w:cs="Arial"/>
          <w:b/>
          <w:bCs/>
          <w:sz w:val="22"/>
          <w:szCs w:val="22"/>
          <w:lang w:val="en-US"/>
        </w:rPr>
        <w:t>5079</w:t>
      </w:r>
    </w:p>
    <w:p w14:paraId="43C95846" w14:textId="77777777" w:rsidR="005E1BDA" w:rsidRPr="002362D8" w:rsidRDefault="005E1BDA" w:rsidP="00D47D51">
      <w:pPr>
        <w:jc w:val="both"/>
        <w:rPr>
          <w:rFonts w:ascii="Arial" w:hAnsi="Arial" w:cs="Arial"/>
          <w:b/>
          <w:bCs/>
          <w:sz w:val="22"/>
          <w:szCs w:val="22"/>
          <w:lang w:val="en-US"/>
        </w:rPr>
      </w:pPr>
      <w:r w:rsidRPr="002362D8">
        <w:rPr>
          <w:rFonts w:ascii="Arial" w:hAnsi="Arial" w:cs="Arial"/>
          <w:b/>
          <w:bCs/>
          <w:sz w:val="22"/>
          <w:szCs w:val="22"/>
          <w:lang w:val="en-US"/>
        </w:rPr>
        <w:t>BP 1537 folio 121r december 1625</w:t>
      </w:r>
    </w:p>
    <w:p w14:paraId="1E4C45FB" w14:textId="77777777" w:rsidR="005E1BDA" w:rsidRPr="002362D8" w:rsidRDefault="005E1BDA" w:rsidP="00D47D51">
      <w:pPr>
        <w:jc w:val="both"/>
        <w:rPr>
          <w:rFonts w:ascii="Arial" w:hAnsi="Arial" w:cs="Arial"/>
          <w:sz w:val="22"/>
          <w:szCs w:val="22"/>
        </w:rPr>
      </w:pPr>
      <w:r w:rsidRPr="002362D8">
        <w:rPr>
          <w:rFonts w:ascii="Arial" w:hAnsi="Arial" w:cs="Arial"/>
          <w:sz w:val="22"/>
          <w:szCs w:val="22"/>
        </w:rPr>
        <w:t xml:space="preserve">Diericxz. van Lieshout </w:t>
      </w:r>
      <w:r w:rsidRPr="002362D8">
        <w:rPr>
          <w:rFonts w:ascii="Arial" w:hAnsi="Arial" w:cs="Arial"/>
          <w:b/>
          <w:bCs/>
          <w:i/>
          <w:iCs/>
          <w:sz w:val="22"/>
          <w:szCs w:val="22"/>
        </w:rPr>
        <w:t>opte Dungen, Convent van de Eijckendonck, het mannengestahuis van Jan van Sambeeck genoemd het Caritate te ‘sBosch</w:t>
      </w:r>
      <w:r w:rsidRPr="002362D8">
        <w:rPr>
          <w:rFonts w:ascii="Arial" w:hAnsi="Arial" w:cs="Arial"/>
          <w:sz w:val="22"/>
          <w:szCs w:val="22"/>
        </w:rPr>
        <w:t xml:space="preserve">; Jan Henricx de With de Jonge weduwnaar van wijlen Belyken Wouters, op basis van het testament van Belyken gepasseerd voor de </w:t>
      </w:r>
      <w:r w:rsidRPr="002362D8">
        <w:rPr>
          <w:rFonts w:ascii="Arial" w:hAnsi="Arial" w:cs="Arial"/>
          <w:b/>
          <w:bCs/>
          <w:sz w:val="22"/>
          <w:szCs w:val="22"/>
          <w:u w:val="single"/>
        </w:rPr>
        <w:t>Heer Otto Varlenius kapelaan van de kerk te Gestel</w:t>
      </w:r>
      <w:r w:rsidRPr="002362D8">
        <w:rPr>
          <w:rFonts w:ascii="Arial" w:hAnsi="Arial" w:cs="Arial"/>
          <w:sz w:val="22"/>
          <w:szCs w:val="22"/>
        </w:rPr>
        <w:t xml:space="preserve"> dd. 29 september 1625 </w:t>
      </w:r>
    </w:p>
    <w:p w14:paraId="6F256BC6" w14:textId="77777777" w:rsidR="005E1BDA" w:rsidRPr="002362D8" w:rsidRDefault="005E1BDA" w:rsidP="00D47D51">
      <w:pPr>
        <w:jc w:val="both"/>
        <w:rPr>
          <w:rFonts w:ascii="Arial" w:hAnsi="Arial" w:cs="Arial"/>
          <w:sz w:val="22"/>
          <w:szCs w:val="22"/>
        </w:rPr>
      </w:pPr>
    </w:p>
    <w:p w14:paraId="09A4709C" w14:textId="77777777" w:rsidR="005E1BDA" w:rsidRPr="002362D8" w:rsidRDefault="005E1BDA" w:rsidP="00D47D51">
      <w:pPr>
        <w:jc w:val="both"/>
        <w:rPr>
          <w:rFonts w:ascii="Arial" w:hAnsi="Arial" w:cs="Arial"/>
          <w:b/>
          <w:bCs/>
          <w:sz w:val="22"/>
          <w:szCs w:val="22"/>
        </w:rPr>
      </w:pPr>
      <w:r w:rsidRPr="002362D8">
        <w:rPr>
          <w:rFonts w:ascii="Arial" w:hAnsi="Arial" w:cs="Arial"/>
          <w:b/>
          <w:bCs/>
          <w:sz w:val="22"/>
          <w:szCs w:val="22"/>
        </w:rPr>
        <w:t>5080</w:t>
      </w:r>
    </w:p>
    <w:p w14:paraId="0480D6E2" w14:textId="77777777" w:rsidR="005E1BDA" w:rsidRPr="002362D8" w:rsidRDefault="005E1BDA" w:rsidP="00D47D51">
      <w:pPr>
        <w:jc w:val="both"/>
        <w:rPr>
          <w:rFonts w:ascii="Arial" w:hAnsi="Arial" w:cs="Arial"/>
          <w:b/>
          <w:bCs/>
          <w:sz w:val="22"/>
          <w:szCs w:val="22"/>
        </w:rPr>
      </w:pPr>
      <w:r w:rsidRPr="002362D8">
        <w:rPr>
          <w:rFonts w:ascii="Arial" w:hAnsi="Arial" w:cs="Arial"/>
          <w:b/>
          <w:bCs/>
          <w:sz w:val="22"/>
          <w:szCs w:val="22"/>
        </w:rPr>
        <w:t xml:space="preserve">BP </w:t>
      </w:r>
      <w:r w:rsidR="00B53C4F" w:rsidRPr="002362D8">
        <w:rPr>
          <w:rFonts w:ascii="Arial" w:hAnsi="Arial" w:cs="Arial"/>
          <w:b/>
          <w:bCs/>
          <w:sz w:val="22"/>
          <w:szCs w:val="22"/>
        </w:rPr>
        <w:t>1501 folio 91v december 1625</w:t>
      </w:r>
    </w:p>
    <w:p w14:paraId="5DC05725" w14:textId="77777777" w:rsidR="00B53C4F" w:rsidRPr="002362D8" w:rsidRDefault="00B53C4F" w:rsidP="00D47D51">
      <w:pPr>
        <w:jc w:val="both"/>
        <w:rPr>
          <w:rFonts w:ascii="Arial" w:hAnsi="Arial" w:cs="Arial"/>
          <w:sz w:val="22"/>
          <w:szCs w:val="22"/>
        </w:rPr>
      </w:pPr>
      <w:r w:rsidRPr="002362D8">
        <w:rPr>
          <w:rFonts w:ascii="Arial" w:hAnsi="Arial" w:cs="Arial"/>
          <w:sz w:val="22"/>
          <w:szCs w:val="22"/>
        </w:rPr>
        <w:t xml:space="preserve">Henricxken weduwe Jans Adriaenss. te Waalwijk over de helft van een cijns van 10 ½ gl. uit een huis erf hof en 15 lopensen land te Schijndel </w:t>
      </w:r>
    </w:p>
    <w:p w14:paraId="36DC0560" w14:textId="77777777" w:rsidR="00B53C4F" w:rsidRPr="002362D8" w:rsidRDefault="00B53C4F" w:rsidP="00D47D51">
      <w:pPr>
        <w:jc w:val="both"/>
        <w:rPr>
          <w:rFonts w:ascii="Arial" w:hAnsi="Arial" w:cs="Arial"/>
          <w:sz w:val="22"/>
          <w:szCs w:val="22"/>
        </w:rPr>
      </w:pPr>
    </w:p>
    <w:p w14:paraId="31C71309"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5081</w:t>
      </w:r>
    </w:p>
    <w:p w14:paraId="3D320DF8"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BP 1526 folio 176r januari 1626</w:t>
      </w:r>
    </w:p>
    <w:p w14:paraId="444ECACB" w14:textId="77777777" w:rsidR="00B53C4F" w:rsidRPr="002362D8" w:rsidRDefault="00B53C4F" w:rsidP="00D47D51">
      <w:pPr>
        <w:jc w:val="both"/>
        <w:rPr>
          <w:rFonts w:ascii="Arial" w:hAnsi="Arial" w:cs="Arial"/>
          <w:sz w:val="22"/>
          <w:szCs w:val="22"/>
        </w:rPr>
      </w:pPr>
      <w:r w:rsidRPr="002362D8">
        <w:rPr>
          <w:rFonts w:ascii="Arial" w:hAnsi="Arial" w:cs="Arial"/>
          <w:sz w:val="22"/>
          <w:szCs w:val="22"/>
        </w:rPr>
        <w:t>Adriaen zn.v. Jans Hermanss. wonende te Schijndel (?)</w:t>
      </w:r>
    </w:p>
    <w:p w14:paraId="1DC6B693" w14:textId="77777777" w:rsidR="00B53C4F" w:rsidRPr="002362D8" w:rsidRDefault="00B53C4F" w:rsidP="00D47D51">
      <w:pPr>
        <w:jc w:val="both"/>
        <w:rPr>
          <w:rFonts w:ascii="Arial" w:hAnsi="Arial" w:cs="Arial"/>
          <w:sz w:val="22"/>
          <w:szCs w:val="22"/>
        </w:rPr>
      </w:pPr>
    </w:p>
    <w:p w14:paraId="6B56DD4C"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5082</w:t>
      </w:r>
    </w:p>
    <w:p w14:paraId="7E7499C7"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BP 1501 folio 190v januari 1626</w:t>
      </w:r>
    </w:p>
    <w:p w14:paraId="5A3C5A28" w14:textId="77777777" w:rsidR="00B53C4F" w:rsidRPr="002362D8" w:rsidRDefault="00B53C4F" w:rsidP="00D47D51">
      <w:pPr>
        <w:jc w:val="both"/>
        <w:rPr>
          <w:rFonts w:ascii="Arial" w:hAnsi="Arial" w:cs="Arial"/>
          <w:sz w:val="22"/>
          <w:szCs w:val="22"/>
        </w:rPr>
      </w:pPr>
      <w:r w:rsidRPr="002362D8">
        <w:rPr>
          <w:rFonts w:ascii="Arial" w:hAnsi="Arial" w:cs="Arial"/>
          <w:sz w:val="22"/>
          <w:szCs w:val="22"/>
        </w:rPr>
        <w:t xml:space="preserve">Laureijns zn.v.w. Jans Laureijnssen uit Schijndel man van Henricxken </w:t>
      </w:r>
    </w:p>
    <w:p w14:paraId="585B9BE7" w14:textId="77777777" w:rsidR="00B53C4F" w:rsidRPr="002362D8" w:rsidRDefault="00B53C4F" w:rsidP="00D47D51">
      <w:pPr>
        <w:jc w:val="both"/>
        <w:rPr>
          <w:rFonts w:ascii="Arial" w:hAnsi="Arial" w:cs="Arial"/>
          <w:sz w:val="22"/>
          <w:szCs w:val="22"/>
        </w:rPr>
      </w:pPr>
    </w:p>
    <w:p w14:paraId="4D78D1EC"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5083</w:t>
      </w:r>
    </w:p>
    <w:p w14:paraId="2F1A1EE1" w14:textId="77777777" w:rsidR="00B53C4F" w:rsidRPr="002362D8" w:rsidRDefault="00B53C4F" w:rsidP="00D47D51">
      <w:pPr>
        <w:jc w:val="both"/>
        <w:rPr>
          <w:rFonts w:ascii="Arial" w:hAnsi="Arial" w:cs="Arial"/>
          <w:b/>
          <w:bCs/>
          <w:sz w:val="22"/>
          <w:szCs w:val="22"/>
        </w:rPr>
      </w:pPr>
      <w:r w:rsidRPr="002362D8">
        <w:rPr>
          <w:rFonts w:ascii="Arial" w:hAnsi="Arial" w:cs="Arial"/>
          <w:b/>
          <w:bCs/>
          <w:sz w:val="22"/>
          <w:szCs w:val="22"/>
        </w:rPr>
        <w:t>BP 1501 folio 112v januari 1626 [Latijn]</w:t>
      </w:r>
    </w:p>
    <w:p w14:paraId="181F76E8" w14:textId="77777777" w:rsidR="00B53C4F" w:rsidRPr="002362D8" w:rsidRDefault="00B53C4F" w:rsidP="00D47D51">
      <w:pPr>
        <w:jc w:val="both"/>
        <w:rPr>
          <w:rFonts w:ascii="Arial" w:hAnsi="Arial" w:cs="Arial"/>
          <w:sz w:val="22"/>
          <w:szCs w:val="22"/>
        </w:rPr>
      </w:pPr>
      <w:r w:rsidRPr="002362D8">
        <w:rPr>
          <w:rFonts w:ascii="Arial" w:hAnsi="Arial" w:cs="Arial"/>
          <w:sz w:val="22"/>
          <w:szCs w:val="22"/>
        </w:rPr>
        <w:t>Theodorus Petri Otten man van Maria over een erfcijns van 7 gl. te betalen op de feestdag van Maria Boo</w:t>
      </w:r>
      <w:r w:rsidR="00802576" w:rsidRPr="002362D8">
        <w:rPr>
          <w:rFonts w:ascii="Arial" w:hAnsi="Arial" w:cs="Arial"/>
          <w:sz w:val="22"/>
          <w:szCs w:val="22"/>
        </w:rPr>
        <w:t>d</w:t>
      </w:r>
      <w:r w:rsidRPr="002362D8">
        <w:rPr>
          <w:rFonts w:ascii="Arial" w:hAnsi="Arial" w:cs="Arial"/>
          <w:sz w:val="22"/>
          <w:szCs w:val="22"/>
        </w:rPr>
        <w:t xml:space="preserve">schap [25 maart] uit huis erf hof schuur esthuis </w:t>
      </w:r>
      <w:r w:rsidR="00802576" w:rsidRPr="002362D8">
        <w:rPr>
          <w:rFonts w:ascii="Arial" w:hAnsi="Arial" w:cs="Arial"/>
          <w:sz w:val="22"/>
          <w:szCs w:val="22"/>
        </w:rPr>
        <w:t xml:space="preserve">en 2 ½ lopensen land </w:t>
      </w:r>
      <w:r w:rsidR="00802576" w:rsidRPr="002362D8">
        <w:rPr>
          <w:rFonts w:ascii="Arial" w:hAnsi="Arial" w:cs="Arial"/>
          <w:b/>
          <w:bCs/>
          <w:sz w:val="22"/>
          <w:szCs w:val="22"/>
          <w:u w:val="single"/>
        </w:rPr>
        <w:t>aent Wijbosch</w:t>
      </w:r>
      <w:r w:rsidR="00802576" w:rsidRPr="002362D8">
        <w:rPr>
          <w:rFonts w:ascii="Arial" w:hAnsi="Arial" w:cs="Arial"/>
          <w:sz w:val="22"/>
          <w:szCs w:val="22"/>
        </w:rPr>
        <w:t xml:space="preserve"> naast Arnoldus Janssen Vercuijlen </w:t>
      </w:r>
    </w:p>
    <w:p w14:paraId="0A215B9B" w14:textId="77777777" w:rsidR="00802576" w:rsidRPr="002362D8" w:rsidRDefault="00802576" w:rsidP="00D47D51">
      <w:pPr>
        <w:jc w:val="both"/>
        <w:rPr>
          <w:rFonts w:ascii="Arial" w:hAnsi="Arial" w:cs="Arial"/>
          <w:sz w:val="22"/>
          <w:szCs w:val="22"/>
        </w:rPr>
      </w:pPr>
    </w:p>
    <w:p w14:paraId="3CC3FB10" w14:textId="77777777" w:rsidR="00802576" w:rsidRPr="002362D8" w:rsidRDefault="00802576" w:rsidP="00D47D51">
      <w:pPr>
        <w:jc w:val="both"/>
        <w:rPr>
          <w:rFonts w:ascii="Arial" w:hAnsi="Arial" w:cs="Arial"/>
          <w:b/>
          <w:bCs/>
          <w:sz w:val="22"/>
          <w:szCs w:val="22"/>
        </w:rPr>
      </w:pPr>
      <w:r w:rsidRPr="002362D8">
        <w:rPr>
          <w:rFonts w:ascii="Arial" w:hAnsi="Arial" w:cs="Arial"/>
          <w:b/>
          <w:bCs/>
          <w:sz w:val="22"/>
          <w:szCs w:val="22"/>
        </w:rPr>
        <w:t>5084</w:t>
      </w:r>
    </w:p>
    <w:p w14:paraId="45835FAA" w14:textId="77777777" w:rsidR="00802576" w:rsidRPr="002362D8" w:rsidRDefault="00802576" w:rsidP="00D47D51">
      <w:pPr>
        <w:jc w:val="both"/>
        <w:rPr>
          <w:rFonts w:ascii="Arial" w:hAnsi="Arial" w:cs="Arial"/>
          <w:b/>
          <w:bCs/>
          <w:sz w:val="22"/>
          <w:szCs w:val="22"/>
        </w:rPr>
      </w:pPr>
      <w:r w:rsidRPr="002362D8">
        <w:rPr>
          <w:rFonts w:ascii="Arial" w:hAnsi="Arial" w:cs="Arial"/>
          <w:b/>
          <w:bCs/>
          <w:sz w:val="22"/>
          <w:szCs w:val="22"/>
        </w:rPr>
        <w:t>BP 1501 folio 129r januari 1626</w:t>
      </w:r>
    </w:p>
    <w:p w14:paraId="5BF9E834" w14:textId="77777777" w:rsidR="00802576" w:rsidRPr="002362D8" w:rsidRDefault="00802576" w:rsidP="00D47D51">
      <w:pPr>
        <w:jc w:val="both"/>
        <w:rPr>
          <w:rFonts w:ascii="Arial" w:hAnsi="Arial" w:cs="Arial"/>
          <w:sz w:val="22"/>
          <w:szCs w:val="22"/>
        </w:rPr>
      </w:pPr>
      <w:r w:rsidRPr="002362D8">
        <w:rPr>
          <w:rFonts w:ascii="Arial" w:hAnsi="Arial" w:cs="Arial"/>
          <w:b/>
          <w:bCs/>
          <w:i/>
          <w:iCs/>
          <w:sz w:val="22"/>
          <w:szCs w:val="22"/>
        </w:rPr>
        <w:lastRenderedPageBreak/>
        <w:t>Gestel bij Eindhoven</w:t>
      </w:r>
      <w:r w:rsidRPr="002362D8">
        <w:rPr>
          <w:rFonts w:ascii="Arial" w:hAnsi="Arial" w:cs="Arial"/>
          <w:sz w:val="22"/>
          <w:szCs w:val="22"/>
        </w:rPr>
        <w:t>; Jan Arnt Reijnders uit Schijndel aent Wijbosch met een verkoop aan Corstiaen Claessen van Vechel – in de marge: genoemde Corstiaen, heeft bekend dat Jan Arnt Reijnders de cijns heeft afgelost op 10 januari 1629 ondertekend door Van den Ancker</w:t>
      </w:r>
    </w:p>
    <w:p w14:paraId="1D4DFEDD" w14:textId="77777777" w:rsidR="00802576" w:rsidRPr="002362D8" w:rsidRDefault="00802576" w:rsidP="00D47D51">
      <w:pPr>
        <w:jc w:val="both"/>
        <w:rPr>
          <w:rFonts w:ascii="Arial" w:hAnsi="Arial" w:cs="Arial"/>
          <w:sz w:val="22"/>
          <w:szCs w:val="22"/>
        </w:rPr>
      </w:pPr>
    </w:p>
    <w:p w14:paraId="5437344F" w14:textId="77777777" w:rsidR="00802576" w:rsidRPr="002362D8" w:rsidRDefault="00802576" w:rsidP="00D47D51">
      <w:pPr>
        <w:jc w:val="both"/>
        <w:rPr>
          <w:rFonts w:ascii="Arial" w:hAnsi="Arial" w:cs="Arial"/>
          <w:b/>
          <w:bCs/>
          <w:sz w:val="22"/>
          <w:szCs w:val="22"/>
        </w:rPr>
      </w:pPr>
      <w:r w:rsidRPr="002362D8">
        <w:rPr>
          <w:rFonts w:ascii="Arial" w:hAnsi="Arial" w:cs="Arial"/>
          <w:b/>
          <w:bCs/>
          <w:sz w:val="22"/>
          <w:szCs w:val="22"/>
        </w:rPr>
        <w:t>5085</w:t>
      </w:r>
    </w:p>
    <w:p w14:paraId="64DE943D" w14:textId="77777777" w:rsidR="00116209" w:rsidRPr="002362D8" w:rsidRDefault="00802576" w:rsidP="00D47D51">
      <w:pPr>
        <w:jc w:val="both"/>
        <w:rPr>
          <w:rFonts w:ascii="Arial" w:hAnsi="Arial" w:cs="Arial"/>
          <w:b/>
          <w:bCs/>
          <w:sz w:val="22"/>
          <w:szCs w:val="22"/>
        </w:rPr>
      </w:pPr>
      <w:r w:rsidRPr="002362D8">
        <w:rPr>
          <w:rFonts w:ascii="Arial" w:hAnsi="Arial" w:cs="Arial"/>
          <w:b/>
          <w:bCs/>
          <w:sz w:val="22"/>
          <w:szCs w:val="22"/>
        </w:rPr>
        <w:t xml:space="preserve">BP 1429 folio 376r januari 1626 </w:t>
      </w:r>
    </w:p>
    <w:p w14:paraId="49E9C452" w14:textId="77777777" w:rsidR="006A3A77" w:rsidRPr="002362D8" w:rsidRDefault="00DC1193" w:rsidP="00D47D51">
      <w:pPr>
        <w:jc w:val="both"/>
        <w:rPr>
          <w:rFonts w:ascii="Arial" w:hAnsi="Arial" w:cs="Arial"/>
          <w:sz w:val="22"/>
          <w:szCs w:val="22"/>
        </w:rPr>
      </w:pPr>
      <w:r w:rsidRPr="002362D8">
        <w:rPr>
          <w:rFonts w:ascii="Arial" w:hAnsi="Arial" w:cs="Arial"/>
          <w:sz w:val="22"/>
          <w:szCs w:val="22"/>
        </w:rPr>
        <w:t xml:space="preserve">Reijnder en Willem broers zonen van Willem Baudewijns Matheussen hebben verkocht aan Henrick Henricxss. van Gemert een erfcijns van 12 ½ gl. te betalen op het hoogfeest van Kerstmis uit huis erf hof esthuis en een mudzaad land – in de marge: Lijsken weduwe van Henrick Henricxss. van Gemert heeft bekend dat Henrick Roeloffs van Schijndel </w:t>
      </w:r>
      <w:r w:rsidR="006A3A77" w:rsidRPr="002362D8">
        <w:rPr>
          <w:rFonts w:ascii="Arial" w:hAnsi="Arial" w:cs="Arial"/>
          <w:sz w:val="22"/>
          <w:szCs w:val="22"/>
        </w:rPr>
        <w:t xml:space="preserve">deze cijns heeft afgelost op 17 october 1643 ondertekend door J. van der Meulen – idem wordt genoemd Jan Mathijs Verhagen en Jan zn.v.w. Jan Seberts en Jan zn.v. S ebastiaen Janss. van Vijffeycken </w:t>
      </w:r>
    </w:p>
    <w:p w14:paraId="281D67AA" w14:textId="77777777" w:rsidR="006A3A77" w:rsidRPr="002362D8" w:rsidRDefault="006A3A77" w:rsidP="00D47D51">
      <w:pPr>
        <w:jc w:val="both"/>
        <w:rPr>
          <w:rFonts w:ascii="Arial" w:hAnsi="Arial" w:cs="Arial"/>
          <w:sz w:val="22"/>
          <w:szCs w:val="22"/>
        </w:rPr>
      </w:pPr>
    </w:p>
    <w:p w14:paraId="0B1EB17D" w14:textId="77777777" w:rsidR="006A3A77" w:rsidRPr="002362D8" w:rsidRDefault="006A3A77" w:rsidP="00D47D51">
      <w:pPr>
        <w:jc w:val="both"/>
        <w:rPr>
          <w:rFonts w:ascii="Arial" w:hAnsi="Arial" w:cs="Arial"/>
          <w:b/>
          <w:bCs/>
          <w:sz w:val="22"/>
          <w:szCs w:val="22"/>
        </w:rPr>
      </w:pPr>
      <w:r w:rsidRPr="002362D8">
        <w:rPr>
          <w:rFonts w:ascii="Arial" w:hAnsi="Arial" w:cs="Arial"/>
          <w:b/>
          <w:bCs/>
          <w:sz w:val="22"/>
          <w:szCs w:val="22"/>
        </w:rPr>
        <w:t>5086</w:t>
      </w:r>
    </w:p>
    <w:p w14:paraId="338BBBE3" w14:textId="77777777" w:rsidR="006A3A77" w:rsidRPr="002362D8" w:rsidRDefault="006A3A77" w:rsidP="00D47D51">
      <w:pPr>
        <w:jc w:val="both"/>
        <w:rPr>
          <w:rFonts w:ascii="Arial" w:hAnsi="Arial" w:cs="Arial"/>
          <w:b/>
          <w:bCs/>
          <w:sz w:val="22"/>
          <w:szCs w:val="22"/>
        </w:rPr>
      </w:pPr>
      <w:r w:rsidRPr="002362D8">
        <w:rPr>
          <w:rFonts w:ascii="Arial" w:hAnsi="Arial" w:cs="Arial"/>
          <w:b/>
          <w:bCs/>
          <w:sz w:val="22"/>
          <w:szCs w:val="22"/>
        </w:rPr>
        <w:t>BP 1501 folio 120v januari 1626</w:t>
      </w:r>
    </w:p>
    <w:p w14:paraId="12B3C524" w14:textId="77777777" w:rsidR="00825747" w:rsidRPr="002362D8" w:rsidRDefault="00825747" w:rsidP="00D47D51">
      <w:pPr>
        <w:jc w:val="both"/>
        <w:rPr>
          <w:rFonts w:ascii="Arial" w:hAnsi="Arial" w:cs="Arial"/>
          <w:sz w:val="22"/>
          <w:szCs w:val="22"/>
        </w:rPr>
      </w:pPr>
      <w:r w:rsidRPr="002362D8">
        <w:rPr>
          <w:rFonts w:ascii="Arial" w:hAnsi="Arial" w:cs="Arial"/>
          <w:sz w:val="22"/>
          <w:szCs w:val="22"/>
        </w:rPr>
        <w:t xml:space="preserve">Zeger zn.v. Jans Henricxz. uit Schijndel man van Aelken Bastiaens Janss. heeft verkocht aan Eerken weduwe van Herman Janssen een erfcijns van 25 ½ gl. te betalen op het hoogfeest van Kerstmis uit een huis erf hof </w:t>
      </w:r>
      <w:r w:rsidRPr="002362D8">
        <w:rPr>
          <w:rFonts w:ascii="Arial" w:hAnsi="Arial" w:cs="Arial"/>
          <w:b/>
          <w:bCs/>
          <w:sz w:val="22"/>
          <w:szCs w:val="22"/>
          <w:u w:val="single"/>
        </w:rPr>
        <w:t>in de Broeckstraet</w:t>
      </w:r>
      <w:r w:rsidRPr="002362D8">
        <w:rPr>
          <w:rFonts w:ascii="Arial" w:hAnsi="Arial" w:cs="Arial"/>
          <w:sz w:val="22"/>
          <w:szCs w:val="22"/>
        </w:rPr>
        <w:t xml:space="preserve"> en 2 ½ lopensen land naast de weduwe Jans Ghijsbertss. </w:t>
      </w:r>
    </w:p>
    <w:p w14:paraId="159EA91B" w14:textId="77777777" w:rsidR="00825747" w:rsidRPr="002362D8" w:rsidRDefault="00825747" w:rsidP="00D47D51">
      <w:pPr>
        <w:jc w:val="both"/>
        <w:rPr>
          <w:rFonts w:ascii="Arial" w:hAnsi="Arial" w:cs="Arial"/>
          <w:sz w:val="22"/>
          <w:szCs w:val="22"/>
        </w:rPr>
      </w:pPr>
    </w:p>
    <w:p w14:paraId="02CA3F0A" w14:textId="77777777" w:rsidR="00825747" w:rsidRPr="002362D8" w:rsidRDefault="00825747" w:rsidP="00D47D51">
      <w:pPr>
        <w:jc w:val="both"/>
        <w:rPr>
          <w:rFonts w:ascii="Arial" w:hAnsi="Arial" w:cs="Arial"/>
          <w:b/>
          <w:bCs/>
          <w:sz w:val="22"/>
          <w:szCs w:val="22"/>
        </w:rPr>
      </w:pPr>
      <w:r w:rsidRPr="002362D8">
        <w:rPr>
          <w:rFonts w:ascii="Arial" w:hAnsi="Arial" w:cs="Arial"/>
          <w:b/>
          <w:bCs/>
          <w:sz w:val="22"/>
          <w:szCs w:val="22"/>
        </w:rPr>
        <w:t>5087</w:t>
      </w:r>
    </w:p>
    <w:p w14:paraId="23E10806" w14:textId="77777777" w:rsidR="00825747" w:rsidRPr="002362D8" w:rsidRDefault="00825747" w:rsidP="00D47D51">
      <w:pPr>
        <w:jc w:val="both"/>
        <w:rPr>
          <w:rFonts w:ascii="Arial" w:hAnsi="Arial" w:cs="Arial"/>
          <w:b/>
          <w:bCs/>
          <w:sz w:val="22"/>
          <w:szCs w:val="22"/>
        </w:rPr>
      </w:pPr>
      <w:r w:rsidRPr="002362D8">
        <w:rPr>
          <w:rFonts w:ascii="Arial" w:hAnsi="Arial" w:cs="Arial"/>
          <w:b/>
          <w:bCs/>
          <w:sz w:val="22"/>
          <w:szCs w:val="22"/>
        </w:rPr>
        <w:t>BP 1501 folio 126v januari 1626</w:t>
      </w:r>
    </w:p>
    <w:p w14:paraId="0AFD9A2A" w14:textId="77777777" w:rsidR="00825747" w:rsidRPr="002362D8" w:rsidRDefault="00825747" w:rsidP="00D47D51">
      <w:pPr>
        <w:jc w:val="both"/>
        <w:rPr>
          <w:rFonts w:ascii="Arial" w:hAnsi="Arial" w:cs="Arial"/>
          <w:sz w:val="22"/>
          <w:szCs w:val="22"/>
        </w:rPr>
      </w:pPr>
      <w:r w:rsidRPr="002362D8">
        <w:rPr>
          <w:rFonts w:ascii="Arial" w:hAnsi="Arial" w:cs="Arial"/>
          <w:sz w:val="22"/>
          <w:szCs w:val="22"/>
        </w:rPr>
        <w:t>Adriaen zn.v.Bartholomeus</w:t>
      </w:r>
    </w:p>
    <w:p w14:paraId="3E0FE86B" w14:textId="77777777" w:rsidR="00825747" w:rsidRPr="002362D8" w:rsidRDefault="00825747" w:rsidP="00D47D51">
      <w:pPr>
        <w:jc w:val="both"/>
        <w:rPr>
          <w:rFonts w:ascii="Arial" w:hAnsi="Arial" w:cs="Arial"/>
          <w:sz w:val="22"/>
          <w:szCs w:val="22"/>
        </w:rPr>
      </w:pPr>
    </w:p>
    <w:p w14:paraId="03541C54" w14:textId="77777777" w:rsidR="00825747" w:rsidRPr="002362D8" w:rsidRDefault="00825747" w:rsidP="00D47D51">
      <w:pPr>
        <w:jc w:val="both"/>
        <w:rPr>
          <w:rFonts w:ascii="Arial" w:hAnsi="Arial" w:cs="Arial"/>
          <w:b/>
          <w:bCs/>
          <w:sz w:val="22"/>
          <w:szCs w:val="22"/>
        </w:rPr>
      </w:pPr>
      <w:r w:rsidRPr="002362D8">
        <w:rPr>
          <w:rFonts w:ascii="Arial" w:hAnsi="Arial" w:cs="Arial"/>
          <w:b/>
          <w:bCs/>
          <w:sz w:val="22"/>
          <w:szCs w:val="22"/>
        </w:rPr>
        <w:t>5088</w:t>
      </w:r>
    </w:p>
    <w:p w14:paraId="4CCF729E" w14:textId="77777777" w:rsidR="00825747" w:rsidRPr="00194022" w:rsidRDefault="00825747" w:rsidP="00D47D51">
      <w:pPr>
        <w:jc w:val="both"/>
        <w:rPr>
          <w:rFonts w:ascii="Arial" w:hAnsi="Arial" w:cs="Arial"/>
          <w:b/>
          <w:bCs/>
          <w:sz w:val="22"/>
          <w:szCs w:val="22"/>
        </w:rPr>
      </w:pPr>
      <w:r w:rsidRPr="00194022">
        <w:rPr>
          <w:rFonts w:ascii="Arial" w:hAnsi="Arial" w:cs="Arial"/>
          <w:b/>
          <w:bCs/>
          <w:sz w:val="22"/>
          <w:szCs w:val="22"/>
        </w:rPr>
        <w:t>BP 1537 folio 1537 folio 174v januari 1626</w:t>
      </w:r>
    </w:p>
    <w:p w14:paraId="4D6D08C4" w14:textId="77777777" w:rsidR="00825747" w:rsidRPr="002362D8" w:rsidRDefault="00825747" w:rsidP="00D47D51">
      <w:pPr>
        <w:jc w:val="both"/>
        <w:rPr>
          <w:rFonts w:ascii="Arial" w:hAnsi="Arial" w:cs="Arial"/>
          <w:sz w:val="22"/>
          <w:szCs w:val="22"/>
        </w:rPr>
      </w:pPr>
      <w:r w:rsidRPr="002362D8">
        <w:rPr>
          <w:rFonts w:ascii="Arial" w:hAnsi="Arial" w:cs="Arial"/>
          <w:sz w:val="22"/>
          <w:szCs w:val="22"/>
        </w:rPr>
        <w:t xml:space="preserve">Transport, Henrick Eelkens, </w:t>
      </w:r>
      <w:r w:rsidR="003C5C7A" w:rsidRPr="002362D8">
        <w:rPr>
          <w:rFonts w:ascii="Arial" w:hAnsi="Arial" w:cs="Arial"/>
          <w:b/>
          <w:bCs/>
          <w:sz w:val="22"/>
          <w:szCs w:val="22"/>
        </w:rPr>
        <w:t>het Zinnelooshuis te ‘sBosch</w:t>
      </w:r>
      <w:r w:rsidR="003C5C7A" w:rsidRPr="002362D8">
        <w:rPr>
          <w:rFonts w:ascii="Arial" w:hAnsi="Arial" w:cs="Arial"/>
          <w:sz w:val="22"/>
          <w:szCs w:val="22"/>
        </w:rPr>
        <w:t xml:space="preserve">, Goayrt de Weer </w:t>
      </w:r>
      <w:r w:rsidR="003C5C7A" w:rsidRPr="002362D8">
        <w:rPr>
          <w:rFonts w:ascii="Arial" w:hAnsi="Arial" w:cs="Arial"/>
          <w:b/>
          <w:bCs/>
          <w:sz w:val="22"/>
          <w:szCs w:val="22"/>
          <w:u w:val="single"/>
        </w:rPr>
        <w:t>lakenkoopman,</w:t>
      </w:r>
      <w:r w:rsidR="003C5C7A" w:rsidRPr="002362D8">
        <w:rPr>
          <w:rFonts w:ascii="Arial" w:hAnsi="Arial" w:cs="Arial"/>
          <w:sz w:val="22"/>
          <w:szCs w:val="22"/>
        </w:rPr>
        <w:t xml:space="preserve"> Rogier van Broechoven, de aangegeven Nicolaes van Beeck niet gevonden</w:t>
      </w:r>
    </w:p>
    <w:p w14:paraId="6AF63139" w14:textId="77777777" w:rsidR="003C5C7A" w:rsidRPr="002362D8" w:rsidRDefault="003C5C7A" w:rsidP="00D47D51">
      <w:pPr>
        <w:jc w:val="both"/>
        <w:rPr>
          <w:rFonts w:ascii="Arial" w:hAnsi="Arial" w:cs="Arial"/>
          <w:sz w:val="22"/>
          <w:szCs w:val="22"/>
        </w:rPr>
      </w:pPr>
    </w:p>
    <w:p w14:paraId="01CB58BD" w14:textId="77777777" w:rsidR="003C5C7A" w:rsidRPr="002362D8" w:rsidRDefault="003C5C7A" w:rsidP="00D47D51">
      <w:pPr>
        <w:jc w:val="both"/>
        <w:rPr>
          <w:rFonts w:ascii="Arial" w:hAnsi="Arial" w:cs="Arial"/>
          <w:sz w:val="22"/>
          <w:szCs w:val="22"/>
        </w:rPr>
      </w:pPr>
    </w:p>
    <w:p w14:paraId="7117F60A" w14:textId="77777777" w:rsidR="003C5C7A" w:rsidRPr="002362D8" w:rsidRDefault="003C5C7A" w:rsidP="00D47D51">
      <w:pPr>
        <w:jc w:val="both"/>
        <w:rPr>
          <w:rFonts w:ascii="Arial" w:hAnsi="Arial" w:cs="Arial"/>
          <w:b/>
          <w:bCs/>
          <w:sz w:val="22"/>
          <w:szCs w:val="22"/>
        </w:rPr>
      </w:pPr>
      <w:r w:rsidRPr="002362D8">
        <w:rPr>
          <w:rFonts w:ascii="Arial" w:hAnsi="Arial" w:cs="Arial"/>
          <w:b/>
          <w:bCs/>
          <w:sz w:val="22"/>
          <w:szCs w:val="22"/>
        </w:rPr>
        <w:t>5089</w:t>
      </w:r>
    </w:p>
    <w:p w14:paraId="3F46E45B" w14:textId="77777777" w:rsidR="003C5C7A" w:rsidRPr="002362D8" w:rsidRDefault="003C5C7A" w:rsidP="00D47D51">
      <w:pPr>
        <w:jc w:val="both"/>
        <w:rPr>
          <w:rFonts w:ascii="Arial" w:hAnsi="Arial" w:cs="Arial"/>
          <w:b/>
          <w:bCs/>
          <w:sz w:val="22"/>
          <w:szCs w:val="22"/>
        </w:rPr>
      </w:pPr>
      <w:r w:rsidRPr="002362D8">
        <w:rPr>
          <w:rFonts w:ascii="Arial" w:hAnsi="Arial" w:cs="Arial"/>
          <w:b/>
          <w:bCs/>
          <w:sz w:val="22"/>
          <w:szCs w:val="22"/>
        </w:rPr>
        <w:t>BP 1537 folio 168v januari 1626</w:t>
      </w:r>
    </w:p>
    <w:p w14:paraId="1DB3583E" w14:textId="77777777" w:rsidR="003C5C7A" w:rsidRPr="002362D8" w:rsidRDefault="003C5C7A" w:rsidP="00D47D51">
      <w:pPr>
        <w:jc w:val="both"/>
        <w:rPr>
          <w:rFonts w:ascii="Arial" w:hAnsi="Arial" w:cs="Arial"/>
          <w:sz w:val="22"/>
          <w:szCs w:val="22"/>
        </w:rPr>
      </w:pPr>
      <w:r w:rsidRPr="002362D8">
        <w:rPr>
          <w:rFonts w:ascii="Arial" w:hAnsi="Arial" w:cs="Arial"/>
          <w:sz w:val="22"/>
          <w:szCs w:val="22"/>
        </w:rPr>
        <w:t xml:space="preserve">Peeter Jan Aertss. man van Emken dr.v.w. Jans van Gerwen te Schijndel heeft verkocht aan Adriaen Wijnen t.b.v. Rutger Colen </w:t>
      </w:r>
      <w:r w:rsidRPr="002362D8">
        <w:rPr>
          <w:rFonts w:ascii="Arial" w:hAnsi="Arial" w:cs="Arial"/>
          <w:b/>
          <w:bCs/>
          <w:sz w:val="22"/>
          <w:szCs w:val="22"/>
        </w:rPr>
        <w:t>wollellakenskoopman</w:t>
      </w:r>
      <w:r w:rsidRPr="002362D8">
        <w:rPr>
          <w:rFonts w:ascii="Arial" w:hAnsi="Arial" w:cs="Arial"/>
          <w:sz w:val="22"/>
          <w:szCs w:val="22"/>
        </w:rPr>
        <w:t xml:space="preserve"> een erfcijns van 10 gl. te betalen op Maria Lichtmis [2 februari] uit huis erf hof boomgaard en 14 lopensen land </w:t>
      </w:r>
      <w:r w:rsidRPr="002362D8">
        <w:rPr>
          <w:rFonts w:ascii="Arial" w:hAnsi="Arial" w:cs="Arial"/>
          <w:b/>
          <w:bCs/>
          <w:sz w:val="22"/>
          <w:szCs w:val="22"/>
          <w:u w:val="single"/>
        </w:rPr>
        <w:t>in den Borne</w:t>
      </w:r>
      <w:r w:rsidRPr="002362D8">
        <w:rPr>
          <w:rFonts w:ascii="Arial" w:hAnsi="Arial" w:cs="Arial"/>
          <w:sz w:val="22"/>
          <w:szCs w:val="22"/>
        </w:rPr>
        <w:t xml:space="preserve"> met als belendingen </w:t>
      </w:r>
      <w:r w:rsidR="004938D1" w:rsidRPr="002362D8">
        <w:rPr>
          <w:rFonts w:ascii="Arial" w:hAnsi="Arial" w:cs="Arial"/>
          <w:sz w:val="22"/>
          <w:szCs w:val="22"/>
        </w:rPr>
        <w:t>h</w:t>
      </w:r>
      <w:r w:rsidRPr="002362D8">
        <w:rPr>
          <w:rFonts w:ascii="Arial" w:hAnsi="Arial" w:cs="Arial"/>
          <w:sz w:val="22"/>
          <w:szCs w:val="22"/>
        </w:rPr>
        <w:t xml:space="preserve">et </w:t>
      </w:r>
      <w:r w:rsidRPr="002362D8">
        <w:rPr>
          <w:rFonts w:ascii="Arial" w:hAnsi="Arial" w:cs="Arial"/>
          <w:b/>
          <w:bCs/>
          <w:sz w:val="22"/>
          <w:szCs w:val="22"/>
          <w:u w:val="single"/>
        </w:rPr>
        <w:t>Convent van de Zusters van Orthen genoemd het Huis van St.Andries apostel</w:t>
      </w:r>
      <w:r w:rsidRPr="002362D8">
        <w:rPr>
          <w:rFonts w:ascii="Arial" w:hAnsi="Arial" w:cs="Arial"/>
          <w:sz w:val="22"/>
          <w:szCs w:val="22"/>
        </w:rPr>
        <w:t xml:space="preserve">, de weduwe van Pauwels Peeters, de kinderen van Symon Aert Pauwels, de gemene straat – in de marge: Anthonetta Colen uit ’s-Hertogenbosch heeft bekend dat Willem Peters van Gerwen de cijns heeft afgelost </w:t>
      </w:r>
      <w:r w:rsidR="004938D1" w:rsidRPr="002362D8">
        <w:rPr>
          <w:rFonts w:ascii="Arial" w:hAnsi="Arial" w:cs="Arial"/>
          <w:sz w:val="22"/>
          <w:szCs w:val="22"/>
        </w:rPr>
        <w:t>op 30 april 1675 gepasseerd 15 mei 1686 ondertekend door Cattenburch</w:t>
      </w:r>
    </w:p>
    <w:p w14:paraId="044D0C8E" w14:textId="77777777" w:rsidR="003C5C7A" w:rsidRPr="002362D8" w:rsidRDefault="003C5C7A" w:rsidP="00D47D51">
      <w:pPr>
        <w:jc w:val="both"/>
        <w:rPr>
          <w:rFonts w:ascii="Arial" w:hAnsi="Arial" w:cs="Arial"/>
          <w:sz w:val="22"/>
          <w:szCs w:val="22"/>
        </w:rPr>
      </w:pPr>
    </w:p>
    <w:p w14:paraId="1AE768BF" w14:textId="77777777" w:rsidR="006A3A77" w:rsidRPr="002362D8" w:rsidRDefault="008B1D06" w:rsidP="00D47D51">
      <w:pPr>
        <w:jc w:val="both"/>
        <w:rPr>
          <w:rFonts w:ascii="Arial" w:hAnsi="Arial" w:cs="Arial"/>
          <w:b/>
          <w:bCs/>
          <w:sz w:val="22"/>
          <w:szCs w:val="22"/>
        </w:rPr>
      </w:pPr>
      <w:r w:rsidRPr="002362D8">
        <w:rPr>
          <w:rFonts w:ascii="Arial" w:hAnsi="Arial" w:cs="Arial"/>
          <w:b/>
          <w:bCs/>
          <w:sz w:val="22"/>
          <w:szCs w:val="22"/>
        </w:rPr>
        <w:t>5090</w:t>
      </w:r>
    </w:p>
    <w:p w14:paraId="3AAA33F7" w14:textId="77777777" w:rsidR="008B1D06" w:rsidRPr="002362D8" w:rsidRDefault="008B1D06" w:rsidP="00D47D51">
      <w:pPr>
        <w:jc w:val="both"/>
        <w:rPr>
          <w:rFonts w:ascii="Arial" w:hAnsi="Arial" w:cs="Arial"/>
          <w:b/>
          <w:bCs/>
          <w:sz w:val="22"/>
          <w:szCs w:val="22"/>
        </w:rPr>
      </w:pPr>
      <w:r w:rsidRPr="002362D8">
        <w:rPr>
          <w:rFonts w:ascii="Arial" w:hAnsi="Arial" w:cs="Arial"/>
          <w:b/>
          <w:bCs/>
          <w:sz w:val="22"/>
          <w:szCs w:val="22"/>
        </w:rPr>
        <w:t>BP 1429 folio 375r 17 januari 1626</w:t>
      </w:r>
    </w:p>
    <w:p w14:paraId="2E9856A2" w14:textId="77777777" w:rsidR="008B1D06" w:rsidRPr="002362D8" w:rsidRDefault="008B1D06" w:rsidP="00D47D51">
      <w:pPr>
        <w:jc w:val="both"/>
        <w:rPr>
          <w:rFonts w:ascii="Arial" w:hAnsi="Arial" w:cs="Arial"/>
          <w:sz w:val="22"/>
          <w:szCs w:val="22"/>
        </w:rPr>
      </w:pPr>
      <w:r w:rsidRPr="002362D8">
        <w:rPr>
          <w:rFonts w:ascii="Arial" w:hAnsi="Arial" w:cs="Arial"/>
          <w:sz w:val="22"/>
          <w:szCs w:val="22"/>
        </w:rPr>
        <w:t>Reijnder en Willem broers zonen van wijlen Boudewijns Matheussen en Henrick Joachims aan de ene kant en Jan Matijssen Verhagen aan de andere kant hebben beleden dat een akkoord is gesloten van vriendschap n.a.v. een bepaald proces en men Verhagen zal voldoen en betalen een bedrag van 500 gl. – de vrouw van Boudewijn was Marijken dr.v.Reijnder Wouters</w:t>
      </w:r>
    </w:p>
    <w:p w14:paraId="25405EC4" w14:textId="77777777" w:rsidR="008B1D06" w:rsidRPr="002362D8" w:rsidRDefault="008B1D06" w:rsidP="00D47D51">
      <w:pPr>
        <w:jc w:val="both"/>
        <w:rPr>
          <w:rFonts w:ascii="Arial" w:hAnsi="Arial" w:cs="Arial"/>
          <w:sz w:val="22"/>
          <w:szCs w:val="22"/>
        </w:rPr>
      </w:pPr>
    </w:p>
    <w:p w14:paraId="31805DD8" w14:textId="77777777" w:rsidR="008B1D06" w:rsidRPr="002362D8" w:rsidRDefault="008B1D06" w:rsidP="00D47D51">
      <w:pPr>
        <w:jc w:val="both"/>
        <w:rPr>
          <w:rFonts w:ascii="Arial" w:hAnsi="Arial" w:cs="Arial"/>
          <w:b/>
          <w:bCs/>
          <w:sz w:val="22"/>
          <w:szCs w:val="22"/>
        </w:rPr>
      </w:pPr>
      <w:r w:rsidRPr="002362D8">
        <w:rPr>
          <w:rFonts w:ascii="Arial" w:hAnsi="Arial" w:cs="Arial"/>
          <w:b/>
          <w:bCs/>
          <w:sz w:val="22"/>
          <w:szCs w:val="22"/>
        </w:rPr>
        <w:t>5091</w:t>
      </w:r>
    </w:p>
    <w:p w14:paraId="249CFCBD" w14:textId="77777777" w:rsidR="008B1D06" w:rsidRPr="002362D8" w:rsidRDefault="008B1D06" w:rsidP="00D47D51">
      <w:pPr>
        <w:jc w:val="both"/>
        <w:rPr>
          <w:rFonts w:ascii="Arial" w:hAnsi="Arial" w:cs="Arial"/>
          <w:b/>
          <w:bCs/>
          <w:sz w:val="22"/>
          <w:szCs w:val="22"/>
        </w:rPr>
      </w:pPr>
      <w:r w:rsidRPr="002362D8">
        <w:rPr>
          <w:rFonts w:ascii="Arial" w:hAnsi="Arial" w:cs="Arial"/>
          <w:b/>
          <w:bCs/>
          <w:sz w:val="22"/>
          <w:szCs w:val="22"/>
        </w:rPr>
        <w:t>BP 1501 folio 220r februari 1626</w:t>
      </w:r>
    </w:p>
    <w:p w14:paraId="3598AD43" w14:textId="77777777" w:rsidR="00C74C34" w:rsidRPr="002362D8" w:rsidRDefault="008B1D06" w:rsidP="00D47D51">
      <w:pPr>
        <w:jc w:val="both"/>
        <w:rPr>
          <w:rFonts w:ascii="Arial" w:hAnsi="Arial" w:cs="Arial"/>
          <w:sz w:val="22"/>
          <w:szCs w:val="22"/>
        </w:rPr>
      </w:pPr>
      <w:r w:rsidRPr="002362D8">
        <w:rPr>
          <w:rFonts w:ascii="Arial" w:hAnsi="Arial" w:cs="Arial"/>
          <w:sz w:val="22"/>
          <w:szCs w:val="22"/>
        </w:rPr>
        <w:t xml:space="preserve">Lijsken dr.v.Jan Janssen nagelaten weduwe van wijlen Jans Willems uit Schijndel </w:t>
      </w:r>
      <w:r w:rsidR="00C74C34" w:rsidRPr="002362D8">
        <w:rPr>
          <w:rFonts w:ascii="Arial" w:hAnsi="Arial" w:cs="Arial"/>
          <w:sz w:val="22"/>
          <w:szCs w:val="22"/>
        </w:rPr>
        <w:t xml:space="preserve">hebben verkocht aan de Heer Johan Groesius priester t.b.v. </w:t>
      </w:r>
      <w:r w:rsidR="00C74C34" w:rsidRPr="002362D8">
        <w:rPr>
          <w:rFonts w:ascii="Arial" w:hAnsi="Arial" w:cs="Arial"/>
          <w:b/>
          <w:bCs/>
          <w:sz w:val="22"/>
          <w:szCs w:val="22"/>
          <w:u w:val="single"/>
        </w:rPr>
        <w:t>het Zusterconvent van Orthen</w:t>
      </w:r>
      <w:r w:rsidR="00C74C34" w:rsidRPr="002362D8">
        <w:rPr>
          <w:rFonts w:ascii="Arial" w:hAnsi="Arial" w:cs="Arial"/>
          <w:sz w:val="22"/>
          <w:szCs w:val="22"/>
        </w:rPr>
        <w:t xml:space="preserve"> een erfcijns van 8 gl. – in de marge: </w:t>
      </w:r>
      <w:r w:rsidR="00C74C34" w:rsidRPr="002362D8">
        <w:rPr>
          <w:rFonts w:ascii="Arial" w:hAnsi="Arial" w:cs="Arial"/>
          <w:b/>
          <w:bCs/>
          <w:sz w:val="22"/>
          <w:szCs w:val="22"/>
          <w:u w:val="single"/>
        </w:rPr>
        <w:t>Jouffrouwe Agnes Beyens</w:t>
      </w:r>
      <w:r w:rsidR="00C74C34" w:rsidRPr="002362D8">
        <w:rPr>
          <w:rFonts w:ascii="Arial" w:hAnsi="Arial" w:cs="Arial"/>
          <w:sz w:val="22"/>
          <w:szCs w:val="22"/>
        </w:rPr>
        <w:t xml:space="preserve"> weduwe van de </w:t>
      </w:r>
      <w:r w:rsidR="00C74C34" w:rsidRPr="002362D8">
        <w:rPr>
          <w:rFonts w:ascii="Arial" w:hAnsi="Arial" w:cs="Arial"/>
          <w:b/>
          <w:bCs/>
          <w:sz w:val="22"/>
          <w:szCs w:val="22"/>
          <w:u w:val="single"/>
        </w:rPr>
        <w:t xml:space="preserve">Heer en Mr. </w:t>
      </w:r>
      <w:r w:rsidR="00C74C34" w:rsidRPr="002362D8">
        <w:rPr>
          <w:rFonts w:ascii="Arial" w:hAnsi="Arial" w:cs="Arial"/>
          <w:b/>
          <w:bCs/>
          <w:sz w:val="22"/>
          <w:szCs w:val="22"/>
          <w:u w:val="single"/>
        </w:rPr>
        <w:lastRenderedPageBreak/>
        <w:t>Albert van Broegel in zijn leven licenciaat in de rechten en raadsheer te ‘sBosch</w:t>
      </w:r>
      <w:r w:rsidR="00C74C34" w:rsidRPr="002362D8">
        <w:rPr>
          <w:rFonts w:ascii="Arial" w:hAnsi="Arial" w:cs="Arial"/>
          <w:sz w:val="22"/>
          <w:szCs w:val="22"/>
        </w:rPr>
        <w:t xml:space="preserve"> en heeft op 11 september 1629 beleden dat Henrick Eijmberts de huidige proprietaris van het onderpand de cijns heeft afgelost in januari 1649 ondertekend door J. van der Meulen </w:t>
      </w:r>
    </w:p>
    <w:p w14:paraId="3D3BAB92" w14:textId="77777777" w:rsidR="00C74C34" w:rsidRPr="002362D8" w:rsidRDefault="00C74C34" w:rsidP="00D47D51">
      <w:pPr>
        <w:jc w:val="both"/>
        <w:rPr>
          <w:rFonts w:ascii="Arial" w:hAnsi="Arial" w:cs="Arial"/>
          <w:sz w:val="22"/>
          <w:szCs w:val="22"/>
        </w:rPr>
      </w:pPr>
    </w:p>
    <w:p w14:paraId="3531DDC6" w14:textId="77777777" w:rsidR="00C74C34" w:rsidRPr="002362D8" w:rsidRDefault="00C74C34" w:rsidP="00D47D51">
      <w:pPr>
        <w:jc w:val="both"/>
        <w:rPr>
          <w:rFonts w:ascii="Arial" w:hAnsi="Arial" w:cs="Arial"/>
          <w:b/>
          <w:bCs/>
          <w:sz w:val="22"/>
          <w:szCs w:val="22"/>
        </w:rPr>
      </w:pPr>
      <w:r w:rsidRPr="002362D8">
        <w:rPr>
          <w:rFonts w:ascii="Arial" w:hAnsi="Arial" w:cs="Arial"/>
          <w:b/>
          <w:bCs/>
          <w:sz w:val="22"/>
          <w:szCs w:val="22"/>
        </w:rPr>
        <w:t>5092</w:t>
      </w:r>
    </w:p>
    <w:p w14:paraId="5515D7AF" w14:textId="77777777" w:rsidR="00C74C34" w:rsidRPr="002362D8" w:rsidRDefault="00C74C34" w:rsidP="00D47D51">
      <w:pPr>
        <w:jc w:val="both"/>
        <w:rPr>
          <w:rFonts w:ascii="Arial" w:hAnsi="Arial" w:cs="Arial"/>
          <w:b/>
          <w:bCs/>
          <w:sz w:val="22"/>
          <w:szCs w:val="22"/>
        </w:rPr>
      </w:pPr>
      <w:r w:rsidRPr="002362D8">
        <w:rPr>
          <w:rFonts w:ascii="Arial" w:hAnsi="Arial" w:cs="Arial"/>
          <w:b/>
          <w:bCs/>
          <w:sz w:val="22"/>
          <w:szCs w:val="22"/>
        </w:rPr>
        <w:t>BP 1537 folio 228r februari 1626</w:t>
      </w:r>
    </w:p>
    <w:p w14:paraId="42003DD9" w14:textId="77777777" w:rsidR="00547843" w:rsidRPr="002362D8" w:rsidRDefault="00C74C34" w:rsidP="00D47D51">
      <w:pPr>
        <w:jc w:val="both"/>
        <w:rPr>
          <w:rFonts w:ascii="Arial" w:hAnsi="Arial" w:cs="Arial"/>
          <w:sz w:val="22"/>
          <w:szCs w:val="22"/>
        </w:rPr>
      </w:pPr>
      <w:r w:rsidRPr="002362D8">
        <w:rPr>
          <w:rFonts w:ascii="Arial" w:hAnsi="Arial" w:cs="Arial"/>
          <w:b/>
          <w:bCs/>
          <w:i/>
          <w:iCs/>
          <w:sz w:val="22"/>
          <w:szCs w:val="22"/>
        </w:rPr>
        <w:t>Parochie Boxtel</w:t>
      </w:r>
      <w:r w:rsidRPr="002362D8">
        <w:rPr>
          <w:rFonts w:ascii="Arial" w:hAnsi="Arial" w:cs="Arial"/>
          <w:sz w:val="22"/>
          <w:szCs w:val="22"/>
        </w:rPr>
        <w:t xml:space="preserve"> - Marten zn.v.Gielis Martens, Jans Martens, een hooibeemd genaamd </w:t>
      </w:r>
      <w:r w:rsidRPr="002362D8">
        <w:rPr>
          <w:rFonts w:ascii="Arial" w:hAnsi="Arial" w:cs="Arial"/>
          <w:b/>
          <w:bCs/>
          <w:i/>
          <w:iCs/>
          <w:sz w:val="22"/>
          <w:szCs w:val="22"/>
        </w:rPr>
        <w:t>V</w:t>
      </w:r>
      <w:r w:rsidR="00547843" w:rsidRPr="002362D8">
        <w:rPr>
          <w:rFonts w:ascii="Arial" w:hAnsi="Arial" w:cs="Arial"/>
          <w:b/>
          <w:bCs/>
          <w:i/>
          <w:iCs/>
          <w:sz w:val="22"/>
          <w:szCs w:val="22"/>
        </w:rPr>
        <w:t>o</w:t>
      </w:r>
      <w:r w:rsidRPr="002362D8">
        <w:rPr>
          <w:rFonts w:ascii="Arial" w:hAnsi="Arial" w:cs="Arial"/>
          <w:b/>
          <w:bCs/>
          <w:i/>
          <w:iCs/>
          <w:sz w:val="22"/>
          <w:szCs w:val="22"/>
        </w:rPr>
        <w:t>irtbee</w:t>
      </w:r>
      <w:r w:rsidR="00547843" w:rsidRPr="002362D8">
        <w:rPr>
          <w:rFonts w:ascii="Arial" w:hAnsi="Arial" w:cs="Arial"/>
          <w:b/>
          <w:bCs/>
          <w:i/>
          <w:iCs/>
          <w:sz w:val="22"/>
          <w:szCs w:val="22"/>
        </w:rPr>
        <w:t>m</w:t>
      </w:r>
      <w:r w:rsidRPr="002362D8">
        <w:rPr>
          <w:rFonts w:ascii="Arial" w:hAnsi="Arial" w:cs="Arial"/>
          <w:b/>
          <w:bCs/>
          <w:i/>
          <w:iCs/>
          <w:sz w:val="22"/>
          <w:szCs w:val="22"/>
        </w:rPr>
        <w:t>pt</w:t>
      </w:r>
      <w:r w:rsidRPr="002362D8">
        <w:rPr>
          <w:rFonts w:ascii="Arial" w:hAnsi="Arial" w:cs="Arial"/>
          <w:sz w:val="22"/>
          <w:szCs w:val="22"/>
        </w:rPr>
        <w:t xml:space="preserve"> 2 ½ dagmaat [locatie onbekend], Jan Diercx van Cromvoirt, Evert Artss., </w:t>
      </w:r>
      <w:r w:rsidR="00547843" w:rsidRPr="002362D8">
        <w:rPr>
          <w:rFonts w:ascii="Arial" w:hAnsi="Arial" w:cs="Arial"/>
          <w:sz w:val="22"/>
          <w:szCs w:val="22"/>
        </w:rPr>
        <w:t xml:space="preserve">een hooibeemd </w:t>
      </w:r>
      <w:r w:rsidR="00547843" w:rsidRPr="002362D8">
        <w:rPr>
          <w:rFonts w:ascii="Arial" w:hAnsi="Arial" w:cs="Arial"/>
          <w:b/>
          <w:bCs/>
          <w:i/>
          <w:iCs/>
          <w:sz w:val="22"/>
          <w:szCs w:val="22"/>
        </w:rPr>
        <w:t>aen den Roendt naast den gemeijnen waterstroom</w:t>
      </w:r>
      <w:r w:rsidR="00547843" w:rsidRPr="002362D8">
        <w:rPr>
          <w:rFonts w:ascii="Arial" w:hAnsi="Arial" w:cs="Arial"/>
          <w:sz w:val="22"/>
          <w:szCs w:val="22"/>
        </w:rPr>
        <w:t xml:space="preserve">, </w:t>
      </w:r>
      <w:r w:rsidR="00547843" w:rsidRPr="002362D8">
        <w:rPr>
          <w:rFonts w:ascii="Arial" w:hAnsi="Arial" w:cs="Arial"/>
          <w:b/>
          <w:bCs/>
          <w:sz w:val="22"/>
          <w:szCs w:val="22"/>
          <w:u w:val="single"/>
        </w:rPr>
        <w:t>Mr. Jan Schenkels</w:t>
      </w:r>
      <w:r w:rsidR="00547843" w:rsidRPr="002362D8">
        <w:rPr>
          <w:rFonts w:ascii="Arial" w:hAnsi="Arial" w:cs="Arial"/>
          <w:sz w:val="22"/>
          <w:szCs w:val="22"/>
        </w:rPr>
        <w:t xml:space="preserve"> t.b.v. Anna dr.v.w. Bartholomeus Symons t.b.v. </w:t>
      </w:r>
      <w:r w:rsidR="00547843" w:rsidRPr="002362D8">
        <w:rPr>
          <w:rFonts w:ascii="Arial" w:hAnsi="Arial" w:cs="Arial"/>
          <w:b/>
          <w:bCs/>
          <w:sz w:val="22"/>
          <w:szCs w:val="22"/>
          <w:u w:val="single"/>
        </w:rPr>
        <w:t>Heer Sebastiaen priester</w:t>
      </w:r>
      <w:r w:rsidR="00547843" w:rsidRPr="002362D8">
        <w:rPr>
          <w:rFonts w:ascii="Arial" w:hAnsi="Arial" w:cs="Arial"/>
          <w:sz w:val="22"/>
          <w:szCs w:val="22"/>
        </w:rPr>
        <w:t xml:space="preserve"> tegen Henrick zn.v.w. Huijbert zn.v.Henrick Moijen als man van Catarina dr.v.Aert Gerarts Anendonx bij koop verkregen 13 februari 1609</w:t>
      </w:r>
    </w:p>
    <w:p w14:paraId="1E518F8A" w14:textId="77777777" w:rsidR="00547843" w:rsidRPr="002362D8" w:rsidRDefault="00547843" w:rsidP="00D47D51">
      <w:pPr>
        <w:jc w:val="both"/>
        <w:rPr>
          <w:rFonts w:ascii="Arial" w:hAnsi="Arial" w:cs="Arial"/>
          <w:sz w:val="22"/>
          <w:szCs w:val="22"/>
        </w:rPr>
      </w:pPr>
    </w:p>
    <w:p w14:paraId="39FC7594" w14:textId="77777777" w:rsidR="00547843" w:rsidRPr="002362D8" w:rsidRDefault="00547843" w:rsidP="00D47D51">
      <w:pPr>
        <w:jc w:val="both"/>
        <w:rPr>
          <w:rFonts w:ascii="Arial" w:hAnsi="Arial" w:cs="Arial"/>
          <w:b/>
          <w:bCs/>
          <w:color w:val="FF0000"/>
          <w:sz w:val="22"/>
          <w:szCs w:val="22"/>
        </w:rPr>
      </w:pPr>
      <w:r w:rsidRPr="002362D8">
        <w:rPr>
          <w:rFonts w:ascii="Arial" w:hAnsi="Arial" w:cs="Arial"/>
          <w:b/>
          <w:bCs/>
          <w:color w:val="FF0000"/>
          <w:sz w:val="22"/>
          <w:szCs w:val="22"/>
        </w:rPr>
        <w:t>blad 385</w:t>
      </w:r>
    </w:p>
    <w:p w14:paraId="25377D71" w14:textId="77777777" w:rsidR="00547843" w:rsidRPr="002362D8" w:rsidRDefault="00547843" w:rsidP="00D47D51">
      <w:pPr>
        <w:jc w:val="both"/>
        <w:rPr>
          <w:rFonts w:ascii="Arial" w:hAnsi="Arial" w:cs="Arial"/>
          <w:sz w:val="22"/>
          <w:szCs w:val="22"/>
        </w:rPr>
      </w:pPr>
    </w:p>
    <w:p w14:paraId="5CD42740" w14:textId="77777777" w:rsidR="00547843" w:rsidRPr="002362D8" w:rsidRDefault="00547843" w:rsidP="00D47D51">
      <w:pPr>
        <w:jc w:val="both"/>
        <w:rPr>
          <w:rFonts w:ascii="Arial" w:hAnsi="Arial" w:cs="Arial"/>
          <w:b/>
          <w:bCs/>
          <w:sz w:val="22"/>
          <w:szCs w:val="22"/>
        </w:rPr>
      </w:pPr>
      <w:r w:rsidRPr="002362D8">
        <w:rPr>
          <w:rFonts w:ascii="Arial" w:hAnsi="Arial" w:cs="Arial"/>
          <w:b/>
          <w:bCs/>
          <w:sz w:val="22"/>
          <w:szCs w:val="22"/>
        </w:rPr>
        <w:t>5093</w:t>
      </w:r>
    </w:p>
    <w:p w14:paraId="51F29BDD" w14:textId="77777777" w:rsidR="00547843" w:rsidRPr="00194022" w:rsidRDefault="00547843" w:rsidP="00D47D51">
      <w:pPr>
        <w:jc w:val="both"/>
        <w:rPr>
          <w:rFonts w:ascii="Arial" w:hAnsi="Arial" w:cs="Arial"/>
          <w:b/>
          <w:bCs/>
          <w:sz w:val="22"/>
          <w:szCs w:val="22"/>
        </w:rPr>
      </w:pPr>
      <w:r w:rsidRPr="00194022">
        <w:rPr>
          <w:rFonts w:ascii="Arial" w:hAnsi="Arial" w:cs="Arial"/>
          <w:b/>
          <w:bCs/>
          <w:sz w:val="22"/>
          <w:szCs w:val="22"/>
        </w:rPr>
        <w:t>BP 1537 folio 228v februari 1626</w:t>
      </w:r>
    </w:p>
    <w:p w14:paraId="6352506A" w14:textId="77777777" w:rsidR="00547843" w:rsidRPr="002362D8" w:rsidRDefault="00547843" w:rsidP="00D47D51">
      <w:pPr>
        <w:jc w:val="both"/>
        <w:rPr>
          <w:rFonts w:ascii="Arial" w:hAnsi="Arial" w:cs="Arial"/>
          <w:sz w:val="22"/>
          <w:szCs w:val="22"/>
        </w:rPr>
      </w:pPr>
      <w:r w:rsidRPr="002362D8">
        <w:rPr>
          <w:rFonts w:ascii="Arial" w:hAnsi="Arial" w:cs="Arial"/>
          <w:sz w:val="22"/>
          <w:szCs w:val="22"/>
        </w:rPr>
        <w:t xml:space="preserve">Erfcijns van 4 gl. te betalen op de feestdag van Sint Egidius abt [1 september] uit 5 lopensen land te Schijndel </w:t>
      </w:r>
      <w:r w:rsidRPr="002362D8">
        <w:rPr>
          <w:rFonts w:ascii="Arial" w:hAnsi="Arial" w:cs="Arial"/>
          <w:b/>
          <w:bCs/>
          <w:sz w:val="22"/>
          <w:szCs w:val="22"/>
          <w:u w:val="single"/>
        </w:rPr>
        <w:t>in het Wybosch</w:t>
      </w:r>
      <w:r w:rsidRPr="002362D8">
        <w:rPr>
          <w:rFonts w:ascii="Arial" w:hAnsi="Arial" w:cs="Arial"/>
          <w:sz w:val="22"/>
          <w:szCs w:val="22"/>
        </w:rPr>
        <w:t xml:space="preserve"> met als belendingen de erfgenamen van Peter Jan Peters van den Hovel, </w:t>
      </w:r>
      <w:r w:rsidR="000D12C6" w:rsidRPr="002362D8">
        <w:rPr>
          <w:rFonts w:ascii="Arial" w:hAnsi="Arial" w:cs="Arial"/>
          <w:sz w:val="22"/>
          <w:szCs w:val="22"/>
        </w:rPr>
        <w:t xml:space="preserve">de weduwe van Lonis Hermans, welke cijns </w:t>
      </w:r>
      <w:r w:rsidR="000D12C6" w:rsidRPr="002362D8">
        <w:rPr>
          <w:rFonts w:ascii="Arial" w:hAnsi="Arial" w:cs="Arial"/>
          <w:b/>
          <w:bCs/>
          <w:sz w:val="22"/>
          <w:szCs w:val="22"/>
          <w:u w:val="single"/>
        </w:rPr>
        <w:t>Heer Wouter Peter Reijnders priester te Schijndel voorheen weduwnaar van wijlen Mariken zijn wettige vrouw dr.v.w. Diercx Marcelissen</w:t>
      </w:r>
      <w:r w:rsidR="000D12C6" w:rsidRPr="002362D8">
        <w:rPr>
          <w:rFonts w:ascii="Arial" w:hAnsi="Arial" w:cs="Arial"/>
          <w:sz w:val="22"/>
          <w:szCs w:val="22"/>
        </w:rPr>
        <w:t xml:space="preserve"> en mede uit kracht van hun beider testament hebben verkocht aan </w:t>
      </w:r>
      <w:r w:rsidR="000D12C6" w:rsidRPr="002362D8">
        <w:rPr>
          <w:rFonts w:ascii="Arial" w:hAnsi="Arial" w:cs="Arial"/>
          <w:b/>
          <w:bCs/>
          <w:sz w:val="22"/>
          <w:szCs w:val="22"/>
          <w:u w:val="single"/>
        </w:rPr>
        <w:t>Heer Sebastiaen zn.v.w. Jans van der Bruggen</w:t>
      </w:r>
      <w:r w:rsidR="000D12C6" w:rsidRPr="002362D8">
        <w:rPr>
          <w:rFonts w:ascii="Arial" w:hAnsi="Arial" w:cs="Arial"/>
          <w:sz w:val="22"/>
          <w:szCs w:val="22"/>
        </w:rPr>
        <w:t xml:space="preserve"> t.b.v. Anneken Bartholomeus Symons en mede t.b.v. </w:t>
      </w:r>
      <w:r w:rsidR="000D12C6" w:rsidRPr="002362D8">
        <w:rPr>
          <w:rFonts w:ascii="Arial" w:hAnsi="Arial" w:cs="Arial"/>
          <w:b/>
          <w:bCs/>
          <w:sz w:val="22"/>
          <w:szCs w:val="22"/>
          <w:u w:val="single"/>
        </w:rPr>
        <w:t>Heer Sebastiaen van der Bruggen</w:t>
      </w:r>
      <w:r w:rsidR="000D12C6" w:rsidRPr="002362D8">
        <w:rPr>
          <w:rFonts w:ascii="Arial" w:hAnsi="Arial" w:cs="Arial"/>
          <w:sz w:val="22"/>
          <w:szCs w:val="22"/>
        </w:rPr>
        <w:t xml:space="preserve"> en getransporteerd aan Joosten Lenarts van Oss [in de aanhef wordt Anneken van Leent genoemd]</w:t>
      </w:r>
    </w:p>
    <w:p w14:paraId="67E3D842" w14:textId="77777777" w:rsidR="000D12C6" w:rsidRPr="002362D8" w:rsidRDefault="000D12C6" w:rsidP="00D47D51">
      <w:pPr>
        <w:jc w:val="both"/>
        <w:rPr>
          <w:rFonts w:ascii="Arial" w:hAnsi="Arial" w:cs="Arial"/>
          <w:sz w:val="22"/>
          <w:szCs w:val="22"/>
        </w:rPr>
      </w:pPr>
    </w:p>
    <w:p w14:paraId="2AEC4F71" w14:textId="77777777" w:rsidR="000D12C6" w:rsidRPr="002362D8" w:rsidRDefault="000D12C6" w:rsidP="00D47D51">
      <w:pPr>
        <w:jc w:val="both"/>
        <w:rPr>
          <w:rFonts w:ascii="Arial" w:hAnsi="Arial" w:cs="Arial"/>
          <w:b/>
          <w:bCs/>
          <w:sz w:val="22"/>
          <w:szCs w:val="22"/>
        </w:rPr>
      </w:pPr>
      <w:r w:rsidRPr="002362D8">
        <w:rPr>
          <w:rFonts w:ascii="Arial" w:hAnsi="Arial" w:cs="Arial"/>
          <w:b/>
          <w:bCs/>
          <w:sz w:val="22"/>
          <w:szCs w:val="22"/>
        </w:rPr>
        <w:t>5094</w:t>
      </w:r>
    </w:p>
    <w:p w14:paraId="46B0785E" w14:textId="77777777" w:rsidR="000D12C6" w:rsidRPr="002362D8" w:rsidRDefault="000D12C6" w:rsidP="00D47D51">
      <w:pPr>
        <w:jc w:val="both"/>
        <w:rPr>
          <w:rFonts w:ascii="Arial" w:hAnsi="Arial" w:cs="Arial"/>
          <w:b/>
          <w:bCs/>
          <w:sz w:val="22"/>
          <w:szCs w:val="22"/>
        </w:rPr>
      </w:pPr>
      <w:r w:rsidRPr="002362D8">
        <w:rPr>
          <w:rFonts w:ascii="Arial" w:hAnsi="Arial" w:cs="Arial"/>
          <w:b/>
          <w:bCs/>
          <w:sz w:val="22"/>
          <w:szCs w:val="22"/>
        </w:rPr>
        <w:t>BP 1537 folio 225r februari 1626</w:t>
      </w:r>
    </w:p>
    <w:p w14:paraId="7B069193" w14:textId="77777777" w:rsidR="000D12C6" w:rsidRPr="002362D8" w:rsidRDefault="000D12C6" w:rsidP="00D47D51">
      <w:pPr>
        <w:jc w:val="both"/>
        <w:rPr>
          <w:rFonts w:ascii="Arial" w:hAnsi="Arial" w:cs="Arial"/>
          <w:sz w:val="22"/>
          <w:szCs w:val="22"/>
        </w:rPr>
      </w:pPr>
      <w:r w:rsidRPr="002362D8">
        <w:rPr>
          <w:rFonts w:ascii="Arial" w:hAnsi="Arial" w:cs="Arial"/>
          <w:sz w:val="22"/>
          <w:szCs w:val="22"/>
        </w:rPr>
        <w:t xml:space="preserve">Anthonis zn.v.w. Jans Artss. te Schijndel heeft verkocht aan Pauwels Wijnants zn.v.w. </w:t>
      </w:r>
      <w:r w:rsidRPr="002362D8">
        <w:rPr>
          <w:rFonts w:ascii="Arial" w:hAnsi="Arial" w:cs="Arial"/>
          <w:b/>
          <w:bCs/>
          <w:sz w:val="22"/>
          <w:szCs w:val="22"/>
          <w:u w:val="single"/>
        </w:rPr>
        <w:t>Mr. Pauwels Wijnants in zijn leven raadsheer en kapitein te ‘sBosch mede t.b.v. de huisarmen van het armen blok van de Markt en Tolbrug</w:t>
      </w:r>
      <w:r w:rsidRPr="002362D8">
        <w:rPr>
          <w:rFonts w:ascii="Arial" w:hAnsi="Arial" w:cs="Arial"/>
          <w:sz w:val="22"/>
          <w:szCs w:val="22"/>
        </w:rPr>
        <w:t xml:space="preserve"> </w:t>
      </w:r>
      <w:r w:rsidR="00FF07E7" w:rsidRPr="002362D8">
        <w:rPr>
          <w:rFonts w:ascii="Arial" w:hAnsi="Arial" w:cs="Arial"/>
          <w:sz w:val="22"/>
          <w:szCs w:val="22"/>
        </w:rPr>
        <w:t xml:space="preserve">een erfcijns van 10 gl. te betalen op Maria Lichtmis uit huis erf hof esthuis en 11 lopensen land </w:t>
      </w:r>
      <w:r w:rsidR="00FF07E7" w:rsidRPr="002362D8">
        <w:rPr>
          <w:rFonts w:ascii="Arial" w:hAnsi="Arial" w:cs="Arial"/>
          <w:b/>
          <w:bCs/>
          <w:sz w:val="22"/>
          <w:szCs w:val="22"/>
          <w:u w:val="single"/>
        </w:rPr>
        <w:t>in den Borne</w:t>
      </w:r>
      <w:r w:rsidR="00FF07E7" w:rsidRPr="002362D8">
        <w:rPr>
          <w:rFonts w:ascii="Arial" w:hAnsi="Arial" w:cs="Arial"/>
          <w:sz w:val="22"/>
          <w:szCs w:val="22"/>
        </w:rPr>
        <w:t xml:space="preserve"> met als belendingen Jans van Oetellaer, Jans Adriaensz., de gemene straat, Lambert van den Ecker</w:t>
      </w:r>
    </w:p>
    <w:p w14:paraId="460BB607" w14:textId="77777777" w:rsidR="00FF07E7" w:rsidRPr="002362D8" w:rsidRDefault="00FF07E7" w:rsidP="00D47D51">
      <w:pPr>
        <w:jc w:val="both"/>
        <w:rPr>
          <w:rFonts w:ascii="Arial" w:hAnsi="Arial" w:cs="Arial"/>
          <w:sz w:val="22"/>
          <w:szCs w:val="22"/>
        </w:rPr>
      </w:pPr>
    </w:p>
    <w:p w14:paraId="4A530DAC" w14:textId="77777777" w:rsidR="00FF07E7" w:rsidRPr="002362D8" w:rsidRDefault="00FF07E7" w:rsidP="00D47D51">
      <w:pPr>
        <w:jc w:val="both"/>
        <w:rPr>
          <w:rFonts w:ascii="Arial" w:hAnsi="Arial" w:cs="Arial"/>
          <w:b/>
          <w:bCs/>
          <w:sz w:val="22"/>
          <w:szCs w:val="22"/>
        </w:rPr>
      </w:pPr>
      <w:r w:rsidRPr="002362D8">
        <w:rPr>
          <w:rFonts w:ascii="Arial" w:hAnsi="Arial" w:cs="Arial"/>
          <w:b/>
          <w:bCs/>
          <w:sz w:val="22"/>
          <w:szCs w:val="22"/>
        </w:rPr>
        <w:t>5095</w:t>
      </w:r>
    </w:p>
    <w:p w14:paraId="6F40653C" w14:textId="77777777" w:rsidR="00FF07E7" w:rsidRPr="002362D8" w:rsidRDefault="00FF07E7" w:rsidP="00D47D51">
      <w:pPr>
        <w:jc w:val="both"/>
        <w:rPr>
          <w:rFonts w:ascii="Arial" w:hAnsi="Arial" w:cs="Arial"/>
          <w:b/>
          <w:bCs/>
          <w:sz w:val="22"/>
          <w:szCs w:val="22"/>
        </w:rPr>
      </w:pPr>
      <w:r w:rsidRPr="002362D8">
        <w:rPr>
          <w:rFonts w:ascii="Arial" w:hAnsi="Arial" w:cs="Arial"/>
          <w:b/>
          <w:bCs/>
          <w:sz w:val="22"/>
          <w:szCs w:val="22"/>
        </w:rPr>
        <w:t>BP 1501 folio 205v februari 1626</w:t>
      </w:r>
    </w:p>
    <w:p w14:paraId="1478A244" w14:textId="77777777" w:rsidR="00FF07E7" w:rsidRPr="002362D8" w:rsidRDefault="00FF07E7" w:rsidP="00D47D51">
      <w:pPr>
        <w:jc w:val="both"/>
        <w:rPr>
          <w:rFonts w:ascii="Arial" w:hAnsi="Arial" w:cs="Arial"/>
          <w:sz w:val="22"/>
          <w:szCs w:val="22"/>
        </w:rPr>
      </w:pPr>
      <w:r w:rsidRPr="002362D8">
        <w:rPr>
          <w:rFonts w:ascii="Arial" w:hAnsi="Arial" w:cs="Arial"/>
          <w:sz w:val="22"/>
          <w:szCs w:val="22"/>
        </w:rPr>
        <w:t xml:space="preserve">Dierck zn.v.Jans Dierck Beverss. te Schijndel heeft verkocht aan Jannen van Turnouth zn.v.w. Jans van Turnouth een erfcijns van 15 gl. te betalen op Maria Lichtmis [2 februari] uit 2 ½ lopensen akkerland te Schijndel </w:t>
      </w:r>
      <w:r w:rsidRPr="002362D8">
        <w:rPr>
          <w:rFonts w:ascii="Arial" w:hAnsi="Arial" w:cs="Arial"/>
          <w:b/>
          <w:bCs/>
          <w:sz w:val="22"/>
          <w:szCs w:val="22"/>
          <w:u w:val="single"/>
        </w:rPr>
        <w:t>achter het choor van de kerk</w:t>
      </w:r>
      <w:r w:rsidRPr="002362D8">
        <w:rPr>
          <w:rFonts w:ascii="Arial" w:hAnsi="Arial" w:cs="Arial"/>
          <w:sz w:val="22"/>
          <w:szCs w:val="22"/>
        </w:rPr>
        <w:t xml:space="preserve"> naast Aert</w:t>
      </w:r>
      <w:r w:rsidR="00021D93" w:rsidRPr="002362D8">
        <w:rPr>
          <w:rFonts w:ascii="Arial" w:hAnsi="Arial" w:cs="Arial"/>
          <w:sz w:val="22"/>
          <w:szCs w:val="22"/>
        </w:rPr>
        <w:t xml:space="preserve"> H</w:t>
      </w:r>
      <w:r w:rsidRPr="002362D8">
        <w:rPr>
          <w:rFonts w:ascii="Arial" w:hAnsi="Arial" w:cs="Arial"/>
          <w:sz w:val="22"/>
          <w:szCs w:val="22"/>
        </w:rPr>
        <w:t xml:space="preserve">enricxss. Vercuijlen en Eymbrecht Eymbrechtss. – in de marge: Jan Diercxz. Roeckarts als </w:t>
      </w:r>
      <w:r w:rsidR="00021D93" w:rsidRPr="002362D8">
        <w:rPr>
          <w:rFonts w:ascii="Arial" w:hAnsi="Arial" w:cs="Arial"/>
          <w:sz w:val="22"/>
          <w:szCs w:val="22"/>
        </w:rPr>
        <w:t xml:space="preserve">weduwnaar en erfgenaam van Adriaentken zijn huisvrouw dr.v.w. Henrick Michielss. van Empel </w:t>
      </w:r>
      <w:r w:rsidR="008922E4" w:rsidRPr="002362D8">
        <w:rPr>
          <w:rFonts w:ascii="Arial" w:hAnsi="Arial" w:cs="Arial"/>
          <w:sz w:val="22"/>
          <w:szCs w:val="22"/>
        </w:rPr>
        <w:t>heeft bekend dat Willem Jans de cijns heeft afgelost op 3 februari 1651 ondertekend door Van Kessel501</w:t>
      </w:r>
      <w:r w:rsidRPr="002362D8">
        <w:rPr>
          <w:rFonts w:ascii="Arial" w:hAnsi="Arial" w:cs="Arial"/>
          <w:sz w:val="22"/>
          <w:szCs w:val="22"/>
        </w:rPr>
        <w:t xml:space="preserve"> </w:t>
      </w:r>
    </w:p>
    <w:p w14:paraId="72F5BABB" w14:textId="77777777" w:rsidR="00FF07E7" w:rsidRPr="002362D8" w:rsidRDefault="00FF07E7" w:rsidP="00D47D51">
      <w:pPr>
        <w:jc w:val="both"/>
        <w:rPr>
          <w:rFonts w:ascii="Arial" w:hAnsi="Arial" w:cs="Arial"/>
          <w:sz w:val="22"/>
          <w:szCs w:val="22"/>
        </w:rPr>
      </w:pPr>
    </w:p>
    <w:p w14:paraId="58098255" w14:textId="77777777" w:rsidR="00FF07E7" w:rsidRPr="002362D8" w:rsidRDefault="00FF07E7" w:rsidP="00D47D51">
      <w:pPr>
        <w:jc w:val="both"/>
        <w:rPr>
          <w:rFonts w:ascii="Arial" w:hAnsi="Arial" w:cs="Arial"/>
          <w:b/>
          <w:bCs/>
          <w:sz w:val="22"/>
          <w:szCs w:val="22"/>
        </w:rPr>
      </w:pPr>
      <w:r w:rsidRPr="002362D8">
        <w:rPr>
          <w:rFonts w:ascii="Arial" w:hAnsi="Arial" w:cs="Arial"/>
          <w:b/>
          <w:bCs/>
          <w:sz w:val="22"/>
          <w:szCs w:val="22"/>
        </w:rPr>
        <w:t>5096</w:t>
      </w:r>
    </w:p>
    <w:p w14:paraId="7FD9CE04" w14:textId="77777777" w:rsidR="00FF07E7" w:rsidRPr="002362D8" w:rsidRDefault="00FF07E7" w:rsidP="00D47D51">
      <w:pPr>
        <w:jc w:val="both"/>
        <w:rPr>
          <w:rFonts w:ascii="Arial" w:hAnsi="Arial" w:cs="Arial"/>
          <w:b/>
          <w:bCs/>
          <w:sz w:val="22"/>
          <w:szCs w:val="22"/>
        </w:rPr>
      </w:pPr>
      <w:r w:rsidRPr="002362D8">
        <w:rPr>
          <w:rFonts w:ascii="Arial" w:hAnsi="Arial" w:cs="Arial"/>
          <w:b/>
          <w:bCs/>
          <w:sz w:val="22"/>
          <w:szCs w:val="22"/>
        </w:rPr>
        <w:t xml:space="preserve">BP </w:t>
      </w:r>
      <w:r w:rsidR="008922E4" w:rsidRPr="002362D8">
        <w:rPr>
          <w:rFonts w:ascii="Arial" w:hAnsi="Arial" w:cs="Arial"/>
          <w:b/>
          <w:bCs/>
          <w:sz w:val="22"/>
          <w:szCs w:val="22"/>
        </w:rPr>
        <w:t>1501 folio 243r februari 1626</w:t>
      </w:r>
    </w:p>
    <w:p w14:paraId="61C1792B" w14:textId="77777777" w:rsidR="004D3A24" w:rsidRPr="002362D8" w:rsidRDefault="008922E4" w:rsidP="00D47D51">
      <w:pPr>
        <w:jc w:val="both"/>
        <w:rPr>
          <w:rFonts w:ascii="Arial" w:hAnsi="Arial" w:cs="Arial"/>
          <w:sz w:val="22"/>
          <w:szCs w:val="22"/>
        </w:rPr>
      </w:pPr>
      <w:r w:rsidRPr="002362D8">
        <w:rPr>
          <w:rFonts w:ascii="Arial" w:hAnsi="Arial" w:cs="Arial"/>
          <w:sz w:val="22"/>
          <w:szCs w:val="22"/>
        </w:rPr>
        <w:t>Henrick zn.v. Hendrick Adriaens te Heeswijk heeft verkocht aan Dierck Lenarts Roeckarts t.b.v. Jan minderjarige zoon van Gerart Jan Peter Martens verwek</w:t>
      </w:r>
      <w:r w:rsidR="004D3A24" w:rsidRPr="002362D8">
        <w:rPr>
          <w:rFonts w:ascii="Arial" w:hAnsi="Arial" w:cs="Arial"/>
          <w:sz w:val="22"/>
          <w:szCs w:val="22"/>
        </w:rPr>
        <w:t>t</w:t>
      </w:r>
      <w:r w:rsidRPr="002362D8">
        <w:rPr>
          <w:rFonts w:ascii="Arial" w:hAnsi="Arial" w:cs="Arial"/>
          <w:sz w:val="22"/>
          <w:szCs w:val="22"/>
        </w:rPr>
        <w:t xml:space="preserve"> bij wijlen Anneken dr.v.Lenart Janss. Roeckarts een erfcijns van 5 gl. te betalen op de 14e februari van elk jaar uit een hooi- of weikamp van 4 dagmaten </w:t>
      </w:r>
      <w:r w:rsidRPr="002362D8">
        <w:rPr>
          <w:rFonts w:ascii="Arial" w:hAnsi="Arial" w:cs="Arial"/>
          <w:b/>
          <w:bCs/>
          <w:sz w:val="22"/>
          <w:szCs w:val="22"/>
          <w:u w:val="single"/>
        </w:rPr>
        <w:t>omtrent de Schijndelsche Stege</w:t>
      </w:r>
      <w:r w:rsidRPr="002362D8">
        <w:rPr>
          <w:rFonts w:ascii="Arial" w:hAnsi="Arial" w:cs="Arial"/>
          <w:sz w:val="22"/>
          <w:szCs w:val="22"/>
        </w:rPr>
        <w:t xml:space="preserve"> met als belendingen Jans Henrickx verkopers broer, de H</w:t>
      </w:r>
      <w:r w:rsidRPr="002362D8">
        <w:rPr>
          <w:rFonts w:ascii="Arial" w:hAnsi="Arial" w:cs="Arial"/>
          <w:b/>
          <w:bCs/>
          <w:sz w:val="22"/>
          <w:szCs w:val="22"/>
          <w:u w:val="single"/>
        </w:rPr>
        <w:t>.Geesttafel van ‘sBosch</w:t>
      </w:r>
      <w:r w:rsidRPr="002362D8">
        <w:rPr>
          <w:rFonts w:ascii="Arial" w:hAnsi="Arial" w:cs="Arial"/>
          <w:sz w:val="22"/>
          <w:szCs w:val="22"/>
        </w:rPr>
        <w:t xml:space="preserve">, Melchior Goyarts, de kinderen Jans Delis Spierincx – in de marge: Jan zn.v.w. Gerart Jan Peeters heeft beleden dat </w:t>
      </w:r>
      <w:r w:rsidR="004D3A24" w:rsidRPr="002362D8">
        <w:rPr>
          <w:rFonts w:ascii="Arial" w:hAnsi="Arial" w:cs="Arial"/>
          <w:sz w:val="22"/>
          <w:szCs w:val="22"/>
        </w:rPr>
        <w:t>dat Adriaen Aertss. de cijns heeft afgelost op 9 maart 1634</w:t>
      </w:r>
    </w:p>
    <w:p w14:paraId="5652616D" w14:textId="77777777" w:rsidR="004D3A24" w:rsidRPr="002362D8" w:rsidRDefault="004D3A24" w:rsidP="00D47D51">
      <w:pPr>
        <w:jc w:val="both"/>
        <w:rPr>
          <w:rFonts w:ascii="Arial" w:hAnsi="Arial" w:cs="Arial"/>
          <w:sz w:val="22"/>
          <w:szCs w:val="22"/>
        </w:rPr>
      </w:pPr>
    </w:p>
    <w:p w14:paraId="317087A3" w14:textId="77777777" w:rsidR="004D3A24" w:rsidRPr="002362D8" w:rsidRDefault="004D3A24" w:rsidP="00D47D51">
      <w:pPr>
        <w:jc w:val="both"/>
        <w:rPr>
          <w:rFonts w:ascii="Arial" w:hAnsi="Arial" w:cs="Arial"/>
          <w:b/>
          <w:bCs/>
          <w:sz w:val="22"/>
          <w:szCs w:val="22"/>
        </w:rPr>
      </w:pPr>
      <w:r w:rsidRPr="002362D8">
        <w:rPr>
          <w:rFonts w:ascii="Arial" w:hAnsi="Arial" w:cs="Arial"/>
          <w:b/>
          <w:bCs/>
          <w:sz w:val="22"/>
          <w:szCs w:val="22"/>
        </w:rPr>
        <w:t>5097</w:t>
      </w:r>
    </w:p>
    <w:p w14:paraId="4510476A" w14:textId="77777777" w:rsidR="004D3A24" w:rsidRPr="002362D8" w:rsidRDefault="004D3A24" w:rsidP="00D47D51">
      <w:pPr>
        <w:jc w:val="both"/>
        <w:rPr>
          <w:rFonts w:ascii="Arial" w:hAnsi="Arial" w:cs="Arial"/>
          <w:b/>
          <w:bCs/>
          <w:sz w:val="22"/>
          <w:szCs w:val="22"/>
        </w:rPr>
      </w:pPr>
      <w:r w:rsidRPr="002362D8">
        <w:rPr>
          <w:rFonts w:ascii="Arial" w:hAnsi="Arial" w:cs="Arial"/>
          <w:b/>
          <w:bCs/>
          <w:sz w:val="22"/>
          <w:szCs w:val="22"/>
        </w:rPr>
        <w:lastRenderedPageBreak/>
        <w:t>BP 1501 folio 203v februari 1626</w:t>
      </w:r>
    </w:p>
    <w:p w14:paraId="1C908720" w14:textId="77777777" w:rsidR="004D3A24" w:rsidRPr="002362D8" w:rsidRDefault="004D3A24" w:rsidP="00D47D51">
      <w:pPr>
        <w:jc w:val="both"/>
        <w:rPr>
          <w:rFonts w:ascii="Arial" w:hAnsi="Arial" w:cs="Arial"/>
          <w:sz w:val="22"/>
          <w:szCs w:val="22"/>
        </w:rPr>
      </w:pPr>
      <w:r w:rsidRPr="002362D8">
        <w:rPr>
          <w:rFonts w:ascii="Arial" w:hAnsi="Arial" w:cs="Arial"/>
          <w:sz w:val="22"/>
          <w:szCs w:val="22"/>
        </w:rPr>
        <w:t xml:space="preserve">Jan zn.v.Thijs Janssen van Herenthum te Schijndel heeft verkocht aan D. van Kessel t.b.v. Cornelia dr.v.w. Gerart van Beest een erfcijns van 5 gl. uit een stuk akkerland genaamd </w:t>
      </w:r>
      <w:r w:rsidRPr="002362D8">
        <w:rPr>
          <w:rFonts w:ascii="Arial" w:hAnsi="Arial" w:cs="Arial"/>
          <w:b/>
          <w:bCs/>
          <w:sz w:val="22"/>
          <w:szCs w:val="22"/>
          <w:u w:val="single"/>
        </w:rPr>
        <w:t>Peetersvelt int Elschot</w:t>
      </w:r>
      <w:r w:rsidRPr="002362D8">
        <w:rPr>
          <w:rFonts w:ascii="Arial" w:hAnsi="Arial" w:cs="Arial"/>
          <w:sz w:val="22"/>
          <w:szCs w:val="22"/>
        </w:rPr>
        <w:t xml:space="preserve"> 2 lopensen met als belendingen de kinderen van Aert Wouters, Henrick Gerits van Dijck, de gemene straat, de weduwe en kinderen van Willem van Auwenhuijse </w:t>
      </w:r>
    </w:p>
    <w:p w14:paraId="6F9C9364" w14:textId="77777777" w:rsidR="004D3A24" w:rsidRPr="002362D8" w:rsidRDefault="004D3A24" w:rsidP="00D47D51">
      <w:pPr>
        <w:jc w:val="both"/>
        <w:rPr>
          <w:rFonts w:ascii="Arial" w:hAnsi="Arial" w:cs="Arial"/>
          <w:sz w:val="22"/>
          <w:szCs w:val="22"/>
        </w:rPr>
      </w:pPr>
    </w:p>
    <w:p w14:paraId="64CF4914" w14:textId="77777777" w:rsidR="004D3A24" w:rsidRPr="002362D8" w:rsidRDefault="004D3A24" w:rsidP="00D47D51">
      <w:pPr>
        <w:jc w:val="both"/>
        <w:rPr>
          <w:rFonts w:ascii="Arial" w:hAnsi="Arial" w:cs="Arial"/>
          <w:b/>
          <w:bCs/>
          <w:sz w:val="22"/>
          <w:szCs w:val="22"/>
        </w:rPr>
      </w:pPr>
      <w:r w:rsidRPr="002362D8">
        <w:rPr>
          <w:rFonts w:ascii="Arial" w:hAnsi="Arial" w:cs="Arial"/>
          <w:b/>
          <w:bCs/>
          <w:sz w:val="22"/>
          <w:szCs w:val="22"/>
        </w:rPr>
        <w:t>5098</w:t>
      </w:r>
    </w:p>
    <w:p w14:paraId="7F3377E0" w14:textId="77777777" w:rsidR="004D3A24" w:rsidRPr="002362D8" w:rsidRDefault="004D3A24" w:rsidP="00D47D51">
      <w:pPr>
        <w:jc w:val="both"/>
        <w:rPr>
          <w:rFonts w:ascii="Arial" w:hAnsi="Arial" w:cs="Arial"/>
          <w:b/>
          <w:bCs/>
          <w:sz w:val="22"/>
          <w:szCs w:val="22"/>
        </w:rPr>
      </w:pPr>
      <w:r w:rsidRPr="002362D8">
        <w:rPr>
          <w:rFonts w:ascii="Arial" w:hAnsi="Arial" w:cs="Arial"/>
          <w:b/>
          <w:bCs/>
          <w:sz w:val="22"/>
          <w:szCs w:val="22"/>
        </w:rPr>
        <w:t xml:space="preserve">BP 1502 folio 18r </w:t>
      </w:r>
      <w:r w:rsidR="004E7D3F" w:rsidRPr="002362D8">
        <w:rPr>
          <w:rFonts w:ascii="Arial" w:hAnsi="Arial" w:cs="Arial"/>
          <w:b/>
          <w:bCs/>
          <w:sz w:val="22"/>
          <w:szCs w:val="22"/>
        </w:rPr>
        <w:t xml:space="preserve">13 </w:t>
      </w:r>
      <w:r w:rsidRPr="002362D8">
        <w:rPr>
          <w:rFonts w:ascii="Arial" w:hAnsi="Arial" w:cs="Arial"/>
          <w:b/>
          <w:bCs/>
          <w:sz w:val="22"/>
          <w:szCs w:val="22"/>
        </w:rPr>
        <w:t>maart 1626</w:t>
      </w:r>
    </w:p>
    <w:p w14:paraId="748AD6FD" w14:textId="77777777" w:rsidR="008922E4" w:rsidRPr="002362D8" w:rsidRDefault="004D3A24" w:rsidP="00D47D51">
      <w:pPr>
        <w:jc w:val="both"/>
        <w:rPr>
          <w:rFonts w:ascii="Arial" w:hAnsi="Arial" w:cs="Arial"/>
          <w:sz w:val="22"/>
          <w:szCs w:val="22"/>
        </w:rPr>
      </w:pPr>
      <w:r w:rsidRPr="002362D8">
        <w:rPr>
          <w:rFonts w:ascii="Arial" w:hAnsi="Arial" w:cs="Arial"/>
          <w:sz w:val="22"/>
          <w:szCs w:val="22"/>
        </w:rPr>
        <w:t xml:space="preserve">Henrick en Jan zonen van Henrick Vercuijlen t.b.v. Henrick de Jonge en Anneken ook kinderen </w:t>
      </w:r>
      <w:r w:rsidR="004E7D3F" w:rsidRPr="002362D8">
        <w:rPr>
          <w:rFonts w:ascii="Arial" w:hAnsi="Arial" w:cs="Arial"/>
          <w:sz w:val="22"/>
          <w:szCs w:val="22"/>
        </w:rPr>
        <w:t xml:space="preserve">van Jenneken en zaliger Henricx Vercuijlen </w:t>
      </w:r>
      <w:r w:rsidR="008922E4" w:rsidRPr="002362D8">
        <w:rPr>
          <w:rFonts w:ascii="Arial" w:hAnsi="Arial" w:cs="Arial"/>
          <w:sz w:val="22"/>
          <w:szCs w:val="22"/>
        </w:rPr>
        <w:t xml:space="preserve"> </w:t>
      </w:r>
    </w:p>
    <w:p w14:paraId="0D66A99D" w14:textId="77777777" w:rsidR="004E7D3F" w:rsidRPr="002362D8" w:rsidRDefault="004E7D3F" w:rsidP="00D47D51">
      <w:pPr>
        <w:jc w:val="both"/>
        <w:rPr>
          <w:rFonts w:ascii="Arial" w:hAnsi="Arial" w:cs="Arial"/>
          <w:sz w:val="22"/>
          <w:szCs w:val="22"/>
        </w:rPr>
      </w:pPr>
    </w:p>
    <w:p w14:paraId="3685AFB2" w14:textId="77777777" w:rsidR="004E7D3F" w:rsidRPr="002362D8" w:rsidRDefault="004E7D3F" w:rsidP="00D47D51">
      <w:pPr>
        <w:jc w:val="both"/>
        <w:rPr>
          <w:rFonts w:ascii="Arial" w:hAnsi="Arial" w:cs="Arial"/>
          <w:b/>
          <w:bCs/>
          <w:sz w:val="22"/>
          <w:szCs w:val="22"/>
        </w:rPr>
      </w:pPr>
      <w:r w:rsidRPr="002362D8">
        <w:rPr>
          <w:rFonts w:ascii="Arial" w:hAnsi="Arial" w:cs="Arial"/>
          <w:b/>
          <w:bCs/>
          <w:sz w:val="22"/>
          <w:szCs w:val="22"/>
        </w:rPr>
        <w:t>5099</w:t>
      </w:r>
    </w:p>
    <w:p w14:paraId="41B21A54" w14:textId="77777777" w:rsidR="004E7D3F" w:rsidRPr="002362D8" w:rsidRDefault="004E7D3F" w:rsidP="00D47D51">
      <w:pPr>
        <w:jc w:val="both"/>
        <w:rPr>
          <w:rFonts w:ascii="Arial" w:hAnsi="Arial" w:cs="Arial"/>
          <w:b/>
          <w:bCs/>
          <w:sz w:val="22"/>
          <w:szCs w:val="22"/>
        </w:rPr>
      </w:pPr>
      <w:r w:rsidRPr="002362D8">
        <w:rPr>
          <w:rFonts w:ascii="Arial" w:hAnsi="Arial" w:cs="Arial"/>
          <w:b/>
          <w:bCs/>
          <w:sz w:val="22"/>
          <w:szCs w:val="22"/>
        </w:rPr>
        <w:t>BP 1502 folio 25r maart 1626</w:t>
      </w:r>
    </w:p>
    <w:p w14:paraId="68A8DA1C" w14:textId="77777777" w:rsidR="004E7D3F" w:rsidRPr="002362D8" w:rsidRDefault="004E7D3F" w:rsidP="00D47D51">
      <w:pPr>
        <w:jc w:val="both"/>
        <w:rPr>
          <w:rFonts w:ascii="Arial" w:hAnsi="Arial" w:cs="Arial"/>
          <w:sz w:val="22"/>
          <w:szCs w:val="22"/>
        </w:rPr>
      </w:pPr>
      <w:r w:rsidRPr="002362D8">
        <w:rPr>
          <w:rFonts w:ascii="Arial" w:hAnsi="Arial" w:cs="Arial"/>
          <w:sz w:val="22"/>
          <w:szCs w:val="22"/>
        </w:rPr>
        <w:t xml:space="preserve">Jan zn.v.w. Dierick Sandersz. te Schijndel heeft verkocht aan Jenneken weduwe van Peter Thomas Janssen van Nuenen en mede t.b.v. haar kinderen een erfcijns van 5 gl. te betalen op Maria Lichtmis uit een mergen hooiland onder </w:t>
      </w:r>
      <w:r w:rsidRPr="002362D8">
        <w:rPr>
          <w:rFonts w:ascii="Arial" w:hAnsi="Arial" w:cs="Arial"/>
          <w:sz w:val="22"/>
          <w:szCs w:val="22"/>
          <w:u w:val="single"/>
        </w:rPr>
        <w:t xml:space="preserve">Delschot </w:t>
      </w:r>
      <w:r w:rsidRPr="002362D8">
        <w:rPr>
          <w:rFonts w:ascii="Arial" w:hAnsi="Arial" w:cs="Arial"/>
          <w:sz w:val="22"/>
          <w:szCs w:val="22"/>
        </w:rPr>
        <w:t xml:space="preserve">met als belendingen Arndt Diericx van Kessel, Henrick Willem Peters met zijn kinderen – in de marge: Mathijs van Bergen man van Jenneken dr.v.Peter Thomas Jansen van Nuenen heeft bekend dat de cijns is afgelost op 10 februari 1671 [dubieus] </w:t>
      </w:r>
    </w:p>
    <w:p w14:paraId="30C45CF5" w14:textId="77777777" w:rsidR="004E7D3F" w:rsidRPr="002362D8" w:rsidRDefault="004E7D3F" w:rsidP="00D47D51">
      <w:pPr>
        <w:jc w:val="both"/>
        <w:rPr>
          <w:rFonts w:ascii="Arial" w:hAnsi="Arial" w:cs="Arial"/>
          <w:sz w:val="22"/>
          <w:szCs w:val="22"/>
        </w:rPr>
      </w:pPr>
    </w:p>
    <w:p w14:paraId="782EF559" w14:textId="77777777" w:rsidR="004E7D3F" w:rsidRPr="002362D8" w:rsidRDefault="004E7D3F" w:rsidP="00D47D51">
      <w:pPr>
        <w:jc w:val="both"/>
        <w:rPr>
          <w:rFonts w:ascii="Arial" w:hAnsi="Arial" w:cs="Arial"/>
          <w:b/>
          <w:bCs/>
          <w:sz w:val="22"/>
          <w:szCs w:val="22"/>
        </w:rPr>
      </w:pPr>
      <w:r w:rsidRPr="002362D8">
        <w:rPr>
          <w:rFonts w:ascii="Arial" w:hAnsi="Arial" w:cs="Arial"/>
          <w:b/>
          <w:bCs/>
          <w:sz w:val="22"/>
          <w:szCs w:val="22"/>
        </w:rPr>
        <w:t>5100</w:t>
      </w:r>
    </w:p>
    <w:p w14:paraId="3C874913" w14:textId="77777777" w:rsidR="004E7D3F" w:rsidRPr="002362D8" w:rsidRDefault="004E7D3F" w:rsidP="00D47D51">
      <w:pPr>
        <w:jc w:val="both"/>
        <w:rPr>
          <w:rFonts w:ascii="Arial" w:hAnsi="Arial" w:cs="Arial"/>
          <w:b/>
          <w:bCs/>
          <w:sz w:val="22"/>
          <w:szCs w:val="22"/>
        </w:rPr>
      </w:pPr>
      <w:r w:rsidRPr="002362D8">
        <w:rPr>
          <w:rFonts w:ascii="Arial" w:hAnsi="Arial" w:cs="Arial"/>
          <w:b/>
          <w:bCs/>
          <w:sz w:val="22"/>
          <w:szCs w:val="22"/>
        </w:rPr>
        <w:t xml:space="preserve">BP </w:t>
      </w:r>
      <w:r w:rsidR="00312E4B" w:rsidRPr="002362D8">
        <w:rPr>
          <w:rFonts w:ascii="Arial" w:hAnsi="Arial" w:cs="Arial"/>
          <w:b/>
          <w:bCs/>
          <w:sz w:val="22"/>
          <w:szCs w:val="22"/>
        </w:rPr>
        <w:t>1429 folio 385r maart 1626</w:t>
      </w:r>
    </w:p>
    <w:p w14:paraId="2D0B2D8D" w14:textId="77777777" w:rsidR="00312E4B" w:rsidRPr="002362D8" w:rsidRDefault="00312E4B" w:rsidP="00D47D51">
      <w:pPr>
        <w:jc w:val="both"/>
        <w:rPr>
          <w:rFonts w:ascii="Arial" w:hAnsi="Arial" w:cs="Arial"/>
          <w:b/>
          <w:bCs/>
          <w:sz w:val="22"/>
          <w:szCs w:val="22"/>
          <w:u w:val="single"/>
        </w:rPr>
      </w:pPr>
      <w:r w:rsidRPr="002362D8">
        <w:rPr>
          <w:rFonts w:ascii="Arial" w:hAnsi="Arial" w:cs="Arial"/>
          <w:sz w:val="22"/>
          <w:szCs w:val="22"/>
        </w:rPr>
        <w:t xml:space="preserve">Reijnder en Willem broers zonen van wijlen Boudewijn Mathyssen en diens vrouw Mariken dr.v.w. Reynder Wouters hebben verkocht Hanrick Henricxss. van Gemert t.b.v. Elisabet zijn zuster dr.v.Henrick van Gemert een erfcijns van 4 gl. te betalen op de feestdag van Sint Petrus ad Cathedra [17 februari] uit huis erf hof esthuis akkerland een mudzaad land </w:t>
      </w:r>
      <w:r w:rsidRPr="002362D8">
        <w:rPr>
          <w:rFonts w:ascii="Arial" w:hAnsi="Arial" w:cs="Arial"/>
          <w:b/>
          <w:bCs/>
          <w:sz w:val="22"/>
          <w:szCs w:val="22"/>
          <w:u w:val="single"/>
        </w:rPr>
        <w:t>in den Borne</w:t>
      </w:r>
      <w:r w:rsidRPr="002362D8">
        <w:rPr>
          <w:rFonts w:ascii="Arial" w:hAnsi="Arial" w:cs="Arial"/>
          <w:sz w:val="22"/>
          <w:szCs w:val="22"/>
        </w:rPr>
        <w:t xml:space="preserve"> met als belendingen Jan Symons Janssen en Lambert zijn broer, </w:t>
      </w:r>
      <w:r w:rsidRPr="002362D8">
        <w:rPr>
          <w:rFonts w:ascii="Arial" w:hAnsi="Arial" w:cs="Arial"/>
          <w:b/>
          <w:bCs/>
          <w:sz w:val="22"/>
          <w:szCs w:val="22"/>
          <w:u w:val="single"/>
        </w:rPr>
        <w:t>de gemene Bornestraet</w:t>
      </w:r>
      <w:r w:rsidRPr="002362D8">
        <w:rPr>
          <w:rFonts w:ascii="Arial" w:hAnsi="Arial" w:cs="Arial"/>
          <w:sz w:val="22"/>
          <w:szCs w:val="22"/>
        </w:rPr>
        <w:t xml:space="preserve">, het erf van </w:t>
      </w:r>
      <w:r w:rsidRPr="002362D8">
        <w:rPr>
          <w:rFonts w:ascii="Arial" w:hAnsi="Arial" w:cs="Arial"/>
          <w:b/>
          <w:bCs/>
          <w:sz w:val="22"/>
          <w:szCs w:val="22"/>
          <w:u w:val="single"/>
        </w:rPr>
        <w:t>HeerJans zn.v.Joost Everts kapelaan te Sint Oedenrode</w:t>
      </w:r>
      <w:r w:rsidRPr="002362D8">
        <w:rPr>
          <w:rFonts w:ascii="Arial" w:hAnsi="Arial" w:cs="Arial"/>
          <w:sz w:val="22"/>
          <w:szCs w:val="22"/>
        </w:rPr>
        <w:t xml:space="preserve">, te </w:t>
      </w:r>
      <w:r w:rsidRPr="002362D8">
        <w:rPr>
          <w:rFonts w:ascii="Arial" w:hAnsi="Arial" w:cs="Arial"/>
          <w:b/>
          <w:bCs/>
          <w:sz w:val="22"/>
          <w:szCs w:val="22"/>
          <w:u w:val="single"/>
        </w:rPr>
        <w:t>Delschot aen de Muelenheijde</w:t>
      </w:r>
      <w:r w:rsidRPr="002362D8">
        <w:rPr>
          <w:rFonts w:ascii="Arial" w:hAnsi="Arial" w:cs="Arial"/>
          <w:sz w:val="22"/>
          <w:szCs w:val="22"/>
        </w:rPr>
        <w:t xml:space="preserve">, 11 sester rogge aan Peter Gerits te Boxtel, 4 gl. en 10 st. aan </w:t>
      </w:r>
      <w:r w:rsidRPr="002362D8">
        <w:rPr>
          <w:rFonts w:ascii="Arial" w:hAnsi="Arial" w:cs="Arial"/>
          <w:b/>
          <w:bCs/>
          <w:sz w:val="22"/>
          <w:szCs w:val="22"/>
          <w:u w:val="single"/>
        </w:rPr>
        <w:t>het Sint Sebastiaansaltaar te Schijndel</w:t>
      </w:r>
      <w:r w:rsidRPr="002362D8">
        <w:rPr>
          <w:rFonts w:ascii="Arial" w:hAnsi="Arial" w:cs="Arial"/>
          <w:sz w:val="22"/>
          <w:szCs w:val="22"/>
        </w:rPr>
        <w:t xml:space="preserve">, 2 gl. en 2 sr. aan het </w:t>
      </w:r>
      <w:r w:rsidRPr="002362D8">
        <w:rPr>
          <w:rFonts w:ascii="Arial" w:hAnsi="Arial" w:cs="Arial"/>
          <w:b/>
          <w:bCs/>
          <w:sz w:val="22"/>
          <w:szCs w:val="22"/>
          <w:u w:val="single"/>
        </w:rPr>
        <w:t>Convent van Sint Geertruiden te ‘sBosch</w:t>
      </w:r>
    </w:p>
    <w:p w14:paraId="20DF5749" w14:textId="77777777" w:rsidR="00312E4B" w:rsidRPr="002362D8" w:rsidRDefault="00312E4B" w:rsidP="00D47D51">
      <w:pPr>
        <w:jc w:val="both"/>
        <w:rPr>
          <w:rFonts w:ascii="Arial" w:hAnsi="Arial" w:cs="Arial"/>
          <w:sz w:val="22"/>
          <w:szCs w:val="22"/>
        </w:rPr>
      </w:pPr>
    </w:p>
    <w:p w14:paraId="332455ED" w14:textId="77777777" w:rsidR="002335A2" w:rsidRPr="002362D8" w:rsidRDefault="002335A2" w:rsidP="00D47D51">
      <w:pPr>
        <w:jc w:val="both"/>
        <w:rPr>
          <w:rFonts w:ascii="Arial" w:hAnsi="Arial" w:cs="Arial"/>
          <w:b/>
          <w:bCs/>
          <w:sz w:val="22"/>
          <w:szCs w:val="22"/>
        </w:rPr>
      </w:pPr>
      <w:r w:rsidRPr="002362D8">
        <w:rPr>
          <w:rFonts w:ascii="Arial" w:hAnsi="Arial" w:cs="Arial"/>
          <w:b/>
          <w:bCs/>
          <w:sz w:val="22"/>
          <w:szCs w:val="22"/>
        </w:rPr>
        <w:t>5101</w:t>
      </w:r>
    </w:p>
    <w:p w14:paraId="140126BD" w14:textId="77777777" w:rsidR="002335A2" w:rsidRPr="002362D8" w:rsidRDefault="002335A2" w:rsidP="00D47D51">
      <w:pPr>
        <w:jc w:val="both"/>
        <w:rPr>
          <w:rFonts w:ascii="Arial" w:hAnsi="Arial" w:cs="Arial"/>
          <w:b/>
          <w:bCs/>
          <w:sz w:val="22"/>
          <w:szCs w:val="22"/>
        </w:rPr>
      </w:pPr>
      <w:r w:rsidRPr="002362D8">
        <w:rPr>
          <w:rFonts w:ascii="Arial" w:hAnsi="Arial" w:cs="Arial"/>
          <w:b/>
          <w:bCs/>
          <w:sz w:val="22"/>
          <w:szCs w:val="22"/>
        </w:rPr>
        <w:t>BP 1501 folio 307v maart 1626</w:t>
      </w:r>
    </w:p>
    <w:p w14:paraId="0B37D8A3" w14:textId="77777777" w:rsidR="001D6D59" w:rsidRPr="002362D8" w:rsidRDefault="002335A2" w:rsidP="00D47D51">
      <w:pPr>
        <w:jc w:val="both"/>
        <w:rPr>
          <w:rFonts w:ascii="Arial" w:hAnsi="Arial" w:cs="Arial"/>
          <w:sz w:val="22"/>
          <w:szCs w:val="22"/>
        </w:rPr>
      </w:pPr>
      <w:r w:rsidRPr="002362D8">
        <w:rPr>
          <w:rFonts w:ascii="Arial" w:hAnsi="Arial" w:cs="Arial"/>
          <w:sz w:val="22"/>
          <w:szCs w:val="22"/>
        </w:rPr>
        <w:t>Nicolaes zn.v.w. Gijsbert Janssen van den Boogart te Schijndel man van Marijken dr.v.w. Dierck Arndts Lamberts heeft verkocht aan Arndt Wouters van Haubraken t.b.v. het ‘</w:t>
      </w:r>
      <w:r w:rsidRPr="002362D8">
        <w:rPr>
          <w:rFonts w:ascii="Arial" w:hAnsi="Arial" w:cs="Arial"/>
          <w:b/>
          <w:bCs/>
          <w:sz w:val="22"/>
          <w:szCs w:val="22"/>
          <w:u w:val="single"/>
        </w:rPr>
        <w:t>Goidtshuijs van de armen sinneloosen menschen binnen der stadt’</w:t>
      </w:r>
      <w:r w:rsidRPr="002362D8">
        <w:rPr>
          <w:rFonts w:ascii="Arial" w:hAnsi="Arial" w:cs="Arial"/>
          <w:sz w:val="22"/>
          <w:szCs w:val="22"/>
        </w:rPr>
        <w:t xml:space="preserve"> een erfcijns van 20 gl. te betalen op de 6</w:t>
      </w:r>
      <w:r w:rsidRPr="002362D8">
        <w:rPr>
          <w:rFonts w:ascii="Arial" w:hAnsi="Arial" w:cs="Arial"/>
          <w:sz w:val="22"/>
          <w:szCs w:val="22"/>
          <w:vertAlign w:val="superscript"/>
        </w:rPr>
        <w:t>e</w:t>
      </w:r>
      <w:r w:rsidRPr="002362D8">
        <w:rPr>
          <w:rFonts w:ascii="Arial" w:hAnsi="Arial" w:cs="Arial"/>
          <w:sz w:val="22"/>
          <w:szCs w:val="22"/>
        </w:rPr>
        <w:t xml:space="preserve"> dag van maart – in de marge: </w:t>
      </w:r>
      <w:r w:rsidR="001D6D59" w:rsidRPr="002362D8">
        <w:rPr>
          <w:rFonts w:ascii="Arial" w:hAnsi="Arial" w:cs="Arial"/>
          <w:b/>
          <w:bCs/>
          <w:sz w:val="22"/>
          <w:szCs w:val="22"/>
        </w:rPr>
        <w:t>P</w:t>
      </w:r>
      <w:r w:rsidRPr="002362D8">
        <w:rPr>
          <w:rFonts w:ascii="Arial" w:hAnsi="Arial" w:cs="Arial"/>
          <w:b/>
          <w:bCs/>
          <w:sz w:val="22"/>
          <w:szCs w:val="22"/>
        </w:rPr>
        <w:t>eeter zn.v. Peeter Gielis waard in den Hopwagen als Meester en Rector van het zinnelooshuis</w:t>
      </w:r>
      <w:r w:rsidRPr="002362D8">
        <w:rPr>
          <w:rFonts w:ascii="Arial" w:hAnsi="Arial" w:cs="Arial"/>
          <w:sz w:val="22"/>
          <w:szCs w:val="22"/>
        </w:rPr>
        <w:t xml:space="preserve"> </w:t>
      </w:r>
      <w:r w:rsidR="001D6D59" w:rsidRPr="002362D8">
        <w:rPr>
          <w:rFonts w:ascii="Arial" w:hAnsi="Arial" w:cs="Arial"/>
          <w:sz w:val="22"/>
          <w:szCs w:val="22"/>
        </w:rPr>
        <w:t>dat de cijns aan hem is voldaan op 11 april 1628 ondertekend door Ruijs</w:t>
      </w:r>
    </w:p>
    <w:p w14:paraId="787E8CA0" w14:textId="77777777" w:rsidR="001D6D59" w:rsidRPr="002362D8" w:rsidRDefault="001D6D59" w:rsidP="00D47D51">
      <w:pPr>
        <w:jc w:val="both"/>
        <w:rPr>
          <w:rFonts w:ascii="Arial" w:hAnsi="Arial" w:cs="Arial"/>
          <w:sz w:val="22"/>
          <w:szCs w:val="22"/>
        </w:rPr>
      </w:pPr>
    </w:p>
    <w:p w14:paraId="29E5C4CC" w14:textId="77777777" w:rsidR="001D6D59" w:rsidRPr="002362D8" w:rsidRDefault="001D6D59" w:rsidP="00D47D51">
      <w:pPr>
        <w:jc w:val="both"/>
        <w:rPr>
          <w:rFonts w:ascii="Arial" w:hAnsi="Arial" w:cs="Arial"/>
          <w:b/>
          <w:bCs/>
          <w:sz w:val="22"/>
          <w:szCs w:val="22"/>
        </w:rPr>
      </w:pPr>
      <w:r w:rsidRPr="002362D8">
        <w:rPr>
          <w:rFonts w:ascii="Arial" w:hAnsi="Arial" w:cs="Arial"/>
          <w:b/>
          <w:bCs/>
          <w:sz w:val="22"/>
          <w:szCs w:val="22"/>
        </w:rPr>
        <w:t>5102</w:t>
      </w:r>
    </w:p>
    <w:p w14:paraId="6EBB8486" w14:textId="77777777" w:rsidR="001D6D59" w:rsidRPr="002362D8" w:rsidRDefault="001D6D59" w:rsidP="00D47D51">
      <w:pPr>
        <w:jc w:val="both"/>
        <w:rPr>
          <w:rFonts w:ascii="Arial" w:hAnsi="Arial" w:cs="Arial"/>
          <w:b/>
          <w:bCs/>
          <w:sz w:val="22"/>
          <w:szCs w:val="22"/>
        </w:rPr>
      </w:pPr>
      <w:r w:rsidRPr="002362D8">
        <w:rPr>
          <w:rFonts w:ascii="Arial" w:hAnsi="Arial" w:cs="Arial"/>
          <w:b/>
          <w:bCs/>
          <w:sz w:val="22"/>
          <w:szCs w:val="22"/>
        </w:rPr>
        <w:t>BP 1527 folio 55r  maart 1626</w:t>
      </w:r>
    </w:p>
    <w:p w14:paraId="2AD7EE49" w14:textId="77777777" w:rsidR="001D6D59" w:rsidRPr="002362D8" w:rsidRDefault="001D6D59" w:rsidP="00D47D51">
      <w:pPr>
        <w:jc w:val="both"/>
        <w:rPr>
          <w:rFonts w:ascii="Arial" w:hAnsi="Arial" w:cs="Arial"/>
          <w:sz w:val="22"/>
          <w:szCs w:val="22"/>
        </w:rPr>
      </w:pPr>
      <w:r w:rsidRPr="002362D8">
        <w:rPr>
          <w:rFonts w:ascii="Arial" w:hAnsi="Arial" w:cs="Arial"/>
          <w:b/>
          <w:bCs/>
          <w:i/>
          <w:iCs/>
          <w:sz w:val="22"/>
          <w:szCs w:val="22"/>
        </w:rPr>
        <w:t>Een mud rogge aan de kerk te Oisterwijk;</w:t>
      </w:r>
      <w:r w:rsidRPr="002362D8">
        <w:rPr>
          <w:rFonts w:ascii="Arial" w:hAnsi="Arial" w:cs="Arial"/>
          <w:sz w:val="22"/>
          <w:szCs w:val="22"/>
        </w:rPr>
        <w:t xml:space="preserve"> Dierick zn.v.w. Jans Everartss. te Schijndel man van Anthonisken dr.v. zaliger Corstiaen Willemss. heeft verkocht aan </w:t>
      </w:r>
      <w:r w:rsidRPr="002362D8">
        <w:rPr>
          <w:rFonts w:ascii="Arial" w:hAnsi="Arial" w:cs="Arial"/>
          <w:b/>
          <w:bCs/>
          <w:sz w:val="22"/>
          <w:szCs w:val="22"/>
          <w:u w:val="single"/>
        </w:rPr>
        <w:t xml:space="preserve">Heer Gerard van den Hovel priester en beneficiaat in de Sint Jan te ‘sBosch t.b.v. de Heren van het Baxchoorken in de Sint Jan </w:t>
      </w:r>
      <w:r w:rsidRPr="002362D8">
        <w:rPr>
          <w:rFonts w:ascii="Arial" w:hAnsi="Arial" w:cs="Arial"/>
          <w:sz w:val="22"/>
          <w:szCs w:val="22"/>
        </w:rPr>
        <w:t xml:space="preserve">een erfcijns van 6 gl. te betalen op Maria Boodschap [25 maart] </w:t>
      </w:r>
    </w:p>
    <w:p w14:paraId="38DD25AF" w14:textId="77777777" w:rsidR="001D6D59" w:rsidRPr="002362D8" w:rsidRDefault="001D6D59" w:rsidP="00D47D51">
      <w:pPr>
        <w:jc w:val="both"/>
        <w:rPr>
          <w:rFonts w:ascii="Arial" w:hAnsi="Arial" w:cs="Arial"/>
          <w:sz w:val="22"/>
          <w:szCs w:val="22"/>
        </w:rPr>
      </w:pPr>
    </w:p>
    <w:p w14:paraId="16FB8923" w14:textId="77777777" w:rsidR="001D6D59" w:rsidRPr="002362D8" w:rsidRDefault="001D6D59" w:rsidP="00D47D51">
      <w:pPr>
        <w:jc w:val="both"/>
        <w:rPr>
          <w:rFonts w:ascii="Arial" w:hAnsi="Arial" w:cs="Arial"/>
          <w:b/>
          <w:bCs/>
          <w:sz w:val="22"/>
          <w:szCs w:val="22"/>
        </w:rPr>
      </w:pPr>
      <w:r w:rsidRPr="002362D8">
        <w:rPr>
          <w:rFonts w:ascii="Arial" w:hAnsi="Arial" w:cs="Arial"/>
          <w:b/>
          <w:bCs/>
          <w:sz w:val="22"/>
          <w:szCs w:val="22"/>
        </w:rPr>
        <w:t>5103</w:t>
      </w:r>
    </w:p>
    <w:p w14:paraId="4AC8C008" w14:textId="77777777" w:rsidR="001D6D59" w:rsidRPr="002362D8" w:rsidRDefault="001D6D59" w:rsidP="00D47D51">
      <w:pPr>
        <w:jc w:val="both"/>
        <w:rPr>
          <w:rFonts w:ascii="Arial" w:hAnsi="Arial" w:cs="Arial"/>
          <w:b/>
          <w:bCs/>
          <w:sz w:val="22"/>
          <w:szCs w:val="22"/>
        </w:rPr>
      </w:pPr>
      <w:r w:rsidRPr="002362D8">
        <w:rPr>
          <w:rFonts w:ascii="Arial" w:hAnsi="Arial" w:cs="Arial"/>
          <w:b/>
          <w:bCs/>
          <w:sz w:val="22"/>
          <w:szCs w:val="22"/>
        </w:rPr>
        <w:t>BP 1527 folio 56r maart 1626</w:t>
      </w:r>
    </w:p>
    <w:p w14:paraId="127BD537" w14:textId="77777777" w:rsidR="00FE1A37" w:rsidRPr="002362D8" w:rsidRDefault="001D6D59" w:rsidP="00D47D51">
      <w:pPr>
        <w:jc w:val="both"/>
        <w:rPr>
          <w:rFonts w:ascii="Arial" w:hAnsi="Arial" w:cs="Arial"/>
          <w:sz w:val="22"/>
          <w:szCs w:val="22"/>
        </w:rPr>
      </w:pPr>
      <w:r w:rsidRPr="002362D8">
        <w:rPr>
          <w:rFonts w:ascii="Arial" w:hAnsi="Arial" w:cs="Arial"/>
          <w:b/>
          <w:bCs/>
          <w:sz w:val="22"/>
          <w:szCs w:val="22"/>
          <w:u w:val="single"/>
        </w:rPr>
        <w:t>Heer Antonis Nauwen priester</w:t>
      </w:r>
      <w:r w:rsidRPr="002362D8">
        <w:rPr>
          <w:rFonts w:ascii="Arial" w:hAnsi="Arial" w:cs="Arial"/>
          <w:sz w:val="22"/>
          <w:szCs w:val="22"/>
        </w:rPr>
        <w:t xml:space="preserve">; Henrick zn.v.w. Jans Peeterss. te Schijndel heeft verkocht aan Melchior zn.v.w. Jacops Jasparsz. van der Dussen t.b.v. Jenneken en Elisabet zijn zussen dochters van genoemde Jacop een erfcijns van 24 gl. </w:t>
      </w:r>
      <w:r w:rsidR="00FE1A37" w:rsidRPr="002362D8">
        <w:rPr>
          <w:rFonts w:ascii="Arial" w:hAnsi="Arial" w:cs="Arial"/>
          <w:sz w:val="22"/>
          <w:szCs w:val="22"/>
        </w:rPr>
        <w:t xml:space="preserve">te betalen op Maria Boodschap – in de marge: Johanna [vgl. Jenneken] en Elisabet; Handrick van der Dussen heeft bekend </w:t>
      </w:r>
      <w:r w:rsidR="00FE1A37" w:rsidRPr="002362D8">
        <w:rPr>
          <w:rFonts w:ascii="Arial" w:hAnsi="Arial" w:cs="Arial"/>
          <w:sz w:val="22"/>
          <w:szCs w:val="22"/>
        </w:rPr>
        <w:lastRenderedPageBreak/>
        <w:t>dat Thomas Ariens van der Heijden de cijns heeft afgelost op 2 juli 1691 ondertekend door J. van der Meulen</w:t>
      </w:r>
    </w:p>
    <w:p w14:paraId="33AF5E72" w14:textId="77777777" w:rsidR="00FE1A37" w:rsidRPr="002362D8" w:rsidRDefault="00FE1A37" w:rsidP="00D47D51">
      <w:pPr>
        <w:jc w:val="both"/>
        <w:rPr>
          <w:rFonts w:ascii="Arial" w:hAnsi="Arial" w:cs="Arial"/>
          <w:sz w:val="22"/>
          <w:szCs w:val="22"/>
        </w:rPr>
      </w:pPr>
    </w:p>
    <w:p w14:paraId="69C70F7B" w14:textId="77777777" w:rsidR="00FE1A37" w:rsidRPr="002362D8" w:rsidRDefault="00FE1A37" w:rsidP="00D47D51">
      <w:pPr>
        <w:jc w:val="both"/>
        <w:rPr>
          <w:rFonts w:ascii="Arial" w:hAnsi="Arial" w:cs="Arial"/>
          <w:b/>
          <w:bCs/>
          <w:sz w:val="22"/>
          <w:szCs w:val="22"/>
        </w:rPr>
      </w:pPr>
      <w:r w:rsidRPr="002362D8">
        <w:rPr>
          <w:rFonts w:ascii="Arial" w:hAnsi="Arial" w:cs="Arial"/>
          <w:b/>
          <w:bCs/>
          <w:sz w:val="22"/>
          <w:szCs w:val="22"/>
        </w:rPr>
        <w:t>5104</w:t>
      </w:r>
    </w:p>
    <w:p w14:paraId="14A9DA3F" w14:textId="77777777" w:rsidR="002335A2" w:rsidRPr="002362D8" w:rsidRDefault="00FE1A37" w:rsidP="00D47D51">
      <w:pPr>
        <w:jc w:val="both"/>
        <w:rPr>
          <w:rFonts w:ascii="Arial" w:hAnsi="Arial" w:cs="Arial"/>
          <w:b/>
          <w:bCs/>
          <w:sz w:val="22"/>
          <w:szCs w:val="22"/>
        </w:rPr>
      </w:pPr>
      <w:r w:rsidRPr="002362D8">
        <w:rPr>
          <w:rFonts w:ascii="Arial" w:hAnsi="Arial" w:cs="Arial"/>
          <w:b/>
          <w:bCs/>
          <w:sz w:val="22"/>
          <w:szCs w:val="22"/>
        </w:rPr>
        <w:t xml:space="preserve">BP </w:t>
      </w:r>
      <w:r w:rsidR="002335A2" w:rsidRPr="002362D8">
        <w:rPr>
          <w:rFonts w:ascii="Arial" w:hAnsi="Arial" w:cs="Arial"/>
          <w:b/>
          <w:bCs/>
          <w:sz w:val="22"/>
          <w:szCs w:val="22"/>
        </w:rPr>
        <w:t xml:space="preserve"> </w:t>
      </w:r>
      <w:r w:rsidRPr="002362D8">
        <w:rPr>
          <w:rFonts w:ascii="Arial" w:hAnsi="Arial" w:cs="Arial"/>
          <w:b/>
          <w:bCs/>
          <w:sz w:val="22"/>
          <w:szCs w:val="22"/>
        </w:rPr>
        <w:t>1502 folio 80r maart 1626</w:t>
      </w:r>
    </w:p>
    <w:p w14:paraId="53266054" w14:textId="77777777" w:rsidR="00FE1A37" w:rsidRPr="002362D8" w:rsidRDefault="00FE1A37" w:rsidP="00D47D51">
      <w:pPr>
        <w:jc w:val="both"/>
        <w:rPr>
          <w:rFonts w:ascii="Arial" w:hAnsi="Arial" w:cs="Arial"/>
          <w:b/>
          <w:bCs/>
          <w:sz w:val="22"/>
          <w:szCs w:val="22"/>
          <w:u w:val="single"/>
        </w:rPr>
      </w:pPr>
      <w:r w:rsidRPr="002362D8">
        <w:rPr>
          <w:rFonts w:ascii="Arial" w:hAnsi="Arial" w:cs="Arial"/>
          <w:sz w:val="22"/>
          <w:szCs w:val="22"/>
        </w:rPr>
        <w:t xml:space="preserve">Eijmbert zn.v.w. Hermans Eijmbertss. man van Anneken dr.v.w. Antonis Geeritss. m.b.t. een huis erf hof boomgaard teulland drie sen hopland 9 lopensen </w:t>
      </w:r>
      <w:r w:rsidRPr="002362D8">
        <w:rPr>
          <w:rFonts w:ascii="Arial" w:hAnsi="Arial" w:cs="Arial"/>
          <w:b/>
          <w:bCs/>
          <w:sz w:val="22"/>
          <w:szCs w:val="22"/>
          <w:u w:val="single"/>
        </w:rPr>
        <w:t>aen dLutteleijnde te Elde</w:t>
      </w:r>
      <w:r w:rsidRPr="002362D8">
        <w:rPr>
          <w:rFonts w:ascii="Arial" w:hAnsi="Arial" w:cs="Arial"/>
          <w:sz w:val="22"/>
          <w:szCs w:val="22"/>
        </w:rPr>
        <w:t xml:space="preserve"> met als belendingen Jan Wolffarts </w:t>
      </w:r>
      <w:r w:rsidR="00003018" w:rsidRPr="002362D8">
        <w:rPr>
          <w:rFonts w:ascii="Arial" w:hAnsi="Arial" w:cs="Arial"/>
          <w:sz w:val="22"/>
          <w:szCs w:val="22"/>
        </w:rPr>
        <w:t xml:space="preserve">kinderen en erfgenamen van Huijbert Antonis Geerits, Dierick van Kessel en </w:t>
      </w:r>
      <w:r w:rsidR="00003018" w:rsidRPr="002362D8">
        <w:rPr>
          <w:rFonts w:ascii="Arial" w:hAnsi="Arial" w:cs="Arial"/>
          <w:b/>
          <w:bCs/>
          <w:sz w:val="22"/>
          <w:szCs w:val="22"/>
          <w:u w:val="single"/>
        </w:rPr>
        <w:t>het Gemeijn Broeck</w:t>
      </w:r>
    </w:p>
    <w:p w14:paraId="024A4E43" w14:textId="77777777" w:rsidR="00003018" w:rsidRPr="002362D8" w:rsidRDefault="00003018" w:rsidP="00D47D51">
      <w:pPr>
        <w:jc w:val="both"/>
        <w:rPr>
          <w:rFonts w:ascii="Arial" w:hAnsi="Arial" w:cs="Arial"/>
          <w:b/>
          <w:bCs/>
          <w:sz w:val="22"/>
          <w:szCs w:val="22"/>
          <w:u w:val="single"/>
        </w:rPr>
      </w:pPr>
    </w:p>
    <w:p w14:paraId="77A90859" w14:textId="77777777" w:rsidR="00003018" w:rsidRPr="002362D8" w:rsidRDefault="00003018" w:rsidP="00D47D51">
      <w:pPr>
        <w:jc w:val="both"/>
        <w:rPr>
          <w:rFonts w:ascii="Arial" w:hAnsi="Arial" w:cs="Arial"/>
          <w:b/>
          <w:bCs/>
          <w:sz w:val="22"/>
          <w:szCs w:val="22"/>
        </w:rPr>
      </w:pPr>
      <w:r w:rsidRPr="002362D8">
        <w:rPr>
          <w:rFonts w:ascii="Arial" w:hAnsi="Arial" w:cs="Arial"/>
          <w:b/>
          <w:bCs/>
          <w:sz w:val="22"/>
          <w:szCs w:val="22"/>
        </w:rPr>
        <w:t>5105</w:t>
      </w:r>
    </w:p>
    <w:p w14:paraId="2AB23E63" w14:textId="77777777" w:rsidR="00003018" w:rsidRPr="002362D8" w:rsidRDefault="00003018" w:rsidP="00D47D51">
      <w:pPr>
        <w:jc w:val="both"/>
        <w:rPr>
          <w:rFonts w:ascii="Arial" w:hAnsi="Arial" w:cs="Arial"/>
          <w:b/>
          <w:bCs/>
          <w:sz w:val="22"/>
          <w:szCs w:val="22"/>
        </w:rPr>
      </w:pPr>
      <w:r w:rsidRPr="002362D8">
        <w:rPr>
          <w:rFonts w:ascii="Arial" w:hAnsi="Arial" w:cs="Arial"/>
          <w:b/>
          <w:bCs/>
          <w:sz w:val="22"/>
          <w:szCs w:val="22"/>
        </w:rPr>
        <w:t>BP 1502 folio 22v maart 1626</w:t>
      </w:r>
    </w:p>
    <w:p w14:paraId="131036B5" w14:textId="77777777" w:rsidR="00003018" w:rsidRPr="002362D8" w:rsidRDefault="00003018" w:rsidP="00D47D51">
      <w:pPr>
        <w:jc w:val="both"/>
        <w:rPr>
          <w:rFonts w:ascii="Arial" w:hAnsi="Arial" w:cs="Arial"/>
          <w:sz w:val="22"/>
          <w:szCs w:val="22"/>
        </w:rPr>
      </w:pPr>
      <w:r w:rsidRPr="002362D8">
        <w:rPr>
          <w:rFonts w:ascii="Arial" w:hAnsi="Arial" w:cs="Arial"/>
          <w:sz w:val="22"/>
          <w:szCs w:val="22"/>
        </w:rPr>
        <w:t xml:space="preserve">Marijken dr.v.Reijnder Henricxz. van der Haegen en Heijlken diens vrouw welke Heijlken een dochter was van Lambert van Sochel heeft verkocht aan Heer Jannen Groesius t.b.v. </w:t>
      </w:r>
      <w:r w:rsidRPr="002362D8">
        <w:rPr>
          <w:rFonts w:ascii="Arial" w:hAnsi="Arial" w:cs="Arial"/>
          <w:b/>
          <w:bCs/>
          <w:sz w:val="22"/>
          <w:szCs w:val="22"/>
          <w:u w:val="single"/>
        </w:rPr>
        <w:t>zuster Peeterken Bartholomeus wonende in het Convent van de Zusters van Orthen ofwel de congregatie van St. Andries binnen ’s-Hertogenbosch</w:t>
      </w:r>
      <w:r w:rsidRPr="002362D8">
        <w:rPr>
          <w:rFonts w:ascii="Arial" w:hAnsi="Arial" w:cs="Arial"/>
          <w:sz w:val="22"/>
          <w:szCs w:val="22"/>
        </w:rPr>
        <w:t xml:space="preserve"> </w:t>
      </w:r>
      <w:r w:rsidR="00944BD8" w:rsidRPr="002362D8">
        <w:rPr>
          <w:rFonts w:ascii="Arial" w:hAnsi="Arial" w:cs="Arial"/>
          <w:sz w:val="22"/>
          <w:szCs w:val="22"/>
        </w:rPr>
        <w:t>– in de marge: genoemde zuster Peeter</w:t>
      </w:r>
      <w:r w:rsidR="0019176C" w:rsidRPr="002362D8">
        <w:rPr>
          <w:rFonts w:ascii="Arial" w:hAnsi="Arial" w:cs="Arial"/>
          <w:sz w:val="22"/>
          <w:szCs w:val="22"/>
        </w:rPr>
        <w:t>ken heeft bekend datde cijns is afgelost door Marijken de dochter van Reijnder Henricx op 8 mei 1651 ondertekend door Van Kessel</w:t>
      </w:r>
    </w:p>
    <w:p w14:paraId="700F6FF4" w14:textId="77777777" w:rsidR="0019176C" w:rsidRPr="002362D8" w:rsidRDefault="0019176C" w:rsidP="00D47D51">
      <w:pPr>
        <w:jc w:val="both"/>
        <w:rPr>
          <w:rFonts w:ascii="Arial" w:hAnsi="Arial" w:cs="Arial"/>
          <w:sz w:val="22"/>
          <w:szCs w:val="22"/>
        </w:rPr>
      </w:pPr>
    </w:p>
    <w:p w14:paraId="1B46D84E" w14:textId="77777777" w:rsidR="0019176C" w:rsidRPr="002362D8" w:rsidRDefault="0019176C" w:rsidP="00D47D51">
      <w:pPr>
        <w:jc w:val="both"/>
        <w:rPr>
          <w:rFonts w:ascii="Arial" w:hAnsi="Arial" w:cs="Arial"/>
          <w:b/>
          <w:bCs/>
          <w:sz w:val="22"/>
          <w:szCs w:val="22"/>
        </w:rPr>
      </w:pPr>
      <w:r w:rsidRPr="002362D8">
        <w:rPr>
          <w:rFonts w:ascii="Arial" w:hAnsi="Arial" w:cs="Arial"/>
          <w:b/>
          <w:bCs/>
          <w:sz w:val="22"/>
          <w:szCs w:val="22"/>
        </w:rPr>
        <w:t>5106</w:t>
      </w:r>
    </w:p>
    <w:p w14:paraId="07E4FB23" w14:textId="77777777" w:rsidR="0019176C" w:rsidRPr="002362D8" w:rsidRDefault="0019176C" w:rsidP="00D47D51">
      <w:pPr>
        <w:jc w:val="both"/>
        <w:rPr>
          <w:rFonts w:ascii="Arial" w:hAnsi="Arial" w:cs="Arial"/>
          <w:b/>
          <w:bCs/>
          <w:sz w:val="22"/>
          <w:szCs w:val="22"/>
        </w:rPr>
      </w:pPr>
      <w:r w:rsidRPr="002362D8">
        <w:rPr>
          <w:rFonts w:ascii="Arial" w:hAnsi="Arial" w:cs="Arial"/>
          <w:b/>
          <w:bCs/>
          <w:sz w:val="22"/>
          <w:szCs w:val="22"/>
        </w:rPr>
        <w:t>BP 1527 folio 76r maart 1626</w:t>
      </w:r>
    </w:p>
    <w:p w14:paraId="7683162C" w14:textId="77777777" w:rsidR="0019176C" w:rsidRPr="002362D8" w:rsidRDefault="0019176C" w:rsidP="00D47D51">
      <w:pPr>
        <w:jc w:val="both"/>
        <w:rPr>
          <w:rFonts w:ascii="Arial" w:hAnsi="Arial" w:cs="Arial"/>
          <w:sz w:val="22"/>
          <w:szCs w:val="22"/>
        </w:rPr>
      </w:pPr>
      <w:r w:rsidRPr="002362D8">
        <w:rPr>
          <w:rFonts w:ascii="Arial" w:hAnsi="Arial" w:cs="Arial"/>
          <w:sz w:val="22"/>
          <w:szCs w:val="22"/>
        </w:rPr>
        <w:t xml:space="preserve">Frans Henrix van Woensel wonende te Schijndel man van Antonisken dr.v.w. Geerart Henricxz. van en Bornen heeft verkocht t.b.v. </w:t>
      </w:r>
      <w:r w:rsidRPr="002362D8">
        <w:rPr>
          <w:rFonts w:ascii="Arial" w:hAnsi="Arial" w:cs="Arial"/>
          <w:b/>
          <w:bCs/>
          <w:sz w:val="22"/>
          <w:szCs w:val="22"/>
          <w:u w:val="single"/>
        </w:rPr>
        <w:t>een vrouwengasthuis gefundeerd door Heer Wouter van Oeckel priester en gestaan te ’s-Hertogenbosch in de Orthenstraet achter de Sint Eloijscapelle</w:t>
      </w:r>
      <w:r w:rsidRPr="002362D8">
        <w:rPr>
          <w:rFonts w:ascii="Arial" w:hAnsi="Arial" w:cs="Arial"/>
          <w:sz w:val="22"/>
          <w:szCs w:val="22"/>
        </w:rPr>
        <w:t xml:space="preserve"> een erfcijns van 6 gl. te betalen op de feestdag van Maria Boodschap [25 maart] uit een huis </w:t>
      </w:r>
      <w:r w:rsidR="005755C8" w:rsidRPr="002362D8">
        <w:rPr>
          <w:rFonts w:ascii="Arial" w:hAnsi="Arial" w:cs="Arial"/>
          <w:sz w:val="22"/>
          <w:szCs w:val="22"/>
        </w:rPr>
        <w:t xml:space="preserve">erf hof boomgaard en 6 lopensen land </w:t>
      </w:r>
      <w:r w:rsidR="005755C8" w:rsidRPr="002362D8">
        <w:rPr>
          <w:rFonts w:ascii="Arial" w:hAnsi="Arial" w:cs="Arial"/>
          <w:b/>
          <w:bCs/>
          <w:sz w:val="22"/>
          <w:szCs w:val="22"/>
          <w:u w:val="single"/>
        </w:rPr>
        <w:t>aent Lutteleijnde</w:t>
      </w:r>
      <w:r w:rsidR="005755C8" w:rsidRPr="002362D8">
        <w:rPr>
          <w:rFonts w:ascii="Arial" w:hAnsi="Arial" w:cs="Arial"/>
          <w:sz w:val="22"/>
          <w:szCs w:val="22"/>
        </w:rPr>
        <w:t xml:space="preserve"> naast Henrick Aertss. en Peeter Janssen</w:t>
      </w:r>
    </w:p>
    <w:p w14:paraId="1DF6997C" w14:textId="77777777" w:rsidR="005755C8" w:rsidRPr="002362D8" w:rsidRDefault="005755C8" w:rsidP="00D47D51">
      <w:pPr>
        <w:jc w:val="both"/>
        <w:rPr>
          <w:rFonts w:ascii="Arial" w:hAnsi="Arial" w:cs="Arial"/>
          <w:sz w:val="22"/>
          <w:szCs w:val="22"/>
        </w:rPr>
      </w:pPr>
    </w:p>
    <w:p w14:paraId="186AFB7F" w14:textId="77777777" w:rsidR="005755C8" w:rsidRPr="002362D8" w:rsidRDefault="005755C8" w:rsidP="00D47D51">
      <w:pPr>
        <w:jc w:val="both"/>
        <w:rPr>
          <w:rFonts w:ascii="Arial" w:hAnsi="Arial" w:cs="Arial"/>
          <w:b/>
          <w:bCs/>
          <w:color w:val="FF0000"/>
          <w:sz w:val="22"/>
          <w:szCs w:val="22"/>
        </w:rPr>
      </w:pPr>
      <w:r w:rsidRPr="002362D8">
        <w:rPr>
          <w:rFonts w:ascii="Arial" w:hAnsi="Arial" w:cs="Arial"/>
          <w:b/>
          <w:bCs/>
          <w:color w:val="FF0000"/>
          <w:sz w:val="22"/>
          <w:szCs w:val="22"/>
        </w:rPr>
        <w:t>blad 386</w:t>
      </w:r>
    </w:p>
    <w:p w14:paraId="5B3EFB9F" w14:textId="77777777" w:rsidR="005755C8" w:rsidRPr="002362D8" w:rsidRDefault="005755C8" w:rsidP="00D47D51">
      <w:pPr>
        <w:jc w:val="both"/>
        <w:rPr>
          <w:rFonts w:ascii="Arial" w:hAnsi="Arial" w:cs="Arial"/>
          <w:sz w:val="22"/>
          <w:szCs w:val="22"/>
        </w:rPr>
      </w:pPr>
    </w:p>
    <w:p w14:paraId="1A47DD5A" w14:textId="77777777" w:rsidR="005755C8" w:rsidRPr="002362D8" w:rsidRDefault="005755C8" w:rsidP="00D47D51">
      <w:pPr>
        <w:jc w:val="both"/>
        <w:rPr>
          <w:rFonts w:ascii="Arial" w:hAnsi="Arial" w:cs="Arial"/>
          <w:b/>
          <w:bCs/>
          <w:sz w:val="22"/>
          <w:szCs w:val="22"/>
        </w:rPr>
      </w:pPr>
      <w:r w:rsidRPr="002362D8">
        <w:rPr>
          <w:rFonts w:ascii="Arial" w:hAnsi="Arial" w:cs="Arial"/>
          <w:b/>
          <w:bCs/>
          <w:sz w:val="22"/>
          <w:szCs w:val="22"/>
        </w:rPr>
        <w:t>5107</w:t>
      </w:r>
    </w:p>
    <w:p w14:paraId="52039053" w14:textId="77777777" w:rsidR="0069192C" w:rsidRPr="002362D8" w:rsidRDefault="005755C8" w:rsidP="00DC6CF8">
      <w:pPr>
        <w:jc w:val="both"/>
        <w:rPr>
          <w:rFonts w:ascii="Arial" w:hAnsi="Arial" w:cs="Arial"/>
          <w:b/>
          <w:bCs/>
          <w:sz w:val="22"/>
          <w:szCs w:val="22"/>
        </w:rPr>
      </w:pPr>
      <w:r w:rsidRPr="002362D8">
        <w:rPr>
          <w:rFonts w:ascii="Arial" w:hAnsi="Arial" w:cs="Arial"/>
          <w:b/>
          <w:bCs/>
          <w:sz w:val="22"/>
          <w:szCs w:val="22"/>
        </w:rPr>
        <w:t>BP 1502 folio 44v maart 1626</w:t>
      </w:r>
      <w:r w:rsidR="00DC6CF8" w:rsidRPr="002362D8">
        <w:rPr>
          <w:rFonts w:ascii="Arial" w:hAnsi="Arial" w:cs="Arial"/>
          <w:b/>
          <w:bCs/>
          <w:sz w:val="22"/>
          <w:szCs w:val="22"/>
        </w:rPr>
        <w:t xml:space="preserve"> </w:t>
      </w:r>
    </w:p>
    <w:p w14:paraId="6DC496B1" w14:textId="77777777" w:rsidR="004561AF" w:rsidRPr="002362D8" w:rsidRDefault="004561AF" w:rsidP="00DC6CF8">
      <w:pPr>
        <w:jc w:val="both"/>
        <w:rPr>
          <w:rFonts w:ascii="Arial" w:hAnsi="Arial" w:cs="Arial"/>
          <w:sz w:val="22"/>
          <w:szCs w:val="22"/>
        </w:rPr>
      </w:pPr>
      <w:r w:rsidRPr="002362D8">
        <w:rPr>
          <w:rFonts w:ascii="Arial" w:hAnsi="Arial" w:cs="Arial"/>
          <w:sz w:val="22"/>
          <w:szCs w:val="22"/>
        </w:rPr>
        <w:t xml:space="preserve">Jan zn.v. Goijaert Janssen van Vechel man van Mechtelt dr.v. Jacop Janssen van Dijck wonende te Schijndel heeft verkocht aan Janne Willems Bloemarts t.b.v. </w:t>
      </w:r>
      <w:r w:rsidRPr="002362D8">
        <w:rPr>
          <w:rFonts w:ascii="Arial" w:hAnsi="Arial" w:cs="Arial"/>
          <w:b/>
          <w:bCs/>
          <w:sz w:val="22"/>
          <w:szCs w:val="22"/>
          <w:u w:val="single"/>
        </w:rPr>
        <w:t>de fundatie van het Gerarts de Wiertsmannengasthuis opt Ortheneijnde</w:t>
      </w:r>
      <w:r w:rsidRPr="002362D8">
        <w:rPr>
          <w:rFonts w:ascii="Arial" w:hAnsi="Arial" w:cs="Arial"/>
          <w:sz w:val="22"/>
          <w:szCs w:val="22"/>
        </w:rPr>
        <w:t xml:space="preserve"> een erfcijns van 3 gl. te betalen op de feestdag van Maria Boodschap [25 maart] – in de marge: </w:t>
      </w:r>
      <w:r w:rsidRPr="002362D8">
        <w:rPr>
          <w:rFonts w:ascii="Arial" w:hAnsi="Arial" w:cs="Arial"/>
          <w:b/>
          <w:bCs/>
          <w:sz w:val="22"/>
          <w:szCs w:val="22"/>
          <w:u w:val="single"/>
        </w:rPr>
        <w:t>Mr. Roeloff Bloemarts</w:t>
      </w:r>
      <w:r w:rsidRPr="002362D8">
        <w:rPr>
          <w:rFonts w:ascii="Arial" w:hAnsi="Arial" w:cs="Arial"/>
          <w:sz w:val="22"/>
          <w:szCs w:val="22"/>
        </w:rPr>
        <w:t xml:space="preserve"> heeft bekend dat Aert Pauwels de huidige proprietaris van het onderpand de cijns van 3 gl. heeft afgelost op 21 maart 1644 ondertekend door J. van der Meulen </w:t>
      </w:r>
    </w:p>
    <w:p w14:paraId="29D5FCA3" w14:textId="77777777" w:rsidR="004561AF" w:rsidRPr="002362D8" w:rsidRDefault="004561AF" w:rsidP="00DC6CF8">
      <w:pPr>
        <w:jc w:val="both"/>
        <w:rPr>
          <w:rFonts w:ascii="Arial" w:hAnsi="Arial" w:cs="Arial"/>
          <w:sz w:val="22"/>
          <w:szCs w:val="22"/>
        </w:rPr>
      </w:pPr>
    </w:p>
    <w:p w14:paraId="1149C844" w14:textId="77777777" w:rsidR="004561AF" w:rsidRPr="002362D8" w:rsidRDefault="004561AF" w:rsidP="00DC6CF8">
      <w:pPr>
        <w:jc w:val="both"/>
        <w:rPr>
          <w:rFonts w:ascii="Arial" w:hAnsi="Arial" w:cs="Arial"/>
          <w:b/>
          <w:bCs/>
          <w:sz w:val="22"/>
          <w:szCs w:val="22"/>
        </w:rPr>
      </w:pPr>
      <w:r w:rsidRPr="002362D8">
        <w:rPr>
          <w:rFonts w:ascii="Arial" w:hAnsi="Arial" w:cs="Arial"/>
          <w:b/>
          <w:bCs/>
          <w:sz w:val="22"/>
          <w:szCs w:val="22"/>
        </w:rPr>
        <w:t>5108</w:t>
      </w:r>
    </w:p>
    <w:p w14:paraId="5694A461" w14:textId="77777777" w:rsidR="004561AF" w:rsidRPr="002362D8" w:rsidRDefault="004561AF" w:rsidP="00DC6CF8">
      <w:pPr>
        <w:jc w:val="both"/>
        <w:rPr>
          <w:rFonts w:ascii="Arial" w:hAnsi="Arial" w:cs="Arial"/>
          <w:b/>
          <w:bCs/>
          <w:sz w:val="22"/>
          <w:szCs w:val="22"/>
        </w:rPr>
      </w:pPr>
      <w:r w:rsidRPr="002362D8">
        <w:rPr>
          <w:rFonts w:ascii="Arial" w:hAnsi="Arial" w:cs="Arial"/>
          <w:b/>
          <w:bCs/>
          <w:sz w:val="22"/>
          <w:szCs w:val="22"/>
        </w:rPr>
        <w:t>BP 1502 folio 108v april 1626</w:t>
      </w:r>
    </w:p>
    <w:p w14:paraId="1F73089D" w14:textId="77777777" w:rsidR="004561AF" w:rsidRPr="002362D8" w:rsidRDefault="004561AF" w:rsidP="00DC6CF8">
      <w:pPr>
        <w:jc w:val="both"/>
        <w:rPr>
          <w:rFonts w:ascii="Arial" w:hAnsi="Arial" w:cs="Arial"/>
          <w:sz w:val="22"/>
          <w:szCs w:val="22"/>
        </w:rPr>
      </w:pPr>
      <w:r w:rsidRPr="002362D8">
        <w:rPr>
          <w:rFonts w:ascii="Arial" w:hAnsi="Arial" w:cs="Arial"/>
          <w:b/>
          <w:bCs/>
          <w:i/>
          <w:iCs/>
          <w:sz w:val="22"/>
          <w:szCs w:val="22"/>
        </w:rPr>
        <w:t>Schepenbrieven van de stad Antwerpen uit 1625</w:t>
      </w:r>
      <w:r w:rsidRPr="002362D8">
        <w:rPr>
          <w:rFonts w:ascii="Arial" w:hAnsi="Arial" w:cs="Arial"/>
          <w:sz w:val="22"/>
          <w:szCs w:val="22"/>
        </w:rPr>
        <w:t xml:space="preserve">; Dierck zn.v.w. Jans Janssen van Oetelaer uit Schijndel heeft verkocht aan </w:t>
      </w:r>
      <w:r w:rsidR="00365B04" w:rsidRPr="002362D8">
        <w:rPr>
          <w:rFonts w:ascii="Arial" w:hAnsi="Arial" w:cs="Arial"/>
          <w:sz w:val="22"/>
          <w:szCs w:val="22"/>
        </w:rPr>
        <w:t>Jan zn.v.w. Henricx Aelbertsz. een erfcijns van 6 gl. te betalen op de feestdag van Sint Marcus evangelist [5 april] – in de marge: Jan zn.v.w. Henricx Albertsz. heeft bekend dat Dirck zn.v.w. Jan Janss. van den Oetelaer heft de cijns afgelost op 23 november 1645 ondertekend door Van Kessel</w:t>
      </w:r>
    </w:p>
    <w:p w14:paraId="1B1E2DAE" w14:textId="77777777" w:rsidR="00365B04" w:rsidRPr="002362D8" w:rsidRDefault="00365B04" w:rsidP="00DC6CF8">
      <w:pPr>
        <w:jc w:val="both"/>
        <w:rPr>
          <w:rFonts w:ascii="Arial" w:hAnsi="Arial" w:cs="Arial"/>
          <w:sz w:val="22"/>
          <w:szCs w:val="22"/>
        </w:rPr>
      </w:pPr>
    </w:p>
    <w:p w14:paraId="6FCB19FD" w14:textId="77777777" w:rsidR="00365B04" w:rsidRPr="002362D8" w:rsidRDefault="00365B04" w:rsidP="00DC6CF8">
      <w:pPr>
        <w:jc w:val="both"/>
        <w:rPr>
          <w:rFonts w:ascii="Arial" w:hAnsi="Arial" w:cs="Arial"/>
          <w:b/>
          <w:bCs/>
          <w:sz w:val="22"/>
          <w:szCs w:val="22"/>
        </w:rPr>
      </w:pPr>
      <w:r w:rsidRPr="002362D8">
        <w:rPr>
          <w:rFonts w:ascii="Arial" w:hAnsi="Arial" w:cs="Arial"/>
          <w:b/>
          <w:bCs/>
          <w:sz w:val="22"/>
          <w:szCs w:val="22"/>
        </w:rPr>
        <w:t>5109</w:t>
      </w:r>
    </w:p>
    <w:p w14:paraId="5DB0FE70" w14:textId="77777777" w:rsidR="00365B04" w:rsidRPr="00194022" w:rsidRDefault="00365B04" w:rsidP="00DC6CF8">
      <w:pPr>
        <w:jc w:val="both"/>
        <w:rPr>
          <w:rFonts w:ascii="Arial" w:hAnsi="Arial" w:cs="Arial"/>
          <w:b/>
          <w:bCs/>
          <w:sz w:val="22"/>
          <w:szCs w:val="22"/>
        </w:rPr>
      </w:pPr>
      <w:r w:rsidRPr="00194022">
        <w:rPr>
          <w:rFonts w:ascii="Arial" w:hAnsi="Arial" w:cs="Arial"/>
          <w:b/>
          <w:bCs/>
          <w:sz w:val="22"/>
          <w:szCs w:val="22"/>
        </w:rPr>
        <w:t xml:space="preserve">BP 1537 folio 383r </w:t>
      </w:r>
      <w:r w:rsidR="007A52CE" w:rsidRPr="00194022">
        <w:rPr>
          <w:rFonts w:ascii="Arial" w:hAnsi="Arial" w:cs="Arial"/>
          <w:b/>
          <w:bCs/>
          <w:sz w:val="22"/>
          <w:szCs w:val="22"/>
        </w:rPr>
        <w:t xml:space="preserve">29 </w:t>
      </w:r>
      <w:r w:rsidRPr="00194022">
        <w:rPr>
          <w:rFonts w:ascii="Arial" w:hAnsi="Arial" w:cs="Arial"/>
          <w:b/>
          <w:bCs/>
          <w:sz w:val="22"/>
          <w:szCs w:val="22"/>
        </w:rPr>
        <w:t>april 1626</w:t>
      </w:r>
    </w:p>
    <w:p w14:paraId="6A1DEE85" w14:textId="77777777" w:rsidR="00365B04" w:rsidRPr="002362D8" w:rsidRDefault="00365B04" w:rsidP="00DC6CF8">
      <w:pPr>
        <w:jc w:val="both"/>
        <w:rPr>
          <w:rFonts w:ascii="Arial" w:hAnsi="Arial" w:cs="Arial"/>
          <w:sz w:val="22"/>
          <w:szCs w:val="22"/>
        </w:rPr>
      </w:pPr>
      <w:r w:rsidRPr="002362D8">
        <w:rPr>
          <w:rFonts w:ascii="Arial" w:hAnsi="Arial" w:cs="Arial"/>
          <w:sz w:val="22"/>
          <w:szCs w:val="22"/>
        </w:rPr>
        <w:t>Henrick zn.v.w. Jans Henricxz. Verhagen man van Engelken dr.v.w. Willems Janss.</w:t>
      </w:r>
      <w:r w:rsidRPr="002362D8">
        <w:rPr>
          <w:rFonts w:ascii="Arial" w:hAnsi="Arial" w:cs="Arial"/>
          <w:b/>
          <w:bCs/>
          <w:sz w:val="22"/>
          <w:szCs w:val="22"/>
          <w:u w:val="single"/>
        </w:rPr>
        <w:t>opde Hoeffve</w:t>
      </w:r>
      <w:r w:rsidRPr="002362D8">
        <w:rPr>
          <w:rFonts w:ascii="Arial" w:hAnsi="Arial" w:cs="Arial"/>
          <w:sz w:val="22"/>
          <w:szCs w:val="22"/>
        </w:rPr>
        <w:t xml:space="preserve"> heeft verkocht aan </w:t>
      </w:r>
      <w:r w:rsidRPr="002362D8">
        <w:rPr>
          <w:rFonts w:ascii="Arial" w:hAnsi="Arial" w:cs="Arial"/>
          <w:b/>
          <w:bCs/>
          <w:sz w:val="22"/>
          <w:szCs w:val="22"/>
          <w:u w:val="single"/>
        </w:rPr>
        <w:t>Heer Gerard van den Hovel</w:t>
      </w:r>
      <w:r w:rsidRPr="002362D8">
        <w:rPr>
          <w:rFonts w:ascii="Arial" w:hAnsi="Arial" w:cs="Arial"/>
          <w:sz w:val="22"/>
          <w:szCs w:val="22"/>
        </w:rPr>
        <w:t xml:space="preserve"> e</w:t>
      </w:r>
      <w:r w:rsidR="007B4575" w:rsidRPr="002362D8">
        <w:rPr>
          <w:rFonts w:ascii="Arial" w:hAnsi="Arial" w:cs="Arial"/>
          <w:sz w:val="22"/>
          <w:szCs w:val="22"/>
        </w:rPr>
        <w:t>n</w:t>
      </w:r>
      <w:r w:rsidRPr="002362D8">
        <w:rPr>
          <w:rFonts w:ascii="Arial" w:hAnsi="Arial" w:cs="Arial"/>
          <w:sz w:val="22"/>
          <w:szCs w:val="22"/>
        </w:rPr>
        <w:t xml:space="preserve"> </w:t>
      </w:r>
      <w:r w:rsidRPr="002362D8">
        <w:rPr>
          <w:rFonts w:ascii="Arial" w:hAnsi="Arial" w:cs="Arial"/>
          <w:b/>
          <w:bCs/>
          <w:sz w:val="22"/>
          <w:szCs w:val="22"/>
          <w:u w:val="single"/>
        </w:rPr>
        <w:t>Heer en Mr. Johan van Brogel t.b.v. de onbejaarde Jouffrouwe Marie de Water</w:t>
      </w:r>
      <w:r w:rsidRPr="002362D8">
        <w:rPr>
          <w:rFonts w:ascii="Arial" w:hAnsi="Arial" w:cs="Arial"/>
          <w:sz w:val="22"/>
          <w:szCs w:val="22"/>
        </w:rPr>
        <w:t xml:space="preserve"> een erfcijns van 8 gl. </w:t>
      </w:r>
      <w:r w:rsidR="007A52CE" w:rsidRPr="002362D8">
        <w:rPr>
          <w:rFonts w:ascii="Arial" w:hAnsi="Arial" w:cs="Arial"/>
          <w:sz w:val="22"/>
          <w:szCs w:val="22"/>
        </w:rPr>
        <w:t xml:space="preserve">uit een stuk akkerland van 4 lopensen </w:t>
      </w:r>
      <w:r w:rsidR="007A52CE" w:rsidRPr="002362D8">
        <w:rPr>
          <w:rFonts w:ascii="Arial" w:hAnsi="Arial" w:cs="Arial"/>
          <w:b/>
          <w:bCs/>
          <w:sz w:val="22"/>
          <w:szCs w:val="22"/>
          <w:u w:val="single"/>
        </w:rPr>
        <w:t>in de Ackeren onder dWijbosch</w:t>
      </w:r>
      <w:r w:rsidR="007A52CE" w:rsidRPr="002362D8">
        <w:rPr>
          <w:rFonts w:ascii="Arial" w:hAnsi="Arial" w:cs="Arial"/>
          <w:sz w:val="22"/>
          <w:szCs w:val="22"/>
        </w:rPr>
        <w:t xml:space="preserve"> met als belendingen Peeter Claessen, </w:t>
      </w:r>
      <w:r w:rsidR="007A52CE" w:rsidRPr="002362D8">
        <w:rPr>
          <w:rFonts w:ascii="Arial" w:hAnsi="Arial" w:cs="Arial"/>
          <w:b/>
          <w:bCs/>
          <w:sz w:val="22"/>
          <w:szCs w:val="22"/>
          <w:u w:val="single"/>
        </w:rPr>
        <w:t>de Heer van Lotthum</w:t>
      </w:r>
      <w:r w:rsidR="007A52CE" w:rsidRPr="002362D8">
        <w:rPr>
          <w:rFonts w:ascii="Arial" w:hAnsi="Arial" w:cs="Arial"/>
          <w:sz w:val="22"/>
          <w:szCs w:val="22"/>
        </w:rPr>
        <w:t xml:space="preserve">, de gemene straat, Deelis van den Ecker; idem een erfcijns van 1 gl. 15 st. aan Henrick Adriaenssen van der Aa opte Dunghen uit dat stuk akkerland – </w:t>
      </w:r>
      <w:r w:rsidR="007A52CE" w:rsidRPr="002362D8">
        <w:rPr>
          <w:rFonts w:ascii="Arial" w:hAnsi="Arial" w:cs="Arial"/>
          <w:sz w:val="22"/>
          <w:szCs w:val="22"/>
        </w:rPr>
        <w:lastRenderedPageBreak/>
        <w:t xml:space="preserve">in het naschrift: </w:t>
      </w:r>
      <w:r w:rsidR="007A52CE" w:rsidRPr="002362D8">
        <w:rPr>
          <w:rFonts w:ascii="Arial" w:hAnsi="Arial" w:cs="Arial"/>
          <w:b/>
          <w:bCs/>
          <w:sz w:val="22"/>
          <w:szCs w:val="22"/>
          <w:u w:val="single"/>
        </w:rPr>
        <w:t>Heer Geerart van den Heuvel</w:t>
      </w:r>
      <w:r w:rsidR="007A52CE" w:rsidRPr="002362D8">
        <w:rPr>
          <w:rFonts w:ascii="Arial" w:hAnsi="Arial" w:cs="Arial"/>
          <w:sz w:val="22"/>
          <w:szCs w:val="22"/>
        </w:rPr>
        <w:t xml:space="preserve"> heeft bekend dat Dirick zn.v. Cornelis Diricx als proprietaris van het onderpand de cijns heeft afgelost </w:t>
      </w:r>
      <w:r w:rsidR="007B4575" w:rsidRPr="002362D8">
        <w:rPr>
          <w:rFonts w:ascii="Arial" w:hAnsi="Arial" w:cs="Arial"/>
          <w:sz w:val="22"/>
          <w:szCs w:val="22"/>
        </w:rPr>
        <w:t>op 3 november 1628 ondertekend door Ruijs</w:t>
      </w:r>
    </w:p>
    <w:p w14:paraId="19544A5F" w14:textId="77777777" w:rsidR="007B4575" w:rsidRPr="002362D8" w:rsidRDefault="007B4575" w:rsidP="00DC6CF8">
      <w:pPr>
        <w:jc w:val="both"/>
        <w:rPr>
          <w:rFonts w:ascii="Arial" w:hAnsi="Arial" w:cs="Arial"/>
          <w:sz w:val="22"/>
          <w:szCs w:val="22"/>
        </w:rPr>
      </w:pPr>
    </w:p>
    <w:p w14:paraId="51B5E11F" w14:textId="77777777" w:rsidR="007B4575" w:rsidRPr="002362D8" w:rsidRDefault="007B4575" w:rsidP="00DC6CF8">
      <w:pPr>
        <w:jc w:val="both"/>
        <w:rPr>
          <w:rFonts w:ascii="Arial" w:hAnsi="Arial" w:cs="Arial"/>
          <w:b/>
          <w:bCs/>
          <w:sz w:val="22"/>
          <w:szCs w:val="22"/>
        </w:rPr>
      </w:pPr>
      <w:r w:rsidRPr="002362D8">
        <w:rPr>
          <w:rFonts w:ascii="Arial" w:hAnsi="Arial" w:cs="Arial"/>
          <w:b/>
          <w:bCs/>
          <w:sz w:val="22"/>
          <w:szCs w:val="22"/>
        </w:rPr>
        <w:t>5110</w:t>
      </w:r>
    </w:p>
    <w:p w14:paraId="498A4E75" w14:textId="77777777" w:rsidR="007B4575" w:rsidRPr="002362D8" w:rsidRDefault="007B4575" w:rsidP="00DC6CF8">
      <w:pPr>
        <w:jc w:val="both"/>
        <w:rPr>
          <w:rFonts w:ascii="Arial" w:hAnsi="Arial" w:cs="Arial"/>
          <w:b/>
          <w:bCs/>
          <w:sz w:val="22"/>
          <w:szCs w:val="22"/>
        </w:rPr>
      </w:pPr>
      <w:r w:rsidRPr="002362D8">
        <w:rPr>
          <w:rFonts w:ascii="Arial" w:hAnsi="Arial" w:cs="Arial"/>
          <w:b/>
          <w:bCs/>
          <w:sz w:val="22"/>
          <w:szCs w:val="22"/>
        </w:rPr>
        <w:t>BP 1502 folio 91r april 1626</w:t>
      </w:r>
    </w:p>
    <w:p w14:paraId="59F0C36E" w14:textId="77777777" w:rsidR="007B4575" w:rsidRPr="002362D8" w:rsidRDefault="007B4575" w:rsidP="00DC6CF8">
      <w:pPr>
        <w:jc w:val="both"/>
        <w:rPr>
          <w:rFonts w:ascii="Arial" w:hAnsi="Arial" w:cs="Arial"/>
          <w:sz w:val="22"/>
          <w:szCs w:val="22"/>
        </w:rPr>
      </w:pPr>
      <w:r w:rsidRPr="002362D8">
        <w:rPr>
          <w:rFonts w:ascii="Arial" w:hAnsi="Arial" w:cs="Arial"/>
          <w:sz w:val="22"/>
          <w:szCs w:val="22"/>
        </w:rPr>
        <w:t xml:space="preserve">Henrick zn.v.w. Jan Henricxz. van der Hagen uit Schijndel heeft verkocht aan Melchior Jacobs van der Dussen t.b.v. Jenneken </w:t>
      </w:r>
      <w:r w:rsidR="00D34888" w:rsidRPr="002362D8">
        <w:rPr>
          <w:rFonts w:ascii="Arial" w:hAnsi="Arial" w:cs="Arial"/>
          <w:sz w:val="22"/>
          <w:szCs w:val="22"/>
        </w:rPr>
        <w:t xml:space="preserve">en Lijsken zussen dochters van Jacob van der Dussen een erfcijns van 5 gl. te betalen op het hoogfeest van Pasen uit een sesterzaad land </w:t>
      </w:r>
      <w:r w:rsidR="00D34888" w:rsidRPr="002362D8">
        <w:rPr>
          <w:rFonts w:ascii="Arial" w:hAnsi="Arial" w:cs="Arial"/>
          <w:b/>
          <w:bCs/>
          <w:sz w:val="22"/>
          <w:szCs w:val="22"/>
          <w:u w:val="single"/>
        </w:rPr>
        <w:t>in den Borne aenden Broexschendijck</w:t>
      </w:r>
      <w:r w:rsidR="00D34888" w:rsidRPr="002362D8">
        <w:rPr>
          <w:rFonts w:ascii="Arial" w:hAnsi="Arial" w:cs="Arial"/>
          <w:sz w:val="22"/>
          <w:szCs w:val="22"/>
        </w:rPr>
        <w:t xml:space="preserve"> met als belendingen Willemken Marcelis Vreijns met haar kinderen, Adriaen Nicolaes de Decker, het </w:t>
      </w:r>
      <w:r w:rsidR="00D34888" w:rsidRPr="002362D8">
        <w:rPr>
          <w:rFonts w:ascii="Arial" w:hAnsi="Arial" w:cs="Arial"/>
          <w:b/>
          <w:bCs/>
          <w:sz w:val="22"/>
          <w:szCs w:val="22"/>
          <w:u w:val="single"/>
        </w:rPr>
        <w:t>Convent van de Baseldonck</w:t>
      </w:r>
      <w:r w:rsidR="00D34888" w:rsidRPr="002362D8">
        <w:rPr>
          <w:rFonts w:ascii="Arial" w:hAnsi="Arial" w:cs="Arial"/>
          <w:sz w:val="22"/>
          <w:szCs w:val="22"/>
        </w:rPr>
        <w:t xml:space="preserve"> te ‘sBosch – in de marge: </w:t>
      </w:r>
      <w:r w:rsidR="00D34888" w:rsidRPr="002362D8">
        <w:rPr>
          <w:rFonts w:ascii="Arial" w:hAnsi="Arial" w:cs="Arial"/>
          <w:b/>
          <w:bCs/>
          <w:sz w:val="22"/>
          <w:szCs w:val="22"/>
          <w:u w:val="single"/>
        </w:rPr>
        <w:t>Juffrouw Catharina van dr Dussen weduwe van Wouter van Esch</w:t>
      </w:r>
      <w:r w:rsidR="00D34888" w:rsidRPr="002362D8">
        <w:rPr>
          <w:rFonts w:ascii="Arial" w:hAnsi="Arial" w:cs="Arial"/>
          <w:sz w:val="22"/>
          <w:szCs w:val="22"/>
        </w:rPr>
        <w:t xml:space="preserve"> heeft bekend dat Jan Teunissen van den Bosch de ze cijns heeft afgelost in juli 1700 [dubieus] ondertekend door Cattenburch</w:t>
      </w:r>
    </w:p>
    <w:p w14:paraId="04864681" w14:textId="77777777" w:rsidR="00D34888" w:rsidRPr="002362D8" w:rsidRDefault="00D34888" w:rsidP="00DC6CF8">
      <w:pPr>
        <w:jc w:val="both"/>
        <w:rPr>
          <w:rFonts w:ascii="Arial" w:hAnsi="Arial" w:cs="Arial"/>
          <w:sz w:val="22"/>
          <w:szCs w:val="22"/>
        </w:rPr>
      </w:pPr>
    </w:p>
    <w:p w14:paraId="2E4B79CA" w14:textId="77777777" w:rsidR="00D34888" w:rsidRPr="002362D8" w:rsidRDefault="00D34888" w:rsidP="00DC6CF8">
      <w:pPr>
        <w:jc w:val="both"/>
        <w:rPr>
          <w:rFonts w:ascii="Arial" w:hAnsi="Arial" w:cs="Arial"/>
          <w:b/>
          <w:bCs/>
          <w:sz w:val="22"/>
          <w:szCs w:val="22"/>
        </w:rPr>
      </w:pPr>
      <w:r w:rsidRPr="002362D8">
        <w:rPr>
          <w:rFonts w:ascii="Arial" w:hAnsi="Arial" w:cs="Arial"/>
          <w:b/>
          <w:bCs/>
          <w:sz w:val="22"/>
          <w:szCs w:val="22"/>
        </w:rPr>
        <w:t>5111</w:t>
      </w:r>
    </w:p>
    <w:p w14:paraId="208BF355" w14:textId="77777777" w:rsidR="00D34888" w:rsidRPr="002362D8" w:rsidRDefault="00D34888" w:rsidP="00DC6CF8">
      <w:pPr>
        <w:jc w:val="both"/>
        <w:rPr>
          <w:rFonts w:ascii="Arial" w:hAnsi="Arial" w:cs="Arial"/>
          <w:b/>
          <w:bCs/>
          <w:sz w:val="22"/>
          <w:szCs w:val="22"/>
        </w:rPr>
      </w:pPr>
      <w:r w:rsidRPr="002362D8">
        <w:rPr>
          <w:rFonts w:ascii="Arial" w:hAnsi="Arial" w:cs="Arial"/>
          <w:b/>
          <w:bCs/>
          <w:sz w:val="22"/>
          <w:szCs w:val="22"/>
        </w:rPr>
        <w:t>BP 1537 folio 382r april 1626</w:t>
      </w:r>
    </w:p>
    <w:p w14:paraId="3402B927" w14:textId="77777777" w:rsidR="00A77E94" w:rsidRPr="002362D8" w:rsidRDefault="00D34888" w:rsidP="00DC6CF8">
      <w:pPr>
        <w:jc w:val="both"/>
        <w:rPr>
          <w:rFonts w:ascii="Arial" w:hAnsi="Arial" w:cs="Arial"/>
          <w:sz w:val="22"/>
          <w:szCs w:val="22"/>
        </w:rPr>
      </w:pPr>
      <w:r w:rsidRPr="002362D8">
        <w:rPr>
          <w:rFonts w:ascii="Arial" w:hAnsi="Arial" w:cs="Arial"/>
          <w:sz w:val="22"/>
          <w:szCs w:val="22"/>
        </w:rPr>
        <w:t xml:space="preserve">Van Broegel </w:t>
      </w:r>
      <w:r w:rsidRPr="002362D8">
        <w:rPr>
          <w:rFonts w:ascii="Arial" w:hAnsi="Arial" w:cs="Arial"/>
          <w:b/>
          <w:bCs/>
          <w:sz w:val="22"/>
          <w:szCs w:val="22"/>
          <w:u w:val="single"/>
        </w:rPr>
        <w:t>wollenlakensverkoper</w:t>
      </w:r>
      <w:r w:rsidRPr="002362D8">
        <w:rPr>
          <w:rFonts w:ascii="Arial" w:hAnsi="Arial" w:cs="Arial"/>
          <w:sz w:val="22"/>
          <w:szCs w:val="22"/>
        </w:rPr>
        <w:t xml:space="preserve">; Peeter zn.v.w. Ghijsberts van den Boogaert man van Heesken dr.v.Hens van den Oetelaer heeft verkocht aan </w:t>
      </w:r>
      <w:r w:rsidRPr="002362D8">
        <w:rPr>
          <w:rFonts w:ascii="Arial" w:hAnsi="Arial" w:cs="Arial"/>
          <w:b/>
          <w:bCs/>
          <w:sz w:val="22"/>
          <w:szCs w:val="22"/>
          <w:u w:val="single"/>
        </w:rPr>
        <w:t xml:space="preserve">Heer </w:t>
      </w:r>
      <w:r w:rsidR="00A77E94" w:rsidRPr="002362D8">
        <w:rPr>
          <w:rFonts w:ascii="Arial" w:hAnsi="Arial" w:cs="Arial"/>
          <w:b/>
          <w:bCs/>
          <w:sz w:val="22"/>
          <w:szCs w:val="22"/>
          <w:u w:val="single"/>
        </w:rPr>
        <w:t>G</w:t>
      </w:r>
      <w:r w:rsidRPr="002362D8">
        <w:rPr>
          <w:rFonts w:ascii="Arial" w:hAnsi="Arial" w:cs="Arial"/>
          <w:b/>
          <w:bCs/>
          <w:sz w:val="22"/>
          <w:szCs w:val="22"/>
          <w:u w:val="single"/>
        </w:rPr>
        <w:t>erard van den Hovel priester en beneficiaat in de Sint Jan te ‘sBosch</w:t>
      </w:r>
      <w:r w:rsidRPr="002362D8">
        <w:rPr>
          <w:rFonts w:ascii="Arial" w:hAnsi="Arial" w:cs="Arial"/>
          <w:sz w:val="22"/>
          <w:szCs w:val="22"/>
        </w:rPr>
        <w:t xml:space="preserve"> en aan </w:t>
      </w:r>
      <w:r w:rsidRPr="002362D8">
        <w:rPr>
          <w:rFonts w:ascii="Arial" w:hAnsi="Arial" w:cs="Arial"/>
          <w:b/>
          <w:bCs/>
          <w:sz w:val="22"/>
          <w:szCs w:val="22"/>
          <w:u w:val="single"/>
        </w:rPr>
        <w:t xml:space="preserve">Heer en Mr. Jannen van den Broegel </w:t>
      </w:r>
      <w:r w:rsidR="00A77E94" w:rsidRPr="002362D8">
        <w:rPr>
          <w:rFonts w:ascii="Arial" w:hAnsi="Arial" w:cs="Arial"/>
          <w:b/>
          <w:bCs/>
          <w:sz w:val="22"/>
          <w:szCs w:val="22"/>
          <w:u w:val="single"/>
        </w:rPr>
        <w:t>licenciaat in de rechten en tegenwoordig president te ’s-Hertogenbosch voogden over Jouffrouwe Maria van de Watr minderjarige dochter van Jonker Johan van de Water in zijn leven ook licenciaat in de rechten</w:t>
      </w:r>
      <w:r w:rsidR="00A77E94" w:rsidRPr="002362D8">
        <w:rPr>
          <w:rFonts w:ascii="Arial" w:hAnsi="Arial" w:cs="Arial"/>
          <w:sz w:val="22"/>
          <w:szCs w:val="22"/>
        </w:rPr>
        <w:t xml:space="preserve"> een erfcijns van 7 ½ gl. – in de marge: Rombout Smets in naam van de </w:t>
      </w:r>
      <w:r w:rsidR="00A77E94" w:rsidRPr="002362D8">
        <w:rPr>
          <w:rFonts w:ascii="Arial" w:hAnsi="Arial" w:cs="Arial"/>
          <w:b/>
          <w:bCs/>
          <w:sz w:val="22"/>
          <w:szCs w:val="22"/>
          <w:u w:val="single"/>
        </w:rPr>
        <w:t>Heer Theodorus Smets</w:t>
      </w:r>
      <w:r w:rsidR="00A77E94" w:rsidRPr="002362D8">
        <w:rPr>
          <w:rFonts w:ascii="Arial" w:hAnsi="Arial" w:cs="Arial"/>
          <w:sz w:val="22"/>
          <w:szCs w:val="22"/>
        </w:rPr>
        <w:t xml:space="preserve"> zijn broer heeft bekend dat de erfgenamen van Peeter Gijsberts van den Bogaert de cijns hebben afgelost op 15 juli 1653 ondertekend door Ruijsch</w:t>
      </w:r>
    </w:p>
    <w:p w14:paraId="6785ECA0" w14:textId="77777777" w:rsidR="00A77E94" w:rsidRPr="002362D8" w:rsidRDefault="00A77E94" w:rsidP="00DC6CF8">
      <w:pPr>
        <w:jc w:val="both"/>
        <w:rPr>
          <w:rFonts w:ascii="Arial" w:hAnsi="Arial" w:cs="Arial"/>
          <w:sz w:val="22"/>
          <w:szCs w:val="22"/>
        </w:rPr>
      </w:pPr>
    </w:p>
    <w:p w14:paraId="17D39FB4" w14:textId="77777777" w:rsidR="00A77E94" w:rsidRPr="002362D8" w:rsidRDefault="00A77E94" w:rsidP="00DC6CF8">
      <w:pPr>
        <w:jc w:val="both"/>
        <w:rPr>
          <w:rFonts w:ascii="Arial" w:hAnsi="Arial" w:cs="Arial"/>
          <w:b/>
          <w:bCs/>
          <w:sz w:val="22"/>
          <w:szCs w:val="22"/>
        </w:rPr>
      </w:pPr>
      <w:r w:rsidRPr="002362D8">
        <w:rPr>
          <w:rFonts w:ascii="Arial" w:hAnsi="Arial" w:cs="Arial"/>
          <w:b/>
          <w:bCs/>
          <w:sz w:val="22"/>
          <w:szCs w:val="22"/>
        </w:rPr>
        <w:t>5112</w:t>
      </w:r>
    </w:p>
    <w:p w14:paraId="2CA26D3F" w14:textId="77777777" w:rsidR="00A77E94" w:rsidRPr="002362D8" w:rsidRDefault="00A77E94" w:rsidP="00DC6CF8">
      <w:pPr>
        <w:jc w:val="both"/>
        <w:rPr>
          <w:rFonts w:ascii="Arial" w:hAnsi="Arial" w:cs="Arial"/>
          <w:b/>
          <w:bCs/>
          <w:sz w:val="22"/>
          <w:szCs w:val="22"/>
        </w:rPr>
      </w:pPr>
      <w:r w:rsidRPr="002362D8">
        <w:rPr>
          <w:rFonts w:ascii="Arial" w:hAnsi="Arial" w:cs="Arial"/>
          <w:b/>
          <w:bCs/>
          <w:sz w:val="22"/>
          <w:szCs w:val="22"/>
        </w:rPr>
        <w:t>BP 1502 folio 121r mei 1626</w:t>
      </w:r>
    </w:p>
    <w:p w14:paraId="6E45CDD8" w14:textId="77777777" w:rsidR="00A77E94" w:rsidRPr="002362D8" w:rsidRDefault="00E11D96" w:rsidP="00DC6CF8">
      <w:pPr>
        <w:jc w:val="both"/>
        <w:rPr>
          <w:rFonts w:ascii="Arial" w:hAnsi="Arial" w:cs="Arial"/>
          <w:b/>
          <w:bCs/>
          <w:sz w:val="22"/>
          <w:szCs w:val="22"/>
          <w:u w:val="single"/>
        </w:rPr>
      </w:pPr>
      <w:r w:rsidRPr="002362D8">
        <w:rPr>
          <w:rFonts w:ascii="Arial" w:hAnsi="Arial" w:cs="Arial"/>
          <w:sz w:val="22"/>
          <w:szCs w:val="22"/>
        </w:rPr>
        <w:t xml:space="preserve">Eijmbert zn.v.w. Jans Eijmberts wonende te Schijndel heeft verkocht aan Jan zn.v.w. Peeter zn.v.Diercx Otten een erfcijns van 4 ½ gl. te betalen op de feestdag van Sint Philippus en Jacobus apostelen [1 mei] uit een huis erf hof esthuis boomgaard en 10 lopensen land </w:t>
      </w:r>
      <w:r w:rsidRPr="002362D8">
        <w:rPr>
          <w:rFonts w:ascii="Arial" w:hAnsi="Arial" w:cs="Arial"/>
          <w:b/>
          <w:bCs/>
          <w:sz w:val="22"/>
          <w:szCs w:val="22"/>
          <w:u w:val="single"/>
        </w:rPr>
        <w:t>aent Lutteleijnde</w:t>
      </w:r>
      <w:r w:rsidRPr="002362D8">
        <w:rPr>
          <w:rFonts w:ascii="Arial" w:hAnsi="Arial" w:cs="Arial"/>
          <w:sz w:val="22"/>
          <w:szCs w:val="22"/>
        </w:rPr>
        <w:t xml:space="preserve"> met als belendingen Lambert Aerts Gijsberts, de minderjarige kinderen van Henrick Hermans en zaliger Aryken zijn eerste vrouw dr.v.w. Jan Eymberts, de gemene straat, een gemene mestweg, een pacht van een malder rogge aan de </w:t>
      </w:r>
      <w:r w:rsidRPr="002362D8">
        <w:rPr>
          <w:rFonts w:ascii="Arial" w:hAnsi="Arial" w:cs="Arial"/>
          <w:b/>
          <w:bCs/>
          <w:sz w:val="22"/>
          <w:szCs w:val="22"/>
          <w:u w:val="single"/>
        </w:rPr>
        <w:t>Onze Lieve Vrouwe Broederschap</w:t>
      </w:r>
    </w:p>
    <w:p w14:paraId="06F6CE02" w14:textId="77777777" w:rsidR="00E11D96" w:rsidRPr="002362D8" w:rsidRDefault="00E11D96" w:rsidP="00DC6CF8">
      <w:pPr>
        <w:jc w:val="both"/>
        <w:rPr>
          <w:rFonts w:ascii="Arial" w:hAnsi="Arial" w:cs="Arial"/>
          <w:sz w:val="22"/>
          <w:szCs w:val="22"/>
        </w:rPr>
      </w:pPr>
    </w:p>
    <w:p w14:paraId="4549E3FD" w14:textId="77777777" w:rsidR="00E11D96" w:rsidRPr="002362D8" w:rsidRDefault="00E11D96" w:rsidP="00DC6CF8">
      <w:pPr>
        <w:jc w:val="both"/>
        <w:rPr>
          <w:rFonts w:ascii="Arial" w:hAnsi="Arial" w:cs="Arial"/>
          <w:b/>
          <w:bCs/>
          <w:sz w:val="22"/>
          <w:szCs w:val="22"/>
        </w:rPr>
      </w:pPr>
      <w:r w:rsidRPr="002362D8">
        <w:rPr>
          <w:rFonts w:ascii="Arial" w:hAnsi="Arial" w:cs="Arial"/>
          <w:b/>
          <w:bCs/>
          <w:sz w:val="22"/>
          <w:szCs w:val="22"/>
        </w:rPr>
        <w:t>5113</w:t>
      </w:r>
    </w:p>
    <w:p w14:paraId="3EBC42C4" w14:textId="77777777" w:rsidR="00E11D96" w:rsidRPr="00194022" w:rsidRDefault="00E11D96" w:rsidP="00DC6CF8">
      <w:pPr>
        <w:jc w:val="both"/>
        <w:rPr>
          <w:rFonts w:ascii="Arial" w:hAnsi="Arial" w:cs="Arial"/>
          <w:b/>
          <w:bCs/>
          <w:sz w:val="22"/>
          <w:szCs w:val="22"/>
        </w:rPr>
      </w:pPr>
      <w:r w:rsidRPr="00194022">
        <w:rPr>
          <w:rFonts w:ascii="Arial" w:hAnsi="Arial" w:cs="Arial"/>
          <w:b/>
          <w:bCs/>
          <w:sz w:val="22"/>
          <w:szCs w:val="22"/>
        </w:rPr>
        <w:t>BP 1527 folio 177v mei 1626</w:t>
      </w:r>
    </w:p>
    <w:p w14:paraId="575A3B95" w14:textId="77777777" w:rsidR="007851D5" w:rsidRPr="002362D8" w:rsidRDefault="00E11D96" w:rsidP="00DC6CF8">
      <w:pPr>
        <w:jc w:val="both"/>
        <w:rPr>
          <w:rFonts w:ascii="Arial" w:hAnsi="Arial" w:cs="Arial"/>
          <w:sz w:val="22"/>
          <w:szCs w:val="22"/>
        </w:rPr>
      </w:pPr>
      <w:r w:rsidRPr="002362D8">
        <w:rPr>
          <w:rFonts w:ascii="Arial" w:hAnsi="Arial" w:cs="Arial"/>
          <w:sz w:val="22"/>
          <w:szCs w:val="22"/>
        </w:rPr>
        <w:t xml:space="preserve">Jan zn.v.w. Matijs Jans Willems. wonende te Schijndel man van Mariken dr.v.w. Henricx Aertss. heeft verkocht aan </w:t>
      </w:r>
      <w:r w:rsidRPr="002362D8">
        <w:rPr>
          <w:rFonts w:ascii="Arial" w:hAnsi="Arial" w:cs="Arial"/>
          <w:b/>
          <w:bCs/>
          <w:sz w:val="22"/>
          <w:szCs w:val="22"/>
          <w:u w:val="single"/>
        </w:rPr>
        <w:t>Mr. Hanssen van Oort schilder</w:t>
      </w:r>
      <w:r w:rsidRPr="002362D8">
        <w:rPr>
          <w:rFonts w:ascii="Arial" w:hAnsi="Arial" w:cs="Arial"/>
          <w:sz w:val="22"/>
          <w:szCs w:val="22"/>
        </w:rPr>
        <w:t xml:space="preserve"> een erfcijns van 11 gl. te betalen op de 11</w:t>
      </w:r>
      <w:r w:rsidRPr="002362D8">
        <w:rPr>
          <w:rFonts w:ascii="Arial" w:hAnsi="Arial" w:cs="Arial"/>
          <w:sz w:val="22"/>
          <w:szCs w:val="22"/>
          <w:vertAlign w:val="superscript"/>
        </w:rPr>
        <w:t>e</w:t>
      </w:r>
      <w:r w:rsidRPr="002362D8">
        <w:rPr>
          <w:rFonts w:ascii="Arial" w:hAnsi="Arial" w:cs="Arial"/>
          <w:sz w:val="22"/>
          <w:szCs w:val="22"/>
        </w:rPr>
        <w:t xml:space="preserve"> dag in mei uit uit een stuk akkerland genaamd </w:t>
      </w:r>
      <w:r w:rsidRPr="002362D8">
        <w:rPr>
          <w:rFonts w:ascii="Arial" w:hAnsi="Arial" w:cs="Arial"/>
          <w:b/>
          <w:bCs/>
          <w:sz w:val="22"/>
          <w:szCs w:val="22"/>
          <w:u w:val="single"/>
        </w:rPr>
        <w:t xml:space="preserve">Peetersstreep </w:t>
      </w:r>
      <w:r w:rsidRPr="002362D8">
        <w:rPr>
          <w:rFonts w:ascii="Arial" w:hAnsi="Arial" w:cs="Arial"/>
          <w:sz w:val="22"/>
          <w:szCs w:val="22"/>
        </w:rPr>
        <w:t xml:space="preserve">groot 5 lopensen </w:t>
      </w:r>
      <w:r w:rsidRPr="002362D8">
        <w:rPr>
          <w:rFonts w:ascii="Arial" w:hAnsi="Arial" w:cs="Arial"/>
          <w:b/>
          <w:bCs/>
          <w:sz w:val="22"/>
          <w:szCs w:val="22"/>
          <w:u w:val="single"/>
        </w:rPr>
        <w:t>int Hermalen</w:t>
      </w:r>
      <w:r w:rsidRPr="002362D8">
        <w:rPr>
          <w:rFonts w:ascii="Arial" w:hAnsi="Arial" w:cs="Arial"/>
          <w:sz w:val="22"/>
          <w:szCs w:val="22"/>
        </w:rPr>
        <w:t xml:space="preserve"> – in de marge: </w:t>
      </w:r>
      <w:r w:rsidR="007851D5" w:rsidRPr="002362D8">
        <w:rPr>
          <w:rFonts w:ascii="Arial" w:hAnsi="Arial" w:cs="Arial"/>
          <w:sz w:val="22"/>
          <w:szCs w:val="22"/>
        </w:rPr>
        <w:t xml:space="preserve">bij kwitantie van Johan van Noort is gebleken dat de erfcijns is afgelost via een constitutiebrief dd. op 21 juli 1645 door Dierick Janssen Bevers op 23 november 1646 ondertekend door J. van der Meulen </w:t>
      </w:r>
    </w:p>
    <w:p w14:paraId="3BACAFED" w14:textId="77777777" w:rsidR="007851D5" w:rsidRPr="002362D8" w:rsidRDefault="007851D5" w:rsidP="00DC6CF8">
      <w:pPr>
        <w:jc w:val="both"/>
        <w:rPr>
          <w:rFonts w:ascii="Arial" w:hAnsi="Arial" w:cs="Arial"/>
          <w:sz w:val="22"/>
          <w:szCs w:val="22"/>
        </w:rPr>
      </w:pPr>
    </w:p>
    <w:p w14:paraId="6AE5E70B" w14:textId="77777777" w:rsidR="007851D5" w:rsidRPr="002362D8" w:rsidRDefault="007851D5" w:rsidP="00DC6CF8">
      <w:pPr>
        <w:jc w:val="both"/>
        <w:rPr>
          <w:rFonts w:ascii="Arial" w:hAnsi="Arial" w:cs="Arial"/>
          <w:b/>
          <w:bCs/>
          <w:sz w:val="22"/>
          <w:szCs w:val="22"/>
        </w:rPr>
      </w:pPr>
      <w:r w:rsidRPr="002362D8">
        <w:rPr>
          <w:rFonts w:ascii="Arial" w:hAnsi="Arial" w:cs="Arial"/>
          <w:b/>
          <w:bCs/>
          <w:sz w:val="22"/>
          <w:szCs w:val="22"/>
        </w:rPr>
        <w:t>5114</w:t>
      </w:r>
    </w:p>
    <w:p w14:paraId="10DD89EF" w14:textId="77777777" w:rsidR="007851D5" w:rsidRPr="002362D8" w:rsidRDefault="007851D5" w:rsidP="00DC6CF8">
      <w:pPr>
        <w:jc w:val="both"/>
        <w:rPr>
          <w:rFonts w:ascii="Arial" w:hAnsi="Arial" w:cs="Arial"/>
          <w:b/>
          <w:bCs/>
          <w:sz w:val="22"/>
          <w:szCs w:val="22"/>
        </w:rPr>
      </w:pPr>
      <w:r w:rsidRPr="002362D8">
        <w:rPr>
          <w:rFonts w:ascii="Arial" w:hAnsi="Arial" w:cs="Arial"/>
          <w:b/>
          <w:bCs/>
          <w:sz w:val="22"/>
          <w:szCs w:val="22"/>
        </w:rPr>
        <w:t>BP 1429 folio 396v mei 1626</w:t>
      </w:r>
    </w:p>
    <w:p w14:paraId="1E014FE5" w14:textId="77777777" w:rsidR="00E11D96" w:rsidRPr="002362D8" w:rsidRDefault="000341A6" w:rsidP="00DC6CF8">
      <w:pPr>
        <w:jc w:val="both"/>
        <w:rPr>
          <w:rFonts w:ascii="Arial" w:hAnsi="Arial" w:cs="Arial"/>
          <w:sz w:val="22"/>
          <w:szCs w:val="22"/>
        </w:rPr>
      </w:pPr>
      <w:r w:rsidRPr="002362D8">
        <w:rPr>
          <w:rFonts w:ascii="Arial" w:hAnsi="Arial" w:cs="Arial"/>
          <w:sz w:val="22"/>
          <w:szCs w:val="22"/>
        </w:rPr>
        <w:t xml:space="preserve">Mechteldus dr.v.w. Ghysbertus Henricx zn.v.Magister Nycolaes Kuijst over een erfcijns van 9 g., Christianus zn.v.w. Henricus van der Aa met een belofte aan Henricus Kuijst te betalen op de feestdag van Sint Jan de Doper uit een stuk hooiland in de Hautart den Rietcamp met als belendingen Gysbertus Roeloffs, erfgenamen van Gerard Spierincx, en uit huis erf hof </w:t>
      </w:r>
      <w:r w:rsidR="001D26B3" w:rsidRPr="002362D8">
        <w:rPr>
          <w:rFonts w:ascii="Arial" w:hAnsi="Arial" w:cs="Arial"/>
          <w:sz w:val="22"/>
          <w:szCs w:val="22"/>
        </w:rPr>
        <w:t xml:space="preserve">schuur esthuis drie malderzaad land </w:t>
      </w:r>
      <w:r w:rsidR="001D26B3" w:rsidRPr="002362D8">
        <w:rPr>
          <w:rFonts w:ascii="Arial" w:hAnsi="Arial" w:cs="Arial"/>
          <w:b/>
          <w:bCs/>
          <w:sz w:val="22"/>
          <w:szCs w:val="22"/>
          <w:u w:val="single"/>
        </w:rPr>
        <w:t>in den Borne</w:t>
      </w:r>
      <w:r w:rsidR="001D26B3" w:rsidRPr="002362D8">
        <w:rPr>
          <w:rFonts w:ascii="Arial" w:hAnsi="Arial" w:cs="Arial"/>
          <w:sz w:val="22"/>
          <w:szCs w:val="22"/>
        </w:rPr>
        <w:t xml:space="preserve"> met als belendingen Mechteldis weduwe van Jacobus, erfgenamen van Lambertus de Sochel, schepenbrief dd. 22 augustus 1563, transport aan Jacobus van Casteren</w:t>
      </w:r>
      <w:r w:rsidR="00E11D96" w:rsidRPr="002362D8">
        <w:rPr>
          <w:rFonts w:ascii="Arial" w:hAnsi="Arial" w:cs="Arial"/>
          <w:sz w:val="22"/>
          <w:szCs w:val="22"/>
        </w:rPr>
        <w:t xml:space="preserve"> </w:t>
      </w:r>
    </w:p>
    <w:p w14:paraId="3362D544" w14:textId="77777777" w:rsidR="001D26B3" w:rsidRPr="002362D8" w:rsidRDefault="001D26B3" w:rsidP="00DC6CF8">
      <w:pPr>
        <w:jc w:val="both"/>
        <w:rPr>
          <w:rFonts w:ascii="Arial" w:hAnsi="Arial" w:cs="Arial"/>
          <w:sz w:val="22"/>
          <w:szCs w:val="22"/>
        </w:rPr>
      </w:pPr>
    </w:p>
    <w:p w14:paraId="719C59B5" w14:textId="77777777" w:rsidR="001D26B3" w:rsidRPr="002362D8" w:rsidRDefault="001D26B3" w:rsidP="00DC6CF8">
      <w:pPr>
        <w:jc w:val="both"/>
        <w:rPr>
          <w:rFonts w:ascii="Arial" w:hAnsi="Arial" w:cs="Arial"/>
          <w:b/>
          <w:bCs/>
          <w:sz w:val="22"/>
          <w:szCs w:val="22"/>
        </w:rPr>
      </w:pPr>
      <w:r w:rsidRPr="002362D8">
        <w:rPr>
          <w:rFonts w:ascii="Arial" w:hAnsi="Arial" w:cs="Arial"/>
          <w:b/>
          <w:bCs/>
          <w:sz w:val="22"/>
          <w:szCs w:val="22"/>
        </w:rPr>
        <w:t>5115</w:t>
      </w:r>
    </w:p>
    <w:p w14:paraId="162A63F3" w14:textId="77777777" w:rsidR="001D26B3" w:rsidRPr="002362D8" w:rsidRDefault="001D26B3" w:rsidP="00DC6CF8">
      <w:pPr>
        <w:jc w:val="both"/>
        <w:rPr>
          <w:rFonts w:ascii="Arial" w:hAnsi="Arial" w:cs="Arial"/>
          <w:b/>
          <w:bCs/>
          <w:sz w:val="22"/>
          <w:szCs w:val="22"/>
        </w:rPr>
      </w:pPr>
      <w:r w:rsidRPr="002362D8">
        <w:rPr>
          <w:rFonts w:ascii="Arial" w:hAnsi="Arial" w:cs="Arial"/>
          <w:b/>
          <w:bCs/>
          <w:sz w:val="22"/>
          <w:szCs w:val="22"/>
        </w:rPr>
        <w:t>BP 1502 folio 185r juni 1626</w:t>
      </w:r>
    </w:p>
    <w:p w14:paraId="73492A08" w14:textId="77777777" w:rsidR="001D26B3" w:rsidRPr="002362D8" w:rsidRDefault="001D26B3" w:rsidP="00DC6CF8">
      <w:pPr>
        <w:jc w:val="both"/>
        <w:rPr>
          <w:rFonts w:ascii="Arial" w:hAnsi="Arial" w:cs="Arial"/>
          <w:sz w:val="22"/>
          <w:szCs w:val="22"/>
        </w:rPr>
      </w:pPr>
      <w:r w:rsidRPr="002362D8">
        <w:rPr>
          <w:rFonts w:ascii="Arial" w:hAnsi="Arial" w:cs="Arial"/>
          <w:sz w:val="22"/>
          <w:szCs w:val="22"/>
        </w:rPr>
        <w:t xml:space="preserve">Jan zn.v.w. Gielis Henricx Vercuijlen wonende te Schijndel </w:t>
      </w:r>
      <w:r w:rsidRPr="002362D8">
        <w:rPr>
          <w:rFonts w:ascii="Arial" w:hAnsi="Arial" w:cs="Arial"/>
          <w:b/>
          <w:bCs/>
          <w:sz w:val="22"/>
          <w:szCs w:val="22"/>
          <w:u w:val="single"/>
        </w:rPr>
        <w:t>aent Lutteleijnde</w:t>
      </w:r>
      <w:r w:rsidRPr="002362D8">
        <w:rPr>
          <w:rFonts w:ascii="Arial" w:hAnsi="Arial" w:cs="Arial"/>
          <w:sz w:val="22"/>
          <w:szCs w:val="22"/>
        </w:rPr>
        <w:t xml:space="preserve"> heeft verkocht aan </w:t>
      </w:r>
      <w:r w:rsidR="00EF1944" w:rsidRPr="002362D8">
        <w:rPr>
          <w:rFonts w:ascii="Arial" w:hAnsi="Arial" w:cs="Arial"/>
          <w:sz w:val="22"/>
          <w:szCs w:val="22"/>
        </w:rPr>
        <w:t>Jan Henricx van Bruessel  alias van Nuenen een erfcijns</w:t>
      </w:r>
    </w:p>
    <w:p w14:paraId="58DE5D0E" w14:textId="77777777" w:rsidR="00EF1944" w:rsidRPr="002362D8" w:rsidRDefault="00EF1944" w:rsidP="00DC6CF8">
      <w:pPr>
        <w:jc w:val="both"/>
        <w:rPr>
          <w:rFonts w:ascii="Arial" w:hAnsi="Arial" w:cs="Arial"/>
          <w:sz w:val="22"/>
          <w:szCs w:val="22"/>
        </w:rPr>
      </w:pPr>
    </w:p>
    <w:p w14:paraId="65A4CE81" w14:textId="77777777" w:rsidR="00EF1944" w:rsidRPr="002362D8" w:rsidRDefault="00EF1944" w:rsidP="00DC6CF8">
      <w:pPr>
        <w:jc w:val="both"/>
        <w:rPr>
          <w:rFonts w:ascii="Arial" w:hAnsi="Arial" w:cs="Arial"/>
          <w:b/>
          <w:bCs/>
          <w:sz w:val="22"/>
          <w:szCs w:val="22"/>
        </w:rPr>
      </w:pPr>
      <w:r w:rsidRPr="002362D8">
        <w:rPr>
          <w:rFonts w:ascii="Arial" w:hAnsi="Arial" w:cs="Arial"/>
          <w:b/>
          <w:bCs/>
          <w:sz w:val="22"/>
          <w:szCs w:val="22"/>
        </w:rPr>
        <w:t>5116</w:t>
      </w:r>
    </w:p>
    <w:p w14:paraId="7E9324B1" w14:textId="77777777" w:rsidR="00EF1944" w:rsidRPr="002362D8" w:rsidRDefault="00EF1944" w:rsidP="00DC6CF8">
      <w:pPr>
        <w:jc w:val="both"/>
        <w:rPr>
          <w:rFonts w:ascii="Arial" w:hAnsi="Arial" w:cs="Arial"/>
          <w:b/>
          <w:bCs/>
          <w:sz w:val="22"/>
          <w:szCs w:val="22"/>
        </w:rPr>
      </w:pPr>
      <w:r w:rsidRPr="002362D8">
        <w:rPr>
          <w:rFonts w:ascii="Arial" w:hAnsi="Arial" w:cs="Arial"/>
          <w:b/>
          <w:bCs/>
          <w:sz w:val="22"/>
          <w:szCs w:val="22"/>
        </w:rPr>
        <w:t>BP 1502 folio 133r juni 1626</w:t>
      </w:r>
    </w:p>
    <w:p w14:paraId="6DF3A7D6" w14:textId="77777777" w:rsidR="00EF1944" w:rsidRPr="002362D8" w:rsidRDefault="00EF1944" w:rsidP="00DC6CF8">
      <w:pPr>
        <w:jc w:val="both"/>
        <w:rPr>
          <w:rFonts w:ascii="Arial" w:hAnsi="Arial" w:cs="Arial"/>
          <w:sz w:val="22"/>
          <w:szCs w:val="22"/>
        </w:rPr>
      </w:pPr>
      <w:r w:rsidRPr="002362D8">
        <w:rPr>
          <w:rFonts w:ascii="Arial" w:hAnsi="Arial" w:cs="Arial"/>
          <w:sz w:val="22"/>
          <w:szCs w:val="22"/>
        </w:rPr>
        <w:t xml:space="preserve">Van Bergen </w:t>
      </w:r>
      <w:r w:rsidRPr="002362D8">
        <w:rPr>
          <w:rFonts w:ascii="Arial" w:hAnsi="Arial" w:cs="Arial"/>
          <w:b/>
          <w:bCs/>
          <w:sz w:val="22"/>
          <w:szCs w:val="22"/>
          <w:u w:val="single"/>
        </w:rPr>
        <w:t>nastelmaker,</w:t>
      </w:r>
      <w:r w:rsidRPr="002362D8">
        <w:rPr>
          <w:rFonts w:ascii="Arial" w:hAnsi="Arial" w:cs="Arial"/>
          <w:sz w:val="22"/>
          <w:szCs w:val="22"/>
        </w:rPr>
        <w:t xml:space="preserve"> Jacop Martens den Guijlicker </w:t>
      </w:r>
      <w:r w:rsidRPr="002362D8">
        <w:rPr>
          <w:rFonts w:ascii="Arial" w:hAnsi="Arial" w:cs="Arial"/>
          <w:b/>
          <w:bCs/>
          <w:sz w:val="22"/>
          <w:szCs w:val="22"/>
          <w:u w:val="single"/>
        </w:rPr>
        <w:t>bierbrouwer</w:t>
      </w:r>
      <w:r w:rsidRPr="002362D8">
        <w:rPr>
          <w:rFonts w:ascii="Arial" w:hAnsi="Arial" w:cs="Arial"/>
          <w:sz w:val="22"/>
          <w:szCs w:val="22"/>
        </w:rPr>
        <w:t xml:space="preserve">, Goyaert Henricxz. van Spoerdonck; Jan Gerartss. van de Venne wonende te Schijndel met een verkoop aan D. van Kessel t.b.v. </w:t>
      </w:r>
      <w:r w:rsidRPr="002362D8">
        <w:rPr>
          <w:rFonts w:ascii="Arial" w:hAnsi="Arial" w:cs="Arial"/>
          <w:b/>
          <w:bCs/>
          <w:sz w:val="22"/>
          <w:szCs w:val="22"/>
          <w:u w:val="single"/>
        </w:rPr>
        <w:t xml:space="preserve">Arndt van Hees secretaris te ’s-Hertogenbosch </w:t>
      </w:r>
      <w:r w:rsidRPr="002362D8">
        <w:rPr>
          <w:rFonts w:ascii="Arial" w:hAnsi="Arial" w:cs="Arial"/>
          <w:sz w:val="22"/>
          <w:szCs w:val="22"/>
        </w:rPr>
        <w:t>– in het naschrift: Gerart van Asperen, brief dd. 21 juni 1626,  heeft de cijns afgelost op 13 augustus 1608 ondertekend door Cattenburch</w:t>
      </w:r>
    </w:p>
    <w:p w14:paraId="377AC197" w14:textId="77777777" w:rsidR="00EF1944" w:rsidRPr="002362D8" w:rsidRDefault="00EF1944" w:rsidP="00DC6CF8">
      <w:pPr>
        <w:jc w:val="both"/>
        <w:rPr>
          <w:rFonts w:ascii="Arial" w:hAnsi="Arial" w:cs="Arial"/>
          <w:sz w:val="22"/>
          <w:szCs w:val="22"/>
        </w:rPr>
      </w:pPr>
    </w:p>
    <w:p w14:paraId="7B6199A4" w14:textId="77777777" w:rsidR="00EF1944" w:rsidRPr="002362D8" w:rsidRDefault="00EF1944" w:rsidP="00DC6CF8">
      <w:pPr>
        <w:jc w:val="both"/>
        <w:rPr>
          <w:rFonts w:ascii="Arial" w:hAnsi="Arial" w:cs="Arial"/>
          <w:b/>
          <w:bCs/>
          <w:sz w:val="22"/>
          <w:szCs w:val="22"/>
        </w:rPr>
      </w:pPr>
      <w:r w:rsidRPr="002362D8">
        <w:rPr>
          <w:rFonts w:ascii="Arial" w:hAnsi="Arial" w:cs="Arial"/>
          <w:b/>
          <w:bCs/>
          <w:sz w:val="22"/>
          <w:szCs w:val="22"/>
        </w:rPr>
        <w:t>5117</w:t>
      </w:r>
    </w:p>
    <w:p w14:paraId="6A5015F9" w14:textId="77777777" w:rsidR="00EF1944" w:rsidRPr="002362D8" w:rsidRDefault="00EF1944" w:rsidP="00DC6CF8">
      <w:pPr>
        <w:jc w:val="both"/>
        <w:rPr>
          <w:rFonts w:ascii="Arial" w:hAnsi="Arial" w:cs="Arial"/>
          <w:b/>
          <w:bCs/>
          <w:sz w:val="22"/>
          <w:szCs w:val="22"/>
        </w:rPr>
      </w:pPr>
      <w:r w:rsidRPr="002362D8">
        <w:rPr>
          <w:rFonts w:ascii="Arial" w:hAnsi="Arial" w:cs="Arial"/>
          <w:b/>
          <w:bCs/>
          <w:sz w:val="22"/>
          <w:szCs w:val="22"/>
        </w:rPr>
        <w:t>BP 1502 folio 141v juni 1626</w:t>
      </w:r>
    </w:p>
    <w:p w14:paraId="1D67D2CB" w14:textId="77777777" w:rsidR="00721E7E" w:rsidRPr="002362D8" w:rsidRDefault="00EF1944" w:rsidP="00DC6CF8">
      <w:pPr>
        <w:jc w:val="both"/>
        <w:rPr>
          <w:rFonts w:ascii="Arial" w:hAnsi="Arial" w:cs="Arial"/>
          <w:sz w:val="22"/>
          <w:szCs w:val="22"/>
        </w:rPr>
      </w:pPr>
      <w:r w:rsidRPr="002362D8">
        <w:rPr>
          <w:rFonts w:ascii="Arial" w:hAnsi="Arial" w:cs="Arial"/>
          <w:sz w:val="22"/>
          <w:szCs w:val="22"/>
        </w:rPr>
        <w:t xml:space="preserve">Simon Loeff van den Sloot zn.v.w. </w:t>
      </w:r>
      <w:r w:rsidRPr="002362D8">
        <w:rPr>
          <w:rFonts w:ascii="Arial" w:hAnsi="Arial" w:cs="Arial"/>
          <w:b/>
          <w:bCs/>
          <w:sz w:val="22"/>
          <w:szCs w:val="22"/>
          <w:u w:val="single"/>
        </w:rPr>
        <w:t>Heer en Mr. Godevaerts Loeff van den Sloot</w:t>
      </w:r>
      <w:r w:rsidRPr="002362D8">
        <w:rPr>
          <w:rFonts w:ascii="Arial" w:hAnsi="Arial" w:cs="Arial"/>
          <w:sz w:val="22"/>
          <w:szCs w:val="22"/>
        </w:rPr>
        <w:t xml:space="preserve"> </w:t>
      </w:r>
      <w:r w:rsidRPr="002362D8">
        <w:rPr>
          <w:rFonts w:ascii="Arial" w:hAnsi="Arial" w:cs="Arial"/>
          <w:b/>
          <w:bCs/>
          <w:sz w:val="22"/>
          <w:szCs w:val="22"/>
          <w:u w:val="single"/>
        </w:rPr>
        <w:t xml:space="preserve">in zijn leven president te ’s-Hertogenbosch </w:t>
      </w:r>
      <w:r w:rsidR="00721E7E" w:rsidRPr="002362D8">
        <w:rPr>
          <w:rFonts w:ascii="Arial" w:hAnsi="Arial" w:cs="Arial"/>
          <w:b/>
          <w:bCs/>
          <w:sz w:val="22"/>
          <w:szCs w:val="22"/>
          <w:u w:val="single"/>
        </w:rPr>
        <w:t>en diens huisvrouw Jouffrouwe Josina Pijnappel</w:t>
      </w:r>
      <w:r w:rsidR="00721E7E" w:rsidRPr="002362D8">
        <w:rPr>
          <w:rFonts w:ascii="Arial" w:hAnsi="Arial" w:cs="Arial"/>
          <w:sz w:val="22"/>
          <w:szCs w:val="22"/>
        </w:rPr>
        <w:t xml:space="preserve"> heeft verkocht een erfpacht van 1 mus rogge Bossche maat waarvan Arnt Willemss. schuldenaar is te betalen aan Willem zn.v.w. Ghibo genaamd Lobbeken op Maria Lichtmis uit een stuk land ter plaatse </w:t>
      </w:r>
      <w:r w:rsidR="00721E7E" w:rsidRPr="002362D8">
        <w:rPr>
          <w:rFonts w:ascii="Arial" w:hAnsi="Arial" w:cs="Arial"/>
          <w:b/>
          <w:bCs/>
          <w:sz w:val="22"/>
          <w:szCs w:val="22"/>
          <w:u w:val="single"/>
        </w:rPr>
        <w:t>Eilde by die gemeynde straet genaamd den Vulendike</w:t>
      </w:r>
      <w:r w:rsidR="00721E7E" w:rsidRPr="002362D8">
        <w:rPr>
          <w:rFonts w:ascii="Arial" w:hAnsi="Arial" w:cs="Arial"/>
          <w:sz w:val="22"/>
          <w:szCs w:val="22"/>
        </w:rPr>
        <w:t xml:space="preserve"> met als belending de kinderen wijlen Reijnken Brouwer</w:t>
      </w:r>
    </w:p>
    <w:p w14:paraId="330E675A" w14:textId="77777777" w:rsidR="00721E7E" w:rsidRPr="002362D8" w:rsidRDefault="00721E7E" w:rsidP="00DC6CF8">
      <w:pPr>
        <w:jc w:val="both"/>
        <w:rPr>
          <w:rFonts w:ascii="Arial" w:hAnsi="Arial" w:cs="Arial"/>
          <w:sz w:val="22"/>
          <w:szCs w:val="22"/>
        </w:rPr>
      </w:pPr>
    </w:p>
    <w:p w14:paraId="4A9FA49D" w14:textId="77777777" w:rsidR="00721E7E" w:rsidRPr="002362D8" w:rsidRDefault="00721E7E" w:rsidP="00DC6CF8">
      <w:pPr>
        <w:jc w:val="both"/>
        <w:rPr>
          <w:rFonts w:ascii="Arial" w:hAnsi="Arial" w:cs="Arial"/>
          <w:b/>
          <w:bCs/>
          <w:sz w:val="22"/>
          <w:szCs w:val="22"/>
        </w:rPr>
      </w:pPr>
      <w:r w:rsidRPr="002362D8">
        <w:rPr>
          <w:rFonts w:ascii="Arial" w:hAnsi="Arial" w:cs="Arial"/>
          <w:b/>
          <w:bCs/>
          <w:sz w:val="22"/>
          <w:szCs w:val="22"/>
        </w:rPr>
        <w:t>5118</w:t>
      </w:r>
    </w:p>
    <w:p w14:paraId="697AE85C" w14:textId="77777777" w:rsidR="00721E7E" w:rsidRPr="002362D8" w:rsidRDefault="00721E7E" w:rsidP="00DC6CF8">
      <w:pPr>
        <w:jc w:val="both"/>
        <w:rPr>
          <w:rFonts w:ascii="Arial" w:hAnsi="Arial" w:cs="Arial"/>
          <w:b/>
          <w:bCs/>
          <w:sz w:val="22"/>
          <w:szCs w:val="22"/>
        </w:rPr>
      </w:pPr>
      <w:r w:rsidRPr="002362D8">
        <w:rPr>
          <w:rFonts w:ascii="Arial" w:hAnsi="Arial" w:cs="Arial"/>
          <w:b/>
          <w:bCs/>
          <w:sz w:val="22"/>
          <w:szCs w:val="22"/>
        </w:rPr>
        <w:t>BP 1502 folio 246v juli 1626</w:t>
      </w:r>
    </w:p>
    <w:p w14:paraId="2B30FCA5" w14:textId="77777777" w:rsidR="00721E7E" w:rsidRPr="002362D8" w:rsidRDefault="00721E7E" w:rsidP="00DC6CF8">
      <w:pPr>
        <w:jc w:val="both"/>
        <w:rPr>
          <w:rFonts w:ascii="Arial" w:hAnsi="Arial" w:cs="Arial"/>
          <w:sz w:val="22"/>
          <w:szCs w:val="22"/>
        </w:rPr>
      </w:pPr>
      <w:r w:rsidRPr="002362D8">
        <w:rPr>
          <w:rFonts w:ascii="Arial" w:hAnsi="Arial" w:cs="Arial"/>
          <w:sz w:val="22"/>
          <w:szCs w:val="22"/>
        </w:rPr>
        <w:t xml:space="preserve">Henrick zn.v.Peter Henricx wonende te Heeswijk man van Emken dr.v. Jan Aerts Vercuijlen welke Jan was getrouwd met Jenneken dr.v.w. Lambert Gijsberts over een hooibeemdje van 3 dagmaten omtrent </w:t>
      </w:r>
      <w:r w:rsidRPr="002362D8">
        <w:rPr>
          <w:rFonts w:ascii="Arial" w:hAnsi="Arial" w:cs="Arial"/>
          <w:b/>
          <w:bCs/>
          <w:sz w:val="22"/>
          <w:szCs w:val="22"/>
          <w:u w:val="single"/>
        </w:rPr>
        <w:t>de Kildoncksche Moelen tussen de Anthonisbuenders</w:t>
      </w:r>
      <w:r w:rsidRPr="002362D8">
        <w:rPr>
          <w:rFonts w:ascii="Arial" w:hAnsi="Arial" w:cs="Arial"/>
          <w:sz w:val="22"/>
          <w:szCs w:val="22"/>
        </w:rPr>
        <w:t xml:space="preserve">, de kinderen Luijcas Arien Peters, de drie buenders toebehorende aan Jan Aerts Vercuijlen, </w:t>
      </w:r>
      <w:r w:rsidRPr="002362D8">
        <w:rPr>
          <w:rFonts w:ascii="Arial" w:hAnsi="Arial" w:cs="Arial"/>
          <w:b/>
          <w:bCs/>
          <w:sz w:val="22"/>
          <w:szCs w:val="22"/>
          <w:u w:val="single"/>
        </w:rPr>
        <w:t>het Monicxvelt</w:t>
      </w:r>
      <w:r w:rsidRPr="002362D8">
        <w:rPr>
          <w:rFonts w:ascii="Arial" w:hAnsi="Arial" w:cs="Arial"/>
          <w:sz w:val="22"/>
          <w:szCs w:val="22"/>
        </w:rPr>
        <w:t xml:space="preserve"> toebehorende aan de </w:t>
      </w:r>
      <w:r w:rsidR="00EA1527" w:rsidRPr="002362D8">
        <w:rPr>
          <w:rFonts w:ascii="Arial" w:hAnsi="Arial" w:cs="Arial"/>
          <w:sz w:val="22"/>
          <w:szCs w:val="22"/>
        </w:rPr>
        <w:t xml:space="preserve">kinderen Henricx Henricx de Monick, verkoop aan Gerart zn.v.w. Goijaert Luijckas te Dinther </w:t>
      </w:r>
    </w:p>
    <w:p w14:paraId="11591D03" w14:textId="77777777" w:rsidR="00EA1527" w:rsidRPr="002362D8" w:rsidRDefault="00EA1527" w:rsidP="00DC6CF8">
      <w:pPr>
        <w:jc w:val="both"/>
        <w:rPr>
          <w:rFonts w:ascii="Arial" w:hAnsi="Arial" w:cs="Arial"/>
          <w:sz w:val="22"/>
          <w:szCs w:val="22"/>
        </w:rPr>
      </w:pPr>
    </w:p>
    <w:p w14:paraId="22BAB21E" w14:textId="77777777" w:rsidR="00EA1527" w:rsidRPr="002362D8" w:rsidRDefault="00EA1527" w:rsidP="00DC6CF8">
      <w:pPr>
        <w:jc w:val="both"/>
        <w:rPr>
          <w:rFonts w:ascii="Arial" w:hAnsi="Arial" w:cs="Arial"/>
          <w:b/>
          <w:bCs/>
          <w:sz w:val="22"/>
          <w:szCs w:val="22"/>
        </w:rPr>
      </w:pPr>
      <w:r w:rsidRPr="002362D8">
        <w:rPr>
          <w:rFonts w:ascii="Arial" w:hAnsi="Arial" w:cs="Arial"/>
          <w:b/>
          <w:bCs/>
          <w:sz w:val="22"/>
          <w:szCs w:val="22"/>
        </w:rPr>
        <w:t>5119</w:t>
      </w:r>
    </w:p>
    <w:p w14:paraId="6F4FDAF3" w14:textId="77777777" w:rsidR="00EA1527" w:rsidRPr="002362D8" w:rsidRDefault="00EA1527" w:rsidP="00DC6CF8">
      <w:pPr>
        <w:jc w:val="both"/>
        <w:rPr>
          <w:rFonts w:ascii="Arial" w:hAnsi="Arial" w:cs="Arial"/>
          <w:b/>
          <w:bCs/>
          <w:sz w:val="22"/>
          <w:szCs w:val="22"/>
        </w:rPr>
      </w:pPr>
      <w:r w:rsidRPr="002362D8">
        <w:rPr>
          <w:rFonts w:ascii="Arial" w:hAnsi="Arial" w:cs="Arial"/>
          <w:b/>
          <w:bCs/>
          <w:sz w:val="22"/>
          <w:szCs w:val="22"/>
        </w:rPr>
        <w:t>BP 1502 folio 187r juli 1626</w:t>
      </w:r>
    </w:p>
    <w:p w14:paraId="658F8301" w14:textId="77777777" w:rsidR="00EA1527" w:rsidRPr="002362D8" w:rsidRDefault="00EA1527" w:rsidP="00DC6CF8">
      <w:pPr>
        <w:jc w:val="both"/>
        <w:rPr>
          <w:rFonts w:ascii="Arial" w:hAnsi="Arial" w:cs="Arial"/>
          <w:sz w:val="22"/>
          <w:szCs w:val="22"/>
        </w:rPr>
      </w:pPr>
      <w:r w:rsidRPr="002362D8">
        <w:rPr>
          <w:rFonts w:ascii="Arial" w:hAnsi="Arial" w:cs="Arial"/>
          <w:sz w:val="22"/>
          <w:szCs w:val="22"/>
        </w:rPr>
        <w:t xml:space="preserve">Aelken dr.v.Arndt Willemss. van Someren over 1/9 deel van een kamp hooiland van 1 ½ mergen </w:t>
      </w:r>
      <w:r w:rsidRPr="002362D8">
        <w:rPr>
          <w:rFonts w:ascii="Arial" w:hAnsi="Arial" w:cs="Arial"/>
          <w:b/>
          <w:bCs/>
          <w:sz w:val="22"/>
          <w:szCs w:val="22"/>
          <w:u w:val="single"/>
        </w:rPr>
        <w:t>inde Likendonck</w:t>
      </w:r>
      <w:r w:rsidRPr="002362D8">
        <w:rPr>
          <w:rFonts w:ascii="Arial" w:hAnsi="Arial" w:cs="Arial"/>
          <w:sz w:val="22"/>
          <w:szCs w:val="22"/>
        </w:rPr>
        <w:t xml:space="preserve"> met als belendingen Jan Adriaen Peeters, het Convent van de Clarissen, Lambert Lamberts van Sochel, erfgenamen van Ryckalt Pauwels</w:t>
      </w:r>
    </w:p>
    <w:p w14:paraId="4DA19867" w14:textId="77777777" w:rsidR="00EA1527" w:rsidRPr="002362D8" w:rsidRDefault="00EA1527" w:rsidP="00DC6CF8">
      <w:pPr>
        <w:jc w:val="both"/>
        <w:rPr>
          <w:rFonts w:ascii="Arial" w:hAnsi="Arial" w:cs="Arial"/>
          <w:sz w:val="22"/>
          <w:szCs w:val="22"/>
        </w:rPr>
      </w:pPr>
    </w:p>
    <w:p w14:paraId="4B60757E" w14:textId="77777777" w:rsidR="00EA1527" w:rsidRPr="002362D8" w:rsidRDefault="00EA1527" w:rsidP="00DC6CF8">
      <w:pPr>
        <w:jc w:val="both"/>
        <w:rPr>
          <w:rFonts w:ascii="Arial" w:hAnsi="Arial" w:cs="Arial"/>
          <w:b/>
          <w:bCs/>
          <w:color w:val="FF0000"/>
          <w:sz w:val="22"/>
          <w:szCs w:val="22"/>
          <w:lang w:val="en-US"/>
        </w:rPr>
      </w:pPr>
      <w:r w:rsidRPr="002362D8">
        <w:rPr>
          <w:rFonts w:ascii="Arial" w:hAnsi="Arial" w:cs="Arial"/>
          <w:b/>
          <w:bCs/>
          <w:color w:val="FF0000"/>
          <w:sz w:val="22"/>
          <w:szCs w:val="22"/>
          <w:lang w:val="en-US"/>
        </w:rPr>
        <w:t>blad 387</w:t>
      </w:r>
    </w:p>
    <w:p w14:paraId="4E8846F4" w14:textId="77777777" w:rsidR="00EA1527" w:rsidRPr="002362D8" w:rsidRDefault="00EA1527" w:rsidP="00DC6CF8">
      <w:pPr>
        <w:jc w:val="both"/>
        <w:rPr>
          <w:rFonts w:ascii="Arial" w:hAnsi="Arial" w:cs="Arial"/>
          <w:sz w:val="22"/>
          <w:szCs w:val="22"/>
          <w:lang w:val="en-US"/>
        </w:rPr>
      </w:pPr>
    </w:p>
    <w:p w14:paraId="5D16D2DC" w14:textId="77777777" w:rsidR="00EA1527" w:rsidRPr="002362D8" w:rsidRDefault="00EA1527" w:rsidP="00DC6CF8">
      <w:pPr>
        <w:jc w:val="both"/>
        <w:rPr>
          <w:rFonts w:ascii="Arial" w:hAnsi="Arial" w:cs="Arial"/>
          <w:b/>
          <w:bCs/>
          <w:sz w:val="22"/>
          <w:szCs w:val="22"/>
          <w:lang w:val="en-US"/>
        </w:rPr>
      </w:pPr>
      <w:r w:rsidRPr="002362D8">
        <w:rPr>
          <w:rFonts w:ascii="Arial" w:hAnsi="Arial" w:cs="Arial"/>
          <w:b/>
          <w:bCs/>
          <w:sz w:val="22"/>
          <w:szCs w:val="22"/>
          <w:lang w:val="en-US"/>
        </w:rPr>
        <w:t>5120</w:t>
      </w:r>
    </w:p>
    <w:p w14:paraId="4FA4220E" w14:textId="77777777" w:rsidR="00EA1527" w:rsidRPr="00194022" w:rsidRDefault="00EA1527" w:rsidP="00DC6CF8">
      <w:pPr>
        <w:jc w:val="both"/>
        <w:rPr>
          <w:rFonts w:ascii="Arial" w:hAnsi="Arial" w:cs="Arial"/>
          <w:b/>
          <w:bCs/>
          <w:sz w:val="22"/>
          <w:szCs w:val="22"/>
          <w:lang w:val="en-US"/>
        </w:rPr>
      </w:pPr>
      <w:r w:rsidRPr="00194022">
        <w:rPr>
          <w:rFonts w:ascii="Arial" w:hAnsi="Arial" w:cs="Arial"/>
          <w:b/>
          <w:bCs/>
          <w:sz w:val="22"/>
          <w:szCs w:val="22"/>
          <w:lang w:val="en-US"/>
        </w:rPr>
        <w:t xml:space="preserve">BP 1537 folio 547v </w:t>
      </w:r>
      <w:r w:rsidR="008C02B3" w:rsidRPr="00194022">
        <w:rPr>
          <w:rFonts w:ascii="Arial" w:hAnsi="Arial" w:cs="Arial"/>
          <w:b/>
          <w:bCs/>
          <w:sz w:val="22"/>
          <w:szCs w:val="22"/>
          <w:lang w:val="en-US"/>
        </w:rPr>
        <w:t xml:space="preserve">6 </w:t>
      </w:r>
      <w:r w:rsidRPr="00194022">
        <w:rPr>
          <w:rFonts w:ascii="Arial" w:hAnsi="Arial" w:cs="Arial"/>
          <w:b/>
          <w:bCs/>
          <w:sz w:val="22"/>
          <w:szCs w:val="22"/>
          <w:lang w:val="en-US"/>
        </w:rPr>
        <w:t>juli 1626</w:t>
      </w:r>
    </w:p>
    <w:p w14:paraId="66BB4EA5" w14:textId="77777777" w:rsidR="00EA1527" w:rsidRPr="002362D8" w:rsidRDefault="00EA1527" w:rsidP="00DC6CF8">
      <w:pPr>
        <w:jc w:val="both"/>
        <w:rPr>
          <w:rFonts w:ascii="Arial" w:hAnsi="Arial" w:cs="Arial"/>
          <w:sz w:val="22"/>
          <w:szCs w:val="22"/>
        </w:rPr>
      </w:pPr>
      <w:r w:rsidRPr="002362D8">
        <w:rPr>
          <w:rFonts w:ascii="Arial" w:hAnsi="Arial" w:cs="Arial"/>
          <w:sz w:val="22"/>
          <w:szCs w:val="22"/>
        </w:rPr>
        <w:t xml:space="preserve">Marcelis zn.v.w. Servaes Henricxz. heeft verkocht aan Jan zn.v.w. Peter Otten beenhouwer </w:t>
      </w:r>
      <w:r w:rsidR="008C02B3" w:rsidRPr="002362D8">
        <w:rPr>
          <w:rFonts w:ascii="Arial" w:hAnsi="Arial" w:cs="Arial"/>
          <w:sz w:val="22"/>
          <w:szCs w:val="22"/>
        </w:rPr>
        <w:t xml:space="preserve">een erfcijns van 6 gl. te betalen op de feestdag van Maria Visitatie [2 juli] uit een stuk akkerland 5 lopensen </w:t>
      </w:r>
      <w:r w:rsidR="008C02B3" w:rsidRPr="002362D8">
        <w:rPr>
          <w:rFonts w:ascii="Arial" w:hAnsi="Arial" w:cs="Arial"/>
          <w:b/>
          <w:bCs/>
          <w:sz w:val="22"/>
          <w:szCs w:val="22"/>
          <w:u w:val="single"/>
        </w:rPr>
        <w:t>opte Witacker</w:t>
      </w:r>
      <w:r w:rsidR="008C02B3" w:rsidRPr="002362D8">
        <w:rPr>
          <w:rFonts w:ascii="Arial" w:hAnsi="Arial" w:cs="Arial"/>
          <w:sz w:val="22"/>
          <w:szCs w:val="22"/>
        </w:rPr>
        <w:t xml:space="preserve"> met als belendingen Jenneken weduwe Willems Jans en haar kinderen, de gemene weg, Jan zn.v.Servaes Schoenmakers, IJken weduwe van Cornelis Faessen, een ½ braspenning grondcijns in het boek van Helmond – in de marge: kwitantie van Mateus Soberts voogd over de minderjarige kinderen van Dirck Janse Soberts dd. 3 januari 1695 heeft geïnformeerd dat </w:t>
      </w:r>
      <w:r w:rsidR="008C02B3" w:rsidRPr="002362D8">
        <w:rPr>
          <w:rFonts w:ascii="Arial" w:hAnsi="Arial" w:cs="Arial"/>
          <w:b/>
          <w:bCs/>
          <w:sz w:val="22"/>
          <w:szCs w:val="22"/>
          <w:u w:val="single"/>
        </w:rPr>
        <w:t>Jouffrouwe Johanna Elysabet Sopers</w:t>
      </w:r>
      <w:r w:rsidR="008C02B3" w:rsidRPr="002362D8">
        <w:rPr>
          <w:rFonts w:ascii="Arial" w:hAnsi="Arial" w:cs="Arial"/>
          <w:sz w:val="22"/>
          <w:szCs w:val="22"/>
        </w:rPr>
        <w:t xml:space="preserve"> </w:t>
      </w:r>
      <w:r w:rsidR="008C02B3" w:rsidRPr="002362D8">
        <w:rPr>
          <w:rFonts w:ascii="Arial" w:hAnsi="Arial" w:cs="Arial"/>
          <w:b/>
          <w:bCs/>
          <w:sz w:val="22"/>
          <w:szCs w:val="22"/>
          <w:u w:val="single"/>
        </w:rPr>
        <w:t>weduwe van Govert van Eijl</w:t>
      </w:r>
      <w:r w:rsidR="008C02B3" w:rsidRPr="002362D8">
        <w:rPr>
          <w:rFonts w:ascii="Arial" w:hAnsi="Arial" w:cs="Arial"/>
          <w:sz w:val="22"/>
          <w:szCs w:val="22"/>
        </w:rPr>
        <w:t xml:space="preserve"> dat Jan Willem Teunis en Jan Henricx als voogden van Jan Willems dochters kind de cijns heeft afgelost in november 1695 ondertekend door Cattenburch</w:t>
      </w:r>
    </w:p>
    <w:p w14:paraId="3AC50ECC" w14:textId="77777777" w:rsidR="008C02B3" w:rsidRPr="002362D8" w:rsidRDefault="008C02B3" w:rsidP="00DC6CF8">
      <w:pPr>
        <w:jc w:val="both"/>
        <w:rPr>
          <w:rFonts w:ascii="Arial" w:hAnsi="Arial" w:cs="Arial"/>
          <w:sz w:val="22"/>
          <w:szCs w:val="22"/>
        </w:rPr>
      </w:pPr>
    </w:p>
    <w:p w14:paraId="34D56F71" w14:textId="77777777" w:rsidR="008C02B3" w:rsidRPr="002362D8" w:rsidRDefault="00FF41B6" w:rsidP="00DC6CF8">
      <w:pPr>
        <w:jc w:val="both"/>
        <w:rPr>
          <w:rFonts w:ascii="Arial" w:hAnsi="Arial" w:cs="Arial"/>
          <w:b/>
          <w:bCs/>
          <w:sz w:val="22"/>
          <w:szCs w:val="22"/>
        </w:rPr>
      </w:pPr>
      <w:r w:rsidRPr="002362D8">
        <w:rPr>
          <w:rFonts w:ascii="Arial" w:hAnsi="Arial" w:cs="Arial"/>
          <w:b/>
          <w:bCs/>
          <w:sz w:val="22"/>
          <w:szCs w:val="22"/>
        </w:rPr>
        <w:t>5121</w:t>
      </w:r>
    </w:p>
    <w:p w14:paraId="7B2118E4" w14:textId="77777777" w:rsidR="00FF41B6" w:rsidRPr="00194022" w:rsidRDefault="00FF41B6" w:rsidP="00DC6CF8">
      <w:pPr>
        <w:jc w:val="both"/>
        <w:rPr>
          <w:rFonts w:ascii="Arial" w:hAnsi="Arial" w:cs="Arial"/>
          <w:b/>
          <w:bCs/>
          <w:sz w:val="22"/>
          <w:szCs w:val="22"/>
        </w:rPr>
      </w:pPr>
      <w:r w:rsidRPr="00194022">
        <w:rPr>
          <w:rFonts w:ascii="Arial" w:hAnsi="Arial" w:cs="Arial"/>
          <w:b/>
          <w:bCs/>
          <w:sz w:val="22"/>
          <w:szCs w:val="22"/>
        </w:rPr>
        <w:t>BP 1502 folio 189r juli 1626</w:t>
      </w:r>
    </w:p>
    <w:p w14:paraId="3FC4D0AC" w14:textId="77777777" w:rsidR="00FF41B6" w:rsidRPr="002362D8" w:rsidRDefault="00FF41B6" w:rsidP="00DC6CF8">
      <w:pPr>
        <w:jc w:val="both"/>
        <w:rPr>
          <w:rFonts w:ascii="Arial" w:hAnsi="Arial" w:cs="Arial"/>
          <w:sz w:val="22"/>
          <w:szCs w:val="22"/>
        </w:rPr>
      </w:pPr>
      <w:r w:rsidRPr="002362D8">
        <w:rPr>
          <w:rFonts w:ascii="Arial" w:hAnsi="Arial" w:cs="Arial"/>
          <w:sz w:val="22"/>
          <w:szCs w:val="22"/>
        </w:rPr>
        <w:lastRenderedPageBreak/>
        <w:t xml:space="preserve">Michiel zn.v.w. Jan Michielss. wonende te </w:t>
      </w:r>
      <w:r w:rsidRPr="002362D8">
        <w:rPr>
          <w:rFonts w:ascii="Arial" w:hAnsi="Arial" w:cs="Arial"/>
          <w:b/>
          <w:bCs/>
          <w:i/>
          <w:iCs/>
          <w:sz w:val="22"/>
          <w:szCs w:val="22"/>
        </w:rPr>
        <w:t>Rosmalen</w:t>
      </w:r>
      <w:r w:rsidRPr="002362D8">
        <w:rPr>
          <w:rFonts w:ascii="Arial" w:hAnsi="Arial" w:cs="Arial"/>
          <w:sz w:val="22"/>
          <w:szCs w:val="22"/>
        </w:rPr>
        <w:t xml:space="preserve"> man van Marijken dr.v.Arndt Willems over 1/9 deel van een kamp hooiland </w:t>
      </w:r>
      <w:r w:rsidRPr="002362D8">
        <w:rPr>
          <w:rFonts w:ascii="Arial" w:hAnsi="Arial" w:cs="Arial"/>
          <w:b/>
          <w:bCs/>
          <w:sz w:val="22"/>
          <w:szCs w:val="22"/>
          <w:u w:val="single"/>
        </w:rPr>
        <w:t>inde Likendonck</w:t>
      </w:r>
      <w:r w:rsidRPr="002362D8">
        <w:rPr>
          <w:rFonts w:ascii="Arial" w:hAnsi="Arial" w:cs="Arial"/>
          <w:sz w:val="22"/>
          <w:szCs w:val="22"/>
        </w:rPr>
        <w:t xml:space="preserve"> naast Adriaen Peters, het Convent der Clarissen, Lambert Lamberts van Sochel</w:t>
      </w:r>
    </w:p>
    <w:p w14:paraId="7C863B69" w14:textId="77777777" w:rsidR="00FF41B6" w:rsidRPr="002362D8" w:rsidRDefault="00FF41B6" w:rsidP="00DC6CF8">
      <w:pPr>
        <w:jc w:val="both"/>
        <w:rPr>
          <w:rFonts w:ascii="Arial" w:hAnsi="Arial" w:cs="Arial"/>
          <w:sz w:val="22"/>
          <w:szCs w:val="22"/>
        </w:rPr>
      </w:pPr>
    </w:p>
    <w:p w14:paraId="44A21EAF" w14:textId="77777777" w:rsidR="00FF41B6" w:rsidRPr="002362D8" w:rsidRDefault="00FF41B6" w:rsidP="00DC6CF8">
      <w:pPr>
        <w:jc w:val="both"/>
        <w:rPr>
          <w:rFonts w:ascii="Arial" w:hAnsi="Arial" w:cs="Arial"/>
          <w:b/>
          <w:bCs/>
          <w:sz w:val="22"/>
          <w:szCs w:val="22"/>
        </w:rPr>
      </w:pPr>
      <w:r w:rsidRPr="002362D8">
        <w:rPr>
          <w:rFonts w:ascii="Arial" w:hAnsi="Arial" w:cs="Arial"/>
          <w:b/>
          <w:bCs/>
          <w:sz w:val="22"/>
          <w:szCs w:val="22"/>
        </w:rPr>
        <w:t>5122</w:t>
      </w:r>
    </w:p>
    <w:p w14:paraId="1A7FFD03" w14:textId="77777777" w:rsidR="00FF41B6" w:rsidRPr="00194022" w:rsidRDefault="00FF41B6" w:rsidP="00DC6CF8">
      <w:pPr>
        <w:jc w:val="both"/>
        <w:rPr>
          <w:rFonts w:ascii="Arial" w:hAnsi="Arial" w:cs="Arial"/>
          <w:b/>
          <w:bCs/>
          <w:sz w:val="22"/>
          <w:szCs w:val="22"/>
        </w:rPr>
      </w:pPr>
      <w:r w:rsidRPr="00194022">
        <w:rPr>
          <w:rFonts w:ascii="Arial" w:hAnsi="Arial" w:cs="Arial"/>
          <w:b/>
          <w:bCs/>
          <w:sz w:val="22"/>
          <w:szCs w:val="22"/>
        </w:rPr>
        <w:t>BP 1502 folio 312r augustus 1626</w:t>
      </w:r>
    </w:p>
    <w:p w14:paraId="3B1A22F9" w14:textId="77777777" w:rsidR="00266C6A" w:rsidRPr="002362D8" w:rsidRDefault="00FF41B6" w:rsidP="00DC6CF8">
      <w:pPr>
        <w:jc w:val="both"/>
        <w:rPr>
          <w:rFonts w:ascii="Arial" w:hAnsi="Arial" w:cs="Arial"/>
          <w:sz w:val="22"/>
          <w:szCs w:val="22"/>
        </w:rPr>
      </w:pPr>
      <w:r w:rsidRPr="002362D8">
        <w:rPr>
          <w:rFonts w:ascii="Arial" w:hAnsi="Arial" w:cs="Arial"/>
          <w:sz w:val="22"/>
          <w:szCs w:val="22"/>
        </w:rPr>
        <w:t xml:space="preserve">Adriaen zn.v.w. Eijmbert Henricss. man van Emken dr.v.Henrick Eijmberts wonende te Boxtel heeft verkocht aan de </w:t>
      </w:r>
      <w:r w:rsidRPr="002362D8">
        <w:rPr>
          <w:rFonts w:ascii="Arial" w:hAnsi="Arial" w:cs="Arial"/>
          <w:b/>
          <w:bCs/>
          <w:sz w:val="22"/>
          <w:szCs w:val="22"/>
        </w:rPr>
        <w:t xml:space="preserve">Heer en Mr. Peeter Peeters de Bresser deken van het kapittel van Sint Petrus te Boxtel </w:t>
      </w:r>
      <w:r w:rsidR="00266C6A" w:rsidRPr="002362D8">
        <w:rPr>
          <w:rFonts w:ascii="Arial" w:hAnsi="Arial" w:cs="Arial"/>
          <w:sz w:val="22"/>
          <w:szCs w:val="22"/>
        </w:rPr>
        <w:t>een</w:t>
      </w:r>
      <w:r w:rsidRPr="002362D8">
        <w:rPr>
          <w:rFonts w:ascii="Arial" w:hAnsi="Arial" w:cs="Arial"/>
          <w:sz w:val="22"/>
          <w:szCs w:val="22"/>
        </w:rPr>
        <w:t xml:space="preserve"> erfcijns van 15 gl. – in de marge: genoemde Heer en Mr. heeft</w:t>
      </w:r>
      <w:r w:rsidR="00266C6A" w:rsidRPr="002362D8">
        <w:rPr>
          <w:rFonts w:ascii="Arial" w:hAnsi="Arial" w:cs="Arial"/>
          <w:sz w:val="22"/>
          <w:szCs w:val="22"/>
        </w:rPr>
        <w:t xml:space="preserve"> via een constitutiebrief dd. 13 augustus 1629 aangegeven dat de cijns is afgelost op 4 september 1631 ondertekend door J. van Dreijsschoir</w:t>
      </w:r>
    </w:p>
    <w:p w14:paraId="74BC7DD9" w14:textId="77777777" w:rsidR="00266C6A" w:rsidRPr="002362D8" w:rsidRDefault="00266C6A" w:rsidP="00DC6CF8">
      <w:pPr>
        <w:jc w:val="both"/>
        <w:rPr>
          <w:rFonts w:ascii="Arial" w:hAnsi="Arial" w:cs="Arial"/>
          <w:sz w:val="22"/>
          <w:szCs w:val="22"/>
        </w:rPr>
      </w:pPr>
    </w:p>
    <w:p w14:paraId="7E34F466" w14:textId="77777777" w:rsidR="00266C6A" w:rsidRPr="002362D8" w:rsidRDefault="00266C6A" w:rsidP="00DC6CF8">
      <w:pPr>
        <w:jc w:val="both"/>
        <w:rPr>
          <w:rFonts w:ascii="Arial" w:hAnsi="Arial" w:cs="Arial"/>
          <w:b/>
          <w:bCs/>
          <w:sz w:val="22"/>
          <w:szCs w:val="22"/>
        </w:rPr>
      </w:pPr>
      <w:r w:rsidRPr="002362D8">
        <w:rPr>
          <w:rFonts w:ascii="Arial" w:hAnsi="Arial" w:cs="Arial"/>
          <w:b/>
          <w:bCs/>
          <w:sz w:val="22"/>
          <w:szCs w:val="22"/>
        </w:rPr>
        <w:t>5123</w:t>
      </w:r>
    </w:p>
    <w:p w14:paraId="5090F5F3" w14:textId="77777777" w:rsidR="00266C6A" w:rsidRPr="002362D8" w:rsidRDefault="00266C6A" w:rsidP="00DC6CF8">
      <w:pPr>
        <w:jc w:val="both"/>
        <w:rPr>
          <w:rFonts w:ascii="Arial" w:hAnsi="Arial" w:cs="Arial"/>
          <w:b/>
          <w:bCs/>
          <w:sz w:val="22"/>
          <w:szCs w:val="22"/>
        </w:rPr>
      </w:pPr>
      <w:r w:rsidRPr="002362D8">
        <w:rPr>
          <w:rFonts w:ascii="Arial" w:hAnsi="Arial" w:cs="Arial"/>
          <w:b/>
          <w:bCs/>
          <w:sz w:val="22"/>
          <w:szCs w:val="22"/>
        </w:rPr>
        <w:t xml:space="preserve">BP </w:t>
      </w:r>
      <w:r w:rsidR="00C47298" w:rsidRPr="002362D8">
        <w:rPr>
          <w:rFonts w:ascii="Arial" w:hAnsi="Arial" w:cs="Arial"/>
          <w:b/>
          <w:bCs/>
          <w:sz w:val="22"/>
          <w:szCs w:val="22"/>
        </w:rPr>
        <w:t>1537 folio 657v september 1626</w:t>
      </w:r>
    </w:p>
    <w:p w14:paraId="64383FB8" w14:textId="77777777" w:rsidR="00C47298" w:rsidRPr="002362D8" w:rsidRDefault="00C47298" w:rsidP="00C47298">
      <w:pPr>
        <w:rPr>
          <w:rFonts w:ascii="Arial" w:hAnsi="Arial" w:cs="Arial"/>
          <w:sz w:val="22"/>
          <w:szCs w:val="22"/>
        </w:rPr>
      </w:pPr>
      <w:r w:rsidRPr="002362D8">
        <w:rPr>
          <w:rFonts w:ascii="Arial" w:hAnsi="Arial" w:cs="Arial"/>
          <w:sz w:val="22"/>
          <w:szCs w:val="22"/>
        </w:rPr>
        <w:t>Henrick en Jan broers zonen van wijlen ambert Willems Pennincx die was getrouwd met Lucia dr.v.w. Henrick Gerrits</w:t>
      </w:r>
    </w:p>
    <w:p w14:paraId="5CF16AE1" w14:textId="77777777" w:rsidR="00C47298" w:rsidRPr="002362D8" w:rsidRDefault="00C47298" w:rsidP="00C47298">
      <w:pPr>
        <w:rPr>
          <w:rFonts w:ascii="Arial" w:hAnsi="Arial" w:cs="Arial"/>
          <w:sz w:val="22"/>
          <w:szCs w:val="22"/>
        </w:rPr>
      </w:pPr>
    </w:p>
    <w:p w14:paraId="349E2F4D" w14:textId="77777777" w:rsidR="00C47298" w:rsidRPr="002362D8" w:rsidRDefault="00C47298" w:rsidP="00C47298">
      <w:pPr>
        <w:rPr>
          <w:rFonts w:ascii="Arial" w:hAnsi="Arial" w:cs="Arial"/>
          <w:b/>
          <w:bCs/>
          <w:sz w:val="22"/>
          <w:szCs w:val="22"/>
        </w:rPr>
      </w:pPr>
      <w:r w:rsidRPr="002362D8">
        <w:rPr>
          <w:rFonts w:ascii="Arial" w:hAnsi="Arial" w:cs="Arial"/>
          <w:b/>
          <w:bCs/>
          <w:sz w:val="22"/>
          <w:szCs w:val="22"/>
        </w:rPr>
        <w:t>5124</w:t>
      </w:r>
    </w:p>
    <w:p w14:paraId="33897697" w14:textId="77777777" w:rsidR="00C47298" w:rsidRPr="002362D8" w:rsidRDefault="00C47298" w:rsidP="00C47298">
      <w:pPr>
        <w:rPr>
          <w:rFonts w:ascii="Arial" w:hAnsi="Arial" w:cs="Arial"/>
          <w:b/>
          <w:bCs/>
          <w:sz w:val="22"/>
          <w:szCs w:val="22"/>
        </w:rPr>
      </w:pPr>
      <w:r w:rsidRPr="002362D8">
        <w:rPr>
          <w:rFonts w:ascii="Arial" w:hAnsi="Arial" w:cs="Arial"/>
          <w:b/>
          <w:bCs/>
          <w:sz w:val="22"/>
          <w:szCs w:val="22"/>
        </w:rPr>
        <w:t>BP 1502 folio 334r september 1626</w:t>
      </w:r>
    </w:p>
    <w:p w14:paraId="3B973B9F" w14:textId="77777777" w:rsidR="00705482" w:rsidRPr="002362D8" w:rsidRDefault="00C47298" w:rsidP="00C47298">
      <w:pPr>
        <w:rPr>
          <w:rFonts w:ascii="Arial" w:hAnsi="Arial" w:cs="Arial"/>
          <w:sz w:val="22"/>
          <w:szCs w:val="22"/>
        </w:rPr>
      </w:pPr>
      <w:r w:rsidRPr="002362D8">
        <w:rPr>
          <w:rFonts w:ascii="Arial" w:hAnsi="Arial" w:cs="Arial"/>
          <w:sz w:val="22"/>
          <w:szCs w:val="22"/>
        </w:rPr>
        <w:t xml:space="preserve">Jan zn.v.w. Mathijs Jans Willems man van Marijcken dr.v.w. Henrick Arndt Hellincx wonende te Schijndel heeft verkocht aan </w:t>
      </w:r>
      <w:r w:rsidRPr="002362D8">
        <w:rPr>
          <w:rFonts w:ascii="Arial" w:hAnsi="Arial" w:cs="Arial"/>
          <w:b/>
          <w:bCs/>
          <w:sz w:val="22"/>
          <w:szCs w:val="22"/>
          <w:u w:val="single"/>
        </w:rPr>
        <w:t>Mr. Jan van Noirdt koopman</w:t>
      </w:r>
      <w:r w:rsidRPr="002362D8">
        <w:rPr>
          <w:rFonts w:ascii="Arial" w:hAnsi="Arial" w:cs="Arial"/>
          <w:sz w:val="22"/>
          <w:szCs w:val="22"/>
        </w:rPr>
        <w:t xml:space="preserve"> te ‘sBosch een erfcijns van 11 gl. te betalen op de feestdag van Sint Lambertus bisschop [er zijn drie mogelijkheden ….17 september, 19 september en 26 mei alle drie bisschoppen]</w:t>
      </w:r>
      <w:r w:rsidR="00705482" w:rsidRPr="002362D8">
        <w:rPr>
          <w:rFonts w:ascii="Arial" w:hAnsi="Arial" w:cs="Arial"/>
          <w:sz w:val="22"/>
          <w:szCs w:val="22"/>
        </w:rPr>
        <w:t xml:space="preserve"> uit 8 lopensen akkerland – in de marge: Heer van van Noirt raad van de stad ‘sBosch met zijn kwitantie dd. 21 juli 1645 heeft bekend dat Dierck Janssen Bevers proprietaris van het onderpand de cijns heeft afgelost 23 november 1646 ondertekend door J. van der Meulen </w:t>
      </w:r>
    </w:p>
    <w:p w14:paraId="33D72884" w14:textId="77777777" w:rsidR="00705482" w:rsidRPr="002362D8" w:rsidRDefault="00705482" w:rsidP="00C47298">
      <w:pPr>
        <w:rPr>
          <w:rFonts w:ascii="Arial" w:hAnsi="Arial" w:cs="Arial"/>
          <w:sz w:val="22"/>
          <w:szCs w:val="22"/>
        </w:rPr>
      </w:pPr>
    </w:p>
    <w:p w14:paraId="603A1D0D" w14:textId="77777777" w:rsidR="00C47298" w:rsidRPr="002362D8" w:rsidRDefault="00705482" w:rsidP="00C47298">
      <w:pPr>
        <w:rPr>
          <w:rFonts w:ascii="Arial" w:hAnsi="Arial" w:cs="Arial"/>
          <w:b/>
          <w:bCs/>
          <w:sz w:val="22"/>
          <w:szCs w:val="22"/>
        </w:rPr>
      </w:pPr>
      <w:r w:rsidRPr="002362D8">
        <w:rPr>
          <w:rFonts w:ascii="Arial" w:hAnsi="Arial" w:cs="Arial"/>
          <w:b/>
          <w:bCs/>
          <w:sz w:val="22"/>
          <w:szCs w:val="22"/>
        </w:rPr>
        <w:t>5125</w:t>
      </w:r>
    </w:p>
    <w:p w14:paraId="30797868" w14:textId="77777777" w:rsidR="00705482" w:rsidRPr="002362D8" w:rsidRDefault="00705482" w:rsidP="00C47298">
      <w:pPr>
        <w:rPr>
          <w:rFonts w:ascii="Arial" w:hAnsi="Arial" w:cs="Arial"/>
          <w:b/>
          <w:bCs/>
          <w:sz w:val="22"/>
          <w:szCs w:val="22"/>
        </w:rPr>
      </w:pPr>
      <w:r w:rsidRPr="002362D8">
        <w:rPr>
          <w:rFonts w:ascii="Arial" w:hAnsi="Arial" w:cs="Arial"/>
          <w:b/>
          <w:bCs/>
          <w:sz w:val="22"/>
          <w:szCs w:val="22"/>
        </w:rPr>
        <w:t>BP 1537 folio 658v september 1626</w:t>
      </w:r>
    </w:p>
    <w:p w14:paraId="3F0CEAD9" w14:textId="77777777" w:rsidR="005F655A" w:rsidRPr="002362D8" w:rsidRDefault="00705482" w:rsidP="00C47298">
      <w:pPr>
        <w:rPr>
          <w:rFonts w:ascii="Arial" w:hAnsi="Arial" w:cs="Arial"/>
          <w:sz w:val="22"/>
          <w:szCs w:val="22"/>
        </w:rPr>
      </w:pPr>
      <w:r w:rsidRPr="002362D8">
        <w:rPr>
          <w:rFonts w:ascii="Arial" w:hAnsi="Arial" w:cs="Arial"/>
          <w:sz w:val="22"/>
          <w:szCs w:val="22"/>
        </w:rPr>
        <w:t xml:space="preserve">Proces tussen Clara dr.v.w. Joost Marcelis de Bruijn weduwe van wijlen Jans Goijartss. van Aken en Henrick zn.v.w. Henrick Eijmberts wonende </w:t>
      </w:r>
      <w:r w:rsidRPr="002362D8">
        <w:rPr>
          <w:rFonts w:ascii="Arial" w:hAnsi="Arial" w:cs="Arial"/>
          <w:b/>
          <w:bCs/>
          <w:sz w:val="22"/>
          <w:szCs w:val="22"/>
          <w:u w:val="single"/>
        </w:rPr>
        <w:t>te Schijndel bij de kerk</w:t>
      </w:r>
      <w:r w:rsidRPr="002362D8">
        <w:rPr>
          <w:rFonts w:ascii="Arial" w:hAnsi="Arial" w:cs="Arial"/>
          <w:sz w:val="22"/>
          <w:szCs w:val="22"/>
        </w:rPr>
        <w:t xml:space="preserve"> over een erfpacht van 1 ½ mud rogge Bossche maat welke pacht Godtschalck Alberts genaamd van Kessel had beloofd te betalen uit </w:t>
      </w:r>
      <w:r w:rsidRPr="002362D8">
        <w:rPr>
          <w:rFonts w:ascii="Arial" w:hAnsi="Arial" w:cs="Arial"/>
          <w:b/>
          <w:bCs/>
          <w:sz w:val="22"/>
          <w:szCs w:val="22"/>
          <w:u w:val="single"/>
        </w:rPr>
        <w:t>land aan d’Elschot</w:t>
      </w:r>
      <w:r w:rsidRPr="002362D8">
        <w:rPr>
          <w:rFonts w:ascii="Arial" w:hAnsi="Arial" w:cs="Arial"/>
          <w:sz w:val="22"/>
          <w:szCs w:val="22"/>
        </w:rPr>
        <w:t xml:space="preserve"> </w:t>
      </w:r>
      <w:r w:rsidR="005F655A" w:rsidRPr="002362D8">
        <w:rPr>
          <w:rFonts w:ascii="Arial" w:hAnsi="Arial" w:cs="Arial"/>
          <w:sz w:val="22"/>
          <w:szCs w:val="22"/>
        </w:rPr>
        <w:t>dat Anthonis van Doren had opgedragen aan Arndt zn.v. Volquers Nijssoon van Ammersfoirt te betalen op de feestdag van Driekoningen [6 januari] – in de marge: Henricxken van Aken dr.v.w. Jan Goijaertsz. van Aken namens Clara de Bruijn zijn vrouw, stad Antwerpen, cijns is afgelost op 26 november 1648 ondertekend door Van Kessel</w:t>
      </w:r>
    </w:p>
    <w:p w14:paraId="6D9A6218" w14:textId="77777777" w:rsidR="005F655A" w:rsidRPr="002362D8" w:rsidRDefault="005F655A" w:rsidP="00C47298">
      <w:pPr>
        <w:rPr>
          <w:rFonts w:ascii="Arial" w:hAnsi="Arial" w:cs="Arial"/>
          <w:sz w:val="22"/>
          <w:szCs w:val="22"/>
        </w:rPr>
      </w:pPr>
    </w:p>
    <w:p w14:paraId="56B215B3" w14:textId="77777777" w:rsidR="005F655A" w:rsidRPr="002362D8" w:rsidRDefault="005F655A" w:rsidP="00C47298">
      <w:pPr>
        <w:rPr>
          <w:rFonts w:ascii="Arial" w:hAnsi="Arial" w:cs="Arial"/>
          <w:b/>
          <w:bCs/>
          <w:sz w:val="22"/>
          <w:szCs w:val="22"/>
        </w:rPr>
      </w:pPr>
      <w:r w:rsidRPr="002362D8">
        <w:rPr>
          <w:rFonts w:ascii="Arial" w:hAnsi="Arial" w:cs="Arial"/>
          <w:b/>
          <w:bCs/>
          <w:sz w:val="22"/>
          <w:szCs w:val="22"/>
        </w:rPr>
        <w:t>5126</w:t>
      </w:r>
    </w:p>
    <w:p w14:paraId="08F74BEC" w14:textId="77777777" w:rsidR="005F655A" w:rsidRPr="002362D8" w:rsidRDefault="00E52779" w:rsidP="00C47298">
      <w:pPr>
        <w:rPr>
          <w:rFonts w:ascii="Arial" w:hAnsi="Arial" w:cs="Arial"/>
          <w:b/>
          <w:bCs/>
          <w:sz w:val="22"/>
          <w:szCs w:val="22"/>
        </w:rPr>
      </w:pPr>
      <w:r w:rsidRPr="002362D8">
        <w:rPr>
          <w:rFonts w:ascii="Arial" w:hAnsi="Arial" w:cs="Arial"/>
          <w:b/>
          <w:bCs/>
          <w:sz w:val="22"/>
          <w:szCs w:val="22"/>
        </w:rPr>
        <w:t>BP 1537 folio 642v september 1626</w:t>
      </w:r>
    </w:p>
    <w:p w14:paraId="122852B0" w14:textId="77777777" w:rsidR="00E52779" w:rsidRPr="002362D8" w:rsidRDefault="00E52779" w:rsidP="00C47298">
      <w:pPr>
        <w:rPr>
          <w:rFonts w:ascii="Arial" w:hAnsi="Arial" w:cs="Arial"/>
          <w:b/>
          <w:bCs/>
          <w:i/>
          <w:iCs/>
          <w:sz w:val="22"/>
          <w:szCs w:val="22"/>
        </w:rPr>
      </w:pPr>
      <w:r w:rsidRPr="002362D8">
        <w:rPr>
          <w:rFonts w:ascii="Arial" w:hAnsi="Arial" w:cs="Arial"/>
          <w:b/>
          <w:bCs/>
          <w:sz w:val="22"/>
          <w:szCs w:val="22"/>
          <w:u w:val="single"/>
        </w:rPr>
        <w:t>Broederschap van Onze Lieve Vrouw in de Sint Janskathedraal te ’s-Hertogenbosch</w:t>
      </w:r>
      <w:r w:rsidRPr="002362D8">
        <w:rPr>
          <w:rFonts w:ascii="Arial" w:hAnsi="Arial" w:cs="Arial"/>
          <w:sz w:val="22"/>
          <w:szCs w:val="22"/>
        </w:rPr>
        <w:t xml:space="preserve"> – in de amrge: Goijaert zn.v.w. Eijmberts Bruijsten, Jan Geerarts Claessen, vernadering dd. 29 januari 1629 ondertekend door Ruijs; Jenneken dr.v.Adriaen van Brandtwijck met Henrick Janssen van Roeij en Floris Cornelissen van Gemertbierbrouwer mede in naam van Catarina zijn hui</w:t>
      </w:r>
      <w:r w:rsidR="008F5B15" w:rsidRPr="002362D8">
        <w:rPr>
          <w:rFonts w:ascii="Arial" w:hAnsi="Arial" w:cs="Arial"/>
          <w:sz w:val="22"/>
          <w:szCs w:val="22"/>
        </w:rPr>
        <w:t>s</w:t>
      </w:r>
      <w:r w:rsidRPr="002362D8">
        <w:rPr>
          <w:rFonts w:ascii="Arial" w:hAnsi="Arial" w:cs="Arial"/>
          <w:sz w:val="22"/>
          <w:szCs w:val="22"/>
        </w:rPr>
        <w:t xml:space="preserve">vrouw dr.v.Henrick Janssen Boest met een akkoord t.a.v. </w:t>
      </w:r>
      <w:r w:rsidRPr="002362D8">
        <w:rPr>
          <w:rFonts w:ascii="Arial" w:hAnsi="Arial" w:cs="Arial"/>
          <w:b/>
          <w:bCs/>
          <w:i/>
          <w:iCs/>
          <w:sz w:val="22"/>
          <w:szCs w:val="22"/>
        </w:rPr>
        <w:t xml:space="preserve">een huis genaamd den Breijdel en het huis van Floris dat ernaast staat, waar sprake is van een nieuwe gootin de Cruijsstrat bij de Coorenbrugge </w:t>
      </w:r>
    </w:p>
    <w:p w14:paraId="2FF8D506" w14:textId="77777777" w:rsidR="00705482" w:rsidRPr="002362D8" w:rsidRDefault="005F655A" w:rsidP="00C47298">
      <w:pPr>
        <w:rPr>
          <w:rFonts w:ascii="Arial" w:hAnsi="Arial" w:cs="Arial"/>
          <w:b/>
          <w:bCs/>
          <w:sz w:val="22"/>
          <w:szCs w:val="22"/>
          <w:u w:val="single"/>
        </w:rPr>
      </w:pPr>
      <w:r w:rsidRPr="002362D8">
        <w:rPr>
          <w:rFonts w:ascii="Arial" w:hAnsi="Arial" w:cs="Arial"/>
          <w:b/>
          <w:bCs/>
          <w:sz w:val="22"/>
          <w:szCs w:val="22"/>
          <w:u w:val="single"/>
        </w:rPr>
        <w:t xml:space="preserve"> </w:t>
      </w:r>
      <w:r w:rsidR="00705482" w:rsidRPr="002362D8">
        <w:rPr>
          <w:rFonts w:ascii="Arial" w:hAnsi="Arial" w:cs="Arial"/>
          <w:b/>
          <w:bCs/>
          <w:sz w:val="22"/>
          <w:szCs w:val="22"/>
          <w:u w:val="single"/>
        </w:rPr>
        <w:t xml:space="preserve">   </w:t>
      </w:r>
    </w:p>
    <w:p w14:paraId="78110BA9" w14:textId="77777777" w:rsidR="008F5B15" w:rsidRPr="002362D8" w:rsidRDefault="008F5B15" w:rsidP="00C47298">
      <w:pPr>
        <w:rPr>
          <w:rFonts w:ascii="Arial" w:hAnsi="Arial" w:cs="Arial"/>
          <w:b/>
          <w:bCs/>
          <w:sz w:val="22"/>
          <w:szCs w:val="22"/>
        </w:rPr>
      </w:pPr>
      <w:r w:rsidRPr="002362D8">
        <w:rPr>
          <w:rFonts w:ascii="Arial" w:hAnsi="Arial" w:cs="Arial"/>
          <w:b/>
          <w:bCs/>
          <w:sz w:val="22"/>
          <w:szCs w:val="22"/>
        </w:rPr>
        <w:t>5127</w:t>
      </w:r>
    </w:p>
    <w:p w14:paraId="40F95359" w14:textId="77777777" w:rsidR="008F5B15" w:rsidRPr="002362D8" w:rsidRDefault="008F5B15" w:rsidP="00C47298">
      <w:pPr>
        <w:rPr>
          <w:rFonts w:ascii="Arial" w:hAnsi="Arial" w:cs="Arial"/>
          <w:b/>
          <w:bCs/>
          <w:sz w:val="22"/>
          <w:szCs w:val="22"/>
        </w:rPr>
      </w:pPr>
      <w:r w:rsidRPr="002362D8">
        <w:rPr>
          <w:rFonts w:ascii="Arial" w:hAnsi="Arial" w:cs="Arial"/>
          <w:b/>
          <w:bCs/>
          <w:sz w:val="22"/>
          <w:szCs w:val="22"/>
        </w:rPr>
        <w:t>BP 1503 folio 27r october 1626</w:t>
      </w:r>
    </w:p>
    <w:p w14:paraId="37FF4809" w14:textId="77777777" w:rsidR="008F5B15" w:rsidRPr="002362D8" w:rsidRDefault="008F5B15" w:rsidP="00C47298">
      <w:pPr>
        <w:rPr>
          <w:rFonts w:ascii="Arial" w:hAnsi="Arial" w:cs="Arial"/>
          <w:sz w:val="22"/>
          <w:szCs w:val="22"/>
        </w:rPr>
      </w:pPr>
      <w:r w:rsidRPr="002362D8">
        <w:rPr>
          <w:rFonts w:ascii="Arial" w:hAnsi="Arial" w:cs="Arial"/>
          <w:b/>
          <w:bCs/>
          <w:i/>
          <w:iCs/>
          <w:sz w:val="22"/>
          <w:szCs w:val="22"/>
        </w:rPr>
        <w:t>Conventualen van de abdij</w:t>
      </w:r>
      <w:r w:rsidRPr="002362D8">
        <w:rPr>
          <w:rFonts w:ascii="Arial" w:hAnsi="Arial" w:cs="Arial"/>
          <w:sz w:val="22"/>
          <w:szCs w:val="22"/>
        </w:rPr>
        <w:t xml:space="preserve">; Jan zn.v. Reijnier Reeckemans man van Maijken dr.v.Peeters Verschueren nagelaten weduwe van Jans Ghyben over een huis erf hof en 3 lopensen land te Schijndel </w:t>
      </w:r>
      <w:r w:rsidRPr="002362D8">
        <w:rPr>
          <w:rFonts w:ascii="Arial" w:hAnsi="Arial" w:cs="Arial"/>
          <w:b/>
          <w:bCs/>
          <w:sz w:val="22"/>
          <w:szCs w:val="22"/>
          <w:u w:val="single"/>
        </w:rPr>
        <w:t>aen den Bors</w:t>
      </w:r>
      <w:r w:rsidRPr="002362D8">
        <w:rPr>
          <w:rFonts w:ascii="Arial" w:hAnsi="Arial" w:cs="Arial"/>
          <w:sz w:val="22"/>
          <w:szCs w:val="22"/>
        </w:rPr>
        <w:t xml:space="preserve"> naast Jan Janssen van den Venne</w:t>
      </w:r>
    </w:p>
    <w:p w14:paraId="577B5EC7" w14:textId="77777777" w:rsidR="008F5B15" w:rsidRPr="002362D8" w:rsidRDefault="008F5B15" w:rsidP="00C47298">
      <w:pPr>
        <w:rPr>
          <w:rFonts w:ascii="Arial" w:hAnsi="Arial" w:cs="Arial"/>
          <w:sz w:val="22"/>
          <w:szCs w:val="22"/>
        </w:rPr>
      </w:pPr>
    </w:p>
    <w:p w14:paraId="32EFEC82" w14:textId="77777777" w:rsidR="008F5B15" w:rsidRPr="002362D8" w:rsidRDefault="008F5B15" w:rsidP="00C47298">
      <w:pPr>
        <w:rPr>
          <w:rFonts w:ascii="Arial" w:hAnsi="Arial" w:cs="Arial"/>
          <w:b/>
          <w:bCs/>
          <w:sz w:val="22"/>
          <w:szCs w:val="22"/>
        </w:rPr>
      </w:pPr>
      <w:r w:rsidRPr="002362D8">
        <w:rPr>
          <w:rFonts w:ascii="Arial" w:hAnsi="Arial" w:cs="Arial"/>
          <w:b/>
          <w:bCs/>
          <w:sz w:val="22"/>
          <w:szCs w:val="22"/>
        </w:rPr>
        <w:t>5128</w:t>
      </w:r>
    </w:p>
    <w:p w14:paraId="39510680" w14:textId="77777777" w:rsidR="008F5B15" w:rsidRPr="002362D8" w:rsidRDefault="008F5B15" w:rsidP="00C47298">
      <w:pPr>
        <w:rPr>
          <w:rFonts w:ascii="Arial" w:hAnsi="Arial" w:cs="Arial"/>
          <w:b/>
          <w:bCs/>
          <w:sz w:val="22"/>
          <w:szCs w:val="22"/>
        </w:rPr>
      </w:pPr>
      <w:r w:rsidRPr="002362D8">
        <w:rPr>
          <w:rFonts w:ascii="Arial" w:hAnsi="Arial" w:cs="Arial"/>
          <w:b/>
          <w:bCs/>
          <w:sz w:val="22"/>
          <w:szCs w:val="22"/>
        </w:rPr>
        <w:lastRenderedPageBreak/>
        <w:t>BP 1503 folio 19v october 1626</w:t>
      </w:r>
    </w:p>
    <w:p w14:paraId="74733D14" w14:textId="77777777" w:rsidR="008F5B15" w:rsidRPr="002362D8" w:rsidRDefault="008F5B15" w:rsidP="00C47298">
      <w:pPr>
        <w:rPr>
          <w:rFonts w:ascii="Arial" w:hAnsi="Arial" w:cs="Arial"/>
          <w:sz w:val="22"/>
          <w:szCs w:val="22"/>
        </w:rPr>
      </w:pPr>
      <w:r w:rsidRPr="002362D8">
        <w:rPr>
          <w:rFonts w:ascii="Arial" w:hAnsi="Arial" w:cs="Arial"/>
          <w:sz w:val="22"/>
          <w:szCs w:val="22"/>
        </w:rPr>
        <w:t xml:space="preserve">Nicolaes zn.v.Dierck Smolders gemachtigd door Pauwels zn.v.Nicolaes Diercx en wijlen Adriaentken, idem Peeter Jans Diercxz. man van Heesken, idem Peeter Anthonis Corstiaenss. man van Anneken en Aelken en Diercxken minderjarige </w:t>
      </w:r>
      <w:r w:rsidR="000B32B9" w:rsidRPr="002362D8">
        <w:rPr>
          <w:rFonts w:ascii="Arial" w:hAnsi="Arial" w:cs="Arial"/>
          <w:sz w:val="22"/>
          <w:szCs w:val="22"/>
        </w:rPr>
        <w:t xml:space="preserve">dochters van Nicolaes en Adriaentken, Henrick en Jan broers en mede gemachtigd door Emken – in de marge: </w:t>
      </w:r>
      <w:r w:rsidR="000B32B9" w:rsidRPr="002362D8">
        <w:rPr>
          <w:rFonts w:ascii="Arial" w:hAnsi="Arial" w:cs="Arial"/>
          <w:b/>
          <w:bCs/>
          <w:sz w:val="22"/>
          <w:szCs w:val="22"/>
          <w:u w:val="single"/>
        </w:rPr>
        <w:t>Heer Florentius Schuijl professor als rentmeester van alle beurzen en fundaties binnen ‘sBosch</w:t>
      </w:r>
      <w:r w:rsidR="000B32B9" w:rsidRPr="002362D8">
        <w:rPr>
          <w:rFonts w:ascii="Arial" w:hAnsi="Arial" w:cs="Arial"/>
          <w:sz w:val="22"/>
          <w:szCs w:val="22"/>
        </w:rPr>
        <w:t xml:space="preserve"> heeft bekend dat Servaes van Weert in naam van Jan Janssen van der Meulen de cijns van 22 gl. 10 st. heeft afgelost bij </w:t>
      </w:r>
      <w:r w:rsidR="000B32B9" w:rsidRPr="002362D8">
        <w:rPr>
          <w:rFonts w:ascii="Arial" w:hAnsi="Arial" w:cs="Arial"/>
          <w:b/>
          <w:bCs/>
          <w:sz w:val="22"/>
          <w:szCs w:val="22"/>
          <w:u w:val="single"/>
        </w:rPr>
        <w:t xml:space="preserve">Meester Roelant Bloemarts gewezen rentmeester van de fundatie </w:t>
      </w:r>
      <w:r w:rsidR="000B32B9" w:rsidRPr="002362D8">
        <w:rPr>
          <w:rFonts w:ascii="Arial" w:hAnsi="Arial" w:cs="Arial"/>
          <w:sz w:val="22"/>
          <w:szCs w:val="22"/>
        </w:rPr>
        <w:t>dd. 13 juni 1641 zoals blijkt uit het register van Bloemarts dd. 17 october 1626 ondertekend door Ruijs</w:t>
      </w:r>
    </w:p>
    <w:p w14:paraId="03FB2DA4" w14:textId="77777777" w:rsidR="000B32B9" w:rsidRPr="002362D8" w:rsidRDefault="000B32B9" w:rsidP="00C47298">
      <w:pPr>
        <w:rPr>
          <w:rFonts w:ascii="Arial" w:hAnsi="Arial" w:cs="Arial"/>
          <w:sz w:val="22"/>
          <w:szCs w:val="22"/>
        </w:rPr>
      </w:pPr>
    </w:p>
    <w:p w14:paraId="5612AC57" w14:textId="77777777" w:rsidR="000B32B9" w:rsidRPr="002362D8" w:rsidRDefault="000B32B9" w:rsidP="00C47298">
      <w:pPr>
        <w:rPr>
          <w:rFonts w:ascii="Arial" w:hAnsi="Arial" w:cs="Arial"/>
          <w:b/>
          <w:bCs/>
          <w:sz w:val="22"/>
          <w:szCs w:val="22"/>
        </w:rPr>
      </w:pPr>
      <w:r w:rsidRPr="002362D8">
        <w:rPr>
          <w:rFonts w:ascii="Arial" w:hAnsi="Arial" w:cs="Arial"/>
          <w:b/>
          <w:bCs/>
          <w:sz w:val="22"/>
          <w:szCs w:val="22"/>
        </w:rPr>
        <w:t>5129</w:t>
      </w:r>
    </w:p>
    <w:p w14:paraId="256A758D" w14:textId="77777777" w:rsidR="000B32B9" w:rsidRPr="002362D8" w:rsidRDefault="000B32B9" w:rsidP="00C47298">
      <w:pPr>
        <w:rPr>
          <w:rFonts w:ascii="Arial" w:hAnsi="Arial" w:cs="Arial"/>
          <w:b/>
          <w:bCs/>
          <w:sz w:val="22"/>
          <w:szCs w:val="22"/>
        </w:rPr>
      </w:pPr>
      <w:r w:rsidRPr="002362D8">
        <w:rPr>
          <w:rFonts w:ascii="Arial" w:hAnsi="Arial" w:cs="Arial"/>
          <w:b/>
          <w:bCs/>
          <w:sz w:val="22"/>
          <w:szCs w:val="22"/>
        </w:rPr>
        <w:t>BP 1503 folio 24r 14 october 1626</w:t>
      </w:r>
    </w:p>
    <w:p w14:paraId="002C63F0" w14:textId="77777777" w:rsidR="000B32B9" w:rsidRPr="002362D8" w:rsidRDefault="000B32B9" w:rsidP="00C47298">
      <w:pPr>
        <w:rPr>
          <w:rFonts w:ascii="Arial" w:hAnsi="Arial" w:cs="Arial"/>
          <w:sz w:val="22"/>
          <w:szCs w:val="22"/>
        </w:rPr>
      </w:pPr>
      <w:r w:rsidRPr="002362D8">
        <w:rPr>
          <w:rFonts w:ascii="Arial" w:hAnsi="Arial" w:cs="Arial"/>
          <w:sz w:val="22"/>
          <w:szCs w:val="22"/>
        </w:rPr>
        <w:t>Delis zn.v.w. Henrick Delis Pennincx uit Schijndel</w:t>
      </w:r>
    </w:p>
    <w:p w14:paraId="4202AD21" w14:textId="77777777" w:rsidR="000B32B9" w:rsidRPr="002362D8" w:rsidRDefault="000B32B9" w:rsidP="00C47298">
      <w:pPr>
        <w:rPr>
          <w:rFonts w:ascii="Arial" w:hAnsi="Arial" w:cs="Arial"/>
          <w:sz w:val="22"/>
          <w:szCs w:val="22"/>
        </w:rPr>
      </w:pPr>
    </w:p>
    <w:p w14:paraId="7BB894A4" w14:textId="77777777" w:rsidR="000B32B9" w:rsidRPr="002362D8" w:rsidRDefault="000B32B9" w:rsidP="00C47298">
      <w:pPr>
        <w:rPr>
          <w:rFonts w:ascii="Arial" w:hAnsi="Arial" w:cs="Arial"/>
          <w:b/>
          <w:bCs/>
          <w:sz w:val="22"/>
          <w:szCs w:val="22"/>
        </w:rPr>
      </w:pPr>
      <w:r w:rsidRPr="002362D8">
        <w:rPr>
          <w:rFonts w:ascii="Arial" w:hAnsi="Arial" w:cs="Arial"/>
          <w:b/>
          <w:bCs/>
          <w:sz w:val="22"/>
          <w:szCs w:val="22"/>
        </w:rPr>
        <w:t>5130</w:t>
      </w:r>
    </w:p>
    <w:p w14:paraId="732B5501" w14:textId="77777777" w:rsidR="000B32B9" w:rsidRPr="00194022" w:rsidRDefault="000B32B9" w:rsidP="00C47298">
      <w:pPr>
        <w:rPr>
          <w:rFonts w:ascii="Arial" w:hAnsi="Arial" w:cs="Arial"/>
          <w:b/>
          <w:bCs/>
          <w:sz w:val="22"/>
          <w:szCs w:val="22"/>
        </w:rPr>
      </w:pPr>
      <w:r w:rsidRPr="00194022">
        <w:rPr>
          <w:rFonts w:ascii="Arial" w:hAnsi="Arial" w:cs="Arial"/>
          <w:b/>
          <w:bCs/>
          <w:sz w:val="22"/>
          <w:szCs w:val="22"/>
        </w:rPr>
        <w:t xml:space="preserve">BP </w:t>
      </w:r>
      <w:r w:rsidR="00477D03" w:rsidRPr="00194022">
        <w:rPr>
          <w:rFonts w:ascii="Arial" w:hAnsi="Arial" w:cs="Arial"/>
          <w:b/>
          <w:bCs/>
          <w:sz w:val="22"/>
          <w:szCs w:val="22"/>
        </w:rPr>
        <w:t>1503 folio 17v october 1626</w:t>
      </w:r>
    </w:p>
    <w:p w14:paraId="60690A43" w14:textId="77777777" w:rsidR="00477D03" w:rsidRPr="002362D8" w:rsidRDefault="00477D03" w:rsidP="00C47298">
      <w:pPr>
        <w:rPr>
          <w:rFonts w:ascii="Arial" w:hAnsi="Arial" w:cs="Arial"/>
          <w:sz w:val="22"/>
          <w:szCs w:val="22"/>
        </w:rPr>
      </w:pPr>
      <w:r w:rsidRPr="002362D8">
        <w:rPr>
          <w:rFonts w:ascii="Arial" w:hAnsi="Arial" w:cs="Arial"/>
          <w:sz w:val="22"/>
          <w:szCs w:val="22"/>
        </w:rPr>
        <w:t>Een cijns van 10 gl. te betalen op de 13</w:t>
      </w:r>
      <w:r w:rsidRPr="002362D8">
        <w:rPr>
          <w:rFonts w:ascii="Arial" w:hAnsi="Arial" w:cs="Arial"/>
          <w:sz w:val="22"/>
          <w:szCs w:val="22"/>
          <w:vertAlign w:val="superscript"/>
        </w:rPr>
        <w:t>e</w:t>
      </w:r>
      <w:r w:rsidRPr="002362D8">
        <w:rPr>
          <w:rFonts w:ascii="Arial" w:hAnsi="Arial" w:cs="Arial"/>
          <w:sz w:val="22"/>
          <w:szCs w:val="22"/>
        </w:rPr>
        <w:t xml:space="preserve"> oktober uit en huis hof erf boomgaard schuur esthuis en een malderzaad land in Schijndel </w:t>
      </w:r>
      <w:r w:rsidRPr="002362D8">
        <w:rPr>
          <w:rFonts w:ascii="Arial" w:hAnsi="Arial" w:cs="Arial"/>
          <w:b/>
          <w:bCs/>
          <w:sz w:val="22"/>
          <w:szCs w:val="22"/>
          <w:u w:val="single"/>
        </w:rPr>
        <w:t>int Elschot</w:t>
      </w:r>
      <w:r w:rsidRPr="002362D8">
        <w:rPr>
          <w:rFonts w:ascii="Arial" w:hAnsi="Arial" w:cs="Arial"/>
          <w:sz w:val="22"/>
          <w:szCs w:val="22"/>
        </w:rPr>
        <w:t xml:space="preserve"> met als belendingen erfgenamen Henrick Janssen, de gemene straat, </w:t>
      </w:r>
      <w:r w:rsidRPr="002362D8">
        <w:rPr>
          <w:rFonts w:ascii="Arial" w:hAnsi="Arial" w:cs="Arial"/>
          <w:b/>
          <w:bCs/>
          <w:sz w:val="22"/>
          <w:szCs w:val="22"/>
          <w:u w:val="single"/>
        </w:rPr>
        <w:t>de gemene Cruijswech, Dominus Gerardus van den Hoevel</w:t>
      </w:r>
      <w:r w:rsidRPr="002362D8">
        <w:rPr>
          <w:rFonts w:ascii="Arial" w:hAnsi="Arial" w:cs="Arial"/>
          <w:sz w:val="22"/>
          <w:szCs w:val="22"/>
        </w:rPr>
        <w:t xml:space="preserve"> </w:t>
      </w:r>
    </w:p>
    <w:p w14:paraId="38BB92C5" w14:textId="77777777" w:rsidR="00477D03" w:rsidRPr="002362D8" w:rsidRDefault="00477D03" w:rsidP="00C47298">
      <w:pPr>
        <w:rPr>
          <w:rFonts w:ascii="Arial" w:hAnsi="Arial" w:cs="Arial"/>
          <w:sz w:val="22"/>
          <w:szCs w:val="22"/>
        </w:rPr>
      </w:pPr>
    </w:p>
    <w:p w14:paraId="0EFA4EA9" w14:textId="77777777" w:rsidR="00477D03" w:rsidRPr="002362D8" w:rsidRDefault="00477D03" w:rsidP="00C47298">
      <w:pPr>
        <w:rPr>
          <w:rFonts w:ascii="Arial" w:hAnsi="Arial" w:cs="Arial"/>
          <w:b/>
          <w:bCs/>
          <w:sz w:val="22"/>
          <w:szCs w:val="22"/>
        </w:rPr>
      </w:pPr>
      <w:r w:rsidRPr="002362D8">
        <w:rPr>
          <w:rFonts w:ascii="Arial" w:hAnsi="Arial" w:cs="Arial"/>
          <w:b/>
          <w:bCs/>
          <w:sz w:val="22"/>
          <w:szCs w:val="22"/>
        </w:rPr>
        <w:t>5131</w:t>
      </w:r>
    </w:p>
    <w:p w14:paraId="33A85AA0" w14:textId="77777777" w:rsidR="00477D03" w:rsidRPr="002362D8" w:rsidRDefault="00477D03" w:rsidP="00C47298">
      <w:pPr>
        <w:rPr>
          <w:rFonts w:ascii="Arial" w:hAnsi="Arial" w:cs="Arial"/>
          <w:b/>
          <w:bCs/>
          <w:sz w:val="22"/>
          <w:szCs w:val="22"/>
        </w:rPr>
      </w:pPr>
      <w:r w:rsidRPr="002362D8">
        <w:rPr>
          <w:rFonts w:ascii="Arial" w:hAnsi="Arial" w:cs="Arial"/>
          <w:b/>
          <w:bCs/>
          <w:sz w:val="22"/>
          <w:szCs w:val="22"/>
        </w:rPr>
        <w:t>BP</w:t>
      </w:r>
      <w:r w:rsidR="00AC4346" w:rsidRPr="002362D8">
        <w:rPr>
          <w:rFonts w:ascii="Arial" w:hAnsi="Arial" w:cs="Arial"/>
          <w:b/>
          <w:bCs/>
          <w:sz w:val="22"/>
          <w:szCs w:val="22"/>
        </w:rPr>
        <w:t xml:space="preserve"> 1503 folio 137v november 1626</w:t>
      </w:r>
    </w:p>
    <w:p w14:paraId="5CA96C90" w14:textId="77777777" w:rsidR="00AC4346" w:rsidRPr="002362D8" w:rsidRDefault="00AC4346" w:rsidP="00C47298">
      <w:pPr>
        <w:rPr>
          <w:rFonts w:ascii="Arial" w:hAnsi="Arial" w:cs="Arial"/>
          <w:sz w:val="22"/>
          <w:szCs w:val="22"/>
        </w:rPr>
      </w:pPr>
      <w:r w:rsidRPr="002362D8">
        <w:rPr>
          <w:rFonts w:ascii="Arial" w:hAnsi="Arial" w:cs="Arial"/>
          <w:sz w:val="22"/>
          <w:szCs w:val="22"/>
        </w:rPr>
        <w:t xml:space="preserve">Lucas zn.v.Arndt Hellincx wonende te Schijndel man van Anneken dr.v.w. Elias Peterss. heeft verkocht een erfcijns aan </w:t>
      </w:r>
      <w:r w:rsidRPr="002362D8">
        <w:rPr>
          <w:rFonts w:ascii="Arial" w:hAnsi="Arial" w:cs="Arial"/>
          <w:b/>
          <w:bCs/>
          <w:sz w:val="22"/>
          <w:szCs w:val="22"/>
          <w:u w:val="single"/>
        </w:rPr>
        <w:t>Heijlken Eijmberts van der Borch meesteresse op het Groot Begijnhof te ’s-Hertogenbosch (?)</w:t>
      </w:r>
      <w:r w:rsidRPr="002362D8">
        <w:rPr>
          <w:rFonts w:ascii="Arial" w:hAnsi="Arial" w:cs="Arial"/>
          <w:sz w:val="22"/>
          <w:szCs w:val="22"/>
        </w:rPr>
        <w:t xml:space="preserve"> – in de marge: Heijlken heeft bekend dat Goertken weduwe van Jan Gerartss. de cijns van 4 ½ gl. heeft afgelost de originele constituant Luycas Arnt Hellincx op 27 october 1630 ondertekend door Ruijs </w:t>
      </w:r>
    </w:p>
    <w:p w14:paraId="6AB6B23E" w14:textId="77777777" w:rsidR="00477D03" w:rsidRPr="002362D8" w:rsidRDefault="00477D03" w:rsidP="00C47298">
      <w:pPr>
        <w:rPr>
          <w:rFonts w:ascii="Arial" w:hAnsi="Arial" w:cs="Arial"/>
          <w:sz w:val="22"/>
          <w:szCs w:val="22"/>
        </w:rPr>
      </w:pPr>
    </w:p>
    <w:p w14:paraId="7DE0DDDF" w14:textId="77777777" w:rsidR="00477D03" w:rsidRPr="002362D8" w:rsidRDefault="00AC4346" w:rsidP="00C47298">
      <w:pPr>
        <w:rPr>
          <w:rFonts w:ascii="Arial" w:hAnsi="Arial" w:cs="Arial"/>
          <w:b/>
          <w:bCs/>
          <w:sz w:val="22"/>
          <w:szCs w:val="22"/>
        </w:rPr>
      </w:pPr>
      <w:r w:rsidRPr="002362D8">
        <w:rPr>
          <w:rFonts w:ascii="Arial" w:hAnsi="Arial" w:cs="Arial"/>
          <w:b/>
          <w:bCs/>
          <w:sz w:val="22"/>
          <w:szCs w:val="22"/>
        </w:rPr>
        <w:t>5132</w:t>
      </w:r>
    </w:p>
    <w:p w14:paraId="36AC9CB0" w14:textId="77777777" w:rsidR="00AC4346" w:rsidRPr="002362D8" w:rsidRDefault="00AC4346" w:rsidP="00C47298">
      <w:pPr>
        <w:rPr>
          <w:rFonts w:ascii="Arial" w:hAnsi="Arial" w:cs="Arial"/>
          <w:b/>
          <w:bCs/>
          <w:sz w:val="22"/>
          <w:szCs w:val="22"/>
        </w:rPr>
      </w:pPr>
      <w:r w:rsidRPr="002362D8">
        <w:rPr>
          <w:rFonts w:ascii="Arial" w:hAnsi="Arial" w:cs="Arial"/>
          <w:b/>
          <w:bCs/>
          <w:sz w:val="22"/>
          <w:szCs w:val="22"/>
        </w:rPr>
        <w:t>BP 1503 folio 119r december 1626</w:t>
      </w:r>
    </w:p>
    <w:p w14:paraId="1703DC57" w14:textId="77777777" w:rsidR="00AC4346" w:rsidRPr="002362D8" w:rsidRDefault="00AC4346" w:rsidP="00C47298">
      <w:pPr>
        <w:rPr>
          <w:rFonts w:ascii="Arial" w:hAnsi="Arial" w:cs="Arial"/>
          <w:sz w:val="22"/>
          <w:szCs w:val="22"/>
        </w:rPr>
      </w:pPr>
      <w:r w:rsidRPr="002362D8">
        <w:rPr>
          <w:rFonts w:ascii="Arial" w:hAnsi="Arial" w:cs="Arial"/>
          <w:sz w:val="22"/>
          <w:szCs w:val="22"/>
        </w:rPr>
        <w:t xml:space="preserve">Peeter zn.v.w. Jans Michiels van de Sande wonende te Liempde over 1/10 deel van </w:t>
      </w:r>
      <w:r w:rsidR="00460D68" w:rsidRPr="002362D8">
        <w:rPr>
          <w:rFonts w:ascii="Arial" w:hAnsi="Arial" w:cs="Arial"/>
          <w:sz w:val="22"/>
          <w:szCs w:val="22"/>
        </w:rPr>
        <w:t xml:space="preserve">deels zaailand deels hooiland te Schijndel ter plaatse </w:t>
      </w:r>
      <w:r w:rsidR="00460D68" w:rsidRPr="002362D8">
        <w:rPr>
          <w:rFonts w:ascii="Arial" w:hAnsi="Arial" w:cs="Arial"/>
          <w:b/>
          <w:bCs/>
          <w:sz w:val="22"/>
          <w:szCs w:val="22"/>
          <w:u w:val="single"/>
        </w:rPr>
        <w:t xml:space="preserve">Doirendonck </w:t>
      </w:r>
      <w:r w:rsidR="00460D68" w:rsidRPr="002362D8">
        <w:rPr>
          <w:rFonts w:ascii="Arial" w:hAnsi="Arial" w:cs="Arial"/>
          <w:sz w:val="22"/>
          <w:szCs w:val="22"/>
        </w:rPr>
        <w:t>met als belendingen de kinderen van Henrick van Esch en Baetken Eijmberts, Adriaen Hermans, de kinderen van Ariaen Broeren en de gemeijnt, een rente van 1 gl. te betalen op Maria Lichtmis uit een huis hofstad etc. onder Lucel gelegen met als belendingen Gee</w:t>
      </w:r>
      <w:r w:rsidR="00ED6D79" w:rsidRPr="002362D8">
        <w:rPr>
          <w:rFonts w:ascii="Arial" w:hAnsi="Arial" w:cs="Arial"/>
          <w:sz w:val="22"/>
          <w:szCs w:val="22"/>
        </w:rPr>
        <w:t>r</w:t>
      </w:r>
      <w:r w:rsidR="00460D68" w:rsidRPr="002362D8">
        <w:rPr>
          <w:rFonts w:ascii="Arial" w:hAnsi="Arial" w:cs="Arial"/>
          <w:sz w:val="22"/>
          <w:szCs w:val="22"/>
        </w:rPr>
        <w:t>truij weduwe van Wouter Peijnenborch, Andries janssen, Aelbert Gerarts en kinderen – in de marge: Anthonisken dr.v.w. Jans Michielsen van de Sande met Jan Janssen Martens haar man heeft de cijns afgelost in absentie van Herman Peter Denissen verkrijger van de goederen dd. 2 december 1627</w:t>
      </w:r>
    </w:p>
    <w:p w14:paraId="0A28A543" w14:textId="77777777" w:rsidR="00460D68" w:rsidRPr="002362D8" w:rsidRDefault="00460D68" w:rsidP="00C47298">
      <w:pPr>
        <w:rPr>
          <w:rFonts w:ascii="Arial" w:hAnsi="Arial" w:cs="Arial"/>
          <w:sz w:val="22"/>
          <w:szCs w:val="22"/>
        </w:rPr>
      </w:pPr>
    </w:p>
    <w:p w14:paraId="5458C2E5" w14:textId="77777777" w:rsidR="00460D68" w:rsidRPr="00194022" w:rsidRDefault="00460D68" w:rsidP="00C47298">
      <w:pPr>
        <w:rPr>
          <w:rFonts w:ascii="Arial" w:hAnsi="Arial" w:cs="Arial"/>
          <w:b/>
          <w:bCs/>
          <w:color w:val="FF0000"/>
          <w:sz w:val="22"/>
          <w:szCs w:val="22"/>
          <w:lang w:val="en-US"/>
        </w:rPr>
      </w:pPr>
      <w:r w:rsidRPr="00194022">
        <w:rPr>
          <w:rFonts w:ascii="Arial" w:hAnsi="Arial" w:cs="Arial"/>
          <w:b/>
          <w:bCs/>
          <w:color w:val="FF0000"/>
          <w:sz w:val="22"/>
          <w:szCs w:val="22"/>
          <w:lang w:val="en-US"/>
        </w:rPr>
        <w:t>blad 388</w:t>
      </w:r>
    </w:p>
    <w:p w14:paraId="6C39B6F0" w14:textId="77777777" w:rsidR="00460D68" w:rsidRPr="00194022" w:rsidRDefault="00460D68" w:rsidP="00C47298">
      <w:pPr>
        <w:rPr>
          <w:rFonts w:ascii="Arial" w:hAnsi="Arial" w:cs="Arial"/>
          <w:sz w:val="22"/>
          <w:szCs w:val="22"/>
          <w:lang w:val="en-US"/>
        </w:rPr>
      </w:pPr>
    </w:p>
    <w:p w14:paraId="7D2BF6AA" w14:textId="77777777" w:rsidR="00460D68" w:rsidRPr="00194022" w:rsidRDefault="00460D68" w:rsidP="00C47298">
      <w:pPr>
        <w:rPr>
          <w:rFonts w:ascii="Arial" w:hAnsi="Arial" w:cs="Arial"/>
          <w:b/>
          <w:bCs/>
          <w:sz w:val="22"/>
          <w:szCs w:val="22"/>
          <w:lang w:val="en-US"/>
        </w:rPr>
      </w:pPr>
      <w:r w:rsidRPr="00194022">
        <w:rPr>
          <w:rFonts w:ascii="Arial" w:hAnsi="Arial" w:cs="Arial"/>
          <w:b/>
          <w:bCs/>
          <w:sz w:val="22"/>
          <w:szCs w:val="22"/>
          <w:lang w:val="en-US"/>
        </w:rPr>
        <w:t>5133</w:t>
      </w:r>
    </w:p>
    <w:p w14:paraId="1AA2E41A" w14:textId="77777777" w:rsidR="00460D68" w:rsidRPr="00194022" w:rsidRDefault="00460D68" w:rsidP="00C47298">
      <w:pPr>
        <w:rPr>
          <w:rFonts w:ascii="Arial" w:hAnsi="Arial" w:cs="Arial"/>
          <w:b/>
          <w:bCs/>
          <w:sz w:val="22"/>
          <w:szCs w:val="22"/>
          <w:lang w:val="en-US"/>
        </w:rPr>
      </w:pPr>
      <w:r w:rsidRPr="00194022">
        <w:rPr>
          <w:rFonts w:ascii="Arial" w:hAnsi="Arial" w:cs="Arial"/>
          <w:b/>
          <w:bCs/>
          <w:sz w:val="22"/>
          <w:szCs w:val="22"/>
          <w:lang w:val="en-US"/>
        </w:rPr>
        <w:t>BP 1503 folio 124r december 1626</w:t>
      </w:r>
    </w:p>
    <w:p w14:paraId="76157529" w14:textId="77777777" w:rsidR="00460D68" w:rsidRPr="002362D8" w:rsidRDefault="003A3072" w:rsidP="00C47298">
      <w:pPr>
        <w:rPr>
          <w:rFonts w:ascii="Arial" w:hAnsi="Arial" w:cs="Arial"/>
          <w:sz w:val="22"/>
          <w:szCs w:val="22"/>
        </w:rPr>
      </w:pPr>
      <w:r w:rsidRPr="002362D8">
        <w:rPr>
          <w:rFonts w:ascii="Arial" w:hAnsi="Arial" w:cs="Arial"/>
          <w:sz w:val="22"/>
          <w:szCs w:val="22"/>
        </w:rPr>
        <w:t xml:space="preserve">Arndt en Jan broers, Jan Joris en Peeter Gerarts, Arndt Vreijns </w:t>
      </w:r>
    </w:p>
    <w:p w14:paraId="303C9D2F" w14:textId="77777777" w:rsidR="003A3072" w:rsidRPr="002362D8" w:rsidRDefault="003A3072" w:rsidP="00C47298">
      <w:pPr>
        <w:rPr>
          <w:rFonts w:ascii="Arial" w:hAnsi="Arial" w:cs="Arial"/>
          <w:sz w:val="22"/>
          <w:szCs w:val="22"/>
        </w:rPr>
      </w:pPr>
    </w:p>
    <w:p w14:paraId="2066CE25" w14:textId="77777777" w:rsidR="003A3072" w:rsidRPr="002362D8" w:rsidRDefault="003A3072" w:rsidP="00C47298">
      <w:pPr>
        <w:rPr>
          <w:rFonts w:ascii="Arial" w:hAnsi="Arial" w:cs="Arial"/>
          <w:b/>
          <w:bCs/>
          <w:sz w:val="22"/>
          <w:szCs w:val="22"/>
        </w:rPr>
      </w:pPr>
      <w:r w:rsidRPr="002362D8">
        <w:rPr>
          <w:rFonts w:ascii="Arial" w:hAnsi="Arial" w:cs="Arial"/>
          <w:b/>
          <w:bCs/>
          <w:sz w:val="22"/>
          <w:szCs w:val="22"/>
        </w:rPr>
        <w:t>5134</w:t>
      </w:r>
    </w:p>
    <w:p w14:paraId="22FF3284" w14:textId="77777777" w:rsidR="003A3072" w:rsidRPr="002362D8" w:rsidRDefault="003A3072" w:rsidP="00C47298">
      <w:pPr>
        <w:rPr>
          <w:rFonts w:ascii="Arial" w:hAnsi="Arial" w:cs="Arial"/>
          <w:b/>
          <w:bCs/>
          <w:sz w:val="22"/>
          <w:szCs w:val="22"/>
        </w:rPr>
      </w:pPr>
      <w:r w:rsidRPr="002362D8">
        <w:rPr>
          <w:rFonts w:ascii="Arial" w:hAnsi="Arial" w:cs="Arial"/>
          <w:b/>
          <w:bCs/>
          <w:sz w:val="22"/>
          <w:szCs w:val="22"/>
        </w:rPr>
        <w:t>BP 1503 folio 187v december 1626</w:t>
      </w:r>
    </w:p>
    <w:p w14:paraId="3341B9F6" w14:textId="77777777" w:rsidR="003A3072" w:rsidRPr="002362D8" w:rsidRDefault="003A3072" w:rsidP="00C47298">
      <w:pPr>
        <w:rPr>
          <w:rFonts w:ascii="Arial" w:hAnsi="Arial" w:cs="Arial"/>
          <w:sz w:val="22"/>
          <w:szCs w:val="22"/>
        </w:rPr>
      </w:pPr>
      <w:r w:rsidRPr="002362D8">
        <w:rPr>
          <w:rFonts w:ascii="Arial" w:hAnsi="Arial" w:cs="Arial"/>
          <w:sz w:val="22"/>
          <w:szCs w:val="22"/>
        </w:rPr>
        <w:t xml:space="preserve">Jan Willem Janssen, Ryckalt zn.v.w. Rutger Lambertss. man van Metken dr.v.w. Servaes Henrick Peeterss. met een verkoop aan Marijcken, Gerart Anthonissen </w:t>
      </w:r>
      <w:r w:rsidRPr="002362D8">
        <w:rPr>
          <w:rFonts w:ascii="Arial" w:hAnsi="Arial" w:cs="Arial"/>
          <w:b/>
          <w:bCs/>
          <w:sz w:val="22"/>
          <w:szCs w:val="22"/>
          <w:u w:val="single"/>
        </w:rPr>
        <w:t>schrijnwerker,</w:t>
      </w:r>
      <w:r w:rsidRPr="002362D8">
        <w:rPr>
          <w:rFonts w:ascii="Arial" w:hAnsi="Arial" w:cs="Arial"/>
          <w:sz w:val="22"/>
          <w:szCs w:val="22"/>
        </w:rPr>
        <w:t xml:space="preserve"> schepenbrief dd. 18 november 1599, transport aan Jaspaer Cornelissen de Bruijn, Michiel Gerartss. van den Berge, Goossen Bernaert Goossens een erfcijns van 10 ½ gl. </w:t>
      </w:r>
    </w:p>
    <w:p w14:paraId="7B87DB32" w14:textId="77777777" w:rsidR="003A3072" w:rsidRPr="002362D8" w:rsidRDefault="003A3072" w:rsidP="00C47298">
      <w:pPr>
        <w:rPr>
          <w:rFonts w:ascii="Arial" w:hAnsi="Arial" w:cs="Arial"/>
          <w:sz w:val="22"/>
          <w:szCs w:val="22"/>
        </w:rPr>
      </w:pPr>
    </w:p>
    <w:p w14:paraId="25F0FC49" w14:textId="77777777" w:rsidR="003A3072" w:rsidRPr="002362D8" w:rsidRDefault="003A3072" w:rsidP="00C47298">
      <w:pPr>
        <w:rPr>
          <w:rFonts w:ascii="Arial" w:hAnsi="Arial" w:cs="Arial"/>
          <w:b/>
          <w:bCs/>
          <w:sz w:val="22"/>
          <w:szCs w:val="22"/>
        </w:rPr>
      </w:pPr>
      <w:r w:rsidRPr="002362D8">
        <w:rPr>
          <w:rFonts w:ascii="Arial" w:hAnsi="Arial" w:cs="Arial"/>
          <w:b/>
          <w:bCs/>
          <w:sz w:val="22"/>
          <w:szCs w:val="22"/>
        </w:rPr>
        <w:lastRenderedPageBreak/>
        <w:t>5135</w:t>
      </w:r>
    </w:p>
    <w:p w14:paraId="290B3E62" w14:textId="77777777" w:rsidR="003A3072" w:rsidRPr="002362D8" w:rsidRDefault="003A3072" w:rsidP="00C47298">
      <w:pPr>
        <w:rPr>
          <w:rFonts w:ascii="Arial" w:hAnsi="Arial" w:cs="Arial"/>
          <w:b/>
          <w:bCs/>
          <w:sz w:val="22"/>
          <w:szCs w:val="22"/>
        </w:rPr>
      </w:pPr>
      <w:r w:rsidRPr="002362D8">
        <w:rPr>
          <w:rFonts w:ascii="Arial" w:hAnsi="Arial" w:cs="Arial"/>
          <w:b/>
          <w:bCs/>
          <w:sz w:val="22"/>
          <w:szCs w:val="22"/>
        </w:rPr>
        <w:t xml:space="preserve">BP </w:t>
      </w:r>
      <w:r w:rsidR="006E3A2D" w:rsidRPr="002362D8">
        <w:rPr>
          <w:rFonts w:ascii="Arial" w:hAnsi="Arial" w:cs="Arial"/>
          <w:b/>
          <w:bCs/>
          <w:sz w:val="22"/>
          <w:szCs w:val="22"/>
        </w:rPr>
        <w:t>1503 folio 194r december 1626</w:t>
      </w:r>
    </w:p>
    <w:p w14:paraId="2F65027B" w14:textId="77777777" w:rsidR="006E3A2D" w:rsidRPr="002362D8" w:rsidRDefault="006E3A2D" w:rsidP="00C47298">
      <w:pPr>
        <w:rPr>
          <w:rFonts w:ascii="Arial" w:hAnsi="Arial" w:cs="Arial"/>
          <w:sz w:val="22"/>
          <w:szCs w:val="22"/>
        </w:rPr>
      </w:pPr>
      <w:r w:rsidRPr="002362D8">
        <w:rPr>
          <w:rFonts w:ascii="Arial" w:hAnsi="Arial" w:cs="Arial"/>
          <w:sz w:val="22"/>
          <w:szCs w:val="22"/>
        </w:rPr>
        <w:t xml:space="preserve">Jan Henrick Pauwels uit Schijndel heeft verkocht aan Aelken weduwe van Gerart Janssen </w:t>
      </w:r>
      <w:r w:rsidRPr="002362D8">
        <w:rPr>
          <w:rFonts w:ascii="Arial" w:hAnsi="Arial" w:cs="Arial"/>
          <w:b/>
          <w:bCs/>
          <w:sz w:val="22"/>
          <w:szCs w:val="22"/>
          <w:u w:val="single"/>
        </w:rPr>
        <w:t>de soutmeter</w:t>
      </w:r>
      <w:r w:rsidRPr="002362D8">
        <w:rPr>
          <w:rFonts w:ascii="Arial" w:hAnsi="Arial" w:cs="Arial"/>
          <w:sz w:val="22"/>
          <w:szCs w:val="22"/>
        </w:rPr>
        <w:t xml:space="preserve"> een erfcijns van 3 gl. te betalen op Nieuwjaarsdag – in de marge: Frans Lodewijcx van Gennip heeft bekend dat de cijns is afgelost op 10 april 1657 [dubieus] </w:t>
      </w:r>
    </w:p>
    <w:p w14:paraId="511CEA18" w14:textId="77777777" w:rsidR="006E3A2D" w:rsidRPr="002362D8" w:rsidRDefault="006E3A2D" w:rsidP="00C47298">
      <w:pPr>
        <w:rPr>
          <w:rFonts w:ascii="Arial" w:hAnsi="Arial" w:cs="Arial"/>
          <w:sz w:val="22"/>
          <w:szCs w:val="22"/>
        </w:rPr>
      </w:pPr>
    </w:p>
    <w:p w14:paraId="5D4D8A83" w14:textId="77777777" w:rsidR="006E3A2D" w:rsidRPr="002362D8" w:rsidRDefault="006E3A2D" w:rsidP="00C47298">
      <w:pPr>
        <w:rPr>
          <w:rFonts w:ascii="Arial" w:hAnsi="Arial" w:cs="Arial"/>
          <w:b/>
          <w:bCs/>
          <w:sz w:val="22"/>
          <w:szCs w:val="22"/>
        </w:rPr>
      </w:pPr>
      <w:r w:rsidRPr="002362D8">
        <w:rPr>
          <w:rFonts w:ascii="Arial" w:hAnsi="Arial" w:cs="Arial"/>
          <w:b/>
          <w:bCs/>
          <w:sz w:val="22"/>
          <w:szCs w:val="22"/>
        </w:rPr>
        <w:t>5136</w:t>
      </w:r>
    </w:p>
    <w:p w14:paraId="02C79DBC" w14:textId="77777777" w:rsidR="006E3A2D" w:rsidRPr="002362D8" w:rsidRDefault="006E3A2D" w:rsidP="00C47298">
      <w:pPr>
        <w:rPr>
          <w:rFonts w:ascii="Arial" w:hAnsi="Arial" w:cs="Arial"/>
          <w:b/>
          <w:bCs/>
          <w:sz w:val="22"/>
          <w:szCs w:val="22"/>
        </w:rPr>
      </w:pPr>
      <w:r w:rsidRPr="002362D8">
        <w:rPr>
          <w:rFonts w:ascii="Arial" w:hAnsi="Arial" w:cs="Arial"/>
          <w:b/>
          <w:bCs/>
          <w:sz w:val="22"/>
          <w:szCs w:val="22"/>
        </w:rPr>
        <w:t>BP 1503 folio 150v december 1626</w:t>
      </w:r>
    </w:p>
    <w:p w14:paraId="3EFAD61E" w14:textId="77777777" w:rsidR="006E3A2D" w:rsidRPr="002362D8" w:rsidRDefault="006E3A2D" w:rsidP="00C47298">
      <w:pPr>
        <w:rPr>
          <w:rFonts w:ascii="Arial" w:hAnsi="Arial" w:cs="Arial"/>
          <w:sz w:val="22"/>
          <w:szCs w:val="22"/>
        </w:rPr>
      </w:pPr>
      <w:r w:rsidRPr="002362D8">
        <w:rPr>
          <w:rFonts w:ascii="Arial" w:hAnsi="Arial" w:cs="Arial"/>
          <w:sz w:val="22"/>
          <w:szCs w:val="22"/>
        </w:rPr>
        <w:t>Eijmbert zn.v. Eijmbert Eijmberts van den Vorstenbosch man van Anneken dr.v.Henrick Janssen Vercuijlen</w:t>
      </w:r>
    </w:p>
    <w:p w14:paraId="37F505CF" w14:textId="77777777" w:rsidR="006E3A2D" w:rsidRPr="002362D8" w:rsidRDefault="006E3A2D" w:rsidP="00C47298">
      <w:pPr>
        <w:rPr>
          <w:rFonts w:ascii="Arial" w:hAnsi="Arial" w:cs="Arial"/>
          <w:sz w:val="22"/>
          <w:szCs w:val="22"/>
        </w:rPr>
      </w:pPr>
    </w:p>
    <w:p w14:paraId="4DEC9690" w14:textId="77777777" w:rsidR="006E3A2D" w:rsidRPr="002362D8" w:rsidRDefault="006E3A2D" w:rsidP="00C47298">
      <w:pPr>
        <w:rPr>
          <w:rFonts w:ascii="Arial" w:hAnsi="Arial" w:cs="Arial"/>
          <w:b/>
          <w:bCs/>
          <w:sz w:val="22"/>
          <w:szCs w:val="22"/>
        </w:rPr>
      </w:pPr>
      <w:r w:rsidRPr="002362D8">
        <w:rPr>
          <w:rFonts w:ascii="Arial" w:hAnsi="Arial" w:cs="Arial"/>
          <w:b/>
          <w:bCs/>
          <w:sz w:val="22"/>
          <w:szCs w:val="22"/>
        </w:rPr>
        <w:t>5137</w:t>
      </w:r>
    </w:p>
    <w:p w14:paraId="0858ED47" w14:textId="77777777" w:rsidR="006E3A2D" w:rsidRPr="002362D8" w:rsidRDefault="006E3A2D" w:rsidP="00C47298">
      <w:pPr>
        <w:rPr>
          <w:rFonts w:ascii="Arial" w:hAnsi="Arial" w:cs="Arial"/>
          <w:b/>
          <w:bCs/>
          <w:sz w:val="22"/>
          <w:szCs w:val="22"/>
        </w:rPr>
      </w:pPr>
      <w:r w:rsidRPr="002362D8">
        <w:rPr>
          <w:rFonts w:ascii="Arial" w:hAnsi="Arial" w:cs="Arial"/>
          <w:b/>
          <w:bCs/>
          <w:sz w:val="22"/>
          <w:szCs w:val="22"/>
        </w:rPr>
        <w:t>BP 1503 folio 186v december 1626</w:t>
      </w:r>
    </w:p>
    <w:p w14:paraId="569383E6" w14:textId="77777777" w:rsidR="006E3A2D" w:rsidRPr="002362D8" w:rsidRDefault="006E3A2D" w:rsidP="00C47298">
      <w:pPr>
        <w:rPr>
          <w:rFonts w:ascii="Arial" w:hAnsi="Arial" w:cs="Arial"/>
          <w:sz w:val="22"/>
          <w:szCs w:val="22"/>
        </w:rPr>
      </w:pPr>
      <w:r w:rsidRPr="002362D8">
        <w:rPr>
          <w:rFonts w:ascii="Arial" w:hAnsi="Arial" w:cs="Arial"/>
          <w:sz w:val="22"/>
          <w:szCs w:val="22"/>
        </w:rPr>
        <w:t>Michiel Gerartss. van den Berghe en Goossen zn.v.Bernaert Goossens man van Maijken</w:t>
      </w:r>
      <w:r w:rsidR="00FD77A4" w:rsidRPr="002362D8">
        <w:rPr>
          <w:rFonts w:ascii="Arial" w:hAnsi="Arial" w:cs="Arial"/>
          <w:sz w:val="22"/>
          <w:szCs w:val="22"/>
        </w:rPr>
        <w:t xml:space="preserve">, bezegelde procuratiebrieven van de </w:t>
      </w:r>
      <w:r w:rsidR="00FD77A4" w:rsidRPr="002362D8">
        <w:rPr>
          <w:rFonts w:ascii="Arial" w:hAnsi="Arial" w:cs="Arial"/>
          <w:b/>
          <w:bCs/>
          <w:i/>
          <w:iCs/>
          <w:sz w:val="22"/>
          <w:szCs w:val="22"/>
        </w:rPr>
        <w:t>vrijheid Turnhout</w:t>
      </w:r>
      <w:r w:rsidR="00FD77A4" w:rsidRPr="002362D8">
        <w:rPr>
          <w:rFonts w:ascii="Arial" w:hAnsi="Arial" w:cs="Arial"/>
          <w:sz w:val="22"/>
          <w:szCs w:val="22"/>
        </w:rPr>
        <w:t xml:space="preserve"> </w:t>
      </w:r>
    </w:p>
    <w:p w14:paraId="7437F6DA" w14:textId="77777777" w:rsidR="00FD77A4" w:rsidRPr="002362D8" w:rsidRDefault="00FD77A4" w:rsidP="00C47298">
      <w:pPr>
        <w:rPr>
          <w:rFonts w:ascii="Arial" w:hAnsi="Arial" w:cs="Arial"/>
          <w:sz w:val="22"/>
          <w:szCs w:val="22"/>
        </w:rPr>
      </w:pPr>
    </w:p>
    <w:p w14:paraId="22060368" w14:textId="77777777" w:rsidR="00FD77A4" w:rsidRPr="002362D8" w:rsidRDefault="00FD77A4" w:rsidP="00C47298">
      <w:pPr>
        <w:rPr>
          <w:rFonts w:ascii="Arial" w:hAnsi="Arial" w:cs="Arial"/>
          <w:b/>
          <w:bCs/>
          <w:sz w:val="22"/>
          <w:szCs w:val="22"/>
        </w:rPr>
      </w:pPr>
      <w:r w:rsidRPr="002362D8">
        <w:rPr>
          <w:rFonts w:ascii="Arial" w:hAnsi="Arial" w:cs="Arial"/>
          <w:b/>
          <w:bCs/>
          <w:sz w:val="22"/>
          <w:szCs w:val="22"/>
        </w:rPr>
        <w:t>5138</w:t>
      </w:r>
    </w:p>
    <w:p w14:paraId="5BBD6A25" w14:textId="77777777" w:rsidR="00FD77A4" w:rsidRPr="002362D8" w:rsidRDefault="00FD77A4" w:rsidP="00C47298">
      <w:pPr>
        <w:rPr>
          <w:rFonts w:ascii="Arial" w:hAnsi="Arial" w:cs="Arial"/>
          <w:b/>
          <w:bCs/>
          <w:sz w:val="22"/>
          <w:szCs w:val="22"/>
        </w:rPr>
      </w:pPr>
      <w:r w:rsidRPr="002362D8">
        <w:rPr>
          <w:rFonts w:ascii="Arial" w:hAnsi="Arial" w:cs="Arial"/>
          <w:b/>
          <w:bCs/>
          <w:sz w:val="22"/>
          <w:szCs w:val="22"/>
        </w:rPr>
        <w:t>BP</w:t>
      </w:r>
      <w:r w:rsidR="00F22978" w:rsidRPr="002362D8">
        <w:rPr>
          <w:rFonts w:ascii="Arial" w:hAnsi="Arial" w:cs="Arial"/>
          <w:b/>
          <w:bCs/>
          <w:sz w:val="22"/>
          <w:szCs w:val="22"/>
        </w:rPr>
        <w:t xml:space="preserve"> 1528 folio 124r december 1626</w:t>
      </w:r>
    </w:p>
    <w:p w14:paraId="0C9E0495" w14:textId="77777777" w:rsidR="00FF41B6" w:rsidRPr="002362D8" w:rsidRDefault="00F22978" w:rsidP="00783DEC">
      <w:pPr>
        <w:rPr>
          <w:rFonts w:ascii="Arial" w:hAnsi="Arial" w:cs="Arial"/>
          <w:sz w:val="22"/>
          <w:szCs w:val="22"/>
        </w:rPr>
      </w:pPr>
      <w:r w:rsidRPr="002362D8">
        <w:rPr>
          <w:rFonts w:ascii="Arial" w:hAnsi="Arial" w:cs="Arial"/>
          <w:sz w:val="22"/>
          <w:szCs w:val="22"/>
        </w:rPr>
        <w:t>Tien lopensen land met als belendingen Cornelis Goyartss., de gemeijnt van Vechel</w:t>
      </w:r>
      <w:r w:rsidR="00783DEC" w:rsidRPr="002362D8">
        <w:rPr>
          <w:rFonts w:ascii="Arial" w:hAnsi="Arial" w:cs="Arial"/>
          <w:sz w:val="22"/>
          <w:szCs w:val="22"/>
        </w:rPr>
        <w:t>; Claes Delissen wonende te Schijndel heeft verkocht aan Jannen Willemsen Bloemaerts t.b.v</w:t>
      </w:r>
      <w:r w:rsidR="00783DEC" w:rsidRPr="002362D8">
        <w:rPr>
          <w:rFonts w:ascii="Arial" w:hAnsi="Arial" w:cs="Arial"/>
          <w:b/>
          <w:bCs/>
          <w:sz w:val="22"/>
          <w:szCs w:val="22"/>
          <w:u w:val="single"/>
        </w:rPr>
        <w:t>. de fundatie of beurs gefundeerd door zaliger de Eerwaarde Heer en Mr. Aernt Swaens priester en deken in zijn leven van het kapittel van de stad Geertruidenberg vastgelegd in zijn testament</w:t>
      </w:r>
      <w:r w:rsidR="00FF41B6" w:rsidRPr="002362D8">
        <w:rPr>
          <w:rFonts w:ascii="Arial" w:hAnsi="Arial" w:cs="Arial"/>
          <w:b/>
          <w:bCs/>
          <w:sz w:val="22"/>
          <w:szCs w:val="22"/>
          <w:u w:val="single"/>
        </w:rPr>
        <w:t xml:space="preserve"> </w:t>
      </w:r>
      <w:r w:rsidR="00783DEC" w:rsidRPr="002362D8">
        <w:rPr>
          <w:rFonts w:ascii="Arial" w:hAnsi="Arial" w:cs="Arial"/>
          <w:b/>
          <w:bCs/>
          <w:sz w:val="22"/>
          <w:szCs w:val="22"/>
          <w:u w:val="single"/>
        </w:rPr>
        <w:t>tot onderstand van arme studenten int scamel fraterhuijs te ‘sBosch woonachtig</w:t>
      </w:r>
      <w:r w:rsidR="00783DEC" w:rsidRPr="002362D8">
        <w:rPr>
          <w:rFonts w:ascii="Arial" w:hAnsi="Arial" w:cs="Arial"/>
          <w:sz w:val="22"/>
          <w:szCs w:val="22"/>
        </w:rPr>
        <w:t xml:space="preserve"> een erfcijns van 5 gl. </w:t>
      </w:r>
    </w:p>
    <w:p w14:paraId="25227443" w14:textId="77777777" w:rsidR="00783DEC" w:rsidRPr="002362D8" w:rsidRDefault="00783DEC" w:rsidP="00783DEC">
      <w:pPr>
        <w:rPr>
          <w:rFonts w:ascii="Arial" w:hAnsi="Arial" w:cs="Arial"/>
          <w:sz w:val="22"/>
          <w:szCs w:val="22"/>
        </w:rPr>
      </w:pPr>
    </w:p>
    <w:p w14:paraId="35D307A8" w14:textId="77777777" w:rsidR="00783DEC" w:rsidRPr="002362D8" w:rsidRDefault="00783DEC" w:rsidP="00783DEC">
      <w:pPr>
        <w:rPr>
          <w:rFonts w:ascii="Arial" w:hAnsi="Arial" w:cs="Arial"/>
          <w:b/>
          <w:bCs/>
          <w:sz w:val="22"/>
          <w:szCs w:val="22"/>
        </w:rPr>
      </w:pPr>
      <w:r w:rsidRPr="002362D8">
        <w:rPr>
          <w:rFonts w:ascii="Arial" w:hAnsi="Arial" w:cs="Arial"/>
          <w:b/>
          <w:bCs/>
          <w:sz w:val="22"/>
          <w:szCs w:val="22"/>
        </w:rPr>
        <w:t>5139</w:t>
      </w:r>
    </w:p>
    <w:p w14:paraId="7BD97F49" w14:textId="77777777" w:rsidR="00783DEC" w:rsidRPr="002362D8" w:rsidRDefault="00783DEC" w:rsidP="00783DEC">
      <w:pPr>
        <w:rPr>
          <w:rFonts w:ascii="Arial" w:hAnsi="Arial" w:cs="Arial"/>
          <w:b/>
          <w:bCs/>
          <w:sz w:val="22"/>
          <w:szCs w:val="22"/>
        </w:rPr>
      </w:pPr>
      <w:r w:rsidRPr="002362D8">
        <w:rPr>
          <w:rFonts w:ascii="Arial" w:hAnsi="Arial" w:cs="Arial"/>
          <w:b/>
          <w:bCs/>
          <w:sz w:val="22"/>
          <w:szCs w:val="22"/>
        </w:rPr>
        <w:t>BP 1528 folio 125r december 1626</w:t>
      </w:r>
    </w:p>
    <w:p w14:paraId="61F509C1" w14:textId="77777777" w:rsidR="00DE5744" w:rsidRPr="002362D8" w:rsidRDefault="00783DEC" w:rsidP="00783DEC">
      <w:pPr>
        <w:rPr>
          <w:rFonts w:ascii="Arial" w:hAnsi="Arial" w:cs="Arial"/>
          <w:sz w:val="22"/>
          <w:szCs w:val="22"/>
        </w:rPr>
      </w:pPr>
      <w:r w:rsidRPr="002362D8">
        <w:rPr>
          <w:rFonts w:ascii="Arial" w:hAnsi="Arial" w:cs="Arial"/>
          <w:sz w:val="22"/>
          <w:szCs w:val="22"/>
        </w:rPr>
        <w:t xml:space="preserve">Jan zn.v.Thijs Jans Willemss. wonende te Schijndel heeft verkocht </w:t>
      </w:r>
      <w:r w:rsidR="00DE5744" w:rsidRPr="002362D8">
        <w:rPr>
          <w:rFonts w:ascii="Arial" w:hAnsi="Arial" w:cs="Arial"/>
          <w:sz w:val="22"/>
          <w:szCs w:val="22"/>
        </w:rPr>
        <w:t xml:space="preserve">Jannen Willemss. Bloemaerts t.b.v. de vs. fundatie een erfcijns van 8 gl. en 5 st. te betalen op de feestdag van Sint Andreas apostel [30 november] uit een malderzaad akkerland – in de marge: </w:t>
      </w:r>
      <w:r w:rsidR="00DE5744" w:rsidRPr="002362D8">
        <w:rPr>
          <w:rFonts w:ascii="Arial" w:hAnsi="Arial" w:cs="Arial"/>
          <w:b/>
          <w:bCs/>
          <w:sz w:val="22"/>
          <w:szCs w:val="22"/>
          <w:u w:val="single"/>
        </w:rPr>
        <w:t>Mr. Roeloff Bloemaerts als administrateur van de fundatie van Heer en Mr. Aert Swaens</w:t>
      </w:r>
      <w:r w:rsidR="00DE5744" w:rsidRPr="002362D8">
        <w:rPr>
          <w:rFonts w:ascii="Arial" w:hAnsi="Arial" w:cs="Arial"/>
          <w:sz w:val="22"/>
          <w:szCs w:val="22"/>
        </w:rPr>
        <w:t xml:space="preserve"> heeft bekend dat de kinderen en erfgenamen van Marijcken Henricx Hellincx weduwe van haar eerste man Jan Diercxz. Bevers en haar laatste man de erfcijns hebben afgelost dd. 10 december 1643 ondertekend door Van Kessel</w:t>
      </w:r>
    </w:p>
    <w:p w14:paraId="1084233B" w14:textId="77777777" w:rsidR="00DE5744" w:rsidRPr="002362D8" w:rsidRDefault="00DE5744" w:rsidP="00783DEC">
      <w:pPr>
        <w:rPr>
          <w:rFonts w:ascii="Arial" w:hAnsi="Arial" w:cs="Arial"/>
          <w:sz w:val="22"/>
          <w:szCs w:val="22"/>
        </w:rPr>
      </w:pPr>
    </w:p>
    <w:p w14:paraId="38485A69" w14:textId="77777777" w:rsidR="00DE5744" w:rsidRPr="002362D8" w:rsidRDefault="00DE5744" w:rsidP="00783DEC">
      <w:pPr>
        <w:rPr>
          <w:rFonts w:ascii="Arial" w:hAnsi="Arial" w:cs="Arial"/>
          <w:sz w:val="22"/>
          <w:szCs w:val="22"/>
        </w:rPr>
      </w:pPr>
    </w:p>
    <w:p w14:paraId="4AC14F07" w14:textId="77777777" w:rsidR="00DE5744" w:rsidRPr="002362D8" w:rsidRDefault="00DE5744" w:rsidP="00783DEC">
      <w:pPr>
        <w:rPr>
          <w:rFonts w:ascii="Arial" w:hAnsi="Arial" w:cs="Arial"/>
          <w:b/>
          <w:bCs/>
          <w:sz w:val="22"/>
          <w:szCs w:val="22"/>
        </w:rPr>
      </w:pPr>
      <w:r w:rsidRPr="002362D8">
        <w:rPr>
          <w:rFonts w:ascii="Arial" w:hAnsi="Arial" w:cs="Arial"/>
          <w:b/>
          <w:bCs/>
          <w:sz w:val="22"/>
          <w:szCs w:val="22"/>
        </w:rPr>
        <w:t>5140</w:t>
      </w:r>
    </w:p>
    <w:p w14:paraId="7501940F" w14:textId="77777777" w:rsidR="00DE5744" w:rsidRPr="002362D8" w:rsidRDefault="00DE5744" w:rsidP="00783DEC">
      <w:pPr>
        <w:rPr>
          <w:rFonts w:ascii="Arial" w:hAnsi="Arial" w:cs="Arial"/>
          <w:b/>
          <w:bCs/>
          <w:sz w:val="22"/>
          <w:szCs w:val="22"/>
        </w:rPr>
      </w:pPr>
      <w:r w:rsidRPr="002362D8">
        <w:rPr>
          <w:rFonts w:ascii="Arial" w:hAnsi="Arial" w:cs="Arial"/>
          <w:b/>
          <w:bCs/>
          <w:sz w:val="22"/>
          <w:szCs w:val="22"/>
        </w:rPr>
        <w:t>BP 1503 folio 188v december 1626</w:t>
      </w:r>
    </w:p>
    <w:p w14:paraId="5899FF74" w14:textId="77777777" w:rsidR="00E361F2" w:rsidRPr="002362D8" w:rsidRDefault="00DE5744" w:rsidP="00783DEC">
      <w:pPr>
        <w:rPr>
          <w:rFonts w:ascii="Arial" w:hAnsi="Arial" w:cs="Arial"/>
          <w:sz w:val="22"/>
          <w:szCs w:val="22"/>
        </w:rPr>
      </w:pPr>
      <w:r w:rsidRPr="002362D8">
        <w:rPr>
          <w:rFonts w:ascii="Arial" w:hAnsi="Arial" w:cs="Arial"/>
          <w:sz w:val="22"/>
          <w:szCs w:val="22"/>
        </w:rPr>
        <w:t xml:space="preserve">Michiel Gerartss. van den Berghe en Goossen Bernaert Goossens over een erfcijns van 10 ½ gl. </w:t>
      </w:r>
      <w:r w:rsidR="00E361F2" w:rsidRPr="002362D8">
        <w:rPr>
          <w:rFonts w:ascii="Arial" w:hAnsi="Arial" w:cs="Arial"/>
          <w:sz w:val="22"/>
          <w:szCs w:val="22"/>
        </w:rPr>
        <w:t xml:space="preserve">uit een huis erf hof hopland 4 lopensen </w:t>
      </w:r>
      <w:r w:rsidR="00E361F2" w:rsidRPr="002362D8">
        <w:rPr>
          <w:rFonts w:ascii="Arial" w:hAnsi="Arial" w:cs="Arial"/>
          <w:b/>
          <w:bCs/>
          <w:sz w:val="22"/>
          <w:szCs w:val="22"/>
          <w:u w:val="single"/>
        </w:rPr>
        <w:t>aent Lutteleijnde</w:t>
      </w:r>
      <w:r w:rsidR="00E361F2" w:rsidRPr="002362D8">
        <w:rPr>
          <w:rFonts w:ascii="Arial" w:hAnsi="Arial" w:cs="Arial"/>
          <w:sz w:val="22"/>
          <w:szCs w:val="22"/>
        </w:rPr>
        <w:t xml:space="preserve"> met als belendingen de weduwe Jans Anthonissen, </w:t>
      </w:r>
      <w:r w:rsidR="00E361F2" w:rsidRPr="002362D8">
        <w:rPr>
          <w:rFonts w:ascii="Arial" w:hAnsi="Arial" w:cs="Arial"/>
          <w:b/>
          <w:bCs/>
          <w:sz w:val="22"/>
          <w:szCs w:val="22"/>
          <w:u w:val="single"/>
        </w:rPr>
        <w:t>de Vuijlendijck</w:t>
      </w:r>
      <w:r w:rsidR="00E361F2" w:rsidRPr="002362D8">
        <w:rPr>
          <w:rFonts w:ascii="Arial" w:hAnsi="Arial" w:cs="Arial"/>
          <w:sz w:val="22"/>
          <w:szCs w:val="22"/>
        </w:rPr>
        <w:t xml:space="preserve">, Aert den Schoenlapper, Jacop Jans, welke cijns Willem zn.v.w. Jans zn.v.Willen Gielissen man van Metken etc. </w:t>
      </w:r>
    </w:p>
    <w:p w14:paraId="26E9F6A9" w14:textId="77777777" w:rsidR="00E361F2" w:rsidRPr="002362D8" w:rsidRDefault="00E361F2" w:rsidP="00783DEC">
      <w:pPr>
        <w:rPr>
          <w:rFonts w:ascii="Arial" w:hAnsi="Arial" w:cs="Arial"/>
          <w:sz w:val="22"/>
          <w:szCs w:val="22"/>
        </w:rPr>
      </w:pPr>
    </w:p>
    <w:p w14:paraId="78A86BFC" w14:textId="77777777" w:rsidR="00E361F2" w:rsidRPr="00194022" w:rsidRDefault="00E361F2" w:rsidP="00783DEC">
      <w:pPr>
        <w:rPr>
          <w:rFonts w:ascii="Arial" w:hAnsi="Arial" w:cs="Arial"/>
          <w:b/>
          <w:bCs/>
          <w:sz w:val="22"/>
          <w:szCs w:val="22"/>
        </w:rPr>
      </w:pPr>
      <w:r w:rsidRPr="00194022">
        <w:rPr>
          <w:rFonts w:ascii="Arial" w:hAnsi="Arial" w:cs="Arial"/>
          <w:b/>
          <w:bCs/>
          <w:sz w:val="22"/>
          <w:szCs w:val="22"/>
        </w:rPr>
        <w:t>5141</w:t>
      </w:r>
    </w:p>
    <w:p w14:paraId="7043A465" w14:textId="77777777" w:rsidR="00E361F2" w:rsidRPr="00194022" w:rsidRDefault="00E361F2" w:rsidP="00783DEC">
      <w:pPr>
        <w:rPr>
          <w:rFonts w:ascii="Arial" w:hAnsi="Arial" w:cs="Arial"/>
          <w:b/>
          <w:bCs/>
          <w:sz w:val="22"/>
          <w:szCs w:val="22"/>
        </w:rPr>
      </w:pPr>
      <w:r w:rsidRPr="00194022">
        <w:rPr>
          <w:rFonts w:ascii="Arial" w:hAnsi="Arial" w:cs="Arial"/>
          <w:b/>
          <w:bCs/>
          <w:sz w:val="22"/>
          <w:szCs w:val="22"/>
        </w:rPr>
        <w:t>BP 1503 folio 189r december 1626</w:t>
      </w:r>
    </w:p>
    <w:p w14:paraId="6E06AEA6" w14:textId="77777777" w:rsidR="00E361F2" w:rsidRPr="002362D8" w:rsidRDefault="00E361F2" w:rsidP="00783DEC">
      <w:pPr>
        <w:rPr>
          <w:rFonts w:ascii="Arial" w:hAnsi="Arial" w:cs="Arial"/>
          <w:sz w:val="22"/>
          <w:szCs w:val="22"/>
        </w:rPr>
      </w:pPr>
      <w:r w:rsidRPr="002362D8">
        <w:rPr>
          <w:rFonts w:ascii="Arial" w:hAnsi="Arial" w:cs="Arial"/>
          <w:sz w:val="22"/>
          <w:szCs w:val="22"/>
        </w:rPr>
        <w:t xml:space="preserve">Marijcken dr.v.w. Ghijsbert van den Rijt vrouw van Gerart Anthonissen </w:t>
      </w:r>
      <w:r w:rsidRPr="002362D8">
        <w:rPr>
          <w:rFonts w:ascii="Arial" w:hAnsi="Arial" w:cs="Arial"/>
          <w:b/>
          <w:bCs/>
          <w:sz w:val="22"/>
          <w:szCs w:val="22"/>
          <w:u w:val="single"/>
        </w:rPr>
        <w:t>schrijnwerker,</w:t>
      </w:r>
      <w:r w:rsidRPr="002362D8">
        <w:rPr>
          <w:rFonts w:ascii="Arial" w:hAnsi="Arial" w:cs="Arial"/>
          <w:sz w:val="22"/>
          <w:szCs w:val="22"/>
        </w:rPr>
        <w:t xml:space="preserve"> schepenbrief dd. 4 maart 1599, transport aan Jaspar Cornelissen; idem vs. Michiel Gerarts van den Berghe over een erfcijns van 3 gl. te betalen op de 25</w:t>
      </w:r>
      <w:r w:rsidRPr="002362D8">
        <w:rPr>
          <w:rFonts w:ascii="Arial" w:hAnsi="Arial" w:cs="Arial"/>
          <w:sz w:val="22"/>
          <w:szCs w:val="22"/>
          <w:vertAlign w:val="superscript"/>
        </w:rPr>
        <w:t>e</w:t>
      </w:r>
      <w:r w:rsidRPr="002362D8">
        <w:rPr>
          <w:rFonts w:ascii="Arial" w:hAnsi="Arial" w:cs="Arial"/>
          <w:sz w:val="22"/>
          <w:szCs w:val="22"/>
        </w:rPr>
        <w:t xml:space="preserve"> maart </w:t>
      </w:r>
    </w:p>
    <w:p w14:paraId="11670F2B" w14:textId="77777777" w:rsidR="00C7799C" w:rsidRPr="002362D8" w:rsidRDefault="00C7799C" w:rsidP="00783DEC">
      <w:pPr>
        <w:rPr>
          <w:rFonts w:ascii="Arial" w:hAnsi="Arial" w:cs="Arial"/>
          <w:sz w:val="22"/>
          <w:szCs w:val="22"/>
        </w:rPr>
      </w:pPr>
    </w:p>
    <w:p w14:paraId="39BD97A6" w14:textId="77777777" w:rsidR="00C7799C" w:rsidRPr="002362D8" w:rsidRDefault="00C7799C" w:rsidP="00783DEC">
      <w:pPr>
        <w:rPr>
          <w:rFonts w:ascii="Arial" w:hAnsi="Arial" w:cs="Arial"/>
          <w:b/>
          <w:bCs/>
          <w:sz w:val="22"/>
          <w:szCs w:val="22"/>
        </w:rPr>
      </w:pPr>
      <w:r w:rsidRPr="002362D8">
        <w:rPr>
          <w:rFonts w:ascii="Arial" w:hAnsi="Arial" w:cs="Arial"/>
          <w:b/>
          <w:bCs/>
          <w:sz w:val="22"/>
          <w:szCs w:val="22"/>
        </w:rPr>
        <w:t>5142</w:t>
      </w:r>
    </w:p>
    <w:p w14:paraId="396F8988" w14:textId="77777777" w:rsidR="00C7799C" w:rsidRPr="002362D8" w:rsidRDefault="00C7799C" w:rsidP="00783DEC">
      <w:pPr>
        <w:rPr>
          <w:rFonts w:ascii="Arial" w:hAnsi="Arial" w:cs="Arial"/>
          <w:b/>
          <w:bCs/>
          <w:sz w:val="22"/>
          <w:szCs w:val="22"/>
        </w:rPr>
      </w:pPr>
      <w:r w:rsidRPr="002362D8">
        <w:rPr>
          <w:rFonts w:ascii="Arial" w:hAnsi="Arial" w:cs="Arial"/>
          <w:b/>
          <w:bCs/>
          <w:sz w:val="22"/>
          <w:szCs w:val="22"/>
        </w:rPr>
        <w:t>BP 1503 folio 190r december 1626</w:t>
      </w:r>
    </w:p>
    <w:p w14:paraId="06FBF22A" w14:textId="77777777" w:rsidR="00444B9B" w:rsidRPr="002362D8" w:rsidRDefault="00444B9B" w:rsidP="00783DEC">
      <w:pPr>
        <w:rPr>
          <w:rFonts w:ascii="Arial" w:hAnsi="Arial" w:cs="Arial"/>
          <w:sz w:val="22"/>
          <w:szCs w:val="22"/>
        </w:rPr>
      </w:pPr>
      <w:r w:rsidRPr="002362D8">
        <w:rPr>
          <w:rFonts w:ascii="Arial" w:hAnsi="Arial" w:cs="Arial"/>
          <w:sz w:val="22"/>
          <w:szCs w:val="22"/>
        </w:rPr>
        <w:t xml:space="preserve">Michiel Gerartss. van den Berghe en Goossen Bernaerts Goossens over een erfcijns van 6 gl. te betalen op het hoogfeest van Pasen uit huis hof en landerijen 10 lopensen onder </w:t>
      </w:r>
      <w:r w:rsidRPr="002362D8">
        <w:rPr>
          <w:rFonts w:ascii="Arial" w:hAnsi="Arial" w:cs="Arial"/>
          <w:b/>
          <w:bCs/>
          <w:sz w:val="22"/>
          <w:szCs w:val="22"/>
          <w:u w:val="single"/>
        </w:rPr>
        <w:t>het Lutteleijnde</w:t>
      </w:r>
    </w:p>
    <w:p w14:paraId="0A85DAE0" w14:textId="77777777" w:rsidR="00444B9B" w:rsidRPr="002362D8" w:rsidRDefault="00444B9B" w:rsidP="00783DEC">
      <w:pPr>
        <w:rPr>
          <w:rFonts w:ascii="Arial" w:hAnsi="Arial" w:cs="Arial"/>
          <w:sz w:val="22"/>
          <w:szCs w:val="22"/>
        </w:rPr>
      </w:pPr>
    </w:p>
    <w:p w14:paraId="4C2A7DE5" w14:textId="77777777" w:rsidR="00444B9B" w:rsidRPr="002362D8" w:rsidRDefault="00444B9B" w:rsidP="00783DEC">
      <w:pPr>
        <w:rPr>
          <w:rFonts w:ascii="Arial" w:hAnsi="Arial" w:cs="Arial"/>
          <w:b/>
          <w:bCs/>
          <w:sz w:val="22"/>
          <w:szCs w:val="22"/>
        </w:rPr>
      </w:pPr>
      <w:r w:rsidRPr="002362D8">
        <w:rPr>
          <w:rFonts w:ascii="Arial" w:hAnsi="Arial" w:cs="Arial"/>
          <w:b/>
          <w:bCs/>
          <w:sz w:val="22"/>
          <w:szCs w:val="22"/>
        </w:rPr>
        <w:lastRenderedPageBreak/>
        <w:t>5143</w:t>
      </w:r>
    </w:p>
    <w:p w14:paraId="152C8EB7" w14:textId="77777777" w:rsidR="00444B9B" w:rsidRPr="002362D8" w:rsidRDefault="00444B9B" w:rsidP="00783DEC">
      <w:pPr>
        <w:rPr>
          <w:rFonts w:ascii="Arial" w:hAnsi="Arial" w:cs="Arial"/>
          <w:b/>
          <w:bCs/>
          <w:sz w:val="22"/>
          <w:szCs w:val="22"/>
        </w:rPr>
      </w:pPr>
      <w:r w:rsidRPr="002362D8">
        <w:rPr>
          <w:rFonts w:ascii="Arial" w:hAnsi="Arial" w:cs="Arial"/>
          <w:b/>
          <w:bCs/>
          <w:sz w:val="22"/>
          <w:szCs w:val="22"/>
        </w:rPr>
        <w:t>BP 1503 folio 242v januari 1627</w:t>
      </w:r>
    </w:p>
    <w:p w14:paraId="696BB1C2" w14:textId="77777777" w:rsidR="00444B9B" w:rsidRPr="002362D8" w:rsidRDefault="00444B9B" w:rsidP="00783DEC">
      <w:pPr>
        <w:rPr>
          <w:rFonts w:ascii="Arial" w:hAnsi="Arial" w:cs="Arial"/>
          <w:sz w:val="22"/>
          <w:szCs w:val="22"/>
        </w:rPr>
      </w:pPr>
      <w:r w:rsidRPr="002362D8">
        <w:rPr>
          <w:rFonts w:ascii="Arial" w:hAnsi="Arial" w:cs="Arial"/>
          <w:sz w:val="22"/>
          <w:szCs w:val="22"/>
        </w:rPr>
        <w:t>Adriaen zn.v.w. Peeter Claessen opte Dungen heeft verkocht aan Andries zn.v.w. Huijbert Claessen mede t.b.v. de drie minderjarige kinderen die zijn verwekt bij Mariken zijn vrouw dr.v.w. Henrick Daniels een erfcijns van 12 gl. – in de marge: met consent van Niclaes Henricx Daniels als een van de voogden over de genoemde minderjarige kinderen heeft de erfcijns afgelost in augustus 1640 ondertekend door Van Kessel</w:t>
      </w:r>
    </w:p>
    <w:p w14:paraId="638F50EB" w14:textId="77777777" w:rsidR="00444B9B" w:rsidRPr="002362D8" w:rsidRDefault="00444B9B" w:rsidP="00783DEC">
      <w:pPr>
        <w:rPr>
          <w:rFonts w:ascii="Arial" w:hAnsi="Arial" w:cs="Arial"/>
          <w:sz w:val="22"/>
          <w:szCs w:val="22"/>
        </w:rPr>
      </w:pPr>
    </w:p>
    <w:p w14:paraId="0C20215D" w14:textId="77777777" w:rsidR="00444B9B" w:rsidRPr="002362D8" w:rsidRDefault="00444B9B" w:rsidP="00783DEC">
      <w:pPr>
        <w:rPr>
          <w:rFonts w:ascii="Arial" w:hAnsi="Arial" w:cs="Arial"/>
          <w:b/>
          <w:bCs/>
          <w:sz w:val="22"/>
          <w:szCs w:val="22"/>
        </w:rPr>
      </w:pPr>
      <w:r w:rsidRPr="002362D8">
        <w:rPr>
          <w:rFonts w:ascii="Arial" w:hAnsi="Arial" w:cs="Arial"/>
          <w:b/>
          <w:bCs/>
          <w:sz w:val="22"/>
          <w:szCs w:val="22"/>
        </w:rPr>
        <w:t>5144</w:t>
      </w:r>
    </w:p>
    <w:p w14:paraId="47ACA608" w14:textId="77777777" w:rsidR="00444B9B" w:rsidRPr="002362D8" w:rsidRDefault="00444B9B" w:rsidP="00783DEC">
      <w:pPr>
        <w:rPr>
          <w:rFonts w:ascii="Arial" w:hAnsi="Arial" w:cs="Arial"/>
          <w:b/>
          <w:bCs/>
          <w:sz w:val="22"/>
          <w:szCs w:val="22"/>
        </w:rPr>
      </w:pPr>
      <w:r w:rsidRPr="002362D8">
        <w:rPr>
          <w:rFonts w:ascii="Arial" w:hAnsi="Arial" w:cs="Arial"/>
          <w:b/>
          <w:bCs/>
          <w:sz w:val="22"/>
          <w:szCs w:val="22"/>
        </w:rPr>
        <w:t>BP 1503 folio 248v januari 1627</w:t>
      </w:r>
    </w:p>
    <w:p w14:paraId="456A520E" w14:textId="77777777" w:rsidR="00444B9B" w:rsidRPr="002362D8" w:rsidRDefault="00444B9B" w:rsidP="00783DEC">
      <w:pPr>
        <w:rPr>
          <w:rFonts w:ascii="Arial" w:hAnsi="Arial" w:cs="Arial"/>
          <w:sz w:val="22"/>
          <w:szCs w:val="22"/>
        </w:rPr>
      </w:pPr>
      <w:r w:rsidRPr="002362D8">
        <w:rPr>
          <w:rFonts w:ascii="Arial" w:hAnsi="Arial" w:cs="Arial"/>
          <w:sz w:val="22"/>
          <w:szCs w:val="22"/>
        </w:rPr>
        <w:t xml:space="preserve">Jan zn.v.Jan Damen wonende te Schijndel man van Jenneken dr.v.Adriaen </w:t>
      </w:r>
      <w:r w:rsidR="005F35E8" w:rsidRPr="002362D8">
        <w:rPr>
          <w:rFonts w:ascii="Arial" w:hAnsi="Arial" w:cs="Arial"/>
          <w:sz w:val="22"/>
          <w:szCs w:val="22"/>
        </w:rPr>
        <w:t>Broeren heeft een erfcijns van 10 gl. verkocht aan Willem zijn broer welke is afgelost dd. 16 maart 1630 ondertekend door Dankers</w:t>
      </w:r>
    </w:p>
    <w:p w14:paraId="1ADAB210" w14:textId="77777777" w:rsidR="005F35E8" w:rsidRPr="002362D8" w:rsidRDefault="005F35E8" w:rsidP="00783DEC">
      <w:pPr>
        <w:rPr>
          <w:rFonts w:ascii="Arial" w:hAnsi="Arial" w:cs="Arial"/>
          <w:sz w:val="22"/>
          <w:szCs w:val="22"/>
        </w:rPr>
      </w:pPr>
    </w:p>
    <w:p w14:paraId="52EDD485" w14:textId="77777777" w:rsidR="005F35E8" w:rsidRPr="002362D8" w:rsidRDefault="005F35E8" w:rsidP="00783DEC">
      <w:pPr>
        <w:rPr>
          <w:rFonts w:ascii="Arial" w:hAnsi="Arial" w:cs="Arial"/>
          <w:b/>
          <w:bCs/>
          <w:sz w:val="22"/>
          <w:szCs w:val="22"/>
        </w:rPr>
      </w:pPr>
      <w:r w:rsidRPr="002362D8">
        <w:rPr>
          <w:rFonts w:ascii="Arial" w:hAnsi="Arial" w:cs="Arial"/>
          <w:b/>
          <w:bCs/>
          <w:sz w:val="22"/>
          <w:szCs w:val="22"/>
        </w:rPr>
        <w:t>5145</w:t>
      </w:r>
    </w:p>
    <w:p w14:paraId="08FEE1D0" w14:textId="77777777" w:rsidR="005F35E8" w:rsidRPr="002362D8" w:rsidRDefault="005F35E8" w:rsidP="00783DEC">
      <w:pPr>
        <w:rPr>
          <w:rFonts w:ascii="Arial" w:hAnsi="Arial" w:cs="Arial"/>
          <w:b/>
          <w:bCs/>
          <w:sz w:val="22"/>
          <w:szCs w:val="22"/>
        </w:rPr>
      </w:pPr>
      <w:r w:rsidRPr="002362D8">
        <w:rPr>
          <w:rFonts w:ascii="Arial" w:hAnsi="Arial" w:cs="Arial"/>
          <w:b/>
          <w:bCs/>
          <w:sz w:val="22"/>
          <w:szCs w:val="22"/>
        </w:rPr>
        <w:t>BP 1503 folio 266v  januari 1627</w:t>
      </w:r>
    </w:p>
    <w:p w14:paraId="3529A6D4" w14:textId="77777777" w:rsidR="005F35E8" w:rsidRPr="002362D8" w:rsidRDefault="005F35E8" w:rsidP="00783DEC">
      <w:pPr>
        <w:rPr>
          <w:rFonts w:ascii="Arial" w:hAnsi="Arial" w:cs="Arial"/>
          <w:sz w:val="22"/>
          <w:szCs w:val="22"/>
        </w:rPr>
      </w:pPr>
      <w:r w:rsidRPr="002362D8">
        <w:rPr>
          <w:rFonts w:ascii="Arial" w:hAnsi="Arial" w:cs="Arial"/>
          <w:sz w:val="22"/>
          <w:szCs w:val="22"/>
        </w:rPr>
        <w:t xml:space="preserve">Geerlingh zn.v.w. Henricx Anthonissen ingezetene van Schijndel heeft verkocht aan Pauwels Wijnants t.b.v. Adriaan Wijnen nagelaten weduwnaar van Elizabeth zijn vrouw dr.v.w. Pauwels Wijnants t.b.v. de wettige kinderen van Adriaen en Elizabeth een erfcijns van 5 gl. te betalen op Maria Lichtmis [2 februari] </w:t>
      </w:r>
    </w:p>
    <w:p w14:paraId="19F1EAAF" w14:textId="77777777" w:rsidR="005F35E8" w:rsidRPr="002362D8" w:rsidRDefault="005F35E8" w:rsidP="00783DEC">
      <w:pPr>
        <w:rPr>
          <w:rFonts w:ascii="Arial" w:hAnsi="Arial" w:cs="Arial"/>
          <w:b/>
          <w:bCs/>
          <w:sz w:val="22"/>
          <w:szCs w:val="22"/>
        </w:rPr>
      </w:pPr>
      <w:r w:rsidRPr="002362D8">
        <w:rPr>
          <w:rFonts w:ascii="Arial" w:hAnsi="Arial" w:cs="Arial"/>
          <w:b/>
          <w:bCs/>
          <w:sz w:val="22"/>
          <w:szCs w:val="22"/>
        </w:rPr>
        <w:t>5146</w:t>
      </w:r>
    </w:p>
    <w:p w14:paraId="70C502FA" w14:textId="77777777" w:rsidR="005F35E8" w:rsidRPr="002362D8" w:rsidRDefault="005F35E8" w:rsidP="00783DEC">
      <w:pPr>
        <w:rPr>
          <w:rFonts w:ascii="Arial" w:hAnsi="Arial" w:cs="Arial"/>
          <w:b/>
          <w:bCs/>
          <w:sz w:val="22"/>
          <w:szCs w:val="22"/>
        </w:rPr>
      </w:pPr>
      <w:r w:rsidRPr="002362D8">
        <w:rPr>
          <w:rFonts w:ascii="Arial" w:hAnsi="Arial" w:cs="Arial"/>
          <w:b/>
          <w:bCs/>
          <w:sz w:val="22"/>
          <w:szCs w:val="22"/>
        </w:rPr>
        <w:t xml:space="preserve">BP 1538 folio 120r </w:t>
      </w:r>
      <w:r w:rsidR="00644783" w:rsidRPr="002362D8">
        <w:rPr>
          <w:rFonts w:ascii="Arial" w:hAnsi="Arial" w:cs="Arial"/>
          <w:b/>
          <w:bCs/>
          <w:sz w:val="22"/>
          <w:szCs w:val="22"/>
        </w:rPr>
        <w:t xml:space="preserve">7 </w:t>
      </w:r>
      <w:r w:rsidRPr="002362D8">
        <w:rPr>
          <w:rFonts w:ascii="Arial" w:hAnsi="Arial" w:cs="Arial"/>
          <w:b/>
          <w:bCs/>
          <w:sz w:val="22"/>
          <w:szCs w:val="22"/>
        </w:rPr>
        <w:t>januari 1627</w:t>
      </w:r>
    </w:p>
    <w:p w14:paraId="511034FE" w14:textId="77777777" w:rsidR="005F35E8" w:rsidRPr="002362D8" w:rsidRDefault="005F35E8" w:rsidP="00783DEC">
      <w:pPr>
        <w:rPr>
          <w:rFonts w:ascii="Arial" w:hAnsi="Arial" w:cs="Arial"/>
          <w:b/>
          <w:bCs/>
          <w:sz w:val="22"/>
          <w:szCs w:val="22"/>
          <w:u w:val="single"/>
        </w:rPr>
      </w:pPr>
      <w:r w:rsidRPr="002362D8">
        <w:rPr>
          <w:rFonts w:ascii="Arial" w:hAnsi="Arial" w:cs="Arial"/>
          <w:sz w:val="22"/>
          <w:szCs w:val="22"/>
        </w:rPr>
        <w:t xml:space="preserve">Dierck zn.v.Jan Everts man van Tonisken met een betalingsgelofte aan Pauwels zn.v.Corstiaen Jans Willems een erfcijns van 3 gl. te betalen op het hoogfeest van Kerstmis </w:t>
      </w:r>
      <w:r w:rsidR="00644783" w:rsidRPr="002362D8">
        <w:rPr>
          <w:rFonts w:ascii="Arial" w:hAnsi="Arial" w:cs="Arial"/>
          <w:sz w:val="22"/>
          <w:szCs w:val="22"/>
        </w:rPr>
        <w:t xml:space="preserve">uit teulland en een esthuis daarop staande </w:t>
      </w:r>
      <w:r w:rsidR="00644783" w:rsidRPr="002362D8">
        <w:rPr>
          <w:rFonts w:ascii="Arial" w:hAnsi="Arial" w:cs="Arial"/>
          <w:b/>
          <w:bCs/>
          <w:sz w:val="22"/>
          <w:szCs w:val="22"/>
          <w:u w:val="single"/>
        </w:rPr>
        <w:t>onder het Wijbosch</w:t>
      </w:r>
      <w:r w:rsidR="00644783" w:rsidRPr="002362D8">
        <w:rPr>
          <w:rFonts w:ascii="Arial" w:hAnsi="Arial" w:cs="Arial"/>
          <w:sz w:val="22"/>
          <w:szCs w:val="22"/>
        </w:rPr>
        <w:t xml:space="preserve"> en 2 lopensen land met als belendingen Dierck Jan Hermns, Peeter Jan Peeterss., Jan Henricx van Rullen en de gemeijnt van Schijndel, schepenbrief van 7 december 1622  en voor schepenen is verschenen Pauwels zn.v.w. Corstiaen Jan Willems met opdracht aan </w:t>
      </w:r>
      <w:r w:rsidR="00644783" w:rsidRPr="002362D8">
        <w:rPr>
          <w:rFonts w:ascii="Arial" w:hAnsi="Arial" w:cs="Arial"/>
          <w:b/>
          <w:bCs/>
          <w:sz w:val="22"/>
          <w:szCs w:val="22"/>
          <w:u w:val="single"/>
        </w:rPr>
        <w:t xml:space="preserve">Mr. Johan van de Velde licenciaat in de rechten en raadsheer te ’s-Hertogenbosch  </w:t>
      </w:r>
    </w:p>
    <w:p w14:paraId="75CDDDFF" w14:textId="77777777" w:rsidR="005F35E8" w:rsidRPr="002362D8" w:rsidRDefault="005F35E8" w:rsidP="00783DEC">
      <w:pPr>
        <w:rPr>
          <w:rFonts w:ascii="Arial" w:hAnsi="Arial" w:cs="Arial"/>
          <w:sz w:val="22"/>
          <w:szCs w:val="22"/>
        </w:rPr>
      </w:pPr>
    </w:p>
    <w:p w14:paraId="75CA64C9" w14:textId="77777777" w:rsidR="00644783" w:rsidRPr="002362D8" w:rsidRDefault="00644783" w:rsidP="00783DEC">
      <w:pPr>
        <w:rPr>
          <w:rFonts w:ascii="Arial" w:hAnsi="Arial" w:cs="Arial"/>
          <w:b/>
          <w:bCs/>
          <w:color w:val="FF0000"/>
          <w:sz w:val="22"/>
          <w:szCs w:val="22"/>
        </w:rPr>
      </w:pPr>
      <w:r w:rsidRPr="002362D8">
        <w:rPr>
          <w:rFonts w:ascii="Arial" w:hAnsi="Arial" w:cs="Arial"/>
          <w:b/>
          <w:bCs/>
          <w:color w:val="FF0000"/>
          <w:sz w:val="22"/>
          <w:szCs w:val="22"/>
        </w:rPr>
        <w:t>blad 389</w:t>
      </w:r>
    </w:p>
    <w:p w14:paraId="70897B9C" w14:textId="77777777" w:rsidR="00644783" w:rsidRPr="002362D8" w:rsidRDefault="00644783" w:rsidP="00783DEC">
      <w:pPr>
        <w:rPr>
          <w:rFonts w:ascii="Arial" w:hAnsi="Arial" w:cs="Arial"/>
          <w:sz w:val="22"/>
          <w:szCs w:val="22"/>
        </w:rPr>
      </w:pPr>
    </w:p>
    <w:p w14:paraId="655814F8" w14:textId="77777777" w:rsidR="00644783" w:rsidRPr="002362D8" w:rsidRDefault="00644783" w:rsidP="00783DEC">
      <w:pPr>
        <w:rPr>
          <w:rFonts w:ascii="Arial" w:hAnsi="Arial" w:cs="Arial"/>
          <w:b/>
          <w:bCs/>
          <w:sz w:val="22"/>
          <w:szCs w:val="22"/>
        </w:rPr>
      </w:pPr>
      <w:r w:rsidRPr="002362D8">
        <w:rPr>
          <w:rFonts w:ascii="Arial" w:hAnsi="Arial" w:cs="Arial"/>
          <w:b/>
          <w:bCs/>
          <w:sz w:val="22"/>
          <w:szCs w:val="22"/>
        </w:rPr>
        <w:t>5147</w:t>
      </w:r>
    </w:p>
    <w:p w14:paraId="7F294D53" w14:textId="77777777" w:rsidR="00644783" w:rsidRPr="002362D8" w:rsidRDefault="00644783" w:rsidP="00783DEC">
      <w:pPr>
        <w:rPr>
          <w:rFonts w:ascii="Arial" w:hAnsi="Arial" w:cs="Arial"/>
          <w:b/>
          <w:bCs/>
          <w:sz w:val="22"/>
          <w:szCs w:val="22"/>
        </w:rPr>
      </w:pPr>
      <w:r w:rsidRPr="002362D8">
        <w:rPr>
          <w:rFonts w:ascii="Arial" w:hAnsi="Arial" w:cs="Arial"/>
          <w:b/>
          <w:bCs/>
          <w:sz w:val="22"/>
          <w:szCs w:val="22"/>
        </w:rPr>
        <w:t>BP 1503 folio 198r januari 1627</w:t>
      </w:r>
    </w:p>
    <w:p w14:paraId="6E88642F" w14:textId="77777777" w:rsidR="00644783" w:rsidRPr="002362D8" w:rsidRDefault="00644783" w:rsidP="00783DEC">
      <w:pPr>
        <w:rPr>
          <w:rFonts w:ascii="Arial" w:hAnsi="Arial" w:cs="Arial"/>
          <w:sz w:val="22"/>
          <w:szCs w:val="22"/>
        </w:rPr>
      </w:pPr>
      <w:r w:rsidRPr="002362D8">
        <w:rPr>
          <w:rFonts w:ascii="Arial" w:hAnsi="Arial" w:cs="Arial"/>
          <w:sz w:val="22"/>
          <w:szCs w:val="22"/>
        </w:rPr>
        <w:t xml:space="preserve">Peeter Ghijsberts van den Boogaert wonende te Schijndel man van Hester zijn vrouw dr.v. Jan Henricx van den Oetelaer heeft verkocht aan Catharina dr.v.Henrick Aertss. de Roij een erfcijns van 7 gl. te betalen op Maria Lichtmis [2 februari] </w:t>
      </w:r>
      <w:r w:rsidR="007963DD" w:rsidRPr="002362D8">
        <w:rPr>
          <w:rFonts w:ascii="Arial" w:hAnsi="Arial" w:cs="Arial"/>
          <w:sz w:val="22"/>
          <w:szCs w:val="22"/>
        </w:rPr>
        <w:t xml:space="preserve">uit huis erf hof en 8 lopensen land </w:t>
      </w:r>
      <w:r w:rsidR="007963DD" w:rsidRPr="002362D8">
        <w:rPr>
          <w:rFonts w:ascii="Arial" w:hAnsi="Arial" w:cs="Arial"/>
          <w:b/>
          <w:bCs/>
          <w:sz w:val="22"/>
          <w:szCs w:val="22"/>
          <w:u w:val="single"/>
        </w:rPr>
        <w:t>aen het Lutteeijnde</w:t>
      </w:r>
      <w:r w:rsidR="007963DD" w:rsidRPr="002362D8">
        <w:rPr>
          <w:rFonts w:ascii="Arial" w:hAnsi="Arial" w:cs="Arial"/>
          <w:sz w:val="22"/>
          <w:szCs w:val="22"/>
        </w:rPr>
        <w:t xml:space="preserve"> met als belendingen de weduwe van Jaspar Lamberts en de weduwe van Peeter Willem van Griensven </w:t>
      </w:r>
    </w:p>
    <w:p w14:paraId="017842CF" w14:textId="77777777" w:rsidR="005F35E8" w:rsidRPr="002362D8" w:rsidRDefault="005F35E8" w:rsidP="00783DEC">
      <w:pPr>
        <w:rPr>
          <w:rFonts w:ascii="Arial" w:hAnsi="Arial" w:cs="Arial"/>
          <w:sz w:val="22"/>
          <w:szCs w:val="22"/>
        </w:rPr>
      </w:pPr>
    </w:p>
    <w:p w14:paraId="7DA7A9AE" w14:textId="77777777" w:rsidR="005F35E8" w:rsidRPr="002362D8" w:rsidRDefault="007963DD" w:rsidP="00783DEC">
      <w:pPr>
        <w:rPr>
          <w:rFonts w:ascii="Arial" w:hAnsi="Arial" w:cs="Arial"/>
          <w:b/>
          <w:bCs/>
          <w:sz w:val="22"/>
          <w:szCs w:val="22"/>
        </w:rPr>
      </w:pPr>
      <w:r w:rsidRPr="002362D8">
        <w:rPr>
          <w:rFonts w:ascii="Arial" w:hAnsi="Arial" w:cs="Arial"/>
          <w:b/>
          <w:bCs/>
          <w:sz w:val="22"/>
          <w:szCs w:val="22"/>
        </w:rPr>
        <w:t>5148</w:t>
      </w:r>
    </w:p>
    <w:p w14:paraId="2425780B" w14:textId="77777777" w:rsidR="007963DD" w:rsidRPr="002362D8" w:rsidRDefault="007963DD" w:rsidP="00783DEC">
      <w:pPr>
        <w:rPr>
          <w:rFonts w:ascii="Arial" w:hAnsi="Arial" w:cs="Arial"/>
          <w:b/>
          <w:bCs/>
          <w:sz w:val="22"/>
          <w:szCs w:val="22"/>
        </w:rPr>
      </w:pPr>
      <w:r w:rsidRPr="002362D8">
        <w:rPr>
          <w:rFonts w:ascii="Arial" w:hAnsi="Arial" w:cs="Arial"/>
          <w:b/>
          <w:bCs/>
          <w:sz w:val="22"/>
          <w:szCs w:val="22"/>
        </w:rPr>
        <w:t>BP 1538 folio 170r 28 februari 1627</w:t>
      </w:r>
    </w:p>
    <w:p w14:paraId="4C7AF85D" w14:textId="77777777" w:rsidR="007963DD" w:rsidRPr="002362D8" w:rsidRDefault="007963DD" w:rsidP="00783DEC">
      <w:pPr>
        <w:rPr>
          <w:rFonts w:ascii="Arial" w:hAnsi="Arial" w:cs="Arial"/>
          <w:sz w:val="22"/>
          <w:szCs w:val="22"/>
        </w:rPr>
      </w:pPr>
      <w:r w:rsidRPr="002362D8">
        <w:rPr>
          <w:rFonts w:ascii="Arial" w:hAnsi="Arial" w:cs="Arial"/>
          <w:sz w:val="22"/>
          <w:szCs w:val="22"/>
        </w:rPr>
        <w:t xml:space="preserve">Roeff zn.v.w. Jans Adriaensz. wonende te Schijndel heeft verkocht aan G.Ruijs t.b.v. </w:t>
      </w:r>
      <w:r w:rsidRPr="002362D8">
        <w:rPr>
          <w:rFonts w:ascii="Arial" w:hAnsi="Arial" w:cs="Arial"/>
          <w:b/>
          <w:bCs/>
          <w:sz w:val="22"/>
          <w:szCs w:val="22"/>
          <w:u w:val="single"/>
        </w:rPr>
        <w:t>Jonker Gerard van Boecop</w:t>
      </w:r>
      <w:r w:rsidRPr="002362D8">
        <w:rPr>
          <w:rFonts w:ascii="Arial" w:hAnsi="Arial" w:cs="Arial"/>
          <w:sz w:val="22"/>
          <w:szCs w:val="22"/>
        </w:rPr>
        <w:t xml:space="preserve"> een erfcijns van 10 gl. te betalen op Maria Lichtmis [2 februari] uit drie stukken akkerland </w:t>
      </w:r>
      <w:r w:rsidRPr="002362D8">
        <w:rPr>
          <w:rFonts w:ascii="Arial" w:hAnsi="Arial" w:cs="Arial"/>
          <w:b/>
          <w:bCs/>
          <w:sz w:val="22"/>
          <w:szCs w:val="22"/>
          <w:u w:val="single"/>
        </w:rPr>
        <w:t>op d’Oettelaer</w:t>
      </w:r>
      <w:r w:rsidRPr="002362D8">
        <w:rPr>
          <w:rFonts w:ascii="Arial" w:hAnsi="Arial" w:cs="Arial"/>
          <w:sz w:val="22"/>
          <w:szCs w:val="22"/>
        </w:rPr>
        <w:t xml:space="preserve"> 4 lopensen met als belendingen de kinderen van Henrick Eijmbertss., Lambert zn.v.Jans Adriaensz. des verkopers broeder, de gemene straat, uitgezonderd een cijns van 32 ½ st. een Henrick Herberts van den Heuvel, </w:t>
      </w:r>
    </w:p>
    <w:p w14:paraId="2496F4BC" w14:textId="77777777" w:rsidR="00C7799C" w:rsidRPr="002362D8" w:rsidRDefault="00444B9B" w:rsidP="00783DEC">
      <w:pPr>
        <w:rPr>
          <w:rFonts w:ascii="Arial" w:hAnsi="Arial" w:cs="Arial"/>
          <w:sz w:val="22"/>
          <w:szCs w:val="22"/>
        </w:rPr>
      </w:pPr>
      <w:r w:rsidRPr="002362D8">
        <w:rPr>
          <w:rFonts w:ascii="Arial" w:hAnsi="Arial" w:cs="Arial"/>
          <w:sz w:val="22"/>
          <w:szCs w:val="22"/>
        </w:rPr>
        <w:t xml:space="preserve"> </w:t>
      </w:r>
    </w:p>
    <w:p w14:paraId="4E3787D1" w14:textId="77777777" w:rsidR="007963DD" w:rsidRPr="002362D8" w:rsidRDefault="007963DD" w:rsidP="00783DEC">
      <w:pPr>
        <w:rPr>
          <w:rFonts w:ascii="Arial" w:hAnsi="Arial" w:cs="Arial"/>
          <w:b/>
          <w:bCs/>
          <w:sz w:val="22"/>
          <w:szCs w:val="22"/>
        </w:rPr>
      </w:pPr>
      <w:r w:rsidRPr="002362D8">
        <w:rPr>
          <w:rFonts w:ascii="Arial" w:hAnsi="Arial" w:cs="Arial"/>
          <w:b/>
          <w:bCs/>
          <w:sz w:val="22"/>
          <w:szCs w:val="22"/>
        </w:rPr>
        <w:t>5149</w:t>
      </w:r>
    </w:p>
    <w:p w14:paraId="43624D9E" w14:textId="77777777" w:rsidR="007963DD" w:rsidRPr="00194022" w:rsidRDefault="007963DD" w:rsidP="00783DEC">
      <w:pPr>
        <w:rPr>
          <w:rFonts w:ascii="Arial" w:hAnsi="Arial" w:cs="Arial"/>
          <w:b/>
          <w:bCs/>
          <w:sz w:val="22"/>
          <w:szCs w:val="22"/>
        </w:rPr>
      </w:pPr>
      <w:r w:rsidRPr="00194022">
        <w:rPr>
          <w:rFonts w:ascii="Arial" w:hAnsi="Arial" w:cs="Arial"/>
          <w:b/>
          <w:bCs/>
          <w:sz w:val="22"/>
          <w:szCs w:val="22"/>
        </w:rPr>
        <w:t xml:space="preserve">BP </w:t>
      </w:r>
      <w:r w:rsidR="006D35FF" w:rsidRPr="00194022">
        <w:rPr>
          <w:rFonts w:ascii="Arial" w:hAnsi="Arial" w:cs="Arial"/>
          <w:b/>
          <w:bCs/>
          <w:sz w:val="22"/>
          <w:szCs w:val="22"/>
        </w:rPr>
        <w:t>1503 folio 271v februari 1627</w:t>
      </w:r>
    </w:p>
    <w:p w14:paraId="2D48876F" w14:textId="77777777" w:rsidR="006D35FF" w:rsidRPr="002362D8" w:rsidRDefault="006D35FF" w:rsidP="00783DEC">
      <w:pPr>
        <w:rPr>
          <w:rFonts w:ascii="Arial" w:hAnsi="Arial" w:cs="Arial"/>
          <w:b/>
          <w:bCs/>
          <w:sz w:val="22"/>
          <w:szCs w:val="22"/>
          <w:u w:val="single"/>
        </w:rPr>
      </w:pPr>
      <w:r w:rsidRPr="002362D8">
        <w:rPr>
          <w:rFonts w:ascii="Arial" w:hAnsi="Arial" w:cs="Arial"/>
          <w:sz w:val="22"/>
          <w:szCs w:val="22"/>
        </w:rPr>
        <w:t xml:space="preserve">Adriaen zn.v.w. …..Gerartss. wonende te Schijndel over 10 lopensen land </w:t>
      </w:r>
      <w:r w:rsidRPr="002362D8">
        <w:rPr>
          <w:rFonts w:ascii="Arial" w:hAnsi="Arial" w:cs="Arial"/>
          <w:b/>
          <w:bCs/>
          <w:sz w:val="22"/>
          <w:szCs w:val="22"/>
          <w:u w:val="single"/>
        </w:rPr>
        <w:t>aent Lutteleijnde</w:t>
      </w:r>
    </w:p>
    <w:p w14:paraId="5280696A" w14:textId="77777777" w:rsidR="006D35FF" w:rsidRPr="002362D8" w:rsidRDefault="006D35FF" w:rsidP="00783DEC">
      <w:pPr>
        <w:rPr>
          <w:rFonts w:ascii="Arial" w:hAnsi="Arial" w:cs="Arial"/>
          <w:sz w:val="22"/>
          <w:szCs w:val="22"/>
        </w:rPr>
      </w:pPr>
    </w:p>
    <w:p w14:paraId="2358FB46" w14:textId="77777777" w:rsidR="006D35FF" w:rsidRPr="002362D8" w:rsidRDefault="006D35FF" w:rsidP="00783DEC">
      <w:pPr>
        <w:rPr>
          <w:rFonts w:ascii="Arial" w:hAnsi="Arial" w:cs="Arial"/>
          <w:b/>
          <w:bCs/>
          <w:sz w:val="22"/>
          <w:szCs w:val="22"/>
        </w:rPr>
      </w:pPr>
      <w:r w:rsidRPr="002362D8">
        <w:rPr>
          <w:rFonts w:ascii="Arial" w:hAnsi="Arial" w:cs="Arial"/>
          <w:b/>
          <w:bCs/>
          <w:sz w:val="22"/>
          <w:szCs w:val="22"/>
        </w:rPr>
        <w:t>5150</w:t>
      </w:r>
    </w:p>
    <w:p w14:paraId="27AC7842" w14:textId="77777777" w:rsidR="006D35FF" w:rsidRPr="002362D8" w:rsidRDefault="006D35FF" w:rsidP="00783DEC">
      <w:pPr>
        <w:rPr>
          <w:rFonts w:ascii="Arial" w:hAnsi="Arial" w:cs="Arial"/>
          <w:b/>
          <w:bCs/>
          <w:sz w:val="22"/>
          <w:szCs w:val="22"/>
        </w:rPr>
      </w:pPr>
      <w:r w:rsidRPr="002362D8">
        <w:rPr>
          <w:rFonts w:ascii="Arial" w:hAnsi="Arial" w:cs="Arial"/>
          <w:b/>
          <w:bCs/>
          <w:sz w:val="22"/>
          <w:szCs w:val="22"/>
        </w:rPr>
        <w:t xml:space="preserve">BP 1429 folio 426v </w:t>
      </w:r>
      <w:r w:rsidR="00C643B8" w:rsidRPr="002362D8">
        <w:rPr>
          <w:rFonts w:ascii="Arial" w:hAnsi="Arial" w:cs="Arial"/>
          <w:b/>
          <w:bCs/>
          <w:sz w:val="22"/>
          <w:szCs w:val="22"/>
        </w:rPr>
        <w:t xml:space="preserve">31 </w:t>
      </w:r>
      <w:r w:rsidRPr="002362D8">
        <w:rPr>
          <w:rFonts w:ascii="Arial" w:hAnsi="Arial" w:cs="Arial"/>
          <w:b/>
          <w:bCs/>
          <w:sz w:val="22"/>
          <w:szCs w:val="22"/>
        </w:rPr>
        <w:t>maart 1627</w:t>
      </w:r>
    </w:p>
    <w:p w14:paraId="1E8E4EED" w14:textId="77777777" w:rsidR="006D35FF" w:rsidRPr="002362D8" w:rsidRDefault="006D35FF" w:rsidP="00783DEC">
      <w:pPr>
        <w:rPr>
          <w:rFonts w:ascii="Arial" w:hAnsi="Arial" w:cs="Arial"/>
          <w:sz w:val="22"/>
          <w:szCs w:val="22"/>
        </w:rPr>
      </w:pPr>
      <w:r w:rsidRPr="002362D8">
        <w:rPr>
          <w:rFonts w:ascii="Arial" w:hAnsi="Arial" w:cs="Arial"/>
          <w:sz w:val="22"/>
          <w:szCs w:val="22"/>
        </w:rPr>
        <w:lastRenderedPageBreak/>
        <w:t xml:space="preserve">Gielis gemeenlijk genoemd Delis zn.v.w. Christiaen Henricxss. van der Aa heeft verkocht aan Dierck Tholinck </w:t>
      </w:r>
      <w:r w:rsidR="00923A43" w:rsidRPr="002362D8">
        <w:rPr>
          <w:rFonts w:ascii="Arial" w:hAnsi="Arial" w:cs="Arial"/>
          <w:sz w:val="22"/>
          <w:szCs w:val="22"/>
        </w:rPr>
        <w:t xml:space="preserve">t.b.v. </w:t>
      </w:r>
      <w:r w:rsidR="00923A43" w:rsidRPr="002362D8">
        <w:rPr>
          <w:rFonts w:ascii="Arial" w:hAnsi="Arial" w:cs="Arial"/>
          <w:b/>
          <w:bCs/>
          <w:sz w:val="22"/>
          <w:szCs w:val="22"/>
          <w:u w:val="single"/>
        </w:rPr>
        <w:t xml:space="preserve">een mis gefundeerd door de Heer en Mr. Jacob van Balen in zijn leven president van ’s-Hertogenbosch en rector van de H.Geetstafel en Jouffrouwe Angela Creeft zijn vrouw om diezelfde mis door de meester en rector van de Bonifanten alle zondagen hoogtijdagen en heilige dagen na de processie van de Sint Janskerk gecelebreerd en gedaan te worden in de kerk of kapel van het Convent van de Swesteren binnen de stad en na de mis te lezen die psalmen miserere en de profundis </w:t>
      </w:r>
      <w:r w:rsidR="00923A43" w:rsidRPr="002362D8">
        <w:rPr>
          <w:rFonts w:ascii="Arial" w:hAnsi="Arial" w:cs="Arial"/>
          <w:sz w:val="22"/>
          <w:szCs w:val="22"/>
        </w:rPr>
        <w:t>en overzulks mede tot ontlasting van de k</w:t>
      </w:r>
      <w:r w:rsidR="006B2C2E" w:rsidRPr="002362D8">
        <w:rPr>
          <w:rFonts w:ascii="Arial" w:hAnsi="Arial" w:cs="Arial"/>
          <w:sz w:val="22"/>
          <w:szCs w:val="22"/>
        </w:rPr>
        <w:t>os</w:t>
      </w:r>
      <w:r w:rsidR="00923A43" w:rsidRPr="002362D8">
        <w:rPr>
          <w:rFonts w:ascii="Arial" w:hAnsi="Arial" w:cs="Arial"/>
          <w:sz w:val="22"/>
          <w:szCs w:val="22"/>
        </w:rPr>
        <w:t xml:space="preserve">ten die tvoirs. Bonifantenhuijs van de meester en rector is hebbende, allet achtervolgende ende in conformiteijt van de vs. fundatie inden testament der vs. Jouffrouwe Angela Creeft begrepen en verder wordt gesproken over een erfcijns van 8 gl. te betalen op het hoogfeest van Pasen </w:t>
      </w:r>
      <w:r w:rsidR="00C643B8" w:rsidRPr="002362D8">
        <w:rPr>
          <w:rFonts w:ascii="Arial" w:hAnsi="Arial" w:cs="Arial"/>
          <w:sz w:val="22"/>
          <w:szCs w:val="22"/>
        </w:rPr>
        <w:t xml:space="preserve">uit een huis erf hof esthuis en een mudzaad land te Schijndel </w:t>
      </w:r>
      <w:r w:rsidR="00C643B8" w:rsidRPr="002362D8">
        <w:rPr>
          <w:rFonts w:ascii="Arial" w:hAnsi="Arial" w:cs="Arial"/>
          <w:b/>
          <w:bCs/>
          <w:sz w:val="22"/>
          <w:szCs w:val="22"/>
          <w:u w:val="single"/>
        </w:rPr>
        <w:t>int Liessent</w:t>
      </w:r>
      <w:r w:rsidR="00C643B8" w:rsidRPr="002362D8">
        <w:rPr>
          <w:rFonts w:ascii="Arial" w:hAnsi="Arial" w:cs="Arial"/>
          <w:sz w:val="22"/>
          <w:szCs w:val="22"/>
        </w:rPr>
        <w:t xml:space="preserve"> </w:t>
      </w:r>
    </w:p>
    <w:p w14:paraId="5476907F" w14:textId="77777777" w:rsidR="00936F6F" w:rsidRPr="002362D8" w:rsidRDefault="00936F6F" w:rsidP="00783DEC">
      <w:pPr>
        <w:rPr>
          <w:rFonts w:ascii="Arial" w:hAnsi="Arial" w:cs="Arial"/>
          <w:sz w:val="22"/>
          <w:szCs w:val="22"/>
        </w:rPr>
      </w:pPr>
    </w:p>
    <w:p w14:paraId="63922D07" w14:textId="77777777" w:rsidR="00C643B8" w:rsidRPr="002362D8" w:rsidRDefault="00C643B8" w:rsidP="00783DEC">
      <w:pPr>
        <w:rPr>
          <w:rFonts w:ascii="Arial" w:hAnsi="Arial" w:cs="Arial"/>
          <w:b/>
          <w:bCs/>
          <w:sz w:val="22"/>
          <w:szCs w:val="22"/>
        </w:rPr>
      </w:pPr>
      <w:r w:rsidRPr="002362D8">
        <w:rPr>
          <w:rFonts w:ascii="Arial" w:hAnsi="Arial" w:cs="Arial"/>
          <w:b/>
          <w:bCs/>
          <w:sz w:val="22"/>
          <w:szCs w:val="22"/>
        </w:rPr>
        <w:t>5151</w:t>
      </w:r>
    </w:p>
    <w:p w14:paraId="79D65E06" w14:textId="77777777" w:rsidR="006B2C2E" w:rsidRPr="002362D8" w:rsidRDefault="00C643B8" w:rsidP="00783DEC">
      <w:pPr>
        <w:rPr>
          <w:rFonts w:ascii="Arial" w:hAnsi="Arial" w:cs="Arial"/>
          <w:b/>
          <w:bCs/>
          <w:sz w:val="22"/>
          <w:szCs w:val="22"/>
        </w:rPr>
      </w:pPr>
      <w:r w:rsidRPr="002362D8">
        <w:rPr>
          <w:rFonts w:ascii="Arial" w:hAnsi="Arial" w:cs="Arial"/>
          <w:b/>
          <w:bCs/>
          <w:sz w:val="22"/>
          <w:szCs w:val="22"/>
        </w:rPr>
        <w:t xml:space="preserve">BP </w:t>
      </w:r>
      <w:r w:rsidR="00DE5744" w:rsidRPr="002362D8">
        <w:rPr>
          <w:rFonts w:ascii="Arial" w:hAnsi="Arial" w:cs="Arial"/>
          <w:b/>
          <w:bCs/>
          <w:sz w:val="22"/>
          <w:szCs w:val="22"/>
        </w:rPr>
        <w:t xml:space="preserve"> </w:t>
      </w:r>
      <w:r w:rsidR="006B2C2E" w:rsidRPr="002362D8">
        <w:rPr>
          <w:rFonts w:ascii="Arial" w:hAnsi="Arial" w:cs="Arial"/>
          <w:b/>
          <w:bCs/>
          <w:sz w:val="22"/>
          <w:szCs w:val="22"/>
        </w:rPr>
        <w:t>1503 folio 357r maart 1627</w:t>
      </w:r>
    </w:p>
    <w:p w14:paraId="2FE20F61" w14:textId="77777777" w:rsidR="00783DEC" w:rsidRPr="002362D8" w:rsidRDefault="006B2C2E" w:rsidP="00783DEC">
      <w:pPr>
        <w:rPr>
          <w:rFonts w:ascii="Arial" w:hAnsi="Arial" w:cs="Arial"/>
          <w:sz w:val="22"/>
          <w:szCs w:val="22"/>
        </w:rPr>
      </w:pPr>
      <w:r w:rsidRPr="002362D8">
        <w:rPr>
          <w:rFonts w:ascii="Arial" w:hAnsi="Arial" w:cs="Arial"/>
          <w:sz w:val="22"/>
          <w:szCs w:val="22"/>
        </w:rPr>
        <w:t xml:space="preserve">Voor de Bossche schepen Soemeren en van den Bossche is verschenen Lambert en Arnt broers, Jan zn.v.w. Bastiaen Henricxs. man van Mariken hun zuster en mede voor Laureijns Cornelisz. man van Jenneken ook een zus van hen allen kinderen en erfgenamen van wijlen Dielis zn.v.zaliger Gerart zn.v. Jan Deliss. verwekt bij Aelken dr.v.Laureijns Michiels over een erfscheiding en deling waaebij sprake was van een heiveld groot een malderzaad ter plaatse </w:t>
      </w:r>
      <w:r w:rsidRPr="002362D8">
        <w:rPr>
          <w:rFonts w:ascii="Arial" w:hAnsi="Arial" w:cs="Arial"/>
          <w:b/>
          <w:bCs/>
          <w:sz w:val="22"/>
          <w:szCs w:val="22"/>
          <w:u w:val="single"/>
        </w:rPr>
        <w:t xml:space="preserve">Oetelaer </w:t>
      </w:r>
      <w:r w:rsidRPr="002362D8">
        <w:rPr>
          <w:rFonts w:ascii="Arial" w:hAnsi="Arial" w:cs="Arial"/>
          <w:sz w:val="22"/>
          <w:szCs w:val="22"/>
        </w:rPr>
        <w:t>met als belendingen de kinderen en erfgenamen van Bartholomeus – in de marge: Sebastiaen heeft dat veld getransporteerd aan</w:t>
      </w:r>
      <w:r w:rsidR="00DE5744" w:rsidRPr="002362D8">
        <w:rPr>
          <w:rFonts w:ascii="Arial" w:hAnsi="Arial" w:cs="Arial"/>
          <w:sz w:val="22"/>
          <w:szCs w:val="22"/>
        </w:rPr>
        <w:t xml:space="preserve"> </w:t>
      </w:r>
      <w:r w:rsidR="00E20B4C" w:rsidRPr="002362D8">
        <w:rPr>
          <w:rFonts w:ascii="Arial" w:hAnsi="Arial" w:cs="Arial"/>
          <w:sz w:val="22"/>
          <w:szCs w:val="22"/>
        </w:rPr>
        <w:t>Henrick Evertss. dd. 19 mei 1627</w:t>
      </w:r>
    </w:p>
    <w:p w14:paraId="0E74D82E" w14:textId="77777777" w:rsidR="00E20B4C" w:rsidRPr="002362D8" w:rsidRDefault="00E20B4C" w:rsidP="00783DEC">
      <w:pPr>
        <w:rPr>
          <w:rFonts w:ascii="Arial" w:hAnsi="Arial" w:cs="Arial"/>
          <w:sz w:val="22"/>
          <w:szCs w:val="22"/>
        </w:rPr>
      </w:pPr>
    </w:p>
    <w:p w14:paraId="33960B51" w14:textId="77777777" w:rsidR="00E20B4C" w:rsidRPr="002362D8" w:rsidRDefault="00981883" w:rsidP="00783DEC">
      <w:pPr>
        <w:rPr>
          <w:rFonts w:ascii="Arial" w:hAnsi="Arial" w:cs="Arial"/>
          <w:b/>
          <w:bCs/>
          <w:sz w:val="22"/>
          <w:szCs w:val="22"/>
        </w:rPr>
      </w:pPr>
      <w:r w:rsidRPr="002362D8">
        <w:rPr>
          <w:rFonts w:ascii="Arial" w:hAnsi="Arial" w:cs="Arial"/>
          <w:b/>
          <w:bCs/>
          <w:sz w:val="22"/>
          <w:szCs w:val="22"/>
        </w:rPr>
        <w:t>5152</w:t>
      </w:r>
    </w:p>
    <w:p w14:paraId="1E3CFB85" w14:textId="77777777" w:rsidR="00981883" w:rsidRPr="002362D8" w:rsidRDefault="00981883" w:rsidP="00783DEC">
      <w:pPr>
        <w:rPr>
          <w:rFonts w:ascii="Arial" w:hAnsi="Arial" w:cs="Arial"/>
          <w:b/>
          <w:bCs/>
          <w:sz w:val="22"/>
          <w:szCs w:val="22"/>
        </w:rPr>
      </w:pPr>
      <w:r w:rsidRPr="002362D8">
        <w:rPr>
          <w:rFonts w:ascii="Arial" w:hAnsi="Arial" w:cs="Arial"/>
          <w:b/>
          <w:bCs/>
          <w:sz w:val="22"/>
          <w:szCs w:val="22"/>
        </w:rPr>
        <w:t>BP 1538 folio 224r 2 maart 1627</w:t>
      </w:r>
    </w:p>
    <w:p w14:paraId="2489CFAC" w14:textId="77777777" w:rsidR="00981883" w:rsidRPr="002362D8" w:rsidRDefault="00981883" w:rsidP="00783DEC">
      <w:pPr>
        <w:rPr>
          <w:rFonts w:ascii="Arial" w:hAnsi="Arial" w:cs="Arial"/>
          <w:sz w:val="22"/>
          <w:szCs w:val="22"/>
        </w:rPr>
      </w:pPr>
      <w:r w:rsidRPr="002362D8">
        <w:rPr>
          <w:rFonts w:ascii="Arial" w:hAnsi="Arial" w:cs="Arial"/>
          <w:sz w:val="22"/>
          <w:szCs w:val="22"/>
        </w:rPr>
        <w:t>Jan Matijssen van Herenthum uit Schijndel heeft verkocht aan Sebert zn.v.Lambert Vuchts een erfcijns van 3 gl. uit de helft van een stu</w:t>
      </w:r>
      <w:r w:rsidR="00E1009B" w:rsidRPr="002362D8">
        <w:rPr>
          <w:rFonts w:ascii="Arial" w:hAnsi="Arial" w:cs="Arial"/>
          <w:sz w:val="22"/>
          <w:szCs w:val="22"/>
        </w:rPr>
        <w:t>k</w:t>
      </w:r>
      <w:r w:rsidRPr="002362D8">
        <w:rPr>
          <w:rFonts w:ascii="Arial" w:hAnsi="Arial" w:cs="Arial"/>
          <w:sz w:val="22"/>
          <w:szCs w:val="22"/>
        </w:rPr>
        <w:t xml:space="preserve"> akkerland genaamd </w:t>
      </w:r>
      <w:r w:rsidRPr="002362D8">
        <w:rPr>
          <w:rFonts w:ascii="Arial" w:hAnsi="Arial" w:cs="Arial"/>
          <w:b/>
          <w:bCs/>
          <w:sz w:val="22"/>
          <w:szCs w:val="22"/>
          <w:u w:val="single"/>
        </w:rPr>
        <w:t>de Peckstucken</w:t>
      </w:r>
      <w:r w:rsidRPr="002362D8">
        <w:rPr>
          <w:rFonts w:ascii="Arial" w:hAnsi="Arial" w:cs="Arial"/>
          <w:sz w:val="22"/>
          <w:szCs w:val="22"/>
        </w:rPr>
        <w:t xml:space="preserve"> 3 lopensen ter plaatse </w:t>
      </w:r>
      <w:r w:rsidRPr="002362D8">
        <w:rPr>
          <w:rFonts w:ascii="Arial" w:hAnsi="Arial" w:cs="Arial"/>
          <w:b/>
          <w:bCs/>
          <w:sz w:val="22"/>
          <w:szCs w:val="22"/>
          <w:u w:val="single"/>
        </w:rPr>
        <w:t>Delschot</w:t>
      </w:r>
      <w:r w:rsidRPr="002362D8">
        <w:rPr>
          <w:rFonts w:ascii="Arial" w:hAnsi="Arial" w:cs="Arial"/>
          <w:sz w:val="22"/>
          <w:szCs w:val="22"/>
        </w:rPr>
        <w:t xml:space="preserve"> met als belendingen Adriaen Corsten Smith, Metken weduwe Jans Adriaens Verhagen en kinderen, de gemene weg, Huijgh zn.v.Ghijsberts Huijgen van Berckel, idem nog 50 gl. in </w:t>
      </w:r>
      <w:r w:rsidRPr="002362D8">
        <w:rPr>
          <w:rFonts w:ascii="Arial" w:hAnsi="Arial" w:cs="Arial"/>
          <w:b/>
          <w:bCs/>
          <w:sz w:val="22"/>
          <w:szCs w:val="22"/>
          <w:u w:val="single"/>
        </w:rPr>
        <w:t>zilveren souvereijnen genoemd pattacons</w:t>
      </w:r>
      <w:r w:rsidRPr="002362D8">
        <w:rPr>
          <w:rFonts w:ascii="Arial" w:hAnsi="Arial" w:cs="Arial"/>
          <w:sz w:val="22"/>
          <w:szCs w:val="22"/>
        </w:rPr>
        <w:t xml:space="preserve">; Gielis zn.v.w. Abraham Janssen met een verkoop aan </w:t>
      </w:r>
      <w:r w:rsidR="00E1009B" w:rsidRPr="002362D8">
        <w:rPr>
          <w:rFonts w:ascii="Arial" w:hAnsi="Arial" w:cs="Arial"/>
          <w:sz w:val="22"/>
          <w:szCs w:val="22"/>
        </w:rPr>
        <w:t xml:space="preserve">Franck zn.v.w. Jans Koijten </w:t>
      </w:r>
      <w:r w:rsidR="00E1009B" w:rsidRPr="002362D8">
        <w:rPr>
          <w:rFonts w:ascii="Arial" w:hAnsi="Arial" w:cs="Arial"/>
          <w:b/>
          <w:bCs/>
          <w:sz w:val="22"/>
          <w:szCs w:val="22"/>
          <w:u w:val="single"/>
        </w:rPr>
        <w:t>bakker</w:t>
      </w:r>
      <w:r w:rsidR="00E1009B" w:rsidRPr="002362D8">
        <w:rPr>
          <w:rFonts w:ascii="Arial" w:hAnsi="Arial" w:cs="Arial"/>
          <w:sz w:val="22"/>
          <w:szCs w:val="22"/>
        </w:rPr>
        <w:t xml:space="preserve"> een erfcijns van 8 gl. – de cijns is afgelost op 20 maart 1629 ondertekend door Ruijs</w:t>
      </w:r>
    </w:p>
    <w:p w14:paraId="55F0AF5B" w14:textId="77777777" w:rsidR="00E1009B" w:rsidRPr="002362D8" w:rsidRDefault="00E1009B" w:rsidP="00783DEC">
      <w:pPr>
        <w:rPr>
          <w:rFonts w:ascii="Arial" w:hAnsi="Arial" w:cs="Arial"/>
          <w:sz w:val="22"/>
          <w:szCs w:val="22"/>
        </w:rPr>
      </w:pPr>
    </w:p>
    <w:p w14:paraId="0D8426E7" w14:textId="77777777" w:rsidR="00E1009B" w:rsidRPr="002362D8" w:rsidRDefault="00E1009B" w:rsidP="00783DEC">
      <w:pPr>
        <w:rPr>
          <w:rFonts w:ascii="Arial" w:hAnsi="Arial" w:cs="Arial"/>
          <w:b/>
          <w:bCs/>
          <w:sz w:val="22"/>
          <w:szCs w:val="22"/>
        </w:rPr>
      </w:pPr>
      <w:r w:rsidRPr="002362D8">
        <w:rPr>
          <w:rFonts w:ascii="Arial" w:hAnsi="Arial" w:cs="Arial"/>
          <w:b/>
          <w:bCs/>
          <w:sz w:val="22"/>
          <w:szCs w:val="22"/>
        </w:rPr>
        <w:t>5153</w:t>
      </w:r>
    </w:p>
    <w:p w14:paraId="21D53487" w14:textId="77777777" w:rsidR="00E1009B" w:rsidRPr="002362D8" w:rsidRDefault="00E1009B" w:rsidP="00783DEC">
      <w:pPr>
        <w:rPr>
          <w:rFonts w:ascii="Arial" w:hAnsi="Arial" w:cs="Arial"/>
          <w:b/>
          <w:bCs/>
          <w:sz w:val="22"/>
          <w:szCs w:val="22"/>
        </w:rPr>
      </w:pPr>
      <w:r w:rsidRPr="002362D8">
        <w:rPr>
          <w:rFonts w:ascii="Arial" w:hAnsi="Arial" w:cs="Arial"/>
          <w:b/>
          <w:bCs/>
          <w:sz w:val="22"/>
          <w:szCs w:val="22"/>
        </w:rPr>
        <w:t>BP 1503 folio 361v maart 1627</w:t>
      </w:r>
    </w:p>
    <w:p w14:paraId="0B4CD2E6" w14:textId="77777777" w:rsidR="001A3C01" w:rsidRPr="002362D8" w:rsidRDefault="001A3C01" w:rsidP="00783DEC">
      <w:pPr>
        <w:rPr>
          <w:rFonts w:ascii="Arial" w:hAnsi="Arial" w:cs="Arial"/>
          <w:sz w:val="22"/>
          <w:szCs w:val="22"/>
        </w:rPr>
      </w:pPr>
      <w:r w:rsidRPr="002362D8">
        <w:rPr>
          <w:rFonts w:ascii="Arial" w:hAnsi="Arial" w:cs="Arial"/>
          <w:sz w:val="22"/>
          <w:szCs w:val="22"/>
        </w:rPr>
        <w:t xml:space="preserve">Jan zn.v.w.Matijs Jan Willems uit Schijndel heeft verkocht aan </w:t>
      </w:r>
      <w:r w:rsidRPr="002362D8">
        <w:rPr>
          <w:rFonts w:ascii="Arial" w:hAnsi="Arial" w:cs="Arial"/>
          <w:b/>
          <w:bCs/>
          <w:sz w:val="22"/>
          <w:szCs w:val="22"/>
          <w:u w:val="single"/>
        </w:rPr>
        <w:t>Mr. Marten van der Hagen procureur in ‘sBosch</w:t>
      </w:r>
      <w:r w:rsidRPr="002362D8">
        <w:rPr>
          <w:rFonts w:ascii="Arial" w:hAnsi="Arial" w:cs="Arial"/>
          <w:sz w:val="22"/>
          <w:szCs w:val="22"/>
        </w:rPr>
        <w:t xml:space="preserve"> een erfcijns van  gl. te betalen op de 20</w:t>
      </w:r>
      <w:r w:rsidRPr="002362D8">
        <w:rPr>
          <w:rFonts w:ascii="Arial" w:hAnsi="Arial" w:cs="Arial"/>
          <w:sz w:val="22"/>
          <w:szCs w:val="22"/>
          <w:vertAlign w:val="superscript"/>
        </w:rPr>
        <w:t>e</w:t>
      </w:r>
      <w:r w:rsidRPr="002362D8">
        <w:rPr>
          <w:rFonts w:ascii="Arial" w:hAnsi="Arial" w:cs="Arial"/>
          <w:sz w:val="22"/>
          <w:szCs w:val="22"/>
        </w:rPr>
        <w:t xml:space="preserve"> maart </w:t>
      </w:r>
    </w:p>
    <w:p w14:paraId="1D436958" w14:textId="77777777" w:rsidR="001A3C01" w:rsidRPr="002362D8" w:rsidRDefault="001A3C01" w:rsidP="00783DEC">
      <w:pPr>
        <w:rPr>
          <w:rFonts w:ascii="Arial" w:hAnsi="Arial" w:cs="Arial"/>
          <w:sz w:val="22"/>
          <w:szCs w:val="22"/>
        </w:rPr>
      </w:pPr>
    </w:p>
    <w:p w14:paraId="3E2D19C1" w14:textId="77777777" w:rsidR="001A3C01" w:rsidRPr="002362D8" w:rsidRDefault="001A3C01" w:rsidP="00783DEC">
      <w:pPr>
        <w:rPr>
          <w:rFonts w:ascii="Arial" w:hAnsi="Arial" w:cs="Arial"/>
          <w:b/>
          <w:bCs/>
          <w:sz w:val="22"/>
          <w:szCs w:val="22"/>
        </w:rPr>
      </w:pPr>
      <w:r w:rsidRPr="002362D8">
        <w:rPr>
          <w:rFonts w:ascii="Arial" w:hAnsi="Arial" w:cs="Arial"/>
          <w:b/>
          <w:bCs/>
          <w:sz w:val="22"/>
          <w:szCs w:val="22"/>
        </w:rPr>
        <w:t>5154</w:t>
      </w:r>
    </w:p>
    <w:p w14:paraId="6341D136" w14:textId="77777777" w:rsidR="001A3C01" w:rsidRPr="002362D8" w:rsidRDefault="001A3C01" w:rsidP="00783DEC">
      <w:pPr>
        <w:rPr>
          <w:rFonts w:ascii="Arial" w:hAnsi="Arial" w:cs="Arial"/>
          <w:b/>
          <w:bCs/>
          <w:sz w:val="22"/>
          <w:szCs w:val="22"/>
        </w:rPr>
      </w:pPr>
      <w:r w:rsidRPr="002362D8">
        <w:rPr>
          <w:rFonts w:ascii="Arial" w:hAnsi="Arial" w:cs="Arial"/>
          <w:b/>
          <w:bCs/>
          <w:sz w:val="22"/>
          <w:szCs w:val="22"/>
        </w:rPr>
        <w:t>BP 1503 folio 370r maart 1627</w:t>
      </w:r>
    </w:p>
    <w:p w14:paraId="6F03E51F" w14:textId="77777777" w:rsidR="00495D8D" w:rsidRPr="002362D8" w:rsidRDefault="001A3C01" w:rsidP="00783DEC">
      <w:pPr>
        <w:rPr>
          <w:rFonts w:ascii="Arial" w:hAnsi="Arial" w:cs="Arial"/>
          <w:sz w:val="22"/>
          <w:szCs w:val="22"/>
        </w:rPr>
      </w:pPr>
      <w:r w:rsidRPr="002362D8">
        <w:rPr>
          <w:rFonts w:ascii="Arial" w:hAnsi="Arial" w:cs="Arial"/>
          <w:sz w:val="22"/>
          <w:szCs w:val="22"/>
        </w:rPr>
        <w:t xml:space="preserve">Arndt zn.v.w. Adriaen Henrick </w:t>
      </w:r>
      <w:r w:rsidR="00495D8D" w:rsidRPr="002362D8">
        <w:rPr>
          <w:rFonts w:ascii="Arial" w:hAnsi="Arial" w:cs="Arial"/>
          <w:sz w:val="22"/>
          <w:szCs w:val="22"/>
        </w:rPr>
        <w:t>P</w:t>
      </w:r>
      <w:r w:rsidRPr="002362D8">
        <w:rPr>
          <w:rFonts w:ascii="Arial" w:hAnsi="Arial" w:cs="Arial"/>
          <w:sz w:val="22"/>
          <w:szCs w:val="22"/>
        </w:rPr>
        <w:t xml:space="preserve">ennincx uit Schijndel </w:t>
      </w:r>
      <w:r w:rsidRPr="002362D8">
        <w:rPr>
          <w:rFonts w:ascii="Arial" w:hAnsi="Arial" w:cs="Arial"/>
          <w:b/>
          <w:bCs/>
          <w:sz w:val="22"/>
          <w:szCs w:val="22"/>
          <w:u w:val="single"/>
        </w:rPr>
        <w:t>aent Delschot</w:t>
      </w:r>
      <w:r w:rsidRPr="002362D8">
        <w:rPr>
          <w:rFonts w:ascii="Arial" w:hAnsi="Arial" w:cs="Arial"/>
          <w:sz w:val="22"/>
          <w:szCs w:val="22"/>
        </w:rPr>
        <w:t xml:space="preserve"> heeft verkocht aan Jacop Ghijselen en Peter Moyses </w:t>
      </w:r>
      <w:r w:rsidRPr="002362D8">
        <w:rPr>
          <w:rFonts w:ascii="Arial" w:hAnsi="Arial" w:cs="Arial"/>
          <w:b/>
          <w:bCs/>
          <w:sz w:val="22"/>
          <w:szCs w:val="22"/>
          <w:u w:val="single"/>
        </w:rPr>
        <w:t xml:space="preserve">als blokmeesters van het armenblok der huisarmen in de Hinthamerstraat </w:t>
      </w:r>
      <w:r w:rsidRPr="002362D8">
        <w:rPr>
          <w:rFonts w:ascii="Arial" w:hAnsi="Arial" w:cs="Arial"/>
          <w:sz w:val="22"/>
          <w:szCs w:val="22"/>
        </w:rPr>
        <w:t xml:space="preserve">een erfcijns van 6 gl. te betalen op Onze Lieve Vrouw Boodschap uit een huis erf hof esthuis en 4 lopensen land </w:t>
      </w:r>
      <w:r w:rsidRPr="002362D8">
        <w:rPr>
          <w:rFonts w:ascii="Arial" w:hAnsi="Arial" w:cs="Arial"/>
          <w:b/>
          <w:bCs/>
          <w:sz w:val="22"/>
          <w:szCs w:val="22"/>
          <w:u w:val="single"/>
        </w:rPr>
        <w:t>onder het Elschot</w:t>
      </w:r>
      <w:r w:rsidRPr="002362D8">
        <w:rPr>
          <w:rFonts w:ascii="Arial" w:hAnsi="Arial" w:cs="Arial"/>
          <w:sz w:val="22"/>
          <w:szCs w:val="22"/>
        </w:rPr>
        <w:t xml:space="preserve"> naast Aert Geraertss. – in de marge: </w:t>
      </w:r>
      <w:r w:rsidR="00495D8D" w:rsidRPr="002362D8">
        <w:rPr>
          <w:rFonts w:ascii="Arial" w:hAnsi="Arial" w:cs="Arial"/>
          <w:sz w:val="22"/>
          <w:szCs w:val="22"/>
        </w:rPr>
        <w:t>de Heer Johan van den Berch raadsheer van de stad en Franchoijs van Nijehoff als blokmeesters Arndt Henrick Pennincx de cijns heeft afgelost op 20 maart 1642 ondertekend door Van Kessel</w:t>
      </w:r>
    </w:p>
    <w:p w14:paraId="0379D4AB" w14:textId="77777777" w:rsidR="00495D8D" w:rsidRPr="002362D8" w:rsidRDefault="00495D8D" w:rsidP="00783DEC">
      <w:pPr>
        <w:rPr>
          <w:rFonts w:ascii="Arial" w:hAnsi="Arial" w:cs="Arial"/>
          <w:sz w:val="22"/>
          <w:szCs w:val="22"/>
        </w:rPr>
      </w:pPr>
    </w:p>
    <w:p w14:paraId="73E06814" w14:textId="77777777" w:rsidR="00495D8D" w:rsidRPr="002362D8" w:rsidRDefault="00495D8D" w:rsidP="00783DEC">
      <w:pPr>
        <w:rPr>
          <w:rFonts w:ascii="Arial" w:hAnsi="Arial" w:cs="Arial"/>
          <w:b/>
          <w:bCs/>
          <w:sz w:val="22"/>
          <w:szCs w:val="22"/>
        </w:rPr>
      </w:pPr>
      <w:r w:rsidRPr="002362D8">
        <w:rPr>
          <w:rFonts w:ascii="Arial" w:hAnsi="Arial" w:cs="Arial"/>
          <w:b/>
          <w:bCs/>
          <w:sz w:val="22"/>
          <w:szCs w:val="22"/>
        </w:rPr>
        <w:t>5155</w:t>
      </w:r>
    </w:p>
    <w:p w14:paraId="0305BDCE" w14:textId="77777777" w:rsidR="00495D8D" w:rsidRPr="002362D8" w:rsidRDefault="00495D8D" w:rsidP="00783DEC">
      <w:pPr>
        <w:rPr>
          <w:rFonts w:ascii="Arial" w:hAnsi="Arial" w:cs="Arial"/>
          <w:b/>
          <w:bCs/>
          <w:sz w:val="22"/>
          <w:szCs w:val="22"/>
        </w:rPr>
      </w:pPr>
      <w:r w:rsidRPr="002362D8">
        <w:rPr>
          <w:rFonts w:ascii="Arial" w:hAnsi="Arial" w:cs="Arial"/>
          <w:b/>
          <w:bCs/>
          <w:sz w:val="22"/>
          <w:szCs w:val="22"/>
        </w:rPr>
        <w:t>BP 1504 folio 16v april 1627</w:t>
      </w:r>
    </w:p>
    <w:p w14:paraId="0E4F491A" w14:textId="77777777" w:rsidR="00495D8D" w:rsidRPr="002362D8" w:rsidRDefault="00495D8D" w:rsidP="00783DEC">
      <w:pPr>
        <w:rPr>
          <w:rFonts w:ascii="Arial" w:hAnsi="Arial" w:cs="Arial"/>
          <w:sz w:val="22"/>
          <w:szCs w:val="22"/>
        </w:rPr>
      </w:pPr>
      <w:r w:rsidRPr="002362D8">
        <w:rPr>
          <w:rFonts w:ascii="Arial" w:hAnsi="Arial" w:cs="Arial"/>
          <w:sz w:val="22"/>
          <w:szCs w:val="22"/>
        </w:rPr>
        <w:t xml:space="preserve">Erfcijns van 9 gl. 7 st. getransporteerd aan Dierck Lenart Roekarts nagelaten weduwnaar van Lijsken dr.v.Peter Janssen van Heeswijk en mede t.b.v. zijn 5 minderjarige kinderen – Joachim Artss. </w:t>
      </w:r>
      <w:r w:rsidR="003873EA" w:rsidRPr="002362D8">
        <w:rPr>
          <w:rFonts w:ascii="Arial" w:hAnsi="Arial" w:cs="Arial"/>
          <w:sz w:val="22"/>
          <w:szCs w:val="22"/>
        </w:rPr>
        <w:t xml:space="preserve">en een erfcijns van 3 gl. te betalen op het hoogfeest van Kerstmis uit een stuk akkerland 2 lopensen </w:t>
      </w:r>
      <w:r w:rsidR="003873EA" w:rsidRPr="002362D8">
        <w:rPr>
          <w:rFonts w:ascii="Arial" w:hAnsi="Arial" w:cs="Arial"/>
          <w:b/>
          <w:bCs/>
          <w:sz w:val="22"/>
          <w:szCs w:val="22"/>
          <w:u w:val="single"/>
        </w:rPr>
        <w:t>aen dLutteleijnde</w:t>
      </w:r>
      <w:r w:rsidR="003873EA" w:rsidRPr="002362D8">
        <w:rPr>
          <w:rFonts w:ascii="Arial" w:hAnsi="Arial" w:cs="Arial"/>
          <w:sz w:val="22"/>
          <w:szCs w:val="22"/>
        </w:rPr>
        <w:t xml:space="preserve"> met als belendingen de kinderen van </w:t>
      </w:r>
      <w:r w:rsidR="003873EA" w:rsidRPr="002362D8">
        <w:rPr>
          <w:rFonts w:ascii="Arial" w:hAnsi="Arial" w:cs="Arial"/>
          <w:sz w:val="22"/>
          <w:szCs w:val="22"/>
        </w:rPr>
        <w:lastRenderedPageBreak/>
        <w:t xml:space="preserve">Margriet Schoenmakers , Lambert Pauwelss., bij koop verkregen tegen Adam zn.v.w. Diericx Henricx van Dijck en getransporteerd aan Dierck Lenarts en kinderen </w:t>
      </w:r>
    </w:p>
    <w:p w14:paraId="12B425F2" w14:textId="77777777" w:rsidR="003873EA" w:rsidRPr="002362D8" w:rsidRDefault="003873EA" w:rsidP="00783DEC">
      <w:pPr>
        <w:rPr>
          <w:rFonts w:ascii="Arial" w:hAnsi="Arial" w:cs="Arial"/>
          <w:sz w:val="22"/>
          <w:szCs w:val="22"/>
        </w:rPr>
      </w:pPr>
    </w:p>
    <w:p w14:paraId="24206193" w14:textId="77777777" w:rsidR="003873EA" w:rsidRPr="002362D8" w:rsidRDefault="003873EA" w:rsidP="00783DEC">
      <w:pPr>
        <w:rPr>
          <w:rFonts w:ascii="Arial" w:hAnsi="Arial" w:cs="Arial"/>
          <w:b/>
          <w:bCs/>
          <w:sz w:val="22"/>
          <w:szCs w:val="22"/>
        </w:rPr>
      </w:pPr>
      <w:r w:rsidRPr="002362D8">
        <w:rPr>
          <w:rFonts w:ascii="Arial" w:hAnsi="Arial" w:cs="Arial"/>
          <w:b/>
          <w:bCs/>
          <w:sz w:val="22"/>
          <w:szCs w:val="22"/>
        </w:rPr>
        <w:t>5156</w:t>
      </w:r>
    </w:p>
    <w:p w14:paraId="094C01C6" w14:textId="77777777" w:rsidR="003873EA" w:rsidRPr="002362D8" w:rsidRDefault="003873EA" w:rsidP="00783DEC">
      <w:pPr>
        <w:rPr>
          <w:rFonts w:ascii="Arial" w:hAnsi="Arial" w:cs="Arial"/>
          <w:b/>
          <w:bCs/>
          <w:sz w:val="22"/>
          <w:szCs w:val="22"/>
        </w:rPr>
      </w:pPr>
      <w:r w:rsidRPr="002362D8">
        <w:rPr>
          <w:rFonts w:ascii="Arial" w:hAnsi="Arial" w:cs="Arial"/>
          <w:b/>
          <w:bCs/>
          <w:sz w:val="22"/>
          <w:szCs w:val="22"/>
        </w:rPr>
        <w:t>BP 1504 folio 19r april 1627</w:t>
      </w:r>
    </w:p>
    <w:p w14:paraId="43ECB357" w14:textId="77777777" w:rsidR="003873EA" w:rsidRPr="002362D8" w:rsidRDefault="003873EA" w:rsidP="00783DEC">
      <w:pPr>
        <w:rPr>
          <w:rFonts w:ascii="Arial" w:hAnsi="Arial" w:cs="Arial"/>
          <w:sz w:val="22"/>
          <w:szCs w:val="22"/>
        </w:rPr>
      </w:pPr>
      <w:r w:rsidRPr="002362D8">
        <w:rPr>
          <w:rFonts w:ascii="Arial" w:hAnsi="Arial" w:cs="Arial"/>
          <w:b/>
          <w:bCs/>
          <w:i/>
          <w:iCs/>
          <w:sz w:val="22"/>
          <w:szCs w:val="22"/>
        </w:rPr>
        <w:t xml:space="preserve">De Voorsten Stege en op de Middelste Stege </w:t>
      </w:r>
      <w:r w:rsidRPr="002362D8">
        <w:rPr>
          <w:rFonts w:ascii="Arial" w:hAnsi="Arial" w:cs="Arial"/>
          <w:sz w:val="22"/>
          <w:szCs w:val="22"/>
        </w:rPr>
        <w:t xml:space="preserve">(locatie niet aangegeven); Jan zn.v.w. Philips Adriaen van Emmickhoven </w:t>
      </w:r>
      <w:r w:rsidR="00D1353E" w:rsidRPr="002362D8">
        <w:rPr>
          <w:rFonts w:ascii="Arial" w:hAnsi="Arial" w:cs="Arial"/>
          <w:sz w:val="22"/>
          <w:szCs w:val="22"/>
        </w:rPr>
        <w:t>uit Schijndel man van Anneken dr.v.Henrick Lambertss. met een verkoop aan Johanna Adriaenss. van Bran</w:t>
      </w:r>
      <w:r w:rsidR="003F063E" w:rsidRPr="002362D8">
        <w:rPr>
          <w:rFonts w:ascii="Arial" w:hAnsi="Arial" w:cs="Arial"/>
          <w:sz w:val="22"/>
          <w:szCs w:val="22"/>
        </w:rPr>
        <w:t xml:space="preserve">dtwijck – in de marge: </w:t>
      </w:r>
      <w:r w:rsidR="003F063E" w:rsidRPr="002362D8">
        <w:rPr>
          <w:rFonts w:ascii="Arial" w:hAnsi="Arial" w:cs="Arial"/>
          <w:b/>
          <w:bCs/>
          <w:sz w:val="22"/>
          <w:szCs w:val="22"/>
          <w:u w:val="single"/>
        </w:rPr>
        <w:t>Mr. Geraert van Nuenen</w:t>
      </w:r>
      <w:r w:rsidR="003F063E" w:rsidRPr="002362D8">
        <w:rPr>
          <w:rFonts w:ascii="Arial" w:hAnsi="Arial" w:cs="Arial"/>
          <w:sz w:val="22"/>
          <w:szCs w:val="22"/>
        </w:rPr>
        <w:t xml:space="preserve"> heeft bekend dat Philips Jans de cijns heeft afgelost op 24 januari 1641 ondertekend door J. van Dreijsschoir</w:t>
      </w:r>
    </w:p>
    <w:p w14:paraId="6AA8E319" w14:textId="77777777" w:rsidR="003F063E" w:rsidRPr="002362D8" w:rsidRDefault="003F063E" w:rsidP="00783DEC">
      <w:pPr>
        <w:rPr>
          <w:rFonts w:ascii="Arial" w:hAnsi="Arial" w:cs="Arial"/>
          <w:sz w:val="22"/>
          <w:szCs w:val="22"/>
        </w:rPr>
      </w:pPr>
    </w:p>
    <w:p w14:paraId="6C1D35C2" w14:textId="77777777" w:rsidR="003F063E" w:rsidRPr="002362D8" w:rsidRDefault="003F063E" w:rsidP="00783DEC">
      <w:pPr>
        <w:rPr>
          <w:rFonts w:ascii="Arial" w:hAnsi="Arial" w:cs="Arial"/>
          <w:b/>
          <w:bCs/>
          <w:sz w:val="22"/>
          <w:szCs w:val="22"/>
        </w:rPr>
      </w:pPr>
      <w:r w:rsidRPr="002362D8">
        <w:rPr>
          <w:rFonts w:ascii="Arial" w:hAnsi="Arial" w:cs="Arial"/>
          <w:b/>
          <w:bCs/>
          <w:sz w:val="22"/>
          <w:szCs w:val="22"/>
        </w:rPr>
        <w:t>5157</w:t>
      </w:r>
    </w:p>
    <w:p w14:paraId="37A44119" w14:textId="77777777" w:rsidR="003F063E" w:rsidRPr="002362D8" w:rsidRDefault="003F063E" w:rsidP="00783DEC">
      <w:pPr>
        <w:rPr>
          <w:rFonts w:ascii="Arial" w:hAnsi="Arial" w:cs="Arial"/>
          <w:b/>
          <w:bCs/>
          <w:sz w:val="22"/>
          <w:szCs w:val="22"/>
        </w:rPr>
      </w:pPr>
      <w:r w:rsidRPr="002362D8">
        <w:rPr>
          <w:rFonts w:ascii="Arial" w:hAnsi="Arial" w:cs="Arial"/>
          <w:b/>
          <w:bCs/>
          <w:sz w:val="22"/>
          <w:szCs w:val="22"/>
        </w:rPr>
        <w:t xml:space="preserve">BP 1538 </w:t>
      </w:r>
      <w:r w:rsidR="003B2569" w:rsidRPr="002362D8">
        <w:rPr>
          <w:rFonts w:ascii="Arial" w:hAnsi="Arial" w:cs="Arial"/>
          <w:b/>
          <w:bCs/>
          <w:sz w:val="22"/>
          <w:szCs w:val="22"/>
        </w:rPr>
        <w:t>folio 339v april 1627</w:t>
      </w:r>
    </w:p>
    <w:p w14:paraId="33622C08" w14:textId="77777777" w:rsidR="003B2569" w:rsidRPr="002362D8" w:rsidRDefault="003B2569" w:rsidP="00783DEC">
      <w:pPr>
        <w:rPr>
          <w:rFonts w:ascii="Arial" w:hAnsi="Arial" w:cs="Arial"/>
          <w:sz w:val="22"/>
          <w:szCs w:val="22"/>
        </w:rPr>
      </w:pPr>
      <w:r w:rsidRPr="002362D8">
        <w:rPr>
          <w:rFonts w:ascii="Arial" w:hAnsi="Arial" w:cs="Arial"/>
          <w:b/>
          <w:bCs/>
          <w:i/>
          <w:iCs/>
          <w:sz w:val="22"/>
          <w:szCs w:val="22"/>
        </w:rPr>
        <w:t>Een kamp hooiland aen den Osscherwiel</w:t>
      </w:r>
      <w:r w:rsidRPr="002362D8">
        <w:rPr>
          <w:rFonts w:ascii="Arial" w:hAnsi="Arial" w:cs="Arial"/>
          <w:sz w:val="22"/>
          <w:szCs w:val="22"/>
        </w:rPr>
        <w:t xml:space="preserve"> (locatie onbekend); Jan zn.v.w. Wolffarts Janssen uit Schijndel man van Jenneken dr.v.Anthonis Gerarts Heijmericx uit Schijndel heeft verkocht aan Jannen zn.v.w. Gerarts Michielss. ook uit Schijndel een erfcijns van 5 gl. – in de marge: kwitantie en constitutiebrief dd. 14 februari ondertekend door de secretaris van Schijndel waarin wordt aangegeven dat de erfcijns is afgelost aan Stouken </w:t>
      </w:r>
      <w:r w:rsidR="006F6CEF" w:rsidRPr="002362D8">
        <w:rPr>
          <w:rFonts w:ascii="Arial" w:hAnsi="Arial" w:cs="Arial"/>
          <w:sz w:val="22"/>
          <w:szCs w:val="22"/>
        </w:rPr>
        <w:t>weduwe van Jan Gerarts Michiels erfgenamen van Jan Gerarts dd. 16 februari 1641 ondertekend door Van Kessel</w:t>
      </w:r>
    </w:p>
    <w:p w14:paraId="5840017A" w14:textId="77777777" w:rsidR="006F6CEF" w:rsidRPr="002362D8" w:rsidRDefault="006F6CEF" w:rsidP="00783DEC">
      <w:pPr>
        <w:rPr>
          <w:rFonts w:ascii="Arial" w:hAnsi="Arial" w:cs="Arial"/>
          <w:sz w:val="22"/>
          <w:szCs w:val="22"/>
        </w:rPr>
      </w:pPr>
    </w:p>
    <w:p w14:paraId="2A85859B" w14:textId="77777777" w:rsidR="006F6CEF" w:rsidRPr="002362D8" w:rsidRDefault="006F6CEF" w:rsidP="00783DEC">
      <w:pPr>
        <w:rPr>
          <w:rFonts w:ascii="Arial" w:hAnsi="Arial" w:cs="Arial"/>
          <w:b/>
          <w:bCs/>
          <w:sz w:val="22"/>
          <w:szCs w:val="22"/>
        </w:rPr>
      </w:pPr>
      <w:r w:rsidRPr="002362D8">
        <w:rPr>
          <w:rFonts w:ascii="Arial" w:hAnsi="Arial" w:cs="Arial"/>
          <w:b/>
          <w:bCs/>
          <w:sz w:val="22"/>
          <w:szCs w:val="22"/>
        </w:rPr>
        <w:t>5158</w:t>
      </w:r>
    </w:p>
    <w:p w14:paraId="5F634E71" w14:textId="77777777" w:rsidR="006F6CEF" w:rsidRPr="00194022" w:rsidRDefault="006F6CEF" w:rsidP="00783DEC">
      <w:pPr>
        <w:rPr>
          <w:rFonts w:ascii="Arial" w:hAnsi="Arial" w:cs="Arial"/>
          <w:b/>
          <w:bCs/>
          <w:sz w:val="22"/>
          <w:szCs w:val="22"/>
        </w:rPr>
      </w:pPr>
      <w:r w:rsidRPr="00194022">
        <w:rPr>
          <w:rFonts w:ascii="Arial" w:hAnsi="Arial" w:cs="Arial"/>
          <w:b/>
          <w:bCs/>
          <w:sz w:val="22"/>
          <w:szCs w:val="22"/>
        </w:rPr>
        <w:t>BP 1504 folio 13v april 1627</w:t>
      </w:r>
    </w:p>
    <w:p w14:paraId="7FC53BA9" w14:textId="77777777" w:rsidR="006F6CEF" w:rsidRPr="002362D8" w:rsidRDefault="006F6CEF" w:rsidP="00783DEC">
      <w:pPr>
        <w:rPr>
          <w:rFonts w:ascii="Arial" w:hAnsi="Arial" w:cs="Arial"/>
          <w:b/>
          <w:bCs/>
          <w:sz w:val="22"/>
          <w:szCs w:val="22"/>
          <w:u w:val="single"/>
        </w:rPr>
      </w:pPr>
      <w:r w:rsidRPr="002362D8">
        <w:rPr>
          <w:rFonts w:ascii="Arial" w:hAnsi="Arial" w:cs="Arial"/>
          <w:sz w:val="22"/>
          <w:szCs w:val="22"/>
        </w:rPr>
        <w:t xml:space="preserve">Joachim Arndts Joachims wonende te Schijndel over een akkerland van 5 lopensen </w:t>
      </w:r>
      <w:r w:rsidRPr="002362D8">
        <w:rPr>
          <w:rFonts w:ascii="Arial" w:hAnsi="Arial" w:cs="Arial"/>
          <w:b/>
          <w:bCs/>
          <w:sz w:val="22"/>
          <w:szCs w:val="22"/>
          <w:u w:val="single"/>
        </w:rPr>
        <w:t>int Elschot ter plaatse de Hautart</w:t>
      </w:r>
      <w:r w:rsidRPr="002362D8">
        <w:rPr>
          <w:rFonts w:ascii="Arial" w:hAnsi="Arial" w:cs="Arial"/>
          <w:sz w:val="22"/>
          <w:szCs w:val="22"/>
        </w:rPr>
        <w:t xml:space="preserve"> met als belendingen Frans Ancem Daniels, Herman Jans Hermans uit Dinther, Hendrick Geerlingh Henricx en de gemene straat welke akker Joachim via koop heeft verkregen tegen Arndt zn.v.w. Jans Meussen man van Agneesken dr.v.w. Henricx Claessen ook uit Schijndel, schepenbrief dd. 24 november 1625 en verkoop aan D. van Kessel t.b.v. de </w:t>
      </w:r>
      <w:r w:rsidRPr="002362D8">
        <w:rPr>
          <w:rFonts w:ascii="Arial" w:hAnsi="Arial" w:cs="Arial"/>
          <w:b/>
          <w:bCs/>
          <w:sz w:val="22"/>
          <w:szCs w:val="22"/>
          <w:u w:val="single"/>
        </w:rPr>
        <w:t xml:space="preserve">Eerwaarde Heer Franchoijs van Gestel  </w:t>
      </w:r>
    </w:p>
    <w:p w14:paraId="4C8EB0D7" w14:textId="77777777" w:rsidR="006F6CEF" w:rsidRPr="002362D8" w:rsidRDefault="006F6CEF" w:rsidP="00783DEC">
      <w:pPr>
        <w:rPr>
          <w:rFonts w:ascii="Arial" w:hAnsi="Arial" w:cs="Arial"/>
          <w:sz w:val="22"/>
          <w:szCs w:val="22"/>
        </w:rPr>
      </w:pPr>
    </w:p>
    <w:p w14:paraId="1922F80F" w14:textId="77777777" w:rsidR="006F6CEF" w:rsidRPr="002362D8" w:rsidRDefault="006F6CEF" w:rsidP="00783DEC">
      <w:pPr>
        <w:rPr>
          <w:rFonts w:ascii="Arial" w:hAnsi="Arial" w:cs="Arial"/>
          <w:b/>
          <w:bCs/>
          <w:sz w:val="22"/>
          <w:szCs w:val="22"/>
        </w:rPr>
      </w:pPr>
      <w:r w:rsidRPr="002362D8">
        <w:rPr>
          <w:rFonts w:ascii="Arial" w:hAnsi="Arial" w:cs="Arial"/>
          <w:b/>
          <w:bCs/>
          <w:sz w:val="22"/>
          <w:szCs w:val="22"/>
        </w:rPr>
        <w:t>5159</w:t>
      </w:r>
    </w:p>
    <w:p w14:paraId="6D9303A8" w14:textId="77777777" w:rsidR="006F6CEF" w:rsidRPr="00194022" w:rsidRDefault="006F6CEF" w:rsidP="00783DEC">
      <w:pPr>
        <w:rPr>
          <w:rFonts w:ascii="Arial" w:hAnsi="Arial" w:cs="Arial"/>
          <w:b/>
          <w:bCs/>
          <w:sz w:val="22"/>
          <w:szCs w:val="22"/>
        </w:rPr>
      </w:pPr>
      <w:r w:rsidRPr="00194022">
        <w:rPr>
          <w:rFonts w:ascii="Arial" w:hAnsi="Arial" w:cs="Arial"/>
          <w:b/>
          <w:bCs/>
          <w:sz w:val="22"/>
          <w:szCs w:val="22"/>
        </w:rPr>
        <w:t>BP 1504 folio 23v april 1627</w:t>
      </w:r>
    </w:p>
    <w:p w14:paraId="3C002451" w14:textId="77777777" w:rsidR="006F6CEF" w:rsidRPr="002362D8" w:rsidRDefault="00662116" w:rsidP="00783DEC">
      <w:pPr>
        <w:rPr>
          <w:rFonts w:ascii="Arial" w:hAnsi="Arial" w:cs="Arial"/>
          <w:sz w:val="22"/>
          <w:szCs w:val="22"/>
        </w:rPr>
      </w:pPr>
      <w:r w:rsidRPr="002362D8">
        <w:rPr>
          <w:rFonts w:ascii="Arial" w:hAnsi="Arial" w:cs="Arial"/>
          <w:sz w:val="22"/>
          <w:szCs w:val="22"/>
        </w:rPr>
        <w:t xml:space="preserve">Jan zn.v.w. Henricx Diercxz. </w:t>
      </w:r>
    </w:p>
    <w:p w14:paraId="6C7DFAA2" w14:textId="77777777" w:rsidR="00662116" w:rsidRPr="002362D8" w:rsidRDefault="00662116" w:rsidP="00783DEC">
      <w:pPr>
        <w:rPr>
          <w:rFonts w:ascii="Arial" w:hAnsi="Arial" w:cs="Arial"/>
          <w:sz w:val="22"/>
          <w:szCs w:val="22"/>
        </w:rPr>
      </w:pPr>
    </w:p>
    <w:p w14:paraId="3805166F" w14:textId="77777777" w:rsidR="00662116" w:rsidRPr="00194022" w:rsidRDefault="00662116" w:rsidP="00783DEC">
      <w:pPr>
        <w:rPr>
          <w:rFonts w:ascii="Arial" w:hAnsi="Arial" w:cs="Arial"/>
          <w:b/>
          <w:bCs/>
          <w:color w:val="FF0000"/>
          <w:sz w:val="22"/>
          <w:szCs w:val="22"/>
          <w:lang w:val="en-US"/>
        </w:rPr>
      </w:pPr>
      <w:r w:rsidRPr="00194022">
        <w:rPr>
          <w:rFonts w:ascii="Arial" w:hAnsi="Arial" w:cs="Arial"/>
          <w:b/>
          <w:bCs/>
          <w:color w:val="FF0000"/>
          <w:sz w:val="22"/>
          <w:szCs w:val="22"/>
          <w:lang w:val="en-US"/>
        </w:rPr>
        <w:t xml:space="preserve">blad 390 </w:t>
      </w:r>
    </w:p>
    <w:p w14:paraId="363A6449" w14:textId="77777777" w:rsidR="00662116" w:rsidRPr="00194022" w:rsidRDefault="00662116" w:rsidP="00783DEC">
      <w:pPr>
        <w:rPr>
          <w:rFonts w:ascii="Arial" w:hAnsi="Arial" w:cs="Arial"/>
          <w:sz w:val="22"/>
          <w:szCs w:val="22"/>
          <w:lang w:val="en-US"/>
        </w:rPr>
      </w:pPr>
    </w:p>
    <w:p w14:paraId="792614B1" w14:textId="77777777" w:rsidR="00662116" w:rsidRPr="002362D8" w:rsidRDefault="00662116" w:rsidP="00783DEC">
      <w:pPr>
        <w:rPr>
          <w:rFonts w:ascii="Arial" w:hAnsi="Arial" w:cs="Arial"/>
          <w:b/>
          <w:bCs/>
          <w:sz w:val="22"/>
          <w:szCs w:val="22"/>
          <w:lang w:val="en-US"/>
        </w:rPr>
      </w:pPr>
      <w:r w:rsidRPr="002362D8">
        <w:rPr>
          <w:rFonts w:ascii="Arial" w:hAnsi="Arial" w:cs="Arial"/>
          <w:b/>
          <w:bCs/>
          <w:sz w:val="22"/>
          <w:szCs w:val="22"/>
          <w:lang w:val="en-US"/>
        </w:rPr>
        <w:t>5160</w:t>
      </w:r>
    </w:p>
    <w:p w14:paraId="44F4B1C7" w14:textId="77777777" w:rsidR="00662116" w:rsidRPr="002362D8" w:rsidRDefault="00662116" w:rsidP="00783DEC">
      <w:pPr>
        <w:rPr>
          <w:rFonts w:ascii="Arial" w:hAnsi="Arial" w:cs="Arial"/>
          <w:b/>
          <w:bCs/>
          <w:sz w:val="22"/>
          <w:szCs w:val="22"/>
          <w:lang w:val="en-US"/>
        </w:rPr>
      </w:pPr>
      <w:r w:rsidRPr="002362D8">
        <w:rPr>
          <w:rFonts w:ascii="Arial" w:hAnsi="Arial" w:cs="Arial"/>
          <w:b/>
          <w:bCs/>
          <w:sz w:val="22"/>
          <w:szCs w:val="22"/>
          <w:lang w:val="en-US"/>
        </w:rPr>
        <w:t>BP 1503 folio 406v april 1</w:t>
      </w:r>
      <w:r w:rsidR="00614BEE" w:rsidRPr="002362D8">
        <w:rPr>
          <w:rFonts w:ascii="Arial" w:hAnsi="Arial" w:cs="Arial"/>
          <w:b/>
          <w:bCs/>
          <w:sz w:val="22"/>
          <w:szCs w:val="22"/>
          <w:lang w:val="en-US"/>
        </w:rPr>
        <w:t>6</w:t>
      </w:r>
      <w:r w:rsidRPr="002362D8">
        <w:rPr>
          <w:rFonts w:ascii="Arial" w:hAnsi="Arial" w:cs="Arial"/>
          <w:b/>
          <w:bCs/>
          <w:sz w:val="22"/>
          <w:szCs w:val="22"/>
          <w:lang w:val="en-US"/>
        </w:rPr>
        <w:t>27</w:t>
      </w:r>
    </w:p>
    <w:p w14:paraId="7A54F349" w14:textId="77777777" w:rsidR="00662116" w:rsidRPr="002362D8" w:rsidRDefault="00662116" w:rsidP="00783DEC">
      <w:pPr>
        <w:rPr>
          <w:rFonts w:ascii="Arial" w:hAnsi="Arial" w:cs="Arial"/>
          <w:sz w:val="22"/>
          <w:szCs w:val="22"/>
        </w:rPr>
      </w:pPr>
      <w:r w:rsidRPr="002362D8">
        <w:rPr>
          <w:rFonts w:ascii="Arial" w:hAnsi="Arial" w:cs="Arial"/>
          <w:sz w:val="22"/>
          <w:szCs w:val="22"/>
        </w:rPr>
        <w:t xml:space="preserve">Jan Dierck Sanderss. man van Heijlken dr.v.w. Jan Willemss. van der Haegen over een stuk hooibeemd van 2 voeder hooi zijnde het 1/5 part in ¾ deel van een kamp genoemd </w:t>
      </w:r>
      <w:r w:rsidRPr="002362D8">
        <w:rPr>
          <w:rFonts w:ascii="Arial" w:hAnsi="Arial" w:cs="Arial"/>
          <w:b/>
          <w:bCs/>
          <w:sz w:val="22"/>
          <w:szCs w:val="22"/>
          <w:u w:val="single"/>
        </w:rPr>
        <w:t>Gultercamp omtrent den Kildoncschensluijsdijck tussen den Kildoncschendijk en die Rouwe Sevenbuenders, de Pelsbeempt en het erf genaamd het Kilsdonse,</w:t>
      </w:r>
      <w:r w:rsidRPr="002362D8">
        <w:rPr>
          <w:rFonts w:ascii="Arial" w:hAnsi="Arial" w:cs="Arial"/>
          <w:sz w:val="22"/>
          <w:szCs w:val="22"/>
        </w:rPr>
        <w:t xml:space="preserve"> met verkoop van dit erf aan Peeter zn.v.Wouter Peeterss. van Schijndel </w:t>
      </w:r>
    </w:p>
    <w:p w14:paraId="2806291D" w14:textId="77777777" w:rsidR="00662116" w:rsidRPr="002362D8" w:rsidRDefault="00662116" w:rsidP="00783DEC">
      <w:pPr>
        <w:rPr>
          <w:rFonts w:ascii="Arial" w:hAnsi="Arial" w:cs="Arial"/>
          <w:sz w:val="22"/>
          <w:szCs w:val="22"/>
        </w:rPr>
      </w:pPr>
    </w:p>
    <w:p w14:paraId="0F63FF1A" w14:textId="77777777" w:rsidR="00662116" w:rsidRPr="002362D8" w:rsidRDefault="00662116" w:rsidP="00783DEC">
      <w:pPr>
        <w:rPr>
          <w:rFonts w:ascii="Arial" w:hAnsi="Arial" w:cs="Arial"/>
          <w:b/>
          <w:bCs/>
          <w:sz w:val="22"/>
          <w:szCs w:val="22"/>
        </w:rPr>
      </w:pPr>
      <w:r w:rsidRPr="002362D8">
        <w:rPr>
          <w:rFonts w:ascii="Arial" w:hAnsi="Arial" w:cs="Arial"/>
          <w:b/>
          <w:bCs/>
          <w:sz w:val="22"/>
          <w:szCs w:val="22"/>
        </w:rPr>
        <w:t>5161</w:t>
      </w:r>
    </w:p>
    <w:p w14:paraId="0A3E3974" w14:textId="77777777" w:rsidR="00662116" w:rsidRPr="002362D8" w:rsidRDefault="00662116" w:rsidP="00783DEC">
      <w:pPr>
        <w:rPr>
          <w:rFonts w:ascii="Arial" w:hAnsi="Arial" w:cs="Arial"/>
          <w:b/>
          <w:bCs/>
          <w:sz w:val="22"/>
          <w:szCs w:val="22"/>
        </w:rPr>
      </w:pPr>
      <w:r w:rsidRPr="002362D8">
        <w:rPr>
          <w:rFonts w:ascii="Arial" w:hAnsi="Arial" w:cs="Arial"/>
          <w:b/>
          <w:bCs/>
          <w:sz w:val="22"/>
          <w:szCs w:val="22"/>
        </w:rPr>
        <w:t>BP 1503 folio 407r april 1627</w:t>
      </w:r>
    </w:p>
    <w:p w14:paraId="102EC2AD" w14:textId="77777777" w:rsidR="00662116" w:rsidRPr="002362D8" w:rsidRDefault="00662116" w:rsidP="00783DEC">
      <w:pPr>
        <w:rPr>
          <w:rFonts w:ascii="Arial" w:hAnsi="Arial" w:cs="Arial"/>
          <w:sz w:val="22"/>
          <w:szCs w:val="22"/>
        </w:rPr>
      </w:pPr>
      <w:r w:rsidRPr="002362D8">
        <w:rPr>
          <w:rFonts w:ascii="Arial" w:hAnsi="Arial" w:cs="Arial"/>
          <w:sz w:val="22"/>
          <w:szCs w:val="22"/>
        </w:rPr>
        <w:t>Peeter zn.v.w. Wouters Peeterss. wonende te Schijndel</w:t>
      </w:r>
      <w:r w:rsidR="00287F20" w:rsidRPr="002362D8">
        <w:rPr>
          <w:rFonts w:ascii="Arial" w:hAnsi="Arial" w:cs="Arial"/>
          <w:sz w:val="22"/>
          <w:szCs w:val="22"/>
        </w:rPr>
        <w:t xml:space="preserve"> over een erfcijns van 3 gl. te betalen op de 3</w:t>
      </w:r>
      <w:r w:rsidR="00287F20" w:rsidRPr="002362D8">
        <w:rPr>
          <w:rFonts w:ascii="Arial" w:hAnsi="Arial" w:cs="Arial"/>
          <w:sz w:val="22"/>
          <w:szCs w:val="22"/>
          <w:vertAlign w:val="superscript"/>
        </w:rPr>
        <w:t>e</w:t>
      </w:r>
      <w:r w:rsidR="00287F20" w:rsidRPr="002362D8">
        <w:rPr>
          <w:rFonts w:ascii="Arial" w:hAnsi="Arial" w:cs="Arial"/>
          <w:sz w:val="22"/>
          <w:szCs w:val="22"/>
        </w:rPr>
        <w:t xml:space="preserve"> dag van maart uit een stuk akkerland van 2 ½ lopensen </w:t>
      </w:r>
      <w:r w:rsidR="00287F20" w:rsidRPr="002362D8">
        <w:rPr>
          <w:rFonts w:ascii="Arial" w:hAnsi="Arial" w:cs="Arial"/>
          <w:b/>
          <w:bCs/>
          <w:sz w:val="22"/>
          <w:szCs w:val="22"/>
          <w:u w:val="single"/>
        </w:rPr>
        <w:t>inden Bogaert</w:t>
      </w:r>
      <w:r w:rsidR="00287F20" w:rsidRPr="002362D8">
        <w:rPr>
          <w:rFonts w:ascii="Arial" w:hAnsi="Arial" w:cs="Arial"/>
          <w:sz w:val="22"/>
          <w:szCs w:val="22"/>
        </w:rPr>
        <w:t xml:space="preserve"> met als belendingen Dierck Diercxss. van Kessel Jan Roeloff Lambertss., verkregen via Huijbert zn.v.w. Ghijsbert</w:t>
      </w:r>
    </w:p>
    <w:p w14:paraId="6CEF2EC7" w14:textId="77777777" w:rsidR="00287F20" w:rsidRPr="002362D8" w:rsidRDefault="00287F20" w:rsidP="00783DEC">
      <w:pPr>
        <w:rPr>
          <w:rFonts w:ascii="Arial" w:hAnsi="Arial" w:cs="Arial"/>
          <w:sz w:val="22"/>
          <w:szCs w:val="22"/>
        </w:rPr>
      </w:pPr>
    </w:p>
    <w:p w14:paraId="2EE27085" w14:textId="77777777" w:rsidR="00287F20" w:rsidRPr="002362D8" w:rsidRDefault="00287F20" w:rsidP="00783DEC">
      <w:pPr>
        <w:rPr>
          <w:rFonts w:ascii="Arial" w:hAnsi="Arial" w:cs="Arial"/>
          <w:b/>
          <w:bCs/>
          <w:sz w:val="22"/>
          <w:szCs w:val="22"/>
        </w:rPr>
      </w:pPr>
      <w:r w:rsidRPr="002362D8">
        <w:rPr>
          <w:rFonts w:ascii="Arial" w:hAnsi="Arial" w:cs="Arial"/>
          <w:b/>
          <w:bCs/>
          <w:sz w:val="22"/>
          <w:szCs w:val="22"/>
        </w:rPr>
        <w:t>5162</w:t>
      </w:r>
    </w:p>
    <w:p w14:paraId="40036B45" w14:textId="77777777" w:rsidR="00287F20" w:rsidRPr="002362D8" w:rsidRDefault="00287F20" w:rsidP="00783DEC">
      <w:pPr>
        <w:rPr>
          <w:rFonts w:ascii="Arial" w:hAnsi="Arial" w:cs="Arial"/>
          <w:b/>
          <w:bCs/>
          <w:sz w:val="22"/>
          <w:szCs w:val="22"/>
        </w:rPr>
      </w:pPr>
      <w:r w:rsidRPr="002362D8">
        <w:rPr>
          <w:rFonts w:ascii="Arial" w:hAnsi="Arial" w:cs="Arial"/>
          <w:b/>
          <w:bCs/>
          <w:sz w:val="22"/>
          <w:szCs w:val="22"/>
        </w:rPr>
        <w:t>BP 1503 folio 424v april 1627</w:t>
      </w:r>
    </w:p>
    <w:p w14:paraId="5E36FE72" w14:textId="77777777" w:rsidR="00287F20" w:rsidRPr="002362D8" w:rsidRDefault="00287F20" w:rsidP="00783DEC">
      <w:pPr>
        <w:rPr>
          <w:rFonts w:ascii="Arial" w:hAnsi="Arial" w:cs="Arial"/>
          <w:sz w:val="22"/>
          <w:szCs w:val="22"/>
        </w:rPr>
      </w:pPr>
      <w:r w:rsidRPr="002362D8">
        <w:rPr>
          <w:rFonts w:ascii="Arial" w:hAnsi="Arial" w:cs="Arial"/>
          <w:sz w:val="22"/>
          <w:szCs w:val="22"/>
        </w:rPr>
        <w:t xml:space="preserve">Claes zn.v.w. Henrick Claessen man van Henricxken dr.v.w. Goijaert Wouters en Lambrecht zn.v.w. Melis Lambertss. beiden uit Schijndel </w:t>
      </w:r>
      <w:r w:rsidRPr="002362D8">
        <w:rPr>
          <w:rFonts w:ascii="Arial" w:hAnsi="Arial" w:cs="Arial"/>
          <w:b/>
          <w:bCs/>
          <w:sz w:val="22"/>
          <w:szCs w:val="22"/>
          <w:u w:val="single"/>
        </w:rPr>
        <w:t>int Her</w:t>
      </w:r>
      <w:r w:rsidR="003E3BA9" w:rsidRPr="002362D8">
        <w:rPr>
          <w:rFonts w:ascii="Arial" w:hAnsi="Arial" w:cs="Arial"/>
          <w:b/>
          <w:bCs/>
          <w:sz w:val="22"/>
          <w:szCs w:val="22"/>
          <w:u w:val="single"/>
        </w:rPr>
        <w:t>m</w:t>
      </w:r>
      <w:r w:rsidRPr="002362D8">
        <w:rPr>
          <w:rFonts w:ascii="Arial" w:hAnsi="Arial" w:cs="Arial"/>
          <w:b/>
          <w:bCs/>
          <w:sz w:val="22"/>
          <w:szCs w:val="22"/>
          <w:u w:val="single"/>
        </w:rPr>
        <w:t>aelen</w:t>
      </w:r>
      <w:r w:rsidRPr="002362D8">
        <w:rPr>
          <w:rFonts w:ascii="Arial" w:hAnsi="Arial" w:cs="Arial"/>
          <w:sz w:val="22"/>
          <w:szCs w:val="22"/>
        </w:rPr>
        <w:t xml:space="preserve"> hebben verkocht </w:t>
      </w:r>
      <w:r w:rsidRPr="002362D8">
        <w:rPr>
          <w:rFonts w:ascii="Arial" w:hAnsi="Arial" w:cs="Arial"/>
          <w:sz w:val="22"/>
          <w:szCs w:val="22"/>
        </w:rPr>
        <w:lastRenderedPageBreak/>
        <w:t>aan Heijlken Eij</w:t>
      </w:r>
      <w:r w:rsidR="00027A1E" w:rsidRPr="002362D8">
        <w:rPr>
          <w:rFonts w:ascii="Arial" w:hAnsi="Arial" w:cs="Arial"/>
          <w:sz w:val="22"/>
          <w:szCs w:val="22"/>
        </w:rPr>
        <w:t>m</w:t>
      </w:r>
      <w:r w:rsidRPr="002362D8">
        <w:rPr>
          <w:rFonts w:ascii="Arial" w:hAnsi="Arial" w:cs="Arial"/>
          <w:sz w:val="22"/>
          <w:szCs w:val="22"/>
        </w:rPr>
        <w:t xml:space="preserve">brechts van den Borcht t.b.v. </w:t>
      </w:r>
      <w:r w:rsidRPr="002362D8">
        <w:rPr>
          <w:rFonts w:ascii="Arial" w:hAnsi="Arial" w:cs="Arial"/>
          <w:b/>
          <w:bCs/>
          <w:sz w:val="22"/>
          <w:szCs w:val="22"/>
          <w:u w:val="single"/>
        </w:rPr>
        <w:t xml:space="preserve">Heijlken Janssen Syrvels [dubieus] begijn in het Groot Begijnhof te ‘sBosch </w:t>
      </w:r>
      <w:r w:rsidR="00027A1E" w:rsidRPr="002362D8">
        <w:rPr>
          <w:rFonts w:ascii="Arial" w:hAnsi="Arial" w:cs="Arial"/>
          <w:b/>
          <w:bCs/>
          <w:sz w:val="22"/>
          <w:szCs w:val="22"/>
          <w:u w:val="single"/>
        </w:rPr>
        <w:t xml:space="preserve">t.b.v. van de kerkfabriek op het begijnhof </w:t>
      </w:r>
      <w:r w:rsidR="00027A1E" w:rsidRPr="002362D8">
        <w:rPr>
          <w:rFonts w:ascii="Arial" w:hAnsi="Arial" w:cs="Arial"/>
          <w:sz w:val="22"/>
          <w:szCs w:val="22"/>
        </w:rPr>
        <w:t xml:space="preserve">een erfcijns van 17 1.2 gl. te betalen op Sint Joorisdach </w:t>
      </w:r>
    </w:p>
    <w:p w14:paraId="7ECC4715" w14:textId="77777777" w:rsidR="00027A1E" w:rsidRPr="002362D8" w:rsidRDefault="00027A1E" w:rsidP="00783DEC">
      <w:pPr>
        <w:rPr>
          <w:rFonts w:ascii="Arial" w:hAnsi="Arial" w:cs="Arial"/>
          <w:sz w:val="22"/>
          <w:szCs w:val="22"/>
        </w:rPr>
      </w:pPr>
    </w:p>
    <w:p w14:paraId="7DCFF181" w14:textId="77777777" w:rsidR="00027A1E" w:rsidRPr="002362D8" w:rsidRDefault="00027A1E" w:rsidP="00783DEC">
      <w:pPr>
        <w:rPr>
          <w:rFonts w:ascii="Arial" w:hAnsi="Arial" w:cs="Arial"/>
          <w:b/>
          <w:bCs/>
          <w:sz w:val="22"/>
          <w:szCs w:val="22"/>
        </w:rPr>
      </w:pPr>
      <w:r w:rsidRPr="002362D8">
        <w:rPr>
          <w:rFonts w:ascii="Arial" w:hAnsi="Arial" w:cs="Arial"/>
          <w:b/>
          <w:bCs/>
          <w:sz w:val="22"/>
          <w:szCs w:val="22"/>
        </w:rPr>
        <w:t>5163</w:t>
      </w:r>
    </w:p>
    <w:p w14:paraId="2D70CBE3" w14:textId="77777777" w:rsidR="00027A1E" w:rsidRPr="002362D8" w:rsidRDefault="00027A1E" w:rsidP="00783DEC">
      <w:pPr>
        <w:rPr>
          <w:rFonts w:ascii="Arial" w:hAnsi="Arial" w:cs="Arial"/>
          <w:b/>
          <w:bCs/>
          <w:sz w:val="22"/>
          <w:szCs w:val="22"/>
        </w:rPr>
      </w:pPr>
      <w:r w:rsidRPr="002362D8">
        <w:rPr>
          <w:rFonts w:ascii="Arial" w:hAnsi="Arial" w:cs="Arial"/>
          <w:b/>
          <w:bCs/>
          <w:sz w:val="22"/>
          <w:szCs w:val="22"/>
        </w:rPr>
        <w:t>BP 1504 folio 15v  29 april 1627</w:t>
      </w:r>
    </w:p>
    <w:p w14:paraId="5B4A9E34" w14:textId="77777777" w:rsidR="00027A1E" w:rsidRPr="002362D8" w:rsidRDefault="00027A1E" w:rsidP="00783DEC">
      <w:pPr>
        <w:rPr>
          <w:rFonts w:ascii="Arial" w:hAnsi="Arial" w:cs="Arial"/>
          <w:sz w:val="22"/>
          <w:szCs w:val="22"/>
        </w:rPr>
      </w:pPr>
      <w:r w:rsidRPr="002362D8">
        <w:rPr>
          <w:rFonts w:ascii="Arial" w:hAnsi="Arial" w:cs="Arial"/>
          <w:sz w:val="22"/>
          <w:szCs w:val="22"/>
        </w:rPr>
        <w:t>Mariken dr.v. Rut Guldemans nagelaten weduwe</w:t>
      </w:r>
    </w:p>
    <w:p w14:paraId="58A40974" w14:textId="77777777" w:rsidR="00027A1E" w:rsidRPr="002362D8" w:rsidRDefault="00027A1E" w:rsidP="00783DEC">
      <w:pPr>
        <w:rPr>
          <w:rFonts w:ascii="Arial" w:hAnsi="Arial" w:cs="Arial"/>
          <w:sz w:val="22"/>
          <w:szCs w:val="22"/>
        </w:rPr>
      </w:pPr>
    </w:p>
    <w:p w14:paraId="280B9BCE" w14:textId="77777777" w:rsidR="00027A1E" w:rsidRPr="002362D8" w:rsidRDefault="00027A1E" w:rsidP="00783DEC">
      <w:pPr>
        <w:rPr>
          <w:rFonts w:ascii="Arial" w:hAnsi="Arial" w:cs="Arial"/>
          <w:b/>
          <w:bCs/>
          <w:sz w:val="22"/>
          <w:szCs w:val="22"/>
        </w:rPr>
      </w:pPr>
      <w:r w:rsidRPr="002362D8">
        <w:rPr>
          <w:rFonts w:ascii="Arial" w:hAnsi="Arial" w:cs="Arial"/>
          <w:b/>
          <w:bCs/>
          <w:sz w:val="22"/>
          <w:szCs w:val="22"/>
        </w:rPr>
        <w:t>5164</w:t>
      </w:r>
    </w:p>
    <w:p w14:paraId="6065008E" w14:textId="77777777" w:rsidR="00027A1E" w:rsidRPr="002362D8" w:rsidRDefault="00027A1E" w:rsidP="00783DEC">
      <w:pPr>
        <w:rPr>
          <w:rFonts w:ascii="Arial" w:hAnsi="Arial" w:cs="Arial"/>
          <w:b/>
          <w:bCs/>
          <w:sz w:val="22"/>
          <w:szCs w:val="22"/>
        </w:rPr>
      </w:pPr>
      <w:r w:rsidRPr="002362D8">
        <w:rPr>
          <w:rFonts w:ascii="Arial" w:hAnsi="Arial" w:cs="Arial"/>
          <w:b/>
          <w:bCs/>
          <w:sz w:val="22"/>
          <w:szCs w:val="22"/>
        </w:rPr>
        <w:t>BP 1503 folio 429v april 1627</w:t>
      </w:r>
    </w:p>
    <w:p w14:paraId="1DD335CF" w14:textId="77777777" w:rsidR="00027A1E" w:rsidRPr="002362D8" w:rsidRDefault="00027A1E" w:rsidP="00783DEC">
      <w:pPr>
        <w:rPr>
          <w:rFonts w:ascii="Arial" w:hAnsi="Arial" w:cs="Arial"/>
          <w:sz w:val="22"/>
          <w:szCs w:val="22"/>
        </w:rPr>
      </w:pPr>
      <w:r w:rsidRPr="002362D8">
        <w:rPr>
          <w:rFonts w:ascii="Arial" w:hAnsi="Arial" w:cs="Arial"/>
          <w:sz w:val="22"/>
          <w:szCs w:val="22"/>
        </w:rPr>
        <w:t xml:space="preserve">Wouter zn.v.w. Lambert Wouterss. wonende te Schijndel mn van Aelken dr.v.w. Geerlingh Handricx heeft verkocht een Dirck van Kessel t.b.v. Jannen Willems Bloamaerts een erfcijns van 6 gl. te betalen op Maria Lichtmis [2 februari] </w:t>
      </w:r>
      <w:r w:rsidR="00015E2A" w:rsidRPr="002362D8">
        <w:rPr>
          <w:rFonts w:ascii="Arial" w:hAnsi="Arial" w:cs="Arial"/>
          <w:sz w:val="22"/>
          <w:szCs w:val="22"/>
        </w:rPr>
        <w:t xml:space="preserve">– in de marge: Maria Thielen weduwe van wijlen </w:t>
      </w:r>
      <w:r w:rsidR="00015E2A" w:rsidRPr="002362D8">
        <w:rPr>
          <w:rFonts w:ascii="Arial" w:hAnsi="Arial" w:cs="Arial"/>
          <w:b/>
          <w:bCs/>
          <w:sz w:val="22"/>
          <w:szCs w:val="22"/>
          <w:u w:val="single"/>
        </w:rPr>
        <w:t xml:space="preserve">Mr. Roeloffs Bloemaerts zn.v.w. Jans Willems Bloemaerts </w:t>
      </w:r>
      <w:r w:rsidR="00015E2A" w:rsidRPr="002362D8">
        <w:rPr>
          <w:rFonts w:ascii="Arial" w:hAnsi="Arial" w:cs="Arial"/>
          <w:sz w:val="22"/>
          <w:szCs w:val="22"/>
        </w:rPr>
        <w:t>heeft bekend dat Symon Lucas deze cijns heeft afgelost op 6 april 1651 ondertekend Van Kessel</w:t>
      </w:r>
    </w:p>
    <w:p w14:paraId="4AC40118" w14:textId="77777777" w:rsidR="00015E2A" w:rsidRPr="002362D8" w:rsidRDefault="00015E2A" w:rsidP="00783DEC">
      <w:pPr>
        <w:rPr>
          <w:rFonts w:ascii="Arial" w:hAnsi="Arial" w:cs="Arial"/>
          <w:sz w:val="22"/>
          <w:szCs w:val="22"/>
        </w:rPr>
      </w:pPr>
    </w:p>
    <w:p w14:paraId="5C6AC6B7" w14:textId="77777777" w:rsidR="00015E2A" w:rsidRPr="002362D8" w:rsidRDefault="00015E2A" w:rsidP="00783DEC">
      <w:pPr>
        <w:rPr>
          <w:rFonts w:ascii="Arial" w:hAnsi="Arial" w:cs="Arial"/>
          <w:b/>
          <w:bCs/>
          <w:sz w:val="22"/>
          <w:szCs w:val="22"/>
        </w:rPr>
      </w:pPr>
      <w:r w:rsidRPr="002362D8">
        <w:rPr>
          <w:rFonts w:ascii="Arial" w:hAnsi="Arial" w:cs="Arial"/>
          <w:b/>
          <w:bCs/>
          <w:sz w:val="22"/>
          <w:szCs w:val="22"/>
        </w:rPr>
        <w:t>5165</w:t>
      </w:r>
    </w:p>
    <w:p w14:paraId="075641E3" w14:textId="77777777" w:rsidR="00015E2A" w:rsidRPr="00194022" w:rsidRDefault="00015E2A" w:rsidP="00783DEC">
      <w:pPr>
        <w:rPr>
          <w:rFonts w:ascii="Arial" w:hAnsi="Arial" w:cs="Arial"/>
          <w:b/>
          <w:bCs/>
          <w:sz w:val="22"/>
          <w:szCs w:val="22"/>
        </w:rPr>
      </w:pPr>
      <w:r w:rsidRPr="00194022">
        <w:rPr>
          <w:rFonts w:ascii="Arial" w:hAnsi="Arial" w:cs="Arial"/>
          <w:b/>
          <w:bCs/>
          <w:sz w:val="22"/>
          <w:szCs w:val="22"/>
        </w:rPr>
        <w:t>BP 1503 folio 444v april 1627</w:t>
      </w:r>
    </w:p>
    <w:p w14:paraId="132A480E" w14:textId="77777777" w:rsidR="00015E2A" w:rsidRPr="002362D8" w:rsidRDefault="00015E2A" w:rsidP="00783DEC">
      <w:pPr>
        <w:rPr>
          <w:rFonts w:ascii="Arial" w:hAnsi="Arial" w:cs="Arial"/>
          <w:sz w:val="22"/>
          <w:szCs w:val="22"/>
        </w:rPr>
      </w:pPr>
      <w:r w:rsidRPr="002362D8">
        <w:rPr>
          <w:rFonts w:ascii="Arial" w:hAnsi="Arial" w:cs="Arial"/>
          <w:b/>
          <w:bCs/>
          <w:i/>
          <w:iCs/>
          <w:sz w:val="22"/>
          <w:szCs w:val="22"/>
        </w:rPr>
        <w:t>Int Eeckerschot te Oirschot;</w:t>
      </w:r>
      <w:r w:rsidRPr="002362D8">
        <w:rPr>
          <w:rFonts w:ascii="Arial" w:hAnsi="Arial" w:cs="Arial"/>
          <w:sz w:val="22"/>
          <w:szCs w:val="22"/>
        </w:rPr>
        <w:t xml:space="preserve"> Anthonis Willemss. van Audenhuijsen wonende te Schijndel heeft verkocht aan Jannen Janssen van de Gevel koopman binnen ’s-Hertogenbosch een erfcijns van 6 gl. </w:t>
      </w:r>
    </w:p>
    <w:p w14:paraId="581B0977" w14:textId="77777777" w:rsidR="00015E2A" w:rsidRPr="002362D8" w:rsidRDefault="00015E2A" w:rsidP="00783DEC">
      <w:pPr>
        <w:rPr>
          <w:rFonts w:ascii="Arial" w:hAnsi="Arial" w:cs="Arial"/>
          <w:sz w:val="22"/>
          <w:szCs w:val="22"/>
        </w:rPr>
      </w:pPr>
    </w:p>
    <w:p w14:paraId="204705E8" w14:textId="77777777" w:rsidR="00015E2A" w:rsidRPr="002362D8" w:rsidRDefault="00015E2A" w:rsidP="00783DEC">
      <w:pPr>
        <w:rPr>
          <w:rFonts w:ascii="Arial" w:hAnsi="Arial" w:cs="Arial"/>
          <w:b/>
          <w:bCs/>
          <w:sz w:val="22"/>
          <w:szCs w:val="22"/>
        </w:rPr>
      </w:pPr>
      <w:r w:rsidRPr="002362D8">
        <w:rPr>
          <w:rFonts w:ascii="Arial" w:hAnsi="Arial" w:cs="Arial"/>
          <w:b/>
          <w:bCs/>
          <w:sz w:val="22"/>
          <w:szCs w:val="22"/>
        </w:rPr>
        <w:t>5166</w:t>
      </w:r>
    </w:p>
    <w:p w14:paraId="5FBA496E" w14:textId="77777777" w:rsidR="00015E2A" w:rsidRPr="002362D8" w:rsidRDefault="00015E2A" w:rsidP="00783DEC">
      <w:pPr>
        <w:rPr>
          <w:rFonts w:ascii="Arial" w:hAnsi="Arial" w:cs="Arial"/>
          <w:b/>
          <w:bCs/>
          <w:sz w:val="22"/>
          <w:szCs w:val="22"/>
        </w:rPr>
      </w:pPr>
      <w:r w:rsidRPr="002362D8">
        <w:rPr>
          <w:rFonts w:ascii="Arial" w:hAnsi="Arial" w:cs="Arial"/>
          <w:b/>
          <w:bCs/>
          <w:sz w:val="22"/>
          <w:szCs w:val="22"/>
        </w:rPr>
        <w:t>BP 1504 folio 6v april 1627</w:t>
      </w:r>
    </w:p>
    <w:p w14:paraId="089FEAFD" w14:textId="77777777" w:rsidR="00015E2A" w:rsidRPr="002362D8" w:rsidRDefault="00015E2A" w:rsidP="00783DEC">
      <w:pPr>
        <w:rPr>
          <w:rFonts w:ascii="Arial" w:hAnsi="Arial" w:cs="Arial"/>
          <w:sz w:val="22"/>
          <w:szCs w:val="22"/>
        </w:rPr>
      </w:pPr>
      <w:r w:rsidRPr="002362D8">
        <w:rPr>
          <w:rFonts w:ascii="Arial" w:hAnsi="Arial" w:cs="Arial"/>
          <w:sz w:val="22"/>
          <w:szCs w:val="22"/>
        </w:rPr>
        <w:t xml:space="preserve">Jan zn.v.w. Roeloffs Leonaertss. van Griensven </w:t>
      </w:r>
      <w:r w:rsidR="008B3850" w:rsidRPr="002362D8">
        <w:rPr>
          <w:rFonts w:ascii="Arial" w:hAnsi="Arial" w:cs="Arial"/>
          <w:sz w:val="22"/>
          <w:szCs w:val="22"/>
        </w:rPr>
        <w:t xml:space="preserve">en Matheus Anthonis Smolders man van Marijcken dr.v.Roeloff Leonaerts vs. de helft van een heikamp van 2 mergens ter plaatse </w:t>
      </w:r>
      <w:r w:rsidR="008B3850" w:rsidRPr="002362D8">
        <w:rPr>
          <w:rFonts w:ascii="Arial" w:hAnsi="Arial" w:cs="Arial"/>
          <w:b/>
          <w:bCs/>
          <w:sz w:val="22"/>
          <w:szCs w:val="22"/>
          <w:u w:val="single"/>
        </w:rPr>
        <w:t>aen den Mijldoiren</w:t>
      </w:r>
      <w:r w:rsidR="008B3850" w:rsidRPr="002362D8">
        <w:rPr>
          <w:rFonts w:ascii="Arial" w:hAnsi="Arial" w:cs="Arial"/>
          <w:sz w:val="22"/>
          <w:szCs w:val="22"/>
        </w:rPr>
        <w:t xml:space="preserve"> </w:t>
      </w:r>
      <w:r w:rsidR="00F04BBA" w:rsidRPr="002362D8">
        <w:rPr>
          <w:rFonts w:ascii="Arial" w:hAnsi="Arial" w:cs="Arial"/>
          <w:sz w:val="22"/>
          <w:szCs w:val="22"/>
        </w:rPr>
        <w:t>met als belendingen Jans Henricx alias Heijle, Abrahan Henrick Daniels, Willem Henricx van Beeck, de gemene heide</w:t>
      </w:r>
    </w:p>
    <w:p w14:paraId="7A06A035" w14:textId="77777777" w:rsidR="00F04BBA" w:rsidRPr="002362D8" w:rsidRDefault="00F04BBA" w:rsidP="00783DEC">
      <w:pPr>
        <w:rPr>
          <w:rFonts w:ascii="Arial" w:hAnsi="Arial" w:cs="Arial"/>
          <w:sz w:val="22"/>
          <w:szCs w:val="22"/>
        </w:rPr>
      </w:pPr>
    </w:p>
    <w:p w14:paraId="6B3D0936" w14:textId="77777777" w:rsidR="00F04BBA" w:rsidRPr="002362D8" w:rsidRDefault="00F04BBA" w:rsidP="00783DEC">
      <w:pPr>
        <w:rPr>
          <w:rFonts w:ascii="Arial" w:hAnsi="Arial" w:cs="Arial"/>
          <w:b/>
          <w:bCs/>
          <w:sz w:val="22"/>
          <w:szCs w:val="22"/>
        </w:rPr>
      </w:pPr>
      <w:r w:rsidRPr="002362D8">
        <w:rPr>
          <w:rFonts w:ascii="Arial" w:hAnsi="Arial" w:cs="Arial"/>
          <w:b/>
          <w:bCs/>
          <w:sz w:val="22"/>
          <w:szCs w:val="22"/>
        </w:rPr>
        <w:t>5167</w:t>
      </w:r>
    </w:p>
    <w:p w14:paraId="1F97557B" w14:textId="77777777" w:rsidR="00F04BBA" w:rsidRPr="002362D8" w:rsidRDefault="00F04BBA" w:rsidP="00783DEC">
      <w:pPr>
        <w:rPr>
          <w:rFonts w:ascii="Arial" w:hAnsi="Arial" w:cs="Arial"/>
          <w:b/>
          <w:bCs/>
          <w:sz w:val="22"/>
          <w:szCs w:val="22"/>
        </w:rPr>
      </w:pPr>
      <w:r w:rsidRPr="002362D8">
        <w:rPr>
          <w:rFonts w:ascii="Arial" w:hAnsi="Arial" w:cs="Arial"/>
          <w:b/>
          <w:bCs/>
          <w:sz w:val="22"/>
          <w:szCs w:val="22"/>
        </w:rPr>
        <w:t xml:space="preserve">BP 1538 BP 347r </w:t>
      </w:r>
      <w:r w:rsidR="00797171" w:rsidRPr="002362D8">
        <w:rPr>
          <w:rFonts w:ascii="Arial" w:hAnsi="Arial" w:cs="Arial"/>
          <w:b/>
          <w:bCs/>
          <w:sz w:val="22"/>
          <w:szCs w:val="22"/>
        </w:rPr>
        <w:t xml:space="preserve">25 </w:t>
      </w:r>
      <w:r w:rsidRPr="002362D8">
        <w:rPr>
          <w:rFonts w:ascii="Arial" w:hAnsi="Arial" w:cs="Arial"/>
          <w:b/>
          <w:bCs/>
          <w:sz w:val="22"/>
          <w:szCs w:val="22"/>
        </w:rPr>
        <w:t>april 1627</w:t>
      </w:r>
    </w:p>
    <w:p w14:paraId="0BB702B7" w14:textId="77777777" w:rsidR="00F04BBA" w:rsidRPr="002362D8" w:rsidRDefault="00F04BBA" w:rsidP="00783DEC">
      <w:pPr>
        <w:rPr>
          <w:rFonts w:ascii="Arial" w:hAnsi="Arial" w:cs="Arial"/>
          <w:sz w:val="22"/>
          <w:szCs w:val="22"/>
        </w:rPr>
      </w:pPr>
      <w:r w:rsidRPr="002362D8">
        <w:rPr>
          <w:rFonts w:ascii="Arial" w:hAnsi="Arial" w:cs="Arial"/>
          <w:sz w:val="22"/>
          <w:szCs w:val="22"/>
        </w:rPr>
        <w:t xml:space="preserve">Jan zn.v.w. Kaureijns Henricx man van Ghijsbertken dr.v.Jan Artss. Vercuijlen en diens vrouw Jenneken dr.v.w. Lambert Ghijsberts over een kamp hooiland van drie dagmaten </w:t>
      </w:r>
      <w:r w:rsidRPr="002362D8">
        <w:rPr>
          <w:rFonts w:ascii="Arial" w:hAnsi="Arial" w:cs="Arial"/>
          <w:b/>
          <w:bCs/>
          <w:sz w:val="22"/>
          <w:szCs w:val="22"/>
          <w:u w:val="single"/>
        </w:rPr>
        <w:t>int Wout</w:t>
      </w:r>
      <w:r w:rsidRPr="002362D8">
        <w:rPr>
          <w:rFonts w:ascii="Arial" w:hAnsi="Arial" w:cs="Arial"/>
          <w:sz w:val="22"/>
          <w:szCs w:val="22"/>
        </w:rPr>
        <w:t xml:space="preserve"> met als belendingen de </w:t>
      </w:r>
      <w:r w:rsidRPr="002362D8">
        <w:rPr>
          <w:rFonts w:ascii="Arial" w:hAnsi="Arial" w:cs="Arial"/>
          <w:b/>
          <w:bCs/>
          <w:sz w:val="22"/>
          <w:szCs w:val="22"/>
          <w:u w:val="single"/>
        </w:rPr>
        <w:t>St.Anthonisbuender</w:t>
      </w:r>
      <w:r w:rsidRPr="002362D8">
        <w:rPr>
          <w:rFonts w:ascii="Arial" w:hAnsi="Arial" w:cs="Arial"/>
          <w:sz w:val="22"/>
          <w:szCs w:val="22"/>
        </w:rPr>
        <w:t xml:space="preserve">, Yken Lucas en kinderen, </w:t>
      </w:r>
      <w:r w:rsidRPr="002362D8">
        <w:rPr>
          <w:rFonts w:ascii="Arial" w:hAnsi="Arial" w:cs="Arial"/>
          <w:b/>
          <w:bCs/>
          <w:sz w:val="22"/>
          <w:szCs w:val="22"/>
          <w:u w:val="single"/>
        </w:rPr>
        <w:t>het Monixveltken</w:t>
      </w:r>
      <w:r w:rsidRPr="002362D8">
        <w:rPr>
          <w:rFonts w:ascii="Arial" w:hAnsi="Arial" w:cs="Arial"/>
          <w:sz w:val="22"/>
          <w:szCs w:val="22"/>
        </w:rPr>
        <w:t xml:space="preserve">, </w:t>
      </w:r>
      <w:r w:rsidRPr="002362D8">
        <w:rPr>
          <w:rFonts w:ascii="Arial" w:hAnsi="Arial" w:cs="Arial"/>
          <w:b/>
          <w:bCs/>
          <w:sz w:val="22"/>
          <w:szCs w:val="22"/>
          <w:u w:val="single"/>
        </w:rPr>
        <w:t>de Drie Buenders,</w:t>
      </w:r>
      <w:r w:rsidRPr="002362D8">
        <w:rPr>
          <w:rFonts w:ascii="Arial" w:hAnsi="Arial" w:cs="Arial"/>
          <w:sz w:val="22"/>
          <w:szCs w:val="22"/>
        </w:rPr>
        <w:t xml:space="preserve"> transport aan Jannen zn.v.w. Jans Adriaensz. hopkoper te Dinther</w:t>
      </w:r>
      <w:r w:rsidR="00797171" w:rsidRPr="002362D8">
        <w:rPr>
          <w:rFonts w:ascii="Arial" w:hAnsi="Arial" w:cs="Arial"/>
          <w:sz w:val="22"/>
          <w:szCs w:val="22"/>
        </w:rPr>
        <w:t>; Jan zn.v.w. Jans Pauwels uit Duizel de man van Margriet</w:t>
      </w:r>
    </w:p>
    <w:p w14:paraId="06EFCE59" w14:textId="77777777" w:rsidR="00181FF9" w:rsidRPr="002362D8" w:rsidRDefault="00181FF9" w:rsidP="00181FF9">
      <w:pPr>
        <w:rPr>
          <w:rFonts w:ascii="Arial" w:hAnsi="Arial" w:cs="Arial"/>
          <w:sz w:val="22"/>
          <w:szCs w:val="22"/>
          <w:highlight w:val="black"/>
        </w:rPr>
      </w:pPr>
    </w:p>
    <w:p w14:paraId="38CBD1B9" w14:textId="77777777" w:rsidR="00181FF9" w:rsidRPr="002362D8" w:rsidRDefault="00181FF9" w:rsidP="00783DEC">
      <w:pPr>
        <w:rPr>
          <w:rFonts w:ascii="Arial" w:hAnsi="Arial" w:cs="Arial"/>
          <w:b/>
          <w:bCs/>
          <w:sz w:val="22"/>
          <w:szCs w:val="22"/>
        </w:rPr>
      </w:pPr>
      <w:r w:rsidRPr="002362D8">
        <w:rPr>
          <w:rFonts w:ascii="Arial" w:hAnsi="Arial" w:cs="Arial"/>
          <w:b/>
          <w:bCs/>
          <w:sz w:val="22"/>
          <w:szCs w:val="22"/>
        </w:rPr>
        <w:t>5168</w:t>
      </w:r>
    </w:p>
    <w:p w14:paraId="7E39722E" w14:textId="77777777" w:rsidR="00181FF9" w:rsidRPr="002362D8" w:rsidRDefault="00181FF9" w:rsidP="00783DEC">
      <w:pPr>
        <w:rPr>
          <w:rFonts w:ascii="Arial" w:hAnsi="Arial" w:cs="Arial"/>
          <w:b/>
          <w:bCs/>
          <w:sz w:val="22"/>
          <w:szCs w:val="22"/>
        </w:rPr>
      </w:pPr>
      <w:r w:rsidRPr="002362D8">
        <w:rPr>
          <w:rFonts w:ascii="Arial" w:hAnsi="Arial" w:cs="Arial"/>
          <w:b/>
          <w:bCs/>
          <w:sz w:val="22"/>
          <w:szCs w:val="22"/>
        </w:rPr>
        <w:t xml:space="preserve">BP </w:t>
      </w:r>
      <w:r w:rsidR="00CF4712" w:rsidRPr="002362D8">
        <w:rPr>
          <w:rFonts w:ascii="Arial" w:hAnsi="Arial" w:cs="Arial"/>
          <w:b/>
          <w:bCs/>
          <w:sz w:val="22"/>
          <w:szCs w:val="22"/>
        </w:rPr>
        <w:t>1503 folio 394v april 1627</w:t>
      </w:r>
    </w:p>
    <w:p w14:paraId="7CDE55F4" w14:textId="77777777" w:rsidR="00CF4712" w:rsidRPr="002362D8" w:rsidRDefault="00CF4712" w:rsidP="00783DEC">
      <w:pPr>
        <w:rPr>
          <w:rFonts w:ascii="Arial" w:hAnsi="Arial" w:cs="Arial"/>
          <w:sz w:val="22"/>
          <w:szCs w:val="22"/>
        </w:rPr>
      </w:pPr>
      <w:r w:rsidRPr="002362D8">
        <w:rPr>
          <w:rFonts w:ascii="Arial" w:hAnsi="Arial" w:cs="Arial"/>
          <w:sz w:val="22"/>
          <w:szCs w:val="22"/>
        </w:rPr>
        <w:t>Vermelding van Schijndel niet gevonden</w:t>
      </w:r>
    </w:p>
    <w:p w14:paraId="78946C98" w14:textId="77777777" w:rsidR="00CF4712" w:rsidRPr="002362D8" w:rsidRDefault="00CF4712" w:rsidP="00783DEC">
      <w:pPr>
        <w:rPr>
          <w:rFonts w:ascii="Arial" w:hAnsi="Arial" w:cs="Arial"/>
          <w:sz w:val="22"/>
          <w:szCs w:val="22"/>
        </w:rPr>
      </w:pPr>
    </w:p>
    <w:p w14:paraId="71170644" w14:textId="77777777" w:rsidR="00CF4712" w:rsidRPr="002362D8" w:rsidRDefault="00CF4712" w:rsidP="00783DEC">
      <w:pPr>
        <w:rPr>
          <w:rFonts w:ascii="Arial" w:hAnsi="Arial" w:cs="Arial"/>
          <w:b/>
          <w:bCs/>
          <w:sz w:val="22"/>
          <w:szCs w:val="22"/>
        </w:rPr>
      </w:pPr>
      <w:r w:rsidRPr="002362D8">
        <w:rPr>
          <w:rFonts w:ascii="Arial" w:hAnsi="Arial" w:cs="Arial"/>
          <w:b/>
          <w:bCs/>
          <w:sz w:val="22"/>
          <w:szCs w:val="22"/>
        </w:rPr>
        <w:t>5169</w:t>
      </w:r>
    </w:p>
    <w:p w14:paraId="1B585312" w14:textId="77777777" w:rsidR="00CF4712" w:rsidRPr="002362D8" w:rsidRDefault="00CF4712" w:rsidP="00783DEC">
      <w:pPr>
        <w:rPr>
          <w:rFonts w:ascii="Arial" w:hAnsi="Arial" w:cs="Arial"/>
          <w:b/>
          <w:bCs/>
          <w:sz w:val="22"/>
          <w:szCs w:val="22"/>
        </w:rPr>
      </w:pPr>
      <w:r w:rsidRPr="002362D8">
        <w:rPr>
          <w:rFonts w:ascii="Arial" w:hAnsi="Arial" w:cs="Arial"/>
          <w:b/>
          <w:bCs/>
          <w:sz w:val="22"/>
          <w:szCs w:val="22"/>
        </w:rPr>
        <w:t>BP 1503 folio 401r april 1627</w:t>
      </w:r>
    </w:p>
    <w:p w14:paraId="26779077" w14:textId="77777777" w:rsidR="00CF4712" w:rsidRPr="002362D8" w:rsidRDefault="00CF4712" w:rsidP="00783DEC">
      <w:pPr>
        <w:rPr>
          <w:rFonts w:ascii="Arial" w:hAnsi="Arial" w:cs="Arial"/>
          <w:sz w:val="22"/>
          <w:szCs w:val="22"/>
        </w:rPr>
      </w:pPr>
      <w:r w:rsidRPr="002362D8">
        <w:rPr>
          <w:rFonts w:ascii="Arial" w:hAnsi="Arial" w:cs="Arial"/>
          <w:sz w:val="22"/>
          <w:szCs w:val="22"/>
        </w:rPr>
        <w:t xml:space="preserve">Jan zn.v.w. Rut Lambertss. wonende te Heeswijk heeft verkocht aan </w:t>
      </w:r>
      <w:r w:rsidRPr="002362D8">
        <w:rPr>
          <w:rFonts w:ascii="Arial" w:hAnsi="Arial" w:cs="Arial"/>
          <w:b/>
          <w:bCs/>
          <w:sz w:val="22"/>
          <w:szCs w:val="22"/>
          <w:u w:val="single"/>
        </w:rPr>
        <w:t>Heer Sebastiaen Laureijnssen van Olmen priester kapelaan te Heeswijk</w:t>
      </w:r>
      <w:r w:rsidRPr="002362D8">
        <w:rPr>
          <w:rFonts w:ascii="Arial" w:hAnsi="Arial" w:cs="Arial"/>
          <w:sz w:val="22"/>
          <w:szCs w:val="22"/>
        </w:rPr>
        <w:t xml:space="preserve"> een erfcijns van 5 gl. te betalen op de 1</w:t>
      </w:r>
      <w:r w:rsidRPr="002362D8">
        <w:rPr>
          <w:rFonts w:ascii="Arial" w:hAnsi="Arial" w:cs="Arial"/>
          <w:sz w:val="22"/>
          <w:szCs w:val="22"/>
          <w:vertAlign w:val="superscript"/>
        </w:rPr>
        <w:t>e</w:t>
      </w:r>
      <w:r w:rsidRPr="002362D8">
        <w:rPr>
          <w:rFonts w:ascii="Arial" w:hAnsi="Arial" w:cs="Arial"/>
          <w:sz w:val="22"/>
          <w:szCs w:val="22"/>
        </w:rPr>
        <w:t xml:space="preserve"> dag van april uit een stuk hopland van 4 lopensen ter plaatse </w:t>
      </w:r>
      <w:r w:rsidRPr="002362D8">
        <w:rPr>
          <w:rFonts w:ascii="Arial" w:hAnsi="Arial" w:cs="Arial"/>
          <w:b/>
          <w:bCs/>
          <w:sz w:val="22"/>
          <w:szCs w:val="22"/>
          <w:u w:val="single"/>
        </w:rPr>
        <w:t xml:space="preserve">Lobbenhoeffve </w:t>
      </w:r>
      <w:r w:rsidRPr="002362D8">
        <w:rPr>
          <w:rFonts w:ascii="Arial" w:hAnsi="Arial" w:cs="Arial"/>
          <w:sz w:val="22"/>
          <w:szCs w:val="22"/>
        </w:rPr>
        <w:t xml:space="preserve">naast Corst Gerardtss. Gerarts en Thijs Jan Thijssen  </w:t>
      </w:r>
    </w:p>
    <w:p w14:paraId="53EDDE2D" w14:textId="77777777" w:rsidR="00CF4712" w:rsidRPr="002362D8" w:rsidRDefault="00CF4712" w:rsidP="00783DEC">
      <w:pPr>
        <w:rPr>
          <w:rFonts w:ascii="Arial" w:hAnsi="Arial" w:cs="Arial"/>
          <w:sz w:val="22"/>
          <w:szCs w:val="22"/>
        </w:rPr>
      </w:pPr>
    </w:p>
    <w:p w14:paraId="67713FFC" w14:textId="77777777" w:rsidR="00181FF9" w:rsidRPr="002362D8" w:rsidRDefault="00CF4712" w:rsidP="00783DEC">
      <w:pPr>
        <w:rPr>
          <w:rFonts w:ascii="Arial" w:hAnsi="Arial" w:cs="Arial"/>
          <w:b/>
          <w:bCs/>
          <w:sz w:val="22"/>
          <w:szCs w:val="22"/>
        </w:rPr>
      </w:pPr>
      <w:r w:rsidRPr="002362D8">
        <w:rPr>
          <w:rFonts w:ascii="Arial" w:hAnsi="Arial" w:cs="Arial"/>
          <w:b/>
          <w:bCs/>
          <w:sz w:val="22"/>
          <w:szCs w:val="22"/>
        </w:rPr>
        <w:t>5170</w:t>
      </w:r>
    </w:p>
    <w:p w14:paraId="7EB08601" w14:textId="77777777" w:rsidR="00CF4712" w:rsidRPr="002362D8" w:rsidRDefault="00CF4712" w:rsidP="00783DEC">
      <w:pPr>
        <w:rPr>
          <w:rFonts w:ascii="Arial" w:hAnsi="Arial" w:cs="Arial"/>
          <w:b/>
          <w:bCs/>
          <w:sz w:val="22"/>
          <w:szCs w:val="22"/>
        </w:rPr>
      </w:pPr>
      <w:r w:rsidRPr="002362D8">
        <w:rPr>
          <w:rFonts w:ascii="Arial" w:hAnsi="Arial" w:cs="Arial"/>
          <w:b/>
          <w:bCs/>
          <w:sz w:val="22"/>
          <w:szCs w:val="22"/>
        </w:rPr>
        <w:t>BP 1504 folio 57r mei 1627</w:t>
      </w:r>
    </w:p>
    <w:p w14:paraId="5511BDF0" w14:textId="77777777" w:rsidR="00CF4712" w:rsidRPr="002362D8" w:rsidRDefault="00386A22" w:rsidP="00783DEC">
      <w:pPr>
        <w:rPr>
          <w:rFonts w:ascii="Arial" w:hAnsi="Arial" w:cs="Arial"/>
          <w:sz w:val="22"/>
          <w:szCs w:val="22"/>
        </w:rPr>
      </w:pPr>
      <w:r w:rsidRPr="002362D8">
        <w:rPr>
          <w:rFonts w:ascii="Arial" w:hAnsi="Arial" w:cs="Arial"/>
          <w:b/>
          <w:bCs/>
          <w:sz w:val="22"/>
          <w:szCs w:val="22"/>
          <w:u w:val="single"/>
        </w:rPr>
        <w:t>Mr. Henrick van den Dunghen licenciaat in de rechten</w:t>
      </w:r>
      <w:r w:rsidRPr="002362D8">
        <w:rPr>
          <w:rFonts w:ascii="Arial" w:hAnsi="Arial" w:cs="Arial"/>
          <w:sz w:val="22"/>
          <w:szCs w:val="22"/>
        </w:rPr>
        <w:t xml:space="preserve"> heeft beloofd te betalen aan Jan Henricx van Liempde </w:t>
      </w:r>
    </w:p>
    <w:p w14:paraId="24B0777B" w14:textId="77777777" w:rsidR="00FE355D" w:rsidRPr="002362D8" w:rsidRDefault="00FE355D" w:rsidP="00783DEC">
      <w:pPr>
        <w:rPr>
          <w:rFonts w:ascii="Arial" w:hAnsi="Arial" w:cs="Arial"/>
          <w:sz w:val="22"/>
          <w:szCs w:val="22"/>
        </w:rPr>
      </w:pPr>
    </w:p>
    <w:p w14:paraId="20E4749D" w14:textId="77777777" w:rsidR="00FE355D" w:rsidRPr="002362D8" w:rsidRDefault="00FE355D" w:rsidP="00783DEC">
      <w:pPr>
        <w:rPr>
          <w:rFonts w:ascii="Arial" w:hAnsi="Arial" w:cs="Arial"/>
          <w:b/>
          <w:bCs/>
          <w:sz w:val="22"/>
          <w:szCs w:val="22"/>
        </w:rPr>
      </w:pPr>
      <w:r w:rsidRPr="002362D8">
        <w:rPr>
          <w:rFonts w:ascii="Arial" w:hAnsi="Arial" w:cs="Arial"/>
          <w:b/>
          <w:bCs/>
          <w:sz w:val="22"/>
          <w:szCs w:val="22"/>
        </w:rPr>
        <w:t>5171</w:t>
      </w:r>
    </w:p>
    <w:p w14:paraId="775A7716" w14:textId="77777777" w:rsidR="00FE355D" w:rsidRPr="002362D8" w:rsidRDefault="00FE355D" w:rsidP="00783DEC">
      <w:pPr>
        <w:rPr>
          <w:rFonts w:ascii="Arial" w:hAnsi="Arial" w:cs="Arial"/>
          <w:b/>
          <w:bCs/>
          <w:sz w:val="22"/>
          <w:szCs w:val="22"/>
        </w:rPr>
      </w:pPr>
      <w:r w:rsidRPr="002362D8">
        <w:rPr>
          <w:rFonts w:ascii="Arial" w:hAnsi="Arial" w:cs="Arial"/>
          <w:b/>
          <w:bCs/>
          <w:sz w:val="22"/>
          <w:szCs w:val="22"/>
        </w:rPr>
        <w:t>BP 1504 folio 67r mei 1627</w:t>
      </w:r>
    </w:p>
    <w:p w14:paraId="64976ED7" w14:textId="77777777" w:rsidR="00FE355D" w:rsidRPr="002362D8" w:rsidRDefault="00FE355D" w:rsidP="00783DEC">
      <w:pPr>
        <w:rPr>
          <w:rFonts w:ascii="Arial" w:hAnsi="Arial" w:cs="Arial"/>
          <w:sz w:val="22"/>
          <w:szCs w:val="22"/>
        </w:rPr>
      </w:pPr>
      <w:r w:rsidRPr="002362D8">
        <w:rPr>
          <w:rFonts w:ascii="Arial" w:hAnsi="Arial" w:cs="Arial"/>
          <w:sz w:val="22"/>
          <w:szCs w:val="22"/>
        </w:rPr>
        <w:lastRenderedPageBreak/>
        <w:t xml:space="preserve">Anthonis Adriaens Claessen over een kamp hooi- of weiland van 3 mergens te Schijndel die hij heeft getransporteerd aanzijn broer Jan Adriaen Claessen welk stuk wordt genoemd </w:t>
      </w:r>
      <w:r w:rsidRPr="002362D8">
        <w:rPr>
          <w:rFonts w:ascii="Arial" w:hAnsi="Arial" w:cs="Arial"/>
          <w:b/>
          <w:bCs/>
          <w:sz w:val="22"/>
          <w:szCs w:val="22"/>
          <w:u w:val="single"/>
        </w:rPr>
        <w:t>den Ollantschen Beempt</w:t>
      </w:r>
      <w:r w:rsidRPr="002362D8">
        <w:rPr>
          <w:rFonts w:ascii="Arial" w:hAnsi="Arial" w:cs="Arial"/>
          <w:sz w:val="22"/>
          <w:szCs w:val="22"/>
        </w:rPr>
        <w:t>; een erfcijns van 42 st. aan het altaar van het Hoogwaardig Heilig Sacrament in de Sint Jan te ’s-Hertogenbosch – in de marge: Jan Gerits van de Venne, Matijs zn.v. Jan Willemss., aflossing van de cijns dd. 1 februari 1628</w:t>
      </w:r>
    </w:p>
    <w:p w14:paraId="20842505" w14:textId="77777777" w:rsidR="00FE355D" w:rsidRPr="002362D8" w:rsidRDefault="00FE355D" w:rsidP="00783DEC">
      <w:pPr>
        <w:rPr>
          <w:rFonts w:ascii="Arial" w:hAnsi="Arial" w:cs="Arial"/>
          <w:sz w:val="22"/>
          <w:szCs w:val="22"/>
        </w:rPr>
      </w:pPr>
    </w:p>
    <w:p w14:paraId="088CEE69" w14:textId="77777777" w:rsidR="00FE355D" w:rsidRPr="002362D8" w:rsidRDefault="00FE355D" w:rsidP="00783DEC">
      <w:pPr>
        <w:rPr>
          <w:rFonts w:ascii="Arial" w:hAnsi="Arial" w:cs="Arial"/>
          <w:b/>
          <w:bCs/>
          <w:sz w:val="22"/>
          <w:szCs w:val="22"/>
        </w:rPr>
      </w:pPr>
      <w:r w:rsidRPr="002362D8">
        <w:rPr>
          <w:rFonts w:ascii="Arial" w:hAnsi="Arial" w:cs="Arial"/>
          <w:b/>
          <w:bCs/>
          <w:sz w:val="22"/>
          <w:szCs w:val="22"/>
        </w:rPr>
        <w:t>5172</w:t>
      </w:r>
    </w:p>
    <w:p w14:paraId="21A2F176" w14:textId="77777777" w:rsidR="00FE355D" w:rsidRPr="002362D8" w:rsidRDefault="00FE355D" w:rsidP="00783DEC">
      <w:pPr>
        <w:rPr>
          <w:rFonts w:ascii="Arial" w:hAnsi="Arial" w:cs="Arial"/>
          <w:b/>
          <w:bCs/>
          <w:sz w:val="22"/>
          <w:szCs w:val="22"/>
        </w:rPr>
      </w:pPr>
      <w:r w:rsidRPr="002362D8">
        <w:rPr>
          <w:rFonts w:ascii="Arial" w:hAnsi="Arial" w:cs="Arial"/>
          <w:b/>
          <w:bCs/>
          <w:sz w:val="22"/>
          <w:szCs w:val="22"/>
        </w:rPr>
        <w:t xml:space="preserve">BP 1504 folio 17r </w:t>
      </w:r>
      <w:r w:rsidR="0094756B" w:rsidRPr="002362D8">
        <w:rPr>
          <w:rFonts w:ascii="Arial" w:hAnsi="Arial" w:cs="Arial"/>
          <w:b/>
          <w:bCs/>
          <w:sz w:val="22"/>
          <w:szCs w:val="22"/>
        </w:rPr>
        <w:t xml:space="preserve">4 </w:t>
      </w:r>
      <w:r w:rsidRPr="002362D8">
        <w:rPr>
          <w:rFonts w:ascii="Arial" w:hAnsi="Arial" w:cs="Arial"/>
          <w:b/>
          <w:bCs/>
          <w:sz w:val="22"/>
          <w:szCs w:val="22"/>
        </w:rPr>
        <w:t>mei 1627</w:t>
      </w:r>
    </w:p>
    <w:p w14:paraId="03160201" w14:textId="77777777" w:rsidR="00FE355D" w:rsidRPr="002362D8" w:rsidRDefault="00FE355D" w:rsidP="00783DEC">
      <w:pPr>
        <w:rPr>
          <w:rFonts w:ascii="Arial" w:hAnsi="Arial" w:cs="Arial"/>
          <w:sz w:val="22"/>
          <w:szCs w:val="22"/>
        </w:rPr>
      </w:pPr>
      <w:r w:rsidRPr="002362D8">
        <w:rPr>
          <w:rFonts w:ascii="Arial" w:hAnsi="Arial" w:cs="Arial"/>
          <w:sz w:val="22"/>
          <w:szCs w:val="22"/>
        </w:rPr>
        <w:t xml:space="preserve">Dierck zn.v.Henrick </w:t>
      </w:r>
      <w:r w:rsidR="0094756B" w:rsidRPr="002362D8">
        <w:rPr>
          <w:rFonts w:ascii="Arial" w:hAnsi="Arial" w:cs="Arial"/>
          <w:sz w:val="22"/>
          <w:szCs w:val="22"/>
        </w:rPr>
        <w:t xml:space="preserve">over een erfcijns te vergelden aan Catharina weduwe van Lambert Schoenmakers uit huis erf hof en 6 lopensen land </w:t>
      </w:r>
      <w:r w:rsidR="0094756B" w:rsidRPr="002362D8">
        <w:rPr>
          <w:rFonts w:ascii="Arial" w:hAnsi="Arial" w:cs="Arial"/>
          <w:b/>
          <w:bCs/>
          <w:sz w:val="22"/>
          <w:szCs w:val="22"/>
          <w:u w:val="single"/>
        </w:rPr>
        <w:t>onder Lutteleynde</w:t>
      </w:r>
      <w:r w:rsidR="0094756B" w:rsidRPr="002362D8">
        <w:rPr>
          <w:rFonts w:ascii="Arial" w:hAnsi="Arial" w:cs="Arial"/>
          <w:sz w:val="22"/>
          <w:szCs w:val="22"/>
        </w:rPr>
        <w:t xml:space="preserve"> met als belendingen Henrick Jan Peterss., de gemene straat, schepenbrief dd. 9 februari 1626 , transport aan Dirck Lenart Roekarts</w:t>
      </w:r>
    </w:p>
    <w:p w14:paraId="7E57946F" w14:textId="77777777" w:rsidR="00FE355D" w:rsidRPr="002362D8" w:rsidRDefault="00FE355D" w:rsidP="00783DEC">
      <w:pPr>
        <w:rPr>
          <w:rFonts w:ascii="Arial" w:hAnsi="Arial" w:cs="Arial"/>
          <w:sz w:val="22"/>
          <w:szCs w:val="22"/>
        </w:rPr>
      </w:pPr>
    </w:p>
    <w:p w14:paraId="00E66FC0" w14:textId="77777777" w:rsidR="00FE355D" w:rsidRPr="002362D8" w:rsidRDefault="0094756B" w:rsidP="00783DEC">
      <w:pPr>
        <w:rPr>
          <w:rFonts w:ascii="Arial" w:hAnsi="Arial" w:cs="Arial"/>
          <w:b/>
          <w:bCs/>
          <w:sz w:val="22"/>
          <w:szCs w:val="22"/>
        </w:rPr>
      </w:pPr>
      <w:r w:rsidRPr="002362D8">
        <w:rPr>
          <w:rFonts w:ascii="Arial" w:hAnsi="Arial" w:cs="Arial"/>
          <w:b/>
          <w:bCs/>
          <w:sz w:val="22"/>
          <w:szCs w:val="22"/>
        </w:rPr>
        <w:t>5173</w:t>
      </w:r>
    </w:p>
    <w:p w14:paraId="2359C1E3" w14:textId="77777777" w:rsidR="0094756B" w:rsidRPr="002362D8" w:rsidRDefault="0094756B" w:rsidP="00783DEC">
      <w:pPr>
        <w:rPr>
          <w:rFonts w:ascii="Arial" w:hAnsi="Arial" w:cs="Arial"/>
          <w:b/>
          <w:bCs/>
          <w:sz w:val="22"/>
          <w:szCs w:val="22"/>
        </w:rPr>
      </w:pPr>
      <w:r w:rsidRPr="002362D8">
        <w:rPr>
          <w:rFonts w:ascii="Arial" w:hAnsi="Arial" w:cs="Arial"/>
          <w:b/>
          <w:bCs/>
          <w:sz w:val="22"/>
          <w:szCs w:val="22"/>
        </w:rPr>
        <w:t>BP 1504 folio 28v 4 mei 1627</w:t>
      </w:r>
    </w:p>
    <w:p w14:paraId="456FF097" w14:textId="77777777" w:rsidR="0094756B" w:rsidRPr="002362D8" w:rsidRDefault="0094756B" w:rsidP="00783DEC">
      <w:pPr>
        <w:rPr>
          <w:rFonts w:ascii="Arial" w:hAnsi="Arial" w:cs="Arial"/>
          <w:sz w:val="22"/>
          <w:szCs w:val="22"/>
        </w:rPr>
      </w:pPr>
      <w:r w:rsidRPr="002362D8">
        <w:rPr>
          <w:rFonts w:ascii="Arial" w:hAnsi="Arial" w:cs="Arial"/>
          <w:sz w:val="22"/>
          <w:szCs w:val="22"/>
        </w:rPr>
        <w:t>Meriken</w:t>
      </w:r>
      <w:r w:rsidR="005A4C44" w:rsidRPr="002362D8">
        <w:rPr>
          <w:rFonts w:ascii="Arial" w:hAnsi="Arial" w:cs="Arial"/>
          <w:sz w:val="22"/>
          <w:szCs w:val="22"/>
        </w:rPr>
        <w:t xml:space="preserve"> </w:t>
      </w:r>
      <w:r w:rsidRPr="002362D8">
        <w:rPr>
          <w:rFonts w:ascii="Arial" w:hAnsi="Arial" w:cs="Arial"/>
          <w:sz w:val="22"/>
          <w:szCs w:val="22"/>
        </w:rPr>
        <w:t xml:space="preserve">dr.v.Rutger Goossens behoort een huis erf hif boomgaard akker- en hopland toe 10 lopensen </w:t>
      </w:r>
      <w:r w:rsidRPr="002362D8">
        <w:rPr>
          <w:rFonts w:ascii="Arial" w:hAnsi="Arial" w:cs="Arial"/>
          <w:b/>
          <w:bCs/>
          <w:sz w:val="22"/>
          <w:szCs w:val="22"/>
          <w:u w:val="single"/>
        </w:rPr>
        <w:t>aen Lutteleynde</w:t>
      </w:r>
      <w:r w:rsidRPr="002362D8">
        <w:rPr>
          <w:rFonts w:ascii="Arial" w:hAnsi="Arial" w:cs="Arial"/>
          <w:sz w:val="22"/>
          <w:szCs w:val="22"/>
        </w:rPr>
        <w:t xml:space="preserve"> met als belendingen Jan Henrick Arts, de kinderen van Antonis Wynen, de gemene straat, Laureijns Henrick Peters met transport aan Dierk en Rutger broers verwekt door Jan Diericx t.b.v. Margriet hun zuster ook een dochter van Jan Dircx en Meriken</w:t>
      </w:r>
    </w:p>
    <w:p w14:paraId="726DAF00" w14:textId="77777777" w:rsidR="005A4C44" w:rsidRPr="002362D8" w:rsidRDefault="005A4C44" w:rsidP="00783DEC">
      <w:pPr>
        <w:rPr>
          <w:rFonts w:ascii="Arial" w:hAnsi="Arial" w:cs="Arial"/>
          <w:sz w:val="22"/>
          <w:szCs w:val="22"/>
        </w:rPr>
      </w:pPr>
    </w:p>
    <w:p w14:paraId="74DF88EF" w14:textId="77777777" w:rsidR="005A4C44" w:rsidRPr="002362D8" w:rsidRDefault="005A4C44" w:rsidP="00783DEC">
      <w:pPr>
        <w:rPr>
          <w:rFonts w:ascii="Arial" w:hAnsi="Arial" w:cs="Arial"/>
          <w:b/>
          <w:bCs/>
          <w:color w:val="FF0000"/>
          <w:sz w:val="22"/>
          <w:szCs w:val="22"/>
        </w:rPr>
      </w:pPr>
      <w:r w:rsidRPr="002362D8">
        <w:rPr>
          <w:rFonts w:ascii="Arial" w:hAnsi="Arial" w:cs="Arial"/>
          <w:b/>
          <w:bCs/>
          <w:color w:val="FF0000"/>
          <w:sz w:val="22"/>
          <w:szCs w:val="22"/>
        </w:rPr>
        <w:t xml:space="preserve">blad </w:t>
      </w:r>
      <w:r w:rsidR="006563CB" w:rsidRPr="002362D8">
        <w:rPr>
          <w:rFonts w:ascii="Arial" w:hAnsi="Arial" w:cs="Arial"/>
          <w:b/>
          <w:bCs/>
          <w:color w:val="FF0000"/>
          <w:sz w:val="22"/>
          <w:szCs w:val="22"/>
        </w:rPr>
        <w:t>391</w:t>
      </w:r>
    </w:p>
    <w:p w14:paraId="3E95356E" w14:textId="77777777" w:rsidR="006563CB" w:rsidRPr="002362D8" w:rsidRDefault="006563CB" w:rsidP="00783DEC">
      <w:pPr>
        <w:rPr>
          <w:rFonts w:ascii="Arial" w:hAnsi="Arial" w:cs="Arial"/>
          <w:sz w:val="22"/>
          <w:szCs w:val="22"/>
        </w:rPr>
      </w:pPr>
    </w:p>
    <w:p w14:paraId="7D2F997E" w14:textId="77777777" w:rsidR="006563CB" w:rsidRPr="002362D8" w:rsidRDefault="006563CB" w:rsidP="00783DEC">
      <w:pPr>
        <w:rPr>
          <w:rFonts w:ascii="Arial" w:hAnsi="Arial" w:cs="Arial"/>
          <w:b/>
          <w:bCs/>
          <w:sz w:val="22"/>
          <w:szCs w:val="22"/>
        </w:rPr>
      </w:pPr>
      <w:r w:rsidRPr="002362D8">
        <w:rPr>
          <w:rFonts w:ascii="Arial" w:hAnsi="Arial" w:cs="Arial"/>
          <w:b/>
          <w:bCs/>
          <w:sz w:val="22"/>
          <w:szCs w:val="22"/>
        </w:rPr>
        <w:t xml:space="preserve">5174 </w:t>
      </w:r>
    </w:p>
    <w:p w14:paraId="2620837E" w14:textId="77777777" w:rsidR="006563CB" w:rsidRPr="002362D8" w:rsidRDefault="006563CB" w:rsidP="00783DEC">
      <w:pPr>
        <w:rPr>
          <w:rFonts w:ascii="Arial" w:hAnsi="Arial" w:cs="Arial"/>
          <w:b/>
          <w:bCs/>
          <w:sz w:val="22"/>
          <w:szCs w:val="22"/>
        </w:rPr>
      </w:pPr>
      <w:r w:rsidRPr="002362D8">
        <w:rPr>
          <w:rFonts w:ascii="Arial" w:hAnsi="Arial" w:cs="Arial"/>
          <w:b/>
          <w:bCs/>
          <w:sz w:val="22"/>
          <w:szCs w:val="22"/>
        </w:rPr>
        <w:t>BP 1538 folio 371v mei 1627</w:t>
      </w:r>
    </w:p>
    <w:p w14:paraId="4861310B" w14:textId="77777777" w:rsidR="007631AB" w:rsidRPr="002362D8" w:rsidRDefault="009F2734" w:rsidP="00783DEC">
      <w:pPr>
        <w:rPr>
          <w:rFonts w:ascii="Arial" w:hAnsi="Arial" w:cs="Arial"/>
          <w:sz w:val="22"/>
          <w:szCs w:val="22"/>
        </w:rPr>
      </w:pPr>
      <w:r w:rsidRPr="002362D8">
        <w:rPr>
          <w:rFonts w:ascii="Arial" w:hAnsi="Arial" w:cs="Arial"/>
          <w:sz w:val="22"/>
          <w:szCs w:val="22"/>
        </w:rPr>
        <w:t>Catharina dr.v.w. Mr. Egons de Gier en diens vrouw Catarina dr.v.w. Goijaert Gerartss. van Boxmeer en de vrouw van Goijart ook Catharina genaamd dr.v.w. Ghijsbertus Voets  nagelaten weduwe van wijlen Wouter Peterss. de Weijer, op basis van een schepenbrief van de heerlijkheid Helvoirt dd. 19 april 1627 over 20 lopensen rogge en een pacht van 1 ½ mud Bossche maat te b</w:t>
      </w:r>
      <w:r w:rsidR="007631AB" w:rsidRPr="002362D8">
        <w:rPr>
          <w:rFonts w:ascii="Arial" w:hAnsi="Arial" w:cs="Arial"/>
          <w:sz w:val="22"/>
          <w:szCs w:val="22"/>
        </w:rPr>
        <w:t>et</w:t>
      </w:r>
      <w:r w:rsidRPr="002362D8">
        <w:rPr>
          <w:rFonts w:ascii="Arial" w:hAnsi="Arial" w:cs="Arial"/>
          <w:sz w:val="22"/>
          <w:szCs w:val="22"/>
        </w:rPr>
        <w:t xml:space="preserve">alen op de feestdag van Sint Maarten [11 november] uit huis erf hof en 23 lopensen land ter plaatse </w:t>
      </w:r>
      <w:r w:rsidRPr="002362D8">
        <w:rPr>
          <w:rFonts w:ascii="Arial" w:hAnsi="Arial" w:cs="Arial"/>
          <w:b/>
          <w:bCs/>
          <w:sz w:val="22"/>
          <w:szCs w:val="22"/>
          <w:u w:val="single"/>
        </w:rPr>
        <w:t>in Vertruijenhoeffve</w:t>
      </w:r>
      <w:r w:rsidRPr="002362D8">
        <w:rPr>
          <w:rFonts w:ascii="Arial" w:hAnsi="Arial" w:cs="Arial"/>
          <w:sz w:val="22"/>
          <w:szCs w:val="22"/>
        </w:rPr>
        <w:t xml:space="preserve"> met als belendingen Henrick Pauwels en meer anderen, en ng drie strepen land ter plaatse naast Matheeus Heijnen, de kinderen van Henrick van Houthem, Zeger </w:t>
      </w:r>
      <w:r w:rsidRPr="002362D8">
        <w:rPr>
          <w:rFonts w:ascii="Arial" w:hAnsi="Arial" w:cs="Arial"/>
          <w:b/>
          <w:bCs/>
          <w:sz w:val="22"/>
          <w:szCs w:val="22"/>
          <w:u w:val="single"/>
        </w:rPr>
        <w:t>den timmerman</w:t>
      </w:r>
      <w:r w:rsidRPr="002362D8">
        <w:rPr>
          <w:rFonts w:ascii="Arial" w:hAnsi="Arial" w:cs="Arial"/>
          <w:sz w:val="22"/>
          <w:szCs w:val="22"/>
        </w:rPr>
        <w:t>, Rutger zn.v.w. Henric Rutgers</w:t>
      </w:r>
      <w:r w:rsidR="007631AB" w:rsidRPr="002362D8">
        <w:rPr>
          <w:rFonts w:ascii="Arial" w:hAnsi="Arial" w:cs="Arial"/>
          <w:sz w:val="22"/>
          <w:szCs w:val="22"/>
        </w:rPr>
        <w:t xml:space="preserve"> met opdracht aan Margriet dr.v.w. Ghijsbert</w:t>
      </w:r>
    </w:p>
    <w:p w14:paraId="53A35CA5" w14:textId="77777777" w:rsidR="007631AB" w:rsidRPr="002362D8" w:rsidRDefault="007631AB" w:rsidP="00783DEC">
      <w:pPr>
        <w:rPr>
          <w:rFonts w:ascii="Arial" w:hAnsi="Arial" w:cs="Arial"/>
          <w:sz w:val="22"/>
          <w:szCs w:val="22"/>
        </w:rPr>
      </w:pPr>
    </w:p>
    <w:p w14:paraId="3D260420" w14:textId="77777777" w:rsidR="007631AB" w:rsidRPr="002362D8" w:rsidRDefault="007631AB" w:rsidP="00783DEC">
      <w:pPr>
        <w:rPr>
          <w:rFonts w:ascii="Arial" w:hAnsi="Arial" w:cs="Arial"/>
          <w:b/>
          <w:bCs/>
          <w:sz w:val="22"/>
          <w:szCs w:val="22"/>
        </w:rPr>
      </w:pPr>
      <w:r w:rsidRPr="002362D8">
        <w:rPr>
          <w:rFonts w:ascii="Arial" w:hAnsi="Arial" w:cs="Arial"/>
          <w:b/>
          <w:bCs/>
          <w:sz w:val="22"/>
          <w:szCs w:val="22"/>
        </w:rPr>
        <w:t>5175</w:t>
      </w:r>
    </w:p>
    <w:p w14:paraId="767925D3" w14:textId="77777777" w:rsidR="007631AB" w:rsidRPr="002362D8" w:rsidRDefault="007631AB" w:rsidP="00783DEC">
      <w:pPr>
        <w:rPr>
          <w:rFonts w:ascii="Arial" w:hAnsi="Arial" w:cs="Arial"/>
          <w:b/>
          <w:bCs/>
          <w:sz w:val="22"/>
          <w:szCs w:val="22"/>
        </w:rPr>
      </w:pPr>
      <w:r w:rsidRPr="002362D8">
        <w:rPr>
          <w:rFonts w:ascii="Arial" w:hAnsi="Arial" w:cs="Arial"/>
          <w:b/>
          <w:bCs/>
          <w:sz w:val="22"/>
          <w:szCs w:val="22"/>
        </w:rPr>
        <w:t>BP 1538 folio 372v mei 1627</w:t>
      </w:r>
    </w:p>
    <w:p w14:paraId="20AD0691" w14:textId="77777777" w:rsidR="007631AB" w:rsidRPr="002362D8" w:rsidRDefault="007631AB" w:rsidP="00783DEC">
      <w:pPr>
        <w:rPr>
          <w:rFonts w:ascii="Arial" w:hAnsi="Arial" w:cs="Arial"/>
          <w:b/>
          <w:bCs/>
          <w:sz w:val="22"/>
          <w:szCs w:val="22"/>
          <w:u w:val="single"/>
        </w:rPr>
      </w:pPr>
      <w:r w:rsidRPr="002362D8">
        <w:rPr>
          <w:rFonts w:ascii="Arial" w:hAnsi="Arial" w:cs="Arial"/>
          <w:sz w:val="22"/>
          <w:szCs w:val="22"/>
        </w:rPr>
        <w:t xml:space="preserve">Catharina weduwe van Wouter Peters de Weijer over een erfcijns van 3 ½ gl. over een malderzaad land </w:t>
      </w:r>
      <w:r w:rsidRPr="002362D8">
        <w:rPr>
          <w:rFonts w:ascii="Arial" w:hAnsi="Arial" w:cs="Arial"/>
          <w:b/>
          <w:bCs/>
          <w:sz w:val="22"/>
          <w:szCs w:val="22"/>
          <w:u w:val="single"/>
        </w:rPr>
        <w:t>onder tLutteleijnde int Hermalen</w:t>
      </w:r>
      <w:r w:rsidRPr="002362D8">
        <w:rPr>
          <w:rFonts w:ascii="Arial" w:hAnsi="Arial" w:cs="Arial"/>
          <w:sz w:val="22"/>
          <w:szCs w:val="22"/>
        </w:rPr>
        <w:t xml:space="preserve"> naast de weduwe Wouter Thijssen en kinderen, Aert Peter Hellincx, Dierck zn.v.w. Aerts Diericx Deeliss. en Goossen zn.v.Corstiaen Adriaenss. man van Aleijt dr.v.Aert Diericx Deeliss., schepenbrief dd.21 juli 1576, opdracht aan </w:t>
      </w:r>
      <w:r w:rsidRPr="002362D8">
        <w:rPr>
          <w:rFonts w:ascii="Arial" w:hAnsi="Arial" w:cs="Arial"/>
          <w:b/>
          <w:bCs/>
          <w:sz w:val="22"/>
          <w:szCs w:val="22"/>
          <w:u w:val="single"/>
        </w:rPr>
        <w:t xml:space="preserve">de weesmeesters t.b.v. het godshuis van de arme weeskinderen </w:t>
      </w:r>
    </w:p>
    <w:p w14:paraId="28E1A658" w14:textId="77777777" w:rsidR="007631AB" w:rsidRPr="002362D8" w:rsidRDefault="007631AB" w:rsidP="00783DEC">
      <w:pPr>
        <w:rPr>
          <w:rFonts w:ascii="Arial" w:hAnsi="Arial" w:cs="Arial"/>
          <w:sz w:val="22"/>
          <w:szCs w:val="22"/>
        </w:rPr>
      </w:pPr>
    </w:p>
    <w:p w14:paraId="73B74440" w14:textId="77777777" w:rsidR="007631AB" w:rsidRPr="002362D8" w:rsidRDefault="007631AB" w:rsidP="00783DEC">
      <w:pPr>
        <w:rPr>
          <w:rFonts w:ascii="Arial" w:hAnsi="Arial" w:cs="Arial"/>
          <w:b/>
          <w:bCs/>
          <w:sz w:val="22"/>
          <w:szCs w:val="22"/>
        </w:rPr>
      </w:pPr>
      <w:r w:rsidRPr="002362D8">
        <w:rPr>
          <w:rFonts w:ascii="Arial" w:hAnsi="Arial" w:cs="Arial"/>
          <w:b/>
          <w:bCs/>
          <w:sz w:val="22"/>
          <w:szCs w:val="22"/>
        </w:rPr>
        <w:t>5176</w:t>
      </w:r>
    </w:p>
    <w:p w14:paraId="58C233A0" w14:textId="77777777" w:rsidR="007631AB" w:rsidRPr="002362D8" w:rsidRDefault="007631AB" w:rsidP="00783DEC">
      <w:pPr>
        <w:rPr>
          <w:rFonts w:ascii="Arial" w:hAnsi="Arial" w:cs="Arial"/>
          <w:b/>
          <w:bCs/>
          <w:sz w:val="22"/>
          <w:szCs w:val="22"/>
        </w:rPr>
      </w:pPr>
      <w:r w:rsidRPr="002362D8">
        <w:rPr>
          <w:rFonts w:ascii="Arial" w:hAnsi="Arial" w:cs="Arial"/>
          <w:b/>
          <w:bCs/>
          <w:sz w:val="22"/>
          <w:szCs w:val="22"/>
        </w:rPr>
        <w:t xml:space="preserve">BP </w:t>
      </w:r>
      <w:r w:rsidR="00A95998" w:rsidRPr="002362D8">
        <w:rPr>
          <w:rFonts w:ascii="Arial" w:hAnsi="Arial" w:cs="Arial"/>
          <w:b/>
          <w:bCs/>
          <w:sz w:val="22"/>
          <w:szCs w:val="22"/>
        </w:rPr>
        <w:t>1504 folio 95r mei 627</w:t>
      </w:r>
    </w:p>
    <w:p w14:paraId="2D435C04" w14:textId="77777777" w:rsidR="00A95998" w:rsidRPr="002362D8" w:rsidRDefault="00A95998" w:rsidP="00783DEC">
      <w:pPr>
        <w:rPr>
          <w:rFonts w:ascii="Arial" w:hAnsi="Arial" w:cs="Arial"/>
          <w:sz w:val="22"/>
          <w:szCs w:val="22"/>
        </w:rPr>
      </w:pPr>
      <w:r w:rsidRPr="002362D8">
        <w:rPr>
          <w:rFonts w:ascii="Arial" w:hAnsi="Arial" w:cs="Arial"/>
          <w:sz w:val="22"/>
          <w:szCs w:val="22"/>
        </w:rPr>
        <w:t xml:space="preserve">Willem zn.v.w. Henricx Everts te Schijndel met een betalingsgelofte aan Jannen zn.v.w. Sebastiaen Henricxz. als man van Mariken dr.v.w. Dielisz. zaliger Gerartssone Jan Delis en diens vrouw Aelken dr.v.Laureijns Michielss. mbt een erfcijns van 21 gl. over een heiveld van een malderzaad </w:t>
      </w:r>
      <w:r w:rsidRPr="002362D8">
        <w:rPr>
          <w:rFonts w:ascii="Arial" w:hAnsi="Arial" w:cs="Arial"/>
          <w:b/>
          <w:bCs/>
          <w:sz w:val="22"/>
          <w:szCs w:val="22"/>
          <w:u w:val="single"/>
        </w:rPr>
        <w:t>op Oetelaer</w:t>
      </w:r>
      <w:r w:rsidRPr="002362D8">
        <w:rPr>
          <w:rFonts w:ascii="Arial" w:hAnsi="Arial" w:cs="Arial"/>
          <w:sz w:val="22"/>
          <w:szCs w:val="22"/>
        </w:rPr>
        <w:t xml:space="preserve"> met als belendingen kinderen en erfgenamen van Bartholomeus Meuss., de kinderen Peeter Gijsberts, Art Jans van Helmont </w:t>
      </w:r>
      <w:r w:rsidRPr="002362D8">
        <w:rPr>
          <w:rFonts w:ascii="Arial" w:hAnsi="Arial" w:cs="Arial"/>
          <w:b/>
          <w:bCs/>
          <w:sz w:val="22"/>
          <w:szCs w:val="22"/>
          <w:u w:val="single"/>
        </w:rPr>
        <w:t>schout te Schijndel</w:t>
      </w:r>
      <w:r w:rsidRPr="002362D8">
        <w:rPr>
          <w:rFonts w:ascii="Arial" w:hAnsi="Arial" w:cs="Arial"/>
          <w:sz w:val="22"/>
          <w:szCs w:val="22"/>
        </w:rPr>
        <w:t xml:space="preserve"> welk heiveld hem te deel is gevallen op de 6</w:t>
      </w:r>
      <w:r w:rsidRPr="002362D8">
        <w:rPr>
          <w:rFonts w:ascii="Arial" w:hAnsi="Arial" w:cs="Arial"/>
          <w:sz w:val="22"/>
          <w:szCs w:val="22"/>
          <w:vertAlign w:val="superscript"/>
        </w:rPr>
        <w:t>e</w:t>
      </w:r>
      <w:r w:rsidRPr="002362D8">
        <w:rPr>
          <w:rFonts w:ascii="Arial" w:hAnsi="Arial" w:cs="Arial"/>
          <w:sz w:val="22"/>
          <w:szCs w:val="22"/>
        </w:rPr>
        <w:t xml:space="preserve"> maart jl. </w:t>
      </w:r>
    </w:p>
    <w:p w14:paraId="0C2DC598" w14:textId="77777777" w:rsidR="00A95998" w:rsidRPr="002362D8" w:rsidRDefault="00A95998" w:rsidP="00783DEC">
      <w:pPr>
        <w:rPr>
          <w:rFonts w:ascii="Arial" w:hAnsi="Arial" w:cs="Arial"/>
          <w:sz w:val="22"/>
          <w:szCs w:val="22"/>
        </w:rPr>
      </w:pPr>
    </w:p>
    <w:p w14:paraId="53021E47" w14:textId="77777777" w:rsidR="00A95998" w:rsidRPr="002362D8" w:rsidRDefault="00A95998" w:rsidP="00783DEC">
      <w:pPr>
        <w:rPr>
          <w:rFonts w:ascii="Arial" w:hAnsi="Arial" w:cs="Arial"/>
          <w:b/>
          <w:bCs/>
          <w:sz w:val="22"/>
          <w:szCs w:val="22"/>
        </w:rPr>
      </w:pPr>
      <w:r w:rsidRPr="002362D8">
        <w:rPr>
          <w:rFonts w:ascii="Arial" w:hAnsi="Arial" w:cs="Arial"/>
          <w:b/>
          <w:bCs/>
          <w:sz w:val="22"/>
          <w:szCs w:val="22"/>
        </w:rPr>
        <w:t>5177</w:t>
      </w:r>
    </w:p>
    <w:p w14:paraId="13505D44" w14:textId="77777777" w:rsidR="00A95998" w:rsidRPr="002362D8" w:rsidRDefault="00A95998" w:rsidP="00783DEC">
      <w:pPr>
        <w:rPr>
          <w:rFonts w:ascii="Arial" w:hAnsi="Arial" w:cs="Arial"/>
          <w:b/>
          <w:bCs/>
          <w:sz w:val="22"/>
          <w:szCs w:val="22"/>
        </w:rPr>
      </w:pPr>
      <w:r w:rsidRPr="002362D8">
        <w:rPr>
          <w:rFonts w:ascii="Arial" w:hAnsi="Arial" w:cs="Arial"/>
          <w:b/>
          <w:bCs/>
          <w:sz w:val="22"/>
          <w:szCs w:val="22"/>
        </w:rPr>
        <w:t>BP 1538 folio 368v mei 1627</w:t>
      </w:r>
    </w:p>
    <w:p w14:paraId="0D16BA85" w14:textId="77777777" w:rsidR="00A95998" w:rsidRPr="002362D8" w:rsidRDefault="00A95998" w:rsidP="00783DEC">
      <w:pPr>
        <w:rPr>
          <w:rFonts w:ascii="Arial" w:hAnsi="Arial" w:cs="Arial"/>
          <w:sz w:val="22"/>
          <w:szCs w:val="22"/>
        </w:rPr>
      </w:pPr>
      <w:r w:rsidRPr="002362D8">
        <w:rPr>
          <w:rFonts w:ascii="Arial" w:hAnsi="Arial" w:cs="Arial"/>
          <w:sz w:val="22"/>
          <w:szCs w:val="22"/>
        </w:rPr>
        <w:lastRenderedPageBreak/>
        <w:t>Lijsken weduwe Jans Denis</w:t>
      </w:r>
      <w:r w:rsidR="0021469B" w:rsidRPr="002362D8">
        <w:rPr>
          <w:rFonts w:ascii="Arial" w:hAnsi="Arial" w:cs="Arial"/>
          <w:sz w:val="22"/>
          <w:szCs w:val="22"/>
        </w:rPr>
        <w:t xml:space="preserve"> mbt huis erf hof en potingen en 4 lopensen land te Schijndel </w:t>
      </w:r>
      <w:r w:rsidR="0021469B" w:rsidRPr="002362D8">
        <w:rPr>
          <w:rFonts w:ascii="Arial" w:hAnsi="Arial" w:cs="Arial"/>
          <w:b/>
          <w:bCs/>
          <w:sz w:val="22"/>
          <w:szCs w:val="22"/>
          <w:u w:val="single"/>
        </w:rPr>
        <w:t>onder dWijbosch</w:t>
      </w:r>
      <w:r w:rsidR="0021469B" w:rsidRPr="002362D8">
        <w:rPr>
          <w:rFonts w:ascii="Arial" w:hAnsi="Arial" w:cs="Arial"/>
          <w:sz w:val="22"/>
          <w:szCs w:val="22"/>
        </w:rPr>
        <w:t xml:space="preserve"> met als belendingen Willem Welten, Adriaen Jan Adriaens, de gemene heide, idem nog een sesterzaad land </w:t>
      </w:r>
      <w:r w:rsidR="0021469B" w:rsidRPr="002362D8">
        <w:rPr>
          <w:rFonts w:ascii="Arial" w:hAnsi="Arial" w:cs="Arial"/>
          <w:b/>
          <w:bCs/>
          <w:i/>
          <w:iCs/>
          <w:sz w:val="22"/>
          <w:szCs w:val="22"/>
        </w:rPr>
        <w:t>onder Sint-Oedenrode het Eerde</w:t>
      </w:r>
      <w:r w:rsidR="0021469B" w:rsidRPr="002362D8">
        <w:rPr>
          <w:rFonts w:ascii="Arial" w:hAnsi="Arial" w:cs="Arial"/>
          <w:sz w:val="22"/>
          <w:szCs w:val="22"/>
        </w:rPr>
        <w:t xml:space="preserve"> met als belendingen </w:t>
      </w:r>
      <w:r w:rsidR="0021469B" w:rsidRPr="002362D8">
        <w:rPr>
          <w:rFonts w:ascii="Arial" w:hAnsi="Arial" w:cs="Arial"/>
          <w:b/>
          <w:bCs/>
          <w:sz w:val="22"/>
          <w:szCs w:val="22"/>
          <w:u w:val="single"/>
        </w:rPr>
        <w:t>het Heer Adamsgasthuis</w:t>
      </w:r>
      <w:r w:rsidR="0021469B" w:rsidRPr="002362D8">
        <w:rPr>
          <w:rFonts w:ascii="Arial" w:hAnsi="Arial" w:cs="Arial"/>
          <w:sz w:val="22"/>
          <w:szCs w:val="22"/>
        </w:rPr>
        <w:t xml:space="preserve">, idem nog een stuk land </w:t>
      </w:r>
      <w:r w:rsidR="0021469B" w:rsidRPr="002362D8">
        <w:rPr>
          <w:rFonts w:ascii="Arial" w:hAnsi="Arial" w:cs="Arial"/>
          <w:b/>
          <w:bCs/>
          <w:sz w:val="22"/>
          <w:szCs w:val="22"/>
          <w:u w:val="single"/>
        </w:rPr>
        <w:t>onder Wijbosch</w:t>
      </w:r>
      <w:r w:rsidR="0021469B" w:rsidRPr="002362D8">
        <w:rPr>
          <w:rFonts w:ascii="Arial" w:hAnsi="Arial" w:cs="Arial"/>
          <w:sz w:val="22"/>
          <w:szCs w:val="22"/>
        </w:rPr>
        <w:t xml:space="preserve"> met als belendingen Willem Welten, Lijsken en Catarina drs.v.Jan Jans Willems van der Haigen, de gemeijnt, de zoon Denis Jan Denis en Marijken de dochter</w:t>
      </w:r>
    </w:p>
    <w:p w14:paraId="3BFE385D" w14:textId="77777777" w:rsidR="0021469B" w:rsidRPr="002362D8" w:rsidRDefault="0021469B" w:rsidP="00783DEC">
      <w:pPr>
        <w:rPr>
          <w:rFonts w:ascii="Arial" w:hAnsi="Arial" w:cs="Arial"/>
          <w:sz w:val="22"/>
          <w:szCs w:val="22"/>
        </w:rPr>
      </w:pPr>
    </w:p>
    <w:p w14:paraId="22C51C88" w14:textId="77777777" w:rsidR="0021469B" w:rsidRPr="002362D8" w:rsidRDefault="0021469B" w:rsidP="00783DEC">
      <w:pPr>
        <w:rPr>
          <w:rFonts w:ascii="Arial" w:hAnsi="Arial" w:cs="Arial"/>
          <w:b/>
          <w:bCs/>
          <w:sz w:val="22"/>
          <w:szCs w:val="22"/>
        </w:rPr>
      </w:pPr>
      <w:r w:rsidRPr="002362D8">
        <w:rPr>
          <w:rFonts w:ascii="Arial" w:hAnsi="Arial" w:cs="Arial"/>
          <w:b/>
          <w:bCs/>
          <w:sz w:val="22"/>
          <w:szCs w:val="22"/>
        </w:rPr>
        <w:t>5178</w:t>
      </w:r>
    </w:p>
    <w:p w14:paraId="7EE45196" w14:textId="77777777" w:rsidR="0021469B" w:rsidRPr="002362D8" w:rsidRDefault="0021469B" w:rsidP="00783DEC">
      <w:pPr>
        <w:rPr>
          <w:rFonts w:ascii="Arial" w:hAnsi="Arial" w:cs="Arial"/>
          <w:b/>
          <w:bCs/>
          <w:sz w:val="22"/>
          <w:szCs w:val="22"/>
        </w:rPr>
      </w:pPr>
      <w:r w:rsidRPr="002362D8">
        <w:rPr>
          <w:rFonts w:ascii="Arial" w:hAnsi="Arial" w:cs="Arial"/>
          <w:b/>
          <w:bCs/>
          <w:sz w:val="22"/>
          <w:szCs w:val="22"/>
        </w:rPr>
        <w:t xml:space="preserve">BP </w:t>
      </w:r>
      <w:r w:rsidR="008E0B6E" w:rsidRPr="002362D8">
        <w:rPr>
          <w:rFonts w:ascii="Arial" w:hAnsi="Arial" w:cs="Arial"/>
          <w:b/>
          <w:bCs/>
          <w:sz w:val="22"/>
          <w:szCs w:val="22"/>
        </w:rPr>
        <w:t>1504 folio 90v mei 1627</w:t>
      </w:r>
    </w:p>
    <w:p w14:paraId="181AF2F0" w14:textId="77777777" w:rsidR="008E0B6E" w:rsidRPr="002362D8" w:rsidRDefault="008E0B6E" w:rsidP="00783DEC">
      <w:pPr>
        <w:rPr>
          <w:rFonts w:ascii="Arial" w:hAnsi="Arial" w:cs="Arial"/>
          <w:sz w:val="22"/>
          <w:szCs w:val="22"/>
        </w:rPr>
      </w:pPr>
      <w:r w:rsidRPr="002362D8">
        <w:rPr>
          <w:rFonts w:ascii="Arial" w:hAnsi="Arial" w:cs="Arial"/>
          <w:sz w:val="22"/>
          <w:szCs w:val="22"/>
        </w:rPr>
        <w:t xml:space="preserve">Jan zn.v.w. Roeloff Lamberts te Schijndel </w:t>
      </w:r>
      <w:r w:rsidRPr="002362D8">
        <w:rPr>
          <w:rFonts w:ascii="Arial" w:hAnsi="Arial" w:cs="Arial"/>
          <w:b/>
          <w:bCs/>
          <w:sz w:val="22"/>
          <w:szCs w:val="22"/>
          <w:u w:val="single"/>
        </w:rPr>
        <w:t>onder Delschot</w:t>
      </w:r>
      <w:r w:rsidRPr="002362D8">
        <w:rPr>
          <w:rFonts w:ascii="Arial" w:hAnsi="Arial" w:cs="Arial"/>
          <w:sz w:val="22"/>
          <w:szCs w:val="22"/>
        </w:rPr>
        <w:t xml:space="preserve"> heeft verkocht aan Henricken Michielss. een der momboiren van de minderjarige zoon van Jacop Janssen van Herpt een erfcijns van 7 gl. </w:t>
      </w:r>
    </w:p>
    <w:p w14:paraId="5CE69603" w14:textId="77777777" w:rsidR="008E0B6E" w:rsidRPr="002362D8" w:rsidRDefault="008E0B6E" w:rsidP="00783DEC">
      <w:pPr>
        <w:rPr>
          <w:rFonts w:ascii="Arial" w:hAnsi="Arial" w:cs="Arial"/>
          <w:sz w:val="22"/>
          <w:szCs w:val="22"/>
        </w:rPr>
      </w:pPr>
    </w:p>
    <w:p w14:paraId="1515CD1B" w14:textId="77777777" w:rsidR="008E0B6E" w:rsidRPr="002362D8" w:rsidRDefault="008E0B6E" w:rsidP="00783DEC">
      <w:pPr>
        <w:rPr>
          <w:rFonts w:ascii="Arial" w:hAnsi="Arial" w:cs="Arial"/>
          <w:b/>
          <w:bCs/>
          <w:sz w:val="22"/>
          <w:szCs w:val="22"/>
        </w:rPr>
      </w:pPr>
      <w:r w:rsidRPr="002362D8">
        <w:rPr>
          <w:rFonts w:ascii="Arial" w:hAnsi="Arial" w:cs="Arial"/>
          <w:b/>
          <w:bCs/>
          <w:sz w:val="22"/>
          <w:szCs w:val="22"/>
        </w:rPr>
        <w:t>5179</w:t>
      </w:r>
    </w:p>
    <w:p w14:paraId="006A3A63" w14:textId="77777777" w:rsidR="008E0B6E" w:rsidRPr="002362D8" w:rsidRDefault="008E0B6E" w:rsidP="00783DEC">
      <w:pPr>
        <w:rPr>
          <w:rFonts w:ascii="Arial" w:hAnsi="Arial" w:cs="Arial"/>
          <w:b/>
          <w:bCs/>
          <w:sz w:val="22"/>
          <w:szCs w:val="22"/>
        </w:rPr>
      </w:pPr>
      <w:r w:rsidRPr="002362D8">
        <w:rPr>
          <w:rFonts w:ascii="Arial" w:hAnsi="Arial" w:cs="Arial"/>
          <w:b/>
          <w:bCs/>
          <w:sz w:val="22"/>
          <w:szCs w:val="22"/>
        </w:rPr>
        <w:t>BP 1504 folio 58v mei 1627</w:t>
      </w:r>
    </w:p>
    <w:p w14:paraId="064E9693" w14:textId="77777777" w:rsidR="008E0B6E" w:rsidRPr="002362D8" w:rsidRDefault="008E0B6E" w:rsidP="00783DEC">
      <w:pPr>
        <w:rPr>
          <w:rFonts w:ascii="Arial" w:hAnsi="Arial" w:cs="Arial"/>
          <w:sz w:val="22"/>
          <w:szCs w:val="22"/>
        </w:rPr>
      </w:pPr>
      <w:r w:rsidRPr="002362D8">
        <w:rPr>
          <w:rFonts w:ascii="Arial" w:hAnsi="Arial" w:cs="Arial"/>
          <w:sz w:val="22"/>
          <w:szCs w:val="22"/>
        </w:rPr>
        <w:t>Eijmbrecht zn.v.w. Lambrechts Diericxz. Schoenmakers wonende te Schijndel man van Margriet dr.v.w. Willem Janssen Broeren heeft verkocht aan Jacop van Casteren zn.v.w. Herman van Casteren een erfcijns van 14 gl. te betalen op de 25</w:t>
      </w:r>
      <w:r w:rsidRPr="002362D8">
        <w:rPr>
          <w:rFonts w:ascii="Arial" w:hAnsi="Arial" w:cs="Arial"/>
          <w:sz w:val="22"/>
          <w:szCs w:val="22"/>
          <w:vertAlign w:val="superscript"/>
        </w:rPr>
        <w:t>e</w:t>
      </w:r>
      <w:r w:rsidRPr="002362D8">
        <w:rPr>
          <w:rFonts w:ascii="Arial" w:hAnsi="Arial" w:cs="Arial"/>
          <w:sz w:val="22"/>
          <w:szCs w:val="22"/>
        </w:rPr>
        <w:t xml:space="preserve"> maart uit een huis erf en hof – in de marge: kwitantie dd. 18 maart 1649 van Jenneken Cornelis weduwe van Jans van de Graft die heeft bekend dat Eijmbrecht Lambrechts de cijns heeft afgelost op 18 maart 1642 ondertekend door J. van der Meulen  </w:t>
      </w:r>
    </w:p>
    <w:p w14:paraId="0FF33822" w14:textId="77777777" w:rsidR="008E0B6E" w:rsidRPr="002362D8" w:rsidRDefault="008E0B6E" w:rsidP="00783DEC">
      <w:pPr>
        <w:rPr>
          <w:rFonts w:ascii="Arial" w:hAnsi="Arial" w:cs="Arial"/>
          <w:sz w:val="22"/>
          <w:szCs w:val="22"/>
        </w:rPr>
      </w:pPr>
    </w:p>
    <w:p w14:paraId="00BD2E34" w14:textId="77777777" w:rsidR="008E0B6E" w:rsidRPr="002362D8" w:rsidRDefault="008E0B6E" w:rsidP="00783DEC">
      <w:pPr>
        <w:rPr>
          <w:rFonts w:ascii="Arial" w:hAnsi="Arial" w:cs="Arial"/>
          <w:b/>
          <w:bCs/>
          <w:sz w:val="22"/>
          <w:szCs w:val="22"/>
        </w:rPr>
      </w:pPr>
      <w:r w:rsidRPr="002362D8">
        <w:rPr>
          <w:rFonts w:ascii="Arial" w:hAnsi="Arial" w:cs="Arial"/>
          <w:b/>
          <w:bCs/>
          <w:sz w:val="22"/>
          <w:szCs w:val="22"/>
        </w:rPr>
        <w:t>5180</w:t>
      </w:r>
    </w:p>
    <w:p w14:paraId="74A23DC9" w14:textId="77777777" w:rsidR="008E0B6E" w:rsidRPr="002362D8" w:rsidRDefault="008E0B6E" w:rsidP="00783DEC">
      <w:pPr>
        <w:rPr>
          <w:rFonts w:ascii="Arial" w:hAnsi="Arial" w:cs="Arial"/>
          <w:b/>
          <w:bCs/>
          <w:sz w:val="22"/>
          <w:szCs w:val="22"/>
        </w:rPr>
      </w:pPr>
      <w:r w:rsidRPr="002362D8">
        <w:rPr>
          <w:rFonts w:ascii="Arial" w:hAnsi="Arial" w:cs="Arial"/>
          <w:b/>
          <w:bCs/>
          <w:sz w:val="22"/>
          <w:szCs w:val="22"/>
        </w:rPr>
        <w:t xml:space="preserve">BP </w:t>
      </w:r>
      <w:r w:rsidR="00D92DB1" w:rsidRPr="002362D8">
        <w:rPr>
          <w:rFonts w:ascii="Arial" w:hAnsi="Arial" w:cs="Arial"/>
          <w:b/>
          <w:bCs/>
          <w:sz w:val="22"/>
          <w:szCs w:val="22"/>
        </w:rPr>
        <w:t>1504 folio 181v juni 1627</w:t>
      </w:r>
    </w:p>
    <w:p w14:paraId="0F294390" w14:textId="77777777" w:rsidR="00D92DB1" w:rsidRPr="002362D8" w:rsidRDefault="00D92DB1" w:rsidP="00783DEC">
      <w:pPr>
        <w:rPr>
          <w:rFonts w:ascii="Arial" w:hAnsi="Arial" w:cs="Arial"/>
          <w:sz w:val="22"/>
          <w:szCs w:val="22"/>
        </w:rPr>
      </w:pPr>
      <w:r w:rsidRPr="002362D8">
        <w:rPr>
          <w:rFonts w:ascii="Arial" w:hAnsi="Arial" w:cs="Arial"/>
          <w:sz w:val="22"/>
          <w:szCs w:val="22"/>
        </w:rPr>
        <w:t xml:space="preserve">Gijsbert zn.v.zaliger Willem Gijsberts man van Jenneken dr.v.w. Adriaen Goossens te Schijndel heeft verkocht aan Jannen Henrick Chierneels en Arnt Anthonis Donkers </w:t>
      </w:r>
      <w:r w:rsidRPr="002362D8">
        <w:rPr>
          <w:rFonts w:ascii="Arial" w:hAnsi="Arial" w:cs="Arial"/>
          <w:b/>
          <w:bCs/>
          <w:sz w:val="22"/>
          <w:szCs w:val="22"/>
          <w:u w:val="single"/>
        </w:rPr>
        <w:t>blokmeesters van de huisarmen van de Markt en de Tholbrugstrate te ‘sBosch e</w:t>
      </w:r>
      <w:r w:rsidRPr="002362D8">
        <w:rPr>
          <w:rFonts w:ascii="Arial" w:hAnsi="Arial" w:cs="Arial"/>
          <w:sz w:val="22"/>
          <w:szCs w:val="22"/>
        </w:rPr>
        <w:t>en erfcijns van 5 gl. te betalen op Maria Visitatie [2 juli] uit huis erf hof boomgaard gros- en akkerland – in de marge: Johan Peijmans als een der blokmeesters heeft bekend dat Elias van de Laerschot deze cijns heeft afgelost op 12 augustus 1656 ondertekend door Van Kessel</w:t>
      </w:r>
    </w:p>
    <w:p w14:paraId="3D119FFD" w14:textId="77777777" w:rsidR="00D92DB1" w:rsidRPr="002362D8" w:rsidRDefault="00D92DB1" w:rsidP="00783DEC">
      <w:pPr>
        <w:rPr>
          <w:rFonts w:ascii="Arial" w:hAnsi="Arial" w:cs="Arial"/>
          <w:sz w:val="22"/>
          <w:szCs w:val="22"/>
        </w:rPr>
      </w:pPr>
    </w:p>
    <w:p w14:paraId="68337AFC" w14:textId="77777777" w:rsidR="00D92DB1" w:rsidRPr="002362D8" w:rsidRDefault="00D92DB1" w:rsidP="00783DEC">
      <w:pPr>
        <w:rPr>
          <w:rFonts w:ascii="Arial" w:hAnsi="Arial" w:cs="Arial"/>
          <w:b/>
          <w:bCs/>
          <w:sz w:val="22"/>
          <w:szCs w:val="22"/>
        </w:rPr>
      </w:pPr>
      <w:r w:rsidRPr="002362D8">
        <w:rPr>
          <w:rFonts w:ascii="Arial" w:hAnsi="Arial" w:cs="Arial"/>
          <w:b/>
          <w:bCs/>
          <w:sz w:val="22"/>
          <w:szCs w:val="22"/>
        </w:rPr>
        <w:t>5181</w:t>
      </w:r>
    </w:p>
    <w:p w14:paraId="1A01F9BB" w14:textId="77777777" w:rsidR="00D92DB1" w:rsidRPr="002362D8" w:rsidRDefault="00D92DB1" w:rsidP="00783DEC">
      <w:pPr>
        <w:rPr>
          <w:rFonts w:ascii="Arial" w:hAnsi="Arial" w:cs="Arial"/>
          <w:b/>
          <w:bCs/>
          <w:sz w:val="22"/>
          <w:szCs w:val="22"/>
        </w:rPr>
      </w:pPr>
      <w:r w:rsidRPr="002362D8">
        <w:rPr>
          <w:rFonts w:ascii="Arial" w:hAnsi="Arial" w:cs="Arial"/>
          <w:b/>
          <w:bCs/>
          <w:sz w:val="22"/>
          <w:szCs w:val="22"/>
        </w:rPr>
        <w:t>BP 1538 folio 453r juni 1627</w:t>
      </w:r>
    </w:p>
    <w:p w14:paraId="58D628CA" w14:textId="77777777" w:rsidR="00D92DB1" w:rsidRPr="002362D8" w:rsidRDefault="00D92DB1" w:rsidP="00783DEC">
      <w:pPr>
        <w:rPr>
          <w:rFonts w:ascii="Arial" w:hAnsi="Arial" w:cs="Arial"/>
          <w:sz w:val="22"/>
          <w:szCs w:val="22"/>
        </w:rPr>
      </w:pPr>
      <w:r w:rsidRPr="002362D8">
        <w:rPr>
          <w:rFonts w:ascii="Arial" w:hAnsi="Arial" w:cs="Arial"/>
          <w:sz w:val="22"/>
          <w:szCs w:val="22"/>
        </w:rPr>
        <w:t xml:space="preserve">Pauwels Wijnants in naam en vanwege Goijart zn.v. Ghijsberts Elis van Schijndel </w:t>
      </w:r>
      <w:r w:rsidRPr="002362D8">
        <w:rPr>
          <w:rFonts w:ascii="Arial" w:hAnsi="Arial" w:cs="Arial"/>
          <w:b/>
          <w:bCs/>
          <w:sz w:val="22"/>
          <w:szCs w:val="22"/>
          <w:u w:val="single"/>
        </w:rPr>
        <w:t>soldaat onder de compagnie van kapitein Pleunen</w:t>
      </w:r>
      <w:r w:rsidRPr="002362D8">
        <w:rPr>
          <w:rFonts w:ascii="Arial" w:hAnsi="Arial" w:cs="Arial"/>
          <w:sz w:val="22"/>
          <w:szCs w:val="22"/>
        </w:rPr>
        <w:t xml:space="preserve"> en mede op basis van procuratiebrieven van de </w:t>
      </w:r>
      <w:r w:rsidRPr="002362D8">
        <w:rPr>
          <w:rFonts w:ascii="Arial" w:hAnsi="Arial" w:cs="Arial"/>
          <w:b/>
          <w:bCs/>
          <w:i/>
          <w:iCs/>
          <w:sz w:val="22"/>
          <w:szCs w:val="22"/>
        </w:rPr>
        <w:t>borgemeesters en schepenen van de stad Breda</w:t>
      </w:r>
      <w:r w:rsidRPr="002362D8">
        <w:rPr>
          <w:rFonts w:ascii="Arial" w:hAnsi="Arial" w:cs="Arial"/>
          <w:sz w:val="22"/>
          <w:szCs w:val="22"/>
        </w:rPr>
        <w:t xml:space="preserve"> dd. 22 juni </w:t>
      </w:r>
      <w:r w:rsidR="00965C39" w:rsidRPr="002362D8">
        <w:rPr>
          <w:rFonts w:ascii="Arial" w:hAnsi="Arial" w:cs="Arial"/>
          <w:sz w:val="22"/>
          <w:szCs w:val="22"/>
        </w:rPr>
        <w:t xml:space="preserve">m.b.t. een stuk akkerland 3 lopensen met zijn houtwas </w:t>
      </w:r>
      <w:r w:rsidR="00965C39" w:rsidRPr="002362D8">
        <w:rPr>
          <w:rFonts w:ascii="Arial" w:hAnsi="Arial" w:cs="Arial"/>
          <w:b/>
          <w:bCs/>
          <w:sz w:val="22"/>
          <w:szCs w:val="22"/>
          <w:u w:val="single"/>
        </w:rPr>
        <w:t>opt Oetellair</w:t>
      </w:r>
      <w:r w:rsidR="00965C39" w:rsidRPr="002362D8">
        <w:rPr>
          <w:rFonts w:ascii="Arial" w:hAnsi="Arial" w:cs="Arial"/>
          <w:sz w:val="22"/>
          <w:szCs w:val="22"/>
        </w:rPr>
        <w:t xml:space="preserve"> naast Jan Corst Martens en Willem Claessen</w:t>
      </w:r>
    </w:p>
    <w:p w14:paraId="2AE7AD84" w14:textId="77777777" w:rsidR="00965C39" w:rsidRPr="002362D8" w:rsidRDefault="00965C39" w:rsidP="00783DEC">
      <w:pPr>
        <w:rPr>
          <w:rFonts w:ascii="Arial" w:hAnsi="Arial" w:cs="Arial"/>
          <w:sz w:val="22"/>
          <w:szCs w:val="22"/>
        </w:rPr>
      </w:pPr>
    </w:p>
    <w:p w14:paraId="14F87C85" w14:textId="77777777" w:rsidR="00965C39" w:rsidRPr="002362D8" w:rsidRDefault="00965C39" w:rsidP="00783DEC">
      <w:pPr>
        <w:rPr>
          <w:rFonts w:ascii="Arial" w:hAnsi="Arial" w:cs="Arial"/>
          <w:b/>
          <w:bCs/>
          <w:sz w:val="22"/>
          <w:szCs w:val="22"/>
        </w:rPr>
      </w:pPr>
      <w:r w:rsidRPr="002362D8">
        <w:rPr>
          <w:rFonts w:ascii="Arial" w:hAnsi="Arial" w:cs="Arial"/>
          <w:b/>
          <w:bCs/>
          <w:sz w:val="22"/>
          <w:szCs w:val="22"/>
        </w:rPr>
        <w:t>5182</w:t>
      </w:r>
    </w:p>
    <w:p w14:paraId="1BCDAC72" w14:textId="77777777" w:rsidR="00965C39" w:rsidRPr="002362D8" w:rsidRDefault="00965C39" w:rsidP="00783DEC">
      <w:pPr>
        <w:rPr>
          <w:rFonts w:ascii="Arial" w:hAnsi="Arial" w:cs="Arial"/>
          <w:b/>
          <w:bCs/>
          <w:sz w:val="22"/>
          <w:szCs w:val="22"/>
        </w:rPr>
      </w:pPr>
      <w:r w:rsidRPr="002362D8">
        <w:rPr>
          <w:rFonts w:ascii="Arial" w:hAnsi="Arial" w:cs="Arial"/>
          <w:b/>
          <w:bCs/>
          <w:sz w:val="22"/>
          <w:szCs w:val="22"/>
        </w:rPr>
        <w:t>BP 1538 folio 453v 23 juni 1627</w:t>
      </w:r>
    </w:p>
    <w:p w14:paraId="3C5D58BF" w14:textId="77777777" w:rsidR="00965C39" w:rsidRPr="002362D8" w:rsidRDefault="00965C39" w:rsidP="00783DEC">
      <w:pPr>
        <w:rPr>
          <w:rFonts w:ascii="Arial" w:hAnsi="Arial" w:cs="Arial"/>
          <w:sz w:val="22"/>
          <w:szCs w:val="22"/>
        </w:rPr>
      </w:pPr>
      <w:r w:rsidRPr="002362D8">
        <w:rPr>
          <w:rFonts w:ascii="Arial" w:hAnsi="Arial" w:cs="Arial"/>
          <w:sz w:val="22"/>
          <w:szCs w:val="22"/>
        </w:rPr>
        <w:t xml:space="preserve">Vervolg van 453v – hooibeemden aldaar liggende, transport aan Willem zn.v.Niclaes Artssen man van Anneken dr.v.Ghijsberts Elis en genoemde Niclaes man van Anneken dr.v.w. Ghisberts Elis van Schijndel heeft verkocht aan Jannen Pelgrom en Gerard zn.v.w. Tielmans Franssen als </w:t>
      </w:r>
      <w:r w:rsidRPr="002362D8">
        <w:rPr>
          <w:rFonts w:ascii="Arial" w:hAnsi="Arial" w:cs="Arial"/>
          <w:b/>
          <w:bCs/>
          <w:sz w:val="22"/>
          <w:szCs w:val="22"/>
          <w:u w:val="single"/>
        </w:rPr>
        <w:t>blokmeesters van de huisarmen van de Kerkstra</w:t>
      </w:r>
      <w:r w:rsidR="004B4D4A" w:rsidRPr="002362D8">
        <w:rPr>
          <w:rFonts w:ascii="Arial" w:hAnsi="Arial" w:cs="Arial"/>
          <w:b/>
          <w:bCs/>
          <w:sz w:val="22"/>
          <w:szCs w:val="22"/>
          <w:u w:val="single"/>
        </w:rPr>
        <w:t>a</w:t>
      </w:r>
      <w:r w:rsidRPr="002362D8">
        <w:rPr>
          <w:rFonts w:ascii="Arial" w:hAnsi="Arial" w:cs="Arial"/>
          <w:b/>
          <w:bCs/>
          <w:sz w:val="22"/>
          <w:szCs w:val="22"/>
          <w:u w:val="single"/>
        </w:rPr>
        <w:t>t te ‘sBosch</w:t>
      </w:r>
      <w:r w:rsidRPr="002362D8">
        <w:rPr>
          <w:rFonts w:ascii="Arial" w:hAnsi="Arial" w:cs="Arial"/>
          <w:sz w:val="22"/>
          <w:szCs w:val="22"/>
        </w:rPr>
        <w:t xml:space="preserve"> een erfcijns van 15 gl. – in de marge: Sr. Henrick Musch blokmeester van de </w:t>
      </w:r>
      <w:r w:rsidRPr="002362D8">
        <w:rPr>
          <w:rFonts w:ascii="Arial" w:hAnsi="Arial" w:cs="Arial"/>
          <w:b/>
          <w:bCs/>
          <w:sz w:val="22"/>
          <w:szCs w:val="22"/>
          <w:u w:val="single"/>
        </w:rPr>
        <w:t>blok van de Kerkstraat en Verwerstraat</w:t>
      </w:r>
      <w:r w:rsidRPr="002362D8">
        <w:rPr>
          <w:rFonts w:ascii="Arial" w:hAnsi="Arial" w:cs="Arial"/>
          <w:sz w:val="22"/>
          <w:szCs w:val="22"/>
        </w:rPr>
        <w:t xml:space="preserve"> heeft bekend dat Jan Laureijnssen te cijns heeft afgelost op 13 juli 1628 ondertekend door J.Cattenburch</w:t>
      </w:r>
    </w:p>
    <w:p w14:paraId="64226E3A" w14:textId="77777777" w:rsidR="00965C39" w:rsidRPr="002362D8" w:rsidRDefault="00965C39" w:rsidP="00783DEC">
      <w:pPr>
        <w:rPr>
          <w:rFonts w:ascii="Arial" w:hAnsi="Arial" w:cs="Arial"/>
          <w:sz w:val="22"/>
          <w:szCs w:val="22"/>
        </w:rPr>
      </w:pPr>
    </w:p>
    <w:p w14:paraId="17EB94EB" w14:textId="77777777" w:rsidR="00965C39" w:rsidRPr="002362D8" w:rsidRDefault="00CC26A1" w:rsidP="00783DEC">
      <w:pPr>
        <w:rPr>
          <w:rFonts w:ascii="Arial" w:hAnsi="Arial" w:cs="Arial"/>
          <w:b/>
          <w:bCs/>
          <w:sz w:val="22"/>
          <w:szCs w:val="22"/>
        </w:rPr>
      </w:pPr>
      <w:r w:rsidRPr="002362D8">
        <w:rPr>
          <w:rFonts w:ascii="Arial" w:hAnsi="Arial" w:cs="Arial"/>
          <w:b/>
          <w:bCs/>
          <w:sz w:val="22"/>
          <w:szCs w:val="22"/>
        </w:rPr>
        <w:t>5183</w:t>
      </w:r>
    </w:p>
    <w:p w14:paraId="43BCB9C9" w14:textId="77777777" w:rsidR="00CC26A1" w:rsidRPr="002362D8" w:rsidRDefault="00CC26A1" w:rsidP="00783DEC">
      <w:pPr>
        <w:rPr>
          <w:rFonts w:ascii="Arial" w:hAnsi="Arial" w:cs="Arial"/>
          <w:b/>
          <w:bCs/>
          <w:sz w:val="22"/>
          <w:szCs w:val="22"/>
        </w:rPr>
      </w:pPr>
      <w:r w:rsidRPr="002362D8">
        <w:rPr>
          <w:rFonts w:ascii="Arial" w:hAnsi="Arial" w:cs="Arial"/>
          <w:b/>
          <w:bCs/>
          <w:sz w:val="22"/>
          <w:szCs w:val="22"/>
        </w:rPr>
        <w:t>BP</w:t>
      </w:r>
      <w:r w:rsidR="003E0E42" w:rsidRPr="002362D8">
        <w:rPr>
          <w:rFonts w:ascii="Arial" w:hAnsi="Arial" w:cs="Arial"/>
          <w:b/>
          <w:bCs/>
          <w:sz w:val="22"/>
          <w:szCs w:val="22"/>
        </w:rPr>
        <w:t xml:space="preserve"> 1504 folio 123r juni 1627</w:t>
      </w:r>
    </w:p>
    <w:p w14:paraId="3A30399F" w14:textId="77777777" w:rsidR="003E0E42" w:rsidRPr="002362D8" w:rsidRDefault="003E0E42" w:rsidP="00783DEC">
      <w:pPr>
        <w:rPr>
          <w:rFonts w:ascii="Arial" w:hAnsi="Arial" w:cs="Arial"/>
          <w:sz w:val="22"/>
          <w:szCs w:val="22"/>
        </w:rPr>
      </w:pPr>
      <w:r w:rsidRPr="002362D8">
        <w:rPr>
          <w:rFonts w:ascii="Arial" w:hAnsi="Arial" w:cs="Arial"/>
          <w:sz w:val="22"/>
          <w:szCs w:val="22"/>
        </w:rPr>
        <w:t>Dierick zn.v.w. Henrick Dierick Roeloffs wonende te Schijndel heeft een erfcijns verkocht aan Herman Henricxss. vande  Weteringhe</w:t>
      </w:r>
    </w:p>
    <w:p w14:paraId="671F6E4A" w14:textId="77777777" w:rsidR="003E0E42" w:rsidRPr="002362D8" w:rsidRDefault="003E0E42" w:rsidP="00783DEC">
      <w:pPr>
        <w:rPr>
          <w:rFonts w:ascii="Arial" w:hAnsi="Arial" w:cs="Arial"/>
          <w:sz w:val="22"/>
          <w:szCs w:val="22"/>
        </w:rPr>
      </w:pPr>
    </w:p>
    <w:p w14:paraId="3BD6EB71" w14:textId="77777777" w:rsidR="003E0E42" w:rsidRPr="002362D8" w:rsidRDefault="003E0E42" w:rsidP="00783DEC">
      <w:pPr>
        <w:rPr>
          <w:rFonts w:ascii="Arial" w:hAnsi="Arial" w:cs="Arial"/>
          <w:b/>
          <w:bCs/>
          <w:sz w:val="22"/>
          <w:szCs w:val="22"/>
        </w:rPr>
      </w:pPr>
      <w:r w:rsidRPr="002362D8">
        <w:rPr>
          <w:rFonts w:ascii="Arial" w:hAnsi="Arial" w:cs="Arial"/>
          <w:b/>
          <w:bCs/>
          <w:sz w:val="22"/>
          <w:szCs w:val="22"/>
        </w:rPr>
        <w:lastRenderedPageBreak/>
        <w:t>5184</w:t>
      </w:r>
    </w:p>
    <w:p w14:paraId="3F1330BB" w14:textId="77777777" w:rsidR="003E0E42" w:rsidRPr="002362D8" w:rsidRDefault="003E0E42" w:rsidP="00783DEC">
      <w:pPr>
        <w:rPr>
          <w:rFonts w:ascii="Arial" w:hAnsi="Arial" w:cs="Arial"/>
          <w:b/>
          <w:bCs/>
          <w:sz w:val="22"/>
          <w:szCs w:val="22"/>
        </w:rPr>
      </w:pPr>
      <w:r w:rsidRPr="002362D8">
        <w:rPr>
          <w:rFonts w:ascii="Arial" w:hAnsi="Arial" w:cs="Arial"/>
          <w:b/>
          <w:bCs/>
          <w:sz w:val="22"/>
          <w:szCs w:val="22"/>
        </w:rPr>
        <w:t>BP 1504 folio 167r juni 1627</w:t>
      </w:r>
    </w:p>
    <w:p w14:paraId="5E41583D" w14:textId="77777777" w:rsidR="003E0E42" w:rsidRPr="002362D8" w:rsidRDefault="003E0E42" w:rsidP="00783DEC">
      <w:pPr>
        <w:rPr>
          <w:rFonts w:ascii="Arial" w:hAnsi="Arial" w:cs="Arial"/>
          <w:sz w:val="22"/>
          <w:szCs w:val="22"/>
        </w:rPr>
      </w:pPr>
      <w:r w:rsidRPr="002362D8">
        <w:rPr>
          <w:rFonts w:ascii="Arial" w:hAnsi="Arial" w:cs="Arial"/>
          <w:sz w:val="22"/>
          <w:szCs w:val="22"/>
        </w:rPr>
        <w:t xml:space="preserve">Johan de Haen zn.v.w. Zacharias de Haen over een erfcijns van 8 gl. 15 st. te betalen op de feestdag van Sint Gielis [17 september] uit een huis erf hof en 6 lopensen land </w:t>
      </w:r>
      <w:r w:rsidRPr="002362D8">
        <w:rPr>
          <w:rFonts w:ascii="Arial" w:hAnsi="Arial" w:cs="Arial"/>
          <w:b/>
          <w:bCs/>
          <w:sz w:val="22"/>
          <w:szCs w:val="22"/>
          <w:u w:val="single"/>
        </w:rPr>
        <w:t>in den Bors</w:t>
      </w:r>
      <w:r w:rsidRPr="002362D8">
        <w:rPr>
          <w:rFonts w:ascii="Arial" w:hAnsi="Arial" w:cs="Arial"/>
          <w:sz w:val="22"/>
          <w:szCs w:val="22"/>
        </w:rPr>
        <w:t xml:space="preserve"> met als belendingen Emken weduwe van Jan Lambertss., Henrick Jans Henricxss., de gemene straat en Willemken Ceel Vreijnssen </w:t>
      </w:r>
      <w:r w:rsidR="00A91F39" w:rsidRPr="002362D8">
        <w:rPr>
          <w:rFonts w:ascii="Arial" w:hAnsi="Arial" w:cs="Arial"/>
          <w:sz w:val="22"/>
          <w:szCs w:val="22"/>
        </w:rPr>
        <w:t xml:space="preserve"> en een stuk land van 4 lopensen </w:t>
      </w:r>
      <w:r w:rsidR="00A91F39" w:rsidRPr="002362D8">
        <w:rPr>
          <w:rFonts w:ascii="Arial" w:hAnsi="Arial" w:cs="Arial"/>
          <w:b/>
          <w:bCs/>
          <w:sz w:val="22"/>
          <w:szCs w:val="22"/>
          <w:u w:val="single"/>
        </w:rPr>
        <w:t>in den Bogaert</w:t>
      </w:r>
      <w:r w:rsidR="00A91F39" w:rsidRPr="002362D8">
        <w:rPr>
          <w:rFonts w:ascii="Arial" w:hAnsi="Arial" w:cs="Arial"/>
          <w:sz w:val="22"/>
          <w:szCs w:val="22"/>
        </w:rPr>
        <w:t xml:space="preserve"> met als belendingen Eirken weduwe van Willem Goijaerts, Goossen Jan Goossens, Willem Ghijsbert van den Boogaert en Huijbert Ghijsberts van den Boogart</w:t>
      </w:r>
    </w:p>
    <w:p w14:paraId="0BE301FE" w14:textId="77777777" w:rsidR="00A91F39" w:rsidRPr="002362D8" w:rsidRDefault="00A91F39" w:rsidP="00783DEC">
      <w:pPr>
        <w:rPr>
          <w:rFonts w:ascii="Arial" w:hAnsi="Arial" w:cs="Arial"/>
          <w:sz w:val="22"/>
          <w:szCs w:val="22"/>
        </w:rPr>
      </w:pPr>
    </w:p>
    <w:p w14:paraId="1ED01AFB" w14:textId="77777777" w:rsidR="00A91F39" w:rsidRPr="002362D8" w:rsidRDefault="00A91F39" w:rsidP="00783DEC">
      <w:pPr>
        <w:rPr>
          <w:rFonts w:ascii="Arial" w:hAnsi="Arial" w:cs="Arial"/>
          <w:sz w:val="22"/>
          <w:szCs w:val="22"/>
        </w:rPr>
      </w:pPr>
    </w:p>
    <w:p w14:paraId="30A7E162" w14:textId="77777777" w:rsidR="00A91F39" w:rsidRPr="002362D8" w:rsidRDefault="00A91F39" w:rsidP="00783DEC">
      <w:pPr>
        <w:rPr>
          <w:rFonts w:ascii="Arial" w:hAnsi="Arial" w:cs="Arial"/>
          <w:b/>
          <w:bCs/>
          <w:sz w:val="22"/>
          <w:szCs w:val="22"/>
        </w:rPr>
      </w:pPr>
      <w:r w:rsidRPr="002362D8">
        <w:rPr>
          <w:rFonts w:ascii="Arial" w:hAnsi="Arial" w:cs="Arial"/>
          <w:b/>
          <w:bCs/>
          <w:sz w:val="22"/>
          <w:szCs w:val="22"/>
        </w:rPr>
        <w:t>5185</w:t>
      </w:r>
    </w:p>
    <w:p w14:paraId="337E2A0B" w14:textId="77777777" w:rsidR="00A91F39" w:rsidRPr="002362D8" w:rsidRDefault="00A91F39" w:rsidP="00783DEC">
      <w:pPr>
        <w:rPr>
          <w:rFonts w:ascii="Arial" w:hAnsi="Arial" w:cs="Arial"/>
          <w:b/>
          <w:bCs/>
          <w:sz w:val="22"/>
          <w:szCs w:val="22"/>
        </w:rPr>
      </w:pPr>
      <w:r w:rsidRPr="002362D8">
        <w:rPr>
          <w:rFonts w:ascii="Arial" w:hAnsi="Arial" w:cs="Arial"/>
          <w:b/>
          <w:bCs/>
          <w:sz w:val="22"/>
          <w:szCs w:val="22"/>
        </w:rPr>
        <w:t>BP 1504 folio 138r juni 1627</w:t>
      </w:r>
    </w:p>
    <w:p w14:paraId="0A1FBFBE" w14:textId="77777777" w:rsidR="00A91F39" w:rsidRPr="002362D8" w:rsidRDefault="00A91F39" w:rsidP="00783DEC">
      <w:pPr>
        <w:rPr>
          <w:rFonts w:ascii="Arial" w:hAnsi="Arial" w:cs="Arial"/>
          <w:sz w:val="22"/>
          <w:szCs w:val="22"/>
        </w:rPr>
      </w:pPr>
      <w:r w:rsidRPr="002362D8">
        <w:rPr>
          <w:rFonts w:ascii="Arial" w:hAnsi="Arial" w:cs="Arial"/>
          <w:b/>
          <w:bCs/>
          <w:sz w:val="22"/>
          <w:szCs w:val="22"/>
          <w:u w:val="single"/>
        </w:rPr>
        <w:t>Convent van de Zusters van Orthen van het huis van Sint Andries,</w:t>
      </w:r>
      <w:r w:rsidRPr="002362D8">
        <w:rPr>
          <w:rFonts w:ascii="Arial" w:hAnsi="Arial" w:cs="Arial"/>
          <w:sz w:val="22"/>
          <w:szCs w:val="22"/>
        </w:rPr>
        <w:t xml:space="preserve"> </w:t>
      </w:r>
      <w:r w:rsidRPr="002362D8">
        <w:rPr>
          <w:rFonts w:ascii="Arial" w:hAnsi="Arial" w:cs="Arial"/>
          <w:b/>
          <w:bCs/>
          <w:i/>
          <w:iCs/>
          <w:sz w:val="22"/>
          <w:szCs w:val="22"/>
        </w:rPr>
        <w:t>secretaris van Oisterwijk Mr. Lambert van den Hovel</w:t>
      </w:r>
      <w:r w:rsidRPr="002362D8">
        <w:rPr>
          <w:rFonts w:ascii="Arial" w:hAnsi="Arial" w:cs="Arial"/>
          <w:sz w:val="22"/>
          <w:szCs w:val="22"/>
        </w:rPr>
        <w:t xml:space="preserve">, Willem zn.v.w. Claes Aertss. wonende te Schijndel </w:t>
      </w:r>
      <w:r w:rsidRPr="002362D8">
        <w:rPr>
          <w:rFonts w:ascii="Arial" w:hAnsi="Arial" w:cs="Arial"/>
          <w:b/>
          <w:bCs/>
          <w:sz w:val="22"/>
          <w:szCs w:val="22"/>
          <w:u w:val="single"/>
        </w:rPr>
        <w:t>opt Oetelaer</w:t>
      </w:r>
      <w:r w:rsidRPr="002362D8">
        <w:rPr>
          <w:rFonts w:ascii="Arial" w:hAnsi="Arial" w:cs="Arial"/>
          <w:sz w:val="22"/>
          <w:szCs w:val="22"/>
        </w:rPr>
        <w:t xml:space="preserve"> man van Anneken dr.v.w. Ghijsbert Eliass. heeft verkocht aan Jenneken dr.v.Jans Aerts weduwe van wijlen Peeters Thomas een erfcijns van 14 gl. te betalen op de feestdag van Sint Jan – in de marge: deze cijns is afgelost op 21 juni 1627 ondertekend door Ruijs</w:t>
      </w:r>
    </w:p>
    <w:p w14:paraId="7F0B8408" w14:textId="77777777" w:rsidR="00A91F39" w:rsidRPr="002362D8" w:rsidRDefault="00A91F39" w:rsidP="00783DEC">
      <w:pPr>
        <w:rPr>
          <w:rFonts w:ascii="Arial" w:hAnsi="Arial" w:cs="Arial"/>
          <w:sz w:val="22"/>
          <w:szCs w:val="22"/>
        </w:rPr>
      </w:pPr>
    </w:p>
    <w:p w14:paraId="77D526F5" w14:textId="77777777" w:rsidR="00A91F39" w:rsidRPr="002362D8" w:rsidRDefault="00A91F39" w:rsidP="00783DEC">
      <w:pPr>
        <w:rPr>
          <w:rFonts w:ascii="Arial" w:hAnsi="Arial" w:cs="Arial"/>
          <w:b/>
          <w:bCs/>
          <w:sz w:val="22"/>
          <w:szCs w:val="22"/>
        </w:rPr>
      </w:pPr>
      <w:r w:rsidRPr="002362D8">
        <w:rPr>
          <w:rFonts w:ascii="Arial" w:hAnsi="Arial" w:cs="Arial"/>
          <w:b/>
          <w:bCs/>
          <w:sz w:val="22"/>
          <w:szCs w:val="22"/>
        </w:rPr>
        <w:t>5186</w:t>
      </w:r>
    </w:p>
    <w:p w14:paraId="47446F2D" w14:textId="77777777" w:rsidR="00A91F39" w:rsidRPr="002362D8" w:rsidRDefault="00A91F39" w:rsidP="00783DEC">
      <w:pPr>
        <w:rPr>
          <w:rFonts w:ascii="Arial" w:hAnsi="Arial" w:cs="Arial"/>
          <w:b/>
          <w:bCs/>
          <w:sz w:val="22"/>
          <w:szCs w:val="22"/>
        </w:rPr>
      </w:pPr>
      <w:r w:rsidRPr="002362D8">
        <w:rPr>
          <w:rFonts w:ascii="Arial" w:hAnsi="Arial" w:cs="Arial"/>
          <w:b/>
          <w:bCs/>
          <w:sz w:val="22"/>
          <w:szCs w:val="22"/>
        </w:rPr>
        <w:t>BP 1504 folio 117r juni 1627</w:t>
      </w:r>
    </w:p>
    <w:p w14:paraId="2769FA06" w14:textId="77777777" w:rsidR="00A91F39" w:rsidRPr="002362D8" w:rsidRDefault="00C86769" w:rsidP="00783DEC">
      <w:pPr>
        <w:rPr>
          <w:rFonts w:ascii="Arial" w:hAnsi="Arial" w:cs="Arial"/>
          <w:sz w:val="22"/>
          <w:szCs w:val="22"/>
        </w:rPr>
      </w:pPr>
      <w:r w:rsidRPr="002362D8">
        <w:rPr>
          <w:rFonts w:ascii="Arial" w:hAnsi="Arial" w:cs="Arial"/>
          <w:sz w:val="22"/>
          <w:szCs w:val="22"/>
        </w:rPr>
        <w:t xml:space="preserve">Arndt zn.v.w. Nicolaes Daniels van der Aa wonende te Schijndel heeft verkocht aan Matheus zn.v. Matheus Willems </w:t>
      </w:r>
      <w:r w:rsidRPr="002362D8">
        <w:rPr>
          <w:rFonts w:ascii="Arial" w:hAnsi="Arial" w:cs="Arial"/>
          <w:b/>
          <w:bCs/>
          <w:sz w:val="22"/>
          <w:szCs w:val="22"/>
          <w:u w:val="single"/>
        </w:rPr>
        <w:t>bakker</w:t>
      </w:r>
      <w:r w:rsidRPr="002362D8">
        <w:rPr>
          <w:rFonts w:ascii="Arial" w:hAnsi="Arial" w:cs="Arial"/>
          <w:sz w:val="22"/>
          <w:szCs w:val="22"/>
        </w:rPr>
        <w:t xml:space="preserve"> een erfcijns van 10 gl. te betalen op het hoogfeest van Pinksteren uit 3 stukken akkerland 5 lopensen </w:t>
      </w:r>
      <w:r w:rsidRPr="002362D8">
        <w:rPr>
          <w:rFonts w:ascii="Arial" w:hAnsi="Arial" w:cs="Arial"/>
          <w:b/>
          <w:bCs/>
          <w:sz w:val="22"/>
          <w:szCs w:val="22"/>
          <w:u w:val="single"/>
        </w:rPr>
        <w:t>in den Borne</w:t>
      </w:r>
      <w:r w:rsidRPr="002362D8">
        <w:rPr>
          <w:rFonts w:ascii="Arial" w:hAnsi="Arial" w:cs="Arial"/>
          <w:sz w:val="22"/>
          <w:szCs w:val="22"/>
        </w:rPr>
        <w:t xml:space="preserve"> met als belendingen Eijmbert Henrick Eijmberts, Handrick Claes Daniels van der Aa, en Jan Zeberts</w:t>
      </w:r>
    </w:p>
    <w:p w14:paraId="27A98881" w14:textId="77777777" w:rsidR="00C86769" w:rsidRPr="002362D8" w:rsidRDefault="00C86769" w:rsidP="00783DEC">
      <w:pPr>
        <w:rPr>
          <w:rFonts w:ascii="Arial" w:hAnsi="Arial" w:cs="Arial"/>
          <w:sz w:val="22"/>
          <w:szCs w:val="22"/>
        </w:rPr>
      </w:pPr>
    </w:p>
    <w:p w14:paraId="2DE68BEA" w14:textId="77777777" w:rsidR="00C86769" w:rsidRPr="002362D8" w:rsidRDefault="00C86769" w:rsidP="00783DEC">
      <w:pPr>
        <w:rPr>
          <w:rFonts w:ascii="Arial" w:hAnsi="Arial" w:cs="Arial"/>
          <w:b/>
          <w:bCs/>
          <w:sz w:val="22"/>
          <w:szCs w:val="22"/>
        </w:rPr>
      </w:pPr>
      <w:r w:rsidRPr="002362D8">
        <w:rPr>
          <w:rFonts w:ascii="Arial" w:hAnsi="Arial" w:cs="Arial"/>
          <w:b/>
          <w:bCs/>
          <w:sz w:val="22"/>
          <w:szCs w:val="22"/>
        </w:rPr>
        <w:t>5187</w:t>
      </w:r>
    </w:p>
    <w:p w14:paraId="00925BB1" w14:textId="77777777" w:rsidR="00C86769" w:rsidRPr="002362D8" w:rsidRDefault="00C86769" w:rsidP="00783DEC">
      <w:pPr>
        <w:rPr>
          <w:rFonts w:ascii="Arial" w:hAnsi="Arial" w:cs="Arial"/>
          <w:b/>
          <w:bCs/>
          <w:sz w:val="22"/>
          <w:szCs w:val="22"/>
        </w:rPr>
      </w:pPr>
      <w:r w:rsidRPr="002362D8">
        <w:rPr>
          <w:rFonts w:ascii="Arial" w:hAnsi="Arial" w:cs="Arial"/>
          <w:b/>
          <w:bCs/>
          <w:sz w:val="22"/>
          <w:szCs w:val="22"/>
        </w:rPr>
        <w:t>BP 1504 folio 259r juli 1627</w:t>
      </w:r>
    </w:p>
    <w:p w14:paraId="09D433F3" w14:textId="77777777" w:rsidR="00C86769" w:rsidRPr="002362D8" w:rsidRDefault="00C86769" w:rsidP="00783DEC">
      <w:pPr>
        <w:rPr>
          <w:rFonts w:ascii="Arial" w:hAnsi="Arial" w:cs="Arial"/>
          <w:sz w:val="22"/>
          <w:szCs w:val="22"/>
        </w:rPr>
      </w:pPr>
      <w:r w:rsidRPr="002362D8">
        <w:rPr>
          <w:rFonts w:ascii="Arial" w:hAnsi="Arial" w:cs="Arial"/>
          <w:b/>
          <w:bCs/>
          <w:i/>
          <w:iCs/>
          <w:sz w:val="22"/>
          <w:szCs w:val="22"/>
        </w:rPr>
        <w:t>Uten Rooden Leeuwe tot Berlicum, J</w:t>
      </w:r>
      <w:r w:rsidRPr="002362D8">
        <w:rPr>
          <w:rFonts w:ascii="Arial" w:hAnsi="Arial" w:cs="Arial"/>
          <w:sz w:val="22"/>
          <w:szCs w:val="22"/>
        </w:rPr>
        <w:t xml:space="preserve">ans van der Molen den Jongen </w:t>
      </w:r>
      <w:r w:rsidRPr="002362D8">
        <w:rPr>
          <w:rFonts w:ascii="Arial" w:hAnsi="Arial" w:cs="Arial"/>
          <w:b/>
          <w:bCs/>
          <w:sz w:val="22"/>
          <w:szCs w:val="22"/>
          <w:u w:val="single"/>
        </w:rPr>
        <w:t>bierbrouwe</w:t>
      </w:r>
      <w:r w:rsidRPr="002362D8">
        <w:rPr>
          <w:rFonts w:ascii="Arial" w:hAnsi="Arial" w:cs="Arial"/>
          <w:sz w:val="22"/>
          <w:szCs w:val="22"/>
        </w:rPr>
        <w:t xml:space="preserve">r; vermelding van Schijndel niet gevonden </w:t>
      </w:r>
    </w:p>
    <w:p w14:paraId="2CD9AFEC" w14:textId="77777777" w:rsidR="00C86769" w:rsidRPr="002362D8" w:rsidRDefault="00C86769" w:rsidP="00783DEC">
      <w:pPr>
        <w:rPr>
          <w:rFonts w:ascii="Arial" w:hAnsi="Arial" w:cs="Arial"/>
          <w:sz w:val="22"/>
          <w:szCs w:val="22"/>
        </w:rPr>
      </w:pPr>
    </w:p>
    <w:p w14:paraId="363EAA05" w14:textId="77777777" w:rsidR="00C86769" w:rsidRPr="00194022" w:rsidRDefault="00C86769" w:rsidP="00783DEC">
      <w:pPr>
        <w:rPr>
          <w:rFonts w:ascii="Arial" w:hAnsi="Arial" w:cs="Arial"/>
          <w:b/>
          <w:bCs/>
          <w:color w:val="FF0000"/>
          <w:sz w:val="22"/>
          <w:szCs w:val="22"/>
          <w:lang w:val="en-US"/>
        </w:rPr>
      </w:pPr>
      <w:r w:rsidRPr="00194022">
        <w:rPr>
          <w:rFonts w:ascii="Arial" w:hAnsi="Arial" w:cs="Arial"/>
          <w:b/>
          <w:bCs/>
          <w:color w:val="FF0000"/>
          <w:sz w:val="22"/>
          <w:szCs w:val="22"/>
          <w:lang w:val="en-US"/>
        </w:rPr>
        <w:t>blad 392</w:t>
      </w:r>
    </w:p>
    <w:p w14:paraId="1D0D4345" w14:textId="77777777" w:rsidR="00C86769" w:rsidRPr="00194022" w:rsidRDefault="00C86769" w:rsidP="00783DEC">
      <w:pPr>
        <w:rPr>
          <w:rFonts w:ascii="Arial" w:hAnsi="Arial" w:cs="Arial"/>
          <w:sz w:val="22"/>
          <w:szCs w:val="22"/>
          <w:lang w:val="en-US"/>
        </w:rPr>
      </w:pPr>
    </w:p>
    <w:p w14:paraId="20DA67C3" w14:textId="77777777" w:rsidR="00C86769" w:rsidRPr="00194022" w:rsidRDefault="00C86769" w:rsidP="00783DEC">
      <w:pPr>
        <w:rPr>
          <w:rFonts w:ascii="Arial" w:hAnsi="Arial" w:cs="Arial"/>
          <w:b/>
          <w:bCs/>
          <w:sz w:val="22"/>
          <w:szCs w:val="22"/>
          <w:lang w:val="en-US"/>
        </w:rPr>
      </w:pPr>
      <w:r w:rsidRPr="00194022">
        <w:rPr>
          <w:rFonts w:ascii="Arial" w:hAnsi="Arial" w:cs="Arial"/>
          <w:b/>
          <w:bCs/>
          <w:sz w:val="22"/>
          <w:szCs w:val="22"/>
          <w:lang w:val="en-US"/>
        </w:rPr>
        <w:t>5188</w:t>
      </w:r>
    </w:p>
    <w:p w14:paraId="75CB786E" w14:textId="77777777" w:rsidR="00C86769" w:rsidRPr="00194022" w:rsidRDefault="00C86769" w:rsidP="00783DEC">
      <w:pPr>
        <w:rPr>
          <w:rFonts w:ascii="Arial" w:hAnsi="Arial" w:cs="Arial"/>
          <w:b/>
          <w:bCs/>
          <w:sz w:val="22"/>
          <w:szCs w:val="22"/>
          <w:lang w:val="en-US"/>
        </w:rPr>
      </w:pPr>
      <w:r w:rsidRPr="00194022">
        <w:rPr>
          <w:rFonts w:ascii="Arial" w:hAnsi="Arial" w:cs="Arial"/>
          <w:b/>
          <w:bCs/>
          <w:sz w:val="22"/>
          <w:szCs w:val="22"/>
          <w:lang w:val="en-US"/>
        </w:rPr>
        <w:t xml:space="preserve">BP 1504 folio 222r </w:t>
      </w:r>
      <w:r w:rsidR="000D6A3F" w:rsidRPr="00194022">
        <w:rPr>
          <w:rFonts w:ascii="Arial" w:hAnsi="Arial" w:cs="Arial"/>
          <w:b/>
          <w:bCs/>
          <w:sz w:val="22"/>
          <w:szCs w:val="22"/>
          <w:lang w:val="en-US"/>
        </w:rPr>
        <w:t xml:space="preserve">14 </w:t>
      </w:r>
      <w:r w:rsidRPr="00194022">
        <w:rPr>
          <w:rFonts w:ascii="Arial" w:hAnsi="Arial" w:cs="Arial"/>
          <w:b/>
          <w:bCs/>
          <w:sz w:val="22"/>
          <w:szCs w:val="22"/>
          <w:lang w:val="en-US"/>
        </w:rPr>
        <w:t>juli 1627</w:t>
      </w:r>
    </w:p>
    <w:p w14:paraId="19D816F0" w14:textId="77777777" w:rsidR="00C86769" w:rsidRPr="002362D8" w:rsidRDefault="000D6A3F" w:rsidP="00783DEC">
      <w:pPr>
        <w:rPr>
          <w:rFonts w:ascii="Arial" w:hAnsi="Arial" w:cs="Arial"/>
          <w:sz w:val="22"/>
          <w:szCs w:val="22"/>
        </w:rPr>
      </w:pPr>
      <w:r w:rsidRPr="002362D8">
        <w:rPr>
          <w:rFonts w:ascii="Arial" w:hAnsi="Arial" w:cs="Arial"/>
          <w:sz w:val="22"/>
          <w:szCs w:val="22"/>
        </w:rPr>
        <w:t xml:space="preserve">Peeter Janssen van Schijndel; Henrick zn.v.w. Jans Peeters Verheijden en Lambrecht Geerlincx man van Deliken dr.v. Jans Peeters Verheijden en mede in naam van </w:t>
      </w:r>
      <w:r w:rsidRPr="002362D8">
        <w:rPr>
          <w:rFonts w:ascii="Arial" w:hAnsi="Arial" w:cs="Arial"/>
          <w:b/>
          <w:bCs/>
          <w:sz w:val="22"/>
          <w:szCs w:val="22"/>
          <w:u w:val="single"/>
        </w:rPr>
        <w:t>Broeder Anthony Verheijden</w:t>
      </w:r>
      <w:r w:rsidRPr="002362D8">
        <w:rPr>
          <w:rFonts w:ascii="Arial" w:hAnsi="Arial" w:cs="Arial"/>
          <w:sz w:val="22"/>
          <w:szCs w:val="22"/>
        </w:rPr>
        <w:t xml:space="preserve"> hun broer een erfcijns van 1 ½ gl. te betalen op de feestdag van Sint Anthonius abt [17 januari]</w:t>
      </w:r>
    </w:p>
    <w:p w14:paraId="11F4BC26" w14:textId="77777777" w:rsidR="000D6A3F" w:rsidRPr="002362D8" w:rsidRDefault="000D6A3F" w:rsidP="00783DEC">
      <w:pPr>
        <w:rPr>
          <w:rFonts w:ascii="Arial" w:hAnsi="Arial" w:cs="Arial"/>
          <w:sz w:val="22"/>
          <w:szCs w:val="22"/>
        </w:rPr>
      </w:pPr>
    </w:p>
    <w:p w14:paraId="74E2B1CD" w14:textId="77777777" w:rsidR="000D6A3F" w:rsidRPr="002362D8" w:rsidRDefault="000D6A3F" w:rsidP="00783DEC">
      <w:pPr>
        <w:rPr>
          <w:rFonts w:ascii="Arial" w:hAnsi="Arial" w:cs="Arial"/>
          <w:b/>
          <w:bCs/>
          <w:sz w:val="22"/>
          <w:szCs w:val="22"/>
        </w:rPr>
      </w:pPr>
      <w:r w:rsidRPr="002362D8">
        <w:rPr>
          <w:rFonts w:ascii="Arial" w:hAnsi="Arial" w:cs="Arial"/>
          <w:b/>
          <w:bCs/>
          <w:sz w:val="22"/>
          <w:szCs w:val="22"/>
        </w:rPr>
        <w:t>5189</w:t>
      </w:r>
    </w:p>
    <w:p w14:paraId="37CC07EC" w14:textId="77777777" w:rsidR="000D6A3F" w:rsidRPr="002362D8" w:rsidRDefault="000D6A3F" w:rsidP="00783DEC">
      <w:pPr>
        <w:rPr>
          <w:rFonts w:ascii="Arial" w:hAnsi="Arial" w:cs="Arial"/>
          <w:b/>
          <w:bCs/>
          <w:sz w:val="22"/>
          <w:szCs w:val="22"/>
        </w:rPr>
      </w:pPr>
      <w:r w:rsidRPr="002362D8">
        <w:rPr>
          <w:rFonts w:ascii="Arial" w:hAnsi="Arial" w:cs="Arial"/>
          <w:b/>
          <w:bCs/>
          <w:sz w:val="22"/>
          <w:szCs w:val="22"/>
        </w:rPr>
        <w:t>BP 1504 folio 214r  juli 1627</w:t>
      </w:r>
    </w:p>
    <w:p w14:paraId="2958CBB7" w14:textId="77777777" w:rsidR="000D6A3F" w:rsidRPr="002362D8" w:rsidRDefault="000D6A3F" w:rsidP="00783DEC">
      <w:pPr>
        <w:rPr>
          <w:rFonts w:ascii="Arial" w:hAnsi="Arial" w:cs="Arial"/>
          <w:sz w:val="22"/>
          <w:szCs w:val="22"/>
        </w:rPr>
      </w:pPr>
      <w:r w:rsidRPr="002362D8">
        <w:rPr>
          <w:rFonts w:ascii="Arial" w:hAnsi="Arial" w:cs="Arial"/>
          <w:sz w:val="22"/>
          <w:szCs w:val="22"/>
        </w:rPr>
        <w:t xml:space="preserve">Lubbert zn.v.w. Mathijs Anthoniss. van Schijndel en Geertruijt Janssen vrouw van Dierck zn.v.w. Mathijs Anthoniss., procuratiebrieven van de schepenen van Druenen </w:t>
      </w:r>
      <w:r w:rsidR="005304B9" w:rsidRPr="002362D8">
        <w:rPr>
          <w:rFonts w:ascii="Arial" w:hAnsi="Arial" w:cs="Arial"/>
          <w:sz w:val="22"/>
          <w:szCs w:val="22"/>
        </w:rPr>
        <w:t>dd. 6 juli</w:t>
      </w:r>
    </w:p>
    <w:p w14:paraId="4E8C034C" w14:textId="77777777" w:rsidR="005304B9" w:rsidRPr="002362D8" w:rsidRDefault="005304B9" w:rsidP="00783DEC">
      <w:pPr>
        <w:rPr>
          <w:rFonts w:ascii="Arial" w:hAnsi="Arial" w:cs="Arial"/>
          <w:sz w:val="22"/>
          <w:szCs w:val="22"/>
        </w:rPr>
      </w:pPr>
    </w:p>
    <w:p w14:paraId="6C674FF3" w14:textId="77777777" w:rsidR="005304B9" w:rsidRPr="002362D8" w:rsidRDefault="005304B9" w:rsidP="00783DEC">
      <w:pPr>
        <w:rPr>
          <w:rFonts w:ascii="Arial" w:hAnsi="Arial" w:cs="Arial"/>
          <w:b/>
          <w:bCs/>
          <w:sz w:val="22"/>
          <w:szCs w:val="22"/>
        </w:rPr>
      </w:pPr>
      <w:r w:rsidRPr="002362D8">
        <w:rPr>
          <w:rFonts w:ascii="Arial" w:hAnsi="Arial" w:cs="Arial"/>
          <w:b/>
          <w:bCs/>
          <w:sz w:val="22"/>
          <w:szCs w:val="22"/>
        </w:rPr>
        <w:t>5190</w:t>
      </w:r>
    </w:p>
    <w:p w14:paraId="52731935" w14:textId="77777777" w:rsidR="005304B9" w:rsidRPr="002362D8" w:rsidRDefault="005304B9" w:rsidP="00783DEC">
      <w:pPr>
        <w:rPr>
          <w:rFonts w:ascii="Arial" w:hAnsi="Arial" w:cs="Arial"/>
          <w:b/>
          <w:bCs/>
          <w:sz w:val="22"/>
          <w:szCs w:val="22"/>
        </w:rPr>
      </w:pPr>
      <w:r w:rsidRPr="002362D8">
        <w:rPr>
          <w:rFonts w:ascii="Arial" w:hAnsi="Arial" w:cs="Arial"/>
          <w:b/>
          <w:bCs/>
          <w:sz w:val="22"/>
          <w:szCs w:val="22"/>
        </w:rPr>
        <w:t>BP 1543 folio 43v october 1627</w:t>
      </w:r>
    </w:p>
    <w:p w14:paraId="249AF0E1" w14:textId="77777777" w:rsidR="005304B9" w:rsidRPr="002362D8" w:rsidRDefault="005304B9" w:rsidP="00783DEC">
      <w:pPr>
        <w:rPr>
          <w:rFonts w:ascii="Arial" w:hAnsi="Arial" w:cs="Arial"/>
          <w:sz w:val="22"/>
          <w:szCs w:val="22"/>
        </w:rPr>
      </w:pPr>
      <w:r w:rsidRPr="002362D8">
        <w:rPr>
          <w:rFonts w:ascii="Arial" w:hAnsi="Arial" w:cs="Arial"/>
          <w:sz w:val="22"/>
          <w:szCs w:val="22"/>
        </w:rPr>
        <w:t xml:space="preserve">Eijmbert zn.v.w. Aert Joachims over een huis erf hof boomgaard en 4 lopensen land te Schijndel </w:t>
      </w:r>
      <w:r w:rsidRPr="002362D8">
        <w:rPr>
          <w:rFonts w:ascii="Arial" w:hAnsi="Arial" w:cs="Arial"/>
          <w:b/>
          <w:bCs/>
          <w:sz w:val="22"/>
          <w:szCs w:val="22"/>
          <w:u w:val="single"/>
        </w:rPr>
        <w:t>in den Borne</w:t>
      </w:r>
      <w:r w:rsidRPr="002362D8">
        <w:rPr>
          <w:rFonts w:ascii="Arial" w:hAnsi="Arial" w:cs="Arial"/>
          <w:sz w:val="22"/>
          <w:szCs w:val="22"/>
        </w:rPr>
        <w:t xml:space="preserve"> met als belendingen Eijmbert Goortssen, de gemene straat, Eijmbert Goijarts, Marijken nagelaten weduwe van Aert Frans Tielmans alias Col, Luijcas en Jenneken als wettige kinderen  verwekt door Arndt Jans Tielmans, grondcijns 2 ½ oort in het boek van Helmond</w:t>
      </w:r>
    </w:p>
    <w:p w14:paraId="6717AD6B" w14:textId="77777777" w:rsidR="005304B9" w:rsidRPr="002362D8" w:rsidRDefault="005304B9" w:rsidP="00783DEC">
      <w:pPr>
        <w:rPr>
          <w:rFonts w:ascii="Arial" w:hAnsi="Arial" w:cs="Arial"/>
          <w:sz w:val="22"/>
          <w:szCs w:val="22"/>
        </w:rPr>
      </w:pPr>
    </w:p>
    <w:p w14:paraId="1264DF3B" w14:textId="77777777" w:rsidR="005304B9" w:rsidRPr="002362D8" w:rsidRDefault="005304B9" w:rsidP="00783DEC">
      <w:pPr>
        <w:rPr>
          <w:rFonts w:ascii="Arial" w:hAnsi="Arial" w:cs="Arial"/>
          <w:b/>
          <w:bCs/>
          <w:sz w:val="22"/>
          <w:szCs w:val="22"/>
        </w:rPr>
      </w:pPr>
      <w:r w:rsidRPr="002362D8">
        <w:rPr>
          <w:rFonts w:ascii="Arial" w:hAnsi="Arial" w:cs="Arial"/>
          <w:b/>
          <w:bCs/>
          <w:sz w:val="22"/>
          <w:szCs w:val="22"/>
        </w:rPr>
        <w:t>5191</w:t>
      </w:r>
    </w:p>
    <w:p w14:paraId="42D4897D" w14:textId="77777777" w:rsidR="005304B9" w:rsidRPr="002362D8" w:rsidRDefault="005304B9" w:rsidP="00783DEC">
      <w:pPr>
        <w:rPr>
          <w:rFonts w:ascii="Arial" w:hAnsi="Arial" w:cs="Arial"/>
          <w:b/>
          <w:bCs/>
          <w:sz w:val="22"/>
          <w:szCs w:val="22"/>
        </w:rPr>
      </w:pPr>
      <w:r w:rsidRPr="002362D8">
        <w:rPr>
          <w:rFonts w:ascii="Arial" w:hAnsi="Arial" w:cs="Arial"/>
          <w:b/>
          <w:bCs/>
          <w:sz w:val="22"/>
          <w:szCs w:val="22"/>
        </w:rPr>
        <w:t>BP 1505 folio 9v october 1627</w:t>
      </w:r>
    </w:p>
    <w:p w14:paraId="6EAB5CF2" w14:textId="77777777" w:rsidR="005304B9" w:rsidRPr="002362D8" w:rsidRDefault="005304B9" w:rsidP="00783DEC">
      <w:pPr>
        <w:rPr>
          <w:rFonts w:ascii="Arial" w:hAnsi="Arial" w:cs="Arial"/>
          <w:sz w:val="22"/>
          <w:szCs w:val="22"/>
        </w:rPr>
      </w:pPr>
      <w:r w:rsidRPr="002362D8">
        <w:rPr>
          <w:rFonts w:ascii="Arial" w:hAnsi="Arial" w:cs="Arial"/>
          <w:sz w:val="22"/>
          <w:szCs w:val="22"/>
        </w:rPr>
        <w:lastRenderedPageBreak/>
        <w:t xml:space="preserve">Pauwels zn.v.w. Jans Janssoen man van Peeterken over ¼ deel van </w:t>
      </w:r>
      <w:r w:rsidR="004144F6" w:rsidRPr="002362D8">
        <w:rPr>
          <w:rFonts w:ascii="Arial" w:hAnsi="Arial" w:cs="Arial"/>
          <w:sz w:val="22"/>
          <w:szCs w:val="22"/>
        </w:rPr>
        <w:t xml:space="preserve">te betalen op Maria Lichtmisdag [2 februari] uit een huis erf hof esthuis en een malderzaad land </w:t>
      </w:r>
      <w:r w:rsidR="004144F6" w:rsidRPr="002362D8">
        <w:rPr>
          <w:rFonts w:ascii="Arial" w:hAnsi="Arial" w:cs="Arial"/>
          <w:b/>
          <w:bCs/>
          <w:sz w:val="22"/>
          <w:szCs w:val="22"/>
          <w:u w:val="single"/>
        </w:rPr>
        <w:t>aen Lutteleijnde</w:t>
      </w:r>
      <w:r w:rsidR="004144F6" w:rsidRPr="002362D8">
        <w:rPr>
          <w:rFonts w:ascii="Arial" w:hAnsi="Arial" w:cs="Arial"/>
          <w:sz w:val="22"/>
          <w:szCs w:val="22"/>
        </w:rPr>
        <w:t xml:space="preserve"> naast Jan Zeberts en 3 lopensen akkerland</w:t>
      </w:r>
    </w:p>
    <w:p w14:paraId="3F199644" w14:textId="77777777" w:rsidR="004144F6" w:rsidRPr="002362D8" w:rsidRDefault="004144F6" w:rsidP="00783DEC">
      <w:pPr>
        <w:rPr>
          <w:rFonts w:ascii="Arial" w:hAnsi="Arial" w:cs="Arial"/>
          <w:sz w:val="22"/>
          <w:szCs w:val="22"/>
        </w:rPr>
      </w:pPr>
    </w:p>
    <w:p w14:paraId="53A68D56"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5192</w:t>
      </w:r>
    </w:p>
    <w:p w14:paraId="378905E4"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BP 1543 folio 67r november 1627</w:t>
      </w:r>
    </w:p>
    <w:p w14:paraId="1EB3DA04" w14:textId="77777777" w:rsidR="004144F6" w:rsidRPr="002362D8" w:rsidRDefault="004144F6" w:rsidP="00783DEC">
      <w:pPr>
        <w:rPr>
          <w:rFonts w:ascii="Arial" w:hAnsi="Arial" w:cs="Arial"/>
          <w:sz w:val="22"/>
          <w:szCs w:val="22"/>
        </w:rPr>
      </w:pPr>
      <w:r w:rsidRPr="002362D8">
        <w:rPr>
          <w:rFonts w:ascii="Arial" w:hAnsi="Arial" w:cs="Arial"/>
          <w:sz w:val="22"/>
          <w:szCs w:val="22"/>
        </w:rPr>
        <w:t xml:space="preserve">Adriaen zn.v.w. Evert Henricx wonende te Sint-Michielsgestel over ¼ deel in een lopense land </w:t>
      </w:r>
      <w:r w:rsidRPr="002362D8">
        <w:rPr>
          <w:rFonts w:ascii="Arial" w:hAnsi="Arial" w:cs="Arial"/>
          <w:b/>
          <w:bCs/>
          <w:sz w:val="22"/>
          <w:szCs w:val="22"/>
          <w:u w:val="single"/>
        </w:rPr>
        <w:t>opt Oetelaer</w:t>
      </w:r>
      <w:r w:rsidRPr="002362D8">
        <w:rPr>
          <w:rFonts w:ascii="Arial" w:hAnsi="Arial" w:cs="Arial"/>
          <w:sz w:val="22"/>
          <w:szCs w:val="22"/>
        </w:rPr>
        <w:t xml:space="preserve"> met als belendingen Willem Henrick Everts, de gemene straat, Lijcas Henrick Aerts, Willem Henrick Vreijnssen hem aan gekomen na het overlijden van Margriet weduwe van Henrick Everts</w:t>
      </w:r>
    </w:p>
    <w:p w14:paraId="74BF8B4A" w14:textId="77777777" w:rsidR="004144F6" w:rsidRPr="002362D8" w:rsidRDefault="004144F6" w:rsidP="00783DEC">
      <w:pPr>
        <w:rPr>
          <w:rFonts w:ascii="Arial" w:hAnsi="Arial" w:cs="Arial"/>
          <w:sz w:val="22"/>
          <w:szCs w:val="22"/>
        </w:rPr>
      </w:pPr>
    </w:p>
    <w:p w14:paraId="734F8CCB"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5193</w:t>
      </w:r>
    </w:p>
    <w:p w14:paraId="4DD92BC6"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BP 1505 folio 88v  december 1627</w:t>
      </w:r>
    </w:p>
    <w:p w14:paraId="1F7137A7" w14:textId="77777777" w:rsidR="004144F6" w:rsidRPr="002362D8" w:rsidRDefault="004144F6" w:rsidP="00783DEC">
      <w:pPr>
        <w:rPr>
          <w:rFonts w:ascii="Arial" w:hAnsi="Arial" w:cs="Arial"/>
          <w:sz w:val="22"/>
          <w:szCs w:val="22"/>
        </w:rPr>
      </w:pPr>
      <w:r w:rsidRPr="002362D8">
        <w:rPr>
          <w:rFonts w:ascii="Arial" w:hAnsi="Arial" w:cs="Arial"/>
          <w:sz w:val="22"/>
          <w:szCs w:val="22"/>
        </w:rPr>
        <w:t xml:space="preserve">Jan zn.v.w. Ruth Janssen uit Schijndel </w:t>
      </w:r>
      <w:r w:rsidRPr="002362D8">
        <w:rPr>
          <w:rFonts w:ascii="Arial" w:hAnsi="Arial" w:cs="Arial"/>
          <w:b/>
          <w:bCs/>
          <w:sz w:val="22"/>
          <w:szCs w:val="22"/>
          <w:u w:val="single"/>
        </w:rPr>
        <w:t>aent Wijbosch</w:t>
      </w:r>
      <w:r w:rsidRPr="002362D8">
        <w:rPr>
          <w:rFonts w:ascii="Arial" w:hAnsi="Arial" w:cs="Arial"/>
          <w:sz w:val="22"/>
          <w:szCs w:val="22"/>
        </w:rPr>
        <w:t xml:space="preserve"> met een verkoop aan Dierck Leonart</w:t>
      </w:r>
    </w:p>
    <w:p w14:paraId="5570CAA6" w14:textId="77777777" w:rsidR="004144F6" w:rsidRPr="002362D8" w:rsidRDefault="004144F6" w:rsidP="00783DEC">
      <w:pPr>
        <w:rPr>
          <w:rFonts w:ascii="Arial" w:hAnsi="Arial" w:cs="Arial"/>
          <w:sz w:val="22"/>
          <w:szCs w:val="22"/>
        </w:rPr>
      </w:pPr>
    </w:p>
    <w:p w14:paraId="631B18FF"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5194</w:t>
      </w:r>
    </w:p>
    <w:p w14:paraId="219ACE8C" w14:textId="77777777" w:rsidR="004144F6" w:rsidRPr="002362D8" w:rsidRDefault="004144F6" w:rsidP="00783DEC">
      <w:pPr>
        <w:rPr>
          <w:rFonts w:ascii="Arial" w:hAnsi="Arial" w:cs="Arial"/>
          <w:b/>
          <w:bCs/>
          <w:sz w:val="22"/>
          <w:szCs w:val="22"/>
        </w:rPr>
      </w:pPr>
      <w:r w:rsidRPr="002362D8">
        <w:rPr>
          <w:rFonts w:ascii="Arial" w:hAnsi="Arial" w:cs="Arial"/>
          <w:b/>
          <w:bCs/>
          <w:sz w:val="22"/>
          <w:szCs w:val="22"/>
        </w:rPr>
        <w:t xml:space="preserve">BP 1505 folio 84v </w:t>
      </w:r>
      <w:r w:rsidR="003C0B12" w:rsidRPr="002362D8">
        <w:rPr>
          <w:rFonts w:ascii="Arial" w:hAnsi="Arial" w:cs="Arial"/>
          <w:b/>
          <w:bCs/>
          <w:sz w:val="22"/>
          <w:szCs w:val="22"/>
        </w:rPr>
        <w:t xml:space="preserve">22 </w:t>
      </w:r>
      <w:r w:rsidRPr="002362D8">
        <w:rPr>
          <w:rFonts w:ascii="Arial" w:hAnsi="Arial" w:cs="Arial"/>
          <w:b/>
          <w:bCs/>
          <w:sz w:val="22"/>
          <w:szCs w:val="22"/>
        </w:rPr>
        <w:t>december 1627</w:t>
      </w:r>
    </w:p>
    <w:p w14:paraId="4AF29784" w14:textId="77777777" w:rsidR="004144F6" w:rsidRPr="002362D8" w:rsidRDefault="004144F6" w:rsidP="00783DEC">
      <w:pPr>
        <w:rPr>
          <w:rFonts w:ascii="Arial" w:hAnsi="Arial" w:cs="Arial"/>
          <w:sz w:val="22"/>
          <w:szCs w:val="22"/>
        </w:rPr>
      </w:pPr>
      <w:r w:rsidRPr="002362D8">
        <w:rPr>
          <w:rFonts w:ascii="Arial" w:hAnsi="Arial" w:cs="Arial"/>
          <w:sz w:val="22"/>
          <w:szCs w:val="22"/>
        </w:rPr>
        <w:t xml:space="preserve">Goijertken weduwe van wijlen Jans Gerardts Walravens over een stuk land van 10 lopensen </w:t>
      </w:r>
      <w:r w:rsidRPr="002362D8">
        <w:rPr>
          <w:rFonts w:ascii="Arial" w:hAnsi="Arial" w:cs="Arial"/>
          <w:b/>
          <w:bCs/>
          <w:sz w:val="22"/>
          <w:szCs w:val="22"/>
          <w:u w:val="single"/>
        </w:rPr>
        <w:t>int Hermalen</w:t>
      </w:r>
      <w:r w:rsidRPr="002362D8">
        <w:rPr>
          <w:rFonts w:ascii="Arial" w:hAnsi="Arial" w:cs="Arial"/>
          <w:sz w:val="22"/>
          <w:szCs w:val="22"/>
        </w:rPr>
        <w:t xml:space="preserve"> met als belendingen </w:t>
      </w:r>
      <w:r w:rsidR="003C0B12" w:rsidRPr="002362D8">
        <w:rPr>
          <w:rFonts w:ascii="Arial" w:hAnsi="Arial" w:cs="Arial"/>
          <w:sz w:val="22"/>
          <w:szCs w:val="22"/>
        </w:rPr>
        <w:t xml:space="preserve">Eijmbert Henrick Eijmberts, de gemene straat, transport aan Dierck haar wettige zoon mede t.b.v. Catharina zijn zus dr.v.Jan Gerartss. en Goijaertken </w:t>
      </w:r>
    </w:p>
    <w:p w14:paraId="57AB87CE" w14:textId="77777777" w:rsidR="003C0B12" w:rsidRPr="002362D8" w:rsidRDefault="003C0B12" w:rsidP="00783DEC">
      <w:pPr>
        <w:rPr>
          <w:rFonts w:ascii="Arial" w:hAnsi="Arial" w:cs="Arial"/>
          <w:sz w:val="22"/>
          <w:szCs w:val="22"/>
        </w:rPr>
      </w:pPr>
    </w:p>
    <w:p w14:paraId="6A85D668" w14:textId="77777777" w:rsidR="003C0B12" w:rsidRPr="002362D8" w:rsidRDefault="003C0B12" w:rsidP="00783DEC">
      <w:pPr>
        <w:rPr>
          <w:rFonts w:ascii="Arial" w:hAnsi="Arial" w:cs="Arial"/>
          <w:b/>
          <w:bCs/>
          <w:sz w:val="22"/>
          <w:szCs w:val="22"/>
        </w:rPr>
      </w:pPr>
      <w:r w:rsidRPr="002362D8">
        <w:rPr>
          <w:rFonts w:ascii="Arial" w:hAnsi="Arial" w:cs="Arial"/>
          <w:b/>
          <w:bCs/>
          <w:sz w:val="22"/>
          <w:szCs w:val="22"/>
        </w:rPr>
        <w:t>5195</w:t>
      </w:r>
    </w:p>
    <w:p w14:paraId="2B7F3531" w14:textId="77777777" w:rsidR="003C0B12" w:rsidRPr="002362D8" w:rsidRDefault="003C0B12" w:rsidP="00783DEC">
      <w:pPr>
        <w:rPr>
          <w:rFonts w:ascii="Arial" w:hAnsi="Arial" w:cs="Arial"/>
          <w:b/>
          <w:bCs/>
          <w:sz w:val="22"/>
          <w:szCs w:val="22"/>
        </w:rPr>
      </w:pPr>
      <w:r w:rsidRPr="002362D8">
        <w:rPr>
          <w:rFonts w:ascii="Arial" w:hAnsi="Arial" w:cs="Arial"/>
          <w:b/>
          <w:bCs/>
          <w:sz w:val="22"/>
          <w:szCs w:val="22"/>
        </w:rPr>
        <w:t>BP 1543 folio 127v januari 1628</w:t>
      </w:r>
    </w:p>
    <w:p w14:paraId="4A28515F" w14:textId="77777777" w:rsidR="003C0B12" w:rsidRPr="002362D8" w:rsidRDefault="003C0B12" w:rsidP="00783DEC">
      <w:pPr>
        <w:rPr>
          <w:rFonts w:ascii="Arial" w:hAnsi="Arial" w:cs="Arial"/>
          <w:sz w:val="22"/>
          <w:szCs w:val="22"/>
        </w:rPr>
      </w:pPr>
      <w:r w:rsidRPr="002362D8">
        <w:rPr>
          <w:rFonts w:ascii="Arial" w:hAnsi="Arial" w:cs="Arial"/>
          <w:b/>
          <w:bCs/>
          <w:i/>
          <w:iCs/>
          <w:sz w:val="22"/>
          <w:szCs w:val="22"/>
        </w:rPr>
        <w:t>Schepenen van de stad Eindhoven;</w:t>
      </w:r>
      <w:r w:rsidRPr="002362D8">
        <w:rPr>
          <w:rFonts w:ascii="Arial" w:hAnsi="Arial" w:cs="Arial"/>
          <w:sz w:val="22"/>
          <w:szCs w:val="22"/>
        </w:rPr>
        <w:t xml:space="preserve"> Jan zn.v. Jan Jans Willems uit Schijndel man van Geertruijt dr.v.Jan Peter Schijmans</w:t>
      </w:r>
    </w:p>
    <w:p w14:paraId="07C688AD" w14:textId="77777777" w:rsidR="003C0B12" w:rsidRPr="002362D8" w:rsidRDefault="003C0B12" w:rsidP="00783DEC">
      <w:pPr>
        <w:rPr>
          <w:rFonts w:ascii="Arial" w:hAnsi="Arial" w:cs="Arial"/>
          <w:sz w:val="22"/>
          <w:szCs w:val="22"/>
        </w:rPr>
      </w:pPr>
    </w:p>
    <w:p w14:paraId="6675FC2F" w14:textId="77777777" w:rsidR="003C0B12" w:rsidRPr="002362D8" w:rsidRDefault="003C0B12" w:rsidP="00783DEC">
      <w:pPr>
        <w:rPr>
          <w:rFonts w:ascii="Arial" w:hAnsi="Arial" w:cs="Arial"/>
          <w:b/>
          <w:bCs/>
          <w:sz w:val="22"/>
          <w:szCs w:val="22"/>
        </w:rPr>
      </w:pPr>
      <w:r w:rsidRPr="002362D8">
        <w:rPr>
          <w:rFonts w:ascii="Arial" w:hAnsi="Arial" w:cs="Arial"/>
          <w:b/>
          <w:bCs/>
          <w:sz w:val="22"/>
          <w:szCs w:val="22"/>
        </w:rPr>
        <w:t>5196</w:t>
      </w:r>
    </w:p>
    <w:p w14:paraId="57587EC6" w14:textId="77777777" w:rsidR="003C0B12" w:rsidRPr="002362D8" w:rsidRDefault="003C0B12" w:rsidP="00783DEC">
      <w:pPr>
        <w:rPr>
          <w:rFonts w:ascii="Arial" w:hAnsi="Arial" w:cs="Arial"/>
          <w:b/>
          <w:bCs/>
          <w:sz w:val="22"/>
          <w:szCs w:val="22"/>
        </w:rPr>
      </w:pPr>
      <w:r w:rsidRPr="002362D8">
        <w:rPr>
          <w:rFonts w:ascii="Arial" w:hAnsi="Arial" w:cs="Arial"/>
          <w:b/>
          <w:bCs/>
          <w:sz w:val="22"/>
          <w:szCs w:val="22"/>
        </w:rPr>
        <w:t>BP 1539 folio 145v januari 1628</w:t>
      </w:r>
    </w:p>
    <w:p w14:paraId="79045AC0" w14:textId="77777777" w:rsidR="003C0B12" w:rsidRPr="002362D8" w:rsidRDefault="003C0B12" w:rsidP="00783DEC">
      <w:pPr>
        <w:rPr>
          <w:rFonts w:ascii="Arial" w:hAnsi="Arial" w:cs="Arial"/>
          <w:sz w:val="22"/>
          <w:szCs w:val="22"/>
        </w:rPr>
      </w:pPr>
      <w:r w:rsidRPr="002362D8">
        <w:rPr>
          <w:rFonts w:ascii="Arial" w:hAnsi="Arial" w:cs="Arial"/>
          <w:sz w:val="22"/>
          <w:szCs w:val="22"/>
        </w:rPr>
        <w:t xml:space="preserve">Een stuk hooibeemd een mergen groot tegen twee andere bunders  tussen Willem Henricx Geeritss., Jans Gerardts Michielss., het erf genaamd </w:t>
      </w:r>
      <w:r w:rsidRPr="002362D8">
        <w:rPr>
          <w:rFonts w:ascii="Arial" w:hAnsi="Arial" w:cs="Arial"/>
          <w:b/>
          <w:bCs/>
          <w:sz w:val="22"/>
          <w:szCs w:val="22"/>
          <w:u w:val="single"/>
        </w:rPr>
        <w:t>de Seven Buenderen,</w:t>
      </w:r>
      <w:r w:rsidRPr="002362D8">
        <w:rPr>
          <w:rFonts w:ascii="Arial" w:hAnsi="Arial" w:cs="Arial"/>
          <w:sz w:val="22"/>
          <w:szCs w:val="22"/>
        </w:rPr>
        <w:t xml:space="preserve"> transport aan Henrick Peeterss. man van Anneken </w:t>
      </w:r>
      <w:r w:rsidR="00511CED" w:rsidRPr="002362D8">
        <w:rPr>
          <w:rFonts w:ascii="Arial" w:hAnsi="Arial" w:cs="Arial"/>
          <w:sz w:val="22"/>
          <w:szCs w:val="22"/>
        </w:rPr>
        <w:t xml:space="preserve">[of Emmeken] zijn vrouw, Jannen Laureijnssen man van Ghijsbertken en Cornelis Henricxz. man van Anneken zijn vrouw allen zussen en dochters van Jan Aertssen van der Cuijlen mede t.b.v. Anneken en Catharina ook zussen en minderjarige kinderen </w:t>
      </w:r>
    </w:p>
    <w:p w14:paraId="371A7C60" w14:textId="77777777" w:rsidR="00511CED" w:rsidRPr="002362D8" w:rsidRDefault="00511CED" w:rsidP="00783DEC">
      <w:pPr>
        <w:rPr>
          <w:rFonts w:ascii="Arial" w:hAnsi="Arial" w:cs="Arial"/>
          <w:sz w:val="22"/>
          <w:szCs w:val="22"/>
        </w:rPr>
      </w:pPr>
    </w:p>
    <w:p w14:paraId="0E2235D6" w14:textId="77777777" w:rsidR="00511CED" w:rsidRPr="002362D8" w:rsidRDefault="00511CED" w:rsidP="00783DEC">
      <w:pPr>
        <w:rPr>
          <w:rFonts w:ascii="Arial" w:hAnsi="Arial" w:cs="Arial"/>
          <w:sz w:val="22"/>
          <w:szCs w:val="22"/>
        </w:rPr>
      </w:pPr>
    </w:p>
    <w:p w14:paraId="517806BE" w14:textId="77777777" w:rsidR="00511CED" w:rsidRPr="002362D8" w:rsidRDefault="00511CED" w:rsidP="00783DEC">
      <w:pPr>
        <w:rPr>
          <w:rFonts w:ascii="Arial" w:hAnsi="Arial" w:cs="Arial"/>
          <w:b/>
          <w:bCs/>
          <w:sz w:val="22"/>
          <w:szCs w:val="22"/>
        </w:rPr>
      </w:pPr>
      <w:r w:rsidRPr="002362D8">
        <w:rPr>
          <w:rFonts w:ascii="Arial" w:hAnsi="Arial" w:cs="Arial"/>
          <w:b/>
          <w:bCs/>
          <w:sz w:val="22"/>
          <w:szCs w:val="22"/>
        </w:rPr>
        <w:t>5197</w:t>
      </w:r>
    </w:p>
    <w:p w14:paraId="04A7831D" w14:textId="77777777" w:rsidR="00511CED" w:rsidRPr="002362D8" w:rsidRDefault="00511CED" w:rsidP="00783DEC">
      <w:pPr>
        <w:rPr>
          <w:rFonts w:ascii="Arial" w:hAnsi="Arial" w:cs="Arial"/>
          <w:b/>
          <w:bCs/>
          <w:sz w:val="22"/>
          <w:szCs w:val="22"/>
        </w:rPr>
      </w:pPr>
      <w:r w:rsidRPr="002362D8">
        <w:rPr>
          <w:rFonts w:ascii="Arial" w:hAnsi="Arial" w:cs="Arial"/>
          <w:b/>
          <w:bCs/>
          <w:sz w:val="22"/>
          <w:szCs w:val="22"/>
        </w:rPr>
        <w:t>BP 1539 folio 189r februari 1628</w:t>
      </w:r>
    </w:p>
    <w:p w14:paraId="295DAC14" w14:textId="77777777" w:rsidR="005B5226" w:rsidRPr="002362D8" w:rsidRDefault="00511CED" w:rsidP="00783DEC">
      <w:pPr>
        <w:rPr>
          <w:rFonts w:ascii="Arial" w:hAnsi="Arial" w:cs="Arial"/>
          <w:sz w:val="22"/>
          <w:szCs w:val="22"/>
        </w:rPr>
      </w:pPr>
      <w:r w:rsidRPr="002362D8">
        <w:rPr>
          <w:rFonts w:ascii="Arial" w:hAnsi="Arial" w:cs="Arial"/>
          <w:sz w:val="22"/>
          <w:szCs w:val="22"/>
        </w:rPr>
        <w:t xml:space="preserve">Een kamp hooiland te Schijndel </w:t>
      </w:r>
      <w:r w:rsidRPr="002362D8">
        <w:rPr>
          <w:rFonts w:ascii="Arial" w:hAnsi="Arial" w:cs="Arial"/>
          <w:b/>
          <w:bCs/>
          <w:sz w:val="22"/>
          <w:szCs w:val="22"/>
          <w:u w:val="single"/>
        </w:rPr>
        <w:t>in den Borne ter plaatse in den Queeckput</w:t>
      </w:r>
      <w:r w:rsidRPr="002362D8">
        <w:rPr>
          <w:rFonts w:ascii="Arial" w:hAnsi="Arial" w:cs="Arial"/>
          <w:sz w:val="22"/>
          <w:szCs w:val="22"/>
        </w:rPr>
        <w:t xml:space="preserve"> met als belendingen Delis Corstiaens van der Aa, Jacob Roeloffs, Lambert zn.v.w. Amelis Lambertss. en diens vrouw Elizabeth dr.v.w. Henrick Joirdens, transport aan Jan Jan Zeberts; idem Lucas zn.v.w. Arts Heijligers wonende te Schijndel uit een stuk akkerland van 2 ½ lopensen</w:t>
      </w:r>
    </w:p>
    <w:p w14:paraId="099F4C1E" w14:textId="77777777" w:rsidR="005B5226" w:rsidRPr="002362D8" w:rsidRDefault="005B5226" w:rsidP="00783DEC">
      <w:pPr>
        <w:rPr>
          <w:rFonts w:ascii="Arial" w:hAnsi="Arial" w:cs="Arial"/>
          <w:sz w:val="22"/>
          <w:szCs w:val="22"/>
        </w:rPr>
      </w:pPr>
    </w:p>
    <w:p w14:paraId="3F37CE00" w14:textId="77777777" w:rsidR="005B5226" w:rsidRPr="002362D8" w:rsidRDefault="005B5226" w:rsidP="00783DEC">
      <w:pPr>
        <w:rPr>
          <w:rFonts w:ascii="Arial" w:hAnsi="Arial" w:cs="Arial"/>
          <w:b/>
          <w:bCs/>
          <w:sz w:val="22"/>
          <w:szCs w:val="22"/>
        </w:rPr>
      </w:pPr>
      <w:r w:rsidRPr="002362D8">
        <w:rPr>
          <w:rFonts w:ascii="Arial" w:hAnsi="Arial" w:cs="Arial"/>
          <w:b/>
          <w:bCs/>
          <w:sz w:val="22"/>
          <w:szCs w:val="22"/>
        </w:rPr>
        <w:t>5198</w:t>
      </w:r>
    </w:p>
    <w:p w14:paraId="5AE6AB31" w14:textId="77777777" w:rsidR="00511CED" w:rsidRPr="002362D8" w:rsidRDefault="005B5226" w:rsidP="00783DEC">
      <w:pPr>
        <w:rPr>
          <w:rFonts w:ascii="Arial" w:hAnsi="Arial" w:cs="Arial"/>
          <w:b/>
          <w:bCs/>
          <w:sz w:val="22"/>
          <w:szCs w:val="22"/>
        </w:rPr>
      </w:pPr>
      <w:r w:rsidRPr="002362D8">
        <w:rPr>
          <w:rFonts w:ascii="Arial" w:hAnsi="Arial" w:cs="Arial"/>
          <w:b/>
          <w:bCs/>
          <w:sz w:val="22"/>
          <w:szCs w:val="22"/>
        </w:rPr>
        <w:t xml:space="preserve">BP </w:t>
      </w:r>
      <w:r w:rsidR="00511CED" w:rsidRPr="002362D8">
        <w:rPr>
          <w:rFonts w:ascii="Arial" w:hAnsi="Arial" w:cs="Arial"/>
          <w:b/>
          <w:bCs/>
          <w:sz w:val="22"/>
          <w:szCs w:val="22"/>
        </w:rPr>
        <w:t xml:space="preserve"> </w:t>
      </w:r>
      <w:r w:rsidRPr="002362D8">
        <w:rPr>
          <w:rFonts w:ascii="Arial" w:hAnsi="Arial" w:cs="Arial"/>
          <w:b/>
          <w:bCs/>
          <w:sz w:val="22"/>
          <w:szCs w:val="22"/>
        </w:rPr>
        <w:t>1539 folio 188v 15 februari 1628</w:t>
      </w:r>
    </w:p>
    <w:p w14:paraId="5E4264CB" w14:textId="77777777" w:rsidR="005B5226" w:rsidRPr="002362D8" w:rsidRDefault="005B5226" w:rsidP="00783DEC">
      <w:pPr>
        <w:rPr>
          <w:rFonts w:ascii="Arial" w:hAnsi="Arial" w:cs="Arial"/>
          <w:sz w:val="22"/>
          <w:szCs w:val="22"/>
        </w:rPr>
      </w:pPr>
      <w:r w:rsidRPr="002362D8">
        <w:rPr>
          <w:rFonts w:ascii="Arial" w:hAnsi="Arial" w:cs="Arial"/>
          <w:sz w:val="22"/>
          <w:szCs w:val="22"/>
        </w:rPr>
        <w:t xml:space="preserve">Luijcas zn.v.w. Henricx Artss. wonende te Schijndel met een erfcijns van 12 gl. te betalen op de feestdag van Sint Paulus Bekering [25 januari] uit huis erf hof esthuis schop boomgaard en akkerland 18 lopensen </w:t>
      </w:r>
      <w:r w:rsidRPr="002362D8">
        <w:rPr>
          <w:rFonts w:ascii="Arial" w:hAnsi="Arial" w:cs="Arial"/>
          <w:sz w:val="22"/>
          <w:szCs w:val="22"/>
          <w:u w:val="single"/>
        </w:rPr>
        <w:t>aen dLutteleijnde</w:t>
      </w:r>
      <w:r w:rsidRPr="002362D8">
        <w:rPr>
          <w:rFonts w:ascii="Arial" w:hAnsi="Arial" w:cs="Arial"/>
          <w:sz w:val="22"/>
          <w:szCs w:val="22"/>
        </w:rPr>
        <w:t xml:space="preserve"> met als belendingen Eijmbert Henrick Eijmberts, </w:t>
      </w:r>
      <w:r w:rsidRPr="002362D8">
        <w:rPr>
          <w:rFonts w:ascii="Arial" w:hAnsi="Arial" w:cs="Arial"/>
          <w:b/>
          <w:bCs/>
          <w:sz w:val="22"/>
          <w:szCs w:val="22"/>
          <w:u w:val="single"/>
        </w:rPr>
        <w:t>de Cortte Stege</w:t>
      </w:r>
      <w:r w:rsidRPr="002362D8">
        <w:rPr>
          <w:rFonts w:ascii="Arial" w:hAnsi="Arial" w:cs="Arial"/>
          <w:sz w:val="22"/>
          <w:szCs w:val="22"/>
        </w:rPr>
        <w:t>, welke cijns Jan Geerarts Walravens uit Schijndel heeft verkocht aan Luijcas zn.v.w. Henricx Artss., schepenbrief dd. 24 januaru 1623 en transport aan Jan Jans Zeberts</w:t>
      </w:r>
    </w:p>
    <w:p w14:paraId="3421B276" w14:textId="77777777" w:rsidR="00A91F39" w:rsidRPr="002362D8" w:rsidRDefault="00A91F39" w:rsidP="00783DEC">
      <w:pPr>
        <w:rPr>
          <w:rFonts w:ascii="Arial" w:hAnsi="Arial" w:cs="Arial"/>
          <w:sz w:val="22"/>
          <w:szCs w:val="22"/>
        </w:rPr>
      </w:pPr>
    </w:p>
    <w:p w14:paraId="0BC8363B" w14:textId="77777777" w:rsidR="00A91F39" w:rsidRPr="002362D8" w:rsidRDefault="005B5226" w:rsidP="00783DEC">
      <w:pPr>
        <w:rPr>
          <w:rFonts w:ascii="Arial" w:hAnsi="Arial" w:cs="Arial"/>
          <w:b/>
          <w:bCs/>
          <w:sz w:val="22"/>
          <w:szCs w:val="22"/>
        </w:rPr>
      </w:pPr>
      <w:r w:rsidRPr="002362D8">
        <w:rPr>
          <w:rFonts w:ascii="Arial" w:hAnsi="Arial" w:cs="Arial"/>
          <w:b/>
          <w:bCs/>
          <w:sz w:val="22"/>
          <w:szCs w:val="22"/>
        </w:rPr>
        <w:t>5199</w:t>
      </w:r>
    </w:p>
    <w:p w14:paraId="1AD5355A" w14:textId="77777777" w:rsidR="005B5226" w:rsidRPr="002362D8" w:rsidRDefault="005B5226" w:rsidP="00783DEC">
      <w:pPr>
        <w:rPr>
          <w:rFonts w:ascii="Arial" w:hAnsi="Arial" w:cs="Arial"/>
          <w:b/>
          <w:bCs/>
          <w:sz w:val="22"/>
          <w:szCs w:val="22"/>
        </w:rPr>
      </w:pPr>
      <w:r w:rsidRPr="002362D8">
        <w:rPr>
          <w:rFonts w:ascii="Arial" w:hAnsi="Arial" w:cs="Arial"/>
          <w:b/>
          <w:bCs/>
          <w:sz w:val="22"/>
          <w:szCs w:val="22"/>
        </w:rPr>
        <w:lastRenderedPageBreak/>
        <w:t>BP 1543 folio 201v februari 1628</w:t>
      </w:r>
    </w:p>
    <w:p w14:paraId="006C6EDA" w14:textId="77777777" w:rsidR="005B5226" w:rsidRPr="002362D8" w:rsidRDefault="005B5226" w:rsidP="00783DEC">
      <w:pPr>
        <w:rPr>
          <w:rFonts w:ascii="Arial" w:hAnsi="Arial" w:cs="Arial"/>
          <w:sz w:val="22"/>
          <w:szCs w:val="22"/>
        </w:rPr>
      </w:pPr>
      <w:r w:rsidRPr="002362D8">
        <w:rPr>
          <w:rFonts w:ascii="Arial" w:hAnsi="Arial" w:cs="Arial"/>
          <w:sz w:val="22"/>
          <w:szCs w:val="22"/>
        </w:rPr>
        <w:t xml:space="preserve">Jan zn.v.w. Goijert Jan Willems weduwnaar van wijlen Christina dr.v.w. </w:t>
      </w:r>
      <w:r w:rsidR="000D52AE" w:rsidRPr="002362D8">
        <w:rPr>
          <w:rFonts w:ascii="Arial" w:hAnsi="Arial" w:cs="Arial"/>
          <w:sz w:val="22"/>
          <w:szCs w:val="22"/>
        </w:rPr>
        <w:t>Henrix Herlemans [dubieus] en kinderen verwekt bij Christina – in de marge: de cijns is af gelost op 4 october 1629 ondertekend door Ruijs</w:t>
      </w:r>
    </w:p>
    <w:p w14:paraId="5AE55AAA" w14:textId="77777777" w:rsidR="000D52AE" w:rsidRPr="002362D8" w:rsidRDefault="000D52AE" w:rsidP="00783DEC">
      <w:pPr>
        <w:rPr>
          <w:rFonts w:ascii="Arial" w:hAnsi="Arial" w:cs="Arial"/>
          <w:sz w:val="22"/>
          <w:szCs w:val="22"/>
        </w:rPr>
      </w:pPr>
    </w:p>
    <w:p w14:paraId="2BD411D0" w14:textId="77777777" w:rsidR="000D52AE" w:rsidRPr="002362D8" w:rsidRDefault="000D52AE" w:rsidP="00783DEC">
      <w:pPr>
        <w:rPr>
          <w:rFonts w:ascii="Arial" w:hAnsi="Arial" w:cs="Arial"/>
          <w:b/>
          <w:bCs/>
          <w:sz w:val="22"/>
          <w:szCs w:val="22"/>
        </w:rPr>
      </w:pPr>
      <w:r w:rsidRPr="002362D8">
        <w:rPr>
          <w:rFonts w:ascii="Arial" w:hAnsi="Arial" w:cs="Arial"/>
          <w:b/>
          <w:bCs/>
          <w:sz w:val="22"/>
          <w:szCs w:val="22"/>
        </w:rPr>
        <w:t>5200</w:t>
      </w:r>
    </w:p>
    <w:p w14:paraId="01BC26A4" w14:textId="77777777" w:rsidR="000D52AE" w:rsidRPr="002362D8" w:rsidRDefault="000D52AE" w:rsidP="00783DEC">
      <w:pPr>
        <w:rPr>
          <w:rFonts w:ascii="Arial" w:hAnsi="Arial" w:cs="Arial"/>
          <w:b/>
          <w:bCs/>
          <w:sz w:val="22"/>
          <w:szCs w:val="22"/>
        </w:rPr>
      </w:pPr>
      <w:r w:rsidRPr="002362D8">
        <w:rPr>
          <w:rFonts w:ascii="Arial" w:hAnsi="Arial" w:cs="Arial"/>
          <w:b/>
          <w:bCs/>
          <w:sz w:val="22"/>
          <w:szCs w:val="22"/>
        </w:rPr>
        <w:t>BP 1505 folio 123r februari 1628</w:t>
      </w:r>
    </w:p>
    <w:p w14:paraId="2A231F65" w14:textId="7AA26488" w:rsidR="000D52AE" w:rsidRPr="002362D8" w:rsidRDefault="000D52AE" w:rsidP="00783DEC">
      <w:pPr>
        <w:rPr>
          <w:rFonts w:ascii="Arial" w:hAnsi="Arial" w:cs="Arial"/>
          <w:sz w:val="22"/>
          <w:szCs w:val="22"/>
        </w:rPr>
      </w:pPr>
      <w:r w:rsidRPr="002362D8">
        <w:rPr>
          <w:rFonts w:ascii="Arial" w:hAnsi="Arial" w:cs="Arial"/>
          <w:sz w:val="22"/>
          <w:szCs w:val="22"/>
        </w:rPr>
        <w:t xml:space="preserve">Marijcken dr.v.Jan Sebastiaenssen weduwe van wijlen Thomas Jacopss., op basis van testament of laatste wil van Marijcken gepasseerd op 26 november 1622 over de verkoop van een stuk akkerland 2 lopensen nl. een hooibeemd die tot akkerland is gemaakt genaamd </w:t>
      </w:r>
      <w:r w:rsidRPr="002362D8">
        <w:rPr>
          <w:rFonts w:ascii="Arial" w:hAnsi="Arial" w:cs="Arial"/>
          <w:b/>
          <w:bCs/>
          <w:sz w:val="22"/>
          <w:szCs w:val="22"/>
          <w:u w:val="single"/>
        </w:rPr>
        <w:t>Ravenscamp onder het Elschot op de Steeghe</w:t>
      </w:r>
      <w:r w:rsidRPr="002362D8">
        <w:rPr>
          <w:rFonts w:ascii="Arial" w:hAnsi="Arial" w:cs="Arial"/>
          <w:sz w:val="22"/>
          <w:szCs w:val="22"/>
        </w:rPr>
        <w:t xml:space="preserve"> met als belendingen Lambert Jan Bastiaens, Adriaen Aertss. man van Marijcken dr.v. Jans Diericx nagelaten weduwe van wijlen Jans Janssen Bastiaenss. en haar kinderen, Jan Aert Gerarts, de kinderen van Sijmon Arnd</w:t>
      </w:r>
      <w:r w:rsidR="00DB20B6">
        <w:rPr>
          <w:rFonts w:ascii="Arial" w:hAnsi="Arial" w:cs="Arial"/>
          <w:sz w:val="22"/>
          <w:szCs w:val="22"/>
        </w:rPr>
        <w:t>t</w:t>
      </w:r>
      <w:r w:rsidRPr="002362D8">
        <w:rPr>
          <w:rFonts w:ascii="Arial" w:hAnsi="Arial" w:cs="Arial"/>
          <w:sz w:val="22"/>
          <w:szCs w:val="22"/>
        </w:rPr>
        <w:t xml:space="preserve"> Pauwelss. </w:t>
      </w:r>
    </w:p>
    <w:p w14:paraId="207839EA" w14:textId="77777777" w:rsidR="000D52AE" w:rsidRPr="002362D8" w:rsidRDefault="000D52AE" w:rsidP="00783DEC">
      <w:pPr>
        <w:rPr>
          <w:rFonts w:ascii="Arial" w:hAnsi="Arial" w:cs="Arial"/>
          <w:sz w:val="22"/>
          <w:szCs w:val="22"/>
        </w:rPr>
      </w:pPr>
    </w:p>
    <w:p w14:paraId="3F5296C8" w14:textId="18D7DD3A" w:rsidR="000D52AE" w:rsidRPr="001609C3" w:rsidRDefault="00DB20B6" w:rsidP="00783DEC">
      <w:pPr>
        <w:rPr>
          <w:rFonts w:ascii="Arial" w:hAnsi="Arial" w:cs="Arial"/>
          <w:b/>
          <w:bCs/>
          <w:sz w:val="22"/>
          <w:szCs w:val="22"/>
        </w:rPr>
      </w:pPr>
      <w:r w:rsidRPr="001609C3">
        <w:rPr>
          <w:rFonts w:ascii="Arial" w:hAnsi="Arial" w:cs="Arial"/>
          <w:b/>
          <w:bCs/>
          <w:sz w:val="22"/>
          <w:szCs w:val="22"/>
        </w:rPr>
        <w:t>5201</w:t>
      </w:r>
    </w:p>
    <w:p w14:paraId="657536B7" w14:textId="3474FA36" w:rsidR="00DB20B6" w:rsidRPr="001609C3" w:rsidRDefault="00DB20B6" w:rsidP="00783DEC">
      <w:pPr>
        <w:rPr>
          <w:rFonts w:ascii="Arial" w:hAnsi="Arial" w:cs="Arial"/>
          <w:b/>
          <w:bCs/>
          <w:sz w:val="22"/>
          <w:szCs w:val="22"/>
        </w:rPr>
      </w:pPr>
      <w:r w:rsidRPr="001609C3">
        <w:rPr>
          <w:rFonts w:ascii="Arial" w:hAnsi="Arial" w:cs="Arial"/>
          <w:b/>
          <w:bCs/>
          <w:sz w:val="22"/>
          <w:szCs w:val="22"/>
        </w:rPr>
        <w:t>BP 1429 folio 485r februari 1628</w:t>
      </w:r>
    </w:p>
    <w:p w14:paraId="1D243CA0" w14:textId="7724E687" w:rsidR="00DB20B6" w:rsidRDefault="00DB20B6" w:rsidP="00783DEC">
      <w:pPr>
        <w:rPr>
          <w:rFonts w:ascii="Arial" w:hAnsi="Arial" w:cs="Arial"/>
          <w:sz w:val="22"/>
          <w:szCs w:val="22"/>
        </w:rPr>
      </w:pPr>
      <w:r>
        <w:rPr>
          <w:rFonts w:ascii="Arial" w:hAnsi="Arial" w:cs="Arial"/>
          <w:sz w:val="22"/>
          <w:szCs w:val="22"/>
        </w:rPr>
        <w:t>Peeter Janssen van Schijndel – parochie Erp inden Hoeck</w:t>
      </w:r>
    </w:p>
    <w:p w14:paraId="53794A1C" w14:textId="77777777" w:rsidR="00DB20B6" w:rsidRDefault="00DB20B6" w:rsidP="00783DEC">
      <w:pPr>
        <w:rPr>
          <w:rFonts w:ascii="Arial" w:hAnsi="Arial" w:cs="Arial"/>
          <w:sz w:val="22"/>
          <w:szCs w:val="22"/>
        </w:rPr>
      </w:pPr>
    </w:p>
    <w:p w14:paraId="4608C20F" w14:textId="02BA3A9A" w:rsidR="00DB20B6" w:rsidRPr="00194022" w:rsidRDefault="00DB20B6" w:rsidP="00783DEC">
      <w:pPr>
        <w:rPr>
          <w:rFonts w:ascii="Arial" w:hAnsi="Arial" w:cs="Arial"/>
          <w:b/>
          <w:bCs/>
          <w:color w:val="FF0000"/>
          <w:sz w:val="22"/>
          <w:szCs w:val="22"/>
          <w:lang w:val="en-US"/>
        </w:rPr>
      </w:pPr>
      <w:r w:rsidRPr="00194022">
        <w:rPr>
          <w:rFonts w:ascii="Arial" w:hAnsi="Arial" w:cs="Arial"/>
          <w:b/>
          <w:bCs/>
          <w:color w:val="FF0000"/>
          <w:sz w:val="22"/>
          <w:szCs w:val="22"/>
          <w:lang w:val="en-US"/>
        </w:rPr>
        <w:t>blad 393</w:t>
      </w:r>
    </w:p>
    <w:p w14:paraId="49ED7968" w14:textId="77777777" w:rsidR="00DB20B6" w:rsidRPr="00194022" w:rsidRDefault="00DB20B6" w:rsidP="00783DEC">
      <w:pPr>
        <w:rPr>
          <w:rFonts w:ascii="Arial" w:hAnsi="Arial" w:cs="Arial"/>
          <w:sz w:val="22"/>
          <w:szCs w:val="22"/>
          <w:lang w:val="en-US"/>
        </w:rPr>
      </w:pPr>
    </w:p>
    <w:p w14:paraId="53C44206" w14:textId="4D882E45" w:rsidR="00DB20B6" w:rsidRPr="00194022" w:rsidRDefault="00DB20B6" w:rsidP="00783DEC">
      <w:pPr>
        <w:rPr>
          <w:rFonts w:ascii="Arial" w:hAnsi="Arial" w:cs="Arial"/>
          <w:b/>
          <w:bCs/>
          <w:sz w:val="22"/>
          <w:szCs w:val="22"/>
          <w:lang w:val="en-US"/>
        </w:rPr>
      </w:pPr>
      <w:r w:rsidRPr="00194022">
        <w:rPr>
          <w:rFonts w:ascii="Arial" w:hAnsi="Arial" w:cs="Arial"/>
          <w:b/>
          <w:bCs/>
          <w:sz w:val="22"/>
          <w:szCs w:val="22"/>
          <w:lang w:val="en-US"/>
        </w:rPr>
        <w:t>5202</w:t>
      </w:r>
    </w:p>
    <w:p w14:paraId="1FBDC288" w14:textId="0D916BF0" w:rsidR="00DB20B6" w:rsidRPr="00194022" w:rsidRDefault="00DB20B6" w:rsidP="00783DEC">
      <w:pPr>
        <w:rPr>
          <w:rFonts w:ascii="Arial" w:hAnsi="Arial" w:cs="Arial"/>
          <w:b/>
          <w:bCs/>
          <w:sz w:val="22"/>
          <w:szCs w:val="22"/>
          <w:lang w:val="en-US"/>
        </w:rPr>
      </w:pPr>
      <w:r w:rsidRPr="00194022">
        <w:rPr>
          <w:rFonts w:ascii="Arial" w:hAnsi="Arial" w:cs="Arial"/>
          <w:b/>
          <w:bCs/>
          <w:sz w:val="22"/>
          <w:szCs w:val="22"/>
          <w:lang w:val="en-US"/>
        </w:rPr>
        <w:t>BP 1505 folio 251r april 1628</w:t>
      </w:r>
    </w:p>
    <w:p w14:paraId="0BC0EA0B" w14:textId="75DFBBD7" w:rsidR="00DB20B6" w:rsidRDefault="00DB20B6" w:rsidP="00783DEC">
      <w:pPr>
        <w:rPr>
          <w:rFonts w:ascii="Arial" w:hAnsi="Arial" w:cs="Arial"/>
          <w:sz w:val="22"/>
          <w:szCs w:val="22"/>
        </w:rPr>
      </w:pPr>
      <w:r>
        <w:rPr>
          <w:rFonts w:ascii="Arial" w:hAnsi="Arial" w:cs="Arial"/>
          <w:sz w:val="22"/>
          <w:szCs w:val="22"/>
        </w:rPr>
        <w:t xml:space="preserve">Sander zn.v.w. Diericxz. Sandersz. uit Schijndel heeft verkocht aan Engelken Pijnappels dr.v.Johan Pijnappels </w:t>
      </w:r>
      <w:r w:rsidRPr="00DB20B6">
        <w:rPr>
          <w:rFonts w:ascii="Arial" w:hAnsi="Arial" w:cs="Arial"/>
          <w:b/>
          <w:bCs/>
          <w:sz w:val="22"/>
          <w:szCs w:val="22"/>
          <w:u w:val="single"/>
        </w:rPr>
        <w:t>meesteresse op het Groot Begijnhof te ‘sBosch</w:t>
      </w:r>
      <w:r>
        <w:rPr>
          <w:rFonts w:ascii="Arial" w:hAnsi="Arial" w:cs="Arial"/>
          <w:sz w:val="22"/>
          <w:szCs w:val="22"/>
        </w:rPr>
        <w:t xml:space="preserve"> t.b.v. het </w:t>
      </w:r>
      <w:r w:rsidRPr="00DB20B6">
        <w:rPr>
          <w:rFonts w:ascii="Arial" w:hAnsi="Arial" w:cs="Arial"/>
          <w:b/>
          <w:bCs/>
          <w:sz w:val="22"/>
          <w:szCs w:val="22"/>
          <w:u w:val="single"/>
        </w:rPr>
        <w:t>hoogwaardig heilig Sacrament in de kerk van het begijnhof</w:t>
      </w:r>
      <w:r>
        <w:rPr>
          <w:rFonts w:ascii="Arial" w:hAnsi="Arial" w:cs="Arial"/>
          <w:sz w:val="22"/>
          <w:szCs w:val="22"/>
        </w:rPr>
        <w:t xml:space="preserve"> een erfcijns van 6 g. te betalen op elke 12</w:t>
      </w:r>
      <w:r w:rsidRPr="00DB20B6">
        <w:rPr>
          <w:rFonts w:ascii="Arial" w:hAnsi="Arial" w:cs="Arial"/>
          <w:sz w:val="22"/>
          <w:szCs w:val="22"/>
          <w:vertAlign w:val="superscript"/>
        </w:rPr>
        <w:t>e</w:t>
      </w:r>
      <w:r>
        <w:rPr>
          <w:rFonts w:ascii="Arial" w:hAnsi="Arial" w:cs="Arial"/>
          <w:sz w:val="22"/>
          <w:szCs w:val="22"/>
        </w:rPr>
        <w:t xml:space="preserve"> april uit huis erf hof en 9 lopensen land </w:t>
      </w:r>
      <w:r w:rsidRPr="00DB20B6">
        <w:rPr>
          <w:rFonts w:ascii="Arial" w:hAnsi="Arial" w:cs="Arial"/>
          <w:b/>
          <w:bCs/>
          <w:sz w:val="22"/>
          <w:szCs w:val="22"/>
          <w:u w:val="single"/>
        </w:rPr>
        <w:t>int Elschot</w:t>
      </w:r>
      <w:r>
        <w:rPr>
          <w:rFonts w:ascii="Arial" w:hAnsi="Arial" w:cs="Arial"/>
          <w:sz w:val="22"/>
          <w:szCs w:val="22"/>
        </w:rPr>
        <w:t xml:space="preserve"> </w:t>
      </w:r>
    </w:p>
    <w:p w14:paraId="4C243561" w14:textId="77777777" w:rsidR="00DB20B6" w:rsidRDefault="00DB20B6" w:rsidP="00783DEC">
      <w:pPr>
        <w:rPr>
          <w:rFonts w:ascii="Arial" w:hAnsi="Arial" w:cs="Arial"/>
          <w:sz w:val="22"/>
          <w:szCs w:val="22"/>
        </w:rPr>
      </w:pPr>
    </w:p>
    <w:p w14:paraId="0FFE59C4" w14:textId="77777777" w:rsidR="00DB20B6" w:rsidRPr="00194022" w:rsidRDefault="00DB20B6" w:rsidP="00783DEC">
      <w:pPr>
        <w:rPr>
          <w:rFonts w:ascii="Arial" w:hAnsi="Arial" w:cs="Arial"/>
          <w:b/>
          <w:bCs/>
          <w:sz w:val="22"/>
          <w:szCs w:val="22"/>
          <w:lang w:val="en-US"/>
        </w:rPr>
      </w:pPr>
      <w:r w:rsidRPr="00194022">
        <w:rPr>
          <w:rFonts w:ascii="Arial" w:hAnsi="Arial" w:cs="Arial"/>
          <w:b/>
          <w:bCs/>
          <w:sz w:val="22"/>
          <w:szCs w:val="22"/>
          <w:lang w:val="en-US"/>
        </w:rPr>
        <w:t>5203</w:t>
      </w:r>
    </w:p>
    <w:p w14:paraId="4F8856F0" w14:textId="72B7F872" w:rsidR="008F1049" w:rsidRPr="00194022" w:rsidRDefault="00DB20B6" w:rsidP="00783DEC">
      <w:pPr>
        <w:rPr>
          <w:rFonts w:ascii="Arial" w:hAnsi="Arial" w:cs="Arial"/>
          <w:b/>
          <w:bCs/>
          <w:sz w:val="22"/>
          <w:szCs w:val="22"/>
          <w:lang w:val="en-US"/>
        </w:rPr>
      </w:pPr>
      <w:r w:rsidRPr="00194022">
        <w:rPr>
          <w:rFonts w:ascii="Arial" w:hAnsi="Arial" w:cs="Arial"/>
          <w:b/>
          <w:bCs/>
          <w:sz w:val="22"/>
          <w:szCs w:val="22"/>
          <w:lang w:val="en-US"/>
        </w:rPr>
        <w:t xml:space="preserve">BP </w:t>
      </w:r>
      <w:r w:rsidR="008F1049" w:rsidRPr="00194022">
        <w:rPr>
          <w:rFonts w:ascii="Arial" w:hAnsi="Arial" w:cs="Arial"/>
          <w:b/>
          <w:bCs/>
          <w:sz w:val="22"/>
          <w:szCs w:val="22"/>
          <w:lang w:val="en-US"/>
        </w:rPr>
        <w:t xml:space="preserve">1539 folio 292r </w:t>
      </w:r>
      <w:r w:rsidR="00B343B5" w:rsidRPr="00194022">
        <w:rPr>
          <w:rFonts w:ascii="Arial" w:hAnsi="Arial" w:cs="Arial"/>
          <w:b/>
          <w:bCs/>
          <w:sz w:val="22"/>
          <w:szCs w:val="22"/>
          <w:lang w:val="en-US"/>
        </w:rPr>
        <w:t xml:space="preserve">7 </w:t>
      </w:r>
      <w:r w:rsidR="008F1049" w:rsidRPr="00194022">
        <w:rPr>
          <w:rFonts w:ascii="Arial" w:hAnsi="Arial" w:cs="Arial"/>
          <w:b/>
          <w:bCs/>
          <w:sz w:val="22"/>
          <w:szCs w:val="22"/>
          <w:lang w:val="en-US"/>
        </w:rPr>
        <w:t>april 1628</w:t>
      </w:r>
      <w:r w:rsidR="008A7AEB" w:rsidRPr="00194022">
        <w:rPr>
          <w:rFonts w:ascii="Arial" w:hAnsi="Arial" w:cs="Arial"/>
          <w:b/>
          <w:bCs/>
          <w:sz w:val="22"/>
          <w:szCs w:val="22"/>
          <w:lang w:val="en-US"/>
        </w:rPr>
        <w:t xml:space="preserve"> [Latijn]</w:t>
      </w:r>
    </w:p>
    <w:p w14:paraId="46EB0E23" w14:textId="77777777" w:rsidR="00B343B5" w:rsidRDefault="008A7AEB" w:rsidP="00783DEC">
      <w:pPr>
        <w:rPr>
          <w:rFonts w:ascii="Arial" w:hAnsi="Arial" w:cs="Arial"/>
          <w:sz w:val="22"/>
          <w:szCs w:val="22"/>
        </w:rPr>
      </w:pPr>
      <w:r>
        <w:rPr>
          <w:rFonts w:ascii="Arial" w:hAnsi="Arial" w:cs="Arial"/>
          <w:sz w:val="22"/>
          <w:szCs w:val="22"/>
        </w:rPr>
        <w:t xml:space="preserve">Christianus filius qoundam Nicolai Leonartss. de Vechel maritus de Catharina sue uxoris dr.v.w. Marcelius Janssen van Haren en diens vrouw Maria dr.v.w. </w:t>
      </w:r>
      <w:r w:rsidRPr="00B343B5">
        <w:rPr>
          <w:rFonts w:ascii="Arial" w:hAnsi="Arial" w:cs="Arial"/>
          <w:b/>
          <w:bCs/>
          <w:sz w:val="22"/>
          <w:szCs w:val="22"/>
          <w:u w:val="single"/>
        </w:rPr>
        <w:t>Magister Egonis de Ghier</w:t>
      </w:r>
      <w:r>
        <w:rPr>
          <w:rFonts w:ascii="Arial" w:hAnsi="Arial" w:cs="Arial"/>
          <w:sz w:val="22"/>
          <w:szCs w:val="22"/>
        </w:rPr>
        <w:t xml:space="preserve"> en diens vrouw Catharina dr.v.w. Godefridus Gerartss. de Boxmeer over een erfcijns van 4 pond te betalen op de 1</w:t>
      </w:r>
      <w:r w:rsidRPr="008A7AEB">
        <w:rPr>
          <w:rFonts w:ascii="Arial" w:hAnsi="Arial" w:cs="Arial"/>
          <w:sz w:val="22"/>
          <w:szCs w:val="22"/>
          <w:vertAlign w:val="superscript"/>
        </w:rPr>
        <w:t>e</w:t>
      </w:r>
      <w:r>
        <w:rPr>
          <w:rFonts w:ascii="Arial" w:hAnsi="Arial" w:cs="Arial"/>
          <w:sz w:val="22"/>
          <w:szCs w:val="22"/>
        </w:rPr>
        <w:t xml:space="preserve"> dag van april uit een huis erf hof en 3 lopensen land ter plaatse </w:t>
      </w:r>
      <w:r w:rsidRPr="00B343B5">
        <w:rPr>
          <w:rFonts w:ascii="Arial" w:hAnsi="Arial" w:cs="Arial"/>
          <w:b/>
          <w:bCs/>
          <w:sz w:val="22"/>
          <w:szCs w:val="22"/>
          <w:u w:val="single"/>
        </w:rPr>
        <w:t>dLutteleijnde</w:t>
      </w:r>
      <w:r>
        <w:rPr>
          <w:rFonts w:ascii="Arial" w:hAnsi="Arial" w:cs="Arial"/>
          <w:sz w:val="22"/>
          <w:szCs w:val="22"/>
        </w:rPr>
        <w:t xml:space="preserve"> met als belendingen Johannis zn.v.w. Wolterus Willemss. en de gemene straat, idem 9 lopensen land </w:t>
      </w:r>
      <w:r w:rsidRPr="00B343B5">
        <w:rPr>
          <w:rFonts w:ascii="Arial" w:hAnsi="Arial" w:cs="Arial"/>
          <w:b/>
          <w:bCs/>
          <w:sz w:val="22"/>
          <w:szCs w:val="22"/>
          <w:u w:val="single"/>
        </w:rPr>
        <w:t>in de Schootsche Hoeve</w:t>
      </w:r>
      <w:r>
        <w:rPr>
          <w:rFonts w:ascii="Arial" w:hAnsi="Arial" w:cs="Arial"/>
          <w:sz w:val="22"/>
          <w:szCs w:val="22"/>
        </w:rPr>
        <w:t xml:space="preserve"> met als belendingen Rutgerus Roovers, Margareta weduwe van Petrus Gerardus de Bree, Henricus zn.v.w. Wolterus Everartss. alias de Jonge welke cijns is verkocht aan </w:t>
      </w:r>
      <w:r w:rsidRPr="00B343B5">
        <w:rPr>
          <w:rFonts w:ascii="Arial" w:hAnsi="Arial" w:cs="Arial"/>
          <w:b/>
          <w:bCs/>
          <w:sz w:val="22"/>
          <w:szCs w:val="22"/>
          <w:u w:val="single"/>
        </w:rPr>
        <w:t xml:space="preserve">Gertrudis dr.v.w. Mathias van de Weteringe t.b.v. </w:t>
      </w:r>
      <w:r w:rsidR="00B343B5" w:rsidRPr="00B343B5">
        <w:rPr>
          <w:rFonts w:ascii="Arial" w:hAnsi="Arial" w:cs="Arial"/>
          <w:b/>
          <w:bCs/>
          <w:sz w:val="22"/>
          <w:szCs w:val="22"/>
          <w:u w:val="single"/>
        </w:rPr>
        <w:t>Katharina dr.v.w. Henricus Voets begijn op het Groot Begijnhof</w:t>
      </w:r>
      <w:r w:rsidR="00B343B5">
        <w:rPr>
          <w:rFonts w:ascii="Arial" w:hAnsi="Arial" w:cs="Arial"/>
          <w:sz w:val="22"/>
          <w:szCs w:val="22"/>
        </w:rPr>
        <w:t>, schepenbrief dd. 6 april de 4</w:t>
      </w:r>
      <w:r w:rsidR="00B343B5" w:rsidRPr="00B343B5">
        <w:rPr>
          <w:rFonts w:ascii="Arial" w:hAnsi="Arial" w:cs="Arial"/>
          <w:sz w:val="22"/>
          <w:szCs w:val="22"/>
          <w:vertAlign w:val="superscript"/>
        </w:rPr>
        <w:t>e</w:t>
      </w:r>
      <w:r w:rsidR="00B343B5">
        <w:rPr>
          <w:rFonts w:ascii="Arial" w:hAnsi="Arial" w:cs="Arial"/>
          <w:sz w:val="22"/>
          <w:szCs w:val="22"/>
        </w:rPr>
        <w:t xml:space="preserve"> dag van zondag Cantare 1513 met transport aan Ruijs t.b.v. </w:t>
      </w:r>
      <w:r w:rsidR="00B343B5" w:rsidRPr="00B343B5">
        <w:rPr>
          <w:rFonts w:ascii="Arial" w:hAnsi="Arial" w:cs="Arial"/>
          <w:b/>
          <w:bCs/>
          <w:sz w:val="22"/>
          <w:szCs w:val="22"/>
          <w:u w:val="single"/>
        </w:rPr>
        <w:t>de vicarie van de kerk in het dorp Schijndel</w:t>
      </w:r>
      <w:r w:rsidR="00B343B5">
        <w:rPr>
          <w:rFonts w:ascii="Arial" w:hAnsi="Arial" w:cs="Arial"/>
          <w:b/>
          <w:bCs/>
          <w:sz w:val="22"/>
          <w:szCs w:val="22"/>
          <w:u w:val="single"/>
        </w:rPr>
        <w:t xml:space="preserve">; </w:t>
      </w:r>
      <w:r w:rsidR="00B343B5" w:rsidRPr="00B343B5">
        <w:rPr>
          <w:rFonts w:ascii="Arial" w:hAnsi="Arial" w:cs="Arial"/>
          <w:sz w:val="22"/>
          <w:szCs w:val="22"/>
        </w:rPr>
        <w:t>edelen en steden representerende de Stat</w:t>
      </w:r>
      <w:r w:rsidR="00B343B5">
        <w:rPr>
          <w:rFonts w:ascii="Arial" w:hAnsi="Arial" w:cs="Arial"/>
          <w:sz w:val="22"/>
          <w:szCs w:val="22"/>
        </w:rPr>
        <w:t>e</w:t>
      </w:r>
      <w:r w:rsidR="00B343B5" w:rsidRPr="00B343B5">
        <w:rPr>
          <w:rFonts w:ascii="Arial" w:hAnsi="Arial" w:cs="Arial"/>
          <w:sz w:val="22"/>
          <w:szCs w:val="22"/>
        </w:rPr>
        <w:t>n van Brabant</w:t>
      </w:r>
    </w:p>
    <w:p w14:paraId="4C22B87F" w14:textId="77777777" w:rsidR="00B343B5" w:rsidRDefault="00B343B5" w:rsidP="00783DEC">
      <w:pPr>
        <w:rPr>
          <w:rFonts w:ascii="Arial" w:hAnsi="Arial" w:cs="Arial"/>
          <w:sz w:val="22"/>
          <w:szCs w:val="22"/>
        </w:rPr>
      </w:pPr>
    </w:p>
    <w:p w14:paraId="136ACA87" w14:textId="77777777" w:rsidR="00B343B5" w:rsidRPr="00363E90" w:rsidRDefault="00B343B5" w:rsidP="00783DEC">
      <w:pPr>
        <w:rPr>
          <w:rFonts w:ascii="Arial" w:hAnsi="Arial" w:cs="Arial"/>
          <w:b/>
          <w:bCs/>
          <w:sz w:val="22"/>
          <w:szCs w:val="22"/>
        </w:rPr>
      </w:pPr>
      <w:r w:rsidRPr="00363E90">
        <w:rPr>
          <w:rFonts w:ascii="Arial" w:hAnsi="Arial" w:cs="Arial"/>
          <w:b/>
          <w:bCs/>
          <w:sz w:val="22"/>
          <w:szCs w:val="22"/>
        </w:rPr>
        <w:t>5204</w:t>
      </w:r>
    </w:p>
    <w:p w14:paraId="2F6BBD6B" w14:textId="77777777" w:rsidR="00B343B5" w:rsidRPr="00363E90" w:rsidRDefault="00B343B5" w:rsidP="00783DEC">
      <w:pPr>
        <w:rPr>
          <w:rFonts w:ascii="Arial" w:hAnsi="Arial" w:cs="Arial"/>
          <w:b/>
          <w:bCs/>
          <w:sz w:val="22"/>
          <w:szCs w:val="22"/>
        </w:rPr>
      </w:pPr>
      <w:r w:rsidRPr="00363E90">
        <w:rPr>
          <w:rFonts w:ascii="Arial" w:hAnsi="Arial" w:cs="Arial"/>
          <w:b/>
          <w:bCs/>
          <w:sz w:val="22"/>
          <w:szCs w:val="22"/>
        </w:rPr>
        <w:t>BP 1505 folio 245v  april 1628</w:t>
      </w:r>
    </w:p>
    <w:p w14:paraId="65A9B3E8" w14:textId="77777777" w:rsidR="00194022" w:rsidRDefault="00B343B5" w:rsidP="00783DEC">
      <w:pPr>
        <w:rPr>
          <w:rFonts w:ascii="Arial" w:hAnsi="Arial" w:cs="Arial"/>
          <w:sz w:val="22"/>
          <w:szCs w:val="22"/>
        </w:rPr>
      </w:pPr>
      <w:r w:rsidRPr="00B343B5">
        <w:rPr>
          <w:rFonts w:ascii="Arial" w:hAnsi="Arial" w:cs="Arial"/>
          <w:sz w:val="22"/>
          <w:szCs w:val="22"/>
        </w:rPr>
        <w:t>Marten zn.v.w. Adriaen Martenss.</w:t>
      </w:r>
      <w:r>
        <w:rPr>
          <w:rFonts w:ascii="Arial" w:hAnsi="Arial" w:cs="Arial"/>
          <w:sz w:val="22"/>
          <w:szCs w:val="22"/>
        </w:rPr>
        <w:t xml:space="preserve"> ter plaatse </w:t>
      </w:r>
      <w:r w:rsidRPr="00194022">
        <w:rPr>
          <w:rFonts w:ascii="Arial" w:hAnsi="Arial" w:cs="Arial"/>
          <w:b/>
          <w:bCs/>
          <w:sz w:val="22"/>
          <w:szCs w:val="22"/>
          <w:u w:val="single"/>
        </w:rPr>
        <w:t xml:space="preserve">Delschot </w:t>
      </w:r>
      <w:r>
        <w:rPr>
          <w:rFonts w:ascii="Arial" w:hAnsi="Arial" w:cs="Arial"/>
          <w:sz w:val="22"/>
          <w:szCs w:val="22"/>
        </w:rPr>
        <w:t xml:space="preserve">heeft verkocht aan Dierick Leonartss. Roeckarts weduwnaar van Elisabeth dr.v. Peeter Janssen van Heeswijk </w:t>
      </w:r>
      <w:r w:rsidR="00194022">
        <w:rPr>
          <w:rFonts w:ascii="Arial" w:hAnsi="Arial" w:cs="Arial"/>
          <w:sz w:val="22"/>
          <w:szCs w:val="22"/>
        </w:rPr>
        <w:t>t.b.v. Ghijsbertken zijn dochter verwekt bij wijlen Elisabeth een erfcijns van 22 gl.  – in de marge: kwitantie van Diercx Lenartss. in naam van Gijselken procuratiebrieven dd. 6 april 1621 mbt de aflossing van de erfcijns</w:t>
      </w:r>
    </w:p>
    <w:p w14:paraId="381646D4" w14:textId="77777777" w:rsidR="00194022" w:rsidRDefault="00194022" w:rsidP="00783DEC">
      <w:pPr>
        <w:rPr>
          <w:rFonts w:ascii="Arial" w:hAnsi="Arial" w:cs="Arial"/>
          <w:sz w:val="22"/>
          <w:szCs w:val="22"/>
        </w:rPr>
      </w:pPr>
    </w:p>
    <w:p w14:paraId="36923644" w14:textId="77777777" w:rsidR="00194022" w:rsidRPr="00363E90" w:rsidRDefault="00194022" w:rsidP="00783DEC">
      <w:pPr>
        <w:rPr>
          <w:rFonts w:ascii="Arial" w:hAnsi="Arial" w:cs="Arial"/>
          <w:b/>
          <w:bCs/>
          <w:sz w:val="22"/>
          <w:szCs w:val="22"/>
        </w:rPr>
      </w:pPr>
      <w:r w:rsidRPr="00363E90">
        <w:rPr>
          <w:rFonts w:ascii="Arial" w:hAnsi="Arial" w:cs="Arial"/>
          <w:b/>
          <w:bCs/>
          <w:sz w:val="22"/>
          <w:szCs w:val="22"/>
        </w:rPr>
        <w:t>5205</w:t>
      </w:r>
    </w:p>
    <w:p w14:paraId="315AFCE9" w14:textId="3F25DBC9" w:rsidR="00194022" w:rsidRPr="00363E90" w:rsidRDefault="00194022" w:rsidP="00783DEC">
      <w:pPr>
        <w:rPr>
          <w:rFonts w:ascii="Arial" w:hAnsi="Arial" w:cs="Arial"/>
          <w:b/>
          <w:bCs/>
          <w:sz w:val="22"/>
          <w:szCs w:val="22"/>
        </w:rPr>
      </w:pPr>
      <w:r w:rsidRPr="00363E90">
        <w:rPr>
          <w:rFonts w:ascii="Arial" w:hAnsi="Arial" w:cs="Arial"/>
          <w:b/>
          <w:bCs/>
          <w:sz w:val="22"/>
          <w:szCs w:val="22"/>
        </w:rPr>
        <w:t>BP 1539 folio 294r  mei 1628</w:t>
      </w:r>
    </w:p>
    <w:p w14:paraId="44D70D8E" w14:textId="1F794983" w:rsidR="00194022" w:rsidRDefault="00194022" w:rsidP="00783DEC">
      <w:pPr>
        <w:rPr>
          <w:rFonts w:ascii="Arial" w:hAnsi="Arial" w:cs="Arial"/>
          <w:sz w:val="22"/>
          <w:szCs w:val="22"/>
        </w:rPr>
      </w:pPr>
      <w:r w:rsidRPr="00194022">
        <w:rPr>
          <w:rFonts w:ascii="Arial" w:hAnsi="Arial" w:cs="Arial"/>
          <w:sz w:val="22"/>
          <w:szCs w:val="22"/>
        </w:rPr>
        <w:t>Adriaen en Anneken broer e</w:t>
      </w:r>
      <w:r>
        <w:rPr>
          <w:rFonts w:ascii="Arial" w:hAnsi="Arial" w:cs="Arial"/>
          <w:sz w:val="22"/>
          <w:szCs w:val="22"/>
        </w:rPr>
        <w:t xml:space="preserve">n zus kinderen van wijlen Jans Willems. en wijlen Elizabeth zijn vrouw dr.v.w. Jans Peeterss. en mede in naam van hun broer Peeter 23 jaar oud, hebben </w:t>
      </w:r>
      <w:r>
        <w:rPr>
          <w:rFonts w:ascii="Arial" w:hAnsi="Arial" w:cs="Arial"/>
          <w:sz w:val="22"/>
          <w:szCs w:val="22"/>
        </w:rPr>
        <w:lastRenderedPageBreak/>
        <w:t xml:space="preserve">verkocht aan </w:t>
      </w:r>
      <w:r w:rsidRPr="00BD4D57">
        <w:rPr>
          <w:rFonts w:ascii="Arial" w:hAnsi="Arial" w:cs="Arial"/>
          <w:b/>
          <w:bCs/>
          <w:sz w:val="22"/>
          <w:szCs w:val="22"/>
          <w:u w:val="single"/>
        </w:rPr>
        <w:t>J</w:t>
      </w:r>
      <w:r w:rsidR="00BD4D57" w:rsidRPr="00BD4D57">
        <w:rPr>
          <w:rFonts w:ascii="Arial" w:hAnsi="Arial" w:cs="Arial"/>
          <w:b/>
          <w:bCs/>
          <w:sz w:val="22"/>
          <w:szCs w:val="22"/>
          <w:u w:val="single"/>
        </w:rPr>
        <w:t>o</w:t>
      </w:r>
      <w:r w:rsidRPr="00BD4D57">
        <w:rPr>
          <w:rFonts w:ascii="Arial" w:hAnsi="Arial" w:cs="Arial"/>
          <w:b/>
          <w:bCs/>
          <w:sz w:val="22"/>
          <w:szCs w:val="22"/>
          <w:u w:val="single"/>
        </w:rPr>
        <w:t>sina dr.v.Cornelis van de Cor</w:t>
      </w:r>
      <w:r w:rsidR="00BD4D57" w:rsidRPr="00BD4D57">
        <w:rPr>
          <w:rFonts w:ascii="Arial" w:hAnsi="Arial" w:cs="Arial"/>
          <w:b/>
          <w:bCs/>
          <w:sz w:val="22"/>
          <w:szCs w:val="22"/>
          <w:u w:val="single"/>
        </w:rPr>
        <w:t>p</w:t>
      </w:r>
      <w:r w:rsidRPr="00BD4D57">
        <w:rPr>
          <w:rFonts w:ascii="Arial" w:hAnsi="Arial" w:cs="Arial"/>
          <w:b/>
          <w:bCs/>
          <w:sz w:val="22"/>
          <w:szCs w:val="22"/>
          <w:u w:val="single"/>
        </w:rPr>
        <w:t>ut begijn op het Groot Begijnhof te ‘sBosch</w:t>
      </w:r>
      <w:r>
        <w:rPr>
          <w:rFonts w:ascii="Arial" w:hAnsi="Arial" w:cs="Arial"/>
          <w:sz w:val="22"/>
          <w:szCs w:val="22"/>
        </w:rPr>
        <w:t xml:space="preserve"> t.b.v. Cornelia hun zus een erfcijns van 7 ½ gl., schepenbrief dd. 7 april, uit huis erf hof boomgaard esthuis en 3 lopensen land </w:t>
      </w:r>
      <w:r w:rsidR="00BD4D57">
        <w:rPr>
          <w:rFonts w:ascii="Arial" w:hAnsi="Arial" w:cs="Arial"/>
          <w:sz w:val="22"/>
          <w:szCs w:val="22"/>
        </w:rPr>
        <w:t xml:space="preserve">te Schijndel </w:t>
      </w:r>
      <w:r w:rsidR="00BD4D57" w:rsidRPr="00BD4D57">
        <w:rPr>
          <w:rFonts w:ascii="Arial" w:hAnsi="Arial" w:cs="Arial"/>
          <w:b/>
          <w:bCs/>
          <w:sz w:val="22"/>
          <w:szCs w:val="22"/>
          <w:u w:val="single"/>
        </w:rPr>
        <w:t>in Elde</w:t>
      </w:r>
      <w:r w:rsidR="00BD4D57">
        <w:rPr>
          <w:rFonts w:ascii="Arial" w:hAnsi="Arial" w:cs="Arial"/>
          <w:sz w:val="22"/>
          <w:szCs w:val="22"/>
        </w:rPr>
        <w:t xml:space="preserve"> met als belendingen Eijmbert zn.v.Henrick Eijmberts en Jan Peeters – in de marge: Cornelia dr.v.w. Cornelis van de Corput heeft de erfcijns getransporteerd aan Adriaentken dr.v.w. Laureijns Huijberts van Wel en de cijns is afgelost dd. 22 mei 1628</w:t>
      </w:r>
    </w:p>
    <w:p w14:paraId="0BF95EFD" w14:textId="77777777" w:rsidR="00BD4D57" w:rsidRDefault="00BD4D57" w:rsidP="00783DEC">
      <w:pPr>
        <w:rPr>
          <w:rFonts w:ascii="Arial" w:hAnsi="Arial" w:cs="Arial"/>
          <w:sz w:val="22"/>
          <w:szCs w:val="22"/>
        </w:rPr>
      </w:pPr>
    </w:p>
    <w:p w14:paraId="20B5F8E4" w14:textId="47CD2645" w:rsidR="00BD4D57" w:rsidRPr="00BD4D57" w:rsidRDefault="00BD4D57" w:rsidP="00783DEC">
      <w:pPr>
        <w:rPr>
          <w:rFonts w:ascii="Arial" w:hAnsi="Arial" w:cs="Arial"/>
          <w:b/>
          <w:bCs/>
          <w:sz w:val="22"/>
          <w:szCs w:val="22"/>
        </w:rPr>
      </w:pPr>
      <w:r w:rsidRPr="00BD4D57">
        <w:rPr>
          <w:rFonts w:ascii="Arial" w:hAnsi="Arial" w:cs="Arial"/>
          <w:b/>
          <w:bCs/>
          <w:sz w:val="22"/>
          <w:szCs w:val="22"/>
        </w:rPr>
        <w:t>5206</w:t>
      </w:r>
    </w:p>
    <w:p w14:paraId="117B4BDD" w14:textId="7F6CA712" w:rsidR="00BD4D57" w:rsidRPr="00BD4D57" w:rsidRDefault="00BD4D57" w:rsidP="00783DEC">
      <w:pPr>
        <w:rPr>
          <w:rFonts w:ascii="Arial" w:hAnsi="Arial" w:cs="Arial"/>
          <w:b/>
          <w:bCs/>
          <w:sz w:val="22"/>
          <w:szCs w:val="22"/>
        </w:rPr>
      </w:pPr>
      <w:r w:rsidRPr="00BD4D57">
        <w:rPr>
          <w:rFonts w:ascii="Arial" w:hAnsi="Arial" w:cs="Arial"/>
          <w:b/>
          <w:bCs/>
          <w:sz w:val="22"/>
          <w:szCs w:val="22"/>
        </w:rPr>
        <w:t>BP 1543 folio 363v mei 1628</w:t>
      </w:r>
    </w:p>
    <w:p w14:paraId="70BEFA6C" w14:textId="5CDABCC0" w:rsidR="00BD4D57" w:rsidRDefault="00BD4D57" w:rsidP="00783DEC">
      <w:pPr>
        <w:rPr>
          <w:rFonts w:ascii="Arial" w:hAnsi="Arial" w:cs="Arial"/>
          <w:sz w:val="22"/>
          <w:szCs w:val="22"/>
        </w:rPr>
      </w:pPr>
      <w:r w:rsidRPr="00BD4D57">
        <w:rPr>
          <w:rFonts w:ascii="Arial" w:hAnsi="Arial" w:cs="Arial"/>
          <w:sz w:val="22"/>
          <w:szCs w:val="22"/>
        </w:rPr>
        <w:t>Hanrick zn.v.w. Adriaen Roovers u</w:t>
      </w:r>
      <w:r>
        <w:rPr>
          <w:rFonts w:ascii="Arial" w:hAnsi="Arial" w:cs="Arial"/>
          <w:sz w:val="22"/>
          <w:szCs w:val="22"/>
        </w:rPr>
        <w:t>it Heeswijk heeft verkocht aan Peeter Adriaens van Heeswijck burger te ’s-Hertogenbosch een erfcijns van 5 gl. te betalen op de 1</w:t>
      </w:r>
      <w:r w:rsidRPr="00BD4D57">
        <w:rPr>
          <w:rFonts w:ascii="Arial" w:hAnsi="Arial" w:cs="Arial"/>
          <w:sz w:val="22"/>
          <w:szCs w:val="22"/>
          <w:vertAlign w:val="superscript"/>
        </w:rPr>
        <w:t>e</w:t>
      </w:r>
      <w:r>
        <w:rPr>
          <w:rFonts w:ascii="Arial" w:hAnsi="Arial" w:cs="Arial"/>
          <w:sz w:val="22"/>
          <w:szCs w:val="22"/>
        </w:rPr>
        <w:t xml:space="preserve"> juni uit een kamp hooiland van 4 dagmaten te Schijndel met als belendingen Jans Hanricx broer van Hanrick, Melchior Goyarts te Dinther mulder, en een kamp genaamd </w:t>
      </w:r>
      <w:r w:rsidRPr="00BD4D57">
        <w:rPr>
          <w:rFonts w:ascii="Arial" w:hAnsi="Arial" w:cs="Arial"/>
          <w:b/>
          <w:bCs/>
          <w:sz w:val="22"/>
          <w:szCs w:val="22"/>
          <w:u w:val="single"/>
        </w:rPr>
        <w:t>Lijn Snavelscamp</w:t>
      </w:r>
      <w:r>
        <w:rPr>
          <w:rFonts w:ascii="Arial" w:hAnsi="Arial" w:cs="Arial"/>
          <w:sz w:val="22"/>
          <w:szCs w:val="22"/>
        </w:rPr>
        <w:t xml:space="preserve"> en een steegske</w:t>
      </w:r>
    </w:p>
    <w:p w14:paraId="5245B06B" w14:textId="77777777" w:rsidR="00BD4D57" w:rsidRDefault="00BD4D57" w:rsidP="00783DEC">
      <w:pPr>
        <w:rPr>
          <w:rFonts w:ascii="Arial" w:hAnsi="Arial" w:cs="Arial"/>
          <w:sz w:val="22"/>
          <w:szCs w:val="22"/>
        </w:rPr>
      </w:pPr>
    </w:p>
    <w:p w14:paraId="1CA80176" w14:textId="46FCC5D9" w:rsidR="00BD4D57" w:rsidRPr="00056727" w:rsidRDefault="00BD4D57" w:rsidP="00783DEC">
      <w:pPr>
        <w:rPr>
          <w:rFonts w:ascii="Arial" w:hAnsi="Arial" w:cs="Arial"/>
          <w:b/>
          <w:bCs/>
          <w:sz w:val="22"/>
          <w:szCs w:val="22"/>
        </w:rPr>
      </w:pPr>
      <w:r w:rsidRPr="00056727">
        <w:rPr>
          <w:rFonts w:ascii="Arial" w:hAnsi="Arial" w:cs="Arial"/>
          <w:b/>
          <w:bCs/>
          <w:sz w:val="22"/>
          <w:szCs w:val="22"/>
        </w:rPr>
        <w:t>5207</w:t>
      </w:r>
    </w:p>
    <w:p w14:paraId="0C801F85" w14:textId="64A9AB10" w:rsidR="00BD4D57" w:rsidRPr="00056727" w:rsidRDefault="00BD4D57" w:rsidP="00783DEC">
      <w:pPr>
        <w:rPr>
          <w:rFonts w:ascii="Arial" w:hAnsi="Arial" w:cs="Arial"/>
          <w:b/>
          <w:bCs/>
          <w:sz w:val="22"/>
          <w:szCs w:val="22"/>
        </w:rPr>
      </w:pPr>
      <w:r w:rsidRPr="00056727">
        <w:rPr>
          <w:rFonts w:ascii="Arial" w:hAnsi="Arial" w:cs="Arial"/>
          <w:b/>
          <w:bCs/>
          <w:sz w:val="22"/>
          <w:szCs w:val="22"/>
        </w:rPr>
        <w:t>BP 1505 folio 308v mei 1628</w:t>
      </w:r>
    </w:p>
    <w:p w14:paraId="1873D0D2" w14:textId="78DB2701" w:rsidR="00BD4D57" w:rsidRDefault="00056727" w:rsidP="00783DEC">
      <w:pPr>
        <w:rPr>
          <w:rFonts w:ascii="Arial" w:hAnsi="Arial" w:cs="Arial"/>
          <w:sz w:val="22"/>
          <w:szCs w:val="22"/>
        </w:rPr>
      </w:pPr>
      <w:r>
        <w:rPr>
          <w:rFonts w:ascii="Arial" w:hAnsi="Arial" w:cs="Arial"/>
          <w:sz w:val="22"/>
          <w:szCs w:val="22"/>
        </w:rPr>
        <w:t xml:space="preserve">Jan Gerarts van de Ven over en erfcijns van 9 gl. uit een stuk land en het esthuis dat er op staat 3 lopensen land </w:t>
      </w:r>
      <w:r w:rsidRPr="00056727">
        <w:rPr>
          <w:rFonts w:ascii="Arial" w:hAnsi="Arial" w:cs="Arial"/>
          <w:b/>
          <w:bCs/>
          <w:sz w:val="22"/>
          <w:szCs w:val="22"/>
          <w:u w:val="single"/>
        </w:rPr>
        <w:t>in den Borne</w:t>
      </w:r>
      <w:r>
        <w:rPr>
          <w:rFonts w:ascii="Arial" w:hAnsi="Arial" w:cs="Arial"/>
          <w:sz w:val="22"/>
          <w:szCs w:val="22"/>
        </w:rPr>
        <w:t xml:space="preserve"> naast Willemken weduwe van Mercelis Laureijnssen, Henrick Henrick Bastiaens van Herpen</w:t>
      </w:r>
    </w:p>
    <w:p w14:paraId="59B6757C" w14:textId="77777777" w:rsidR="00056727" w:rsidRDefault="00056727" w:rsidP="00783DEC">
      <w:pPr>
        <w:rPr>
          <w:rFonts w:ascii="Arial" w:hAnsi="Arial" w:cs="Arial"/>
          <w:sz w:val="22"/>
          <w:szCs w:val="22"/>
        </w:rPr>
      </w:pPr>
    </w:p>
    <w:p w14:paraId="0EF57020" w14:textId="6C2B30DA" w:rsidR="00056727" w:rsidRPr="00056727" w:rsidRDefault="00056727" w:rsidP="00783DEC">
      <w:pPr>
        <w:rPr>
          <w:rFonts w:ascii="Arial" w:hAnsi="Arial" w:cs="Arial"/>
          <w:b/>
          <w:bCs/>
          <w:sz w:val="22"/>
          <w:szCs w:val="22"/>
        </w:rPr>
      </w:pPr>
      <w:r w:rsidRPr="00056727">
        <w:rPr>
          <w:rFonts w:ascii="Arial" w:hAnsi="Arial" w:cs="Arial"/>
          <w:b/>
          <w:bCs/>
          <w:sz w:val="22"/>
          <w:szCs w:val="22"/>
        </w:rPr>
        <w:t>5208</w:t>
      </w:r>
    </w:p>
    <w:p w14:paraId="60825FD7" w14:textId="245B430E" w:rsidR="00056727" w:rsidRPr="00056727" w:rsidRDefault="00056727" w:rsidP="00783DEC">
      <w:pPr>
        <w:rPr>
          <w:rFonts w:ascii="Arial" w:hAnsi="Arial" w:cs="Arial"/>
          <w:b/>
          <w:bCs/>
          <w:sz w:val="22"/>
          <w:szCs w:val="22"/>
        </w:rPr>
      </w:pPr>
      <w:r w:rsidRPr="00056727">
        <w:rPr>
          <w:rFonts w:ascii="Arial" w:hAnsi="Arial" w:cs="Arial"/>
          <w:b/>
          <w:bCs/>
          <w:sz w:val="22"/>
          <w:szCs w:val="22"/>
        </w:rPr>
        <w:t>BP 1543 folio 359v 20 mei 1628</w:t>
      </w:r>
    </w:p>
    <w:p w14:paraId="3B93D3E5" w14:textId="7EAF6474" w:rsidR="00056727" w:rsidRDefault="00056727" w:rsidP="00783DEC">
      <w:pPr>
        <w:rPr>
          <w:rFonts w:ascii="Arial" w:hAnsi="Arial" w:cs="Arial"/>
          <w:sz w:val="22"/>
          <w:szCs w:val="22"/>
        </w:rPr>
      </w:pPr>
      <w:r w:rsidRPr="00056727">
        <w:rPr>
          <w:rFonts w:ascii="Arial" w:hAnsi="Arial" w:cs="Arial"/>
          <w:sz w:val="22"/>
          <w:szCs w:val="22"/>
        </w:rPr>
        <w:t>Jan Handrick Eijmberts, Eijmbert Henric</w:t>
      </w:r>
      <w:r>
        <w:rPr>
          <w:rFonts w:ascii="Arial" w:hAnsi="Arial" w:cs="Arial"/>
          <w:sz w:val="22"/>
          <w:szCs w:val="22"/>
        </w:rPr>
        <w:t xml:space="preserve">k Eijmberts, </w:t>
      </w:r>
      <w:r w:rsidRPr="00056727">
        <w:rPr>
          <w:rFonts w:ascii="Arial" w:hAnsi="Arial" w:cs="Arial"/>
          <w:b/>
          <w:bCs/>
          <w:sz w:val="22"/>
          <w:szCs w:val="22"/>
          <w:u w:val="single"/>
        </w:rPr>
        <w:t>de gemeijnt van Schijndel</w:t>
      </w:r>
      <w:r>
        <w:rPr>
          <w:rFonts w:ascii="Arial" w:hAnsi="Arial" w:cs="Arial"/>
          <w:sz w:val="22"/>
          <w:szCs w:val="22"/>
        </w:rPr>
        <w:t>, transport aan Dierck Jan Gerits en Catelijn nagelaten weduwe van wijlen Peeter Gerit Spierincx  zijn zuster kinderen van wijlen Jan Gerit Walravens en Goortken mede t.b.v. Catalijn minderjarige dochter van Jan Gerits verwekt bij Emken Jans nagelaten weduwe</w:t>
      </w:r>
    </w:p>
    <w:p w14:paraId="10585E65" w14:textId="77777777" w:rsidR="00056727" w:rsidRDefault="00056727" w:rsidP="00783DEC">
      <w:pPr>
        <w:rPr>
          <w:rFonts w:ascii="Arial" w:hAnsi="Arial" w:cs="Arial"/>
          <w:sz w:val="22"/>
          <w:szCs w:val="22"/>
        </w:rPr>
      </w:pPr>
    </w:p>
    <w:p w14:paraId="4AB60F8D" w14:textId="0DD77701" w:rsidR="00056727" w:rsidRPr="00EC004D" w:rsidRDefault="00056727" w:rsidP="00783DEC">
      <w:pPr>
        <w:rPr>
          <w:rFonts w:ascii="Arial" w:hAnsi="Arial" w:cs="Arial"/>
          <w:b/>
          <w:bCs/>
          <w:sz w:val="22"/>
          <w:szCs w:val="22"/>
        </w:rPr>
      </w:pPr>
      <w:r w:rsidRPr="00EC004D">
        <w:rPr>
          <w:rFonts w:ascii="Arial" w:hAnsi="Arial" w:cs="Arial"/>
          <w:b/>
          <w:bCs/>
          <w:sz w:val="22"/>
          <w:szCs w:val="22"/>
        </w:rPr>
        <w:t>5209</w:t>
      </w:r>
    </w:p>
    <w:p w14:paraId="1193C817" w14:textId="4C6EB141" w:rsidR="00056727" w:rsidRPr="00EC004D" w:rsidRDefault="00056727" w:rsidP="00783DEC">
      <w:pPr>
        <w:rPr>
          <w:rFonts w:ascii="Arial" w:hAnsi="Arial" w:cs="Arial"/>
          <w:b/>
          <w:bCs/>
          <w:sz w:val="22"/>
          <w:szCs w:val="22"/>
        </w:rPr>
      </w:pPr>
      <w:r w:rsidRPr="00EC004D">
        <w:rPr>
          <w:rFonts w:ascii="Arial" w:hAnsi="Arial" w:cs="Arial"/>
          <w:b/>
          <w:bCs/>
          <w:sz w:val="22"/>
          <w:szCs w:val="22"/>
        </w:rPr>
        <w:t>BP 1505 folio 318r mei 1628</w:t>
      </w:r>
    </w:p>
    <w:p w14:paraId="1517018D" w14:textId="3E4DF052" w:rsidR="00056727" w:rsidRDefault="00EC004D" w:rsidP="00783DEC">
      <w:pPr>
        <w:rPr>
          <w:rFonts w:ascii="Arial" w:hAnsi="Arial" w:cs="Arial"/>
          <w:sz w:val="22"/>
          <w:szCs w:val="22"/>
        </w:rPr>
      </w:pPr>
      <w:r w:rsidRPr="00EC004D">
        <w:rPr>
          <w:rFonts w:ascii="Arial" w:hAnsi="Arial" w:cs="Arial"/>
          <w:sz w:val="22"/>
          <w:szCs w:val="22"/>
        </w:rPr>
        <w:t>Adriaen zn.v.w. Corst Lamberts wonende te</w:t>
      </w:r>
      <w:r>
        <w:rPr>
          <w:rFonts w:ascii="Arial" w:hAnsi="Arial" w:cs="Arial"/>
          <w:sz w:val="22"/>
          <w:szCs w:val="22"/>
        </w:rPr>
        <w:t xml:space="preserve"> Schijndel heeft verkocht aan Herman zn.v.w. Henrick Peterss. van de Weteringe een erfcijns van 12 gl. te betalen op het hoogfeest van Pasen uit 1/5 van een huis esthuis hof boomgaard en 5 lopensen land </w:t>
      </w:r>
      <w:r w:rsidRPr="00EC004D">
        <w:rPr>
          <w:rFonts w:ascii="Arial" w:hAnsi="Arial" w:cs="Arial"/>
          <w:b/>
          <w:bCs/>
          <w:sz w:val="22"/>
          <w:szCs w:val="22"/>
          <w:u w:val="single"/>
        </w:rPr>
        <w:t>inden hertganck van van Delschot</w:t>
      </w:r>
      <w:r>
        <w:rPr>
          <w:rFonts w:ascii="Arial" w:hAnsi="Arial" w:cs="Arial"/>
          <w:sz w:val="22"/>
          <w:szCs w:val="22"/>
        </w:rPr>
        <w:t xml:space="preserve"> met als belendingen Lucas jan Lucas, de gemene straat, de kinderen en erfgenamen van een zekere Dierick</w:t>
      </w:r>
    </w:p>
    <w:p w14:paraId="2A6EA0F3" w14:textId="77777777" w:rsidR="00EC004D" w:rsidRDefault="00EC004D" w:rsidP="00783DEC">
      <w:pPr>
        <w:rPr>
          <w:rFonts w:ascii="Arial" w:hAnsi="Arial" w:cs="Arial"/>
          <w:sz w:val="22"/>
          <w:szCs w:val="22"/>
        </w:rPr>
      </w:pPr>
    </w:p>
    <w:p w14:paraId="25C62A35" w14:textId="630E9998" w:rsidR="00EC004D" w:rsidRPr="008E6C99" w:rsidRDefault="00EC004D" w:rsidP="00783DEC">
      <w:pPr>
        <w:rPr>
          <w:rFonts w:ascii="Arial" w:hAnsi="Arial" w:cs="Arial"/>
          <w:b/>
          <w:bCs/>
          <w:sz w:val="22"/>
          <w:szCs w:val="22"/>
        </w:rPr>
      </w:pPr>
      <w:r w:rsidRPr="008E6C99">
        <w:rPr>
          <w:rFonts w:ascii="Arial" w:hAnsi="Arial" w:cs="Arial"/>
          <w:b/>
          <w:bCs/>
          <w:sz w:val="22"/>
          <w:szCs w:val="22"/>
        </w:rPr>
        <w:t>5210</w:t>
      </w:r>
    </w:p>
    <w:p w14:paraId="1A0D4111" w14:textId="0FDDD480" w:rsidR="00EC004D" w:rsidRPr="008E6C99" w:rsidRDefault="00EC004D" w:rsidP="00783DEC">
      <w:pPr>
        <w:rPr>
          <w:rFonts w:ascii="Arial" w:hAnsi="Arial" w:cs="Arial"/>
          <w:b/>
          <w:bCs/>
          <w:sz w:val="22"/>
          <w:szCs w:val="22"/>
        </w:rPr>
      </w:pPr>
      <w:r w:rsidRPr="008E6C99">
        <w:rPr>
          <w:rFonts w:ascii="Arial" w:hAnsi="Arial" w:cs="Arial"/>
          <w:b/>
          <w:bCs/>
          <w:sz w:val="22"/>
          <w:szCs w:val="22"/>
        </w:rPr>
        <w:t xml:space="preserve">BP 1505 folio 280r </w:t>
      </w:r>
      <w:r w:rsidR="008E6C99" w:rsidRPr="008E6C99">
        <w:rPr>
          <w:rFonts w:ascii="Arial" w:hAnsi="Arial" w:cs="Arial"/>
          <w:b/>
          <w:bCs/>
          <w:sz w:val="22"/>
          <w:szCs w:val="22"/>
        </w:rPr>
        <w:t xml:space="preserve">4 </w:t>
      </w:r>
      <w:r w:rsidRPr="008E6C99">
        <w:rPr>
          <w:rFonts w:ascii="Arial" w:hAnsi="Arial" w:cs="Arial"/>
          <w:b/>
          <w:bCs/>
          <w:sz w:val="22"/>
          <w:szCs w:val="22"/>
        </w:rPr>
        <w:t>mei 1628</w:t>
      </w:r>
    </w:p>
    <w:p w14:paraId="4F070B38" w14:textId="2B05F9B1" w:rsidR="00EC004D" w:rsidRDefault="00EC004D" w:rsidP="00783DEC">
      <w:pPr>
        <w:rPr>
          <w:rFonts w:ascii="Arial" w:hAnsi="Arial" w:cs="Arial"/>
          <w:sz w:val="22"/>
          <w:szCs w:val="22"/>
        </w:rPr>
      </w:pPr>
      <w:r w:rsidRPr="008E6C99">
        <w:rPr>
          <w:rFonts w:ascii="Arial" w:hAnsi="Arial" w:cs="Arial"/>
          <w:b/>
          <w:bCs/>
          <w:sz w:val="22"/>
          <w:szCs w:val="22"/>
          <w:u w:val="single"/>
        </w:rPr>
        <w:t>Jonker Charles van Vlierden zn.v.w. Jonker Ryckart van Vlierden</w:t>
      </w:r>
      <w:r>
        <w:rPr>
          <w:rFonts w:ascii="Arial" w:hAnsi="Arial" w:cs="Arial"/>
          <w:sz w:val="22"/>
          <w:szCs w:val="22"/>
        </w:rPr>
        <w:t xml:space="preserve"> over een stuk weiland 9 lopensen </w:t>
      </w:r>
      <w:r w:rsidRPr="008E6C99">
        <w:rPr>
          <w:rFonts w:ascii="Arial" w:hAnsi="Arial" w:cs="Arial"/>
          <w:b/>
          <w:bCs/>
          <w:sz w:val="22"/>
          <w:szCs w:val="22"/>
          <w:u w:val="single"/>
        </w:rPr>
        <w:t>op Oetelaer</w:t>
      </w:r>
      <w:r>
        <w:rPr>
          <w:rFonts w:ascii="Arial" w:hAnsi="Arial" w:cs="Arial"/>
          <w:sz w:val="22"/>
          <w:szCs w:val="22"/>
        </w:rPr>
        <w:t xml:space="preserve"> met als belendingen de gemene straat, Willem Gerongs Geritss., de gemeijnt aldaar, welk stuk weiland Jonker Charles via vernadering had verkregen Damen Peters en deels tegen </w:t>
      </w:r>
      <w:r w:rsidRPr="008E6C99">
        <w:rPr>
          <w:rFonts w:ascii="Arial" w:hAnsi="Arial" w:cs="Arial"/>
          <w:b/>
          <w:bCs/>
          <w:sz w:val="22"/>
          <w:szCs w:val="22"/>
          <w:u w:val="single"/>
        </w:rPr>
        <w:t xml:space="preserve">Jonker Jannen Coenen zn.v. zaliger Jonker Johans </w:t>
      </w:r>
      <w:r w:rsidR="008E6C99" w:rsidRPr="008E6C99">
        <w:rPr>
          <w:rFonts w:ascii="Arial" w:hAnsi="Arial" w:cs="Arial"/>
          <w:b/>
          <w:bCs/>
          <w:sz w:val="22"/>
          <w:szCs w:val="22"/>
          <w:u w:val="single"/>
        </w:rPr>
        <w:t>Coenen</w:t>
      </w:r>
      <w:r w:rsidR="008E6C99">
        <w:rPr>
          <w:rFonts w:ascii="Arial" w:hAnsi="Arial" w:cs="Arial"/>
          <w:sz w:val="22"/>
          <w:szCs w:val="22"/>
        </w:rPr>
        <w:t xml:space="preserve"> zijn zwager en heeft dit verkocht aan Gerong Deliss. voor de ene helft en Arnt Gerartss. van de Ven en Hendersken weduwe  Jans van Oetelaer voor de andere helft nl. ieder van hen ¼ deel – in de marge: </w:t>
      </w:r>
      <w:r w:rsidR="008E6C99" w:rsidRPr="008E6C99">
        <w:rPr>
          <w:rFonts w:ascii="Arial" w:hAnsi="Arial" w:cs="Arial"/>
          <w:b/>
          <w:bCs/>
          <w:sz w:val="22"/>
          <w:szCs w:val="22"/>
          <w:u w:val="single"/>
        </w:rPr>
        <w:t>Joncker Arnout van Boecop tegenwoordig wethouder te ‘sBosch</w:t>
      </w:r>
      <w:r w:rsidR="008E6C99">
        <w:rPr>
          <w:rFonts w:ascii="Arial" w:hAnsi="Arial" w:cs="Arial"/>
          <w:sz w:val="22"/>
          <w:szCs w:val="22"/>
        </w:rPr>
        <w:t xml:space="preserve"> wezende van den bloede van </w:t>
      </w:r>
      <w:r w:rsidR="008E6C99" w:rsidRPr="008E6C99">
        <w:rPr>
          <w:rFonts w:ascii="Arial" w:hAnsi="Arial" w:cs="Arial"/>
          <w:b/>
          <w:bCs/>
          <w:sz w:val="22"/>
          <w:szCs w:val="22"/>
          <w:u w:val="single"/>
        </w:rPr>
        <w:t>Jonker Charles van Vlierden</w:t>
      </w:r>
      <w:r w:rsidR="008E6C99">
        <w:rPr>
          <w:rFonts w:ascii="Arial" w:hAnsi="Arial" w:cs="Arial"/>
          <w:sz w:val="22"/>
          <w:szCs w:val="22"/>
        </w:rPr>
        <w:t xml:space="preserve"> mbt tot het stuk weiland</w:t>
      </w:r>
    </w:p>
    <w:p w14:paraId="243D2952" w14:textId="77777777" w:rsidR="008E6C99" w:rsidRDefault="008E6C99" w:rsidP="00783DEC">
      <w:pPr>
        <w:rPr>
          <w:rFonts w:ascii="Arial" w:hAnsi="Arial" w:cs="Arial"/>
          <w:sz w:val="22"/>
          <w:szCs w:val="22"/>
        </w:rPr>
      </w:pPr>
    </w:p>
    <w:p w14:paraId="5C4DAD80" w14:textId="065CB2A7" w:rsidR="008E6C99" w:rsidRPr="00D87CE0" w:rsidRDefault="008E6C99" w:rsidP="00783DEC">
      <w:pPr>
        <w:rPr>
          <w:rFonts w:ascii="Arial" w:hAnsi="Arial" w:cs="Arial"/>
          <w:b/>
          <w:bCs/>
          <w:sz w:val="22"/>
          <w:szCs w:val="22"/>
        </w:rPr>
      </w:pPr>
      <w:r w:rsidRPr="00D87CE0">
        <w:rPr>
          <w:rFonts w:ascii="Arial" w:hAnsi="Arial" w:cs="Arial"/>
          <w:b/>
          <w:bCs/>
          <w:sz w:val="22"/>
          <w:szCs w:val="22"/>
        </w:rPr>
        <w:t>5211</w:t>
      </w:r>
    </w:p>
    <w:p w14:paraId="4E07ABF1" w14:textId="36547ECD" w:rsidR="008E6C99" w:rsidRPr="00D87CE0" w:rsidRDefault="008E6C99" w:rsidP="00783DEC">
      <w:pPr>
        <w:rPr>
          <w:rFonts w:ascii="Arial" w:hAnsi="Arial" w:cs="Arial"/>
          <w:b/>
          <w:bCs/>
          <w:sz w:val="22"/>
          <w:szCs w:val="22"/>
        </w:rPr>
      </w:pPr>
      <w:r w:rsidRPr="00D87CE0">
        <w:rPr>
          <w:rFonts w:ascii="Arial" w:hAnsi="Arial" w:cs="Arial"/>
          <w:b/>
          <w:bCs/>
          <w:sz w:val="22"/>
          <w:szCs w:val="22"/>
        </w:rPr>
        <w:t>BP 1505 folio 335r  juni 1628</w:t>
      </w:r>
    </w:p>
    <w:p w14:paraId="79FC0901" w14:textId="26623485" w:rsidR="008E6C99" w:rsidRDefault="008E6C99" w:rsidP="00783DEC">
      <w:pPr>
        <w:rPr>
          <w:rFonts w:ascii="Arial" w:hAnsi="Arial" w:cs="Arial"/>
          <w:sz w:val="22"/>
          <w:szCs w:val="22"/>
        </w:rPr>
      </w:pPr>
      <w:r>
        <w:rPr>
          <w:rFonts w:ascii="Arial" w:hAnsi="Arial" w:cs="Arial"/>
          <w:sz w:val="22"/>
          <w:szCs w:val="22"/>
        </w:rPr>
        <w:t xml:space="preserve">Gherardt Huijbrechts van Lieberghen schoenmaker man van Elisabeth dr.v.w. Willem Peeterss. van Griensven van dezelfde Willem en wijlen Herssele zijn huisvrouw dochter van wijlen Peeters Eijckmans verwekt m.b.t. een stuk akkerland met houtwassen 11 lopensen </w:t>
      </w:r>
      <w:r w:rsidRPr="00D87CE0">
        <w:rPr>
          <w:rFonts w:ascii="Arial" w:hAnsi="Arial" w:cs="Arial"/>
          <w:b/>
          <w:bCs/>
          <w:sz w:val="22"/>
          <w:szCs w:val="22"/>
          <w:u w:val="single"/>
        </w:rPr>
        <w:t>inden Engel</w:t>
      </w:r>
      <w:r>
        <w:rPr>
          <w:rFonts w:ascii="Arial" w:hAnsi="Arial" w:cs="Arial"/>
          <w:sz w:val="22"/>
          <w:szCs w:val="22"/>
        </w:rPr>
        <w:t xml:space="preserve"> met als belendingen Jan Willems van Griensven, Peeter Willems </w:t>
      </w:r>
      <w:r>
        <w:rPr>
          <w:rFonts w:ascii="Arial" w:hAnsi="Arial" w:cs="Arial"/>
          <w:sz w:val="22"/>
          <w:szCs w:val="22"/>
        </w:rPr>
        <w:lastRenderedPageBreak/>
        <w:t xml:space="preserve">van Griensven, </w:t>
      </w:r>
      <w:r w:rsidR="00D87CE0">
        <w:rPr>
          <w:rFonts w:ascii="Arial" w:hAnsi="Arial" w:cs="Arial"/>
          <w:sz w:val="22"/>
          <w:szCs w:val="22"/>
        </w:rPr>
        <w:t>Willem Willemss. van Griesven hen te deel gevallen via een schepenbrief van de heerlijkheid Sint-Michielsgestel dd. 18 november 1597</w:t>
      </w:r>
    </w:p>
    <w:p w14:paraId="425875A5" w14:textId="77777777" w:rsidR="00D87CE0" w:rsidRDefault="00D87CE0" w:rsidP="00783DEC">
      <w:pPr>
        <w:rPr>
          <w:rFonts w:ascii="Arial" w:hAnsi="Arial" w:cs="Arial"/>
          <w:sz w:val="22"/>
          <w:szCs w:val="22"/>
        </w:rPr>
      </w:pPr>
    </w:p>
    <w:p w14:paraId="5992352C" w14:textId="34D8FFE1" w:rsidR="00D87CE0" w:rsidRPr="00D87CE0" w:rsidRDefault="00D87CE0" w:rsidP="00783DEC">
      <w:pPr>
        <w:rPr>
          <w:rFonts w:ascii="Arial" w:hAnsi="Arial" w:cs="Arial"/>
          <w:b/>
          <w:bCs/>
          <w:sz w:val="22"/>
          <w:szCs w:val="22"/>
        </w:rPr>
      </w:pPr>
      <w:r w:rsidRPr="00D87CE0">
        <w:rPr>
          <w:rFonts w:ascii="Arial" w:hAnsi="Arial" w:cs="Arial"/>
          <w:b/>
          <w:bCs/>
          <w:sz w:val="22"/>
          <w:szCs w:val="22"/>
        </w:rPr>
        <w:t>5212</w:t>
      </w:r>
    </w:p>
    <w:p w14:paraId="568D7694" w14:textId="3CA40E34" w:rsidR="00D87CE0" w:rsidRPr="00D87CE0" w:rsidRDefault="00D87CE0" w:rsidP="00783DEC">
      <w:pPr>
        <w:rPr>
          <w:rFonts w:ascii="Arial" w:hAnsi="Arial" w:cs="Arial"/>
          <w:b/>
          <w:bCs/>
          <w:sz w:val="22"/>
          <w:szCs w:val="22"/>
        </w:rPr>
      </w:pPr>
      <w:r w:rsidRPr="00D87CE0">
        <w:rPr>
          <w:rFonts w:ascii="Arial" w:hAnsi="Arial" w:cs="Arial"/>
          <w:b/>
          <w:bCs/>
          <w:sz w:val="22"/>
          <w:szCs w:val="22"/>
        </w:rPr>
        <w:t>BP 1505 folio 333r juni 1628</w:t>
      </w:r>
    </w:p>
    <w:p w14:paraId="2F61C6E4" w14:textId="44574CE2" w:rsidR="00D87CE0" w:rsidRDefault="00D87CE0" w:rsidP="00783DEC">
      <w:pPr>
        <w:rPr>
          <w:rFonts w:ascii="Arial" w:hAnsi="Arial" w:cs="Arial"/>
          <w:sz w:val="22"/>
          <w:szCs w:val="22"/>
        </w:rPr>
      </w:pPr>
      <w:r w:rsidRPr="00D87CE0">
        <w:rPr>
          <w:rFonts w:ascii="Arial" w:hAnsi="Arial" w:cs="Arial"/>
          <w:sz w:val="22"/>
          <w:szCs w:val="22"/>
        </w:rPr>
        <w:t>Eijmbert zn.v.w. Arndt Joachims te Lie</w:t>
      </w:r>
      <w:r>
        <w:rPr>
          <w:rFonts w:ascii="Arial" w:hAnsi="Arial" w:cs="Arial"/>
          <w:sz w:val="22"/>
          <w:szCs w:val="22"/>
        </w:rPr>
        <w:t xml:space="preserve">mpde uit huis erf hof boomgaard en 4 lopensen land </w:t>
      </w:r>
      <w:r w:rsidRPr="00D87CE0">
        <w:rPr>
          <w:rFonts w:ascii="Arial" w:hAnsi="Arial" w:cs="Arial"/>
          <w:b/>
          <w:bCs/>
          <w:sz w:val="22"/>
          <w:szCs w:val="22"/>
          <w:u w:val="single"/>
        </w:rPr>
        <w:t>in den Borne</w:t>
      </w:r>
      <w:r>
        <w:rPr>
          <w:rFonts w:ascii="Arial" w:hAnsi="Arial" w:cs="Arial"/>
          <w:sz w:val="22"/>
          <w:szCs w:val="22"/>
        </w:rPr>
        <w:t xml:space="preserve"> met als belendingen Eijmbert Goossens, de gemene straat</w:t>
      </w:r>
    </w:p>
    <w:p w14:paraId="39FA1639" w14:textId="77777777" w:rsidR="00D87CE0" w:rsidRDefault="00D87CE0" w:rsidP="00783DEC">
      <w:pPr>
        <w:rPr>
          <w:rFonts w:ascii="Arial" w:hAnsi="Arial" w:cs="Arial"/>
          <w:sz w:val="22"/>
          <w:szCs w:val="22"/>
        </w:rPr>
      </w:pPr>
    </w:p>
    <w:p w14:paraId="73364DAE" w14:textId="77777777" w:rsidR="00D87CE0" w:rsidRDefault="00D87CE0" w:rsidP="00783DEC">
      <w:pPr>
        <w:rPr>
          <w:rFonts w:ascii="Arial" w:hAnsi="Arial" w:cs="Arial"/>
          <w:sz w:val="22"/>
          <w:szCs w:val="22"/>
        </w:rPr>
      </w:pPr>
    </w:p>
    <w:p w14:paraId="3047274F" w14:textId="3E2D8439" w:rsidR="00D87CE0" w:rsidRPr="00D87CE0" w:rsidRDefault="00D87CE0" w:rsidP="00783DEC">
      <w:pPr>
        <w:rPr>
          <w:rFonts w:ascii="Arial" w:hAnsi="Arial" w:cs="Arial"/>
          <w:b/>
          <w:bCs/>
          <w:sz w:val="22"/>
          <w:szCs w:val="22"/>
        </w:rPr>
      </w:pPr>
      <w:r w:rsidRPr="00D87CE0">
        <w:rPr>
          <w:rFonts w:ascii="Arial" w:hAnsi="Arial" w:cs="Arial"/>
          <w:b/>
          <w:bCs/>
          <w:sz w:val="22"/>
          <w:szCs w:val="22"/>
        </w:rPr>
        <w:t>5213</w:t>
      </w:r>
    </w:p>
    <w:p w14:paraId="3B32695A" w14:textId="731277D7" w:rsidR="00D87CE0" w:rsidRPr="00D87CE0" w:rsidRDefault="00D87CE0" w:rsidP="00783DEC">
      <w:pPr>
        <w:rPr>
          <w:rFonts w:ascii="Arial" w:hAnsi="Arial" w:cs="Arial"/>
          <w:b/>
          <w:bCs/>
          <w:sz w:val="22"/>
          <w:szCs w:val="22"/>
        </w:rPr>
      </w:pPr>
      <w:r w:rsidRPr="00D87CE0">
        <w:rPr>
          <w:rFonts w:ascii="Arial" w:hAnsi="Arial" w:cs="Arial"/>
          <w:b/>
          <w:bCs/>
          <w:sz w:val="22"/>
          <w:szCs w:val="22"/>
        </w:rPr>
        <w:t>BP 1505 folio 357v  juni 1628</w:t>
      </w:r>
    </w:p>
    <w:p w14:paraId="70FA7FDE" w14:textId="5DFEE084" w:rsidR="00D87CE0" w:rsidRDefault="00D87CE0" w:rsidP="00783DEC">
      <w:pPr>
        <w:rPr>
          <w:rFonts w:ascii="Arial" w:hAnsi="Arial" w:cs="Arial"/>
          <w:sz w:val="22"/>
          <w:szCs w:val="22"/>
        </w:rPr>
      </w:pPr>
      <w:r w:rsidRPr="00D87CE0">
        <w:rPr>
          <w:rFonts w:ascii="Arial" w:hAnsi="Arial" w:cs="Arial"/>
          <w:sz w:val="22"/>
          <w:szCs w:val="22"/>
        </w:rPr>
        <w:t>Jan zn.v.w. Goyaerts Jansse</w:t>
      </w:r>
      <w:r>
        <w:rPr>
          <w:rFonts w:ascii="Arial" w:hAnsi="Arial" w:cs="Arial"/>
          <w:sz w:val="22"/>
          <w:szCs w:val="22"/>
        </w:rPr>
        <w:t xml:space="preserve">n van Vechel nagelaten weduwnaar van wijlen Mechtelt dr.v.Jacop Janssen van den Dijck te Schijndel gemachtigd tot de verkoop van een bunder hooikamp </w:t>
      </w:r>
      <w:r w:rsidRPr="001E4890">
        <w:rPr>
          <w:rFonts w:ascii="Arial" w:hAnsi="Arial" w:cs="Arial"/>
          <w:b/>
          <w:bCs/>
          <w:sz w:val="22"/>
          <w:szCs w:val="22"/>
          <w:u w:val="single"/>
        </w:rPr>
        <w:t>in de Wijdonck</w:t>
      </w:r>
      <w:r>
        <w:rPr>
          <w:rFonts w:ascii="Arial" w:hAnsi="Arial" w:cs="Arial"/>
          <w:sz w:val="22"/>
          <w:szCs w:val="22"/>
        </w:rPr>
        <w:t xml:space="preserve"> met als belendingen Jacop Roeloffs, Jan Vreijs Leonarts, Jans Geerlincx en Jan Arndt Gerartss. met transport aan Peeter Willemss. van Griensven </w:t>
      </w:r>
    </w:p>
    <w:p w14:paraId="6BF5690A" w14:textId="77777777" w:rsidR="00D87CE0" w:rsidRDefault="00D87CE0" w:rsidP="00783DEC">
      <w:pPr>
        <w:rPr>
          <w:rFonts w:ascii="Arial" w:hAnsi="Arial" w:cs="Arial"/>
          <w:sz w:val="22"/>
          <w:szCs w:val="22"/>
        </w:rPr>
      </w:pPr>
    </w:p>
    <w:p w14:paraId="5E6E63B3" w14:textId="6B14517E" w:rsidR="00D87CE0" w:rsidRPr="001E4890" w:rsidRDefault="001E4890" w:rsidP="00783DEC">
      <w:pPr>
        <w:rPr>
          <w:rFonts w:ascii="Arial" w:hAnsi="Arial" w:cs="Arial"/>
          <w:b/>
          <w:bCs/>
          <w:sz w:val="22"/>
          <w:szCs w:val="22"/>
        </w:rPr>
      </w:pPr>
      <w:r w:rsidRPr="001E4890">
        <w:rPr>
          <w:rFonts w:ascii="Arial" w:hAnsi="Arial" w:cs="Arial"/>
          <w:b/>
          <w:bCs/>
          <w:sz w:val="22"/>
          <w:szCs w:val="22"/>
        </w:rPr>
        <w:t>5214</w:t>
      </w:r>
    </w:p>
    <w:p w14:paraId="2FD44243" w14:textId="62911F51" w:rsidR="001E4890" w:rsidRPr="001E4890" w:rsidRDefault="001E4890" w:rsidP="00783DEC">
      <w:pPr>
        <w:rPr>
          <w:rFonts w:ascii="Arial" w:hAnsi="Arial" w:cs="Arial"/>
          <w:b/>
          <w:bCs/>
          <w:sz w:val="22"/>
          <w:szCs w:val="22"/>
        </w:rPr>
      </w:pPr>
      <w:r w:rsidRPr="001E4890">
        <w:rPr>
          <w:rFonts w:ascii="Arial" w:hAnsi="Arial" w:cs="Arial"/>
          <w:b/>
          <w:bCs/>
          <w:sz w:val="22"/>
          <w:szCs w:val="22"/>
        </w:rPr>
        <w:t>BP 1505 folio 390v juli 1628</w:t>
      </w:r>
    </w:p>
    <w:p w14:paraId="515F4472" w14:textId="2D067355" w:rsidR="001E4890" w:rsidRDefault="001E4890" w:rsidP="00783DEC">
      <w:pPr>
        <w:rPr>
          <w:rFonts w:ascii="Arial" w:hAnsi="Arial" w:cs="Arial"/>
          <w:sz w:val="22"/>
          <w:szCs w:val="22"/>
        </w:rPr>
      </w:pPr>
      <w:r>
        <w:rPr>
          <w:rFonts w:ascii="Arial" w:hAnsi="Arial" w:cs="Arial"/>
          <w:sz w:val="22"/>
          <w:szCs w:val="22"/>
        </w:rPr>
        <w:t xml:space="preserve">Anthonis zn.v.w. Willem Janss. van Auwenhuijs te Schijndel heeft verkocht aan Elizabeth dr.v.Henricx Michielss. van Empel een cijns van 10 gl. te betalen op de feestdag van Sint Jacop apostel [1 mei] uit een huis erf hof esthuis boomgaard en 5 lopensen land onder </w:t>
      </w:r>
      <w:r w:rsidRPr="001E4890">
        <w:rPr>
          <w:rFonts w:ascii="Arial" w:hAnsi="Arial" w:cs="Arial"/>
          <w:b/>
          <w:bCs/>
          <w:sz w:val="22"/>
          <w:szCs w:val="22"/>
          <w:u w:val="single"/>
        </w:rPr>
        <w:t xml:space="preserve">Delschot </w:t>
      </w:r>
      <w:r>
        <w:rPr>
          <w:rFonts w:ascii="Arial" w:hAnsi="Arial" w:cs="Arial"/>
          <w:sz w:val="22"/>
          <w:szCs w:val="22"/>
        </w:rPr>
        <w:t>met als belendingen Henrick Willems Peeters, de gemene straat</w:t>
      </w:r>
    </w:p>
    <w:p w14:paraId="2A250837" w14:textId="77777777" w:rsidR="001E4890" w:rsidRDefault="001E4890" w:rsidP="00783DEC">
      <w:pPr>
        <w:rPr>
          <w:rFonts w:ascii="Arial" w:hAnsi="Arial" w:cs="Arial"/>
          <w:sz w:val="22"/>
          <w:szCs w:val="22"/>
        </w:rPr>
      </w:pPr>
    </w:p>
    <w:p w14:paraId="76D98860" w14:textId="45D20425" w:rsidR="001E4890" w:rsidRPr="001E4890" w:rsidRDefault="001E4890" w:rsidP="00783DEC">
      <w:pPr>
        <w:rPr>
          <w:rFonts w:ascii="Arial" w:hAnsi="Arial" w:cs="Arial"/>
          <w:b/>
          <w:bCs/>
          <w:sz w:val="22"/>
          <w:szCs w:val="22"/>
        </w:rPr>
      </w:pPr>
      <w:r w:rsidRPr="001E4890">
        <w:rPr>
          <w:rFonts w:ascii="Arial" w:hAnsi="Arial" w:cs="Arial"/>
          <w:b/>
          <w:bCs/>
          <w:sz w:val="22"/>
          <w:szCs w:val="22"/>
        </w:rPr>
        <w:t>5215</w:t>
      </w:r>
    </w:p>
    <w:p w14:paraId="05B77B2E" w14:textId="19EC6A1F" w:rsidR="001E4890" w:rsidRPr="001E4890" w:rsidRDefault="001E4890" w:rsidP="00783DEC">
      <w:pPr>
        <w:rPr>
          <w:rFonts w:ascii="Arial" w:hAnsi="Arial" w:cs="Arial"/>
          <w:b/>
          <w:bCs/>
          <w:sz w:val="22"/>
          <w:szCs w:val="22"/>
        </w:rPr>
      </w:pPr>
      <w:r w:rsidRPr="001E4890">
        <w:rPr>
          <w:rFonts w:ascii="Arial" w:hAnsi="Arial" w:cs="Arial"/>
          <w:b/>
          <w:bCs/>
          <w:sz w:val="22"/>
          <w:szCs w:val="22"/>
        </w:rPr>
        <w:t>BP 1505 folio 391v  juli 1628</w:t>
      </w:r>
    </w:p>
    <w:p w14:paraId="7E89D4C7" w14:textId="6FC34A2B" w:rsidR="001E4890" w:rsidRDefault="001E4890" w:rsidP="00783DEC">
      <w:pPr>
        <w:rPr>
          <w:rFonts w:ascii="Arial" w:hAnsi="Arial" w:cs="Arial"/>
          <w:sz w:val="22"/>
          <w:szCs w:val="22"/>
        </w:rPr>
      </w:pPr>
      <w:r>
        <w:rPr>
          <w:rFonts w:ascii="Arial" w:hAnsi="Arial" w:cs="Arial"/>
          <w:sz w:val="22"/>
          <w:szCs w:val="22"/>
        </w:rPr>
        <w:t>Arndt zn.v.w. Nicolaes Daniels van der Aa te Schijndel heeft verkocht aan Jan zn.v.w. Roeloff Kivits t.b.v. Mariken zijn moeder een erfcijns van 6 gl. te betalen op de feestdag van Sint Jacobus apostel [1 mei]</w:t>
      </w:r>
    </w:p>
    <w:p w14:paraId="107CE0B9" w14:textId="77777777" w:rsidR="001E4890" w:rsidRDefault="001E4890" w:rsidP="00783DEC">
      <w:pPr>
        <w:rPr>
          <w:rFonts w:ascii="Arial" w:hAnsi="Arial" w:cs="Arial"/>
          <w:sz w:val="22"/>
          <w:szCs w:val="22"/>
        </w:rPr>
      </w:pPr>
    </w:p>
    <w:p w14:paraId="3DA5F799" w14:textId="55E3D3A7" w:rsidR="001E4890" w:rsidRPr="00363E90" w:rsidRDefault="001E4890" w:rsidP="00783DEC">
      <w:pPr>
        <w:rPr>
          <w:rFonts w:ascii="Arial" w:hAnsi="Arial" w:cs="Arial"/>
          <w:b/>
          <w:bCs/>
          <w:color w:val="FF0000"/>
          <w:sz w:val="22"/>
          <w:szCs w:val="22"/>
          <w:lang w:val="en-US"/>
        </w:rPr>
      </w:pPr>
      <w:r w:rsidRPr="00363E90">
        <w:rPr>
          <w:rFonts w:ascii="Arial" w:hAnsi="Arial" w:cs="Arial"/>
          <w:b/>
          <w:bCs/>
          <w:color w:val="FF0000"/>
          <w:sz w:val="22"/>
          <w:szCs w:val="22"/>
          <w:lang w:val="en-US"/>
        </w:rPr>
        <w:t>blad 394</w:t>
      </w:r>
    </w:p>
    <w:p w14:paraId="26519D55" w14:textId="77777777" w:rsidR="001E4890" w:rsidRPr="00363E90" w:rsidRDefault="001E4890" w:rsidP="00783DEC">
      <w:pPr>
        <w:rPr>
          <w:rFonts w:ascii="Arial" w:hAnsi="Arial" w:cs="Arial"/>
          <w:sz w:val="22"/>
          <w:szCs w:val="22"/>
          <w:lang w:val="en-US"/>
        </w:rPr>
      </w:pPr>
    </w:p>
    <w:p w14:paraId="36D548A0" w14:textId="20110A4D" w:rsidR="001E4890" w:rsidRPr="00363E90" w:rsidRDefault="001E4890" w:rsidP="00783DEC">
      <w:pPr>
        <w:rPr>
          <w:rFonts w:ascii="Arial" w:hAnsi="Arial" w:cs="Arial"/>
          <w:b/>
          <w:bCs/>
          <w:sz w:val="22"/>
          <w:szCs w:val="22"/>
          <w:lang w:val="en-US"/>
        </w:rPr>
      </w:pPr>
      <w:r w:rsidRPr="00363E90">
        <w:rPr>
          <w:rFonts w:ascii="Arial" w:hAnsi="Arial" w:cs="Arial"/>
          <w:b/>
          <w:bCs/>
          <w:sz w:val="22"/>
          <w:szCs w:val="22"/>
          <w:lang w:val="en-US"/>
        </w:rPr>
        <w:t>5216</w:t>
      </w:r>
    </w:p>
    <w:p w14:paraId="47B0E2ED" w14:textId="318C2717" w:rsidR="001E4890" w:rsidRPr="00363E90" w:rsidRDefault="001E4890" w:rsidP="00783DEC">
      <w:pPr>
        <w:rPr>
          <w:rFonts w:ascii="Arial" w:hAnsi="Arial" w:cs="Arial"/>
          <w:b/>
          <w:bCs/>
          <w:sz w:val="22"/>
          <w:szCs w:val="22"/>
          <w:lang w:val="en-US"/>
        </w:rPr>
      </w:pPr>
      <w:r w:rsidRPr="00363E90">
        <w:rPr>
          <w:rFonts w:ascii="Arial" w:hAnsi="Arial" w:cs="Arial"/>
          <w:b/>
          <w:bCs/>
          <w:sz w:val="22"/>
          <w:szCs w:val="22"/>
          <w:lang w:val="en-US"/>
        </w:rPr>
        <w:t>BP 1505 folio 408r augustus 1628</w:t>
      </w:r>
    </w:p>
    <w:p w14:paraId="744DA19C" w14:textId="663C95ED" w:rsidR="001E4890" w:rsidRPr="00433D69" w:rsidRDefault="00433D69" w:rsidP="00783DEC">
      <w:pPr>
        <w:rPr>
          <w:rFonts w:ascii="Arial" w:hAnsi="Arial" w:cs="Arial"/>
          <w:b/>
          <w:bCs/>
          <w:sz w:val="22"/>
          <w:szCs w:val="22"/>
          <w:u w:val="single"/>
        </w:rPr>
      </w:pPr>
      <w:r w:rsidRPr="00433D69">
        <w:rPr>
          <w:rFonts w:ascii="Arial" w:hAnsi="Arial" w:cs="Arial"/>
          <w:b/>
          <w:bCs/>
          <w:i/>
          <w:iCs/>
          <w:sz w:val="22"/>
          <w:szCs w:val="22"/>
        </w:rPr>
        <w:t>Cijns van 2 gl. aan het kapittel van Boxtel, het Groot Gasthuis te ‘sBosch</w:t>
      </w:r>
      <w:r>
        <w:rPr>
          <w:rFonts w:ascii="Arial" w:hAnsi="Arial" w:cs="Arial"/>
          <w:sz w:val="22"/>
          <w:szCs w:val="22"/>
        </w:rPr>
        <w:t xml:space="preserve">; Jan zn.v.w. Gerardt Leenartss. </w:t>
      </w:r>
      <w:r w:rsidRPr="00433D69">
        <w:rPr>
          <w:rFonts w:ascii="Arial" w:hAnsi="Arial" w:cs="Arial"/>
          <w:b/>
          <w:bCs/>
          <w:sz w:val="22"/>
          <w:szCs w:val="22"/>
          <w:u w:val="single"/>
        </w:rPr>
        <w:t>mulder op de Coeveringsemolen</w:t>
      </w:r>
    </w:p>
    <w:p w14:paraId="595572FB" w14:textId="77777777" w:rsidR="00433D69" w:rsidRPr="00433D69" w:rsidRDefault="00433D69" w:rsidP="00783DEC">
      <w:pPr>
        <w:rPr>
          <w:rFonts w:ascii="Arial" w:hAnsi="Arial" w:cs="Arial"/>
          <w:b/>
          <w:bCs/>
          <w:sz w:val="22"/>
          <w:szCs w:val="22"/>
          <w:u w:val="single"/>
        </w:rPr>
      </w:pPr>
    </w:p>
    <w:p w14:paraId="42C0442B" w14:textId="77777777" w:rsidR="00433D69" w:rsidRDefault="00433D69" w:rsidP="00783DEC">
      <w:pPr>
        <w:rPr>
          <w:rFonts w:ascii="Arial" w:hAnsi="Arial" w:cs="Arial"/>
          <w:sz w:val="22"/>
          <w:szCs w:val="22"/>
        </w:rPr>
      </w:pPr>
    </w:p>
    <w:p w14:paraId="1E1F4492" w14:textId="2533CDEF" w:rsidR="001E4890" w:rsidRPr="0022014B" w:rsidRDefault="00433D69" w:rsidP="00783DEC">
      <w:pPr>
        <w:rPr>
          <w:rFonts w:ascii="Arial" w:hAnsi="Arial" w:cs="Arial"/>
          <w:b/>
          <w:bCs/>
          <w:sz w:val="22"/>
          <w:szCs w:val="22"/>
        </w:rPr>
      </w:pPr>
      <w:r w:rsidRPr="0022014B">
        <w:rPr>
          <w:rFonts w:ascii="Arial" w:hAnsi="Arial" w:cs="Arial"/>
          <w:b/>
          <w:bCs/>
          <w:sz w:val="22"/>
          <w:szCs w:val="22"/>
        </w:rPr>
        <w:t>5217</w:t>
      </w:r>
    </w:p>
    <w:p w14:paraId="1BD8A526" w14:textId="5FC3E696" w:rsidR="00433D69" w:rsidRPr="0022014B" w:rsidRDefault="00433D69" w:rsidP="00783DEC">
      <w:pPr>
        <w:rPr>
          <w:rFonts w:ascii="Arial" w:hAnsi="Arial" w:cs="Arial"/>
          <w:b/>
          <w:bCs/>
          <w:sz w:val="22"/>
          <w:szCs w:val="22"/>
        </w:rPr>
      </w:pPr>
      <w:r w:rsidRPr="0022014B">
        <w:rPr>
          <w:rFonts w:ascii="Arial" w:hAnsi="Arial" w:cs="Arial"/>
          <w:b/>
          <w:bCs/>
          <w:sz w:val="22"/>
          <w:szCs w:val="22"/>
        </w:rPr>
        <w:t xml:space="preserve">BP </w:t>
      </w:r>
      <w:r w:rsidR="00D54D7B" w:rsidRPr="0022014B">
        <w:rPr>
          <w:rFonts w:ascii="Arial" w:hAnsi="Arial" w:cs="Arial"/>
          <w:b/>
          <w:bCs/>
          <w:sz w:val="22"/>
          <w:szCs w:val="22"/>
        </w:rPr>
        <w:t>1539 folio 511v september 1628</w:t>
      </w:r>
    </w:p>
    <w:p w14:paraId="20F92912" w14:textId="13B92B23" w:rsidR="00D54D7B" w:rsidRDefault="00D54D7B" w:rsidP="00783DEC">
      <w:pPr>
        <w:rPr>
          <w:rFonts w:ascii="Arial" w:hAnsi="Arial" w:cs="Arial"/>
          <w:sz w:val="22"/>
          <w:szCs w:val="22"/>
        </w:rPr>
      </w:pPr>
      <w:r>
        <w:rPr>
          <w:rFonts w:ascii="Arial" w:hAnsi="Arial" w:cs="Arial"/>
          <w:sz w:val="22"/>
          <w:szCs w:val="22"/>
        </w:rPr>
        <w:t xml:space="preserve">Goederen te Liempde, plakkaat van het Hof van Brabant; Dierick zn.v.w. Jans Geerits wonende op </w:t>
      </w:r>
      <w:r w:rsidRPr="0022014B">
        <w:rPr>
          <w:rFonts w:ascii="Arial" w:hAnsi="Arial" w:cs="Arial"/>
          <w:b/>
          <w:bCs/>
          <w:i/>
          <w:iCs/>
          <w:sz w:val="22"/>
          <w:szCs w:val="22"/>
        </w:rPr>
        <w:t>Vorstenbosch onder Nistelrode</w:t>
      </w:r>
      <w:r>
        <w:rPr>
          <w:rFonts w:ascii="Arial" w:hAnsi="Arial" w:cs="Arial"/>
          <w:sz w:val="22"/>
          <w:szCs w:val="22"/>
        </w:rPr>
        <w:t xml:space="preserve"> man van Leonartken dr.v.w. Jans zn. Diericx Jan Willems over ¼ van een stuk hooiland </w:t>
      </w:r>
      <w:r w:rsidRPr="0022014B">
        <w:rPr>
          <w:rFonts w:ascii="Arial" w:hAnsi="Arial" w:cs="Arial"/>
          <w:b/>
          <w:bCs/>
          <w:sz w:val="22"/>
          <w:szCs w:val="22"/>
          <w:u w:val="single"/>
        </w:rPr>
        <w:t xml:space="preserve">de Coppecamp van 4 bunders in den </w:t>
      </w:r>
      <w:r w:rsidR="0022014B" w:rsidRPr="0022014B">
        <w:rPr>
          <w:rFonts w:ascii="Arial" w:hAnsi="Arial" w:cs="Arial"/>
          <w:b/>
          <w:bCs/>
          <w:sz w:val="22"/>
          <w:szCs w:val="22"/>
          <w:u w:val="single"/>
        </w:rPr>
        <w:t xml:space="preserve">uijthoeck van dWijbosch </w:t>
      </w:r>
      <w:r w:rsidR="0022014B">
        <w:rPr>
          <w:rFonts w:ascii="Arial" w:hAnsi="Arial" w:cs="Arial"/>
          <w:sz w:val="22"/>
          <w:szCs w:val="22"/>
        </w:rPr>
        <w:t xml:space="preserve">met als belendingen Willem Martens, Adriaen zn.v.Henrick Anthonissen, de kinderen van Jan Arts van de Locht en </w:t>
      </w:r>
      <w:r w:rsidR="0022014B" w:rsidRPr="0022014B">
        <w:rPr>
          <w:rFonts w:ascii="Arial" w:hAnsi="Arial" w:cs="Arial"/>
          <w:b/>
          <w:bCs/>
          <w:sz w:val="22"/>
          <w:szCs w:val="22"/>
          <w:u w:val="single"/>
        </w:rPr>
        <w:t>de Schijndelse Buenders</w:t>
      </w:r>
    </w:p>
    <w:p w14:paraId="6030FBC6" w14:textId="77777777" w:rsidR="0022014B" w:rsidRDefault="0022014B" w:rsidP="00783DEC">
      <w:pPr>
        <w:rPr>
          <w:rFonts w:ascii="Arial" w:hAnsi="Arial" w:cs="Arial"/>
          <w:sz w:val="22"/>
          <w:szCs w:val="22"/>
        </w:rPr>
      </w:pPr>
    </w:p>
    <w:p w14:paraId="4060813E" w14:textId="2819921D" w:rsidR="0022014B" w:rsidRPr="0022014B" w:rsidRDefault="0022014B" w:rsidP="00783DEC">
      <w:pPr>
        <w:rPr>
          <w:rFonts w:ascii="Arial" w:hAnsi="Arial" w:cs="Arial"/>
          <w:b/>
          <w:bCs/>
          <w:sz w:val="22"/>
          <w:szCs w:val="22"/>
        </w:rPr>
      </w:pPr>
      <w:r w:rsidRPr="0022014B">
        <w:rPr>
          <w:rFonts w:ascii="Arial" w:hAnsi="Arial" w:cs="Arial"/>
          <w:b/>
          <w:bCs/>
          <w:sz w:val="22"/>
          <w:szCs w:val="22"/>
        </w:rPr>
        <w:t>5218</w:t>
      </w:r>
    </w:p>
    <w:p w14:paraId="4373FC4C" w14:textId="662EF2BB" w:rsidR="0022014B" w:rsidRPr="0022014B" w:rsidRDefault="0022014B" w:rsidP="00783DEC">
      <w:pPr>
        <w:rPr>
          <w:rFonts w:ascii="Arial" w:hAnsi="Arial" w:cs="Arial"/>
          <w:b/>
          <w:bCs/>
          <w:sz w:val="22"/>
          <w:szCs w:val="22"/>
        </w:rPr>
      </w:pPr>
      <w:r w:rsidRPr="0022014B">
        <w:rPr>
          <w:rFonts w:ascii="Arial" w:hAnsi="Arial" w:cs="Arial"/>
          <w:b/>
          <w:bCs/>
          <w:sz w:val="22"/>
          <w:szCs w:val="22"/>
        </w:rPr>
        <w:t>BP 1539 folio 528r september 1628</w:t>
      </w:r>
    </w:p>
    <w:p w14:paraId="089D6987" w14:textId="77777777" w:rsidR="0022014B" w:rsidRDefault="0022014B" w:rsidP="00783DEC">
      <w:pPr>
        <w:rPr>
          <w:rFonts w:ascii="Arial" w:hAnsi="Arial" w:cs="Arial"/>
          <w:sz w:val="22"/>
          <w:szCs w:val="22"/>
        </w:rPr>
      </w:pPr>
      <w:r w:rsidRPr="0022014B">
        <w:rPr>
          <w:rFonts w:ascii="Arial" w:hAnsi="Arial" w:cs="Arial"/>
          <w:b/>
          <w:bCs/>
          <w:i/>
          <w:iCs/>
          <w:sz w:val="22"/>
          <w:szCs w:val="22"/>
        </w:rPr>
        <w:t>Achter den Ulenborch</w:t>
      </w:r>
      <w:r>
        <w:rPr>
          <w:rFonts w:ascii="Arial" w:hAnsi="Arial" w:cs="Arial"/>
          <w:sz w:val="22"/>
          <w:szCs w:val="22"/>
        </w:rPr>
        <w:t>; Willem Welten man van Anneken dr.v.w. Geerardt Reijnders voorheen weduwe van wijlen Jans Henricx van Rullen uit Veghel met verkoop aan Jan Diercx Leonartss. Roecarts</w:t>
      </w:r>
    </w:p>
    <w:p w14:paraId="28BBBBAF" w14:textId="77777777" w:rsidR="0022014B" w:rsidRDefault="0022014B" w:rsidP="00783DEC">
      <w:pPr>
        <w:rPr>
          <w:rFonts w:ascii="Arial" w:hAnsi="Arial" w:cs="Arial"/>
          <w:sz w:val="22"/>
          <w:szCs w:val="22"/>
        </w:rPr>
      </w:pPr>
    </w:p>
    <w:p w14:paraId="1F89BE9F" w14:textId="77777777" w:rsidR="0022014B" w:rsidRPr="00AB4BFD" w:rsidRDefault="0022014B" w:rsidP="00783DEC">
      <w:pPr>
        <w:rPr>
          <w:rFonts w:ascii="Arial" w:hAnsi="Arial" w:cs="Arial"/>
          <w:b/>
          <w:bCs/>
          <w:sz w:val="22"/>
          <w:szCs w:val="22"/>
        </w:rPr>
      </w:pPr>
      <w:r w:rsidRPr="00AB4BFD">
        <w:rPr>
          <w:rFonts w:ascii="Arial" w:hAnsi="Arial" w:cs="Arial"/>
          <w:b/>
          <w:bCs/>
          <w:sz w:val="22"/>
          <w:szCs w:val="22"/>
        </w:rPr>
        <w:t>5219</w:t>
      </w:r>
    </w:p>
    <w:p w14:paraId="3D990299" w14:textId="77777777" w:rsidR="00AB4BFD" w:rsidRPr="00AB4BFD" w:rsidRDefault="0022014B" w:rsidP="00783DEC">
      <w:pPr>
        <w:rPr>
          <w:rFonts w:ascii="Arial" w:hAnsi="Arial" w:cs="Arial"/>
          <w:b/>
          <w:bCs/>
          <w:sz w:val="22"/>
          <w:szCs w:val="22"/>
        </w:rPr>
      </w:pPr>
      <w:r w:rsidRPr="00AB4BFD">
        <w:rPr>
          <w:rFonts w:ascii="Arial" w:hAnsi="Arial" w:cs="Arial"/>
          <w:b/>
          <w:bCs/>
          <w:sz w:val="22"/>
          <w:szCs w:val="22"/>
        </w:rPr>
        <w:t>BP</w:t>
      </w:r>
      <w:r w:rsidR="00AB4BFD" w:rsidRPr="00AB4BFD">
        <w:rPr>
          <w:rFonts w:ascii="Arial" w:hAnsi="Arial" w:cs="Arial"/>
          <w:b/>
          <w:bCs/>
          <w:sz w:val="22"/>
          <w:szCs w:val="22"/>
        </w:rPr>
        <w:t xml:space="preserve"> 1540 folio 101r januari 1629</w:t>
      </w:r>
    </w:p>
    <w:p w14:paraId="250F451F" w14:textId="64B21E7C" w:rsidR="00AB4BFD" w:rsidRDefault="00AB4BFD" w:rsidP="00783DEC">
      <w:pPr>
        <w:rPr>
          <w:rFonts w:ascii="Arial" w:hAnsi="Arial" w:cs="Arial"/>
          <w:sz w:val="22"/>
          <w:szCs w:val="22"/>
        </w:rPr>
      </w:pPr>
      <w:r w:rsidRPr="00AB4BFD">
        <w:rPr>
          <w:rFonts w:ascii="Arial" w:hAnsi="Arial" w:cs="Arial"/>
          <w:b/>
          <w:bCs/>
          <w:i/>
          <w:iCs/>
          <w:sz w:val="22"/>
          <w:szCs w:val="22"/>
        </w:rPr>
        <w:t>Cortenaken onder het kwartier van Diest</w:t>
      </w:r>
      <w:r>
        <w:rPr>
          <w:rFonts w:ascii="Arial" w:hAnsi="Arial" w:cs="Arial"/>
          <w:sz w:val="22"/>
          <w:szCs w:val="22"/>
        </w:rPr>
        <w:t xml:space="preserve">; Ghijsbert Jans Ghijsbertsz. </w:t>
      </w:r>
      <w:r w:rsidRPr="00AB4BFD">
        <w:rPr>
          <w:rFonts w:ascii="Arial" w:hAnsi="Arial" w:cs="Arial"/>
          <w:b/>
          <w:bCs/>
          <w:sz w:val="22"/>
          <w:szCs w:val="22"/>
          <w:u w:val="single"/>
        </w:rPr>
        <w:t>vorster te Schijndel</w:t>
      </w:r>
      <w:r>
        <w:rPr>
          <w:rFonts w:ascii="Arial" w:hAnsi="Arial" w:cs="Arial"/>
          <w:sz w:val="22"/>
          <w:szCs w:val="22"/>
        </w:rPr>
        <w:t xml:space="preserve"> met transport aan Ghijsbert Geerardts Heijmericx van een erfcijns van 3 gl. en </w:t>
      </w:r>
      <w:r>
        <w:rPr>
          <w:rFonts w:ascii="Arial" w:hAnsi="Arial" w:cs="Arial"/>
          <w:sz w:val="22"/>
          <w:szCs w:val="22"/>
        </w:rPr>
        <w:lastRenderedPageBreak/>
        <w:t xml:space="preserve">10 st. te betalen op Bamisdag uit huis erf hof en een mudzaad land </w:t>
      </w:r>
      <w:r w:rsidRPr="00AB4BFD">
        <w:rPr>
          <w:rFonts w:ascii="Arial" w:hAnsi="Arial" w:cs="Arial"/>
          <w:b/>
          <w:bCs/>
          <w:sz w:val="22"/>
          <w:szCs w:val="22"/>
          <w:u w:val="single"/>
        </w:rPr>
        <w:t>inden Borne int Lieshout</w:t>
      </w:r>
      <w:r>
        <w:rPr>
          <w:rFonts w:ascii="Arial" w:hAnsi="Arial" w:cs="Arial"/>
          <w:sz w:val="22"/>
          <w:szCs w:val="22"/>
        </w:rPr>
        <w:t xml:space="preserve"> met als belendingen Wouter Bouwens, Corstiaen van der Aa, Lambert Henricx de Weerdt, transport aan Christoffel zn.v.w. Adriaen Quest </w:t>
      </w:r>
    </w:p>
    <w:p w14:paraId="627EEF43" w14:textId="77777777" w:rsidR="00AB4BFD" w:rsidRDefault="00AB4BFD" w:rsidP="00783DEC">
      <w:pPr>
        <w:rPr>
          <w:rFonts w:ascii="Arial" w:hAnsi="Arial" w:cs="Arial"/>
          <w:sz w:val="22"/>
          <w:szCs w:val="22"/>
        </w:rPr>
      </w:pPr>
    </w:p>
    <w:p w14:paraId="64925740" w14:textId="77777777" w:rsidR="00AB4BFD" w:rsidRPr="00AB4BFD" w:rsidRDefault="00AB4BFD" w:rsidP="00783DEC">
      <w:pPr>
        <w:rPr>
          <w:rFonts w:ascii="Arial" w:hAnsi="Arial" w:cs="Arial"/>
          <w:b/>
          <w:bCs/>
          <w:sz w:val="22"/>
          <w:szCs w:val="22"/>
        </w:rPr>
      </w:pPr>
      <w:r w:rsidRPr="00AB4BFD">
        <w:rPr>
          <w:rFonts w:ascii="Arial" w:hAnsi="Arial" w:cs="Arial"/>
          <w:b/>
          <w:bCs/>
          <w:sz w:val="22"/>
          <w:szCs w:val="22"/>
        </w:rPr>
        <w:t>5220</w:t>
      </w:r>
    </w:p>
    <w:p w14:paraId="62473AA3" w14:textId="77777777" w:rsidR="00AB4BFD" w:rsidRPr="00AB4BFD" w:rsidRDefault="00AB4BFD" w:rsidP="00783DEC">
      <w:pPr>
        <w:rPr>
          <w:rFonts w:ascii="Arial" w:hAnsi="Arial" w:cs="Arial"/>
          <w:b/>
          <w:bCs/>
          <w:sz w:val="22"/>
          <w:szCs w:val="22"/>
        </w:rPr>
      </w:pPr>
      <w:r w:rsidRPr="00AB4BFD">
        <w:rPr>
          <w:rFonts w:ascii="Arial" w:hAnsi="Arial" w:cs="Arial"/>
          <w:b/>
          <w:bCs/>
          <w:sz w:val="22"/>
          <w:szCs w:val="22"/>
        </w:rPr>
        <w:t>BP 1506 folio 181v januari 1629</w:t>
      </w:r>
    </w:p>
    <w:p w14:paraId="4AB6A6B9" w14:textId="77777777" w:rsidR="00AB4BFD" w:rsidRDefault="00AB4BFD" w:rsidP="00783DEC">
      <w:pPr>
        <w:rPr>
          <w:rFonts w:ascii="Arial" w:hAnsi="Arial" w:cs="Arial"/>
          <w:sz w:val="22"/>
          <w:szCs w:val="22"/>
        </w:rPr>
      </w:pPr>
      <w:r w:rsidRPr="00AB4BFD">
        <w:rPr>
          <w:rFonts w:ascii="Arial" w:hAnsi="Arial" w:cs="Arial"/>
          <w:b/>
          <w:bCs/>
          <w:i/>
          <w:iCs/>
          <w:sz w:val="22"/>
          <w:szCs w:val="22"/>
        </w:rPr>
        <w:t>Heer Mathijs Janssoen priester en pastoor te Dommelen</w:t>
      </w:r>
      <w:r>
        <w:rPr>
          <w:rFonts w:ascii="Arial" w:hAnsi="Arial" w:cs="Arial"/>
          <w:sz w:val="22"/>
          <w:szCs w:val="22"/>
        </w:rPr>
        <w:t>; Henrick zn.v.w. Henrick Adriaen Rovers man van Elizabeth</w:t>
      </w:r>
    </w:p>
    <w:p w14:paraId="42D9DBF6" w14:textId="77777777" w:rsidR="00AB4BFD" w:rsidRDefault="00AB4BFD" w:rsidP="00783DEC">
      <w:pPr>
        <w:rPr>
          <w:rFonts w:ascii="Arial" w:hAnsi="Arial" w:cs="Arial"/>
          <w:sz w:val="22"/>
          <w:szCs w:val="22"/>
        </w:rPr>
      </w:pPr>
    </w:p>
    <w:p w14:paraId="7F4F784F" w14:textId="3AD853FE" w:rsidR="0022014B" w:rsidRPr="002147EC" w:rsidRDefault="00AB4BFD" w:rsidP="00783DEC">
      <w:pPr>
        <w:rPr>
          <w:rFonts w:ascii="Arial" w:hAnsi="Arial" w:cs="Arial"/>
          <w:b/>
          <w:bCs/>
          <w:sz w:val="22"/>
          <w:szCs w:val="22"/>
        </w:rPr>
      </w:pPr>
      <w:r w:rsidRPr="002147EC">
        <w:rPr>
          <w:rFonts w:ascii="Arial" w:hAnsi="Arial" w:cs="Arial"/>
          <w:b/>
          <w:bCs/>
          <w:sz w:val="22"/>
          <w:szCs w:val="22"/>
        </w:rPr>
        <w:t>5221</w:t>
      </w:r>
    </w:p>
    <w:p w14:paraId="02DC86C8" w14:textId="0F08B88B" w:rsidR="00AB4BFD" w:rsidRPr="002147EC" w:rsidRDefault="00AB4BFD" w:rsidP="00783DEC">
      <w:pPr>
        <w:rPr>
          <w:rFonts w:ascii="Arial" w:hAnsi="Arial" w:cs="Arial"/>
          <w:b/>
          <w:bCs/>
          <w:sz w:val="22"/>
          <w:szCs w:val="22"/>
        </w:rPr>
      </w:pPr>
      <w:r w:rsidRPr="002147EC">
        <w:rPr>
          <w:rFonts w:ascii="Arial" w:hAnsi="Arial" w:cs="Arial"/>
          <w:b/>
          <w:bCs/>
          <w:sz w:val="22"/>
          <w:szCs w:val="22"/>
        </w:rPr>
        <w:t xml:space="preserve">BP </w:t>
      </w:r>
      <w:r w:rsidR="006F761B" w:rsidRPr="002147EC">
        <w:rPr>
          <w:rFonts w:ascii="Arial" w:hAnsi="Arial" w:cs="Arial"/>
          <w:b/>
          <w:bCs/>
          <w:sz w:val="22"/>
          <w:szCs w:val="22"/>
        </w:rPr>
        <w:t>1540 folio 174r 14 februari 1629</w:t>
      </w:r>
    </w:p>
    <w:p w14:paraId="1BC740BA" w14:textId="25662B3D" w:rsidR="002147EC" w:rsidRDefault="006F761B" w:rsidP="00783DEC">
      <w:pPr>
        <w:rPr>
          <w:rFonts w:ascii="Arial" w:hAnsi="Arial" w:cs="Arial"/>
          <w:sz w:val="22"/>
          <w:szCs w:val="22"/>
        </w:rPr>
      </w:pPr>
      <w:r>
        <w:rPr>
          <w:rFonts w:ascii="Arial" w:hAnsi="Arial" w:cs="Arial"/>
          <w:sz w:val="22"/>
          <w:szCs w:val="22"/>
        </w:rPr>
        <w:t xml:space="preserve">Henrick zn.v.w. Everart Jans Hermans ingezetenen van Den Dungen over een huis erf hof boomgaard en 9 lopensen akker- en heiland </w:t>
      </w:r>
      <w:r w:rsidRPr="002147EC">
        <w:rPr>
          <w:rFonts w:ascii="Arial" w:hAnsi="Arial" w:cs="Arial"/>
          <w:b/>
          <w:bCs/>
          <w:sz w:val="22"/>
          <w:szCs w:val="22"/>
          <w:u w:val="single"/>
        </w:rPr>
        <w:t>int Holder</w:t>
      </w:r>
      <w:r>
        <w:rPr>
          <w:rFonts w:ascii="Arial" w:hAnsi="Arial" w:cs="Arial"/>
          <w:sz w:val="22"/>
          <w:szCs w:val="22"/>
        </w:rPr>
        <w:t xml:space="preserve"> met als belendingen Adriaen Jacobsz., Leonart Adriaenss., Jacob Roeloffsz., vernadering tegen Jan Adriaens van der Heijden met transport aan Joost Henricx Joosten ook in Den Dungen wonende, 2 blanken cijns aan </w:t>
      </w:r>
      <w:r w:rsidRPr="002147EC">
        <w:rPr>
          <w:rFonts w:ascii="Arial" w:hAnsi="Arial" w:cs="Arial"/>
          <w:b/>
          <w:bCs/>
          <w:sz w:val="22"/>
          <w:szCs w:val="22"/>
          <w:u w:val="single"/>
        </w:rPr>
        <w:t>de rentmeester te Oirschot</w:t>
      </w:r>
      <w:r>
        <w:rPr>
          <w:rFonts w:ascii="Arial" w:hAnsi="Arial" w:cs="Arial"/>
          <w:sz w:val="22"/>
          <w:szCs w:val="22"/>
        </w:rPr>
        <w:t xml:space="preserve"> – in de marge: Antonis zn.v.w. Everardts Jans Hermans, aflossing 2 maart 1629; Jenneken </w:t>
      </w:r>
      <w:r w:rsidR="002147EC">
        <w:rPr>
          <w:rFonts w:ascii="Arial" w:hAnsi="Arial" w:cs="Arial"/>
          <w:sz w:val="22"/>
          <w:szCs w:val="22"/>
        </w:rPr>
        <w:t xml:space="preserve">[25 jaren oud] </w:t>
      </w:r>
      <w:r>
        <w:rPr>
          <w:rFonts w:ascii="Arial" w:hAnsi="Arial" w:cs="Arial"/>
          <w:sz w:val="22"/>
          <w:szCs w:val="22"/>
        </w:rPr>
        <w:t xml:space="preserve">dr.v.w. </w:t>
      </w:r>
      <w:r w:rsidRPr="002147EC">
        <w:rPr>
          <w:rFonts w:ascii="Arial" w:hAnsi="Arial" w:cs="Arial"/>
          <w:b/>
          <w:bCs/>
          <w:sz w:val="22"/>
          <w:szCs w:val="22"/>
          <w:u w:val="single"/>
        </w:rPr>
        <w:t>Mr. Jans van Heessel tijdens zijn leven secretaris te St.Oedenrode en diens vrouw wijlen Adriaentken van Eijndhoven</w:t>
      </w:r>
      <w:r>
        <w:rPr>
          <w:rFonts w:ascii="Arial" w:hAnsi="Arial" w:cs="Arial"/>
          <w:sz w:val="22"/>
          <w:szCs w:val="22"/>
        </w:rPr>
        <w:t xml:space="preserve"> </w:t>
      </w:r>
      <w:r w:rsidR="002147EC">
        <w:rPr>
          <w:rFonts w:ascii="Arial" w:hAnsi="Arial" w:cs="Arial"/>
          <w:sz w:val="22"/>
          <w:szCs w:val="22"/>
        </w:rPr>
        <w:t xml:space="preserve">– in de marge: kwitantie van </w:t>
      </w:r>
      <w:r w:rsidR="002147EC" w:rsidRPr="002147EC">
        <w:rPr>
          <w:rFonts w:ascii="Arial" w:hAnsi="Arial" w:cs="Arial"/>
          <w:b/>
          <w:bCs/>
          <w:sz w:val="22"/>
          <w:szCs w:val="22"/>
          <w:u w:val="single"/>
        </w:rPr>
        <w:t>Heer en Mr. Dirck Zegers priester en licenciaat in de rechten en kanunnik der coillegiale kerk te St.Oedenrode</w:t>
      </w:r>
      <w:r w:rsidR="002147EC">
        <w:rPr>
          <w:rFonts w:ascii="Arial" w:hAnsi="Arial" w:cs="Arial"/>
          <w:sz w:val="22"/>
          <w:szCs w:val="22"/>
        </w:rPr>
        <w:t xml:space="preserve"> dd. 22.1.1640 heeft bekend dat de cijns is afgelost op 27 januari 1640 ondertekend door J. van der Meulen</w:t>
      </w:r>
    </w:p>
    <w:p w14:paraId="2957B923" w14:textId="77777777" w:rsidR="002147EC" w:rsidRDefault="002147EC" w:rsidP="00783DEC">
      <w:pPr>
        <w:rPr>
          <w:rFonts w:ascii="Arial" w:hAnsi="Arial" w:cs="Arial"/>
          <w:sz w:val="22"/>
          <w:szCs w:val="22"/>
        </w:rPr>
      </w:pPr>
    </w:p>
    <w:p w14:paraId="317A345F" w14:textId="77777777" w:rsidR="002147EC" w:rsidRPr="00294745" w:rsidRDefault="002147EC" w:rsidP="00783DEC">
      <w:pPr>
        <w:rPr>
          <w:rFonts w:ascii="Arial" w:hAnsi="Arial" w:cs="Arial"/>
          <w:b/>
          <w:bCs/>
          <w:sz w:val="22"/>
          <w:szCs w:val="22"/>
        </w:rPr>
      </w:pPr>
      <w:r w:rsidRPr="00294745">
        <w:rPr>
          <w:rFonts w:ascii="Arial" w:hAnsi="Arial" w:cs="Arial"/>
          <w:b/>
          <w:bCs/>
          <w:sz w:val="22"/>
          <w:szCs w:val="22"/>
        </w:rPr>
        <w:t>5222</w:t>
      </w:r>
    </w:p>
    <w:p w14:paraId="5B972493" w14:textId="77777777" w:rsidR="002147EC" w:rsidRPr="00294745" w:rsidRDefault="002147EC" w:rsidP="00783DEC">
      <w:pPr>
        <w:rPr>
          <w:rFonts w:ascii="Arial" w:hAnsi="Arial" w:cs="Arial"/>
          <w:b/>
          <w:bCs/>
          <w:sz w:val="22"/>
          <w:szCs w:val="22"/>
        </w:rPr>
      </w:pPr>
      <w:r w:rsidRPr="00294745">
        <w:rPr>
          <w:rFonts w:ascii="Arial" w:hAnsi="Arial" w:cs="Arial"/>
          <w:b/>
          <w:bCs/>
          <w:sz w:val="22"/>
          <w:szCs w:val="22"/>
        </w:rPr>
        <w:t>BP 1540 folio 214r februari 1629</w:t>
      </w:r>
    </w:p>
    <w:p w14:paraId="046AB323" w14:textId="77777777" w:rsidR="00027465" w:rsidRDefault="00FB72DF" w:rsidP="00783DEC">
      <w:pPr>
        <w:rPr>
          <w:rFonts w:ascii="Arial" w:hAnsi="Arial" w:cs="Arial"/>
          <w:sz w:val="22"/>
          <w:szCs w:val="22"/>
        </w:rPr>
      </w:pPr>
      <w:r w:rsidRPr="00FB72DF">
        <w:rPr>
          <w:rFonts w:ascii="Arial" w:hAnsi="Arial" w:cs="Arial"/>
          <w:sz w:val="22"/>
          <w:szCs w:val="22"/>
        </w:rPr>
        <w:t>Peeter zn.v.w. Jans Peeterss. van Schijndel man van Marijken en Joost zn.</w:t>
      </w:r>
      <w:r>
        <w:rPr>
          <w:rFonts w:ascii="Arial" w:hAnsi="Arial" w:cs="Arial"/>
          <w:sz w:val="22"/>
          <w:szCs w:val="22"/>
        </w:rPr>
        <w:t xml:space="preserve">v.w. Henricx Joosten man van Anthonisken dochters van wijlen Diercx Anthoniss. van den Steen en ook Andries Henricxz. en Anthonis Henricxz. voogden over de minderjarige kinderen van Andries Henricx verwekt bij </w:t>
      </w:r>
      <w:r w:rsidR="00027465">
        <w:rPr>
          <w:rFonts w:ascii="Arial" w:hAnsi="Arial" w:cs="Arial"/>
          <w:sz w:val="22"/>
          <w:szCs w:val="22"/>
        </w:rPr>
        <w:t xml:space="preserve">Peeterken zijn vrouw ook een dochter van wijlen Diercx Anthoniss. van den Steen i.v.m. een huis erf hof boomgaard en houtwassen </w:t>
      </w:r>
      <w:r w:rsidR="00027465" w:rsidRPr="00027465">
        <w:rPr>
          <w:rFonts w:ascii="Arial" w:hAnsi="Arial" w:cs="Arial"/>
          <w:b/>
          <w:bCs/>
          <w:i/>
          <w:iCs/>
          <w:sz w:val="22"/>
          <w:szCs w:val="22"/>
        </w:rPr>
        <w:t>opten Dunghen binnen de vrijdom van ’s-Hertogenbosch int Wout</w:t>
      </w:r>
      <w:r w:rsidR="00027465">
        <w:rPr>
          <w:rFonts w:ascii="Arial" w:hAnsi="Arial" w:cs="Arial"/>
          <w:sz w:val="22"/>
          <w:szCs w:val="22"/>
        </w:rPr>
        <w:t xml:space="preserve"> met als belendingen de kinderen van Huijbert Jans van Griensven en Jan zn.v.Cornelis Jacobss.</w:t>
      </w:r>
    </w:p>
    <w:p w14:paraId="650E02FF" w14:textId="77777777" w:rsidR="00027465" w:rsidRDefault="00027465" w:rsidP="00783DEC">
      <w:pPr>
        <w:rPr>
          <w:rFonts w:ascii="Arial" w:hAnsi="Arial" w:cs="Arial"/>
          <w:sz w:val="22"/>
          <w:szCs w:val="22"/>
        </w:rPr>
      </w:pPr>
    </w:p>
    <w:p w14:paraId="53A4191E" w14:textId="77777777" w:rsidR="00027465" w:rsidRPr="00363E90" w:rsidRDefault="00027465" w:rsidP="00783DEC">
      <w:pPr>
        <w:rPr>
          <w:rFonts w:ascii="Arial" w:hAnsi="Arial" w:cs="Arial"/>
          <w:b/>
          <w:bCs/>
          <w:sz w:val="22"/>
          <w:szCs w:val="22"/>
        </w:rPr>
      </w:pPr>
      <w:r w:rsidRPr="00363E90">
        <w:rPr>
          <w:rFonts w:ascii="Arial" w:hAnsi="Arial" w:cs="Arial"/>
          <w:b/>
          <w:bCs/>
          <w:sz w:val="22"/>
          <w:szCs w:val="22"/>
        </w:rPr>
        <w:t>5223</w:t>
      </w:r>
    </w:p>
    <w:p w14:paraId="438916F2" w14:textId="77777777" w:rsidR="00363E90" w:rsidRPr="00363E90" w:rsidRDefault="00027465" w:rsidP="00783DEC">
      <w:pPr>
        <w:rPr>
          <w:rFonts w:ascii="Arial" w:hAnsi="Arial" w:cs="Arial"/>
          <w:b/>
          <w:bCs/>
          <w:sz w:val="22"/>
          <w:szCs w:val="22"/>
        </w:rPr>
      </w:pPr>
      <w:r w:rsidRPr="00363E90">
        <w:rPr>
          <w:rFonts w:ascii="Arial" w:hAnsi="Arial" w:cs="Arial"/>
          <w:b/>
          <w:bCs/>
          <w:sz w:val="22"/>
          <w:szCs w:val="22"/>
        </w:rPr>
        <w:t xml:space="preserve">BP </w:t>
      </w:r>
      <w:r w:rsidR="00363E90" w:rsidRPr="00363E90">
        <w:rPr>
          <w:rFonts w:ascii="Arial" w:hAnsi="Arial" w:cs="Arial"/>
          <w:b/>
          <w:bCs/>
          <w:sz w:val="22"/>
          <w:szCs w:val="22"/>
        </w:rPr>
        <w:t>1540 folio 163r februari 1629</w:t>
      </w:r>
    </w:p>
    <w:p w14:paraId="7142D156" w14:textId="77777777" w:rsidR="00363E90" w:rsidRDefault="00363E90" w:rsidP="00783DEC">
      <w:pPr>
        <w:rPr>
          <w:rFonts w:ascii="Arial" w:hAnsi="Arial" w:cs="Arial"/>
          <w:sz w:val="22"/>
          <w:szCs w:val="22"/>
        </w:rPr>
      </w:pPr>
      <w:r w:rsidRPr="00363E90">
        <w:rPr>
          <w:rFonts w:ascii="Arial" w:hAnsi="Arial" w:cs="Arial"/>
          <w:b/>
          <w:bCs/>
          <w:i/>
          <w:iCs/>
          <w:sz w:val="22"/>
          <w:szCs w:val="22"/>
        </w:rPr>
        <w:t>Parochie van Beek bij Aarle opte Donck omtrent Sint Lenartscapelle, de gemeijne Bemmerstrate, 2 gl. en 8 st. aan Jouffrouwe Maria Monix</w:t>
      </w:r>
      <w:r>
        <w:rPr>
          <w:rFonts w:ascii="Arial" w:hAnsi="Arial" w:cs="Arial"/>
          <w:sz w:val="22"/>
          <w:szCs w:val="22"/>
        </w:rPr>
        <w:t xml:space="preserve">; Willemken dr.v.w. Lamberts Lambertss. over een stuk akkerland van 4 lopensen ter plaatse </w:t>
      </w:r>
      <w:r w:rsidRPr="00363E90">
        <w:rPr>
          <w:rFonts w:ascii="Arial" w:hAnsi="Arial" w:cs="Arial"/>
          <w:b/>
          <w:bCs/>
          <w:sz w:val="22"/>
          <w:szCs w:val="22"/>
          <w:u w:val="single"/>
        </w:rPr>
        <w:t>dLutteleijnde</w:t>
      </w:r>
      <w:r>
        <w:rPr>
          <w:rFonts w:ascii="Arial" w:hAnsi="Arial" w:cs="Arial"/>
          <w:sz w:val="22"/>
          <w:szCs w:val="22"/>
        </w:rPr>
        <w:t xml:space="preserve"> naast de erfgenamen van </w:t>
      </w:r>
      <w:r w:rsidRPr="00363E90">
        <w:rPr>
          <w:rFonts w:ascii="Arial" w:hAnsi="Arial" w:cs="Arial"/>
          <w:b/>
          <w:bCs/>
          <w:sz w:val="22"/>
          <w:szCs w:val="22"/>
          <w:u w:val="single"/>
        </w:rPr>
        <w:t>Mr. Egonis de Gier</w:t>
      </w:r>
      <w:r>
        <w:rPr>
          <w:rFonts w:ascii="Arial" w:hAnsi="Arial" w:cs="Arial"/>
          <w:sz w:val="22"/>
          <w:szCs w:val="22"/>
        </w:rPr>
        <w:t>, Goossen Claessen, de gemene straat en een esthuis</w:t>
      </w:r>
    </w:p>
    <w:p w14:paraId="7BCF5906" w14:textId="77777777" w:rsidR="00363E90" w:rsidRDefault="00363E90" w:rsidP="00783DEC">
      <w:pPr>
        <w:rPr>
          <w:rFonts w:ascii="Arial" w:hAnsi="Arial" w:cs="Arial"/>
          <w:sz w:val="22"/>
          <w:szCs w:val="22"/>
        </w:rPr>
      </w:pPr>
    </w:p>
    <w:p w14:paraId="76F401A5" w14:textId="77777777" w:rsidR="00363E90" w:rsidRPr="001E5627" w:rsidRDefault="00363E90" w:rsidP="00783DEC">
      <w:pPr>
        <w:rPr>
          <w:rFonts w:ascii="Arial" w:hAnsi="Arial" w:cs="Arial"/>
          <w:b/>
          <w:bCs/>
          <w:sz w:val="22"/>
          <w:szCs w:val="22"/>
        </w:rPr>
      </w:pPr>
      <w:r w:rsidRPr="001E5627">
        <w:rPr>
          <w:rFonts w:ascii="Arial" w:hAnsi="Arial" w:cs="Arial"/>
          <w:b/>
          <w:bCs/>
          <w:sz w:val="22"/>
          <w:szCs w:val="22"/>
        </w:rPr>
        <w:t>5224</w:t>
      </w:r>
    </w:p>
    <w:p w14:paraId="03E98F16" w14:textId="77777777" w:rsidR="00363E90" w:rsidRPr="001E5627" w:rsidRDefault="00363E90" w:rsidP="00783DEC">
      <w:pPr>
        <w:rPr>
          <w:rFonts w:ascii="Arial" w:hAnsi="Arial" w:cs="Arial"/>
          <w:b/>
          <w:bCs/>
          <w:sz w:val="22"/>
          <w:szCs w:val="22"/>
        </w:rPr>
      </w:pPr>
      <w:r w:rsidRPr="001E5627">
        <w:rPr>
          <w:rFonts w:ascii="Arial" w:hAnsi="Arial" w:cs="Arial"/>
          <w:b/>
          <w:bCs/>
          <w:sz w:val="22"/>
          <w:szCs w:val="22"/>
        </w:rPr>
        <w:t>BP 1506 folio 219v februari 1629</w:t>
      </w:r>
    </w:p>
    <w:p w14:paraId="7E7EE846" w14:textId="55767450" w:rsidR="001E5627" w:rsidRDefault="00363E90" w:rsidP="00783DEC">
      <w:pPr>
        <w:rPr>
          <w:rFonts w:ascii="Arial" w:hAnsi="Arial" w:cs="Arial"/>
          <w:sz w:val="22"/>
          <w:szCs w:val="22"/>
        </w:rPr>
      </w:pPr>
      <w:r>
        <w:rPr>
          <w:rFonts w:ascii="Arial" w:hAnsi="Arial" w:cs="Arial"/>
          <w:sz w:val="22"/>
          <w:szCs w:val="22"/>
        </w:rPr>
        <w:t xml:space="preserve">Gerong zn.v. Delis Henricxs. te Schijndel over de helft van een stuk weiland 9 lopensen op </w:t>
      </w:r>
      <w:r w:rsidRPr="001E5627">
        <w:rPr>
          <w:rFonts w:ascii="Arial" w:hAnsi="Arial" w:cs="Arial"/>
          <w:b/>
          <w:bCs/>
          <w:sz w:val="22"/>
          <w:szCs w:val="22"/>
          <w:u w:val="single"/>
        </w:rPr>
        <w:t>Oetelaer</w:t>
      </w:r>
      <w:r>
        <w:rPr>
          <w:rFonts w:ascii="Arial" w:hAnsi="Arial" w:cs="Arial"/>
          <w:sz w:val="22"/>
          <w:szCs w:val="22"/>
        </w:rPr>
        <w:t xml:space="preserve"> met als belendingen Gerong Delis, Willem Ceelen, </w:t>
      </w:r>
      <w:r w:rsidR="001E5627">
        <w:rPr>
          <w:rFonts w:ascii="Arial" w:hAnsi="Arial" w:cs="Arial"/>
          <w:sz w:val="22"/>
          <w:szCs w:val="22"/>
        </w:rPr>
        <w:t xml:space="preserve">destijds verkregen tegen </w:t>
      </w:r>
      <w:r w:rsidR="001E5627" w:rsidRPr="001E5627">
        <w:rPr>
          <w:rFonts w:ascii="Arial" w:hAnsi="Arial" w:cs="Arial"/>
          <w:b/>
          <w:bCs/>
          <w:sz w:val="22"/>
          <w:szCs w:val="22"/>
          <w:u w:val="single"/>
        </w:rPr>
        <w:t>Jonker Charles van Vlierden zn.v.w. Jonker Ryckarts van Vlierden</w:t>
      </w:r>
      <w:r w:rsidR="001E5627">
        <w:rPr>
          <w:rFonts w:ascii="Arial" w:hAnsi="Arial" w:cs="Arial"/>
          <w:sz w:val="22"/>
          <w:szCs w:val="22"/>
        </w:rPr>
        <w:t xml:space="preserve"> in een schepenbrief dd. 4 mei 1628 – in de marge: Leonaert zn.v.Jacop Roeloffs man van Catharina zijn vrouw dr.v. Delis Henricx Laureijnssen, een vernadering, Gerong zn.v.w. Delis Henricxz. met transport aan Anthonis – 9 februari 1630</w:t>
      </w:r>
    </w:p>
    <w:p w14:paraId="0BD6D634" w14:textId="77777777" w:rsidR="001E5627" w:rsidRDefault="001E5627" w:rsidP="00783DEC">
      <w:pPr>
        <w:rPr>
          <w:rFonts w:ascii="Arial" w:hAnsi="Arial" w:cs="Arial"/>
          <w:sz w:val="22"/>
          <w:szCs w:val="22"/>
        </w:rPr>
      </w:pPr>
    </w:p>
    <w:p w14:paraId="51B40931" w14:textId="2E414642" w:rsidR="00DB520D" w:rsidRPr="00DB520D" w:rsidRDefault="00DB520D" w:rsidP="00783DEC">
      <w:pPr>
        <w:rPr>
          <w:rFonts w:ascii="Arial" w:hAnsi="Arial" w:cs="Arial"/>
          <w:b/>
          <w:bCs/>
          <w:sz w:val="22"/>
          <w:szCs w:val="22"/>
        </w:rPr>
      </w:pPr>
      <w:r w:rsidRPr="00DB520D">
        <w:rPr>
          <w:rFonts w:ascii="Arial" w:hAnsi="Arial" w:cs="Arial"/>
          <w:b/>
          <w:bCs/>
          <w:sz w:val="22"/>
          <w:szCs w:val="22"/>
        </w:rPr>
        <w:t>5225</w:t>
      </w:r>
    </w:p>
    <w:p w14:paraId="0EA9FFC1" w14:textId="413B4308" w:rsidR="00DB520D" w:rsidRPr="00DB520D" w:rsidRDefault="00DB520D" w:rsidP="00783DEC">
      <w:pPr>
        <w:rPr>
          <w:rFonts w:ascii="Arial" w:hAnsi="Arial" w:cs="Arial"/>
          <w:b/>
          <w:bCs/>
          <w:sz w:val="22"/>
          <w:szCs w:val="22"/>
        </w:rPr>
      </w:pPr>
      <w:r w:rsidRPr="00DB520D">
        <w:rPr>
          <w:rFonts w:ascii="Arial" w:hAnsi="Arial" w:cs="Arial"/>
          <w:b/>
          <w:bCs/>
          <w:sz w:val="22"/>
          <w:szCs w:val="22"/>
        </w:rPr>
        <w:t>BP 1506 folio 246r maart 1629 [Latijn]</w:t>
      </w:r>
    </w:p>
    <w:p w14:paraId="2EB3DD9F" w14:textId="0DD42F6F" w:rsidR="00DB520D" w:rsidRDefault="00DB520D" w:rsidP="00783DEC">
      <w:pPr>
        <w:rPr>
          <w:rFonts w:ascii="Arial" w:hAnsi="Arial" w:cs="Arial"/>
          <w:sz w:val="22"/>
          <w:szCs w:val="22"/>
        </w:rPr>
      </w:pPr>
      <w:r w:rsidRPr="00DB520D">
        <w:rPr>
          <w:rFonts w:ascii="Arial" w:hAnsi="Arial" w:cs="Arial"/>
          <w:sz w:val="22"/>
          <w:szCs w:val="22"/>
        </w:rPr>
        <w:t xml:space="preserve">Franciscus en Florentius broers </w:t>
      </w:r>
      <w:r>
        <w:rPr>
          <w:rFonts w:ascii="Arial" w:hAnsi="Arial" w:cs="Arial"/>
          <w:sz w:val="22"/>
          <w:szCs w:val="22"/>
        </w:rPr>
        <w:t>Walravens en Jacobus de Schijndel en man van Aleidis en Antonia haar zus, Jacobus Diel junior, een cijns van 6 pond, transport aan Gualterus Stiphout</w:t>
      </w:r>
      <w:r w:rsidRPr="00DB520D">
        <w:rPr>
          <w:rFonts w:ascii="Arial" w:hAnsi="Arial" w:cs="Arial"/>
          <w:sz w:val="22"/>
          <w:szCs w:val="22"/>
        </w:rPr>
        <w:t xml:space="preserve"> </w:t>
      </w:r>
      <w:r w:rsidRPr="00DB520D">
        <w:rPr>
          <w:rFonts w:ascii="Arial" w:hAnsi="Arial" w:cs="Arial"/>
          <w:b/>
          <w:bCs/>
          <w:sz w:val="22"/>
          <w:szCs w:val="22"/>
          <w:u w:val="single"/>
        </w:rPr>
        <w:t>rector der armen</w:t>
      </w:r>
      <w:r>
        <w:rPr>
          <w:rFonts w:ascii="Arial" w:hAnsi="Arial" w:cs="Arial"/>
          <w:sz w:val="22"/>
          <w:szCs w:val="22"/>
        </w:rPr>
        <w:t xml:space="preserve"> </w:t>
      </w:r>
    </w:p>
    <w:p w14:paraId="60E5E75A" w14:textId="77777777" w:rsidR="00DB520D" w:rsidRPr="00DB520D" w:rsidRDefault="00DB520D" w:rsidP="00783DEC">
      <w:pPr>
        <w:rPr>
          <w:rFonts w:ascii="Arial" w:hAnsi="Arial" w:cs="Arial"/>
          <w:sz w:val="22"/>
          <w:szCs w:val="22"/>
        </w:rPr>
      </w:pPr>
    </w:p>
    <w:p w14:paraId="4010B9E3" w14:textId="676C38FF" w:rsidR="001E5627" w:rsidRPr="00294745" w:rsidRDefault="001E5627" w:rsidP="00783DEC">
      <w:pPr>
        <w:rPr>
          <w:rFonts w:ascii="Arial" w:hAnsi="Arial" w:cs="Arial"/>
          <w:b/>
          <w:bCs/>
          <w:sz w:val="22"/>
          <w:szCs w:val="22"/>
        </w:rPr>
      </w:pPr>
      <w:r w:rsidRPr="00294745">
        <w:rPr>
          <w:rFonts w:ascii="Arial" w:hAnsi="Arial" w:cs="Arial"/>
          <w:b/>
          <w:bCs/>
          <w:sz w:val="22"/>
          <w:szCs w:val="22"/>
        </w:rPr>
        <w:t>522</w:t>
      </w:r>
      <w:r w:rsidR="00DB520D" w:rsidRPr="00294745">
        <w:rPr>
          <w:rFonts w:ascii="Arial" w:hAnsi="Arial" w:cs="Arial"/>
          <w:b/>
          <w:bCs/>
          <w:sz w:val="22"/>
          <w:szCs w:val="22"/>
        </w:rPr>
        <w:t>6</w:t>
      </w:r>
    </w:p>
    <w:p w14:paraId="38F66AC0" w14:textId="6001B4E5" w:rsidR="001E5627" w:rsidRPr="00294745" w:rsidRDefault="001E5627" w:rsidP="00783DEC">
      <w:pPr>
        <w:rPr>
          <w:rFonts w:ascii="Arial" w:hAnsi="Arial" w:cs="Arial"/>
          <w:b/>
          <w:bCs/>
          <w:sz w:val="22"/>
          <w:szCs w:val="22"/>
        </w:rPr>
      </w:pPr>
      <w:r w:rsidRPr="00294745">
        <w:rPr>
          <w:rFonts w:ascii="Arial" w:hAnsi="Arial" w:cs="Arial"/>
          <w:b/>
          <w:bCs/>
          <w:sz w:val="22"/>
          <w:szCs w:val="22"/>
        </w:rPr>
        <w:lastRenderedPageBreak/>
        <w:t>BP 1506 folio 301v april 1629</w:t>
      </w:r>
    </w:p>
    <w:p w14:paraId="6E4DCF3A" w14:textId="0B3A249B" w:rsidR="001E5627" w:rsidRPr="00DB520D" w:rsidRDefault="001E5627" w:rsidP="00783DEC">
      <w:pPr>
        <w:rPr>
          <w:rFonts w:ascii="Arial" w:hAnsi="Arial" w:cs="Arial"/>
          <w:sz w:val="22"/>
          <w:szCs w:val="22"/>
        </w:rPr>
      </w:pPr>
      <w:r>
        <w:rPr>
          <w:rFonts w:ascii="Arial" w:hAnsi="Arial" w:cs="Arial"/>
          <w:sz w:val="22"/>
          <w:szCs w:val="22"/>
        </w:rPr>
        <w:t xml:space="preserve">Diercxken dr.v.w. Goyart van Lith weduwe van wijlen </w:t>
      </w:r>
      <w:r w:rsidRPr="001E5627">
        <w:rPr>
          <w:rFonts w:ascii="Arial" w:hAnsi="Arial" w:cs="Arial"/>
          <w:b/>
          <w:bCs/>
          <w:sz w:val="22"/>
          <w:szCs w:val="22"/>
          <w:u w:val="single"/>
        </w:rPr>
        <w:t>Mr. Henricx van Berche in zijn leven procureur voor het gericht van de stad ‘sBosch</w:t>
      </w:r>
      <w:r>
        <w:rPr>
          <w:rFonts w:ascii="Arial" w:hAnsi="Arial" w:cs="Arial"/>
          <w:sz w:val="22"/>
          <w:szCs w:val="22"/>
        </w:rPr>
        <w:t xml:space="preserve"> over een besloten testament van wijlen </w:t>
      </w:r>
      <w:r w:rsidRPr="001E5627">
        <w:rPr>
          <w:rFonts w:ascii="Arial" w:hAnsi="Arial" w:cs="Arial"/>
          <w:b/>
          <w:bCs/>
          <w:sz w:val="22"/>
          <w:szCs w:val="22"/>
          <w:u w:val="single"/>
        </w:rPr>
        <w:t>Mr. Henricx van Berche en Diericxken</w:t>
      </w:r>
      <w:r w:rsidR="00DB520D">
        <w:rPr>
          <w:rFonts w:ascii="Arial" w:hAnsi="Arial" w:cs="Arial"/>
          <w:b/>
          <w:bCs/>
          <w:sz w:val="22"/>
          <w:szCs w:val="22"/>
          <w:u w:val="single"/>
        </w:rPr>
        <w:t xml:space="preserve"> </w:t>
      </w:r>
      <w:r w:rsidR="00DB520D">
        <w:rPr>
          <w:rFonts w:ascii="Arial" w:hAnsi="Arial" w:cs="Arial"/>
          <w:sz w:val="22"/>
          <w:szCs w:val="22"/>
        </w:rPr>
        <w:t>[kan ook Berchem zijn zie de aankondiging]</w:t>
      </w:r>
    </w:p>
    <w:p w14:paraId="5E0CE1A9" w14:textId="77777777" w:rsidR="001E5627" w:rsidRDefault="001E5627" w:rsidP="00783DEC">
      <w:pPr>
        <w:rPr>
          <w:rFonts w:ascii="Arial" w:hAnsi="Arial" w:cs="Arial"/>
          <w:sz w:val="22"/>
          <w:szCs w:val="22"/>
        </w:rPr>
      </w:pPr>
    </w:p>
    <w:p w14:paraId="4ED540ED" w14:textId="0AECA371" w:rsidR="00154234" w:rsidRPr="00154234" w:rsidRDefault="00154234" w:rsidP="00783DEC">
      <w:pPr>
        <w:rPr>
          <w:rFonts w:ascii="Arial" w:hAnsi="Arial" w:cs="Arial"/>
          <w:b/>
          <w:bCs/>
          <w:color w:val="FF0000"/>
          <w:sz w:val="22"/>
          <w:szCs w:val="22"/>
        </w:rPr>
      </w:pPr>
      <w:r w:rsidRPr="00154234">
        <w:rPr>
          <w:rFonts w:ascii="Arial" w:hAnsi="Arial" w:cs="Arial"/>
          <w:b/>
          <w:bCs/>
          <w:color w:val="FF0000"/>
          <w:sz w:val="22"/>
          <w:szCs w:val="22"/>
        </w:rPr>
        <w:t>in deze periode valt het Beleg van ’s-Hertogenbosch vandaar ‘het gat’ tussen april en september 1629</w:t>
      </w:r>
    </w:p>
    <w:p w14:paraId="3E627BD1" w14:textId="77777777" w:rsidR="00154234" w:rsidRPr="00154234" w:rsidRDefault="00154234" w:rsidP="00783DEC">
      <w:pPr>
        <w:rPr>
          <w:rFonts w:ascii="Arial" w:hAnsi="Arial" w:cs="Arial"/>
          <w:sz w:val="22"/>
          <w:szCs w:val="22"/>
        </w:rPr>
      </w:pPr>
    </w:p>
    <w:p w14:paraId="7F37B1AC" w14:textId="77777777" w:rsidR="00154234" w:rsidRPr="00154234" w:rsidRDefault="00154234" w:rsidP="00783DEC">
      <w:pPr>
        <w:rPr>
          <w:rFonts w:ascii="Arial" w:hAnsi="Arial" w:cs="Arial"/>
          <w:sz w:val="22"/>
          <w:szCs w:val="22"/>
        </w:rPr>
      </w:pPr>
    </w:p>
    <w:p w14:paraId="5D40416E" w14:textId="76F66CF7" w:rsidR="001E5627" w:rsidRPr="00294745" w:rsidRDefault="001E5627" w:rsidP="00783DEC">
      <w:pPr>
        <w:rPr>
          <w:rFonts w:ascii="Arial" w:hAnsi="Arial" w:cs="Arial"/>
          <w:b/>
          <w:bCs/>
          <w:sz w:val="22"/>
          <w:szCs w:val="22"/>
        </w:rPr>
      </w:pPr>
      <w:r w:rsidRPr="00294745">
        <w:rPr>
          <w:rFonts w:ascii="Arial" w:hAnsi="Arial" w:cs="Arial"/>
          <w:b/>
          <w:bCs/>
          <w:sz w:val="22"/>
          <w:szCs w:val="22"/>
        </w:rPr>
        <w:t>522</w:t>
      </w:r>
      <w:r w:rsidR="00DB520D" w:rsidRPr="00294745">
        <w:rPr>
          <w:rFonts w:ascii="Arial" w:hAnsi="Arial" w:cs="Arial"/>
          <w:b/>
          <w:bCs/>
          <w:sz w:val="22"/>
          <w:szCs w:val="22"/>
        </w:rPr>
        <w:t>7</w:t>
      </w:r>
    </w:p>
    <w:p w14:paraId="1CD714B0" w14:textId="258E1E34" w:rsidR="001E5627" w:rsidRPr="00294745" w:rsidRDefault="001E5627" w:rsidP="00783DEC">
      <w:pPr>
        <w:rPr>
          <w:rFonts w:ascii="Arial" w:hAnsi="Arial" w:cs="Arial"/>
          <w:b/>
          <w:bCs/>
          <w:sz w:val="22"/>
          <w:szCs w:val="22"/>
        </w:rPr>
      </w:pPr>
      <w:r w:rsidRPr="00294745">
        <w:rPr>
          <w:rFonts w:ascii="Arial" w:hAnsi="Arial" w:cs="Arial"/>
          <w:b/>
          <w:bCs/>
          <w:sz w:val="22"/>
          <w:szCs w:val="22"/>
        </w:rPr>
        <w:t xml:space="preserve">BP </w:t>
      </w:r>
      <w:r w:rsidR="00DB520D" w:rsidRPr="00294745">
        <w:rPr>
          <w:rFonts w:ascii="Arial" w:hAnsi="Arial" w:cs="Arial"/>
          <w:b/>
          <w:bCs/>
          <w:sz w:val="22"/>
          <w:szCs w:val="22"/>
        </w:rPr>
        <w:t>1506 folio 315v september 1629</w:t>
      </w:r>
    </w:p>
    <w:p w14:paraId="4860ABC9" w14:textId="050296CB" w:rsidR="00DB520D" w:rsidRDefault="00DB520D" w:rsidP="00783DEC">
      <w:pPr>
        <w:rPr>
          <w:rFonts w:ascii="Arial" w:hAnsi="Arial" w:cs="Arial"/>
          <w:sz w:val="22"/>
          <w:szCs w:val="22"/>
        </w:rPr>
      </w:pPr>
      <w:r>
        <w:rPr>
          <w:rFonts w:ascii="Arial" w:hAnsi="Arial" w:cs="Arial"/>
          <w:sz w:val="22"/>
          <w:szCs w:val="22"/>
        </w:rPr>
        <w:t xml:space="preserve">Octavia Rotsa </w:t>
      </w:r>
      <w:r w:rsidR="009A4A95" w:rsidRPr="009A4A95">
        <w:rPr>
          <w:rFonts w:ascii="Arial" w:hAnsi="Arial" w:cs="Arial"/>
          <w:b/>
          <w:bCs/>
          <w:sz w:val="22"/>
          <w:szCs w:val="22"/>
          <w:u w:val="single"/>
        </w:rPr>
        <w:t>ruiterman onder de compagnie van de Heer van Weesmaele</w:t>
      </w:r>
      <w:r w:rsidR="009A4A95">
        <w:rPr>
          <w:rFonts w:ascii="Arial" w:hAnsi="Arial" w:cs="Arial"/>
          <w:sz w:val="22"/>
          <w:szCs w:val="22"/>
        </w:rPr>
        <w:t xml:space="preserve"> over een erfcijns van 18 gl. te betalen op de 1</w:t>
      </w:r>
      <w:r w:rsidR="009A4A95" w:rsidRPr="009A4A95">
        <w:rPr>
          <w:rFonts w:ascii="Arial" w:hAnsi="Arial" w:cs="Arial"/>
          <w:sz w:val="22"/>
          <w:szCs w:val="22"/>
          <w:vertAlign w:val="superscript"/>
        </w:rPr>
        <w:t>e</w:t>
      </w:r>
      <w:r w:rsidR="009A4A95">
        <w:rPr>
          <w:rFonts w:ascii="Arial" w:hAnsi="Arial" w:cs="Arial"/>
          <w:sz w:val="22"/>
          <w:szCs w:val="22"/>
        </w:rPr>
        <w:t xml:space="preserve"> dag van maart uit een huis erf hof </w:t>
      </w:r>
      <w:r w:rsidR="009A4A95" w:rsidRPr="009A4A95">
        <w:rPr>
          <w:rFonts w:ascii="Arial" w:hAnsi="Arial" w:cs="Arial"/>
          <w:b/>
          <w:bCs/>
          <w:sz w:val="22"/>
          <w:szCs w:val="22"/>
          <w:u w:val="single"/>
        </w:rPr>
        <w:t xml:space="preserve">brouwhuis </w:t>
      </w:r>
      <w:r w:rsidR="009A4A95">
        <w:rPr>
          <w:rFonts w:ascii="Arial" w:hAnsi="Arial" w:cs="Arial"/>
          <w:sz w:val="22"/>
          <w:szCs w:val="22"/>
        </w:rPr>
        <w:t xml:space="preserve">en 4 lopensen akkerland in den Borne naast Lambert van den Acker, idem 6 lopensen </w:t>
      </w:r>
      <w:r w:rsidR="009A4A95" w:rsidRPr="009A4A95">
        <w:rPr>
          <w:rFonts w:ascii="Arial" w:hAnsi="Arial" w:cs="Arial"/>
          <w:b/>
          <w:bCs/>
          <w:sz w:val="22"/>
          <w:szCs w:val="22"/>
          <w:u w:val="single"/>
        </w:rPr>
        <w:t>int Bornsche Voirvelt</w:t>
      </w:r>
      <w:r w:rsidR="009A4A95">
        <w:rPr>
          <w:rFonts w:ascii="Arial" w:hAnsi="Arial" w:cs="Arial"/>
          <w:sz w:val="22"/>
          <w:szCs w:val="22"/>
        </w:rPr>
        <w:t xml:space="preserve"> naast Jan Ghijsberts van den Boogaert </w:t>
      </w:r>
    </w:p>
    <w:p w14:paraId="205939D1" w14:textId="77777777" w:rsidR="009A4A95" w:rsidRDefault="009A4A95" w:rsidP="00783DEC">
      <w:pPr>
        <w:rPr>
          <w:rFonts w:ascii="Arial" w:hAnsi="Arial" w:cs="Arial"/>
          <w:sz w:val="22"/>
          <w:szCs w:val="22"/>
        </w:rPr>
      </w:pPr>
    </w:p>
    <w:p w14:paraId="36F7138F" w14:textId="70B2BE64" w:rsidR="009A4A95" w:rsidRPr="00154234" w:rsidRDefault="009A4A95" w:rsidP="00783DEC">
      <w:pPr>
        <w:rPr>
          <w:rFonts w:ascii="Arial" w:hAnsi="Arial" w:cs="Arial"/>
          <w:b/>
          <w:bCs/>
          <w:sz w:val="22"/>
          <w:szCs w:val="22"/>
        </w:rPr>
      </w:pPr>
      <w:r w:rsidRPr="00154234">
        <w:rPr>
          <w:rFonts w:ascii="Arial" w:hAnsi="Arial" w:cs="Arial"/>
          <w:b/>
          <w:bCs/>
          <w:sz w:val="22"/>
          <w:szCs w:val="22"/>
        </w:rPr>
        <w:t>5228</w:t>
      </w:r>
    </w:p>
    <w:p w14:paraId="4E068789" w14:textId="511E3171" w:rsidR="009A4A95" w:rsidRPr="00154234" w:rsidRDefault="009A4A95" w:rsidP="00783DEC">
      <w:pPr>
        <w:rPr>
          <w:rFonts w:ascii="Arial" w:hAnsi="Arial" w:cs="Arial"/>
          <w:b/>
          <w:bCs/>
          <w:sz w:val="22"/>
          <w:szCs w:val="22"/>
        </w:rPr>
      </w:pPr>
      <w:r w:rsidRPr="00154234">
        <w:rPr>
          <w:rFonts w:ascii="Arial" w:hAnsi="Arial" w:cs="Arial"/>
          <w:b/>
          <w:bCs/>
          <w:sz w:val="22"/>
          <w:szCs w:val="22"/>
        </w:rPr>
        <w:t>BP 1541 folio 10r 19 oktober 1629</w:t>
      </w:r>
    </w:p>
    <w:p w14:paraId="34E422BF" w14:textId="3C4CA0E2" w:rsidR="009A4A95" w:rsidRDefault="009A4A95" w:rsidP="00783DEC">
      <w:pPr>
        <w:rPr>
          <w:rFonts w:ascii="Arial" w:hAnsi="Arial" w:cs="Arial"/>
          <w:sz w:val="22"/>
          <w:szCs w:val="22"/>
        </w:rPr>
      </w:pPr>
      <w:r w:rsidRPr="00154234">
        <w:rPr>
          <w:rFonts w:ascii="Arial" w:hAnsi="Arial" w:cs="Arial"/>
          <w:b/>
          <w:bCs/>
          <w:i/>
          <w:iCs/>
          <w:sz w:val="22"/>
          <w:szCs w:val="22"/>
        </w:rPr>
        <w:t>Ridder en gouverneur van Bergen op Zoom</w:t>
      </w:r>
      <w:r>
        <w:rPr>
          <w:rFonts w:ascii="Arial" w:hAnsi="Arial" w:cs="Arial"/>
          <w:sz w:val="22"/>
          <w:szCs w:val="22"/>
        </w:rPr>
        <w:t xml:space="preserve">, transport aan G.Ruijs t.b.v. de </w:t>
      </w:r>
      <w:r w:rsidRPr="00154234">
        <w:rPr>
          <w:rFonts w:ascii="Arial" w:hAnsi="Arial" w:cs="Arial"/>
          <w:b/>
          <w:bCs/>
          <w:sz w:val="22"/>
          <w:szCs w:val="22"/>
          <w:u w:val="single"/>
        </w:rPr>
        <w:t>Heer David Balffoirt ridder</w:t>
      </w:r>
      <w:r>
        <w:rPr>
          <w:rFonts w:ascii="Arial" w:hAnsi="Arial" w:cs="Arial"/>
          <w:sz w:val="22"/>
          <w:szCs w:val="22"/>
        </w:rPr>
        <w:t xml:space="preserve"> en man van </w:t>
      </w:r>
      <w:r w:rsidRPr="00154234">
        <w:rPr>
          <w:rFonts w:ascii="Arial" w:hAnsi="Arial" w:cs="Arial"/>
          <w:b/>
          <w:bCs/>
          <w:sz w:val="22"/>
          <w:szCs w:val="22"/>
          <w:u w:val="single"/>
        </w:rPr>
        <w:t>Jouffrouwe Anna zijn vrouw en Jonker Johan van der Molen</w:t>
      </w:r>
      <w:r>
        <w:rPr>
          <w:rFonts w:ascii="Arial" w:hAnsi="Arial" w:cs="Arial"/>
          <w:sz w:val="22"/>
          <w:szCs w:val="22"/>
        </w:rPr>
        <w:t xml:space="preserve"> man van </w:t>
      </w:r>
      <w:r w:rsidRPr="00154234">
        <w:rPr>
          <w:rFonts w:ascii="Arial" w:hAnsi="Arial" w:cs="Arial"/>
          <w:b/>
          <w:bCs/>
          <w:sz w:val="22"/>
          <w:szCs w:val="22"/>
          <w:u w:val="single"/>
        </w:rPr>
        <w:t>Jouffrouwe Elisabeth zijn vrouw beiden zussen en dochters van wijlen de Heer Pauwels Bacx, Jonker Willem de Pichet</w:t>
      </w:r>
      <w:r>
        <w:rPr>
          <w:rFonts w:ascii="Arial" w:hAnsi="Arial" w:cs="Arial"/>
          <w:sz w:val="22"/>
          <w:szCs w:val="22"/>
        </w:rPr>
        <w:t xml:space="preserve">; Elisabeth dr.v.w. Adriaen zn.v.Peeter Peeterss. van Bree </w:t>
      </w:r>
      <w:r w:rsidR="00154234">
        <w:rPr>
          <w:rFonts w:ascii="Arial" w:hAnsi="Arial" w:cs="Arial"/>
          <w:sz w:val="22"/>
          <w:szCs w:val="22"/>
        </w:rPr>
        <w:t xml:space="preserve">en dezelfde Adriaen en wijlen Jenneken zijn huisvrouw dr.v.w. Jan zn.v.Henrick Eelkens over ¼ in een huis erf hof hopland </w:t>
      </w:r>
      <w:r w:rsidR="00154234" w:rsidRPr="00154234">
        <w:rPr>
          <w:rFonts w:ascii="Arial" w:hAnsi="Arial" w:cs="Arial"/>
          <w:b/>
          <w:bCs/>
          <w:sz w:val="22"/>
          <w:szCs w:val="22"/>
          <w:u w:val="single"/>
        </w:rPr>
        <w:t>aen dLutteleijnde in de Putstege</w:t>
      </w:r>
      <w:r w:rsidR="00154234">
        <w:rPr>
          <w:rFonts w:ascii="Arial" w:hAnsi="Arial" w:cs="Arial"/>
          <w:sz w:val="22"/>
          <w:szCs w:val="22"/>
        </w:rPr>
        <w:t xml:space="preserve"> naast Goossen Jans Willems</w:t>
      </w:r>
    </w:p>
    <w:p w14:paraId="32B74014" w14:textId="77777777" w:rsidR="00154234" w:rsidRDefault="00154234" w:rsidP="00783DEC">
      <w:pPr>
        <w:rPr>
          <w:rFonts w:ascii="Arial" w:hAnsi="Arial" w:cs="Arial"/>
          <w:sz w:val="22"/>
          <w:szCs w:val="22"/>
        </w:rPr>
      </w:pPr>
    </w:p>
    <w:p w14:paraId="26FBC90B" w14:textId="36E01B2C" w:rsidR="00154234" w:rsidRPr="008A2267" w:rsidRDefault="00154234" w:rsidP="00783DEC">
      <w:pPr>
        <w:rPr>
          <w:rFonts w:ascii="Arial" w:hAnsi="Arial" w:cs="Arial"/>
          <w:b/>
          <w:bCs/>
          <w:sz w:val="22"/>
          <w:szCs w:val="22"/>
        </w:rPr>
      </w:pPr>
      <w:r w:rsidRPr="008A2267">
        <w:rPr>
          <w:rFonts w:ascii="Arial" w:hAnsi="Arial" w:cs="Arial"/>
          <w:b/>
          <w:bCs/>
          <w:sz w:val="22"/>
          <w:szCs w:val="22"/>
        </w:rPr>
        <w:t>5229</w:t>
      </w:r>
    </w:p>
    <w:p w14:paraId="0173E103" w14:textId="0A376A3B" w:rsidR="00154234" w:rsidRPr="008A2267" w:rsidRDefault="00154234" w:rsidP="00783DEC">
      <w:pPr>
        <w:rPr>
          <w:rFonts w:ascii="Arial" w:hAnsi="Arial" w:cs="Arial"/>
          <w:b/>
          <w:bCs/>
          <w:sz w:val="22"/>
          <w:szCs w:val="22"/>
        </w:rPr>
      </w:pPr>
      <w:r w:rsidRPr="008A2267">
        <w:rPr>
          <w:rFonts w:ascii="Arial" w:hAnsi="Arial" w:cs="Arial"/>
          <w:b/>
          <w:bCs/>
          <w:sz w:val="22"/>
          <w:szCs w:val="22"/>
        </w:rPr>
        <w:t>BP 1541 folio 10v october 1629</w:t>
      </w:r>
    </w:p>
    <w:p w14:paraId="29F8302C" w14:textId="6855BBE7" w:rsidR="00154234" w:rsidRDefault="008A2267" w:rsidP="00783DEC">
      <w:pPr>
        <w:rPr>
          <w:rFonts w:ascii="Arial" w:hAnsi="Arial" w:cs="Arial"/>
          <w:sz w:val="22"/>
          <w:szCs w:val="22"/>
        </w:rPr>
      </w:pPr>
      <w:r>
        <w:rPr>
          <w:rFonts w:ascii="Arial" w:hAnsi="Arial" w:cs="Arial"/>
          <w:sz w:val="22"/>
          <w:szCs w:val="22"/>
        </w:rPr>
        <w:t xml:space="preserve">Cornelis Corneliss. van Dooren uit ’s-Hertogenbosch tegen de heren gecommitteerden raden en heren Staten Generaal der Geunieerde Provincien die bij continuatie in pachting heeft aangenomen </w:t>
      </w:r>
      <w:r w:rsidRPr="008A2267">
        <w:rPr>
          <w:rFonts w:ascii="Arial" w:hAnsi="Arial" w:cs="Arial"/>
          <w:b/>
          <w:bCs/>
          <w:sz w:val="22"/>
          <w:szCs w:val="22"/>
          <w:u w:val="single"/>
        </w:rPr>
        <w:t>een stapel ossen en de tol ervan</w:t>
      </w:r>
      <w:r>
        <w:rPr>
          <w:rFonts w:ascii="Arial" w:hAnsi="Arial" w:cs="Arial"/>
          <w:sz w:val="22"/>
          <w:szCs w:val="22"/>
        </w:rPr>
        <w:t xml:space="preserve"> voor jaarlijks 23 gl. – vermelding van Schijndel verder niet gevonden</w:t>
      </w:r>
    </w:p>
    <w:p w14:paraId="4EC155AD" w14:textId="77777777" w:rsidR="009A4A95" w:rsidRDefault="009A4A95" w:rsidP="00783DEC">
      <w:pPr>
        <w:rPr>
          <w:rFonts w:ascii="Arial" w:hAnsi="Arial" w:cs="Arial"/>
          <w:sz w:val="22"/>
          <w:szCs w:val="22"/>
        </w:rPr>
      </w:pPr>
    </w:p>
    <w:p w14:paraId="499A67F6" w14:textId="77777777" w:rsidR="008A2267" w:rsidRPr="008A2267" w:rsidRDefault="008A2267" w:rsidP="00783DEC">
      <w:pPr>
        <w:rPr>
          <w:rFonts w:ascii="Arial" w:hAnsi="Arial" w:cs="Arial"/>
          <w:b/>
          <w:bCs/>
          <w:color w:val="FF0000"/>
          <w:sz w:val="22"/>
          <w:szCs w:val="22"/>
        </w:rPr>
      </w:pPr>
      <w:r w:rsidRPr="008A2267">
        <w:rPr>
          <w:rFonts w:ascii="Arial" w:hAnsi="Arial" w:cs="Arial"/>
          <w:b/>
          <w:bCs/>
          <w:color w:val="FF0000"/>
          <w:sz w:val="22"/>
          <w:szCs w:val="22"/>
        </w:rPr>
        <w:t>blad 395</w:t>
      </w:r>
    </w:p>
    <w:p w14:paraId="7D29ED38" w14:textId="77777777" w:rsidR="008A2267" w:rsidRPr="008A2267" w:rsidRDefault="008A2267" w:rsidP="00783DEC">
      <w:pPr>
        <w:rPr>
          <w:rFonts w:ascii="Arial" w:hAnsi="Arial" w:cs="Arial"/>
          <w:b/>
          <w:bCs/>
          <w:color w:val="FF0000"/>
          <w:sz w:val="22"/>
          <w:szCs w:val="22"/>
        </w:rPr>
      </w:pPr>
    </w:p>
    <w:p w14:paraId="78FA11CF" w14:textId="77777777" w:rsidR="008A2267" w:rsidRPr="00E00773" w:rsidRDefault="008A2267" w:rsidP="00783DEC">
      <w:pPr>
        <w:rPr>
          <w:rFonts w:ascii="Arial" w:hAnsi="Arial" w:cs="Arial"/>
          <w:b/>
          <w:bCs/>
          <w:sz w:val="22"/>
          <w:szCs w:val="22"/>
        </w:rPr>
      </w:pPr>
      <w:r w:rsidRPr="00E00773">
        <w:rPr>
          <w:rFonts w:ascii="Arial" w:hAnsi="Arial" w:cs="Arial"/>
          <w:b/>
          <w:bCs/>
          <w:sz w:val="22"/>
          <w:szCs w:val="22"/>
        </w:rPr>
        <w:t>5230</w:t>
      </w:r>
    </w:p>
    <w:p w14:paraId="46CACDA5" w14:textId="77777777" w:rsidR="008A2267" w:rsidRPr="00E00773" w:rsidRDefault="008A2267" w:rsidP="00783DEC">
      <w:pPr>
        <w:rPr>
          <w:rFonts w:ascii="Arial" w:hAnsi="Arial" w:cs="Arial"/>
          <w:b/>
          <w:bCs/>
          <w:sz w:val="22"/>
          <w:szCs w:val="22"/>
        </w:rPr>
      </w:pPr>
      <w:r w:rsidRPr="00E00773">
        <w:rPr>
          <w:rFonts w:ascii="Arial" w:hAnsi="Arial" w:cs="Arial"/>
          <w:b/>
          <w:bCs/>
          <w:sz w:val="22"/>
          <w:szCs w:val="22"/>
        </w:rPr>
        <w:t>BP 1541 folio 79v januari 1630</w:t>
      </w:r>
    </w:p>
    <w:p w14:paraId="5E1D8B02" w14:textId="77777777" w:rsidR="00E00773" w:rsidRDefault="008A2267" w:rsidP="00783DEC">
      <w:pPr>
        <w:rPr>
          <w:rFonts w:ascii="Arial" w:hAnsi="Arial" w:cs="Arial"/>
          <w:sz w:val="22"/>
          <w:szCs w:val="22"/>
        </w:rPr>
      </w:pPr>
      <w:r w:rsidRPr="00E00773">
        <w:rPr>
          <w:rFonts w:ascii="Arial" w:hAnsi="Arial" w:cs="Arial"/>
          <w:b/>
          <w:bCs/>
          <w:i/>
          <w:iCs/>
          <w:sz w:val="22"/>
          <w:szCs w:val="22"/>
        </w:rPr>
        <w:t>In de Kerkstraat te ‘sBoch</w:t>
      </w:r>
      <w:r>
        <w:rPr>
          <w:rFonts w:ascii="Arial" w:hAnsi="Arial" w:cs="Arial"/>
          <w:sz w:val="22"/>
          <w:szCs w:val="22"/>
        </w:rPr>
        <w:t xml:space="preserve">; Ywaen genoemd Vanderick man van Eijken </w:t>
      </w:r>
      <w:r w:rsidR="00E00773">
        <w:rPr>
          <w:rFonts w:ascii="Arial" w:hAnsi="Arial" w:cs="Arial"/>
          <w:sz w:val="22"/>
          <w:szCs w:val="22"/>
        </w:rPr>
        <w:t>dr.v.w. Gielis van Ghele met een verkoop aan Willem Loijer – vermelding van Schijndel niet gevonden</w:t>
      </w:r>
    </w:p>
    <w:p w14:paraId="01549D18" w14:textId="77777777" w:rsidR="00E00773" w:rsidRDefault="00E00773" w:rsidP="00783DEC">
      <w:pPr>
        <w:rPr>
          <w:rFonts w:ascii="Arial" w:hAnsi="Arial" w:cs="Arial"/>
          <w:sz w:val="22"/>
          <w:szCs w:val="22"/>
        </w:rPr>
      </w:pPr>
    </w:p>
    <w:p w14:paraId="011BF6CA" w14:textId="0AD1D9E0" w:rsidR="00E00773" w:rsidRPr="00A21D2F" w:rsidRDefault="00E00773" w:rsidP="00783DEC">
      <w:pPr>
        <w:rPr>
          <w:rFonts w:ascii="Arial" w:hAnsi="Arial" w:cs="Arial"/>
          <w:b/>
          <w:bCs/>
          <w:sz w:val="22"/>
          <w:szCs w:val="22"/>
        </w:rPr>
      </w:pPr>
      <w:r w:rsidRPr="00A21D2F">
        <w:rPr>
          <w:rFonts w:ascii="Arial" w:hAnsi="Arial" w:cs="Arial"/>
          <w:b/>
          <w:bCs/>
          <w:sz w:val="22"/>
          <w:szCs w:val="22"/>
        </w:rPr>
        <w:t>5231</w:t>
      </w:r>
    </w:p>
    <w:p w14:paraId="2B3ABB4F" w14:textId="4E328FE4" w:rsidR="00E00773" w:rsidRPr="00A21D2F" w:rsidRDefault="00E00773" w:rsidP="00783DEC">
      <w:pPr>
        <w:rPr>
          <w:rFonts w:ascii="Arial" w:hAnsi="Arial" w:cs="Arial"/>
          <w:b/>
          <w:bCs/>
          <w:sz w:val="22"/>
          <w:szCs w:val="22"/>
        </w:rPr>
      </w:pPr>
      <w:r w:rsidRPr="00A21D2F">
        <w:rPr>
          <w:rFonts w:ascii="Arial" w:hAnsi="Arial" w:cs="Arial"/>
          <w:b/>
          <w:bCs/>
          <w:sz w:val="22"/>
          <w:szCs w:val="22"/>
        </w:rPr>
        <w:t>BP 1507 folio 136v maart 1630</w:t>
      </w:r>
    </w:p>
    <w:p w14:paraId="262A7621" w14:textId="067C583D" w:rsidR="00A21D2F" w:rsidRDefault="00A21D2F" w:rsidP="00783DEC">
      <w:pPr>
        <w:rPr>
          <w:rFonts w:ascii="Arial" w:hAnsi="Arial" w:cs="Arial"/>
          <w:sz w:val="22"/>
          <w:szCs w:val="22"/>
        </w:rPr>
      </w:pPr>
      <w:r>
        <w:rPr>
          <w:rFonts w:ascii="Arial" w:hAnsi="Arial" w:cs="Arial"/>
          <w:sz w:val="22"/>
          <w:szCs w:val="22"/>
        </w:rPr>
        <w:t>Franchoijs Pijnappel zn.v. Johan Pijnappel man van Henricxken dr.v. zaliger Peeter Thomas van Nuenen verwekt bij Jenneken zijn vrouw een erfcijns van 6 ½ gl. te betalen op de 10</w:t>
      </w:r>
      <w:r w:rsidRPr="00A21D2F">
        <w:rPr>
          <w:rFonts w:ascii="Arial" w:hAnsi="Arial" w:cs="Arial"/>
          <w:sz w:val="22"/>
          <w:szCs w:val="22"/>
          <w:vertAlign w:val="superscript"/>
        </w:rPr>
        <w:t>e</w:t>
      </w:r>
      <w:r>
        <w:rPr>
          <w:rFonts w:ascii="Arial" w:hAnsi="Arial" w:cs="Arial"/>
          <w:sz w:val="22"/>
          <w:szCs w:val="22"/>
        </w:rPr>
        <w:t xml:space="preserve"> maart uit een stuk akkerland genaamd </w:t>
      </w:r>
      <w:r w:rsidRPr="00A21D2F">
        <w:rPr>
          <w:rFonts w:ascii="Arial" w:hAnsi="Arial" w:cs="Arial"/>
          <w:b/>
          <w:bCs/>
          <w:sz w:val="22"/>
          <w:szCs w:val="22"/>
          <w:u w:val="single"/>
        </w:rPr>
        <w:t>Gerart Henricx Thoniscamp</w:t>
      </w:r>
      <w:r>
        <w:rPr>
          <w:rFonts w:ascii="Arial" w:hAnsi="Arial" w:cs="Arial"/>
          <w:sz w:val="22"/>
          <w:szCs w:val="22"/>
        </w:rPr>
        <w:t xml:space="preserve"> van een malderzaad </w:t>
      </w:r>
      <w:r w:rsidRPr="00A21D2F">
        <w:rPr>
          <w:rFonts w:ascii="Arial" w:hAnsi="Arial" w:cs="Arial"/>
          <w:b/>
          <w:bCs/>
          <w:sz w:val="22"/>
          <w:szCs w:val="22"/>
          <w:u w:val="single"/>
        </w:rPr>
        <w:t>int Hermalen</w:t>
      </w:r>
      <w:r>
        <w:rPr>
          <w:rFonts w:ascii="Arial" w:hAnsi="Arial" w:cs="Arial"/>
          <w:sz w:val="22"/>
          <w:szCs w:val="22"/>
        </w:rPr>
        <w:t xml:space="preserve"> naast Jooris Damen</w:t>
      </w:r>
    </w:p>
    <w:p w14:paraId="01C6A0B2" w14:textId="77777777" w:rsidR="00A21D2F" w:rsidRDefault="00A21D2F" w:rsidP="00783DEC">
      <w:pPr>
        <w:rPr>
          <w:rFonts w:ascii="Arial" w:hAnsi="Arial" w:cs="Arial"/>
          <w:sz w:val="22"/>
          <w:szCs w:val="22"/>
        </w:rPr>
      </w:pPr>
    </w:p>
    <w:p w14:paraId="23090013" w14:textId="4E92E7CE" w:rsidR="00E00773" w:rsidRPr="00E00773" w:rsidRDefault="00E00773" w:rsidP="00783DEC">
      <w:pPr>
        <w:rPr>
          <w:rFonts w:ascii="Arial" w:hAnsi="Arial" w:cs="Arial"/>
          <w:b/>
          <w:bCs/>
          <w:sz w:val="22"/>
          <w:szCs w:val="22"/>
        </w:rPr>
      </w:pPr>
      <w:r w:rsidRPr="00E00773">
        <w:rPr>
          <w:rFonts w:ascii="Arial" w:hAnsi="Arial" w:cs="Arial"/>
          <w:b/>
          <w:bCs/>
          <w:sz w:val="22"/>
          <w:szCs w:val="22"/>
        </w:rPr>
        <w:t>523</w:t>
      </w:r>
      <w:r>
        <w:rPr>
          <w:rFonts w:ascii="Arial" w:hAnsi="Arial" w:cs="Arial"/>
          <w:b/>
          <w:bCs/>
          <w:sz w:val="22"/>
          <w:szCs w:val="22"/>
        </w:rPr>
        <w:t>2</w:t>
      </w:r>
    </w:p>
    <w:p w14:paraId="07DCDF3D" w14:textId="77777777" w:rsidR="00E00773" w:rsidRPr="00E00773" w:rsidRDefault="00E00773" w:rsidP="00783DEC">
      <w:pPr>
        <w:rPr>
          <w:rFonts w:ascii="Arial" w:hAnsi="Arial" w:cs="Arial"/>
          <w:b/>
          <w:bCs/>
          <w:sz w:val="22"/>
          <w:szCs w:val="22"/>
        </w:rPr>
      </w:pPr>
      <w:r w:rsidRPr="00E00773">
        <w:rPr>
          <w:rFonts w:ascii="Arial" w:hAnsi="Arial" w:cs="Arial"/>
          <w:b/>
          <w:bCs/>
          <w:sz w:val="22"/>
          <w:szCs w:val="22"/>
        </w:rPr>
        <w:t>BP 1507 folio 162r  maart 1630</w:t>
      </w:r>
    </w:p>
    <w:p w14:paraId="5ED74D88" w14:textId="77777777" w:rsidR="00E00773" w:rsidRDefault="00E00773" w:rsidP="00783DEC">
      <w:pPr>
        <w:rPr>
          <w:rFonts w:ascii="Arial" w:hAnsi="Arial" w:cs="Arial"/>
          <w:sz w:val="22"/>
          <w:szCs w:val="22"/>
        </w:rPr>
      </w:pPr>
      <w:r>
        <w:rPr>
          <w:rFonts w:ascii="Arial" w:hAnsi="Arial" w:cs="Arial"/>
          <w:sz w:val="22"/>
          <w:szCs w:val="22"/>
        </w:rPr>
        <w:t xml:space="preserve">Peeter zn.v.w. Claes Peter Buskens uit Schijndel heeft verkocht aan Jan Lambert Hanegraeffs </w:t>
      </w:r>
      <w:r w:rsidRPr="00E00773">
        <w:rPr>
          <w:rFonts w:ascii="Arial" w:hAnsi="Arial" w:cs="Arial"/>
          <w:b/>
          <w:bCs/>
          <w:sz w:val="22"/>
          <w:szCs w:val="22"/>
          <w:u w:val="single"/>
        </w:rPr>
        <w:t xml:space="preserve">wollenlakensverkoper </w:t>
      </w:r>
      <w:r>
        <w:rPr>
          <w:rFonts w:ascii="Arial" w:hAnsi="Arial" w:cs="Arial"/>
          <w:sz w:val="22"/>
          <w:szCs w:val="22"/>
        </w:rPr>
        <w:t xml:space="preserve">een erfcijns van 9 gl. </w:t>
      </w:r>
    </w:p>
    <w:p w14:paraId="428D0989" w14:textId="77777777" w:rsidR="00E00773" w:rsidRDefault="00E00773" w:rsidP="00783DEC">
      <w:pPr>
        <w:rPr>
          <w:rFonts w:ascii="Arial" w:hAnsi="Arial" w:cs="Arial"/>
          <w:sz w:val="22"/>
          <w:szCs w:val="22"/>
        </w:rPr>
      </w:pPr>
    </w:p>
    <w:p w14:paraId="35AC4DAF" w14:textId="77777777" w:rsidR="00A21D2F" w:rsidRPr="00A21D2F" w:rsidRDefault="00E00773" w:rsidP="00783DEC">
      <w:pPr>
        <w:rPr>
          <w:rFonts w:ascii="Arial" w:hAnsi="Arial" w:cs="Arial"/>
          <w:b/>
          <w:bCs/>
          <w:sz w:val="22"/>
          <w:szCs w:val="22"/>
        </w:rPr>
      </w:pPr>
      <w:r w:rsidRPr="00A21D2F">
        <w:rPr>
          <w:rFonts w:ascii="Arial" w:hAnsi="Arial" w:cs="Arial"/>
          <w:b/>
          <w:bCs/>
          <w:sz w:val="22"/>
          <w:szCs w:val="22"/>
        </w:rPr>
        <w:t>523</w:t>
      </w:r>
      <w:r w:rsidR="00A21D2F" w:rsidRPr="00A21D2F">
        <w:rPr>
          <w:rFonts w:ascii="Arial" w:hAnsi="Arial" w:cs="Arial"/>
          <w:b/>
          <w:bCs/>
          <w:sz w:val="22"/>
          <w:szCs w:val="22"/>
        </w:rPr>
        <w:t>3</w:t>
      </w:r>
    </w:p>
    <w:p w14:paraId="72AAAEEA" w14:textId="50E8E369" w:rsidR="00A21D2F" w:rsidRPr="00A21D2F" w:rsidRDefault="00A21D2F" w:rsidP="00783DEC">
      <w:pPr>
        <w:rPr>
          <w:rFonts w:ascii="Arial" w:hAnsi="Arial" w:cs="Arial"/>
          <w:b/>
          <w:bCs/>
          <w:sz w:val="22"/>
          <w:szCs w:val="22"/>
        </w:rPr>
      </w:pPr>
      <w:r w:rsidRPr="00A21D2F">
        <w:rPr>
          <w:rFonts w:ascii="Arial" w:hAnsi="Arial" w:cs="Arial"/>
          <w:b/>
          <w:bCs/>
          <w:sz w:val="22"/>
          <w:szCs w:val="22"/>
        </w:rPr>
        <w:t>BP 1507 folio 137v 15 maart 1630</w:t>
      </w:r>
    </w:p>
    <w:p w14:paraId="52548C0D" w14:textId="77777777" w:rsidR="00A21D2F" w:rsidRDefault="00A21D2F" w:rsidP="00783DEC">
      <w:pPr>
        <w:rPr>
          <w:rFonts w:ascii="Arial" w:hAnsi="Arial" w:cs="Arial"/>
          <w:sz w:val="22"/>
          <w:szCs w:val="22"/>
        </w:rPr>
      </w:pPr>
      <w:r>
        <w:rPr>
          <w:rFonts w:ascii="Arial" w:hAnsi="Arial" w:cs="Arial"/>
          <w:sz w:val="22"/>
          <w:szCs w:val="22"/>
        </w:rPr>
        <w:lastRenderedPageBreak/>
        <w:t>Genoemde Franchoijs Pijnappel met een erfcijns van 3 gl. te betalen op de 3</w:t>
      </w:r>
      <w:r w:rsidRPr="00A21D2F">
        <w:rPr>
          <w:rFonts w:ascii="Arial" w:hAnsi="Arial" w:cs="Arial"/>
          <w:sz w:val="22"/>
          <w:szCs w:val="22"/>
          <w:vertAlign w:val="superscript"/>
        </w:rPr>
        <w:t>e</w:t>
      </w:r>
      <w:r>
        <w:rPr>
          <w:rFonts w:ascii="Arial" w:hAnsi="Arial" w:cs="Arial"/>
          <w:sz w:val="22"/>
          <w:szCs w:val="22"/>
        </w:rPr>
        <w:t xml:space="preserve"> maart uit 2 ½ lopensen akkerland </w:t>
      </w:r>
      <w:r w:rsidRPr="00294745">
        <w:rPr>
          <w:rFonts w:ascii="Arial" w:hAnsi="Arial" w:cs="Arial"/>
          <w:b/>
          <w:bCs/>
          <w:sz w:val="22"/>
          <w:szCs w:val="22"/>
          <w:u w:val="single"/>
        </w:rPr>
        <w:t>in den Boogaert</w:t>
      </w:r>
      <w:r>
        <w:rPr>
          <w:rFonts w:ascii="Arial" w:hAnsi="Arial" w:cs="Arial"/>
          <w:sz w:val="22"/>
          <w:szCs w:val="22"/>
        </w:rPr>
        <w:t xml:space="preserve"> naast Dierck Diercksz. van Kessel en Jan Roeloff Lambertss.</w:t>
      </w:r>
    </w:p>
    <w:p w14:paraId="288ACB54" w14:textId="77777777" w:rsidR="00A21D2F" w:rsidRDefault="00A21D2F" w:rsidP="00783DEC">
      <w:pPr>
        <w:rPr>
          <w:rFonts w:ascii="Arial" w:hAnsi="Arial" w:cs="Arial"/>
          <w:sz w:val="22"/>
          <w:szCs w:val="22"/>
        </w:rPr>
      </w:pPr>
    </w:p>
    <w:p w14:paraId="701052E2" w14:textId="77777777" w:rsidR="00294745" w:rsidRPr="006A7AF4" w:rsidRDefault="00294745" w:rsidP="00783DEC">
      <w:pPr>
        <w:rPr>
          <w:rFonts w:ascii="Arial" w:hAnsi="Arial" w:cs="Arial"/>
          <w:b/>
          <w:bCs/>
          <w:sz w:val="22"/>
          <w:szCs w:val="22"/>
        </w:rPr>
      </w:pPr>
      <w:r w:rsidRPr="006A7AF4">
        <w:rPr>
          <w:rFonts w:ascii="Arial" w:hAnsi="Arial" w:cs="Arial"/>
          <w:b/>
          <w:bCs/>
          <w:sz w:val="22"/>
          <w:szCs w:val="22"/>
        </w:rPr>
        <w:t>5234</w:t>
      </w:r>
    </w:p>
    <w:p w14:paraId="0A423140" w14:textId="77777777" w:rsidR="00294745" w:rsidRPr="006A7AF4" w:rsidRDefault="00294745" w:rsidP="00783DEC">
      <w:pPr>
        <w:rPr>
          <w:rFonts w:ascii="Arial" w:hAnsi="Arial" w:cs="Arial"/>
          <w:b/>
          <w:bCs/>
          <w:sz w:val="22"/>
          <w:szCs w:val="22"/>
        </w:rPr>
      </w:pPr>
      <w:r w:rsidRPr="006A7AF4">
        <w:rPr>
          <w:rFonts w:ascii="Arial" w:hAnsi="Arial" w:cs="Arial"/>
          <w:b/>
          <w:bCs/>
          <w:sz w:val="22"/>
          <w:szCs w:val="22"/>
        </w:rPr>
        <w:t>BP 1507 folio 185r april 1630</w:t>
      </w:r>
    </w:p>
    <w:p w14:paraId="6179EC2B" w14:textId="77777777" w:rsidR="00294745" w:rsidRDefault="00294745" w:rsidP="00783DEC">
      <w:pPr>
        <w:rPr>
          <w:rFonts w:ascii="Arial" w:hAnsi="Arial" w:cs="Arial"/>
          <w:sz w:val="22"/>
          <w:szCs w:val="22"/>
        </w:rPr>
      </w:pPr>
      <w:r w:rsidRPr="00294745">
        <w:rPr>
          <w:rFonts w:ascii="Arial" w:hAnsi="Arial" w:cs="Arial"/>
          <w:sz w:val="22"/>
          <w:szCs w:val="22"/>
        </w:rPr>
        <w:t>Eijmbert zn.v.w. Goyaert Corsten van Sochel man van Catharina dr.</w:t>
      </w:r>
      <w:r>
        <w:rPr>
          <w:rFonts w:ascii="Arial" w:hAnsi="Arial" w:cs="Arial"/>
          <w:sz w:val="22"/>
          <w:szCs w:val="22"/>
        </w:rPr>
        <w:t xml:space="preserve">v.w. Jan Henricxz. van der Haegen uit Schijndel heeft verkocht aan </w:t>
      </w:r>
      <w:r w:rsidRPr="00294745">
        <w:rPr>
          <w:rFonts w:ascii="Arial" w:hAnsi="Arial" w:cs="Arial"/>
          <w:b/>
          <w:bCs/>
          <w:sz w:val="22"/>
          <w:szCs w:val="22"/>
          <w:u w:val="single"/>
        </w:rPr>
        <w:t>Mr. Gerart van Nuenen</w:t>
      </w:r>
      <w:r>
        <w:rPr>
          <w:rFonts w:ascii="Arial" w:hAnsi="Arial" w:cs="Arial"/>
          <w:sz w:val="22"/>
          <w:szCs w:val="22"/>
        </w:rPr>
        <w:t xml:space="preserve"> t.b.v. de minderjarige kinderen van wijlen Franck Diercxz. van Diepenbeeck een erfcijns van 5 gl. te betalen op het hoogfeest van Kerstmis uit een hooibeemd van 2 mergens </w:t>
      </w:r>
      <w:r w:rsidRPr="00294745">
        <w:rPr>
          <w:rFonts w:ascii="Arial" w:hAnsi="Arial" w:cs="Arial"/>
          <w:b/>
          <w:bCs/>
          <w:sz w:val="22"/>
          <w:szCs w:val="22"/>
          <w:u w:val="single"/>
        </w:rPr>
        <w:t>inden hertganck van Boirne</w:t>
      </w:r>
      <w:r>
        <w:rPr>
          <w:rFonts w:ascii="Arial" w:hAnsi="Arial" w:cs="Arial"/>
          <w:sz w:val="22"/>
          <w:szCs w:val="22"/>
        </w:rPr>
        <w:t xml:space="preserve"> naast Lambert Jans Adriaens en Claes Willem Gerarts – in de marge: Tielman Aertsen de Bruin als een van de momboiren van de minderjarige kinderen Van Diepenbeeck heeft bekend dat de erfcijns is afgelost door Arien Gerarts van der hagen als proprietaris van het genoemde onderpand op 30 april 1643 ondertekend door J. van der Meulen</w:t>
      </w:r>
    </w:p>
    <w:p w14:paraId="7288D9E0" w14:textId="77777777" w:rsidR="00294745" w:rsidRDefault="00294745" w:rsidP="00783DEC">
      <w:pPr>
        <w:rPr>
          <w:rFonts w:ascii="Arial" w:hAnsi="Arial" w:cs="Arial"/>
          <w:sz w:val="22"/>
          <w:szCs w:val="22"/>
        </w:rPr>
      </w:pPr>
    </w:p>
    <w:p w14:paraId="7EC06DEC" w14:textId="77777777" w:rsidR="00294745" w:rsidRPr="0070475E" w:rsidRDefault="00294745" w:rsidP="00783DEC">
      <w:pPr>
        <w:rPr>
          <w:rFonts w:ascii="Arial" w:hAnsi="Arial" w:cs="Arial"/>
          <w:b/>
          <w:bCs/>
          <w:sz w:val="22"/>
          <w:szCs w:val="22"/>
        </w:rPr>
      </w:pPr>
      <w:r w:rsidRPr="0070475E">
        <w:rPr>
          <w:rFonts w:ascii="Arial" w:hAnsi="Arial" w:cs="Arial"/>
          <w:b/>
          <w:bCs/>
          <w:sz w:val="22"/>
          <w:szCs w:val="22"/>
        </w:rPr>
        <w:t>5235</w:t>
      </w:r>
    </w:p>
    <w:p w14:paraId="58979E47" w14:textId="77777777" w:rsidR="00294745" w:rsidRPr="0070475E" w:rsidRDefault="00294745" w:rsidP="00783DEC">
      <w:pPr>
        <w:rPr>
          <w:rFonts w:ascii="Arial" w:hAnsi="Arial" w:cs="Arial"/>
          <w:b/>
          <w:bCs/>
          <w:sz w:val="22"/>
          <w:szCs w:val="22"/>
        </w:rPr>
      </w:pPr>
      <w:r w:rsidRPr="0070475E">
        <w:rPr>
          <w:rFonts w:ascii="Arial" w:hAnsi="Arial" w:cs="Arial"/>
          <w:b/>
          <w:bCs/>
          <w:sz w:val="22"/>
          <w:szCs w:val="22"/>
        </w:rPr>
        <w:t>BP 1507 folio 207v april 1630</w:t>
      </w:r>
    </w:p>
    <w:p w14:paraId="7C19D6B7" w14:textId="543C71D7" w:rsidR="006F761B" w:rsidRDefault="00294745" w:rsidP="00783DEC">
      <w:pPr>
        <w:rPr>
          <w:rFonts w:ascii="Arial" w:hAnsi="Arial" w:cs="Arial"/>
          <w:sz w:val="22"/>
          <w:szCs w:val="22"/>
        </w:rPr>
      </w:pPr>
      <w:r>
        <w:rPr>
          <w:rFonts w:ascii="Arial" w:hAnsi="Arial" w:cs="Arial"/>
          <w:sz w:val="22"/>
          <w:szCs w:val="22"/>
        </w:rPr>
        <w:t xml:space="preserve">Adriaen en Peeter broers zonen van wijlen Jans Willemss. en met hen Anthonis Wouterss. momboir over de minderjarige kinderen </w:t>
      </w:r>
      <w:r w:rsidR="0070475E">
        <w:rPr>
          <w:rFonts w:ascii="Arial" w:hAnsi="Arial" w:cs="Arial"/>
          <w:sz w:val="22"/>
          <w:szCs w:val="22"/>
        </w:rPr>
        <w:t>van Jans Jan Willemss. verwekt bij Baetken Willems Ghijsbertss. als erfgenamen van Jan zn.v.Henrick Henricx Weyndelen uit ktascht van een apostille van de Bossche schepenen dd. 18 maart 1630 m.b.t. ¾ deel van de goederen na de dood van Jan Henricx Henricxz. Weyndelen – in de marge: Gijsbert Mathijss. van Schijndel als man van Mariken dr.v.w. Jans Willems voornoemd, transport aan Jannen Gerarts Peeters en Peeter Henricx Weyndelen dd. 22 november 1630</w:t>
      </w:r>
      <w:r w:rsidR="00A21D2F" w:rsidRPr="00294745">
        <w:rPr>
          <w:rFonts w:ascii="Arial" w:hAnsi="Arial" w:cs="Arial"/>
          <w:sz w:val="22"/>
          <w:szCs w:val="22"/>
        </w:rPr>
        <w:t xml:space="preserve"> </w:t>
      </w:r>
      <w:r w:rsidR="002147EC" w:rsidRPr="00294745">
        <w:rPr>
          <w:rFonts w:ascii="Arial" w:hAnsi="Arial" w:cs="Arial"/>
          <w:sz w:val="22"/>
          <w:szCs w:val="22"/>
        </w:rPr>
        <w:t xml:space="preserve"> </w:t>
      </w:r>
    </w:p>
    <w:p w14:paraId="29DCC386" w14:textId="77777777" w:rsidR="0070475E" w:rsidRDefault="0070475E" w:rsidP="00783DEC">
      <w:pPr>
        <w:rPr>
          <w:rFonts w:ascii="Arial" w:hAnsi="Arial" w:cs="Arial"/>
          <w:sz w:val="22"/>
          <w:szCs w:val="22"/>
        </w:rPr>
      </w:pPr>
    </w:p>
    <w:p w14:paraId="2C1FA5E2" w14:textId="26069867" w:rsidR="0070475E" w:rsidRPr="0040553A" w:rsidRDefault="0070475E" w:rsidP="00783DEC">
      <w:pPr>
        <w:rPr>
          <w:rFonts w:ascii="Arial" w:hAnsi="Arial" w:cs="Arial"/>
          <w:b/>
          <w:bCs/>
          <w:sz w:val="22"/>
          <w:szCs w:val="22"/>
        </w:rPr>
      </w:pPr>
      <w:r w:rsidRPr="0040553A">
        <w:rPr>
          <w:rFonts w:ascii="Arial" w:hAnsi="Arial" w:cs="Arial"/>
          <w:b/>
          <w:bCs/>
          <w:sz w:val="22"/>
          <w:szCs w:val="22"/>
        </w:rPr>
        <w:t>5236</w:t>
      </w:r>
    </w:p>
    <w:p w14:paraId="441226C4" w14:textId="437CD217" w:rsidR="0070475E" w:rsidRPr="0040553A" w:rsidRDefault="0070475E" w:rsidP="00783DEC">
      <w:pPr>
        <w:rPr>
          <w:rFonts w:ascii="Arial" w:hAnsi="Arial" w:cs="Arial"/>
          <w:b/>
          <w:bCs/>
          <w:sz w:val="22"/>
          <w:szCs w:val="22"/>
        </w:rPr>
      </w:pPr>
      <w:r w:rsidRPr="0040553A">
        <w:rPr>
          <w:rFonts w:ascii="Arial" w:hAnsi="Arial" w:cs="Arial"/>
          <w:b/>
          <w:bCs/>
          <w:sz w:val="22"/>
          <w:szCs w:val="22"/>
        </w:rPr>
        <w:t>BP 1507 folio 339v juni 1630</w:t>
      </w:r>
    </w:p>
    <w:p w14:paraId="2DC5C8AA" w14:textId="781F2A63" w:rsidR="0070475E" w:rsidRDefault="0040553A" w:rsidP="00783DEC">
      <w:pPr>
        <w:rPr>
          <w:rFonts w:ascii="Arial" w:hAnsi="Arial" w:cs="Arial"/>
          <w:sz w:val="22"/>
          <w:szCs w:val="22"/>
        </w:rPr>
      </w:pPr>
      <w:r>
        <w:rPr>
          <w:rFonts w:ascii="Arial" w:hAnsi="Arial" w:cs="Arial"/>
          <w:sz w:val="22"/>
          <w:szCs w:val="22"/>
        </w:rPr>
        <w:t xml:space="preserve">Adam zn.v.w. Diericx van Dijck wonende te Schijndel </w:t>
      </w:r>
    </w:p>
    <w:p w14:paraId="5EAA0163" w14:textId="3B0422AF" w:rsidR="0040553A" w:rsidRDefault="0040553A" w:rsidP="00783DEC">
      <w:pPr>
        <w:rPr>
          <w:rFonts w:ascii="Arial" w:hAnsi="Arial" w:cs="Arial"/>
          <w:sz w:val="22"/>
          <w:szCs w:val="22"/>
        </w:rPr>
      </w:pPr>
    </w:p>
    <w:p w14:paraId="28B366BF" w14:textId="6C50D576" w:rsidR="0040553A" w:rsidRPr="0040553A" w:rsidRDefault="0040553A" w:rsidP="00783DEC">
      <w:pPr>
        <w:rPr>
          <w:rFonts w:ascii="Arial" w:hAnsi="Arial" w:cs="Arial"/>
          <w:b/>
          <w:bCs/>
          <w:sz w:val="22"/>
          <w:szCs w:val="22"/>
        </w:rPr>
      </w:pPr>
      <w:r w:rsidRPr="0040553A">
        <w:rPr>
          <w:rFonts w:ascii="Arial" w:hAnsi="Arial" w:cs="Arial"/>
          <w:b/>
          <w:bCs/>
          <w:sz w:val="22"/>
          <w:szCs w:val="22"/>
        </w:rPr>
        <w:t>5237</w:t>
      </w:r>
    </w:p>
    <w:p w14:paraId="741A09D9" w14:textId="2764427C" w:rsidR="0040553A" w:rsidRPr="0040553A" w:rsidRDefault="0040553A" w:rsidP="00783DEC">
      <w:pPr>
        <w:rPr>
          <w:rFonts w:ascii="Arial" w:hAnsi="Arial" w:cs="Arial"/>
          <w:b/>
          <w:bCs/>
          <w:sz w:val="22"/>
          <w:szCs w:val="22"/>
        </w:rPr>
      </w:pPr>
      <w:r w:rsidRPr="0040553A">
        <w:rPr>
          <w:rFonts w:ascii="Arial" w:hAnsi="Arial" w:cs="Arial"/>
          <w:b/>
          <w:bCs/>
          <w:sz w:val="22"/>
          <w:szCs w:val="22"/>
        </w:rPr>
        <w:t>BP 1507 folio 356r juni 1630</w:t>
      </w:r>
    </w:p>
    <w:p w14:paraId="4C575135" w14:textId="6CF915E9" w:rsidR="0040553A" w:rsidRDefault="0040553A" w:rsidP="00783DEC">
      <w:pPr>
        <w:rPr>
          <w:rFonts w:ascii="Arial" w:hAnsi="Arial" w:cs="Arial"/>
          <w:sz w:val="22"/>
          <w:szCs w:val="22"/>
        </w:rPr>
      </w:pPr>
      <w:r>
        <w:rPr>
          <w:rFonts w:ascii="Arial" w:hAnsi="Arial" w:cs="Arial"/>
          <w:sz w:val="22"/>
          <w:szCs w:val="22"/>
        </w:rPr>
        <w:t>Jan zn.v. Philips Adriaens van Emmickhoven man van Anneken dr.v.w. Henrick Lamberts</w:t>
      </w:r>
    </w:p>
    <w:p w14:paraId="2ACA7692" w14:textId="34337A4F" w:rsidR="0040553A" w:rsidRDefault="0040553A" w:rsidP="00783DEC">
      <w:pPr>
        <w:rPr>
          <w:rFonts w:ascii="Arial" w:hAnsi="Arial" w:cs="Arial"/>
          <w:sz w:val="22"/>
          <w:szCs w:val="22"/>
        </w:rPr>
      </w:pPr>
    </w:p>
    <w:p w14:paraId="35E7F62D" w14:textId="40E96712" w:rsidR="0040553A" w:rsidRPr="0040553A" w:rsidRDefault="0040553A" w:rsidP="00783DEC">
      <w:pPr>
        <w:rPr>
          <w:rFonts w:ascii="Arial" w:hAnsi="Arial" w:cs="Arial"/>
          <w:b/>
          <w:bCs/>
          <w:sz w:val="22"/>
          <w:szCs w:val="22"/>
        </w:rPr>
      </w:pPr>
      <w:r w:rsidRPr="0040553A">
        <w:rPr>
          <w:rFonts w:ascii="Arial" w:hAnsi="Arial" w:cs="Arial"/>
          <w:b/>
          <w:bCs/>
          <w:sz w:val="22"/>
          <w:szCs w:val="22"/>
        </w:rPr>
        <w:t>5238</w:t>
      </w:r>
    </w:p>
    <w:p w14:paraId="5523F820" w14:textId="13B3F0C9" w:rsidR="0040553A" w:rsidRPr="0040553A" w:rsidRDefault="0040553A" w:rsidP="00783DEC">
      <w:pPr>
        <w:rPr>
          <w:rFonts w:ascii="Arial" w:hAnsi="Arial" w:cs="Arial"/>
          <w:b/>
          <w:bCs/>
          <w:sz w:val="22"/>
          <w:szCs w:val="22"/>
        </w:rPr>
      </w:pPr>
      <w:r w:rsidRPr="0040553A">
        <w:rPr>
          <w:rFonts w:ascii="Arial" w:hAnsi="Arial" w:cs="Arial"/>
          <w:b/>
          <w:bCs/>
          <w:sz w:val="22"/>
          <w:szCs w:val="22"/>
        </w:rPr>
        <w:t>BP 1507 folio 269v juni 1630</w:t>
      </w:r>
    </w:p>
    <w:p w14:paraId="7928FA1A" w14:textId="14396ABE" w:rsidR="0040553A" w:rsidRDefault="0040553A" w:rsidP="00783DEC">
      <w:pPr>
        <w:rPr>
          <w:rFonts w:ascii="Arial" w:hAnsi="Arial" w:cs="Arial"/>
          <w:sz w:val="22"/>
          <w:szCs w:val="22"/>
        </w:rPr>
      </w:pPr>
      <w:r w:rsidRPr="0040553A">
        <w:rPr>
          <w:rFonts w:ascii="Arial" w:hAnsi="Arial" w:cs="Arial"/>
          <w:b/>
          <w:bCs/>
          <w:i/>
          <w:iCs/>
          <w:sz w:val="22"/>
          <w:szCs w:val="22"/>
        </w:rPr>
        <w:t>Parochie en heerlijkheid Helvoirt bij de kerk opt Eynde</w:t>
      </w:r>
      <w:r>
        <w:rPr>
          <w:rFonts w:ascii="Arial" w:hAnsi="Arial" w:cs="Arial"/>
          <w:sz w:val="22"/>
          <w:szCs w:val="22"/>
        </w:rPr>
        <w:t xml:space="preserve">; Pauwels zn.v.w. Henrick Pauwelss. wonende te Schijndel </w:t>
      </w:r>
      <w:r w:rsidRPr="0040553A">
        <w:rPr>
          <w:rFonts w:ascii="Arial" w:hAnsi="Arial" w:cs="Arial"/>
          <w:b/>
          <w:bCs/>
          <w:sz w:val="22"/>
          <w:szCs w:val="22"/>
          <w:u w:val="single"/>
        </w:rPr>
        <w:t>aent Lutteleijnde</w:t>
      </w:r>
    </w:p>
    <w:p w14:paraId="79C0B2D8" w14:textId="7099EEAB" w:rsidR="0040553A" w:rsidRDefault="0040553A" w:rsidP="00783DEC">
      <w:pPr>
        <w:rPr>
          <w:rFonts w:ascii="Arial" w:hAnsi="Arial" w:cs="Arial"/>
          <w:sz w:val="22"/>
          <w:szCs w:val="22"/>
        </w:rPr>
      </w:pPr>
    </w:p>
    <w:p w14:paraId="5C660D08" w14:textId="14C602D1" w:rsidR="0040553A" w:rsidRPr="00671163" w:rsidRDefault="0040553A" w:rsidP="00783DEC">
      <w:pPr>
        <w:rPr>
          <w:rFonts w:ascii="Arial" w:hAnsi="Arial" w:cs="Arial"/>
          <w:b/>
          <w:bCs/>
          <w:sz w:val="22"/>
          <w:szCs w:val="22"/>
        </w:rPr>
      </w:pPr>
      <w:r w:rsidRPr="00671163">
        <w:rPr>
          <w:rFonts w:ascii="Arial" w:hAnsi="Arial" w:cs="Arial"/>
          <w:b/>
          <w:bCs/>
          <w:sz w:val="22"/>
          <w:szCs w:val="22"/>
        </w:rPr>
        <w:t>5239</w:t>
      </w:r>
    </w:p>
    <w:p w14:paraId="0B66D61C" w14:textId="6FC3D644" w:rsidR="0040553A" w:rsidRPr="00671163" w:rsidRDefault="0040553A" w:rsidP="00783DEC">
      <w:pPr>
        <w:rPr>
          <w:rFonts w:ascii="Arial" w:hAnsi="Arial" w:cs="Arial"/>
          <w:b/>
          <w:bCs/>
          <w:sz w:val="22"/>
          <w:szCs w:val="22"/>
        </w:rPr>
      </w:pPr>
      <w:r w:rsidRPr="00671163">
        <w:rPr>
          <w:rFonts w:ascii="Arial" w:hAnsi="Arial" w:cs="Arial"/>
          <w:b/>
          <w:bCs/>
          <w:sz w:val="22"/>
          <w:szCs w:val="22"/>
        </w:rPr>
        <w:t xml:space="preserve">BP </w:t>
      </w:r>
      <w:r w:rsidR="00CD3A64" w:rsidRPr="00671163">
        <w:rPr>
          <w:rFonts w:ascii="Arial" w:hAnsi="Arial" w:cs="Arial"/>
          <w:b/>
          <w:bCs/>
          <w:sz w:val="22"/>
          <w:szCs w:val="22"/>
        </w:rPr>
        <w:t>1507 folio 305r juni 1630</w:t>
      </w:r>
    </w:p>
    <w:p w14:paraId="37E0A395" w14:textId="77777777" w:rsidR="00671163" w:rsidRDefault="00CD3A64" w:rsidP="00783DEC">
      <w:pPr>
        <w:rPr>
          <w:rFonts w:ascii="Arial" w:hAnsi="Arial" w:cs="Arial"/>
          <w:sz w:val="22"/>
          <w:szCs w:val="22"/>
        </w:rPr>
      </w:pPr>
      <w:r>
        <w:rPr>
          <w:rFonts w:ascii="Arial" w:hAnsi="Arial" w:cs="Arial"/>
          <w:sz w:val="22"/>
          <w:szCs w:val="22"/>
        </w:rPr>
        <w:t xml:space="preserve">Geertruijt dr.v.Willem R utten en weduwe wijlen Herman Diericxz. Schuermans te Sint-Michielsgestel heeft verkocht aan Cornelis Janssen t.b.v. </w:t>
      </w:r>
      <w:r w:rsidRPr="00671163">
        <w:rPr>
          <w:rFonts w:ascii="Arial" w:hAnsi="Arial" w:cs="Arial"/>
          <w:b/>
          <w:bCs/>
          <w:sz w:val="22"/>
          <w:szCs w:val="22"/>
          <w:u w:val="single"/>
        </w:rPr>
        <w:t>het Katersvrouwengasthuis in de Sint Jacobstraat in ‘sBosch</w:t>
      </w:r>
      <w:r>
        <w:rPr>
          <w:rFonts w:ascii="Arial" w:hAnsi="Arial" w:cs="Arial"/>
          <w:sz w:val="22"/>
          <w:szCs w:val="22"/>
        </w:rPr>
        <w:t xml:space="preserve"> een erfcijns van 9 gl. te betalen op het hoogfeest van Pinksteren uit 3 lopensen akkerland met houtwassen genoemd </w:t>
      </w:r>
      <w:r w:rsidRPr="00671163">
        <w:rPr>
          <w:rFonts w:ascii="Arial" w:hAnsi="Arial" w:cs="Arial"/>
          <w:b/>
          <w:bCs/>
          <w:sz w:val="22"/>
          <w:szCs w:val="22"/>
          <w:u w:val="single"/>
        </w:rPr>
        <w:t xml:space="preserve">den Engel in de parochie Schijndel aen tHeselaer </w:t>
      </w:r>
      <w:r>
        <w:rPr>
          <w:rFonts w:ascii="Arial" w:hAnsi="Arial" w:cs="Arial"/>
          <w:sz w:val="22"/>
          <w:szCs w:val="22"/>
        </w:rPr>
        <w:t xml:space="preserve">– in de marge: Johannis Sonneschijn rentmeester van het Catersgasthuis heeft bekend dat de erfcijns is afgelost op </w:t>
      </w:r>
      <w:r w:rsidR="00671163">
        <w:rPr>
          <w:rFonts w:ascii="Arial" w:hAnsi="Arial" w:cs="Arial"/>
          <w:sz w:val="22"/>
          <w:szCs w:val="22"/>
        </w:rPr>
        <w:t>17 februari 1791 met ondertekend door Van Galen en A.Walkart ondertejend door C. van Breugel</w:t>
      </w:r>
    </w:p>
    <w:p w14:paraId="05ABC0C5" w14:textId="77777777" w:rsidR="00671163" w:rsidRDefault="00671163" w:rsidP="00783DEC">
      <w:pPr>
        <w:rPr>
          <w:rFonts w:ascii="Arial" w:hAnsi="Arial" w:cs="Arial"/>
          <w:sz w:val="22"/>
          <w:szCs w:val="22"/>
        </w:rPr>
      </w:pPr>
    </w:p>
    <w:p w14:paraId="46FFF280" w14:textId="5F9100C4" w:rsidR="00CD3A64" w:rsidRPr="00671163" w:rsidRDefault="00671163" w:rsidP="00783DEC">
      <w:pPr>
        <w:rPr>
          <w:rFonts w:ascii="Arial" w:hAnsi="Arial" w:cs="Arial"/>
          <w:b/>
          <w:bCs/>
          <w:sz w:val="22"/>
          <w:szCs w:val="22"/>
        </w:rPr>
      </w:pPr>
      <w:r w:rsidRPr="00671163">
        <w:rPr>
          <w:rFonts w:ascii="Arial" w:hAnsi="Arial" w:cs="Arial"/>
          <w:b/>
          <w:bCs/>
          <w:sz w:val="22"/>
          <w:szCs w:val="22"/>
        </w:rPr>
        <w:t>5240</w:t>
      </w:r>
    </w:p>
    <w:p w14:paraId="03A0A5DD" w14:textId="77777777" w:rsidR="00671163" w:rsidRPr="00671163" w:rsidRDefault="00671163" w:rsidP="00783DEC">
      <w:pPr>
        <w:rPr>
          <w:rFonts w:ascii="Arial" w:hAnsi="Arial" w:cs="Arial"/>
          <w:b/>
          <w:bCs/>
          <w:sz w:val="22"/>
          <w:szCs w:val="22"/>
        </w:rPr>
      </w:pPr>
      <w:r w:rsidRPr="00671163">
        <w:rPr>
          <w:rFonts w:ascii="Arial" w:hAnsi="Arial" w:cs="Arial"/>
          <w:b/>
          <w:bCs/>
          <w:sz w:val="22"/>
          <w:szCs w:val="22"/>
        </w:rPr>
        <w:t>BP 1507 folio 411r augustus 1630</w:t>
      </w:r>
    </w:p>
    <w:p w14:paraId="0B8B2292" w14:textId="77777777" w:rsidR="00671163" w:rsidRDefault="00671163" w:rsidP="00783DEC">
      <w:pPr>
        <w:rPr>
          <w:rFonts w:ascii="Arial" w:hAnsi="Arial" w:cs="Arial"/>
          <w:sz w:val="22"/>
          <w:szCs w:val="22"/>
        </w:rPr>
      </w:pPr>
      <w:r>
        <w:rPr>
          <w:rFonts w:ascii="Arial" w:hAnsi="Arial" w:cs="Arial"/>
          <w:sz w:val="22"/>
          <w:szCs w:val="22"/>
        </w:rPr>
        <w:t xml:space="preserve">Henrick zn.v.w. Jans Henricxz. geboortig van Schijndel en tegenwoordig wonende te Utrecht mede in naam van Catharina zijn zuster dr.v.Jans Henricxz. over 2/3 deel van ¼ deel na de dood van hun ouders uit een huis met 7 lopensen land </w:t>
      </w:r>
      <w:r w:rsidRPr="00671163">
        <w:rPr>
          <w:rFonts w:ascii="Arial" w:hAnsi="Arial" w:cs="Arial"/>
          <w:b/>
          <w:bCs/>
          <w:sz w:val="22"/>
          <w:szCs w:val="22"/>
          <w:u w:val="single"/>
        </w:rPr>
        <w:t>bij de kerk van Schijndel</w:t>
      </w:r>
      <w:r>
        <w:rPr>
          <w:rFonts w:ascii="Arial" w:hAnsi="Arial" w:cs="Arial"/>
          <w:sz w:val="22"/>
          <w:szCs w:val="22"/>
        </w:rPr>
        <w:t xml:space="preserve"> met als belendingen Jan Wolfs, de gemene straat, en Boudewijn Roeloffs, idem </w:t>
      </w:r>
      <w:r>
        <w:rPr>
          <w:rFonts w:ascii="Arial" w:hAnsi="Arial" w:cs="Arial"/>
          <w:sz w:val="22"/>
          <w:szCs w:val="22"/>
        </w:rPr>
        <w:lastRenderedPageBreak/>
        <w:t xml:space="preserve">3 lopensen akkerland </w:t>
      </w:r>
      <w:r w:rsidRPr="00671163">
        <w:rPr>
          <w:rFonts w:ascii="Arial" w:hAnsi="Arial" w:cs="Arial"/>
          <w:b/>
          <w:bCs/>
          <w:sz w:val="22"/>
          <w:szCs w:val="22"/>
          <w:u w:val="single"/>
        </w:rPr>
        <w:t>in den Borne</w:t>
      </w:r>
      <w:r>
        <w:rPr>
          <w:rFonts w:ascii="Arial" w:hAnsi="Arial" w:cs="Arial"/>
          <w:sz w:val="22"/>
          <w:szCs w:val="22"/>
        </w:rPr>
        <w:t xml:space="preserve"> met als belendingen Eijmbert Henrick Eijmberts en een stuk akkerland genaamd </w:t>
      </w:r>
      <w:r w:rsidRPr="00671163">
        <w:rPr>
          <w:rFonts w:ascii="Arial" w:hAnsi="Arial" w:cs="Arial"/>
          <w:b/>
          <w:bCs/>
          <w:sz w:val="22"/>
          <w:szCs w:val="22"/>
          <w:u w:val="single"/>
        </w:rPr>
        <w:t>Lijskensacker</w:t>
      </w:r>
      <w:r>
        <w:rPr>
          <w:rFonts w:ascii="Arial" w:hAnsi="Arial" w:cs="Arial"/>
          <w:sz w:val="22"/>
          <w:szCs w:val="22"/>
        </w:rPr>
        <w:t xml:space="preserve"> van 3 ½ lopensen </w:t>
      </w:r>
    </w:p>
    <w:p w14:paraId="4269E84F" w14:textId="77777777" w:rsidR="00671163" w:rsidRDefault="00671163" w:rsidP="00783DEC">
      <w:pPr>
        <w:rPr>
          <w:rFonts w:ascii="Arial" w:hAnsi="Arial" w:cs="Arial"/>
          <w:sz w:val="22"/>
          <w:szCs w:val="22"/>
        </w:rPr>
      </w:pPr>
    </w:p>
    <w:p w14:paraId="7EEB58E7" w14:textId="70D93706" w:rsidR="00671163" w:rsidRPr="00341FCA" w:rsidRDefault="00671163" w:rsidP="00783DEC">
      <w:pPr>
        <w:rPr>
          <w:rFonts w:ascii="Arial" w:hAnsi="Arial" w:cs="Arial"/>
          <w:b/>
          <w:bCs/>
          <w:sz w:val="22"/>
          <w:szCs w:val="22"/>
        </w:rPr>
      </w:pPr>
      <w:r w:rsidRPr="00341FCA">
        <w:rPr>
          <w:rFonts w:ascii="Arial" w:hAnsi="Arial" w:cs="Arial"/>
          <w:b/>
          <w:bCs/>
          <w:sz w:val="22"/>
          <w:szCs w:val="22"/>
        </w:rPr>
        <w:t>5241</w:t>
      </w:r>
    </w:p>
    <w:p w14:paraId="5820DB50" w14:textId="4343D3FF" w:rsidR="00671163" w:rsidRPr="00341FCA" w:rsidRDefault="00671163" w:rsidP="00783DEC">
      <w:pPr>
        <w:rPr>
          <w:rFonts w:ascii="Arial" w:hAnsi="Arial" w:cs="Arial"/>
          <w:b/>
          <w:bCs/>
          <w:sz w:val="22"/>
          <w:szCs w:val="22"/>
        </w:rPr>
      </w:pPr>
      <w:r w:rsidRPr="00341FCA">
        <w:rPr>
          <w:rFonts w:ascii="Arial" w:hAnsi="Arial" w:cs="Arial"/>
          <w:b/>
          <w:bCs/>
          <w:sz w:val="22"/>
          <w:szCs w:val="22"/>
        </w:rPr>
        <w:t>BP 1507 folio 424v september 1630</w:t>
      </w:r>
    </w:p>
    <w:p w14:paraId="1C28C6C3" w14:textId="1DBA6819" w:rsidR="00671163" w:rsidRPr="00341FCA" w:rsidRDefault="00341FCA" w:rsidP="00783DEC">
      <w:pPr>
        <w:rPr>
          <w:rFonts w:ascii="Arial" w:hAnsi="Arial" w:cs="Arial"/>
          <w:b/>
          <w:bCs/>
          <w:sz w:val="22"/>
          <w:szCs w:val="22"/>
          <w:u w:val="single"/>
        </w:rPr>
      </w:pPr>
      <w:r w:rsidRPr="00341FCA">
        <w:rPr>
          <w:rFonts w:ascii="Arial" w:hAnsi="Arial" w:cs="Arial"/>
          <w:b/>
          <w:bCs/>
          <w:sz w:val="22"/>
          <w:szCs w:val="22"/>
          <w:u w:val="single"/>
        </w:rPr>
        <w:t>Heer en Mr. Cornelis Moors licenciaat in de H.Godheid [theologie] priester en pastoor te Bokhoven</w:t>
      </w:r>
      <w:r>
        <w:rPr>
          <w:rFonts w:ascii="Arial" w:hAnsi="Arial" w:cs="Arial"/>
          <w:sz w:val="22"/>
          <w:szCs w:val="22"/>
        </w:rPr>
        <w:t xml:space="preserve"> mede gemachtigd door </w:t>
      </w:r>
      <w:r w:rsidRPr="00341FCA">
        <w:rPr>
          <w:rFonts w:ascii="Arial" w:hAnsi="Arial" w:cs="Arial"/>
          <w:b/>
          <w:bCs/>
          <w:sz w:val="22"/>
          <w:szCs w:val="22"/>
          <w:u w:val="single"/>
        </w:rPr>
        <w:t>Mr. Maximiliaen Moors licenciaat in de rechten</w:t>
      </w:r>
      <w:r>
        <w:rPr>
          <w:rFonts w:ascii="Arial" w:hAnsi="Arial" w:cs="Arial"/>
          <w:sz w:val="22"/>
          <w:szCs w:val="22"/>
        </w:rPr>
        <w:t xml:space="preserve"> transport hebbende van Dierck en Jan van Cuijck beide kinderen van wijlen Jan van Kuijck verwekt bij Mechtelt dr.v.w. Jacop Lambertss. </w:t>
      </w:r>
      <w:r w:rsidRPr="00341FCA">
        <w:rPr>
          <w:rFonts w:ascii="Arial" w:hAnsi="Arial" w:cs="Arial"/>
          <w:b/>
          <w:bCs/>
          <w:sz w:val="22"/>
          <w:szCs w:val="22"/>
          <w:u w:val="single"/>
        </w:rPr>
        <w:t>hoefsmid</w:t>
      </w:r>
    </w:p>
    <w:p w14:paraId="13383C5C" w14:textId="6F704E84" w:rsidR="00341FCA" w:rsidRDefault="00341FCA" w:rsidP="00783DEC">
      <w:pPr>
        <w:rPr>
          <w:rFonts w:ascii="Arial" w:hAnsi="Arial" w:cs="Arial"/>
          <w:sz w:val="22"/>
          <w:szCs w:val="22"/>
        </w:rPr>
      </w:pPr>
    </w:p>
    <w:p w14:paraId="21209253" w14:textId="77777777" w:rsidR="00341FCA" w:rsidRDefault="00341FCA" w:rsidP="00783DEC">
      <w:pPr>
        <w:rPr>
          <w:rFonts w:ascii="Arial" w:hAnsi="Arial" w:cs="Arial"/>
          <w:sz w:val="22"/>
          <w:szCs w:val="22"/>
        </w:rPr>
      </w:pPr>
    </w:p>
    <w:p w14:paraId="42810787" w14:textId="18416DDE" w:rsidR="00341FCA" w:rsidRPr="00341FCA" w:rsidRDefault="00341FCA" w:rsidP="00783DEC">
      <w:pPr>
        <w:rPr>
          <w:rFonts w:ascii="Arial" w:hAnsi="Arial" w:cs="Arial"/>
          <w:b/>
          <w:bCs/>
          <w:sz w:val="22"/>
          <w:szCs w:val="22"/>
        </w:rPr>
      </w:pPr>
      <w:r w:rsidRPr="00341FCA">
        <w:rPr>
          <w:rFonts w:ascii="Arial" w:hAnsi="Arial" w:cs="Arial"/>
          <w:b/>
          <w:bCs/>
          <w:sz w:val="22"/>
          <w:szCs w:val="22"/>
        </w:rPr>
        <w:t>5242</w:t>
      </w:r>
    </w:p>
    <w:p w14:paraId="1942CACC" w14:textId="77777777" w:rsidR="00341FCA" w:rsidRPr="00341FCA" w:rsidRDefault="00341FCA" w:rsidP="00783DEC">
      <w:pPr>
        <w:rPr>
          <w:rFonts w:ascii="Arial" w:hAnsi="Arial" w:cs="Arial"/>
          <w:b/>
          <w:bCs/>
          <w:sz w:val="22"/>
          <w:szCs w:val="22"/>
        </w:rPr>
      </w:pPr>
      <w:r w:rsidRPr="00341FCA">
        <w:rPr>
          <w:rFonts w:ascii="Arial" w:hAnsi="Arial" w:cs="Arial"/>
          <w:b/>
          <w:bCs/>
          <w:sz w:val="22"/>
          <w:szCs w:val="22"/>
        </w:rPr>
        <w:t>BP 1508 folio 54v october 1630</w:t>
      </w:r>
    </w:p>
    <w:p w14:paraId="33A30E6A" w14:textId="2C2664E5" w:rsidR="00341FCA" w:rsidRDefault="00341FCA" w:rsidP="00783DEC">
      <w:pPr>
        <w:rPr>
          <w:rFonts w:ascii="Arial" w:hAnsi="Arial" w:cs="Arial"/>
          <w:sz w:val="22"/>
          <w:szCs w:val="22"/>
        </w:rPr>
      </w:pPr>
      <w:r>
        <w:rPr>
          <w:rFonts w:ascii="Arial" w:hAnsi="Arial" w:cs="Arial"/>
          <w:sz w:val="22"/>
          <w:szCs w:val="22"/>
        </w:rPr>
        <w:t xml:space="preserve">Peeter zn.v.w. Ghijsberts van den Bogart wonende te Schijndel man van Heesken zijn vrouw dr.v.Jan van den Oetelaer heeft verkocht aan Catharina dr.v.w. Johan van Ravensteijn en weduwe van Balthasar Janss. Donckers een erfcijns van 15 gl. – in de marge: kwitantie van een zekere Antonetta dd. 23 december 1670 als erfgenaam van Adriaen Hubens en Andries Dircx Dortmans dat de erfcijns is afgelost op 23 december 1670 ondertekend door J. van der Meulen  </w:t>
      </w:r>
    </w:p>
    <w:p w14:paraId="57F97E0E" w14:textId="1965C943" w:rsidR="00341FCA" w:rsidRDefault="00341FCA" w:rsidP="00783DEC">
      <w:pPr>
        <w:rPr>
          <w:rFonts w:ascii="Arial" w:hAnsi="Arial" w:cs="Arial"/>
          <w:sz w:val="22"/>
          <w:szCs w:val="22"/>
        </w:rPr>
      </w:pPr>
    </w:p>
    <w:p w14:paraId="70E6D193" w14:textId="0F1B9945" w:rsidR="00341FCA" w:rsidRPr="006A7AF4" w:rsidRDefault="00341FCA" w:rsidP="00783DEC">
      <w:pPr>
        <w:rPr>
          <w:rFonts w:ascii="Arial" w:hAnsi="Arial" w:cs="Arial"/>
          <w:b/>
          <w:bCs/>
          <w:sz w:val="22"/>
          <w:szCs w:val="22"/>
        </w:rPr>
      </w:pPr>
      <w:r w:rsidRPr="006A7AF4">
        <w:rPr>
          <w:rFonts w:ascii="Arial" w:hAnsi="Arial" w:cs="Arial"/>
          <w:b/>
          <w:bCs/>
          <w:sz w:val="22"/>
          <w:szCs w:val="22"/>
        </w:rPr>
        <w:t>5243</w:t>
      </w:r>
    </w:p>
    <w:p w14:paraId="30D39474" w14:textId="78095BB3" w:rsidR="00341FCA" w:rsidRPr="006A7AF4" w:rsidRDefault="00341FCA" w:rsidP="00783DEC">
      <w:pPr>
        <w:rPr>
          <w:rFonts w:ascii="Arial" w:hAnsi="Arial" w:cs="Arial"/>
          <w:b/>
          <w:bCs/>
          <w:sz w:val="22"/>
          <w:szCs w:val="22"/>
        </w:rPr>
      </w:pPr>
      <w:r w:rsidRPr="006A7AF4">
        <w:rPr>
          <w:rFonts w:ascii="Arial" w:hAnsi="Arial" w:cs="Arial"/>
          <w:b/>
          <w:bCs/>
          <w:sz w:val="22"/>
          <w:szCs w:val="22"/>
        </w:rPr>
        <w:t xml:space="preserve">BP </w:t>
      </w:r>
      <w:r w:rsidR="005C6753" w:rsidRPr="006A7AF4">
        <w:rPr>
          <w:rFonts w:ascii="Arial" w:hAnsi="Arial" w:cs="Arial"/>
          <w:b/>
          <w:bCs/>
          <w:sz w:val="22"/>
          <w:szCs w:val="22"/>
        </w:rPr>
        <w:t>1508 folio 55v october 1630</w:t>
      </w:r>
    </w:p>
    <w:p w14:paraId="1A0FD558" w14:textId="643A8155" w:rsidR="005C6753" w:rsidRDefault="005C6753" w:rsidP="00783DEC">
      <w:pPr>
        <w:rPr>
          <w:rFonts w:ascii="Arial" w:hAnsi="Arial" w:cs="Arial"/>
          <w:sz w:val="22"/>
          <w:szCs w:val="22"/>
        </w:rPr>
      </w:pPr>
      <w:r>
        <w:rPr>
          <w:rFonts w:ascii="Arial" w:hAnsi="Arial" w:cs="Arial"/>
          <w:sz w:val="22"/>
          <w:szCs w:val="22"/>
        </w:rPr>
        <w:t xml:space="preserve">Jan zn.v.w. Rutger Jans wonende te Schijndel </w:t>
      </w:r>
      <w:r w:rsidRPr="006A7AF4">
        <w:rPr>
          <w:rFonts w:ascii="Arial" w:hAnsi="Arial" w:cs="Arial"/>
          <w:b/>
          <w:bCs/>
          <w:sz w:val="22"/>
          <w:szCs w:val="22"/>
          <w:u w:val="single"/>
        </w:rPr>
        <w:t>aent Wijbosc</w:t>
      </w:r>
      <w:r>
        <w:rPr>
          <w:rFonts w:ascii="Arial" w:hAnsi="Arial" w:cs="Arial"/>
          <w:sz w:val="22"/>
          <w:szCs w:val="22"/>
        </w:rPr>
        <w:t xml:space="preserve">h heeft verkocht aan Gysbrecht Diercx Schuijlenborch een erfcijns van 9 gl. te betalen op de feestdag van evangelist Lucas [18 oktober] uit </w:t>
      </w:r>
      <w:r w:rsidRPr="006A7AF4">
        <w:rPr>
          <w:rFonts w:ascii="Arial" w:hAnsi="Arial" w:cs="Arial"/>
          <w:b/>
          <w:bCs/>
          <w:sz w:val="22"/>
          <w:szCs w:val="22"/>
          <w:u w:val="single"/>
        </w:rPr>
        <w:t>den Crommenacker</w:t>
      </w:r>
      <w:r>
        <w:rPr>
          <w:rFonts w:ascii="Arial" w:hAnsi="Arial" w:cs="Arial"/>
          <w:sz w:val="22"/>
          <w:szCs w:val="22"/>
        </w:rPr>
        <w:t xml:space="preserve"> 5 lopensen – in de marge: Jouffrouwe Johanna Maria en Hester van Ortten, testament of uiterste wil van Jouffrouwe Geertuijt van …. haar moeder gepasseerd voor </w:t>
      </w:r>
      <w:r w:rsidRPr="006A7AF4">
        <w:rPr>
          <w:rFonts w:ascii="Arial" w:hAnsi="Arial" w:cs="Arial"/>
          <w:b/>
          <w:bCs/>
          <w:sz w:val="22"/>
          <w:szCs w:val="22"/>
          <w:u w:val="single"/>
        </w:rPr>
        <w:t>notaris Andreas van Rulo</w:t>
      </w:r>
      <w:r>
        <w:rPr>
          <w:rFonts w:ascii="Arial" w:hAnsi="Arial" w:cs="Arial"/>
          <w:sz w:val="22"/>
          <w:szCs w:val="22"/>
        </w:rPr>
        <w:t xml:space="preserve"> op 3 september 1712 hebben bekend dat de weduwe Jan Ruth de cijns van 9 gl. heeft afgelost </w:t>
      </w:r>
      <w:r w:rsidR="006A7AF4">
        <w:rPr>
          <w:rFonts w:ascii="Arial" w:hAnsi="Arial" w:cs="Arial"/>
          <w:sz w:val="22"/>
          <w:szCs w:val="22"/>
        </w:rPr>
        <w:t>dd. 26 april 1714 ondertekend door J.v.Breugel</w:t>
      </w:r>
    </w:p>
    <w:p w14:paraId="338082B4" w14:textId="7DC9EB98" w:rsidR="006A7AF4" w:rsidRDefault="006A7AF4" w:rsidP="00783DEC">
      <w:pPr>
        <w:rPr>
          <w:rFonts w:ascii="Arial" w:hAnsi="Arial" w:cs="Arial"/>
          <w:sz w:val="22"/>
          <w:szCs w:val="22"/>
        </w:rPr>
      </w:pPr>
    </w:p>
    <w:p w14:paraId="46601E8E" w14:textId="1741A566" w:rsidR="006A7AF4" w:rsidRPr="006A7AF4" w:rsidRDefault="006A7AF4" w:rsidP="00783DEC">
      <w:pPr>
        <w:rPr>
          <w:rFonts w:ascii="Arial" w:hAnsi="Arial" w:cs="Arial"/>
          <w:b/>
          <w:bCs/>
          <w:color w:val="FF0000"/>
          <w:sz w:val="22"/>
          <w:szCs w:val="22"/>
          <w:lang w:val="en-US"/>
        </w:rPr>
      </w:pPr>
      <w:r w:rsidRPr="006A7AF4">
        <w:rPr>
          <w:rFonts w:ascii="Arial" w:hAnsi="Arial" w:cs="Arial"/>
          <w:b/>
          <w:bCs/>
          <w:color w:val="FF0000"/>
          <w:sz w:val="22"/>
          <w:szCs w:val="22"/>
          <w:lang w:val="en-US"/>
        </w:rPr>
        <w:t>blad 396</w:t>
      </w:r>
    </w:p>
    <w:p w14:paraId="4C730249" w14:textId="77777777" w:rsidR="006A7AF4" w:rsidRPr="006A7AF4" w:rsidRDefault="006A7AF4" w:rsidP="00783DEC">
      <w:pPr>
        <w:rPr>
          <w:rFonts w:ascii="Arial" w:hAnsi="Arial" w:cs="Arial"/>
          <w:sz w:val="22"/>
          <w:szCs w:val="22"/>
          <w:lang w:val="en-US"/>
        </w:rPr>
      </w:pPr>
    </w:p>
    <w:p w14:paraId="3068FA7A" w14:textId="2F6E8C1F" w:rsidR="006A7AF4" w:rsidRPr="00E66F51" w:rsidRDefault="006A7AF4" w:rsidP="00783DEC">
      <w:pPr>
        <w:rPr>
          <w:rFonts w:ascii="Arial" w:hAnsi="Arial" w:cs="Arial"/>
          <w:b/>
          <w:bCs/>
          <w:sz w:val="22"/>
          <w:szCs w:val="22"/>
          <w:lang w:val="en-US"/>
        </w:rPr>
      </w:pPr>
      <w:r w:rsidRPr="00E66F51">
        <w:rPr>
          <w:rFonts w:ascii="Arial" w:hAnsi="Arial" w:cs="Arial"/>
          <w:b/>
          <w:bCs/>
          <w:sz w:val="22"/>
          <w:szCs w:val="22"/>
          <w:lang w:val="en-US"/>
        </w:rPr>
        <w:t>5244</w:t>
      </w:r>
    </w:p>
    <w:p w14:paraId="3F0252B6" w14:textId="0FAB1926" w:rsidR="006A7AF4" w:rsidRPr="00E66F51" w:rsidRDefault="006A7AF4" w:rsidP="00783DEC">
      <w:pPr>
        <w:rPr>
          <w:rFonts w:ascii="Arial" w:hAnsi="Arial" w:cs="Arial"/>
          <w:b/>
          <w:bCs/>
          <w:sz w:val="22"/>
          <w:szCs w:val="22"/>
          <w:lang w:val="en-US"/>
        </w:rPr>
      </w:pPr>
      <w:r w:rsidRPr="00E66F51">
        <w:rPr>
          <w:rFonts w:ascii="Arial" w:hAnsi="Arial" w:cs="Arial"/>
          <w:b/>
          <w:bCs/>
          <w:sz w:val="22"/>
          <w:szCs w:val="22"/>
          <w:lang w:val="en-US"/>
        </w:rPr>
        <w:t>BP 1508 folio 6v october 1630</w:t>
      </w:r>
    </w:p>
    <w:p w14:paraId="7BDA8DF6" w14:textId="51ACC5CC" w:rsidR="00E66F51" w:rsidRDefault="004531B6" w:rsidP="00783DEC">
      <w:pPr>
        <w:rPr>
          <w:rFonts w:ascii="Arial" w:hAnsi="Arial" w:cs="Arial"/>
          <w:sz w:val="22"/>
          <w:szCs w:val="22"/>
        </w:rPr>
      </w:pPr>
      <w:r>
        <w:rPr>
          <w:rFonts w:ascii="Arial" w:hAnsi="Arial" w:cs="Arial"/>
          <w:sz w:val="22"/>
          <w:szCs w:val="22"/>
        </w:rPr>
        <w:t>J</w:t>
      </w:r>
      <w:r w:rsidR="006A7AF4" w:rsidRPr="006A7AF4">
        <w:rPr>
          <w:rFonts w:ascii="Arial" w:hAnsi="Arial" w:cs="Arial"/>
          <w:sz w:val="22"/>
          <w:szCs w:val="22"/>
        </w:rPr>
        <w:t>an zn.v.w. Mathi</w:t>
      </w:r>
      <w:r w:rsidR="006A7AF4">
        <w:rPr>
          <w:rFonts w:ascii="Arial" w:hAnsi="Arial" w:cs="Arial"/>
          <w:sz w:val="22"/>
          <w:szCs w:val="22"/>
        </w:rPr>
        <w:t xml:space="preserve">js zn.v.Jans Willemss. van der Haegen man van Marijcken dr.v.Henrick Aertss. Hellincx wonende te Schijndel heeft verkocht aan Trijntken dr.v.w. Jans Hoelbrants van Harlem een erfcijns van 12 ½ gl. te betalen op </w:t>
      </w:r>
      <w:r w:rsidR="00E66F51">
        <w:rPr>
          <w:rFonts w:ascii="Arial" w:hAnsi="Arial" w:cs="Arial"/>
          <w:sz w:val="22"/>
          <w:szCs w:val="22"/>
        </w:rPr>
        <w:t>B</w:t>
      </w:r>
      <w:r w:rsidR="006A7AF4">
        <w:rPr>
          <w:rFonts w:ascii="Arial" w:hAnsi="Arial" w:cs="Arial"/>
          <w:sz w:val="22"/>
          <w:szCs w:val="22"/>
        </w:rPr>
        <w:t xml:space="preserve">amisdag [1 october] uit een huis esthuis erf hof schop boomgaard en een mudzaad land </w:t>
      </w:r>
      <w:r w:rsidR="006A7AF4" w:rsidRPr="00E66F51">
        <w:rPr>
          <w:rFonts w:ascii="Arial" w:hAnsi="Arial" w:cs="Arial"/>
          <w:b/>
          <w:bCs/>
          <w:sz w:val="22"/>
          <w:szCs w:val="22"/>
          <w:u w:val="single"/>
        </w:rPr>
        <w:t>int Hermaelen</w:t>
      </w:r>
      <w:r w:rsidR="006A7AF4">
        <w:rPr>
          <w:rFonts w:ascii="Arial" w:hAnsi="Arial" w:cs="Arial"/>
          <w:sz w:val="22"/>
          <w:szCs w:val="22"/>
        </w:rPr>
        <w:t xml:space="preserve"> met als belendingen Jan Henrix Aertss., de gemene straat – in de marge: </w:t>
      </w:r>
      <w:r w:rsidR="006A7AF4" w:rsidRPr="00E66F51">
        <w:rPr>
          <w:rFonts w:ascii="Arial" w:hAnsi="Arial" w:cs="Arial"/>
          <w:b/>
          <w:bCs/>
          <w:sz w:val="22"/>
          <w:szCs w:val="22"/>
          <w:u w:val="single"/>
        </w:rPr>
        <w:t>de Heer Pieter Schuijl als rentmeester van de geestelijke goederen mede namens het kapittel te ‘sBosch</w:t>
      </w:r>
      <w:r w:rsidR="006A7AF4">
        <w:rPr>
          <w:rFonts w:ascii="Arial" w:hAnsi="Arial" w:cs="Arial"/>
          <w:sz w:val="22"/>
          <w:szCs w:val="22"/>
        </w:rPr>
        <w:t xml:space="preserve"> heeft bekend dat de kinderen </w:t>
      </w:r>
      <w:r w:rsidR="00E66F51">
        <w:rPr>
          <w:rFonts w:ascii="Arial" w:hAnsi="Arial" w:cs="Arial"/>
          <w:sz w:val="22"/>
          <w:szCs w:val="22"/>
        </w:rPr>
        <w:t>en erfgenamen van Marijken dr.v. Henrick Aerts Hellincx verwekt door Henrick haar 1</w:t>
      </w:r>
      <w:r w:rsidR="00E66F51" w:rsidRPr="00E66F51">
        <w:rPr>
          <w:rFonts w:ascii="Arial" w:hAnsi="Arial" w:cs="Arial"/>
          <w:sz w:val="22"/>
          <w:szCs w:val="22"/>
          <w:vertAlign w:val="superscript"/>
        </w:rPr>
        <w:t>e</w:t>
      </w:r>
      <w:r w:rsidR="00E66F51">
        <w:rPr>
          <w:rFonts w:ascii="Arial" w:hAnsi="Arial" w:cs="Arial"/>
          <w:sz w:val="22"/>
          <w:szCs w:val="22"/>
        </w:rPr>
        <w:t xml:space="preserve"> man en Jan Diercx Bevers haar 2</w:t>
      </w:r>
      <w:r w:rsidR="00E66F51" w:rsidRPr="00E66F51">
        <w:rPr>
          <w:rFonts w:ascii="Arial" w:hAnsi="Arial" w:cs="Arial"/>
          <w:sz w:val="22"/>
          <w:szCs w:val="22"/>
          <w:vertAlign w:val="superscript"/>
        </w:rPr>
        <w:t>e</w:t>
      </w:r>
      <w:r w:rsidR="00E66F51">
        <w:rPr>
          <w:rFonts w:ascii="Arial" w:hAnsi="Arial" w:cs="Arial"/>
          <w:sz w:val="22"/>
          <w:szCs w:val="22"/>
        </w:rPr>
        <w:t xml:space="preserve"> man de cijns hebben afgelost op 11 december 1643 ondertekend door Van Kessel</w:t>
      </w:r>
    </w:p>
    <w:p w14:paraId="2B6CD711" w14:textId="77777777" w:rsidR="00E66F51" w:rsidRDefault="00E66F51" w:rsidP="00783DEC">
      <w:pPr>
        <w:rPr>
          <w:rFonts w:ascii="Arial" w:hAnsi="Arial" w:cs="Arial"/>
          <w:sz w:val="22"/>
          <w:szCs w:val="22"/>
        </w:rPr>
      </w:pPr>
    </w:p>
    <w:p w14:paraId="607F830A" w14:textId="77777777" w:rsidR="00E66F51" w:rsidRPr="00206EE3" w:rsidRDefault="00E66F51" w:rsidP="00783DEC">
      <w:pPr>
        <w:rPr>
          <w:rFonts w:ascii="Arial" w:hAnsi="Arial" w:cs="Arial"/>
          <w:b/>
          <w:bCs/>
          <w:sz w:val="22"/>
          <w:szCs w:val="22"/>
        </w:rPr>
      </w:pPr>
      <w:r w:rsidRPr="00206EE3">
        <w:rPr>
          <w:rFonts w:ascii="Arial" w:hAnsi="Arial" w:cs="Arial"/>
          <w:b/>
          <w:bCs/>
          <w:sz w:val="22"/>
          <w:szCs w:val="22"/>
        </w:rPr>
        <w:t>5245</w:t>
      </w:r>
    </w:p>
    <w:p w14:paraId="5977473F" w14:textId="77777777" w:rsidR="00E66F51" w:rsidRPr="00206EE3" w:rsidRDefault="00E66F51" w:rsidP="00783DEC">
      <w:pPr>
        <w:rPr>
          <w:rFonts w:ascii="Arial" w:hAnsi="Arial" w:cs="Arial"/>
          <w:b/>
          <w:bCs/>
          <w:sz w:val="22"/>
          <w:szCs w:val="22"/>
        </w:rPr>
      </w:pPr>
      <w:r w:rsidRPr="00206EE3">
        <w:rPr>
          <w:rFonts w:ascii="Arial" w:hAnsi="Arial" w:cs="Arial"/>
          <w:b/>
          <w:bCs/>
          <w:sz w:val="22"/>
          <w:szCs w:val="22"/>
        </w:rPr>
        <w:t>BP 1545 folio 95r october 1630</w:t>
      </w:r>
    </w:p>
    <w:p w14:paraId="7E2092B8" w14:textId="441C30D6" w:rsidR="00551CA3" w:rsidRDefault="00551CA3" w:rsidP="00783DEC">
      <w:pPr>
        <w:rPr>
          <w:rFonts w:ascii="Arial" w:hAnsi="Arial" w:cs="Arial"/>
          <w:sz w:val="22"/>
          <w:szCs w:val="22"/>
        </w:rPr>
      </w:pPr>
      <w:r w:rsidRPr="00551CA3">
        <w:rPr>
          <w:rFonts w:ascii="Arial" w:hAnsi="Arial" w:cs="Arial"/>
          <w:sz w:val="22"/>
          <w:szCs w:val="22"/>
        </w:rPr>
        <w:t xml:space="preserve">Mr. Gerart van Nuenen en Marcelis Ambrosius van Seijlberch – in de </w:t>
      </w:r>
      <w:r>
        <w:rPr>
          <w:rFonts w:ascii="Arial" w:hAnsi="Arial" w:cs="Arial"/>
          <w:sz w:val="22"/>
          <w:szCs w:val="22"/>
        </w:rPr>
        <w:t xml:space="preserve">marge: Jan Diercksen Roeckarts , Evert Claes Goyaerts, aflossing van een cijns op 12 december 1643 ondertekend door J. van der Meulen </w:t>
      </w:r>
    </w:p>
    <w:p w14:paraId="7FEC47D3" w14:textId="77777777" w:rsidR="00551CA3" w:rsidRDefault="00551CA3" w:rsidP="00783DEC">
      <w:pPr>
        <w:rPr>
          <w:rFonts w:ascii="Arial" w:hAnsi="Arial" w:cs="Arial"/>
          <w:sz w:val="22"/>
          <w:szCs w:val="22"/>
        </w:rPr>
      </w:pPr>
    </w:p>
    <w:p w14:paraId="03FD458D" w14:textId="77777777" w:rsidR="00551CA3" w:rsidRPr="004531B6" w:rsidRDefault="00551CA3" w:rsidP="00783DEC">
      <w:pPr>
        <w:rPr>
          <w:rFonts w:ascii="Arial" w:hAnsi="Arial" w:cs="Arial"/>
          <w:b/>
          <w:bCs/>
          <w:sz w:val="22"/>
          <w:szCs w:val="22"/>
        </w:rPr>
      </w:pPr>
      <w:r w:rsidRPr="004531B6">
        <w:rPr>
          <w:rFonts w:ascii="Arial" w:hAnsi="Arial" w:cs="Arial"/>
          <w:b/>
          <w:bCs/>
          <w:sz w:val="22"/>
          <w:szCs w:val="22"/>
        </w:rPr>
        <w:t>5246</w:t>
      </w:r>
    </w:p>
    <w:p w14:paraId="422A3417" w14:textId="77777777" w:rsidR="00551CA3" w:rsidRPr="004531B6" w:rsidRDefault="00551CA3" w:rsidP="00783DEC">
      <w:pPr>
        <w:rPr>
          <w:rFonts w:ascii="Arial" w:hAnsi="Arial" w:cs="Arial"/>
          <w:b/>
          <w:bCs/>
          <w:sz w:val="22"/>
          <w:szCs w:val="22"/>
        </w:rPr>
      </w:pPr>
      <w:r w:rsidRPr="004531B6">
        <w:rPr>
          <w:rFonts w:ascii="Arial" w:hAnsi="Arial" w:cs="Arial"/>
          <w:b/>
          <w:bCs/>
          <w:sz w:val="22"/>
          <w:szCs w:val="22"/>
        </w:rPr>
        <w:t>BP 1545 folio 94v october 1630</w:t>
      </w:r>
    </w:p>
    <w:p w14:paraId="31F0738A" w14:textId="7DC63CAB" w:rsidR="006A7AF4" w:rsidRPr="004531B6" w:rsidRDefault="00551CA3" w:rsidP="00783DEC">
      <w:pPr>
        <w:rPr>
          <w:rFonts w:ascii="Arial" w:hAnsi="Arial" w:cs="Arial"/>
          <w:sz w:val="22"/>
          <w:szCs w:val="22"/>
        </w:rPr>
      </w:pPr>
      <w:r>
        <w:rPr>
          <w:rFonts w:ascii="Arial" w:hAnsi="Arial" w:cs="Arial"/>
          <w:sz w:val="22"/>
          <w:szCs w:val="22"/>
        </w:rPr>
        <w:t xml:space="preserve">Jan Gerarts over een hooibeemd van 2 mergens gelegen </w:t>
      </w:r>
      <w:r w:rsidRPr="004531B6">
        <w:rPr>
          <w:rFonts w:ascii="Arial" w:hAnsi="Arial" w:cs="Arial"/>
          <w:b/>
          <w:bCs/>
          <w:sz w:val="22"/>
          <w:szCs w:val="22"/>
          <w:u w:val="single"/>
        </w:rPr>
        <w:t>bij de watermolen ter Steen in de parochie Schijndel</w:t>
      </w:r>
      <w:r>
        <w:rPr>
          <w:rFonts w:ascii="Arial" w:hAnsi="Arial" w:cs="Arial"/>
          <w:sz w:val="22"/>
          <w:szCs w:val="22"/>
        </w:rPr>
        <w:t xml:space="preserve"> met als belendingen </w:t>
      </w:r>
      <w:r w:rsidRPr="004531B6">
        <w:rPr>
          <w:rFonts w:ascii="Arial" w:hAnsi="Arial" w:cs="Arial"/>
          <w:b/>
          <w:bCs/>
          <w:sz w:val="22"/>
          <w:szCs w:val="22"/>
          <w:u w:val="single"/>
        </w:rPr>
        <w:t>de rivier de Aa en de Molendijck</w:t>
      </w:r>
      <w:r>
        <w:rPr>
          <w:rFonts w:ascii="Arial" w:hAnsi="Arial" w:cs="Arial"/>
          <w:sz w:val="22"/>
          <w:szCs w:val="22"/>
        </w:rPr>
        <w:t xml:space="preserve">, schepenbrief van Berlicum dd. 12 november 1619 met transport aan Claes Goyaert </w:t>
      </w:r>
      <w:r>
        <w:rPr>
          <w:rFonts w:ascii="Arial" w:hAnsi="Arial" w:cs="Arial"/>
          <w:sz w:val="22"/>
          <w:szCs w:val="22"/>
        </w:rPr>
        <w:lastRenderedPageBreak/>
        <w:t xml:space="preserve">wonende </w:t>
      </w:r>
      <w:r w:rsidRPr="004531B6">
        <w:rPr>
          <w:rFonts w:ascii="Arial" w:hAnsi="Arial" w:cs="Arial"/>
          <w:b/>
          <w:bCs/>
          <w:i/>
          <w:iCs/>
          <w:sz w:val="22"/>
          <w:szCs w:val="22"/>
        </w:rPr>
        <w:t>te Middelroij in de Santstrate</w:t>
      </w:r>
      <w:r w:rsidR="004531B6">
        <w:rPr>
          <w:rFonts w:ascii="Arial" w:hAnsi="Arial" w:cs="Arial"/>
          <w:sz w:val="22"/>
          <w:szCs w:val="22"/>
        </w:rPr>
        <w:t xml:space="preserve"> met als last 2 gl. en 2 st. aan </w:t>
      </w:r>
      <w:r w:rsidR="004531B6" w:rsidRPr="004531B6">
        <w:rPr>
          <w:rFonts w:ascii="Arial" w:hAnsi="Arial" w:cs="Arial"/>
          <w:b/>
          <w:bCs/>
          <w:sz w:val="22"/>
          <w:szCs w:val="22"/>
          <w:u w:val="single"/>
        </w:rPr>
        <w:t>de Kruisbroeders gewoond hebbende te ‘sBosch</w:t>
      </w:r>
      <w:r w:rsidR="004531B6">
        <w:rPr>
          <w:rFonts w:ascii="Arial" w:hAnsi="Arial" w:cs="Arial"/>
          <w:b/>
          <w:bCs/>
          <w:sz w:val="22"/>
          <w:szCs w:val="22"/>
          <w:u w:val="single"/>
        </w:rPr>
        <w:t xml:space="preserve"> </w:t>
      </w:r>
      <w:r w:rsidR="004531B6">
        <w:rPr>
          <w:rFonts w:ascii="Arial" w:hAnsi="Arial" w:cs="Arial"/>
          <w:sz w:val="22"/>
          <w:szCs w:val="22"/>
        </w:rPr>
        <w:t xml:space="preserve">en </w:t>
      </w:r>
      <w:r w:rsidR="004531B6" w:rsidRPr="004531B6">
        <w:rPr>
          <w:rFonts w:ascii="Arial" w:hAnsi="Arial" w:cs="Arial"/>
          <w:b/>
          <w:bCs/>
          <w:sz w:val="22"/>
          <w:szCs w:val="22"/>
          <w:u w:val="single"/>
        </w:rPr>
        <w:t>nu woonachtig te Schijndel</w:t>
      </w:r>
    </w:p>
    <w:p w14:paraId="769634AB" w14:textId="7B6F7CC1" w:rsidR="004531B6" w:rsidRDefault="004531B6" w:rsidP="00783DEC">
      <w:pPr>
        <w:rPr>
          <w:rFonts w:ascii="Arial" w:hAnsi="Arial" w:cs="Arial"/>
          <w:sz w:val="22"/>
          <w:szCs w:val="22"/>
        </w:rPr>
      </w:pPr>
    </w:p>
    <w:p w14:paraId="7F11E308" w14:textId="4DE71EA8" w:rsidR="004531B6" w:rsidRPr="004531B6" w:rsidRDefault="004531B6" w:rsidP="00783DEC">
      <w:pPr>
        <w:rPr>
          <w:rFonts w:ascii="Arial" w:hAnsi="Arial" w:cs="Arial"/>
          <w:b/>
          <w:bCs/>
          <w:sz w:val="22"/>
          <w:szCs w:val="22"/>
        </w:rPr>
      </w:pPr>
      <w:r w:rsidRPr="004531B6">
        <w:rPr>
          <w:rFonts w:ascii="Arial" w:hAnsi="Arial" w:cs="Arial"/>
          <w:b/>
          <w:bCs/>
          <w:sz w:val="22"/>
          <w:szCs w:val="22"/>
        </w:rPr>
        <w:t>5247</w:t>
      </w:r>
    </w:p>
    <w:p w14:paraId="368FFD5B" w14:textId="6C2D0C75" w:rsidR="004531B6" w:rsidRPr="004531B6" w:rsidRDefault="004531B6" w:rsidP="00783DEC">
      <w:pPr>
        <w:rPr>
          <w:rFonts w:ascii="Arial" w:hAnsi="Arial" w:cs="Arial"/>
          <w:b/>
          <w:bCs/>
          <w:sz w:val="22"/>
          <w:szCs w:val="22"/>
        </w:rPr>
      </w:pPr>
      <w:r w:rsidRPr="004531B6">
        <w:rPr>
          <w:rFonts w:ascii="Arial" w:hAnsi="Arial" w:cs="Arial"/>
          <w:b/>
          <w:bCs/>
          <w:sz w:val="22"/>
          <w:szCs w:val="22"/>
        </w:rPr>
        <w:t>BP 1508 folio 67r november 1630</w:t>
      </w:r>
    </w:p>
    <w:p w14:paraId="1743CD2E" w14:textId="7790397F" w:rsidR="004531B6" w:rsidRDefault="004531B6" w:rsidP="00783DEC">
      <w:pPr>
        <w:rPr>
          <w:rFonts w:ascii="Arial" w:hAnsi="Arial" w:cs="Arial"/>
          <w:sz w:val="22"/>
          <w:szCs w:val="22"/>
        </w:rPr>
      </w:pPr>
      <w:r>
        <w:rPr>
          <w:rFonts w:ascii="Arial" w:hAnsi="Arial" w:cs="Arial"/>
          <w:sz w:val="22"/>
          <w:szCs w:val="22"/>
        </w:rPr>
        <w:t xml:space="preserve">Luijkas en Jenneken zijn zuster kinderen van Marijcken en wijlen Arndt Janssen Koel over een erfcijns van 25 ½ gl. die is opgedragen aan Jannen zn.v.w. Jans Corstiaenssen van Ham </w:t>
      </w:r>
      <w:r w:rsidRPr="004531B6">
        <w:rPr>
          <w:rFonts w:ascii="Arial" w:hAnsi="Arial" w:cs="Arial"/>
          <w:b/>
          <w:bCs/>
          <w:sz w:val="22"/>
          <w:szCs w:val="22"/>
          <w:u w:val="single"/>
        </w:rPr>
        <w:t xml:space="preserve">schoenmaker </w:t>
      </w:r>
    </w:p>
    <w:p w14:paraId="72FAC521" w14:textId="196976E8" w:rsidR="004531B6" w:rsidRDefault="004531B6" w:rsidP="00783DEC">
      <w:pPr>
        <w:rPr>
          <w:rFonts w:ascii="Arial" w:hAnsi="Arial" w:cs="Arial"/>
          <w:sz w:val="22"/>
          <w:szCs w:val="22"/>
        </w:rPr>
      </w:pPr>
    </w:p>
    <w:p w14:paraId="7E0355C1" w14:textId="0BE18905" w:rsidR="004531B6" w:rsidRPr="00DF77B6" w:rsidRDefault="004531B6" w:rsidP="00783DEC">
      <w:pPr>
        <w:rPr>
          <w:rFonts w:ascii="Arial" w:hAnsi="Arial" w:cs="Arial"/>
          <w:b/>
          <w:bCs/>
          <w:sz w:val="22"/>
          <w:szCs w:val="22"/>
        </w:rPr>
      </w:pPr>
      <w:r w:rsidRPr="00DF77B6">
        <w:rPr>
          <w:rFonts w:ascii="Arial" w:hAnsi="Arial" w:cs="Arial"/>
          <w:b/>
          <w:bCs/>
          <w:sz w:val="22"/>
          <w:szCs w:val="22"/>
        </w:rPr>
        <w:t>5248</w:t>
      </w:r>
    </w:p>
    <w:p w14:paraId="66522F4C" w14:textId="616F51C8" w:rsidR="004531B6" w:rsidRPr="00DF77B6" w:rsidRDefault="004531B6" w:rsidP="00783DEC">
      <w:pPr>
        <w:rPr>
          <w:rFonts w:ascii="Arial" w:hAnsi="Arial" w:cs="Arial"/>
          <w:b/>
          <w:bCs/>
          <w:sz w:val="22"/>
          <w:szCs w:val="22"/>
        </w:rPr>
      </w:pPr>
      <w:r w:rsidRPr="00DF77B6">
        <w:rPr>
          <w:rFonts w:ascii="Arial" w:hAnsi="Arial" w:cs="Arial"/>
          <w:b/>
          <w:bCs/>
          <w:sz w:val="22"/>
          <w:szCs w:val="22"/>
        </w:rPr>
        <w:t>BP 1542 folio 40r november 1630</w:t>
      </w:r>
    </w:p>
    <w:p w14:paraId="06A13F80" w14:textId="7FBA1586" w:rsidR="004531B6" w:rsidRDefault="00DF77B6" w:rsidP="00783DEC">
      <w:pPr>
        <w:rPr>
          <w:rFonts w:ascii="Arial" w:hAnsi="Arial" w:cs="Arial"/>
          <w:sz w:val="22"/>
          <w:szCs w:val="22"/>
        </w:rPr>
      </w:pPr>
      <w:r w:rsidRPr="00DF77B6">
        <w:rPr>
          <w:rFonts w:ascii="Arial" w:hAnsi="Arial" w:cs="Arial"/>
          <w:b/>
          <w:bCs/>
          <w:i/>
          <w:iCs/>
          <w:sz w:val="22"/>
          <w:szCs w:val="22"/>
        </w:rPr>
        <w:t>Achter den Ruijsenhoeck</w:t>
      </w:r>
      <w:r>
        <w:rPr>
          <w:rFonts w:ascii="Arial" w:hAnsi="Arial" w:cs="Arial"/>
          <w:sz w:val="22"/>
          <w:szCs w:val="22"/>
        </w:rPr>
        <w:t xml:space="preserve">; Dierck zn.v.Aerts Diercxz. Toelincx </w:t>
      </w:r>
      <w:r w:rsidRPr="00DF77B6">
        <w:rPr>
          <w:rFonts w:ascii="Arial" w:hAnsi="Arial" w:cs="Arial"/>
          <w:b/>
          <w:bCs/>
          <w:sz w:val="22"/>
          <w:szCs w:val="22"/>
          <w:u w:val="single"/>
        </w:rPr>
        <w:t>cremer</w:t>
      </w:r>
      <w:r>
        <w:rPr>
          <w:rFonts w:ascii="Arial" w:hAnsi="Arial" w:cs="Arial"/>
          <w:sz w:val="22"/>
          <w:szCs w:val="22"/>
        </w:rPr>
        <w:t>; Hilleken dr.v.w. Daniel Henricxz. van Os weduwe van wijlen Jans Henricxz. van den Oetelaer</w:t>
      </w:r>
    </w:p>
    <w:p w14:paraId="73408FCE" w14:textId="77777777" w:rsidR="004531B6" w:rsidRPr="00551CA3" w:rsidRDefault="004531B6" w:rsidP="00783DEC">
      <w:pPr>
        <w:rPr>
          <w:rFonts w:ascii="Arial" w:hAnsi="Arial" w:cs="Arial"/>
          <w:sz w:val="22"/>
          <w:szCs w:val="22"/>
        </w:rPr>
      </w:pPr>
    </w:p>
    <w:p w14:paraId="2E588126" w14:textId="195E5FE9" w:rsidR="0070475E" w:rsidRPr="00DF77B6" w:rsidRDefault="00DF77B6" w:rsidP="00783DEC">
      <w:pPr>
        <w:rPr>
          <w:rFonts w:ascii="Arial" w:hAnsi="Arial" w:cs="Arial"/>
          <w:b/>
          <w:bCs/>
          <w:sz w:val="22"/>
          <w:szCs w:val="22"/>
        </w:rPr>
      </w:pPr>
      <w:r w:rsidRPr="00DF77B6">
        <w:rPr>
          <w:rFonts w:ascii="Arial" w:hAnsi="Arial" w:cs="Arial"/>
          <w:b/>
          <w:bCs/>
          <w:sz w:val="22"/>
          <w:szCs w:val="22"/>
        </w:rPr>
        <w:t>5249</w:t>
      </w:r>
    </w:p>
    <w:p w14:paraId="549220AB" w14:textId="59160444" w:rsidR="00DF77B6" w:rsidRPr="00206EE3" w:rsidRDefault="00DF77B6" w:rsidP="00783DEC">
      <w:pPr>
        <w:rPr>
          <w:rFonts w:ascii="Arial" w:hAnsi="Arial" w:cs="Arial"/>
          <w:b/>
          <w:bCs/>
          <w:sz w:val="22"/>
          <w:szCs w:val="22"/>
        </w:rPr>
      </w:pPr>
      <w:r w:rsidRPr="00206EE3">
        <w:rPr>
          <w:rFonts w:ascii="Arial" w:hAnsi="Arial" w:cs="Arial"/>
          <w:b/>
          <w:bCs/>
          <w:sz w:val="22"/>
          <w:szCs w:val="22"/>
        </w:rPr>
        <w:t>BP 1508 folio 104r december 1630 [Latijn]</w:t>
      </w:r>
    </w:p>
    <w:p w14:paraId="3CAE8164" w14:textId="010DC478" w:rsidR="00DF77B6" w:rsidRPr="00206EE3" w:rsidRDefault="00DF77B6" w:rsidP="00783DEC">
      <w:pPr>
        <w:rPr>
          <w:rFonts w:ascii="Arial" w:hAnsi="Arial" w:cs="Arial"/>
          <w:sz w:val="22"/>
          <w:szCs w:val="22"/>
        </w:rPr>
      </w:pPr>
      <w:r w:rsidRPr="00206EE3">
        <w:rPr>
          <w:rFonts w:ascii="Arial" w:hAnsi="Arial" w:cs="Arial"/>
          <w:sz w:val="22"/>
          <w:szCs w:val="22"/>
        </w:rPr>
        <w:t xml:space="preserve">Thomas zn.v.w. Nicolaes zn.v.w. Johannis Pauli van Gerwen en Cathrina zijn vrouw en Nicolaes zn.v.w. Gerardus Antonii en genoemde Catharina, Johannis Adriani Diercxz. man van Maria dr.v.w. Nicolaes Janssen de Gerwen en Catharina, Lambertus zn.v.w. Willem Lambertss. </w:t>
      </w:r>
    </w:p>
    <w:p w14:paraId="0836E3AC" w14:textId="7C9778C2" w:rsidR="00DF77B6" w:rsidRPr="00206EE3" w:rsidRDefault="00DF77B6" w:rsidP="00783DEC">
      <w:pPr>
        <w:rPr>
          <w:rFonts w:ascii="Arial" w:hAnsi="Arial" w:cs="Arial"/>
          <w:sz w:val="22"/>
          <w:szCs w:val="22"/>
        </w:rPr>
      </w:pPr>
    </w:p>
    <w:p w14:paraId="5A00977F" w14:textId="7DF68F47" w:rsidR="00DF77B6" w:rsidRPr="00206EE3" w:rsidRDefault="00DF77B6" w:rsidP="00783DEC">
      <w:pPr>
        <w:rPr>
          <w:rFonts w:ascii="Arial" w:hAnsi="Arial" w:cs="Arial"/>
          <w:b/>
          <w:bCs/>
          <w:sz w:val="22"/>
          <w:szCs w:val="22"/>
        </w:rPr>
      </w:pPr>
      <w:r w:rsidRPr="00206EE3">
        <w:rPr>
          <w:rFonts w:ascii="Arial" w:hAnsi="Arial" w:cs="Arial"/>
          <w:b/>
          <w:bCs/>
          <w:sz w:val="22"/>
          <w:szCs w:val="22"/>
        </w:rPr>
        <w:t>5250</w:t>
      </w:r>
    </w:p>
    <w:p w14:paraId="76E3987E" w14:textId="281FAB84" w:rsidR="00DF77B6" w:rsidRPr="00206EE3" w:rsidRDefault="00DF77B6" w:rsidP="00783DEC">
      <w:pPr>
        <w:rPr>
          <w:rFonts w:ascii="Arial" w:hAnsi="Arial" w:cs="Arial"/>
          <w:b/>
          <w:bCs/>
          <w:sz w:val="22"/>
          <w:szCs w:val="22"/>
        </w:rPr>
      </w:pPr>
      <w:r w:rsidRPr="00206EE3">
        <w:rPr>
          <w:rFonts w:ascii="Arial" w:hAnsi="Arial" w:cs="Arial"/>
          <w:b/>
          <w:bCs/>
          <w:sz w:val="22"/>
          <w:szCs w:val="22"/>
        </w:rPr>
        <w:t>BP 1542 folio 106r januari 1631</w:t>
      </w:r>
    </w:p>
    <w:p w14:paraId="62039F39" w14:textId="6D57F883" w:rsidR="00DF77B6" w:rsidRDefault="006E53FB" w:rsidP="00783DEC">
      <w:pPr>
        <w:rPr>
          <w:rFonts w:ascii="Arial" w:hAnsi="Arial" w:cs="Arial"/>
          <w:sz w:val="22"/>
          <w:szCs w:val="22"/>
        </w:rPr>
      </w:pPr>
      <w:r w:rsidRPr="006E53FB">
        <w:rPr>
          <w:rFonts w:ascii="Arial" w:hAnsi="Arial" w:cs="Arial"/>
          <w:sz w:val="22"/>
          <w:szCs w:val="22"/>
        </w:rPr>
        <w:t>Jan Adriaensz. van de V</w:t>
      </w:r>
      <w:r>
        <w:rPr>
          <w:rFonts w:ascii="Arial" w:hAnsi="Arial" w:cs="Arial"/>
          <w:sz w:val="22"/>
          <w:szCs w:val="22"/>
        </w:rPr>
        <w:t xml:space="preserve">en te St.Michielsgestel man van Catharina dr.v.w. Jans Michielss. en diens vrouw Elisabeth hebben verkocht aan Lucas janssen van Gestel t.b.v. Jannen Lucas van der Loo een erfcijns van 6 gl. te betalen op Maria Lichtmis </w:t>
      </w:r>
    </w:p>
    <w:p w14:paraId="62E5B465" w14:textId="21467BCE" w:rsidR="006E53FB" w:rsidRDefault="006E53FB" w:rsidP="00783DEC">
      <w:pPr>
        <w:rPr>
          <w:rFonts w:ascii="Arial" w:hAnsi="Arial" w:cs="Arial"/>
          <w:sz w:val="22"/>
          <w:szCs w:val="22"/>
        </w:rPr>
      </w:pPr>
    </w:p>
    <w:p w14:paraId="28086401" w14:textId="224A2DC0" w:rsidR="006E53FB" w:rsidRPr="008D2D34" w:rsidRDefault="006E53FB" w:rsidP="00783DEC">
      <w:pPr>
        <w:rPr>
          <w:rFonts w:ascii="Arial" w:hAnsi="Arial" w:cs="Arial"/>
          <w:b/>
          <w:bCs/>
          <w:sz w:val="22"/>
          <w:szCs w:val="22"/>
        </w:rPr>
      </w:pPr>
      <w:r w:rsidRPr="008D2D34">
        <w:rPr>
          <w:rFonts w:ascii="Arial" w:hAnsi="Arial" w:cs="Arial"/>
          <w:b/>
          <w:bCs/>
          <w:sz w:val="22"/>
          <w:szCs w:val="22"/>
        </w:rPr>
        <w:t>5251</w:t>
      </w:r>
    </w:p>
    <w:p w14:paraId="12C9F0A6" w14:textId="45391678" w:rsidR="006E53FB" w:rsidRPr="008D2D34" w:rsidRDefault="006E53FB" w:rsidP="00783DEC">
      <w:pPr>
        <w:rPr>
          <w:rFonts w:ascii="Arial" w:hAnsi="Arial" w:cs="Arial"/>
          <w:b/>
          <w:bCs/>
          <w:sz w:val="22"/>
          <w:szCs w:val="22"/>
        </w:rPr>
      </w:pPr>
      <w:r w:rsidRPr="008D2D34">
        <w:rPr>
          <w:rFonts w:ascii="Arial" w:hAnsi="Arial" w:cs="Arial"/>
          <w:b/>
          <w:bCs/>
          <w:sz w:val="22"/>
          <w:szCs w:val="22"/>
        </w:rPr>
        <w:t>BP 1542 folio 145v februari 1631</w:t>
      </w:r>
    </w:p>
    <w:p w14:paraId="7378DDBA" w14:textId="251B74F0" w:rsidR="00B94CD4" w:rsidRDefault="008D2D34" w:rsidP="00783DEC">
      <w:pPr>
        <w:rPr>
          <w:rFonts w:ascii="Arial" w:hAnsi="Arial" w:cs="Arial"/>
          <w:sz w:val="22"/>
          <w:szCs w:val="22"/>
        </w:rPr>
      </w:pPr>
      <w:r w:rsidRPr="008D2D34">
        <w:rPr>
          <w:rFonts w:ascii="Arial" w:hAnsi="Arial" w:cs="Arial"/>
          <w:b/>
          <w:bCs/>
          <w:i/>
          <w:iCs/>
          <w:sz w:val="22"/>
          <w:szCs w:val="22"/>
        </w:rPr>
        <w:t>Onze Lieve Vrouwe-altaar in de kerk van Tilburg</w:t>
      </w:r>
      <w:r>
        <w:rPr>
          <w:rFonts w:ascii="Arial" w:hAnsi="Arial" w:cs="Arial"/>
          <w:sz w:val="22"/>
          <w:szCs w:val="22"/>
        </w:rPr>
        <w:t>; Roeloff zn.v.w. Goyart Roerloffsz. inwoner van Gemonde</w:t>
      </w:r>
    </w:p>
    <w:p w14:paraId="093E969F" w14:textId="77777777" w:rsidR="008D2D34" w:rsidRDefault="008D2D34" w:rsidP="00783DEC">
      <w:pPr>
        <w:rPr>
          <w:rFonts w:ascii="Arial" w:hAnsi="Arial" w:cs="Arial"/>
          <w:sz w:val="22"/>
          <w:szCs w:val="22"/>
        </w:rPr>
      </w:pPr>
    </w:p>
    <w:p w14:paraId="43A5CE13" w14:textId="1291F7CB" w:rsidR="008D2D34" w:rsidRPr="00B20D2A" w:rsidRDefault="008D2D34" w:rsidP="00783DEC">
      <w:pPr>
        <w:rPr>
          <w:rFonts w:ascii="Arial" w:hAnsi="Arial" w:cs="Arial"/>
          <w:b/>
          <w:bCs/>
          <w:sz w:val="22"/>
          <w:szCs w:val="22"/>
        </w:rPr>
      </w:pPr>
      <w:r w:rsidRPr="00B20D2A">
        <w:rPr>
          <w:rFonts w:ascii="Arial" w:hAnsi="Arial" w:cs="Arial"/>
          <w:b/>
          <w:bCs/>
          <w:sz w:val="22"/>
          <w:szCs w:val="22"/>
        </w:rPr>
        <w:t>5252</w:t>
      </w:r>
    </w:p>
    <w:p w14:paraId="04F0049C" w14:textId="4C0CB1D9" w:rsidR="008D2D34" w:rsidRPr="00B20D2A" w:rsidRDefault="008D2D34" w:rsidP="00783DEC">
      <w:pPr>
        <w:rPr>
          <w:rFonts w:ascii="Arial" w:hAnsi="Arial" w:cs="Arial"/>
          <w:b/>
          <w:bCs/>
          <w:sz w:val="22"/>
          <w:szCs w:val="22"/>
        </w:rPr>
      </w:pPr>
      <w:r w:rsidRPr="00B20D2A">
        <w:rPr>
          <w:rFonts w:ascii="Arial" w:hAnsi="Arial" w:cs="Arial"/>
          <w:b/>
          <w:bCs/>
          <w:sz w:val="22"/>
          <w:szCs w:val="22"/>
        </w:rPr>
        <w:t xml:space="preserve">BP </w:t>
      </w:r>
      <w:r w:rsidR="00B20D2A" w:rsidRPr="00B20D2A">
        <w:rPr>
          <w:rFonts w:ascii="Arial" w:hAnsi="Arial" w:cs="Arial"/>
          <w:b/>
          <w:bCs/>
          <w:sz w:val="22"/>
          <w:szCs w:val="22"/>
        </w:rPr>
        <w:t>1508 folio 157r februari 1631</w:t>
      </w:r>
    </w:p>
    <w:p w14:paraId="5A072423" w14:textId="2C6AD611" w:rsidR="00B20D2A" w:rsidRPr="00B20D2A" w:rsidRDefault="00B20D2A" w:rsidP="00783DEC">
      <w:pPr>
        <w:rPr>
          <w:rFonts w:ascii="Arial" w:hAnsi="Arial" w:cs="Arial"/>
          <w:b/>
          <w:bCs/>
          <w:sz w:val="22"/>
          <w:szCs w:val="22"/>
          <w:u w:val="single"/>
        </w:rPr>
      </w:pPr>
      <w:r>
        <w:rPr>
          <w:rFonts w:ascii="Arial" w:hAnsi="Arial" w:cs="Arial"/>
          <w:sz w:val="22"/>
          <w:szCs w:val="22"/>
        </w:rPr>
        <w:t xml:space="preserve">Anthnis Rutgers van Boxmeer </w:t>
      </w:r>
      <w:r w:rsidRPr="00B20D2A">
        <w:rPr>
          <w:rFonts w:ascii="Arial" w:hAnsi="Arial" w:cs="Arial"/>
          <w:b/>
          <w:bCs/>
          <w:sz w:val="22"/>
          <w:szCs w:val="22"/>
        </w:rPr>
        <w:t>brouwer,</w:t>
      </w:r>
      <w:r>
        <w:rPr>
          <w:rFonts w:ascii="Arial" w:hAnsi="Arial" w:cs="Arial"/>
          <w:sz w:val="22"/>
          <w:szCs w:val="22"/>
        </w:rPr>
        <w:t xml:space="preserve"> Arndt zn.v.w. Corstiaen Christoffelss.</w:t>
      </w:r>
      <w:r>
        <w:rPr>
          <w:rFonts w:ascii="Arial" w:hAnsi="Arial" w:cs="Arial"/>
          <w:b/>
          <w:bCs/>
          <w:sz w:val="22"/>
          <w:szCs w:val="22"/>
          <w:u w:val="single"/>
        </w:rPr>
        <w:t xml:space="preserve"> bakker</w:t>
      </w:r>
      <w:r>
        <w:rPr>
          <w:rFonts w:ascii="Arial" w:hAnsi="Arial" w:cs="Arial"/>
          <w:sz w:val="22"/>
          <w:szCs w:val="22"/>
        </w:rPr>
        <w:t xml:space="preserve">, Jan Lambrechts Hanegreeffs </w:t>
      </w:r>
      <w:r w:rsidRPr="00B20D2A">
        <w:rPr>
          <w:rFonts w:ascii="Arial" w:hAnsi="Arial" w:cs="Arial"/>
          <w:b/>
          <w:bCs/>
          <w:sz w:val="22"/>
          <w:szCs w:val="22"/>
          <w:u w:val="single"/>
        </w:rPr>
        <w:t>wollenlakensverkoper</w:t>
      </w:r>
    </w:p>
    <w:p w14:paraId="72D88538" w14:textId="77777777" w:rsidR="00B20D2A" w:rsidRDefault="00B20D2A" w:rsidP="00783DEC">
      <w:pPr>
        <w:rPr>
          <w:rFonts w:ascii="Arial" w:hAnsi="Arial" w:cs="Arial"/>
          <w:sz w:val="22"/>
          <w:szCs w:val="22"/>
        </w:rPr>
      </w:pPr>
    </w:p>
    <w:p w14:paraId="3B629117" w14:textId="77777777" w:rsidR="00B20D2A" w:rsidRPr="001F4920" w:rsidRDefault="00B20D2A" w:rsidP="00783DEC">
      <w:pPr>
        <w:rPr>
          <w:rFonts w:ascii="Arial" w:hAnsi="Arial" w:cs="Arial"/>
          <w:b/>
          <w:bCs/>
          <w:sz w:val="22"/>
          <w:szCs w:val="22"/>
        </w:rPr>
      </w:pPr>
      <w:r w:rsidRPr="001F4920">
        <w:rPr>
          <w:rFonts w:ascii="Arial" w:hAnsi="Arial" w:cs="Arial"/>
          <w:b/>
          <w:bCs/>
          <w:sz w:val="22"/>
          <w:szCs w:val="22"/>
        </w:rPr>
        <w:t>5253</w:t>
      </w:r>
    </w:p>
    <w:p w14:paraId="3A1FCA4B" w14:textId="4DF9E875" w:rsidR="006E53FB" w:rsidRPr="001F4920" w:rsidRDefault="00B20D2A" w:rsidP="00783DEC">
      <w:pPr>
        <w:rPr>
          <w:rFonts w:ascii="Arial" w:hAnsi="Arial" w:cs="Arial"/>
          <w:b/>
          <w:bCs/>
          <w:sz w:val="22"/>
          <w:szCs w:val="22"/>
        </w:rPr>
      </w:pPr>
      <w:r w:rsidRPr="001F4920">
        <w:rPr>
          <w:rFonts w:ascii="Arial" w:hAnsi="Arial" w:cs="Arial"/>
          <w:b/>
          <w:bCs/>
          <w:sz w:val="22"/>
          <w:szCs w:val="22"/>
        </w:rPr>
        <w:t xml:space="preserve">BP 1542 folio 158r </w:t>
      </w:r>
      <w:r w:rsidR="00F76010" w:rsidRPr="001F4920">
        <w:rPr>
          <w:rFonts w:ascii="Arial" w:hAnsi="Arial" w:cs="Arial"/>
          <w:b/>
          <w:bCs/>
          <w:sz w:val="22"/>
          <w:szCs w:val="22"/>
        </w:rPr>
        <w:t xml:space="preserve">21 </w:t>
      </w:r>
      <w:r w:rsidRPr="001F4920">
        <w:rPr>
          <w:rFonts w:ascii="Arial" w:hAnsi="Arial" w:cs="Arial"/>
          <w:b/>
          <w:bCs/>
          <w:sz w:val="22"/>
          <w:szCs w:val="22"/>
        </w:rPr>
        <w:t>februari 1631</w:t>
      </w:r>
    </w:p>
    <w:p w14:paraId="3C9471E4" w14:textId="5E80E29D" w:rsidR="00B20D2A" w:rsidRDefault="00B20D2A" w:rsidP="00783DEC">
      <w:pPr>
        <w:rPr>
          <w:rFonts w:ascii="Arial" w:hAnsi="Arial" w:cs="Arial"/>
          <w:sz w:val="22"/>
          <w:szCs w:val="22"/>
        </w:rPr>
      </w:pPr>
      <w:r>
        <w:rPr>
          <w:rFonts w:ascii="Arial" w:hAnsi="Arial" w:cs="Arial"/>
          <w:sz w:val="22"/>
          <w:szCs w:val="22"/>
        </w:rPr>
        <w:t xml:space="preserve">Hendrick zn.v.w. Geerardt Wellens wonende te Schijndel man van </w:t>
      </w:r>
      <w:r w:rsidR="00F76010">
        <w:rPr>
          <w:rFonts w:ascii="Arial" w:hAnsi="Arial" w:cs="Arial"/>
          <w:sz w:val="22"/>
          <w:szCs w:val="22"/>
        </w:rPr>
        <w:t>Henricxken dr.v.w. Jans Henricxz. welke Jan de man was van Lijntken Joachims over land in de Schoot met als belendingen Adriaen Meeus Ghijsbertss., Lijsken weduwe van Henrick Joachims, Jenneken weduwe van wijlen Jan Hens Lamberts en kinderen, transport aan Joachim zn.v.w. Aerts Joachims uit Schijndel, 4 gl. aan Willem Ghijsberts van den Boogart, in de marge: Joachim Aerts, de cijns is afgelost op 28 februari 1632</w:t>
      </w:r>
      <w:r w:rsidR="001F4920">
        <w:rPr>
          <w:rFonts w:ascii="Arial" w:hAnsi="Arial" w:cs="Arial"/>
          <w:sz w:val="22"/>
          <w:szCs w:val="22"/>
        </w:rPr>
        <w:t xml:space="preserve"> ondertekend door Dankers</w:t>
      </w:r>
    </w:p>
    <w:p w14:paraId="56E72714" w14:textId="77777777" w:rsidR="001F4920" w:rsidRDefault="001F4920" w:rsidP="00783DEC">
      <w:pPr>
        <w:rPr>
          <w:rFonts w:ascii="Arial" w:hAnsi="Arial" w:cs="Arial"/>
          <w:sz w:val="22"/>
          <w:szCs w:val="22"/>
        </w:rPr>
      </w:pPr>
    </w:p>
    <w:p w14:paraId="488A77E0" w14:textId="082C6C7C" w:rsidR="001F4920" w:rsidRPr="008632E1" w:rsidRDefault="001F4920" w:rsidP="00783DEC">
      <w:pPr>
        <w:rPr>
          <w:rFonts w:ascii="Arial" w:hAnsi="Arial" w:cs="Arial"/>
          <w:b/>
          <w:bCs/>
          <w:sz w:val="22"/>
          <w:szCs w:val="22"/>
        </w:rPr>
      </w:pPr>
      <w:r w:rsidRPr="008632E1">
        <w:rPr>
          <w:rFonts w:ascii="Arial" w:hAnsi="Arial" w:cs="Arial"/>
          <w:b/>
          <w:bCs/>
          <w:sz w:val="22"/>
          <w:szCs w:val="22"/>
        </w:rPr>
        <w:t>5254</w:t>
      </w:r>
    </w:p>
    <w:p w14:paraId="629493D4" w14:textId="11E7871F" w:rsidR="001F4920" w:rsidRPr="008632E1" w:rsidRDefault="001F4920" w:rsidP="00783DEC">
      <w:pPr>
        <w:rPr>
          <w:rFonts w:ascii="Arial" w:hAnsi="Arial" w:cs="Arial"/>
          <w:b/>
          <w:bCs/>
          <w:sz w:val="22"/>
          <w:szCs w:val="22"/>
        </w:rPr>
      </w:pPr>
      <w:r w:rsidRPr="008632E1">
        <w:rPr>
          <w:rFonts w:ascii="Arial" w:hAnsi="Arial" w:cs="Arial"/>
          <w:b/>
          <w:bCs/>
          <w:sz w:val="22"/>
          <w:szCs w:val="22"/>
        </w:rPr>
        <w:t>BP 1508 folio 154r februari 1631</w:t>
      </w:r>
    </w:p>
    <w:p w14:paraId="395362D5" w14:textId="067A931B" w:rsidR="001F4920" w:rsidRDefault="001F4920" w:rsidP="00783DEC">
      <w:pPr>
        <w:rPr>
          <w:rFonts w:ascii="Arial" w:hAnsi="Arial" w:cs="Arial"/>
          <w:sz w:val="22"/>
          <w:szCs w:val="22"/>
        </w:rPr>
      </w:pPr>
      <w:r w:rsidRPr="008632E1">
        <w:rPr>
          <w:rFonts w:ascii="Arial" w:hAnsi="Arial" w:cs="Arial"/>
          <w:b/>
          <w:bCs/>
          <w:sz w:val="22"/>
          <w:szCs w:val="22"/>
          <w:u w:val="single"/>
        </w:rPr>
        <w:t>Mr. Maximiliaens Moors</w:t>
      </w:r>
      <w:r w:rsidR="008632E1" w:rsidRPr="008632E1">
        <w:rPr>
          <w:rFonts w:ascii="Arial" w:hAnsi="Arial" w:cs="Arial"/>
          <w:sz w:val="22"/>
          <w:szCs w:val="22"/>
        </w:rPr>
        <w:t xml:space="preserve">, </w:t>
      </w:r>
      <w:r w:rsidR="008632E1" w:rsidRPr="008632E1">
        <w:rPr>
          <w:rFonts w:ascii="Arial" w:hAnsi="Arial" w:cs="Arial"/>
          <w:b/>
          <w:bCs/>
          <w:sz w:val="22"/>
          <w:szCs w:val="22"/>
          <w:u w:val="single"/>
        </w:rPr>
        <w:t>Mr. Cornelis Moors,</w:t>
      </w:r>
      <w:r w:rsidR="008632E1">
        <w:rPr>
          <w:rFonts w:ascii="Arial" w:hAnsi="Arial" w:cs="Arial"/>
          <w:sz w:val="22"/>
          <w:szCs w:val="22"/>
        </w:rPr>
        <w:t xml:space="preserve"> </w:t>
      </w:r>
      <w:r w:rsidR="008632E1" w:rsidRPr="008632E1">
        <w:rPr>
          <w:rFonts w:ascii="Arial" w:hAnsi="Arial" w:cs="Arial"/>
          <w:sz w:val="22"/>
          <w:szCs w:val="22"/>
        </w:rPr>
        <w:t>Peter Janssen va</w:t>
      </w:r>
      <w:r w:rsidR="008632E1">
        <w:rPr>
          <w:rFonts w:ascii="Arial" w:hAnsi="Arial" w:cs="Arial"/>
          <w:sz w:val="22"/>
          <w:szCs w:val="22"/>
        </w:rPr>
        <w:t xml:space="preserve">n Schijndel wonende binnen de </w:t>
      </w:r>
      <w:r w:rsidR="008632E1" w:rsidRPr="008632E1">
        <w:rPr>
          <w:rFonts w:ascii="Arial" w:hAnsi="Arial" w:cs="Arial"/>
          <w:b/>
          <w:bCs/>
          <w:i/>
          <w:iCs/>
          <w:sz w:val="22"/>
          <w:szCs w:val="22"/>
        </w:rPr>
        <w:t>heerlijkheid Erp</w:t>
      </w:r>
      <w:r w:rsidR="008632E1">
        <w:rPr>
          <w:rFonts w:ascii="Arial" w:hAnsi="Arial" w:cs="Arial"/>
          <w:sz w:val="22"/>
          <w:szCs w:val="22"/>
        </w:rPr>
        <w:t xml:space="preserve"> over een erfcijns van 12 gl. – in de marge: Jan zn.v.w. Nicolaes Donckers man van Anneken dr.v.Dierick Henricx Cuijpers, afgeloste cijns op 9 december 1636 ondertekend door Van Kessel</w:t>
      </w:r>
    </w:p>
    <w:p w14:paraId="5D5F3FDE" w14:textId="77777777" w:rsidR="008632E1" w:rsidRDefault="008632E1" w:rsidP="00783DEC">
      <w:pPr>
        <w:rPr>
          <w:rFonts w:ascii="Arial" w:hAnsi="Arial" w:cs="Arial"/>
          <w:sz w:val="22"/>
          <w:szCs w:val="22"/>
        </w:rPr>
      </w:pPr>
    </w:p>
    <w:p w14:paraId="789F678D" w14:textId="0F7AD1B5" w:rsidR="008632E1" w:rsidRPr="009D1D64" w:rsidRDefault="008632E1" w:rsidP="00783DEC">
      <w:pPr>
        <w:rPr>
          <w:rFonts w:ascii="Arial" w:hAnsi="Arial" w:cs="Arial"/>
          <w:b/>
          <w:bCs/>
          <w:sz w:val="22"/>
          <w:szCs w:val="22"/>
        </w:rPr>
      </w:pPr>
      <w:r w:rsidRPr="009D1D64">
        <w:rPr>
          <w:rFonts w:ascii="Arial" w:hAnsi="Arial" w:cs="Arial"/>
          <w:b/>
          <w:bCs/>
          <w:sz w:val="22"/>
          <w:szCs w:val="22"/>
        </w:rPr>
        <w:t>5255</w:t>
      </w:r>
    </w:p>
    <w:p w14:paraId="22CB9DEE" w14:textId="019DC219" w:rsidR="008632E1" w:rsidRPr="009D1D64" w:rsidRDefault="008632E1" w:rsidP="00783DEC">
      <w:pPr>
        <w:rPr>
          <w:rFonts w:ascii="Arial" w:hAnsi="Arial" w:cs="Arial"/>
          <w:b/>
          <w:bCs/>
          <w:sz w:val="22"/>
          <w:szCs w:val="22"/>
        </w:rPr>
      </w:pPr>
      <w:r w:rsidRPr="009D1D64">
        <w:rPr>
          <w:rFonts w:ascii="Arial" w:hAnsi="Arial" w:cs="Arial"/>
          <w:b/>
          <w:bCs/>
          <w:sz w:val="22"/>
          <w:szCs w:val="22"/>
        </w:rPr>
        <w:t xml:space="preserve">BP </w:t>
      </w:r>
      <w:r w:rsidR="009D1D64" w:rsidRPr="009D1D64">
        <w:rPr>
          <w:rFonts w:ascii="Arial" w:hAnsi="Arial" w:cs="Arial"/>
          <w:b/>
          <w:bCs/>
          <w:sz w:val="22"/>
          <w:szCs w:val="22"/>
        </w:rPr>
        <w:t>1542 folio 174v februari 1631</w:t>
      </w:r>
    </w:p>
    <w:p w14:paraId="5DA5EA08" w14:textId="62652A0B" w:rsidR="009D1D64" w:rsidRDefault="009D1D64" w:rsidP="00783DEC">
      <w:pPr>
        <w:rPr>
          <w:rFonts w:ascii="Arial" w:hAnsi="Arial" w:cs="Arial"/>
          <w:sz w:val="22"/>
          <w:szCs w:val="22"/>
        </w:rPr>
      </w:pPr>
      <w:r w:rsidRPr="009D1D64">
        <w:rPr>
          <w:rFonts w:ascii="Arial" w:hAnsi="Arial" w:cs="Arial"/>
          <w:sz w:val="22"/>
          <w:szCs w:val="22"/>
        </w:rPr>
        <w:lastRenderedPageBreak/>
        <w:t>Jan zn.v.w. Leonarts van</w:t>
      </w:r>
      <w:r>
        <w:rPr>
          <w:rFonts w:ascii="Arial" w:hAnsi="Arial" w:cs="Arial"/>
          <w:sz w:val="22"/>
          <w:szCs w:val="22"/>
        </w:rPr>
        <w:t xml:space="preserve"> Roggel man van Lijsbeth dr.v. Roeloff Lambertss. uit Schijndel heeft verkocht aan Willem zn.v.w. Roeloff Kievits een erfcijns van 9 gl. uit huis erf hof en 12 lopensen land</w:t>
      </w:r>
    </w:p>
    <w:p w14:paraId="4FCBDAEB" w14:textId="77777777" w:rsidR="009D1D64" w:rsidRPr="009D1D64" w:rsidRDefault="009D1D64" w:rsidP="00783DEC">
      <w:pPr>
        <w:rPr>
          <w:rFonts w:ascii="Arial" w:hAnsi="Arial" w:cs="Arial"/>
          <w:sz w:val="22"/>
          <w:szCs w:val="22"/>
        </w:rPr>
      </w:pPr>
    </w:p>
    <w:p w14:paraId="6FFFBFD9" w14:textId="6048C8B5" w:rsidR="00F76010" w:rsidRPr="00CB3AF6" w:rsidRDefault="009D1D64" w:rsidP="00783DEC">
      <w:pPr>
        <w:rPr>
          <w:rFonts w:ascii="Arial" w:hAnsi="Arial" w:cs="Arial"/>
          <w:b/>
          <w:bCs/>
          <w:sz w:val="22"/>
          <w:szCs w:val="22"/>
        </w:rPr>
      </w:pPr>
      <w:r w:rsidRPr="00CB3AF6">
        <w:rPr>
          <w:rFonts w:ascii="Arial" w:hAnsi="Arial" w:cs="Arial"/>
          <w:b/>
          <w:bCs/>
          <w:sz w:val="22"/>
          <w:szCs w:val="22"/>
        </w:rPr>
        <w:t>5256</w:t>
      </w:r>
    </w:p>
    <w:p w14:paraId="7BB2A3C5" w14:textId="0E3C83C6" w:rsidR="00F76010" w:rsidRPr="00CB3AF6" w:rsidRDefault="009D1D64" w:rsidP="00783DEC">
      <w:pPr>
        <w:rPr>
          <w:rFonts w:ascii="Arial" w:hAnsi="Arial" w:cs="Arial"/>
          <w:b/>
          <w:bCs/>
          <w:sz w:val="22"/>
          <w:szCs w:val="22"/>
        </w:rPr>
      </w:pPr>
      <w:r w:rsidRPr="00CB3AF6">
        <w:rPr>
          <w:rFonts w:ascii="Arial" w:hAnsi="Arial" w:cs="Arial"/>
          <w:b/>
          <w:bCs/>
          <w:sz w:val="22"/>
          <w:szCs w:val="22"/>
        </w:rPr>
        <w:t>BP 1508 folio 167r februari 1631</w:t>
      </w:r>
    </w:p>
    <w:p w14:paraId="5D8C6628" w14:textId="1884F607" w:rsidR="009D1D64" w:rsidRPr="00CB3AF6" w:rsidRDefault="009D1D64" w:rsidP="00783DEC">
      <w:pPr>
        <w:rPr>
          <w:rFonts w:ascii="Arial" w:hAnsi="Arial" w:cs="Arial"/>
          <w:b/>
          <w:bCs/>
          <w:i/>
          <w:iCs/>
          <w:sz w:val="22"/>
          <w:szCs w:val="22"/>
        </w:rPr>
      </w:pPr>
      <w:r>
        <w:rPr>
          <w:rFonts w:ascii="Arial" w:hAnsi="Arial" w:cs="Arial"/>
          <w:sz w:val="22"/>
          <w:szCs w:val="22"/>
        </w:rPr>
        <w:t>Dirck Anthonissen van Schijndel wonende te Son, een erfcijns van 9 gl. t.b.v. Grietken dr.v. Marten Adriaens van Arendonck</w:t>
      </w:r>
      <w:r w:rsidR="00CB3AF6">
        <w:rPr>
          <w:rFonts w:ascii="Arial" w:hAnsi="Arial" w:cs="Arial"/>
          <w:sz w:val="22"/>
          <w:szCs w:val="22"/>
        </w:rPr>
        <w:t xml:space="preserve">, een stuk land </w:t>
      </w:r>
      <w:r w:rsidR="00CB3AF6" w:rsidRPr="00CB3AF6">
        <w:rPr>
          <w:rFonts w:ascii="Arial" w:hAnsi="Arial" w:cs="Arial"/>
          <w:b/>
          <w:bCs/>
          <w:i/>
          <w:iCs/>
          <w:sz w:val="22"/>
          <w:szCs w:val="22"/>
        </w:rPr>
        <w:t>te Son genaamd Nyemantsvrient 9 lopensen ter plaatse Verhautens</w:t>
      </w:r>
    </w:p>
    <w:p w14:paraId="6E027250" w14:textId="77777777" w:rsidR="00CB3AF6" w:rsidRDefault="00CB3AF6" w:rsidP="00783DEC">
      <w:pPr>
        <w:rPr>
          <w:rFonts w:ascii="Arial" w:hAnsi="Arial" w:cs="Arial"/>
          <w:sz w:val="22"/>
          <w:szCs w:val="22"/>
        </w:rPr>
      </w:pPr>
    </w:p>
    <w:p w14:paraId="630841E2" w14:textId="77777777" w:rsidR="00CB3AF6" w:rsidRPr="009D1D64" w:rsidRDefault="00CB3AF6" w:rsidP="00783DEC">
      <w:pPr>
        <w:rPr>
          <w:rFonts w:ascii="Arial" w:hAnsi="Arial" w:cs="Arial"/>
          <w:sz w:val="22"/>
          <w:szCs w:val="22"/>
        </w:rPr>
      </w:pPr>
    </w:p>
    <w:p w14:paraId="05327AA3" w14:textId="05615B51" w:rsidR="00DF77B6" w:rsidRPr="004D7D03" w:rsidRDefault="00CB3AF6" w:rsidP="00783DEC">
      <w:pPr>
        <w:rPr>
          <w:rFonts w:ascii="Arial" w:hAnsi="Arial" w:cs="Arial"/>
          <w:b/>
          <w:bCs/>
          <w:sz w:val="22"/>
          <w:szCs w:val="22"/>
        </w:rPr>
      </w:pPr>
      <w:r w:rsidRPr="004D7D03">
        <w:rPr>
          <w:rFonts w:ascii="Arial" w:hAnsi="Arial" w:cs="Arial"/>
          <w:b/>
          <w:bCs/>
          <w:sz w:val="22"/>
          <w:szCs w:val="22"/>
        </w:rPr>
        <w:t>5257</w:t>
      </w:r>
    </w:p>
    <w:p w14:paraId="20B2AAF0" w14:textId="653E4E7F" w:rsidR="00CB3AF6" w:rsidRPr="004D7D03" w:rsidRDefault="00CB3AF6" w:rsidP="00783DEC">
      <w:pPr>
        <w:rPr>
          <w:rFonts w:ascii="Arial" w:hAnsi="Arial" w:cs="Arial"/>
          <w:b/>
          <w:bCs/>
          <w:sz w:val="22"/>
          <w:szCs w:val="22"/>
        </w:rPr>
      </w:pPr>
      <w:r w:rsidRPr="004D7D03">
        <w:rPr>
          <w:rFonts w:ascii="Arial" w:hAnsi="Arial" w:cs="Arial"/>
          <w:b/>
          <w:bCs/>
          <w:sz w:val="22"/>
          <w:szCs w:val="22"/>
        </w:rPr>
        <w:t>BP 1508 folio 172r maart 1631</w:t>
      </w:r>
    </w:p>
    <w:p w14:paraId="6576CC66" w14:textId="1B319413" w:rsidR="00CB3AF6" w:rsidRDefault="004D7D03" w:rsidP="00783DEC">
      <w:pPr>
        <w:rPr>
          <w:rFonts w:ascii="Arial" w:hAnsi="Arial" w:cs="Arial"/>
          <w:sz w:val="22"/>
          <w:szCs w:val="22"/>
        </w:rPr>
      </w:pPr>
      <w:r>
        <w:rPr>
          <w:rFonts w:ascii="Arial" w:hAnsi="Arial" w:cs="Arial"/>
          <w:sz w:val="22"/>
          <w:szCs w:val="22"/>
        </w:rPr>
        <w:t xml:space="preserve">Nicolaes zn.v. Peeter Wiilems van Griensven </w:t>
      </w:r>
      <w:r w:rsidRPr="004D7D03">
        <w:rPr>
          <w:rFonts w:ascii="Arial" w:hAnsi="Arial" w:cs="Arial"/>
          <w:b/>
          <w:bCs/>
          <w:sz w:val="22"/>
          <w:szCs w:val="22"/>
          <w:u w:val="single"/>
        </w:rPr>
        <w:t>secretaris te Schijndel</w:t>
      </w:r>
      <w:r>
        <w:rPr>
          <w:rFonts w:ascii="Arial" w:hAnsi="Arial" w:cs="Arial"/>
          <w:sz w:val="22"/>
          <w:szCs w:val="22"/>
        </w:rPr>
        <w:t xml:space="preserve"> en Anna Peeters huisvrouw dr.v.w. Jans Arntssen van Helmondt </w:t>
      </w:r>
    </w:p>
    <w:p w14:paraId="1E197228" w14:textId="77777777" w:rsidR="004D7D03" w:rsidRDefault="004D7D03" w:rsidP="00783DEC">
      <w:pPr>
        <w:rPr>
          <w:rFonts w:ascii="Arial" w:hAnsi="Arial" w:cs="Arial"/>
          <w:sz w:val="22"/>
          <w:szCs w:val="22"/>
        </w:rPr>
      </w:pPr>
    </w:p>
    <w:p w14:paraId="5E7EF80B" w14:textId="1C214783" w:rsidR="004D7D03" w:rsidRPr="001A3DE7" w:rsidRDefault="004D7D03" w:rsidP="00783DEC">
      <w:pPr>
        <w:rPr>
          <w:rFonts w:ascii="Arial" w:hAnsi="Arial" w:cs="Arial"/>
          <w:b/>
          <w:bCs/>
          <w:color w:val="FF0000"/>
          <w:sz w:val="22"/>
          <w:szCs w:val="22"/>
        </w:rPr>
      </w:pPr>
      <w:r w:rsidRPr="001A3DE7">
        <w:rPr>
          <w:rFonts w:ascii="Arial" w:hAnsi="Arial" w:cs="Arial"/>
          <w:b/>
          <w:bCs/>
          <w:color w:val="FF0000"/>
          <w:sz w:val="22"/>
          <w:szCs w:val="22"/>
        </w:rPr>
        <w:t>folio 397</w:t>
      </w:r>
    </w:p>
    <w:p w14:paraId="67648AE4" w14:textId="77777777" w:rsidR="004D7D03" w:rsidRDefault="004D7D03" w:rsidP="00783DEC">
      <w:pPr>
        <w:rPr>
          <w:rFonts w:ascii="Arial" w:hAnsi="Arial" w:cs="Arial"/>
          <w:sz w:val="22"/>
          <w:szCs w:val="22"/>
        </w:rPr>
      </w:pPr>
    </w:p>
    <w:p w14:paraId="577693D2" w14:textId="494D3194" w:rsidR="004D7D03" w:rsidRPr="001A3DE7" w:rsidRDefault="004D7D03" w:rsidP="00783DEC">
      <w:pPr>
        <w:rPr>
          <w:rFonts w:ascii="Arial" w:hAnsi="Arial" w:cs="Arial"/>
          <w:b/>
          <w:bCs/>
          <w:sz w:val="22"/>
          <w:szCs w:val="22"/>
        </w:rPr>
      </w:pPr>
      <w:r w:rsidRPr="001A3DE7">
        <w:rPr>
          <w:rFonts w:ascii="Arial" w:hAnsi="Arial" w:cs="Arial"/>
          <w:b/>
          <w:bCs/>
          <w:sz w:val="22"/>
          <w:szCs w:val="22"/>
        </w:rPr>
        <w:t>5258</w:t>
      </w:r>
    </w:p>
    <w:p w14:paraId="437F322E" w14:textId="1F3C2080" w:rsidR="004D7D03" w:rsidRPr="001A3DE7" w:rsidRDefault="004D7D03" w:rsidP="00783DEC">
      <w:pPr>
        <w:rPr>
          <w:rFonts w:ascii="Arial" w:hAnsi="Arial" w:cs="Arial"/>
          <w:b/>
          <w:bCs/>
          <w:sz w:val="22"/>
          <w:szCs w:val="22"/>
        </w:rPr>
      </w:pPr>
      <w:r w:rsidRPr="001A3DE7">
        <w:rPr>
          <w:rFonts w:ascii="Arial" w:hAnsi="Arial" w:cs="Arial"/>
          <w:b/>
          <w:bCs/>
          <w:sz w:val="22"/>
          <w:szCs w:val="22"/>
        </w:rPr>
        <w:t>BP 1508 folio 227v maart 1631</w:t>
      </w:r>
    </w:p>
    <w:p w14:paraId="7D078E36" w14:textId="15315347" w:rsidR="004D7D03" w:rsidRPr="00B2301B" w:rsidRDefault="001A3DE7" w:rsidP="00783DEC">
      <w:pPr>
        <w:rPr>
          <w:rFonts w:ascii="Arial" w:hAnsi="Arial" w:cs="Arial"/>
          <w:b/>
          <w:bCs/>
          <w:sz w:val="22"/>
          <w:szCs w:val="22"/>
          <w:u w:val="single"/>
        </w:rPr>
      </w:pPr>
      <w:r>
        <w:rPr>
          <w:rFonts w:ascii="Arial" w:hAnsi="Arial" w:cs="Arial"/>
          <w:sz w:val="22"/>
          <w:szCs w:val="22"/>
        </w:rPr>
        <w:t xml:space="preserve">Gerart zn.v.w. Diercx Gerartss. en zijn vrouw Agnes dr.v.w. Jan Schoenmakers over een kamp hooiland genaamd </w:t>
      </w:r>
      <w:r w:rsidRPr="00B2301B">
        <w:rPr>
          <w:rFonts w:ascii="Arial" w:hAnsi="Arial" w:cs="Arial"/>
          <w:b/>
          <w:bCs/>
          <w:sz w:val="22"/>
          <w:szCs w:val="22"/>
          <w:u w:val="single"/>
        </w:rPr>
        <w:t xml:space="preserve">de Stroijlaeck ter plaatse d’Elschot </w:t>
      </w:r>
    </w:p>
    <w:p w14:paraId="635A9BCC" w14:textId="77777777" w:rsidR="001A3DE7" w:rsidRPr="00B2301B" w:rsidRDefault="001A3DE7" w:rsidP="00783DEC">
      <w:pPr>
        <w:rPr>
          <w:rFonts w:ascii="Arial" w:hAnsi="Arial" w:cs="Arial"/>
          <w:b/>
          <w:bCs/>
          <w:sz w:val="22"/>
          <w:szCs w:val="22"/>
          <w:u w:val="single"/>
        </w:rPr>
      </w:pPr>
    </w:p>
    <w:p w14:paraId="7C3CF677" w14:textId="02B36E9E" w:rsidR="001A3DE7" w:rsidRPr="002E29EA" w:rsidRDefault="001A3DE7" w:rsidP="00783DEC">
      <w:pPr>
        <w:rPr>
          <w:rFonts w:ascii="Arial" w:hAnsi="Arial" w:cs="Arial"/>
          <w:b/>
          <w:bCs/>
          <w:sz w:val="22"/>
          <w:szCs w:val="22"/>
        </w:rPr>
      </w:pPr>
      <w:r w:rsidRPr="002E29EA">
        <w:rPr>
          <w:rFonts w:ascii="Arial" w:hAnsi="Arial" w:cs="Arial"/>
          <w:b/>
          <w:bCs/>
          <w:sz w:val="22"/>
          <w:szCs w:val="22"/>
        </w:rPr>
        <w:t>5259</w:t>
      </w:r>
    </w:p>
    <w:p w14:paraId="079A0297" w14:textId="37EC9862" w:rsidR="001A3DE7" w:rsidRPr="002E29EA" w:rsidRDefault="001A3DE7" w:rsidP="00783DEC">
      <w:pPr>
        <w:rPr>
          <w:rFonts w:ascii="Arial" w:hAnsi="Arial" w:cs="Arial"/>
          <w:b/>
          <w:bCs/>
          <w:sz w:val="22"/>
          <w:szCs w:val="22"/>
        </w:rPr>
      </w:pPr>
      <w:r w:rsidRPr="002E29EA">
        <w:rPr>
          <w:rFonts w:ascii="Arial" w:hAnsi="Arial" w:cs="Arial"/>
          <w:b/>
          <w:bCs/>
          <w:sz w:val="22"/>
          <w:szCs w:val="22"/>
        </w:rPr>
        <w:t>BP 1508 folio 171r maart 1631</w:t>
      </w:r>
    </w:p>
    <w:p w14:paraId="050B9946" w14:textId="1D9C69D2" w:rsidR="001A3DE7" w:rsidRDefault="001A3DE7" w:rsidP="00783DEC">
      <w:pPr>
        <w:rPr>
          <w:rFonts w:ascii="Arial" w:hAnsi="Arial" w:cs="Arial"/>
          <w:sz w:val="22"/>
          <w:szCs w:val="22"/>
        </w:rPr>
      </w:pPr>
      <w:r>
        <w:rPr>
          <w:rFonts w:ascii="Arial" w:hAnsi="Arial" w:cs="Arial"/>
          <w:sz w:val="22"/>
          <w:szCs w:val="22"/>
        </w:rPr>
        <w:t xml:space="preserve">Nicolaes zn.v.w. Oeeters Willems van Griensven </w:t>
      </w:r>
      <w:r w:rsidRPr="001A3DE7">
        <w:rPr>
          <w:rFonts w:ascii="Arial" w:hAnsi="Arial" w:cs="Arial"/>
          <w:b/>
          <w:bCs/>
          <w:sz w:val="22"/>
          <w:szCs w:val="22"/>
          <w:u w:val="single"/>
        </w:rPr>
        <w:t>secretaris te Schijndel</w:t>
      </w:r>
      <w:r>
        <w:rPr>
          <w:rFonts w:ascii="Arial" w:hAnsi="Arial" w:cs="Arial"/>
          <w:sz w:val="22"/>
          <w:szCs w:val="22"/>
        </w:rPr>
        <w:t xml:space="preserve"> man van Genoveva dr.v.Jans van Heessel heeft verkocht aan Lucas Henricx Aertss. Hellincx te Schijndel een erfcijns van 20 gl. te betalen op de 7</w:t>
      </w:r>
      <w:r w:rsidRPr="001A3DE7">
        <w:rPr>
          <w:rFonts w:ascii="Arial" w:hAnsi="Arial" w:cs="Arial"/>
          <w:sz w:val="22"/>
          <w:szCs w:val="22"/>
          <w:vertAlign w:val="superscript"/>
        </w:rPr>
        <w:t>e</w:t>
      </w:r>
      <w:r>
        <w:rPr>
          <w:rFonts w:ascii="Arial" w:hAnsi="Arial" w:cs="Arial"/>
          <w:sz w:val="22"/>
          <w:szCs w:val="22"/>
        </w:rPr>
        <w:t xml:space="preserve"> dag van de maand maart uit een stuk akkerland van 3 ½ lopensen ter plaatse </w:t>
      </w:r>
      <w:r w:rsidRPr="001A3DE7">
        <w:rPr>
          <w:rFonts w:ascii="Arial" w:hAnsi="Arial" w:cs="Arial"/>
          <w:b/>
          <w:bCs/>
          <w:i/>
          <w:iCs/>
          <w:sz w:val="22"/>
          <w:szCs w:val="22"/>
        </w:rPr>
        <w:t>de Donck onder Sint-Oe</w:t>
      </w:r>
      <w:r>
        <w:rPr>
          <w:rFonts w:ascii="Arial" w:hAnsi="Arial" w:cs="Arial"/>
          <w:b/>
          <w:bCs/>
          <w:i/>
          <w:iCs/>
          <w:sz w:val="22"/>
          <w:szCs w:val="22"/>
        </w:rPr>
        <w:t>d</w:t>
      </w:r>
      <w:r w:rsidRPr="001A3DE7">
        <w:rPr>
          <w:rFonts w:ascii="Arial" w:hAnsi="Arial" w:cs="Arial"/>
          <w:b/>
          <w:bCs/>
          <w:i/>
          <w:iCs/>
          <w:sz w:val="22"/>
          <w:szCs w:val="22"/>
        </w:rPr>
        <w:t>enrode</w:t>
      </w:r>
      <w:r>
        <w:rPr>
          <w:rFonts w:ascii="Arial" w:hAnsi="Arial" w:cs="Arial"/>
          <w:sz w:val="22"/>
          <w:szCs w:val="22"/>
        </w:rPr>
        <w:t xml:space="preserve"> </w:t>
      </w:r>
    </w:p>
    <w:p w14:paraId="306E0A24" w14:textId="77777777" w:rsidR="004D7D03" w:rsidRDefault="004D7D03" w:rsidP="00783DEC">
      <w:pPr>
        <w:rPr>
          <w:rFonts w:ascii="Arial" w:hAnsi="Arial" w:cs="Arial"/>
          <w:sz w:val="22"/>
          <w:szCs w:val="22"/>
        </w:rPr>
      </w:pPr>
    </w:p>
    <w:p w14:paraId="192D5DE7" w14:textId="00658D2E" w:rsidR="001A3DE7" w:rsidRPr="002E29EA" w:rsidRDefault="001A3DE7" w:rsidP="00783DEC">
      <w:pPr>
        <w:rPr>
          <w:rFonts w:ascii="Arial" w:hAnsi="Arial" w:cs="Arial"/>
          <w:b/>
          <w:bCs/>
          <w:sz w:val="22"/>
          <w:szCs w:val="22"/>
        </w:rPr>
      </w:pPr>
      <w:r w:rsidRPr="002E29EA">
        <w:rPr>
          <w:rFonts w:ascii="Arial" w:hAnsi="Arial" w:cs="Arial"/>
          <w:b/>
          <w:bCs/>
          <w:sz w:val="22"/>
          <w:szCs w:val="22"/>
        </w:rPr>
        <w:t>5260</w:t>
      </w:r>
    </w:p>
    <w:p w14:paraId="56BC22EB" w14:textId="77527715" w:rsidR="001A3DE7" w:rsidRPr="002E29EA" w:rsidRDefault="001A3DE7" w:rsidP="00783DEC">
      <w:pPr>
        <w:rPr>
          <w:rFonts w:ascii="Arial" w:hAnsi="Arial" w:cs="Arial"/>
          <w:b/>
          <w:bCs/>
          <w:sz w:val="22"/>
          <w:szCs w:val="22"/>
        </w:rPr>
      </w:pPr>
      <w:r w:rsidRPr="002E29EA">
        <w:rPr>
          <w:rFonts w:ascii="Arial" w:hAnsi="Arial" w:cs="Arial"/>
          <w:b/>
          <w:bCs/>
          <w:sz w:val="22"/>
          <w:szCs w:val="22"/>
        </w:rPr>
        <w:t>BP 1508 folio 184r maart 1631</w:t>
      </w:r>
    </w:p>
    <w:p w14:paraId="2D59BD33" w14:textId="43554CED" w:rsidR="001A3DE7" w:rsidRDefault="0071617F" w:rsidP="00783DEC">
      <w:pPr>
        <w:rPr>
          <w:rFonts w:ascii="Arial" w:hAnsi="Arial" w:cs="Arial"/>
          <w:sz w:val="22"/>
          <w:szCs w:val="22"/>
        </w:rPr>
      </w:pPr>
      <w:r>
        <w:rPr>
          <w:rFonts w:ascii="Arial" w:hAnsi="Arial" w:cs="Arial"/>
          <w:sz w:val="22"/>
          <w:szCs w:val="22"/>
        </w:rPr>
        <w:t xml:space="preserve">Hilleken dr.v. Henrick Daniels van Os weduwe van Jan Hendricx van den Oetelaer </w:t>
      </w:r>
    </w:p>
    <w:p w14:paraId="41853304" w14:textId="77777777" w:rsidR="002E29EA" w:rsidRDefault="002E29EA" w:rsidP="00783DEC">
      <w:pPr>
        <w:rPr>
          <w:rFonts w:ascii="Arial" w:hAnsi="Arial" w:cs="Arial"/>
          <w:sz w:val="22"/>
          <w:szCs w:val="22"/>
        </w:rPr>
      </w:pPr>
    </w:p>
    <w:p w14:paraId="4E4EB57B" w14:textId="35B3CD6E" w:rsidR="002E29EA" w:rsidRPr="002E29EA" w:rsidRDefault="002E29EA" w:rsidP="00783DEC">
      <w:pPr>
        <w:rPr>
          <w:rFonts w:ascii="Arial" w:hAnsi="Arial" w:cs="Arial"/>
          <w:b/>
          <w:bCs/>
          <w:sz w:val="22"/>
          <w:szCs w:val="22"/>
        </w:rPr>
      </w:pPr>
      <w:r w:rsidRPr="002E29EA">
        <w:rPr>
          <w:rFonts w:ascii="Arial" w:hAnsi="Arial" w:cs="Arial"/>
          <w:b/>
          <w:bCs/>
          <w:sz w:val="22"/>
          <w:szCs w:val="22"/>
        </w:rPr>
        <w:t>5261</w:t>
      </w:r>
    </w:p>
    <w:p w14:paraId="2A3E686C" w14:textId="1FD24F1B" w:rsidR="002E29EA" w:rsidRPr="002E29EA" w:rsidRDefault="002E29EA" w:rsidP="00783DEC">
      <w:pPr>
        <w:rPr>
          <w:rFonts w:ascii="Arial" w:hAnsi="Arial" w:cs="Arial"/>
          <w:b/>
          <w:bCs/>
          <w:sz w:val="22"/>
          <w:szCs w:val="22"/>
        </w:rPr>
      </w:pPr>
      <w:r w:rsidRPr="002E29EA">
        <w:rPr>
          <w:rFonts w:ascii="Arial" w:hAnsi="Arial" w:cs="Arial"/>
          <w:b/>
          <w:bCs/>
          <w:sz w:val="22"/>
          <w:szCs w:val="22"/>
        </w:rPr>
        <w:t>BP 1508 folio 196r maart 1631</w:t>
      </w:r>
    </w:p>
    <w:p w14:paraId="71F2A3F8" w14:textId="77777777" w:rsidR="002E29EA" w:rsidRDefault="002E29EA" w:rsidP="00783DEC">
      <w:pPr>
        <w:rPr>
          <w:rFonts w:ascii="Arial" w:hAnsi="Arial" w:cs="Arial"/>
          <w:sz w:val="22"/>
          <w:szCs w:val="22"/>
        </w:rPr>
      </w:pPr>
      <w:r>
        <w:rPr>
          <w:rFonts w:ascii="Arial" w:hAnsi="Arial" w:cs="Arial"/>
          <w:sz w:val="22"/>
          <w:szCs w:val="22"/>
        </w:rPr>
        <w:t xml:space="preserve">Hendrik zn.v.w. Ghijsbert Joordenss. te Schijndel </w:t>
      </w:r>
    </w:p>
    <w:p w14:paraId="25217576" w14:textId="77777777" w:rsidR="002E29EA" w:rsidRDefault="002E29EA" w:rsidP="00783DEC">
      <w:pPr>
        <w:rPr>
          <w:rFonts w:ascii="Arial" w:hAnsi="Arial" w:cs="Arial"/>
          <w:sz w:val="22"/>
          <w:szCs w:val="22"/>
        </w:rPr>
      </w:pPr>
    </w:p>
    <w:p w14:paraId="61DB0682" w14:textId="77777777" w:rsidR="002E29EA" w:rsidRPr="002E29EA" w:rsidRDefault="002E29EA" w:rsidP="00783DEC">
      <w:pPr>
        <w:rPr>
          <w:rFonts w:ascii="Arial" w:hAnsi="Arial" w:cs="Arial"/>
          <w:b/>
          <w:bCs/>
          <w:sz w:val="22"/>
          <w:szCs w:val="22"/>
        </w:rPr>
      </w:pPr>
      <w:r w:rsidRPr="002E29EA">
        <w:rPr>
          <w:rFonts w:ascii="Arial" w:hAnsi="Arial" w:cs="Arial"/>
          <w:b/>
          <w:bCs/>
          <w:sz w:val="22"/>
          <w:szCs w:val="22"/>
        </w:rPr>
        <w:t>5262</w:t>
      </w:r>
    </w:p>
    <w:p w14:paraId="20E86A71" w14:textId="4BECE254" w:rsidR="002E29EA" w:rsidRPr="002E29EA" w:rsidRDefault="002E29EA" w:rsidP="00783DEC">
      <w:pPr>
        <w:rPr>
          <w:rFonts w:ascii="Arial" w:hAnsi="Arial" w:cs="Arial"/>
          <w:b/>
          <w:bCs/>
          <w:sz w:val="22"/>
          <w:szCs w:val="22"/>
        </w:rPr>
      </w:pPr>
      <w:r w:rsidRPr="002E29EA">
        <w:rPr>
          <w:rFonts w:ascii="Arial" w:hAnsi="Arial" w:cs="Arial"/>
          <w:b/>
          <w:bCs/>
          <w:sz w:val="22"/>
          <w:szCs w:val="22"/>
        </w:rPr>
        <w:t>BP 1542 folio 224v april 1631</w:t>
      </w:r>
    </w:p>
    <w:p w14:paraId="565427CD" w14:textId="5AF42B07" w:rsidR="002E29EA" w:rsidRDefault="002E29EA" w:rsidP="00783DEC">
      <w:pPr>
        <w:rPr>
          <w:rFonts w:ascii="Arial" w:hAnsi="Arial" w:cs="Arial"/>
          <w:sz w:val="22"/>
          <w:szCs w:val="22"/>
        </w:rPr>
      </w:pPr>
      <w:r>
        <w:rPr>
          <w:rFonts w:ascii="Arial" w:hAnsi="Arial" w:cs="Arial"/>
          <w:sz w:val="22"/>
          <w:szCs w:val="22"/>
        </w:rPr>
        <w:t>Eijmbert zn.v.w. Goyarts Corsten wonende te Schijndel man van Catharina dr.v.w. Jans Henricxz. van der Hagen heeft verkocht aan Jannen Martens van den Bichelaer t.b.v. Catarina zijn zus dr.v.Marten van den Bichelaer een erfcijns van 1 ½ gl. – in de marge: Jan Martens van den Bichelaer in naam van zijn zus Catharina heeft bekend dat Adriaen Geraerts als proprietaris van het onderpand de cijns heeft afgelost op 30 april 1643 ondertekend door Van Kessel</w:t>
      </w:r>
    </w:p>
    <w:p w14:paraId="446453E2" w14:textId="77777777" w:rsidR="002E29EA" w:rsidRDefault="002E29EA" w:rsidP="00783DEC">
      <w:pPr>
        <w:rPr>
          <w:rFonts w:ascii="Arial" w:hAnsi="Arial" w:cs="Arial"/>
          <w:sz w:val="22"/>
          <w:szCs w:val="22"/>
        </w:rPr>
      </w:pPr>
    </w:p>
    <w:p w14:paraId="19E7062B" w14:textId="51671960" w:rsidR="002E29EA" w:rsidRPr="00953ACB" w:rsidRDefault="002E29EA" w:rsidP="00783DEC">
      <w:pPr>
        <w:rPr>
          <w:rFonts w:ascii="Arial" w:hAnsi="Arial" w:cs="Arial"/>
          <w:b/>
          <w:bCs/>
          <w:sz w:val="22"/>
          <w:szCs w:val="22"/>
        </w:rPr>
      </w:pPr>
      <w:r w:rsidRPr="00953ACB">
        <w:rPr>
          <w:rFonts w:ascii="Arial" w:hAnsi="Arial" w:cs="Arial"/>
          <w:b/>
          <w:bCs/>
          <w:sz w:val="22"/>
          <w:szCs w:val="22"/>
        </w:rPr>
        <w:t>5263</w:t>
      </w:r>
    </w:p>
    <w:p w14:paraId="2C235940" w14:textId="0E07DDB1" w:rsidR="002E29EA" w:rsidRPr="00953ACB" w:rsidRDefault="002E29EA" w:rsidP="00783DEC">
      <w:pPr>
        <w:rPr>
          <w:rFonts w:ascii="Arial" w:hAnsi="Arial" w:cs="Arial"/>
          <w:b/>
          <w:bCs/>
          <w:sz w:val="22"/>
          <w:szCs w:val="22"/>
        </w:rPr>
      </w:pPr>
      <w:r w:rsidRPr="00953ACB">
        <w:rPr>
          <w:rFonts w:ascii="Arial" w:hAnsi="Arial" w:cs="Arial"/>
          <w:b/>
          <w:bCs/>
          <w:sz w:val="22"/>
          <w:szCs w:val="22"/>
        </w:rPr>
        <w:t xml:space="preserve">BP </w:t>
      </w:r>
      <w:r w:rsidR="00861459" w:rsidRPr="00953ACB">
        <w:rPr>
          <w:rFonts w:ascii="Arial" w:hAnsi="Arial" w:cs="Arial"/>
          <w:b/>
          <w:bCs/>
          <w:sz w:val="22"/>
          <w:szCs w:val="22"/>
        </w:rPr>
        <w:t>1542 folio 189v april 1631</w:t>
      </w:r>
    </w:p>
    <w:p w14:paraId="00FF14EB" w14:textId="55383D39" w:rsidR="00861459" w:rsidRDefault="00953ACB" w:rsidP="00783DEC">
      <w:pPr>
        <w:rPr>
          <w:rFonts w:ascii="Arial" w:hAnsi="Arial" w:cs="Arial"/>
          <w:sz w:val="22"/>
          <w:szCs w:val="22"/>
        </w:rPr>
      </w:pPr>
      <w:r w:rsidRPr="00953ACB">
        <w:rPr>
          <w:rFonts w:ascii="Arial" w:hAnsi="Arial" w:cs="Arial"/>
          <w:b/>
          <w:bCs/>
          <w:sz w:val="22"/>
          <w:szCs w:val="22"/>
          <w:u w:val="single"/>
        </w:rPr>
        <w:t>Heer en Mr. Robbert van Thulden priester</w:t>
      </w:r>
      <w:r>
        <w:rPr>
          <w:rFonts w:ascii="Arial" w:hAnsi="Arial" w:cs="Arial"/>
          <w:sz w:val="22"/>
          <w:szCs w:val="22"/>
        </w:rPr>
        <w:t xml:space="preserve"> over een erfcijns van 10 gl. te betalen op het hoogfeest van Pinksteren uit huis erf hof esthuis schuur en landerijen 10 lopensen </w:t>
      </w:r>
    </w:p>
    <w:p w14:paraId="7FA4D965" w14:textId="77777777" w:rsidR="002E29EA" w:rsidRDefault="002E29EA" w:rsidP="00783DEC">
      <w:pPr>
        <w:rPr>
          <w:rFonts w:ascii="Arial" w:hAnsi="Arial" w:cs="Arial"/>
          <w:sz w:val="22"/>
          <w:szCs w:val="22"/>
        </w:rPr>
      </w:pPr>
    </w:p>
    <w:p w14:paraId="10070480" w14:textId="0168E6F2" w:rsidR="00953ACB" w:rsidRPr="00C85F49" w:rsidRDefault="00953ACB" w:rsidP="00783DEC">
      <w:pPr>
        <w:rPr>
          <w:rFonts w:ascii="Arial" w:hAnsi="Arial" w:cs="Arial"/>
          <w:b/>
          <w:bCs/>
          <w:sz w:val="22"/>
          <w:szCs w:val="22"/>
        </w:rPr>
      </w:pPr>
      <w:r w:rsidRPr="00C85F49">
        <w:rPr>
          <w:rFonts w:ascii="Arial" w:hAnsi="Arial" w:cs="Arial"/>
          <w:b/>
          <w:bCs/>
          <w:sz w:val="22"/>
          <w:szCs w:val="22"/>
        </w:rPr>
        <w:t>5264</w:t>
      </w:r>
    </w:p>
    <w:p w14:paraId="6652CF2A" w14:textId="44C3A49B" w:rsidR="00953ACB" w:rsidRPr="00C85F49" w:rsidRDefault="00C85F49" w:rsidP="00783DEC">
      <w:pPr>
        <w:rPr>
          <w:rFonts w:ascii="Arial" w:hAnsi="Arial" w:cs="Arial"/>
          <w:b/>
          <w:bCs/>
          <w:sz w:val="22"/>
          <w:szCs w:val="22"/>
        </w:rPr>
      </w:pPr>
      <w:r w:rsidRPr="00C85F49">
        <w:rPr>
          <w:rFonts w:ascii="Arial" w:hAnsi="Arial" w:cs="Arial"/>
          <w:b/>
          <w:bCs/>
          <w:sz w:val="22"/>
          <w:szCs w:val="22"/>
        </w:rPr>
        <w:t>BP 1542 folio 196r april 1631</w:t>
      </w:r>
    </w:p>
    <w:p w14:paraId="1BC44C41" w14:textId="15805E0B" w:rsidR="00C85F49" w:rsidRPr="00C85F49" w:rsidRDefault="00C85F49" w:rsidP="00783DEC">
      <w:pPr>
        <w:rPr>
          <w:rFonts w:ascii="Arial" w:hAnsi="Arial" w:cs="Arial"/>
          <w:b/>
          <w:bCs/>
          <w:sz w:val="22"/>
          <w:szCs w:val="22"/>
          <w:u w:val="single"/>
        </w:rPr>
      </w:pPr>
      <w:r w:rsidRPr="00C85F49">
        <w:rPr>
          <w:rFonts w:ascii="Arial" w:hAnsi="Arial" w:cs="Arial"/>
          <w:b/>
          <w:bCs/>
          <w:sz w:val="22"/>
          <w:szCs w:val="22"/>
          <w:u w:val="single"/>
        </w:rPr>
        <w:lastRenderedPageBreak/>
        <w:t>Mr. Robbert van Thulden priester</w:t>
      </w:r>
      <w:r>
        <w:rPr>
          <w:rFonts w:ascii="Arial" w:hAnsi="Arial" w:cs="Arial"/>
          <w:sz w:val="22"/>
          <w:szCs w:val="22"/>
        </w:rPr>
        <w:t xml:space="preserve"> over een erfcijns van 5 ½ gl. te btealen op de 17</w:t>
      </w:r>
      <w:r w:rsidRPr="00C85F49">
        <w:rPr>
          <w:rFonts w:ascii="Arial" w:hAnsi="Arial" w:cs="Arial"/>
          <w:sz w:val="22"/>
          <w:szCs w:val="22"/>
          <w:vertAlign w:val="superscript"/>
        </w:rPr>
        <w:t>e</w:t>
      </w:r>
      <w:r>
        <w:rPr>
          <w:rFonts w:ascii="Arial" w:hAnsi="Arial" w:cs="Arial"/>
          <w:sz w:val="22"/>
          <w:szCs w:val="22"/>
        </w:rPr>
        <w:t xml:space="preserve"> dag van juni uit een akkerland genaamd </w:t>
      </w:r>
      <w:r w:rsidRPr="00C85F49">
        <w:rPr>
          <w:rFonts w:ascii="Arial" w:hAnsi="Arial" w:cs="Arial"/>
          <w:b/>
          <w:bCs/>
          <w:sz w:val="22"/>
          <w:szCs w:val="22"/>
          <w:u w:val="single"/>
        </w:rPr>
        <w:t>Vleggershoeffken int Hermalen</w:t>
      </w:r>
      <w:r>
        <w:rPr>
          <w:rFonts w:ascii="Arial" w:hAnsi="Arial" w:cs="Arial"/>
          <w:sz w:val="22"/>
          <w:szCs w:val="22"/>
        </w:rPr>
        <w:t xml:space="preserve"> met als belendingen Kambert Symons, welke cijns Henrick zn.v.w. Ghijsbert Joordens uit Sint-Oedenrode man van Catharina dr.v.Goijart Wouters heeft verkocht </w:t>
      </w:r>
      <w:r w:rsidRPr="00C85F49">
        <w:rPr>
          <w:rFonts w:ascii="Arial" w:hAnsi="Arial" w:cs="Arial"/>
          <w:b/>
          <w:bCs/>
          <w:sz w:val="22"/>
          <w:szCs w:val="22"/>
          <w:u w:val="single"/>
        </w:rPr>
        <w:t>aan Mr. Robbert van Thulden presbiter</w:t>
      </w:r>
      <w:r>
        <w:rPr>
          <w:rFonts w:ascii="Arial" w:hAnsi="Arial" w:cs="Arial"/>
          <w:sz w:val="22"/>
          <w:szCs w:val="22"/>
        </w:rPr>
        <w:t xml:space="preserve">, schepenbrief 17 juni 1627 met transport aan </w:t>
      </w:r>
      <w:r w:rsidRPr="00C85F49">
        <w:rPr>
          <w:rFonts w:ascii="Arial" w:hAnsi="Arial" w:cs="Arial"/>
          <w:b/>
          <w:bCs/>
          <w:sz w:val="22"/>
          <w:szCs w:val="22"/>
          <w:u w:val="single"/>
        </w:rPr>
        <w:t xml:space="preserve">Jouffrouwe Catarina van Thulden de zus van Mr. Robbert </w:t>
      </w:r>
    </w:p>
    <w:p w14:paraId="5C787712" w14:textId="77777777" w:rsidR="00C85F49" w:rsidRDefault="00C85F49" w:rsidP="00783DEC">
      <w:pPr>
        <w:rPr>
          <w:rFonts w:ascii="Arial" w:hAnsi="Arial" w:cs="Arial"/>
          <w:sz w:val="22"/>
          <w:szCs w:val="22"/>
        </w:rPr>
      </w:pPr>
    </w:p>
    <w:p w14:paraId="1677722F" w14:textId="3C025062" w:rsidR="00C85F49" w:rsidRPr="00817BCC" w:rsidRDefault="00C85F49" w:rsidP="00783DEC">
      <w:pPr>
        <w:rPr>
          <w:rFonts w:ascii="Arial" w:hAnsi="Arial" w:cs="Arial"/>
          <w:b/>
          <w:bCs/>
          <w:sz w:val="22"/>
          <w:szCs w:val="22"/>
        </w:rPr>
      </w:pPr>
      <w:r w:rsidRPr="00817BCC">
        <w:rPr>
          <w:rFonts w:ascii="Arial" w:hAnsi="Arial" w:cs="Arial"/>
          <w:b/>
          <w:bCs/>
          <w:sz w:val="22"/>
          <w:szCs w:val="22"/>
        </w:rPr>
        <w:t>5265</w:t>
      </w:r>
    </w:p>
    <w:p w14:paraId="0BB1A89C" w14:textId="27764223" w:rsidR="00C85F49" w:rsidRPr="00817BCC" w:rsidRDefault="00C85F49" w:rsidP="00783DEC">
      <w:pPr>
        <w:rPr>
          <w:rFonts w:ascii="Arial" w:hAnsi="Arial" w:cs="Arial"/>
          <w:b/>
          <w:bCs/>
          <w:sz w:val="22"/>
          <w:szCs w:val="22"/>
        </w:rPr>
      </w:pPr>
      <w:r w:rsidRPr="00817BCC">
        <w:rPr>
          <w:rFonts w:ascii="Arial" w:hAnsi="Arial" w:cs="Arial"/>
          <w:b/>
          <w:bCs/>
          <w:sz w:val="22"/>
          <w:szCs w:val="22"/>
        </w:rPr>
        <w:t>BP 1508 folio 148v april 1631</w:t>
      </w:r>
    </w:p>
    <w:p w14:paraId="25D0862D" w14:textId="300E76CB" w:rsidR="00C85F49" w:rsidRDefault="00817BCC" w:rsidP="00783DEC">
      <w:pPr>
        <w:rPr>
          <w:rFonts w:ascii="Arial" w:hAnsi="Arial" w:cs="Arial"/>
          <w:sz w:val="22"/>
          <w:szCs w:val="22"/>
        </w:rPr>
      </w:pPr>
      <w:r>
        <w:rPr>
          <w:rFonts w:ascii="Arial" w:hAnsi="Arial" w:cs="Arial"/>
          <w:sz w:val="22"/>
          <w:szCs w:val="22"/>
        </w:rPr>
        <w:t>Schijndelse vermelding niet gevonden</w:t>
      </w:r>
    </w:p>
    <w:p w14:paraId="58C00118" w14:textId="77777777" w:rsidR="00817BCC" w:rsidRDefault="00817BCC" w:rsidP="00783DEC">
      <w:pPr>
        <w:rPr>
          <w:rFonts w:ascii="Arial" w:hAnsi="Arial" w:cs="Arial"/>
          <w:sz w:val="22"/>
          <w:szCs w:val="22"/>
        </w:rPr>
      </w:pPr>
    </w:p>
    <w:p w14:paraId="64A78BAC" w14:textId="77777777" w:rsidR="00817BCC" w:rsidRDefault="00817BCC" w:rsidP="00783DEC">
      <w:pPr>
        <w:rPr>
          <w:rFonts w:ascii="Arial" w:hAnsi="Arial" w:cs="Arial"/>
          <w:sz w:val="22"/>
          <w:szCs w:val="22"/>
        </w:rPr>
      </w:pPr>
    </w:p>
    <w:p w14:paraId="111220C7" w14:textId="2BA7EFCE" w:rsidR="00817BCC" w:rsidRPr="00817BCC" w:rsidRDefault="00817BCC" w:rsidP="00783DEC">
      <w:pPr>
        <w:rPr>
          <w:rFonts w:ascii="Arial" w:hAnsi="Arial" w:cs="Arial"/>
          <w:b/>
          <w:bCs/>
          <w:sz w:val="22"/>
          <w:szCs w:val="22"/>
        </w:rPr>
      </w:pPr>
      <w:r w:rsidRPr="00817BCC">
        <w:rPr>
          <w:rFonts w:ascii="Arial" w:hAnsi="Arial" w:cs="Arial"/>
          <w:b/>
          <w:bCs/>
          <w:sz w:val="22"/>
          <w:szCs w:val="22"/>
        </w:rPr>
        <w:t>5266</w:t>
      </w:r>
    </w:p>
    <w:p w14:paraId="6A0E96D2" w14:textId="6DF01A87" w:rsidR="00817BCC" w:rsidRPr="00817BCC" w:rsidRDefault="00817BCC" w:rsidP="00783DEC">
      <w:pPr>
        <w:rPr>
          <w:rFonts w:ascii="Arial" w:hAnsi="Arial" w:cs="Arial"/>
          <w:b/>
          <w:bCs/>
          <w:sz w:val="22"/>
          <w:szCs w:val="22"/>
        </w:rPr>
      </w:pPr>
      <w:r w:rsidRPr="00817BCC">
        <w:rPr>
          <w:rFonts w:ascii="Arial" w:hAnsi="Arial" w:cs="Arial"/>
          <w:b/>
          <w:bCs/>
          <w:sz w:val="22"/>
          <w:szCs w:val="22"/>
        </w:rPr>
        <w:t>BP 1542 folio 194r april 1631</w:t>
      </w:r>
    </w:p>
    <w:p w14:paraId="5CA19E16" w14:textId="2091A2C5" w:rsidR="00817BCC" w:rsidRPr="00817BCC" w:rsidRDefault="00817BCC" w:rsidP="00783DEC">
      <w:pPr>
        <w:rPr>
          <w:rFonts w:ascii="Arial" w:hAnsi="Arial" w:cs="Arial"/>
          <w:b/>
          <w:bCs/>
          <w:sz w:val="22"/>
          <w:szCs w:val="22"/>
          <w:u w:val="single"/>
        </w:rPr>
      </w:pPr>
      <w:r>
        <w:rPr>
          <w:rFonts w:ascii="Arial" w:hAnsi="Arial" w:cs="Arial"/>
          <w:sz w:val="22"/>
          <w:szCs w:val="22"/>
        </w:rPr>
        <w:t xml:space="preserve">Een akker </w:t>
      </w:r>
      <w:r w:rsidRPr="00817BCC">
        <w:rPr>
          <w:rFonts w:ascii="Arial" w:hAnsi="Arial" w:cs="Arial"/>
          <w:b/>
          <w:bCs/>
          <w:i/>
          <w:iCs/>
          <w:sz w:val="22"/>
          <w:szCs w:val="22"/>
        </w:rPr>
        <w:t>te Berlicum aen het Braeckven naast de Coolhoofsstege;</w:t>
      </w:r>
      <w:r>
        <w:rPr>
          <w:rFonts w:ascii="Arial" w:hAnsi="Arial" w:cs="Arial"/>
          <w:sz w:val="22"/>
          <w:szCs w:val="22"/>
        </w:rPr>
        <w:t xml:space="preserve"> </w:t>
      </w:r>
      <w:r w:rsidRPr="00817BCC">
        <w:rPr>
          <w:rFonts w:ascii="Arial" w:hAnsi="Arial" w:cs="Arial"/>
          <w:b/>
          <w:bCs/>
          <w:sz w:val="22"/>
          <w:szCs w:val="22"/>
          <w:u w:val="single"/>
        </w:rPr>
        <w:t>Heer en Mr. Robbert van Thulden en Jouffrouwe Catharina en Weyndelmoet zijn zussen kinderen van Heer en Mr. Nicolaes van Thulden inzijn leven licenciaat in de rechten en raadsheer te ‘sBosch</w:t>
      </w:r>
    </w:p>
    <w:p w14:paraId="33ECD1BD" w14:textId="77777777" w:rsidR="00817BCC" w:rsidRDefault="00817BCC" w:rsidP="00783DEC">
      <w:pPr>
        <w:rPr>
          <w:rFonts w:ascii="Arial" w:hAnsi="Arial" w:cs="Arial"/>
          <w:sz w:val="22"/>
          <w:szCs w:val="22"/>
        </w:rPr>
      </w:pPr>
    </w:p>
    <w:p w14:paraId="1B848718" w14:textId="64E7AE9E" w:rsidR="00817BCC" w:rsidRPr="00817BCC" w:rsidRDefault="00817BCC" w:rsidP="00783DEC">
      <w:pPr>
        <w:rPr>
          <w:rFonts w:ascii="Arial" w:hAnsi="Arial" w:cs="Arial"/>
          <w:b/>
          <w:bCs/>
          <w:sz w:val="22"/>
          <w:szCs w:val="22"/>
        </w:rPr>
      </w:pPr>
      <w:r w:rsidRPr="00817BCC">
        <w:rPr>
          <w:rFonts w:ascii="Arial" w:hAnsi="Arial" w:cs="Arial"/>
          <w:b/>
          <w:bCs/>
          <w:sz w:val="22"/>
          <w:szCs w:val="22"/>
        </w:rPr>
        <w:t>5267</w:t>
      </w:r>
    </w:p>
    <w:p w14:paraId="7CB10896" w14:textId="7C3EFC45" w:rsidR="00817BCC" w:rsidRPr="00817BCC" w:rsidRDefault="00817BCC" w:rsidP="00783DEC">
      <w:pPr>
        <w:rPr>
          <w:rFonts w:ascii="Arial" w:hAnsi="Arial" w:cs="Arial"/>
          <w:b/>
          <w:bCs/>
          <w:sz w:val="22"/>
          <w:szCs w:val="22"/>
        </w:rPr>
      </w:pPr>
      <w:r w:rsidRPr="00817BCC">
        <w:rPr>
          <w:rFonts w:ascii="Arial" w:hAnsi="Arial" w:cs="Arial"/>
          <w:b/>
          <w:bCs/>
          <w:sz w:val="22"/>
          <w:szCs w:val="22"/>
        </w:rPr>
        <w:t>BP 1508 folio 326r mei 1631</w:t>
      </w:r>
    </w:p>
    <w:p w14:paraId="7C40711F" w14:textId="3F0BDDF3" w:rsidR="00817BCC" w:rsidRDefault="00817BCC" w:rsidP="00783DEC">
      <w:pPr>
        <w:rPr>
          <w:rFonts w:ascii="Arial" w:hAnsi="Arial" w:cs="Arial"/>
          <w:sz w:val="22"/>
          <w:szCs w:val="22"/>
        </w:rPr>
      </w:pPr>
      <w:r>
        <w:rPr>
          <w:rFonts w:ascii="Arial" w:hAnsi="Arial" w:cs="Arial"/>
          <w:sz w:val="22"/>
          <w:szCs w:val="22"/>
        </w:rPr>
        <w:t>Delis zn.v.w. Henrick Janssen wonende te Schijndel met een verkoop aan Joorissen Bolder</w:t>
      </w:r>
    </w:p>
    <w:p w14:paraId="6FDF1CB5" w14:textId="77777777" w:rsidR="00817BCC" w:rsidRDefault="00817BCC" w:rsidP="00783DEC">
      <w:pPr>
        <w:rPr>
          <w:rFonts w:ascii="Arial" w:hAnsi="Arial" w:cs="Arial"/>
          <w:sz w:val="22"/>
          <w:szCs w:val="22"/>
        </w:rPr>
      </w:pPr>
    </w:p>
    <w:p w14:paraId="5E910F40" w14:textId="4581C17D" w:rsidR="00817BCC" w:rsidRPr="00857925" w:rsidRDefault="00817BCC" w:rsidP="00783DEC">
      <w:pPr>
        <w:rPr>
          <w:rFonts w:ascii="Arial" w:hAnsi="Arial" w:cs="Arial"/>
          <w:b/>
          <w:bCs/>
          <w:sz w:val="22"/>
          <w:szCs w:val="22"/>
        </w:rPr>
      </w:pPr>
      <w:r w:rsidRPr="00857925">
        <w:rPr>
          <w:rFonts w:ascii="Arial" w:hAnsi="Arial" w:cs="Arial"/>
          <w:b/>
          <w:bCs/>
          <w:sz w:val="22"/>
          <w:szCs w:val="22"/>
        </w:rPr>
        <w:t>5268</w:t>
      </w:r>
    </w:p>
    <w:p w14:paraId="015BE653" w14:textId="37725D13" w:rsidR="00817BCC" w:rsidRPr="00857925" w:rsidRDefault="00817BCC" w:rsidP="00783DEC">
      <w:pPr>
        <w:rPr>
          <w:rFonts w:ascii="Arial" w:hAnsi="Arial" w:cs="Arial"/>
          <w:b/>
          <w:bCs/>
          <w:sz w:val="22"/>
          <w:szCs w:val="22"/>
        </w:rPr>
      </w:pPr>
      <w:r w:rsidRPr="00857925">
        <w:rPr>
          <w:rFonts w:ascii="Arial" w:hAnsi="Arial" w:cs="Arial"/>
          <w:b/>
          <w:bCs/>
          <w:sz w:val="22"/>
          <w:szCs w:val="22"/>
        </w:rPr>
        <w:t>BP 1508 folio 379r juni 1631</w:t>
      </w:r>
    </w:p>
    <w:p w14:paraId="4D8ABB28" w14:textId="6954A442" w:rsidR="00C85F49" w:rsidRDefault="00817BCC" w:rsidP="00783DEC">
      <w:pPr>
        <w:rPr>
          <w:rFonts w:ascii="Arial" w:hAnsi="Arial" w:cs="Arial"/>
          <w:sz w:val="22"/>
          <w:szCs w:val="22"/>
        </w:rPr>
      </w:pPr>
      <w:r>
        <w:rPr>
          <w:rFonts w:ascii="Arial" w:hAnsi="Arial" w:cs="Arial"/>
          <w:sz w:val="22"/>
          <w:szCs w:val="22"/>
        </w:rPr>
        <w:t xml:space="preserve">Jan zn.v.w. Hanrick Pauwels wonende te Schijndel heeft verkocht aan Jannen Hanricx Verweteringe een van de momboiren van Marijken minderjarige dochter </w:t>
      </w:r>
      <w:r w:rsidR="00AA40A8">
        <w:rPr>
          <w:rFonts w:ascii="Arial" w:hAnsi="Arial" w:cs="Arial"/>
          <w:sz w:val="22"/>
          <w:szCs w:val="22"/>
        </w:rPr>
        <w:t>van Henrick van de Weteringe een erfcijns van 7 gl</w:t>
      </w:r>
      <w:r w:rsidR="00857925">
        <w:rPr>
          <w:rFonts w:ascii="Arial" w:hAnsi="Arial" w:cs="Arial"/>
          <w:sz w:val="22"/>
          <w:szCs w:val="22"/>
        </w:rPr>
        <w:t xml:space="preserve">. te betalen op Maria Visitatie [2 juli] uit huis en hof en 5 ½ lopensen land </w:t>
      </w:r>
      <w:r w:rsidR="00857925" w:rsidRPr="00857925">
        <w:rPr>
          <w:rFonts w:ascii="Arial" w:hAnsi="Arial" w:cs="Arial"/>
          <w:b/>
          <w:bCs/>
          <w:sz w:val="22"/>
          <w:szCs w:val="22"/>
          <w:u w:val="single"/>
        </w:rPr>
        <w:t>aent Lutteleijndt genaamd tHasenbroeck</w:t>
      </w:r>
      <w:r w:rsidR="00857925">
        <w:rPr>
          <w:rFonts w:ascii="Arial" w:hAnsi="Arial" w:cs="Arial"/>
          <w:sz w:val="22"/>
          <w:szCs w:val="22"/>
        </w:rPr>
        <w:t xml:space="preserve"> – in de marge: kwitantie van Jan Jans Henricx Verweteringe en constitutiebrief dd. 7 april ondertekend door secretaris P. van Grinsven geconfirmeerd met bericht dat deze cijns is afgelost door Jan Henrick Pauwels dd. 10 april 1657 ondertekend door Ruijs</w:t>
      </w:r>
    </w:p>
    <w:p w14:paraId="4D31F8EA" w14:textId="77777777" w:rsidR="00857925" w:rsidRDefault="00857925" w:rsidP="00783DEC">
      <w:pPr>
        <w:rPr>
          <w:rFonts w:ascii="Arial" w:hAnsi="Arial" w:cs="Arial"/>
          <w:sz w:val="22"/>
          <w:szCs w:val="22"/>
        </w:rPr>
      </w:pPr>
    </w:p>
    <w:p w14:paraId="23067517" w14:textId="61BE5C10" w:rsidR="00857925" w:rsidRPr="00206EE3" w:rsidRDefault="00857925" w:rsidP="00783DEC">
      <w:pPr>
        <w:rPr>
          <w:rFonts w:ascii="Arial" w:hAnsi="Arial" w:cs="Arial"/>
          <w:b/>
          <w:bCs/>
          <w:sz w:val="22"/>
          <w:szCs w:val="22"/>
        </w:rPr>
      </w:pPr>
      <w:r w:rsidRPr="00206EE3">
        <w:rPr>
          <w:rFonts w:ascii="Arial" w:hAnsi="Arial" w:cs="Arial"/>
          <w:b/>
          <w:bCs/>
          <w:sz w:val="22"/>
          <w:szCs w:val="22"/>
        </w:rPr>
        <w:t>5269</w:t>
      </w:r>
    </w:p>
    <w:p w14:paraId="228553A6" w14:textId="146D403B" w:rsidR="00857925" w:rsidRPr="00206EE3" w:rsidRDefault="00857925" w:rsidP="00783DEC">
      <w:pPr>
        <w:rPr>
          <w:rFonts w:ascii="Arial" w:hAnsi="Arial" w:cs="Arial"/>
          <w:b/>
          <w:bCs/>
          <w:sz w:val="22"/>
          <w:szCs w:val="22"/>
        </w:rPr>
      </w:pPr>
      <w:r w:rsidRPr="00206EE3">
        <w:rPr>
          <w:rFonts w:ascii="Arial" w:hAnsi="Arial" w:cs="Arial"/>
          <w:b/>
          <w:bCs/>
          <w:sz w:val="22"/>
          <w:szCs w:val="22"/>
        </w:rPr>
        <w:t>BP 1508 folio 407r juli 1631</w:t>
      </w:r>
    </w:p>
    <w:p w14:paraId="63225823" w14:textId="71D713A9" w:rsidR="00857925" w:rsidRDefault="00857925" w:rsidP="00783DEC">
      <w:pPr>
        <w:rPr>
          <w:rFonts w:ascii="Arial" w:hAnsi="Arial" w:cs="Arial"/>
          <w:sz w:val="22"/>
          <w:szCs w:val="22"/>
        </w:rPr>
      </w:pPr>
      <w:r>
        <w:rPr>
          <w:rFonts w:ascii="Arial" w:hAnsi="Arial" w:cs="Arial"/>
          <w:sz w:val="22"/>
          <w:szCs w:val="22"/>
        </w:rPr>
        <w:t xml:space="preserve">Goijaerdt zn.v.w. Willem Goyartss. van den Boogairt wonende te Schijndel </w:t>
      </w:r>
      <w:r w:rsidR="008A00C7">
        <w:rPr>
          <w:rFonts w:ascii="Arial" w:hAnsi="Arial" w:cs="Arial"/>
          <w:sz w:val="22"/>
          <w:szCs w:val="22"/>
        </w:rPr>
        <w:t xml:space="preserve">man van Geertruijt dr.v.Jacop Jan Pennincx hebben verkocht aan Dierick van Vucht </w:t>
      </w:r>
      <w:r w:rsidR="008A00C7" w:rsidRPr="00206EE3">
        <w:rPr>
          <w:rFonts w:ascii="Arial" w:hAnsi="Arial" w:cs="Arial"/>
          <w:b/>
          <w:bCs/>
          <w:sz w:val="22"/>
          <w:szCs w:val="22"/>
          <w:u w:val="single"/>
        </w:rPr>
        <w:t>schoenmaker</w:t>
      </w:r>
      <w:r w:rsidR="008A00C7">
        <w:rPr>
          <w:rFonts w:ascii="Arial" w:hAnsi="Arial" w:cs="Arial"/>
          <w:sz w:val="22"/>
          <w:szCs w:val="22"/>
        </w:rPr>
        <w:t xml:space="preserve"> een erfcijns van 6 gl. te betalen op de 11</w:t>
      </w:r>
      <w:r w:rsidR="008A00C7" w:rsidRPr="008A00C7">
        <w:rPr>
          <w:rFonts w:ascii="Arial" w:hAnsi="Arial" w:cs="Arial"/>
          <w:sz w:val="22"/>
          <w:szCs w:val="22"/>
          <w:vertAlign w:val="superscript"/>
        </w:rPr>
        <w:t>e</w:t>
      </w:r>
      <w:r w:rsidR="008A00C7">
        <w:rPr>
          <w:rFonts w:ascii="Arial" w:hAnsi="Arial" w:cs="Arial"/>
          <w:sz w:val="22"/>
          <w:szCs w:val="22"/>
        </w:rPr>
        <w:t xml:space="preserve"> juli – Sr. Hendrick van de Coeveringh uit ‘s</w:t>
      </w:r>
      <w:r w:rsidR="00206EE3">
        <w:rPr>
          <w:rFonts w:ascii="Arial" w:hAnsi="Arial" w:cs="Arial"/>
          <w:sz w:val="22"/>
          <w:szCs w:val="22"/>
        </w:rPr>
        <w:t>-</w:t>
      </w:r>
      <w:r w:rsidR="008A00C7">
        <w:rPr>
          <w:rFonts w:ascii="Arial" w:hAnsi="Arial" w:cs="Arial"/>
          <w:sz w:val="22"/>
          <w:szCs w:val="22"/>
        </w:rPr>
        <w:t>Hertogenbosch</w:t>
      </w:r>
      <w:r w:rsidR="00206EE3">
        <w:rPr>
          <w:rFonts w:ascii="Arial" w:hAnsi="Arial" w:cs="Arial"/>
          <w:sz w:val="22"/>
          <w:szCs w:val="22"/>
        </w:rPr>
        <w:t>, de goederen van Dirck Janss. van Vught, Willem zn.Goijart Willems van den Boogart, de cijns is afgelost dd. 27 juli 1674 ondertekend door H. Ruijs</w:t>
      </w:r>
    </w:p>
    <w:p w14:paraId="65FCCC89" w14:textId="77777777" w:rsidR="00206EE3" w:rsidRDefault="00206EE3" w:rsidP="00783DEC">
      <w:pPr>
        <w:rPr>
          <w:rFonts w:ascii="Arial" w:hAnsi="Arial" w:cs="Arial"/>
          <w:sz w:val="22"/>
          <w:szCs w:val="22"/>
        </w:rPr>
      </w:pPr>
    </w:p>
    <w:p w14:paraId="56AE253A" w14:textId="7D43D0EE" w:rsidR="00206EE3" w:rsidRPr="00206EE3" w:rsidRDefault="00206EE3" w:rsidP="00783DEC">
      <w:pPr>
        <w:rPr>
          <w:rFonts w:ascii="Arial" w:hAnsi="Arial" w:cs="Arial"/>
          <w:b/>
          <w:bCs/>
          <w:sz w:val="22"/>
          <w:szCs w:val="22"/>
        </w:rPr>
      </w:pPr>
      <w:r w:rsidRPr="00206EE3">
        <w:rPr>
          <w:rFonts w:ascii="Arial" w:hAnsi="Arial" w:cs="Arial"/>
          <w:b/>
          <w:bCs/>
          <w:sz w:val="22"/>
          <w:szCs w:val="22"/>
        </w:rPr>
        <w:t>5270</w:t>
      </w:r>
    </w:p>
    <w:p w14:paraId="4E6B8E43" w14:textId="72425D2D" w:rsidR="00206EE3" w:rsidRPr="00206EE3" w:rsidRDefault="00206EE3" w:rsidP="00783DEC">
      <w:pPr>
        <w:rPr>
          <w:rFonts w:ascii="Arial" w:hAnsi="Arial" w:cs="Arial"/>
          <w:b/>
          <w:bCs/>
          <w:sz w:val="22"/>
          <w:szCs w:val="22"/>
        </w:rPr>
      </w:pPr>
      <w:r w:rsidRPr="00206EE3">
        <w:rPr>
          <w:rFonts w:ascii="Arial" w:hAnsi="Arial" w:cs="Arial"/>
          <w:b/>
          <w:bCs/>
          <w:sz w:val="22"/>
          <w:szCs w:val="22"/>
        </w:rPr>
        <w:t>BP 1546 folio 350r october 1631</w:t>
      </w:r>
    </w:p>
    <w:p w14:paraId="73CDC601" w14:textId="32255557" w:rsidR="00206EE3" w:rsidRDefault="00206EE3" w:rsidP="00783DEC">
      <w:pPr>
        <w:rPr>
          <w:rFonts w:ascii="Arial" w:hAnsi="Arial" w:cs="Arial"/>
          <w:sz w:val="22"/>
          <w:szCs w:val="22"/>
        </w:rPr>
      </w:pPr>
      <w:r>
        <w:rPr>
          <w:rFonts w:ascii="Arial" w:hAnsi="Arial" w:cs="Arial"/>
          <w:sz w:val="22"/>
          <w:szCs w:val="22"/>
        </w:rPr>
        <w:t xml:space="preserve">Peter zn.v.w. Faes Sanders wonende te Schijndel over 4 lopensen land </w:t>
      </w:r>
      <w:r w:rsidRPr="00BE093B">
        <w:rPr>
          <w:rFonts w:ascii="Arial" w:hAnsi="Arial" w:cs="Arial"/>
          <w:b/>
          <w:bCs/>
          <w:sz w:val="22"/>
          <w:szCs w:val="22"/>
          <w:u w:val="single"/>
        </w:rPr>
        <w:t>aent Lutteleijnde</w:t>
      </w:r>
      <w:r>
        <w:rPr>
          <w:rFonts w:ascii="Arial" w:hAnsi="Arial" w:cs="Arial"/>
          <w:sz w:val="22"/>
          <w:szCs w:val="22"/>
        </w:rPr>
        <w:t xml:space="preserve"> naast Jochum Aerts</w:t>
      </w:r>
    </w:p>
    <w:p w14:paraId="241768CC" w14:textId="77777777" w:rsidR="00206EE3" w:rsidRDefault="00206EE3" w:rsidP="00783DEC">
      <w:pPr>
        <w:rPr>
          <w:rFonts w:ascii="Arial" w:hAnsi="Arial" w:cs="Arial"/>
          <w:sz w:val="22"/>
          <w:szCs w:val="22"/>
        </w:rPr>
      </w:pPr>
    </w:p>
    <w:p w14:paraId="1E69EC56" w14:textId="492A88F2" w:rsidR="00206EE3" w:rsidRPr="00E775D9" w:rsidRDefault="00206EE3" w:rsidP="00783DEC">
      <w:pPr>
        <w:rPr>
          <w:rFonts w:ascii="Arial" w:hAnsi="Arial" w:cs="Arial"/>
          <w:b/>
          <w:bCs/>
          <w:color w:val="FF0000"/>
          <w:sz w:val="22"/>
          <w:szCs w:val="22"/>
          <w:lang w:val="en-US"/>
        </w:rPr>
      </w:pPr>
      <w:r w:rsidRPr="00E775D9">
        <w:rPr>
          <w:rFonts w:ascii="Arial" w:hAnsi="Arial" w:cs="Arial"/>
          <w:b/>
          <w:bCs/>
          <w:color w:val="FF0000"/>
          <w:sz w:val="22"/>
          <w:szCs w:val="22"/>
          <w:lang w:val="en-US"/>
        </w:rPr>
        <w:t>blad 398</w:t>
      </w:r>
    </w:p>
    <w:p w14:paraId="17F684F6" w14:textId="77777777" w:rsidR="00206EE3" w:rsidRPr="00E775D9" w:rsidRDefault="00206EE3" w:rsidP="00783DEC">
      <w:pPr>
        <w:rPr>
          <w:rFonts w:ascii="Arial" w:hAnsi="Arial" w:cs="Arial"/>
          <w:b/>
          <w:bCs/>
          <w:sz w:val="22"/>
          <w:szCs w:val="22"/>
          <w:lang w:val="en-US"/>
        </w:rPr>
      </w:pPr>
    </w:p>
    <w:p w14:paraId="22932F86" w14:textId="0E999136" w:rsidR="00206EE3" w:rsidRPr="00E775D9" w:rsidRDefault="00206EE3" w:rsidP="00783DEC">
      <w:pPr>
        <w:rPr>
          <w:rFonts w:ascii="Arial" w:hAnsi="Arial" w:cs="Arial"/>
          <w:b/>
          <w:bCs/>
          <w:sz w:val="22"/>
          <w:szCs w:val="22"/>
          <w:lang w:val="en-US"/>
        </w:rPr>
      </w:pPr>
      <w:r w:rsidRPr="00E775D9">
        <w:rPr>
          <w:rFonts w:ascii="Arial" w:hAnsi="Arial" w:cs="Arial"/>
          <w:b/>
          <w:bCs/>
          <w:sz w:val="22"/>
          <w:szCs w:val="22"/>
          <w:lang w:val="en-US"/>
        </w:rPr>
        <w:t>5271</w:t>
      </w:r>
    </w:p>
    <w:p w14:paraId="0CB949E5" w14:textId="5536E3E2" w:rsidR="00206EE3" w:rsidRPr="00E775D9" w:rsidRDefault="00206EE3" w:rsidP="00783DEC">
      <w:pPr>
        <w:rPr>
          <w:rFonts w:ascii="Arial" w:hAnsi="Arial" w:cs="Arial"/>
          <w:b/>
          <w:bCs/>
          <w:sz w:val="22"/>
          <w:szCs w:val="22"/>
          <w:lang w:val="en-US"/>
        </w:rPr>
      </w:pPr>
      <w:r w:rsidRPr="00E775D9">
        <w:rPr>
          <w:rFonts w:ascii="Arial" w:hAnsi="Arial" w:cs="Arial"/>
          <w:b/>
          <w:bCs/>
          <w:sz w:val="22"/>
          <w:szCs w:val="22"/>
          <w:lang w:val="en-US"/>
        </w:rPr>
        <w:t xml:space="preserve">BP 1546 folio 350v </w:t>
      </w:r>
      <w:r w:rsidR="00BE093B" w:rsidRPr="00E775D9">
        <w:rPr>
          <w:rFonts w:ascii="Arial" w:hAnsi="Arial" w:cs="Arial"/>
          <w:b/>
          <w:bCs/>
          <w:sz w:val="22"/>
          <w:szCs w:val="22"/>
          <w:lang w:val="en-US"/>
        </w:rPr>
        <w:t xml:space="preserve">23 </w:t>
      </w:r>
      <w:r w:rsidRPr="00E775D9">
        <w:rPr>
          <w:rFonts w:ascii="Arial" w:hAnsi="Arial" w:cs="Arial"/>
          <w:b/>
          <w:bCs/>
          <w:sz w:val="22"/>
          <w:szCs w:val="22"/>
          <w:lang w:val="en-US"/>
        </w:rPr>
        <w:t>october 1631</w:t>
      </w:r>
    </w:p>
    <w:p w14:paraId="27494474" w14:textId="3B3EFC02" w:rsidR="00206EE3" w:rsidRDefault="00206EE3" w:rsidP="00783DEC">
      <w:pPr>
        <w:rPr>
          <w:rFonts w:ascii="Arial" w:hAnsi="Arial" w:cs="Arial"/>
          <w:sz w:val="22"/>
          <w:szCs w:val="22"/>
        </w:rPr>
      </w:pPr>
      <w:r>
        <w:rPr>
          <w:rFonts w:ascii="Arial" w:hAnsi="Arial" w:cs="Arial"/>
          <w:sz w:val="22"/>
          <w:szCs w:val="22"/>
        </w:rPr>
        <w:t xml:space="preserve">Mariken weduwe van wijlen Gerart Driessen, Peter Daems Gerarts, Jochum Aerts, met transport aan Gerart en Pauwels broers en Anneken hun zuster kinderen van wijlen Dirck Gerarts en diens vrouw </w:t>
      </w:r>
      <w:r w:rsidR="00BE093B">
        <w:rPr>
          <w:rFonts w:ascii="Arial" w:hAnsi="Arial" w:cs="Arial"/>
          <w:sz w:val="22"/>
          <w:szCs w:val="22"/>
        </w:rPr>
        <w:t>Neesken dr.v.w. Jans van Vechel; Gerart Pauwels en Anneken, stuk heiland 20 lopensen</w:t>
      </w:r>
    </w:p>
    <w:p w14:paraId="6C354906" w14:textId="77777777" w:rsidR="00BE093B" w:rsidRDefault="00BE093B" w:rsidP="00783DEC">
      <w:pPr>
        <w:rPr>
          <w:rFonts w:ascii="Arial" w:hAnsi="Arial" w:cs="Arial"/>
          <w:sz w:val="22"/>
          <w:szCs w:val="22"/>
        </w:rPr>
      </w:pPr>
    </w:p>
    <w:p w14:paraId="0D0766B4" w14:textId="7A0B2F64" w:rsidR="00BE093B" w:rsidRPr="00BE093B" w:rsidRDefault="00BE093B" w:rsidP="00783DEC">
      <w:pPr>
        <w:rPr>
          <w:rFonts w:ascii="Arial" w:hAnsi="Arial" w:cs="Arial"/>
          <w:b/>
          <w:bCs/>
          <w:sz w:val="22"/>
          <w:szCs w:val="22"/>
        </w:rPr>
      </w:pPr>
      <w:r w:rsidRPr="00BE093B">
        <w:rPr>
          <w:rFonts w:ascii="Arial" w:hAnsi="Arial" w:cs="Arial"/>
          <w:b/>
          <w:bCs/>
          <w:sz w:val="22"/>
          <w:szCs w:val="22"/>
        </w:rPr>
        <w:lastRenderedPageBreak/>
        <w:t>5272</w:t>
      </w:r>
    </w:p>
    <w:p w14:paraId="3D96CF8A" w14:textId="36F875FE" w:rsidR="00BE093B" w:rsidRPr="00BE093B" w:rsidRDefault="00BE093B" w:rsidP="00783DEC">
      <w:pPr>
        <w:rPr>
          <w:rFonts w:ascii="Arial" w:hAnsi="Arial" w:cs="Arial"/>
          <w:sz w:val="22"/>
          <w:szCs w:val="22"/>
          <w:u w:val="single"/>
        </w:rPr>
      </w:pPr>
      <w:r w:rsidRPr="00BE093B">
        <w:rPr>
          <w:rFonts w:ascii="Arial" w:hAnsi="Arial" w:cs="Arial"/>
          <w:b/>
          <w:bCs/>
          <w:sz w:val="22"/>
          <w:szCs w:val="22"/>
        </w:rPr>
        <w:t xml:space="preserve">BP 1546 </w:t>
      </w:r>
      <w:r w:rsidRPr="00BE093B">
        <w:rPr>
          <w:rFonts w:ascii="Arial" w:hAnsi="Arial" w:cs="Arial"/>
          <w:sz w:val="22"/>
          <w:szCs w:val="22"/>
          <w:u w:val="single"/>
        </w:rPr>
        <w:t>folio 351r october 1631</w:t>
      </w:r>
    </w:p>
    <w:p w14:paraId="3D83604A" w14:textId="77777777" w:rsidR="00BE093B" w:rsidRDefault="00BE093B" w:rsidP="00783DEC">
      <w:pPr>
        <w:rPr>
          <w:rFonts w:ascii="Arial" w:hAnsi="Arial" w:cs="Arial"/>
          <w:sz w:val="22"/>
          <w:szCs w:val="22"/>
        </w:rPr>
      </w:pPr>
      <w:r w:rsidRPr="00BE093B">
        <w:rPr>
          <w:rFonts w:ascii="Arial" w:hAnsi="Arial" w:cs="Arial"/>
          <w:sz w:val="22"/>
          <w:szCs w:val="22"/>
          <w:u w:val="single"/>
        </w:rPr>
        <w:t>Ter plaatse Elshout</w:t>
      </w:r>
      <w:r>
        <w:rPr>
          <w:rFonts w:ascii="Arial" w:hAnsi="Arial" w:cs="Arial"/>
          <w:sz w:val="22"/>
          <w:szCs w:val="22"/>
        </w:rPr>
        <w:t xml:space="preserve"> met als belendingen het </w:t>
      </w:r>
      <w:r w:rsidRPr="00BE093B">
        <w:rPr>
          <w:rFonts w:ascii="Arial" w:hAnsi="Arial" w:cs="Arial"/>
          <w:b/>
          <w:bCs/>
          <w:sz w:val="22"/>
          <w:szCs w:val="22"/>
          <w:u w:val="single"/>
        </w:rPr>
        <w:t>Convent der Clarissen,</w:t>
      </w:r>
      <w:r>
        <w:rPr>
          <w:rFonts w:ascii="Arial" w:hAnsi="Arial" w:cs="Arial"/>
          <w:sz w:val="22"/>
          <w:szCs w:val="22"/>
        </w:rPr>
        <w:t xml:space="preserve"> Wouter Dircx van den Dungen, de minderjarige kinderen van wijlen Claes Jacobs, de gemene straat, hen aangekomen na het overlijden van hun ouders en getransporteerd aan Peter zn.v.w. Claes Sanders, 2 pont payment aan </w:t>
      </w:r>
      <w:r w:rsidRPr="00BE093B">
        <w:rPr>
          <w:rFonts w:ascii="Arial" w:hAnsi="Arial" w:cs="Arial"/>
          <w:b/>
          <w:bCs/>
          <w:sz w:val="22"/>
          <w:szCs w:val="22"/>
          <w:u w:val="single"/>
        </w:rPr>
        <w:t>de Clarissen</w:t>
      </w:r>
      <w:r>
        <w:rPr>
          <w:rFonts w:ascii="Arial" w:hAnsi="Arial" w:cs="Arial"/>
          <w:sz w:val="22"/>
          <w:szCs w:val="22"/>
        </w:rPr>
        <w:t>; Gerart Pauwels en Anneken over 4 lopensen land</w:t>
      </w:r>
    </w:p>
    <w:p w14:paraId="69282A65" w14:textId="77777777" w:rsidR="00BE093B" w:rsidRDefault="00BE093B" w:rsidP="00783DEC">
      <w:pPr>
        <w:rPr>
          <w:rFonts w:ascii="Arial" w:hAnsi="Arial" w:cs="Arial"/>
          <w:sz w:val="22"/>
          <w:szCs w:val="22"/>
        </w:rPr>
      </w:pPr>
    </w:p>
    <w:p w14:paraId="3DC2DA9F" w14:textId="77777777" w:rsidR="00BE093B" w:rsidRPr="00BD21BA" w:rsidRDefault="00BE093B" w:rsidP="00783DEC">
      <w:pPr>
        <w:rPr>
          <w:rFonts w:ascii="Arial" w:hAnsi="Arial" w:cs="Arial"/>
          <w:b/>
          <w:bCs/>
          <w:sz w:val="22"/>
          <w:szCs w:val="22"/>
        </w:rPr>
      </w:pPr>
      <w:r w:rsidRPr="00BD21BA">
        <w:rPr>
          <w:rFonts w:ascii="Arial" w:hAnsi="Arial" w:cs="Arial"/>
          <w:b/>
          <w:bCs/>
          <w:sz w:val="22"/>
          <w:szCs w:val="22"/>
        </w:rPr>
        <w:t>5273</w:t>
      </w:r>
    </w:p>
    <w:p w14:paraId="4DAE8657" w14:textId="77777777" w:rsidR="00BE093B" w:rsidRPr="00BD21BA" w:rsidRDefault="00BE093B" w:rsidP="00783DEC">
      <w:pPr>
        <w:rPr>
          <w:rFonts w:ascii="Arial" w:hAnsi="Arial" w:cs="Arial"/>
          <w:b/>
          <w:bCs/>
          <w:sz w:val="22"/>
          <w:szCs w:val="22"/>
        </w:rPr>
      </w:pPr>
      <w:r w:rsidRPr="00BD21BA">
        <w:rPr>
          <w:rFonts w:ascii="Arial" w:hAnsi="Arial" w:cs="Arial"/>
          <w:b/>
          <w:bCs/>
          <w:sz w:val="22"/>
          <w:szCs w:val="22"/>
        </w:rPr>
        <w:t>BP 1546 folio 375v november 1631</w:t>
      </w:r>
    </w:p>
    <w:p w14:paraId="42429BA9" w14:textId="77777777" w:rsidR="00BD21BA" w:rsidRPr="00BD21BA" w:rsidRDefault="00BE093B" w:rsidP="00783DEC">
      <w:pPr>
        <w:rPr>
          <w:rFonts w:ascii="Arial" w:hAnsi="Arial" w:cs="Arial"/>
          <w:b/>
          <w:bCs/>
          <w:sz w:val="22"/>
          <w:szCs w:val="22"/>
          <w:u w:val="single"/>
        </w:rPr>
      </w:pPr>
      <w:r>
        <w:rPr>
          <w:rFonts w:ascii="Arial" w:hAnsi="Arial" w:cs="Arial"/>
          <w:sz w:val="22"/>
          <w:szCs w:val="22"/>
        </w:rPr>
        <w:t xml:space="preserve">Jan zn.v.Henrick Arndt Hellincx wonende te Schijndel over een erfcijns van 5 gl. te betalen op de feestdag van Sint Lucas evangelist </w:t>
      </w:r>
      <w:r w:rsidR="00BD21BA">
        <w:rPr>
          <w:rFonts w:ascii="Arial" w:hAnsi="Arial" w:cs="Arial"/>
          <w:sz w:val="22"/>
          <w:szCs w:val="22"/>
        </w:rPr>
        <w:t xml:space="preserve">[18 oktober] uit een sesterzaad akkerland </w:t>
      </w:r>
      <w:r w:rsidR="00BD21BA" w:rsidRPr="00BD21BA">
        <w:rPr>
          <w:rFonts w:ascii="Arial" w:hAnsi="Arial" w:cs="Arial"/>
          <w:b/>
          <w:bCs/>
          <w:sz w:val="22"/>
          <w:szCs w:val="22"/>
          <w:u w:val="single"/>
        </w:rPr>
        <w:t>in de Pastoirsthiende</w:t>
      </w:r>
    </w:p>
    <w:p w14:paraId="792C292D" w14:textId="77777777" w:rsidR="00BD21BA" w:rsidRDefault="00BD21BA" w:rsidP="00783DEC">
      <w:pPr>
        <w:rPr>
          <w:rFonts w:ascii="Arial" w:hAnsi="Arial" w:cs="Arial"/>
          <w:sz w:val="22"/>
          <w:szCs w:val="22"/>
        </w:rPr>
      </w:pPr>
    </w:p>
    <w:p w14:paraId="49D61FD9" w14:textId="77777777" w:rsidR="00BD21BA" w:rsidRPr="00BD21BA" w:rsidRDefault="00BD21BA" w:rsidP="00783DEC">
      <w:pPr>
        <w:rPr>
          <w:rFonts w:ascii="Arial" w:hAnsi="Arial" w:cs="Arial"/>
          <w:b/>
          <w:bCs/>
          <w:sz w:val="22"/>
          <w:szCs w:val="22"/>
        </w:rPr>
      </w:pPr>
      <w:r w:rsidRPr="00BD21BA">
        <w:rPr>
          <w:rFonts w:ascii="Arial" w:hAnsi="Arial" w:cs="Arial"/>
          <w:b/>
          <w:bCs/>
          <w:sz w:val="22"/>
          <w:szCs w:val="22"/>
        </w:rPr>
        <w:t>5274</w:t>
      </w:r>
    </w:p>
    <w:p w14:paraId="4C618ACD" w14:textId="77777777" w:rsidR="00BD21BA" w:rsidRPr="00BD21BA" w:rsidRDefault="00BD21BA" w:rsidP="00783DEC">
      <w:pPr>
        <w:rPr>
          <w:rFonts w:ascii="Arial" w:hAnsi="Arial" w:cs="Arial"/>
          <w:b/>
          <w:bCs/>
          <w:sz w:val="22"/>
          <w:szCs w:val="22"/>
        </w:rPr>
      </w:pPr>
      <w:r w:rsidRPr="00BD21BA">
        <w:rPr>
          <w:rFonts w:ascii="Arial" w:hAnsi="Arial" w:cs="Arial"/>
          <w:b/>
          <w:bCs/>
          <w:sz w:val="22"/>
          <w:szCs w:val="22"/>
        </w:rPr>
        <w:t>BP 1546 folio 364r november 1631</w:t>
      </w:r>
    </w:p>
    <w:p w14:paraId="76F4FCC5" w14:textId="77777777" w:rsidR="00BD21BA" w:rsidRDefault="00BD21BA" w:rsidP="00783DEC">
      <w:pPr>
        <w:rPr>
          <w:rFonts w:ascii="Arial" w:hAnsi="Arial" w:cs="Arial"/>
          <w:sz w:val="22"/>
          <w:szCs w:val="22"/>
        </w:rPr>
      </w:pPr>
      <w:r>
        <w:rPr>
          <w:rFonts w:ascii="Arial" w:hAnsi="Arial" w:cs="Arial"/>
          <w:sz w:val="22"/>
          <w:szCs w:val="22"/>
        </w:rPr>
        <w:t>Jan zn.v.w. Philips Adriaens van Emmichoven te Schijndel man van Anneken dr.v. Hanrick Lamberts heeft verkocht aan Andries van den Gevel [dubieus] t.b.v. Jan zijn vader een erfcijns</w:t>
      </w:r>
    </w:p>
    <w:p w14:paraId="0F426107" w14:textId="77777777" w:rsidR="00BD21BA" w:rsidRDefault="00BD21BA" w:rsidP="00783DEC">
      <w:pPr>
        <w:rPr>
          <w:rFonts w:ascii="Arial" w:hAnsi="Arial" w:cs="Arial"/>
          <w:sz w:val="22"/>
          <w:szCs w:val="22"/>
        </w:rPr>
      </w:pPr>
    </w:p>
    <w:p w14:paraId="0F798211" w14:textId="77777777" w:rsidR="00BD21BA" w:rsidRPr="00BD21BA" w:rsidRDefault="00BD21BA" w:rsidP="00783DEC">
      <w:pPr>
        <w:rPr>
          <w:rFonts w:ascii="Arial" w:hAnsi="Arial" w:cs="Arial"/>
          <w:b/>
          <w:bCs/>
          <w:sz w:val="22"/>
          <w:szCs w:val="22"/>
        </w:rPr>
      </w:pPr>
      <w:r w:rsidRPr="00BD21BA">
        <w:rPr>
          <w:rFonts w:ascii="Arial" w:hAnsi="Arial" w:cs="Arial"/>
          <w:b/>
          <w:bCs/>
          <w:sz w:val="22"/>
          <w:szCs w:val="22"/>
        </w:rPr>
        <w:t>5275</w:t>
      </w:r>
    </w:p>
    <w:p w14:paraId="5FBCA4D1" w14:textId="77777777" w:rsidR="00BD21BA" w:rsidRPr="00BD21BA" w:rsidRDefault="00BD21BA" w:rsidP="00783DEC">
      <w:pPr>
        <w:rPr>
          <w:rFonts w:ascii="Arial" w:hAnsi="Arial" w:cs="Arial"/>
          <w:b/>
          <w:bCs/>
          <w:sz w:val="22"/>
          <w:szCs w:val="22"/>
        </w:rPr>
      </w:pPr>
      <w:r w:rsidRPr="00BD21BA">
        <w:rPr>
          <w:rFonts w:ascii="Arial" w:hAnsi="Arial" w:cs="Arial"/>
          <w:b/>
          <w:bCs/>
          <w:sz w:val="22"/>
          <w:szCs w:val="22"/>
        </w:rPr>
        <w:t>BP 1542 folio 584v november 1631</w:t>
      </w:r>
    </w:p>
    <w:p w14:paraId="21A2195C" w14:textId="77777777" w:rsidR="00BD21BA" w:rsidRDefault="00BD21BA" w:rsidP="00783DEC">
      <w:pPr>
        <w:rPr>
          <w:rFonts w:ascii="Arial" w:hAnsi="Arial" w:cs="Arial"/>
          <w:sz w:val="22"/>
          <w:szCs w:val="22"/>
        </w:rPr>
      </w:pPr>
      <w:r w:rsidRPr="00BD21BA">
        <w:rPr>
          <w:rFonts w:ascii="Arial" w:hAnsi="Arial" w:cs="Arial"/>
          <w:b/>
          <w:bCs/>
          <w:i/>
          <w:iCs/>
          <w:sz w:val="22"/>
          <w:szCs w:val="22"/>
        </w:rPr>
        <w:t>Te Heeswijk het erf van het St.Catharina-altaar</w:t>
      </w:r>
      <w:r>
        <w:rPr>
          <w:rFonts w:ascii="Arial" w:hAnsi="Arial" w:cs="Arial"/>
          <w:sz w:val="22"/>
          <w:szCs w:val="22"/>
        </w:rPr>
        <w:t xml:space="preserve">; Nicolaes zn.v.w. Willems zn.v.w. Niclaes van Doern wonende te Schijndel met een verkoop aan Jannen Fransen </w:t>
      </w:r>
      <w:r w:rsidRPr="00BD21BA">
        <w:rPr>
          <w:rFonts w:ascii="Arial" w:hAnsi="Arial" w:cs="Arial"/>
          <w:b/>
          <w:bCs/>
          <w:sz w:val="22"/>
          <w:szCs w:val="22"/>
          <w:u w:val="single"/>
        </w:rPr>
        <w:t>Velblotter t</w:t>
      </w:r>
      <w:r>
        <w:rPr>
          <w:rFonts w:ascii="Arial" w:hAnsi="Arial" w:cs="Arial"/>
          <w:sz w:val="22"/>
          <w:szCs w:val="22"/>
        </w:rPr>
        <w:t xml:space="preserve">.b.v. de minderjarige Henrick; Jacob zn.v.w. Jans van Herpt over een erfcijns van 7 gl. aan Jannen Fransen </w:t>
      </w:r>
      <w:r w:rsidRPr="00BD21BA">
        <w:rPr>
          <w:rFonts w:ascii="Arial" w:hAnsi="Arial" w:cs="Arial"/>
          <w:b/>
          <w:bCs/>
          <w:sz w:val="22"/>
          <w:szCs w:val="22"/>
          <w:u w:val="single"/>
        </w:rPr>
        <w:t xml:space="preserve">Velblotter </w:t>
      </w:r>
      <w:r>
        <w:rPr>
          <w:rFonts w:ascii="Arial" w:hAnsi="Arial" w:cs="Arial"/>
          <w:sz w:val="22"/>
          <w:szCs w:val="22"/>
        </w:rPr>
        <w:t xml:space="preserve">t.b.v. Willem Henricxz. Wolfswinckel </w:t>
      </w:r>
    </w:p>
    <w:p w14:paraId="22188661" w14:textId="77777777" w:rsidR="00BD21BA" w:rsidRDefault="00BD21BA" w:rsidP="00783DEC">
      <w:pPr>
        <w:rPr>
          <w:rFonts w:ascii="Arial" w:hAnsi="Arial" w:cs="Arial"/>
          <w:sz w:val="22"/>
          <w:szCs w:val="22"/>
        </w:rPr>
      </w:pPr>
    </w:p>
    <w:p w14:paraId="5A88B01D" w14:textId="22590CD3" w:rsidR="00BD21BA" w:rsidRPr="00837EDB" w:rsidRDefault="00BD21BA" w:rsidP="00783DEC">
      <w:pPr>
        <w:rPr>
          <w:rFonts w:ascii="Arial" w:hAnsi="Arial" w:cs="Arial"/>
          <w:b/>
          <w:bCs/>
          <w:sz w:val="22"/>
          <w:szCs w:val="22"/>
        </w:rPr>
      </w:pPr>
      <w:r w:rsidRPr="00837EDB">
        <w:rPr>
          <w:rFonts w:ascii="Arial" w:hAnsi="Arial" w:cs="Arial"/>
          <w:b/>
          <w:bCs/>
          <w:sz w:val="22"/>
          <w:szCs w:val="22"/>
        </w:rPr>
        <w:t>5276</w:t>
      </w:r>
    </w:p>
    <w:p w14:paraId="397CA9E2" w14:textId="097500E0" w:rsidR="00BD21BA" w:rsidRPr="00837EDB" w:rsidRDefault="00BD21BA" w:rsidP="00783DEC">
      <w:pPr>
        <w:rPr>
          <w:rFonts w:ascii="Arial" w:hAnsi="Arial" w:cs="Arial"/>
          <w:b/>
          <w:bCs/>
          <w:sz w:val="22"/>
          <w:szCs w:val="22"/>
        </w:rPr>
      </w:pPr>
      <w:r w:rsidRPr="00837EDB">
        <w:rPr>
          <w:rFonts w:ascii="Arial" w:hAnsi="Arial" w:cs="Arial"/>
          <w:b/>
          <w:bCs/>
          <w:sz w:val="22"/>
          <w:szCs w:val="22"/>
        </w:rPr>
        <w:t>BP 1552 folio 297r december 1631</w:t>
      </w:r>
    </w:p>
    <w:p w14:paraId="06AB11BF" w14:textId="0A655362" w:rsidR="00837EDB" w:rsidRDefault="00837EDB" w:rsidP="00783DEC">
      <w:pPr>
        <w:rPr>
          <w:rFonts w:ascii="Arial" w:hAnsi="Arial" w:cs="Arial"/>
          <w:sz w:val="22"/>
          <w:szCs w:val="22"/>
        </w:rPr>
      </w:pPr>
      <w:r>
        <w:rPr>
          <w:rFonts w:ascii="Arial" w:hAnsi="Arial" w:cs="Arial"/>
          <w:sz w:val="22"/>
          <w:szCs w:val="22"/>
        </w:rPr>
        <w:t xml:space="preserve">Jaspar Jans Gast looier te ‘sBosch, Nyclaes van der Molen zn.v.w. Henrick Jans van den Vkymen en wijlen Elizabth zijn eerste vrouw uit een </w:t>
      </w:r>
      <w:r w:rsidRPr="00C50532">
        <w:rPr>
          <w:rFonts w:ascii="Arial" w:hAnsi="Arial" w:cs="Arial"/>
          <w:b/>
          <w:bCs/>
          <w:sz w:val="22"/>
          <w:szCs w:val="22"/>
          <w:u w:val="single"/>
        </w:rPr>
        <w:t>huis erf hof looierijplaats met achterhuis op het Hinthemereijnd byden Pijnappelsepoirt over de Swengelbrugge tegenover den Colveniersschuttersbogaert aldaar met het recht van het gebruik van een waterput</w:t>
      </w:r>
      <w:r>
        <w:rPr>
          <w:rFonts w:ascii="Arial" w:hAnsi="Arial" w:cs="Arial"/>
          <w:sz w:val="22"/>
          <w:szCs w:val="22"/>
        </w:rPr>
        <w:t xml:space="preserve"> – de vermelding mbt Schijndel niet gevonden o.a. Tielman de Bruijn en Jan van Roggel</w:t>
      </w:r>
    </w:p>
    <w:p w14:paraId="54259CD7" w14:textId="77777777" w:rsidR="00837EDB" w:rsidRDefault="00837EDB" w:rsidP="00783DEC">
      <w:pPr>
        <w:rPr>
          <w:rFonts w:ascii="Arial" w:hAnsi="Arial" w:cs="Arial"/>
          <w:sz w:val="22"/>
          <w:szCs w:val="22"/>
        </w:rPr>
      </w:pPr>
    </w:p>
    <w:p w14:paraId="1D787C86" w14:textId="77777777" w:rsidR="00C50532" w:rsidRPr="00C50532" w:rsidRDefault="00C50532" w:rsidP="00783DEC">
      <w:pPr>
        <w:rPr>
          <w:rFonts w:ascii="Arial" w:hAnsi="Arial" w:cs="Arial"/>
          <w:b/>
          <w:bCs/>
          <w:sz w:val="22"/>
          <w:szCs w:val="22"/>
        </w:rPr>
      </w:pPr>
      <w:r w:rsidRPr="00C50532">
        <w:rPr>
          <w:rFonts w:ascii="Arial" w:hAnsi="Arial" w:cs="Arial"/>
          <w:b/>
          <w:bCs/>
          <w:sz w:val="22"/>
          <w:szCs w:val="22"/>
        </w:rPr>
        <w:t>5277</w:t>
      </w:r>
    </w:p>
    <w:p w14:paraId="28F39E63" w14:textId="77777777" w:rsidR="00C50532" w:rsidRPr="00C50532" w:rsidRDefault="00C50532" w:rsidP="00783DEC">
      <w:pPr>
        <w:rPr>
          <w:rFonts w:ascii="Arial" w:hAnsi="Arial" w:cs="Arial"/>
          <w:b/>
          <w:bCs/>
          <w:sz w:val="22"/>
          <w:szCs w:val="22"/>
        </w:rPr>
      </w:pPr>
      <w:r w:rsidRPr="00C50532">
        <w:rPr>
          <w:rFonts w:ascii="Arial" w:hAnsi="Arial" w:cs="Arial"/>
          <w:b/>
          <w:bCs/>
          <w:sz w:val="22"/>
          <w:szCs w:val="22"/>
        </w:rPr>
        <w:t>BP 1542 folio 551r december 1631</w:t>
      </w:r>
    </w:p>
    <w:p w14:paraId="74B8D27B" w14:textId="77777777" w:rsidR="00C50532" w:rsidRDefault="00C50532" w:rsidP="00783DEC">
      <w:pPr>
        <w:rPr>
          <w:rFonts w:ascii="Arial" w:hAnsi="Arial" w:cs="Arial"/>
          <w:sz w:val="22"/>
          <w:szCs w:val="22"/>
        </w:rPr>
      </w:pPr>
      <w:r>
        <w:rPr>
          <w:rFonts w:ascii="Arial" w:hAnsi="Arial" w:cs="Arial"/>
          <w:sz w:val="22"/>
          <w:szCs w:val="22"/>
        </w:rPr>
        <w:t xml:space="preserve">Hilleken dr.v.Daniels Henricxz. van Os weduwe van wijlen Jan Henricxz. van den Oetelaer gemachtigd op basis van het testament van Hilleken en Jan in een Schijndelse schepenbrief dd. 23 september 1624 met een verkoop via Ruijs t.b.v. </w:t>
      </w:r>
      <w:r w:rsidRPr="00C50532">
        <w:rPr>
          <w:rFonts w:ascii="Arial" w:hAnsi="Arial" w:cs="Arial"/>
          <w:b/>
          <w:bCs/>
          <w:sz w:val="22"/>
          <w:szCs w:val="22"/>
          <w:u w:val="single"/>
        </w:rPr>
        <w:t xml:space="preserve">Mr. Jan van Aerle kanunnik en scholaster der collegiale kerk van Sint-Oedenrode </w:t>
      </w:r>
      <w:r>
        <w:rPr>
          <w:rFonts w:ascii="Arial" w:hAnsi="Arial" w:cs="Arial"/>
          <w:sz w:val="22"/>
          <w:szCs w:val="22"/>
        </w:rPr>
        <w:t xml:space="preserve">van een erfcijns van 12 ½ gl. uit 6 mergens land </w:t>
      </w:r>
      <w:r w:rsidRPr="00C50532">
        <w:rPr>
          <w:rFonts w:ascii="Arial" w:hAnsi="Arial" w:cs="Arial"/>
          <w:b/>
          <w:bCs/>
          <w:sz w:val="22"/>
          <w:szCs w:val="22"/>
          <w:u w:val="single"/>
        </w:rPr>
        <w:t>int Elde onder Schijndel</w:t>
      </w:r>
      <w:r>
        <w:rPr>
          <w:rFonts w:ascii="Arial" w:hAnsi="Arial" w:cs="Arial"/>
          <w:sz w:val="22"/>
          <w:szCs w:val="22"/>
        </w:rPr>
        <w:t xml:space="preserve"> – in de marge: Joost Verbeeck en Bartel van Heessel bekennen dat Adriaen Hermans te Schijndel de cijns heeft afgelost op 12 januari 1654 ondertekend door Van Kessel</w:t>
      </w:r>
    </w:p>
    <w:p w14:paraId="636B6CEF" w14:textId="77777777" w:rsidR="00C50532" w:rsidRDefault="00C50532" w:rsidP="00783DEC">
      <w:pPr>
        <w:rPr>
          <w:rFonts w:ascii="Arial" w:hAnsi="Arial" w:cs="Arial"/>
          <w:sz w:val="22"/>
          <w:szCs w:val="22"/>
        </w:rPr>
      </w:pPr>
    </w:p>
    <w:p w14:paraId="2FB51178" w14:textId="77777777" w:rsidR="00C50532" w:rsidRPr="00B54F52" w:rsidRDefault="00C50532" w:rsidP="00783DEC">
      <w:pPr>
        <w:rPr>
          <w:rFonts w:ascii="Arial" w:hAnsi="Arial" w:cs="Arial"/>
          <w:b/>
          <w:bCs/>
          <w:sz w:val="22"/>
          <w:szCs w:val="22"/>
        </w:rPr>
      </w:pPr>
      <w:r w:rsidRPr="00B54F52">
        <w:rPr>
          <w:rFonts w:ascii="Arial" w:hAnsi="Arial" w:cs="Arial"/>
          <w:b/>
          <w:bCs/>
          <w:sz w:val="22"/>
          <w:szCs w:val="22"/>
        </w:rPr>
        <w:t>5278</w:t>
      </w:r>
    </w:p>
    <w:p w14:paraId="45EEC73B" w14:textId="77777777" w:rsidR="00C50532" w:rsidRPr="00B54F52" w:rsidRDefault="00C50532" w:rsidP="00783DEC">
      <w:pPr>
        <w:rPr>
          <w:rFonts w:ascii="Arial" w:hAnsi="Arial" w:cs="Arial"/>
          <w:b/>
          <w:bCs/>
          <w:sz w:val="22"/>
          <w:szCs w:val="22"/>
        </w:rPr>
      </w:pPr>
      <w:r w:rsidRPr="00B54F52">
        <w:rPr>
          <w:rFonts w:ascii="Arial" w:hAnsi="Arial" w:cs="Arial"/>
          <w:b/>
          <w:bCs/>
          <w:sz w:val="22"/>
          <w:szCs w:val="22"/>
        </w:rPr>
        <w:t>BP 1552 folio 295v december 1631</w:t>
      </w:r>
    </w:p>
    <w:p w14:paraId="12D2D516" w14:textId="7FF4CF4A" w:rsidR="00B54F52" w:rsidRDefault="00C50532" w:rsidP="00783DEC">
      <w:pPr>
        <w:rPr>
          <w:rFonts w:ascii="Arial" w:hAnsi="Arial" w:cs="Arial"/>
          <w:sz w:val="22"/>
          <w:szCs w:val="22"/>
        </w:rPr>
      </w:pPr>
      <w:r>
        <w:rPr>
          <w:rFonts w:ascii="Arial" w:hAnsi="Arial" w:cs="Arial"/>
          <w:sz w:val="22"/>
          <w:szCs w:val="22"/>
        </w:rPr>
        <w:t xml:space="preserve">Huis stalling en gronden met rechten en toebehoorten genaamd </w:t>
      </w:r>
      <w:r w:rsidRPr="00B54F52">
        <w:rPr>
          <w:rFonts w:ascii="Arial" w:hAnsi="Arial" w:cs="Arial"/>
          <w:b/>
          <w:bCs/>
          <w:i/>
          <w:iCs/>
          <w:sz w:val="22"/>
          <w:szCs w:val="22"/>
        </w:rPr>
        <w:t>den IJserenhoet inde Kaerstraet te ‘sBosch</w:t>
      </w:r>
      <w:r>
        <w:rPr>
          <w:rFonts w:ascii="Arial" w:hAnsi="Arial" w:cs="Arial"/>
          <w:sz w:val="22"/>
          <w:szCs w:val="22"/>
        </w:rPr>
        <w:t xml:space="preserve"> </w:t>
      </w:r>
      <w:r w:rsidR="00B54F52">
        <w:rPr>
          <w:rFonts w:ascii="Arial" w:hAnsi="Arial" w:cs="Arial"/>
          <w:sz w:val="22"/>
          <w:szCs w:val="22"/>
        </w:rPr>
        <w:t>– het gemelde onderpand te Schijndel niet gevonden</w:t>
      </w:r>
    </w:p>
    <w:p w14:paraId="28B1BD6E" w14:textId="77777777" w:rsidR="00B54F52" w:rsidRDefault="00B54F52" w:rsidP="00783DEC">
      <w:pPr>
        <w:rPr>
          <w:rFonts w:ascii="Arial" w:hAnsi="Arial" w:cs="Arial"/>
          <w:sz w:val="22"/>
          <w:szCs w:val="22"/>
        </w:rPr>
      </w:pPr>
    </w:p>
    <w:p w14:paraId="7E42D33F" w14:textId="197888EE" w:rsidR="00B54F52" w:rsidRPr="00B54F52" w:rsidRDefault="00B54F52" w:rsidP="00783DEC">
      <w:pPr>
        <w:rPr>
          <w:rFonts w:ascii="Arial" w:hAnsi="Arial" w:cs="Arial"/>
          <w:b/>
          <w:bCs/>
          <w:sz w:val="22"/>
          <w:szCs w:val="22"/>
        </w:rPr>
      </w:pPr>
      <w:r w:rsidRPr="00B54F52">
        <w:rPr>
          <w:rFonts w:ascii="Arial" w:hAnsi="Arial" w:cs="Arial"/>
          <w:b/>
          <w:bCs/>
          <w:sz w:val="22"/>
          <w:szCs w:val="22"/>
        </w:rPr>
        <w:t>5279</w:t>
      </w:r>
    </w:p>
    <w:p w14:paraId="1DBDD84F" w14:textId="4ACC7CFC" w:rsidR="00B54F52" w:rsidRPr="00B54F52" w:rsidRDefault="00B54F52" w:rsidP="00783DEC">
      <w:pPr>
        <w:rPr>
          <w:rFonts w:ascii="Arial" w:hAnsi="Arial" w:cs="Arial"/>
          <w:b/>
          <w:bCs/>
          <w:sz w:val="22"/>
          <w:szCs w:val="22"/>
        </w:rPr>
      </w:pPr>
      <w:r w:rsidRPr="00B54F52">
        <w:rPr>
          <w:rFonts w:ascii="Arial" w:hAnsi="Arial" w:cs="Arial"/>
          <w:b/>
          <w:bCs/>
          <w:sz w:val="22"/>
          <w:szCs w:val="22"/>
        </w:rPr>
        <w:t>BP 1509 folio 57r januari 1632</w:t>
      </w:r>
    </w:p>
    <w:p w14:paraId="348A3C49" w14:textId="6474DFF3" w:rsidR="00B54F52" w:rsidRDefault="00B54F52" w:rsidP="00783DEC">
      <w:pPr>
        <w:rPr>
          <w:rFonts w:ascii="Arial" w:hAnsi="Arial" w:cs="Arial"/>
          <w:sz w:val="22"/>
          <w:szCs w:val="22"/>
        </w:rPr>
      </w:pPr>
      <w:r>
        <w:rPr>
          <w:rFonts w:ascii="Arial" w:hAnsi="Arial" w:cs="Arial"/>
          <w:sz w:val="22"/>
          <w:szCs w:val="22"/>
        </w:rPr>
        <w:t xml:space="preserve">Een cijns die Splinter Gerartss. van Voirn tegen </w:t>
      </w:r>
      <w:r w:rsidRPr="00B54F52">
        <w:rPr>
          <w:rFonts w:ascii="Arial" w:hAnsi="Arial" w:cs="Arial"/>
          <w:b/>
          <w:bCs/>
          <w:sz w:val="22"/>
          <w:szCs w:val="22"/>
          <w:u w:val="single"/>
        </w:rPr>
        <w:t>Mr. Martinus van der Hagen</w:t>
      </w:r>
      <w:r>
        <w:rPr>
          <w:rFonts w:ascii="Arial" w:hAnsi="Arial" w:cs="Arial"/>
          <w:sz w:val="22"/>
          <w:szCs w:val="22"/>
        </w:rPr>
        <w:t xml:space="preserve"> voor de ene helft en Goyaerdt Goyaerts Timmermans voor de andere helft, schepenbrief dd. 15 januari </w:t>
      </w:r>
      <w:r>
        <w:rPr>
          <w:rFonts w:ascii="Arial" w:hAnsi="Arial" w:cs="Arial"/>
          <w:sz w:val="22"/>
          <w:szCs w:val="22"/>
        </w:rPr>
        <w:lastRenderedPageBreak/>
        <w:t xml:space="preserve">1628 heeft getransporteerd aan </w:t>
      </w:r>
      <w:r w:rsidRPr="00B54F52">
        <w:rPr>
          <w:rFonts w:ascii="Arial" w:hAnsi="Arial" w:cs="Arial"/>
          <w:b/>
          <w:bCs/>
          <w:sz w:val="22"/>
          <w:szCs w:val="22"/>
          <w:u w:val="single"/>
        </w:rPr>
        <w:t>Mr. Robbrecht van Voirn</w:t>
      </w:r>
      <w:r>
        <w:rPr>
          <w:rFonts w:ascii="Arial" w:hAnsi="Arial" w:cs="Arial"/>
          <w:sz w:val="22"/>
          <w:szCs w:val="22"/>
        </w:rPr>
        <w:t xml:space="preserve"> en nog een cijns van 6 gl. op naam van Splinter Gerartss. van Voirn </w:t>
      </w:r>
      <w:r w:rsidRPr="00B54F52">
        <w:rPr>
          <w:rFonts w:ascii="Arial" w:hAnsi="Arial" w:cs="Arial"/>
          <w:b/>
          <w:bCs/>
          <w:sz w:val="22"/>
          <w:szCs w:val="22"/>
          <w:u w:val="single"/>
        </w:rPr>
        <w:t>deurwaarder</w:t>
      </w:r>
      <w:r>
        <w:rPr>
          <w:rFonts w:ascii="Arial" w:hAnsi="Arial" w:cs="Arial"/>
          <w:sz w:val="22"/>
          <w:szCs w:val="22"/>
        </w:rPr>
        <w:t xml:space="preserve"> – onderpand te Schijndel niet gevonden</w:t>
      </w:r>
    </w:p>
    <w:p w14:paraId="6B8C996A" w14:textId="77777777" w:rsidR="00B54F52" w:rsidRDefault="00B54F52" w:rsidP="00783DEC">
      <w:pPr>
        <w:rPr>
          <w:rFonts w:ascii="Arial" w:hAnsi="Arial" w:cs="Arial"/>
          <w:sz w:val="22"/>
          <w:szCs w:val="22"/>
        </w:rPr>
      </w:pPr>
    </w:p>
    <w:p w14:paraId="21F8E4F9" w14:textId="4933C64D" w:rsidR="00B54F52" w:rsidRPr="00E83AD6" w:rsidRDefault="00B54F52" w:rsidP="00783DEC">
      <w:pPr>
        <w:rPr>
          <w:rFonts w:ascii="Arial" w:hAnsi="Arial" w:cs="Arial"/>
          <w:b/>
          <w:bCs/>
          <w:sz w:val="22"/>
          <w:szCs w:val="22"/>
        </w:rPr>
      </w:pPr>
      <w:r w:rsidRPr="00E83AD6">
        <w:rPr>
          <w:rFonts w:ascii="Arial" w:hAnsi="Arial" w:cs="Arial"/>
          <w:b/>
          <w:bCs/>
          <w:sz w:val="22"/>
          <w:szCs w:val="22"/>
        </w:rPr>
        <w:t>5280</w:t>
      </w:r>
    </w:p>
    <w:p w14:paraId="7F859F1C" w14:textId="294173FA" w:rsidR="00B54F52" w:rsidRPr="00E83AD6" w:rsidRDefault="00B54F52" w:rsidP="00783DEC">
      <w:pPr>
        <w:rPr>
          <w:rFonts w:ascii="Arial" w:hAnsi="Arial" w:cs="Arial"/>
          <w:b/>
          <w:bCs/>
          <w:sz w:val="22"/>
          <w:szCs w:val="22"/>
        </w:rPr>
      </w:pPr>
      <w:r w:rsidRPr="00E83AD6">
        <w:rPr>
          <w:rFonts w:ascii="Arial" w:hAnsi="Arial" w:cs="Arial"/>
          <w:b/>
          <w:bCs/>
          <w:sz w:val="22"/>
          <w:szCs w:val="22"/>
        </w:rPr>
        <w:t xml:space="preserve">BP 1509 folio 64v </w:t>
      </w:r>
      <w:r w:rsidR="00E83AD6" w:rsidRPr="00E83AD6">
        <w:rPr>
          <w:rFonts w:ascii="Arial" w:hAnsi="Arial" w:cs="Arial"/>
          <w:b/>
          <w:bCs/>
          <w:sz w:val="22"/>
          <w:szCs w:val="22"/>
        </w:rPr>
        <w:t xml:space="preserve">31 </w:t>
      </w:r>
      <w:r w:rsidRPr="00E83AD6">
        <w:rPr>
          <w:rFonts w:ascii="Arial" w:hAnsi="Arial" w:cs="Arial"/>
          <w:b/>
          <w:bCs/>
          <w:sz w:val="22"/>
          <w:szCs w:val="22"/>
        </w:rPr>
        <w:t>januari 1632</w:t>
      </w:r>
    </w:p>
    <w:p w14:paraId="0967EA34" w14:textId="7E7593E6" w:rsidR="00E83AD6" w:rsidRDefault="00E83AD6" w:rsidP="00783DEC">
      <w:pPr>
        <w:rPr>
          <w:rFonts w:ascii="Arial" w:hAnsi="Arial" w:cs="Arial"/>
          <w:sz w:val="22"/>
          <w:szCs w:val="22"/>
        </w:rPr>
      </w:pPr>
      <w:r>
        <w:rPr>
          <w:rFonts w:ascii="Arial" w:hAnsi="Arial" w:cs="Arial"/>
          <w:sz w:val="22"/>
          <w:szCs w:val="22"/>
        </w:rPr>
        <w:t xml:space="preserve">Magdalena vrouw van Henricx Henricxss. Haubraken; Lambert zn.v.w. Melis Lambertss. wonende te Schijndel heeft verkocht aan Jannen Janssoen Zebertsz. een erfcijns van 3 gl. te betalen op Onze Lieve Vrouw lichtmis [2 februari] – in de marge: Juffrouw Maria Catharina van de Coevering weduwe van de </w:t>
      </w:r>
      <w:r w:rsidRPr="00E83AD6">
        <w:rPr>
          <w:rFonts w:ascii="Arial" w:hAnsi="Arial" w:cs="Arial"/>
          <w:b/>
          <w:bCs/>
          <w:sz w:val="22"/>
          <w:szCs w:val="22"/>
          <w:u w:val="single"/>
        </w:rPr>
        <w:t>Heer Martinus de Leeuw</w:t>
      </w:r>
      <w:r>
        <w:rPr>
          <w:rFonts w:ascii="Arial" w:hAnsi="Arial" w:cs="Arial"/>
          <w:sz w:val="22"/>
          <w:szCs w:val="22"/>
        </w:rPr>
        <w:t xml:space="preserve"> alhier present heeft bekend dat de kinderen van Embert Alluin [zeer dubieus] wonende te Amelroij deze cijns heeft afgelost haar aangekomen via Juffrouw Maria van Vechel dd. 4 november 1733 ondertekend door Van Heurn </w:t>
      </w:r>
    </w:p>
    <w:p w14:paraId="2ABC3D4A" w14:textId="77777777" w:rsidR="00E83AD6" w:rsidRDefault="00E83AD6" w:rsidP="00783DEC">
      <w:pPr>
        <w:rPr>
          <w:rFonts w:ascii="Arial" w:hAnsi="Arial" w:cs="Arial"/>
          <w:sz w:val="22"/>
          <w:szCs w:val="22"/>
        </w:rPr>
      </w:pPr>
    </w:p>
    <w:p w14:paraId="09472BC8" w14:textId="683D95E1" w:rsidR="00E83AD6" w:rsidRPr="00C26777" w:rsidRDefault="00E83AD6" w:rsidP="00783DEC">
      <w:pPr>
        <w:rPr>
          <w:rFonts w:ascii="Arial" w:hAnsi="Arial" w:cs="Arial"/>
          <w:b/>
          <w:bCs/>
          <w:sz w:val="22"/>
          <w:szCs w:val="22"/>
        </w:rPr>
      </w:pPr>
      <w:r w:rsidRPr="00C26777">
        <w:rPr>
          <w:rFonts w:ascii="Arial" w:hAnsi="Arial" w:cs="Arial"/>
          <w:b/>
          <w:bCs/>
          <w:sz w:val="22"/>
          <w:szCs w:val="22"/>
        </w:rPr>
        <w:t>5281</w:t>
      </w:r>
    </w:p>
    <w:p w14:paraId="62E83BA8" w14:textId="552248E2" w:rsidR="00E83AD6" w:rsidRPr="00C26777" w:rsidRDefault="00E83AD6" w:rsidP="00783DEC">
      <w:pPr>
        <w:rPr>
          <w:rFonts w:ascii="Arial" w:hAnsi="Arial" w:cs="Arial"/>
          <w:b/>
          <w:bCs/>
          <w:sz w:val="22"/>
          <w:szCs w:val="22"/>
        </w:rPr>
      </w:pPr>
      <w:r w:rsidRPr="00C26777">
        <w:rPr>
          <w:rFonts w:ascii="Arial" w:hAnsi="Arial" w:cs="Arial"/>
          <w:b/>
          <w:bCs/>
          <w:sz w:val="22"/>
          <w:szCs w:val="22"/>
        </w:rPr>
        <w:t>BP 1509 folio 27r januari 1632</w:t>
      </w:r>
    </w:p>
    <w:p w14:paraId="48AB1AA1" w14:textId="6AB1CCE8" w:rsidR="00E83AD6" w:rsidRDefault="00CE015F" w:rsidP="00783DEC">
      <w:pPr>
        <w:rPr>
          <w:rFonts w:ascii="Arial" w:hAnsi="Arial" w:cs="Arial"/>
          <w:sz w:val="22"/>
          <w:szCs w:val="22"/>
        </w:rPr>
      </w:pPr>
      <w:r>
        <w:rPr>
          <w:rFonts w:ascii="Arial" w:hAnsi="Arial" w:cs="Arial"/>
          <w:sz w:val="22"/>
          <w:szCs w:val="22"/>
        </w:rPr>
        <w:t xml:space="preserve">Henrick zn.v.w. Ghijsbert Joordens wonende te Schijndel heeft verkocht aan Adriaen zn.v.w. Willem Henricxss. van Engelen een erfcijns van 21 gl. te betalen op de feestdag van Sint Paulus bekering [conversio] [25 januari] uit een stuk groesland van 4 mergens </w:t>
      </w:r>
      <w:r w:rsidRPr="00C26777">
        <w:rPr>
          <w:rFonts w:ascii="Arial" w:hAnsi="Arial" w:cs="Arial"/>
          <w:b/>
          <w:bCs/>
          <w:sz w:val="22"/>
          <w:szCs w:val="22"/>
          <w:u w:val="single"/>
        </w:rPr>
        <w:t>int Hermalen</w:t>
      </w:r>
      <w:r>
        <w:rPr>
          <w:rFonts w:ascii="Arial" w:hAnsi="Arial" w:cs="Arial"/>
          <w:sz w:val="22"/>
          <w:szCs w:val="22"/>
        </w:rPr>
        <w:t xml:space="preserve"> met als belendingen Adriaen Smits en Corst Goyarts, Joris Damen en Mariken weduwe van Thonis Seben, Barbara weduwe Pauwels Wijnants en Lambert Symons – in de marge: Jacob Gielissen man van Mariken dr.v.Adriaen Willem van Engelen heeft bekend dat op 16 januari 1642 Antonis Adriaen Smits te Schijndel de cijns heeft afgelost op 16 januari 1642 ondertekend door J. van der Meulen</w:t>
      </w:r>
    </w:p>
    <w:p w14:paraId="4FF4C4A6" w14:textId="77777777" w:rsidR="00CE015F" w:rsidRDefault="00CE015F" w:rsidP="00783DEC">
      <w:pPr>
        <w:rPr>
          <w:rFonts w:ascii="Arial" w:hAnsi="Arial" w:cs="Arial"/>
          <w:sz w:val="22"/>
          <w:szCs w:val="22"/>
        </w:rPr>
      </w:pPr>
    </w:p>
    <w:p w14:paraId="4AD18144" w14:textId="1F0BD3D8" w:rsidR="00CE015F" w:rsidRPr="00172DAE" w:rsidRDefault="00C26777" w:rsidP="00783DEC">
      <w:pPr>
        <w:rPr>
          <w:rFonts w:ascii="Arial" w:hAnsi="Arial" w:cs="Arial"/>
          <w:b/>
          <w:bCs/>
          <w:sz w:val="22"/>
          <w:szCs w:val="22"/>
        </w:rPr>
      </w:pPr>
      <w:r w:rsidRPr="00172DAE">
        <w:rPr>
          <w:rFonts w:ascii="Arial" w:hAnsi="Arial" w:cs="Arial"/>
          <w:b/>
          <w:bCs/>
          <w:sz w:val="22"/>
          <w:szCs w:val="22"/>
        </w:rPr>
        <w:t>5282</w:t>
      </w:r>
    </w:p>
    <w:p w14:paraId="35989165" w14:textId="2675E94A" w:rsidR="00C26777" w:rsidRPr="00172DAE" w:rsidRDefault="00C26777" w:rsidP="00783DEC">
      <w:pPr>
        <w:rPr>
          <w:rFonts w:ascii="Arial" w:hAnsi="Arial" w:cs="Arial"/>
          <w:b/>
          <w:bCs/>
          <w:sz w:val="22"/>
          <w:szCs w:val="22"/>
        </w:rPr>
      </w:pPr>
      <w:r w:rsidRPr="00172DAE">
        <w:rPr>
          <w:rFonts w:ascii="Arial" w:hAnsi="Arial" w:cs="Arial"/>
          <w:b/>
          <w:bCs/>
          <w:sz w:val="22"/>
          <w:szCs w:val="22"/>
        </w:rPr>
        <w:t>BP 1542 folio 596r j</w:t>
      </w:r>
      <w:r w:rsidR="000B1DDC" w:rsidRPr="00172DAE">
        <w:rPr>
          <w:rFonts w:ascii="Arial" w:hAnsi="Arial" w:cs="Arial"/>
          <w:b/>
          <w:bCs/>
          <w:sz w:val="22"/>
          <w:szCs w:val="22"/>
        </w:rPr>
        <w:t xml:space="preserve">7 </w:t>
      </w:r>
      <w:r w:rsidRPr="00172DAE">
        <w:rPr>
          <w:rFonts w:ascii="Arial" w:hAnsi="Arial" w:cs="Arial"/>
          <w:b/>
          <w:bCs/>
          <w:sz w:val="22"/>
          <w:szCs w:val="22"/>
        </w:rPr>
        <w:t>anuari 1632</w:t>
      </w:r>
    </w:p>
    <w:p w14:paraId="3139DE27" w14:textId="55E1E293" w:rsidR="000B1DDC" w:rsidRDefault="000B1DDC" w:rsidP="00783DEC">
      <w:pPr>
        <w:rPr>
          <w:rFonts w:ascii="Arial" w:hAnsi="Arial" w:cs="Arial"/>
          <w:sz w:val="22"/>
          <w:szCs w:val="22"/>
        </w:rPr>
      </w:pPr>
      <w:r>
        <w:rPr>
          <w:rFonts w:ascii="Arial" w:hAnsi="Arial" w:cs="Arial"/>
          <w:sz w:val="22"/>
          <w:szCs w:val="22"/>
        </w:rPr>
        <w:t xml:space="preserve">Op Sint Catharinadag 1632 een cijns van 156 gl. en op Sint Catharinadag 1633 een van 150 gl. en een som van 197 gl. op Sint Catharinadag 1634 te voldoen en te betalen schuldig van gehaalde bieren en verschoten geld door een zekere Nyclaesken aan Jonker Cornelis Schenck man van Jouffrouwe Elizabeth dr.v. Herman Goyartss. van Sambeeck en Margareta – in de marge: Nicolaes Janssen van Berckel bierbrouwer heeft bekend dat Margriet van Sambeeck die gelden heeft voldaan op 14 april 1635 – Corstiaen zn.v.w. Jannen Janssen van Vechel alias Schoenmakers man van Cristina dr.v.w. Jans Adriaenss. over een donatie die men noemt ‘metten levende lijve overgegeven’ aan Adriaen Joordens </w:t>
      </w:r>
      <w:r w:rsidR="00172DAE">
        <w:rPr>
          <w:rFonts w:ascii="Arial" w:hAnsi="Arial" w:cs="Arial"/>
          <w:sz w:val="22"/>
          <w:szCs w:val="22"/>
        </w:rPr>
        <w:t>t.b.v. zijn vrouw Servatia en aan Gerart Claessen t.b.v. Margareta zijn vrouw beiden natuurlijke dochters</w:t>
      </w:r>
    </w:p>
    <w:p w14:paraId="7675E165" w14:textId="77777777" w:rsidR="00172DAE" w:rsidRDefault="00172DAE" w:rsidP="00783DEC">
      <w:pPr>
        <w:rPr>
          <w:rFonts w:ascii="Arial" w:hAnsi="Arial" w:cs="Arial"/>
          <w:sz w:val="22"/>
          <w:szCs w:val="22"/>
        </w:rPr>
      </w:pPr>
    </w:p>
    <w:p w14:paraId="08D394BD" w14:textId="341159C5" w:rsidR="00172DAE" w:rsidRPr="008D4884" w:rsidRDefault="00172DAE" w:rsidP="00783DEC">
      <w:pPr>
        <w:rPr>
          <w:rFonts w:ascii="Arial" w:hAnsi="Arial" w:cs="Arial"/>
          <w:b/>
          <w:bCs/>
          <w:sz w:val="22"/>
          <w:szCs w:val="22"/>
        </w:rPr>
      </w:pPr>
      <w:r w:rsidRPr="008D4884">
        <w:rPr>
          <w:rFonts w:ascii="Arial" w:hAnsi="Arial" w:cs="Arial"/>
          <w:b/>
          <w:bCs/>
          <w:sz w:val="22"/>
          <w:szCs w:val="22"/>
        </w:rPr>
        <w:t>5283</w:t>
      </w:r>
    </w:p>
    <w:p w14:paraId="58738808" w14:textId="1F20E3ED" w:rsidR="00172DAE" w:rsidRPr="008D4884" w:rsidRDefault="00172DAE" w:rsidP="00783DEC">
      <w:pPr>
        <w:rPr>
          <w:rFonts w:ascii="Arial" w:hAnsi="Arial" w:cs="Arial"/>
          <w:b/>
          <w:bCs/>
          <w:sz w:val="22"/>
          <w:szCs w:val="22"/>
        </w:rPr>
      </w:pPr>
      <w:r w:rsidRPr="008D4884">
        <w:rPr>
          <w:rFonts w:ascii="Arial" w:hAnsi="Arial" w:cs="Arial"/>
          <w:b/>
          <w:bCs/>
          <w:sz w:val="22"/>
          <w:szCs w:val="22"/>
        </w:rPr>
        <w:t xml:space="preserve">BP 1546 folio 407v </w:t>
      </w:r>
      <w:r w:rsidR="008D4884" w:rsidRPr="008D4884">
        <w:rPr>
          <w:rFonts w:ascii="Arial" w:hAnsi="Arial" w:cs="Arial"/>
          <w:b/>
          <w:bCs/>
          <w:sz w:val="22"/>
          <w:szCs w:val="22"/>
        </w:rPr>
        <w:t xml:space="preserve">19 </w:t>
      </w:r>
      <w:r w:rsidRPr="008D4884">
        <w:rPr>
          <w:rFonts w:ascii="Arial" w:hAnsi="Arial" w:cs="Arial"/>
          <w:b/>
          <w:bCs/>
          <w:sz w:val="22"/>
          <w:szCs w:val="22"/>
        </w:rPr>
        <w:t>januari 1632</w:t>
      </w:r>
    </w:p>
    <w:p w14:paraId="7FE4F3CC" w14:textId="2647D2D2" w:rsidR="00172DAE" w:rsidRDefault="00172DAE" w:rsidP="00783DEC">
      <w:pPr>
        <w:rPr>
          <w:rFonts w:ascii="Arial" w:hAnsi="Arial" w:cs="Arial"/>
          <w:sz w:val="22"/>
          <w:szCs w:val="22"/>
        </w:rPr>
      </w:pPr>
      <w:r>
        <w:rPr>
          <w:rFonts w:ascii="Arial" w:hAnsi="Arial" w:cs="Arial"/>
          <w:sz w:val="22"/>
          <w:szCs w:val="22"/>
        </w:rPr>
        <w:t>Willem Diercxz. van der Meer, sche</w:t>
      </w:r>
      <w:r w:rsidR="008D4884">
        <w:rPr>
          <w:rFonts w:ascii="Arial" w:hAnsi="Arial" w:cs="Arial"/>
          <w:sz w:val="22"/>
          <w:szCs w:val="22"/>
        </w:rPr>
        <w:t>p</w:t>
      </w:r>
      <w:r>
        <w:rPr>
          <w:rFonts w:ascii="Arial" w:hAnsi="Arial" w:cs="Arial"/>
          <w:sz w:val="22"/>
          <w:szCs w:val="22"/>
        </w:rPr>
        <w:t xml:space="preserve">enbrief dd. 19 juni 1604, welke cijns Peter Somers tegen </w:t>
      </w:r>
      <w:r w:rsidRPr="008D4884">
        <w:rPr>
          <w:rFonts w:ascii="Arial" w:hAnsi="Arial" w:cs="Arial"/>
          <w:b/>
          <w:bCs/>
          <w:i/>
          <w:iCs/>
          <w:sz w:val="22"/>
          <w:szCs w:val="22"/>
        </w:rPr>
        <w:t>Sr. Jaspar de Huse schout van Mercxem</w:t>
      </w:r>
      <w:r>
        <w:rPr>
          <w:rFonts w:ascii="Arial" w:hAnsi="Arial" w:cs="Arial"/>
          <w:sz w:val="22"/>
          <w:szCs w:val="22"/>
        </w:rPr>
        <w:t xml:space="preserve"> als executeur van het testament van wijlen Joiuffrouwe Maria van der Meer dr.v.w. </w:t>
      </w:r>
      <w:r w:rsidRPr="008D4884">
        <w:rPr>
          <w:rFonts w:ascii="Arial" w:hAnsi="Arial" w:cs="Arial"/>
          <w:b/>
          <w:bCs/>
          <w:i/>
          <w:iCs/>
          <w:sz w:val="22"/>
          <w:szCs w:val="22"/>
        </w:rPr>
        <w:t xml:space="preserve">Willem van der Meer voor openbaar notaris </w:t>
      </w:r>
      <w:r w:rsidR="008D4884" w:rsidRPr="008D4884">
        <w:rPr>
          <w:rFonts w:ascii="Arial" w:hAnsi="Arial" w:cs="Arial"/>
          <w:b/>
          <w:bCs/>
          <w:i/>
          <w:iCs/>
          <w:sz w:val="22"/>
          <w:szCs w:val="22"/>
        </w:rPr>
        <w:t>te Antwerpen</w:t>
      </w:r>
      <w:r w:rsidR="008D4884">
        <w:rPr>
          <w:rFonts w:ascii="Arial" w:hAnsi="Arial" w:cs="Arial"/>
          <w:sz w:val="22"/>
          <w:szCs w:val="22"/>
        </w:rPr>
        <w:t xml:space="preserve"> gepasseerd op 21 mei 1631 met transport t.b.v. Geertruijt dr.v.w. Joost Bueckers; Peter Somers met een erfcijns i.v.m. een onderpand te Schijndel </w:t>
      </w:r>
    </w:p>
    <w:p w14:paraId="610414E9" w14:textId="77777777" w:rsidR="008D4884" w:rsidRDefault="008D4884" w:rsidP="00783DEC">
      <w:pPr>
        <w:rPr>
          <w:rFonts w:ascii="Arial" w:hAnsi="Arial" w:cs="Arial"/>
          <w:sz w:val="22"/>
          <w:szCs w:val="22"/>
        </w:rPr>
      </w:pPr>
    </w:p>
    <w:p w14:paraId="323DB888" w14:textId="5579B1CD" w:rsidR="008D4884" w:rsidRPr="00F97040" w:rsidRDefault="008D4884" w:rsidP="00783DEC">
      <w:pPr>
        <w:rPr>
          <w:rFonts w:ascii="Arial" w:hAnsi="Arial" w:cs="Arial"/>
          <w:b/>
          <w:bCs/>
          <w:sz w:val="22"/>
          <w:szCs w:val="22"/>
        </w:rPr>
      </w:pPr>
      <w:r w:rsidRPr="00F97040">
        <w:rPr>
          <w:rFonts w:ascii="Arial" w:hAnsi="Arial" w:cs="Arial"/>
          <w:b/>
          <w:bCs/>
          <w:sz w:val="22"/>
          <w:szCs w:val="22"/>
        </w:rPr>
        <w:t>5284</w:t>
      </w:r>
    </w:p>
    <w:p w14:paraId="77FC6D43" w14:textId="2CD9FE09" w:rsidR="008D4884" w:rsidRPr="00F97040" w:rsidRDefault="008D4884" w:rsidP="00783DEC">
      <w:pPr>
        <w:rPr>
          <w:rFonts w:ascii="Arial" w:hAnsi="Arial" w:cs="Arial"/>
          <w:b/>
          <w:bCs/>
          <w:sz w:val="22"/>
          <w:szCs w:val="22"/>
        </w:rPr>
      </w:pPr>
      <w:r w:rsidRPr="00F97040">
        <w:rPr>
          <w:rFonts w:ascii="Arial" w:hAnsi="Arial" w:cs="Arial"/>
          <w:b/>
          <w:bCs/>
          <w:sz w:val="22"/>
          <w:szCs w:val="22"/>
        </w:rPr>
        <w:t>BP 1552 folio 300v januari 1632</w:t>
      </w:r>
    </w:p>
    <w:p w14:paraId="32B98D05" w14:textId="355542FF" w:rsidR="008D4884" w:rsidRDefault="008D4884" w:rsidP="00783DEC">
      <w:pPr>
        <w:rPr>
          <w:rFonts w:ascii="Arial" w:hAnsi="Arial" w:cs="Arial"/>
          <w:sz w:val="22"/>
          <w:szCs w:val="22"/>
        </w:rPr>
      </w:pPr>
      <w:r w:rsidRPr="008D4884">
        <w:rPr>
          <w:rFonts w:ascii="Arial" w:hAnsi="Arial" w:cs="Arial"/>
          <w:sz w:val="22"/>
          <w:szCs w:val="22"/>
        </w:rPr>
        <w:t>Jan zn.v.w. Ruth Ja</w:t>
      </w:r>
      <w:r>
        <w:rPr>
          <w:rFonts w:ascii="Arial" w:hAnsi="Arial" w:cs="Arial"/>
          <w:sz w:val="22"/>
          <w:szCs w:val="22"/>
        </w:rPr>
        <w:t>nssen wonende te Schijndel heeft verkocht aan Franchoijs van Nijhoff t.b.v. Jaspar zn.v.w, Dierck Lenarts Roeckarts een erfcijns van 7 gl. te betalen op de 8</w:t>
      </w:r>
      <w:r w:rsidRPr="008D4884">
        <w:rPr>
          <w:rFonts w:ascii="Arial" w:hAnsi="Arial" w:cs="Arial"/>
          <w:sz w:val="22"/>
          <w:szCs w:val="22"/>
          <w:vertAlign w:val="superscript"/>
        </w:rPr>
        <w:t>e</w:t>
      </w:r>
      <w:r>
        <w:rPr>
          <w:rFonts w:ascii="Arial" w:hAnsi="Arial" w:cs="Arial"/>
          <w:sz w:val="22"/>
          <w:szCs w:val="22"/>
        </w:rPr>
        <w:t xml:space="preserve"> dag van januari uit 5 lopensen land genaamd </w:t>
      </w:r>
      <w:r w:rsidRPr="00F97040">
        <w:rPr>
          <w:rFonts w:ascii="Arial" w:hAnsi="Arial" w:cs="Arial"/>
          <w:b/>
          <w:bCs/>
          <w:sz w:val="22"/>
          <w:szCs w:val="22"/>
          <w:u w:val="single"/>
        </w:rPr>
        <w:t>den Crommenacker</w:t>
      </w:r>
      <w:r>
        <w:rPr>
          <w:rFonts w:ascii="Arial" w:hAnsi="Arial" w:cs="Arial"/>
          <w:sz w:val="22"/>
          <w:szCs w:val="22"/>
        </w:rPr>
        <w:t xml:space="preserve"> in Wijbosch met als belendingen de weduwe van Jan Dierick Smolders, Peeter Lamberts, grondcijns van 2 st. in het cijnsboek van Helmond</w:t>
      </w:r>
    </w:p>
    <w:p w14:paraId="1F0D4F22" w14:textId="77777777" w:rsidR="008D4884" w:rsidRDefault="008D4884" w:rsidP="00783DEC">
      <w:pPr>
        <w:rPr>
          <w:rFonts w:ascii="Arial" w:hAnsi="Arial" w:cs="Arial"/>
          <w:sz w:val="22"/>
          <w:szCs w:val="22"/>
        </w:rPr>
      </w:pPr>
    </w:p>
    <w:p w14:paraId="3FA461F9" w14:textId="2A2FC208" w:rsidR="008D4884" w:rsidRPr="008D4884" w:rsidRDefault="008D4884" w:rsidP="00783DEC">
      <w:pPr>
        <w:rPr>
          <w:rFonts w:ascii="Arial" w:hAnsi="Arial" w:cs="Arial"/>
          <w:b/>
          <w:bCs/>
          <w:color w:val="FF0000"/>
          <w:sz w:val="22"/>
          <w:szCs w:val="22"/>
        </w:rPr>
      </w:pPr>
      <w:r w:rsidRPr="008D4884">
        <w:rPr>
          <w:rFonts w:ascii="Arial" w:hAnsi="Arial" w:cs="Arial"/>
          <w:b/>
          <w:bCs/>
          <w:color w:val="FF0000"/>
          <w:sz w:val="22"/>
          <w:szCs w:val="22"/>
        </w:rPr>
        <w:t>blad 399</w:t>
      </w:r>
    </w:p>
    <w:p w14:paraId="1FA65A09" w14:textId="77777777" w:rsidR="008D4884" w:rsidRDefault="008D4884" w:rsidP="00783DEC">
      <w:pPr>
        <w:rPr>
          <w:rFonts w:ascii="Arial" w:hAnsi="Arial" w:cs="Arial"/>
          <w:sz w:val="22"/>
          <w:szCs w:val="22"/>
        </w:rPr>
      </w:pPr>
    </w:p>
    <w:p w14:paraId="54F238DE" w14:textId="7058E6E1" w:rsidR="008D4884" w:rsidRPr="003B35EE" w:rsidRDefault="008D4884" w:rsidP="00783DEC">
      <w:pPr>
        <w:rPr>
          <w:rFonts w:ascii="Arial" w:hAnsi="Arial" w:cs="Arial"/>
          <w:b/>
          <w:bCs/>
          <w:sz w:val="22"/>
          <w:szCs w:val="22"/>
        </w:rPr>
      </w:pPr>
      <w:r w:rsidRPr="003B35EE">
        <w:rPr>
          <w:rFonts w:ascii="Arial" w:hAnsi="Arial" w:cs="Arial"/>
          <w:b/>
          <w:bCs/>
          <w:sz w:val="22"/>
          <w:szCs w:val="22"/>
        </w:rPr>
        <w:t>5285</w:t>
      </w:r>
    </w:p>
    <w:p w14:paraId="57D1EFA1" w14:textId="592F38C7" w:rsidR="008D4884" w:rsidRPr="003B35EE" w:rsidRDefault="008D4884" w:rsidP="00783DEC">
      <w:pPr>
        <w:rPr>
          <w:rFonts w:ascii="Arial" w:hAnsi="Arial" w:cs="Arial"/>
          <w:b/>
          <w:bCs/>
          <w:sz w:val="22"/>
          <w:szCs w:val="22"/>
        </w:rPr>
      </w:pPr>
      <w:r w:rsidRPr="003B35EE">
        <w:rPr>
          <w:rFonts w:ascii="Arial" w:hAnsi="Arial" w:cs="Arial"/>
          <w:b/>
          <w:bCs/>
          <w:sz w:val="22"/>
          <w:szCs w:val="22"/>
        </w:rPr>
        <w:t>BP 1542 folio 592r januari 1632</w:t>
      </w:r>
    </w:p>
    <w:p w14:paraId="79997D1D" w14:textId="1741D20C" w:rsidR="008D4884" w:rsidRDefault="003B35EE" w:rsidP="00783DEC">
      <w:pPr>
        <w:rPr>
          <w:rFonts w:ascii="Arial" w:hAnsi="Arial" w:cs="Arial"/>
          <w:sz w:val="22"/>
          <w:szCs w:val="22"/>
        </w:rPr>
      </w:pPr>
      <w:r>
        <w:rPr>
          <w:rFonts w:ascii="Arial" w:hAnsi="Arial" w:cs="Arial"/>
          <w:sz w:val="22"/>
          <w:szCs w:val="22"/>
        </w:rPr>
        <w:t xml:space="preserve">Verkoop door </w:t>
      </w:r>
      <w:r w:rsidRPr="003B35EE">
        <w:rPr>
          <w:rFonts w:ascii="Arial" w:hAnsi="Arial" w:cs="Arial"/>
          <w:sz w:val="22"/>
          <w:szCs w:val="22"/>
        </w:rPr>
        <w:t>Jan zn.v.w. Mathij</w:t>
      </w:r>
      <w:r>
        <w:rPr>
          <w:rFonts w:ascii="Arial" w:hAnsi="Arial" w:cs="Arial"/>
          <w:sz w:val="22"/>
          <w:szCs w:val="22"/>
        </w:rPr>
        <w:t xml:space="preserve">s Jan Willemssen </w:t>
      </w:r>
    </w:p>
    <w:p w14:paraId="20B4F4E3" w14:textId="77777777" w:rsidR="003B35EE" w:rsidRDefault="003B35EE" w:rsidP="00783DEC">
      <w:pPr>
        <w:rPr>
          <w:rFonts w:ascii="Arial" w:hAnsi="Arial" w:cs="Arial"/>
          <w:sz w:val="22"/>
          <w:szCs w:val="22"/>
        </w:rPr>
      </w:pPr>
    </w:p>
    <w:p w14:paraId="40F4AB66" w14:textId="2E67C55A" w:rsidR="003B35EE" w:rsidRPr="003B35EE" w:rsidRDefault="003B35EE" w:rsidP="00783DEC">
      <w:pPr>
        <w:rPr>
          <w:rFonts w:ascii="Arial" w:hAnsi="Arial" w:cs="Arial"/>
          <w:b/>
          <w:bCs/>
          <w:sz w:val="22"/>
          <w:szCs w:val="22"/>
        </w:rPr>
      </w:pPr>
      <w:r w:rsidRPr="003B35EE">
        <w:rPr>
          <w:rFonts w:ascii="Arial" w:hAnsi="Arial" w:cs="Arial"/>
          <w:b/>
          <w:bCs/>
          <w:sz w:val="22"/>
          <w:szCs w:val="22"/>
        </w:rPr>
        <w:t>5286</w:t>
      </w:r>
    </w:p>
    <w:p w14:paraId="5FC68DF4" w14:textId="7CC05E8E" w:rsidR="003B35EE" w:rsidRPr="003B35EE" w:rsidRDefault="003B35EE" w:rsidP="00783DEC">
      <w:pPr>
        <w:rPr>
          <w:rFonts w:ascii="Arial" w:hAnsi="Arial" w:cs="Arial"/>
          <w:b/>
          <w:bCs/>
          <w:sz w:val="22"/>
          <w:szCs w:val="22"/>
        </w:rPr>
      </w:pPr>
      <w:r w:rsidRPr="003B35EE">
        <w:rPr>
          <w:rFonts w:ascii="Arial" w:hAnsi="Arial" w:cs="Arial"/>
          <w:b/>
          <w:bCs/>
          <w:sz w:val="22"/>
          <w:szCs w:val="22"/>
        </w:rPr>
        <w:t>BP 1542 folio 607v januari 1632</w:t>
      </w:r>
    </w:p>
    <w:p w14:paraId="23F27A3D" w14:textId="7953EC86" w:rsidR="003B35EE" w:rsidRDefault="003B35EE" w:rsidP="00783DEC">
      <w:pPr>
        <w:rPr>
          <w:rFonts w:ascii="Arial" w:hAnsi="Arial" w:cs="Arial"/>
          <w:sz w:val="22"/>
          <w:szCs w:val="22"/>
        </w:rPr>
      </w:pPr>
      <w:r>
        <w:rPr>
          <w:rFonts w:ascii="Arial" w:hAnsi="Arial" w:cs="Arial"/>
          <w:sz w:val="22"/>
          <w:szCs w:val="22"/>
        </w:rPr>
        <w:t xml:space="preserve">Verkoop aan </w:t>
      </w:r>
      <w:r w:rsidRPr="003B35EE">
        <w:rPr>
          <w:rFonts w:ascii="Arial" w:hAnsi="Arial" w:cs="Arial"/>
          <w:b/>
          <w:bCs/>
          <w:sz w:val="22"/>
          <w:szCs w:val="22"/>
          <w:u w:val="single"/>
        </w:rPr>
        <w:t>Jonker Jan van Werdenborch Heer te Gansoijen</w:t>
      </w:r>
      <w:r>
        <w:rPr>
          <w:rFonts w:ascii="Arial" w:hAnsi="Arial" w:cs="Arial"/>
          <w:sz w:val="22"/>
          <w:szCs w:val="22"/>
        </w:rPr>
        <w:t xml:space="preserve"> aan Herman Anthonissen van der Molen t.b.v. de </w:t>
      </w:r>
      <w:r w:rsidRPr="003B35EE">
        <w:rPr>
          <w:rFonts w:ascii="Arial" w:hAnsi="Arial" w:cs="Arial"/>
          <w:b/>
          <w:bCs/>
          <w:sz w:val="22"/>
          <w:szCs w:val="22"/>
          <w:u w:val="single"/>
        </w:rPr>
        <w:t>baanderheer van Grobbendonck</w:t>
      </w:r>
      <w:r>
        <w:rPr>
          <w:rFonts w:ascii="Arial" w:hAnsi="Arial" w:cs="Arial"/>
          <w:sz w:val="22"/>
          <w:szCs w:val="22"/>
        </w:rPr>
        <w:t xml:space="preserve"> en machtiging voor Mr. Gerard van Nuenen; Philips zn.v.w. Henricx Aelberts. met een erfcijns van 6 gl. te betalen op de feestdag van Sint Marcus [evangelist 25 april]</w:t>
      </w:r>
    </w:p>
    <w:p w14:paraId="29A1D2FE" w14:textId="77777777" w:rsidR="003B35EE" w:rsidRDefault="003B35EE" w:rsidP="00783DEC">
      <w:pPr>
        <w:rPr>
          <w:rFonts w:ascii="Arial" w:hAnsi="Arial" w:cs="Arial"/>
          <w:sz w:val="22"/>
          <w:szCs w:val="22"/>
        </w:rPr>
      </w:pPr>
    </w:p>
    <w:p w14:paraId="5C08EBE5" w14:textId="2B04D57B" w:rsidR="003B35EE" w:rsidRPr="00524E0C" w:rsidRDefault="003B35EE" w:rsidP="00783DEC">
      <w:pPr>
        <w:rPr>
          <w:rFonts w:ascii="Arial" w:hAnsi="Arial" w:cs="Arial"/>
          <w:b/>
          <w:bCs/>
          <w:sz w:val="22"/>
          <w:szCs w:val="22"/>
        </w:rPr>
      </w:pPr>
      <w:r w:rsidRPr="00524E0C">
        <w:rPr>
          <w:rFonts w:ascii="Arial" w:hAnsi="Arial" w:cs="Arial"/>
          <w:b/>
          <w:bCs/>
          <w:sz w:val="22"/>
          <w:szCs w:val="22"/>
        </w:rPr>
        <w:t>5287</w:t>
      </w:r>
    </w:p>
    <w:p w14:paraId="5C9C3277" w14:textId="7B3FC98C" w:rsidR="003B35EE" w:rsidRPr="00524E0C" w:rsidRDefault="003B35EE" w:rsidP="00783DEC">
      <w:pPr>
        <w:rPr>
          <w:rFonts w:ascii="Arial" w:hAnsi="Arial" w:cs="Arial"/>
          <w:b/>
          <w:bCs/>
          <w:sz w:val="22"/>
          <w:szCs w:val="22"/>
        </w:rPr>
      </w:pPr>
      <w:r w:rsidRPr="00524E0C">
        <w:rPr>
          <w:rFonts w:ascii="Arial" w:hAnsi="Arial" w:cs="Arial"/>
          <w:b/>
          <w:bCs/>
          <w:sz w:val="22"/>
          <w:szCs w:val="22"/>
        </w:rPr>
        <w:t>BP 1552 folio 307r januari 1632</w:t>
      </w:r>
    </w:p>
    <w:p w14:paraId="5265D71D" w14:textId="6F84168A" w:rsidR="003B35EE" w:rsidRDefault="00524E0C" w:rsidP="00783DEC">
      <w:pPr>
        <w:rPr>
          <w:rFonts w:ascii="Arial" w:hAnsi="Arial" w:cs="Arial"/>
          <w:sz w:val="22"/>
          <w:szCs w:val="22"/>
        </w:rPr>
      </w:pPr>
      <w:r>
        <w:rPr>
          <w:rFonts w:ascii="Arial" w:hAnsi="Arial" w:cs="Arial"/>
          <w:sz w:val="22"/>
          <w:szCs w:val="22"/>
        </w:rPr>
        <w:t xml:space="preserve">Dielis zn.v.w. Henricx Dielis Pennincx wonende te Schijndel heeft verkocht t.b.v. Jacobus zn.v. Henricx van Casteren </w:t>
      </w:r>
      <w:r w:rsidRPr="00524E0C">
        <w:rPr>
          <w:rFonts w:ascii="Arial" w:hAnsi="Arial" w:cs="Arial"/>
          <w:b/>
          <w:bCs/>
          <w:sz w:val="22"/>
          <w:szCs w:val="22"/>
          <w:u w:val="single"/>
        </w:rPr>
        <w:t>rentmeester te ’s-Hertogenbosch</w:t>
      </w:r>
      <w:r>
        <w:rPr>
          <w:rFonts w:ascii="Arial" w:hAnsi="Arial" w:cs="Arial"/>
          <w:sz w:val="22"/>
          <w:szCs w:val="22"/>
        </w:rPr>
        <w:t xml:space="preserve"> een erfcijns van 6 gl. te betalen op de feestdag van Sint Antonius abt [17 januari] uit huis erf hof schuur esthuis en 15 lopensen land en 1 ½ mergen weiland te Schijndel</w:t>
      </w:r>
    </w:p>
    <w:p w14:paraId="72203C5E" w14:textId="77777777" w:rsidR="00524E0C" w:rsidRDefault="00524E0C" w:rsidP="00783DEC">
      <w:pPr>
        <w:rPr>
          <w:rFonts w:ascii="Arial" w:hAnsi="Arial" w:cs="Arial"/>
          <w:sz w:val="22"/>
          <w:szCs w:val="22"/>
        </w:rPr>
      </w:pPr>
    </w:p>
    <w:p w14:paraId="22A5A17B" w14:textId="5F14D81E" w:rsidR="00524E0C" w:rsidRPr="00524E0C" w:rsidRDefault="00524E0C" w:rsidP="00783DEC">
      <w:pPr>
        <w:rPr>
          <w:rFonts w:ascii="Arial" w:hAnsi="Arial" w:cs="Arial"/>
          <w:b/>
          <w:bCs/>
          <w:sz w:val="22"/>
          <w:szCs w:val="22"/>
        </w:rPr>
      </w:pPr>
      <w:r w:rsidRPr="00524E0C">
        <w:rPr>
          <w:rFonts w:ascii="Arial" w:hAnsi="Arial" w:cs="Arial"/>
          <w:b/>
          <w:bCs/>
          <w:sz w:val="22"/>
          <w:szCs w:val="22"/>
        </w:rPr>
        <w:t>5288</w:t>
      </w:r>
    </w:p>
    <w:p w14:paraId="3A4CA6F0" w14:textId="395A5B74" w:rsidR="00524E0C" w:rsidRPr="00524E0C" w:rsidRDefault="00524E0C" w:rsidP="00783DEC">
      <w:pPr>
        <w:rPr>
          <w:rFonts w:ascii="Arial" w:hAnsi="Arial" w:cs="Arial"/>
          <w:b/>
          <w:bCs/>
          <w:sz w:val="22"/>
          <w:szCs w:val="22"/>
        </w:rPr>
      </w:pPr>
      <w:r w:rsidRPr="00524E0C">
        <w:rPr>
          <w:rFonts w:ascii="Arial" w:hAnsi="Arial" w:cs="Arial"/>
          <w:b/>
          <w:bCs/>
          <w:sz w:val="22"/>
          <w:szCs w:val="22"/>
        </w:rPr>
        <w:t>BP 1509 folio 62r januari 1632</w:t>
      </w:r>
    </w:p>
    <w:p w14:paraId="15A59EA0" w14:textId="3D9F0902" w:rsidR="00524E0C" w:rsidRDefault="00524E0C" w:rsidP="00783DEC">
      <w:pPr>
        <w:rPr>
          <w:rFonts w:ascii="Arial" w:hAnsi="Arial" w:cs="Arial"/>
          <w:sz w:val="22"/>
          <w:szCs w:val="22"/>
        </w:rPr>
      </w:pPr>
      <w:r>
        <w:rPr>
          <w:rFonts w:ascii="Arial" w:hAnsi="Arial" w:cs="Arial"/>
          <w:sz w:val="22"/>
          <w:szCs w:val="22"/>
        </w:rPr>
        <w:t>Jan Dielis Aertss. man van Gerartken dr.v.w. Henrick Pauwelss.</w:t>
      </w:r>
    </w:p>
    <w:p w14:paraId="64B74F5B" w14:textId="77777777" w:rsidR="00524E0C" w:rsidRDefault="00524E0C" w:rsidP="00783DEC">
      <w:pPr>
        <w:rPr>
          <w:rFonts w:ascii="Arial" w:hAnsi="Arial" w:cs="Arial"/>
          <w:sz w:val="22"/>
          <w:szCs w:val="22"/>
        </w:rPr>
      </w:pPr>
    </w:p>
    <w:p w14:paraId="3E4AE726" w14:textId="1D21CEB0" w:rsidR="00524E0C" w:rsidRPr="00524E0C" w:rsidRDefault="00524E0C" w:rsidP="00783DEC">
      <w:pPr>
        <w:rPr>
          <w:rFonts w:ascii="Arial" w:hAnsi="Arial" w:cs="Arial"/>
          <w:b/>
          <w:bCs/>
          <w:sz w:val="22"/>
          <w:szCs w:val="22"/>
        </w:rPr>
      </w:pPr>
      <w:r w:rsidRPr="00524E0C">
        <w:rPr>
          <w:rFonts w:ascii="Arial" w:hAnsi="Arial" w:cs="Arial"/>
          <w:b/>
          <w:bCs/>
          <w:sz w:val="22"/>
          <w:szCs w:val="22"/>
        </w:rPr>
        <w:t>5289</w:t>
      </w:r>
    </w:p>
    <w:p w14:paraId="4C932FBD" w14:textId="003D7BC9" w:rsidR="00524E0C" w:rsidRPr="00524E0C" w:rsidRDefault="00524E0C" w:rsidP="00783DEC">
      <w:pPr>
        <w:rPr>
          <w:rFonts w:ascii="Arial" w:hAnsi="Arial" w:cs="Arial"/>
          <w:b/>
          <w:bCs/>
          <w:sz w:val="22"/>
          <w:szCs w:val="22"/>
        </w:rPr>
      </w:pPr>
      <w:r w:rsidRPr="00524E0C">
        <w:rPr>
          <w:rFonts w:ascii="Arial" w:hAnsi="Arial" w:cs="Arial"/>
          <w:b/>
          <w:bCs/>
          <w:sz w:val="22"/>
          <w:szCs w:val="22"/>
        </w:rPr>
        <w:t>BP 1546 folio 406v januari 1632</w:t>
      </w:r>
    </w:p>
    <w:p w14:paraId="2FD760D3" w14:textId="39C28A61" w:rsidR="00524E0C" w:rsidRDefault="00524E0C" w:rsidP="00783DEC">
      <w:pPr>
        <w:rPr>
          <w:rFonts w:ascii="Arial" w:hAnsi="Arial" w:cs="Arial"/>
          <w:sz w:val="22"/>
          <w:szCs w:val="22"/>
        </w:rPr>
      </w:pPr>
      <w:r>
        <w:rPr>
          <w:rFonts w:ascii="Arial" w:hAnsi="Arial" w:cs="Arial"/>
          <w:sz w:val="22"/>
          <w:szCs w:val="22"/>
        </w:rPr>
        <w:t xml:space="preserve">Henrick van Lotthum </w:t>
      </w:r>
      <w:r w:rsidRPr="00524E0C">
        <w:rPr>
          <w:rFonts w:ascii="Arial" w:hAnsi="Arial" w:cs="Arial"/>
          <w:b/>
          <w:bCs/>
          <w:sz w:val="22"/>
          <w:szCs w:val="22"/>
        </w:rPr>
        <w:t>stoeldraaier</w:t>
      </w:r>
      <w:r>
        <w:rPr>
          <w:rFonts w:ascii="Arial" w:hAnsi="Arial" w:cs="Arial"/>
          <w:sz w:val="22"/>
          <w:szCs w:val="22"/>
        </w:rPr>
        <w:t xml:space="preserve">; Peter Somers </w:t>
      </w:r>
      <w:r w:rsidRPr="00046DD1">
        <w:rPr>
          <w:rFonts w:ascii="Arial" w:hAnsi="Arial" w:cs="Arial"/>
          <w:b/>
          <w:bCs/>
          <w:sz w:val="22"/>
          <w:szCs w:val="22"/>
          <w:u w:val="single"/>
        </w:rPr>
        <w:t>koopman t</w:t>
      </w:r>
      <w:r>
        <w:rPr>
          <w:rFonts w:ascii="Arial" w:hAnsi="Arial" w:cs="Arial"/>
          <w:sz w:val="22"/>
          <w:szCs w:val="22"/>
        </w:rPr>
        <w:t>e ’s-Hertogenbosch met een erfcijns van 3 ½ gl. m.b.t. een onderpand te Schijndel</w:t>
      </w:r>
    </w:p>
    <w:p w14:paraId="7404A58E" w14:textId="77777777" w:rsidR="00524E0C" w:rsidRDefault="00524E0C" w:rsidP="00783DEC">
      <w:pPr>
        <w:rPr>
          <w:rFonts w:ascii="Arial" w:hAnsi="Arial" w:cs="Arial"/>
          <w:sz w:val="22"/>
          <w:szCs w:val="22"/>
        </w:rPr>
      </w:pPr>
    </w:p>
    <w:p w14:paraId="2D9F6F22" w14:textId="1B8E07A9" w:rsidR="00524E0C" w:rsidRPr="00E775D9" w:rsidRDefault="00524E0C" w:rsidP="00783DEC">
      <w:pPr>
        <w:rPr>
          <w:rFonts w:ascii="Arial" w:hAnsi="Arial" w:cs="Arial"/>
          <w:b/>
          <w:bCs/>
          <w:sz w:val="22"/>
          <w:szCs w:val="22"/>
        </w:rPr>
      </w:pPr>
      <w:r w:rsidRPr="00E775D9">
        <w:rPr>
          <w:rFonts w:ascii="Arial" w:hAnsi="Arial" w:cs="Arial"/>
          <w:b/>
          <w:bCs/>
          <w:sz w:val="22"/>
          <w:szCs w:val="22"/>
        </w:rPr>
        <w:t>5290</w:t>
      </w:r>
    </w:p>
    <w:p w14:paraId="57CC98ED" w14:textId="3A8D3158" w:rsidR="00524E0C" w:rsidRPr="00E775D9" w:rsidRDefault="00524E0C" w:rsidP="00783DEC">
      <w:pPr>
        <w:rPr>
          <w:rFonts w:ascii="Arial" w:hAnsi="Arial" w:cs="Arial"/>
          <w:b/>
          <w:bCs/>
          <w:sz w:val="22"/>
          <w:szCs w:val="22"/>
        </w:rPr>
      </w:pPr>
      <w:r w:rsidRPr="00E775D9">
        <w:rPr>
          <w:rFonts w:ascii="Arial" w:hAnsi="Arial" w:cs="Arial"/>
          <w:b/>
          <w:bCs/>
          <w:sz w:val="22"/>
          <w:szCs w:val="22"/>
        </w:rPr>
        <w:t>BP 1509 folio 152r februari 1632</w:t>
      </w:r>
    </w:p>
    <w:p w14:paraId="1724C7AF" w14:textId="6976AFC8" w:rsidR="00524E0C" w:rsidRPr="00046DD1" w:rsidRDefault="00524E0C" w:rsidP="00783DEC">
      <w:pPr>
        <w:rPr>
          <w:rFonts w:ascii="Arial" w:hAnsi="Arial" w:cs="Arial"/>
          <w:b/>
          <w:bCs/>
          <w:sz w:val="22"/>
          <w:szCs w:val="22"/>
          <w:u w:val="single"/>
        </w:rPr>
      </w:pPr>
      <w:r>
        <w:rPr>
          <w:rFonts w:ascii="Arial" w:hAnsi="Arial" w:cs="Arial"/>
          <w:sz w:val="22"/>
          <w:szCs w:val="22"/>
        </w:rPr>
        <w:t xml:space="preserve">Adriaen zn.v. Bartholomeus Gijsbert Lucass. </w:t>
      </w:r>
      <w:r w:rsidR="00E775D9">
        <w:rPr>
          <w:rFonts w:ascii="Arial" w:hAnsi="Arial" w:cs="Arial"/>
          <w:sz w:val="22"/>
          <w:szCs w:val="22"/>
        </w:rPr>
        <w:t>heeft verkocht aan Adriaen zn.v. Jans Jacobs van Schijndel een erfcijns van 6 gl. te betalen op de 1</w:t>
      </w:r>
      <w:r w:rsidR="00E775D9" w:rsidRPr="00E775D9">
        <w:rPr>
          <w:rFonts w:ascii="Arial" w:hAnsi="Arial" w:cs="Arial"/>
          <w:sz w:val="22"/>
          <w:szCs w:val="22"/>
          <w:vertAlign w:val="superscript"/>
        </w:rPr>
        <w:t>e</w:t>
      </w:r>
      <w:r w:rsidR="00E775D9">
        <w:rPr>
          <w:rFonts w:ascii="Arial" w:hAnsi="Arial" w:cs="Arial"/>
          <w:sz w:val="22"/>
          <w:szCs w:val="22"/>
        </w:rPr>
        <w:t xml:space="preserve"> dag van maart uit een stuk akkerland </w:t>
      </w:r>
      <w:r w:rsidR="00046DD1" w:rsidRPr="00046DD1">
        <w:rPr>
          <w:rFonts w:ascii="Arial" w:hAnsi="Arial" w:cs="Arial"/>
          <w:b/>
          <w:bCs/>
          <w:sz w:val="22"/>
          <w:szCs w:val="22"/>
          <w:u w:val="single"/>
        </w:rPr>
        <w:t>i</w:t>
      </w:r>
      <w:r w:rsidR="00E775D9" w:rsidRPr="00046DD1">
        <w:rPr>
          <w:rFonts w:ascii="Arial" w:hAnsi="Arial" w:cs="Arial"/>
          <w:b/>
          <w:bCs/>
          <w:sz w:val="22"/>
          <w:szCs w:val="22"/>
          <w:u w:val="single"/>
        </w:rPr>
        <w:t>nden hertganck van Lutteleijnde op Schoot</w:t>
      </w:r>
    </w:p>
    <w:p w14:paraId="71C1648D" w14:textId="77777777" w:rsidR="00E775D9" w:rsidRPr="00046DD1" w:rsidRDefault="00E775D9" w:rsidP="00783DEC">
      <w:pPr>
        <w:rPr>
          <w:rFonts w:ascii="Arial" w:hAnsi="Arial" w:cs="Arial"/>
          <w:b/>
          <w:bCs/>
          <w:sz w:val="22"/>
          <w:szCs w:val="22"/>
          <w:u w:val="single"/>
        </w:rPr>
      </w:pPr>
    </w:p>
    <w:p w14:paraId="3A796F54" w14:textId="7289F4D9" w:rsidR="00E775D9" w:rsidRPr="00046DD1" w:rsidRDefault="00046DD1" w:rsidP="00783DEC">
      <w:pPr>
        <w:rPr>
          <w:rFonts w:ascii="Arial" w:hAnsi="Arial" w:cs="Arial"/>
          <w:b/>
          <w:bCs/>
          <w:sz w:val="22"/>
          <w:szCs w:val="22"/>
        </w:rPr>
      </w:pPr>
      <w:r w:rsidRPr="00046DD1">
        <w:rPr>
          <w:rFonts w:ascii="Arial" w:hAnsi="Arial" w:cs="Arial"/>
          <w:b/>
          <w:bCs/>
          <w:sz w:val="22"/>
          <w:szCs w:val="22"/>
        </w:rPr>
        <w:t>5291</w:t>
      </w:r>
    </w:p>
    <w:p w14:paraId="0EA7BD28" w14:textId="684E2C50" w:rsidR="00046DD1" w:rsidRPr="00046DD1" w:rsidRDefault="00046DD1" w:rsidP="00783DEC">
      <w:pPr>
        <w:rPr>
          <w:rFonts w:ascii="Arial" w:hAnsi="Arial" w:cs="Arial"/>
          <w:b/>
          <w:bCs/>
          <w:sz w:val="22"/>
          <w:szCs w:val="22"/>
        </w:rPr>
      </w:pPr>
      <w:r w:rsidRPr="00046DD1">
        <w:rPr>
          <w:rFonts w:ascii="Arial" w:hAnsi="Arial" w:cs="Arial"/>
          <w:b/>
          <w:bCs/>
          <w:sz w:val="22"/>
          <w:szCs w:val="22"/>
        </w:rPr>
        <w:t>BP 1509 folio 153r februari 1632</w:t>
      </w:r>
    </w:p>
    <w:p w14:paraId="431F1590" w14:textId="7F32A4B8" w:rsidR="00046DD1" w:rsidRDefault="00046DD1" w:rsidP="00783DEC">
      <w:pPr>
        <w:rPr>
          <w:rFonts w:ascii="Arial" w:hAnsi="Arial" w:cs="Arial"/>
          <w:sz w:val="22"/>
          <w:szCs w:val="22"/>
        </w:rPr>
      </w:pPr>
      <w:r>
        <w:rPr>
          <w:rFonts w:ascii="Arial" w:hAnsi="Arial" w:cs="Arial"/>
          <w:sz w:val="22"/>
          <w:szCs w:val="22"/>
        </w:rPr>
        <w:t xml:space="preserve">Henrick zn.v.w. Gerardt Wellens wonende te Schijndel man van Henricxken dr.v.w. Jans Hellincxs. en diens vrouw Lyntken Joachims m.b.t. een akker van 1 ½ lopensen </w:t>
      </w:r>
      <w:r w:rsidRPr="00046DD1">
        <w:rPr>
          <w:rFonts w:ascii="Arial" w:hAnsi="Arial" w:cs="Arial"/>
          <w:b/>
          <w:bCs/>
          <w:sz w:val="22"/>
          <w:szCs w:val="22"/>
          <w:u w:val="single"/>
        </w:rPr>
        <w:t>inden hertgang Lutte</w:t>
      </w:r>
      <w:r w:rsidR="00060E0E">
        <w:rPr>
          <w:rFonts w:ascii="Arial" w:hAnsi="Arial" w:cs="Arial"/>
          <w:b/>
          <w:bCs/>
          <w:sz w:val="22"/>
          <w:szCs w:val="22"/>
          <w:u w:val="single"/>
        </w:rPr>
        <w:t>l</w:t>
      </w:r>
      <w:r w:rsidRPr="00046DD1">
        <w:rPr>
          <w:rFonts w:ascii="Arial" w:hAnsi="Arial" w:cs="Arial"/>
          <w:b/>
          <w:bCs/>
          <w:sz w:val="22"/>
          <w:szCs w:val="22"/>
          <w:u w:val="single"/>
        </w:rPr>
        <w:t xml:space="preserve">eijnde op Schoot </w:t>
      </w:r>
      <w:r>
        <w:rPr>
          <w:rFonts w:ascii="Arial" w:hAnsi="Arial" w:cs="Arial"/>
          <w:sz w:val="22"/>
          <w:szCs w:val="22"/>
        </w:rPr>
        <w:t>met als belendingen Adriaen Bartholomeus Gijsberts, Lijsken weduwe van Henrick Joachims, weduwe van Jans zn. Hens Lamberts</w:t>
      </w:r>
    </w:p>
    <w:p w14:paraId="648ED44D" w14:textId="77777777" w:rsidR="00046DD1" w:rsidRDefault="00046DD1" w:rsidP="00783DEC">
      <w:pPr>
        <w:rPr>
          <w:rFonts w:ascii="Arial" w:hAnsi="Arial" w:cs="Arial"/>
          <w:sz w:val="22"/>
          <w:szCs w:val="22"/>
        </w:rPr>
      </w:pPr>
    </w:p>
    <w:p w14:paraId="1D90099B" w14:textId="77777777" w:rsidR="00046DD1" w:rsidRPr="00A9638B" w:rsidRDefault="00046DD1" w:rsidP="00783DEC">
      <w:pPr>
        <w:rPr>
          <w:rFonts w:ascii="Arial" w:hAnsi="Arial" w:cs="Arial"/>
          <w:b/>
          <w:bCs/>
          <w:sz w:val="22"/>
          <w:szCs w:val="22"/>
        </w:rPr>
      </w:pPr>
      <w:r w:rsidRPr="00A9638B">
        <w:rPr>
          <w:rFonts w:ascii="Arial" w:hAnsi="Arial" w:cs="Arial"/>
          <w:b/>
          <w:bCs/>
          <w:sz w:val="22"/>
          <w:szCs w:val="22"/>
        </w:rPr>
        <w:t>5292</w:t>
      </w:r>
    </w:p>
    <w:p w14:paraId="15D53710" w14:textId="393886D2" w:rsidR="00046DD1" w:rsidRPr="00A9638B" w:rsidRDefault="00046DD1" w:rsidP="00783DEC">
      <w:pPr>
        <w:rPr>
          <w:rFonts w:ascii="Arial" w:hAnsi="Arial" w:cs="Arial"/>
          <w:b/>
          <w:bCs/>
          <w:sz w:val="22"/>
          <w:szCs w:val="22"/>
        </w:rPr>
      </w:pPr>
      <w:r w:rsidRPr="00A9638B">
        <w:rPr>
          <w:rFonts w:ascii="Arial" w:hAnsi="Arial" w:cs="Arial"/>
          <w:b/>
          <w:bCs/>
          <w:sz w:val="22"/>
          <w:szCs w:val="22"/>
        </w:rPr>
        <w:t xml:space="preserve">BP </w:t>
      </w:r>
      <w:r w:rsidR="00A9638B" w:rsidRPr="00A9638B">
        <w:rPr>
          <w:rFonts w:ascii="Arial" w:hAnsi="Arial" w:cs="Arial"/>
          <w:b/>
          <w:bCs/>
          <w:sz w:val="22"/>
          <w:szCs w:val="22"/>
        </w:rPr>
        <w:t>1509 folio 120r februari 1632</w:t>
      </w:r>
    </w:p>
    <w:p w14:paraId="2E878791" w14:textId="7832239E" w:rsidR="00A9638B" w:rsidRDefault="00A9638B" w:rsidP="00783DEC">
      <w:pPr>
        <w:rPr>
          <w:rFonts w:ascii="Arial" w:hAnsi="Arial" w:cs="Arial"/>
          <w:sz w:val="22"/>
          <w:szCs w:val="22"/>
        </w:rPr>
      </w:pPr>
      <w:r w:rsidRPr="00A9638B">
        <w:rPr>
          <w:rFonts w:ascii="Arial" w:hAnsi="Arial" w:cs="Arial"/>
          <w:b/>
          <w:bCs/>
          <w:i/>
          <w:iCs/>
          <w:sz w:val="22"/>
          <w:szCs w:val="22"/>
        </w:rPr>
        <w:t>Huis erf achterhuis in de Hintemerstraat genaamd ‘Het Bont Peert’</w:t>
      </w:r>
      <w:r>
        <w:rPr>
          <w:rFonts w:ascii="Arial" w:hAnsi="Arial" w:cs="Arial"/>
          <w:sz w:val="22"/>
          <w:szCs w:val="22"/>
        </w:rPr>
        <w:t>; Adriaen zn.v.w. Herman Eijmberts wonende te Schijndel man van Anneken dr.v.w. Jan Diricx Bevers met een verkoop aan Joost Pauwels t.b.v. zijn zuster Margriet – in de marge: de Heer Cornelis Brandyn heeft bekend dat Jan Hendrik van den Boogart uit Schijndel de cijns van 6 gl. heeft afgelost op 1 mei 1629 ondertekend door Van der Meulen</w:t>
      </w:r>
    </w:p>
    <w:p w14:paraId="4BD9BF37" w14:textId="77777777" w:rsidR="00A9638B" w:rsidRDefault="00A9638B" w:rsidP="00783DEC">
      <w:pPr>
        <w:rPr>
          <w:rFonts w:ascii="Arial" w:hAnsi="Arial" w:cs="Arial"/>
          <w:sz w:val="22"/>
          <w:szCs w:val="22"/>
        </w:rPr>
      </w:pPr>
    </w:p>
    <w:p w14:paraId="66DD1D91" w14:textId="77BC9CA2" w:rsidR="00A9638B" w:rsidRPr="00C27ACC" w:rsidRDefault="00A9638B" w:rsidP="00783DEC">
      <w:pPr>
        <w:rPr>
          <w:rFonts w:ascii="Arial" w:hAnsi="Arial" w:cs="Arial"/>
          <w:b/>
          <w:bCs/>
          <w:sz w:val="22"/>
          <w:szCs w:val="22"/>
        </w:rPr>
      </w:pPr>
      <w:r w:rsidRPr="00C27ACC">
        <w:rPr>
          <w:rFonts w:ascii="Arial" w:hAnsi="Arial" w:cs="Arial"/>
          <w:b/>
          <w:bCs/>
          <w:sz w:val="22"/>
          <w:szCs w:val="22"/>
        </w:rPr>
        <w:t>5293</w:t>
      </w:r>
    </w:p>
    <w:p w14:paraId="23E80E8C" w14:textId="707DA806" w:rsidR="00A9638B" w:rsidRPr="00C27ACC" w:rsidRDefault="00A9638B" w:rsidP="00783DEC">
      <w:pPr>
        <w:rPr>
          <w:rFonts w:ascii="Arial" w:hAnsi="Arial" w:cs="Arial"/>
          <w:b/>
          <w:bCs/>
          <w:sz w:val="22"/>
          <w:szCs w:val="22"/>
        </w:rPr>
      </w:pPr>
      <w:r w:rsidRPr="00C27ACC">
        <w:rPr>
          <w:rFonts w:ascii="Arial" w:hAnsi="Arial" w:cs="Arial"/>
          <w:b/>
          <w:bCs/>
          <w:sz w:val="22"/>
          <w:szCs w:val="22"/>
        </w:rPr>
        <w:t>BP 1509 folio 121r februari 1632</w:t>
      </w:r>
    </w:p>
    <w:p w14:paraId="7D563D61" w14:textId="61824F66" w:rsidR="00A9638B" w:rsidRDefault="00A9638B" w:rsidP="00783DEC">
      <w:pPr>
        <w:rPr>
          <w:rFonts w:ascii="Arial" w:hAnsi="Arial" w:cs="Arial"/>
          <w:sz w:val="22"/>
          <w:szCs w:val="22"/>
        </w:rPr>
      </w:pPr>
      <w:r w:rsidRPr="00A9638B">
        <w:rPr>
          <w:rFonts w:ascii="Arial" w:hAnsi="Arial" w:cs="Arial"/>
          <w:sz w:val="22"/>
          <w:szCs w:val="22"/>
        </w:rPr>
        <w:t>Willem zn.v.w. Wouter Wille</w:t>
      </w:r>
      <w:r>
        <w:rPr>
          <w:rFonts w:ascii="Arial" w:hAnsi="Arial" w:cs="Arial"/>
          <w:sz w:val="22"/>
          <w:szCs w:val="22"/>
        </w:rPr>
        <w:t xml:space="preserve">mss. uit Veghel man van Anneken </w:t>
      </w:r>
      <w:r w:rsidR="00C27ACC">
        <w:rPr>
          <w:rFonts w:ascii="Arial" w:hAnsi="Arial" w:cs="Arial"/>
          <w:sz w:val="22"/>
          <w:szCs w:val="22"/>
        </w:rPr>
        <w:t xml:space="preserve">dr.v. Gerart Reijnders heeft verkocht aan Ghijsbert Bos </w:t>
      </w:r>
      <w:r w:rsidR="00C27ACC" w:rsidRPr="00C27ACC">
        <w:rPr>
          <w:rFonts w:ascii="Arial" w:hAnsi="Arial" w:cs="Arial"/>
          <w:b/>
          <w:bCs/>
          <w:sz w:val="22"/>
          <w:szCs w:val="22"/>
          <w:u w:val="single"/>
        </w:rPr>
        <w:t>procureur van het gerecht te ’s-Hertogenbosch</w:t>
      </w:r>
      <w:r w:rsidR="00C27ACC">
        <w:rPr>
          <w:rFonts w:ascii="Arial" w:hAnsi="Arial" w:cs="Arial"/>
          <w:sz w:val="22"/>
          <w:szCs w:val="22"/>
        </w:rPr>
        <w:t xml:space="preserve"> t.b.v. Jannen Lambert Hanegraeffs een erfcijns van 3 gl. te betalen op de 19</w:t>
      </w:r>
      <w:r w:rsidR="00C27ACC" w:rsidRPr="00C27ACC">
        <w:rPr>
          <w:rFonts w:ascii="Arial" w:hAnsi="Arial" w:cs="Arial"/>
          <w:sz w:val="22"/>
          <w:szCs w:val="22"/>
          <w:vertAlign w:val="superscript"/>
        </w:rPr>
        <w:t>e</w:t>
      </w:r>
      <w:r w:rsidR="00C27ACC">
        <w:rPr>
          <w:rFonts w:ascii="Arial" w:hAnsi="Arial" w:cs="Arial"/>
          <w:sz w:val="22"/>
          <w:szCs w:val="22"/>
        </w:rPr>
        <w:t xml:space="preserve"> februari uit een huis – in de marge: Henrick zn.v.w. Thielman Franssen in naam van Aelken zijn moeder </w:t>
      </w:r>
      <w:r w:rsidR="00C27ACC">
        <w:rPr>
          <w:rFonts w:ascii="Arial" w:hAnsi="Arial" w:cs="Arial"/>
          <w:sz w:val="22"/>
          <w:szCs w:val="22"/>
        </w:rPr>
        <w:lastRenderedPageBreak/>
        <w:t>heeft bekend dat Ghijsbert van den Bogart de cijns heeft afgelost dd. 17 februari 1639 ondertekend door Dankers</w:t>
      </w:r>
    </w:p>
    <w:p w14:paraId="5B4F27BA" w14:textId="77777777" w:rsidR="00C27ACC" w:rsidRDefault="00C27ACC" w:rsidP="00783DEC">
      <w:pPr>
        <w:rPr>
          <w:rFonts w:ascii="Arial" w:hAnsi="Arial" w:cs="Arial"/>
          <w:sz w:val="22"/>
          <w:szCs w:val="22"/>
        </w:rPr>
      </w:pPr>
    </w:p>
    <w:p w14:paraId="6F57AD80" w14:textId="5E64FA7D" w:rsidR="00C27ACC" w:rsidRPr="00D734B4" w:rsidRDefault="00C27ACC" w:rsidP="00783DEC">
      <w:pPr>
        <w:rPr>
          <w:rFonts w:ascii="Arial" w:hAnsi="Arial" w:cs="Arial"/>
          <w:b/>
          <w:bCs/>
          <w:sz w:val="22"/>
          <w:szCs w:val="22"/>
        </w:rPr>
      </w:pPr>
      <w:r w:rsidRPr="00D734B4">
        <w:rPr>
          <w:rFonts w:ascii="Arial" w:hAnsi="Arial" w:cs="Arial"/>
          <w:b/>
          <w:bCs/>
          <w:sz w:val="22"/>
          <w:szCs w:val="22"/>
        </w:rPr>
        <w:t>5294</w:t>
      </w:r>
    </w:p>
    <w:p w14:paraId="56F7C35E" w14:textId="2D8F3000" w:rsidR="00C27ACC" w:rsidRPr="00D734B4" w:rsidRDefault="00C27ACC" w:rsidP="00783DEC">
      <w:pPr>
        <w:rPr>
          <w:rFonts w:ascii="Arial" w:hAnsi="Arial" w:cs="Arial"/>
          <w:b/>
          <w:bCs/>
          <w:sz w:val="22"/>
          <w:szCs w:val="22"/>
        </w:rPr>
      </w:pPr>
      <w:r w:rsidRPr="00D734B4">
        <w:rPr>
          <w:rFonts w:ascii="Arial" w:hAnsi="Arial" w:cs="Arial"/>
          <w:b/>
          <w:bCs/>
          <w:sz w:val="22"/>
          <w:szCs w:val="22"/>
        </w:rPr>
        <w:t>BP 1509 folio 201v maart 1632</w:t>
      </w:r>
    </w:p>
    <w:p w14:paraId="214F8146" w14:textId="0DEC6D40" w:rsidR="00C27ACC" w:rsidRDefault="00324A3C" w:rsidP="00783DEC">
      <w:pPr>
        <w:rPr>
          <w:rFonts w:ascii="Arial" w:hAnsi="Arial" w:cs="Arial"/>
          <w:sz w:val="22"/>
          <w:szCs w:val="22"/>
        </w:rPr>
      </w:pPr>
      <w:r>
        <w:rPr>
          <w:rFonts w:ascii="Arial" w:hAnsi="Arial" w:cs="Arial"/>
          <w:sz w:val="22"/>
          <w:szCs w:val="22"/>
        </w:rPr>
        <w:t xml:space="preserve">Eijmbrecht zn.v.w. Goyart Corsten wonende te Schijndel heeft verkocht aan Jannen zn.v.Hnrickx Janssen van Buegen t.b.v. Henrick zijn vader een erfcijns van 7 gl. uit 3 lopensen akkerland te Schijndel – in de marge: Thomas zn.v.Henrick van Beugen heeft bekend dat Willem Henrick Roeloffs in naam van zijn vader de cijns heeft afgelost </w:t>
      </w:r>
      <w:r w:rsidR="00D734B4">
        <w:rPr>
          <w:rFonts w:ascii="Arial" w:hAnsi="Arial" w:cs="Arial"/>
          <w:sz w:val="22"/>
          <w:szCs w:val="22"/>
        </w:rPr>
        <w:t>op 8 maart 1657 ondertekend door Ruijs</w:t>
      </w:r>
    </w:p>
    <w:p w14:paraId="1243869F" w14:textId="77777777" w:rsidR="00D734B4" w:rsidRDefault="00D734B4" w:rsidP="00783DEC">
      <w:pPr>
        <w:rPr>
          <w:rFonts w:ascii="Arial" w:hAnsi="Arial" w:cs="Arial"/>
          <w:sz w:val="22"/>
          <w:szCs w:val="22"/>
        </w:rPr>
      </w:pPr>
    </w:p>
    <w:p w14:paraId="0EAD72F5" w14:textId="7967E1BE" w:rsidR="00D734B4" w:rsidRPr="00D734B4" w:rsidRDefault="00D734B4" w:rsidP="00783DEC">
      <w:pPr>
        <w:rPr>
          <w:rFonts w:ascii="Arial" w:hAnsi="Arial" w:cs="Arial"/>
          <w:b/>
          <w:bCs/>
          <w:sz w:val="22"/>
          <w:szCs w:val="22"/>
        </w:rPr>
      </w:pPr>
      <w:r w:rsidRPr="00D734B4">
        <w:rPr>
          <w:rFonts w:ascii="Arial" w:hAnsi="Arial" w:cs="Arial"/>
          <w:b/>
          <w:bCs/>
          <w:sz w:val="22"/>
          <w:szCs w:val="22"/>
        </w:rPr>
        <w:t>5295</w:t>
      </w:r>
    </w:p>
    <w:p w14:paraId="02CF0BFF" w14:textId="5A0256C7" w:rsidR="00D734B4" w:rsidRPr="00D734B4" w:rsidRDefault="00D734B4" w:rsidP="00783DEC">
      <w:pPr>
        <w:rPr>
          <w:rFonts w:ascii="Arial" w:hAnsi="Arial" w:cs="Arial"/>
          <w:b/>
          <w:bCs/>
          <w:sz w:val="22"/>
          <w:szCs w:val="22"/>
        </w:rPr>
      </w:pPr>
      <w:r w:rsidRPr="00D734B4">
        <w:rPr>
          <w:rFonts w:ascii="Arial" w:hAnsi="Arial" w:cs="Arial"/>
          <w:b/>
          <w:bCs/>
          <w:sz w:val="22"/>
          <w:szCs w:val="22"/>
        </w:rPr>
        <w:t>BP 1509 folio 211r maart 1632</w:t>
      </w:r>
    </w:p>
    <w:p w14:paraId="6356D785" w14:textId="25DF93BA" w:rsidR="00D734B4" w:rsidRDefault="00D734B4" w:rsidP="00783DEC">
      <w:pPr>
        <w:rPr>
          <w:rFonts w:ascii="Arial" w:hAnsi="Arial" w:cs="Arial"/>
          <w:sz w:val="22"/>
          <w:szCs w:val="22"/>
        </w:rPr>
      </w:pPr>
      <w:r>
        <w:rPr>
          <w:rFonts w:ascii="Arial" w:hAnsi="Arial" w:cs="Arial"/>
          <w:sz w:val="22"/>
          <w:szCs w:val="22"/>
        </w:rPr>
        <w:t xml:space="preserve">Huis erf hof en een malderzaad land </w:t>
      </w:r>
      <w:r w:rsidRPr="00D734B4">
        <w:rPr>
          <w:rFonts w:ascii="Arial" w:hAnsi="Arial" w:cs="Arial"/>
          <w:b/>
          <w:bCs/>
          <w:i/>
          <w:iCs/>
          <w:sz w:val="22"/>
          <w:szCs w:val="22"/>
        </w:rPr>
        <w:t>onder Liempde opten Berch, tot op de Molenstraet oft Hoelstraet</w:t>
      </w:r>
      <w:r>
        <w:rPr>
          <w:rFonts w:ascii="Arial" w:hAnsi="Arial" w:cs="Arial"/>
          <w:sz w:val="22"/>
          <w:szCs w:val="22"/>
        </w:rPr>
        <w:t xml:space="preserve"> – de aangegeven Jan van Emmickhoven niet gevonden </w:t>
      </w:r>
    </w:p>
    <w:p w14:paraId="79E8966C" w14:textId="77777777" w:rsidR="00D734B4" w:rsidRDefault="00D734B4" w:rsidP="00783DEC">
      <w:pPr>
        <w:rPr>
          <w:rFonts w:ascii="Arial" w:hAnsi="Arial" w:cs="Arial"/>
          <w:sz w:val="22"/>
          <w:szCs w:val="22"/>
        </w:rPr>
      </w:pPr>
    </w:p>
    <w:p w14:paraId="206F860F" w14:textId="345B0A8E" w:rsidR="00D734B4" w:rsidRPr="00F4213D" w:rsidRDefault="00D734B4" w:rsidP="00783DEC">
      <w:pPr>
        <w:rPr>
          <w:rFonts w:ascii="Arial" w:hAnsi="Arial" w:cs="Arial"/>
          <w:b/>
          <w:bCs/>
          <w:sz w:val="22"/>
          <w:szCs w:val="22"/>
        </w:rPr>
      </w:pPr>
      <w:r w:rsidRPr="00F4213D">
        <w:rPr>
          <w:rFonts w:ascii="Arial" w:hAnsi="Arial" w:cs="Arial"/>
          <w:b/>
          <w:bCs/>
          <w:sz w:val="22"/>
          <w:szCs w:val="22"/>
        </w:rPr>
        <w:t>5296</w:t>
      </w:r>
    </w:p>
    <w:p w14:paraId="4C5A9FE5" w14:textId="58AE6384" w:rsidR="00D734B4" w:rsidRPr="00F4213D" w:rsidRDefault="00D734B4" w:rsidP="00783DEC">
      <w:pPr>
        <w:rPr>
          <w:rFonts w:ascii="Arial" w:hAnsi="Arial" w:cs="Arial"/>
          <w:b/>
          <w:bCs/>
          <w:sz w:val="22"/>
          <w:szCs w:val="22"/>
        </w:rPr>
      </w:pPr>
      <w:r w:rsidRPr="00F4213D">
        <w:rPr>
          <w:rFonts w:ascii="Arial" w:hAnsi="Arial" w:cs="Arial"/>
          <w:b/>
          <w:bCs/>
          <w:sz w:val="22"/>
          <w:szCs w:val="22"/>
        </w:rPr>
        <w:t>BP 1509 folio 185v maart 1632</w:t>
      </w:r>
    </w:p>
    <w:p w14:paraId="4E647DC6" w14:textId="77777777" w:rsidR="00F4213D" w:rsidRDefault="00D734B4" w:rsidP="00783DEC">
      <w:pPr>
        <w:rPr>
          <w:rFonts w:ascii="Arial" w:hAnsi="Arial" w:cs="Arial"/>
          <w:sz w:val="22"/>
          <w:szCs w:val="22"/>
        </w:rPr>
      </w:pPr>
      <w:r>
        <w:rPr>
          <w:rFonts w:ascii="Arial" w:hAnsi="Arial" w:cs="Arial"/>
          <w:sz w:val="22"/>
          <w:szCs w:val="22"/>
        </w:rPr>
        <w:t>Daniel zn.v. Wouter Pen nincx te Schijndel man van Henricxken dr.v. Peeter Joorissen heeft verkocht een erfcijns van 12 gl. aan Jaspar Dierck Roeckarts te betalen op de 15</w:t>
      </w:r>
      <w:r w:rsidRPr="00D734B4">
        <w:rPr>
          <w:rFonts w:ascii="Arial" w:hAnsi="Arial" w:cs="Arial"/>
          <w:sz w:val="22"/>
          <w:szCs w:val="22"/>
          <w:vertAlign w:val="superscript"/>
        </w:rPr>
        <w:t>e</w:t>
      </w:r>
      <w:r>
        <w:rPr>
          <w:rFonts w:ascii="Arial" w:hAnsi="Arial" w:cs="Arial"/>
          <w:sz w:val="22"/>
          <w:szCs w:val="22"/>
        </w:rPr>
        <w:t xml:space="preserve"> dag van maart uit een huis erf hof en 3 lopensen land </w:t>
      </w:r>
      <w:r w:rsidRPr="00F4213D">
        <w:rPr>
          <w:rFonts w:ascii="Arial" w:hAnsi="Arial" w:cs="Arial"/>
          <w:b/>
          <w:bCs/>
          <w:sz w:val="22"/>
          <w:szCs w:val="22"/>
          <w:u w:val="single"/>
        </w:rPr>
        <w:t>aan de kerk van Schijndel</w:t>
      </w:r>
      <w:r>
        <w:rPr>
          <w:rFonts w:ascii="Arial" w:hAnsi="Arial" w:cs="Arial"/>
          <w:sz w:val="22"/>
          <w:szCs w:val="22"/>
        </w:rPr>
        <w:t xml:space="preserve"> naast Anthonis Mijssen – in de marge: kwitantie van Theodorus van den Ancker dd. 10 mei 1664 </w:t>
      </w:r>
      <w:r w:rsidR="00F4213D">
        <w:rPr>
          <w:rFonts w:ascii="Arial" w:hAnsi="Arial" w:cs="Arial"/>
          <w:sz w:val="22"/>
          <w:szCs w:val="22"/>
        </w:rPr>
        <w:t>en de cijns is afgelost door Catharina van Roosmalen weduwe van Lenarts van Griensven op 25 maart 1645 ondertekend door Verster</w:t>
      </w:r>
    </w:p>
    <w:p w14:paraId="4889F8C0" w14:textId="77777777" w:rsidR="00F4213D" w:rsidRDefault="00F4213D" w:rsidP="00783DEC">
      <w:pPr>
        <w:rPr>
          <w:rFonts w:ascii="Arial" w:hAnsi="Arial" w:cs="Arial"/>
          <w:sz w:val="22"/>
          <w:szCs w:val="22"/>
        </w:rPr>
      </w:pPr>
    </w:p>
    <w:p w14:paraId="7CAFF9C9" w14:textId="00A0B181" w:rsidR="00F4213D" w:rsidRPr="00F4213D" w:rsidRDefault="00F4213D" w:rsidP="00783DEC">
      <w:pPr>
        <w:rPr>
          <w:rFonts w:ascii="Arial" w:hAnsi="Arial" w:cs="Arial"/>
          <w:b/>
          <w:bCs/>
          <w:sz w:val="22"/>
          <w:szCs w:val="22"/>
        </w:rPr>
      </w:pPr>
      <w:r w:rsidRPr="00F4213D">
        <w:rPr>
          <w:rFonts w:ascii="Arial" w:hAnsi="Arial" w:cs="Arial"/>
          <w:b/>
          <w:bCs/>
          <w:sz w:val="22"/>
          <w:szCs w:val="22"/>
        </w:rPr>
        <w:t>5297</w:t>
      </w:r>
    </w:p>
    <w:p w14:paraId="671DD844" w14:textId="67965256" w:rsidR="00F4213D" w:rsidRPr="00F4213D" w:rsidRDefault="00F4213D" w:rsidP="00783DEC">
      <w:pPr>
        <w:rPr>
          <w:rFonts w:ascii="Arial" w:hAnsi="Arial" w:cs="Arial"/>
          <w:b/>
          <w:bCs/>
          <w:sz w:val="22"/>
          <w:szCs w:val="22"/>
        </w:rPr>
      </w:pPr>
      <w:r w:rsidRPr="00F4213D">
        <w:rPr>
          <w:rFonts w:ascii="Arial" w:hAnsi="Arial" w:cs="Arial"/>
          <w:b/>
          <w:bCs/>
          <w:sz w:val="22"/>
          <w:szCs w:val="22"/>
        </w:rPr>
        <w:t>BP 1509 folio maart 1632</w:t>
      </w:r>
    </w:p>
    <w:p w14:paraId="480CE87E" w14:textId="1F0C1163" w:rsidR="00F4213D" w:rsidRDefault="00F4213D" w:rsidP="00783DEC">
      <w:pPr>
        <w:rPr>
          <w:rFonts w:ascii="Arial" w:hAnsi="Arial" w:cs="Arial"/>
          <w:sz w:val="22"/>
          <w:szCs w:val="22"/>
        </w:rPr>
      </w:pPr>
      <w:r w:rsidRPr="00F4213D">
        <w:rPr>
          <w:rFonts w:ascii="Arial" w:hAnsi="Arial" w:cs="Arial"/>
          <w:sz w:val="22"/>
          <w:szCs w:val="22"/>
        </w:rPr>
        <w:t>Roeloff zn.v.w. Peeter Ae</w:t>
      </w:r>
      <w:r>
        <w:rPr>
          <w:rFonts w:ascii="Arial" w:hAnsi="Arial" w:cs="Arial"/>
          <w:sz w:val="22"/>
          <w:szCs w:val="22"/>
        </w:rPr>
        <w:t xml:space="preserve">rdt Goossens man van Marijcken dr.v.Jan Henricxz. de With </w:t>
      </w:r>
    </w:p>
    <w:p w14:paraId="0238C1B4" w14:textId="77777777" w:rsidR="00F4213D" w:rsidRDefault="00F4213D" w:rsidP="00783DEC">
      <w:pPr>
        <w:rPr>
          <w:rFonts w:ascii="Arial" w:hAnsi="Arial" w:cs="Arial"/>
          <w:sz w:val="22"/>
          <w:szCs w:val="22"/>
        </w:rPr>
      </w:pPr>
    </w:p>
    <w:p w14:paraId="7D0FDF24" w14:textId="266D12BC" w:rsidR="00F4213D" w:rsidRPr="00F4213D" w:rsidRDefault="00F4213D" w:rsidP="00783DEC">
      <w:pPr>
        <w:rPr>
          <w:rFonts w:ascii="Arial" w:hAnsi="Arial" w:cs="Arial"/>
          <w:b/>
          <w:bCs/>
          <w:sz w:val="22"/>
          <w:szCs w:val="22"/>
        </w:rPr>
      </w:pPr>
      <w:r w:rsidRPr="00F4213D">
        <w:rPr>
          <w:rFonts w:ascii="Arial" w:hAnsi="Arial" w:cs="Arial"/>
          <w:b/>
          <w:bCs/>
          <w:sz w:val="22"/>
          <w:szCs w:val="22"/>
        </w:rPr>
        <w:t>5298</w:t>
      </w:r>
    </w:p>
    <w:p w14:paraId="2EED0A59" w14:textId="28A065B3" w:rsidR="00F4213D" w:rsidRPr="00F4213D" w:rsidRDefault="00F4213D" w:rsidP="00783DEC">
      <w:pPr>
        <w:rPr>
          <w:rFonts w:ascii="Arial" w:hAnsi="Arial" w:cs="Arial"/>
          <w:b/>
          <w:bCs/>
          <w:sz w:val="22"/>
          <w:szCs w:val="22"/>
        </w:rPr>
      </w:pPr>
      <w:r w:rsidRPr="00F4213D">
        <w:rPr>
          <w:rFonts w:ascii="Arial" w:hAnsi="Arial" w:cs="Arial"/>
          <w:b/>
          <w:bCs/>
          <w:sz w:val="22"/>
          <w:szCs w:val="22"/>
        </w:rPr>
        <w:t>BP 1552 folio 315r 14 maart 1632</w:t>
      </w:r>
    </w:p>
    <w:p w14:paraId="38AFF51C" w14:textId="42B80683" w:rsidR="00F4213D" w:rsidRDefault="00F4213D" w:rsidP="00783DEC">
      <w:pPr>
        <w:rPr>
          <w:rFonts w:ascii="Arial" w:hAnsi="Arial" w:cs="Arial"/>
          <w:sz w:val="22"/>
          <w:szCs w:val="22"/>
        </w:rPr>
      </w:pPr>
      <w:r w:rsidRPr="00F4213D">
        <w:rPr>
          <w:rFonts w:ascii="Arial" w:hAnsi="Arial" w:cs="Arial"/>
          <w:b/>
          <w:bCs/>
          <w:sz w:val="22"/>
          <w:szCs w:val="22"/>
          <w:u w:val="single"/>
        </w:rPr>
        <w:t>In de Wintmolenberchstraet bij de Sint Antoniscapelle te ‘sBosch</w:t>
      </w:r>
      <w:r w:rsidRPr="00F4213D">
        <w:rPr>
          <w:rFonts w:ascii="Arial" w:hAnsi="Arial" w:cs="Arial"/>
          <w:sz w:val="22"/>
          <w:szCs w:val="22"/>
        </w:rPr>
        <w:t xml:space="preserve">, </w:t>
      </w:r>
      <w:r w:rsidRPr="00F4213D">
        <w:rPr>
          <w:rFonts w:ascii="Arial" w:hAnsi="Arial" w:cs="Arial"/>
          <w:b/>
          <w:bCs/>
          <w:sz w:val="22"/>
          <w:szCs w:val="22"/>
          <w:u w:val="single"/>
        </w:rPr>
        <w:t>seecker Godtshuijs genoempt Sambeecxgasthuijs</w:t>
      </w:r>
      <w:r w:rsidRPr="00F4213D">
        <w:rPr>
          <w:rFonts w:ascii="Arial" w:hAnsi="Arial" w:cs="Arial"/>
          <w:sz w:val="22"/>
          <w:szCs w:val="22"/>
        </w:rPr>
        <w:t>; Gijsbert zn.v.</w:t>
      </w:r>
      <w:r>
        <w:rPr>
          <w:rFonts w:ascii="Arial" w:hAnsi="Arial" w:cs="Arial"/>
          <w:sz w:val="22"/>
          <w:szCs w:val="22"/>
        </w:rPr>
        <w:t>w. Mathijs Willen van Herenthom van Schijndel</w:t>
      </w:r>
    </w:p>
    <w:p w14:paraId="3E25E331" w14:textId="77777777" w:rsidR="00F4213D" w:rsidRDefault="00F4213D" w:rsidP="00783DEC">
      <w:pPr>
        <w:rPr>
          <w:rFonts w:ascii="Arial" w:hAnsi="Arial" w:cs="Arial"/>
          <w:sz w:val="22"/>
          <w:szCs w:val="22"/>
        </w:rPr>
      </w:pPr>
    </w:p>
    <w:p w14:paraId="0019BE05" w14:textId="240D28C5" w:rsidR="00F4213D" w:rsidRPr="00786C81" w:rsidRDefault="00F4213D" w:rsidP="00783DEC">
      <w:pPr>
        <w:rPr>
          <w:rFonts w:ascii="Arial" w:hAnsi="Arial" w:cs="Arial"/>
          <w:b/>
          <w:bCs/>
          <w:color w:val="FF0000"/>
          <w:sz w:val="22"/>
          <w:szCs w:val="22"/>
          <w:lang w:val="en-US"/>
        </w:rPr>
      </w:pPr>
      <w:r w:rsidRPr="00786C81">
        <w:rPr>
          <w:rFonts w:ascii="Arial" w:hAnsi="Arial" w:cs="Arial"/>
          <w:b/>
          <w:bCs/>
          <w:color w:val="FF0000"/>
          <w:sz w:val="22"/>
          <w:szCs w:val="22"/>
          <w:lang w:val="en-US"/>
        </w:rPr>
        <w:t>blad 400</w:t>
      </w:r>
    </w:p>
    <w:p w14:paraId="201E3677" w14:textId="77777777" w:rsidR="00F4213D" w:rsidRPr="00786C81" w:rsidRDefault="00F4213D" w:rsidP="00783DEC">
      <w:pPr>
        <w:rPr>
          <w:rFonts w:ascii="Arial" w:hAnsi="Arial" w:cs="Arial"/>
          <w:sz w:val="22"/>
          <w:szCs w:val="22"/>
          <w:lang w:val="en-US"/>
        </w:rPr>
      </w:pPr>
    </w:p>
    <w:p w14:paraId="11C9D0BF" w14:textId="4B54765C" w:rsidR="00F4213D" w:rsidRPr="00786C81" w:rsidRDefault="00F4213D" w:rsidP="00783DEC">
      <w:pPr>
        <w:rPr>
          <w:rFonts w:ascii="Arial" w:hAnsi="Arial" w:cs="Arial"/>
          <w:b/>
          <w:bCs/>
          <w:sz w:val="22"/>
          <w:szCs w:val="22"/>
          <w:lang w:val="en-US"/>
        </w:rPr>
      </w:pPr>
      <w:r w:rsidRPr="00786C81">
        <w:rPr>
          <w:rFonts w:ascii="Arial" w:hAnsi="Arial" w:cs="Arial"/>
          <w:b/>
          <w:bCs/>
          <w:sz w:val="22"/>
          <w:szCs w:val="22"/>
          <w:lang w:val="en-US"/>
        </w:rPr>
        <w:t>5299</w:t>
      </w:r>
    </w:p>
    <w:p w14:paraId="719E61EF" w14:textId="245A19E0" w:rsidR="00F4213D" w:rsidRPr="00786C81" w:rsidRDefault="00F4213D" w:rsidP="00783DEC">
      <w:pPr>
        <w:rPr>
          <w:rFonts w:ascii="Arial" w:hAnsi="Arial" w:cs="Arial"/>
          <w:b/>
          <w:bCs/>
          <w:sz w:val="22"/>
          <w:szCs w:val="22"/>
          <w:lang w:val="en-US"/>
        </w:rPr>
      </w:pPr>
      <w:r w:rsidRPr="00786C81">
        <w:rPr>
          <w:rFonts w:ascii="Arial" w:hAnsi="Arial" w:cs="Arial"/>
          <w:b/>
          <w:bCs/>
          <w:sz w:val="22"/>
          <w:szCs w:val="22"/>
          <w:lang w:val="en-US"/>
        </w:rPr>
        <w:t xml:space="preserve">BP </w:t>
      </w:r>
      <w:r w:rsidR="004418AC" w:rsidRPr="00786C81">
        <w:rPr>
          <w:rFonts w:ascii="Arial" w:hAnsi="Arial" w:cs="Arial"/>
          <w:b/>
          <w:bCs/>
          <w:sz w:val="22"/>
          <w:szCs w:val="22"/>
          <w:lang w:val="en-US"/>
        </w:rPr>
        <w:t>1509 folio 301r april 1632</w:t>
      </w:r>
    </w:p>
    <w:p w14:paraId="6025DBB2" w14:textId="77777777" w:rsidR="004418AC" w:rsidRDefault="004418AC" w:rsidP="00783DEC">
      <w:pPr>
        <w:rPr>
          <w:rFonts w:ascii="Arial" w:hAnsi="Arial" w:cs="Arial"/>
          <w:sz w:val="22"/>
          <w:szCs w:val="22"/>
        </w:rPr>
      </w:pPr>
      <w:r>
        <w:rPr>
          <w:rFonts w:ascii="Arial" w:hAnsi="Arial" w:cs="Arial"/>
          <w:sz w:val="22"/>
          <w:szCs w:val="22"/>
        </w:rPr>
        <w:t>Rutger zn.v.w. Corstken Henrick Spierincx man van Willemken zijn vrouw dr.v.w. Henrick Willems en diens vrouw Elisabeth dr.v.w. Mathijs Willems van Beeck over een erfcijns van 24 gl. te betalen op het hoogfeest van Pinksteren [Pentecostes] uit huis erf hof boomgaard schuur brouwhuis met akker- en hopland te Schijndel [locatie niet gevonden]</w:t>
      </w:r>
    </w:p>
    <w:p w14:paraId="2E4BAA91" w14:textId="77777777" w:rsidR="004418AC" w:rsidRDefault="004418AC" w:rsidP="00783DEC">
      <w:pPr>
        <w:rPr>
          <w:rFonts w:ascii="Arial" w:hAnsi="Arial" w:cs="Arial"/>
          <w:sz w:val="22"/>
          <w:szCs w:val="22"/>
        </w:rPr>
      </w:pPr>
    </w:p>
    <w:p w14:paraId="697E0ED6" w14:textId="77777777" w:rsidR="004418AC" w:rsidRPr="008B2A85" w:rsidRDefault="004418AC" w:rsidP="00783DEC">
      <w:pPr>
        <w:rPr>
          <w:rFonts w:ascii="Arial" w:hAnsi="Arial" w:cs="Arial"/>
          <w:b/>
          <w:bCs/>
          <w:sz w:val="22"/>
          <w:szCs w:val="22"/>
        </w:rPr>
      </w:pPr>
      <w:r w:rsidRPr="008B2A85">
        <w:rPr>
          <w:rFonts w:ascii="Arial" w:hAnsi="Arial" w:cs="Arial"/>
          <w:b/>
          <w:bCs/>
          <w:sz w:val="22"/>
          <w:szCs w:val="22"/>
        </w:rPr>
        <w:t>5300</w:t>
      </w:r>
    </w:p>
    <w:p w14:paraId="502B64C2" w14:textId="77777777" w:rsidR="004418AC" w:rsidRPr="008B2A85" w:rsidRDefault="004418AC" w:rsidP="00783DEC">
      <w:pPr>
        <w:rPr>
          <w:rFonts w:ascii="Arial" w:hAnsi="Arial" w:cs="Arial"/>
          <w:b/>
          <w:bCs/>
          <w:sz w:val="22"/>
          <w:szCs w:val="22"/>
        </w:rPr>
      </w:pPr>
      <w:r w:rsidRPr="008B2A85">
        <w:rPr>
          <w:rFonts w:ascii="Arial" w:hAnsi="Arial" w:cs="Arial"/>
          <w:b/>
          <w:bCs/>
          <w:sz w:val="22"/>
          <w:szCs w:val="22"/>
        </w:rPr>
        <w:t>BP 1509 folio 404v juni 1632</w:t>
      </w:r>
    </w:p>
    <w:p w14:paraId="12716D66" w14:textId="5793C68B" w:rsidR="004418AC" w:rsidRDefault="004418AC" w:rsidP="00783DEC">
      <w:pPr>
        <w:rPr>
          <w:rFonts w:ascii="Arial" w:hAnsi="Arial" w:cs="Arial"/>
          <w:sz w:val="22"/>
          <w:szCs w:val="22"/>
        </w:rPr>
      </w:pPr>
      <w:r w:rsidRPr="00786C81">
        <w:rPr>
          <w:rFonts w:ascii="Arial" w:hAnsi="Arial" w:cs="Arial"/>
          <w:sz w:val="22"/>
          <w:szCs w:val="22"/>
        </w:rPr>
        <w:t xml:space="preserve">Jan zn.v. Joris (?) </w:t>
      </w:r>
      <w:r w:rsidRPr="004418AC">
        <w:rPr>
          <w:rFonts w:ascii="Arial" w:hAnsi="Arial" w:cs="Arial"/>
          <w:sz w:val="22"/>
          <w:szCs w:val="22"/>
        </w:rPr>
        <w:t>Peeters weduwnaar van Margriet d</w:t>
      </w:r>
      <w:r>
        <w:rPr>
          <w:rFonts w:ascii="Arial" w:hAnsi="Arial" w:cs="Arial"/>
          <w:sz w:val="22"/>
          <w:szCs w:val="22"/>
        </w:rPr>
        <w:t xml:space="preserve">r.v. </w:t>
      </w:r>
      <w:r w:rsidRPr="008B2A85">
        <w:rPr>
          <w:rFonts w:ascii="Arial" w:hAnsi="Arial" w:cs="Arial"/>
          <w:b/>
          <w:bCs/>
          <w:sz w:val="22"/>
          <w:szCs w:val="22"/>
          <w:u w:val="single"/>
        </w:rPr>
        <w:t>Ghysbert Lucass. vorster te Schijndel</w:t>
      </w:r>
      <w:r>
        <w:rPr>
          <w:rFonts w:ascii="Arial" w:hAnsi="Arial" w:cs="Arial"/>
          <w:sz w:val="22"/>
          <w:szCs w:val="22"/>
        </w:rPr>
        <w:t xml:space="preserve"> gemachtigd op basis van het testament van Margriet voor Jannen Janssen Verhoeven en Arndt Janssen Gee</w:t>
      </w:r>
      <w:r w:rsidR="008B2A85">
        <w:rPr>
          <w:rFonts w:ascii="Arial" w:hAnsi="Arial" w:cs="Arial"/>
          <w:sz w:val="22"/>
          <w:szCs w:val="22"/>
        </w:rPr>
        <w:t>r</w:t>
      </w:r>
      <w:r>
        <w:rPr>
          <w:rFonts w:ascii="Arial" w:hAnsi="Arial" w:cs="Arial"/>
          <w:sz w:val="22"/>
          <w:szCs w:val="22"/>
        </w:rPr>
        <w:t xml:space="preserve">lincx schepenen te Schijndel dd. 1 juni 1631 gepasseerd </w:t>
      </w:r>
      <w:r w:rsidR="008B2A85">
        <w:rPr>
          <w:rFonts w:ascii="Arial" w:hAnsi="Arial" w:cs="Arial"/>
          <w:sz w:val="22"/>
          <w:szCs w:val="22"/>
        </w:rPr>
        <w:t xml:space="preserve">heeft verkocht aan Adriaen Willems Henricx van Engelen een erfcijns van 12 gl. te betalen op het hoogfeest van het Hoogwaardig Heilig Sacrament </w:t>
      </w:r>
    </w:p>
    <w:p w14:paraId="66634D5F" w14:textId="77777777" w:rsidR="003D4E93" w:rsidRDefault="003D4E93" w:rsidP="00783DEC">
      <w:pPr>
        <w:rPr>
          <w:rFonts w:ascii="Arial" w:hAnsi="Arial" w:cs="Arial"/>
          <w:sz w:val="22"/>
          <w:szCs w:val="22"/>
        </w:rPr>
      </w:pPr>
    </w:p>
    <w:p w14:paraId="23A357BA" w14:textId="24E86B47" w:rsidR="003D4E93" w:rsidRPr="003D4E93" w:rsidRDefault="003D4E93" w:rsidP="00783DEC">
      <w:pPr>
        <w:rPr>
          <w:rFonts w:ascii="Arial" w:hAnsi="Arial" w:cs="Arial"/>
          <w:b/>
          <w:bCs/>
          <w:sz w:val="22"/>
          <w:szCs w:val="22"/>
        </w:rPr>
      </w:pPr>
      <w:r w:rsidRPr="003D4E93">
        <w:rPr>
          <w:rFonts w:ascii="Arial" w:hAnsi="Arial" w:cs="Arial"/>
          <w:b/>
          <w:bCs/>
          <w:sz w:val="22"/>
          <w:szCs w:val="22"/>
        </w:rPr>
        <w:t>5301</w:t>
      </w:r>
    </w:p>
    <w:p w14:paraId="507B00CA" w14:textId="2EA917F8" w:rsidR="003D4E93" w:rsidRPr="003D4E93" w:rsidRDefault="003D4E93" w:rsidP="00783DEC">
      <w:pPr>
        <w:rPr>
          <w:rFonts w:ascii="Arial" w:hAnsi="Arial" w:cs="Arial"/>
          <w:b/>
          <w:bCs/>
          <w:sz w:val="22"/>
          <w:szCs w:val="22"/>
        </w:rPr>
      </w:pPr>
      <w:r w:rsidRPr="003D4E93">
        <w:rPr>
          <w:rFonts w:ascii="Arial" w:hAnsi="Arial" w:cs="Arial"/>
          <w:b/>
          <w:bCs/>
          <w:sz w:val="22"/>
          <w:szCs w:val="22"/>
        </w:rPr>
        <w:t>BP 552 folio 342v juli 1632</w:t>
      </w:r>
    </w:p>
    <w:p w14:paraId="0755AD7D" w14:textId="26C7F0C1" w:rsidR="003D4E93" w:rsidRDefault="003D4E93" w:rsidP="00783DEC">
      <w:pPr>
        <w:rPr>
          <w:rFonts w:ascii="Arial" w:hAnsi="Arial" w:cs="Arial"/>
          <w:sz w:val="22"/>
          <w:szCs w:val="22"/>
        </w:rPr>
      </w:pPr>
      <w:r>
        <w:rPr>
          <w:rFonts w:ascii="Arial" w:hAnsi="Arial" w:cs="Arial"/>
          <w:sz w:val="22"/>
          <w:szCs w:val="22"/>
        </w:rPr>
        <w:lastRenderedPageBreak/>
        <w:t xml:space="preserve">Jan zn.v.w. Antonis Dielis </w:t>
      </w:r>
      <w:r w:rsidRPr="003D4E93">
        <w:rPr>
          <w:rFonts w:ascii="Arial" w:hAnsi="Arial" w:cs="Arial"/>
          <w:b/>
          <w:bCs/>
          <w:i/>
          <w:iCs/>
          <w:sz w:val="22"/>
          <w:szCs w:val="22"/>
        </w:rPr>
        <w:t>te Bergeijk op de Santhoeve;</w:t>
      </w:r>
      <w:r>
        <w:rPr>
          <w:rFonts w:ascii="Arial" w:hAnsi="Arial" w:cs="Arial"/>
          <w:sz w:val="22"/>
          <w:szCs w:val="22"/>
        </w:rPr>
        <w:t xml:space="preserve"> Joost zn.v.w. Adriaen Corneliss. te Vught man van Maijken dr.v.Hendrick Peter Willems weduwe van een zekere Peter, het aangegeven onderpand te Schijndel hier niet gevonden</w:t>
      </w:r>
    </w:p>
    <w:p w14:paraId="499C9C46" w14:textId="77777777" w:rsidR="003D4E93" w:rsidRDefault="003D4E93" w:rsidP="00783DEC">
      <w:pPr>
        <w:rPr>
          <w:rFonts w:ascii="Arial" w:hAnsi="Arial" w:cs="Arial"/>
          <w:sz w:val="22"/>
          <w:szCs w:val="22"/>
        </w:rPr>
      </w:pPr>
    </w:p>
    <w:p w14:paraId="3703323C" w14:textId="75E04842" w:rsidR="003D4E93" w:rsidRPr="00852EA2" w:rsidRDefault="003D4E93" w:rsidP="00783DEC">
      <w:pPr>
        <w:rPr>
          <w:rFonts w:ascii="Arial" w:hAnsi="Arial" w:cs="Arial"/>
          <w:b/>
          <w:bCs/>
          <w:sz w:val="22"/>
          <w:szCs w:val="22"/>
        </w:rPr>
      </w:pPr>
      <w:r w:rsidRPr="00852EA2">
        <w:rPr>
          <w:rFonts w:ascii="Arial" w:hAnsi="Arial" w:cs="Arial"/>
          <w:b/>
          <w:bCs/>
          <w:sz w:val="22"/>
          <w:szCs w:val="22"/>
        </w:rPr>
        <w:t>5302</w:t>
      </w:r>
    </w:p>
    <w:p w14:paraId="33A52537" w14:textId="3A4227AF" w:rsidR="003D4E93" w:rsidRPr="00852EA2" w:rsidRDefault="003D4E93" w:rsidP="00783DEC">
      <w:pPr>
        <w:rPr>
          <w:rFonts w:ascii="Arial" w:hAnsi="Arial" w:cs="Arial"/>
          <w:b/>
          <w:bCs/>
          <w:sz w:val="22"/>
          <w:szCs w:val="22"/>
        </w:rPr>
      </w:pPr>
      <w:r w:rsidRPr="00852EA2">
        <w:rPr>
          <w:rFonts w:ascii="Arial" w:hAnsi="Arial" w:cs="Arial"/>
          <w:b/>
          <w:bCs/>
          <w:sz w:val="22"/>
          <w:szCs w:val="22"/>
        </w:rPr>
        <w:t>BP 1509 folio 432v juli 1632</w:t>
      </w:r>
    </w:p>
    <w:p w14:paraId="72A59CA2" w14:textId="5D6F7ECE" w:rsidR="003D4E93" w:rsidRDefault="003D4E93" w:rsidP="00783DEC">
      <w:pPr>
        <w:rPr>
          <w:rFonts w:ascii="Arial" w:hAnsi="Arial" w:cs="Arial"/>
          <w:sz w:val="22"/>
          <w:szCs w:val="22"/>
        </w:rPr>
      </w:pPr>
      <w:r>
        <w:rPr>
          <w:rFonts w:ascii="Arial" w:hAnsi="Arial" w:cs="Arial"/>
          <w:sz w:val="22"/>
          <w:szCs w:val="22"/>
        </w:rPr>
        <w:t xml:space="preserve">Anneken dr.v. Jans Franssen, een erfcijns van 7 gl. en 10 st. te betalen op het hoogfeest van Pinksteren uit een stuk akkerland met houtwassen 10 lopensen </w:t>
      </w:r>
      <w:r w:rsidRPr="00852EA2">
        <w:rPr>
          <w:rFonts w:ascii="Arial" w:hAnsi="Arial" w:cs="Arial"/>
          <w:b/>
          <w:bCs/>
          <w:sz w:val="22"/>
          <w:szCs w:val="22"/>
          <w:u w:val="single"/>
        </w:rPr>
        <w:t xml:space="preserve">inden hertganck van den Borne inden Broexendijck </w:t>
      </w:r>
      <w:r>
        <w:rPr>
          <w:rFonts w:ascii="Arial" w:hAnsi="Arial" w:cs="Arial"/>
          <w:sz w:val="22"/>
          <w:szCs w:val="22"/>
        </w:rPr>
        <w:t>met als belendingen Vreijns Jans Vreijnss., genoemde dijk, welke cijns Jacob zn.v.w. Jans Janssen van Herpt heeft getranspo</w:t>
      </w:r>
      <w:r w:rsidR="00852EA2">
        <w:rPr>
          <w:rFonts w:ascii="Arial" w:hAnsi="Arial" w:cs="Arial"/>
          <w:sz w:val="22"/>
          <w:szCs w:val="22"/>
        </w:rPr>
        <w:t>r</w:t>
      </w:r>
      <w:r>
        <w:rPr>
          <w:rFonts w:ascii="Arial" w:hAnsi="Arial" w:cs="Arial"/>
          <w:sz w:val="22"/>
          <w:szCs w:val="22"/>
        </w:rPr>
        <w:t xml:space="preserve">teerd aan Jannen Franssen </w:t>
      </w:r>
      <w:r w:rsidRPr="00852EA2">
        <w:rPr>
          <w:rFonts w:ascii="Arial" w:hAnsi="Arial" w:cs="Arial"/>
          <w:b/>
          <w:bCs/>
          <w:sz w:val="22"/>
          <w:szCs w:val="22"/>
          <w:u w:val="single"/>
        </w:rPr>
        <w:t xml:space="preserve">velblotter </w:t>
      </w:r>
      <w:r>
        <w:rPr>
          <w:rFonts w:ascii="Arial" w:hAnsi="Arial" w:cs="Arial"/>
          <w:sz w:val="22"/>
          <w:szCs w:val="22"/>
        </w:rPr>
        <w:t>t.b.v. Willem Henricxss. van Wolfsvinckel, schepenbrief dd. 26 november 1631</w:t>
      </w:r>
      <w:r w:rsidR="00852EA2">
        <w:rPr>
          <w:rFonts w:ascii="Arial" w:hAnsi="Arial" w:cs="Arial"/>
          <w:sz w:val="22"/>
          <w:szCs w:val="22"/>
        </w:rPr>
        <w:t xml:space="preserve">, Anneken dr.v.Jans Franssen en diens vrouw Beatrix Henricx Wolfsvinckel </w:t>
      </w:r>
    </w:p>
    <w:p w14:paraId="26E3A1D5" w14:textId="77777777" w:rsidR="00852EA2" w:rsidRDefault="00852EA2" w:rsidP="00783DEC">
      <w:pPr>
        <w:rPr>
          <w:rFonts w:ascii="Arial" w:hAnsi="Arial" w:cs="Arial"/>
          <w:sz w:val="22"/>
          <w:szCs w:val="22"/>
        </w:rPr>
      </w:pPr>
    </w:p>
    <w:p w14:paraId="538982E5" w14:textId="070D692B" w:rsidR="00852EA2" w:rsidRPr="001965DC" w:rsidRDefault="00852EA2" w:rsidP="00783DEC">
      <w:pPr>
        <w:rPr>
          <w:rFonts w:ascii="Arial" w:hAnsi="Arial" w:cs="Arial"/>
          <w:b/>
          <w:bCs/>
          <w:sz w:val="22"/>
          <w:szCs w:val="22"/>
        </w:rPr>
      </w:pPr>
      <w:r w:rsidRPr="001965DC">
        <w:rPr>
          <w:rFonts w:ascii="Arial" w:hAnsi="Arial" w:cs="Arial"/>
          <w:b/>
          <w:bCs/>
          <w:sz w:val="22"/>
          <w:szCs w:val="22"/>
        </w:rPr>
        <w:t>5303</w:t>
      </w:r>
    </w:p>
    <w:p w14:paraId="0ED49B2A" w14:textId="21947169" w:rsidR="00852EA2" w:rsidRPr="001965DC" w:rsidRDefault="00852EA2" w:rsidP="00783DEC">
      <w:pPr>
        <w:rPr>
          <w:rFonts w:ascii="Arial" w:hAnsi="Arial" w:cs="Arial"/>
          <w:b/>
          <w:bCs/>
          <w:sz w:val="22"/>
          <w:szCs w:val="22"/>
        </w:rPr>
      </w:pPr>
      <w:r w:rsidRPr="001965DC">
        <w:rPr>
          <w:rFonts w:ascii="Arial" w:hAnsi="Arial" w:cs="Arial"/>
          <w:b/>
          <w:bCs/>
          <w:sz w:val="22"/>
          <w:szCs w:val="22"/>
        </w:rPr>
        <w:t>BP 1509 folio 435r</w:t>
      </w:r>
      <w:r w:rsidR="001965DC">
        <w:rPr>
          <w:rFonts w:ascii="Arial" w:hAnsi="Arial" w:cs="Arial"/>
          <w:b/>
          <w:bCs/>
          <w:sz w:val="22"/>
          <w:szCs w:val="22"/>
        </w:rPr>
        <w:t xml:space="preserve"> </w:t>
      </w:r>
      <w:r w:rsidRPr="001965DC">
        <w:rPr>
          <w:rFonts w:ascii="Arial" w:hAnsi="Arial" w:cs="Arial"/>
          <w:b/>
          <w:bCs/>
          <w:sz w:val="22"/>
          <w:szCs w:val="22"/>
        </w:rPr>
        <w:t>10  juli 1632</w:t>
      </w:r>
    </w:p>
    <w:p w14:paraId="3FBF7A7B" w14:textId="7D7C6CD0" w:rsidR="00852EA2" w:rsidRDefault="00852EA2" w:rsidP="00783DEC">
      <w:pPr>
        <w:rPr>
          <w:rFonts w:ascii="Arial" w:hAnsi="Arial" w:cs="Arial"/>
          <w:sz w:val="22"/>
          <w:szCs w:val="22"/>
        </w:rPr>
      </w:pPr>
      <w:r>
        <w:rPr>
          <w:rFonts w:ascii="Arial" w:hAnsi="Arial" w:cs="Arial"/>
          <w:sz w:val="22"/>
          <w:szCs w:val="22"/>
        </w:rPr>
        <w:t xml:space="preserve">Peter zn.v. Jans </w:t>
      </w:r>
      <w:r w:rsidR="001965DC">
        <w:rPr>
          <w:rFonts w:ascii="Arial" w:hAnsi="Arial" w:cs="Arial"/>
          <w:sz w:val="22"/>
          <w:szCs w:val="22"/>
        </w:rPr>
        <w:t>F</w:t>
      </w:r>
      <w:r>
        <w:rPr>
          <w:rFonts w:ascii="Arial" w:hAnsi="Arial" w:cs="Arial"/>
          <w:sz w:val="22"/>
          <w:szCs w:val="22"/>
        </w:rPr>
        <w:t xml:space="preserve">ranssen van Wolfsvinckel over een beemd genaamd </w:t>
      </w:r>
      <w:r w:rsidRPr="001965DC">
        <w:rPr>
          <w:rFonts w:ascii="Arial" w:hAnsi="Arial" w:cs="Arial"/>
          <w:b/>
          <w:bCs/>
          <w:i/>
          <w:iCs/>
          <w:sz w:val="22"/>
          <w:szCs w:val="22"/>
        </w:rPr>
        <w:t>Dommelbeempt te leen hangende aen den Leenhove van Brabant 1 ½ dagmaat te Sint-Oedenrode omtrent de Bobnagelsche Brugge ter plaatse genoemd inden Bosch</w:t>
      </w:r>
      <w:r>
        <w:rPr>
          <w:rFonts w:ascii="Arial" w:hAnsi="Arial" w:cs="Arial"/>
          <w:sz w:val="22"/>
          <w:szCs w:val="22"/>
        </w:rPr>
        <w:t xml:space="preserve"> met als belendingen de kinderen van wijlen </w:t>
      </w:r>
      <w:r w:rsidRPr="001965DC">
        <w:rPr>
          <w:rFonts w:ascii="Arial" w:hAnsi="Arial" w:cs="Arial"/>
          <w:b/>
          <w:bCs/>
          <w:sz w:val="22"/>
          <w:szCs w:val="22"/>
          <w:u w:val="single"/>
        </w:rPr>
        <w:t>Jonker Philips van Doirne</w:t>
      </w:r>
      <w:r>
        <w:rPr>
          <w:rFonts w:ascii="Arial" w:hAnsi="Arial" w:cs="Arial"/>
          <w:sz w:val="22"/>
          <w:szCs w:val="22"/>
        </w:rPr>
        <w:t xml:space="preserve">, </w:t>
      </w:r>
      <w:r w:rsidRPr="001965DC">
        <w:rPr>
          <w:rFonts w:ascii="Arial" w:hAnsi="Arial" w:cs="Arial"/>
          <w:b/>
          <w:bCs/>
          <w:sz w:val="22"/>
          <w:szCs w:val="22"/>
          <w:u w:val="single"/>
        </w:rPr>
        <w:t>Jonker Willem van Merode,</w:t>
      </w:r>
      <w:r>
        <w:rPr>
          <w:rFonts w:ascii="Arial" w:hAnsi="Arial" w:cs="Arial"/>
          <w:sz w:val="22"/>
          <w:szCs w:val="22"/>
        </w:rPr>
        <w:t xml:space="preserve"> tegenwoordig in gebruik door Willem Henricx Wemmers, na het overlijden van Willem Henricxss. van Wolfsvinckel, met transport aan </w:t>
      </w:r>
      <w:r w:rsidRPr="001965DC">
        <w:rPr>
          <w:rFonts w:ascii="Arial" w:hAnsi="Arial" w:cs="Arial"/>
          <w:b/>
          <w:bCs/>
          <w:sz w:val="22"/>
          <w:szCs w:val="22"/>
          <w:u w:val="single"/>
        </w:rPr>
        <w:t>Jonker Wolffgangh Enttenfues</w:t>
      </w:r>
      <w:r w:rsidR="001965DC">
        <w:rPr>
          <w:rFonts w:ascii="Arial" w:hAnsi="Arial" w:cs="Arial"/>
          <w:sz w:val="22"/>
          <w:szCs w:val="22"/>
        </w:rPr>
        <w:t>; Lambert zn.v.w. Ghijsbrecht Lambrechtss. en zijn vrouw Anneken dr.v.w. Jans Arntss. Vercuijlen wonende te Geffen</w:t>
      </w:r>
    </w:p>
    <w:p w14:paraId="1B10F209" w14:textId="77777777" w:rsidR="001965DC" w:rsidRDefault="001965DC" w:rsidP="00783DEC">
      <w:pPr>
        <w:rPr>
          <w:rFonts w:ascii="Arial" w:hAnsi="Arial" w:cs="Arial"/>
          <w:sz w:val="22"/>
          <w:szCs w:val="22"/>
        </w:rPr>
      </w:pPr>
    </w:p>
    <w:p w14:paraId="583735B6" w14:textId="4971B0B5" w:rsidR="001965DC" w:rsidRPr="003B14D7" w:rsidRDefault="001965DC" w:rsidP="00783DEC">
      <w:pPr>
        <w:rPr>
          <w:rFonts w:ascii="Arial" w:hAnsi="Arial" w:cs="Arial"/>
          <w:b/>
          <w:bCs/>
          <w:sz w:val="22"/>
          <w:szCs w:val="22"/>
        </w:rPr>
      </w:pPr>
      <w:r w:rsidRPr="003B14D7">
        <w:rPr>
          <w:rFonts w:ascii="Arial" w:hAnsi="Arial" w:cs="Arial"/>
          <w:b/>
          <w:bCs/>
          <w:sz w:val="22"/>
          <w:szCs w:val="22"/>
        </w:rPr>
        <w:t>5304</w:t>
      </w:r>
    </w:p>
    <w:p w14:paraId="4EB2F655" w14:textId="7C2B9719" w:rsidR="001965DC" w:rsidRPr="003B14D7" w:rsidRDefault="001965DC" w:rsidP="00783DEC">
      <w:pPr>
        <w:rPr>
          <w:rFonts w:ascii="Arial" w:hAnsi="Arial" w:cs="Arial"/>
          <w:b/>
          <w:bCs/>
          <w:sz w:val="22"/>
          <w:szCs w:val="22"/>
        </w:rPr>
      </w:pPr>
      <w:r w:rsidRPr="003B14D7">
        <w:rPr>
          <w:rFonts w:ascii="Arial" w:hAnsi="Arial" w:cs="Arial"/>
          <w:b/>
          <w:bCs/>
          <w:sz w:val="22"/>
          <w:szCs w:val="22"/>
        </w:rPr>
        <w:t xml:space="preserve">BP </w:t>
      </w:r>
      <w:r w:rsidR="003B14D7" w:rsidRPr="003B14D7">
        <w:rPr>
          <w:rFonts w:ascii="Arial" w:hAnsi="Arial" w:cs="Arial"/>
          <w:b/>
          <w:bCs/>
          <w:sz w:val="22"/>
          <w:szCs w:val="22"/>
        </w:rPr>
        <w:t>1552 folio 385v juli 1632</w:t>
      </w:r>
    </w:p>
    <w:p w14:paraId="3EB7FCD2" w14:textId="56734A28" w:rsidR="003B14D7" w:rsidRDefault="003B14D7" w:rsidP="00783DEC">
      <w:pPr>
        <w:rPr>
          <w:rFonts w:ascii="Arial" w:hAnsi="Arial" w:cs="Arial"/>
          <w:sz w:val="22"/>
          <w:szCs w:val="22"/>
        </w:rPr>
      </w:pPr>
      <w:r w:rsidRPr="00C61FCF">
        <w:rPr>
          <w:rFonts w:ascii="Arial" w:hAnsi="Arial" w:cs="Arial"/>
          <w:b/>
          <w:bCs/>
          <w:i/>
          <w:iCs/>
          <w:sz w:val="22"/>
          <w:szCs w:val="22"/>
        </w:rPr>
        <w:t>Kwartier van Maeslant</w:t>
      </w:r>
      <w:r>
        <w:rPr>
          <w:rFonts w:ascii="Arial" w:hAnsi="Arial" w:cs="Arial"/>
          <w:sz w:val="22"/>
          <w:szCs w:val="22"/>
        </w:rPr>
        <w:t xml:space="preserve">, Joachim Govaerts </w:t>
      </w:r>
      <w:r w:rsidRPr="003B14D7">
        <w:rPr>
          <w:rFonts w:ascii="Arial" w:hAnsi="Arial" w:cs="Arial"/>
          <w:b/>
          <w:bCs/>
          <w:sz w:val="22"/>
          <w:szCs w:val="22"/>
          <w:u w:val="single"/>
        </w:rPr>
        <w:t xml:space="preserve">bierbrouwer </w:t>
      </w:r>
      <w:r>
        <w:rPr>
          <w:rFonts w:ascii="Arial" w:hAnsi="Arial" w:cs="Arial"/>
          <w:sz w:val="22"/>
          <w:szCs w:val="22"/>
        </w:rPr>
        <w:t xml:space="preserve">te ’s-Hertogenbosch; Jan Lamberts Hanegrefss. over 1/11 deel in een stuk akkerland te Schijndel </w:t>
      </w:r>
      <w:r w:rsidRPr="003B14D7">
        <w:rPr>
          <w:rFonts w:ascii="Arial" w:hAnsi="Arial" w:cs="Arial"/>
          <w:b/>
          <w:bCs/>
          <w:sz w:val="22"/>
          <w:szCs w:val="22"/>
          <w:u w:val="single"/>
        </w:rPr>
        <w:t>op Elde</w:t>
      </w:r>
      <w:r>
        <w:rPr>
          <w:rFonts w:ascii="Arial" w:hAnsi="Arial" w:cs="Arial"/>
          <w:sz w:val="22"/>
          <w:szCs w:val="22"/>
        </w:rPr>
        <w:t xml:space="preserve"> met als belendingen Jan Wolffs, erfgenamen van Henrick van Esch</w:t>
      </w:r>
    </w:p>
    <w:p w14:paraId="71F0F742" w14:textId="77777777" w:rsidR="003B14D7" w:rsidRDefault="003B14D7" w:rsidP="00783DEC">
      <w:pPr>
        <w:rPr>
          <w:rFonts w:ascii="Arial" w:hAnsi="Arial" w:cs="Arial"/>
          <w:sz w:val="22"/>
          <w:szCs w:val="22"/>
        </w:rPr>
      </w:pPr>
    </w:p>
    <w:p w14:paraId="7B59B598" w14:textId="4DBAE669" w:rsidR="003B14D7" w:rsidRPr="00AF14A1" w:rsidRDefault="003B14D7" w:rsidP="00783DEC">
      <w:pPr>
        <w:rPr>
          <w:rFonts w:ascii="Arial" w:hAnsi="Arial" w:cs="Arial"/>
          <w:b/>
          <w:bCs/>
          <w:sz w:val="22"/>
          <w:szCs w:val="22"/>
        </w:rPr>
      </w:pPr>
      <w:r w:rsidRPr="00AF14A1">
        <w:rPr>
          <w:rFonts w:ascii="Arial" w:hAnsi="Arial" w:cs="Arial"/>
          <w:b/>
          <w:bCs/>
          <w:sz w:val="22"/>
          <w:szCs w:val="22"/>
        </w:rPr>
        <w:t>5305</w:t>
      </w:r>
    </w:p>
    <w:p w14:paraId="535008E9" w14:textId="18767462" w:rsidR="003B14D7" w:rsidRPr="00AF14A1" w:rsidRDefault="003B14D7" w:rsidP="00783DEC">
      <w:pPr>
        <w:rPr>
          <w:rFonts w:ascii="Arial" w:hAnsi="Arial" w:cs="Arial"/>
          <w:b/>
          <w:bCs/>
          <w:sz w:val="22"/>
          <w:szCs w:val="22"/>
        </w:rPr>
      </w:pPr>
      <w:r w:rsidRPr="00AF14A1">
        <w:rPr>
          <w:rFonts w:ascii="Arial" w:hAnsi="Arial" w:cs="Arial"/>
          <w:b/>
          <w:bCs/>
          <w:sz w:val="22"/>
          <w:szCs w:val="22"/>
        </w:rPr>
        <w:t>BP 1552 folio 343v juli 1632</w:t>
      </w:r>
    </w:p>
    <w:p w14:paraId="3B902276" w14:textId="0DF11B5C" w:rsidR="003B14D7" w:rsidRDefault="003B14D7" w:rsidP="00783DEC">
      <w:pPr>
        <w:rPr>
          <w:rFonts w:ascii="Arial" w:hAnsi="Arial" w:cs="Arial"/>
          <w:sz w:val="22"/>
          <w:szCs w:val="22"/>
        </w:rPr>
      </w:pPr>
      <w:r w:rsidRPr="003B14D7">
        <w:rPr>
          <w:rFonts w:ascii="Arial" w:hAnsi="Arial" w:cs="Arial"/>
          <w:sz w:val="22"/>
          <w:szCs w:val="22"/>
        </w:rPr>
        <w:t>Joost zn.v.w. Adriaen Cornelis man va</w:t>
      </w:r>
      <w:r>
        <w:rPr>
          <w:rFonts w:ascii="Arial" w:hAnsi="Arial" w:cs="Arial"/>
          <w:sz w:val="22"/>
          <w:szCs w:val="22"/>
        </w:rPr>
        <w:t>n Maijken zijn vrouw dr.v.w. Henrick Peter Willemss. nagelaten weduwe van wijlen Peter zn.v.w. Peter Dirck Nelen over een erfcijns van 6 gl. welke cijns Hendrick</w:t>
      </w:r>
      <w:r w:rsidR="00EE70A1">
        <w:rPr>
          <w:rFonts w:ascii="Arial" w:hAnsi="Arial" w:cs="Arial"/>
          <w:sz w:val="22"/>
          <w:szCs w:val="22"/>
        </w:rPr>
        <w:t xml:space="preserve"> </w:t>
      </w:r>
      <w:r>
        <w:rPr>
          <w:rFonts w:ascii="Arial" w:hAnsi="Arial" w:cs="Arial"/>
          <w:sz w:val="22"/>
          <w:szCs w:val="22"/>
        </w:rPr>
        <w:t xml:space="preserve">van wijlen </w:t>
      </w:r>
      <w:r w:rsidR="00AF14A1">
        <w:rPr>
          <w:rFonts w:ascii="Arial" w:hAnsi="Arial" w:cs="Arial"/>
          <w:sz w:val="22"/>
          <w:szCs w:val="22"/>
        </w:rPr>
        <w:t>Herman Eijmberts uit Schijndel verkocht had aan Peter zn.v.w. Peter Dirck Nelen te betalen op Maria Lichtmis [2 februari] uit een stuk teulland van 12 lopensen te Schijndel</w:t>
      </w:r>
    </w:p>
    <w:p w14:paraId="6AD68727" w14:textId="77777777" w:rsidR="00AF14A1" w:rsidRDefault="00AF14A1" w:rsidP="00783DEC">
      <w:pPr>
        <w:rPr>
          <w:rFonts w:ascii="Arial" w:hAnsi="Arial" w:cs="Arial"/>
          <w:sz w:val="22"/>
          <w:szCs w:val="22"/>
        </w:rPr>
      </w:pPr>
    </w:p>
    <w:p w14:paraId="44E590AB" w14:textId="705ED2E0" w:rsidR="00AF14A1" w:rsidRPr="00EE70A1" w:rsidRDefault="00AF14A1" w:rsidP="00783DEC">
      <w:pPr>
        <w:rPr>
          <w:rFonts w:ascii="Arial" w:hAnsi="Arial" w:cs="Arial"/>
          <w:b/>
          <w:bCs/>
          <w:sz w:val="22"/>
          <w:szCs w:val="22"/>
        </w:rPr>
      </w:pPr>
      <w:r w:rsidRPr="00EE70A1">
        <w:rPr>
          <w:rFonts w:ascii="Arial" w:hAnsi="Arial" w:cs="Arial"/>
          <w:b/>
          <w:bCs/>
          <w:sz w:val="22"/>
          <w:szCs w:val="22"/>
        </w:rPr>
        <w:t>5306</w:t>
      </w:r>
    </w:p>
    <w:p w14:paraId="4EF3A45F" w14:textId="39BC1C53" w:rsidR="00AF14A1" w:rsidRPr="00EE70A1" w:rsidRDefault="00AF14A1" w:rsidP="00783DEC">
      <w:pPr>
        <w:rPr>
          <w:rFonts w:ascii="Arial" w:hAnsi="Arial" w:cs="Arial"/>
          <w:b/>
          <w:bCs/>
          <w:sz w:val="22"/>
          <w:szCs w:val="22"/>
        </w:rPr>
      </w:pPr>
      <w:r w:rsidRPr="00EE70A1">
        <w:rPr>
          <w:rFonts w:ascii="Arial" w:hAnsi="Arial" w:cs="Arial"/>
          <w:b/>
          <w:bCs/>
          <w:sz w:val="22"/>
          <w:szCs w:val="22"/>
        </w:rPr>
        <w:t>BP</w:t>
      </w:r>
      <w:r w:rsidR="00786C81" w:rsidRPr="00EE70A1">
        <w:rPr>
          <w:rFonts w:ascii="Arial" w:hAnsi="Arial" w:cs="Arial"/>
          <w:b/>
          <w:bCs/>
          <w:sz w:val="22"/>
          <w:szCs w:val="22"/>
        </w:rPr>
        <w:t xml:space="preserve"> 1509 folio 531r augustus 1632</w:t>
      </w:r>
    </w:p>
    <w:p w14:paraId="0CD86B05" w14:textId="17886ECD" w:rsidR="00EE70A1" w:rsidRDefault="00786C81" w:rsidP="00783DEC">
      <w:pPr>
        <w:rPr>
          <w:rFonts w:ascii="Arial" w:hAnsi="Arial" w:cs="Arial"/>
          <w:sz w:val="22"/>
          <w:szCs w:val="22"/>
        </w:rPr>
      </w:pPr>
      <w:r>
        <w:rPr>
          <w:rFonts w:ascii="Arial" w:hAnsi="Arial" w:cs="Arial"/>
          <w:sz w:val="22"/>
          <w:szCs w:val="22"/>
        </w:rPr>
        <w:t>Jan zn.v.w. Leonart Janss. van Roggel uit Schijndel heeft verkocht aan Reijnier Michielss. t.b.v. Marijcken dr.v. Ghijsbrecht Gev</w:t>
      </w:r>
      <w:r w:rsidR="00EE70A1">
        <w:rPr>
          <w:rFonts w:ascii="Arial" w:hAnsi="Arial" w:cs="Arial"/>
          <w:sz w:val="22"/>
          <w:szCs w:val="22"/>
        </w:rPr>
        <w:t>a</w:t>
      </w:r>
      <w:r>
        <w:rPr>
          <w:rFonts w:ascii="Arial" w:hAnsi="Arial" w:cs="Arial"/>
          <w:sz w:val="22"/>
          <w:szCs w:val="22"/>
        </w:rPr>
        <w:t>rtss. een erfcijns van 6 gl. – in de marge: Jasper Spijkers weduwnaar van Maria Cornelia, Migiel Adriaen Dominicus Spijkers hebbe</w:t>
      </w:r>
      <w:r w:rsidR="00EE70A1">
        <w:rPr>
          <w:rFonts w:ascii="Arial" w:hAnsi="Arial" w:cs="Arial"/>
          <w:sz w:val="22"/>
          <w:szCs w:val="22"/>
        </w:rPr>
        <w:t>n</w:t>
      </w:r>
      <w:r>
        <w:rPr>
          <w:rFonts w:ascii="Arial" w:hAnsi="Arial" w:cs="Arial"/>
          <w:sz w:val="22"/>
          <w:szCs w:val="22"/>
        </w:rPr>
        <w:t xml:space="preserve"> bekend dat Johannes Hendrick Clase en Cornelis Janse </w:t>
      </w:r>
      <w:r w:rsidR="00EE70A1">
        <w:rPr>
          <w:rFonts w:ascii="Arial" w:hAnsi="Arial" w:cs="Arial"/>
          <w:sz w:val="22"/>
          <w:szCs w:val="22"/>
        </w:rPr>
        <w:t>en Claas Peter Pennings de cijns hebben afgelost op 9 september 1745 ondertekend door Jasper Spijkers, Michiel Adrianus Dominicus Spijkers, Versfelt, Frans van Heurn en Blankendael</w:t>
      </w:r>
    </w:p>
    <w:p w14:paraId="33D6BA4D" w14:textId="77777777" w:rsidR="00EE70A1" w:rsidRDefault="00EE70A1" w:rsidP="00783DEC">
      <w:pPr>
        <w:rPr>
          <w:rFonts w:ascii="Arial" w:hAnsi="Arial" w:cs="Arial"/>
          <w:sz w:val="22"/>
          <w:szCs w:val="22"/>
        </w:rPr>
      </w:pPr>
    </w:p>
    <w:p w14:paraId="0FEF3D68" w14:textId="04704A1E" w:rsidR="00EE70A1" w:rsidRPr="00BC2868" w:rsidRDefault="00EE70A1" w:rsidP="00783DEC">
      <w:pPr>
        <w:rPr>
          <w:rFonts w:ascii="Arial" w:hAnsi="Arial" w:cs="Arial"/>
          <w:b/>
          <w:bCs/>
          <w:sz w:val="22"/>
          <w:szCs w:val="22"/>
        </w:rPr>
      </w:pPr>
      <w:r w:rsidRPr="00BC2868">
        <w:rPr>
          <w:rFonts w:ascii="Arial" w:hAnsi="Arial" w:cs="Arial"/>
          <w:b/>
          <w:bCs/>
          <w:sz w:val="22"/>
          <w:szCs w:val="22"/>
        </w:rPr>
        <w:t>5307</w:t>
      </w:r>
    </w:p>
    <w:p w14:paraId="18F6BD01" w14:textId="25ABC9F6" w:rsidR="00EE70A1" w:rsidRPr="00BC2868" w:rsidRDefault="00EE70A1" w:rsidP="00783DEC">
      <w:pPr>
        <w:rPr>
          <w:rFonts w:ascii="Arial" w:hAnsi="Arial" w:cs="Arial"/>
          <w:b/>
          <w:bCs/>
          <w:sz w:val="22"/>
          <w:szCs w:val="22"/>
        </w:rPr>
      </w:pPr>
      <w:r w:rsidRPr="00BC2868">
        <w:rPr>
          <w:rFonts w:ascii="Arial" w:hAnsi="Arial" w:cs="Arial"/>
          <w:b/>
          <w:bCs/>
          <w:sz w:val="22"/>
          <w:szCs w:val="22"/>
        </w:rPr>
        <w:t xml:space="preserve">BP </w:t>
      </w:r>
      <w:r w:rsidR="00BC2868" w:rsidRPr="00BC2868">
        <w:rPr>
          <w:rFonts w:ascii="Arial" w:hAnsi="Arial" w:cs="Arial"/>
          <w:b/>
          <w:bCs/>
          <w:sz w:val="22"/>
          <w:szCs w:val="22"/>
        </w:rPr>
        <w:t>1509 folio 514r augustus 1632</w:t>
      </w:r>
    </w:p>
    <w:p w14:paraId="37751E64" w14:textId="456EDF1C" w:rsidR="00BC2868" w:rsidRDefault="00BC2868" w:rsidP="00783DEC">
      <w:pPr>
        <w:rPr>
          <w:rFonts w:ascii="Arial" w:hAnsi="Arial" w:cs="Arial"/>
          <w:sz w:val="22"/>
          <w:szCs w:val="22"/>
        </w:rPr>
      </w:pPr>
      <w:r>
        <w:rPr>
          <w:rFonts w:ascii="Arial" w:hAnsi="Arial" w:cs="Arial"/>
          <w:sz w:val="22"/>
          <w:szCs w:val="22"/>
        </w:rPr>
        <w:t xml:space="preserve">Adriaen zn.v. Meus Ghijsbertss. wonende te Schijndel man van Margriet dr.v. Jans Geraertss. heeft verkocht aan Jannen Adriaensz. Schaijen een erfcijns van 7 gl. 16 st. 1 oirt te betalen op de feestdag van Maria Hemelvaart [15 augustus] uit huis erf hof esthuis boomgaard en 10 lopensen land </w:t>
      </w:r>
      <w:r w:rsidRPr="00BC2868">
        <w:rPr>
          <w:rFonts w:ascii="Arial" w:hAnsi="Arial" w:cs="Arial"/>
          <w:b/>
          <w:bCs/>
          <w:sz w:val="22"/>
          <w:szCs w:val="22"/>
          <w:u w:val="single"/>
        </w:rPr>
        <w:t>aent Lutteleijnde opte Schoot</w:t>
      </w:r>
      <w:r>
        <w:rPr>
          <w:rFonts w:ascii="Arial" w:hAnsi="Arial" w:cs="Arial"/>
          <w:sz w:val="22"/>
          <w:szCs w:val="22"/>
        </w:rPr>
        <w:t xml:space="preserve"> naast de weduwe Henricx Joachims</w:t>
      </w:r>
    </w:p>
    <w:p w14:paraId="4F846E2F" w14:textId="77777777" w:rsidR="00645085" w:rsidRDefault="00645085" w:rsidP="00783DEC">
      <w:pPr>
        <w:rPr>
          <w:rFonts w:ascii="Arial" w:hAnsi="Arial" w:cs="Arial"/>
          <w:sz w:val="22"/>
          <w:szCs w:val="22"/>
        </w:rPr>
      </w:pPr>
    </w:p>
    <w:p w14:paraId="2CDF2442" w14:textId="79F8A8C1" w:rsidR="00645085" w:rsidRPr="00B90080" w:rsidRDefault="00645085" w:rsidP="00783DEC">
      <w:pPr>
        <w:rPr>
          <w:rFonts w:ascii="Arial" w:hAnsi="Arial" w:cs="Arial"/>
          <w:b/>
          <w:bCs/>
          <w:sz w:val="22"/>
          <w:szCs w:val="22"/>
        </w:rPr>
      </w:pPr>
      <w:r w:rsidRPr="00B90080">
        <w:rPr>
          <w:rFonts w:ascii="Arial" w:hAnsi="Arial" w:cs="Arial"/>
          <w:b/>
          <w:bCs/>
          <w:sz w:val="22"/>
          <w:szCs w:val="22"/>
        </w:rPr>
        <w:lastRenderedPageBreak/>
        <w:t>5308</w:t>
      </w:r>
    </w:p>
    <w:p w14:paraId="5F1621D5" w14:textId="6D095B4A" w:rsidR="00645085" w:rsidRPr="00B90080" w:rsidRDefault="00645085" w:rsidP="00783DEC">
      <w:pPr>
        <w:rPr>
          <w:rFonts w:ascii="Arial" w:hAnsi="Arial" w:cs="Arial"/>
          <w:b/>
          <w:bCs/>
          <w:sz w:val="22"/>
          <w:szCs w:val="22"/>
        </w:rPr>
      </w:pPr>
      <w:r w:rsidRPr="00B90080">
        <w:rPr>
          <w:rFonts w:ascii="Arial" w:hAnsi="Arial" w:cs="Arial"/>
          <w:b/>
          <w:bCs/>
          <w:sz w:val="22"/>
          <w:szCs w:val="22"/>
        </w:rPr>
        <w:t xml:space="preserve">BP </w:t>
      </w:r>
      <w:r w:rsidR="00B90080" w:rsidRPr="00B90080">
        <w:rPr>
          <w:rFonts w:ascii="Arial" w:hAnsi="Arial" w:cs="Arial"/>
          <w:b/>
          <w:bCs/>
          <w:sz w:val="22"/>
          <w:szCs w:val="22"/>
        </w:rPr>
        <w:t>1509 folio 585r september 1632</w:t>
      </w:r>
    </w:p>
    <w:p w14:paraId="6F26B2B8" w14:textId="4152B649" w:rsidR="00B90080" w:rsidRDefault="00B90080" w:rsidP="00783DEC">
      <w:pPr>
        <w:rPr>
          <w:rFonts w:ascii="Arial" w:hAnsi="Arial" w:cs="Arial"/>
          <w:sz w:val="22"/>
          <w:szCs w:val="22"/>
        </w:rPr>
      </w:pPr>
      <w:r>
        <w:rPr>
          <w:rFonts w:ascii="Arial" w:hAnsi="Arial" w:cs="Arial"/>
          <w:sz w:val="22"/>
          <w:szCs w:val="22"/>
        </w:rPr>
        <w:t>Daniel zn.v.Wouter Pennincx man van Henricxken dr.v.w. Peeter Joorissen uit Schijndel</w:t>
      </w:r>
    </w:p>
    <w:p w14:paraId="1F93DCE3" w14:textId="77777777" w:rsidR="00B90080" w:rsidRDefault="00B90080" w:rsidP="00783DEC">
      <w:pPr>
        <w:rPr>
          <w:rFonts w:ascii="Arial" w:hAnsi="Arial" w:cs="Arial"/>
          <w:sz w:val="22"/>
          <w:szCs w:val="22"/>
        </w:rPr>
      </w:pPr>
    </w:p>
    <w:p w14:paraId="079FAF22" w14:textId="0BDB0D44" w:rsidR="00B90080" w:rsidRPr="008A396C" w:rsidRDefault="00B90080" w:rsidP="00783DEC">
      <w:pPr>
        <w:rPr>
          <w:rFonts w:ascii="Arial" w:hAnsi="Arial" w:cs="Arial"/>
          <w:b/>
          <w:bCs/>
          <w:sz w:val="22"/>
          <w:szCs w:val="22"/>
        </w:rPr>
      </w:pPr>
      <w:r w:rsidRPr="008A396C">
        <w:rPr>
          <w:rFonts w:ascii="Arial" w:hAnsi="Arial" w:cs="Arial"/>
          <w:b/>
          <w:bCs/>
          <w:sz w:val="22"/>
          <w:szCs w:val="22"/>
        </w:rPr>
        <w:t>5309</w:t>
      </w:r>
    </w:p>
    <w:p w14:paraId="12BBC06C" w14:textId="62FC98AA" w:rsidR="00B90080" w:rsidRPr="008A396C" w:rsidRDefault="00B90080" w:rsidP="00783DEC">
      <w:pPr>
        <w:rPr>
          <w:rFonts w:ascii="Arial" w:hAnsi="Arial" w:cs="Arial"/>
          <w:b/>
          <w:bCs/>
          <w:sz w:val="22"/>
          <w:szCs w:val="22"/>
        </w:rPr>
      </w:pPr>
      <w:r w:rsidRPr="008A396C">
        <w:rPr>
          <w:rFonts w:ascii="Arial" w:hAnsi="Arial" w:cs="Arial"/>
          <w:b/>
          <w:bCs/>
          <w:sz w:val="22"/>
          <w:szCs w:val="22"/>
        </w:rPr>
        <w:t>BP 1509 folio 573r september 1632</w:t>
      </w:r>
    </w:p>
    <w:p w14:paraId="460CB152" w14:textId="5706B077" w:rsidR="00B90080" w:rsidRDefault="008A396C" w:rsidP="00783DEC">
      <w:pPr>
        <w:rPr>
          <w:rFonts w:ascii="Arial" w:hAnsi="Arial" w:cs="Arial"/>
          <w:sz w:val="22"/>
          <w:szCs w:val="22"/>
        </w:rPr>
      </w:pPr>
      <w:r w:rsidRPr="008A396C">
        <w:rPr>
          <w:rFonts w:ascii="Arial" w:hAnsi="Arial" w:cs="Arial"/>
          <w:b/>
          <w:bCs/>
          <w:i/>
          <w:iCs/>
          <w:sz w:val="22"/>
          <w:szCs w:val="22"/>
        </w:rPr>
        <w:t>Huijsinge van Henrick van Lieberghen op sijne ledige plaetsse achter sijne huijsinge gelegen genoempt Sint Pauwels inde Carstraet</w:t>
      </w:r>
      <w:r>
        <w:rPr>
          <w:rFonts w:ascii="Arial" w:hAnsi="Arial" w:cs="Arial"/>
          <w:sz w:val="22"/>
          <w:szCs w:val="22"/>
        </w:rPr>
        <w:t xml:space="preserve"> </w:t>
      </w:r>
      <w:r w:rsidR="00CD0248">
        <w:rPr>
          <w:rFonts w:ascii="Arial" w:hAnsi="Arial" w:cs="Arial"/>
          <w:sz w:val="22"/>
          <w:szCs w:val="22"/>
        </w:rPr>
        <w:t xml:space="preserve">(?) </w:t>
      </w:r>
      <w:r>
        <w:rPr>
          <w:rFonts w:ascii="Arial" w:hAnsi="Arial" w:cs="Arial"/>
          <w:sz w:val="22"/>
          <w:szCs w:val="22"/>
        </w:rPr>
        <w:t>heeft doen timmeren getransporteerd aan Corstiaen Claessen van Vechel</w:t>
      </w:r>
      <w:r w:rsidR="00CD0248">
        <w:rPr>
          <w:rFonts w:ascii="Arial" w:hAnsi="Arial" w:cs="Arial"/>
          <w:sz w:val="22"/>
          <w:szCs w:val="22"/>
        </w:rPr>
        <w:t>;</w:t>
      </w:r>
      <w:r>
        <w:rPr>
          <w:rFonts w:ascii="Arial" w:hAnsi="Arial" w:cs="Arial"/>
          <w:sz w:val="22"/>
          <w:szCs w:val="22"/>
        </w:rPr>
        <w:t xml:space="preserve"> Corstiaen Niclaessen van Vechel over een erfcijns van 18 gl. uit een stuk akkerland van 8 ½ lopensen </w:t>
      </w:r>
      <w:r w:rsidRPr="00A92DDA">
        <w:rPr>
          <w:rFonts w:ascii="Arial" w:hAnsi="Arial" w:cs="Arial"/>
          <w:b/>
          <w:bCs/>
          <w:sz w:val="22"/>
          <w:szCs w:val="22"/>
          <w:u w:val="single"/>
        </w:rPr>
        <w:t>aent Wijbosch</w:t>
      </w:r>
      <w:r>
        <w:rPr>
          <w:rFonts w:ascii="Arial" w:hAnsi="Arial" w:cs="Arial"/>
          <w:sz w:val="22"/>
          <w:szCs w:val="22"/>
        </w:rPr>
        <w:t xml:space="preserve"> met als belendingen de jonge Jan Ghijsberts van den Bogart, </w:t>
      </w:r>
      <w:r w:rsidR="00A92DDA">
        <w:rPr>
          <w:rFonts w:ascii="Arial" w:hAnsi="Arial" w:cs="Arial"/>
          <w:sz w:val="22"/>
          <w:szCs w:val="22"/>
        </w:rPr>
        <w:t>An Reijners, erf van de Heer van Blaerthem, Hens van den Auwenhuijs</w:t>
      </w:r>
    </w:p>
    <w:p w14:paraId="2A5EDF16" w14:textId="77777777" w:rsidR="00A92DDA" w:rsidRDefault="00A92DDA" w:rsidP="00783DEC">
      <w:pPr>
        <w:rPr>
          <w:rFonts w:ascii="Arial" w:hAnsi="Arial" w:cs="Arial"/>
          <w:sz w:val="22"/>
          <w:szCs w:val="22"/>
        </w:rPr>
      </w:pPr>
    </w:p>
    <w:p w14:paraId="036F1EA9" w14:textId="27396EB9" w:rsidR="00A92DDA" w:rsidRPr="00A92DDA" w:rsidRDefault="00A92DDA" w:rsidP="00783DEC">
      <w:pPr>
        <w:rPr>
          <w:rFonts w:ascii="Arial" w:hAnsi="Arial" w:cs="Arial"/>
          <w:b/>
          <w:bCs/>
          <w:sz w:val="22"/>
          <w:szCs w:val="22"/>
        </w:rPr>
      </w:pPr>
      <w:r w:rsidRPr="00A92DDA">
        <w:rPr>
          <w:rFonts w:ascii="Arial" w:hAnsi="Arial" w:cs="Arial"/>
          <w:b/>
          <w:bCs/>
          <w:sz w:val="22"/>
          <w:szCs w:val="22"/>
        </w:rPr>
        <w:t>5310</w:t>
      </w:r>
    </w:p>
    <w:p w14:paraId="4022831B" w14:textId="3422B10F" w:rsidR="00A92DDA" w:rsidRPr="00C21E91" w:rsidRDefault="00A92DDA" w:rsidP="00783DEC">
      <w:pPr>
        <w:rPr>
          <w:rFonts w:ascii="Arial" w:hAnsi="Arial" w:cs="Arial"/>
          <w:b/>
          <w:bCs/>
          <w:sz w:val="22"/>
          <w:szCs w:val="22"/>
        </w:rPr>
      </w:pPr>
      <w:r w:rsidRPr="00C21E91">
        <w:rPr>
          <w:rFonts w:ascii="Arial" w:hAnsi="Arial" w:cs="Arial"/>
          <w:b/>
          <w:bCs/>
          <w:sz w:val="22"/>
          <w:szCs w:val="22"/>
        </w:rPr>
        <w:t>BP 1509 folio 577v september 1632</w:t>
      </w:r>
    </w:p>
    <w:p w14:paraId="45A1B42C" w14:textId="5D6CC9A0" w:rsidR="00A92DDA" w:rsidRPr="00A92DDA" w:rsidRDefault="00A92DDA" w:rsidP="00783DEC">
      <w:pPr>
        <w:rPr>
          <w:rFonts w:ascii="Arial" w:hAnsi="Arial" w:cs="Arial"/>
          <w:b/>
          <w:bCs/>
          <w:sz w:val="22"/>
          <w:szCs w:val="22"/>
          <w:u w:val="single"/>
        </w:rPr>
      </w:pPr>
      <w:r w:rsidRPr="00A92DDA">
        <w:rPr>
          <w:rFonts w:ascii="Arial" w:hAnsi="Arial" w:cs="Arial"/>
          <w:sz w:val="22"/>
          <w:szCs w:val="22"/>
        </w:rPr>
        <w:t xml:space="preserve">Sr. Johan van Woenssel </w:t>
      </w:r>
      <w:r w:rsidRPr="00A92DDA">
        <w:rPr>
          <w:rFonts w:ascii="Arial" w:hAnsi="Arial" w:cs="Arial"/>
          <w:b/>
          <w:bCs/>
          <w:sz w:val="22"/>
          <w:szCs w:val="22"/>
          <w:u w:val="single"/>
        </w:rPr>
        <w:t>koopman</w:t>
      </w:r>
      <w:r>
        <w:rPr>
          <w:rFonts w:ascii="Arial" w:hAnsi="Arial" w:cs="Arial"/>
          <w:sz w:val="22"/>
          <w:szCs w:val="22"/>
        </w:rPr>
        <w:t xml:space="preserve"> over een erfcijns van 24 gl. te betalen op de feestdag van Sint Jacobus apostel [1 mei] verkocht aan Bartholomeus zn.v.w. Jans Spierincx uit 3 lopensen akkerland </w:t>
      </w:r>
      <w:r w:rsidRPr="00A92DDA">
        <w:rPr>
          <w:rFonts w:ascii="Arial" w:hAnsi="Arial" w:cs="Arial"/>
          <w:b/>
          <w:bCs/>
          <w:sz w:val="22"/>
          <w:szCs w:val="22"/>
          <w:u w:val="single"/>
        </w:rPr>
        <w:t>aen het Wijbosch in het Loosbroeck</w:t>
      </w:r>
      <w:r>
        <w:rPr>
          <w:rFonts w:ascii="Arial" w:hAnsi="Arial" w:cs="Arial"/>
          <w:sz w:val="22"/>
          <w:szCs w:val="22"/>
        </w:rPr>
        <w:t xml:space="preserve"> naast Tonis Gerarts van de Ven, Peeter Jan Peeters, een kamp hooiland genaamd </w:t>
      </w:r>
      <w:r w:rsidRPr="00A92DDA">
        <w:rPr>
          <w:rFonts w:ascii="Arial" w:hAnsi="Arial" w:cs="Arial"/>
          <w:b/>
          <w:bCs/>
          <w:sz w:val="22"/>
          <w:szCs w:val="22"/>
          <w:u w:val="single"/>
        </w:rPr>
        <w:t>Spierincxcamp</w:t>
      </w:r>
      <w:r>
        <w:rPr>
          <w:rFonts w:ascii="Arial" w:hAnsi="Arial" w:cs="Arial"/>
          <w:sz w:val="22"/>
          <w:szCs w:val="22"/>
        </w:rPr>
        <w:t xml:space="preserve"> van 4 dagmaten </w:t>
      </w:r>
      <w:r w:rsidRPr="00A92DDA">
        <w:rPr>
          <w:rFonts w:ascii="Arial" w:hAnsi="Arial" w:cs="Arial"/>
          <w:b/>
          <w:bCs/>
          <w:sz w:val="22"/>
          <w:szCs w:val="22"/>
          <w:u w:val="single"/>
        </w:rPr>
        <w:t>aen de Heeswijcxestege tegenover het erf van de Heeswijkse kerk</w:t>
      </w:r>
    </w:p>
    <w:p w14:paraId="35A73897" w14:textId="77777777" w:rsidR="008A396C" w:rsidRPr="00A92DDA" w:rsidRDefault="008A396C" w:rsidP="00783DEC">
      <w:pPr>
        <w:rPr>
          <w:rFonts w:ascii="Arial" w:hAnsi="Arial" w:cs="Arial"/>
          <w:sz w:val="22"/>
          <w:szCs w:val="22"/>
        </w:rPr>
      </w:pPr>
    </w:p>
    <w:p w14:paraId="18E37BAA" w14:textId="50B36E85" w:rsidR="008A396C" w:rsidRPr="00BF1630" w:rsidRDefault="00A92DDA" w:rsidP="00783DEC">
      <w:pPr>
        <w:rPr>
          <w:rFonts w:ascii="Arial" w:hAnsi="Arial" w:cs="Arial"/>
          <w:b/>
          <w:bCs/>
          <w:sz w:val="22"/>
          <w:szCs w:val="22"/>
        </w:rPr>
      </w:pPr>
      <w:r w:rsidRPr="00BF1630">
        <w:rPr>
          <w:rFonts w:ascii="Arial" w:hAnsi="Arial" w:cs="Arial"/>
          <w:b/>
          <w:bCs/>
          <w:sz w:val="22"/>
          <w:szCs w:val="22"/>
        </w:rPr>
        <w:t>5311</w:t>
      </w:r>
    </w:p>
    <w:p w14:paraId="398F440B" w14:textId="6D16D8C4" w:rsidR="00A92DDA" w:rsidRPr="00BF1630" w:rsidRDefault="00A92DDA" w:rsidP="00783DEC">
      <w:pPr>
        <w:rPr>
          <w:rFonts w:ascii="Arial" w:hAnsi="Arial" w:cs="Arial"/>
          <w:b/>
          <w:bCs/>
          <w:sz w:val="22"/>
          <w:szCs w:val="22"/>
        </w:rPr>
      </w:pPr>
      <w:r w:rsidRPr="00BF1630">
        <w:rPr>
          <w:rFonts w:ascii="Arial" w:hAnsi="Arial" w:cs="Arial"/>
          <w:b/>
          <w:bCs/>
          <w:sz w:val="22"/>
          <w:szCs w:val="22"/>
        </w:rPr>
        <w:t>BP 1509 folio 578r september 1632</w:t>
      </w:r>
    </w:p>
    <w:p w14:paraId="35219582" w14:textId="713E2A38" w:rsidR="00BC2868" w:rsidRDefault="008F2529" w:rsidP="00783DEC">
      <w:pPr>
        <w:rPr>
          <w:rFonts w:ascii="Arial" w:hAnsi="Arial" w:cs="Arial"/>
          <w:sz w:val="22"/>
          <w:szCs w:val="22"/>
        </w:rPr>
      </w:pPr>
      <w:r>
        <w:rPr>
          <w:rFonts w:ascii="Arial" w:hAnsi="Arial" w:cs="Arial"/>
          <w:sz w:val="22"/>
          <w:szCs w:val="22"/>
        </w:rPr>
        <w:t xml:space="preserve">De waterstroom </w:t>
      </w:r>
      <w:r w:rsidRPr="00BF1630">
        <w:rPr>
          <w:rFonts w:ascii="Arial" w:hAnsi="Arial" w:cs="Arial"/>
          <w:b/>
          <w:bCs/>
          <w:sz w:val="22"/>
          <w:szCs w:val="22"/>
          <w:u w:val="single"/>
        </w:rPr>
        <w:t>de Aa</w:t>
      </w:r>
      <w:r>
        <w:rPr>
          <w:rFonts w:ascii="Arial" w:hAnsi="Arial" w:cs="Arial"/>
          <w:sz w:val="22"/>
          <w:szCs w:val="22"/>
        </w:rPr>
        <w:t xml:space="preserve">, de </w:t>
      </w:r>
      <w:r w:rsidRPr="00BF1630">
        <w:rPr>
          <w:rFonts w:ascii="Arial" w:hAnsi="Arial" w:cs="Arial"/>
          <w:b/>
          <w:bCs/>
          <w:sz w:val="22"/>
          <w:szCs w:val="22"/>
          <w:u w:val="single"/>
        </w:rPr>
        <w:t>Verhagenbeemt</w:t>
      </w:r>
      <w:r>
        <w:rPr>
          <w:rFonts w:ascii="Arial" w:hAnsi="Arial" w:cs="Arial"/>
          <w:sz w:val="22"/>
          <w:szCs w:val="22"/>
        </w:rPr>
        <w:t xml:space="preserve">,. vier lopensen akkerland van Jenneken de zus van Barthilomeus dr.v.Jans Spierincx </w:t>
      </w:r>
      <w:r w:rsidRPr="00BF1630">
        <w:rPr>
          <w:rFonts w:ascii="Arial" w:hAnsi="Arial" w:cs="Arial"/>
          <w:b/>
          <w:bCs/>
          <w:sz w:val="22"/>
          <w:szCs w:val="22"/>
          <w:u w:val="single"/>
        </w:rPr>
        <w:t>omtrent de Schijndelse kerk</w:t>
      </w:r>
      <w:r>
        <w:rPr>
          <w:rFonts w:ascii="Arial" w:hAnsi="Arial" w:cs="Arial"/>
          <w:sz w:val="22"/>
          <w:szCs w:val="22"/>
        </w:rPr>
        <w:t>, met als belendingen Heijlken dr.v.Tonis Eijmberts, Diericx Meus, Robbert zn.v.w. Rembouts Gielis, transport aan Balthus zn.v.w. Wouter Jans Cremers, sche</w:t>
      </w:r>
      <w:r w:rsidR="00BF1630">
        <w:rPr>
          <w:rFonts w:ascii="Arial" w:hAnsi="Arial" w:cs="Arial"/>
          <w:sz w:val="22"/>
          <w:szCs w:val="22"/>
        </w:rPr>
        <w:t>p</w:t>
      </w:r>
      <w:r>
        <w:rPr>
          <w:rFonts w:ascii="Arial" w:hAnsi="Arial" w:cs="Arial"/>
          <w:sz w:val="22"/>
          <w:szCs w:val="22"/>
        </w:rPr>
        <w:t xml:space="preserve">enbrief dd. 9 juni 1614, transport aan Arnt Anthonis; Anthonis </w:t>
      </w:r>
      <w:r w:rsidR="00BF1630">
        <w:rPr>
          <w:rFonts w:ascii="Arial" w:hAnsi="Arial" w:cs="Arial"/>
          <w:sz w:val="22"/>
          <w:szCs w:val="22"/>
        </w:rPr>
        <w:t xml:space="preserve">Donckers, Sr. Johan van Woenssel, een erfcijns van 22 gl. </w:t>
      </w:r>
    </w:p>
    <w:p w14:paraId="1A7577A1" w14:textId="77777777" w:rsidR="00BF1630" w:rsidRDefault="00BF1630" w:rsidP="00783DEC">
      <w:pPr>
        <w:rPr>
          <w:rFonts w:ascii="Arial" w:hAnsi="Arial" w:cs="Arial"/>
          <w:sz w:val="22"/>
          <w:szCs w:val="22"/>
        </w:rPr>
      </w:pPr>
    </w:p>
    <w:p w14:paraId="3966CF78" w14:textId="5EA9D1D1" w:rsidR="00BF1630" w:rsidRPr="00C45DF3" w:rsidRDefault="00BF1630" w:rsidP="00783DEC">
      <w:pPr>
        <w:rPr>
          <w:rFonts w:ascii="Arial" w:hAnsi="Arial" w:cs="Arial"/>
          <w:b/>
          <w:bCs/>
          <w:sz w:val="22"/>
          <w:szCs w:val="22"/>
        </w:rPr>
      </w:pPr>
      <w:r w:rsidRPr="00C45DF3">
        <w:rPr>
          <w:rFonts w:ascii="Arial" w:hAnsi="Arial" w:cs="Arial"/>
          <w:b/>
          <w:bCs/>
          <w:sz w:val="22"/>
          <w:szCs w:val="22"/>
        </w:rPr>
        <w:t>5312</w:t>
      </w:r>
    </w:p>
    <w:p w14:paraId="2E5BB949" w14:textId="215E2EDE" w:rsidR="00BF1630" w:rsidRPr="00C45DF3" w:rsidRDefault="00BF1630" w:rsidP="00783DEC">
      <w:pPr>
        <w:rPr>
          <w:rFonts w:ascii="Arial" w:hAnsi="Arial" w:cs="Arial"/>
          <w:b/>
          <w:bCs/>
          <w:sz w:val="22"/>
          <w:szCs w:val="22"/>
        </w:rPr>
      </w:pPr>
      <w:r w:rsidRPr="00C45DF3">
        <w:rPr>
          <w:rFonts w:ascii="Arial" w:hAnsi="Arial" w:cs="Arial"/>
          <w:b/>
          <w:bCs/>
          <w:sz w:val="22"/>
          <w:szCs w:val="22"/>
        </w:rPr>
        <w:t>BP 1510 folio 90v november 1632</w:t>
      </w:r>
    </w:p>
    <w:p w14:paraId="5EF7BFB2" w14:textId="5BBFBF09" w:rsidR="00BF1630" w:rsidRDefault="00BF1630" w:rsidP="00783DEC">
      <w:pPr>
        <w:rPr>
          <w:rFonts w:ascii="Arial" w:hAnsi="Arial" w:cs="Arial"/>
          <w:sz w:val="22"/>
          <w:szCs w:val="22"/>
        </w:rPr>
      </w:pPr>
      <w:r>
        <w:rPr>
          <w:rFonts w:ascii="Arial" w:hAnsi="Arial" w:cs="Arial"/>
          <w:sz w:val="22"/>
          <w:szCs w:val="22"/>
        </w:rPr>
        <w:t xml:space="preserve">Henrick Joordens zn.v.Ghijsbert wonende te Schijndel man van Catharina dr.v.w. Goijart Wouterss. heeft verkocht aan Pauwels Wijnants koopman binnen ‘sBosch t.b.v. </w:t>
      </w:r>
      <w:r w:rsidRPr="00C45DF3">
        <w:rPr>
          <w:rFonts w:ascii="Arial" w:hAnsi="Arial" w:cs="Arial"/>
          <w:b/>
          <w:bCs/>
          <w:sz w:val="22"/>
          <w:szCs w:val="22"/>
          <w:u w:val="single"/>
        </w:rPr>
        <w:t>Joffrouwe Barbara Wijnants zijn moeder</w:t>
      </w:r>
      <w:r>
        <w:rPr>
          <w:rFonts w:ascii="Arial" w:hAnsi="Arial" w:cs="Arial"/>
          <w:sz w:val="22"/>
          <w:szCs w:val="22"/>
        </w:rPr>
        <w:t xml:space="preserve"> nagelaten weduwe van wijlen </w:t>
      </w:r>
      <w:r w:rsidRPr="00C45DF3">
        <w:rPr>
          <w:rFonts w:ascii="Arial" w:hAnsi="Arial" w:cs="Arial"/>
          <w:b/>
          <w:bCs/>
          <w:sz w:val="22"/>
          <w:szCs w:val="22"/>
          <w:u w:val="single"/>
        </w:rPr>
        <w:t>Mr. Pauwels Wijnants licenciaat in de rechten toen hij leefde en raadsheer te ‘sBosch</w:t>
      </w:r>
      <w:r>
        <w:rPr>
          <w:rFonts w:ascii="Arial" w:hAnsi="Arial" w:cs="Arial"/>
          <w:sz w:val="22"/>
          <w:szCs w:val="22"/>
        </w:rPr>
        <w:t xml:space="preserve"> een erfcijns van 6 gl. te betalen op het hoogfeest van Sint Andreasapostel  [30 november] – in de marge: </w:t>
      </w:r>
      <w:r w:rsidR="00C45DF3">
        <w:rPr>
          <w:rFonts w:ascii="Arial" w:hAnsi="Arial" w:cs="Arial"/>
          <w:sz w:val="22"/>
          <w:szCs w:val="22"/>
        </w:rPr>
        <w:t>Pauwels Wijnants momboir van de minderjarige kinderen van Maria Wijnants zijn zuster heeft de cijns afgelost dd. op 23 juli 1640 ondertekend door Van Kessel</w:t>
      </w:r>
    </w:p>
    <w:p w14:paraId="26E55021" w14:textId="77777777" w:rsidR="00C45DF3" w:rsidRDefault="00C45DF3" w:rsidP="00783DEC">
      <w:pPr>
        <w:rPr>
          <w:rFonts w:ascii="Arial" w:hAnsi="Arial" w:cs="Arial"/>
          <w:sz w:val="22"/>
          <w:szCs w:val="22"/>
        </w:rPr>
      </w:pPr>
    </w:p>
    <w:p w14:paraId="68682073" w14:textId="1EF3DDFF" w:rsidR="00C45DF3" w:rsidRPr="00E8583E" w:rsidRDefault="00C45DF3" w:rsidP="00783DEC">
      <w:pPr>
        <w:rPr>
          <w:rFonts w:ascii="Arial" w:hAnsi="Arial" w:cs="Arial"/>
          <w:b/>
          <w:bCs/>
          <w:color w:val="FF0000"/>
          <w:sz w:val="22"/>
          <w:szCs w:val="22"/>
          <w:lang w:val="en-US"/>
        </w:rPr>
      </w:pPr>
      <w:r w:rsidRPr="00E8583E">
        <w:rPr>
          <w:rFonts w:ascii="Arial" w:hAnsi="Arial" w:cs="Arial"/>
          <w:b/>
          <w:bCs/>
          <w:color w:val="FF0000"/>
          <w:sz w:val="22"/>
          <w:szCs w:val="22"/>
          <w:lang w:val="en-US"/>
        </w:rPr>
        <w:t>blad 401</w:t>
      </w:r>
    </w:p>
    <w:p w14:paraId="45FEF06E" w14:textId="77777777" w:rsidR="00C45DF3" w:rsidRPr="00E8583E" w:rsidRDefault="00C45DF3" w:rsidP="00783DEC">
      <w:pPr>
        <w:rPr>
          <w:rFonts w:ascii="Arial" w:hAnsi="Arial" w:cs="Arial"/>
          <w:sz w:val="22"/>
          <w:szCs w:val="22"/>
          <w:lang w:val="en-US"/>
        </w:rPr>
      </w:pPr>
    </w:p>
    <w:p w14:paraId="16B0F5EE" w14:textId="0D02AC2C" w:rsidR="00C45DF3" w:rsidRPr="00E8583E" w:rsidRDefault="00C45DF3" w:rsidP="00783DEC">
      <w:pPr>
        <w:rPr>
          <w:rFonts w:ascii="Arial" w:hAnsi="Arial" w:cs="Arial"/>
          <w:b/>
          <w:bCs/>
          <w:sz w:val="22"/>
          <w:szCs w:val="22"/>
          <w:lang w:val="en-US"/>
        </w:rPr>
      </w:pPr>
      <w:r w:rsidRPr="00E8583E">
        <w:rPr>
          <w:rFonts w:ascii="Arial" w:hAnsi="Arial" w:cs="Arial"/>
          <w:b/>
          <w:bCs/>
          <w:sz w:val="22"/>
          <w:szCs w:val="22"/>
          <w:lang w:val="en-US"/>
        </w:rPr>
        <w:t>5313</w:t>
      </w:r>
    </w:p>
    <w:p w14:paraId="522CAD7A" w14:textId="0A233733" w:rsidR="00C45DF3" w:rsidRPr="00E8583E" w:rsidRDefault="00C45DF3" w:rsidP="00783DEC">
      <w:pPr>
        <w:rPr>
          <w:rFonts w:ascii="Arial" w:hAnsi="Arial" w:cs="Arial"/>
          <w:b/>
          <w:bCs/>
          <w:sz w:val="22"/>
          <w:szCs w:val="22"/>
          <w:lang w:val="en-US"/>
        </w:rPr>
      </w:pPr>
      <w:r w:rsidRPr="00E8583E">
        <w:rPr>
          <w:rFonts w:ascii="Arial" w:hAnsi="Arial" w:cs="Arial"/>
          <w:b/>
          <w:bCs/>
          <w:sz w:val="22"/>
          <w:szCs w:val="22"/>
          <w:lang w:val="en-US"/>
        </w:rPr>
        <w:t>BP 1510 folio 143r december 1632</w:t>
      </w:r>
    </w:p>
    <w:p w14:paraId="1EF7795A" w14:textId="59EC5094" w:rsidR="00C45DF3" w:rsidRDefault="00C45DF3" w:rsidP="00783DEC">
      <w:pPr>
        <w:rPr>
          <w:rFonts w:ascii="Arial" w:hAnsi="Arial" w:cs="Arial"/>
          <w:sz w:val="22"/>
          <w:szCs w:val="22"/>
        </w:rPr>
      </w:pPr>
      <w:r>
        <w:rPr>
          <w:rFonts w:ascii="Arial" w:hAnsi="Arial" w:cs="Arial"/>
          <w:sz w:val="22"/>
          <w:szCs w:val="22"/>
        </w:rPr>
        <w:t>Verschenen is voor de Bossche schepenen Catharina dr.v.Arnt Diericx van Kessel en diens huisvrouw Marijken dr.v.Willems Gerincx</w:t>
      </w:r>
    </w:p>
    <w:p w14:paraId="6E1D48F9" w14:textId="77777777" w:rsidR="00C45DF3" w:rsidRDefault="00C45DF3" w:rsidP="00783DEC">
      <w:pPr>
        <w:rPr>
          <w:rFonts w:ascii="Arial" w:hAnsi="Arial" w:cs="Arial"/>
          <w:sz w:val="22"/>
          <w:szCs w:val="22"/>
        </w:rPr>
      </w:pPr>
    </w:p>
    <w:p w14:paraId="3FD478BF" w14:textId="357EA0FF" w:rsidR="00C45DF3" w:rsidRPr="009F464D" w:rsidRDefault="007A3A2E" w:rsidP="00783DEC">
      <w:pPr>
        <w:rPr>
          <w:rFonts w:ascii="Arial" w:hAnsi="Arial" w:cs="Arial"/>
          <w:b/>
          <w:bCs/>
          <w:sz w:val="22"/>
          <w:szCs w:val="22"/>
        </w:rPr>
      </w:pPr>
      <w:r w:rsidRPr="009F464D">
        <w:rPr>
          <w:rFonts w:ascii="Arial" w:hAnsi="Arial" w:cs="Arial"/>
          <w:b/>
          <w:bCs/>
          <w:sz w:val="22"/>
          <w:szCs w:val="22"/>
        </w:rPr>
        <w:t>5314</w:t>
      </w:r>
    </w:p>
    <w:p w14:paraId="6ED97B81" w14:textId="3550E953" w:rsidR="007A3A2E" w:rsidRPr="009F464D" w:rsidRDefault="007A3A2E" w:rsidP="00783DEC">
      <w:pPr>
        <w:rPr>
          <w:rFonts w:ascii="Arial" w:hAnsi="Arial" w:cs="Arial"/>
          <w:b/>
          <w:bCs/>
          <w:sz w:val="22"/>
          <w:szCs w:val="22"/>
        </w:rPr>
      </w:pPr>
      <w:r w:rsidRPr="009F464D">
        <w:rPr>
          <w:rFonts w:ascii="Arial" w:hAnsi="Arial" w:cs="Arial"/>
          <w:b/>
          <w:bCs/>
          <w:sz w:val="22"/>
          <w:szCs w:val="22"/>
        </w:rPr>
        <w:t>BP 1510 folio 120v december 1632</w:t>
      </w:r>
    </w:p>
    <w:p w14:paraId="231ABF94" w14:textId="040945C3" w:rsidR="007A3A2E" w:rsidRDefault="007A3A2E" w:rsidP="00783DEC">
      <w:pPr>
        <w:rPr>
          <w:rFonts w:ascii="Arial" w:hAnsi="Arial" w:cs="Arial"/>
          <w:sz w:val="22"/>
          <w:szCs w:val="22"/>
        </w:rPr>
      </w:pPr>
      <w:r>
        <w:rPr>
          <w:rFonts w:ascii="Arial" w:hAnsi="Arial" w:cs="Arial"/>
          <w:sz w:val="22"/>
          <w:szCs w:val="22"/>
        </w:rPr>
        <w:t xml:space="preserve">Anneken dr.v.w. Hermans van Casteren weduwe van wijlen Huybrecht Adamsz. van Buedel heeft op basis van het testament van Huijbrecht op 17 juni 1632 gepasseerd en op basis van een machtiging van Anneken een erfcijns uit een huis erf hof boomgaard akker- en hopland met houtwassen 15 lopensen te Schijndel </w:t>
      </w:r>
      <w:r w:rsidR="009F464D">
        <w:rPr>
          <w:rFonts w:ascii="Arial" w:hAnsi="Arial" w:cs="Arial"/>
          <w:sz w:val="22"/>
          <w:szCs w:val="22"/>
        </w:rPr>
        <w:t>[zie voor de locatie de daarop volgende pagina]</w:t>
      </w:r>
    </w:p>
    <w:p w14:paraId="2F017034" w14:textId="77777777" w:rsidR="009F464D" w:rsidRDefault="009F464D" w:rsidP="00783DEC">
      <w:pPr>
        <w:rPr>
          <w:rFonts w:ascii="Arial" w:hAnsi="Arial" w:cs="Arial"/>
          <w:sz w:val="22"/>
          <w:szCs w:val="22"/>
        </w:rPr>
      </w:pPr>
    </w:p>
    <w:p w14:paraId="09FF598A" w14:textId="0313E8A2" w:rsidR="009F464D" w:rsidRPr="00C21E91" w:rsidRDefault="009F464D" w:rsidP="00783DEC">
      <w:pPr>
        <w:rPr>
          <w:rFonts w:ascii="Arial" w:hAnsi="Arial" w:cs="Arial"/>
          <w:b/>
          <w:bCs/>
          <w:sz w:val="22"/>
          <w:szCs w:val="22"/>
        </w:rPr>
      </w:pPr>
      <w:r w:rsidRPr="00C21E91">
        <w:rPr>
          <w:rFonts w:ascii="Arial" w:hAnsi="Arial" w:cs="Arial"/>
          <w:b/>
          <w:bCs/>
          <w:sz w:val="22"/>
          <w:szCs w:val="22"/>
        </w:rPr>
        <w:t>5315</w:t>
      </w:r>
    </w:p>
    <w:p w14:paraId="2959A485" w14:textId="01262ED4" w:rsidR="009F464D" w:rsidRPr="00C21E91" w:rsidRDefault="009F464D" w:rsidP="00783DEC">
      <w:pPr>
        <w:rPr>
          <w:rFonts w:ascii="Arial" w:hAnsi="Arial" w:cs="Arial"/>
          <w:b/>
          <w:bCs/>
          <w:sz w:val="22"/>
          <w:szCs w:val="22"/>
        </w:rPr>
      </w:pPr>
      <w:r w:rsidRPr="00C21E91">
        <w:rPr>
          <w:rFonts w:ascii="Arial" w:hAnsi="Arial" w:cs="Arial"/>
          <w:b/>
          <w:bCs/>
          <w:sz w:val="22"/>
          <w:szCs w:val="22"/>
        </w:rPr>
        <w:lastRenderedPageBreak/>
        <w:t>BP 1510 folio 234v maart 1633</w:t>
      </w:r>
    </w:p>
    <w:p w14:paraId="7E54DA71" w14:textId="4BBDE838" w:rsidR="009F464D" w:rsidRDefault="009F464D" w:rsidP="00783DEC">
      <w:pPr>
        <w:rPr>
          <w:rFonts w:ascii="Arial" w:hAnsi="Arial" w:cs="Arial"/>
          <w:sz w:val="22"/>
          <w:szCs w:val="22"/>
        </w:rPr>
      </w:pPr>
      <w:r w:rsidRPr="00C21E91">
        <w:rPr>
          <w:rFonts w:ascii="Arial" w:hAnsi="Arial" w:cs="Arial"/>
          <w:b/>
          <w:bCs/>
          <w:i/>
          <w:iCs/>
          <w:sz w:val="22"/>
          <w:szCs w:val="22"/>
        </w:rPr>
        <w:t>Cijns aan de kerk te Drunen</w:t>
      </w:r>
      <w:r>
        <w:rPr>
          <w:rFonts w:ascii="Arial" w:hAnsi="Arial" w:cs="Arial"/>
          <w:sz w:val="22"/>
          <w:szCs w:val="22"/>
        </w:rPr>
        <w:t xml:space="preserve">; Anthonis zn.v.w. Henrick Joost Pennincx te Schijndel aent Wijbosch man van Emken </w:t>
      </w:r>
      <w:r w:rsidR="00C21E91">
        <w:rPr>
          <w:rFonts w:ascii="Arial" w:hAnsi="Arial" w:cs="Arial"/>
          <w:sz w:val="22"/>
          <w:szCs w:val="22"/>
        </w:rPr>
        <w:t>dr.v.Jans Elissen met een verkoop aan Jaspar Cornelis de Bruijn burger te ‘sBosch</w:t>
      </w:r>
    </w:p>
    <w:p w14:paraId="5E3FE0C9" w14:textId="77777777" w:rsidR="00C21E91" w:rsidRDefault="00C21E91" w:rsidP="00783DEC">
      <w:pPr>
        <w:rPr>
          <w:rFonts w:ascii="Arial" w:hAnsi="Arial" w:cs="Arial"/>
          <w:sz w:val="22"/>
          <w:szCs w:val="22"/>
        </w:rPr>
      </w:pPr>
    </w:p>
    <w:p w14:paraId="273FB222" w14:textId="5944B357" w:rsidR="00C21E91" w:rsidRPr="00C21E91" w:rsidRDefault="00C21E91" w:rsidP="00783DEC">
      <w:pPr>
        <w:rPr>
          <w:rFonts w:ascii="Arial" w:hAnsi="Arial" w:cs="Arial"/>
          <w:b/>
          <w:bCs/>
          <w:sz w:val="22"/>
          <w:szCs w:val="22"/>
        </w:rPr>
      </w:pPr>
      <w:r w:rsidRPr="00C21E91">
        <w:rPr>
          <w:rFonts w:ascii="Arial" w:hAnsi="Arial" w:cs="Arial"/>
          <w:b/>
          <w:bCs/>
          <w:sz w:val="22"/>
          <w:szCs w:val="22"/>
        </w:rPr>
        <w:t>5316</w:t>
      </w:r>
    </w:p>
    <w:p w14:paraId="27E7423C" w14:textId="4740A400" w:rsidR="00C21E91" w:rsidRPr="00C21E91" w:rsidRDefault="00C21E91" w:rsidP="00783DEC">
      <w:pPr>
        <w:rPr>
          <w:rFonts w:ascii="Arial" w:hAnsi="Arial" w:cs="Arial"/>
          <w:b/>
          <w:bCs/>
          <w:sz w:val="22"/>
          <w:szCs w:val="22"/>
        </w:rPr>
      </w:pPr>
      <w:r w:rsidRPr="00C21E91">
        <w:rPr>
          <w:rFonts w:ascii="Arial" w:hAnsi="Arial" w:cs="Arial"/>
          <w:b/>
          <w:bCs/>
          <w:sz w:val="22"/>
          <w:szCs w:val="22"/>
        </w:rPr>
        <w:t>BP 1510 folio 211 maart 1633</w:t>
      </w:r>
    </w:p>
    <w:p w14:paraId="601049B0" w14:textId="1E2041DA" w:rsidR="00C21E91" w:rsidRDefault="00C21E91" w:rsidP="00783DEC">
      <w:pPr>
        <w:rPr>
          <w:rFonts w:ascii="Arial" w:hAnsi="Arial" w:cs="Arial"/>
          <w:sz w:val="22"/>
          <w:szCs w:val="22"/>
        </w:rPr>
      </w:pPr>
      <w:r>
        <w:rPr>
          <w:rFonts w:ascii="Arial" w:hAnsi="Arial" w:cs="Arial"/>
          <w:sz w:val="22"/>
          <w:szCs w:val="22"/>
        </w:rPr>
        <w:t>Jan zn.v. Arnt Adriaen Pennincx man van Marijken dr.v.w. Lambert Diercx Schoenmaeckers wonende te Schijndel heeft verkocht aan Eerken (?) dr.v.w. Arndt Goyaertss. over een erfcijns van 6 gl. te betalen op de 17</w:t>
      </w:r>
      <w:r w:rsidRPr="00C21E91">
        <w:rPr>
          <w:rFonts w:ascii="Arial" w:hAnsi="Arial" w:cs="Arial"/>
          <w:sz w:val="22"/>
          <w:szCs w:val="22"/>
          <w:vertAlign w:val="superscript"/>
        </w:rPr>
        <w:t>e</w:t>
      </w:r>
      <w:r>
        <w:rPr>
          <w:rFonts w:ascii="Arial" w:hAnsi="Arial" w:cs="Arial"/>
          <w:sz w:val="22"/>
          <w:szCs w:val="22"/>
        </w:rPr>
        <w:t xml:space="preserve"> maart uit 4 lopensen land </w:t>
      </w:r>
    </w:p>
    <w:p w14:paraId="2F7249CD" w14:textId="77777777" w:rsidR="00C21E91" w:rsidRDefault="00C21E91" w:rsidP="00783DEC">
      <w:pPr>
        <w:rPr>
          <w:rFonts w:ascii="Arial" w:hAnsi="Arial" w:cs="Arial"/>
          <w:sz w:val="22"/>
          <w:szCs w:val="22"/>
        </w:rPr>
      </w:pPr>
    </w:p>
    <w:p w14:paraId="54A2DC7C" w14:textId="77777777" w:rsidR="00C21E91" w:rsidRDefault="00C21E91" w:rsidP="00783DEC">
      <w:pPr>
        <w:rPr>
          <w:rFonts w:ascii="Arial" w:hAnsi="Arial" w:cs="Arial"/>
          <w:sz w:val="22"/>
          <w:szCs w:val="22"/>
        </w:rPr>
      </w:pPr>
    </w:p>
    <w:p w14:paraId="77FE5CAE" w14:textId="77777777" w:rsidR="00C21E91" w:rsidRDefault="00C21E91" w:rsidP="00783DEC">
      <w:pPr>
        <w:rPr>
          <w:rFonts w:ascii="Arial" w:hAnsi="Arial" w:cs="Arial"/>
          <w:sz w:val="22"/>
          <w:szCs w:val="22"/>
        </w:rPr>
      </w:pPr>
    </w:p>
    <w:p w14:paraId="06F1A3FE" w14:textId="47EA1C01" w:rsidR="00C21E91" w:rsidRPr="00E8583E" w:rsidRDefault="00C21E91" w:rsidP="00783DEC">
      <w:pPr>
        <w:rPr>
          <w:rFonts w:ascii="Arial" w:hAnsi="Arial" w:cs="Arial"/>
          <w:b/>
          <w:bCs/>
          <w:sz w:val="22"/>
          <w:szCs w:val="22"/>
        </w:rPr>
      </w:pPr>
      <w:r w:rsidRPr="00E8583E">
        <w:rPr>
          <w:rFonts w:ascii="Arial" w:hAnsi="Arial" w:cs="Arial"/>
          <w:b/>
          <w:bCs/>
          <w:sz w:val="22"/>
          <w:szCs w:val="22"/>
        </w:rPr>
        <w:t>5317</w:t>
      </w:r>
    </w:p>
    <w:p w14:paraId="1049418C" w14:textId="2E5314EA" w:rsidR="00C21E91" w:rsidRPr="00E8583E" w:rsidRDefault="00C21E91" w:rsidP="00783DEC">
      <w:pPr>
        <w:rPr>
          <w:rFonts w:ascii="Arial" w:hAnsi="Arial" w:cs="Arial"/>
          <w:b/>
          <w:bCs/>
          <w:sz w:val="22"/>
          <w:szCs w:val="22"/>
        </w:rPr>
      </w:pPr>
      <w:r w:rsidRPr="00E8583E">
        <w:rPr>
          <w:rFonts w:ascii="Arial" w:hAnsi="Arial" w:cs="Arial"/>
          <w:b/>
          <w:bCs/>
          <w:sz w:val="22"/>
          <w:szCs w:val="22"/>
        </w:rPr>
        <w:t>BP 1510 folio 281r april 1633</w:t>
      </w:r>
    </w:p>
    <w:p w14:paraId="695DD812" w14:textId="77777777" w:rsidR="00E8583E" w:rsidRDefault="00C21E91" w:rsidP="00783DEC">
      <w:pPr>
        <w:rPr>
          <w:rFonts w:ascii="Arial" w:hAnsi="Arial" w:cs="Arial"/>
          <w:sz w:val="22"/>
          <w:szCs w:val="22"/>
        </w:rPr>
      </w:pPr>
      <w:r>
        <w:rPr>
          <w:rFonts w:ascii="Arial" w:hAnsi="Arial" w:cs="Arial"/>
          <w:sz w:val="22"/>
          <w:szCs w:val="22"/>
        </w:rPr>
        <w:t xml:space="preserve">Laureijns zn.v.Catharina en wijlen Diricx Henrickss. en Arndt Peeterss. man van Graetken [of Grietken en Heijlwig [zeer dubieus] </w:t>
      </w:r>
      <w:r w:rsidR="00E8583E">
        <w:rPr>
          <w:rFonts w:ascii="Arial" w:hAnsi="Arial" w:cs="Arial"/>
          <w:sz w:val="22"/>
          <w:szCs w:val="22"/>
        </w:rPr>
        <w:t xml:space="preserve"> met een verkoop aan Rogier van Boxmeer t.b.v. Marijken dr.v.w. Jans Henricxss.voor de ene helft t.b.v. Geertruijdt dr.v.Frans Sijmons voor de andere helft een erfcijns van 18 gl. te betalen op de 2</w:t>
      </w:r>
      <w:r w:rsidR="00E8583E" w:rsidRPr="00E8583E">
        <w:rPr>
          <w:rFonts w:ascii="Arial" w:hAnsi="Arial" w:cs="Arial"/>
          <w:sz w:val="22"/>
          <w:szCs w:val="22"/>
          <w:vertAlign w:val="superscript"/>
        </w:rPr>
        <w:t>e</w:t>
      </w:r>
      <w:r w:rsidR="00E8583E">
        <w:rPr>
          <w:rFonts w:ascii="Arial" w:hAnsi="Arial" w:cs="Arial"/>
          <w:sz w:val="22"/>
          <w:szCs w:val="22"/>
        </w:rPr>
        <w:t xml:space="preserve"> dag van april uit een huis erf en hof </w:t>
      </w:r>
    </w:p>
    <w:p w14:paraId="6C33B1F0" w14:textId="77777777" w:rsidR="00E8583E" w:rsidRDefault="00E8583E" w:rsidP="00783DEC">
      <w:pPr>
        <w:rPr>
          <w:rFonts w:ascii="Arial" w:hAnsi="Arial" w:cs="Arial"/>
          <w:sz w:val="22"/>
          <w:szCs w:val="22"/>
        </w:rPr>
      </w:pPr>
    </w:p>
    <w:p w14:paraId="56A59E82" w14:textId="77777777" w:rsidR="00E8583E" w:rsidRPr="00E8583E" w:rsidRDefault="00E8583E" w:rsidP="00783DEC">
      <w:pPr>
        <w:rPr>
          <w:rFonts w:ascii="Arial" w:hAnsi="Arial" w:cs="Arial"/>
          <w:b/>
          <w:bCs/>
          <w:sz w:val="22"/>
          <w:szCs w:val="22"/>
        </w:rPr>
      </w:pPr>
      <w:r w:rsidRPr="00E8583E">
        <w:rPr>
          <w:rFonts w:ascii="Arial" w:hAnsi="Arial" w:cs="Arial"/>
          <w:b/>
          <w:bCs/>
          <w:sz w:val="22"/>
          <w:szCs w:val="22"/>
        </w:rPr>
        <w:t>5318</w:t>
      </w:r>
    </w:p>
    <w:p w14:paraId="149D87C8" w14:textId="77777777" w:rsidR="00E8583E" w:rsidRPr="00E8583E" w:rsidRDefault="00E8583E" w:rsidP="00783DEC">
      <w:pPr>
        <w:rPr>
          <w:rFonts w:ascii="Arial" w:hAnsi="Arial" w:cs="Arial"/>
          <w:b/>
          <w:bCs/>
          <w:sz w:val="22"/>
          <w:szCs w:val="22"/>
        </w:rPr>
      </w:pPr>
      <w:r w:rsidRPr="00E8583E">
        <w:rPr>
          <w:rFonts w:ascii="Arial" w:hAnsi="Arial" w:cs="Arial"/>
          <w:b/>
          <w:bCs/>
          <w:sz w:val="22"/>
          <w:szCs w:val="22"/>
        </w:rPr>
        <w:t>BP 1510 folio 246r april 1633</w:t>
      </w:r>
    </w:p>
    <w:p w14:paraId="7A3BCADD" w14:textId="77777777" w:rsidR="00E8583E" w:rsidRDefault="00E8583E" w:rsidP="00783DEC">
      <w:pPr>
        <w:rPr>
          <w:rFonts w:ascii="Arial" w:hAnsi="Arial" w:cs="Arial"/>
          <w:sz w:val="22"/>
          <w:szCs w:val="22"/>
        </w:rPr>
      </w:pPr>
      <w:r>
        <w:rPr>
          <w:rFonts w:ascii="Arial" w:hAnsi="Arial" w:cs="Arial"/>
          <w:sz w:val="22"/>
          <w:szCs w:val="22"/>
        </w:rPr>
        <w:t xml:space="preserve">Michiel Huijbert Spierincx wonende te Schijndel heeft verkocht aan Willem Mathijs Willems van Herenthom een erfcijns van 6 gl. te betalen </w:t>
      </w:r>
    </w:p>
    <w:p w14:paraId="26AFE9DA" w14:textId="77777777" w:rsidR="00E8583E" w:rsidRDefault="00E8583E" w:rsidP="00783DEC">
      <w:pPr>
        <w:rPr>
          <w:rFonts w:ascii="Arial" w:hAnsi="Arial" w:cs="Arial"/>
          <w:sz w:val="22"/>
          <w:szCs w:val="22"/>
        </w:rPr>
      </w:pPr>
    </w:p>
    <w:p w14:paraId="74332DBC" w14:textId="77777777" w:rsidR="00E8583E" w:rsidRPr="004010A7" w:rsidRDefault="00E8583E" w:rsidP="00783DEC">
      <w:pPr>
        <w:rPr>
          <w:rFonts w:ascii="Arial" w:hAnsi="Arial" w:cs="Arial"/>
          <w:b/>
          <w:bCs/>
          <w:sz w:val="22"/>
          <w:szCs w:val="22"/>
        </w:rPr>
      </w:pPr>
      <w:r w:rsidRPr="004010A7">
        <w:rPr>
          <w:rFonts w:ascii="Arial" w:hAnsi="Arial" w:cs="Arial"/>
          <w:b/>
          <w:bCs/>
          <w:sz w:val="22"/>
          <w:szCs w:val="22"/>
        </w:rPr>
        <w:t>5319</w:t>
      </w:r>
    </w:p>
    <w:p w14:paraId="32320F5C" w14:textId="77777777" w:rsidR="00E8583E" w:rsidRPr="004010A7" w:rsidRDefault="00E8583E" w:rsidP="00783DEC">
      <w:pPr>
        <w:rPr>
          <w:rFonts w:ascii="Arial" w:hAnsi="Arial" w:cs="Arial"/>
          <w:b/>
          <w:bCs/>
          <w:sz w:val="22"/>
          <w:szCs w:val="22"/>
        </w:rPr>
      </w:pPr>
      <w:r w:rsidRPr="004010A7">
        <w:rPr>
          <w:rFonts w:ascii="Arial" w:hAnsi="Arial" w:cs="Arial"/>
          <w:b/>
          <w:bCs/>
          <w:sz w:val="22"/>
          <w:szCs w:val="22"/>
        </w:rPr>
        <w:t>BP 1510 folio 291v april 1633</w:t>
      </w:r>
    </w:p>
    <w:p w14:paraId="58C1A6E8" w14:textId="74D016C4" w:rsidR="00143DAA" w:rsidRDefault="00E8583E" w:rsidP="00783DEC">
      <w:pPr>
        <w:rPr>
          <w:rFonts w:ascii="Arial" w:hAnsi="Arial" w:cs="Arial"/>
          <w:sz w:val="22"/>
          <w:szCs w:val="22"/>
        </w:rPr>
      </w:pPr>
      <w:r w:rsidRPr="00143DAA">
        <w:rPr>
          <w:rFonts w:ascii="Arial" w:hAnsi="Arial" w:cs="Arial"/>
          <w:sz w:val="22"/>
          <w:szCs w:val="22"/>
        </w:rPr>
        <w:t xml:space="preserve">Adriaen zn.v.w. Adriaen Ancems man van Mariken </w:t>
      </w:r>
      <w:r w:rsidR="00143DAA" w:rsidRPr="00143DAA">
        <w:rPr>
          <w:rFonts w:ascii="Arial" w:hAnsi="Arial" w:cs="Arial"/>
          <w:sz w:val="22"/>
          <w:szCs w:val="22"/>
        </w:rPr>
        <w:t>dr.</w:t>
      </w:r>
      <w:r w:rsidR="00143DAA">
        <w:rPr>
          <w:rFonts w:ascii="Arial" w:hAnsi="Arial" w:cs="Arial"/>
          <w:sz w:val="22"/>
          <w:szCs w:val="22"/>
        </w:rPr>
        <w:t>v.Jacop Pennincx met een verkoop Dierick Janssen van Vucht een erfcijns van 6 gl. te betalen op de 1</w:t>
      </w:r>
      <w:r w:rsidR="00143DAA" w:rsidRPr="00143DAA">
        <w:rPr>
          <w:rFonts w:ascii="Arial" w:hAnsi="Arial" w:cs="Arial"/>
          <w:sz w:val="22"/>
          <w:szCs w:val="22"/>
          <w:vertAlign w:val="superscript"/>
        </w:rPr>
        <w:t>e</w:t>
      </w:r>
      <w:r w:rsidR="00143DAA">
        <w:rPr>
          <w:rFonts w:ascii="Arial" w:hAnsi="Arial" w:cs="Arial"/>
          <w:sz w:val="22"/>
          <w:szCs w:val="22"/>
        </w:rPr>
        <w:t xml:space="preserve"> mei – in de marge: Sr. Henrick van de Coveringe in naam van Jacob Hendricx van Keer in procuratiebrieven van Gijsbert Bosy [dubieus] gepasseerd op 17 februari 1618 en heeft bekend dat Jenneken Willem Gijsberts over de cijns die men is aangekomen via Hendrick Jans Olyslagers op 30 juni 1663 en is afgelost op 10 februari 1641 ondertekend door J. van der Meulen </w:t>
      </w:r>
    </w:p>
    <w:p w14:paraId="036E4539" w14:textId="77777777" w:rsidR="00143DAA" w:rsidRDefault="00143DAA" w:rsidP="00783DEC">
      <w:pPr>
        <w:rPr>
          <w:rFonts w:ascii="Arial" w:hAnsi="Arial" w:cs="Arial"/>
          <w:sz w:val="22"/>
          <w:szCs w:val="22"/>
        </w:rPr>
      </w:pPr>
    </w:p>
    <w:p w14:paraId="309577F4" w14:textId="0CF7DE4E" w:rsidR="00143DAA" w:rsidRDefault="00143DAA" w:rsidP="00783DEC">
      <w:pPr>
        <w:rPr>
          <w:rFonts w:ascii="Arial" w:hAnsi="Arial" w:cs="Arial"/>
          <w:sz w:val="22"/>
          <w:szCs w:val="22"/>
        </w:rPr>
      </w:pPr>
      <w:r>
        <w:rPr>
          <w:rFonts w:ascii="Arial" w:hAnsi="Arial" w:cs="Arial"/>
          <w:sz w:val="22"/>
          <w:szCs w:val="22"/>
        </w:rPr>
        <w:t>5320</w:t>
      </w:r>
    </w:p>
    <w:p w14:paraId="6234771C" w14:textId="31C12D54" w:rsidR="00143DAA" w:rsidRDefault="00143DAA" w:rsidP="00783DEC">
      <w:pPr>
        <w:rPr>
          <w:rFonts w:ascii="Arial" w:hAnsi="Arial" w:cs="Arial"/>
          <w:sz w:val="22"/>
          <w:szCs w:val="22"/>
        </w:rPr>
      </w:pPr>
      <w:r>
        <w:rPr>
          <w:rFonts w:ascii="Arial" w:hAnsi="Arial" w:cs="Arial"/>
          <w:sz w:val="22"/>
          <w:szCs w:val="22"/>
        </w:rPr>
        <w:t xml:space="preserve">BP </w:t>
      </w:r>
      <w:r w:rsidR="009F480B">
        <w:rPr>
          <w:rFonts w:ascii="Arial" w:hAnsi="Arial" w:cs="Arial"/>
          <w:sz w:val="22"/>
          <w:szCs w:val="22"/>
        </w:rPr>
        <w:t>1510 folio 248r 4 april 1633</w:t>
      </w:r>
    </w:p>
    <w:p w14:paraId="22B95A25" w14:textId="3C521235" w:rsidR="009F480B" w:rsidRDefault="009F480B" w:rsidP="00783DEC">
      <w:pPr>
        <w:rPr>
          <w:rFonts w:ascii="Arial" w:hAnsi="Arial" w:cs="Arial"/>
          <w:sz w:val="22"/>
          <w:szCs w:val="22"/>
        </w:rPr>
      </w:pPr>
      <w:r w:rsidRPr="009F480B">
        <w:rPr>
          <w:rFonts w:ascii="Arial" w:hAnsi="Arial" w:cs="Arial"/>
          <w:b/>
          <w:bCs/>
          <w:i/>
          <w:iCs/>
          <w:sz w:val="22"/>
          <w:szCs w:val="22"/>
        </w:rPr>
        <w:t>De altaristen te Oisterwijk uit Dossenweijde</w:t>
      </w:r>
      <w:r>
        <w:rPr>
          <w:rFonts w:ascii="Arial" w:hAnsi="Arial" w:cs="Arial"/>
          <w:sz w:val="22"/>
          <w:szCs w:val="22"/>
        </w:rPr>
        <w:t>; Willem en Reijnder broers zonen van wijlen Boudewijn Matheuss. te Schijndel met een verkoop aan Ghijsbert Bosch</w:t>
      </w:r>
    </w:p>
    <w:p w14:paraId="0E3DDB10" w14:textId="77777777" w:rsidR="009F480B" w:rsidRDefault="009F480B" w:rsidP="00783DEC">
      <w:pPr>
        <w:rPr>
          <w:rFonts w:ascii="Arial" w:hAnsi="Arial" w:cs="Arial"/>
          <w:sz w:val="22"/>
          <w:szCs w:val="22"/>
        </w:rPr>
      </w:pPr>
    </w:p>
    <w:p w14:paraId="6E0AF3B6" w14:textId="34588DC1" w:rsidR="009F480B" w:rsidRPr="0042357B" w:rsidRDefault="009F480B" w:rsidP="00783DEC">
      <w:pPr>
        <w:rPr>
          <w:rFonts w:ascii="Arial" w:hAnsi="Arial" w:cs="Arial"/>
          <w:b/>
          <w:bCs/>
          <w:sz w:val="22"/>
          <w:szCs w:val="22"/>
        </w:rPr>
      </w:pPr>
      <w:r w:rsidRPr="0042357B">
        <w:rPr>
          <w:rFonts w:ascii="Arial" w:hAnsi="Arial" w:cs="Arial"/>
          <w:b/>
          <w:bCs/>
          <w:sz w:val="22"/>
          <w:szCs w:val="22"/>
        </w:rPr>
        <w:t>5321</w:t>
      </w:r>
    </w:p>
    <w:p w14:paraId="5897CFAF" w14:textId="4E43721F" w:rsidR="009F480B" w:rsidRPr="0042357B" w:rsidRDefault="009F480B" w:rsidP="00783DEC">
      <w:pPr>
        <w:rPr>
          <w:rFonts w:ascii="Arial" w:hAnsi="Arial" w:cs="Arial"/>
          <w:b/>
          <w:bCs/>
          <w:sz w:val="22"/>
          <w:szCs w:val="22"/>
        </w:rPr>
      </w:pPr>
      <w:r w:rsidRPr="0042357B">
        <w:rPr>
          <w:rFonts w:ascii="Arial" w:hAnsi="Arial" w:cs="Arial"/>
          <w:b/>
          <w:bCs/>
          <w:sz w:val="22"/>
          <w:szCs w:val="22"/>
        </w:rPr>
        <w:t xml:space="preserve">BP </w:t>
      </w:r>
      <w:r w:rsidR="00136D0F" w:rsidRPr="0042357B">
        <w:rPr>
          <w:rFonts w:ascii="Arial" w:hAnsi="Arial" w:cs="Arial"/>
          <w:b/>
          <w:bCs/>
          <w:sz w:val="22"/>
          <w:szCs w:val="22"/>
        </w:rPr>
        <w:t>1510 folio 281v april 1633</w:t>
      </w:r>
    </w:p>
    <w:p w14:paraId="55BD781B" w14:textId="240E521E" w:rsidR="00136D0F" w:rsidRDefault="00136D0F" w:rsidP="00783DEC">
      <w:pPr>
        <w:rPr>
          <w:rFonts w:ascii="Arial" w:hAnsi="Arial" w:cs="Arial"/>
          <w:sz w:val="22"/>
          <w:szCs w:val="22"/>
        </w:rPr>
      </w:pPr>
      <w:r>
        <w:rPr>
          <w:rFonts w:ascii="Arial" w:hAnsi="Arial" w:cs="Arial"/>
          <w:sz w:val="22"/>
          <w:szCs w:val="22"/>
        </w:rPr>
        <w:t>Huijgo zn.v.w. Gijsbert van Berckel te Schijndel met een verkoop aan Thomas Janssoen van Velp t.b.v.</w:t>
      </w:r>
      <w:r w:rsidR="001A0BC8">
        <w:rPr>
          <w:rFonts w:ascii="Arial" w:hAnsi="Arial" w:cs="Arial"/>
          <w:sz w:val="22"/>
          <w:szCs w:val="22"/>
        </w:rPr>
        <w:t xml:space="preserve"> Baetken Janssoen van Engelen, procuratiebrieven </w:t>
      </w:r>
      <w:r w:rsidR="0042357B">
        <w:rPr>
          <w:rFonts w:ascii="Arial" w:hAnsi="Arial" w:cs="Arial"/>
          <w:sz w:val="22"/>
          <w:szCs w:val="22"/>
        </w:rPr>
        <w:t>gepasseerd voor de notaris en getuigen te Engelen op 7 september 1609 (?) van Geerling</w:t>
      </w:r>
      <w:r w:rsidR="001A0BC8">
        <w:rPr>
          <w:rFonts w:ascii="Arial" w:hAnsi="Arial" w:cs="Arial"/>
          <w:sz w:val="22"/>
          <w:szCs w:val="22"/>
        </w:rPr>
        <w:t>– in de marge: Anna dr.v.Pottaij in naam van</w:t>
      </w:r>
      <w:r w:rsidR="0042357B">
        <w:rPr>
          <w:rFonts w:ascii="Arial" w:hAnsi="Arial" w:cs="Arial"/>
          <w:sz w:val="22"/>
          <w:szCs w:val="22"/>
        </w:rPr>
        <w:t xml:space="preserve"> </w:t>
      </w:r>
      <w:r w:rsidR="001A0BC8">
        <w:rPr>
          <w:rFonts w:ascii="Arial" w:hAnsi="Arial" w:cs="Arial"/>
          <w:sz w:val="22"/>
          <w:szCs w:val="22"/>
        </w:rPr>
        <w:t>Gerling van den Water</w:t>
      </w:r>
      <w:r w:rsidR="0042357B">
        <w:rPr>
          <w:rFonts w:ascii="Arial" w:hAnsi="Arial" w:cs="Arial"/>
          <w:sz w:val="22"/>
          <w:szCs w:val="22"/>
        </w:rPr>
        <w:t>, de cijns is afgelost door Huijgo van Berckel op 16 april 1641 ondertekend door J. van der Meulen</w:t>
      </w:r>
    </w:p>
    <w:p w14:paraId="12D2E3E5" w14:textId="77777777" w:rsidR="0042357B" w:rsidRDefault="0042357B" w:rsidP="00783DEC">
      <w:pPr>
        <w:rPr>
          <w:rFonts w:ascii="Arial" w:hAnsi="Arial" w:cs="Arial"/>
          <w:sz w:val="22"/>
          <w:szCs w:val="22"/>
        </w:rPr>
      </w:pPr>
    </w:p>
    <w:p w14:paraId="4F7C1892" w14:textId="30F02A85" w:rsidR="0042357B" w:rsidRPr="0042357B" w:rsidRDefault="0042357B" w:rsidP="00783DEC">
      <w:pPr>
        <w:rPr>
          <w:rFonts w:ascii="Arial" w:hAnsi="Arial" w:cs="Arial"/>
          <w:b/>
          <w:bCs/>
          <w:sz w:val="22"/>
          <w:szCs w:val="22"/>
        </w:rPr>
      </w:pPr>
      <w:r w:rsidRPr="0042357B">
        <w:rPr>
          <w:rFonts w:ascii="Arial" w:hAnsi="Arial" w:cs="Arial"/>
          <w:b/>
          <w:bCs/>
          <w:sz w:val="22"/>
          <w:szCs w:val="22"/>
        </w:rPr>
        <w:t>5322</w:t>
      </w:r>
    </w:p>
    <w:p w14:paraId="636FA706" w14:textId="7D3F61CC" w:rsidR="0042357B" w:rsidRPr="0042357B" w:rsidRDefault="0042357B" w:rsidP="00783DEC">
      <w:pPr>
        <w:rPr>
          <w:rFonts w:ascii="Arial" w:hAnsi="Arial" w:cs="Arial"/>
          <w:b/>
          <w:bCs/>
          <w:sz w:val="22"/>
          <w:szCs w:val="22"/>
        </w:rPr>
      </w:pPr>
      <w:r w:rsidRPr="0042357B">
        <w:rPr>
          <w:rFonts w:ascii="Arial" w:hAnsi="Arial" w:cs="Arial"/>
          <w:b/>
          <w:bCs/>
          <w:sz w:val="22"/>
          <w:szCs w:val="22"/>
        </w:rPr>
        <w:t>BP 1510 folio 292v  mei 1633</w:t>
      </w:r>
    </w:p>
    <w:p w14:paraId="6ECE6647" w14:textId="2A67A866" w:rsidR="0042357B" w:rsidRDefault="0042357B" w:rsidP="00783DEC">
      <w:pPr>
        <w:rPr>
          <w:rFonts w:ascii="Arial" w:hAnsi="Arial" w:cs="Arial"/>
          <w:sz w:val="22"/>
          <w:szCs w:val="22"/>
        </w:rPr>
      </w:pPr>
      <w:r>
        <w:rPr>
          <w:rFonts w:ascii="Arial" w:hAnsi="Arial" w:cs="Arial"/>
          <w:sz w:val="22"/>
          <w:szCs w:val="22"/>
        </w:rPr>
        <w:t xml:space="preserve">Eijmbert Henricxz. van den Oetelaer te Schijndel man van Anneken dr.v.w. Jan Goyarts heeft verkocht aan Adriaen Jans van Thuyll wonende te Haren een cijns van 12 gl. </w:t>
      </w:r>
    </w:p>
    <w:p w14:paraId="4BD00582" w14:textId="77777777" w:rsidR="0042357B" w:rsidRDefault="0042357B" w:rsidP="00783DEC">
      <w:pPr>
        <w:rPr>
          <w:rFonts w:ascii="Arial" w:hAnsi="Arial" w:cs="Arial"/>
          <w:sz w:val="22"/>
          <w:szCs w:val="22"/>
        </w:rPr>
      </w:pPr>
    </w:p>
    <w:p w14:paraId="1A766910" w14:textId="7325FC93" w:rsidR="0042357B" w:rsidRPr="0042357B" w:rsidRDefault="0042357B" w:rsidP="00783DEC">
      <w:pPr>
        <w:rPr>
          <w:rFonts w:ascii="Arial" w:hAnsi="Arial" w:cs="Arial"/>
          <w:b/>
          <w:bCs/>
          <w:sz w:val="22"/>
          <w:szCs w:val="22"/>
        </w:rPr>
      </w:pPr>
      <w:r w:rsidRPr="0042357B">
        <w:rPr>
          <w:rFonts w:ascii="Arial" w:hAnsi="Arial" w:cs="Arial"/>
          <w:b/>
          <w:bCs/>
          <w:sz w:val="22"/>
          <w:szCs w:val="22"/>
        </w:rPr>
        <w:t>5323</w:t>
      </w:r>
    </w:p>
    <w:p w14:paraId="1DDB4044" w14:textId="51477220" w:rsidR="0042357B" w:rsidRPr="0042357B" w:rsidRDefault="0042357B" w:rsidP="00783DEC">
      <w:pPr>
        <w:rPr>
          <w:rFonts w:ascii="Arial" w:hAnsi="Arial" w:cs="Arial"/>
          <w:b/>
          <w:bCs/>
          <w:sz w:val="22"/>
          <w:szCs w:val="22"/>
        </w:rPr>
      </w:pPr>
      <w:r w:rsidRPr="0042357B">
        <w:rPr>
          <w:rFonts w:ascii="Arial" w:hAnsi="Arial" w:cs="Arial"/>
          <w:b/>
          <w:bCs/>
          <w:sz w:val="22"/>
          <w:szCs w:val="22"/>
        </w:rPr>
        <w:t>BP 1510 folio 319r juni 1633</w:t>
      </w:r>
    </w:p>
    <w:p w14:paraId="2BA18CEA" w14:textId="5FB79A79" w:rsidR="0042357B" w:rsidRPr="0042357B" w:rsidRDefault="0042357B" w:rsidP="00783DEC">
      <w:pPr>
        <w:rPr>
          <w:rFonts w:ascii="Arial" w:hAnsi="Arial" w:cs="Arial"/>
          <w:sz w:val="22"/>
          <w:szCs w:val="22"/>
        </w:rPr>
      </w:pPr>
      <w:r w:rsidRPr="0042357B">
        <w:rPr>
          <w:rFonts w:ascii="Arial" w:hAnsi="Arial" w:cs="Arial"/>
          <w:b/>
          <w:bCs/>
          <w:i/>
          <w:iCs/>
          <w:sz w:val="22"/>
          <w:szCs w:val="22"/>
        </w:rPr>
        <w:lastRenderedPageBreak/>
        <w:t xml:space="preserve">Huis achterhuis in de Schilderstraet te ’s-Hertogenbosch </w:t>
      </w:r>
      <w:r>
        <w:rPr>
          <w:rFonts w:ascii="Arial" w:hAnsi="Arial" w:cs="Arial"/>
          <w:b/>
          <w:bCs/>
          <w:i/>
          <w:iCs/>
          <w:sz w:val="22"/>
          <w:szCs w:val="22"/>
        </w:rPr>
        <w:t xml:space="preserve">– </w:t>
      </w:r>
      <w:r>
        <w:rPr>
          <w:rFonts w:ascii="Arial" w:hAnsi="Arial" w:cs="Arial"/>
          <w:sz w:val="22"/>
          <w:szCs w:val="22"/>
        </w:rPr>
        <w:t>vermelding van Schijndel niet gevonden</w:t>
      </w:r>
    </w:p>
    <w:p w14:paraId="26611044" w14:textId="77777777" w:rsidR="0042357B" w:rsidRPr="0042357B" w:rsidRDefault="0042357B" w:rsidP="00783DEC">
      <w:pPr>
        <w:rPr>
          <w:rFonts w:ascii="Arial" w:hAnsi="Arial" w:cs="Arial"/>
          <w:b/>
          <w:bCs/>
          <w:i/>
          <w:iCs/>
          <w:sz w:val="22"/>
          <w:szCs w:val="22"/>
        </w:rPr>
      </w:pPr>
    </w:p>
    <w:p w14:paraId="15DCFC62" w14:textId="1622CE4B" w:rsidR="0042357B" w:rsidRPr="000D1CF7" w:rsidRDefault="0042357B" w:rsidP="00783DEC">
      <w:pPr>
        <w:rPr>
          <w:rFonts w:ascii="Arial" w:hAnsi="Arial" w:cs="Arial"/>
          <w:b/>
          <w:bCs/>
          <w:sz w:val="22"/>
          <w:szCs w:val="22"/>
        </w:rPr>
      </w:pPr>
      <w:r w:rsidRPr="000D1CF7">
        <w:rPr>
          <w:rFonts w:ascii="Arial" w:hAnsi="Arial" w:cs="Arial"/>
          <w:b/>
          <w:bCs/>
          <w:sz w:val="22"/>
          <w:szCs w:val="22"/>
        </w:rPr>
        <w:t>5324</w:t>
      </w:r>
    </w:p>
    <w:p w14:paraId="47C76327" w14:textId="324E8486" w:rsidR="0042357B" w:rsidRPr="000D1CF7" w:rsidRDefault="0042357B" w:rsidP="00783DEC">
      <w:pPr>
        <w:rPr>
          <w:rFonts w:ascii="Arial" w:hAnsi="Arial" w:cs="Arial"/>
          <w:b/>
          <w:bCs/>
          <w:sz w:val="22"/>
          <w:szCs w:val="22"/>
        </w:rPr>
      </w:pPr>
      <w:r w:rsidRPr="000D1CF7">
        <w:rPr>
          <w:rFonts w:ascii="Arial" w:hAnsi="Arial" w:cs="Arial"/>
          <w:b/>
          <w:bCs/>
          <w:sz w:val="22"/>
          <w:szCs w:val="22"/>
        </w:rPr>
        <w:t>BP 1547 folio 161r juni 1633</w:t>
      </w:r>
    </w:p>
    <w:p w14:paraId="4CC9D6E2" w14:textId="0C77134D" w:rsidR="0042357B" w:rsidRDefault="000D1CF7" w:rsidP="00783DEC">
      <w:pPr>
        <w:rPr>
          <w:rFonts w:ascii="Arial" w:hAnsi="Arial" w:cs="Arial"/>
          <w:sz w:val="22"/>
          <w:szCs w:val="22"/>
        </w:rPr>
      </w:pPr>
      <w:r w:rsidRPr="000D1CF7">
        <w:rPr>
          <w:rFonts w:ascii="Arial" w:hAnsi="Arial" w:cs="Arial"/>
          <w:sz w:val="22"/>
          <w:szCs w:val="22"/>
        </w:rPr>
        <w:t>Jacob Ruth Dierick Otten weduwnaar van w</w:t>
      </w:r>
      <w:r>
        <w:rPr>
          <w:rFonts w:ascii="Arial" w:hAnsi="Arial" w:cs="Arial"/>
          <w:sz w:val="22"/>
          <w:szCs w:val="22"/>
        </w:rPr>
        <w:t xml:space="preserve">ijlen Jenneken dr.v.Arndt Jan Rutten </w:t>
      </w:r>
    </w:p>
    <w:p w14:paraId="6D596C1C" w14:textId="77777777" w:rsidR="000D1CF7" w:rsidRDefault="000D1CF7" w:rsidP="00783DEC">
      <w:pPr>
        <w:rPr>
          <w:rFonts w:ascii="Arial" w:hAnsi="Arial" w:cs="Arial"/>
          <w:sz w:val="22"/>
          <w:szCs w:val="22"/>
        </w:rPr>
      </w:pPr>
    </w:p>
    <w:p w14:paraId="6D7C7B73" w14:textId="67379EAB" w:rsidR="000D1CF7" w:rsidRPr="000D1CF7" w:rsidRDefault="000D1CF7" w:rsidP="00783DEC">
      <w:pPr>
        <w:rPr>
          <w:rFonts w:ascii="Arial" w:hAnsi="Arial" w:cs="Arial"/>
          <w:b/>
          <w:bCs/>
          <w:sz w:val="22"/>
          <w:szCs w:val="22"/>
        </w:rPr>
      </w:pPr>
      <w:r w:rsidRPr="000D1CF7">
        <w:rPr>
          <w:rFonts w:ascii="Arial" w:hAnsi="Arial" w:cs="Arial"/>
          <w:b/>
          <w:bCs/>
          <w:sz w:val="22"/>
          <w:szCs w:val="22"/>
        </w:rPr>
        <w:t>5325</w:t>
      </w:r>
    </w:p>
    <w:p w14:paraId="2E976252" w14:textId="3C23DAD3" w:rsidR="000D1CF7" w:rsidRPr="000D1CF7" w:rsidRDefault="000D1CF7" w:rsidP="00783DEC">
      <w:pPr>
        <w:rPr>
          <w:rFonts w:ascii="Arial" w:hAnsi="Arial" w:cs="Arial"/>
          <w:b/>
          <w:bCs/>
          <w:sz w:val="22"/>
          <w:szCs w:val="22"/>
        </w:rPr>
      </w:pPr>
      <w:r w:rsidRPr="000D1CF7">
        <w:rPr>
          <w:rFonts w:ascii="Arial" w:hAnsi="Arial" w:cs="Arial"/>
          <w:b/>
          <w:bCs/>
          <w:sz w:val="22"/>
          <w:szCs w:val="22"/>
        </w:rPr>
        <w:t>BP 1510 folio 314r juni 1633</w:t>
      </w:r>
    </w:p>
    <w:p w14:paraId="68D964D5" w14:textId="4C259E96" w:rsidR="000D1CF7" w:rsidRDefault="000D1CF7" w:rsidP="00783DEC">
      <w:pPr>
        <w:rPr>
          <w:rFonts w:ascii="Arial" w:hAnsi="Arial" w:cs="Arial"/>
          <w:sz w:val="22"/>
          <w:szCs w:val="22"/>
        </w:rPr>
      </w:pPr>
      <w:r w:rsidRPr="000D1CF7">
        <w:rPr>
          <w:rFonts w:ascii="Arial" w:hAnsi="Arial" w:cs="Arial"/>
          <w:b/>
          <w:bCs/>
          <w:i/>
          <w:iCs/>
          <w:sz w:val="22"/>
          <w:szCs w:val="22"/>
        </w:rPr>
        <w:t>Op d’Osserwetering, pastorie te Oss</w:t>
      </w:r>
      <w:r>
        <w:rPr>
          <w:rFonts w:ascii="Arial" w:hAnsi="Arial" w:cs="Arial"/>
          <w:sz w:val="22"/>
          <w:szCs w:val="22"/>
        </w:rPr>
        <w:t xml:space="preserve">; Jan zn.v.w. Geerit Geeritss. van de Ven te Schijndel </w:t>
      </w:r>
      <w:r w:rsidRPr="000D1CF7">
        <w:rPr>
          <w:rFonts w:ascii="Arial" w:hAnsi="Arial" w:cs="Arial"/>
          <w:b/>
          <w:bCs/>
          <w:sz w:val="22"/>
          <w:szCs w:val="22"/>
          <w:u w:val="single"/>
        </w:rPr>
        <w:t>aent Wybos</w:t>
      </w:r>
      <w:r>
        <w:rPr>
          <w:rFonts w:ascii="Arial" w:hAnsi="Arial" w:cs="Arial"/>
          <w:sz w:val="22"/>
          <w:szCs w:val="22"/>
        </w:rPr>
        <w:t xml:space="preserve"> met een verkoop aan Pauwels Wynants </w:t>
      </w:r>
      <w:r w:rsidRPr="000D1CF7">
        <w:rPr>
          <w:rFonts w:ascii="Arial" w:hAnsi="Arial" w:cs="Arial"/>
          <w:b/>
          <w:bCs/>
          <w:sz w:val="22"/>
          <w:szCs w:val="22"/>
          <w:u w:val="single"/>
        </w:rPr>
        <w:t>wollenlakensverkoper</w:t>
      </w:r>
      <w:r>
        <w:rPr>
          <w:rFonts w:ascii="Arial" w:hAnsi="Arial" w:cs="Arial"/>
          <w:sz w:val="22"/>
          <w:szCs w:val="22"/>
        </w:rPr>
        <w:t xml:space="preserve"> voogd over een zekere Barbara</w:t>
      </w:r>
    </w:p>
    <w:p w14:paraId="28F1C565" w14:textId="77777777" w:rsidR="000D1CF7" w:rsidRDefault="000D1CF7" w:rsidP="00783DEC">
      <w:pPr>
        <w:rPr>
          <w:rFonts w:ascii="Arial" w:hAnsi="Arial" w:cs="Arial"/>
          <w:sz w:val="22"/>
          <w:szCs w:val="22"/>
        </w:rPr>
      </w:pPr>
    </w:p>
    <w:p w14:paraId="4026F915" w14:textId="77777777" w:rsidR="000D1CF7" w:rsidRDefault="000D1CF7" w:rsidP="00783DEC">
      <w:pPr>
        <w:rPr>
          <w:rFonts w:ascii="Arial" w:hAnsi="Arial" w:cs="Arial"/>
          <w:sz w:val="22"/>
          <w:szCs w:val="22"/>
        </w:rPr>
      </w:pPr>
    </w:p>
    <w:p w14:paraId="37B111D8" w14:textId="53B41F70" w:rsidR="000D1CF7" w:rsidRPr="004010A7" w:rsidRDefault="000D1CF7" w:rsidP="00783DEC">
      <w:pPr>
        <w:rPr>
          <w:rFonts w:ascii="Arial" w:hAnsi="Arial" w:cs="Arial"/>
          <w:b/>
          <w:bCs/>
          <w:sz w:val="22"/>
          <w:szCs w:val="22"/>
        </w:rPr>
      </w:pPr>
      <w:r w:rsidRPr="004010A7">
        <w:rPr>
          <w:rFonts w:ascii="Arial" w:hAnsi="Arial" w:cs="Arial"/>
          <w:b/>
          <w:bCs/>
          <w:sz w:val="22"/>
          <w:szCs w:val="22"/>
        </w:rPr>
        <w:t>5326</w:t>
      </w:r>
    </w:p>
    <w:p w14:paraId="5F8D8404" w14:textId="71809DB7" w:rsidR="000D1CF7" w:rsidRPr="004010A7" w:rsidRDefault="000D1CF7" w:rsidP="00783DEC">
      <w:pPr>
        <w:rPr>
          <w:rFonts w:ascii="Arial" w:hAnsi="Arial" w:cs="Arial"/>
          <w:b/>
          <w:bCs/>
          <w:sz w:val="22"/>
          <w:szCs w:val="22"/>
        </w:rPr>
      </w:pPr>
      <w:r w:rsidRPr="004010A7">
        <w:rPr>
          <w:rFonts w:ascii="Arial" w:hAnsi="Arial" w:cs="Arial"/>
          <w:b/>
          <w:bCs/>
          <w:sz w:val="22"/>
          <w:szCs w:val="22"/>
        </w:rPr>
        <w:t xml:space="preserve">BP </w:t>
      </w:r>
      <w:r w:rsidR="00783B96" w:rsidRPr="004010A7">
        <w:rPr>
          <w:rFonts w:ascii="Arial" w:hAnsi="Arial" w:cs="Arial"/>
          <w:b/>
          <w:bCs/>
          <w:sz w:val="22"/>
          <w:szCs w:val="22"/>
        </w:rPr>
        <w:t>1547 folio 196v juni 1633</w:t>
      </w:r>
    </w:p>
    <w:p w14:paraId="2D219391" w14:textId="417592CE" w:rsidR="00783B96" w:rsidRDefault="00783B96" w:rsidP="00783DEC">
      <w:pPr>
        <w:rPr>
          <w:rFonts w:ascii="Arial" w:hAnsi="Arial" w:cs="Arial"/>
          <w:sz w:val="22"/>
          <w:szCs w:val="22"/>
        </w:rPr>
      </w:pPr>
      <w:r w:rsidRPr="00783B96">
        <w:rPr>
          <w:rFonts w:ascii="Arial" w:hAnsi="Arial" w:cs="Arial"/>
          <w:sz w:val="22"/>
          <w:szCs w:val="22"/>
        </w:rPr>
        <w:t>Arndt zn.v.w. S</w:t>
      </w:r>
      <w:r>
        <w:rPr>
          <w:rFonts w:ascii="Arial" w:hAnsi="Arial" w:cs="Arial"/>
          <w:sz w:val="22"/>
          <w:szCs w:val="22"/>
        </w:rPr>
        <w:t xml:space="preserve">ervaes Gerart Schoenmaeckers te Schijndel heeft verkocht aan Andries van de Gevel t.b.v. Jannen Janssoen van de Gevel zijn vader </w:t>
      </w:r>
      <w:r w:rsidRPr="00B9646F">
        <w:rPr>
          <w:rFonts w:ascii="Arial" w:hAnsi="Arial" w:cs="Arial"/>
          <w:b/>
          <w:bCs/>
          <w:sz w:val="22"/>
          <w:szCs w:val="22"/>
          <w:u w:val="single"/>
        </w:rPr>
        <w:t>koopman</w:t>
      </w:r>
      <w:r>
        <w:rPr>
          <w:rFonts w:ascii="Arial" w:hAnsi="Arial" w:cs="Arial"/>
          <w:sz w:val="22"/>
          <w:szCs w:val="22"/>
        </w:rPr>
        <w:t xml:space="preserve"> te ’s-Hertogenbosch een erfcijns van 12 gl. – in de marge: Lucretia weduwe van wijlen Jan Janssen van de Gevel heeft bekend dat Anneken weduwe van Aert Faessen en haar kinderen </w:t>
      </w:r>
      <w:r w:rsidR="00B9646F">
        <w:rPr>
          <w:rFonts w:ascii="Arial" w:hAnsi="Arial" w:cs="Arial"/>
          <w:sz w:val="22"/>
          <w:szCs w:val="22"/>
        </w:rPr>
        <w:t>de cijns heeft afgelost op 10 juli 1641 ondertekend door Van Kessel</w:t>
      </w:r>
    </w:p>
    <w:p w14:paraId="17E2537B" w14:textId="77777777" w:rsidR="00B9646F" w:rsidRDefault="00B9646F" w:rsidP="00783DEC">
      <w:pPr>
        <w:rPr>
          <w:rFonts w:ascii="Arial" w:hAnsi="Arial" w:cs="Arial"/>
          <w:sz w:val="22"/>
          <w:szCs w:val="22"/>
        </w:rPr>
      </w:pPr>
    </w:p>
    <w:p w14:paraId="3521EDFF" w14:textId="4DD2F3FD" w:rsidR="00B9646F" w:rsidRPr="004010A7" w:rsidRDefault="00B9646F" w:rsidP="00783DEC">
      <w:pPr>
        <w:rPr>
          <w:rFonts w:ascii="Arial" w:hAnsi="Arial" w:cs="Arial"/>
          <w:b/>
          <w:bCs/>
          <w:color w:val="FF0000"/>
          <w:sz w:val="22"/>
          <w:szCs w:val="22"/>
          <w:lang w:val="en-US"/>
        </w:rPr>
      </w:pPr>
      <w:r w:rsidRPr="004010A7">
        <w:rPr>
          <w:rFonts w:ascii="Arial" w:hAnsi="Arial" w:cs="Arial"/>
          <w:b/>
          <w:bCs/>
          <w:color w:val="FF0000"/>
          <w:sz w:val="22"/>
          <w:szCs w:val="22"/>
          <w:lang w:val="en-US"/>
        </w:rPr>
        <w:t>blad 402</w:t>
      </w:r>
    </w:p>
    <w:p w14:paraId="2AB3D800" w14:textId="77777777" w:rsidR="00B9646F" w:rsidRPr="004010A7" w:rsidRDefault="00B9646F" w:rsidP="00783DEC">
      <w:pPr>
        <w:rPr>
          <w:rFonts w:ascii="Arial" w:hAnsi="Arial" w:cs="Arial"/>
          <w:sz w:val="22"/>
          <w:szCs w:val="22"/>
          <w:lang w:val="en-US"/>
        </w:rPr>
      </w:pPr>
    </w:p>
    <w:p w14:paraId="584068E3" w14:textId="2D87E09A" w:rsidR="00B9646F" w:rsidRPr="004010A7" w:rsidRDefault="00B9646F" w:rsidP="00783DEC">
      <w:pPr>
        <w:rPr>
          <w:rFonts w:ascii="Arial" w:hAnsi="Arial" w:cs="Arial"/>
          <w:b/>
          <w:bCs/>
          <w:sz w:val="22"/>
          <w:szCs w:val="22"/>
          <w:lang w:val="en-US"/>
        </w:rPr>
      </w:pPr>
      <w:r w:rsidRPr="004010A7">
        <w:rPr>
          <w:rFonts w:ascii="Arial" w:hAnsi="Arial" w:cs="Arial"/>
          <w:b/>
          <w:bCs/>
          <w:sz w:val="22"/>
          <w:szCs w:val="22"/>
          <w:lang w:val="en-US"/>
        </w:rPr>
        <w:t>5327</w:t>
      </w:r>
    </w:p>
    <w:p w14:paraId="779841B0" w14:textId="6275B392" w:rsidR="00B9646F" w:rsidRPr="004010A7" w:rsidRDefault="00B9646F" w:rsidP="00783DEC">
      <w:pPr>
        <w:rPr>
          <w:rFonts w:ascii="Arial" w:hAnsi="Arial" w:cs="Arial"/>
          <w:b/>
          <w:bCs/>
          <w:sz w:val="22"/>
          <w:szCs w:val="22"/>
          <w:lang w:val="en-US"/>
        </w:rPr>
      </w:pPr>
      <w:r w:rsidRPr="004010A7">
        <w:rPr>
          <w:rFonts w:ascii="Arial" w:hAnsi="Arial" w:cs="Arial"/>
          <w:b/>
          <w:bCs/>
          <w:sz w:val="22"/>
          <w:szCs w:val="22"/>
          <w:lang w:val="en-US"/>
        </w:rPr>
        <w:t>BP 1510 folio 345r augustus 1633</w:t>
      </w:r>
    </w:p>
    <w:p w14:paraId="6182492E" w14:textId="3E296D79" w:rsidR="00B9646F" w:rsidRDefault="00EA7D5B" w:rsidP="00783DEC">
      <w:pPr>
        <w:rPr>
          <w:rFonts w:ascii="Arial" w:hAnsi="Arial" w:cs="Arial"/>
          <w:sz w:val="22"/>
          <w:szCs w:val="22"/>
        </w:rPr>
      </w:pPr>
      <w:r>
        <w:rPr>
          <w:rFonts w:ascii="Arial" w:hAnsi="Arial" w:cs="Arial"/>
          <w:sz w:val="22"/>
          <w:szCs w:val="22"/>
        </w:rPr>
        <w:t xml:space="preserve">Johan zn.v. Lambert Goijaerts Hanegreeff heeft verkocht aan erfcijns van 8 gl. te betalen op 24 juni uit 5 lopensen akkerland </w:t>
      </w:r>
      <w:r w:rsidRPr="00EA7D5B">
        <w:rPr>
          <w:rFonts w:ascii="Arial" w:hAnsi="Arial" w:cs="Arial"/>
          <w:b/>
          <w:bCs/>
          <w:sz w:val="22"/>
          <w:szCs w:val="22"/>
          <w:u w:val="single"/>
        </w:rPr>
        <w:t>in de Buenre</w:t>
      </w:r>
      <w:r>
        <w:rPr>
          <w:rFonts w:ascii="Arial" w:hAnsi="Arial" w:cs="Arial"/>
          <w:sz w:val="22"/>
          <w:szCs w:val="22"/>
        </w:rPr>
        <w:t xml:space="preserve"> met als belendingen Livinus Wouter Eelkens, Arndt janssen van Helmont schout te Schijndel, Jan zn.v.Philips Adriaenss. van Emmickhoven man van Anneken </w:t>
      </w:r>
    </w:p>
    <w:p w14:paraId="446961DC" w14:textId="77777777" w:rsidR="00EA7D5B" w:rsidRDefault="00EA7D5B" w:rsidP="00783DEC">
      <w:pPr>
        <w:rPr>
          <w:rFonts w:ascii="Arial" w:hAnsi="Arial" w:cs="Arial"/>
          <w:sz w:val="22"/>
          <w:szCs w:val="22"/>
        </w:rPr>
      </w:pPr>
    </w:p>
    <w:p w14:paraId="29B665F2" w14:textId="13AFD977" w:rsidR="00EA7D5B" w:rsidRPr="00656DF2" w:rsidRDefault="00EA7D5B" w:rsidP="00783DEC">
      <w:pPr>
        <w:rPr>
          <w:rFonts w:ascii="Arial" w:hAnsi="Arial" w:cs="Arial"/>
          <w:b/>
          <w:bCs/>
          <w:sz w:val="22"/>
          <w:szCs w:val="22"/>
        </w:rPr>
      </w:pPr>
      <w:r w:rsidRPr="00656DF2">
        <w:rPr>
          <w:rFonts w:ascii="Arial" w:hAnsi="Arial" w:cs="Arial"/>
          <w:b/>
          <w:bCs/>
          <w:sz w:val="22"/>
          <w:szCs w:val="22"/>
        </w:rPr>
        <w:t>5328</w:t>
      </w:r>
    </w:p>
    <w:p w14:paraId="2D7931A2" w14:textId="70D94C31" w:rsidR="00EA7D5B" w:rsidRPr="00656DF2" w:rsidRDefault="00EA7D5B" w:rsidP="00783DEC">
      <w:pPr>
        <w:rPr>
          <w:rFonts w:ascii="Arial" w:hAnsi="Arial" w:cs="Arial"/>
          <w:b/>
          <w:bCs/>
          <w:sz w:val="22"/>
          <w:szCs w:val="22"/>
        </w:rPr>
      </w:pPr>
      <w:r w:rsidRPr="00656DF2">
        <w:rPr>
          <w:rFonts w:ascii="Arial" w:hAnsi="Arial" w:cs="Arial"/>
          <w:b/>
          <w:bCs/>
          <w:sz w:val="22"/>
          <w:szCs w:val="22"/>
        </w:rPr>
        <w:t>BP 1511 folio 32r november 1633</w:t>
      </w:r>
    </w:p>
    <w:p w14:paraId="30C3ECEC" w14:textId="1F569DEA" w:rsidR="00EA7D5B" w:rsidRDefault="00EA7D5B" w:rsidP="00783DEC">
      <w:pPr>
        <w:rPr>
          <w:rFonts w:ascii="Arial" w:hAnsi="Arial" w:cs="Arial"/>
          <w:sz w:val="22"/>
          <w:szCs w:val="22"/>
        </w:rPr>
      </w:pPr>
      <w:r>
        <w:rPr>
          <w:rFonts w:ascii="Arial" w:hAnsi="Arial" w:cs="Arial"/>
          <w:sz w:val="22"/>
          <w:szCs w:val="22"/>
        </w:rPr>
        <w:t xml:space="preserve">Willem zn.v.w. Thijs Willems van Herethom, Jenneken weduwe van Henrick Kuijlers en haar twee kinderen Henrick en Anneken, over een akker waar het huis op staat 1 ½ lopensen </w:t>
      </w:r>
      <w:r w:rsidRPr="00656DF2">
        <w:rPr>
          <w:rFonts w:ascii="Arial" w:hAnsi="Arial" w:cs="Arial"/>
          <w:b/>
          <w:bCs/>
          <w:sz w:val="22"/>
          <w:szCs w:val="22"/>
          <w:u w:val="single"/>
        </w:rPr>
        <w:t>aent Lutte</w:t>
      </w:r>
      <w:r w:rsidR="00656DF2" w:rsidRPr="00656DF2">
        <w:rPr>
          <w:rFonts w:ascii="Arial" w:hAnsi="Arial" w:cs="Arial"/>
          <w:b/>
          <w:bCs/>
          <w:sz w:val="22"/>
          <w:szCs w:val="22"/>
          <w:u w:val="single"/>
        </w:rPr>
        <w:t>l</w:t>
      </w:r>
      <w:r w:rsidRPr="00656DF2">
        <w:rPr>
          <w:rFonts w:ascii="Arial" w:hAnsi="Arial" w:cs="Arial"/>
          <w:b/>
          <w:bCs/>
          <w:sz w:val="22"/>
          <w:szCs w:val="22"/>
          <w:u w:val="single"/>
        </w:rPr>
        <w:t>eijnde</w:t>
      </w:r>
      <w:r>
        <w:rPr>
          <w:rFonts w:ascii="Arial" w:hAnsi="Arial" w:cs="Arial"/>
          <w:sz w:val="22"/>
          <w:szCs w:val="22"/>
        </w:rPr>
        <w:t xml:space="preserve"> met als belendingen Adrian Jans Willems, Jan Claes Smollenaers, de kinderen van Lambert Rombouts, Peeter Adams van Gerwen</w:t>
      </w:r>
      <w:r w:rsidR="00656DF2">
        <w:rPr>
          <w:rFonts w:ascii="Arial" w:hAnsi="Arial" w:cs="Arial"/>
          <w:sz w:val="22"/>
          <w:szCs w:val="22"/>
        </w:rPr>
        <w:t xml:space="preserve">, </w:t>
      </w:r>
      <w:r w:rsidR="00656DF2" w:rsidRPr="00656DF2">
        <w:rPr>
          <w:rFonts w:ascii="Arial" w:hAnsi="Arial" w:cs="Arial"/>
          <w:b/>
          <w:bCs/>
          <w:sz w:val="22"/>
          <w:szCs w:val="22"/>
          <w:u w:val="single"/>
        </w:rPr>
        <w:t>de ‘gemeijne heyrbane of heyrstraet’</w:t>
      </w:r>
      <w:r w:rsidR="00656DF2">
        <w:rPr>
          <w:rFonts w:ascii="Arial" w:hAnsi="Arial" w:cs="Arial"/>
          <w:sz w:val="22"/>
          <w:szCs w:val="22"/>
        </w:rPr>
        <w:t xml:space="preserve"> aldaar, een losrente van 200 gl. </w:t>
      </w:r>
    </w:p>
    <w:p w14:paraId="2F77C3F4" w14:textId="77777777" w:rsidR="00656DF2" w:rsidRDefault="00656DF2" w:rsidP="00783DEC">
      <w:pPr>
        <w:rPr>
          <w:rFonts w:ascii="Arial" w:hAnsi="Arial" w:cs="Arial"/>
          <w:sz w:val="22"/>
          <w:szCs w:val="22"/>
        </w:rPr>
      </w:pPr>
    </w:p>
    <w:p w14:paraId="7D862C18" w14:textId="5E201BDA" w:rsidR="00656DF2" w:rsidRPr="00740491" w:rsidRDefault="00656DF2" w:rsidP="00783DEC">
      <w:pPr>
        <w:rPr>
          <w:rFonts w:ascii="Arial" w:hAnsi="Arial" w:cs="Arial"/>
          <w:b/>
          <w:bCs/>
          <w:sz w:val="22"/>
          <w:szCs w:val="22"/>
        </w:rPr>
      </w:pPr>
      <w:r w:rsidRPr="00740491">
        <w:rPr>
          <w:rFonts w:ascii="Arial" w:hAnsi="Arial" w:cs="Arial"/>
          <w:b/>
          <w:bCs/>
          <w:sz w:val="22"/>
          <w:szCs w:val="22"/>
        </w:rPr>
        <w:t>5329</w:t>
      </w:r>
    </w:p>
    <w:p w14:paraId="7D03A8BB" w14:textId="782E88B2" w:rsidR="00656DF2" w:rsidRPr="00740491" w:rsidRDefault="00656DF2" w:rsidP="00783DEC">
      <w:pPr>
        <w:rPr>
          <w:rFonts w:ascii="Arial" w:hAnsi="Arial" w:cs="Arial"/>
          <w:b/>
          <w:bCs/>
          <w:sz w:val="22"/>
          <w:szCs w:val="22"/>
        </w:rPr>
      </w:pPr>
      <w:r w:rsidRPr="00740491">
        <w:rPr>
          <w:rFonts w:ascii="Arial" w:hAnsi="Arial" w:cs="Arial"/>
          <w:b/>
          <w:bCs/>
          <w:sz w:val="22"/>
          <w:szCs w:val="22"/>
        </w:rPr>
        <w:t xml:space="preserve">BP </w:t>
      </w:r>
      <w:r w:rsidR="007B4D7E" w:rsidRPr="00740491">
        <w:rPr>
          <w:rFonts w:ascii="Arial" w:hAnsi="Arial" w:cs="Arial"/>
          <w:b/>
          <w:bCs/>
          <w:sz w:val="22"/>
          <w:szCs w:val="22"/>
        </w:rPr>
        <w:t>1511</w:t>
      </w:r>
      <w:r w:rsidR="00740491" w:rsidRPr="00740491">
        <w:rPr>
          <w:rFonts w:ascii="Arial" w:hAnsi="Arial" w:cs="Arial"/>
          <w:b/>
          <w:bCs/>
          <w:sz w:val="22"/>
          <w:szCs w:val="22"/>
        </w:rPr>
        <w:t xml:space="preserve"> folio 60v  november 1633</w:t>
      </w:r>
    </w:p>
    <w:p w14:paraId="33A79ED5" w14:textId="77777777" w:rsidR="00740491" w:rsidRDefault="00740491" w:rsidP="00783DEC">
      <w:pPr>
        <w:rPr>
          <w:rFonts w:ascii="Arial" w:hAnsi="Arial" w:cs="Arial"/>
          <w:sz w:val="22"/>
          <w:szCs w:val="22"/>
        </w:rPr>
      </w:pPr>
      <w:r>
        <w:rPr>
          <w:rFonts w:ascii="Arial" w:hAnsi="Arial" w:cs="Arial"/>
          <w:sz w:val="22"/>
          <w:szCs w:val="22"/>
        </w:rPr>
        <w:t xml:space="preserve">Jan zn.v.Laureijns Jacobs man van Jenneken dr.v.Eijmbert Gijsberts van den Boogart wonende te Schijndel heeft verkocht aan </w:t>
      </w:r>
      <w:r w:rsidRPr="00740491">
        <w:rPr>
          <w:rFonts w:ascii="Arial" w:hAnsi="Arial" w:cs="Arial"/>
          <w:b/>
          <w:bCs/>
          <w:sz w:val="22"/>
          <w:szCs w:val="22"/>
          <w:u w:val="single"/>
        </w:rPr>
        <w:t>Mr. Adam Florisz. van Oss chirurgijn</w:t>
      </w:r>
      <w:r>
        <w:rPr>
          <w:rFonts w:ascii="Arial" w:hAnsi="Arial" w:cs="Arial"/>
          <w:sz w:val="22"/>
          <w:szCs w:val="22"/>
        </w:rPr>
        <w:t xml:space="preserve"> tot zijn behoef en dat van zijn wettige kinderen verwekt bij wijlen Catarina Heericx [zeer dubieus] een erfijns van 12 gl. </w:t>
      </w:r>
    </w:p>
    <w:p w14:paraId="5116E6A9" w14:textId="77777777" w:rsidR="00740491" w:rsidRDefault="00740491" w:rsidP="00783DEC">
      <w:pPr>
        <w:rPr>
          <w:rFonts w:ascii="Arial" w:hAnsi="Arial" w:cs="Arial"/>
          <w:sz w:val="22"/>
          <w:szCs w:val="22"/>
        </w:rPr>
      </w:pPr>
    </w:p>
    <w:p w14:paraId="604B4BAA" w14:textId="77777777" w:rsidR="00740491" w:rsidRPr="008A33E7" w:rsidRDefault="00740491" w:rsidP="00783DEC">
      <w:pPr>
        <w:rPr>
          <w:rFonts w:ascii="Arial" w:hAnsi="Arial" w:cs="Arial"/>
          <w:b/>
          <w:bCs/>
          <w:sz w:val="22"/>
          <w:szCs w:val="22"/>
        </w:rPr>
      </w:pPr>
      <w:r w:rsidRPr="008A33E7">
        <w:rPr>
          <w:rFonts w:ascii="Arial" w:hAnsi="Arial" w:cs="Arial"/>
          <w:b/>
          <w:bCs/>
          <w:sz w:val="22"/>
          <w:szCs w:val="22"/>
        </w:rPr>
        <w:t>5330</w:t>
      </w:r>
    </w:p>
    <w:p w14:paraId="0921F0A5" w14:textId="26678DD0" w:rsidR="00740491" w:rsidRPr="008A33E7" w:rsidRDefault="00740491" w:rsidP="00783DEC">
      <w:pPr>
        <w:rPr>
          <w:rFonts w:ascii="Arial" w:hAnsi="Arial" w:cs="Arial"/>
          <w:b/>
          <w:bCs/>
          <w:sz w:val="22"/>
          <w:szCs w:val="22"/>
        </w:rPr>
      </w:pPr>
      <w:r w:rsidRPr="008A33E7">
        <w:rPr>
          <w:rFonts w:ascii="Arial" w:hAnsi="Arial" w:cs="Arial"/>
          <w:b/>
          <w:bCs/>
          <w:sz w:val="22"/>
          <w:szCs w:val="22"/>
        </w:rPr>
        <w:t xml:space="preserve">BP </w:t>
      </w:r>
      <w:r w:rsidR="009843A9" w:rsidRPr="008A33E7">
        <w:rPr>
          <w:rFonts w:ascii="Arial" w:hAnsi="Arial" w:cs="Arial"/>
          <w:b/>
          <w:bCs/>
          <w:sz w:val="22"/>
          <w:szCs w:val="22"/>
        </w:rPr>
        <w:t>1545 folio 327r november 1633</w:t>
      </w:r>
    </w:p>
    <w:p w14:paraId="4F44B257" w14:textId="4B3DABD6" w:rsidR="009843A9" w:rsidRPr="00783B96" w:rsidRDefault="009843A9" w:rsidP="00783DEC">
      <w:pPr>
        <w:rPr>
          <w:rFonts w:ascii="Arial" w:hAnsi="Arial" w:cs="Arial"/>
          <w:sz w:val="22"/>
          <w:szCs w:val="22"/>
        </w:rPr>
      </w:pPr>
      <w:r>
        <w:rPr>
          <w:rFonts w:ascii="Arial" w:hAnsi="Arial" w:cs="Arial"/>
          <w:sz w:val="22"/>
          <w:szCs w:val="22"/>
        </w:rPr>
        <w:t xml:space="preserve">Akte van bamis 1633 met een lijst van </w:t>
      </w:r>
      <w:r w:rsidRPr="008A33E7">
        <w:rPr>
          <w:rFonts w:ascii="Arial" w:hAnsi="Arial" w:cs="Arial"/>
          <w:b/>
          <w:bCs/>
          <w:sz w:val="22"/>
          <w:szCs w:val="22"/>
          <w:u w:val="single"/>
        </w:rPr>
        <w:t>Zijne Princelijke Excellentie Mijn Heere den Prince van Orangien gedateerd den 2</w:t>
      </w:r>
      <w:r w:rsidRPr="008A33E7">
        <w:rPr>
          <w:rFonts w:ascii="Arial" w:hAnsi="Arial" w:cs="Arial"/>
          <w:b/>
          <w:bCs/>
          <w:sz w:val="22"/>
          <w:szCs w:val="22"/>
          <w:u w:val="single"/>
          <w:vertAlign w:val="superscript"/>
        </w:rPr>
        <w:t>e</w:t>
      </w:r>
      <w:r w:rsidRPr="008A33E7">
        <w:rPr>
          <w:rFonts w:ascii="Arial" w:hAnsi="Arial" w:cs="Arial"/>
          <w:b/>
          <w:bCs/>
          <w:sz w:val="22"/>
          <w:szCs w:val="22"/>
          <w:u w:val="single"/>
        </w:rPr>
        <w:t xml:space="preserve"> october 1633 </w:t>
      </w:r>
      <w:r w:rsidR="00087B63" w:rsidRPr="008A33E7">
        <w:rPr>
          <w:rFonts w:ascii="Arial" w:hAnsi="Arial" w:cs="Arial"/>
          <w:b/>
          <w:bCs/>
          <w:sz w:val="22"/>
          <w:szCs w:val="22"/>
          <w:u w:val="single"/>
        </w:rPr>
        <w:t>in ’t leger te Laeffele</w:t>
      </w:r>
      <w:r w:rsidR="00087B63">
        <w:rPr>
          <w:rFonts w:ascii="Arial" w:hAnsi="Arial" w:cs="Arial"/>
          <w:sz w:val="22"/>
          <w:szCs w:val="22"/>
        </w:rPr>
        <w:t xml:space="preserve"> en een zekere missive van Jonker Henrick van Bergaigne hoogschout der stad van ’s-Hertogenbosch en de Meierij ut Arborch geschreven op de 3</w:t>
      </w:r>
      <w:r w:rsidR="00087B63" w:rsidRPr="00087B63">
        <w:rPr>
          <w:rFonts w:ascii="Arial" w:hAnsi="Arial" w:cs="Arial"/>
          <w:sz w:val="22"/>
          <w:szCs w:val="22"/>
          <w:vertAlign w:val="superscript"/>
        </w:rPr>
        <w:t>e</w:t>
      </w:r>
      <w:r w:rsidR="00087B63">
        <w:rPr>
          <w:rFonts w:ascii="Arial" w:hAnsi="Arial" w:cs="Arial"/>
          <w:sz w:val="22"/>
          <w:szCs w:val="22"/>
        </w:rPr>
        <w:t xml:space="preserve"> der vs. maand aan Monsieur Abel van Catz zijn stadhouder tot president en schepenen der vs. stadt gepubliceerd den 6</w:t>
      </w:r>
      <w:r w:rsidR="00087B63" w:rsidRPr="00087B63">
        <w:rPr>
          <w:rFonts w:ascii="Arial" w:hAnsi="Arial" w:cs="Arial"/>
          <w:sz w:val="22"/>
          <w:szCs w:val="22"/>
          <w:vertAlign w:val="superscript"/>
        </w:rPr>
        <w:t>e</w:t>
      </w:r>
      <w:r w:rsidR="00087B63">
        <w:rPr>
          <w:rFonts w:ascii="Arial" w:hAnsi="Arial" w:cs="Arial"/>
          <w:sz w:val="22"/>
          <w:szCs w:val="22"/>
        </w:rPr>
        <w:t xml:space="preserve"> october waarin de volgende personen worden genoemd: </w:t>
      </w:r>
      <w:r w:rsidR="00087B63" w:rsidRPr="008A33E7">
        <w:rPr>
          <w:rFonts w:ascii="Arial" w:hAnsi="Arial" w:cs="Arial"/>
          <w:b/>
          <w:bCs/>
          <w:sz w:val="22"/>
          <w:szCs w:val="22"/>
          <w:u w:val="single"/>
        </w:rPr>
        <w:t xml:space="preserve">Jonker Albert Le Lyon president, Jonker Gijsbrecht Pieck, Mr. Jan Pelgrim, Mr. Johan van der Meulen, Mr. </w:t>
      </w:r>
      <w:r w:rsidR="00087B63" w:rsidRPr="008A33E7">
        <w:rPr>
          <w:rFonts w:ascii="Arial" w:hAnsi="Arial" w:cs="Arial"/>
          <w:b/>
          <w:bCs/>
          <w:sz w:val="22"/>
          <w:szCs w:val="22"/>
          <w:u w:val="single"/>
        </w:rPr>
        <w:lastRenderedPageBreak/>
        <w:t xml:space="preserve">Anthony van Outheusden, Henrick van Casteren, Jonker Carel van Vladeracken opten Nemelaer, Jonker Carel van Vlierden, Mr. Cornelis van Merendonck – Godt geve </w:t>
      </w:r>
      <w:r w:rsidR="008A33E7" w:rsidRPr="008A33E7">
        <w:rPr>
          <w:rFonts w:ascii="Arial" w:hAnsi="Arial" w:cs="Arial"/>
          <w:b/>
          <w:bCs/>
          <w:sz w:val="22"/>
          <w:szCs w:val="22"/>
          <w:u w:val="single"/>
        </w:rPr>
        <w:t>vreijdicheijt peijs ende vrede ons ende onse vianden mede –</w:t>
      </w:r>
      <w:r w:rsidR="008A33E7">
        <w:rPr>
          <w:rFonts w:ascii="Arial" w:hAnsi="Arial" w:cs="Arial"/>
          <w:sz w:val="22"/>
          <w:szCs w:val="22"/>
        </w:rPr>
        <w:t xml:space="preserve"> Henrick zn.v.w. Dierck Hanricxss. van Schijndel heeft verkocht aan Gijsbert Janssen van de Velde  </w:t>
      </w:r>
      <w:r w:rsidR="008A33E7" w:rsidRPr="008A33E7">
        <w:rPr>
          <w:rFonts w:ascii="Arial" w:hAnsi="Arial" w:cs="Arial"/>
          <w:b/>
          <w:bCs/>
          <w:sz w:val="22"/>
          <w:szCs w:val="22"/>
          <w:u w:val="single"/>
        </w:rPr>
        <w:t>oud griffier en secretaris</w:t>
      </w:r>
      <w:r w:rsidR="008A33E7">
        <w:rPr>
          <w:rFonts w:ascii="Arial" w:hAnsi="Arial" w:cs="Arial"/>
          <w:sz w:val="22"/>
          <w:szCs w:val="22"/>
        </w:rPr>
        <w:t xml:space="preserve"> der stadt van ’s-Hertogenbosch een erfcijns van 9 gl. </w:t>
      </w:r>
    </w:p>
    <w:p w14:paraId="6D29A3DF" w14:textId="77777777" w:rsidR="00783B96" w:rsidRPr="00783B96" w:rsidRDefault="00783B96" w:rsidP="00783DEC">
      <w:pPr>
        <w:rPr>
          <w:rFonts w:ascii="Arial" w:hAnsi="Arial" w:cs="Arial"/>
          <w:sz w:val="22"/>
          <w:szCs w:val="22"/>
        </w:rPr>
      </w:pPr>
    </w:p>
    <w:p w14:paraId="7426A819" w14:textId="7EBC66C5" w:rsidR="0042357B" w:rsidRPr="00326350" w:rsidRDefault="008A33E7" w:rsidP="00783DEC">
      <w:pPr>
        <w:rPr>
          <w:rFonts w:ascii="Arial" w:hAnsi="Arial" w:cs="Arial"/>
          <w:b/>
          <w:bCs/>
          <w:sz w:val="22"/>
          <w:szCs w:val="22"/>
        </w:rPr>
      </w:pPr>
      <w:r w:rsidRPr="00326350">
        <w:rPr>
          <w:rFonts w:ascii="Arial" w:hAnsi="Arial" w:cs="Arial"/>
          <w:b/>
          <w:bCs/>
          <w:sz w:val="22"/>
          <w:szCs w:val="22"/>
        </w:rPr>
        <w:t>5331</w:t>
      </w:r>
    </w:p>
    <w:p w14:paraId="7C3302B5" w14:textId="6E557589" w:rsidR="008A33E7" w:rsidRPr="00326350" w:rsidRDefault="008A33E7" w:rsidP="00783DEC">
      <w:pPr>
        <w:rPr>
          <w:rFonts w:ascii="Arial" w:hAnsi="Arial" w:cs="Arial"/>
          <w:b/>
          <w:bCs/>
          <w:sz w:val="22"/>
          <w:szCs w:val="22"/>
        </w:rPr>
      </w:pPr>
      <w:r w:rsidRPr="00326350">
        <w:rPr>
          <w:rFonts w:ascii="Arial" w:hAnsi="Arial" w:cs="Arial"/>
          <w:b/>
          <w:bCs/>
          <w:sz w:val="22"/>
          <w:szCs w:val="22"/>
        </w:rPr>
        <w:t xml:space="preserve">BP </w:t>
      </w:r>
      <w:r w:rsidR="00BA76BD" w:rsidRPr="00326350">
        <w:rPr>
          <w:rFonts w:ascii="Arial" w:hAnsi="Arial" w:cs="Arial"/>
          <w:b/>
          <w:bCs/>
          <w:sz w:val="22"/>
          <w:szCs w:val="22"/>
        </w:rPr>
        <w:t xml:space="preserve">1511 folio 63r </w:t>
      </w:r>
      <w:r w:rsidR="00326350" w:rsidRPr="00326350">
        <w:rPr>
          <w:rFonts w:ascii="Arial" w:hAnsi="Arial" w:cs="Arial"/>
          <w:b/>
          <w:bCs/>
          <w:sz w:val="22"/>
          <w:szCs w:val="22"/>
        </w:rPr>
        <w:t xml:space="preserve">21 </w:t>
      </w:r>
      <w:r w:rsidR="00BA76BD" w:rsidRPr="00326350">
        <w:rPr>
          <w:rFonts w:ascii="Arial" w:hAnsi="Arial" w:cs="Arial"/>
          <w:b/>
          <w:bCs/>
          <w:sz w:val="22"/>
          <w:szCs w:val="22"/>
        </w:rPr>
        <w:t>november 1633</w:t>
      </w:r>
    </w:p>
    <w:p w14:paraId="360D7610" w14:textId="08895F7D" w:rsidR="00BA76BD" w:rsidRPr="00783B96" w:rsidRDefault="00BA76BD" w:rsidP="00783DEC">
      <w:pPr>
        <w:rPr>
          <w:rFonts w:ascii="Arial" w:hAnsi="Arial" w:cs="Arial"/>
          <w:sz w:val="22"/>
          <w:szCs w:val="22"/>
        </w:rPr>
      </w:pPr>
      <w:r>
        <w:rPr>
          <w:rFonts w:ascii="Arial" w:hAnsi="Arial" w:cs="Arial"/>
          <w:sz w:val="22"/>
          <w:szCs w:val="22"/>
        </w:rPr>
        <w:t xml:space="preserve">Laurens zn.v.w. Henrick Peeterss. te Schijndel man van Jenneken dr.v.w. Gerarts van Gerwen heeft verkocht aan Pauwels Wijnants lakenverkoper zn.v.w. Pauwels Wijnants in zijn leven raadsheer te ‘sBosch en kapitein van een compagnie voetvolk een erfcijns van 18 gl. te betalen op de feestdag van Onze Lieve Vrouw presentatie </w:t>
      </w:r>
      <w:r w:rsidR="00326350">
        <w:rPr>
          <w:rFonts w:ascii="Arial" w:hAnsi="Arial" w:cs="Arial"/>
          <w:sz w:val="22"/>
          <w:szCs w:val="22"/>
        </w:rPr>
        <w:t xml:space="preserve">[21 november] uit huis erf hof en landerijen 14 lopensen ter plaatse </w:t>
      </w:r>
      <w:r w:rsidR="00326350" w:rsidRPr="00326350">
        <w:rPr>
          <w:rFonts w:ascii="Arial" w:hAnsi="Arial" w:cs="Arial"/>
          <w:b/>
          <w:bCs/>
          <w:sz w:val="22"/>
          <w:szCs w:val="22"/>
          <w:u w:val="single"/>
        </w:rPr>
        <w:t>Lutteleijnde</w:t>
      </w:r>
      <w:r w:rsidR="00326350">
        <w:rPr>
          <w:rFonts w:ascii="Arial" w:hAnsi="Arial" w:cs="Arial"/>
          <w:sz w:val="22"/>
          <w:szCs w:val="22"/>
        </w:rPr>
        <w:t xml:space="preserve"> met als belendingen de gemene straat, Jan Henricx Aertss., Diericx Henricx Eijmberts, Jenneken Henricx Pauwels, een cijns van 2 gl. 8 st. aan Margriet Jan Deli sopten Dungen, 4 pont payment aan de </w:t>
      </w:r>
      <w:r w:rsidR="00326350" w:rsidRPr="00326350">
        <w:rPr>
          <w:rFonts w:ascii="Arial" w:hAnsi="Arial" w:cs="Arial"/>
          <w:b/>
          <w:bCs/>
          <w:sz w:val="22"/>
          <w:szCs w:val="22"/>
          <w:u w:val="single"/>
        </w:rPr>
        <w:t>H.Geesttafel van Schijndel</w:t>
      </w:r>
      <w:r w:rsidR="00326350">
        <w:rPr>
          <w:rFonts w:ascii="Arial" w:hAnsi="Arial" w:cs="Arial"/>
          <w:sz w:val="22"/>
          <w:szCs w:val="22"/>
        </w:rPr>
        <w:t>, 3 st. grondcijns in het boek van Helmond</w:t>
      </w:r>
    </w:p>
    <w:p w14:paraId="5D9B7BFB" w14:textId="77777777" w:rsidR="0042357B" w:rsidRPr="00783B96" w:rsidRDefault="0042357B" w:rsidP="00783DEC">
      <w:pPr>
        <w:rPr>
          <w:rFonts w:ascii="Arial" w:hAnsi="Arial" w:cs="Arial"/>
          <w:sz w:val="22"/>
          <w:szCs w:val="22"/>
        </w:rPr>
      </w:pPr>
    </w:p>
    <w:p w14:paraId="26E7200C" w14:textId="7CCF032C" w:rsidR="001A0BC8" w:rsidRPr="00326350" w:rsidRDefault="00326350" w:rsidP="00783DEC">
      <w:pPr>
        <w:rPr>
          <w:rFonts w:ascii="Arial" w:hAnsi="Arial" w:cs="Arial"/>
          <w:b/>
          <w:bCs/>
          <w:sz w:val="22"/>
          <w:szCs w:val="22"/>
        </w:rPr>
      </w:pPr>
      <w:r w:rsidRPr="00326350">
        <w:rPr>
          <w:rFonts w:ascii="Arial" w:hAnsi="Arial" w:cs="Arial"/>
          <w:b/>
          <w:bCs/>
          <w:sz w:val="22"/>
          <w:szCs w:val="22"/>
        </w:rPr>
        <w:t>5332</w:t>
      </w:r>
    </w:p>
    <w:p w14:paraId="696BC2CD" w14:textId="02DECA7B" w:rsidR="00326350" w:rsidRPr="00326350" w:rsidRDefault="00326350" w:rsidP="00783DEC">
      <w:pPr>
        <w:rPr>
          <w:rFonts w:ascii="Arial" w:hAnsi="Arial" w:cs="Arial"/>
          <w:b/>
          <w:bCs/>
          <w:sz w:val="22"/>
          <w:szCs w:val="22"/>
        </w:rPr>
      </w:pPr>
      <w:r w:rsidRPr="00326350">
        <w:rPr>
          <w:rFonts w:ascii="Arial" w:hAnsi="Arial" w:cs="Arial"/>
          <w:b/>
          <w:bCs/>
          <w:sz w:val="22"/>
          <w:szCs w:val="22"/>
        </w:rPr>
        <w:t>BP 1511 folio 73v november 1633</w:t>
      </w:r>
    </w:p>
    <w:p w14:paraId="0857353C" w14:textId="6CC6B30E" w:rsidR="00326350" w:rsidRDefault="00326350" w:rsidP="00783DEC">
      <w:pPr>
        <w:rPr>
          <w:rFonts w:ascii="Arial" w:hAnsi="Arial" w:cs="Arial"/>
          <w:sz w:val="22"/>
          <w:szCs w:val="22"/>
        </w:rPr>
      </w:pPr>
      <w:r w:rsidRPr="00326350">
        <w:rPr>
          <w:rFonts w:ascii="Arial" w:hAnsi="Arial" w:cs="Arial"/>
          <w:sz w:val="22"/>
          <w:szCs w:val="22"/>
        </w:rPr>
        <w:t>Jan zn.v.w. Jans Wille</w:t>
      </w:r>
      <w:r>
        <w:rPr>
          <w:rFonts w:ascii="Arial" w:hAnsi="Arial" w:cs="Arial"/>
          <w:sz w:val="22"/>
          <w:szCs w:val="22"/>
        </w:rPr>
        <w:t xml:space="preserve">mss. van der Hagen te Schijndel man van Geertruijt </w:t>
      </w:r>
    </w:p>
    <w:p w14:paraId="1EC3C3F6" w14:textId="77777777" w:rsidR="003334F9" w:rsidRDefault="003334F9" w:rsidP="00783DEC">
      <w:pPr>
        <w:rPr>
          <w:rFonts w:ascii="Arial" w:hAnsi="Arial" w:cs="Arial"/>
          <w:sz w:val="22"/>
          <w:szCs w:val="22"/>
        </w:rPr>
      </w:pPr>
    </w:p>
    <w:p w14:paraId="02B56118" w14:textId="1B0DCE91" w:rsidR="003334F9" w:rsidRPr="00614F81" w:rsidRDefault="003334F9" w:rsidP="00783DEC">
      <w:pPr>
        <w:rPr>
          <w:rFonts w:ascii="Arial" w:hAnsi="Arial" w:cs="Arial"/>
          <w:b/>
          <w:bCs/>
          <w:sz w:val="22"/>
          <w:szCs w:val="22"/>
        </w:rPr>
      </w:pPr>
      <w:r w:rsidRPr="00614F81">
        <w:rPr>
          <w:rFonts w:ascii="Arial" w:hAnsi="Arial" w:cs="Arial"/>
          <w:b/>
          <w:bCs/>
          <w:sz w:val="22"/>
          <w:szCs w:val="22"/>
        </w:rPr>
        <w:t>5333</w:t>
      </w:r>
    </w:p>
    <w:p w14:paraId="3348842E" w14:textId="7939A356" w:rsidR="003334F9" w:rsidRPr="00614F81" w:rsidRDefault="003334F9" w:rsidP="00783DEC">
      <w:pPr>
        <w:rPr>
          <w:rFonts w:ascii="Arial" w:hAnsi="Arial" w:cs="Arial"/>
          <w:b/>
          <w:bCs/>
          <w:sz w:val="22"/>
          <w:szCs w:val="22"/>
        </w:rPr>
      </w:pPr>
      <w:r w:rsidRPr="00614F81">
        <w:rPr>
          <w:rFonts w:ascii="Arial" w:hAnsi="Arial" w:cs="Arial"/>
          <w:b/>
          <w:bCs/>
          <w:sz w:val="22"/>
          <w:szCs w:val="22"/>
        </w:rPr>
        <w:t>BP 1547 folio 298v december 1633</w:t>
      </w:r>
    </w:p>
    <w:p w14:paraId="2134772B" w14:textId="327AB95D" w:rsidR="003334F9" w:rsidRDefault="003334F9" w:rsidP="00783DEC">
      <w:pPr>
        <w:rPr>
          <w:rFonts w:ascii="Arial" w:hAnsi="Arial" w:cs="Arial"/>
          <w:sz w:val="22"/>
          <w:szCs w:val="22"/>
        </w:rPr>
      </w:pPr>
      <w:r>
        <w:rPr>
          <w:rFonts w:ascii="Arial" w:hAnsi="Arial" w:cs="Arial"/>
          <w:sz w:val="22"/>
          <w:szCs w:val="22"/>
        </w:rPr>
        <w:t xml:space="preserve">Antonis zn.v.w. Henrick Joost Pennincx wonende te Schijndel man van Emken </w:t>
      </w:r>
      <w:r w:rsidR="00614F81">
        <w:rPr>
          <w:rFonts w:ascii="Arial" w:hAnsi="Arial" w:cs="Arial"/>
          <w:sz w:val="22"/>
          <w:szCs w:val="22"/>
        </w:rPr>
        <w:t>dr.v.Jans Elissoen heeft verkocht aan Jaspar Cornelis de Bruijn burger te ‘sBosch een erfcijns van 10 gl. te betalen op Nieuwjaarsdag uit huis erf hof en 4 lopensen land</w:t>
      </w:r>
    </w:p>
    <w:p w14:paraId="2B7E7006" w14:textId="77777777" w:rsidR="00614F81" w:rsidRDefault="00614F81" w:rsidP="00783DEC">
      <w:pPr>
        <w:rPr>
          <w:rFonts w:ascii="Arial" w:hAnsi="Arial" w:cs="Arial"/>
          <w:sz w:val="22"/>
          <w:szCs w:val="22"/>
        </w:rPr>
      </w:pPr>
    </w:p>
    <w:p w14:paraId="045AB158" w14:textId="510CA240" w:rsidR="00614F81" w:rsidRPr="008277FA" w:rsidRDefault="00614F81" w:rsidP="00783DEC">
      <w:pPr>
        <w:rPr>
          <w:rFonts w:ascii="Arial" w:hAnsi="Arial" w:cs="Arial"/>
          <w:b/>
          <w:bCs/>
          <w:sz w:val="22"/>
          <w:szCs w:val="22"/>
        </w:rPr>
      </w:pPr>
      <w:r w:rsidRPr="008277FA">
        <w:rPr>
          <w:rFonts w:ascii="Arial" w:hAnsi="Arial" w:cs="Arial"/>
          <w:b/>
          <w:bCs/>
          <w:sz w:val="22"/>
          <w:szCs w:val="22"/>
        </w:rPr>
        <w:t>5334</w:t>
      </w:r>
    </w:p>
    <w:p w14:paraId="1C2EFB45" w14:textId="5832764C" w:rsidR="00614F81" w:rsidRPr="008277FA" w:rsidRDefault="00614F81" w:rsidP="00783DEC">
      <w:pPr>
        <w:rPr>
          <w:rFonts w:ascii="Arial" w:hAnsi="Arial" w:cs="Arial"/>
          <w:b/>
          <w:bCs/>
          <w:sz w:val="22"/>
          <w:szCs w:val="22"/>
        </w:rPr>
      </w:pPr>
      <w:r w:rsidRPr="008277FA">
        <w:rPr>
          <w:rFonts w:ascii="Arial" w:hAnsi="Arial" w:cs="Arial"/>
          <w:b/>
          <w:bCs/>
          <w:sz w:val="22"/>
          <w:szCs w:val="22"/>
        </w:rPr>
        <w:t xml:space="preserve">BP </w:t>
      </w:r>
      <w:r w:rsidR="004010A7" w:rsidRPr="008277FA">
        <w:rPr>
          <w:rFonts w:ascii="Arial" w:hAnsi="Arial" w:cs="Arial"/>
          <w:b/>
          <w:bCs/>
          <w:sz w:val="22"/>
          <w:szCs w:val="22"/>
        </w:rPr>
        <w:t>1547 folio 273v december 1633</w:t>
      </w:r>
    </w:p>
    <w:p w14:paraId="18604950" w14:textId="5E08EE47" w:rsidR="004010A7" w:rsidRDefault="004010A7" w:rsidP="00783DEC">
      <w:pPr>
        <w:rPr>
          <w:rFonts w:ascii="Arial" w:hAnsi="Arial" w:cs="Arial"/>
          <w:sz w:val="22"/>
          <w:szCs w:val="22"/>
        </w:rPr>
      </w:pPr>
      <w:r>
        <w:rPr>
          <w:rFonts w:ascii="Arial" w:hAnsi="Arial" w:cs="Arial"/>
          <w:sz w:val="22"/>
          <w:szCs w:val="22"/>
        </w:rPr>
        <w:t>Gerardt zn.v.w. Henrick Goossens heeft verkocht aan Joosten Pauwels van Vechel t.b.v. Mariken weduwe van Roeloff Arents [dubieus] en van Adriaen Antoniss. van Erpe een erfcijns van 6 gl. te betalen op de 10</w:t>
      </w:r>
      <w:r w:rsidRPr="004010A7">
        <w:rPr>
          <w:rFonts w:ascii="Arial" w:hAnsi="Arial" w:cs="Arial"/>
          <w:sz w:val="22"/>
          <w:szCs w:val="22"/>
          <w:vertAlign w:val="superscript"/>
        </w:rPr>
        <w:t>e</w:t>
      </w:r>
      <w:r>
        <w:rPr>
          <w:rFonts w:ascii="Arial" w:hAnsi="Arial" w:cs="Arial"/>
          <w:sz w:val="22"/>
          <w:szCs w:val="22"/>
        </w:rPr>
        <w:t xml:space="preserve"> december – in de marge: de Heer Cornelis Franciscus Br</w:t>
      </w:r>
      <w:r w:rsidR="008277FA">
        <w:rPr>
          <w:rFonts w:ascii="Arial" w:hAnsi="Arial" w:cs="Arial"/>
          <w:sz w:val="22"/>
          <w:szCs w:val="22"/>
        </w:rPr>
        <w:t xml:space="preserve">undije [zeer dubieus] weduwnaar van wijlen </w:t>
      </w:r>
      <w:r w:rsidR="008277FA" w:rsidRPr="008277FA">
        <w:rPr>
          <w:rFonts w:ascii="Arial" w:hAnsi="Arial" w:cs="Arial"/>
          <w:b/>
          <w:bCs/>
          <w:sz w:val="22"/>
          <w:szCs w:val="22"/>
          <w:u w:val="single"/>
        </w:rPr>
        <w:t>Jouffrouwe Angela van den Ancker</w:t>
      </w:r>
      <w:r w:rsidR="008277FA">
        <w:rPr>
          <w:rFonts w:ascii="Arial" w:hAnsi="Arial" w:cs="Arial"/>
          <w:sz w:val="22"/>
          <w:szCs w:val="22"/>
        </w:rPr>
        <w:t xml:space="preserve"> zijn vrouw heeft bekend dat Gerart Peters van den Geere als proprietaris van het onderpand de erfcijns hem aangekomen dd. 13 januari 1680 en op 12 juni 1684 heeft afgelost, ondertekend door Cattenburch</w:t>
      </w:r>
    </w:p>
    <w:p w14:paraId="3FBE977B" w14:textId="77777777" w:rsidR="008277FA" w:rsidRDefault="008277FA" w:rsidP="00783DEC">
      <w:pPr>
        <w:rPr>
          <w:rFonts w:ascii="Arial" w:hAnsi="Arial" w:cs="Arial"/>
          <w:sz w:val="22"/>
          <w:szCs w:val="22"/>
        </w:rPr>
      </w:pPr>
    </w:p>
    <w:p w14:paraId="06E8AADD" w14:textId="3C149FAE" w:rsidR="008277FA" w:rsidRPr="00817256" w:rsidRDefault="008277FA" w:rsidP="00783DEC">
      <w:pPr>
        <w:rPr>
          <w:rFonts w:ascii="Arial" w:hAnsi="Arial" w:cs="Arial"/>
          <w:b/>
          <w:bCs/>
          <w:sz w:val="22"/>
          <w:szCs w:val="22"/>
        </w:rPr>
      </w:pPr>
      <w:r w:rsidRPr="00817256">
        <w:rPr>
          <w:rFonts w:ascii="Arial" w:hAnsi="Arial" w:cs="Arial"/>
          <w:b/>
          <w:bCs/>
          <w:sz w:val="22"/>
          <w:szCs w:val="22"/>
        </w:rPr>
        <w:t>5335</w:t>
      </w:r>
    </w:p>
    <w:p w14:paraId="46E90967" w14:textId="2C4D8422" w:rsidR="008277FA" w:rsidRPr="00817256" w:rsidRDefault="008277FA" w:rsidP="00783DEC">
      <w:pPr>
        <w:rPr>
          <w:rFonts w:ascii="Arial" w:hAnsi="Arial" w:cs="Arial"/>
          <w:b/>
          <w:bCs/>
          <w:sz w:val="22"/>
          <w:szCs w:val="22"/>
        </w:rPr>
      </w:pPr>
      <w:r w:rsidRPr="00817256">
        <w:rPr>
          <w:rFonts w:ascii="Arial" w:hAnsi="Arial" w:cs="Arial"/>
          <w:b/>
          <w:bCs/>
          <w:sz w:val="22"/>
          <w:szCs w:val="22"/>
        </w:rPr>
        <w:t>BP 1547 folio 307v januari 1634</w:t>
      </w:r>
    </w:p>
    <w:p w14:paraId="18B64468" w14:textId="5E636A9C" w:rsidR="008277FA" w:rsidRDefault="008277FA" w:rsidP="00783DEC">
      <w:pPr>
        <w:rPr>
          <w:rFonts w:ascii="Arial" w:hAnsi="Arial" w:cs="Arial"/>
          <w:sz w:val="22"/>
          <w:szCs w:val="22"/>
        </w:rPr>
      </w:pPr>
      <w:r w:rsidRPr="008277FA">
        <w:rPr>
          <w:rFonts w:ascii="Arial" w:hAnsi="Arial" w:cs="Arial"/>
          <w:sz w:val="22"/>
          <w:szCs w:val="22"/>
        </w:rPr>
        <w:t>Jan zn.v.w. Jans Wille</w:t>
      </w:r>
      <w:r>
        <w:rPr>
          <w:rFonts w:ascii="Arial" w:hAnsi="Arial" w:cs="Arial"/>
          <w:sz w:val="22"/>
          <w:szCs w:val="22"/>
        </w:rPr>
        <w:t xml:space="preserve">ms van der Hagen man van Geertruijt dr.v.Jan Peeter Scheijmans </w:t>
      </w:r>
      <w:r w:rsidR="00817256">
        <w:rPr>
          <w:rFonts w:ascii="Arial" w:hAnsi="Arial" w:cs="Arial"/>
          <w:sz w:val="22"/>
          <w:szCs w:val="22"/>
        </w:rPr>
        <w:t>en diens vrouw Metken dr.v.Aert Lamberts van der Heijden heeft verkocht een erfcijns van 5 pond payments welke cijns Lambert genoemd Van den Vorstenbosch zn.v.w. Lambert van den Vorstenbosch als schuldenaar had beloofd aan Goijart Boest t.b.v. Catharina weduwe van Willem Voet t.b.v. Jan en Elisabeth kinderen van Catharina en wijlen Willem Voets zo land Catharina leven zal</w:t>
      </w:r>
    </w:p>
    <w:p w14:paraId="74183E01" w14:textId="77777777" w:rsidR="00817256" w:rsidRDefault="00817256" w:rsidP="00783DEC">
      <w:pPr>
        <w:rPr>
          <w:rFonts w:ascii="Arial" w:hAnsi="Arial" w:cs="Arial"/>
          <w:sz w:val="22"/>
          <w:szCs w:val="22"/>
        </w:rPr>
      </w:pPr>
    </w:p>
    <w:p w14:paraId="317E86DF" w14:textId="2344F73E" w:rsidR="00817256" w:rsidRPr="00D02BE9" w:rsidRDefault="00817256" w:rsidP="00783DEC">
      <w:pPr>
        <w:rPr>
          <w:rFonts w:ascii="Arial" w:hAnsi="Arial" w:cs="Arial"/>
          <w:b/>
          <w:bCs/>
          <w:sz w:val="22"/>
          <w:szCs w:val="22"/>
        </w:rPr>
      </w:pPr>
      <w:r w:rsidRPr="00D02BE9">
        <w:rPr>
          <w:rFonts w:ascii="Arial" w:hAnsi="Arial" w:cs="Arial"/>
          <w:b/>
          <w:bCs/>
          <w:sz w:val="22"/>
          <w:szCs w:val="22"/>
        </w:rPr>
        <w:t>5336</w:t>
      </w:r>
    </w:p>
    <w:p w14:paraId="1D9A8001" w14:textId="57FADAF3" w:rsidR="00817256" w:rsidRPr="00D02BE9" w:rsidRDefault="00817256" w:rsidP="00783DEC">
      <w:pPr>
        <w:rPr>
          <w:rFonts w:ascii="Arial" w:hAnsi="Arial" w:cs="Arial"/>
          <w:b/>
          <w:bCs/>
          <w:sz w:val="22"/>
          <w:szCs w:val="22"/>
        </w:rPr>
      </w:pPr>
      <w:r w:rsidRPr="00D02BE9">
        <w:rPr>
          <w:rFonts w:ascii="Arial" w:hAnsi="Arial" w:cs="Arial"/>
          <w:b/>
          <w:bCs/>
          <w:sz w:val="22"/>
          <w:szCs w:val="22"/>
        </w:rPr>
        <w:t xml:space="preserve">BP </w:t>
      </w:r>
      <w:r w:rsidR="00C379AA" w:rsidRPr="00D02BE9">
        <w:rPr>
          <w:rFonts w:ascii="Arial" w:hAnsi="Arial" w:cs="Arial"/>
          <w:b/>
          <w:bCs/>
          <w:sz w:val="22"/>
          <w:szCs w:val="22"/>
        </w:rPr>
        <w:t>1547 folio 347v januari 1634</w:t>
      </w:r>
    </w:p>
    <w:p w14:paraId="2FFEC146" w14:textId="4AA51750" w:rsidR="00D02BE9" w:rsidRDefault="002C0C7D" w:rsidP="00783DEC">
      <w:pPr>
        <w:rPr>
          <w:rFonts w:ascii="Arial" w:hAnsi="Arial" w:cs="Arial"/>
          <w:sz w:val="22"/>
          <w:szCs w:val="22"/>
        </w:rPr>
      </w:pPr>
      <w:r>
        <w:rPr>
          <w:rFonts w:ascii="Arial" w:hAnsi="Arial" w:cs="Arial"/>
          <w:sz w:val="22"/>
          <w:szCs w:val="22"/>
        </w:rPr>
        <w:t xml:space="preserve">Adriaen zn.v.w. Jans Hermans man van Jenneken dr.v.w. Aert Diericxz. van Kessel heeft verkocht t.b.v. Arnout Bloemart zn.v.Huijbert Willems Bloemarts een erfcijns van 9 gl. te betalen op Maria Lichtmis [2 februari] uit 5 lopensen akkerland onder Delschot met als belendingen Dircxs Dircxss. van Kessel, Henrick Ghijsberts Smit, de gemeijnt van Schijndel, de weduwe Jans Diricx Zanders, 2 st. en 3 oirt aan de Heer van Helmond, 2 gl. 12 st. aan de </w:t>
      </w:r>
      <w:r w:rsidRPr="00D02BE9">
        <w:rPr>
          <w:rFonts w:ascii="Arial" w:hAnsi="Arial" w:cs="Arial"/>
          <w:b/>
          <w:bCs/>
          <w:sz w:val="22"/>
          <w:szCs w:val="22"/>
          <w:u w:val="single"/>
        </w:rPr>
        <w:t>Heer Joachim Goossens rector</w:t>
      </w:r>
      <w:r>
        <w:rPr>
          <w:rFonts w:ascii="Arial" w:hAnsi="Arial" w:cs="Arial"/>
          <w:sz w:val="22"/>
          <w:szCs w:val="22"/>
        </w:rPr>
        <w:t xml:space="preserve">, 15 gl. aan Herman Henricx te Schijndel – in de marge: Michiel van Haubraken gemachtigd door Arnout Bloemarts in </w:t>
      </w:r>
      <w:r>
        <w:rPr>
          <w:rFonts w:ascii="Arial" w:hAnsi="Arial" w:cs="Arial"/>
          <w:sz w:val="22"/>
          <w:szCs w:val="22"/>
        </w:rPr>
        <w:lastRenderedPageBreak/>
        <w:t>procuratiebrieven</w:t>
      </w:r>
      <w:r w:rsidR="00D02BE9">
        <w:rPr>
          <w:rFonts w:ascii="Arial" w:hAnsi="Arial" w:cs="Arial"/>
          <w:sz w:val="22"/>
          <w:szCs w:val="22"/>
        </w:rPr>
        <w:t xml:space="preserve"> </w:t>
      </w:r>
      <w:r>
        <w:rPr>
          <w:rFonts w:ascii="Arial" w:hAnsi="Arial" w:cs="Arial"/>
          <w:sz w:val="22"/>
          <w:szCs w:val="22"/>
        </w:rPr>
        <w:t>gepa</w:t>
      </w:r>
      <w:r w:rsidR="00D02BE9">
        <w:rPr>
          <w:rFonts w:ascii="Arial" w:hAnsi="Arial" w:cs="Arial"/>
          <w:sz w:val="22"/>
          <w:szCs w:val="22"/>
        </w:rPr>
        <w:t>ss</w:t>
      </w:r>
      <w:r>
        <w:rPr>
          <w:rFonts w:ascii="Arial" w:hAnsi="Arial" w:cs="Arial"/>
          <w:sz w:val="22"/>
          <w:szCs w:val="22"/>
        </w:rPr>
        <w:t xml:space="preserve">eerd voor </w:t>
      </w:r>
      <w:r w:rsidRPr="00D02BE9">
        <w:rPr>
          <w:rFonts w:ascii="Arial" w:hAnsi="Arial" w:cs="Arial"/>
          <w:b/>
          <w:bCs/>
          <w:sz w:val="22"/>
          <w:szCs w:val="22"/>
          <w:u w:val="single"/>
        </w:rPr>
        <w:t>notaris Philippus Ars te Brussel</w:t>
      </w:r>
      <w:r>
        <w:rPr>
          <w:rFonts w:ascii="Arial" w:hAnsi="Arial" w:cs="Arial"/>
          <w:sz w:val="22"/>
          <w:szCs w:val="22"/>
        </w:rPr>
        <w:t xml:space="preserve"> op 19 januari 1650 heeft bekend dat Adriaen Hermans </w:t>
      </w:r>
      <w:r w:rsidR="00D02BE9">
        <w:rPr>
          <w:rFonts w:ascii="Arial" w:hAnsi="Arial" w:cs="Arial"/>
          <w:sz w:val="22"/>
          <w:szCs w:val="22"/>
        </w:rPr>
        <w:t>de cijns heeft afgelost op 11 februari 1651 ondertekend door Van Kessel</w:t>
      </w:r>
    </w:p>
    <w:p w14:paraId="27DC7C55" w14:textId="77777777" w:rsidR="00D02BE9" w:rsidRDefault="00D02BE9" w:rsidP="00783DEC">
      <w:pPr>
        <w:rPr>
          <w:rFonts w:ascii="Arial" w:hAnsi="Arial" w:cs="Arial"/>
          <w:sz w:val="22"/>
          <w:szCs w:val="22"/>
        </w:rPr>
      </w:pPr>
    </w:p>
    <w:p w14:paraId="64EE8B91" w14:textId="77777777" w:rsidR="00D02BE9" w:rsidRPr="009C33EF" w:rsidRDefault="00D02BE9" w:rsidP="00783DEC">
      <w:pPr>
        <w:rPr>
          <w:rFonts w:ascii="Arial" w:hAnsi="Arial" w:cs="Arial"/>
          <w:b/>
          <w:bCs/>
          <w:sz w:val="22"/>
          <w:szCs w:val="22"/>
        </w:rPr>
      </w:pPr>
      <w:r w:rsidRPr="009C33EF">
        <w:rPr>
          <w:rFonts w:ascii="Arial" w:hAnsi="Arial" w:cs="Arial"/>
          <w:b/>
          <w:bCs/>
          <w:sz w:val="22"/>
          <w:szCs w:val="22"/>
        </w:rPr>
        <w:t>5337</w:t>
      </w:r>
    </w:p>
    <w:p w14:paraId="219CB403" w14:textId="77777777" w:rsidR="00D02BE9" w:rsidRPr="009C33EF" w:rsidRDefault="00D02BE9" w:rsidP="00783DEC">
      <w:pPr>
        <w:rPr>
          <w:rFonts w:ascii="Arial" w:hAnsi="Arial" w:cs="Arial"/>
          <w:b/>
          <w:bCs/>
          <w:sz w:val="22"/>
          <w:szCs w:val="22"/>
        </w:rPr>
      </w:pPr>
      <w:r w:rsidRPr="009C33EF">
        <w:rPr>
          <w:rFonts w:ascii="Arial" w:hAnsi="Arial" w:cs="Arial"/>
          <w:b/>
          <w:bCs/>
          <w:sz w:val="22"/>
          <w:szCs w:val="22"/>
        </w:rPr>
        <w:t>BP 1547 folio 315v januari 1634</w:t>
      </w:r>
    </w:p>
    <w:p w14:paraId="36C444D7" w14:textId="77777777" w:rsidR="009C33EF" w:rsidRDefault="00D02BE9" w:rsidP="00783DEC">
      <w:pPr>
        <w:rPr>
          <w:rFonts w:ascii="Arial" w:hAnsi="Arial" w:cs="Arial"/>
          <w:sz w:val="22"/>
          <w:szCs w:val="22"/>
        </w:rPr>
      </w:pPr>
      <w:r>
        <w:rPr>
          <w:rFonts w:ascii="Arial" w:hAnsi="Arial" w:cs="Arial"/>
          <w:sz w:val="22"/>
          <w:szCs w:val="22"/>
        </w:rPr>
        <w:t xml:space="preserve">Daniel zn.v. Wouter Janssen Pennincx te Schijndel man van Henricxken dr.v.Peter Joris heeft verkocht aan Jan Henricxsz. van der Last een erfcijns van 12 gl. te betalen op de feestdag van Drie Komingen [6 januari] uit huis erf hof en 3 lopensen </w:t>
      </w:r>
      <w:r w:rsidRPr="009C33EF">
        <w:rPr>
          <w:rFonts w:ascii="Arial" w:hAnsi="Arial" w:cs="Arial"/>
          <w:b/>
          <w:bCs/>
          <w:sz w:val="22"/>
          <w:szCs w:val="22"/>
          <w:u w:val="single"/>
        </w:rPr>
        <w:t xml:space="preserve">land omtrent de kerk van Schijndel </w:t>
      </w:r>
      <w:r>
        <w:rPr>
          <w:rFonts w:ascii="Arial" w:hAnsi="Arial" w:cs="Arial"/>
          <w:sz w:val="22"/>
          <w:szCs w:val="22"/>
        </w:rPr>
        <w:t xml:space="preserve">met als belendingen Anthonis Mijssen, de gemene straat, </w:t>
      </w:r>
      <w:r w:rsidRPr="009C33EF">
        <w:rPr>
          <w:rFonts w:ascii="Arial" w:hAnsi="Arial" w:cs="Arial"/>
          <w:b/>
          <w:bCs/>
          <w:sz w:val="22"/>
          <w:szCs w:val="22"/>
          <w:u w:val="single"/>
        </w:rPr>
        <w:t>een kamp hooi- of weiland van 4 mergens in de Laristraet</w:t>
      </w:r>
      <w:r>
        <w:rPr>
          <w:rFonts w:ascii="Arial" w:hAnsi="Arial" w:cs="Arial"/>
          <w:sz w:val="22"/>
          <w:szCs w:val="22"/>
        </w:rPr>
        <w:t xml:space="preserve"> naast de weduwe Jans Huijgen, de weduwe Jans Aertss. Henrick Ghijsberts – in de marge: Henrick en Maria zijn zuster kinderen van wijlen Goijaert Peeters van den Bichelaer en Margriet Henricx van der Last hebben bekend dat </w:t>
      </w:r>
      <w:r w:rsidR="009C33EF">
        <w:rPr>
          <w:rFonts w:ascii="Arial" w:hAnsi="Arial" w:cs="Arial"/>
          <w:sz w:val="22"/>
          <w:szCs w:val="22"/>
        </w:rPr>
        <w:t>de erfcijns is afgelost op 23 augustus 1657 ondertekend door Van Kessel – in de rechtermarge: t.b.v. de minderjarige kinderen van Goijart Peter van den Bichelaer verwekt bij Margriet dr.v.Jans Henricxss.</w:t>
      </w:r>
    </w:p>
    <w:p w14:paraId="4A9AC6A9" w14:textId="77777777" w:rsidR="009C33EF" w:rsidRDefault="009C33EF" w:rsidP="00783DEC">
      <w:pPr>
        <w:rPr>
          <w:rFonts w:ascii="Arial" w:hAnsi="Arial" w:cs="Arial"/>
          <w:sz w:val="22"/>
          <w:szCs w:val="22"/>
        </w:rPr>
      </w:pPr>
    </w:p>
    <w:p w14:paraId="2FD15312" w14:textId="77777777" w:rsidR="009C33EF" w:rsidRPr="009C33EF" w:rsidRDefault="009C33EF" w:rsidP="00783DEC">
      <w:pPr>
        <w:rPr>
          <w:rFonts w:ascii="Arial" w:hAnsi="Arial" w:cs="Arial"/>
          <w:b/>
          <w:bCs/>
          <w:sz w:val="22"/>
          <w:szCs w:val="22"/>
        </w:rPr>
      </w:pPr>
      <w:r w:rsidRPr="009C33EF">
        <w:rPr>
          <w:rFonts w:ascii="Arial" w:hAnsi="Arial" w:cs="Arial"/>
          <w:b/>
          <w:bCs/>
          <w:sz w:val="22"/>
          <w:szCs w:val="22"/>
        </w:rPr>
        <w:t>5338</w:t>
      </w:r>
    </w:p>
    <w:p w14:paraId="07045B7F" w14:textId="77777777" w:rsidR="009C33EF" w:rsidRPr="009C33EF" w:rsidRDefault="009C33EF" w:rsidP="00783DEC">
      <w:pPr>
        <w:rPr>
          <w:rFonts w:ascii="Arial" w:hAnsi="Arial" w:cs="Arial"/>
          <w:b/>
          <w:bCs/>
          <w:sz w:val="22"/>
          <w:szCs w:val="22"/>
        </w:rPr>
      </w:pPr>
      <w:r w:rsidRPr="009C33EF">
        <w:rPr>
          <w:rFonts w:ascii="Arial" w:hAnsi="Arial" w:cs="Arial"/>
          <w:b/>
          <w:bCs/>
          <w:sz w:val="22"/>
          <w:szCs w:val="22"/>
        </w:rPr>
        <w:t>BP 1547 folio 316r januari 1634</w:t>
      </w:r>
    </w:p>
    <w:p w14:paraId="3A21211F" w14:textId="137B96F0" w:rsidR="00C379AA" w:rsidRDefault="009C33EF" w:rsidP="00783DEC">
      <w:pPr>
        <w:rPr>
          <w:rFonts w:ascii="Arial" w:hAnsi="Arial" w:cs="Arial"/>
          <w:sz w:val="22"/>
          <w:szCs w:val="22"/>
        </w:rPr>
      </w:pPr>
      <w:r>
        <w:rPr>
          <w:rFonts w:ascii="Arial" w:hAnsi="Arial" w:cs="Arial"/>
          <w:sz w:val="22"/>
          <w:szCs w:val="22"/>
        </w:rPr>
        <w:t xml:space="preserve">Dierick van Thulden zn.v.w. Gerarts van Thulden als erfgenamen van Abraham zijn broer zn.v.genoemd Gerart over 8 pond payments en van 10 gelijke ponden welke cijns Jan zn.v.w. Diericx Lucassen als schuldenaar beloofd heeft te betalen aan Pauwelssen zn.v.w. Pauwels van Gerwen te betalen op Kerstmis uit 5 lopensen land ter plaatse </w:t>
      </w:r>
      <w:r w:rsidRPr="009C33EF">
        <w:rPr>
          <w:rFonts w:ascii="Arial" w:hAnsi="Arial" w:cs="Arial"/>
          <w:b/>
          <w:bCs/>
          <w:sz w:val="22"/>
          <w:szCs w:val="22"/>
          <w:u w:val="single"/>
        </w:rPr>
        <w:t>dWijbosch</w:t>
      </w:r>
      <w:r>
        <w:rPr>
          <w:rFonts w:ascii="Arial" w:hAnsi="Arial" w:cs="Arial"/>
          <w:sz w:val="22"/>
          <w:szCs w:val="22"/>
        </w:rPr>
        <w:t xml:space="preserve"> naast Gielis Nicolaes Schoenmakers</w:t>
      </w:r>
    </w:p>
    <w:p w14:paraId="2C54CB36" w14:textId="77777777" w:rsidR="009C33EF" w:rsidRDefault="009C33EF" w:rsidP="00783DEC">
      <w:pPr>
        <w:rPr>
          <w:rFonts w:ascii="Arial" w:hAnsi="Arial" w:cs="Arial"/>
          <w:sz w:val="22"/>
          <w:szCs w:val="22"/>
        </w:rPr>
      </w:pPr>
    </w:p>
    <w:p w14:paraId="688845FB" w14:textId="05ED0C71" w:rsidR="009C33EF" w:rsidRPr="00A249EA" w:rsidRDefault="009C33EF" w:rsidP="00783DEC">
      <w:pPr>
        <w:rPr>
          <w:rFonts w:ascii="Arial" w:hAnsi="Arial" w:cs="Arial"/>
          <w:b/>
          <w:bCs/>
          <w:sz w:val="22"/>
          <w:szCs w:val="22"/>
        </w:rPr>
      </w:pPr>
      <w:r w:rsidRPr="00A249EA">
        <w:rPr>
          <w:rFonts w:ascii="Arial" w:hAnsi="Arial" w:cs="Arial"/>
          <w:b/>
          <w:bCs/>
          <w:sz w:val="22"/>
          <w:szCs w:val="22"/>
        </w:rPr>
        <w:t>5339</w:t>
      </w:r>
    </w:p>
    <w:p w14:paraId="761C8789" w14:textId="4A52F617" w:rsidR="009C33EF" w:rsidRPr="00A249EA" w:rsidRDefault="009C33EF" w:rsidP="00783DEC">
      <w:pPr>
        <w:rPr>
          <w:rFonts w:ascii="Arial" w:hAnsi="Arial" w:cs="Arial"/>
          <w:b/>
          <w:bCs/>
          <w:sz w:val="22"/>
          <w:szCs w:val="22"/>
        </w:rPr>
      </w:pPr>
      <w:r w:rsidRPr="00A249EA">
        <w:rPr>
          <w:rFonts w:ascii="Arial" w:hAnsi="Arial" w:cs="Arial"/>
          <w:b/>
          <w:bCs/>
          <w:sz w:val="22"/>
          <w:szCs w:val="22"/>
        </w:rPr>
        <w:t xml:space="preserve">BP </w:t>
      </w:r>
      <w:r w:rsidR="00AA54C0" w:rsidRPr="00A249EA">
        <w:rPr>
          <w:rFonts w:ascii="Arial" w:hAnsi="Arial" w:cs="Arial"/>
          <w:b/>
          <w:bCs/>
          <w:sz w:val="22"/>
          <w:szCs w:val="22"/>
        </w:rPr>
        <w:t>1547 folio 314r januari 1634</w:t>
      </w:r>
    </w:p>
    <w:p w14:paraId="02F75016" w14:textId="596275AB" w:rsidR="00AA54C0" w:rsidRPr="008277FA" w:rsidRDefault="00A249EA" w:rsidP="00783DEC">
      <w:pPr>
        <w:rPr>
          <w:rFonts w:ascii="Arial" w:hAnsi="Arial" w:cs="Arial"/>
          <w:sz w:val="22"/>
          <w:szCs w:val="22"/>
        </w:rPr>
      </w:pPr>
      <w:r>
        <w:rPr>
          <w:rFonts w:ascii="Arial" w:hAnsi="Arial" w:cs="Arial"/>
          <w:sz w:val="22"/>
          <w:szCs w:val="22"/>
        </w:rPr>
        <w:t xml:space="preserve">Jan zn.v.w. Jans Janssen te Schijndel man van Barbara dr.v.Andries Janssen van Aelst heeft verkocht aan Jannen Janssen Seberts  een erfcijns van 6 gl. te betalen op de feestdag van Drie Koningen uit een stuk akkerland – in de marge: Johan van de Ven mede namens de erfgenamen van Herbert van Dijck bekend dat Jacob Luijcas Veraelst de cijns afgelost </w:t>
      </w:r>
    </w:p>
    <w:p w14:paraId="2D536397" w14:textId="77777777" w:rsidR="00614F81" w:rsidRDefault="00614F81" w:rsidP="00783DEC">
      <w:pPr>
        <w:rPr>
          <w:rFonts w:ascii="Arial" w:hAnsi="Arial" w:cs="Arial"/>
          <w:sz w:val="22"/>
          <w:szCs w:val="22"/>
        </w:rPr>
      </w:pPr>
    </w:p>
    <w:p w14:paraId="4E7AEC52" w14:textId="7F8869E4" w:rsidR="00A249EA" w:rsidRPr="00F1682A" w:rsidRDefault="00A249EA" w:rsidP="00783DEC">
      <w:pPr>
        <w:rPr>
          <w:rFonts w:ascii="Arial" w:hAnsi="Arial" w:cs="Arial"/>
          <w:b/>
          <w:bCs/>
          <w:sz w:val="22"/>
          <w:szCs w:val="22"/>
        </w:rPr>
      </w:pPr>
      <w:r w:rsidRPr="00F1682A">
        <w:rPr>
          <w:rFonts w:ascii="Arial" w:hAnsi="Arial" w:cs="Arial"/>
          <w:b/>
          <w:bCs/>
          <w:sz w:val="22"/>
          <w:szCs w:val="22"/>
        </w:rPr>
        <w:t>5340</w:t>
      </w:r>
    </w:p>
    <w:p w14:paraId="2712F89C" w14:textId="51639890" w:rsidR="00A249EA" w:rsidRPr="00F1682A" w:rsidRDefault="00A249EA" w:rsidP="00783DEC">
      <w:pPr>
        <w:rPr>
          <w:rFonts w:ascii="Arial" w:hAnsi="Arial" w:cs="Arial"/>
          <w:b/>
          <w:bCs/>
          <w:sz w:val="22"/>
          <w:szCs w:val="22"/>
        </w:rPr>
      </w:pPr>
      <w:r w:rsidRPr="00F1682A">
        <w:rPr>
          <w:rFonts w:ascii="Arial" w:hAnsi="Arial" w:cs="Arial"/>
          <w:b/>
          <w:bCs/>
          <w:sz w:val="22"/>
          <w:szCs w:val="22"/>
        </w:rPr>
        <w:t>BP 1511 folio 130v januari 1634</w:t>
      </w:r>
    </w:p>
    <w:p w14:paraId="6BB73C4B" w14:textId="266ABC9E" w:rsidR="00A249EA" w:rsidRDefault="00A249EA" w:rsidP="00783DEC">
      <w:pPr>
        <w:rPr>
          <w:rFonts w:ascii="Arial" w:hAnsi="Arial" w:cs="Arial"/>
          <w:sz w:val="22"/>
          <w:szCs w:val="22"/>
        </w:rPr>
      </w:pPr>
      <w:r>
        <w:rPr>
          <w:rFonts w:ascii="Arial" w:hAnsi="Arial" w:cs="Arial"/>
          <w:sz w:val="22"/>
          <w:szCs w:val="22"/>
        </w:rPr>
        <w:t xml:space="preserve">Roeloff zn.v.Ruth Roeloffs man van Peeterken zijn vrouw dr.v. Jan Peterss. wonende te Schijndel </w:t>
      </w:r>
      <w:r w:rsidR="00F1682A">
        <w:rPr>
          <w:rFonts w:ascii="Arial" w:hAnsi="Arial" w:cs="Arial"/>
          <w:sz w:val="22"/>
          <w:szCs w:val="22"/>
        </w:rPr>
        <w:t>heeft verkocht aan Jannen Henricxs. van den Weteringe een erfcijns van 18 gl. te betalen op de feestdag van Sint Antonius abt [17 januari] – in de marge: kwitantie op naam van Jan Henrick Peters Verweteringe dd. 17 december 1643 ondertekend door de secretaris van Schijndel heeft bekend dat Roeloff Rutten de cijns heeft afgelost op 16 december 1644 heeft afgelost ondertekend door Van Kessel</w:t>
      </w:r>
    </w:p>
    <w:p w14:paraId="577A44EB" w14:textId="77777777" w:rsidR="00A249EA" w:rsidRPr="008277FA" w:rsidRDefault="00A249EA" w:rsidP="00783DEC">
      <w:pPr>
        <w:rPr>
          <w:rFonts w:ascii="Arial" w:hAnsi="Arial" w:cs="Arial"/>
          <w:sz w:val="22"/>
          <w:szCs w:val="22"/>
        </w:rPr>
      </w:pPr>
    </w:p>
    <w:p w14:paraId="3AF396A9" w14:textId="33BC1B2D" w:rsidR="00614F81" w:rsidRPr="00AA4AAA" w:rsidRDefault="00F1682A" w:rsidP="00783DEC">
      <w:pPr>
        <w:rPr>
          <w:rFonts w:ascii="Arial" w:hAnsi="Arial" w:cs="Arial"/>
          <w:b/>
          <w:bCs/>
          <w:color w:val="FF0000"/>
          <w:sz w:val="22"/>
          <w:szCs w:val="22"/>
          <w:lang w:val="en-US"/>
        </w:rPr>
      </w:pPr>
      <w:r w:rsidRPr="00AA4AAA">
        <w:rPr>
          <w:rFonts w:ascii="Arial" w:hAnsi="Arial" w:cs="Arial"/>
          <w:b/>
          <w:bCs/>
          <w:color w:val="FF0000"/>
          <w:sz w:val="22"/>
          <w:szCs w:val="22"/>
          <w:lang w:val="en-US"/>
        </w:rPr>
        <w:t>blad 403</w:t>
      </w:r>
    </w:p>
    <w:p w14:paraId="7E230571" w14:textId="77777777" w:rsidR="00F1682A" w:rsidRPr="00AA4AAA" w:rsidRDefault="00F1682A" w:rsidP="00783DEC">
      <w:pPr>
        <w:rPr>
          <w:rFonts w:ascii="Arial" w:hAnsi="Arial" w:cs="Arial"/>
          <w:sz w:val="22"/>
          <w:szCs w:val="22"/>
          <w:lang w:val="en-US"/>
        </w:rPr>
      </w:pPr>
    </w:p>
    <w:p w14:paraId="046CBD20" w14:textId="5896356A" w:rsidR="00F1682A" w:rsidRPr="00AA4AAA" w:rsidRDefault="00F1682A" w:rsidP="00783DEC">
      <w:pPr>
        <w:rPr>
          <w:rFonts w:ascii="Arial" w:hAnsi="Arial" w:cs="Arial"/>
          <w:b/>
          <w:bCs/>
          <w:sz w:val="22"/>
          <w:szCs w:val="22"/>
          <w:lang w:val="en-US"/>
        </w:rPr>
      </w:pPr>
      <w:r w:rsidRPr="00AA4AAA">
        <w:rPr>
          <w:rFonts w:ascii="Arial" w:hAnsi="Arial" w:cs="Arial"/>
          <w:b/>
          <w:bCs/>
          <w:sz w:val="22"/>
          <w:szCs w:val="22"/>
          <w:lang w:val="en-US"/>
        </w:rPr>
        <w:t>5341</w:t>
      </w:r>
    </w:p>
    <w:p w14:paraId="391DF300" w14:textId="78EC97BD" w:rsidR="00F1682A" w:rsidRPr="00AA4AAA" w:rsidRDefault="00F1682A" w:rsidP="00783DEC">
      <w:pPr>
        <w:rPr>
          <w:rFonts w:ascii="Arial" w:hAnsi="Arial" w:cs="Arial"/>
          <w:b/>
          <w:bCs/>
          <w:sz w:val="22"/>
          <w:szCs w:val="22"/>
          <w:lang w:val="en-US"/>
        </w:rPr>
      </w:pPr>
      <w:r w:rsidRPr="00AA4AAA">
        <w:rPr>
          <w:rFonts w:ascii="Arial" w:hAnsi="Arial" w:cs="Arial"/>
          <w:b/>
          <w:bCs/>
          <w:sz w:val="22"/>
          <w:szCs w:val="22"/>
          <w:lang w:val="en-US"/>
        </w:rPr>
        <w:t xml:space="preserve">BP 1547 folio 383r </w:t>
      </w:r>
      <w:r w:rsidR="00C4327B" w:rsidRPr="00AA4AAA">
        <w:rPr>
          <w:rFonts w:ascii="Arial" w:hAnsi="Arial" w:cs="Arial"/>
          <w:b/>
          <w:bCs/>
          <w:sz w:val="22"/>
          <w:szCs w:val="22"/>
          <w:lang w:val="en-US"/>
        </w:rPr>
        <w:t xml:space="preserve">9 </w:t>
      </w:r>
      <w:r w:rsidRPr="00AA4AAA">
        <w:rPr>
          <w:rFonts w:ascii="Arial" w:hAnsi="Arial" w:cs="Arial"/>
          <w:b/>
          <w:bCs/>
          <w:sz w:val="22"/>
          <w:szCs w:val="22"/>
          <w:lang w:val="en-US"/>
        </w:rPr>
        <w:t>februari 1634</w:t>
      </w:r>
    </w:p>
    <w:p w14:paraId="66849ACD" w14:textId="77777777" w:rsidR="00FC437B" w:rsidRDefault="00C4327B" w:rsidP="00783DEC">
      <w:pPr>
        <w:rPr>
          <w:rFonts w:ascii="Arial" w:hAnsi="Arial" w:cs="Arial"/>
          <w:sz w:val="22"/>
          <w:szCs w:val="22"/>
        </w:rPr>
      </w:pPr>
      <w:r>
        <w:rPr>
          <w:rFonts w:ascii="Arial" w:hAnsi="Arial" w:cs="Arial"/>
          <w:sz w:val="22"/>
          <w:szCs w:val="22"/>
        </w:rPr>
        <w:t xml:space="preserve">Delis zn.v.w. Henrick Jan Eymberts </w:t>
      </w:r>
      <w:r w:rsidRPr="00FC437B">
        <w:rPr>
          <w:rFonts w:ascii="Arial" w:hAnsi="Arial" w:cs="Arial"/>
          <w:b/>
          <w:bCs/>
          <w:sz w:val="22"/>
          <w:szCs w:val="22"/>
          <w:u w:val="single"/>
        </w:rPr>
        <w:t>int Hermalen</w:t>
      </w:r>
      <w:r>
        <w:rPr>
          <w:rFonts w:ascii="Arial" w:hAnsi="Arial" w:cs="Arial"/>
          <w:sz w:val="22"/>
          <w:szCs w:val="22"/>
        </w:rPr>
        <w:t xml:space="preserve"> heeft verkocht Aelken dr.v.w. Anthonis van Woerdingen en wettige weduwe van Gerart Jans denzoutmeter een erfcijns van 6 gl. te betalen op de 9</w:t>
      </w:r>
      <w:r w:rsidRPr="00C4327B">
        <w:rPr>
          <w:rFonts w:ascii="Arial" w:hAnsi="Arial" w:cs="Arial"/>
          <w:sz w:val="22"/>
          <w:szCs w:val="22"/>
          <w:vertAlign w:val="superscript"/>
        </w:rPr>
        <w:t>e</w:t>
      </w:r>
      <w:r>
        <w:rPr>
          <w:rFonts w:ascii="Arial" w:hAnsi="Arial" w:cs="Arial"/>
          <w:sz w:val="22"/>
          <w:szCs w:val="22"/>
        </w:rPr>
        <w:t xml:space="preserve"> dag van februari uit een stuk akkerland drie mauwerzaad groot met als belendingen Peeterken weduwe van Peter Henrick Aertss.Eijmbert Adriaens man van Henricxken zijn vrouw voorheen weduwe van wijlen Claes Henricx, Claes Willem Delis  - in de marge: </w:t>
      </w:r>
      <w:r w:rsidRPr="00FC437B">
        <w:rPr>
          <w:rFonts w:ascii="Arial" w:hAnsi="Arial" w:cs="Arial"/>
          <w:b/>
          <w:bCs/>
          <w:sz w:val="22"/>
          <w:szCs w:val="22"/>
          <w:u w:val="single"/>
        </w:rPr>
        <w:t>de Heer Tilmanus Ermers</w:t>
      </w:r>
      <w:r>
        <w:rPr>
          <w:rFonts w:ascii="Arial" w:hAnsi="Arial" w:cs="Arial"/>
          <w:sz w:val="22"/>
          <w:szCs w:val="22"/>
        </w:rPr>
        <w:t xml:space="preserve"> heeft bekend dat Lambert van de Laarschot de erfcijns heeft afgelost </w:t>
      </w:r>
      <w:r w:rsidR="00FC437B">
        <w:rPr>
          <w:rFonts w:ascii="Arial" w:hAnsi="Arial" w:cs="Arial"/>
          <w:sz w:val="22"/>
          <w:szCs w:val="22"/>
        </w:rPr>
        <w:t>op 30 maart 1645 ondertekend door N.D.Blankendael</w:t>
      </w:r>
    </w:p>
    <w:p w14:paraId="4052CA17" w14:textId="77777777" w:rsidR="00FC437B" w:rsidRDefault="00FC437B" w:rsidP="00783DEC">
      <w:pPr>
        <w:rPr>
          <w:rFonts w:ascii="Arial" w:hAnsi="Arial" w:cs="Arial"/>
          <w:sz w:val="22"/>
          <w:szCs w:val="22"/>
        </w:rPr>
      </w:pPr>
    </w:p>
    <w:p w14:paraId="310E89FA" w14:textId="50D09449" w:rsidR="00FC437B" w:rsidRPr="00FC437B" w:rsidRDefault="00FC437B" w:rsidP="00783DEC">
      <w:pPr>
        <w:rPr>
          <w:rFonts w:ascii="Arial" w:hAnsi="Arial" w:cs="Arial"/>
          <w:b/>
          <w:bCs/>
          <w:sz w:val="22"/>
          <w:szCs w:val="22"/>
        </w:rPr>
      </w:pPr>
      <w:r w:rsidRPr="00FC437B">
        <w:rPr>
          <w:rFonts w:ascii="Arial" w:hAnsi="Arial" w:cs="Arial"/>
          <w:b/>
          <w:bCs/>
          <w:sz w:val="22"/>
          <w:szCs w:val="22"/>
        </w:rPr>
        <w:t>5342</w:t>
      </w:r>
    </w:p>
    <w:p w14:paraId="5B5547F7" w14:textId="2E29FF9C" w:rsidR="00FC437B" w:rsidRPr="00FC437B" w:rsidRDefault="00FC437B" w:rsidP="00783DEC">
      <w:pPr>
        <w:rPr>
          <w:rFonts w:ascii="Arial" w:hAnsi="Arial" w:cs="Arial"/>
          <w:b/>
          <w:bCs/>
          <w:sz w:val="22"/>
          <w:szCs w:val="22"/>
        </w:rPr>
      </w:pPr>
      <w:r w:rsidRPr="00FC437B">
        <w:rPr>
          <w:rFonts w:ascii="Arial" w:hAnsi="Arial" w:cs="Arial"/>
          <w:b/>
          <w:bCs/>
          <w:sz w:val="22"/>
          <w:szCs w:val="22"/>
        </w:rPr>
        <w:lastRenderedPageBreak/>
        <w:t>BP 1547 folio 389r februari 1534</w:t>
      </w:r>
    </w:p>
    <w:p w14:paraId="5BC4861B" w14:textId="77777777" w:rsidR="00FC437B" w:rsidRDefault="00FC437B" w:rsidP="00783DEC">
      <w:pPr>
        <w:rPr>
          <w:rFonts w:ascii="Arial" w:hAnsi="Arial" w:cs="Arial"/>
          <w:sz w:val="22"/>
          <w:szCs w:val="22"/>
        </w:rPr>
      </w:pPr>
      <w:r w:rsidRPr="00FC437B">
        <w:rPr>
          <w:rFonts w:ascii="Arial" w:hAnsi="Arial" w:cs="Arial"/>
          <w:sz w:val="22"/>
          <w:szCs w:val="22"/>
        </w:rPr>
        <w:t>Eijmbert zn.v.w. Geraertdt Cor</w:t>
      </w:r>
      <w:r>
        <w:rPr>
          <w:rFonts w:ascii="Arial" w:hAnsi="Arial" w:cs="Arial"/>
          <w:sz w:val="22"/>
          <w:szCs w:val="22"/>
        </w:rPr>
        <w:t xml:space="preserve">stiaens wonende te Schijndel man van Catarina dr.v.Jan Henricx heeft verkocht aan Franchoijs Arntss. van Erssel als </w:t>
      </w:r>
      <w:r w:rsidRPr="00FC437B">
        <w:rPr>
          <w:rFonts w:ascii="Arial" w:hAnsi="Arial" w:cs="Arial"/>
          <w:b/>
          <w:bCs/>
          <w:sz w:val="22"/>
          <w:szCs w:val="22"/>
          <w:u w:val="single"/>
        </w:rPr>
        <w:t>een van de meesters en rectoren van het arme zinneloze mensen te ’s-Hertogenbosch</w:t>
      </w:r>
      <w:r>
        <w:rPr>
          <w:rFonts w:ascii="Arial" w:hAnsi="Arial" w:cs="Arial"/>
          <w:sz w:val="22"/>
          <w:szCs w:val="22"/>
        </w:rPr>
        <w:t xml:space="preserve"> t.b.v. dat godshuis een erfcijns van 6 gl. te betalen op de 11</w:t>
      </w:r>
      <w:r w:rsidRPr="00FC437B">
        <w:rPr>
          <w:rFonts w:ascii="Arial" w:hAnsi="Arial" w:cs="Arial"/>
          <w:sz w:val="22"/>
          <w:szCs w:val="22"/>
          <w:vertAlign w:val="superscript"/>
        </w:rPr>
        <w:t>e</w:t>
      </w:r>
      <w:r>
        <w:rPr>
          <w:rFonts w:ascii="Arial" w:hAnsi="Arial" w:cs="Arial"/>
          <w:sz w:val="22"/>
          <w:szCs w:val="22"/>
        </w:rPr>
        <w:t xml:space="preserve"> dag van februari uit een hooibeemd van 2 ½ mergen </w:t>
      </w:r>
      <w:r w:rsidRPr="00171F7B">
        <w:rPr>
          <w:rFonts w:ascii="Arial" w:hAnsi="Arial" w:cs="Arial"/>
          <w:b/>
          <w:bCs/>
          <w:sz w:val="22"/>
          <w:szCs w:val="22"/>
          <w:u w:val="single"/>
        </w:rPr>
        <w:t>op d’Oetelaer</w:t>
      </w:r>
      <w:r>
        <w:rPr>
          <w:rFonts w:ascii="Arial" w:hAnsi="Arial" w:cs="Arial"/>
          <w:sz w:val="22"/>
          <w:szCs w:val="22"/>
        </w:rPr>
        <w:t xml:space="preserve"> met als belendingen Lambert Jan Adriaens Gielis Henrick Gielis en uit een akker van 3 1.2 lopensen </w:t>
      </w:r>
    </w:p>
    <w:p w14:paraId="144ACD66" w14:textId="77777777" w:rsidR="00FC437B" w:rsidRDefault="00FC437B" w:rsidP="00783DEC">
      <w:pPr>
        <w:rPr>
          <w:rFonts w:ascii="Arial" w:hAnsi="Arial" w:cs="Arial"/>
          <w:sz w:val="22"/>
          <w:szCs w:val="22"/>
        </w:rPr>
      </w:pPr>
    </w:p>
    <w:p w14:paraId="71064284" w14:textId="77777777" w:rsidR="00171F7B" w:rsidRPr="00171F7B" w:rsidRDefault="00171F7B" w:rsidP="00783DEC">
      <w:pPr>
        <w:rPr>
          <w:rFonts w:ascii="Arial" w:hAnsi="Arial" w:cs="Arial"/>
          <w:b/>
          <w:bCs/>
          <w:sz w:val="22"/>
          <w:szCs w:val="22"/>
        </w:rPr>
      </w:pPr>
      <w:r w:rsidRPr="00171F7B">
        <w:rPr>
          <w:rFonts w:ascii="Arial" w:hAnsi="Arial" w:cs="Arial"/>
          <w:b/>
          <w:bCs/>
          <w:sz w:val="22"/>
          <w:szCs w:val="22"/>
        </w:rPr>
        <w:t>5343</w:t>
      </w:r>
    </w:p>
    <w:p w14:paraId="561F5EEC" w14:textId="70FD0D61" w:rsidR="00FC437B" w:rsidRPr="00171F7B" w:rsidRDefault="00171F7B" w:rsidP="00783DEC">
      <w:pPr>
        <w:rPr>
          <w:rFonts w:ascii="Arial" w:hAnsi="Arial" w:cs="Arial"/>
          <w:b/>
          <w:bCs/>
          <w:sz w:val="22"/>
          <w:szCs w:val="22"/>
        </w:rPr>
      </w:pPr>
      <w:r w:rsidRPr="00171F7B">
        <w:rPr>
          <w:rFonts w:ascii="Arial" w:hAnsi="Arial" w:cs="Arial"/>
          <w:b/>
          <w:bCs/>
          <w:sz w:val="22"/>
          <w:szCs w:val="22"/>
        </w:rPr>
        <w:t>BP 1511 folio 190r februari 1634</w:t>
      </w:r>
      <w:r w:rsidR="00FC437B" w:rsidRPr="00171F7B">
        <w:rPr>
          <w:rFonts w:ascii="Arial" w:hAnsi="Arial" w:cs="Arial"/>
          <w:b/>
          <w:bCs/>
          <w:sz w:val="22"/>
          <w:szCs w:val="22"/>
        </w:rPr>
        <w:t xml:space="preserve"> </w:t>
      </w:r>
      <w:r w:rsidRPr="00171F7B">
        <w:rPr>
          <w:rFonts w:ascii="Arial" w:hAnsi="Arial" w:cs="Arial"/>
          <w:b/>
          <w:bCs/>
          <w:sz w:val="22"/>
          <w:szCs w:val="22"/>
        </w:rPr>
        <w:t>[heel lichte druk]</w:t>
      </w:r>
    </w:p>
    <w:p w14:paraId="46AE5B85" w14:textId="1979ECDE" w:rsidR="00171F7B" w:rsidRDefault="00171F7B" w:rsidP="00783DEC">
      <w:pPr>
        <w:rPr>
          <w:rFonts w:ascii="Arial" w:hAnsi="Arial" w:cs="Arial"/>
          <w:sz w:val="22"/>
          <w:szCs w:val="22"/>
        </w:rPr>
      </w:pPr>
      <w:r>
        <w:rPr>
          <w:rFonts w:ascii="Arial" w:hAnsi="Arial" w:cs="Arial"/>
          <w:sz w:val="22"/>
          <w:szCs w:val="22"/>
        </w:rPr>
        <w:t>Wijnant zn.v.Roelof Jan Heijmercix een erfcijns van 3 gl. uit onderpand te Schijndel</w:t>
      </w:r>
    </w:p>
    <w:p w14:paraId="67E98602" w14:textId="77777777" w:rsidR="00171F7B" w:rsidRDefault="00171F7B" w:rsidP="00783DEC">
      <w:pPr>
        <w:rPr>
          <w:rFonts w:ascii="Arial" w:hAnsi="Arial" w:cs="Arial"/>
          <w:sz w:val="22"/>
          <w:szCs w:val="22"/>
        </w:rPr>
      </w:pPr>
    </w:p>
    <w:p w14:paraId="5CB2BAE1" w14:textId="0B669DB7" w:rsidR="00171F7B" w:rsidRPr="005415CE" w:rsidRDefault="00171F7B" w:rsidP="00783DEC">
      <w:pPr>
        <w:rPr>
          <w:rFonts w:ascii="Arial" w:hAnsi="Arial" w:cs="Arial"/>
          <w:b/>
          <w:bCs/>
          <w:sz w:val="22"/>
          <w:szCs w:val="22"/>
        </w:rPr>
      </w:pPr>
      <w:r w:rsidRPr="005415CE">
        <w:rPr>
          <w:rFonts w:ascii="Arial" w:hAnsi="Arial" w:cs="Arial"/>
          <w:b/>
          <w:bCs/>
          <w:sz w:val="22"/>
          <w:szCs w:val="22"/>
        </w:rPr>
        <w:t>5344</w:t>
      </w:r>
    </w:p>
    <w:p w14:paraId="47827D89" w14:textId="1AAC15B0" w:rsidR="00171F7B" w:rsidRPr="005415CE" w:rsidRDefault="00171F7B" w:rsidP="00783DEC">
      <w:pPr>
        <w:rPr>
          <w:rFonts w:ascii="Arial" w:hAnsi="Arial" w:cs="Arial"/>
          <w:b/>
          <w:bCs/>
          <w:sz w:val="22"/>
          <w:szCs w:val="22"/>
        </w:rPr>
      </w:pPr>
      <w:r w:rsidRPr="005415CE">
        <w:rPr>
          <w:rFonts w:ascii="Arial" w:hAnsi="Arial" w:cs="Arial"/>
          <w:b/>
          <w:bCs/>
          <w:sz w:val="22"/>
          <w:szCs w:val="22"/>
        </w:rPr>
        <w:t>BP 1547 folio 400r februari 1634</w:t>
      </w:r>
    </w:p>
    <w:p w14:paraId="6DA6EDB4" w14:textId="00EE3DF5" w:rsidR="00171F7B" w:rsidRPr="005415CE" w:rsidRDefault="00171F7B" w:rsidP="00783DEC">
      <w:pPr>
        <w:rPr>
          <w:rFonts w:ascii="Arial" w:hAnsi="Arial" w:cs="Arial"/>
          <w:b/>
          <w:bCs/>
          <w:sz w:val="22"/>
          <w:szCs w:val="22"/>
          <w:u w:val="single"/>
        </w:rPr>
      </w:pPr>
      <w:r w:rsidRPr="00171F7B">
        <w:rPr>
          <w:rFonts w:ascii="Arial" w:hAnsi="Arial" w:cs="Arial"/>
          <w:sz w:val="22"/>
          <w:szCs w:val="22"/>
        </w:rPr>
        <w:t>Jan zn.v.w. Goijarts Laureijnssen wone</w:t>
      </w:r>
      <w:r>
        <w:rPr>
          <w:rFonts w:ascii="Arial" w:hAnsi="Arial" w:cs="Arial"/>
          <w:sz w:val="22"/>
          <w:szCs w:val="22"/>
        </w:rPr>
        <w:t xml:space="preserve">nde te Sint - Oedenrode </w:t>
      </w:r>
      <w:r w:rsidR="005415CE">
        <w:rPr>
          <w:rFonts w:ascii="Arial" w:hAnsi="Arial" w:cs="Arial"/>
          <w:sz w:val="22"/>
          <w:szCs w:val="22"/>
        </w:rPr>
        <w:t xml:space="preserve">weduwnaar van Meriken zijn vrouw dweduwnaar van wijlen Jans van Herenthum en gemachtigd op basis van het testament van Mariken dat is gepasseerd voor openbaar notaris Peeter van Heessel en getuigen te Sint-Oedenrode dd. 28 maart 1629 m.b.t. een kamp land groes, hei en akkerland 24 lopensen </w:t>
      </w:r>
      <w:r w:rsidR="005415CE" w:rsidRPr="005415CE">
        <w:rPr>
          <w:rFonts w:ascii="Arial" w:hAnsi="Arial" w:cs="Arial"/>
          <w:b/>
          <w:bCs/>
          <w:sz w:val="22"/>
          <w:szCs w:val="22"/>
          <w:u w:val="single"/>
        </w:rPr>
        <w:t>onder de jurisdictie van Schijndel ter plaatse genaamd Thuijtelaer</w:t>
      </w:r>
    </w:p>
    <w:p w14:paraId="0675C29E" w14:textId="77777777" w:rsidR="005415CE" w:rsidRPr="005415CE" w:rsidRDefault="005415CE" w:rsidP="00783DEC">
      <w:pPr>
        <w:rPr>
          <w:rFonts w:ascii="Arial" w:hAnsi="Arial" w:cs="Arial"/>
          <w:b/>
          <w:bCs/>
          <w:sz w:val="22"/>
          <w:szCs w:val="22"/>
          <w:u w:val="single"/>
        </w:rPr>
      </w:pPr>
    </w:p>
    <w:p w14:paraId="1C08BF7F" w14:textId="7283CC1C" w:rsidR="005415CE" w:rsidRPr="00AA4AAA" w:rsidRDefault="005415CE" w:rsidP="00783DEC">
      <w:pPr>
        <w:rPr>
          <w:rFonts w:ascii="Arial" w:hAnsi="Arial" w:cs="Arial"/>
          <w:b/>
          <w:bCs/>
          <w:sz w:val="22"/>
          <w:szCs w:val="22"/>
        </w:rPr>
      </w:pPr>
      <w:r w:rsidRPr="00AA4AAA">
        <w:rPr>
          <w:rFonts w:ascii="Arial" w:hAnsi="Arial" w:cs="Arial"/>
          <w:b/>
          <w:bCs/>
          <w:sz w:val="22"/>
          <w:szCs w:val="22"/>
        </w:rPr>
        <w:t>5345</w:t>
      </w:r>
    </w:p>
    <w:p w14:paraId="64A02210" w14:textId="77777777" w:rsidR="005415CE" w:rsidRPr="00333887" w:rsidRDefault="005415CE" w:rsidP="00783DEC">
      <w:pPr>
        <w:rPr>
          <w:rFonts w:ascii="Arial" w:hAnsi="Arial" w:cs="Arial"/>
          <w:b/>
          <w:bCs/>
          <w:sz w:val="22"/>
          <w:szCs w:val="22"/>
        </w:rPr>
      </w:pPr>
      <w:r w:rsidRPr="00333887">
        <w:rPr>
          <w:rFonts w:ascii="Arial" w:hAnsi="Arial" w:cs="Arial"/>
          <w:b/>
          <w:bCs/>
          <w:sz w:val="22"/>
          <w:szCs w:val="22"/>
        </w:rPr>
        <w:t>BP 1511 folio 197r februari 1634</w:t>
      </w:r>
    </w:p>
    <w:p w14:paraId="69BDC088" w14:textId="56909469" w:rsidR="005415CE" w:rsidRDefault="005415CE" w:rsidP="00783DEC">
      <w:pPr>
        <w:rPr>
          <w:rFonts w:ascii="Arial" w:hAnsi="Arial" w:cs="Arial"/>
          <w:sz w:val="22"/>
          <w:szCs w:val="22"/>
        </w:rPr>
      </w:pPr>
      <w:r w:rsidRPr="005415CE">
        <w:rPr>
          <w:rFonts w:ascii="Arial" w:hAnsi="Arial" w:cs="Arial"/>
          <w:sz w:val="22"/>
          <w:szCs w:val="22"/>
        </w:rPr>
        <w:t>Jan zn.v.w. Antonis Faessen uit Son met de verkoop van een erfcijns van 6 gl</w:t>
      </w:r>
      <w:r>
        <w:rPr>
          <w:rFonts w:ascii="Arial" w:hAnsi="Arial" w:cs="Arial"/>
          <w:sz w:val="22"/>
          <w:szCs w:val="22"/>
        </w:rPr>
        <w:t>. t.b.v. Peter Henricxss. van der Duijnen t.b.v. Rutger Cool Janssen te betalen op de feestdag van Sint Mathijs apostel [</w:t>
      </w:r>
      <w:r w:rsidR="00AA4AAA">
        <w:rPr>
          <w:rFonts w:ascii="Arial" w:hAnsi="Arial" w:cs="Arial"/>
          <w:sz w:val="22"/>
          <w:szCs w:val="22"/>
        </w:rPr>
        <w:t>24 februari] ; Rogier van Orthen heeft bekend dat Joost Anthonis Vuchts als proprietaris van het onderpand de cijns heeft afgelost op 13 december 1675 ondertekend door Cattenburch</w:t>
      </w:r>
      <w:r w:rsidRPr="005415CE">
        <w:rPr>
          <w:rFonts w:ascii="Arial" w:hAnsi="Arial" w:cs="Arial"/>
          <w:sz w:val="22"/>
          <w:szCs w:val="22"/>
        </w:rPr>
        <w:t xml:space="preserve"> </w:t>
      </w:r>
    </w:p>
    <w:p w14:paraId="49A2A9AE" w14:textId="77777777" w:rsidR="00AA4AAA" w:rsidRDefault="00AA4AAA" w:rsidP="00783DEC">
      <w:pPr>
        <w:rPr>
          <w:rFonts w:ascii="Arial" w:hAnsi="Arial" w:cs="Arial"/>
          <w:sz w:val="22"/>
          <w:szCs w:val="22"/>
        </w:rPr>
      </w:pPr>
    </w:p>
    <w:p w14:paraId="3C10A316" w14:textId="1E691105" w:rsidR="00AA4AAA" w:rsidRPr="00AA4AAA" w:rsidRDefault="00AA4AAA" w:rsidP="00783DEC">
      <w:pPr>
        <w:rPr>
          <w:rFonts w:ascii="Arial" w:hAnsi="Arial" w:cs="Arial"/>
          <w:b/>
          <w:bCs/>
          <w:sz w:val="22"/>
          <w:szCs w:val="22"/>
        </w:rPr>
      </w:pPr>
      <w:r w:rsidRPr="00AA4AAA">
        <w:rPr>
          <w:rFonts w:ascii="Arial" w:hAnsi="Arial" w:cs="Arial"/>
          <w:b/>
          <w:bCs/>
          <w:sz w:val="22"/>
          <w:szCs w:val="22"/>
        </w:rPr>
        <w:t>5346</w:t>
      </w:r>
    </w:p>
    <w:p w14:paraId="10825EA0" w14:textId="13A21EB1" w:rsidR="00AA4AAA" w:rsidRPr="00AA4AAA" w:rsidRDefault="00AA4AAA" w:rsidP="00783DEC">
      <w:pPr>
        <w:rPr>
          <w:rFonts w:ascii="Arial" w:hAnsi="Arial" w:cs="Arial"/>
          <w:b/>
          <w:bCs/>
          <w:sz w:val="22"/>
          <w:szCs w:val="22"/>
        </w:rPr>
      </w:pPr>
      <w:r w:rsidRPr="00AA4AAA">
        <w:rPr>
          <w:rFonts w:ascii="Arial" w:hAnsi="Arial" w:cs="Arial"/>
          <w:b/>
          <w:bCs/>
          <w:sz w:val="22"/>
          <w:szCs w:val="22"/>
        </w:rPr>
        <w:t>BP 1511 folio 223r mart 1634</w:t>
      </w:r>
    </w:p>
    <w:p w14:paraId="5DD26A48" w14:textId="3E235368" w:rsidR="00AA4AAA" w:rsidRDefault="00AA4AAA" w:rsidP="00783DEC">
      <w:pPr>
        <w:rPr>
          <w:rFonts w:ascii="Arial" w:hAnsi="Arial" w:cs="Arial"/>
          <w:sz w:val="22"/>
          <w:szCs w:val="22"/>
        </w:rPr>
      </w:pPr>
      <w:r>
        <w:rPr>
          <w:rFonts w:ascii="Arial" w:hAnsi="Arial" w:cs="Arial"/>
          <w:sz w:val="22"/>
          <w:szCs w:val="22"/>
        </w:rPr>
        <w:t xml:space="preserve">De achtergevel van </w:t>
      </w:r>
      <w:r w:rsidRPr="00AA4AAA">
        <w:rPr>
          <w:rFonts w:ascii="Arial" w:hAnsi="Arial" w:cs="Arial"/>
          <w:b/>
          <w:bCs/>
          <w:i/>
          <w:iCs/>
          <w:sz w:val="22"/>
          <w:szCs w:val="22"/>
        </w:rPr>
        <w:t>het huis de Drie Pater Nosters</w:t>
      </w:r>
      <w:r>
        <w:rPr>
          <w:rFonts w:ascii="Arial" w:hAnsi="Arial" w:cs="Arial"/>
          <w:sz w:val="22"/>
          <w:szCs w:val="22"/>
        </w:rPr>
        <w:t xml:space="preserve"> [’s-Hertogenbosch ?</w:t>
      </w:r>
      <w:r w:rsidR="00B102BF">
        <w:rPr>
          <w:rFonts w:ascii="Arial" w:hAnsi="Arial" w:cs="Arial"/>
          <w:sz w:val="22"/>
          <w:szCs w:val="22"/>
        </w:rPr>
        <w:t>, Gijsbert Jans Jan Aertss. van Boxtel, Alexander Frederix Mayken van Boxtel zijn vrouw en Lambert Arts van Driell</w:t>
      </w:r>
      <w:r>
        <w:rPr>
          <w:rFonts w:ascii="Arial" w:hAnsi="Arial" w:cs="Arial"/>
          <w:sz w:val="22"/>
          <w:szCs w:val="22"/>
        </w:rPr>
        <w:t>]</w:t>
      </w:r>
      <w:r w:rsidR="00B102BF">
        <w:rPr>
          <w:rFonts w:ascii="Arial" w:hAnsi="Arial" w:cs="Arial"/>
          <w:sz w:val="22"/>
          <w:szCs w:val="22"/>
        </w:rPr>
        <w:t xml:space="preserve"> en ook Gerart Jans en Elizabeth zijn vrouw</w:t>
      </w:r>
      <w:r>
        <w:rPr>
          <w:rFonts w:ascii="Arial" w:hAnsi="Arial" w:cs="Arial"/>
          <w:sz w:val="22"/>
          <w:szCs w:val="22"/>
        </w:rPr>
        <w:t xml:space="preserve">; Marijken dr.v.w. Henrick Martens weduwe van Dirick Jan Hermans wonende te Sint Michielsgestel </w:t>
      </w:r>
    </w:p>
    <w:p w14:paraId="107A9665" w14:textId="77777777" w:rsidR="00AA4AAA" w:rsidRDefault="00AA4AAA" w:rsidP="00783DEC">
      <w:pPr>
        <w:rPr>
          <w:rFonts w:ascii="Arial" w:hAnsi="Arial" w:cs="Arial"/>
          <w:sz w:val="22"/>
          <w:szCs w:val="22"/>
        </w:rPr>
      </w:pPr>
    </w:p>
    <w:p w14:paraId="7777A91F" w14:textId="449FFFAD" w:rsidR="00B102BF" w:rsidRPr="00B102BF" w:rsidRDefault="00AA4AAA" w:rsidP="00783DEC">
      <w:pPr>
        <w:rPr>
          <w:rFonts w:ascii="Arial" w:hAnsi="Arial" w:cs="Arial"/>
          <w:b/>
          <w:bCs/>
          <w:sz w:val="22"/>
          <w:szCs w:val="22"/>
        </w:rPr>
      </w:pPr>
      <w:r w:rsidRPr="00B102BF">
        <w:rPr>
          <w:rFonts w:ascii="Arial" w:hAnsi="Arial" w:cs="Arial"/>
          <w:b/>
          <w:bCs/>
          <w:sz w:val="22"/>
          <w:szCs w:val="22"/>
        </w:rPr>
        <w:t>5347</w:t>
      </w:r>
    </w:p>
    <w:p w14:paraId="467570CB" w14:textId="5E4AB2CA" w:rsidR="00AA4AAA" w:rsidRPr="00B102BF" w:rsidRDefault="00AA4AAA" w:rsidP="00783DEC">
      <w:pPr>
        <w:rPr>
          <w:rFonts w:ascii="Arial" w:hAnsi="Arial" w:cs="Arial"/>
          <w:b/>
          <w:bCs/>
          <w:sz w:val="22"/>
          <w:szCs w:val="22"/>
        </w:rPr>
      </w:pPr>
      <w:r w:rsidRPr="00B102BF">
        <w:rPr>
          <w:rFonts w:ascii="Arial" w:hAnsi="Arial" w:cs="Arial"/>
          <w:b/>
          <w:bCs/>
          <w:sz w:val="22"/>
          <w:szCs w:val="22"/>
        </w:rPr>
        <w:t xml:space="preserve">BP </w:t>
      </w:r>
      <w:r w:rsidR="00B102BF" w:rsidRPr="00B102BF">
        <w:rPr>
          <w:rFonts w:ascii="Arial" w:hAnsi="Arial" w:cs="Arial"/>
          <w:b/>
          <w:bCs/>
          <w:sz w:val="22"/>
          <w:szCs w:val="22"/>
        </w:rPr>
        <w:t>1547 folio 445r maart 1634</w:t>
      </w:r>
    </w:p>
    <w:p w14:paraId="607FB24D" w14:textId="4645E9FF" w:rsidR="00B102BF" w:rsidRDefault="00B102BF" w:rsidP="00783DEC">
      <w:pPr>
        <w:rPr>
          <w:rFonts w:ascii="Arial" w:hAnsi="Arial" w:cs="Arial"/>
          <w:sz w:val="22"/>
          <w:szCs w:val="22"/>
        </w:rPr>
      </w:pPr>
      <w:r>
        <w:rPr>
          <w:rFonts w:ascii="Arial" w:hAnsi="Arial" w:cs="Arial"/>
          <w:sz w:val="22"/>
          <w:szCs w:val="22"/>
        </w:rPr>
        <w:t xml:space="preserve">Joost Joost Huijberts , Schalcken zn.v.Daniel Peeter Goossens </w:t>
      </w:r>
      <w:r w:rsidRPr="00B102BF">
        <w:rPr>
          <w:rFonts w:ascii="Arial" w:hAnsi="Arial" w:cs="Arial"/>
          <w:b/>
          <w:bCs/>
          <w:i/>
          <w:iCs/>
          <w:sz w:val="22"/>
          <w:szCs w:val="22"/>
        </w:rPr>
        <w:t>tot Hees</w:t>
      </w:r>
      <w:r>
        <w:rPr>
          <w:rFonts w:ascii="Arial" w:hAnsi="Arial" w:cs="Arial"/>
          <w:sz w:val="22"/>
          <w:szCs w:val="22"/>
        </w:rPr>
        <w:t xml:space="preserve">; Jacob zn.v.w. Leendert Gerarts man van Aelken zijn vrouw dr.v.w. Daem Peters heeft verkocht aan Willem Theunisse voogd over de minderjarige Faesken dr.v.Heer Cornelis Faessen </w:t>
      </w:r>
    </w:p>
    <w:p w14:paraId="33E064E1" w14:textId="77777777" w:rsidR="00B102BF" w:rsidRDefault="00B102BF" w:rsidP="00783DEC">
      <w:pPr>
        <w:rPr>
          <w:rFonts w:ascii="Arial" w:hAnsi="Arial" w:cs="Arial"/>
          <w:sz w:val="22"/>
          <w:szCs w:val="22"/>
        </w:rPr>
      </w:pPr>
    </w:p>
    <w:p w14:paraId="6365C0A8" w14:textId="64207E8B" w:rsidR="00B102BF" w:rsidRPr="00A52376" w:rsidRDefault="00B102BF" w:rsidP="00783DEC">
      <w:pPr>
        <w:rPr>
          <w:rFonts w:ascii="Arial" w:hAnsi="Arial" w:cs="Arial"/>
          <w:b/>
          <w:bCs/>
          <w:sz w:val="22"/>
          <w:szCs w:val="22"/>
        </w:rPr>
      </w:pPr>
      <w:r w:rsidRPr="00A52376">
        <w:rPr>
          <w:rFonts w:ascii="Arial" w:hAnsi="Arial" w:cs="Arial"/>
          <w:b/>
          <w:bCs/>
          <w:sz w:val="22"/>
          <w:szCs w:val="22"/>
        </w:rPr>
        <w:t>5348</w:t>
      </w:r>
    </w:p>
    <w:p w14:paraId="171F65F6" w14:textId="23ACC769" w:rsidR="00B102BF" w:rsidRPr="00A52376" w:rsidRDefault="00B102BF" w:rsidP="00783DEC">
      <w:pPr>
        <w:rPr>
          <w:rFonts w:ascii="Arial" w:hAnsi="Arial" w:cs="Arial"/>
          <w:b/>
          <w:bCs/>
          <w:sz w:val="22"/>
          <w:szCs w:val="22"/>
        </w:rPr>
      </w:pPr>
      <w:r w:rsidRPr="00A52376">
        <w:rPr>
          <w:rFonts w:ascii="Arial" w:hAnsi="Arial" w:cs="Arial"/>
          <w:b/>
          <w:bCs/>
          <w:sz w:val="22"/>
          <w:szCs w:val="22"/>
        </w:rPr>
        <w:t xml:space="preserve">BP 1545 folio 373r </w:t>
      </w:r>
      <w:r w:rsidR="00A52376" w:rsidRPr="00A52376">
        <w:rPr>
          <w:rFonts w:ascii="Arial" w:hAnsi="Arial" w:cs="Arial"/>
          <w:b/>
          <w:bCs/>
          <w:sz w:val="22"/>
          <w:szCs w:val="22"/>
        </w:rPr>
        <w:t xml:space="preserve">25 </w:t>
      </w:r>
      <w:r w:rsidRPr="00A52376">
        <w:rPr>
          <w:rFonts w:ascii="Arial" w:hAnsi="Arial" w:cs="Arial"/>
          <w:b/>
          <w:bCs/>
          <w:sz w:val="22"/>
          <w:szCs w:val="22"/>
        </w:rPr>
        <w:t>maart 1634</w:t>
      </w:r>
    </w:p>
    <w:p w14:paraId="1803C599" w14:textId="2DC7E797" w:rsidR="00B102BF" w:rsidRDefault="00A52376" w:rsidP="00783DEC">
      <w:pPr>
        <w:rPr>
          <w:rFonts w:ascii="Arial" w:hAnsi="Arial" w:cs="Arial"/>
          <w:sz w:val="22"/>
          <w:szCs w:val="22"/>
        </w:rPr>
      </w:pPr>
      <w:r>
        <w:rPr>
          <w:rFonts w:ascii="Arial" w:hAnsi="Arial" w:cs="Arial"/>
          <w:sz w:val="22"/>
          <w:szCs w:val="22"/>
        </w:rPr>
        <w:t xml:space="preserve">Cornelis zn.v.w. Lenart Martens wonende te Waalwijk man van Heijlken dr.v.w. Cornelis Henricxss. door dezelfde Cornelis en Heijlken zijn huisvrouw dr.v.Jan Michielss. verwekt m.b.t. een stuk weiland van 5 mergens </w:t>
      </w:r>
      <w:r w:rsidRPr="00A52376">
        <w:rPr>
          <w:rFonts w:ascii="Arial" w:hAnsi="Arial" w:cs="Arial"/>
          <w:b/>
          <w:bCs/>
          <w:sz w:val="22"/>
          <w:szCs w:val="22"/>
          <w:u w:val="single"/>
        </w:rPr>
        <w:t>int Lisout te Schijndel</w:t>
      </w:r>
      <w:r>
        <w:rPr>
          <w:rFonts w:ascii="Arial" w:hAnsi="Arial" w:cs="Arial"/>
          <w:sz w:val="22"/>
          <w:szCs w:val="22"/>
        </w:rPr>
        <w:t xml:space="preserve">  met als belendingen Jacob Thijs Spierincx, Delis Janssen van de Steen, schepenbrief dd. 19 november 1627 met transport aan Peeter Claessen </w:t>
      </w:r>
      <w:r w:rsidRPr="00A52376">
        <w:rPr>
          <w:rFonts w:ascii="Arial" w:hAnsi="Arial" w:cs="Arial"/>
          <w:b/>
          <w:bCs/>
          <w:sz w:val="22"/>
          <w:szCs w:val="22"/>
          <w:u w:val="single"/>
        </w:rPr>
        <w:t xml:space="preserve">bierbrouwer </w:t>
      </w:r>
      <w:r>
        <w:rPr>
          <w:rFonts w:ascii="Arial" w:hAnsi="Arial" w:cs="Arial"/>
          <w:sz w:val="22"/>
          <w:szCs w:val="22"/>
        </w:rPr>
        <w:t xml:space="preserve">te ’s-Hertogenbosch </w:t>
      </w:r>
    </w:p>
    <w:p w14:paraId="384C8E83" w14:textId="77777777" w:rsidR="00A52376" w:rsidRDefault="00A52376" w:rsidP="00783DEC">
      <w:pPr>
        <w:rPr>
          <w:rFonts w:ascii="Arial" w:hAnsi="Arial" w:cs="Arial"/>
          <w:sz w:val="22"/>
          <w:szCs w:val="22"/>
        </w:rPr>
      </w:pPr>
    </w:p>
    <w:p w14:paraId="70ADB6B2" w14:textId="1BEF9761" w:rsidR="00A52376" w:rsidRPr="00AF0FB5" w:rsidRDefault="00A52376" w:rsidP="00783DEC">
      <w:pPr>
        <w:rPr>
          <w:rFonts w:ascii="Arial" w:hAnsi="Arial" w:cs="Arial"/>
          <w:b/>
          <w:bCs/>
          <w:sz w:val="22"/>
          <w:szCs w:val="22"/>
        </w:rPr>
      </w:pPr>
      <w:r w:rsidRPr="00AF0FB5">
        <w:rPr>
          <w:rFonts w:ascii="Arial" w:hAnsi="Arial" w:cs="Arial"/>
          <w:b/>
          <w:bCs/>
          <w:sz w:val="22"/>
          <w:szCs w:val="22"/>
        </w:rPr>
        <w:t>5349</w:t>
      </w:r>
    </w:p>
    <w:p w14:paraId="7A84CE07" w14:textId="1D3B9EE4" w:rsidR="00A52376" w:rsidRPr="00AF0FB5" w:rsidRDefault="00A52376" w:rsidP="00783DEC">
      <w:pPr>
        <w:rPr>
          <w:rFonts w:ascii="Arial" w:hAnsi="Arial" w:cs="Arial"/>
          <w:b/>
          <w:bCs/>
          <w:sz w:val="22"/>
          <w:szCs w:val="22"/>
        </w:rPr>
      </w:pPr>
      <w:r w:rsidRPr="00AF0FB5">
        <w:rPr>
          <w:rFonts w:ascii="Arial" w:hAnsi="Arial" w:cs="Arial"/>
          <w:b/>
          <w:bCs/>
          <w:sz w:val="22"/>
          <w:szCs w:val="22"/>
        </w:rPr>
        <w:t xml:space="preserve">BP 1511 folio 260r april 1634 </w:t>
      </w:r>
    </w:p>
    <w:p w14:paraId="30FD7114" w14:textId="1B14D828" w:rsidR="00AF0FB5" w:rsidRDefault="00A52376" w:rsidP="00783DEC">
      <w:pPr>
        <w:rPr>
          <w:rFonts w:ascii="Arial" w:hAnsi="Arial" w:cs="Arial"/>
          <w:sz w:val="22"/>
          <w:szCs w:val="22"/>
        </w:rPr>
      </w:pPr>
      <w:r>
        <w:rPr>
          <w:rFonts w:ascii="Arial" w:hAnsi="Arial" w:cs="Arial"/>
          <w:sz w:val="22"/>
          <w:szCs w:val="22"/>
        </w:rPr>
        <w:t xml:space="preserve">Land binnen de </w:t>
      </w:r>
      <w:r w:rsidRPr="00AF0FB5">
        <w:rPr>
          <w:rFonts w:ascii="Arial" w:hAnsi="Arial" w:cs="Arial"/>
          <w:b/>
          <w:bCs/>
          <w:i/>
          <w:iCs/>
          <w:sz w:val="22"/>
          <w:szCs w:val="22"/>
        </w:rPr>
        <w:t>parochie van Beek bij Aarle 39 lopensen genoemd tGrint</w:t>
      </w:r>
      <w:r w:rsidR="00AF0FB5">
        <w:rPr>
          <w:rFonts w:ascii="Arial" w:hAnsi="Arial" w:cs="Arial"/>
          <w:sz w:val="22"/>
          <w:szCs w:val="22"/>
        </w:rPr>
        <w:t xml:space="preserve">, </w:t>
      </w:r>
      <w:r w:rsidR="00AF0FB5" w:rsidRPr="00AF0FB5">
        <w:rPr>
          <w:rFonts w:ascii="Arial" w:hAnsi="Arial" w:cs="Arial"/>
          <w:b/>
          <w:bCs/>
          <w:sz w:val="22"/>
          <w:szCs w:val="22"/>
          <w:u w:val="single"/>
        </w:rPr>
        <w:t>Jonker Henrick van Meer te Sint-Oe</w:t>
      </w:r>
      <w:r w:rsidR="00AF0FB5">
        <w:rPr>
          <w:rFonts w:ascii="Arial" w:hAnsi="Arial" w:cs="Arial"/>
          <w:b/>
          <w:bCs/>
          <w:sz w:val="22"/>
          <w:szCs w:val="22"/>
          <w:u w:val="single"/>
        </w:rPr>
        <w:t>d</w:t>
      </w:r>
      <w:r w:rsidR="00AF0FB5" w:rsidRPr="00AF0FB5">
        <w:rPr>
          <w:rFonts w:ascii="Arial" w:hAnsi="Arial" w:cs="Arial"/>
          <w:b/>
          <w:bCs/>
          <w:sz w:val="22"/>
          <w:szCs w:val="22"/>
          <w:u w:val="single"/>
        </w:rPr>
        <w:t>enrode</w:t>
      </w:r>
      <w:r w:rsidR="00AF0FB5">
        <w:rPr>
          <w:rFonts w:ascii="Arial" w:hAnsi="Arial" w:cs="Arial"/>
          <w:sz w:val="22"/>
          <w:szCs w:val="22"/>
        </w:rPr>
        <w:t xml:space="preserve"> met een verkoop aan Jan Lambrecht Hanegreeffs </w:t>
      </w:r>
      <w:r w:rsidR="00AF0FB5">
        <w:rPr>
          <w:rFonts w:ascii="Arial" w:hAnsi="Arial" w:cs="Arial"/>
          <w:sz w:val="22"/>
          <w:szCs w:val="22"/>
        </w:rPr>
        <w:lastRenderedPageBreak/>
        <w:t>dd. 24 april 1631, transport aan Gerard zn.v.w. Thielman Franssen van Broegel t.b.v. Aelken weduwe van Thielman Franssen, een erfcijns van 3 gl. te betalen op de 19</w:t>
      </w:r>
      <w:r w:rsidR="00AF0FB5" w:rsidRPr="00AF0FB5">
        <w:rPr>
          <w:rFonts w:ascii="Arial" w:hAnsi="Arial" w:cs="Arial"/>
          <w:sz w:val="22"/>
          <w:szCs w:val="22"/>
          <w:vertAlign w:val="superscript"/>
        </w:rPr>
        <w:t>e</w:t>
      </w:r>
      <w:r w:rsidR="00AF0FB5">
        <w:rPr>
          <w:rFonts w:ascii="Arial" w:hAnsi="Arial" w:cs="Arial"/>
          <w:sz w:val="22"/>
          <w:szCs w:val="22"/>
        </w:rPr>
        <w:t xml:space="preserve"> februari</w:t>
      </w:r>
    </w:p>
    <w:p w14:paraId="0AC24ABB" w14:textId="77777777" w:rsidR="00AF0FB5" w:rsidRDefault="00AF0FB5" w:rsidP="00783DEC">
      <w:pPr>
        <w:rPr>
          <w:rFonts w:ascii="Arial" w:hAnsi="Arial" w:cs="Arial"/>
          <w:sz w:val="22"/>
          <w:szCs w:val="22"/>
        </w:rPr>
      </w:pPr>
    </w:p>
    <w:p w14:paraId="1FE4A1CA" w14:textId="0F2C90A9" w:rsidR="00AF0FB5" w:rsidRPr="00922D5F" w:rsidRDefault="00AF0FB5" w:rsidP="00783DEC">
      <w:pPr>
        <w:rPr>
          <w:rFonts w:ascii="Arial" w:hAnsi="Arial" w:cs="Arial"/>
          <w:b/>
          <w:bCs/>
          <w:sz w:val="22"/>
          <w:szCs w:val="22"/>
        </w:rPr>
      </w:pPr>
      <w:r w:rsidRPr="00922D5F">
        <w:rPr>
          <w:rFonts w:ascii="Arial" w:hAnsi="Arial" w:cs="Arial"/>
          <w:b/>
          <w:bCs/>
          <w:sz w:val="22"/>
          <w:szCs w:val="22"/>
        </w:rPr>
        <w:t>5350</w:t>
      </w:r>
    </w:p>
    <w:p w14:paraId="5F6B80F2" w14:textId="3361F5A2" w:rsidR="00AF0FB5" w:rsidRPr="00922D5F" w:rsidRDefault="00AF0FB5" w:rsidP="00783DEC">
      <w:pPr>
        <w:rPr>
          <w:rFonts w:ascii="Arial" w:hAnsi="Arial" w:cs="Arial"/>
          <w:b/>
          <w:bCs/>
          <w:sz w:val="22"/>
          <w:szCs w:val="22"/>
        </w:rPr>
      </w:pPr>
      <w:r w:rsidRPr="00922D5F">
        <w:rPr>
          <w:rFonts w:ascii="Arial" w:hAnsi="Arial" w:cs="Arial"/>
          <w:b/>
          <w:bCs/>
          <w:sz w:val="22"/>
          <w:szCs w:val="22"/>
        </w:rPr>
        <w:t>BP 1511 folio 252r april 1634</w:t>
      </w:r>
    </w:p>
    <w:p w14:paraId="3E00F0AC" w14:textId="77777777" w:rsidR="00922D5F" w:rsidRDefault="00AF0FB5" w:rsidP="00783DEC">
      <w:pPr>
        <w:rPr>
          <w:rFonts w:ascii="Arial" w:hAnsi="Arial" w:cs="Arial"/>
          <w:sz w:val="22"/>
          <w:szCs w:val="22"/>
        </w:rPr>
      </w:pPr>
      <w:r>
        <w:rPr>
          <w:rFonts w:ascii="Arial" w:hAnsi="Arial" w:cs="Arial"/>
          <w:sz w:val="22"/>
          <w:szCs w:val="22"/>
        </w:rPr>
        <w:t xml:space="preserve">Jan Lambert Hanegreefs over een stuk hopland waar een esthuis op staat in den Borne 3 lopensen met als belendingen de weduwe van Henrick Bastiaens, Marcelis Laureijnssen, welk vs. stuk land en esthuis </w:t>
      </w:r>
      <w:r w:rsidRPr="00922D5F">
        <w:rPr>
          <w:rFonts w:ascii="Arial" w:hAnsi="Arial" w:cs="Arial"/>
          <w:b/>
          <w:bCs/>
          <w:sz w:val="22"/>
          <w:szCs w:val="22"/>
          <w:u w:val="single"/>
        </w:rPr>
        <w:t xml:space="preserve">Heer en Mr. Cornelis Moors licenciaat in de Godheid [theologie] en pastoor in Bokhoven </w:t>
      </w:r>
      <w:r w:rsidR="00922D5F" w:rsidRPr="00922D5F">
        <w:rPr>
          <w:rFonts w:ascii="Arial" w:hAnsi="Arial" w:cs="Arial"/>
          <w:b/>
          <w:bCs/>
          <w:sz w:val="22"/>
          <w:szCs w:val="22"/>
          <w:u w:val="single"/>
        </w:rPr>
        <w:t>als gemachtigd van Mr. Maximiliaen Moors zijn broer licenciaat in de rechten</w:t>
      </w:r>
      <w:r w:rsidR="00922D5F">
        <w:rPr>
          <w:rFonts w:ascii="Arial" w:hAnsi="Arial" w:cs="Arial"/>
          <w:sz w:val="22"/>
          <w:szCs w:val="22"/>
        </w:rPr>
        <w:t xml:space="preserve"> als transport hebbende van Peter van Venroij gemachtigd van Dierick en Jannen broers zonen van </w:t>
      </w:r>
      <w:r w:rsidR="00922D5F" w:rsidRPr="00922D5F">
        <w:rPr>
          <w:rFonts w:ascii="Arial" w:hAnsi="Arial" w:cs="Arial"/>
          <w:b/>
          <w:bCs/>
          <w:sz w:val="22"/>
          <w:szCs w:val="22"/>
          <w:u w:val="single"/>
        </w:rPr>
        <w:t>Mr. Jans van Cuijck en diens vrouw Mechtelt dr.v. Mr. Jacob Lambertss.</w:t>
      </w:r>
      <w:r w:rsidR="00922D5F">
        <w:rPr>
          <w:rFonts w:ascii="Arial" w:hAnsi="Arial" w:cs="Arial"/>
          <w:sz w:val="22"/>
          <w:szCs w:val="22"/>
        </w:rPr>
        <w:t xml:space="preserve"> de ene helft en Peter van Venroij en erfgenamen de andere helft, erfgenamen van Herman Potteij zn.v.Willem verwekt bij Aleijt dr.v.Mr. Jacob Lambertss.</w:t>
      </w:r>
    </w:p>
    <w:p w14:paraId="245D8B5C" w14:textId="77777777" w:rsidR="00922D5F" w:rsidRDefault="00922D5F" w:rsidP="00783DEC">
      <w:pPr>
        <w:rPr>
          <w:rFonts w:ascii="Arial" w:hAnsi="Arial" w:cs="Arial"/>
          <w:sz w:val="22"/>
          <w:szCs w:val="22"/>
        </w:rPr>
      </w:pPr>
    </w:p>
    <w:p w14:paraId="1526CC1E" w14:textId="77777777" w:rsidR="00922D5F" w:rsidRDefault="00922D5F" w:rsidP="00783DEC">
      <w:pPr>
        <w:rPr>
          <w:rFonts w:ascii="Arial" w:hAnsi="Arial" w:cs="Arial"/>
          <w:sz w:val="22"/>
          <w:szCs w:val="22"/>
        </w:rPr>
      </w:pPr>
    </w:p>
    <w:p w14:paraId="6B79BFA6" w14:textId="65374A35" w:rsidR="00AF0FB5" w:rsidRPr="00A07EF0" w:rsidRDefault="00922D5F" w:rsidP="00783DEC">
      <w:pPr>
        <w:rPr>
          <w:rFonts w:ascii="Arial" w:hAnsi="Arial" w:cs="Arial"/>
          <w:b/>
          <w:bCs/>
          <w:sz w:val="22"/>
          <w:szCs w:val="22"/>
        </w:rPr>
      </w:pPr>
      <w:r w:rsidRPr="00A07EF0">
        <w:rPr>
          <w:rFonts w:ascii="Arial" w:hAnsi="Arial" w:cs="Arial"/>
          <w:b/>
          <w:bCs/>
          <w:sz w:val="22"/>
          <w:szCs w:val="22"/>
        </w:rPr>
        <w:t>5351</w:t>
      </w:r>
    </w:p>
    <w:p w14:paraId="4990B284" w14:textId="35378834" w:rsidR="00922D5F" w:rsidRPr="00A07EF0" w:rsidRDefault="00922D5F" w:rsidP="00783DEC">
      <w:pPr>
        <w:rPr>
          <w:rFonts w:ascii="Arial" w:hAnsi="Arial" w:cs="Arial"/>
          <w:b/>
          <w:bCs/>
          <w:sz w:val="22"/>
          <w:szCs w:val="22"/>
        </w:rPr>
      </w:pPr>
      <w:r w:rsidRPr="00A07EF0">
        <w:rPr>
          <w:rFonts w:ascii="Arial" w:hAnsi="Arial" w:cs="Arial"/>
          <w:b/>
          <w:bCs/>
          <w:sz w:val="22"/>
          <w:szCs w:val="22"/>
        </w:rPr>
        <w:t>BP 1511 folio 336v mei 1634</w:t>
      </w:r>
    </w:p>
    <w:p w14:paraId="4061665C" w14:textId="24986948" w:rsidR="00922D5F" w:rsidRDefault="00A07EF0" w:rsidP="00783DEC">
      <w:pPr>
        <w:rPr>
          <w:rFonts w:ascii="Arial" w:hAnsi="Arial" w:cs="Arial"/>
          <w:sz w:val="22"/>
          <w:szCs w:val="22"/>
        </w:rPr>
      </w:pPr>
      <w:r w:rsidRPr="00A07EF0">
        <w:rPr>
          <w:rFonts w:ascii="Arial" w:hAnsi="Arial" w:cs="Arial"/>
          <w:b/>
          <w:bCs/>
          <w:i/>
          <w:iCs/>
          <w:sz w:val="22"/>
          <w:szCs w:val="22"/>
        </w:rPr>
        <w:t>Parochie Boxtel den Langen Acker, erf van het Convent van St. Geertruiden te ‘sBosch</w:t>
      </w:r>
      <w:r>
        <w:rPr>
          <w:rFonts w:ascii="Arial" w:hAnsi="Arial" w:cs="Arial"/>
          <w:sz w:val="22"/>
          <w:szCs w:val="22"/>
        </w:rPr>
        <w:t>; Dierick zn.v.w. Henrick Diericxss. te Schijndel heeft verkocht aan Jaspar Cornelis de Bruijn een erfcijns van 6 gl. te betalen op de feestdag van Sint Servatius [13 mei]</w:t>
      </w:r>
    </w:p>
    <w:p w14:paraId="73BF0FEF" w14:textId="77777777" w:rsidR="00A07EF0" w:rsidRDefault="00A07EF0" w:rsidP="00783DEC">
      <w:pPr>
        <w:rPr>
          <w:rFonts w:ascii="Arial" w:hAnsi="Arial" w:cs="Arial"/>
          <w:sz w:val="22"/>
          <w:szCs w:val="22"/>
        </w:rPr>
      </w:pPr>
    </w:p>
    <w:p w14:paraId="59DA3E64" w14:textId="78A01460" w:rsidR="00A07EF0" w:rsidRPr="00B23E98" w:rsidRDefault="00A07EF0" w:rsidP="00783DEC">
      <w:pPr>
        <w:rPr>
          <w:rFonts w:ascii="Arial" w:hAnsi="Arial" w:cs="Arial"/>
          <w:b/>
          <w:bCs/>
          <w:sz w:val="22"/>
          <w:szCs w:val="22"/>
        </w:rPr>
      </w:pPr>
      <w:r w:rsidRPr="00B23E98">
        <w:rPr>
          <w:rFonts w:ascii="Arial" w:hAnsi="Arial" w:cs="Arial"/>
          <w:b/>
          <w:bCs/>
          <w:sz w:val="22"/>
          <w:szCs w:val="22"/>
        </w:rPr>
        <w:t>5352</w:t>
      </w:r>
    </w:p>
    <w:p w14:paraId="531D538D" w14:textId="260F9CA6" w:rsidR="00A07EF0" w:rsidRPr="00B23E98" w:rsidRDefault="00A07EF0" w:rsidP="00783DEC">
      <w:pPr>
        <w:rPr>
          <w:rFonts w:ascii="Arial" w:hAnsi="Arial" w:cs="Arial"/>
          <w:b/>
          <w:bCs/>
          <w:sz w:val="22"/>
          <w:szCs w:val="22"/>
        </w:rPr>
      </w:pPr>
      <w:r w:rsidRPr="00B23E98">
        <w:rPr>
          <w:rFonts w:ascii="Arial" w:hAnsi="Arial" w:cs="Arial"/>
          <w:b/>
          <w:bCs/>
          <w:sz w:val="22"/>
          <w:szCs w:val="22"/>
        </w:rPr>
        <w:t>BP 1511 folio 346v mei 1634</w:t>
      </w:r>
    </w:p>
    <w:p w14:paraId="47B5D740" w14:textId="483B241C" w:rsidR="00A07EF0" w:rsidRDefault="00A07EF0" w:rsidP="00783DEC">
      <w:pPr>
        <w:rPr>
          <w:rFonts w:ascii="Arial" w:hAnsi="Arial" w:cs="Arial"/>
          <w:sz w:val="22"/>
          <w:szCs w:val="22"/>
        </w:rPr>
      </w:pPr>
      <w:r>
        <w:rPr>
          <w:rFonts w:ascii="Arial" w:hAnsi="Arial" w:cs="Arial"/>
          <w:sz w:val="22"/>
          <w:szCs w:val="22"/>
        </w:rPr>
        <w:t xml:space="preserve">Mathijs zn.v.w. Henrick Matijssen te Schijndel heeft verkocht aan Peter Henricxss. van der Duijnen t.b.v. Rutger Coolen Janssoen een erfcijns van 3 gl. ter betalen op Sint Thomasdag </w:t>
      </w:r>
      <w:r w:rsidR="00B23E98">
        <w:rPr>
          <w:rFonts w:ascii="Arial" w:hAnsi="Arial" w:cs="Arial"/>
          <w:sz w:val="22"/>
          <w:szCs w:val="22"/>
        </w:rPr>
        <w:t>[21 december] uit een huis erf hof boomgaard esthuis en 9 lopensen land in de Scoetsche Hoeve met als belendingen Adriaen Jan Willems, Goossen Jan Goossens – in de marge: Johan van der Meulen weduwnaar van Beatrix van Wolfswinkel dr.v.Peeter van Wolfswinkel verwekt bij Claesken dr.v.Rutger Colen heeft bekend dat Gijsbertus de Jong de cijns heeft afgelost ondertekend door Cattenburch</w:t>
      </w:r>
    </w:p>
    <w:p w14:paraId="337FEAF8" w14:textId="77777777" w:rsidR="00B23E98" w:rsidRDefault="00B23E98" w:rsidP="00783DEC">
      <w:pPr>
        <w:rPr>
          <w:rFonts w:ascii="Arial" w:hAnsi="Arial" w:cs="Arial"/>
          <w:sz w:val="22"/>
          <w:szCs w:val="22"/>
        </w:rPr>
      </w:pPr>
    </w:p>
    <w:p w14:paraId="5ED329ED" w14:textId="162C4E59" w:rsidR="00B23E98" w:rsidRPr="007E4229" w:rsidRDefault="00B23E98" w:rsidP="00783DEC">
      <w:pPr>
        <w:rPr>
          <w:rFonts w:ascii="Arial" w:hAnsi="Arial" w:cs="Arial"/>
          <w:b/>
          <w:bCs/>
          <w:sz w:val="22"/>
          <w:szCs w:val="22"/>
        </w:rPr>
      </w:pPr>
      <w:r w:rsidRPr="007E4229">
        <w:rPr>
          <w:rFonts w:ascii="Arial" w:hAnsi="Arial" w:cs="Arial"/>
          <w:b/>
          <w:bCs/>
          <w:sz w:val="22"/>
          <w:szCs w:val="22"/>
        </w:rPr>
        <w:t>5353</w:t>
      </w:r>
    </w:p>
    <w:p w14:paraId="202B6753" w14:textId="0FD6D284" w:rsidR="00B23E98" w:rsidRPr="00333887" w:rsidRDefault="00B23E98" w:rsidP="00783DEC">
      <w:pPr>
        <w:rPr>
          <w:rFonts w:ascii="Arial" w:hAnsi="Arial" w:cs="Arial"/>
          <w:b/>
          <w:bCs/>
          <w:sz w:val="22"/>
          <w:szCs w:val="22"/>
        </w:rPr>
      </w:pPr>
      <w:r w:rsidRPr="00333887">
        <w:rPr>
          <w:rFonts w:ascii="Arial" w:hAnsi="Arial" w:cs="Arial"/>
          <w:b/>
          <w:bCs/>
          <w:sz w:val="22"/>
          <w:szCs w:val="22"/>
        </w:rPr>
        <w:t>BP 1545 folio 381v mei 1634</w:t>
      </w:r>
    </w:p>
    <w:p w14:paraId="0D08C631" w14:textId="749C65EB" w:rsidR="00AF0FB5" w:rsidRDefault="007E4229" w:rsidP="00783DEC">
      <w:pPr>
        <w:rPr>
          <w:rFonts w:ascii="Arial" w:hAnsi="Arial" w:cs="Arial"/>
          <w:sz w:val="22"/>
          <w:szCs w:val="22"/>
        </w:rPr>
      </w:pPr>
      <w:r w:rsidRPr="007E4229">
        <w:rPr>
          <w:rFonts w:ascii="Arial" w:hAnsi="Arial" w:cs="Arial"/>
          <w:sz w:val="22"/>
          <w:szCs w:val="22"/>
        </w:rPr>
        <w:t>Van den Ancker, 5/12 deel i</w:t>
      </w:r>
      <w:r>
        <w:rPr>
          <w:rFonts w:ascii="Arial" w:hAnsi="Arial" w:cs="Arial"/>
          <w:sz w:val="22"/>
          <w:szCs w:val="22"/>
        </w:rPr>
        <w:t>n 33 gl. 6 ½ st., 1/3 in een rente van 100 gl. tot 0 st. van drie plakken of groten brabants te betalen op de 1</w:t>
      </w:r>
      <w:r w:rsidRPr="007E4229">
        <w:rPr>
          <w:rFonts w:ascii="Arial" w:hAnsi="Arial" w:cs="Arial"/>
          <w:sz w:val="22"/>
          <w:szCs w:val="22"/>
          <w:vertAlign w:val="superscript"/>
        </w:rPr>
        <w:t>e</w:t>
      </w:r>
      <w:r>
        <w:rPr>
          <w:rFonts w:ascii="Arial" w:hAnsi="Arial" w:cs="Arial"/>
          <w:sz w:val="22"/>
          <w:szCs w:val="22"/>
        </w:rPr>
        <w:t xml:space="preserve"> dag van augustus en de 1</w:t>
      </w:r>
      <w:r w:rsidRPr="007E4229">
        <w:rPr>
          <w:rFonts w:ascii="Arial" w:hAnsi="Arial" w:cs="Arial"/>
          <w:sz w:val="22"/>
          <w:szCs w:val="22"/>
          <w:vertAlign w:val="superscript"/>
        </w:rPr>
        <w:t>e</w:t>
      </w:r>
      <w:r>
        <w:rPr>
          <w:rFonts w:ascii="Arial" w:hAnsi="Arial" w:cs="Arial"/>
          <w:sz w:val="22"/>
          <w:szCs w:val="22"/>
        </w:rPr>
        <w:t xml:space="preserve"> dag van februari, prelaten edelen en en steden representerende de drie staten van Brabant, Lambrecht en Dierick broers zonen van wijlen Lambrecht Aertss., opdracht aan Wouter zn.v.Mr. Wouters van Achelen, schepenbrief dd. 15 maart 1589, Mathias van den Ancker</w:t>
      </w:r>
    </w:p>
    <w:p w14:paraId="01EE3B05" w14:textId="77777777" w:rsidR="00440FDB" w:rsidRDefault="00440FDB" w:rsidP="00783DEC">
      <w:pPr>
        <w:rPr>
          <w:rFonts w:ascii="Arial" w:hAnsi="Arial" w:cs="Arial"/>
          <w:sz w:val="22"/>
          <w:szCs w:val="22"/>
        </w:rPr>
      </w:pPr>
    </w:p>
    <w:p w14:paraId="56AB5FCF" w14:textId="7E787452" w:rsidR="00440FDB" w:rsidRPr="00545763" w:rsidRDefault="00440FDB" w:rsidP="00783DEC">
      <w:pPr>
        <w:rPr>
          <w:rFonts w:ascii="Arial" w:hAnsi="Arial" w:cs="Arial"/>
          <w:b/>
          <w:bCs/>
          <w:sz w:val="22"/>
          <w:szCs w:val="22"/>
        </w:rPr>
      </w:pPr>
      <w:r w:rsidRPr="00545763">
        <w:rPr>
          <w:rFonts w:ascii="Arial" w:hAnsi="Arial" w:cs="Arial"/>
          <w:b/>
          <w:bCs/>
          <w:sz w:val="22"/>
          <w:szCs w:val="22"/>
        </w:rPr>
        <w:t>5354</w:t>
      </w:r>
    </w:p>
    <w:p w14:paraId="77CBF955" w14:textId="705291DB" w:rsidR="00440FDB" w:rsidRPr="00545763" w:rsidRDefault="00440FDB" w:rsidP="00783DEC">
      <w:pPr>
        <w:rPr>
          <w:rFonts w:ascii="Arial" w:hAnsi="Arial" w:cs="Arial"/>
          <w:b/>
          <w:bCs/>
          <w:sz w:val="22"/>
          <w:szCs w:val="22"/>
        </w:rPr>
      </w:pPr>
      <w:r w:rsidRPr="00545763">
        <w:rPr>
          <w:rFonts w:ascii="Arial" w:hAnsi="Arial" w:cs="Arial"/>
          <w:b/>
          <w:bCs/>
          <w:sz w:val="22"/>
          <w:szCs w:val="22"/>
        </w:rPr>
        <w:t>BP 1511 folio 347v mei 1634</w:t>
      </w:r>
    </w:p>
    <w:p w14:paraId="1B54406C" w14:textId="481A2826" w:rsidR="00440FDB" w:rsidRDefault="00545763" w:rsidP="00783DEC">
      <w:pPr>
        <w:rPr>
          <w:rFonts w:ascii="Arial" w:hAnsi="Arial" w:cs="Arial"/>
          <w:sz w:val="22"/>
          <w:szCs w:val="22"/>
        </w:rPr>
      </w:pPr>
      <w:r>
        <w:rPr>
          <w:rFonts w:ascii="Arial" w:hAnsi="Arial" w:cs="Arial"/>
          <w:sz w:val="22"/>
          <w:szCs w:val="22"/>
        </w:rPr>
        <w:t>Dochter van Emont Jan Daniels, huis erf hof schuur esthuis en 9 lopensen aent Lutteleijnde met als belendingen kinderen van Henrick Eijmbert Voets, kinderen van Jan van Dijck, transport aan Yeuwen zn.v.Pauwels Yeuwens voogd van Jenneken dr.v.Dielis Rutten en Aelken</w:t>
      </w:r>
    </w:p>
    <w:p w14:paraId="7533B702" w14:textId="77777777" w:rsidR="00545763" w:rsidRDefault="00545763" w:rsidP="00783DEC">
      <w:pPr>
        <w:rPr>
          <w:rFonts w:ascii="Arial" w:hAnsi="Arial" w:cs="Arial"/>
          <w:sz w:val="22"/>
          <w:szCs w:val="22"/>
        </w:rPr>
      </w:pPr>
    </w:p>
    <w:p w14:paraId="22F1DF01" w14:textId="47DE05FD" w:rsidR="00545763" w:rsidRPr="00545763" w:rsidRDefault="00545763" w:rsidP="00783DEC">
      <w:pPr>
        <w:rPr>
          <w:rFonts w:ascii="Arial" w:hAnsi="Arial" w:cs="Arial"/>
          <w:b/>
          <w:bCs/>
          <w:color w:val="FF0000"/>
          <w:sz w:val="22"/>
          <w:szCs w:val="22"/>
        </w:rPr>
      </w:pPr>
      <w:r w:rsidRPr="00545763">
        <w:rPr>
          <w:rFonts w:ascii="Arial" w:hAnsi="Arial" w:cs="Arial"/>
          <w:b/>
          <w:bCs/>
          <w:color w:val="FF0000"/>
          <w:sz w:val="22"/>
          <w:szCs w:val="22"/>
        </w:rPr>
        <w:t>blad 404</w:t>
      </w:r>
    </w:p>
    <w:p w14:paraId="1AA0181E" w14:textId="77777777" w:rsidR="00545763" w:rsidRDefault="00545763" w:rsidP="00783DEC">
      <w:pPr>
        <w:rPr>
          <w:rFonts w:ascii="Arial" w:hAnsi="Arial" w:cs="Arial"/>
          <w:sz w:val="22"/>
          <w:szCs w:val="22"/>
        </w:rPr>
      </w:pPr>
    </w:p>
    <w:p w14:paraId="02FFAAB6" w14:textId="0EA30B11" w:rsidR="00545763" w:rsidRPr="00A82984" w:rsidRDefault="00545763" w:rsidP="00783DEC">
      <w:pPr>
        <w:rPr>
          <w:rFonts w:ascii="Arial" w:hAnsi="Arial" w:cs="Arial"/>
          <w:b/>
          <w:bCs/>
          <w:sz w:val="22"/>
          <w:szCs w:val="22"/>
        </w:rPr>
      </w:pPr>
      <w:r w:rsidRPr="00A82984">
        <w:rPr>
          <w:rFonts w:ascii="Arial" w:hAnsi="Arial" w:cs="Arial"/>
          <w:b/>
          <w:bCs/>
          <w:sz w:val="22"/>
          <w:szCs w:val="22"/>
        </w:rPr>
        <w:t>5355</w:t>
      </w:r>
    </w:p>
    <w:p w14:paraId="45F87528" w14:textId="4C42585C" w:rsidR="00545763" w:rsidRPr="00A82984" w:rsidRDefault="00545763" w:rsidP="00783DEC">
      <w:pPr>
        <w:rPr>
          <w:rFonts w:ascii="Arial" w:hAnsi="Arial" w:cs="Arial"/>
          <w:b/>
          <w:bCs/>
          <w:sz w:val="22"/>
          <w:szCs w:val="22"/>
        </w:rPr>
      </w:pPr>
      <w:r w:rsidRPr="00A82984">
        <w:rPr>
          <w:rFonts w:ascii="Arial" w:hAnsi="Arial" w:cs="Arial"/>
          <w:b/>
          <w:bCs/>
          <w:sz w:val="22"/>
          <w:szCs w:val="22"/>
        </w:rPr>
        <w:t>BP folio 374r mei 1634</w:t>
      </w:r>
    </w:p>
    <w:p w14:paraId="6A672920" w14:textId="026740C6" w:rsidR="00545763" w:rsidRDefault="00A82984" w:rsidP="00783DEC">
      <w:pPr>
        <w:rPr>
          <w:rFonts w:ascii="Arial" w:hAnsi="Arial" w:cs="Arial"/>
          <w:sz w:val="22"/>
          <w:szCs w:val="22"/>
        </w:rPr>
      </w:pPr>
      <w:r w:rsidRPr="00A82984">
        <w:rPr>
          <w:rFonts w:ascii="Arial" w:hAnsi="Arial" w:cs="Arial"/>
          <w:b/>
          <w:bCs/>
          <w:i/>
          <w:iCs/>
          <w:sz w:val="22"/>
          <w:szCs w:val="22"/>
        </w:rPr>
        <w:t>Aenden Langen Dijck, de capel van Merefelt [= Meerveldhoven]</w:t>
      </w:r>
      <w:r>
        <w:rPr>
          <w:rFonts w:ascii="Arial" w:hAnsi="Arial" w:cs="Arial"/>
          <w:sz w:val="22"/>
          <w:szCs w:val="22"/>
        </w:rPr>
        <w:t xml:space="preserve">; </w:t>
      </w:r>
      <w:r w:rsidRPr="00A82984">
        <w:rPr>
          <w:rFonts w:ascii="Arial" w:hAnsi="Arial" w:cs="Arial"/>
          <w:b/>
          <w:bCs/>
          <w:sz w:val="22"/>
          <w:szCs w:val="22"/>
        </w:rPr>
        <w:t xml:space="preserve">Mr. Cornelis van der Merendonck licenciaat in de rechten man van Jouffrouwe Johanna dr.v.Adriaen van Brantwijck </w:t>
      </w:r>
      <w:r>
        <w:rPr>
          <w:rFonts w:ascii="Arial" w:hAnsi="Arial" w:cs="Arial"/>
          <w:sz w:val="22"/>
          <w:szCs w:val="22"/>
        </w:rPr>
        <w:t xml:space="preserve">over een erfcijns van 6 gl. </w:t>
      </w:r>
    </w:p>
    <w:p w14:paraId="7DB3EDDA" w14:textId="77777777" w:rsidR="007E4229" w:rsidRDefault="007E4229" w:rsidP="00783DEC">
      <w:pPr>
        <w:rPr>
          <w:rFonts w:ascii="Arial" w:hAnsi="Arial" w:cs="Arial"/>
          <w:sz w:val="22"/>
          <w:szCs w:val="22"/>
        </w:rPr>
      </w:pPr>
    </w:p>
    <w:p w14:paraId="1F197A5F" w14:textId="50533E46" w:rsidR="007E4229" w:rsidRPr="004F6F7B" w:rsidRDefault="00A82984" w:rsidP="00783DEC">
      <w:pPr>
        <w:rPr>
          <w:rFonts w:ascii="Arial" w:hAnsi="Arial" w:cs="Arial"/>
          <w:b/>
          <w:bCs/>
          <w:sz w:val="22"/>
          <w:szCs w:val="22"/>
        </w:rPr>
      </w:pPr>
      <w:r w:rsidRPr="004F6F7B">
        <w:rPr>
          <w:rFonts w:ascii="Arial" w:hAnsi="Arial" w:cs="Arial"/>
          <w:b/>
          <w:bCs/>
          <w:sz w:val="22"/>
          <w:szCs w:val="22"/>
        </w:rPr>
        <w:lastRenderedPageBreak/>
        <w:t>5356</w:t>
      </w:r>
    </w:p>
    <w:p w14:paraId="3232EB04" w14:textId="6A9FF380" w:rsidR="00A82984" w:rsidRPr="004F6F7B" w:rsidRDefault="00A82984" w:rsidP="00783DEC">
      <w:pPr>
        <w:rPr>
          <w:rFonts w:ascii="Arial" w:hAnsi="Arial" w:cs="Arial"/>
          <w:b/>
          <w:bCs/>
          <w:sz w:val="22"/>
          <w:szCs w:val="22"/>
        </w:rPr>
      </w:pPr>
      <w:r w:rsidRPr="004F6F7B">
        <w:rPr>
          <w:rFonts w:ascii="Arial" w:hAnsi="Arial" w:cs="Arial"/>
          <w:b/>
          <w:bCs/>
          <w:sz w:val="22"/>
          <w:szCs w:val="22"/>
        </w:rPr>
        <w:t xml:space="preserve">BP 1511 folio 381r </w:t>
      </w:r>
      <w:r w:rsidR="004F6F7B" w:rsidRPr="004F6F7B">
        <w:rPr>
          <w:rFonts w:ascii="Arial" w:hAnsi="Arial" w:cs="Arial"/>
          <w:b/>
          <w:bCs/>
          <w:sz w:val="22"/>
          <w:szCs w:val="22"/>
        </w:rPr>
        <w:t xml:space="preserve">30 </w:t>
      </w:r>
      <w:r w:rsidRPr="004F6F7B">
        <w:rPr>
          <w:rFonts w:ascii="Arial" w:hAnsi="Arial" w:cs="Arial"/>
          <w:b/>
          <w:bCs/>
          <w:sz w:val="22"/>
          <w:szCs w:val="22"/>
        </w:rPr>
        <w:t>mei 1634</w:t>
      </w:r>
    </w:p>
    <w:p w14:paraId="71F8CB87" w14:textId="451B9A70" w:rsidR="00A82984" w:rsidRPr="00A82984" w:rsidRDefault="00A82984" w:rsidP="00783DEC">
      <w:pPr>
        <w:rPr>
          <w:rFonts w:ascii="Arial" w:hAnsi="Arial" w:cs="Arial"/>
          <w:sz w:val="22"/>
          <w:szCs w:val="22"/>
        </w:rPr>
      </w:pPr>
      <w:r w:rsidRPr="00A82984">
        <w:rPr>
          <w:rFonts w:ascii="Arial" w:hAnsi="Arial" w:cs="Arial"/>
          <w:sz w:val="22"/>
          <w:szCs w:val="22"/>
        </w:rPr>
        <w:t>Aert zn.v.w. Peeter Claessen te</w:t>
      </w:r>
      <w:r>
        <w:rPr>
          <w:rFonts w:ascii="Arial" w:hAnsi="Arial" w:cs="Arial"/>
          <w:sz w:val="22"/>
          <w:szCs w:val="22"/>
        </w:rPr>
        <w:t xml:space="preserve"> Sint-Oedenrode, man van Marijken dr.v.Dierick Gerartss. en Agneta zijn vrouw dr.v.Jans van Vechel over akkerland 3 lopensen </w:t>
      </w:r>
      <w:r w:rsidRPr="004F6F7B">
        <w:rPr>
          <w:rFonts w:ascii="Arial" w:hAnsi="Arial" w:cs="Arial"/>
          <w:b/>
          <w:bCs/>
          <w:sz w:val="22"/>
          <w:szCs w:val="22"/>
          <w:u w:val="single"/>
        </w:rPr>
        <w:t>onder Delscot in de Hautert</w:t>
      </w:r>
      <w:r>
        <w:rPr>
          <w:rFonts w:ascii="Arial" w:hAnsi="Arial" w:cs="Arial"/>
          <w:sz w:val="22"/>
          <w:szCs w:val="22"/>
        </w:rPr>
        <w:t xml:space="preserve"> met als belendingen Jenneken dr.v.Dierick Geritss. Dierick minderjarig kind Adriaen Aertss. Claes Aertss., Lijsken weduwe van Jans Huijgen van Berckel, transport aan Dierick Dierickss. van Kessel te Schijndel, gebuurlijke lasten</w:t>
      </w:r>
    </w:p>
    <w:p w14:paraId="5C5A9BB8" w14:textId="77777777" w:rsidR="00AF0FB5" w:rsidRPr="00A82984" w:rsidRDefault="00AF0FB5" w:rsidP="00783DEC">
      <w:pPr>
        <w:rPr>
          <w:rFonts w:ascii="Arial" w:hAnsi="Arial" w:cs="Arial"/>
          <w:sz w:val="22"/>
          <w:szCs w:val="22"/>
        </w:rPr>
      </w:pPr>
    </w:p>
    <w:p w14:paraId="2AE99D33" w14:textId="76615562" w:rsidR="00AF0FB5" w:rsidRPr="004F6F7B" w:rsidRDefault="004F6F7B" w:rsidP="00783DEC">
      <w:pPr>
        <w:rPr>
          <w:rFonts w:ascii="Arial" w:hAnsi="Arial" w:cs="Arial"/>
          <w:b/>
          <w:bCs/>
          <w:sz w:val="22"/>
          <w:szCs w:val="22"/>
        </w:rPr>
      </w:pPr>
      <w:r w:rsidRPr="004F6F7B">
        <w:rPr>
          <w:rFonts w:ascii="Arial" w:hAnsi="Arial" w:cs="Arial"/>
          <w:b/>
          <w:bCs/>
          <w:sz w:val="22"/>
          <w:szCs w:val="22"/>
        </w:rPr>
        <w:t>5357</w:t>
      </w:r>
    </w:p>
    <w:p w14:paraId="49DF7AE4" w14:textId="0B2028AF" w:rsidR="004F6F7B" w:rsidRPr="004F6F7B" w:rsidRDefault="004F6F7B" w:rsidP="00783DEC">
      <w:pPr>
        <w:rPr>
          <w:rFonts w:ascii="Arial" w:hAnsi="Arial" w:cs="Arial"/>
          <w:b/>
          <w:bCs/>
          <w:sz w:val="22"/>
          <w:szCs w:val="22"/>
        </w:rPr>
      </w:pPr>
      <w:r w:rsidRPr="004F6F7B">
        <w:rPr>
          <w:rFonts w:ascii="Arial" w:hAnsi="Arial" w:cs="Arial"/>
          <w:b/>
          <w:bCs/>
          <w:sz w:val="22"/>
          <w:szCs w:val="22"/>
        </w:rPr>
        <w:t>BP 1547 folio 554v juni 1634</w:t>
      </w:r>
    </w:p>
    <w:p w14:paraId="11EE9C79" w14:textId="40ACEEFD" w:rsidR="004F6F7B" w:rsidRDefault="004F6F7B" w:rsidP="00783DEC">
      <w:pPr>
        <w:rPr>
          <w:rFonts w:ascii="Arial" w:hAnsi="Arial" w:cs="Arial"/>
          <w:sz w:val="22"/>
          <w:szCs w:val="22"/>
        </w:rPr>
      </w:pPr>
      <w:r>
        <w:rPr>
          <w:rFonts w:ascii="Arial" w:hAnsi="Arial" w:cs="Arial"/>
          <w:sz w:val="22"/>
          <w:szCs w:val="22"/>
        </w:rPr>
        <w:t xml:space="preserve">Huis en achterhuis de Gelderwche Bloem geheten [’s-Hertogenbosch ???]; Isabella dr.v.w. Goossen Janssoen van Hedickhuijsen over een erfcijns van 14 gl. </w:t>
      </w:r>
    </w:p>
    <w:p w14:paraId="0C3FBE75" w14:textId="77777777" w:rsidR="004F6F7B" w:rsidRDefault="004F6F7B" w:rsidP="00783DEC">
      <w:pPr>
        <w:rPr>
          <w:rFonts w:ascii="Arial" w:hAnsi="Arial" w:cs="Arial"/>
          <w:sz w:val="22"/>
          <w:szCs w:val="22"/>
        </w:rPr>
      </w:pPr>
    </w:p>
    <w:p w14:paraId="637B323F" w14:textId="5DB11DD9" w:rsidR="004F6F7B" w:rsidRPr="00536945" w:rsidRDefault="004F6F7B" w:rsidP="00783DEC">
      <w:pPr>
        <w:rPr>
          <w:rFonts w:ascii="Arial" w:hAnsi="Arial" w:cs="Arial"/>
          <w:b/>
          <w:bCs/>
          <w:sz w:val="22"/>
          <w:szCs w:val="22"/>
        </w:rPr>
      </w:pPr>
      <w:r w:rsidRPr="00536945">
        <w:rPr>
          <w:rFonts w:ascii="Arial" w:hAnsi="Arial" w:cs="Arial"/>
          <w:b/>
          <w:bCs/>
          <w:sz w:val="22"/>
          <w:szCs w:val="22"/>
        </w:rPr>
        <w:t>5358</w:t>
      </w:r>
    </w:p>
    <w:p w14:paraId="30F3CAC5" w14:textId="5A91BA47" w:rsidR="004F6F7B" w:rsidRPr="00536945" w:rsidRDefault="004F6F7B" w:rsidP="00783DEC">
      <w:pPr>
        <w:rPr>
          <w:rFonts w:ascii="Arial" w:hAnsi="Arial" w:cs="Arial"/>
          <w:b/>
          <w:bCs/>
          <w:sz w:val="22"/>
          <w:szCs w:val="22"/>
        </w:rPr>
      </w:pPr>
      <w:r w:rsidRPr="00536945">
        <w:rPr>
          <w:rFonts w:ascii="Arial" w:hAnsi="Arial" w:cs="Arial"/>
          <w:b/>
          <w:bCs/>
          <w:sz w:val="22"/>
          <w:szCs w:val="22"/>
        </w:rPr>
        <w:t>BP 1511 folio 439v juli 1634</w:t>
      </w:r>
    </w:p>
    <w:p w14:paraId="6CA73598" w14:textId="15699DF0" w:rsidR="004F6F7B" w:rsidRDefault="004F6F7B" w:rsidP="00783DEC">
      <w:pPr>
        <w:rPr>
          <w:rFonts w:ascii="Arial" w:hAnsi="Arial" w:cs="Arial"/>
          <w:sz w:val="22"/>
          <w:szCs w:val="22"/>
        </w:rPr>
      </w:pPr>
      <w:r>
        <w:rPr>
          <w:rFonts w:ascii="Arial" w:hAnsi="Arial" w:cs="Arial"/>
          <w:sz w:val="22"/>
          <w:szCs w:val="22"/>
        </w:rPr>
        <w:t>Twee mergens land te Schijndel met als belendingen Willem Willems van Grie</w:t>
      </w:r>
      <w:r w:rsidR="00536945">
        <w:rPr>
          <w:rFonts w:ascii="Arial" w:hAnsi="Arial" w:cs="Arial"/>
          <w:sz w:val="22"/>
          <w:szCs w:val="22"/>
        </w:rPr>
        <w:t>ns</w:t>
      </w:r>
      <w:r>
        <w:rPr>
          <w:rFonts w:ascii="Arial" w:hAnsi="Arial" w:cs="Arial"/>
          <w:sz w:val="22"/>
          <w:szCs w:val="22"/>
        </w:rPr>
        <w:t xml:space="preserve">ven, Marten Peters, idem een hopveltje </w:t>
      </w:r>
      <w:r w:rsidRPr="00536945">
        <w:rPr>
          <w:rFonts w:ascii="Arial" w:hAnsi="Arial" w:cs="Arial"/>
          <w:b/>
          <w:bCs/>
          <w:i/>
          <w:iCs/>
          <w:sz w:val="22"/>
          <w:szCs w:val="22"/>
        </w:rPr>
        <w:t>te Sint-Michielsgestel op Slebeeck</w:t>
      </w:r>
      <w:r>
        <w:rPr>
          <w:rFonts w:ascii="Arial" w:hAnsi="Arial" w:cs="Arial"/>
          <w:sz w:val="22"/>
          <w:szCs w:val="22"/>
        </w:rPr>
        <w:t xml:space="preserve"> met als belendingen de weduwe Pauwels Adriaens, de weduwe van Jonker Coenen, Peter Willemss., Huijbert Adriaen Henricxss., Jacob zn.v.Jacob Diericxss. – in de marge: </w:t>
      </w:r>
      <w:r w:rsidR="00536945">
        <w:rPr>
          <w:rFonts w:ascii="Arial" w:hAnsi="Arial" w:cs="Arial"/>
          <w:sz w:val="22"/>
          <w:szCs w:val="22"/>
        </w:rPr>
        <w:t xml:space="preserve">de </w:t>
      </w:r>
      <w:r w:rsidR="00536945" w:rsidRPr="00536945">
        <w:rPr>
          <w:rFonts w:ascii="Arial" w:hAnsi="Arial" w:cs="Arial"/>
          <w:b/>
          <w:bCs/>
          <w:sz w:val="22"/>
          <w:szCs w:val="22"/>
          <w:u w:val="single"/>
        </w:rPr>
        <w:t xml:space="preserve">Heer Martinus Wilhelmus Kippinx uit ‘sBosch </w:t>
      </w:r>
      <w:r w:rsidR="00536945">
        <w:rPr>
          <w:rFonts w:ascii="Arial" w:hAnsi="Arial" w:cs="Arial"/>
          <w:sz w:val="22"/>
          <w:szCs w:val="22"/>
        </w:rPr>
        <w:t xml:space="preserve">heeft bekend dat Jan Janssen van Overbeek woonachtig te Gemonde onder Schijndel de som van 100 gl. heeft afgelost </w:t>
      </w:r>
    </w:p>
    <w:p w14:paraId="20A6709C" w14:textId="77777777" w:rsidR="00536945" w:rsidRDefault="00536945" w:rsidP="00783DEC">
      <w:pPr>
        <w:rPr>
          <w:rFonts w:ascii="Arial" w:hAnsi="Arial" w:cs="Arial"/>
          <w:sz w:val="22"/>
          <w:szCs w:val="22"/>
        </w:rPr>
      </w:pPr>
    </w:p>
    <w:p w14:paraId="69328D0E" w14:textId="32A92D7F" w:rsidR="00536945" w:rsidRPr="00536945" w:rsidRDefault="00536945" w:rsidP="00783DEC">
      <w:pPr>
        <w:rPr>
          <w:rFonts w:ascii="Arial" w:hAnsi="Arial" w:cs="Arial"/>
          <w:b/>
          <w:bCs/>
          <w:sz w:val="22"/>
          <w:szCs w:val="22"/>
        </w:rPr>
      </w:pPr>
      <w:r w:rsidRPr="00536945">
        <w:rPr>
          <w:rFonts w:ascii="Arial" w:hAnsi="Arial" w:cs="Arial"/>
          <w:b/>
          <w:bCs/>
          <w:sz w:val="22"/>
          <w:szCs w:val="22"/>
        </w:rPr>
        <w:t>5359</w:t>
      </w:r>
    </w:p>
    <w:p w14:paraId="725F8D4C" w14:textId="03644F0D" w:rsidR="00536945" w:rsidRPr="00C31ED3" w:rsidRDefault="00536945" w:rsidP="00783DEC">
      <w:pPr>
        <w:rPr>
          <w:rFonts w:ascii="Arial" w:hAnsi="Arial" w:cs="Arial"/>
          <w:b/>
          <w:bCs/>
          <w:sz w:val="22"/>
          <w:szCs w:val="22"/>
        </w:rPr>
      </w:pPr>
      <w:r w:rsidRPr="00C31ED3">
        <w:rPr>
          <w:rFonts w:ascii="Arial" w:hAnsi="Arial" w:cs="Arial"/>
          <w:b/>
          <w:bCs/>
          <w:sz w:val="22"/>
          <w:szCs w:val="22"/>
        </w:rPr>
        <w:t>BP 1554 folio 169r augustus 1634</w:t>
      </w:r>
    </w:p>
    <w:p w14:paraId="45B2649B" w14:textId="5041B6B3" w:rsidR="00536945" w:rsidRPr="00536945" w:rsidRDefault="00536945" w:rsidP="00783DEC">
      <w:pPr>
        <w:rPr>
          <w:rFonts w:ascii="Arial" w:hAnsi="Arial" w:cs="Arial"/>
          <w:sz w:val="22"/>
          <w:szCs w:val="22"/>
        </w:rPr>
      </w:pPr>
      <w:r w:rsidRPr="00536945">
        <w:rPr>
          <w:rFonts w:ascii="Arial" w:hAnsi="Arial" w:cs="Arial"/>
          <w:sz w:val="22"/>
          <w:szCs w:val="22"/>
        </w:rPr>
        <w:t>Adriaen Handrick Antoniss. uit V</w:t>
      </w:r>
      <w:r>
        <w:rPr>
          <w:rFonts w:ascii="Arial" w:hAnsi="Arial" w:cs="Arial"/>
          <w:sz w:val="22"/>
          <w:szCs w:val="22"/>
        </w:rPr>
        <w:t xml:space="preserve">eghel, </w:t>
      </w:r>
      <w:r w:rsidRPr="00536945">
        <w:rPr>
          <w:rFonts w:ascii="Arial" w:hAnsi="Arial" w:cs="Arial"/>
          <w:b/>
          <w:bCs/>
          <w:sz w:val="22"/>
          <w:szCs w:val="22"/>
          <w:u w:val="single"/>
        </w:rPr>
        <w:t>Mr. Rogier van Grinsven</w:t>
      </w:r>
      <w:r>
        <w:rPr>
          <w:rFonts w:ascii="Arial" w:hAnsi="Arial" w:cs="Arial"/>
          <w:sz w:val="22"/>
          <w:szCs w:val="22"/>
        </w:rPr>
        <w:t xml:space="preserve">, een beemd genaamd </w:t>
      </w:r>
      <w:r w:rsidRPr="00536945">
        <w:rPr>
          <w:rFonts w:ascii="Arial" w:hAnsi="Arial" w:cs="Arial"/>
          <w:b/>
          <w:bCs/>
          <w:sz w:val="22"/>
          <w:szCs w:val="22"/>
          <w:u w:val="single"/>
        </w:rPr>
        <w:t>den Weijhoevel 5 morgens onder Schijndel en Veghel</w:t>
      </w:r>
      <w:r>
        <w:rPr>
          <w:rFonts w:ascii="Arial" w:hAnsi="Arial" w:cs="Arial"/>
          <w:sz w:val="22"/>
          <w:szCs w:val="22"/>
        </w:rPr>
        <w:t xml:space="preserve"> – Adriaen Handrick Antoniss. met een transport aan Mr. Rogier van Grinsven </w:t>
      </w:r>
    </w:p>
    <w:p w14:paraId="4CB2D18A" w14:textId="05E7DBD8" w:rsidR="00A52376" w:rsidRPr="00536945" w:rsidRDefault="00AF0FB5" w:rsidP="00783DEC">
      <w:pPr>
        <w:rPr>
          <w:rFonts w:ascii="Arial" w:hAnsi="Arial" w:cs="Arial"/>
          <w:sz w:val="22"/>
          <w:szCs w:val="22"/>
        </w:rPr>
      </w:pPr>
      <w:r w:rsidRPr="00536945">
        <w:rPr>
          <w:rFonts w:ascii="Arial" w:hAnsi="Arial" w:cs="Arial"/>
          <w:sz w:val="22"/>
          <w:szCs w:val="22"/>
        </w:rPr>
        <w:t xml:space="preserve"> </w:t>
      </w:r>
    </w:p>
    <w:p w14:paraId="11A0317F" w14:textId="28688C22" w:rsidR="000C24F0" w:rsidRPr="00333887" w:rsidRDefault="00536945" w:rsidP="00783DEC">
      <w:pPr>
        <w:rPr>
          <w:rFonts w:ascii="Arial" w:hAnsi="Arial" w:cs="Arial"/>
          <w:b/>
          <w:bCs/>
          <w:sz w:val="22"/>
          <w:szCs w:val="22"/>
        </w:rPr>
      </w:pPr>
      <w:r w:rsidRPr="00333887">
        <w:rPr>
          <w:rFonts w:ascii="Arial" w:hAnsi="Arial" w:cs="Arial"/>
          <w:b/>
          <w:bCs/>
          <w:sz w:val="22"/>
          <w:szCs w:val="22"/>
        </w:rPr>
        <w:t>5360</w:t>
      </w:r>
    </w:p>
    <w:p w14:paraId="73DDCEAC" w14:textId="168A08DB" w:rsidR="00536945" w:rsidRPr="00333887" w:rsidRDefault="00536945" w:rsidP="00783DEC">
      <w:pPr>
        <w:rPr>
          <w:rFonts w:ascii="Arial" w:hAnsi="Arial" w:cs="Arial"/>
          <w:b/>
          <w:bCs/>
          <w:sz w:val="22"/>
          <w:szCs w:val="22"/>
        </w:rPr>
      </w:pPr>
      <w:r w:rsidRPr="00333887">
        <w:rPr>
          <w:rFonts w:ascii="Arial" w:hAnsi="Arial" w:cs="Arial"/>
          <w:b/>
          <w:bCs/>
          <w:sz w:val="22"/>
          <w:szCs w:val="22"/>
        </w:rPr>
        <w:t>BP 1511 folio 452r augustus 1634</w:t>
      </w:r>
    </w:p>
    <w:p w14:paraId="50166A01" w14:textId="41195CFA" w:rsidR="00536945" w:rsidRDefault="00536945" w:rsidP="00783DEC">
      <w:pPr>
        <w:rPr>
          <w:rFonts w:ascii="Arial" w:hAnsi="Arial" w:cs="Arial"/>
          <w:sz w:val="22"/>
          <w:szCs w:val="22"/>
        </w:rPr>
      </w:pPr>
      <w:r>
        <w:rPr>
          <w:rFonts w:ascii="Arial" w:hAnsi="Arial" w:cs="Arial"/>
          <w:sz w:val="22"/>
          <w:szCs w:val="22"/>
        </w:rPr>
        <w:t xml:space="preserve">Helwich Lodowijck eertijds </w:t>
      </w:r>
      <w:r w:rsidRPr="00333887">
        <w:rPr>
          <w:rFonts w:ascii="Arial" w:hAnsi="Arial" w:cs="Arial"/>
          <w:b/>
          <w:bCs/>
          <w:sz w:val="22"/>
          <w:szCs w:val="22"/>
          <w:u w:val="single"/>
        </w:rPr>
        <w:t>luitenant onder de Graaf van Waldeck</w:t>
      </w:r>
      <w:r>
        <w:rPr>
          <w:rFonts w:ascii="Arial" w:hAnsi="Arial" w:cs="Arial"/>
          <w:sz w:val="22"/>
          <w:szCs w:val="22"/>
        </w:rPr>
        <w:t xml:space="preserve"> </w:t>
      </w:r>
      <w:r w:rsidR="00333887">
        <w:rPr>
          <w:rFonts w:ascii="Arial" w:hAnsi="Arial" w:cs="Arial"/>
          <w:sz w:val="22"/>
          <w:szCs w:val="22"/>
        </w:rPr>
        <w:t xml:space="preserve">– Henrick zn.v.w. Gerardt Martens uit Gemonde onder Schijndel met een verkoop aan Sr. Gerard Wouters van Nuys </w:t>
      </w:r>
      <w:r w:rsidR="00333887" w:rsidRPr="00333887">
        <w:rPr>
          <w:rFonts w:ascii="Arial" w:hAnsi="Arial" w:cs="Arial"/>
          <w:b/>
          <w:bCs/>
          <w:sz w:val="22"/>
          <w:szCs w:val="22"/>
          <w:u w:val="single"/>
        </w:rPr>
        <w:t>maior van Sint Antonis</w:t>
      </w:r>
      <w:r w:rsidR="00333887">
        <w:rPr>
          <w:rFonts w:ascii="Arial" w:hAnsi="Arial" w:cs="Arial"/>
          <w:sz w:val="22"/>
          <w:szCs w:val="22"/>
        </w:rPr>
        <w:t xml:space="preserve"> die een cijns heeft afgelost op 26 maart 1644 ondertekend door Van Kessel</w:t>
      </w:r>
    </w:p>
    <w:p w14:paraId="6D115D5A" w14:textId="77777777" w:rsidR="00333887" w:rsidRDefault="00333887" w:rsidP="00783DEC">
      <w:pPr>
        <w:rPr>
          <w:rFonts w:ascii="Arial" w:hAnsi="Arial" w:cs="Arial"/>
          <w:sz w:val="22"/>
          <w:szCs w:val="22"/>
        </w:rPr>
      </w:pPr>
    </w:p>
    <w:p w14:paraId="34DE2FCA" w14:textId="06785151" w:rsidR="00333887" w:rsidRPr="00333887" w:rsidRDefault="00333887" w:rsidP="00783DEC">
      <w:pPr>
        <w:rPr>
          <w:rFonts w:ascii="Arial" w:hAnsi="Arial" w:cs="Arial"/>
          <w:b/>
          <w:bCs/>
          <w:sz w:val="22"/>
          <w:szCs w:val="22"/>
        </w:rPr>
      </w:pPr>
      <w:r w:rsidRPr="00333887">
        <w:rPr>
          <w:rFonts w:ascii="Arial" w:hAnsi="Arial" w:cs="Arial"/>
          <w:b/>
          <w:bCs/>
          <w:sz w:val="22"/>
          <w:szCs w:val="22"/>
        </w:rPr>
        <w:t>5361</w:t>
      </w:r>
    </w:p>
    <w:p w14:paraId="79EA6A56" w14:textId="24D356DB" w:rsidR="00333887" w:rsidRPr="00333887" w:rsidRDefault="00333887" w:rsidP="00783DEC">
      <w:pPr>
        <w:rPr>
          <w:rFonts w:ascii="Arial" w:hAnsi="Arial" w:cs="Arial"/>
          <w:b/>
          <w:bCs/>
          <w:sz w:val="22"/>
          <w:szCs w:val="22"/>
        </w:rPr>
      </w:pPr>
      <w:r w:rsidRPr="00333887">
        <w:rPr>
          <w:rFonts w:ascii="Arial" w:hAnsi="Arial" w:cs="Arial"/>
          <w:b/>
          <w:bCs/>
          <w:sz w:val="22"/>
          <w:szCs w:val="22"/>
        </w:rPr>
        <w:t>BP 1512 folio 50r november 1634</w:t>
      </w:r>
    </w:p>
    <w:p w14:paraId="57CD55EA" w14:textId="396DEF2F" w:rsidR="00333887" w:rsidRPr="00333887" w:rsidRDefault="00333887" w:rsidP="00783DEC">
      <w:pPr>
        <w:rPr>
          <w:rFonts w:ascii="Arial" w:hAnsi="Arial" w:cs="Arial"/>
          <w:b/>
          <w:bCs/>
          <w:sz w:val="22"/>
          <w:szCs w:val="22"/>
          <w:u w:val="single"/>
        </w:rPr>
      </w:pPr>
      <w:r w:rsidRPr="00333887">
        <w:rPr>
          <w:rFonts w:ascii="Arial" w:hAnsi="Arial" w:cs="Arial"/>
          <w:b/>
          <w:bCs/>
          <w:i/>
          <w:iCs/>
          <w:sz w:val="22"/>
          <w:szCs w:val="22"/>
        </w:rPr>
        <w:t>Huis het Swart Lam op de hoek van de Schilderstraat te ‘sBosch</w:t>
      </w:r>
      <w:r>
        <w:rPr>
          <w:rFonts w:ascii="Arial" w:hAnsi="Arial" w:cs="Arial"/>
          <w:sz w:val="22"/>
          <w:szCs w:val="22"/>
        </w:rPr>
        <w:t xml:space="preserve">; </w:t>
      </w:r>
      <w:r w:rsidRPr="00333887">
        <w:rPr>
          <w:rFonts w:ascii="Arial" w:hAnsi="Arial" w:cs="Arial"/>
          <w:b/>
          <w:bCs/>
          <w:sz w:val="22"/>
          <w:szCs w:val="22"/>
          <w:u w:val="single"/>
        </w:rPr>
        <w:t>eerwaarde heer en mr. Franch</w:t>
      </w:r>
      <w:r w:rsidR="00A85410">
        <w:rPr>
          <w:rFonts w:ascii="Arial" w:hAnsi="Arial" w:cs="Arial"/>
          <w:b/>
          <w:bCs/>
          <w:sz w:val="22"/>
          <w:szCs w:val="22"/>
          <w:u w:val="single"/>
        </w:rPr>
        <w:t>o</w:t>
      </w:r>
      <w:r w:rsidRPr="00333887">
        <w:rPr>
          <w:rFonts w:ascii="Arial" w:hAnsi="Arial" w:cs="Arial"/>
          <w:b/>
          <w:bCs/>
          <w:sz w:val="22"/>
          <w:szCs w:val="22"/>
          <w:u w:val="single"/>
        </w:rPr>
        <w:t xml:space="preserve">jjs van Gestel licenciaat in de rechten  en aartsdiaken van het bisdom van ’s-Hertogenbosch </w:t>
      </w:r>
    </w:p>
    <w:p w14:paraId="09F526DA" w14:textId="77777777" w:rsidR="00333887" w:rsidRDefault="00333887" w:rsidP="00783DEC">
      <w:pPr>
        <w:rPr>
          <w:rFonts w:ascii="Arial" w:hAnsi="Arial" w:cs="Arial"/>
          <w:sz w:val="22"/>
          <w:szCs w:val="22"/>
        </w:rPr>
      </w:pPr>
    </w:p>
    <w:p w14:paraId="5DC2C3CE" w14:textId="0A460090" w:rsidR="00333887" w:rsidRPr="00C83AED" w:rsidRDefault="00333887" w:rsidP="00783DEC">
      <w:pPr>
        <w:rPr>
          <w:rFonts w:ascii="Arial" w:hAnsi="Arial" w:cs="Arial"/>
          <w:b/>
          <w:bCs/>
          <w:sz w:val="22"/>
          <w:szCs w:val="22"/>
        </w:rPr>
      </w:pPr>
      <w:r w:rsidRPr="00C83AED">
        <w:rPr>
          <w:rFonts w:ascii="Arial" w:hAnsi="Arial" w:cs="Arial"/>
          <w:b/>
          <w:bCs/>
          <w:sz w:val="22"/>
          <w:szCs w:val="22"/>
        </w:rPr>
        <w:t>5362</w:t>
      </w:r>
    </w:p>
    <w:p w14:paraId="4DB42FD2" w14:textId="3A54CB4E" w:rsidR="00333887" w:rsidRPr="00C83AED" w:rsidRDefault="00333887" w:rsidP="00783DEC">
      <w:pPr>
        <w:rPr>
          <w:rFonts w:ascii="Arial" w:hAnsi="Arial" w:cs="Arial"/>
          <w:b/>
          <w:bCs/>
          <w:sz w:val="22"/>
          <w:szCs w:val="22"/>
        </w:rPr>
      </w:pPr>
      <w:r w:rsidRPr="00C83AED">
        <w:rPr>
          <w:rFonts w:ascii="Arial" w:hAnsi="Arial" w:cs="Arial"/>
          <w:b/>
          <w:bCs/>
          <w:sz w:val="22"/>
          <w:szCs w:val="22"/>
        </w:rPr>
        <w:t xml:space="preserve">BP </w:t>
      </w:r>
      <w:r w:rsidR="00A85410" w:rsidRPr="00C83AED">
        <w:rPr>
          <w:rFonts w:ascii="Arial" w:hAnsi="Arial" w:cs="Arial"/>
          <w:b/>
          <w:bCs/>
          <w:sz w:val="22"/>
          <w:szCs w:val="22"/>
        </w:rPr>
        <w:t xml:space="preserve">1545 folio 382v </w:t>
      </w:r>
      <w:r w:rsidR="00C83AED" w:rsidRPr="00C83AED">
        <w:rPr>
          <w:rFonts w:ascii="Arial" w:hAnsi="Arial" w:cs="Arial"/>
          <w:b/>
          <w:bCs/>
          <w:sz w:val="22"/>
          <w:szCs w:val="22"/>
        </w:rPr>
        <w:t xml:space="preserve">21 </w:t>
      </w:r>
      <w:r w:rsidR="00A85410" w:rsidRPr="00C83AED">
        <w:rPr>
          <w:rFonts w:ascii="Arial" w:hAnsi="Arial" w:cs="Arial"/>
          <w:b/>
          <w:bCs/>
          <w:sz w:val="22"/>
          <w:szCs w:val="22"/>
        </w:rPr>
        <w:t>december 1634</w:t>
      </w:r>
    </w:p>
    <w:p w14:paraId="15C57F07" w14:textId="245F0C22" w:rsidR="00A85410" w:rsidRDefault="00A85410" w:rsidP="00783DEC">
      <w:pPr>
        <w:rPr>
          <w:rFonts w:ascii="Arial" w:hAnsi="Arial" w:cs="Arial"/>
          <w:sz w:val="22"/>
          <w:szCs w:val="22"/>
        </w:rPr>
      </w:pPr>
      <w:r>
        <w:rPr>
          <w:rFonts w:ascii="Arial" w:hAnsi="Arial" w:cs="Arial"/>
          <w:sz w:val="22"/>
          <w:szCs w:val="22"/>
        </w:rPr>
        <w:t xml:space="preserve">Otto Bolcx zn.v.w. Jan Bolcx </w:t>
      </w:r>
      <w:r w:rsidRPr="00C83AED">
        <w:rPr>
          <w:rFonts w:ascii="Arial" w:hAnsi="Arial" w:cs="Arial"/>
          <w:b/>
          <w:bCs/>
          <w:sz w:val="22"/>
          <w:szCs w:val="22"/>
          <w:u w:val="single"/>
        </w:rPr>
        <w:t>gewantsnijder</w:t>
      </w:r>
      <w:r>
        <w:rPr>
          <w:rFonts w:ascii="Arial" w:hAnsi="Arial" w:cs="Arial"/>
          <w:sz w:val="22"/>
          <w:szCs w:val="22"/>
        </w:rPr>
        <w:t xml:space="preserve">, brieven met het groot zegel van de stad ’s-Hertogenbosch dd. 3.2.1492, erfgenamen van wijlen </w:t>
      </w:r>
      <w:r w:rsidRPr="00C83AED">
        <w:rPr>
          <w:rFonts w:ascii="Arial" w:hAnsi="Arial" w:cs="Arial"/>
          <w:b/>
          <w:bCs/>
          <w:sz w:val="22"/>
          <w:szCs w:val="22"/>
          <w:u w:val="single"/>
        </w:rPr>
        <w:t>Mr. Wouters van Achelen</w:t>
      </w:r>
      <w:r>
        <w:rPr>
          <w:rFonts w:ascii="Arial" w:hAnsi="Arial" w:cs="Arial"/>
          <w:sz w:val="22"/>
          <w:szCs w:val="22"/>
        </w:rPr>
        <w:t xml:space="preserve"> met vonnis van de Raad van Brabant dd. 11 juli 1592, Dierick Aerts, Elisabeth weduwe van wijlen Lambrecht van Achelen t.b.v. Dierick van Achelen haar zoon, transport aan Mathijs van den Acker; een cijns van 4 gl. te betalen op de feestdag van Allerheiligen [1 november] uit huis hof erf der erfgenamen van Heylken Henricx Peeters dochter genoemd </w:t>
      </w:r>
      <w:r w:rsidRPr="00C83AED">
        <w:rPr>
          <w:rFonts w:ascii="Arial" w:hAnsi="Arial" w:cs="Arial"/>
          <w:b/>
          <w:bCs/>
          <w:sz w:val="22"/>
          <w:szCs w:val="22"/>
          <w:u w:val="single"/>
        </w:rPr>
        <w:t>den Bogaert te Schijndel aen d’Elschot</w:t>
      </w:r>
      <w:r>
        <w:rPr>
          <w:rFonts w:ascii="Arial" w:hAnsi="Arial" w:cs="Arial"/>
          <w:sz w:val="22"/>
          <w:szCs w:val="22"/>
        </w:rPr>
        <w:t xml:space="preserve"> </w:t>
      </w:r>
      <w:r w:rsidR="00C83AED">
        <w:rPr>
          <w:rFonts w:ascii="Arial" w:hAnsi="Arial" w:cs="Arial"/>
          <w:sz w:val="22"/>
          <w:szCs w:val="22"/>
        </w:rPr>
        <w:t xml:space="preserve">welke cijns nu wordt vergolden door Berber weduwe van wijlen Jans Andriessen – in de marge: </w:t>
      </w:r>
      <w:r w:rsidR="00C83AED" w:rsidRPr="00C83AED">
        <w:rPr>
          <w:rFonts w:ascii="Arial" w:hAnsi="Arial" w:cs="Arial"/>
          <w:b/>
          <w:bCs/>
          <w:sz w:val="22"/>
          <w:szCs w:val="22"/>
          <w:u w:val="single"/>
        </w:rPr>
        <w:t>Mr. Robbert Pottel</w:t>
      </w:r>
      <w:r w:rsidR="00C83AED">
        <w:rPr>
          <w:rFonts w:ascii="Arial" w:hAnsi="Arial" w:cs="Arial"/>
          <w:sz w:val="22"/>
          <w:szCs w:val="22"/>
        </w:rPr>
        <w:t xml:space="preserve"> (?) en zijn vrouw Agnees, overdracht aan Mathijs van den Ancker </w:t>
      </w:r>
      <w:r w:rsidR="00C83AED" w:rsidRPr="00C83AED">
        <w:rPr>
          <w:rFonts w:ascii="Arial" w:hAnsi="Arial" w:cs="Arial"/>
          <w:b/>
          <w:bCs/>
          <w:sz w:val="22"/>
          <w:szCs w:val="22"/>
          <w:u w:val="single"/>
        </w:rPr>
        <w:t>griffier en secretaris te ‘sBosch</w:t>
      </w:r>
      <w:r w:rsidR="00C83AED">
        <w:rPr>
          <w:rFonts w:ascii="Arial" w:hAnsi="Arial" w:cs="Arial"/>
          <w:sz w:val="22"/>
          <w:szCs w:val="22"/>
        </w:rPr>
        <w:t xml:space="preserve">, kwitantie van Hester van den Ancker </w:t>
      </w:r>
    </w:p>
    <w:p w14:paraId="21B7A567" w14:textId="77777777" w:rsidR="00C83AED" w:rsidRDefault="00C83AED" w:rsidP="00783DEC">
      <w:pPr>
        <w:rPr>
          <w:rFonts w:ascii="Arial" w:hAnsi="Arial" w:cs="Arial"/>
          <w:sz w:val="22"/>
          <w:szCs w:val="22"/>
        </w:rPr>
      </w:pPr>
    </w:p>
    <w:p w14:paraId="4BB41B82" w14:textId="1B048EA0" w:rsidR="00C83AED" w:rsidRPr="00A2531F" w:rsidRDefault="00C83AED" w:rsidP="00783DEC">
      <w:pPr>
        <w:rPr>
          <w:rFonts w:ascii="Arial" w:hAnsi="Arial" w:cs="Arial"/>
          <w:b/>
          <w:bCs/>
          <w:sz w:val="22"/>
          <w:szCs w:val="22"/>
        </w:rPr>
      </w:pPr>
      <w:r w:rsidRPr="00A2531F">
        <w:rPr>
          <w:rFonts w:ascii="Arial" w:hAnsi="Arial" w:cs="Arial"/>
          <w:b/>
          <w:bCs/>
          <w:sz w:val="22"/>
          <w:szCs w:val="22"/>
        </w:rPr>
        <w:t>5363</w:t>
      </w:r>
    </w:p>
    <w:p w14:paraId="5A7B0C86" w14:textId="77777777" w:rsidR="00A2531F" w:rsidRPr="00A2531F" w:rsidRDefault="00C83AED" w:rsidP="00783DEC">
      <w:pPr>
        <w:rPr>
          <w:rFonts w:ascii="Arial" w:hAnsi="Arial" w:cs="Arial"/>
          <w:b/>
          <w:bCs/>
          <w:sz w:val="22"/>
          <w:szCs w:val="22"/>
        </w:rPr>
      </w:pPr>
      <w:r w:rsidRPr="00A2531F">
        <w:rPr>
          <w:rFonts w:ascii="Arial" w:hAnsi="Arial" w:cs="Arial"/>
          <w:b/>
          <w:bCs/>
          <w:sz w:val="22"/>
          <w:szCs w:val="22"/>
        </w:rPr>
        <w:lastRenderedPageBreak/>
        <w:t>BP</w:t>
      </w:r>
      <w:r w:rsidR="002E3B9A" w:rsidRPr="00A2531F">
        <w:rPr>
          <w:rFonts w:ascii="Arial" w:hAnsi="Arial" w:cs="Arial"/>
          <w:b/>
          <w:bCs/>
          <w:sz w:val="22"/>
          <w:szCs w:val="22"/>
        </w:rPr>
        <w:t xml:space="preserve"> </w:t>
      </w:r>
      <w:r w:rsidR="00A2531F" w:rsidRPr="00A2531F">
        <w:rPr>
          <w:rFonts w:ascii="Arial" w:hAnsi="Arial" w:cs="Arial"/>
          <w:b/>
          <w:bCs/>
          <w:sz w:val="22"/>
          <w:szCs w:val="22"/>
        </w:rPr>
        <w:t>1548 folio 79r december 1634</w:t>
      </w:r>
    </w:p>
    <w:p w14:paraId="72095486" w14:textId="2FBC082C" w:rsidR="00C83AED" w:rsidRPr="00A2531F" w:rsidRDefault="00A2531F" w:rsidP="00783DEC">
      <w:pPr>
        <w:rPr>
          <w:rFonts w:ascii="Arial" w:hAnsi="Arial" w:cs="Arial"/>
          <w:b/>
          <w:bCs/>
          <w:sz w:val="22"/>
          <w:szCs w:val="22"/>
          <w:u w:val="single"/>
        </w:rPr>
      </w:pPr>
      <w:r w:rsidRPr="00A2531F">
        <w:rPr>
          <w:rFonts w:ascii="Arial" w:hAnsi="Arial" w:cs="Arial"/>
          <w:b/>
          <w:bCs/>
          <w:i/>
          <w:iCs/>
          <w:sz w:val="22"/>
          <w:szCs w:val="22"/>
        </w:rPr>
        <w:t>Hinthamerstraat te ‘sBosch tot de barakken aldaar</w:t>
      </w:r>
      <w:r>
        <w:rPr>
          <w:rFonts w:ascii="Arial" w:hAnsi="Arial" w:cs="Arial"/>
          <w:sz w:val="22"/>
          <w:szCs w:val="22"/>
        </w:rPr>
        <w:t xml:space="preserve">, een cijns van 7 st. aan het </w:t>
      </w:r>
      <w:r w:rsidRPr="00A2531F">
        <w:rPr>
          <w:rFonts w:ascii="Arial" w:hAnsi="Arial" w:cs="Arial"/>
          <w:b/>
          <w:bCs/>
          <w:i/>
          <w:iCs/>
          <w:sz w:val="22"/>
          <w:szCs w:val="22"/>
        </w:rPr>
        <w:t>Anthonisgasthuis</w:t>
      </w:r>
      <w:r>
        <w:rPr>
          <w:rFonts w:ascii="Arial" w:hAnsi="Arial" w:cs="Arial"/>
          <w:sz w:val="22"/>
          <w:szCs w:val="22"/>
        </w:rPr>
        <w:t xml:space="preserve">; Heijlken dr.v.w. Boudewijn van der Santvoort weduwe van Philips Henricxss. van de Vorst [dubieus] </w:t>
      </w:r>
      <w:r w:rsidRPr="00A2531F">
        <w:rPr>
          <w:rFonts w:ascii="Arial" w:hAnsi="Arial" w:cs="Arial"/>
          <w:b/>
          <w:bCs/>
          <w:sz w:val="22"/>
          <w:szCs w:val="22"/>
          <w:u w:val="single"/>
        </w:rPr>
        <w:t xml:space="preserve">cremer </w:t>
      </w:r>
    </w:p>
    <w:p w14:paraId="26A3D617" w14:textId="77777777" w:rsidR="00A2531F" w:rsidRDefault="00A2531F" w:rsidP="00783DEC">
      <w:pPr>
        <w:rPr>
          <w:rFonts w:ascii="Arial" w:hAnsi="Arial" w:cs="Arial"/>
          <w:sz w:val="22"/>
          <w:szCs w:val="22"/>
        </w:rPr>
      </w:pPr>
    </w:p>
    <w:p w14:paraId="4D70B9CC" w14:textId="1120AB7C" w:rsidR="00A2531F" w:rsidRPr="00A2531F" w:rsidRDefault="00A2531F" w:rsidP="00783DEC">
      <w:pPr>
        <w:rPr>
          <w:rFonts w:ascii="Arial" w:hAnsi="Arial" w:cs="Arial"/>
          <w:b/>
          <w:bCs/>
          <w:sz w:val="22"/>
          <w:szCs w:val="22"/>
        </w:rPr>
      </w:pPr>
      <w:r w:rsidRPr="00A2531F">
        <w:rPr>
          <w:rFonts w:ascii="Arial" w:hAnsi="Arial" w:cs="Arial"/>
          <w:b/>
          <w:bCs/>
          <w:sz w:val="22"/>
          <w:szCs w:val="22"/>
        </w:rPr>
        <w:t>5364</w:t>
      </w:r>
    </w:p>
    <w:p w14:paraId="41246511" w14:textId="0729D9C3" w:rsidR="00A2531F" w:rsidRPr="00A2531F" w:rsidRDefault="00A2531F" w:rsidP="00783DEC">
      <w:pPr>
        <w:rPr>
          <w:rFonts w:ascii="Arial" w:hAnsi="Arial" w:cs="Arial"/>
          <w:b/>
          <w:bCs/>
          <w:sz w:val="22"/>
          <w:szCs w:val="22"/>
        </w:rPr>
      </w:pPr>
      <w:r w:rsidRPr="00A2531F">
        <w:rPr>
          <w:rFonts w:ascii="Arial" w:hAnsi="Arial" w:cs="Arial"/>
          <w:b/>
          <w:bCs/>
          <w:sz w:val="22"/>
          <w:szCs w:val="22"/>
        </w:rPr>
        <w:t>BP 1512 folio 83v februari 1635</w:t>
      </w:r>
    </w:p>
    <w:p w14:paraId="17C822D0" w14:textId="5BE4B331" w:rsidR="00A2531F" w:rsidRDefault="00A2531F" w:rsidP="00783DEC">
      <w:pPr>
        <w:rPr>
          <w:rFonts w:ascii="Arial" w:hAnsi="Arial" w:cs="Arial"/>
          <w:sz w:val="22"/>
          <w:szCs w:val="22"/>
        </w:rPr>
      </w:pPr>
      <w:r w:rsidRPr="00A2531F">
        <w:rPr>
          <w:rFonts w:ascii="Arial" w:hAnsi="Arial" w:cs="Arial"/>
          <w:sz w:val="22"/>
          <w:szCs w:val="22"/>
        </w:rPr>
        <w:t>Aelbert zn.v.w. Jan Aelb</w:t>
      </w:r>
      <w:r>
        <w:rPr>
          <w:rFonts w:ascii="Arial" w:hAnsi="Arial" w:cs="Arial"/>
          <w:sz w:val="22"/>
          <w:szCs w:val="22"/>
        </w:rPr>
        <w:t>erts van den Dungen man van Goyartken dr.v.w. Henrick Goyarts van der Donck over een houtveld van 2 lopensen te Schijndel</w:t>
      </w:r>
    </w:p>
    <w:p w14:paraId="7F026005" w14:textId="77777777" w:rsidR="00A2531F" w:rsidRDefault="00A2531F" w:rsidP="00783DEC">
      <w:pPr>
        <w:rPr>
          <w:rFonts w:ascii="Arial" w:hAnsi="Arial" w:cs="Arial"/>
          <w:sz w:val="22"/>
          <w:szCs w:val="22"/>
        </w:rPr>
      </w:pPr>
    </w:p>
    <w:p w14:paraId="11A044B5" w14:textId="2B3DEEDA" w:rsidR="00A2531F" w:rsidRPr="006C7E9C" w:rsidRDefault="00A2531F" w:rsidP="00783DEC">
      <w:pPr>
        <w:rPr>
          <w:rFonts w:ascii="Arial" w:hAnsi="Arial" w:cs="Arial"/>
          <w:b/>
          <w:bCs/>
          <w:sz w:val="22"/>
          <w:szCs w:val="22"/>
        </w:rPr>
      </w:pPr>
      <w:r w:rsidRPr="006C7E9C">
        <w:rPr>
          <w:rFonts w:ascii="Arial" w:hAnsi="Arial" w:cs="Arial"/>
          <w:b/>
          <w:bCs/>
          <w:sz w:val="22"/>
          <w:szCs w:val="22"/>
        </w:rPr>
        <w:t>5365</w:t>
      </w:r>
    </w:p>
    <w:p w14:paraId="77588038" w14:textId="2DA9443D" w:rsidR="00A2531F" w:rsidRPr="006C7E9C" w:rsidRDefault="00A2531F" w:rsidP="00783DEC">
      <w:pPr>
        <w:rPr>
          <w:rFonts w:ascii="Arial" w:hAnsi="Arial" w:cs="Arial"/>
          <w:b/>
          <w:bCs/>
          <w:sz w:val="22"/>
          <w:szCs w:val="22"/>
        </w:rPr>
      </w:pPr>
      <w:r w:rsidRPr="006C7E9C">
        <w:rPr>
          <w:rFonts w:ascii="Arial" w:hAnsi="Arial" w:cs="Arial"/>
          <w:b/>
          <w:bCs/>
          <w:sz w:val="22"/>
          <w:szCs w:val="22"/>
        </w:rPr>
        <w:t>BP 1512 folio 86r februari 1635</w:t>
      </w:r>
    </w:p>
    <w:p w14:paraId="3E3830F4" w14:textId="548DCA04" w:rsidR="00A2531F" w:rsidRDefault="00A2531F" w:rsidP="00783DEC">
      <w:pPr>
        <w:rPr>
          <w:rFonts w:ascii="Arial" w:hAnsi="Arial" w:cs="Arial"/>
          <w:sz w:val="22"/>
          <w:szCs w:val="22"/>
        </w:rPr>
      </w:pPr>
      <w:r>
        <w:rPr>
          <w:rFonts w:ascii="Arial" w:hAnsi="Arial" w:cs="Arial"/>
          <w:sz w:val="22"/>
          <w:szCs w:val="22"/>
        </w:rPr>
        <w:t xml:space="preserve">Goijaert zn.v.w. </w:t>
      </w:r>
      <w:r w:rsidR="006C7E9C">
        <w:rPr>
          <w:rFonts w:ascii="Arial" w:hAnsi="Arial" w:cs="Arial"/>
          <w:sz w:val="22"/>
          <w:szCs w:val="22"/>
        </w:rPr>
        <w:t xml:space="preserve">Huijbert Seijssmakers [dubieus] over een streep land met heggen en houtwassen </w:t>
      </w:r>
      <w:r w:rsidR="006C7E9C" w:rsidRPr="006C7E9C">
        <w:rPr>
          <w:rFonts w:ascii="Arial" w:hAnsi="Arial" w:cs="Arial"/>
          <w:b/>
          <w:bCs/>
          <w:sz w:val="22"/>
          <w:szCs w:val="22"/>
          <w:u w:val="single"/>
        </w:rPr>
        <w:t>aent Oetelaer</w:t>
      </w:r>
      <w:r w:rsidR="006C7E9C">
        <w:rPr>
          <w:rFonts w:ascii="Arial" w:hAnsi="Arial" w:cs="Arial"/>
          <w:sz w:val="22"/>
          <w:szCs w:val="22"/>
        </w:rPr>
        <w:t xml:space="preserve"> en het hek bij die streep land en 4 lopensen land </w:t>
      </w:r>
    </w:p>
    <w:p w14:paraId="371AABF1" w14:textId="77777777" w:rsidR="006C7E9C" w:rsidRDefault="006C7E9C" w:rsidP="00783DEC">
      <w:pPr>
        <w:rPr>
          <w:rFonts w:ascii="Arial" w:hAnsi="Arial" w:cs="Arial"/>
          <w:sz w:val="22"/>
          <w:szCs w:val="22"/>
        </w:rPr>
      </w:pPr>
    </w:p>
    <w:p w14:paraId="477FE5DD" w14:textId="5CFCDA4B" w:rsidR="006C7E9C" w:rsidRPr="006C7E9C" w:rsidRDefault="006C7E9C" w:rsidP="00783DEC">
      <w:pPr>
        <w:rPr>
          <w:rFonts w:ascii="Arial" w:hAnsi="Arial" w:cs="Arial"/>
          <w:b/>
          <w:bCs/>
          <w:sz w:val="22"/>
          <w:szCs w:val="22"/>
        </w:rPr>
      </w:pPr>
      <w:r w:rsidRPr="006C7E9C">
        <w:rPr>
          <w:rFonts w:ascii="Arial" w:hAnsi="Arial" w:cs="Arial"/>
          <w:b/>
          <w:bCs/>
          <w:sz w:val="22"/>
          <w:szCs w:val="22"/>
        </w:rPr>
        <w:t>5366</w:t>
      </w:r>
    </w:p>
    <w:p w14:paraId="5E1AC6FD" w14:textId="33A957B0" w:rsidR="006C7E9C" w:rsidRPr="006C7E9C" w:rsidRDefault="006C7E9C" w:rsidP="00783DEC">
      <w:pPr>
        <w:rPr>
          <w:rFonts w:ascii="Arial" w:hAnsi="Arial" w:cs="Arial"/>
          <w:b/>
          <w:bCs/>
          <w:sz w:val="22"/>
          <w:szCs w:val="22"/>
        </w:rPr>
      </w:pPr>
      <w:r w:rsidRPr="006C7E9C">
        <w:rPr>
          <w:rFonts w:ascii="Arial" w:hAnsi="Arial" w:cs="Arial"/>
          <w:b/>
          <w:bCs/>
          <w:sz w:val="22"/>
          <w:szCs w:val="22"/>
        </w:rPr>
        <w:t>BP 1554 folio 301r februari 1635</w:t>
      </w:r>
    </w:p>
    <w:p w14:paraId="494FE51F" w14:textId="48DD6247" w:rsidR="006C7E9C" w:rsidRDefault="006C7E9C" w:rsidP="00783DEC">
      <w:pPr>
        <w:rPr>
          <w:rFonts w:ascii="Arial" w:hAnsi="Arial" w:cs="Arial"/>
          <w:sz w:val="22"/>
          <w:szCs w:val="22"/>
        </w:rPr>
      </w:pPr>
      <w:r w:rsidRPr="006C7E9C">
        <w:rPr>
          <w:rFonts w:ascii="Arial" w:hAnsi="Arial" w:cs="Arial"/>
          <w:b/>
          <w:bCs/>
          <w:sz w:val="22"/>
          <w:szCs w:val="22"/>
          <w:u w:val="single"/>
        </w:rPr>
        <w:t>Mr. Albert van Breugel licenciaat in de rechten oud raad te ’s-Hertogenbosch</w:t>
      </w:r>
      <w:r>
        <w:rPr>
          <w:rFonts w:ascii="Arial" w:hAnsi="Arial" w:cs="Arial"/>
          <w:sz w:val="22"/>
          <w:szCs w:val="22"/>
        </w:rPr>
        <w:t xml:space="preserve"> heeft op basis van procuratiebrieven dd. 5 september 1634 waarin Marcelis Hermanssoen van Bergen hem had verleend de helft van een erfcijns van 6 gl. te betalen op de feestdag van Sint Philippus en Jacobus [1 mei] uit een hoeve land met alle rechten te weten een huis esthuis erf hof beemden weilanden boomgaard etc. thans in gebruik bij Lambert Wouterss. </w:t>
      </w:r>
    </w:p>
    <w:p w14:paraId="36C3185E" w14:textId="77777777" w:rsidR="006C7E9C" w:rsidRDefault="006C7E9C" w:rsidP="00783DEC">
      <w:pPr>
        <w:rPr>
          <w:rFonts w:ascii="Arial" w:hAnsi="Arial" w:cs="Arial"/>
          <w:sz w:val="22"/>
          <w:szCs w:val="22"/>
        </w:rPr>
      </w:pPr>
    </w:p>
    <w:p w14:paraId="60140C58" w14:textId="5F0755B1" w:rsidR="006C7E9C" w:rsidRPr="00A41A0D" w:rsidRDefault="006C7E9C" w:rsidP="00783DEC">
      <w:pPr>
        <w:rPr>
          <w:rFonts w:ascii="Arial" w:hAnsi="Arial" w:cs="Arial"/>
          <w:b/>
          <w:bCs/>
          <w:sz w:val="22"/>
          <w:szCs w:val="22"/>
        </w:rPr>
      </w:pPr>
      <w:r w:rsidRPr="00A41A0D">
        <w:rPr>
          <w:rFonts w:ascii="Arial" w:hAnsi="Arial" w:cs="Arial"/>
          <w:b/>
          <w:bCs/>
          <w:sz w:val="22"/>
          <w:szCs w:val="22"/>
        </w:rPr>
        <w:t>5367</w:t>
      </w:r>
    </w:p>
    <w:p w14:paraId="452AF0D5" w14:textId="79E27978" w:rsidR="006C7E9C" w:rsidRPr="00A41A0D" w:rsidRDefault="006C7E9C" w:rsidP="00783DEC">
      <w:pPr>
        <w:rPr>
          <w:rFonts w:ascii="Arial" w:hAnsi="Arial" w:cs="Arial"/>
          <w:b/>
          <w:bCs/>
          <w:sz w:val="22"/>
          <w:szCs w:val="22"/>
        </w:rPr>
      </w:pPr>
      <w:r w:rsidRPr="00A41A0D">
        <w:rPr>
          <w:rFonts w:ascii="Arial" w:hAnsi="Arial" w:cs="Arial"/>
          <w:b/>
          <w:bCs/>
          <w:sz w:val="22"/>
          <w:szCs w:val="22"/>
        </w:rPr>
        <w:t>BP 1554 folio 331v maart 1635</w:t>
      </w:r>
    </w:p>
    <w:p w14:paraId="3A6A6427" w14:textId="4DBE76F7" w:rsidR="006C7E9C" w:rsidRDefault="00C105B4" w:rsidP="00783DEC">
      <w:pPr>
        <w:rPr>
          <w:rFonts w:ascii="Arial" w:hAnsi="Arial" w:cs="Arial"/>
          <w:sz w:val="22"/>
          <w:szCs w:val="22"/>
        </w:rPr>
      </w:pPr>
      <w:r>
        <w:rPr>
          <w:rFonts w:ascii="Arial" w:hAnsi="Arial" w:cs="Arial"/>
          <w:sz w:val="22"/>
          <w:szCs w:val="22"/>
        </w:rPr>
        <w:t xml:space="preserve">Marten Reijners Dobbelsteyns te Sint-Oedenrode over en stuk land genaamd </w:t>
      </w:r>
      <w:r w:rsidRPr="00A41A0D">
        <w:rPr>
          <w:rFonts w:ascii="Arial" w:hAnsi="Arial" w:cs="Arial"/>
          <w:b/>
          <w:bCs/>
          <w:i/>
          <w:iCs/>
          <w:sz w:val="22"/>
          <w:szCs w:val="22"/>
        </w:rPr>
        <w:t>de Kerckstrepe 6 lopensen aan het Eversche aldaar bij de ‘gemeijne kerckpat’</w:t>
      </w:r>
      <w:r w:rsidR="00A41A0D">
        <w:rPr>
          <w:rFonts w:ascii="Arial" w:hAnsi="Arial" w:cs="Arial"/>
          <w:sz w:val="22"/>
          <w:szCs w:val="22"/>
        </w:rPr>
        <w:t xml:space="preserve">; idem een </w:t>
      </w:r>
      <w:r w:rsidR="00A41A0D" w:rsidRPr="00A41A0D">
        <w:rPr>
          <w:rFonts w:ascii="Arial" w:hAnsi="Arial" w:cs="Arial"/>
          <w:b/>
          <w:bCs/>
          <w:sz w:val="22"/>
          <w:szCs w:val="22"/>
          <w:u w:val="single"/>
        </w:rPr>
        <w:t>beemd te Schijndel genaamd het Kildonxken</w:t>
      </w:r>
      <w:r w:rsidR="00A41A0D">
        <w:rPr>
          <w:rFonts w:ascii="Arial" w:hAnsi="Arial" w:cs="Arial"/>
          <w:sz w:val="22"/>
          <w:szCs w:val="22"/>
        </w:rPr>
        <w:t xml:space="preserve"> </w:t>
      </w:r>
    </w:p>
    <w:p w14:paraId="1712468E" w14:textId="77777777" w:rsidR="00A41A0D" w:rsidRDefault="00A41A0D" w:rsidP="00783DEC">
      <w:pPr>
        <w:rPr>
          <w:rFonts w:ascii="Arial" w:hAnsi="Arial" w:cs="Arial"/>
          <w:sz w:val="22"/>
          <w:szCs w:val="22"/>
        </w:rPr>
      </w:pPr>
    </w:p>
    <w:p w14:paraId="5928C008" w14:textId="77777777" w:rsidR="00A41A0D" w:rsidRPr="00A2531F" w:rsidRDefault="00A41A0D" w:rsidP="00783DEC">
      <w:pPr>
        <w:rPr>
          <w:rFonts w:ascii="Arial" w:hAnsi="Arial" w:cs="Arial"/>
          <w:sz w:val="22"/>
          <w:szCs w:val="22"/>
        </w:rPr>
      </w:pPr>
    </w:p>
    <w:p w14:paraId="20ADD81B" w14:textId="704BDA27" w:rsidR="00A2531F" w:rsidRPr="00A41A0D" w:rsidRDefault="00A41A0D" w:rsidP="00783DEC">
      <w:pPr>
        <w:rPr>
          <w:rFonts w:ascii="Arial" w:hAnsi="Arial" w:cs="Arial"/>
          <w:b/>
          <w:bCs/>
          <w:color w:val="FF0000"/>
          <w:sz w:val="22"/>
          <w:szCs w:val="22"/>
        </w:rPr>
      </w:pPr>
      <w:r w:rsidRPr="00A41A0D">
        <w:rPr>
          <w:rFonts w:ascii="Arial" w:hAnsi="Arial" w:cs="Arial"/>
          <w:b/>
          <w:bCs/>
          <w:color w:val="FF0000"/>
          <w:sz w:val="22"/>
          <w:szCs w:val="22"/>
        </w:rPr>
        <w:t>blad 405</w:t>
      </w:r>
    </w:p>
    <w:p w14:paraId="0A845E4D" w14:textId="77777777" w:rsidR="00A41A0D" w:rsidRDefault="00A41A0D" w:rsidP="00783DEC">
      <w:pPr>
        <w:rPr>
          <w:rFonts w:ascii="Arial" w:hAnsi="Arial" w:cs="Arial"/>
          <w:sz w:val="22"/>
          <w:szCs w:val="22"/>
        </w:rPr>
      </w:pPr>
    </w:p>
    <w:p w14:paraId="2BAC892A" w14:textId="4CAD9FBA" w:rsidR="00A41A0D" w:rsidRPr="001563C7" w:rsidRDefault="00A41A0D" w:rsidP="00783DEC">
      <w:pPr>
        <w:rPr>
          <w:rFonts w:ascii="Arial" w:hAnsi="Arial" w:cs="Arial"/>
          <w:b/>
          <w:bCs/>
          <w:sz w:val="22"/>
          <w:szCs w:val="22"/>
        </w:rPr>
      </w:pPr>
      <w:r w:rsidRPr="001563C7">
        <w:rPr>
          <w:rFonts w:ascii="Arial" w:hAnsi="Arial" w:cs="Arial"/>
          <w:b/>
          <w:bCs/>
          <w:sz w:val="22"/>
          <w:szCs w:val="22"/>
        </w:rPr>
        <w:t>5368</w:t>
      </w:r>
    </w:p>
    <w:p w14:paraId="1FF0E038" w14:textId="77777777" w:rsidR="001563C7" w:rsidRDefault="00A41A0D" w:rsidP="00783DEC">
      <w:pPr>
        <w:rPr>
          <w:rFonts w:ascii="Arial" w:hAnsi="Arial" w:cs="Arial"/>
          <w:b/>
          <w:bCs/>
          <w:sz w:val="22"/>
          <w:szCs w:val="22"/>
        </w:rPr>
      </w:pPr>
      <w:r w:rsidRPr="001563C7">
        <w:rPr>
          <w:rFonts w:ascii="Arial" w:hAnsi="Arial" w:cs="Arial"/>
          <w:b/>
          <w:bCs/>
          <w:sz w:val="22"/>
          <w:szCs w:val="22"/>
        </w:rPr>
        <w:t xml:space="preserve">BP </w:t>
      </w:r>
      <w:r w:rsidR="001563C7">
        <w:rPr>
          <w:rFonts w:ascii="Arial" w:hAnsi="Arial" w:cs="Arial"/>
          <w:b/>
          <w:bCs/>
          <w:sz w:val="22"/>
          <w:szCs w:val="22"/>
        </w:rPr>
        <w:t>1554 folio 334r maart 1635</w:t>
      </w:r>
    </w:p>
    <w:p w14:paraId="31F79ACE" w14:textId="69273388" w:rsidR="001563C7" w:rsidRDefault="00A41A0D" w:rsidP="00783DEC">
      <w:pPr>
        <w:rPr>
          <w:rFonts w:ascii="Arial" w:hAnsi="Arial" w:cs="Arial"/>
          <w:sz w:val="22"/>
          <w:szCs w:val="22"/>
        </w:rPr>
      </w:pPr>
      <w:r w:rsidRPr="001563C7">
        <w:rPr>
          <w:rFonts w:ascii="Arial" w:hAnsi="Arial" w:cs="Arial"/>
          <w:b/>
          <w:bCs/>
          <w:sz w:val="22"/>
          <w:szCs w:val="22"/>
        </w:rPr>
        <w:t xml:space="preserve">Jonker Wolffganck Entefous </w:t>
      </w:r>
      <w:r w:rsidRPr="001563C7">
        <w:rPr>
          <w:rFonts w:ascii="Arial" w:hAnsi="Arial" w:cs="Arial"/>
          <w:sz w:val="22"/>
          <w:szCs w:val="22"/>
        </w:rPr>
        <w:t>heeft beloofd aan Peeter Janssen van Heessel een bedrag</w:t>
      </w:r>
      <w:r>
        <w:rPr>
          <w:rFonts w:ascii="Arial" w:hAnsi="Arial" w:cs="Arial"/>
          <w:sz w:val="22"/>
          <w:szCs w:val="22"/>
        </w:rPr>
        <w:t xml:space="preserve"> van 212 gl. te betalen op de feestdag van Sint Peter ad Cathedra [ten Stoel</w:t>
      </w:r>
      <w:r w:rsidR="00AD3CC5">
        <w:rPr>
          <w:rFonts w:ascii="Arial" w:hAnsi="Arial" w:cs="Arial"/>
          <w:sz w:val="22"/>
          <w:szCs w:val="22"/>
        </w:rPr>
        <w:t xml:space="preserve"> 22 februari</w:t>
      </w:r>
      <w:r>
        <w:rPr>
          <w:rFonts w:ascii="Arial" w:hAnsi="Arial" w:cs="Arial"/>
          <w:sz w:val="22"/>
          <w:szCs w:val="22"/>
        </w:rPr>
        <w:t xml:space="preserve">]; Jan zn.v.w. Goijart Arts van Mierloo wonende te Schijndel man van Willemken dr.v. zaliger Jans van Liempde heeft verkocht </w:t>
      </w:r>
      <w:r w:rsidR="00AD3CC5">
        <w:rPr>
          <w:rFonts w:ascii="Arial" w:hAnsi="Arial" w:cs="Arial"/>
          <w:sz w:val="22"/>
          <w:szCs w:val="22"/>
        </w:rPr>
        <w:t xml:space="preserve">aan Jacob Henricxss. van Lottum </w:t>
      </w:r>
      <w:r w:rsidR="00AD3CC5" w:rsidRPr="001563C7">
        <w:rPr>
          <w:rFonts w:ascii="Arial" w:hAnsi="Arial" w:cs="Arial"/>
          <w:b/>
          <w:bCs/>
          <w:sz w:val="22"/>
          <w:szCs w:val="22"/>
          <w:u w:val="single"/>
        </w:rPr>
        <w:t>stoelvriter</w:t>
      </w:r>
      <w:r w:rsidR="00AD3CC5">
        <w:rPr>
          <w:rFonts w:ascii="Arial" w:hAnsi="Arial" w:cs="Arial"/>
          <w:sz w:val="22"/>
          <w:szCs w:val="22"/>
        </w:rPr>
        <w:t xml:space="preserve"> [dubieus] en een cijns van 3 gl. te betalen op de feestdag van Maria Boodschap [25 maart] – in de marge: </w:t>
      </w:r>
      <w:r w:rsidR="001563C7">
        <w:rPr>
          <w:rFonts w:ascii="Arial" w:hAnsi="Arial" w:cs="Arial"/>
          <w:sz w:val="22"/>
          <w:szCs w:val="22"/>
        </w:rPr>
        <w:t xml:space="preserve">Catharina van Gelenbergh in naam van Maria en Clara de Cock op basis van procuratiebrieven gepasseerd voor </w:t>
      </w:r>
      <w:r w:rsidR="001563C7" w:rsidRPr="001563C7">
        <w:rPr>
          <w:rFonts w:ascii="Arial" w:hAnsi="Arial" w:cs="Arial"/>
          <w:b/>
          <w:bCs/>
          <w:sz w:val="22"/>
          <w:szCs w:val="22"/>
          <w:u w:val="single"/>
        </w:rPr>
        <w:t>notaris Peeter van Haestricht</w:t>
      </w:r>
      <w:r w:rsidR="001563C7">
        <w:rPr>
          <w:rFonts w:ascii="Arial" w:hAnsi="Arial" w:cs="Arial"/>
          <w:sz w:val="22"/>
          <w:szCs w:val="22"/>
        </w:rPr>
        <w:t xml:space="preserve"> van 2 juli 1668 heeft bekend dat deze cijns is afgelost door Jan Willems van de Ven voor Hendrick Aerts in 1688</w:t>
      </w:r>
    </w:p>
    <w:p w14:paraId="621FA6CC" w14:textId="77777777" w:rsidR="001563C7" w:rsidRDefault="001563C7" w:rsidP="00783DEC">
      <w:pPr>
        <w:rPr>
          <w:rFonts w:ascii="Arial" w:hAnsi="Arial" w:cs="Arial"/>
          <w:sz w:val="22"/>
          <w:szCs w:val="22"/>
        </w:rPr>
      </w:pPr>
    </w:p>
    <w:p w14:paraId="2ACE6816" w14:textId="77777777" w:rsidR="001563C7" w:rsidRPr="001563C7" w:rsidRDefault="001563C7" w:rsidP="00783DEC">
      <w:pPr>
        <w:rPr>
          <w:rFonts w:ascii="Arial" w:hAnsi="Arial" w:cs="Arial"/>
          <w:b/>
          <w:bCs/>
          <w:sz w:val="22"/>
          <w:szCs w:val="22"/>
        </w:rPr>
      </w:pPr>
      <w:r w:rsidRPr="001563C7">
        <w:rPr>
          <w:rFonts w:ascii="Arial" w:hAnsi="Arial" w:cs="Arial"/>
          <w:b/>
          <w:bCs/>
          <w:sz w:val="22"/>
          <w:szCs w:val="22"/>
        </w:rPr>
        <w:t>5369</w:t>
      </w:r>
    </w:p>
    <w:p w14:paraId="202DDF29" w14:textId="77777777" w:rsidR="001563C7" w:rsidRPr="001563C7" w:rsidRDefault="001563C7" w:rsidP="00783DEC">
      <w:pPr>
        <w:rPr>
          <w:rFonts w:ascii="Arial" w:hAnsi="Arial" w:cs="Arial"/>
          <w:b/>
          <w:bCs/>
          <w:sz w:val="22"/>
          <w:szCs w:val="22"/>
        </w:rPr>
      </w:pPr>
      <w:r w:rsidRPr="001563C7">
        <w:rPr>
          <w:rFonts w:ascii="Arial" w:hAnsi="Arial" w:cs="Arial"/>
          <w:b/>
          <w:bCs/>
          <w:sz w:val="22"/>
          <w:szCs w:val="22"/>
        </w:rPr>
        <w:t>BP 1512 folio 101v maart 1635</w:t>
      </w:r>
    </w:p>
    <w:p w14:paraId="0F2860EE" w14:textId="77777777" w:rsidR="001563C7" w:rsidRDefault="001563C7" w:rsidP="00783DEC">
      <w:pPr>
        <w:rPr>
          <w:rFonts w:ascii="Arial" w:hAnsi="Arial" w:cs="Arial"/>
          <w:sz w:val="22"/>
          <w:szCs w:val="22"/>
        </w:rPr>
      </w:pPr>
      <w:r>
        <w:rPr>
          <w:rFonts w:ascii="Arial" w:hAnsi="Arial" w:cs="Arial"/>
          <w:sz w:val="22"/>
          <w:szCs w:val="22"/>
        </w:rPr>
        <w:t>Jan Janssen van Schijndel</w:t>
      </w:r>
    </w:p>
    <w:p w14:paraId="4B86B465" w14:textId="77777777" w:rsidR="003839A7" w:rsidRDefault="003839A7" w:rsidP="00783DEC">
      <w:pPr>
        <w:rPr>
          <w:rFonts w:ascii="Arial" w:hAnsi="Arial" w:cs="Arial"/>
          <w:sz w:val="22"/>
          <w:szCs w:val="22"/>
        </w:rPr>
      </w:pPr>
    </w:p>
    <w:p w14:paraId="6972DE0E" w14:textId="09C36BA0" w:rsidR="001563C7" w:rsidRPr="00435B30" w:rsidRDefault="001563C7" w:rsidP="00783DEC">
      <w:pPr>
        <w:rPr>
          <w:rFonts w:ascii="Arial" w:hAnsi="Arial" w:cs="Arial"/>
          <w:b/>
          <w:bCs/>
          <w:sz w:val="22"/>
          <w:szCs w:val="22"/>
          <w:lang w:val="en-US"/>
        </w:rPr>
      </w:pPr>
      <w:r w:rsidRPr="00435B30">
        <w:rPr>
          <w:rFonts w:ascii="Arial" w:hAnsi="Arial" w:cs="Arial"/>
          <w:b/>
          <w:bCs/>
          <w:sz w:val="22"/>
          <w:szCs w:val="22"/>
          <w:lang w:val="en-US"/>
        </w:rPr>
        <w:t xml:space="preserve">5370 </w:t>
      </w:r>
    </w:p>
    <w:p w14:paraId="5B84ED73" w14:textId="4303BE76" w:rsidR="003839A7" w:rsidRPr="00435B30" w:rsidRDefault="003839A7" w:rsidP="00783DEC">
      <w:pPr>
        <w:rPr>
          <w:rFonts w:ascii="Arial" w:hAnsi="Arial" w:cs="Arial"/>
          <w:b/>
          <w:bCs/>
          <w:sz w:val="22"/>
          <w:szCs w:val="22"/>
          <w:lang w:val="en-US"/>
        </w:rPr>
      </w:pPr>
      <w:r w:rsidRPr="00435B30">
        <w:rPr>
          <w:rFonts w:ascii="Arial" w:hAnsi="Arial" w:cs="Arial"/>
          <w:b/>
          <w:bCs/>
          <w:sz w:val="22"/>
          <w:szCs w:val="22"/>
          <w:lang w:val="en-US"/>
        </w:rPr>
        <w:t xml:space="preserve">BP </w:t>
      </w:r>
      <w:r w:rsidR="00CA7742" w:rsidRPr="00435B30">
        <w:rPr>
          <w:rFonts w:ascii="Arial" w:hAnsi="Arial" w:cs="Arial"/>
          <w:b/>
          <w:bCs/>
          <w:sz w:val="22"/>
          <w:szCs w:val="22"/>
          <w:lang w:val="en-US"/>
        </w:rPr>
        <w:t>1554 folio 346r 11 Roeff Jans Adriaensapril 1635</w:t>
      </w:r>
    </w:p>
    <w:p w14:paraId="71D2B6C1" w14:textId="6A23FBF8" w:rsidR="00CA7742" w:rsidRDefault="00CA7742" w:rsidP="00783DEC">
      <w:pPr>
        <w:rPr>
          <w:rFonts w:ascii="Arial" w:hAnsi="Arial" w:cs="Arial"/>
          <w:sz w:val="22"/>
          <w:szCs w:val="22"/>
        </w:rPr>
      </w:pPr>
      <w:r w:rsidRPr="00CA7742">
        <w:rPr>
          <w:rFonts w:ascii="Arial" w:hAnsi="Arial" w:cs="Arial"/>
          <w:b/>
          <w:bCs/>
          <w:sz w:val="22"/>
          <w:szCs w:val="22"/>
          <w:u w:val="single"/>
        </w:rPr>
        <w:t>In de Borne opt Oetelaer</w:t>
      </w:r>
      <w:r>
        <w:rPr>
          <w:rFonts w:ascii="Arial" w:hAnsi="Arial" w:cs="Arial"/>
          <w:sz w:val="22"/>
          <w:szCs w:val="22"/>
        </w:rPr>
        <w:t xml:space="preserve">, met als belendingen Henrick Eijmbert Voets en Aert Gerarts t.b.v. Jan en Andries broers zonen van Roef Janssen en Henricxken Pauwels Janssen als man van Mariken dr.v.Roeff Janssen en Henricxken, Roeff zn.v.w. Jans Adriaens met een rekest gepresenteerd aan de schepenen van 14 maart 1635 – in de marge: Jan van de Velde erfgenaam van Maria van de Velde zijn zuster heeft bekend dat Peter Jansse van </w:t>
      </w:r>
      <w:r>
        <w:rPr>
          <w:rFonts w:ascii="Arial" w:hAnsi="Arial" w:cs="Arial"/>
          <w:sz w:val="22"/>
          <w:szCs w:val="22"/>
        </w:rPr>
        <w:lastRenderedPageBreak/>
        <w:t xml:space="preserve">Delft deze rente Maria aangekomen op 21 maart 1669 heeft afgelost op 19 maart 1688 ondertekend door J. van der Meulen </w:t>
      </w:r>
    </w:p>
    <w:p w14:paraId="1A8405A1" w14:textId="77777777" w:rsidR="00CA7742" w:rsidRDefault="00CA7742" w:rsidP="00783DEC">
      <w:pPr>
        <w:rPr>
          <w:rFonts w:ascii="Arial" w:hAnsi="Arial" w:cs="Arial"/>
          <w:sz w:val="22"/>
          <w:szCs w:val="22"/>
        </w:rPr>
      </w:pPr>
    </w:p>
    <w:p w14:paraId="73EFACE2" w14:textId="641014B1" w:rsidR="00CA7742" w:rsidRPr="00541F41" w:rsidRDefault="00CA7742" w:rsidP="00783DEC">
      <w:pPr>
        <w:rPr>
          <w:rFonts w:ascii="Arial" w:hAnsi="Arial" w:cs="Arial"/>
          <w:b/>
          <w:bCs/>
          <w:sz w:val="22"/>
          <w:szCs w:val="22"/>
        </w:rPr>
      </w:pPr>
      <w:r w:rsidRPr="00541F41">
        <w:rPr>
          <w:rFonts w:ascii="Arial" w:hAnsi="Arial" w:cs="Arial"/>
          <w:b/>
          <w:bCs/>
          <w:sz w:val="22"/>
          <w:szCs w:val="22"/>
        </w:rPr>
        <w:t>5371</w:t>
      </w:r>
    </w:p>
    <w:p w14:paraId="2DE994E5" w14:textId="78282F45" w:rsidR="00CA7742" w:rsidRPr="00541F41" w:rsidRDefault="00CA7742" w:rsidP="00783DEC">
      <w:pPr>
        <w:rPr>
          <w:rFonts w:ascii="Arial" w:hAnsi="Arial" w:cs="Arial"/>
          <w:b/>
          <w:bCs/>
          <w:sz w:val="22"/>
          <w:szCs w:val="22"/>
        </w:rPr>
      </w:pPr>
      <w:r w:rsidRPr="00541F41">
        <w:rPr>
          <w:rFonts w:ascii="Arial" w:hAnsi="Arial" w:cs="Arial"/>
          <w:b/>
          <w:bCs/>
          <w:sz w:val="22"/>
          <w:szCs w:val="22"/>
        </w:rPr>
        <w:t xml:space="preserve">BP </w:t>
      </w:r>
      <w:r w:rsidR="00541F41" w:rsidRPr="00541F41">
        <w:rPr>
          <w:rFonts w:ascii="Arial" w:hAnsi="Arial" w:cs="Arial"/>
          <w:b/>
          <w:bCs/>
          <w:sz w:val="22"/>
          <w:szCs w:val="22"/>
        </w:rPr>
        <w:t>1554 folio 363r april 1635</w:t>
      </w:r>
    </w:p>
    <w:p w14:paraId="7AA222EB" w14:textId="3DB128EE" w:rsidR="00541F41" w:rsidRDefault="00541F41" w:rsidP="00783DEC">
      <w:pPr>
        <w:rPr>
          <w:rFonts w:ascii="Arial" w:hAnsi="Arial" w:cs="Arial"/>
          <w:sz w:val="22"/>
          <w:szCs w:val="22"/>
        </w:rPr>
      </w:pPr>
      <w:r w:rsidRPr="00541F41">
        <w:rPr>
          <w:rFonts w:ascii="Arial" w:hAnsi="Arial" w:cs="Arial"/>
          <w:sz w:val="22"/>
          <w:szCs w:val="22"/>
        </w:rPr>
        <w:t>Gerart zn.v.w. Arn</w:t>
      </w:r>
      <w:r>
        <w:rPr>
          <w:rFonts w:ascii="Arial" w:hAnsi="Arial" w:cs="Arial"/>
          <w:sz w:val="22"/>
          <w:szCs w:val="22"/>
        </w:rPr>
        <w:t>t Gerartss. wonende te Orthen man van Jenneken dr.v.Delis Adriaenss. van der Aa heeft verkocht aan Willem zn.v.w. Mathijs Willems van Herenthom een erfcijns van 18 gl. te betalen op de 20</w:t>
      </w:r>
      <w:r w:rsidRPr="00541F41">
        <w:rPr>
          <w:rFonts w:ascii="Arial" w:hAnsi="Arial" w:cs="Arial"/>
          <w:sz w:val="22"/>
          <w:szCs w:val="22"/>
          <w:vertAlign w:val="superscript"/>
        </w:rPr>
        <w:t>e</w:t>
      </w:r>
      <w:r>
        <w:rPr>
          <w:rFonts w:ascii="Arial" w:hAnsi="Arial" w:cs="Arial"/>
          <w:sz w:val="22"/>
          <w:szCs w:val="22"/>
        </w:rPr>
        <w:t xml:space="preserve"> april uit </w:t>
      </w:r>
      <w:r w:rsidRPr="00541F41">
        <w:rPr>
          <w:rFonts w:ascii="Arial" w:hAnsi="Arial" w:cs="Arial"/>
          <w:b/>
          <w:bCs/>
          <w:sz w:val="22"/>
          <w:szCs w:val="22"/>
          <w:u w:val="single"/>
        </w:rPr>
        <w:t>den Esschencamp te Schijndel op Oetelaer</w:t>
      </w:r>
      <w:r>
        <w:rPr>
          <w:rFonts w:ascii="Arial" w:hAnsi="Arial" w:cs="Arial"/>
          <w:sz w:val="22"/>
          <w:szCs w:val="22"/>
        </w:rPr>
        <w:t xml:space="preserve"> naast Jacob Joosten van Empel </w:t>
      </w:r>
    </w:p>
    <w:p w14:paraId="40E8438B" w14:textId="77777777" w:rsidR="00541F41" w:rsidRDefault="00541F41" w:rsidP="00783DEC">
      <w:pPr>
        <w:rPr>
          <w:rFonts w:ascii="Arial" w:hAnsi="Arial" w:cs="Arial"/>
          <w:sz w:val="22"/>
          <w:szCs w:val="22"/>
        </w:rPr>
      </w:pPr>
    </w:p>
    <w:p w14:paraId="623FCE73" w14:textId="3DC6CDCC" w:rsidR="00541F41" w:rsidRPr="00435B30" w:rsidRDefault="00541F41" w:rsidP="00783DEC">
      <w:pPr>
        <w:rPr>
          <w:rFonts w:ascii="Arial" w:hAnsi="Arial" w:cs="Arial"/>
          <w:b/>
          <w:bCs/>
          <w:sz w:val="22"/>
          <w:szCs w:val="22"/>
        </w:rPr>
      </w:pPr>
      <w:r w:rsidRPr="00435B30">
        <w:rPr>
          <w:rFonts w:ascii="Arial" w:hAnsi="Arial" w:cs="Arial"/>
          <w:b/>
          <w:bCs/>
          <w:sz w:val="22"/>
          <w:szCs w:val="22"/>
        </w:rPr>
        <w:t>5372</w:t>
      </w:r>
    </w:p>
    <w:p w14:paraId="250F928A" w14:textId="39554D9E" w:rsidR="00541F41" w:rsidRPr="00121DDD" w:rsidRDefault="00541F41" w:rsidP="00783DEC">
      <w:pPr>
        <w:rPr>
          <w:rFonts w:ascii="Arial" w:hAnsi="Arial" w:cs="Arial"/>
          <w:b/>
          <w:bCs/>
          <w:sz w:val="22"/>
          <w:szCs w:val="22"/>
        </w:rPr>
      </w:pPr>
      <w:r w:rsidRPr="00121DDD">
        <w:rPr>
          <w:rFonts w:ascii="Arial" w:hAnsi="Arial" w:cs="Arial"/>
          <w:b/>
          <w:bCs/>
          <w:sz w:val="22"/>
          <w:szCs w:val="22"/>
        </w:rPr>
        <w:t>BP 1512 folio 132r april 1635</w:t>
      </w:r>
    </w:p>
    <w:p w14:paraId="5163166C" w14:textId="5A87F8C8" w:rsidR="00541F41" w:rsidRDefault="00541F41" w:rsidP="00783DEC">
      <w:pPr>
        <w:rPr>
          <w:rFonts w:ascii="Arial" w:hAnsi="Arial" w:cs="Arial"/>
          <w:sz w:val="22"/>
          <w:szCs w:val="22"/>
        </w:rPr>
      </w:pPr>
      <w:r w:rsidRPr="00541F41">
        <w:rPr>
          <w:rFonts w:ascii="Arial" w:hAnsi="Arial" w:cs="Arial"/>
          <w:sz w:val="22"/>
          <w:szCs w:val="22"/>
        </w:rPr>
        <w:t>Jacob Jacobs van Schijndel h</w:t>
      </w:r>
      <w:r>
        <w:rPr>
          <w:rFonts w:ascii="Arial" w:hAnsi="Arial" w:cs="Arial"/>
          <w:sz w:val="22"/>
          <w:szCs w:val="22"/>
        </w:rPr>
        <w:t xml:space="preserve">uis erf ‘coekhuijsken’hof en achterhuis </w:t>
      </w:r>
      <w:r w:rsidRPr="00435B30">
        <w:rPr>
          <w:rFonts w:ascii="Arial" w:hAnsi="Arial" w:cs="Arial"/>
          <w:b/>
          <w:bCs/>
          <w:i/>
          <w:iCs/>
          <w:sz w:val="22"/>
          <w:szCs w:val="22"/>
        </w:rPr>
        <w:t>op het Orteneynde</w:t>
      </w:r>
      <w:r>
        <w:rPr>
          <w:rFonts w:ascii="Arial" w:hAnsi="Arial" w:cs="Arial"/>
          <w:sz w:val="22"/>
          <w:szCs w:val="22"/>
        </w:rPr>
        <w:t xml:space="preserve"> </w:t>
      </w:r>
      <w:r w:rsidR="00435B30" w:rsidRPr="00435B30">
        <w:rPr>
          <w:rFonts w:ascii="Arial" w:hAnsi="Arial" w:cs="Arial"/>
          <w:b/>
          <w:bCs/>
          <w:sz w:val="22"/>
          <w:szCs w:val="22"/>
        </w:rPr>
        <w:t>te ‘sBosch</w:t>
      </w:r>
      <w:r w:rsidR="00435B30">
        <w:rPr>
          <w:rFonts w:ascii="Arial" w:hAnsi="Arial" w:cs="Arial"/>
          <w:sz w:val="22"/>
          <w:szCs w:val="22"/>
        </w:rPr>
        <w:t xml:space="preserve"> </w:t>
      </w:r>
      <w:r>
        <w:rPr>
          <w:rFonts w:ascii="Arial" w:hAnsi="Arial" w:cs="Arial"/>
          <w:sz w:val="22"/>
          <w:szCs w:val="22"/>
        </w:rPr>
        <w:t>naast Anneken Lamberts, Peeter Jans van Empel</w:t>
      </w:r>
      <w:r w:rsidR="00435B30">
        <w:rPr>
          <w:rFonts w:ascii="Arial" w:hAnsi="Arial" w:cs="Arial"/>
          <w:sz w:val="22"/>
          <w:szCs w:val="22"/>
        </w:rPr>
        <w:t xml:space="preserve"> tot aan het water aldaar vlietende welk huis Wijnanr Adriaens van Os weduwnaar van zaliger Anneken dr.v.Herman Casterens, Jacob zn.v.w. Mr. Jacobs t.b.v. Jacob Jacobs van Schijndel zijn zwager, met een belofte dd. 28 maart 1609, </w:t>
      </w:r>
      <w:r w:rsidR="00435B30" w:rsidRPr="00435B30">
        <w:rPr>
          <w:rFonts w:ascii="Arial" w:hAnsi="Arial" w:cs="Arial"/>
          <w:b/>
          <w:bCs/>
          <w:i/>
          <w:iCs/>
          <w:sz w:val="22"/>
          <w:szCs w:val="22"/>
        </w:rPr>
        <w:t>het genoemde huis heet ‘de Nyeuwe Son’</w:t>
      </w:r>
      <w:r w:rsidR="00435B30">
        <w:rPr>
          <w:rFonts w:ascii="Arial" w:hAnsi="Arial" w:cs="Arial"/>
          <w:sz w:val="22"/>
          <w:szCs w:val="22"/>
        </w:rPr>
        <w:t xml:space="preserve"> toebehorende Jacob Jacobs van Dijck met een stalling</w:t>
      </w:r>
    </w:p>
    <w:p w14:paraId="31F51413" w14:textId="77777777" w:rsidR="00435B30" w:rsidRDefault="00435B30" w:rsidP="00783DEC">
      <w:pPr>
        <w:rPr>
          <w:rFonts w:ascii="Arial" w:hAnsi="Arial" w:cs="Arial"/>
          <w:sz w:val="22"/>
          <w:szCs w:val="22"/>
        </w:rPr>
      </w:pPr>
    </w:p>
    <w:p w14:paraId="59F54322" w14:textId="7C841921" w:rsidR="00435B30" w:rsidRPr="00C31ED3" w:rsidRDefault="00435B30" w:rsidP="00783DEC">
      <w:pPr>
        <w:rPr>
          <w:rFonts w:ascii="Arial" w:hAnsi="Arial" w:cs="Arial"/>
          <w:b/>
          <w:bCs/>
          <w:sz w:val="22"/>
          <w:szCs w:val="22"/>
        </w:rPr>
      </w:pPr>
      <w:r w:rsidRPr="00C31ED3">
        <w:rPr>
          <w:rFonts w:ascii="Arial" w:hAnsi="Arial" w:cs="Arial"/>
          <w:b/>
          <w:bCs/>
          <w:sz w:val="22"/>
          <w:szCs w:val="22"/>
        </w:rPr>
        <w:t>5373</w:t>
      </w:r>
    </w:p>
    <w:p w14:paraId="09CECA47" w14:textId="2B379CED" w:rsidR="00435B30" w:rsidRPr="00C31ED3" w:rsidRDefault="00435B30" w:rsidP="00783DEC">
      <w:pPr>
        <w:rPr>
          <w:rFonts w:ascii="Arial" w:hAnsi="Arial" w:cs="Arial"/>
          <w:b/>
          <w:bCs/>
          <w:sz w:val="22"/>
          <w:szCs w:val="22"/>
        </w:rPr>
      </w:pPr>
      <w:r w:rsidRPr="00C31ED3">
        <w:rPr>
          <w:rFonts w:ascii="Arial" w:hAnsi="Arial" w:cs="Arial"/>
          <w:b/>
          <w:bCs/>
          <w:sz w:val="22"/>
          <w:szCs w:val="22"/>
        </w:rPr>
        <w:t>BP 1512 137v april 1635</w:t>
      </w:r>
    </w:p>
    <w:p w14:paraId="274D452D" w14:textId="71CB4578" w:rsidR="00C31ED3" w:rsidRDefault="0088686E" w:rsidP="00783DEC">
      <w:pPr>
        <w:rPr>
          <w:rFonts w:ascii="Arial" w:hAnsi="Arial" w:cs="Arial"/>
          <w:sz w:val="22"/>
          <w:szCs w:val="22"/>
        </w:rPr>
      </w:pPr>
      <w:r w:rsidRPr="0088686E">
        <w:rPr>
          <w:rFonts w:ascii="Arial" w:hAnsi="Arial" w:cs="Arial"/>
          <w:sz w:val="22"/>
          <w:szCs w:val="22"/>
        </w:rPr>
        <w:t>Hugo zn.v.w. Gijs</w:t>
      </w:r>
      <w:r>
        <w:rPr>
          <w:rFonts w:ascii="Arial" w:hAnsi="Arial" w:cs="Arial"/>
          <w:sz w:val="22"/>
          <w:szCs w:val="22"/>
        </w:rPr>
        <w:t>bert Huijgens van Berckel heeft verkocht aan Go</w:t>
      </w:r>
      <w:r w:rsidR="00C31ED3">
        <w:rPr>
          <w:rFonts w:ascii="Arial" w:hAnsi="Arial" w:cs="Arial"/>
          <w:sz w:val="22"/>
          <w:szCs w:val="22"/>
        </w:rPr>
        <w:t>o</w:t>
      </w:r>
      <w:r>
        <w:rPr>
          <w:rFonts w:ascii="Arial" w:hAnsi="Arial" w:cs="Arial"/>
          <w:sz w:val="22"/>
          <w:szCs w:val="22"/>
        </w:rPr>
        <w:t>ssen Aerts van Geffen t.b.v. Rogier en Symon broers minderjarige zonen van wijlen</w:t>
      </w:r>
      <w:r w:rsidR="00C31ED3">
        <w:rPr>
          <w:rFonts w:ascii="Arial" w:hAnsi="Arial" w:cs="Arial"/>
          <w:sz w:val="22"/>
          <w:szCs w:val="22"/>
        </w:rPr>
        <w:t xml:space="preserve"> </w:t>
      </w:r>
      <w:r>
        <w:rPr>
          <w:rFonts w:ascii="Arial" w:hAnsi="Arial" w:cs="Arial"/>
          <w:sz w:val="22"/>
          <w:szCs w:val="22"/>
        </w:rPr>
        <w:t>Peeter Lamberts van Dryeborch en zijn vrouw Heesken een</w:t>
      </w:r>
      <w:r w:rsidR="00C31ED3">
        <w:rPr>
          <w:rFonts w:ascii="Arial" w:hAnsi="Arial" w:cs="Arial"/>
          <w:sz w:val="22"/>
          <w:szCs w:val="22"/>
        </w:rPr>
        <w:t xml:space="preserve"> </w:t>
      </w:r>
      <w:r>
        <w:rPr>
          <w:rFonts w:ascii="Arial" w:hAnsi="Arial" w:cs="Arial"/>
          <w:sz w:val="22"/>
          <w:szCs w:val="22"/>
        </w:rPr>
        <w:t xml:space="preserve">erfcijns van 15 gl. </w:t>
      </w:r>
      <w:r w:rsidR="00C31ED3">
        <w:rPr>
          <w:rFonts w:ascii="Arial" w:hAnsi="Arial" w:cs="Arial"/>
          <w:sz w:val="22"/>
          <w:szCs w:val="22"/>
        </w:rPr>
        <w:t>te betalen op de 21</w:t>
      </w:r>
      <w:r w:rsidR="00C31ED3" w:rsidRPr="00C31ED3">
        <w:rPr>
          <w:rFonts w:ascii="Arial" w:hAnsi="Arial" w:cs="Arial"/>
          <w:sz w:val="22"/>
          <w:szCs w:val="22"/>
          <w:vertAlign w:val="superscript"/>
        </w:rPr>
        <w:t>e</w:t>
      </w:r>
      <w:r w:rsidR="00C31ED3">
        <w:rPr>
          <w:rFonts w:ascii="Arial" w:hAnsi="Arial" w:cs="Arial"/>
          <w:sz w:val="22"/>
          <w:szCs w:val="22"/>
        </w:rPr>
        <w:t xml:space="preserve"> april – in de marge: Mr. Peter van de Lande als transport hebbende van deze cijns van 15 gl. heeft bekend dat Gijsbert zn.v.Hugo van Berckel deze cijns heeft afgelost op 30 maart 1672 ondertekend door J. van der Meulen</w:t>
      </w:r>
    </w:p>
    <w:p w14:paraId="702DEE69" w14:textId="77777777" w:rsidR="00C31ED3" w:rsidRDefault="00C31ED3" w:rsidP="00783DEC">
      <w:pPr>
        <w:rPr>
          <w:rFonts w:ascii="Arial" w:hAnsi="Arial" w:cs="Arial"/>
          <w:sz w:val="22"/>
          <w:szCs w:val="22"/>
        </w:rPr>
      </w:pPr>
    </w:p>
    <w:p w14:paraId="464F7CA1" w14:textId="3F8B5096" w:rsidR="00C31ED3" w:rsidRPr="00C31ED3" w:rsidRDefault="00C31ED3" w:rsidP="00783DEC">
      <w:pPr>
        <w:rPr>
          <w:rFonts w:ascii="Arial" w:hAnsi="Arial" w:cs="Arial"/>
          <w:b/>
          <w:bCs/>
          <w:sz w:val="22"/>
          <w:szCs w:val="22"/>
        </w:rPr>
      </w:pPr>
      <w:r w:rsidRPr="00C31ED3">
        <w:rPr>
          <w:rFonts w:ascii="Arial" w:hAnsi="Arial" w:cs="Arial"/>
          <w:b/>
          <w:bCs/>
          <w:sz w:val="22"/>
          <w:szCs w:val="22"/>
        </w:rPr>
        <w:t>5374</w:t>
      </w:r>
    </w:p>
    <w:p w14:paraId="241DDF73" w14:textId="725430F2" w:rsidR="00C31ED3" w:rsidRPr="00C31ED3" w:rsidRDefault="00C31ED3" w:rsidP="00783DEC">
      <w:pPr>
        <w:rPr>
          <w:rFonts w:ascii="Arial" w:hAnsi="Arial" w:cs="Arial"/>
          <w:b/>
          <w:bCs/>
          <w:sz w:val="22"/>
          <w:szCs w:val="22"/>
        </w:rPr>
      </w:pPr>
      <w:r w:rsidRPr="00C31ED3">
        <w:rPr>
          <w:rFonts w:ascii="Arial" w:hAnsi="Arial" w:cs="Arial"/>
          <w:b/>
          <w:bCs/>
          <w:sz w:val="22"/>
          <w:szCs w:val="22"/>
        </w:rPr>
        <w:t>BP 1512 folio 128v april 1635</w:t>
      </w:r>
    </w:p>
    <w:p w14:paraId="038263B9" w14:textId="499A447C" w:rsidR="00C31ED3" w:rsidRDefault="00C31ED3" w:rsidP="00783DEC">
      <w:pPr>
        <w:rPr>
          <w:rFonts w:ascii="Arial" w:hAnsi="Arial" w:cs="Arial"/>
          <w:sz w:val="22"/>
          <w:szCs w:val="22"/>
        </w:rPr>
      </w:pPr>
      <w:r>
        <w:rPr>
          <w:rFonts w:ascii="Arial" w:hAnsi="Arial" w:cs="Arial"/>
          <w:sz w:val="22"/>
          <w:szCs w:val="22"/>
        </w:rPr>
        <w:t xml:space="preserve">Jan zn.v.w. Gerart Jans van Heeswijck over een stuk hooiland te Schijndel een dagmaat groot genaamd </w:t>
      </w:r>
      <w:r w:rsidRPr="00C31ED3">
        <w:rPr>
          <w:rFonts w:ascii="Arial" w:hAnsi="Arial" w:cs="Arial"/>
          <w:b/>
          <w:bCs/>
          <w:sz w:val="22"/>
          <w:szCs w:val="22"/>
        </w:rPr>
        <w:t>Suelerdonck</w:t>
      </w:r>
      <w:r>
        <w:rPr>
          <w:rFonts w:ascii="Arial" w:hAnsi="Arial" w:cs="Arial"/>
          <w:sz w:val="22"/>
          <w:szCs w:val="22"/>
        </w:rPr>
        <w:t xml:space="preserve"> met als belendingen d H.Geesttafel te ‘sBosch, </w:t>
      </w:r>
      <w:r w:rsidRPr="00C31ED3">
        <w:rPr>
          <w:rFonts w:ascii="Arial" w:hAnsi="Arial" w:cs="Arial"/>
          <w:b/>
          <w:bCs/>
          <w:sz w:val="22"/>
          <w:szCs w:val="22"/>
          <w:u w:val="single"/>
        </w:rPr>
        <w:t>de gemene Aastroom</w:t>
      </w:r>
      <w:r>
        <w:rPr>
          <w:rFonts w:ascii="Arial" w:hAnsi="Arial" w:cs="Arial"/>
          <w:sz w:val="22"/>
          <w:szCs w:val="22"/>
        </w:rPr>
        <w:t xml:space="preserve">, en verkocht aan Anthonis zn.v.w. Dierick Anthonis tot Heeswijk </w:t>
      </w:r>
    </w:p>
    <w:p w14:paraId="237E20ED" w14:textId="77777777" w:rsidR="00C31ED3" w:rsidRDefault="00C31ED3" w:rsidP="00783DEC">
      <w:pPr>
        <w:rPr>
          <w:rFonts w:ascii="Arial" w:hAnsi="Arial" w:cs="Arial"/>
          <w:sz w:val="22"/>
          <w:szCs w:val="22"/>
        </w:rPr>
      </w:pPr>
    </w:p>
    <w:p w14:paraId="7FD6CFCE" w14:textId="1739A1A2" w:rsidR="00C31ED3" w:rsidRPr="00A820EF" w:rsidRDefault="00C31ED3" w:rsidP="00783DEC">
      <w:pPr>
        <w:rPr>
          <w:rFonts w:ascii="Arial" w:hAnsi="Arial" w:cs="Arial"/>
          <w:b/>
          <w:bCs/>
          <w:sz w:val="22"/>
          <w:szCs w:val="22"/>
        </w:rPr>
      </w:pPr>
      <w:r w:rsidRPr="00A820EF">
        <w:rPr>
          <w:rFonts w:ascii="Arial" w:hAnsi="Arial" w:cs="Arial"/>
          <w:b/>
          <w:bCs/>
          <w:sz w:val="22"/>
          <w:szCs w:val="22"/>
        </w:rPr>
        <w:t>5375</w:t>
      </w:r>
    </w:p>
    <w:p w14:paraId="5AB26F58" w14:textId="061D2F70" w:rsidR="00C31ED3" w:rsidRPr="00A820EF" w:rsidRDefault="00C31ED3" w:rsidP="00783DEC">
      <w:pPr>
        <w:rPr>
          <w:rFonts w:ascii="Arial" w:hAnsi="Arial" w:cs="Arial"/>
          <w:b/>
          <w:bCs/>
          <w:sz w:val="22"/>
          <w:szCs w:val="22"/>
        </w:rPr>
      </w:pPr>
      <w:r w:rsidRPr="00A820EF">
        <w:rPr>
          <w:rFonts w:ascii="Arial" w:hAnsi="Arial" w:cs="Arial"/>
          <w:b/>
          <w:bCs/>
          <w:sz w:val="22"/>
          <w:szCs w:val="22"/>
        </w:rPr>
        <w:t>BP 1512 folio 175v mei 1635</w:t>
      </w:r>
    </w:p>
    <w:p w14:paraId="3A533FA6" w14:textId="77C04E2B" w:rsidR="00C31ED3" w:rsidRDefault="00C31ED3" w:rsidP="00783DEC">
      <w:pPr>
        <w:rPr>
          <w:rFonts w:ascii="Arial" w:hAnsi="Arial" w:cs="Arial"/>
          <w:sz w:val="22"/>
          <w:szCs w:val="22"/>
        </w:rPr>
      </w:pPr>
      <w:r>
        <w:rPr>
          <w:rFonts w:ascii="Arial" w:hAnsi="Arial" w:cs="Arial"/>
          <w:sz w:val="22"/>
          <w:szCs w:val="22"/>
        </w:rPr>
        <w:t xml:space="preserve">Lambert Reijnders van der Hagen te Schijndel heeft verkocht aan Maijken dr.v. Hugo van Berkel en vrouw van </w:t>
      </w:r>
      <w:r w:rsidR="00A820EF">
        <w:rPr>
          <w:rFonts w:ascii="Arial" w:hAnsi="Arial" w:cs="Arial"/>
          <w:sz w:val="22"/>
          <w:szCs w:val="22"/>
        </w:rPr>
        <w:t xml:space="preserve">Symons Janssen van Turnhout t.b.v. de drie onmondige kinderen van Isaack van Mil verwekt bij Beatrix zijn vrouw dr.v.Hugo van Berckel eens erfcijns van 13 gl. te betalen op Maria Lichtmis [2 februari] uit de helft van een brak teulland – in de marge: </w:t>
      </w:r>
      <w:r w:rsidR="00A820EF" w:rsidRPr="00FD0421">
        <w:rPr>
          <w:rFonts w:ascii="Arial" w:hAnsi="Arial" w:cs="Arial"/>
          <w:b/>
          <w:bCs/>
          <w:sz w:val="22"/>
          <w:szCs w:val="22"/>
          <w:u w:val="single"/>
        </w:rPr>
        <w:t>Sr. Henrick van Deursen notaris te ‘sBosch gemachtigd door Vrouwe Isabella Ferdinands weduwe van Jonker Robbrecht van Eeckeren</w:t>
      </w:r>
      <w:r w:rsidR="00A820EF">
        <w:rPr>
          <w:rFonts w:ascii="Arial" w:hAnsi="Arial" w:cs="Arial"/>
          <w:sz w:val="22"/>
          <w:szCs w:val="22"/>
        </w:rPr>
        <w:t xml:space="preserve"> die voogd is over haar minderjarige kinderen in procuratiebrieven gepasseerd voor </w:t>
      </w:r>
      <w:r w:rsidR="00A820EF" w:rsidRPr="00FD0421">
        <w:rPr>
          <w:rFonts w:ascii="Arial" w:hAnsi="Arial" w:cs="Arial"/>
          <w:b/>
          <w:bCs/>
          <w:sz w:val="22"/>
          <w:szCs w:val="22"/>
          <w:u w:val="single"/>
        </w:rPr>
        <w:t>notaris Ardt Pieters</w:t>
      </w:r>
      <w:r w:rsidR="00A820EF">
        <w:rPr>
          <w:rFonts w:ascii="Arial" w:hAnsi="Arial" w:cs="Arial"/>
          <w:sz w:val="22"/>
          <w:szCs w:val="22"/>
        </w:rPr>
        <w:t xml:space="preserve"> van 10 april 1676 gepresenteerd heeft bekend dat Aert Janssen van Schijndel namens de kinderen van Lambert Reijnders van der Haeghen aan handen van Emmanuael Ferdinands heeft afgelost op 29 mei 1676 ondertekend door Cattenburch</w:t>
      </w:r>
    </w:p>
    <w:p w14:paraId="0450EA18" w14:textId="77777777" w:rsidR="00A820EF" w:rsidRDefault="00A820EF" w:rsidP="00783DEC">
      <w:pPr>
        <w:rPr>
          <w:rFonts w:ascii="Arial" w:hAnsi="Arial" w:cs="Arial"/>
          <w:sz w:val="22"/>
          <w:szCs w:val="22"/>
        </w:rPr>
      </w:pPr>
    </w:p>
    <w:p w14:paraId="0EA36798" w14:textId="02648EC6" w:rsidR="00A820EF" w:rsidRPr="00FD0421" w:rsidRDefault="00FD0421" w:rsidP="00783DEC">
      <w:pPr>
        <w:rPr>
          <w:rFonts w:ascii="Arial" w:hAnsi="Arial" w:cs="Arial"/>
          <w:b/>
          <w:bCs/>
          <w:sz w:val="22"/>
          <w:szCs w:val="22"/>
        </w:rPr>
      </w:pPr>
      <w:r w:rsidRPr="00FD0421">
        <w:rPr>
          <w:rFonts w:ascii="Arial" w:hAnsi="Arial" w:cs="Arial"/>
          <w:b/>
          <w:bCs/>
          <w:sz w:val="22"/>
          <w:szCs w:val="22"/>
        </w:rPr>
        <w:t>5376</w:t>
      </w:r>
    </w:p>
    <w:p w14:paraId="545E7D34" w14:textId="1AB8672D" w:rsidR="00FD0421" w:rsidRPr="00FD0421" w:rsidRDefault="00FD0421" w:rsidP="00783DEC">
      <w:pPr>
        <w:rPr>
          <w:rFonts w:ascii="Arial" w:hAnsi="Arial" w:cs="Arial"/>
          <w:b/>
          <w:bCs/>
          <w:sz w:val="22"/>
          <w:szCs w:val="22"/>
        </w:rPr>
      </w:pPr>
      <w:r w:rsidRPr="00FD0421">
        <w:rPr>
          <w:rFonts w:ascii="Arial" w:hAnsi="Arial" w:cs="Arial"/>
          <w:b/>
          <w:bCs/>
          <w:sz w:val="22"/>
          <w:szCs w:val="22"/>
        </w:rPr>
        <w:t>BP 1512 folio 149v mei 1635</w:t>
      </w:r>
    </w:p>
    <w:p w14:paraId="46CB3C2C" w14:textId="77777777" w:rsidR="00FD0421" w:rsidRDefault="00FD0421" w:rsidP="00783DEC">
      <w:pPr>
        <w:rPr>
          <w:rFonts w:ascii="Arial" w:hAnsi="Arial" w:cs="Arial"/>
          <w:sz w:val="22"/>
          <w:szCs w:val="22"/>
        </w:rPr>
      </w:pPr>
      <w:r w:rsidRPr="00FD0421">
        <w:rPr>
          <w:rFonts w:ascii="Arial" w:hAnsi="Arial" w:cs="Arial"/>
          <w:b/>
          <w:bCs/>
          <w:i/>
          <w:iCs/>
          <w:sz w:val="22"/>
          <w:szCs w:val="22"/>
        </w:rPr>
        <w:t>Huis erf hof en 5 lopensen land te Vught parochie St.Lambertus, den Block opt Hinthamereijnd</w:t>
      </w:r>
      <w:r>
        <w:rPr>
          <w:rFonts w:ascii="Arial" w:hAnsi="Arial" w:cs="Arial"/>
          <w:sz w:val="22"/>
          <w:szCs w:val="22"/>
        </w:rPr>
        <w:t xml:space="preserve">; </w:t>
      </w:r>
      <w:r w:rsidRPr="00FD0421">
        <w:rPr>
          <w:rFonts w:ascii="Arial" w:hAnsi="Arial" w:cs="Arial"/>
          <w:b/>
          <w:bCs/>
          <w:sz w:val="22"/>
          <w:szCs w:val="22"/>
          <w:u w:val="single"/>
        </w:rPr>
        <w:t>Mr. Franchoijs van Vlierden licenciaat in de rechten weduwnaar van wijlen Jouffrouwe Catharina Masson</w:t>
      </w:r>
      <w:r>
        <w:rPr>
          <w:rFonts w:ascii="Arial" w:hAnsi="Arial" w:cs="Arial"/>
          <w:sz w:val="22"/>
          <w:szCs w:val="22"/>
        </w:rPr>
        <w:t xml:space="preserve"> </w:t>
      </w:r>
    </w:p>
    <w:p w14:paraId="391A16BD" w14:textId="77777777" w:rsidR="00FD0421" w:rsidRDefault="00FD0421" w:rsidP="00783DEC">
      <w:pPr>
        <w:rPr>
          <w:rFonts w:ascii="Arial" w:hAnsi="Arial" w:cs="Arial"/>
          <w:sz w:val="22"/>
          <w:szCs w:val="22"/>
        </w:rPr>
      </w:pPr>
    </w:p>
    <w:p w14:paraId="119F64FE" w14:textId="77777777" w:rsidR="00FD0421" w:rsidRPr="00D84778" w:rsidRDefault="00FD0421" w:rsidP="00783DEC">
      <w:pPr>
        <w:rPr>
          <w:rFonts w:ascii="Arial" w:hAnsi="Arial" w:cs="Arial"/>
          <w:b/>
          <w:bCs/>
          <w:sz w:val="22"/>
          <w:szCs w:val="22"/>
        </w:rPr>
      </w:pPr>
      <w:r w:rsidRPr="00D84778">
        <w:rPr>
          <w:rFonts w:ascii="Arial" w:hAnsi="Arial" w:cs="Arial"/>
          <w:b/>
          <w:bCs/>
          <w:sz w:val="22"/>
          <w:szCs w:val="22"/>
        </w:rPr>
        <w:t>5377</w:t>
      </w:r>
    </w:p>
    <w:p w14:paraId="00CB7E97" w14:textId="77777777" w:rsidR="00FD0421" w:rsidRPr="00D84778" w:rsidRDefault="00FD0421" w:rsidP="00783DEC">
      <w:pPr>
        <w:rPr>
          <w:rFonts w:ascii="Arial" w:hAnsi="Arial" w:cs="Arial"/>
          <w:b/>
          <w:bCs/>
          <w:sz w:val="22"/>
          <w:szCs w:val="22"/>
        </w:rPr>
      </w:pPr>
      <w:r w:rsidRPr="00D84778">
        <w:rPr>
          <w:rFonts w:ascii="Arial" w:hAnsi="Arial" w:cs="Arial"/>
          <w:b/>
          <w:bCs/>
          <w:sz w:val="22"/>
          <w:szCs w:val="22"/>
        </w:rPr>
        <w:t>BP 1512 folio 173r mei 1635</w:t>
      </w:r>
    </w:p>
    <w:p w14:paraId="1CE6CF02" w14:textId="77777777" w:rsidR="00D84778" w:rsidRDefault="00FD0421" w:rsidP="00783DEC">
      <w:pPr>
        <w:rPr>
          <w:rFonts w:ascii="Arial" w:hAnsi="Arial" w:cs="Arial"/>
          <w:sz w:val="22"/>
          <w:szCs w:val="22"/>
        </w:rPr>
      </w:pPr>
      <w:r>
        <w:rPr>
          <w:rFonts w:ascii="Arial" w:hAnsi="Arial" w:cs="Arial"/>
          <w:sz w:val="22"/>
          <w:szCs w:val="22"/>
        </w:rPr>
        <w:lastRenderedPageBreak/>
        <w:t xml:space="preserve">Johan Becx en Jan Diericx Symons schepen en borgemeester te Helmond, gemachtigd door de </w:t>
      </w:r>
      <w:r w:rsidRPr="00D84778">
        <w:rPr>
          <w:rFonts w:ascii="Arial" w:hAnsi="Arial" w:cs="Arial"/>
          <w:b/>
          <w:bCs/>
          <w:sz w:val="22"/>
          <w:szCs w:val="22"/>
          <w:u w:val="single"/>
        </w:rPr>
        <w:t>Heer  Alexander Baron van Cortenbach als Heer van de stad Helmond</w:t>
      </w:r>
      <w:r>
        <w:rPr>
          <w:rFonts w:ascii="Arial" w:hAnsi="Arial" w:cs="Arial"/>
          <w:sz w:val="22"/>
          <w:szCs w:val="22"/>
        </w:rPr>
        <w:t xml:space="preserve"> mede namens de raad van de stad over procuratiebrieven met het Helmonds zegel over een verkoop aan Peeter Henricx zn.v. Willem Herincx in een schepenbrief van 15 mei 1632 heeft verkocht an Arnoult Anthonis Donckers man van Hillegundt zijn vrouw dr.v.w. Willem Herincx </w:t>
      </w:r>
      <w:r w:rsidR="00D84778">
        <w:rPr>
          <w:rFonts w:ascii="Arial" w:hAnsi="Arial" w:cs="Arial"/>
          <w:sz w:val="22"/>
          <w:szCs w:val="22"/>
        </w:rPr>
        <w:t>over een af te lossen rente; Jan zn.v.w. Leonart Janssoen van Roggel wonende te Schijndel man van Elisabeth dr.v.Roeloff Lamberts met een verkoop aan Peeter Boudewijns van Zantvoort t.b.v. Geetruijt zijn zuster; in de marge: Govert van Ceulen in naam van Hendersken  Gillis weduwe van Corstiaen Claessen van Leuven [dubieus] op basis van procuratiebrieven van Gerard van Voort van 18 februari 1688 heeft bekend dat Jan Hendrick Janssen van Roggel c.s. bezitters van de onderpanden de cijns hebben afgelost, Lammertje van Hees weduwe van Guilelmus (?) van der Burcht dd. 13 april 1687 ondertekend 13 maart 1688  ondertekend door Cattenburch</w:t>
      </w:r>
    </w:p>
    <w:p w14:paraId="5828D8F8" w14:textId="77777777" w:rsidR="004C5797" w:rsidRDefault="004C5797" w:rsidP="00783DEC">
      <w:pPr>
        <w:rPr>
          <w:rFonts w:ascii="Arial" w:hAnsi="Arial" w:cs="Arial"/>
          <w:sz w:val="22"/>
          <w:szCs w:val="22"/>
        </w:rPr>
      </w:pPr>
    </w:p>
    <w:p w14:paraId="6F715BD7" w14:textId="72D09682" w:rsidR="004C5797" w:rsidRPr="004C5797" w:rsidRDefault="004C5797" w:rsidP="00783DEC">
      <w:pPr>
        <w:rPr>
          <w:rFonts w:ascii="Arial" w:hAnsi="Arial" w:cs="Arial"/>
          <w:b/>
          <w:bCs/>
          <w:sz w:val="22"/>
          <w:szCs w:val="22"/>
        </w:rPr>
      </w:pPr>
      <w:r w:rsidRPr="004C5797">
        <w:rPr>
          <w:rFonts w:ascii="Arial" w:hAnsi="Arial" w:cs="Arial"/>
          <w:b/>
          <w:bCs/>
          <w:sz w:val="22"/>
          <w:szCs w:val="22"/>
        </w:rPr>
        <w:t>5378</w:t>
      </w:r>
    </w:p>
    <w:p w14:paraId="57B836CF" w14:textId="629B8D9D" w:rsidR="004C5797" w:rsidRPr="004C5797" w:rsidRDefault="004C5797" w:rsidP="00783DEC">
      <w:pPr>
        <w:rPr>
          <w:rFonts w:ascii="Arial" w:hAnsi="Arial" w:cs="Arial"/>
          <w:b/>
          <w:bCs/>
          <w:sz w:val="22"/>
          <w:szCs w:val="22"/>
        </w:rPr>
      </w:pPr>
      <w:r w:rsidRPr="004C5797">
        <w:rPr>
          <w:rFonts w:ascii="Arial" w:hAnsi="Arial" w:cs="Arial"/>
          <w:b/>
          <w:bCs/>
          <w:sz w:val="22"/>
          <w:szCs w:val="22"/>
        </w:rPr>
        <w:t>BP 1548 folio 262v juni 1635</w:t>
      </w:r>
    </w:p>
    <w:p w14:paraId="595AB8EF" w14:textId="2477C83B" w:rsidR="004C5797" w:rsidRDefault="004C5797" w:rsidP="00783DEC">
      <w:pPr>
        <w:rPr>
          <w:rFonts w:ascii="Arial" w:hAnsi="Arial" w:cs="Arial"/>
          <w:sz w:val="22"/>
          <w:szCs w:val="22"/>
        </w:rPr>
      </w:pPr>
      <w:r w:rsidRPr="004C5797">
        <w:rPr>
          <w:rFonts w:ascii="Arial" w:hAnsi="Arial" w:cs="Arial"/>
          <w:sz w:val="22"/>
          <w:szCs w:val="22"/>
        </w:rPr>
        <w:t xml:space="preserve">Frans Peeters Haerwassers, </w:t>
      </w:r>
      <w:r w:rsidRPr="004C5797">
        <w:rPr>
          <w:rFonts w:ascii="Arial" w:hAnsi="Arial" w:cs="Arial"/>
          <w:b/>
          <w:bCs/>
          <w:sz w:val="22"/>
          <w:szCs w:val="22"/>
          <w:u w:val="single"/>
        </w:rPr>
        <w:t>Jonker Arnt van Ravenschot van Capell</w:t>
      </w:r>
      <w:r>
        <w:rPr>
          <w:rFonts w:ascii="Arial" w:hAnsi="Arial" w:cs="Arial"/>
          <w:sz w:val="22"/>
          <w:szCs w:val="22"/>
        </w:rPr>
        <w:t>; Joost wijlen Henrix Joosten uit Schijndel heeft verkocht aan Dorothea dr.v.w. Gijsbert Jans Ysebrants en weduwe van wijlen Herbert Joachims van de Wijer een cijns van 6 gl. te btealen op de 15</w:t>
      </w:r>
      <w:r w:rsidRPr="004C5797">
        <w:rPr>
          <w:rFonts w:ascii="Arial" w:hAnsi="Arial" w:cs="Arial"/>
          <w:sz w:val="22"/>
          <w:szCs w:val="22"/>
          <w:vertAlign w:val="superscript"/>
        </w:rPr>
        <w:t>e</w:t>
      </w:r>
      <w:r>
        <w:rPr>
          <w:rFonts w:ascii="Arial" w:hAnsi="Arial" w:cs="Arial"/>
          <w:sz w:val="22"/>
          <w:szCs w:val="22"/>
        </w:rPr>
        <w:t xml:space="preserve"> juni </w:t>
      </w:r>
    </w:p>
    <w:p w14:paraId="6E32BACE" w14:textId="77777777" w:rsidR="004C5797" w:rsidRDefault="004C5797" w:rsidP="00783DEC">
      <w:pPr>
        <w:rPr>
          <w:rFonts w:ascii="Arial" w:hAnsi="Arial" w:cs="Arial"/>
          <w:sz w:val="22"/>
          <w:szCs w:val="22"/>
        </w:rPr>
      </w:pPr>
    </w:p>
    <w:p w14:paraId="27FB492B" w14:textId="0F6FFEF1" w:rsidR="004C5797" w:rsidRPr="003317A6" w:rsidRDefault="004C5797" w:rsidP="00783DEC">
      <w:pPr>
        <w:rPr>
          <w:rFonts w:ascii="Arial" w:hAnsi="Arial" w:cs="Arial"/>
          <w:b/>
          <w:bCs/>
          <w:sz w:val="22"/>
          <w:szCs w:val="22"/>
        </w:rPr>
      </w:pPr>
      <w:r w:rsidRPr="003317A6">
        <w:rPr>
          <w:rFonts w:ascii="Arial" w:hAnsi="Arial" w:cs="Arial"/>
          <w:b/>
          <w:bCs/>
          <w:sz w:val="22"/>
          <w:szCs w:val="22"/>
        </w:rPr>
        <w:t>5379</w:t>
      </w:r>
    </w:p>
    <w:p w14:paraId="08B78B11" w14:textId="16A30A24" w:rsidR="004C5797" w:rsidRPr="003317A6" w:rsidRDefault="004C5797" w:rsidP="00783DEC">
      <w:pPr>
        <w:rPr>
          <w:rFonts w:ascii="Arial" w:hAnsi="Arial" w:cs="Arial"/>
          <w:b/>
          <w:bCs/>
          <w:sz w:val="22"/>
          <w:szCs w:val="22"/>
        </w:rPr>
      </w:pPr>
      <w:r w:rsidRPr="003317A6">
        <w:rPr>
          <w:rFonts w:ascii="Arial" w:hAnsi="Arial" w:cs="Arial"/>
          <w:b/>
          <w:bCs/>
          <w:sz w:val="22"/>
          <w:szCs w:val="22"/>
        </w:rPr>
        <w:t>BP 1548 folio 269r juni 1635</w:t>
      </w:r>
    </w:p>
    <w:p w14:paraId="3EA33D7A" w14:textId="720B820C" w:rsidR="004C5797" w:rsidRDefault="003317A6" w:rsidP="00783DEC">
      <w:pPr>
        <w:rPr>
          <w:rFonts w:ascii="Arial" w:hAnsi="Arial" w:cs="Arial"/>
          <w:sz w:val="22"/>
          <w:szCs w:val="22"/>
        </w:rPr>
      </w:pPr>
      <w:r w:rsidRPr="003317A6">
        <w:rPr>
          <w:rFonts w:ascii="Arial" w:hAnsi="Arial" w:cs="Arial"/>
          <w:b/>
          <w:bCs/>
          <w:i/>
          <w:iCs/>
          <w:sz w:val="22"/>
          <w:szCs w:val="22"/>
        </w:rPr>
        <w:t>H.Geesttafel te Gestel</w:t>
      </w:r>
      <w:r>
        <w:rPr>
          <w:rFonts w:ascii="Arial" w:hAnsi="Arial" w:cs="Arial"/>
          <w:b/>
          <w:bCs/>
          <w:i/>
          <w:iCs/>
          <w:sz w:val="22"/>
          <w:szCs w:val="22"/>
        </w:rPr>
        <w:t>;</w:t>
      </w:r>
      <w:r>
        <w:rPr>
          <w:rFonts w:ascii="Arial" w:hAnsi="Arial" w:cs="Arial"/>
          <w:sz w:val="22"/>
          <w:szCs w:val="22"/>
        </w:rPr>
        <w:t xml:space="preserve"> Anthonis zn.v.w. Mijs Jans van der Spangt [lees: Spank] te Schijndel heeft verkocht aan Jan Henricx Claes t.b.v. Jan zn.v.w. Joost Everts van Schijndel wonende te Sint-Oedenrode een erfcijns van 9 gl. te betalen op de 28</w:t>
      </w:r>
      <w:r w:rsidRPr="003317A6">
        <w:rPr>
          <w:rFonts w:ascii="Arial" w:hAnsi="Arial" w:cs="Arial"/>
          <w:sz w:val="22"/>
          <w:szCs w:val="22"/>
          <w:vertAlign w:val="superscript"/>
        </w:rPr>
        <w:t>e</w:t>
      </w:r>
      <w:r>
        <w:rPr>
          <w:rFonts w:ascii="Arial" w:hAnsi="Arial" w:cs="Arial"/>
          <w:sz w:val="22"/>
          <w:szCs w:val="22"/>
        </w:rPr>
        <w:t xml:space="preserve"> mei – in de marge: Beatrix van Wolkswinkel heeft bekend dat de weduwe van Cornelis Vorstenbosch de cijns heeft afgelost op 28 februari 1720</w:t>
      </w:r>
    </w:p>
    <w:p w14:paraId="3FA794B1" w14:textId="77777777" w:rsidR="003317A6" w:rsidRDefault="003317A6" w:rsidP="00783DEC">
      <w:pPr>
        <w:rPr>
          <w:rFonts w:ascii="Arial" w:hAnsi="Arial" w:cs="Arial"/>
          <w:sz w:val="22"/>
          <w:szCs w:val="22"/>
        </w:rPr>
      </w:pPr>
    </w:p>
    <w:p w14:paraId="6C38901F" w14:textId="700E525E" w:rsidR="003317A6" w:rsidRPr="00121DDD" w:rsidRDefault="003317A6" w:rsidP="00783DEC">
      <w:pPr>
        <w:rPr>
          <w:rFonts w:ascii="Arial" w:hAnsi="Arial" w:cs="Arial"/>
          <w:b/>
          <w:bCs/>
          <w:sz w:val="22"/>
          <w:szCs w:val="22"/>
        </w:rPr>
      </w:pPr>
      <w:r w:rsidRPr="00121DDD">
        <w:rPr>
          <w:rFonts w:ascii="Arial" w:hAnsi="Arial" w:cs="Arial"/>
          <w:b/>
          <w:bCs/>
          <w:sz w:val="22"/>
          <w:szCs w:val="22"/>
        </w:rPr>
        <w:t>5380</w:t>
      </w:r>
    </w:p>
    <w:p w14:paraId="35680995" w14:textId="5E144417" w:rsidR="003317A6" w:rsidRPr="00121DDD" w:rsidRDefault="003317A6" w:rsidP="00783DEC">
      <w:pPr>
        <w:rPr>
          <w:rFonts w:ascii="Arial" w:hAnsi="Arial" w:cs="Arial"/>
          <w:b/>
          <w:bCs/>
          <w:sz w:val="22"/>
          <w:szCs w:val="22"/>
        </w:rPr>
      </w:pPr>
      <w:r w:rsidRPr="00121DDD">
        <w:rPr>
          <w:rFonts w:ascii="Arial" w:hAnsi="Arial" w:cs="Arial"/>
          <w:b/>
          <w:bCs/>
          <w:sz w:val="22"/>
          <w:szCs w:val="22"/>
        </w:rPr>
        <w:t>BP 1548 folio 270v juni 1635</w:t>
      </w:r>
    </w:p>
    <w:p w14:paraId="6C59A4D7" w14:textId="61CC1761" w:rsidR="003317A6" w:rsidRDefault="003317A6" w:rsidP="00783DEC">
      <w:pPr>
        <w:rPr>
          <w:rFonts w:ascii="Arial" w:hAnsi="Arial" w:cs="Arial"/>
          <w:sz w:val="22"/>
          <w:szCs w:val="22"/>
        </w:rPr>
      </w:pPr>
      <w:r w:rsidRPr="003317A6">
        <w:rPr>
          <w:rFonts w:ascii="Arial" w:hAnsi="Arial" w:cs="Arial"/>
          <w:sz w:val="22"/>
          <w:szCs w:val="22"/>
        </w:rPr>
        <w:t>Adriaen Peter Adriaens, 9 mergens l</w:t>
      </w:r>
      <w:r>
        <w:rPr>
          <w:rFonts w:ascii="Arial" w:hAnsi="Arial" w:cs="Arial"/>
          <w:sz w:val="22"/>
          <w:szCs w:val="22"/>
        </w:rPr>
        <w:t>and, transport aan Henrick Delis Weijgergancx t.b.v. Henricxken zijn moeder weduwe van Delis Weijgergancx</w:t>
      </w:r>
      <w:r w:rsidR="0063102D">
        <w:rPr>
          <w:rFonts w:ascii="Arial" w:hAnsi="Arial" w:cs="Arial"/>
          <w:sz w:val="22"/>
          <w:szCs w:val="22"/>
        </w:rPr>
        <w:t xml:space="preserve">; Jan zn.v.w. Bastiaen Huijberts te Berlicum man van Willemken dr.v.Adriaen Willem Arnts over een stuk land te Schijndel </w:t>
      </w:r>
      <w:r w:rsidR="0063102D" w:rsidRPr="0063102D">
        <w:rPr>
          <w:rFonts w:ascii="Arial" w:hAnsi="Arial" w:cs="Arial"/>
          <w:b/>
          <w:bCs/>
          <w:sz w:val="22"/>
          <w:szCs w:val="22"/>
          <w:u w:val="single"/>
        </w:rPr>
        <w:t>aen den Boterhoeck opten Mijldooren</w:t>
      </w:r>
      <w:r w:rsidR="0063102D">
        <w:rPr>
          <w:rFonts w:ascii="Arial" w:hAnsi="Arial" w:cs="Arial"/>
          <w:sz w:val="22"/>
          <w:szCs w:val="22"/>
        </w:rPr>
        <w:t xml:space="preserve"> naast Jacob Jan Jacobs, Marten Janssen en de kinderen van Henrick Heijlen</w:t>
      </w:r>
    </w:p>
    <w:p w14:paraId="24E50BD1" w14:textId="77777777" w:rsidR="0063102D" w:rsidRDefault="0063102D" w:rsidP="00783DEC">
      <w:pPr>
        <w:rPr>
          <w:rFonts w:ascii="Arial" w:hAnsi="Arial" w:cs="Arial"/>
          <w:sz w:val="22"/>
          <w:szCs w:val="22"/>
        </w:rPr>
      </w:pPr>
    </w:p>
    <w:p w14:paraId="4D1C836E" w14:textId="4476C8F2" w:rsidR="0063102D" w:rsidRPr="0063102D" w:rsidRDefault="0063102D" w:rsidP="00783DEC">
      <w:pPr>
        <w:rPr>
          <w:rFonts w:ascii="Arial" w:hAnsi="Arial" w:cs="Arial"/>
          <w:b/>
          <w:bCs/>
          <w:color w:val="FF0000"/>
          <w:sz w:val="22"/>
          <w:szCs w:val="22"/>
        </w:rPr>
      </w:pPr>
      <w:r w:rsidRPr="0063102D">
        <w:rPr>
          <w:rFonts w:ascii="Arial" w:hAnsi="Arial" w:cs="Arial"/>
          <w:b/>
          <w:bCs/>
          <w:color w:val="FF0000"/>
          <w:sz w:val="22"/>
          <w:szCs w:val="22"/>
        </w:rPr>
        <w:t>blad 406</w:t>
      </w:r>
    </w:p>
    <w:p w14:paraId="70573900" w14:textId="77777777" w:rsidR="0063102D" w:rsidRDefault="0063102D" w:rsidP="00783DEC">
      <w:pPr>
        <w:rPr>
          <w:rFonts w:ascii="Arial" w:hAnsi="Arial" w:cs="Arial"/>
          <w:sz w:val="22"/>
          <w:szCs w:val="22"/>
        </w:rPr>
      </w:pPr>
    </w:p>
    <w:p w14:paraId="7A59207F" w14:textId="268EEB71" w:rsidR="0063102D" w:rsidRPr="0063102D" w:rsidRDefault="0063102D" w:rsidP="00783DEC">
      <w:pPr>
        <w:rPr>
          <w:rFonts w:ascii="Arial" w:hAnsi="Arial" w:cs="Arial"/>
          <w:b/>
          <w:bCs/>
          <w:sz w:val="22"/>
          <w:szCs w:val="22"/>
        </w:rPr>
      </w:pPr>
      <w:r w:rsidRPr="0063102D">
        <w:rPr>
          <w:rFonts w:ascii="Arial" w:hAnsi="Arial" w:cs="Arial"/>
          <w:b/>
          <w:bCs/>
          <w:sz w:val="22"/>
          <w:szCs w:val="22"/>
        </w:rPr>
        <w:t>5381</w:t>
      </w:r>
    </w:p>
    <w:p w14:paraId="7A55C1D3" w14:textId="692C554A" w:rsidR="0063102D" w:rsidRPr="0063102D" w:rsidRDefault="0063102D" w:rsidP="00783DEC">
      <w:pPr>
        <w:rPr>
          <w:rFonts w:ascii="Arial" w:hAnsi="Arial" w:cs="Arial"/>
          <w:b/>
          <w:bCs/>
          <w:sz w:val="22"/>
          <w:szCs w:val="22"/>
        </w:rPr>
      </w:pPr>
      <w:r w:rsidRPr="0063102D">
        <w:rPr>
          <w:rFonts w:ascii="Arial" w:hAnsi="Arial" w:cs="Arial"/>
          <w:b/>
          <w:bCs/>
          <w:sz w:val="22"/>
          <w:szCs w:val="22"/>
        </w:rPr>
        <w:t>BP 1548 folio 272v juni 1635</w:t>
      </w:r>
    </w:p>
    <w:p w14:paraId="3DD8EC0A" w14:textId="399C0CD6" w:rsidR="0063102D" w:rsidRDefault="0063102D" w:rsidP="00783DEC">
      <w:pPr>
        <w:rPr>
          <w:rFonts w:ascii="Arial" w:hAnsi="Arial" w:cs="Arial"/>
          <w:sz w:val="22"/>
          <w:szCs w:val="22"/>
        </w:rPr>
      </w:pPr>
      <w:r>
        <w:rPr>
          <w:rFonts w:ascii="Arial" w:hAnsi="Arial" w:cs="Arial"/>
          <w:sz w:val="22"/>
          <w:szCs w:val="22"/>
        </w:rPr>
        <w:t xml:space="preserve">Nicolaes Peeterss. van Griensven secretaris te Schijndel heeft verkocht aan Rogier zn.v.w. Anthonis van Boxmeer t.b.v. Maria zijn moeder weduwe van Antonii Rutgersss. van Boxmeer een erfcijns van 9 gl. te betalen op de feestdag van Johannes de Doper [24 juni] uit een </w:t>
      </w:r>
      <w:r w:rsidRPr="0063102D">
        <w:rPr>
          <w:rFonts w:ascii="Arial" w:hAnsi="Arial" w:cs="Arial"/>
          <w:b/>
          <w:bCs/>
          <w:sz w:val="22"/>
          <w:szCs w:val="22"/>
          <w:u w:val="single"/>
        </w:rPr>
        <w:t>huis erf hof schuur brouwgetouw 2 lopensen ter plaatse tLutteleijndt</w:t>
      </w:r>
      <w:r>
        <w:rPr>
          <w:rFonts w:ascii="Arial" w:hAnsi="Arial" w:cs="Arial"/>
          <w:sz w:val="22"/>
          <w:szCs w:val="22"/>
        </w:rPr>
        <w:t xml:space="preserve"> naast Jan Wolffs, Jan Jacobs van Dijck, Adriaen Antonissen</w:t>
      </w:r>
    </w:p>
    <w:p w14:paraId="14B57934" w14:textId="77777777" w:rsidR="0063102D" w:rsidRDefault="0063102D" w:rsidP="00783DEC">
      <w:pPr>
        <w:rPr>
          <w:rFonts w:ascii="Arial" w:hAnsi="Arial" w:cs="Arial"/>
          <w:sz w:val="22"/>
          <w:szCs w:val="22"/>
        </w:rPr>
      </w:pPr>
    </w:p>
    <w:p w14:paraId="03D4A380" w14:textId="496FEECD" w:rsidR="0063102D" w:rsidRPr="00312E0F" w:rsidRDefault="0063102D" w:rsidP="00783DEC">
      <w:pPr>
        <w:rPr>
          <w:rFonts w:ascii="Arial" w:hAnsi="Arial" w:cs="Arial"/>
          <w:b/>
          <w:bCs/>
          <w:sz w:val="22"/>
          <w:szCs w:val="22"/>
        </w:rPr>
      </w:pPr>
      <w:r w:rsidRPr="00312E0F">
        <w:rPr>
          <w:rFonts w:ascii="Arial" w:hAnsi="Arial" w:cs="Arial"/>
          <w:b/>
          <w:bCs/>
          <w:sz w:val="22"/>
          <w:szCs w:val="22"/>
        </w:rPr>
        <w:t>5382</w:t>
      </w:r>
    </w:p>
    <w:p w14:paraId="4F28171F" w14:textId="18C4EEAF" w:rsidR="0063102D" w:rsidRPr="00312E0F" w:rsidRDefault="0063102D" w:rsidP="00783DEC">
      <w:pPr>
        <w:rPr>
          <w:rFonts w:ascii="Arial" w:hAnsi="Arial" w:cs="Arial"/>
          <w:b/>
          <w:bCs/>
          <w:sz w:val="22"/>
          <w:szCs w:val="22"/>
        </w:rPr>
      </w:pPr>
      <w:r w:rsidRPr="00312E0F">
        <w:rPr>
          <w:rFonts w:ascii="Arial" w:hAnsi="Arial" w:cs="Arial"/>
          <w:b/>
          <w:bCs/>
          <w:sz w:val="22"/>
          <w:szCs w:val="22"/>
        </w:rPr>
        <w:t>BP 1548 folio 299v juli 1635</w:t>
      </w:r>
    </w:p>
    <w:p w14:paraId="2BAC6DBE" w14:textId="520AFDDC" w:rsidR="0063102D" w:rsidRDefault="00312E0F" w:rsidP="00783DEC">
      <w:pPr>
        <w:rPr>
          <w:rFonts w:ascii="Arial" w:hAnsi="Arial" w:cs="Arial"/>
          <w:sz w:val="22"/>
          <w:szCs w:val="22"/>
        </w:rPr>
      </w:pPr>
      <w:r w:rsidRPr="00312E0F">
        <w:rPr>
          <w:rFonts w:ascii="Arial" w:hAnsi="Arial" w:cs="Arial"/>
          <w:sz w:val="22"/>
          <w:szCs w:val="22"/>
        </w:rPr>
        <w:t>Mariken dr.v.w. Hendrick Hendrick Willems van Heeswijck te Sint-Oedenrode op basis van het testament van haar man opgemaakt bij s</w:t>
      </w:r>
      <w:r>
        <w:rPr>
          <w:rFonts w:ascii="Arial" w:hAnsi="Arial" w:cs="Arial"/>
          <w:sz w:val="22"/>
          <w:szCs w:val="22"/>
        </w:rPr>
        <w:t>ecretaris</w:t>
      </w:r>
      <w:r w:rsidRPr="00312E0F">
        <w:rPr>
          <w:rFonts w:ascii="Arial" w:hAnsi="Arial" w:cs="Arial"/>
          <w:sz w:val="22"/>
          <w:szCs w:val="22"/>
        </w:rPr>
        <w:t xml:space="preserve"> Jan van Heessel </w:t>
      </w:r>
      <w:r>
        <w:rPr>
          <w:rFonts w:ascii="Arial" w:hAnsi="Arial" w:cs="Arial"/>
          <w:sz w:val="22"/>
          <w:szCs w:val="22"/>
        </w:rPr>
        <w:t xml:space="preserve">– in de marge: Wouter van Vechel heeft bekend dat Goijard Willemss. man van Mariken dr.v.w. Jan Willems van Heeswijck de cijns heeft afgelost op 26 juli 1664 </w:t>
      </w:r>
    </w:p>
    <w:p w14:paraId="1540F9DB" w14:textId="77777777" w:rsidR="00312E0F" w:rsidRDefault="00312E0F" w:rsidP="00783DEC">
      <w:pPr>
        <w:rPr>
          <w:rFonts w:ascii="Arial" w:hAnsi="Arial" w:cs="Arial"/>
          <w:sz w:val="22"/>
          <w:szCs w:val="22"/>
        </w:rPr>
      </w:pPr>
    </w:p>
    <w:p w14:paraId="2C532FC0" w14:textId="3CB7B3DE" w:rsidR="00312E0F" w:rsidRPr="00312E0F" w:rsidRDefault="00312E0F" w:rsidP="00783DEC">
      <w:pPr>
        <w:rPr>
          <w:rFonts w:ascii="Arial" w:hAnsi="Arial" w:cs="Arial"/>
          <w:b/>
          <w:bCs/>
          <w:sz w:val="22"/>
          <w:szCs w:val="22"/>
        </w:rPr>
      </w:pPr>
      <w:r w:rsidRPr="00312E0F">
        <w:rPr>
          <w:rFonts w:ascii="Arial" w:hAnsi="Arial" w:cs="Arial"/>
          <w:b/>
          <w:bCs/>
          <w:sz w:val="22"/>
          <w:szCs w:val="22"/>
        </w:rPr>
        <w:t>5383</w:t>
      </w:r>
    </w:p>
    <w:p w14:paraId="2DB3C731" w14:textId="258DF123" w:rsidR="00312E0F" w:rsidRPr="00312E0F" w:rsidRDefault="00312E0F" w:rsidP="00783DEC">
      <w:pPr>
        <w:rPr>
          <w:rFonts w:ascii="Arial" w:hAnsi="Arial" w:cs="Arial"/>
          <w:b/>
          <w:bCs/>
          <w:sz w:val="22"/>
          <w:szCs w:val="22"/>
        </w:rPr>
      </w:pPr>
      <w:r w:rsidRPr="00312E0F">
        <w:rPr>
          <w:rFonts w:ascii="Arial" w:hAnsi="Arial" w:cs="Arial"/>
          <w:b/>
          <w:bCs/>
          <w:sz w:val="22"/>
          <w:szCs w:val="22"/>
        </w:rPr>
        <w:lastRenderedPageBreak/>
        <w:t>BP 1548 folio 282r juli 1635</w:t>
      </w:r>
    </w:p>
    <w:p w14:paraId="3387CE15" w14:textId="06B235EF" w:rsidR="00312E0F" w:rsidRDefault="00312E0F" w:rsidP="00783DEC">
      <w:pPr>
        <w:rPr>
          <w:rFonts w:ascii="Arial" w:hAnsi="Arial" w:cs="Arial"/>
          <w:sz w:val="22"/>
          <w:szCs w:val="22"/>
        </w:rPr>
      </w:pPr>
      <w:r w:rsidRPr="00312E0F">
        <w:rPr>
          <w:rFonts w:ascii="Arial" w:hAnsi="Arial" w:cs="Arial"/>
          <w:b/>
          <w:bCs/>
          <w:i/>
          <w:iCs/>
          <w:sz w:val="22"/>
          <w:szCs w:val="22"/>
        </w:rPr>
        <w:t>Parochie Lithoijen opte Ackeren, den Gemeijnen Muelenwech, 5 hont land genoemd Spapenhoeve den Schaugraeff</w:t>
      </w:r>
      <w:r>
        <w:rPr>
          <w:rFonts w:ascii="Arial" w:hAnsi="Arial" w:cs="Arial"/>
          <w:sz w:val="22"/>
          <w:szCs w:val="22"/>
        </w:rPr>
        <w:t xml:space="preserve"> bij Aert Janssen van Schijndel, erf </w:t>
      </w:r>
      <w:r w:rsidRPr="00312E0F">
        <w:rPr>
          <w:rFonts w:ascii="Arial" w:hAnsi="Arial" w:cs="Arial"/>
          <w:b/>
          <w:bCs/>
          <w:i/>
          <w:iCs/>
          <w:sz w:val="22"/>
          <w:szCs w:val="22"/>
        </w:rPr>
        <w:t>op de Podelair</w:t>
      </w:r>
      <w:r>
        <w:rPr>
          <w:rFonts w:ascii="Arial" w:hAnsi="Arial" w:cs="Arial"/>
          <w:sz w:val="22"/>
          <w:szCs w:val="22"/>
        </w:rPr>
        <w:t>; Daniel zn.v.Wouter Jan Pennincx te Schijndel wonende met een verkoop</w:t>
      </w:r>
    </w:p>
    <w:p w14:paraId="0BBEFF45" w14:textId="77777777" w:rsidR="00312E0F" w:rsidRDefault="00312E0F" w:rsidP="00783DEC">
      <w:pPr>
        <w:rPr>
          <w:rFonts w:ascii="Arial" w:hAnsi="Arial" w:cs="Arial"/>
          <w:sz w:val="22"/>
          <w:szCs w:val="22"/>
        </w:rPr>
      </w:pPr>
    </w:p>
    <w:p w14:paraId="5CDBE0A5" w14:textId="0995228E" w:rsidR="00312E0F" w:rsidRPr="00665542" w:rsidRDefault="00312E0F" w:rsidP="00783DEC">
      <w:pPr>
        <w:rPr>
          <w:rFonts w:ascii="Arial" w:hAnsi="Arial" w:cs="Arial"/>
          <w:b/>
          <w:bCs/>
          <w:sz w:val="22"/>
          <w:szCs w:val="22"/>
        </w:rPr>
      </w:pPr>
      <w:r w:rsidRPr="00665542">
        <w:rPr>
          <w:rFonts w:ascii="Arial" w:hAnsi="Arial" w:cs="Arial"/>
          <w:b/>
          <w:bCs/>
          <w:sz w:val="22"/>
          <w:szCs w:val="22"/>
        </w:rPr>
        <w:t>5384</w:t>
      </w:r>
    </w:p>
    <w:p w14:paraId="007EF11E" w14:textId="51933355" w:rsidR="00312E0F" w:rsidRPr="00665542" w:rsidRDefault="00312E0F" w:rsidP="00783DEC">
      <w:pPr>
        <w:rPr>
          <w:rFonts w:ascii="Arial" w:hAnsi="Arial" w:cs="Arial"/>
          <w:b/>
          <w:bCs/>
          <w:sz w:val="22"/>
          <w:szCs w:val="22"/>
        </w:rPr>
      </w:pPr>
      <w:r w:rsidRPr="00665542">
        <w:rPr>
          <w:rFonts w:ascii="Arial" w:hAnsi="Arial" w:cs="Arial"/>
          <w:b/>
          <w:bCs/>
          <w:sz w:val="22"/>
          <w:szCs w:val="22"/>
        </w:rPr>
        <w:t xml:space="preserve">BP 1548 folio 295r </w:t>
      </w:r>
      <w:r w:rsidR="00665542" w:rsidRPr="00665542">
        <w:rPr>
          <w:rFonts w:ascii="Arial" w:hAnsi="Arial" w:cs="Arial"/>
          <w:b/>
          <w:bCs/>
          <w:sz w:val="22"/>
          <w:szCs w:val="22"/>
        </w:rPr>
        <w:t xml:space="preserve">3 </w:t>
      </w:r>
      <w:r w:rsidRPr="00665542">
        <w:rPr>
          <w:rFonts w:ascii="Arial" w:hAnsi="Arial" w:cs="Arial"/>
          <w:b/>
          <w:bCs/>
          <w:sz w:val="22"/>
          <w:szCs w:val="22"/>
        </w:rPr>
        <w:t>juli 1635</w:t>
      </w:r>
    </w:p>
    <w:p w14:paraId="54DA845A" w14:textId="0EF9DFBD" w:rsidR="003317A6" w:rsidRDefault="004B55D1" w:rsidP="00783DEC">
      <w:pPr>
        <w:rPr>
          <w:rFonts w:ascii="Arial" w:hAnsi="Arial" w:cs="Arial"/>
          <w:sz w:val="22"/>
          <w:szCs w:val="22"/>
        </w:rPr>
      </w:pPr>
      <w:r>
        <w:rPr>
          <w:rFonts w:ascii="Arial" w:hAnsi="Arial" w:cs="Arial"/>
          <w:sz w:val="22"/>
          <w:szCs w:val="22"/>
        </w:rPr>
        <w:t>Goijartken dr.v.w. Jans van Veen weduwe van wijlen Jans</w:t>
      </w:r>
      <w:r w:rsidR="00665542">
        <w:rPr>
          <w:rFonts w:ascii="Arial" w:hAnsi="Arial" w:cs="Arial"/>
          <w:sz w:val="22"/>
          <w:szCs w:val="22"/>
        </w:rPr>
        <w:t xml:space="preserve"> Go</w:t>
      </w:r>
      <w:r>
        <w:rPr>
          <w:rFonts w:ascii="Arial" w:hAnsi="Arial" w:cs="Arial"/>
          <w:sz w:val="22"/>
          <w:szCs w:val="22"/>
        </w:rPr>
        <w:t xml:space="preserve">yartss. Walravens wonende t Schijndel over een stuk akkerland en huis en hof 4 lopensen </w:t>
      </w:r>
      <w:r w:rsidRPr="00665542">
        <w:rPr>
          <w:rFonts w:ascii="Arial" w:hAnsi="Arial" w:cs="Arial"/>
          <w:b/>
          <w:bCs/>
          <w:sz w:val="22"/>
          <w:szCs w:val="22"/>
          <w:u w:val="single"/>
        </w:rPr>
        <w:t>aan dLutteleijndt</w:t>
      </w:r>
      <w:r>
        <w:rPr>
          <w:rFonts w:ascii="Arial" w:hAnsi="Arial" w:cs="Arial"/>
          <w:sz w:val="22"/>
          <w:szCs w:val="22"/>
        </w:rPr>
        <w:t xml:space="preserve"> met als belendingen Jans Henricx Eijmberts, Eijmbert Henricx Eijmberts, Jans Zeeben met transport aan Dierick en Catharijn kinderen van Jans Gerarts Walravens </w:t>
      </w:r>
      <w:r w:rsidR="00665542">
        <w:rPr>
          <w:rFonts w:ascii="Arial" w:hAnsi="Arial" w:cs="Arial"/>
          <w:sz w:val="22"/>
          <w:szCs w:val="22"/>
        </w:rPr>
        <w:t xml:space="preserve">+ verkoop aan Pauwels Wijnants van Resan een cijns van 4 gl. </w:t>
      </w:r>
    </w:p>
    <w:p w14:paraId="050BF7DE" w14:textId="77777777" w:rsidR="00665542" w:rsidRDefault="00665542" w:rsidP="00783DEC">
      <w:pPr>
        <w:rPr>
          <w:rFonts w:ascii="Arial" w:hAnsi="Arial" w:cs="Arial"/>
          <w:sz w:val="22"/>
          <w:szCs w:val="22"/>
        </w:rPr>
      </w:pPr>
    </w:p>
    <w:p w14:paraId="57A6AFD5" w14:textId="591B317C" w:rsidR="00665542" w:rsidRPr="00A15015" w:rsidRDefault="00665542" w:rsidP="00783DEC">
      <w:pPr>
        <w:rPr>
          <w:rFonts w:ascii="Arial" w:hAnsi="Arial" w:cs="Arial"/>
          <w:b/>
          <w:bCs/>
          <w:sz w:val="22"/>
          <w:szCs w:val="22"/>
        </w:rPr>
      </w:pPr>
      <w:r w:rsidRPr="00A15015">
        <w:rPr>
          <w:rFonts w:ascii="Arial" w:hAnsi="Arial" w:cs="Arial"/>
          <w:b/>
          <w:bCs/>
          <w:sz w:val="22"/>
          <w:szCs w:val="22"/>
        </w:rPr>
        <w:t>5385</w:t>
      </w:r>
    </w:p>
    <w:p w14:paraId="3BE3DD90" w14:textId="03BCF6B7" w:rsidR="00665542" w:rsidRPr="00A15015" w:rsidRDefault="00665542" w:rsidP="00783DEC">
      <w:pPr>
        <w:rPr>
          <w:rFonts w:ascii="Arial" w:hAnsi="Arial" w:cs="Arial"/>
          <w:b/>
          <w:bCs/>
          <w:sz w:val="22"/>
          <w:szCs w:val="22"/>
        </w:rPr>
      </w:pPr>
      <w:r w:rsidRPr="00A15015">
        <w:rPr>
          <w:rFonts w:ascii="Arial" w:hAnsi="Arial" w:cs="Arial"/>
          <w:b/>
          <w:bCs/>
          <w:sz w:val="22"/>
          <w:szCs w:val="22"/>
        </w:rPr>
        <w:t>BP 1512 flio 236r juli 1635</w:t>
      </w:r>
    </w:p>
    <w:p w14:paraId="7529C46B" w14:textId="5567FB1A" w:rsidR="00A15015" w:rsidRDefault="00665542" w:rsidP="00783DEC">
      <w:pPr>
        <w:rPr>
          <w:rFonts w:ascii="Arial" w:hAnsi="Arial" w:cs="Arial"/>
          <w:sz w:val="22"/>
          <w:szCs w:val="22"/>
        </w:rPr>
      </w:pPr>
      <w:r w:rsidRPr="00665542">
        <w:rPr>
          <w:rFonts w:ascii="Arial" w:hAnsi="Arial" w:cs="Arial"/>
          <w:sz w:val="22"/>
          <w:szCs w:val="22"/>
        </w:rPr>
        <w:t>Adriaen zn.v.w. Herma</w:t>
      </w:r>
      <w:r>
        <w:rPr>
          <w:rFonts w:ascii="Arial" w:hAnsi="Arial" w:cs="Arial"/>
          <w:sz w:val="22"/>
          <w:szCs w:val="22"/>
        </w:rPr>
        <w:t xml:space="preserve">ns Eijmberts wonende te Schijndel heeft verkocht aan Marijken dr.v.w. Henricx der Kynderen een erfcijns van 6 gl. op het feest van Maria Magdalena [22 juli] uit 5 lopensen akkerland en een stuk groesland van 2 mergens </w:t>
      </w:r>
      <w:r w:rsidRPr="00A15015">
        <w:rPr>
          <w:rFonts w:ascii="Arial" w:hAnsi="Arial" w:cs="Arial"/>
          <w:b/>
          <w:bCs/>
          <w:sz w:val="22"/>
          <w:szCs w:val="22"/>
          <w:u w:val="single"/>
        </w:rPr>
        <w:t>aen dLutteleijnd</w:t>
      </w:r>
      <w:r>
        <w:rPr>
          <w:rFonts w:ascii="Arial" w:hAnsi="Arial" w:cs="Arial"/>
          <w:sz w:val="22"/>
          <w:szCs w:val="22"/>
        </w:rPr>
        <w:t xml:space="preserve"> met als belendingen Huijbert Henricx Willemss., erf van het </w:t>
      </w:r>
      <w:r w:rsidRPr="00A15015">
        <w:rPr>
          <w:rFonts w:ascii="Arial" w:hAnsi="Arial" w:cs="Arial"/>
          <w:b/>
          <w:bCs/>
          <w:sz w:val="22"/>
          <w:szCs w:val="22"/>
          <w:u w:val="single"/>
        </w:rPr>
        <w:t>Sint Janskapiuttel uit ‘sBosch</w:t>
      </w:r>
      <w:r>
        <w:rPr>
          <w:rFonts w:ascii="Arial" w:hAnsi="Arial" w:cs="Arial"/>
          <w:sz w:val="22"/>
          <w:szCs w:val="22"/>
        </w:rPr>
        <w:t xml:space="preserve">, en Delis Jans Deliss. – in de marge: kwitantie van </w:t>
      </w:r>
      <w:r w:rsidR="00A15015">
        <w:rPr>
          <w:rFonts w:ascii="Arial" w:hAnsi="Arial" w:cs="Arial"/>
          <w:sz w:val="22"/>
          <w:szCs w:val="22"/>
        </w:rPr>
        <w:t>Maeijken Willems der Kynderen van 19 november 1640 welke ondertekening Fransken Kuijsten geattesteerd heeft met de mededeling dat Adriaen zn.v.w. Hermans Eijmberts te Schijndel aan Maeijken de cijns heeft afgelost op 6 december 1640 ondertekend door J. van der Meulen</w:t>
      </w:r>
    </w:p>
    <w:p w14:paraId="52FAF907" w14:textId="77777777" w:rsidR="00A15015" w:rsidRDefault="00A15015" w:rsidP="00783DEC">
      <w:pPr>
        <w:rPr>
          <w:rFonts w:ascii="Arial" w:hAnsi="Arial" w:cs="Arial"/>
          <w:sz w:val="22"/>
          <w:szCs w:val="22"/>
        </w:rPr>
      </w:pPr>
    </w:p>
    <w:p w14:paraId="06FF24C7" w14:textId="77777777" w:rsidR="00A15015" w:rsidRPr="0099568C" w:rsidRDefault="00A15015" w:rsidP="00783DEC">
      <w:pPr>
        <w:rPr>
          <w:rFonts w:ascii="Arial" w:hAnsi="Arial" w:cs="Arial"/>
          <w:b/>
          <w:bCs/>
          <w:sz w:val="22"/>
          <w:szCs w:val="22"/>
        </w:rPr>
      </w:pPr>
      <w:r w:rsidRPr="0099568C">
        <w:rPr>
          <w:rFonts w:ascii="Arial" w:hAnsi="Arial" w:cs="Arial"/>
          <w:b/>
          <w:bCs/>
          <w:sz w:val="22"/>
          <w:szCs w:val="22"/>
        </w:rPr>
        <w:t>5386</w:t>
      </w:r>
    </w:p>
    <w:p w14:paraId="5ABEBFB5" w14:textId="77777777" w:rsidR="00A15015" w:rsidRPr="0099568C" w:rsidRDefault="00A15015" w:rsidP="00783DEC">
      <w:pPr>
        <w:rPr>
          <w:rFonts w:ascii="Arial" w:hAnsi="Arial" w:cs="Arial"/>
          <w:b/>
          <w:bCs/>
          <w:sz w:val="22"/>
          <w:szCs w:val="22"/>
        </w:rPr>
      </w:pPr>
      <w:r w:rsidRPr="0099568C">
        <w:rPr>
          <w:rFonts w:ascii="Arial" w:hAnsi="Arial" w:cs="Arial"/>
          <w:b/>
          <w:bCs/>
          <w:sz w:val="22"/>
          <w:szCs w:val="22"/>
        </w:rPr>
        <w:t>BP 1548 folio 321v september 1635</w:t>
      </w:r>
    </w:p>
    <w:p w14:paraId="445A1D1B" w14:textId="77777777" w:rsidR="0099568C" w:rsidRDefault="00A15015" w:rsidP="00783DEC">
      <w:pPr>
        <w:rPr>
          <w:rFonts w:ascii="Arial" w:hAnsi="Arial" w:cs="Arial"/>
          <w:sz w:val="22"/>
          <w:szCs w:val="22"/>
        </w:rPr>
      </w:pPr>
      <w:r w:rsidRPr="0099568C">
        <w:rPr>
          <w:rFonts w:ascii="Arial" w:hAnsi="Arial" w:cs="Arial"/>
          <w:b/>
          <w:bCs/>
          <w:i/>
          <w:iCs/>
          <w:sz w:val="22"/>
          <w:szCs w:val="22"/>
        </w:rPr>
        <w:t>Het corpus van Helmond</w:t>
      </w:r>
      <w:r>
        <w:rPr>
          <w:rFonts w:ascii="Arial" w:hAnsi="Arial" w:cs="Arial"/>
          <w:sz w:val="22"/>
          <w:szCs w:val="22"/>
        </w:rPr>
        <w:t xml:space="preserve">; Henrick Janssen van Liebergen </w:t>
      </w:r>
      <w:r w:rsidR="0099568C">
        <w:rPr>
          <w:rFonts w:ascii="Arial" w:hAnsi="Arial" w:cs="Arial"/>
          <w:sz w:val="22"/>
          <w:szCs w:val="22"/>
        </w:rPr>
        <w:t xml:space="preserve">over een erfcijns van 18 gl. </w:t>
      </w:r>
    </w:p>
    <w:p w14:paraId="463FF5AF" w14:textId="77777777" w:rsidR="0099568C" w:rsidRDefault="0099568C" w:rsidP="00783DEC">
      <w:pPr>
        <w:rPr>
          <w:rFonts w:ascii="Arial" w:hAnsi="Arial" w:cs="Arial"/>
          <w:sz w:val="22"/>
          <w:szCs w:val="22"/>
        </w:rPr>
      </w:pPr>
    </w:p>
    <w:p w14:paraId="261E4B11" w14:textId="77777777" w:rsidR="0099568C" w:rsidRPr="0099568C" w:rsidRDefault="0099568C" w:rsidP="00783DEC">
      <w:pPr>
        <w:rPr>
          <w:rFonts w:ascii="Arial" w:hAnsi="Arial" w:cs="Arial"/>
          <w:b/>
          <w:bCs/>
          <w:sz w:val="22"/>
          <w:szCs w:val="22"/>
        </w:rPr>
      </w:pPr>
      <w:r w:rsidRPr="0099568C">
        <w:rPr>
          <w:rFonts w:ascii="Arial" w:hAnsi="Arial" w:cs="Arial"/>
          <w:b/>
          <w:bCs/>
          <w:sz w:val="22"/>
          <w:szCs w:val="22"/>
        </w:rPr>
        <w:t>5387</w:t>
      </w:r>
    </w:p>
    <w:p w14:paraId="605209D5" w14:textId="77777777" w:rsidR="0099568C" w:rsidRPr="0099568C" w:rsidRDefault="0099568C" w:rsidP="00783DEC">
      <w:pPr>
        <w:rPr>
          <w:rFonts w:ascii="Arial" w:hAnsi="Arial" w:cs="Arial"/>
          <w:b/>
          <w:bCs/>
          <w:sz w:val="22"/>
          <w:szCs w:val="22"/>
        </w:rPr>
      </w:pPr>
      <w:r w:rsidRPr="0099568C">
        <w:rPr>
          <w:rFonts w:ascii="Arial" w:hAnsi="Arial" w:cs="Arial"/>
          <w:b/>
          <w:bCs/>
          <w:sz w:val="22"/>
          <w:szCs w:val="22"/>
        </w:rPr>
        <w:t>BP 1548 folio 347r november 1635</w:t>
      </w:r>
    </w:p>
    <w:p w14:paraId="2B66C7DD" w14:textId="77777777" w:rsidR="0099568C" w:rsidRPr="0099568C" w:rsidRDefault="0099568C" w:rsidP="00783DEC">
      <w:pPr>
        <w:rPr>
          <w:rFonts w:ascii="Arial" w:hAnsi="Arial" w:cs="Arial"/>
          <w:b/>
          <w:bCs/>
          <w:i/>
          <w:iCs/>
          <w:sz w:val="22"/>
          <w:szCs w:val="22"/>
        </w:rPr>
      </w:pPr>
      <w:r w:rsidRPr="0099568C">
        <w:rPr>
          <w:rFonts w:ascii="Arial" w:hAnsi="Arial" w:cs="Arial"/>
          <w:b/>
          <w:bCs/>
          <w:i/>
          <w:iCs/>
          <w:sz w:val="22"/>
          <w:szCs w:val="22"/>
        </w:rPr>
        <w:t>Veghel den gemeijnen dijck genoemt Haselberschendijck , ter paletse de Berenkoije, erf genoemt de Cleijn Beeck, Haselberch</w:t>
      </w:r>
    </w:p>
    <w:p w14:paraId="3AECF767" w14:textId="77777777" w:rsidR="0099568C" w:rsidRPr="0099568C" w:rsidRDefault="0099568C" w:rsidP="00783DEC">
      <w:pPr>
        <w:rPr>
          <w:rFonts w:ascii="Arial" w:hAnsi="Arial" w:cs="Arial"/>
          <w:b/>
          <w:bCs/>
          <w:i/>
          <w:iCs/>
          <w:sz w:val="22"/>
          <w:szCs w:val="22"/>
        </w:rPr>
      </w:pPr>
    </w:p>
    <w:p w14:paraId="66DE82BF" w14:textId="28CE475D" w:rsidR="00665542" w:rsidRPr="00A10DE3" w:rsidRDefault="0099568C" w:rsidP="00783DEC">
      <w:pPr>
        <w:rPr>
          <w:rFonts w:ascii="Arial" w:hAnsi="Arial" w:cs="Arial"/>
          <w:b/>
          <w:bCs/>
          <w:sz w:val="22"/>
          <w:szCs w:val="22"/>
        </w:rPr>
      </w:pPr>
      <w:r w:rsidRPr="00A10DE3">
        <w:rPr>
          <w:rFonts w:ascii="Arial" w:hAnsi="Arial" w:cs="Arial"/>
          <w:b/>
          <w:bCs/>
          <w:sz w:val="22"/>
          <w:szCs w:val="22"/>
        </w:rPr>
        <w:t>5388</w:t>
      </w:r>
    </w:p>
    <w:p w14:paraId="174D674C" w14:textId="77777777" w:rsidR="0099568C" w:rsidRPr="00A10DE3" w:rsidRDefault="0099568C" w:rsidP="00783DEC">
      <w:pPr>
        <w:rPr>
          <w:rFonts w:ascii="Arial" w:hAnsi="Arial" w:cs="Arial"/>
          <w:b/>
          <w:bCs/>
          <w:sz w:val="22"/>
          <w:szCs w:val="22"/>
        </w:rPr>
      </w:pPr>
      <w:r w:rsidRPr="00A10DE3">
        <w:rPr>
          <w:rFonts w:ascii="Arial" w:hAnsi="Arial" w:cs="Arial"/>
          <w:b/>
          <w:bCs/>
          <w:sz w:val="22"/>
          <w:szCs w:val="22"/>
        </w:rPr>
        <w:t>BP 1548 folio 357v november 1635</w:t>
      </w:r>
    </w:p>
    <w:p w14:paraId="63810470" w14:textId="5EE39594" w:rsidR="000A1EA8" w:rsidRDefault="0099568C" w:rsidP="00783DEC">
      <w:pPr>
        <w:rPr>
          <w:rFonts w:ascii="Arial" w:hAnsi="Arial" w:cs="Arial"/>
          <w:sz w:val="22"/>
          <w:szCs w:val="22"/>
        </w:rPr>
      </w:pPr>
      <w:r w:rsidRPr="0099568C">
        <w:rPr>
          <w:rFonts w:ascii="Arial" w:hAnsi="Arial" w:cs="Arial"/>
          <w:sz w:val="22"/>
          <w:szCs w:val="22"/>
        </w:rPr>
        <w:t>Claes zn.v.w. Willem Delis van Beeck man van Marijken dr.</w:t>
      </w:r>
      <w:r>
        <w:rPr>
          <w:rFonts w:ascii="Arial" w:hAnsi="Arial" w:cs="Arial"/>
          <w:sz w:val="22"/>
          <w:szCs w:val="22"/>
        </w:rPr>
        <w:t xml:space="preserve">v.Jan Henricx Verhagen heeft verkocht aan Gerard Tielmans van Broigel </w:t>
      </w:r>
      <w:r w:rsidR="000A1EA8">
        <w:rPr>
          <w:rFonts w:ascii="Arial" w:hAnsi="Arial" w:cs="Arial"/>
          <w:sz w:val="22"/>
          <w:szCs w:val="22"/>
        </w:rPr>
        <w:t xml:space="preserve">een erfcijns van 7 gl. te betalen op Sint Catharijnendach [25 november] uit akkerland onder den hertgang van </w:t>
      </w:r>
      <w:r w:rsidR="000A1EA8" w:rsidRPr="000A1EA8">
        <w:rPr>
          <w:rFonts w:ascii="Arial" w:hAnsi="Arial" w:cs="Arial"/>
          <w:b/>
          <w:bCs/>
          <w:sz w:val="22"/>
          <w:szCs w:val="22"/>
          <w:u w:val="single"/>
        </w:rPr>
        <w:t>de Borne</w:t>
      </w:r>
    </w:p>
    <w:p w14:paraId="3CC2CA92" w14:textId="77777777" w:rsidR="000A1EA8" w:rsidRDefault="000A1EA8" w:rsidP="00783DEC">
      <w:pPr>
        <w:rPr>
          <w:rFonts w:ascii="Arial" w:hAnsi="Arial" w:cs="Arial"/>
          <w:sz w:val="22"/>
          <w:szCs w:val="22"/>
        </w:rPr>
      </w:pPr>
    </w:p>
    <w:p w14:paraId="154D373B" w14:textId="77777777" w:rsidR="000A1EA8" w:rsidRPr="000A1EA8" w:rsidRDefault="000A1EA8" w:rsidP="00783DEC">
      <w:pPr>
        <w:rPr>
          <w:rFonts w:ascii="Arial" w:hAnsi="Arial" w:cs="Arial"/>
          <w:b/>
          <w:bCs/>
          <w:sz w:val="22"/>
          <w:szCs w:val="22"/>
        </w:rPr>
      </w:pPr>
      <w:r w:rsidRPr="000A1EA8">
        <w:rPr>
          <w:rFonts w:ascii="Arial" w:hAnsi="Arial" w:cs="Arial"/>
          <w:b/>
          <w:bCs/>
          <w:sz w:val="22"/>
          <w:szCs w:val="22"/>
        </w:rPr>
        <w:t>5389</w:t>
      </w:r>
    </w:p>
    <w:p w14:paraId="64DB3F11" w14:textId="7BE2F37C" w:rsidR="000A1EA8" w:rsidRPr="000A1EA8" w:rsidRDefault="000A1EA8" w:rsidP="00783DEC">
      <w:pPr>
        <w:rPr>
          <w:rFonts w:ascii="Arial" w:hAnsi="Arial" w:cs="Arial"/>
          <w:b/>
          <w:bCs/>
          <w:sz w:val="22"/>
          <w:szCs w:val="22"/>
        </w:rPr>
      </w:pPr>
      <w:r w:rsidRPr="000A1EA8">
        <w:rPr>
          <w:rFonts w:ascii="Arial" w:hAnsi="Arial" w:cs="Arial"/>
          <w:b/>
          <w:bCs/>
          <w:sz w:val="22"/>
          <w:szCs w:val="22"/>
        </w:rPr>
        <w:t>BP 1552 folio 332v 14 november 1635</w:t>
      </w:r>
    </w:p>
    <w:p w14:paraId="1D5A58E1" w14:textId="04001011" w:rsidR="0099568C" w:rsidRPr="0099568C" w:rsidRDefault="000A1EA8" w:rsidP="00783DEC">
      <w:pPr>
        <w:rPr>
          <w:rFonts w:ascii="Arial" w:hAnsi="Arial" w:cs="Arial"/>
          <w:sz w:val="22"/>
          <w:szCs w:val="22"/>
        </w:rPr>
      </w:pPr>
      <w:r>
        <w:rPr>
          <w:rFonts w:ascii="Arial" w:hAnsi="Arial" w:cs="Arial"/>
          <w:sz w:val="22"/>
          <w:szCs w:val="22"/>
        </w:rPr>
        <w:t xml:space="preserve">Gielis Adriaens van Buel ruiter onder de compagnie van ritmeester Bax; </w:t>
      </w:r>
      <w:r w:rsidRPr="00121DDD">
        <w:rPr>
          <w:rFonts w:ascii="Arial" w:hAnsi="Arial" w:cs="Arial"/>
          <w:b/>
          <w:bCs/>
          <w:sz w:val="22"/>
          <w:szCs w:val="22"/>
        </w:rPr>
        <w:t>Aernt van</w:t>
      </w:r>
      <w:r>
        <w:rPr>
          <w:rFonts w:ascii="Arial" w:hAnsi="Arial" w:cs="Arial"/>
          <w:sz w:val="22"/>
          <w:szCs w:val="22"/>
        </w:rPr>
        <w:t xml:space="preserve"> </w:t>
      </w:r>
      <w:r w:rsidRPr="000A1EA8">
        <w:rPr>
          <w:rFonts w:ascii="Arial" w:hAnsi="Arial" w:cs="Arial"/>
          <w:b/>
          <w:bCs/>
          <w:sz w:val="22"/>
          <w:szCs w:val="22"/>
        </w:rPr>
        <w:t>Haubraken gezworen klerk op de secretaris van ‘sBosch</w:t>
      </w:r>
      <w:r>
        <w:rPr>
          <w:rFonts w:ascii="Arial" w:hAnsi="Arial" w:cs="Arial"/>
          <w:sz w:val="22"/>
          <w:szCs w:val="22"/>
        </w:rPr>
        <w:t xml:space="preserve"> met een verkoop aan Wilh: Ploos t.b.v. Gerart Jans van de Wiel een erfcijns van 12 gl. te betalen op de 1</w:t>
      </w:r>
      <w:r w:rsidRPr="000A1EA8">
        <w:rPr>
          <w:rFonts w:ascii="Arial" w:hAnsi="Arial" w:cs="Arial"/>
          <w:sz w:val="22"/>
          <w:szCs w:val="22"/>
          <w:vertAlign w:val="superscript"/>
        </w:rPr>
        <w:t>e</w:t>
      </w:r>
      <w:r>
        <w:rPr>
          <w:rFonts w:ascii="Arial" w:hAnsi="Arial" w:cs="Arial"/>
          <w:sz w:val="22"/>
          <w:szCs w:val="22"/>
        </w:rPr>
        <w:t xml:space="preserve"> mei met daaronder de volgende akte: Peryntken dr.v.Willem Arnts van Aelst weduwe van wijlen Gerard Janss. vd Wiel op basis van het testament van hen beiden dd. 1 maart 1633 over een cijns van 12 gl. </w:t>
      </w:r>
      <w:r w:rsidR="0099568C" w:rsidRPr="0099568C">
        <w:rPr>
          <w:rFonts w:ascii="Arial" w:hAnsi="Arial" w:cs="Arial"/>
          <w:sz w:val="22"/>
          <w:szCs w:val="22"/>
        </w:rPr>
        <w:t xml:space="preserve"> </w:t>
      </w:r>
    </w:p>
    <w:p w14:paraId="5FED7FF9" w14:textId="77777777" w:rsidR="00665542" w:rsidRPr="0099568C" w:rsidRDefault="00665542" w:rsidP="00783DEC">
      <w:pPr>
        <w:rPr>
          <w:rFonts w:ascii="Arial" w:hAnsi="Arial" w:cs="Arial"/>
          <w:sz w:val="22"/>
          <w:szCs w:val="22"/>
        </w:rPr>
      </w:pPr>
    </w:p>
    <w:p w14:paraId="38F42459" w14:textId="75E4FCBA" w:rsidR="004C5797" w:rsidRPr="00121DDD" w:rsidRDefault="00121DDD" w:rsidP="00783DEC">
      <w:pPr>
        <w:rPr>
          <w:rFonts w:ascii="Arial" w:hAnsi="Arial" w:cs="Arial"/>
          <w:b/>
          <w:bCs/>
          <w:sz w:val="22"/>
          <w:szCs w:val="22"/>
        </w:rPr>
      </w:pPr>
      <w:r w:rsidRPr="00121DDD">
        <w:rPr>
          <w:rFonts w:ascii="Arial" w:hAnsi="Arial" w:cs="Arial"/>
          <w:b/>
          <w:bCs/>
          <w:sz w:val="22"/>
          <w:szCs w:val="22"/>
        </w:rPr>
        <w:t>5390</w:t>
      </w:r>
    </w:p>
    <w:p w14:paraId="2AF693A5" w14:textId="10F555F1" w:rsidR="00121DDD" w:rsidRPr="00121DDD" w:rsidRDefault="00121DDD" w:rsidP="00783DEC">
      <w:pPr>
        <w:rPr>
          <w:rFonts w:ascii="Arial" w:hAnsi="Arial" w:cs="Arial"/>
          <w:b/>
          <w:bCs/>
          <w:sz w:val="22"/>
          <w:szCs w:val="22"/>
        </w:rPr>
      </w:pPr>
      <w:r w:rsidRPr="00121DDD">
        <w:rPr>
          <w:rFonts w:ascii="Arial" w:hAnsi="Arial" w:cs="Arial"/>
          <w:b/>
          <w:bCs/>
          <w:sz w:val="22"/>
          <w:szCs w:val="22"/>
        </w:rPr>
        <w:t>BP 1548 folio 348v november 1635</w:t>
      </w:r>
    </w:p>
    <w:p w14:paraId="187AEDD6" w14:textId="2AB674A6" w:rsidR="00121DDD" w:rsidRDefault="00121DDD" w:rsidP="00783DEC">
      <w:pPr>
        <w:rPr>
          <w:rFonts w:ascii="Arial" w:hAnsi="Arial" w:cs="Arial"/>
          <w:sz w:val="22"/>
          <w:szCs w:val="22"/>
        </w:rPr>
      </w:pPr>
      <w:r w:rsidRPr="00121DDD">
        <w:rPr>
          <w:rFonts w:ascii="Arial" w:hAnsi="Arial" w:cs="Arial"/>
          <w:b/>
          <w:bCs/>
          <w:i/>
          <w:iCs/>
          <w:sz w:val="22"/>
          <w:szCs w:val="22"/>
        </w:rPr>
        <w:t>Postelstraat te ‘sBosch</w:t>
      </w:r>
      <w:r>
        <w:rPr>
          <w:rFonts w:ascii="Arial" w:hAnsi="Arial" w:cs="Arial"/>
          <w:sz w:val="22"/>
          <w:szCs w:val="22"/>
        </w:rPr>
        <w:t>; Goyart van den Broeck over een erfcijns van 3 gl. te betalen op de 26</w:t>
      </w:r>
      <w:r w:rsidRPr="00121DDD">
        <w:rPr>
          <w:rFonts w:ascii="Arial" w:hAnsi="Arial" w:cs="Arial"/>
          <w:sz w:val="22"/>
          <w:szCs w:val="22"/>
          <w:vertAlign w:val="superscript"/>
        </w:rPr>
        <w:t>e</w:t>
      </w:r>
      <w:r>
        <w:rPr>
          <w:rFonts w:ascii="Arial" w:hAnsi="Arial" w:cs="Arial"/>
          <w:sz w:val="22"/>
          <w:szCs w:val="22"/>
        </w:rPr>
        <w:t xml:space="preserve"> april uit huis erf hof boomgaard akkerland een malderzaad </w:t>
      </w:r>
      <w:r w:rsidRPr="00121DDD">
        <w:rPr>
          <w:rFonts w:ascii="Arial" w:hAnsi="Arial" w:cs="Arial"/>
          <w:b/>
          <w:bCs/>
          <w:sz w:val="22"/>
          <w:szCs w:val="22"/>
          <w:u w:val="single"/>
        </w:rPr>
        <w:t>aen dLutteleijnd</w:t>
      </w:r>
      <w:r>
        <w:rPr>
          <w:rFonts w:ascii="Arial" w:hAnsi="Arial" w:cs="Arial"/>
          <w:sz w:val="22"/>
          <w:szCs w:val="22"/>
        </w:rPr>
        <w:t xml:space="preserve"> naast Lambert Pauwels, weduwe en kinderen Matijs Willems Geerlincx, Seger zn.v.wijlen Pauwels, met verkoop aan Pauwels Wijnants t.b.v. Mechteld minderjarige dochter van Adriaen Wijnants Suijskens</w:t>
      </w:r>
    </w:p>
    <w:p w14:paraId="5AA9BEB7" w14:textId="77777777" w:rsidR="00121DDD" w:rsidRDefault="00121DDD" w:rsidP="00783DEC">
      <w:pPr>
        <w:rPr>
          <w:rFonts w:ascii="Arial" w:hAnsi="Arial" w:cs="Arial"/>
          <w:sz w:val="22"/>
          <w:szCs w:val="22"/>
        </w:rPr>
      </w:pPr>
    </w:p>
    <w:p w14:paraId="37992138" w14:textId="52ADC8D3" w:rsidR="00121DDD" w:rsidRPr="00B809EC" w:rsidRDefault="00121DDD" w:rsidP="00783DEC">
      <w:pPr>
        <w:rPr>
          <w:rFonts w:ascii="Arial" w:hAnsi="Arial" w:cs="Arial"/>
          <w:b/>
          <w:bCs/>
          <w:sz w:val="22"/>
          <w:szCs w:val="22"/>
        </w:rPr>
      </w:pPr>
      <w:r w:rsidRPr="00B809EC">
        <w:rPr>
          <w:rFonts w:ascii="Arial" w:hAnsi="Arial" w:cs="Arial"/>
          <w:b/>
          <w:bCs/>
          <w:sz w:val="22"/>
          <w:szCs w:val="22"/>
        </w:rPr>
        <w:t>5391</w:t>
      </w:r>
    </w:p>
    <w:p w14:paraId="2822C3EE" w14:textId="77777777" w:rsidR="00B809EC" w:rsidRPr="00B809EC" w:rsidRDefault="00121DDD" w:rsidP="00783DEC">
      <w:pPr>
        <w:rPr>
          <w:rFonts w:ascii="Arial" w:hAnsi="Arial" w:cs="Arial"/>
          <w:b/>
          <w:bCs/>
          <w:sz w:val="22"/>
          <w:szCs w:val="22"/>
        </w:rPr>
      </w:pPr>
      <w:r w:rsidRPr="00B809EC">
        <w:rPr>
          <w:rFonts w:ascii="Arial" w:hAnsi="Arial" w:cs="Arial"/>
          <w:b/>
          <w:bCs/>
          <w:sz w:val="22"/>
          <w:szCs w:val="22"/>
        </w:rPr>
        <w:t>BP</w:t>
      </w:r>
      <w:r w:rsidR="00B809EC" w:rsidRPr="00B809EC">
        <w:rPr>
          <w:rFonts w:ascii="Arial" w:hAnsi="Arial" w:cs="Arial"/>
          <w:b/>
          <w:bCs/>
          <w:sz w:val="22"/>
          <w:szCs w:val="22"/>
        </w:rPr>
        <w:t xml:space="preserve"> 1512 folio 343v november 1635</w:t>
      </w:r>
    </w:p>
    <w:p w14:paraId="5AFE5640" w14:textId="085234F3" w:rsidR="00B809EC" w:rsidRDefault="00B809EC" w:rsidP="00783DEC">
      <w:pPr>
        <w:rPr>
          <w:rFonts w:ascii="Arial" w:hAnsi="Arial" w:cs="Arial"/>
          <w:sz w:val="22"/>
          <w:szCs w:val="22"/>
        </w:rPr>
      </w:pPr>
      <w:r w:rsidRPr="00B809EC">
        <w:rPr>
          <w:rFonts w:ascii="Arial" w:hAnsi="Arial" w:cs="Arial"/>
          <w:b/>
          <w:bCs/>
          <w:i/>
          <w:iCs/>
          <w:sz w:val="22"/>
          <w:szCs w:val="22"/>
        </w:rPr>
        <w:t>Parochie en heerlijkheid Tilburg aen de Velthoven</w:t>
      </w:r>
      <w:r>
        <w:rPr>
          <w:rFonts w:ascii="Arial" w:hAnsi="Arial" w:cs="Arial"/>
          <w:sz w:val="22"/>
          <w:szCs w:val="22"/>
        </w:rPr>
        <w:t xml:space="preserve">; </w:t>
      </w:r>
      <w:r w:rsidR="00EB11CC">
        <w:rPr>
          <w:rFonts w:ascii="Arial" w:hAnsi="Arial" w:cs="Arial"/>
          <w:sz w:val="22"/>
          <w:szCs w:val="22"/>
        </w:rPr>
        <w:t xml:space="preserve">Gerit </w:t>
      </w:r>
      <w:r>
        <w:rPr>
          <w:rFonts w:ascii="Arial" w:hAnsi="Arial" w:cs="Arial"/>
          <w:sz w:val="22"/>
          <w:szCs w:val="22"/>
        </w:rPr>
        <w:t xml:space="preserve">de zoon van Dierck Lamberts te Schijndel </w:t>
      </w:r>
    </w:p>
    <w:p w14:paraId="28D66F66" w14:textId="77777777" w:rsidR="00B809EC" w:rsidRDefault="00B809EC" w:rsidP="00783DEC">
      <w:pPr>
        <w:rPr>
          <w:rFonts w:ascii="Arial" w:hAnsi="Arial" w:cs="Arial"/>
          <w:sz w:val="22"/>
          <w:szCs w:val="22"/>
        </w:rPr>
      </w:pPr>
    </w:p>
    <w:p w14:paraId="3F4E7DC2" w14:textId="77777777" w:rsidR="00B809EC" w:rsidRPr="00EB11CC" w:rsidRDefault="00B809EC" w:rsidP="00783DEC">
      <w:pPr>
        <w:rPr>
          <w:rFonts w:ascii="Arial" w:hAnsi="Arial" w:cs="Arial"/>
          <w:b/>
          <w:bCs/>
          <w:sz w:val="22"/>
          <w:szCs w:val="22"/>
        </w:rPr>
      </w:pPr>
      <w:r w:rsidRPr="00EB11CC">
        <w:rPr>
          <w:rFonts w:ascii="Arial" w:hAnsi="Arial" w:cs="Arial"/>
          <w:b/>
          <w:bCs/>
          <w:sz w:val="22"/>
          <w:szCs w:val="22"/>
        </w:rPr>
        <w:t>5392</w:t>
      </w:r>
    </w:p>
    <w:p w14:paraId="0689ECE9" w14:textId="205D9E71" w:rsidR="00121DDD" w:rsidRPr="00EB11CC" w:rsidRDefault="00B809EC" w:rsidP="00783DEC">
      <w:pPr>
        <w:rPr>
          <w:rFonts w:ascii="Arial" w:hAnsi="Arial" w:cs="Arial"/>
          <w:b/>
          <w:bCs/>
          <w:sz w:val="22"/>
          <w:szCs w:val="22"/>
        </w:rPr>
      </w:pPr>
      <w:r w:rsidRPr="00EB11CC">
        <w:rPr>
          <w:rFonts w:ascii="Arial" w:hAnsi="Arial" w:cs="Arial"/>
          <w:b/>
          <w:bCs/>
          <w:sz w:val="22"/>
          <w:szCs w:val="22"/>
        </w:rPr>
        <w:t xml:space="preserve">BP </w:t>
      </w:r>
      <w:r w:rsidR="00EB11CC" w:rsidRPr="00EB11CC">
        <w:rPr>
          <w:rFonts w:ascii="Arial" w:hAnsi="Arial" w:cs="Arial"/>
          <w:b/>
          <w:bCs/>
          <w:sz w:val="22"/>
          <w:szCs w:val="22"/>
        </w:rPr>
        <w:t>1512 folio 370v november 1635</w:t>
      </w:r>
    </w:p>
    <w:p w14:paraId="4753CF78" w14:textId="544285A7" w:rsidR="00EB11CC" w:rsidRDefault="00EB11CC" w:rsidP="00783DEC">
      <w:pPr>
        <w:rPr>
          <w:rFonts w:ascii="Arial" w:hAnsi="Arial" w:cs="Arial"/>
          <w:sz w:val="22"/>
          <w:szCs w:val="22"/>
        </w:rPr>
      </w:pPr>
      <w:r w:rsidRPr="00EB11CC">
        <w:rPr>
          <w:rFonts w:ascii="Arial" w:hAnsi="Arial" w:cs="Arial"/>
          <w:b/>
          <w:bCs/>
          <w:i/>
          <w:iCs/>
          <w:sz w:val="22"/>
          <w:szCs w:val="22"/>
        </w:rPr>
        <w:t>De vrijheid van Oirschot inden hertgank van Spoirdonck</w:t>
      </w:r>
      <w:r>
        <w:rPr>
          <w:rFonts w:ascii="Arial" w:hAnsi="Arial" w:cs="Arial"/>
          <w:sz w:val="22"/>
          <w:szCs w:val="22"/>
        </w:rPr>
        <w:t>, erf van Baron van Duffelen; Adriaen zn.v.w. Jacob Diericx wonende te St.Michielsgestel , Herman van Eersel, Ekisabeth Willms dr. weduwe van wijlen Herman Aertss. van Eersel, een cijns te betalen op de feestdag van Sint Catharina [25 november]</w:t>
      </w:r>
    </w:p>
    <w:p w14:paraId="170F7415" w14:textId="77777777" w:rsidR="00EB11CC" w:rsidRDefault="00EB11CC" w:rsidP="00783DEC">
      <w:pPr>
        <w:rPr>
          <w:rFonts w:ascii="Arial" w:hAnsi="Arial" w:cs="Arial"/>
          <w:sz w:val="22"/>
          <w:szCs w:val="22"/>
        </w:rPr>
      </w:pPr>
    </w:p>
    <w:p w14:paraId="5AB1DC43" w14:textId="6425A07A" w:rsidR="00EB11CC" w:rsidRPr="00EB11CC" w:rsidRDefault="00EB11CC" w:rsidP="00783DEC">
      <w:pPr>
        <w:rPr>
          <w:rFonts w:ascii="Arial" w:hAnsi="Arial" w:cs="Arial"/>
          <w:b/>
          <w:bCs/>
          <w:sz w:val="22"/>
          <w:szCs w:val="22"/>
        </w:rPr>
      </w:pPr>
      <w:r w:rsidRPr="00EB11CC">
        <w:rPr>
          <w:rFonts w:ascii="Arial" w:hAnsi="Arial" w:cs="Arial"/>
          <w:b/>
          <w:bCs/>
          <w:sz w:val="22"/>
          <w:szCs w:val="22"/>
        </w:rPr>
        <w:t>5393</w:t>
      </w:r>
    </w:p>
    <w:p w14:paraId="6276F2BF" w14:textId="68EE71D3" w:rsidR="00EB11CC" w:rsidRPr="00EB11CC" w:rsidRDefault="00EB11CC" w:rsidP="00783DEC">
      <w:pPr>
        <w:rPr>
          <w:rFonts w:ascii="Arial" w:hAnsi="Arial" w:cs="Arial"/>
          <w:b/>
          <w:bCs/>
          <w:sz w:val="22"/>
          <w:szCs w:val="22"/>
        </w:rPr>
      </w:pPr>
      <w:r w:rsidRPr="00EB11CC">
        <w:rPr>
          <w:rFonts w:ascii="Arial" w:hAnsi="Arial" w:cs="Arial"/>
          <w:b/>
          <w:bCs/>
          <w:sz w:val="22"/>
          <w:szCs w:val="22"/>
        </w:rPr>
        <w:t>BP 1512 folio 425v januari 1636</w:t>
      </w:r>
    </w:p>
    <w:p w14:paraId="51339381" w14:textId="59B6C6D2" w:rsidR="00EB11CC" w:rsidRDefault="00EB11CC" w:rsidP="00783DEC">
      <w:pPr>
        <w:rPr>
          <w:rFonts w:ascii="Arial" w:hAnsi="Arial" w:cs="Arial"/>
          <w:sz w:val="22"/>
          <w:szCs w:val="22"/>
        </w:rPr>
      </w:pPr>
      <w:r>
        <w:rPr>
          <w:rFonts w:ascii="Arial" w:hAnsi="Arial" w:cs="Arial"/>
          <w:sz w:val="22"/>
          <w:szCs w:val="22"/>
        </w:rPr>
        <w:t>Eijmbert zn.v.Arndt Joachims van Schijndel</w:t>
      </w:r>
    </w:p>
    <w:p w14:paraId="2D14B4FA" w14:textId="77777777" w:rsidR="00EB11CC" w:rsidRDefault="00EB11CC" w:rsidP="00783DEC">
      <w:pPr>
        <w:rPr>
          <w:rFonts w:ascii="Arial" w:hAnsi="Arial" w:cs="Arial"/>
          <w:sz w:val="22"/>
          <w:szCs w:val="22"/>
        </w:rPr>
      </w:pPr>
    </w:p>
    <w:p w14:paraId="69E65D71" w14:textId="6D887880" w:rsidR="00EB11CC" w:rsidRPr="00EB11CC" w:rsidRDefault="00EB11CC" w:rsidP="00783DEC">
      <w:pPr>
        <w:rPr>
          <w:rFonts w:ascii="Arial" w:hAnsi="Arial" w:cs="Arial"/>
          <w:b/>
          <w:bCs/>
          <w:sz w:val="22"/>
          <w:szCs w:val="22"/>
        </w:rPr>
      </w:pPr>
      <w:r w:rsidRPr="00EB11CC">
        <w:rPr>
          <w:rFonts w:ascii="Arial" w:hAnsi="Arial" w:cs="Arial"/>
          <w:b/>
          <w:bCs/>
          <w:sz w:val="22"/>
          <w:szCs w:val="22"/>
        </w:rPr>
        <w:t>5394</w:t>
      </w:r>
    </w:p>
    <w:p w14:paraId="041A6859" w14:textId="7662F76A" w:rsidR="00EB11CC" w:rsidRPr="00EB11CC" w:rsidRDefault="00EB11CC" w:rsidP="00783DEC">
      <w:pPr>
        <w:rPr>
          <w:rFonts w:ascii="Arial" w:hAnsi="Arial" w:cs="Arial"/>
          <w:b/>
          <w:bCs/>
          <w:sz w:val="22"/>
          <w:szCs w:val="22"/>
        </w:rPr>
      </w:pPr>
      <w:r w:rsidRPr="00EB11CC">
        <w:rPr>
          <w:rFonts w:ascii="Arial" w:hAnsi="Arial" w:cs="Arial"/>
          <w:b/>
          <w:bCs/>
          <w:sz w:val="22"/>
          <w:szCs w:val="22"/>
        </w:rPr>
        <w:t>BP 1512 folio 451r januari 1636</w:t>
      </w:r>
    </w:p>
    <w:p w14:paraId="08027D3F" w14:textId="41EAAD80" w:rsidR="00EB11CC" w:rsidRDefault="00EB11CC" w:rsidP="00783DEC">
      <w:pPr>
        <w:rPr>
          <w:rFonts w:ascii="Arial" w:hAnsi="Arial" w:cs="Arial"/>
          <w:sz w:val="22"/>
          <w:szCs w:val="22"/>
        </w:rPr>
      </w:pPr>
      <w:r>
        <w:rPr>
          <w:rFonts w:ascii="Arial" w:hAnsi="Arial" w:cs="Arial"/>
          <w:sz w:val="22"/>
          <w:szCs w:val="22"/>
        </w:rPr>
        <w:t>Jan Jans van Wolfswinckel over een erfcijns van 6 gl. te betalen op de 2</w:t>
      </w:r>
      <w:r w:rsidRPr="00EB11CC">
        <w:rPr>
          <w:rFonts w:ascii="Arial" w:hAnsi="Arial" w:cs="Arial"/>
          <w:sz w:val="22"/>
          <w:szCs w:val="22"/>
          <w:vertAlign w:val="superscript"/>
        </w:rPr>
        <w:t>e</w:t>
      </w:r>
      <w:r>
        <w:rPr>
          <w:rFonts w:ascii="Arial" w:hAnsi="Arial" w:cs="Arial"/>
          <w:sz w:val="22"/>
          <w:szCs w:val="22"/>
        </w:rPr>
        <w:t xml:space="preserve"> december </w:t>
      </w:r>
    </w:p>
    <w:p w14:paraId="4A2A37D5" w14:textId="77777777" w:rsidR="00EB11CC" w:rsidRDefault="00EB11CC" w:rsidP="00783DEC">
      <w:pPr>
        <w:rPr>
          <w:rFonts w:ascii="Arial" w:hAnsi="Arial" w:cs="Arial"/>
          <w:sz w:val="22"/>
          <w:szCs w:val="22"/>
        </w:rPr>
      </w:pPr>
    </w:p>
    <w:p w14:paraId="56F1575A" w14:textId="1A37A2EE" w:rsidR="00EB11CC" w:rsidRPr="00EB7D3D" w:rsidRDefault="00EB11CC" w:rsidP="00783DEC">
      <w:pPr>
        <w:rPr>
          <w:rFonts w:ascii="Arial" w:hAnsi="Arial" w:cs="Arial"/>
          <w:b/>
          <w:bCs/>
          <w:color w:val="FF0000"/>
          <w:sz w:val="22"/>
          <w:szCs w:val="22"/>
        </w:rPr>
      </w:pPr>
      <w:r w:rsidRPr="00EB7D3D">
        <w:rPr>
          <w:rFonts w:ascii="Arial" w:hAnsi="Arial" w:cs="Arial"/>
          <w:b/>
          <w:bCs/>
          <w:color w:val="FF0000"/>
          <w:sz w:val="22"/>
          <w:szCs w:val="22"/>
        </w:rPr>
        <w:t>blad 407</w:t>
      </w:r>
    </w:p>
    <w:p w14:paraId="319EEF6D" w14:textId="77777777" w:rsidR="00EB11CC" w:rsidRDefault="00EB11CC" w:rsidP="00783DEC">
      <w:pPr>
        <w:rPr>
          <w:rFonts w:ascii="Arial" w:hAnsi="Arial" w:cs="Arial"/>
          <w:sz w:val="22"/>
          <w:szCs w:val="22"/>
        </w:rPr>
      </w:pPr>
    </w:p>
    <w:p w14:paraId="0F7C28D4" w14:textId="2141B14F" w:rsidR="00EB11CC" w:rsidRPr="00EB7D3D" w:rsidRDefault="00EB11CC" w:rsidP="00783DEC">
      <w:pPr>
        <w:rPr>
          <w:rFonts w:ascii="Arial" w:hAnsi="Arial" w:cs="Arial"/>
          <w:b/>
          <w:bCs/>
          <w:sz w:val="22"/>
          <w:szCs w:val="22"/>
        </w:rPr>
      </w:pPr>
      <w:r w:rsidRPr="00EB7D3D">
        <w:rPr>
          <w:rFonts w:ascii="Arial" w:hAnsi="Arial" w:cs="Arial"/>
          <w:b/>
          <w:bCs/>
          <w:sz w:val="22"/>
          <w:szCs w:val="22"/>
        </w:rPr>
        <w:t>5395</w:t>
      </w:r>
    </w:p>
    <w:p w14:paraId="43AC2028" w14:textId="0E40E72A" w:rsidR="00EB11CC" w:rsidRPr="00EB7D3D" w:rsidRDefault="00EB11CC" w:rsidP="00783DEC">
      <w:pPr>
        <w:rPr>
          <w:rFonts w:ascii="Arial" w:hAnsi="Arial" w:cs="Arial"/>
          <w:b/>
          <w:bCs/>
          <w:sz w:val="22"/>
          <w:szCs w:val="22"/>
        </w:rPr>
      </w:pPr>
      <w:r w:rsidRPr="00EB7D3D">
        <w:rPr>
          <w:rFonts w:ascii="Arial" w:hAnsi="Arial" w:cs="Arial"/>
          <w:b/>
          <w:bCs/>
          <w:sz w:val="22"/>
          <w:szCs w:val="22"/>
        </w:rPr>
        <w:t xml:space="preserve">BP </w:t>
      </w:r>
      <w:r w:rsidR="00EB7D3D" w:rsidRPr="00EB7D3D">
        <w:rPr>
          <w:rFonts w:ascii="Arial" w:hAnsi="Arial" w:cs="Arial"/>
          <w:b/>
          <w:bCs/>
          <w:sz w:val="22"/>
          <w:szCs w:val="22"/>
        </w:rPr>
        <w:t>1512 folio 405r januari 1636</w:t>
      </w:r>
    </w:p>
    <w:p w14:paraId="36215008" w14:textId="743DA30C" w:rsidR="00EB7D3D" w:rsidRDefault="00EB7D3D" w:rsidP="00783DEC">
      <w:pPr>
        <w:rPr>
          <w:rFonts w:ascii="Arial" w:hAnsi="Arial" w:cs="Arial"/>
          <w:sz w:val="22"/>
          <w:szCs w:val="22"/>
        </w:rPr>
      </w:pPr>
      <w:r>
        <w:rPr>
          <w:rFonts w:ascii="Arial" w:hAnsi="Arial" w:cs="Arial"/>
          <w:sz w:val="22"/>
          <w:szCs w:val="22"/>
        </w:rPr>
        <w:t xml:space="preserve">Goyartken dr.v.w. Jans van Uden weduwe van wijlen Jans Gerattss. Walravens uit Schijndel over een huis en hof en akkerland 4 lopensen </w:t>
      </w:r>
      <w:r w:rsidRPr="00EB7D3D">
        <w:rPr>
          <w:rFonts w:ascii="Arial" w:hAnsi="Arial" w:cs="Arial"/>
          <w:b/>
          <w:bCs/>
          <w:sz w:val="22"/>
          <w:szCs w:val="22"/>
          <w:u w:val="single"/>
        </w:rPr>
        <w:t>aan dLutteleijnd</w:t>
      </w:r>
      <w:r>
        <w:rPr>
          <w:rFonts w:ascii="Arial" w:hAnsi="Arial" w:cs="Arial"/>
          <w:sz w:val="22"/>
          <w:szCs w:val="22"/>
        </w:rPr>
        <w:t xml:space="preserve"> met als belendingen Jan Henricx Eijmberts, Eijmbert Henricx Eijmberts, Jan Seben, gemeijnt van Schijndel, transport t.b.v. Dierick en Catharijn kinderen van Jans Gerarts Walravens, Pauwels Wijnants, schepenbrieven van resp. 3 juli 1635 en 19 december 1635 procuratiebrieven gepasseerd voor Nicolaes van  Nyhof, verkoop aan Pauwels Wijnants van Resant, een cijns van 5 gl. </w:t>
      </w:r>
    </w:p>
    <w:p w14:paraId="3DF87E65" w14:textId="77777777" w:rsidR="00B809EC" w:rsidRPr="0099568C" w:rsidRDefault="00B809EC" w:rsidP="00783DEC">
      <w:pPr>
        <w:rPr>
          <w:rFonts w:ascii="Arial" w:hAnsi="Arial" w:cs="Arial"/>
          <w:sz w:val="22"/>
          <w:szCs w:val="22"/>
        </w:rPr>
      </w:pPr>
    </w:p>
    <w:p w14:paraId="67435344" w14:textId="7B6C3AC9" w:rsidR="00D84778" w:rsidRPr="007075DD" w:rsidRDefault="00EB7D3D" w:rsidP="00783DEC">
      <w:pPr>
        <w:rPr>
          <w:rFonts w:ascii="Arial" w:hAnsi="Arial" w:cs="Arial"/>
          <w:b/>
          <w:bCs/>
          <w:sz w:val="22"/>
          <w:szCs w:val="22"/>
        </w:rPr>
      </w:pPr>
      <w:r w:rsidRPr="007075DD">
        <w:rPr>
          <w:rFonts w:ascii="Arial" w:hAnsi="Arial" w:cs="Arial"/>
          <w:b/>
          <w:bCs/>
          <w:sz w:val="22"/>
          <w:szCs w:val="22"/>
        </w:rPr>
        <w:t>5396</w:t>
      </w:r>
    </w:p>
    <w:p w14:paraId="75110A48" w14:textId="55E59877" w:rsidR="00EB7D3D" w:rsidRPr="007075DD" w:rsidRDefault="00EB7D3D" w:rsidP="00783DEC">
      <w:pPr>
        <w:rPr>
          <w:rFonts w:ascii="Arial" w:hAnsi="Arial" w:cs="Arial"/>
          <w:b/>
          <w:bCs/>
          <w:sz w:val="22"/>
          <w:szCs w:val="22"/>
        </w:rPr>
      </w:pPr>
      <w:r w:rsidRPr="007075DD">
        <w:rPr>
          <w:rFonts w:ascii="Arial" w:hAnsi="Arial" w:cs="Arial"/>
          <w:b/>
          <w:bCs/>
          <w:sz w:val="22"/>
          <w:szCs w:val="22"/>
        </w:rPr>
        <w:t xml:space="preserve">BP </w:t>
      </w:r>
      <w:r w:rsidR="007075DD" w:rsidRPr="007075DD">
        <w:rPr>
          <w:rFonts w:ascii="Arial" w:hAnsi="Arial" w:cs="Arial"/>
          <w:b/>
          <w:bCs/>
          <w:sz w:val="22"/>
          <w:szCs w:val="22"/>
        </w:rPr>
        <w:t>1512 folio 435v februari 1636</w:t>
      </w:r>
    </w:p>
    <w:p w14:paraId="5F29BE02" w14:textId="0672CB1A" w:rsidR="007075DD" w:rsidRDefault="007075DD" w:rsidP="00783DEC">
      <w:pPr>
        <w:rPr>
          <w:rFonts w:ascii="Arial" w:hAnsi="Arial" w:cs="Arial"/>
          <w:sz w:val="22"/>
          <w:szCs w:val="22"/>
        </w:rPr>
      </w:pPr>
      <w:r>
        <w:rPr>
          <w:rFonts w:ascii="Arial" w:hAnsi="Arial" w:cs="Arial"/>
          <w:sz w:val="22"/>
          <w:szCs w:val="22"/>
        </w:rPr>
        <w:t xml:space="preserve">Jan Huijbert Spierincx te Schijndel heeft verkocht aan Willem Mathijs Willems van Herenthom een erfcijns van 6 gl. te betalen op Maria Lichtmis uit een huis erf hof schuur boomgaard en 7 lopensen land </w:t>
      </w:r>
      <w:r w:rsidRPr="007075DD">
        <w:rPr>
          <w:rFonts w:ascii="Arial" w:hAnsi="Arial" w:cs="Arial"/>
          <w:b/>
          <w:bCs/>
          <w:sz w:val="22"/>
          <w:szCs w:val="22"/>
          <w:u w:val="single"/>
        </w:rPr>
        <w:t>aent Wijbosch</w:t>
      </w:r>
      <w:r>
        <w:rPr>
          <w:rFonts w:ascii="Arial" w:hAnsi="Arial" w:cs="Arial"/>
          <w:sz w:val="22"/>
          <w:szCs w:val="22"/>
        </w:rPr>
        <w:t xml:space="preserve"> met als belendingen Jan Aert Reijnders, Pauwels Claessen, Peter Heer Wouters, </w:t>
      </w:r>
      <w:r w:rsidRPr="007075DD">
        <w:rPr>
          <w:rFonts w:ascii="Arial" w:hAnsi="Arial" w:cs="Arial"/>
          <w:b/>
          <w:bCs/>
          <w:sz w:val="22"/>
          <w:szCs w:val="22"/>
          <w:u w:val="single"/>
        </w:rPr>
        <w:t>het Gemeijn Broeck</w:t>
      </w:r>
      <w:r>
        <w:rPr>
          <w:rFonts w:ascii="Arial" w:hAnsi="Arial" w:cs="Arial"/>
          <w:sz w:val="22"/>
          <w:szCs w:val="22"/>
        </w:rPr>
        <w:t xml:space="preserve"> – in de marge: Peter Mathijssen van Herenthom en Ruth Corst Spierincx  voogden over de minderjarige kinderen van Willem Mathijssen van Herenthom hebben bekend dat de cijns is afgelost op 23 januari 1642 ondertekend door J. van der Meulen</w:t>
      </w:r>
    </w:p>
    <w:p w14:paraId="2D5A384D" w14:textId="77777777" w:rsidR="007075DD" w:rsidRDefault="007075DD" w:rsidP="00783DEC">
      <w:pPr>
        <w:rPr>
          <w:rFonts w:ascii="Arial" w:hAnsi="Arial" w:cs="Arial"/>
          <w:sz w:val="22"/>
          <w:szCs w:val="22"/>
        </w:rPr>
      </w:pPr>
    </w:p>
    <w:p w14:paraId="10A2EF57" w14:textId="13EEEF4C" w:rsidR="007075DD" w:rsidRPr="00A22290" w:rsidRDefault="007075DD" w:rsidP="00783DEC">
      <w:pPr>
        <w:rPr>
          <w:rFonts w:ascii="Arial" w:hAnsi="Arial" w:cs="Arial"/>
          <w:b/>
          <w:bCs/>
          <w:sz w:val="22"/>
          <w:szCs w:val="22"/>
        </w:rPr>
      </w:pPr>
      <w:r w:rsidRPr="00A22290">
        <w:rPr>
          <w:rFonts w:ascii="Arial" w:hAnsi="Arial" w:cs="Arial"/>
          <w:b/>
          <w:bCs/>
          <w:sz w:val="22"/>
          <w:szCs w:val="22"/>
        </w:rPr>
        <w:t>5397</w:t>
      </w:r>
    </w:p>
    <w:p w14:paraId="64585EE3" w14:textId="167EB011" w:rsidR="007075DD" w:rsidRPr="00A22290" w:rsidRDefault="007075DD" w:rsidP="00783DEC">
      <w:pPr>
        <w:rPr>
          <w:rFonts w:ascii="Arial" w:hAnsi="Arial" w:cs="Arial"/>
          <w:b/>
          <w:bCs/>
          <w:sz w:val="22"/>
          <w:szCs w:val="22"/>
        </w:rPr>
      </w:pPr>
      <w:r w:rsidRPr="00A22290">
        <w:rPr>
          <w:rFonts w:ascii="Arial" w:hAnsi="Arial" w:cs="Arial"/>
          <w:b/>
          <w:bCs/>
          <w:sz w:val="22"/>
          <w:szCs w:val="22"/>
        </w:rPr>
        <w:t>BP 1512 folio 490r maart 1636</w:t>
      </w:r>
    </w:p>
    <w:p w14:paraId="335B17E3" w14:textId="0CF5984E" w:rsidR="007075DD" w:rsidRPr="00A22290" w:rsidRDefault="00A22290" w:rsidP="00783DEC">
      <w:pPr>
        <w:rPr>
          <w:rFonts w:ascii="Arial" w:hAnsi="Arial" w:cs="Arial"/>
          <w:b/>
          <w:bCs/>
          <w:i/>
          <w:iCs/>
          <w:sz w:val="22"/>
          <w:szCs w:val="22"/>
        </w:rPr>
      </w:pPr>
      <w:r>
        <w:rPr>
          <w:rFonts w:ascii="Arial" w:hAnsi="Arial" w:cs="Arial"/>
          <w:sz w:val="22"/>
          <w:szCs w:val="22"/>
        </w:rPr>
        <w:t xml:space="preserve">Huis erf hof schuur boomgaard en 11 lopensen land </w:t>
      </w:r>
      <w:r w:rsidRPr="00A22290">
        <w:rPr>
          <w:rFonts w:ascii="Arial" w:hAnsi="Arial" w:cs="Arial"/>
          <w:b/>
          <w:bCs/>
          <w:sz w:val="22"/>
          <w:szCs w:val="22"/>
          <w:u w:val="single"/>
        </w:rPr>
        <w:t>onder d’Lutteleijnd genaamd Eelde</w:t>
      </w:r>
      <w:r>
        <w:rPr>
          <w:rFonts w:ascii="Arial" w:hAnsi="Arial" w:cs="Arial"/>
          <w:sz w:val="22"/>
          <w:szCs w:val="22"/>
        </w:rPr>
        <w:t xml:space="preserve"> met als belendingen Barbara Anthonis, Adriaen Hermans Eijmberts, </w:t>
      </w:r>
      <w:r w:rsidRPr="00A22290">
        <w:rPr>
          <w:rFonts w:ascii="Arial" w:hAnsi="Arial" w:cs="Arial"/>
          <w:b/>
          <w:bCs/>
          <w:sz w:val="22"/>
          <w:szCs w:val="22"/>
          <w:u w:val="single"/>
        </w:rPr>
        <w:t>aent Gemeijn Broeck</w:t>
      </w:r>
      <w:r>
        <w:rPr>
          <w:rFonts w:ascii="Arial" w:hAnsi="Arial" w:cs="Arial"/>
          <w:sz w:val="22"/>
          <w:szCs w:val="22"/>
        </w:rPr>
        <w:t xml:space="preserve"> aldaar, welke cijns Henrick zn.v.w. Hermans Eijmberts; Philips zn.v.Henrick Aelbertss., schepenbrief dd. 17 april 1621, opdracht aan Pauwels Wijnants van Resan; </w:t>
      </w:r>
      <w:r w:rsidRPr="00A22290">
        <w:rPr>
          <w:rFonts w:ascii="Arial" w:hAnsi="Arial" w:cs="Arial"/>
          <w:b/>
          <w:bCs/>
          <w:i/>
          <w:iCs/>
          <w:sz w:val="22"/>
          <w:szCs w:val="22"/>
        </w:rPr>
        <w:t>parochie Woensel aen den Steijthovel</w:t>
      </w:r>
    </w:p>
    <w:p w14:paraId="59BC8600" w14:textId="77777777" w:rsidR="00A22290" w:rsidRDefault="00A22290" w:rsidP="00783DEC">
      <w:pPr>
        <w:rPr>
          <w:rFonts w:ascii="Arial" w:hAnsi="Arial" w:cs="Arial"/>
          <w:sz w:val="22"/>
          <w:szCs w:val="22"/>
        </w:rPr>
      </w:pPr>
    </w:p>
    <w:p w14:paraId="7603C923" w14:textId="0918F39A" w:rsidR="00A22290" w:rsidRPr="00FB1F5A" w:rsidRDefault="00A22290" w:rsidP="00783DEC">
      <w:pPr>
        <w:rPr>
          <w:rFonts w:ascii="Arial" w:hAnsi="Arial" w:cs="Arial"/>
          <w:b/>
          <w:bCs/>
          <w:sz w:val="22"/>
          <w:szCs w:val="22"/>
        </w:rPr>
      </w:pPr>
      <w:r w:rsidRPr="00FB1F5A">
        <w:rPr>
          <w:rFonts w:ascii="Arial" w:hAnsi="Arial" w:cs="Arial"/>
          <w:b/>
          <w:bCs/>
          <w:sz w:val="22"/>
          <w:szCs w:val="22"/>
        </w:rPr>
        <w:t>5398</w:t>
      </w:r>
    </w:p>
    <w:p w14:paraId="23A6F6C7" w14:textId="7290E501" w:rsidR="00A22290" w:rsidRPr="00FB1F5A" w:rsidRDefault="00A22290" w:rsidP="00783DEC">
      <w:pPr>
        <w:rPr>
          <w:rFonts w:ascii="Arial" w:hAnsi="Arial" w:cs="Arial"/>
          <w:b/>
          <w:bCs/>
          <w:sz w:val="22"/>
          <w:szCs w:val="22"/>
        </w:rPr>
      </w:pPr>
      <w:r w:rsidRPr="00FB1F5A">
        <w:rPr>
          <w:rFonts w:ascii="Arial" w:hAnsi="Arial" w:cs="Arial"/>
          <w:b/>
          <w:bCs/>
          <w:sz w:val="22"/>
          <w:szCs w:val="22"/>
        </w:rPr>
        <w:t>BP 1512 folio 505r maart 1636</w:t>
      </w:r>
    </w:p>
    <w:p w14:paraId="148578B4" w14:textId="4448C5A8" w:rsidR="00A22290" w:rsidRDefault="00A22290" w:rsidP="00783DEC">
      <w:pPr>
        <w:rPr>
          <w:rFonts w:ascii="Arial" w:hAnsi="Arial" w:cs="Arial"/>
          <w:sz w:val="22"/>
          <w:szCs w:val="22"/>
        </w:rPr>
      </w:pPr>
      <w:r w:rsidRPr="00A22290">
        <w:rPr>
          <w:rFonts w:ascii="Arial" w:hAnsi="Arial" w:cs="Arial"/>
          <w:sz w:val="22"/>
          <w:szCs w:val="22"/>
        </w:rPr>
        <w:t>Lambert zn.v.w. Reijnder Hen</w:t>
      </w:r>
      <w:r>
        <w:rPr>
          <w:rFonts w:ascii="Arial" w:hAnsi="Arial" w:cs="Arial"/>
          <w:sz w:val="22"/>
          <w:szCs w:val="22"/>
        </w:rPr>
        <w:t xml:space="preserve">ricxss.Verhagen te Schijndel man van Apollonia dr.v.w. Peter Huijgen van Berckel </w:t>
      </w:r>
      <w:r w:rsidR="000F45A4">
        <w:rPr>
          <w:rFonts w:ascii="Arial" w:hAnsi="Arial" w:cs="Arial"/>
          <w:sz w:val="22"/>
          <w:szCs w:val="22"/>
        </w:rPr>
        <w:t xml:space="preserve">heeft verkocht aan Willem Mathijssen Willems van Herenthom een </w:t>
      </w:r>
      <w:r w:rsidR="000F45A4">
        <w:rPr>
          <w:rFonts w:ascii="Arial" w:hAnsi="Arial" w:cs="Arial"/>
          <w:sz w:val="22"/>
          <w:szCs w:val="22"/>
        </w:rPr>
        <w:lastRenderedPageBreak/>
        <w:t>erfcijns van 9 gl. te betalen op de 5</w:t>
      </w:r>
      <w:r w:rsidR="000F45A4" w:rsidRPr="000F45A4">
        <w:rPr>
          <w:rFonts w:ascii="Arial" w:hAnsi="Arial" w:cs="Arial"/>
          <w:sz w:val="22"/>
          <w:szCs w:val="22"/>
          <w:vertAlign w:val="superscript"/>
        </w:rPr>
        <w:t>e</w:t>
      </w:r>
      <w:r w:rsidR="000F45A4">
        <w:rPr>
          <w:rFonts w:ascii="Arial" w:hAnsi="Arial" w:cs="Arial"/>
          <w:sz w:val="22"/>
          <w:szCs w:val="22"/>
        </w:rPr>
        <w:t xml:space="preserve"> april 1637 uit 7 lopensen land </w:t>
      </w:r>
      <w:r w:rsidR="000F45A4" w:rsidRPr="00FB1F5A">
        <w:rPr>
          <w:rFonts w:ascii="Arial" w:hAnsi="Arial" w:cs="Arial"/>
          <w:b/>
          <w:bCs/>
          <w:sz w:val="22"/>
          <w:szCs w:val="22"/>
          <w:u w:val="single"/>
        </w:rPr>
        <w:t>int Weijbosch</w:t>
      </w:r>
      <w:r w:rsidR="000F45A4">
        <w:rPr>
          <w:rFonts w:ascii="Arial" w:hAnsi="Arial" w:cs="Arial"/>
          <w:sz w:val="22"/>
          <w:szCs w:val="22"/>
        </w:rPr>
        <w:t xml:space="preserve"> naast Aert Adriaens – in de marge: Elisabeth van Beugen weduwe van de Heer en Mr. Lambertus Suijskens</w:t>
      </w:r>
      <w:r w:rsidR="00FB1F5A">
        <w:rPr>
          <w:rFonts w:ascii="Arial" w:hAnsi="Arial" w:cs="Arial"/>
          <w:sz w:val="22"/>
          <w:szCs w:val="22"/>
        </w:rPr>
        <w:t>, Jan Willem Matijssen van Herenthom, brief van 12 maart 1664, heeft bekend dat Reijnder zn.v.Lambert zn.v.w. Reijnder Henricx Verhagen de cijns heeft afgelost op 12 november 1674 ondertekend door Cattenburch</w:t>
      </w:r>
    </w:p>
    <w:p w14:paraId="6E22BB6E" w14:textId="77777777" w:rsidR="00FB1F5A" w:rsidRDefault="00FB1F5A" w:rsidP="00783DEC">
      <w:pPr>
        <w:rPr>
          <w:rFonts w:ascii="Arial" w:hAnsi="Arial" w:cs="Arial"/>
          <w:sz w:val="22"/>
          <w:szCs w:val="22"/>
        </w:rPr>
      </w:pPr>
    </w:p>
    <w:p w14:paraId="781D5513" w14:textId="27CC6984" w:rsidR="00FB1F5A" w:rsidRPr="00A10DE3" w:rsidRDefault="00FB1F5A" w:rsidP="00783DEC">
      <w:pPr>
        <w:rPr>
          <w:rFonts w:ascii="Arial" w:hAnsi="Arial" w:cs="Arial"/>
          <w:b/>
          <w:bCs/>
          <w:sz w:val="22"/>
          <w:szCs w:val="22"/>
        </w:rPr>
      </w:pPr>
      <w:r w:rsidRPr="00A10DE3">
        <w:rPr>
          <w:rFonts w:ascii="Arial" w:hAnsi="Arial" w:cs="Arial"/>
          <w:b/>
          <w:bCs/>
          <w:sz w:val="22"/>
          <w:szCs w:val="22"/>
        </w:rPr>
        <w:t>5399</w:t>
      </w:r>
    </w:p>
    <w:p w14:paraId="4AF584B1" w14:textId="76A302C3" w:rsidR="00FB1F5A" w:rsidRPr="00A10DE3" w:rsidRDefault="00FB1F5A" w:rsidP="00783DEC">
      <w:pPr>
        <w:rPr>
          <w:rFonts w:ascii="Arial" w:hAnsi="Arial" w:cs="Arial"/>
          <w:b/>
          <w:bCs/>
          <w:sz w:val="22"/>
          <w:szCs w:val="22"/>
        </w:rPr>
      </w:pPr>
      <w:r w:rsidRPr="00A10DE3">
        <w:rPr>
          <w:rFonts w:ascii="Arial" w:hAnsi="Arial" w:cs="Arial"/>
          <w:b/>
          <w:bCs/>
          <w:sz w:val="22"/>
          <w:szCs w:val="22"/>
        </w:rPr>
        <w:t>BP 1512 folio 468v maart 1636</w:t>
      </w:r>
    </w:p>
    <w:p w14:paraId="3A885C5C" w14:textId="15B54818" w:rsidR="00FB1F5A" w:rsidRPr="00A22290" w:rsidRDefault="00FB1F5A" w:rsidP="00783DEC">
      <w:pPr>
        <w:rPr>
          <w:rFonts w:ascii="Arial" w:hAnsi="Arial" w:cs="Arial"/>
          <w:sz w:val="22"/>
          <w:szCs w:val="22"/>
        </w:rPr>
      </w:pPr>
      <w:r>
        <w:rPr>
          <w:rFonts w:ascii="Arial" w:hAnsi="Arial" w:cs="Arial"/>
          <w:sz w:val="22"/>
          <w:szCs w:val="22"/>
        </w:rPr>
        <w:t xml:space="preserve">Anthonis zn.v.w. Mijs Janssen uit Schijndel man van Anneken dr.v.w. Peter Jiriss. heeft verkocht aan Jan Adriaen Gerartsz. van Gerwen als een der momboiren van de minderjarige zoon van wijlen Anthonis Dieliss. van Caethoven t,b.v. genoemde Jan een erfcijns van 10 gl. te betalen op de feestdag van Sint Gertrudis [17 maart] uit 4 ½ lopensen land te Schijndel genaamd </w:t>
      </w:r>
      <w:r w:rsidR="00A10DE3" w:rsidRPr="00A10DE3">
        <w:rPr>
          <w:rFonts w:ascii="Arial" w:hAnsi="Arial" w:cs="Arial"/>
          <w:b/>
          <w:bCs/>
          <w:sz w:val="22"/>
          <w:szCs w:val="22"/>
          <w:u w:val="single"/>
        </w:rPr>
        <w:t>de Peckstucken aen Delschot</w:t>
      </w:r>
      <w:r w:rsidR="00A10DE3">
        <w:rPr>
          <w:rFonts w:ascii="Arial" w:hAnsi="Arial" w:cs="Arial"/>
          <w:sz w:val="22"/>
          <w:szCs w:val="22"/>
        </w:rPr>
        <w:t xml:space="preserve"> met als belendingen Jan Joris Peters, de kinderen van Luijcas Jan Luijcas</w:t>
      </w:r>
    </w:p>
    <w:p w14:paraId="4CB6923C" w14:textId="5DA03CA4" w:rsidR="00FD0421" w:rsidRPr="00A22290" w:rsidRDefault="00FD0421" w:rsidP="00783DEC">
      <w:pPr>
        <w:rPr>
          <w:rFonts w:ascii="Arial" w:hAnsi="Arial" w:cs="Arial"/>
          <w:sz w:val="22"/>
          <w:szCs w:val="22"/>
        </w:rPr>
      </w:pPr>
      <w:r w:rsidRPr="00A22290">
        <w:rPr>
          <w:rFonts w:ascii="Arial" w:hAnsi="Arial" w:cs="Arial"/>
          <w:sz w:val="22"/>
          <w:szCs w:val="22"/>
        </w:rPr>
        <w:t xml:space="preserve"> </w:t>
      </w:r>
    </w:p>
    <w:p w14:paraId="6D7C6E67" w14:textId="77777777" w:rsidR="00A10DE3" w:rsidRDefault="00A10DE3" w:rsidP="00783DEC">
      <w:pPr>
        <w:rPr>
          <w:rFonts w:ascii="Arial" w:hAnsi="Arial" w:cs="Arial"/>
          <w:sz w:val="22"/>
          <w:szCs w:val="22"/>
        </w:rPr>
      </w:pPr>
    </w:p>
    <w:p w14:paraId="76B4111D" w14:textId="37E1D385" w:rsidR="00A10DE3" w:rsidRPr="00A10DE3" w:rsidRDefault="00A10DE3" w:rsidP="00783DEC">
      <w:pPr>
        <w:rPr>
          <w:rFonts w:ascii="Arial" w:hAnsi="Arial" w:cs="Arial"/>
          <w:b/>
          <w:bCs/>
          <w:sz w:val="22"/>
          <w:szCs w:val="22"/>
        </w:rPr>
      </w:pPr>
      <w:r w:rsidRPr="00A10DE3">
        <w:rPr>
          <w:rFonts w:ascii="Arial" w:hAnsi="Arial" w:cs="Arial"/>
          <w:b/>
          <w:bCs/>
          <w:sz w:val="22"/>
          <w:szCs w:val="22"/>
        </w:rPr>
        <w:t>5400</w:t>
      </w:r>
    </w:p>
    <w:p w14:paraId="5CF6281D" w14:textId="77777777" w:rsidR="00A10DE3" w:rsidRPr="00A10DE3" w:rsidRDefault="00A10DE3" w:rsidP="00783DEC">
      <w:pPr>
        <w:rPr>
          <w:rFonts w:ascii="Arial" w:hAnsi="Arial" w:cs="Arial"/>
          <w:b/>
          <w:bCs/>
          <w:sz w:val="22"/>
          <w:szCs w:val="22"/>
        </w:rPr>
      </w:pPr>
      <w:r w:rsidRPr="00A10DE3">
        <w:rPr>
          <w:rFonts w:ascii="Arial" w:hAnsi="Arial" w:cs="Arial"/>
          <w:b/>
          <w:bCs/>
          <w:sz w:val="22"/>
          <w:szCs w:val="22"/>
        </w:rPr>
        <w:t>BP 1512 folio 489v maart 1636</w:t>
      </w:r>
    </w:p>
    <w:p w14:paraId="70001C5E" w14:textId="77777777" w:rsidR="00A10DE3" w:rsidRDefault="00A10DE3" w:rsidP="00783DEC">
      <w:pPr>
        <w:rPr>
          <w:rFonts w:ascii="Arial" w:hAnsi="Arial" w:cs="Arial"/>
          <w:sz w:val="22"/>
          <w:szCs w:val="22"/>
        </w:rPr>
      </w:pPr>
      <w:r>
        <w:rPr>
          <w:rFonts w:ascii="Arial" w:hAnsi="Arial" w:cs="Arial"/>
          <w:sz w:val="22"/>
          <w:szCs w:val="22"/>
        </w:rPr>
        <w:t xml:space="preserve">Heijlken dr.v.w. Baudewijns Peterss. van der Santvoirt weduwe van wijlen Philips Henricx Aelberts van de Last gemachtigd op basis van het testament opgemaakt voor Nicolaes van Nyehoff als </w:t>
      </w:r>
      <w:r w:rsidRPr="00A10DE3">
        <w:rPr>
          <w:rFonts w:ascii="Arial" w:hAnsi="Arial" w:cs="Arial"/>
          <w:b/>
          <w:bCs/>
          <w:sz w:val="22"/>
          <w:szCs w:val="22"/>
          <w:u w:val="single"/>
        </w:rPr>
        <w:t>openbaar notaris</w:t>
      </w:r>
      <w:r>
        <w:rPr>
          <w:rFonts w:ascii="Arial" w:hAnsi="Arial" w:cs="Arial"/>
          <w:sz w:val="22"/>
          <w:szCs w:val="22"/>
        </w:rPr>
        <w:t xml:space="preserve"> op 14 februari 1634 over een erfcijns van 7 gl. </w:t>
      </w:r>
    </w:p>
    <w:p w14:paraId="082A0799" w14:textId="4F4D4606" w:rsidR="00435B30" w:rsidRPr="00A22290" w:rsidRDefault="00A10DE3" w:rsidP="00783DEC">
      <w:pPr>
        <w:rPr>
          <w:rFonts w:ascii="Arial" w:hAnsi="Arial" w:cs="Arial"/>
          <w:sz w:val="22"/>
          <w:szCs w:val="22"/>
        </w:rPr>
      </w:pPr>
      <w:r>
        <w:rPr>
          <w:rFonts w:ascii="Arial" w:hAnsi="Arial" w:cs="Arial"/>
          <w:sz w:val="22"/>
          <w:szCs w:val="22"/>
        </w:rPr>
        <w:t xml:space="preserve"> </w:t>
      </w:r>
      <w:r w:rsidR="0088686E" w:rsidRPr="00A22290">
        <w:rPr>
          <w:rFonts w:ascii="Arial" w:hAnsi="Arial" w:cs="Arial"/>
          <w:sz w:val="22"/>
          <w:szCs w:val="22"/>
        </w:rPr>
        <w:t xml:space="preserve"> </w:t>
      </w:r>
    </w:p>
    <w:p w14:paraId="11D5CA88" w14:textId="60D7684B" w:rsidR="0088686E" w:rsidRPr="003E731C" w:rsidRDefault="003E731C" w:rsidP="00783DEC">
      <w:pPr>
        <w:rPr>
          <w:rFonts w:ascii="Arial" w:hAnsi="Arial" w:cs="Arial"/>
          <w:b/>
          <w:bCs/>
          <w:sz w:val="22"/>
          <w:szCs w:val="22"/>
        </w:rPr>
      </w:pPr>
      <w:r w:rsidRPr="003E731C">
        <w:rPr>
          <w:rFonts w:ascii="Arial" w:hAnsi="Arial" w:cs="Arial"/>
          <w:b/>
          <w:bCs/>
          <w:sz w:val="22"/>
          <w:szCs w:val="22"/>
        </w:rPr>
        <w:t>5401</w:t>
      </w:r>
    </w:p>
    <w:p w14:paraId="33956D74" w14:textId="786E6A2C" w:rsidR="003E731C" w:rsidRPr="003E731C" w:rsidRDefault="003E731C" w:rsidP="00783DEC">
      <w:pPr>
        <w:rPr>
          <w:rFonts w:ascii="Arial" w:hAnsi="Arial" w:cs="Arial"/>
          <w:b/>
          <w:bCs/>
          <w:sz w:val="22"/>
          <w:szCs w:val="22"/>
        </w:rPr>
      </w:pPr>
      <w:r w:rsidRPr="003E731C">
        <w:rPr>
          <w:rFonts w:ascii="Arial" w:hAnsi="Arial" w:cs="Arial"/>
          <w:b/>
          <w:bCs/>
          <w:sz w:val="22"/>
          <w:szCs w:val="22"/>
        </w:rPr>
        <w:t>BP 1512 folio 453v maart 1636</w:t>
      </w:r>
    </w:p>
    <w:p w14:paraId="044AC2E1" w14:textId="2981FA62" w:rsidR="003E731C" w:rsidRDefault="003E731C" w:rsidP="00783DEC">
      <w:pPr>
        <w:rPr>
          <w:rFonts w:ascii="Arial" w:hAnsi="Arial" w:cs="Arial"/>
          <w:sz w:val="22"/>
          <w:szCs w:val="22"/>
        </w:rPr>
      </w:pPr>
      <w:r>
        <w:rPr>
          <w:rFonts w:ascii="Arial" w:hAnsi="Arial" w:cs="Arial"/>
          <w:sz w:val="22"/>
          <w:szCs w:val="22"/>
        </w:rPr>
        <w:t>Jan zn.v.w. Jan Hendrick van Gerven en Gijsbert Peter Gijsberts man van Mariken en Michiel Huijberts Spieirinck man van Hendrica beiden dochters van genoemde Jan Hendrick en mede voor Huge en Hilleken hun minderjarige broer en zus mede kinderen van Jan Hendrick hebben verkocht aan Jacob Deliss. Teunis t.b.v. Jan Teunis Dieliss. zn.v.w. Teunis Dieliss. een cijns van 12 ½ gl. te betalen op de 1</w:t>
      </w:r>
      <w:r w:rsidRPr="003E731C">
        <w:rPr>
          <w:rFonts w:ascii="Arial" w:hAnsi="Arial" w:cs="Arial"/>
          <w:sz w:val="22"/>
          <w:szCs w:val="22"/>
          <w:vertAlign w:val="superscript"/>
        </w:rPr>
        <w:t>e</w:t>
      </w:r>
      <w:r>
        <w:rPr>
          <w:rFonts w:ascii="Arial" w:hAnsi="Arial" w:cs="Arial"/>
          <w:sz w:val="22"/>
          <w:szCs w:val="22"/>
        </w:rPr>
        <w:t xml:space="preserve"> maart uit huis erf hof boomgaard en akkerland 12 lopensen </w:t>
      </w:r>
    </w:p>
    <w:p w14:paraId="18A462CF" w14:textId="77777777" w:rsidR="003E731C" w:rsidRDefault="003E731C" w:rsidP="00783DEC">
      <w:pPr>
        <w:rPr>
          <w:rFonts w:ascii="Arial" w:hAnsi="Arial" w:cs="Arial"/>
          <w:sz w:val="22"/>
          <w:szCs w:val="22"/>
        </w:rPr>
      </w:pPr>
    </w:p>
    <w:p w14:paraId="4D306C96" w14:textId="11999F5D" w:rsidR="003E731C" w:rsidRPr="008F4E14" w:rsidRDefault="003E731C" w:rsidP="00783DEC">
      <w:pPr>
        <w:rPr>
          <w:rFonts w:ascii="Arial" w:hAnsi="Arial" w:cs="Arial"/>
          <w:b/>
          <w:bCs/>
          <w:sz w:val="22"/>
          <w:szCs w:val="22"/>
        </w:rPr>
      </w:pPr>
      <w:r w:rsidRPr="008F4E14">
        <w:rPr>
          <w:rFonts w:ascii="Arial" w:hAnsi="Arial" w:cs="Arial"/>
          <w:b/>
          <w:bCs/>
          <w:sz w:val="22"/>
          <w:szCs w:val="22"/>
        </w:rPr>
        <w:t>5402</w:t>
      </w:r>
    </w:p>
    <w:p w14:paraId="481BC5CD" w14:textId="560497AF" w:rsidR="003E731C" w:rsidRPr="008F4E14" w:rsidRDefault="003E731C" w:rsidP="00783DEC">
      <w:pPr>
        <w:rPr>
          <w:rFonts w:ascii="Arial" w:hAnsi="Arial" w:cs="Arial"/>
          <w:b/>
          <w:bCs/>
          <w:sz w:val="22"/>
          <w:szCs w:val="22"/>
        </w:rPr>
      </w:pPr>
      <w:r w:rsidRPr="008F4E14">
        <w:rPr>
          <w:rFonts w:ascii="Arial" w:hAnsi="Arial" w:cs="Arial"/>
          <w:b/>
          <w:bCs/>
          <w:sz w:val="22"/>
          <w:szCs w:val="22"/>
        </w:rPr>
        <w:t>BP 1512 folio 508r april 1636</w:t>
      </w:r>
    </w:p>
    <w:p w14:paraId="5D2A53AD" w14:textId="0FA0719C" w:rsidR="003E731C" w:rsidRDefault="008F4E14" w:rsidP="00783DEC">
      <w:pPr>
        <w:rPr>
          <w:rFonts w:ascii="Arial" w:hAnsi="Arial" w:cs="Arial"/>
          <w:sz w:val="22"/>
          <w:szCs w:val="22"/>
        </w:rPr>
      </w:pPr>
      <w:r>
        <w:rPr>
          <w:rFonts w:ascii="Arial" w:hAnsi="Arial" w:cs="Arial"/>
          <w:sz w:val="22"/>
          <w:szCs w:val="22"/>
        </w:rPr>
        <w:t xml:space="preserve">Andries Adriaenssen de Post aan Henrick Franssen van Susteren </w:t>
      </w:r>
      <w:r w:rsidRPr="008F4E14">
        <w:rPr>
          <w:rFonts w:ascii="Arial" w:hAnsi="Arial" w:cs="Arial"/>
          <w:b/>
          <w:bCs/>
          <w:sz w:val="22"/>
          <w:szCs w:val="22"/>
          <w:u w:val="single"/>
        </w:rPr>
        <w:t>bierbrouwer</w:t>
      </w:r>
      <w:r>
        <w:rPr>
          <w:rFonts w:ascii="Arial" w:hAnsi="Arial" w:cs="Arial"/>
          <w:sz w:val="22"/>
          <w:szCs w:val="22"/>
        </w:rPr>
        <w:t xml:space="preserve"> te ’s-Hertogenbosch; Gijsbert zn.v. Arnt Gijsberts uit Schijndel</w:t>
      </w:r>
    </w:p>
    <w:p w14:paraId="5D0C5820" w14:textId="77777777" w:rsidR="008F4E14" w:rsidRDefault="008F4E14" w:rsidP="00783DEC">
      <w:pPr>
        <w:rPr>
          <w:rFonts w:ascii="Arial" w:hAnsi="Arial" w:cs="Arial"/>
          <w:sz w:val="22"/>
          <w:szCs w:val="22"/>
        </w:rPr>
      </w:pPr>
    </w:p>
    <w:p w14:paraId="6566509A" w14:textId="56775F88" w:rsidR="008F4E14" w:rsidRPr="008F4E14" w:rsidRDefault="008F4E14" w:rsidP="00783DEC">
      <w:pPr>
        <w:rPr>
          <w:rFonts w:ascii="Arial" w:hAnsi="Arial" w:cs="Arial"/>
          <w:b/>
          <w:bCs/>
          <w:sz w:val="22"/>
          <w:szCs w:val="22"/>
        </w:rPr>
      </w:pPr>
      <w:r w:rsidRPr="008F4E14">
        <w:rPr>
          <w:rFonts w:ascii="Arial" w:hAnsi="Arial" w:cs="Arial"/>
          <w:b/>
          <w:bCs/>
          <w:sz w:val="22"/>
          <w:szCs w:val="22"/>
        </w:rPr>
        <w:t>5403</w:t>
      </w:r>
    </w:p>
    <w:p w14:paraId="4AC7488F" w14:textId="5E0DE38F" w:rsidR="008F4E14" w:rsidRPr="008F4E14" w:rsidRDefault="008F4E14" w:rsidP="00783DEC">
      <w:pPr>
        <w:rPr>
          <w:rFonts w:ascii="Arial" w:hAnsi="Arial" w:cs="Arial"/>
          <w:b/>
          <w:bCs/>
          <w:sz w:val="22"/>
          <w:szCs w:val="22"/>
        </w:rPr>
      </w:pPr>
      <w:r w:rsidRPr="008F4E14">
        <w:rPr>
          <w:rFonts w:ascii="Arial" w:hAnsi="Arial" w:cs="Arial"/>
          <w:b/>
          <w:bCs/>
          <w:sz w:val="22"/>
          <w:szCs w:val="22"/>
        </w:rPr>
        <w:t>BP 1513 folio 12r april 1636</w:t>
      </w:r>
    </w:p>
    <w:p w14:paraId="04705401" w14:textId="3FC7930F" w:rsidR="008F4E14" w:rsidRDefault="008F4E14" w:rsidP="00783DEC">
      <w:pPr>
        <w:rPr>
          <w:rFonts w:ascii="Arial" w:hAnsi="Arial" w:cs="Arial"/>
          <w:sz w:val="22"/>
          <w:szCs w:val="22"/>
        </w:rPr>
      </w:pPr>
      <w:r>
        <w:rPr>
          <w:rFonts w:ascii="Arial" w:hAnsi="Arial" w:cs="Arial"/>
          <w:sz w:val="22"/>
          <w:szCs w:val="22"/>
        </w:rPr>
        <w:t xml:space="preserve">Erfcijns van 6 gl. te betalen op Maria Lichtmis [2 februari] uit onderpanden </w:t>
      </w:r>
      <w:r w:rsidRPr="008F4E14">
        <w:rPr>
          <w:rFonts w:ascii="Arial" w:hAnsi="Arial" w:cs="Arial"/>
          <w:b/>
          <w:bCs/>
          <w:sz w:val="22"/>
          <w:szCs w:val="22"/>
          <w:u w:val="single"/>
        </w:rPr>
        <w:t>aent Wijbosch</w:t>
      </w:r>
      <w:r>
        <w:rPr>
          <w:rFonts w:ascii="Arial" w:hAnsi="Arial" w:cs="Arial"/>
          <w:sz w:val="22"/>
          <w:szCs w:val="22"/>
        </w:rPr>
        <w:t xml:space="preserve"> welke cijns Peter, Margriet en Henricxken kinderen van wijlen Gijsbert zn.v.w. Henrick Voets voor ¾ deel hadden opgedragen aan Goyaert zn.v.w. Gerart van Boxmeer man van Catharina dr.v.w. Gijsbert zn.v.Henrick Voets, schepenbrief dd. 10 januari 1449, Corstiaen Claessen</w:t>
      </w:r>
    </w:p>
    <w:p w14:paraId="45F66362" w14:textId="77777777" w:rsidR="008F4E14" w:rsidRDefault="008F4E14" w:rsidP="00783DEC">
      <w:pPr>
        <w:rPr>
          <w:rFonts w:ascii="Arial" w:hAnsi="Arial" w:cs="Arial"/>
          <w:sz w:val="22"/>
          <w:szCs w:val="22"/>
        </w:rPr>
      </w:pPr>
    </w:p>
    <w:p w14:paraId="3B391528" w14:textId="0FF98E67" w:rsidR="008F4E14" w:rsidRPr="00807D38" w:rsidRDefault="008F4E14" w:rsidP="00783DEC">
      <w:pPr>
        <w:rPr>
          <w:rFonts w:ascii="Arial" w:hAnsi="Arial" w:cs="Arial"/>
          <w:b/>
          <w:bCs/>
          <w:sz w:val="22"/>
          <w:szCs w:val="22"/>
        </w:rPr>
      </w:pPr>
      <w:r w:rsidRPr="00807D38">
        <w:rPr>
          <w:rFonts w:ascii="Arial" w:hAnsi="Arial" w:cs="Arial"/>
          <w:b/>
          <w:bCs/>
          <w:sz w:val="22"/>
          <w:szCs w:val="22"/>
        </w:rPr>
        <w:t>5404</w:t>
      </w:r>
    </w:p>
    <w:p w14:paraId="5EEBDBD3" w14:textId="51BB88F8" w:rsidR="008F4E14" w:rsidRPr="00807D38" w:rsidRDefault="008F4E14" w:rsidP="00783DEC">
      <w:pPr>
        <w:rPr>
          <w:rFonts w:ascii="Arial" w:hAnsi="Arial" w:cs="Arial"/>
          <w:b/>
          <w:bCs/>
          <w:sz w:val="22"/>
          <w:szCs w:val="22"/>
        </w:rPr>
      </w:pPr>
      <w:r w:rsidRPr="00807D38">
        <w:rPr>
          <w:rFonts w:ascii="Arial" w:hAnsi="Arial" w:cs="Arial"/>
          <w:b/>
          <w:bCs/>
          <w:sz w:val="22"/>
          <w:szCs w:val="22"/>
        </w:rPr>
        <w:t xml:space="preserve">BP </w:t>
      </w:r>
      <w:r w:rsidR="00807D38" w:rsidRPr="00807D38">
        <w:rPr>
          <w:rFonts w:ascii="Arial" w:hAnsi="Arial" w:cs="Arial"/>
          <w:b/>
          <w:bCs/>
          <w:sz w:val="22"/>
          <w:szCs w:val="22"/>
        </w:rPr>
        <w:t>1513 folio 12v april 1636</w:t>
      </w:r>
    </w:p>
    <w:p w14:paraId="013F9851" w14:textId="471F76FA" w:rsidR="00807D38" w:rsidRDefault="00807D38" w:rsidP="00783DEC">
      <w:pPr>
        <w:rPr>
          <w:rFonts w:ascii="Arial" w:hAnsi="Arial" w:cs="Arial"/>
          <w:sz w:val="22"/>
          <w:szCs w:val="22"/>
        </w:rPr>
      </w:pPr>
      <w:r>
        <w:rPr>
          <w:rFonts w:ascii="Arial" w:hAnsi="Arial" w:cs="Arial"/>
          <w:sz w:val="22"/>
          <w:szCs w:val="22"/>
        </w:rPr>
        <w:t xml:space="preserve">Een erfcijns van 6 gl. te betalen op Maria Lichtmis [2 februari] uit onderpanden </w:t>
      </w:r>
      <w:r w:rsidRPr="00807D38">
        <w:rPr>
          <w:rFonts w:ascii="Arial" w:hAnsi="Arial" w:cs="Arial"/>
          <w:b/>
          <w:bCs/>
          <w:sz w:val="22"/>
          <w:szCs w:val="22"/>
          <w:u w:val="single"/>
        </w:rPr>
        <w:t>aent Wijbosch</w:t>
      </w:r>
      <w:r>
        <w:rPr>
          <w:rFonts w:ascii="Arial" w:hAnsi="Arial" w:cs="Arial"/>
          <w:sz w:val="22"/>
          <w:szCs w:val="22"/>
        </w:rPr>
        <w:t xml:space="preserve"> waarbij worden genoemd Peter, Margriet en Henrick kinderen van wijlen Gijsbert zn.v.w. Gerart van Boxmeer man van Catharina zn.v. Henrick Voets, schepenbrief dd. 10 januari 1649, erfdeling van Corstiaen Claessen</w:t>
      </w:r>
    </w:p>
    <w:p w14:paraId="109D5561" w14:textId="77777777" w:rsidR="00807D38" w:rsidRDefault="00807D38" w:rsidP="00783DEC">
      <w:pPr>
        <w:rPr>
          <w:rFonts w:ascii="Arial" w:hAnsi="Arial" w:cs="Arial"/>
          <w:sz w:val="22"/>
          <w:szCs w:val="22"/>
        </w:rPr>
      </w:pPr>
    </w:p>
    <w:p w14:paraId="1EBEF5D3" w14:textId="347FE0F6" w:rsidR="00807D38" w:rsidRPr="00665CC5" w:rsidRDefault="00807D38" w:rsidP="00783DEC">
      <w:pPr>
        <w:rPr>
          <w:rFonts w:ascii="Arial" w:hAnsi="Arial" w:cs="Arial"/>
          <w:b/>
          <w:bCs/>
          <w:sz w:val="22"/>
          <w:szCs w:val="22"/>
        </w:rPr>
      </w:pPr>
      <w:r w:rsidRPr="00665CC5">
        <w:rPr>
          <w:rFonts w:ascii="Arial" w:hAnsi="Arial" w:cs="Arial"/>
          <w:b/>
          <w:bCs/>
          <w:sz w:val="22"/>
          <w:szCs w:val="22"/>
        </w:rPr>
        <w:t>5405</w:t>
      </w:r>
    </w:p>
    <w:p w14:paraId="1D90E3E1" w14:textId="5A3935B8" w:rsidR="00807D38" w:rsidRPr="00665CC5" w:rsidRDefault="00807D38" w:rsidP="00783DEC">
      <w:pPr>
        <w:rPr>
          <w:rFonts w:ascii="Arial" w:hAnsi="Arial" w:cs="Arial"/>
          <w:b/>
          <w:bCs/>
          <w:sz w:val="22"/>
          <w:szCs w:val="22"/>
        </w:rPr>
      </w:pPr>
      <w:r w:rsidRPr="00665CC5">
        <w:rPr>
          <w:rFonts w:ascii="Arial" w:hAnsi="Arial" w:cs="Arial"/>
          <w:b/>
          <w:bCs/>
          <w:sz w:val="22"/>
          <w:szCs w:val="22"/>
        </w:rPr>
        <w:t>BP 1512 folio 520v april 1636</w:t>
      </w:r>
    </w:p>
    <w:p w14:paraId="177F5D86" w14:textId="15CF8867" w:rsidR="00807D38" w:rsidRDefault="00807D38" w:rsidP="00783DEC">
      <w:pPr>
        <w:rPr>
          <w:rFonts w:ascii="Arial" w:hAnsi="Arial" w:cs="Arial"/>
          <w:sz w:val="22"/>
          <w:szCs w:val="22"/>
        </w:rPr>
      </w:pPr>
      <w:r>
        <w:rPr>
          <w:rFonts w:ascii="Arial" w:hAnsi="Arial" w:cs="Arial"/>
          <w:sz w:val="22"/>
          <w:szCs w:val="22"/>
        </w:rPr>
        <w:t xml:space="preserve">Gheerart zn.v.w. Adam Geerartss. van Gerwen uit Schijndel </w:t>
      </w:r>
      <w:r w:rsidR="00665CC5">
        <w:rPr>
          <w:rFonts w:ascii="Arial" w:hAnsi="Arial" w:cs="Arial"/>
          <w:sz w:val="22"/>
          <w:szCs w:val="22"/>
        </w:rPr>
        <w:t xml:space="preserve">heeft verkocht aan Diericxken dr.v.w. Jan Janssen een erfcijns van 5 gl. te betalen op Bamisdag [1 oktober] uit 5 lopensen </w:t>
      </w:r>
      <w:r w:rsidR="00665CC5">
        <w:rPr>
          <w:rFonts w:ascii="Arial" w:hAnsi="Arial" w:cs="Arial"/>
          <w:sz w:val="22"/>
          <w:szCs w:val="22"/>
        </w:rPr>
        <w:lastRenderedPageBreak/>
        <w:t xml:space="preserve">akkerland </w:t>
      </w:r>
      <w:r w:rsidR="00665CC5" w:rsidRPr="00665CC5">
        <w:rPr>
          <w:rFonts w:ascii="Arial" w:hAnsi="Arial" w:cs="Arial"/>
          <w:b/>
          <w:bCs/>
          <w:sz w:val="22"/>
          <w:szCs w:val="22"/>
          <w:u w:val="single"/>
        </w:rPr>
        <w:t>aen dLutteleijnden</w:t>
      </w:r>
      <w:r w:rsidR="00665CC5">
        <w:rPr>
          <w:rFonts w:ascii="Arial" w:hAnsi="Arial" w:cs="Arial"/>
          <w:sz w:val="22"/>
          <w:szCs w:val="22"/>
        </w:rPr>
        <w:t xml:space="preserve"> met als belendingen de weduwe Jan Henricx van Gerwen, het Groot Gasthuis van ‘sBosch</w:t>
      </w:r>
    </w:p>
    <w:p w14:paraId="74A458A2" w14:textId="77777777" w:rsidR="00665CC5" w:rsidRDefault="00665CC5" w:rsidP="00783DEC">
      <w:pPr>
        <w:rPr>
          <w:rFonts w:ascii="Arial" w:hAnsi="Arial" w:cs="Arial"/>
          <w:sz w:val="22"/>
          <w:szCs w:val="22"/>
        </w:rPr>
      </w:pPr>
    </w:p>
    <w:p w14:paraId="0DD4FF7F" w14:textId="6D369DC0" w:rsidR="00665CC5" w:rsidRPr="00665CC5" w:rsidRDefault="00665CC5" w:rsidP="00783DEC">
      <w:pPr>
        <w:rPr>
          <w:rFonts w:ascii="Arial" w:hAnsi="Arial" w:cs="Arial"/>
          <w:b/>
          <w:bCs/>
          <w:sz w:val="22"/>
          <w:szCs w:val="22"/>
        </w:rPr>
      </w:pPr>
      <w:r w:rsidRPr="00665CC5">
        <w:rPr>
          <w:rFonts w:ascii="Arial" w:hAnsi="Arial" w:cs="Arial"/>
          <w:b/>
          <w:bCs/>
          <w:sz w:val="22"/>
          <w:szCs w:val="22"/>
        </w:rPr>
        <w:t>5406</w:t>
      </w:r>
    </w:p>
    <w:p w14:paraId="5E8379B3" w14:textId="1AB8ECD5" w:rsidR="00665CC5" w:rsidRPr="00665CC5" w:rsidRDefault="00665CC5" w:rsidP="00783DEC">
      <w:pPr>
        <w:rPr>
          <w:rFonts w:ascii="Arial" w:hAnsi="Arial" w:cs="Arial"/>
          <w:b/>
          <w:bCs/>
          <w:sz w:val="22"/>
          <w:szCs w:val="22"/>
        </w:rPr>
      </w:pPr>
      <w:r w:rsidRPr="00665CC5">
        <w:rPr>
          <w:rFonts w:ascii="Arial" w:hAnsi="Arial" w:cs="Arial"/>
          <w:b/>
          <w:bCs/>
          <w:sz w:val="22"/>
          <w:szCs w:val="22"/>
        </w:rPr>
        <w:t>BP 1512 folio 518v april 1636</w:t>
      </w:r>
    </w:p>
    <w:p w14:paraId="2FCB6F27" w14:textId="4D997D7E" w:rsidR="00665CC5" w:rsidRDefault="00665CC5" w:rsidP="00783DEC">
      <w:pPr>
        <w:rPr>
          <w:rFonts w:ascii="Arial" w:hAnsi="Arial" w:cs="Arial"/>
          <w:sz w:val="22"/>
          <w:szCs w:val="22"/>
        </w:rPr>
      </w:pPr>
      <w:r w:rsidRPr="00283A41">
        <w:rPr>
          <w:rFonts w:ascii="Arial" w:hAnsi="Arial" w:cs="Arial"/>
          <w:b/>
          <w:bCs/>
          <w:i/>
          <w:iCs/>
          <w:sz w:val="22"/>
          <w:szCs w:val="22"/>
        </w:rPr>
        <w:t>Convent van Cauwater te Rosmalen</w:t>
      </w:r>
      <w:r>
        <w:rPr>
          <w:rFonts w:ascii="Arial" w:hAnsi="Arial" w:cs="Arial"/>
          <w:sz w:val="22"/>
          <w:szCs w:val="22"/>
        </w:rPr>
        <w:t>; Nicolaes zn.v.w. Willem Delissen uit Schijndel met een verkoop aan een zekere Geraertken</w:t>
      </w:r>
    </w:p>
    <w:p w14:paraId="2DD1C5DB" w14:textId="77777777" w:rsidR="00665CC5" w:rsidRDefault="00665CC5" w:rsidP="00783DEC">
      <w:pPr>
        <w:rPr>
          <w:rFonts w:ascii="Arial" w:hAnsi="Arial" w:cs="Arial"/>
          <w:sz w:val="22"/>
          <w:szCs w:val="22"/>
        </w:rPr>
      </w:pPr>
    </w:p>
    <w:p w14:paraId="112C356B" w14:textId="202E6E36" w:rsidR="00665CC5" w:rsidRPr="0013239E" w:rsidRDefault="00665CC5" w:rsidP="00783DEC">
      <w:pPr>
        <w:rPr>
          <w:rFonts w:ascii="Arial" w:hAnsi="Arial" w:cs="Arial"/>
          <w:b/>
          <w:bCs/>
          <w:sz w:val="22"/>
          <w:szCs w:val="22"/>
        </w:rPr>
      </w:pPr>
      <w:r w:rsidRPr="0013239E">
        <w:rPr>
          <w:rFonts w:ascii="Arial" w:hAnsi="Arial" w:cs="Arial"/>
          <w:b/>
          <w:bCs/>
          <w:sz w:val="22"/>
          <w:szCs w:val="22"/>
        </w:rPr>
        <w:t>5407</w:t>
      </w:r>
    </w:p>
    <w:p w14:paraId="289DC289" w14:textId="02595A22" w:rsidR="00665CC5" w:rsidRPr="0013239E" w:rsidRDefault="00665CC5" w:rsidP="00783DEC">
      <w:pPr>
        <w:rPr>
          <w:rFonts w:ascii="Arial" w:hAnsi="Arial" w:cs="Arial"/>
          <w:b/>
          <w:bCs/>
          <w:sz w:val="22"/>
          <w:szCs w:val="22"/>
        </w:rPr>
      </w:pPr>
      <w:r w:rsidRPr="0013239E">
        <w:rPr>
          <w:rFonts w:ascii="Arial" w:hAnsi="Arial" w:cs="Arial"/>
          <w:b/>
          <w:bCs/>
          <w:sz w:val="22"/>
          <w:szCs w:val="22"/>
        </w:rPr>
        <w:t xml:space="preserve">BP </w:t>
      </w:r>
      <w:r w:rsidR="00ED3EC8" w:rsidRPr="0013239E">
        <w:rPr>
          <w:rFonts w:ascii="Arial" w:hAnsi="Arial" w:cs="Arial"/>
          <w:b/>
          <w:bCs/>
          <w:sz w:val="22"/>
          <w:szCs w:val="22"/>
        </w:rPr>
        <w:t>1513 folio 11r april 1636</w:t>
      </w:r>
    </w:p>
    <w:p w14:paraId="1EDBDE1A" w14:textId="77777777" w:rsidR="0013239E" w:rsidRDefault="00ED3EC8" w:rsidP="00783DEC">
      <w:pPr>
        <w:rPr>
          <w:rFonts w:ascii="Arial" w:hAnsi="Arial" w:cs="Arial"/>
          <w:sz w:val="22"/>
          <w:szCs w:val="22"/>
        </w:rPr>
      </w:pPr>
      <w:r>
        <w:rPr>
          <w:rFonts w:ascii="Arial" w:hAnsi="Arial" w:cs="Arial"/>
          <w:sz w:val="22"/>
          <w:szCs w:val="22"/>
        </w:rPr>
        <w:t>Aert zn.v.w. Jan Aertssen van Berlicom en Henricxken de Delis zijn vrouw en Jenneken en Cathelijn zussen dochters van wijlen Bartholomeus de Delis</w:t>
      </w:r>
      <w:r w:rsidR="0013239E">
        <w:rPr>
          <w:rFonts w:ascii="Arial" w:hAnsi="Arial" w:cs="Arial"/>
          <w:sz w:val="22"/>
          <w:szCs w:val="22"/>
        </w:rPr>
        <w:t xml:space="preserve">, idem Aelbert Janssen Baljouw [dubieus] timmerman man van Elisabeth dr.v. Bartholomeus en Catharina, Maijken en Geertruijt zussen ook dochters van Bartholomeus en Catharina, een erfcijns van 10 gl. </w:t>
      </w:r>
    </w:p>
    <w:p w14:paraId="4F4A8D53" w14:textId="77777777" w:rsidR="0013239E" w:rsidRDefault="0013239E" w:rsidP="00783DEC">
      <w:pPr>
        <w:rPr>
          <w:rFonts w:ascii="Arial" w:hAnsi="Arial" w:cs="Arial"/>
          <w:sz w:val="22"/>
          <w:szCs w:val="22"/>
        </w:rPr>
      </w:pPr>
    </w:p>
    <w:p w14:paraId="4C3F1CB1" w14:textId="77777777" w:rsidR="0013239E" w:rsidRDefault="0013239E" w:rsidP="00783DEC">
      <w:pPr>
        <w:rPr>
          <w:rFonts w:ascii="Arial" w:hAnsi="Arial" w:cs="Arial"/>
          <w:sz w:val="22"/>
          <w:szCs w:val="22"/>
        </w:rPr>
      </w:pPr>
    </w:p>
    <w:p w14:paraId="33D71091" w14:textId="6441D2C1" w:rsidR="0013239E" w:rsidRPr="00283A41" w:rsidRDefault="0013239E" w:rsidP="00783DEC">
      <w:pPr>
        <w:rPr>
          <w:rFonts w:ascii="Arial" w:hAnsi="Arial" w:cs="Arial"/>
          <w:b/>
          <w:bCs/>
          <w:sz w:val="22"/>
          <w:szCs w:val="22"/>
        </w:rPr>
      </w:pPr>
      <w:r w:rsidRPr="00283A41">
        <w:rPr>
          <w:rFonts w:ascii="Arial" w:hAnsi="Arial" w:cs="Arial"/>
          <w:b/>
          <w:bCs/>
          <w:sz w:val="22"/>
          <w:szCs w:val="22"/>
        </w:rPr>
        <w:t>5408</w:t>
      </w:r>
    </w:p>
    <w:p w14:paraId="379C8179" w14:textId="63FBAF73" w:rsidR="0013239E" w:rsidRPr="00283A41" w:rsidRDefault="0013239E" w:rsidP="00783DEC">
      <w:pPr>
        <w:rPr>
          <w:rFonts w:ascii="Arial" w:hAnsi="Arial" w:cs="Arial"/>
          <w:b/>
          <w:bCs/>
          <w:sz w:val="22"/>
          <w:szCs w:val="22"/>
        </w:rPr>
      </w:pPr>
      <w:r w:rsidRPr="00283A41">
        <w:rPr>
          <w:rFonts w:ascii="Arial" w:hAnsi="Arial" w:cs="Arial"/>
          <w:b/>
          <w:bCs/>
          <w:sz w:val="22"/>
          <w:szCs w:val="22"/>
        </w:rPr>
        <w:t>BP 1513 folio 13v april 1636</w:t>
      </w:r>
    </w:p>
    <w:p w14:paraId="4F94D4D6" w14:textId="7F328B9C" w:rsidR="0013239E" w:rsidRDefault="0013239E" w:rsidP="00783DEC">
      <w:pPr>
        <w:rPr>
          <w:rFonts w:ascii="Arial" w:hAnsi="Arial" w:cs="Arial"/>
          <w:sz w:val="22"/>
          <w:szCs w:val="22"/>
        </w:rPr>
      </w:pPr>
      <w:r>
        <w:rPr>
          <w:rFonts w:ascii="Arial" w:hAnsi="Arial" w:cs="Arial"/>
          <w:sz w:val="22"/>
          <w:szCs w:val="22"/>
        </w:rPr>
        <w:t xml:space="preserve">Dezelfde personen als in 5407 uit onderpanden </w:t>
      </w:r>
      <w:r w:rsidRPr="00283A41">
        <w:rPr>
          <w:rFonts w:ascii="Arial" w:hAnsi="Arial" w:cs="Arial"/>
          <w:b/>
          <w:bCs/>
          <w:sz w:val="22"/>
          <w:szCs w:val="22"/>
          <w:u w:val="single"/>
        </w:rPr>
        <w:t>te Wijbosch</w:t>
      </w:r>
      <w:r>
        <w:rPr>
          <w:rFonts w:ascii="Arial" w:hAnsi="Arial" w:cs="Arial"/>
          <w:sz w:val="22"/>
          <w:szCs w:val="22"/>
        </w:rPr>
        <w:t xml:space="preserve"> met als belendingen Libert zn.v. Dierck van den Hovel, Gijsbert zn.v.w. Henrick Voet, schepenbrief dd. 21 juni 1522</w:t>
      </w:r>
      <w:r w:rsidR="00283A41">
        <w:rPr>
          <w:rFonts w:ascii="Arial" w:hAnsi="Arial" w:cs="Arial"/>
          <w:sz w:val="22"/>
          <w:szCs w:val="22"/>
        </w:rPr>
        <w:t xml:space="preserve"> – onderaan: Aelbert zn.v.w. Aelbert van Broegel , Aelken van Broegel, Adriaen Antonis Danckloff welke Antonis koopman was, een erfcijns van 50 gl. gedateerd 19 juni 1677</w:t>
      </w:r>
    </w:p>
    <w:p w14:paraId="4366355D" w14:textId="77777777" w:rsidR="00283A41" w:rsidRDefault="00283A41" w:rsidP="00783DEC">
      <w:pPr>
        <w:rPr>
          <w:rFonts w:ascii="Arial" w:hAnsi="Arial" w:cs="Arial"/>
          <w:sz w:val="22"/>
          <w:szCs w:val="22"/>
        </w:rPr>
      </w:pPr>
    </w:p>
    <w:p w14:paraId="734149AE" w14:textId="6CCBF573" w:rsidR="00283A41" w:rsidRPr="00275118" w:rsidRDefault="00283A41" w:rsidP="00783DEC">
      <w:pPr>
        <w:rPr>
          <w:rFonts w:ascii="Arial" w:hAnsi="Arial" w:cs="Arial"/>
          <w:b/>
          <w:bCs/>
          <w:color w:val="FF0000"/>
          <w:sz w:val="22"/>
          <w:szCs w:val="22"/>
          <w:lang w:val="en-US"/>
        </w:rPr>
      </w:pPr>
      <w:r w:rsidRPr="00275118">
        <w:rPr>
          <w:rFonts w:ascii="Arial" w:hAnsi="Arial" w:cs="Arial"/>
          <w:b/>
          <w:bCs/>
          <w:color w:val="FF0000"/>
          <w:sz w:val="22"/>
          <w:szCs w:val="22"/>
          <w:lang w:val="en-US"/>
        </w:rPr>
        <w:t>blad 408</w:t>
      </w:r>
    </w:p>
    <w:p w14:paraId="3A9B7609" w14:textId="77777777" w:rsidR="00283A41" w:rsidRPr="00275118" w:rsidRDefault="00283A41" w:rsidP="00783DEC">
      <w:pPr>
        <w:rPr>
          <w:rFonts w:ascii="Arial" w:hAnsi="Arial" w:cs="Arial"/>
          <w:sz w:val="22"/>
          <w:szCs w:val="22"/>
          <w:lang w:val="en-US"/>
        </w:rPr>
      </w:pPr>
    </w:p>
    <w:p w14:paraId="59D70521" w14:textId="67C8CDDC" w:rsidR="00283A41" w:rsidRPr="00275118" w:rsidRDefault="00283A41" w:rsidP="00783DEC">
      <w:pPr>
        <w:rPr>
          <w:rFonts w:ascii="Arial" w:hAnsi="Arial" w:cs="Arial"/>
          <w:b/>
          <w:bCs/>
          <w:sz w:val="22"/>
          <w:szCs w:val="22"/>
          <w:lang w:val="en-US"/>
        </w:rPr>
      </w:pPr>
      <w:r w:rsidRPr="00275118">
        <w:rPr>
          <w:rFonts w:ascii="Arial" w:hAnsi="Arial" w:cs="Arial"/>
          <w:b/>
          <w:bCs/>
          <w:sz w:val="22"/>
          <w:szCs w:val="22"/>
          <w:lang w:val="en-US"/>
        </w:rPr>
        <w:t>5409</w:t>
      </w:r>
    </w:p>
    <w:p w14:paraId="7974AE60" w14:textId="01FB94E8" w:rsidR="00283A41" w:rsidRPr="00275118" w:rsidRDefault="00283A41" w:rsidP="00783DEC">
      <w:pPr>
        <w:rPr>
          <w:rFonts w:ascii="Arial" w:hAnsi="Arial" w:cs="Arial"/>
          <w:b/>
          <w:bCs/>
          <w:sz w:val="22"/>
          <w:szCs w:val="22"/>
          <w:lang w:val="en-US"/>
        </w:rPr>
      </w:pPr>
      <w:r w:rsidRPr="00275118">
        <w:rPr>
          <w:rFonts w:ascii="Arial" w:hAnsi="Arial" w:cs="Arial"/>
          <w:b/>
          <w:bCs/>
          <w:sz w:val="22"/>
          <w:szCs w:val="22"/>
          <w:lang w:val="en-US"/>
        </w:rPr>
        <w:t>BP 1513 folio 96v</w:t>
      </w:r>
      <w:r w:rsidR="006F40A5" w:rsidRPr="00275118">
        <w:rPr>
          <w:rFonts w:ascii="Arial" w:hAnsi="Arial" w:cs="Arial"/>
          <w:b/>
          <w:bCs/>
          <w:sz w:val="22"/>
          <w:szCs w:val="22"/>
          <w:lang w:val="en-US"/>
        </w:rPr>
        <w:t xml:space="preserve"> 19</w:t>
      </w:r>
      <w:r w:rsidRPr="00275118">
        <w:rPr>
          <w:rFonts w:ascii="Arial" w:hAnsi="Arial" w:cs="Arial"/>
          <w:b/>
          <w:bCs/>
          <w:sz w:val="22"/>
          <w:szCs w:val="22"/>
          <w:lang w:val="en-US"/>
        </w:rPr>
        <w:t xml:space="preserve"> juli 1636</w:t>
      </w:r>
    </w:p>
    <w:p w14:paraId="028EC9BE" w14:textId="013D7BDB" w:rsidR="00283A41" w:rsidRDefault="00283A41" w:rsidP="00783DEC">
      <w:pPr>
        <w:rPr>
          <w:rFonts w:ascii="Arial" w:hAnsi="Arial" w:cs="Arial"/>
          <w:sz w:val="22"/>
          <w:szCs w:val="22"/>
        </w:rPr>
      </w:pPr>
      <w:r w:rsidRPr="006F40A5">
        <w:rPr>
          <w:rFonts w:ascii="Arial" w:hAnsi="Arial" w:cs="Arial"/>
          <w:b/>
          <w:bCs/>
          <w:sz w:val="22"/>
          <w:szCs w:val="22"/>
          <w:u w:val="single"/>
        </w:rPr>
        <w:t>Jonker Jacob de Cock man van Jouffrouw Hester dr.v.Jonker Henrick van Gestel</w:t>
      </w:r>
      <w:r>
        <w:rPr>
          <w:rFonts w:ascii="Arial" w:hAnsi="Arial" w:cs="Arial"/>
          <w:sz w:val="22"/>
          <w:szCs w:val="22"/>
        </w:rPr>
        <w:t xml:space="preserve"> uit 5 lopensen akkerland te Schijndel </w:t>
      </w:r>
      <w:r w:rsidRPr="006F40A5">
        <w:rPr>
          <w:rFonts w:ascii="Arial" w:hAnsi="Arial" w:cs="Arial"/>
          <w:b/>
          <w:bCs/>
          <w:sz w:val="22"/>
          <w:szCs w:val="22"/>
          <w:u w:val="single"/>
        </w:rPr>
        <w:t>in de Houtart</w:t>
      </w:r>
      <w:r>
        <w:rPr>
          <w:rFonts w:ascii="Arial" w:hAnsi="Arial" w:cs="Arial"/>
          <w:sz w:val="22"/>
          <w:szCs w:val="22"/>
        </w:rPr>
        <w:t xml:space="preserve"> met als belendingen Frans Ancem Daniels, Herman Jan Hermans te Dinther, Henrick Geerling Henricx</w:t>
      </w:r>
      <w:r w:rsidR="006F40A5">
        <w:rPr>
          <w:rFonts w:ascii="Arial" w:hAnsi="Arial" w:cs="Arial"/>
          <w:sz w:val="22"/>
          <w:szCs w:val="22"/>
        </w:rPr>
        <w:t xml:space="preserve">, procuratiebrieven van Antonis Henrick Lambert Vuchts t.b.v. Jonker Jacob de Cock en Hester </w:t>
      </w:r>
    </w:p>
    <w:p w14:paraId="179666AA" w14:textId="77777777" w:rsidR="0013239E" w:rsidRDefault="0013239E" w:rsidP="00783DEC">
      <w:pPr>
        <w:rPr>
          <w:rFonts w:ascii="Arial" w:hAnsi="Arial" w:cs="Arial"/>
          <w:sz w:val="22"/>
          <w:szCs w:val="22"/>
        </w:rPr>
      </w:pPr>
    </w:p>
    <w:p w14:paraId="46D830C3" w14:textId="77777777" w:rsidR="006F40A5" w:rsidRPr="00A80F9B" w:rsidRDefault="006F40A5" w:rsidP="00783DEC">
      <w:pPr>
        <w:rPr>
          <w:rFonts w:ascii="Arial" w:hAnsi="Arial" w:cs="Arial"/>
          <w:b/>
          <w:bCs/>
          <w:sz w:val="22"/>
          <w:szCs w:val="22"/>
        </w:rPr>
      </w:pPr>
      <w:r w:rsidRPr="00A80F9B">
        <w:rPr>
          <w:rFonts w:ascii="Arial" w:hAnsi="Arial" w:cs="Arial"/>
          <w:b/>
          <w:bCs/>
          <w:sz w:val="22"/>
          <w:szCs w:val="22"/>
        </w:rPr>
        <w:t>5410</w:t>
      </w:r>
    </w:p>
    <w:p w14:paraId="38CADCD4" w14:textId="02299F7F" w:rsidR="006F40A5" w:rsidRPr="006342BC" w:rsidRDefault="006F40A5" w:rsidP="00783DEC">
      <w:pPr>
        <w:rPr>
          <w:rFonts w:ascii="Arial" w:hAnsi="Arial" w:cs="Arial"/>
          <w:b/>
          <w:bCs/>
          <w:sz w:val="22"/>
          <w:szCs w:val="22"/>
        </w:rPr>
      </w:pPr>
      <w:r w:rsidRPr="006342BC">
        <w:rPr>
          <w:rFonts w:ascii="Arial" w:hAnsi="Arial" w:cs="Arial"/>
          <w:b/>
          <w:bCs/>
          <w:sz w:val="22"/>
          <w:szCs w:val="22"/>
        </w:rPr>
        <w:t>BP 1513</w:t>
      </w:r>
      <w:r w:rsidR="006342BC" w:rsidRPr="006342BC">
        <w:rPr>
          <w:rFonts w:ascii="Arial" w:hAnsi="Arial" w:cs="Arial"/>
          <w:b/>
          <w:bCs/>
          <w:sz w:val="22"/>
          <w:szCs w:val="22"/>
        </w:rPr>
        <w:t xml:space="preserve"> </w:t>
      </w:r>
      <w:r w:rsidRPr="006342BC">
        <w:rPr>
          <w:rFonts w:ascii="Arial" w:hAnsi="Arial" w:cs="Arial"/>
          <w:b/>
          <w:bCs/>
          <w:sz w:val="22"/>
          <w:szCs w:val="22"/>
        </w:rPr>
        <w:t>folio 225v november 1636</w:t>
      </w:r>
    </w:p>
    <w:p w14:paraId="133F37D9" w14:textId="5F46A3BC" w:rsidR="006342BC" w:rsidRDefault="006F40A5" w:rsidP="00783DEC">
      <w:pPr>
        <w:rPr>
          <w:rFonts w:ascii="Arial" w:hAnsi="Arial" w:cs="Arial"/>
          <w:sz w:val="22"/>
          <w:szCs w:val="22"/>
        </w:rPr>
      </w:pPr>
      <w:r w:rsidRPr="006F40A5">
        <w:rPr>
          <w:rFonts w:ascii="Arial" w:hAnsi="Arial" w:cs="Arial"/>
          <w:sz w:val="22"/>
          <w:szCs w:val="22"/>
        </w:rPr>
        <w:t>Lambert zn.v.w. Jan Adriaens te Schijndel heft verkocht aan Jan zn.</w:t>
      </w:r>
      <w:r>
        <w:rPr>
          <w:rFonts w:ascii="Arial" w:hAnsi="Arial" w:cs="Arial"/>
          <w:sz w:val="22"/>
          <w:szCs w:val="22"/>
        </w:rPr>
        <w:t xml:space="preserve">v.Jan Geerlincx </w:t>
      </w:r>
      <w:r w:rsidR="009B471C">
        <w:rPr>
          <w:rFonts w:ascii="Arial" w:hAnsi="Arial" w:cs="Arial"/>
          <w:sz w:val="22"/>
          <w:szCs w:val="22"/>
        </w:rPr>
        <w:t xml:space="preserve">een erfcijns van 3 ½ gl. te betalen o de feestdag van Sint Maarten [11 november] uit 3 lopensen land </w:t>
      </w:r>
      <w:r w:rsidR="009B471C" w:rsidRPr="006342BC">
        <w:rPr>
          <w:rFonts w:ascii="Arial" w:hAnsi="Arial" w:cs="Arial"/>
          <w:b/>
          <w:bCs/>
          <w:sz w:val="22"/>
          <w:szCs w:val="22"/>
          <w:u w:val="single"/>
        </w:rPr>
        <w:t>in de Schilt aen de Roghoeff</w:t>
      </w:r>
      <w:r w:rsidR="009B471C">
        <w:rPr>
          <w:rFonts w:ascii="Arial" w:hAnsi="Arial" w:cs="Arial"/>
          <w:sz w:val="22"/>
          <w:szCs w:val="22"/>
        </w:rPr>
        <w:t xml:space="preserve"> met als belendingen Merijken weduwe van Jan Jan Adriaens, Willem Geraert Henricx, Adriaen Tonis Corsten, Jan Jan Geerlincx – in de marge: </w:t>
      </w:r>
      <w:r w:rsidR="006342BC">
        <w:rPr>
          <w:rFonts w:ascii="Arial" w:hAnsi="Arial" w:cs="Arial"/>
          <w:sz w:val="22"/>
          <w:szCs w:val="22"/>
        </w:rPr>
        <w:t>Bartholomeus ……voogd over Arien Willem Ariens heeft bekend dat Lambert Janssen uit Schijndel de cijns heeft afgelost ondertekend door Cattenburch</w:t>
      </w:r>
    </w:p>
    <w:p w14:paraId="04B990DB" w14:textId="77777777" w:rsidR="006342BC" w:rsidRDefault="006342BC" w:rsidP="00783DEC">
      <w:pPr>
        <w:rPr>
          <w:rFonts w:ascii="Arial" w:hAnsi="Arial" w:cs="Arial"/>
          <w:sz w:val="22"/>
          <w:szCs w:val="22"/>
        </w:rPr>
      </w:pPr>
    </w:p>
    <w:p w14:paraId="3D29244B" w14:textId="77777777" w:rsidR="006342BC" w:rsidRPr="00275118" w:rsidRDefault="006342BC" w:rsidP="00783DEC">
      <w:pPr>
        <w:rPr>
          <w:rFonts w:ascii="Arial" w:hAnsi="Arial" w:cs="Arial"/>
          <w:b/>
          <w:bCs/>
          <w:sz w:val="22"/>
          <w:szCs w:val="22"/>
        </w:rPr>
      </w:pPr>
      <w:r w:rsidRPr="00275118">
        <w:rPr>
          <w:rFonts w:ascii="Arial" w:hAnsi="Arial" w:cs="Arial"/>
          <w:b/>
          <w:bCs/>
          <w:sz w:val="22"/>
          <w:szCs w:val="22"/>
        </w:rPr>
        <w:t>5411</w:t>
      </w:r>
    </w:p>
    <w:p w14:paraId="09EC04DE" w14:textId="46D30ACE" w:rsidR="00ED3EC8" w:rsidRPr="00275118" w:rsidRDefault="006342BC" w:rsidP="00783DEC">
      <w:pPr>
        <w:rPr>
          <w:rFonts w:ascii="Arial" w:hAnsi="Arial" w:cs="Arial"/>
          <w:b/>
          <w:bCs/>
          <w:sz w:val="22"/>
          <w:szCs w:val="22"/>
        </w:rPr>
      </w:pPr>
      <w:r w:rsidRPr="00275118">
        <w:rPr>
          <w:rFonts w:ascii="Arial" w:hAnsi="Arial" w:cs="Arial"/>
          <w:b/>
          <w:bCs/>
          <w:sz w:val="22"/>
          <w:szCs w:val="22"/>
        </w:rPr>
        <w:t>BP 1513 folio 236v november 1636</w:t>
      </w:r>
    </w:p>
    <w:p w14:paraId="61D81B0B" w14:textId="30FA2667" w:rsidR="00275118" w:rsidRDefault="006342BC" w:rsidP="00783DEC">
      <w:pPr>
        <w:rPr>
          <w:rFonts w:ascii="Arial" w:hAnsi="Arial" w:cs="Arial"/>
          <w:sz w:val="22"/>
          <w:szCs w:val="22"/>
        </w:rPr>
      </w:pPr>
      <w:r>
        <w:rPr>
          <w:rFonts w:ascii="Arial" w:hAnsi="Arial" w:cs="Arial"/>
          <w:sz w:val="22"/>
          <w:szCs w:val="22"/>
        </w:rPr>
        <w:t xml:space="preserve">Jan zn.v.w. Nicolaes Daniels [dubieus] uit Schijndel heeft verkocht aan de </w:t>
      </w:r>
      <w:r w:rsidRPr="00275118">
        <w:rPr>
          <w:rFonts w:ascii="Arial" w:hAnsi="Arial" w:cs="Arial"/>
          <w:b/>
          <w:bCs/>
          <w:sz w:val="22"/>
          <w:szCs w:val="22"/>
          <w:u w:val="single"/>
        </w:rPr>
        <w:t>Heer Pieter Schuijl rentmeester van de geestelijke goederen te ’s-Hertogenbosch t.b.v. de beneficies van de Sint Janskerk te ‘sBosch</w:t>
      </w:r>
      <w:r>
        <w:rPr>
          <w:rFonts w:ascii="Arial" w:hAnsi="Arial" w:cs="Arial"/>
          <w:sz w:val="22"/>
          <w:szCs w:val="22"/>
        </w:rPr>
        <w:t xml:space="preserve"> over een erfcijns van 9 gl. te betalen op de feestdag van Sint Maarten [11 november] uit een huis erf hof en </w:t>
      </w:r>
      <w:r w:rsidR="00275118">
        <w:rPr>
          <w:rFonts w:ascii="Arial" w:hAnsi="Arial" w:cs="Arial"/>
          <w:sz w:val="22"/>
          <w:szCs w:val="22"/>
        </w:rPr>
        <w:t xml:space="preserve">7 roeden land gelegen </w:t>
      </w:r>
      <w:r w:rsidR="00275118" w:rsidRPr="00275118">
        <w:rPr>
          <w:rFonts w:ascii="Arial" w:hAnsi="Arial" w:cs="Arial"/>
          <w:b/>
          <w:bCs/>
          <w:sz w:val="22"/>
          <w:szCs w:val="22"/>
          <w:u w:val="single"/>
        </w:rPr>
        <w:t xml:space="preserve">te Schijndel aen de Plaets </w:t>
      </w:r>
      <w:r w:rsidR="00275118">
        <w:rPr>
          <w:rFonts w:ascii="Arial" w:hAnsi="Arial" w:cs="Arial"/>
          <w:sz w:val="22"/>
          <w:szCs w:val="22"/>
        </w:rPr>
        <w:t xml:space="preserve">[lees: markt bij de kerk] met als belendingen Wouter Willems, Jan Philips, de gemene straat, de kinderen en erfgenamen van Jan Jorissen en uit en huis esthuis hof en 4 lopensen land </w:t>
      </w:r>
      <w:r w:rsidR="00275118" w:rsidRPr="00275118">
        <w:rPr>
          <w:rFonts w:ascii="Arial" w:hAnsi="Arial" w:cs="Arial"/>
          <w:b/>
          <w:bCs/>
          <w:sz w:val="22"/>
          <w:szCs w:val="22"/>
        </w:rPr>
        <w:t xml:space="preserve">int Wijbosch </w:t>
      </w:r>
      <w:r w:rsidR="00275118">
        <w:rPr>
          <w:rFonts w:ascii="Arial" w:hAnsi="Arial" w:cs="Arial"/>
          <w:sz w:val="22"/>
          <w:szCs w:val="22"/>
        </w:rPr>
        <w:t xml:space="preserve">met als belendingen Geertruijt weduwe van Peter Henricx, </w:t>
      </w:r>
      <w:r w:rsidR="00275118" w:rsidRPr="00275118">
        <w:rPr>
          <w:rFonts w:ascii="Arial" w:hAnsi="Arial" w:cs="Arial"/>
          <w:b/>
          <w:bCs/>
          <w:sz w:val="22"/>
          <w:szCs w:val="22"/>
          <w:u w:val="single"/>
        </w:rPr>
        <w:t>de Qaueystraet</w:t>
      </w:r>
      <w:r w:rsidR="00275118">
        <w:rPr>
          <w:rFonts w:ascii="Arial" w:hAnsi="Arial" w:cs="Arial"/>
          <w:sz w:val="22"/>
          <w:szCs w:val="22"/>
        </w:rPr>
        <w:t>, Antonisken weduwe Jans Peters en Seger Pauwels</w:t>
      </w:r>
    </w:p>
    <w:p w14:paraId="218F88D6" w14:textId="77777777" w:rsidR="00275118" w:rsidRDefault="00275118" w:rsidP="00783DEC">
      <w:pPr>
        <w:rPr>
          <w:rFonts w:ascii="Arial" w:hAnsi="Arial" w:cs="Arial"/>
          <w:sz w:val="22"/>
          <w:szCs w:val="22"/>
        </w:rPr>
      </w:pPr>
    </w:p>
    <w:p w14:paraId="6920A9F8" w14:textId="66E08300" w:rsidR="00275118" w:rsidRPr="00DA73B2" w:rsidRDefault="00275118" w:rsidP="00783DEC">
      <w:pPr>
        <w:rPr>
          <w:rFonts w:ascii="Arial" w:hAnsi="Arial" w:cs="Arial"/>
          <w:b/>
          <w:bCs/>
          <w:sz w:val="22"/>
          <w:szCs w:val="22"/>
        </w:rPr>
      </w:pPr>
      <w:r w:rsidRPr="00DA73B2">
        <w:rPr>
          <w:rFonts w:ascii="Arial" w:hAnsi="Arial" w:cs="Arial"/>
          <w:b/>
          <w:bCs/>
          <w:sz w:val="22"/>
          <w:szCs w:val="22"/>
        </w:rPr>
        <w:t>5412</w:t>
      </w:r>
    </w:p>
    <w:p w14:paraId="1BEECF90" w14:textId="2DAEBF5F" w:rsidR="00275118" w:rsidRPr="00DA73B2" w:rsidRDefault="00275118" w:rsidP="00783DEC">
      <w:pPr>
        <w:rPr>
          <w:rFonts w:ascii="Arial" w:hAnsi="Arial" w:cs="Arial"/>
          <w:b/>
          <w:bCs/>
          <w:sz w:val="22"/>
          <w:szCs w:val="22"/>
        </w:rPr>
      </w:pPr>
      <w:r w:rsidRPr="00DA73B2">
        <w:rPr>
          <w:rFonts w:ascii="Arial" w:hAnsi="Arial" w:cs="Arial"/>
          <w:b/>
          <w:bCs/>
          <w:sz w:val="22"/>
          <w:szCs w:val="22"/>
        </w:rPr>
        <w:t>BP 1549 folio 58r december 1636</w:t>
      </w:r>
    </w:p>
    <w:p w14:paraId="586CC5E5" w14:textId="7B55E9D1" w:rsidR="00275118" w:rsidRDefault="00275118" w:rsidP="00783DEC">
      <w:pPr>
        <w:rPr>
          <w:rFonts w:ascii="Arial" w:hAnsi="Arial" w:cs="Arial"/>
          <w:sz w:val="22"/>
          <w:szCs w:val="22"/>
        </w:rPr>
      </w:pPr>
      <w:r>
        <w:rPr>
          <w:rFonts w:ascii="Arial" w:hAnsi="Arial" w:cs="Arial"/>
          <w:sz w:val="22"/>
          <w:szCs w:val="22"/>
        </w:rPr>
        <w:lastRenderedPageBreak/>
        <w:t>Een erfcijns van 6 gl. en 5 st. te betalen op de 15</w:t>
      </w:r>
      <w:r w:rsidRPr="00275118">
        <w:rPr>
          <w:rFonts w:ascii="Arial" w:hAnsi="Arial" w:cs="Arial"/>
          <w:sz w:val="22"/>
          <w:szCs w:val="22"/>
          <w:vertAlign w:val="superscript"/>
        </w:rPr>
        <w:t>e</w:t>
      </w:r>
      <w:r>
        <w:rPr>
          <w:rFonts w:ascii="Arial" w:hAnsi="Arial" w:cs="Arial"/>
          <w:sz w:val="22"/>
          <w:szCs w:val="22"/>
        </w:rPr>
        <w:t xml:space="preserve"> juni uit 9 lopensen land ter plaatse </w:t>
      </w:r>
      <w:r w:rsidRPr="00DA73B2">
        <w:rPr>
          <w:rFonts w:ascii="Arial" w:hAnsi="Arial" w:cs="Arial"/>
          <w:b/>
          <w:bCs/>
          <w:sz w:val="22"/>
          <w:szCs w:val="22"/>
          <w:u w:val="single"/>
        </w:rPr>
        <w:t>Holder</w:t>
      </w:r>
      <w:r>
        <w:rPr>
          <w:rFonts w:ascii="Arial" w:hAnsi="Arial" w:cs="Arial"/>
          <w:sz w:val="22"/>
          <w:szCs w:val="22"/>
        </w:rPr>
        <w:t xml:space="preserve"> met als belendingen Adriaen Jacops, Leonart Adriaens, welke cijns Joost zn.v.w. Henrick Joosten uit Schijndel heeft verkocht aan Dorothea dr.v.w. Gijsbert zn.v. Jan Ysebrants weduw</w:t>
      </w:r>
      <w:r w:rsidR="00DA73B2">
        <w:rPr>
          <w:rFonts w:ascii="Arial" w:hAnsi="Arial" w:cs="Arial"/>
          <w:sz w:val="22"/>
          <w:szCs w:val="22"/>
        </w:rPr>
        <w:t>e van wijlen Herbert Joachims van de Wijer en overgegeven aan Laureijns van Kessel t.b.v. Mateus van Herlair [de aangegeven Sylvester Lintermans heb ik niet gevonden]</w:t>
      </w:r>
    </w:p>
    <w:p w14:paraId="13B910AD" w14:textId="77777777" w:rsidR="00DA73B2" w:rsidRDefault="00DA73B2" w:rsidP="00783DEC">
      <w:pPr>
        <w:rPr>
          <w:rFonts w:ascii="Arial" w:hAnsi="Arial" w:cs="Arial"/>
          <w:sz w:val="22"/>
          <w:szCs w:val="22"/>
        </w:rPr>
      </w:pPr>
    </w:p>
    <w:p w14:paraId="3FF39DDA" w14:textId="3634777E" w:rsidR="00DA73B2" w:rsidRPr="00B44DCA" w:rsidRDefault="00DA73B2" w:rsidP="00783DEC">
      <w:pPr>
        <w:rPr>
          <w:rFonts w:ascii="Arial" w:hAnsi="Arial" w:cs="Arial"/>
          <w:b/>
          <w:bCs/>
          <w:sz w:val="22"/>
          <w:szCs w:val="22"/>
        </w:rPr>
      </w:pPr>
      <w:r w:rsidRPr="00B44DCA">
        <w:rPr>
          <w:rFonts w:ascii="Arial" w:hAnsi="Arial" w:cs="Arial"/>
          <w:b/>
          <w:bCs/>
          <w:sz w:val="22"/>
          <w:szCs w:val="22"/>
        </w:rPr>
        <w:t>5413</w:t>
      </w:r>
    </w:p>
    <w:p w14:paraId="3DDBC955" w14:textId="28D85398" w:rsidR="00DA73B2" w:rsidRPr="00B44DCA" w:rsidRDefault="00DA73B2" w:rsidP="00783DEC">
      <w:pPr>
        <w:rPr>
          <w:rFonts w:ascii="Arial" w:hAnsi="Arial" w:cs="Arial"/>
          <w:b/>
          <w:bCs/>
          <w:sz w:val="22"/>
          <w:szCs w:val="22"/>
        </w:rPr>
      </w:pPr>
      <w:r w:rsidRPr="00B44DCA">
        <w:rPr>
          <w:rFonts w:ascii="Arial" w:hAnsi="Arial" w:cs="Arial"/>
          <w:b/>
          <w:bCs/>
          <w:sz w:val="22"/>
          <w:szCs w:val="22"/>
        </w:rPr>
        <w:t>BP 1513 folio 292r januari 1637</w:t>
      </w:r>
    </w:p>
    <w:p w14:paraId="5A7899FB" w14:textId="77777777" w:rsidR="00B44DCA" w:rsidRDefault="00DA73B2" w:rsidP="00783DEC">
      <w:pPr>
        <w:rPr>
          <w:rFonts w:ascii="Arial" w:hAnsi="Arial" w:cs="Arial"/>
          <w:sz w:val="22"/>
          <w:szCs w:val="22"/>
        </w:rPr>
      </w:pPr>
      <w:r>
        <w:rPr>
          <w:rFonts w:ascii="Arial" w:hAnsi="Arial" w:cs="Arial"/>
          <w:sz w:val="22"/>
          <w:szCs w:val="22"/>
        </w:rPr>
        <w:t>Aert Jans van Berlic</w:t>
      </w:r>
      <w:r w:rsidR="00B44DCA">
        <w:rPr>
          <w:rFonts w:ascii="Arial" w:hAnsi="Arial" w:cs="Arial"/>
          <w:sz w:val="22"/>
          <w:szCs w:val="22"/>
        </w:rPr>
        <w:t>o</w:t>
      </w:r>
      <w:r>
        <w:rPr>
          <w:rFonts w:ascii="Arial" w:hAnsi="Arial" w:cs="Arial"/>
          <w:sz w:val="22"/>
          <w:szCs w:val="22"/>
        </w:rPr>
        <w:t xml:space="preserve">m </w:t>
      </w:r>
      <w:r w:rsidR="00B44DCA">
        <w:rPr>
          <w:rFonts w:ascii="Arial" w:hAnsi="Arial" w:cs="Arial"/>
          <w:sz w:val="22"/>
          <w:szCs w:val="22"/>
        </w:rPr>
        <w:t xml:space="preserve">en Aert Wrnaerts van Berlicom </w:t>
      </w:r>
      <w:r w:rsidR="00B44DCA" w:rsidRPr="00B44DCA">
        <w:rPr>
          <w:rFonts w:ascii="Arial" w:hAnsi="Arial" w:cs="Arial"/>
          <w:b/>
          <w:bCs/>
          <w:sz w:val="22"/>
          <w:szCs w:val="22"/>
          <w:u w:val="single"/>
        </w:rPr>
        <w:t>curators</w:t>
      </w:r>
      <w:r w:rsidR="00B44DCA">
        <w:rPr>
          <w:rFonts w:ascii="Arial" w:hAnsi="Arial" w:cs="Arial"/>
          <w:sz w:val="22"/>
          <w:szCs w:val="22"/>
        </w:rPr>
        <w:t xml:space="preserve"> over Wernaert Janssen van Berlicom met een machtiging van de schepenen van Gestel op een rekest van 16 januari 1636 i.v.m. een erfcijns van 10 gl. te betalen aan Corstiaen zn.v.w. Nicolaes Leonartss. van Vechel  op het feest van Philippus en Jacobus apostelen [1 mei] in welke akte wordt genoemd een zekere Jan Geraertss. uit Schijndel</w:t>
      </w:r>
    </w:p>
    <w:p w14:paraId="1A5B9D45" w14:textId="77777777" w:rsidR="00B44DCA" w:rsidRDefault="00B44DCA" w:rsidP="00783DEC">
      <w:pPr>
        <w:rPr>
          <w:rFonts w:ascii="Arial" w:hAnsi="Arial" w:cs="Arial"/>
          <w:sz w:val="22"/>
          <w:szCs w:val="22"/>
        </w:rPr>
      </w:pPr>
    </w:p>
    <w:p w14:paraId="56AB2378" w14:textId="1C639A8B" w:rsidR="00B44DCA" w:rsidRPr="00D13AB7" w:rsidRDefault="00B44DCA" w:rsidP="00783DEC">
      <w:pPr>
        <w:rPr>
          <w:rFonts w:ascii="Arial" w:hAnsi="Arial" w:cs="Arial"/>
          <w:b/>
          <w:bCs/>
          <w:sz w:val="22"/>
          <w:szCs w:val="22"/>
        </w:rPr>
      </w:pPr>
      <w:r w:rsidRPr="00D13AB7">
        <w:rPr>
          <w:rFonts w:ascii="Arial" w:hAnsi="Arial" w:cs="Arial"/>
          <w:b/>
          <w:bCs/>
          <w:sz w:val="22"/>
          <w:szCs w:val="22"/>
        </w:rPr>
        <w:t>5414</w:t>
      </w:r>
    </w:p>
    <w:p w14:paraId="2D9465FD" w14:textId="7EE057BB" w:rsidR="00B44DCA" w:rsidRPr="00D13AB7" w:rsidRDefault="00B44DCA" w:rsidP="00783DEC">
      <w:pPr>
        <w:rPr>
          <w:rFonts w:ascii="Arial" w:hAnsi="Arial" w:cs="Arial"/>
          <w:b/>
          <w:bCs/>
          <w:sz w:val="22"/>
          <w:szCs w:val="22"/>
        </w:rPr>
      </w:pPr>
      <w:r w:rsidRPr="00D13AB7">
        <w:rPr>
          <w:rFonts w:ascii="Arial" w:hAnsi="Arial" w:cs="Arial"/>
          <w:b/>
          <w:bCs/>
          <w:sz w:val="22"/>
          <w:szCs w:val="22"/>
        </w:rPr>
        <w:t>BP 1549 folio 65r januari 1537</w:t>
      </w:r>
    </w:p>
    <w:p w14:paraId="3956155A" w14:textId="3DD9679F" w:rsidR="00B44DCA" w:rsidRDefault="00B44DCA" w:rsidP="00783DEC">
      <w:pPr>
        <w:rPr>
          <w:rFonts w:ascii="Arial" w:hAnsi="Arial" w:cs="Arial"/>
          <w:sz w:val="22"/>
          <w:szCs w:val="22"/>
        </w:rPr>
      </w:pPr>
      <w:r>
        <w:rPr>
          <w:rFonts w:ascii="Arial" w:hAnsi="Arial" w:cs="Arial"/>
          <w:sz w:val="22"/>
          <w:szCs w:val="22"/>
        </w:rPr>
        <w:t xml:space="preserve">Ghijsbert Willemss. van den Grave </w:t>
      </w:r>
      <w:r w:rsidR="00D13AB7">
        <w:rPr>
          <w:rFonts w:ascii="Arial" w:hAnsi="Arial" w:cs="Arial"/>
          <w:sz w:val="22"/>
          <w:szCs w:val="22"/>
        </w:rPr>
        <w:t>dd. 23 december 1636 over een streep akkerland 3 lopensen getranspoteerd aan Dielis Henrick Thonissen t.b.v. Jenneken dr.v. Adriaen Ancems voor de ene helft en Dierick Peeters voor de andere helft t.b.v. Jan zijn broer en Mariken zijn zus</w:t>
      </w:r>
    </w:p>
    <w:p w14:paraId="4F6C4573" w14:textId="77777777" w:rsidR="00D13AB7" w:rsidRDefault="00D13AB7" w:rsidP="00783DEC">
      <w:pPr>
        <w:rPr>
          <w:rFonts w:ascii="Arial" w:hAnsi="Arial" w:cs="Arial"/>
          <w:sz w:val="22"/>
          <w:szCs w:val="22"/>
        </w:rPr>
      </w:pPr>
    </w:p>
    <w:p w14:paraId="1C5C5465" w14:textId="6E4F65D9" w:rsidR="00D13AB7" w:rsidRPr="00D13AB7" w:rsidRDefault="00D13AB7" w:rsidP="00783DEC">
      <w:pPr>
        <w:rPr>
          <w:rFonts w:ascii="Arial" w:hAnsi="Arial" w:cs="Arial"/>
          <w:b/>
          <w:bCs/>
          <w:sz w:val="22"/>
          <w:szCs w:val="22"/>
        </w:rPr>
      </w:pPr>
      <w:r w:rsidRPr="00D13AB7">
        <w:rPr>
          <w:rFonts w:ascii="Arial" w:hAnsi="Arial" w:cs="Arial"/>
          <w:b/>
          <w:bCs/>
          <w:sz w:val="22"/>
          <w:szCs w:val="22"/>
        </w:rPr>
        <w:t>5415</w:t>
      </w:r>
    </w:p>
    <w:p w14:paraId="4F42DFC7" w14:textId="18FF9018" w:rsidR="00D13AB7" w:rsidRPr="00D13AB7" w:rsidRDefault="00D13AB7" w:rsidP="00783DEC">
      <w:pPr>
        <w:rPr>
          <w:rFonts w:ascii="Arial" w:hAnsi="Arial" w:cs="Arial"/>
          <w:b/>
          <w:bCs/>
          <w:sz w:val="22"/>
          <w:szCs w:val="22"/>
        </w:rPr>
      </w:pPr>
      <w:r w:rsidRPr="00D13AB7">
        <w:rPr>
          <w:rFonts w:ascii="Arial" w:hAnsi="Arial" w:cs="Arial"/>
          <w:b/>
          <w:bCs/>
          <w:sz w:val="22"/>
          <w:szCs w:val="22"/>
        </w:rPr>
        <w:t>BP 1513 folio 464r april 1637</w:t>
      </w:r>
    </w:p>
    <w:p w14:paraId="1AF4E82E" w14:textId="5819E4B7" w:rsidR="00D13AB7" w:rsidRDefault="00D13AB7" w:rsidP="00783DEC">
      <w:pPr>
        <w:rPr>
          <w:rFonts w:ascii="Arial" w:hAnsi="Arial" w:cs="Arial"/>
          <w:sz w:val="22"/>
          <w:szCs w:val="22"/>
        </w:rPr>
      </w:pPr>
      <w:r>
        <w:rPr>
          <w:rFonts w:ascii="Arial" w:hAnsi="Arial" w:cs="Arial"/>
          <w:sz w:val="22"/>
          <w:szCs w:val="22"/>
        </w:rPr>
        <w:t xml:space="preserve">Splinter Gerartss. van Voorn deurwaarder in naam van Jan zn.v.w. Claes Henricx wonende te Den Dungen </w:t>
      </w:r>
    </w:p>
    <w:p w14:paraId="59F18003" w14:textId="77777777" w:rsidR="00D13AB7" w:rsidRDefault="00D13AB7" w:rsidP="00783DEC">
      <w:pPr>
        <w:rPr>
          <w:rFonts w:ascii="Arial" w:hAnsi="Arial" w:cs="Arial"/>
          <w:sz w:val="22"/>
          <w:szCs w:val="22"/>
        </w:rPr>
      </w:pPr>
    </w:p>
    <w:p w14:paraId="51622408" w14:textId="60C469F2" w:rsidR="00D13AB7" w:rsidRPr="007175AA" w:rsidRDefault="00D13AB7" w:rsidP="00783DEC">
      <w:pPr>
        <w:rPr>
          <w:rFonts w:ascii="Arial" w:hAnsi="Arial" w:cs="Arial"/>
          <w:b/>
          <w:bCs/>
          <w:sz w:val="22"/>
          <w:szCs w:val="22"/>
        </w:rPr>
      </w:pPr>
      <w:r w:rsidRPr="007175AA">
        <w:rPr>
          <w:rFonts w:ascii="Arial" w:hAnsi="Arial" w:cs="Arial"/>
          <w:b/>
          <w:bCs/>
          <w:sz w:val="22"/>
          <w:szCs w:val="22"/>
        </w:rPr>
        <w:t>5416</w:t>
      </w:r>
    </w:p>
    <w:p w14:paraId="1D044A02" w14:textId="42AC51F1" w:rsidR="00D13AB7" w:rsidRPr="007175AA" w:rsidRDefault="00D13AB7" w:rsidP="00783DEC">
      <w:pPr>
        <w:rPr>
          <w:rFonts w:ascii="Arial" w:hAnsi="Arial" w:cs="Arial"/>
          <w:b/>
          <w:bCs/>
          <w:sz w:val="22"/>
          <w:szCs w:val="22"/>
        </w:rPr>
      </w:pPr>
      <w:r w:rsidRPr="007175AA">
        <w:rPr>
          <w:rFonts w:ascii="Arial" w:hAnsi="Arial" w:cs="Arial"/>
          <w:b/>
          <w:bCs/>
          <w:sz w:val="22"/>
          <w:szCs w:val="22"/>
        </w:rPr>
        <w:t>BP 1513 folio 478v mei 1637</w:t>
      </w:r>
    </w:p>
    <w:p w14:paraId="4265ADF4" w14:textId="4B295759" w:rsidR="00D13AB7" w:rsidRDefault="00D13AB7" w:rsidP="00783DEC">
      <w:pPr>
        <w:rPr>
          <w:rFonts w:ascii="Arial" w:hAnsi="Arial" w:cs="Arial"/>
          <w:sz w:val="22"/>
          <w:szCs w:val="22"/>
        </w:rPr>
      </w:pPr>
      <w:r w:rsidRPr="007175AA">
        <w:rPr>
          <w:rFonts w:ascii="Arial" w:hAnsi="Arial" w:cs="Arial"/>
          <w:b/>
          <w:bCs/>
          <w:i/>
          <w:iCs/>
          <w:sz w:val="22"/>
          <w:szCs w:val="22"/>
        </w:rPr>
        <w:t xml:space="preserve">Huis en erf opten Wijntmoelenberch te ‘sBosch, </w:t>
      </w:r>
      <w:r w:rsidR="007175AA" w:rsidRPr="007175AA">
        <w:rPr>
          <w:rFonts w:ascii="Arial" w:hAnsi="Arial" w:cs="Arial"/>
          <w:b/>
          <w:bCs/>
          <w:i/>
          <w:iCs/>
          <w:sz w:val="22"/>
          <w:szCs w:val="22"/>
        </w:rPr>
        <w:t>de huisarmen van het armenblok van de Kerkstraat,</w:t>
      </w:r>
      <w:r w:rsidR="007175AA">
        <w:rPr>
          <w:rFonts w:ascii="Arial" w:hAnsi="Arial" w:cs="Arial"/>
          <w:sz w:val="22"/>
          <w:szCs w:val="22"/>
        </w:rPr>
        <w:t xml:space="preserve"> de kinderen van Geerlinck Ruijs </w:t>
      </w:r>
      <w:r w:rsidR="007175AA" w:rsidRPr="007175AA">
        <w:rPr>
          <w:rFonts w:ascii="Arial" w:hAnsi="Arial" w:cs="Arial"/>
          <w:b/>
          <w:bCs/>
          <w:sz w:val="22"/>
          <w:szCs w:val="22"/>
          <w:u w:val="single"/>
        </w:rPr>
        <w:t>secretaris van ‘sBosch</w:t>
      </w:r>
      <w:r w:rsidR="007175AA">
        <w:rPr>
          <w:rFonts w:ascii="Arial" w:hAnsi="Arial" w:cs="Arial"/>
          <w:sz w:val="22"/>
          <w:szCs w:val="22"/>
        </w:rPr>
        <w:t xml:space="preserve">; Arnt zn.v.w. Jan Meusen uit Schijndel man van Neesken </w:t>
      </w:r>
    </w:p>
    <w:p w14:paraId="356235FD" w14:textId="77777777" w:rsidR="007175AA" w:rsidRDefault="007175AA" w:rsidP="00783DEC">
      <w:pPr>
        <w:rPr>
          <w:rFonts w:ascii="Arial" w:hAnsi="Arial" w:cs="Arial"/>
          <w:sz w:val="22"/>
          <w:szCs w:val="22"/>
        </w:rPr>
      </w:pPr>
    </w:p>
    <w:p w14:paraId="7959477B" w14:textId="1F008D0C" w:rsidR="007175AA" w:rsidRPr="007175AA" w:rsidRDefault="007175AA" w:rsidP="00783DEC">
      <w:pPr>
        <w:rPr>
          <w:rFonts w:ascii="Arial" w:hAnsi="Arial" w:cs="Arial"/>
          <w:b/>
          <w:bCs/>
          <w:sz w:val="22"/>
          <w:szCs w:val="22"/>
        </w:rPr>
      </w:pPr>
      <w:r w:rsidRPr="007175AA">
        <w:rPr>
          <w:rFonts w:ascii="Arial" w:hAnsi="Arial" w:cs="Arial"/>
          <w:b/>
          <w:bCs/>
          <w:sz w:val="22"/>
          <w:szCs w:val="22"/>
        </w:rPr>
        <w:t>5417</w:t>
      </w:r>
    </w:p>
    <w:p w14:paraId="0C0E962C" w14:textId="035692DF" w:rsidR="007175AA" w:rsidRPr="007175AA" w:rsidRDefault="007175AA" w:rsidP="00783DEC">
      <w:pPr>
        <w:rPr>
          <w:rFonts w:ascii="Arial" w:hAnsi="Arial" w:cs="Arial"/>
          <w:b/>
          <w:bCs/>
          <w:sz w:val="22"/>
          <w:szCs w:val="22"/>
        </w:rPr>
      </w:pPr>
      <w:r w:rsidRPr="007175AA">
        <w:rPr>
          <w:rFonts w:ascii="Arial" w:hAnsi="Arial" w:cs="Arial"/>
          <w:b/>
          <w:bCs/>
          <w:sz w:val="22"/>
          <w:szCs w:val="22"/>
        </w:rPr>
        <w:t>BP 1549 folio 210v mei 1637</w:t>
      </w:r>
    </w:p>
    <w:p w14:paraId="47795337" w14:textId="19245E61" w:rsidR="007175AA" w:rsidRDefault="007175AA" w:rsidP="00783DEC">
      <w:pPr>
        <w:rPr>
          <w:rFonts w:ascii="Arial" w:hAnsi="Arial" w:cs="Arial"/>
          <w:sz w:val="22"/>
          <w:szCs w:val="22"/>
        </w:rPr>
      </w:pPr>
      <w:r w:rsidRPr="007175AA">
        <w:rPr>
          <w:rFonts w:ascii="Arial" w:hAnsi="Arial" w:cs="Arial"/>
          <w:b/>
          <w:bCs/>
          <w:sz w:val="22"/>
          <w:szCs w:val="22"/>
          <w:u w:val="single"/>
        </w:rPr>
        <w:t>Mr. Godefroij van Herlaer licenciaat in de rechten en oud raad van ‘sBosch als executeur testamentair</w:t>
      </w:r>
      <w:r>
        <w:rPr>
          <w:rFonts w:ascii="Arial" w:hAnsi="Arial" w:cs="Arial"/>
          <w:sz w:val="22"/>
          <w:szCs w:val="22"/>
        </w:rPr>
        <w:t xml:space="preserve"> van het testament van Lijsken dr.v.Herman van Herpen weduwe van Peeter Corneliss. de Mulder gepasseerd voor Ghijsbrecht Bosch openbaar notaris gepasseerd dd. 24 maart 1637 over een pacht van een mud rogge Bossche maat te betalen op Maria Lichtmis uit 5 lopensen land te Schijndel </w:t>
      </w:r>
      <w:r w:rsidRPr="00A80F9B">
        <w:rPr>
          <w:rFonts w:ascii="Arial" w:hAnsi="Arial" w:cs="Arial"/>
          <w:b/>
          <w:bCs/>
          <w:sz w:val="22"/>
          <w:szCs w:val="22"/>
          <w:u w:val="single"/>
        </w:rPr>
        <w:t>aent Wijbossch</w:t>
      </w:r>
      <w:r>
        <w:rPr>
          <w:rFonts w:ascii="Arial" w:hAnsi="Arial" w:cs="Arial"/>
          <w:sz w:val="22"/>
          <w:szCs w:val="22"/>
        </w:rPr>
        <w:t xml:space="preserve"> met als belendingen Goijart van Gael, Jan Scijmans, Jan van der Hagen en de gemene straat en een stuk land genoemd </w:t>
      </w:r>
      <w:r w:rsidRPr="00A80F9B">
        <w:rPr>
          <w:rFonts w:ascii="Arial" w:hAnsi="Arial" w:cs="Arial"/>
          <w:b/>
          <w:bCs/>
          <w:sz w:val="22"/>
          <w:szCs w:val="22"/>
          <w:u w:val="single"/>
        </w:rPr>
        <w:t>de Weduwe</w:t>
      </w:r>
      <w:r>
        <w:rPr>
          <w:rFonts w:ascii="Arial" w:hAnsi="Arial" w:cs="Arial"/>
          <w:sz w:val="22"/>
          <w:szCs w:val="22"/>
        </w:rPr>
        <w:t xml:space="preserve"> 4 lopensen aldaar</w:t>
      </w:r>
    </w:p>
    <w:p w14:paraId="38955065" w14:textId="77777777" w:rsidR="007175AA" w:rsidRDefault="007175AA" w:rsidP="00783DEC">
      <w:pPr>
        <w:rPr>
          <w:rFonts w:ascii="Arial" w:hAnsi="Arial" w:cs="Arial"/>
          <w:sz w:val="22"/>
          <w:szCs w:val="22"/>
        </w:rPr>
      </w:pPr>
    </w:p>
    <w:p w14:paraId="725EED56" w14:textId="2754CF10" w:rsidR="007175AA" w:rsidRPr="00A80F9B" w:rsidRDefault="00A80F9B" w:rsidP="00783DEC">
      <w:pPr>
        <w:rPr>
          <w:rFonts w:ascii="Arial" w:hAnsi="Arial" w:cs="Arial"/>
          <w:b/>
          <w:bCs/>
          <w:sz w:val="22"/>
          <w:szCs w:val="22"/>
        </w:rPr>
      </w:pPr>
      <w:r w:rsidRPr="00A80F9B">
        <w:rPr>
          <w:rFonts w:ascii="Arial" w:hAnsi="Arial" w:cs="Arial"/>
          <w:b/>
          <w:bCs/>
          <w:sz w:val="22"/>
          <w:szCs w:val="22"/>
        </w:rPr>
        <w:t>5418</w:t>
      </w:r>
    </w:p>
    <w:p w14:paraId="221D0639" w14:textId="613C5CDF" w:rsidR="00A80F9B" w:rsidRPr="00A80F9B" w:rsidRDefault="00A80F9B" w:rsidP="00783DEC">
      <w:pPr>
        <w:rPr>
          <w:rFonts w:ascii="Arial" w:hAnsi="Arial" w:cs="Arial"/>
          <w:b/>
          <w:bCs/>
          <w:sz w:val="22"/>
          <w:szCs w:val="22"/>
        </w:rPr>
      </w:pPr>
      <w:r w:rsidRPr="00A80F9B">
        <w:rPr>
          <w:rFonts w:ascii="Arial" w:hAnsi="Arial" w:cs="Arial"/>
          <w:b/>
          <w:bCs/>
          <w:sz w:val="22"/>
          <w:szCs w:val="22"/>
        </w:rPr>
        <w:t>BP 1549 folio 242v juni 1637</w:t>
      </w:r>
    </w:p>
    <w:p w14:paraId="1CF030DC" w14:textId="77777777" w:rsidR="00A80F9B" w:rsidRPr="00A80F9B" w:rsidRDefault="00A80F9B" w:rsidP="00783DEC">
      <w:pPr>
        <w:rPr>
          <w:rFonts w:ascii="Arial" w:hAnsi="Arial" w:cs="Arial"/>
          <w:b/>
          <w:bCs/>
          <w:sz w:val="22"/>
          <w:szCs w:val="22"/>
          <w:u w:val="single"/>
        </w:rPr>
      </w:pPr>
      <w:r>
        <w:rPr>
          <w:rFonts w:ascii="Arial" w:hAnsi="Arial" w:cs="Arial"/>
          <w:sz w:val="22"/>
          <w:szCs w:val="22"/>
        </w:rPr>
        <w:t xml:space="preserve">Daniel Wouter Pennincx uit Schijndel man van Henricxsken dr.v.Peeter Joris heeft verkocht aan Adriaen zn.v.Willems Henricxss. van Engelen een erfcijns van 18 gl. uit 3 lopensen hopland </w:t>
      </w:r>
      <w:r w:rsidRPr="00A80F9B">
        <w:rPr>
          <w:rFonts w:ascii="Arial" w:hAnsi="Arial" w:cs="Arial"/>
          <w:b/>
          <w:bCs/>
          <w:sz w:val="22"/>
          <w:szCs w:val="22"/>
          <w:u w:val="single"/>
        </w:rPr>
        <w:t>te Schijndel bij de kerk</w:t>
      </w:r>
      <w:r>
        <w:rPr>
          <w:rFonts w:ascii="Arial" w:hAnsi="Arial" w:cs="Arial"/>
          <w:sz w:val="22"/>
          <w:szCs w:val="22"/>
        </w:rPr>
        <w:t xml:space="preserve"> met als belendingen Claes Peeters, de weduwe Henrick Eijmberts, Jan Wolffs en de gemene straat, idem een stuk akker- en weiland </w:t>
      </w:r>
      <w:r w:rsidRPr="00A80F9B">
        <w:rPr>
          <w:rFonts w:ascii="Arial" w:hAnsi="Arial" w:cs="Arial"/>
          <w:b/>
          <w:bCs/>
          <w:sz w:val="22"/>
          <w:szCs w:val="22"/>
          <w:u w:val="single"/>
        </w:rPr>
        <w:t>in de Larenstraet</w:t>
      </w:r>
      <w:r>
        <w:rPr>
          <w:rFonts w:ascii="Arial" w:hAnsi="Arial" w:cs="Arial"/>
          <w:sz w:val="22"/>
          <w:szCs w:val="22"/>
        </w:rPr>
        <w:t xml:space="preserve"> met als belendingen de erfgenamen van Jan Arntss. van der Donck, Antonis Mijssen, Henrick Ghijsberts en de gemene straat, een cijns van 3 gl. aan </w:t>
      </w:r>
      <w:r w:rsidRPr="00A80F9B">
        <w:rPr>
          <w:rFonts w:ascii="Arial" w:hAnsi="Arial" w:cs="Arial"/>
          <w:b/>
          <w:bCs/>
          <w:sz w:val="22"/>
          <w:szCs w:val="22"/>
          <w:u w:val="single"/>
        </w:rPr>
        <w:t xml:space="preserve">het Margriet sHeerengasthuis </w:t>
      </w:r>
    </w:p>
    <w:p w14:paraId="1FB8D71B" w14:textId="77777777" w:rsidR="00A80F9B" w:rsidRDefault="00A80F9B" w:rsidP="00783DEC">
      <w:pPr>
        <w:rPr>
          <w:rFonts w:ascii="Arial" w:hAnsi="Arial" w:cs="Arial"/>
          <w:sz w:val="22"/>
          <w:szCs w:val="22"/>
        </w:rPr>
      </w:pPr>
    </w:p>
    <w:p w14:paraId="375F91CB" w14:textId="79F32BB2" w:rsidR="00A80F9B" w:rsidRPr="00745D46" w:rsidRDefault="00A80F9B" w:rsidP="00783DEC">
      <w:pPr>
        <w:rPr>
          <w:rFonts w:ascii="Arial" w:hAnsi="Arial" w:cs="Arial"/>
          <w:b/>
          <w:bCs/>
          <w:sz w:val="22"/>
          <w:szCs w:val="22"/>
        </w:rPr>
      </w:pPr>
      <w:r w:rsidRPr="00745D46">
        <w:rPr>
          <w:rFonts w:ascii="Arial" w:hAnsi="Arial" w:cs="Arial"/>
          <w:b/>
          <w:bCs/>
          <w:sz w:val="22"/>
          <w:szCs w:val="22"/>
        </w:rPr>
        <w:t>5419</w:t>
      </w:r>
    </w:p>
    <w:p w14:paraId="38C84A04" w14:textId="6132BD99" w:rsidR="00A80F9B" w:rsidRPr="00745D46" w:rsidRDefault="00A80F9B" w:rsidP="00783DEC">
      <w:pPr>
        <w:rPr>
          <w:rFonts w:ascii="Arial" w:hAnsi="Arial" w:cs="Arial"/>
          <w:b/>
          <w:bCs/>
          <w:sz w:val="22"/>
          <w:szCs w:val="22"/>
        </w:rPr>
      </w:pPr>
      <w:r w:rsidRPr="00745D46">
        <w:rPr>
          <w:rFonts w:ascii="Arial" w:hAnsi="Arial" w:cs="Arial"/>
          <w:b/>
          <w:bCs/>
          <w:sz w:val="22"/>
          <w:szCs w:val="22"/>
        </w:rPr>
        <w:t xml:space="preserve">BP </w:t>
      </w:r>
      <w:r w:rsidR="00745D46" w:rsidRPr="00745D46">
        <w:rPr>
          <w:rFonts w:ascii="Arial" w:hAnsi="Arial" w:cs="Arial"/>
          <w:b/>
          <w:bCs/>
          <w:sz w:val="22"/>
          <w:szCs w:val="22"/>
        </w:rPr>
        <w:t>1549 folio 258r juli 1637</w:t>
      </w:r>
    </w:p>
    <w:p w14:paraId="0FB254A9" w14:textId="36CBE888" w:rsidR="00745D46" w:rsidRDefault="00745D46" w:rsidP="00783DEC">
      <w:pPr>
        <w:rPr>
          <w:rFonts w:ascii="Arial" w:hAnsi="Arial" w:cs="Arial"/>
          <w:sz w:val="22"/>
          <w:szCs w:val="22"/>
        </w:rPr>
      </w:pPr>
      <w:r>
        <w:rPr>
          <w:rFonts w:ascii="Arial" w:hAnsi="Arial" w:cs="Arial"/>
          <w:sz w:val="22"/>
          <w:szCs w:val="22"/>
        </w:rPr>
        <w:lastRenderedPageBreak/>
        <w:t xml:space="preserve">Henrick zn.v.w. Jacobs Symons van Weert heeft verkocht een erfcijns van 12 florijnen te betalen op de feestdag van Sint Matheus apostel [24 februari] uit huis erf hof schuur en 18 lopensen land </w:t>
      </w:r>
      <w:r w:rsidRPr="00745D46">
        <w:rPr>
          <w:rFonts w:ascii="Arial" w:hAnsi="Arial" w:cs="Arial"/>
          <w:b/>
          <w:bCs/>
          <w:sz w:val="22"/>
          <w:szCs w:val="22"/>
          <w:u w:val="single"/>
        </w:rPr>
        <w:t>aen den Borne</w:t>
      </w:r>
      <w:r>
        <w:rPr>
          <w:rFonts w:ascii="Arial" w:hAnsi="Arial" w:cs="Arial"/>
          <w:sz w:val="22"/>
          <w:szCs w:val="22"/>
        </w:rPr>
        <w:t xml:space="preserve"> met als belendingen Ghijsbert Diericxss. en meer anderen, en Aleijt weduwe van Gerart Symons, idem uit een akker genaamd </w:t>
      </w:r>
      <w:r w:rsidRPr="00745D46">
        <w:rPr>
          <w:rFonts w:ascii="Arial" w:hAnsi="Arial" w:cs="Arial"/>
          <w:b/>
          <w:bCs/>
          <w:sz w:val="22"/>
          <w:szCs w:val="22"/>
          <w:u w:val="single"/>
        </w:rPr>
        <w:t>de Schilt</w:t>
      </w:r>
      <w:r>
        <w:rPr>
          <w:rFonts w:ascii="Arial" w:hAnsi="Arial" w:cs="Arial"/>
          <w:sz w:val="22"/>
          <w:szCs w:val="22"/>
        </w:rPr>
        <w:t xml:space="preserve">  een mudzaad met als belendingen genoemde Aleijt, en Peter Thomas welke cijns Adriaen van Berckel man van Jacomina dr.v.Jacob Symons Anthonissen met transport aan Jacob Symons Anthonissen, schepenbrief dd. 14 december 1617 mbt een erfdeling</w:t>
      </w:r>
    </w:p>
    <w:p w14:paraId="0AE1D55E" w14:textId="77777777" w:rsidR="00745D46" w:rsidRDefault="00745D46" w:rsidP="00783DEC">
      <w:pPr>
        <w:rPr>
          <w:rFonts w:ascii="Arial" w:hAnsi="Arial" w:cs="Arial"/>
          <w:sz w:val="22"/>
          <w:szCs w:val="22"/>
        </w:rPr>
      </w:pPr>
    </w:p>
    <w:p w14:paraId="1EC2A83D" w14:textId="2B45281C" w:rsidR="00745D46" w:rsidRPr="009514BE" w:rsidRDefault="00745D46" w:rsidP="00783DEC">
      <w:pPr>
        <w:rPr>
          <w:rFonts w:ascii="Arial" w:hAnsi="Arial" w:cs="Arial"/>
          <w:b/>
          <w:bCs/>
          <w:sz w:val="22"/>
          <w:szCs w:val="22"/>
        </w:rPr>
      </w:pPr>
      <w:r w:rsidRPr="009514BE">
        <w:rPr>
          <w:rFonts w:ascii="Arial" w:hAnsi="Arial" w:cs="Arial"/>
          <w:b/>
          <w:bCs/>
          <w:sz w:val="22"/>
          <w:szCs w:val="22"/>
        </w:rPr>
        <w:t>5420</w:t>
      </w:r>
    </w:p>
    <w:p w14:paraId="53BC1839" w14:textId="31983AC7" w:rsidR="00745D46" w:rsidRPr="009514BE" w:rsidRDefault="00745D46" w:rsidP="00783DEC">
      <w:pPr>
        <w:rPr>
          <w:rFonts w:ascii="Arial" w:hAnsi="Arial" w:cs="Arial"/>
          <w:b/>
          <w:bCs/>
          <w:sz w:val="22"/>
          <w:szCs w:val="22"/>
        </w:rPr>
      </w:pPr>
      <w:r w:rsidRPr="009514BE">
        <w:rPr>
          <w:rFonts w:ascii="Arial" w:hAnsi="Arial" w:cs="Arial"/>
          <w:b/>
          <w:bCs/>
          <w:sz w:val="22"/>
          <w:szCs w:val="22"/>
        </w:rPr>
        <w:t xml:space="preserve">BP </w:t>
      </w:r>
      <w:r w:rsidR="009514BE" w:rsidRPr="009514BE">
        <w:rPr>
          <w:rFonts w:ascii="Arial" w:hAnsi="Arial" w:cs="Arial"/>
          <w:b/>
          <w:bCs/>
          <w:sz w:val="22"/>
          <w:szCs w:val="22"/>
        </w:rPr>
        <w:t>1549 folio 394r november 1637</w:t>
      </w:r>
    </w:p>
    <w:p w14:paraId="68411238" w14:textId="0D542C1A" w:rsidR="009514BE" w:rsidRDefault="009514BE" w:rsidP="00783DEC">
      <w:pPr>
        <w:rPr>
          <w:rFonts w:ascii="Arial" w:hAnsi="Arial" w:cs="Arial"/>
          <w:sz w:val="22"/>
          <w:szCs w:val="22"/>
        </w:rPr>
      </w:pPr>
      <w:r>
        <w:rPr>
          <w:rFonts w:ascii="Arial" w:hAnsi="Arial" w:cs="Arial"/>
          <w:sz w:val="22"/>
          <w:szCs w:val="22"/>
        </w:rPr>
        <w:t>Gijsbrecht Willems van der Grave met een machtiging van Catarina zijn zuster weduwe wijlen Roeloff Goossens in een procuratiebrief dd. 29 juli 1636</w:t>
      </w:r>
    </w:p>
    <w:p w14:paraId="556B5E24" w14:textId="77777777" w:rsidR="009514BE" w:rsidRDefault="009514BE" w:rsidP="00783DEC">
      <w:pPr>
        <w:rPr>
          <w:rFonts w:ascii="Arial" w:hAnsi="Arial" w:cs="Arial"/>
          <w:sz w:val="22"/>
          <w:szCs w:val="22"/>
        </w:rPr>
      </w:pPr>
    </w:p>
    <w:p w14:paraId="1D2D6341" w14:textId="18DE6B0F" w:rsidR="009514BE" w:rsidRPr="00646BC1" w:rsidRDefault="009514BE" w:rsidP="00783DEC">
      <w:pPr>
        <w:rPr>
          <w:rFonts w:ascii="Arial" w:hAnsi="Arial" w:cs="Arial"/>
          <w:b/>
          <w:bCs/>
          <w:sz w:val="22"/>
          <w:szCs w:val="22"/>
        </w:rPr>
      </w:pPr>
      <w:r w:rsidRPr="00646BC1">
        <w:rPr>
          <w:rFonts w:ascii="Arial" w:hAnsi="Arial" w:cs="Arial"/>
          <w:b/>
          <w:bCs/>
          <w:sz w:val="22"/>
          <w:szCs w:val="22"/>
        </w:rPr>
        <w:t>5421</w:t>
      </w:r>
    </w:p>
    <w:p w14:paraId="37454D1E" w14:textId="14FBA2E6" w:rsidR="009514BE" w:rsidRPr="00646BC1" w:rsidRDefault="009514BE" w:rsidP="00783DEC">
      <w:pPr>
        <w:rPr>
          <w:rFonts w:ascii="Arial" w:hAnsi="Arial" w:cs="Arial"/>
          <w:b/>
          <w:bCs/>
          <w:sz w:val="22"/>
          <w:szCs w:val="22"/>
        </w:rPr>
      </w:pPr>
      <w:r w:rsidRPr="00646BC1">
        <w:rPr>
          <w:rFonts w:ascii="Arial" w:hAnsi="Arial" w:cs="Arial"/>
          <w:b/>
          <w:bCs/>
          <w:sz w:val="22"/>
          <w:szCs w:val="22"/>
        </w:rPr>
        <w:t>BP 1556 folio 59v november 1637</w:t>
      </w:r>
    </w:p>
    <w:p w14:paraId="19519A7F" w14:textId="738E0B33" w:rsidR="009514BE" w:rsidRDefault="009514BE" w:rsidP="00783DEC">
      <w:pPr>
        <w:rPr>
          <w:rFonts w:ascii="Arial" w:hAnsi="Arial" w:cs="Arial"/>
          <w:sz w:val="22"/>
          <w:szCs w:val="22"/>
        </w:rPr>
      </w:pPr>
      <w:r>
        <w:rPr>
          <w:rFonts w:ascii="Arial" w:hAnsi="Arial" w:cs="Arial"/>
          <w:sz w:val="22"/>
          <w:szCs w:val="22"/>
        </w:rPr>
        <w:t>Frans zn.v.w. Ancem Daniels en Elias Gijsbertsz. man van Jenneken dr.v.w. Ancem Daniels over een erfcijns van 3 gl. te betalen op de 1</w:t>
      </w:r>
      <w:r w:rsidRPr="009514BE">
        <w:rPr>
          <w:rFonts w:ascii="Arial" w:hAnsi="Arial" w:cs="Arial"/>
          <w:sz w:val="22"/>
          <w:szCs w:val="22"/>
          <w:vertAlign w:val="superscript"/>
        </w:rPr>
        <w:t>e</w:t>
      </w:r>
      <w:r>
        <w:rPr>
          <w:rFonts w:ascii="Arial" w:hAnsi="Arial" w:cs="Arial"/>
          <w:sz w:val="22"/>
          <w:szCs w:val="22"/>
        </w:rPr>
        <w:t xml:space="preserve"> dag van september </w:t>
      </w:r>
    </w:p>
    <w:p w14:paraId="4D7B47B7" w14:textId="77777777" w:rsidR="009514BE" w:rsidRDefault="009514BE" w:rsidP="00783DEC">
      <w:pPr>
        <w:rPr>
          <w:rFonts w:ascii="Arial" w:hAnsi="Arial" w:cs="Arial"/>
          <w:sz w:val="22"/>
          <w:szCs w:val="22"/>
        </w:rPr>
      </w:pPr>
    </w:p>
    <w:p w14:paraId="45CFE2E6" w14:textId="79EC730B" w:rsidR="009514BE" w:rsidRPr="00646BC1" w:rsidRDefault="009514BE" w:rsidP="00783DEC">
      <w:pPr>
        <w:rPr>
          <w:rFonts w:ascii="Arial" w:hAnsi="Arial" w:cs="Arial"/>
          <w:b/>
          <w:bCs/>
          <w:sz w:val="22"/>
          <w:szCs w:val="22"/>
        </w:rPr>
      </w:pPr>
      <w:r w:rsidRPr="00646BC1">
        <w:rPr>
          <w:rFonts w:ascii="Arial" w:hAnsi="Arial" w:cs="Arial"/>
          <w:b/>
          <w:bCs/>
          <w:sz w:val="22"/>
          <w:szCs w:val="22"/>
        </w:rPr>
        <w:t>5422</w:t>
      </w:r>
    </w:p>
    <w:p w14:paraId="328FC6C2" w14:textId="2D29BB75" w:rsidR="009514BE" w:rsidRPr="00646BC1" w:rsidRDefault="009514BE" w:rsidP="00783DEC">
      <w:pPr>
        <w:rPr>
          <w:rFonts w:ascii="Arial" w:hAnsi="Arial" w:cs="Arial"/>
          <w:b/>
          <w:bCs/>
          <w:sz w:val="22"/>
          <w:szCs w:val="22"/>
        </w:rPr>
      </w:pPr>
      <w:r w:rsidRPr="00646BC1">
        <w:rPr>
          <w:rFonts w:ascii="Arial" w:hAnsi="Arial" w:cs="Arial"/>
          <w:b/>
          <w:bCs/>
          <w:sz w:val="22"/>
          <w:szCs w:val="22"/>
        </w:rPr>
        <w:t>BP 1549 folio 424v december 1637</w:t>
      </w:r>
    </w:p>
    <w:p w14:paraId="3CEAC389" w14:textId="7B960348" w:rsidR="009514BE" w:rsidRDefault="00646BC1" w:rsidP="00783DEC">
      <w:pPr>
        <w:rPr>
          <w:rFonts w:ascii="Arial" w:hAnsi="Arial" w:cs="Arial"/>
          <w:sz w:val="22"/>
          <w:szCs w:val="22"/>
        </w:rPr>
      </w:pPr>
      <w:r>
        <w:rPr>
          <w:rFonts w:ascii="Arial" w:hAnsi="Arial" w:cs="Arial"/>
          <w:sz w:val="22"/>
          <w:szCs w:val="22"/>
        </w:rPr>
        <w:t xml:space="preserve">Andries Claes en Jan broers zonen van Henrick Claes Joosten en diens vrouw Aelken dr.v.Peeter Geerlincx van Riel over ¾ van een erfpacht van een malder rogge Bossche maat te betalen op Maria Lichtmis uit een akker van 3 lopensen </w:t>
      </w:r>
      <w:r w:rsidRPr="00646BC1">
        <w:rPr>
          <w:rFonts w:ascii="Arial" w:hAnsi="Arial" w:cs="Arial"/>
          <w:b/>
          <w:bCs/>
          <w:sz w:val="22"/>
          <w:szCs w:val="22"/>
          <w:u w:val="single"/>
        </w:rPr>
        <w:t>onder de Houtart</w:t>
      </w:r>
      <w:r>
        <w:rPr>
          <w:rFonts w:ascii="Arial" w:hAnsi="Arial" w:cs="Arial"/>
          <w:sz w:val="22"/>
          <w:szCs w:val="22"/>
        </w:rPr>
        <w:t xml:space="preserve"> met als belendingen de kinderen van wijlen Peeter van der Hautart, de kinderen van wijlen Aert van der Heijden welke pacht Arnt en Jenneken zijn zus kinderen van wijlen Jeronimus van Kelst hebben getransporteerd aan Gerong zn.v.w. Dierick Goyartss. </w:t>
      </w:r>
    </w:p>
    <w:p w14:paraId="5ED112F6" w14:textId="77777777" w:rsidR="00646BC1" w:rsidRDefault="00646BC1" w:rsidP="00783DEC">
      <w:pPr>
        <w:rPr>
          <w:rFonts w:ascii="Arial" w:hAnsi="Arial" w:cs="Arial"/>
          <w:sz w:val="22"/>
          <w:szCs w:val="22"/>
        </w:rPr>
      </w:pPr>
    </w:p>
    <w:p w14:paraId="1CCCE5BB" w14:textId="61DC3CAB" w:rsidR="00646BC1" w:rsidRPr="001A43EC" w:rsidRDefault="00646BC1" w:rsidP="00783DEC">
      <w:pPr>
        <w:rPr>
          <w:rFonts w:ascii="Arial" w:hAnsi="Arial" w:cs="Arial"/>
          <w:b/>
          <w:bCs/>
          <w:color w:val="FF0000"/>
          <w:sz w:val="22"/>
          <w:szCs w:val="22"/>
          <w:lang w:val="en-US"/>
        </w:rPr>
      </w:pPr>
      <w:r w:rsidRPr="001A43EC">
        <w:rPr>
          <w:rFonts w:ascii="Arial" w:hAnsi="Arial" w:cs="Arial"/>
          <w:b/>
          <w:bCs/>
          <w:color w:val="FF0000"/>
          <w:sz w:val="22"/>
          <w:szCs w:val="22"/>
          <w:lang w:val="en-US"/>
        </w:rPr>
        <w:t>blad 409</w:t>
      </w:r>
    </w:p>
    <w:p w14:paraId="64695139" w14:textId="77777777" w:rsidR="00646BC1" w:rsidRPr="001A43EC" w:rsidRDefault="00646BC1" w:rsidP="00783DEC">
      <w:pPr>
        <w:rPr>
          <w:rFonts w:ascii="Arial" w:hAnsi="Arial" w:cs="Arial"/>
          <w:sz w:val="22"/>
          <w:szCs w:val="22"/>
          <w:lang w:val="en-US"/>
        </w:rPr>
      </w:pPr>
    </w:p>
    <w:p w14:paraId="25D232CF" w14:textId="33075AC0" w:rsidR="00646BC1" w:rsidRPr="001A43EC" w:rsidRDefault="00646BC1" w:rsidP="00783DEC">
      <w:pPr>
        <w:rPr>
          <w:rFonts w:ascii="Arial" w:hAnsi="Arial" w:cs="Arial"/>
          <w:b/>
          <w:bCs/>
          <w:sz w:val="22"/>
          <w:szCs w:val="22"/>
          <w:lang w:val="en-US"/>
        </w:rPr>
      </w:pPr>
      <w:r w:rsidRPr="001A43EC">
        <w:rPr>
          <w:rFonts w:ascii="Arial" w:hAnsi="Arial" w:cs="Arial"/>
          <w:b/>
          <w:bCs/>
          <w:sz w:val="22"/>
          <w:szCs w:val="22"/>
          <w:lang w:val="en-US"/>
        </w:rPr>
        <w:t>5423</w:t>
      </w:r>
    </w:p>
    <w:p w14:paraId="497BB1E4" w14:textId="45BCB472" w:rsidR="00646BC1" w:rsidRPr="001A43EC" w:rsidRDefault="00646BC1" w:rsidP="00783DEC">
      <w:pPr>
        <w:rPr>
          <w:rFonts w:ascii="Arial" w:hAnsi="Arial" w:cs="Arial"/>
          <w:b/>
          <w:bCs/>
          <w:sz w:val="22"/>
          <w:szCs w:val="22"/>
          <w:lang w:val="en-US"/>
        </w:rPr>
      </w:pPr>
      <w:r w:rsidRPr="001A43EC">
        <w:rPr>
          <w:rFonts w:ascii="Arial" w:hAnsi="Arial" w:cs="Arial"/>
          <w:b/>
          <w:bCs/>
          <w:sz w:val="22"/>
          <w:szCs w:val="22"/>
          <w:lang w:val="en-US"/>
        </w:rPr>
        <w:t xml:space="preserve">BP 1596 folio 20r </w:t>
      </w:r>
      <w:r w:rsidR="002E4A7B" w:rsidRPr="001A43EC">
        <w:rPr>
          <w:rFonts w:ascii="Arial" w:hAnsi="Arial" w:cs="Arial"/>
          <w:b/>
          <w:bCs/>
          <w:sz w:val="22"/>
          <w:szCs w:val="22"/>
          <w:lang w:val="en-US"/>
        </w:rPr>
        <w:t xml:space="preserve">5 </w:t>
      </w:r>
      <w:r w:rsidRPr="001A43EC">
        <w:rPr>
          <w:rFonts w:ascii="Arial" w:hAnsi="Arial" w:cs="Arial"/>
          <w:b/>
          <w:bCs/>
          <w:sz w:val="22"/>
          <w:szCs w:val="22"/>
          <w:lang w:val="en-US"/>
        </w:rPr>
        <w:t>december 1637</w:t>
      </w:r>
    </w:p>
    <w:p w14:paraId="571D31AF" w14:textId="46C831A6" w:rsidR="00646BC1" w:rsidRDefault="00646BC1" w:rsidP="00783DEC">
      <w:pPr>
        <w:rPr>
          <w:rFonts w:ascii="Arial" w:hAnsi="Arial" w:cs="Arial"/>
          <w:sz w:val="22"/>
          <w:szCs w:val="22"/>
        </w:rPr>
      </w:pPr>
      <w:r>
        <w:rPr>
          <w:rFonts w:ascii="Arial" w:hAnsi="Arial" w:cs="Arial"/>
          <w:sz w:val="22"/>
          <w:szCs w:val="22"/>
        </w:rPr>
        <w:t xml:space="preserve">Michiel zn.v.w. Huijbert Spierincx en Jan zn.v.w. Jan Henricx van Gerwen beiden uit Schijndel hebben verkocht een Thomas van Hynsberch notaris en klerk op de secretaris van ’s-Hertogenbosch een erfcijns van 15 gl. te betalen op het hoogfeest van Maria Magdalena [22 juli] </w:t>
      </w:r>
      <w:r w:rsidR="002E4A7B">
        <w:rPr>
          <w:rFonts w:ascii="Arial" w:hAnsi="Arial" w:cs="Arial"/>
          <w:sz w:val="22"/>
          <w:szCs w:val="22"/>
        </w:rPr>
        <w:t xml:space="preserve">uit een malderzaad akkerland </w:t>
      </w:r>
      <w:r w:rsidR="002E4A7B" w:rsidRPr="002E4A7B">
        <w:rPr>
          <w:rFonts w:ascii="Arial" w:hAnsi="Arial" w:cs="Arial"/>
          <w:b/>
          <w:bCs/>
          <w:sz w:val="22"/>
          <w:szCs w:val="22"/>
          <w:u w:val="single"/>
        </w:rPr>
        <w:t>onder dLutteleijnde in de Putstege</w:t>
      </w:r>
      <w:r w:rsidR="002E4A7B">
        <w:rPr>
          <w:rFonts w:ascii="Arial" w:hAnsi="Arial" w:cs="Arial"/>
          <w:sz w:val="22"/>
          <w:szCs w:val="22"/>
        </w:rPr>
        <w:t xml:space="preserve">  met als belendingen Jan Mijssen, weduwe en kinderen van Jan zn.v.Jan Peeters, het Groot Gasthuis van ’sBosch en nog </w:t>
      </w:r>
      <w:r w:rsidR="002E4A7B" w:rsidRPr="002E4A7B">
        <w:rPr>
          <w:rFonts w:ascii="Arial" w:hAnsi="Arial" w:cs="Arial"/>
          <w:b/>
          <w:bCs/>
          <w:sz w:val="22"/>
          <w:szCs w:val="22"/>
          <w:u w:val="single"/>
        </w:rPr>
        <w:t>een akker genaamd den Slyperman</w:t>
      </w:r>
      <w:r w:rsidR="002E4A7B">
        <w:rPr>
          <w:rFonts w:ascii="Arial" w:hAnsi="Arial" w:cs="Arial"/>
          <w:sz w:val="22"/>
          <w:szCs w:val="22"/>
        </w:rPr>
        <w:t xml:space="preserve"> 4 lopensen met als belendingen Barbara weduwe van wijlen Pauwels Wijnants , de kinderen van Pauwels Jorissen, de gemene straat, Eijmbert zn.v.Henrick Eijmberts Voets – in de marge: Thomas van Hynsberch heeft bekend dat Jan Jan Henricx van Gerwen de helft van de cijns van 15 gl. heeft afgelost op 9 januari 1642 ondertekend door J. van Dreijsschor en de andere helft op 13 februari 1643 ondertekend door J. van der Meulen </w:t>
      </w:r>
    </w:p>
    <w:p w14:paraId="7CFE27CB" w14:textId="77777777" w:rsidR="002E4A7B" w:rsidRDefault="002E4A7B" w:rsidP="00783DEC">
      <w:pPr>
        <w:rPr>
          <w:rFonts w:ascii="Arial" w:hAnsi="Arial" w:cs="Arial"/>
          <w:sz w:val="22"/>
          <w:szCs w:val="22"/>
        </w:rPr>
      </w:pPr>
    </w:p>
    <w:p w14:paraId="4CF405A5" w14:textId="58383048" w:rsidR="002E4A7B" w:rsidRPr="00303D01" w:rsidRDefault="002E4A7B" w:rsidP="00783DEC">
      <w:pPr>
        <w:rPr>
          <w:rFonts w:ascii="Arial" w:hAnsi="Arial" w:cs="Arial"/>
          <w:b/>
          <w:bCs/>
          <w:sz w:val="22"/>
          <w:szCs w:val="22"/>
        </w:rPr>
      </w:pPr>
      <w:r w:rsidRPr="00303D01">
        <w:rPr>
          <w:rFonts w:ascii="Arial" w:hAnsi="Arial" w:cs="Arial"/>
          <w:b/>
          <w:bCs/>
          <w:sz w:val="22"/>
          <w:szCs w:val="22"/>
        </w:rPr>
        <w:t>5424</w:t>
      </w:r>
    </w:p>
    <w:p w14:paraId="03AE7924" w14:textId="1828C864" w:rsidR="002E4A7B" w:rsidRPr="00303D01" w:rsidRDefault="002E4A7B" w:rsidP="00783DEC">
      <w:pPr>
        <w:rPr>
          <w:rFonts w:ascii="Arial" w:hAnsi="Arial" w:cs="Arial"/>
          <w:b/>
          <w:bCs/>
          <w:sz w:val="22"/>
          <w:szCs w:val="22"/>
        </w:rPr>
      </w:pPr>
      <w:r w:rsidRPr="00303D01">
        <w:rPr>
          <w:rFonts w:ascii="Arial" w:hAnsi="Arial" w:cs="Arial"/>
          <w:b/>
          <w:bCs/>
          <w:sz w:val="22"/>
          <w:szCs w:val="22"/>
        </w:rPr>
        <w:t>BP 1556 folio 100v januari 1638</w:t>
      </w:r>
    </w:p>
    <w:p w14:paraId="5ED8295D" w14:textId="187BA17D" w:rsidR="002E4A7B" w:rsidRDefault="002E4A7B" w:rsidP="00783DEC">
      <w:pPr>
        <w:rPr>
          <w:rFonts w:ascii="Arial" w:hAnsi="Arial" w:cs="Arial"/>
          <w:sz w:val="22"/>
          <w:szCs w:val="22"/>
        </w:rPr>
      </w:pPr>
      <w:r>
        <w:rPr>
          <w:rFonts w:ascii="Arial" w:hAnsi="Arial" w:cs="Arial"/>
          <w:sz w:val="22"/>
          <w:szCs w:val="22"/>
        </w:rPr>
        <w:t>Jenneken dr.v.w. Jans Spierincx weduwe van wijlen Henrick Cuijlerts heeft verkocht aan Anneken dr.v.</w:t>
      </w:r>
      <w:r w:rsidR="00303D01">
        <w:rPr>
          <w:rFonts w:ascii="Arial" w:hAnsi="Arial" w:cs="Arial"/>
          <w:sz w:val="22"/>
          <w:szCs w:val="22"/>
        </w:rPr>
        <w:t xml:space="preserve">Jans Claes Faessen mede t.b.v. Agnes haar zuster een erfcijns van 6 gl. te btelaen op de feestdag van Paulus Bekering [25 januari] uit de helft van een kamp hooiland 2 mergens groot </w:t>
      </w:r>
      <w:r w:rsidR="00303D01" w:rsidRPr="00303D01">
        <w:rPr>
          <w:rFonts w:ascii="Arial" w:hAnsi="Arial" w:cs="Arial"/>
          <w:b/>
          <w:bCs/>
          <w:sz w:val="22"/>
          <w:szCs w:val="22"/>
          <w:u w:val="single"/>
        </w:rPr>
        <w:t>in d’Elschot</w:t>
      </w:r>
      <w:r w:rsidR="00303D01">
        <w:rPr>
          <w:rFonts w:ascii="Arial" w:hAnsi="Arial" w:cs="Arial"/>
          <w:sz w:val="22"/>
          <w:szCs w:val="22"/>
        </w:rPr>
        <w:t xml:space="preserve"> met als belendingen Anthonis Mijssen, Marten Arien Martens, de Begijnencamp, de gemeijnt van Schijndel, welke kamp Jenneken in haar weduwestoel heeft verkregen tegen Jan zn.v.Jan Henricx Verhagen via een schepenbrief dd. 15 mei 1623 – in de marge: Anneken dr.v. Jan Jans Claessen [zeer dubieus] erfgenaam van Agnes haar zus heeft bekend dat deze cijns was had opgedragen aan Claes Jacobs Joosten en dat deze Claes en Claes Gerits zijn zwager de cijns hebben afgelost op 13 december 1670 (?) ondertekend door J. van der Meulen</w:t>
      </w:r>
    </w:p>
    <w:p w14:paraId="3FFB7CB2" w14:textId="77777777" w:rsidR="00303D01" w:rsidRDefault="00303D01" w:rsidP="00783DEC">
      <w:pPr>
        <w:rPr>
          <w:rFonts w:ascii="Arial" w:hAnsi="Arial" w:cs="Arial"/>
          <w:sz w:val="22"/>
          <w:szCs w:val="22"/>
        </w:rPr>
      </w:pPr>
    </w:p>
    <w:p w14:paraId="3F91655B" w14:textId="2C673EA5" w:rsidR="00303D01" w:rsidRPr="00EF66C2" w:rsidRDefault="00303D01" w:rsidP="00783DEC">
      <w:pPr>
        <w:rPr>
          <w:rFonts w:ascii="Arial" w:hAnsi="Arial" w:cs="Arial"/>
          <w:b/>
          <w:bCs/>
          <w:sz w:val="22"/>
          <w:szCs w:val="22"/>
        </w:rPr>
      </w:pPr>
      <w:r w:rsidRPr="00EF66C2">
        <w:rPr>
          <w:rFonts w:ascii="Arial" w:hAnsi="Arial" w:cs="Arial"/>
          <w:b/>
          <w:bCs/>
          <w:sz w:val="22"/>
          <w:szCs w:val="22"/>
        </w:rPr>
        <w:t>5425</w:t>
      </w:r>
    </w:p>
    <w:p w14:paraId="61AA1426" w14:textId="57B5DF47" w:rsidR="00303D01" w:rsidRPr="00EF66C2" w:rsidRDefault="00303D01" w:rsidP="00783DEC">
      <w:pPr>
        <w:rPr>
          <w:rFonts w:ascii="Arial" w:hAnsi="Arial" w:cs="Arial"/>
          <w:b/>
          <w:bCs/>
          <w:sz w:val="22"/>
          <w:szCs w:val="22"/>
        </w:rPr>
      </w:pPr>
      <w:r w:rsidRPr="00EF66C2">
        <w:rPr>
          <w:rFonts w:ascii="Arial" w:hAnsi="Arial" w:cs="Arial"/>
          <w:b/>
          <w:bCs/>
          <w:sz w:val="22"/>
          <w:szCs w:val="22"/>
        </w:rPr>
        <w:t>BP 1556 folio 79v januari 1638</w:t>
      </w:r>
    </w:p>
    <w:p w14:paraId="77B569F7" w14:textId="1F8562F6" w:rsidR="00303D01" w:rsidRDefault="00303D01" w:rsidP="00783DEC">
      <w:pPr>
        <w:rPr>
          <w:rFonts w:ascii="Arial" w:hAnsi="Arial" w:cs="Arial"/>
          <w:sz w:val="22"/>
          <w:szCs w:val="22"/>
        </w:rPr>
      </w:pPr>
      <w:r>
        <w:rPr>
          <w:rFonts w:ascii="Arial" w:hAnsi="Arial" w:cs="Arial"/>
          <w:sz w:val="22"/>
          <w:szCs w:val="22"/>
        </w:rPr>
        <w:t xml:space="preserve">Ghijsbert zn.v.w. Ghijsbertsz. Cuijpers uit Schijndel heeft verkocht </w:t>
      </w:r>
      <w:r w:rsidR="00EF66C2">
        <w:rPr>
          <w:rFonts w:ascii="Arial" w:hAnsi="Arial" w:cs="Arial"/>
          <w:sz w:val="22"/>
          <w:szCs w:val="22"/>
        </w:rPr>
        <w:t xml:space="preserve">aan Van Kessel t.b.v. </w:t>
      </w:r>
      <w:r w:rsidR="00EF66C2" w:rsidRPr="00EF66C2">
        <w:rPr>
          <w:rFonts w:ascii="Arial" w:hAnsi="Arial" w:cs="Arial"/>
          <w:b/>
          <w:bCs/>
          <w:sz w:val="22"/>
          <w:szCs w:val="22"/>
          <w:u w:val="single"/>
        </w:rPr>
        <w:t>Mr. Rombout Rombouts doctor in de medicijnen te ‘sBosch en oud raadsheer aldaar</w:t>
      </w:r>
      <w:r w:rsidR="00EF66C2">
        <w:rPr>
          <w:rFonts w:ascii="Arial" w:hAnsi="Arial" w:cs="Arial"/>
          <w:sz w:val="22"/>
          <w:szCs w:val="22"/>
        </w:rPr>
        <w:t xml:space="preserve"> een erfcijns van 12 gl. te betalen op de feestdag van de Heilige Driekoningen [6 januari] uit een huis esthuis erf hof boomgaard en 7 lopensen land </w:t>
      </w:r>
      <w:r w:rsidR="00EF66C2" w:rsidRPr="00EF66C2">
        <w:rPr>
          <w:rFonts w:ascii="Arial" w:hAnsi="Arial" w:cs="Arial"/>
          <w:b/>
          <w:bCs/>
          <w:sz w:val="22"/>
          <w:szCs w:val="22"/>
          <w:u w:val="single"/>
        </w:rPr>
        <w:t>in de Broeckstraet</w:t>
      </w:r>
      <w:r w:rsidR="00EF66C2">
        <w:rPr>
          <w:rFonts w:ascii="Arial" w:hAnsi="Arial" w:cs="Arial"/>
          <w:sz w:val="22"/>
          <w:szCs w:val="22"/>
        </w:rPr>
        <w:t xml:space="preserve"> met als belendingen Anthonis Jaspers, Seger Janssen, de erfgenamen van Wouter Bastiaens en de gemene straat – in de marge: kwitantie van Jonker Fredrick Tourall…. de Massin transport hebbende van die cijns van 12 gl. dd. 21 december 1662, Elizabeth dr.v……Van Bethmer weduwe van Evert van Wee [dubieus], Peter de Louw, dd. 15 september 1667, de cijns is afgelost op 7 januari 1670</w:t>
      </w:r>
    </w:p>
    <w:p w14:paraId="325147B9" w14:textId="77777777" w:rsidR="00EF66C2" w:rsidRDefault="00EF66C2" w:rsidP="00783DEC">
      <w:pPr>
        <w:rPr>
          <w:rFonts w:ascii="Arial" w:hAnsi="Arial" w:cs="Arial"/>
          <w:sz w:val="22"/>
          <w:szCs w:val="22"/>
        </w:rPr>
      </w:pPr>
    </w:p>
    <w:p w14:paraId="796F9453" w14:textId="6EA251CA" w:rsidR="00EF66C2" w:rsidRPr="00DD14F4" w:rsidRDefault="00EF66C2" w:rsidP="00783DEC">
      <w:pPr>
        <w:rPr>
          <w:rFonts w:ascii="Arial" w:hAnsi="Arial" w:cs="Arial"/>
          <w:b/>
          <w:bCs/>
          <w:sz w:val="22"/>
          <w:szCs w:val="22"/>
        </w:rPr>
      </w:pPr>
      <w:r w:rsidRPr="00DD14F4">
        <w:rPr>
          <w:rFonts w:ascii="Arial" w:hAnsi="Arial" w:cs="Arial"/>
          <w:b/>
          <w:bCs/>
          <w:sz w:val="22"/>
          <w:szCs w:val="22"/>
        </w:rPr>
        <w:t>5426</w:t>
      </w:r>
    </w:p>
    <w:p w14:paraId="08973366" w14:textId="70892AB9" w:rsidR="00EF66C2" w:rsidRPr="001A43EC" w:rsidRDefault="00EF66C2" w:rsidP="00783DEC">
      <w:pPr>
        <w:rPr>
          <w:rFonts w:ascii="Arial" w:hAnsi="Arial" w:cs="Arial"/>
          <w:b/>
          <w:bCs/>
          <w:sz w:val="22"/>
          <w:szCs w:val="22"/>
        </w:rPr>
      </w:pPr>
      <w:r w:rsidRPr="001A43EC">
        <w:rPr>
          <w:rFonts w:ascii="Arial" w:hAnsi="Arial" w:cs="Arial"/>
          <w:b/>
          <w:bCs/>
          <w:sz w:val="22"/>
          <w:szCs w:val="22"/>
        </w:rPr>
        <w:t xml:space="preserve">BP </w:t>
      </w:r>
      <w:r w:rsidR="0038582D" w:rsidRPr="001A43EC">
        <w:rPr>
          <w:rFonts w:ascii="Arial" w:hAnsi="Arial" w:cs="Arial"/>
          <w:b/>
          <w:bCs/>
          <w:sz w:val="22"/>
          <w:szCs w:val="22"/>
        </w:rPr>
        <w:t>1556 folio 140r februari 1638</w:t>
      </w:r>
    </w:p>
    <w:p w14:paraId="755A7335" w14:textId="157CAB3C" w:rsidR="0038582D" w:rsidRPr="00DD14F4" w:rsidRDefault="0038582D" w:rsidP="00783DEC">
      <w:pPr>
        <w:rPr>
          <w:rFonts w:ascii="Arial" w:hAnsi="Arial" w:cs="Arial"/>
          <w:b/>
          <w:bCs/>
          <w:i/>
          <w:iCs/>
          <w:sz w:val="22"/>
          <w:szCs w:val="22"/>
        </w:rPr>
      </w:pPr>
      <w:r w:rsidRPr="0038582D">
        <w:rPr>
          <w:rFonts w:ascii="Arial" w:hAnsi="Arial" w:cs="Arial"/>
          <w:sz w:val="22"/>
          <w:szCs w:val="22"/>
        </w:rPr>
        <w:t>Henrick Adriaenss. van Schijndel i</w:t>
      </w:r>
      <w:r>
        <w:rPr>
          <w:rFonts w:ascii="Arial" w:hAnsi="Arial" w:cs="Arial"/>
          <w:sz w:val="22"/>
          <w:szCs w:val="22"/>
        </w:rPr>
        <w:t xml:space="preserve">n naam van </w:t>
      </w:r>
      <w:r w:rsidRPr="00DD14F4">
        <w:rPr>
          <w:rFonts w:ascii="Arial" w:hAnsi="Arial" w:cs="Arial"/>
          <w:b/>
          <w:bCs/>
          <w:sz w:val="22"/>
          <w:szCs w:val="22"/>
          <w:u w:val="single"/>
        </w:rPr>
        <w:t>Heer Andries van Gemonden priester en beneficiaat in de Sint Jan te ‘sBosch</w:t>
      </w:r>
      <w:r>
        <w:rPr>
          <w:rFonts w:ascii="Arial" w:hAnsi="Arial" w:cs="Arial"/>
          <w:sz w:val="22"/>
          <w:szCs w:val="22"/>
        </w:rPr>
        <w:t xml:space="preserve"> op basis van een procuratiebrief dd. 12.9.1637 over een cijns van 16 gl. te betalen</w:t>
      </w:r>
      <w:r w:rsidR="002E7AB4">
        <w:rPr>
          <w:rFonts w:ascii="Arial" w:hAnsi="Arial" w:cs="Arial"/>
          <w:sz w:val="22"/>
          <w:szCs w:val="22"/>
        </w:rPr>
        <w:t xml:space="preserve"> </w:t>
      </w:r>
      <w:r>
        <w:rPr>
          <w:rFonts w:ascii="Arial" w:hAnsi="Arial" w:cs="Arial"/>
          <w:sz w:val="22"/>
          <w:szCs w:val="22"/>
        </w:rPr>
        <w:t>op</w:t>
      </w:r>
      <w:r w:rsidR="002E7AB4">
        <w:rPr>
          <w:rFonts w:ascii="Arial" w:hAnsi="Arial" w:cs="Arial"/>
          <w:sz w:val="22"/>
          <w:szCs w:val="22"/>
        </w:rPr>
        <w:t xml:space="preserve"> </w:t>
      </w:r>
      <w:r>
        <w:rPr>
          <w:rFonts w:ascii="Arial" w:hAnsi="Arial" w:cs="Arial"/>
          <w:sz w:val="22"/>
          <w:szCs w:val="22"/>
        </w:rPr>
        <w:t xml:space="preserve">de feestdag van Sint Maarten [11 november] of Mateusdach (?) uit een stuk koren- en weiland </w:t>
      </w:r>
      <w:r w:rsidRPr="00DD14F4">
        <w:rPr>
          <w:rFonts w:ascii="Arial" w:hAnsi="Arial" w:cs="Arial"/>
          <w:b/>
          <w:bCs/>
          <w:i/>
          <w:iCs/>
          <w:sz w:val="22"/>
          <w:szCs w:val="22"/>
        </w:rPr>
        <w:t xml:space="preserve">den Haverdries 4 ½ lopensen onder Oirschot onder den hertgang van Hedel </w:t>
      </w:r>
      <w:r w:rsidR="00DD14F4" w:rsidRPr="00DD14F4">
        <w:rPr>
          <w:rFonts w:ascii="Arial" w:hAnsi="Arial" w:cs="Arial"/>
          <w:b/>
          <w:bCs/>
          <w:i/>
          <w:iCs/>
          <w:sz w:val="22"/>
          <w:szCs w:val="22"/>
        </w:rPr>
        <w:t xml:space="preserve">aen de Staexehoeve </w:t>
      </w:r>
      <w:r w:rsidRPr="00DD14F4">
        <w:rPr>
          <w:rFonts w:ascii="Arial" w:hAnsi="Arial" w:cs="Arial"/>
          <w:b/>
          <w:bCs/>
          <w:i/>
          <w:iCs/>
          <w:sz w:val="22"/>
          <w:szCs w:val="22"/>
        </w:rPr>
        <w:t xml:space="preserve"> </w:t>
      </w:r>
    </w:p>
    <w:p w14:paraId="5F9713D2" w14:textId="77777777" w:rsidR="00EF66C2" w:rsidRPr="0038582D" w:rsidRDefault="00EF66C2" w:rsidP="00783DEC">
      <w:pPr>
        <w:rPr>
          <w:rFonts w:ascii="Arial" w:hAnsi="Arial" w:cs="Arial"/>
          <w:sz w:val="22"/>
          <w:szCs w:val="22"/>
        </w:rPr>
      </w:pPr>
    </w:p>
    <w:p w14:paraId="5682E48A" w14:textId="3ECB8B70" w:rsidR="00EF66C2" w:rsidRPr="00E21AC1" w:rsidRDefault="00DD14F4" w:rsidP="00783DEC">
      <w:pPr>
        <w:rPr>
          <w:rFonts w:ascii="Arial" w:hAnsi="Arial" w:cs="Arial"/>
          <w:b/>
          <w:bCs/>
          <w:sz w:val="22"/>
          <w:szCs w:val="22"/>
        </w:rPr>
      </w:pPr>
      <w:r w:rsidRPr="00E21AC1">
        <w:rPr>
          <w:rFonts w:ascii="Arial" w:hAnsi="Arial" w:cs="Arial"/>
          <w:b/>
          <w:bCs/>
          <w:sz w:val="22"/>
          <w:szCs w:val="22"/>
        </w:rPr>
        <w:t>5427</w:t>
      </w:r>
    </w:p>
    <w:p w14:paraId="209449EB" w14:textId="2F8EFF49" w:rsidR="00DD14F4" w:rsidRPr="00E21AC1" w:rsidRDefault="00DD14F4" w:rsidP="00783DEC">
      <w:pPr>
        <w:rPr>
          <w:rFonts w:ascii="Arial" w:hAnsi="Arial" w:cs="Arial"/>
          <w:b/>
          <w:bCs/>
          <w:sz w:val="22"/>
          <w:szCs w:val="22"/>
        </w:rPr>
      </w:pPr>
      <w:r w:rsidRPr="00E21AC1">
        <w:rPr>
          <w:rFonts w:ascii="Arial" w:hAnsi="Arial" w:cs="Arial"/>
          <w:b/>
          <w:bCs/>
          <w:sz w:val="22"/>
          <w:szCs w:val="22"/>
        </w:rPr>
        <w:t>BP 1556 folio 139r februari 1638</w:t>
      </w:r>
    </w:p>
    <w:p w14:paraId="21420244" w14:textId="511EF8A7" w:rsidR="00DD14F4" w:rsidRDefault="00E21AC1" w:rsidP="00783DEC">
      <w:pPr>
        <w:rPr>
          <w:rFonts w:ascii="Arial" w:hAnsi="Arial" w:cs="Arial"/>
          <w:sz w:val="22"/>
          <w:szCs w:val="22"/>
        </w:rPr>
      </w:pPr>
      <w:r>
        <w:rPr>
          <w:rFonts w:ascii="Arial" w:hAnsi="Arial" w:cs="Arial"/>
          <w:sz w:val="22"/>
          <w:szCs w:val="22"/>
        </w:rPr>
        <w:t xml:space="preserve">Jan zn.v.w. Nicolaes Aerts uit Schijndel heeft verkocht aan Gerard zijn broer een erfcijns van 6 gl. te betalen op de feestdag van Sint Jan [24 juni] uit een huis erf hof boomgaard en 3 lopensen land </w:t>
      </w:r>
      <w:r w:rsidRPr="00E21AC1">
        <w:rPr>
          <w:rFonts w:ascii="Arial" w:hAnsi="Arial" w:cs="Arial"/>
          <w:b/>
          <w:bCs/>
          <w:sz w:val="22"/>
          <w:szCs w:val="22"/>
          <w:u w:val="single"/>
        </w:rPr>
        <w:t>aen dLutteleijnde</w:t>
      </w:r>
      <w:r>
        <w:rPr>
          <w:rFonts w:ascii="Arial" w:hAnsi="Arial" w:cs="Arial"/>
          <w:sz w:val="22"/>
          <w:szCs w:val="22"/>
        </w:rPr>
        <w:t xml:space="preserve"> met als belendingen Jan Jan Aertsz., de gemene straat, de kinderen van Jan Aerts de snijder, de erfgenamen van Vrouw Wijnants </w:t>
      </w:r>
    </w:p>
    <w:p w14:paraId="3037861F" w14:textId="77777777" w:rsidR="00E21AC1" w:rsidRDefault="00E21AC1" w:rsidP="00783DEC">
      <w:pPr>
        <w:rPr>
          <w:rFonts w:ascii="Arial" w:hAnsi="Arial" w:cs="Arial"/>
          <w:sz w:val="22"/>
          <w:szCs w:val="22"/>
        </w:rPr>
      </w:pPr>
    </w:p>
    <w:p w14:paraId="2740B117" w14:textId="2779B51E" w:rsidR="00E21AC1" w:rsidRPr="00397E90" w:rsidRDefault="00E21AC1" w:rsidP="00783DEC">
      <w:pPr>
        <w:rPr>
          <w:rFonts w:ascii="Arial" w:hAnsi="Arial" w:cs="Arial"/>
          <w:b/>
          <w:bCs/>
          <w:sz w:val="22"/>
          <w:szCs w:val="22"/>
        </w:rPr>
      </w:pPr>
      <w:r w:rsidRPr="00397E90">
        <w:rPr>
          <w:rFonts w:ascii="Arial" w:hAnsi="Arial" w:cs="Arial"/>
          <w:b/>
          <w:bCs/>
          <w:sz w:val="22"/>
          <w:szCs w:val="22"/>
        </w:rPr>
        <w:t>5428</w:t>
      </w:r>
    </w:p>
    <w:p w14:paraId="667167F2" w14:textId="5716D785" w:rsidR="00E21AC1" w:rsidRPr="00397E90" w:rsidRDefault="00E21AC1" w:rsidP="00783DEC">
      <w:pPr>
        <w:rPr>
          <w:rFonts w:ascii="Arial" w:hAnsi="Arial" w:cs="Arial"/>
          <w:b/>
          <w:bCs/>
          <w:sz w:val="22"/>
          <w:szCs w:val="22"/>
        </w:rPr>
      </w:pPr>
      <w:r w:rsidRPr="00397E90">
        <w:rPr>
          <w:rFonts w:ascii="Arial" w:hAnsi="Arial" w:cs="Arial"/>
          <w:b/>
          <w:bCs/>
          <w:sz w:val="22"/>
          <w:szCs w:val="22"/>
        </w:rPr>
        <w:t xml:space="preserve">BP </w:t>
      </w:r>
      <w:r w:rsidR="00FB0A8A" w:rsidRPr="00397E90">
        <w:rPr>
          <w:rFonts w:ascii="Arial" w:hAnsi="Arial" w:cs="Arial"/>
          <w:b/>
          <w:bCs/>
          <w:sz w:val="22"/>
          <w:szCs w:val="22"/>
        </w:rPr>
        <w:t>1596 folio 54r februari 1638</w:t>
      </w:r>
    </w:p>
    <w:p w14:paraId="7B29FDA1" w14:textId="75336A56" w:rsidR="00FB0A8A" w:rsidRDefault="00FB0A8A" w:rsidP="00783DEC">
      <w:pPr>
        <w:rPr>
          <w:rFonts w:ascii="Arial" w:hAnsi="Arial" w:cs="Arial"/>
          <w:sz w:val="22"/>
          <w:szCs w:val="22"/>
        </w:rPr>
      </w:pPr>
      <w:r>
        <w:rPr>
          <w:rFonts w:ascii="Arial" w:hAnsi="Arial" w:cs="Arial"/>
          <w:sz w:val="22"/>
          <w:szCs w:val="22"/>
        </w:rPr>
        <w:t xml:space="preserve">Johan zn.v.w. Laurens Jacibs </w:t>
      </w:r>
      <w:r w:rsidR="00397E90">
        <w:rPr>
          <w:rFonts w:ascii="Arial" w:hAnsi="Arial" w:cs="Arial"/>
          <w:sz w:val="22"/>
          <w:szCs w:val="22"/>
        </w:rPr>
        <w:t xml:space="preserve">heeft verkocht aan Ariaen Wijnen t.b.v. Rutger Colen zijn schoonvader een erfcijns van 9 gl. </w:t>
      </w:r>
    </w:p>
    <w:p w14:paraId="5BC938E2" w14:textId="77777777" w:rsidR="00397E90" w:rsidRDefault="00397E90" w:rsidP="00783DEC">
      <w:pPr>
        <w:rPr>
          <w:rFonts w:ascii="Arial" w:hAnsi="Arial" w:cs="Arial"/>
          <w:sz w:val="22"/>
          <w:szCs w:val="22"/>
        </w:rPr>
      </w:pPr>
    </w:p>
    <w:p w14:paraId="51048998" w14:textId="7AE0CD99" w:rsidR="00397E90" w:rsidRPr="00397E90" w:rsidRDefault="00397E90" w:rsidP="00783DEC">
      <w:pPr>
        <w:rPr>
          <w:rFonts w:ascii="Arial" w:hAnsi="Arial" w:cs="Arial"/>
          <w:b/>
          <w:bCs/>
          <w:sz w:val="22"/>
          <w:szCs w:val="22"/>
        </w:rPr>
      </w:pPr>
      <w:r w:rsidRPr="00397E90">
        <w:rPr>
          <w:rFonts w:ascii="Arial" w:hAnsi="Arial" w:cs="Arial"/>
          <w:b/>
          <w:bCs/>
          <w:sz w:val="22"/>
          <w:szCs w:val="22"/>
        </w:rPr>
        <w:t>5429</w:t>
      </w:r>
    </w:p>
    <w:p w14:paraId="2FE439E1" w14:textId="3AEA9C86" w:rsidR="00397E90" w:rsidRPr="00397E90" w:rsidRDefault="00397E90" w:rsidP="00783DEC">
      <w:pPr>
        <w:rPr>
          <w:rFonts w:ascii="Arial" w:hAnsi="Arial" w:cs="Arial"/>
          <w:b/>
          <w:bCs/>
          <w:sz w:val="22"/>
          <w:szCs w:val="22"/>
        </w:rPr>
      </w:pPr>
      <w:r w:rsidRPr="00397E90">
        <w:rPr>
          <w:rFonts w:ascii="Arial" w:hAnsi="Arial" w:cs="Arial"/>
          <w:b/>
          <w:bCs/>
          <w:sz w:val="22"/>
          <w:szCs w:val="22"/>
        </w:rPr>
        <w:t>BP 1556 folio 2</w:t>
      </w:r>
      <w:r>
        <w:rPr>
          <w:rFonts w:ascii="Arial" w:hAnsi="Arial" w:cs="Arial"/>
          <w:b/>
          <w:bCs/>
          <w:sz w:val="22"/>
          <w:szCs w:val="22"/>
        </w:rPr>
        <w:t>0</w:t>
      </w:r>
      <w:r w:rsidRPr="00397E90">
        <w:rPr>
          <w:rFonts w:ascii="Arial" w:hAnsi="Arial" w:cs="Arial"/>
          <w:b/>
          <w:bCs/>
          <w:sz w:val="22"/>
          <w:szCs w:val="22"/>
        </w:rPr>
        <w:t>2v maart 1638</w:t>
      </w:r>
    </w:p>
    <w:p w14:paraId="3BAB1B07" w14:textId="48F7F891" w:rsidR="00397E90" w:rsidRDefault="00397E90" w:rsidP="00783DEC">
      <w:pPr>
        <w:rPr>
          <w:rFonts w:ascii="Arial" w:hAnsi="Arial" w:cs="Arial"/>
          <w:sz w:val="22"/>
          <w:szCs w:val="22"/>
        </w:rPr>
      </w:pPr>
      <w:r>
        <w:rPr>
          <w:rFonts w:ascii="Arial" w:hAnsi="Arial" w:cs="Arial"/>
          <w:sz w:val="22"/>
          <w:szCs w:val="22"/>
        </w:rPr>
        <w:t xml:space="preserve">Ghijsbert Bosch </w:t>
      </w:r>
      <w:r w:rsidRPr="00397E90">
        <w:rPr>
          <w:rFonts w:ascii="Arial" w:hAnsi="Arial" w:cs="Arial"/>
          <w:b/>
          <w:bCs/>
          <w:sz w:val="22"/>
          <w:szCs w:val="22"/>
          <w:u w:val="single"/>
        </w:rPr>
        <w:t>notaris en procureur curator</w:t>
      </w:r>
      <w:r>
        <w:rPr>
          <w:rFonts w:ascii="Arial" w:hAnsi="Arial" w:cs="Arial"/>
          <w:sz w:val="22"/>
          <w:szCs w:val="22"/>
        </w:rPr>
        <w:t xml:space="preserve"> over Nicolaesken minderjarige dochter van wijlen Corstiaen van Wijk [dubieus] schepenbrief dd. 21 aoril, een erfcijns van 6 gl. uit een halve streep land 4 lopensen </w:t>
      </w:r>
      <w:r w:rsidRPr="00397E90">
        <w:rPr>
          <w:rFonts w:ascii="Arial" w:hAnsi="Arial" w:cs="Arial"/>
          <w:b/>
          <w:bCs/>
          <w:sz w:val="22"/>
          <w:szCs w:val="22"/>
          <w:u w:val="single"/>
        </w:rPr>
        <w:t>onder den Borne opt Oetelaer</w:t>
      </w:r>
      <w:r>
        <w:rPr>
          <w:rFonts w:ascii="Arial" w:hAnsi="Arial" w:cs="Arial"/>
          <w:sz w:val="22"/>
          <w:szCs w:val="22"/>
        </w:rPr>
        <w:t xml:space="preserve"> naast Adriaen Jan Adriaens – genoemd wordt Rogier van Drijeborch</w:t>
      </w:r>
    </w:p>
    <w:p w14:paraId="628DD622" w14:textId="77777777" w:rsidR="00397E90" w:rsidRDefault="00397E90" w:rsidP="00783DEC">
      <w:pPr>
        <w:rPr>
          <w:rFonts w:ascii="Arial" w:hAnsi="Arial" w:cs="Arial"/>
          <w:sz w:val="22"/>
          <w:szCs w:val="22"/>
        </w:rPr>
      </w:pPr>
    </w:p>
    <w:p w14:paraId="617204D6" w14:textId="52BDBD7E" w:rsidR="00397E90" w:rsidRPr="00F645A9" w:rsidRDefault="00397E90" w:rsidP="00783DEC">
      <w:pPr>
        <w:rPr>
          <w:rFonts w:ascii="Arial" w:hAnsi="Arial" w:cs="Arial"/>
          <w:b/>
          <w:bCs/>
          <w:sz w:val="22"/>
          <w:szCs w:val="22"/>
        </w:rPr>
      </w:pPr>
      <w:r w:rsidRPr="00F645A9">
        <w:rPr>
          <w:rFonts w:ascii="Arial" w:hAnsi="Arial" w:cs="Arial"/>
          <w:b/>
          <w:bCs/>
          <w:sz w:val="22"/>
          <w:szCs w:val="22"/>
        </w:rPr>
        <w:t>5430</w:t>
      </w:r>
    </w:p>
    <w:p w14:paraId="39BBEF09" w14:textId="336546AA" w:rsidR="00397E90" w:rsidRPr="00F645A9" w:rsidRDefault="00397E90" w:rsidP="00783DEC">
      <w:pPr>
        <w:rPr>
          <w:rFonts w:ascii="Arial" w:hAnsi="Arial" w:cs="Arial"/>
          <w:b/>
          <w:bCs/>
          <w:sz w:val="22"/>
          <w:szCs w:val="22"/>
        </w:rPr>
      </w:pPr>
      <w:r w:rsidRPr="00F645A9">
        <w:rPr>
          <w:rFonts w:ascii="Arial" w:hAnsi="Arial" w:cs="Arial"/>
          <w:b/>
          <w:bCs/>
          <w:sz w:val="22"/>
          <w:szCs w:val="22"/>
        </w:rPr>
        <w:t>BP 1556 folio 201v maart 1638</w:t>
      </w:r>
    </w:p>
    <w:p w14:paraId="5B2836CB" w14:textId="3ECA6434" w:rsidR="00F645A9" w:rsidRDefault="00F645A9" w:rsidP="00783DEC">
      <w:pPr>
        <w:rPr>
          <w:rFonts w:ascii="Arial" w:hAnsi="Arial" w:cs="Arial"/>
          <w:sz w:val="22"/>
          <w:szCs w:val="22"/>
        </w:rPr>
      </w:pPr>
      <w:r>
        <w:rPr>
          <w:rFonts w:ascii="Arial" w:hAnsi="Arial" w:cs="Arial"/>
          <w:sz w:val="22"/>
          <w:szCs w:val="22"/>
        </w:rPr>
        <w:t xml:space="preserve">Rogier zn.v.w. Peter Lamberts van den Drijeborch en de vrouw van Peter Heesken dr.v.w. Aert Servaessen van Geffen </w:t>
      </w:r>
    </w:p>
    <w:p w14:paraId="5469EA60" w14:textId="77777777" w:rsidR="00F645A9" w:rsidRDefault="00F645A9" w:rsidP="00783DEC">
      <w:pPr>
        <w:rPr>
          <w:rFonts w:ascii="Arial" w:hAnsi="Arial" w:cs="Arial"/>
          <w:sz w:val="22"/>
          <w:szCs w:val="22"/>
        </w:rPr>
      </w:pPr>
    </w:p>
    <w:p w14:paraId="0F2D3527" w14:textId="64F259F9" w:rsidR="00F645A9" w:rsidRPr="00F645A9" w:rsidRDefault="00F645A9" w:rsidP="00783DEC">
      <w:pPr>
        <w:rPr>
          <w:rFonts w:ascii="Arial" w:hAnsi="Arial" w:cs="Arial"/>
          <w:b/>
          <w:bCs/>
          <w:sz w:val="22"/>
          <w:szCs w:val="22"/>
        </w:rPr>
      </w:pPr>
      <w:r w:rsidRPr="00F645A9">
        <w:rPr>
          <w:rFonts w:ascii="Arial" w:hAnsi="Arial" w:cs="Arial"/>
          <w:b/>
          <w:bCs/>
          <w:sz w:val="22"/>
          <w:szCs w:val="22"/>
        </w:rPr>
        <w:t>5431</w:t>
      </w:r>
    </w:p>
    <w:p w14:paraId="075BAC50" w14:textId="63DE53CE" w:rsidR="00F645A9" w:rsidRPr="00F645A9" w:rsidRDefault="00F645A9" w:rsidP="00783DEC">
      <w:pPr>
        <w:rPr>
          <w:rFonts w:ascii="Arial" w:hAnsi="Arial" w:cs="Arial"/>
          <w:b/>
          <w:bCs/>
          <w:sz w:val="22"/>
          <w:szCs w:val="22"/>
        </w:rPr>
      </w:pPr>
      <w:r w:rsidRPr="00F645A9">
        <w:rPr>
          <w:rFonts w:ascii="Arial" w:hAnsi="Arial" w:cs="Arial"/>
          <w:b/>
          <w:bCs/>
          <w:sz w:val="22"/>
          <w:szCs w:val="22"/>
        </w:rPr>
        <w:t>BP 1596 folio 86r april 1438</w:t>
      </w:r>
    </w:p>
    <w:p w14:paraId="30103F25" w14:textId="516D32D0" w:rsidR="00F645A9" w:rsidRDefault="00F645A9" w:rsidP="00783DEC">
      <w:pPr>
        <w:rPr>
          <w:rFonts w:ascii="Arial" w:hAnsi="Arial" w:cs="Arial"/>
          <w:sz w:val="22"/>
          <w:szCs w:val="22"/>
        </w:rPr>
      </w:pPr>
      <w:r w:rsidRPr="00F645A9">
        <w:rPr>
          <w:rFonts w:ascii="Arial" w:hAnsi="Arial" w:cs="Arial"/>
          <w:b/>
          <w:bCs/>
          <w:i/>
          <w:iCs/>
          <w:sz w:val="22"/>
          <w:szCs w:val="22"/>
        </w:rPr>
        <w:t>Den Dungen opte Sporct den stroom genoempt d’Aa</w:t>
      </w:r>
      <w:r>
        <w:rPr>
          <w:rFonts w:ascii="Arial" w:hAnsi="Arial" w:cs="Arial"/>
          <w:sz w:val="22"/>
          <w:szCs w:val="22"/>
        </w:rPr>
        <w:t>, Peeter Sebert van der Westerlaken; Goiaert zn.v. Gerrit Fransen man van Janneken dr.v.Wouter Driessen</w:t>
      </w:r>
    </w:p>
    <w:p w14:paraId="5CD1DBD9" w14:textId="77777777" w:rsidR="00F645A9" w:rsidRDefault="00F645A9" w:rsidP="00783DEC">
      <w:pPr>
        <w:rPr>
          <w:rFonts w:ascii="Arial" w:hAnsi="Arial" w:cs="Arial"/>
          <w:sz w:val="22"/>
          <w:szCs w:val="22"/>
        </w:rPr>
      </w:pPr>
    </w:p>
    <w:p w14:paraId="6D87D472" w14:textId="6D2DBC5B" w:rsidR="00F645A9" w:rsidRPr="00CF7EFF" w:rsidRDefault="00F645A9" w:rsidP="00783DEC">
      <w:pPr>
        <w:rPr>
          <w:rFonts w:ascii="Arial" w:hAnsi="Arial" w:cs="Arial"/>
          <w:b/>
          <w:bCs/>
          <w:sz w:val="22"/>
          <w:szCs w:val="22"/>
        </w:rPr>
      </w:pPr>
      <w:r w:rsidRPr="00CF7EFF">
        <w:rPr>
          <w:rFonts w:ascii="Arial" w:hAnsi="Arial" w:cs="Arial"/>
          <w:b/>
          <w:bCs/>
          <w:sz w:val="22"/>
          <w:szCs w:val="22"/>
        </w:rPr>
        <w:t>5432</w:t>
      </w:r>
    </w:p>
    <w:p w14:paraId="28DB985B" w14:textId="71B144C0" w:rsidR="00F645A9" w:rsidRPr="00CF7EFF" w:rsidRDefault="00F645A9" w:rsidP="00783DEC">
      <w:pPr>
        <w:rPr>
          <w:rFonts w:ascii="Arial" w:hAnsi="Arial" w:cs="Arial"/>
          <w:b/>
          <w:bCs/>
          <w:sz w:val="22"/>
          <w:szCs w:val="22"/>
        </w:rPr>
      </w:pPr>
      <w:r w:rsidRPr="00CF7EFF">
        <w:rPr>
          <w:rFonts w:ascii="Arial" w:hAnsi="Arial" w:cs="Arial"/>
          <w:b/>
          <w:bCs/>
          <w:sz w:val="22"/>
          <w:szCs w:val="22"/>
        </w:rPr>
        <w:t>BP 1596 folio 87r  april 1638</w:t>
      </w:r>
    </w:p>
    <w:p w14:paraId="09CAF0BD" w14:textId="2BD2C2D8" w:rsidR="00F645A9" w:rsidRDefault="00F645A9" w:rsidP="00783DEC">
      <w:pPr>
        <w:rPr>
          <w:rFonts w:ascii="Arial" w:hAnsi="Arial" w:cs="Arial"/>
          <w:sz w:val="22"/>
          <w:szCs w:val="22"/>
        </w:rPr>
      </w:pPr>
      <w:r>
        <w:rPr>
          <w:rFonts w:ascii="Arial" w:hAnsi="Arial" w:cs="Arial"/>
          <w:sz w:val="22"/>
          <w:szCs w:val="22"/>
        </w:rPr>
        <w:t xml:space="preserve">Peeter zn.v.w. Jans Janssoen van Schijndel wonende te Erp na gelaten weduwnaar van </w:t>
      </w:r>
      <w:r w:rsidR="00CF7EFF">
        <w:rPr>
          <w:rFonts w:ascii="Arial" w:hAnsi="Arial" w:cs="Arial"/>
          <w:sz w:val="22"/>
          <w:szCs w:val="22"/>
        </w:rPr>
        <w:t xml:space="preserve">Jenneken dr.v.Peter Lucas, huis erf hof en akkerland 6 lopensen </w:t>
      </w:r>
      <w:r w:rsidR="00CF7EFF" w:rsidRPr="00CF7EFF">
        <w:rPr>
          <w:rFonts w:ascii="Arial" w:hAnsi="Arial" w:cs="Arial"/>
          <w:b/>
          <w:bCs/>
          <w:i/>
          <w:iCs/>
          <w:sz w:val="22"/>
          <w:szCs w:val="22"/>
        </w:rPr>
        <w:t>parochie Erp inden Hoeck</w:t>
      </w:r>
      <w:r w:rsidR="00CF7EFF">
        <w:rPr>
          <w:rFonts w:ascii="Arial" w:hAnsi="Arial" w:cs="Arial"/>
          <w:sz w:val="22"/>
          <w:szCs w:val="22"/>
        </w:rPr>
        <w:t xml:space="preserve"> </w:t>
      </w:r>
    </w:p>
    <w:p w14:paraId="5F11BB58" w14:textId="77777777" w:rsidR="00CF7EFF" w:rsidRDefault="00CF7EFF" w:rsidP="00783DEC">
      <w:pPr>
        <w:rPr>
          <w:rFonts w:ascii="Arial" w:hAnsi="Arial" w:cs="Arial"/>
          <w:sz w:val="22"/>
          <w:szCs w:val="22"/>
        </w:rPr>
      </w:pPr>
    </w:p>
    <w:p w14:paraId="5921AB4F" w14:textId="02CEC6F8" w:rsidR="00F645A9" w:rsidRPr="002E7DB2" w:rsidRDefault="00CF7EFF" w:rsidP="00783DEC">
      <w:pPr>
        <w:rPr>
          <w:rFonts w:ascii="Arial" w:hAnsi="Arial" w:cs="Arial"/>
          <w:b/>
          <w:bCs/>
          <w:sz w:val="22"/>
          <w:szCs w:val="22"/>
        </w:rPr>
      </w:pPr>
      <w:r w:rsidRPr="002E7DB2">
        <w:rPr>
          <w:rFonts w:ascii="Arial" w:hAnsi="Arial" w:cs="Arial"/>
          <w:b/>
          <w:bCs/>
          <w:sz w:val="22"/>
          <w:szCs w:val="22"/>
        </w:rPr>
        <w:t>5433</w:t>
      </w:r>
    </w:p>
    <w:p w14:paraId="787E9E41" w14:textId="47C052D3" w:rsidR="00CF7EFF" w:rsidRPr="001A43EC" w:rsidRDefault="00CF7EFF" w:rsidP="00783DEC">
      <w:pPr>
        <w:rPr>
          <w:rFonts w:ascii="Arial" w:hAnsi="Arial" w:cs="Arial"/>
          <w:b/>
          <w:bCs/>
          <w:sz w:val="22"/>
          <w:szCs w:val="22"/>
        </w:rPr>
      </w:pPr>
      <w:r w:rsidRPr="001A43EC">
        <w:rPr>
          <w:rFonts w:ascii="Arial" w:hAnsi="Arial" w:cs="Arial"/>
          <w:b/>
          <w:bCs/>
          <w:sz w:val="22"/>
          <w:szCs w:val="22"/>
        </w:rPr>
        <w:t>BP 1556 folio 254v mei 1638</w:t>
      </w:r>
    </w:p>
    <w:p w14:paraId="15AA218D" w14:textId="5CE9A731" w:rsidR="00CF7EFF" w:rsidRDefault="00CF7EFF" w:rsidP="00783DEC">
      <w:pPr>
        <w:rPr>
          <w:rFonts w:ascii="Arial" w:hAnsi="Arial" w:cs="Arial"/>
          <w:sz w:val="22"/>
          <w:szCs w:val="22"/>
        </w:rPr>
      </w:pPr>
      <w:r w:rsidRPr="002E7DB2">
        <w:rPr>
          <w:rFonts w:ascii="Arial" w:hAnsi="Arial" w:cs="Arial"/>
          <w:b/>
          <w:bCs/>
          <w:sz w:val="22"/>
          <w:szCs w:val="22"/>
          <w:u w:val="single"/>
        </w:rPr>
        <w:t>Nicolaes Peeters van Griensven schout</w:t>
      </w:r>
      <w:r w:rsidR="002E7DB2" w:rsidRPr="002E7DB2">
        <w:rPr>
          <w:rFonts w:ascii="Arial" w:hAnsi="Arial" w:cs="Arial"/>
          <w:b/>
          <w:bCs/>
          <w:sz w:val="22"/>
          <w:szCs w:val="22"/>
          <w:u w:val="single"/>
        </w:rPr>
        <w:t xml:space="preserve"> </w:t>
      </w:r>
      <w:r w:rsidRPr="002E7DB2">
        <w:rPr>
          <w:rFonts w:ascii="Arial" w:hAnsi="Arial" w:cs="Arial"/>
          <w:b/>
          <w:bCs/>
          <w:sz w:val="22"/>
          <w:szCs w:val="22"/>
          <w:u w:val="single"/>
        </w:rPr>
        <w:t>en secretaris van Schijndel</w:t>
      </w:r>
      <w:r>
        <w:rPr>
          <w:rFonts w:ascii="Arial" w:hAnsi="Arial" w:cs="Arial"/>
          <w:sz w:val="22"/>
          <w:szCs w:val="22"/>
        </w:rPr>
        <w:t xml:space="preserve"> heeft verkocht </w:t>
      </w:r>
      <w:r w:rsidR="002E7DB2">
        <w:rPr>
          <w:rFonts w:ascii="Arial" w:hAnsi="Arial" w:cs="Arial"/>
          <w:sz w:val="22"/>
          <w:szCs w:val="22"/>
        </w:rPr>
        <w:t>aan Rijckaert van Asten dienaar van de groenroede te ’s-Hertogenbosch een cijns van 60 gl. te betalen op de 1</w:t>
      </w:r>
      <w:r w:rsidR="002E7DB2" w:rsidRPr="002E7DB2">
        <w:rPr>
          <w:rFonts w:ascii="Arial" w:hAnsi="Arial" w:cs="Arial"/>
          <w:sz w:val="22"/>
          <w:szCs w:val="22"/>
          <w:vertAlign w:val="superscript"/>
        </w:rPr>
        <w:t>e</w:t>
      </w:r>
      <w:r w:rsidR="002E7DB2">
        <w:rPr>
          <w:rFonts w:ascii="Arial" w:hAnsi="Arial" w:cs="Arial"/>
          <w:sz w:val="22"/>
          <w:szCs w:val="22"/>
        </w:rPr>
        <w:t xml:space="preserve"> november uit 12 lopensen akkerland ter plaatse </w:t>
      </w:r>
      <w:r w:rsidR="002E7DB2" w:rsidRPr="002E7DB2">
        <w:rPr>
          <w:rFonts w:ascii="Arial" w:hAnsi="Arial" w:cs="Arial"/>
          <w:b/>
          <w:bCs/>
          <w:sz w:val="22"/>
          <w:szCs w:val="22"/>
          <w:u w:val="single"/>
        </w:rPr>
        <w:t>dLutteleijnde</w:t>
      </w:r>
      <w:r w:rsidR="002E7DB2">
        <w:rPr>
          <w:rFonts w:ascii="Arial" w:hAnsi="Arial" w:cs="Arial"/>
          <w:sz w:val="22"/>
          <w:szCs w:val="22"/>
        </w:rPr>
        <w:t xml:space="preserve"> met als belendingen het Groot Gasthuis van ‘sBosch, het minderjarig kind van Jan Arnts Geraerts, de gemene straat</w:t>
      </w:r>
    </w:p>
    <w:p w14:paraId="0029929B" w14:textId="77777777" w:rsidR="002E7DB2" w:rsidRDefault="002E7DB2" w:rsidP="00783DEC">
      <w:pPr>
        <w:rPr>
          <w:rFonts w:ascii="Arial" w:hAnsi="Arial" w:cs="Arial"/>
          <w:sz w:val="22"/>
          <w:szCs w:val="22"/>
        </w:rPr>
      </w:pPr>
    </w:p>
    <w:p w14:paraId="091EEADD" w14:textId="7D833791" w:rsidR="002E7DB2" w:rsidRPr="004C57E6" w:rsidRDefault="002E7DB2" w:rsidP="00783DEC">
      <w:pPr>
        <w:rPr>
          <w:rFonts w:ascii="Arial" w:hAnsi="Arial" w:cs="Arial"/>
          <w:b/>
          <w:bCs/>
          <w:sz w:val="22"/>
          <w:szCs w:val="22"/>
        </w:rPr>
      </w:pPr>
      <w:r w:rsidRPr="004C57E6">
        <w:rPr>
          <w:rFonts w:ascii="Arial" w:hAnsi="Arial" w:cs="Arial"/>
          <w:b/>
          <w:bCs/>
          <w:sz w:val="22"/>
          <w:szCs w:val="22"/>
        </w:rPr>
        <w:t>5434</w:t>
      </w:r>
    </w:p>
    <w:p w14:paraId="7E826F4A" w14:textId="5E75DAF9" w:rsidR="004C57E6" w:rsidRPr="001A43EC" w:rsidRDefault="002E7DB2" w:rsidP="00783DEC">
      <w:pPr>
        <w:rPr>
          <w:rFonts w:ascii="Arial" w:hAnsi="Arial" w:cs="Arial"/>
          <w:b/>
          <w:bCs/>
          <w:sz w:val="22"/>
          <w:szCs w:val="22"/>
        </w:rPr>
      </w:pPr>
      <w:r w:rsidRPr="001A43EC">
        <w:rPr>
          <w:rFonts w:ascii="Arial" w:hAnsi="Arial" w:cs="Arial"/>
          <w:b/>
          <w:bCs/>
          <w:sz w:val="22"/>
          <w:szCs w:val="22"/>
        </w:rPr>
        <w:t>BP 15</w:t>
      </w:r>
      <w:r w:rsidR="004C57E6" w:rsidRPr="001A43EC">
        <w:rPr>
          <w:rFonts w:ascii="Arial" w:hAnsi="Arial" w:cs="Arial"/>
          <w:b/>
          <w:bCs/>
          <w:sz w:val="22"/>
          <w:szCs w:val="22"/>
        </w:rPr>
        <w:t>96 folio 95v mei 1638</w:t>
      </w:r>
    </w:p>
    <w:p w14:paraId="10EEC87A" w14:textId="014DF37F" w:rsidR="004C57E6" w:rsidRPr="001A43EC" w:rsidRDefault="004C57E6" w:rsidP="00783DEC">
      <w:pPr>
        <w:rPr>
          <w:rFonts w:ascii="Arial" w:hAnsi="Arial" w:cs="Arial"/>
          <w:sz w:val="22"/>
          <w:szCs w:val="22"/>
        </w:rPr>
      </w:pPr>
      <w:r w:rsidRPr="001A43EC">
        <w:rPr>
          <w:rFonts w:ascii="Arial" w:hAnsi="Arial" w:cs="Arial"/>
          <w:sz w:val="22"/>
          <w:szCs w:val="22"/>
        </w:rPr>
        <w:t xml:space="preserve">Johan van Schijndel </w:t>
      </w:r>
    </w:p>
    <w:p w14:paraId="6E783749" w14:textId="77777777" w:rsidR="004C57E6" w:rsidRPr="001A43EC" w:rsidRDefault="004C57E6" w:rsidP="00783DEC">
      <w:pPr>
        <w:rPr>
          <w:rFonts w:ascii="Arial" w:hAnsi="Arial" w:cs="Arial"/>
          <w:sz w:val="22"/>
          <w:szCs w:val="22"/>
        </w:rPr>
      </w:pPr>
    </w:p>
    <w:p w14:paraId="716A978B" w14:textId="77777777" w:rsidR="004C57E6" w:rsidRPr="001A43EC" w:rsidRDefault="004C57E6" w:rsidP="00783DEC">
      <w:pPr>
        <w:rPr>
          <w:rFonts w:ascii="Arial" w:hAnsi="Arial" w:cs="Arial"/>
          <w:sz w:val="22"/>
          <w:szCs w:val="22"/>
        </w:rPr>
      </w:pPr>
    </w:p>
    <w:p w14:paraId="2D7A16D1" w14:textId="77777777" w:rsidR="004C57E6" w:rsidRPr="001A43EC" w:rsidRDefault="004C57E6" w:rsidP="00783DEC">
      <w:pPr>
        <w:rPr>
          <w:rFonts w:ascii="Arial" w:hAnsi="Arial" w:cs="Arial"/>
          <w:sz w:val="22"/>
          <w:szCs w:val="22"/>
        </w:rPr>
      </w:pPr>
    </w:p>
    <w:p w14:paraId="493E1B0C" w14:textId="77777777" w:rsidR="004C57E6" w:rsidRPr="001A43EC" w:rsidRDefault="004C57E6" w:rsidP="00783DEC">
      <w:pPr>
        <w:rPr>
          <w:rFonts w:ascii="Arial" w:hAnsi="Arial" w:cs="Arial"/>
          <w:sz w:val="22"/>
          <w:szCs w:val="22"/>
        </w:rPr>
      </w:pPr>
    </w:p>
    <w:p w14:paraId="1E60A452" w14:textId="77777777" w:rsidR="004C57E6" w:rsidRPr="001A43EC" w:rsidRDefault="004C57E6" w:rsidP="00783DEC">
      <w:pPr>
        <w:rPr>
          <w:rFonts w:ascii="Arial" w:hAnsi="Arial" w:cs="Arial"/>
          <w:sz w:val="22"/>
          <w:szCs w:val="22"/>
        </w:rPr>
      </w:pPr>
    </w:p>
    <w:p w14:paraId="396E1B33" w14:textId="77777777" w:rsidR="004C57E6" w:rsidRPr="001A43EC" w:rsidRDefault="004C57E6" w:rsidP="00783DEC">
      <w:pPr>
        <w:rPr>
          <w:rFonts w:ascii="Arial" w:hAnsi="Arial" w:cs="Arial"/>
          <w:sz w:val="22"/>
          <w:szCs w:val="22"/>
        </w:rPr>
      </w:pPr>
    </w:p>
    <w:p w14:paraId="01C48012" w14:textId="6EA9568F" w:rsidR="004C57E6" w:rsidRPr="004C57E6" w:rsidRDefault="004C57E6" w:rsidP="00783DEC">
      <w:pPr>
        <w:rPr>
          <w:rFonts w:ascii="Arial" w:hAnsi="Arial" w:cs="Arial"/>
          <w:b/>
          <w:bCs/>
          <w:sz w:val="22"/>
          <w:szCs w:val="22"/>
        </w:rPr>
      </w:pPr>
      <w:r w:rsidRPr="004C57E6">
        <w:rPr>
          <w:rFonts w:ascii="Arial" w:hAnsi="Arial" w:cs="Arial"/>
          <w:b/>
          <w:bCs/>
          <w:sz w:val="22"/>
          <w:szCs w:val="22"/>
        </w:rPr>
        <w:t>5435</w:t>
      </w:r>
    </w:p>
    <w:p w14:paraId="4CED5BC7" w14:textId="74414734" w:rsidR="002E7DB2" w:rsidRPr="004C57E6" w:rsidRDefault="004C57E6" w:rsidP="00783DEC">
      <w:pPr>
        <w:rPr>
          <w:rFonts w:ascii="Arial" w:hAnsi="Arial" w:cs="Arial"/>
          <w:b/>
          <w:bCs/>
          <w:sz w:val="22"/>
          <w:szCs w:val="22"/>
        </w:rPr>
      </w:pPr>
      <w:r w:rsidRPr="004C57E6">
        <w:rPr>
          <w:rFonts w:ascii="Arial" w:hAnsi="Arial" w:cs="Arial"/>
          <w:b/>
          <w:bCs/>
          <w:sz w:val="22"/>
          <w:szCs w:val="22"/>
        </w:rPr>
        <w:t>BP 1549 folio 515r juni 1638</w:t>
      </w:r>
    </w:p>
    <w:p w14:paraId="77E37BB1" w14:textId="77777777" w:rsidR="004C57E6" w:rsidRDefault="004C57E6" w:rsidP="004C57E6">
      <w:pPr>
        <w:rPr>
          <w:rFonts w:ascii="Arial" w:hAnsi="Arial" w:cs="Arial"/>
          <w:sz w:val="22"/>
          <w:szCs w:val="22"/>
        </w:rPr>
      </w:pPr>
      <w:r>
        <w:rPr>
          <w:rFonts w:ascii="Arial" w:hAnsi="Arial" w:cs="Arial"/>
          <w:sz w:val="22"/>
          <w:szCs w:val="22"/>
        </w:rPr>
        <w:t>Roeloff zn.v.w. Rutger Roeloffs man van Peterken Jans zijn vrouw heeft verkocht aan Jannen zn.v.w. Niclaes Servaessen een erfcijns van 10 gl. te betalen op de 5</w:t>
      </w:r>
      <w:r w:rsidRPr="002E7DB2">
        <w:rPr>
          <w:rFonts w:ascii="Arial" w:hAnsi="Arial" w:cs="Arial"/>
          <w:sz w:val="22"/>
          <w:szCs w:val="22"/>
          <w:vertAlign w:val="superscript"/>
        </w:rPr>
        <w:t>e</w:t>
      </w:r>
      <w:r>
        <w:rPr>
          <w:rFonts w:ascii="Arial" w:hAnsi="Arial" w:cs="Arial"/>
          <w:sz w:val="22"/>
          <w:szCs w:val="22"/>
        </w:rPr>
        <w:t xml:space="preserve"> juni uit huis erf hof boomgaard met akker- en hopland </w:t>
      </w:r>
      <w:r w:rsidRPr="004C57E6">
        <w:rPr>
          <w:rFonts w:ascii="Arial" w:hAnsi="Arial" w:cs="Arial"/>
          <w:b/>
          <w:bCs/>
          <w:i/>
          <w:iCs/>
          <w:sz w:val="22"/>
          <w:szCs w:val="22"/>
        </w:rPr>
        <w:t>op d’Otelaer</w:t>
      </w:r>
      <w:r>
        <w:rPr>
          <w:rFonts w:ascii="Arial" w:hAnsi="Arial" w:cs="Arial"/>
          <w:sz w:val="22"/>
          <w:szCs w:val="22"/>
        </w:rPr>
        <w:t xml:space="preserve"> met als belendingen Jan Henrick Arts, Henrick Jacob Roloffs uit Schijndel, de gemene straat en de B</w:t>
      </w:r>
      <w:r w:rsidRPr="004C57E6">
        <w:rPr>
          <w:rFonts w:ascii="Arial" w:hAnsi="Arial" w:cs="Arial"/>
          <w:b/>
          <w:bCs/>
          <w:sz w:val="22"/>
          <w:szCs w:val="22"/>
          <w:u w:val="single"/>
        </w:rPr>
        <w:t>ernartscamp</w:t>
      </w:r>
      <w:r>
        <w:rPr>
          <w:rFonts w:ascii="Arial" w:hAnsi="Arial" w:cs="Arial"/>
          <w:sz w:val="22"/>
          <w:szCs w:val="22"/>
        </w:rPr>
        <w:t xml:space="preserve">, cijns aan het </w:t>
      </w:r>
      <w:r w:rsidRPr="004C57E6">
        <w:rPr>
          <w:rFonts w:ascii="Arial" w:hAnsi="Arial" w:cs="Arial"/>
          <w:b/>
          <w:bCs/>
          <w:sz w:val="22"/>
          <w:szCs w:val="22"/>
          <w:u w:val="single"/>
        </w:rPr>
        <w:t>Convent van St.Clara</w:t>
      </w:r>
      <w:r>
        <w:rPr>
          <w:rFonts w:ascii="Arial" w:hAnsi="Arial" w:cs="Arial"/>
          <w:sz w:val="22"/>
          <w:szCs w:val="22"/>
        </w:rPr>
        <w:t xml:space="preserve">, 3 gl. aan de </w:t>
      </w:r>
      <w:r w:rsidRPr="004C57E6">
        <w:rPr>
          <w:rFonts w:ascii="Arial" w:hAnsi="Arial" w:cs="Arial"/>
          <w:b/>
          <w:bCs/>
          <w:sz w:val="22"/>
          <w:szCs w:val="22"/>
          <w:u w:val="single"/>
        </w:rPr>
        <w:t>Kleine Infirmerie op het Groot Begijnhoff</w:t>
      </w:r>
      <w:r>
        <w:rPr>
          <w:rFonts w:ascii="Arial" w:hAnsi="Arial" w:cs="Arial"/>
          <w:sz w:val="22"/>
          <w:szCs w:val="22"/>
        </w:rPr>
        <w:t xml:space="preserve"> </w:t>
      </w:r>
    </w:p>
    <w:p w14:paraId="5660DC20" w14:textId="77777777" w:rsidR="002E7DB2" w:rsidRPr="00CF7EFF" w:rsidRDefault="002E7DB2" w:rsidP="00783DEC">
      <w:pPr>
        <w:rPr>
          <w:rFonts w:ascii="Arial" w:hAnsi="Arial" w:cs="Arial"/>
          <w:sz w:val="22"/>
          <w:szCs w:val="22"/>
        </w:rPr>
      </w:pPr>
    </w:p>
    <w:p w14:paraId="725BFC05" w14:textId="1220E078" w:rsidR="00CF7EFF" w:rsidRPr="00991BFA" w:rsidRDefault="00991BFA" w:rsidP="00783DEC">
      <w:pPr>
        <w:rPr>
          <w:rFonts w:ascii="Arial" w:hAnsi="Arial" w:cs="Arial"/>
          <w:b/>
          <w:bCs/>
          <w:sz w:val="22"/>
          <w:szCs w:val="22"/>
        </w:rPr>
      </w:pPr>
      <w:r w:rsidRPr="00991BFA">
        <w:rPr>
          <w:rFonts w:ascii="Arial" w:hAnsi="Arial" w:cs="Arial"/>
          <w:b/>
          <w:bCs/>
          <w:sz w:val="22"/>
          <w:szCs w:val="22"/>
        </w:rPr>
        <w:t>5436</w:t>
      </w:r>
    </w:p>
    <w:p w14:paraId="26FF98F3" w14:textId="4392044C" w:rsidR="00991BFA" w:rsidRPr="00991BFA" w:rsidRDefault="00991BFA" w:rsidP="00783DEC">
      <w:pPr>
        <w:rPr>
          <w:rFonts w:ascii="Arial" w:hAnsi="Arial" w:cs="Arial"/>
          <w:b/>
          <w:bCs/>
          <w:sz w:val="22"/>
          <w:szCs w:val="22"/>
        </w:rPr>
      </w:pPr>
      <w:r w:rsidRPr="00991BFA">
        <w:rPr>
          <w:rFonts w:ascii="Arial" w:hAnsi="Arial" w:cs="Arial"/>
          <w:b/>
          <w:bCs/>
          <w:sz w:val="22"/>
          <w:szCs w:val="22"/>
        </w:rPr>
        <w:t>BP 1596 folio 136r juli 1638</w:t>
      </w:r>
    </w:p>
    <w:p w14:paraId="60A210D2" w14:textId="1EDBBEC5" w:rsidR="00991BFA" w:rsidRDefault="00991BFA" w:rsidP="00783DEC">
      <w:pPr>
        <w:rPr>
          <w:rFonts w:ascii="Arial" w:hAnsi="Arial" w:cs="Arial"/>
          <w:sz w:val="22"/>
          <w:szCs w:val="22"/>
        </w:rPr>
      </w:pPr>
      <w:r>
        <w:rPr>
          <w:rFonts w:ascii="Arial" w:hAnsi="Arial" w:cs="Arial"/>
          <w:sz w:val="22"/>
          <w:szCs w:val="22"/>
        </w:rPr>
        <w:t>Jan Janssoen van Schijndel met een belofte aan Anneken dr.v.w. Gerardt Leunis van Vechel weduwe van Peeter Peeterss. de Ruijter van een som van 4 gl. te betalen op de feestdag van Sint Jacob [25 juli]; Franchoijs zn.v.w. Seger van Nyhoff en Henricxken zijn vrouw dr.v.</w:t>
      </w:r>
      <w:r w:rsidRPr="00991BFA">
        <w:rPr>
          <w:rFonts w:ascii="Arial" w:hAnsi="Arial" w:cs="Arial"/>
          <w:b/>
          <w:bCs/>
          <w:sz w:val="22"/>
          <w:szCs w:val="22"/>
          <w:u w:val="single"/>
        </w:rPr>
        <w:t>Mr. Frans van Balen tijdens zijn leven president te ‘sBosch</w:t>
      </w:r>
      <w:r>
        <w:rPr>
          <w:rFonts w:ascii="Arial" w:hAnsi="Arial" w:cs="Arial"/>
          <w:sz w:val="22"/>
          <w:szCs w:val="22"/>
        </w:rPr>
        <w:t xml:space="preserve"> en Anna de vrouw van Mr. Frans dr.v.w. Jans Gete [zeer dubieus] – </w:t>
      </w:r>
      <w:r w:rsidRPr="00991BFA">
        <w:rPr>
          <w:rFonts w:ascii="Arial" w:hAnsi="Arial" w:cs="Arial"/>
          <w:b/>
          <w:bCs/>
          <w:i/>
          <w:iCs/>
          <w:sz w:val="22"/>
          <w:szCs w:val="22"/>
        </w:rPr>
        <w:t>het Speelhuiske onder Dinther</w:t>
      </w:r>
    </w:p>
    <w:p w14:paraId="02E63707" w14:textId="77777777" w:rsidR="00991BFA" w:rsidRDefault="00991BFA" w:rsidP="00783DEC">
      <w:pPr>
        <w:rPr>
          <w:rFonts w:ascii="Arial" w:hAnsi="Arial" w:cs="Arial"/>
          <w:sz w:val="22"/>
          <w:szCs w:val="22"/>
        </w:rPr>
      </w:pPr>
    </w:p>
    <w:p w14:paraId="42414576" w14:textId="5622C92D" w:rsidR="00991BFA" w:rsidRPr="001A43EC" w:rsidRDefault="00991BFA" w:rsidP="00783DEC">
      <w:pPr>
        <w:rPr>
          <w:rFonts w:ascii="Arial" w:hAnsi="Arial" w:cs="Arial"/>
          <w:b/>
          <w:bCs/>
          <w:color w:val="FF0000"/>
          <w:sz w:val="22"/>
          <w:szCs w:val="22"/>
          <w:lang w:val="en-US"/>
        </w:rPr>
      </w:pPr>
      <w:r w:rsidRPr="001A43EC">
        <w:rPr>
          <w:rFonts w:ascii="Arial" w:hAnsi="Arial" w:cs="Arial"/>
          <w:b/>
          <w:bCs/>
          <w:color w:val="FF0000"/>
          <w:sz w:val="22"/>
          <w:szCs w:val="22"/>
          <w:lang w:val="en-US"/>
        </w:rPr>
        <w:t>blad 410</w:t>
      </w:r>
    </w:p>
    <w:p w14:paraId="1F4659D2" w14:textId="77777777" w:rsidR="00991BFA" w:rsidRPr="001A43EC" w:rsidRDefault="00991BFA" w:rsidP="00783DEC">
      <w:pPr>
        <w:rPr>
          <w:rFonts w:ascii="Arial" w:hAnsi="Arial" w:cs="Arial"/>
          <w:sz w:val="22"/>
          <w:szCs w:val="22"/>
          <w:lang w:val="en-US"/>
        </w:rPr>
      </w:pPr>
    </w:p>
    <w:p w14:paraId="6FB0980B" w14:textId="5A919E64" w:rsidR="00991BFA" w:rsidRPr="001A43EC" w:rsidRDefault="00991BFA" w:rsidP="00783DEC">
      <w:pPr>
        <w:rPr>
          <w:rFonts w:ascii="Arial" w:hAnsi="Arial" w:cs="Arial"/>
          <w:b/>
          <w:bCs/>
          <w:sz w:val="22"/>
          <w:szCs w:val="22"/>
          <w:lang w:val="en-US"/>
        </w:rPr>
      </w:pPr>
      <w:r w:rsidRPr="001A43EC">
        <w:rPr>
          <w:rFonts w:ascii="Arial" w:hAnsi="Arial" w:cs="Arial"/>
          <w:b/>
          <w:bCs/>
          <w:sz w:val="22"/>
          <w:szCs w:val="22"/>
          <w:lang w:val="en-US"/>
        </w:rPr>
        <w:t>5437</w:t>
      </w:r>
    </w:p>
    <w:p w14:paraId="1833B52C" w14:textId="7D641F71" w:rsidR="00991BFA" w:rsidRPr="001A43EC" w:rsidRDefault="00991BFA" w:rsidP="00783DEC">
      <w:pPr>
        <w:rPr>
          <w:rFonts w:ascii="Arial" w:hAnsi="Arial" w:cs="Arial"/>
          <w:b/>
          <w:bCs/>
          <w:sz w:val="22"/>
          <w:szCs w:val="22"/>
          <w:lang w:val="en-US"/>
        </w:rPr>
      </w:pPr>
      <w:r w:rsidRPr="001A43EC">
        <w:rPr>
          <w:rFonts w:ascii="Arial" w:hAnsi="Arial" w:cs="Arial"/>
          <w:b/>
          <w:bCs/>
          <w:sz w:val="22"/>
          <w:szCs w:val="22"/>
          <w:lang w:val="en-US"/>
        </w:rPr>
        <w:t>BP 1549 folio 533r juli 1638</w:t>
      </w:r>
    </w:p>
    <w:p w14:paraId="645D4B77" w14:textId="6557D74B" w:rsidR="00991BFA" w:rsidRDefault="00991BFA" w:rsidP="00783DEC">
      <w:pPr>
        <w:rPr>
          <w:rFonts w:ascii="Arial" w:hAnsi="Arial" w:cs="Arial"/>
          <w:sz w:val="22"/>
          <w:szCs w:val="22"/>
        </w:rPr>
      </w:pPr>
      <w:r>
        <w:rPr>
          <w:rFonts w:ascii="Arial" w:hAnsi="Arial" w:cs="Arial"/>
          <w:sz w:val="22"/>
          <w:szCs w:val="22"/>
        </w:rPr>
        <w:t xml:space="preserve">Willem zn.v.Gijsbert Peters, Jan Bartholomeus man van Henricxken, de Heer Peter Gijsbert Jacobs </w:t>
      </w:r>
      <w:r w:rsidR="002D52AE">
        <w:rPr>
          <w:rFonts w:ascii="Arial" w:hAnsi="Arial" w:cs="Arial"/>
          <w:sz w:val="22"/>
          <w:szCs w:val="22"/>
        </w:rPr>
        <w:t xml:space="preserve">en Gijsbert Adriaens man van Arijken zijn vrouw ook een dr.v.Heer Peter Gijsbert Jacobs in ¾ deel, Gerart Antoniss. en Gerart Peters momboiren over de onmondige kinderen van wijlen Huijbert Peters verwekt bij Mechtelt zijn vrouw, Wreijns Goorts momboir over Aryken minderjarige dochter van Heer Aert Peter Gijsberts  voor 2/3 deel, autorisatie van de schepenen van Heeswijk, Gerardt Antoniss. als man van Grietken zijn vrouw ook een dr.v.Heer Aert Peter Gijsberts voor het resterende 1/3 deel </w:t>
      </w:r>
    </w:p>
    <w:p w14:paraId="6014AC4D" w14:textId="77777777" w:rsidR="002D52AE" w:rsidRDefault="002D52AE" w:rsidP="00783DEC">
      <w:pPr>
        <w:rPr>
          <w:rFonts w:ascii="Arial" w:hAnsi="Arial" w:cs="Arial"/>
          <w:sz w:val="22"/>
          <w:szCs w:val="22"/>
        </w:rPr>
      </w:pPr>
    </w:p>
    <w:p w14:paraId="347BC1A2" w14:textId="1B4C248F" w:rsidR="002D52AE" w:rsidRPr="00C44073" w:rsidRDefault="002D52AE" w:rsidP="00783DEC">
      <w:pPr>
        <w:rPr>
          <w:rFonts w:ascii="Arial" w:hAnsi="Arial" w:cs="Arial"/>
          <w:b/>
          <w:bCs/>
          <w:sz w:val="22"/>
          <w:szCs w:val="22"/>
        </w:rPr>
      </w:pPr>
      <w:r w:rsidRPr="00C44073">
        <w:rPr>
          <w:rFonts w:ascii="Arial" w:hAnsi="Arial" w:cs="Arial"/>
          <w:b/>
          <w:bCs/>
          <w:sz w:val="22"/>
          <w:szCs w:val="22"/>
        </w:rPr>
        <w:t>5438</w:t>
      </w:r>
    </w:p>
    <w:p w14:paraId="087AABA3" w14:textId="3C5C1BBB" w:rsidR="002D52AE" w:rsidRPr="00C44073" w:rsidRDefault="002D52AE" w:rsidP="00783DEC">
      <w:pPr>
        <w:rPr>
          <w:rFonts w:ascii="Arial" w:hAnsi="Arial" w:cs="Arial"/>
          <w:b/>
          <w:bCs/>
          <w:sz w:val="22"/>
          <w:szCs w:val="22"/>
        </w:rPr>
      </w:pPr>
      <w:r w:rsidRPr="00C44073">
        <w:rPr>
          <w:rFonts w:ascii="Arial" w:hAnsi="Arial" w:cs="Arial"/>
          <w:b/>
          <w:bCs/>
          <w:sz w:val="22"/>
          <w:szCs w:val="22"/>
        </w:rPr>
        <w:t>BP 1596 folio 140r juli 1638</w:t>
      </w:r>
    </w:p>
    <w:p w14:paraId="09ABF978" w14:textId="77777777" w:rsidR="00C44073" w:rsidRDefault="002D52AE" w:rsidP="00783DEC">
      <w:pPr>
        <w:rPr>
          <w:rFonts w:ascii="Arial" w:hAnsi="Arial" w:cs="Arial"/>
          <w:sz w:val="22"/>
          <w:szCs w:val="22"/>
        </w:rPr>
      </w:pPr>
      <w:r>
        <w:rPr>
          <w:rFonts w:ascii="Arial" w:hAnsi="Arial" w:cs="Arial"/>
          <w:sz w:val="22"/>
          <w:szCs w:val="22"/>
        </w:rPr>
        <w:t xml:space="preserve">Sijmon zn.v.w. Jans Aertssen wonende te Schijndel heeft verkocht aan Willem Mathijssen van Herenthom een erfcijns van 12 gl. te betalen op de feestdag van Sint Jacob [25 juli] uit huis erf hof boomgaard en een mauwerzaad lan te Schijndel – in de marge: Peter Mathijssen van Herenthom momboir over de minderjarige kinderen </w:t>
      </w:r>
      <w:r w:rsidR="00C44073">
        <w:rPr>
          <w:rFonts w:ascii="Arial" w:hAnsi="Arial" w:cs="Arial"/>
          <w:sz w:val="22"/>
          <w:szCs w:val="22"/>
        </w:rPr>
        <w:t>van Willem Mathijssen van Herenthom heeft bekend dat Symon Janssen deze cijns heeft betaald op 20 januari 1642 ondertekend door J. van der Meulen</w:t>
      </w:r>
    </w:p>
    <w:p w14:paraId="58416143" w14:textId="77777777" w:rsidR="00C44073" w:rsidRDefault="00C44073" w:rsidP="00783DEC">
      <w:pPr>
        <w:rPr>
          <w:rFonts w:ascii="Arial" w:hAnsi="Arial" w:cs="Arial"/>
          <w:sz w:val="22"/>
          <w:szCs w:val="22"/>
        </w:rPr>
      </w:pPr>
    </w:p>
    <w:p w14:paraId="381CB830" w14:textId="77777777" w:rsidR="00C44073" w:rsidRPr="00C44073" w:rsidRDefault="00C44073" w:rsidP="00783DEC">
      <w:pPr>
        <w:rPr>
          <w:rFonts w:ascii="Arial" w:hAnsi="Arial" w:cs="Arial"/>
          <w:b/>
          <w:bCs/>
          <w:sz w:val="22"/>
          <w:szCs w:val="22"/>
        </w:rPr>
      </w:pPr>
      <w:r w:rsidRPr="00C44073">
        <w:rPr>
          <w:rFonts w:ascii="Arial" w:hAnsi="Arial" w:cs="Arial"/>
          <w:b/>
          <w:bCs/>
          <w:sz w:val="22"/>
          <w:szCs w:val="22"/>
        </w:rPr>
        <w:lastRenderedPageBreak/>
        <w:t>5439</w:t>
      </w:r>
    </w:p>
    <w:p w14:paraId="08A24644" w14:textId="670D194B" w:rsidR="00C44073" w:rsidRPr="00C44073" w:rsidRDefault="00C44073" w:rsidP="00783DEC">
      <w:pPr>
        <w:rPr>
          <w:rFonts w:ascii="Arial" w:hAnsi="Arial" w:cs="Arial"/>
          <w:b/>
          <w:bCs/>
          <w:sz w:val="22"/>
          <w:szCs w:val="22"/>
        </w:rPr>
      </w:pPr>
      <w:r w:rsidRPr="00C44073">
        <w:rPr>
          <w:rFonts w:ascii="Arial" w:hAnsi="Arial" w:cs="Arial"/>
          <w:b/>
          <w:bCs/>
          <w:sz w:val="22"/>
          <w:szCs w:val="22"/>
        </w:rPr>
        <w:t>BP 1596 folio 143r 31 juli 1638</w:t>
      </w:r>
    </w:p>
    <w:p w14:paraId="58239973" w14:textId="77777777" w:rsidR="00C44073" w:rsidRDefault="00C44073" w:rsidP="00783DEC">
      <w:pPr>
        <w:rPr>
          <w:rFonts w:ascii="Arial" w:hAnsi="Arial" w:cs="Arial"/>
          <w:sz w:val="22"/>
          <w:szCs w:val="22"/>
        </w:rPr>
      </w:pPr>
      <w:r>
        <w:rPr>
          <w:rFonts w:ascii="Arial" w:hAnsi="Arial" w:cs="Arial"/>
          <w:sz w:val="22"/>
          <w:szCs w:val="22"/>
        </w:rPr>
        <w:t xml:space="preserve">Peeter zn.v.w. Jans Peeterss. van Schijndel wonende </w:t>
      </w:r>
      <w:r w:rsidRPr="00C44073">
        <w:rPr>
          <w:rFonts w:ascii="Arial" w:hAnsi="Arial" w:cs="Arial"/>
          <w:b/>
          <w:bCs/>
          <w:i/>
          <w:iCs/>
          <w:sz w:val="22"/>
          <w:szCs w:val="22"/>
        </w:rPr>
        <w:t>in Monnicxvinckel</w:t>
      </w:r>
      <w:r>
        <w:rPr>
          <w:rFonts w:ascii="Arial" w:hAnsi="Arial" w:cs="Arial"/>
          <w:sz w:val="22"/>
          <w:szCs w:val="22"/>
        </w:rPr>
        <w:t xml:space="preserve"> heeft verkocht Peeter Boudewijns van Santfoirt een erfcijns van 6 gl. en 5 st. te betalen op de 1</w:t>
      </w:r>
      <w:r w:rsidRPr="00C44073">
        <w:rPr>
          <w:rFonts w:ascii="Arial" w:hAnsi="Arial" w:cs="Arial"/>
          <w:sz w:val="22"/>
          <w:szCs w:val="22"/>
          <w:vertAlign w:val="superscript"/>
        </w:rPr>
        <w:t>e</w:t>
      </w:r>
      <w:r>
        <w:rPr>
          <w:rFonts w:ascii="Arial" w:hAnsi="Arial" w:cs="Arial"/>
          <w:sz w:val="22"/>
          <w:szCs w:val="22"/>
        </w:rPr>
        <w:t xml:space="preserve"> dag van augustus uit huis erf hof en 4 ½ mergen land in de </w:t>
      </w:r>
      <w:r w:rsidRPr="00C44073">
        <w:rPr>
          <w:rFonts w:ascii="Arial" w:hAnsi="Arial" w:cs="Arial"/>
          <w:b/>
          <w:bCs/>
          <w:i/>
          <w:iCs/>
          <w:sz w:val="22"/>
          <w:szCs w:val="22"/>
        </w:rPr>
        <w:t xml:space="preserve">parochie van Olland genaamd Beeckcamp </w:t>
      </w:r>
      <w:r>
        <w:rPr>
          <w:rFonts w:ascii="Arial" w:hAnsi="Arial" w:cs="Arial"/>
          <w:sz w:val="22"/>
          <w:szCs w:val="22"/>
        </w:rPr>
        <w:t xml:space="preserve">en een grondcijns </w:t>
      </w:r>
    </w:p>
    <w:p w14:paraId="137C2E82" w14:textId="77777777" w:rsidR="00C44073" w:rsidRDefault="00C44073" w:rsidP="00783DEC">
      <w:pPr>
        <w:rPr>
          <w:rFonts w:ascii="Arial" w:hAnsi="Arial" w:cs="Arial"/>
          <w:sz w:val="22"/>
          <w:szCs w:val="22"/>
        </w:rPr>
      </w:pPr>
    </w:p>
    <w:p w14:paraId="0FCE7C9A" w14:textId="1A3D8E12" w:rsidR="002D52AE" w:rsidRPr="00F500E1" w:rsidRDefault="00C44073" w:rsidP="00783DEC">
      <w:pPr>
        <w:rPr>
          <w:rFonts w:ascii="Arial" w:hAnsi="Arial" w:cs="Arial"/>
          <w:b/>
          <w:bCs/>
          <w:sz w:val="22"/>
          <w:szCs w:val="22"/>
        </w:rPr>
      </w:pPr>
      <w:r w:rsidRPr="00F500E1">
        <w:rPr>
          <w:rFonts w:ascii="Arial" w:hAnsi="Arial" w:cs="Arial"/>
          <w:b/>
          <w:bCs/>
          <w:sz w:val="22"/>
          <w:szCs w:val="22"/>
        </w:rPr>
        <w:t>5440</w:t>
      </w:r>
    </w:p>
    <w:p w14:paraId="393E5CBE" w14:textId="49AC2D7F" w:rsidR="00C44073" w:rsidRPr="00F500E1" w:rsidRDefault="00C44073" w:rsidP="00783DEC">
      <w:pPr>
        <w:rPr>
          <w:rFonts w:ascii="Arial" w:hAnsi="Arial" w:cs="Arial"/>
          <w:b/>
          <w:bCs/>
          <w:sz w:val="22"/>
          <w:szCs w:val="22"/>
        </w:rPr>
      </w:pPr>
      <w:r w:rsidRPr="00F500E1">
        <w:rPr>
          <w:rFonts w:ascii="Arial" w:hAnsi="Arial" w:cs="Arial"/>
          <w:b/>
          <w:bCs/>
          <w:sz w:val="22"/>
          <w:szCs w:val="22"/>
        </w:rPr>
        <w:t xml:space="preserve">BP </w:t>
      </w:r>
      <w:r w:rsidR="005B3A38" w:rsidRPr="00F500E1">
        <w:rPr>
          <w:rFonts w:ascii="Arial" w:hAnsi="Arial" w:cs="Arial"/>
          <w:b/>
          <w:bCs/>
          <w:sz w:val="22"/>
          <w:szCs w:val="22"/>
        </w:rPr>
        <w:t>1596 folio 150r augustus 1638</w:t>
      </w:r>
    </w:p>
    <w:p w14:paraId="390E4092" w14:textId="2A99AAD0" w:rsidR="005B3A38" w:rsidRDefault="00CD38A7" w:rsidP="00783DEC">
      <w:pPr>
        <w:rPr>
          <w:rFonts w:ascii="Arial" w:hAnsi="Arial" w:cs="Arial"/>
          <w:sz w:val="22"/>
          <w:szCs w:val="22"/>
        </w:rPr>
      </w:pPr>
      <w:r>
        <w:rPr>
          <w:rFonts w:ascii="Arial" w:hAnsi="Arial" w:cs="Arial"/>
          <w:sz w:val="22"/>
          <w:szCs w:val="22"/>
        </w:rPr>
        <w:t xml:space="preserve">Reijnier Kemps </w:t>
      </w:r>
      <w:r w:rsidR="00000DA5">
        <w:rPr>
          <w:rFonts w:ascii="Arial" w:hAnsi="Arial" w:cs="Arial"/>
          <w:sz w:val="22"/>
          <w:szCs w:val="22"/>
        </w:rPr>
        <w:t xml:space="preserve">zn.v.w. Jan Keimp, Mathijs Janssen van Nuenen, en Gerart Rijckarts door de Bossche schepenen aangesteld als momboiren over Goijart minderjarige zn.v. Joris Wijnants </w:t>
      </w:r>
      <w:r w:rsidR="00F500E1">
        <w:rPr>
          <w:rFonts w:ascii="Arial" w:hAnsi="Arial" w:cs="Arial"/>
          <w:sz w:val="22"/>
          <w:szCs w:val="22"/>
        </w:rPr>
        <w:t xml:space="preserve">van Bernagie en diens vrouw Jenneken dr.v.Adriaen Jacob Rutten gemachtigd op autorisatie van de Bossche schepenen dd. 8 juli 1638 over een stuk teulland van 2 lopensen </w:t>
      </w:r>
      <w:r w:rsidR="00F500E1" w:rsidRPr="00F500E1">
        <w:rPr>
          <w:rFonts w:ascii="Arial" w:hAnsi="Arial" w:cs="Arial"/>
          <w:b/>
          <w:bCs/>
          <w:sz w:val="22"/>
          <w:szCs w:val="22"/>
          <w:u w:val="single"/>
        </w:rPr>
        <w:t xml:space="preserve">inden Elschot opte Tolecker </w:t>
      </w:r>
      <w:r w:rsidR="00F500E1">
        <w:rPr>
          <w:rFonts w:ascii="Arial" w:hAnsi="Arial" w:cs="Arial"/>
          <w:sz w:val="22"/>
          <w:szCs w:val="22"/>
        </w:rPr>
        <w:t xml:space="preserve">met als belendingen de </w:t>
      </w:r>
      <w:r w:rsidR="00F500E1" w:rsidRPr="00F500E1">
        <w:rPr>
          <w:rFonts w:ascii="Arial" w:hAnsi="Arial" w:cs="Arial"/>
          <w:b/>
          <w:bCs/>
          <w:sz w:val="22"/>
          <w:szCs w:val="22"/>
          <w:u w:val="single"/>
        </w:rPr>
        <w:t>H.Geesttafel van Schijndel</w:t>
      </w:r>
      <w:r w:rsidR="00F500E1">
        <w:rPr>
          <w:rFonts w:ascii="Arial" w:hAnsi="Arial" w:cs="Arial"/>
          <w:sz w:val="22"/>
          <w:szCs w:val="22"/>
        </w:rPr>
        <w:t xml:space="preserve">, Eijmbert Eijmbert van den Vorstenbos met overdracht aan Maijken dr.v.Henrick Antonissen </w:t>
      </w:r>
    </w:p>
    <w:p w14:paraId="3B37AC2A" w14:textId="77777777" w:rsidR="00F500E1" w:rsidRDefault="00F500E1" w:rsidP="00783DEC">
      <w:pPr>
        <w:rPr>
          <w:rFonts w:ascii="Arial" w:hAnsi="Arial" w:cs="Arial"/>
          <w:sz w:val="22"/>
          <w:szCs w:val="22"/>
        </w:rPr>
      </w:pPr>
    </w:p>
    <w:p w14:paraId="7B0F821A" w14:textId="77777777" w:rsidR="00F500E1" w:rsidRDefault="00F500E1" w:rsidP="00783DEC">
      <w:pPr>
        <w:rPr>
          <w:rFonts w:ascii="Arial" w:hAnsi="Arial" w:cs="Arial"/>
          <w:sz w:val="22"/>
          <w:szCs w:val="22"/>
        </w:rPr>
      </w:pPr>
    </w:p>
    <w:p w14:paraId="03458B6E" w14:textId="77777777" w:rsidR="00F500E1" w:rsidRDefault="00F500E1" w:rsidP="00783DEC">
      <w:pPr>
        <w:rPr>
          <w:rFonts w:ascii="Arial" w:hAnsi="Arial" w:cs="Arial"/>
          <w:sz w:val="22"/>
          <w:szCs w:val="22"/>
        </w:rPr>
      </w:pPr>
    </w:p>
    <w:p w14:paraId="3312E654" w14:textId="1CFF2545" w:rsidR="00F500E1" w:rsidRPr="006D1890" w:rsidRDefault="00F500E1" w:rsidP="00783DEC">
      <w:pPr>
        <w:rPr>
          <w:rFonts w:ascii="Arial" w:hAnsi="Arial" w:cs="Arial"/>
          <w:b/>
          <w:bCs/>
          <w:sz w:val="22"/>
          <w:szCs w:val="22"/>
        </w:rPr>
      </w:pPr>
      <w:r w:rsidRPr="006D1890">
        <w:rPr>
          <w:rFonts w:ascii="Arial" w:hAnsi="Arial" w:cs="Arial"/>
          <w:b/>
          <w:bCs/>
          <w:sz w:val="22"/>
          <w:szCs w:val="22"/>
        </w:rPr>
        <w:t>5441</w:t>
      </w:r>
    </w:p>
    <w:p w14:paraId="5C8E6479" w14:textId="4DD46E23" w:rsidR="00F500E1" w:rsidRPr="006D1890" w:rsidRDefault="00F500E1" w:rsidP="00783DEC">
      <w:pPr>
        <w:rPr>
          <w:rFonts w:ascii="Arial" w:hAnsi="Arial" w:cs="Arial"/>
          <w:b/>
          <w:bCs/>
          <w:sz w:val="22"/>
          <w:szCs w:val="22"/>
        </w:rPr>
      </w:pPr>
      <w:r w:rsidRPr="006D1890">
        <w:rPr>
          <w:rFonts w:ascii="Arial" w:hAnsi="Arial" w:cs="Arial"/>
          <w:b/>
          <w:bCs/>
          <w:sz w:val="22"/>
          <w:szCs w:val="22"/>
        </w:rPr>
        <w:t>BP 1556 folio 389r augustus 1638</w:t>
      </w:r>
    </w:p>
    <w:p w14:paraId="215F651E" w14:textId="4D1A7F87" w:rsidR="00F500E1" w:rsidRPr="006D1890" w:rsidRDefault="00F500E1" w:rsidP="00783DEC">
      <w:pPr>
        <w:rPr>
          <w:rFonts w:ascii="Arial" w:hAnsi="Arial" w:cs="Arial"/>
          <w:b/>
          <w:bCs/>
          <w:sz w:val="22"/>
          <w:szCs w:val="22"/>
          <w:u w:val="single"/>
        </w:rPr>
      </w:pPr>
      <w:r>
        <w:rPr>
          <w:rFonts w:ascii="Arial" w:hAnsi="Arial" w:cs="Arial"/>
          <w:sz w:val="22"/>
          <w:szCs w:val="22"/>
        </w:rPr>
        <w:t xml:space="preserve">Daniel </w:t>
      </w:r>
      <w:r w:rsidR="006D1890">
        <w:rPr>
          <w:rFonts w:ascii="Arial" w:hAnsi="Arial" w:cs="Arial"/>
          <w:sz w:val="22"/>
          <w:szCs w:val="22"/>
        </w:rPr>
        <w:t xml:space="preserve">Wouter </w:t>
      </w:r>
      <w:r>
        <w:rPr>
          <w:rFonts w:ascii="Arial" w:hAnsi="Arial" w:cs="Arial"/>
          <w:sz w:val="22"/>
          <w:szCs w:val="22"/>
        </w:rPr>
        <w:t xml:space="preserve">Pennincx </w:t>
      </w:r>
      <w:r w:rsidR="006D1890">
        <w:rPr>
          <w:rFonts w:ascii="Arial" w:hAnsi="Arial" w:cs="Arial"/>
          <w:sz w:val="22"/>
          <w:szCs w:val="22"/>
        </w:rPr>
        <w:t>uit Schindel man van Henricxken dr.v. Peeter Joris heeft verkocht aan Gerard zn.v.w. Peeter Havens een erfcijns van 6 gl. en 10 st. te betalen op de 7</w:t>
      </w:r>
      <w:r w:rsidR="006D1890" w:rsidRPr="006D1890">
        <w:rPr>
          <w:rFonts w:ascii="Arial" w:hAnsi="Arial" w:cs="Arial"/>
          <w:sz w:val="22"/>
          <w:szCs w:val="22"/>
          <w:vertAlign w:val="superscript"/>
        </w:rPr>
        <w:t>e</w:t>
      </w:r>
      <w:r w:rsidR="006D1890">
        <w:rPr>
          <w:rFonts w:ascii="Arial" w:hAnsi="Arial" w:cs="Arial"/>
          <w:sz w:val="22"/>
          <w:szCs w:val="22"/>
        </w:rPr>
        <w:t xml:space="preserve"> september uit 7 lopensen akkerland </w:t>
      </w:r>
      <w:r w:rsidR="006D1890" w:rsidRPr="006D1890">
        <w:rPr>
          <w:rFonts w:ascii="Arial" w:hAnsi="Arial" w:cs="Arial"/>
          <w:b/>
          <w:bCs/>
          <w:sz w:val="22"/>
          <w:szCs w:val="22"/>
          <w:u w:val="single"/>
        </w:rPr>
        <w:t>omtrent de kerk aen den Olistemper</w:t>
      </w:r>
      <w:r w:rsidR="006D1890">
        <w:rPr>
          <w:rFonts w:ascii="Arial" w:hAnsi="Arial" w:cs="Arial"/>
          <w:sz w:val="22"/>
          <w:szCs w:val="22"/>
        </w:rPr>
        <w:t xml:space="preserve"> met als belendingen Anthonis Mijssen, Adriaen Hermans, </w:t>
      </w:r>
      <w:r w:rsidR="006D1890" w:rsidRPr="006D1890">
        <w:rPr>
          <w:rFonts w:ascii="Arial" w:hAnsi="Arial" w:cs="Arial"/>
          <w:b/>
          <w:bCs/>
          <w:sz w:val="22"/>
          <w:szCs w:val="22"/>
          <w:u w:val="single"/>
        </w:rPr>
        <w:t>aen den Hoolenwech</w:t>
      </w:r>
    </w:p>
    <w:p w14:paraId="3C25AEF8" w14:textId="77777777" w:rsidR="006D1890" w:rsidRPr="006D1890" w:rsidRDefault="006D1890" w:rsidP="00783DEC">
      <w:pPr>
        <w:rPr>
          <w:rFonts w:ascii="Arial" w:hAnsi="Arial" w:cs="Arial"/>
          <w:b/>
          <w:bCs/>
          <w:sz w:val="22"/>
          <w:szCs w:val="22"/>
          <w:u w:val="single"/>
        </w:rPr>
      </w:pPr>
    </w:p>
    <w:p w14:paraId="453B3E9C" w14:textId="3EE59F52" w:rsidR="006D1890" w:rsidRPr="002A50C7" w:rsidRDefault="006D1890" w:rsidP="00783DEC">
      <w:pPr>
        <w:rPr>
          <w:rFonts w:ascii="Arial" w:hAnsi="Arial" w:cs="Arial"/>
          <w:b/>
          <w:bCs/>
          <w:sz w:val="22"/>
          <w:szCs w:val="22"/>
        </w:rPr>
      </w:pPr>
      <w:r w:rsidRPr="002A50C7">
        <w:rPr>
          <w:rFonts w:ascii="Arial" w:hAnsi="Arial" w:cs="Arial"/>
          <w:b/>
          <w:bCs/>
          <w:sz w:val="22"/>
          <w:szCs w:val="22"/>
        </w:rPr>
        <w:t>5442</w:t>
      </w:r>
    </w:p>
    <w:p w14:paraId="3581FE8D" w14:textId="094D7897" w:rsidR="006D1890" w:rsidRPr="002A50C7" w:rsidRDefault="006D1890" w:rsidP="00783DEC">
      <w:pPr>
        <w:rPr>
          <w:rFonts w:ascii="Arial" w:hAnsi="Arial" w:cs="Arial"/>
          <w:b/>
          <w:bCs/>
          <w:sz w:val="22"/>
          <w:szCs w:val="22"/>
        </w:rPr>
      </w:pPr>
      <w:r w:rsidRPr="002A50C7">
        <w:rPr>
          <w:rFonts w:ascii="Arial" w:hAnsi="Arial" w:cs="Arial"/>
          <w:b/>
          <w:bCs/>
          <w:sz w:val="22"/>
          <w:szCs w:val="22"/>
        </w:rPr>
        <w:t>BP 1596 folio 175v oktober 1638</w:t>
      </w:r>
    </w:p>
    <w:p w14:paraId="3DA1413D" w14:textId="0484EF25" w:rsidR="006D1890" w:rsidRDefault="006D1890" w:rsidP="00783DEC">
      <w:pPr>
        <w:rPr>
          <w:rFonts w:ascii="Arial" w:hAnsi="Arial" w:cs="Arial"/>
          <w:sz w:val="22"/>
          <w:szCs w:val="22"/>
        </w:rPr>
      </w:pPr>
      <w:r>
        <w:rPr>
          <w:rFonts w:ascii="Arial" w:hAnsi="Arial" w:cs="Arial"/>
          <w:sz w:val="22"/>
          <w:szCs w:val="22"/>
        </w:rPr>
        <w:t xml:space="preserve">Henrick Ruijs zn.v.Geerling Ruijs </w:t>
      </w:r>
      <w:r w:rsidRPr="002A50C7">
        <w:rPr>
          <w:rFonts w:ascii="Arial" w:hAnsi="Arial" w:cs="Arial"/>
          <w:b/>
          <w:bCs/>
          <w:sz w:val="22"/>
          <w:szCs w:val="22"/>
          <w:u w:val="single"/>
        </w:rPr>
        <w:t>secretaris van ’s-Hertogenbosch</w:t>
      </w:r>
      <w:r>
        <w:rPr>
          <w:rFonts w:ascii="Arial" w:hAnsi="Arial" w:cs="Arial"/>
          <w:sz w:val="22"/>
          <w:szCs w:val="22"/>
        </w:rPr>
        <w:t xml:space="preserve"> heeft verkocht aan Geerling Ruijs t.b.v. Catharina weduwe van Dierick Henricx </w:t>
      </w:r>
      <w:r w:rsidRPr="002A50C7">
        <w:rPr>
          <w:rFonts w:ascii="Arial" w:hAnsi="Arial" w:cs="Arial"/>
          <w:b/>
          <w:bCs/>
          <w:sz w:val="22"/>
          <w:szCs w:val="22"/>
          <w:u w:val="single"/>
        </w:rPr>
        <w:t>groot schipper</w:t>
      </w:r>
      <w:r>
        <w:rPr>
          <w:rFonts w:ascii="Arial" w:hAnsi="Arial" w:cs="Arial"/>
          <w:sz w:val="22"/>
          <w:szCs w:val="22"/>
        </w:rPr>
        <w:t xml:space="preserve"> een transport dd. 25 augustus 1629 t.b.v. de </w:t>
      </w:r>
      <w:r w:rsidRPr="002A50C7">
        <w:rPr>
          <w:rFonts w:ascii="Arial" w:hAnsi="Arial" w:cs="Arial"/>
          <w:b/>
          <w:bCs/>
          <w:sz w:val="22"/>
          <w:szCs w:val="22"/>
          <w:u w:val="single"/>
        </w:rPr>
        <w:t>Heer Pieter Schuijl</w:t>
      </w:r>
      <w:r>
        <w:rPr>
          <w:rFonts w:ascii="Arial" w:hAnsi="Arial" w:cs="Arial"/>
          <w:sz w:val="22"/>
          <w:szCs w:val="22"/>
        </w:rPr>
        <w:t xml:space="preserve"> </w:t>
      </w:r>
      <w:r w:rsidR="002A50C7">
        <w:rPr>
          <w:rFonts w:ascii="Arial" w:hAnsi="Arial" w:cs="Arial"/>
          <w:sz w:val="22"/>
          <w:szCs w:val="22"/>
        </w:rPr>
        <w:t>een erfcijns van 12 gl. uit huis esthuis en schop binnen de stad – Catharina Jans Hoelbrants van Haarlem</w:t>
      </w:r>
    </w:p>
    <w:p w14:paraId="58AA3BD2" w14:textId="77777777" w:rsidR="002A50C7" w:rsidRDefault="002A50C7" w:rsidP="00783DEC">
      <w:pPr>
        <w:rPr>
          <w:rFonts w:ascii="Arial" w:hAnsi="Arial" w:cs="Arial"/>
          <w:sz w:val="22"/>
          <w:szCs w:val="22"/>
        </w:rPr>
      </w:pPr>
    </w:p>
    <w:p w14:paraId="624655DA" w14:textId="00EA7E97" w:rsidR="002A50C7" w:rsidRPr="0098142A" w:rsidRDefault="002A50C7" w:rsidP="00783DEC">
      <w:pPr>
        <w:rPr>
          <w:rFonts w:ascii="Arial" w:hAnsi="Arial" w:cs="Arial"/>
          <w:b/>
          <w:bCs/>
          <w:sz w:val="22"/>
          <w:szCs w:val="22"/>
        </w:rPr>
      </w:pPr>
      <w:r w:rsidRPr="0098142A">
        <w:rPr>
          <w:rFonts w:ascii="Arial" w:hAnsi="Arial" w:cs="Arial"/>
          <w:b/>
          <w:bCs/>
          <w:sz w:val="22"/>
          <w:szCs w:val="22"/>
        </w:rPr>
        <w:t>5443</w:t>
      </w:r>
    </w:p>
    <w:p w14:paraId="1086C9AA" w14:textId="4C434FC9" w:rsidR="002A50C7" w:rsidRPr="0098142A" w:rsidRDefault="002A50C7" w:rsidP="00783DEC">
      <w:pPr>
        <w:rPr>
          <w:rFonts w:ascii="Arial" w:hAnsi="Arial" w:cs="Arial"/>
          <w:b/>
          <w:bCs/>
          <w:sz w:val="22"/>
          <w:szCs w:val="22"/>
        </w:rPr>
      </w:pPr>
      <w:r w:rsidRPr="0098142A">
        <w:rPr>
          <w:rFonts w:ascii="Arial" w:hAnsi="Arial" w:cs="Arial"/>
          <w:b/>
          <w:bCs/>
          <w:sz w:val="22"/>
          <w:szCs w:val="22"/>
        </w:rPr>
        <w:t>BP 1557 folio 9v oktober 1638</w:t>
      </w:r>
    </w:p>
    <w:p w14:paraId="5CA95565" w14:textId="522E6EE3" w:rsidR="002A50C7" w:rsidRDefault="002A50C7" w:rsidP="00783DEC">
      <w:pPr>
        <w:rPr>
          <w:rFonts w:ascii="Arial" w:hAnsi="Arial" w:cs="Arial"/>
          <w:sz w:val="22"/>
          <w:szCs w:val="22"/>
        </w:rPr>
      </w:pPr>
      <w:r>
        <w:rPr>
          <w:rFonts w:ascii="Arial" w:hAnsi="Arial" w:cs="Arial"/>
          <w:sz w:val="22"/>
          <w:szCs w:val="22"/>
        </w:rPr>
        <w:t xml:space="preserve">Een erfcijns van 9 gl. te betalen op de feestdag van Sint Batholomeus apostel [24 augustus] uit huis erf hof boomgaard en 4 ½ lopensen land te Schijndel </w:t>
      </w:r>
      <w:r w:rsidRPr="0098142A">
        <w:rPr>
          <w:rFonts w:ascii="Arial" w:hAnsi="Arial" w:cs="Arial"/>
          <w:b/>
          <w:bCs/>
          <w:sz w:val="22"/>
          <w:szCs w:val="22"/>
          <w:u w:val="single"/>
        </w:rPr>
        <w:t>in het Hermallen</w:t>
      </w:r>
      <w:r>
        <w:rPr>
          <w:rFonts w:ascii="Arial" w:hAnsi="Arial" w:cs="Arial"/>
          <w:sz w:val="22"/>
          <w:szCs w:val="22"/>
        </w:rPr>
        <w:t xml:space="preserve"> met als belendingen Zebert </w:t>
      </w:r>
      <w:r w:rsidR="0098142A">
        <w:rPr>
          <w:rFonts w:ascii="Arial" w:hAnsi="Arial" w:cs="Arial"/>
          <w:sz w:val="22"/>
          <w:szCs w:val="22"/>
        </w:rPr>
        <w:t>J</w:t>
      </w:r>
      <w:r>
        <w:rPr>
          <w:rFonts w:ascii="Arial" w:hAnsi="Arial" w:cs="Arial"/>
          <w:sz w:val="22"/>
          <w:szCs w:val="22"/>
        </w:rPr>
        <w:t xml:space="preserve">anssen, Herman zn.v.w. Hanricx Peeters Stoelens, idem een hooibeemd genaamd </w:t>
      </w:r>
      <w:r w:rsidRPr="0098142A">
        <w:rPr>
          <w:rFonts w:ascii="Arial" w:hAnsi="Arial" w:cs="Arial"/>
          <w:b/>
          <w:bCs/>
          <w:sz w:val="22"/>
          <w:szCs w:val="22"/>
          <w:u w:val="single"/>
        </w:rPr>
        <w:t>de Elzencamp</w:t>
      </w:r>
      <w:r>
        <w:rPr>
          <w:rFonts w:ascii="Arial" w:hAnsi="Arial" w:cs="Arial"/>
          <w:sz w:val="22"/>
          <w:szCs w:val="22"/>
        </w:rPr>
        <w:t xml:space="preserve"> </w:t>
      </w:r>
      <w:r w:rsidR="0098142A">
        <w:rPr>
          <w:rFonts w:ascii="Arial" w:hAnsi="Arial" w:cs="Arial"/>
          <w:sz w:val="22"/>
          <w:szCs w:val="22"/>
        </w:rPr>
        <w:t>met als belendingen de weduwe van Meeus Rijcarts , Antonis Jan Eijmberts</w:t>
      </w:r>
    </w:p>
    <w:p w14:paraId="3C06A35D" w14:textId="77777777" w:rsidR="0098142A" w:rsidRDefault="0098142A" w:rsidP="00783DEC">
      <w:pPr>
        <w:rPr>
          <w:rFonts w:ascii="Arial" w:hAnsi="Arial" w:cs="Arial"/>
          <w:sz w:val="22"/>
          <w:szCs w:val="22"/>
        </w:rPr>
      </w:pPr>
    </w:p>
    <w:p w14:paraId="140337A0" w14:textId="792BA96B" w:rsidR="0098142A" w:rsidRPr="0098142A" w:rsidRDefault="0098142A" w:rsidP="00783DEC">
      <w:pPr>
        <w:rPr>
          <w:rFonts w:ascii="Arial" w:hAnsi="Arial" w:cs="Arial"/>
          <w:b/>
          <w:bCs/>
          <w:sz w:val="22"/>
          <w:szCs w:val="22"/>
        </w:rPr>
      </w:pPr>
      <w:r w:rsidRPr="0098142A">
        <w:rPr>
          <w:rFonts w:ascii="Arial" w:hAnsi="Arial" w:cs="Arial"/>
          <w:b/>
          <w:bCs/>
          <w:sz w:val="22"/>
          <w:szCs w:val="22"/>
        </w:rPr>
        <w:t>5444</w:t>
      </w:r>
    </w:p>
    <w:p w14:paraId="36AEA6BA" w14:textId="6BB68A92" w:rsidR="0098142A" w:rsidRPr="0098142A" w:rsidRDefault="0098142A" w:rsidP="00783DEC">
      <w:pPr>
        <w:rPr>
          <w:rFonts w:ascii="Arial" w:hAnsi="Arial" w:cs="Arial"/>
          <w:b/>
          <w:bCs/>
          <w:sz w:val="22"/>
          <w:szCs w:val="22"/>
        </w:rPr>
      </w:pPr>
      <w:r w:rsidRPr="0098142A">
        <w:rPr>
          <w:rFonts w:ascii="Arial" w:hAnsi="Arial" w:cs="Arial"/>
          <w:b/>
          <w:bCs/>
          <w:sz w:val="22"/>
          <w:szCs w:val="22"/>
        </w:rPr>
        <w:t>BP 1557 folio 29r oktober 1638</w:t>
      </w:r>
    </w:p>
    <w:p w14:paraId="701A162B" w14:textId="05A0C72B" w:rsidR="0098142A" w:rsidRDefault="0098142A" w:rsidP="00783DEC">
      <w:pPr>
        <w:rPr>
          <w:rFonts w:ascii="Arial" w:hAnsi="Arial" w:cs="Arial"/>
          <w:sz w:val="22"/>
          <w:szCs w:val="22"/>
        </w:rPr>
      </w:pPr>
      <w:r>
        <w:rPr>
          <w:rFonts w:ascii="Arial" w:hAnsi="Arial" w:cs="Arial"/>
          <w:sz w:val="22"/>
          <w:szCs w:val="22"/>
        </w:rPr>
        <w:t>Akte voor de raad van de stad Gent dd. 21 november 1636 en daar is verschenen Wouter Kievits en heeft gemachtigd Mr. Johan van Ravensteijn; Aert zn.v.w. Wouter Aertss. van Eerssel en zijn 1</w:t>
      </w:r>
      <w:r w:rsidRPr="0098142A">
        <w:rPr>
          <w:rFonts w:ascii="Arial" w:hAnsi="Arial" w:cs="Arial"/>
          <w:sz w:val="22"/>
          <w:szCs w:val="22"/>
          <w:vertAlign w:val="superscript"/>
        </w:rPr>
        <w:t>e</w:t>
      </w:r>
      <w:r>
        <w:rPr>
          <w:rFonts w:ascii="Arial" w:hAnsi="Arial" w:cs="Arial"/>
          <w:sz w:val="22"/>
          <w:szCs w:val="22"/>
        </w:rPr>
        <w:t xml:space="preserve"> vrouw Mariken dr.v.Goossen Joordens een erfcijns van 6 gl. </w:t>
      </w:r>
    </w:p>
    <w:p w14:paraId="5E4E7067" w14:textId="77777777" w:rsidR="0098142A" w:rsidRDefault="0098142A" w:rsidP="00783DEC">
      <w:pPr>
        <w:rPr>
          <w:rFonts w:ascii="Arial" w:hAnsi="Arial" w:cs="Arial"/>
          <w:sz w:val="22"/>
          <w:szCs w:val="22"/>
        </w:rPr>
      </w:pPr>
    </w:p>
    <w:p w14:paraId="2B650B8E" w14:textId="42ECC2B9" w:rsidR="0098142A" w:rsidRPr="0002787F" w:rsidRDefault="00214F11" w:rsidP="00783DEC">
      <w:pPr>
        <w:rPr>
          <w:rFonts w:ascii="Arial" w:hAnsi="Arial" w:cs="Arial"/>
          <w:b/>
          <w:bCs/>
          <w:sz w:val="22"/>
          <w:szCs w:val="22"/>
        </w:rPr>
      </w:pPr>
      <w:r w:rsidRPr="0002787F">
        <w:rPr>
          <w:rFonts w:ascii="Arial" w:hAnsi="Arial" w:cs="Arial"/>
          <w:b/>
          <w:bCs/>
          <w:sz w:val="22"/>
          <w:szCs w:val="22"/>
        </w:rPr>
        <w:t>5445</w:t>
      </w:r>
    </w:p>
    <w:p w14:paraId="1101ED77" w14:textId="5433C818" w:rsidR="00214F11" w:rsidRPr="0002787F" w:rsidRDefault="00214F11" w:rsidP="00783DEC">
      <w:pPr>
        <w:rPr>
          <w:rFonts w:ascii="Arial" w:hAnsi="Arial" w:cs="Arial"/>
          <w:b/>
          <w:bCs/>
          <w:sz w:val="22"/>
          <w:szCs w:val="22"/>
        </w:rPr>
      </w:pPr>
      <w:r w:rsidRPr="0002787F">
        <w:rPr>
          <w:rFonts w:ascii="Arial" w:hAnsi="Arial" w:cs="Arial"/>
          <w:b/>
          <w:bCs/>
          <w:sz w:val="22"/>
          <w:szCs w:val="22"/>
        </w:rPr>
        <w:t>BP 1557 folio 61r november 1638</w:t>
      </w:r>
    </w:p>
    <w:p w14:paraId="16C472D1" w14:textId="6C43F226" w:rsidR="00F500E1" w:rsidRDefault="00214F11" w:rsidP="00783DEC">
      <w:pPr>
        <w:rPr>
          <w:rFonts w:ascii="Arial" w:hAnsi="Arial" w:cs="Arial"/>
          <w:sz w:val="22"/>
          <w:szCs w:val="22"/>
        </w:rPr>
      </w:pPr>
      <w:r>
        <w:rPr>
          <w:rFonts w:ascii="Arial" w:hAnsi="Arial" w:cs="Arial"/>
          <w:sz w:val="22"/>
          <w:szCs w:val="22"/>
        </w:rPr>
        <w:t xml:space="preserve">Jan zoon van wijlen Henrick van Lil man van Margriet dr.v.w. Huijbert Jaspers de Vries over een erfcijns van 6 gl. </w:t>
      </w:r>
    </w:p>
    <w:p w14:paraId="6C0DFB19" w14:textId="77777777" w:rsidR="00214F11" w:rsidRDefault="00214F11" w:rsidP="00783DEC">
      <w:pPr>
        <w:rPr>
          <w:rFonts w:ascii="Arial" w:hAnsi="Arial" w:cs="Arial"/>
          <w:sz w:val="22"/>
          <w:szCs w:val="22"/>
        </w:rPr>
      </w:pPr>
    </w:p>
    <w:p w14:paraId="58497570" w14:textId="03EF5B95" w:rsidR="00214F11" w:rsidRPr="0002787F" w:rsidRDefault="00214F11" w:rsidP="00783DEC">
      <w:pPr>
        <w:rPr>
          <w:rFonts w:ascii="Arial" w:hAnsi="Arial" w:cs="Arial"/>
          <w:b/>
          <w:bCs/>
          <w:sz w:val="22"/>
          <w:szCs w:val="22"/>
        </w:rPr>
      </w:pPr>
      <w:r w:rsidRPr="0002787F">
        <w:rPr>
          <w:rFonts w:ascii="Arial" w:hAnsi="Arial" w:cs="Arial"/>
          <w:b/>
          <w:bCs/>
          <w:sz w:val="22"/>
          <w:szCs w:val="22"/>
        </w:rPr>
        <w:t>5446</w:t>
      </w:r>
    </w:p>
    <w:p w14:paraId="5C3307E9" w14:textId="3DEA2DA9" w:rsidR="00214F11" w:rsidRPr="0002787F" w:rsidRDefault="00214F11" w:rsidP="00783DEC">
      <w:pPr>
        <w:rPr>
          <w:rFonts w:ascii="Arial" w:hAnsi="Arial" w:cs="Arial"/>
          <w:b/>
          <w:bCs/>
          <w:sz w:val="22"/>
          <w:szCs w:val="22"/>
        </w:rPr>
      </w:pPr>
      <w:r w:rsidRPr="0002787F">
        <w:rPr>
          <w:rFonts w:ascii="Arial" w:hAnsi="Arial" w:cs="Arial"/>
          <w:b/>
          <w:bCs/>
          <w:sz w:val="22"/>
          <w:szCs w:val="22"/>
        </w:rPr>
        <w:t>BP 1596 folio 203r 22 december 1638</w:t>
      </w:r>
    </w:p>
    <w:p w14:paraId="2025074B" w14:textId="5CE9DBE6" w:rsidR="00214F11" w:rsidRDefault="00214F11" w:rsidP="00783DEC">
      <w:pPr>
        <w:rPr>
          <w:rFonts w:ascii="Arial" w:hAnsi="Arial" w:cs="Arial"/>
          <w:sz w:val="22"/>
          <w:szCs w:val="22"/>
        </w:rPr>
      </w:pPr>
      <w:r>
        <w:rPr>
          <w:rFonts w:ascii="Arial" w:hAnsi="Arial" w:cs="Arial"/>
          <w:sz w:val="22"/>
          <w:szCs w:val="22"/>
        </w:rPr>
        <w:lastRenderedPageBreak/>
        <w:t>Veroordeling van Jan Dierick Timmrmans om te betalen aan Lamb</w:t>
      </w:r>
      <w:r w:rsidR="0002787F">
        <w:rPr>
          <w:rFonts w:ascii="Arial" w:hAnsi="Arial" w:cs="Arial"/>
          <w:sz w:val="22"/>
          <w:szCs w:val="22"/>
        </w:rPr>
        <w:t>e</w:t>
      </w:r>
      <w:r>
        <w:rPr>
          <w:rFonts w:ascii="Arial" w:hAnsi="Arial" w:cs="Arial"/>
          <w:sz w:val="22"/>
          <w:szCs w:val="22"/>
        </w:rPr>
        <w:t>rt Dirk Timmermans een bedrag van 68 gl. volgens een appointement van de schepenen van 10 octob</w:t>
      </w:r>
      <w:r w:rsidR="0002787F">
        <w:rPr>
          <w:rFonts w:ascii="Arial" w:hAnsi="Arial" w:cs="Arial"/>
          <w:sz w:val="22"/>
          <w:szCs w:val="22"/>
        </w:rPr>
        <w:t>e</w:t>
      </w:r>
      <w:r>
        <w:rPr>
          <w:rFonts w:ascii="Arial" w:hAnsi="Arial" w:cs="Arial"/>
          <w:sz w:val="22"/>
          <w:szCs w:val="22"/>
        </w:rPr>
        <w:t>r 1637; Jan Dircksen Roeckarts</w:t>
      </w:r>
      <w:r w:rsidR="0002787F">
        <w:rPr>
          <w:rFonts w:ascii="Arial" w:hAnsi="Arial" w:cs="Arial"/>
          <w:sz w:val="22"/>
          <w:szCs w:val="22"/>
        </w:rPr>
        <w:t>; Henrick zn.v.Henrick Eijlen Peters heeft verkocht aan Jan Claes Servaessen een erfcijns van 9 gl te betalen op Kerstmis</w:t>
      </w:r>
    </w:p>
    <w:p w14:paraId="04054D2E" w14:textId="77777777" w:rsidR="0002787F" w:rsidRDefault="0002787F" w:rsidP="00783DEC">
      <w:pPr>
        <w:rPr>
          <w:rFonts w:ascii="Arial" w:hAnsi="Arial" w:cs="Arial"/>
          <w:sz w:val="22"/>
          <w:szCs w:val="22"/>
        </w:rPr>
      </w:pPr>
    </w:p>
    <w:p w14:paraId="614B7302" w14:textId="48D86C64" w:rsidR="0002787F" w:rsidRPr="0002787F" w:rsidRDefault="0002787F" w:rsidP="00783DEC">
      <w:pPr>
        <w:rPr>
          <w:rFonts w:ascii="Arial" w:hAnsi="Arial" w:cs="Arial"/>
          <w:b/>
          <w:bCs/>
          <w:sz w:val="22"/>
          <w:szCs w:val="22"/>
        </w:rPr>
      </w:pPr>
      <w:r w:rsidRPr="0002787F">
        <w:rPr>
          <w:rFonts w:ascii="Arial" w:hAnsi="Arial" w:cs="Arial"/>
          <w:b/>
          <w:bCs/>
          <w:sz w:val="22"/>
          <w:szCs w:val="22"/>
        </w:rPr>
        <w:t>5447</w:t>
      </w:r>
    </w:p>
    <w:p w14:paraId="2496F90C" w14:textId="79C6F9E7" w:rsidR="0002787F" w:rsidRPr="0002787F" w:rsidRDefault="0002787F" w:rsidP="00783DEC">
      <w:pPr>
        <w:rPr>
          <w:rFonts w:ascii="Arial" w:hAnsi="Arial" w:cs="Arial"/>
          <w:b/>
          <w:bCs/>
          <w:sz w:val="22"/>
          <w:szCs w:val="22"/>
        </w:rPr>
      </w:pPr>
      <w:r w:rsidRPr="0002787F">
        <w:rPr>
          <w:rFonts w:ascii="Arial" w:hAnsi="Arial" w:cs="Arial"/>
          <w:b/>
          <w:bCs/>
          <w:sz w:val="22"/>
          <w:szCs w:val="22"/>
        </w:rPr>
        <w:t>BP 1557 folio 121v januari 1639</w:t>
      </w:r>
    </w:p>
    <w:p w14:paraId="539BE391" w14:textId="44B4A506" w:rsidR="0002787F" w:rsidRDefault="0002787F" w:rsidP="00783DEC">
      <w:pPr>
        <w:rPr>
          <w:rFonts w:ascii="Arial" w:hAnsi="Arial" w:cs="Arial"/>
          <w:sz w:val="22"/>
          <w:szCs w:val="22"/>
        </w:rPr>
      </w:pPr>
      <w:r>
        <w:rPr>
          <w:rFonts w:ascii="Arial" w:hAnsi="Arial" w:cs="Arial"/>
          <w:sz w:val="22"/>
          <w:szCs w:val="22"/>
        </w:rPr>
        <w:t xml:space="preserve">In de marge: Petronella dr.v.w. Peeters Thomassen van Alphen met in naam van haar broers en zussen en zwagers heeft bekend dat Thomas van Hijnsberch de som van 700 gl. zoals begrepen in de schuldbrief heeft betaald op 9 mei 1639; Aert Janssen over die 700 gl., Peter van Susteren ondertekend door J. van der Meulen </w:t>
      </w:r>
    </w:p>
    <w:p w14:paraId="0598B124" w14:textId="77777777" w:rsidR="0002787F" w:rsidRDefault="0002787F" w:rsidP="00783DEC">
      <w:pPr>
        <w:rPr>
          <w:rFonts w:ascii="Arial" w:hAnsi="Arial" w:cs="Arial"/>
          <w:sz w:val="22"/>
          <w:szCs w:val="22"/>
        </w:rPr>
      </w:pPr>
    </w:p>
    <w:p w14:paraId="4EA10C96" w14:textId="6F318D26" w:rsidR="0002787F" w:rsidRPr="004C04BB" w:rsidRDefault="0002787F" w:rsidP="00783DEC">
      <w:pPr>
        <w:rPr>
          <w:rFonts w:ascii="Arial" w:hAnsi="Arial" w:cs="Arial"/>
          <w:b/>
          <w:bCs/>
          <w:sz w:val="22"/>
          <w:szCs w:val="22"/>
        </w:rPr>
      </w:pPr>
      <w:r w:rsidRPr="004C04BB">
        <w:rPr>
          <w:rFonts w:ascii="Arial" w:hAnsi="Arial" w:cs="Arial"/>
          <w:b/>
          <w:bCs/>
          <w:sz w:val="22"/>
          <w:szCs w:val="22"/>
        </w:rPr>
        <w:t>5448</w:t>
      </w:r>
    </w:p>
    <w:p w14:paraId="49452B83" w14:textId="5FCC5AC7" w:rsidR="0002787F" w:rsidRPr="004C04BB" w:rsidRDefault="0002787F" w:rsidP="00783DEC">
      <w:pPr>
        <w:rPr>
          <w:rFonts w:ascii="Arial" w:hAnsi="Arial" w:cs="Arial"/>
          <w:b/>
          <w:bCs/>
          <w:sz w:val="22"/>
          <w:szCs w:val="22"/>
        </w:rPr>
      </w:pPr>
      <w:r w:rsidRPr="004C04BB">
        <w:rPr>
          <w:rFonts w:ascii="Arial" w:hAnsi="Arial" w:cs="Arial"/>
          <w:b/>
          <w:bCs/>
          <w:sz w:val="22"/>
          <w:szCs w:val="22"/>
        </w:rPr>
        <w:t>BP 1550 folio 77v januari 1639</w:t>
      </w:r>
    </w:p>
    <w:p w14:paraId="0ADC9194" w14:textId="20FBCCE8" w:rsidR="0002787F" w:rsidRDefault="0002787F" w:rsidP="00783DEC">
      <w:pPr>
        <w:rPr>
          <w:rFonts w:ascii="Arial" w:hAnsi="Arial" w:cs="Arial"/>
          <w:sz w:val="22"/>
          <w:szCs w:val="22"/>
        </w:rPr>
      </w:pPr>
      <w:r>
        <w:rPr>
          <w:rFonts w:ascii="Arial" w:hAnsi="Arial" w:cs="Arial"/>
          <w:sz w:val="22"/>
          <w:szCs w:val="22"/>
        </w:rPr>
        <w:t xml:space="preserve">Gielis zn.v.w. </w:t>
      </w:r>
      <w:r w:rsidR="004C04BB">
        <w:rPr>
          <w:rFonts w:ascii="Arial" w:hAnsi="Arial" w:cs="Arial"/>
          <w:sz w:val="22"/>
          <w:szCs w:val="22"/>
        </w:rPr>
        <w:t xml:space="preserve">Henrick Dielis Pennincx uit Schijndel, heeft verkocht aan Dirck Thoelinck t.b.v. Marijken dr.v.w. Mr. Goijarts de Ruijter een erfcijns van 6 gl. te betalen op Maria Lichtmis – in de marge: Quirinus van Oerle </w:t>
      </w:r>
      <w:r w:rsidR="004C04BB" w:rsidRPr="004C04BB">
        <w:rPr>
          <w:rFonts w:ascii="Arial" w:hAnsi="Arial" w:cs="Arial"/>
          <w:b/>
          <w:bCs/>
          <w:sz w:val="22"/>
          <w:szCs w:val="22"/>
          <w:u w:val="single"/>
        </w:rPr>
        <w:t>rentmeester der arme gevangenen</w:t>
      </w:r>
      <w:r w:rsidR="004C04BB">
        <w:rPr>
          <w:rFonts w:ascii="Arial" w:hAnsi="Arial" w:cs="Arial"/>
          <w:sz w:val="22"/>
          <w:szCs w:val="22"/>
        </w:rPr>
        <w:t xml:space="preserve"> over deze cijns heeft bekend dat Jacob van Iperen deze cijns heeft afgelost op 18 augustus 1676 ondertekend door J. van der Meulen </w:t>
      </w:r>
    </w:p>
    <w:p w14:paraId="799C24EB" w14:textId="77777777" w:rsidR="004C04BB" w:rsidRDefault="004C04BB" w:rsidP="00783DEC">
      <w:pPr>
        <w:rPr>
          <w:rFonts w:ascii="Arial" w:hAnsi="Arial" w:cs="Arial"/>
          <w:sz w:val="22"/>
          <w:szCs w:val="22"/>
        </w:rPr>
      </w:pPr>
    </w:p>
    <w:p w14:paraId="0A693CB9" w14:textId="61277239" w:rsidR="004C04BB" w:rsidRPr="00FC6CDF" w:rsidRDefault="004C04BB" w:rsidP="00783DEC">
      <w:pPr>
        <w:rPr>
          <w:rFonts w:ascii="Arial" w:hAnsi="Arial" w:cs="Arial"/>
          <w:b/>
          <w:bCs/>
          <w:sz w:val="22"/>
          <w:szCs w:val="22"/>
        </w:rPr>
      </w:pPr>
      <w:r w:rsidRPr="00FC6CDF">
        <w:rPr>
          <w:rFonts w:ascii="Arial" w:hAnsi="Arial" w:cs="Arial"/>
          <w:b/>
          <w:bCs/>
          <w:sz w:val="22"/>
          <w:szCs w:val="22"/>
        </w:rPr>
        <w:t>5449</w:t>
      </w:r>
    </w:p>
    <w:p w14:paraId="1617E90F" w14:textId="342C015A" w:rsidR="004C04BB" w:rsidRPr="00FC6CDF" w:rsidRDefault="004C04BB" w:rsidP="00783DEC">
      <w:pPr>
        <w:rPr>
          <w:rFonts w:ascii="Arial" w:hAnsi="Arial" w:cs="Arial"/>
          <w:b/>
          <w:bCs/>
          <w:sz w:val="22"/>
          <w:szCs w:val="22"/>
        </w:rPr>
      </w:pPr>
      <w:r w:rsidRPr="00FC6CDF">
        <w:rPr>
          <w:rFonts w:ascii="Arial" w:hAnsi="Arial" w:cs="Arial"/>
          <w:b/>
          <w:bCs/>
          <w:sz w:val="22"/>
          <w:szCs w:val="22"/>
        </w:rPr>
        <w:t>BP 1557 folio 114r januari 1639</w:t>
      </w:r>
    </w:p>
    <w:p w14:paraId="0D30D26C" w14:textId="1094DB08" w:rsidR="004C04BB" w:rsidRDefault="004C04BB" w:rsidP="00783DEC">
      <w:pPr>
        <w:rPr>
          <w:rFonts w:ascii="Arial" w:hAnsi="Arial" w:cs="Arial"/>
          <w:sz w:val="22"/>
          <w:szCs w:val="22"/>
        </w:rPr>
      </w:pPr>
      <w:r w:rsidRPr="004C04BB">
        <w:rPr>
          <w:rFonts w:ascii="Arial" w:hAnsi="Arial" w:cs="Arial"/>
          <w:sz w:val="22"/>
          <w:szCs w:val="22"/>
        </w:rPr>
        <w:t>Arndt zn.v.w. Jan Ar</w:t>
      </w:r>
      <w:r>
        <w:rPr>
          <w:rFonts w:ascii="Arial" w:hAnsi="Arial" w:cs="Arial"/>
          <w:sz w:val="22"/>
          <w:szCs w:val="22"/>
        </w:rPr>
        <w:t xml:space="preserve">ndts Vercuijlen heeft verkocht aan Antonis Henrick Lamberts Vuchts een erfcijns van 12 gl. te betalen op de feestdag van Driekoningen [6 januari] uit een stuk akkerland van 6 lopensen </w:t>
      </w:r>
      <w:r w:rsidRPr="00FC6CDF">
        <w:rPr>
          <w:rFonts w:ascii="Arial" w:hAnsi="Arial" w:cs="Arial"/>
          <w:b/>
          <w:bCs/>
          <w:sz w:val="22"/>
          <w:szCs w:val="22"/>
          <w:u w:val="single"/>
        </w:rPr>
        <w:t>in het Wijbossch</w:t>
      </w:r>
      <w:r>
        <w:rPr>
          <w:rFonts w:ascii="Arial" w:hAnsi="Arial" w:cs="Arial"/>
          <w:sz w:val="22"/>
          <w:szCs w:val="22"/>
        </w:rPr>
        <w:t xml:space="preserve"> naast Heijlken Janss. Verhagen – in de marge: Antonis Henrick Lamberts Vuchts heeft bekend dat Arnt</w:t>
      </w:r>
      <w:r w:rsidR="00FC6CDF">
        <w:rPr>
          <w:rFonts w:ascii="Arial" w:hAnsi="Arial" w:cs="Arial"/>
          <w:sz w:val="22"/>
          <w:szCs w:val="22"/>
        </w:rPr>
        <w:t xml:space="preserve"> </w:t>
      </w:r>
      <w:r>
        <w:rPr>
          <w:rFonts w:ascii="Arial" w:hAnsi="Arial" w:cs="Arial"/>
          <w:sz w:val="22"/>
          <w:szCs w:val="22"/>
        </w:rPr>
        <w:t xml:space="preserve">zn.v.Jan Aerts Vercuijlen die cijns heeft afgelost </w:t>
      </w:r>
      <w:r w:rsidR="00FC6CDF">
        <w:rPr>
          <w:rFonts w:ascii="Arial" w:hAnsi="Arial" w:cs="Arial"/>
          <w:sz w:val="22"/>
          <w:szCs w:val="22"/>
        </w:rPr>
        <w:t>op 5 januari 1647 ondertekend door J. van der Meulen</w:t>
      </w:r>
    </w:p>
    <w:p w14:paraId="606CF813" w14:textId="77777777" w:rsidR="00FC6CDF" w:rsidRDefault="00FC6CDF" w:rsidP="00783DEC">
      <w:pPr>
        <w:rPr>
          <w:rFonts w:ascii="Arial" w:hAnsi="Arial" w:cs="Arial"/>
          <w:sz w:val="22"/>
          <w:szCs w:val="22"/>
        </w:rPr>
      </w:pPr>
    </w:p>
    <w:p w14:paraId="773CF22E" w14:textId="3145E92C" w:rsidR="00FC6CDF" w:rsidRPr="00FC6CDF" w:rsidRDefault="00FC6CDF" w:rsidP="00783DEC">
      <w:pPr>
        <w:rPr>
          <w:rFonts w:ascii="Arial" w:hAnsi="Arial" w:cs="Arial"/>
          <w:b/>
          <w:bCs/>
          <w:sz w:val="22"/>
          <w:szCs w:val="22"/>
        </w:rPr>
      </w:pPr>
      <w:r w:rsidRPr="00FC6CDF">
        <w:rPr>
          <w:rFonts w:ascii="Arial" w:hAnsi="Arial" w:cs="Arial"/>
          <w:b/>
          <w:bCs/>
          <w:sz w:val="22"/>
          <w:szCs w:val="22"/>
        </w:rPr>
        <w:t>5450</w:t>
      </w:r>
    </w:p>
    <w:p w14:paraId="733FA41F" w14:textId="2A8B855E" w:rsidR="00FC6CDF" w:rsidRPr="00FC6CDF" w:rsidRDefault="00FC6CDF" w:rsidP="00783DEC">
      <w:pPr>
        <w:rPr>
          <w:rFonts w:ascii="Arial" w:hAnsi="Arial" w:cs="Arial"/>
          <w:b/>
          <w:bCs/>
          <w:sz w:val="22"/>
          <w:szCs w:val="22"/>
        </w:rPr>
      </w:pPr>
      <w:r w:rsidRPr="00FC6CDF">
        <w:rPr>
          <w:rFonts w:ascii="Arial" w:hAnsi="Arial" w:cs="Arial"/>
          <w:b/>
          <w:bCs/>
          <w:sz w:val="22"/>
          <w:szCs w:val="22"/>
        </w:rPr>
        <w:t>BP 1557 folio 121r januari 1639</w:t>
      </w:r>
    </w:p>
    <w:p w14:paraId="16070909" w14:textId="59D0C2AE" w:rsidR="00FC6CDF" w:rsidRDefault="00FC6CDF" w:rsidP="00783DEC">
      <w:pPr>
        <w:rPr>
          <w:rFonts w:ascii="Arial" w:hAnsi="Arial" w:cs="Arial"/>
          <w:sz w:val="22"/>
          <w:szCs w:val="22"/>
        </w:rPr>
      </w:pPr>
      <w:r>
        <w:rPr>
          <w:rFonts w:ascii="Arial" w:hAnsi="Arial" w:cs="Arial"/>
          <w:sz w:val="22"/>
          <w:szCs w:val="22"/>
        </w:rPr>
        <w:t xml:space="preserve">Een cijns aan de rentmeester der geestelijke goederen; Aert Janssen van Schijndel </w:t>
      </w:r>
    </w:p>
    <w:p w14:paraId="22ED5F1A" w14:textId="77777777" w:rsidR="00FC6CDF" w:rsidRDefault="00FC6CDF" w:rsidP="00783DEC">
      <w:pPr>
        <w:rPr>
          <w:rFonts w:ascii="Arial" w:hAnsi="Arial" w:cs="Arial"/>
          <w:sz w:val="22"/>
          <w:szCs w:val="22"/>
        </w:rPr>
      </w:pPr>
    </w:p>
    <w:p w14:paraId="59F9D2F5" w14:textId="66A60A69" w:rsidR="00FC6CDF" w:rsidRPr="00FC6CDF" w:rsidRDefault="00FC6CDF" w:rsidP="00783DEC">
      <w:pPr>
        <w:rPr>
          <w:rFonts w:ascii="Arial" w:hAnsi="Arial" w:cs="Arial"/>
          <w:b/>
          <w:bCs/>
          <w:color w:val="FF0000"/>
          <w:sz w:val="22"/>
          <w:szCs w:val="22"/>
        </w:rPr>
      </w:pPr>
      <w:r w:rsidRPr="00FC6CDF">
        <w:rPr>
          <w:rFonts w:ascii="Arial" w:hAnsi="Arial" w:cs="Arial"/>
          <w:b/>
          <w:bCs/>
          <w:color w:val="FF0000"/>
          <w:sz w:val="22"/>
          <w:szCs w:val="22"/>
        </w:rPr>
        <w:t>blad 411</w:t>
      </w:r>
    </w:p>
    <w:p w14:paraId="56C02CBA" w14:textId="77777777" w:rsidR="00FC6CDF" w:rsidRDefault="00FC6CDF" w:rsidP="00783DEC">
      <w:pPr>
        <w:rPr>
          <w:rFonts w:ascii="Arial" w:hAnsi="Arial" w:cs="Arial"/>
          <w:sz w:val="22"/>
          <w:szCs w:val="22"/>
        </w:rPr>
      </w:pPr>
    </w:p>
    <w:p w14:paraId="75E4E066" w14:textId="24C02AAD" w:rsidR="00FC6CDF" w:rsidRPr="00226888" w:rsidRDefault="00FC6CDF" w:rsidP="00783DEC">
      <w:pPr>
        <w:rPr>
          <w:rFonts w:ascii="Arial" w:hAnsi="Arial" w:cs="Arial"/>
          <w:b/>
          <w:bCs/>
          <w:sz w:val="22"/>
          <w:szCs w:val="22"/>
        </w:rPr>
      </w:pPr>
      <w:r w:rsidRPr="00226888">
        <w:rPr>
          <w:rFonts w:ascii="Arial" w:hAnsi="Arial" w:cs="Arial"/>
          <w:b/>
          <w:bCs/>
          <w:sz w:val="22"/>
          <w:szCs w:val="22"/>
        </w:rPr>
        <w:t>5451</w:t>
      </w:r>
    </w:p>
    <w:p w14:paraId="46C3D94B" w14:textId="6079CDD8" w:rsidR="00FC6CDF" w:rsidRPr="00226888" w:rsidRDefault="00FC6CDF" w:rsidP="00783DEC">
      <w:pPr>
        <w:rPr>
          <w:rFonts w:ascii="Arial" w:hAnsi="Arial" w:cs="Arial"/>
          <w:b/>
          <w:bCs/>
          <w:sz w:val="22"/>
          <w:szCs w:val="22"/>
        </w:rPr>
      </w:pPr>
      <w:r w:rsidRPr="00226888">
        <w:rPr>
          <w:rFonts w:ascii="Arial" w:hAnsi="Arial" w:cs="Arial"/>
          <w:b/>
          <w:bCs/>
          <w:sz w:val="22"/>
          <w:szCs w:val="22"/>
        </w:rPr>
        <w:t>BP 1557 folio 122r januari 1639</w:t>
      </w:r>
    </w:p>
    <w:p w14:paraId="041D841E" w14:textId="77777777" w:rsidR="00226888" w:rsidRDefault="00FC6CDF" w:rsidP="00783DEC">
      <w:pPr>
        <w:rPr>
          <w:rFonts w:ascii="Arial" w:hAnsi="Arial" w:cs="Arial"/>
          <w:sz w:val="22"/>
          <w:szCs w:val="22"/>
        </w:rPr>
      </w:pPr>
      <w:r>
        <w:rPr>
          <w:rFonts w:ascii="Arial" w:hAnsi="Arial" w:cs="Arial"/>
          <w:sz w:val="22"/>
          <w:szCs w:val="22"/>
        </w:rPr>
        <w:t>Aert Janssen van Schijndel, bedrag van 700 gl.; Anna Niefhof geestelijke dochter over de kinderen en erfgenamen van Jacobus van Susteren; Jan Hermans Mathijsen onder de vrijdom parochie den Dungen weduwnaar van Merijken zijn 1</w:t>
      </w:r>
      <w:r w:rsidRPr="00FC6CDF">
        <w:rPr>
          <w:rFonts w:ascii="Arial" w:hAnsi="Arial" w:cs="Arial"/>
          <w:sz w:val="22"/>
          <w:szCs w:val="22"/>
          <w:vertAlign w:val="superscript"/>
        </w:rPr>
        <w:t>e</w:t>
      </w:r>
      <w:r>
        <w:rPr>
          <w:rFonts w:ascii="Arial" w:hAnsi="Arial" w:cs="Arial"/>
          <w:sz w:val="22"/>
          <w:szCs w:val="22"/>
        </w:rPr>
        <w:t xml:space="preserve"> huisvrouw dr.v.w. Jan Aertss. </w:t>
      </w:r>
      <w:r w:rsidR="00226888">
        <w:rPr>
          <w:rFonts w:ascii="Arial" w:hAnsi="Arial" w:cs="Arial"/>
          <w:sz w:val="22"/>
          <w:szCs w:val="22"/>
        </w:rPr>
        <w:t>– in de marge: Laurens Donners over een kapitaal van 700 gl., de erfgenamen van Jacobus van Susteren dd. 16 augustus 1725 ondertekend door F.Chatvelt</w:t>
      </w:r>
    </w:p>
    <w:p w14:paraId="7EB7AA6F" w14:textId="77777777" w:rsidR="00226888" w:rsidRDefault="00226888" w:rsidP="00783DEC">
      <w:pPr>
        <w:rPr>
          <w:rFonts w:ascii="Arial" w:hAnsi="Arial" w:cs="Arial"/>
          <w:sz w:val="22"/>
          <w:szCs w:val="22"/>
        </w:rPr>
      </w:pPr>
    </w:p>
    <w:p w14:paraId="3F1FD93F" w14:textId="77777777" w:rsidR="00226888" w:rsidRPr="003340AD" w:rsidRDefault="00226888" w:rsidP="00783DEC">
      <w:pPr>
        <w:rPr>
          <w:rFonts w:ascii="Arial" w:hAnsi="Arial" w:cs="Arial"/>
          <w:b/>
          <w:bCs/>
          <w:sz w:val="22"/>
          <w:szCs w:val="22"/>
        </w:rPr>
      </w:pPr>
      <w:r w:rsidRPr="003340AD">
        <w:rPr>
          <w:rFonts w:ascii="Arial" w:hAnsi="Arial" w:cs="Arial"/>
          <w:b/>
          <w:bCs/>
          <w:sz w:val="22"/>
          <w:szCs w:val="22"/>
        </w:rPr>
        <w:t>5452</w:t>
      </w:r>
    </w:p>
    <w:p w14:paraId="52C7D33A" w14:textId="0ABAFA86" w:rsidR="00FC6CDF" w:rsidRPr="003340AD" w:rsidRDefault="00226888" w:rsidP="00783DEC">
      <w:pPr>
        <w:rPr>
          <w:rFonts w:ascii="Arial" w:hAnsi="Arial" w:cs="Arial"/>
          <w:b/>
          <w:bCs/>
          <w:sz w:val="22"/>
          <w:szCs w:val="22"/>
        </w:rPr>
      </w:pPr>
      <w:r w:rsidRPr="003340AD">
        <w:rPr>
          <w:rFonts w:ascii="Arial" w:hAnsi="Arial" w:cs="Arial"/>
          <w:b/>
          <w:bCs/>
          <w:sz w:val="22"/>
          <w:szCs w:val="22"/>
        </w:rPr>
        <w:t>BP 1557 folio 225r maart 1639</w:t>
      </w:r>
    </w:p>
    <w:p w14:paraId="52C94E28" w14:textId="2558F9A5" w:rsidR="00226888" w:rsidRDefault="00226888" w:rsidP="00783DEC">
      <w:pPr>
        <w:rPr>
          <w:rFonts w:ascii="Arial" w:hAnsi="Arial" w:cs="Arial"/>
          <w:sz w:val="22"/>
          <w:szCs w:val="22"/>
        </w:rPr>
      </w:pPr>
      <w:r w:rsidRPr="00226888">
        <w:rPr>
          <w:rFonts w:ascii="Arial" w:hAnsi="Arial" w:cs="Arial"/>
          <w:sz w:val="22"/>
          <w:szCs w:val="22"/>
        </w:rPr>
        <w:t>Jan zn.v.w. Marten J</w:t>
      </w:r>
      <w:r>
        <w:rPr>
          <w:rFonts w:ascii="Arial" w:hAnsi="Arial" w:cs="Arial"/>
          <w:sz w:val="22"/>
          <w:szCs w:val="22"/>
        </w:rPr>
        <w:t xml:space="preserve">acobs de Ketelaer uit Schijndel man van Heijlken dr.v.Willem Eijmberts van den Vorstenbosch over de helft van een mauwerzaad akkerland </w:t>
      </w:r>
      <w:r w:rsidRPr="003340AD">
        <w:rPr>
          <w:rFonts w:ascii="Arial" w:hAnsi="Arial" w:cs="Arial"/>
          <w:b/>
          <w:bCs/>
          <w:sz w:val="22"/>
          <w:szCs w:val="22"/>
          <w:u w:val="single"/>
        </w:rPr>
        <w:t>inden Hautart</w:t>
      </w:r>
      <w:r>
        <w:rPr>
          <w:rFonts w:ascii="Arial" w:hAnsi="Arial" w:cs="Arial"/>
          <w:sz w:val="22"/>
          <w:szCs w:val="22"/>
        </w:rPr>
        <w:t xml:space="preserve"> met als belendingen Jenneken weduwe van Elias Gijsberts en kinderen, Anneken weduwe van wijlen Eijmbert Eijmberts van den</w:t>
      </w:r>
      <w:r w:rsidR="008F1548">
        <w:rPr>
          <w:rFonts w:ascii="Arial" w:hAnsi="Arial" w:cs="Arial"/>
          <w:sz w:val="22"/>
          <w:szCs w:val="22"/>
        </w:rPr>
        <w:t xml:space="preserve"> Vorstenbosch, Peter Wouters Peters Reijnders</w:t>
      </w:r>
      <w:r w:rsidR="003340AD">
        <w:rPr>
          <w:rFonts w:ascii="Arial" w:hAnsi="Arial" w:cs="Arial"/>
          <w:sz w:val="22"/>
          <w:szCs w:val="22"/>
        </w:rPr>
        <w:t xml:space="preserve"> in de marge: Peter Wouter Peter Wouters, Marten Jacob Ketelaer, aflossing van een cijns op 16 april 1641 ondertekend door J. van Dreijsschoir</w:t>
      </w:r>
    </w:p>
    <w:p w14:paraId="521AB772" w14:textId="77777777" w:rsidR="003340AD" w:rsidRDefault="003340AD" w:rsidP="00783DEC">
      <w:pPr>
        <w:rPr>
          <w:rFonts w:ascii="Arial" w:hAnsi="Arial" w:cs="Arial"/>
          <w:sz w:val="22"/>
          <w:szCs w:val="22"/>
        </w:rPr>
      </w:pPr>
    </w:p>
    <w:p w14:paraId="1E79BD51" w14:textId="1219C109" w:rsidR="003340AD" w:rsidRPr="00BD54DE" w:rsidRDefault="003340AD" w:rsidP="00783DEC">
      <w:pPr>
        <w:rPr>
          <w:rFonts w:ascii="Arial" w:hAnsi="Arial" w:cs="Arial"/>
          <w:b/>
          <w:bCs/>
          <w:sz w:val="22"/>
          <w:szCs w:val="22"/>
        </w:rPr>
      </w:pPr>
      <w:r w:rsidRPr="00BD54DE">
        <w:rPr>
          <w:rFonts w:ascii="Arial" w:hAnsi="Arial" w:cs="Arial"/>
          <w:b/>
          <w:bCs/>
          <w:sz w:val="22"/>
          <w:szCs w:val="22"/>
        </w:rPr>
        <w:t>5453</w:t>
      </w:r>
    </w:p>
    <w:p w14:paraId="3DC9F5AC" w14:textId="3BF1A932" w:rsidR="003340AD" w:rsidRPr="00BD54DE" w:rsidRDefault="003340AD" w:rsidP="00783DEC">
      <w:pPr>
        <w:rPr>
          <w:rFonts w:ascii="Arial" w:hAnsi="Arial" w:cs="Arial"/>
          <w:b/>
          <w:bCs/>
          <w:sz w:val="22"/>
          <w:szCs w:val="22"/>
        </w:rPr>
      </w:pPr>
      <w:r w:rsidRPr="00BD54DE">
        <w:rPr>
          <w:rFonts w:ascii="Arial" w:hAnsi="Arial" w:cs="Arial"/>
          <w:b/>
          <w:bCs/>
          <w:sz w:val="22"/>
          <w:szCs w:val="22"/>
        </w:rPr>
        <w:t xml:space="preserve">BP </w:t>
      </w:r>
      <w:r w:rsidR="00BD54DE" w:rsidRPr="00BD54DE">
        <w:rPr>
          <w:rFonts w:ascii="Arial" w:hAnsi="Arial" w:cs="Arial"/>
          <w:b/>
          <w:bCs/>
          <w:sz w:val="22"/>
          <w:szCs w:val="22"/>
        </w:rPr>
        <w:t>1596 folio 327v mei 1639</w:t>
      </w:r>
    </w:p>
    <w:p w14:paraId="099EAE8C" w14:textId="35DC4D6E" w:rsidR="00BD54DE" w:rsidRDefault="00BD54DE" w:rsidP="00783DEC">
      <w:pPr>
        <w:rPr>
          <w:rFonts w:ascii="Arial" w:hAnsi="Arial" w:cs="Arial"/>
          <w:sz w:val="22"/>
          <w:szCs w:val="22"/>
        </w:rPr>
      </w:pPr>
      <w:r w:rsidRPr="00BD54DE">
        <w:rPr>
          <w:rFonts w:ascii="Arial" w:hAnsi="Arial" w:cs="Arial"/>
          <w:sz w:val="22"/>
          <w:szCs w:val="22"/>
        </w:rPr>
        <w:t>Jan zn.v.Dierick Arnts van</w:t>
      </w:r>
      <w:r>
        <w:rPr>
          <w:rFonts w:ascii="Arial" w:hAnsi="Arial" w:cs="Arial"/>
          <w:sz w:val="22"/>
          <w:szCs w:val="22"/>
        </w:rPr>
        <w:t xml:space="preserve"> Kessel heeft verkocht aan Jan Dierick Roeckarts een erfcijns van 10 gl. te betalen op de eerste dag van juni – in de marge: Jan Dierick Roeckarts heeft </w:t>
      </w:r>
      <w:r>
        <w:rPr>
          <w:rFonts w:ascii="Arial" w:hAnsi="Arial" w:cs="Arial"/>
          <w:sz w:val="22"/>
          <w:szCs w:val="22"/>
        </w:rPr>
        <w:lastRenderedPageBreak/>
        <w:t>bekend dat de momboiren over de onmondige kinderen van Jan Dierick Arntssen de cijs hebben afgelost op 8 juni 1641 ondertekend door J. van der Meulen</w:t>
      </w:r>
    </w:p>
    <w:p w14:paraId="32A4703D" w14:textId="77777777" w:rsidR="00BD54DE" w:rsidRDefault="00BD54DE" w:rsidP="00783DEC">
      <w:pPr>
        <w:rPr>
          <w:rFonts w:ascii="Arial" w:hAnsi="Arial" w:cs="Arial"/>
          <w:sz w:val="22"/>
          <w:szCs w:val="22"/>
        </w:rPr>
      </w:pPr>
    </w:p>
    <w:p w14:paraId="6E3F768B" w14:textId="4EEBD0B2" w:rsidR="00BD54DE" w:rsidRPr="00BD54DE" w:rsidRDefault="00BD54DE" w:rsidP="00783DEC">
      <w:pPr>
        <w:rPr>
          <w:rFonts w:ascii="Arial" w:hAnsi="Arial" w:cs="Arial"/>
          <w:b/>
          <w:bCs/>
          <w:sz w:val="22"/>
          <w:szCs w:val="22"/>
        </w:rPr>
      </w:pPr>
      <w:r w:rsidRPr="00BD54DE">
        <w:rPr>
          <w:rFonts w:ascii="Arial" w:hAnsi="Arial" w:cs="Arial"/>
          <w:b/>
          <w:bCs/>
          <w:sz w:val="22"/>
          <w:szCs w:val="22"/>
        </w:rPr>
        <w:t>5454</w:t>
      </w:r>
    </w:p>
    <w:p w14:paraId="15CE47C5" w14:textId="10FC50E3" w:rsidR="00BD54DE" w:rsidRPr="00BD54DE" w:rsidRDefault="00BD54DE" w:rsidP="00783DEC">
      <w:pPr>
        <w:rPr>
          <w:rFonts w:ascii="Arial" w:hAnsi="Arial" w:cs="Arial"/>
          <w:b/>
          <w:bCs/>
          <w:sz w:val="22"/>
          <w:szCs w:val="22"/>
        </w:rPr>
      </w:pPr>
      <w:r w:rsidRPr="00BD54DE">
        <w:rPr>
          <w:rFonts w:ascii="Arial" w:hAnsi="Arial" w:cs="Arial"/>
          <w:b/>
          <w:bCs/>
          <w:sz w:val="22"/>
          <w:szCs w:val="22"/>
        </w:rPr>
        <w:t>BP 1557 folio 355v mei 1639</w:t>
      </w:r>
    </w:p>
    <w:p w14:paraId="3AAE957F" w14:textId="07ABF90C" w:rsidR="00BD54DE" w:rsidRDefault="00BD54DE" w:rsidP="00783DEC">
      <w:pPr>
        <w:rPr>
          <w:rFonts w:ascii="Arial" w:hAnsi="Arial" w:cs="Arial"/>
          <w:sz w:val="22"/>
          <w:szCs w:val="22"/>
        </w:rPr>
      </w:pPr>
      <w:r>
        <w:rPr>
          <w:rFonts w:ascii="Arial" w:hAnsi="Arial" w:cs="Arial"/>
          <w:sz w:val="22"/>
          <w:szCs w:val="22"/>
        </w:rPr>
        <w:t xml:space="preserve">Marijken dr.v.Peter van Broekhoff zn.v.w. Peter van Broekhoff over een erfcijns van 2 gl. </w:t>
      </w:r>
    </w:p>
    <w:p w14:paraId="587A3AAF" w14:textId="77777777" w:rsidR="00BD54DE" w:rsidRDefault="00BD54DE" w:rsidP="00783DEC">
      <w:pPr>
        <w:rPr>
          <w:rFonts w:ascii="Arial" w:hAnsi="Arial" w:cs="Arial"/>
          <w:sz w:val="22"/>
          <w:szCs w:val="22"/>
        </w:rPr>
      </w:pPr>
    </w:p>
    <w:p w14:paraId="3FE46570" w14:textId="5319EA53" w:rsidR="00BD54DE" w:rsidRPr="00BD54DE" w:rsidRDefault="00BD54DE" w:rsidP="00783DEC">
      <w:pPr>
        <w:rPr>
          <w:rFonts w:ascii="Arial" w:hAnsi="Arial" w:cs="Arial"/>
          <w:b/>
          <w:bCs/>
          <w:sz w:val="22"/>
          <w:szCs w:val="22"/>
        </w:rPr>
      </w:pPr>
      <w:r w:rsidRPr="00BD54DE">
        <w:rPr>
          <w:rFonts w:ascii="Arial" w:hAnsi="Arial" w:cs="Arial"/>
          <w:b/>
          <w:bCs/>
          <w:sz w:val="22"/>
          <w:szCs w:val="22"/>
        </w:rPr>
        <w:t>5455</w:t>
      </w:r>
    </w:p>
    <w:p w14:paraId="2DE28376" w14:textId="3B3E2D56" w:rsidR="00BD54DE" w:rsidRPr="002E5707" w:rsidRDefault="00BD54DE" w:rsidP="00783DEC">
      <w:pPr>
        <w:rPr>
          <w:rFonts w:ascii="Arial" w:hAnsi="Arial" w:cs="Arial"/>
          <w:b/>
          <w:bCs/>
          <w:sz w:val="22"/>
          <w:szCs w:val="22"/>
        </w:rPr>
      </w:pPr>
      <w:r w:rsidRPr="002E5707">
        <w:rPr>
          <w:rFonts w:ascii="Arial" w:hAnsi="Arial" w:cs="Arial"/>
          <w:b/>
          <w:bCs/>
          <w:sz w:val="22"/>
          <w:szCs w:val="22"/>
        </w:rPr>
        <w:t>BP 1557 folio 322r mei 1639</w:t>
      </w:r>
    </w:p>
    <w:p w14:paraId="1F43B279" w14:textId="05BDA4EF" w:rsidR="003340AD" w:rsidRDefault="00BD54DE" w:rsidP="00783DEC">
      <w:pPr>
        <w:rPr>
          <w:rFonts w:ascii="Arial" w:hAnsi="Arial" w:cs="Arial"/>
          <w:sz w:val="22"/>
          <w:szCs w:val="22"/>
        </w:rPr>
      </w:pPr>
      <w:r w:rsidRPr="00BD54DE">
        <w:rPr>
          <w:rFonts w:ascii="Arial" w:hAnsi="Arial" w:cs="Arial"/>
          <w:sz w:val="22"/>
          <w:szCs w:val="22"/>
        </w:rPr>
        <w:t>Petronella dr.v.w. Peter van</w:t>
      </w:r>
      <w:r>
        <w:rPr>
          <w:rFonts w:ascii="Arial" w:hAnsi="Arial" w:cs="Arial"/>
          <w:sz w:val="22"/>
          <w:szCs w:val="22"/>
        </w:rPr>
        <w:t xml:space="preserve"> Auwen over een erfcijns van 6 gl. uit een stuk teulland</w:t>
      </w:r>
    </w:p>
    <w:p w14:paraId="11667B56" w14:textId="77777777" w:rsidR="00BD54DE" w:rsidRDefault="00BD54DE" w:rsidP="00783DEC">
      <w:pPr>
        <w:rPr>
          <w:rFonts w:ascii="Arial" w:hAnsi="Arial" w:cs="Arial"/>
          <w:sz w:val="22"/>
          <w:szCs w:val="22"/>
        </w:rPr>
      </w:pPr>
    </w:p>
    <w:p w14:paraId="55CCC339" w14:textId="4B65EC44" w:rsidR="00BD54DE" w:rsidRPr="001A43EC" w:rsidRDefault="00BD54DE" w:rsidP="00783DEC">
      <w:pPr>
        <w:rPr>
          <w:rFonts w:ascii="Arial" w:hAnsi="Arial" w:cs="Arial"/>
          <w:b/>
          <w:bCs/>
          <w:sz w:val="22"/>
          <w:szCs w:val="22"/>
        </w:rPr>
      </w:pPr>
      <w:r w:rsidRPr="001A43EC">
        <w:rPr>
          <w:rFonts w:ascii="Arial" w:hAnsi="Arial" w:cs="Arial"/>
          <w:b/>
          <w:bCs/>
          <w:sz w:val="22"/>
          <w:szCs w:val="22"/>
        </w:rPr>
        <w:t>5456</w:t>
      </w:r>
    </w:p>
    <w:p w14:paraId="644A13A6" w14:textId="0B3E5585" w:rsidR="00BD54DE" w:rsidRPr="001A43EC" w:rsidRDefault="00BD54DE" w:rsidP="00783DEC">
      <w:pPr>
        <w:rPr>
          <w:rFonts w:ascii="Arial" w:hAnsi="Arial" w:cs="Arial"/>
          <w:b/>
          <w:bCs/>
          <w:sz w:val="22"/>
          <w:szCs w:val="22"/>
        </w:rPr>
      </w:pPr>
      <w:r w:rsidRPr="001A43EC">
        <w:rPr>
          <w:rFonts w:ascii="Arial" w:hAnsi="Arial" w:cs="Arial"/>
          <w:b/>
          <w:bCs/>
          <w:sz w:val="22"/>
          <w:szCs w:val="22"/>
        </w:rPr>
        <w:t xml:space="preserve">BP </w:t>
      </w:r>
      <w:r w:rsidR="001A43EC" w:rsidRPr="001A43EC">
        <w:rPr>
          <w:rFonts w:ascii="Arial" w:hAnsi="Arial" w:cs="Arial"/>
          <w:b/>
          <w:bCs/>
          <w:sz w:val="22"/>
          <w:szCs w:val="22"/>
        </w:rPr>
        <w:t>1557 folio 357v mei 1639</w:t>
      </w:r>
    </w:p>
    <w:p w14:paraId="1341248A" w14:textId="16786918" w:rsidR="001A43EC" w:rsidRPr="001A43EC" w:rsidRDefault="001A43EC" w:rsidP="00783DEC">
      <w:pPr>
        <w:rPr>
          <w:rFonts w:ascii="Arial" w:hAnsi="Arial" w:cs="Arial"/>
          <w:b/>
          <w:bCs/>
          <w:i/>
          <w:iCs/>
          <w:sz w:val="22"/>
          <w:szCs w:val="22"/>
        </w:rPr>
      </w:pPr>
      <w:r>
        <w:rPr>
          <w:rFonts w:ascii="Arial" w:hAnsi="Arial" w:cs="Arial"/>
          <w:sz w:val="22"/>
          <w:szCs w:val="22"/>
        </w:rPr>
        <w:t>Jan Dierck Jan Hermans uit Sint-Michielsgestel heeft verkocht aan Peter Boudewijns van de Santvoirt een erfcijns van 7 gl.te betalen op de 24</w:t>
      </w:r>
      <w:r w:rsidRPr="001A43EC">
        <w:rPr>
          <w:rFonts w:ascii="Arial" w:hAnsi="Arial" w:cs="Arial"/>
          <w:sz w:val="22"/>
          <w:szCs w:val="22"/>
          <w:vertAlign w:val="superscript"/>
        </w:rPr>
        <w:t>e</w:t>
      </w:r>
      <w:r>
        <w:rPr>
          <w:rFonts w:ascii="Arial" w:hAnsi="Arial" w:cs="Arial"/>
          <w:sz w:val="22"/>
          <w:szCs w:val="22"/>
        </w:rPr>
        <w:t xml:space="preserve"> dag van mei uit een stuk land genaamd </w:t>
      </w:r>
      <w:r w:rsidRPr="001A43EC">
        <w:rPr>
          <w:rFonts w:ascii="Arial" w:hAnsi="Arial" w:cs="Arial"/>
          <w:b/>
          <w:bCs/>
          <w:sz w:val="22"/>
          <w:szCs w:val="22"/>
          <w:u w:val="single"/>
        </w:rPr>
        <w:t>de Cleijn Heij te Schijndel</w:t>
      </w:r>
      <w:r>
        <w:rPr>
          <w:rFonts w:ascii="Arial" w:hAnsi="Arial" w:cs="Arial"/>
          <w:sz w:val="22"/>
          <w:szCs w:val="22"/>
        </w:rPr>
        <w:t xml:space="preserve"> met als belendingen de kinderen van Jacob van den Broeck, de erfgenamen van Peter Eijmberts, en de erfgenamen van Aelbert Henssen en idem </w:t>
      </w:r>
      <w:r w:rsidRPr="001A43EC">
        <w:rPr>
          <w:rFonts w:ascii="Arial" w:hAnsi="Arial" w:cs="Arial"/>
          <w:b/>
          <w:bCs/>
          <w:i/>
          <w:iCs/>
          <w:sz w:val="22"/>
          <w:szCs w:val="22"/>
        </w:rPr>
        <w:t xml:space="preserve">land te Sint-Michielsgestel genaamd den Beckant </w:t>
      </w:r>
    </w:p>
    <w:p w14:paraId="3D7E2745" w14:textId="77777777" w:rsidR="001A43EC" w:rsidRDefault="001A43EC" w:rsidP="00783DEC">
      <w:pPr>
        <w:rPr>
          <w:rFonts w:ascii="Arial" w:hAnsi="Arial" w:cs="Arial"/>
          <w:sz w:val="22"/>
          <w:szCs w:val="22"/>
        </w:rPr>
      </w:pPr>
    </w:p>
    <w:p w14:paraId="2F5CB788" w14:textId="77777777" w:rsidR="001A43EC" w:rsidRDefault="001A43EC" w:rsidP="00783DEC">
      <w:pPr>
        <w:rPr>
          <w:rFonts w:ascii="Arial" w:hAnsi="Arial" w:cs="Arial"/>
          <w:sz w:val="22"/>
          <w:szCs w:val="22"/>
        </w:rPr>
      </w:pPr>
    </w:p>
    <w:p w14:paraId="67432892" w14:textId="29C61692" w:rsidR="001A43EC" w:rsidRPr="0030037B" w:rsidRDefault="001A43EC" w:rsidP="00783DEC">
      <w:pPr>
        <w:rPr>
          <w:rFonts w:ascii="Arial" w:hAnsi="Arial" w:cs="Arial"/>
          <w:b/>
          <w:bCs/>
          <w:sz w:val="22"/>
          <w:szCs w:val="22"/>
        </w:rPr>
      </w:pPr>
      <w:r w:rsidRPr="0030037B">
        <w:rPr>
          <w:rFonts w:ascii="Arial" w:hAnsi="Arial" w:cs="Arial"/>
          <w:b/>
          <w:bCs/>
          <w:sz w:val="22"/>
          <w:szCs w:val="22"/>
        </w:rPr>
        <w:t>5457</w:t>
      </w:r>
    </w:p>
    <w:p w14:paraId="52270EF0" w14:textId="6D977C85" w:rsidR="001A43EC" w:rsidRPr="0030037B" w:rsidRDefault="001A43EC" w:rsidP="00783DEC">
      <w:pPr>
        <w:rPr>
          <w:rFonts w:ascii="Arial" w:hAnsi="Arial" w:cs="Arial"/>
          <w:b/>
          <w:bCs/>
          <w:sz w:val="22"/>
          <w:szCs w:val="22"/>
        </w:rPr>
      </w:pPr>
      <w:r w:rsidRPr="0030037B">
        <w:rPr>
          <w:rFonts w:ascii="Arial" w:hAnsi="Arial" w:cs="Arial"/>
          <w:b/>
          <w:bCs/>
          <w:sz w:val="22"/>
          <w:szCs w:val="22"/>
        </w:rPr>
        <w:t>BP 1557 folio 387r juni 1639</w:t>
      </w:r>
    </w:p>
    <w:p w14:paraId="7FCC0E55" w14:textId="77777777" w:rsidR="0030037B" w:rsidRDefault="001A43EC" w:rsidP="00783DEC">
      <w:pPr>
        <w:rPr>
          <w:rFonts w:ascii="Arial" w:hAnsi="Arial" w:cs="Arial"/>
          <w:sz w:val="22"/>
          <w:szCs w:val="22"/>
        </w:rPr>
      </w:pPr>
      <w:r w:rsidRPr="001A43EC">
        <w:rPr>
          <w:rFonts w:ascii="Arial" w:hAnsi="Arial" w:cs="Arial"/>
          <w:sz w:val="22"/>
          <w:szCs w:val="22"/>
        </w:rPr>
        <w:t>Jan zn.v.w. Henrick Ber</w:t>
      </w:r>
      <w:r>
        <w:rPr>
          <w:rFonts w:ascii="Arial" w:hAnsi="Arial" w:cs="Arial"/>
          <w:sz w:val="22"/>
          <w:szCs w:val="22"/>
        </w:rPr>
        <w:t xml:space="preserve">narts uit Schijndel heeft verkocht aan Arnolda dr.v.w. Adriaen Meijden een erfcijns van 22 gl. te betalen op de feestdag van Onze Lieve Vrouw Visitatie [2 juli] uit een malderzaad teulland genaamd </w:t>
      </w:r>
      <w:r w:rsidRPr="0030037B">
        <w:rPr>
          <w:rFonts w:ascii="Arial" w:hAnsi="Arial" w:cs="Arial"/>
          <w:b/>
          <w:bCs/>
          <w:sz w:val="22"/>
          <w:szCs w:val="22"/>
          <w:u w:val="single"/>
        </w:rPr>
        <w:t xml:space="preserve">den Nieuwen Heijcamp onder den hertgang tWijbosch ter plaatse aent Hertvelt </w:t>
      </w:r>
      <w:r>
        <w:rPr>
          <w:rFonts w:ascii="Arial" w:hAnsi="Arial" w:cs="Arial"/>
          <w:sz w:val="22"/>
          <w:szCs w:val="22"/>
        </w:rPr>
        <w:t xml:space="preserve">met als belendingen Jan Aert Reijnders, </w:t>
      </w:r>
      <w:r w:rsidR="0030037B">
        <w:rPr>
          <w:rFonts w:ascii="Arial" w:hAnsi="Arial" w:cs="Arial"/>
          <w:sz w:val="22"/>
          <w:szCs w:val="22"/>
        </w:rPr>
        <w:t xml:space="preserve">Gerart Aert Gijsberts, </w:t>
      </w:r>
      <w:r w:rsidR="0030037B" w:rsidRPr="0030037B">
        <w:rPr>
          <w:rFonts w:ascii="Arial" w:hAnsi="Arial" w:cs="Arial"/>
          <w:b/>
          <w:bCs/>
          <w:sz w:val="22"/>
          <w:szCs w:val="22"/>
          <w:u w:val="single"/>
        </w:rPr>
        <w:t>aent Schijndelsche Broeck</w:t>
      </w:r>
      <w:r w:rsidR="0030037B">
        <w:rPr>
          <w:rFonts w:ascii="Arial" w:hAnsi="Arial" w:cs="Arial"/>
          <w:sz w:val="22"/>
          <w:szCs w:val="22"/>
        </w:rPr>
        <w:t>, en uit huis erf hof boomgaard 1 ½ lopensen aldaar</w:t>
      </w:r>
    </w:p>
    <w:p w14:paraId="34F91EE5" w14:textId="77777777" w:rsidR="0030037B" w:rsidRDefault="0030037B" w:rsidP="00783DEC">
      <w:pPr>
        <w:rPr>
          <w:rFonts w:ascii="Arial" w:hAnsi="Arial" w:cs="Arial"/>
          <w:sz w:val="22"/>
          <w:szCs w:val="22"/>
        </w:rPr>
      </w:pPr>
    </w:p>
    <w:p w14:paraId="59F4F97E" w14:textId="77777777" w:rsidR="00CD0830" w:rsidRPr="00CD0830" w:rsidRDefault="00CD0830" w:rsidP="00783DEC">
      <w:pPr>
        <w:rPr>
          <w:rFonts w:ascii="Arial" w:hAnsi="Arial" w:cs="Arial"/>
          <w:b/>
          <w:bCs/>
          <w:sz w:val="22"/>
          <w:szCs w:val="22"/>
        </w:rPr>
      </w:pPr>
      <w:r w:rsidRPr="00CD0830">
        <w:rPr>
          <w:rFonts w:ascii="Arial" w:hAnsi="Arial" w:cs="Arial"/>
          <w:b/>
          <w:bCs/>
          <w:sz w:val="22"/>
          <w:szCs w:val="22"/>
        </w:rPr>
        <w:t>5458</w:t>
      </w:r>
    </w:p>
    <w:p w14:paraId="343835C9" w14:textId="77777777" w:rsidR="00CD0830" w:rsidRPr="00CD0830" w:rsidRDefault="00CD0830" w:rsidP="00783DEC">
      <w:pPr>
        <w:rPr>
          <w:rFonts w:ascii="Arial" w:hAnsi="Arial" w:cs="Arial"/>
          <w:b/>
          <w:bCs/>
          <w:sz w:val="22"/>
          <w:szCs w:val="22"/>
        </w:rPr>
      </w:pPr>
      <w:r w:rsidRPr="00CD0830">
        <w:rPr>
          <w:rFonts w:ascii="Arial" w:hAnsi="Arial" w:cs="Arial"/>
          <w:b/>
          <w:bCs/>
          <w:sz w:val="22"/>
          <w:szCs w:val="22"/>
        </w:rPr>
        <w:t>BP 1550 folio 147v juni 1639</w:t>
      </w:r>
    </w:p>
    <w:p w14:paraId="1CE40733" w14:textId="77777777" w:rsidR="00CD0830" w:rsidRDefault="00CD0830" w:rsidP="00783DEC">
      <w:pPr>
        <w:rPr>
          <w:rFonts w:ascii="Arial" w:hAnsi="Arial" w:cs="Arial"/>
          <w:sz w:val="22"/>
          <w:szCs w:val="22"/>
        </w:rPr>
      </w:pPr>
      <w:r>
        <w:rPr>
          <w:rFonts w:ascii="Arial" w:hAnsi="Arial" w:cs="Arial"/>
          <w:sz w:val="22"/>
          <w:szCs w:val="22"/>
        </w:rPr>
        <w:t>Willem zn.v.w. Goijart van Schijndel weduwnaar van Metken Willem Janssen</w:t>
      </w:r>
    </w:p>
    <w:p w14:paraId="39677B82" w14:textId="77777777" w:rsidR="00CD0830" w:rsidRDefault="00CD0830" w:rsidP="00783DEC">
      <w:pPr>
        <w:rPr>
          <w:rFonts w:ascii="Arial" w:hAnsi="Arial" w:cs="Arial"/>
          <w:sz w:val="22"/>
          <w:szCs w:val="22"/>
        </w:rPr>
      </w:pPr>
    </w:p>
    <w:p w14:paraId="235935EF" w14:textId="77777777" w:rsidR="00CD0830" w:rsidRPr="00C5417A" w:rsidRDefault="00CD0830" w:rsidP="00783DEC">
      <w:pPr>
        <w:rPr>
          <w:rFonts w:ascii="Arial" w:hAnsi="Arial" w:cs="Arial"/>
          <w:b/>
          <w:bCs/>
          <w:sz w:val="22"/>
          <w:szCs w:val="22"/>
        </w:rPr>
      </w:pPr>
      <w:r w:rsidRPr="00C5417A">
        <w:rPr>
          <w:rFonts w:ascii="Arial" w:hAnsi="Arial" w:cs="Arial"/>
          <w:b/>
          <w:bCs/>
          <w:sz w:val="22"/>
          <w:szCs w:val="22"/>
        </w:rPr>
        <w:t>5459</w:t>
      </w:r>
    </w:p>
    <w:p w14:paraId="19A580B0" w14:textId="77777777" w:rsidR="00CD0830" w:rsidRPr="00C5417A" w:rsidRDefault="00CD0830" w:rsidP="00783DEC">
      <w:pPr>
        <w:rPr>
          <w:rFonts w:ascii="Arial" w:hAnsi="Arial" w:cs="Arial"/>
          <w:b/>
          <w:bCs/>
          <w:sz w:val="22"/>
          <w:szCs w:val="22"/>
        </w:rPr>
      </w:pPr>
      <w:r w:rsidRPr="00C5417A">
        <w:rPr>
          <w:rFonts w:ascii="Arial" w:hAnsi="Arial" w:cs="Arial"/>
          <w:b/>
          <w:bCs/>
          <w:sz w:val="22"/>
          <w:szCs w:val="22"/>
        </w:rPr>
        <w:t>BP 1557 folio 383r juni 1639</w:t>
      </w:r>
    </w:p>
    <w:p w14:paraId="18086733" w14:textId="61962925" w:rsidR="00C5417A" w:rsidRDefault="00CD0830" w:rsidP="00783DEC">
      <w:pPr>
        <w:rPr>
          <w:rFonts w:ascii="Arial" w:hAnsi="Arial" w:cs="Arial"/>
          <w:sz w:val="22"/>
          <w:szCs w:val="22"/>
        </w:rPr>
      </w:pPr>
      <w:r>
        <w:rPr>
          <w:rFonts w:ascii="Arial" w:hAnsi="Arial" w:cs="Arial"/>
          <w:sz w:val="22"/>
          <w:szCs w:val="22"/>
        </w:rPr>
        <w:t xml:space="preserve">Goossen zn.v.w. Corstiaen  Adriaens uit Schijndel weduwnaar van Aelken dr.v.w. Aert Gielisz. over een huis erf hof en 12 lopensen landerijen </w:t>
      </w:r>
      <w:r w:rsidRPr="00C5417A">
        <w:rPr>
          <w:rFonts w:ascii="Arial" w:hAnsi="Arial" w:cs="Arial"/>
          <w:b/>
          <w:bCs/>
          <w:sz w:val="22"/>
          <w:szCs w:val="22"/>
          <w:u w:val="single"/>
        </w:rPr>
        <w:t>aent Lutteleijnde</w:t>
      </w:r>
      <w:r>
        <w:rPr>
          <w:rFonts w:ascii="Arial" w:hAnsi="Arial" w:cs="Arial"/>
          <w:sz w:val="22"/>
          <w:szCs w:val="22"/>
        </w:rPr>
        <w:t xml:space="preserve"> met als belendingen de erfgenamen van Jan van den Dijck, </w:t>
      </w:r>
      <w:r w:rsidR="001A43EC">
        <w:rPr>
          <w:rFonts w:ascii="Arial" w:hAnsi="Arial" w:cs="Arial"/>
          <w:sz w:val="22"/>
          <w:szCs w:val="22"/>
        </w:rPr>
        <w:t xml:space="preserve"> </w:t>
      </w:r>
      <w:r>
        <w:rPr>
          <w:rFonts w:ascii="Arial" w:hAnsi="Arial" w:cs="Arial"/>
          <w:sz w:val="22"/>
          <w:szCs w:val="22"/>
        </w:rPr>
        <w:t xml:space="preserve">Reijnder Henricx, transport aan Anthonis zijn zoon </w:t>
      </w:r>
      <w:r w:rsidR="00C5417A">
        <w:rPr>
          <w:rFonts w:ascii="Arial" w:hAnsi="Arial" w:cs="Arial"/>
          <w:sz w:val="22"/>
          <w:szCs w:val="22"/>
        </w:rPr>
        <w:t>en verkoop aan Thomas Joosten bakker Jannen Nicolaes Luest [dubieus] en Peter Peterss. de Bruijn momboiren van de minderjarige kinderen van wijlen Jans Joosten verwekt bij zaliger Stijntken dr.v. genoemde Nicolaes over een cijns van 6 gl.- Jan Jans van Gemert niet gezien</w:t>
      </w:r>
    </w:p>
    <w:p w14:paraId="6224CF09" w14:textId="77777777" w:rsidR="00C5417A" w:rsidRDefault="00C5417A" w:rsidP="00783DEC">
      <w:pPr>
        <w:rPr>
          <w:rFonts w:ascii="Arial" w:hAnsi="Arial" w:cs="Arial"/>
          <w:sz w:val="22"/>
          <w:szCs w:val="22"/>
        </w:rPr>
      </w:pPr>
    </w:p>
    <w:p w14:paraId="067A3B3C" w14:textId="77777777" w:rsidR="00C5417A" w:rsidRPr="0067178A" w:rsidRDefault="00C5417A" w:rsidP="00783DEC">
      <w:pPr>
        <w:rPr>
          <w:rFonts w:ascii="Arial" w:hAnsi="Arial" w:cs="Arial"/>
          <w:b/>
          <w:bCs/>
          <w:sz w:val="22"/>
          <w:szCs w:val="22"/>
        </w:rPr>
      </w:pPr>
      <w:r w:rsidRPr="0067178A">
        <w:rPr>
          <w:rFonts w:ascii="Arial" w:hAnsi="Arial" w:cs="Arial"/>
          <w:b/>
          <w:bCs/>
          <w:sz w:val="22"/>
          <w:szCs w:val="22"/>
        </w:rPr>
        <w:t>5460</w:t>
      </w:r>
    </w:p>
    <w:p w14:paraId="3ADC94AD" w14:textId="77777777" w:rsidR="00C5417A" w:rsidRPr="0067178A" w:rsidRDefault="00C5417A" w:rsidP="00783DEC">
      <w:pPr>
        <w:rPr>
          <w:rFonts w:ascii="Arial" w:hAnsi="Arial" w:cs="Arial"/>
          <w:b/>
          <w:bCs/>
          <w:sz w:val="22"/>
          <w:szCs w:val="22"/>
        </w:rPr>
      </w:pPr>
      <w:r w:rsidRPr="0067178A">
        <w:rPr>
          <w:rFonts w:ascii="Arial" w:hAnsi="Arial" w:cs="Arial"/>
          <w:b/>
          <w:bCs/>
          <w:sz w:val="22"/>
          <w:szCs w:val="22"/>
        </w:rPr>
        <w:t>BP 1596 folio 348v juli 1639</w:t>
      </w:r>
    </w:p>
    <w:p w14:paraId="1663CDFD" w14:textId="77777777" w:rsidR="0067178A" w:rsidRDefault="00C5417A" w:rsidP="00783DEC">
      <w:pPr>
        <w:rPr>
          <w:rFonts w:ascii="Arial" w:hAnsi="Arial" w:cs="Arial"/>
          <w:sz w:val="22"/>
          <w:szCs w:val="22"/>
        </w:rPr>
      </w:pPr>
      <w:r>
        <w:rPr>
          <w:rFonts w:ascii="Arial" w:hAnsi="Arial" w:cs="Arial"/>
          <w:sz w:val="22"/>
          <w:szCs w:val="22"/>
        </w:rPr>
        <w:t xml:space="preserve">Lambert zn.v.w. Joost Antonis uit Sint-Oedenrode over 3 bunders land te Schijndel </w:t>
      </w:r>
      <w:r w:rsidRPr="0067178A">
        <w:rPr>
          <w:rFonts w:ascii="Arial" w:hAnsi="Arial" w:cs="Arial"/>
          <w:b/>
          <w:bCs/>
          <w:sz w:val="22"/>
          <w:szCs w:val="22"/>
          <w:u w:val="single"/>
        </w:rPr>
        <w:t>int Wijbosschbroeck</w:t>
      </w:r>
      <w:r>
        <w:rPr>
          <w:rFonts w:ascii="Arial" w:hAnsi="Arial" w:cs="Arial"/>
          <w:sz w:val="22"/>
          <w:szCs w:val="22"/>
        </w:rPr>
        <w:t xml:space="preserve"> met als belendingen </w:t>
      </w:r>
      <w:r w:rsidRPr="0067178A">
        <w:rPr>
          <w:rFonts w:ascii="Arial" w:hAnsi="Arial" w:cs="Arial"/>
          <w:b/>
          <w:bCs/>
          <w:sz w:val="22"/>
          <w:szCs w:val="22"/>
          <w:u w:val="single"/>
        </w:rPr>
        <w:t>het Vechelsbroeck</w:t>
      </w:r>
      <w:r>
        <w:rPr>
          <w:rFonts w:ascii="Arial" w:hAnsi="Arial" w:cs="Arial"/>
          <w:sz w:val="22"/>
          <w:szCs w:val="22"/>
        </w:rPr>
        <w:t xml:space="preserve">, </w:t>
      </w:r>
      <w:r w:rsidRPr="0067178A">
        <w:rPr>
          <w:rFonts w:ascii="Arial" w:hAnsi="Arial" w:cs="Arial"/>
          <w:b/>
          <w:bCs/>
          <w:sz w:val="22"/>
          <w:szCs w:val="22"/>
          <w:u w:val="single"/>
        </w:rPr>
        <w:t>het Schijndelsbroeck</w:t>
      </w:r>
      <w:r>
        <w:rPr>
          <w:rFonts w:ascii="Arial" w:hAnsi="Arial" w:cs="Arial"/>
          <w:sz w:val="22"/>
          <w:szCs w:val="22"/>
        </w:rPr>
        <w:t xml:space="preserve">, de kinderen van wijlen Daniel van Gerwen, Jan Eckart Lambertss. en Jan Simons, transport aan </w:t>
      </w:r>
      <w:r w:rsidR="0067178A">
        <w:rPr>
          <w:rFonts w:ascii="Arial" w:hAnsi="Arial" w:cs="Arial"/>
          <w:sz w:val="22"/>
          <w:szCs w:val="22"/>
        </w:rPr>
        <w:t xml:space="preserve">Geering Willem Janssen, grondcijns van 2 st. </w:t>
      </w:r>
    </w:p>
    <w:p w14:paraId="34599E76" w14:textId="77777777" w:rsidR="0067178A" w:rsidRDefault="0067178A" w:rsidP="00783DEC">
      <w:pPr>
        <w:rPr>
          <w:rFonts w:ascii="Arial" w:hAnsi="Arial" w:cs="Arial"/>
          <w:sz w:val="22"/>
          <w:szCs w:val="22"/>
        </w:rPr>
      </w:pPr>
    </w:p>
    <w:p w14:paraId="20323CDE" w14:textId="2D79AD89" w:rsidR="0067178A" w:rsidRPr="0067178A" w:rsidRDefault="0067178A" w:rsidP="00783DEC">
      <w:pPr>
        <w:rPr>
          <w:rFonts w:ascii="Arial" w:hAnsi="Arial" w:cs="Arial"/>
          <w:b/>
          <w:bCs/>
          <w:sz w:val="22"/>
          <w:szCs w:val="22"/>
        </w:rPr>
      </w:pPr>
      <w:r w:rsidRPr="0067178A">
        <w:rPr>
          <w:rFonts w:ascii="Arial" w:hAnsi="Arial" w:cs="Arial"/>
          <w:b/>
          <w:bCs/>
          <w:sz w:val="22"/>
          <w:szCs w:val="22"/>
        </w:rPr>
        <w:t>5461</w:t>
      </w:r>
    </w:p>
    <w:p w14:paraId="07735E45" w14:textId="12477A70" w:rsidR="0067178A" w:rsidRPr="0067178A" w:rsidRDefault="0067178A" w:rsidP="00783DEC">
      <w:pPr>
        <w:rPr>
          <w:rFonts w:ascii="Arial" w:hAnsi="Arial" w:cs="Arial"/>
          <w:b/>
          <w:bCs/>
          <w:sz w:val="22"/>
          <w:szCs w:val="22"/>
        </w:rPr>
      </w:pPr>
      <w:r w:rsidRPr="0067178A">
        <w:rPr>
          <w:rFonts w:ascii="Arial" w:hAnsi="Arial" w:cs="Arial"/>
          <w:b/>
          <w:bCs/>
          <w:sz w:val="22"/>
          <w:szCs w:val="22"/>
        </w:rPr>
        <w:t>BP 1557 folio 457r augustus 1639</w:t>
      </w:r>
    </w:p>
    <w:p w14:paraId="7CE01637" w14:textId="7D501F6A" w:rsidR="0067178A" w:rsidRDefault="0067178A" w:rsidP="00783DEC">
      <w:pPr>
        <w:rPr>
          <w:rFonts w:ascii="Arial" w:hAnsi="Arial" w:cs="Arial"/>
          <w:sz w:val="22"/>
          <w:szCs w:val="22"/>
        </w:rPr>
      </w:pPr>
      <w:r>
        <w:rPr>
          <w:rFonts w:ascii="Arial" w:hAnsi="Arial" w:cs="Arial"/>
          <w:sz w:val="22"/>
          <w:szCs w:val="22"/>
        </w:rPr>
        <w:t xml:space="preserve">Adriaen Wijnen man van Lijsken dr.v.w. Rutger Colen en diens vrouw Merijken dr.v.w. Laureijns van Berckel, over een erfcijns van 9 gl. te betalen op de feestdag van Sint Petrus ad Cathedram [22 februari] uit twee huizen erf hof teul- en hopland 4 lopensen </w:t>
      </w:r>
      <w:r w:rsidRPr="0067178A">
        <w:rPr>
          <w:rFonts w:ascii="Arial" w:hAnsi="Arial" w:cs="Arial"/>
          <w:b/>
          <w:bCs/>
          <w:sz w:val="22"/>
          <w:szCs w:val="22"/>
          <w:u w:val="single"/>
        </w:rPr>
        <w:t>aen de Kerck</w:t>
      </w:r>
      <w:r>
        <w:rPr>
          <w:rFonts w:ascii="Arial" w:hAnsi="Arial" w:cs="Arial"/>
          <w:sz w:val="22"/>
          <w:szCs w:val="22"/>
        </w:rPr>
        <w:t xml:space="preserve">  en nog een stuk hopland van 5 lopensen </w:t>
      </w:r>
      <w:r w:rsidRPr="0067178A">
        <w:rPr>
          <w:rFonts w:ascii="Arial" w:hAnsi="Arial" w:cs="Arial"/>
          <w:b/>
          <w:bCs/>
          <w:sz w:val="22"/>
          <w:szCs w:val="22"/>
          <w:u w:val="single"/>
        </w:rPr>
        <w:t>in de Beemden</w:t>
      </w:r>
    </w:p>
    <w:p w14:paraId="693451EA" w14:textId="77777777" w:rsidR="0067178A" w:rsidRDefault="0067178A" w:rsidP="00783DEC">
      <w:pPr>
        <w:rPr>
          <w:rFonts w:ascii="Arial" w:hAnsi="Arial" w:cs="Arial"/>
          <w:sz w:val="22"/>
          <w:szCs w:val="22"/>
        </w:rPr>
      </w:pPr>
    </w:p>
    <w:p w14:paraId="4528A3DA" w14:textId="239BE6E0" w:rsidR="0067178A" w:rsidRPr="00722DE0" w:rsidRDefault="0067178A" w:rsidP="00783DEC">
      <w:pPr>
        <w:rPr>
          <w:rFonts w:ascii="Arial" w:hAnsi="Arial" w:cs="Arial"/>
          <w:b/>
          <w:bCs/>
          <w:sz w:val="22"/>
          <w:szCs w:val="22"/>
        </w:rPr>
      </w:pPr>
      <w:r w:rsidRPr="00722DE0">
        <w:rPr>
          <w:rFonts w:ascii="Arial" w:hAnsi="Arial" w:cs="Arial"/>
          <w:b/>
          <w:bCs/>
          <w:sz w:val="22"/>
          <w:szCs w:val="22"/>
        </w:rPr>
        <w:t>5462</w:t>
      </w:r>
    </w:p>
    <w:p w14:paraId="03B3CB11" w14:textId="4B361587" w:rsidR="0067178A" w:rsidRPr="00722DE0" w:rsidRDefault="0067178A" w:rsidP="00783DEC">
      <w:pPr>
        <w:rPr>
          <w:rFonts w:ascii="Arial" w:hAnsi="Arial" w:cs="Arial"/>
          <w:b/>
          <w:bCs/>
          <w:sz w:val="22"/>
          <w:szCs w:val="22"/>
        </w:rPr>
      </w:pPr>
      <w:r w:rsidRPr="00722DE0">
        <w:rPr>
          <w:rFonts w:ascii="Arial" w:hAnsi="Arial" w:cs="Arial"/>
          <w:b/>
          <w:bCs/>
          <w:sz w:val="22"/>
          <w:szCs w:val="22"/>
        </w:rPr>
        <w:t>BP 1558 folio 29r oktober 1639</w:t>
      </w:r>
    </w:p>
    <w:p w14:paraId="07BA72E7" w14:textId="73BA56E1" w:rsidR="0067178A" w:rsidRDefault="00B42B5E" w:rsidP="00783DEC">
      <w:pPr>
        <w:rPr>
          <w:rFonts w:ascii="Arial" w:hAnsi="Arial" w:cs="Arial"/>
          <w:sz w:val="22"/>
          <w:szCs w:val="22"/>
        </w:rPr>
      </w:pPr>
      <w:r>
        <w:rPr>
          <w:rFonts w:ascii="Arial" w:hAnsi="Arial" w:cs="Arial"/>
          <w:sz w:val="22"/>
          <w:szCs w:val="22"/>
        </w:rPr>
        <w:t xml:space="preserve">Ulken (?) </w:t>
      </w:r>
      <w:r w:rsidR="00722DE0">
        <w:rPr>
          <w:rFonts w:ascii="Arial" w:hAnsi="Arial" w:cs="Arial"/>
          <w:sz w:val="22"/>
          <w:szCs w:val="22"/>
        </w:rPr>
        <w:t xml:space="preserve">[afleiding van Oele] </w:t>
      </w:r>
      <w:r>
        <w:rPr>
          <w:rFonts w:ascii="Arial" w:hAnsi="Arial" w:cs="Arial"/>
          <w:sz w:val="22"/>
          <w:szCs w:val="22"/>
        </w:rPr>
        <w:t xml:space="preserve">dr.v. Herman Colen en diens vrouw Margriet dr.v.Franchoijs Kuijsten </w:t>
      </w:r>
      <w:r w:rsidR="00722DE0">
        <w:rPr>
          <w:rFonts w:ascii="Arial" w:hAnsi="Arial" w:cs="Arial"/>
          <w:sz w:val="22"/>
          <w:szCs w:val="22"/>
        </w:rPr>
        <w:t>over een erfcins van 10 pond te betalen op Maria Lichtmis [2 februari] uit huis erf hof en 9 lopensen land ter plaatse Lutteleijnde naast de erfgenamen van wijlen Pauwels van Gerwen</w:t>
      </w:r>
    </w:p>
    <w:p w14:paraId="30DAC7ED" w14:textId="77777777" w:rsidR="00722DE0" w:rsidRDefault="00722DE0" w:rsidP="00783DEC">
      <w:pPr>
        <w:rPr>
          <w:rFonts w:ascii="Arial" w:hAnsi="Arial" w:cs="Arial"/>
          <w:sz w:val="22"/>
          <w:szCs w:val="22"/>
        </w:rPr>
      </w:pPr>
    </w:p>
    <w:p w14:paraId="013F4803" w14:textId="680A4917" w:rsidR="00722DE0" w:rsidRPr="001750F2" w:rsidRDefault="00722DE0" w:rsidP="00783DEC">
      <w:pPr>
        <w:rPr>
          <w:rFonts w:ascii="Arial" w:hAnsi="Arial" w:cs="Arial"/>
          <w:b/>
          <w:bCs/>
          <w:sz w:val="22"/>
          <w:szCs w:val="22"/>
        </w:rPr>
      </w:pPr>
      <w:r w:rsidRPr="001750F2">
        <w:rPr>
          <w:rFonts w:ascii="Arial" w:hAnsi="Arial" w:cs="Arial"/>
          <w:b/>
          <w:bCs/>
          <w:sz w:val="22"/>
          <w:szCs w:val="22"/>
        </w:rPr>
        <w:t>5463</w:t>
      </w:r>
    </w:p>
    <w:p w14:paraId="1B03B40B" w14:textId="50B229FD" w:rsidR="00722DE0" w:rsidRPr="001750F2" w:rsidRDefault="00722DE0" w:rsidP="00783DEC">
      <w:pPr>
        <w:rPr>
          <w:rFonts w:ascii="Arial" w:hAnsi="Arial" w:cs="Arial"/>
          <w:b/>
          <w:bCs/>
          <w:sz w:val="22"/>
          <w:szCs w:val="22"/>
        </w:rPr>
      </w:pPr>
      <w:r w:rsidRPr="001750F2">
        <w:rPr>
          <w:rFonts w:ascii="Arial" w:hAnsi="Arial" w:cs="Arial"/>
          <w:b/>
          <w:bCs/>
          <w:sz w:val="22"/>
          <w:szCs w:val="22"/>
        </w:rPr>
        <w:t>BP 1597 folio</w:t>
      </w:r>
      <w:r w:rsidR="00DF2E07">
        <w:rPr>
          <w:rFonts w:ascii="Arial" w:hAnsi="Arial" w:cs="Arial"/>
          <w:b/>
          <w:bCs/>
          <w:sz w:val="22"/>
          <w:szCs w:val="22"/>
        </w:rPr>
        <w:t xml:space="preserve"> </w:t>
      </w:r>
      <w:r w:rsidRPr="001750F2">
        <w:rPr>
          <w:rFonts w:ascii="Arial" w:hAnsi="Arial" w:cs="Arial"/>
          <w:b/>
          <w:bCs/>
          <w:sz w:val="22"/>
          <w:szCs w:val="22"/>
        </w:rPr>
        <w:t xml:space="preserve">24v </w:t>
      </w:r>
      <w:r w:rsidR="001750F2" w:rsidRPr="001750F2">
        <w:rPr>
          <w:rFonts w:ascii="Arial" w:hAnsi="Arial" w:cs="Arial"/>
          <w:b/>
          <w:bCs/>
          <w:sz w:val="22"/>
          <w:szCs w:val="22"/>
        </w:rPr>
        <w:t xml:space="preserve">10 </w:t>
      </w:r>
      <w:r w:rsidRPr="001750F2">
        <w:rPr>
          <w:rFonts w:ascii="Arial" w:hAnsi="Arial" w:cs="Arial"/>
          <w:b/>
          <w:bCs/>
          <w:sz w:val="22"/>
          <w:szCs w:val="22"/>
        </w:rPr>
        <w:t>november 1639</w:t>
      </w:r>
    </w:p>
    <w:p w14:paraId="52F9D245" w14:textId="19C23757" w:rsidR="00722DE0" w:rsidRDefault="00722DE0" w:rsidP="00783DEC">
      <w:pPr>
        <w:rPr>
          <w:rFonts w:ascii="Arial" w:hAnsi="Arial" w:cs="Arial"/>
          <w:sz w:val="22"/>
          <w:szCs w:val="22"/>
        </w:rPr>
      </w:pPr>
      <w:r>
        <w:rPr>
          <w:rFonts w:ascii="Arial" w:hAnsi="Arial" w:cs="Arial"/>
          <w:sz w:val="22"/>
          <w:szCs w:val="22"/>
        </w:rPr>
        <w:t xml:space="preserve">Dierck zn.v.w. Jan Jacobss. Pennincx man van Anneken dr.v.w. Anthonis Willems van Audenhuyse uit Schijndel heeft verkocht aan Juffrouw Maria Thielmans dr.v.w. Thielmans Jans Thielmans over een erfcijns van 8 gl. en 5 st. te betalen op Sint Maarten bisschop [11 november] uit een hooibeemd van 3 ½ mergen te Schijndel </w:t>
      </w:r>
      <w:r w:rsidRPr="001750F2">
        <w:rPr>
          <w:rFonts w:ascii="Arial" w:hAnsi="Arial" w:cs="Arial"/>
          <w:b/>
          <w:bCs/>
          <w:sz w:val="22"/>
          <w:szCs w:val="22"/>
          <w:u w:val="single"/>
        </w:rPr>
        <w:t>inden Bogardt</w:t>
      </w:r>
      <w:r>
        <w:rPr>
          <w:rFonts w:ascii="Arial" w:hAnsi="Arial" w:cs="Arial"/>
          <w:sz w:val="22"/>
          <w:szCs w:val="22"/>
        </w:rPr>
        <w:t xml:space="preserve"> </w:t>
      </w:r>
      <w:r w:rsidR="001750F2">
        <w:rPr>
          <w:rFonts w:ascii="Arial" w:hAnsi="Arial" w:cs="Arial"/>
          <w:sz w:val="22"/>
          <w:szCs w:val="22"/>
        </w:rPr>
        <w:t>met als belendingen Gielis Henricx Gieliss., Henrick Aerts Dierckss. van Kessel, Henrick Gijsberts Smts, de kinderen van Goijaert Willems, Gerart Corstiaen Willems – in de marge: kwitantie van Maria Thielmans, aflossing van de cijns op 25 october 1670</w:t>
      </w:r>
    </w:p>
    <w:p w14:paraId="6B19C917" w14:textId="77777777" w:rsidR="001750F2" w:rsidRDefault="001750F2" w:rsidP="00783DEC">
      <w:pPr>
        <w:rPr>
          <w:rFonts w:ascii="Arial" w:hAnsi="Arial" w:cs="Arial"/>
          <w:sz w:val="22"/>
          <w:szCs w:val="22"/>
        </w:rPr>
      </w:pPr>
    </w:p>
    <w:p w14:paraId="029C4971" w14:textId="43F7BF86" w:rsidR="00DF2E07" w:rsidRPr="00DF2E07" w:rsidRDefault="00DF2E07" w:rsidP="00783DEC">
      <w:pPr>
        <w:rPr>
          <w:rFonts w:ascii="Arial" w:hAnsi="Arial" w:cs="Arial"/>
          <w:b/>
          <w:bCs/>
          <w:color w:val="FF0000"/>
          <w:sz w:val="22"/>
          <w:szCs w:val="22"/>
        </w:rPr>
      </w:pPr>
      <w:r w:rsidRPr="00DF2E07">
        <w:rPr>
          <w:rFonts w:ascii="Arial" w:hAnsi="Arial" w:cs="Arial"/>
          <w:b/>
          <w:bCs/>
          <w:color w:val="FF0000"/>
          <w:sz w:val="22"/>
          <w:szCs w:val="22"/>
        </w:rPr>
        <w:t>blad 412</w:t>
      </w:r>
    </w:p>
    <w:p w14:paraId="212F5EC4" w14:textId="77777777" w:rsidR="00DF2E07" w:rsidRDefault="00DF2E07" w:rsidP="00783DEC">
      <w:pPr>
        <w:rPr>
          <w:rFonts w:ascii="Arial" w:hAnsi="Arial" w:cs="Arial"/>
          <w:sz w:val="22"/>
          <w:szCs w:val="22"/>
        </w:rPr>
      </w:pPr>
    </w:p>
    <w:p w14:paraId="77B445D1" w14:textId="360405CF" w:rsidR="001750F2" w:rsidRPr="00C2309F" w:rsidRDefault="001750F2" w:rsidP="00783DEC">
      <w:pPr>
        <w:rPr>
          <w:rFonts w:ascii="Arial" w:hAnsi="Arial" w:cs="Arial"/>
          <w:b/>
          <w:bCs/>
          <w:sz w:val="22"/>
          <w:szCs w:val="22"/>
        </w:rPr>
      </w:pPr>
      <w:r w:rsidRPr="00C2309F">
        <w:rPr>
          <w:rFonts w:ascii="Arial" w:hAnsi="Arial" w:cs="Arial"/>
          <w:b/>
          <w:bCs/>
          <w:sz w:val="22"/>
          <w:szCs w:val="22"/>
        </w:rPr>
        <w:t>5464</w:t>
      </w:r>
    </w:p>
    <w:p w14:paraId="15C3C5E8" w14:textId="70831F7A" w:rsidR="001750F2" w:rsidRPr="00C2309F" w:rsidRDefault="001750F2" w:rsidP="00783DEC">
      <w:pPr>
        <w:rPr>
          <w:rFonts w:ascii="Arial" w:hAnsi="Arial" w:cs="Arial"/>
          <w:b/>
          <w:bCs/>
          <w:sz w:val="22"/>
          <w:szCs w:val="22"/>
        </w:rPr>
      </w:pPr>
      <w:r w:rsidRPr="00C2309F">
        <w:rPr>
          <w:rFonts w:ascii="Arial" w:hAnsi="Arial" w:cs="Arial"/>
          <w:b/>
          <w:bCs/>
          <w:sz w:val="22"/>
          <w:szCs w:val="22"/>
        </w:rPr>
        <w:t xml:space="preserve">BP </w:t>
      </w:r>
      <w:r w:rsidR="00DF2E07" w:rsidRPr="00C2309F">
        <w:rPr>
          <w:rFonts w:ascii="Arial" w:hAnsi="Arial" w:cs="Arial"/>
          <w:b/>
          <w:bCs/>
          <w:sz w:val="22"/>
          <w:szCs w:val="22"/>
        </w:rPr>
        <w:t>1558 folio 55v november 1639</w:t>
      </w:r>
    </w:p>
    <w:p w14:paraId="60941EF5" w14:textId="5DBBD481" w:rsidR="00DF2E07" w:rsidRDefault="00DF2E07" w:rsidP="00783DEC">
      <w:pPr>
        <w:rPr>
          <w:rFonts w:ascii="Arial" w:hAnsi="Arial" w:cs="Arial"/>
          <w:sz w:val="22"/>
          <w:szCs w:val="22"/>
        </w:rPr>
      </w:pPr>
      <w:r>
        <w:rPr>
          <w:rFonts w:ascii="Arial" w:hAnsi="Arial" w:cs="Arial"/>
          <w:sz w:val="22"/>
          <w:szCs w:val="22"/>
        </w:rPr>
        <w:t xml:space="preserve">Joost en Jenneken zijn zus kinderen van Wemmars [dubieus] en Luijtken over een hooikamp met transport aan Corst en Jan broers zonen van wijlen Henrick Janssen en Willemken zijn vrouw </w:t>
      </w:r>
      <w:r w:rsidR="00C2309F">
        <w:rPr>
          <w:rFonts w:ascii="Arial" w:hAnsi="Arial" w:cs="Arial"/>
          <w:sz w:val="22"/>
          <w:szCs w:val="22"/>
        </w:rPr>
        <w:t>t.b.v. Willemken hun moeder en Jan hunbroer</w:t>
      </w:r>
    </w:p>
    <w:p w14:paraId="2F44D70F" w14:textId="77777777" w:rsidR="00C2309F" w:rsidRDefault="00C2309F" w:rsidP="00783DEC">
      <w:pPr>
        <w:rPr>
          <w:rFonts w:ascii="Arial" w:hAnsi="Arial" w:cs="Arial"/>
          <w:sz w:val="22"/>
          <w:szCs w:val="22"/>
        </w:rPr>
      </w:pPr>
    </w:p>
    <w:p w14:paraId="06738829" w14:textId="58329855" w:rsidR="00C2309F" w:rsidRPr="00D23744" w:rsidRDefault="00C2309F" w:rsidP="00783DEC">
      <w:pPr>
        <w:rPr>
          <w:rFonts w:ascii="Arial" w:hAnsi="Arial" w:cs="Arial"/>
          <w:b/>
          <w:bCs/>
          <w:sz w:val="22"/>
          <w:szCs w:val="22"/>
        </w:rPr>
      </w:pPr>
      <w:r w:rsidRPr="00D23744">
        <w:rPr>
          <w:rFonts w:ascii="Arial" w:hAnsi="Arial" w:cs="Arial"/>
          <w:b/>
          <w:bCs/>
          <w:sz w:val="22"/>
          <w:szCs w:val="22"/>
        </w:rPr>
        <w:t>5465</w:t>
      </w:r>
    </w:p>
    <w:p w14:paraId="40C344DD" w14:textId="28768437" w:rsidR="00C2309F" w:rsidRPr="00D23744" w:rsidRDefault="00C2309F" w:rsidP="00783DEC">
      <w:pPr>
        <w:rPr>
          <w:rFonts w:ascii="Arial" w:hAnsi="Arial" w:cs="Arial"/>
          <w:b/>
          <w:bCs/>
          <w:sz w:val="22"/>
          <w:szCs w:val="22"/>
        </w:rPr>
      </w:pPr>
      <w:r w:rsidRPr="00D23744">
        <w:rPr>
          <w:rFonts w:ascii="Arial" w:hAnsi="Arial" w:cs="Arial"/>
          <w:b/>
          <w:bCs/>
          <w:sz w:val="22"/>
          <w:szCs w:val="22"/>
        </w:rPr>
        <w:t>BP 1558 folio 139r december 1639</w:t>
      </w:r>
    </w:p>
    <w:p w14:paraId="52E1130C" w14:textId="334FEC0B" w:rsidR="00C2309F" w:rsidRDefault="00D23744" w:rsidP="00783DEC">
      <w:pPr>
        <w:rPr>
          <w:rFonts w:ascii="Arial" w:hAnsi="Arial" w:cs="Arial"/>
          <w:sz w:val="22"/>
          <w:szCs w:val="22"/>
        </w:rPr>
      </w:pPr>
      <w:r>
        <w:rPr>
          <w:rFonts w:ascii="Arial" w:hAnsi="Arial" w:cs="Arial"/>
          <w:sz w:val="22"/>
          <w:szCs w:val="22"/>
        </w:rPr>
        <w:t xml:space="preserve">Een erfcijns van 6 gl. te betalen op de feestdag van Sint Gertrudis [17 maart] uit een malderzaad land te Schijndel </w:t>
      </w:r>
      <w:r w:rsidRPr="00D23744">
        <w:rPr>
          <w:rFonts w:ascii="Arial" w:hAnsi="Arial" w:cs="Arial"/>
          <w:b/>
          <w:bCs/>
          <w:sz w:val="22"/>
          <w:szCs w:val="22"/>
          <w:u w:val="single"/>
        </w:rPr>
        <w:t>aent Lutteleijnde</w:t>
      </w:r>
      <w:r>
        <w:rPr>
          <w:rFonts w:ascii="Arial" w:hAnsi="Arial" w:cs="Arial"/>
          <w:sz w:val="22"/>
          <w:szCs w:val="22"/>
        </w:rPr>
        <w:t xml:space="preserve"> met als belendingen Jan Seberts Janssen – Balthasar Gerarts niet zien staan</w:t>
      </w:r>
    </w:p>
    <w:p w14:paraId="491C9919" w14:textId="77777777" w:rsidR="00D23744" w:rsidRDefault="00D23744" w:rsidP="00783DEC">
      <w:pPr>
        <w:rPr>
          <w:rFonts w:ascii="Arial" w:hAnsi="Arial" w:cs="Arial"/>
          <w:sz w:val="22"/>
          <w:szCs w:val="22"/>
        </w:rPr>
      </w:pPr>
    </w:p>
    <w:p w14:paraId="101420B9" w14:textId="2A70A614" w:rsidR="00D23744" w:rsidRPr="00D23744" w:rsidRDefault="00D23744" w:rsidP="00783DEC">
      <w:pPr>
        <w:rPr>
          <w:rFonts w:ascii="Arial" w:hAnsi="Arial" w:cs="Arial"/>
          <w:b/>
          <w:bCs/>
          <w:sz w:val="22"/>
          <w:szCs w:val="22"/>
        </w:rPr>
      </w:pPr>
      <w:r w:rsidRPr="00D23744">
        <w:rPr>
          <w:rFonts w:ascii="Arial" w:hAnsi="Arial" w:cs="Arial"/>
          <w:b/>
          <w:bCs/>
          <w:sz w:val="22"/>
          <w:szCs w:val="22"/>
        </w:rPr>
        <w:t>5466</w:t>
      </w:r>
    </w:p>
    <w:p w14:paraId="210EC839" w14:textId="2BADC1B3" w:rsidR="00D23744" w:rsidRPr="00D23744" w:rsidRDefault="00D23744" w:rsidP="00783DEC">
      <w:pPr>
        <w:rPr>
          <w:rFonts w:ascii="Arial" w:hAnsi="Arial" w:cs="Arial"/>
          <w:b/>
          <w:bCs/>
          <w:sz w:val="22"/>
          <w:szCs w:val="22"/>
        </w:rPr>
      </w:pPr>
      <w:r w:rsidRPr="00D23744">
        <w:rPr>
          <w:rFonts w:ascii="Arial" w:hAnsi="Arial" w:cs="Arial"/>
          <w:b/>
          <w:bCs/>
          <w:sz w:val="22"/>
          <w:szCs w:val="22"/>
        </w:rPr>
        <w:t>BP 1558 folio 138v december 1639</w:t>
      </w:r>
    </w:p>
    <w:p w14:paraId="051C59CD" w14:textId="478BD264" w:rsidR="00D23744" w:rsidRDefault="00D23744" w:rsidP="00783DEC">
      <w:pPr>
        <w:rPr>
          <w:rFonts w:ascii="Arial" w:hAnsi="Arial" w:cs="Arial"/>
          <w:sz w:val="22"/>
          <w:szCs w:val="22"/>
        </w:rPr>
      </w:pPr>
      <w:r>
        <w:rPr>
          <w:rFonts w:ascii="Arial" w:hAnsi="Arial" w:cs="Arial"/>
          <w:sz w:val="22"/>
          <w:szCs w:val="22"/>
        </w:rPr>
        <w:t xml:space="preserve">Parochie Veghel </w:t>
      </w:r>
    </w:p>
    <w:p w14:paraId="2C63D0AC" w14:textId="77777777" w:rsidR="00D23744" w:rsidRDefault="00D23744" w:rsidP="00783DEC">
      <w:pPr>
        <w:rPr>
          <w:rFonts w:ascii="Arial" w:hAnsi="Arial" w:cs="Arial"/>
          <w:sz w:val="22"/>
          <w:szCs w:val="22"/>
        </w:rPr>
      </w:pPr>
    </w:p>
    <w:p w14:paraId="6C0C91A3" w14:textId="4406C4C0" w:rsidR="00D23744" w:rsidRPr="008402AE" w:rsidRDefault="00D23744" w:rsidP="00783DEC">
      <w:pPr>
        <w:rPr>
          <w:rFonts w:ascii="Arial" w:hAnsi="Arial" w:cs="Arial"/>
          <w:b/>
          <w:bCs/>
          <w:sz w:val="22"/>
          <w:szCs w:val="22"/>
        </w:rPr>
      </w:pPr>
      <w:r w:rsidRPr="008402AE">
        <w:rPr>
          <w:rFonts w:ascii="Arial" w:hAnsi="Arial" w:cs="Arial"/>
          <w:b/>
          <w:bCs/>
          <w:sz w:val="22"/>
          <w:szCs w:val="22"/>
        </w:rPr>
        <w:t>5467</w:t>
      </w:r>
    </w:p>
    <w:p w14:paraId="4BEB6D80" w14:textId="4987AB36" w:rsidR="00D23744" w:rsidRPr="008402AE" w:rsidRDefault="00D23744" w:rsidP="00783DEC">
      <w:pPr>
        <w:rPr>
          <w:rFonts w:ascii="Arial" w:hAnsi="Arial" w:cs="Arial"/>
          <w:b/>
          <w:bCs/>
          <w:sz w:val="22"/>
          <w:szCs w:val="22"/>
        </w:rPr>
      </w:pPr>
      <w:r w:rsidRPr="008402AE">
        <w:rPr>
          <w:rFonts w:ascii="Arial" w:hAnsi="Arial" w:cs="Arial"/>
          <w:b/>
          <w:bCs/>
          <w:sz w:val="22"/>
          <w:szCs w:val="22"/>
        </w:rPr>
        <w:t>BP 1558 folio 177v januari 1640</w:t>
      </w:r>
    </w:p>
    <w:p w14:paraId="092CD432" w14:textId="3E5E00F3" w:rsidR="00D23744" w:rsidRDefault="008402AE" w:rsidP="00783DEC">
      <w:pPr>
        <w:rPr>
          <w:rFonts w:ascii="Arial" w:hAnsi="Arial" w:cs="Arial"/>
          <w:sz w:val="22"/>
          <w:szCs w:val="22"/>
        </w:rPr>
      </w:pPr>
      <w:r>
        <w:rPr>
          <w:rFonts w:ascii="Arial" w:hAnsi="Arial" w:cs="Arial"/>
          <w:sz w:val="22"/>
          <w:szCs w:val="22"/>
        </w:rPr>
        <w:t xml:space="preserve">Elisabeth van der Meer over een erfcijns van 7 gl. te betalen op de feestdag van Sint Mathijs apostel [21 september] uit huis erf hof esthuis en 11 lopensen land </w:t>
      </w:r>
      <w:r w:rsidRPr="008402AE">
        <w:rPr>
          <w:rFonts w:ascii="Arial" w:hAnsi="Arial" w:cs="Arial"/>
          <w:b/>
          <w:bCs/>
          <w:sz w:val="22"/>
          <w:szCs w:val="22"/>
          <w:u w:val="single"/>
        </w:rPr>
        <w:t>int Liessent</w:t>
      </w:r>
      <w:r>
        <w:rPr>
          <w:rFonts w:ascii="Arial" w:hAnsi="Arial" w:cs="Arial"/>
          <w:sz w:val="22"/>
          <w:szCs w:val="22"/>
        </w:rPr>
        <w:t xml:space="preserve"> met als belendingen de </w:t>
      </w:r>
      <w:r w:rsidRPr="008402AE">
        <w:rPr>
          <w:rFonts w:ascii="Arial" w:hAnsi="Arial" w:cs="Arial"/>
          <w:b/>
          <w:bCs/>
          <w:sz w:val="22"/>
          <w:szCs w:val="22"/>
          <w:u w:val="single"/>
        </w:rPr>
        <w:t>H.Geesttafel van Schijndel</w:t>
      </w:r>
      <w:r>
        <w:rPr>
          <w:rFonts w:ascii="Arial" w:hAnsi="Arial" w:cs="Arial"/>
          <w:sz w:val="22"/>
          <w:szCs w:val="22"/>
        </w:rPr>
        <w:t xml:space="preserve">, Jan zn.v.w. Dierck Henricx Bevers en Elisabeth zijn vrouw dr.v.w. Lamberts van Sochel met een verkoop aan Willem Diercx van der Mere, schepenbrief dd. 20 februari 1599 en transport aan Andries Peters </w:t>
      </w:r>
      <w:r w:rsidRPr="008402AE">
        <w:rPr>
          <w:rFonts w:ascii="Arial" w:hAnsi="Arial" w:cs="Arial"/>
          <w:b/>
          <w:bCs/>
          <w:sz w:val="22"/>
          <w:szCs w:val="22"/>
          <w:u w:val="single"/>
        </w:rPr>
        <w:t xml:space="preserve">meester van het zinnelooshuis te ’s-Hertogenbosch </w:t>
      </w:r>
      <w:r>
        <w:rPr>
          <w:rFonts w:ascii="Arial" w:hAnsi="Arial" w:cs="Arial"/>
          <w:sz w:val="22"/>
          <w:szCs w:val="22"/>
        </w:rPr>
        <w:t>t.b.v. dat huis</w:t>
      </w:r>
    </w:p>
    <w:p w14:paraId="283C3753" w14:textId="77777777" w:rsidR="008402AE" w:rsidRDefault="008402AE" w:rsidP="00783DEC">
      <w:pPr>
        <w:rPr>
          <w:rFonts w:ascii="Arial" w:hAnsi="Arial" w:cs="Arial"/>
          <w:sz w:val="22"/>
          <w:szCs w:val="22"/>
        </w:rPr>
      </w:pPr>
    </w:p>
    <w:p w14:paraId="469992C9" w14:textId="2B3D1405" w:rsidR="008402AE" w:rsidRPr="00351DD6" w:rsidRDefault="008402AE" w:rsidP="00783DEC">
      <w:pPr>
        <w:rPr>
          <w:rFonts w:ascii="Arial" w:hAnsi="Arial" w:cs="Arial"/>
          <w:b/>
          <w:bCs/>
          <w:sz w:val="22"/>
          <w:szCs w:val="22"/>
        </w:rPr>
      </w:pPr>
      <w:r w:rsidRPr="00351DD6">
        <w:rPr>
          <w:rFonts w:ascii="Arial" w:hAnsi="Arial" w:cs="Arial"/>
          <w:b/>
          <w:bCs/>
          <w:sz w:val="22"/>
          <w:szCs w:val="22"/>
        </w:rPr>
        <w:t>5468</w:t>
      </w:r>
    </w:p>
    <w:p w14:paraId="66779663" w14:textId="17D0C8F8" w:rsidR="008402AE" w:rsidRPr="002E5707" w:rsidRDefault="008402AE" w:rsidP="00783DEC">
      <w:pPr>
        <w:rPr>
          <w:rFonts w:ascii="Arial" w:hAnsi="Arial" w:cs="Arial"/>
          <w:b/>
          <w:bCs/>
          <w:sz w:val="22"/>
          <w:szCs w:val="22"/>
        </w:rPr>
      </w:pPr>
      <w:r w:rsidRPr="002E5707">
        <w:rPr>
          <w:rFonts w:ascii="Arial" w:hAnsi="Arial" w:cs="Arial"/>
          <w:b/>
          <w:bCs/>
          <w:sz w:val="22"/>
          <w:szCs w:val="22"/>
        </w:rPr>
        <w:t>BP 1550 folio 370v februari 1640</w:t>
      </w:r>
    </w:p>
    <w:p w14:paraId="71E8009B" w14:textId="7372CE0A" w:rsidR="008402AE" w:rsidRDefault="008402AE" w:rsidP="00783DEC">
      <w:pPr>
        <w:rPr>
          <w:rFonts w:ascii="Arial" w:hAnsi="Arial" w:cs="Arial"/>
          <w:sz w:val="22"/>
          <w:szCs w:val="22"/>
        </w:rPr>
      </w:pPr>
      <w:r w:rsidRPr="008402AE">
        <w:rPr>
          <w:rFonts w:ascii="Arial" w:hAnsi="Arial" w:cs="Arial"/>
          <w:sz w:val="22"/>
          <w:szCs w:val="22"/>
        </w:rPr>
        <w:t>Vermelding van Schijndel niet g</w:t>
      </w:r>
      <w:r>
        <w:rPr>
          <w:rFonts w:ascii="Arial" w:hAnsi="Arial" w:cs="Arial"/>
          <w:sz w:val="22"/>
          <w:szCs w:val="22"/>
        </w:rPr>
        <w:t xml:space="preserve">evonden, wel de </w:t>
      </w:r>
      <w:r w:rsidR="00351DD6">
        <w:rPr>
          <w:rFonts w:ascii="Arial" w:hAnsi="Arial" w:cs="Arial"/>
          <w:sz w:val="22"/>
          <w:szCs w:val="22"/>
        </w:rPr>
        <w:t>na</w:t>
      </w:r>
      <w:r>
        <w:rPr>
          <w:rFonts w:ascii="Arial" w:hAnsi="Arial" w:cs="Arial"/>
          <w:sz w:val="22"/>
          <w:szCs w:val="22"/>
        </w:rPr>
        <w:t xml:space="preserve">men Jacob Claesse en Peter Hendericx </w:t>
      </w:r>
    </w:p>
    <w:p w14:paraId="5D75A31E" w14:textId="77777777" w:rsidR="008402AE" w:rsidRDefault="008402AE" w:rsidP="00783DEC">
      <w:pPr>
        <w:rPr>
          <w:rFonts w:ascii="Arial" w:hAnsi="Arial" w:cs="Arial"/>
          <w:sz w:val="22"/>
          <w:szCs w:val="22"/>
        </w:rPr>
      </w:pPr>
    </w:p>
    <w:p w14:paraId="5E92B0CB" w14:textId="2202B519" w:rsidR="008402AE" w:rsidRPr="0076766F" w:rsidRDefault="008402AE" w:rsidP="00783DEC">
      <w:pPr>
        <w:rPr>
          <w:rFonts w:ascii="Arial" w:hAnsi="Arial" w:cs="Arial"/>
          <w:b/>
          <w:bCs/>
          <w:sz w:val="22"/>
          <w:szCs w:val="22"/>
        </w:rPr>
      </w:pPr>
      <w:r w:rsidRPr="0076766F">
        <w:rPr>
          <w:rFonts w:ascii="Arial" w:hAnsi="Arial" w:cs="Arial"/>
          <w:b/>
          <w:bCs/>
          <w:sz w:val="22"/>
          <w:szCs w:val="22"/>
        </w:rPr>
        <w:t>5469</w:t>
      </w:r>
    </w:p>
    <w:p w14:paraId="240195FF" w14:textId="6326532C" w:rsidR="008402AE" w:rsidRPr="0076766F" w:rsidRDefault="008402AE" w:rsidP="00783DEC">
      <w:pPr>
        <w:rPr>
          <w:rFonts w:ascii="Arial" w:hAnsi="Arial" w:cs="Arial"/>
          <w:b/>
          <w:bCs/>
          <w:sz w:val="22"/>
          <w:szCs w:val="22"/>
        </w:rPr>
      </w:pPr>
      <w:r w:rsidRPr="0076766F">
        <w:rPr>
          <w:rFonts w:ascii="Arial" w:hAnsi="Arial" w:cs="Arial"/>
          <w:b/>
          <w:bCs/>
          <w:sz w:val="22"/>
          <w:szCs w:val="22"/>
        </w:rPr>
        <w:t xml:space="preserve">BP </w:t>
      </w:r>
      <w:r w:rsidR="0076766F" w:rsidRPr="0076766F">
        <w:rPr>
          <w:rFonts w:ascii="Arial" w:hAnsi="Arial" w:cs="Arial"/>
          <w:b/>
          <w:bCs/>
          <w:sz w:val="22"/>
          <w:szCs w:val="22"/>
        </w:rPr>
        <w:t>1550 folio 439r mei 1640</w:t>
      </w:r>
    </w:p>
    <w:p w14:paraId="539B8217" w14:textId="77777777" w:rsidR="0076766F" w:rsidRDefault="0076766F" w:rsidP="00783DEC">
      <w:pPr>
        <w:rPr>
          <w:rFonts w:ascii="Arial" w:hAnsi="Arial" w:cs="Arial"/>
          <w:sz w:val="22"/>
          <w:szCs w:val="22"/>
        </w:rPr>
      </w:pPr>
      <w:r>
        <w:rPr>
          <w:rFonts w:ascii="Arial" w:hAnsi="Arial" w:cs="Arial"/>
          <w:sz w:val="22"/>
          <w:szCs w:val="22"/>
        </w:rPr>
        <w:t xml:space="preserve">Anthonis zn.v.w. Everart Janssen uit Schijndel heeft verkocht aan Johan Eemonts </w:t>
      </w:r>
      <w:r w:rsidRPr="0076766F">
        <w:rPr>
          <w:rFonts w:ascii="Arial" w:hAnsi="Arial" w:cs="Arial"/>
          <w:b/>
          <w:bCs/>
          <w:sz w:val="22"/>
          <w:szCs w:val="22"/>
          <w:u w:val="single"/>
        </w:rPr>
        <w:t>zilversmid</w:t>
      </w:r>
      <w:r>
        <w:rPr>
          <w:rFonts w:ascii="Arial" w:hAnsi="Arial" w:cs="Arial"/>
          <w:sz w:val="22"/>
          <w:szCs w:val="22"/>
        </w:rPr>
        <w:t xml:space="preserve"> een erfcijns van 12 gl. te  betalen op de 1</w:t>
      </w:r>
      <w:r w:rsidRPr="0076766F">
        <w:rPr>
          <w:rFonts w:ascii="Arial" w:hAnsi="Arial" w:cs="Arial"/>
          <w:sz w:val="22"/>
          <w:szCs w:val="22"/>
          <w:vertAlign w:val="superscript"/>
        </w:rPr>
        <w:t>e</w:t>
      </w:r>
      <w:r>
        <w:rPr>
          <w:rFonts w:ascii="Arial" w:hAnsi="Arial" w:cs="Arial"/>
          <w:sz w:val="22"/>
          <w:szCs w:val="22"/>
        </w:rPr>
        <w:t xml:space="preserve"> dag van juni uit huis erf hof en landerijen deels nieuw akkerland en groesland met houtwassen 18 lopensen ter plaatse </w:t>
      </w:r>
      <w:r w:rsidRPr="0076766F">
        <w:rPr>
          <w:rFonts w:ascii="Arial" w:hAnsi="Arial" w:cs="Arial"/>
          <w:b/>
          <w:bCs/>
          <w:sz w:val="22"/>
          <w:szCs w:val="22"/>
          <w:u w:val="single"/>
        </w:rPr>
        <w:t xml:space="preserve">het Holder </w:t>
      </w:r>
      <w:r>
        <w:rPr>
          <w:rFonts w:ascii="Arial" w:hAnsi="Arial" w:cs="Arial"/>
          <w:sz w:val="22"/>
          <w:szCs w:val="22"/>
        </w:rPr>
        <w:t xml:space="preserve">– in de marge: </w:t>
      </w:r>
      <w:r w:rsidRPr="0076766F">
        <w:rPr>
          <w:rFonts w:ascii="Arial" w:hAnsi="Arial" w:cs="Arial"/>
          <w:b/>
          <w:bCs/>
          <w:sz w:val="22"/>
          <w:szCs w:val="22"/>
          <w:u w:val="single"/>
        </w:rPr>
        <w:t>Mr. Jan Emontss. zilversmid</w:t>
      </w:r>
      <w:r>
        <w:rPr>
          <w:rFonts w:ascii="Arial" w:hAnsi="Arial" w:cs="Arial"/>
          <w:sz w:val="22"/>
          <w:szCs w:val="22"/>
        </w:rPr>
        <w:t xml:space="preserve"> heeft bekend dat Lenaert Jacop </w:t>
      </w:r>
      <w:r>
        <w:rPr>
          <w:rFonts w:ascii="Arial" w:hAnsi="Arial" w:cs="Arial"/>
          <w:sz w:val="22"/>
          <w:szCs w:val="22"/>
        </w:rPr>
        <w:lastRenderedPageBreak/>
        <w:t>Roeloffs deze cijns heeft afgelost als huidig proprietaris van de onderpanden op 30 april 1643 ondertekend door Van Kessel</w:t>
      </w:r>
    </w:p>
    <w:p w14:paraId="50DEB55B" w14:textId="77777777" w:rsidR="0076766F" w:rsidRDefault="0076766F" w:rsidP="00783DEC">
      <w:pPr>
        <w:rPr>
          <w:rFonts w:ascii="Arial" w:hAnsi="Arial" w:cs="Arial"/>
          <w:sz w:val="22"/>
          <w:szCs w:val="22"/>
        </w:rPr>
      </w:pPr>
    </w:p>
    <w:p w14:paraId="77710A96" w14:textId="77777777" w:rsidR="0076766F" w:rsidRPr="009A50B9" w:rsidRDefault="0076766F" w:rsidP="00783DEC">
      <w:pPr>
        <w:rPr>
          <w:rFonts w:ascii="Arial" w:hAnsi="Arial" w:cs="Arial"/>
          <w:b/>
          <w:bCs/>
          <w:sz w:val="22"/>
          <w:szCs w:val="22"/>
        </w:rPr>
      </w:pPr>
      <w:r w:rsidRPr="009A50B9">
        <w:rPr>
          <w:rFonts w:ascii="Arial" w:hAnsi="Arial" w:cs="Arial"/>
          <w:b/>
          <w:bCs/>
          <w:sz w:val="22"/>
          <w:szCs w:val="22"/>
        </w:rPr>
        <w:t>5470</w:t>
      </w:r>
    </w:p>
    <w:p w14:paraId="352C16DF" w14:textId="77777777" w:rsidR="0076766F" w:rsidRPr="009A50B9" w:rsidRDefault="0076766F" w:rsidP="00783DEC">
      <w:pPr>
        <w:rPr>
          <w:rFonts w:ascii="Arial" w:hAnsi="Arial" w:cs="Arial"/>
          <w:b/>
          <w:bCs/>
          <w:sz w:val="22"/>
          <w:szCs w:val="22"/>
        </w:rPr>
      </w:pPr>
      <w:r w:rsidRPr="009A50B9">
        <w:rPr>
          <w:rFonts w:ascii="Arial" w:hAnsi="Arial" w:cs="Arial"/>
          <w:b/>
          <w:bCs/>
          <w:sz w:val="22"/>
          <w:szCs w:val="22"/>
        </w:rPr>
        <w:t>BP 1550 folio 451r juni 1640</w:t>
      </w:r>
    </w:p>
    <w:p w14:paraId="5766B342" w14:textId="2C0FA572" w:rsidR="009A50B9" w:rsidRDefault="0076766F" w:rsidP="00783DEC">
      <w:pPr>
        <w:rPr>
          <w:rFonts w:ascii="Arial" w:hAnsi="Arial" w:cs="Arial"/>
          <w:sz w:val="22"/>
          <w:szCs w:val="22"/>
        </w:rPr>
      </w:pPr>
      <w:r>
        <w:rPr>
          <w:rFonts w:ascii="Arial" w:hAnsi="Arial" w:cs="Arial"/>
          <w:sz w:val="22"/>
          <w:szCs w:val="22"/>
        </w:rPr>
        <w:t>Adriaen zn.v.w. Wouter zn.v.</w:t>
      </w:r>
      <w:r w:rsidR="009A50B9">
        <w:rPr>
          <w:rFonts w:ascii="Arial" w:hAnsi="Arial" w:cs="Arial"/>
          <w:sz w:val="22"/>
          <w:szCs w:val="22"/>
        </w:rPr>
        <w:t xml:space="preserve"> </w:t>
      </w:r>
      <w:r>
        <w:rPr>
          <w:rFonts w:ascii="Arial" w:hAnsi="Arial" w:cs="Arial"/>
          <w:sz w:val="22"/>
          <w:szCs w:val="22"/>
        </w:rPr>
        <w:t xml:space="preserve">Nicolaes alias Coil Janssen over een erfcijns van 4 ½ gl. </w:t>
      </w:r>
      <w:r w:rsidR="009A50B9">
        <w:rPr>
          <w:rFonts w:ascii="Arial" w:hAnsi="Arial" w:cs="Arial"/>
          <w:sz w:val="22"/>
          <w:szCs w:val="22"/>
        </w:rPr>
        <w:t xml:space="preserve">te belaen op Sint Jan geboorte [24 juni] uit een kamp hooiland van drie mergens </w:t>
      </w:r>
      <w:r w:rsidR="009A50B9" w:rsidRPr="009A50B9">
        <w:rPr>
          <w:rFonts w:ascii="Arial" w:hAnsi="Arial" w:cs="Arial"/>
          <w:b/>
          <w:bCs/>
          <w:sz w:val="22"/>
          <w:szCs w:val="22"/>
          <w:u w:val="single"/>
        </w:rPr>
        <w:t xml:space="preserve">onder den hertganck van Elschot in de Bacxhoeven </w:t>
      </w:r>
      <w:r w:rsidR="009A50B9">
        <w:rPr>
          <w:rFonts w:ascii="Arial" w:hAnsi="Arial" w:cs="Arial"/>
          <w:sz w:val="22"/>
          <w:szCs w:val="22"/>
        </w:rPr>
        <w:t xml:space="preserve">met als belendingen Henrick Willems Gerincx, Jan Henricx Vercuijlen, Henrick zn.v.w. Willem Janssen van den Oetelaer uit Schijndel, verkoop aan Rutger zn.v.w. Nicolaes alias Coil Janssen </w:t>
      </w:r>
      <w:r w:rsidR="009A50B9" w:rsidRPr="009A50B9">
        <w:rPr>
          <w:rFonts w:ascii="Arial" w:hAnsi="Arial" w:cs="Arial"/>
          <w:b/>
          <w:bCs/>
          <w:sz w:val="22"/>
          <w:szCs w:val="22"/>
          <w:u w:val="single"/>
        </w:rPr>
        <w:t>lakenkoopman</w:t>
      </w:r>
      <w:r w:rsidR="009A50B9">
        <w:rPr>
          <w:rFonts w:ascii="Arial" w:hAnsi="Arial" w:cs="Arial"/>
          <w:sz w:val="22"/>
          <w:szCs w:val="22"/>
        </w:rPr>
        <w:t xml:space="preserve"> t.b.v. genoemde Adriaan, schepenbrief dd. 27 juni 1607, transport aan </w:t>
      </w:r>
      <w:r w:rsidR="009A50B9" w:rsidRPr="009A50B9">
        <w:rPr>
          <w:rFonts w:ascii="Arial" w:hAnsi="Arial" w:cs="Arial"/>
          <w:b/>
          <w:bCs/>
          <w:sz w:val="22"/>
          <w:szCs w:val="22"/>
          <w:u w:val="single"/>
        </w:rPr>
        <w:t>Mr. Henrick van Engelen licenciaat in de rechten</w:t>
      </w:r>
      <w:r w:rsidR="009A50B9">
        <w:rPr>
          <w:rFonts w:ascii="Arial" w:hAnsi="Arial" w:cs="Arial"/>
          <w:sz w:val="22"/>
          <w:szCs w:val="22"/>
        </w:rPr>
        <w:t xml:space="preserve"> t.b.v. Jacob zn.v.w. Jans Gijsselen </w:t>
      </w:r>
    </w:p>
    <w:p w14:paraId="52268D82" w14:textId="77777777" w:rsidR="009A50B9" w:rsidRDefault="009A50B9" w:rsidP="00783DEC">
      <w:pPr>
        <w:rPr>
          <w:rFonts w:ascii="Arial" w:hAnsi="Arial" w:cs="Arial"/>
          <w:sz w:val="22"/>
          <w:szCs w:val="22"/>
        </w:rPr>
      </w:pPr>
    </w:p>
    <w:p w14:paraId="7C31384C" w14:textId="77777777" w:rsidR="009A50B9" w:rsidRPr="00B707DB" w:rsidRDefault="009A50B9" w:rsidP="00783DEC">
      <w:pPr>
        <w:rPr>
          <w:rFonts w:ascii="Arial" w:hAnsi="Arial" w:cs="Arial"/>
          <w:b/>
          <w:bCs/>
          <w:sz w:val="22"/>
          <w:szCs w:val="22"/>
        </w:rPr>
      </w:pPr>
      <w:r w:rsidRPr="00B707DB">
        <w:rPr>
          <w:rFonts w:ascii="Arial" w:hAnsi="Arial" w:cs="Arial"/>
          <w:b/>
          <w:bCs/>
          <w:sz w:val="22"/>
          <w:szCs w:val="22"/>
        </w:rPr>
        <w:t>5471</w:t>
      </w:r>
    </w:p>
    <w:p w14:paraId="17FAF52B" w14:textId="77777777" w:rsidR="009A50B9" w:rsidRPr="00B707DB" w:rsidRDefault="009A50B9" w:rsidP="00783DEC">
      <w:pPr>
        <w:rPr>
          <w:rFonts w:ascii="Arial" w:hAnsi="Arial" w:cs="Arial"/>
          <w:b/>
          <w:bCs/>
          <w:sz w:val="22"/>
          <w:szCs w:val="22"/>
        </w:rPr>
      </w:pPr>
      <w:r w:rsidRPr="00B707DB">
        <w:rPr>
          <w:rFonts w:ascii="Arial" w:hAnsi="Arial" w:cs="Arial"/>
          <w:b/>
          <w:bCs/>
          <w:sz w:val="22"/>
          <w:szCs w:val="22"/>
        </w:rPr>
        <w:t>BP 1558 folio 419r juni 1640</w:t>
      </w:r>
    </w:p>
    <w:p w14:paraId="4417B07F" w14:textId="77777777" w:rsidR="00B707DB" w:rsidRDefault="009A50B9" w:rsidP="00783DEC">
      <w:pPr>
        <w:rPr>
          <w:rFonts w:ascii="Arial" w:hAnsi="Arial" w:cs="Arial"/>
          <w:sz w:val="22"/>
          <w:szCs w:val="22"/>
        </w:rPr>
      </w:pPr>
      <w:r>
        <w:rPr>
          <w:rFonts w:ascii="Arial" w:hAnsi="Arial" w:cs="Arial"/>
          <w:sz w:val="22"/>
          <w:szCs w:val="22"/>
        </w:rPr>
        <w:t xml:space="preserve">Anthonis Huijberts van der Merendonck te Middelrode onder Berlicum; Jacob zn.v.w. Roeloff Adriaens te Middelrode met een verkoop aan </w:t>
      </w:r>
      <w:r w:rsidR="00B707DB">
        <w:rPr>
          <w:rFonts w:ascii="Arial" w:hAnsi="Arial" w:cs="Arial"/>
          <w:sz w:val="22"/>
          <w:szCs w:val="22"/>
        </w:rPr>
        <w:t xml:space="preserve"> Henricxken de Greeff weduwe van wijlen Cornelis Janssen Sars een erfcijns van 36 ½ gl. </w:t>
      </w:r>
    </w:p>
    <w:p w14:paraId="769EDF81" w14:textId="77777777" w:rsidR="00B707DB" w:rsidRDefault="00B707DB" w:rsidP="00783DEC">
      <w:pPr>
        <w:rPr>
          <w:rFonts w:ascii="Arial" w:hAnsi="Arial" w:cs="Arial"/>
          <w:sz w:val="22"/>
          <w:szCs w:val="22"/>
        </w:rPr>
      </w:pPr>
    </w:p>
    <w:p w14:paraId="4FEB4E31" w14:textId="77777777" w:rsidR="00B707DB" w:rsidRDefault="00B707DB" w:rsidP="00783DEC">
      <w:pPr>
        <w:rPr>
          <w:rFonts w:ascii="Arial" w:hAnsi="Arial" w:cs="Arial"/>
          <w:sz w:val="22"/>
          <w:szCs w:val="22"/>
        </w:rPr>
      </w:pPr>
    </w:p>
    <w:p w14:paraId="0FD49F44" w14:textId="20BB63AB" w:rsidR="00B707DB" w:rsidRPr="00B707DB" w:rsidRDefault="00B707DB" w:rsidP="00783DEC">
      <w:pPr>
        <w:rPr>
          <w:rFonts w:ascii="Arial" w:hAnsi="Arial" w:cs="Arial"/>
          <w:b/>
          <w:bCs/>
          <w:sz w:val="22"/>
          <w:szCs w:val="22"/>
        </w:rPr>
      </w:pPr>
      <w:r w:rsidRPr="00B707DB">
        <w:rPr>
          <w:rFonts w:ascii="Arial" w:hAnsi="Arial" w:cs="Arial"/>
          <w:b/>
          <w:bCs/>
          <w:sz w:val="22"/>
          <w:szCs w:val="22"/>
        </w:rPr>
        <w:t xml:space="preserve">5472 </w:t>
      </w:r>
    </w:p>
    <w:p w14:paraId="23C56B49" w14:textId="77777777" w:rsidR="00B707DB" w:rsidRPr="00B707DB" w:rsidRDefault="00B707DB" w:rsidP="00783DEC">
      <w:pPr>
        <w:rPr>
          <w:rFonts w:ascii="Arial" w:hAnsi="Arial" w:cs="Arial"/>
          <w:b/>
          <w:bCs/>
          <w:sz w:val="22"/>
          <w:szCs w:val="22"/>
        </w:rPr>
      </w:pPr>
      <w:r w:rsidRPr="00B707DB">
        <w:rPr>
          <w:rFonts w:ascii="Arial" w:hAnsi="Arial" w:cs="Arial"/>
          <w:b/>
          <w:bCs/>
          <w:sz w:val="22"/>
          <w:szCs w:val="22"/>
        </w:rPr>
        <w:t>BP 1558 folio 428r juni 1640</w:t>
      </w:r>
    </w:p>
    <w:p w14:paraId="65E7C23E" w14:textId="3E536C0B" w:rsidR="0076766F" w:rsidRPr="008402AE" w:rsidRDefault="00B707DB" w:rsidP="00783DEC">
      <w:pPr>
        <w:rPr>
          <w:rFonts w:ascii="Arial" w:hAnsi="Arial" w:cs="Arial"/>
          <w:sz w:val="22"/>
          <w:szCs w:val="22"/>
        </w:rPr>
      </w:pPr>
      <w:r>
        <w:rPr>
          <w:rFonts w:ascii="Arial" w:hAnsi="Arial" w:cs="Arial"/>
          <w:sz w:val="22"/>
          <w:szCs w:val="22"/>
        </w:rPr>
        <w:t xml:space="preserve">Guiliaem Donckers </w:t>
      </w:r>
      <w:r w:rsidRPr="00B707DB">
        <w:rPr>
          <w:rFonts w:ascii="Arial" w:hAnsi="Arial" w:cs="Arial"/>
          <w:b/>
          <w:bCs/>
          <w:sz w:val="22"/>
          <w:szCs w:val="22"/>
          <w:u w:val="single"/>
        </w:rPr>
        <w:t>notaris en klerk van de secretarie te ’s-Hertogenbosch</w:t>
      </w:r>
      <w:r>
        <w:rPr>
          <w:rFonts w:ascii="Arial" w:hAnsi="Arial" w:cs="Arial"/>
          <w:sz w:val="22"/>
          <w:szCs w:val="22"/>
        </w:rPr>
        <w:t xml:space="preserve"> over een hofstad met een mudzaad land met de bepotingen en gerechtigheid te Schijndel </w:t>
      </w:r>
      <w:r w:rsidRPr="00B707DB">
        <w:rPr>
          <w:rFonts w:ascii="Arial" w:hAnsi="Arial" w:cs="Arial"/>
          <w:b/>
          <w:bCs/>
          <w:sz w:val="22"/>
          <w:szCs w:val="22"/>
          <w:u w:val="single"/>
        </w:rPr>
        <w:t>int Liessent</w:t>
      </w:r>
      <w:r>
        <w:rPr>
          <w:rFonts w:ascii="Arial" w:hAnsi="Arial" w:cs="Arial"/>
          <w:sz w:val="22"/>
          <w:szCs w:val="22"/>
        </w:rPr>
        <w:t xml:space="preserve"> met als belendingen de weduwe en kinderen van Henrick Aerts </w:t>
      </w:r>
      <w:r w:rsidRPr="00B707DB">
        <w:rPr>
          <w:rFonts w:ascii="Arial" w:hAnsi="Arial" w:cs="Arial"/>
          <w:b/>
          <w:bCs/>
          <w:sz w:val="22"/>
          <w:szCs w:val="22"/>
          <w:u w:val="single"/>
        </w:rPr>
        <w:t>in de Trompet</w:t>
      </w:r>
      <w:r>
        <w:rPr>
          <w:rFonts w:ascii="Arial" w:hAnsi="Arial" w:cs="Arial"/>
          <w:sz w:val="22"/>
          <w:szCs w:val="22"/>
        </w:rPr>
        <w:t xml:space="preserve">, Delis Corsten van der Aa, de gemene straat, Jan Aerts van der Donck te Middelroij in koop verkregen tegen Laureijns van Kessel als executeur dd. 5 juli 1631 en voordien waren proprietaris de erfgenamen van wijlen Geraert zn.v.w. Jans Geerarts Waravens    </w:t>
      </w:r>
      <w:r w:rsidR="0076766F">
        <w:rPr>
          <w:rFonts w:ascii="Arial" w:hAnsi="Arial" w:cs="Arial"/>
          <w:sz w:val="22"/>
          <w:szCs w:val="22"/>
        </w:rPr>
        <w:t xml:space="preserve"> </w:t>
      </w:r>
    </w:p>
    <w:p w14:paraId="6139478E" w14:textId="77777777" w:rsidR="008402AE" w:rsidRPr="008402AE" w:rsidRDefault="008402AE" w:rsidP="00783DEC">
      <w:pPr>
        <w:rPr>
          <w:rFonts w:ascii="Arial" w:hAnsi="Arial" w:cs="Arial"/>
          <w:sz w:val="22"/>
          <w:szCs w:val="22"/>
        </w:rPr>
      </w:pPr>
    </w:p>
    <w:p w14:paraId="232E1C58" w14:textId="54A3D240" w:rsidR="008402AE" w:rsidRPr="009A44AC" w:rsidRDefault="00AC0F6D" w:rsidP="00783DEC">
      <w:pPr>
        <w:rPr>
          <w:rFonts w:ascii="Arial" w:hAnsi="Arial" w:cs="Arial"/>
          <w:b/>
          <w:bCs/>
          <w:sz w:val="22"/>
          <w:szCs w:val="22"/>
        </w:rPr>
      </w:pPr>
      <w:r w:rsidRPr="009A44AC">
        <w:rPr>
          <w:rFonts w:ascii="Arial" w:hAnsi="Arial" w:cs="Arial"/>
          <w:b/>
          <w:bCs/>
          <w:sz w:val="22"/>
          <w:szCs w:val="22"/>
        </w:rPr>
        <w:t>5473</w:t>
      </w:r>
    </w:p>
    <w:p w14:paraId="5E3C5548" w14:textId="34EF50B3" w:rsidR="00AC0F6D" w:rsidRPr="009A44AC" w:rsidRDefault="00AC0F6D" w:rsidP="00783DEC">
      <w:pPr>
        <w:rPr>
          <w:rFonts w:ascii="Arial" w:hAnsi="Arial" w:cs="Arial"/>
          <w:b/>
          <w:bCs/>
          <w:sz w:val="22"/>
          <w:szCs w:val="22"/>
        </w:rPr>
      </w:pPr>
      <w:r w:rsidRPr="009A44AC">
        <w:rPr>
          <w:rFonts w:ascii="Arial" w:hAnsi="Arial" w:cs="Arial"/>
          <w:b/>
          <w:bCs/>
          <w:sz w:val="22"/>
          <w:szCs w:val="22"/>
        </w:rPr>
        <w:t>BP 1597 folio 163r juli 1640</w:t>
      </w:r>
    </w:p>
    <w:p w14:paraId="464CADE7" w14:textId="05EAD48D" w:rsidR="00AC0F6D" w:rsidRDefault="00AC0F6D" w:rsidP="00783DEC">
      <w:pPr>
        <w:rPr>
          <w:rFonts w:ascii="Arial" w:hAnsi="Arial" w:cs="Arial"/>
          <w:sz w:val="22"/>
          <w:szCs w:val="22"/>
        </w:rPr>
      </w:pPr>
      <w:r>
        <w:rPr>
          <w:rFonts w:ascii="Arial" w:hAnsi="Arial" w:cs="Arial"/>
          <w:sz w:val="22"/>
          <w:szCs w:val="22"/>
        </w:rPr>
        <w:t xml:space="preserve">Henrick Adriaen Jooris,, </w:t>
      </w:r>
      <w:r w:rsidRPr="009A44AC">
        <w:rPr>
          <w:rFonts w:ascii="Arial" w:hAnsi="Arial" w:cs="Arial"/>
          <w:b/>
          <w:bCs/>
          <w:sz w:val="22"/>
          <w:szCs w:val="22"/>
          <w:u w:val="single"/>
        </w:rPr>
        <w:t>int Liessent</w:t>
      </w:r>
      <w:r>
        <w:rPr>
          <w:rFonts w:ascii="Arial" w:hAnsi="Arial" w:cs="Arial"/>
          <w:sz w:val="22"/>
          <w:szCs w:val="22"/>
        </w:rPr>
        <w:t xml:space="preserve"> te Schijndel, met als belendingen Jacob Roel, Lodiken Peters, transport aan Peeter zn.v.Geraert Henrickx en diens vrouw Lodiken dr.v.w. Peeter Delis met een verkoop aan Geraert Michiels t.b.v. Michel</w:t>
      </w:r>
      <w:r w:rsidR="009A44AC">
        <w:rPr>
          <w:rFonts w:ascii="Arial" w:hAnsi="Arial" w:cs="Arial"/>
          <w:sz w:val="22"/>
          <w:szCs w:val="22"/>
        </w:rPr>
        <w:t>e</w:t>
      </w:r>
      <w:r>
        <w:rPr>
          <w:rFonts w:ascii="Arial" w:hAnsi="Arial" w:cs="Arial"/>
          <w:sz w:val="22"/>
          <w:szCs w:val="22"/>
        </w:rPr>
        <w:t xml:space="preserve">t en Lijsbet zijn zuster dr.v. Michiel Gijsberts van den Ancker, een erfcijns van 11 gl. – in de marge: Sr. Johan Wolfswinckel, zijn zuster Beatrix van Wolfswinkel heeft bekend dat Gerit Peters van der Gere de cijns heeft afgelost, waarbij tevens vermeld staan Johan Francois en Elisabeth van Esch, schepenbrief dd. 24 mei 1713 en een som van 200 gl. </w:t>
      </w:r>
      <w:r w:rsidR="009A44AC">
        <w:rPr>
          <w:rFonts w:ascii="Arial" w:hAnsi="Arial" w:cs="Arial"/>
          <w:sz w:val="22"/>
          <w:szCs w:val="22"/>
        </w:rPr>
        <w:t>dd. 30 mei 1719 ondertekend door J. van Heurn</w:t>
      </w:r>
    </w:p>
    <w:p w14:paraId="658B3CF3" w14:textId="77777777" w:rsidR="009A44AC" w:rsidRDefault="009A44AC" w:rsidP="00783DEC">
      <w:pPr>
        <w:rPr>
          <w:rFonts w:ascii="Arial" w:hAnsi="Arial" w:cs="Arial"/>
          <w:sz w:val="22"/>
          <w:szCs w:val="22"/>
        </w:rPr>
      </w:pPr>
    </w:p>
    <w:p w14:paraId="2CE21049" w14:textId="03131DBE" w:rsidR="009A44AC" w:rsidRPr="009C1A86" w:rsidRDefault="009A44AC" w:rsidP="00783DEC">
      <w:pPr>
        <w:rPr>
          <w:rFonts w:ascii="Arial" w:hAnsi="Arial" w:cs="Arial"/>
          <w:b/>
          <w:bCs/>
          <w:sz w:val="22"/>
          <w:szCs w:val="22"/>
        </w:rPr>
      </w:pPr>
      <w:r w:rsidRPr="009C1A86">
        <w:rPr>
          <w:rFonts w:ascii="Arial" w:hAnsi="Arial" w:cs="Arial"/>
          <w:b/>
          <w:bCs/>
          <w:sz w:val="22"/>
          <w:szCs w:val="22"/>
        </w:rPr>
        <w:t>5474</w:t>
      </w:r>
    </w:p>
    <w:p w14:paraId="3E4A09B6" w14:textId="5731B584" w:rsidR="009A44AC" w:rsidRPr="00C25EC0" w:rsidRDefault="009A44AC" w:rsidP="00783DEC">
      <w:pPr>
        <w:rPr>
          <w:rFonts w:ascii="Arial" w:hAnsi="Arial" w:cs="Arial"/>
          <w:b/>
          <w:bCs/>
          <w:sz w:val="22"/>
          <w:szCs w:val="22"/>
        </w:rPr>
      </w:pPr>
      <w:r w:rsidRPr="00C25EC0">
        <w:rPr>
          <w:rFonts w:ascii="Arial" w:hAnsi="Arial" w:cs="Arial"/>
          <w:b/>
          <w:bCs/>
          <w:sz w:val="22"/>
          <w:szCs w:val="22"/>
        </w:rPr>
        <w:t xml:space="preserve">BP </w:t>
      </w:r>
      <w:r w:rsidR="00CF18BA" w:rsidRPr="00C25EC0">
        <w:rPr>
          <w:rFonts w:ascii="Arial" w:hAnsi="Arial" w:cs="Arial"/>
          <w:b/>
          <w:bCs/>
          <w:sz w:val="22"/>
          <w:szCs w:val="22"/>
        </w:rPr>
        <w:t xml:space="preserve">1597 folio 175r </w:t>
      </w:r>
      <w:r w:rsidR="009C1A86" w:rsidRPr="00C25EC0">
        <w:rPr>
          <w:rFonts w:ascii="Arial" w:hAnsi="Arial" w:cs="Arial"/>
          <w:b/>
          <w:bCs/>
          <w:sz w:val="22"/>
          <w:szCs w:val="22"/>
        </w:rPr>
        <w:t xml:space="preserve">2 </w:t>
      </w:r>
      <w:r w:rsidR="00CF18BA" w:rsidRPr="00C25EC0">
        <w:rPr>
          <w:rFonts w:ascii="Arial" w:hAnsi="Arial" w:cs="Arial"/>
          <w:b/>
          <w:bCs/>
          <w:sz w:val="22"/>
          <w:szCs w:val="22"/>
        </w:rPr>
        <w:t xml:space="preserve">augustus 1640 </w:t>
      </w:r>
    </w:p>
    <w:p w14:paraId="5F31B0A4" w14:textId="5C269837" w:rsidR="00B81CA3" w:rsidRDefault="00B81CA3" w:rsidP="00783DEC">
      <w:pPr>
        <w:rPr>
          <w:rFonts w:ascii="Arial" w:hAnsi="Arial" w:cs="Arial"/>
          <w:sz w:val="22"/>
          <w:szCs w:val="22"/>
        </w:rPr>
      </w:pPr>
      <w:r w:rsidRPr="009C1A86">
        <w:rPr>
          <w:rFonts w:ascii="Arial" w:hAnsi="Arial" w:cs="Arial"/>
          <w:sz w:val="22"/>
          <w:szCs w:val="22"/>
        </w:rPr>
        <w:t xml:space="preserve">Adriaen de Pauw man van Elisabeth dr.v. Willem Marcelissen van Merendonck over een stuk akkerland ter plaatse </w:t>
      </w:r>
      <w:r w:rsidRPr="009C1A86">
        <w:rPr>
          <w:rFonts w:ascii="Arial" w:hAnsi="Arial" w:cs="Arial"/>
          <w:b/>
          <w:bCs/>
          <w:sz w:val="22"/>
          <w:szCs w:val="22"/>
          <w:u w:val="single"/>
        </w:rPr>
        <w:t>den Vogelsanck</w:t>
      </w:r>
      <w:r w:rsidRPr="009C1A86">
        <w:rPr>
          <w:rFonts w:ascii="Arial" w:hAnsi="Arial" w:cs="Arial"/>
          <w:sz w:val="22"/>
          <w:szCs w:val="22"/>
        </w:rPr>
        <w:t xml:space="preserve"> met als belendingen Henrick Willem Spierinckx, Jan Michielsen, Marten Peter Servaessen verkregen na het overlijden van </w:t>
      </w:r>
      <w:r w:rsidR="009C1A86" w:rsidRPr="009C1A86">
        <w:rPr>
          <w:rFonts w:ascii="Arial" w:hAnsi="Arial" w:cs="Arial"/>
          <w:sz w:val="22"/>
          <w:szCs w:val="22"/>
        </w:rPr>
        <w:t xml:space="preserve">Willem Marcelissen van de Merendonck de grootvader van zijn vrouw net verkoop aan Adriaen Willem Rijckerts </w:t>
      </w:r>
    </w:p>
    <w:p w14:paraId="02DE688D" w14:textId="77777777" w:rsidR="009C1A86" w:rsidRDefault="009C1A86" w:rsidP="00783DEC">
      <w:pPr>
        <w:rPr>
          <w:rFonts w:ascii="Arial" w:hAnsi="Arial" w:cs="Arial"/>
          <w:sz w:val="22"/>
          <w:szCs w:val="22"/>
        </w:rPr>
      </w:pPr>
    </w:p>
    <w:p w14:paraId="0537C8E4" w14:textId="6E94C989" w:rsidR="009C1A86" w:rsidRPr="009C1A86" w:rsidRDefault="009C1A86" w:rsidP="00783DEC">
      <w:pPr>
        <w:rPr>
          <w:rFonts w:ascii="Arial" w:hAnsi="Arial" w:cs="Arial"/>
          <w:b/>
          <w:bCs/>
          <w:sz w:val="22"/>
          <w:szCs w:val="22"/>
        </w:rPr>
      </w:pPr>
      <w:r w:rsidRPr="009C1A86">
        <w:rPr>
          <w:rFonts w:ascii="Arial" w:hAnsi="Arial" w:cs="Arial"/>
          <w:b/>
          <w:bCs/>
          <w:sz w:val="22"/>
          <w:szCs w:val="22"/>
        </w:rPr>
        <w:t>5475</w:t>
      </w:r>
    </w:p>
    <w:p w14:paraId="12EE9ACA" w14:textId="05F60B92" w:rsidR="009C1A86" w:rsidRPr="009C1A86" w:rsidRDefault="009C1A86" w:rsidP="00783DEC">
      <w:pPr>
        <w:rPr>
          <w:rFonts w:ascii="Arial" w:hAnsi="Arial" w:cs="Arial"/>
          <w:b/>
          <w:bCs/>
          <w:sz w:val="22"/>
          <w:szCs w:val="22"/>
        </w:rPr>
      </w:pPr>
      <w:r w:rsidRPr="009C1A86">
        <w:rPr>
          <w:rFonts w:ascii="Arial" w:hAnsi="Arial" w:cs="Arial"/>
          <w:b/>
          <w:bCs/>
          <w:sz w:val="22"/>
          <w:szCs w:val="22"/>
        </w:rPr>
        <w:t>BP 1597 folio 205r oktober 1640</w:t>
      </w:r>
    </w:p>
    <w:p w14:paraId="234371A0" w14:textId="4536EE6B" w:rsidR="009C1A86" w:rsidRDefault="009C1A86" w:rsidP="00783DEC">
      <w:pPr>
        <w:rPr>
          <w:rFonts w:ascii="Arial" w:hAnsi="Arial" w:cs="Arial"/>
          <w:sz w:val="22"/>
          <w:szCs w:val="22"/>
        </w:rPr>
      </w:pPr>
      <w:r>
        <w:rPr>
          <w:rFonts w:ascii="Arial" w:hAnsi="Arial" w:cs="Arial"/>
          <w:sz w:val="22"/>
          <w:szCs w:val="22"/>
        </w:rPr>
        <w:t>Peeter Peeters uit Schijndel man van Ariken dr.v.Eijmbert Willems van den Oetelaer heeft verkocht aan Antonis zn.v. Henrick Lambert Vuchts een erfcijns van 11 gl. te betalen op de feestdag van Sint Bartholomeus apostel [24 augustus] uit een stuk akkerland</w:t>
      </w:r>
    </w:p>
    <w:p w14:paraId="33CA29A8" w14:textId="77777777" w:rsidR="009C1A86" w:rsidRDefault="009C1A86" w:rsidP="00783DEC">
      <w:pPr>
        <w:rPr>
          <w:rFonts w:ascii="Arial" w:hAnsi="Arial" w:cs="Arial"/>
          <w:sz w:val="22"/>
          <w:szCs w:val="22"/>
        </w:rPr>
      </w:pPr>
    </w:p>
    <w:p w14:paraId="1AD97E9B" w14:textId="786185C9" w:rsidR="009C1A86" w:rsidRPr="009C1A86" w:rsidRDefault="009C1A86" w:rsidP="00783DEC">
      <w:pPr>
        <w:rPr>
          <w:rFonts w:ascii="Arial" w:hAnsi="Arial" w:cs="Arial"/>
          <w:b/>
          <w:bCs/>
          <w:sz w:val="22"/>
          <w:szCs w:val="22"/>
        </w:rPr>
      </w:pPr>
      <w:r w:rsidRPr="009C1A86">
        <w:rPr>
          <w:rFonts w:ascii="Arial" w:hAnsi="Arial" w:cs="Arial"/>
          <w:b/>
          <w:bCs/>
          <w:sz w:val="22"/>
          <w:szCs w:val="22"/>
        </w:rPr>
        <w:t>5476</w:t>
      </w:r>
    </w:p>
    <w:p w14:paraId="2027605B" w14:textId="740C281F" w:rsidR="009C1A86" w:rsidRPr="009C1A86" w:rsidRDefault="009C1A86" w:rsidP="00783DEC">
      <w:pPr>
        <w:rPr>
          <w:rFonts w:ascii="Arial" w:hAnsi="Arial" w:cs="Arial"/>
          <w:b/>
          <w:bCs/>
          <w:sz w:val="22"/>
          <w:szCs w:val="22"/>
        </w:rPr>
      </w:pPr>
      <w:r w:rsidRPr="009C1A86">
        <w:rPr>
          <w:rFonts w:ascii="Arial" w:hAnsi="Arial" w:cs="Arial"/>
          <w:b/>
          <w:bCs/>
          <w:sz w:val="22"/>
          <w:szCs w:val="22"/>
        </w:rPr>
        <w:lastRenderedPageBreak/>
        <w:t>BP 1597 folio 202v november 1640</w:t>
      </w:r>
    </w:p>
    <w:p w14:paraId="7B69FECF" w14:textId="3F578533" w:rsidR="009C1A86" w:rsidRDefault="009C1A86" w:rsidP="00783DEC">
      <w:pPr>
        <w:rPr>
          <w:rFonts w:ascii="Arial" w:hAnsi="Arial" w:cs="Arial"/>
          <w:sz w:val="22"/>
          <w:szCs w:val="22"/>
        </w:rPr>
      </w:pPr>
      <w:r>
        <w:rPr>
          <w:rFonts w:ascii="Arial" w:hAnsi="Arial" w:cs="Arial"/>
          <w:sz w:val="22"/>
          <w:szCs w:val="22"/>
        </w:rPr>
        <w:t xml:space="preserve">Cornelis zn.v. Goossen Joordens een erfcijns van 6 gl. </w:t>
      </w:r>
    </w:p>
    <w:p w14:paraId="0EF2A8CA" w14:textId="77777777" w:rsidR="009C1A86" w:rsidRDefault="009C1A86" w:rsidP="00783DEC">
      <w:pPr>
        <w:rPr>
          <w:rFonts w:ascii="Arial" w:hAnsi="Arial" w:cs="Arial"/>
          <w:sz w:val="22"/>
          <w:szCs w:val="22"/>
        </w:rPr>
      </w:pPr>
    </w:p>
    <w:p w14:paraId="188BE28A" w14:textId="4C9A97AC" w:rsidR="009C1A86" w:rsidRPr="00C25EC0" w:rsidRDefault="009C1A86" w:rsidP="00783DEC">
      <w:pPr>
        <w:rPr>
          <w:rFonts w:ascii="Arial" w:hAnsi="Arial" w:cs="Arial"/>
          <w:b/>
          <w:bCs/>
          <w:color w:val="FF0000"/>
          <w:sz w:val="22"/>
          <w:szCs w:val="22"/>
          <w:lang w:val="en-US"/>
        </w:rPr>
      </w:pPr>
      <w:r w:rsidRPr="00C25EC0">
        <w:rPr>
          <w:rFonts w:ascii="Arial" w:hAnsi="Arial" w:cs="Arial"/>
          <w:b/>
          <w:bCs/>
          <w:color w:val="FF0000"/>
          <w:sz w:val="22"/>
          <w:szCs w:val="22"/>
          <w:lang w:val="en-US"/>
        </w:rPr>
        <w:t>blad 413</w:t>
      </w:r>
    </w:p>
    <w:p w14:paraId="2360F4F7" w14:textId="77777777" w:rsidR="009C1A86" w:rsidRPr="00C25EC0" w:rsidRDefault="009C1A86" w:rsidP="00783DEC">
      <w:pPr>
        <w:rPr>
          <w:rFonts w:ascii="Arial" w:hAnsi="Arial" w:cs="Arial"/>
          <w:sz w:val="22"/>
          <w:szCs w:val="22"/>
          <w:lang w:val="en-US"/>
        </w:rPr>
      </w:pPr>
    </w:p>
    <w:p w14:paraId="470475BC" w14:textId="514044FD" w:rsidR="009C1A86" w:rsidRPr="00C25EC0" w:rsidRDefault="009C1A86" w:rsidP="00783DEC">
      <w:pPr>
        <w:rPr>
          <w:rFonts w:ascii="Arial" w:hAnsi="Arial" w:cs="Arial"/>
          <w:b/>
          <w:bCs/>
          <w:sz w:val="22"/>
          <w:szCs w:val="22"/>
          <w:lang w:val="en-US"/>
        </w:rPr>
      </w:pPr>
      <w:r w:rsidRPr="00C25EC0">
        <w:rPr>
          <w:rFonts w:ascii="Arial" w:hAnsi="Arial" w:cs="Arial"/>
          <w:b/>
          <w:bCs/>
          <w:sz w:val="22"/>
          <w:szCs w:val="22"/>
          <w:lang w:val="en-US"/>
        </w:rPr>
        <w:t>5477</w:t>
      </w:r>
    </w:p>
    <w:p w14:paraId="01BF7533" w14:textId="56116F0C" w:rsidR="009C1A86" w:rsidRPr="00C25EC0" w:rsidRDefault="009C1A86" w:rsidP="00783DEC">
      <w:pPr>
        <w:rPr>
          <w:rFonts w:ascii="Arial" w:hAnsi="Arial" w:cs="Arial"/>
          <w:b/>
          <w:bCs/>
          <w:sz w:val="22"/>
          <w:szCs w:val="22"/>
          <w:lang w:val="en-US"/>
        </w:rPr>
      </w:pPr>
      <w:r w:rsidRPr="00C25EC0">
        <w:rPr>
          <w:rFonts w:ascii="Arial" w:hAnsi="Arial" w:cs="Arial"/>
          <w:b/>
          <w:bCs/>
          <w:sz w:val="22"/>
          <w:szCs w:val="22"/>
          <w:lang w:val="en-US"/>
        </w:rPr>
        <w:t>BP 1559 folio 139r december 1640</w:t>
      </w:r>
    </w:p>
    <w:p w14:paraId="5F774DA8" w14:textId="1D4C46FA" w:rsidR="009C1A86" w:rsidRDefault="009C1A86" w:rsidP="00783DEC">
      <w:pPr>
        <w:rPr>
          <w:rFonts w:ascii="Arial" w:hAnsi="Arial" w:cs="Arial"/>
          <w:sz w:val="22"/>
          <w:szCs w:val="22"/>
        </w:rPr>
      </w:pPr>
      <w:r>
        <w:rPr>
          <w:rFonts w:ascii="Arial" w:hAnsi="Arial" w:cs="Arial"/>
          <w:sz w:val="22"/>
          <w:szCs w:val="22"/>
        </w:rPr>
        <w:t xml:space="preserve">Splinter Geraerts van Voorn </w:t>
      </w:r>
      <w:r w:rsidRPr="00CB1EEE">
        <w:rPr>
          <w:rFonts w:ascii="Arial" w:hAnsi="Arial" w:cs="Arial"/>
          <w:b/>
          <w:bCs/>
          <w:sz w:val="22"/>
          <w:szCs w:val="22"/>
          <w:u w:val="single"/>
        </w:rPr>
        <w:t>deurwaarder</w:t>
      </w:r>
      <w:r>
        <w:rPr>
          <w:rFonts w:ascii="Arial" w:hAnsi="Arial" w:cs="Arial"/>
          <w:sz w:val="22"/>
          <w:szCs w:val="22"/>
        </w:rPr>
        <w:t xml:space="preserve"> te ’s-Hertogenbosch </w:t>
      </w:r>
      <w:r w:rsidR="00CB1EEE">
        <w:rPr>
          <w:rFonts w:ascii="Arial" w:hAnsi="Arial" w:cs="Arial"/>
          <w:sz w:val="22"/>
          <w:szCs w:val="22"/>
        </w:rPr>
        <w:t xml:space="preserve">over een kamp land van 11 hont </w:t>
      </w:r>
      <w:r w:rsidR="00CB1EEE" w:rsidRPr="00CB1EEE">
        <w:rPr>
          <w:rFonts w:ascii="Arial" w:hAnsi="Arial" w:cs="Arial"/>
          <w:b/>
          <w:bCs/>
          <w:i/>
          <w:iCs/>
          <w:sz w:val="22"/>
          <w:szCs w:val="22"/>
        </w:rPr>
        <w:t>te Empel genoemd den Grooten Pijpsack  en het goet Frolant</w:t>
      </w:r>
      <w:r w:rsidR="00CB1EEE">
        <w:rPr>
          <w:rFonts w:ascii="Arial" w:hAnsi="Arial" w:cs="Arial"/>
          <w:sz w:val="22"/>
          <w:szCs w:val="22"/>
        </w:rPr>
        <w:t xml:space="preserve"> [dubieus]; Aert Peter Claessen weduwnaar van Marijken Diercx</w:t>
      </w:r>
    </w:p>
    <w:p w14:paraId="7BE18D77" w14:textId="77777777" w:rsidR="00CB1EEE" w:rsidRDefault="00CB1EEE" w:rsidP="00783DEC">
      <w:pPr>
        <w:rPr>
          <w:rFonts w:ascii="Arial" w:hAnsi="Arial" w:cs="Arial"/>
          <w:sz w:val="22"/>
          <w:szCs w:val="22"/>
        </w:rPr>
      </w:pPr>
    </w:p>
    <w:p w14:paraId="029BA70B" w14:textId="2B469A64" w:rsidR="00CB1EEE" w:rsidRPr="00CB1EEE" w:rsidRDefault="00CB1EEE" w:rsidP="00783DEC">
      <w:pPr>
        <w:rPr>
          <w:rFonts w:ascii="Arial" w:hAnsi="Arial" w:cs="Arial"/>
          <w:b/>
          <w:bCs/>
          <w:sz w:val="22"/>
          <w:szCs w:val="22"/>
        </w:rPr>
      </w:pPr>
      <w:r w:rsidRPr="00CB1EEE">
        <w:rPr>
          <w:rFonts w:ascii="Arial" w:hAnsi="Arial" w:cs="Arial"/>
          <w:b/>
          <w:bCs/>
          <w:sz w:val="22"/>
          <w:szCs w:val="22"/>
        </w:rPr>
        <w:t>5478</w:t>
      </w:r>
    </w:p>
    <w:p w14:paraId="14883D25" w14:textId="53B826C6" w:rsidR="00CB1EEE" w:rsidRPr="00CB1EEE" w:rsidRDefault="00CB1EEE" w:rsidP="00783DEC">
      <w:pPr>
        <w:rPr>
          <w:rFonts w:ascii="Arial" w:hAnsi="Arial" w:cs="Arial"/>
          <w:b/>
          <w:bCs/>
          <w:sz w:val="22"/>
          <w:szCs w:val="22"/>
        </w:rPr>
      </w:pPr>
      <w:r w:rsidRPr="00CB1EEE">
        <w:rPr>
          <w:rFonts w:ascii="Arial" w:hAnsi="Arial" w:cs="Arial"/>
          <w:b/>
          <w:bCs/>
          <w:sz w:val="22"/>
          <w:szCs w:val="22"/>
        </w:rPr>
        <w:t>BP 1597 folio 236v december 1640</w:t>
      </w:r>
    </w:p>
    <w:p w14:paraId="56A1D456" w14:textId="4CC0BD73" w:rsidR="00CB1EEE" w:rsidRPr="00CB1EEE" w:rsidRDefault="00CB1EEE" w:rsidP="00783DEC">
      <w:pPr>
        <w:rPr>
          <w:rFonts w:ascii="Arial" w:hAnsi="Arial" w:cs="Arial"/>
          <w:sz w:val="22"/>
          <w:szCs w:val="22"/>
        </w:rPr>
      </w:pPr>
      <w:r>
        <w:rPr>
          <w:rFonts w:ascii="Arial" w:hAnsi="Arial" w:cs="Arial"/>
          <w:sz w:val="22"/>
          <w:szCs w:val="22"/>
        </w:rPr>
        <w:t xml:space="preserve">Wouter van den Berch te ’s-Hertogenbosch gemachtigd door Jan Gijsberts koopman en burger te Dordrecht op basis van procuratiebrieven van 29 december en van Cristiaen Coopmans van 27 october 1640 m.b.t. een huis genaamd </w:t>
      </w:r>
      <w:r w:rsidRPr="00CB1EEE">
        <w:rPr>
          <w:rFonts w:ascii="Arial" w:hAnsi="Arial" w:cs="Arial"/>
          <w:b/>
          <w:bCs/>
          <w:i/>
          <w:iCs/>
          <w:sz w:val="22"/>
          <w:szCs w:val="22"/>
        </w:rPr>
        <w:t>in den Gulden Vlegel te ’s-Hertogenbosch in de Corenstraet ter merckt waert</w:t>
      </w:r>
      <w:r>
        <w:rPr>
          <w:rFonts w:ascii="Arial" w:hAnsi="Arial" w:cs="Arial"/>
          <w:b/>
          <w:bCs/>
          <w:i/>
          <w:iCs/>
          <w:sz w:val="22"/>
          <w:szCs w:val="22"/>
        </w:rPr>
        <w:t xml:space="preserve"> </w:t>
      </w:r>
      <w:r>
        <w:rPr>
          <w:rFonts w:ascii="Arial" w:hAnsi="Arial" w:cs="Arial"/>
          <w:sz w:val="22"/>
          <w:szCs w:val="22"/>
        </w:rPr>
        <w:t>m.v.v. Jan Janssen van Schijndel</w:t>
      </w:r>
    </w:p>
    <w:p w14:paraId="14560A39" w14:textId="77777777" w:rsidR="00CF18BA" w:rsidRPr="00CB1EEE" w:rsidRDefault="00CF18BA" w:rsidP="00783DEC">
      <w:pPr>
        <w:rPr>
          <w:rFonts w:ascii="Arial" w:hAnsi="Arial" w:cs="Arial"/>
          <w:b/>
          <w:bCs/>
          <w:i/>
          <w:iCs/>
          <w:sz w:val="22"/>
          <w:szCs w:val="22"/>
        </w:rPr>
      </w:pPr>
    </w:p>
    <w:p w14:paraId="188A1F98" w14:textId="216DE23C" w:rsidR="009A44AC" w:rsidRPr="004A5ECB" w:rsidRDefault="00CB1EEE" w:rsidP="00783DEC">
      <w:pPr>
        <w:rPr>
          <w:rFonts w:ascii="Arial" w:hAnsi="Arial" w:cs="Arial"/>
          <w:b/>
          <w:bCs/>
          <w:sz w:val="22"/>
          <w:szCs w:val="22"/>
        </w:rPr>
      </w:pPr>
      <w:r w:rsidRPr="004A5ECB">
        <w:rPr>
          <w:rFonts w:ascii="Arial" w:hAnsi="Arial" w:cs="Arial"/>
          <w:b/>
          <w:bCs/>
          <w:sz w:val="22"/>
          <w:szCs w:val="22"/>
        </w:rPr>
        <w:t>5479</w:t>
      </w:r>
    </w:p>
    <w:p w14:paraId="2B9D9D38" w14:textId="605FACC5" w:rsidR="00CB1EEE" w:rsidRPr="004A5ECB" w:rsidRDefault="00CB1EEE" w:rsidP="00783DEC">
      <w:pPr>
        <w:rPr>
          <w:rFonts w:ascii="Arial" w:hAnsi="Arial" w:cs="Arial"/>
          <w:b/>
          <w:bCs/>
          <w:sz w:val="22"/>
          <w:szCs w:val="22"/>
        </w:rPr>
      </w:pPr>
      <w:r w:rsidRPr="004A5ECB">
        <w:rPr>
          <w:rFonts w:ascii="Arial" w:hAnsi="Arial" w:cs="Arial"/>
          <w:b/>
          <w:bCs/>
          <w:sz w:val="22"/>
          <w:szCs w:val="22"/>
        </w:rPr>
        <w:t>BP 1559 folio 135r januari 1641</w:t>
      </w:r>
    </w:p>
    <w:p w14:paraId="62B463DC" w14:textId="18989607" w:rsidR="00CB1EEE" w:rsidRDefault="004A5ECB" w:rsidP="00783DEC">
      <w:pPr>
        <w:rPr>
          <w:rFonts w:ascii="Arial" w:hAnsi="Arial" w:cs="Arial"/>
          <w:sz w:val="22"/>
          <w:szCs w:val="22"/>
        </w:rPr>
      </w:pPr>
      <w:r>
        <w:rPr>
          <w:rFonts w:ascii="Arial" w:hAnsi="Arial" w:cs="Arial"/>
          <w:sz w:val="22"/>
          <w:szCs w:val="22"/>
        </w:rPr>
        <w:t>Adriaen zn.v.w. Pauwels Rijckarts te Schijndel met een verkoop aan Peeter Baudewijns van …..</w:t>
      </w:r>
    </w:p>
    <w:p w14:paraId="5A855293" w14:textId="77777777" w:rsidR="004A5ECB" w:rsidRDefault="004A5ECB" w:rsidP="00783DEC">
      <w:pPr>
        <w:rPr>
          <w:rFonts w:ascii="Arial" w:hAnsi="Arial" w:cs="Arial"/>
          <w:sz w:val="22"/>
          <w:szCs w:val="22"/>
        </w:rPr>
      </w:pPr>
    </w:p>
    <w:p w14:paraId="51D54167" w14:textId="20AC79E5" w:rsidR="004A5ECB" w:rsidRPr="004A5ECB" w:rsidRDefault="004A5ECB" w:rsidP="00783DEC">
      <w:pPr>
        <w:rPr>
          <w:rFonts w:ascii="Arial" w:hAnsi="Arial" w:cs="Arial"/>
          <w:b/>
          <w:bCs/>
          <w:sz w:val="22"/>
          <w:szCs w:val="22"/>
        </w:rPr>
      </w:pPr>
      <w:r w:rsidRPr="004A5ECB">
        <w:rPr>
          <w:rFonts w:ascii="Arial" w:hAnsi="Arial" w:cs="Arial"/>
          <w:b/>
          <w:bCs/>
          <w:sz w:val="22"/>
          <w:szCs w:val="22"/>
        </w:rPr>
        <w:t>5480</w:t>
      </w:r>
    </w:p>
    <w:p w14:paraId="3E66EF2F" w14:textId="2265850C" w:rsidR="004A5ECB" w:rsidRPr="004A5ECB" w:rsidRDefault="004A5ECB" w:rsidP="00783DEC">
      <w:pPr>
        <w:rPr>
          <w:rFonts w:ascii="Arial" w:hAnsi="Arial" w:cs="Arial"/>
          <w:b/>
          <w:bCs/>
          <w:sz w:val="22"/>
          <w:szCs w:val="22"/>
        </w:rPr>
      </w:pPr>
      <w:r w:rsidRPr="004A5ECB">
        <w:rPr>
          <w:rFonts w:ascii="Arial" w:hAnsi="Arial" w:cs="Arial"/>
          <w:b/>
          <w:bCs/>
          <w:sz w:val="22"/>
          <w:szCs w:val="22"/>
        </w:rPr>
        <w:t>BP 1559 folio 158v januari 1641</w:t>
      </w:r>
    </w:p>
    <w:p w14:paraId="48031E77" w14:textId="4BC890D8" w:rsidR="004A5ECB" w:rsidRDefault="004A5ECB" w:rsidP="00783DEC">
      <w:pPr>
        <w:rPr>
          <w:rFonts w:ascii="Arial" w:hAnsi="Arial" w:cs="Arial"/>
          <w:sz w:val="22"/>
          <w:szCs w:val="22"/>
        </w:rPr>
      </w:pPr>
      <w:r w:rsidRPr="004A5ECB">
        <w:rPr>
          <w:rFonts w:ascii="Arial" w:hAnsi="Arial" w:cs="Arial"/>
          <w:b/>
          <w:bCs/>
          <w:i/>
          <w:iCs/>
          <w:sz w:val="22"/>
          <w:szCs w:val="22"/>
        </w:rPr>
        <w:t>De heren proosten van het broederschap</w:t>
      </w:r>
      <w:r>
        <w:rPr>
          <w:rFonts w:ascii="Arial" w:hAnsi="Arial" w:cs="Arial"/>
          <w:sz w:val="22"/>
          <w:szCs w:val="22"/>
        </w:rPr>
        <w:t xml:space="preserve">; een erfpacht van een mud rogge Bossche maat te betalen op Maria Lichtmis [2 februari] uit huis erf hof en 4 of 5 lopensen land te Schijndel </w:t>
      </w:r>
      <w:r w:rsidRPr="004A5ECB">
        <w:rPr>
          <w:rFonts w:ascii="Arial" w:hAnsi="Arial" w:cs="Arial"/>
          <w:b/>
          <w:bCs/>
          <w:sz w:val="22"/>
          <w:szCs w:val="22"/>
          <w:u w:val="single"/>
        </w:rPr>
        <w:t>aen die Voirt</w:t>
      </w:r>
      <w:r>
        <w:rPr>
          <w:rFonts w:ascii="Arial" w:hAnsi="Arial" w:cs="Arial"/>
          <w:sz w:val="22"/>
          <w:szCs w:val="22"/>
        </w:rPr>
        <w:t xml:space="preserve"> met als belendingen de gemene straat, en Jan Lijbrechts en uit 1 ½ bunder land onder d’Elschot met als belendingen Henrick van den Bogaert – de vermelding van Jonker Jacob de Cock niet gevonden</w:t>
      </w:r>
    </w:p>
    <w:p w14:paraId="6BD7BEFA" w14:textId="77777777" w:rsidR="004A5ECB" w:rsidRDefault="004A5ECB" w:rsidP="00783DEC">
      <w:pPr>
        <w:rPr>
          <w:rFonts w:ascii="Arial" w:hAnsi="Arial" w:cs="Arial"/>
          <w:sz w:val="22"/>
          <w:szCs w:val="22"/>
        </w:rPr>
      </w:pPr>
    </w:p>
    <w:p w14:paraId="2BEB8CA4" w14:textId="25E8AC89" w:rsidR="004A5ECB" w:rsidRPr="00494BFF" w:rsidRDefault="004A5ECB" w:rsidP="00783DEC">
      <w:pPr>
        <w:rPr>
          <w:rFonts w:ascii="Arial" w:hAnsi="Arial" w:cs="Arial"/>
          <w:b/>
          <w:bCs/>
          <w:sz w:val="22"/>
          <w:szCs w:val="22"/>
        </w:rPr>
      </w:pPr>
      <w:r w:rsidRPr="00494BFF">
        <w:rPr>
          <w:rFonts w:ascii="Arial" w:hAnsi="Arial" w:cs="Arial"/>
          <w:b/>
          <w:bCs/>
          <w:sz w:val="22"/>
          <w:szCs w:val="22"/>
        </w:rPr>
        <w:t>5481</w:t>
      </w:r>
    </w:p>
    <w:p w14:paraId="43DABA74" w14:textId="6EA053CC" w:rsidR="004A5ECB" w:rsidRPr="00494BFF" w:rsidRDefault="004A5ECB" w:rsidP="00783DEC">
      <w:pPr>
        <w:rPr>
          <w:rFonts w:ascii="Arial" w:hAnsi="Arial" w:cs="Arial"/>
          <w:b/>
          <w:bCs/>
          <w:sz w:val="22"/>
          <w:szCs w:val="22"/>
        </w:rPr>
      </w:pPr>
      <w:r w:rsidRPr="00494BFF">
        <w:rPr>
          <w:rFonts w:ascii="Arial" w:hAnsi="Arial" w:cs="Arial"/>
          <w:b/>
          <w:bCs/>
          <w:sz w:val="22"/>
          <w:szCs w:val="22"/>
        </w:rPr>
        <w:t>BP 1597 1597 folio 252v februari 1641</w:t>
      </w:r>
    </w:p>
    <w:p w14:paraId="17CC834B" w14:textId="032CBA4D" w:rsidR="004A5ECB" w:rsidRDefault="004A5ECB" w:rsidP="00783DEC">
      <w:pPr>
        <w:rPr>
          <w:rFonts w:ascii="Arial" w:hAnsi="Arial" w:cs="Arial"/>
          <w:sz w:val="22"/>
          <w:szCs w:val="22"/>
        </w:rPr>
      </w:pPr>
      <w:r>
        <w:rPr>
          <w:rFonts w:ascii="Arial" w:hAnsi="Arial" w:cs="Arial"/>
          <w:sz w:val="22"/>
          <w:szCs w:val="22"/>
        </w:rPr>
        <w:t xml:space="preserve">Johan de Jonge zn.v. Elbert Jansen Beex </w:t>
      </w:r>
      <w:r w:rsidR="00494BFF">
        <w:rPr>
          <w:rFonts w:ascii="Arial" w:hAnsi="Arial" w:cs="Arial"/>
          <w:sz w:val="22"/>
          <w:szCs w:val="22"/>
        </w:rPr>
        <w:t xml:space="preserve">[of Becx ?] </w:t>
      </w:r>
      <w:r>
        <w:rPr>
          <w:rFonts w:ascii="Arial" w:hAnsi="Arial" w:cs="Arial"/>
          <w:sz w:val="22"/>
          <w:szCs w:val="22"/>
        </w:rPr>
        <w:t xml:space="preserve">heeft verkocht aan Sebert Jansen een erfcijns van 6 gl. </w:t>
      </w:r>
      <w:r w:rsidR="00494BFF">
        <w:rPr>
          <w:rFonts w:ascii="Arial" w:hAnsi="Arial" w:cs="Arial"/>
          <w:sz w:val="22"/>
          <w:szCs w:val="22"/>
        </w:rPr>
        <w:t>te betalen op Maria Lichtmis [2 februari] uit huis erf hof boomgaard en 5/4 vaat land – in de marge: Maijck Eelkens weduwe van Zebert Janssen de Raet, constitutiebrief dd. 31 october 1664, Thomas van Hijnsberch, 4 maart 1664</w:t>
      </w:r>
    </w:p>
    <w:p w14:paraId="54143B56" w14:textId="77777777" w:rsidR="00494BFF" w:rsidRDefault="00494BFF" w:rsidP="00783DEC">
      <w:pPr>
        <w:rPr>
          <w:rFonts w:ascii="Arial" w:hAnsi="Arial" w:cs="Arial"/>
          <w:sz w:val="22"/>
          <w:szCs w:val="22"/>
        </w:rPr>
      </w:pPr>
    </w:p>
    <w:p w14:paraId="41194E93" w14:textId="52AD80E1" w:rsidR="00494BFF" w:rsidRPr="002E5707" w:rsidRDefault="00494BFF" w:rsidP="00783DEC">
      <w:pPr>
        <w:rPr>
          <w:rFonts w:ascii="Arial" w:hAnsi="Arial" w:cs="Arial"/>
          <w:b/>
          <w:bCs/>
          <w:sz w:val="22"/>
          <w:szCs w:val="22"/>
        </w:rPr>
      </w:pPr>
      <w:r w:rsidRPr="002E5707">
        <w:rPr>
          <w:rFonts w:ascii="Arial" w:hAnsi="Arial" w:cs="Arial"/>
          <w:b/>
          <w:bCs/>
          <w:sz w:val="22"/>
          <w:szCs w:val="22"/>
        </w:rPr>
        <w:t>5482</w:t>
      </w:r>
    </w:p>
    <w:p w14:paraId="653C18B9" w14:textId="4BB2C044" w:rsidR="00494BFF" w:rsidRPr="002E5707" w:rsidRDefault="00494BFF" w:rsidP="00783DEC">
      <w:pPr>
        <w:rPr>
          <w:rFonts w:ascii="Arial" w:hAnsi="Arial" w:cs="Arial"/>
          <w:b/>
          <w:bCs/>
          <w:sz w:val="22"/>
          <w:szCs w:val="22"/>
        </w:rPr>
      </w:pPr>
      <w:r w:rsidRPr="002E5707">
        <w:rPr>
          <w:rFonts w:ascii="Arial" w:hAnsi="Arial" w:cs="Arial"/>
          <w:b/>
          <w:bCs/>
          <w:sz w:val="22"/>
          <w:szCs w:val="22"/>
        </w:rPr>
        <w:t>BP 1597 folio 254r februari 1641</w:t>
      </w:r>
    </w:p>
    <w:p w14:paraId="043A9200" w14:textId="2791CF38" w:rsidR="00494BFF" w:rsidRDefault="00494BFF" w:rsidP="00783DEC">
      <w:pPr>
        <w:rPr>
          <w:rFonts w:ascii="Arial" w:hAnsi="Arial" w:cs="Arial"/>
          <w:sz w:val="22"/>
          <w:szCs w:val="22"/>
        </w:rPr>
      </w:pPr>
      <w:r>
        <w:rPr>
          <w:rFonts w:ascii="Arial" w:hAnsi="Arial" w:cs="Arial"/>
          <w:sz w:val="22"/>
          <w:szCs w:val="22"/>
        </w:rPr>
        <w:t xml:space="preserve">Peeter zn.v. Henrick Elissen te Schijndel </w:t>
      </w:r>
      <w:r w:rsidRPr="002E5707">
        <w:rPr>
          <w:rFonts w:ascii="Arial" w:hAnsi="Arial" w:cs="Arial"/>
          <w:b/>
          <w:bCs/>
          <w:sz w:val="22"/>
          <w:szCs w:val="22"/>
          <w:u w:val="single"/>
        </w:rPr>
        <w:t>int Wijbosch</w:t>
      </w:r>
      <w:r>
        <w:rPr>
          <w:rFonts w:ascii="Arial" w:hAnsi="Arial" w:cs="Arial"/>
          <w:sz w:val="22"/>
          <w:szCs w:val="22"/>
        </w:rPr>
        <w:t xml:space="preserve"> heeft verkocht aan Franchoijs Niehuhof een erfcijns van 5 gl. te betale no pde 9</w:t>
      </w:r>
      <w:r w:rsidRPr="00494BFF">
        <w:rPr>
          <w:rFonts w:ascii="Arial" w:hAnsi="Arial" w:cs="Arial"/>
          <w:sz w:val="22"/>
          <w:szCs w:val="22"/>
          <w:vertAlign w:val="superscript"/>
        </w:rPr>
        <w:t>e</w:t>
      </w:r>
      <w:r>
        <w:rPr>
          <w:rFonts w:ascii="Arial" w:hAnsi="Arial" w:cs="Arial"/>
          <w:sz w:val="22"/>
          <w:szCs w:val="22"/>
        </w:rPr>
        <w:t xml:space="preserve"> februari uit een stuk land 8 lopensen </w:t>
      </w:r>
      <w:r w:rsidRPr="002E5707">
        <w:rPr>
          <w:rFonts w:ascii="Arial" w:hAnsi="Arial" w:cs="Arial"/>
          <w:b/>
          <w:bCs/>
          <w:sz w:val="22"/>
          <w:szCs w:val="22"/>
          <w:u w:val="single"/>
        </w:rPr>
        <w:t>int Wijbosch</w:t>
      </w:r>
      <w:r>
        <w:rPr>
          <w:rFonts w:ascii="Arial" w:hAnsi="Arial" w:cs="Arial"/>
          <w:sz w:val="22"/>
          <w:szCs w:val="22"/>
        </w:rPr>
        <w:t xml:space="preserve"> met als belendingen Jenn</w:t>
      </w:r>
      <w:r w:rsidR="002E5707">
        <w:rPr>
          <w:rFonts w:ascii="Arial" w:hAnsi="Arial" w:cs="Arial"/>
          <w:sz w:val="22"/>
          <w:szCs w:val="22"/>
        </w:rPr>
        <w:t>e</w:t>
      </w:r>
      <w:r>
        <w:rPr>
          <w:rFonts w:ascii="Arial" w:hAnsi="Arial" w:cs="Arial"/>
          <w:sz w:val="22"/>
          <w:szCs w:val="22"/>
        </w:rPr>
        <w:t xml:space="preserve">ken weduwe van wijlen Eijmbert Huigen, Henrick Jan Peters, Mettien Henrick Willems van Oetelaer </w:t>
      </w:r>
      <w:r w:rsidR="002E5707">
        <w:rPr>
          <w:rFonts w:ascii="Arial" w:hAnsi="Arial" w:cs="Arial"/>
          <w:sz w:val="22"/>
          <w:szCs w:val="22"/>
        </w:rPr>
        <w:t>– kwitantie van Francoijs van Nyehoff heeft bekend dat de cijns is afgelost op 20 januari 1668 en ondertekend door Van Heurn</w:t>
      </w:r>
    </w:p>
    <w:p w14:paraId="1B66CFAE" w14:textId="77777777" w:rsidR="002E5707" w:rsidRDefault="002E5707" w:rsidP="00783DEC">
      <w:pPr>
        <w:rPr>
          <w:rFonts w:ascii="Arial" w:hAnsi="Arial" w:cs="Arial"/>
          <w:sz w:val="22"/>
          <w:szCs w:val="22"/>
        </w:rPr>
      </w:pPr>
    </w:p>
    <w:p w14:paraId="14FEA8AE" w14:textId="226C4028" w:rsidR="002E5707" w:rsidRPr="002E5707" w:rsidRDefault="002E5707" w:rsidP="00783DEC">
      <w:pPr>
        <w:rPr>
          <w:rFonts w:ascii="Arial" w:hAnsi="Arial" w:cs="Arial"/>
          <w:b/>
          <w:bCs/>
          <w:sz w:val="22"/>
          <w:szCs w:val="22"/>
        </w:rPr>
      </w:pPr>
      <w:r w:rsidRPr="002E5707">
        <w:rPr>
          <w:rFonts w:ascii="Arial" w:hAnsi="Arial" w:cs="Arial"/>
          <w:b/>
          <w:bCs/>
          <w:sz w:val="22"/>
          <w:szCs w:val="22"/>
        </w:rPr>
        <w:t>5483</w:t>
      </w:r>
    </w:p>
    <w:p w14:paraId="6B92F09A" w14:textId="300C144A" w:rsidR="002E5707" w:rsidRPr="002E5707" w:rsidRDefault="002E5707" w:rsidP="00783DEC">
      <w:pPr>
        <w:rPr>
          <w:rFonts w:ascii="Arial" w:hAnsi="Arial" w:cs="Arial"/>
          <w:b/>
          <w:bCs/>
          <w:sz w:val="22"/>
          <w:szCs w:val="22"/>
        </w:rPr>
      </w:pPr>
      <w:r w:rsidRPr="002E5707">
        <w:rPr>
          <w:rFonts w:ascii="Arial" w:hAnsi="Arial" w:cs="Arial"/>
          <w:b/>
          <w:bCs/>
          <w:sz w:val="22"/>
          <w:szCs w:val="22"/>
        </w:rPr>
        <w:t>BP 1597 folio 249r februari 1641</w:t>
      </w:r>
    </w:p>
    <w:p w14:paraId="5FB0F76D" w14:textId="77777777" w:rsidR="002E5707" w:rsidRDefault="002E5707" w:rsidP="00783DEC">
      <w:pPr>
        <w:rPr>
          <w:rFonts w:ascii="Arial" w:hAnsi="Arial" w:cs="Arial"/>
          <w:sz w:val="22"/>
          <w:szCs w:val="22"/>
        </w:rPr>
      </w:pPr>
      <w:r w:rsidRPr="002E5707">
        <w:rPr>
          <w:rFonts w:ascii="Arial" w:hAnsi="Arial" w:cs="Arial"/>
          <w:sz w:val="22"/>
          <w:szCs w:val="22"/>
        </w:rPr>
        <w:t>Johan Goossens, Peter Baeten, Johan Berent Jansse</w:t>
      </w:r>
      <w:r>
        <w:rPr>
          <w:rFonts w:ascii="Arial" w:hAnsi="Arial" w:cs="Arial"/>
          <w:sz w:val="22"/>
          <w:szCs w:val="22"/>
        </w:rPr>
        <w:t>n, een som van 525 gl., na het overlijden van Anna Peeters Teulinckx weduwe van Goossen Peters Baeten – in de marge: Nicolaes zn.v.Berent Janssen als een der momboiren van de onmondige kinderen van genoemde Johan Berent Janssen heeft bekend dat de cijns is afgelost door Petronella dr.v. Jan Goossens Baten die de som van 525 gl. heeft afgelost op 29 april 1666; Geerling zn.v.Delis Henrickx uit Schijndel over een erfcijns van 9 gl. te betalen op Maria Lichtmis [2 februari] uit de helft van een kamp hooiland van 2 ½ mergen</w:t>
      </w:r>
    </w:p>
    <w:p w14:paraId="5B3819C6" w14:textId="77777777" w:rsidR="002E5707" w:rsidRDefault="002E5707" w:rsidP="00783DEC">
      <w:pPr>
        <w:rPr>
          <w:rFonts w:ascii="Arial" w:hAnsi="Arial" w:cs="Arial"/>
          <w:sz w:val="22"/>
          <w:szCs w:val="22"/>
        </w:rPr>
      </w:pPr>
    </w:p>
    <w:p w14:paraId="662BE4F2" w14:textId="77777777" w:rsidR="002E5707" w:rsidRPr="00C25EC0" w:rsidRDefault="002E5707" w:rsidP="00783DEC">
      <w:pPr>
        <w:rPr>
          <w:rFonts w:ascii="Arial" w:hAnsi="Arial" w:cs="Arial"/>
          <w:b/>
          <w:bCs/>
          <w:sz w:val="22"/>
          <w:szCs w:val="22"/>
        </w:rPr>
      </w:pPr>
      <w:r w:rsidRPr="00C25EC0">
        <w:rPr>
          <w:rFonts w:ascii="Arial" w:hAnsi="Arial" w:cs="Arial"/>
          <w:b/>
          <w:bCs/>
          <w:sz w:val="22"/>
          <w:szCs w:val="22"/>
        </w:rPr>
        <w:t>5484</w:t>
      </w:r>
    </w:p>
    <w:p w14:paraId="2095074B" w14:textId="10457E46" w:rsidR="002E5707" w:rsidRPr="00C25EC0" w:rsidRDefault="002E5707" w:rsidP="00783DEC">
      <w:pPr>
        <w:rPr>
          <w:rFonts w:ascii="Arial" w:hAnsi="Arial" w:cs="Arial"/>
          <w:b/>
          <w:bCs/>
          <w:sz w:val="22"/>
          <w:szCs w:val="22"/>
        </w:rPr>
      </w:pPr>
      <w:r w:rsidRPr="00C25EC0">
        <w:rPr>
          <w:rFonts w:ascii="Arial" w:hAnsi="Arial" w:cs="Arial"/>
          <w:b/>
          <w:bCs/>
          <w:sz w:val="22"/>
          <w:szCs w:val="22"/>
        </w:rPr>
        <w:t>BP 1559 folio 365r april 1641</w:t>
      </w:r>
    </w:p>
    <w:p w14:paraId="7A1B5668" w14:textId="2FA42A49" w:rsidR="002E5707" w:rsidRDefault="00045A96" w:rsidP="00783DEC">
      <w:pPr>
        <w:rPr>
          <w:rFonts w:ascii="Arial" w:hAnsi="Arial" w:cs="Arial"/>
          <w:sz w:val="22"/>
          <w:szCs w:val="22"/>
        </w:rPr>
      </w:pPr>
      <w:r w:rsidRPr="00045A96">
        <w:rPr>
          <w:rFonts w:ascii="Arial" w:hAnsi="Arial" w:cs="Arial"/>
          <w:sz w:val="22"/>
          <w:szCs w:val="22"/>
        </w:rPr>
        <w:t>Een erfcijns van 5 gl. t</w:t>
      </w:r>
      <w:r>
        <w:rPr>
          <w:rFonts w:ascii="Arial" w:hAnsi="Arial" w:cs="Arial"/>
          <w:sz w:val="22"/>
          <w:szCs w:val="22"/>
        </w:rPr>
        <w:t>e betalen op het hoogfeest van Pinksteren uit 4 lopensen land in de Houthert met als belendingen Gijsbert de Smit, Henrick zn.v.w. Geraert Celen vader van Peter Henricx van der Duijnen verkregen tegen Wolphart Endefers – de gemelde Lambert jansse van Riethoven niet gezien</w:t>
      </w:r>
    </w:p>
    <w:p w14:paraId="2D12F3A0" w14:textId="77777777" w:rsidR="00045A96" w:rsidRDefault="00045A96" w:rsidP="00783DEC">
      <w:pPr>
        <w:rPr>
          <w:rFonts w:ascii="Arial" w:hAnsi="Arial" w:cs="Arial"/>
          <w:sz w:val="22"/>
          <w:szCs w:val="22"/>
        </w:rPr>
      </w:pPr>
    </w:p>
    <w:p w14:paraId="1DD02008" w14:textId="7D0E3556" w:rsidR="00045A96" w:rsidRPr="00114971" w:rsidRDefault="00045A96" w:rsidP="00783DEC">
      <w:pPr>
        <w:rPr>
          <w:rFonts w:ascii="Arial" w:hAnsi="Arial" w:cs="Arial"/>
          <w:b/>
          <w:bCs/>
          <w:sz w:val="22"/>
          <w:szCs w:val="22"/>
        </w:rPr>
      </w:pPr>
      <w:r w:rsidRPr="00114971">
        <w:rPr>
          <w:rFonts w:ascii="Arial" w:hAnsi="Arial" w:cs="Arial"/>
          <w:b/>
          <w:bCs/>
          <w:sz w:val="22"/>
          <w:szCs w:val="22"/>
        </w:rPr>
        <w:t>5485</w:t>
      </w:r>
    </w:p>
    <w:p w14:paraId="034F1D70" w14:textId="2A46F96C" w:rsidR="00045A96" w:rsidRPr="00C25EC0" w:rsidRDefault="00045A96" w:rsidP="00783DEC">
      <w:pPr>
        <w:rPr>
          <w:rFonts w:ascii="Arial" w:hAnsi="Arial" w:cs="Arial"/>
          <w:b/>
          <w:bCs/>
          <w:sz w:val="22"/>
          <w:szCs w:val="22"/>
        </w:rPr>
      </w:pPr>
      <w:r w:rsidRPr="00C25EC0">
        <w:rPr>
          <w:rFonts w:ascii="Arial" w:hAnsi="Arial" w:cs="Arial"/>
          <w:b/>
          <w:bCs/>
          <w:sz w:val="22"/>
          <w:szCs w:val="22"/>
        </w:rPr>
        <w:t>BP 1597 folio 346r mei 1641</w:t>
      </w:r>
    </w:p>
    <w:p w14:paraId="604DD2A7" w14:textId="77777777" w:rsidR="00114971" w:rsidRDefault="00045A96" w:rsidP="00783DEC">
      <w:pPr>
        <w:rPr>
          <w:rFonts w:ascii="Arial" w:hAnsi="Arial" w:cs="Arial"/>
          <w:sz w:val="22"/>
          <w:szCs w:val="22"/>
        </w:rPr>
      </w:pPr>
      <w:r w:rsidRPr="00045A96">
        <w:rPr>
          <w:rFonts w:ascii="Arial" w:hAnsi="Arial" w:cs="Arial"/>
          <w:sz w:val="22"/>
          <w:szCs w:val="22"/>
        </w:rPr>
        <w:t>Otto zn.v.w. Corst Otten uit</w:t>
      </w:r>
      <w:r>
        <w:rPr>
          <w:rFonts w:ascii="Arial" w:hAnsi="Arial" w:cs="Arial"/>
          <w:sz w:val="22"/>
          <w:szCs w:val="22"/>
        </w:rPr>
        <w:t xml:space="preserve"> Dinther over een stuk hooiland van 1 ½ bunder te Schijndel </w:t>
      </w:r>
      <w:r w:rsidRPr="00114971">
        <w:rPr>
          <w:rFonts w:ascii="Arial" w:hAnsi="Arial" w:cs="Arial"/>
          <w:b/>
          <w:bCs/>
          <w:sz w:val="22"/>
          <w:szCs w:val="22"/>
          <w:u w:val="single"/>
        </w:rPr>
        <w:t>onder dWijbossch</w:t>
      </w:r>
      <w:r>
        <w:rPr>
          <w:rFonts w:ascii="Arial" w:hAnsi="Arial" w:cs="Arial"/>
          <w:sz w:val="22"/>
          <w:szCs w:val="22"/>
        </w:rPr>
        <w:t xml:space="preserve"> met als belendingen </w:t>
      </w:r>
      <w:r w:rsidRPr="00114971">
        <w:rPr>
          <w:rFonts w:ascii="Arial" w:hAnsi="Arial" w:cs="Arial"/>
          <w:b/>
          <w:bCs/>
          <w:sz w:val="22"/>
          <w:szCs w:val="22"/>
          <w:u w:val="single"/>
        </w:rPr>
        <w:t>den Heckgraeff [dubieus] aldaar lopende</w:t>
      </w:r>
      <w:r>
        <w:rPr>
          <w:rFonts w:ascii="Arial" w:hAnsi="Arial" w:cs="Arial"/>
          <w:sz w:val="22"/>
          <w:szCs w:val="22"/>
        </w:rPr>
        <w:t xml:space="preserve">, </w:t>
      </w:r>
      <w:r w:rsidR="00114971" w:rsidRPr="00114971">
        <w:rPr>
          <w:rFonts w:ascii="Arial" w:hAnsi="Arial" w:cs="Arial"/>
          <w:b/>
          <w:bCs/>
          <w:sz w:val="22"/>
          <w:szCs w:val="22"/>
          <w:u w:val="single"/>
        </w:rPr>
        <w:t>Jonker Bruyno ten Heeren Hoven,</w:t>
      </w:r>
      <w:r w:rsidR="00114971">
        <w:rPr>
          <w:rFonts w:ascii="Arial" w:hAnsi="Arial" w:cs="Arial"/>
          <w:sz w:val="22"/>
          <w:szCs w:val="22"/>
        </w:rPr>
        <w:t xml:space="preserve"> de gemene stroom </w:t>
      </w:r>
      <w:r w:rsidR="00114971" w:rsidRPr="00114971">
        <w:rPr>
          <w:rFonts w:ascii="Arial" w:hAnsi="Arial" w:cs="Arial"/>
          <w:b/>
          <w:bCs/>
          <w:sz w:val="22"/>
          <w:szCs w:val="22"/>
          <w:u w:val="single"/>
        </w:rPr>
        <w:t>de Aa</w:t>
      </w:r>
      <w:r w:rsidR="00114971">
        <w:rPr>
          <w:rFonts w:ascii="Arial" w:hAnsi="Arial" w:cs="Arial"/>
          <w:sz w:val="22"/>
          <w:szCs w:val="22"/>
        </w:rPr>
        <w:t>, tot aan het erf van genoemde jonker, deels verkregen van Jan Hens Jan Willems van der Haegen en van Luytken weduwe van Ruth Luijtmans  van Sint Oedenrode</w:t>
      </w:r>
    </w:p>
    <w:p w14:paraId="595D0B55" w14:textId="77777777" w:rsidR="00114971" w:rsidRDefault="00114971" w:rsidP="00783DEC">
      <w:pPr>
        <w:rPr>
          <w:rFonts w:ascii="Arial" w:hAnsi="Arial" w:cs="Arial"/>
          <w:sz w:val="22"/>
          <w:szCs w:val="22"/>
        </w:rPr>
      </w:pPr>
    </w:p>
    <w:p w14:paraId="354B89ED" w14:textId="77777777" w:rsidR="00114971" w:rsidRPr="005B117C" w:rsidRDefault="00114971" w:rsidP="00783DEC">
      <w:pPr>
        <w:rPr>
          <w:rFonts w:ascii="Arial" w:hAnsi="Arial" w:cs="Arial"/>
          <w:b/>
          <w:bCs/>
          <w:sz w:val="22"/>
          <w:szCs w:val="22"/>
        </w:rPr>
      </w:pPr>
      <w:r w:rsidRPr="005B117C">
        <w:rPr>
          <w:rFonts w:ascii="Arial" w:hAnsi="Arial" w:cs="Arial"/>
          <w:b/>
          <w:bCs/>
          <w:sz w:val="22"/>
          <w:szCs w:val="22"/>
        </w:rPr>
        <w:t>5486</w:t>
      </w:r>
    </w:p>
    <w:p w14:paraId="0435A9C7" w14:textId="72F10BA4" w:rsidR="00114971" w:rsidRPr="005B117C" w:rsidRDefault="00114971" w:rsidP="00783DEC">
      <w:pPr>
        <w:rPr>
          <w:rFonts w:ascii="Arial" w:hAnsi="Arial" w:cs="Arial"/>
          <w:b/>
          <w:bCs/>
          <w:sz w:val="22"/>
          <w:szCs w:val="22"/>
        </w:rPr>
      </w:pPr>
      <w:r w:rsidRPr="005B117C">
        <w:rPr>
          <w:rFonts w:ascii="Arial" w:hAnsi="Arial" w:cs="Arial"/>
          <w:b/>
          <w:bCs/>
          <w:sz w:val="22"/>
          <w:szCs w:val="22"/>
        </w:rPr>
        <w:t xml:space="preserve">BP 1559 </w:t>
      </w:r>
      <w:r w:rsidR="005B117C" w:rsidRPr="005B117C">
        <w:rPr>
          <w:rFonts w:ascii="Arial" w:hAnsi="Arial" w:cs="Arial"/>
          <w:b/>
          <w:bCs/>
          <w:sz w:val="22"/>
          <w:szCs w:val="22"/>
        </w:rPr>
        <w:t>folio 450v juni 1641</w:t>
      </w:r>
    </w:p>
    <w:p w14:paraId="75A4CD28" w14:textId="3F339755" w:rsidR="005B117C" w:rsidRDefault="005B117C" w:rsidP="00783DEC">
      <w:pPr>
        <w:rPr>
          <w:rFonts w:ascii="Arial" w:hAnsi="Arial" w:cs="Arial"/>
          <w:sz w:val="22"/>
          <w:szCs w:val="22"/>
        </w:rPr>
      </w:pPr>
      <w:r>
        <w:rPr>
          <w:rFonts w:ascii="Arial" w:hAnsi="Arial" w:cs="Arial"/>
          <w:sz w:val="22"/>
          <w:szCs w:val="22"/>
        </w:rPr>
        <w:t xml:space="preserve">Aert zn.v.w. Henrick Mchiels uit Schijndel Gemonde dingbank Sint-Oedenrode heeft verkocht Jan Willemsvan den Ecker t.b.v. Peter Willems van den Ecker een erfcijns van 1 ½ gl. te betalen op Sint Han geboorte [24 juni] uit de helft van een stuk land 3 lopensen en 20 roeden genaamd </w:t>
      </w:r>
      <w:r w:rsidRPr="005B117C">
        <w:rPr>
          <w:rFonts w:ascii="Arial" w:hAnsi="Arial" w:cs="Arial"/>
          <w:b/>
          <w:bCs/>
          <w:i/>
          <w:iCs/>
          <w:sz w:val="22"/>
          <w:szCs w:val="22"/>
        </w:rPr>
        <w:t>den Kijnderecker te Sint-Michielsgestel naast de Loopstraet</w:t>
      </w:r>
    </w:p>
    <w:p w14:paraId="1DA35DCE" w14:textId="77777777" w:rsidR="005B117C" w:rsidRDefault="005B117C" w:rsidP="00783DEC">
      <w:pPr>
        <w:rPr>
          <w:rFonts w:ascii="Arial" w:hAnsi="Arial" w:cs="Arial"/>
          <w:sz w:val="22"/>
          <w:szCs w:val="22"/>
        </w:rPr>
      </w:pPr>
    </w:p>
    <w:p w14:paraId="36A270EF" w14:textId="37951DCE" w:rsidR="005B117C" w:rsidRPr="00891AB2" w:rsidRDefault="005B117C" w:rsidP="00783DEC">
      <w:pPr>
        <w:rPr>
          <w:rFonts w:ascii="Arial" w:hAnsi="Arial" w:cs="Arial"/>
          <w:b/>
          <w:bCs/>
          <w:sz w:val="22"/>
          <w:szCs w:val="22"/>
        </w:rPr>
      </w:pPr>
      <w:r w:rsidRPr="00891AB2">
        <w:rPr>
          <w:rFonts w:ascii="Arial" w:hAnsi="Arial" w:cs="Arial"/>
          <w:b/>
          <w:bCs/>
          <w:sz w:val="22"/>
          <w:szCs w:val="22"/>
        </w:rPr>
        <w:t>5487</w:t>
      </w:r>
    </w:p>
    <w:p w14:paraId="54F21A3A" w14:textId="2E21FF05" w:rsidR="005B117C" w:rsidRPr="00891AB2" w:rsidRDefault="005B117C" w:rsidP="00783DEC">
      <w:pPr>
        <w:rPr>
          <w:rFonts w:ascii="Arial" w:hAnsi="Arial" w:cs="Arial"/>
          <w:b/>
          <w:bCs/>
          <w:sz w:val="22"/>
          <w:szCs w:val="22"/>
        </w:rPr>
      </w:pPr>
      <w:r w:rsidRPr="00891AB2">
        <w:rPr>
          <w:rFonts w:ascii="Arial" w:hAnsi="Arial" w:cs="Arial"/>
          <w:b/>
          <w:bCs/>
          <w:sz w:val="22"/>
          <w:szCs w:val="22"/>
        </w:rPr>
        <w:t>BP 1559 folio 455r juni 1641</w:t>
      </w:r>
    </w:p>
    <w:p w14:paraId="02BE98E0" w14:textId="69C56517" w:rsidR="005B117C" w:rsidRPr="00891AB2" w:rsidRDefault="005B117C" w:rsidP="00783DEC">
      <w:pPr>
        <w:rPr>
          <w:rFonts w:ascii="Arial" w:hAnsi="Arial" w:cs="Arial"/>
          <w:b/>
          <w:bCs/>
          <w:sz w:val="22"/>
          <w:szCs w:val="22"/>
          <w:u w:val="single"/>
        </w:rPr>
      </w:pPr>
      <w:r>
        <w:rPr>
          <w:rFonts w:ascii="Arial" w:hAnsi="Arial" w:cs="Arial"/>
          <w:sz w:val="22"/>
          <w:szCs w:val="22"/>
        </w:rPr>
        <w:t>Heer Adam van Mierdenvrouwengasthuis; Henrick Janssen van Erp te Nuland man van Diercxken dr.v.w. Dierck Jans Michiels over ¼ van een hooibeemd g</w:t>
      </w:r>
      <w:r w:rsidR="00891AB2">
        <w:rPr>
          <w:rFonts w:ascii="Arial" w:hAnsi="Arial" w:cs="Arial"/>
          <w:sz w:val="22"/>
          <w:szCs w:val="22"/>
        </w:rPr>
        <w:t>e</w:t>
      </w:r>
      <w:r>
        <w:rPr>
          <w:rFonts w:ascii="Arial" w:hAnsi="Arial" w:cs="Arial"/>
          <w:sz w:val="22"/>
          <w:szCs w:val="22"/>
        </w:rPr>
        <w:t xml:space="preserve">naamd </w:t>
      </w:r>
      <w:r w:rsidRPr="00891AB2">
        <w:rPr>
          <w:rFonts w:ascii="Arial" w:hAnsi="Arial" w:cs="Arial"/>
          <w:b/>
          <w:bCs/>
          <w:sz w:val="22"/>
          <w:szCs w:val="22"/>
          <w:u w:val="single"/>
        </w:rPr>
        <w:t xml:space="preserve">den Crommenbeempt </w:t>
      </w:r>
      <w:r w:rsidR="00891AB2" w:rsidRPr="00891AB2">
        <w:rPr>
          <w:rFonts w:ascii="Arial" w:hAnsi="Arial" w:cs="Arial"/>
          <w:b/>
          <w:bCs/>
          <w:sz w:val="22"/>
          <w:szCs w:val="22"/>
          <w:u w:val="single"/>
        </w:rPr>
        <w:t xml:space="preserve"> van een dagmaat ter plaatse Erdenborch en de Aa</w:t>
      </w:r>
    </w:p>
    <w:p w14:paraId="2A5E4487" w14:textId="77777777" w:rsidR="00891AB2" w:rsidRDefault="00891AB2" w:rsidP="00783DEC">
      <w:pPr>
        <w:rPr>
          <w:rFonts w:ascii="Arial" w:hAnsi="Arial" w:cs="Arial"/>
          <w:sz w:val="22"/>
          <w:szCs w:val="22"/>
        </w:rPr>
      </w:pPr>
    </w:p>
    <w:p w14:paraId="7576CDE3" w14:textId="0838138E" w:rsidR="00891AB2" w:rsidRPr="00891AB2" w:rsidRDefault="00891AB2" w:rsidP="00783DEC">
      <w:pPr>
        <w:rPr>
          <w:rFonts w:ascii="Arial" w:hAnsi="Arial" w:cs="Arial"/>
          <w:b/>
          <w:bCs/>
          <w:sz w:val="22"/>
          <w:szCs w:val="22"/>
        </w:rPr>
      </w:pPr>
      <w:r w:rsidRPr="00891AB2">
        <w:rPr>
          <w:rFonts w:ascii="Arial" w:hAnsi="Arial" w:cs="Arial"/>
          <w:b/>
          <w:bCs/>
          <w:sz w:val="22"/>
          <w:szCs w:val="22"/>
        </w:rPr>
        <w:t>5488</w:t>
      </w:r>
    </w:p>
    <w:p w14:paraId="082797F4" w14:textId="5A9A1B14" w:rsidR="00891AB2" w:rsidRPr="00891AB2" w:rsidRDefault="00891AB2" w:rsidP="00783DEC">
      <w:pPr>
        <w:rPr>
          <w:rFonts w:ascii="Arial" w:hAnsi="Arial" w:cs="Arial"/>
          <w:b/>
          <w:bCs/>
          <w:sz w:val="22"/>
          <w:szCs w:val="22"/>
        </w:rPr>
      </w:pPr>
      <w:r w:rsidRPr="00891AB2">
        <w:rPr>
          <w:rFonts w:ascii="Arial" w:hAnsi="Arial" w:cs="Arial"/>
          <w:b/>
          <w:bCs/>
          <w:sz w:val="22"/>
          <w:szCs w:val="22"/>
        </w:rPr>
        <w:t>BP 1559 folio 456r juni 1641</w:t>
      </w:r>
    </w:p>
    <w:p w14:paraId="5B833C9D" w14:textId="0696737F" w:rsidR="00891AB2" w:rsidRPr="00891AB2" w:rsidRDefault="00891AB2" w:rsidP="00783DEC">
      <w:pPr>
        <w:rPr>
          <w:rFonts w:ascii="Arial" w:hAnsi="Arial" w:cs="Arial"/>
          <w:b/>
          <w:bCs/>
          <w:sz w:val="22"/>
          <w:szCs w:val="22"/>
        </w:rPr>
      </w:pPr>
      <w:r>
        <w:rPr>
          <w:rFonts w:ascii="Arial" w:hAnsi="Arial" w:cs="Arial"/>
          <w:sz w:val="22"/>
          <w:szCs w:val="22"/>
        </w:rPr>
        <w:t xml:space="preserve">Genoemde Henrick Janssen van Erp over een kamp hooiland met houtwassen onder </w:t>
      </w:r>
      <w:r w:rsidRPr="00891AB2">
        <w:rPr>
          <w:rFonts w:ascii="Arial" w:hAnsi="Arial" w:cs="Arial"/>
          <w:b/>
          <w:bCs/>
          <w:sz w:val="22"/>
          <w:szCs w:val="22"/>
          <w:u w:val="single"/>
        </w:rPr>
        <w:t>Wijbosch over  dBroeck</w:t>
      </w:r>
      <w:r>
        <w:rPr>
          <w:rFonts w:ascii="Arial" w:hAnsi="Arial" w:cs="Arial"/>
          <w:sz w:val="22"/>
          <w:szCs w:val="22"/>
        </w:rPr>
        <w:t xml:space="preserve"> aldaar met als belendingen de kinderen van Jan Verhoeven, Geraerdt Janssen, Grietken weduwe van Jan Diercx en </w:t>
      </w:r>
      <w:r w:rsidRPr="00891AB2">
        <w:rPr>
          <w:rFonts w:ascii="Arial" w:hAnsi="Arial" w:cs="Arial"/>
          <w:b/>
          <w:bCs/>
          <w:sz w:val="22"/>
          <w:szCs w:val="22"/>
        </w:rPr>
        <w:t>de Cnoddencamp , opde Anthonisbuenders</w:t>
      </w:r>
    </w:p>
    <w:p w14:paraId="13160C6B" w14:textId="77777777" w:rsidR="00891AB2" w:rsidRDefault="00891AB2" w:rsidP="00783DEC">
      <w:pPr>
        <w:rPr>
          <w:rFonts w:ascii="Arial" w:hAnsi="Arial" w:cs="Arial"/>
          <w:sz w:val="22"/>
          <w:szCs w:val="22"/>
        </w:rPr>
      </w:pPr>
    </w:p>
    <w:p w14:paraId="39577CFB" w14:textId="4D7714A2" w:rsidR="00891AB2" w:rsidRPr="00DD5AB3" w:rsidRDefault="00891AB2" w:rsidP="00783DEC">
      <w:pPr>
        <w:rPr>
          <w:rFonts w:ascii="Arial" w:hAnsi="Arial" w:cs="Arial"/>
          <w:b/>
          <w:bCs/>
          <w:sz w:val="22"/>
          <w:szCs w:val="22"/>
        </w:rPr>
      </w:pPr>
      <w:r w:rsidRPr="00DD5AB3">
        <w:rPr>
          <w:rFonts w:ascii="Arial" w:hAnsi="Arial" w:cs="Arial"/>
          <w:b/>
          <w:bCs/>
          <w:sz w:val="22"/>
          <w:szCs w:val="22"/>
        </w:rPr>
        <w:t>5489</w:t>
      </w:r>
    </w:p>
    <w:p w14:paraId="24DFD25E" w14:textId="6985982A" w:rsidR="00891AB2" w:rsidRPr="00DD5AB3" w:rsidRDefault="00891AB2" w:rsidP="00783DEC">
      <w:pPr>
        <w:rPr>
          <w:rFonts w:ascii="Arial" w:hAnsi="Arial" w:cs="Arial"/>
          <w:b/>
          <w:bCs/>
          <w:sz w:val="22"/>
          <w:szCs w:val="22"/>
        </w:rPr>
      </w:pPr>
      <w:r w:rsidRPr="00DD5AB3">
        <w:rPr>
          <w:rFonts w:ascii="Arial" w:hAnsi="Arial" w:cs="Arial"/>
          <w:b/>
          <w:bCs/>
          <w:sz w:val="22"/>
          <w:szCs w:val="22"/>
        </w:rPr>
        <w:t>BP 1559 folio 458v juni 1641’</w:t>
      </w:r>
    </w:p>
    <w:p w14:paraId="2DE3FFA2" w14:textId="2C718BD5" w:rsidR="00891AB2" w:rsidRDefault="00891AB2" w:rsidP="00783DEC">
      <w:pPr>
        <w:rPr>
          <w:rFonts w:ascii="Arial" w:hAnsi="Arial" w:cs="Arial"/>
          <w:sz w:val="22"/>
          <w:szCs w:val="22"/>
        </w:rPr>
      </w:pPr>
      <w:r>
        <w:rPr>
          <w:rFonts w:ascii="Arial" w:hAnsi="Arial" w:cs="Arial"/>
          <w:sz w:val="22"/>
          <w:szCs w:val="22"/>
        </w:rPr>
        <w:t xml:space="preserve">Nicolaes zn.v.w. Pauwels Joorsis uit de heerlijkheid Veghel man van Arijken zijn vrouw dr.v.w. Jan Adriaens Peters  over een kamp hooiland genaamd </w:t>
      </w:r>
      <w:r w:rsidRPr="00DD5AB3">
        <w:rPr>
          <w:rFonts w:ascii="Arial" w:hAnsi="Arial" w:cs="Arial"/>
          <w:b/>
          <w:bCs/>
          <w:sz w:val="22"/>
          <w:szCs w:val="22"/>
          <w:u w:val="single"/>
        </w:rPr>
        <w:t xml:space="preserve">Jan Ariaenscamp in de Houtert </w:t>
      </w:r>
      <w:r>
        <w:rPr>
          <w:rFonts w:ascii="Arial" w:hAnsi="Arial" w:cs="Arial"/>
          <w:sz w:val="22"/>
          <w:szCs w:val="22"/>
        </w:rPr>
        <w:t>m</w:t>
      </w:r>
      <w:r w:rsidR="002D382C">
        <w:rPr>
          <w:rFonts w:ascii="Arial" w:hAnsi="Arial" w:cs="Arial"/>
          <w:sz w:val="22"/>
          <w:szCs w:val="22"/>
        </w:rPr>
        <w:t>e</w:t>
      </w:r>
      <w:r>
        <w:rPr>
          <w:rFonts w:ascii="Arial" w:hAnsi="Arial" w:cs="Arial"/>
          <w:sz w:val="22"/>
          <w:szCs w:val="22"/>
        </w:rPr>
        <w:t xml:space="preserve">t als belendingen </w:t>
      </w:r>
      <w:r w:rsidR="00DD5AB3">
        <w:rPr>
          <w:rFonts w:ascii="Arial" w:hAnsi="Arial" w:cs="Arial"/>
          <w:sz w:val="22"/>
          <w:szCs w:val="22"/>
        </w:rPr>
        <w:t xml:space="preserve">Gielis Henricx, Joachim Henricx, Adriaen Aerts, </w:t>
      </w:r>
      <w:r w:rsidR="00DD5AB3" w:rsidRPr="00DD5AB3">
        <w:rPr>
          <w:rFonts w:ascii="Arial" w:hAnsi="Arial" w:cs="Arial"/>
          <w:b/>
          <w:bCs/>
          <w:sz w:val="22"/>
          <w:szCs w:val="22"/>
          <w:u w:val="single"/>
        </w:rPr>
        <w:t>erf genaamd de Vier Mergens,</w:t>
      </w:r>
      <w:r w:rsidR="00DD5AB3">
        <w:rPr>
          <w:rFonts w:ascii="Arial" w:hAnsi="Arial" w:cs="Arial"/>
          <w:sz w:val="22"/>
          <w:szCs w:val="22"/>
        </w:rPr>
        <w:t xml:space="preserve"> verkoop aan Andries van Nieuwenhuijsen t.b.v. Andries Bruesen </w:t>
      </w:r>
    </w:p>
    <w:p w14:paraId="0968178B" w14:textId="77777777" w:rsidR="00DD5AB3" w:rsidRDefault="00DD5AB3" w:rsidP="00783DEC">
      <w:pPr>
        <w:rPr>
          <w:rFonts w:ascii="Arial" w:hAnsi="Arial" w:cs="Arial"/>
          <w:sz w:val="22"/>
          <w:szCs w:val="22"/>
        </w:rPr>
      </w:pPr>
    </w:p>
    <w:p w14:paraId="53FA0952" w14:textId="0D0C2692" w:rsidR="00DD5AB3" w:rsidRPr="00DD5AB3" w:rsidRDefault="00DD5AB3" w:rsidP="00783DEC">
      <w:pPr>
        <w:rPr>
          <w:rFonts w:ascii="Arial" w:hAnsi="Arial" w:cs="Arial"/>
          <w:b/>
          <w:bCs/>
          <w:sz w:val="22"/>
          <w:szCs w:val="22"/>
        </w:rPr>
      </w:pPr>
      <w:r w:rsidRPr="00DD5AB3">
        <w:rPr>
          <w:rFonts w:ascii="Arial" w:hAnsi="Arial" w:cs="Arial"/>
          <w:b/>
          <w:bCs/>
          <w:sz w:val="22"/>
          <w:szCs w:val="22"/>
        </w:rPr>
        <w:t>5490</w:t>
      </w:r>
    </w:p>
    <w:p w14:paraId="28433F02" w14:textId="67E88610" w:rsidR="00DD5AB3" w:rsidRPr="00DD5AB3" w:rsidRDefault="00DD5AB3" w:rsidP="00783DEC">
      <w:pPr>
        <w:rPr>
          <w:rFonts w:ascii="Arial" w:hAnsi="Arial" w:cs="Arial"/>
          <w:b/>
          <w:bCs/>
          <w:sz w:val="22"/>
          <w:szCs w:val="22"/>
        </w:rPr>
      </w:pPr>
      <w:r w:rsidRPr="00DD5AB3">
        <w:rPr>
          <w:rFonts w:ascii="Arial" w:hAnsi="Arial" w:cs="Arial"/>
          <w:b/>
          <w:bCs/>
          <w:sz w:val="22"/>
          <w:szCs w:val="22"/>
        </w:rPr>
        <w:t>BP 1559 folio 456v juni 1641</w:t>
      </w:r>
    </w:p>
    <w:p w14:paraId="6F381DF0" w14:textId="66A29F31" w:rsidR="00DD5AB3" w:rsidRDefault="00DD5AB3" w:rsidP="00783DEC">
      <w:pPr>
        <w:rPr>
          <w:rFonts w:ascii="Arial" w:hAnsi="Arial" w:cs="Arial"/>
          <w:sz w:val="22"/>
          <w:szCs w:val="22"/>
        </w:rPr>
      </w:pPr>
      <w:r>
        <w:rPr>
          <w:rFonts w:ascii="Arial" w:hAnsi="Arial" w:cs="Arial"/>
          <w:sz w:val="22"/>
          <w:szCs w:val="22"/>
        </w:rPr>
        <w:t xml:space="preserve">Jan Janssen Verweteringen en Gijsbert Willems van den Bogart, 1 ½ dagmaat hooiland </w:t>
      </w:r>
      <w:r w:rsidRPr="00DD5AB3">
        <w:rPr>
          <w:rFonts w:ascii="Arial" w:hAnsi="Arial" w:cs="Arial"/>
          <w:b/>
          <w:bCs/>
          <w:sz w:val="22"/>
          <w:szCs w:val="22"/>
          <w:u w:val="single"/>
        </w:rPr>
        <w:t xml:space="preserve">in de Harde Beempden </w:t>
      </w:r>
      <w:r>
        <w:rPr>
          <w:rFonts w:ascii="Arial" w:hAnsi="Arial" w:cs="Arial"/>
          <w:sz w:val="22"/>
          <w:szCs w:val="22"/>
        </w:rPr>
        <w:t>met als belendingen Marijken weduwe van Henrick Willems, de kinderen van Eijmbert Eijmberts van de Vorstenbosch, de kinderen van Peter Huijgen van Berckel, Jan Geraerts van de Venne kinderen, Jan Lucas Janssen</w:t>
      </w:r>
    </w:p>
    <w:p w14:paraId="376B6266" w14:textId="77777777" w:rsidR="00DD5AB3" w:rsidRDefault="00DD5AB3" w:rsidP="00783DEC">
      <w:pPr>
        <w:rPr>
          <w:rFonts w:ascii="Arial" w:hAnsi="Arial" w:cs="Arial"/>
          <w:sz w:val="22"/>
          <w:szCs w:val="22"/>
        </w:rPr>
      </w:pPr>
    </w:p>
    <w:p w14:paraId="010265AC" w14:textId="20EDD146" w:rsidR="00DD5AB3" w:rsidRPr="00DD5AB3" w:rsidRDefault="00DD5AB3" w:rsidP="00783DEC">
      <w:pPr>
        <w:rPr>
          <w:rFonts w:ascii="Arial" w:hAnsi="Arial" w:cs="Arial"/>
          <w:b/>
          <w:bCs/>
          <w:color w:val="FF0000"/>
          <w:sz w:val="22"/>
          <w:szCs w:val="22"/>
        </w:rPr>
      </w:pPr>
      <w:r w:rsidRPr="00DD5AB3">
        <w:rPr>
          <w:rFonts w:ascii="Arial" w:hAnsi="Arial" w:cs="Arial"/>
          <w:b/>
          <w:bCs/>
          <w:color w:val="FF0000"/>
          <w:sz w:val="22"/>
          <w:szCs w:val="22"/>
        </w:rPr>
        <w:t xml:space="preserve">blad 414 </w:t>
      </w:r>
    </w:p>
    <w:p w14:paraId="4470F489" w14:textId="77777777" w:rsidR="00DD5AB3" w:rsidRDefault="00DD5AB3" w:rsidP="00783DEC">
      <w:pPr>
        <w:rPr>
          <w:rFonts w:ascii="Arial" w:hAnsi="Arial" w:cs="Arial"/>
          <w:sz w:val="22"/>
          <w:szCs w:val="22"/>
        </w:rPr>
      </w:pPr>
    </w:p>
    <w:p w14:paraId="060FBD8E" w14:textId="7796A7C8" w:rsidR="00DD5AB3" w:rsidRPr="006850B2" w:rsidRDefault="00DD5AB3" w:rsidP="00783DEC">
      <w:pPr>
        <w:rPr>
          <w:rFonts w:ascii="Arial" w:hAnsi="Arial" w:cs="Arial"/>
          <w:b/>
          <w:bCs/>
          <w:sz w:val="22"/>
          <w:szCs w:val="22"/>
        </w:rPr>
      </w:pPr>
      <w:r w:rsidRPr="006850B2">
        <w:rPr>
          <w:rFonts w:ascii="Arial" w:hAnsi="Arial" w:cs="Arial"/>
          <w:b/>
          <w:bCs/>
          <w:sz w:val="22"/>
          <w:szCs w:val="22"/>
        </w:rPr>
        <w:t>5491</w:t>
      </w:r>
    </w:p>
    <w:p w14:paraId="0FA17DF4" w14:textId="2669B592" w:rsidR="00DD5AB3" w:rsidRPr="006850B2" w:rsidRDefault="00DD5AB3" w:rsidP="00783DEC">
      <w:pPr>
        <w:rPr>
          <w:rFonts w:ascii="Arial" w:hAnsi="Arial" w:cs="Arial"/>
          <w:b/>
          <w:bCs/>
          <w:sz w:val="22"/>
          <w:szCs w:val="22"/>
        </w:rPr>
      </w:pPr>
      <w:r w:rsidRPr="006850B2">
        <w:rPr>
          <w:rFonts w:ascii="Arial" w:hAnsi="Arial" w:cs="Arial"/>
          <w:b/>
          <w:bCs/>
          <w:sz w:val="22"/>
          <w:szCs w:val="22"/>
        </w:rPr>
        <w:t>BP 1597 folio 352r juni 1641</w:t>
      </w:r>
    </w:p>
    <w:p w14:paraId="590EA631" w14:textId="184D4EA4" w:rsidR="00DD5AB3" w:rsidRDefault="006850B2" w:rsidP="00783DEC">
      <w:pPr>
        <w:rPr>
          <w:rFonts w:ascii="Arial" w:hAnsi="Arial" w:cs="Arial"/>
          <w:sz w:val="22"/>
          <w:szCs w:val="22"/>
        </w:rPr>
      </w:pPr>
      <w:r>
        <w:rPr>
          <w:rFonts w:ascii="Arial" w:hAnsi="Arial" w:cs="Arial"/>
          <w:sz w:val="22"/>
          <w:szCs w:val="22"/>
        </w:rPr>
        <w:lastRenderedPageBreak/>
        <w:t xml:space="preserve">Jan Lucas gemachtigd door Lucas Henrick Aertss. uit Schijndel zijn vader in procuratiebrieven dd. 13 juni 1641 ondertekend door Claes Peters van Griensven </w:t>
      </w:r>
      <w:r w:rsidRPr="006850B2">
        <w:rPr>
          <w:rFonts w:ascii="Arial" w:hAnsi="Arial" w:cs="Arial"/>
          <w:b/>
          <w:bCs/>
          <w:sz w:val="22"/>
          <w:szCs w:val="22"/>
          <w:u w:val="single"/>
        </w:rPr>
        <w:t xml:space="preserve">secretaris te Schijndel </w:t>
      </w:r>
      <w:r>
        <w:rPr>
          <w:rFonts w:ascii="Arial" w:hAnsi="Arial" w:cs="Arial"/>
          <w:sz w:val="22"/>
          <w:szCs w:val="22"/>
        </w:rPr>
        <w:t>over een erfcijns van 12 ½ gl. te betalen op de feestdag van bisschop Sint Servatius [13 mei] uit huis erf hof boomgaard en esthuis en 5 lopensen land</w:t>
      </w:r>
    </w:p>
    <w:p w14:paraId="2CFA4987" w14:textId="77777777" w:rsidR="006850B2" w:rsidRDefault="006850B2" w:rsidP="00783DEC">
      <w:pPr>
        <w:rPr>
          <w:rFonts w:ascii="Arial" w:hAnsi="Arial" w:cs="Arial"/>
          <w:sz w:val="22"/>
          <w:szCs w:val="22"/>
        </w:rPr>
      </w:pPr>
    </w:p>
    <w:p w14:paraId="6B1DEC9A" w14:textId="7F29A633" w:rsidR="006850B2" w:rsidRPr="006850B2" w:rsidRDefault="006850B2" w:rsidP="00783DEC">
      <w:pPr>
        <w:rPr>
          <w:rFonts w:ascii="Arial" w:hAnsi="Arial" w:cs="Arial"/>
          <w:b/>
          <w:bCs/>
          <w:sz w:val="22"/>
          <w:szCs w:val="22"/>
        </w:rPr>
      </w:pPr>
      <w:r w:rsidRPr="006850B2">
        <w:rPr>
          <w:rFonts w:ascii="Arial" w:hAnsi="Arial" w:cs="Arial"/>
          <w:b/>
          <w:bCs/>
          <w:sz w:val="22"/>
          <w:szCs w:val="22"/>
        </w:rPr>
        <w:t>5492</w:t>
      </w:r>
    </w:p>
    <w:p w14:paraId="6FE3687A" w14:textId="10B7C691" w:rsidR="006850B2" w:rsidRPr="006850B2" w:rsidRDefault="006850B2" w:rsidP="00783DEC">
      <w:pPr>
        <w:rPr>
          <w:rFonts w:ascii="Arial" w:hAnsi="Arial" w:cs="Arial"/>
          <w:b/>
          <w:bCs/>
          <w:sz w:val="22"/>
          <w:szCs w:val="22"/>
        </w:rPr>
      </w:pPr>
      <w:r w:rsidRPr="006850B2">
        <w:rPr>
          <w:rFonts w:ascii="Arial" w:hAnsi="Arial" w:cs="Arial"/>
          <w:b/>
          <w:bCs/>
          <w:sz w:val="22"/>
          <w:szCs w:val="22"/>
        </w:rPr>
        <w:t>BP 1560 folio 249r november 1641</w:t>
      </w:r>
    </w:p>
    <w:p w14:paraId="1B1ECD4F" w14:textId="53F0AED8" w:rsidR="006850B2" w:rsidRDefault="006850B2" w:rsidP="00783DEC">
      <w:pPr>
        <w:rPr>
          <w:rFonts w:ascii="Arial" w:hAnsi="Arial" w:cs="Arial"/>
          <w:sz w:val="22"/>
          <w:szCs w:val="22"/>
        </w:rPr>
      </w:pPr>
      <w:r w:rsidRPr="006850B2">
        <w:rPr>
          <w:rFonts w:ascii="Arial" w:hAnsi="Arial" w:cs="Arial"/>
          <w:sz w:val="22"/>
          <w:szCs w:val="22"/>
        </w:rPr>
        <w:t>Henrick zn.v.w. Jan Ar</w:t>
      </w:r>
      <w:r>
        <w:rPr>
          <w:rFonts w:ascii="Arial" w:hAnsi="Arial" w:cs="Arial"/>
          <w:sz w:val="22"/>
          <w:szCs w:val="22"/>
        </w:rPr>
        <w:t>iens Verhaegen uit Schijndel man van Catharina dr.v. Wouter Lamberts heeft verkocht Gerart Michielsen van den Ancker t.b.v. Elisabeth en Michiellet zussen drs.v. Michiel van den Ancker een cijns van 5 gl. te betalen op de 14</w:t>
      </w:r>
      <w:r w:rsidRPr="006850B2">
        <w:rPr>
          <w:rFonts w:ascii="Arial" w:hAnsi="Arial" w:cs="Arial"/>
          <w:sz w:val="22"/>
          <w:szCs w:val="22"/>
          <w:vertAlign w:val="superscript"/>
        </w:rPr>
        <w:t>e</w:t>
      </w:r>
      <w:r>
        <w:rPr>
          <w:rFonts w:ascii="Arial" w:hAnsi="Arial" w:cs="Arial"/>
          <w:sz w:val="22"/>
          <w:szCs w:val="22"/>
        </w:rPr>
        <w:t xml:space="preserve"> november uit een akker </w:t>
      </w:r>
      <w:r w:rsidRPr="006850B2">
        <w:rPr>
          <w:rFonts w:ascii="Arial" w:hAnsi="Arial" w:cs="Arial"/>
          <w:b/>
          <w:bCs/>
          <w:sz w:val="22"/>
          <w:szCs w:val="22"/>
          <w:u w:val="single"/>
        </w:rPr>
        <w:t>onder het Lutteleijnde</w:t>
      </w:r>
      <w:r>
        <w:rPr>
          <w:rFonts w:ascii="Arial" w:hAnsi="Arial" w:cs="Arial"/>
          <w:sz w:val="22"/>
          <w:szCs w:val="22"/>
        </w:rPr>
        <w:t xml:space="preserve"> met als belendingen Andries Arien Jan Willems en de weduwe Frederick Goijaerts en haar kinderen</w:t>
      </w:r>
    </w:p>
    <w:p w14:paraId="12354F2C" w14:textId="77777777" w:rsidR="006850B2" w:rsidRDefault="006850B2" w:rsidP="00783DEC">
      <w:pPr>
        <w:rPr>
          <w:rFonts w:ascii="Arial" w:hAnsi="Arial" w:cs="Arial"/>
          <w:sz w:val="22"/>
          <w:szCs w:val="22"/>
        </w:rPr>
      </w:pPr>
    </w:p>
    <w:p w14:paraId="6A1F9C1E" w14:textId="3F41E98F" w:rsidR="006850B2" w:rsidRPr="006E412E" w:rsidRDefault="006850B2" w:rsidP="00783DEC">
      <w:pPr>
        <w:rPr>
          <w:rFonts w:ascii="Arial" w:hAnsi="Arial" w:cs="Arial"/>
          <w:b/>
          <w:bCs/>
          <w:sz w:val="22"/>
          <w:szCs w:val="22"/>
        </w:rPr>
      </w:pPr>
      <w:r w:rsidRPr="006E412E">
        <w:rPr>
          <w:rFonts w:ascii="Arial" w:hAnsi="Arial" w:cs="Arial"/>
          <w:b/>
          <w:bCs/>
          <w:sz w:val="22"/>
          <w:szCs w:val="22"/>
        </w:rPr>
        <w:t>5493</w:t>
      </w:r>
    </w:p>
    <w:p w14:paraId="391305DD" w14:textId="08E2D2AF" w:rsidR="006850B2" w:rsidRPr="006E412E" w:rsidRDefault="006850B2" w:rsidP="00783DEC">
      <w:pPr>
        <w:rPr>
          <w:rFonts w:ascii="Arial" w:hAnsi="Arial" w:cs="Arial"/>
          <w:b/>
          <w:bCs/>
          <w:sz w:val="22"/>
          <w:szCs w:val="22"/>
        </w:rPr>
      </w:pPr>
      <w:r w:rsidRPr="006E412E">
        <w:rPr>
          <w:rFonts w:ascii="Arial" w:hAnsi="Arial" w:cs="Arial"/>
          <w:b/>
          <w:bCs/>
          <w:sz w:val="22"/>
          <w:szCs w:val="22"/>
        </w:rPr>
        <w:t xml:space="preserve">BP </w:t>
      </w:r>
      <w:r w:rsidR="006E412E" w:rsidRPr="006E412E">
        <w:rPr>
          <w:rFonts w:ascii="Arial" w:hAnsi="Arial" w:cs="Arial"/>
          <w:b/>
          <w:bCs/>
          <w:sz w:val="22"/>
          <w:szCs w:val="22"/>
        </w:rPr>
        <w:t>1561 folio 47r maart 1642</w:t>
      </w:r>
    </w:p>
    <w:p w14:paraId="5B1A6F8F" w14:textId="20042C6F" w:rsidR="006E412E" w:rsidRDefault="006E412E" w:rsidP="00783DEC">
      <w:pPr>
        <w:rPr>
          <w:rFonts w:ascii="Arial" w:hAnsi="Arial" w:cs="Arial"/>
          <w:sz w:val="22"/>
          <w:szCs w:val="22"/>
        </w:rPr>
      </w:pPr>
      <w:r w:rsidRPr="006E412E">
        <w:rPr>
          <w:rFonts w:ascii="Arial" w:hAnsi="Arial" w:cs="Arial"/>
          <w:b/>
          <w:bCs/>
          <w:i/>
          <w:iCs/>
          <w:sz w:val="22"/>
          <w:szCs w:val="22"/>
        </w:rPr>
        <w:t>H.Geesttafel van Den Dungen</w:t>
      </w:r>
      <w:r>
        <w:rPr>
          <w:rFonts w:ascii="Arial" w:hAnsi="Arial" w:cs="Arial"/>
          <w:sz w:val="22"/>
          <w:szCs w:val="22"/>
        </w:rPr>
        <w:t xml:space="preserve">, een bunder hooiland in de Houtert met als belendingen het </w:t>
      </w:r>
      <w:r w:rsidRPr="006E412E">
        <w:rPr>
          <w:rFonts w:ascii="Arial" w:hAnsi="Arial" w:cs="Arial"/>
          <w:b/>
          <w:bCs/>
          <w:sz w:val="22"/>
          <w:szCs w:val="22"/>
          <w:u w:val="single"/>
        </w:rPr>
        <w:t>Convent van de Clarissen te ‘sBosch</w:t>
      </w:r>
      <w:r>
        <w:rPr>
          <w:rFonts w:ascii="Arial" w:hAnsi="Arial" w:cs="Arial"/>
          <w:sz w:val="22"/>
          <w:szCs w:val="22"/>
        </w:rPr>
        <w:t>, de kinderen van Andries Wouters, Anthonis Henrick Delis van Os – Catharina van den Muggenheuvel niet zien staat [wel Catharina]</w:t>
      </w:r>
    </w:p>
    <w:p w14:paraId="44FC97E0" w14:textId="77777777" w:rsidR="006E412E" w:rsidRDefault="006E412E" w:rsidP="00783DEC">
      <w:pPr>
        <w:rPr>
          <w:rFonts w:ascii="Arial" w:hAnsi="Arial" w:cs="Arial"/>
          <w:sz w:val="22"/>
          <w:szCs w:val="22"/>
        </w:rPr>
      </w:pPr>
    </w:p>
    <w:p w14:paraId="2FA40681" w14:textId="7E4F222C" w:rsidR="006E412E" w:rsidRPr="00E563A2" w:rsidRDefault="006E412E" w:rsidP="00783DEC">
      <w:pPr>
        <w:rPr>
          <w:rFonts w:ascii="Arial" w:hAnsi="Arial" w:cs="Arial"/>
          <w:b/>
          <w:bCs/>
          <w:sz w:val="22"/>
          <w:szCs w:val="22"/>
        </w:rPr>
      </w:pPr>
      <w:r w:rsidRPr="00E563A2">
        <w:rPr>
          <w:rFonts w:ascii="Arial" w:hAnsi="Arial" w:cs="Arial"/>
          <w:b/>
          <w:bCs/>
          <w:sz w:val="22"/>
          <w:szCs w:val="22"/>
        </w:rPr>
        <w:t>5494</w:t>
      </w:r>
    </w:p>
    <w:p w14:paraId="4F8DD227" w14:textId="6E2A5843" w:rsidR="006E412E" w:rsidRPr="00E563A2" w:rsidRDefault="006E412E" w:rsidP="00783DEC">
      <w:pPr>
        <w:rPr>
          <w:rFonts w:ascii="Arial" w:hAnsi="Arial" w:cs="Arial"/>
          <w:b/>
          <w:bCs/>
          <w:sz w:val="22"/>
          <w:szCs w:val="22"/>
        </w:rPr>
      </w:pPr>
      <w:r w:rsidRPr="00E563A2">
        <w:rPr>
          <w:rFonts w:ascii="Arial" w:hAnsi="Arial" w:cs="Arial"/>
          <w:b/>
          <w:bCs/>
          <w:sz w:val="22"/>
          <w:szCs w:val="22"/>
        </w:rPr>
        <w:t xml:space="preserve">BP 1561 folio 104v </w:t>
      </w:r>
      <w:r w:rsidR="00E563A2" w:rsidRPr="00E563A2">
        <w:rPr>
          <w:rFonts w:ascii="Arial" w:hAnsi="Arial" w:cs="Arial"/>
          <w:b/>
          <w:bCs/>
          <w:sz w:val="22"/>
          <w:szCs w:val="22"/>
        </w:rPr>
        <w:t xml:space="preserve">13 </w:t>
      </w:r>
      <w:r w:rsidRPr="00E563A2">
        <w:rPr>
          <w:rFonts w:ascii="Arial" w:hAnsi="Arial" w:cs="Arial"/>
          <w:b/>
          <w:bCs/>
          <w:sz w:val="22"/>
          <w:szCs w:val="22"/>
        </w:rPr>
        <w:t>april 1642</w:t>
      </w:r>
    </w:p>
    <w:p w14:paraId="0FCF8452" w14:textId="2F14AABF" w:rsidR="006E412E" w:rsidRDefault="006E412E" w:rsidP="00783DEC">
      <w:pPr>
        <w:rPr>
          <w:rFonts w:ascii="Arial" w:hAnsi="Arial" w:cs="Arial"/>
          <w:sz w:val="22"/>
          <w:szCs w:val="22"/>
        </w:rPr>
      </w:pPr>
      <w:r w:rsidRPr="006E412E">
        <w:rPr>
          <w:rFonts w:ascii="Arial" w:hAnsi="Arial" w:cs="Arial"/>
          <w:sz w:val="22"/>
          <w:szCs w:val="22"/>
        </w:rPr>
        <w:t>Jan Frans Daniels en H</w:t>
      </w:r>
      <w:r>
        <w:rPr>
          <w:rFonts w:ascii="Arial" w:hAnsi="Arial" w:cs="Arial"/>
          <w:sz w:val="22"/>
          <w:szCs w:val="22"/>
        </w:rPr>
        <w:t xml:space="preserve">enrick Zeberts over 10 lopensen land met houtwassen </w:t>
      </w:r>
      <w:r w:rsidRPr="00E563A2">
        <w:rPr>
          <w:rFonts w:ascii="Arial" w:hAnsi="Arial" w:cs="Arial"/>
          <w:b/>
          <w:bCs/>
          <w:sz w:val="22"/>
          <w:szCs w:val="22"/>
          <w:u w:val="single"/>
        </w:rPr>
        <w:t>in de Cleijn Heijde</w:t>
      </w:r>
      <w:r>
        <w:rPr>
          <w:rFonts w:ascii="Arial" w:hAnsi="Arial" w:cs="Arial"/>
          <w:sz w:val="22"/>
          <w:szCs w:val="22"/>
        </w:rPr>
        <w:t xml:space="preserve"> dwars door de wallen, met als belendingen Jan Everts Aerts, Jan Diercxss. van de Ven, de erfgenamen van Peter Eijmberts, erfgenamen van Jacob Peters van den Broeck, Jan Diercx van den Venne en Marijken wijlen Henricx Martens tsamen verwekt, transport aan </w:t>
      </w:r>
      <w:r w:rsidR="00E563A2">
        <w:rPr>
          <w:rFonts w:ascii="Arial" w:hAnsi="Arial" w:cs="Arial"/>
          <w:sz w:val="22"/>
          <w:szCs w:val="22"/>
        </w:rPr>
        <w:t xml:space="preserve"> aan beide eerstgenoemden en Marijken nagelaten weduwe van Dierck zn.v.w. Jan Hermans</w:t>
      </w:r>
    </w:p>
    <w:p w14:paraId="2F31393F" w14:textId="77777777" w:rsidR="00E563A2" w:rsidRDefault="00E563A2" w:rsidP="00783DEC">
      <w:pPr>
        <w:rPr>
          <w:rFonts w:ascii="Arial" w:hAnsi="Arial" w:cs="Arial"/>
          <w:sz w:val="22"/>
          <w:szCs w:val="22"/>
        </w:rPr>
      </w:pPr>
    </w:p>
    <w:p w14:paraId="287A87F9" w14:textId="6BA1C19F" w:rsidR="00E563A2" w:rsidRPr="00E563A2" w:rsidRDefault="00E563A2" w:rsidP="00783DEC">
      <w:pPr>
        <w:rPr>
          <w:rFonts w:ascii="Arial" w:hAnsi="Arial" w:cs="Arial"/>
          <w:b/>
          <w:bCs/>
          <w:sz w:val="22"/>
          <w:szCs w:val="22"/>
        </w:rPr>
      </w:pPr>
      <w:r w:rsidRPr="00E563A2">
        <w:rPr>
          <w:rFonts w:ascii="Arial" w:hAnsi="Arial" w:cs="Arial"/>
          <w:b/>
          <w:bCs/>
          <w:sz w:val="22"/>
          <w:szCs w:val="22"/>
        </w:rPr>
        <w:t>5495</w:t>
      </w:r>
    </w:p>
    <w:p w14:paraId="59625C7F" w14:textId="47C619F6" w:rsidR="00E563A2" w:rsidRPr="00E563A2" w:rsidRDefault="00E563A2" w:rsidP="00783DEC">
      <w:pPr>
        <w:rPr>
          <w:rFonts w:ascii="Arial" w:hAnsi="Arial" w:cs="Arial"/>
          <w:b/>
          <w:bCs/>
          <w:sz w:val="22"/>
          <w:szCs w:val="22"/>
        </w:rPr>
      </w:pPr>
      <w:r w:rsidRPr="00E563A2">
        <w:rPr>
          <w:rFonts w:ascii="Arial" w:hAnsi="Arial" w:cs="Arial"/>
          <w:b/>
          <w:bCs/>
          <w:sz w:val="22"/>
          <w:szCs w:val="22"/>
        </w:rPr>
        <w:t>BP 1598 folio 182r april 1643</w:t>
      </w:r>
    </w:p>
    <w:p w14:paraId="1F38BFD5" w14:textId="39664E55" w:rsidR="00E563A2" w:rsidRDefault="00E563A2" w:rsidP="00783DEC">
      <w:pPr>
        <w:rPr>
          <w:rFonts w:ascii="Arial" w:hAnsi="Arial" w:cs="Arial"/>
          <w:sz w:val="22"/>
          <w:szCs w:val="22"/>
        </w:rPr>
      </w:pPr>
      <w:r>
        <w:rPr>
          <w:rFonts w:ascii="Arial" w:hAnsi="Arial" w:cs="Arial"/>
          <w:sz w:val="22"/>
          <w:szCs w:val="22"/>
        </w:rPr>
        <w:t xml:space="preserve">Cijns aan het Convent van de Baseldonck; Floris Geritss. van der Horst en Andries Diericxss. momboiren over Pauwels, Peeter en Gerit broers minderjarige kinderen van wijlen Geraert Aertssen van Uden, over een akte van autorisatie dd. 14 maart jl. over een erfcijns van 7 gl. </w:t>
      </w:r>
    </w:p>
    <w:p w14:paraId="0A8D016D" w14:textId="77777777" w:rsidR="00E563A2" w:rsidRDefault="00E563A2" w:rsidP="00783DEC">
      <w:pPr>
        <w:rPr>
          <w:rFonts w:ascii="Arial" w:hAnsi="Arial" w:cs="Arial"/>
          <w:sz w:val="22"/>
          <w:szCs w:val="22"/>
        </w:rPr>
      </w:pPr>
    </w:p>
    <w:p w14:paraId="2D5D6701" w14:textId="13027311" w:rsidR="00E563A2" w:rsidRPr="007C4907" w:rsidRDefault="00E563A2" w:rsidP="00783DEC">
      <w:pPr>
        <w:rPr>
          <w:rFonts w:ascii="Arial" w:hAnsi="Arial" w:cs="Arial"/>
          <w:b/>
          <w:bCs/>
          <w:sz w:val="22"/>
          <w:szCs w:val="22"/>
        </w:rPr>
      </w:pPr>
      <w:r w:rsidRPr="007C4907">
        <w:rPr>
          <w:rFonts w:ascii="Arial" w:hAnsi="Arial" w:cs="Arial"/>
          <w:b/>
          <w:bCs/>
          <w:sz w:val="22"/>
          <w:szCs w:val="22"/>
        </w:rPr>
        <w:t>5496</w:t>
      </w:r>
    </w:p>
    <w:p w14:paraId="3BA388ED" w14:textId="754B82C8" w:rsidR="00E563A2" w:rsidRPr="007C4907" w:rsidRDefault="00E563A2" w:rsidP="00783DEC">
      <w:pPr>
        <w:rPr>
          <w:rFonts w:ascii="Arial" w:hAnsi="Arial" w:cs="Arial"/>
          <w:b/>
          <w:bCs/>
          <w:sz w:val="22"/>
          <w:szCs w:val="22"/>
        </w:rPr>
      </w:pPr>
      <w:r w:rsidRPr="007C4907">
        <w:rPr>
          <w:rFonts w:ascii="Arial" w:hAnsi="Arial" w:cs="Arial"/>
          <w:b/>
          <w:bCs/>
          <w:sz w:val="22"/>
          <w:szCs w:val="22"/>
        </w:rPr>
        <w:t>BP 1561 folio 61v april 1642</w:t>
      </w:r>
    </w:p>
    <w:p w14:paraId="2BF78079" w14:textId="2FA40494" w:rsidR="00E563A2" w:rsidRDefault="00E563A2" w:rsidP="00783DEC">
      <w:pPr>
        <w:rPr>
          <w:rFonts w:ascii="Arial" w:hAnsi="Arial" w:cs="Arial"/>
          <w:sz w:val="22"/>
          <w:szCs w:val="22"/>
        </w:rPr>
      </w:pPr>
      <w:r>
        <w:rPr>
          <w:rFonts w:ascii="Arial" w:hAnsi="Arial" w:cs="Arial"/>
          <w:sz w:val="22"/>
          <w:szCs w:val="22"/>
        </w:rPr>
        <w:t>Adriaen zn.v.w. Geerart Henricx uit Schijndel man van Jenneken dr.v.w. Anthonis Willems van den Auwenhuijsen heeft verkocht aan Boud</w:t>
      </w:r>
      <w:r w:rsidR="007C4907">
        <w:rPr>
          <w:rFonts w:ascii="Arial" w:hAnsi="Arial" w:cs="Arial"/>
          <w:sz w:val="22"/>
          <w:szCs w:val="22"/>
        </w:rPr>
        <w:t>e</w:t>
      </w:r>
      <w:r>
        <w:rPr>
          <w:rFonts w:ascii="Arial" w:hAnsi="Arial" w:cs="Arial"/>
          <w:sz w:val="22"/>
          <w:szCs w:val="22"/>
        </w:rPr>
        <w:t xml:space="preserve">wijn van Santvoirt een erfcijns van 7 ½ gl. uit 6 lopensen land onder d’Elschot naast Anneken weduwe </w:t>
      </w:r>
      <w:r w:rsidR="007C4907">
        <w:rPr>
          <w:rFonts w:ascii="Arial" w:hAnsi="Arial" w:cs="Arial"/>
          <w:sz w:val="22"/>
          <w:szCs w:val="22"/>
        </w:rPr>
        <w:t>van de jonger Eijmbert van den Vorstenbosch – in de marge: Jasper Soierincx, een transport van Hr, Johan, over de aflossing van de cijns dd. 6 oktober 1685</w:t>
      </w:r>
    </w:p>
    <w:p w14:paraId="56564581" w14:textId="77777777" w:rsidR="007C4907" w:rsidRDefault="007C4907" w:rsidP="00783DEC">
      <w:pPr>
        <w:rPr>
          <w:rFonts w:ascii="Arial" w:hAnsi="Arial" w:cs="Arial"/>
          <w:sz w:val="22"/>
          <w:szCs w:val="22"/>
        </w:rPr>
      </w:pPr>
    </w:p>
    <w:p w14:paraId="3217910A" w14:textId="6D181BCB" w:rsidR="007C4907" w:rsidRPr="007C4907" w:rsidRDefault="007C4907" w:rsidP="00783DEC">
      <w:pPr>
        <w:rPr>
          <w:rFonts w:ascii="Arial" w:hAnsi="Arial" w:cs="Arial"/>
          <w:b/>
          <w:bCs/>
          <w:sz w:val="22"/>
          <w:szCs w:val="22"/>
        </w:rPr>
      </w:pPr>
      <w:r w:rsidRPr="007C4907">
        <w:rPr>
          <w:rFonts w:ascii="Arial" w:hAnsi="Arial" w:cs="Arial"/>
          <w:b/>
          <w:bCs/>
          <w:sz w:val="22"/>
          <w:szCs w:val="22"/>
        </w:rPr>
        <w:t>5497</w:t>
      </w:r>
    </w:p>
    <w:p w14:paraId="050E6A18" w14:textId="66FF8B9A" w:rsidR="007C4907" w:rsidRPr="007C4907" w:rsidRDefault="007C4907" w:rsidP="00783DEC">
      <w:pPr>
        <w:rPr>
          <w:rFonts w:ascii="Arial" w:hAnsi="Arial" w:cs="Arial"/>
          <w:b/>
          <w:bCs/>
          <w:sz w:val="22"/>
          <w:szCs w:val="22"/>
        </w:rPr>
      </w:pPr>
      <w:r w:rsidRPr="007C4907">
        <w:rPr>
          <w:rFonts w:ascii="Arial" w:hAnsi="Arial" w:cs="Arial"/>
          <w:b/>
          <w:bCs/>
          <w:sz w:val="22"/>
          <w:szCs w:val="22"/>
        </w:rPr>
        <w:t>BP 1561 folio 84r mei 1642</w:t>
      </w:r>
    </w:p>
    <w:p w14:paraId="0E8014F5" w14:textId="67521C2C" w:rsidR="007C4907" w:rsidRDefault="007C4907" w:rsidP="00783DEC">
      <w:pPr>
        <w:rPr>
          <w:rFonts w:ascii="Arial" w:hAnsi="Arial" w:cs="Arial"/>
          <w:sz w:val="22"/>
          <w:szCs w:val="22"/>
        </w:rPr>
      </w:pPr>
      <w:r>
        <w:rPr>
          <w:rFonts w:ascii="Arial" w:hAnsi="Arial" w:cs="Arial"/>
          <w:sz w:val="22"/>
          <w:szCs w:val="22"/>
        </w:rPr>
        <w:t xml:space="preserve">Nicolaes Peters van Griensven </w:t>
      </w:r>
      <w:r w:rsidRPr="007C4907">
        <w:rPr>
          <w:rFonts w:ascii="Arial" w:hAnsi="Arial" w:cs="Arial"/>
          <w:b/>
          <w:bCs/>
          <w:sz w:val="22"/>
          <w:szCs w:val="22"/>
          <w:u w:val="single"/>
        </w:rPr>
        <w:t>schout van Schijndel en secretaris aldaar</w:t>
      </w:r>
      <w:r>
        <w:rPr>
          <w:rFonts w:ascii="Arial" w:hAnsi="Arial" w:cs="Arial"/>
          <w:sz w:val="22"/>
          <w:szCs w:val="22"/>
        </w:rPr>
        <w:t xml:space="preserve"> heeft verkocht aan Arnout Donckers koopman te ‘sBosch een erfcijns van 12 gl. te betalen op de 17</w:t>
      </w:r>
      <w:r w:rsidRPr="007C4907">
        <w:rPr>
          <w:rFonts w:ascii="Arial" w:hAnsi="Arial" w:cs="Arial"/>
          <w:sz w:val="22"/>
          <w:szCs w:val="22"/>
          <w:vertAlign w:val="superscript"/>
        </w:rPr>
        <w:t>e</w:t>
      </w:r>
      <w:r>
        <w:rPr>
          <w:rFonts w:ascii="Arial" w:hAnsi="Arial" w:cs="Arial"/>
          <w:sz w:val="22"/>
          <w:szCs w:val="22"/>
        </w:rPr>
        <w:t xml:space="preserve"> meu uit twee stukken teulland</w:t>
      </w:r>
    </w:p>
    <w:p w14:paraId="77F54480" w14:textId="77777777" w:rsidR="007C4907" w:rsidRDefault="007C4907" w:rsidP="00783DEC">
      <w:pPr>
        <w:rPr>
          <w:rFonts w:ascii="Arial" w:hAnsi="Arial" w:cs="Arial"/>
          <w:sz w:val="22"/>
          <w:szCs w:val="22"/>
        </w:rPr>
      </w:pPr>
    </w:p>
    <w:p w14:paraId="39AF9984" w14:textId="0789AC13" w:rsidR="007C4907" w:rsidRPr="00C25EC0" w:rsidRDefault="007C4907" w:rsidP="00783DEC">
      <w:pPr>
        <w:rPr>
          <w:rFonts w:ascii="Arial" w:hAnsi="Arial" w:cs="Arial"/>
          <w:b/>
          <w:bCs/>
          <w:sz w:val="22"/>
          <w:szCs w:val="22"/>
        </w:rPr>
      </w:pPr>
      <w:r w:rsidRPr="00C25EC0">
        <w:rPr>
          <w:rFonts w:ascii="Arial" w:hAnsi="Arial" w:cs="Arial"/>
          <w:b/>
          <w:bCs/>
          <w:sz w:val="22"/>
          <w:szCs w:val="22"/>
        </w:rPr>
        <w:t>5498</w:t>
      </w:r>
    </w:p>
    <w:p w14:paraId="2429C58E" w14:textId="3A7E21A4" w:rsidR="007C4907" w:rsidRPr="00C25EC0" w:rsidRDefault="007C4907" w:rsidP="00783DEC">
      <w:pPr>
        <w:rPr>
          <w:rFonts w:ascii="Arial" w:hAnsi="Arial" w:cs="Arial"/>
          <w:b/>
          <w:bCs/>
          <w:sz w:val="22"/>
          <w:szCs w:val="22"/>
        </w:rPr>
      </w:pPr>
      <w:r w:rsidRPr="00C25EC0">
        <w:rPr>
          <w:rFonts w:ascii="Arial" w:hAnsi="Arial" w:cs="Arial"/>
          <w:b/>
          <w:bCs/>
          <w:sz w:val="22"/>
          <w:szCs w:val="22"/>
        </w:rPr>
        <w:t>BP 1561 folio 62v mei 1642</w:t>
      </w:r>
    </w:p>
    <w:p w14:paraId="2E45D3B2" w14:textId="263E4297" w:rsidR="007C4907" w:rsidRDefault="007C4907" w:rsidP="00783DEC">
      <w:pPr>
        <w:rPr>
          <w:rFonts w:ascii="Arial" w:hAnsi="Arial" w:cs="Arial"/>
          <w:sz w:val="22"/>
          <w:szCs w:val="22"/>
        </w:rPr>
      </w:pPr>
      <w:r>
        <w:rPr>
          <w:rFonts w:ascii="Arial" w:hAnsi="Arial" w:cs="Arial"/>
          <w:sz w:val="22"/>
          <w:szCs w:val="22"/>
        </w:rPr>
        <w:t>Anna Boijen weduwe van wijlen Jans Willem Bloemaerts over een erfcijns van 3 gl. 5 st. te betalen op Bamisdag [1 october] uit een akker van 4 ½ lopensen genaam</w:t>
      </w:r>
      <w:r w:rsidR="00C25EC0">
        <w:rPr>
          <w:rFonts w:ascii="Arial" w:hAnsi="Arial" w:cs="Arial"/>
          <w:sz w:val="22"/>
          <w:szCs w:val="22"/>
        </w:rPr>
        <w:t>d</w:t>
      </w:r>
      <w:r>
        <w:rPr>
          <w:rFonts w:ascii="Arial" w:hAnsi="Arial" w:cs="Arial"/>
          <w:sz w:val="22"/>
          <w:szCs w:val="22"/>
        </w:rPr>
        <w:t xml:space="preserve"> </w:t>
      </w:r>
      <w:r w:rsidRPr="00C25EC0">
        <w:rPr>
          <w:rFonts w:ascii="Arial" w:hAnsi="Arial" w:cs="Arial"/>
          <w:b/>
          <w:bCs/>
          <w:sz w:val="22"/>
          <w:szCs w:val="22"/>
          <w:u w:val="single"/>
        </w:rPr>
        <w:t>het Weijtstuck in de Houtert</w:t>
      </w:r>
      <w:r>
        <w:rPr>
          <w:rFonts w:ascii="Arial" w:hAnsi="Arial" w:cs="Arial"/>
          <w:sz w:val="22"/>
          <w:szCs w:val="22"/>
        </w:rPr>
        <w:t xml:space="preserve"> met als belendingen Ancem Daniels, Adriaen Rutten, Eijmbert Eijmberts van den Vorstenbosch man van Heijlken dr.v.Henrick Willems Hellincx uit Schijdnel </w:t>
      </w:r>
    </w:p>
    <w:p w14:paraId="33F79C84" w14:textId="77777777" w:rsidR="00C25EC0" w:rsidRDefault="00C25EC0" w:rsidP="00783DEC">
      <w:pPr>
        <w:rPr>
          <w:rFonts w:ascii="Arial" w:hAnsi="Arial" w:cs="Arial"/>
          <w:sz w:val="22"/>
          <w:szCs w:val="22"/>
        </w:rPr>
      </w:pPr>
    </w:p>
    <w:p w14:paraId="4D7896CE" w14:textId="632450AE" w:rsidR="00C25EC0" w:rsidRPr="00C25EC0" w:rsidRDefault="00C25EC0" w:rsidP="00783DEC">
      <w:pPr>
        <w:rPr>
          <w:rFonts w:ascii="Arial" w:hAnsi="Arial" w:cs="Arial"/>
          <w:b/>
          <w:bCs/>
          <w:sz w:val="22"/>
          <w:szCs w:val="22"/>
        </w:rPr>
      </w:pPr>
      <w:r w:rsidRPr="00C25EC0">
        <w:rPr>
          <w:rFonts w:ascii="Arial" w:hAnsi="Arial" w:cs="Arial"/>
          <w:b/>
          <w:bCs/>
          <w:sz w:val="22"/>
          <w:szCs w:val="22"/>
        </w:rPr>
        <w:t>5499</w:t>
      </w:r>
    </w:p>
    <w:p w14:paraId="185DB198" w14:textId="2527CCBB" w:rsidR="00C25EC0" w:rsidRPr="00523A0C" w:rsidRDefault="00C25EC0" w:rsidP="00783DEC">
      <w:pPr>
        <w:rPr>
          <w:rFonts w:ascii="Arial" w:hAnsi="Arial" w:cs="Arial"/>
          <w:b/>
          <w:bCs/>
          <w:sz w:val="22"/>
          <w:szCs w:val="22"/>
        </w:rPr>
      </w:pPr>
      <w:r w:rsidRPr="00523A0C">
        <w:rPr>
          <w:rFonts w:ascii="Arial" w:hAnsi="Arial" w:cs="Arial"/>
          <w:b/>
          <w:bCs/>
          <w:sz w:val="22"/>
          <w:szCs w:val="22"/>
        </w:rPr>
        <w:t>BP 1598 folio 218r mei 1642</w:t>
      </w:r>
    </w:p>
    <w:p w14:paraId="47D3FC53" w14:textId="216E7CFE" w:rsidR="00C25EC0" w:rsidRDefault="00C25EC0" w:rsidP="00783DEC">
      <w:pPr>
        <w:rPr>
          <w:rFonts w:ascii="Arial" w:hAnsi="Arial" w:cs="Arial"/>
          <w:sz w:val="22"/>
          <w:szCs w:val="22"/>
        </w:rPr>
      </w:pPr>
      <w:r w:rsidRPr="00C25EC0">
        <w:rPr>
          <w:rFonts w:ascii="Arial" w:hAnsi="Arial" w:cs="Arial"/>
          <w:sz w:val="22"/>
          <w:szCs w:val="22"/>
        </w:rPr>
        <w:t>Henrick zn.v.w. G</w:t>
      </w:r>
      <w:r>
        <w:rPr>
          <w:rFonts w:ascii="Arial" w:hAnsi="Arial" w:cs="Arial"/>
          <w:sz w:val="22"/>
          <w:szCs w:val="22"/>
        </w:rPr>
        <w:t>erart Martens te Gemonde jurisdictie Schijndel – in de marge Geerart van Nuijs heeft bekend dat de cijns van 6 gl. is afgelost op 26 maart 1644 ondertekend door Van Kessel</w:t>
      </w:r>
    </w:p>
    <w:p w14:paraId="5D86CB83" w14:textId="77777777" w:rsidR="00C25EC0" w:rsidRDefault="00C25EC0" w:rsidP="00783DEC">
      <w:pPr>
        <w:rPr>
          <w:rFonts w:ascii="Arial" w:hAnsi="Arial" w:cs="Arial"/>
          <w:sz w:val="22"/>
          <w:szCs w:val="22"/>
        </w:rPr>
      </w:pPr>
    </w:p>
    <w:p w14:paraId="31AF2AD0" w14:textId="4E40E8C7" w:rsidR="00C25EC0" w:rsidRPr="00960E05" w:rsidRDefault="00C25EC0" w:rsidP="00783DEC">
      <w:pPr>
        <w:rPr>
          <w:rFonts w:ascii="Arial" w:hAnsi="Arial" w:cs="Arial"/>
          <w:b/>
          <w:bCs/>
          <w:sz w:val="22"/>
          <w:szCs w:val="22"/>
        </w:rPr>
      </w:pPr>
      <w:r w:rsidRPr="00960E05">
        <w:rPr>
          <w:rFonts w:ascii="Arial" w:hAnsi="Arial" w:cs="Arial"/>
          <w:b/>
          <w:bCs/>
          <w:sz w:val="22"/>
          <w:szCs w:val="22"/>
        </w:rPr>
        <w:t>5500</w:t>
      </w:r>
    </w:p>
    <w:p w14:paraId="439AAB0D" w14:textId="7A59EAEC" w:rsidR="00C25EC0" w:rsidRPr="00960E05" w:rsidRDefault="00C25EC0" w:rsidP="00783DEC">
      <w:pPr>
        <w:rPr>
          <w:rFonts w:ascii="Arial" w:hAnsi="Arial" w:cs="Arial"/>
          <w:b/>
          <w:bCs/>
          <w:sz w:val="22"/>
          <w:szCs w:val="22"/>
        </w:rPr>
      </w:pPr>
      <w:r w:rsidRPr="00960E05">
        <w:rPr>
          <w:rFonts w:ascii="Arial" w:hAnsi="Arial" w:cs="Arial"/>
          <w:b/>
          <w:bCs/>
          <w:sz w:val="22"/>
          <w:szCs w:val="22"/>
        </w:rPr>
        <w:t>BP 1598 folio</w:t>
      </w:r>
      <w:r w:rsidR="00140F4C">
        <w:rPr>
          <w:rFonts w:ascii="Arial" w:hAnsi="Arial" w:cs="Arial"/>
          <w:b/>
          <w:bCs/>
          <w:sz w:val="22"/>
          <w:szCs w:val="22"/>
        </w:rPr>
        <w:t xml:space="preserve"> </w:t>
      </w:r>
      <w:r w:rsidRPr="00960E05">
        <w:rPr>
          <w:rFonts w:ascii="Arial" w:hAnsi="Arial" w:cs="Arial"/>
          <w:b/>
          <w:bCs/>
          <w:sz w:val="22"/>
          <w:szCs w:val="22"/>
        </w:rPr>
        <w:t>196v mei 1642</w:t>
      </w:r>
    </w:p>
    <w:p w14:paraId="18BD7FBE" w14:textId="0B3DFA9C" w:rsidR="00960E05" w:rsidRDefault="00C25EC0" w:rsidP="00783DEC">
      <w:pPr>
        <w:rPr>
          <w:rFonts w:ascii="Arial" w:hAnsi="Arial" w:cs="Arial"/>
          <w:sz w:val="22"/>
          <w:szCs w:val="22"/>
        </w:rPr>
      </w:pPr>
      <w:r w:rsidRPr="00C25EC0">
        <w:rPr>
          <w:rFonts w:ascii="Arial" w:hAnsi="Arial" w:cs="Arial"/>
          <w:sz w:val="22"/>
          <w:szCs w:val="22"/>
        </w:rPr>
        <w:t>Cornelis zn.v.w. An</w:t>
      </w:r>
      <w:r>
        <w:rPr>
          <w:rFonts w:ascii="Arial" w:hAnsi="Arial" w:cs="Arial"/>
          <w:sz w:val="22"/>
          <w:szCs w:val="22"/>
        </w:rPr>
        <w:t>d</w:t>
      </w:r>
      <w:r w:rsidRPr="00C25EC0">
        <w:rPr>
          <w:rFonts w:ascii="Arial" w:hAnsi="Arial" w:cs="Arial"/>
          <w:sz w:val="22"/>
          <w:szCs w:val="22"/>
        </w:rPr>
        <w:t>r</w:t>
      </w:r>
      <w:r>
        <w:rPr>
          <w:rFonts w:ascii="Arial" w:hAnsi="Arial" w:cs="Arial"/>
          <w:sz w:val="22"/>
          <w:szCs w:val="22"/>
        </w:rPr>
        <w:t>ies (?) Nelissen uit Middelrode man van Lijsken dr.v.w. Thijs Janss. heeft verkocht aan Jan zn.v.w. Henrick Lamberts Vuchts t.b.v. Henrick zijn broer en Merijken zijn zuster kinderen van Henrick Lamberts Vuchts, een erfcijns van 3 gl. te betalen op de 10</w:t>
      </w:r>
      <w:r w:rsidRPr="00C25EC0">
        <w:rPr>
          <w:rFonts w:ascii="Arial" w:hAnsi="Arial" w:cs="Arial"/>
          <w:sz w:val="22"/>
          <w:szCs w:val="22"/>
          <w:vertAlign w:val="superscript"/>
        </w:rPr>
        <w:t>e</w:t>
      </w:r>
      <w:r>
        <w:rPr>
          <w:rFonts w:ascii="Arial" w:hAnsi="Arial" w:cs="Arial"/>
          <w:sz w:val="22"/>
          <w:szCs w:val="22"/>
        </w:rPr>
        <w:t xml:space="preserve"> april uit ¼ deel van een hooikamp </w:t>
      </w:r>
      <w:r w:rsidRPr="00960E05">
        <w:rPr>
          <w:rFonts w:ascii="Arial" w:hAnsi="Arial" w:cs="Arial"/>
          <w:b/>
          <w:bCs/>
          <w:sz w:val="22"/>
          <w:szCs w:val="22"/>
          <w:u w:val="single"/>
        </w:rPr>
        <w:t>in de Houtart ter plaatse Liekendonck</w:t>
      </w:r>
      <w:r>
        <w:rPr>
          <w:rFonts w:ascii="Arial" w:hAnsi="Arial" w:cs="Arial"/>
          <w:sz w:val="22"/>
          <w:szCs w:val="22"/>
        </w:rPr>
        <w:t xml:space="preserve"> met als belendingen Zebert Lambert Vuchts, </w:t>
      </w:r>
      <w:r w:rsidR="00960E05">
        <w:rPr>
          <w:rFonts w:ascii="Arial" w:hAnsi="Arial" w:cs="Arial"/>
          <w:sz w:val="22"/>
          <w:szCs w:val="22"/>
        </w:rPr>
        <w:t>Claes Loris, Peter Deelis, de kinderen en erfgenamen van Vrouwe Wijnants over een som van 66 gl. – in de marge: kwitantie en constitutiebrief van Jan Henrick Lamberts Vuchts dd. 27 maart jl. en heeft bekend dat Cor</w:t>
      </w:r>
      <w:r w:rsidR="00E567C1">
        <w:rPr>
          <w:rFonts w:ascii="Arial" w:hAnsi="Arial" w:cs="Arial"/>
          <w:sz w:val="22"/>
          <w:szCs w:val="22"/>
        </w:rPr>
        <w:t>ne</w:t>
      </w:r>
      <w:r w:rsidR="00960E05">
        <w:rPr>
          <w:rFonts w:ascii="Arial" w:hAnsi="Arial" w:cs="Arial"/>
          <w:sz w:val="22"/>
          <w:szCs w:val="22"/>
        </w:rPr>
        <w:t xml:space="preserve">lis Driessen de cijns heeft afgelost op 1 mei 1648 ondertekend door J. van der Meulen </w:t>
      </w:r>
    </w:p>
    <w:p w14:paraId="2D78AD06" w14:textId="77777777" w:rsidR="00960E05" w:rsidRDefault="00960E05" w:rsidP="00783DEC">
      <w:pPr>
        <w:rPr>
          <w:rFonts w:ascii="Arial" w:hAnsi="Arial" w:cs="Arial"/>
          <w:sz w:val="22"/>
          <w:szCs w:val="22"/>
        </w:rPr>
      </w:pPr>
    </w:p>
    <w:p w14:paraId="2B031063" w14:textId="77777777" w:rsidR="00B24480" w:rsidRPr="00407EAF" w:rsidRDefault="00B24480" w:rsidP="00783DEC">
      <w:pPr>
        <w:rPr>
          <w:rFonts w:ascii="Arial" w:hAnsi="Arial" w:cs="Arial"/>
          <w:b/>
          <w:bCs/>
          <w:sz w:val="22"/>
          <w:szCs w:val="22"/>
        </w:rPr>
      </w:pPr>
      <w:r w:rsidRPr="00407EAF">
        <w:rPr>
          <w:rFonts w:ascii="Arial" w:hAnsi="Arial" w:cs="Arial"/>
          <w:b/>
          <w:bCs/>
          <w:sz w:val="22"/>
          <w:szCs w:val="22"/>
        </w:rPr>
        <w:t>5501</w:t>
      </w:r>
    </w:p>
    <w:p w14:paraId="248C243C" w14:textId="493207E7" w:rsidR="00C25EC0" w:rsidRPr="00407EAF" w:rsidRDefault="00B24480" w:rsidP="00783DEC">
      <w:pPr>
        <w:rPr>
          <w:rFonts w:ascii="Arial" w:hAnsi="Arial" w:cs="Arial"/>
          <w:b/>
          <w:bCs/>
          <w:sz w:val="22"/>
          <w:szCs w:val="22"/>
        </w:rPr>
      </w:pPr>
      <w:r w:rsidRPr="00407EAF">
        <w:rPr>
          <w:rFonts w:ascii="Arial" w:hAnsi="Arial" w:cs="Arial"/>
          <w:b/>
          <w:bCs/>
          <w:sz w:val="22"/>
          <w:szCs w:val="22"/>
        </w:rPr>
        <w:t>BP</w:t>
      </w:r>
      <w:r w:rsidR="00C25EC0" w:rsidRPr="00407EAF">
        <w:rPr>
          <w:rFonts w:ascii="Arial" w:hAnsi="Arial" w:cs="Arial"/>
          <w:b/>
          <w:bCs/>
          <w:sz w:val="22"/>
          <w:szCs w:val="22"/>
        </w:rPr>
        <w:t xml:space="preserve"> </w:t>
      </w:r>
      <w:r w:rsidR="00407EAF" w:rsidRPr="00407EAF">
        <w:rPr>
          <w:rFonts w:ascii="Arial" w:hAnsi="Arial" w:cs="Arial"/>
          <w:b/>
          <w:bCs/>
          <w:sz w:val="22"/>
          <w:szCs w:val="22"/>
        </w:rPr>
        <w:t>1561 folio 200v augustus 1642</w:t>
      </w:r>
    </w:p>
    <w:p w14:paraId="295EE8D0" w14:textId="45F92BE9" w:rsidR="00407EAF" w:rsidRPr="00407EAF" w:rsidRDefault="00407EAF" w:rsidP="00783DEC">
      <w:pPr>
        <w:rPr>
          <w:rFonts w:ascii="Arial" w:hAnsi="Arial" w:cs="Arial"/>
          <w:b/>
          <w:bCs/>
          <w:sz w:val="22"/>
          <w:szCs w:val="22"/>
          <w:u w:val="single"/>
        </w:rPr>
      </w:pPr>
      <w:r>
        <w:rPr>
          <w:rFonts w:ascii="Arial" w:hAnsi="Arial" w:cs="Arial"/>
          <w:sz w:val="22"/>
          <w:szCs w:val="22"/>
        </w:rPr>
        <w:t xml:space="preserve">Nicolaes Peters van Griensven </w:t>
      </w:r>
      <w:r w:rsidRPr="00407EAF">
        <w:rPr>
          <w:rFonts w:ascii="Arial" w:hAnsi="Arial" w:cs="Arial"/>
          <w:b/>
          <w:bCs/>
          <w:sz w:val="22"/>
          <w:szCs w:val="22"/>
          <w:u w:val="single"/>
        </w:rPr>
        <w:t>schout en secretaris van Schijndel</w:t>
      </w:r>
      <w:r>
        <w:rPr>
          <w:rFonts w:ascii="Arial" w:hAnsi="Arial" w:cs="Arial"/>
          <w:sz w:val="22"/>
          <w:szCs w:val="22"/>
        </w:rPr>
        <w:t xml:space="preserve"> heeft verkocht aan de Heer Pieter Schuijl </w:t>
      </w:r>
      <w:r w:rsidRPr="00407EAF">
        <w:rPr>
          <w:rFonts w:ascii="Arial" w:hAnsi="Arial" w:cs="Arial"/>
          <w:b/>
          <w:bCs/>
          <w:sz w:val="22"/>
          <w:szCs w:val="22"/>
          <w:u w:val="single"/>
        </w:rPr>
        <w:t>rentmeester der geestelijke goederen in ‘sBosch</w:t>
      </w:r>
      <w:r>
        <w:rPr>
          <w:rFonts w:ascii="Arial" w:hAnsi="Arial" w:cs="Arial"/>
          <w:sz w:val="22"/>
          <w:szCs w:val="22"/>
        </w:rPr>
        <w:t xml:space="preserve"> een erfcijns van 15 gl. te betalen op de 16</w:t>
      </w:r>
      <w:r w:rsidRPr="00407EAF">
        <w:rPr>
          <w:rFonts w:ascii="Arial" w:hAnsi="Arial" w:cs="Arial"/>
          <w:sz w:val="22"/>
          <w:szCs w:val="22"/>
          <w:vertAlign w:val="superscript"/>
        </w:rPr>
        <w:t>e</w:t>
      </w:r>
      <w:r>
        <w:rPr>
          <w:rFonts w:ascii="Arial" w:hAnsi="Arial" w:cs="Arial"/>
          <w:sz w:val="22"/>
          <w:szCs w:val="22"/>
        </w:rPr>
        <w:t xml:space="preserve"> augustus uit een kamp hooiland nu twee stukken akkerland </w:t>
      </w:r>
      <w:r w:rsidRPr="00407EAF">
        <w:rPr>
          <w:rFonts w:ascii="Arial" w:hAnsi="Arial" w:cs="Arial"/>
          <w:b/>
          <w:bCs/>
          <w:sz w:val="22"/>
          <w:szCs w:val="22"/>
          <w:u w:val="single"/>
        </w:rPr>
        <w:t xml:space="preserve">in den Borne   </w:t>
      </w:r>
    </w:p>
    <w:p w14:paraId="63E669C6" w14:textId="77777777" w:rsidR="00E563A2" w:rsidRPr="00407EAF" w:rsidRDefault="00E563A2" w:rsidP="00783DEC">
      <w:pPr>
        <w:rPr>
          <w:rFonts w:ascii="Arial" w:hAnsi="Arial" w:cs="Arial"/>
          <w:b/>
          <w:bCs/>
          <w:sz w:val="22"/>
          <w:szCs w:val="22"/>
          <w:u w:val="single"/>
        </w:rPr>
      </w:pPr>
    </w:p>
    <w:p w14:paraId="0A1C7563" w14:textId="6B66E808" w:rsidR="00E563A2" w:rsidRPr="00A75CE6" w:rsidRDefault="00407EAF" w:rsidP="00783DEC">
      <w:pPr>
        <w:rPr>
          <w:rFonts w:ascii="Arial" w:hAnsi="Arial" w:cs="Arial"/>
          <w:b/>
          <w:bCs/>
          <w:sz w:val="22"/>
          <w:szCs w:val="22"/>
        </w:rPr>
      </w:pPr>
      <w:r w:rsidRPr="00A75CE6">
        <w:rPr>
          <w:rFonts w:ascii="Arial" w:hAnsi="Arial" w:cs="Arial"/>
          <w:b/>
          <w:bCs/>
          <w:sz w:val="22"/>
          <w:szCs w:val="22"/>
        </w:rPr>
        <w:t>5502</w:t>
      </w:r>
    </w:p>
    <w:p w14:paraId="6DF708E7" w14:textId="3BADCF76" w:rsidR="00407EAF" w:rsidRPr="00A75CE6" w:rsidRDefault="00407EAF" w:rsidP="00783DEC">
      <w:pPr>
        <w:rPr>
          <w:rFonts w:ascii="Arial" w:hAnsi="Arial" w:cs="Arial"/>
          <w:b/>
          <w:bCs/>
          <w:sz w:val="22"/>
          <w:szCs w:val="22"/>
        </w:rPr>
      </w:pPr>
      <w:r w:rsidRPr="00A75CE6">
        <w:rPr>
          <w:rFonts w:ascii="Arial" w:hAnsi="Arial" w:cs="Arial"/>
          <w:b/>
          <w:bCs/>
          <w:sz w:val="22"/>
          <w:szCs w:val="22"/>
        </w:rPr>
        <w:t xml:space="preserve">BP </w:t>
      </w:r>
      <w:r w:rsidR="00A75CE6" w:rsidRPr="00A75CE6">
        <w:rPr>
          <w:rFonts w:ascii="Arial" w:hAnsi="Arial" w:cs="Arial"/>
          <w:b/>
          <w:bCs/>
          <w:sz w:val="22"/>
          <w:szCs w:val="22"/>
        </w:rPr>
        <w:t>1598 folio 279v augustus 1642</w:t>
      </w:r>
    </w:p>
    <w:p w14:paraId="1B5B04B2" w14:textId="7BCCABC7" w:rsidR="00A75CE6" w:rsidRDefault="00A75CE6" w:rsidP="00783DEC">
      <w:pPr>
        <w:rPr>
          <w:rFonts w:ascii="Arial" w:hAnsi="Arial" w:cs="Arial"/>
          <w:sz w:val="22"/>
          <w:szCs w:val="22"/>
        </w:rPr>
      </w:pPr>
      <w:r>
        <w:rPr>
          <w:rFonts w:ascii="Arial" w:hAnsi="Arial" w:cs="Arial"/>
          <w:sz w:val="22"/>
          <w:szCs w:val="22"/>
        </w:rPr>
        <w:t>Vermelding van Johan Pelgrom niet gevonden.</w:t>
      </w:r>
    </w:p>
    <w:p w14:paraId="39BCB070" w14:textId="77777777" w:rsidR="00A75CE6" w:rsidRDefault="00A75CE6" w:rsidP="00783DEC">
      <w:pPr>
        <w:rPr>
          <w:rFonts w:ascii="Arial" w:hAnsi="Arial" w:cs="Arial"/>
          <w:sz w:val="22"/>
          <w:szCs w:val="22"/>
        </w:rPr>
      </w:pPr>
    </w:p>
    <w:p w14:paraId="4A9D3E08" w14:textId="62E64C80" w:rsidR="00A75CE6" w:rsidRPr="00A75CE6" w:rsidRDefault="00A75CE6" w:rsidP="00783DEC">
      <w:pPr>
        <w:rPr>
          <w:rFonts w:ascii="Arial" w:hAnsi="Arial" w:cs="Arial"/>
          <w:b/>
          <w:bCs/>
          <w:sz w:val="22"/>
          <w:szCs w:val="22"/>
        </w:rPr>
      </w:pPr>
      <w:r w:rsidRPr="00A75CE6">
        <w:rPr>
          <w:rFonts w:ascii="Arial" w:hAnsi="Arial" w:cs="Arial"/>
          <w:b/>
          <w:bCs/>
          <w:sz w:val="22"/>
          <w:szCs w:val="22"/>
        </w:rPr>
        <w:t>5503</w:t>
      </w:r>
    </w:p>
    <w:p w14:paraId="1AD9ECC0" w14:textId="0F0FB6CD" w:rsidR="00A75CE6" w:rsidRPr="00A75CE6" w:rsidRDefault="00A75CE6" w:rsidP="00783DEC">
      <w:pPr>
        <w:rPr>
          <w:rFonts w:ascii="Arial" w:hAnsi="Arial" w:cs="Arial"/>
          <w:b/>
          <w:bCs/>
          <w:sz w:val="22"/>
          <w:szCs w:val="22"/>
        </w:rPr>
      </w:pPr>
      <w:r w:rsidRPr="00A75CE6">
        <w:rPr>
          <w:rFonts w:ascii="Arial" w:hAnsi="Arial" w:cs="Arial"/>
          <w:b/>
          <w:bCs/>
          <w:sz w:val="22"/>
          <w:szCs w:val="22"/>
        </w:rPr>
        <w:t>BP 1598 folio 285r augustus 1642</w:t>
      </w:r>
    </w:p>
    <w:p w14:paraId="6E17C569" w14:textId="77777777" w:rsidR="00A75CE6" w:rsidRDefault="00A75CE6" w:rsidP="00783DEC">
      <w:pPr>
        <w:rPr>
          <w:rFonts w:ascii="Arial" w:hAnsi="Arial" w:cs="Arial"/>
          <w:sz w:val="22"/>
          <w:szCs w:val="22"/>
        </w:rPr>
      </w:pPr>
      <w:r w:rsidRPr="00A75CE6">
        <w:rPr>
          <w:rFonts w:ascii="Arial" w:hAnsi="Arial" w:cs="Arial"/>
          <w:b/>
          <w:bCs/>
          <w:sz w:val="22"/>
          <w:szCs w:val="22"/>
          <w:u w:val="single"/>
        </w:rPr>
        <w:t>Heer Thomas van Roij meester en rector van het Groot Gasthuis te ’s-Hertogenbosch</w:t>
      </w:r>
      <w:r>
        <w:rPr>
          <w:rFonts w:ascii="Arial" w:hAnsi="Arial" w:cs="Arial"/>
          <w:sz w:val="22"/>
          <w:szCs w:val="22"/>
        </w:rPr>
        <w:t>; idem Gijsbert zn.v. Arien Meeusen uit Schijndel heeft verkocht aan Mathijsen van Lutsenborch t.b.v. Meriken en Janneken zussen dochters van Herman Peters verwekt bij Willemken dr.v.Jan Joosten van Larven [dubieus]</w:t>
      </w:r>
    </w:p>
    <w:p w14:paraId="2EA75703" w14:textId="77777777" w:rsidR="00A75CE6" w:rsidRDefault="00A75CE6" w:rsidP="00783DEC">
      <w:pPr>
        <w:rPr>
          <w:rFonts w:ascii="Arial" w:hAnsi="Arial" w:cs="Arial"/>
          <w:sz w:val="22"/>
          <w:szCs w:val="22"/>
        </w:rPr>
      </w:pPr>
    </w:p>
    <w:p w14:paraId="7A02CF9B" w14:textId="77777777" w:rsidR="00A75CE6" w:rsidRPr="00A75CE6" w:rsidRDefault="00A75CE6" w:rsidP="00783DEC">
      <w:pPr>
        <w:rPr>
          <w:rFonts w:ascii="Arial" w:hAnsi="Arial" w:cs="Arial"/>
          <w:b/>
          <w:bCs/>
          <w:color w:val="FF0000"/>
          <w:sz w:val="22"/>
          <w:szCs w:val="22"/>
        </w:rPr>
      </w:pPr>
      <w:r w:rsidRPr="00A75CE6">
        <w:rPr>
          <w:rFonts w:ascii="Arial" w:hAnsi="Arial" w:cs="Arial"/>
          <w:b/>
          <w:bCs/>
          <w:color w:val="FF0000"/>
          <w:sz w:val="22"/>
          <w:szCs w:val="22"/>
        </w:rPr>
        <w:t>blad 415</w:t>
      </w:r>
    </w:p>
    <w:p w14:paraId="25BC857B" w14:textId="77777777" w:rsidR="00A75CE6" w:rsidRDefault="00A75CE6" w:rsidP="00783DEC">
      <w:pPr>
        <w:rPr>
          <w:rFonts w:ascii="Arial" w:hAnsi="Arial" w:cs="Arial"/>
          <w:sz w:val="22"/>
          <w:szCs w:val="22"/>
        </w:rPr>
      </w:pPr>
    </w:p>
    <w:p w14:paraId="62F2DE25" w14:textId="77777777" w:rsidR="00A75CE6" w:rsidRPr="00C23F48" w:rsidRDefault="00A75CE6" w:rsidP="00783DEC">
      <w:pPr>
        <w:rPr>
          <w:rFonts w:ascii="Arial" w:hAnsi="Arial" w:cs="Arial"/>
          <w:b/>
          <w:bCs/>
          <w:sz w:val="22"/>
          <w:szCs w:val="22"/>
        </w:rPr>
      </w:pPr>
      <w:r w:rsidRPr="00C23F48">
        <w:rPr>
          <w:rFonts w:ascii="Arial" w:hAnsi="Arial" w:cs="Arial"/>
          <w:b/>
          <w:bCs/>
          <w:sz w:val="22"/>
          <w:szCs w:val="22"/>
        </w:rPr>
        <w:t>5504</w:t>
      </w:r>
    </w:p>
    <w:p w14:paraId="3E4062C1" w14:textId="77777777" w:rsidR="00A75CE6" w:rsidRPr="00C23F48" w:rsidRDefault="00A75CE6" w:rsidP="00783DEC">
      <w:pPr>
        <w:rPr>
          <w:rFonts w:ascii="Arial" w:hAnsi="Arial" w:cs="Arial"/>
          <w:b/>
          <w:bCs/>
          <w:sz w:val="22"/>
          <w:szCs w:val="22"/>
        </w:rPr>
      </w:pPr>
      <w:r w:rsidRPr="00C23F48">
        <w:rPr>
          <w:rFonts w:ascii="Arial" w:hAnsi="Arial" w:cs="Arial"/>
          <w:b/>
          <w:bCs/>
          <w:sz w:val="22"/>
          <w:szCs w:val="22"/>
        </w:rPr>
        <w:t>BP 1562 folio 136v januari 1643</w:t>
      </w:r>
    </w:p>
    <w:p w14:paraId="519F7C31" w14:textId="77777777" w:rsidR="00C23F48" w:rsidRDefault="00A75CE6" w:rsidP="00783DEC">
      <w:pPr>
        <w:rPr>
          <w:rFonts w:ascii="Arial" w:hAnsi="Arial" w:cs="Arial"/>
          <w:sz w:val="22"/>
          <w:szCs w:val="22"/>
        </w:rPr>
      </w:pPr>
      <w:r>
        <w:rPr>
          <w:rFonts w:ascii="Arial" w:hAnsi="Arial" w:cs="Arial"/>
          <w:sz w:val="22"/>
          <w:szCs w:val="22"/>
        </w:rPr>
        <w:t xml:space="preserve">Willem zn.v.w. Jan zn.v. Jacob Janssen Pennincx en de vrouw van Jacob Peterken en Neelken dr.v.w. Jans Poirt nagelaten weduwe wijlen Jans Jacobs Pennincx </w:t>
      </w:r>
      <w:r w:rsidR="00C23F48">
        <w:rPr>
          <w:rFonts w:ascii="Arial" w:hAnsi="Arial" w:cs="Arial"/>
          <w:sz w:val="22"/>
          <w:szCs w:val="22"/>
        </w:rPr>
        <w:t>en genoemde Neelken als enige erfgenaam van Jacomijntken haar dochter verwekt door Jannen Jacobs Pennincx over een testament van Jacomijntje dd. 10 januari 1637 gepasseerd voor notaris en getuigen</w:t>
      </w:r>
    </w:p>
    <w:p w14:paraId="3C112233" w14:textId="77777777" w:rsidR="00C23F48" w:rsidRDefault="00C23F48" w:rsidP="00783DEC">
      <w:pPr>
        <w:rPr>
          <w:rFonts w:ascii="Arial" w:hAnsi="Arial" w:cs="Arial"/>
          <w:sz w:val="22"/>
          <w:szCs w:val="22"/>
        </w:rPr>
      </w:pPr>
    </w:p>
    <w:p w14:paraId="29A621A2" w14:textId="3BBAA36A" w:rsidR="00C23F48" w:rsidRPr="00C23F48" w:rsidRDefault="00C23F48" w:rsidP="00783DEC">
      <w:pPr>
        <w:rPr>
          <w:rFonts w:ascii="Arial" w:hAnsi="Arial" w:cs="Arial"/>
          <w:b/>
          <w:bCs/>
          <w:sz w:val="22"/>
          <w:szCs w:val="22"/>
        </w:rPr>
      </w:pPr>
      <w:r w:rsidRPr="00C23F48">
        <w:rPr>
          <w:rFonts w:ascii="Arial" w:hAnsi="Arial" w:cs="Arial"/>
          <w:b/>
          <w:bCs/>
          <w:sz w:val="22"/>
          <w:szCs w:val="22"/>
        </w:rPr>
        <w:t>5505</w:t>
      </w:r>
    </w:p>
    <w:p w14:paraId="037EE417" w14:textId="2589634A" w:rsidR="00C23F48" w:rsidRPr="00C23F48" w:rsidRDefault="00C23F48" w:rsidP="00783DEC">
      <w:pPr>
        <w:rPr>
          <w:rFonts w:ascii="Arial" w:hAnsi="Arial" w:cs="Arial"/>
          <w:b/>
          <w:bCs/>
          <w:sz w:val="22"/>
          <w:szCs w:val="22"/>
        </w:rPr>
      </w:pPr>
      <w:r w:rsidRPr="00C23F48">
        <w:rPr>
          <w:rFonts w:ascii="Arial" w:hAnsi="Arial" w:cs="Arial"/>
          <w:b/>
          <w:bCs/>
          <w:sz w:val="22"/>
          <w:szCs w:val="22"/>
        </w:rPr>
        <w:t>BP 1598 folio 443r 14 februari 1643</w:t>
      </w:r>
    </w:p>
    <w:p w14:paraId="0817BCF1" w14:textId="596A1657" w:rsidR="00C23F48" w:rsidRDefault="00C23F48" w:rsidP="00783DEC">
      <w:pPr>
        <w:rPr>
          <w:rFonts w:ascii="Arial" w:hAnsi="Arial" w:cs="Arial"/>
          <w:sz w:val="22"/>
          <w:szCs w:val="22"/>
        </w:rPr>
      </w:pPr>
      <w:r>
        <w:rPr>
          <w:rFonts w:ascii="Arial" w:hAnsi="Arial" w:cs="Arial"/>
          <w:sz w:val="22"/>
          <w:szCs w:val="22"/>
        </w:rPr>
        <w:t xml:space="preserve">Henrick zn.v.w. Eijmberts van den Oetelaer over een stuk land van 1 ½ lopensaat </w:t>
      </w:r>
      <w:r w:rsidRPr="00C23F48">
        <w:rPr>
          <w:rFonts w:ascii="Arial" w:hAnsi="Arial" w:cs="Arial"/>
          <w:b/>
          <w:bCs/>
          <w:sz w:val="22"/>
          <w:szCs w:val="22"/>
          <w:u w:val="single"/>
        </w:rPr>
        <w:t>opt Oetelaer</w:t>
      </w:r>
      <w:r>
        <w:rPr>
          <w:rFonts w:ascii="Arial" w:hAnsi="Arial" w:cs="Arial"/>
          <w:sz w:val="22"/>
          <w:szCs w:val="22"/>
        </w:rPr>
        <w:t xml:space="preserve"> met als belendingen Adriaen Eijmberts, de kinderen van Dierick Willems van den Oetelaer, Joost Willems van den Oetelaer en Jan Eijmberts van den Oetelaer hem aangekomen via zijn vader en heeft hij verkocht aan Jan Eijmberts van den Oetelaer zijn broer </w:t>
      </w:r>
    </w:p>
    <w:p w14:paraId="4A8E025A" w14:textId="77777777" w:rsidR="00C23F48" w:rsidRDefault="00C23F48" w:rsidP="00783DEC">
      <w:pPr>
        <w:rPr>
          <w:rFonts w:ascii="Arial" w:hAnsi="Arial" w:cs="Arial"/>
          <w:sz w:val="22"/>
          <w:szCs w:val="22"/>
        </w:rPr>
      </w:pPr>
    </w:p>
    <w:p w14:paraId="26214430" w14:textId="77777777" w:rsidR="00C23F48" w:rsidRPr="006D305C" w:rsidRDefault="00C23F48" w:rsidP="00783DEC">
      <w:pPr>
        <w:rPr>
          <w:rFonts w:ascii="Arial" w:hAnsi="Arial" w:cs="Arial"/>
          <w:b/>
          <w:bCs/>
          <w:sz w:val="22"/>
          <w:szCs w:val="22"/>
        </w:rPr>
      </w:pPr>
      <w:r w:rsidRPr="006D305C">
        <w:rPr>
          <w:rFonts w:ascii="Arial" w:hAnsi="Arial" w:cs="Arial"/>
          <w:b/>
          <w:bCs/>
          <w:sz w:val="22"/>
          <w:szCs w:val="22"/>
        </w:rPr>
        <w:lastRenderedPageBreak/>
        <w:t>5506</w:t>
      </w:r>
    </w:p>
    <w:p w14:paraId="0BB610E7" w14:textId="77777777" w:rsidR="006D305C" w:rsidRPr="006D305C" w:rsidRDefault="00C23F48" w:rsidP="00783DEC">
      <w:pPr>
        <w:rPr>
          <w:rFonts w:ascii="Arial" w:hAnsi="Arial" w:cs="Arial"/>
          <w:b/>
          <w:bCs/>
          <w:sz w:val="22"/>
          <w:szCs w:val="22"/>
        </w:rPr>
      </w:pPr>
      <w:r w:rsidRPr="006D305C">
        <w:rPr>
          <w:rFonts w:ascii="Arial" w:hAnsi="Arial" w:cs="Arial"/>
          <w:b/>
          <w:bCs/>
          <w:sz w:val="22"/>
          <w:szCs w:val="22"/>
        </w:rPr>
        <w:t xml:space="preserve">BP </w:t>
      </w:r>
      <w:r w:rsidR="006D305C" w:rsidRPr="006D305C">
        <w:rPr>
          <w:rFonts w:ascii="Arial" w:hAnsi="Arial" w:cs="Arial"/>
          <w:b/>
          <w:bCs/>
          <w:sz w:val="22"/>
          <w:szCs w:val="22"/>
        </w:rPr>
        <w:t>1598 folio 466r maart 1643</w:t>
      </w:r>
    </w:p>
    <w:p w14:paraId="238DE875" w14:textId="77777777" w:rsidR="006D305C" w:rsidRDefault="006D305C" w:rsidP="00783DEC">
      <w:pPr>
        <w:rPr>
          <w:rFonts w:ascii="Arial" w:hAnsi="Arial" w:cs="Arial"/>
          <w:sz w:val="22"/>
          <w:szCs w:val="22"/>
        </w:rPr>
      </w:pPr>
      <w:r>
        <w:rPr>
          <w:rFonts w:ascii="Arial" w:hAnsi="Arial" w:cs="Arial"/>
          <w:sz w:val="22"/>
          <w:szCs w:val="22"/>
        </w:rPr>
        <w:t>Jan Petersen Dobbelsteens de Jonge man van Jenneken dr.v.Dielis Jansen verwekt bij dezelfde en Heijlken Gerits over een erfcijns van 7 gl. te betalen op Sint Geertruidendag [17 maart]</w:t>
      </w:r>
    </w:p>
    <w:p w14:paraId="39667D10" w14:textId="77777777" w:rsidR="006D305C" w:rsidRDefault="006D305C" w:rsidP="00783DEC">
      <w:pPr>
        <w:rPr>
          <w:rFonts w:ascii="Arial" w:hAnsi="Arial" w:cs="Arial"/>
          <w:sz w:val="22"/>
          <w:szCs w:val="22"/>
        </w:rPr>
      </w:pPr>
    </w:p>
    <w:p w14:paraId="489664C4" w14:textId="77777777" w:rsidR="006D305C" w:rsidRPr="00F44C76" w:rsidRDefault="006D305C" w:rsidP="00783DEC">
      <w:pPr>
        <w:rPr>
          <w:rFonts w:ascii="Arial" w:hAnsi="Arial" w:cs="Arial"/>
          <w:b/>
          <w:bCs/>
          <w:sz w:val="22"/>
          <w:szCs w:val="22"/>
        </w:rPr>
      </w:pPr>
      <w:r w:rsidRPr="00F44C76">
        <w:rPr>
          <w:rFonts w:ascii="Arial" w:hAnsi="Arial" w:cs="Arial"/>
          <w:b/>
          <w:bCs/>
          <w:sz w:val="22"/>
          <w:szCs w:val="22"/>
        </w:rPr>
        <w:t>5507</w:t>
      </w:r>
    </w:p>
    <w:p w14:paraId="0F9CBDF0" w14:textId="77777777" w:rsidR="002B553D" w:rsidRPr="00F44C76" w:rsidRDefault="006D305C" w:rsidP="00783DEC">
      <w:pPr>
        <w:rPr>
          <w:rFonts w:ascii="Arial" w:hAnsi="Arial" w:cs="Arial"/>
          <w:b/>
          <w:bCs/>
          <w:sz w:val="22"/>
          <w:szCs w:val="22"/>
        </w:rPr>
      </w:pPr>
      <w:r w:rsidRPr="00F44C76">
        <w:rPr>
          <w:rFonts w:ascii="Arial" w:hAnsi="Arial" w:cs="Arial"/>
          <w:b/>
          <w:bCs/>
          <w:sz w:val="22"/>
          <w:szCs w:val="22"/>
        </w:rPr>
        <w:t xml:space="preserve">BP </w:t>
      </w:r>
      <w:r w:rsidR="002B553D" w:rsidRPr="00F44C76">
        <w:rPr>
          <w:rFonts w:ascii="Arial" w:hAnsi="Arial" w:cs="Arial"/>
          <w:b/>
          <w:bCs/>
          <w:sz w:val="22"/>
          <w:szCs w:val="22"/>
        </w:rPr>
        <w:t>1598 folio 475r maart 1643</w:t>
      </w:r>
    </w:p>
    <w:p w14:paraId="60D35B14" w14:textId="77777777" w:rsidR="00F44C76" w:rsidRDefault="002B553D" w:rsidP="00783DEC">
      <w:pPr>
        <w:rPr>
          <w:rFonts w:ascii="Arial" w:hAnsi="Arial" w:cs="Arial"/>
          <w:sz w:val="22"/>
          <w:szCs w:val="22"/>
        </w:rPr>
      </w:pPr>
      <w:r>
        <w:rPr>
          <w:rFonts w:ascii="Arial" w:hAnsi="Arial" w:cs="Arial"/>
          <w:sz w:val="22"/>
          <w:szCs w:val="22"/>
        </w:rPr>
        <w:t>Jan zn.v.Claes Dierickxsen Smolders heeft verkocht aan Teunis Hendrickx Vuchts een erfcijns van 5 gl. te betalen op de 26</w:t>
      </w:r>
      <w:r w:rsidRPr="002B553D">
        <w:rPr>
          <w:rFonts w:ascii="Arial" w:hAnsi="Arial" w:cs="Arial"/>
          <w:sz w:val="22"/>
          <w:szCs w:val="22"/>
          <w:vertAlign w:val="superscript"/>
        </w:rPr>
        <w:t>e</w:t>
      </w:r>
      <w:r>
        <w:rPr>
          <w:rFonts w:ascii="Arial" w:hAnsi="Arial" w:cs="Arial"/>
          <w:sz w:val="22"/>
          <w:szCs w:val="22"/>
        </w:rPr>
        <w:t xml:space="preserve"> maart uit huis erf hof en landerijen 2 lopensen </w:t>
      </w:r>
      <w:r w:rsidRPr="00F44C76">
        <w:rPr>
          <w:rFonts w:ascii="Arial" w:hAnsi="Arial" w:cs="Arial"/>
          <w:b/>
          <w:bCs/>
          <w:sz w:val="22"/>
          <w:szCs w:val="22"/>
          <w:u w:val="single"/>
        </w:rPr>
        <w:t xml:space="preserve">aent Wijbosch </w:t>
      </w:r>
      <w:r>
        <w:rPr>
          <w:rFonts w:ascii="Arial" w:hAnsi="Arial" w:cs="Arial"/>
          <w:sz w:val="22"/>
          <w:szCs w:val="22"/>
        </w:rPr>
        <w:t xml:space="preserve">met als belendingen Jan Jan Peters, de weduwe Pauwels Hendrickx, weduwe van Willem Gijsberts, de gemeijnt aldaar – in de marge: Jan zn.v.Teunis Hendricx Vuchts heeft bekend dat de cijns is afgelost door Adriaen zn.v.Jan Claes Smolders </w:t>
      </w:r>
      <w:r w:rsidR="00F44C76">
        <w:rPr>
          <w:rFonts w:ascii="Arial" w:hAnsi="Arial" w:cs="Arial"/>
          <w:sz w:val="22"/>
          <w:szCs w:val="22"/>
        </w:rPr>
        <w:t>op 11 maart 1697 ondertekend door Mattenbuns</w:t>
      </w:r>
    </w:p>
    <w:p w14:paraId="419440AE" w14:textId="77777777" w:rsidR="00F44C76" w:rsidRDefault="00F44C76" w:rsidP="00783DEC">
      <w:pPr>
        <w:rPr>
          <w:rFonts w:ascii="Arial" w:hAnsi="Arial" w:cs="Arial"/>
          <w:sz w:val="22"/>
          <w:szCs w:val="22"/>
        </w:rPr>
      </w:pPr>
    </w:p>
    <w:p w14:paraId="6E0D3427" w14:textId="4C5C40CD" w:rsidR="00F44C76" w:rsidRPr="009D3035" w:rsidRDefault="00F44C76" w:rsidP="00783DEC">
      <w:pPr>
        <w:rPr>
          <w:rFonts w:ascii="Arial" w:hAnsi="Arial" w:cs="Arial"/>
          <w:b/>
          <w:bCs/>
          <w:sz w:val="22"/>
          <w:szCs w:val="22"/>
        </w:rPr>
      </w:pPr>
      <w:r w:rsidRPr="009D3035">
        <w:rPr>
          <w:rFonts w:ascii="Arial" w:hAnsi="Arial" w:cs="Arial"/>
          <w:b/>
          <w:bCs/>
          <w:sz w:val="22"/>
          <w:szCs w:val="22"/>
        </w:rPr>
        <w:t>5508</w:t>
      </w:r>
    </w:p>
    <w:p w14:paraId="43AB5D30" w14:textId="65C8E309" w:rsidR="00F44C76" w:rsidRPr="009D3035" w:rsidRDefault="00F44C76" w:rsidP="00783DEC">
      <w:pPr>
        <w:rPr>
          <w:rFonts w:ascii="Arial" w:hAnsi="Arial" w:cs="Arial"/>
          <w:b/>
          <w:bCs/>
          <w:sz w:val="22"/>
          <w:szCs w:val="22"/>
        </w:rPr>
      </w:pPr>
      <w:r w:rsidRPr="009D3035">
        <w:rPr>
          <w:rFonts w:ascii="Arial" w:hAnsi="Arial" w:cs="Arial"/>
          <w:b/>
          <w:bCs/>
          <w:sz w:val="22"/>
          <w:szCs w:val="22"/>
        </w:rPr>
        <w:t>BP 1598 folio 485r april 1643</w:t>
      </w:r>
    </w:p>
    <w:p w14:paraId="26867305" w14:textId="0FD95E4C" w:rsidR="00F44C76" w:rsidRDefault="00F44C76" w:rsidP="00783DEC">
      <w:pPr>
        <w:rPr>
          <w:rFonts w:ascii="Arial" w:hAnsi="Arial" w:cs="Arial"/>
          <w:sz w:val="22"/>
          <w:szCs w:val="22"/>
        </w:rPr>
      </w:pPr>
      <w:r>
        <w:rPr>
          <w:rFonts w:ascii="Arial" w:hAnsi="Arial" w:cs="Arial"/>
          <w:sz w:val="22"/>
          <w:szCs w:val="22"/>
        </w:rPr>
        <w:t>Jan Jansen van der Hagen heeft beloofd aan Jan Reijnders van Heumen een som van 840 gl.; Gillis zn.v.w. Hendrickx zn.v.w. Gielis Jans Pennincx heeft verkocht aan Gerrit Jacobs de Cloot/Groot ? een erfcijns van 3 gl. te betalen op de 11</w:t>
      </w:r>
      <w:r w:rsidRPr="00F44C76">
        <w:rPr>
          <w:rFonts w:ascii="Arial" w:hAnsi="Arial" w:cs="Arial"/>
          <w:sz w:val="22"/>
          <w:szCs w:val="22"/>
          <w:vertAlign w:val="superscript"/>
        </w:rPr>
        <w:t>e</w:t>
      </w:r>
      <w:r>
        <w:rPr>
          <w:rFonts w:ascii="Arial" w:hAnsi="Arial" w:cs="Arial"/>
          <w:sz w:val="22"/>
          <w:szCs w:val="22"/>
        </w:rPr>
        <w:t xml:space="preserve"> april – in de marges…boven: Anneken dr.v.Jan Reijnders van Heumen over een som van 840 gl. – links: Reijnder Jansen van Huemen met procuratiebrieven voor Ariaen Marcelis </w:t>
      </w:r>
      <w:r w:rsidRPr="00D85E75">
        <w:rPr>
          <w:rFonts w:ascii="Arial" w:hAnsi="Arial" w:cs="Arial"/>
          <w:b/>
          <w:bCs/>
          <w:sz w:val="22"/>
          <w:szCs w:val="22"/>
          <w:u w:val="single"/>
        </w:rPr>
        <w:t>openbaar notaris te Megen</w:t>
      </w:r>
      <w:r>
        <w:rPr>
          <w:rFonts w:ascii="Arial" w:hAnsi="Arial" w:cs="Arial"/>
          <w:sz w:val="22"/>
          <w:szCs w:val="22"/>
        </w:rPr>
        <w:t xml:space="preserve"> dd. </w:t>
      </w:r>
      <w:r w:rsidR="009D3035">
        <w:rPr>
          <w:rFonts w:ascii="Arial" w:hAnsi="Arial" w:cs="Arial"/>
          <w:sz w:val="22"/>
          <w:szCs w:val="22"/>
        </w:rPr>
        <w:t xml:space="preserve">30 juni 1645, Jan Reijners van Huemen zijn vader heeft bekend dat Jan Janssen van Hagen of Lage (?) een bedrag van 200 gl. heeft afgelost  op 1 juli 1645 – Reijnder Janssen van Huemen, Jan Reijnder van Huemen zijn vader, over een som van 840 gl. – onderaan: Reynder Jan Janssen van Heumen heeft bekend dat Jan Janssen van der Laech (?) een som van 100 gl. heeft betaald op 8 mei 1651 ondertekend door Van Kessel – rechtsboven: Reijnder Jan Reijnders van Heuman, Jan Reijnders zijn vader, procuratiebrieven van 19 mei jl. heeft bekend dat Jan Janssen van Laech </w:t>
      </w:r>
      <w:r w:rsidR="00D85E75">
        <w:rPr>
          <w:rFonts w:ascii="Arial" w:hAnsi="Arial" w:cs="Arial"/>
          <w:sz w:val="22"/>
          <w:szCs w:val="22"/>
        </w:rPr>
        <w:t xml:space="preserve">[of Laeck] </w:t>
      </w:r>
      <w:r w:rsidR="009D3035">
        <w:rPr>
          <w:rFonts w:ascii="Arial" w:hAnsi="Arial" w:cs="Arial"/>
          <w:sz w:val="22"/>
          <w:szCs w:val="22"/>
        </w:rPr>
        <w:t>de som van 840 gl. heeft voldaan op 22 mei 1656 ondertekend door J. van der Meulen en later 100 gl. op 29 juli 1652</w:t>
      </w:r>
    </w:p>
    <w:p w14:paraId="1B60E529" w14:textId="77777777" w:rsidR="009D3035" w:rsidRDefault="009D3035" w:rsidP="00783DEC">
      <w:pPr>
        <w:rPr>
          <w:rFonts w:ascii="Arial" w:hAnsi="Arial" w:cs="Arial"/>
          <w:sz w:val="22"/>
          <w:szCs w:val="22"/>
        </w:rPr>
      </w:pPr>
    </w:p>
    <w:p w14:paraId="201713F6" w14:textId="2166D484" w:rsidR="009D3035" w:rsidRPr="00D85E75" w:rsidRDefault="009D3035" w:rsidP="00783DEC">
      <w:pPr>
        <w:rPr>
          <w:rFonts w:ascii="Arial" w:hAnsi="Arial" w:cs="Arial"/>
          <w:b/>
          <w:bCs/>
          <w:sz w:val="22"/>
          <w:szCs w:val="22"/>
        </w:rPr>
      </w:pPr>
      <w:r w:rsidRPr="00D85E75">
        <w:rPr>
          <w:rFonts w:ascii="Arial" w:hAnsi="Arial" w:cs="Arial"/>
          <w:b/>
          <w:bCs/>
          <w:sz w:val="22"/>
          <w:szCs w:val="22"/>
        </w:rPr>
        <w:t>5509</w:t>
      </w:r>
    </w:p>
    <w:p w14:paraId="1D8B35AA" w14:textId="7FF794D6" w:rsidR="009D3035" w:rsidRPr="00D85E75" w:rsidRDefault="009D3035" w:rsidP="00783DEC">
      <w:pPr>
        <w:rPr>
          <w:rFonts w:ascii="Arial" w:hAnsi="Arial" w:cs="Arial"/>
          <w:b/>
          <w:bCs/>
          <w:sz w:val="22"/>
          <w:szCs w:val="22"/>
        </w:rPr>
      </w:pPr>
      <w:r w:rsidRPr="00D85E75">
        <w:rPr>
          <w:rFonts w:ascii="Arial" w:hAnsi="Arial" w:cs="Arial"/>
          <w:b/>
          <w:bCs/>
          <w:sz w:val="22"/>
          <w:szCs w:val="22"/>
        </w:rPr>
        <w:t>BP</w:t>
      </w:r>
      <w:r w:rsidR="00F6202F" w:rsidRPr="00D85E75">
        <w:rPr>
          <w:rFonts w:ascii="Arial" w:hAnsi="Arial" w:cs="Arial"/>
          <w:b/>
          <w:bCs/>
          <w:sz w:val="22"/>
          <w:szCs w:val="22"/>
        </w:rPr>
        <w:t xml:space="preserve"> </w:t>
      </w:r>
      <w:r w:rsidR="00D85E75" w:rsidRPr="00D85E75">
        <w:rPr>
          <w:rFonts w:ascii="Arial" w:hAnsi="Arial" w:cs="Arial"/>
          <w:b/>
          <w:bCs/>
          <w:sz w:val="22"/>
          <w:szCs w:val="22"/>
        </w:rPr>
        <w:t>1598 folio 573v juli 1643</w:t>
      </w:r>
    </w:p>
    <w:p w14:paraId="0D9A9C30" w14:textId="77777777" w:rsidR="00D85E75" w:rsidRDefault="00D85E75" w:rsidP="00783DEC">
      <w:pPr>
        <w:rPr>
          <w:rFonts w:ascii="Arial" w:hAnsi="Arial" w:cs="Arial"/>
          <w:sz w:val="22"/>
          <w:szCs w:val="22"/>
        </w:rPr>
      </w:pPr>
      <w:r>
        <w:rPr>
          <w:rFonts w:ascii="Arial" w:hAnsi="Arial" w:cs="Arial"/>
          <w:sz w:val="22"/>
          <w:szCs w:val="22"/>
        </w:rPr>
        <w:t xml:space="preserve">Jan zn.v.w. Henrick Janssen uit Schijndel heeft verkocht aan de </w:t>
      </w:r>
      <w:r w:rsidRPr="00D85E75">
        <w:rPr>
          <w:rFonts w:ascii="Arial" w:hAnsi="Arial" w:cs="Arial"/>
          <w:b/>
          <w:bCs/>
          <w:sz w:val="22"/>
          <w:szCs w:val="22"/>
          <w:u w:val="single"/>
        </w:rPr>
        <w:t>Heer Pieter Schuijl rentmeester der geestelijke goederen in ‘sBosch t.b.v. de Zusters in het Convent opten Wyntmolenberch</w:t>
      </w:r>
      <w:r>
        <w:rPr>
          <w:rFonts w:ascii="Arial" w:hAnsi="Arial" w:cs="Arial"/>
          <w:sz w:val="22"/>
          <w:szCs w:val="22"/>
        </w:rPr>
        <w:t xml:space="preserve"> een erfcijns van 12 gl. te betalen op de 29</w:t>
      </w:r>
      <w:r w:rsidRPr="00D85E75">
        <w:rPr>
          <w:rFonts w:ascii="Arial" w:hAnsi="Arial" w:cs="Arial"/>
          <w:sz w:val="22"/>
          <w:szCs w:val="22"/>
          <w:vertAlign w:val="superscript"/>
        </w:rPr>
        <w:t>e</w:t>
      </w:r>
      <w:r>
        <w:rPr>
          <w:rFonts w:ascii="Arial" w:hAnsi="Arial" w:cs="Arial"/>
          <w:sz w:val="22"/>
          <w:szCs w:val="22"/>
        </w:rPr>
        <w:t xml:space="preserve"> juli uit een huis erf hof en 8 lopensen land </w:t>
      </w:r>
      <w:r w:rsidRPr="00D85E75">
        <w:rPr>
          <w:rFonts w:ascii="Arial" w:hAnsi="Arial" w:cs="Arial"/>
          <w:b/>
          <w:bCs/>
          <w:sz w:val="22"/>
          <w:szCs w:val="22"/>
          <w:u w:val="single"/>
        </w:rPr>
        <w:t>in d’Elschot</w:t>
      </w:r>
      <w:r>
        <w:rPr>
          <w:rFonts w:ascii="Arial" w:hAnsi="Arial" w:cs="Arial"/>
          <w:sz w:val="22"/>
          <w:szCs w:val="22"/>
        </w:rPr>
        <w:t xml:space="preserve"> met als belendingen de weduwe van Jan Laureijns Jacobs, het </w:t>
      </w:r>
      <w:r w:rsidRPr="00D85E75">
        <w:rPr>
          <w:rFonts w:ascii="Arial" w:hAnsi="Arial" w:cs="Arial"/>
          <w:b/>
          <w:bCs/>
          <w:sz w:val="22"/>
          <w:szCs w:val="22"/>
          <w:u w:val="single"/>
        </w:rPr>
        <w:t>erf van de H.Geesttafel van Schijndel genaamd</w:t>
      </w:r>
      <w:r>
        <w:rPr>
          <w:rFonts w:ascii="Arial" w:hAnsi="Arial" w:cs="Arial"/>
          <w:sz w:val="22"/>
          <w:szCs w:val="22"/>
        </w:rPr>
        <w:t xml:space="preserve"> </w:t>
      </w:r>
      <w:r w:rsidRPr="00D85E75">
        <w:rPr>
          <w:rFonts w:ascii="Arial" w:hAnsi="Arial" w:cs="Arial"/>
          <w:b/>
          <w:bCs/>
          <w:sz w:val="22"/>
          <w:szCs w:val="22"/>
          <w:u w:val="single"/>
        </w:rPr>
        <w:t>de Braecken</w:t>
      </w:r>
      <w:r>
        <w:rPr>
          <w:rFonts w:ascii="Arial" w:hAnsi="Arial" w:cs="Arial"/>
          <w:sz w:val="22"/>
          <w:szCs w:val="22"/>
        </w:rPr>
        <w:t xml:space="preserve">, idem een pacht van 12 vaten rogge aan het </w:t>
      </w:r>
      <w:r w:rsidRPr="00D85E75">
        <w:rPr>
          <w:rFonts w:ascii="Arial" w:hAnsi="Arial" w:cs="Arial"/>
          <w:b/>
          <w:bCs/>
          <w:sz w:val="22"/>
          <w:szCs w:val="22"/>
          <w:u w:val="single"/>
        </w:rPr>
        <w:t>Convent der reguliere kanunniken te Eindhoven</w:t>
      </w:r>
      <w:r>
        <w:rPr>
          <w:rFonts w:ascii="Arial" w:hAnsi="Arial" w:cs="Arial"/>
          <w:sz w:val="22"/>
          <w:szCs w:val="22"/>
        </w:rPr>
        <w:t xml:space="preserve">, een cijns van 14 st. aan het </w:t>
      </w:r>
      <w:r w:rsidRPr="00D85E75">
        <w:rPr>
          <w:rFonts w:ascii="Arial" w:hAnsi="Arial" w:cs="Arial"/>
          <w:b/>
          <w:bCs/>
          <w:sz w:val="22"/>
          <w:szCs w:val="22"/>
          <w:u w:val="single"/>
        </w:rPr>
        <w:t>St. Catharinagilde te Schijndel</w:t>
      </w:r>
      <w:r>
        <w:rPr>
          <w:rFonts w:ascii="Arial" w:hAnsi="Arial" w:cs="Arial"/>
          <w:sz w:val="22"/>
          <w:szCs w:val="22"/>
        </w:rPr>
        <w:t xml:space="preserve">, een cijns van 28 st. aan een onbekende, de cijns mag men aflossen met 250 gl. </w:t>
      </w:r>
    </w:p>
    <w:p w14:paraId="1FF70E79" w14:textId="77777777" w:rsidR="00D85E75" w:rsidRDefault="00D85E75" w:rsidP="00783DEC">
      <w:pPr>
        <w:rPr>
          <w:rFonts w:ascii="Arial" w:hAnsi="Arial" w:cs="Arial"/>
          <w:sz w:val="22"/>
          <w:szCs w:val="22"/>
        </w:rPr>
      </w:pPr>
    </w:p>
    <w:p w14:paraId="7B4A58C5" w14:textId="77777777" w:rsidR="00D85E75" w:rsidRPr="00523A0C" w:rsidRDefault="00D85E75" w:rsidP="00783DEC">
      <w:pPr>
        <w:rPr>
          <w:rFonts w:ascii="Arial" w:hAnsi="Arial" w:cs="Arial"/>
          <w:b/>
          <w:bCs/>
          <w:sz w:val="22"/>
          <w:szCs w:val="22"/>
        </w:rPr>
      </w:pPr>
      <w:r w:rsidRPr="00523A0C">
        <w:rPr>
          <w:rFonts w:ascii="Arial" w:hAnsi="Arial" w:cs="Arial"/>
          <w:b/>
          <w:bCs/>
          <w:sz w:val="22"/>
          <w:szCs w:val="22"/>
        </w:rPr>
        <w:t>5510</w:t>
      </w:r>
    </w:p>
    <w:p w14:paraId="65DF4AD9" w14:textId="77777777" w:rsidR="006050C8" w:rsidRPr="00523A0C" w:rsidRDefault="00D85E75" w:rsidP="00783DEC">
      <w:pPr>
        <w:rPr>
          <w:rFonts w:ascii="Arial" w:hAnsi="Arial" w:cs="Arial"/>
          <w:b/>
          <w:bCs/>
          <w:sz w:val="22"/>
          <w:szCs w:val="22"/>
        </w:rPr>
      </w:pPr>
      <w:r w:rsidRPr="00523A0C">
        <w:rPr>
          <w:rFonts w:ascii="Arial" w:hAnsi="Arial" w:cs="Arial"/>
          <w:b/>
          <w:bCs/>
          <w:sz w:val="22"/>
          <w:szCs w:val="22"/>
        </w:rPr>
        <w:t xml:space="preserve">BP </w:t>
      </w:r>
      <w:r w:rsidR="006050C8" w:rsidRPr="00523A0C">
        <w:rPr>
          <w:rFonts w:ascii="Arial" w:hAnsi="Arial" w:cs="Arial"/>
          <w:b/>
          <w:bCs/>
          <w:sz w:val="22"/>
          <w:szCs w:val="22"/>
        </w:rPr>
        <w:t>1598 folio 566v augustus 1643</w:t>
      </w:r>
    </w:p>
    <w:p w14:paraId="56593248" w14:textId="641F5858" w:rsidR="00D85E75" w:rsidRDefault="00523A0C" w:rsidP="00783DEC">
      <w:pPr>
        <w:rPr>
          <w:rFonts w:ascii="Arial" w:hAnsi="Arial" w:cs="Arial"/>
          <w:sz w:val="22"/>
          <w:szCs w:val="22"/>
        </w:rPr>
      </w:pPr>
      <w:r>
        <w:rPr>
          <w:rFonts w:ascii="Arial" w:hAnsi="Arial" w:cs="Arial"/>
          <w:sz w:val="22"/>
          <w:szCs w:val="22"/>
        </w:rPr>
        <w:t>Peter zn.v.w. Jan Peters uit Schijndel man van Ariken dr.v.w. Eijmbert Willems van den Oetelair heeft verkocht aan Ruth Corst Spierincx een van de momboiren van Jan minderjarige zoon van Willem Mathijssen van Herenthom een erfcijns van 5 gl. te betalen op de 3</w:t>
      </w:r>
      <w:r w:rsidRPr="00523A0C">
        <w:rPr>
          <w:rFonts w:ascii="Arial" w:hAnsi="Arial" w:cs="Arial"/>
          <w:sz w:val="22"/>
          <w:szCs w:val="22"/>
          <w:vertAlign w:val="superscript"/>
        </w:rPr>
        <w:t>e</w:t>
      </w:r>
      <w:r>
        <w:rPr>
          <w:rFonts w:ascii="Arial" w:hAnsi="Arial" w:cs="Arial"/>
          <w:sz w:val="22"/>
          <w:szCs w:val="22"/>
        </w:rPr>
        <w:t xml:space="preserve"> augustus uit 2 stukken land zowel akker- als hooiland </w:t>
      </w:r>
      <w:r w:rsidRPr="00523A0C">
        <w:rPr>
          <w:rFonts w:ascii="Arial" w:hAnsi="Arial" w:cs="Arial"/>
          <w:b/>
          <w:bCs/>
          <w:sz w:val="22"/>
          <w:szCs w:val="22"/>
          <w:u w:val="single"/>
        </w:rPr>
        <w:t>op Doetelaer</w:t>
      </w:r>
      <w:r>
        <w:rPr>
          <w:rFonts w:ascii="Arial" w:hAnsi="Arial" w:cs="Arial"/>
          <w:sz w:val="22"/>
          <w:szCs w:val="22"/>
        </w:rPr>
        <w:t xml:space="preserve"> </w:t>
      </w:r>
    </w:p>
    <w:p w14:paraId="3996B35B" w14:textId="77777777" w:rsidR="00523A0C" w:rsidRDefault="00523A0C" w:rsidP="00783DEC">
      <w:pPr>
        <w:rPr>
          <w:rFonts w:ascii="Arial" w:hAnsi="Arial" w:cs="Arial"/>
          <w:sz w:val="22"/>
          <w:szCs w:val="22"/>
        </w:rPr>
      </w:pPr>
    </w:p>
    <w:p w14:paraId="66263D74" w14:textId="58CEE814" w:rsidR="00523A0C" w:rsidRPr="002C1821" w:rsidRDefault="00523A0C" w:rsidP="00783DEC">
      <w:pPr>
        <w:rPr>
          <w:rFonts w:ascii="Arial" w:hAnsi="Arial" w:cs="Arial"/>
          <w:b/>
          <w:bCs/>
          <w:sz w:val="22"/>
          <w:szCs w:val="22"/>
        </w:rPr>
      </w:pPr>
      <w:r w:rsidRPr="002C1821">
        <w:rPr>
          <w:rFonts w:ascii="Arial" w:hAnsi="Arial" w:cs="Arial"/>
          <w:b/>
          <w:bCs/>
          <w:sz w:val="22"/>
          <w:szCs w:val="22"/>
        </w:rPr>
        <w:t>5511</w:t>
      </w:r>
    </w:p>
    <w:p w14:paraId="5E9F50A6" w14:textId="12A469FA" w:rsidR="00523A0C" w:rsidRPr="002C1821" w:rsidRDefault="00523A0C" w:rsidP="00783DEC">
      <w:pPr>
        <w:rPr>
          <w:rFonts w:ascii="Arial" w:hAnsi="Arial" w:cs="Arial"/>
          <w:b/>
          <w:bCs/>
          <w:sz w:val="22"/>
          <w:szCs w:val="22"/>
        </w:rPr>
      </w:pPr>
      <w:r w:rsidRPr="002C1821">
        <w:rPr>
          <w:rFonts w:ascii="Arial" w:hAnsi="Arial" w:cs="Arial"/>
          <w:b/>
          <w:bCs/>
          <w:sz w:val="22"/>
          <w:szCs w:val="22"/>
        </w:rPr>
        <w:t xml:space="preserve">BP </w:t>
      </w:r>
      <w:r w:rsidR="002C1821" w:rsidRPr="002C1821">
        <w:rPr>
          <w:rFonts w:ascii="Arial" w:hAnsi="Arial" w:cs="Arial"/>
          <w:b/>
          <w:bCs/>
          <w:sz w:val="22"/>
          <w:szCs w:val="22"/>
        </w:rPr>
        <w:t>1562 folio 546v september 1643</w:t>
      </w:r>
    </w:p>
    <w:p w14:paraId="4D33E53C" w14:textId="3246E0C6" w:rsidR="002C1821" w:rsidRDefault="002C1821" w:rsidP="00783DEC">
      <w:pPr>
        <w:rPr>
          <w:rFonts w:ascii="Arial" w:hAnsi="Arial" w:cs="Arial"/>
          <w:sz w:val="22"/>
          <w:szCs w:val="22"/>
        </w:rPr>
      </w:pPr>
      <w:r>
        <w:rPr>
          <w:rFonts w:ascii="Arial" w:hAnsi="Arial" w:cs="Arial"/>
          <w:sz w:val="22"/>
          <w:szCs w:val="22"/>
        </w:rPr>
        <w:t xml:space="preserve">Hendrik Jansen Verheijden over 2110 gl. in specie van rijksdaalders dd. 2 september 1645 afgelost – Thomas zn.v.Claes van Griensven met een verkoop aan Heijlken Hermans t.b.v. </w:t>
      </w:r>
      <w:r>
        <w:rPr>
          <w:rFonts w:ascii="Arial" w:hAnsi="Arial" w:cs="Arial"/>
          <w:sz w:val="22"/>
          <w:szCs w:val="22"/>
        </w:rPr>
        <w:lastRenderedPageBreak/>
        <w:t xml:space="preserve">Peter Anthonis Matijssen van Lutsenborch en met t.b.v. Mariken en Jenneken Hermans zussen van Heijlken over een erfcijns van 12 gl. </w:t>
      </w:r>
    </w:p>
    <w:p w14:paraId="7F5BD843" w14:textId="77777777" w:rsidR="002C1821" w:rsidRDefault="002C1821" w:rsidP="00783DEC">
      <w:pPr>
        <w:rPr>
          <w:rFonts w:ascii="Arial" w:hAnsi="Arial" w:cs="Arial"/>
          <w:sz w:val="22"/>
          <w:szCs w:val="22"/>
        </w:rPr>
      </w:pPr>
    </w:p>
    <w:p w14:paraId="557F49FF" w14:textId="2DCBF83D" w:rsidR="002C1821" w:rsidRPr="00CF0BF5" w:rsidRDefault="002C1821" w:rsidP="00783DEC">
      <w:pPr>
        <w:rPr>
          <w:rFonts w:ascii="Arial" w:hAnsi="Arial" w:cs="Arial"/>
          <w:b/>
          <w:bCs/>
          <w:sz w:val="22"/>
          <w:szCs w:val="22"/>
        </w:rPr>
      </w:pPr>
      <w:r w:rsidRPr="00CF0BF5">
        <w:rPr>
          <w:rFonts w:ascii="Arial" w:hAnsi="Arial" w:cs="Arial"/>
          <w:b/>
          <w:bCs/>
          <w:sz w:val="22"/>
          <w:szCs w:val="22"/>
        </w:rPr>
        <w:t>5512</w:t>
      </w:r>
    </w:p>
    <w:p w14:paraId="46556E31" w14:textId="68493559" w:rsidR="002C1821" w:rsidRPr="00CF0BF5" w:rsidRDefault="002C1821" w:rsidP="00783DEC">
      <w:pPr>
        <w:rPr>
          <w:rFonts w:ascii="Arial" w:hAnsi="Arial" w:cs="Arial"/>
          <w:b/>
          <w:bCs/>
          <w:sz w:val="22"/>
          <w:szCs w:val="22"/>
        </w:rPr>
      </w:pPr>
      <w:r w:rsidRPr="00CF0BF5">
        <w:rPr>
          <w:rFonts w:ascii="Arial" w:hAnsi="Arial" w:cs="Arial"/>
          <w:b/>
          <w:bCs/>
          <w:sz w:val="22"/>
          <w:szCs w:val="22"/>
        </w:rPr>
        <w:t>BP 1599 folio 28r oktober 1643</w:t>
      </w:r>
    </w:p>
    <w:p w14:paraId="54519D1B" w14:textId="7D860C24" w:rsidR="002C1821" w:rsidRDefault="00CF0BF5" w:rsidP="00783DEC">
      <w:pPr>
        <w:rPr>
          <w:rFonts w:ascii="Arial" w:hAnsi="Arial" w:cs="Arial"/>
          <w:sz w:val="22"/>
          <w:szCs w:val="22"/>
        </w:rPr>
      </w:pPr>
      <w:r>
        <w:rPr>
          <w:rFonts w:ascii="Arial" w:hAnsi="Arial" w:cs="Arial"/>
          <w:sz w:val="22"/>
          <w:szCs w:val="22"/>
        </w:rPr>
        <w:t xml:space="preserve">Stuk weiland van 3 lopensen [plaats niet gegeven] Mariken dr.v.Jacob Peters van den Broeck </w:t>
      </w:r>
    </w:p>
    <w:p w14:paraId="25D12E0B" w14:textId="77777777" w:rsidR="00CF0BF5" w:rsidRDefault="00CF0BF5" w:rsidP="00783DEC">
      <w:pPr>
        <w:rPr>
          <w:rFonts w:ascii="Arial" w:hAnsi="Arial" w:cs="Arial"/>
          <w:sz w:val="22"/>
          <w:szCs w:val="22"/>
        </w:rPr>
      </w:pPr>
    </w:p>
    <w:p w14:paraId="0395FCEF" w14:textId="3F5ABE02" w:rsidR="00CF0BF5" w:rsidRPr="00FB51C5" w:rsidRDefault="00CF0BF5" w:rsidP="00783DEC">
      <w:pPr>
        <w:rPr>
          <w:rFonts w:ascii="Arial" w:hAnsi="Arial" w:cs="Arial"/>
          <w:b/>
          <w:bCs/>
          <w:sz w:val="22"/>
          <w:szCs w:val="22"/>
        </w:rPr>
      </w:pPr>
      <w:r w:rsidRPr="00FB51C5">
        <w:rPr>
          <w:rFonts w:ascii="Arial" w:hAnsi="Arial" w:cs="Arial"/>
          <w:b/>
          <w:bCs/>
          <w:sz w:val="22"/>
          <w:szCs w:val="22"/>
        </w:rPr>
        <w:t>5513</w:t>
      </w:r>
    </w:p>
    <w:p w14:paraId="602F7290" w14:textId="32CD9161" w:rsidR="00CF0BF5" w:rsidRPr="00FB51C5" w:rsidRDefault="00CF0BF5" w:rsidP="00783DEC">
      <w:pPr>
        <w:rPr>
          <w:rFonts w:ascii="Arial" w:hAnsi="Arial" w:cs="Arial"/>
          <w:b/>
          <w:bCs/>
          <w:sz w:val="22"/>
          <w:szCs w:val="22"/>
        </w:rPr>
      </w:pPr>
      <w:r w:rsidRPr="00FB51C5">
        <w:rPr>
          <w:rFonts w:ascii="Arial" w:hAnsi="Arial" w:cs="Arial"/>
          <w:b/>
          <w:bCs/>
          <w:sz w:val="22"/>
          <w:szCs w:val="22"/>
        </w:rPr>
        <w:t>BP 1563 folio 6r oktober 1643</w:t>
      </w:r>
    </w:p>
    <w:p w14:paraId="584E81C9" w14:textId="276A866C" w:rsidR="00CF0BF5" w:rsidRDefault="00CF0BF5" w:rsidP="00783DEC">
      <w:pPr>
        <w:rPr>
          <w:rFonts w:ascii="Arial" w:hAnsi="Arial" w:cs="Arial"/>
          <w:sz w:val="22"/>
          <w:szCs w:val="22"/>
        </w:rPr>
      </w:pPr>
      <w:r>
        <w:rPr>
          <w:rFonts w:ascii="Arial" w:hAnsi="Arial" w:cs="Arial"/>
          <w:sz w:val="22"/>
          <w:szCs w:val="22"/>
        </w:rPr>
        <w:t xml:space="preserve">Adriaen zn.v.w. Pauwels (?) Dierckx uit St.Michielsgestel man van Margriet dr.v.w. Leonart Geerlincx , de Heer Lambrecht Ygroms Potteij schepen te ‘sBosch en Jan Janssen Bernout, Wouter Henrick Eelkens </w:t>
      </w:r>
      <w:r w:rsidRPr="00FB51C5">
        <w:rPr>
          <w:rFonts w:ascii="Arial" w:hAnsi="Arial" w:cs="Arial"/>
          <w:b/>
          <w:bCs/>
          <w:sz w:val="22"/>
          <w:szCs w:val="22"/>
          <w:u w:val="single"/>
        </w:rPr>
        <w:t xml:space="preserve">bierbrouwer </w:t>
      </w:r>
      <w:r>
        <w:rPr>
          <w:rFonts w:ascii="Arial" w:hAnsi="Arial" w:cs="Arial"/>
          <w:sz w:val="22"/>
          <w:szCs w:val="22"/>
        </w:rPr>
        <w:t xml:space="preserve">allen </w:t>
      </w:r>
      <w:r w:rsidRPr="00FB51C5">
        <w:rPr>
          <w:rFonts w:ascii="Arial" w:hAnsi="Arial" w:cs="Arial"/>
          <w:b/>
          <w:bCs/>
          <w:sz w:val="22"/>
          <w:szCs w:val="22"/>
          <w:u w:val="single"/>
        </w:rPr>
        <w:t>blokmeesters van de huisarmen in de stad</w:t>
      </w:r>
      <w:r>
        <w:rPr>
          <w:rFonts w:ascii="Arial" w:hAnsi="Arial" w:cs="Arial"/>
          <w:sz w:val="22"/>
          <w:szCs w:val="22"/>
        </w:rPr>
        <w:t xml:space="preserve"> – in de marge: </w:t>
      </w:r>
      <w:r w:rsidRPr="00FB51C5">
        <w:rPr>
          <w:rFonts w:ascii="Arial" w:hAnsi="Arial" w:cs="Arial"/>
          <w:b/>
          <w:bCs/>
          <w:sz w:val="22"/>
          <w:szCs w:val="22"/>
          <w:u w:val="single"/>
        </w:rPr>
        <w:t>Willem Gast blokmeester van de armen van de Vughterendijk</w:t>
      </w:r>
      <w:r>
        <w:rPr>
          <w:rFonts w:ascii="Arial" w:hAnsi="Arial" w:cs="Arial"/>
          <w:sz w:val="22"/>
          <w:szCs w:val="22"/>
        </w:rPr>
        <w:t xml:space="preserve"> over Willem Ruth Eijmberts proprietaris van de onderpanden – aflossing van een cijns dd. 21 september 1656 ondertekend door L. van Kessel</w:t>
      </w:r>
    </w:p>
    <w:p w14:paraId="50CDD543" w14:textId="77777777" w:rsidR="00FB51C5" w:rsidRDefault="00FB51C5" w:rsidP="00783DEC">
      <w:pPr>
        <w:rPr>
          <w:rFonts w:ascii="Arial" w:hAnsi="Arial" w:cs="Arial"/>
          <w:sz w:val="22"/>
          <w:szCs w:val="22"/>
        </w:rPr>
      </w:pPr>
    </w:p>
    <w:p w14:paraId="2C057CC8" w14:textId="014E36FF" w:rsidR="00FB51C5" w:rsidRPr="00FB51C5" w:rsidRDefault="00FB51C5" w:rsidP="00783DEC">
      <w:pPr>
        <w:rPr>
          <w:rFonts w:ascii="Arial" w:hAnsi="Arial" w:cs="Arial"/>
          <w:b/>
          <w:bCs/>
          <w:sz w:val="22"/>
          <w:szCs w:val="22"/>
        </w:rPr>
      </w:pPr>
      <w:r w:rsidRPr="00FB51C5">
        <w:rPr>
          <w:rFonts w:ascii="Arial" w:hAnsi="Arial" w:cs="Arial"/>
          <w:b/>
          <w:bCs/>
          <w:sz w:val="22"/>
          <w:szCs w:val="22"/>
        </w:rPr>
        <w:t>5514</w:t>
      </w:r>
    </w:p>
    <w:p w14:paraId="1BB1D9C5" w14:textId="642D9DCA" w:rsidR="00FB51C5" w:rsidRPr="00FB51C5" w:rsidRDefault="00FB51C5" w:rsidP="00783DEC">
      <w:pPr>
        <w:rPr>
          <w:rFonts w:ascii="Arial" w:hAnsi="Arial" w:cs="Arial"/>
          <w:b/>
          <w:bCs/>
          <w:sz w:val="22"/>
          <w:szCs w:val="22"/>
        </w:rPr>
      </w:pPr>
      <w:r w:rsidRPr="00FB51C5">
        <w:rPr>
          <w:rFonts w:ascii="Arial" w:hAnsi="Arial" w:cs="Arial"/>
          <w:b/>
          <w:bCs/>
          <w:sz w:val="22"/>
          <w:szCs w:val="22"/>
        </w:rPr>
        <w:t>BP 1599 folio 27r oktober 1643</w:t>
      </w:r>
    </w:p>
    <w:p w14:paraId="39F41935" w14:textId="0FF7B7F2" w:rsidR="00FB51C5" w:rsidRDefault="00FB51C5" w:rsidP="00783DEC">
      <w:pPr>
        <w:rPr>
          <w:rFonts w:ascii="Arial" w:hAnsi="Arial" w:cs="Arial"/>
          <w:sz w:val="22"/>
          <w:szCs w:val="22"/>
        </w:rPr>
      </w:pPr>
      <w:r>
        <w:rPr>
          <w:rFonts w:ascii="Arial" w:hAnsi="Arial" w:cs="Arial"/>
          <w:sz w:val="22"/>
          <w:szCs w:val="22"/>
        </w:rPr>
        <w:t xml:space="preserve">Wouter Hendrickxsen weduwnaar van wijlen Anneken dr.v.w. Jacob Petersen van den Broeck en Mariken nagelaten weduwe van Jan Matheussen dr.v. vernoemde Jacob Petersen, testament van Jacobsen dd. 30 maart 1643, Wouter Hendricx schepen te Engelen </w:t>
      </w:r>
    </w:p>
    <w:p w14:paraId="34E9FAD9" w14:textId="77777777" w:rsidR="00FB51C5" w:rsidRDefault="00FB51C5" w:rsidP="00783DEC">
      <w:pPr>
        <w:rPr>
          <w:rFonts w:ascii="Arial" w:hAnsi="Arial" w:cs="Arial"/>
          <w:sz w:val="22"/>
          <w:szCs w:val="22"/>
        </w:rPr>
      </w:pPr>
    </w:p>
    <w:p w14:paraId="0222B319" w14:textId="2397AB96" w:rsidR="00FB51C5" w:rsidRPr="00BB69E4" w:rsidRDefault="00FB51C5" w:rsidP="00783DEC">
      <w:pPr>
        <w:rPr>
          <w:rFonts w:ascii="Arial" w:hAnsi="Arial" w:cs="Arial"/>
          <w:b/>
          <w:bCs/>
          <w:sz w:val="22"/>
          <w:szCs w:val="22"/>
        </w:rPr>
      </w:pPr>
      <w:r w:rsidRPr="00BB69E4">
        <w:rPr>
          <w:rFonts w:ascii="Arial" w:hAnsi="Arial" w:cs="Arial"/>
          <w:b/>
          <w:bCs/>
          <w:sz w:val="22"/>
          <w:szCs w:val="22"/>
        </w:rPr>
        <w:t>5515</w:t>
      </w:r>
    </w:p>
    <w:p w14:paraId="35624510" w14:textId="26368889" w:rsidR="00FB51C5" w:rsidRPr="00BB69E4" w:rsidRDefault="00FB51C5" w:rsidP="00783DEC">
      <w:pPr>
        <w:rPr>
          <w:rFonts w:ascii="Arial" w:hAnsi="Arial" w:cs="Arial"/>
          <w:b/>
          <w:bCs/>
          <w:sz w:val="22"/>
          <w:szCs w:val="22"/>
        </w:rPr>
      </w:pPr>
      <w:r w:rsidRPr="00BB69E4">
        <w:rPr>
          <w:rFonts w:ascii="Arial" w:hAnsi="Arial" w:cs="Arial"/>
          <w:b/>
          <w:bCs/>
          <w:sz w:val="22"/>
          <w:szCs w:val="22"/>
        </w:rPr>
        <w:t>BP 1563 folio 171v december 1643</w:t>
      </w:r>
    </w:p>
    <w:p w14:paraId="2173CA6E" w14:textId="36847A1C" w:rsidR="00FB51C5" w:rsidRPr="00FB51C5" w:rsidRDefault="00FB51C5" w:rsidP="00783DEC">
      <w:pPr>
        <w:rPr>
          <w:rFonts w:ascii="Arial" w:hAnsi="Arial" w:cs="Arial"/>
          <w:sz w:val="22"/>
          <w:szCs w:val="22"/>
        </w:rPr>
      </w:pPr>
      <w:r w:rsidRPr="00FB51C5">
        <w:rPr>
          <w:rFonts w:ascii="Arial" w:hAnsi="Arial" w:cs="Arial"/>
          <w:sz w:val="22"/>
          <w:szCs w:val="22"/>
        </w:rPr>
        <w:t>Dierck zn.v.w. Jan Ben</w:t>
      </w:r>
      <w:r>
        <w:rPr>
          <w:rFonts w:ascii="Arial" w:hAnsi="Arial" w:cs="Arial"/>
          <w:sz w:val="22"/>
          <w:szCs w:val="22"/>
        </w:rPr>
        <w:t>iers [of Bevers…?] en diens vrouw Marijken dr.v. Henrick Aert Hellincx uit het 2</w:t>
      </w:r>
      <w:r w:rsidRPr="00FB51C5">
        <w:rPr>
          <w:rFonts w:ascii="Arial" w:hAnsi="Arial" w:cs="Arial"/>
          <w:sz w:val="22"/>
          <w:szCs w:val="22"/>
          <w:vertAlign w:val="superscript"/>
        </w:rPr>
        <w:t>e</w:t>
      </w:r>
      <w:r>
        <w:rPr>
          <w:rFonts w:ascii="Arial" w:hAnsi="Arial" w:cs="Arial"/>
          <w:sz w:val="22"/>
          <w:szCs w:val="22"/>
        </w:rPr>
        <w:t xml:space="preserve"> huwelijk van Dierck</w:t>
      </w:r>
      <w:r w:rsidR="00BB69E4">
        <w:rPr>
          <w:rFonts w:ascii="Arial" w:hAnsi="Arial" w:cs="Arial"/>
          <w:sz w:val="22"/>
          <w:szCs w:val="22"/>
        </w:rPr>
        <w:t>, Anthonis Diercx van der Steen man van Barbara dr.v.Jan Matijssen van der Haigen en Maijken Hellincx naast Peter Mathijsz. van der Haigen medemomboir over twee minderjarige kinderen van wijlen Jans zn.v.Mathijs van der Haigen verwekt bij genoemde Marijken Hellincx in haar 2</w:t>
      </w:r>
      <w:r w:rsidR="00BB69E4" w:rsidRPr="00BB69E4">
        <w:rPr>
          <w:rFonts w:ascii="Arial" w:hAnsi="Arial" w:cs="Arial"/>
          <w:sz w:val="22"/>
          <w:szCs w:val="22"/>
          <w:vertAlign w:val="superscript"/>
        </w:rPr>
        <w:t>e</w:t>
      </w:r>
      <w:r w:rsidR="00BB69E4">
        <w:rPr>
          <w:rFonts w:ascii="Arial" w:hAnsi="Arial" w:cs="Arial"/>
          <w:sz w:val="22"/>
          <w:szCs w:val="22"/>
        </w:rPr>
        <w:t xml:space="preserve"> huwelijk; Dierck Jan Diercxz Beniers en Thomas Dierick Aerts Dielissen – in de marge: Goijaert Mathijsz. van der Haigen, vernadering van 5 november 1644 ondertekend door J. van der Meulen </w:t>
      </w:r>
    </w:p>
    <w:p w14:paraId="36DF028C" w14:textId="77777777" w:rsidR="002C1821" w:rsidRPr="00FB51C5" w:rsidRDefault="002C1821" w:rsidP="00783DEC">
      <w:pPr>
        <w:rPr>
          <w:rFonts w:ascii="Arial" w:hAnsi="Arial" w:cs="Arial"/>
          <w:sz w:val="22"/>
          <w:szCs w:val="22"/>
        </w:rPr>
      </w:pPr>
    </w:p>
    <w:p w14:paraId="34FD695F" w14:textId="6215466A" w:rsidR="002C1821" w:rsidRPr="00516E14" w:rsidRDefault="00BB69E4" w:rsidP="00783DEC">
      <w:pPr>
        <w:rPr>
          <w:rFonts w:ascii="Arial" w:hAnsi="Arial" w:cs="Arial"/>
          <w:b/>
          <w:bCs/>
          <w:sz w:val="22"/>
          <w:szCs w:val="22"/>
        </w:rPr>
      </w:pPr>
      <w:r w:rsidRPr="00516E14">
        <w:rPr>
          <w:rFonts w:ascii="Arial" w:hAnsi="Arial" w:cs="Arial"/>
          <w:b/>
          <w:bCs/>
          <w:sz w:val="22"/>
          <w:szCs w:val="22"/>
        </w:rPr>
        <w:t>5516</w:t>
      </w:r>
    </w:p>
    <w:p w14:paraId="2B0DBBE9" w14:textId="79D1E5BC" w:rsidR="00BB69E4" w:rsidRPr="00516E14" w:rsidRDefault="00BB69E4" w:rsidP="00783DEC">
      <w:pPr>
        <w:rPr>
          <w:rFonts w:ascii="Arial" w:hAnsi="Arial" w:cs="Arial"/>
          <w:b/>
          <w:bCs/>
          <w:sz w:val="22"/>
          <w:szCs w:val="22"/>
        </w:rPr>
      </w:pPr>
      <w:r w:rsidRPr="00516E14">
        <w:rPr>
          <w:rFonts w:ascii="Arial" w:hAnsi="Arial" w:cs="Arial"/>
          <w:b/>
          <w:bCs/>
          <w:sz w:val="22"/>
          <w:szCs w:val="22"/>
        </w:rPr>
        <w:t xml:space="preserve">BP </w:t>
      </w:r>
      <w:r w:rsidR="00516E14" w:rsidRPr="00516E14">
        <w:rPr>
          <w:rFonts w:ascii="Arial" w:hAnsi="Arial" w:cs="Arial"/>
          <w:b/>
          <w:bCs/>
          <w:sz w:val="22"/>
          <w:szCs w:val="22"/>
        </w:rPr>
        <w:t>1563 folio 174r december 1643</w:t>
      </w:r>
    </w:p>
    <w:p w14:paraId="0B304F20" w14:textId="0BB17362" w:rsidR="00516E14" w:rsidRDefault="00516E14" w:rsidP="00783DEC">
      <w:pPr>
        <w:rPr>
          <w:rFonts w:ascii="Arial" w:hAnsi="Arial" w:cs="Arial"/>
          <w:sz w:val="22"/>
          <w:szCs w:val="22"/>
        </w:rPr>
      </w:pPr>
      <w:r w:rsidRPr="00516E14">
        <w:rPr>
          <w:rFonts w:ascii="Arial" w:hAnsi="Arial" w:cs="Arial"/>
          <w:sz w:val="22"/>
          <w:szCs w:val="22"/>
        </w:rPr>
        <w:t>Dirk Beniers, Henrick Aerts Hellincx, de</w:t>
      </w:r>
      <w:r>
        <w:rPr>
          <w:rFonts w:ascii="Arial" w:hAnsi="Arial" w:cs="Arial"/>
          <w:sz w:val="22"/>
          <w:szCs w:val="22"/>
        </w:rPr>
        <w:t xml:space="preserve"> helft van een huis erf hof schuur boomgaard houtwassen en 6 lopensen land int Hermalen </w:t>
      </w:r>
    </w:p>
    <w:p w14:paraId="117B201C" w14:textId="77777777" w:rsidR="00516E14" w:rsidRDefault="00516E14" w:rsidP="00783DEC">
      <w:pPr>
        <w:rPr>
          <w:rFonts w:ascii="Arial" w:hAnsi="Arial" w:cs="Arial"/>
          <w:sz w:val="22"/>
          <w:szCs w:val="22"/>
        </w:rPr>
      </w:pPr>
    </w:p>
    <w:p w14:paraId="73117D49" w14:textId="505A8CF5" w:rsidR="00516E14" w:rsidRPr="008F5F1D" w:rsidRDefault="00516E14" w:rsidP="00783DEC">
      <w:pPr>
        <w:rPr>
          <w:rFonts w:ascii="Arial" w:hAnsi="Arial" w:cs="Arial"/>
          <w:b/>
          <w:bCs/>
          <w:sz w:val="22"/>
          <w:szCs w:val="22"/>
        </w:rPr>
      </w:pPr>
      <w:r w:rsidRPr="008F5F1D">
        <w:rPr>
          <w:rFonts w:ascii="Arial" w:hAnsi="Arial" w:cs="Arial"/>
          <w:b/>
          <w:bCs/>
          <w:sz w:val="22"/>
          <w:szCs w:val="22"/>
        </w:rPr>
        <w:t>5517</w:t>
      </w:r>
    </w:p>
    <w:p w14:paraId="3CB8F3F7" w14:textId="02104543" w:rsidR="00516E14" w:rsidRPr="008F5F1D" w:rsidRDefault="00516E14" w:rsidP="00783DEC">
      <w:pPr>
        <w:rPr>
          <w:rFonts w:ascii="Arial" w:hAnsi="Arial" w:cs="Arial"/>
          <w:b/>
          <w:bCs/>
          <w:sz w:val="22"/>
          <w:szCs w:val="22"/>
        </w:rPr>
      </w:pPr>
      <w:r w:rsidRPr="008F5F1D">
        <w:rPr>
          <w:rFonts w:ascii="Arial" w:hAnsi="Arial" w:cs="Arial"/>
          <w:b/>
          <w:bCs/>
          <w:sz w:val="22"/>
          <w:szCs w:val="22"/>
        </w:rPr>
        <w:t>BP 1599 folio 199r maart 1644</w:t>
      </w:r>
    </w:p>
    <w:p w14:paraId="6D486FB6" w14:textId="384CFB65" w:rsidR="00516E14" w:rsidRPr="008F5F1D" w:rsidRDefault="008F5F1D" w:rsidP="00783DEC">
      <w:pPr>
        <w:rPr>
          <w:rFonts w:ascii="Arial" w:hAnsi="Arial" w:cs="Arial"/>
          <w:b/>
          <w:bCs/>
          <w:sz w:val="22"/>
          <w:szCs w:val="22"/>
          <w:u w:val="single"/>
        </w:rPr>
      </w:pPr>
      <w:r>
        <w:rPr>
          <w:rFonts w:ascii="Arial" w:hAnsi="Arial" w:cs="Arial"/>
          <w:sz w:val="22"/>
          <w:szCs w:val="22"/>
        </w:rPr>
        <w:t xml:space="preserve">Henrick zn.v.w. Geerart Martens uit Gemonde onder Schijndel heeft verkocht aan Jaspar zn.v.w. Henricx Cloot </w:t>
      </w:r>
      <w:r w:rsidRPr="008F5F1D">
        <w:rPr>
          <w:rFonts w:ascii="Arial" w:hAnsi="Arial" w:cs="Arial"/>
          <w:b/>
          <w:bCs/>
          <w:sz w:val="22"/>
          <w:szCs w:val="22"/>
          <w:u w:val="single"/>
        </w:rPr>
        <w:t>vetwarencremer</w:t>
      </w:r>
      <w:r>
        <w:rPr>
          <w:rFonts w:ascii="Arial" w:hAnsi="Arial" w:cs="Arial"/>
          <w:sz w:val="22"/>
          <w:szCs w:val="22"/>
        </w:rPr>
        <w:t xml:space="preserve"> een erfcijns van 20 gl. te betalen op het hoogfeest van Maria Boodschap uit huis erf hof boomgaard en houtwassen 14 lopensen </w:t>
      </w:r>
      <w:r w:rsidRPr="008F5F1D">
        <w:rPr>
          <w:rFonts w:ascii="Arial" w:hAnsi="Arial" w:cs="Arial"/>
          <w:b/>
          <w:bCs/>
          <w:sz w:val="22"/>
          <w:szCs w:val="22"/>
          <w:u w:val="single"/>
        </w:rPr>
        <w:t>opt Hollenaer aen den Vogelsanck</w:t>
      </w:r>
      <w:r>
        <w:rPr>
          <w:rFonts w:ascii="Arial" w:hAnsi="Arial" w:cs="Arial"/>
          <w:sz w:val="22"/>
          <w:szCs w:val="22"/>
        </w:rPr>
        <w:t xml:space="preserve"> met als belendingen erfgenamen van Henrick Roeloffs, 3 st. cijns int boek van Middelrode, de ½ van 6 gl. aan de ‘</w:t>
      </w:r>
      <w:r w:rsidRPr="008F5F1D">
        <w:rPr>
          <w:rFonts w:ascii="Arial" w:hAnsi="Arial" w:cs="Arial"/>
          <w:b/>
          <w:bCs/>
          <w:sz w:val="22"/>
          <w:szCs w:val="22"/>
          <w:u w:val="single"/>
        </w:rPr>
        <w:t xml:space="preserve">Jouffrouwen nonnen in het Groot Gasthuis te ‘sBosch’ </w:t>
      </w:r>
    </w:p>
    <w:p w14:paraId="573D1717" w14:textId="77777777" w:rsidR="008F5F1D" w:rsidRDefault="008F5F1D" w:rsidP="00783DEC">
      <w:pPr>
        <w:rPr>
          <w:rFonts w:ascii="Arial" w:hAnsi="Arial" w:cs="Arial"/>
          <w:sz w:val="22"/>
          <w:szCs w:val="22"/>
        </w:rPr>
      </w:pPr>
    </w:p>
    <w:p w14:paraId="67E18FB1" w14:textId="79D71A22" w:rsidR="008F5F1D" w:rsidRPr="005E0DC8" w:rsidRDefault="008F5F1D" w:rsidP="00783DEC">
      <w:pPr>
        <w:rPr>
          <w:rFonts w:ascii="Arial" w:hAnsi="Arial" w:cs="Arial"/>
          <w:b/>
          <w:bCs/>
          <w:color w:val="FF0000"/>
          <w:sz w:val="22"/>
          <w:szCs w:val="22"/>
          <w:lang w:val="en-US"/>
        </w:rPr>
      </w:pPr>
      <w:r w:rsidRPr="005E0DC8">
        <w:rPr>
          <w:rFonts w:ascii="Arial" w:hAnsi="Arial" w:cs="Arial"/>
          <w:b/>
          <w:bCs/>
          <w:color w:val="FF0000"/>
          <w:sz w:val="22"/>
          <w:szCs w:val="22"/>
          <w:lang w:val="en-US"/>
        </w:rPr>
        <w:t>blad 416</w:t>
      </w:r>
    </w:p>
    <w:p w14:paraId="7D8584E6" w14:textId="1DC420E7" w:rsidR="008F5F1D" w:rsidRPr="005E0DC8" w:rsidRDefault="008F5F1D" w:rsidP="00783DEC">
      <w:pPr>
        <w:rPr>
          <w:rFonts w:ascii="Arial" w:hAnsi="Arial" w:cs="Arial"/>
          <w:sz w:val="22"/>
          <w:szCs w:val="22"/>
          <w:lang w:val="en-US"/>
        </w:rPr>
      </w:pPr>
    </w:p>
    <w:p w14:paraId="0CDE2DA3" w14:textId="0DC79307" w:rsidR="008F5F1D" w:rsidRPr="005E0DC8" w:rsidRDefault="008F5F1D" w:rsidP="00783DEC">
      <w:pPr>
        <w:rPr>
          <w:rFonts w:ascii="Arial" w:hAnsi="Arial" w:cs="Arial"/>
          <w:b/>
          <w:bCs/>
          <w:sz w:val="22"/>
          <w:szCs w:val="22"/>
          <w:lang w:val="en-US"/>
        </w:rPr>
      </w:pPr>
      <w:r w:rsidRPr="005E0DC8">
        <w:rPr>
          <w:rFonts w:ascii="Arial" w:hAnsi="Arial" w:cs="Arial"/>
          <w:b/>
          <w:bCs/>
          <w:sz w:val="22"/>
          <w:szCs w:val="22"/>
          <w:lang w:val="en-US"/>
        </w:rPr>
        <w:t>5518</w:t>
      </w:r>
    </w:p>
    <w:p w14:paraId="51BFA5BA" w14:textId="57C2D2A5" w:rsidR="008F5F1D" w:rsidRPr="005E0DC8" w:rsidRDefault="008F5F1D" w:rsidP="00783DEC">
      <w:pPr>
        <w:rPr>
          <w:rFonts w:ascii="Arial" w:hAnsi="Arial" w:cs="Arial"/>
          <w:b/>
          <w:bCs/>
          <w:sz w:val="22"/>
          <w:szCs w:val="22"/>
          <w:lang w:val="en-US"/>
        </w:rPr>
      </w:pPr>
      <w:r w:rsidRPr="005E0DC8">
        <w:rPr>
          <w:rFonts w:ascii="Arial" w:hAnsi="Arial" w:cs="Arial"/>
          <w:b/>
          <w:bCs/>
          <w:sz w:val="22"/>
          <w:szCs w:val="22"/>
          <w:lang w:val="en-US"/>
        </w:rPr>
        <w:t>BP 1563 folio 389v april 1644</w:t>
      </w:r>
    </w:p>
    <w:p w14:paraId="762E4704" w14:textId="0873FDA1" w:rsidR="008F5F1D" w:rsidRDefault="008F5F1D" w:rsidP="00783DEC">
      <w:pPr>
        <w:rPr>
          <w:rFonts w:ascii="Arial" w:hAnsi="Arial" w:cs="Arial"/>
          <w:sz w:val="22"/>
          <w:szCs w:val="22"/>
        </w:rPr>
      </w:pPr>
      <w:r>
        <w:rPr>
          <w:rFonts w:ascii="Arial" w:hAnsi="Arial" w:cs="Arial"/>
          <w:sz w:val="22"/>
          <w:szCs w:val="22"/>
        </w:rPr>
        <w:t xml:space="preserve">Gerarert zn.v.w. Rijckaerts Janss. en zijn vrouw Jutken Wijnants over een huis schuur hof boomgaard esthuis en landerijen onder Schijndel </w:t>
      </w:r>
      <w:r w:rsidRPr="00547E11">
        <w:rPr>
          <w:rFonts w:ascii="Arial" w:hAnsi="Arial" w:cs="Arial"/>
          <w:b/>
          <w:bCs/>
          <w:sz w:val="22"/>
          <w:szCs w:val="22"/>
          <w:u w:val="single"/>
        </w:rPr>
        <w:t>in de Houthert</w:t>
      </w:r>
      <w:r>
        <w:rPr>
          <w:rFonts w:ascii="Arial" w:hAnsi="Arial" w:cs="Arial"/>
          <w:sz w:val="22"/>
          <w:szCs w:val="22"/>
        </w:rPr>
        <w:t xml:space="preserve"> met als belendingen </w:t>
      </w:r>
      <w:r>
        <w:rPr>
          <w:rFonts w:ascii="Arial" w:hAnsi="Arial" w:cs="Arial"/>
          <w:sz w:val="22"/>
          <w:szCs w:val="22"/>
        </w:rPr>
        <w:lastRenderedPageBreak/>
        <w:t xml:space="preserve">Goijaert zn.v.w. </w:t>
      </w:r>
      <w:r w:rsidR="00547E11">
        <w:rPr>
          <w:rFonts w:ascii="Arial" w:hAnsi="Arial" w:cs="Arial"/>
          <w:sz w:val="22"/>
          <w:szCs w:val="22"/>
        </w:rPr>
        <w:t xml:space="preserve">Joris Wijnants, met verkoop aan Henrick Gijsberts en daarna Dielis Henrick Dielissen te Schijndel </w:t>
      </w:r>
    </w:p>
    <w:p w14:paraId="76DBE01B" w14:textId="77777777" w:rsidR="00547E11" w:rsidRDefault="00547E11" w:rsidP="00783DEC">
      <w:pPr>
        <w:rPr>
          <w:rFonts w:ascii="Arial" w:hAnsi="Arial" w:cs="Arial"/>
          <w:sz w:val="22"/>
          <w:szCs w:val="22"/>
        </w:rPr>
      </w:pPr>
    </w:p>
    <w:p w14:paraId="574BDBF7" w14:textId="2D27BD25" w:rsidR="00D57D03" w:rsidRPr="00D57D03" w:rsidRDefault="00D57D03" w:rsidP="00783DEC">
      <w:pPr>
        <w:rPr>
          <w:rFonts w:ascii="Arial" w:hAnsi="Arial" w:cs="Arial"/>
          <w:b/>
          <w:bCs/>
          <w:sz w:val="22"/>
          <w:szCs w:val="22"/>
        </w:rPr>
      </w:pPr>
      <w:r w:rsidRPr="00D57D03">
        <w:rPr>
          <w:rFonts w:ascii="Arial" w:hAnsi="Arial" w:cs="Arial"/>
          <w:b/>
          <w:bCs/>
          <w:sz w:val="22"/>
          <w:szCs w:val="22"/>
        </w:rPr>
        <w:t>5519</w:t>
      </w:r>
    </w:p>
    <w:p w14:paraId="77AF06C7" w14:textId="223579B3" w:rsidR="00D57D03" w:rsidRPr="00D57D03" w:rsidRDefault="00D57D03" w:rsidP="00783DEC">
      <w:pPr>
        <w:rPr>
          <w:rFonts w:ascii="Arial" w:hAnsi="Arial" w:cs="Arial"/>
          <w:b/>
          <w:bCs/>
          <w:sz w:val="22"/>
          <w:szCs w:val="22"/>
        </w:rPr>
      </w:pPr>
      <w:r w:rsidRPr="00D57D03">
        <w:rPr>
          <w:rFonts w:ascii="Arial" w:hAnsi="Arial" w:cs="Arial"/>
          <w:b/>
          <w:bCs/>
          <w:sz w:val="22"/>
          <w:szCs w:val="22"/>
        </w:rPr>
        <w:t>BP 1563 folio 360v april 1644</w:t>
      </w:r>
    </w:p>
    <w:p w14:paraId="74A52A8A" w14:textId="0C7B5CA6" w:rsidR="00D57D03" w:rsidRDefault="00D57D03" w:rsidP="00783DEC">
      <w:pPr>
        <w:rPr>
          <w:rFonts w:ascii="Arial" w:hAnsi="Arial" w:cs="Arial"/>
          <w:sz w:val="22"/>
          <w:szCs w:val="22"/>
        </w:rPr>
      </w:pPr>
      <w:r>
        <w:rPr>
          <w:rFonts w:ascii="Arial" w:hAnsi="Arial" w:cs="Arial"/>
          <w:sz w:val="22"/>
          <w:szCs w:val="22"/>
        </w:rPr>
        <w:t xml:space="preserve">Pauwels zn.v.w. Aerts Janssen te Schijndel man van Mechtelt zijn vrouw dr.v.w. Cornelis Pennincx met een verkoop aan Amdrosius van Berkel </w:t>
      </w:r>
    </w:p>
    <w:p w14:paraId="56D89B80" w14:textId="77777777" w:rsidR="00D57D03" w:rsidRDefault="00D57D03" w:rsidP="00783DEC">
      <w:pPr>
        <w:rPr>
          <w:rFonts w:ascii="Arial" w:hAnsi="Arial" w:cs="Arial"/>
          <w:sz w:val="22"/>
          <w:szCs w:val="22"/>
        </w:rPr>
      </w:pPr>
    </w:p>
    <w:p w14:paraId="78841E38" w14:textId="4AF29AE8" w:rsidR="00D57D03" w:rsidRPr="00EB3903" w:rsidRDefault="00D57D03" w:rsidP="00783DEC">
      <w:pPr>
        <w:rPr>
          <w:rFonts w:ascii="Arial" w:hAnsi="Arial" w:cs="Arial"/>
          <w:b/>
          <w:bCs/>
          <w:sz w:val="22"/>
          <w:szCs w:val="22"/>
        </w:rPr>
      </w:pPr>
      <w:r w:rsidRPr="00EB3903">
        <w:rPr>
          <w:rFonts w:ascii="Arial" w:hAnsi="Arial" w:cs="Arial"/>
          <w:b/>
          <w:bCs/>
          <w:sz w:val="22"/>
          <w:szCs w:val="22"/>
        </w:rPr>
        <w:t>5520</w:t>
      </w:r>
    </w:p>
    <w:p w14:paraId="67F5FBCF" w14:textId="6A82B915" w:rsidR="00D57D03" w:rsidRPr="00EB3903" w:rsidRDefault="00D57D03" w:rsidP="00783DEC">
      <w:pPr>
        <w:rPr>
          <w:rFonts w:ascii="Arial" w:hAnsi="Arial" w:cs="Arial"/>
          <w:b/>
          <w:bCs/>
          <w:sz w:val="22"/>
          <w:szCs w:val="22"/>
        </w:rPr>
      </w:pPr>
      <w:r w:rsidRPr="00EB3903">
        <w:rPr>
          <w:rFonts w:ascii="Arial" w:hAnsi="Arial" w:cs="Arial"/>
          <w:b/>
          <w:bCs/>
          <w:sz w:val="22"/>
          <w:szCs w:val="22"/>
        </w:rPr>
        <w:t xml:space="preserve">BP 1563 folio 613v </w:t>
      </w:r>
      <w:r w:rsidR="002E6008" w:rsidRPr="00EB3903">
        <w:rPr>
          <w:rFonts w:ascii="Arial" w:hAnsi="Arial" w:cs="Arial"/>
          <w:b/>
          <w:bCs/>
          <w:sz w:val="22"/>
          <w:szCs w:val="22"/>
        </w:rPr>
        <w:t xml:space="preserve">25 </w:t>
      </w:r>
      <w:r w:rsidRPr="00EB3903">
        <w:rPr>
          <w:rFonts w:ascii="Arial" w:hAnsi="Arial" w:cs="Arial"/>
          <w:b/>
          <w:bCs/>
          <w:sz w:val="22"/>
          <w:szCs w:val="22"/>
        </w:rPr>
        <w:t>augustus 1644</w:t>
      </w:r>
    </w:p>
    <w:p w14:paraId="3E8B0687" w14:textId="190CA7A8" w:rsidR="00547E11" w:rsidRDefault="00D57D03" w:rsidP="00783DEC">
      <w:pPr>
        <w:rPr>
          <w:rFonts w:ascii="Arial" w:hAnsi="Arial" w:cs="Arial"/>
          <w:sz w:val="22"/>
          <w:szCs w:val="22"/>
        </w:rPr>
      </w:pPr>
      <w:r>
        <w:rPr>
          <w:rFonts w:ascii="Arial" w:hAnsi="Arial" w:cs="Arial"/>
          <w:sz w:val="22"/>
          <w:szCs w:val="22"/>
        </w:rPr>
        <w:t xml:space="preserve">Marcelis Laureijssen, Willem Mathijssen van Beeck, Jan zn.v.Lenaerts van Roggel uit Schijndel met een verkoop aan Arnt Janssen van Moeurs </w:t>
      </w:r>
      <w:r w:rsidRPr="00EB3903">
        <w:rPr>
          <w:rFonts w:ascii="Arial" w:hAnsi="Arial" w:cs="Arial"/>
          <w:b/>
          <w:bCs/>
          <w:sz w:val="22"/>
          <w:szCs w:val="22"/>
          <w:u w:val="single"/>
        </w:rPr>
        <w:t>zilversmid,</w:t>
      </w:r>
      <w:r>
        <w:rPr>
          <w:rFonts w:ascii="Arial" w:hAnsi="Arial" w:cs="Arial"/>
          <w:sz w:val="22"/>
          <w:szCs w:val="22"/>
        </w:rPr>
        <w:t xml:space="preserve"> schepenbrief van 18 januari 1627 met transport via L. van Kessel t.b.v. Arnt en Adolff broers en Maria hun zuster kinderen van Jan Aerts Snellen</w:t>
      </w:r>
      <w:r w:rsidR="00EB3903">
        <w:rPr>
          <w:rFonts w:ascii="Arial" w:hAnsi="Arial" w:cs="Arial"/>
          <w:sz w:val="22"/>
          <w:szCs w:val="22"/>
        </w:rPr>
        <w:t>; Matijs van de Lande</w:t>
      </w:r>
    </w:p>
    <w:p w14:paraId="7FFCCC55" w14:textId="77777777" w:rsidR="002E6008" w:rsidRDefault="002E6008" w:rsidP="00783DEC">
      <w:pPr>
        <w:rPr>
          <w:rFonts w:ascii="Arial" w:hAnsi="Arial" w:cs="Arial"/>
          <w:sz w:val="22"/>
          <w:szCs w:val="22"/>
        </w:rPr>
      </w:pPr>
    </w:p>
    <w:p w14:paraId="1805FE2C" w14:textId="7DBC5597" w:rsidR="002E6008" w:rsidRPr="00EB3903" w:rsidRDefault="00EB3903" w:rsidP="00783DEC">
      <w:pPr>
        <w:rPr>
          <w:rFonts w:ascii="Arial" w:hAnsi="Arial" w:cs="Arial"/>
          <w:b/>
          <w:bCs/>
          <w:sz w:val="22"/>
          <w:szCs w:val="22"/>
        </w:rPr>
      </w:pPr>
      <w:r w:rsidRPr="00EB3903">
        <w:rPr>
          <w:rFonts w:ascii="Arial" w:hAnsi="Arial" w:cs="Arial"/>
          <w:b/>
          <w:bCs/>
          <w:sz w:val="22"/>
          <w:szCs w:val="22"/>
        </w:rPr>
        <w:t>5521</w:t>
      </w:r>
    </w:p>
    <w:p w14:paraId="6E2D5AB6" w14:textId="14C6624A" w:rsidR="00EB3903" w:rsidRPr="00EB3903" w:rsidRDefault="00EB3903" w:rsidP="00783DEC">
      <w:pPr>
        <w:rPr>
          <w:rFonts w:ascii="Arial" w:hAnsi="Arial" w:cs="Arial"/>
          <w:b/>
          <w:bCs/>
          <w:sz w:val="22"/>
          <w:szCs w:val="22"/>
        </w:rPr>
      </w:pPr>
      <w:r w:rsidRPr="00EB3903">
        <w:rPr>
          <w:rFonts w:ascii="Arial" w:hAnsi="Arial" w:cs="Arial"/>
          <w:b/>
          <w:bCs/>
          <w:sz w:val="22"/>
          <w:szCs w:val="22"/>
        </w:rPr>
        <w:t>BP 1599 folio 392v september 1644</w:t>
      </w:r>
    </w:p>
    <w:p w14:paraId="60F176E8" w14:textId="36E14733" w:rsidR="00EB3903" w:rsidRPr="00EB3903" w:rsidRDefault="00EB3903" w:rsidP="00783DEC">
      <w:pPr>
        <w:rPr>
          <w:rFonts w:ascii="Arial" w:hAnsi="Arial" w:cs="Arial"/>
          <w:b/>
          <w:bCs/>
          <w:sz w:val="22"/>
          <w:szCs w:val="22"/>
          <w:u w:val="single"/>
        </w:rPr>
      </w:pPr>
      <w:r>
        <w:rPr>
          <w:rFonts w:ascii="Arial" w:hAnsi="Arial" w:cs="Arial"/>
          <w:sz w:val="22"/>
          <w:szCs w:val="22"/>
        </w:rPr>
        <w:t xml:space="preserve">Michiel en Herman broers zonen van wijlen </w:t>
      </w:r>
      <w:r w:rsidRPr="00EB3903">
        <w:rPr>
          <w:rFonts w:ascii="Arial" w:hAnsi="Arial" w:cs="Arial"/>
          <w:b/>
          <w:bCs/>
          <w:sz w:val="22"/>
          <w:szCs w:val="22"/>
          <w:u w:val="single"/>
        </w:rPr>
        <w:t>Mr. Aerts van Haubraecken klerk der secretaris vab ‘sBosch</w:t>
      </w:r>
      <w:r>
        <w:rPr>
          <w:rFonts w:ascii="Arial" w:hAnsi="Arial" w:cs="Arial"/>
          <w:sz w:val="22"/>
          <w:szCs w:val="22"/>
        </w:rPr>
        <w:t xml:space="preserve"> tijdens zijn leven zn.v.w. Aert van Haubraecken en </w:t>
      </w:r>
      <w:r w:rsidRPr="00EB3903">
        <w:rPr>
          <w:rFonts w:ascii="Arial" w:hAnsi="Arial" w:cs="Arial"/>
          <w:b/>
          <w:bCs/>
          <w:sz w:val="22"/>
          <w:szCs w:val="22"/>
          <w:u w:val="single"/>
        </w:rPr>
        <w:t>Mr. Geraert van Nuenen secretaris te Tilburg man van Jacomijna</w:t>
      </w:r>
    </w:p>
    <w:p w14:paraId="5CA95709" w14:textId="77777777" w:rsidR="00EB3903" w:rsidRDefault="00EB3903" w:rsidP="00783DEC">
      <w:pPr>
        <w:rPr>
          <w:rFonts w:ascii="Arial" w:hAnsi="Arial" w:cs="Arial"/>
          <w:sz w:val="22"/>
          <w:szCs w:val="22"/>
        </w:rPr>
      </w:pPr>
    </w:p>
    <w:p w14:paraId="3CB93A4A" w14:textId="07C31A1A" w:rsidR="00EB3903" w:rsidRPr="00ED5B02" w:rsidRDefault="00EB3903" w:rsidP="00783DEC">
      <w:pPr>
        <w:rPr>
          <w:rFonts w:ascii="Arial" w:hAnsi="Arial" w:cs="Arial"/>
          <w:b/>
          <w:bCs/>
          <w:sz w:val="22"/>
          <w:szCs w:val="22"/>
        </w:rPr>
      </w:pPr>
      <w:r w:rsidRPr="00ED5B02">
        <w:rPr>
          <w:rFonts w:ascii="Arial" w:hAnsi="Arial" w:cs="Arial"/>
          <w:b/>
          <w:bCs/>
          <w:sz w:val="22"/>
          <w:szCs w:val="22"/>
        </w:rPr>
        <w:t>5522</w:t>
      </w:r>
    </w:p>
    <w:p w14:paraId="6FB88AF0" w14:textId="3A1A763D" w:rsidR="00EB3903" w:rsidRPr="00ED5B02" w:rsidRDefault="00EB3903" w:rsidP="00783DEC">
      <w:pPr>
        <w:rPr>
          <w:rFonts w:ascii="Arial" w:hAnsi="Arial" w:cs="Arial"/>
          <w:b/>
          <w:bCs/>
          <w:sz w:val="22"/>
          <w:szCs w:val="22"/>
        </w:rPr>
      </w:pPr>
      <w:r w:rsidRPr="00ED5B02">
        <w:rPr>
          <w:rFonts w:ascii="Arial" w:hAnsi="Arial" w:cs="Arial"/>
          <w:b/>
          <w:bCs/>
          <w:sz w:val="22"/>
          <w:szCs w:val="22"/>
        </w:rPr>
        <w:t>BP 1564 folio 62r oktober 1644</w:t>
      </w:r>
    </w:p>
    <w:p w14:paraId="66412D94" w14:textId="7FB384CF" w:rsidR="00EB3903" w:rsidRDefault="00EB3903" w:rsidP="00783DEC">
      <w:pPr>
        <w:rPr>
          <w:rFonts w:ascii="Arial" w:hAnsi="Arial" w:cs="Arial"/>
          <w:sz w:val="22"/>
          <w:szCs w:val="22"/>
        </w:rPr>
      </w:pPr>
      <w:r w:rsidRPr="00EB3903">
        <w:rPr>
          <w:rFonts w:ascii="Arial" w:hAnsi="Arial" w:cs="Arial"/>
          <w:sz w:val="22"/>
          <w:szCs w:val="22"/>
        </w:rPr>
        <w:t>Aelken dr.v.w. Theun</w:t>
      </w:r>
      <w:r>
        <w:rPr>
          <w:rFonts w:ascii="Arial" w:hAnsi="Arial" w:cs="Arial"/>
          <w:sz w:val="22"/>
          <w:szCs w:val="22"/>
        </w:rPr>
        <w:t xml:space="preserve">is van Colen weduwe van wijlen Gerart Janssen </w:t>
      </w:r>
      <w:r w:rsidRPr="00ED5B02">
        <w:rPr>
          <w:rFonts w:ascii="Arial" w:hAnsi="Arial" w:cs="Arial"/>
          <w:b/>
          <w:bCs/>
          <w:sz w:val="22"/>
          <w:szCs w:val="22"/>
          <w:u w:val="single"/>
        </w:rPr>
        <w:t>den soutmeter</w:t>
      </w:r>
      <w:r>
        <w:rPr>
          <w:rFonts w:ascii="Arial" w:hAnsi="Arial" w:cs="Arial"/>
          <w:sz w:val="22"/>
          <w:szCs w:val="22"/>
        </w:rPr>
        <w:t xml:space="preserve"> over een erfcijns van 12 gl. te betalen op Bamisdag [1 oktober] uit een stuk land van 7 lopensen ter plaatse de Borne met als belendingen Henrick Janssen </w:t>
      </w:r>
      <w:r w:rsidR="00ED5B02">
        <w:rPr>
          <w:rFonts w:ascii="Arial" w:hAnsi="Arial" w:cs="Arial"/>
          <w:sz w:val="22"/>
          <w:szCs w:val="22"/>
        </w:rPr>
        <w:t>en Adriaen Aerts</w:t>
      </w:r>
    </w:p>
    <w:p w14:paraId="4F0D7478" w14:textId="77777777" w:rsidR="00ED5B02" w:rsidRDefault="00ED5B02" w:rsidP="00783DEC">
      <w:pPr>
        <w:rPr>
          <w:rFonts w:ascii="Arial" w:hAnsi="Arial" w:cs="Arial"/>
          <w:sz w:val="22"/>
          <w:szCs w:val="22"/>
        </w:rPr>
      </w:pPr>
    </w:p>
    <w:p w14:paraId="136B1CC9" w14:textId="03896816" w:rsidR="00ED5B02" w:rsidRPr="00ED5B02" w:rsidRDefault="00ED5B02" w:rsidP="00783DEC">
      <w:pPr>
        <w:rPr>
          <w:rFonts w:ascii="Arial" w:hAnsi="Arial" w:cs="Arial"/>
          <w:b/>
          <w:bCs/>
          <w:sz w:val="22"/>
          <w:szCs w:val="22"/>
        </w:rPr>
      </w:pPr>
      <w:r w:rsidRPr="00ED5B02">
        <w:rPr>
          <w:rFonts w:ascii="Arial" w:hAnsi="Arial" w:cs="Arial"/>
          <w:b/>
          <w:bCs/>
          <w:sz w:val="22"/>
          <w:szCs w:val="22"/>
        </w:rPr>
        <w:t>5523</w:t>
      </w:r>
    </w:p>
    <w:p w14:paraId="1ECF6B26" w14:textId="296905AE" w:rsidR="00ED5B02" w:rsidRPr="00ED5B02" w:rsidRDefault="00ED5B02" w:rsidP="00783DEC">
      <w:pPr>
        <w:rPr>
          <w:rFonts w:ascii="Arial" w:hAnsi="Arial" w:cs="Arial"/>
          <w:b/>
          <w:bCs/>
          <w:sz w:val="22"/>
          <w:szCs w:val="22"/>
        </w:rPr>
      </w:pPr>
      <w:r w:rsidRPr="00ED5B02">
        <w:rPr>
          <w:rFonts w:ascii="Arial" w:hAnsi="Arial" w:cs="Arial"/>
          <w:b/>
          <w:bCs/>
          <w:sz w:val="22"/>
          <w:szCs w:val="22"/>
        </w:rPr>
        <w:t>BP 1564 – folio 92r oktober 1644</w:t>
      </w:r>
    </w:p>
    <w:p w14:paraId="4CC2C4C8" w14:textId="2ECE5930" w:rsidR="00ED5B02" w:rsidRDefault="00ED5B02" w:rsidP="00783DEC">
      <w:pPr>
        <w:rPr>
          <w:rFonts w:ascii="Arial" w:hAnsi="Arial" w:cs="Arial"/>
          <w:sz w:val="22"/>
          <w:szCs w:val="22"/>
        </w:rPr>
      </w:pPr>
      <w:r>
        <w:rPr>
          <w:rFonts w:ascii="Arial" w:hAnsi="Arial" w:cs="Arial"/>
          <w:sz w:val="22"/>
          <w:szCs w:val="22"/>
        </w:rPr>
        <w:t>Anthonis zn.v.w. Henrick Lamberts Vuchts over een erfcijns van 20 gl. te betalen op de 14</w:t>
      </w:r>
      <w:r w:rsidRPr="00ED5B02">
        <w:rPr>
          <w:rFonts w:ascii="Arial" w:hAnsi="Arial" w:cs="Arial"/>
          <w:sz w:val="22"/>
          <w:szCs w:val="22"/>
          <w:vertAlign w:val="superscript"/>
        </w:rPr>
        <w:t>e</w:t>
      </w:r>
      <w:r>
        <w:rPr>
          <w:rFonts w:ascii="Arial" w:hAnsi="Arial" w:cs="Arial"/>
          <w:sz w:val="22"/>
          <w:szCs w:val="22"/>
        </w:rPr>
        <w:t xml:space="preserve"> maart uit 3/5 deel van een huis hof boomgaard en 10 lopensen land </w:t>
      </w:r>
      <w:r w:rsidRPr="00ED5B02">
        <w:rPr>
          <w:rFonts w:ascii="Arial" w:hAnsi="Arial" w:cs="Arial"/>
          <w:b/>
          <w:bCs/>
          <w:sz w:val="22"/>
          <w:szCs w:val="22"/>
          <w:u w:val="single"/>
        </w:rPr>
        <w:t>aent Wijbosch</w:t>
      </w:r>
      <w:r>
        <w:rPr>
          <w:rFonts w:ascii="Arial" w:hAnsi="Arial" w:cs="Arial"/>
          <w:sz w:val="22"/>
          <w:szCs w:val="22"/>
        </w:rPr>
        <w:t xml:space="preserve"> met als belendingen Jan Lucas Janssen, en Henricxken Henricx D</w:t>
      </w:r>
      <w:r w:rsidR="00CF50FD">
        <w:rPr>
          <w:rFonts w:ascii="Arial" w:hAnsi="Arial" w:cs="Arial"/>
          <w:sz w:val="22"/>
          <w:szCs w:val="22"/>
        </w:rPr>
        <w:t>i</w:t>
      </w:r>
      <w:r>
        <w:rPr>
          <w:rFonts w:ascii="Arial" w:hAnsi="Arial" w:cs="Arial"/>
          <w:sz w:val="22"/>
          <w:szCs w:val="22"/>
        </w:rPr>
        <w:t xml:space="preserve">ercx, idem 3/5 uit een hooibeemd van 2 mergen </w:t>
      </w:r>
      <w:r w:rsidRPr="00ED5B02">
        <w:rPr>
          <w:rFonts w:ascii="Arial" w:hAnsi="Arial" w:cs="Arial"/>
          <w:b/>
          <w:bCs/>
          <w:sz w:val="22"/>
          <w:szCs w:val="22"/>
          <w:u w:val="single"/>
        </w:rPr>
        <w:t>in de Beempden</w:t>
      </w:r>
      <w:r>
        <w:rPr>
          <w:rFonts w:ascii="Arial" w:hAnsi="Arial" w:cs="Arial"/>
          <w:sz w:val="22"/>
          <w:szCs w:val="22"/>
        </w:rPr>
        <w:t xml:space="preserve"> met als belendingen met als belendingen de weduwe Lambert Diercx en de kinderen van Arnt Peeter Delis</w:t>
      </w:r>
    </w:p>
    <w:p w14:paraId="1993D347" w14:textId="77777777" w:rsidR="00ED5B02" w:rsidRDefault="00ED5B02" w:rsidP="00783DEC">
      <w:pPr>
        <w:rPr>
          <w:rFonts w:ascii="Arial" w:hAnsi="Arial" w:cs="Arial"/>
          <w:sz w:val="22"/>
          <w:szCs w:val="22"/>
        </w:rPr>
      </w:pPr>
    </w:p>
    <w:p w14:paraId="11500C57" w14:textId="35AB75F1" w:rsidR="00ED5B02" w:rsidRPr="00DD365E" w:rsidRDefault="00ED5B02" w:rsidP="00783DEC">
      <w:pPr>
        <w:rPr>
          <w:rFonts w:ascii="Arial" w:hAnsi="Arial" w:cs="Arial"/>
          <w:b/>
          <w:bCs/>
          <w:sz w:val="22"/>
          <w:szCs w:val="22"/>
        </w:rPr>
      </w:pPr>
      <w:r w:rsidRPr="00DD365E">
        <w:rPr>
          <w:rFonts w:ascii="Arial" w:hAnsi="Arial" w:cs="Arial"/>
          <w:b/>
          <w:bCs/>
          <w:sz w:val="22"/>
          <w:szCs w:val="22"/>
        </w:rPr>
        <w:t>5524</w:t>
      </w:r>
    </w:p>
    <w:p w14:paraId="42A0FC3F" w14:textId="5C8E1120" w:rsidR="00ED5B02" w:rsidRPr="00DD365E" w:rsidRDefault="00ED5B02" w:rsidP="00783DEC">
      <w:pPr>
        <w:rPr>
          <w:rFonts w:ascii="Arial" w:hAnsi="Arial" w:cs="Arial"/>
          <w:b/>
          <w:bCs/>
          <w:sz w:val="22"/>
          <w:szCs w:val="22"/>
        </w:rPr>
      </w:pPr>
      <w:r w:rsidRPr="00DD365E">
        <w:rPr>
          <w:rFonts w:ascii="Arial" w:hAnsi="Arial" w:cs="Arial"/>
          <w:b/>
          <w:bCs/>
          <w:sz w:val="22"/>
          <w:szCs w:val="22"/>
        </w:rPr>
        <w:t>BP 1564 folio 103r november 1644</w:t>
      </w:r>
    </w:p>
    <w:p w14:paraId="4D4043D7" w14:textId="420E4A12" w:rsidR="00ED5B02" w:rsidRDefault="00ED5B02" w:rsidP="00783DEC">
      <w:pPr>
        <w:rPr>
          <w:rFonts w:ascii="Arial" w:hAnsi="Arial" w:cs="Arial"/>
          <w:sz w:val="22"/>
          <w:szCs w:val="22"/>
        </w:rPr>
      </w:pPr>
      <w:r>
        <w:rPr>
          <w:rFonts w:ascii="Arial" w:hAnsi="Arial" w:cs="Arial"/>
          <w:sz w:val="22"/>
          <w:szCs w:val="22"/>
        </w:rPr>
        <w:t xml:space="preserve">Geraert Janssen man van Aelken en Jan Jansen van Gemert man van Marijken beiden zussen en dochters van …..B….. zn.v.w. Henrick Gijsberts </w:t>
      </w:r>
      <w:r w:rsidR="00DD365E">
        <w:rPr>
          <w:rFonts w:ascii="Arial" w:hAnsi="Arial" w:cs="Arial"/>
          <w:sz w:val="22"/>
          <w:szCs w:val="22"/>
        </w:rPr>
        <w:t xml:space="preserve">over schaarhout van een akker </w:t>
      </w:r>
    </w:p>
    <w:p w14:paraId="5DE7B678" w14:textId="77777777" w:rsidR="00DD365E" w:rsidRDefault="00DD365E" w:rsidP="00783DEC">
      <w:pPr>
        <w:rPr>
          <w:rFonts w:ascii="Arial" w:hAnsi="Arial" w:cs="Arial"/>
          <w:sz w:val="22"/>
          <w:szCs w:val="22"/>
        </w:rPr>
      </w:pPr>
    </w:p>
    <w:p w14:paraId="22B8B2C7" w14:textId="4FD31EAB" w:rsidR="00DD365E" w:rsidRPr="004A224D" w:rsidRDefault="00DD365E" w:rsidP="00783DEC">
      <w:pPr>
        <w:rPr>
          <w:rFonts w:ascii="Arial" w:hAnsi="Arial" w:cs="Arial"/>
          <w:b/>
          <w:bCs/>
          <w:sz w:val="22"/>
          <w:szCs w:val="22"/>
        </w:rPr>
      </w:pPr>
      <w:r w:rsidRPr="004A224D">
        <w:rPr>
          <w:rFonts w:ascii="Arial" w:hAnsi="Arial" w:cs="Arial"/>
          <w:b/>
          <w:bCs/>
          <w:sz w:val="22"/>
          <w:szCs w:val="22"/>
        </w:rPr>
        <w:t>5525</w:t>
      </w:r>
    </w:p>
    <w:p w14:paraId="1C297999" w14:textId="0BA1D6D3" w:rsidR="00DD365E" w:rsidRPr="004A224D" w:rsidRDefault="00DD365E" w:rsidP="00783DEC">
      <w:pPr>
        <w:rPr>
          <w:rFonts w:ascii="Arial" w:hAnsi="Arial" w:cs="Arial"/>
          <w:b/>
          <w:bCs/>
          <w:sz w:val="22"/>
          <w:szCs w:val="22"/>
        </w:rPr>
      </w:pPr>
      <w:r w:rsidRPr="004A224D">
        <w:rPr>
          <w:rFonts w:ascii="Arial" w:hAnsi="Arial" w:cs="Arial"/>
          <w:b/>
          <w:bCs/>
          <w:sz w:val="22"/>
          <w:szCs w:val="22"/>
        </w:rPr>
        <w:t>BP 1600 folio 51r november 1644</w:t>
      </w:r>
    </w:p>
    <w:p w14:paraId="674C51C9" w14:textId="689C0FC0" w:rsidR="00DE082F" w:rsidRDefault="00DE082F" w:rsidP="00783DEC">
      <w:pPr>
        <w:rPr>
          <w:rFonts w:ascii="Arial" w:hAnsi="Arial" w:cs="Arial"/>
          <w:sz w:val="22"/>
          <w:szCs w:val="22"/>
        </w:rPr>
      </w:pPr>
      <w:r>
        <w:rPr>
          <w:rFonts w:ascii="Arial" w:hAnsi="Arial" w:cs="Arial"/>
          <w:sz w:val="22"/>
          <w:szCs w:val="22"/>
        </w:rPr>
        <w:t xml:space="preserve">Mattijs zn.v.w. Claes Jan Dielis Weijgergancx </w:t>
      </w:r>
      <w:r w:rsidR="004A224D">
        <w:rPr>
          <w:rFonts w:ascii="Arial" w:hAnsi="Arial" w:cs="Arial"/>
          <w:sz w:val="22"/>
          <w:szCs w:val="22"/>
        </w:rPr>
        <w:t xml:space="preserve">over een erfcijns van 14 gl. te betalen op Sint Remeijsdag [1 oktober] </w:t>
      </w:r>
    </w:p>
    <w:p w14:paraId="5AAC0729" w14:textId="77777777" w:rsidR="004A224D" w:rsidRDefault="004A224D" w:rsidP="00783DEC">
      <w:pPr>
        <w:rPr>
          <w:rFonts w:ascii="Arial" w:hAnsi="Arial" w:cs="Arial"/>
          <w:sz w:val="22"/>
          <w:szCs w:val="22"/>
        </w:rPr>
      </w:pPr>
    </w:p>
    <w:p w14:paraId="2D61AA15" w14:textId="1584BEA7" w:rsidR="004A224D" w:rsidRPr="006816C8" w:rsidRDefault="006816C8" w:rsidP="00783DEC">
      <w:pPr>
        <w:rPr>
          <w:rFonts w:ascii="Arial" w:hAnsi="Arial" w:cs="Arial"/>
          <w:b/>
          <w:bCs/>
          <w:sz w:val="22"/>
          <w:szCs w:val="22"/>
        </w:rPr>
      </w:pPr>
      <w:r w:rsidRPr="006816C8">
        <w:rPr>
          <w:rFonts w:ascii="Arial" w:hAnsi="Arial" w:cs="Arial"/>
          <w:b/>
          <w:bCs/>
          <w:sz w:val="22"/>
          <w:szCs w:val="22"/>
        </w:rPr>
        <w:t>5526</w:t>
      </w:r>
    </w:p>
    <w:p w14:paraId="3844043A" w14:textId="0C666A05" w:rsidR="006816C8" w:rsidRPr="006816C8" w:rsidRDefault="006816C8" w:rsidP="00783DEC">
      <w:pPr>
        <w:rPr>
          <w:rFonts w:ascii="Arial" w:hAnsi="Arial" w:cs="Arial"/>
          <w:b/>
          <w:bCs/>
          <w:sz w:val="22"/>
          <w:szCs w:val="22"/>
        </w:rPr>
      </w:pPr>
      <w:r w:rsidRPr="006816C8">
        <w:rPr>
          <w:rFonts w:ascii="Arial" w:hAnsi="Arial" w:cs="Arial"/>
          <w:b/>
          <w:bCs/>
          <w:sz w:val="22"/>
          <w:szCs w:val="22"/>
        </w:rPr>
        <w:t>BP 1564 folio 105r november 1644</w:t>
      </w:r>
    </w:p>
    <w:p w14:paraId="5CC38F66" w14:textId="3FD3DAFC" w:rsidR="006816C8" w:rsidRDefault="006816C8" w:rsidP="00783DEC">
      <w:pPr>
        <w:rPr>
          <w:rFonts w:ascii="Arial" w:hAnsi="Arial" w:cs="Arial"/>
          <w:sz w:val="22"/>
          <w:szCs w:val="22"/>
        </w:rPr>
      </w:pPr>
      <w:r>
        <w:rPr>
          <w:rFonts w:ascii="Arial" w:hAnsi="Arial" w:cs="Arial"/>
          <w:sz w:val="22"/>
          <w:szCs w:val="22"/>
        </w:rPr>
        <w:t xml:space="preserve">Beelken dr.v.w. Gerart Andriessen en Hilleken weduwe van wijlen Henricx Gijsberts over twee kampen land geheten </w:t>
      </w:r>
      <w:r w:rsidRPr="006816C8">
        <w:rPr>
          <w:rFonts w:ascii="Arial" w:hAnsi="Arial" w:cs="Arial"/>
          <w:b/>
          <w:bCs/>
          <w:sz w:val="22"/>
          <w:szCs w:val="22"/>
          <w:u w:val="single"/>
        </w:rPr>
        <w:t>Jan van Delftscampen 1 ½ mergen groot in de Hautart</w:t>
      </w:r>
      <w:r>
        <w:rPr>
          <w:rFonts w:ascii="Arial" w:hAnsi="Arial" w:cs="Arial"/>
          <w:sz w:val="22"/>
          <w:szCs w:val="22"/>
        </w:rPr>
        <w:t xml:space="preserve"> met als belendingen het Convent der Clarissen, de rivier de Aa, de kinderen van Henric Jans Claessen met transport aan Gerart Janssen man van Aelken dr.v.Beelken en Henrick Gijsberts en Jan Janssen van Gemert man van Marijken </w:t>
      </w:r>
    </w:p>
    <w:p w14:paraId="07D3455F" w14:textId="77777777" w:rsidR="006816C8" w:rsidRDefault="006816C8" w:rsidP="00783DEC">
      <w:pPr>
        <w:rPr>
          <w:rFonts w:ascii="Arial" w:hAnsi="Arial" w:cs="Arial"/>
          <w:sz w:val="22"/>
          <w:szCs w:val="22"/>
        </w:rPr>
      </w:pPr>
    </w:p>
    <w:p w14:paraId="1052B88A" w14:textId="01727EE0" w:rsidR="006816C8" w:rsidRPr="0070739D" w:rsidRDefault="006816C8" w:rsidP="00783DEC">
      <w:pPr>
        <w:rPr>
          <w:rFonts w:ascii="Arial" w:hAnsi="Arial" w:cs="Arial"/>
          <w:b/>
          <w:bCs/>
          <w:sz w:val="22"/>
          <w:szCs w:val="22"/>
        </w:rPr>
      </w:pPr>
      <w:r w:rsidRPr="0070739D">
        <w:rPr>
          <w:rFonts w:ascii="Arial" w:hAnsi="Arial" w:cs="Arial"/>
          <w:b/>
          <w:bCs/>
          <w:sz w:val="22"/>
          <w:szCs w:val="22"/>
        </w:rPr>
        <w:t>5527</w:t>
      </w:r>
    </w:p>
    <w:p w14:paraId="07636353" w14:textId="34FBC1FF" w:rsidR="006816C8" w:rsidRPr="0070739D" w:rsidRDefault="006816C8" w:rsidP="00783DEC">
      <w:pPr>
        <w:rPr>
          <w:rFonts w:ascii="Arial" w:hAnsi="Arial" w:cs="Arial"/>
          <w:b/>
          <w:bCs/>
          <w:sz w:val="22"/>
          <w:szCs w:val="22"/>
        </w:rPr>
      </w:pPr>
      <w:r w:rsidRPr="0070739D">
        <w:rPr>
          <w:rFonts w:ascii="Arial" w:hAnsi="Arial" w:cs="Arial"/>
          <w:b/>
          <w:bCs/>
          <w:sz w:val="22"/>
          <w:szCs w:val="22"/>
        </w:rPr>
        <w:t>BP 1564 folio 101r november 1644</w:t>
      </w:r>
    </w:p>
    <w:p w14:paraId="06E016BF" w14:textId="1CA703D2" w:rsidR="006816C8" w:rsidRDefault="0070739D" w:rsidP="00783DEC">
      <w:pPr>
        <w:rPr>
          <w:rFonts w:ascii="Arial" w:hAnsi="Arial" w:cs="Arial"/>
          <w:sz w:val="22"/>
          <w:szCs w:val="22"/>
        </w:rPr>
      </w:pPr>
      <w:r>
        <w:rPr>
          <w:rFonts w:ascii="Arial" w:hAnsi="Arial" w:cs="Arial"/>
          <w:sz w:val="22"/>
          <w:szCs w:val="22"/>
        </w:rPr>
        <w:lastRenderedPageBreak/>
        <w:t>Idem Beelken en Hilleken [zie vorige akte]</w:t>
      </w:r>
    </w:p>
    <w:p w14:paraId="14F847F6" w14:textId="77777777" w:rsidR="0070739D" w:rsidRDefault="0070739D" w:rsidP="00783DEC">
      <w:pPr>
        <w:rPr>
          <w:rFonts w:ascii="Arial" w:hAnsi="Arial" w:cs="Arial"/>
          <w:sz w:val="22"/>
          <w:szCs w:val="22"/>
        </w:rPr>
      </w:pPr>
    </w:p>
    <w:p w14:paraId="13D2402E" w14:textId="212A84B9" w:rsidR="0070739D" w:rsidRPr="00FB0A89" w:rsidRDefault="0070739D" w:rsidP="00783DEC">
      <w:pPr>
        <w:rPr>
          <w:rFonts w:ascii="Arial" w:hAnsi="Arial" w:cs="Arial"/>
          <w:b/>
          <w:bCs/>
          <w:sz w:val="22"/>
          <w:szCs w:val="22"/>
        </w:rPr>
      </w:pPr>
      <w:r w:rsidRPr="00FB0A89">
        <w:rPr>
          <w:rFonts w:ascii="Arial" w:hAnsi="Arial" w:cs="Arial"/>
          <w:b/>
          <w:bCs/>
          <w:sz w:val="22"/>
          <w:szCs w:val="22"/>
        </w:rPr>
        <w:t>5528</w:t>
      </w:r>
    </w:p>
    <w:p w14:paraId="6742F6BD" w14:textId="3128C827" w:rsidR="0070739D" w:rsidRPr="00FB0A89" w:rsidRDefault="0070739D" w:rsidP="00783DEC">
      <w:pPr>
        <w:rPr>
          <w:rFonts w:ascii="Arial" w:hAnsi="Arial" w:cs="Arial"/>
          <w:b/>
          <w:bCs/>
          <w:sz w:val="22"/>
          <w:szCs w:val="22"/>
        </w:rPr>
      </w:pPr>
      <w:r w:rsidRPr="00FB0A89">
        <w:rPr>
          <w:rFonts w:ascii="Arial" w:hAnsi="Arial" w:cs="Arial"/>
          <w:b/>
          <w:bCs/>
          <w:sz w:val="22"/>
          <w:szCs w:val="22"/>
        </w:rPr>
        <w:t xml:space="preserve">BP </w:t>
      </w:r>
      <w:r w:rsidR="009F6A9D" w:rsidRPr="00FB0A89">
        <w:rPr>
          <w:rFonts w:ascii="Arial" w:hAnsi="Arial" w:cs="Arial"/>
          <w:b/>
          <w:bCs/>
          <w:sz w:val="22"/>
          <w:szCs w:val="22"/>
        </w:rPr>
        <w:t>1564 folio 195v november 1644</w:t>
      </w:r>
    </w:p>
    <w:p w14:paraId="716E5E96" w14:textId="14469715" w:rsidR="004A224D" w:rsidRDefault="009F6A9D" w:rsidP="00783DEC">
      <w:pPr>
        <w:rPr>
          <w:rFonts w:ascii="Arial" w:hAnsi="Arial" w:cs="Arial"/>
          <w:sz w:val="22"/>
          <w:szCs w:val="22"/>
        </w:rPr>
      </w:pPr>
      <w:r>
        <w:rPr>
          <w:rFonts w:ascii="Arial" w:hAnsi="Arial" w:cs="Arial"/>
          <w:sz w:val="22"/>
          <w:szCs w:val="22"/>
        </w:rPr>
        <w:t xml:space="preserve">Gerart Janssen man van Aelken en Jan Janssen van Gemert als man van Marijken beiden zussen en dochters van Beelken en Henrick Gijsberts over de genoemde twee kampen de ene helft aan Adriaen Aert Pauwels en de andere helft Adriaen Matihijssen van Herethum t.b.v. Anthonis Adriaen Smits t.b.v. Peter Matijssen van Herenthum – in de marge: Peeter Jans Aerts Reijnen wonende te Schijndel man van Anneken dr.v.w. Lambert Claessen en Anneken met haar man, een vernadering, </w:t>
      </w:r>
      <w:r w:rsidR="0042679C">
        <w:rPr>
          <w:rFonts w:ascii="Arial" w:hAnsi="Arial" w:cs="Arial"/>
          <w:sz w:val="22"/>
          <w:szCs w:val="22"/>
        </w:rPr>
        <w:t xml:space="preserve">de Jans van Delftscampen, Gerardt Janssen man van Aelken en Jan Janssen van Gemert man van Mariken beiden zussen en dochters van Henrick Gijsberts en diens vrouw Beelken dr.v. Gerard Andriessen van welke Beelken de moeder was Hilleken Claessen zus van Lambert Claessen en Adriaen Aert Pauwels voor de ene helft en Adriaen Mathijssen van Herenthum voor de andere helft en Anthonis Adriaen Smits t.b.v. Peter Mathijssen van Herenthom </w:t>
      </w:r>
      <w:r w:rsidR="00FB0A89">
        <w:rPr>
          <w:rFonts w:ascii="Arial" w:hAnsi="Arial" w:cs="Arial"/>
          <w:sz w:val="22"/>
          <w:szCs w:val="22"/>
        </w:rPr>
        <w:t>dd. 9 october 1645</w:t>
      </w:r>
    </w:p>
    <w:p w14:paraId="098554CF" w14:textId="77777777" w:rsidR="002E0618" w:rsidRDefault="002E0618" w:rsidP="00783DEC">
      <w:pPr>
        <w:rPr>
          <w:rFonts w:ascii="Arial" w:hAnsi="Arial" w:cs="Arial"/>
          <w:sz w:val="22"/>
          <w:szCs w:val="22"/>
        </w:rPr>
      </w:pPr>
    </w:p>
    <w:p w14:paraId="0A0BE18B" w14:textId="2235A7E5" w:rsidR="002E0618" w:rsidRPr="002E0618" w:rsidRDefault="002E0618" w:rsidP="00783DEC">
      <w:pPr>
        <w:rPr>
          <w:rFonts w:ascii="Arial" w:hAnsi="Arial" w:cs="Arial"/>
          <w:b/>
          <w:bCs/>
          <w:sz w:val="22"/>
          <w:szCs w:val="22"/>
        </w:rPr>
      </w:pPr>
      <w:r w:rsidRPr="002E0618">
        <w:rPr>
          <w:rFonts w:ascii="Arial" w:hAnsi="Arial" w:cs="Arial"/>
          <w:b/>
          <w:bCs/>
          <w:sz w:val="22"/>
          <w:szCs w:val="22"/>
        </w:rPr>
        <w:t>5529</w:t>
      </w:r>
    </w:p>
    <w:p w14:paraId="0B1DB82E" w14:textId="335DC509" w:rsidR="002E0618" w:rsidRPr="002E0618" w:rsidRDefault="002E0618" w:rsidP="00783DEC">
      <w:pPr>
        <w:rPr>
          <w:rFonts w:ascii="Arial" w:hAnsi="Arial" w:cs="Arial"/>
          <w:b/>
          <w:bCs/>
          <w:sz w:val="22"/>
          <w:szCs w:val="22"/>
        </w:rPr>
      </w:pPr>
      <w:r w:rsidRPr="002E0618">
        <w:rPr>
          <w:rFonts w:ascii="Arial" w:hAnsi="Arial" w:cs="Arial"/>
          <w:b/>
          <w:bCs/>
          <w:sz w:val="22"/>
          <w:szCs w:val="22"/>
        </w:rPr>
        <w:t>BP 1600 folio 102r december 1644</w:t>
      </w:r>
    </w:p>
    <w:p w14:paraId="1612A9E1" w14:textId="655F95BB" w:rsidR="002E0618" w:rsidRDefault="002E0618" w:rsidP="00783DEC">
      <w:pPr>
        <w:rPr>
          <w:rFonts w:ascii="Arial" w:hAnsi="Arial" w:cs="Arial"/>
          <w:sz w:val="22"/>
          <w:szCs w:val="22"/>
        </w:rPr>
      </w:pPr>
      <w:r>
        <w:rPr>
          <w:rFonts w:ascii="Arial" w:hAnsi="Arial" w:cs="Arial"/>
          <w:sz w:val="22"/>
          <w:szCs w:val="22"/>
        </w:rPr>
        <w:t xml:space="preserve">Peeter Walravens van Roosmalen; Jenneken weduwe van Dierck Thomas ovr een stuk land van 10 lopensen Gestelse maat onder Schijndel </w:t>
      </w:r>
      <w:r w:rsidRPr="002E0618">
        <w:rPr>
          <w:rFonts w:ascii="Arial" w:hAnsi="Arial" w:cs="Arial"/>
          <w:b/>
          <w:bCs/>
          <w:sz w:val="22"/>
          <w:szCs w:val="22"/>
          <w:u w:val="single"/>
        </w:rPr>
        <w:t>in de Cleijne Heijde</w:t>
      </w:r>
      <w:r>
        <w:rPr>
          <w:rFonts w:ascii="Arial" w:hAnsi="Arial" w:cs="Arial"/>
          <w:sz w:val="22"/>
          <w:szCs w:val="22"/>
        </w:rPr>
        <w:t xml:space="preserve"> met ‘dwers doort velt wallen ende houtwasschen, erfgenamen van Hens Alberts, Jan Diercx</w:t>
      </w:r>
    </w:p>
    <w:p w14:paraId="1143BC0C" w14:textId="77777777" w:rsidR="002E0618" w:rsidRDefault="002E0618" w:rsidP="00783DEC">
      <w:pPr>
        <w:rPr>
          <w:rFonts w:ascii="Arial" w:hAnsi="Arial" w:cs="Arial"/>
          <w:sz w:val="22"/>
          <w:szCs w:val="22"/>
        </w:rPr>
      </w:pPr>
    </w:p>
    <w:p w14:paraId="6DF477FE" w14:textId="07DA021B" w:rsidR="002E0618" w:rsidRPr="00222C96" w:rsidRDefault="002E0618" w:rsidP="00783DEC">
      <w:pPr>
        <w:rPr>
          <w:rFonts w:ascii="Arial" w:hAnsi="Arial" w:cs="Arial"/>
          <w:b/>
          <w:bCs/>
          <w:sz w:val="22"/>
          <w:szCs w:val="22"/>
        </w:rPr>
      </w:pPr>
      <w:r w:rsidRPr="00222C96">
        <w:rPr>
          <w:rFonts w:ascii="Arial" w:hAnsi="Arial" w:cs="Arial"/>
          <w:b/>
          <w:bCs/>
          <w:sz w:val="22"/>
          <w:szCs w:val="22"/>
        </w:rPr>
        <w:t>5530</w:t>
      </w:r>
    </w:p>
    <w:p w14:paraId="0AB37A19" w14:textId="1D3239FC" w:rsidR="002E0618" w:rsidRPr="006C7B6D" w:rsidRDefault="002E0618" w:rsidP="00783DEC">
      <w:pPr>
        <w:rPr>
          <w:rFonts w:ascii="Arial" w:hAnsi="Arial" w:cs="Arial"/>
          <w:b/>
          <w:bCs/>
          <w:sz w:val="22"/>
          <w:szCs w:val="22"/>
        </w:rPr>
      </w:pPr>
      <w:r w:rsidRPr="006C7B6D">
        <w:rPr>
          <w:rFonts w:ascii="Arial" w:hAnsi="Arial" w:cs="Arial"/>
          <w:b/>
          <w:bCs/>
          <w:sz w:val="22"/>
          <w:szCs w:val="22"/>
        </w:rPr>
        <w:t>BP 1565 folio 405v maart 1645</w:t>
      </w:r>
    </w:p>
    <w:p w14:paraId="5DCC9675" w14:textId="5A6A2CB3" w:rsidR="00222C96" w:rsidRDefault="002E0618" w:rsidP="00783DEC">
      <w:pPr>
        <w:rPr>
          <w:rFonts w:ascii="Arial" w:hAnsi="Arial" w:cs="Arial"/>
          <w:sz w:val="22"/>
          <w:szCs w:val="22"/>
        </w:rPr>
      </w:pPr>
      <w:r w:rsidRPr="00222C96">
        <w:rPr>
          <w:rFonts w:ascii="Arial" w:hAnsi="Arial" w:cs="Arial"/>
          <w:b/>
          <w:bCs/>
          <w:sz w:val="22"/>
          <w:szCs w:val="22"/>
          <w:u w:val="single"/>
        </w:rPr>
        <w:t>Thomas de Jeger secretaris der heerlijkheid Berlicum</w:t>
      </w:r>
      <w:r>
        <w:rPr>
          <w:rFonts w:ascii="Arial" w:hAnsi="Arial" w:cs="Arial"/>
          <w:sz w:val="22"/>
          <w:szCs w:val="22"/>
        </w:rPr>
        <w:t xml:space="preserve"> ge</w:t>
      </w:r>
      <w:r w:rsidR="00222C96">
        <w:rPr>
          <w:rFonts w:ascii="Arial" w:hAnsi="Arial" w:cs="Arial"/>
          <w:sz w:val="22"/>
          <w:szCs w:val="22"/>
        </w:rPr>
        <w:t>m</w:t>
      </w:r>
      <w:r>
        <w:rPr>
          <w:rFonts w:ascii="Arial" w:hAnsi="Arial" w:cs="Arial"/>
          <w:sz w:val="22"/>
          <w:szCs w:val="22"/>
        </w:rPr>
        <w:t>ac</w:t>
      </w:r>
      <w:r w:rsidR="00222C96">
        <w:rPr>
          <w:rFonts w:ascii="Arial" w:hAnsi="Arial" w:cs="Arial"/>
          <w:sz w:val="22"/>
          <w:szCs w:val="22"/>
        </w:rPr>
        <w:t>h</w:t>
      </w:r>
      <w:r>
        <w:rPr>
          <w:rFonts w:ascii="Arial" w:hAnsi="Arial" w:cs="Arial"/>
          <w:sz w:val="22"/>
          <w:szCs w:val="22"/>
        </w:rPr>
        <w:t xml:space="preserve">tigd via </w:t>
      </w:r>
      <w:r w:rsidRPr="00222C96">
        <w:rPr>
          <w:rFonts w:ascii="Arial" w:hAnsi="Arial" w:cs="Arial"/>
          <w:b/>
          <w:bCs/>
          <w:sz w:val="22"/>
          <w:szCs w:val="22"/>
          <w:u w:val="single"/>
        </w:rPr>
        <w:t xml:space="preserve">Jonker Joost van Hedichuijsen </w:t>
      </w:r>
      <w:r w:rsidR="00222C96" w:rsidRPr="00222C96">
        <w:rPr>
          <w:rFonts w:ascii="Arial" w:hAnsi="Arial" w:cs="Arial"/>
          <w:b/>
          <w:bCs/>
          <w:sz w:val="22"/>
          <w:szCs w:val="22"/>
          <w:u w:val="single"/>
        </w:rPr>
        <w:t>Eeckaert [dubieus] drossaard der heerlijkheid Heeswijk Dinther en Berlicum</w:t>
      </w:r>
      <w:r w:rsidR="00222C96">
        <w:rPr>
          <w:rFonts w:ascii="Arial" w:hAnsi="Arial" w:cs="Arial"/>
          <w:sz w:val="22"/>
          <w:szCs w:val="22"/>
        </w:rPr>
        <w:t xml:space="preserve">, Berlicumse schepenbrief dd. 1 maart over een hopland en akkerland onder de dingbank van Schijndel genaamd </w:t>
      </w:r>
      <w:r w:rsidR="00222C96" w:rsidRPr="00222C96">
        <w:rPr>
          <w:rFonts w:ascii="Arial" w:hAnsi="Arial" w:cs="Arial"/>
          <w:b/>
          <w:bCs/>
          <w:sz w:val="22"/>
          <w:szCs w:val="22"/>
          <w:u w:val="single"/>
        </w:rPr>
        <w:t>Heselaer</w:t>
      </w:r>
      <w:r w:rsidR="00222C96">
        <w:rPr>
          <w:rFonts w:ascii="Arial" w:hAnsi="Arial" w:cs="Arial"/>
          <w:sz w:val="22"/>
          <w:szCs w:val="22"/>
        </w:rPr>
        <w:t xml:space="preserve"> met als belendingen de erfgenamen van </w:t>
      </w:r>
      <w:r w:rsidR="00222C96" w:rsidRPr="00222C96">
        <w:rPr>
          <w:rFonts w:ascii="Arial" w:hAnsi="Arial" w:cs="Arial"/>
          <w:b/>
          <w:bCs/>
          <w:sz w:val="22"/>
          <w:szCs w:val="22"/>
          <w:u w:val="single"/>
        </w:rPr>
        <w:t>Jonker Gerart van Boeckop, Jonker Joost van Hedichuijsen met de halve gracht,</w:t>
      </w:r>
      <w:r w:rsidR="00222C96">
        <w:rPr>
          <w:rFonts w:ascii="Arial" w:hAnsi="Arial" w:cs="Arial"/>
          <w:sz w:val="22"/>
          <w:szCs w:val="22"/>
        </w:rPr>
        <w:t xml:space="preserve"> </w:t>
      </w:r>
    </w:p>
    <w:p w14:paraId="11C4A502" w14:textId="77777777" w:rsidR="00222C96" w:rsidRDefault="00222C96" w:rsidP="00783DEC">
      <w:pPr>
        <w:rPr>
          <w:rFonts w:ascii="Arial" w:hAnsi="Arial" w:cs="Arial"/>
          <w:sz w:val="22"/>
          <w:szCs w:val="22"/>
        </w:rPr>
      </w:pPr>
    </w:p>
    <w:p w14:paraId="37515B89" w14:textId="77777777" w:rsidR="00222C96" w:rsidRDefault="00222C96" w:rsidP="00783DEC">
      <w:pPr>
        <w:rPr>
          <w:rFonts w:ascii="Arial" w:hAnsi="Arial" w:cs="Arial"/>
          <w:sz w:val="22"/>
          <w:szCs w:val="22"/>
        </w:rPr>
      </w:pPr>
    </w:p>
    <w:p w14:paraId="4D6F5137" w14:textId="3816162D" w:rsidR="00222C96" w:rsidRPr="00222C96" w:rsidRDefault="00222C96" w:rsidP="00783DEC">
      <w:pPr>
        <w:rPr>
          <w:rFonts w:ascii="Arial" w:hAnsi="Arial" w:cs="Arial"/>
          <w:b/>
          <w:bCs/>
          <w:color w:val="FF0000"/>
          <w:sz w:val="22"/>
          <w:szCs w:val="22"/>
        </w:rPr>
      </w:pPr>
      <w:r w:rsidRPr="00222C96">
        <w:rPr>
          <w:rFonts w:ascii="Arial" w:hAnsi="Arial" w:cs="Arial"/>
          <w:b/>
          <w:bCs/>
          <w:color w:val="FF0000"/>
          <w:sz w:val="22"/>
          <w:szCs w:val="22"/>
        </w:rPr>
        <w:t>blad 417</w:t>
      </w:r>
    </w:p>
    <w:p w14:paraId="1AE1A66A" w14:textId="77777777" w:rsidR="00222C96" w:rsidRDefault="00222C96" w:rsidP="00783DEC">
      <w:pPr>
        <w:rPr>
          <w:rFonts w:ascii="Arial" w:hAnsi="Arial" w:cs="Arial"/>
          <w:sz w:val="22"/>
          <w:szCs w:val="22"/>
        </w:rPr>
      </w:pPr>
    </w:p>
    <w:p w14:paraId="77E0787C" w14:textId="77777777" w:rsidR="00222C96" w:rsidRPr="00301C05" w:rsidRDefault="00222C96" w:rsidP="00783DEC">
      <w:pPr>
        <w:rPr>
          <w:rFonts w:ascii="Arial" w:hAnsi="Arial" w:cs="Arial"/>
          <w:b/>
          <w:bCs/>
          <w:sz w:val="22"/>
          <w:szCs w:val="22"/>
        </w:rPr>
      </w:pPr>
      <w:r w:rsidRPr="00301C05">
        <w:rPr>
          <w:rFonts w:ascii="Arial" w:hAnsi="Arial" w:cs="Arial"/>
          <w:b/>
          <w:bCs/>
          <w:sz w:val="22"/>
          <w:szCs w:val="22"/>
        </w:rPr>
        <w:t>5531</w:t>
      </w:r>
    </w:p>
    <w:p w14:paraId="00E43B9E" w14:textId="61BAD9AE" w:rsidR="002E0618" w:rsidRPr="00301C05" w:rsidRDefault="00222C96" w:rsidP="00783DEC">
      <w:pPr>
        <w:rPr>
          <w:rFonts w:ascii="Arial" w:hAnsi="Arial" w:cs="Arial"/>
          <w:b/>
          <w:bCs/>
          <w:sz w:val="22"/>
          <w:szCs w:val="22"/>
        </w:rPr>
      </w:pPr>
      <w:r w:rsidRPr="00301C05">
        <w:rPr>
          <w:rFonts w:ascii="Arial" w:hAnsi="Arial" w:cs="Arial"/>
          <w:b/>
          <w:bCs/>
          <w:sz w:val="22"/>
          <w:szCs w:val="22"/>
        </w:rPr>
        <w:t>BP  1565 – folio 304r maart 1645</w:t>
      </w:r>
    </w:p>
    <w:p w14:paraId="5815D2AE" w14:textId="72461740" w:rsidR="00222C96" w:rsidRDefault="00222C96" w:rsidP="00783DEC">
      <w:pPr>
        <w:rPr>
          <w:rFonts w:ascii="Arial" w:hAnsi="Arial" w:cs="Arial"/>
          <w:sz w:val="22"/>
          <w:szCs w:val="22"/>
        </w:rPr>
      </w:pPr>
      <w:r w:rsidRPr="00222C96">
        <w:rPr>
          <w:rFonts w:ascii="Arial" w:hAnsi="Arial" w:cs="Arial"/>
          <w:sz w:val="22"/>
          <w:szCs w:val="22"/>
        </w:rPr>
        <w:t>Herman zn.v. Henrick Herma</w:t>
      </w:r>
      <w:r>
        <w:rPr>
          <w:rFonts w:ascii="Arial" w:hAnsi="Arial" w:cs="Arial"/>
          <w:sz w:val="22"/>
          <w:szCs w:val="22"/>
        </w:rPr>
        <w:t>nssoen uit Schijndel heeft verkocht aan Gijsbert en Jan broers zonen van wijlen Willem van den Bogardt een erfcijns van 16 gl. te betalen op de 13</w:t>
      </w:r>
      <w:r w:rsidRPr="00222C96">
        <w:rPr>
          <w:rFonts w:ascii="Arial" w:hAnsi="Arial" w:cs="Arial"/>
          <w:sz w:val="22"/>
          <w:szCs w:val="22"/>
          <w:vertAlign w:val="superscript"/>
        </w:rPr>
        <w:t>e</w:t>
      </w:r>
      <w:r>
        <w:rPr>
          <w:rFonts w:ascii="Arial" w:hAnsi="Arial" w:cs="Arial"/>
          <w:sz w:val="22"/>
          <w:szCs w:val="22"/>
        </w:rPr>
        <w:t xml:space="preserve"> februari – in de marge: Willem Jacob van de Cant </w:t>
      </w:r>
      <w:r w:rsidR="00301C05">
        <w:rPr>
          <w:rFonts w:ascii="Arial" w:hAnsi="Arial" w:cs="Arial"/>
          <w:sz w:val="22"/>
          <w:szCs w:val="22"/>
        </w:rPr>
        <w:t>momboir van de minderjarige kinderen van Bartel Gijsbert Willems en Willem zn.v. Willem van den Bogardt en de cijns is afgelost op 8 maart 1701</w:t>
      </w:r>
    </w:p>
    <w:p w14:paraId="6B111CB8" w14:textId="77777777" w:rsidR="00301C05" w:rsidRDefault="00301C05" w:rsidP="00783DEC">
      <w:pPr>
        <w:rPr>
          <w:rFonts w:ascii="Arial" w:hAnsi="Arial" w:cs="Arial"/>
          <w:sz w:val="22"/>
          <w:szCs w:val="22"/>
        </w:rPr>
      </w:pPr>
    </w:p>
    <w:p w14:paraId="12C7B78F" w14:textId="53A31B09" w:rsidR="00301C05" w:rsidRPr="00301C05" w:rsidRDefault="00301C05" w:rsidP="00783DEC">
      <w:pPr>
        <w:rPr>
          <w:rFonts w:ascii="Arial" w:hAnsi="Arial" w:cs="Arial"/>
          <w:b/>
          <w:bCs/>
          <w:sz w:val="22"/>
          <w:szCs w:val="22"/>
        </w:rPr>
      </w:pPr>
      <w:r w:rsidRPr="00301C05">
        <w:rPr>
          <w:rFonts w:ascii="Arial" w:hAnsi="Arial" w:cs="Arial"/>
          <w:b/>
          <w:bCs/>
          <w:sz w:val="22"/>
          <w:szCs w:val="22"/>
        </w:rPr>
        <w:t>5532</w:t>
      </w:r>
    </w:p>
    <w:p w14:paraId="49993201" w14:textId="6A0DC1E5" w:rsidR="00301C05" w:rsidRPr="00301C05" w:rsidRDefault="00301C05" w:rsidP="00783DEC">
      <w:pPr>
        <w:rPr>
          <w:rFonts w:ascii="Arial" w:hAnsi="Arial" w:cs="Arial"/>
          <w:b/>
          <w:bCs/>
          <w:sz w:val="22"/>
          <w:szCs w:val="22"/>
        </w:rPr>
      </w:pPr>
      <w:r w:rsidRPr="00301C05">
        <w:rPr>
          <w:rFonts w:ascii="Arial" w:hAnsi="Arial" w:cs="Arial"/>
          <w:b/>
          <w:bCs/>
          <w:sz w:val="22"/>
          <w:szCs w:val="22"/>
        </w:rPr>
        <w:t>BP 1564 folio 326r maart 1645</w:t>
      </w:r>
    </w:p>
    <w:p w14:paraId="6A7CA2CE" w14:textId="5A33A25C" w:rsidR="00301C05" w:rsidRDefault="00301C05" w:rsidP="00783DEC">
      <w:pPr>
        <w:rPr>
          <w:rFonts w:ascii="Arial" w:hAnsi="Arial" w:cs="Arial"/>
          <w:sz w:val="22"/>
          <w:szCs w:val="22"/>
        </w:rPr>
      </w:pPr>
      <w:r>
        <w:rPr>
          <w:rFonts w:ascii="Arial" w:hAnsi="Arial" w:cs="Arial"/>
          <w:sz w:val="22"/>
          <w:szCs w:val="22"/>
        </w:rPr>
        <w:t>Geraerdt Aerts van de Ven momboir over zijn drie minderjarige kinderen verwekt bij zijn eerste vrouw Marijken dr.v.Peeter Willems van Griensven en Jan Hermans Schuermans momboir over dezelfde kinderen met een betalingsgelofte aan Jan Jacobs van Boxtel van een erfcijns van 5 gl. te betalen op de 13</w:t>
      </w:r>
      <w:r w:rsidRPr="00301C05">
        <w:rPr>
          <w:rFonts w:ascii="Arial" w:hAnsi="Arial" w:cs="Arial"/>
          <w:sz w:val="22"/>
          <w:szCs w:val="22"/>
          <w:vertAlign w:val="superscript"/>
        </w:rPr>
        <w:t>e</w:t>
      </w:r>
      <w:r>
        <w:rPr>
          <w:rFonts w:ascii="Arial" w:hAnsi="Arial" w:cs="Arial"/>
          <w:sz w:val="22"/>
          <w:szCs w:val="22"/>
        </w:rPr>
        <w:t xml:space="preserve"> maart uit een stuk akkerland </w:t>
      </w:r>
      <w:r w:rsidRPr="00301C05">
        <w:rPr>
          <w:rFonts w:ascii="Arial" w:hAnsi="Arial" w:cs="Arial"/>
          <w:b/>
          <w:bCs/>
          <w:sz w:val="22"/>
          <w:szCs w:val="22"/>
          <w:u w:val="single"/>
        </w:rPr>
        <w:t xml:space="preserve">in de Broeckstraet in den Engel </w:t>
      </w:r>
      <w:r>
        <w:rPr>
          <w:rFonts w:ascii="Arial" w:hAnsi="Arial" w:cs="Arial"/>
          <w:sz w:val="22"/>
          <w:szCs w:val="22"/>
        </w:rPr>
        <w:t>naast Willem Peeters van Griensven</w:t>
      </w:r>
    </w:p>
    <w:p w14:paraId="63B95A44" w14:textId="77777777" w:rsidR="00301C05" w:rsidRDefault="00301C05" w:rsidP="00783DEC">
      <w:pPr>
        <w:rPr>
          <w:rFonts w:ascii="Arial" w:hAnsi="Arial" w:cs="Arial"/>
          <w:sz w:val="22"/>
          <w:szCs w:val="22"/>
        </w:rPr>
      </w:pPr>
    </w:p>
    <w:p w14:paraId="297720D7" w14:textId="15B1F685" w:rsidR="00301C05" w:rsidRPr="005E0DC8" w:rsidRDefault="00301C05" w:rsidP="00783DEC">
      <w:pPr>
        <w:rPr>
          <w:rFonts w:ascii="Arial" w:hAnsi="Arial" w:cs="Arial"/>
          <w:b/>
          <w:bCs/>
          <w:sz w:val="22"/>
          <w:szCs w:val="22"/>
        </w:rPr>
      </w:pPr>
      <w:r w:rsidRPr="005E0DC8">
        <w:rPr>
          <w:rFonts w:ascii="Arial" w:hAnsi="Arial" w:cs="Arial"/>
          <w:b/>
          <w:bCs/>
          <w:sz w:val="22"/>
          <w:szCs w:val="22"/>
        </w:rPr>
        <w:t>5533</w:t>
      </w:r>
    </w:p>
    <w:p w14:paraId="4551E8C0" w14:textId="2AA792C0" w:rsidR="00301C05" w:rsidRPr="005E0DC8" w:rsidRDefault="00301C05" w:rsidP="00783DEC">
      <w:pPr>
        <w:rPr>
          <w:rFonts w:ascii="Arial" w:hAnsi="Arial" w:cs="Arial"/>
          <w:b/>
          <w:bCs/>
          <w:sz w:val="22"/>
          <w:szCs w:val="22"/>
        </w:rPr>
      </w:pPr>
      <w:r w:rsidRPr="005E0DC8">
        <w:rPr>
          <w:rFonts w:ascii="Arial" w:hAnsi="Arial" w:cs="Arial"/>
          <w:b/>
          <w:bCs/>
          <w:sz w:val="22"/>
          <w:szCs w:val="22"/>
        </w:rPr>
        <w:t>BP 1565 folio 328r april 1645</w:t>
      </w:r>
    </w:p>
    <w:p w14:paraId="46B3F47F" w14:textId="7B36027E" w:rsidR="00301C05" w:rsidRDefault="00301C05" w:rsidP="00783DEC">
      <w:pPr>
        <w:rPr>
          <w:rFonts w:ascii="Arial" w:hAnsi="Arial" w:cs="Arial"/>
          <w:sz w:val="22"/>
          <w:szCs w:val="22"/>
        </w:rPr>
      </w:pPr>
      <w:r>
        <w:rPr>
          <w:rFonts w:ascii="Arial" w:hAnsi="Arial" w:cs="Arial"/>
          <w:sz w:val="22"/>
          <w:szCs w:val="22"/>
        </w:rPr>
        <w:t>Henrick Janssen de Lepo man van Jenneken dr.v.w. Jans Cornelis van Roij verwekt bij wijlen Marijken zijn vr</w:t>
      </w:r>
      <w:r w:rsidR="00B2177B">
        <w:rPr>
          <w:rFonts w:ascii="Arial" w:hAnsi="Arial" w:cs="Arial"/>
          <w:sz w:val="22"/>
          <w:szCs w:val="22"/>
        </w:rPr>
        <w:t>o</w:t>
      </w:r>
      <w:r>
        <w:rPr>
          <w:rFonts w:ascii="Arial" w:hAnsi="Arial" w:cs="Arial"/>
          <w:sz w:val="22"/>
          <w:szCs w:val="22"/>
        </w:rPr>
        <w:t xml:space="preserve">uw dr.v. Peeter van Asperen over een erfcijns van 6 gl. </w:t>
      </w:r>
      <w:r w:rsidR="005E0DC8">
        <w:rPr>
          <w:rFonts w:ascii="Arial" w:hAnsi="Arial" w:cs="Arial"/>
          <w:sz w:val="22"/>
          <w:szCs w:val="22"/>
        </w:rPr>
        <w:t xml:space="preserve">op de feestdag van Sint Marcus te betalen [25 april] uit een weikamp genaamd </w:t>
      </w:r>
      <w:r w:rsidR="005E0DC8" w:rsidRPr="005E0DC8">
        <w:rPr>
          <w:rFonts w:ascii="Arial" w:hAnsi="Arial" w:cs="Arial"/>
          <w:b/>
          <w:bCs/>
          <w:sz w:val="22"/>
          <w:szCs w:val="22"/>
          <w:u w:val="single"/>
        </w:rPr>
        <w:t>Geerit Hellincxcamp</w:t>
      </w:r>
      <w:r w:rsidR="005E0DC8">
        <w:rPr>
          <w:rFonts w:ascii="Arial" w:hAnsi="Arial" w:cs="Arial"/>
          <w:sz w:val="22"/>
          <w:szCs w:val="22"/>
        </w:rPr>
        <w:t xml:space="preserve"> van 3 mergens</w:t>
      </w:r>
    </w:p>
    <w:p w14:paraId="6BA84AD4" w14:textId="77777777" w:rsidR="005E0DC8" w:rsidRDefault="005E0DC8" w:rsidP="00783DEC">
      <w:pPr>
        <w:rPr>
          <w:rFonts w:ascii="Arial" w:hAnsi="Arial" w:cs="Arial"/>
          <w:sz w:val="22"/>
          <w:szCs w:val="22"/>
        </w:rPr>
      </w:pPr>
    </w:p>
    <w:p w14:paraId="17A92BB7" w14:textId="5E18965E" w:rsidR="005E0DC8" w:rsidRPr="0005638A" w:rsidRDefault="005E0DC8" w:rsidP="00783DEC">
      <w:pPr>
        <w:rPr>
          <w:rFonts w:ascii="Arial" w:hAnsi="Arial" w:cs="Arial"/>
          <w:b/>
          <w:bCs/>
          <w:sz w:val="22"/>
          <w:szCs w:val="22"/>
        </w:rPr>
      </w:pPr>
      <w:r w:rsidRPr="0005638A">
        <w:rPr>
          <w:rFonts w:ascii="Arial" w:hAnsi="Arial" w:cs="Arial"/>
          <w:b/>
          <w:bCs/>
          <w:sz w:val="22"/>
          <w:szCs w:val="22"/>
        </w:rPr>
        <w:t>5534</w:t>
      </w:r>
    </w:p>
    <w:p w14:paraId="65C3719B" w14:textId="773F777E" w:rsidR="005E0DC8" w:rsidRPr="0005638A" w:rsidRDefault="005E0DC8" w:rsidP="00783DEC">
      <w:pPr>
        <w:rPr>
          <w:rFonts w:ascii="Arial" w:hAnsi="Arial" w:cs="Arial"/>
          <w:b/>
          <w:bCs/>
          <w:sz w:val="22"/>
          <w:szCs w:val="22"/>
        </w:rPr>
      </w:pPr>
      <w:r w:rsidRPr="0005638A">
        <w:rPr>
          <w:rFonts w:ascii="Arial" w:hAnsi="Arial" w:cs="Arial"/>
          <w:b/>
          <w:bCs/>
          <w:sz w:val="22"/>
          <w:szCs w:val="22"/>
        </w:rPr>
        <w:t>BP 1565 folio 353v mei 1645</w:t>
      </w:r>
    </w:p>
    <w:p w14:paraId="72DCF705" w14:textId="11F07058" w:rsidR="005E0DC8" w:rsidRDefault="005E0DC8" w:rsidP="00783DEC">
      <w:pPr>
        <w:rPr>
          <w:rFonts w:ascii="Arial" w:hAnsi="Arial" w:cs="Arial"/>
          <w:sz w:val="22"/>
          <w:szCs w:val="22"/>
        </w:rPr>
      </w:pPr>
      <w:r w:rsidRPr="0005638A">
        <w:rPr>
          <w:rFonts w:ascii="Arial" w:hAnsi="Arial" w:cs="Arial"/>
          <w:sz w:val="22"/>
          <w:szCs w:val="22"/>
        </w:rPr>
        <w:t xml:space="preserve">Joachim zn.v.w. Aert </w:t>
      </w:r>
      <w:r w:rsidR="0005638A" w:rsidRPr="0005638A">
        <w:rPr>
          <w:rFonts w:ascii="Arial" w:hAnsi="Arial" w:cs="Arial"/>
          <w:sz w:val="22"/>
          <w:szCs w:val="22"/>
        </w:rPr>
        <w:t>Joachim suit Schijndel over een er</w:t>
      </w:r>
      <w:r w:rsidR="0005638A">
        <w:rPr>
          <w:rFonts w:ascii="Arial" w:hAnsi="Arial" w:cs="Arial"/>
          <w:sz w:val="22"/>
          <w:szCs w:val="22"/>
        </w:rPr>
        <w:t>fcijns van 15 gl. uit 1/6 part van een huis erf hof schuur esthuis akkerland hopland en weiland omtrent 40 lopensen onder Schijndel en Sint-Oedenrode met als belendingen de kinderen van Jan Simon van der Hagen, de kinderen van Willem Henrick Daniels, Jan Symons van Vechel en Dierick Jan ….., welke cijns Huijbert zn.v.w. Henrick Hermans uit Schijndel heeft verkocht aan Joachim Aerts</w:t>
      </w:r>
    </w:p>
    <w:p w14:paraId="6EC99F0B" w14:textId="77777777" w:rsidR="0005638A" w:rsidRDefault="0005638A" w:rsidP="00783DEC">
      <w:pPr>
        <w:rPr>
          <w:rFonts w:ascii="Arial" w:hAnsi="Arial" w:cs="Arial"/>
          <w:sz w:val="22"/>
          <w:szCs w:val="22"/>
        </w:rPr>
      </w:pPr>
    </w:p>
    <w:p w14:paraId="10E73BDE" w14:textId="225DDA49" w:rsidR="0005638A" w:rsidRPr="00D63C5D" w:rsidRDefault="0005638A" w:rsidP="00783DEC">
      <w:pPr>
        <w:rPr>
          <w:rFonts w:ascii="Arial" w:hAnsi="Arial" w:cs="Arial"/>
          <w:b/>
          <w:bCs/>
          <w:sz w:val="22"/>
          <w:szCs w:val="22"/>
        </w:rPr>
      </w:pPr>
      <w:r w:rsidRPr="00D63C5D">
        <w:rPr>
          <w:rFonts w:ascii="Arial" w:hAnsi="Arial" w:cs="Arial"/>
          <w:b/>
          <w:bCs/>
          <w:sz w:val="22"/>
          <w:szCs w:val="22"/>
        </w:rPr>
        <w:t>5535</w:t>
      </w:r>
    </w:p>
    <w:p w14:paraId="64F5D742" w14:textId="43276312" w:rsidR="0005638A" w:rsidRPr="00D63C5D" w:rsidRDefault="0005638A" w:rsidP="00783DEC">
      <w:pPr>
        <w:rPr>
          <w:rFonts w:ascii="Arial" w:hAnsi="Arial" w:cs="Arial"/>
          <w:b/>
          <w:bCs/>
          <w:sz w:val="22"/>
          <w:szCs w:val="22"/>
        </w:rPr>
      </w:pPr>
      <w:r w:rsidRPr="00D63C5D">
        <w:rPr>
          <w:rFonts w:ascii="Arial" w:hAnsi="Arial" w:cs="Arial"/>
          <w:b/>
          <w:bCs/>
          <w:sz w:val="22"/>
          <w:szCs w:val="22"/>
        </w:rPr>
        <w:t xml:space="preserve">BP 1565 folio </w:t>
      </w:r>
      <w:r w:rsidR="00752331" w:rsidRPr="00D63C5D">
        <w:rPr>
          <w:rFonts w:ascii="Arial" w:hAnsi="Arial" w:cs="Arial"/>
          <w:b/>
          <w:bCs/>
          <w:sz w:val="22"/>
          <w:szCs w:val="22"/>
        </w:rPr>
        <w:t>118r juli 1645</w:t>
      </w:r>
    </w:p>
    <w:p w14:paraId="68DD99CC" w14:textId="1267CA5F" w:rsidR="00752331" w:rsidRDefault="00D63C5D" w:rsidP="00783DEC">
      <w:pPr>
        <w:rPr>
          <w:rFonts w:ascii="Arial" w:hAnsi="Arial" w:cs="Arial"/>
          <w:sz w:val="22"/>
          <w:szCs w:val="22"/>
        </w:rPr>
      </w:pPr>
      <w:r w:rsidRPr="00D63C5D">
        <w:rPr>
          <w:rFonts w:ascii="Arial" w:hAnsi="Arial" w:cs="Arial"/>
          <w:b/>
          <w:bCs/>
          <w:sz w:val="22"/>
          <w:szCs w:val="22"/>
          <w:u w:val="single"/>
        </w:rPr>
        <w:t>Mr.Peter van Haren procureur voor het gerecht van ’s-Hertogenbosch als gemachtigd door de welgeboren Heer Johan Grave tSerclaes van Tilly en het Heilig Rijk baanderheer van Maibais Heer van Moluligny</w:t>
      </w:r>
      <w:r w:rsidR="00895222">
        <w:rPr>
          <w:rFonts w:ascii="Arial" w:hAnsi="Arial" w:cs="Arial"/>
          <w:b/>
          <w:bCs/>
          <w:sz w:val="22"/>
          <w:szCs w:val="22"/>
          <w:u w:val="single"/>
        </w:rPr>
        <w:t xml:space="preserve"> (?)</w:t>
      </w:r>
      <w:r w:rsidRPr="00D63C5D">
        <w:rPr>
          <w:rFonts w:ascii="Arial" w:hAnsi="Arial" w:cs="Arial"/>
          <w:b/>
          <w:bCs/>
          <w:sz w:val="22"/>
          <w:szCs w:val="22"/>
          <w:u w:val="single"/>
        </w:rPr>
        <w:t>, Heeswijk etc. en van de edelgeboren Vrouwe Maria Francoise van Moulmorency gravinne baronesse en Vrouwe der vs. plaatsen</w:t>
      </w:r>
      <w:r>
        <w:rPr>
          <w:rFonts w:ascii="Arial" w:hAnsi="Arial" w:cs="Arial"/>
          <w:sz w:val="22"/>
          <w:szCs w:val="22"/>
        </w:rPr>
        <w:t xml:space="preserve"> heeft verkocht een </w:t>
      </w:r>
      <w:r w:rsidRPr="00D63C5D">
        <w:rPr>
          <w:rFonts w:ascii="Arial" w:hAnsi="Arial" w:cs="Arial"/>
          <w:b/>
          <w:bCs/>
          <w:sz w:val="22"/>
          <w:szCs w:val="22"/>
          <w:u w:val="single"/>
        </w:rPr>
        <w:t>Heer en Mr. Arnout van Broeckhoven licenciaat in de rechten en oud raad van ‘sBosch</w:t>
      </w:r>
      <w:r>
        <w:rPr>
          <w:rFonts w:ascii="Arial" w:hAnsi="Arial" w:cs="Arial"/>
          <w:sz w:val="22"/>
          <w:szCs w:val="22"/>
        </w:rPr>
        <w:t xml:space="preserve"> een erfcijns van 50 gl. te betalen op de eerste dag van mei [hier en daar dubieus]</w:t>
      </w:r>
    </w:p>
    <w:p w14:paraId="5A08F902" w14:textId="77777777" w:rsidR="00D63C5D" w:rsidRDefault="00D63C5D" w:rsidP="00783DEC">
      <w:pPr>
        <w:rPr>
          <w:rFonts w:ascii="Arial" w:hAnsi="Arial" w:cs="Arial"/>
          <w:sz w:val="22"/>
          <w:szCs w:val="22"/>
        </w:rPr>
      </w:pPr>
    </w:p>
    <w:p w14:paraId="7E870C24" w14:textId="20F3AEE1" w:rsidR="00D63C5D" w:rsidRPr="000770D5" w:rsidRDefault="00D63C5D" w:rsidP="00783DEC">
      <w:pPr>
        <w:rPr>
          <w:rFonts w:ascii="Arial" w:hAnsi="Arial" w:cs="Arial"/>
          <w:b/>
          <w:bCs/>
          <w:sz w:val="22"/>
          <w:szCs w:val="22"/>
        </w:rPr>
      </w:pPr>
      <w:r w:rsidRPr="000770D5">
        <w:rPr>
          <w:rFonts w:ascii="Arial" w:hAnsi="Arial" w:cs="Arial"/>
          <w:b/>
          <w:bCs/>
          <w:sz w:val="22"/>
          <w:szCs w:val="22"/>
        </w:rPr>
        <w:t>5536</w:t>
      </w:r>
    </w:p>
    <w:p w14:paraId="77C2EAF8" w14:textId="1D6902D2" w:rsidR="00D63C5D" w:rsidRPr="000770D5" w:rsidRDefault="00D63C5D" w:rsidP="00783DEC">
      <w:pPr>
        <w:rPr>
          <w:rFonts w:ascii="Arial" w:hAnsi="Arial" w:cs="Arial"/>
          <w:b/>
          <w:bCs/>
          <w:sz w:val="22"/>
          <w:szCs w:val="22"/>
        </w:rPr>
      </w:pPr>
      <w:r w:rsidRPr="000770D5">
        <w:rPr>
          <w:rFonts w:ascii="Arial" w:hAnsi="Arial" w:cs="Arial"/>
          <w:b/>
          <w:bCs/>
          <w:sz w:val="22"/>
          <w:szCs w:val="22"/>
        </w:rPr>
        <w:t>BP 1565 folio 111r juli 1645</w:t>
      </w:r>
    </w:p>
    <w:p w14:paraId="27757FFE" w14:textId="2DFCF945" w:rsidR="00D63C5D" w:rsidRDefault="000770D5" w:rsidP="00783DEC">
      <w:pPr>
        <w:rPr>
          <w:rFonts w:ascii="Arial" w:hAnsi="Arial" w:cs="Arial"/>
          <w:sz w:val="22"/>
          <w:szCs w:val="22"/>
        </w:rPr>
      </w:pPr>
      <w:r>
        <w:rPr>
          <w:rFonts w:ascii="Arial" w:hAnsi="Arial" w:cs="Arial"/>
          <w:sz w:val="22"/>
          <w:szCs w:val="22"/>
        </w:rPr>
        <w:t xml:space="preserve">Jan zn.v.w. Diercx Hermans en diens vrouw Marijken dr.v.w. Henrick Martens over een stuk akkerland </w:t>
      </w:r>
      <w:r w:rsidRPr="000770D5">
        <w:rPr>
          <w:rFonts w:ascii="Arial" w:hAnsi="Arial" w:cs="Arial"/>
          <w:b/>
          <w:bCs/>
          <w:sz w:val="22"/>
          <w:szCs w:val="22"/>
          <w:u w:val="single"/>
        </w:rPr>
        <w:t>in de Cleijne Heijde</w:t>
      </w:r>
      <w:r>
        <w:rPr>
          <w:rFonts w:ascii="Arial" w:hAnsi="Arial" w:cs="Arial"/>
          <w:sz w:val="22"/>
          <w:szCs w:val="22"/>
        </w:rPr>
        <w:t xml:space="preserve"> met houtwassen etc. met als belendingen Jan Everts Aerts, Jan Diercx, erfgenamen van Peter Eijmberts en erfgenamen van Peter van den Broeck</w:t>
      </w:r>
    </w:p>
    <w:p w14:paraId="721514FB" w14:textId="77777777" w:rsidR="003A2B16" w:rsidRDefault="003A2B16" w:rsidP="00783DEC">
      <w:pPr>
        <w:rPr>
          <w:rFonts w:ascii="Arial" w:hAnsi="Arial" w:cs="Arial"/>
          <w:sz w:val="22"/>
          <w:szCs w:val="22"/>
        </w:rPr>
      </w:pPr>
    </w:p>
    <w:p w14:paraId="0BDA2EBD" w14:textId="023813B3" w:rsidR="003A2B16" w:rsidRPr="003A2B16" w:rsidRDefault="003A2B16" w:rsidP="00783DEC">
      <w:pPr>
        <w:rPr>
          <w:rFonts w:ascii="Arial" w:hAnsi="Arial" w:cs="Arial"/>
          <w:b/>
          <w:bCs/>
          <w:sz w:val="22"/>
          <w:szCs w:val="22"/>
        </w:rPr>
      </w:pPr>
      <w:r w:rsidRPr="003A2B16">
        <w:rPr>
          <w:rFonts w:ascii="Arial" w:hAnsi="Arial" w:cs="Arial"/>
          <w:b/>
          <w:bCs/>
          <w:sz w:val="22"/>
          <w:szCs w:val="22"/>
        </w:rPr>
        <w:t>5537</w:t>
      </w:r>
    </w:p>
    <w:p w14:paraId="24FDFB9A" w14:textId="662769DD" w:rsidR="003A2B16" w:rsidRPr="003A2B16" w:rsidRDefault="003A2B16" w:rsidP="00783DEC">
      <w:pPr>
        <w:rPr>
          <w:rFonts w:ascii="Arial" w:hAnsi="Arial" w:cs="Arial"/>
          <w:b/>
          <w:bCs/>
          <w:sz w:val="22"/>
          <w:szCs w:val="22"/>
        </w:rPr>
      </w:pPr>
      <w:r w:rsidRPr="003A2B16">
        <w:rPr>
          <w:rFonts w:ascii="Arial" w:hAnsi="Arial" w:cs="Arial"/>
          <w:b/>
          <w:bCs/>
          <w:sz w:val="22"/>
          <w:szCs w:val="22"/>
        </w:rPr>
        <w:t>BP 1565 folio 82r september 1645</w:t>
      </w:r>
    </w:p>
    <w:p w14:paraId="66827340" w14:textId="77777777" w:rsidR="003A2B16" w:rsidRDefault="003A2B16" w:rsidP="00783DEC">
      <w:pPr>
        <w:rPr>
          <w:rFonts w:ascii="Arial" w:hAnsi="Arial" w:cs="Arial"/>
          <w:sz w:val="22"/>
          <w:szCs w:val="22"/>
        </w:rPr>
      </w:pPr>
      <w:r>
        <w:rPr>
          <w:rFonts w:ascii="Arial" w:hAnsi="Arial" w:cs="Arial"/>
          <w:sz w:val="22"/>
          <w:szCs w:val="22"/>
        </w:rPr>
        <w:t xml:space="preserve">Jan zn.v.w. Willem Henrick Hermans endiens vrouw Arnolda dr.v.Aert Reijnders voogden over Willem de minderjarige zoon verwekt bij Arijken zijn huisvrouw dr.v.Dierck Willems van den Oetelaer met een betalingsgelofte van een erfcijns van 54 gl. uit een huis esthuis hof boomgaard en 13 lopensen land </w:t>
      </w:r>
      <w:r w:rsidRPr="003A2B16">
        <w:rPr>
          <w:rFonts w:ascii="Arial" w:hAnsi="Arial" w:cs="Arial"/>
          <w:b/>
          <w:bCs/>
          <w:sz w:val="22"/>
          <w:szCs w:val="22"/>
          <w:u w:val="single"/>
        </w:rPr>
        <w:t>onder den Borne opt Oetelaer</w:t>
      </w:r>
      <w:r>
        <w:rPr>
          <w:rFonts w:ascii="Arial" w:hAnsi="Arial" w:cs="Arial"/>
          <w:sz w:val="22"/>
          <w:szCs w:val="22"/>
        </w:rPr>
        <w:t xml:space="preserve"> </w:t>
      </w:r>
    </w:p>
    <w:p w14:paraId="6297F643" w14:textId="77777777" w:rsidR="003A2B16" w:rsidRDefault="003A2B16" w:rsidP="00783DEC">
      <w:pPr>
        <w:rPr>
          <w:rFonts w:ascii="Arial" w:hAnsi="Arial" w:cs="Arial"/>
          <w:sz w:val="22"/>
          <w:szCs w:val="22"/>
        </w:rPr>
      </w:pPr>
    </w:p>
    <w:p w14:paraId="4A6787E1" w14:textId="77777777" w:rsidR="003A2B16" w:rsidRPr="007A2FB4" w:rsidRDefault="003A2B16" w:rsidP="00783DEC">
      <w:pPr>
        <w:rPr>
          <w:rFonts w:ascii="Arial" w:hAnsi="Arial" w:cs="Arial"/>
          <w:b/>
          <w:bCs/>
          <w:sz w:val="22"/>
          <w:szCs w:val="22"/>
        </w:rPr>
      </w:pPr>
      <w:r w:rsidRPr="007A2FB4">
        <w:rPr>
          <w:rFonts w:ascii="Arial" w:hAnsi="Arial" w:cs="Arial"/>
          <w:b/>
          <w:bCs/>
          <w:sz w:val="22"/>
          <w:szCs w:val="22"/>
        </w:rPr>
        <w:t>5538</w:t>
      </w:r>
    </w:p>
    <w:p w14:paraId="0B2ABA7F" w14:textId="77777777" w:rsidR="003A2B16" w:rsidRPr="007A2FB4" w:rsidRDefault="003A2B16" w:rsidP="00783DEC">
      <w:pPr>
        <w:rPr>
          <w:rFonts w:ascii="Arial" w:hAnsi="Arial" w:cs="Arial"/>
          <w:b/>
          <w:bCs/>
          <w:sz w:val="22"/>
          <w:szCs w:val="22"/>
        </w:rPr>
      </w:pPr>
      <w:r w:rsidRPr="007A2FB4">
        <w:rPr>
          <w:rFonts w:ascii="Arial" w:hAnsi="Arial" w:cs="Arial"/>
          <w:b/>
          <w:bCs/>
          <w:sz w:val="22"/>
          <w:szCs w:val="22"/>
        </w:rPr>
        <w:t>BP 1566 folio 18r oktober 1645</w:t>
      </w:r>
    </w:p>
    <w:p w14:paraId="0FE4FC8F" w14:textId="2062FD37" w:rsidR="007A2FB4" w:rsidRDefault="007A2FB4" w:rsidP="00783DEC">
      <w:pPr>
        <w:rPr>
          <w:rFonts w:ascii="Arial" w:hAnsi="Arial" w:cs="Arial"/>
          <w:sz w:val="22"/>
          <w:szCs w:val="22"/>
        </w:rPr>
      </w:pPr>
      <w:r w:rsidRPr="007A2FB4">
        <w:rPr>
          <w:rFonts w:ascii="Arial" w:hAnsi="Arial" w:cs="Arial"/>
          <w:b/>
          <w:bCs/>
          <w:sz w:val="22"/>
          <w:szCs w:val="22"/>
          <w:u w:val="single"/>
        </w:rPr>
        <w:t>Catharina Sonmans begijn op het Groot B</w:t>
      </w:r>
      <w:r>
        <w:rPr>
          <w:rFonts w:ascii="Arial" w:hAnsi="Arial" w:cs="Arial"/>
          <w:b/>
          <w:bCs/>
          <w:sz w:val="22"/>
          <w:szCs w:val="22"/>
          <w:u w:val="single"/>
        </w:rPr>
        <w:t>e</w:t>
      </w:r>
      <w:r w:rsidRPr="007A2FB4">
        <w:rPr>
          <w:rFonts w:ascii="Arial" w:hAnsi="Arial" w:cs="Arial"/>
          <w:b/>
          <w:bCs/>
          <w:sz w:val="22"/>
          <w:szCs w:val="22"/>
          <w:u w:val="single"/>
        </w:rPr>
        <w:t>gijnhof te ’s-Hertogenbosch</w:t>
      </w:r>
      <w:r>
        <w:rPr>
          <w:rFonts w:ascii="Arial" w:hAnsi="Arial" w:cs="Arial"/>
          <w:sz w:val="22"/>
          <w:szCs w:val="22"/>
        </w:rPr>
        <w:t xml:space="preserve"> over een erfcijns van 12 gl. </w:t>
      </w:r>
    </w:p>
    <w:p w14:paraId="5565D0A1" w14:textId="77777777" w:rsidR="007A2FB4" w:rsidRDefault="007A2FB4" w:rsidP="00783DEC">
      <w:pPr>
        <w:rPr>
          <w:rFonts w:ascii="Arial" w:hAnsi="Arial" w:cs="Arial"/>
          <w:sz w:val="22"/>
          <w:szCs w:val="22"/>
        </w:rPr>
      </w:pPr>
    </w:p>
    <w:p w14:paraId="5CC2A313" w14:textId="4D6F14A0" w:rsidR="007A2FB4" w:rsidRPr="007A2FB4" w:rsidRDefault="007A2FB4" w:rsidP="00783DEC">
      <w:pPr>
        <w:rPr>
          <w:rFonts w:ascii="Arial" w:hAnsi="Arial" w:cs="Arial"/>
          <w:b/>
          <w:bCs/>
          <w:sz w:val="22"/>
          <w:szCs w:val="22"/>
        </w:rPr>
      </w:pPr>
      <w:r w:rsidRPr="007A2FB4">
        <w:rPr>
          <w:rFonts w:ascii="Arial" w:hAnsi="Arial" w:cs="Arial"/>
          <w:b/>
          <w:bCs/>
          <w:sz w:val="22"/>
          <w:szCs w:val="22"/>
        </w:rPr>
        <w:t>5539</w:t>
      </w:r>
    </w:p>
    <w:p w14:paraId="281E9912" w14:textId="683CF756" w:rsidR="007A2FB4" w:rsidRPr="007A2FB4" w:rsidRDefault="007A2FB4" w:rsidP="00783DEC">
      <w:pPr>
        <w:rPr>
          <w:rFonts w:ascii="Arial" w:hAnsi="Arial" w:cs="Arial"/>
          <w:b/>
          <w:bCs/>
          <w:sz w:val="22"/>
          <w:szCs w:val="22"/>
        </w:rPr>
      </w:pPr>
      <w:r w:rsidRPr="007A2FB4">
        <w:rPr>
          <w:rFonts w:ascii="Arial" w:hAnsi="Arial" w:cs="Arial"/>
          <w:b/>
          <w:bCs/>
          <w:sz w:val="22"/>
          <w:szCs w:val="22"/>
        </w:rPr>
        <w:t>BP 1566 folio 300v maart 1646</w:t>
      </w:r>
    </w:p>
    <w:p w14:paraId="46D6A990" w14:textId="764414CA" w:rsidR="007A2FB4" w:rsidRDefault="007A2FB4" w:rsidP="00783DEC">
      <w:pPr>
        <w:rPr>
          <w:rFonts w:ascii="Arial" w:hAnsi="Arial" w:cs="Arial"/>
          <w:sz w:val="22"/>
          <w:szCs w:val="22"/>
        </w:rPr>
      </w:pPr>
      <w:r>
        <w:rPr>
          <w:rFonts w:ascii="Arial" w:hAnsi="Arial" w:cs="Arial"/>
          <w:sz w:val="22"/>
          <w:szCs w:val="22"/>
        </w:rPr>
        <w:t xml:space="preserve">Dierck zn.v.w. Boudewijn Diericx wonende </w:t>
      </w:r>
      <w:r w:rsidRPr="007A2FB4">
        <w:rPr>
          <w:rFonts w:ascii="Arial" w:hAnsi="Arial" w:cs="Arial"/>
          <w:b/>
          <w:bCs/>
          <w:sz w:val="22"/>
          <w:szCs w:val="22"/>
          <w:u w:val="single"/>
        </w:rPr>
        <w:t>op d’Oetelaer</w:t>
      </w:r>
      <w:r>
        <w:rPr>
          <w:rFonts w:ascii="Arial" w:hAnsi="Arial" w:cs="Arial"/>
          <w:sz w:val="22"/>
          <w:szCs w:val="22"/>
        </w:rPr>
        <w:t xml:space="preserve"> te Schijndel man van Willemken dr.v.Roeff Jan Adriaens heeft verkocht aan L. van Kessel t.b.v. Ida weduwe van wijlen Jan van den Dungen een erfcijns van 5 gl. </w:t>
      </w:r>
    </w:p>
    <w:p w14:paraId="4412C703" w14:textId="77777777" w:rsidR="007A2FB4" w:rsidRDefault="007A2FB4" w:rsidP="00783DEC">
      <w:pPr>
        <w:rPr>
          <w:rFonts w:ascii="Arial" w:hAnsi="Arial" w:cs="Arial"/>
          <w:sz w:val="22"/>
          <w:szCs w:val="22"/>
        </w:rPr>
      </w:pPr>
    </w:p>
    <w:p w14:paraId="3B80DEC3" w14:textId="77777777" w:rsidR="007A2FB4" w:rsidRPr="007A2FB4" w:rsidRDefault="007A2FB4" w:rsidP="00783DEC">
      <w:pPr>
        <w:rPr>
          <w:rFonts w:ascii="Arial" w:hAnsi="Arial" w:cs="Arial"/>
          <w:b/>
          <w:bCs/>
          <w:sz w:val="22"/>
          <w:szCs w:val="22"/>
        </w:rPr>
      </w:pPr>
      <w:r w:rsidRPr="007A2FB4">
        <w:rPr>
          <w:rFonts w:ascii="Arial" w:hAnsi="Arial" w:cs="Arial"/>
          <w:b/>
          <w:bCs/>
          <w:sz w:val="22"/>
          <w:szCs w:val="22"/>
        </w:rPr>
        <w:t>5540</w:t>
      </w:r>
    </w:p>
    <w:p w14:paraId="47B00FF6" w14:textId="77777777" w:rsidR="007A2FB4" w:rsidRPr="007A2FB4" w:rsidRDefault="007A2FB4" w:rsidP="00783DEC">
      <w:pPr>
        <w:rPr>
          <w:rFonts w:ascii="Arial" w:hAnsi="Arial" w:cs="Arial"/>
          <w:b/>
          <w:bCs/>
          <w:sz w:val="22"/>
          <w:szCs w:val="22"/>
        </w:rPr>
      </w:pPr>
      <w:r w:rsidRPr="007A2FB4">
        <w:rPr>
          <w:rFonts w:ascii="Arial" w:hAnsi="Arial" w:cs="Arial"/>
          <w:b/>
          <w:bCs/>
          <w:sz w:val="22"/>
          <w:szCs w:val="22"/>
        </w:rPr>
        <w:t>BP 1566 folio 299r maart 1646</w:t>
      </w:r>
    </w:p>
    <w:p w14:paraId="5687FA68" w14:textId="77777777" w:rsidR="007A2FB4" w:rsidRPr="007A2FB4" w:rsidRDefault="007A2FB4" w:rsidP="00783DEC">
      <w:pPr>
        <w:rPr>
          <w:rFonts w:ascii="Arial" w:hAnsi="Arial" w:cs="Arial"/>
          <w:b/>
          <w:bCs/>
          <w:i/>
          <w:iCs/>
          <w:sz w:val="22"/>
          <w:szCs w:val="22"/>
        </w:rPr>
      </w:pPr>
      <w:r w:rsidRPr="007A2FB4">
        <w:rPr>
          <w:rFonts w:ascii="Arial" w:hAnsi="Arial" w:cs="Arial"/>
          <w:b/>
          <w:bCs/>
          <w:i/>
          <w:iCs/>
          <w:sz w:val="22"/>
          <w:szCs w:val="22"/>
        </w:rPr>
        <w:t>De schout van Maasland over een hooiland onder Tephelen en de wetering aldaar, gebuurcijns aan de vrijheid Oss</w:t>
      </w:r>
    </w:p>
    <w:p w14:paraId="098CE850" w14:textId="77777777" w:rsidR="007A2FB4" w:rsidRDefault="007A2FB4" w:rsidP="00783DEC">
      <w:pPr>
        <w:rPr>
          <w:rFonts w:ascii="Arial" w:hAnsi="Arial" w:cs="Arial"/>
          <w:sz w:val="22"/>
          <w:szCs w:val="22"/>
        </w:rPr>
      </w:pPr>
    </w:p>
    <w:p w14:paraId="379D9727" w14:textId="77777777" w:rsidR="00BF3C2A" w:rsidRPr="00F346E8" w:rsidRDefault="00BF3C2A" w:rsidP="00783DEC">
      <w:pPr>
        <w:rPr>
          <w:rFonts w:ascii="Arial" w:hAnsi="Arial" w:cs="Arial"/>
          <w:b/>
          <w:bCs/>
          <w:sz w:val="22"/>
          <w:szCs w:val="22"/>
        </w:rPr>
      </w:pPr>
      <w:r w:rsidRPr="00F346E8">
        <w:rPr>
          <w:rFonts w:ascii="Arial" w:hAnsi="Arial" w:cs="Arial"/>
          <w:b/>
          <w:bCs/>
          <w:sz w:val="22"/>
          <w:szCs w:val="22"/>
        </w:rPr>
        <w:t>5541</w:t>
      </w:r>
    </w:p>
    <w:p w14:paraId="42376001" w14:textId="77777777" w:rsidR="00BF3C2A" w:rsidRPr="00F346E8" w:rsidRDefault="00BF3C2A" w:rsidP="00783DEC">
      <w:pPr>
        <w:rPr>
          <w:rFonts w:ascii="Arial" w:hAnsi="Arial" w:cs="Arial"/>
          <w:b/>
          <w:bCs/>
          <w:sz w:val="22"/>
          <w:szCs w:val="22"/>
        </w:rPr>
      </w:pPr>
      <w:r w:rsidRPr="00F346E8">
        <w:rPr>
          <w:rFonts w:ascii="Arial" w:hAnsi="Arial" w:cs="Arial"/>
          <w:b/>
          <w:bCs/>
          <w:sz w:val="22"/>
          <w:szCs w:val="22"/>
        </w:rPr>
        <w:t>BP 1566 folio 381r mei 1646</w:t>
      </w:r>
    </w:p>
    <w:p w14:paraId="4B1A5DAB" w14:textId="77777777" w:rsidR="00F346E8" w:rsidRPr="00F346E8" w:rsidRDefault="00F346E8" w:rsidP="00783DEC">
      <w:pPr>
        <w:rPr>
          <w:rFonts w:ascii="Arial" w:hAnsi="Arial" w:cs="Arial"/>
          <w:b/>
          <w:bCs/>
          <w:sz w:val="22"/>
          <w:szCs w:val="22"/>
          <w:u w:val="single"/>
        </w:rPr>
      </w:pPr>
      <w:r>
        <w:rPr>
          <w:rFonts w:ascii="Arial" w:hAnsi="Arial" w:cs="Arial"/>
          <w:sz w:val="22"/>
          <w:szCs w:val="22"/>
        </w:rPr>
        <w:t xml:space="preserve">Peter Jans Aerts Reijnen uit Schijndel man van Anneken zijn vrouw dr.v.w. Lambert Claessen en die hebben verkocht twee kampen land van 1 ½ mergen genaamd </w:t>
      </w:r>
      <w:r w:rsidRPr="00F346E8">
        <w:rPr>
          <w:rFonts w:ascii="Arial" w:hAnsi="Arial" w:cs="Arial"/>
          <w:b/>
          <w:bCs/>
          <w:sz w:val="22"/>
          <w:szCs w:val="22"/>
          <w:u w:val="single"/>
        </w:rPr>
        <w:t>Jan van Delftscampen onder Delschot in de Hautart naast het erf van het Convent der Clarissen en de rivier de Aa</w:t>
      </w:r>
    </w:p>
    <w:p w14:paraId="7E0AF0B9" w14:textId="77777777" w:rsidR="00F346E8" w:rsidRDefault="00F346E8" w:rsidP="00783DEC">
      <w:pPr>
        <w:rPr>
          <w:rFonts w:ascii="Arial" w:hAnsi="Arial" w:cs="Arial"/>
          <w:sz w:val="22"/>
          <w:szCs w:val="22"/>
        </w:rPr>
      </w:pPr>
    </w:p>
    <w:p w14:paraId="7164B94A" w14:textId="77777777" w:rsidR="00F346E8" w:rsidRPr="006C7B6D" w:rsidRDefault="00F346E8" w:rsidP="00783DEC">
      <w:pPr>
        <w:rPr>
          <w:rFonts w:ascii="Arial" w:hAnsi="Arial" w:cs="Arial"/>
          <w:b/>
          <w:bCs/>
          <w:sz w:val="22"/>
          <w:szCs w:val="22"/>
        </w:rPr>
      </w:pPr>
      <w:r w:rsidRPr="006C7B6D">
        <w:rPr>
          <w:rFonts w:ascii="Arial" w:hAnsi="Arial" w:cs="Arial"/>
          <w:b/>
          <w:bCs/>
          <w:sz w:val="22"/>
          <w:szCs w:val="22"/>
        </w:rPr>
        <w:t>5542</w:t>
      </w:r>
    </w:p>
    <w:p w14:paraId="393C8102" w14:textId="49D0E188" w:rsidR="00F346E8" w:rsidRPr="006C7B6D" w:rsidRDefault="00F346E8" w:rsidP="00783DEC">
      <w:pPr>
        <w:rPr>
          <w:rFonts w:ascii="Arial" w:hAnsi="Arial" w:cs="Arial"/>
          <w:b/>
          <w:bCs/>
          <w:sz w:val="22"/>
          <w:szCs w:val="22"/>
        </w:rPr>
      </w:pPr>
      <w:r w:rsidRPr="006C7B6D">
        <w:rPr>
          <w:rFonts w:ascii="Arial" w:hAnsi="Arial" w:cs="Arial"/>
          <w:b/>
          <w:bCs/>
          <w:sz w:val="22"/>
          <w:szCs w:val="22"/>
        </w:rPr>
        <w:t xml:space="preserve">BP 1566 folio 386v </w:t>
      </w:r>
      <w:r w:rsidR="006C7B6D" w:rsidRPr="006C7B6D">
        <w:rPr>
          <w:rFonts w:ascii="Arial" w:hAnsi="Arial" w:cs="Arial"/>
          <w:b/>
          <w:bCs/>
          <w:sz w:val="22"/>
          <w:szCs w:val="22"/>
        </w:rPr>
        <w:t xml:space="preserve">9 </w:t>
      </w:r>
      <w:r w:rsidRPr="006C7B6D">
        <w:rPr>
          <w:rFonts w:ascii="Arial" w:hAnsi="Arial" w:cs="Arial"/>
          <w:b/>
          <w:bCs/>
          <w:sz w:val="22"/>
          <w:szCs w:val="22"/>
        </w:rPr>
        <w:t>mei 1646</w:t>
      </w:r>
    </w:p>
    <w:p w14:paraId="6A377DB6" w14:textId="6D690DAC" w:rsidR="007A2FB4" w:rsidRDefault="00F346E8" w:rsidP="00783DEC">
      <w:pPr>
        <w:rPr>
          <w:rFonts w:ascii="Arial" w:hAnsi="Arial" w:cs="Arial"/>
          <w:sz w:val="22"/>
          <w:szCs w:val="22"/>
        </w:rPr>
      </w:pPr>
      <w:r>
        <w:rPr>
          <w:rFonts w:ascii="Arial" w:hAnsi="Arial" w:cs="Arial"/>
          <w:sz w:val="22"/>
          <w:szCs w:val="22"/>
        </w:rPr>
        <w:t xml:space="preserve">Henrick zn.v.w. Henrick Elis uit Schijndel heeft verkocht aan </w:t>
      </w:r>
      <w:r w:rsidRPr="006C7B6D">
        <w:rPr>
          <w:rFonts w:ascii="Arial" w:hAnsi="Arial" w:cs="Arial"/>
          <w:b/>
          <w:bCs/>
          <w:sz w:val="22"/>
          <w:szCs w:val="22"/>
          <w:u w:val="single"/>
        </w:rPr>
        <w:t xml:space="preserve">Mr. Jan Maessen schoolmeester te Schijndel </w:t>
      </w:r>
      <w:r>
        <w:rPr>
          <w:rFonts w:ascii="Arial" w:hAnsi="Arial" w:cs="Arial"/>
          <w:sz w:val="22"/>
          <w:szCs w:val="22"/>
        </w:rPr>
        <w:t>een erfcijns van 6 gl. te betalen op de 1</w:t>
      </w:r>
      <w:r w:rsidRPr="00F346E8">
        <w:rPr>
          <w:rFonts w:ascii="Arial" w:hAnsi="Arial" w:cs="Arial"/>
          <w:sz w:val="22"/>
          <w:szCs w:val="22"/>
          <w:vertAlign w:val="superscript"/>
        </w:rPr>
        <w:t>e</w:t>
      </w:r>
      <w:r>
        <w:rPr>
          <w:rFonts w:ascii="Arial" w:hAnsi="Arial" w:cs="Arial"/>
          <w:sz w:val="22"/>
          <w:szCs w:val="22"/>
        </w:rPr>
        <w:t xml:space="preserve"> mei van elk jaar uit een huis esthuis schop hof boomgaard en 6 lopensen land </w:t>
      </w:r>
      <w:r w:rsidRPr="006C7B6D">
        <w:rPr>
          <w:rFonts w:ascii="Arial" w:hAnsi="Arial" w:cs="Arial"/>
          <w:b/>
          <w:bCs/>
          <w:sz w:val="22"/>
          <w:szCs w:val="22"/>
          <w:u w:val="single"/>
        </w:rPr>
        <w:t>aen den Heijcant</w:t>
      </w:r>
      <w:r>
        <w:rPr>
          <w:rFonts w:ascii="Arial" w:hAnsi="Arial" w:cs="Arial"/>
          <w:sz w:val="22"/>
          <w:szCs w:val="22"/>
        </w:rPr>
        <w:t xml:space="preserve"> met als belendingen Pauwels en Jenneken zijn zuster kinderen van wijlen Henrick Pauwels, Frederic Henrick Goijaerts, een cijns van 5 gl. aan Peter Mathijs Willems, een cijns van 2 ½ gl. aan </w:t>
      </w:r>
      <w:r w:rsidRPr="006C7B6D">
        <w:rPr>
          <w:rFonts w:ascii="Arial" w:hAnsi="Arial" w:cs="Arial"/>
          <w:b/>
          <w:bCs/>
          <w:sz w:val="22"/>
          <w:szCs w:val="22"/>
          <w:u w:val="single"/>
        </w:rPr>
        <w:t>Mr. Roeloff Bloemaerts</w:t>
      </w:r>
      <w:r>
        <w:rPr>
          <w:rFonts w:ascii="Arial" w:hAnsi="Arial" w:cs="Arial"/>
          <w:sz w:val="22"/>
          <w:szCs w:val="22"/>
        </w:rPr>
        <w:t xml:space="preserve">, </w:t>
      </w:r>
      <w:r w:rsidR="006C7B6D">
        <w:rPr>
          <w:rFonts w:ascii="Arial" w:hAnsi="Arial" w:cs="Arial"/>
          <w:sz w:val="22"/>
          <w:szCs w:val="22"/>
        </w:rPr>
        <w:t xml:space="preserve">2 pond payments aan </w:t>
      </w:r>
      <w:r w:rsidR="006C7B6D" w:rsidRPr="006C7B6D">
        <w:rPr>
          <w:rFonts w:ascii="Arial" w:hAnsi="Arial" w:cs="Arial"/>
          <w:b/>
          <w:bCs/>
          <w:sz w:val="22"/>
          <w:szCs w:val="22"/>
          <w:u w:val="single"/>
        </w:rPr>
        <w:t>het arme weeshuis te ’s-Hertogenbosch</w:t>
      </w:r>
      <w:r w:rsidR="006C7B6D">
        <w:rPr>
          <w:rFonts w:ascii="Arial" w:hAnsi="Arial" w:cs="Arial"/>
          <w:sz w:val="22"/>
          <w:szCs w:val="22"/>
        </w:rPr>
        <w:t xml:space="preserve">, 1 pont payments aan </w:t>
      </w:r>
      <w:r w:rsidR="006C7B6D" w:rsidRPr="006C7B6D">
        <w:rPr>
          <w:rFonts w:ascii="Arial" w:hAnsi="Arial" w:cs="Arial"/>
          <w:b/>
          <w:bCs/>
          <w:sz w:val="22"/>
          <w:szCs w:val="22"/>
          <w:u w:val="single"/>
        </w:rPr>
        <w:t>het Groot Gasthuis te ‘sBosch</w:t>
      </w:r>
      <w:r w:rsidR="006C7B6D">
        <w:rPr>
          <w:rFonts w:ascii="Arial" w:hAnsi="Arial" w:cs="Arial"/>
          <w:sz w:val="22"/>
          <w:szCs w:val="22"/>
        </w:rPr>
        <w:t>, 3 st. grondcijns int boek van Helmond</w:t>
      </w:r>
      <w:r w:rsidR="007A2FB4">
        <w:rPr>
          <w:rFonts w:ascii="Arial" w:hAnsi="Arial" w:cs="Arial"/>
          <w:sz w:val="22"/>
          <w:szCs w:val="22"/>
        </w:rPr>
        <w:t xml:space="preserve"> </w:t>
      </w:r>
    </w:p>
    <w:p w14:paraId="1638E983" w14:textId="77777777" w:rsidR="007A2FB4" w:rsidRDefault="007A2FB4" w:rsidP="00783DEC">
      <w:pPr>
        <w:rPr>
          <w:rFonts w:ascii="Arial" w:hAnsi="Arial" w:cs="Arial"/>
          <w:sz w:val="22"/>
          <w:szCs w:val="22"/>
        </w:rPr>
      </w:pPr>
    </w:p>
    <w:p w14:paraId="55FC72C6" w14:textId="77777777" w:rsidR="006C7B6D" w:rsidRPr="006C7B6D" w:rsidRDefault="006C7B6D" w:rsidP="00783DEC">
      <w:pPr>
        <w:rPr>
          <w:rFonts w:ascii="Arial" w:hAnsi="Arial" w:cs="Arial"/>
          <w:b/>
          <w:bCs/>
          <w:sz w:val="22"/>
          <w:szCs w:val="22"/>
        </w:rPr>
      </w:pPr>
      <w:r w:rsidRPr="006C7B6D">
        <w:rPr>
          <w:rFonts w:ascii="Arial" w:hAnsi="Arial" w:cs="Arial"/>
          <w:b/>
          <w:bCs/>
          <w:sz w:val="22"/>
          <w:szCs w:val="22"/>
        </w:rPr>
        <w:t>5543</w:t>
      </w:r>
    </w:p>
    <w:p w14:paraId="23A98610" w14:textId="77777777" w:rsidR="006C7B6D" w:rsidRPr="006C7B6D" w:rsidRDefault="006C7B6D" w:rsidP="00783DEC">
      <w:pPr>
        <w:rPr>
          <w:rFonts w:ascii="Arial" w:hAnsi="Arial" w:cs="Arial"/>
          <w:b/>
          <w:bCs/>
          <w:sz w:val="22"/>
          <w:szCs w:val="22"/>
        </w:rPr>
      </w:pPr>
      <w:r w:rsidRPr="006C7B6D">
        <w:rPr>
          <w:rFonts w:ascii="Arial" w:hAnsi="Arial" w:cs="Arial"/>
          <w:b/>
          <w:bCs/>
          <w:sz w:val="22"/>
          <w:szCs w:val="22"/>
        </w:rPr>
        <w:t>BP 1566 folio 487r juni 1646</w:t>
      </w:r>
    </w:p>
    <w:p w14:paraId="429C24A1" w14:textId="77777777" w:rsidR="006C7B6D" w:rsidRDefault="006C7B6D" w:rsidP="00783DEC">
      <w:pPr>
        <w:rPr>
          <w:rFonts w:ascii="Arial" w:hAnsi="Arial" w:cs="Arial"/>
          <w:sz w:val="22"/>
          <w:szCs w:val="22"/>
        </w:rPr>
      </w:pPr>
      <w:r>
        <w:rPr>
          <w:rFonts w:ascii="Arial" w:hAnsi="Arial" w:cs="Arial"/>
          <w:sz w:val="22"/>
          <w:szCs w:val="22"/>
        </w:rPr>
        <w:t>Jan zn.v.w. Lambert Diericx en diens vrouw Lijsken dr.v.Jan Diericx Michiels heeft verkocht aan Catharina dr.v.w. Anthonis Herincx een erfcijns van 9 gl. te betalen op de feestdag van Sint Jan de Doper [24 juni] – in de marge: Catharina dr.v.Henrick van Weert heeft bekend dat Wijnant Janssen de cijns heeft afgelost op 5 maart 1685 ondertekend door J. van der Meulen</w:t>
      </w:r>
    </w:p>
    <w:p w14:paraId="640CDB78" w14:textId="77777777" w:rsidR="006C7B6D" w:rsidRDefault="006C7B6D" w:rsidP="00783DEC">
      <w:pPr>
        <w:rPr>
          <w:rFonts w:ascii="Arial" w:hAnsi="Arial" w:cs="Arial"/>
          <w:sz w:val="22"/>
          <w:szCs w:val="22"/>
        </w:rPr>
      </w:pPr>
    </w:p>
    <w:p w14:paraId="20C1227B" w14:textId="77777777" w:rsidR="006C7B6D" w:rsidRPr="00DF1E7D" w:rsidRDefault="006C7B6D" w:rsidP="00783DEC">
      <w:pPr>
        <w:rPr>
          <w:rFonts w:ascii="Arial" w:hAnsi="Arial" w:cs="Arial"/>
          <w:b/>
          <w:bCs/>
          <w:sz w:val="22"/>
          <w:szCs w:val="22"/>
        </w:rPr>
      </w:pPr>
      <w:r w:rsidRPr="00DF1E7D">
        <w:rPr>
          <w:rFonts w:ascii="Arial" w:hAnsi="Arial" w:cs="Arial"/>
          <w:b/>
          <w:bCs/>
          <w:sz w:val="22"/>
          <w:szCs w:val="22"/>
        </w:rPr>
        <w:t>5544</w:t>
      </w:r>
    </w:p>
    <w:p w14:paraId="7D34C626" w14:textId="77777777" w:rsidR="006C7B6D" w:rsidRPr="00DF1E7D" w:rsidRDefault="006C7B6D" w:rsidP="00783DEC">
      <w:pPr>
        <w:rPr>
          <w:rFonts w:ascii="Arial" w:hAnsi="Arial" w:cs="Arial"/>
          <w:b/>
          <w:bCs/>
          <w:sz w:val="22"/>
          <w:szCs w:val="22"/>
        </w:rPr>
      </w:pPr>
      <w:r w:rsidRPr="00DF1E7D">
        <w:rPr>
          <w:rFonts w:ascii="Arial" w:hAnsi="Arial" w:cs="Arial"/>
          <w:b/>
          <w:bCs/>
          <w:sz w:val="22"/>
          <w:szCs w:val="22"/>
        </w:rPr>
        <w:t>BP 1566 folio 506r juni 1646</w:t>
      </w:r>
    </w:p>
    <w:p w14:paraId="663C2D3C" w14:textId="77777777" w:rsidR="00DF1E7D" w:rsidRDefault="006C7B6D" w:rsidP="00783DEC">
      <w:pPr>
        <w:rPr>
          <w:rFonts w:ascii="Arial" w:hAnsi="Arial" w:cs="Arial"/>
          <w:sz w:val="22"/>
          <w:szCs w:val="22"/>
        </w:rPr>
      </w:pPr>
      <w:r>
        <w:rPr>
          <w:rFonts w:ascii="Arial" w:hAnsi="Arial" w:cs="Arial"/>
          <w:sz w:val="22"/>
          <w:szCs w:val="22"/>
        </w:rPr>
        <w:t xml:space="preserve">Nicolaes zn.v.w. Adriaen Niclaessen uit Schijndel in de Houtert man van Heesken dr.v.w. Jan Henricx Aerts heeft verkocht aan L. van Kessel </w:t>
      </w:r>
      <w:r w:rsidR="00DF1E7D">
        <w:rPr>
          <w:rFonts w:ascii="Arial" w:hAnsi="Arial" w:cs="Arial"/>
          <w:sz w:val="22"/>
          <w:szCs w:val="22"/>
        </w:rPr>
        <w:t xml:space="preserve">t.b.v. Peter Becx een erfcijns van 10 gl. te betalen op de feestdag van Sint Jan de Doper [24 juni] uit een stuk hooiland van 3 lopensen </w:t>
      </w:r>
      <w:r w:rsidR="00DF1E7D" w:rsidRPr="00DF1E7D">
        <w:rPr>
          <w:rFonts w:ascii="Arial" w:hAnsi="Arial" w:cs="Arial"/>
          <w:b/>
          <w:bCs/>
          <w:sz w:val="22"/>
          <w:szCs w:val="22"/>
          <w:u w:val="single"/>
        </w:rPr>
        <w:t>in de Hautert</w:t>
      </w:r>
      <w:r w:rsidR="00DF1E7D">
        <w:rPr>
          <w:rFonts w:ascii="Arial" w:hAnsi="Arial" w:cs="Arial"/>
          <w:sz w:val="22"/>
          <w:szCs w:val="22"/>
        </w:rPr>
        <w:t xml:space="preserve"> meest het erf van Marijken weduwe van Adriaen Lamberts  en Jenneken weduwe van Gerart Smits – in de marge: Willem Pompe man van Margarita Maria Becx de rente hem aangekomen via Peter Becx zijn zwager heeft bekend dat Jan Peters van den Broeck de cijns heeft afgelost op 18 april 1709</w:t>
      </w:r>
    </w:p>
    <w:p w14:paraId="7617A7A4" w14:textId="77777777" w:rsidR="00DF1E7D" w:rsidRDefault="00DF1E7D" w:rsidP="00783DEC">
      <w:pPr>
        <w:rPr>
          <w:rFonts w:ascii="Arial" w:hAnsi="Arial" w:cs="Arial"/>
          <w:sz w:val="22"/>
          <w:szCs w:val="22"/>
        </w:rPr>
      </w:pPr>
    </w:p>
    <w:p w14:paraId="3FCB752C" w14:textId="6F82439A" w:rsidR="003A2B16" w:rsidRPr="0077648C" w:rsidRDefault="00DF1E7D" w:rsidP="00783DEC">
      <w:pPr>
        <w:rPr>
          <w:rFonts w:ascii="Arial" w:hAnsi="Arial" w:cs="Arial"/>
          <w:b/>
          <w:bCs/>
          <w:color w:val="FF0000"/>
          <w:sz w:val="22"/>
          <w:szCs w:val="22"/>
          <w:lang w:val="en-US"/>
        </w:rPr>
      </w:pPr>
      <w:r w:rsidRPr="0077648C">
        <w:rPr>
          <w:rFonts w:ascii="Arial" w:hAnsi="Arial" w:cs="Arial"/>
          <w:b/>
          <w:bCs/>
          <w:color w:val="FF0000"/>
          <w:sz w:val="22"/>
          <w:szCs w:val="22"/>
          <w:lang w:val="en-US"/>
        </w:rPr>
        <w:t>blad 418</w:t>
      </w:r>
    </w:p>
    <w:p w14:paraId="08423E36" w14:textId="77777777" w:rsidR="00DF1E7D" w:rsidRPr="0077648C" w:rsidRDefault="00DF1E7D" w:rsidP="00783DEC">
      <w:pPr>
        <w:rPr>
          <w:rFonts w:ascii="Arial" w:hAnsi="Arial" w:cs="Arial"/>
          <w:sz w:val="22"/>
          <w:szCs w:val="22"/>
          <w:lang w:val="en-US"/>
        </w:rPr>
      </w:pPr>
    </w:p>
    <w:p w14:paraId="301839E8" w14:textId="2F95DF4C" w:rsidR="00DF1E7D" w:rsidRPr="0077648C" w:rsidRDefault="00DF1E7D" w:rsidP="00783DEC">
      <w:pPr>
        <w:rPr>
          <w:rFonts w:ascii="Arial" w:hAnsi="Arial" w:cs="Arial"/>
          <w:b/>
          <w:bCs/>
          <w:sz w:val="22"/>
          <w:szCs w:val="22"/>
          <w:lang w:val="en-US"/>
        </w:rPr>
      </w:pPr>
      <w:r w:rsidRPr="0077648C">
        <w:rPr>
          <w:rFonts w:ascii="Arial" w:hAnsi="Arial" w:cs="Arial"/>
          <w:b/>
          <w:bCs/>
          <w:sz w:val="22"/>
          <w:szCs w:val="22"/>
          <w:lang w:val="en-US"/>
        </w:rPr>
        <w:t>5545</w:t>
      </w:r>
    </w:p>
    <w:p w14:paraId="700CC4A7" w14:textId="6AEE9806" w:rsidR="00DF1E7D" w:rsidRPr="0077648C" w:rsidRDefault="00DF1E7D" w:rsidP="00783DEC">
      <w:pPr>
        <w:rPr>
          <w:rFonts w:ascii="Arial" w:hAnsi="Arial" w:cs="Arial"/>
          <w:b/>
          <w:bCs/>
          <w:sz w:val="22"/>
          <w:szCs w:val="22"/>
          <w:lang w:val="en-US"/>
        </w:rPr>
      </w:pPr>
      <w:r w:rsidRPr="0077648C">
        <w:rPr>
          <w:rFonts w:ascii="Arial" w:hAnsi="Arial" w:cs="Arial"/>
          <w:b/>
          <w:bCs/>
          <w:sz w:val="22"/>
          <w:szCs w:val="22"/>
          <w:lang w:val="en-US"/>
        </w:rPr>
        <w:t>BP 1568 folio 350r februari 1647</w:t>
      </w:r>
    </w:p>
    <w:p w14:paraId="7FEB292C" w14:textId="31EA57F1" w:rsidR="00DF1E7D" w:rsidRDefault="00DF1E7D" w:rsidP="00783DEC">
      <w:pPr>
        <w:rPr>
          <w:rFonts w:ascii="Arial" w:hAnsi="Arial" w:cs="Arial"/>
          <w:sz w:val="22"/>
          <w:szCs w:val="22"/>
        </w:rPr>
      </w:pPr>
      <w:r>
        <w:rPr>
          <w:rFonts w:ascii="Arial" w:hAnsi="Arial" w:cs="Arial"/>
          <w:sz w:val="22"/>
          <w:szCs w:val="22"/>
        </w:rPr>
        <w:t>Jan zn.v.w. Jan Peters uit Schijndel heeft verkocht aan Joost Martens van Vechel man van Eerken dr.v.w. Adriaen Martens van Vechel t.b.v. Eerken Adriaens een erfcijns van 5 gl. te betalen op de 12</w:t>
      </w:r>
      <w:r w:rsidRPr="00DF1E7D">
        <w:rPr>
          <w:rFonts w:ascii="Arial" w:hAnsi="Arial" w:cs="Arial"/>
          <w:sz w:val="22"/>
          <w:szCs w:val="22"/>
          <w:vertAlign w:val="superscript"/>
        </w:rPr>
        <w:t>e</w:t>
      </w:r>
      <w:r>
        <w:rPr>
          <w:rFonts w:ascii="Arial" w:hAnsi="Arial" w:cs="Arial"/>
          <w:sz w:val="22"/>
          <w:szCs w:val="22"/>
        </w:rPr>
        <w:t xml:space="preserve"> februari </w:t>
      </w:r>
      <w:r w:rsidR="00D2680A">
        <w:rPr>
          <w:rFonts w:ascii="Arial" w:hAnsi="Arial" w:cs="Arial"/>
          <w:sz w:val="22"/>
          <w:szCs w:val="22"/>
        </w:rPr>
        <w:t xml:space="preserve">uit 3 lopensen land onder </w:t>
      </w:r>
      <w:r w:rsidR="00D2680A" w:rsidRPr="00D2680A">
        <w:rPr>
          <w:rFonts w:ascii="Arial" w:hAnsi="Arial" w:cs="Arial"/>
          <w:b/>
          <w:bCs/>
          <w:sz w:val="22"/>
          <w:szCs w:val="22"/>
          <w:u w:val="single"/>
        </w:rPr>
        <w:t>Elde</w:t>
      </w:r>
      <w:r w:rsidR="00D2680A">
        <w:rPr>
          <w:rFonts w:ascii="Arial" w:hAnsi="Arial" w:cs="Arial"/>
          <w:sz w:val="22"/>
          <w:szCs w:val="22"/>
        </w:rPr>
        <w:t xml:space="preserve"> met als belendingen de kinderen van Henrick van Esch, de kinderen van Jan Willem Bex</w:t>
      </w:r>
    </w:p>
    <w:p w14:paraId="58F783F8" w14:textId="77777777" w:rsidR="00D2680A" w:rsidRDefault="00D2680A" w:rsidP="00783DEC">
      <w:pPr>
        <w:rPr>
          <w:rFonts w:ascii="Arial" w:hAnsi="Arial" w:cs="Arial"/>
          <w:sz w:val="22"/>
          <w:szCs w:val="22"/>
        </w:rPr>
      </w:pPr>
    </w:p>
    <w:p w14:paraId="3ECBB29D" w14:textId="134361C2" w:rsidR="00D2680A" w:rsidRPr="00D2680A" w:rsidRDefault="00D2680A" w:rsidP="00783DEC">
      <w:pPr>
        <w:rPr>
          <w:rFonts w:ascii="Arial" w:hAnsi="Arial" w:cs="Arial"/>
          <w:b/>
          <w:bCs/>
          <w:sz w:val="22"/>
          <w:szCs w:val="22"/>
        </w:rPr>
      </w:pPr>
      <w:r w:rsidRPr="00D2680A">
        <w:rPr>
          <w:rFonts w:ascii="Arial" w:hAnsi="Arial" w:cs="Arial"/>
          <w:b/>
          <w:bCs/>
          <w:sz w:val="22"/>
          <w:szCs w:val="22"/>
        </w:rPr>
        <w:t>5546</w:t>
      </w:r>
    </w:p>
    <w:p w14:paraId="69FD9DDD" w14:textId="07416850" w:rsidR="00D2680A" w:rsidRPr="00D2680A" w:rsidRDefault="00D2680A" w:rsidP="00783DEC">
      <w:pPr>
        <w:rPr>
          <w:rFonts w:ascii="Arial" w:hAnsi="Arial" w:cs="Arial"/>
          <w:b/>
          <w:bCs/>
          <w:sz w:val="22"/>
          <w:szCs w:val="22"/>
        </w:rPr>
      </w:pPr>
      <w:r w:rsidRPr="00D2680A">
        <w:rPr>
          <w:rFonts w:ascii="Arial" w:hAnsi="Arial" w:cs="Arial"/>
          <w:b/>
          <w:bCs/>
          <w:sz w:val="22"/>
          <w:szCs w:val="22"/>
        </w:rPr>
        <w:t>BP 1602 folio 192v maart 1647</w:t>
      </w:r>
    </w:p>
    <w:p w14:paraId="30DABDA0" w14:textId="612EE4C5" w:rsidR="00D2680A" w:rsidRDefault="00D2680A" w:rsidP="00783DEC">
      <w:pPr>
        <w:rPr>
          <w:rFonts w:ascii="Arial" w:hAnsi="Arial" w:cs="Arial"/>
          <w:sz w:val="22"/>
          <w:szCs w:val="22"/>
        </w:rPr>
      </w:pPr>
      <w:r>
        <w:rPr>
          <w:rFonts w:ascii="Arial" w:hAnsi="Arial" w:cs="Arial"/>
          <w:sz w:val="22"/>
          <w:szCs w:val="22"/>
        </w:rPr>
        <w:t>Land van 5 lopensen en 28 roeden genaamd de Koijweijde – in de marge: Henrick Janssen Ziermaels [Cierneels ?] en zijn vrouw Beatrix dr.v.w. Henrick Aerts de Roij en zijn vrouw Catharina dr.v. Jans Gerartss. – de vermelde naam Agnes van Roije heb ik niet gevonden</w:t>
      </w:r>
    </w:p>
    <w:p w14:paraId="3A848C79" w14:textId="77777777" w:rsidR="00D2680A" w:rsidRDefault="00D2680A" w:rsidP="00783DEC">
      <w:pPr>
        <w:rPr>
          <w:rFonts w:ascii="Arial" w:hAnsi="Arial" w:cs="Arial"/>
          <w:sz w:val="22"/>
          <w:szCs w:val="22"/>
        </w:rPr>
      </w:pPr>
    </w:p>
    <w:p w14:paraId="50A0B8D5" w14:textId="31396246" w:rsidR="00D2680A" w:rsidRPr="00813159" w:rsidRDefault="00D2680A" w:rsidP="00783DEC">
      <w:pPr>
        <w:rPr>
          <w:rFonts w:ascii="Arial" w:hAnsi="Arial" w:cs="Arial"/>
          <w:b/>
          <w:bCs/>
          <w:sz w:val="22"/>
          <w:szCs w:val="22"/>
        </w:rPr>
      </w:pPr>
      <w:r w:rsidRPr="00813159">
        <w:rPr>
          <w:rFonts w:ascii="Arial" w:hAnsi="Arial" w:cs="Arial"/>
          <w:b/>
          <w:bCs/>
          <w:sz w:val="22"/>
          <w:szCs w:val="22"/>
        </w:rPr>
        <w:t xml:space="preserve">5547 </w:t>
      </w:r>
    </w:p>
    <w:p w14:paraId="0970E66D" w14:textId="129A5C2A" w:rsidR="00D2680A" w:rsidRPr="00813159" w:rsidRDefault="00D2680A" w:rsidP="00783DEC">
      <w:pPr>
        <w:rPr>
          <w:rFonts w:ascii="Arial" w:hAnsi="Arial" w:cs="Arial"/>
          <w:b/>
          <w:bCs/>
          <w:sz w:val="22"/>
          <w:szCs w:val="22"/>
        </w:rPr>
      </w:pPr>
      <w:r w:rsidRPr="00813159">
        <w:rPr>
          <w:rFonts w:ascii="Arial" w:hAnsi="Arial" w:cs="Arial"/>
          <w:b/>
          <w:bCs/>
          <w:sz w:val="22"/>
          <w:szCs w:val="22"/>
        </w:rPr>
        <w:t>BP 1568 folio 236v maart 1647</w:t>
      </w:r>
    </w:p>
    <w:p w14:paraId="79C46A3D" w14:textId="22BCDB44" w:rsidR="00D2680A" w:rsidRDefault="00D2680A" w:rsidP="00783DEC">
      <w:pPr>
        <w:rPr>
          <w:rFonts w:ascii="Arial" w:hAnsi="Arial" w:cs="Arial"/>
          <w:sz w:val="22"/>
          <w:szCs w:val="22"/>
        </w:rPr>
      </w:pPr>
      <w:r>
        <w:rPr>
          <w:rFonts w:ascii="Arial" w:hAnsi="Arial" w:cs="Arial"/>
          <w:sz w:val="22"/>
          <w:szCs w:val="22"/>
        </w:rPr>
        <w:t xml:space="preserve">Jan zn.v.w. Gielis Henricx Kuijlders </w:t>
      </w:r>
      <w:r w:rsidR="00813159">
        <w:rPr>
          <w:rFonts w:ascii="Arial" w:hAnsi="Arial" w:cs="Arial"/>
          <w:sz w:val="22"/>
          <w:szCs w:val="22"/>
        </w:rPr>
        <w:t>uit Schijndel heeft verkocht aan Henrick Janssen Nuenen alias van Bruessel t.b.v. Jenneken weduwe van wijlen Jans Bruessel een erfcijns van 10 gl. te betalen op het hoogfeest van Pasen – in de marge 6 april 1647 ondertekend door Van Kessel</w:t>
      </w:r>
    </w:p>
    <w:p w14:paraId="731F0744" w14:textId="77777777" w:rsidR="00813159" w:rsidRDefault="00813159" w:rsidP="00783DEC">
      <w:pPr>
        <w:rPr>
          <w:rFonts w:ascii="Arial" w:hAnsi="Arial" w:cs="Arial"/>
          <w:sz w:val="22"/>
          <w:szCs w:val="22"/>
        </w:rPr>
      </w:pPr>
    </w:p>
    <w:p w14:paraId="6612FE2B" w14:textId="10416B08" w:rsidR="00813159" w:rsidRPr="00813159" w:rsidRDefault="00813159" w:rsidP="00783DEC">
      <w:pPr>
        <w:rPr>
          <w:rFonts w:ascii="Arial" w:hAnsi="Arial" w:cs="Arial"/>
          <w:b/>
          <w:bCs/>
          <w:sz w:val="22"/>
          <w:szCs w:val="22"/>
        </w:rPr>
      </w:pPr>
      <w:r w:rsidRPr="00813159">
        <w:rPr>
          <w:rFonts w:ascii="Arial" w:hAnsi="Arial" w:cs="Arial"/>
          <w:b/>
          <w:bCs/>
          <w:sz w:val="22"/>
          <w:szCs w:val="22"/>
        </w:rPr>
        <w:t>5548</w:t>
      </w:r>
    </w:p>
    <w:p w14:paraId="6391134E" w14:textId="19488B72" w:rsidR="00813159" w:rsidRPr="00813159" w:rsidRDefault="00813159" w:rsidP="00783DEC">
      <w:pPr>
        <w:rPr>
          <w:rFonts w:ascii="Arial" w:hAnsi="Arial" w:cs="Arial"/>
          <w:b/>
          <w:bCs/>
          <w:sz w:val="22"/>
          <w:szCs w:val="22"/>
        </w:rPr>
      </w:pPr>
      <w:r w:rsidRPr="00813159">
        <w:rPr>
          <w:rFonts w:ascii="Arial" w:hAnsi="Arial" w:cs="Arial"/>
          <w:b/>
          <w:bCs/>
          <w:sz w:val="22"/>
          <w:szCs w:val="22"/>
        </w:rPr>
        <w:t>BP 1568 folio 222r maart 1647</w:t>
      </w:r>
    </w:p>
    <w:p w14:paraId="7E926401" w14:textId="27A2E928" w:rsidR="00813159" w:rsidRDefault="00813159" w:rsidP="00783DEC">
      <w:pPr>
        <w:rPr>
          <w:rFonts w:ascii="Arial" w:hAnsi="Arial" w:cs="Arial"/>
          <w:sz w:val="22"/>
          <w:szCs w:val="22"/>
        </w:rPr>
      </w:pPr>
      <w:r w:rsidRPr="00813159">
        <w:rPr>
          <w:rFonts w:ascii="Arial" w:hAnsi="Arial" w:cs="Arial"/>
          <w:sz w:val="22"/>
          <w:szCs w:val="22"/>
        </w:rPr>
        <w:lastRenderedPageBreak/>
        <w:t>Maijken dr.v.w. Ant</w:t>
      </w:r>
      <w:r>
        <w:rPr>
          <w:rFonts w:ascii="Arial" w:hAnsi="Arial" w:cs="Arial"/>
          <w:sz w:val="22"/>
          <w:szCs w:val="22"/>
        </w:rPr>
        <w:t xml:space="preserve">honiss. weduwe van wijken Jacob Janssen van Dijck over een akkerland genaamd Dorendonck 4 lopensen </w:t>
      </w:r>
      <w:r w:rsidRPr="00813159">
        <w:rPr>
          <w:rFonts w:ascii="Arial" w:hAnsi="Arial" w:cs="Arial"/>
          <w:b/>
          <w:bCs/>
          <w:sz w:val="22"/>
          <w:szCs w:val="22"/>
          <w:u w:val="single"/>
        </w:rPr>
        <w:t>in d’Eijlde</w:t>
      </w:r>
      <w:r>
        <w:rPr>
          <w:rFonts w:ascii="Arial" w:hAnsi="Arial" w:cs="Arial"/>
          <w:sz w:val="22"/>
          <w:szCs w:val="22"/>
        </w:rPr>
        <w:t xml:space="preserve"> met als belendingen Henrick Herman Eijmberts, Marijken weduwe van Mathijs Meussen (?), </w:t>
      </w:r>
      <w:r w:rsidRPr="00813159">
        <w:rPr>
          <w:rFonts w:ascii="Arial" w:hAnsi="Arial" w:cs="Arial"/>
          <w:b/>
          <w:bCs/>
          <w:sz w:val="22"/>
          <w:szCs w:val="22"/>
          <w:u w:val="single"/>
        </w:rPr>
        <w:t>de Heirstraete</w:t>
      </w:r>
      <w:r>
        <w:rPr>
          <w:rFonts w:ascii="Arial" w:hAnsi="Arial" w:cs="Arial"/>
          <w:sz w:val="22"/>
          <w:szCs w:val="22"/>
        </w:rPr>
        <w:t>, Herman zn.v.w. Willem ter Wel man van Jenneken dr.v. Marijken en wijlen Jacobs Janssen van Dijck</w:t>
      </w:r>
    </w:p>
    <w:p w14:paraId="7517838A" w14:textId="77777777" w:rsidR="00813159" w:rsidRDefault="00813159" w:rsidP="00783DEC">
      <w:pPr>
        <w:rPr>
          <w:rFonts w:ascii="Arial" w:hAnsi="Arial" w:cs="Arial"/>
          <w:sz w:val="22"/>
          <w:szCs w:val="22"/>
        </w:rPr>
      </w:pPr>
    </w:p>
    <w:p w14:paraId="7D62710E" w14:textId="049B9919" w:rsidR="00813159" w:rsidRPr="003F54F9" w:rsidRDefault="00813159" w:rsidP="00783DEC">
      <w:pPr>
        <w:rPr>
          <w:rFonts w:ascii="Arial" w:hAnsi="Arial" w:cs="Arial"/>
          <w:b/>
          <w:bCs/>
          <w:sz w:val="22"/>
          <w:szCs w:val="22"/>
        </w:rPr>
      </w:pPr>
      <w:r w:rsidRPr="003F54F9">
        <w:rPr>
          <w:rFonts w:ascii="Arial" w:hAnsi="Arial" w:cs="Arial"/>
          <w:b/>
          <w:bCs/>
          <w:sz w:val="22"/>
          <w:szCs w:val="22"/>
        </w:rPr>
        <w:t>5549</w:t>
      </w:r>
    </w:p>
    <w:p w14:paraId="06082C0C" w14:textId="56B94B3F" w:rsidR="00813159" w:rsidRPr="003F54F9" w:rsidRDefault="00813159" w:rsidP="00783DEC">
      <w:pPr>
        <w:rPr>
          <w:rFonts w:ascii="Arial" w:hAnsi="Arial" w:cs="Arial"/>
          <w:b/>
          <w:bCs/>
          <w:sz w:val="22"/>
          <w:szCs w:val="22"/>
        </w:rPr>
      </w:pPr>
      <w:r w:rsidRPr="003F54F9">
        <w:rPr>
          <w:rFonts w:ascii="Arial" w:hAnsi="Arial" w:cs="Arial"/>
          <w:b/>
          <w:bCs/>
          <w:sz w:val="22"/>
          <w:szCs w:val="22"/>
        </w:rPr>
        <w:t>BP 1602 folio 193r maart 1647</w:t>
      </w:r>
    </w:p>
    <w:p w14:paraId="18C82560" w14:textId="0C5FDC14" w:rsidR="00813159" w:rsidRDefault="00813159" w:rsidP="00783DEC">
      <w:pPr>
        <w:rPr>
          <w:rFonts w:ascii="Arial" w:hAnsi="Arial" w:cs="Arial"/>
          <w:sz w:val="22"/>
          <w:szCs w:val="22"/>
        </w:rPr>
      </w:pPr>
      <w:r>
        <w:rPr>
          <w:rFonts w:ascii="Arial" w:hAnsi="Arial" w:cs="Arial"/>
          <w:sz w:val="22"/>
          <w:szCs w:val="22"/>
        </w:rPr>
        <w:t xml:space="preserve">Een stuk akkerland </w:t>
      </w:r>
      <w:r w:rsidRPr="003F54F9">
        <w:rPr>
          <w:rFonts w:ascii="Arial" w:hAnsi="Arial" w:cs="Arial"/>
          <w:b/>
          <w:bCs/>
          <w:sz w:val="22"/>
          <w:szCs w:val="22"/>
          <w:u w:val="single"/>
        </w:rPr>
        <w:t>het Braecxken</w:t>
      </w:r>
      <w:r w:rsidR="003F54F9">
        <w:rPr>
          <w:rFonts w:ascii="Arial" w:hAnsi="Arial" w:cs="Arial"/>
          <w:sz w:val="22"/>
          <w:szCs w:val="22"/>
        </w:rPr>
        <w:t>, Henrick Janssen van der Donck, transport aan Jan Willems van den Acker; Henrick Janssen Zierneels en Beatrix zijn vrouw dr.v.w. Henrick Aerts de Roij, , Jan Goijaerts van den Bogaert – de vermelde Agnes van R</w:t>
      </w:r>
      <w:r w:rsidR="00EC1B12">
        <w:rPr>
          <w:rFonts w:ascii="Arial" w:hAnsi="Arial" w:cs="Arial"/>
          <w:sz w:val="22"/>
          <w:szCs w:val="22"/>
        </w:rPr>
        <w:t>o</w:t>
      </w:r>
      <w:r w:rsidR="003F54F9">
        <w:rPr>
          <w:rFonts w:ascii="Arial" w:hAnsi="Arial" w:cs="Arial"/>
          <w:sz w:val="22"/>
          <w:szCs w:val="22"/>
        </w:rPr>
        <w:t>ije niet gevonden</w:t>
      </w:r>
    </w:p>
    <w:p w14:paraId="262F0294" w14:textId="77777777" w:rsidR="003F54F9" w:rsidRDefault="003F54F9" w:rsidP="00783DEC">
      <w:pPr>
        <w:rPr>
          <w:rFonts w:ascii="Arial" w:hAnsi="Arial" w:cs="Arial"/>
          <w:sz w:val="22"/>
          <w:szCs w:val="22"/>
        </w:rPr>
      </w:pPr>
    </w:p>
    <w:p w14:paraId="55E898E3" w14:textId="6D1B3035" w:rsidR="003F54F9" w:rsidRPr="003F54F9" w:rsidRDefault="003F54F9" w:rsidP="00783DEC">
      <w:pPr>
        <w:rPr>
          <w:rFonts w:ascii="Arial" w:hAnsi="Arial" w:cs="Arial"/>
          <w:b/>
          <w:bCs/>
          <w:sz w:val="22"/>
          <w:szCs w:val="22"/>
        </w:rPr>
      </w:pPr>
      <w:r w:rsidRPr="003F54F9">
        <w:rPr>
          <w:rFonts w:ascii="Arial" w:hAnsi="Arial" w:cs="Arial"/>
          <w:b/>
          <w:bCs/>
          <w:sz w:val="22"/>
          <w:szCs w:val="22"/>
        </w:rPr>
        <w:t>5550</w:t>
      </w:r>
    </w:p>
    <w:p w14:paraId="1AC71190" w14:textId="00455820" w:rsidR="003F54F9" w:rsidRPr="003F54F9" w:rsidRDefault="003F54F9" w:rsidP="00783DEC">
      <w:pPr>
        <w:rPr>
          <w:rFonts w:ascii="Arial" w:hAnsi="Arial" w:cs="Arial"/>
          <w:b/>
          <w:bCs/>
          <w:sz w:val="22"/>
          <w:szCs w:val="22"/>
        </w:rPr>
      </w:pPr>
      <w:r w:rsidRPr="003F54F9">
        <w:rPr>
          <w:rFonts w:ascii="Arial" w:hAnsi="Arial" w:cs="Arial"/>
          <w:b/>
          <w:bCs/>
          <w:sz w:val="22"/>
          <w:szCs w:val="22"/>
        </w:rPr>
        <w:t>BP 1568 folio 220v maart 1647</w:t>
      </w:r>
    </w:p>
    <w:p w14:paraId="1B0EA258" w14:textId="0F11CB74" w:rsidR="003F54F9" w:rsidRDefault="003F54F9" w:rsidP="00783DEC">
      <w:pPr>
        <w:rPr>
          <w:rFonts w:ascii="Arial" w:hAnsi="Arial" w:cs="Arial"/>
          <w:sz w:val="22"/>
          <w:szCs w:val="22"/>
        </w:rPr>
      </w:pPr>
      <w:r w:rsidRPr="003F54F9">
        <w:rPr>
          <w:rFonts w:ascii="Arial" w:hAnsi="Arial" w:cs="Arial"/>
          <w:sz w:val="22"/>
          <w:szCs w:val="22"/>
        </w:rPr>
        <w:t>Willem zn.v.w. Peter Willems van</w:t>
      </w:r>
      <w:r>
        <w:rPr>
          <w:rFonts w:ascii="Arial" w:hAnsi="Arial" w:cs="Arial"/>
          <w:sz w:val="22"/>
          <w:szCs w:val="22"/>
        </w:rPr>
        <w:t xml:space="preserve"> Griensven wonende te Sint Michielsgestel heeft verkocht aan Anna dr.v.w. Jacobs Adriaens van Vechel een erfcijns van 15 gl. te betalen op de 19</w:t>
      </w:r>
      <w:r w:rsidRPr="003F54F9">
        <w:rPr>
          <w:rFonts w:ascii="Arial" w:hAnsi="Arial" w:cs="Arial"/>
          <w:sz w:val="22"/>
          <w:szCs w:val="22"/>
          <w:vertAlign w:val="superscript"/>
        </w:rPr>
        <w:t>e</w:t>
      </w:r>
      <w:r>
        <w:rPr>
          <w:rFonts w:ascii="Arial" w:hAnsi="Arial" w:cs="Arial"/>
          <w:sz w:val="22"/>
          <w:szCs w:val="22"/>
        </w:rPr>
        <w:t xml:space="preserve"> maart uit huis esthuis en schop</w:t>
      </w:r>
    </w:p>
    <w:p w14:paraId="58F363F9" w14:textId="77777777" w:rsidR="003F54F9" w:rsidRDefault="003F54F9" w:rsidP="00783DEC">
      <w:pPr>
        <w:rPr>
          <w:rFonts w:ascii="Arial" w:hAnsi="Arial" w:cs="Arial"/>
          <w:sz w:val="22"/>
          <w:szCs w:val="22"/>
        </w:rPr>
      </w:pPr>
    </w:p>
    <w:p w14:paraId="56FEA144" w14:textId="7C1EB15E" w:rsidR="003F54F9" w:rsidRPr="00EC1B12" w:rsidRDefault="003F54F9" w:rsidP="00783DEC">
      <w:pPr>
        <w:rPr>
          <w:rFonts w:ascii="Arial" w:hAnsi="Arial" w:cs="Arial"/>
          <w:b/>
          <w:bCs/>
          <w:sz w:val="22"/>
          <w:szCs w:val="22"/>
        </w:rPr>
      </w:pPr>
      <w:r w:rsidRPr="00EC1B12">
        <w:rPr>
          <w:rFonts w:ascii="Arial" w:hAnsi="Arial" w:cs="Arial"/>
          <w:b/>
          <w:bCs/>
          <w:sz w:val="22"/>
          <w:szCs w:val="22"/>
        </w:rPr>
        <w:t>5551</w:t>
      </w:r>
    </w:p>
    <w:p w14:paraId="21FEA7D8" w14:textId="099D25AD" w:rsidR="003F54F9" w:rsidRPr="00EC1B12" w:rsidRDefault="003F54F9" w:rsidP="00783DEC">
      <w:pPr>
        <w:rPr>
          <w:rFonts w:ascii="Arial" w:hAnsi="Arial" w:cs="Arial"/>
          <w:b/>
          <w:bCs/>
          <w:sz w:val="22"/>
          <w:szCs w:val="22"/>
        </w:rPr>
      </w:pPr>
      <w:r w:rsidRPr="00EC1B12">
        <w:rPr>
          <w:rFonts w:ascii="Arial" w:hAnsi="Arial" w:cs="Arial"/>
          <w:b/>
          <w:bCs/>
          <w:sz w:val="22"/>
          <w:szCs w:val="22"/>
        </w:rPr>
        <w:t xml:space="preserve">BP </w:t>
      </w:r>
      <w:r w:rsidR="00A61583" w:rsidRPr="00EC1B12">
        <w:rPr>
          <w:rFonts w:ascii="Arial" w:hAnsi="Arial" w:cs="Arial"/>
          <w:b/>
          <w:bCs/>
          <w:sz w:val="22"/>
          <w:szCs w:val="22"/>
        </w:rPr>
        <w:t>1602 folio 193v maart 1647</w:t>
      </w:r>
    </w:p>
    <w:p w14:paraId="61ADF6A3" w14:textId="548A9958" w:rsidR="00A61583" w:rsidRDefault="00A61583" w:rsidP="00783DEC">
      <w:pPr>
        <w:rPr>
          <w:rFonts w:ascii="Arial" w:hAnsi="Arial" w:cs="Arial"/>
          <w:sz w:val="22"/>
          <w:szCs w:val="22"/>
        </w:rPr>
      </w:pPr>
      <w:r>
        <w:rPr>
          <w:rFonts w:ascii="Arial" w:hAnsi="Arial" w:cs="Arial"/>
          <w:sz w:val="22"/>
          <w:szCs w:val="22"/>
        </w:rPr>
        <w:t xml:space="preserve">Een stuk land </w:t>
      </w:r>
      <w:r w:rsidRPr="00EC1B12">
        <w:rPr>
          <w:rFonts w:ascii="Arial" w:hAnsi="Arial" w:cs="Arial"/>
          <w:b/>
          <w:bCs/>
          <w:sz w:val="22"/>
          <w:szCs w:val="22"/>
          <w:u w:val="single"/>
        </w:rPr>
        <w:t>het Braecxken</w:t>
      </w:r>
      <w:r>
        <w:rPr>
          <w:rFonts w:ascii="Arial" w:hAnsi="Arial" w:cs="Arial"/>
          <w:sz w:val="22"/>
          <w:szCs w:val="22"/>
        </w:rPr>
        <w:t xml:space="preserve"> 3 lopensen 2 roeden naast Henrick Janssen van der Donck, transport aan Jan Willems van den Acker – de naam Agnes van Roije niet gevonden en land 40 lopensen en 10 roeden</w:t>
      </w:r>
      <w:r w:rsidR="00EC1B12">
        <w:rPr>
          <w:rFonts w:ascii="Arial" w:hAnsi="Arial" w:cs="Arial"/>
          <w:sz w:val="22"/>
          <w:szCs w:val="22"/>
        </w:rPr>
        <w:t xml:space="preserve"> – in de marge: Henrick Jansen Zierneels en zin vrouw Beatrix dr,v,Dierck en Catharina zijn vrouw dr.v. Jan Gerarts </w:t>
      </w:r>
    </w:p>
    <w:p w14:paraId="5A6DE75D" w14:textId="77777777" w:rsidR="00EC1B12" w:rsidRDefault="00EC1B12" w:rsidP="00783DEC">
      <w:pPr>
        <w:rPr>
          <w:rFonts w:ascii="Arial" w:hAnsi="Arial" w:cs="Arial"/>
          <w:sz w:val="22"/>
          <w:szCs w:val="22"/>
        </w:rPr>
      </w:pPr>
    </w:p>
    <w:p w14:paraId="6E98E11C" w14:textId="14E1C740" w:rsidR="00EC1B12" w:rsidRPr="00EC1B12" w:rsidRDefault="00EC1B12" w:rsidP="00783DEC">
      <w:pPr>
        <w:rPr>
          <w:rFonts w:ascii="Arial" w:hAnsi="Arial" w:cs="Arial"/>
          <w:b/>
          <w:bCs/>
          <w:sz w:val="22"/>
          <w:szCs w:val="22"/>
        </w:rPr>
      </w:pPr>
      <w:r w:rsidRPr="00EC1B12">
        <w:rPr>
          <w:rFonts w:ascii="Arial" w:hAnsi="Arial" w:cs="Arial"/>
          <w:b/>
          <w:bCs/>
          <w:sz w:val="22"/>
          <w:szCs w:val="22"/>
        </w:rPr>
        <w:t>5552</w:t>
      </w:r>
    </w:p>
    <w:p w14:paraId="5136DDAE" w14:textId="0A1EF7DC" w:rsidR="00EC1B12" w:rsidRPr="00CA76F0" w:rsidRDefault="00EC1B12" w:rsidP="00783DEC">
      <w:pPr>
        <w:rPr>
          <w:rFonts w:ascii="Arial" w:hAnsi="Arial" w:cs="Arial"/>
          <w:b/>
          <w:bCs/>
          <w:sz w:val="22"/>
          <w:szCs w:val="22"/>
        </w:rPr>
      </w:pPr>
      <w:r w:rsidRPr="00CA76F0">
        <w:rPr>
          <w:rFonts w:ascii="Arial" w:hAnsi="Arial" w:cs="Arial"/>
          <w:b/>
          <w:bCs/>
          <w:sz w:val="22"/>
          <w:szCs w:val="22"/>
        </w:rPr>
        <w:t>BP 1568 folio 300v april 1647</w:t>
      </w:r>
    </w:p>
    <w:p w14:paraId="27E317FF" w14:textId="77777777" w:rsidR="00331147" w:rsidRDefault="00EC1B12" w:rsidP="00783DEC">
      <w:pPr>
        <w:rPr>
          <w:rFonts w:ascii="Arial" w:hAnsi="Arial" w:cs="Arial"/>
          <w:sz w:val="22"/>
          <w:szCs w:val="22"/>
        </w:rPr>
      </w:pPr>
      <w:r w:rsidRPr="00EC1B12">
        <w:rPr>
          <w:rFonts w:ascii="Arial" w:hAnsi="Arial" w:cs="Arial"/>
          <w:sz w:val="22"/>
          <w:szCs w:val="22"/>
        </w:rPr>
        <w:t>Jan zn.v.w. Gie</w:t>
      </w:r>
      <w:r>
        <w:rPr>
          <w:rFonts w:ascii="Arial" w:hAnsi="Arial" w:cs="Arial"/>
          <w:sz w:val="22"/>
          <w:szCs w:val="22"/>
        </w:rPr>
        <w:t xml:space="preserve">lis Henricx Kuijlders uit Schijndel heeft verkcoht </w:t>
      </w:r>
      <w:r w:rsidR="00331147">
        <w:rPr>
          <w:rFonts w:ascii="Arial" w:hAnsi="Arial" w:cs="Arial"/>
          <w:sz w:val="22"/>
          <w:szCs w:val="22"/>
        </w:rPr>
        <w:t>aan Henrick Janssen van Nuenen alias van Bruessel een erfcijns van 10 gl. te betalen op de 1</w:t>
      </w:r>
      <w:r w:rsidR="00331147" w:rsidRPr="00331147">
        <w:rPr>
          <w:rFonts w:ascii="Arial" w:hAnsi="Arial" w:cs="Arial"/>
          <w:sz w:val="22"/>
          <w:szCs w:val="22"/>
          <w:vertAlign w:val="superscript"/>
        </w:rPr>
        <w:t>e</w:t>
      </w:r>
      <w:r w:rsidR="00331147">
        <w:rPr>
          <w:rFonts w:ascii="Arial" w:hAnsi="Arial" w:cs="Arial"/>
          <w:sz w:val="22"/>
          <w:szCs w:val="22"/>
        </w:rPr>
        <w:t xml:space="preserve"> dag van april uit een akker en hooibeemdje – in de marge: Henrick Janssen van Nuenen alias van Brussel heeft bekend dat Truijken weduwe van Jan Deelissen de cijns heeft afgelost op 15 november 1662</w:t>
      </w:r>
    </w:p>
    <w:p w14:paraId="02881738" w14:textId="77777777" w:rsidR="00331147" w:rsidRDefault="00331147" w:rsidP="00783DEC">
      <w:pPr>
        <w:rPr>
          <w:rFonts w:ascii="Arial" w:hAnsi="Arial" w:cs="Arial"/>
          <w:sz w:val="22"/>
          <w:szCs w:val="22"/>
        </w:rPr>
      </w:pPr>
    </w:p>
    <w:p w14:paraId="2FECCCCC" w14:textId="5CE979A1" w:rsidR="00331147" w:rsidRPr="005A7BED" w:rsidRDefault="00331147" w:rsidP="00783DEC">
      <w:pPr>
        <w:rPr>
          <w:rFonts w:ascii="Arial" w:hAnsi="Arial" w:cs="Arial"/>
          <w:b/>
          <w:bCs/>
          <w:sz w:val="22"/>
          <w:szCs w:val="22"/>
        </w:rPr>
      </w:pPr>
      <w:r w:rsidRPr="005A7BED">
        <w:rPr>
          <w:rFonts w:ascii="Arial" w:hAnsi="Arial" w:cs="Arial"/>
          <w:b/>
          <w:bCs/>
          <w:sz w:val="22"/>
          <w:szCs w:val="22"/>
        </w:rPr>
        <w:t>5553</w:t>
      </w:r>
    </w:p>
    <w:p w14:paraId="10E6D18C" w14:textId="2AC33F15" w:rsidR="00331147" w:rsidRPr="005A7BED" w:rsidRDefault="00331147" w:rsidP="00783DEC">
      <w:pPr>
        <w:rPr>
          <w:rFonts w:ascii="Arial" w:hAnsi="Arial" w:cs="Arial"/>
          <w:b/>
          <w:bCs/>
          <w:sz w:val="22"/>
          <w:szCs w:val="22"/>
        </w:rPr>
      </w:pPr>
      <w:r w:rsidRPr="005A7BED">
        <w:rPr>
          <w:rFonts w:ascii="Arial" w:hAnsi="Arial" w:cs="Arial"/>
          <w:b/>
          <w:bCs/>
          <w:sz w:val="22"/>
          <w:szCs w:val="22"/>
        </w:rPr>
        <w:t xml:space="preserve">BP </w:t>
      </w:r>
      <w:r w:rsidR="00C44A35" w:rsidRPr="005A7BED">
        <w:rPr>
          <w:rFonts w:ascii="Arial" w:hAnsi="Arial" w:cs="Arial"/>
          <w:b/>
          <w:bCs/>
          <w:sz w:val="22"/>
          <w:szCs w:val="22"/>
        </w:rPr>
        <w:t>1602 folio 320r april 1647</w:t>
      </w:r>
    </w:p>
    <w:p w14:paraId="084A7645" w14:textId="7C8709C7" w:rsidR="00C44A35" w:rsidRDefault="005A7BED" w:rsidP="00783DEC">
      <w:pPr>
        <w:rPr>
          <w:rFonts w:ascii="Arial" w:hAnsi="Arial" w:cs="Arial"/>
          <w:sz w:val="22"/>
          <w:szCs w:val="22"/>
        </w:rPr>
      </w:pPr>
      <w:r w:rsidRPr="005A7BED">
        <w:rPr>
          <w:rFonts w:ascii="Arial" w:hAnsi="Arial" w:cs="Arial"/>
          <w:sz w:val="22"/>
          <w:szCs w:val="22"/>
        </w:rPr>
        <w:t>Matheus zn.v.w. Matheus Willems bakker, sch</w:t>
      </w:r>
      <w:r>
        <w:rPr>
          <w:rFonts w:ascii="Arial" w:hAnsi="Arial" w:cs="Arial"/>
          <w:sz w:val="22"/>
          <w:szCs w:val="22"/>
        </w:rPr>
        <w:t xml:space="preserve">epenbrief dd. 10 april 1612 heeft verkocht Bernardt Bruijnincx t.b.v. Nicolaes van Esch ¼ in de helft van genoemde cijns te betalen op het hoogfeest van Pasen </w:t>
      </w:r>
    </w:p>
    <w:p w14:paraId="405F9700" w14:textId="77777777" w:rsidR="005A7BED" w:rsidRDefault="005A7BED" w:rsidP="00783DEC">
      <w:pPr>
        <w:rPr>
          <w:rFonts w:ascii="Arial" w:hAnsi="Arial" w:cs="Arial"/>
          <w:sz w:val="22"/>
          <w:szCs w:val="22"/>
        </w:rPr>
      </w:pPr>
    </w:p>
    <w:p w14:paraId="1E2EC6ED" w14:textId="7482E4D0" w:rsidR="005A7BED" w:rsidRPr="002A3750" w:rsidRDefault="005A7BED" w:rsidP="00783DEC">
      <w:pPr>
        <w:rPr>
          <w:rFonts w:ascii="Arial" w:hAnsi="Arial" w:cs="Arial"/>
          <w:b/>
          <w:bCs/>
          <w:sz w:val="22"/>
          <w:szCs w:val="22"/>
        </w:rPr>
      </w:pPr>
      <w:r w:rsidRPr="002A3750">
        <w:rPr>
          <w:rFonts w:ascii="Arial" w:hAnsi="Arial" w:cs="Arial"/>
          <w:b/>
          <w:bCs/>
          <w:sz w:val="22"/>
          <w:szCs w:val="22"/>
        </w:rPr>
        <w:t>5554</w:t>
      </w:r>
    </w:p>
    <w:p w14:paraId="3F2FD0B7" w14:textId="08857261" w:rsidR="005A7BED" w:rsidRPr="002A3750" w:rsidRDefault="005A7BED" w:rsidP="00783DEC">
      <w:pPr>
        <w:rPr>
          <w:rFonts w:ascii="Arial" w:hAnsi="Arial" w:cs="Arial"/>
          <w:b/>
          <w:bCs/>
          <w:sz w:val="22"/>
          <w:szCs w:val="22"/>
        </w:rPr>
      </w:pPr>
      <w:r w:rsidRPr="002A3750">
        <w:rPr>
          <w:rFonts w:ascii="Arial" w:hAnsi="Arial" w:cs="Arial"/>
          <w:b/>
          <w:bCs/>
          <w:sz w:val="22"/>
          <w:szCs w:val="22"/>
        </w:rPr>
        <w:t>BP 1602 folio 328v mei 1647</w:t>
      </w:r>
    </w:p>
    <w:p w14:paraId="40C64498" w14:textId="79C1FB26" w:rsidR="005A7BED" w:rsidRDefault="005A7BED" w:rsidP="00783DEC">
      <w:pPr>
        <w:rPr>
          <w:rFonts w:ascii="Arial" w:hAnsi="Arial" w:cs="Arial"/>
          <w:sz w:val="22"/>
          <w:szCs w:val="22"/>
        </w:rPr>
      </w:pPr>
      <w:r>
        <w:rPr>
          <w:rFonts w:ascii="Arial" w:hAnsi="Arial" w:cs="Arial"/>
          <w:sz w:val="22"/>
          <w:szCs w:val="22"/>
        </w:rPr>
        <w:t>Huijbert zn.v.w. Henrick Hermans uit Schijndel man van Hilleken dr.v.w. Peeter Goijarts heeft verk</w:t>
      </w:r>
      <w:r w:rsidR="002A3750">
        <w:rPr>
          <w:rFonts w:ascii="Arial" w:hAnsi="Arial" w:cs="Arial"/>
          <w:sz w:val="22"/>
          <w:szCs w:val="22"/>
        </w:rPr>
        <w:t>oc</w:t>
      </w:r>
      <w:r>
        <w:rPr>
          <w:rFonts w:ascii="Arial" w:hAnsi="Arial" w:cs="Arial"/>
          <w:sz w:val="22"/>
          <w:szCs w:val="22"/>
        </w:rPr>
        <w:t>ht aan Adriaen Gerarts Bits een erfci</w:t>
      </w:r>
      <w:r w:rsidR="002A3750">
        <w:rPr>
          <w:rFonts w:ascii="Arial" w:hAnsi="Arial" w:cs="Arial"/>
          <w:sz w:val="22"/>
          <w:szCs w:val="22"/>
        </w:rPr>
        <w:t>j</w:t>
      </w:r>
      <w:r>
        <w:rPr>
          <w:rFonts w:ascii="Arial" w:hAnsi="Arial" w:cs="Arial"/>
          <w:sz w:val="22"/>
          <w:szCs w:val="22"/>
        </w:rPr>
        <w:t>ns van 22 ½ gl. te betalen op de 11</w:t>
      </w:r>
      <w:r w:rsidRPr="005A7BED">
        <w:rPr>
          <w:rFonts w:ascii="Arial" w:hAnsi="Arial" w:cs="Arial"/>
          <w:sz w:val="22"/>
          <w:szCs w:val="22"/>
          <w:vertAlign w:val="superscript"/>
        </w:rPr>
        <w:t>e</w:t>
      </w:r>
      <w:r>
        <w:rPr>
          <w:rFonts w:ascii="Arial" w:hAnsi="Arial" w:cs="Arial"/>
          <w:sz w:val="22"/>
          <w:szCs w:val="22"/>
        </w:rPr>
        <w:t xml:space="preserve"> mei uit 1/6 van een huis erf hof schuur </w:t>
      </w:r>
      <w:r w:rsidR="002A3750">
        <w:rPr>
          <w:rFonts w:ascii="Arial" w:hAnsi="Arial" w:cs="Arial"/>
          <w:sz w:val="22"/>
          <w:szCs w:val="22"/>
        </w:rPr>
        <w:t>– in de marge: Henrick Adriaen Gerarts Bits en Catharina van Rijnshoven zijn moeder weduwe van Adriaen Bits heeft bekend dat Jenneken weduwe van Jan Herberts [dubieus] de cijns heeft afgelost op 7 maart 1672</w:t>
      </w:r>
    </w:p>
    <w:p w14:paraId="4A9BD09E" w14:textId="77777777" w:rsidR="002A3750" w:rsidRDefault="002A3750" w:rsidP="00783DEC">
      <w:pPr>
        <w:rPr>
          <w:rFonts w:ascii="Arial" w:hAnsi="Arial" w:cs="Arial"/>
          <w:sz w:val="22"/>
          <w:szCs w:val="22"/>
        </w:rPr>
      </w:pPr>
    </w:p>
    <w:p w14:paraId="303CF17B" w14:textId="422BF5F2" w:rsidR="002A3750" w:rsidRPr="002A3750" w:rsidRDefault="002A3750" w:rsidP="00783DEC">
      <w:pPr>
        <w:rPr>
          <w:rFonts w:ascii="Arial" w:hAnsi="Arial" w:cs="Arial"/>
          <w:b/>
          <w:bCs/>
          <w:sz w:val="22"/>
          <w:szCs w:val="22"/>
        </w:rPr>
      </w:pPr>
      <w:r w:rsidRPr="002A3750">
        <w:rPr>
          <w:rFonts w:ascii="Arial" w:hAnsi="Arial" w:cs="Arial"/>
          <w:b/>
          <w:bCs/>
          <w:sz w:val="22"/>
          <w:szCs w:val="22"/>
        </w:rPr>
        <w:t>5555</w:t>
      </w:r>
    </w:p>
    <w:p w14:paraId="795D67A9" w14:textId="13DFECAD" w:rsidR="002A3750" w:rsidRPr="002A3750" w:rsidRDefault="002A3750" w:rsidP="00783DEC">
      <w:pPr>
        <w:rPr>
          <w:rFonts w:ascii="Arial" w:hAnsi="Arial" w:cs="Arial"/>
          <w:b/>
          <w:bCs/>
          <w:sz w:val="22"/>
          <w:szCs w:val="22"/>
        </w:rPr>
      </w:pPr>
      <w:r w:rsidRPr="002A3750">
        <w:rPr>
          <w:rFonts w:ascii="Arial" w:hAnsi="Arial" w:cs="Arial"/>
          <w:b/>
          <w:bCs/>
          <w:sz w:val="22"/>
          <w:szCs w:val="22"/>
        </w:rPr>
        <w:t>BP 1602 folio 299v mei 1647</w:t>
      </w:r>
    </w:p>
    <w:p w14:paraId="5733F72D" w14:textId="74988CC2" w:rsidR="002A3750" w:rsidRDefault="002A3750" w:rsidP="00783DEC">
      <w:pPr>
        <w:rPr>
          <w:rFonts w:ascii="Arial" w:hAnsi="Arial" w:cs="Arial"/>
          <w:sz w:val="22"/>
          <w:szCs w:val="22"/>
        </w:rPr>
      </w:pPr>
      <w:r>
        <w:rPr>
          <w:rFonts w:ascii="Arial" w:hAnsi="Arial" w:cs="Arial"/>
          <w:sz w:val="22"/>
          <w:szCs w:val="22"/>
        </w:rPr>
        <w:t xml:space="preserve">Willem van den Ecker over een erfcijns van 14 pond, Michiel enigste zoon en erfgenaam van Jan zn.v.w. Michiel zn.v.w. Laureijns – in de marge: te betalen op Maria Lichtmis uit een huis en hof en 12 lopensen land </w:t>
      </w:r>
      <w:r w:rsidRPr="002A3750">
        <w:rPr>
          <w:rFonts w:ascii="Arial" w:hAnsi="Arial" w:cs="Arial"/>
          <w:b/>
          <w:bCs/>
          <w:sz w:val="22"/>
          <w:szCs w:val="22"/>
          <w:u w:val="single"/>
        </w:rPr>
        <w:t>aent Lutteleijndt</w:t>
      </w:r>
      <w:r>
        <w:rPr>
          <w:rFonts w:ascii="Arial" w:hAnsi="Arial" w:cs="Arial"/>
          <w:sz w:val="22"/>
          <w:szCs w:val="22"/>
        </w:rPr>
        <w:t xml:space="preserve"> naast het erf van Adam van der Sporckt en Huijbert zn.v.w. Lambert Schepers</w:t>
      </w:r>
    </w:p>
    <w:p w14:paraId="53D94203" w14:textId="77777777" w:rsidR="002A3750" w:rsidRDefault="002A3750" w:rsidP="00783DEC">
      <w:pPr>
        <w:rPr>
          <w:rFonts w:ascii="Arial" w:hAnsi="Arial" w:cs="Arial"/>
          <w:sz w:val="22"/>
          <w:szCs w:val="22"/>
        </w:rPr>
      </w:pPr>
    </w:p>
    <w:p w14:paraId="651FA1A7" w14:textId="69CE350E" w:rsidR="002A3750" w:rsidRPr="00E46426" w:rsidRDefault="002A3750" w:rsidP="00783DEC">
      <w:pPr>
        <w:rPr>
          <w:rFonts w:ascii="Arial" w:hAnsi="Arial" w:cs="Arial"/>
          <w:b/>
          <w:bCs/>
          <w:sz w:val="22"/>
          <w:szCs w:val="22"/>
        </w:rPr>
      </w:pPr>
      <w:r w:rsidRPr="00E46426">
        <w:rPr>
          <w:rFonts w:ascii="Arial" w:hAnsi="Arial" w:cs="Arial"/>
          <w:b/>
          <w:bCs/>
          <w:sz w:val="22"/>
          <w:szCs w:val="22"/>
        </w:rPr>
        <w:t>5556</w:t>
      </w:r>
    </w:p>
    <w:p w14:paraId="0541DDDD" w14:textId="133A94FD" w:rsidR="002A3750" w:rsidRPr="00E46426" w:rsidRDefault="002A3750" w:rsidP="00783DEC">
      <w:pPr>
        <w:rPr>
          <w:rFonts w:ascii="Arial" w:hAnsi="Arial" w:cs="Arial"/>
          <w:b/>
          <w:bCs/>
          <w:sz w:val="22"/>
          <w:szCs w:val="22"/>
        </w:rPr>
      </w:pPr>
      <w:r w:rsidRPr="00E46426">
        <w:rPr>
          <w:rFonts w:ascii="Arial" w:hAnsi="Arial" w:cs="Arial"/>
          <w:b/>
          <w:bCs/>
          <w:sz w:val="22"/>
          <w:szCs w:val="22"/>
        </w:rPr>
        <w:lastRenderedPageBreak/>
        <w:t xml:space="preserve">BP </w:t>
      </w:r>
      <w:r w:rsidR="00E46426" w:rsidRPr="00E46426">
        <w:rPr>
          <w:rFonts w:ascii="Arial" w:hAnsi="Arial" w:cs="Arial"/>
          <w:b/>
          <w:bCs/>
          <w:sz w:val="22"/>
          <w:szCs w:val="22"/>
        </w:rPr>
        <w:t>1602 folio 345v juni 1647</w:t>
      </w:r>
    </w:p>
    <w:p w14:paraId="45F4AEC8" w14:textId="24492739" w:rsidR="00E46426" w:rsidRDefault="00E46426" w:rsidP="00783DEC">
      <w:pPr>
        <w:rPr>
          <w:rFonts w:ascii="Arial" w:hAnsi="Arial" w:cs="Arial"/>
          <w:sz w:val="22"/>
          <w:szCs w:val="22"/>
        </w:rPr>
      </w:pPr>
      <w:r>
        <w:rPr>
          <w:rFonts w:ascii="Arial" w:hAnsi="Arial" w:cs="Arial"/>
          <w:sz w:val="22"/>
          <w:szCs w:val="22"/>
        </w:rPr>
        <w:t>Gerardt Aertssen en Antheunis Aertsen momboiren over Lijsbeth minderjarige dochter van Geraert Aertsen en Jenneken van der Aa n.a.v. een rekest van 13 mei 1647</w:t>
      </w:r>
    </w:p>
    <w:p w14:paraId="347E7C1D" w14:textId="77777777" w:rsidR="00E46426" w:rsidRDefault="00E46426" w:rsidP="00783DEC">
      <w:pPr>
        <w:rPr>
          <w:rFonts w:ascii="Arial" w:hAnsi="Arial" w:cs="Arial"/>
          <w:sz w:val="22"/>
          <w:szCs w:val="22"/>
        </w:rPr>
      </w:pPr>
    </w:p>
    <w:p w14:paraId="19122C87" w14:textId="2F663017" w:rsidR="00E46426" w:rsidRPr="00E46426" w:rsidRDefault="00E46426" w:rsidP="00783DEC">
      <w:pPr>
        <w:rPr>
          <w:rFonts w:ascii="Arial" w:hAnsi="Arial" w:cs="Arial"/>
          <w:b/>
          <w:bCs/>
          <w:sz w:val="22"/>
          <w:szCs w:val="22"/>
        </w:rPr>
      </w:pPr>
      <w:r w:rsidRPr="00E46426">
        <w:rPr>
          <w:rFonts w:ascii="Arial" w:hAnsi="Arial" w:cs="Arial"/>
          <w:b/>
          <w:bCs/>
          <w:sz w:val="22"/>
          <w:szCs w:val="22"/>
        </w:rPr>
        <w:t>5557</w:t>
      </w:r>
    </w:p>
    <w:p w14:paraId="4FF449E0" w14:textId="22C86D83" w:rsidR="00E46426" w:rsidRPr="00E46426" w:rsidRDefault="00E46426" w:rsidP="00783DEC">
      <w:pPr>
        <w:rPr>
          <w:rFonts w:ascii="Arial" w:hAnsi="Arial" w:cs="Arial"/>
          <w:b/>
          <w:bCs/>
          <w:sz w:val="22"/>
          <w:szCs w:val="22"/>
        </w:rPr>
      </w:pPr>
      <w:r w:rsidRPr="00E46426">
        <w:rPr>
          <w:rFonts w:ascii="Arial" w:hAnsi="Arial" w:cs="Arial"/>
          <w:b/>
          <w:bCs/>
          <w:sz w:val="22"/>
          <w:szCs w:val="22"/>
        </w:rPr>
        <w:t>BP 1602 folio 435v augustus 1647</w:t>
      </w:r>
    </w:p>
    <w:p w14:paraId="5E036B2E" w14:textId="2AEB79AF" w:rsidR="00E46426" w:rsidRDefault="00E46426" w:rsidP="00783DEC">
      <w:pPr>
        <w:rPr>
          <w:rFonts w:ascii="Arial" w:hAnsi="Arial" w:cs="Arial"/>
          <w:sz w:val="22"/>
          <w:szCs w:val="22"/>
        </w:rPr>
      </w:pPr>
      <w:r w:rsidRPr="00E46426">
        <w:rPr>
          <w:rFonts w:ascii="Arial" w:hAnsi="Arial" w:cs="Arial"/>
          <w:b/>
          <w:bCs/>
          <w:sz w:val="22"/>
          <w:szCs w:val="22"/>
          <w:u w:val="single"/>
        </w:rPr>
        <w:t>Mr. Johan van Horenbeeck</w:t>
      </w:r>
      <w:r>
        <w:rPr>
          <w:rFonts w:ascii="Arial" w:hAnsi="Arial" w:cs="Arial"/>
          <w:sz w:val="22"/>
          <w:szCs w:val="22"/>
        </w:rPr>
        <w:t xml:space="preserve">; Pauwels Wijnants van Resandt over een huis schuur hof boomgaard en 3 lpensen land </w:t>
      </w:r>
      <w:r w:rsidRPr="00E46426">
        <w:rPr>
          <w:rFonts w:ascii="Arial" w:hAnsi="Arial" w:cs="Arial"/>
          <w:b/>
          <w:bCs/>
          <w:sz w:val="22"/>
          <w:szCs w:val="22"/>
          <w:u w:val="single"/>
        </w:rPr>
        <w:t>onder Elschot bij de kerk</w:t>
      </w:r>
      <w:r>
        <w:rPr>
          <w:rFonts w:ascii="Arial" w:hAnsi="Arial" w:cs="Arial"/>
          <w:sz w:val="22"/>
          <w:szCs w:val="22"/>
        </w:rPr>
        <w:t xml:space="preserve"> met als belendingen Anthonis Mijssen van der Spanct, Adriaen Jans Wolffs, erfgenamen Aerts Denissen en </w:t>
      </w:r>
      <w:r w:rsidRPr="00E46426">
        <w:rPr>
          <w:rFonts w:ascii="Arial" w:hAnsi="Arial" w:cs="Arial"/>
          <w:b/>
          <w:bCs/>
          <w:sz w:val="22"/>
          <w:szCs w:val="22"/>
          <w:u w:val="single"/>
        </w:rPr>
        <w:t>de Kerkwech</w:t>
      </w:r>
      <w:r>
        <w:rPr>
          <w:rFonts w:ascii="Arial" w:hAnsi="Arial" w:cs="Arial"/>
          <w:sz w:val="22"/>
          <w:szCs w:val="22"/>
        </w:rPr>
        <w:t xml:space="preserve"> en grenzend aan </w:t>
      </w:r>
      <w:r w:rsidRPr="00E46426">
        <w:rPr>
          <w:rFonts w:ascii="Arial" w:hAnsi="Arial" w:cs="Arial"/>
          <w:b/>
          <w:bCs/>
          <w:sz w:val="22"/>
          <w:szCs w:val="22"/>
          <w:u w:val="single"/>
        </w:rPr>
        <w:t>de Kerkmuur</w:t>
      </w:r>
      <w:r>
        <w:rPr>
          <w:rFonts w:ascii="Arial" w:hAnsi="Arial" w:cs="Arial"/>
          <w:sz w:val="22"/>
          <w:szCs w:val="22"/>
        </w:rPr>
        <w:t xml:space="preserve"> en naast Goijart Jaspars, Willem Jan Jorissen, bij koop verkregen van ….[staat er niet bij]</w:t>
      </w:r>
    </w:p>
    <w:p w14:paraId="3C2876E9" w14:textId="77777777" w:rsidR="00E46426" w:rsidRDefault="00E46426" w:rsidP="00783DEC">
      <w:pPr>
        <w:rPr>
          <w:rFonts w:ascii="Arial" w:hAnsi="Arial" w:cs="Arial"/>
          <w:sz w:val="22"/>
          <w:szCs w:val="22"/>
        </w:rPr>
      </w:pPr>
    </w:p>
    <w:p w14:paraId="35C7F3FD" w14:textId="03C662F2" w:rsidR="00E46426" w:rsidRPr="0077648C" w:rsidRDefault="00E46426" w:rsidP="00783DEC">
      <w:pPr>
        <w:rPr>
          <w:rFonts w:ascii="Arial" w:hAnsi="Arial" w:cs="Arial"/>
          <w:b/>
          <w:bCs/>
          <w:sz w:val="22"/>
          <w:szCs w:val="22"/>
        </w:rPr>
      </w:pPr>
      <w:r w:rsidRPr="0077648C">
        <w:rPr>
          <w:rFonts w:ascii="Arial" w:hAnsi="Arial" w:cs="Arial"/>
          <w:b/>
          <w:bCs/>
          <w:sz w:val="22"/>
          <w:szCs w:val="22"/>
        </w:rPr>
        <w:t>5558</w:t>
      </w:r>
    </w:p>
    <w:p w14:paraId="4C2AF54F" w14:textId="564E2E4F" w:rsidR="00E46426" w:rsidRPr="0077648C" w:rsidRDefault="00E46426" w:rsidP="00783DEC">
      <w:pPr>
        <w:rPr>
          <w:rFonts w:ascii="Arial" w:hAnsi="Arial" w:cs="Arial"/>
          <w:b/>
          <w:bCs/>
          <w:sz w:val="22"/>
          <w:szCs w:val="22"/>
        </w:rPr>
      </w:pPr>
      <w:r w:rsidRPr="0077648C">
        <w:rPr>
          <w:rFonts w:ascii="Arial" w:hAnsi="Arial" w:cs="Arial"/>
          <w:b/>
          <w:bCs/>
          <w:sz w:val="22"/>
          <w:szCs w:val="22"/>
        </w:rPr>
        <w:t>BP 1602 folio 451v augustus 1647</w:t>
      </w:r>
    </w:p>
    <w:p w14:paraId="17F121EB" w14:textId="77777777" w:rsidR="0077648C" w:rsidRDefault="0077648C" w:rsidP="00783DEC">
      <w:pPr>
        <w:rPr>
          <w:rFonts w:ascii="Arial" w:hAnsi="Arial" w:cs="Arial"/>
          <w:sz w:val="22"/>
          <w:szCs w:val="22"/>
        </w:rPr>
      </w:pPr>
      <w:r>
        <w:rPr>
          <w:rFonts w:ascii="Arial" w:hAnsi="Arial" w:cs="Arial"/>
          <w:sz w:val="22"/>
          <w:szCs w:val="22"/>
        </w:rPr>
        <w:t>Adriaen Henricks Eijckmans en Cornelis Anthonissen Strick opdracht van een som van 630 gl. te betalen op de 16</w:t>
      </w:r>
      <w:r w:rsidRPr="0077648C">
        <w:rPr>
          <w:rFonts w:ascii="Arial" w:hAnsi="Arial" w:cs="Arial"/>
          <w:sz w:val="22"/>
          <w:szCs w:val="22"/>
          <w:vertAlign w:val="superscript"/>
        </w:rPr>
        <w:t>e</w:t>
      </w:r>
      <w:r>
        <w:rPr>
          <w:rFonts w:ascii="Arial" w:hAnsi="Arial" w:cs="Arial"/>
          <w:sz w:val="22"/>
          <w:szCs w:val="22"/>
        </w:rPr>
        <w:t xml:space="preserve"> augustus – in de marge kwitantie van Gulielmus Donckers over die 630 gl. die is afgelost door Merijken weduwe van Jan Cornelissen die de cijns heeft afgelost op 15 december 1648 ondertekend door J. van der Meulen – een kamp weiland van 5 mergen – in de marge: Aelbert Segers man van Maria dr.v.Joris Haubraecken en Helena Donckers, vernadering van dat stuk weiland</w:t>
      </w:r>
    </w:p>
    <w:p w14:paraId="0C319CC7" w14:textId="77777777" w:rsidR="0077648C" w:rsidRDefault="0077648C" w:rsidP="00783DEC">
      <w:pPr>
        <w:rPr>
          <w:rFonts w:ascii="Arial" w:hAnsi="Arial" w:cs="Arial"/>
          <w:sz w:val="22"/>
          <w:szCs w:val="22"/>
        </w:rPr>
      </w:pPr>
    </w:p>
    <w:p w14:paraId="633D446C" w14:textId="4E2ED68F" w:rsidR="0077648C" w:rsidRPr="00CA76F0" w:rsidRDefault="0077648C" w:rsidP="00783DEC">
      <w:pPr>
        <w:rPr>
          <w:rFonts w:ascii="Arial" w:hAnsi="Arial" w:cs="Arial"/>
          <w:b/>
          <w:bCs/>
          <w:color w:val="FF0000"/>
          <w:sz w:val="22"/>
          <w:szCs w:val="22"/>
          <w:lang w:val="en-US"/>
        </w:rPr>
      </w:pPr>
      <w:r w:rsidRPr="00CA76F0">
        <w:rPr>
          <w:rFonts w:ascii="Arial" w:hAnsi="Arial" w:cs="Arial"/>
          <w:b/>
          <w:bCs/>
          <w:color w:val="FF0000"/>
          <w:sz w:val="22"/>
          <w:szCs w:val="22"/>
          <w:lang w:val="en-US"/>
        </w:rPr>
        <w:t>blad 419</w:t>
      </w:r>
    </w:p>
    <w:p w14:paraId="2F4B9847" w14:textId="77777777" w:rsidR="0077648C" w:rsidRPr="00CA76F0" w:rsidRDefault="0077648C" w:rsidP="00783DEC">
      <w:pPr>
        <w:rPr>
          <w:rFonts w:ascii="Arial" w:hAnsi="Arial" w:cs="Arial"/>
          <w:sz w:val="22"/>
          <w:szCs w:val="22"/>
          <w:lang w:val="en-US"/>
        </w:rPr>
      </w:pPr>
    </w:p>
    <w:p w14:paraId="48216148" w14:textId="00D56208" w:rsidR="0077648C" w:rsidRPr="00CA76F0" w:rsidRDefault="0077648C" w:rsidP="00783DEC">
      <w:pPr>
        <w:rPr>
          <w:rFonts w:ascii="Arial" w:hAnsi="Arial" w:cs="Arial"/>
          <w:b/>
          <w:bCs/>
          <w:sz w:val="22"/>
          <w:szCs w:val="22"/>
          <w:lang w:val="en-US"/>
        </w:rPr>
      </w:pPr>
      <w:r w:rsidRPr="00CA76F0">
        <w:rPr>
          <w:rFonts w:ascii="Arial" w:hAnsi="Arial" w:cs="Arial"/>
          <w:b/>
          <w:bCs/>
          <w:sz w:val="22"/>
          <w:szCs w:val="22"/>
          <w:lang w:val="en-US"/>
        </w:rPr>
        <w:t>5559</w:t>
      </w:r>
    </w:p>
    <w:p w14:paraId="4FA5B076" w14:textId="493C4917" w:rsidR="0077648C" w:rsidRPr="00CA76F0" w:rsidRDefault="0077648C" w:rsidP="00783DEC">
      <w:pPr>
        <w:rPr>
          <w:rFonts w:ascii="Arial" w:hAnsi="Arial" w:cs="Arial"/>
          <w:b/>
          <w:bCs/>
          <w:sz w:val="22"/>
          <w:szCs w:val="22"/>
          <w:lang w:val="en-US"/>
        </w:rPr>
      </w:pPr>
      <w:r w:rsidRPr="00CA76F0">
        <w:rPr>
          <w:rFonts w:ascii="Arial" w:hAnsi="Arial" w:cs="Arial"/>
          <w:b/>
          <w:bCs/>
          <w:sz w:val="22"/>
          <w:szCs w:val="22"/>
          <w:lang w:val="en-US"/>
        </w:rPr>
        <w:t>BP 1602 folio 450r augustus 1647</w:t>
      </w:r>
    </w:p>
    <w:p w14:paraId="25BBF520" w14:textId="7509150A" w:rsidR="0077648C" w:rsidRDefault="0077648C" w:rsidP="00783DEC">
      <w:pPr>
        <w:rPr>
          <w:rFonts w:ascii="Arial" w:hAnsi="Arial" w:cs="Arial"/>
          <w:sz w:val="22"/>
          <w:szCs w:val="22"/>
        </w:rPr>
      </w:pPr>
      <w:r>
        <w:rPr>
          <w:rFonts w:ascii="Arial" w:hAnsi="Arial" w:cs="Arial"/>
          <w:sz w:val="22"/>
          <w:szCs w:val="22"/>
        </w:rPr>
        <w:t xml:space="preserve">Guilliaem Donckers en Johanna zijn zuster kinderen van wijlen Lowyes Jansen Donckers verwekt bij Maria dr.v.w. Willem Andriessen van Grinsven </w:t>
      </w:r>
      <w:r w:rsidR="0020430E">
        <w:rPr>
          <w:rFonts w:ascii="Arial" w:hAnsi="Arial" w:cs="Arial"/>
          <w:sz w:val="22"/>
          <w:szCs w:val="22"/>
        </w:rPr>
        <w:t>en Joris Haubraecken en Helena zijn vrouw, Peter Liebrechts man van Maria  zijn vrouw dochters van zaliger Lowiessen en Marijken van Griensven mitsgaders genoemd Guilliam Donckers als geordonneerd curator over de twee kinderen Johans Loon verwekt bij wijlen Emerentiana zijn vrouw ook een dochter van Lowies en Marijken van Griensven, gemachtigd door de Bossche schepenen dd.29 augustus – in de marge: Jan Aelbert Segers man van Maria zijn vrouw dr.v.Joris Haubraecken en verwekt bij Helena Donckers, vernadering, 2 mei 1648</w:t>
      </w:r>
    </w:p>
    <w:p w14:paraId="208A3BE7" w14:textId="77777777" w:rsidR="0020430E" w:rsidRDefault="0020430E" w:rsidP="00783DEC">
      <w:pPr>
        <w:rPr>
          <w:rFonts w:ascii="Arial" w:hAnsi="Arial" w:cs="Arial"/>
          <w:sz w:val="22"/>
          <w:szCs w:val="22"/>
        </w:rPr>
      </w:pPr>
    </w:p>
    <w:p w14:paraId="213E6ACC" w14:textId="519B5553" w:rsidR="0020430E" w:rsidRPr="009E03BA" w:rsidRDefault="0020430E" w:rsidP="00783DEC">
      <w:pPr>
        <w:rPr>
          <w:rFonts w:ascii="Arial" w:hAnsi="Arial" w:cs="Arial"/>
          <w:b/>
          <w:bCs/>
          <w:sz w:val="22"/>
          <w:szCs w:val="22"/>
        </w:rPr>
      </w:pPr>
      <w:r w:rsidRPr="009E03BA">
        <w:rPr>
          <w:rFonts w:ascii="Arial" w:hAnsi="Arial" w:cs="Arial"/>
          <w:b/>
          <w:bCs/>
          <w:sz w:val="22"/>
          <w:szCs w:val="22"/>
        </w:rPr>
        <w:t>5560</w:t>
      </w:r>
    </w:p>
    <w:p w14:paraId="6347BD68" w14:textId="39535839" w:rsidR="0020430E" w:rsidRPr="009E03BA" w:rsidRDefault="0020430E" w:rsidP="00783DEC">
      <w:pPr>
        <w:rPr>
          <w:rFonts w:ascii="Arial" w:hAnsi="Arial" w:cs="Arial"/>
          <w:b/>
          <w:bCs/>
          <w:sz w:val="22"/>
          <w:szCs w:val="22"/>
        </w:rPr>
      </w:pPr>
      <w:r w:rsidRPr="009E03BA">
        <w:rPr>
          <w:rFonts w:ascii="Arial" w:hAnsi="Arial" w:cs="Arial"/>
          <w:b/>
          <w:bCs/>
          <w:sz w:val="22"/>
          <w:szCs w:val="22"/>
        </w:rPr>
        <w:t>BP 1602 folio 428v augustus 1647</w:t>
      </w:r>
    </w:p>
    <w:p w14:paraId="50891FA5" w14:textId="0E71EACF" w:rsidR="0020430E" w:rsidRDefault="0020430E" w:rsidP="00783DEC">
      <w:pPr>
        <w:rPr>
          <w:rFonts w:ascii="Arial" w:hAnsi="Arial" w:cs="Arial"/>
          <w:sz w:val="22"/>
          <w:szCs w:val="22"/>
        </w:rPr>
      </w:pPr>
      <w:r w:rsidRPr="0020430E">
        <w:rPr>
          <w:rFonts w:ascii="Arial" w:hAnsi="Arial" w:cs="Arial"/>
          <w:sz w:val="22"/>
          <w:szCs w:val="22"/>
        </w:rPr>
        <w:t>Jan zn.v.w. Willem Henr</w:t>
      </w:r>
      <w:r>
        <w:rPr>
          <w:rFonts w:ascii="Arial" w:hAnsi="Arial" w:cs="Arial"/>
          <w:sz w:val="22"/>
          <w:szCs w:val="22"/>
        </w:rPr>
        <w:t xml:space="preserve">ixsen uit Schijndel heeft verkocht aan Catalijn Jansen de Bruin weduwe van wijlen Jan Jansen Seberts een erfcijns van 10 gl. </w:t>
      </w:r>
      <w:r w:rsidR="009E03BA">
        <w:rPr>
          <w:rFonts w:ascii="Arial" w:hAnsi="Arial" w:cs="Arial"/>
          <w:sz w:val="22"/>
          <w:szCs w:val="22"/>
        </w:rPr>
        <w:t>te betalen op de 19</w:t>
      </w:r>
      <w:r w:rsidR="009E03BA" w:rsidRPr="009E03BA">
        <w:rPr>
          <w:rFonts w:ascii="Arial" w:hAnsi="Arial" w:cs="Arial"/>
          <w:sz w:val="22"/>
          <w:szCs w:val="22"/>
          <w:vertAlign w:val="superscript"/>
        </w:rPr>
        <w:t>e</w:t>
      </w:r>
      <w:r w:rsidR="009E03BA">
        <w:rPr>
          <w:rFonts w:ascii="Arial" w:hAnsi="Arial" w:cs="Arial"/>
          <w:sz w:val="22"/>
          <w:szCs w:val="22"/>
        </w:rPr>
        <w:t xml:space="preserve"> augustus uit een kamp weiland van 13 lopensen – in de marge: </w:t>
      </w:r>
      <w:r w:rsidR="009E03BA" w:rsidRPr="009E03BA">
        <w:rPr>
          <w:rFonts w:ascii="Arial" w:hAnsi="Arial" w:cs="Arial"/>
          <w:b/>
          <w:bCs/>
          <w:sz w:val="22"/>
          <w:szCs w:val="22"/>
          <w:u w:val="single"/>
        </w:rPr>
        <w:t>Gijsbert Verwiel secretaris te Venloon</w:t>
      </w:r>
      <w:r w:rsidR="009E03BA">
        <w:rPr>
          <w:rFonts w:ascii="Arial" w:hAnsi="Arial" w:cs="Arial"/>
          <w:sz w:val="22"/>
          <w:szCs w:val="22"/>
        </w:rPr>
        <w:t xml:space="preserve"> heeft bekend dat de erfgenamen van Jan Willem Henricx de cijns hebben afgelost op 31 mei 1697 ondertekend door Cattenburch</w:t>
      </w:r>
    </w:p>
    <w:p w14:paraId="01B02C50" w14:textId="77777777" w:rsidR="009E03BA" w:rsidRDefault="009E03BA" w:rsidP="00783DEC">
      <w:pPr>
        <w:rPr>
          <w:rFonts w:ascii="Arial" w:hAnsi="Arial" w:cs="Arial"/>
          <w:sz w:val="22"/>
          <w:szCs w:val="22"/>
        </w:rPr>
      </w:pPr>
    </w:p>
    <w:p w14:paraId="5483C1C1" w14:textId="38C13151" w:rsidR="009E03BA" w:rsidRPr="00CF31BC" w:rsidRDefault="009E03BA" w:rsidP="00783DEC">
      <w:pPr>
        <w:rPr>
          <w:rFonts w:ascii="Arial" w:hAnsi="Arial" w:cs="Arial"/>
          <w:b/>
          <w:bCs/>
          <w:sz w:val="22"/>
          <w:szCs w:val="22"/>
        </w:rPr>
      </w:pPr>
      <w:r w:rsidRPr="00CF31BC">
        <w:rPr>
          <w:rFonts w:ascii="Arial" w:hAnsi="Arial" w:cs="Arial"/>
          <w:b/>
          <w:bCs/>
          <w:sz w:val="22"/>
          <w:szCs w:val="22"/>
        </w:rPr>
        <w:t>5561</w:t>
      </w:r>
    </w:p>
    <w:p w14:paraId="672E148A" w14:textId="2DB36195" w:rsidR="009E03BA" w:rsidRPr="00CF31BC" w:rsidRDefault="009E03BA" w:rsidP="00783DEC">
      <w:pPr>
        <w:rPr>
          <w:rFonts w:ascii="Arial" w:hAnsi="Arial" w:cs="Arial"/>
          <w:b/>
          <w:bCs/>
          <w:sz w:val="22"/>
          <w:szCs w:val="22"/>
        </w:rPr>
      </w:pPr>
      <w:r w:rsidRPr="00CF31BC">
        <w:rPr>
          <w:rFonts w:ascii="Arial" w:hAnsi="Arial" w:cs="Arial"/>
          <w:b/>
          <w:bCs/>
          <w:sz w:val="22"/>
          <w:szCs w:val="22"/>
        </w:rPr>
        <w:t>BP 1602 folio 461v september 1647</w:t>
      </w:r>
    </w:p>
    <w:p w14:paraId="5D16150B" w14:textId="38D82DF0" w:rsidR="009E03BA" w:rsidRDefault="009E03BA" w:rsidP="00783DEC">
      <w:pPr>
        <w:rPr>
          <w:rFonts w:ascii="Arial" w:hAnsi="Arial" w:cs="Arial"/>
          <w:sz w:val="22"/>
          <w:szCs w:val="22"/>
        </w:rPr>
      </w:pPr>
      <w:r>
        <w:rPr>
          <w:rFonts w:ascii="Arial" w:hAnsi="Arial" w:cs="Arial"/>
          <w:sz w:val="22"/>
          <w:szCs w:val="22"/>
        </w:rPr>
        <w:t>Huijbert zn.v.Henrick Hermans man van Hilleken dr.v.w. Wouter Henrcix Denissen heeft verkocht aan Magdalena vrouw van Adriaen Danc</w:t>
      </w:r>
      <w:r w:rsidR="00CF31BC">
        <w:rPr>
          <w:rFonts w:ascii="Arial" w:hAnsi="Arial" w:cs="Arial"/>
          <w:sz w:val="22"/>
          <w:szCs w:val="22"/>
        </w:rPr>
        <w:t>k</w:t>
      </w:r>
      <w:r>
        <w:rPr>
          <w:rFonts w:ascii="Arial" w:hAnsi="Arial" w:cs="Arial"/>
          <w:sz w:val="22"/>
          <w:szCs w:val="22"/>
        </w:rPr>
        <w:t xml:space="preserve">lofs t.b.v. Adriaen haar man een cijns van 7 gl. – in de marge: </w:t>
      </w:r>
      <w:r w:rsidR="00CF31BC">
        <w:rPr>
          <w:rFonts w:ascii="Arial" w:hAnsi="Arial" w:cs="Arial"/>
          <w:sz w:val="22"/>
          <w:szCs w:val="22"/>
        </w:rPr>
        <w:t>Adriaen Danckloffs heeft bekend dat Huijbert Henricx de cijns heeft afgelost op 17 juni 1653</w:t>
      </w:r>
    </w:p>
    <w:p w14:paraId="11EE5B11" w14:textId="77777777" w:rsidR="00CF31BC" w:rsidRDefault="00CF31BC" w:rsidP="00783DEC">
      <w:pPr>
        <w:rPr>
          <w:rFonts w:ascii="Arial" w:hAnsi="Arial" w:cs="Arial"/>
          <w:sz w:val="22"/>
          <w:szCs w:val="22"/>
        </w:rPr>
      </w:pPr>
    </w:p>
    <w:p w14:paraId="25AEAAB8" w14:textId="4FEE91CF" w:rsidR="00CF31BC" w:rsidRPr="00CF31BC" w:rsidRDefault="00CF31BC" w:rsidP="00783DEC">
      <w:pPr>
        <w:rPr>
          <w:rFonts w:ascii="Arial" w:hAnsi="Arial" w:cs="Arial"/>
          <w:b/>
          <w:bCs/>
          <w:sz w:val="22"/>
          <w:szCs w:val="22"/>
        </w:rPr>
      </w:pPr>
      <w:r w:rsidRPr="00CF31BC">
        <w:rPr>
          <w:rFonts w:ascii="Arial" w:hAnsi="Arial" w:cs="Arial"/>
          <w:b/>
          <w:bCs/>
          <w:sz w:val="22"/>
          <w:szCs w:val="22"/>
        </w:rPr>
        <w:t>5562</w:t>
      </w:r>
    </w:p>
    <w:p w14:paraId="11AB73D5" w14:textId="75F0A50A" w:rsidR="00CF31BC" w:rsidRPr="00CA76F0" w:rsidRDefault="00CF31BC" w:rsidP="00783DEC">
      <w:pPr>
        <w:rPr>
          <w:rFonts w:ascii="Arial" w:hAnsi="Arial" w:cs="Arial"/>
          <w:b/>
          <w:bCs/>
          <w:sz w:val="22"/>
          <w:szCs w:val="22"/>
        </w:rPr>
      </w:pPr>
      <w:r w:rsidRPr="00CA76F0">
        <w:rPr>
          <w:rFonts w:ascii="Arial" w:hAnsi="Arial" w:cs="Arial"/>
          <w:b/>
          <w:bCs/>
          <w:sz w:val="22"/>
          <w:szCs w:val="22"/>
        </w:rPr>
        <w:t>BP 1602 1603 folio 72v december 1647</w:t>
      </w:r>
    </w:p>
    <w:p w14:paraId="13377766" w14:textId="09A4C551" w:rsidR="00CF31BC" w:rsidRDefault="00CF31BC" w:rsidP="00783DEC">
      <w:pPr>
        <w:rPr>
          <w:rFonts w:ascii="Arial" w:hAnsi="Arial" w:cs="Arial"/>
          <w:sz w:val="22"/>
          <w:szCs w:val="22"/>
        </w:rPr>
      </w:pPr>
      <w:r w:rsidRPr="00CF31BC">
        <w:rPr>
          <w:rFonts w:ascii="Arial" w:hAnsi="Arial" w:cs="Arial"/>
          <w:sz w:val="22"/>
          <w:szCs w:val="22"/>
        </w:rPr>
        <w:t>Anthony zn.v.w. Jans</w:t>
      </w:r>
      <w:r>
        <w:rPr>
          <w:rFonts w:ascii="Arial" w:hAnsi="Arial" w:cs="Arial"/>
          <w:sz w:val="22"/>
          <w:szCs w:val="22"/>
        </w:rPr>
        <w:t xml:space="preserve"> Wolpharts uit Schijndel heeft verkocht aan Corstiaen Janssen van Boxtel ook in Schijndel een erfcijns van 5 gl. te betalen op de 13</w:t>
      </w:r>
      <w:r w:rsidRPr="00CF31BC">
        <w:rPr>
          <w:rFonts w:ascii="Arial" w:hAnsi="Arial" w:cs="Arial"/>
          <w:sz w:val="22"/>
          <w:szCs w:val="22"/>
          <w:vertAlign w:val="superscript"/>
        </w:rPr>
        <w:t>e</w:t>
      </w:r>
      <w:r>
        <w:rPr>
          <w:rFonts w:ascii="Arial" w:hAnsi="Arial" w:cs="Arial"/>
          <w:sz w:val="22"/>
          <w:szCs w:val="22"/>
        </w:rPr>
        <w:t xml:space="preserve"> october uit een huis erf hof en 6 lopensen land </w:t>
      </w:r>
      <w:r w:rsidRPr="003F1C2A">
        <w:rPr>
          <w:rFonts w:ascii="Arial" w:hAnsi="Arial" w:cs="Arial"/>
          <w:b/>
          <w:bCs/>
          <w:sz w:val="22"/>
          <w:szCs w:val="22"/>
          <w:u w:val="single"/>
        </w:rPr>
        <w:t>aen het Lutteleijnde</w:t>
      </w:r>
      <w:r>
        <w:rPr>
          <w:rFonts w:ascii="Arial" w:hAnsi="Arial" w:cs="Arial"/>
          <w:sz w:val="22"/>
          <w:szCs w:val="22"/>
        </w:rPr>
        <w:t xml:space="preserve">  met als belendingen Henrick Gerlincx, Claes </w:t>
      </w:r>
      <w:r>
        <w:rPr>
          <w:rFonts w:ascii="Arial" w:hAnsi="Arial" w:cs="Arial"/>
          <w:sz w:val="22"/>
          <w:szCs w:val="22"/>
        </w:rPr>
        <w:lastRenderedPageBreak/>
        <w:t xml:space="preserve">Peeters van </w:t>
      </w:r>
      <w:r w:rsidR="003F1C2A">
        <w:rPr>
          <w:rFonts w:ascii="Arial" w:hAnsi="Arial" w:cs="Arial"/>
          <w:sz w:val="22"/>
          <w:szCs w:val="22"/>
        </w:rPr>
        <w:t>G</w:t>
      </w:r>
      <w:r>
        <w:rPr>
          <w:rFonts w:ascii="Arial" w:hAnsi="Arial" w:cs="Arial"/>
          <w:sz w:val="22"/>
          <w:szCs w:val="22"/>
        </w:rPr>
        <w:t>riensven, Mr. Jan Floriss. de gemene straat, een cijns van 9 gl. aan de kinderen van Wolphart Janssen 3 st. grondcijns int boek van Helmon</w:t>
      </w:r>
      <w:r w:rsidR="005F75D3">
        <w:rPr>
          <w:rFonts w:ascii="Arial" w:hAnsi="Arial" w:cs="Arial"/>
          <w:sz w:val="22"/>
          <w:szCs w:val="22"/>
        </w:rPr>
        <w:t>d</w:t>
      </w:r>
    </w:p>
    <w:p w14:paraId="0E9FABB9" w14:textId="77777777" w:rsidR="005F75D3" w:rsidRDefault="005F75D3" w:rsidP="00783DEC">
      <w:pPr>
        <w:rPr>
          <w:rFonts w:ascii="Arial" w:hAnsi="Arial" w:cs="Arial"/>
          <w:sz w:val="22"/>
          <w:szCs w:val="22"/>
        </w:rPr>
      </w:pPr>
    </w:p>
    <w:p w14:paraId="6C889294" w14:textId="402C9DE5" w:rsidR="005F75D3" w:rsidRPr="00AE732D" w:rsidRDefault="005F75D3" w:rsidP="00783DEC">
      <w:pPr>
        <w:rPr>
          <w:rFonts w:ascii="Arial" w:hAnsi="Arial" w:cs="Arial"/>
          <w:b/>
          <w:bCs/>
          <w:sz w:val="22"/>
          <w:szCs w:val="22"/>
        </w:rPr>
      </w:pPr>
      <w:r w:rsidRPr="00AE732D">
        <w:rPr>
          <w:rFonts w:ascii="Arial" w:hAnsi="Arial" w:cs="Arial"/>
          <w:b/>
          <w:bCs/>
          <w:sz w:val="22"/>
          <w:szCs w:val="22"/>
        </w:rPr>
        <w:t>5563</w:t>
      </w:r>
    </w:p>
    <w:p w14:paraId="7193661D" w14:textId="2A242422" w:rsidR="00CF31BC" w:rsidRPr="00AE732D" w:rsidRDefault="005F75D3" w:rsidP="00783DEC">
      <w:pPr>
        <w:rPr>
          <w:rFonts w:ascii="Arial" w:hAnsi="Arial" w:cs="Arial"/>
          <w:b/>
          <w:bCs/>
          <w:sz w:val="22"/>
          <w:szCs w:val="22"/>
        </w:rPr>
      </w:pPr>
      <w:r w:rsidRPr="00AE732D">
        <w:rPr>
          <w:rFonts w:ascii="Arial" w:hAnsi="Arial" w:cs="Arial"/>
          <w:b/>
          <w:bCs/>
          <w:sz w:val="22"/>
          <w:szCs w:val="22"/>
        </w:rPr>
        <w:t>BP</w:t>
      </w:r>
      <w:r w:rsidR="00D74949" w:rsidRPr="00AE732D">
        <w:rPr>
          <w:rFonts w:ascii="Arial" w:hAnsi="Arial" w:cs="Arial"/>
          <w:b/>
          <w:bCs/>
          <w:sz w:val="22"/>
          <w:szCs w:val="22"/>
        </w:rPr>
        <w:t xml:space="preserve"> 1603 folio 407r juli 1648</w:t>
      </w:r>
    </w:p>
    <w:p w14:paraId="36AB0ED3" w14:textId="727AA567" w:rsidR="00D74949" w:rsidRDefault="00D74949" w:rsidP="00783DEC">
      <w:pPr>
        <w:rPr>
          <w:rFonts w:ascii="Arial" w:hAnsi="Arial" w:cs="Arial"/>
          <w:sz w:val="22"/>
          <w:szCs w:val="22"/>
        </w:rPr>
      </w:pPr>
      <w:r>
        <w:rPr>
          <w:rFonts w:ascii="Arial" w:hAnsi="Arial" w:cs="Arial"/>
          <w:sz w:val="22"/>
          <w:szCs w:val="22"/>
        </w:rPr>
        <w:t xml:space="preserve">Jan zn.v.w. Jans de Huesch en zijn vrouw Catharina dr.v.w. Jans de Liuw over een erfcijns van 9 gl. </w:t>
      </w:r>
    </w:p>
    <w:p w14:paraId="116D5338" w14:textId="77777777" w:rsidR="00D74949" w:rsidRDefault="00D74949" w:rsidP="00783DEC">
      <w:pPr>
        <w:rPr>
          <w:rFonts w:ascii="Arial" w:hAnsi="Arial" w:cs="Arial"/>
          <w:sz w:val="22"/>
          <w:szCs w:val="22"/>
        </w:rPr>
      </w:pPr>
    </w:p>
    <w:p w14:paraId="63A503BF" w14:textId="511C58E2" w:rsidR="00D74949" w:rsidRPr="007D5B00" w:rsidRDefault="00D74949" w:rsidP="00783DEC">
      <w:pPr>
        <w:rPr>
          <w:rFonts w:ascii="Arial" w:hAnsi="Arial" w:cs="Arial"/>
          <w:b/>
          <w:bCs/>
          <w:sz w:val="22"/>
          <w:szCs w:val="22"/>
        </w:rPr>
      </w:pPr>
      <w:r w:rsidRPr="007D5B00">
        <w:rPr>
          <w:rFonts w:ascii="Arial" w:hAnsi="Arial" w:cs="Arial"/>
          <w:b/>
          <w:bCs/>
          <w:sz w:val="22"/>
          <w:szCs w:val="22"/>
        </w:rPr>
        <w:t>5564</w:t>
      </w:r>
    </w:p>
    <w:p w14:paraId="2EFC9D2E" w14:textId="65F7B681" w:rsidR="00D74949" w:rsidRPr="007D5B00" w:rsidRDefault="00D74949" w:rsidP="00783DEC">
      <w:pPr>
        <w:rPr>
          <w:rFonts w:ascii="Arial" w:hAnsi="Arial" w:cs="Arial"/>
          <w:b/>
          <w:bCs/>
          <w:sz w:val="22"/>
          <w:szCs w:val="22"/>
        </w:rPr>
      </w:pPr>
      <w:r w:rsidRPr="007D5B00">
        <w:rPr>
          <w:rFonts w:ascii="Arial" w:hAnsi="Arial" w:cs="Arial"/>
          <w:b/>
          <w:bCs/>
          <w:sz w:val="22"/>
          <w:szCs w:val="22"/>
        </w:rPr>
        <w:t xml:space="preserve">BP </w:t>
      </w:r>
      <w:r w:rsidR="007D5B00" w:rsidRPr="007D5B00">
        <w:rPr>
          <w:rFonts w:ascii="Arial" w:hAnsi="Arial" w:cs="Arial"/>
          <w:b/>
          <w:bCs/>
          <w:sz w:val="22"/>
          <w:szCs w:val="22"/>
        </w:rPr>
        <w:t>1570 folio 282v september 1648</w:t>
      </w:r>
    </w:p>
    <w:p w14:paraId="7AFADF5B" w14:textId="5C77D38B" w:rsidR="007D5B00" w:rsidRDefault="007D5B00" w:rsidP="00783DEC">
      <w:pPr>
        <w:rPr>
          <w:rFonts w:ascii="Arial" w:hAnsi="Arial" w:cs="Arial"/>
          <w:sz w:val="22"/>
          <w:szCs w:val="22"/>
        </w:rPr>
      </w:pPr>
      <w:r>
        <w:rPr>
          <w:rFonts w:ascii="Arial" w:hAnsi="Arial" w:cs="Arial"/>
          <w:sz w:val="22"/>
          <w:szCs w:val="22"/>
        </w:rPr>
        <w:t xml:space="preserve">Josina Pijnappel dr.v.w. </w:t>
      </w:r>
      <w:r w:rsidRPr="007D5B00">
        <w:rPr>
          <w:rFonts w:ascii="Arial" w:hAnsi="Arial" w:cs="Arial"/>
          <w:b/>
          <w:bCs/>
          <w:sz w:val="22"/>
          <w:szCs w:val="22"/>
          <w:u w:val="single"/>
        </w:rPr>
        <w:t>Goossens Pijnappel raadsheer van Den Bosch</w:t>
      </w:r>
      <w:r>
        <w:rPr>
          <w:rFonts w:ascii="Arial" w:hAnsi="Arial" w:cs="Arial"/>
          <w:sz w:val="22"/>
          <w:szCs w:val="22"/>
        </w:rPr>
        <w:t xml:space="preserve"> toen hij nog leefde en zij vrouw Oda dr.v. zaliger </w:t>
      </w:r>
      <w:r w:rsidRPr="007D5B00">
        <w:rPr>
          <w:rFonts w:ascii="Arial" w:hAnsi="Arial" w:cs="Arial"/>
          <w:b/>
          <w:bCs/>
          <w:sz w:val="22"/>
          <w:szCs w:val="22"/>
          <w:u w:val="single"/>
        </w:rPr>
        <w:t>Mr. Peeters van Os secretaris</w:t>
      </w:r>
      <w:r>
        <w:rPr>
          <w:rFonts w:ascii="Arial" w:hAnsi="Arial" w:cs="Arial"/>
          <w:sz w:val="22"/>
          <w:szCs w:val="22"/>
        </w:rPr>
        <w:t xml:space="preserve"> der vs. stad met opdracht aan Franchoijs Loeff Diercx </w:t>
      </w:r>
      <w:r w:rsidRPr="007D5B00">
        <w:rPr>
          <w:rFonts w:ascii="Arial" w:hAnsi="Arial" w:cs="Arial"/>
          <w:b/>
          <w:bCs/>
          <w:sz w:val="22"/>
          <w:szCs w:val="22"/>
          <w:u w:val="single"/>
        </w:rPr>
        <w:t>korenkoopman</w:t>
      </w:r>
      <w:r>
        <w:rPr>
          <w:rFonts w:ascii="Arial" w:hAnsi="Arial" w:cs="Arial"/>
          <w:sz w:val="22"/>
          <w:szCs w:val="22"/>
        </w:rPr>
        <w:t xml:space="preserve">, schepenbrief dd. 10 mei 1621, getranspoteerd aan Jan Antonissen Scheffers </w:t>
      </w:r>
      <w:r w:rsidRPr="007D5B00">
        <w:rPr>
          <w:rFonts w:ascii="Arial" w:hAnsi="Arial" w:cs="Arial"/>
          <w:b/>
          <w:bCs/>
          <w:sz w:val="22"/>
          <w:szCs w:val="22"/>
          <w:u w:val="single"/>
        </w:rPr>
        <w:t>boekverkoper</w:t>
      </w:r>
      <w:r>
        <w:rPr>
          <w:rFonts w:ascii="Arial" w:hAnsi="Arial" w:cs="Arial"/>
          <w:sz w:val="22"/>
          <w:szCs w:val="22"/>
        </w:rPr>
        <w:t xml:space="preserve"> </w:t>
      </w:r>
    </w:p>
    <w:p w14:paraId="76361CB1" w14:textId="77777777" w:rsidR="007D5B00" w:rsidRDefault="007D5B00" w:rsidP="00783DEC">
      <w:pPr>
        <w:rPr>
          <w:rFonts w:ascii="Arial" w:hAnsi="Arial" w:cs="Arial"/>
          <w:sz w:val="22"/>
          <w:szCs w:val="22"/>
        </w:rPr>
      </w:pPr>
    </w:p>
    <w:p w14:paraId="7DC70DC3" w14:textId="01DB89BF" w:rsidR="007D5B00" w:rsidRPr="007B5135" w:rsidRDefault="007D5B00" w:rsidP="00783DEC">
      <w:pPr>
        <w:rPr>
          <w:rFonts w:ascii="Arial" w:hAnsi="Arial" w:cs="Arial"/>
          <w:b/>
          <w:bCs/>
          <w:sz w:val="22"/>
          <w:szCs w:val="22"/>
        </w:rPr>
      </w:pPr>
      <w:r w:rsidRPr="007B5135">
        <w:rPr>
          <w:rFonts w:ascii="Arial" w:hAnsi="Arial" w:cs="Arial"/>
          <w:b/>
          <w:bCs/>
          <w:sz w:val="22"/>
          <w:szCs w:val="22"/>
        </w:rPr>
        <w:t>5565</w:t>
      </w:r>
    </w:p>
    <w:p w14:paraId="5A453D74" w14:textId="46D9DBC6" w:rsidR="007D5B00" w:rsidRPr="007B5135" w:rsidRDefault="007D5B00" w:rsidP="00783DEC">
      <w:pPr>
        <w:rPr>
          <w:rFonts w:ascii="Arial" w:hAnsi="Arial" w:cs="Arial"/>
          <w:b/>
          <w:bCs/>
          <w:sz w:val="22"/>
          <w:szCs w:val="22"/>
        </w:rPr>
      </w:pPr>
      <w:r w:rsidRPr="007B5135">
        <w:rPr>
          <w:rFonts w:ascii="Arial" w:hAnsi="Arial" w:cs="Arial"/>
          <w:b/>
          <w:bCs/>
          <w:sz w:val="22"/>
          <w:szCs w:val="22"/>
        </w:rPr>
        <w:t xml:space="preserve">BP </w:t>
      </w:r>
      <w:r w:rsidR="00696015" w:rsidRPr="007B5135">
        <w:rPr>
          <w:rFonts w:ascii="Arial" w:hAnsi="Arial" w:cs="Arial"/>
          <w:b/>
          <w:bCs/>
          <w:sz w:val="22"/>
          <w:szCs w:val="22"/>
        </w:rPr>
        <w:t>1603 folio 422r september 1648</w:t>
      </w:r>
    </w:p>
    <w:p w14:paraId="249E0C2F" w14:textId="5EECB9CA" w:rsidR="00696015" w:rsidRDefault="00696015" w:rsidP="00783DEC">
      <w:pPr>
        <w:rPr>
          <w:rFonts w:ascii="Arial" w:hAnsi="Arial" w:cs="Arial"/>
          <w:sz w:val="22"/>
          <w:szCs w:val="22"/>
        </w:rPr>
      </w:pPr>
      <w:r>
        <w:rPr>
          <w:rFonts w:ascii="Arial" w:hAnsi="Arial" w:cs="Arial"/>
          <w:sz w:val="22"/>
          <w:szCs w:val="22"/>
        </w:rPr>
        <w:t xml:space="preserve">Michiel zn.v.Henrick Delissen uit Schijndel man van </w:t>
      </w:r>
      <w:r w:rsidR="007B5135">
        <w:rPr>
          <w:rFonts w:ascii="Arial" w:hAnsi="Arial" w:cs="Arial"/>
          <w:sz w:val="22"/>
          <w:szCs w:val="22"/>
        </w:rPr>
        <w:t xml:space="preserve">Heesken dr.v. Gerit Jan Rovers over twee stukken teulland een mauwerzaad groot </w:t>
      </w:r>
      <w:r w:rsidR="007B5135" w:rsidRPr="007B5135">
        <w:rPr>
          <w:rFonts w:ascii="Arial" w:hAnsi="Arial" w:cs="Arial"/>
          <w:b/>
          <w:bCs/>
          <w:sz w:val="22"/>
          <w:szCs w:val="22"/>
          <w:u w:val="single"/>
        </w:rPr>
        <w:t>in den Borne</w:t>
      </w:r>
      <w:r w:rsidR="007B5135">
        <w:rPr>
          <w:rFonts w:ascii="Arial" w:hAnsi="Arial" w:cs="Arial"/>
          <w:sz w:val="22"/>
          <w:szCs w:val="22"/>
        </w:rPr>
        <w:t xml:space="preserve"> met als belendingen de kinderen van Sander Dierck Sanders, de gemene straat, testament van zaliger Willem Gerit Hendricx</w:t>
      </w:r>
    </w:p>
    <w:p w14:paraId="64CD0111" w14:textId="77777777" w:rsidR="003772E8" w:rsidRDefault="003772E8" w:rsidP="00783DEC">
      <w:pPr>
        <w:rPr>
          <w:rFonts w:ascii="Arial" w:hAnsi="Arial" w:cs="Arial"/>
          <w:sz w:val="22"/>
          <w:szCs w:val="22"/>
        </w:rPr>
      </w:pPr>
    </w:p>
    <w:p w14:paraId="79A9BD86" w14:textId="0B24461B" w:rsidR="003772E8" w:rsidRPr="003772E8" w:rsidRDefault="003772E8" w:rsidP="00783DEC">
      <w:pPr>
        <w:rPr>
          <w:rFonts w:ascii="Arial" w:hAnsi="Arial" w:cs="Arial"/>
          <w:b/>
          <w:bCs/>
          <w:sz w:val="22"/>
          <w:szCs w:val="22"/>
        </w:rPr>
      </w:pPr>
      <w:r w:rsidRPr="003772E8">
        <w:rPr>
          <w:rFonts w:ascii="Arial" w:hAnsi="Arial" w:cs="Arial"/>
          <w:b/>
          <w:bCs/>
          <w:sz w:val="22"/>
          <w:szCs w:val="22"/>
        </w:rPr>
        <w:t>5566</w:t>
      </w:r>
    </w:p>
    <w:p w14:paraId="2D1AA1EB" w14:textId="59540C57" w:rsidR="003772E8" w:rsidRPr="003772E8" w:rsidRDefault="003772E8" w:rsidP="00783DEC">
      <w:pPr>
        <w:rPr>
          <w:rFonts w:ascii="Arial" w:hAnsi="Arial" w:cs="Arial"/>
          <w:b/>
          <w:bCs/>
          <w:sz w:val="22"/>
          <w:szCs w:val="22"/>
        </w:rPr>
      </w:pPr>
      <w:r w:rsidRPr="003772E8">
        <w:rPr>
          <w:rFonts w:ascii="Arial" w:hAnsi="Arial" w:cs="Arial"/>
          <w:b/>
          <w:bCs/>
          <w:sz w:val="22"/>
          <w:szCs w:val="22"/>
        </w:rPr>
        <w:t>BP 1603 folio 466v september 1648</w:t>
      </w:r>
    </w:p>
    <w:p w14:paraId="7318BBA8" w14:textId="5F8B89D5" w:rsidR="003772E8" w:rsidRDefault="003772E8" w:rsidP="00783DEC">
      <w:pPr>
        <w:rPr>
          <w:rFonts w:ascii="Arial" w:hAnsi="Arial" w:cs="Arial"/>
          <w:sz w:val="22"/>
          <w:szCs w:val="22"/>
        </w:rPr>
      </w:pPr>
      <w:r>
        <w:rPr>
          <w:rFonts w:ascii="Arial" w:hAnsi="Arial" w:cs="Arial"/>
          <w:sz w:val="22"/>
          <w:szCs w:val="22"/>
        </w:rPr>
        <w:t xml:space="preserve">Mariken Cornelis </w:t>
      </w:r>
      <w:r w:rsidRPr="003772E8">
        <w:rPr>
          <w:rFonts w:ascii="Arial" w:hAnsi="Arial" w:cs="Arial"/>
          <w:b/>
          <w:bCs/>
          <w:sz w:val="22"/>
          <w:szCs w:val="22"/>
          <w:u w:val="single"/>
        </w:rPr>
        <w:t>begijn op het Groot Begijnhof te ’s-Hertogenbosch</w:t>
      </w:r>
      <w:r>
        <w:rPr>
          <w:rFonts w:ascii="Arial" w:hAnsi="Arial" w:cs="Arial"/>
          <w:sz w:val="22"/>
          <w:szCs w:val="22"/>
        </w:rPr>
        <w:t xml:space="preserve"> en Brechtken dr.v.Dircx Cornelissen van Alckmaer over een erfcijns van 12 gl. </w:t>
      </w:r>
    </w:p>
    <w:p w14:paraId="5F27D991" w14:textId="77777777" w:rsidR="003772E8" w:rsidRDefault="003772E8" w:rsidP="00783DEC">
      <w:pPr>
        <w:rPr>
          <w:rFonts w:ascii="Arial" w:hAnsi="Arial" w:cs="Arial"/>
          <w:sz w:val="22"/>
          <w:szCs w:val="22"/>
        </w:rPr>
      </w:pPr>
    </w:p>
    <w:p w14:paraId="22BEEC43" w14:textId="30747C51" w:rsidR="003772E8" w:rsidRPr="00341165" w:rsidRDefault="003772E8" w:rsidP="00783DEC">
      <w:pPr>
        <w:rPr>
          <w:rFonts w:ascii="Arial" w:hAnsi="Arial" w:cs="Arial"/>
          <w:b/>
          <w:bCs/>
          <w:sz w:val="22"/>
          <w:szCs w:val="22"/>
        </w:rPr>
      </w:pPr>
      <w:r w:rsidRPr="00341165">
        <w:rPr>
          <w:rFonts w:ascii="Arial" w:hAnsi="Arial" w:cs="Arial"/>
          <w:b/>
          <w:bCs/>
          <w:sz w:val="22"/>
          <w:szCs w:val="22"/>
        </w:rPr>
        <w:t>5567</w:t>
      </w:r>
    </w:p>
    <w:p w14:paraId="60AEF950" w14:textId="12CFD660" w:rsidR="00F10093" w:rsidRPr="00341165" w:rsidRDefault="00F10093" w:rsidP="00783DEC">
      <w:pPr>
        <w:rPr>
          <w:rFonts w:ascii="Arial" w:hAnsi="Arial" w:cs="Arial"/>
          <w:b/>
          <w:bCs/>
          <w:sz w:val="22"/>
          <w:szCs w:val="22"/>
        </w:rPr>
      </w:pPr>
      <w:r w:rsidRPr="00341165">
        <w:rPr>
          <w:rFonts w:ascii="Arial" w:hAnsi="Arial" w:cs="Arial"/>
          <w:b/>
          <w:bCs/>
          <w:sz w:val="22"/>
          <w:szCs w:val="22"/>
        </w:rPr>
        <w:t xml:space="preserve">BP 1571 folio 30r </w:t>
      </w:r>
      <w:r w:rsidR="00341165" w:rsidRPr="00341165">
        <w:rPr>
          <w:rFonts w:ascii="Arial" w:hAnsi="Arial" w:cs="Arial"/>
          <w:b/>
          <w:bCs/>
          <w:sz w:val="22"/>
          <w:szCs w:val="22"/>
        </w:rPr>
        <w:t xml:space="preserve">15 </w:t>
      </w:r>
      <w:r w:rsidRPr="00341165">
        <w:rPr>
          <w:rFonts w:ascii="Arial" w:hAnsi="Arial" w:cs="Arial"/>
          <w:b/>
          <w:bCs/>
          <w:sz w:val="22"/>
          <w:szCs w:val="22"/>
        </w:rPr>
        <w:t>oktober 1648</w:t>
      </w:r>
    </w:p>
    <w:p w14:paraId="75A550A5" w14:textId="174835C2" w:rsidR="00F10093" w:rsidRDefault="00F10093" w:rsidP="00783DEC">
      <w:pPr>
        <w:rPr>
          <w:rFonts w:ascii="Arial" w:hAnsi="Arial" w:cs="Arial"/>
          <w:sz w:val="22"/>
          <w:szCs w:val="22"/>
        </w:rPr>
      </w:pPr>
      <w:r>
        <w:rPr>
          <w:rFonts w:ascii="Arial" w:hAnsi="Arial" w:cs="Arial"/>
          <w:sz w:val="22"/>
          <w:szCs w:val="22"/>
        </w:rPr>
        <w:t>Jan Goijaertsz. van den Bogaert over ¼ in de helft van een weikamp van 40 lopensen ter plaatse int Liessent met als belendingen Henrick Janssen, kinderen en erfgenamen van Henrick Aerts de Roij en Catharina Jans Geraertsz., Jan Goijaertsz. bij transport verkregen tegen Henrick Janssen Zierneels, schepenbrief dd. 7 maart 1648, transport aan Michiel Henrick Delissen – in de marge: Adriaen Goij</w:t>
      </w:r>
      <w:r w:rsidR="009A55E5">
        <w:rPr>
          <w:rFonts w:ascii="Arial" w:hAnsi="Arial" w:cs="Arial"/>
          <w:sz w:val="22"/>
          <w:szCs w:val="22"/>
        </w:rPr>
        <w:t>a</w:t>
      </w:r>
      <w:r>
        <w:rPr>
          <w:rFonts w:ascii="Arial" w:hAnsi="Arial" w:cs="Arial"/>
          <w:sz w:val="22"/>
          <w:szCs w:val="22"/>
        </w:rPr>
        <w:t xml:space="preserve">ertsz. van den Bogaert, </w:t>
      </w:r>
      <w:r w:rsidR="00341165">
        <w:rPr>
          <w:rFonts w:ascii="Arial" w:hAnsi="Arial" w:cs="Arial"/>
          <w:sz w:val="22"/>
          <w:szCs w:val="22"/>
        </w:rPr>
        <w:t>recht van vernadering, Michiel Henrick Delissen eerste koper</w:t>
      </w:r>
    </w:p>
    <w:p w14:paraId="50C0C2B8" w14:textId="77777777" w:rsidR="0034630B" w:rsidRDefault="0034630B" w:rsidP="00783DEC">
      <w:pPr>
        <w:rPr>
          <w:rFonts w:ascii="Arial" w:hAnsi="Arial" w:cs="Arial"/>
          <w:sz w:val="22"/>
          <w:szCs w:val="22"/>
        </w:rPr>
      </w:pPr>
    </w:p>
    <w:p w14:paraId="70507823" w14:textId="1E875AF5" w:rsidR="0034630B" w:rsidRPr="0034630B" w:rsidRDefault="0034630B" w:rsidP="00783DEC">
      <w:pPr>
        <w:rPr>
          <w:rFonts w:ascii="Arial" w:hAnsi="Arial" w:cs="Arial"/>
          <w:b/>
          <w:bCs/>
          <w:sz w:val="22"/>
          <w:szCs w:val="22"/>
        </w:rPr>
      </w:pPr>
      <w:r w:rsidRPr="0034630B">
        <w:rPr>
          <w:rFonts w:ascii="Arial" w:hAnsi="Arial" w:cs="Arial"/>
          <w:b/>
          <w:bCs/>
          <w:sz w:val="22"/>
          <w:szCs w:val="22"/>
        </w:rPr>
        <w:t>5568</w:t>
      </w:r>
    </w:p>
    <w:p w14:paraId="6182DE71" w14:textId="3700D7B6" w:rsidR="0034630B" w:rsidRPr="0034630B" w:rsidRDefault="0034630B" w:rsidP="00783DEC">
      <w:pPr>
        <w:rPr>
          <w:rFonts w:ascii="Arial" w:hAnsi="Arial" w:cs="Arial"/>
          <w:b/>
          <w:bCs/>
          <w:sz w:val="22"/>
          <w:szCs w:val="22"/>
        </w:rPr>
      </w:pPr>
      <w:r w:rsidRPr="0034630B">
        <w:rPr>
          <w:rFonts w:ascii="Arial" w:hAnsi="Arial" w:cs="Arial"/>
          <w:b/>
          <w:bCs/>
          <w:sz w:val="22"/>
          <w:szCs w:val="22"/>
        </w:rPr>
        <w:t>BP 1571 folio 92r december 1648</w:t>
      </w:r>
    </w:p>
    <w:p w14:paraId="22EB2FE3" w14:textId="387FE310" w:rsidR="0034630B" w:rsidRDefault="0034630B" w:rsidP="00783DEC">
      <w:pPr>
        <w:rPr>
          <w:rFonts w:ascii="Arial" w:hAnsi="Arial" w:cs="Arial"/>
          <w:sz w:val="22"/>
          <w:szCs w:val="22"/>
        </w:rPr>
      </w:pPr>
      <w:r w:rsidRPr="0034630B">
        <w:rPr>
          <w:rFonts w:ascii="Arial" w:hAnsi="Arial" w:cs="Arial"/>
          <w:sz w:val="22"/>
          <w:szCs w:val="22"/>
        </w:rPr>
        <w:t xml:space="preserve">Peeter zn,v,w, Peeter Elias een akker van 3 </w:t>
      </w:r>
      <w:r>
        <w:rPr>
          <w:rFonts w:ascii="Arial" w:hAnsi="Arial" w:cs="Arial"/>
          <w:sz w:val="22"/>
          <w:szCs w:val="22"/>
        </w:rPr>
        <w:t xml:space="preserve">lopensen </w:t>
      </w:r>
      <w:r w:rsidRPr="000E7EA1">
        <w:rPr>
          <w:rFonts w:ascii="Arial" w:hAnsi="Arial" w:cs="Arial"/>
          <w:b/>
          <w:bCs/>
          <w:sz w:val="22"/>
          <w:szCs w:val="22"/>
          <w:u w:val="single"/>
        </w:rPr>
        <w:t>aent Wijbosch genoemd de Stelbraeck</w:t>
      </w:r>
      <w:r>
        <w:rPr>
          <w:rFonts w:ascii="Arial" w:hAnsi="Arial" w:cs="Arial"/>
          <w:sz w:val="22"/>
          <w:szCs w:val="22"/>
        </w:rPr>
        <w:t xml:space="preserve"> met als belendingen </w:t>
      </w:r>
      <w:r w:rsidRPr="000E7EA1">
        <w:rPr>
          <w:rFonts w:ascii="Arial" w:hAnsi="Arial" w:cs="Arial"/>
          <w:b/>
          <w:bCs/>
          <w:sz w:val="22"/>
          <w:szCs w:val="22"/>
          <w:u w:val="single"/>
        </w:rPr>
        <w:t>Jonker Roeloffs van Eijck</w:t>
      </w:r>
      <w:r>
        <w:rPr>
          <w:rFonts w:ascii="Arial" w:hAnsi="Arial" w:cs="Arial"/>
          <w:sz w:val="22"/>
          <w:szCs w:val="22"/>
        </w:rPr>
        <w:t xml:space="preserve">, Marijken weduwe van Jan Diercx Michielssen, erfgenamen en kinderen van Adriaen Adriaen Verhagen, via een erfdeling verkregen, verkocht aan Jan zn.v.Lambert Diercx uit Schijndel t.b.v. Merijken zijn zuster </w:t>
      </w:r>
    </w:p>
    <w:p w14:paraId="583AA8A1" w14:textId="77777777" w:rsidR="0034630B" w:rsidRDefault="0034630B" w:rsidP="00783DEC">
      <w:pPr>
        <w:rPr>
          <w:rFonts w:ascii="Arial" w:hAnsi="Arial" w:cs="Arial"/>
          <w:sz w:val="22"/>
          <w:szCs w:val="22"/>
        </w:rPr>
      </w:pPr>
    </w:p>
    <w:p w14:paraId="642F7A5A" w14:textId="48C84BF4" w:rsidR="0034630B" w:rsidRPr="000E7EA1" w:rsidRDefault="0034630B" w:rsidP="00783DEC">
      <w:pPr>
        <w:rPr>
          <w:rFonts w:ascii="Arial" w:hAnsi="Arial" w:cs="Arial"/>
          <w:b/>
          <w:bCs/>
          <w:sz w:val="22"/>
          <w:szCs w:val="22"/>
        </w:rPr>
      </w:pPr>
      <w:r w:rsidRPr="000E7EA1">
        <w:rPr>
          <w:rFonts w:ascii="Arial" w:hAnsi="Arial" w:cs="Arial"/>
          <w:b/>
          <w:bCs/>
          <w:sz w:val="22"/>
          <w:szCs w:val="22"/>
        </w:rPr>
        <w:t>5569</w:t>
      </w:r>
    </w:p>
    <w:p w14:paraId="4CB8569D" w14:textId="5FC05CE1" w:rsidR="0034630B" w:rsidRPr="000E7EA1" w:rsidRDefault="0034630B" w:rsidP="00783DEC">
      <w:pPr>
        <w:rPr>
          <w:rFonts w:ascii="Arial" w:hAnsi="Arial" w:cs="Arial"/>
          <w:b/>
          <w:bCs/>
          <w:sz w:val="22"/>
          <w:szCs w:val="22"/>
        </w:rPr>
      </w:pPr>
      <w:r w:rsidRPr="000E7EA1">
        <w:rPr>
          <w:rFonts w:ascii="Arial" w:hAnsi="Arial" w:cs="Arial"/>
          <w:b/>
          <w:bCs/>
          <w:sz w:val="22"/>
          <w:szCs w:val="22"/>
        </w:rPr>
        <w:t xml:space="preserve">BP </w:t>
      </w:r>
      <w:r w:rsidR="00912CCF" w:rsidRPr="000E7EA1">
        <w:rPr>
          <w:rFonts w:ascii="Arial" w:hAnsi="Arial" w:cs="Arial"/>
          <w:b/>
          <w:bCs/>
          <w:sz w:val="22"/>
          <w:szCs w:val="22"/>
        </w:rPr>
        <w:t>1571 folio 94v december 1648</w:t>
      </w:r>
    </w:p>
    <w:p w14:paraId="3DD5026B" w14:textId="20007405" w:rsidR="00912CCF" w:rsidRDefault="00912CCF" w:rsidP="00783DEC">
      <w:pPr>
        <w:rPr>
          <w:rFonts w:ascii="Arial" w:hAnsi="Arial" w:cs="Arial"/>
          <w:sz w:val="22"/>
          <w:szCs w:val="22"/>
        </w:rPr>
      </w:pPr>
      <w:r>
        <w:rPr>
          <w:rFonts w:ascii="Arial" w:hAnsi="Arial" w:cs="Arial"/>
          <w:sz w:val="22"/>
          <w:szCs w:val="22"/>
        </w:rPr>
        <w:t xml:space="preserve">Jan van der Meulen t.b.v. Catharina van Bueckenberch; Jan Hermans Schuermans uit Sint-Michielsgestel een kamp weiland te Schijndel </w:t>
      </w:r>
      <w:r w:rsidRPr="000E7EA1">
        <w:rPr>
          <w:rFonts w:ascii="Arial" w:hAnsi="Arial" w:cs="Arial"/>
          <w:b/>
          <w:bCs/>
          <w:sz w:val="22"/>
          <w:szCs w:val="22"/>
          <w:u w:val="single"/>
        </w:rPr>
        <w:t>achter den Schutboom</w:t>
      </w:r>
      <w:r>
        <w:rPr>
          <w:rFonts w:ascii="Arial" w:hAnsi="Arial" w:cs="Arial"/>
          <w:sz w:val="22"/>
          <w:szCs w:val="22"/>
        </w:rPr>
        <w:t xml:space="preserve"> met als belendingen de weduwe Jans Henricx van Kempen, Jacob Henricx Spierincx, </w:t>
      </w:r>
      <w:r w:rsidR="000E7EA1">
        <w:rPr>
          <w:rFonts w:ascii="Arial" w:hAnsi="Arial" w:cs="Arial"/>
          <w:sz w:val="22"/>
          <w:szCs w:val="22"/>
        </w:rPr>
        <w:t xml:space="preserve">Delis Janssen van der Steen, Peeter Nicolaes Henricx </w:t>
      </w:r>
    </w:p>
    <w:p w14:paraId="71989811" w14:textId="77777777" w:rsidR="000E7EA1" w:rsidRDefault="000E7EA1" w:rsidP="00783DEC">
      <w:pPr>
        <w:rPr>
          <w:rFonts w:ascii="Arial" w:hAnsi="Arial" w:cs="Arial"/>
          <w:sz w:val="22"/>
          <w:szCs w:val="22"/>
        </w:rPr>
      </w:pPr>
    </w:p>
    <w:p w14:paraId="00820420" w14:textId="3615066D" w:rsidR="000E7EA1" w:rsidRPr="009A55E5" w:rsidRDefault="000E7EA1" w:rsidP="00783DEC">
      <w:pPr>
        <w:rPr>
          <w:rFonts w:ascii="Arial" w:hAnsi="Arial" w:cs="Arial"/>
          <w:b/>
          <w:bCs/>
          <w:sz w:val="22"/>
          <w:szCs w:val="22"/>
        </w:rPr>
      </w:pPr>
      <w:r w:rsidRPr="009A55E5">
        <w:rPr>
          <w:rFonts w:ascii="Arial" w:hAnsi="Arial" w:cs="Arial"/>
          <w:b/>
          <w:bCs/>
          <w:sz w:val="22"/>
          <w:szCs w:val="22"/>
        </w:rPr>
        <w:t>5570</w:t>
      </w:r>
    </w:p>
    <w:p w14:paraId="4098983D" w14:textId="44DCFD6C" w:rsidR="000E7EA1" w:rsidRPr="009A55E5" w:rsidRDefault="000E7EA1" w:rsidP="00783DEC">
      <w:pPr>
        <w:rPr>
          <w:rFonts w:ascii="Arial" w:hAnsi="Arial" w:cs="Arial"/>
          <w:b/>
          <w:bCs/>
          <w:sz w:val="22"/>
          <w:szCs w:val="22"/>
        </w:rPr>
      </w:pPr>
      <w:r w:rsidRPr="009A55E5">
        <w:rPr>
          <w:rFonts w:ascii="Arial" w:hAnsi="Arial" w:cs="Arial"/>
          <w:b/>
          <w:bCs/>
          <w:sz w:val="22"/>
          <w:szCs w:val="22"/>
        </w:rPr>
        <w:t xml:space="preserve">BP </w:t>
      </w:r>
      <w:r w:rsidR="00F2287C" w:rsidRPr="009A55E5">
        <w:rPr>
          <w:rFonts w:ascii="Arial" w:hAnsi="Arial" w:cs="Arial"/>
          <w:b/>
          <w:bCs/>
          <w:sz w:val="22"/>
          <w:szCs w:val="22"/>
        </w:rPr>
        <w:t>1571 folio 195r januari 1649</w:t>
      </w:r>
    </w:p>
    <w:p w14:paraId="7C206DF1" w14:textId="77777777" w:rsidR="009A55E5" w:rsidRDefault="00F2287C" w:rsidP="00783DEC">
      <w:pPr>
        <w:rPr>
          <w:rFonts w:ascii="Arial" w:hAnsi="Arial" w:cs="Arial"/>
          <w:b/>
          <w:bCs/>
          <w:sz w:val="22"/>
          <w:szCs w:val="22"/>
          <w:u w:val="single"/>
        </w:rPr>
      </w:pPr>
      <w:r>
        <w:rPr>
          <w:rFonts w:ascii="Arial" w:hAnsi="Arial" w:cs="Arial"/>
          <w:sz w:val="22"/>
          <w:szCs w:val="22"/>
        </w:rPr>
        <w:t xml:space="preserve">Gueliam Donckers gemachtigd door Sr. Carsten Bartcoops [dubieus] te Narmen in de provincie Lystlandt [dubieus] in het </w:t>
      </w:r>
      <w:r w:rsidRPr="009A55E5">
        <w:rPr>
          <w:rFonts w:ascii="Arial" w:hAnsi="Arial" w:cs="Arial"/>
          <w:b/>
          <w:bCs/>
          <w:i/>
          <w:iCs/>
          <w:sz w:val="22"/>
          <w:szCs w:val="22"/>
        </w:rPr>
        <w:t>koninkrijk Zweden</w:t>
      </w:r>
      <w:r>
        <w:rPr>
          <w:rFonts w:ascii="Arial" w:hAnsi="Arial" w:cs="Arial"/>
          <w:sz w:val="22"/>
          <w:szCs w:val="22"/>
        </w:rPr>
        <w:t xml:space="preserve"> man van Engelken dr.v.w. Cornelis </w:t>
      </w:r>
      <w:r>
        <w:rPr>
          <w:rFonts w:ascii="Arial" w:hAnsi="Arial" w:cs="Arial"/>
          <w:sz w:val="22"/>
          <w:szCs w:val="22"/>
        </w:rPr>
        <w:lastRenderedPageBreak/>
        <w:t xml:space="preserve">Anthonissen van Erp, Eelken dr.v. Willem van Schijndel vrouw van Adriaen, gepasseerd voor Thomas van Hijnsberch </w:t>
      </w:r>
      <w:r w:rsidRPr="009A55E5">
        <w:rPr>
          <w:rFonts w:ascii="Arial" w:hAnsi="Arial" w:cs="Arial"/>
          <w:b/>
          <w:bCs/>
          <w:sz w:val="22"/>
          <w:szCs w:val="22"/>
          <w:u w:val="single"/>
        </w:rPr>
        <w:t>openbaar notaris</w:t>
      </w:r>
      <w:r>
        <w:rPr>
          <w:rFonts w:ascii="Arial" w:hAnsi="Arial" w:cs="Arial"/>
          <w:sz w:val="22"/>
          <w:szCs w:val="22"/>
        </w:rPr>
        <w:t xml:space="preserve"> dd. 2 augustus 1637, een erfcijns van 6 gl. uit een hooikamp van 5 mergens </w:t>
      </w:r>
      <w:r w:rsidR="009A55E5">
        <w:rPr>
          <w:rFonts w:ascii="Arial" w:hAnsi="Arial" w:cs="Arial"/>
          <w:sz w:val="22"/>
          <w:szCs w:val="22"/>
        </w:rPr>
        <w:t xml:space="preserve">onder den hertgang </w:t>
      </w:r>
      <w:r w:rsidR="009A55E5" w:rsidRPr="009A55E5">
        <w:rPr>
          <w:rFonts w:ascii="Arial" w:hAnsi="Arial" w:cs="Arial"/>
          <w:b/>
          <w:bCs/>
          <w:sz w:val="22"/>
          <w:szCs w:val="22"/>
          <w:u w:val="single"/>
        </w:rPr>
        <w:t xml:space="preserve">tLiessent </w:t>
      </w:r>
    </w:p>
    <w:p w14:paraId="328EE149" w14:textId="77777777" w:rsidR="00CA76F0" w:rsidRDefault="00CA76F0" w:rsidP="00783DEC">
      <w:pPr>
        <w:rPr>
          <w:rFonts w:ascii="Arial" w:hAnsi="Arial" w:cs="Arial"/>
          <w:b/>
          <w:bCs/>
          <w:sz w:val="22"/>
          <w:szCs w:val="22"/>
          <w:u w:val="single"/>
        </w:rPr>
      </w:pPr>
    </w:p>
    <w:p w14:paraId="0551E544" w14:textId="1504D8BA" w:rsidR="00CA76F0" w:rsidRPr="00CA76F0" w:rsidRDefault="00CA76F0" w:rsidP="00783DEC">
      <w:pPr>
        <w:rPr>
          <w:rFonts w:ascii="Arial" w:hAnsi="Arial" w:cs="Arial"/>
          <w:b/>
          <w:bCs/>
          <w:sz w:val="22"/>
          <w:szCs w:val="22"/>
        </w:rPr>
      </w:pPr>
      <w:r w:rsidRPr="00CA76F0">
        <w:rPr>
          <w:rFonts w:ascii="Arial" w:hAnsi="Arial" w:cs="Arial"/>
          <w:b/>
          <w:bCs/>
          <w:sz w:val="22"/>
          <w:szCs w:val="22"/>
        </w:rPr>
        <w:t>5571</w:t>
      </w:r>
    </w:p>
    <w:p w14:paraId="3D47E17C" w14:textId="64A9EE3F" w:rsidR="00CA76F0" w:rsidRPr="00CA76F0" w:rsidRDefault="00CA76F0" w:rsidP="00783DEC">
      <w:pPr>
        <w:rPr>
          <w:rFonts w:ascii="Arial" w:hAnsi="Arial" w:cs="Arial"/>
          <w:b/>
          <w:bCs/>
          <w:sz w:val="22"/>
          <w:szCs w:val="22"/>
        </w:rPr>
      </w:pPr>
      <w:r w:rsidRPr="00CA76F0">
        <w:rPr>
          <w:rFonts w:ascii="Arial" w:hAnsi="Arial" w:cs="Arial"/>
          <w:b/>
          <w:bCs/>
          <w:sz w:val="22"/>
          <w:szCs w:val="22"/>
        </w:rPr>
        <w:t>BP 1571 folio 200v januari 1649</w:t>
      </w:r>
    </w:p>
    <w:p w14:paraId="54C949ED" w14:textId="7AC402A7" w:rsidR="00CA76F0" w:rsidRDefault="00CA76F0" w:rsidP="00783DEC">
      <w:pPr>
        <w:rPr>
          <w:rFonts w:ascii="Arial" w:hAnsi="Arial" w:cs="Arial"/>
          <w:sz w:val="22"/>
          <w:szCs w:val="22"/>
        </w:rPr>
      </w:pPr>
      <w:r w:rsidRPr="00CA76F0">
        <w:rPr>
          <w:rFonts w:ascii="Arial" w:hAnsi="Arial" w:cs="Arial"/>
          <w:sz w:val="22"/>
          <w:szCs w:val="22"/>
        </w:rPr>
        <w:t>Jan zn.v.Henrick zn.v.Jans Adr</w:t>
      </w:r>
      <w:r>
        <w:rPr>
          <w:rFonts w:ascii="Arial" w:hAnsi="Arial" w:cs="Arial"/>
          <w:sz w:val="22"/>
          <w:szCs w:val="22"/>
        </w:rPr>
        <w:t>iaens Verhagen man van Diercxken dr.v.w. Diercx Willems met verkoop van een erfcijns van 5 gl. aan Peter Michielss. – in de marge: Peter Mathijsz.over de aflossing van de cijns dd. 25 juli 1659</w:t>
      </w:r>
    </w:p>
    <w:p w14:paraId="33EEA096" w14:textId="77777777" w:rsidR="00CA76F0" w:rsidRDefault="00CA76F0" w:rsidP="00783DEC">
      <w:pPr>
        <w:rPr>
          <w:rFonts w:ascii="Arial" w:hAnsi="Arial" w:cs="Arial"/>
          <w:sz w:val="22"/>
          <w:szCs w:val="22"/>
        </w:rPr>
      </w:pPr>
    </w:p>
    <w:p w14:paraId="04D1F5DC" w14:textId="46328C65" w:rsidR="00CA76F0" w:rsidRPr="00CA76F0" w:rsidRDefault="00CA76F0" w:rsidP="00783DEC">
      <w:pPr>
        <w:rPr>
          <w:rFonts w:ascii="Arial" w:hAnsi="Arial" w:cs="Arial"/>
          <w:b/>
          <w:bCs/>
          <w:color w:val="FF0000"/>
          <w:sz w:val="22"/>
          <w:szCs w:val="22"/>
        </w:rPr>
      </w:pPr>
      <w:r w:rsidRPr="00CA76F0">
        <w:rPr>
          <w:rFonts w:ascii="Arial" w:hAnsi="Arial" w:cs="Arial"/>
          <w:b/>
          <w:bCs/>
          <w:color w:val="FF0000"/>
          <w:sz w:val="22"/>
          <w:szCs w:val="22"/>
        </w:rPr>
        <w:t>blad 420</w:t>
      </w:r>
    </w:p>
    <w:p w14:paraId="7BF9AB05" w14:textId="77777777" w:rsidR="00CA76F0" w:rsidRDefault="00CA76F0" w:rsidP="00783DEC">
      <w:pPr>
        <w:rPr>
          <w:rFonts w:ascii="Arial" w:hAnsi="Arial" w:cs="Arial"/>
          <w:sz w:val="22"/>
          <w:szCs w:val="22"/>
        </w:rPr>
      </w:pPr>
    </w:p>
    <w:p w14:paraId="36125453" w14:textId="5B389F2A" w:rsidR="00CA76F0" w:rsidRPr="0035000A" w:rsidRDefault="00CA76F0" w:rsidP="00783DEC">
      <w:pPr>
        <w:rPr>
          <w:rFonts w:ascii="Arial" w:hAnsi="Arial" w:cs="Arial"/>
          <w:b/>
          <w:bCs/>
          <w:sz w:val="22"/>
          <w:szCs w:val="22"/>
        </w:rPr>
      </w:pPr>
      <w:r w:rsidRPr="0035000A">
        <w:rPr>
          <w:rFonts w:ascii="Arial" w:hAnsi="Arial" w:cs="Arial"/>
          <w:b/>
          <w:bCs/>
          <w:sz w:val="22"/>
          <w:szCs w:val="22"/>
        </w:rPr>
        <w:t>5572</w:t>
      </w:r>
    </w:p>
    <w:p w14:paraId="5694562B" w14:textId="3A35597B" w:rsidR="00CA76F0" w:rsidRPr="0035000A" w:rsidRDefault="00CA76F0" w:rsidP="00783DEC">
      <w:pPr>
        <w:rPr>
          <w:rFonts w:ascii="Arial" w:hAnsi="Arial" w:cs="Arial"/>
          <w:b/>
          <w:bCs/>
          <w:sz w:val="22"/>
          <w:szCs w:val="22"/>
        </w:rPr>
      </w:pPr>
      <w:r w:rsidRPr="0035000A">
        <w:rPr>
          <w:rFonts w:ascii="Arial" w:hAnsi="Arial" w:cs="Arial"/>
          <w:b/>
          <w:bCs/>
          <w:sz w:val="22"/>
          <w:szCs w:val="22"/>
        </w:rPr>
        <w:t>BP 1571 folio 196r januari 1649</w:t>
      </w:r>
    </w:p>
    <w:p w14:paraId="5E41B16E" w14:textId="3A58F1FE" w:rsidR="0035000A" w:rsidRDefault="00756EAD" w:rsidP="00783DEC">
      <w:pPr>
        <w:rPr>
          <w:rFonts w:ascii="Arial" w:hAnsi="Arial" w:cs="Arial"/>
          <w:sz w:val="22"/>
          <w:szCs w:val="22"/>
        </w:rPr>
      </w:pPr>
      <w:r>
        <w:rPr>
          <w:rFonts w:ascii="Arial" w:hAnsi="Arial" w:cs="Arial"/>
          <w:sz w:val="22"/>
          <w:szCs w:val="22"/>
        </w:rPr>
        <w:t xml:space="preserve">Guiliam Donckers over 1/3 in twee jaarlijkse pachten elk van een malder rogge te betalen op Maria Lichtmis en de andere twee 1/3 delen komen toe aan het </w:t>
      </w:r>
      <w:r w:rsidRPr="0035000A">
        <w:rPr>
          <w:rFonts w:ascii="Arial" w:hAnsi="Arial" w:cs="Arial"/>
          <w:b/>
          <w:bCs/>
          <w:sz w:val="22"/>
          <w:szCs w:val="22"/>
          <w:u w:val="single"/>
        </w:rPr>
        <w:t xml:space="preserve">Convent </w:t>
      </w:r>
      <w:r w:rsidR="0035000A" w:rsidRPr="0035000A">
        <w:rPr>
          <w:rFonts w:ascii="Arial" w:hAnsi="Arial" w:cs="Arial"/>
          <w:b/>
          <w:bCs/>
          <w:sz w:val="22"/>
          <w:szCs w:val="22"/>
          <w:u w:val="single"/>
        </w:rPr>
        <w:t>van Coudewater</w:t>
      </w:r>
      <w:r w:rsidR="0035000A">
        <w:rPr>
          <w:rFonts w:ascii="Arial" w:hAnsi="Arial" w:cs="Arial"/>
          <w:sz w:val="22"/>
          <w:szCs w:val="22"/>
        </w:rPr>
        <w:t xml:space="preserve"> uit huis erf hof en land </w:t>
      </w:r>
      <w:r w:rsidR="0035000A" w:rsidRPr="0035000A">
        <w:rPr>
          <w:rFonts w:ascii="Arial" w:hAnsi="Arial" w:cs="Arial"/>
          <w:b/>
          <w:bCs/>
          <w:sz w:val="22"/>
          <w:szCs w:val="22"/>
          <w:u w:val="single"/>
        </w:rPr>
        <w:t>in den Borne</w:t>
      </w:r>
      <w:r w:rsidR="0035000A">
        <w:rPr>
          <w:rFonts w:ascii="Arial" w:hAnsi="Arial" w:cs="Arial"/>
          <w:sz w:val="22"/>
          <w:szCs w:val="22"/>
        </w:rPr>
        <w:t xml:space="preserve"> voorheen van Christiaen van der Schoot met als belendingen Aleijt Vos en Wolter haar zoon, een akker van 3 lopensen met als belendingen eertijds Roelof Fierkens, Henrick van de Mortel, idem een huis hof erf en land onder </w:t>
      </w:r>
      <w:r w:rsidR="0035000A" w:rsidRPr="0035000A">
        <w:rPr>
          <w:rFonts w:ascii="Arial" w:hAnsi="Arial" w:cs="Arial"/>
          <w:b/>
          <w:bCs/>
          <w:sz w:val="22"/>
          <w:szCs w:val="22"/>
          <w:u w:val="single"/>
        </w:rPr>
        <w:t xml:space="preserve">Lutteleijnde </w:t>
      </w:r>
      <w:r w:rsidR="0035000A">
        <w:rPr>
          <w:rFonts w:ascii="Arial" w:hAnsi="Arial" w:cs="Arial"/>
          <w:sz w:val="22"/>
          <w:szCs w:val="22"/>
        </w:rPr>
        <w:t>met als belendingen Aert Egens, de gemene straat, Adriaen Anthonissen van Erp – in de marge: Joost Pauwels van Vechel, heeft bekend dat Merijken weduwe van Jan Anthonissen de pachten heeft afgelost op 31 maart 1661</w:t>
      </w:r>
    </w:p>
    <w:p w14:paraId="60507D08" w14:textId="77777777" w:rsidR="0035000A" w:rsidRDefault="0035000A" w:rsidP="00783DEC">
      <w:pPr>
        <w:rPr>
          <w:rFonts w:ascii="Arial" w:hAnsi="Arial" w:cs="Arial"/>
          <w:sz w:val="22"/>
          <w:szCs w:val="22"/>
        </w:rPr>
      </w:pPr>
    </w:p>
    <w:p w14:paraId="5DA9A43C" w14:textId="77777777" w:rsidR="0035000A" w:rsidRPr="00563919" w:rsidRDefault="0035000A" w:rsidP="00783DEC">
      <w:pPr>
        <w:rPr>
          <w:rFonts w:ascii="Arial" w:hAnsi="Arial" w:cs="Arial"/>
          <w:b/>
          <w:bCs/>
          <w:sz w:val="22"/>
          <w:szCs w:val="22"/>
        </w:rPr>
      </w:pPr>
      <w:r w:rsidRPr="00563919">
        <w:rPr>
          <w:rFonts w:ascii="Arial" w:hAnsi="Arial" w:cs="Arial"/>
          <w:b/>
          <w:bCs/>
          <w:sz w:val="22"/>
          <w:szCs w:val="22"/>
        </w:rPr>
        <w:t>5573</w:t>
      </w:r>
    </w:p>
    <w:p w14:paraId="7501A68C" w14:textId="27D7D2C7" w:rsidR="00CA76F0" w:rsidRPr="00563919" w:rsidRDefault="0035000A" w:rsidP="00783DEC">
      <w:pPr>
        <w:rPr>
          <w:rFonts w:ascii="Arial" w:hAnsi="Arial" w:cs="Arial"/>
          <w:b/>
          <w:bCs/>
          <w:sz w:val="22"/>
          <w:szCs w:val="22"/>
        </w:rPr>
      </w:pPr>
      <w:r w:rsidRPr="00563919">
        <w:rPr>
          <w:rFonts w:ascii="Arial" w:hAnsi="Arial" w:cs="Arial"/>
          <w:b/>
          <w:bCs/>
          <w:sz w:val="22"/>
          <w:szCs w:val="22"/>
        </w:rPr>
        <w:t xml:space="preserve">BP </w:t>
      </w:r>
      <w:r w:rsidR="00563919" w:rsidRPr="00563919">
        <w:rPr>
          <w:rFonts w:ascii="Arial" w:hAnsi="Arial" w:cs="Arial"/>
          <w:b/>
          <w:bCs/>
          <w:sz w:val="22"/>
          <w:szCs w:val="22"/>
        </w:rPr>
        <w:t>1571 folio 222v februari 1649</w:t>
      </w:r>
    </w:p>
    <w:p w14:paraId="1B4AAB85" w14:textId="3C7A2360" w:rsidR="00563919" w:rsidRDefault="00563919" w:rsidP="00783DEC">
      <w:pPr>
        <w:rPr>
          <w:rFonts w:ascii="Arial" w:hAnsi="Arial" w:cs="Arial"/>
          <w:sz w:val="22"/>
          <w:szCs w:val="22"/>
        </w:rPr>
      </w:pPr>
      <w:r>
        <w:rPr>
          <w:rFonts w:ascii="Arial" w:hAnsi="Arial" w:cs="Arial"/>
          <w:sz w:val="22"/>
          <w:szCs w:val="22"/>
        </w:rPr>
        <w:t>Peter zn.v.w. Jan Peters te Schijndel man van Adriaentken dr.v.w. Eijmbert Willemss. van den Oetelaer met een verkoop aan Cornelia Henricx t.b.v. Marijken Damen</w:t>
      </w:r>
    </w:p>
    <w:p w14:paraId="3AE3E0E3" w14:textId="77777777" w:rsidR="00370746" w:rsidRDefault="00370746" w:rsidP="00783DEC">
      <w:pPr>
        <w:rPr>
          <w:rFonts w:ascii="Arial" w:hAnsi="Arial" w:cs="Arial"/>
          <w:sz w:val="22"/>
          <w:szCs w:val="22"/>
        </w:rPr>
      </w:pPr>
    </w:p>
    <w:p w14:paraId="095E0803" w14:textId="2045EB38" w:rsidR="00370746" w:rsidRPr="00E41EC2" w:rsidRDefault="00370746" w:rsidP="00783DEC">
      <w:pPr>
        <w:rPr>
          <w:rFonts w:ascii="Arial" w:hAnsi="Arial" w:cs="Arial"/>
          <w:b/>
          <w:bCs/>
          <w:sz w:val="22"/>
          <w:szCs w:val="22"/>
        </w:rPr>
      </w:pPr>
      <w:r w:rsidRPr="00E41EC2">
        <w:rPr>
          <w:rFonts w:ascii="Arial" w:hAnsi="Arial" w:cs="Arial"/>
          <w:b/>
          <w:bCs/>
          <w:sz w:val="22"/>
          <w:szCs w:val="22"/>
        </w:rPr>
        <w:t>5574</w:t>
      </w:r>
    </w:p>
    <w:p w14:paraId="5EB25BCD" w14:textId="02BBEDB2" w:rsidR="00370746" w:rsidRPr="00E41EC2" w:rsidRDefault="00370746" w:rsidP="00783DEC">
      <w:pPr>
        <w:rPr>
          <w:rFonts w:ascii="Arial" w:hAnsi="Arial" w:cs="Arial"/>
          <w:b/>
          <w:bCs/>
          <w:sz w:val="22"/>
          <w:szCs w:val="22"/>
        </w:rPr>
      </w:pPr>
      <w:r w:rsidRPr="00E41EC2">
        <w:rPr>
          <w:rFonts w:ascii="Arial" w:hAnsi="Arial" w:cs="Arial"/>
          <w:b/>
          <w:bCs/>
          <w:sz w:val="22"/>
          <w:szCs w:val="22"/>
        </w:rPr>
        <w:t>BP 1571 folio 379r maart 1649</w:t>
      </w:r>
    </w:p>
    <w:p w14:paraId="37177D77" w14:textId="77777777" w:rsidR="00E41EC2" w:rsidRDefault="00370746" w:rsidP="00783DEC">
      <w:pPr>
        <w:rPr>
          <w:rFonts w:ascii="Arial" w:hAnsi="Arial" w:cs="Arial"/>
          <w:sz w:val="22"/>
          <w:szCs w:val="22"/>
        </w:rPr>
      </w:pPr>
      <w:r>
        <w:rPr>
          <w:rFonts w:ascii="Arial" w:hAnsi="Arial" w:cs="Arial"/>
          <w:sz w:val="22"/>
          <w:szCs w:val="22"/>
        </w:rPr>
        <w:t xml:space="preserve">Geraert van Dubbelen, een stukland </w:t>
      </w:r>
      <w:r w:rsidRPr="00E41EC2">
        <w:rPr>
          <w:rFonts w:ascii="Arial" w:hAnsi="Arial" w:cs="Arial"/>
          <w:b/>
          <w:bCs/>
          <w:sz w:val="22"/>
          <w:szCs w:val="22"/>
          <w:u w:val="single"/>
        </w:rPr>
        <w:t>in de Ackeren</w:t>
      </w:r>
      <w:r>
        <w:rPr>
          <w:rFonts w:ascii="Arial" w:hAnsi="Arial" w:cs="Arial"/>
          <w:sz w:val="22"/>
          <w:szCs w:val="22"/>
        </w:rPr>
        <w:t xml:space="preserve"> met als belendingen Jan </w:t>
      </w:r>
      <w:r w:rsidRPr="00E41EC2">
        <w:rPr>
          <w:rFonts w:ascii="Arial" w:hAnsi="Arial" w:cs="Arial"/>
          <w:b/>
          <w:bCs/>
          <w:sz w:val="22"/>
          <w:szCs w:val="22"/>
          <w:u w:val="single"/>
        </w:rPr>
        <w:t>natuurlijke zoon</w:t>
      </w:r>
      <w:r>
        <w:rPr>
          <w:rFonts w:ascii="Arial" w:hAnsi="Arial" w:cs="Arial"/>
          <w:sz w:val="22"/>
          <w:szCs w:val="22"/>
        </w:rPr>
        <w:t xml:space="preserve"> van Roeloff genoemd Rover van den Borne met als belendingen Henrick Huijben, schepenbrief dd. 4 juli 1457, Jan zn.v.w. Dierck Aertsz. Lambertsz. van der Heijden uit Schijndel man van Anneken dr.v.w. Jan Diercx van Wel</w:t>
      </w:r>
      <w:r w:rsidR="00E41EC2">
        <w:rPr>
          <w:rFonts w:ascii="Arial" w:hAnsi="Arial" w:cs="Arial"/>
          <w:sz w:val="22"/>
          <w:szCs w:val="22"/>
        </w:rPr>
        <w:t xml:space="preserve">, transport aan Dierck zn.v.w. Aerts van Wel </w:t>
      </w:r>
      <w:r w:rsidR="00E41EC2" w:rsidRPr="00E41EC2">
        <w:rPr>
          <w:rFonts w:ascii="Arial" w:hAnsi="Arial" w:cs="Arial"/>
          <w:b/>
          <w:bCs/>
          <w:sz w:val="22"/>
          <w:szCs w:val="22"/>
          <w:u w:val="single"/>
        </w:rPr>
        <w:t>rademaecker</w:t>
      </w:r>
      <w:r w:rsidR="00E41EC2">
        <w:rPr>
          <w:rFonts w:ascii="Arial" w:hAnsi="Arial" w:cs="Arial"/>
          <w:sz w:val="22"/>
          <w:szCs w:val="22"/>
        </w:rPr>
        <w:t xml:space="preserve">, schepenbrief 14 januari 1625, transport aan Jan Andriessen Veraelst, betaling op Maria Lichtmis [2 februari] </w:t>
      </w:r>
    </w:p>
    <w:p w14:paraId="5D53EE72" w14:textId="77777777" w:rsidR="00E41EC2" w:rsidRDefault="00E41EC2" w:rsidP="00783DEC">
      <w:pPr>
        <w:rPr>
          <w:rFonts w:ascii="Arial" w:hAnsi="Arial" w:cs="Arial"/>
          <w:sz w:val="22"/>
          <w:szCs w:val="22"/>
        </w:rPr>
      </w:pPr>
    </w:p>
    <w:p w14:paraId="65FD2D97" w14:textId="77777777" w:rsidR="00EB3601" w:rsidRPr="00EB3601" w:rsidRDefault="00EB3601" w:rsidP="00783DEC">
      <w:pPr>
        <w:rPr>
          <w:rFonts w:ascii="Arial" w:hAnsi="Arial" w:cs="Arial"/>
          <w:b/>
          <w:bCs/>
          <w:sz w:val="22"/>
          <w:szCs w:val="22"/>
        </w:rPr>
      </w:pPr>
      <w:r w:rsidRPr="00EB3601">
        <w:rPr>
          <w:rFonts w:ascii="Arial" w:hAnsi="Arial" w:cs="Arial"/>
          <w:b/>
          <w:bCs/>
          <w:sz w:val="22"/>
          <w:szCs w:val="22"/>
        </w:rPr>
        <w:t>5575</w:t>
      </w:r>
    </w:p>
    <w:p w14:paraId="685A137C" w14:textId="77777777" w:rsidR="00EB3601" w:rsidRPr="00EB3601" w:rsidRDefault="00EB3601" w:rsidP="00783DEC">
      <w:pPr>
        <w:rPr>
          <w:rFonts w:ascii="Arial" w:hAnsi="Arial" w:cs="Arial"/>
          <w:b/>
          <w:bCs/>
          <w:sz w:val="22"/>
          <w:szCs w:val="22"/>
        </w:rPr>
      </w:pPr>
      <w:r w:rsidRPr="00EB3601">
        <w:rPr>
          <w:rFonts w:ascii="Arial" w:hAnsi="Arial" w:cs="Arial"/>
          <w:b/>
          <w:bCs/>
          <w:sz w:val="22"/>
          <w:szCs w:val="22"/>
        </w:rPr>
        <w:t>BP 1604 folio 196v april 1649</w:t>
      </w:r>
    </w:p>
    <w:p w14:paraId="5A5DB0CB" w14:textId="77777777" w:rsidR="00EB3601" w:rsidRDefault="00EB3601" w:rsidP="00783DEC">
      <w:pPr>
        <w:rPr>
          <w:rFonts w:ascii="Arial" w:hAnsi="Arial" w:cs="Arial"/>
          <w:sz w:val="22"/>
          <w:szCs w:val="22"/>
        </w:rPr>
      </w:pPr>
      <w:r>
        <w:rPr>
          <w:rFonts w:ascii="Arial" w:hAnsi="Arial" w:cs="Arial"/>
          <w:sz w:val="22"/>
          <w:szCs w:val="22"/>
        </w:rPr>
        <w:t xml:space="preserve">Goijaert zn.v.w. Corst Goijaerts uit Gemonde met een verkoop aan Wouter Cornelissen de Gruijter </w:t>
      </w:r>
      <w:r w:rsidRPr="00EB3601">
        <w:rPr>
          <w:rFonts w:ascii="Arial" w:hAnsi="Arial" w:cs="Arial"/>
          <w:b/>
          <w:bCs/>
          <w:sz w:val="22"/>
          <w:szCs w:val="22"/>
          <w:u w:val="single"/>
        </w:rPr>
        <w:t>spellemaecker</w:t>
      </w:r>
      <w:r>
        <w:rPr>
          <w:rFonts w:ascii="Arial" w:hAnsi="Arial" w:cs="Arial"/>
          <w:sz w:val="22"/>
          <w:szCs w:val="22"/>
        </w:rPr>
        <w:t xml:space="preserve"> – in de marge: Cornelis Cauwenburch </w:t>
      </w:r>
      <w:r w:rsidRPr="00EB3601">
        <w:rPr>
          <w:rFonts w:ascii="Arial" w:hAnsi="Arial" w:cs="Arial"/>
          <w:b/>
          <w:bCs/>
          <w:sz w:val="22"/>
          <w:szCs w:val="22"/>
          <w:u w:val="single"/>
        </w:rPr>
        <w:t>molder te Rosmalen</w:t>
      </w:r>
      <w:r>
        <w:rPr>
          <w:rFonts w:ascii="Arial" w:hAnsi="Arial" w:cs="Arial"/>
          <w:sz w:val="22"/>
          <w:szCs w:val="22"/>
        </w:rPr>
        <w:t xml:space="preserve"> heeft bekend dat Jenneken weduwe van Peter van Uden de cijns heeft afgelost op 5 april 1700 ondertekend door Cattenburch</w:t>
      </w:r>
    </w:p>
    <w:p w14:paraId="5478EE96" w14:textId="77777777" w:rsidR="00EB3601" w:rsidRDefault="00EB3601" w:rsidP="00783DEC">
      <w:pPr>
        <w:rPr>
          <w:rFonts w:ascii="Arial" w:hAnsi="Arial" w:cs="Arial"/>
          <w:sz w:val="22"/>
          <w:szCs w:val="22"/>
        </w:rPr>
      </w:pPr>
    </w:p>
    <w:p w14:paraId="00E047E2" w14:textId="77777777" w:rsidR="00067A0B" w:rsidRPr="00B3449F" w:rsidRDefault="00067A0B" w:rsidP="00783DEC">
      <w:pPr>
        <w:rPr>
          <w:rFonts w:ascii="Arial" w:hAnsi="Arial" w:cs="Arial"/>
          <w:b/>
          <w:bCs/>
          <w:sz w:val="22"/>
          <w:szCs w:val="22"/>
        </w:rPr>
      </w:pPr>
      <w:r w:rsidRPr="00B3449F">
        <w:rPr>
          <w:rFonts w:ascii="Arial" w:hAnsi="Arial" w:cs="Arial"/>
          <w:b/>
          <w:bCs/>
          <w:sz w:val="22"/>
          <w:szCs w:val="22"/>
        </w:rPr>
        <w:t>5576</w:t>
      </w:r>
    </w:p>
    <w:p w14:paraId="5F957CFA" w14:textId="77777777" w:rsidR="00067A0B" w:rsidRPr="00B3449F" w:rsidRDefault="00067A0B" w:rsidP="00783DEC">
      <w:pPr>
        <w:rPr>
          <w:rFonts w:ascii="Arial" w:hAnsi="Arial" w:cs="Arial"/>
          <w:b/>
          <w:bCs/>
          <w:sz w:val="22"/>
          <w:szCs w:val="22"/>
        </w:rPr>
      </w:pPr>
      <w:r w:rsidRPr="00B3449F">
        <w:rPr>
          <w:rFonts w:ascii="Arial" w:hAnsi="Arial" w:cs="Arial"/>
          <w:b/>
          <w:bCs/>
          <w:sz w:val="22"/>
          <w:szCs w:val="22"/>
        </w:rPr>
        <w:t>BP 1604 folio 309r juni 1649</w:t>
      </w:r>
    </w:p>
    <w:p w14:paraId="7F7D8596" w14:textId="4843B453" w:rsidR="008D0AE7" w:rsidRDefault="00B3449F" w:rsidP="00783DEC">
      <w:pPr>
        <w:rPr>
          <w:rFonts w:ascii="Arial" w:hAnsi="Arial" w:cs="Arial"/>
          <w:sz w:val="22"/>
          <w:szCs w:val="22"/>
        </w:rPr>
      </w:pPr>
      <w:r>
        <w:rPr>
          <w:rFonts w:ascii="Arial" w:hAnsi="Arial" w:cs="Arial"/>
          <w:sz w:val="22"/>
          <w:szCs w:val="22"/>
        </w:rPr>
        <w:t>Adriaen zn.v.w. Willem Rijckarts van Oetelaer en Jan zn.v.w. Adriaen Ryckarts van Oetelaer hebben verkocht aan Aelken dr.v.Marten Aertsen mede t.b.v. Catharina haar zuster een erfcijns van 17 gl. te betalen op de 19</w:t>
      </w:r>
      <w:r w:rsidRPr="00B3449F">
        <w:rPr>
          <w:rFonts w:ascii="Arial" w:hAnsi="Arial" w:cs="Arial"/>
          <w:sz w:val="22"/>
          <w:szCs w:val="22"/>
          <w:vertAlign w:val="superscript"/>
        </w:rPr>
        <w:t>e</w:t>
      </w:r>
      <w:r>
        <w:rPr>
          <w:rFonts w:ascii="Arial" w:hAnsi="Arial" w:cs="Arial"/>
          <w:sz w:val="22"/>
          <w:szCs w:val="22"/>
        </w:rPr>
        <w:t xml:space="preserve"> juni uit 5 lopensen akkerland genaamd </w:t>
      </w:r>
      <w:r w:rsidRPr="00B3449F">
        <w:rPr>
          <w:rFonts w:ascii="Arial" w:hAnsi="Arial" w:cs="Arial"/>
          <w:b/>
          <w:bCs/>
          <w:sz w:val="22"/>
          <w:szCs w:val="22"/>
          <w:u w:val="single"/>
        </w:rPr>
        <w:t>tNieulant</w:t>
      </w:r>
      <w:r>
        <w:rPr>
          <w:rFonts w:ascii="Arial" w:hAnsi="Arial" w:cs="Arial"/>
          <w:sz w:val="22"/>
          <w:szCs w:val="22"/>
        </w:rPr>
        <w:t xml:space="preserve"> ter plaatse </w:t>
      </w:r>
      <w:r w:rsidRPr="00B3449F">
        <w:rPr>
          <w:rFonts w:ascii="Arial" w:hAnsi="Arial" w:cs="Arial"/>
          <w:b/>
          <w:bCs/>
          <w:sz w:val="22"/>
          <w:szCs w:val="22"/>
          <w:u w:val="single"/>
        </w:rPr>
        <w:t>den Vogelsanck</w:t>
      </w:r>
      <w:r>
        <w:rPr>
          <w:rFonts w:ascii="Arial" w:hAnsi="Arial" w:cs="Arial"/>
          <w:sz w:val="22"/>
          <w:szCs w:val="22"/>
        </w:rPr>
        <w:t xml:space="preserve"> – in de marge: Elisabet ….. heeft bekend dat Adriaen Willems van den Outelaer uit Schijndel de cijns heeft afgelost op 13 augustus 1705 en 26 mei 1706 heeft afgelost ondertekend door Crollius</w:t>
      </w:r>
    </w:p>
    <w:p w14:paraId="3B3324B4" w14:textId="77777777" w:rsidR="00B3449F" w:rsidRDefault="00B3449F" w:rsidP="00783DEC">
      <w:pPr>
        <w:rPr>
          <w:rFonts w:ascii="Arial" w:hAnsi="Arial" w:cs="Arial"/>
          <w:sz w:val="22"/>
          <w:szCs w:val="22"/>
        </w:rPr>
      </w:pPr>
    </w:p>
    <w:p w14:paraId="77CBF46F" w14:textId="111B6DE9" w:rsidR="00B3449F" w:rsidRPr="005A3193" w:rsidRDefault="00B3449F" w:rsidP="00783DEC">
      <w:pPr>
        <w:rPr>
          <w:rFonts w:ascii="Arial" w:hAnsi="Arial" w:cs="Arial"/>
          <w:b/>
          <w:bCs/>
          <w:sz w:val="22"/>
          <w:szCs w:val="22"/>
        </w:rPr>
      </w:pPr>
      <w:r w:rsidRPr="005A3193">
        <w:rPr>
          <w:rFonts w:ascii="Arial" w:hAnsi="Arial" w:cs="Arial"/>
          <w:b/>
          <w:bCs/>
          <w:sz w:val="22"/>
          <w:szCs w:val="22"/>
        </w:rPr>
        <w:t>5577</w:t>
      </w:r>
    </w:p>
    <w:p w14:paraId="0DBF52D8" w14:textId="3A475213" w:rsidR="00B3449F" w:rsidRPr="005A3193" w:rsidRDefault="00B3449F" w:rsidP="00783DEC">
      <w:pPr>
        <w:rPr>
          <w:rFonts w:ascii="Arial" w:hAnsi="Arial" w:cs="Arial"/>
          <w:b/>
          <w:bCs/>
          <w:sz w:val="22"/>
          <w:szCs w:val="22"/>
        </w:rPr>
      </w:pPr>
      <w:r w:rsidRPr="005A3193">
        <w:rPr>
          <w:rFonts w:ascii="Arial" w:hAnsi="Arial" w:cs="Arial"/>
          <w:b/>
          <w:bCs/>
          <w:sz w:val="22"/>
          <w:szCs w:val="22"/>
        </w:rPr>
        <w:t xml:space="preserve">BP </w:t>
      </w:r>
      <w:r w:rsidR="00AB241F" w:rsidRPr="005A3193">
        <w:rPr>
          <w:rFonts w:ascii="Arial" w:hAnsi="Arial" w:cs="Arial"/>
          <w:b/>
          <w:bCs/>
          <w:sz w:val="22"/>
          <w:szCs w:val="22"/>
        </w:rPr>
        <w:t>1571 folio 557v juni 1649</w:t>
      </w:r>
    </w:p>
    <w:p w14:paraId="586821FF" w14:textId="389CF576" w:rsidR="00AB241F" w:rsidRDefault="00AB241F" w:rsidP="00783DEC">
      <w:pPr>
        <w:rPr>
          <w:rFonts w:ascii="Arial" w:hAnsi="Arial" w:cs="Arial"/>
          <w:sz w:val="22"/>
          <w:szCs w:val="22"/>
        </w:rPr>
      </w:pPr>
      <w:r>
        <w:rPr>
          <w:rFonts w:ascii="Arial" w:hAnsi="Arial" w:cs="Arial"/>
          <w:sz w:val="22"/>
          <w:szCs w:val="22"/>
        </w:rPr>
        <w:lastRenderedPageBreak/>
        <w:t>Marijken dr.v.Goijaert Jans weduwe van wijlen Peeter Adriaens van Gerwen</w:t>
      </w:r>
      <w:r w:rsidR="005A3193">
        <w:rPr>
          <w:rFonts w:ascii="Arial" w:hAnsi="Arial" w:cs="Arial"/>
          <w:sz w:val="22"/>
          <w:szCs w:val="22"/>
        </w:rPr>
        <w:t xml:space="preserve">, testamant van genoemde Peeter gepasseerd te Schijndel op 30 december 1647, advies van Geraert Adams van Gerwen – in de marge: kwitantie van Jenneken weduwe van Adriaen Hendrick Huijbers opgemaakt door Gisbertus de Jongh op 16 mei 1687 </w:t>
      </w:r>
      <w:r w:rsidR="005A3193" w:rsidRPr="005A3193">
        <w:rPr>
          <w:rFonts w:ascii="Arial" w:hAnsi="Arial" w:cs="Arial"/>
          <w:b/>
          <w:bCs/>
          <w:sz w:val="22"/>
          <w:szCs w:val="22"/>
          <w:u w:val="single"/>
        </w:rPr>
        <w:t>secretaris te Schijndel</w:t>
      </w:r>
      <w:r w:rsidR="005A3193">
        <w:rPr>
          <w:rFonts w:ascii="Arial" w:hAnsi="Arial" w:cs="Arial"/>
          <w:sz w:val="22"/>
          <w:szCs w:val="22"/>
        </w:rPr>
        <w:t xml:space="preserve"> en daaruit is gebleken dat de kinderen van Peter Damen van Gerwen de cijns hebben afgelost op 27 mei 1687 ondertekend door Cattenburch</w:t>
      </w:r>
    </w:p>
    <w:p w14:paraId="1ACC4A9A" w14:textId="77777777" w:rsidR="005A3193" w:rsidRDefault="005A3193" w:rsidP="00783DEC">
      <w:pPr>
        <w:rPr>
          <w:rFonts w:ascii="Arial" w:hAnsi="Arial" w:cs="Arial"/>
          <w:sz w:val="22"/>
          <w:szCs w:val="22"/>
        </w:rPr>
      </w:pPr>
    </w:p>
    <w:p w14:paraId="5DFE343E" w14:textId="60CE7A10" w:rsidR="005A3193" w:rsidRPr="006E0054" w:rsidRDefault="005A3193" w:rsidP="00783DEC">
      <w:pPr>
        <w:rPr>
          <w:rFonts w:ascii="Arial" w:hAnsi="Arial" w:cs="Arial"/>
          <w:b/>
          <w:bCs/>
          <w:sz w:val="22"/>
          <w:szCs w:val="22"/>
        </w:rPr>
      </w:pPr>
      <w:r w:rsidRPr="006E0054">
        <w:rPr>
          <w:rFonts w:ascii="Arial" w:hAnsi="Arial" w:cs="Arial"/>
          <w:b/>
          <w:bCs/>
          <w:sz w:val="22"/>
          <w:szCs w:val="22"/>
        </w:rPr>
        <w:t>5578</w:t>
      </w:r>
    </w:p>
    <w:p w14:paraId="2AD7C9BD" w14:textId="7513B26C" w:rsidR="005A3193" w:rsidRPr="006E0054" w:rsidRDefault="005A3193" w:rsidP="00783DEC">
      <w:pPr>
        <w:rPr>
          <w:rFonts w:ascii="Arial" w:hAnsi="Arial" w:cs="Arial"/>
          <w:b/>
          <w:bCs/>
          <w:sz w:val="22"/>
          <w:szCs w:val="22"/>
        </w:rPr>
      </w:pPr>
      <w:r w:rsidRPr="006E0054">
        <w:rPr>
          <w:rFonts w:ascii="Arial" w:hAnsi="Arial" w:cs="Arial"/>
          <w:b/>
          <w:bCs/>
          <w:sz w:val="22"/>
          <w:szCs w:val="22"/>
        </w:rPr>
        <w:t xml:space="preserve">BP </w:t>
      </w:r>
      <w:r w:rsidR="00E429BF" w:rsidRPr="006E0054">
        <w:rPr>
          <w:rFonts w:ascii="Arial" w:hAnsi="Arial" w:cs="Arial"/>
          <w:b/>
          <w:bCs/>
          <w:sz w:val="22"/>
          <w:szCs w:val="22"/>
        </w:rPr>
        <w:t>1571 folio 553r juni 1649</w:t>
      </w:r>
    </w:p>
    <w:p w14:paraId="0BBB303B" w14:textId="360B1E1B" w:rsidR="00E429BF" w:rsidRDefault="00E429BF" w:rsidP="00783DEC">
      <w:pPr>
        <w:rPr>
          <w:rFonts w:ascii="Arial" w:hAnsi="Arial" w:cs="Arial"/>
          <w:sz w:val="22"/>
          <w:szCs w:val="22"/>
        </w:rPr>
      </w:pPr>
      <w:r>
        <w:rPr>
          <w:rFonts w:ascii="Arial" w:hAnsi="Arial" w:cs="Arial"/>
          <w:sz w:val="22"/>
          <w:szCs w:val="22"/>
        </w:rPr>
        <w:t xml:space="preserve">Jan zn.v.w. Nicolaes Aerts uit Schijndel heeft </w:t>
      </w:r>
      <w:r w:rsidR="006E0054">
        <w:rPr>
          <w:rFonts w:ascii="Arial" w:hAnsi="Arial" w:cs="Arial"/>
          <w:sz w:val="22"/>
          <w:szCs w:val="22"/>
        </w:rPr>
        <w:t xml:space="preserve">een erfcijns </w:t>
      </w:r>
      <w:r>
        <w:rPr>
          <w:rFonts w:ascii="Arial" w:hAnsi="Arial" w:cs="Arial"/>
          <w:sz w:val="22"/>
          <w:szCs w:val="22"/>
        </w:rPr>
        <w:t xml:space="preserve">verkocht aan Jan Roelofsz. </w:t>
      </w:r>
    </w:p>
    <w:p w14:paraId="2DFE5A7D" w14:textId="77777777" w:rsidR="006E0054" w:rsidRDefault="006E0054" w:rsidP="00783DEC">
      <w:pPr>
        <w:rPr>
          <w:rFonts w:ascii="Arial" w:hAnsi="Arial" w:cs="Arial"/>
          <w:sz w:val="22"/>
          <w:szCs w:val="22"/>
        </w:rPr>
      </w:pPr>
    </w:p>
    <w:p w14:paraId="309D9661" w14:textId="6613F408" w:rsidR="006E0054" w:rsidRPr="002B4E0E" w:rsidRDefault="006E0054" w:rsidP="00783DEC">
      <w:pPr>
        <w:rPr>
          <w:rFonts w:ascii="Arial" w:hAnsi="Arial" w:cs="Arial"/>
          <w:b/>
          <w:bCs/>
          <w:sz w:val="22"/>
          <w:szCs w:val="22"/>
        </w:rPr>
      </w:pPr>
      <w:r w:rsidRPr="002B4E0E">
        <w:rPr>
          <w:rFonts w:ascii="Arial" w:hAnsi="Arial" w:cs="Arial"/>
          <w:b/>
          <w:bCs/>
          <w:sz w:val="22"/>
          <w:szCs w:val="22"/>
        </w:rPr>
        <w:t>5579</w:t>
      </w:r>
    </w:p>
    <w:p w14:paraId="7352F01D" w14:textId="680614C4" w:rsidR="006E0054" w:rsidRPr="002B4E0E" w:rsidRDefault="006E0054" w:rsidP="00783DEC">
      <w:pPr>
        <w:rPr>
          <w:rFonts w:ascii="Arial" w:hAnsi="Arial" w:cs="Arial"/>
          <w:b/>
          <w:bCs/>
          <w:sz w:val="22"/>
          <w:szCs w:val="22"/>
        </w:rPr>
      </w:pPr>
      <w:r w:rsidRPr="002B4E0E">
        <w:rPr>
          <w:rFonts w:ascii="Arial" w:hAnsi="Arial" w:cs="Arial"/>
          <w:b/>
          <w:bCs/>
          <w:sz w:val="22"/>
          <w:szCs w:val="22"/>
        </w:rPr>
        <w:t>BP</w:t>
      </w:r>
      <w:r w:rsidR="002B4E0E" w:rsidRPr="002B4E0E">
        <w:rPr>
          <w:rFonts w:ascii="Arial" w:hAnsi="Arial" w:cs="Arial"/>
          <w:b/>
          <w:bCs/>
          <w:sz w:val="22"/>
          <w:szCs w:val="22"/>
        </w:rPr>
        <w:t xml:space="preserve"> 1604 folio 332v juli 1649</w:t>
      </w:r>
    </w:p>
    <w:p w14:paraId="5492B316" w14:textId="4290A264" w:rsidR="002B4E0E" w:rsidRDefault="002B4E0E" w:rsidP="00783DEC">
      <w:pPr>
        <w:rPr>
          <w:rFonts w:ascii="Arial" w:hAnsi="Arial" w:cs="Arial"/>
          <w:sz w:val="22"/>
          <w:szCs w:val="22"/>
        </w:rPr>
      </w:pPr>
      <w:r>
        <w:rPr>
          <w:rFonts w:ascii="Arial" w:hAnsi="Arial" w:cs="Arial"/>
          <w:sz w:val="22"/>
          <w:szCs w:val="22"/>
        </w:rPr>
        <w:t xml:space="preserve">Peter zn.v.w. Henrick Bogaerts en wijlen Barbara de vrouw van Henrick dr.v. Arien Peters over de helft van een kamp weiland genaamd </w:t>
      </w:r>
      <w:r w:rsidRPr="002B4E0E">
        <w:rPr>
          <w:rFonts w:ascii="Arial" w:hAnsi="Arial" w:cs="Arial"/>
          <w:b/>
          <w:bCs/>
          <w:sz w:val="22"/>
          <w:szCs w:val="22"/>
          <w:u w:val="single"/>
        </w:rPr>
        <w:t>Eerdenburch</w:t>
      </w:r>
      <w:r>
        <w:rPr>
          <w:rFonts w:ascii="Arial" w:hAnsi="Arial" w:cs="Arial"/>
          <w:sz w:val="22"/>
          <w:szCs w:val="22"/>
        </w:rPr>
        <w:t xml:space="preserve"> naast het erf van de </w:t>
      </w:r>
      <w:r w:rsidRPr="002B4E0E">
        <w:rPr>
          <w:rFonts w:ascii="Arial" w:hAnsi="Arial" w:cs="Arial"/>
          <w:b/>
          <w:bCs/>
          <w:sz w:val="22"/>
          <w:szCs w:val="22"/>
          <w:u w:val="single"/>
        </w:rPr>
        <w:t>H.Geesttafel van ‘sBosch</w:t>
      </w:r>
      <w:r>
        <w:rPr>
          <w:rFonts w:ascii="Arial" w:hAnsi="Arial" w:cs="Arial"/>
          <w:sz w:val="22"/>
          <w:szCs w:val="22"/>
        </w:rPr>
        <w:t xml:space="preserve">, </w:t>
      </w:r>
      <w:r w:rsidRPr="002B4E0E">
        <w:rPr>
          <w:rFonts w:ascii="Arial" w:hAnsi="Arial" w:cs="Arial"/>
          <w:b/>
          <w:bCs/>
          <w:sz w:val="22"/>
          <w:szCs w:val="22"/>
          <w:u w:val="single"/>
        </w:rPr>
        <w:t>Meri Spierincxbeemt</w:t>
      </w:r>
      <w:r>
        <w:rPr>
          <w:rFonts w:ascii="Arial" w:hAnsi="Arial" w:cs="Arial"/>
          <w:sz w:val="22"/>
          <w:szCs w:val="22"/>
        </w:rPr>
        <w:t>, Henrick Peters en Jan Aertsen van Eert</w:t>
      </w:r>
    </w:p>
    <w:p w14:paraId="4A438E85" w14:textId="77777777" w:rsidR="00B3449F" w:rsidRDefault="00B3449F" w:rsidP="00783DEC">
      <w:pPr>
        <w:rPr>
          <w:rFonts w:ascii="Arial" w:hAnsi="Arial" w:cs="Arial"/>
          <w:sz w:val="22"/>
          <w:szCs w:val="22"/>
        </w:rPr>
      </w:pPr>
    </w:p>
    <w:p w14:paraId="7E345DC4" w14:textId="1A802F2A" w:rsidR="002B4E0E" w:rsidRPr="00837808" w:rsidRDefault="002B4E0E" w:rsidP="00783DEC">
      <w:pPr>
        <w:rPr>
          <w:rFonts w:ascii="Arial" w:hAnsi="Arial" w:cs="Arial"/>
          <w:b/>
          <w:bCs/>
          <w:sz w:val="22"/>
          <w:szCs w:val="22"/>
        </w:rPr>
      </w:pPr>
      <w:r w:rsidRPr="00837808">
        <w:rPr>
          <w:rFonts w:ascii="Arial" w:hAnsi="Arial" w:cs="Arial"/>
          <w:b/>
          <w:bCs/>
          <w:sz w:val="22"/>
          <w:szCs w:val="22"/>
        </w:rPr>
        <w:t>5580</w:t>
      </w:r>
    </w:p>
    <w:p w14:paraId="47852F2A" w14:textId="2B094414" w:rsidR="002B4E0E" w:rsidRPr="00837808" w:rsidRDefault="002B4E0E" w:rsidP="00783DEC">
      <w:pPr>
        <w:rPr>
          <w:rFonts w:ascii="Arial" w:hAnsi="Arial" w:cs="Arial"/>
          <w:b/>
          <w:bCs/>
          <w:sz w:val="22"/>
          <w:szCs w:val="22"/>
        </w:rPr>
      </w:pPr>
      <w:r w:rsidRPr="00837808">
        <w:rPr>
          <w:rFonts w:ascii="Arial" w:hAnsi="Arial" w:cs="Arial"/>
          <w:b/>
          <w:bCs/>
          <w:sz w:val="22"/>
          <w:szCs w:val="22"/>
        </w:rPr>
        <w:t xml:space="preserve">BP 1604 folio 347v </w:t>
      </w:r>
      <w:r w:rsidR="00837808" w:rsidRPr="00837808">
        <w:rPr>
          <w:rFonts w:ascii="Arial" w:hAnsi="Arial" w:cs="Arial"/>
          <w:b/>
          <w:bCs/>
          <w:sz w:val="22"/>
          <w:szCs w:val="22"/>
        </w:rPr>
        <w:t xml:space="preserve">9 </w:t>
      </w:r>
      <w:r w:rsidRPr="00837808">
        <w:rPr>
          <w:rFonts w:ascii="Arial" w:hAnsi="Arial" w:cs="Arial"/>
          <w:b/>
          <w:bCs/>
          <w:sz w:val="22"/>
          <w:szCs w:val="22"/>
        </w:rPr>
        <w:t>augustus 1649</w:t>
      </w:r>
    </w:p>
    <w:p w14:paraId="2F027AAF" w14:textId="1D8583D1" w:rsidR="002B4E0E" w:rsidRDefault="002B4E0E" w:rsidP="00783DEC">
      <w:pPr>
        <w:rPr>
          <w:rFonts w:ascii="Arial" w:hAnsi="Arial" w:cs="Arial"/>
          <w:sz w:val="22"/>
          <w:szCs w:val="22"/>
        </w:rPr>
      </w:pPr>
      <w:r>
        <w:rPr>
          <w:rFonts w:ascii="Arial" w:hAnsi="Arial" w:cs="Arial"/>
          <w:sz w:val="22"/>
          <w:szCs w:val="22"/>
        </w:rPr>
        <w:t xml:space="preserve">Pauwels Janssen van Merendonck over een stuk land van een ½ mergen </w:t>
      </w:r>
      <w:r w:rsidRPr="00837808">
        <w:rPr>
          <w:rFonts w:ascii="Arial" w:hAnsi="Arial" w:cs="Arial"/>
          <w:b/>
          <w:bCs/>
          <w:sz w:val="22"/>
          <w:szCs w:val="22"/>
          <w:u w:val="single"/>
        </w:rPr>
        <w:t>in de Bruchstraet</w:t>
      </w:r>
      <w:r>
        <w:rPr>
          <w:rFonts w:ascii="Arial" w:hAnsi="Arial" w:cs="Arial"/>
          <w:sz w:val="22"/>
          <w:szCs w:val="22"/>
        </w:rPr>
        <w:t xml:space="preserve"> met als belendingen Pauwels Jansen, Dirck Baudewijns, Willem Gerits, </w:t>
      </w:r>
      <w:r w:rsidR="00837808">
        <w:rPr>
          <w:rFonts w:ascii="Arial" w:hAnsi="Arial" w:cs="Arial"/>
          <w:sz w:val="22"/>
          <w:szCs w:val="22"/>
        </w:rPr>
        <w:t xml:space="preserve">welk stuk land Iken Willem Wilmken [dubieus] nagelaten weduwe van Adriaen Roef Jansen via testament van Adriaen haar man opgemaakt op 7 mei 1634 door notaris Jan van den Heuvel opgedragen heeft gehad van Pauwels Jansen van Merendonck, schepenbrief dd. 18 februari 1644 – in de marge: Dirck Bauwens man van Wilmken zijn vrouw dr.v.w. Roef Jansen, recht van naderschap, Jan Peters eerste koper  </w:t>
      </w:r>
    </w:p>
    <w:p w14:paraId="00E6FBA3" w14:textId="77777777" w:rsidR="00837808" w:rsidRDefault="00837808" w:rsidP="00783DEC">
      <w:pPr>
        <w:rPr>
          <w:rFonts w:ascii="Arial" w:hAnsi="Arial" w:cs="Arial"/>
          <w:sz w:val="22"/>
          <w:szCs w:val="22"/>
        </w:rPr>
      </w:pPr>
    </w:p>
    <w:p w14:paraId="791A0CFC" w14:textId="1B603443" w:rsidR="00837808" w:rsidRPr="00591462" w:rsidRDefault="00837808" w:rsidP="00783DEC">
      <w:pPr>
        <w:rPr>
          <w:rFonts w:ascii="Arial" w:hAnsi="Arial" w:cs="Arial"/>
          <w:b/>
          <w:bCs/>
          <w:sz w:val="22"/>
          <w:szCs w:val="22"/>
        </w:rPr>
      </w:pPr>
      <w:r w:rsidRPr="00591462">
        <w:rPr>
          <w:rFonts w:ascii="Arial" w:hAnsi="Arial" w:cs="Arial"/>
          <w:b/>
          <w:bCs/>
          <w:sz w:val="22"/>
          <w:szCs w:val="22"/>
        </w:rPr>
        <w:t>5581</w:t>
      </w:r>
    </w:p>
    <w:p w14:paraId="248ED369" w14:textId="57863EF5" w:rsidR="00837808" w:rsidRPr="00591462" w:rsidRDefault="00837808" w:rsidP="00783DEC">
      <w:pPr>
        <w:rPr>
          <w:rFonts w:ascii="Arial" w:hAnsi="Arial" w:cs="Arial"/>
          <w:b/>
          <w:bCs/>
          <w:sz w:val="22"/>
          <w:szCs w:val="22"/>
        </w:rPr>
      </w:pPr>
      <w:r w:rsidRPr="00591462">
        <w:rPr>
          <w:rFonts w:ascii="Arial" w:hAnsi="Arial" w:cs="Arial"/>
          <w:b/>
          <w:bCs/>
          <w:sz w:val="22"/>
          <w:szCs w:val="22"/>
        </w:rPr>
        <w:t xml:space="preserve">BP </w:t>
      </w:r>
      <w:r w:rsidR="00591462" w:rsidRPr="00591462">
        <w:rPr>
          <w:rFonts w:ascii="Arial" w:hAnsi="Arial" w:cs="Arial"/>
          <w:b/>
          <w:bCs/>
          <w:sz w:val="22"/>
          <w:szCs w:val="22"/>
        </w:rPr>
        <w:t>1604 folio 360r augustus 1649</w:t>
      </w:r>
    </w:p>
    <w:p w14:paraId="26409C75" w14:textId="77777777" w:rsidR="00591462" w:rsidRDefault="00591462" w:rsidP="00783DEC">
      <w:pPr>
        <w:rPr>
          <w:rFonts w:ascii="Arial" w:hAnsi="Arial" w:cs="Arial"/>
          <w:sz w:val="22"/>
          <w:szCs w:val="22"/>
        </w:rPr>
      </w:pPr>
      <w:r>
        <w:rPr>
          <w:rFonts w:ascii="Arial" w:hAnsi="Arial" w:cs="Arial"/>
          <w:sz w:val="22"/>
          <w:szCs w:val="22"/>
        </w:rPr>
        <w:t xml:space="preserve">Dierck zn.v.Baudewijn Diercx uit Schijndel </w:t>
      </w:r>
      <w:r w:rsidRPr="00591462">
        <w:rPr>
          <w:rFonts w:ascii="Arial" w:hAnsi="Arial" w:cs="Arial"/>
          <w:b/>
          <w:bCs/>
          <w:sz w:val="22"/>
          <w:szCs w:val="22"/>
          <w:u w:val="single"/>
        </w:rPr>
        <w:t>op d’Oetelaer</w:t>
      </w:r>
      <w:r>
        <w:rPr>
          <w:rFonts w:ascii="Arial" w:hAnsi="Arial" w:cs="Arial"/>
          <w:sz w:val="22"/>
          <w:szCs w:val="22"/>
        </w:rPr>
        <w:t xml:space="preserve"> man van Willemken dr.v.Roeff Jan Adriaens heeft verkocht Jan van der Meulen t.b.v. Pierijntken dr.v. Jans Wouters een erfcijns</w:t>
      </w:r>
    </w:p>
    <w:p w14:paraId="1673C4B5" w14:textId="77777777" w:rsidR="00591462" w:rsidRDefault="00591462" w:rsidP="00783DEC">
      <w:pPr>
        <w:rPr>
          <w:rFonts w:ascii="Arial" w:hAnsi="Arial" w:cs="Arial"/>
          <w:sz w:val="22"/>
          <w:szCs w:val="22"/>
        </w:rPr>
      </w:pPr>
    </w:p>
    <w:p w14:paraId="56913EE6" w14:textId="77777777" w:rsidR="00D9670B" w:rsidRPr="00102BC6" w:rsidRDefault="00D9670B" w:rsidP="00783DEC">
      <w:pPr>
        <w:rPr>
          <w:rFonts w:ascii="Arial" w:hAnsi="Arial" w:cs="Arial"/>
          <w:b/>
          <w:bCs/>
          <w:sz w:val="22"/>
          <w:szCs w:val="22"/>
        </w:rPr>
      </w:pPr>
      <w:r w:rsidRPr="00102BC6">
        <w:rPr>
          <w:rFonts w:ascii="Arial" w:hAnsi="Arial" w:cs="Arial"/>
          <w:b/>
          <w:bCs/>
          <w:sz w:val="22"/>
          <w:szCs w:val="22"/>
        </w:rPr>
        <w:t>5582</w:t>
      </w:r>
    </w:p>
    <w:p w14:paraId="2867981A" w14:textId="383B3B42" w:rsidR="00D9670B" w:rsidRPr="00102BC6" w:rsidRDefault="00D9670B" w:rsidP="00783DEC">
      <w:pPr>
        <w:rPr>
          <w:rFonts w:ascii="Arial" w:hAnsi="Arial" w:cs="Arial"/>
          <w:b/>
          <w:bCs/>
          <w:sz w:val="22"/>
          <w:szCs w:val="22"/>
        </w:rPr>
      </w:pPr>
      <w:r w:rsidRPr="00102BC6">
        <w:rPr>
          <w:rFonts w:ascii="Arial" w:hAnsi="Arial" w:cs="Arial"/>
          <w:b/>
          <w:bCs/>
          <w:sz w:val="22"/>
          <w:szCs w:val="22"/>
        </w:rPr>
        <w:t>BP 1604 folio 348r 3 augustus 1649</w:t>
      </w:r>
    </w:p>
    <w:p w14:paraId="07FBC9DE" w14:textId="0098781C" w:rsidR="00D9670B" w:rsidRDefault="00D9670B" w:rsidP="00783DEC">
      <w:pPr>
        <w:rPr>
          <w:rFonts w:ascii="Arial" w:hAnsi="Arial" w:cs="Arial"/>
          <w:sz w:val="22"/>
          <w:szCs w:val="22"/>
        </w:rPr>
      </w:pPr>
      <w:r w:rsidRPr="00102BC6">
        <w:rPr>
          <w:rFonts w:ascii="Arial" w:hAnsi="Arial" w:cs="Arial"/>
          <w:b/>
          <w:bCs/>
          <w:i/>
          <w:iCs/>
          <w:sz w:val="22"/>
          <w:szCs w:val="22"/>
        </w:rPr>
        <w:t>Mr. Aert van Asperen rentmeester van het Agnes van den Broeck vrouwengasthuis</w:t>
      </w:r>
      <w:r>
        <w:rPr>
          <w:rFonts w:ascii="Arial" w:hAnsi="Arial" w:cs="Arial"/>
          <w:sz w:val="22"/>
          <w:szCs w:val="22"/>
        </w:rPr>
        <w:t xml:space="preserve">; Pauwels Jansen van Merendonck man van Marijken dr.v.Roef Jansen over een stuk groesland nu akkerland 3 lopensen </w:t>
      </w:r>
      <w:r w:rsidRPr="00102BC6">
        <w:rPr>
          <w:rFonts w:ascii="Arial" w:hAnsi="Arial" w:cs="Arial"/>
          <w:b/>
          <w:bCs/>
          <w:sz w:val="22"/>
          <w:szCs w:val="22"/>
          <w:u w:val="single"/>
        </w:rPr>
        <w:t>in d</w:t>
      </w:r>
      <w:r w:rsidR="00102BC6" w:rsidRPr="00102BC6">
        <w:rPr>
          <w:rFonts w:ascii="Arial" w:hAnsi="Arial" w:cs="Arial"/>
          <w:b/>
          <w:bCs/>
          <w:sz w:val="22"/>
          <w:szCs w:val="22"/>
          <w:u w:val="single"/>
        </w:rPr>
        <w:t>e</w:t>
      </w:r>
      <w:r w:rsidRPr="00102BC6">
        <w:rPr>
          <w:rFonts w:ascii="Arial" w:hAnsi="Arial" w:cs="Arial"/>
          <w:b/>
          <w:bCs/>
          <w:sz w:val="22"/>
          <w:szCs w:val="22"/>
          <w:u w:val="single"/>
        </w:rPr>
        <w:t xml:space="preserve"> Broeckstraet</w:t>
      </w:r>
      <w:r>
        <w:rPr>
          <w:rFonts w:ascii="Arial" w:hAnsi="Arial" w:cs="Arial"/>
          <w:sz w:val="22"/>
          <w:szCs w:val="22"/>
        </w:rPr>
        <w:t xml:space="preserve"> met als belendingen </w:t>
      </w:r>
      <w:r w:rsidR="00102BC6">
        <w:rPr>
          <w:rFonts w:ascii="Arial" w:hAnsi="Arial" w:cs="Arial"/>
          <w:sz w:val="22"/>
          <w:szCs w:val="22"/>
        </w:rPr>
        <w:t>Jan Jacobs van Boxtel, Fijken weduwe van Adriaen Roeffen – in de marge: Dirck Bauwens man van Wilmken dr.v.w. Roeff Janssen, recht van naderschap, in absentie van Peter Jan Peters, dd. 9 augustus 1649</w:t>
      </w:r>
    </w:p>
    <w:p w14:paraId="1C003DFB" w14:textId="77777777" w:rsidR="00102BC6" w:rsidRDefault="00102BC6" w:rsidP="00783DEC">
      <w:pPr>
        <w:rPr>
          <w:rFonts w:ascii="Arial" w:hAnsi="Arial" w:cs="Arial"/>
          <w:sz w:val="22"/>
          <w:szCs w:val="22"/>
        </w:rPr>
      </w:pPr>
    </w:p>
    <w:p w14:paraId="7F566059" w14:textId="0BE7A10C" w:rsidR="00102BC6" w:rsidRPr="006E5853" w:rsidRDefault="00102BC6" w:rsidP="00783DEC">
      <w:pPr>
        <w:rPr>
          <w:rFonts w:ascii="Arial" w:hAnsi="Arial" w:cs="Arial"/>
          <w:b/>
          <w:bCs/>
          <w:sz w:val="22"/>
          <w:szCs w:val="22"/>
        </w:rPr>
      </w:pPr>
      <w:r w:rsidRPr="006E5853">
        <w:rPr>
          <w:rFonts w:ascii="Arial" w:hAnsi="Arial" w:cs="Arial"/>
          <w:b/>
          <w:bCs/>
          <w:sz w:val="22"/>
          <w:szCs w:val="22"/>
        </w:rPr>
        <w:t>5583</w:t>
      </w:r>
    </w:p>
    <w:p w14:paraId="0F30B8FD" w14:textId="5E1C21C2" w:rsidR="00102BC6" w:rsidRPr="006E5853" w:rsidRDefault="00102BC6" w:rsidP="00783DEC">
      <w:pPr>
        <w:rPr>
          <w:rFonts w:ascii="Arial" w:hAnsi="Arial" w:cs="Arial"/>
          <w:b/>
          <w:bCs/>
          <w:sz w:val="22"/>
          <w:szCs w:val="22"/>
        </w:rPr>
      </w:pPr>
      <w:r w:rsidRPr="006E5853">
        <w:rPr>
          <w:rFonts w:ascii="Arial" w:hAnsi="Arial" w:cs="Arial"/>
          <w:b/>
          <w:bCs/>
          <w:sz w:val="22"/>
          <w:szCs w:val="22"/>
        </w:rPr>
        <w:t>BP</w:t>
      </w:r>
      <w:r w:rsidR="00552597" w:rsidRPr="006E5853">
        <w:rPr>
          <w:rFonts w:ascii="Arial" w:hAnsi="Arial" w:cs="Arial"/>
          <w:b/>
          <w:bCs/>
          <w:sz w:val="22"/>
          <w:szCs w:val="22"/>
        </w:rPr>
        <w:t xml:space="preserve"> 1571 folio 130r november 1649</w:t>
      </w:r>
    </w:p>
    <w:p w14:paraId="7ADFADCF" w14:textId="6793A325" w:rsidR="00552597" w:rsidRPr="006E5853" w:rsidRDefault="00552597" w:rsidP="00783DEC">
      <w:pPr>
        <w:rPr>
          <w:rFonts w:ascii="Arial" w:hAnsi="Arial" w:cs="Arial"/>
          <w:b/>
          <w:bCs/>
          <w:sz w:val="22"/>
          <w:szCs w:val="22"/>
          <w:u w:val="single"/>
        </w:rPr>
      </w:pPr>
      <w:r>
        <w:rPr>
          <w:rFonts w:ascii="Arial" w:hAnsi="Arial" w:cs="Arial"/>
          <w:sz w:val="22"/>
          <w:szCs w:val="22"/>
        </w:rPr>
        <w:t xml:space="preserve">Jan zn.v.Peeter Janssen uit Schijndel </w:t>
      </w:r>
      <w:r w:rsidRPr="006E5853">
        <w:rPr>
          <w:rFonts w:ascii="Arial" w:hAnsi="Arial" w:cs="Arial"/>
          <w:b/>
          <w:bCs/>
          <w:sz w:val="22"/>
          <w:szCs w:val="22"/>
          <w:u w:val="single"/>
        </w:rPr>
        <w:t>aent Wijbosch</w:t>
      </w:r>
      <w:r>
        <w:rPr>
          <w:rFonts w:ascii="Arial" w:hAnsi="Arial" w:cs="Arial"/>
          <w:sz w:val="22"/>
          <w:szCs w:val="22"/>
        </w:rPr>
        <w:t xml:space="preserve"> man van Jenneken dr.v.Wouter Peeters heeft verkocht aan Aert Jan Wouters een erfcijns van 20 gl. te betalen op de feestdag van de maagd St. Catharina [25 november] uit een huis erf hof en 6 lopensen land </w:t>
      </w:r>
      <w:r w:rsidRPr="006E5853">
        <w:rPr>
          <w:rFonts w:ascii="Arial" w:hAnsi="Arial" w:cs="Arial"/>
          <w:b/>
          <w:bCs/>
          <w:sz w:val="22"/>
          <w:szCs w:val="22"/>
          <w:u w:val="single"/>
        </w:rPr>
        <w:t>aent Wijbosch</w:t>
      </w:r>
      <w:r>
        <w:rPr>
          <w:rFonts w:ascii="Arial" w:hAnsi="Arial" w:cs="Arial"/>
          <w:sz w:val="22"/>
          <w:szCs w:val="22"/>
        </w:rPr>
        <w:t xml:space="preserve"> met als belendingen Emken weduwe van Thonis Hendricx, de gemene straat, Geerlingh Reijnder Geerlincx, </w:t>
      </w:r>
      <w:r w:rsidRPr="006E5853">
        <w:rPr>
          <w:rFonts w:ascii="Arial" w:hAnsi="Arial" w:cs="Arial"/>
          <w:b/>
          <w:bCs/>
          <w:sz w:val="22"/>
          <w:szCs w:val="22"/>
          <w:u w:val="single"/>
        </w:rPr>
        <w:t>de gemeijnte van Schijndel</w:t>
      </w:r>
    </w:p>
    <w:p w14:paraId="79E1188B" w14:textId="77777777" w:rsidR="006E5853" w:rsidRPr="006E5853" w:rsidRDefault="006E5853" w:rsidP="00783DEC">
      <w:pPr>
        <w:rPr>
          <w:rFonts w:ascii="Arial" w:hAnsi="Arial" w:cs="Arial"/>
          <w:b/>
          <w:bCs/>
          <w:sz w:val="22"/>
          <w:szCs w:val="22"/>
          <w:u w:val="single"/>
        </w:rPr>
      </w:pPr>
    </w:p>
    <w:p w14:paraId="40D6E962" w14:textId="5439719D" w:rsidR="006E5853" w:rsidRPr="005676F1" w:rsidRDefault="006E5853" w:rsidP="00783DEC">
      <w:pPr>
        <w:rPr>
          <w:rFonts w:ascii="Arial" w:hAnsi="Arial" w:cs="Arial"/>
          <w:b/>
          <w:bCs/>
          <w:sz w:val="22"/>
          <w:szCs w:val="22"/>
        </w:rPr>
      </w:pPr>
      <w:r w:rsidRPr="005676F1">
        <w:rPr>
          <w:rFonts w:ascii="Arial" w:hAnsi="Arial" w:cs="Arial"/>
          <w:b/>
          <w:bCs/>
          <w:sz w:val="22"/>
          <w:szCs w:val="22"/>
        </w:rPr>
        <w:t>5584</w:t>
      </w:r>
    </w:p>
    <w:p w14:paraId="6CD03FCF" w14:textId="77777777" w:rsidR="005676F1" w:rsidRPr="005676F1" w:rsidRDefault="006E5853" w:rsidP="00783DEC">
      <w:pPr>
        <w:rPr>
          <w:rFonts w:ascii="Arial" w:hAnsi="Arial" w:cs="Arial"/>
          <w:b/>
          <w:bCs/>
          <w:sz w:val="22"/>
          <w:szCs w:val="22"/>
        </w:rPr>
      </w:pPr>
      <w:r w:rsidRPr="005676F1">
        <w:rPr>
          <w:rFonts w:ascii="Arial" w:hAnsi="Arial" w:cs="Arial"/>
          <w:b/>
          <w:bCs/>
          <w:sz w:val="22"/>
          <w:szCs w:val="22"/>
        </w:rPr>
        <w:t xml:space="preserve">BP </w:t>
      </w:r>
      <w:r w:rsidR="005676F1" w:rsidRPr="005676F1">
        <w:rPr>
          <w:rFonts w:ascii="Arial" w:hAnsi="Arial" w:cs="Arial"/>
          <w:b/>
          <w:bCs/>
          <w:sz w:val="22"/>
          <w:szCs w:val="22"/>
        </w:rPr>
        <w:t>1574 folio 58v mei 1650</w:t>
      </w:r>
    </w:p>
    <w:p w14:paraId="3E34A95F" w14:textId="77777777" w:rsidR="005676F1" w:rsidRDefault="005676F1" w:rsidP="00783DEC">
      <w:pPr>
        <w:rPr>
          <w:rFonts w:ascii="Arial" w:hAnsi="Arial" w:cs="Arial"/>
          <w:sz w:val="22"/>
          <w:szCs w:val="22"/>
        </w:rPr>
      </w:pPr>
      <w:r>
        <w:rPr>
          <w:rFonts w:ascii="Arial" w:hAnsi="Arial" w:cs="Arial"/>
          <w:sz w:val="22"/>
          <w:szCs w:val="22"/>
        </w:rPr>
        <w:t xml:space="preserve">Jenneken dr.v.w. Jans Diercx weduwe van wijlen Diercx Jans Diercx Roeloffs over 1/3 deel in een huis erf hof boomgaard en 4 lopensen land ter plaatse </w:t>
      </w:r>
      <w:r w:rsidRPr="005676F1">
        <w:rPr>
          <w:rFonts w:ascii="Arial" w:hAnsi="Arial" w:cs="Arial"/>
          <w:b/>
          <w:bCs/>
          <w:sz w:val="22"/>
          <w:szCs w:val="22"/>
          <w:u w:val="single"/>
        </w:rPr>
        <w:t>Lutteleijnde</w:t>
      </w:r>
      <w:r>
        <w:rPr>
          <w:rFonts w:ascii="Arial" w:hAnsi="Arial" w:cs="Arial"/>
          <w:sz w:val="22"/>
          <w:szCs w:val="22"/>
        </w:rPr>
        <w:t xml:space="preserve"> met als </w:t>
      </w:r>
      <w:r>
        <w:rPr>
          <w:rFonts w:ascii="Arial" w:hAnsi="Arial" w:cs="Arial"/>
          <w:sz w:val="22"/>
          <w:szCs w:val="22"/>
        </w:rPr>
        <w:lastRenderedPageBreak/>
        <w:t xml:space="preserve">belendingen Jan Henricx Aerts, Marijken weduwe van Peter Damen van Gerwen, het erf van </w:t>
      </w:r>
      <w:r w:rsidRPr="005676F1">
        <w:rPr>
          <w:rFonts w:ascii="Arial" w:hAnsi="Arial" w:cs="Arial"/>
          <w:b/>
          <w:bCs/>
          <w:sz w:val="22"/>
          <w:szCs w:val="22"/>
          <w:u w:val="single"/>
        </w:rPr>
        <w:t>de H.Geesttafel van Schijndel</w:t>
      </w:r>
    </w:p>
    <w:p w14:paraId="473D99E2" w14:textId="77777777" w:rsidR="005676F1" w:rsidRDefault="005676F1" w:rsidP="00783DEC">
      <w:pPr>
        <w:rPr>
          <w:rFonts w:ascii="Arial" w:hAnsi="Arial" w:cs="Arial"/>
          <w:sz w:val="22"/>
          <w:szCs w:val="22"/>
        </w:rPr>
      </w:pPr>
    </w:p>
    <w:p w14:paraId="75300C8B" w14:textId="77777777" w:rsidR="005676F1" w:rsidRPr="007E3F8E" w:rsidRDefault="005676F1" w:rsidP="00783DEC">
      <w:pPr>
        <w:rPr>
          <w:rFonts w:ascii="Arial" w:hAnsi="Arial" w:cs="Arial"/>
          <w:b/>
          <w:bCs/>
          <w:sz w:val="22"/>
          <w:szCs w:val="22"/>
        </w:rPr>
      </w:pPr>
      <w:r w:rsidRPr="007E3F8E">
        <w:rPr>
          <w:rFonts w:ascii="Arial" w:hAnsi="Arial" w:cs="Arial"/>
          <w:b/>
          <w:bCs/>
          <w:sz w:val="22"/>
          <w:szCs w:val="22"/>
        </w:rPr>
        <w:t>5585</w:t>
      </w:r>
    </w:p>
    <w:p w14:paraId="13B7D5E6" w14:textId="5A2B1C3A" w:rsidR="001B6A68" w:rsidRPr="007E3F8E" w:rsidRDefault="005676F1" w:rsidP="00783DEC">
      <w:pPr>
        <w:rPr>
          <w:rFonts w:ascii="Arial" w:hAnsi="Arial" w:cs="Arial"/>
          <w:b/>
          <w:bCs/>
          <w:sz w:val="22"/>
          <w:szCs w:val="22"/>
        </w:rPr>
      </w:pPr>
      <w:r w:rsidRPr="007E3F8E">
        <w:rPr>
          <w:rFonts w:ascii="Arial" w:hAnsi="Arial" w:cs="Arial"/>
          <w:b/>
          <w:bCs/>
          <w:sz w:val="22"/>
          <w:szCs w:val="22"/>
        </w:rPr>
        <w:t xml:space="preserve">BP </w:t>
      </w:r>
      <w:r w:rsidR="001B6A68" w:rsidRPr="007E3F8E">
        <w:rPr>
          <w:rFonts w:ascii="Arial" w:hAnsi="Arial" w:cs="Arial"/>
          <w:b/>
          <w:bCs/>
          <w:sz w:val="22"/>
          <w:szCs w:val="22"/>
        </w:rPr>
        <w:t xml:space="preserve">1574 folio 107r </w:t>
      </w:r>
      <w:r w:rsidR="007E3F8E" w:rsidRPr="007E3F8E">
        <w:rPr>
          <w:rFonts w:ascii="Arial" w:hAnsi="Arial" w:cs="Arial"/>
          <w:b/>
          <w:bCs/>
          <w:sz w:val="22"/>
          <w:szCs w:val="22"/>
        </w:rPr>
        <w:t xml:space="preserve">10 </w:t>
      </w:r>
      <w:r w:rsidR="001B6A68" w:rsidRPr="007E3F8E">
        <w:rPr>
          <w:rFonts w:ascii="Arial" w:hAnsi="Arial" w:cs="Arial"/>
          <w:b/>
          <w:bCs/>
          <w:sz w:val="22"/>
          <w:szCs w:val="22"/>
        </w:rPr>
        <w:t>juni 1650</w:t>
      </w:r>
    </w:p>
    <w:p w14:paraId="3A144F0B" w14:textId="51A2FF12" w:rsidR="006E5853" w:rsidRDefault="007E3F8E" w:rsidP="00783DEC">
      <w:pPr>
        <w:rPr>
          <w:rFonts w:ascii="Arial" w:hAnsi="Arial" w:cs="Arial"/>
          <w:sz w:val="22"/>
          <w:szCs w:val="22"/>
        </w:rPr>
      </w:pPr>
      <w:r>
        <w:rPr>
          <w:rFonts w:ascii="Arial" w:hAnsi="Arial" w:cs="Arial"/>
          <w:sz w:val="22"/>
          <w:szCs w:val="22"/>
        </w:rPr>
        <w:t xml:space="preserve">Merijken dr.v.w. Dierck Ancems </w:t>
      </w:r>
      <w:r w:rsidR="0094189E">
        <w:rPr>
          <w:rFonts w:ascii="Arial" w:hAnsi="Arial" w:cs="Arial"/>
          <w:sz w:val="22"/>
          <w:szCs w:val="22"/>
        </w:rPr>
        <w:t>w</w:t>
      </w:r>
      <w:r>
        <w:rPr>
          <w:rFonts w:ascii="Arial" w:hAnsi="Arial" w:cs="Arial"/>
          <w:sz w:val="22"/>
          <w:szCs w:val="22"/>
        </w:rPr>
        <w:t xml:space="preserve">eduwe van wijlen Jan Meussen uit Schijndel over een huis erf hof en 3 lopensen land </w:t>
      </w:r>
      <w:r w:rsidRPr="005B46FC">
        <w:rPr>
          <w:rFonts w:ascii="Arial" w:hAnsi="Arial" w:cs="Arial"/>
          <w:b/>
          <w:bCs/>
          <w:sz w:val="22"/>
          <w:szCs w:val="22"/>
          <w:u w:val="single"/>
        </w:rPr>
        <w:t xml:space="preserve">bij de Kercke </w:t>
      </w:r>
      <w:r>
        <w:rPr>
          <w:rFonts w:ascii="Arial" w:hAnsi="Arial" w:cs="Arial"/>
          <w:sz w:val="22"/>
          <w:szCs w:val="22"/>
        </w:rPr>
        <w:t xml:space="preserve">met als belendingen Adriaen Corsten, het erf van de pastorije van Schijndel, op de gemeijne straeten, transport aan Gijsbert en Dierick broers zonen van wijlen Marijken en Jan Meussen </w:t>
      </w:r>
      <w:r w:rsidR="006E5853">
        <w:rPr>
          <w:rFonts w:ascii="Arial" w:hAnsi="Arial" w:cs="Arial"/>
          <w:sz w:val="22"/>
          <w:szCs w:val="22"/>
        </w:rPr>
        <w:t xml:space="preserve"> </w:t>
      </w:r>
    </w:p>
    <w:p w14:paraId="71AC0C8B" w14:textId="77777777" w:rsidR="0094189E" w:rsidRDefault="0094189E" w:rsidP="00783DEC">
      <w:pPr>
        <w:rPr>
          <w:rFonts w:ascii="Arial" w:hAnsi="Arial" w:cs="Arial"/>
          <w:sz w:val="22"/>
          <w:szCs w:val="22"/>
        </w:rPr>
      </w:pPr>
    </w:p>
    <w:p w14:paraId="30ADC4E2" w14:textId="5FDAD5F2" w:rsidR="0094189E" w:rsidRPr="007577D0" w:rsidRDefault="0094189E" w:rsidP="00783DEC">
      <w:pPr>
        <w:rPr>
          <w:rFonts w:ascii="Arial" w:hAnsi="Arial" w:cs="Arial"/>
          <w:b/>
          <w:bCs/>
          <w:color w:val="FF0000"/>
          <w:sz w:val="22"/>
          <w:szCs w:val="22"/>
          <w:lang w:val="en-US"/>
        </w:rPr>
      </w:pPr>
      <w:r w:rsidRPr="007577D0">
        <w:rPr>
          <w:rFonts w:ascii="Arial" w:hAnsi="Arial" w:cs="Arial"/>
          <w:b/>
          <w:bCs/>
          <w:color w:val="FF0000"/>
          <w:sz w:val="22"/>
          <w:szCs w:val="22"/>
          <w:lang w:val="en-US"/>
        </w:rPr>
        <w:t>blad 421</w:t>
      </w:r>
    </w:p>
    <w:p w14:paraId="04F3F1AF" w14:textId="77777777" w:rsidR="0094189E" w:rsidRPr="007577D0" w:rsidRDefault="0094189E" w:rsidP="00783DEC">
      <w:pPr>
        <w:rPr>
          <w:rFonts w:ascii="Arial" w:hAnsi="Arial" w:cs="Arial"/>
          <w:sz w:val="22"/>
          <w:szCs w:val="22"/>
          <w:lang w:val="en-US"/>
        </w:rPr>
      </w:pPr>
    </w:p>
    <w:p w14:paraId="380E3C47" w14:textId="77777777" w:rsidR="0094189E" w:rsidRPr="007577D0" w:rsidRDefault="0094189E" w:rsidP="00783DEC">
      <w:pPr>
        <w:rPr>
          <w:rFonts w:ascii="Arial" w:hAnsi="Arial" w:cs="Arial"/>
          <w:b/>
          <w:bCs/>
          <w:sz w:val="22"/>
          <w:szCs w:val="22"/>
          <w:lang w:val="en-US"/>
        </w:rPr>
      </w:pPr>
      <w:r w:rsidRPr="007577D0">
        <w:rPr>
          <w:rFonts w:ascii="Arial" w:hAnsi="Arial" w:cs="Arial"/>
          <w:b/>
          <w:bCs/>
          <w:sz w:val="22"/>
          <w:szCs w:val="22"/>
          <w:lang w:val="en-US"/>
        </w:rPr>
        <w:t>5586</w:t>
      </w:r>
    </w:p>
    <w:p w14:paraId="12DC2985" w14:textId="77777777" w:rsidR="0094189E" w:rsidRPr="007577D0" w:rsidRDefault="0094189E" w:rsidP="00783DEC">
      <w:pPr>
        <w:rPr>
          <w:rFonts w:ascii="Arial" w:hAnsi="Arial" w:cs="Arial"/>
          <w:b/>
          <w:bCs/>
          <w:sz w:val="22"/>
          <w:szCs w:val="22"/>
          <w:lang w:val="en-US"/>
        </w:rPr>
      </w:pPr>
      <w:r w:rsidRPr="007577D0">
        <w:rPr>
          <w:rFonts w:ascii="Arial" w:hAnsi="Arial" w:cs="Arial"/>
          <w:b/>
          <w:bCs/>
          <w:sz w:val="22"/>
          <w:szCs w:val="22"/>
          <w:lang w:val="en-US"/>
        </w:rPr>
        <w:t>BP 1574 folio 143r juli 1650</w:t>
      </w:r>
    </w:p>
    <w:p w14:paraId="18B9FE2C" w14:textId="77777777" w:rsidR="007F10F1" w:rsidRDefault="0094189E" w:rsidP="00783DEC">
      <w:pPr>
        <w:rPr>
          <w:rFonts w:ascii="Arial" w:hAnsi="Arial" w:cs="Arial"/>
          <w:sz w:val="22"/>
          <w:szCs w:val="22"/>
        </w:rPr>
      </w:pPr>
      <w:r>
        <w:rPr>
          <w:rFonts w:ascii="Arial" w:hAnsi="Arial" w:cs="Arial"/>
          <w:sz w:val="22"/>
          <w:szCs w:val="22"/>
        </w:rPr>
        <w:t xml:space="preserve">Pauwels Symons van de Ven, Jan Peeter Dobbelsteen als momboiren over Lucas minderjarige zoon van Gerart Peeter Dobbelsteen verwekt bij Iken </w:t>
      </w:r>
      <w:r w:rsidR="007F10F1">
        <w:rPr>
          <w:rFonts w:ascii="Arial" w:hAnsi="Arial" w:cs="Arial"/>
          <w:sz w:val="22"/>
          <w:szCs w:val="22"/>
        </w:rPr>
        <w:t>Lucas Adriaens voor 1/9 part, Dierck Janss. Pennincx, Joachim Pauwelss.</w:t>
      </w:r>
    </w:p>
    <w:p w14:paraId="0E7D2341" w14:textId="77777777" w:rsidR="007F10F1" w:rsidRDefault="007F10F1" w:rsidP="00783DEC">
      <w:pPr>
        <w:rPr>
          <w:rFonts w:ascii="Arial" w:hAnsi="Arial" w:cs="Arial"/>
          <w:sz w:val="22"/>
          <w:szCs w:val="22"/>
        </w:rPr>
      </w:pPr>
    </w:p>
    <w:p w14:paraId="5569B824" w14:textId="77777777" w:rsidR="007F10F1" w:rsidRPr="007F10F1" w:rsidRDefault="007F10F1" w:rsidP="00783DEC">
      <w:pPr>
        <w:rPr>
          <w:rFonts w:ascii="Arial" w:hAnsi="Arial" w:cs="Arial"/>
          <w:b/>
          <w:bCs/>
          <w:sz w:val="22"/>
          <w:szCs w:val="22"/>
        </w:rPr>
      </w:pPr>
      <w:r w:rsidRPr="007F10F1">
        <w:rPr>
          <w:rFonts w:ascii="Arial" w:hAnsi="Arial" w:cs="Arial"/>
          <w:b/>
          <w:bCs/>
          <w:sz w:val="22"/>
          <w:szCs w:val="22"/>
        </w:rPr>
        <w:t>5587</w:t>
      </w:r>
    </w:p>
    <w:p w14:paraId="3B9FB1CF" w14:textId="77777777" w:rsidR="007F10F1" w:rsidRPr="007F10F1" w:rsidRDefault="007F10F1" w:rsidP="00783DEC">
      <w:pPr>
        <w:rPr>
          <w:rFonts w:ascii="Arial" w:hAnsi="Arial" w:cs="Arial"/>
          <w:b/>
          <w:bCs/>
          <w:sz w:val="22"/>
          <w:szCs w:val="22"/>
        </w:rPr>
      </w:pPr>
      <w:r w:rsidRPr="007F10F1">
        <w:rPr>
          <w:rFonts w:ascii="Arial" w:hAnsi="Arial" w:cs="Arial"/>
          <w:b/>
          <w:bCs/>
          <w:sz w:val="22"/>
          <w:szCs w:val="22"/>
        </w:rPr>
        <w:t>BP 1606 folio 262r april 1651</w:t>
      </w:r>
    </w:p>
    <w:p w14:paraId="6C31F3B8" w14:textId="77777777" w:rsidR="007F10F1" w:rsidRDefault="007F10F1" w:rsidP="00783DEC">
      <w:pPr>
        <w:rPr>
          <w:rFonts w:ascii="Arial" w:hAnsi="Arial" w:cs="Arial"/>
          <w:sz w:val="22"/>
          <w:szCs w:val="22"/>
        </w:rPr>
      </w:pPr>
      <w:r>
        <w:rPr>
          <w:rFonts w:ascii="Arial" w:hAnsi="Arial" w:cs="Arial"/>
          <w:sz w:val="22"/>
          <w:szCs w:val="22"/>
        </w:rPr>
        <w:t>Jacob zn.v.w. Mateus Ketelers te Schijndel heeft verkocht aan Margriet Heesackers t.b.v. Catharina Willems een erfcijns van 13 gl. te betalen op de 17</w:t>
      </w:r>
      <w:r w:rsidRPr="007F10F1">
        <w:rPr>
          <w:rFonts w:ascii="Arial" w:hAnsi="Arial" w:cs="Arial"/>
          <w:sz w:val="22"/>
          <w:szCs w:val="22"/>
          <w:vertAlign w:val="superscript"/>
        </w:rPr>
        <w:t>e</w:t>
      </w:r>
      <w:r>
        <w:rPr>
          <w:rFonts w:ascii="Arial" w:hAnsi="Arial" w:cs="Arial"/>
          <w:sz w:val="22"/>
          <w:szCs w:val="22"/>
        </w:rPr>
        <w:t xml:space="preserve"> april uit een stuk akkerland van 9 lopensen ter plaatse </w:t>
      </w:r>
      <w:r w:rsidRPr="007F10F1">
        <w:rPr>
          <w:rFonts w:ascii="Arial" w:hAnsi="Arial" w:cs="Arial"/>
          <w:b/>
          <w:bCs/>
          <w:sz w:val="22"/>
          <w:szCs w:val="22"/>
          <w:u w:val="single"/>
        </w:rPr>
        <w:t>Lutteleijnde</w:t>
      </w:r>
      <w:r>
        <w:rPr>
          <w:rFonts w:ascii="Arial" w:hAnsi="Arial" w:cs="Arial"/>
          <w:sz w:val="22"/>
          <w:szCs w:val="22"/>
        </w:rPr>
        <w:t xml:space="preserve"> met als belendingen Henrick Eijmberts, Jan Janssen Schoenmakers, Jan Martens</w:t>
      </w:r>
    </w:p>
    <w:p w14:paraId="1FCF6996" w14:textId="77777777" w:rsidR="007F10F1" w:rsidRDefault="007F10F1" w:rsidP="00783DEC">
      <w:pPr>
        <w:rPr>
          <w:rFonts w:ascii="Arial" w:hAnsi="Arial" w:cs="Arial"/>
          <w:sz w:val="22"/>
          <w:szCs w:val="22"/>
        </w:rPr>
      </w:pPr>
    </w:p>
    <w:p w14:paraId="24AC1EFC" w14:textId="77777777" w:rsidR="007F10F1" w:rsidRPr="003221D4" w:rsidRDefault="007F10F1" w:rsidP="00783DEC">
      <w:pPr>
        <w:rPr>
          <w:rFonts w:ascii="Arial" w:hAnsi="Arial" w:cs="Arial"/>
          <w:b/>
          <w:bCs/>
          <w:sz w:val="22"/>
          <w:szCs w:val="22"/>
        </w:rPr>
      </w:pPr>
      <w:r w:rsidRPr="003221D4">
        <w:rPr>
          <w:rFonts w:ascii="Arial" w:hAnsi="Arial" w:cs="Arial"/>
          <w:b/>
          <w:bCs/>
          <w:sz w:val="22"/>
          <w:szCs w:val="22"/>
        </w:rPr>
        <w:t>5588</w:t>
      </w:r>
    </w:p>
    <w:p w14:paraId="43F5B610" w14:textId="77777777" w:rsidR="007F10F1" w:rsidRPr="003221D4" w:rsidRDefault="007F10F1" w:rsidP="00783DEC">
      <w:pPr>
        <w:rPr>
          <w:rFonts w:ascii="Arial" w:hAnsi="Arial" w:cs="Arial"/>
          <w:b/>
          <w:bCs/>
          <w:sz w:val="22"/>
          <w:szCs w:val="22"/>
        </w:rPr>
      </w:pPr>
      <w:r w:rsidRPr="003221D4">
        <w:rPr>
          <w:rFonts w:ascii="Arial" w:hAnsi="Arial" w:cs="Arial"/>
          <w:b/>
          <w:bCs/>
          <w:sz w:val="22"/>
          <w:szCs w:val="22"/>
        </w:rPr>
        <w:t>BP 1606 folio 269v april 1651</w:t>
      </w:r>
    </w:p>
    <w:p w14:paraId="2EDD60F3" w14:textId="77777777" w:rsidR="003221D4" w:rsidRDefault="007F10F1" w:rsidP="00783DEC">
      <w:pPr>
        <w:rPr>
          <w:rFonts w:ascii="Arial" w:hAnsi="Arial" w:cs="Arial"/>
          <w:sz w:val="22"/>
          <w:szCs w:val="22"/>
        </w:rPr>
      </w:pPr>
      <w:r>
        <w:rPr>
          <w:rFonts w:ascii="Arial" w:hAnsi="Arial" w:cs="Arial"/>
          <w:sz w:val="22"/>
          <w:szCs w:val="22"/>
        </w:rPr>
        <w:t xml:space="preserve">Aert zn.v.w. Corst Aerts te Schijndel heeft verkocht aan Geertruid een erfcijns van 5 gl. – in de marge: Geertruid Hendrix heeft bekend dat de cijns is afgelost door Aert Corst Aerts </w:t>
      </w:r>
      <w:r w:rsidR="003221D4">
        <w:rPr>
          <w:rFonts w:ascii="Arial" w:hAnsi="Arial" w:cs="Arial"/>
          <w:sz w:val="22"/>
          <w:szCs w:val="22"/>
        </w:rPr>
        <w:t>op 14 april 1652</w:t>
      </w:r>
    </w:p>
    <w:p w14:paraId="263E35E7" w14:textId="77777777" w:rsidR="003221D4" w:rsidRDefault="003221D4" w:rsidP="00783DEC">
      <w:pPr>
        <w:rPr>
          <w:rFonts w:ascii="Arial" w:hAnsi="Arial" w:cs="Arial"/>
          <w:sz w:val="22"/>
          <w:szCs w:val="22"/>
        </w:rPr>
      </w:pPr>
    </w:p>
    <w:p w14:paraId="01775A79" w14:textId="77777777" w:rsidR="003221D4" w:rsidRPr="00D51FAE" w:rsidRDefault="003221D4" w:rsidP="00783DEC">
      <w:pPr>
        <w:rPr>
          <w:rFonts w:ascii="Arial" w:hAnsi="Arial" w:cs="Arial"/>
          <w:b/>
          <w:bCs/>
          <w:sz w:val="22"/>
          <w:szCs w:val="22"/>
        </w:rPr>
      </w:pPr>
      <w:r w:rsidRPr="00D51FAE">
        <w:rPr>
          <w:rFonts w:ascii="Arial" w:hAnsi="Arial" w:cs="Arial"/>
          <w:b/>
          <w:bCs/>
          <w:sz w:val="22"/>
          <w:szCs w:val="22"/>
        </w:rPr>
        <w:t>5589</w:t>
      </w:r>
    </w:p>
    <w:p w14:paraId="5924E6D8" w14:textId="77777777" w:rsidR="003221D4" w:rsidRPr="00D51FAE" w:rsidRDefault="003221D4" w:rsidP="00783DEC">
      <w:pPr>
        <w:rPr>
          <w:rFonts w:ascii="Arial" w:hAnsi="Arial" w:cs="Arial"/>
          <w:b/>
          <w:bCs/>
          <w:sz w:val="22"/>
          <w:szCs w:val="22"/>
        </w:rPr>
      </w:pPr>
      <w:r w:rsidRPr="00D51FAE">
        <w:rPr>
          <w:rFonts w:ascii="Arial" w:hAnsi="Arial" w:cs="Arial"/>
          <w:b/>
          <w:bCs/>
          <w:sz w:val="22"/>
          <w:szCs w:val="22"/>
        </w:rPr>
        <w:t>BP 1606 folio 269r april 1651</w:t>
      </w:r>
    </w:p>
    <w:p w14:paraId="39825B7A" w14:textId="77777777" w:rsidR="00D51FAE" w:rsidRDefault="003221D4" w:rsidP="00783DEC">
      <w:pPr>
        <w:rPr>
          <w:rFonts w:ascii="Arial" w:hAnsi="Arial" w:cs="Arial"/>
          <w:sz w:val="22"/>
          <w:szCs w:val="22"/>
        </w:rPr>
      </w:pPr>
      <w:r>
        <w:rPr>
          <w:rFonts w:ascii="Arial" w:hAnsi="Arial" w:cs="Arial"/>
          <w:sz w:val="22"/>
          <w:szCs w:val="22"/>
        </w:rPr>
        <w:t>Aert zn.v.Dircx Aert Wouters te Schijndel heeft verkocht aan Geertruid Hendrix t.b.v. Hendrixken weduwe van Hendrick Janssen haar moeder een erfcijns van 7 gl. te betalen op de 19</w:t>
      </w:r>
      <w:r w:rsidRPr="003221D4">
        <w:rPr>
          <w:rFonts w:ascii="Arial" w:hAnsi="Arial" w:cs="Arial"/>
          <w:sz w:val="22"/>
          <w:szCs w:val="22"/>
          <w:vertAlign w:val="superscript"/>
        </w:rPr>
        <w:t>e</w:t>
      </w:r>
      <w:r>
        <w:rPr>
          <w:rFonts w:ascii="Arial" w:hAnsi="Arial" w:cs="Arial"/>
          <w:sz w:val="22"/>
          <w:szCs w:val="22"/>
        </w:rPr>
        <w:t xml:space="preserve"> april uit een kamp groesveld van 1 ½ mergen </w:t>
      </w:r>
      <w:r w:rsidRPr="00D51FAE">
        <w:rPr>
          <w:rFonts w:ascii="Arial" w:hAnsi="Arial" w:cs="Arial"/>
          <w:b/>
          <w:bCs/>
          <w:sz w:val="22"/>
          <w:szCs w:val="22"/>
          <w:u w:val="single"/>
        </w:rPr>
        <w:t>onder het Wybosch</w:t>
      </w:r>
      <w:r>
        <w:rPr>
          <w:rFonts w:ascii="Arial" w:hAnsi="Arial" w:cs="Arial"/>
          <w:sz w:val="22"/>
          <w:szCs w:val="22"/>
        </w:rPr>
        <w:t xml:space="preserve"> ter plaatse d’Everdonck met als belendingen </w:t>
      </w:r>
      <w:r w:rsidR="00D51FAE">
        <w:rPr>
          <w:rFonts w:ascii="Arial" w:hAnsi="Arial" w:cs="Arial"/>
          <w:sz w:val="22"/>
          <w:szCs w:val="22"/>
        </w:rPr>
        <w:t xml:space="preserve">Lambert Dircx Bevers, Aert Corst Aerts, Claes Peters van Griensven, </w:t>
      </w:r>
      <w:r w:rsidR="00D51FAE" w:rsidRPr="00D51FAE">
        <w:rPr>
          <w:rFonts w:ascii="Arial" w:hAnsi="Arial" w:cs="Arial"/>
          <w:b/>
          <w:bCs/>
          <w:i/>
          <w:iCs/>
          <w:sz w:val="22"/>
          <w:szCs w:val="22"/>
          <w:u w:val="single"/>
        </w:rPr>
        <w:t>de gemeijnt van Schijndel</w:t>
      </w:r>
      <w:r w:rsidR="00D51FAE">
        <w:rPr>
          <w:rFonts w:ascii="Arial" w:hAnsi="Arial" w:cs="Arial"/>
          <w:sz w:val="22"/>
          <w:szCs w:val="22"/>
        </w:rPr>
        <w:t xml:space="preserve"> </w:t>
      </w:r>
    </w:p>
    <w:p w14:paraId="5B7E6004" w14:textId="77777777" w:rsidR="00D51FAE" w:rsidRDefault="00D51FAE" w:rsidP="00783DEC">
      <w:pPr>
        <w:rPr>
          <w:rFonts w:ascii="Arial" w:hAnsi="Arial" w:cs="Arial"/>
          <w:sz w:val="22"/>
          <w:szCs w:val="22"/>
        </w:rPr>
      </w:pPr>
    </w:p>
    <w:p w14:paraId="1DD341B0" w14:textId="77777777" w:rsidR="00D51FAE" w:rsidRPr="00F60C5F" w:rsidRDefault="00D51FAE" w:rsidP="00783DEC">
      <w:pPr>
        <w:rPr>
          <w:rFonts w:ascii="Arial" w:hAnsi="Arial" w:cs="Arial"/>
          <w:b/>
          <w:bCs/>
          <w:sz w:val="22"/>
          <w:szCs w:val="22"/>
        </w:rPr>
      </w:pPr>
      <w:r w:rsidRPr="00F60C5F">
        <w:rPr>
          <w:rFonts w:ascii="Arial" w:hAnsi="Arial" w:cs="Arial"/>
          <w:b/>
          <w:bCs/>
          <w:sz w:val="22"/>
          <w:szCs w:val="22"/>
        </w:rPr>
        <w:t>5590</w:t>
      </w:r>
    </w:p>
    <w:p w14:paraId="6BFAFE36" w14:textId="77777777" w:rsidR="00D51FAE" w:rsidRPr="00F60C5F" w:rsidRDefault="00D51FAE" w:rsidP="00783DEC">
      <w:pPr>
        <w:rPr>
          <w:rFonts w:ascii="Arial" w:hAnsi="Arial" w:cs="Arial"/>
          <w:b/>
          <w:bCs/>
          <w:sz w:val="22"/>
          <w:szCs w:val="22"/>
        </w:rPr>
      </w:pPr>
      <w:r w:rsidRPr="00F60C5F">
        <w:rPr>
          <w:rFonts w:ascii="Arial" w:hAnsi="Arial" w:cs="Arial"/>
          <w:b/>
          <w:bCs/>
          <w:sz w:val="22"/>
          <w:szCs w:val="22"/>
        </w:rPr>
        <w:t>BP 1575 folio 232v mei 1651</w:t>
      </w:r>
    </w:p>
    <w:p w14:paraId="525A0EAD" w14:textId="77777777" w:rsidR="00F60C5F" w:rsidRDefault="00D51FAE" w:rsidP="00783DEC">
      <w:pPr>
        <w:rPr>
          <w:rFonts w:ascii="Arial" w:hAnsi="Arial" w:cs="Arial"/>
          <w:sz w:val="22"/>
          <w:szCs w:val="22"/>
        </w:rPr>
      </w:pPr>
      <w:r>
        <w:rPr>
          <w:rFonts w:ascii="Arial" w:hAnsi="Arial" w:cs="Arial"/>
          <w:sz w:val="22"/>
          <w:szCs w:val="22"/>
        </w:rPr>
        <w:t xml:space="preserve">Jacob zn.v.w. Adriaen Smits te Schijndel heeft verkocht aan Johanna dr.v.w. Cornelis Gielissen van Gierla [dubieus] nagelaten weduwe van </w:t>
      </w:r>
      <w:r w:rsidR="00F60C5F">
        <w:rPr>
          <w:rFonts w:ascii="Arial" w:hAnsi="Arial" w:cs="Arial"/>
          <w:sz w:val="22"/>
          <w:szCs w:val="22"/>
        </w:rPr>
        <w:t xml:space="preserve">wijlen Johan van der Geest </w:t>
      </w:r>
    </w:p>
    <w:p w14:paraId="5418D62A" w14:textId="77777777" w:rsidR="00F60C5F" w:rsidRDefault="00F60C5F" w:rsidP="00783DEC">
      <w:pPr>
        <w:rPr>
          <w:rFonts w:ascii="Arial" w:hAnsi="Arial" w:cs="Arial"/>
          <w:sz w:val="22"/>
          <w:szCs w:val="22"/>
        </w:rPr>
      </w:pPr>
    </w:p>
    <w:p w14:paraId="258E9D8B" w14:textId="77777777" w:rsidR="00F60C5F" w:rsidRPr="00F60C5F" w:rsidRDefault="00F60C5F" w:rsidP="00783DEC">
      <w:pPr>
        <w:rPr>
          <w:rFonts w:ascii="Arial" w:hAnsi="Arial" w:cs="Arial"/>
          <w:b/>
          <w:bCs/>
          <w:sz w:val="22"/>
          <w:szCs w:val="22"/>
        </w:rPr>
      </w:pPr>
      <w:r w:rsidRPr="00F60C5F">
        <w:rPr>
          <w:rFonts w:ascii="Arial" w:hAnsi="Arial" w:cs="Arial"/>
          <w:b/>
          <w:bCs/>
          <w:sz w:val="22"/>
          <w:szCs w:val="22"/>
        </w:rPr>
        <w:t>5591</w:t>
      </w:r>
    </w:p>
    <w:p w14:paraId="77A0B633" w14:textId="77777777" w:rsidR="00F60C5F" w:rsidRPr="00F60C5F" w:rsidRDefault="00F60C5F" w:rsidP="00783DEC">
      <w:pPr>
        <w:rPr>
          <w:rFonts w:ascii="Arial" w:hAnsi="Arial" w:cs="Arial"/>
          <w:b/>
          <w:bCs/>
          <w:sz w:val="22"/>
          <w:szCs w:val="22"/>
        </w:rPr>
      </w:pPr>
      <w:r w:rsidRPr="00F60C5F">
        <w:rPr>
          <w:rFonts w:ascii="Arial" w:hAnsi="Arial" w:cs="Arial"/>
          <w:b/>
          <w:bCs/>
          <w:sz w:val="22"/>
          <w:szCs w:val="22"/>
        </w:rPr>
        <w:t>BP 1606 folio 286v mei 1651</w:t>
      </w:r>
    </w:p>
    <w:p w14:paraId="75ECF3ED" w14:textId="77777777" w:rsidR="00F60C5F" w:rsidRDefault="00F60C5F" w:rsidP="00783DEC">
      <w:pPr>
        <w:rPr>
          <w:rFonts w:ascii="Arial" w:hAnsi="Arial" w:cs="Arial"/>
          <w:sz w:val="22"/>
          <w:szCs w:val="22"/>
        </w:rPr>
      </w:pPr>
      <w:r>
        <w:rPr>
          <w:rFonts w:ascii="Arial" w:hAnsi="Arial" w:cs="Arial"/>
          <w:sz w:val="22"/>
          <w:szCs w:val="22"/>
        </w:rPr>
        <w:t xml:space="preserve">Henrick Peeters van Kessel genoemd als erfgenaam in het testament van wijlen Geertruijt dr.v.Joost Bueckers [dubieus] voor </w:t>
      </w:r>
      <w:r w:rsidRPr="00F60C5F">
        <w:rPr>
          <w:rFonts w:ascii="Arial" w:hAnsi="Arial" w:cs="Arial"/>
          <w:b/>
          <w:bCs/>
          <w:sz w:val="22"/>
          <w:szCs w:val="22"/>
          <w:u w:val="single"/>
        </w:rPr>
        <w:t>Pieter van Haestrecht openbaar notaris</w:t>
      </w:r>
      <w:r>
        <w:rPr>
          <w:rFonts w:ascii="Arial" w:hAnsi="Arial" w:cs="Arial"/>
          <w:sz w:val="22"/>
          <w:szCs w:val="22"/>
        </w:rPr>
        <w:t xml:space="preserve"> dd. 11 april 1621 een cijns van 6 kapoenen te betalen op het hoogfeest van Drie Koningen uit een huis en erf te Schijndel </w:t>
      </w:r>
      <w:r w:rsidRPr="00F60C5F">
        <w:rPr>
          <w:rFonts w:ascii="Arial" w:hAnsi="Arial" w:cs="Arial"/>
          <w:b/>
          <w:bCs/>
          <w:sz w:val="22"/>
          <w:szCs w:val="22"/>
          <w:u w:val="single"/>
        </w:rPr>
        <w:t>aan het Lutteleijnde</w:t>
      </w:r>
      <w:r>
        <w:rPr>
          <w:rFonts w:ascii="Arial" w:hAnsi="Arial" w:cs="Arial"/>
          <w:sz w:val="22"/>
          <w:szCs w:val="22"/>
        </w:rPr>
        <w:t xml:space="preserve"> met als belendingen Jan van der Dijck Willemss., de gemene straat, welke rente Peter Somers koopman te ‘sBosch zn.v.w. Willem Somers had opgedragen aan Dierick van Kessel t.b.v. Geertruijt dr.v.w. Joost Bueckers, schepenbrief dd. 19 januari 1632</w:t>
      </w:r>
    </w:p>
    <w:p w14:paraId="7EABC9CA" w14:textId="77777777" w:rsidR="00F60C5F" w:rsidRDefault="00F60C5F" w:rsidP="00783DEC">
      <w:pPr>
        <w:rPr>
          <w:rFonts w:ascii="Arial" w:hAnsi="Arial" w:cs="Arial"/>
          <w:sz w:val="22"/>
          <w:szCs w:val="22"/>
        </w:rPr>
      </w:pPr>
    </w:p>
    <w:p w14:paraId="69582C9A" w14:textId="4026B19D" w:rsidR="00F60C5F" w:rsidRPr="000429F4" w:rsidRDefault="00F60C5F" w:rsidP="00783DEC">
      <w:pPr>
        <w:rPr>
          <w:rFonts w:ascii="Arial" w:hAnsi="Arial" w:cs="Arial"/>
          <w:b/>
          <w:bCs/>
          <w:sz w:val="22"/>
          <w:szCs w:val="22"/>
        </w:rPr>
      </w:pPr>
      <w:r w:rsidRPr="000429F4">
        <w:rPr>
          <w:rFonts w:ascii="Arial" w:hAnsi="Arial" w:cs="Arial"/>
          <w:b/>
          <w:bCs/>
          <w:sz w:val="22"/>
          <w:szCs w:val="22"/>
        </w:rPr>
        <w:t>5592</w:t>
      </w:r>
    </w:p>
    <w:p w14:paraId="38083D0A" w14:textId="5E401F4A" w:rsidR="000429F4" w:rsidRPr="000429F4" w:rsidRDefault="00F60C5F" w:rsidP="00783DEC">
      <w:pPr>
        <w:rPr>
          <w:rFonts w:ascii="Arial" w:hAnsi="Arial" w:cs="Arial"/>
          <w:b/>
          <w:bCs/>
          <w:sz w:val="22"/>
          <w:szCs w:val="22"/>
        </w:rPr>
      </w:pPr>
      <w:r w:rsidRPr="000429F4">
        <w:rPr>
          <w:rFonts w:ascii="Arial" w:hAnsi="Arial" w:cs="Arial"/>
          <w:b/>
          <w:bCs/>
          <w:sz w:val="22"/>
          <w:szCs w:val="22"/>
        </w:rPr>
        <w:lastRenderedPageBreak/>
        <w:t>BP</w:t>
      </w:r>
      <w:r w:rsidR="000429F4" w:rsidRPr="000429F4">
        <w:rPr>
          <w:rFonts w:ascii="Arial" w:hAnsi="Arial" w:cs="Arial"/>
          <w:b/>
          <w:bCs/>
          <w:sz w:val="22"/>
          <w:szCs w:val="22"/>
        </w:rPr>
        <w:t xml:space="preserve"> 1606 folio 287r mei 1651</w:t>
      </w:r>
    </w:p>
    <w:p w14:paraId="78E40FCE" w14:textId="073E83EF" w:rsidR="000429F4" w:rsidRDefault="000429F4" w:rsidP="00783DEC">
      <w:pPr>
        <w:rPr>
          <w:rFonts w:ascii="Arial" w:hAnsi="Arial" w:cs="Arial"/>
          <w:sz w:val="22"/>
          <w:szCs w:val="22"/>
        </w:rPr>
      </w:pPr>
      <w:r>
        <w:rPr>
          <w:rFonts w:ascii="Arial" w:hAnsi="Arial" w:cs="Arial"/>
          <w:sz w:val="22"/>
          <w:szCs w:val="22"/>
        </w:rPr>
        <w:t>Leonart zn.v.w. Jacop Roeloffs te Schijndel met een betalingsgelofte aan Henrick Eijmberts Voets te Berlicum nl. 200 gl. – in de marge: Henrick heeft bekend dat Lenart Jacopss. dat bedrag heeft betaald dd. 23 april ….?</w:t>
      </w:r>
    </w:p>
    <w:p w14:paraId="4E732445" w14:textId="77777777" w:rsidR="000429F4" w:rsidRDefault="000429F4" w:rsidP="00783DEC">
      <w:pPr>
        <w:rPr>
          <w:rFonts w:ascii="Arial" w:hAnsi="Arial" w:cs="Arial"/>
          <w:sz w:val="22"/>
          <w:szCs w:val="22"/>
        </w:rPr>
      </w:pPr>
    </w:p>
    <w:p w14:paraId="4189BCC0" w14:textId="1A633064" w:rsidR="000429F4" w:rsidRPr="000429F4" w:rsidRDefault="000429F4" w:rsidP="00783DEC">
      <w:pPr>
        <w:rPr>
          <w:rFonts w:ascii="Arial" w:hAnsi="Arial" w:cs="Arial"/>
          <w:b/>
          <w:bCs/>
          <w:sz w:val="22"/>
          <w:szCs w:val="22"/>
        </w:rPr>
      </w:pPr>
      <w:r w:rsidRPr="000429F4">
        <w:rPr>
          <w:rFonts w:ascii="Arial" w:hAnsi="Arial" w:cs="Arial"/>
          <w:b/>
          <w:bCs/>
          <w:sz w:val="22"/>
          <w:szCs w:val="22"/>
        </w:rPr>
        <w:t>5593</w:t>
      </w:r>
    </w:p>
    <w:p w14:paraId="54849C7D" w14:textId="4C67B138" w:rsidR="000429F4" w:rsidRPr="000429F4" w:rsidRDefault="000429F4" w:rsidP="00783DEC">
      <w:pPr>
        <w:rPr>
          <w:rFonts w:ascii="Arial" w:hAnsi="Arial" w:cs="Arial"/>
          <w:b/>
          <w:bCs/>
          <w:sz w:val="22"/>
          <w:szCs w:val="22"/>
        </w:rPr>
      </w:pPr>
      <w:r w:rsidRPr="000429F4">
        <w:rPr>
          <w:rFonts w:ascii="Arial" w:hAnsi="Arial" w:cs="Arial"/>
          <w:b/>
          <w:bCs/>
          <w:sz w:val="22"/>
          <w:szCs w:val="22"/>
        </w:rPr>
        <w:t>BP 1606 folio 287v mei 1651</w:t>
      </w:r>
    </w:p>
    <w:p w14:paraId="320DE7A5" w14:textId="2578A097" w:rsidR="000429F4" w:rsidRDefault="000429F4" w:rsidP="00783DEC">
      <w:pPr>
        <w:rPr>
          <w:rFonts w:ascii="Arial" w:hAnsi="Arial" w:cs="Arial"/>
          <w:sz w:val="22"/>
          <w:szCs w:val="22"/>
        </w:rPr>
      </w:pPr>
      <w:r>
        <w:rPr>
          <w:rFonts w:ascii="Arial" w:hAnsi="Arial" w:cs="Arial"/>
          <w:sz w:val="22"/>
          <w:szCs w:val="22"/>
        </w:rPr>
        <w:t xml:space="preserve">Henrick zn.v.w. Jans Henricx van Delft te Schijndel met betalingsgelofte aan Cornelis van Boxmeer </w:t>
      </w:r>
      <w:r w:rsidRPr="000429F4">
        <w:rPr>
          <w:rFonts w:ascii="Arial" w:hAnsi="Arial" w:cs="Arial"/>
          <w:b/>
          <w:bCs/>
          <w:sz w:val="22"/>
          <w:szCs w:val="22"/>
          <w:u w:val="single"/>
        </w:rPr>
        <w:t>notaris en klerk op de secretarie van ‘sBosch</w:t>
      </w:r>
      <w:r>
        <w:rPr>
          <w:rFonts w:ascii="Arial" w:hAnsi="Arial" w:cs="Arial"/>
          <w:sz w:val="22"/>
          <w:szCs w:val="22"/>
        </w:rPr>
        <w:t xml:space="preserve"> van een bedrag van 40 gl. te betalen op Maria Lichtmis </w:t>
      </w:r>
    </w:p>
    <w:p w14:paraId="107BC433" w14:textId="77777777" w:rsidR="000429F4" w:rsidRDefault="000429F4" w:rsidP="00783DEC">
      <w:pPr>
        <w:rPr>
          <w:rFonts w:ascii="Arial" w:hAnsi="Arial" w:cs="Arial"/>
          <w:sz w:val="22"/>
          <w:szCs w:val="22"/>
        </w:rPr>
      </w:pPr>
    </w:p>
    <w:p w14:paraId="04E6F630" w14:textId="67E585DB" w:rsidR="000429F4" w:rsidRPr="00E67950" w:rsidRDefault="000429F4" w:rsidP="00783DEC">
      <w:pPr>
        <w:rPr>
          <w:rFonts w:ascii="Arial" w:hAnsi="Arial" w:cs="Arial"/>
          <w:b/>
          <w:bCs/>
          <w:sz w:val="22"/>
          <w:szCs w:val="22"/>
        </w:rPr>
      </w:pPr>
      <w:r w:rsidRPr="00E67950">
        <w:rPr>
          <w:rFonts w:ascii="Arial" w:hAnsi="Arial" w:cs="Arial"/>
          <w:b/>
          <w:bCs/>
          <w:sz w:val="22"/>
          <w:szCs w:val="22"/>
        </w:rPr>
        <w:t>5594</w:t>
      </w:r>
    </w:p>
    <w:p w14:paraId="054D51C8" w14:textId="6291F230" w:rsidR="000429F4" w:rsidRPr="00E67950" w:rsidRDefault="000429F4" w:rsidP="00783DEC">
      <w:pPr>
        <w:rPr>
          <w:rFonts w:ascii="Arial" w:hAnsi="Arial" w:cs="Arial"/>
          <w:b/>
          <w:bCs/>
          <w:sz w:val="22"/>
          <w:szCs w:val="22"/>
        </w:rPr>
      </w:pPr>
      <w:r w:rsidRPr="00E67950">
        <w:rPr>
          <w:rFonts w:ascii="Arial" w:hAnsi="Arial" w:cs="Arial"/>
          <w:b/>
          <w:bCs/>
          <w:sz w:val="22"/>
          <w:szCs w:val="22"/>
        </w:rPr>
        <w:t>BP 1575 folio 258r juni 1651</w:t>
      </w:r>
    </w:p>
    <w:p w14:paraId="2058F2E7" w14:textId="72148731" w:rsidR="000429F4" w:rsidRDefault="000429F4" w:rsidP="00783DEC">
      <w:pPr>
        <w:rPr>
          <w:rFonts w:ascii="Arial" w:hAnsi="Arial" w:cs="Arial"/>
          <w:sz w:val="22"/>
          <w:szCs w:val="22"/>
        </w:rPr>
      </w:pPr>
      <w:r w:rsidRPr="00E67950">
        <w:rPr>
          <w:rFonts w:ascii="Arial" w:hAnsi="Arial" w:cs="Arial"/>
          <w:b/>
          <w:bCs/>
          <w:i/>
          <w:iCs/>
          <w:sz w:val="22"/>
          <w:szCs w:val="22"/>
        </w:rPr>
        <w:t>Kerk van Gemonde</w:t>
      </w:r>
      <w:r>
        <w:rPr>
          <w:rFonts w:ascii="Arial" w:hAnsi="Arial" w:cs="Arial"/>
          <w:sz w:val="22"/>
          <w:szCs w:val="22"/>
        </w:rPr>
        <w:t xml:space="preserve">, Pieter Dircx van Tartwijck, Evert Henricx de Bever, een stuk hooiland verkregen via de kinderen van </w:t>
      </w:r>
      <w:r w:rsidR="00E67950">
        <w:rPr>
          <w:rFonts w:ascii="Arial" w:hAnsi="Arial" w:cs="Arial"/>
          <w:sz w:val="22"/>
          <w:szCs w:val="22"/>
        </w:rPr>
        <w:t>zijn zuster, gepasseerd voor schepenen van Sint-Michielsgestel; Henrick Henrick Eijmberts Voets te Schijndel</w:t>
      </w:r>
    </w:p>
    <w:p w14:paraId="68F3B2FD" w14:textId="77777777" w:rsidR="00E67950" w:rsidRDefault="00E67950" w:rsidP="00783DEC">
      <w:pPr>
        <w:rPr>
          <w:rFonts w:ascii="Arial" w:hAnsi="Arial" w:cs="Arial"/>
          <w:sz w:val="22"/>
          <w:szCs w:val="22"/>
        </w:rPr>
      </w:pPr>
    </w:p>
    <w:p w14:paraId="278EF66E" w14:textId="325317F3" w:rsidR="00E67950" w:rsidRPr="00E67950" w:rsidRDefault="00E67950" w:rsidP="00783DEC">
      <w:pPr>
        <w:rPr>
          <w:rFonts w:ascii="Arial" w:hAnsi="Arial" w:cs="Arial"/>
          <w:b/>
          <w:bCs/>
          <w:sz w:val="22"/>
          <w:szCs w:val="22"/>
        </w:rPr>
      </w:pPr>
      <w:r w:rsidRPr="00E67950">
        <w:rPr>
          <w:rFonts w:ascii="Arial" w:hAnsi="Arial" w:cs="Arial"/>
          <w:b/>
          <w:bCs/>
          <w:sz w:val="22"/>
          <w:szCs w:val="22"/>
        </w:rPr>
        <w:t>5595</w:t>
      </w:r>
    </w:p>
    <w:p w14:paraId="504433B3" w14:textId="76840DE9" w:rsidR="00E67950" w:rsidRPr="00E67950" w:rsidRDefault="00E67950" w:rsidP="00783DEC">
      <w:pPr>
        <w:rPr>
          <w:rFonts w:ascii="Arial" w:hAnsi="Arial" w:cs="Arial"/>
          <w:b/>
          <w:bCs/>
          <w:sz w:val="22"/>
          <w:szCs w:val="22"/>
        </w:rPr>
      </w:pPr>
      <w:r w:rsidRPr="00E67950">
        <w:rPr>
          <w:rFonts w:ascii="Arial" w:hAnsi="Arial" w:cs="Arial"/>
          <w:b/>
          <w:bCs/>
          <w:sz w:val="22"/>
          <w:szCs w:val="22"/>
        </w:rPr>
        <w:t>BP 1606 folio 385r juni 1651</w:t>
      </w:r>
    </w:p>
    <w:p w14:paraId="551A3EDA" w14:textId="699F1B70" w:rsidR="00E67950" w:rsidRDefault="00E67950" w:rsidP="00783DEC">
      <w:pPr>
        <w:rPr>
          <w:rFonts w:ascii="Arial" w:hAnsi="Arial" w:cs="Arial"/>
          <w:sz w:val="22"/>
          <w:szCs w:val="22"/>
        </w:rPr>
      </w:pPr>
      <w:r>
        <w:rPr>
          <w:rFonts w:ascii="Arial" w:hAnsi="Arial" w:cs="Arial"/>
          <w:sz w:val="22"/>
          <w:szCs w:val="22"/>
        </w:rPr>
        <w:t xml:space="preserve">Gerard Janssen van de Loo over een kamp weiland 2 mergens groot omtrent </w:t>
      </w:r>
      <w:r w:rsidRPr="00E67950">
        <w:rPr>
          <w:rFonts w:ascii="Arial" w:hAnsi="Arial" w:cs="Arial"/>
          <w:b/>
          <w:bCs/>
          <w:sz w:val="22"/>
          <w:szCs w:val="22"/>
          <w:u w:val="single"/>
        </w:rPr>
        <w:t xml:space="preserve">de Hooge Beeck in Schijndel </w:t>
      </w:r>
      <w:r>
        <w:rPr>
          <w:rFonts w:ascii="Arial" w:hAnsi="Arial" w:cs="Arial"/>
          <w:sz w:val="22"/>
          <w:szCs w:val="22"/>
        </w:rPr>
        <w:t>met als belendingen de Tafel van de H.Geest van ‘sBosch, met opdracht aan Rijckart Jan Rijckarts wonende te Gestel</w:t>
      </w:r>
    </w:p>
    <w:p w14:paraId="65C62E76" w14:textId="77777777" w:rsidR="00E67950" w:rsidRDefault="00E67950" w:rsidP="00783DEC">
      <w:pPr>
        <w:rPr>
          <w:rFonts w:ascii="Arial" w:hAnsi="Arial" w:cs="Arial"/>
          <w:sz w:val="22"/>
          <w:szCs w:val="22"/>
        </w:rPr>
      </w:pPr>
    </w:p>
    <w:p w14:paraId="0BB12CE2" w14:textId="2F7E3AFF" w:rsidR="00E67950" w:rsidRPr="00C832D2" w:rsidRDefault="00E67950" w:rsidP="00783DEC">
      <w:pPr>
        <w:rPr>
          <w:rFonts w:ascii="Arial" w:hAnsi="Arial" w:cs="Arial"/>
          <w:b/>
          <w:bCs/>
          <w:sz w:val="22"/>
          <w:szCs w:val="22"/>
        </w:rPr>
      </w:pPr>
      <w:r w:rsidRPr="00C832D2">
        <w:rPr>
          <w:rFonts w:ascii="Arial" w:hAnsi="Arial" w:cs="Arial"/>
          <w:b/>
          <w:bCs/>
          <w:sz w:val="22"/>
          <w:szCs w:val="22"/>
        </w:rPr>
        <w:t>5596</w:t>
      </w:r>
    </w:p>
    <w:p w14:paraId="4D1FABDC" w14:textId="08699E6D" w:rsidR="00E67950" w:rsidRPr="00C832D2" w:rsidRDefault="00E67950" w:rsidP="00783DEC">
      <w:pPr>
        <w:rPr>
          <w:rFonts w:ascii="Arial" w:hAnsi="Arial" w:cs="Arial"/>
          <w:b/>
          <w:bCs/>
          <w:sz w:val="22"/>
          <w:szCs w:val="22"/>
        </w:rPr>
      </w:pPr>
      <w:r w:rsidRPr="00C832D2">
        <w:rPr>
          <w:rFonts w:ascii="Arial" w:hAnsi="Arial" w:cs="Arial"/>
          <w:b/>
          <w:bCs/>
          <w:sz w:val="22"/>
          <w:szCs w:val="22"/>
        </w:rPr>
        <w:t>BP 1575 folio 333r augustus 1651</w:t>
      </w:r>
    </w:p>
    <w:p w14:paraId="3A5CBF63" w14:textId="01ABC273" w:rsidR="00E67950" w:rsidRDefault="00E67950" w:rsidP="00783DEC">
      <w:pPr>
        <w:rPr>
          <w:rFonts w:ascii="Arial" w:hAnsi="Arial" w:cs="Arial"/>
          <w:sz w:val="22"/>
          <w:szCs w:val="22"/>
        </w:rPr>
      </w:pPr>
      <w:r>
        <w:rPr>
          <w:rFonts w:ascii="Arial" w:hAnsi="Arial" w:cs="Arial"/>
          <w:sz w:val="22"/>
          <w:szCs w:val="22"/>
        </w:rPr>
        <w:t xml:space="preserve">Jan zn.v. Peter Lambertsz. van Heze </w:t>
      </w:r>
      <w:r w:rsidRPr="00C832D2">
        <w:rPr>
          <w:rFonts w:ascii="Arial" w:hAnsi="Arial" w:cs="Arial"/>
          <w:b/>
          <w:bCs/>
          <w:sz w:val="22"/>
          <w:szCs w:val="22"/>
          <w:u w:val="single"/>
        </w:rPr>
        <w:t>mesmaker</w:t>
      </w:r>
      <w:r>
        <w:rPr>
          <w:rFonts w:ascii="Arial" w:hAnsi="Arial" w:cs="Arial"/>
          <w:sz w:val="22"/>
          <w:szCs w:val="22"/>
        </w:rPr>
        <w:t>, opdracht via L. van Kessel aan Ida weduwe wijlen Jans Wouters van den Dungen</w:t>
      </w:r>
      <w:r w:rsidR="00C832D2">
        <w:rPr>
          <w:rFonts w:ascii="Arial" w:hAnsi="Arial" w:cs="Arial"/>
          <w:sz w:val="22"/>
          <w:szCs w:val="22"/>
        </w:rPr>
        <w:t xml:space="preserve">; Corstiaen Janssen van Boxtel over een erfcijns van 5 gl. </w:t>
      </w:r>
    </w:p>
    <w:p w14:paraId="41BF5D36" w14:textId="77777777" w:rsidR="00C832D2" w:rsidRDefault="00C832D2" w:rsidP="00783DEC">
      <w:pPr>
        <w:rPr>
          <w:rFonts w:ascii="Arial" w:hAnsi="Arial" w:cs="Arial"/>
          <w:sz w:val="22"/>
          <w:szCs w:val="22"/>
        </w:rPr>
      </w:pPr>
    </w:p>
    <w:p w14:paraId="5768EC2D" w14:textId="5BD77F52" w:rsidR="00C832D2" w:rsidRPr="0019330A" w:rsidRDefault="00C832D2" w:rsidP="00783DEC">
      <w:pPr>
        <w:rPr>
          <w:rFonts w:ascii="Arial" w:hAnsi="Arial" w:cs="Arial"/>
          <w:b/>
          <w:bCs/>
          <w:sz w:val="22"/>
          <w:szCs w:val="22"/>
        </w:rPr>
      </w:pPr>
      <w:r w:rsidRPr="0019330A">
        <w:rPr>
          <w:rFonts w:ascii="Arial" w:hAnsi="Arial" w:cs="Arial"/>
          <w:b/>
          <w:bCs/>
          <w:sz w:val="22"/>
          <w:szCs w:val="22"/>
        </w:rPr>
        <w:t>5597</w:t>
      </w:r>
    </w:p>
    <w:p w14:paraId="257C9401" w14:textId="2AB40210" w:rsidR="00C832D2" w:rsidRPr="0019330A" w:rsidRDefault="00C832D2" w:rsidP="00783DEC">
      <w:pPr>
        <w:rPr>
          <w:rFonts w:ascii="Arial" w:hAnsi="Arial" w:cs="Arial"/>
          <w:b/>
          <w:bCs/>
          <w:sz w:val="22"/>
          <w:szCs w:val="22"/>
        </w:rPr>
      </w:pPr>
      <w:r w:rsidRPr="0019330A">
        <w:rPr>
          <w:rFonts w:ascii="Arial" w:hAnsi="Arial" w:cs="Arial"/>
          <w:b/>
          <w:bCs/>
          <w:sz w:val="22"/>
          <w:szCs w:val="22"/>
        </w:rPr>
        <w:t>BP 1607 folio 18r oktober 1651</w:t>
      </w:r>
    </w:p>
    <w:p w14:paraId="1A8393C1" w14:textId="05CEEB17" w:rsidR="00C832D2" w:rsidRDefault="0019330A" w:rsidP="00783DEC">
      <w:pPr>
        <w:rPr>
          <w:rFonts w:ascii="Arial" w:hAnsi="Arial" w:cs="Arial"/>
          <w:sz w:val="22"/>
          <w:szCs w:val="22"/>
        </w:rPr>
      </w:pPr>
      <w:r>
        <w:rPr>
          <w:rFonts w:ascii="Arial" w:hAnsi="Arial" w:cs="Arial"/>
          <w:sz w:val="22"/>
          <w:szCs w:val="22"/>
        </w:rPr>
        <w:t>Pauwels Aertss. van Helmont over een erfcijns van 20 gl.- in de marge: Goijaert van den Ancker over de aflossing van die erfcijns dd. 18 april 1672 ondertekend door J. vd Meulen</w:t>
      </w:r>
    </w:p>
    <w:p w14:paraId="4FFA0B45" w14:textId="77777777" w:rsidR="0019330A" w:rsidRDefault="0019330A" w:rsidP="00783DEC">
      <w:pPr>
        <w:rPr>
          <w:rFonts w:ascii="Arial" w:hAnsi="Arial" w:cs="Arial"/>
          <w:sz w:val="22"/>
          <w:szCs w:val="22"/>
        </w:rPr>
      </w:pPr>
    </w:p>
    <w:p w14:paraId="7C6D3D20" w14:textId="2CEA6E16" w:rsidR="0019330A" w:rsidRDefault="0019330A" w:rsidP="00783DEC">
      <w:pPr>
        <w:rPr>
          <w:rFonts w:ascii="Arial" w:hAnsi="Arial" w:cs="Arial"/>
          <w:sz w:val="22"/>
          <w:szCs w:val="22"/>
        </w:rPr>
      </w:pPr>
      <w:r>
        <w:rPr>
          <w:rFonts w:ascii="Arial" w:hAnsi="Arial" w:cs="Arial"/>
          <w:sz w:val="22"/>
          <w:szCs w:val="22"/>
        </w:rPr>
        <w:t>5598</w:t>
      </w:r>
    </w:p>
    <w:p w14:paraId="3C3C49AB" w14:textId="1FBC82A9" w:rsidR="0019330A" w:rsidRDefault="0019330A" w:rsidP="00783DEC">
      <w:pPr>
        <w:rPr>
          <w:rFonts w:ascii="Arial" w:hAnsi="Arial" w:cs="Arial"/>
          <w:sz w:val="22"/>
          <w:szCs w:val="22"/>
        </w:rPr>
      </w:pPr>
      <w:r>
        <w:rPr>
          <w:rFonts w:ascii="Arial" w:hAnsi="Arial" w:cs="Arial"/>
          <w:sz w:val="22"/>
          <w:szCs w:val="22"/>
        </w:rPr>
        <w:t>BP</w:t>
      </w:r>
      <w:r w:rsidR="00EA4AC4">
        <w:rPr>
          <w:rFonts w:ascii="Arial" w:hAnsi="Arial" w:cs="Arial"/>
          <w:sz w:val="22"/>
          <w:szCs w:val="22"/>
        </w:rPr>
        <w:t xml:space="preserve"> 1573 folio 79r november 1651</w:t>
      </w:r>
    </w:p>
    <w:p w14:paraId="334B8C43" w14:textId="19464543" w:rsidR="00EA4AC4" w:rsidRDefault="00EA4AC4" w:rsidP="00783DEC">
      <w:pPr>
        <w:rPr>
          <w:rFonts w:ascii="Arial" w:hAnsi="Arial" w:cs="Arial"/>
          <w:sz w:val="22"/>
          <w:szCs w:val="22"/>
        </w:rPr>
      </w:pPr>
      <w:r w:rsidRPr="00EA4AC4">
        <w:rPr>
          <w:rFonts w:ascii="Arial" w:hAnsi="Arial" w:cs="Arial"/>
          <w:b/>
          <w:bCs/>
          <w:i/>
          <w:iCs/>
          <w:sz w:val="22"/>
          <w:szCs w:val="22"/>
        </w:rPr>
        <w:t>Heerlijkheid Heeswijk</w:t>
      </w:r>
      <w:r>
        <w:rPr>
          <w:rFonts w:ascii="Arial" w:hAnsi="Arial" w:cs="Arial"/>
          <w:sz w:val="22"/>
          <w:szCs w:val="22"/>
        </w:rPr>
        <w:t xml:space="preserve">, de gemeijne heijde tot op den </w:t>
      </w:r>
      <w:r w:rsidRPr="00EA4AC4">
        <w:rPr>
          <w:rFonts w:ascii="Arial" w:hAnsi="Arial" w:cs="Arial"/>
          <w:b/>
          <w:bCs/>
          <w:i/>
          <w:iCs/>
          <w:sz w:val="22"/>
          <w:szCs w:val="22"/>
        </w:rPr>
        <w:t>waterlaet genoemd de Meer</w:t>
      </w:r>
      <w:r>
        <w:rPr>
          <w:rFonts w:ascii="Arial" w:hAnsi="Arial" w:cs="Arial"/>
          <w:sz w:val="22"/>
          <w:szCs w:val="22"/>
        </w:rPr>
        <w:t xml:space="preserve"> </w:t>
      </w:r>
    </w:p>
    <w:p w14:paraId="03C0AFC5" w14:textId="77777777" w:rsidR="000429F4" w:rsidRDefault="000429F4" w:rsidP="00783DEC">
      <w:pPr>
        <w:rPr>
          <w:rFonts w:ascii="Arial" w:hAnsi="Arial" w:cs="Arial"/>
          <w:sz w:val="22"/>
          <w:szCs w:val="22"/>
        </w:rPr>
      </w:pPr>
    </w:p>
    <w:p w14:paraId="59B46A15" w14:textId="50A17B1F" w:rsidR="000429F4" w:rsidRPr="00EA4AC4" w:rsidRDefault="00EA4AC4" w:rsidP="00783DEC">
      <w:pPr>
        <w:rPr>
          <w:rFonts w:ascii="Arial" w:hAnsi="Arial" w:cs="Arial"/>
          <w:b/>
          <w:bCs/>
          <w:sz w:val="22"/>
          <w:szCs w:val="22"/>
        </w:rPr>
      </w:pPr>
      <w:r w:rsidRPr="00EA4AC4">
        <w:rPr>
          <w:rFonts w:ascii="Arial" w:hAnsi="Arial" w:cs="Arial"/>
          <w:b/>
          <w:bCs/>
          <w:sz w:val="22"/>
          <w:szCs w:val="22"/>
        </w:rPr>
        <w:t>5599</w:t>
      </w:r>
    </w:p>
    <w:p w14:paraId="53D31925" w14:textId="1F582024" w:rsidR="00EA4AC4" w:rsidRPr="00EA4AC4" w:rsidRDefault="00EA4AC4" w:rsidP="00783DEC">
      <w:pPr>
        <w:rPr>
          <w:rFonts w:ascii="Arial" w:hAnsi="Arial" w:cs="Arial"/>
          <w:b/>
          <w:bCs/>
          <w:sz w:val="22"/>
          <w:szCs w:val="22"/>
        </w:rPr>
      </w:pPr>
      <w:r w:rsidRPr="00EA4AC4">
        <w:rPr>
          <w:rFonts w:ascii="Arial" w:hAnsi="Arial" w:cs="Arial"/>
          <w:b/>
          <w:bCs/>
          <w:sz w:val="22"/>
          <w:szCs w:val="22"/>
        </w:rPr>
        <w:t>BP 1697 folio 151v januari 1652</w:t>
      </w:r>
    </w:p>
    <w:p w14:paraId="2FEA2529" w14:textId="1F27C2A1" w:rsidR="00EA4AC4" w:rsidRDefault="00EA4AC4" w:rsidP="00783DEC">
      <w:pPr>
        <w:rPr>
          <w:rFonts w:ascii="Arial" w:hAnsi="Arial" w:cs="Arial"/>
          <w:sz w:val="22"/>
          <w:szCs w:val="22"/>
        </w:rPr>
      </w:pPr>
      <w:r>
        <w:rPr>
          <w:rFonts w:ascii="Arial" w:hAnsi="Arial" w:cs="Arial"/>
          <w:sz w:val="22"/>
          <w:szCs w:val="22"/>
        </w:rPr>
        <w:t>Dirck Boudewijns uit Schijndel heeft verkocht t.b.v. Yken Janss. een erfcijns van 15 gl. te betalen op de 29</w:t>
      </w:r>
      <w:r w:rsidRPr="00EA4AC4">
        <w:rPr>
          <w:rFonts w:ascii="Arial" w:hAnsi="Arial" w:cs="Arial"/>
          <w:sz w:val="22"/>
          <w:szCs w:val="22"/>
          <w:vertAlign w:val="superscript"/>
        </w:rPr>
        <w:t>e</w:t>
      </w:r>
      <w:r>
        <w:rPr>
          <w:rFonts w:ascii="Arial" w:hAnsi="Arial" w:cs="Arial"/>
          <w:sz w:val="22"/>
          <w:szCs w:val="22"/>
        </w:rPr>
        <w:t xml:space="preserve"> januari uit een akker van 3 lopensen op t’Oetelaer </w:t>
      </w:r>
    </w:p>
    <w:p w14:paraId="7DEB47AD" w14:textId="77777777" w:rsidR="00EA4AC4" w:rsidRDefault="00EA4AC4" w:rsidP="00783DEC">
      <w:pPr>
        <w:rPr>
          <w:rFonts w:ascii="Arial" w:hAnsi="Arial" w:cs="Arial"/>
          <w:sz w:val="22"/>
          <w:szCs w:val="22"/>
        </w:rPr>
      </w:pPr>
    </w:p>
    <w:p w14:paraId="2362D9B0" w14:textId="7AE5D4B0" w:rsidR="00CA0A32" w:rsidRPr="00CA0A32" w:rsidRDefault="00CA0A32" w:rsidP="00783DEC">
      <w:pPr>
        <w:rPr>
          <w:rFonts w:ascii="Arial" w:hAnsi="Arial" w:cs="Arial"/>
          <w:b/>
          <w:bCs/>
          <w:color w:val="FF0000"/>
          <w:sz w:val="22"/>
          <w:szCs w:val="22"/>
        </w:rPr>
      </w:pPr>
      <w:r w:rsidRPr="00CA0A32">
        <w:rPr>
          <w:rFonts w:ascii="Arial" w:hAnsi="Arial" w:cs="Arial"/>
          <w:b/>
          <w:bCs/>
          <w:color w:val="FF0000"/>
          <w:sz w:val="22"/>
          <w:szCs w:val="22"/>
        </w:rPr>
        <w:t>blad 422</w:t>
      </w:r>
    </w:p>
    <w:p w14:paraId="29412345" w14:textId="77777777" w:rsidR="00CA0A32" w:rsidRDefault="00CA0A32" w:rsidP="00783DEC">
      <w:pPr>
        <w:rPr>
          <w:rFonts w:ascii="Arial" w:hAnsi="Arial" w:cs="Arial"/>
          <w:sz w:val="22"/>
          <w:szCs w:val="22"/>
        </w:rPr>
      </w:pPr>
    </w:p>
    <w:p w14:paraId="4617040B" w14:textId="5762A2E8" w:rsidR="00EA4AC4" w:rsidRPr="00955EB9" w:rsidRDefault="00EA4AC4" w:rsidP="00783DEC">
      <w:pPr>
        <w:rPr>
          <w:rFonts w:ascii="Arial" w:hAnsi="Arial" w:cs="Arial"/>
          <w:b/>
          <w:bCs/>
          <w:sz w:val="22"/>
          <w:szCs w:val="22"/>
        </w:rPr>
      </w:pPr>
      <w:r w:rsidRPr="00955EB9">
        <w:rPr>
          <w:rFonts w:ascii="Arial" w:hAnsi="Arial" w:cs="Arial"/>
          <w:b/>
          <w:bCs/>
          <w:sz w:val="22"/>
          <w:szCs w:val="22"/>
        </w:rPr>
        <w:t>5600</w:t>
      </w:r>
    </w:p>
    <w:p w14:paraId="5C4CA75C" w14:textId="485C2E51" w:rsidR="00EA4AC4" w:rsidRPr="00955EB9" w:rsidRDefault="00EA4AC4" w:rsidP="00783DEC">
      <w:pPr>
        <w:rPr>
          <w:rFonts w:ascii="Arial" w:hAnsi="Arial" w:cs="Arial"/>
          <w:b/>
          <w:bCs/>
          <w:sz w:val="22"/>
          <w:szCs w:val="22"/>
        </w:rPr>
      </w:pPr>
      <w:r w:rsidRPr="00955EB9">
        <w:rPr>
          <w:rFonts w:ascii="Arial" w:hAnsi="Arial" w:cs="Arial"/>
          <w:b/>
          <w:bCs/>
          <w:sz w:val="22"/>
          <w:szCs w:val="22"/>
        </w:rPr>
        <w:t xml:space="preserve">BP </w:t>
      </w:r>
      <w:r w:rsidR="00CA0A32" w:rsidRPr="00955EB9">
        <w:rPr>
          <w:rFonts w:ascii="Arial" w:hAnsi="Arial" w:cs="Arial"/>
          <w:b/>
          <w:bCs/>
          <w:sz w:val="22"/>
          <w:szCs w:val="22"/>
        </w:rPr>
        <w:t xml:space="preserve">1607 folio 99r </w:t>
      </w:r>
      <w:r w:rsidR="00955EB9" w:rsidRPr="00955EB9">
        <w:rPr>
          <w:rFonts w:ascii="Arial" w:hAnsi="Arial" w:cs="Arial"/>
          <w:b/>
          <w:bCs/>
          <w:sz w:val="22"/>
          <w:szCs w:val="22"/>
        </w:rPr>
        <w:t xml:space="preserve">10 </w:t>
      </w:r>
      <w:r w:rsidR="00CA0A32" w:rsidRPr="00955EB9">
        <w:rPr>
          <w:rFonts w:ascii="Arial" w:hAnsi="Arial" w:cs="Arial"/>
          <w:b/>
          <w:bCs/>
          <w:sz w:val="22"/>
          <w:szCs w:val="22"/>
        </w:rPr>
        <w:t>januari 1652</w:t>
      </w:r>
    </w:p>
    <w:p w14:paraId="02F9285C" w14:textId="6DFFA9FF" w:rsidR="00CA0A32" w:rsidRDefault="00CA0A32" w:rsidP="00783DEC">
      <w:pPr>
        <w:rPr>
          <w:rFonts w:ascii="Arial" w:hAnsi="Arial" w:cs="Arial"/>
          <w:sz w:val="22"/>
          <w:szCs w:val="22"/>
        </w:rPr>
      </w:pPr>
      <w:r>
        <w:rPr>
          <w:rFonts w:ascii="Arial" w:hAnsi="Arial" w:cs="Arial"/>
          <w:sz w:val="22"/>
          <w:szCs w:val="22"/>
        </w:rPr>
        <w:t xml:space="preserve">Dielis zn.v.w. Hendrick Dielis uit Schijndel over een kamp hooiland van 1 ½ mergen </w:t>
      </w:r>
      <w:r w:rsidRPr="00955EB9">
        <w:rPr>
          <w:rFonts w:ascii="Arial" w:hAnsi="Arial" w:cs="Arial"/>
          <w:b/>
          <w:bCs/>
          <w:sz w:val="22"/>
          <w:szCs w:val="22"/>
          <w:u w:val="single"/>
        </w:rPr>
        <w:t>in de Houtart</w:t>
      </w:r>
      <w:r>
        <w:rPr>
          <w:rFonts w:ascii="Arial" w:hAnsi="Arial" w:cs="Arial"/>
          <w:sz w:val="22"/>
          <w:szCs w:val="22"/>
        </w:rPr>
        <w:t xml:space="preserve"> met als belendingen Gijsbert Daniels, Andries Bruesten, erfgenamen van Peter Faessen, Peter Wouterss. opdracht aan Anthonis Hendrick Lamberts Vuchts te Schijndel </w:t>
      </w:r>
    </w:p>
    <w:p w14:paraId="6497E404" w14:textId="0C67B5D6" w:rsidR="002B4E0E" w:rsidRDefault="007F10F1" w:rsidP="00783DEC">
      <w:pPr>
        <w:rPr>
          <w:rFonts w:ascii="Arial" w:hAnsi="Arial" w:cs="Arial"/>
          <w:sz w:val="22"/>
          <w:szCs w:val="22"/>
        </w:rPr>
      </w:pPr>
      <w:r>
        <w:rPr>
          <w:rFonts w:ascii="Arial" w:hAnsi="Arial" w:cs="Arial"/>
          <w:sz w:val="22"/>
          <w:szCs w:val="22"/>
        </w:rPr>
        <w:t xml:space="preserve"> </w:t>
      </w:r>
      <w:r w:rsidR="00591462">
        <w:rPr>
          <w:rFonts w:ascii="Arial" w:hAnsi="Arial" w:cs="Arial"/>
          <w:sz w:val="22"/>
          <w:szCs w:val="22"/>
        </w:rPr>
        <w:t xml:space="preserve"> </w:t>
      </w:r>
    </w:p>
    <w:p w14:paraId="7A56F07C" w14:textId="0DF013FF" w:rsidR="00686983" w:rsidRPr="00686983" w:rsidRDefault="00686983" w:rsidP="00783DEC">
      <w:pPr>
        <w:rPr>
          <w:rFonts w:ascii="Arial" w:hAnsi="Arial" w:cs="Arial"/>
          <w:b/>
          <w:bCs/>
          <w:sz w:val="22"/>
          <w:szCs w:val="22"/>
        </w:rPr>
      </w:pPr>
      <w:r w:rsidRPr="00686983">
        <w:rPr>
          <w:rFonts w:ascii="Arial" w:hAnsi="Arial" w:cs="Arial"/>
          <w:b/>
          <w:bCs/>
          <w:sz w:val="22"/>
          <w:szCs w:val="22"/>
        </w:rPr>
        <w:t>5601</w:t>
      </w:r>
    </w:p>
    <w:p w14:paraId="5983AEB8" w14:textId="77777777" w:rsidR="00686983" w:rsidRPr="00686983" w:rsidRDefault="00686983" w:rsidP="00783DEC">
      <w:pPr>
        <w:rPr>
          <w:rFonts w:ascii="Arial" w:hAnsi="Arial" w:cs="Arial"/>
          <w:b/>
          <w:bCs/>
          <w:sz w:val="22"/>
          <w:szCs w:val="22"/>
        </w:rPr>
      </w:pPr>
      <w:r w:rsidRPr="00686983">
        <w:rPr>
          <w:rFonts w:ascii="Arial" w:hAnsi="Arial" w:cs="Arial"/>
          <w:b/>
          <w:bCs/>
          <w:sz w:val="22"/>
          <w:szCs w:val="22"/>
        </w:rPr>
        <w:t>BP 1607 folio 252v februari 1652</w:t>
      </w:r>
    </w:p>
    <w:p w14:paraId="7D2D702B" w14:textId="0910F993" w:rsidR="00686983" w:rsidRDefault="00686983" w:rsidP="00783DEC">
      <w:pPr>
        <w:rPr>
          <w:rFonts w:ascii="Arial" w:hAnsi="Arial" w:cs="Arial"/>
          <w:sz w:val="22"/>
          <w:szCs w:val="22"/>
        </w:rPr>
      </w:pPr>
      <w:r>
        <w:rPr>
          <w:rFonts w:ascii="Arial" w:hAnsi="Arial" w:cs="Arial"/>
          <w:sz w:val="22"/>
          <w:szCs w:val="22"/>
        </w:rPr>
        <w:t>Jan zn.v.w. Aert Jans Geerlinx uit Schijndel heeft verkocht aan Bernard Le Hardy een erfcijns van 6 gl. te betalen op de 28</w:t>
      </w:r>
      <w:r w:rsidRPr="00686983">
        <w:rPr>
          <w:rFonts w:ascii="Arial" w:hAnsi="Arial" w:cs="Arial"/>
          <w:sz w:val="22"/>
          <w:szCs w:val="22"/>
          <w:vertAlign w:val="superscript"/>
        </w:rPr>
        <w:t>e</w:t>
      </w:r>
      <w:r>
        <w:rPr>
          <w:rFonts w:ascii="Arial" w:hAnsi="Arial" w:cs="Arial"/>
          <w:sz w:val="22"/>
          <w:szCs w:val="22"/>
        </w:rPr>
        <w:t xml:space="preserve"> februari, uit een huis hof erf boomgaard en 4 ½ </w:t>
      </w:r>
      <w:r>
        <w:rPr>
          <w:rFonts w:ascii="Arial" w:hAnsi="Arial" w:cs="Arial"/>
          <w:sz w:val="22"/>
          <w:szCs w:val="22"/>
        </w:rPr>
        <w:lastRenderedPageBreak/>
        <w:t xml:space="preserve">lopensen land </w:t>
      </w:r>
      <w:r w:rsidRPr="00686983">
        <w:rPr>
          <w:rFonts w:ascii="Arial" w:hAnsi="Arial" w:cs="Arial"/>
          <w:b/>
          <w:bCs/>
          <w:sz w:val="22"/>
          <w:szCs w:val="22"/>
          <w:u w:val="single"/>
        </w:rPr>
        <w:t>aen de Schutsboom</w:t>
      </w:r>
      <w:r>
        <w:rPr>
          <w:rFonts w:ascii="Arial" w:hAnsi="Arial" w:cs="Arial"/>
          <w:sz w:val="22"/>
          <w:szCs w:val="22"/>
        </w:rPr>
        <w:t xml:space="preserve"> naast Jan Henrick Eijmberts – in de marge: de Heer Johan van der Bruggen </w:t>
      </w:r>
      <w:r w:rsidRPr="00686983">
        <w:rPr>
          <w:rFonts w:ascii="Arial" w:hAnsi="Arial" w:cs="Arial"/>
          <w:b/>
          <w:bCs/>
          <w:sz w:val="22"/>
          <w:szCs w:val="22"/>
          <w:u w:val="single"/>
        </w:rPr>
        <w:t>notaris</w:t>
      </w:r>
      <w:r>
        <w:rPr>
          <w:rFonts w:ascii="Arial" w:hAnsi="Arial" w:cs="Arial"/>
          <w:sz w:val="22"/>
          <w:szCs w:val="22"/>
        </w:rPr>
        <w:t xml:space="preserve"> in naam en gemachtigd van de Heer Arnold Johan Nunnix regerend schepen in de stad Maastricht en de Heer Johan Blok </w:t>
      </w:r>
      <w:r w:rsidRPr="00686983">
        <w:rPr>
          <w:rFonts w:ascii="Arial" w:hAnsi="Arial" w:cs="Arial"/>
          <w:b/>
          <w:bCs/>
          <w:sz w:val="22"/>
          <w:szCs w:val="22"/>
          <w:u w:val="single"/>
        </w:rPr>
        <w:t>koopman</w:t>
      </w:r>
      <w:r>
        <w:rPr>
          <w:rFonts w:ascii="Arial" w:hAnsi="Arial" w:cs="Arial"/>
          <w:sz w:val="22"/>
          <w:szCs w:val="22"/>
        </w:rPr>
        <w:t xml:space="preserve"> te Rotterdam heeft bekend dat Joost van den Oever de cijns heeft afgelost op 10 augustus 1646, F. van Paddenburgh en Chatvelt</w:t>
      </w:r>
    </w:p>
    <w:p w14:paraId="36208744" w14:textId="77777777" w:rsidR="00686983" w:rsidRDefault="00686983" w:rsidP="00783DEC">
      <w:pPr>
        <w:rPr>
          <w:rFonts w:ascii="Arial" w:hAnsi="Arial" w:cs="Arial"/>
          <w:sz w:val="22"/>
          <w:szCs w:val="22"/>
        </w:rPr>
      </w:pPr>
    </w:p>
    <w:p w14:paraId="1E11B867" w14:textId="77777777" w:rsidR="00686983" w:rsidRPr="00D07B3F" w:rsidRDefault="00686983" w:rsidP="00783DEC">
      <w:pPr>
        <w:rPr>
          <w:rFonts w:ascii="Arial" w:hAnsi="Arial" w:cs="Arial"/>
          <w:b/>
          <w:bCs/>
          <w:sz w:val="22"/>
          <w:szCs w:val="22"/>
        </w:rPr>
      </w:pPr>
      <w:r w:rsidRPr="00D07B3F">
        <w:rPr>
          <w:rFonts w:ascii="Arial" w:hAnsi="Arial" w:cs="Arial"/>
          <w:b/>
          <w:bCs/>
          <w:sz w:val="22"/>
          <w:szCs w:val="22"/>
        </w:rPr>
        <w:t>5602</w:t>
      </w:r>
    </w:p>
    <w:p w14:paraId="67F6D39E" w14:textId="77777777" w:rsidR="008F5660" w:rsidRPr="00D07B3F" w:rsidRDefault="00686983" w:rsidP="00783DEC">
      <w:pPr>
        <w:rPr>
          <w:rFonts w:ascii="Arial" w:hAnsi="Arial" w:cs="Arial"/>
          <w:b/>
          <w:bCs/>
          <w:sz w:val="22"/>
          <w:szCs w:val="22"/>
        </w:rPr>
      </w:pPr>
      <w:r w:rsidRPr="00D07B3F">
        <w:rPr>
          <w:rFonts w:ascii="Arial" w:hAnsi="Arial" w:cs="Arial"/>
          <w:b/>
          <w:bCs/>
          <w:sz w:val="22"/>
          <w:szCs w:val="22"/>
        </w:rPr>
        <w:t xml:space="preserve">BP </w:t>
      </w:r>
      <w:r w:rsidR="008F5660" w:rsidRPr="00D07B3F">
        <w:rPr>
          <w:rFonts w:ascii="Arial" w:hAnsi="Arial" w:cs="Arial"/>
          <w:b/>
          <w:bCs/>
          <w:sz w:val="22"/>
          <w:szCs w:val="22"/>
        </w:rPr>
        <w:t>1607 folio 254v februari 1762</w:t>
      </w:r>
    </w:p>
    <w:p w14:paraId="517C7323" w14:textId="0A5232F9" w:rsidR="00D07B3F" w:rsidRDefault="00D07B3F" w:rsidP="00783DEC">
      <w:pPr>
        <w:rPr>
          <w:rFonts w:ascii="Arial" w:hAnsi="Arial" w:cs="Arial"/>
          <w:sz w:val="22"/>
          <w:szCs w:val="22"/>
        </w:rPr>
      </w:pPr>
      <w:r>
        <w:rPr>
          <w:rFonts w:ascii="Arial" w:hAnsi="Arial" w:cs="Arial"/>
          <w:sz w:val="22"/>
          <w:szCs w:val="22"/>
        </w:rPr>
        <w:t xml:space="preserve">Jan zn.v.w. Cornelis Gerarts van Althuijsen over een kampke weiland </w:t>
      </w:r>
      <w:r w:rsidRPr="00D07B3F">
        <w:rPr>
          <w:rFonts w:ascii="Arial" w:hAnsi="Arial" w:cs="Arial"/>
          <w:b/>
          <w:bCs/>
          <w:sz w:val="22"/>
          <w:szCs w:val="22"/>
          <w:u w:val="single"/>
        </w:rPr>
        <w:t>int Wout</w:t>
      </w:r>
      <w:r>
        <w:rPr>
          <w:rFonts w:ascii="Arial" w:hAnsi="Arial" w:cs="Arial"/>
          <w:sz w:val="22"/>
          <w:szCs w:val="22"/>
        </w:rPr>
        <w:t xml:space="preserve"> met als belendingen Henrick Jan Peter Broeren, Mr. Adriaens, Bastiaen Janss. en het </w:t>
      </w:r>
      <w:r w:rsidRPr="00D07B3F">
        <w:rPr>
          <w:rFonts w:ascii="Arial" w:hAnsi="Arial" w:cs="Arial"/>
          <w:b/>
          <w:bCs/>
          <w:sz w:val="22"/>
          <w:szCs w:val="22"/>
          <w:u w:val="single"/>
        </w:rPr>
        <w:t>Heer Adamsga</w:t>
      </w:r>
      <w:r w:rsidR="00391E77">
        <w:rPr>
          <w:rFonts w:ascii="Arial" w:hAnsi="Arial" w:cs="Arial"/>
          <w:b/>
          <w:bCs/>
          <w:sz w:val="22"/>
          <w:szCs w:val="22"/>
          <w:u w:val="single"/>
        </w:rPr>
        <w:t>s</w:t>
      </w:r>
      <w:r w:rsidRPr="00D07B3F">
        <w:rPr>
          <w:rFonts w:ascii="Arial" w:hAnsi="Arial" w:cs="Arial"/>
          <w:b/>
          <w:bCs/>
          <w:sz w:val="22"/>
          <w:szCs w:val="22"/>
          <w:u w:val="single"/>
        </w:rPr>
        <w:t>thuis</w:t>
      </w:r>
      <w:r w:rsidRPr="00D07B3F">
        <w:rPr>
          <w:rFonts w:ascii="Arial" w:hAnsi="Arial" w:cs="Arial"/>
          <w:sz w:val="22"/>
          <w:szCs w:val="22"/>
          <w:u w:val="single"/>
        </w:rPr>
        <w:t xml:space="preserve">, </w:t>
      </w:r>
      <w:r w:rsidRPr="00391E77">
        <w:rPr>
          <w:rFonts w:ascii="Arial" w:hAnsi="Arial" w:cs="Arial"/>
          <w:b/>
          <w:bCs/>
          <w:sz w:val="22"/>
          <w:szCs w:val="22"/>
        </w:rPr>
        <w:t>het Donkerwout</w:t>
      </w:r>
      <w:r>
        <w:rPr>
          <w:rFonts w:ascii="Arial" w:hAnsi="Arial" w:cs="Arial"/>
          <w:sz w:val="22"/>
          <w:szCs w:val="22"/>
        </w:rPr>
        <w:t>, aflijvigheid van wijlen Jan Willems zijn moederlijke oom</w:t>
      </w:r>
    </w:p>
    <w:p w14:paraId="489FFF3B" w14:textId="77777777" w:rsidR="00D07B3F" w:rsidRDefault="00D07B3F" w:rsidP="00783DEC">
      <w:pPr>
        <w:rPr>
          <w:rFonts w:ascii="Arial" w:hAnsi="Arial" w:cs="Arial"/>
          <w:sz w:val="22"/>
          <w:szCs w:val="22"/>
        </w:rPr>
      </w:pPr>
    </w:p>
    <w:p w14:paraId="23358775" w14:textId="77777777" w:rsidR="00D07B3F" w:rsidRPr="00ED597E" w:rsidRDefault="00D07B3F" w:rsidP="00783DEC">
      <w:pPr>
        <w:rPr>
          <w:rFonts w:ascii="Arial" w:hAnsi="Arial" w:cs="Arial"/>
          <w:b/>
          <w:bCs/>
          <w:sz w:val="22"/>
          <w:szCs w:val="22"/>
        </w:rPr>
      </w:pPr>
      <w:r w:rsidRPr="00ED597E">
        <w:rPr>
          <w:rFonts w:ascii="Arial" w:hAnsi="Arial" w:cs="Arial"/>
          <w:b/>
          <w:bCs/>
          <w:sz w:val="22"/>
          <w:szCs w:val="22"/>
        </w:rPr>
        <w:t>5603</w:t>
      </w:r>
    </w:p>
    <w:p w14:paraId="1FB6F172" w14:textId="2C624646" w:rsidR="00D07B3F" w:rsidRPr="00ED597E" w:rsidRDefault="00D07B3F" w:rsidP="00783DEC">
      <w:pPr>
        <w:rPr>
          <w:rFonts w:ascii="Arial" w:hAnsi="Arial" w:cs="Arial"/>
          <w:b/>
          <w:bCs/>
          <w:sz w:val="22"/>
          <w:szCs w:val="22"/>
        </w:rPr>
      </w:pPr>
      <w:r w:rsidRPr="00ED597E">
        <w:rPr>
          <w:rFonts w:ascii="Arial" w:hAnsi="Arial" w:cs="Arial"/>
          <w:b/>
          <w:bCs/>
          <w:sz w:val="22"/>
          <w:szCs w:val="22"/>
        </w:rPr>
        <w:t>BP 1577 folio 26v 14 maart 1652</w:t>
      </w:r>
    </w:p>
    <w:p w14:paraId="6E841ACD" w14:textId="77777777" w:rsidR="00ED597E" w:rsidRDefault="00D07B3F" w:rsidP="00783DEC">
      <w:pPr>
        <w:rPr>
          <w:rFonts w:ascii="Arial" w:hAnsi="Arial" w:cs="Arial"/>
          <w:sz w:val="22"/>
          <w:szCs w:val="22"/>
        </w:rPr>
      </w:pPr>
      <w:r>
        <w:rPr>
          <w:rFonts w:ascii="Arial" w:hAnsi="Arial" w:cs="Arial"/>
          <w:sz w:val="22"/>
          <w:szCs w:val="22"/>
        </w:rPr>
        <w:t xml:space="preserve">Henrick Henricx Peeterss.; Henrick en Ruth broers zonen van wijlen Henrick Henricx, Peeterken, Jan Adriaens man van Merijken dr.v.Henrick Henricx en Peeterken over een hooibeemd getransporteerd aan Lambert Jan Lamberts man van Willemken dr.v.Peter Damen mede t.b.v. Adam en Eecken zijn zuster – in de marge: Aert Willem Henricx, recht van vernadering, </w:t>
      </w:r>
      <w:r w:rsidR="00ED597E">
        <w:rPr>
          <w:rFonts w:ascii="Arial" w:hAnsi="Arial" w:cs="Arial"/>
          <w:sz w:val="22"/>
          <w:szCs w:val="22"/>
        </w:rPr>
        <w:t>Aeert in absentie van Lambert Jan Lamerts, 14 maart 1653</w:t>
      </w:r>
    </w:p>
    <w:p w14:paraId="2A37811D" w14:textId="77777777" w:rsidR="00ED597E" w:rsidRDefault="00ED597E" w:rsidP="00783DEC">
      <w:pPr>
        <w:rPr>
          <w:rFonts w:ascii="Arial" w:hAnsi="Arial" w:cs="Arial"/>
          <w:sz w:val="22"/>
          <w:szCs w:val="22"/>
        </w:rPr>
      </w:pPr>
    </w:p>
    <w:p w14:paraId="6DE0FCED" w14:textId="77777777" w:rsidR="00ED597E" w:rsidRPr="003E607A" w:rsidRDefault="00ED597E" w:rsidP="00783DEC">
      <w:pPr>
        <w:rPr>
          <w:rFonts w:ascii="Arial" w:hAnsi="Arial" w:cs="Arial"/>
          <w:b/>
          <w:bCs/>
          <w:sz w:val="22"/>
          <w:szCs w:val="22"/>
        </w:rPr>
      </w:pPr>
      <w:r w:rsidRPr="003E607A">
        <w:rPr>
          <w:rFonts w:ascii="Arial" w:hAnsi="Arial" w:cs="Arial"/>
          <w:b/>
          <w:bCs/>
          <w:sz w:val="22"/>
          <w:szCs w:val="22"/>
        </w:rPr>
        <w:t>5604</w:t>
      </w:r>
    </w:p>
    <w:p w14:paraId="1B6A5747" w14:textId="77777777" w:rsidR="003E607A" w:rsidRPr="003E607A" w:rsidRDefault="00ED597E" w:rsidP="00783DEC">
      <w:pPr>
        <w:rPr>
          <w:rFonts w:ascii="Arial" w:hAnsi="Arial" w:cs="Arial"/>
          <w:b/>
          <w:bCs/>
          <w:sz w:val="22"/>
          <w:szCs w:val="22"/>
        </w:rPr>
      </w:pPr>
      <w:r w:rsidRPr="003E607A">
        <w:rPr>
          <w:rFonts w:ascii="Arial" w:hAnsi="Arial" w:cs="Arial"/>
          <w:b/>
          <w:bCs/>
          <w:sz w:val="22"/>
          <w:szCs w:val="22"/>
        </w:rPr>
        <w:t xml:space="preserve">BP </w:t>
      </w:r>
      <w:r w:rsidR="003E607A" w:rsidRPr="003E607A">
        <w:rPr>
          <w:rFonts w:ascii="Arial" w:hAnsi="Arial" w:cs="Arial"/>
          <w:b/>
          <w:bCs/>
          <w:sz w:val="22"/>
          <w:szCs w:val="22"/>
        </w:rPr>
        <w:t>1576 folio 423r maart 1652</w:t>
      </w:r>
    </w:p>
    <w:p w14:paraId="65C12F00" w14:textId="52BEF6D6" w:rsidR="00686983" w:rsidRDefault="003E607A" w:rsidP="00783DEC">
      <w:pPr>
        <w:rPr>
          <w:rFonts w:ascii="Arial" w:hAnsi="Arial" w:cs="Arial"/>
          <w:sz w:val="22"/>
          <w:szCs w:val="22"/>
        </w:rPr>
      </w:pPr>
      <w:r>
        <w:rPr>
          <w:rFonts w:ascii="Arial" w:hAnsi="Arial" w:cs="Arial"/>
          <w:sz w:val="22"/>
          <w:szCs w:val="22"/>
        </w:rPr>
        <w:t>Jan zn.v.w. Goij</w:t>
      </w:r>
      <w:r w:rsidR="00BC245E">
        <w:rPr>
          <w:rFonts w:ascii="Arial" w:hAnsi="Arial" w:cs="Arial"/>
          <w:sz w:val="22"/>
          <w:szCs w:val="22"/>
        </w:rPr>
        <w:t>a</w:t>
      </w:r>
      <w:r>
        <w:rPr>
          <w:rFonts w:ascii="Arial" w:hAnsi="Arial" w:cs="Arial"/>
          <w:sz w:val="22"/>
          <w:szCs w:val="22"/>
        </w:rPr>
        <w:t xml:space="preserve">erts Jan Laureijnss. man van Marijken dr.v. Jan Aerts van den Venne uit Schijndel over de helft van een hooibeemd van 1 ½ mergen ter plaatse </w:t>
      </w:r>
      <w:r w:rsidRPr="003E607A">
        <w:rPr>
          <w:rFonts w:ascii="Arial" w:hAnsi="Arial" w:cs="Arial"/>
          <w:b/>
          <w:bCs/>
          <w:sz w:val="22"/>
          <w:szCs w:val="22"/>
          <w:u w:val="single"/>
        </w:rPr>
        <w:t>Luenenhoeff</w:t>
      </w:r>
      <w:r>
        <w:rPr>
          <w:rFonts w:ascii="Arial" w:hAnsi="Arial" w:cs="Arial"/>
          <w:sz w:val="22"/>
          <w:szCs w:val="22"/>
        </w:rPr>
        <w:t xml:space="preserve"> met als belendingen Lucas Jan Gijsberts van den Bogart, Agnees weduwe Dieiis Janssen , Mathijs Peeter Wouters, de gemeijnt van Schijndel genoemd </w:t>
      </w:r>
      <w:r w:rsidRPr="003E607A">
        <w:rPr>
          <w:rFonts w:ascii="Arial" w:hAnsi="Arial" w:cs="Arial"/>
          <w:b/>
          <w:bCs/>
          <w:sz w:val="22"/>
          <w:szCs w:val="22"/>
          <w:u w:val="single"/>
        </w:rPr>
        <w:t>het Cleijn Broeck</w:t>
      </w:r>
      <w:r>
        <w:rPr>
          <w:rFonts w:ascii="Arial" w:hAnsi="Arial" w:cs="Arial"/>
          <w:sz w:val="22"/>
          <w:szCs w:val="22"/>
        </w:rPr>
        <w:t>, na overlijden van de ouders aangekomen, en verkoop aan Jan Delis Janssen – in de marge: Gerats Aerts van de Venne, recht van vernadering, genoemde Agneesken, 22 oktober 1652</w:t>
      </w:r>
      <w:r w:rsidR="00D07B3F">
        <w:rPr>
          <w:rFonts w:ascii="Arial" w:hAnsi="Arial" w:cs="Arial"/>
          <w:sz w:val="22"/>
          <w:szCs w:val="22"/>
        </w:rPr>
        <w:t xml:space="preserve"> </w:t>
      </w:r>
    </w:p>
    <w:p w14:paraId="74219AFC" w14:textId="77777777" w:rsidR="00B3449F" w:rsidRDefault="00B3449F" w:rsidP="00783DEC">
      <w:pPr>
        <w:rPr>
          <w:rFonts w:ascii="Arial" w:hAnsi="Arial" w:cs="Arial"/>
          <w:sz w:val="22"/>
          <w:szCs w:val="22"/>
        </w:rPr>
      </w:pPr>
    </w:p>
    <w:p w14:paraId="318AD5D7" w14:textId="77777777" w:rsidR="003E607A" w:rsidRPr="006D15AE" w:rsidRDefault="003E607A" w:rsidP="00783DEC">
      <w:pPr>
        <w:rPr>
          <w:rFonts w:ascii="Arial" w:hAnsi="Arial" w:cs="Arial"/>
          <w:b/>
          <w:bCs/>
          <w:sz w:val="22"/>
          <w:szCs w:val="22"/>
        </w:rPr>
      </w:pPr>
      <w:r w:rsidRPr="006D15AE">
        <w:rPr>
          <w:rFonts w:ascii="Arial" w:hAnsi="Arial" w:cs="Arial"/>
          <w:b/>
          <w:bCs/>
          <w:sz w:val="22"/>
          <w:szCs w:val="22"/>
        </w:rPr>
        <w:t>5605</w:t>
      </w:r>
    </w:p>
    <w:p w14:paraId="093CD3B4" w14:textId="5E2B0C8A" w:rsidR="00370746" w:rsidRPr="006D15AE" w:rsidRDefault="003E607A" w:rsidP="00783DEC">
      <w:pPr>
        <w:rPr>
          <w:rFonts w:ascii="Arial" w:hAnsi="Arial" w:cs="Arial"/>
          <w:b/>
          <w:bCs/>
          <w:sz w:val="22"/>
          <w:szCs w:val="22"/>
        </w:rPr>
      </w:pPr>
      <w:r w:rsidRPr="006D15AE">
        <w:rPr>
          <w:rFonts w:ascii="Arial" w:hAnsi="Arial" w:cs="Arial"/>
          <w:b/>
          <w:bCs/>
          <w:sz w:val="22"/>
          <w:szCs w:val="22"/>
        </w:rPr>
        <w:t>BP 1576 folio 440v maart 1652</w:t>
      </w:r>
      <w:r w:rsidR="00370746" w:rsidRPr="006D15AE">
        <w:rPr>
          <w:rFonts w:ascii="Arial" w:hAnsi="Arial" w:cs="Arial"/>
          <w:b/>
          <w:bCs/>
          <w:sz w:val="22"/>
          <w:szCs w:val="22"/>
        </w:rPr>
        <w:t xml:space="preserve"> </w:t>
      </w:r>
    </w:p>
    <w:p w14:paraId="43114D37" w14:textId="069EE469" w:rsidR="00B46813" w:rsidRDefault="00B46813" w:rsidP="00783DEC">
      <w:pPr>
        <w:rPr>
          <w:rFonts w:ascii="Arial" w:hAnsi="Arial" w:cs="Arial"/>
          <w:sz w:val="22"/>
          <w:szCs w:val="22"/>
        </w:rPr>
      </w:pPr>
      <w:r>
        <w:rPr>
          <w:rFonts w:ascii="Arial" w:hAnsi="Arial" w:cs="Arial"/>
          <w:sz w:val="22"/>
          <w:szCs w:val="22"/>
        </w:rPr>
        <w:t xml:space="preserve">Servaes Henrick Servaessen msn van Beatrix dr.v.w. Marcelis Laureijssen en diens vrouw Willemken dr.v.Lenarrt van Roggel met een verkoop aan Wouter Adriaens van den Bosch t.b.v. Catharina dr.v.Wouter Andriessen van den Mugheuvel weduwe van Adriaen Adriaens van den Bosch zijn moeder een erfcijns van 13 gl. te betalen op 18 maart 1652 uit huis erf hof boomgaard met 4 lopensen land </w:t>
      </w:r>
      <w:r w:rsidRPr="006D15AE">
        <w:rPr>
          <w:rFonts w:ascii="Arial" w:hAnsi="Arial" w:cs="Arial"/>
          <w:b/>
          <w:bCs/>
          <w:sz w:val="22"/>
          <w:szCs w:val="22"/>
          <w:u w:val="single"/>
        </w:rPr>
        <w:t>onder den Borne</w:t>
      </w:r>
      <w:r>
        <w:rPr>
          <w:rFonts w:ascii="Arial" w:hAnsi="Arial" w:cs="Arial"/>
          <w:sz w:val="22"/>
          <w:szCs w:val="22"/>
        </w:rPr>
        <w:t xml:space="preserve"> naast Henrick Jan Aertssen en Jan Jacopss. en Daniel van der Aa</w:t>
      </w:r>
    </w:p>
    <w:p w14:paraId="44F6568A" w14:textId="77777777" w:rsidR="00563919" w:rsidRDefault="00563919" w:rsidP="00783DEC">
      <w:pPr>
        <w:rPr>
          <w:rFonts w:ascii="Arial" w:hAnsi="Arial" w:cs="Arial"/>
          <w:sz w:val="22"/>
          <w:szCs w:val="22"/>
        </w:rPr>
      </w:pPr>
    </w:p>
    <w:p w14:paraId="1C745D17" w14:textId="52DEBDB0" w:rsidR="00563919" w:rsidRPr="006D15AE" w:rsidRDefault="006D15AE" w:rsidP="00783DEC">
      <w:pPr>
        <w:rPr>
          <w:rFonts w:ascii="Arial" w:hAnsi="Arial" w:cs="Arial"/>
          <w:b/>
          <w:bCs/>
          <w:sz w:val="22"/>
          <w:szCs w:val="22"/>
        </w:rPr>
      </w:pPr>
      <w:r w:rsidRPr="006D15AE">
        <w:rPr>
          <w:rFonts w:ascii="Arial" w:hAnsi="Arial" w:cs="Arial"/>
          <w:b/>
          <w:bCs/>
          <w:sz w:val="22"/>
          <w:szCs w:val="22"/>
        </w:rPr>
        <w:t>5606</w:t>
      </w:r>
    </w:p>
    <w:p w14:paraId="52F7DF2F" w14:textId="2B9A94A4" w:rsidR="006D15AE" w:rsidRPr="006D15AE" w:rsidRDefault="006D15AE" w:rsidP="00783DEC">
      <w:pPr>
        <w:rPr>
          <w:rFonts w:ascii="Arial" w:hAnsi="Arial" w:cs="Arial"/>
          <w:b/>
          <w:bCs/>
          <w:sz w:val="22"/>
          <w:szCs w:val="22"/>
        </w:rPr>
      </w:pPr>
      <w:r w:rsidRPr="006D15AE">
        <w:rPr>
          <w:rFonts w:ascii="Arial" w:hAnsi="Arial" w:cs="Arial"/>
          <w:b/>
          <w:bCs/>
          <w:sz w:val="22"/>
          <w:szCs w:val="22"/>
        </w:rPr>
        <w:t>BP 1576 folio 448v maart 1652</w:t>
      </w:r>
    </w:p>
    <w:p w14:paraId="4DCAA470" w14:textId="5D946405" w:rsidR="006D15AE" w:rsidRDefault="006D15AE" w:rsidP="00783DEC">
      <w:pPr>
        <w:rPr>
          <w:rFonts w:ascii="Arial" w:hAnsi="Arial" w:cs="Arial"/>
          <w:sz w:val="22"/>
          <w:szCs w:val="22"/>
        </w:rPr>
      </w:pPr>
      <w:r>
        <w:rPr>
          <w:rFonts w:ascii="Arial" w:hAnsi="Arial" w:cs="Arial"/>
          <w:sz w:val="22"/>
          <w:szCs w:val="22"/>
        </w:rPr>
        <w:t xml:space="preserve">Rijckart Jan Huijberts te Heesch; Adriaen zn.v. Henrick Servaes Schoenmakers gemachtigd door Henrick Servaes Schoenamkers zijn vader als man van Catharina zijn vrouw dr.v. Henrick Verweteringe , verzegelde procuratiebrieven via de Schijndelse schepenen dd. 20 maart tot verkoop aan Servaes zn.v.Henrick Servaes zijn broer van een erfcijns van 5 ½ gl. – in de marge: Servaes zn.v.Henrick Servaessen heeft bekend dat Adriaen zn.v.Henrick Servaessen die erfcijns heeft afgelost op 9 januari 1664 ondertekend door J. van der Meulen </w:t>
      </w:r>
    </w:p>
    <w:p w14:paraId="30F452E8" w14:textId="77777777" w:rsidR="006D15AE" w:rsidRDefault="006D15AE" w:rsidP="00783DEC">
      <w:pPr>
        <w:rPr>
          <w:rFonts w:ascii="Arial" w:hAnsi="Arial" w:cs="Arial"/>
          <w:sz w:val="22"/>
          <w:szCs w:val="22"/>
        </w:rPr>
      </w:pPr>
    </w:p>
    <w:p w14:paraId="0BE836A9" w14:textId="56AED7B7" w:rsidR="006D15AE" w:rsidRPr="00347D4C" w:rsidRDefault="006D15AE" w:rsidP="00783DEC">
      <w:pPr>
        <w:rPr>
          <w:rFonts w:ascii="Arial" w:hAnsi="Arial" w:cs="Arial"/>
          <w:b/>
          <w:bCs/>
          <w:sz w:val="22"/>
          <w:szCs w:val="22"/>
        </w:rPr>
      </w:pPr>
      <w:r w:rsidRPr="00347D4C">
        <w:rPr>
          <w:rFonts w:ascii="Arial" w:hAnsi="Arial" w:cs="Arial"/>
          <w:b/>
          <w:bCs/>
          <w:sz w:val="22"/>
          <w:szCs w:val="22"/>
        </w:rPr>
        <w:t>5607</w:t>
      </w:r>
    </w:p>
    <w:p w14:paraId="01E68408" w14:textId="206CFF2F" w:rsidR="006D15AE" w:rsidRPr="00347D4C" w:rsidRDefault="006D15AE" w:rsidP="00783DEC">
      <w:pPr>
        <w:rPr>
          <w:rFonts w:ascii="Arial" w:hAnsi="Arial" w:cs="Arial"/>
          <w:b/>
          <w:bCs/>
          <w:sz w:val="22"/>
          <w:szCs w:val="22"/>
        </w:rPr>
      </w:pPr>
      <w:r w:rsidRPr="00347D4C">
        <w:rPr>
          <w:rFonts w:ascii="Arial" w:hAnsi="Arial" w:cs="Arial"/>
          <w:b/>
          <w:bCs/>
          <w:sz w:val="22"/>
          <w:szCs w:val="22"/>
        </w:rPr>
        <w:t xml:space="preserve">BP </w:t>
      </w:r>
      <w:r w:rsidR="005510F5" w:rsidRPr="00347D4C">
        <w:rPr>
          <w:rFonts w:ascii="Arial" w:hAnsi="Arial" w:cs="Arial"/>
          <w:b/>
          <w:bCs/>
          <w:sz w:val="22"/>
          <w:szCs w:val="22"/>
        </w:rPr>
        <w:t>1607 folio 337r april 1652</w:t>
      </w:r>
    </w:p>
    <w:p w14:paraId="12E27BA6" w14:textId="227E583E" w:rsidR="005510F5" w:rsidRDefault="00347D4C" w:rsidP="00783DEC">
      <w:pPr>
        <w:rPr>
          <w:rFonts w:ascii="Arial" w:hAnsi="Arial" w:cs="Arial"/>
          <w:sz w:val="22"/>
          <w:szCs w:val="22"/>
        </w:rPr>
      </w:pPr>
      <w:r>
        <w:rPr>
          <w:rFonts w:ascii="Arial" w:hAnsi="Arial" w:cs="Arial"/>
          <w:sz w:val="22"/>
          <w:szCs w:val="22"/>
        </w:rPr>
        <w:t>Anthony Pruvo man van de dochter van Dries Herman Janssen heeft verkocht aan Sr. Jan van Niel koopman te ’s-Hertogenbosch een erfcijns van 12 gl. te betalen op de 27</w:t>
      </w:r>
      <w:r w:rsidRPr="00347D4C">
        <w:rPr>
          <w:rFonts w:ascii="Arial" w:hAnsi="Arial" w:cs="Arial"/>
          <w:sz w:val="22"/>
          <w:szCs w:val="22"/>
          <w:vertAlign w:val="superscript"/>
        </w:rPr>
        <w:t>e</w:t>
      </w:r>
      <w:r>
        <w:rPr>
          <w:rFonts w:ascii="Arial" w:hAnsi="Arial" w:cs="Arial"/>
          <w:sz w:val="22"/>
          <w:szCs w:val="22"/>
        </w:rPr>
        <w:t xml:space="preserve"> april 1653 uit 1/3 deel van een huis erf hof met hooi- en groesland van 4 ½ mergen </w:t>
      </w:r>
      <w:r w:rsidRPr="00347D4C">
        <w:rPr>
          <w:rFonts w:ascii="Arial" w:hAnsi="Arial" w:cs="Arial"/>
          <w:b/>
          <w:bCs/>
          <w:sz w:val="22"/>
          <w:szCs w:val="22"/>
          <w:u w:val="single"/>
        </w:rPr>
        <w:t>in ’t Elschot</w:t>
      </w:r>
      <w:r>
        <w:rPr>
          <w:rFonts w:ascii="Arial" w:hAnsi="Arial" w:cs="Arial"/>
          <w:sz w:val="22"/>
          <w:szCs w:val="22"/>
        </w:rPr>
        <w:t xml:space="preserve"> met als belendingen Anthony Vuchts, Jans Anthony Faes, de gemene straat – in de marge: </w:t>
      </w:r>
      <w:r>
        <w:rPr>
          <w:rFonts w:ascii="Arial" w:hAnsi="Arial" w:cs="Arial"/>
          <w:sz w:val="22"/>
          <w:szCs w:val="22"/>
        </w:rPr>
        <w:lastRenderedPageBreak/>
        <w:t>Jan van Niel heeft bekend dat Henrick Andries Hermans als proprietaris van de onderpanden de cijns heeft afgelost op 12 october 1653 ondertekend door Van Kessel</w:t>
      </w:r>
    </w:p>
    <w:p w14:paraId="3F2D5305" w14:textId="77777777" w:rsidR="00347D4C" w:rsidRDefault="00347D4C" w:rsidP="00783DEC">
      <w:pPr>
        <w:rPr>
          <w:rFonts w:ascii="Arial" w:hAnsi="Arial" w:cs="Arial"/>
          <w:sz w:val="22"/>
          <w:szCs w:val="22"/>
        </w:rPr>
      </w:pPr>
    </w:p>
    <w:p w14:paraId="6F67F8B2" w14:textId="438D3F58" w:rsidR="00347D4C" w:rsidRPr="00115EA2" w:rsidRDefault="00347D4C" w:rsidP="00783DEC">
      <w:pPr>
        <w:rPr>
          <w:rFonts w:ascii="Arial" w:hAnsi="Arial" w:cs="Arial"/>
          <w:b/>
          <w:bCs/>
          <w:sz w:val="22"/>
          <w:szCs w:val="22"/>
        </w:rPr>
      </w:pPr>
      <w:r w:rsidRPr="00115EA2">
        <w:rPr>
          <w:rFonts w:ascii="Arial" w:hAnsi="Arial" w:cs="Arial"/>
          <w:b/>
          <w:bCs/>
          <w:sz w:val="22"/>
          <w:szCs w:val="22"/>
        </w:rPr>
        <w:t>5608</w:t>
      </w:r>
    </w:p>
    <w:p w14:paraId="24240A14" w14:textId="0F53C98A" w:rsidR="00347D4C" w:rsidRPr="00115EA2" w:rsidRDefault="00347D4C" w:rsidP="00783DEC">
      <w:pPr>
        <w:rPr>
          <w:rFonts w:ascii="Arial" w:hAnsi="Arial" w:cs="Arial"/>
          <w:b/>
          <w:bCs/>
          <w:sz w:val="22"/>
          <w:szCs w:val="22"/>
        </w:rPr>
      </w:pPr>
      <w:r w:rsidRPr="00115EA2">
        <w:rPr>
          <w:rFonts w:ascii="Arial" w:hAnsi="Arial" w:cs="Arial"/>
          <w:b/>
          <w:bCs/>
          <w:sz w:val="22"/>
          <w:szCs w:val="22"/>
        </w:rPr>
        <w:t xml:space="preserve">BP </w:t>
      </w:r>
      <w:r w:rsidR="00115EA2" w:rsidRPr="00115EA2">
        <w:rPr>
          <w:rFonts w:ascii="Arial" w:hAnsi="Arial" w:cs="Arial"/>
          <w:b/>
          <w:bCs/>
          <w:sz w:val="22"/>
          <w:szCs w:val="22"/>
        </w:rPr>
        <w:t>1607 folio 285v april 1652</w:t>
      </w:r>
    </w:p>
    <w:p w14:paraId="48BDDEFA" w14:textId="1BF6CA3B" w:rsidR="00115EA2" w:rsidRDefault="00115EA2" w:rsidP="00783DEC">
      <w:pPr>
        <w:rPr>
          <w:rFonts w:ascii="Arial" w:hAnsi="Arial" w:cs="Arial"/>
          <w:sz w:val="22"/>
          <w:szCs w:val="22"/>
        </w:rPr>
      </w:pPr>
      <w:r>
        <w:rPr>
          <w:rFonts w:ascii="Arial" w:hAnsi="Arial" w:cs="Arial"/>
          <w:sz w:val="22"/>
          <w:szCs w:val="22"/>
        </w:rPr>
        <w:t xml:space="preserve">Jacob Jan Hendrix Otten te Berlicum over een erfcijns van 16 gl. te betalen op de feestdag van Driekoningen uit huis erf hof met akker- en hopland 3 lopensen </w:t>
      </w:r>
      <w:r w:rsidRPr="00115EA2">
        <w:rPr>
          <w:rFonts w:ascii="Arial" w:hAnsi="Arial" w:cs="Arial"/>
          <w:b/>
          <w:bCs/>
          <w:sz w:val="22"/>
          <w:szCs w:val="22"/>
          <w:u w:val="single"/>
        </w:rPr>
        <w:t>in de Houtart</w:t>
      </w:r>
      <w:r>
        <w:rPr>
          <w:rFonts w:ascii="Arial" w:hAnsi="Arial" w:cs="Arial"/>
          <w:sz w:val="22"/>
          <w:szCs w:val="22"/>
        </w:rPr>
        <w:t xml:space="preserve"> met als belendingen Jenneken Cornelis, Adriaen Pauls Riecken [dubieus] transport aan Bernhard Le Hardy </w:t>
      </w:r>
    </w:p>
    <w:p w14:paraId="02377A64" w14:textId="77777777" w:rsidR="00115EA2" w:rsidRDefault="00115EA2" w:rsidP="00783DEC">
      <w:pPr>
        <w:rPr>
          <w:rFonts w:ascii="Arial" w:hAnsi="Arial" w:cs="Arial"/>
          <w:sz w:val="22"/>
          <w:szCs w:val="22"/>
        </w:rPr>
      </w:pPr>
    </w:p>
    <w:p w14:paraId="4725E0E9" w14:textId="4C40E300" w:rsidR="00115EA2" w:rsidRPr="00A54FBC" w:rsidRDefault="00115EA2" w:rsidP="00783DEC">
      <w:pPr>
        <w:rPr>
          <w:rFonts w:ascii="Arial" w:hAnsi="Arial" w:cs="Arial"/>
          <w:b/>
          <w:bCs/>
          <w:sz w:val="22"/>
          <w:szCs w:val="22"/>
        </w:rPr>
      </w:pPr>
      <w:r w:rsidRPr="00A54FBC">
        <w:rPr>
          <w:rFonts w:ascii="Arial" w:hAnsi="Arial" w:cs="Arial"/>
          <w:b/>
          <w:bCs/>
          <w:sz w:val="22"/>
          <w:szCs w:val="22"/>
        </w:rPr>
        <w:t>5609</w:t>
      </w:r>
    </w:p>
    <w:p w14:paraId="78BCCF1D" w14:textId="48C1E399" w:rsidR="00115EA2" w:rsidRPr="00A54FBC" w:rsidRDefault="00115EA2" w:rsidP="00783DEC">
      <w:pPr>
        <w:rPr>
          <w:rFonts w:ascii="Arial" w:hAnsi="Arial" w:cs="Arial"/>
          <w:b/>
          <w:bCs/>
          <w:sz w:val="22"/>
          <w:szCs w:val="22"/>
        </w:rPr>
      </w:pPr>
      <w:r w:rsidRPr="00A54FBC">
        <w:rPr>
          <w:rFonts w:ascii="Arial" w:hAnsi="Arial" w:cs="Arial"/>
          <w:b/>
          <w:bCs/>
          <w:sz w:val="22"/>
          <w:szCs w:val="22"/>
        </w:rPr>
        <w:t>BP 1577 folio 70r april 1652</w:t>
      </w:r>
    </w:p>
    <w:p w14:paraId="677B9249" w14:textId="3DDA7AD6" w:rsidR="00115EA2" w:rsidRPr="00A54FBC" w:rsidRDefault="00115EA2" w:rsidP="00783DEC">
      <w:pPr>
        <w:rPr>
          <w:rFonts w:ascii="Arial" w:hAnsi="Arial" w:cs="Arial"/>
          <w:b/>
          <w:bCs/>
          <w:sz w:val="22"/>
          <w:szCs w:val="22"/>
          <w:u w:val="single"/>
        </w:rPr>
      </w:pPr>
      <w:r>
        <w:rPr>
          <w:rFonts w:ascii="Arial" w:hAnsi="Arial" w:cs="Arial"/>
          <w:sz w:val="22"/>
          <w:szCs w:val="22"/>
        </w:rPr>
        <w:t>Nicolaes zn.v.w. Jans Lenaerts uit Schijndel heeft verkocht aan Wouter Adriaens van den Bosch t.b.v. Catharina van Mughovel zijn moeder weduwe van Adriaen van den Bosch een erfcijns van 6 gl. te betalen op de 9</w:t>
      </w:r>
      <w:r w:rsidRPr="00115EA2">
        <w:rPr>
          <w:rFonts w:ascii="Arial" w:hAnsi="Arial" w:cs="Arial"/>
          <w:sz w:val="22"/>
          <w:szCs w:val="22"/>
          <w:vertAlign w:val="superscript"/>
        </w:rPr>
        <w:t>e</w:t>
      </w:r>
      <w:r>
        <w:rPr>
          <w:rFonts w:ascii="Arial" w:hAnsi="Arial" w:cs="Arial"/>
          <w:sz w:val="22"/>
          <w:szCs w:val="22"/>
        </w:rPr>
        <w:t xml:space="preserve"> april </w:t>
      </w:r>
      <w:r w:rsidR="00A54FBC">
        <w:rPr>
          <w:rFonts w:ascii="Arial" w:hAnsi="Arial" w:cs="Arial"/>
          <w:sz w:val="22"/>
          <w:szCs w:val="22"/>
        </w:rPr>
        <w:t xml:space="preserve">uit een braak teulland </w:t>
      </w:r>
      <w:r w:rsidR="00A54FBC" w:rsidRPr="00A54FBC">
        <w:rPr>
          <w:rFonts w:ascii="Arial" w:hAnsi="Arial" w:cs="Arial"/>
          <w:b/>
          <w:bCs/>
          <w:sz w:val="22"/>
          <w:szCs w:val="22"/>
          <w:u w:val="single"/>
        </w:rPr>
        <w:t xml:space="preserve">onder den Borne in den Broeckschendijck </w:t>
      </w:r>
      <w:r w:rsidR="00A54FBC">
        <w:rPr>
          <w:rFonts w:ascii="Arial" w:hAnsi="Arial" w:cs="Arial"/>
          <w:sz w:val="22"/>
          <w:szCs w:val="22"/>
        </w:rPr>
        <w:t xml:space="preserve">met als belendingen Henrick Eijmbert Voets, het </w:t>
      </w:r>
      <w:r w:rsidR="00A54FBC" w:rsidRPr="00A54FBC">
        <w:rPr>
          <w:rFonts w:ascii="Arial" w:hAnsi="Arial" w:cs="Arial"/>
          <w:b/>
          <w:bCs/>
          <w:sz w:val="22"/>
          <w:szCs w:val="22"/>
          <w:u w:val="single"/>
        </w:rPr>
        <w:t>Groot Gasthu</w:t>
      </w:r>
      <w:r w:rsidR="00A6081F">
        <w:rPr>
          <w:rFonts w:ascii="Arial" w:hAnsi="Arial" w:cs="Arial"/>
          <w:b/>
          <w:bCs/>
          <w:sz w:val="22"/>
          <w:szCs w:val="22"/>
          <w:u w:val="single"/>
        </w:rPr>
        <w:t>i</w:t>
      </w:r>
      <w:r w:rsidR="00A54FBC" w:rsidRPr="00A54FBC">
        <w:rPr>
          <w:rFonts w:ascii="Arial" w:hAnsi="Arial" w:cs="Arial"/>
          <w:b/>
          <w:bCs/>
          <w:sz w:val="22"/>
          <w:szCs w:val="22"/>
          <w:u w:val="single"/>
        </w:rPr>
        <w:t>s van ‘sBosch</w:t>
      </w:r>
    </w:p>
    <w:p w14:paraId="2F7DCB29" w14:textId="77777777" w:rsidR="00A54FBC" w:rsidRDefault="00A54FBC" w:rsidP="00783DEC">
      <w:pPr>
        <w:rPr>
          <w:rFonts w:ascii="Arial" w:hAnsi="Arial" w:cs="Arial"/>
          <w:sz w:val="22"/>
          <w:szCs w:val="22"/>
        </w:rPr>
      </w:pPr>
    </w:p>
    <w:p w14:paraId="5D3EEB4F" w14:textId="16BE27E3" w:rsidR="00A54FBC" w:rsidRPr="00A54FBC" w:rsidRDefault="00A54FBC" w:rsidP="00783DEC">
      <w:pPr>
        <w:rPr>
          <w:rFonts w:ascii="Arial" w:hAnsi="Arial" w:cs="Arial"/>
          <w:b/>
          <w:bCs/>
          <w:sz w:val="22"/>
          <w:szCs w:val="22"/>
        </w:rPr>
      </w:pPr>
      <w:r w:rsidRPr="00A54FBC">
        <w:rPr>
          <w:rFonts w:ascii="Arial" w:hAnsi="Arial" w:cs="Arial"/>
          <w:b/>
          <w:bCs/>
          <w:sz w:val="22"/>
          <w:szCs w:val="22"/>
        </w:rPr>
        <w:t>5610</w:t>
      </w:r>
    </w:p>
    <w:p w14:paraId="40B8D13E" w14:textId="340E2BD0" w:rsidR="00A54FBC" w:rsidRPr="00A54FBC" w:rsidRDefault="00A54FBC" w:rsidP="00783DEC">
      <w:pPr>
        <w:rPr>
          <w:rFonts w:ascii="Arial" w:hAnsi="Arial" w:cs="Arial"/>
          <w:b/>
          <w:bCs/>
          <w:sz w:val="22"/>
          <w:szCs w:val="22"/>
        </w:rPr>
      </w:pPr>
      <w:r w:rsidRPr="00A54FBC">
        <w:rPr>
          <w:rFonts w:ascii="Arial" w:hAnsi="Arial" w:cs="Arial"/>
          <w:b/>
          <w:bCs/>
          <w:sz w:val="22"/>
          <w:szCs w:val="22"/>
        </w:rPr>
        <w:t>BP 1577 folio 157v mei 1652</w:t>
      </w:r>
    </w:p>
    <w:p w14:paraId="6AB72C1C" w14:textId="5B99E42F" w:rsidR="00A54FBC" w:rsidRDefault="00A54FBC" w:rsidP="00783DEC">
      <w:pPr>
        <w:rPr>
          <w:rFonts w:ascii="Arial" w:hAnsi="Arial" w:cs="Arial"/>
          <w:sz w:val="22"/>
          <w:szCs w:val="22"/>
        </w:rPr>
      </w:pPr>
      <w:r>
        <w:rPr>
          <w:rFonts w:ascii="Arial" w:hAnsi="Arial" w:cs="Arial"/>
          <w:sz w:val="22"/>
          <w:szCs w:val="22"/>
        </w:rPr>
        <w:t>Peter zn.v.w. Gerarts Henricx Goossens uit Schijndel heeft verkocht een L. van Kessel t.b.v. Marijken dr.v.w. Jans de Heusch weduwe van Dirck van de Weert een erfcijns van 27 ½ gl. – in de marge: Marijken dr.v.w. Jan de Heusch weduwe van wijlen Dirck van de Weert heeft bekend dat Anthonis Hanrick Lamberts de cijns heeft afgelost op op 13 mei 1654</w:t>
      </w:r>
    </w:p>
    <w:p w14:paraId="0C3E459A" w14:textId="77777777" w:rsidR="00A54FBC" w:rsidRDefault="00A54FBC" w:rsidP="00783DEC">
      <w:pPr>
        <w:rPr>
          <w:rFonts w:ascii="Arial" w:hAnsi="Arial" w:cs="Arial"/>
          <w:sz w:val="22"/>
          <w:szCs w:val="22"/>
        </w:rPr>
      </w:pPr>
    </w:p>
    <w:p w14:paraId="5A3BB938" w14:textId="2859A912" w:rsidR="00A54FBC" w:rsidRPr="0001230F" w:rsidRDefault="00A54FBC" w:rsidP="00783DEC">
      <w:pPr>
        <w:rPr>
          <w:rFonts w:ascii="Arial" w:hAnsi="Arial" w:cs="Arial"/>
          <w:b/>
          <w:bCs/>
          <w:sz w:val="22"/>
          <w:szCs w:val="22"/>
        </w:rPr>
      </w:pPr>
      <w:r w:rsidRPr="0001230F">
        <w:rPr>
          <w:rFonts w:ascii="Arial" w:hAnsi="Arial" w:cs="Arial"/>
          <w:b/>
          <w:bCs/>
          <w:sz w:val="22"/>
          <w:szCs w:val="22"/>
        </w:rPr>
        <w:t>5611</w:t>
      </w:r>
    </w:p>
    <w:p w14:paraId="30CBC06D" w14:textId="12A9CD54" w:rsidR="00A54FBC" w:rsidRPr="0001230F" w:rsidRDefault="00A54FBC" w:rsidP="00783DEC">
      <w:pPr>
        <w:rPr>
          <w:rFonts w:ascii="Arial" w:hAnsi="Arial" w:cs="Arial"/>
          <w:b/>
          <w:bCs/>
          <w:sz w:val="22"/>
          <w:szCs w:val="22"/>
        </w:rPr>
      </w:pPr>
      <w:r w:rsidRPr="0001230F">
        <w:rPr>
          <w:rFonts w:ascii="Arial" w:hAnsi="Arial" w:cs="Arial"/>
          <w:b/>
          <w:bCs/>
          <w:sz w:val="22"/>
          <w:szCs w:val="22"/>
        </w:rPr>
        <w:t>BP</w:t>
      </w:r>
      <w:r w:rsidR="004E27EF" w:rsidRPr="0001230F">
        <w:rPr>
          <w:rFonts w:ascii="Arial" w:hAnsi="Arial" w:cs="Arial"/>
          <w:b/>
          <w:bCs/>
          <w:sz w:val="22"/>
          <w:szCs w:val="22"/>
        </w:rPr>
        <w:t xml:space="preserve"> 1577 folio 156r mei 1652</w:t>
      </w:r>
    </w:p>
    <w:p w14:paraId="294B2E50" w14:textId="0E4768A0" w:rsidR="004E27EF" w:rsidRDefault="004E27EF" w:rsidP="00783DEC">
      <w:pPr>
        <w:rPr>
          <w:rFonts w:ascii="Arial" w:hAnsi="Arial" w:cs="Arial"/>
          <w:sz w:val="22"/>
          <w:szCs w:val="22"/>
        </w:rPr>
      </w:pPr>
      <w:r>
        <w:rPr>
          <w:rFonts w:ascii="Arial" w:hAnsi="Arial" w:cs="Arial"/>
          <w:sz w:val="22"/>
          <w:szCs w:val="22"/>
        </w:rPr>
        <w:t>Peeter zn.v.w.Aert Jan Adriaens uit Schijndel heeft verkocht aan Aert Jan Adriaens van Nistelrooij een erfcijns van 9 gl. te betalen op de 4</w:t>
      </w:r>
      <w:r w:rsidRPr="004E27EF">
        <w:rPr>
          <w:rFonts w:ascii="Arial" w:hAnsi="Arial" w:cs="Arial"/>
          <w:sz w:val="22"/>
          <w:szCs w:val="22"/>
          <w:vertAlign w:val="superscript"/>
        </w:rPr>
        <w:t>e</w:t>
      </w:r>
      <w:r>
        <w:rPr>
          <w:rFonts w:ascii="Arial" w:hAnsi="Arial" w:cs="Arial"/>
          <w:sz w:val="22"/>
          <w:szCs w:val="22"/>
        </w:rPr>
        <w:t xml:space="preserve"> februari uit een huis erf hof boomgaard en landerijen 6 opensen </w:t>
      </w:r>
      <w:r w:rsidRPr="0001230F">
        <w:rPr>
          <w:rFonts w:ascii="Arial" w:hAnsi="Arial" w:cs="Arial"/>
          <w:b/>
          <w:bCs/>
          <w:sz w:val="22"/>
          <w:szCs w:val="22"/>
          <w:u w:val="single"/>
        </w:rPr>
        <w:t>aent Wijbos</w:t>
      </w:r>
      <w:r>
        <w:rPr>
          <w:rFonts w:ascii="Arial" w:hAnsi="Arial" w:cs="Arial"/>
          <w:sz w:val="22"/>
          <w:szCs w:val="22"/>
        </w:rPr>
        <w:t xml:space="preserve"> met als belendingen Henrick Jans Adriaens, </w:t>
      </w:r>
      <w:r w:rsidR="0001230F">
        <w:rPr>
          <w:rFonts w:ascii="Arial" w:hAnsi="Arial" w:cs="Arial"/>
          <w:sz w:val="22"/>
          <w:szCs w:val="22"/>
        </w:rPr>
        <w:t>Anneken weduwe van Aert Faessen, de gemene straat, Jan Aertssen van Vechel – in de marge: constitutiebrief door de secretaris van Schijndel, Aert Jansz. van Nistelrooij en de cijns is afgelost door Henrick Jansz. van den Bogaert op 4 februari 1658</w:t>
      </w:r>
    </w:p>
    <w:p w14:paraId="707E9549" w14:textId="599DA778" w:rsidR="0001230F" w:rsidRPr="0001230F" w:rsidRDefault="0001230F" w:rsidP="00783DEC">
      <w:pPr>
        <w:rPr>
          <w:rFonts w:ascii="Arial" w:hAnsi="Arial" w:cs="Arial"/>
          <w:b/>
          <w:bCs/>
          <w:sz w:val="22"/>
          <w:szCs w:val="22"/>
        </w:rPr>
      </w:pPr>
      <w:r w:rsidRPr="0001230F">
        <w:rPr>
          <w:rFonts w:ascii="Arial" w:hAnsi="Arial" w:cs="Arial"/>
          <w:b/>
          <w:bCs/>
          <w:sz w:val="22"/>
          <w:szCs w:val="22"/>
        </w:rPr>
        <w:t>5612</w:t>
      </w:r>
    </w:p>
    <w:p w14:paraId="62BA173A" w14:textId="17F8DB69" w:rsidR="0001230F" w:rsidRPr="0001230F" w:rsidRDefault="0001230F" w:rsidP="00783DEC">
      <w:pPr>
        <w:rPr>
          <w:rFonts w:ascii="Arial" w:hAnsi="Arial" w:cs="Arial"/>
          <w:b/>
          <w:bCs/>
          <w:sz w:val="22"/>
          <w:szCs w:val="22"/>
        </w:rPr>
      </w:pPr>
      <w:r w:rsidRPr="0001230F">
        <w:rPr>
          <w:rFonts w:ascii="Arial" w:hAnsi="Arial" w:cs="Arial"/>
          <w:b/>
          <w:bCs/>
          <w:sz w:val="22"/>
          <w:szCs w:val="22"/>
        </w:rPr>
        <w:t>BP 1577 folio 229v mei 1652</w:t>
      </w:r>
    </w:p>
    <w:p w14:paraId="1EACA3EF" w14:textId="0AA9593F" w:rsidR="0001230F" w:rsidRDefault="0001230F" w:rsidP="00783DEC">
      <w:pPr>
        <w:rPr>
          <w:rFonts w:ascii="Arial" w:hAnsi="Arial" w:cs="Arial"/>
          <w:sz w:val="22"/>
          <w:szCs w:val="22"/>
        </w:rPr>
      </w:pPr>
      <w:r>
        <w:rPr>
          <w:rFonts w:ascii="Arial" w:hAnsi="Arial" w:cs="Arial"/>
          <w:sz w:val="22"/>
          <w:szCs w:val="22"/>
        </w:rPr>
        <w:t xml:space="preserve">Anthony Privoo zn.v.w. Peeter Privoo man van Ida dr.v.w. Andries Hermans met een verkoop aan Henrick zn.v.w. Andries Hermans een erfcijns van 14 gl. </w:t>
      </w:r>
    </w:p>
    <w:p w14:paraId="07E7996F" w14:textId="77777777" w:rsidR="0001230F" w:rsidRDefault="0001230F" w:rsidP="00783DEC">
      <w:pPr>
        <w:rPr>
          <w:rFonts w:ascii="Arial" w:hAnsi="Arial" w:cs="Arial"/>
          <w:sz w:val="22"/>
          <w:szCs w:val="22"/>
        </w:rPr>
      </w:pPr>
    </w:p>
    <w:p w14:paraId="29E10DC1" w14:textId="45AA4BCE" w:rsidR="0001230F" w:rsidRPr="00132F27" w:rsidRDefault="0001230F" w:rsidP="00783DEC">
      <w:pPr>
        <w:rPr>
          <w:rFonts w:ascii="Arial" w:hAnsi="Arial" w:cs="Arial"/>
          <w:b/>
          <w:bCs/>
          <w:sz w:val="22"/>
          <w:szCs w:val="22"/>
        </w:rPr>
      </w:pPr>
      <w:r w:rsidRPr="00132F27">
        <w:rPr>
          <w:rFonts w:ascii="Arial" w:hAnsi="Arial" w:cs="Arial"/>
          <w:b/>
          <w:bCs/>
          <w:sz w:val="22"/>
          <w:szCs w:val="22"/>
        </w:rPr>
        <w:t>5613</w:t>
      </w:r>
    </w:p>
    <w:p w14:paraId="56757027" w14:textId="7CEA1479" w:rsidR="0001230F" w:rsidRPr="00132F27" w:rsidRDefault="0001230F" w:rsidP="00783DEC">
      <w:pPr>
        <w:rPr>
          <w:rFonts w:ascii="Arial" w:hAnsi="Arial" w:cs="Arial"/>
          <w:b/>
          <w:bCs/>
          <w:sz w:val="22"/>
          <w:szCs w:val="22"/>
        </w:rPr>
      </w:pPr>
      <w:r w:rsidRPr="00132F27">
        <w:rPr>
          <w:rFonts w:ascii="Arial" w:hAnsi="Arial" w:cs="Arial"/>
          <w:b/>
          <w:bCs/>
          <w:sz w:val="22"/>
          <w:szCs w:val="22"/>
        </w:rPr>
        <w:t>BP 1577 folio 175r juni 1652</w:t>
      </w:r>
    </w:p>
    <w:p w14:paraId="64440CEB" w14:textId="686DA0E3" w:rsidR="0001230F" w:rsidRDefault="0001230F" w:rsidP="00783DEC">
      <w:pPr>
        <w:rPr>
          <w:rFonts w:ascii="Arial" w:hAnsi="Arial" w:cs="Arial"/>
          <w:sz w:val="22"/>
          <w:szCs w:val="22"/>
        </w:rPr>
      </w:pPr>
      <w:r>
        <w:rPr>
          <w:rFonts w:ascii="Arial" w:hAnsi="Arial" w:cs="Arial"/>
          <w:sz w:val="22"/>
          <w:szCs w:val="22"/>
        </w:rPr>
        <w:t>Peeter zn.v. Nicolaes Peeterss. uit Rosmalen heeft verkocht aan Maria dr.v.w. Servaes van Deurn een erfcijns van 7 ½ gl. te betalen op de 20</w:t>
      </w:r>
      <w:r w:rsidRPr="0001230F">
        <w:rPr>
          <w:rFonts w:ascii="Arial" w:hAnsi="Arial" w:cs="Arial"/>
          <w:sz w:val="22"/>
          <w:szCs w:val="22"/>
          <w:vertAlign w:val="superscript"/>
        </w:rPr>
        <w:t>e</w:t>
      </w:r>
      <w:r>
        <w:rPr>
          <w:rFonts w:ascii="Arial" w:hAnsi="Arial" w:cs="Arial"/>
          <w:sz w:val="22"/>
          <w:szCs w:val="22"/>
        </w:rPr>
        <w:t xml:space="preserve"> juni </w:t>
      </w:r>
      <w:r w:rsidR="00132F27">
        <w:rPr>
          <w:rFonts w:ascii="Arial" w:hAnsi="Arial" w:cs="Arial"/>
          <w:sz w:val="22"/>
          <w:szCs w:val="22"/>
        </w:rPr>
        <w:t>– in de marge: Elysabeth van Deursen bekent dat Aert Janssen Vercuijlen deze rente heeft afgelost op 19 april 1664 ondertekend door Verster (?)</w:t>
      </w:r>
    </w:p>
    <w:p w14:paraId="4844034F" w14:textId="77777777" w:rsidR="00132F27" w:rsidRDefault="00132F27" w:rsidP="00783DEC">
      <w:pPr>
        <w:rPr>
          <w:rFonts w:ascii="Arial" w:hAnsi="Arial" w:cs="Arial"/>
          <w:sz w:val="22"/>
          <w:szCs w:val="22"/>
        </w:rPr>
      </w:pPr>
    </w:p>
    <w:p w14:paraId="4F474891" w14:textId="54143987" w:rsidR="00AE56F0" w:rsidRPr="00AE56F0" w:rsidRDefault="00AE56F0" w:rsidP="00783DEC">
      <w:pPr>
        <w:rPr>
          <w:rFonts w:ascii="Arial" w:hAnsi="Arial" w:cs="Arial"/>
          <w:b/>
          <w:bCs/>
          <w:color w:val="FF0000"/>
          <w:sz w:val="22"/>
          <w:szCs w:val="22"/>
        </w:rPr>
      </w:pPr>
      <w:r w:rsidRPr="00AE56F0">
        <w:rPr>
          <w:rFonts w:ascii="Arial" w:hAnsi="Arial" w:cs="Arial"/>
          <w:b/>
          <w:bCs/>
          <w:color w:val="FF0000"/>
          <w:sz w:val="22"/>
          <w:szCs w:val="22"/>
        </w:rPr>
        <w:t>blad 423</w:t>
      </w:r>
    </w:p>
    <w:p w14:paraId="56B964F0" w14:textId="77777777" w:rsidR="00AE56F0" w:rsidRDefault="00AE56F0" w:rsidP="00783DEC">
      <w:pPr>
        <w:rPr>
          <w:rFonts w:ascii="Arial" w:hAnsi="Arial" w:cs="Arial"/>
          <w:sz w:val="22"/>
          <w:szCs w:val="22"/>
        </w:rPr>
      </w:pPr>
    </w:p>
    <w:p w14:paraId="2732B764" w14:textId="62BDD11B" w:rsidR="00AE56F0" w:rsidRPr="00AE56F0" w:rsidRDefault="00AE56F0" w:rsidP="00783DEC">
      <w:pPr>
        <w:rPr>
          <w:rFonts w:ascii="Arial" w:hAnsi="Arial" w:cs="Arial"/>
          <w:b/>
          <w:bCs/>
          <w:sz w:val="22"/>
          <w:szCs w:val="22"/>
        </w:rPr>
      </w:pPr>
      <w:r w:rsidRPr="00AE56F0">
        <w:rPr>
          <w:rFonts w:ascii="Arial" w:hAnsi="Arial" w:cs="Arial"/>
          <w:b/>
          <w:bCs/>
          <w:sz w:val="22"/>
          <w:szCs w:val="22"/>
        </w:rPr>
        <w:t>5614</w:t>
      </w:r>
    </w:p>
    <w:p w14:paraId="0F57510B" w14:textId="73954D5B" w:rsidR="00AE56F0" w:rsidRPr="00AE56F0" w:rsidRDefault="00AE56F0" w:rsidP="00783DEC">
      <w:pPr>
        <w:rPr>
          <w:rFonts w:ascii="Arial" w:hAnsi="Arial" w:cs="Arial"/>
          <w:b/>
          <w:bCs/>
          <w:sz w:val="22"/>
          <w:szCs w:val="22"/>
        </w:rPr>
      </w:pPr>
      <w:r w:rsidRPr="00AE56F0">
        <w:rPr>
          <w:rFonts w:ascii="Arial" w:hAnsi="Arial" w:cs="Arial"/>
          <w:b/>
          <w:bCs/>
          <w:sz w:val="22"/>
          <w:szCs w:val="22"/>
        </w:rPr>
        <w:t>BP 1577 folio 185v juni 1652</w:t>
      </w:r>
    </w:p>
    <w:p w14:paraId="519BCF9B" w14:textId="0588D7BB" w:rsidR="00AE56F0" w:rsidRDefault="00AE56F0" w:rsidP="00783DEC">
      <w:pPr>
        <w:rPr>
          <w:rFonts w:ascii="Arial" w:hAnsi="Arial" w:cs="Arial"/>
          <w:sz w:val="22"/>
          <w:szCs w:val="22"/>
        </w:rPr>
      </w:pPr>
      <w:r>
        <w:rPr>
          <w:rFonts w:ascii="Arial" w:hAnsi="Arial" w:cs="Arial"/>
          <w:sz w:val="22"/>
          <w:szCs w:val="22"/>
        </w:rPr>
        <w:t xml:space="preserve">Sijmon van Turnhout </w:t>
      </w:r>
      <w:r w:rsidRPr="00AE56F0">
        <w:rPr>
          <w:rFonts w:ascii="Arial" w:hAnsi="Arial" w:cs="Arial"/>
          <w:b/>
          <w:bCs/>
          <w:sz w:val="22"/>
          <w:szCs w:val="22"/>
          <w:u w:val="single"/>
        </w:rPr>
        <w:t>wollenlakenverkoper</w:t>
      </w:r>
      <w:r>
        <w:rPr>
          <w:rFonts w:ascii="Arial" w:hAnsi="Arial" w:cs="Arial"/>
          <w:sz w:val="22"/>
          <w:szCs w:val="22"/>
        </w:rPr>
        <w:t xml:space="preserve"> uit ‘sBosch gemachtigd door Johanna van Mil overgebleven dochter van Isaack van Mil </w:t>
      </w:r>
    </w:p>
    <w:p w14:paraId="4B2521DA" w14:textId="77777777" w:rsidR="00AE56F0" w:rsidRDefault="00AE56F0" w:rsidP="00783DEC">
      <w:pPr>
        <w:rPr>
          <w:rFonts w:ascii="Arial" w:hAnsi="Arial" w:cs="Arial"/>
          <w:sz w:val="22"/>
          <w:szCs w:val="22"/>
        </w:rPr>
      </w:pPr>
    </w:p>
    <w:p w14:paraId="46A55040" w14:textId="0FAAC472" w:rsidR="00AE56F0" w:rsidRPr="00B81301" w:rsidRDefault="00AE56F0" w:rsidP="00783DEC">
      <w:pPr>
        <w:rPr>
          <w:rFonts w:ascii="Arial" w:hAnsi="Arial" w:cs="Arial"/>
          <w:b/>
          <w:bCs/>
          <w:sz w:val="22"/>
          <w:szCs w:val="22"/>
        </w:rPr>
      </w:pPr>
      <w:r w:rsidRPr="00B81301">
        <w:rPr>
          <w:rFonts w:ascii="Arial" w:hAnsi="Arial" w:cs="Arial"/>
          <w:b/>
          <w:bCs/>
          <w:sz w:val="22"/>
          <w:szCs w:val="22"/>
        </w:rPr>
        <w:t>5615</w:t>
      </w:r>
    </w:p>
    <w:p w14:paraId="7D7E1CBA" w14:textId="48B2FAD2" w:rsidR="00AE56F0" w:rsidRPr="00B81301" w:rsidRDefault="00AE56F0" w:rsidP="00783DEC">
      <w:pPr>
        <w:rPr>
          <w:rFonts w:ascii="Arial" w:hAnsi="Arial" w:cs="Arial"/>
          <w:b/>
          <w:bCs/>
          <w:sz w:val="22"/>
          <w:szCs w:val="22"/>
        </w:rPr>
      </w:pPr>
      <w:r w:rsidRPr="00B81301">
        <w:rPr>
          <w:rFonts w:ascii="Arial" w:hAnsi="Arial" w:cs="Arial"/>
          <w:b/>
          <w:bCs/>
          <w:sz w:val="22"/>
          <w:szCs w:val="22"/>
        </w:rPr>
        <w:t xml:space="preserve">BP 1577 folio 283v </w:t>
      </w:r>
      <w:r w:rsidR="00B81301" w:rsidRPr="00B81301">
        <w:rPr>
          <w:rFonts w:ascii="Arial" w:hAnsi="Arial" w:cs="Arial"/>
          <w:b/>
          <w:bCs/>
          <w:sz w:val="22"/>
          <w:szCs w:val="22"/>
        </w:rPr>
        <w:t xml:space="preserve">21 </w:t>
      </w:r>
      <w:r w:rsidRPr="00B81301">
        <w:rPr>
          <w:rFonts w:ascii="Arial" w:hAnsi="Arial" w:cs="Arial"/>
          <w:b/>
          <w:bCs/>
          <w:sz w:val="22"/>
          <w:szCs w:val="22"/>
        </w:rPr>
        <w:t>juni 1652</w:t>
      </w:r>
    </w:p>
    <w:p w14:paraId="62A5E77B" w14:textId="1890A80F" w:rsidR="00AE56F0" w:rsidRDefault="00AE56F0" w:rsidP="00783DEC">
      <w:pPr>
        <w:rPr>
          <w:rFonts w:ascii="Arial" w:hAnsi="Arial" w:cs="Arial"/>
          <w:sz w:val="22"/>
          <w:szCs w:val="22"/>
        </w:rPr>
      </w:pPr>
      <w:r>
        <w:rPr>
          <w:rFonts w:ascii="Arial" w:hAnsi="Arial" w:cs="Arial"/>
          <w:sz w:val="22"/>
          <w:szCs w:val="22"/>
        </w:rPr>
        <w:lastRenderedPageBreak/>
        <w:t xml:space="preserve">Marijken dochter van Dielis Geraerts weduwe van wijlen Jan Bastiaens uit Schijndel competeert 1/3 van een huis erf hof en 6 lopensen land in </w:t>
      </w:r>
      <w:r w:rsidRPr="00B81301">
        <w:rPr>
          <w:rFonts w:ascii="Arial" w:hAnsi="Arial" w:cs="Arial"/>
          <w:b/>
          <w:bCs/>
          <w:sz w:val="22"/>
          <w:szCs w:val="22"/>
        </w:rPr>
        <w:t>d’Elschot</w:t>
      </w:r>
      <w:r>
        <w:rPr>
          <w:rFonts w:ascii="Arial" w:hAnsi="Arial" w:cs="Arial"/>
          <w:sz w:val="22"/>
          <w:szCs w:val="22"/>
        </w:rPr>
        <w:t xml:space="preserve"> met als belendingen Jenneken weduwe Jans Vecuijlen transport aan Bastiaen haar zoon door Jan Bastiaens haar man zaliger verwekt </w:t>
      </w:r>
    </w:p>
    <w:p w14:paraId="507D2C48" w14:textId="77777777" w:rsidR="00132F27" w:rsidRDefault="00132F27" w:rsidP="00783DEC">
      <w:pPr>
        <w:rPr>
          <w:rFonts w:ascii="Arial" w:hAnsi="Arial" w:cs="Arial"/>
          <w:sz w:val="22"/>
          <w:szCs w:val="22"/>
        </w:rPr>
      </w:pPr>
    </w:p>
    <w:p w14:paraId="4DC89CA1" w14:textId="08B6800C" w:rsidR="00B81301" w:rsidRPr="00B81301" w:rsidRDefault="00B81301" w:rsidP="00783DEC">
      <w:pPr>
        <w:rPr>
          <w:rFonts w:ascii="Arial" w:hAnsi="Arial" w:cs="Arial"/>
          <w:b/>
          <w:bCs/>
          <w:sz w:val="22"/>
          <w:szCs w:val="22"/>
        </w:rPr>
      </w:pPr>
      <w:r w:rsidRPr="00B81301">
        <w:rPr>
          <w:rFonts w:ascii="Arial" w:hAnsi="Arial" w:cs="Arial"/>
          <w:b/>
          <w:bCs/>
          <w:sz w:val="22"/>
          <w:szCs w:val="22"/>
        </w:rPr>
        <w:t>5616</w:t>
      </w:r>
    </w:p>
    <w:p w14:paraId="27DC6006" w14:textId="6EFB1F15" w:rsidR="00B81301" w:rsidRPr="00B81301" w:rsidRDefault="00B81301" w:rsidP="00783DEC">
      <w:pPr>
        <w:rPr>
          <w:rFonts w:ascii="Arial" w:hAnsi="Arial" w:cs="Arial"/>
          <w:b/>
          <w:bCs/>
          <w:sz w:val="22"/>
          <w:szCs w:val="22"/>
        </w:rPr>
      </w:pPr>
      <w:r w:rsidRPr="00B81301">
        <w:rPr>
          <w:rFonts w:ascii="Arial" w:hAnsi="Arial" w:cs="Arial"/>
          <w:b/>
          <w:bCs/>
          <w:sz w:val="22"/>
          <w:szCs w:val="22"/>
        </w:rPr>
        <w:t>BP 1577 folio 264r juni 1652</w:t>
      </w:r>
    </w:p>
    <w:p w14:paraId="7B0499AF" w14:textId="31D6F6C7" w:rsidR="00B81301" w:rsidRDefault="00B81301" w:rsidP="00783DEC">
      <w:pPr>
        <w:rPr>
          <w:rFonts w:ascii="Arial" w:hAnsi="Arial" w:cs="Arial"/>
          <w:sz w:val="22"/>
          <w:szCs w:val="22"/>
        </w:rPr>
      </w:pPr>
      <w:r w:rsidRPr="00B81301">
        <w:rPr>
          <w:rFonts w:ascii="Arial" w:hAnsi="Arial" w:cs="Arial"/>
          <w:sz w:val="22"/>
          <w:szCs w:val="22"/>
        </w:rPr>
        <w:t>Frans zn.v.w. Ancem Dan</w:t>
      </w:r>
      <w:r>
        <w:rPr>
          <w:rFonts w:ascii="Arial" w:hAnsi="Arial" w:cs="Arial"/>
          <w:sz w:val="22"/>
          <w:szCs w:val="22"/>
        </w:rPr>
        <w:t>iels Zegers te Schijndel met de verkoop aan Geertruijdt Henricx t.b.v. Henricxken weduwe Henrick Janssen Olislagers</w:t>
      </w:r>
    </w:p>
    <w:p w14:paraId="63E08C04" w14:textId="77777777" w:rsidR="000F0808" w:rsidRDefault="000F0808" w:rsidP="00783DEC">
      <w:pPr>
        <w:rPr>
          <w:rFonts w:ascii="Arial" w:hAnsi="Arial" w:cs="Arial"/>
          <w:sz w:val="22"/>
          <w:szCs w:val="22"/>
        </w:rPr>
      </w:pPr>
    </w:p>
    <w:p w14:paraId="157FF8DE" w14:textId="6C18BCE3" w:rsidR="000F0808" w:rsidRPr="000C2BB1" w:rsidRDefault="000F0808" w:rsidP="00783DEC">
      <w:pPr>
        <w:rPr>
          <w:rFonts w:ascii="Arial" w:hAnsi="Arial" w:cs="Arial"/>
          <w:b/>
          <w:bCs/>
          <w:sz w:val="22"/>
          <w:szCs w:val="22"/>
        </w:rPr>
      </w:pPr>
      <w:r w:rsidRPr="000C2BB1">
        <w:rPr>
          <w:rFonts w:ascii="Arial" w:hAnsi="Arial" w:cs="Arial"/>
          <w:b/>
          <w:bCs/>
          <w:sz w:val="22"/>
          <w:szCs w:val="22"/>
        </w:rPr>
        <w:t>5617</w:t>
      </w:r>
    </w:p>
    <w:p w14:paraId="59C01C40" w14:textId="06A4E2F1" w:rsidR="000F0808" w:rsidRPr="000C2BB1" w:rsidRDefault="000F0808" w:rsidP="00783DEC">
      <w:pPr>
        <w:rPr>
          <w:rFonts w:ascii="Arial" w:hAnsi="Arial" w:cs="Arial"/>
          <w:b/>
          <w:bCs/>
          <w:sz w:val="22"/>
          <w:szCs w:val="22"/>
        </w:rPr>
      </w:pPr>
      <w:r w:rsidRPr="000C2BB1">
        <w:rPr>
          <w:rFonts w:ascii="Arial" w:hAnsi="Arial" w:cs="Arial"/>
          <w:b/>
          <w:bCs/>
          <w:sz w:val="22"/>
          <w:szCs w:val="22"/>
        </w:rPr>
        <w:t>BP 1577 folio 270r juni 1652</w:t>
      </w:r>
    </w:p>
    <w:p w14:paraId="49DA6BD4" w14:textId="443F3C23" w:rsidR="000F0808" w:rsidRDefault="000F0808" w:rsidP="00783DEC">
      <w:pPr>
        <w:rPr>
          <w:rFonts w:ascii="Arial" w:hAnsi="Arial" w:cs="Arial"/>
          <w:sz w:val="22"/>
          <w:szCs w:val="22"/>
        </w:rPr>
      </w:pPr>
      <w:r>
        <w:rPr>
          <w:rFonts w:ascii="Arial" w:hAnsi="Arial" w:cs="Arial"/>
          <w:sz w:val="22"/>
          <w:szCs w:val="22"/>
        </w:rPr>
        <w:t xml:space="preserve">Geraert Peeterss. en Gerardt Thonissen momboiren over de minderjarige kinderen van van Huijbert Anthonissen verwekt bij Metken zijn huisvrouw via autorisatie van de schepenen van Dinther dd. 15 mei over ¼ part van een kamp hooiland in de Houtert met als belendingen Henrick Martens, de kinderen Jans Delissen, de gemeijnt, het erf van Henrick Gijsberts </w:t>
      </w:r>
      <w:r w:rsidR="000C2BB1">
        <w:rPr>
          <w:rFonts w:ascii="Arial" w:hAnsi="Arial" w:cs="Arial"/>
          <w:sz w:val="22"/>
          <w:szCs w:val="22"/>
        </w:rPr>
        <w:t xml:space="preserve">en consorten </w:t>
      </w:r>
    </w:p>
    <w:p w14:paraId="27F7DB9D" w14:textId="77777777" w:rsidR="000C2BB1" w:rsidRDefault="000C2BB1" w:rsidP="00783DEC">
      <w:pPr>
        <w:rPr>
          <w:rFonts w:ascii="Arial" w:hAnsi="Arial" w:cs="Arial"/>
          <w:sz w:val="22"/>
          <w:szCs w:val="22"/>
        </w:rPr>
      </w:pPr>
    </w:p>
    <w:p w14:paraId="206DDBDE" w14:textId="4398C497" w:rsidR="000C2BB1" w:rsidRPr="000C2BB1" w:rsidRDefault="000C2BB1" w:rsidP="00783DEC">
      <w:pPr>
        <w:rPr>
          <w:rFonts w:ascii="Arial" w:hAnsi="Arial" w:cs="Arial"/>
          <w:b/>
          <w:bCs/>
          <w:sz w:val="22"/>
          <w:szCs w:val="22"/>
        </w:rPr>
      </w:pPr>
      <w:r w:rsidRPr="000C2BB1">
        <w:rPr>
          <w:rFonts w:ascii="Arial" w:hAnsi="Arial" w:cs="Arial"/>
          <w:b/>
          <w:bCs/>
          <w:sz w:val="22"/>
          <w:szCs w:val="22"/>
        </w:rPr>
        <w:t>5618</w:t>
      </w:r>
    </w:p>
    <w:p w14:paraId="52B8953E" w14:textId="350BF4C9" w:rsidR="000C2BB1" w:rsidRPr="000C2BB1" w:rsidRDefault="000C2BB1" w:rsidP="00783DEC">
      <w:pPr>
        <w:rPr>
          <w:rFonts w:ascii="Arial" w:hAnsi="Arial" w:cs="Arial"/>
          <w:b/>
          <w:bCs/>
          <w:sz w:val="22"/>
          <w:szCs w:val="22"/>
        </w:rPr>
      </w:pPr>
      <w:r w:rsidRPr="000C2BB1">
        <w:rPr>
          <w:rFonts w:ascii="Arial" w:hAnsi="Arial" w:cs="Arial"/>
          <w:b/>
          <w:bCs/>
          <w:sz w:val="22"/>
          <w:szCs w:val="22"/>
        </w:rPr>
        <w:t>BP 1607 folio 408r juli 1652</w:t>
      </w:r>
    </w:p>
    <w:p w14:paraId="6090908C" w14:textId="09604E13" w:rsidR="000C2BB1" w:rsidRDefault="000C2BB1" w:rsidP="00783DEC">
      <w:pPr>
        <w:rPr>
          <w:rFonts w:ascii="Arial" w:hAnsi="Arial" w:cs="Arial"/>
          <w:sz w:val="22"/>
          <w:szCs w:val="22"/>
        </w:rPr>
      </w:pPr>
      <w:r>
        <w:rPr>
          <w:rFonts w:ascii="Arial" w:hAnsi="Arial" w:cs="Arial"/>
          <w:sz w:val="22"/>
          <w:szCs w:val="22"/>
        </w:rPr>
        <w:t>Corstiaen Delissen van der Aa te Schijndel heeft verkocht aan Jenneken weduwe Jans Anthonissen Schenckels een erfcijns van 23 gl. en 15 st. te betalen op de 20</w:t>
      </w:r>
      <w:r w:rsidRPr="000C2BB1">
        <w:rPr>
          <w:rFonts w:ascii="Arial" w:hAnsi="Arial" w:cs="Arial"/>
          <w:sz w:val="22"/>
          <w:szCs w:val="22"/>
          <w:vertAlign w:val="superscript"/>
        </w:rPr>
        <w:t>e</w:t>
      </w:r>
      <w:r>
        <w:rPr>
          <w:rFonts w:ascii="Arial" w:hAnsi="Arial" w:cs="Arial"/>
          <w:sz w:val="22"/>
          <w:szCs w:val="22"/>
        </w:rPr>
        <w:t xml:space="preserve"> mei uit een stuk akkerland ter plaatse </w:t>
      </w:r>
      <w:r w:rsidRPr="000C2BB1">
        <w:rPr>
          <w:rFonts w:ascii="Arial" w:hAnsi="Arial" w:cs="Arial"/>
          <w:b/>
          <w:bCs/>
          <w:sz w:val="22"/>
          <w:szCs w:val="22"/>
          <w:u w:val="single"/>
        </w:rPr>
        <w:t xml:space="preserve">dLutteleijndt </w:t>
      </w:r>
      <w:r>
        <w:rPr>
          <w:rFonts w:ascii="Arial" w:hAnsi="Arial" w:cs="Arial"/>
          <w:sz w:val="22"/>
          <w:szCs w:val="22"/>
        </w:rPr>
        <w:t>naast Jans Anthonissen</w:t>
      </w:r>
    </w:p>
    <w:p w14:paraId="68D03CFC" w14:textId="77777777" w:rsidR="000C2BB1" w:rsidRDefault="000C2BB1" w:rsidP="00783DEC">
      <w:pPr>
        <w:rPr>
          <w:rFonts w:ascii="Arial" w:hAnsi="Arial" w:cs="Arial"/>
          <w:sz w:val="22"/>
          <w:szCs w:val="22"/>
        </w:rPr>
      </w:pPr>
    </w:p>
    <w:p w14:paraId="4C416502" w14:textId="1BBDA524" w:rsidR="000C2BB1" w:rsidRPr="002E0FAD" w:rsidRDefault="000C2BB1" w:rsidP="00783DEC">
      <w:pPr>
        <w:rPr>
          <w:rFonts w:ascii="Arial" w:hAnsi="Arial" w:cs="Arial"/>
          <w:b/>
          <w:bCs/>
          <w:sz w:val="22"/>
          <w:szCs w:val="22"/>
        </w:rPr>
      </w:pPr>
      <w:r w:rsidRPr="002E0FAD">
        <w:rPr>
          <w:rFonts w:ascii="Arial" w:hAnsi="Arial" w:cs="Arial"/>
          <w:b/>
          <w:bCs/>
          <w:sz w:val="22"/>
          <w:szCs w:val="22"/>
        </w:rPr>
        <w:t>5619</w:t>
      </w:r>
    </w:p>
    <w:p w14:paraId="065B39FE" w14:textId="2865DD61" w:rsidR="000C2BB1" w:rsidRPr="002E0FAD" w:rsidRDefault="000C2BB1" w:rsidP="00783DEC">
      <w:pPr>
        <w:rPr>
          <w:rFonts w:ascii="Arial" w:hAnsi="Arial" w:cs="Arial"/>
          <w:b/>
          <w:bCs/>
          <w:sz w:val="22"/>
          <w:szCs w:val="22"/>
        </w:rPr>
      </w:pPr>
      <w:r w:rsidRPr="002E0FAD">
        <w:rPr>
          <w:rFonts w:ascii="Arial" w:hAnsi="Arial" w:cs="Arial"/>
          <w:b/>
          <w:bCs/>
          <w:sz w:val="22"/>
          <w:szCs w:val="22"/>
        </w:rPr>
        <w:t>BP 1607 folio 442v augustus 1652</w:t>
      </w:r>
    </w:p>
    <w:p w14:paraId="50982260" w14:textId="4A5126B3" w:rsidR="000C2BB1" w:rsidRDefault="000C2BB1" w:rsidP="00783DEC">
      <w:pPr>
        <w:rPr>
          <w:rFonts w:ascii="Arial" w:hAnsi="Arial" w:cs="Arial"/>
          <w:sz w:val="22"/>
          <w:szCs w:val="22"/>
        </w:rPr>
      </w:pPr>
      <w:r>
        <w:rPr>
          <w:rFonts w:ascii="Arial" w:hAnsi="Arial" w:cs="Arial"/>
          <w:sz w:val="22"/>
          <w:szCs w:val="22"/>
        </w:rPr>
        <w:t xml:space="preserve">Gijsbert zn.v.w. Peter Gijsberts uit Schijndel </w:t>
      </w:r>
      <w:r w:rsidRPr="002E0FAD">
        <w:rPr>
          <w:rFonts w:ascii="Arial" w:hAnsi="Arial" w:cs="Arial"/>
          <w:b/>
          <w:bCs/>
          <w:sz w:val="22"/>
          <w:szCs w:val="22"/>
          <w:u w:val="single"/>
        </w:rPr>
        <w:t>omtrent de molen</w:t>
      </w:r>
      <w:r>
        <w:rPr>
          <w:rFonts w:ascii="Arial" w:hAnsi="Arial" w:cs="Arial"/>
          <w:sz w:val="22"/>
          <w:szCs w:val="22"/>
        </w:rPr>
        <w:t xml:space="preserve"> met een verkoop aan een zekere Meriken </w:t>
      </w:r>
    </w:p>
    <w:p w14:paraId="4175901C" w14:textId="77777777" w:rsidR="002E0FAD" w:rsidRDefault="002E0FAD" w:rsidP="00783DEC">
      <w:pPr>
        <w:rPr>
          <w:rFonts w:ascii="Arial" w:hAnsi="Arial" w:cs="Arial"/>
          <w:sz w:val="22"/>
          <w:szCs w:val="22"/>
        </w:rPr>
      </w:pPr>
    </w:p>
    <w:p w14:paraId="17687EFE" w14:textId="7B8A9812" w:rsidR="002E0FAD" w:rsidRPr="002E0FAD" w:rsidRDefault="002E0FAD" w:rsidP="00783DEC">
      <w:pPr>
        <w:rPr>
          <w:rFonts w:ascii="Arial" w:hAnsi="Arial" w:cs="Arial"/>
          <w:b/>
          <w:bCs/>
          <w:sz w:val="22"/>
          <w:szCs w:val="22"/>
        </w:rPr>
      </w:pPr>
      <w:r w:rsidRPr="002E0FAD">
        <w:rPr>
          <w:rFonts w:ascii="Arial" w:hAnsi="Arial" w:cs="Arial"/>
          <w:b/>
          <w:bCs/>
          <w:sz w:val="22"/>
          <w:szCs w:val="22"/>
        </w:rPr>
        <w:t>5620</w:t>
      </w:r>
    </w:p>
    <w:p w14:paraId="7D3E592F" w14:textId="7A869EDE" w:rsidR="002E0FAD" w:rsidRPr="002E0FAD" w:rsidRDefault="002E0FAD" w:rsidP="00783DEC">
      <w:pPr>
        <w:rPr>
          <w:rFonts w:ascii="Arial" w:hAnsi="Arial" w:cs="Arial"/>
          <w:b/>
          <w:bCs/>
          <w:sz w:val="22"/>
          <w:szCs w:val="22"/>
        </w:rPr>
      </w:pPr>
      <w:r w:rsidRPr="002E0FAD">
        <w:rPr>
          <w:rFonts w:ascii="Arial" w:hAnsi="Arial" w:cs="Arial"/>
          <w:b/>
          <w:bCs/>
          <w:sz w:val="22"/>
          <w:szCs w:val="22"/>
        </w:rPr>
        <w:t>BP 1607 folio 416r augustus 1652</w:t>
      </w:r>
    </w:p>
    <w:p w14:paraId="51A2DC8F" w14:textId="1EB0872C" w:rsidR="002E0FAD" w:rsidRDefault="002E0FAD" w:rsidP="00783DEC">
      <w:pPr>
        <w:rPr>
          <w:rFonts w:ascii="Arial" w:hAnsi="Arial" w:cs="Arial"/>
          <w:sz w:val="22"/>
          <w:szCs w:val="22"/>
        </w:rPr>
      </w:pPr>
      <w:r>
        <w:rPr>
          <w:rFonts w:ascii="Arial" w:hAnsi="Arial" w:cs="Arial"/>
          <w:sz w:val="22"/>
          <w:szCs w:val="22"/>
        </w:rPr>
        <w:t>Jan zn.v.w. Aert Geerlincx te Schijndel heeft verkocht aan Bernhard le Hardy een erfcijns van 6 gl. te betalen op de 5</w:t>
      </w:r>
      <w:r w:rsidRPr="002E0FAD">
        <w:rPr>
          <w:rFonts w:ascii="Arial" w:hAnsi="Arial" w:cs="Arial"/>
          <w:sz w:val="22"/>
          <w:szCs w:val="22"/>
          <w:vertAlign w:val="superscript"/>
        </w:rPr>
        <w:t>e</w:t>
      </w:r>
      <w:r>
        <w:rPr>
          <w:rFonts w:ascii="Arial" w:hAnsi="Arial" w:cs="Arial"/>
          <w:sz w:val="22"/>
          <w:szCs w:val="22"/>
        </w:rPr>
        <w:t xml:space="preserve"> augustus uit een huis erf hof boomgaard en akkerland een mergen groot </w:t>
      </w:r>
      <w:r w:rsidRPr="002E0FAD">
        <w:rPr>
          <w:rFonts w:ascii="Arial" w:hAnsi="Arial" w:cs="Arial"/>
          <w:b/>
          <w:bCs/>
          <w:sz w:val="22"/>
          <w:szCs w:val="22"/>
          <w:u w:val="single"/>
        </w:rPr>
        <w:t>aen de Schutsboom</w:t>
      </w:r>
      <w:r>
        <w:rPr>
          <w:rFonts w:ascii="Arial" w:hAnsi="Arial" w:cs="Arial"/>
          <w:sz w:val="22"/>
          <w:szCs w:val="22"/>
        </w:rPr>
        <w:t xml:space="preserve"> met als belendingen Jan Henrick Eijmberts de kinderen van Ancem Ancems, Willem Jan Geerlincx, Adriaen Broeren, Dries Arienss. grondcijns een oort stuiver int boek van Helmond</w:t>
      </w:r>
    </w:p>
    <w:p w14:paraId="7614582F" w14:textId="77777777" w:rsidR="002E0FAD" w:rsidRDefault="002E0FAD" w:rsidP="00783DEC">
      <w:pPr>
        <w:rPr>
          <w:rFonts w:ascii="Arial" w:hAnsi="Arial" w:cs="Arial"/>
          <w:sz w:val="22"/>
          <w:szCs w:val="22"/>
        </w:rPr>
      </w:pPr>
    </w:p>
    <w:p w14:paraId="4A4F3671" w14:textId="05254B6C" w:rsidR="002E0FAD" w:rsidRPr="00BA788B" w:rsidRDefault="002E0FAD" w:rsidP="00783DEC">
      <w:pPr>
        <w:rPr>
          <w:rFonts w:ascii="Arial" w:hAnsi="Arial" w:cs="Arial"/>
          <w:b/>
          <w:bCs/>
          <w:sz w:val="22"/>
          <w:szCs w:val="22"/>
        </w:rPr>
      </w:pPr>
      <w:r w:rsidRPr="00BA788B">
        <w:rPr>
          <w:rFonts w:ascii="Arial" w:hAnsi="Arial" w:cs="Arial"/>
          <w:b/>
          <w:bCs/>
          <w:sz w:val="22"/>
          <w:szCs w:val="22"/>
        </w:rPr>
        <w:t>5621</w:t>
      </w:r>
    </w:p>
    <w:p w14:paraId="44D9404D" w14:textId="1707A19F" w:rsidR="002E0FAD" w:rsidRPr="00BA788B" w:rsidRDefault="002E0FAD" w:rsidP="00783DEC">
      <w:pPr>
        <w:rPr>
          <w:rFonts w:ascii="Arial" w:hAnsi="Arial" w:cs="Arial"/>
          <w:b/>
          <w:bCs/>
          <w:sz w:val="22"/>
          <w:szCs w:val="22"/>
        </w:rPr>
      </w:pPr>
      <w:r w:rsidRPr="00BA788B">
        <w:rPr>
          <w:rFonts w:ascii="Arial" w:hAnsi="Arial" w:cs="Arial"/>
          <w:b/>
          <w:bCs/>
          <w:sz w:val="22"/>
          <w:szCs w:val="22"/>
        </w:rPr>
        <w:t xml:space="preserve">BP </w:t>
      </w:r>
      <w:r w:rsidR="003F3640" w:rsidRPr="00BA788B">
        <w:rPr>
          <w:rFonts w:ascii="Arial" w:hAnsi="Arial" w:cs="Arial"/>
          <w:b/>
          <w:bCs/>
          <w:sz w:val="22"/>
          <w:szCs w:val="22"/>
        </w:rPr>
        <w:t>1607 folio 423r augustus 1652</w:t>
      </w:r>
    </w:p>
    <w:p w14:paraId="3D0AFE1F" w14:textId="27F47C8B" w:rsidR="003F3640" w:rsidRDefault="00BA788B" w:rsidP="00783DEC">
      <w:pPr>
        <w:rPr>
          <w:rFonts w:ascii="Arial" w:hAnsi="Arial" w:cs="Arial"/>
          <w:sz w:val="22"/>
          <w:szCs w:val="22"/>
        </w:rPr>
      </w:pPr>
      <w:r>
        <w:rPr>
          <w:rFonts w:ascii="Arial" w:hAnsi="Arial" w:cs="Arial"/>
          <w:sz w:val="22"/>
          <w:szCs w:val="22"/>
        </w:rPr>
        <w:t xml:space="preserve">Michiel van Houbraken over een erfcijns van 15 gl. te betalen op Maria Lichtmis uit een huis erf hof boomgaard en 5 lopensen land </w:t>
      </w:r>
      <w:r w:rsidRPr="00BA788B">
        <w:rPr>
          <w:rFonts w:ascii="Arial" w:hAnsi="Arial" w:cs="Arial"/>
          <w:b/>
          <w:bCs/>
          <w:sz w:val="22"/>
          <w:szCs w:val="22"/>
          <w:u w:val="single"/>
        </w:rPr>
        <w:t>int Wijbosch</w:t>
      </w:r>
      <w:r>
        <w:rPr>
          <w:rFonts w:ascii="Arial" w:hAnsi="Arial" w:cs="Arial"/>
          <w:sz w:val="22"/>
          <w:szCs w:val="22"/>
        </w:rPr>
        <w:t xml:space="preserve"> met als belendingen Jan Verhoeven, Lijsken weduwe van Lambert Diericx, item een stuk van 6 lopensen ter plaatse met als belendingen Reijnder Geeringhs, het Gemeijn Broeck, welke cijns Anthonis Henricx Vuchts aan Michiel heeft getransporteerd op 29 oktober 1644</w:t>
      </w:r>
    </w:p>
    <w:p w14:paraId="5466F80F" w14:textId="77777777" w:rsidR="00BA788B" w:rsidRDefault="00BA788B" w:rsidP="00783DEC">
      <w:pPr>
        <w:rPr>
          <w:rFonts w:ascii="Arial" w:hAnsi="Arial" w:cs="Arial"/>
          <w:sz w:val="22"/>
          <w:szCs w:val="22"/>
        </w:rPr>
      </w:pPr>
    </w:p>
    <w:p w14:paraId="7E21023A" w14:textId="71E3BB92" w:rsidR="00BA788B" w:rsidRPr="00A22D85" w:rsidRDefault="00BA788B" w:rsidP="00783DEC">
      <w:pPr>
        <w:rPr>
          <w:rFonts w:ascii="Arial" w:hAnsi="Arial" w:cs="Arial"/>
          <w:b/>
          <w:bCs/>
          <w:sz w:val="22"/>
          <w:szCs w:val="22"/>
        </w:rPr>
      </w:pPr>
      <w:r w:rsidRPr="00A22D85">
        <w:rPr>
          <w:rFonts w:ascii="Arial" w:hAnsi="Arial" w:cs="Arial"/>
          <w:b/>
          <w:bCs/>
          <w:sz w:val="22"/>
          <w:szCs w:val="22"/>
        </w:rPr>
        <w:t>5622</w:t>
      </w:r>
    </w:p>
    <w:p w14:paraId="329DB362" w14:textId="4DF42631" w:rsidR="00BA788B" w:rsidRPr="00A22D85" w:rsidRDefault="00BA788B" w:rsidP="00783DEC">
      <w:pPr>
        <w:rPr>
          <w:rFonts w:ascii="Arial" w:hAnsi="Arial" w:cs="Arial"/>
          <w:b/>
          <w:bCs/>
          <w:sz w:val="22"/>
          <w:szCs w:val="22"/>
        </w:rPr>
      </w:pPr>
      <w:r w:rsidRPr="00A22D85">
        <w:rPr>
          <w:rFonts w:ascii="Arial" w:hAnsi="Arial" w:cs="Arial"/>
          <w:b/>
          <w:bCs/>
          <w:sz w:val="22"/>
          <w:szCs w:val="22"/>
        </w:rPr>
        <w:t xml:space="preserve">BP 1607 folio 443v </w:t>
      </w:r>
      <w:r w:rsidR="00A22D85" w:rsidRPr="00A22D85">
        <w:rPr>
          <w:rFonts w:ascii="Arial" w:hAnsi="Arial" w:cs="Arial"/>
          <w:b/>
          <w:bCs/>
          <w:sz w:val="22"/>
          <w:szCs w:val="22"/>
        </w:rPr>
        <w:t xml:space="preserve">19 </w:t>
      </w:r>
      <w:r w:rsidRPr="00A22D85">
        <w:rPr>
          <w:rFonts w:ascii="Arial" w:hAnsi="Arial" w:cs="Arial"/>
          <w:b/>
          <w:bCs/>
          <w:sz w:val="22"/>
          <w:szCs w:val="22"/>
        </w:rPr>
        <w:t>augustus 1652</w:t>
      </w:r>
    </w:p>
    <w:p w14:paraId="43A4755E" w14:textId="0A92BD14" w:rsidR="00BA788B" w:rsidRDefault="00BA788B" w:rsidP="00783DEC">
      <w:pPr>
        <w:rPr>
          <w:rFonts w:ascii="Arial" w:hAnsi="Arial" w:cs="Arial"/>
          <w:sz w:val="22"/>
          <w:szCs w:val="22"/>
        </w:rPr>
      </w:pPr>
      <w:r>
        <w:rPr>
          <w:rFonts w:ascii="Arial" w:hAnsi="Arial" w:cs="Arial"/>
          <w:sz w:val="22"/>
          <w:szCs w:val="22"/>
        </w:rPr>
        <w:t xml:space="preserve">Claes Adriaen Peters man van Jenneken nagelaten weduwe van wijlen </w:t>
      </w:r>
      <w:r w:rsidR="00A22D85">
        <w:rPr>
          <w:rFonts w:ascii="Arial" w:hAnsi="Arial" w:cs="Arial"/>
          <w:sz w:val="22"/>
          <w:szCs w:val="22"/>
        </w:rPr>
        <w:t>Gerit</w:t>
      </w:r>
      <w:r>
        <w:rPr>
          <w:rFonts w:ascii="Arial" w:hAnsi="Arial" w:cs="Arial"/>
          <w:sz w:val="22"/>
          <w:szCs w:val="22"/>
        </w:rPr>
        <w:t xml:space="preserve"> Wouter Gerits over een huis erf hof esthuis en 9 lopensen land onder </w:t>
      </w:r>
      <w:r w:rsidRPr="00A22D85">
        <w:rPr>
          <w:rFonts w:ascii="Arial" w:hAnsi="Arial" w:cs="Arial"/>
          <w:b/>
          <w:bCs/>
          <w:sz w:val="22"/>
          <w:szCs w:val="22"/>
          <w:u w:val="single"/>
        </w:rPr>
        <w:t>tLutteleijnde</w:t>
      </w:r>
      <w:r>
        <w:rPr>
          <w:rFonts w:ascii="Arial" w:hAnsi="Arial" w:cs="Arial"/>
          <w:sz w:val="22"/>
          <w:szCs w:val="22"/>
        </w:rPr>
        <w:t xml:space="preserve"> met als bele</w:t>
      </w:r>
      <w:r w:rsidR="00A22D85">
        <w:rPr>
          <w:rFonts w:ascii="Arial" w:hAnsi="Arial" w:cs="Arial"/>
          <w:sz w:val="22"/>
          <w:szCs w:val="22"/>
        </w:rPr>
        <w:t>nd</w:t>
      </w:r>
      <w:r>
        <w:rPr>
          <w:rFonts w:ascii="Arial" w:hAnsi="Arial" w:cs="Arial"/>
          <w:sz w:val="22"/>
          <w:szCs w:val="22"/>
        </w:rPr>
        <w:t xml:space="preserve">ingen Cornelis Anthonis Strick Maximiliaen van Streu [zeer dubieus], Laureijns Peter Janss. en de gemeijnt t.b.v. Wouter en Hendrick broers kinderen van Gerit Wouters en Jenneken voors.  </w:t>
      </w:r>
    </w:p>
    <w:p w14:paraId="2BF02983" w14:textId="77777777" w:rsidR="00B81301" w:rsidRDefault="00B81301" w:rsidP="00783DEC">
      <w:pPr>
        <w:rPr>
          <w:rFonts w:ascii="Arial" w:hAnsi="Arial" w:cs="Arial"/>
          <w:sz w:val="22"/>
          <w:szCs w:val="22"/>
        </w:rPr>
      </w:pPr>
    </w:p>
    <w:p w14:paraId="2A049009" w14:textId="62CF3CF0" w:rsidR="00B81301" w:rsidRPr="00A22D85" w:rsidRDefault="00A22D85" w:rsidP="00783DEC">
      <w:pPr>
        <w:rPr>
          <w:rFonts w:ascii="Arial" w:hAnsi="Arial" w:cs="Arial"/>
          <w:b/>
          <w:bCs/>
          <w:sz w:val="22"/>
          <w:szCs w:val="22"/>
        </w:rPr>
      </w:pPr>
      <w:r w:rsidRPr="00A22D85">
        <w:rPr>
          <w:rFonts w:ascii="Arial" w:hAnsi="Arial" w:cs="Arial"/>
          <w:b/>
          <w:bCs/>
          <w:sz w:val="22"/>
          <w:szCs w:val="22"/>
        </w:rPr>
        <w:t>5623</w:t>
      </w:r>
    </w:p>
    <w:p w14:paraId="16F3B7A0" w14:textId="5404793C" w:rsidR="00A22D85" w:rsidRPr="00A22D85" w:rsidRDefault="00A22D85" w:rsidP="00783DEC">
      <w:pPr>
        <w:rPr>
          <w:rFonts w:ascii="Arial" w:hAnsi="Arial" w:cs="Arial"/>
          <w:b/>
          <w:bCs/>
          <w:sz w:val="22"/>
          <w:szCs w:val="22"/>
        </w:rPr>
      </w:pPr>
      <w:r w:rsidRPr="00A22D85">
        <w:rPr>
          <w:rFonts w:ascii="Arial" w:hAnsi="Arial" w:cs="Arial"/>
          <w:b/>
          <w:bCs/>
          <w:sz w:val="22"/>
          <w:szCs w:val="22"/>
        </w:rPr>
        <w:t>BP 1578 folio 3v  oktober 1652</w:t>
      </w:r>
    </w:p>
    <w:p w14:paraId="3E8B1BB8" w14:textId="61C7119C" w:rsidR="00A22D85" w:rsidRDefault="00A22D85" w:rsidP="00783DEC">
      <w:pPr>
        <w:rPr>
          <w:rFonts w:ascii="Arial" w:hAnsi="Arial" w:cs="Arial"/>
          <w:sz w:val="22"/>
          <w:szCs w:val="22"/>
        </w:rPr>
      </w:pPr>
      <w:r>
        <w:rPr>
          <w:rFonts w:ascii="Arial" w:hAnsi="Arial" w:cs="Arial"/>
          <w:sz w:val="22"/>
          <w:szCs w:val="22"/>
        </w:rPr>
        <w:lastRenderedPageBreak/>
        <w:t>Nicolaes zn.v. Jans Niclaess. van der Aa man van Judith dr.v.w. Jan Aertssen heeft verkocht via L. van Kessel t.b.v. Eerken dr.v.w. Aerts Goijaerts en weduwe van wijlen Jan Aerts een erfcijns – in de marge: Marijken van den Ancker weduwe van Lambert Gousens [dubieus] ondertekend door J. van der Meulen en de aflossing van een cijns op 10 april 1684</w:t>
      </w:r>
    </w:p>
    <w:p w14:paraId="47AFD0DE" w14:textId="77777777" w:rsidR="00A22D85" w:rsidRDefault="00A22D85" w:rsidP="00783DEC">
      <w:pPr>
        <w:rPr>
          <w:rFonts w:ascii="Arial" w:hAnsi="Arial" w:cs="Arial"/>
          <w:sz w:val="22"/>
          <w:szCs w:val="22"/>
        </w:rPr>
      </w:pPr>
    </w:p>
    <w:p w14:paraId="045EB972" w14:textId="54940282" w:rsidR="00A22D85" w:rsidRPr="009133C6" w:rsidRDefault="00A22D85" w:rsidP="00783DEC">
      <w:pPr>
        <w:rPr>
          <w:rFonts w:ascii="Arial" w:hAnsi="Arial" w:cs="Arial"/>
          <w:b/>
          <w:bCs/>
          <w:sz w:val="22"/>
          <w:szCs w:val="22"/>
        </w:rPr>
      </w:pPr>
      <w:r w:rsidRPr="009133C6">
        <w:rPr>
          <w:rFonts w:ascii="Arial" w:hAnsi="Arial" w:cs="Arial"/>
          <w:b/>
          <w:bCs/>
          <w:sz w:val="22"/>
          <w:szCs w:val="22"/>
        </w:rPr>
        <w:t>5624</w:t>
      </w:r>
    </w:p>
    <w:p w14:paraId="0CB6C813" w14:textId="77777777" w:rsidR="009133C6" w:rsidRPr="009133C6" w:rsidRDefault="00A22D85" w:rsidP="00783DEC">
      <w:pPr>
        <w:rPr>
          <w:rFonts w:ascii="Arial" w:hAnsi="Arial" w:cs="Arial"/>
          <w:b/>
          <w:bCs/>
          <w:sz w:val="22"/>
          <w:szCs w:val="22"/>
        </w:rPr>
      </w:pPr>
      <w:r w:rsidRPr="009133C6">
        <w:rPr>
          <w:rFonts w:ascii="Arial" w:hAnsi="Arial" w:cs="Arial"/>
          <w:b/>
          <w:bCs/>
          <w:sz w:val="22"/>
          <w:szCs w:val="22"/>
        </w:rPr>
        <w:t xml:space="preserve">BP 1578 folio 4v </w:t>
      </w:r>
      <w:r w:rsidR="009133C6" w:rsidRPr="009133C6">
        <w:rPr>
          <w:rFonts w:ascii="Arial" w:hAnsi="Arial" w:cs="Arial"/>
          <w:b/>
          <w:bCs/>
          <w:sz w:val="22"/>
          <w:szCs w:val="22"/>
        </w:rPr>
        <w:t xml:space="preserve">17 oktober 1652 </w:t>
      </w:r>
    </w:p>
    <w:p w14:paraId="5F2F65ED" w14:textId="399203DC" w:rsidR="00A22D85" w:rsidRDefault="009133C6" w:rsidP="00783DEC">
      <w:pPr>
        <w:rPr>
          <w:rFonts w:ascii="Arial" w:hAnsi="Arial" w:cs="Arial"/>
          <w:sz w:val="22"/>
          <w:szCs w:val="22"/>
        </w:rPr>
      </w:pPr>
      <w:r>
        <w:rPr>
          <w:rFonts w:ascii="Arial" w:hAnsi="Arial" w:cs="Arial"/>
          <w:sz w:val="22"/>
          <w:szCs w:val="22"/>
        </w:rPr>
        <w:t xml:space="preserve">Een verkoop via L. van Kessel aan Eerken Aerts – in de marge: </w:t>
      </w:r>
      <w:r w:rsidRPr="009133C6">
        <w:rPr>
          <w:rFonts w:ascii="Arial" w:hAnsi="Arial" w:cs="Arial"/>
          <w:b/>
          <w:bCs/>
          <w:sz w:val="22"/>
          <w:szCs w:val="22"/>
          <w:u w:val="single"/>
        </w:rPr>
        <w:t>Monsieur Thomas van Vucht rentmeester van het gasthuis van Agnees van den Broeck</w:t>
      </w:r>
      <w:r>
        <w:rPr>
          <w:rFonts w:ascii="Arial" w:hAnsi="Arial" w:cs="Arial"/>
          <w:sz w:val="22"/>
          <w:szCs w:val="22"/>
        </w:rPr>
        <w:t xml:space="preserve"> over de aflossing van een cijns door Aert Claessen van der Aa op 11 januari 1692 ondertekend door J. Cattenburch </w:t>
      </w:r>
    </w:p>
    <w:p w14:paraId="1A8F9055" w14:textId="77777777" w:rsidR="00A22D85" w:rsidRPr="00B81301" w:rsidRDefault="00A22D85" w:rsidP="00783DEC">
      <w:pPr>
        <w:rPr>
          <w:rFonts w:ascii="Arial" w:hAnsi="Arial" w:cs="Arial"/>
          <w:sz w:val="22"/>
          <w:szCs w:val="22"/>
        </w:rPr>
      </w:pPr>
    </w:p>
    <w:p w14:paraId="7D607C39" w14:textId="1E5BFC8E" w:rsidR="004E27EF" w:rsidRPr="009133C6" w:rsidRDefault="009133C6" w:rsidP="00783DEC">
      <w:pPr>
        <w:rPr>
          <w:rFonts w:ascii="Arial" w:hAnsi="Arial" w:cs="Arial"/>
          <w:b/>
          <w:bCs/>
          <w:sz w:val="22"/>
          <w:szCs w:val="22"/>
        </w:rPr>
      </w:pPr>
      <w:r w:rsidRPr="009133C6">
        <w:rPr>
          <w:rFonts w:ascii="Arial" w:hAnsi="Arial" w:cs="Arial"/>
          <w:b/>
          <w:bCs/>
          <w:sz w:val="22"/>
          <w:szCs w:val="22"/>
        </w:rPr>
        <w:t>5625</w:t>
      </w:r>
    </w:p>
    <w:p w14:paraId="45EB371B" w14:textId="55342EBE" w:rsidR="009133C6" w:rsidRPr="009133C6" w:rsidRDefault="009133C6" w:rsidP="00783DEC">
      <w:pPr>
        <w:rPr>
          <w:rFonts w:ascii="Arial" w:hAnsi="Arial" w:cs="Arial"/>
          <w:b/>
          <w:bCs/>
          <w:sz w:val="22"/>
          <w:szCs w:val="22"/>
        </w:rPr>
      </w:pPr>
      <w:r w:rsidRPr="009133C6">
        <w:rPr>
          <w:rFonts w:ascii="Arial" w:hAnsi="Arial" w:cs="Arial"/>
          <w:b/>
          <w:bCs/>
          <w:sz w:val="22"/>
          <w:szCs w:val="22"/>
        </w:rPr>
        <w:t>BP 1578 folio 102r december 1652</w:t>
      </w:r>
    </w:p>
    <w:p w14:paraId="5AD1C65E" w14:textId="126EFC59" w:rsidR="009133C6" w:rsidRDefault="009133C6" w:rsidP="00783DEC">
      <w:pPr>
        <w:rPr>
          <w:rFonts w:ascii="Arial" w:hAnsi="Arial" w:cs="Arial"/>
          <w:sz w:val="22"/>
          <w:szCs w:val="22"/>
        </w:rPr>
      </w:pPr>
      <w:r>
        <w:rPr>
          <w:rFonts w:ascii="Arial" w:hAnsi="Arial" w:cs="Arial"/>
          <w:sz w:val="22"/>
          <w:szCs w:val="22"/>
        </w:rPr>
        <w:t xml:space="preserve">De kinderen van wijlen Pauwels Wijnants van Rosan, Peeter Baudewijns van der Santvoort </w:t>
      </w:r>
      <w:r w:rsidR="00F04831">
        <w:rPr>
          <w:rFonts w:ascii="Arial" w:hAnsi="Arial" w:cs="Arial"/>
          <w:sz w:val="22"/>
          <w:szCs w:val="22"/>
        </w:rPr>
        <w:t>– de aangegevn Dirk Jansen Bevers  iet gevonden</w:t>
      </w:r>
    </w:p>
    <w:p w14:paraId="4E6A9F53" w14:textId="77777777" w:rsidR="009133C6" w:rsidRDefault="009133C6" w:rsidP="00783DEC">
      <w:pPr>
        <w:rPr>
          <w:rFonts w:ascii="Arial" w:hAnsi="Arial" w:cs="Arial"/>
          <w:sz w:val="22"/>
          <w:szCs w:val="22"/>
        </w:rPr>
      </w:pPr>
    </w:p>
    <w:p w14:paraId="1D526975" w14:textId="0B1891B0" w:rsidR="009133C6" w:rsidRPr="00F04831" w:rsidRDefault="009133C6" w:rsidP="00783DEC">
      <w:pPr>
        <w:rPr>
          <w:rFonts w:ascii="Arial" w:hAnsi="Arial" w:cs="Arial"/>
          <w:b/>
          <w:bCs/>
          <w:sz w:val="22"/>
          <w:szCs w:val="22"/>
        </w:rPr>
      </w:pPr>
      <w:r w:rsidRPr="00F04831">
        <w:rPr>
          <w:rFonts w:ascii="Arial" w:hAnsi="Arial" w:cs="Arial"/>
          <w:b/>
          <w:bCs/>
          <w:sz w:val="22"/>
          <w:szCs w:val="22"/>
        </w:rPr>
        <w:t>5626</w:t>
      </w:r>
    </w:p>
    <w:p w14:paraId="4C01C4FE" w14:textId="79A4D9E2" w:rsidR="009133C6" w:rsidRPr="00F04831" w:rsidRDefault="009133C6" w:rsidP="00783DEC">
      <w:pPr>
        <w:rPr>
          <w:rFonts w:ascii="Arial" w:hAnsi="Arial" w:cs="Arial"/>
          <w:b/>
          <w:bCs/>
          <w:sz w:val="22"/>
          <w:szCs w:val="22"/>
        </w:rPr>
      </w:pPr>
      <w:r w:rsidRPr="00F04831">
        <w:rPr>
          <w:rFonts w:ascii="Arial" w:hAnsi="Arial" w:cs="Arial"/>
          <w:b/>
          <w:bCs/>
          <w:sz w:val="22"/>
          <w:szCs w:val="22"/>
        </w:rPr>
        <w:t xml:space="preserve">BP </w:t>
      </w:r>
      <w:r w:rsidR="00F04831" w:rsidRPr="00F04831">
        <w:rPr>
          <w:rFonts w:ascii="Arial" w:hAnsi="Arial" w:cs="Arial"/>
          <w:b/>
          <w:bCs/>
          <w:sz w:val="22"/>
          <w:szCs w:val="22"/>
        </w:rPr>
        <w:t>1578 folio 177r februari 1653</w:t>
      </w:r>
    </w:p>
    <w:p w14:paraId="0B2446C7" w14:textId="38A5D605" w:rsidR="00F04831" w:rsidRDefault="00F04831" w:rsidP="00783DEC">
      <w:pPr>
        <w:rPr>
          <w:rFonts w:ascii="Arial" w:hAnsi="Arial" w:cs="Arial"/>
          <w:sz w:val="22"/>
          <w:szCs w:val="22"/>
        </w:rPr>
      </w:pPr>
      <w:r>
        <w:rPr>
          <w:rFonts w:ascii="Arial" w:hAnsi="Arial" w:cs="Arial"/>
          <w:sz w:val="22"/>
          <w:szCs w:val="22"/>
        </w:rPr>
        <w:t xml:space="preserve">Pauwels zn.v.w. Lambert Pauwels van Schijndel wonende te </w:t>
      </w:r>
      <w:r w:rsidRPr="00F04831">
        <w:rPr>
          <w:rFonts w:ascii="Arial" w:hAnsi="Arial" w:cs="Arial"/>
          <w:b/>
          <w:bCs/>
          <w:i/>
          <w:iCs/>
          <w:sz w:val="22"/>
          <w:szCs w:val="22"/>
        </w:rPr>
        <w:t>Nuland</w:t>
      </w:r>
      <w:r>
        <w:rPr>
          <w:rFonts w:ascii="Arial" w:hAnsi="Arial" w:cs="Arial"/>
          <w:sz w:val="22"/>
          <w:szCs w:val="22"/>
        </w:rPr>
        <w:t xml:space="preserve"> heeft verkocht aan Everard Gossens de Pesser momboir van de minderjarige kinderen van Jan Goossens de Pesser t.b.v. die kinderen een erfcijns van 18 gl. te betalen op de 14</w:t>
      </w:r>
      <w:r w:rsidRPr="00F04831">
        <w:rPr>
          <w:rFonts w:ascii="Arial" w:hAnsi="Arial" w:cs="Arial"/>
          <w:sz w:val="22"/>
          <w:szCs w:val="22"/>
          <w:vertAlign w:val="superscript"/>
        </w:rPr>
        <w:t>e</w:t>
      </w:r>
      <w:r>
        <w:rPr>
          <w:rFonts w:ascii="Arial" w:hAnsi="Arial" w:cs="Arial"/>
          <w:sz w:val="22"/>
          <w:szCs w:val="22"/>
        </w:rPr>
        <w:t xml:space="preserve"> februari 1654 uit twee stukken land genoemd </w:t>
      </w:r>
      <w:r w:rsidRPr="00F04831">
        <w:rPr>
          <w:rFonts w:ascii="Arial" w:hAnsi="Arial" w:cs="Arial"/>
          <w:b/>
          <w:bCs/>
          <w:i/>
          <w:iCs/>
          <w:sz w:val="22"/>
          <w:szCs w:val="22"/>
        </w:rPr>
        <w:t>de Hoogehoeve</w:t>
      </w:r>
      <w:r>
        <w:rPr>
          <w:rFonts w:ascii="Arial" w:hAnsi="Arial" w:cs="Arial"/>
          <w:sz w:val="22"/>
          <w:szCs w:val="22"/>
        </w:rPr>
        <w:t xml:space="preserve"> – in de marge: Goossen de Pesser, de momboiren over die kinderen van Pauls Lamberts [dubieus] Jacob Lamberts en Emont Bastiaensen over de aflossing van een cijns op 13 april 1661 ondertekend door Ruijsch</w:t>
      </w:r>
    </w:p>
    <w:p w14:paraId="0505B078" w14:textId="77777777" w:rsidR="00F04831" w:rsidRDefault="00F04831" w:rsidP="00783DEC">
      <w:pPr>
        <w:rPr>
          <w:rFonts w:ascii="Arial" w:hAnsi="Arial" w:cs="Arial"/>
          <w:sz w:val="22"/>
          <w:szCs w:val="22"/>
        </w:rPr>
      </w:pPr>
    </w:p>
    <w:p w14:paraId="76FB0E31" w14:textId="46D3BD9D" w:rsidR="00F04831" w:rsidRPr="009B2632" w:rsidRDefault="00F04831" w:rsidP="00783DEC">
      <w:pPr>
        <w:rPr>
          <w:rFonts w:ascii="Arial" w:hAnsi="Arial" w:cs="Arial"/>
          <w:b/>
          <w:bCs/>
          <w:sz w:val="22"/>
          <w:szCs w:val="22"/>
        </w:rPr>
      </w:pPr>
      <w:r w:rsidRPr="009B2632">
        <w:rPr>
          <w:rFonts w:ascii="Arial" w:hAnsi="Arial" w:cs="Arial"/>
          <w:b/>
          <w:bCs/>
          <w:sz w:val="22"/>
          <w:szCs w:val="22"/>
        </w:rPr>
        <w:t>5627</w:t>
      </w:r>
    </w:p>
    <w:p w14:paraId="4CE12567" w14:textId="2C16C9F1" w:rsidR="00F04831" w:rsidRPr="009B2632" w:rsidRDefault="00F04831" w:rsidP="00783DEC">
      <w:pPr>
        <w:rPr>
          <w:rFonts w:ascii="Arial" w:hAnsi="Arial" w:cs="Arial"/>
          <w:b/>
          <w:bCs/>
          <w:sz w:val="22"/>
          <w:szCs w:val="22"/>
        </w:rPr>
      </w:pPr>
      <w:r w:rsidRPr="009B2632">
        <w:rPr>
          <w:rFonts w:ascii="Arial" w:hAnsi="Arial" w:cs="Arial"/>
          <w:b/>
          <w:bCs/>
          <w:sz w:val="22"/>
          <w:szCs w:val="22"/>
        </w:rPr>
        <w:t xml:space="preserve">BP 1608 folio 176v </w:t>
      </w:r>
      <w:r w:rsidR="009B2632" w:rsidRPr="009B2632">
        <w:rPr>
          <w:rFonts w:ascii="Arial" w:hAnsi="Arial" w:cs="Arial"/>
          <w:b/>
          <w:bCs/>
          <w:sz w:val="22"/>
          <w:szCs w:val="22"/>
        </w:rPr>
        <w:t>maart 1653</w:t>
      </w:r>
    </w:p>
    <w:p w14:paraId="77E22D67" w14:textId="77777777" w:rsidR="009B2632" w:rsidRDefault="009B2632" w:rsidP="00783DEC">
      <w:pPr>
        <w:rPr>
          <w:rFonts w:ascii="Arial" w:hAnsi="Arial" w:cs="Arial"/>
          <w:sz w:val="22"/>
          <w:szCs w:val="22"/>
        </w:rPr>
      </w:pPr>
      <w:r>
        <w:rPr>
          <w:rFonts w:ascii="Arial" w:hAnsi="Arial" w:cs="Arial"/>
          <w:sz w:val="22"/>
          <w:szCs w:val="22"/>
        </w:rPr>
        <w:t xml:space="preserve">Aert Willem Hendricx te Schijndel </w:t>
      </w:r>
      <w:r w:rsidRPr="009B2632">
        <w:rPr>
          <w:rFonts w:ascii="Arial" w:hAnsi="Arial" w:cs="Arial"/>
          <w:b/>
          <w:bCs/>
          <w:sz w:val="22"/>
          <w:szCs w:val="22"/>
          <w:u w:val="single"/>
        </w:rPr>
        <w:t>opte Schoot</w:t>
      </w:r>
      <w:r>
        <w:rPr>
          <w:rFonts w:ascii="Arial" w:hAnsi="Arial" w:cs="Arial"/>
          <w:sz w:val="22"/>
          <w:szCs w:val="22"/>
        </w:rPr>
        <w:t xml:space="preserve"> heeft verkocht aan Catharina dr.v. Willem Eijmberts een erfcijns van 6 gl. – in de marge: Willem van de Cant en Marten van de Cant broers hebben bekend dat Adriaen Anthonis Smits de cijns heeft afgelostop 13 december 1685</w:t>
      </w:r>
    </w:p>
    <w:p w14:paraId="5A236021" w14:textId="77777777" w:rsidR="009B2632" w:rsidRDefault="009B2632" w:rsidP="00783DEC">
      <w:pPr>
        <w:rPr>
          <w:rFonts w:ascii="Arial" w:hAnsi="Arial" w:cs="Arial"/>
          <w:sz w:val="22"/>
          <w:szCs w:val="22"/>
        </w:rPr>
      </w:pPr>
    </w:p>
    <w:p w14:paraId="311DB1CD" w14:textId="18C672A4" w:rsidR="009B2632" w:rsidRPr="009B2632" w:rsidRDefault="009B2632" w:rsidP="00783DEC">
      <w:pPr>
        <w:rPr>
          <w:rFonts w:ascii="Arial" w:hAnsi="Arial" w:cs="Arial"/>
          <w:b/>
          <w:bCs/>
          <w:color w:val="FF0000"/>
          <w:sz w:val="22"/>
          <w:szCs w:val="22"/>
        </w:rPr>
      </w:pPr>
      <w:r w:rsidRPr="009B2632">
        <w:rPr>
          <w:rFonts w:ascii="Arial" w:hAnsi="Arial" w:cs="Arial"/>
          <w:b/>
          <w:bCs/>
          <w:color w:val="FF0000"/>
          <w:sz w:val="22"/>
          <w:szCs w:val="22"/>
        </w:rPr>
        <w:t>blad 424</w:t>
      </w:r>
    </w:p>
    <w:p w14:paraId="0576283E" w14:textId="77777777" w:rsidR="009B2632" w:rsidRDefault="009B2632" w:rsidP="00783DEC">
      <w:pPr>
        <w:rPr>
          <w:rFonts w:ascii="Arial" w:hAnsi="Arial" w:cs="Arial"/>
          <w:sz w:val="22"/>
          <w:szCs w:val="22"/>
        </w:rPr>
      </w:pPr>
    </w:p>
    <w:p w14:paraId="27B2FBAF" w14:textId="43DA3CA4" w:rsidR="009B2632" w:rsidRPr="00506E60" w:rsidRDefault="009B2632" w:rsidP="00783DEC">
      <w:pPr>
        <w:rPr>
          <w:rFonts w:ascii="Arial" w:hAnsi="Arial" w:cs="Arial"/>
          <w:b/>
          <w:bCs/>
          <w:sz w:val="22"/>
          <w:szCs w:val="22"/>
        </w:rPr>
      </w:pPr>
      <w:r w:rsidRPr="00506E60">
        <w:rPr>
          <w:rFonts w:ascii="Arial" w:hAnsi="Arial" w:cs="Arial"/>
          <w:b/>
          <w:bCs/>
          <w:sz w:val="22"/>
          <w:szCs w:val="22"/>
        </w:rPr>
        <w:t>5628</w:t>
      </w:r>
    </w:p>
    <w:p w14:paraId="42B12EAD" w14:textId="5F6E433E" w:rsidR="009B2632" w:rsidRPr="00506E60" w:rsidRDefault="009B2632" w:rsidP="00783DEC">
      <w:pPr>
        <w:rPr>
          <w:rFonts w:ascii="Arial" w:hAnsi="Arial" w:cs="Arial"/>
          <w:b/>
          <w:bCs/>
          <w:sz w:val="22"/>
          <w:szCs w:val="22"/>
        </w:rPr>
      </w:pPr>
      <w:r w:rsidRPr="00506E60">
        <w:rPr>
          <w:rFonts w:ascii="Arial" w:hAnsi="Arial" w:cs="Arial"/>
          <w:b/>
          <w:bCs/>
          <w:sz w:val="22"/>
          <w:szCs w:val="22"/>
        </w:rPr>
        <w:t>BP</w:t>
      </w:r>
      <w:r w:rsidR="00506E60" w:rsidRPr="00506E60">
        <w:rPr>
          <w:rFonts w:ascii="Arial" w:hAnsi="Arial" w:cs="Arial"/>
          <w:b/>
          <w:bCs/>
          <w:sz w:val="22"/>
          <w:szCs w:val="22"/>
        </w:rPr>
        <w:t xml:space="preserve"> 1579 folio 7r maart 1653</w:t>
      </w:r>
    </w:p>
    <w:p w14:paraId="2B1C64BD" w14:textId="77777777" w:rsidR="00506E60" w:rsidRDefault="00506E60" w:rsidP="00783DEC">
      <w:pPr>
        <w:rPr>
          <w:rFonts w:ascii="Arial" w:hAnsi="Arial" w:cs="Arial"/>
          <w:sz w:val="22"/>
          <w:szCs w:val="22"/>
        </w:rPr>
      </w:pPr>
      <w:r>
        <w:rPr>
          <w:rFonts w:ascii="Arial" w:hAnsi="Arial" w:cs="Arial"/>
          <w:sz w:val="22"/>
          <w:szCs w:val="22"/>
        </w:rPr>
        <w:t xml:space="preserve">Goijaert zn.v.w. Corst Goijaerts te St.Michielsgestel over een stuk akkerland van 7 lopensen te Schijndel </w:t>
      </w:r>
      <w:r w:rsidRPr="00506E60">
        <w:rPr>
          <w:rFonts w:ascii="Arial" w:hAnsi="Arial" w:cs="Arial"/>
          <w:b/>
          <w:bCs/>
          <w:sz w:val="22"/>
          <w:szCs w:val="22"/>
          <w:u w:val="single"/>
        </w:rPr>
        <w:t>opt Oetelaer</w:t>
      </w:r>
      <w:r>
        <w:rPr>
          <w:rFonts w:ascii="Arial" w:hAnsi="Arial" w:cs="Arial"/>
          <w:sz w:val="22"/>
          <w:szCs w:val="22"/>
        </w:rPr>
        <w:t xml:space="preserve"> met als belendingen Dierck Janssen van den Oetelaer, Goijaert Corsten, Jan Willem van den Ecker, welk land via erfmangeling is verkregen van Eijmbert Goijaerts</w:t>
      </w:r>
    </w:p>
    <w:p w14:paraId="7C7FD0ED" w14:textId="77777777" w:rsidR="00506E60" w:rsidRDefault="00506E60" w:rsidP="00783DEC">
      <w:pPr>
        <w:rPr>
          <w:rFonts w:ascii="Arial" w:hAnsi="Arial" w:cs="Arial"/>
          <w:sz w:val="22"/>
          <w:szCs w:val="22"/>
        </w:rPr>
      </w:pPr>
    </w:p>
    <w:p w14:paraId="2338AA2C" w14:textId="77777777" w:rsidR="00506E60" w:rsidRPr="00AC4278" w:rsidRDefault="00506E60" w:rsidP="00783DEC">
      <w:pPr>
        <w:rPr>
          <w:rFonts w:ascii="Arial" w:hAnsi="Arial" w:cs="Arial"/>
          <w:b/>
          <w:bCs/>
          <w:sz w:val="22"/>
          <w:szCs w:val="22"/>
        </w:rPr>
      </w:pPr>
      <w:r w:rsidRPr="00AC4278">
        <w:rPr>
          <w:rFonts w:ascii="Arial" w:hAnsi="Arial" w:cs="Arial"/>
          <w:b/>
          <w:bCs/>
          <w:sz w:val="22"/>
          <w:szCs w:val="22"/>
        </w:rPr>
        <w:t>5629</w:t>
      </w:r>
    </w:p>
    <w:p w14:paraId="1227BB2E" w14:textId="12EBAC5A" w:rsidR="00506E60" w:rsidRPr="00AC4278" w:rsidRDefault="00506E60" w:rsidP="00783DEC">
      <w:pPr>
        <w:rPr>
          <w:rFonts w:ascii="Arial" w:hAnsi="Arial" w:cs="Arial"/>
          <w:b/>
          <w:bCs/>
          <w:sz w:val="22"/>
          <w:szCs w:val="22"/>
        </w:rPr>
      </w:pPr>
      <w:r w:rsidRPr="00AC4278">
        <w:rPr>
          <w:rFonts w:ascii="Arial" w:hAnsi="Arial" w:cs="Arial"/>
          <w:b/>
          <w:bCs/>
          <w:sz w:val="22"/>
          <w:szCs w:val="22"/>
        </w:rPr>
        <w:t>BP 1578 folio 350v maart 1653</w:t>
      </w:r>
    </w:p>
    <w:p w14:paraId="0657C7A8" w14:textId="464719DC" w:rsidR="00506E60" w:rsidRPr="00B81301" w:rsidRDefault="00AC4278" w:rsidP="00783DEC">
      <w:pPr>
        <w:rPr>
          <w:rFonts w:ascii="Arial" w:hAnsi="Arial" w:cs="Arial"/>
          <w:sz w:val="22"/>
          <w:szCs w:val="22"/>
        </w:rPr>
      </w:pPr>
      <w:r>
        <w:rPr>
          <w:rFonts w:ascii="Arial" w:hAnsi="Arial" w:cs="Arial"/>
          <w:sz w:val="22"/>
          <w:szCs w:val="22"/>
        </w:rPr>
        <w:t xml:space="preserve">Jan Anthonis Wijnen man van Jenneken dr.v.w. Cornelis Pennincx en diens vrouw Maria dr.v.w. Pauwels Wijnants van Resande over een stuk akkerland met houtwassen van 4 lopensen </w:t>
      </w:r>
      <w:r w:rsidRPr="00AC4278">
        <w:rPr>
          <w:rFonts w:ascii="Arial" w:hAnsi="Arial" w:cs="Arial"/>
          <w:b/>
          <w:bCs/>
          <w:sz w:val="22"/>
          <w:szCs w:val="22"/>
          <w:u w:val="single"/>
        </w:rPr>
        <w:t>onder tLutteleijnde</w:t>
      </w:r>
      <w:r>
        <w:rPr>
          <w:rFonts w:ascii="Arial" w:hAnsi="Arial" w:cs="Arial"/>
          <w:sz w:val="22"/>
          <w:szCs w:val="22"/>
        </w:rPr>
        <w:t xml:space="preserve"> met als belendingen </w:t>
      </w:r>
      <w:r w:rsidRPr="00AC4278">
        <w:rPr>
          <w:rFonts w:ascii="Arial" w:hAnsi="Arial" w:cs="Arial"/>
          <w:b/>
          <w:bCs/>
          <w:sz w:val="22"/>
          <w:szCs w:val="22"/>
          <w:u w:val="single"/>
        </w:rPr>
        <w:t>de gemeijnt van Schijndel</w:t>
      </w:r>
      <w:r>
        <w:rPr>
          <w:rFonts w:ascii="Arial" w:hAnsi="Arial" w:cs="Arial"/>
          <w:sz w:val="22"/>
          <w:szCs w:val="22"/>
        </w:rPr>
        <w:t xml:space="preserve">, Corstiaen van der Aa, Eijmbert Henrick Voets welk stuk land Anthonis ten deel was gevallen vanwege zijn huisvrouw en hij heeft dit verkocht aan L. van Kessel t.b.v. </w:t>
      </w:r>
      <w:r w:rsidRPr="00AC4278">
        <w:rPr>
          <w:rFonts w:ascii="Arial" w:hAnsi="Arial" w:cs="Arial"/>
          <w:b/>
          <w:bCs/>
          <w:sz w:val="22"/>
          <w:szCs w:val="22"/>
          <w:u w:val="single"/>
        </w:rPr>
        <w:t>Heer Pauwels Wijnants van Resande zn.v.w. Pauwels Wijnants van Resande</w:t>
      </w:r>
      <w:r>
        <w:rPr>
          <w:rFonts w:ascii="Arial" w:hAnsi="Arial" w:cs="Arial"/>
          <w:sz w:val="22"/>
          <w:szCs w:val="22"/>
        </w:rPr>
        <w:t>, grondcijns van 1 st. aan de Heer van Helmond</w:t>
      </w:r>
    </w:p>
    <w:p w14:paraId="1A92B022" w14:textId="77777777" w:rsidR="006D15AE" w:rsidRDefault="006D15AE" w:rsidP="00783DEC">
      <w:pPr>
        <w:rPr>
          <w:rFonts w:ascii="Arial" w:hAnsi="Arial" w:cs="Arial"/>
          <w:sz w:val="22"/>
          <w:szCs w:val="22"/>
        </w:rPr>
      </w:pPr>
    </w:p>
    <w:p w14:paraId="1CBD3A40" w14:textId="0E16F3A4" w:rsidR="00AC4278" w:rsidRPr="00BE7546" w:rsidRDefault="00AC4278" w:rsidP="00783DEC">
      <w:pPr>
        <w:rPr>
          <w:rFonts w:ascii="Arial" w:hAnsi="Arial" w:cs="Arial"/>
          <w:b/>
          <w:bCs/>
          <w:sz w:val="22"/>
          <w:szCs w:val="22"/>
        </w:rPr>
      </w:pPr>
      <w:r w:rsidRPr="00BE7546">
        <w:rPr>
          <w:rFonts w:ascii="Arial" w:hAnsi="Arial" w:cs="Arial"/>
          <w:b/>
          <w:bCs/>
          <w:sz w:val="22"/>
          <w:szCs w:val="22"/>
        </w:rPr>
        <w:t>5630</w:t>
      </w:r>
    </w:p>
    <w:p w14:paraId="52105868" w14:textId="03F3AAB1" w:rsidR="00AC4278" w:rsidRPr="00BE7546" w:rsidRDefault="00AC4278" w:rsidP="00783DEC">
      <w:pPr>
        <w:rPr>
          <w:rFonts w:ascii="Arial" w:hAnsi="Arial" w:cs="Arial"/>
          <w:b/>
          <w:bCs/>
          <w:sz w:val="22"/>
          <w:szCs w:val="22"/>
        </w:rPr>
      </w:pPr>
      <w:r w:rsidRPr="00BE7546">
        <w:rPr>
          <w:rFonts w:ascii="Arial" w:hAnsi="Arial" w:cs="Arial"/>
          <w:b/>
          <w:bCs/>
          <w:sz w:val="22"/>
          <w:szCs w:val="22"/>
        </w:rPr>
        <w:t xml:space="preserve">BP </w:t>
      </w:r>
      <w:r w:rsidR="005D5BFB" w:rsidRPr="00BE7546">
        <w:rPr>
          <w:rFonts w:ascii="Arial" w:hAnsi="Arial" w:cs="Arial"/>
          <w:b/>
          <w:bCs/>
          <w:sz w:val="22"/>
          <w:szCs w:val="22"/>
        </w:rPr>
        <w:t>1608 folio 181v maart 1653</w:t>
      </w:r>
    </w:p>
    <w:p w14:paraId="205F4B35" w14:textId="69077C45" w:rsidR="005D5BFB" w:rsidRDefault="00BE7546" w:rsidP="00783DEC">
      <w:pPr>
        <w:rPr>
          <w:rFonts w:ascii="Arial" w:hAnsi="Arial" w:cs="Arial"/>
          <w:sz w:val="22"/>
          <w:szCs w:val="22"/>
        </w:rPr>
      </w:pPr>
      <w:r>
        <w:rPr>
          <w:rFonts w:ascii="Arial" w:hAnsi="Arial" w:cs="Arial"/>
          <w:sz w:val="22"/>
          <w:szCs w:val="22"/>
        </w:rPr>
        <w:lastRenderedPageBreak/>
        <w:t>Jan Janssen van er Meulen [wordt aangegeven maar is voor mij dubieus] te Schijndel man van Aelken dr.v.Claes Dirx Smolders heeft verkocht t.b.v. Servaes van Weert een erfcijns van 7 gl. te betalen op de 6</w:t>
      </w:r>
      <w:r w:rsidRPr="00BE7546">
        <w:rPr>
          <w:rFonts w:ascii="Arial" w:hAnsi="Arial" w:cs="Arial"/>
          <w:sz w:val="22"/>
          <w:szCs w:val="22"/>
          <w:vertAlign w:val="superscript"/>
        </w:rPr>
        <w:t>e</w:t>
      </w:r>
      <w:r>
        <w:rPr>
          <w:rFonts w:ascii="Arial" w:hAnsi="Arial" w:cs="Arial"/>
          <w:sz w:val="22"/>
          <w:szCs w:val="22"/>
        </w:rPr>
        <w:t xml:space="preserve"> oktober uit de helft van 6 mergens land en een hopland ter plaatse </w:t>
      </w:r>
      <w:r w:rsidRPr="00BE7546">
        <w:rPr>
          <w:rFonts w:ascii="Arial" w:hAnsi="Arial" w:cs="Arial"/>
          <w:b/>
          <w:bCs/>
          <w:sz w:val="22"/>
          <w:szCs w:val="22"/>
          <w:u w:val="single"/>
        </w:rPr>
        <w:t>de Smaeldonck in de Beemden onder het Wijbos</w:t>
      </w:r>
      <w:r>
        <w:rPr>
          <w:rFonts w:ascii="Arial" w:hAnsi="Arial" w:cs="Arial"/>
          <w:sz w:val="22"/>
          <w:szCs w:val="22"/>
        </w:rPr>
        <w:t xml:space="preserve"> naast Jan Hendrick Willems en Thonis Mijss.</w:t>
      </w:r>
      <w:r w:rsidR="00C37617">
        <w:rPr>
          <w:rFonts w:ascii="Arial" w:hAnsi="Arial" w:cs="Arial"/>
          <w:sz w:val="22"/>
          <w:szCs w:val="22"/>
        </w:rPr>
        <w:t xml:space="preserve"> – in de marge: de cijns is afgelost op 27 juni 1697 (?) ondertekend door Cattenburch </w:t>
      </w:r>
    </w:p>
    <w:p w14:paraId="6CE1A75E" w14:textId="77777777" w:rsidR="00BE7546" w:rsidRDefault="00BE7546" w:rsidP="00783DEC">
      <w:pPr>
        <w:rPr>
          <w:rFonts w:ascii="Arial" w:hAnsi="Arial" w:cs="Arial"/>
          <w:sz w:val="22"/>
          <w:szCs w:val="22"/>
        </w:rPr>
      </w:pPr>
    </w:p>
    <w:p w14:paraId="23373EDD" w14:textId="686AFA34" w:rsidR="00BE7546" w:rsidRPr="001B7319" w:rsidRDefault="00BE7546" w:rsidP="00783DEC">
      <w:pPr>
        <w:rPr>
          <w:rFonts w:ascii="Arial" w:hAnsi="Arial" w:cs="Arial"/>
          <w:b/>
          <w:bCs/>
          <w:sz w:val="22"/>
          <w:szCs w:val="22"/>
        </w:rPr>
      </w:pPr>
      <w:r w:rsidRPr="001B7319">
        <w:rPr>
          <w:rFonts w:ascii="Arial" w:hAnsi="Arial" w:cs="Arial"/>
          <w:b/>
          <w:bCs/>
          <w:sz w:val="22"/>
          <w:szCs w:val="22"/>
        </w:rPr>
        <w:t>5631</w:t>
      </w:r>
    </w:p>
    <w:p w14:paraId="02BB25A1" w14:textId="3D335859" w:rsidR="00BE7546" w:rsidRPr="001B7319" w:rsidRDefault="00BE7546" w:rsidP="00783DEC">
      <w:pPr>
        <w:rPr>
          <w:rFonts w:ascii="Arial" w:hAnsi="Arial" w:cs="Arial"/>
          <w:b/>
          <w:bCs/>
          <w:sz w:val="22"/>
          <w:szCs w:val="22"/>
        </w:rPr>
      </w:pPr>
      <w:r w:rsidRPr="001B7319">
        <w:rPr>
          <w:rFonts w:ascii="Arial" w:hAnsi="Arial" w:cs="Arial"/>
          <w:b/>
          <w:bCs/>
          <w:sz w:val="22"/>
          <w:szCs w:val="22"/>
        </w:rPr>
        <w:t xml:space="preserve">BP </w:t>
      </w:r>
      <w:r w:rsidR="00C37617" w:rsidRPr="001B7319">
        <w:rPr>
          <w:rFonts w:ascii="Arial" w:hAnsi="Arial" w:cs="Arial"/>
          <w:b/>
          <w:bCs/>
          <w:sz w:val="22"/>
          <w:szCs w:val="22"/>
        </w:rPr>
        <w:t>1578 folio 307v maart 1653</w:t>
      </w:r>
    </w:p>
    <w:p w14:paraId="73EAD28F" w14:textId="686F36B5" w:rsidR="00C37617" w:rsidRDefault="001B7319" w:rsidP="00783DEC">
      <w:pPr>
        <w:rPr>
          <w:rFonts w:ascii="Arial" w:hAnsi="Arial" w:cs="Arial"/>
          <w:sz w:val="22"/>
          <w:szCs w:val="22"/>
        </w:rPr>
      </w:pPr>
      <w:r>
        <w:rPr>
          <w:rFonts w:ascii="Arial" w:hAnsi="Arial" w:cs="Arial"/>
          <w:sz w:val="22"/>
          <w:szCs w:val="22"/>
        </w:rPr>
        <w:t xml:space="preserve">Metken dr.v.w. Peeters Claess. Verhoutert te Vught </w:t>
      </w:r>
      <w:r w:rsidR="005B62FD">
        <w:rPr>
          <w:rFonts w:ascii="Arial" w:hAnsi="Arial" w:cs="Arial"/>
          <w:sz w:val="22"/>
          <w:szCs w:val="22"/>
        </w:rPr>
        <w:t>…. onderpanden te Schijndel</w:t>
      </w:r>
    </w:p>
    <w:p w14:paraId="5FDEB13F" w14:textId="77777777" w:rsidR="001B7319" w:rsidRDefault="001B7319" w:rsidP="00783DEC">
      <w:pPr>
        <w:rPr>
          <w:rFonts w:ascii="Arial" w:hAnsi="Arial" w:cs="Arial"/>
          <w:sz w:val="22"/>
          <w:szCs w:val="22"/>
        </w:rPr>
      </w:pPr>
    </w:p>
    <w:p w14:paraId="01D16912" w14:textId="1A3174D0" w:rsidR="001B7319" w:rsidRPr="00DE6E27" w:rsidRDefault="001B7319" w:rsidP="00783DEC">
      <w:pPr>
        <w:rPr>
          <w:rFonts w:ascii="Arial" w:hAnsi="Arial" w:cs="Arial"/>
          <w:b/>
          <w:bCs/>
          <w:sz w:val="22"/>
          <w:szCs w:val="22"/>
        </w:rPr>
      </w:pPr>
      <w:r w:rsidRPr="00DE6E27">
        <w:rPr>
          <w:rFonts w:ascii="Arial" w:hAnsi="Arial" w:cs="Arial"/>
          <w:b/>
          <w:bCs/>
          <w:sz w:val="22"/>
          <w:szCs w:val="22"/>
        </w:rPr>
        <w:t>5632</w:t>
      </w:r>
    </w:p>
    <w:p w14:paraId="1E81B1EF" w14:textId="3CE704E0" w:rsidR="001B7319" w:rsidRPr="00DE6E27" w:rsidRDefault="001B7319" w:rsidP="00783DEC">
      <w:pPr>
        <w:rPr>
          <w:rFonts w:ascii="Arial" w:hAnsi="Arial" w:cs="Arial"/>
          <w:b/>
          <w:bCs/>
          <w:sz w:val="22"/>
          <w:szCs w:val="22"/>
        </w:rPr>
      </w:pPr>
      <w:r w:rsidRPr="00DE6E27">
        <w:rPr>
          <w:rFonts w:ascii="Arial" w:hAnsi="Arial" w:cs="Arial"/>
          <w:b/>
          <w:bCs/>
          <w:sz w:val="22"/>
          <w:szCs w:val="22"/>
        </w:rPr>
        <w:t xml:space="preserve">BP </w:t>
      </w:r>
      <w:r w:rsidR="005B62FD" w:rsidRPr="00DE6E27">
        <w:rPr>
          <w:rFonts w:ascii="Arial" w:hAnsi="Arial" w:cs="Arial"/>
          <w:b/>
          <w:bCs/>
          <w:sz w:val="22"/>
          <w:szCs w:val="22"/>
        </w:rPr>
        <w:t>1578 folio 369r april 1653</w:t>
      </w:r>
    </w:p>
    <w:p w14:paraId="3807EB3A" w14:textId="19C83091" w:rsidR="005B62FD" w:rsidRDefault="005B62FD" w:rsidP="00783DEC">
      <w:pPr>
        <w:rPr>
          <w:rFonts w:ascii="Arial" w:hAnsi="Arial" w:cs="Arial"/>
          <w:sz w:val="22"/>
          <w:szCs w:val="22"/>
        </w:rPr>
      </w:pPr>
      <w:r>
        <w:rPr>
          <w:rFonts w:ascii="Arial" w:hAnsi="Arial" w:cs="Arial"/>
          <w:sz w:val="22"/>
          <w:szCs w:val="22"/>
        </w:rPr>
        <w:t>Elijsabeth dr.v.w. Cornelis Pennincx en weduwe van Gijsbert zn.v.Henricx Smits met een machtiging via een testament van genoemde Gijsbert gepasseerd v</w:t>
      </w:r>
      <w:r w:rsidR="00DE6E27">
        <w:rPr>
          <w:rFonts w:ascii="Arial" w:hAnsi="Arial" w:cs="Arial"/>
          <w:sz w:val="22"/>
          <w:szCs w:val="22"/>
        </w:rPr>
        <w:t>o</w:t>
      </w:r>
      <w:r>
        <w:rPr>
          <w:rFonts w:ascii="Arial" w:hAnsi="Arial" w:cs="Arial"/>
          <w:sz w:val="22"/>
          <w:szCs w:val="22"/>
        </w:rPr>
        <w:t xml:space="preserve">or </w:t>
      </w:r>
      <w:r w:rsidRPr="00DE6E27">
        <w:rPr>
          <w:rFonts w:ascii="Arial" w:hAnsi="Arial" w:cs="Arial"/>
          <w:b/>
          <w:bCs/>
          <w:sz w:val="22"/>
          <w:szCs w:val="22"/>
          <w:u w:val="single"/>
        </w:rPr>
        <w:t>openbaar notaris</w:t>
      </w:r>
      <w:r>
        <w:rPr>
          <w:rFonts w:ascii="Arial" w:hAnsi="Arial" w:cs="Arial"/>
          <w:sz w:val="22"/>
          <w:szCs w:val="22"/>
        </w:rPr>
        <w:t xml:space="preserve"> Thomas van Hijnsberch op 29  september 1652 waarbij Elisabeth is beleend met een stuk akkerland van 7 lopensen </w:t>
      </w:r>
      <w:r w:rsidRPr="00DE6E27">
        <w:rPr>
          <w:rFonts w:ascii="Arial" w:hAnsi="Arial" w:cs="Arial"/>
          <w:b/>
          <w:bCs/>
          <w:sz w:val="22"/>
          <w:szCs w:val="22"/>
          <w:u w:val="single"/>
        </w:rPr>
        <w:t>onder ’t Lutteleijnde int Hermalen</w:t>
      </w:r>
      <w:r>
        <w:rPr>
          <w:rFonts w:ascii="Arial" w:hAnsi="Arial" w:cs="Arial"/>
          <w:sz w:val="22"/>
          <w:szCs w:val="22"/>
        </w:rPr>
        <w:t xml:space="preserve"> met als belendingen Goijaert van den Broeck, Dierck Diericx van Kessel, de gemene heide, Dierick Janssen Bevers welk stuk land Elisabeth na de dood van haar ouders heeft verworven en heeft dat getranspo</w:t>
      </w:r>
      <w:r w:rsidR="00DE6E27">
        <w:rPr>
          <w:rFonts w:ascii="Arial" w:hAnsi="Arial" w:cs="Arial"/>
          <w:sz w:val="22"/>
          <w:szCs w:val="22"/>
        </w:rPr>
        <w:t>r</w:t>
      </w:r>
      <w:r>
        <w:rPr>
          <w:rFonts w:ascii="Arial" w:hAnsi="Arial" w:cs="Arial"/>
          <w:sz w:val="22"/>
          <w:szCs w:val="22"/>
        </w:rPr>
        <w:t xml:space="preserve">teerd aam Dierck Lamberts Schoenmakers als een der momboiren van </w:t>
      </w:r>
      <w:r w:rsidR="00DE6E27">
        <w:rPr>
          <w:rFonts w:ascii="Arial" w:hAnsi="Arial" w:cs="Arial"/>
          <w:sz w:val="22"/>
          <w:szCs w:val="22"/>
        </w:rPr>
        <w:t>Willem minderjarige zoon van wijlen Eijmbert Lamberts Schoenmakers</w:t>
      </w:r>
    </w:p>
    <w:p w14:paraId="3F0D7C96" w14:textId="77777777" w:rsidR="00DE6E27" w:rsidRDefault="00DE6E27" w:rsidP="00783DEC">
      <w:pPr>
        <w:rPr>
          <w:rFonts w:ascii="Arial" w:hAnsi="Arial" w:cs="Arial"/>
          <w:sz w:val="22"/>
          <w:szCs w:val="22"/>
        </w:rPr>
      </w:pPr>
    </w:p>
    <w:p w14:paraId="2CFCEBE9" w14:textId="2C2C1BE2" w:rsidR="00DE6E27" w:rsidRPr="007577D0" w:rsidRDefault="00DE6E27" w:rsidP="00783DEC">
      <w:pPr>
        <w:rPr>
          <w:rFonts w:ascii="Arial" w:hAnsi="Arial" w:cs="Arial"/>
          <w:b/>
          <w:bCs/>
          <w:sz w:val="22"/>
          <w:szCs w:val="22"/>
        </w:rPr>
      </w:pPr>
      <w:r w:rsidRPr="007577D0">
        <w:rPr>
          <w:rFonts w:ascii="Arial" w:hAnsi="Arial" w:cs="Arial"/>
          <w:b/>
          <w:bCs/>
          <w:sz w:val="22"/>
          <w:szCs w:val="22"/>
        </w:rPr>
        <w:t>5633</w:t>
      </w:r>
    </w:p>
    <w:p w14:paraId="4923B3ED" w14:textId="0A75009E" w:rsidR="00DE6E27" w:rsidRPr="007577D0" w:rsidRDefault="00DE6E27" w:rsidP="00783DEC">
      <w:pPr>
        <w:rPr>
          <w:rFonts w:ascii="Arial" w:hAnsi="Arial" w:cs="Arial"/>
          <w:b/>
          <w:bCs/>
          <w:sz w:val="22"/>
          <w:szCs w:val="22"/>
        </w:rPr>
      </w:pPr>
      <w:r w:rsidRPr="007577D0">
        <w:rPr>
          <w:rFonts w:ascii="Arial" w:hAnsi="Arial" w:cs="Arial"/>
          <w:b/>
          <w:bCs/>
          <w:sz w:val="22"/>
          <w:szCs w:val="22"/>
        </w:rPr>
        <w:t xml:space="preserve">BP </w:t>
      </w:r>
      <w:r w:rsidR="00632439" w:rsidRPr="007577D0">
        <w:rPr>
          <w:rFonts w:ascii="Arial" w:hAnsi="Arial" w:cs="Arial"/>
          <w:b/>
          <w:bCs/>
          <w:sz w:val="22"/>
          <w:szCs w:val="22"/>
        </w:rPr>
        <w:t>1578 folio 359r april 1653</w:t>
      </w:r>
    </w:p>
    <w:p w14:paraId="7620306C" w14:textId="10820531" w:rsidR="00632439" w:rsidRDefault="00632439" w:rsidP="00783DEC">
      <w:pPr>
        <w:rPr>
          <w:rFonts w:ascii="Arial" w:hAnsi="Arial" w:cs="Arial"/>
          <w:sz w:val="22"/>
          <w:szCs w:val="22"/>
        </w:rPr>
      </w:pPr>
      <w:r>
        <w:rPr>
          <w:rFonts w:ascii="Arial" w:hAnsi="Arial" w:cs="Arial"/>
          <w:sz w:val="22"/>
          <w:szCs w:val="22"/>
        </w:rPr>
        <w:t xml:space="preserve">Aert Joachims van der Schoot te Schijndel heeft verkocht aan Joan van Roij t.b.v. Maijken dr.v.Wouter Goijaerts een erfcijns van 18 gl. te betalen op de feestdag van Pasen uit een </w:t>
      </w:r>
      <w:r w:rsidRPr="007577D0">
        <w:rPr>
          <w:rFonts w:ascii="Arial" w:hAnsi="Arial" w:cs="Arial"/>
          <w:b/>
          <w:bCs/>
          <w:sz w:val="22"/>
          <w:szCs w:val="22"/>
          <w:u w:val="single"/>
        </w:rPr>
        <w:t>huis erf hof schuur en brouwhuis en een lopense land bij de kerk genaamd den Wildeman</w:t>
      </w:r>
      <w:r>
        <w:rPr>
          <w:rFonts w:ascii="Arial" w:hAnsi="Arial" w:cs="Arial"/>
          <w:sz w:val="22"/>
          <w:szCs w:val="22"/>
        </w:rPr>
        <w:t xml:space="preserve"> met als belendingen </w:t>
      </w:r>
      <w:r w:rsidR="007577D0">
        <w:rPr>
          <w:rFonts w:ascii="Arial" w:hAnsi="Arial" w:cs="Arial"/>
          <w:sz w:val="22"/>
          <w:szCs w:val="22"/>
        </w:rPr>
        <w:t xml:space="preserve">Claes Peeters van Grinsven </w:t>
      </w:r>
      <w:r w:rsidR="007577D0" w:rsidRPr="007577D0">
        <w:rPr>
          <w:rFonts w:ascii="Arial" w:hAnsi="Arial" w:cs="Arial"/>
          <w:b/>
          <w:bCs/>
          <w:sz w:val="22"/>
          <w:szCs w:val="22"/>
          <w:u w:val="single"/>
        </w:rPr>
        <w:t>secretaris</w:t>
      </w:r>
      <w:r w:rsidR="007577D0">
        <w:rPr>
          <w:rFonts w:ascii="Arial" w:hAnsi="Arial" w:cs="Arial"/>
          <w:sz w:val="22"/>
          <w:szCs w:val="22"/>
        </w:rPr>
        <w:t xml:space="preserve"> aldaar, de gemene weg, Theunis Janssen van den Bosch – in de marge: Jan Willems wonende te Oirschot man van Jenneken Janssen de Lepo dr.v.w. Jan Janss. de Lepo in een wettig huwelijk met Maijken heeft bekend dat de kinderen en erfgenamen van Aert Joachims deze cijns hebben afgelost op 18 februari 1681 ondertekend door J. van der Meulen </w:t>
      </w:r>
    </w:p>
    <w:p w14:paraId="2C6A7F4E" w14:textId="77777777" w:rsidR="007577D0" w:rsidRDefault="007577D0" w:rsidP="00783DEC">
      <w:pPr>
        <w:rPr>
          <w:rFonts w:ascii="Arial" w:hAnsi="Arial" w:cs="Arial"/>
          <w:sz w:val="22"/>
          <w:szCs w:val="22"/>
        </w:rPr>
      </w:pPr>
    </w:p>
    <w:p w14:paraId="1D49391E" w14:textId="1AE6D81F" w:rsidR="007577D0" w:rsidRPr="00663628" w:rsidRDefault="007577D0" w:rsidP="00783DEC">
      <w:pPr>
        <w:rPr>
          <w:rFonts w:ascii="Arial" w:hAnsi="Arial" w:cs="Arial"/>
          <w:b/>
          <w:bCs/>
          <w:sz w:val="22"/>
          <w:szCs w:val="22"/>
        </w:rPr>
      </w:pPr>
      <w:r w:rsidRPr="00663628">
        <w:rPr>
          <w:rFonts w:ascii="Arial" w:hAnsi="Arial" w:cs="Arial"/>
          <w:b/>
          <w:bCs/>
          <w:sz w:val="22"/>
          <w:szCs w:val="22"/>
        </w:rPr>
        <w:t>56</w:t>
      </w:r>
      <w:r w:rsidR="00663628" w:rsidRPr="00663628">
        <w:rPr>
          <w:rFonts w:ascii="Arial" w:hAnsi="Arial" w:cs="Arial"/>
          <w:b/>
          <w:bCs/>
          <w:sz w:val="22"/>
          <w:szCs w:val="22"/>
        </w:rPr>
        <w:t>34</w:t>
      </w:r>
    </w:p>
    <w:p w14:paraId="12A7E851" w14:textId="29A44781" w:rsidR="007577D0" w:rsidRPr="00663628" w:rsidRDefault="007577D0" w:rsidP="00783DEC">
      <w:pPr>
        <w:rPr>
          <w:rFonts w:ascii="Arial" w:hAnsi="Arial" w:cs="Arial"/>
          <w:b/>
          <w:bCs/>
          <w:sz w:val="22"/>
          <w:szCs w:val="22"/>
        </w:rPr>
      </w:pPr>
      <w:r w:rsidRPr="00663628">
        <w:rPr>
          <w:rFonts w:ascii="Arial" w:hAnsi="Arial" w:cs="Arial"/>
          <w:b/>
          <w:bCs/>
          <w:sz w:val="22"/>
          <w:szCs w:val="22"/>
        </w:rPr>
        <w:t xml:space="preserve">BP </w:t>
      </w:r>
      <w:r w:rsidR="00B94375" w:rsidRPr="00663628">
        <w:rPr>
          <w:rFonts w:ascii="Arial" w:hAnsi="Arial" w:cs="Arial"/>
          <w:b/>
          <w:bCs/>
          <w:sz w:val="22"/>
          <w:szCs w:val="22"/>
        </w:rPr>
        <w:t>1579 folio 23r april 1653</w:t>
      </w:r>
    </w:p>
    <w:p w14:paraId="2C84090F" w14:textId="7698F04B" w:rsidR="00B94375" w:rsidRDefault="00B94375" w:rsidP="00783DEC">
      <w:pPr>
        <w:rPr>
          <w:rFonts w:ascii="Arial" w:hAnsi="Arial" w:cs="Arial"/>
          <w:sz w:val="22"/>
          <w:szCs w:val="22"/>
        </w:rPr>
      </w:pPr>
      <w:r w:rsidRPr="00B94375">
        <w:rPr>
          <w:rFonts w:ascii="Arial" w:hAnsi="Arial" w:cs="Arial"/>
          <w:sz w:val="22"/>
          <w:szCs w:val="22"/>
        </w:rPr>
        <w:t>Gerart zn.v.w. Ant</w:t>
      </w:r>
      <w:r>
        <w:rPr>
          <w:rFonts w:ascii="Arial" w:hAnsi="Arial" w:cs="Arial"/>
          <w:sz w:val="22"/>
          <w:szCs w:val="22"/>
        </w:rPr>
        <w:t xml:space="preserve">honis Henricx als man van Margriet dr.v.w. Aert Peter Gijsbert over ¼ in een kamp hooiland te Schijndel </w:t>
      </w:r>
      <w:r w:rsidRPr="00663628">
        <w:rPr>
          <w:rFonts w:ascii="Arial" w:hAnsi="Arial" w:cs="Arial"/>
          <w:b/>
          <w:bCs/>
          <w:sz w:val="22"/>
          <w:szCs w:val="22"/>
          <w:u w:val="single"/>
        </w:rPr>
        <w:t>in de Houtert</w:t>
      </w:r>
      <w:r>
        <w:rPr>
          <w:rFonts w:ascii="Arial" w:hAnsi="Arial" w:cs="Arial"/>
          <w:sz w:val="22"/>
          <w:szCs w:val="22"/>
        </w:rPr>
        <w:t xml:space="preserve"> met als belendingen Henrck Martens, de kinderen Jans Delissen, </w:t>
      </w:r>
      <w:r w:rsidR="00663628">
        <w:rPr>
          <w:rFonts w:ascii="Arial" w:hAnsi="Arial" w:cs="Arial"/>
          <w:sz w:val="22"/>
          <w:szCs w:val="22"/>
        </w:rPr>
        <w:t>de gemeijnt, Henrick Gijsberts, welk stuk land Gijsbert Anthonissen man van Margriet na de dood van haar ouders heeft verkocht aan Anthonis Henricx Lamberts Vuchts, gebuurlijke lasten</w:t>
      </w:r>
    </w:p>
    <w:p w14:paraId="23868338" w14:textId="77777777" w:rsidR="00663628" w:rsidRDefault="00663628" w:rsidP="00783DEC">
      <w:pPr>
        <w:rPr>
          <w:rFonts w:ascii="Arial" w:hAnsi="Arial" w:cs="Arial"/>
          <w:sz w:val="22"/>
          <w:szCs w:val="22"/>
        </w:rPr>
      </w:pPr>
    </w:p>
    <w:p w14:paraId="05510BEB" w14:textId="23577C3C" w:rsidR="00663628" w:rsidRPr="00663628" w:rsidRDefault="00663628" w:rsidP="00783DEC">
      <w:pPr>
        <w:rPr>
          <w:rFonts w:ascii="Arial" w:hAnsi="Arial" w:cs="Arial"/>
          <w:b/>
          <w:bCs/>
          <w:sz w:val="22"/>
          <w:szCs w:val="22"/>
        </w:rPr>
      </w:pPr>
      <w:r w:rsidRPr="00663628">
        <w:rPr>
          <w:rFonts w:ascii="Arial" w:hAnsi="Arial" w:cs="Arial"/>
          <w:b/>
          <w:bCs/>
          <w:sz w:val="22"/>
          <w:szCs w:val="22"/>
        </w:rPr>
        <w:t>5635</w:t>
      </w:r>
    </w:p>
    <w:p w14:paraId="06E7DC2C" w14:textId="31A6DFA1" w:rsidR="00663628" w:rsidRPr="00663628" w:rsidRDefault="00663628" w:rsidP="00783DEC">
      <w:pPr>
        <w:rPr>
          <w:rFonts w:ascii="Arial" w:hAnsi="Arial" w:cs="Arial"/>
          <w:b/>
          <w:bCs/>
          <w:sz w:val="22"/>
          <w:szCs w:val="22"/>
        </w:rPr>
      </w:pPr>
      <w:r w:rsidRPr="00663628">
        <w:rPr>
          <w:rFonts w:ascii="Arial" w:hAnsi="Arial" w:cs="Arial"/>
          <w:b/>
          <w:bCs/>
          <w:sz w:val="22"/>
          <w:szCs w:val="22"/>
        </w:rPr>
        <w:t>BP 1608 folio 206v april 1653</w:t>
      </w:r>
    </w:p>
    <w:p w14:paraId="4D4F5544" w14:textId="77777777" w:rsidR="00663628" w:rsidRDefault="00663628" w:rsidP="00783DEC">
      <w:pPr>
        <w:rPr>
          <w:rFonts w:ascii="Arial" w:hAnsi="Arial" w:cs="Arial"/>
          <w:sz w:val="22"/>
          <w:szCs w:val="22"/>
        </w:rPr>
      </w:pPr>
      <w:r>
        <w:rPr>
          <w:rFonts w:ascii="Arial" w:hAnsi="Arial" w:cs="Arial"/>
          <w:sz w:val="22"/>
          <w:szCs w:val="22"/>
        </w:rPr>
        <w:t>Peter Adriaen Peters in naam en gemachtigd tot het volgende op verzoek van Reijnder Peter Hendricx in procuratiebrieven gepasseerd voor de schepenen van Schijndel op 29 maart jl. nl. een verkoop aan Antoni Jacobs</w:t>
      </w:r>
    </w:p>
    <w:p w14:paraId="531BD6A4" w14:textId="77777777" w:rsidR="00663628" w:rsidRDefault="00663628" w:rsidP="00783DEC">
      <w:pPr>
        <w:rPr>
          <w:rFonts w:ascii="Arial" w:hAnsi="Arial" w:cs="Arial"/>
          <w:sz w:val="22"/>
          <w:szCs w:val="22"/>
        </w:rPr>
      </w:pPr>
    </w:p>
    <w:p w14:paraId="00181E64" w14:textId="3846AAEA" w:rsidR="00663628" w:rsidRPr="00F10D55" w:rsidRDefault="00261C21" w:rsidP="00783DEC">
      <w:pPr>
        <w:rPr>
          <w:rFonts w:ascii="Arial" w:hAnsi="Arial" w:cs="Arial"/>
          <w:b/>
          <w:bCs/>
          <w:sz w:val="22"/>
          <w:szCs w:val="22"/>
        </w:rPr>
      </w:pPr>
      <w:r w:rsidRPr="00F10D55">
        <w:rPr>
          <w:rFonts w:ascii="Arial" w:hAnsi="Arial" w:cs="Arial"/>
          <w:b/>
          <w:bCs/>
          <w:sz w:val="22"/>
          <w:szCs w:val="22"/>
        </w:rPr>
        <w:t>5636</w:t>
      </w:r>
    </w:p>
    <w:p w14:paraId="46C80F9A" w14:textId="42DA85E1" w:rsidR="00261C21" w:rsidRPr="00F10D55" w:rsidRDefault="00261C21" w:rsidP="00783DEC">
      <w:pPr>
        <w:rPr>
          <w:rFonts w:ascii="Arial" w:hAnsi="Arial" w:cs="Arial"/>
          <w:b/>
          <w:bCs/>
          <w:sz w:val="22"/>
          <w:szCs w:val="22"/>
        </w:rPr>
      </w:pPr>
      <w:r w:rsidRPr="00F10D55">
        <w:rPr>
          <w:rFonts w:ascii="Arial" w:hAnsi="Arial" w:cs="Arial"/>
          <w:b/>
          <w:bCs/>
          <w:sz w:val="22"/>
          <w:szCs w:val="22"/>
        </w:rPr>
        <w:t>BP 1579 folio 49r mei 1653</w:t>
      </w:r>
    </w:p>
    <w:p w14:paraId="5F9C96D1" w14:textId="77777777" w:rsidR="00F10D55" w:rsidRPr="004016BC" w:rsidRDefault="00261C21" w:rsidP="00783DEC">
      <w:pPr>
        <w:rPr>
          <w:rFonts w:ascii="Arial" w:hAnsi="Arial" w:cs="Arial"/>
          <w:sz w:val="22"/>
          <w:szCs w:val="22"/>
        </w:rPr>
      </w:pPr>
      <w:r w:rsidRPr="004016BC">
        <w:rPr>
          <w:rFonts w:ascii="Arial" w:hAnsi="Arial" w:cs="Arial"/>
          <w:sz w:val="22"/>
          <w:szCs w:val="22"/>
        </w:rPr>
        <w:t xml:space="preserve">Jacob zn.v.w. Adrianus Smits </w:t>
      </w:r>
      <w:r w:rsidR="00882971" w:rsidRPr="004016BC">
        <w:rPr>
          <w:rFonts w:ascii="Arial" w:hAnsi="Arial" w:cs="Arial"/>
          <w:sz w:val="22"/>
          <w:szCs w:val="22"/>
        </w:rPr>
        <w:t xml:space="preserve">te Schijndel heft verkocht aan Johanna dr.v.w. Cornelis Gielissen van Gierle (?) weduwe van wijlen Johan van den Graff of Graft een erfcijns van 12 gl. te betalen op de 7e dag van mei uit 3 lopensen land </w:t>
      </w:r>
      <w:r w:rsidR="00882971" w:rsidRPr="004016BC">
        <w:rPr>
          <w:rFonts w:ascii="Arial" w:hAnsi="Arial" w:cs="Arial"/>
          <w:b/>
          <w:bCs/>
          <w:sz w:val="22"/>
          <w:szCs w:val="22"/>
          <w:u w:val="single"/>
        </w:rPr>
        <w:t>int Hermalen</w:t>
      </w:r>
      <w:r w:rsidR="00882971" w:rsidRPr="004016BC">
        <w:rPr>
          <w:rFonts w:ascii="Arial" w:hAnsi="Arial" w:cs="Arial"/>
          <w:sz w:val="22"/>
          <w:szCs w:val="22"/>
        </w:rPr>
        <w:t xml:space="preserve"> met als belendingen de kinderen van Thomas Diercx, Anthonis Adriaen Smits broer van de verkoper, Catharina weduwe van Henrick Gijsberts en uit een hooikampke genaamd </w:t>
      </w:r>
      <w:r w:rsidR="00882971" w:rsidRPr="004016BC">
        <w:rPr>
          <w:rFonts w:ascii="Arial" w:hAnsi="Arial" w:cs="Arial"/>
          <w:b/>
          <w:bCs/>
          <w:sz w:val="22"/>
          <w:szCs w:val="22"/>
          <w:u w:val="single"/>
        </w:rPr>
        <w:t xml:space="preserve">het </w:t>
      </w:r>
      <w:r w:rsidR="00882971" w:rsidRPr="004016BC">
        <w:rPr>
          <w:rFonts w:ascii="Arial" w:hAnsi="Arial" w:cs="Arial"/>
          <w:b/>
          <w:bCs/>
          <w:sz w:val="22"/>
          <w:szCs w:val="22"/>
          <w:u w:val="single"/>
        </w:rPr>
        <w:lastRenderedPageBreak/>
        <w:t>Bogartken</w:t>
      </w:r>
      <w:r w:rsidR="00882971" w:rsidRPr="004016BC">
        <w:rPr>
          <w:rFonts w:ascii="Arial" w:hAnsi="Arial" w:cs="Arial"/>
          <w:sz w:val="22"/>
          <w:szCs w:val="22"/>
        </w:rPr>
        <w:t xml:space="preserve"> een mergen land – in de marge: Johanna dochter van Cornelis van Gierle heft bekend dat Anthonis Adriaen Smits met de zijnen de cijns heft afgelost </w:t>
      </w:r>
      <w:r w:rsidR="00F10D55" w:rsidRPr="004016BC">
        <w:rPr>
          <w:rFonts w:ascii="Arial" w:hAnsi="Arial" w:cs="Arial"/>
          <w:sz w:val="22"/>
          <w:szCs w:val="22"/>
        </w:rPr>
        <w:t xml:space="preserve">op 7 mei 1660 </w:t>
      </w:r>
    </w:p>
    <w:p w14:paraId="22C86D87" w14:textId="77777777" w:rsidR="00F10D55" w:rsidRPr="004016BC" w:rsidRDefault="00F10D55" w:rsidP="00783DEC">
      <w:pPr>
        <w:rPr>
          <w:rFonts w:ascii="Arial" w:hAnsi="Arial" w:cs="Arial"/>
          <w:sz w:val="22"/>
          <w:szCs w:val="22"/>
        </w:rPr>
      </w:pPr>
    </w:p>
    <w:p w14:paraId="7F7991F8" w14:textId="77777777" w:rsidR="00E1439C" w:rsidRPr="004016BC" w:rsidRDefault="00E1439C" w:rsidP="00783DEC">
      <w:pPr>
        <w:rPr>
          <w:rFonts w:ascii="Arial" w:hAnsi="Arial" w:cs="Arial"/>
          <w:b/>
          <w:bCs/>
          <w:sz w:val="22"/>
          <w:szCs w:val="22"/>
        </w:rPr>
      </w:pPr>
      <w:r w:rsidRPr="004016BC">
        <w:rPr>
          <w:rFonts w:ascii="Arial" w:hAnsi="Arial" w:cs="Arial"/>
          <w:b/>
          <w:bCs/>
          <w:sz w:val="22"/>
          <w:szCs w:val="22"/>
        </w:rPr>
        <w:t>5637</w:t>
      </w:r>
    </w:p>
    <w:p w14:paraId="225DA20E" w14:textId="77777777" w:rsidR="00E1439C" w:rsidRPr="004016BC" w:rsidRDefault="00E1439C" w:rsidP="00783DEC">
      <w:pPr>
        <w:rPr>
          <w:rFonts w:ascii="Arial" w:hAnsi="Arial" w:cs="Arial"/>
          <w:b/>
          <w:bCs/>
          <w:sz w:val="22"/>
          <w:szCs w:val="22"/>
        </w:rPr>
      </w:pPr>
      <w:r w:rsidRPr="004016BC">
        <w:rPr>
          <w:rFonts w:ascii="Arial" w:hAnsi="Arial" w:cs="Arial"/>
          <w:b/>
          <w:bCs/>
          <w:sz w:val="22"/>
          <w:szCs w:val="22"/>
        </w:rPr>
        <w:t>BP 1579 folio 117r juni 1653</w:t>
      </w:r>
    </w:p>
    <w:p w14:paraId="5426FDE8" w14:textId="090008B7" w:rsidR="00E1439C" w:rsidRPr="004016BC" w:rsidRDefault="00E1439C" w:rsidP="00783DEC">
      <w:pPr>
        <w:rPr>
          <w:rFonts w:ascii="Arial" w:hAnsi="Arial" w:cs="Arial"/>
          <w:sz w:val="22"/>
          <w:szCs w:val="22"/>
        </w:rPr>
      </w:pPr>
      <w:r w:rsidRPr="004016BC">
        <w:rPr>
          <w:rFonts w:ascii="Arial" w:hAnsi="Arial" w:cs="Arial"/>
          <w:sz w:val="22"/>
          <w:szCs w:val="22"/>
        </w:rPr>
        <w:t xml:space="preserve">Jan zn.v.w. Seberts Jans Michielss.; in naam van Jan zn.v.Cornelis Henrick Roeloffs van Meersbergen, Henrick Janssen van Kempen/Kempert over de helft van een heiveld te Schijndel </w:t>
      </w:r>
      <w:r w:rsidRPr="004016BC">
        <w:rPr>
          <w:rFonts w:ascii="Arial" w:hAnsi="Arial" w:cs="Arial"/>
          <w:b/>
          <w:bCs/>
          <w:sz w:val="22"/>
          <w:szCs w:val="22"/>
          <w:u w:val="single"/>
        </w:rPr>
        <w:t>in den Boterhoeck</w:t>
      </w:r>
      <w:r w:rsidRPr="004016BC">
        <w:rPr>
          <w:rFonts w:ascii="Arial" w:hAnsi="Arial" w:cs="Arial"/>
          <w:sz w:val="22"/>
          <w:szCs w:val="22"/>
        </w:rPr>
        <w:t xml:space="preserve"> met als belendingen Jenneken Janssen van Kempen, Lenart Willemss. Molenbroecx, Jenneken van Kempen, Willemken weduwe van Willem Peters</w:t>
      </w:r>
      <w:r w:rsidR="00733C91" w:rsidRPr="004016BC">
        <w:rPr>
          <w:rFonts w:ascii="Arial" w:hAnsi="Arial" w:cs="Arial"/>
          <w:sz w:val="22"/>
          <w:szCs w:val="22"/>
        </w:rPr>
        <w:t xml:space="preserve"> – de aangegeven Jacob Hendrik Aerts niet gevonden!</w:t>
      </w:r>
    </w:p>
    <w:p w14:paraId="2D036D3E" w14:textId="77777777" w:rsidR="00E1439C" w:rsidRPr="004016BC" w:rsidRDefault="00E1439C" w:rsidP="00783DEC">
      <w:pPr>
        <w:rPr>
          <w:rFonts w:ascii="Arial" w:hAnsi="Arial" w:cs="Arial"/>
          <w:sz w:val="22"/>
          <w:szCs w:val="22"/>
        </w:rPr>
      </w:pPr>
    </w:p>
    <w:p w14:paraId="7146D007" w14:textId="77777777" w:rsidR="00733C91" w:rsidRPr="004016BC" w:rsidRDefault="00733C91" w:rsidP="00783DEC">
      <w:pPr>
        <w:rPr>
          <w:rFonts w:ascii="Arial" w:hAnsi="Arial" w:cs="Arial"/>
          <w:b/>
          <w:bCs/>
          <w:sz w:val="22"/>
          <w:szCs w:val="22"/>
        </w:rPr>
      </w:pPr>
      <w:r w:rsidRPr="004016BC">
        <w:rPr>
          <w:rFonts w:ascii="Arial" w:hAnsi="Arial" w:cs="Arial"/>
          <w:b/>
          <w:bCs/>
          <w:sz w:val="22"/>
          <w:szCs w:val="22"/>
        </w:rPr>
        <w:t>5638</w:t>
      </w:r>
    </w:p>
    <w:p w14:paraId="7DA44A90" w14:textId="77777777" w:rsidR="00733C91" w:rsidRPr="004016BC" w:rsidRDefault="00733C91" w:rsidP="00783DEC">
      <w:pPr>
        <w:rPr>
          <w:rFonts w:ascii="Arial" w:hAnsi="Arial" w:cs="Arial"/>
          <w:b/>
          <w:bCs/>
          <w:sz w:val="22"/>
          <w:szCs w:val="22"/>
        </w:rPr>
      </w:pPr>
      <w:r w:rsidRPr="004016BC">
        <w:rPr>
          <w:rFonts w:ascii="Arial" w:hAnsi="Arial" w:cs="Arial"/>
          <w:b/>
          <w:bCs/>
          <w:sz w:val="22"/>
          <w:szCs w:val="22"/>
        </w:rPr>
        <w:t>BP 1579 folio 137r juni 1653</w:t>
      </w:r>
    </w:p>
    <w:p w14:paraId="7114FC69" w14:textId="32CE06A7" w:rsidR="00261C21" w:rsidRPr="004016BC" w:rsidRDefault="00875CEA" w:rsidP="00783DEC">
      <w:pPr>
        <w:rPr>
          <w:rFonts w:ascii="Arial" w:hAnsi="Arial" w:cs="Arial"/>
          <w:sz w:val="22"/>
          <w:szCs w:val="22"/>
        </w:rPr>
      </w:pPr>
      <w:r w:rsidRPr="004016BC">
        <w:rPr>
          <w:rFonts w:ascii="Arial" w:hAnsi="Arial" w:cs="Arial"/>
          <w:sz w:val="22"/>
          <w:szCs w:val="22"/>
        </w:rPr>
        <w:t xml:space="preserve">Geraert zn.v. Thomas Diercx te Schijndel heft verkocht aan Jan Adriaen Smith een erfcijns van 6 gl. te betalen op de 28e juni uit een huis erf hof en boomgaard en een manderzaad land – in de marge: </w:t>
      </w:r>
      <w:r w:rsidRPr="004016BC">
        <w:rPr>
          <w:rFonts w:ascii="Arial" w:hAnsi="Arial" w:cs="Arial"/>
          <w:b/>
          <w:bCs/>
          <w:sz w:val="22"/>
          <w:szCs w:val="22"/>
          <w:u w:val="single"/>
        </w:rPr>
        <w:t>St. Johan van Cuijck</w:t>
      </w:r>
      <w:r w:rsidRPr="004016BC">
        <w:rPr>
          <w:rFonts w:ascii="Arial" w:hAnsi="Arial" w:cs="Arial"/>
          <w:sz w:val="22"/>
          <w:szCs w:val="22"/>
        </w:rPr>
        <w:t xml:space="preserve"> getrouwd met </w:t>
      </w:r>
      <w:r w:rsidRPr="004016BC">
        <w:rPr>
          <w:rFonts w:ascii="Arial" w:hAnsi="Arial" w:cs="Arial"/>
          <w:b/>
          <w:bCs/>
          <w:sz w:val="22"/>
          <w:szCs w:val="22"/>
          <w:u w:val="single"/>
        </w:rPr>
        <w:t>Juffrouw Micheletta [dubious] van den Ancker</w:t>
      </w:r>
      <w:r w:rsidRPr="004016BC">
        <w:rPr>
          <w:rFonts w:ascii="Arial" w:hAnsi="Arial" w:cs="Arial"/>
          <w:sz w:val="22"/>
          <w:szCs w:val="22"/>
        </w:rPr>
        <w:t xml:space="preserve"> aan wiens vader deze cijns is opgedragen op 9 september 1661 heeft bekend dat Gijsbert Jansen Smits uit Schijndel deze cijns heft afgelost op 28 augustus 1680 (?)</w:t>
      </w:r>
    </w:p>
    <w:p w14:paraId="0CBB60C7" w14:textId="77777777" w:rsidR="00875CEA" w:rsidRPr="004016BC" w:rsidRDefault="00875CEA" w:rsidP="00783DEC">
      <w:pPr>
        <w:rPr>
          <w:rFonts w:ascii="Arial" w:hAnsi="Arial" w:cs="Arial"/>
          <w:sz w:val="22"/>
          <w:szCs w:val="22"/>
        </w:rPr>
      </w:pPr>
    </w:p>
    <w:p w14:paraId="3D36B54D" w14:textId="7AD352B3" w:rsidR="00875CEA" w:rsidRPr="004016BC" w:rsidRDefault="00875CEA"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5639</w:t>
      </w:r>
    </w:p>
    <w:p w14:paraId="0429689D" w14:textId="10601CC3" w:rsidR="00875CEA" w:rsidRPr="004016BC" w:rsidRDefault="00875CEA"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BP 1579 folio 93v juli 1653</w:t>
      </w:r>
    </w:p>
    <w:p w14:paraId="6D1283D0" w14:textId="77777777" w:rsidR="00B90D5F" w:rsidRPr="004016BC" w:rsidRDefault="00875CEA" w:rsidP="00783DEC">
      <w:pPr>
        <w:rPr>
          <w:rFonts w:ascii="Arial" w:hAnsi="Arial" w:cs="Arial"/>
          <w:color w:val="000000" w:themeColor="text1"/>
          <w:sz w:val="22"/>
          <w:szCs w:val="22"/>
        </w:rPr>
      </w:pPr>
      <w:r w:rsidRPr="004016BC">
        <w:rPr>
          <w:rFonts w:ascii="Arial" w:hAnsi="Arial" w:cs="Arial"/>
          <w:color w:val="000000" w:themeColor="text1"/>
          <w:sz w:val="22"/>
          <w:szCs w:val="22"/>
        </w:rPr>
        <w:t xml:space="preserve">Mr. Leonaert van Schijndel zoon en erfgenaam van Roelant van Schijndel zoon van wijlen Leonaert van Schijndel </w:t>
      </w:r>
      <w:r w:rsidR="00B90D5F" w:rsidRPr="004016BC">
        <w:rPr>
          <w:rFonts w:ascii="Arial" w:hAnsi="Arial" w:cs="Arial"/>
          <w:color w:val="000000" w:themeColor="text1"/>
          <w:sz w:val="22"/>
          <w:szCs w:val="22"/>
        </w:rPr>
        <w:t xml:space="preserve">en diens vrouw Digna dr.v.w. Jans Bruess. </w:t>
      </w:r>
    </w:p>
    <w:p w14:paraId="66C8F327" w14:textId="77777777" w:rsidR="00B90D5F" w:rsidRPr="004016BC" w:rsidRDefault="00B90D5F" w:rsidP="00783DEC">
      <w:pPr>
        <w:rPr>
          <w:rFonts w:ascii="Arial" w:hAnsi="Arial" w:cs="Arial"/>
          <w:color w:val="000000" w:themeColor="text1"/>
          <w:sz w:val="22"/>
          <w:szCs w:val="22"/>
        </w:rPr>
      </w:pPr>
    </w:p>
    <w:p w14:paraId="13AB10D1" w14:textId="5DCD2DFC" w:rsidR="00B90D5F" w:rsidRPr="004016BC" w:rsidRDefault="00B90D5F"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5640</w:t>
      </w:r>
    </w:p>
    <w:p w14:paraId="3409BB08" w14:textId="3FC725BE" w:rsidR="00B90D5F" w:rsidRPr="004016BC" w:rsidRDefault="00B90D5F"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 xml:space="preserve">BP </w:t>
      </w:r>
      <w:r w:rsidR="004C45E1" w:rsidRPr="004016BC">
        <w:rPr>
          <w:rFonts w:ascii="Arial" w:hAnsi="Arial" w:cs="Arial"/>
          <w:b/>
          <w:bCs/>
          <w:color w:val="000000" w:themeColor="text1"/>
          <w:sz w:val="22"/>
          <w:szCs w:val="22"/>
        </w:rPr>
        <w:t>1579 folio 214r augustus 1653</w:t>
      </w:r>
    </w:p>
    <w:p w14:paraId="4FFE52F0" w14:textId="0E02F397" w:rsidR="004C45E1" w:rsidRPr="004016BC" w:rsidRDefault="004C45E1" w:rsidP="00783DEC">
      <w:pPr>
        <w:rPr>
          <w:rFonts w:ascii="Arial" w:hAnsi="Arial" w:cs="Arial"/>
          <w:color w:val="000000" w:themeColor="text1"/>
          <w:sz w:val="22"/>
          <w:szCs w:val="22"/>
        </w:rPr>
      </w:pPr>
      <w:r w:rsidRPr="004016BC">
        <w:rPr>
          <w:rFonts w:ascii="Arial" w:hAnsi="Arial" w:cs="Arial"/>
          <w:color w:val="000000" w:themeColor="text1"/>
          <w:sz w:val="22"/>
          <w:szCs w:val="22"/>
        </w:rPr>
        <w:t xml:space="preserve">Voor Heer Theodorus Smets is verschenen Guilliam van Campen in naam en gemachtigd voor de verkoop van een erfcijns van 10 gl. te betalen op de 13e oktober uit een huis erf hof boomgaard schuur esthuis en een manderzaad land </w:t>
      </w:r>
      <w:r w:rsidRPr="004016BC">
        <w:rPr>
          <w:rFonts w:ascii="Arial" w:hAnsi="Arial" w:cs="Arial"/>
          <w:b/>
          <w:bCs/>
          <w:color w:val="000000" w:themeColor="text1"/>
          <w:sz w:val="22"/>
          <w:szCs w:val="22"/>
          <w:u w:val="single"/>
        </w:rPr>
        <w:t>int Elschot</w:t>
      </w:r>
      <w:r w:rsidRPr="004016BC">
        <w:rPr>
          <w:rFonts w:ascii="Arial" w:hAnsi="Arial" w:cs="Arial"/>
          <w:color w:val="000000" w:themeColor="text1"/>
          <w:sz w:val="22"/>
          <w:szCs w:val="22"/>
        </w:rPr>
        <w:t xml:space="preserve"> met als belendingen de erfgenamen van Henrick Janssen Bax, de gemene straat, </w:t>
      </w:r>
      <w:r w:rsidR="000D2089" w:rsidRPr="004016BC">
        <w:rPr>
          <w:rFonts w:ascii="Arial" w:hAnsi="Arial" w:cs="Arial"/>
          <w:b/>
          <w:bCs/>
          <w:color w:val="000000" w:themeColor="text1"/>
          <w:sz w:val="22"/>
          <w:szCs w:val="22"/>
          <w:u w:val="single"/>
        </w:rPr>
        <w:t>op eenen Gemeijnen Cruijsberch</w:t>
      </w:r>
    </w:p>
    <w:p w14:paraId="2EC5ED12" w14:textId="77777777" w:rsidR="000D2089" w:rsidRPr="004016BC" w:rsidRDefault="000D2089" w:rsidP="00783DEC">
      <w:pPr>
        <w:rPr>
          <w:rFonts w:ascii="Arial" w:hAnsi="Arial" w:cs="Arial"/>
          <w:color w:val="000000" w:themeColor="text1"/>
          <w:sz w:val="22"/>
          <w:szCs w:val="22"/>
        </w:rPr>
      </w:pPr>
    </w:p>
    <w:p w14:paraId="6A3713ED" w14:textId="5AE6179B" w:rsidR="000D2089" w:rsidRPr="004016BC" w:rsidRDefault="000D2089"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5641</w:t>
      </w:r>
    </w:p>
    <w:p w14:paraId="39AECC22" w14:textId="33513F72" w:rsidR="000D2089" w:rsidRPr="004016BC" w:rsidRDefault="000D2089" w:rsidP="00783DEC">
      <w:pPr>
        <w:rPr>
          <w:rFonts w:ascii="Arial" w:hAnsi="Arial" w:cs="Arial"/>
          <w:b/>
          <w:bCs/>
          <w:color w:val="000000" w:themeColor="text1"/>
          <w:sz w:val="22"/>
          <w:szCs w:val="22"/>
        </w:rPr>
      </w:pPr>
      <w:r w:rsidRPr="004016BC">
        <w:rPr>
          <w:rFonts w:ascii="Arial" w:hAnsi="Arial" w:cs="Arial"/>
          <w:b/>
          <w:bCs/>
          <w:color w:val="000000" w:themeColor="text1"/>
          <w:sz w:val="22"/>
          <w:szCs w:val="22"/>
        </w:rPr>
        <w:t>BP 1608 folio 420v augustus 1653</w:t>
      </w:r>
    </w:p>
    <w:p w14:paraId="2DDD77DD" w14:textId="6D52DE03" w:rsidR="000D2089" w:rsidRPr="004016BC" w:rsidRDefault="000D2089" w:rsidP="00783DEC">
      <w:pPr>
        <w:rPr>
          <w:rFonts w:ascii="Arial" w:hAnsi="Arial" w:cs="Arial"/>
          <w:color w:val="000000" w:themeColor="text1"/>
          <w:sz w:val="22"/>
          <w:szCs w:val="22"/>
        </w:rPr>
      </w:pPr>
      <w:r w:rsidRPr="004016BC">
        <w:rPr>
          <w:rFonts w:ascii="Arial" w:hAnsi="Arial" w:cs="Arial"/>
          <w:color w:val="000000" w:themeColor="text1"/>
          <w:sz w:val="22"/>
          <w:szCs w:val="22"/>
        </w:rPr>
        <w:t xml:space="preserve">Marijke nagelaten weduwe van wijlen Aert Janss. van Helmont in zijn leven schout van Schijndel als langstlevende over vier stukken land in total 8 mergens land </w:t>
      </w:r>
      <w:r w:rsidRPr="004016BC">
        <w:rPr>
          <w:rFonts w:ascii="Arial" w:hAnsi="Arial" w:cs="Arial"/>
          <w:b/>
          <w:bCs/>
          <w:color w:val="000000" w:themeColor="text1"/>
          <w:sz w:val="22"/>
          <w:szCs w:val="22"/>
          <w:u w:val="single"/>
        </w:rPr>
        <w:t xml:space="preserve">onder den Borne opten Boschwech genaamd den Pelssencamp </w:t>
      </w:r>
      <w:r w:rsidRPr="004016BC">
        <w:rPr>
          <w:rFonts w:ascii="Arial" w:hAnsi="Arial" w:cs="Arial"/>
          <w:color w:val="000000" w:themeColor="text1"/>
          <w:sz w:val="22"/>
          <w:szCs w:val="22"/>
        </w:rPr>
        <w:t>met als belendingen de weduwe van wijlen Bartholomeus Bartholomeus Ryckarts en Willem Henrick Everts – de aangegeven Paulus heb ik niet gevonden!</w:t>
      </w:r>
    </w:p>
    <w:p w14:paraId="1103A673" w14:textId="77777777" w:rsidR="000D2089" w:rsidRPr="004016BC" w:rsidRDefault="000D2089" w:rsidP="00783DEC">
      <w:pPr>
        <w:rPr>
          <w:rFonts w:ascii="Arial" w:hAnsi="Arial" w:cs="Arial"/>
          <w:color w:val="000000" w:themeColor="text1"/>
          <w:sz w:val="22"/>
          <w:szCs w:val="22"/>
        </w:rPr>
      </w:pPr>
    </w:p>
    <w:p w14:paraId="51B5ABED" w14:textId="6FE5CC7A" w:rsidR="000D2089" w:rsidRPr="000D2089" w:rsidRDefault="000D2089" w:rsidP="00783DEC">
      <w:pPr>
        <w:rPr>
          <w:rFonts w:ascii="Arial" w:hAnsi="Arial" w:cs="Arial"/>
          <w:b/>
          <w:bCs/>
          <w:color w:val="FF0000"/>
          <w:sz w:val="22"/>
          <w:szCs w:val="22"/>
          <w:lang w:val="en-US"/>
        </w:rPr>
      </w:pPr>
      <w:r w:rsidRPr="000D2089">
        <w:rPr>
          <w:rFonts w:ascii="Arial" w:hAnsi="Arial" w:cs="Arial"/>
          <w:b/>
          <w:bCs/>
          <w:color w:val="FF0000"/>
          <w:sz w:val="22"/>
          <w:szCs w:val="22"/>
          <w:lang w:val="en-US"/>
        </w:rPr>
        <w:t>blad 525</w:t>
      </w:r>
    </w:p>
    <w:p w14:paraId="12117F63" w14:textId="77777777" w:rsidR="00B90D5F" w:rsidRDefault="00B90D5F" w:rsidP="00783DEC">
      <w:pPr>
        <w:rPr>
          <w:rFonts w:ascii="Arial" w:hAnsi="Arial" w:cs="Arial"/>
          <w:color w:val="000000" w:themeColor="text1"/>
          <w:sz w:val="22"/>
          <w:szCs w:val="22"/>
          <w:lang w:val="en-US"/>
        </w:rPr>
      </w:pPr>
    </w:p>
    <w:p w14:paraId="512363F4" w14:textId="77777777" w:rsidR="00276CC6" w:rsidRPr="004016BC" w:rsidRDefault="00276CC6" w:rsidP="00783DEC">
      <w:pPr>
        <w:rPr>
          <w:rFonts w:ascii="Arial" w:hAnsi="Arial" w:cs="Arial"/>
          <w:b/>
          <w:bCs/>
          <w:color w:val="000000" w:themeColor="text1"/>
          <w:sz w:val="22"/>
          <w:szCs w:val="22"/>
          <w:lang w:val="en-US"/>
        </w:rPr>
      </w:pPr>
      <w:r w:rsidRPr="004016BC">
        <w:rPr>
          <w:rFonts w:ascii="Arial" w:hAnsi="Arial" w:cs="Arial"/>
          <w:b/>
          <w:bCs/>
          <w:color w:val="000000" w:themeColor="text1"/>
          <w:sz w:val="22"/>
          <w:szCs w:val="22"/>
          <w:lang w:val="en-US"/>
        </w:rPr>
        <w:t>5642</w:t>
      </w:r>
    </w:p>
    <w:p w14:paraId="0BE562ED" w14:textId="77777777" w:rsidR="004016BC" w:rsidRPr="004016BC" w:rsidRDefault="00276CC6" w:rsidP="00783DEC">
      <w:pPr>
        <w:rPr>
          <w:rFonts w:ascii="Arial" w:hAnsi="Arial" w:cs="Arial"/>
          <w:b/>
          <w:bCs/>
          <w:color w:val="000000" w:themeColor="text1"/>
          <w:sz w:val="22"/>
          <w:szCs w:val="22"/>
          <w:lang w:val="en-US"/>
        </w:rPr>
      </w:pPr>
      <w:r w:rsidRPr="004016BC">
        <w:rPr>
          <w:rFonts w:ascii="Arial" w:hAnsi="Arial" w:cs="Arial"/>
          <w:b/>
          <w:bCs/>
          <w:color w:val="000000" w:themeColor="text1"/>
          <w:sz w:val="22"/>
          <w:szCs w:val="22"/>
          <w:lang w:val="en-US"/>
        </w:rPr>
        <w:t xml:space="preserve">BP </w:t>
      </w:r>
      <w:r w:rsidR="004016BC" w:rsidRPr="004016BC">
        <w:rPr>
          <w:rFonts w:ascii="Arial" w:hAnsi="Arial" w:cs="Arial"/>
          <w:b/>
          <w:bCs/>
          <w:color w:val="000000" w:themeColor="text1"/>
          <w:sz w:val="22"/>
          <w:szCs w:val="22"/>
          <w:lang w:val="en-US"/>
        </w:rPr>
        <w:t>1579 folio 236r augustus 1653</w:t>
      </w:r>
    </w:p>
    <w:p w14:paraId="6CFE4B07" w14:textId="0859746A" w:rsidR="004016BC" w:rsidRPr="004016BC" w:rsidRDefault="004016BC" w:rsidP="00783DEC">
      <w:pPr>
        <w:rPr>
          <w:rFonts w:ascii="Arial" w:hAnsi="Arial" w:cs="Arial"/>
          <w:color w:val="000000" w:themeColor="text1"/>
          <w:sz w:val="22"/>
          <w:szCs w:val="22"/>
        </w:rPr>
      </w:pPr>
      <w:r w:rsidRPr="004016BC">
        <w:rPr>
          <w:rFonts w:ascii="Arial" w:hAnsi="Arial" w:cs="Arial"/>
          <w:color w:val="000000" w:themeColor="text1"/>
          <w:sz w:val="22"/>
          <w:szCs w:val="22"/>
        </w:rPr>
        <w:t xml:space="preserve">Jacob Thielmans t.b.v. Agnes Buijs weduwe van wijlen Henrick Adriaenss. van Schijndel over een erfcijns te betalen op de feestdag van Sint Joseph [19 maart] over een erfcijns van 6 gl. te betalen op de 7e mei </w:t>
      </w:r>
    </w:p>
    <w:p w14:paraId="4B86AAF6" w14:textId="77777777" w:rsidR="004016BC" w:rsidRPr="004016BC" w:rsidRDefault="004016BC" w:rsidP="00783DEC">
      <w:pPr>
        <w:rPr>
          <w:rFonts w:ascii="Arial" w:hAnsi="Arial" w:cs="Arial"/>
          <w:color w:val="000000" w:themeColor="text1"/>
          <w:sz w:val="22"/>
          <w:szCs w:val="22"/>
        </w:rPr>
      </w:pPr>
    </w:p>
    <w:p w14:paraId="58815F7C" w14:textId="21B034BE" w:rsidR="004016BC" w:rsidRPr="0079226E" w:rsidRDefault="004016BC"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5643</w:t>
      </w:r>
    </w:p>
    <w:p w14:paraId="6FA3DEC4" w14:textId="1DE16DB8" w:rsidR="004016BC" w:rsidRPr="0079226E" w:rsidRDefault="004016BC"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 xml:space="preserve">BP </w:t>
      </w:r>
      <w:r w:rsidR="00F87058" w:rsidRPr="0079226E">
        <w:rPr>
          <w:rFonts w:ascii="Arial" w:hAnsi="Arial" w:cs="Arial"/>
          <w:b/>
          <w:bCs/>
          <w:color w:val="000000" w:themeColor="text1"/>
          <w:sz w:val="22"/>
          <w:szCs w:val="22"/>
        </w:rPr>
        <w:t>1579 folio 261r September 1653</w:t>
      </w:r>
    </w:p>
    <w:p w14:paraId="2CD7B8F5" w14:textId="78AB4F6D" w:rsidR="00F87058" w:rsidRPr="0079226E" w:rsidRDefault="00F87058" w:rsidP="00783DEC">
      <w:pPr>
        <w:rPr>
          <w:rFonts w:ascii="Arial" w:hAnsi="Arial" w:cs="Arial"/>
          <w:color w:val="000000" w:themeColor="text1"/>
          <w:sz w:val="22"/>
          <w:szCs w:val="22"/>
        </w:rPr>
      </w:pPr>
      <w:r w:rsidRPr="0079226E">
        <w:rPr>
          <w:rFonts w:ascii="Arial" w:hAnsi="Arial" w:cs="Arial"/>
          <w:color w:val="000000" w:themeColor="text1"/>
          <w:sz w:val="22"/>
          <w:szCs w:val="22"/>
        </w:rPr>
        <w:t>Frans zn.v. Ancem Daniels uit Schijndel heeft verkocht aan Servaes zn.v.w. Peeter Servaes en mede t.b.v. Jan en Marten zijn broers en Jenneken zijn zuster kinderen van Peeter Servaess. een erfcijns van 12 gl. te betalen op</w:t>
      </w:r>
      <w:r w:rsidR="001266FD" w:rsidRPr="0079226E">
        <w:rPr>
          <w:rFonts w:ascii="Arial" w:hAnsi="Arial" w:cs="Arial"/>
          <w:color w:val="000000" w:themeColor="text1"/>
          <w:sz w:val="22"/>
          <w:szCs w:val="22"/>
        </w:rPr>
        <w:t xml:space="preserve"> </w:t>
      </w:r>
      <w:r w:rsidRPr="0079226E">
        <w:rPr>
          <w:rFonts w:ascii="Arial" w:hAnsi="Arial" w:cs="Arial"/>
          <w:color w:val="000000" w:themeColor="text1"/>
          <w:sz w:val="22"/>
          <w:szCs w:val="22"/>
        </w:rPr>
        <w:t xml:space="preserve">de 6e dag van September uit twee stukklen akkerland genaamd </w:t>
      </w:r>
      <w:r w:rsidRPr="0079226E">
        <w:rPr>
          <w:rFonts w:ascii="Arial" w:hAnsi="Arial" w:cs="Arial"/>
          <w:b/>
          <w:bCs/>
          <w:color w:val="000000" w:themeColor="text1"/>
          <w:sz w:val="22"/>
          <w:szCs w:val="22"/>
          <w:u w:val="single"/>
        </w:rPr>
        <w:t xml:space="preserve">den Wouwenhorst 4 lopensen groot in de Houtert met als </w:t>
      </w:r>
      <w:r w:rsidRPr="0079226E">
        <w:rPr>
          <w:rFonts w:ascii="Arial" w:hAnsi="Arial" w:cs="Arial"/>
          <w:b/>
          <w:bCs/>
          <w:color w:val="000000" w:themeColor="text1"/>
          <w:sz w:val="22"/>
          <w:szCs w:val="22"/>
          <w:u w:val="single"/>
        </w:rPr>
        <w:lastRenderedPageBreak/>
        <w:t>belen</w:t>
      </w:r>
      <w:r w:rsidR="001266FD" w:rsidRPr="0079226E">
        <w:rPr>
          <w:rFonts w:ascii="Arial" w:hAnsi="Arial" w:cs="Arial"/>
          <w:b/>
          <w:bCs/>
          <w:color w:val="000000" w:themeColor="text1"/>
          <w:sz w:val="22"/>
          <w:szCs w:val="22"/>
          <w:u w:val="single"/>
        </w:rPr>
        <w:t>d</w:t>
      </w:r>
      <w:r w:rsidRPr="0079226E">
        <w:rPr>
          <w:rFonts w:ascii="Arial" w:hAnsi="Arial" w:cs="Arial"/>
          <w:b/>
          <w:bCs/>
          <w:color w:val="000000" w:themeColor="text1"/>
          <w:sz w:val="22"/>
          <w:szCs w:val="22"/>
          <w:u w:val="single"/>
        </w:rPr>
        <w:t>ingen de Liekendonckschesteeg</w:t>
      </w:r>
      <w:r w:rsidRPr="0079226E">
        <w:rPr>
          <w:rFonts w:ascii="Arial" w:hAnsi="Arial" w:cs="Arial"/>
          <w:color w:val="000000" w:themeColor="text1"/>
          <w:sz w:val="22"/>
          <w:szCs w:val="22"/>
        </w:rPr>
        <w:t xml:space="preserve"> en de weduwe en kinderen van Huijbert van Hengel (?) – in de marge: Jan en Marten en Jenneken, welke Jenneken was getrouwd met Boudewijn Willems, hier absent, </w:t>
      </w:r>
      <w:r w:rsidR="001266FD" w:rsidRPr="0079226E">
        <w:rPr>
          <w:rFonts w:ascii="Arial" w:hAnsi="Arial" w:cs="Arial"/>
          <w:color w:val="000000" w:themeColor="text1"/>
          <w:sz w:val="22"/>
          <w:szCs w:val="22"/>
        </w:rPr>
        <w:t>hebben bekend dat Frans Ancem Daniels die cijns heft afgelost op 20 april 1647 ondertekend door Van Kessel</w:t>
      </w:r>
    </w:p>
    <w:p w14:paraId="1DDB19BF" w14:textId="77777777" w:rsidR="001266FD" w:rsidRPr="0079226E" w:rsidRDefault="001266FD" w:rsidP="00783DEC">
      <w:pPr>
        <w:rPr>
          <w:rFonts w:ascii="Arial" w:hAnsi="Arial" w:cs="Arial"/>
          <w:color w:val="000000" w:themeColor="text1"/>
          <w:sz w:val="22"/>
          <w:szCs w:val="22"/>
        </w:rPr>
      </w:pPr>
    </w:p>
    <w:p w14:paraId="74F519A9" w14:textId="0CADAD4C" w:rsidR="001266FD" w:rsidRPr="0079226E" w:rsidRDefault="001266FD"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5644</w:t>
      </w:r>
    </w:p>
    <w:p w14:paraId="4453848E" w14:textId="591DC8AC" w:rsidR="001266FD" w:rsidRPr="0079226E" w:rsidRDefault="001266FD"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 xml:space="preserve">BP </w:t>
      </w:r>
      <w:r w:rsidR="006E6E3D" w:rsidRPr="0079226E">
        <w:rPr>
          <w:rFonts w:ascii="Arial" w:hAnsi="Arial" w:cs="Arial"/>
          <w:b/>
          <w:bCs/>
          <w:color w:val="000000" w:themeColor="text1"/>
          <w:sz w:val="22"/>
          <w:szCs w:val="22"/>
        </w:rPr>
        <w:t>1609 folio 33v oktober 1653</w:t>
      </w:r>
    </w:p>
    <w:p w14:paraId="6BA826DC" w14:textId="77777777" w:rsidR="006E6E3D" w:rsidRPr="0079226E" w:rsidRDefault="006E6E3D" w:rsidP="00783DEC">
      <w:pPr>
        <w:rPr>
          <w:rFonts w:ascii="Arial" w:hAnsi="Arial" w:cs="Arial"/>
          <w:color w:val="000000" w:themeColor="text1"/>
          <w:sz w:val="22"/>
          <w:szCs w:val="22"/>
        </w:rPr>
      </w:pPr>
      <w:r w:rsidRPr="0079226E">
        <w:rPr>
          <w:rFonts w:ascii="Arial" w:hAnsi="Arial" w:cs="Arial"/>
          <w:color w:val="000000" w:themeColor="text1"/>
          <w:sz w:val="22"/>
          <w:szCs w:val="22"/>
        </w:rPr>
        <w:t>Geerling Delis Hendrix uit Schijndel man van Cathalijn dr.v.Hendrik Peter de Jonge heft verkocht aan Elizabeth van den Ancker met t.b.v. Miecehiler (?) haar zus een erfcijns van 6 gl. – in de marge: Henrick van der Dussen man van Elisabeth van den Ancker en Michielet van den Ancker hebben bekend dat Geerling Delis de cijns heft afgelost op 3 november 1620 [dubious] ondertekend door Van Kessel</w:t>
      </w:r>
    </w:p>
    <w:p w14:paraId="5318A667" w14:textId="77777777" w:rsidR="006E6E3D" w:rsidRPr="0079226E" w:rsidRDefault="006E6E3D" w:rsidP="00783DEC">
      <w:pPr>
        <w:rPr>
          <w:rFonts w:ascii="Arial" w:hAnsi="Arial" w:cs="Arial"/>
          <w:color w:val="000000" w:themeColor="text1"/>
          <w:sz w:val="22"/>
          <w:szCs w:val="22"/>
        </w:rPr>
      </w:pPr>
    </w:p>
    <w:p w14:paraId="639A6AEA" w14:textId="43F0BE92" w:rsidR="006E6E3D" w:rsidRPr="0079226E" w:rsidRDefault="008247CA"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5645</w:t>
      </w:r>
    </w:p>
    <w:p w14:paraId="7638C7EC" w14:textId="398A3150" w:rsidR="008247CA" w:rsidRPr="0079226E" w:rsidRDefault="008247CA"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BP 1609 folio 34v oktober 1653</w:t>
      </w:r>
    </w:p>
    <w:p w14:paraId="62484D63" w14:textId="76C74EF0" w:rsidR="008247CA" w:rsidRPr="0079226E" w:rsidRDefault="008247CA" w:rsidP="00783DEC">
      <w:pPr>
        <w:rPr>
          <w:rFonts w:ascii="Arial" w:hAnsi="Arial" w:cs="Arial"/>
          <w:color w:val="000000" w:themeColor="text1"/>
          <w:sz w:val="22"/>
          <w:szCs w:val="22"/>
        </w:rPr>
      </w:pPr>
      <w:r w:rsidRPr="0079226E">
        <w:rPr>
          <w:rFonts w:ascii="Arial" w:hAnsi="Arial" w:cs="Arial"/>
          <w:color w:val="000000" w:themeColor="text1"/>
          <w:sz w:val="22"/>
          <w:szCs w:val="22"/>
        </w:rPr>
        <w:t xml:space="preserve">Jan Willem Henricx uit Schijndel heft verkocht aan Adriaen Sanders van Ruenen een erfcijns van 15 gl. en 12 ½ st. te betalen op de 8e november uit een kamp Weiland van ca. 13 lopensen te Schijndel met als belendingen </w:t>
      </w:r>
      <w:r w:rsidRPr="0079226E">
        <w:rPr>
          <w:rFonts w:ascii="Arial" w:hAnsi="Arial" w:cs="Arial"/>
          <w:b/>
          <w:bCs/>
          <w:color w:val="000000" w:themeColor="text1"/>
          <w:sz w:val="22"/>
          <w:szCs w:val="22"/>
          <w:u w:val="single"/>
        </w:rPr>
        <w:t>de H.Geesttafel van ‘sBosch</w:t>
      </w:r>
      <w:r w:rsidRPr="0079226E">
        <w:rPr>
          <w:rFonts w:ascii="Arial" w:hAnsi="Arial" w:cs="Arial"/>
          <w:color w:val="000000" w:themeColor="text1"/>
          <w:sz w:val="22"/>
          <w:szCs w:val="22"/>
        </w:rPr>
        <w:t>, Lambert Symons, de erfgenamen van Thomas Bruijsten en de erfgenamen van Lambert Michielss. – in de marge: Aert Dirck en Jenneken kinderen van Adriaen Sanders hebben bekend dat Willem zn.v.Jan Willems de cijns hebben afgelost op 10 mei 1675 ondertekend door J. van der Meulen</w:t>
      </w:r>
    </w:p>
    <w:p w14:paraId="2FB96793" w14:textId="77777777" w:rsidR="008247CA" w:rsidRPr="0079226E" w:rsidRDefault="008247CA" w:rsidP="00783DEC">
      <w:pPr>
        <w:rPr>
          <w:rFonts w:ascii="Arial" w:hAnsi="Arial" w:cs="Arial"/>
          <w:color w:val="000000" w:themeColor="text1"/>
          <w:sz w:val="22"/>
          <w:szCs w:val="22"/>
        </w:rPr>
      </w:pPr>
    </w:p>
    <w:p w14:paraId="65839859" w14:textId="74F91B70" w:rsidR="00875CEA" w:rsidRPr="0079226E" w:rsidRDefault="008247CA"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5646</w:t>
      </w:r>
    </w:p>
    <w:p w14:paraId="44D1679D" w14:textId="604A7592" w:rsidR="008247CA" w:rsidRPr="0079226E" w:rsidRDefault="008247CA"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 xml:space="preserve">BP </w:t>
      </w:r>
      <w:r w:rsidR="000E64E8" w:rsidRPr="0079226E">
        <w:rPr>
          <w:rFonts w:ascii="Arial" w:hAnsi="Arial" w:cs="Arial"/>
          <w:b/>
          <w:bCs/>
          <w:color w:val="000000" w:themeColor="text1"/>
          <w:sz w:val="22"/>
          <w:szCs w:val="22"/>
        </w:rPr>
        <w:t>1609 folio 13r oktober 1653</w:t>
      </w:r>
    </w:p>
    <w:p w14:paraId="0101C195" w14:textId="7064AAA8" w:rsidR="000E64E8" w:rsidRPr="0079226E" w:rsidRDefault="000E64E8" w:rsidP="00783DEC">
      <w:pPr>
        <w:rPr>
          <w:rFonts w:ascii="Arial" w:hAnsi="Arial" w:cs="Arial"/>
          <w:color w:val="000000" w:themeColor="text1"/>
          <w:sz w:val="22"/>
          <w:szCs w:val="22"/>
        </w:rPr>
      </w:pPr>
      <w:r w:rsidRPr="0079226E">
        <w:rPr>
          <w:rFonts w:ascii="Arial" w:hAnsi="Arial" w:cs="Arial"/>
          <w:color w:val="000000" w:themeColor="text1"/>
          <w:sz w:val="22"/>
          <w:szCs w:val="22"/>
        </w:rPr>
        <w:t xml:space="preserve">Paul Cristiaen Jan Willemss. te Sprang man van Marijken </w:t>
      </w:r>
      <w:r w:rsidR="0079226E" w:rsidRPr="0079226E">
        <w:rPr>
          <w:rFonts w:ascii="Arial" w:hAnsi="Arial" w:cs="Arial"/>
          <w:color w:val="000000" w:themeColor="text1"/>
          <w:sz w:val="22"/>
          <w:szCs w:val="22"/>
        </w:rPr>
        <w:t>dr.v.w. Delis Henricx van Gael en diens vrouw Lijsken dr.v. Gering Bartholomeuss.een stuk land</w:t>
      </w:r>
    </w:p>
    <w:p w14:paraId="0642442C" w14:textId="77777777" w:rsidR="0079226E" w:rsidRPr="0079226E" w:rsidRDefault="0079226E" w:rsidP="00783DEC">
      <w:pPr>
        <w:rPr>
          <w:rFonts w:ascii="Arial" w:hAnsi="Arial" w:cs="Arial"/>
          <w:color w:val="000000" w:themeColor="text1"/>
          <w:sz w:val="22"/>
          <w:szCs w:val="22"/>
        </w:rPr>
      </w:pPr>
    </w:p>
    <w:p w14:paraId="6110BCF1" w14:textId="0DEF717B" w:rsidR="0079226E" w:rsidRPr="0079226E" w:rsidRDefault="0079226E"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5647</w:t>
      </w:r>
    </w:p>
    <w:p w14:paraId="18FAFF2B" w14:textId="5FBE92B1" w:rsidR="0079226E" w:rsidRPr="0079226E" w:rsidRDefault="0079226E" w:rsidP="00783DEC">
      <w:pPr>
        <w:rPr>
          <w:rFonts w:ascii="Arial" w:hAnsi="Arial" w:cs="Arial"/>
          <w:b/>
          <w:bCs/>
          <w:color w:val="000000" w:themeColor="text1"/>
          <w:sz w:val="22"/>
          <w:szCs w:val="22"/>
        </w:rPr>
      </w:pPr>
      <w:r w:rsidRPr="0079226E">
        <w:rPr>
          <w:rFonts w:ascii="Arial" w:hAnsi="Arial" w:cs="Arial"/>
          <w:b/>
          <w:bCs/>
          <w:color w:val="000000" w:themeColor="text1"/>
          <w:sz w:val="22"/>
          <w:szCs w:val="22"/>
        </w:rPr>
        <w:t>BP 1609 folio 15v 16 oktober 1653</w:t>
      </w:r>
    </w:p>
    <w:p w14:paraId="65F29E5C" w14:textId="33C946E8" w:rsidR="0079226E" w:rsidRDefault="0079226E" w:rsidP="00783DEC">
      <w:pPr>
        <w:rPr>
          <w:rFonts w:ascii="Arial" w:hAnsi="Arial" w:cs="Arial"/>
          <w:color w:val="000000" w:themeColor="text1"/>
          <w:sz w:val="22"/>
          <w:szCs w:val="22"/>
        </w:rPr>
      </w:pPr>
      <w:r w:rsidRPr="0079226E">
        <w:rPr>
          <w:rFonts w:ascii="Arial" w:hAnsi="Arial" w:cs="Arial"/>
          <w:b/>
          <w:bCs/>
          <w:color w:val="000000" w:themeColor="text1"/>
          <w:sz w:val="22"/>
          <w:szCs w:val="22"/>
          <w:u w:val="single"/>
        </w:rPr>
        <w:t>Jouffrouwe Agnes van Wassenhoven weduwe van Jonker Otto van Zuijlen</w:t>
      </w:r>
      <w:r>
        <w:rPr>
          <w:rFonts w:ascii="Arial" w:hAnsi="Arial" w:cs="Arial"/>
          <w:color w:val="000000" w:themeColor="text1"/>
          <w:sz w:val="22"/>
          <w:szCs w:val="22"/>
        </w:rPr>
        <w:t xml:space="preserve">; Anthony Pruvo man van Iken dr.v.w. Andries Hermans over 1/3 van huis erf hof en 20 lopensen land te Schijndel </w:t>
      </w:r>
      <w:r w:rsidRPr="0079226E">
        <w:rPr>
          <w:rFonts w:ascii="Arial" w:hAnsi="Arial" w:cs="Arial"/>
          <w:b/>
          <w:bCs/>
          <w:color w:val="000000" w:themeColor="text1"/>
          <w:sz w:val="22"/>
          <w:szCs w:val="22"/>
          <w:u w:val="single"/>
        </w:rPr>
        <w:t>in de Houtart</w:t>
      </w:r>
      <w:r>
        <w:rPr>
          <w:rFonts w:ascii="Arial" w:hAnsi="Arial" w:cs="Arial"/>
          <w:color w:val="000000" w:themeColor="text1"/>
          <w:sz w:val="22"/>
          <w:szCs w:val="22"/>
        </w:rPr>
        <w:t xml:space="preserve"> met als belendingen Anthonis Henrick Lamberts Vuchts, Jan Anthonis Faessen</w:t>
      </w:r>
    </w:p>
    <w:p w14:paraId="0959A97F" w14:textId="77777777" w:rsidR="0079226E" w:rsidRDefault="0079226E" w:rsidP="00783DEC">
      <w:pPr>
        <w:rPr>
          <w:rFonts w:ascii="Arial" w:hAnsi="Arial" w:cs="Arial"/>
          <w:color w:val="000000" w:themeColor="text1"/>
          <w:sz w:val="22"/>
          <w:szCs w:val="22"/>
        </w:rPr>
      </w:pPr>
    </w:p>
    <w:p w14:paraId="4C6F8F02" w14:textId="6F43EC47" w:rsidR="0079226E" w:rsidRPr="00CC663B" w:rsidRDefault="0079226E" w:rsidP="00783DEC">
      <w:pPr>
        <w:rPr>
          <w:rFonts w:ascii="Arial" w:hAnsi="Arial" w:cs="Arial"/>
          <w:b/>
          <w:bCs/>
          <w:color w:val="000000" w:themeColor="text1"/>
          <w:sz w:val="22"/>
          <w:szCs w:val="22"/>
        </w:rPr>
      </w:pPr>
      <w:r w:rsidRPr="00CC663B">
        <w:rPr>
          <w:rFonts w:ascii="Arial" w:hAnsi="Arial" w:cs="Arial"/>
          <w:b/>
          <w:bCs/>
          <w:color w:val="000000" w:themeColor="text1"/>
          <w:sz w:val="22"/>
          <w:szCs w:val="22"/>
        </w:rPr>
        <w:t>5648</w:t>
      </w:r>
    </w:p>
    <w:p w14:paraId="0A15B0C4" w14:textId="5F01C282" w:rsidR="0079226E" w:rsidRPr="00CC663B" w:rsidRDefault="0079226E" w:rsidP="00783DEC">
      <w:pPr>
        <w:rPr>
          <w:rFonts w:ascii="Arial" w:hAnsi="Arial" w:cs="Arial"/>
          <w:b/>
          <w:bCs/>
          <w:color w:val="000000" w:themeColor="text1"/>
          <w:sz w:val="22"/>
          <w:szCs w:val="22"/>
        </w:rPr>
      </w:pPr>
      <w:r w:rsidRPr="00CC663B">
        <w:rPr>
          <w:rFonts w:ascii="Arial" w:hAnsi="Arial" w:cs="Arial"/>
          <w:b/>
          <w:bCs/>
          <w:color w:val="000000" w:themeColor="text1"/>
          <w:sz w:val="22"/>
          <w:szCs w:val="22"/>
        </w:rPr>
        <w:t>BP 1580 folio 77r 25 november 1653</w:t>
      </w:r>
    </w:p>
    <w:p w14:paraId="72670C4E" w14:textId="74A9C7C7" w:rsidR="0079226E" w:rsidRDefault="0079226E" w:rsidP="00783DEC">
      <w:pPr>
        <w:rPr>
          <w:rFonts w:ascii="Arial" w:hAnsi="Arial" w:cs="Arial"/>
          <w:color w:val="000000" w:themeColor="text1"/>
          <w:sz w:val="22"/>
          <w:szCs w:val="22"/>
        </w:rPr>
      </w:pPr>
      <w:r>
        <w:rPr>
          <w:rFonts w:ascii="Arial" w:hAnsi="Arial" w:cs="Arial"/>
          <w:color w:val="000000" w:themeColor="text1"/>
          <w:sz w:val="22"/>
          <w:szCs w:val="22"/>
        </w:rPr>
        <w:t xml:space="preserve">H.Geesttafel te Eerschot; Baetken dr.v.w. Geraert Diercx Lamberts weduwe van wijlen Diercx Anthonissen en Michiel Niclaessen als man van Diercxken dr.v.w. Geraert Diericxss. </w:t>
      </w:r>
      <w:r w:rsidR="00CC663B">
        <w:rPr>
          <w:rFonts w:ascii="Arial" w:hAnsi="Arial" w:cs="Arial"/>
          <w:color w:val="000000" w:themeColor="text1"/>
          <w:sz w:val="22"/>
          <w:szCs w:val="22"/>
        </w:rPr>
        <w:t xml:space="preserve">over een stuk land van 4 lopensen onder den </w:t>
      </w:r>
      <w:r w:rsidR="00CC663B" w:rsidRPr="00CC663B">
        <w:rPr>
          <w:rFonts w:ascii="Arial" w:hAnsi="Arial" w:cs="Arial"/>
          <w:b/>
          <w:bCs/>
          <w:color w:val="000000" w:themeColor="text1"/>
          <w:sz w:val="22"/>
          <w:szCs w:val="22"/>
          <w:u w:val="single"/>
        </w:rPr>
        <w:t>hertganck vant Lutteleijnde</w:t>
      </w:r>
      <w:r w:rsidR="00CC663B">
        <w:rPr>
          <w:rFonts w:ascii="Arial" w:hAnsi="Arial" w:cs="Arial"/>
          <w:color w:val="000000" w:themeColor="text1"/>
          <w:sz w:val="22"/>
          <w:szCs w:val="22"/>
        </w:rPr>
        <w:t xml:space="preserve"> met als belendingen Servaes Jan Servaess. de minderjarige kinderen van Henricx Elis, Goijaert Fredericx</w:t>
      </w:r>
    </w:p>
    <w:p w14:paraId="3B46CE99" w14:textId="77777777" w:rsidR="00CC663B" w:rsidRDefault="00CC663B" w:rsidP="00783DEC">
      <w:pPr>
        <w:rPr>
          <w:rFonts w:ascii="Arial" w:hAnsi="Arial" w:cs="Arial"/>
          <w:color w:val="000000" w:themeColor="text1"/>
          <w:sz w:val="22"/>
          <w:szCs w:val="22"/>
        </w:rPr>
      </w:pPr>
    </w:p>
    <w:p w14:paraId="46548C70" w14:textId="0FF939F9" w:rsidR="00CC663B" w:rsidRPr="00501747" w:rsidRDefault="00CC663B" w:rsidP="00783DEC">
      <w:pPr>
        <w:rPr>
          <w:rFonts w:ascii="Arial" w:hAnsi="Arial" w:cs="Arial"/>
          <w:b/>
          <w:bCs/>
          <w:color w:val="000000" w:themeColor="text1"/>
          <w:sz w:val="22"/>
          <w:szCs w:val="22"/>
        </w:rPr>
      </w:pPr>
      <w:r w:rsidRPr="00501747">
        <w:rPr>
          <w:rFonts w:ascii="Arial" w:hAnsi="Arial" w:cs="Arial"/>
          <w:b/>
          <w:bCs/>
          <w:color w:val="000000" w:themeColor="text1"/>
          <w:sz w:val="22"/>
          <w:szCs w:val="22"/>
        </w:rPr>
        <w:t>5649</w:t>
      </w:r>
    </w:p>
    <w:p w14:paraId="7A6AF0AA" w14:textId="0FABBEFB" w:rsidR="00CC663B" w:rsidRPr="00501747" w:rsidRDefault="00CC663B" w:rsidP="00783DEC">
      <w:pPr>
        <w:rPr>
          <w:rFonts w:ascii="Arial" w:hAnsi="Arial" w:cs="Arial"/>
          <w:b/>
          <w:bCs/>
          <w:color w:val="000000" w:themeColor="text1"/>
          <w:sz w:val="22"/>
          <w:szCs w:val="22"/>
        </w:rPr>
      </w:pPr>
      <w:r w:rsidRPr="00501747">
        <w:rPr>
          <w:rFonts w:ascii="Arial" w:hAnsi="Arial" w:cs="Arial"/>
          <w:b/>
          <w:bCs/>
          <w:color w:val="000000" w:themeColor="text1"/>
          <w:sz w:val="22"/>
          <w:szCs w:val="22"/>
        </w:rPr>
        <w:t xml:space="preserve">BP </w:t>
      </w:r>
      <w:r w:rsidR="00501747" w:rsidRPr="00501747">
        <w:rPr>
          <w:rFonts w:ascii="Arial" w:hAnsi="Arial" w:cs="Arial"/>
          <w:b/>
          <w:bCs/>
          <w:color w:val="000000" w:themeColor="text1"/>
          <w:sz w:val="22"/>
          <w:szCs w:val="22"/>
        </w:rPr>
        <w:t>1580 folio 87r november 1653</w:t>
      </w:r>
    </w:p>
    <w:p w14:paraId="4F6E42F0" w14:textId="55D4EFEB" w:rsidR="00501747" w:rsidRDefault="00501747" w:rsidP="00783DEC">
      <w:pPr>
        <w:rPr>
          <w:rFonts w:ascii="Arial" w:hAnsi="Arial" w:cs="Arial"/>
          <w:color w:val="000000" w:themeColor="text1"/>
          <w:sz w:val="22"/>
          <w:szCs w:val="22"/>
        </w:rPr>
      </w:pPr>
      <w:r>
        <w:rPr>
          <w:rFonts w:ascii="Arial" w:hAnsi="Arial" w:cs="Arial"/>
          <w:color w:val="000000" w:themeColor="text1"/>
          <w:sz w:val="22"/>
          <w:szCs w:val="22"/>
        </w:rPr>
        <w:t>Adriaentken dr.v.Daniel Wouter Pennincx gemachtigd door haar vader Daniel en met hem Peeter en Pauwels zijn zonen en Catharina zijn dochter als ook Delis van Os man van Mechtelt en Jan Andriessen man van Jenneken dr.v. Daniel vs. verwekt bij Henricxken zijn vrouw dr.v.Peters Joes Peeters, procuratiebrieven van de Schijndelse schepenen dd. 20 november, testament van Daniel en Henricxken dd. 29 november 1642 met een verkoop aan Magdalena van den Ancker vrouw van Adriaen Anthoniss. Danckloffs</w:t>
      </w:r>
    </w:p>
    <w:p w14:paraId="124FBF8E" w14:textId="77777777" w:rsidR="00501747" w:rsidRDefault="00501747" w:rsidP="00783DEC">
      <w:pPr>
        <w:rPr>
          <w:rFonts w:ascii="Arial" w:hAnsi="Arial" w:cs="Arial"/>
          <w:color w:val="000000" w:themeColor="text1"/>
          <w:sz w:val="22"/>
          <w:szCs w:val="22"/>
        </w:rPr>
      </w:pPr>
    </w:p>
    <w:p w14:paraId="466E3946" w14:textId="24E3F79F" w:rsidR="00501747" w:rsidRPr="0003323E" w:rsidRDefault="00501747" w:rsidP="00783DEC">
      <w:pPr>
        <w:rPr>
          <w:rFonts w:ascii="Arial" w:hAnsi="Arial" w:cs="Arial"/>
          <w:b/>
          <w:bCs/>
          <w:color w:val="000000" w:themeColor="text1"/>
          <w:sz w:val="22"/>
          <w:szCs w:val="22"/>
        </w:rPr>
      </w:pPr>
      <w:r w:rsidRPr="0003323E">
        <w:rPr>
          <w:rFonts w:ascii="Arial" w:hAnsi="Arial" w:cs="Arial"/>
          <w:b/>
          <w:bCs/>
          <w:color w:val="000000" w:themeColor="text1"/>
          <w:sz w:val="22"/>
          <w:szCs w:val="22"/>
        </w:rPr>
        <w:t>5650</w:t>
      </w:r>
    </w:p>
    <w:p w14:paraId="75ADB6ED" w14:textId="76EDCBBF" w:rsidR="00501747" w:rsidRPr="0003323E" w:rsidRDefault="00501747" w:rsidP="00783DEC">
      <w:pPr>
        <w:rPr>
          <w:rFonts w:ascii="Arial" w:hAnsi="Arial" w:cs="Arial"/>
          <w:b/>
          <w:bCs/>
          <w:color w:val="000000" w:themeColor="text1"/>
          <w:sz w:val="22"/>
          <w:szCs w:val="22"/>
        </w:rPr>
      </w:pPr>
      <w:r w:rsidRPr="0003323E">
        <w:rPr>
          <w:rFonts w:ascii="Arial" w:hAnsi="Arial" w:cs="Arial"/>
          <w:b/>
          <w:bCs/>
          <w:color w:val="000000" w:themeColor="text1"/>
          <w:sz w:val="22"/>
          <w:szCs w:val="22"/>
        </w:rPr>
        <w:t xml:space="preserve">BP </w:t>
      </w:r>
      <w:r w:rsidR="00AB1676" w:rsidRPr="0003323E">
        <w:rPr>
          <w:rFonts w:ascii="Arial" w:hAnsi="Arial" w:cs="Arial"/>
          <w:b/>
          <w:bCs/>
          <w:color w:val="000000" w:themeColor="text1"/>
          <w:sz w:val="22"/>
          <w:szCs w:val="22"/>
        </w:rPr>
        <w:t>1609 folio 66v december 1653</w:t>
      </w:r>
    </w:p>
    <w:p w14:paraId="076D66DA" w14:textId="63863744" w:rsidR="00AB1676" w:rsidRDefault="0003323E"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Andries Jacobs uit Berlicum en Jan Jacobs uit Schijndel broers en zonen van Jacop Hendrix over een akkerland van 3 lopensen </w:t>
      </w:r>
    </w:p>
    <w:p w14:paraId="3AB13135" w14:textId="77777777" w:rsidR="00D30930" w:rsidRDefault="00D30930" w:rsidP="00783DEC">
      <w:pPr>
        <w:rPr>
          <w:rFonts w:ascii="Arial" w:hAnsi="Arial" w:cs="Arial"/>
          <w:color w:val="000000" w:themeColor="text1"/>
          <w:sz w:val="22"/>
          <w:szCs w:val="22"/>
        </w:rPr>
      </w:pPr>
    </w:p>
    <w:p w14:paraId="7CBF05E1" w14:textId="38F32888" w:rsidR="00D30930" w:rsidRPr="00D30930" w:rsidRDefault="00D30930" w:rsidP="00783DEC">
      <w:pPr>
        <w:rPr>
          <w:rFonts w:ascii="Arial" w:hAnsi="Arial" w:cs="Arial"/>
          <w:b/>
          <w:bCs/>
          <w:color w:val="000000" w:themeColor="text1"/>
          <w:sz w:val="22"/>
          <w:szCs w:val="22"/>
        </w:rPr>
      </w:pPr>
      <w:r w:rsidRPr="00D30930">
        <w:rPr>
          <w:rFonts w:ascii="Arial" w:hAnsi="Arial" w:cs="Arial"/>
          <w:b/>
          <w:bCs/>
          <w:color w:val="000000" w:themeColor="text1"/>
          <w:sz w:val="22"/>
          <w:szCs w:val="22"/>
        </w:rPr>
        <w:t>5651</w:t>
      </w:r>
    </w:p>
    <w:p w14:paraId="77B38130" w14:textId="48BA51C7" w:rsidR="00D30930" w:rsidRPr="00D30930" w:rsidRDefault="00D30930" w:rsidP="00783DEC">
      <w:pPr>
        <w:rPr>
          <w:rFonts w:ascii="Arial" w:hAnsi="Arial" w:cs="Arial"/>
          <w:b/>
          <w:bCs/>
          <w:color w:val="000000" w:themeColor="text1"/>
          <w:sz w:val="22"/>
          <w:szCs w:val="22"/>
        </w:rPr>
      </w:pPr>
      <w:r w:rsidRPr="00D30930">
        <w:rPr>
          <w:rFonts w:ascii="Arial" w:hAnsi="Arial" w:cs="Arial"/>
          <w:b/>
          <w:bCs/>
          <w:color w:val="000000" w:themeColor="text1"/>
          <w:sz w:val="22"/>
          <w:szCs w:val="22"/>
        </w:rPr>
        <w:t>BP 1609 folio 68r december 1653</w:t>
      </w:r>
    </w:p>
    <w:p w14:paraId="66CF17E9" w14:textId="0C4F5408" w:rsidR="00D30930" w:rsidRDefault="00D30930" w:rsidP="00783DEC">
      <w:pPr>
        <w:rPr>
          <w:rFonts w:ascii="Arial" w:hAnsi="Arial" w:cs="Arial"/>
          <w:color w:val="000000" w:themeColor="text1"/>
          <w:sz w:val="22"/>
          <w:szCs w:val="22"/>
        </w:rPr>
      </w:pPr>
      <w:r>
        <w:rPr>
          <w:rFonts w:ascii="Arial" w:hAnsi="Arial" w:cs="Arial"/>
          <w:color w:val="000000" w:themeColor="text1"/>
          <w:sz w:val="22"/>
          <w:szCs w:val="22"/>
        </w:rPr>
        <w:t xml:space="preserve">Dirck Janss. de Leeuw gemachtigd namens Mariken weduwe van Jan Dircx Willems de Leeuw, procuratiebrieven van de Veghelse schepenen dd. 16 december, testament van Jan Dirck Willemss. zaliger dd. 30 september 1650 </w:t>
      </w:r>
    </w:p>
    <w:p w14:paraId="23C396FA" w14:textId="77777777" w:rsidR="0062450B" w:rsidRDefault="0062450B" w:rsidP="00783DEC">
      <w:pPr>
        <w:rPr>
          <w:rFonts w:ascii="Arial" w:hAnsi="Arial" w:cs="Arial"/>
          <w:color w:val="000000" w:themeColor="text1"/>
          <w:sz w:val="22"/>
          <w:szCs w:val="22"/>
        </w:rPr>
      </w:pPr>
    </w:p>
    <w:p w14:paraId="568E09BC" w14:textId="31D3587C" w:rsidR="0062450B" w:rsidRPr="0062450B" w:rsidRDefault="0062450B" w:rsidP="00783DEC">
      <w:pPr>
        <w:rPr>
          <w:rFonts w:ascii="Arial" w:hAnsi="Arial" w:cs="Arial"/>
          <w:b/>
          <w:bCs/>
          <w:color w:val="000000" w:themeColor="text1"/>
          <w:sz w:val="22"/>
          <w:szCs w:val="22"/>
        </w:rPr>
      </w:pPr>
      <w:r w:rsidRPr="0062450B">
        <w:rPr>
          <w:rFonts w:ascii="Arial" w:hAnsi="Arial" w:cs="Arial"/>
          <w:b/>
          <w:bCs/>
          <w:color w:val="000000" w:themeColor="text1"/>
          <w:sz w:val="22"/>
          <w:szCs w:val="22"/>
        </w:rPr>
        <w:t>5652</w:t>
      </w:r>
    </w:p>
    <w:p w14:paraId="1DB41AC3" w14:textId="4ED70BDD" w:rsidR="0062450B" w:rsidRPr="0062450B" w:rsidRDefault="0062450B" w:rsidP="00783DEC">
      <w:pPr>
        <w:rPr>
          <w:rFonts w:ascii="Arial" w:hAnsi="Arial" w:cs="Arial"/>
          <w:b/>
          <w:bCs/>
          <w:color w:val="000000" w:themeColor="text1"/>
          <w:sz w:val="22"/>
          <w:szCs w:val="22"/>
        </w:rPr>
      </w:pPr>
      <w:r w:rsidRPr="0062450B">
        <w:rPr>
          <w:rFonts w:ascii="Arial" w:hAnsi="Arial" w:cs="Arial"/>
          <w:b/>
          <w:bCs/>
          <w:color w:val="000000" w:themeColor="text1"/>
          <w:sz w:val="22"/>
          <w:szCs w:val="22"/>
        </w:rPr>
        <w:t>BP 1609 folio 67v december 1653</w:t>
      </w:r>
    </w:p>
    <w:p w14:paraId="2CA81701" w14:textId="7E091F8C" w:rsidR="0062450B" w:rsidRDefault="0062450B" w:rsidP="00783DEC">
      <w:pPr>
        <w:rPr>
          <w:rFonts w:ascii="Arial" w:hAnsi="Arial" w:cs="Arial"/>
          <w:color w:val="000000" w:themeColor="text1"/>
          <w:sz w:val="22"/>
          <w:szCs w:val="22"/>
        </w:rPr>
      </w:pPr>
      <w:r>
        <w:rPr>
          <w:rFonts w:ascii="Arial" w:hAnsi="Arial" w:cs="Arial"/>
          <w:color w:val="000000" w:themeColor="text1"/>
          <w:sz w:val="22"/>
          <w:szCs w:val="22"/>
        </w:rPr>
        <w:t>Andries Jacobs over een betaling die hij moet voldoen aan zijn broer Jan Jacobs</w:t>
      </w:r>
    </w:p>
    <w:p w14:paraId="522ECF26" w14:textId="77777777" w:rsidR="0062450B" w:rsidRDefault="0062450B" w:rsidP="00783DEC">
      <w:pPr>
        <w:rPr>
          <w:rFonts w:ascii="Arial" w:hAnsi="Arial" w:cs="Arial"/>
          <w:color w:val="000000" w:themeColor="text1"/>
          <w:sz w:val="22"/>
          <w:szCs w:val="22"/>
        </w:rPr>
      </w:pPr>
    </w:p>
    <w:p w14:paraId="36D2C03A" w14:textId="7FD91754" w:rsidR="0062450B" w:rsidRPr="00BF3B0D" w:rsidRDefault="0062450B" w:rsidP="00783DEC">
      <w:pPr>
        <w:rPr>
          <w:rFonts w:ascii="Arial" w:hAnsi="Arial" w:cs="Arial"/>
          <w:b/>
          <w:bCs/>
          <w:color w:val="000000" w:themeColor="text1"/>
          <w:sz w:val="22"/>
          <w:szCs w:val="22"/>
        </w:rPr>
      </w:pPr>
      <w:r w:rsidRPr="00BF3B0D">
        <w:rPr>
          <w:rFonts w:ascii="Arial" w:hAnsi="Arial" w:cs="Arial"/>
          <w:b/>
          <w:bCs/>
          <w:color w:val="000000" w:themeColor="text1"/>
          <w:sz w:val="22"/>
          <w:szCs w:val="22"/>
        </w:rPr>
        <w:t>5653</w:t>
      </w:r>
    </w:p>
    <w:p w14:paraId="0E3A67A2" w14:textId="50E30DB7" w:rsidR="0062450B" w:rsidRPr="00BF3B0D" w:rsidRDefault="0062450B" w:rsidP="00783DEC">
      <w:pPr>
        <w:rPr>
          <w:rFonts w:ascii="Arial" w:hAnsi="Arial" w:cs="Arial"/>
          <w:b/>
          <w:bCs/>
          <w:color w:val="000000" w:themeColor="text1"/>
          <w:sz w:val="22"/>
          <w:szCs w:val="22"/>
        </w:rPr>
      </w:pPr>
      <w:r w:rsidRPr="00BF3B0D">
        <w:rPr>
          <w:rFonts w:ascii="Arial" w:hAnsi="Arial" w:cs="Arial"/>
          <w:b/>
          <w:bCs/>
          <w:color w:val="000000" w:themeColor="text1"/>
          <w:sz w:val="22"/>
          <w:szCs w:val="22"/>
        </w:rPr>
        <w:t>BP 1580 folio 139r januari 1654</w:t>
      </w:r>
    </w:p>
    <w:p w14:paraId="5848909C" w14:textId="77777777" w:rsidR="00BF3B0D" w:rsidRDefault="0062450B" w:rsidP="00783DEC">
      <w:pPr>
        <w:rPr>
          <w:rFonts w:ascii="Arial" w:hAnsi="Arial" w:cs="Arial"/>
          <w:color w:val="000000" w:themeColor="text1"/>
          <w:sz w:val="22"/>
          <w:szCs w:val="22"/>
        </w:rPr>
      </w:pPr>
      <w:r w:rsidRPr="0062450B">
        <w:rPr>
          <w:rFonts w:ascii="Arial" w:hAnsi="Arial" w:cs="Arial"/>
          <w:color w:val="000000" w:themeColor="text1"/>
          <w:sz w:val="22"/>
          <w:szCs w:val="22"/>
        </w:rPr>
        <w:t>Goijaert zn.v.w. Corst Goijaerts te Sint</w:t>
      </w:r>
      <w:r>
        <w:rPr>
          <w:rFonts w:ascii="Arial" w:hAnsi="Arial" w:cs="Arial"/>
          <w:color w:val="000000" w:themeColor="text1"/>
          <w:sz w:val="22"/>
          <w:szCs w:val="22"/>
        </w:rPr>
        <w:t>-</w:t>
      </w:r>
      <w:r w:rsidRPr="0062450B">
        <w:rPr>
          <w:rFonts w:ascii="Arial" w:hAnsi="Arial" w:cs="Arial"/>
          <w:color w:val="000000" w:themeColor="text1"/>
          <w:sz w:val="22"/>
          <w:szCs w:val="22"/>
        </w:rPr>
        <w:t>Michiel</w:t>
      </w:r>
      <w:r>
        <w:rPr>
          <w:rFonts w:ascii="Arial" w:hAnsi="Arial" w:cs="Arial"/>
          <w:color w:val="000000" w:themeColor="text1"/>
          <w:sz w:val="22"/>
          <w:szCs w:val="22"/>
        </w:rPr>
        <w:t xml:space="preserve">sgestel heeft verkocht aan Jan Diercx van Ravensteijn schrijnwerker </w:t>
      </w:r>
      <w:r w:rsidR="00BF3B0D">
        <w:rPr>
          <w:rFonts w:ascii="Arial" w:hAnsi="Arial" w:cs="Arial"/>
          <w:color w:val="000000" w:themeColor="text1"/>
          <w:sz w:val="22"/>
          <w:szCs w:val="22"/>
        </w:rPr>
        <w:t>een erfcijns van 15 gl. te betalen op de 20</w:t>
      </w:r>
      <w:r w:rsidR="00BF3B0D" w:rsidRPr="00BF3B0D">
        <w:rPr>
          <w:rFonts w:ascii="Arial" w:hAnsi="Arial" w:cs="Arial"/>
          <w:color w:val="000000" w:themeColor="text1"/>
          <w:sz w:val="22"/>
          <w:szCs w:val="22"/>
          <w:vertAlign w:val="superscript"/>
        </w:rPr>
        <w:t>e</w:t>
      </w:r>
      <w:r w:rsidR="00BF3B0D">
        <w:rPr>
          <w:rFonts w:ascii="Arial" w:hAnsi="Arial" w:cs="Arial"/>
          <w:color w:val="000000" w:themeColor="text1"/>
          <w:sz w:val="22"/>
          <w:szCs w:val="22"/>
        </w:rPr>
        <w:t xml:space="preserve"> januari uit een stuk teulland 11 lopensen te Schijndel </w:t>
      </w:r>
      <w:r w:rsidR="00BF3B0D" w:rsidRPr="00BF3B0D">
        <w:rPr>
          <w:rFonts w:ascii="Arial" w:hAnsi="Arial" w:cs="Arial"/>
          <w:b/>
          <w:bCs/>
          <w:color w:val="000000" w:themeColor="text1"/>
          <w:sz w:val="22"/>
          <w:szCs w:val="22"/>
          <w:u w:val="single"/>
        </w:rPr>
        <w:t>in de Broeckstraet</w:t>
      </w:r>
      <w:r w:rsidR="00BF3B0D">
        <w:rPr>
          <w:rFonts w:ascii="Arial" w:hAnsi="Arial" w:cs="Arial"/>
          <w:color w:val="000000" w:themeColor="text1"/>
          <w:sz w:val="22"/>
          <w:szCs w:val="22"/>
        </w:rPr>
        <w:t xml:space="preserve"> met als belendingen Jan Adriaen Ryckarts van den Oetelaer, Adriaen Jacobs, Jan Peters Broeren en </w:t>
      </w:r>
      <w:r w:rsidR="00BF3B0D" w:rsidRPr="00BF3B0D">
        <w:rPr>
          <w:rFonts w:ascii="Arial" w:hAnsi="Arial" w:cs="Arial"/>
          <w:b/>
          <w:bCs/>
          <w:color w:val="000000" w:themeColor="text1"/>
          <w:sz w:val="22"/>
          <w:szCs w:val="22"/>
          <w:u w:val="single"/>
        </w:rPr>
        <w:t>de Cuijlen</w:t>
      </w:r>
      <w:r w:rsidR="00BF3B0D">
        <w:rPr>
          <w:rFonts w:ascii="Arial" w:hAnsi="Arial" w:cs="Arial"/>
          <w:color w:val="000000" w:themeColor="text1"/>
          <w:sz w:val="22"/>
          <w:szCs w:val="22"/>
        </w:rPr>
        <w:t xml:space="preserve"> </w:t>
      </w:r>
    </w:p>
    <w:p w14:paraId="2CDDC1DD" w14:textId="77777777" w:rsidR="00BF3B0D" w:rsidRDefault="00BF3B0D" w:rsidP="00783DEC">
      <w:pPr>
        <w:rPr>
          <w:rFonts w:ascii="Arial" w:hAnsi="Arial" w:cs="Arial"/>
          <w:color w:val="000000" w:themeColor="text1"/>
          <w:sz w:val="22"/>
          <w:szCs w:val="22"/>
        </w:rPr>
      </w:pPr>
    </w:p>
    <w:p w14:paraId="3D764693" w14:textId="48C949B1" w:rsidR="00BF3B0D" w:rsidRPr="002E6505" w:rsidRDefault="00BF3B0D" w:rsidP="00783DEC">
      <w:pPr>
        <w:rPr>
          <w:rFonts w:ascii="Arial" w:hAnsi="Arial" w:cs="Arial"/>
          <w:b/>
          <w:bCs/>
          <w:color w:val="000000" w:themeColor="text1"/>
          <w:sz w:val="22"/>
          <w:szCs w:val="22"/>
        </w:rPr>
      </w:pPr>
      <w:r w:rsidRPr="002E6505">
        <w:rPr>
          <w:rFonts w:ascii="Arial" w:hAnsi="Arial" w:cs="Arial"/>
          <w:b/>
          <w:bCs/>
          <w:color w:val="000000" w:themeColor="text1"/>
          <w:sz w:val="22"/>
          <w:szCs w:val="22"/>
        </w:rPr>
        <w:t>5654</w:t>
      </w:r>
    </w:p>
    <w:p w14:paraId="09F0F7D9" w14:textId="2078B209" w:rsidR="00BF3B0D" w:rsidRPr="00CA72DC" w:rsidRDefault="00BF3B0D" w:rsidP="00783DEC">
      <w:pPr>
        <w:rPr>
          <w:rFonts w:ascii="Arial" w:hAnsi="Arial" w:cs="Arial"/>
          <w:b/>
          <w:bCs/>
          <w:color w:val="000000" w:themeColor="text1"/>
          <w:sz w:val="22"/>
          <w:szCs w:val="22"/>
        </w:rPr>
      </w:pPr>
      <w:r w:rsidRPr="00CA72DC">
        <w:rPr>
          <w:rFonts w:ascii="Arial" w:hAnsi="Arial" w:cs="Arial"/>
          <w:b/>
          <w:bCs/>
          <w:color w:val="000000" w:themeColor="text1"/>
          <w:sz w:val="22"/>
          <w:szCs w:val="22"/>
        </w:rPr>
        <w:t>BP 1609 folio 162v februari 1654</w:t>
      </w:r>
    </w:p>
    <w:p w14:paraId="5A24108C" w14:textId="79DF5D3C" w:rsidR="002E6505" w:rsidRDefault="002E6505" w:rsidP="00783DEC">
      <w:pPr>
        <w:rPr>
          <w:rFonts w:ascii="Arial" w:hAnsi="Arial" w:cs="Arial"/>
          <w:color w:val="000000" w:themeColor="text1"/>
          <w:sz w:val="22"/>
          <w:szCs w:val="22"/>
        </w:rPr>
      </w:pPr>
      <w:r w:rsidRPr="002E6505">
        <w:rPr>
          <w:rFonts w:ascii="Arial" w:hAnsi="Arial" w:cs="Arial"/>
          <w:color w:val="000000" w:themeColor="text1"/>
          <w:sz w:val="22"/>
          <w:szCs w:val="22"/>
        </w:rPr>
        <w:t>Lambert en Gijsbert broers z</w:t>
      </w:r>
      <w:r>
        <w:rPr>
          <w:rFonts w:ascii="Arial" w:hAnsi="Arial" w:cs="Arial"/>
          <w:color w:val="000000" w:themeColor="text1"/>
          <w:sz w:val="22"/>
          <w:szCs w:val="22"/>
        </w:rPr>
        <w:t xml:space="preserve">onen van wijlen Gijsbert Lamberts welke Lambert te Sint-Oedenrode woonde en Gijsbert te Schijndel met een verkoop aan Gijsbert van Rijnshoven t.b.v. Jan Emonts zijn schoonvader over een erfcijns van 15 gl. </w:t>
      </w:r>
    </w:p>
    <w:p w14:paraId="2FCFE7DF" w14:textId="77777777" w:rsidR="002E6505" w:rsidRDefault="002E6505" w:rsidP="00783DEC">
      <w:pPr>
        <w:rPr>
          <w:rFonts w:ascii="Arial" w:hAnsi="Arial" w:cs="Arial"/>
          <w:color w:val="000000" w:themeColor="text1"/>
          <w:sz w:val="22"/>
          <w:szCs w:val="22"/>
        </w:rPr>
      </w:pPr>
    </w:p>
    <w:p w14:paraId="3674970E" w14:textId="10E2292D" w:rsidR="002E6505" w:rsidRPr="00F353E6" w:rsidRDefault="002E6505" w:rsidP="00783DEC">
      <w:pPr>
        <w:rPr>
          <w:rFonts w:ascii="Arial" w:hAnsi="Arial" w:cs="Arial"/>
          <w:b/>
          <w:bCs/>
          <w:color w:val="000000" w:themeColor="text1"/>
          <w:sz w:val="22"/>
          <w:szCs w:val="22"/>
        </w:rPr>
      </w:pPr>
      <w:r w:rsidRPr="00F353E6">
        <w:rPr>
          <w:rFonts w:ascii="Arial" w:hAnsi="Arial" w:cs="Arial"/>
          <w:b/>
          <w:bCs/>
          <w:color w:val="000000" w:themeColor="text1"/>
          <w:sz w:val="22"/>
          <w:szCs w:val="22"/>
        </w:rPr>
        <w:t>5655</w:t>
      </w:r>
    </w:p>
    <w:p w14:paraId="2715CB98" w14:textId="75EF9798" w:rsidR="002E6505" w:rsidRPr="00F353E6" w:rsidRDefault="002E6505" w:rsidP="00783DEC">
      <w:pPr>
        <w:rPr>
          <w:rFonts w:ascii="Arial" w:hAnsi="Arial" w:cs="Arial"/>
          <w:b/>
          <w:bCs/>
          <w:color w:val="000000" w:themeColor="text1"/>
          <w:sz w:val="22"/>
          <w:szCs w:val="22"/>
        </w:rPr>
      </w:pPr>
      <w:r w:rsidRPr="00F353E6">
        <w:rPr>
          <w:rFonts w:ascii="Arial" w:hAnsi="Arial" w:cs="Arial"/>
          <w:b/>
          <w:bCs/>
          <w:color w:val="000000" w:themeColor="text1"/>
          <w:sz w:val="22"/>
          <w:szCs w:val="22"/>
        </w:rPr>
        <w:t>BP 1580 folio 342r maart 1654</w:t>
      </w:r>
    </w:p>
    <w:p w14:paraId="6A8CA2FF" w14:textId="1BC97867" w:rsidR="002E6505" w:rsidRDefault="002E6505" w:rsidP="00783DEC">
      <w:pPr>
        <w:rPr>
          <w:rFonts w:ascii="Arial" w:hAnsi="Arial" w:cs="Arial"/>
          <w:color w:val="000000" w:themeColor="text1"/>
          <w:sz w:val="22"/>
          <w:szCs w:val="22"/>
        </w:rPr>
      </w:pPr>
      <w:r w:rsidRPr="002E6505">
        <w:rPr>
          <w:rFonts w:ascii="Arial" w:hAnsi="Arial" w:cs="Arial"/>
          <w:color w:val="000000" w:themeColor="text1"/>
          <w:sz w:val="22"/>
          <w:szCs w:val="22"/>
        </w:rPr>
        <w:t>Aert zn.v.w. Jans Faessen te</w:t>
      </w:r>
      <w:r>
        <w:rPr>
          <w:rFonts w:ascii="Arial" w:hAnsi="Arial" w:cs="Arial"/>
          <w:color w:val="000000" w:themeColor="text1"/>
          <w:sz w:val="22"/>
          <w:szCs w:val="22"/>
        </w:rPr>
        <w:t xml:space="preserve"> Schijndel heeft verkocht aan Catharina weduwe van wijlen Jans Jans Seberts </w:t>
      </w:r>
      <w:r w:rsidR="00F353E6">
        <w:rPr>
          <w:rFonts w:ascii="Arial" w:hAnsi="Arial" w:cs="Arial"/>
          <w:color w:val="000000" w:themeColor="text1"/>
          <w:sz w:val="22"/>
          <w:szCs w:val="22"/>
        </w:rPr>
        <w:t>een erfcijns van 5 gl. te betalen op de 18</w:t>
      </w:r>
      <w:r w:rsidR="00F353E6" w:rsidRPr="00F353E6">
        <w:rPr>
          <w:rFonts w:ascii="Arial" w:hAnsi="Arial" w:cs="Arial"/>
          <w:color w:val="000000" w:themeColor="text1"/>
          <w:sz w:val="22"/>
          <w:szCs w:val="22"/>
          <w:vertAlign w:val="superscript"/>
        </w:rPr>
        <w:t>e</w:t>
      </w:r>
      <w:r w:rsidR="00F353E6">
        <w:rPr>
          <w:rFonts w:ascii="Arial" w:hAnsi="Arial" w:cs="Arial"/>
          <w:color w:val="000000" w:themeColor="text1"/>
          <w:sz w:val="22"/>
          <w:szCs w:val="22"/>
        </w:rPr>
        <w:t xml:space="preserve"> maart uit ¼ van een hoeve land bestaande in teulland hooiland weilan en houtwassen 28 lopensen groot </w:t>
      </w:r>
      <w:r w:rsidR="00F353E6" w:rsidRPr="00F353E6">
        <w:rPr>
          <w:rFonts w:ascii="Arial" w:hAnsi="Arial" w:cs="Arial"/>
          <w:b/>
          <w:bCs/>
          <w:color w:val="000000" w:themeColor="text1"/>
          <w:sz w:val="22"/>
          <w:szCs w:val="22"/>
          <w:u w:val="single"/>
        </w:rPr>
        <w:t>aen den Mijldoren</w:t>
      </w:r>
      <w:r w:rsidR="00F353E6">
        <w:rPr>
          <w:rFonts w:ascii="Arial" w:hAnsi="Arial" w:cs="Arial"/>
          <w:color w:val="000000" w:themeColor="text1"/>
          <w:sz w:val="22"/>
          <w:szCs w:val="22"/>
        </w:rPr>
        <w:t xml:space="preserve"> met als belending de H.Geesttafel</w:t>
      </w:r>
    </w:p>
    <w:p w14:paraId="3B0394CB" w14:textId="77777777" w:rsidR="00F353E6" w:rsidRDefault="00F353E6" w:rsidP="00783DEC">
      <w:pPr>
        <w:rPr>
          <w:rFonts w:ascii="Arial" w:hAnsi="Arial" w:cs="Arial"/>
          <w:color w:val="000000" w:themeColor="text1"/>
          <w:sz w:val="22"/>
          <w:szCs w:val="22"/>
        </w:rPr>
      </w:pPr>
    </w:p>
    <w:p w14:paraId="23CF220D" w14:textId="583B21C3" w:rsidR="00F353E6" w:rsidRPr="00F353E6" w:rsidRDefault="00F353E6" w:rsidP="00783DEC">
      <w:pPr>
        <w:rPr>
          <w:rFonts w:ascii="Arial" w:hAnsi="Arial" w:cs="Arial"/>
          <w:b/>
          <w:bCs/>
          <w:color w:val="FF0000"/>
          <w:sz w:val="22"/>
          <w:szCs w:val="22"/>
        </w:rPr>
      </w:pPr>
      <w:r w:rsidRPr="00F353E6">
        <w:rPr>
          <w:rFonts w:ascii="Arial" w:hAnsi="Arial" w:cs="Arial"/>
          <w:b/>
          <w:bCs/>
          <w:color w:val="FF0000"/>
          <w:sz w:val="22"/>
          <w:szCs w:val="22"/>
        </w:rPr>
        <w:t>blad 426</w:t>
      </w:r>
    </w:p>
    <w:p w14:paraId="47779A44" w14:textId="77777777" w:rsidR="00F353E6" w:rsidRDefault="00F353E6" w:rsidP="00783DEC">
      <w:pPr>
        <w:rPr>
          <w:rFonts w:ascii="Arial" w:hAnsi="Arial" w:cs="Arial"/>
          <w:color w:val="000000" w:themeColor="text1"/>
          <w:sz w:val="22"/>
          <w:szCs w:val="22"/>
        </w:rPr>
      </w:pPr>
    </w:p>
    <w:p w14:paraId="5DA76ADE" w14:textId="77777777" w:rsidR="00F353E6" w:rsidRDefault="00F353E6" w:rsidP="00783DEC">
      <w:pPr>
        <w:rPr>
          <w:rFonts w:ascii="Arial" w:hAnsi="Arial" w:cs="Arial"/>
          <w:color w:val="000000" w:themeColor="text1"/>
          <w:sz w:val="22"/>
          <w:szCs w:val="22"/>
        </w:rPr>
      </w:pPr>
    </w:p>
    <w:p w14:paraId="486C7C5C" w14:textId="47A7B21F" w:rsidR="00F353E6" w:rsidRPr="00F353E6" w:rsidRDefault="00F353E6" w:rsidP="00783DEC">
      <w:pPr>
        <w:rPr>
          <w:rFonts w:ascii="Arial" w:hAnsi="Arial" w:cs="Arial"/>
          <w:b/>
          <w:bCs/>
          <w:color w:val="000000" w:themeColor="text1"/>
          <w:sz w:val="22"/>
          <w:szCs w:val="22"/>
        </w:rPr>
      </w:pPr>
      <w:r w:rsidRPr="00F353E6">
        <w:rPr>
          <w:rFonts w:ascii="Arial" w:hAnsi="Arial" w:cs="Arial"/>
          <w:b/>
          <w:bCs/>
          <w:color w:val="000000" w:themeColor="text1"/>
          <w:sz w:val="22"/>
          <w:szCs w:val="22"/>
        </w:rPr>
        <w:t>5656</w:t>
      </w:r>
    </w:p>
    <w:p w14:paraId="12628B38" w14:textId="77777777" w:rsidR="00F353E6" w:rsidRPr="00F353E6" w:rsidRDefault="00F353E6" w:rsidP="00783DEC">
      <w:pPr>
        <w:rPr>
          <w:rFonts w:ascii="Arial" w:hAnsi="Arial" w:cs="Arial"/>
          <w:b/>
          <w:bCs/>
          <w:color w:val="000000" w:themeColor="text1"/>
          <w:sz w:val="22"/>
          <w:szCs w:val="22"/>
        </w:rPr>
      </w:pPr>
      <w:r w:rsidRPr="00F353E6">
        <w:rPr>
          <w:rFonts w:ascii="Arial" w:hAnsi="Arial" w:cs="Arial"/>
          <w:b/>
          <w:bCs/>
          <w:color w:val="000000" w:themeColor="text1"/>
          <w:sz w:val="22"/>
          <w:szCs w:val="22"/>
        </w:rPr>
        <w:t>BP 1580 folio 349r maart 1654</w:t>
      </w:r>
    </w:p>
    <w:p w14:paraId="06AFC534" w14:textId="77777777" w:rsidR="00F353E6" w:rsidRDefault="00F353E6" w:rsidP="00783DEC">
      <w:pPr>
        <w:rPr>
          <w:rFonts w:ascii="Arial" w:hAnsi="Arial" w:cs="Arial"/>
          <w:color w:val="000000" w:themeColor="text1"/>
          <w:sz w:val="22"/>
          <w:szCs w:val="22"/>
        </w:rPr>
      </w:pPr>
      <w:r>
        <w:rPr>
          <w:rFonts w:ascii="Arial" w:hAnsi="Arial" w:cs="Arial"/>
          <w:color w:val="000000" w:themeColor="text1"/>
          <w:sz w:val="22"/>
          <w:szCs w:val="22"/>
        </w:rPr>
        <w:t>Dirck zn.v.w. Dielis Leunissen te Heeswijk heeft verkocht aan Bernardt Le Hardy met t.b.v. Mr. Cornelis Le Hardy zijn broer en Jesijntken Le Hardy zijn zuster een erfcijns van 6 gl. te betalen op de 23</w:t>
      </w:r>
      <w:r w:rsidRPr="00F353E6">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maart uit ¼ deel van een kamp land deels weiland deels teulland van 1 ½ mergen </w:t>
      </w:r>
      <w:r w:rsidRPr="00F353E6">
        <w:rPr>
          <w:rFonts w:ascii="Arial" w:hAnsi="Arial" w:cs="Arial"/>
          <w:b/>
          <w:bCs/>
          <w:color w:val="000000" w:themeColor="text1"/>
          <w:sz w:val="22"/>
          <w:szCs w:val="22"/>
          <w:u w:val="single"/>
        </w:rPr>
        <w:t>int Wijbosch</w:t>
      </w:r>
      <w:r>
        <w:rPr>
          <w:rFonts w:ascii="Arial" w:hAnsi="Arial" w:cs="Arial"/>
          <w:color w:val="000000" w:themeColor="text1"/>
          <w:sz w:val="22"/>
          <w:szCs w:val="22"/>
        </w:rPr>
        <w:t xml:space="preserve"> met als belendingen Herman Henrix Hermans, Nicolaes Corst Geeraerts</w:t>
      </w:r>
    </w:p>
    <w:p w14:paraId="1FAFEE1A" w14:textId="77777777" w:rsidR="00F353E6" w:rsidRDefault="00F353E6" w:rsidP="00783DEC">
      <w:pPr>
        <w:rPr>
          <w:rFonts w:ascii="Arial" w:hAnsi="Arial" w:cs="Arial"/>
          <w:color w:val="000000" w:themeColor="text1"/>
          <w:sz w:val="22"/>
          <w:szCs w:val="22"/>
        </w:rPr>
      </w:pPr>
    </w:p>
    <w:p w14:paraId="3CB36480" w14:textId="22C8E9FC" w:rsidR="00F353E6" w:rsidRPr="0006493E" w:rsidRDefault="00F353E6" w:rsidP="00783DEC">
      <w:pPr>
        <w:rPr>
          <w:rFonts w:ascii="Arial" w:hAnsi="Arial" w:cs="Arial"/>
          <w:b/>
          <w:bCs/>
          <w:color w:val="000000" w:themeColor="text1"/>
          <w:sz w:val="22"/>
          <w:szCs w:val="22"/>
        </w:rPr>
      </w:pPr>
      <w:r w:rsidRPr="0006493E">
        <w:rPr>
          <w:rFonts w:ascii="Arial" w:hAnsi="Arial" w:cs="Arial"/>
          <w:b/>
          <w:bCs/>
          <w:color w:val="000000" w:themeColor="text1"/>
          <w:sz w:val="22"/>
          <w:szCs w:val="22"/>
        </w:rPr>
        <w:t>5657</w:t>
      </w:r>
    </w:p>
    <w:p w14:paraId="79ECC901" w14:textId="0959AF52" w:rsidR="00F353E6" w:rsidRPr="0006493E" w:rsidRDefault="00F353E6" w:rsidP="00783DEC">
      <w:pPr>
        <w:rPr>
          <w:rFonts w:ascii="Arial" w:hAnsi="Arial" w:cs="Arial"/>
          <w:b/>
          <w:bCs/>
          <w:color w:val="000000" w:themeColor="text1"/>
          <w:sz w:val="22"/>
          <w:szCs w:val="22"/>
        </w:rPr>
      </w:pPr>
      <w:r w:rsidRPr="0006493E">
        <w:rPr>
          <w:rFonts w:ascii="Arial" w:hAnsi="Arial" w:cs="Arial"/>
          <w:b/>
          <w:bCs/>
          <w:color w:val="000000" w:themeColor="text1"/>
          <w:sz w:val="22"/>
          <w:szCs w:val="22"/>
        </w:rPr>
        <w:t>BP 1581 folio 101v juni 1654</w:t>
      </w:r>
    </w:p>
    <w:p w14:paraId="5BDB8058" w14:textId="225EBAE7" w:rsidR="0006493E" w:rsidRDefault="0006493E" w:rsidP="00783DEC">
      <w:pPr>
        <w:rPr>
          <w:rFonts w:ascii="Arial" w:hAnsi="Arial" w:cs="Arial"/>
          <w:color w:val="000000" w:themeColor="text1"/>
          <w:sz w:val="22"/>
          <w:szCs w:val="22"/>
        </w:rPr>
      </w:pPr>
      <w:r>
        <w:rPr>
          <w:rFonts w:ascii="Arial" w:hAnsi="Arial" w:cs="Arial"/>
          <w:color w:val="000000" w:themeColor="text1"/>
          <w:sz w:val="22"/>
          <w:szCs w:val="22"/>
        </w:rPr>
        <w:t xml:space="preserve">Geraert Willems van den Venne te Schijndel over de helft van 3 lopensen hooiland </w:t>
      </w:r>
      <w:r w:rsidRPr="0006493E">
        <w:rPr>
          <w:rFonts w:ascii="Arial" w:hAnsi="Arial" w:cs="Arial"/>
          <w:b/>
          <w:bCs/>
          <w:color w:val="000000" w:themeColor="text1"/>
          <w:sz w:val="22"/>
          <w:szCs w:val="22"/>
          <w:u w:val="single"/>
        </w:rPr>
        <w:t xml:space="preserve">in den Beempt </w:t>
      </w:r>
      <w:r>
        <w:rPr>
          <w:rFonts w:ascii="Arial" w:hAnsi="Arial" w:cs="Arial"/>
          <w:color w:val="000000" w:themeColor="text1"/>
          <w:sz w:val="22"/>
          <w:szCs w:val="22"/>
        </w:rPr>
        <w:t xml:space="preserve">met als belendingen het </w:t>
      </w:r>
      <w:r w:rsidRPr="0006493E">
        <w:rPr>
          <w:rFonts w:ascii="Arial" w:hAnsi="Arial" w:cs="Arial"/>
          <w:b/>
          <w:bCs/>
          <w:color w:val="000000" w:themeColor="text1"/>
          <w:sz w:val="22"/>
          <w:szCs w:val="22"/>
          <w:u w:val="single"/>
        </w:rPr>
        <w:t>Groot Gasthuis van ‘sBosch</w:t>
      </w:r>
      <w:r>
        <w:rPr>
          <w:rFonts w:ascii="Arial" w:hAnsi="Arial" w:cs="Arial"/>
          <w:color w:val="000000" w:themeColor="text1"/>
          <w:sz w:val="22"/>
          <w:szCs w:val="22"/>
        </w:rPr>
        <w:t>, de weduwe Mathijs Schepers, de weduwe Pauwels Rutten en consorten, Baudewijn Willems van de Ven – idem Baronie van Boxtel Geraert Goossens over 2 mergen hooiland</w:t>
      </w:r>
    </w:p>
    <w:p w14:paraId="011E95B9" w14:textId="77777777" w:rsidR="0006493E" w:rsidRDefault="0006493E" w:rsidP="00783DEC">
      <w:pPr>
        <w:rPr>
          <w:rFonts w:ascii="Arial" w:hAnsi="Arial" w:cs="Arial"/>
          <w:color w:val="000000" w:themeColor="text1"/>
          <w:sz w:val="22"/>
          <w:szCs w:val="22"/>
        </w:rPr>
      </w:pPr>
    </w:p>
    <w:p w14:paraId="5CF7B7D3" w14:textId="77777777" w:rsidR="0006493E" w:rsidRPr="0043436B" w:rsidRDefault="0006493E" w:rsidP="00783DEC">
      <w:pPr>
        <w:rPr>
          <w:rFonts w:ascii="Arial" w:hAnsi="Arial" w:cs="Arial"/>
          <w:b/>
          <w:bCs/>
          <w:color w:val="000000" w:themeColor="text1"/>
          <w:sz w:val="22"/>
          <w:szCs w:val="22"/>
        </w:rPr>
      </w:pPr>
      <w:r w:rsidRPr="0043436B">
        <w:rPr>
          <w:rFonts w:ascii="Arial" w:hAnsi="Arial" w:cs="Arial"/>
          <w:b/>
          <w:bCs/>
          <w:color w:val="000000" w:themeColor="text1"/>
          <w:sz w:val="22"/>
          <w:szCs w:val="22"/>
        </w:rPr>
        <w:t>5658</w:t>
      </w:r>
    </w:p>
    <w:p w14:paraId="0E969C1E" w14:textId="77777777" w:rsidR="0006493E" w:rsidRPr="0043436B" w:rsidRDefault="0006493E" w:rsidP="00783DEC">
      <w:pPr>
        <w:rPr>
          <w:rFonts w:ascii="Arial" w:hAnsi="Arial" w:cs="Arial"/>
          <w:b/>
          <w:bCs/>
          <w:color w:val="000000" w:themeColor="text1"/>
          <w:sz w:val="22"/>
          <w:szCs w:val="22"/>
        </w:rPr>
      </w:pPr>
      <w:r w:rsidRPr="0043436B">
        <w:rPr>
          <w:rFonts w:ascii="Arial" w:hAnsi="Arial" w:cs="Arial"/>
          <w:b/>
          <w:bCs/>
          <w:color w:val="000000" w:themeColor="text1"/>
          <w:sz w:val="22"/>
          <w:szCs w:val="22"/>
        </w:rPr>
        <w:t>BP 1511 folio 465v september 1654</w:t>
      </w:r>
    </w:p>
    <w:p w14:paraId="7FFA586E" w14:textId="77777777" w:rsidR="0043436B" w:rsidRDefault="0006493E" w:rsidP="00783DEC">
      <w:pPr>
        <w:rPr>
          <w:rFonts w:ascii="Arial" w:hAnsi="Arial" w:cs="Arial"/>
          <w:color w:val="000000" w:themeColor="text1"/>
          <w:sz w:val="22"/>
          <w:szCs w:val="22"/>
        </w:rPr>
      </w:pPr>
      <w:r>
        <w:rPr>
          <w:rFonts w:ascii="Arial" w:hAnsi="Arial" w:cs="Arial"/>
          <w:color w:val="000000" w:themeColor="text1"/>
          <w:sz w:val="22"/>
          <w:szCs w:val="22"/>
        </w:rPr>
        <w:t xml:space="preserve">Jenneken Artssen van den Heuvel, een erfcijns van 12 gl. uit 4 ½ lopensen land te Schijndel </w:t>
      </w:r>
      <w:r w:rsidRPr="0043436B">
        <w:rPr>
          <w:rFonts w:ascii="Arial" w:hAnsi="Arial" w:cs="Arial"/>
          <w:b/>
          <w:bCs/>
          <w:color w:val="000000" w:themeColor="text1"/>
          <w:sz w:val="22"/>
          <w:szCs w:val="22"/>
          <w:u w:val="single"/>
        </w:rPr>
        <w:t>onder Delschot</w:t>
      </w:r>
      <w:r>
        <w:rPr>
          <w:rFonts w:ascii="Arial" w:hAnsi="Arial" w:cs="Arial"/>
          <w:color w:val="000000" w:themeColor="text1"/>
          <w:sz w:val="22"/>
          <w:szCs w:val="22"/>
        </w:rPr>
        <w:t xml:space="preserve"> met als belendingen Jan Artss. van Helmont </w:t>
      </w:r>
      <w:r w:rsidRPr="0043436B">
        <w:rPr>
          <w:rFonts w:ascii="Arial" w:hAnsi="Arial" w:cs="Arial"/>
          <w:b/>
          <w:bCs/>
          <w:color w:val="000000" w:themeColor="text1"/>
          <w:sz w:val="22"/>
          <w:szCs w:val="22"/>
          <w:u w:val="single"/>
        </w:rPr>
        <w:t xml:space="preserve">schout te </w:t>
      </w:r>
      <w:r w:rsidRPr="0043436B">
        <w:rPr>
          <w:rFonts w:ascii="Arial" w:hAnsi="Arial" w:cs="Arial"/>
          <w:b/>
          <w:bCs/>
          <w:color w:val="000000" w:themeColor="text1"/>
          <w:sz w:val="22"/>
          <w:szCs w:val="22"/>
          <w:u w:val="single"/>
        </w:rPr>
        <w:lastRenderedPageBreak/>
        <w:t>Schijndel</w:t>
      </w:r>
      <w:r>
        <w:rPr>
          <w:rFonts w:ascii="Arial" w:hAnsi="Arial" w:cs="Arial"/>
          <w:color w:val="000000" w:themeColor="text1"/>
          <w:sz w:val="22"/>
          <w:szCs w:val="22"/>
        </w:rPr>
        <w:t>, Laurijns zn.v.w. Jacob Janssen te Schijndel, verkoop aan Heer Gerard van den Heuvel</w:t>
      </w:r>
      <w:r w:rsidR="0043436B">
        <w:rPr>
          <w:rFonts w:ascii="Arial" w:hAnsi="Arial" w:cs="Arial"/>
          <w:color w:val="000000" w:themeColor="text1"/>
          <w:sz w:val="22"/>
          <w:szCs w:val="22"/>
        </w:rPr>
        <w:t>, Anneken Daems van Nuenen</w:t>
      </w:r>
    </w:p>
    <w:p w14:paraId="4A930E32" w14:textId="77777777" w:rsidR="0043436B" w:rsidRDefault="0043436B" w:rsidP="00783DEC">
      <w:pPr>
        <w:rPr>
          <w:rFonts w:ascii="Arial" w:hAnsi="Arial" w:cs="Arial"/>
          <w:color w:val="000000" w:themeColor="text1"/>
          <w:sz w:val="22"/>
          <w:szCs w:val="22"/>
        </w:rPr>
      </w:pPr>
    </w:p>
    <w:p w14:paraId="5D3384D9" w14:textId="77777777" w:rsidR="0043436B" w:rsidRPr="00FE3267" w:rsidRDefault="0043436B" w:rsidP="00783DEC">
      <w:pPr>
        <w:rPr>
          <w:rFonts w:ascii="Arial" w:hAnsi="Arial" w:cs="Arial"/>
          <w:b/>
          <w:bCs/>
          <w:color w:val="000000" w:themeColor="text1"/>
          <w:sz w:val="22"/>
          <w:szCs w:val="22"/>
        </w:rPr>
      </w:pPr>
      <w:r w:rsidRPr="00FE3267">
        <w:rPr>
          <w:rFonts w:ascii="Arial" w:hAnsi="Arial" w:cs="Arial"/>
          <w:b/>
          <w:bCs/>
          <w:color w:val="000000" w:themeColor="text1"/>
          <w:sz w:val="22"/>
          <w:szCs w:val="22"/>
        </w:rPr>
        <w:t>5659</w:t>
      </w:r>
    </w:p>
    <w:p w14:paraId="53DCCB96" w14:textId="77777777" w:rsidR="0043436B" w:rsidRPr="00FE3267" w:rsidRDefault="0043436B" w:rsidP="00783DEC">
      <w:pPr>
        <w:rPr>
          <w:rFonts w:ascii="Arial" w:hAnsi="Arial" w:cs="Arial"/>
          <w:b/>
          <w:bCs/>
          <w:color w:val="000000" w:themeColor="text1"/>
          <w:sz w:val="22"/>
          <w:szCs w:val="22"/>
        </w:rPr>
      </w:pPr>
      <w:r w:rsidRPr="00FE3267">
        <w:rPr>
          <w:rFonts w:ascii="Arial" w:hAnsi="Arial" w:cs="Arial"/>
          <w:b/>
          <w:bCs/>
          <w:color w:val="000000" w:themeColor="text1"/>
          <w:sz w:val="22"/>
          <w:szCs w:val="22"/>
        </w:rPr>
        <w:t>BP 1582 folio 74v november 1654</w:t>
      </w:r>
    </w:p>
    <w:p w14:paraId="492DBD2A" w14:textId="75BCDD66" w:rsidR="00F353E6" w:rsidRDefault="0043436B" w:rsidP="00783DEC">
      <w:pPr>
        <w:rPr>
          <w:rFonts w:ascii="Arial" w:hAnsi="Arial" w:cs="Arial"/>
          <w:color w:val="000000" w:themeColor="text1"/>
          <w:sz w:val="22"/>
          <w:szCs w:val="22"/>
        </w:rPr>
      </w:pPr>
      <w:r>
        <w:rPr>
          <w:rFonts w:ascii="Arial" w:hAnsi="Arial" w:cs="Arial"/>
          <w:color w:val="000000" w:themeColor="text1"/>
          <w:sz w:val="22"/>
          <w:szCs w:val="22"/>
        </w:rPr>
        <w:t xml:space="preserve">Te ’s-Hertogenbosch uit een huis erf hof twee watermolens met de gerechtigheid van de volmolen en 4 lopensen land </w:t>
      </w:r>
      <w:r w:rsidR="00FE3267">
        <w:rPr>
          <w:rFonts w:ascii="Arial" w:hAnsi="Arial" w:cs="Arial"/>
          <w:color w:val="000000" w:themeColor="text1"/>
          <w:sz w:val="22"/>
          <w:szCs w:val="22"/>
        </w:rPr>
        <w:t xml:space="preserve">binnen de </w:t>
      </w:r>
      <w:r w:rsidR="00FE3267" w:rsidRPr="00FE3267">
        <w:rPr>
          <w:rFonts w:ascii="Arial" w:hAnsi="Arial" w:cs="Arial"/>
          <w:b/>
          <w:bCs/>
          <w:i/>
          <w:iCs/>
          <w:color w:val="000000" w:themeColor="text1"/>
          <w:sz w:val="22"/>
          <w:szCs w:val="22"/>
        </w:rPr>
        <w:t xml:space="preserve">parochie van Sint-Oedenrode ter plaatse Wolfsfswinckel  onder het gehucht Nijnsel </w:t>
      </w:r>
      <w:r w:rsidR="00FE3267">
        <w:rPr>
          <w:rFonts w:ascii="Arial" w:hAnsi="Arial" w:cs="Arial"/>
          <w:color w:val="000000" w:themeColor="text1"/>
          <w:sz w:val="22"/>
          <w:szCs w:val="22"/>
        </w:rPr>
        <w:t xml:space="preserve">met als belendingen Jouffrouwe T ielmans en </w:t>
      </w:r>
      <w:r w:rsidR="00FE3267" w:rsidRPr="00FE3267">
        <w:rPr>
          <w:rFonts w:ascii="Arial" w:hAnsi="Arial" w:cs="Arial"/>
          <w:b/>
          <w:bCs/>
          <w:i/>
          <w:iCs/>
          <w:color w:val="000000" w:themeColor="text1"/>
          <w:sz w:val="22"/>
          <w:szCs w:val="22"/>
        </w:rPr>
        <w:t>de Gemeijne Dommel</w:t>
      </w:r>
      <w:r w:rsidR="00FE3267">
        <w:rPr>
          <w:rFonts w:ascii="Arial" w:hAnsi="Arial" w:cs="Arial"/>
          <w:color w:val="000000" w:themeColor="text1"/>
          <w:sz w:val="22"/>
          <w:szCs w:val="22"/>
        </w:rPr>
        <w:t xml:space="preserve"> welk huis etc. Coenrardt zn.v.w. Jans Adriaenssen </w:t>
      </w:r>
      <w:r w:rsidR="00FE3267" w:rsidRPr="00FE3267">
        <w:rPr>
          <w:rFonts w:ascii="Arial" w:hAnsi="Arial" w:cs="Arial"/>
          <w:b/>
          <w:bCs/>
          <w:color w:val="000000" w:themeColor="text1"/>
          <w:sz w:val="22"/>
          <w:szCs w:val="22"/>
          <w:u w:val="single"/>
        </w:rPr>
        <w:t xml:space="preserve">molder </w:t>
      </w:r>
      <w:r w:rsidR="00FE3267">
        <w:rPr>
          <w:rFonts w:ascii="Arial" w:hAnsi="Arial" w:cs="Arial"/>
          <w:color w:val="000000" w:themeColor="text1"/>
          <w:sz w:val="22"/>
          <w:szCs w:val="22"/>
        </w:rPr>
        <w:t xml:space="preserve">als gemachtigd door Nicolaes en Willem broers zonen van Coenrardt Janss. en mede voor hun broer Jan en Jenneken hun zuster hadden verkocht aan </w:t>
      </w:r>
      <w:r w:rsidR="00FE3267" w:rsidRPr="00FE3267">
        <w:rPr>
          <w:rFonts w:ascii="Arial" w:hAnsi="Arial" w:cs="Arial"/>
          <w:b/>
          <w:bCs/>
          <w:color w:val="000000" w:themeColor="text1"/>
          <w:sz w:val="22"/>
          <w:szCs w:val="22"/>
          <w:u w:val="single"/>
        </w:rPr>
        <w:t>Sr. Melchior Donckers koopman</w:t>
      </w:r>
      <w:r w:rsidR="00FE3267">
        <w:rPr>
          <w:rFonts w:ascii="Arial" w:hAnsi="Arial" w:cs="Arial"/>
          <w:color w:val="000000" w:themeColor="text1"/>
          <w:sz w:val="22"/>
          <w:szCs w:val="22"/>
        </w:rPr>
        <w:t xml:space="preserve"> te ’s-Hertogenbosch volgens een schepenbrief dd. 10 augustus 1633 van een scheiding en deling en welk onderpand ze hadden getransporteerd aan aan Heer Pieter Schuijl – de aangegeven Johan van Aelst niet gevonden!</w:t>
      </w:r>
    </w:p>
    <w:p w14:paraId="71477BC6" w14:textId="77777777" w:rsidR="00FE3267" w:rsidRDefault="00FE3267" w:rsidP="00783DEC">
      <w:pPr>
        <w:rPr>
          <w:rFonts w:ascii="Arial" w:hAnsi="Arial" w:cs="Arial"/>
          <w:color w:val="000000" w:themeColor="text1"/>
          <w:sz w:val="22"/>
          <w:szCs w:val="22"/>
        </w:rPr>
      </w:pPr>
    </w:p>
    <w:p w14:paraId="467FAD59" w14:textId="0C7798D2" w:rsidR="00FE3267" w:rsidRPr="00C834D1" w:rsidRDefault="00FE3267" w:rsidP="00783DEC">
      <w:pPr>
        <w:rPr>
          <w:rFonts w:ascii="Arial" w:hAnsi="Arial" w:cs="Arial"/>
          <w:b/>
          <w:bCs/>
          <w:color w:val="000000" w:themeColor="text1"/>
          <w:sz w:val="22"/>
          <w:szCs w:val="22"/>
        </w:rPr>
      </w:pPr>
      <w:r w:rsidRPr="00C834D1">
        <w:rPr>
          <w:rFonts w:ascii="Arial" w:hAnsi="Arial" w:cs="Arial"/>
          <w:b/>
          <w:bCs/>
          <w:color w:val="000000" w:themeColor="text1"/>
          <w:sz w:val="22"/>
          <w:szCs w:val="22"/>
        </w:rPr>
        <w:t>5660</w:t>
      </w:r>
    </w:p>
    <w:p w14:paraId="0596894D" w14:textId="7BE6CE6B" w:rsidR="00FE3267" w:rsidRPr="00C834D1" w:rsidRDefault="00FE3267" w:rsidP="00783DEC">
      <w:pPr>
        <w:rPr>
          <w:rFonts w:ascii="Arial" w:hAnsi="Arial" w:cs="Arial"/>
          <w:b/>
          <w:bCs/>
          <w:color w:val="000000" w:themeColor="text1"/>
          <w:sz w:val="22"/>
          <w:szCs w:val="22"/>
        </w:rPr>
      </w:pPr>
      <w:r w:rsidRPr="00C834D1">
        <w:rPr>
          <w:rFonts w:ascii="Arial" w:hAnsi="Arial" w:cs="Arial"/>
          <w:b/>
          <w:bCs/>
          <w:color w:val="000000" w:themeColor="text1"/>
          <w:sz w:val="22"/>
          <w:szCs w:val="22"/>
        </w:rPr>
        <w:t xml:space="preserve">BP </w:t>
      </w:r>
      <w:r w:rsidR="00BB2F9D" w:rsidRPr="00C834D1">
        <w:rPr>
          <w:rFonts w:ascii="Arial" w:hAnsi="Arial" w:cs="Arial"/>
          <w:b/>
          <w:bCs/>
          <w:color w:val="000000" w:themeColor="text1"/>
          <w:sz w:val="22"/>
          <w:szCs w:val="22"/>
        </w:rPr>
        <w:t xml:space="preserve">1610 folio 99r </w:t>
      </w:r>
      <w:r w:rsidR="00C834D1" w:rsidRPr="00C834D1">
        <w:rPr>
          <w:rFonts w:ascii="Arial" w:hAnsi="Arial" w:cs="Arial"/>
          <w:b/>
          <w:bCs/>
          <w:color w:val="000000" w:themeColor="text1"/>
          <w:sz w:val="22"/>
          <w:szCs w:val="22"/>
        </w:rPr>
        <w:t xml:space="preserve">18 </w:t>
      </w:r>
      <w:r w:rsidR="00BB2F9D" w:rsidRPr="00C834D1">
        <w:rPr>
          <w:rFonts w:ascii="Arial" w:hAnsi="Arial" w:cs="Arial"/>
          <w:b/>
          <w:bCs/>
          <w:color w:val="000000" w:themeColor="text1"/>
          <w:sz w:val="22"/>
          <w:szCs w:val="22"/>
        </w:rPr>
        <w:t>december 1654</w:t>
      </w:r>
    </w:p>
    <w:p w14:paraId="5D679857" w14:textId="753AF319" w:rsidR="00BB2F9D" w:rsidRDefault="00BB2F9D" w:rsidP="00783DEC">
      <w:pPr>
        <w:rPr>
          <w:rFonts w:ascii="Arial" w:hAnsi="Arial" w:cs="Arial"/>
          <w:color w:val="000000" w:themeColor="text1"/>
          <w:sz w:val="22"/>
          <w:szCs w:val="22"/>
        </w:rPr>
      </w:pPr>
      <w:r>
        <w:rPr>
          <w:rFonts w:ascii="Arial" w:hAnsi="Arial" w:cs="Arial"/>
          <w:color w:val="000000" w:themeColor="text1"/>
          <w:sz w:val="22"/>
          <w:szCs w:val="22"/>
        </w:rPr>
        <w:t xml:space="preserve">Willem zn.v.w. Willem Lonissen van Wijck en diens vrouw Margriet dr.v. Willem Willems van Meylfoirt over een erfcijns van 3 ½ gl. te betalen op de feestdag van Sint Jacobus apostel [25 juli] zoals vermeld in een constitutiebrief uit een akker </w:t>
      </w:r>
      <w:r w:rsidRPr="00C834D1">
        <w:rPr>
          <w:rFonts w:ascii="Arial" w:hAnsi="Arial" w:cs="Arial"/>
          <w:b/>
          <w:bCs/>
          <w:color w:val="000000" w:themeColor="text1"/>
          <w:sz w:val="22"/>
          <w:szCs w:val="22"/>
          <w:u w:val="single"/>
        </w:rPr>
        <w:t>in den Bors in de Gemeijn Ackers</w:t>
      </w:r>
      <w:r>
        <w:rPr>
          <w:rFonts w:ascii="Arial" w:hAnsi="Arial" w:cs="Arial"/>
          <w:color w:val="000000" w:themeColor="text1"/>
          <w:sz w:val="22"/>
          <w:szCs w:val="22"/>
        </w:rPr>
        <w:t xml:space="preserve"> </w:t>
      </w:r>
      <w:r w:rsidRPr="00C834D1">
        <w:rPr>
          <w:rFonts w:ascii="Arial" w:hAnsi="Arial" w:cs="Arial"/>
          <w:b/>
          <w:bCs/>
          <w:color w:val="000000" w:themeColor="text1"/>
          <w:sz w:val="22"/>
          <w:szCs w:val="22"/>
          <w:u w:val="single"/>
        </w:rPr>
        <w:t>genaamd de Buenderen</w:t>
      </w:r>
      <w:r>
        <w:rPr>
          <w:rFonts w:ascii="Arial" w:hAnsi="Arial" w:cs="Arial"/>
          <w:color w:val="000000" w:themeColor="text1"/>
          <w:sz w:val="22"/>
          <w:szCs w:val="22"/>
        </w:rPr>
        <w:t xml:space="preserve"> met als belendingen Peter Joriss. Daniel van Gerwen, welke cijns Jan zn.v.w. Dirck Beverts [dubieus] man van Elizabeth dr.v.w. Lambert van Sochel had verkocht aan Margriet dr.v.w. Willem Willems van Meilfoirt op 21 october 1602 en opgedragen in naam van Michiel van Haubraecken t.b.v. Maria </w:t>
      </w:r>
      <w:r w:rsidR="00C834D1">
        <w:rPr>
          <w:rFonts w:ascii="Arial" w:hAnsi="Arial" w:cs="Arial"/>
          <w:color w:val="000000" w:themeColor="text1"/>
          <w:sz w:val="22"/>
          <w:szCs w:val="22"/>
        </w:rPr>
        <w:t xml:space="preserve">Jenne de Groot </w:t>
      </w:r>
      <w:r>
        <w:rPr>
          <w:rFonts w:ascii="Arial" w:hAnsi="Arial" w:cs="Arial"/>
          <w:color w:val="000000" w:themeColor="text1"/>
          <w:sz w:val="22"/>
          <w:szCs w:val="22"/>
        </w:rPr>
        <w:t xml:space="preserve">  </w:t>
      </w:r>
    </w:p>
    <w:p w14:paraId="7DC722E4" w14:textId="77777777" w:rsidR="00F353E6" w:rsidRDefault="00F353E6" w:rsidP="00783DEC">
      <w:pPr>
        <w:rPr>
          <w:rFonts w:ascii="Arial" w:hAnsi="Arial" w:cs="Arial"/>
          <w:color w:val="000000" w:themeColor="text1"/>
          <w:sz w:val="22"/>
          <w:szCs w:val="22"/>
        </w:rPr>
      </w:pPr>
    </w:p>
    <w:p w14:paraId="75C302D6" w14:textId="77777777" w:rsidR="00C834D1" w:rsidRPr="007669BF" w:rsidRDefault="00C834D1" w:rsidP="00783DEC">
      <w:pPr>
        <w:rPr>
          <w:rFonts w:ascii="Arial" w:hAnsi="Arial" w:cs="Arial"/>
          <w:b/>
          <w:bCs/>
          <w:color w:val="000000" w:themeColor="text1"/>
          <w:sz w:val="22"/>
          <w:szCs w:val="22"/>
        </w:rPr>
      </w:pPr>
      <w:r w:rsidRPr="007669BF">
        <w:rPr>
          <w:rFonts w:ascii="Arial" w:hAnsi="Arial" w:cs="Arial"/>
          <w:b/>
          <w:bCs/>
          <w:color w:val="000000" w:themeColor="text1"/>
          <w:sz w:val="22"/>
          <w:szCs w:val="22"/>
        </w:rPr>
        <w:t>5661</w:t>
      </w:r>
    </w:p>
    <w:p w14:paraId="67A2A464" w14:textId="27774942" w:rsidR="00F353E6" w:rsidRPr="007669BF" w:rsidRDefault="00C834D1" w:rsidP="00783DEC">
      <w:pPr>
        <w:rPr>
          <w:rFonts w:ascii="Arial" w:hAnsi="Arial" w:cs="Arial"/>
          <w:b/>
          <w:bCs/>
          <w:color w:val="000000" w:themeColor="text1"/>
          <w:sz w:val="22"/>
          <w:szCs w:val="22"/>
        </w:rPr>
      </w:pPr>
      <w:r w:rsidRPr="007669BF">
        <w:rPr>
          <w:rFonts w:ascii="Arial" w:hAnsi="Arial" w:cs="Arial"/>
          <w:b/>
          <w:bCs/>
          <w:color w:val="000000" w:themeColor="text1"/>
          <w:sz w:val="22"/>
          <w:szCs w:val="22"/>
        </w:rPr>
        <w:t>BP 1610 folio 90r december 1654</w:t>
      </w:r>
      <w:r w:rsidR="00F353E6" w:rsidRPr="007669BF">
        <w:rPr>
          <w:rFonts w:ascii="Arial" w:hAnsi="Arial" w:cs="Arial"/>
          <w:b/>
          <w:bCs/>
          <w:color w:val="000000" w:themeColor="text1"/>
          <w:sz w:val="22"/>
          <w:szCs w:val="22"/>
        </w:rPr>
        <w:t xml:space="preserve"> </w:t>
      </w:r>
    </w:p>
    <w:p w14:paraId="1EFED613" w14:textId="34AEB266" w:rsidR="007669BF" w:rsidRDefault="007669BF" w:rsidP="00783DEC">
      <w:pPr>
        <w:rPr>
          <w:rFonts w:ascii="Arial" w:hAnsi="Arial" w:cs="Arial"/>
          <w:color w:val="000000" w:themeColor="text1"/>
          <w:sz w:val="22"/>
          <w:szCs w:val="22"/>
        </w:rPr>
      </w:pPr>
      <w:r>
        <w:rPr>
          <w:rFonts w:ascii="Arial" w:hAnsi="Arial" w:cs="Arial"/>
          <w:color w:val="000000" w:themeColor="text1"/>
          <w:sz w:val="22"/>
          <w:szCs w:val="22"/>
        </w:rPr>
        <w:t xml:space="preserve">Jan van Elst, Peter de Wijse, 126 gl.; Hendrik van Amstel uit Schijndel heeft verkocht aan Gerard Michielss. van den Ancker t.b.v. Hendrikske de Greeff zijn schoonmoeder een erfcijns van 12 gl. </w:t>
      </w:r>
    </w:p>
    <w:p w14:paraId="37077F04" w14:textId="77777777" w:rsidR="00452EBB" w:rsidRDefault="00452EBB" w:rsidP="00783DEC">
      <w:pPr>
        <w:rPr>
          <w:rFonts w:ascii="Arial" w:hAnsi="Arial" w:cs="Arial"/>
          <w:color w:val="000000" w:themeColor="text1"/>
          <w:sz w:val="22"/>
          <w:szCs w:val="22"/>
        </w:rPr>
      </w:pPr>
    </w:p>
    <w:p w14:paraId="46045EFE" w14:textId="43F78E1A" w:rsidR="007669BF" w:rsidRPr="00525D9A" w:rsidRDefault="007669BF" w:rsidP="00783DEC">
      <w:pPr>
        <w:rPr>
          <w:rFonts w:ascii="Arial" w:hAnsi="Arial" w:cs="Arial"/>
          <w:b/>
          <w:bCs/>
          <w:color w:val="000000" w:themeColor="text1"/>
          <w:sz w:val="22"/>
          <w:szCs w:val="22"/>
        </w:rPr>
      </w:pPr>
      <w:r w:rsidRPr="00525D9A">
        <w:rPr>
          <w:rFonts w:ascii="Arial" w:hAnsi="Arial" w:cs="Arial"/>
          <w:b/>
          <w:bCs/>
          <w:color w:val="000000" w:themeColor="text1"/>
          <w:sz w:val="22"/>
          <w:szCs w:val="22"/>
        </w:rPr>
        <w:t>5662</w:t>
      </w:r>
    </w:p>
    <w:p w14:paraId="0081FA46" w14:textId="3001BAA3" w:rsidR="007669BF" w:rsidRPr="00525D9A" w:rsidRDefault="007669BF" w:rsidP="00783DEC">
      <w:pPr>
        <w:rPr>
          <w:rFonts w:ascii="Arial" w:hAnsi="Arial" w:cs="Arial"/>
          <w:b/>
          <w:bCs/>
          <w:color w:val="000000" w:themeColor="text1"/>
          <w:sz w:val="22"/>
          <w:szCs w:val="22"/>
        </w:rPr>
      </w:pPr>
      <w:r w:rsidRPr="00525D9A">
        <w:rPr>
          <w:rFonts w:ascii="Arial" w:hAnsi="Arial" w:cs="Arial"/>
          <w:b/>
          <w:bCs/>
          <w:color w:val="000000" w:themeColor="text1"/>
          <w:sz w:val="22"/>
          <w:szCs w:val="22"/>
        </w:rPr>
        <w:t xml:space="preserve">BP </w:t>
      </w:r>
      <w:r w:rsidR="00186A47" w:rsidRPr="00525D9A">
        <w:rPr>
          <w:rFonts w:ascii="Arial" w:hAnsi="Arial" w:cs="Arial"/>
          <w:b/>
          <w:bCs/>
          <w:color w:val="000000" w:themeColor="text1"/>
          <w:sz w:val="22"/>
          <w:szCs w:val="22"/>
        </w:rPr>
        <w:t>1610 folio 138rr januari 1655</w:t>
      </w:r>
    </w:p>
    <w:p w14:paraId="3CCE0B66" w14:textId="1F5107F0" w:rsidR="00186A47" w:rsidRDefault="00186A47" w:rsidP="00783DEC">
      <w:pPr>
        <w:rPr>
          <w:rFonts w:ascii="Arial" w:hAnsi="Arial" w:cs="Arial"/>
          <w:color w:val="000000" w:themeColor="text1"/>
          <w:sz w:val="22"/>
          <w:szCs w:val="22"/>
        </w:rPr>
      </w:pPr>
      <w:r>
        <w:rPr>
          <w:rFonts w:ascii="Arial" w:hAnsi="Arial" w:cs="Arial"/>
          <w:color w:val="000000" w:themeColor="text1"/>
          <w:sz w:val="22"/>
          <w:szCs w:val="22"/>
        </w:rPr>
        <w:t xml:space="preserve">Peter zn.v.w. Huijbert Hendrix uit Esch man van Barbara dr.v.Peter Hermans van de Ven over 2/3 in een kamp weiland van 5 mergens ter plaatse </w:t>
      </w:r>
      <w:r w:rsidRPr="00525D9A">
        <w:rPr>
          <w:rFonts w:ascii="Arial" w:hAnsi="Arial" w:cs="Arial"/>
          <w:b/>
          <w:bCs/>
          <w:color w:val="000000" w:themeColor="text1"/>
          <w:sz w:val="22"/>
          <w:szCs w:val="22"/>
          <w:u w:val="single"/>
        </w:rPr>
        <w:t>Oetelaer</w:t>
      </w:r>
      <w:r>
        <w:rPr>
          <w:rFonts w:ascii="Arial" w:hAnsi="Arial" w:cs="Arial"/>
          <w:color w:val="000000" w:themeColor="text1"/>
          <w:sz w:val="22"/>
          <w:szCs w:val="22"/>
        </w:rPr>
        <w:t xml:space="preserve"> met als belendingen Hendrick Aerts de Bever , Gijsbert Karmans, </w:t>
      </w:r>
      <w:r w:rsidR="00525D9A">
        <w:rPr>
          <w:rFonts w:ascii="Arial" w:hAnsi="Arial" w:cs="Arial"/>
          <w:color w:val="000000" w:themeColor="text1"/>
          <w:sz w:val="22"/>
          <w:szCs w:val="22"/>
        </w:rPr>
        <w:t>Jan Anthonissen Cloot van Huijsberch, Joost Willemss. van den Oetelaer, Jan Willems van den Acker, verkregen in een erfdeling met een verkoop aan Hendrick Goossen Henricx te Sint-Michielsgestel en Gijsbert Janssen van den Bogaert uit Schijndel</w:t>
      </w:r>
    </w:p>
    <w:p w14:paraId="58663A95" w14:textId="77777777" w:rsidR="00525D9A" w:rsidRDefault="00525D9A" w:rsidP="00783DEC">
      <w:pPr>
        <w:rPr>
          <w:rFonts w:ascii="Arial" w:hAnsi="Arial" w:cs="Arial"/>
          <w:color w:val="000000" w:themeColor="text1"/>
          <w:sz w:val="22"/>
          <w:szCs w:val="22"/>
        </w:rPr>
      </w:pPr>
    </w:p>
    <w:p w14:paraId="57AE6AE7" w14:textId="77777777" w:rsidR="00525D9A" w:rsidRDefault="00525D9A" w:rsidP="00783DEC">
      <w:pPr>
        <w:rPr>
          <w:rFonts w:ascii="Arial" w:hAnsi="Arial" w:cs="Arial"/>
          <w:color w:val="000000" w:themeColor="text1"/>
          <w:sz w:val="22"/>
          <w:szCs w:val="22"/>
        </w:rPr>
      </w:pPr>
    </w:p>
    <w:p w14:paraId="2283A03E" w14:textId="10CB8806" w:rsidR="00186A47" w:rsidRPr="00F74597" w:rsidRDefault="00525D9A" w:rsidP="00783DEC">
      <w:pPr>
        <w:rPr>
          <w:rFonts w:ascii="Arial" w:hAnsi="Arial" w:cs="Arial"/>
          <w:b/>
          <w:bCs/>
          <w:color w:val="000000" w:themeColor="text1"/>
          <w:sz w:val="22"/>
          <w:szCs w:val="22"/>
        </w:rPr>
      </w:pPr>
      <w:r w:rsidRPr="00F74597">
        <w:rPr>
          <w:rFonts w:ascii="Arial" w:hAnsi="Arial" w:cs="Arial"/>
          <w:b/>
          <w:bCs/>
          <w:color w:val="000000" w:themeColor="text1"/>
          <w:sz w:val="22"/>
          <w:szCs w:val="22"/>
        </w:rPr>
        <w:t>5663</w:t>
      </w:r>
    </w:p>
    <w:p w14:paraId="614421B5" w14:textId="229554EC" w:rsidR="00525D9A" w:rsidRPr="00F74597" w:rsidRDefault="00525D9A" w:rsidP="00783DEC">
      <w:pPr>
        <w:rPr>
          <w:rFonts w:ascii="Arial" w:hAnsi="Arial" w:cs="Arial"/>
          <w:b/>
          <w:bCs/>
          <w:color w:val="000000" w:themeColor="text1"/>
          <w:sz w:val="22"/>
          <w:szCs w:val="22"/>
        </w:rPr>
      </w:pPr>
      <w:r w:rsidRPr="00F74597">
        <w:rPr>
          <w:rFonts w:ascii="Arial" w:hAnsi="Arial" w:cs="Arial"/>
          <w:b/>
          <w:bCs/>
          <w:color w:val="000000" w:themeColor="text1"/>
          <w:sz w:val="22"/>
          <w:szCs w:val="22"/>
        </w:rPr>
        <w:t>BP 1610 folio 180r januari 1655</w:t>
      </w:r>
    </w:p>
    <w:p w14:paraId="51931DEF" w14:textId="77777777" w:rsidR="00F74597" w:rsidRDefault="00525D9A" w:rsidP="00783DEC">
      <w:pPr>
        <w:rPr>
          <w:rFonts w:ascii="Arial" w:hAnsi="Arial" w:cs="Arial"/>
          <w:color w:val="000000" w:themeColor="text1"/>
          <w:sz w:val="22"/>
          <w:szCs w:val="22"/>
        </w:rPr>
      </w:pPr>
      <w:r>
        <w:rPr>
          <w:rFonts w:ascii="Arial" w:hAnsi="Arial" w:cs="Arial"/>
          <w:color w:val="000000" w:themeColor="text1"/>
          <w:sz w:val="22"/>
          <w:szCs w:val="22"/>
        </w:rPr>
        <w:t>Goijard zn.v. Goijards uit Gemonde man van Willemke dr.v.Adriaen Broeren heeft verkocht aan Sr. Johan van Graeff een erfcijns van 9 gl. te betalen op de 2</w:t>
      </w:r>
      <w:r w:rsidRPr="00525D9A">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februari uit 11 lopensen akkerland te Schijndel met als belendingen Jan Daen van Gerwen, Willem Peters, </w:t>
      </w:r>
      <w:r w:rsidR="00F74597">
        <w:rPr>
          <w:rFonts w:ascii="Arial" w:hAnsi="Arial" w:cs="Arial"/>
          <w:color w:val="000000" w:themeColor="text1"/>
          <w:sz w:val="22"/>
          <w:szCs w:val="22"/>
        </w:rPr>
        <w:t xml:space="preserve">de gemene straat, Delis Henrick Anthonissen – in de marge: kwitantie van </w:t>
      </w:r>
      <w:r w:rsidR="00F74597" w:rsidRPr="00F74597">
        <w:rPr>
          <w:rFonts w:ascii="Arial" w:hAnsi="Arial" w:cs="Arial"/>
          <w:b/>
          <w:bCs/>
          <w:color w:val="000000" w:themeColor="text1"/>
          <w:sz w:val="22"/>
          <w:szCs w:val="22"/>
          <w:u w:val="single"/>
        </w:rPr>
        <w:t>Jouffrouwe Henrica van Nertinge [dubieus] weduwe van Sr. Johan van de Graeff</w:t>
      </w:r>
      <w:r w:rsidR="00F74597">
        <w:rPr>
          <w:rFonts w:ascii="Arial" w:hAnsi="Arial" w:cs="Arial"/>
          <w:color w:val="000000" w:themeColor="text1"/>
          <w:sz w:val="22"/>
          <w:szCs w:val="22"/>
        </w:rPr>
        <w:t xml:space="preserve"> , Wouter Gerits eigenaar van de onderpanden heeft de cijns afgelost</w:t>
      </w:r>
    </w:p>
    <w:p w14:paraId="01458F12" w14:textId="77777777" w:rsidR="00F74597" w:rsidRDefault="00F74597" w:rsidP="00783DEC">
      <w:pPr>
        <w:rPr>
          <w:rFonts w:ascii="Arial" w:hAnsi="Arial" w:cs="Arial"/>
          <w:color w:val="000000" w:themeColor="text1"/>
          <w:sz w:val="22"/>
          <w:szCs w:val="22"/>
        </w:rPr>
      </w:pPr>
    </w:p>
    <w:p w14:paraId="35788F0F" w14:textId="6D46A74F" w:rsidR="00525D9A" w:rsidRPr="00B24623" w:rsidRDefault="00F74597" w:rsidP="00783DEC">
      <w:pPr>
        <w:rPr>
          <w:rFonts w:ascii="Arial" w:hAnsi="Arial" w:cs="Arial"/>
          <w:b/>
          <w:bCs/>
          <w:color w:val="000000" w:themeColor="text1"/>
          <w:sz w:val="22"/>
          <w:szCs w:val="22"/>
        </w:rPr>
      </w:pPr>
      <w:r w:rsidRPr="00B24623">
        <w:rPr>
          <w:rFonts w:ascii="Arial" w:hAnsi="Arial" w:cs="Arial"/>
          <w:b/>
          <w:bCs/>
          <w:color w:val="000000" w:themeColor="text1"/>
          <w:sz w:val="22"/>
          <w:szCs w:val="22"/>
        </w:rPr>
        <w:t>5664</w:t>
      </w:r>
    </w:p>
    <w:p w14:paraId="1834E1B5" w14:textId="77777777" w:rsidR="00F74597" w:rsidRPr="00B24623" w:rsidRDefault="00F74597" w:rsidP="00783DEC">
      <w:pPr>
        <w:rPr>
          <w:rFonts w:ascii="Arial" w:hAnsi="Arial" w:cs="Arial"/>
          <w:b/>
          <w:bCs/>
          <w:color w:val="000000" w:themeColor="text1"/>
          <w:sz w:val="22"/>
          <w:szCs w:val="22"/>
        </w:rPr>
      </w:pPr>
      <w:r w:rsidRPr="00B24623">
        <w:rPr>
          <w:rFonts w:ascii="Arial" w:hAnsi="Arial" w:cs="Arial"/>
          <w:b/>
          <w:bCs/>
          <w:color w:val="000000" w:themeColor="text1"/>
          <w:sz w:val="22"/>
          <w:szCs w:val="22"/>
        </w:rPr>
        <w:t>BP 1582 folio 310r februari 1655</w:t>
      </w:r>
    </w:p>
    <w:p w14:paraId="52685AEC" w14:textId="77777777" w:rsidR="00B24623" w:rsidRPr="00B24623" w:rsidRDefault="00F74597" w:rsidP="00783DEC">
      <w:pPr>
        <w:rPr>
          <w:rFonts w:ascii="Arial" w:hAnsi="Arial" w:cs="Arial"/>
          <w:b/>
          <w:bCs/>
          <w:color w:val="000000" w:themeColor="text1"/>
          <w:sz w:val="22"/>
          <w:szCs w:val="22"/>
          <w:u w:val="single"/>
        </w:rPr>
      </w:pPr>
      <w:r w:rsidRPr="00B24623">
        <w:rPr>
          <w:rFonts w:ascii="Arial" w:hAnsi="Arial" w:cs="Arial"/>
          <w:b/>
          <w:bCs/>
          <w:color w:val="000000" w:themeColor="text1"/>
          <w:sz w:val="22"/>
          <w:szCs w:val="22"/>
          <w:u w:val="single"/>
        </w:rPr>
        <w:t>Jonker Arnout van Thienen Heer van Berlicum en Middelrode</w:t>
      </w:r>
      <w:r>
        <w:rPr>
          <w:rFonts w:ascii="Arial" w:hAnsi="Arial" w:cs="Arial"/>
          <w:color w:val="000000" w:themeColor="text1"/>
          <w:sz w:val="22"/>
          <w:szCs w:val="22"/>
        </w:rPr>
        <w:t xml:space="preserve"> en raadsheer te ‘sBosch heeft verkocht aan Heer Johan van der Horst tegenwoordig schepen te ‘sBosch man en momboir van </w:t>
      </w:r>
      <w:r w:rsidRPr="00B24623">
        <w:rPr>
          <w:rFonts w:ascii="Arial" w:hAnsi="Arial" w:cs="Arial"/>
          <w:b/>
          <w:bCs/>
          <w:color w:val="000000" w:themeColor="text1"/>
          <w:sz w:val="22"/>
          <w:szCs w:val="22"/>
          <w:u w:val="single"/>
        </w:rPr>
        <w:t>Jouffrouwe Lucretia Donckers</w:t>
      </w:r>
      <w:r>
        <w:rPr>
          <w:rFonts w:ascii="Arial" w:hAnsi="Arial" w:cs="Arial"/>
          <w:color w:val="000000" w:themeColor="text1"/>
          <w:sz w:val="22"/>
          <w:szCs w:val="22"/>
        </w:rPr>
        <w:t xml:space="preserve"> voorheen weduwe van Adriaen Herincx t.b.v. </w:t>
      </w:r>
      <w:r>
        <w:rPr>
          <w:rFonts w:ascii="Arial" w:hAnsi="Arial" w:cs="Arial"/>
          <w:color w:val="000000" w:themeColor="text1"/>
          <w:sz w:val="22"/>
          <w:szCs w:val="22"/>
        </w:rPr>
        <w:lastRenderedPageBreak/>
        <w:t>haar en haar kinderen een erfcijns van 68 gl. en 5 st. te betalen op de 5</w:t>
      </w:r>
      <w:r w:rsidRPr="00F74597">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december uit </w:t>
      </w:r>
      <w:r w:rsidRPr="00B24623">
        <w:rPr>
          <w:rFonts w:ascii="Arial" w:hAnsi="Arial" w:cs="Arial"/>
          <w:b/>
          <w:bCs/>
          <w:color w:val="000000" w:themeColor="text1"/>
          <w:sz w:val="22"/>
          <w:szCs w:val="22"/>
          <w:u w:val="single"/>
        </w:rPr>
        <w:t>een korenwindmolen met gerechtigheid van wind en</w:t>
      </w:r>
      <w:r w:rsidR="00B24623" w:rsidRPr="00B24623">
        <w:rPr>
          <w:rFonts w:ascii="Arial" w:hAnsi="Arial" w:cs="Arial"/>
          <w:b/>
          <w:bCs/>
          <w:color w:val="000000" w:themeColor="text1"/>
          <w:sz w:val="22"/>
          <w:szCs w:val="22"/>
          <w:u w:val="single"/>
        </w:rPr>
        <w:t xml:space="preserve"> </w:t>
      </w:r>
      <w:r w:rsidRPr="00B24623">
        <w:rPr>
          <w:rFonts w:ascii="Arial" w:hAnsi="Arial" w:cs="Arial"/>
          <w:b/>
          <w:bCs/>
          <w:color w:val="000000" w:themeColor="text1"/>
          <w:sz w:val="22"/>
          <w:szCs w:val="22"/>
          <w:u w:val="single"/>
        </w:rPr>
        <w:t xml:space="preserve">gemaal molenwerf en molenhuis </w:t>
      </w:r>
      <w:r w:rsidR="00B24623" w:rsidRPr="00B24623">
        <w:rPr>
          <w:rFonts w:ascii="Arial" w:hAnsi="Arial" w:cs="Arial"/>
          <w:b/>
          <w:bCs/>
          <w:color w:val="000000" w:themeColor="text1"/>
          <w:sz w:val="22"/>
          <w:szCs w:val="22"/>
          <w:u w:val="single"/>
        </w:rPr>
        <w:t>en landerijen in de parochie van Schijndel</w:t>
      </w:r>
    </w:p>
    <w:p w14:paraId="07F800AA" w14:textId="77777777" w:rsidR="00B24623" w:rsidRDefault="00B24623" w:rsidP="00783DEC">
      <w:pPr>
        <w:rPr>
          <w:rFonts w:ascii="Arial" w:hAnsi="Arial" w:cs="Arial"/>
          <w:color w:val="000000" w:themeColor="text1"/>
          <w:sz w:val="22"/>
          <w:szCs w:val="22"/>
        </w:rPr>
      </w:pPr>
    </w:p>
    <w:p w14:paraId="43CC3F3F" w14:textId="0874E814" w:rsidR="00F74597" w:rsidRPr="002E6505" w:rsidRDefault="00B24623" w:rsidP="00783DEC">
      <w:pPr>
        <w:rPr>
          <w:rFonts w:ascii="Arial" w:hAnsi="Arial" w:cs="Arial"/>
          <w:color w:val="000000" w:themeColor="text1"/>
          <w:sz w:val="22"/>
          <w:szCs w:val="22"/>
        </w:rPr>
      </w:pPr>
      <w:r>
        <w:rPr>
          <w:rFonts w:ascii="Arial" w:hAnsi="Arial" w:cs="Arial"/>
          <w:color w:val="000000" w:themeColor="text1"/>
          <w:sz w:val="22"/>
          <w:szCs w:val="22"/>
        </w:rPr>
        <w:t xml:space="preserve"> </w:t>
      </w:r>
      <w:r w:rsidR="00F74597">
        <w:rPr>
          <w:rFonts w:ascii="Arial" w:hAnsi="Arial" w:cs="Arial"/>
          <w:color w:val="000000" w:themeColor="text1"/>
          <w:sz w:val="22"/>
          <w:szCs w:val="22"/>
        </w:rPr>
        <w:t xml:space="preserve">  </w:t>
      </w:r>
    </w:p>
    <w:p w14:paraId="05289B0C" w14:textId="77777777" w:rsidR="00B24623" w:rsidRPr="00233D9F" w:rsidRDefault="00B24623" w:rsidP="00783DEC">
      <w:pPr>
        <w:rPr>
          <w:rFonts w:ascii="Arial" w:hAnsi="Arial" w:cs="Arial"/>
          <w:b/>
          <w:bCs/>
          <w:color w:val="000000" w:themeColor="text1"/>
          <w:sz w:val="22"/>
          <w:szCs w:val="22"/>
        </w:rPr>
      </w:pPr>
      <w:r w:rsidRPr="00233D9F">
        <w:rPr>
          <w:rFonts w:ascii="Arial" w:hAnsi="Arial" w:cs="Arial"/>
          <w:b/>
          <w:bCs/>
          <w:color w:val="000000" w:themeColor="text1"/>
          <w:sz w:val="22"/>
          <w:szCs w:val="22"/>
        </w:rPr>
        <w:t>5665</w:t>
      </w:r>
    </w:p>
    <w:p w14:paraId="54AC1478" w14:textId="182DB6CF" w:rsidR="00B24623" w:rsidRPr="00233D9F" w:rsidRDefault="00B24623" w:rsidP="00783DEC">
      <w:pPr>
        <w:rPr>
          <w:rFonts w:ascii="Arial" w:hAnsi="Arial" w:cs="Arial"/>
          <w:b/>
          <w:bCs/>
          <w:color w:val="000000" w:themeColor="text1"/>
          <w:sz w:val="22"/>
          <w:szCs w:val="22"/>
        </w:rPr>
      </w:pPr>
      <w:r w:rsidRPr="00233D9F">
        <w:rPr>
          <w:rFonts w:ascii="Arial" w:hAnsi="Arial" w:cs="Arial"/>
          <w:b/>
          <w:bCs/>
          <w:color w:val="000000" w:themeColor="text1"/>
          <w:sz w:val="22"/>
          <w:szCs w:val="22"/>
        </w:rPr>
        <w:t xml:space="preserve">BP 1610 folio 191r </w:t>
      </w:r>
      <w:r w:rsidR="00233D9F" w:rsidRPr="00233D9F">
        <w:rPr>
          <w:rFonts w:ascii="Arial" w:hAnsi="Arial" w:cs="Arial"/>
          <w:b/>
          <w:bCs/>
          <w:color w:val="000000" w:themeColor="text1"/>
          <w:sz w:val="22"/>
          <w:szCs w:val="22"/>
        </w:rPr>
        <w:t xml:space="preserve">9 </w:t>
      </w:r>
      <w:r w:rsidRPr="00233D9F">
        <w:rPr>
          <w:rFonts w:ascii="Arial" w:hAnsi="Arial" w:cs="Arial"/>
          <w:b/>
          <w:bCs/>
          <w:color w:val="000000" w:themeColor="text1"/>
          <w:sz w:val="22"/>
          <w:szCs w:val="22"/>
        </w:rPr>
        <w:t>februari 1655</w:t>
      </w:r>
    </w:p>
    <w:p w14:paraId="4AD42940" w14:textId="057112BD" w:rsidR="0062450B" w:rsidRDefault="00B24623" w:rsidP="00783DEC">
      <w:pPr>
        <w:rPr>
          <w:rFonts w:ascii="Arial" w:hAnsi="Arial" w:cs="Arial"/>
          <w:color w:val="000000" w:themeColor="text1"/>
          <w:sz w:val="22"/>
          <w:szCs w:val="22"/>
        </w:rPr>
      </w:pPr>
      <w:r>
        <w:rPr>
          <w:rFonts w:ascii="Arial" w:hAnsi="Arial" w:cs="Arial"/>
          <w:color w:val="000000" w:themeColor="text1"/>
          <w:sz w:val="22"/>
          <w:szCs w:val="22"/>
        </w:rPr>
        <w:t>Metken dr.v.</w:t>
      </w:r>
      <w:r w:rsidR="00233D9F">
        <w:rPr>
          <w:rFonts w:ascii="Arial" w:hAnsi="Arial" w:cs="Arial"/>
          <w:color w:val="000000" w:themeColor="text1"/>
          <w:sz w:val="22"/>
          <w:szCs w:val="22"/>
        </w:rPr>
        <w:t xml:space="preserve">Peter Martens weduwe van wijlen Theunis Janssen over 1/5 in een kamp hooiland genaamd </w:t>
      </w:r>
      <w:r w:rsidR="00233D9F" w:rsidRPr="00233D9F">
        <w:rPr>
          <w:rFonts w:ascii="Arial" w:hAnsi="Arial" w:cs="Arial"/>
          <w:b/>
          <w:bCs/>
          <w:color w:val="000000" w:themeColor="text1"/>
          <w:sz w:val="22"/>
          <w:szCs w:val="22"/>
          <w:u w:val="single"/>
        </w:rPr>
        <w:t>Snaevels</w:t>
      </w:r>
      <w:r w:rsidR="00233D9F">
        <w:rPr>
          <w:rFonts w:ascii="Arial" w:hAnsi="Arial" w:cs="Arial"/>
          <w:color w:val="000000" w:themeColor="text1"/>
          <w:sz w:val="22"/>
          <w:szCs w:val="22"/>
        </w:rPr>
        <w:t xml:space="preserve"> met als belendingen de </w:t>
      </w:r>
      <w:r w:rsidR="00233D9F" w:rsidRPr="00233D9F">
        <w:rPr>
          <w:rFonts w:ascii="Arial" w:hAnsi="Arial" w:cs="Arial"/>
          <w:b/>
          <w:bCs/>
          <w:color w:val="000000" w:themeColor="text1"/>
          <w:sz w:val="22"/>
          <w:szCs w:val="22"/>
          <w:u w:val="single"/>
        </w:rPr>
        <w:t>H.Geesttafel van ’s-Hertogenbosch</w:t>
      </w:r>
      <w:r w:rsidR="00233D9F">
        <w:rPr>
          <w:rFonts w:ascii="Arial" w:hAnsi="Arial" w:cs="Arial"/>
          <w:color w:val="000000" w:themeColor="text1"/>
          <w:sz w:val="22"/>
          <w:szCs w:val="22"/>
        </w:rPr>
        <w:t xml:space="preserve"> Jan Peter Dobbelsteijn, Aert Delissen, Jan Henrick Rovers, na het overlijden van Cathalijn weduwe Snavels haar tante [moeije], transport aan Hendrik Haelen uit Dinther – Peter Jacobs man van Marijken dr.v.Peter Martens , overlijden van Catharina weduwe Snavels</w:t>
      </w:r>
    </w:p>
    <w:p w14:paraId="3C8FB02A" w14:textId="77777777" w:rsidR="00233D9F" w:rsidRDefault="00233D9F" w:rsidP="00783DEC">
      <w:pPr>
        <w:rPr>
          <w:rFonts w:ascii="Arial" w:hAnsi="Arial" w:cs="Arial"/>
          <w:color w:val="000000" w:themeColor="text1"/>
          <w:sz w:val="22"/>
          <w:szCs w:val="22"/>
        </w:rPr>
      </w:pPr>
    </w:p>
    <w:p w14:paraId="3ACE2B8C" w14:textId="0114FDB7" w:rsidR="00233D9F" w:rsidRPr="001D5CFC" w:rsidRDefault="00233D9F" w:rsidP="00783DEC">
      <w:pPr>
        <w:rPr>
          <w:rFonts w:ascii="Arial" w:hAnsi="Arial" w:cs="Arial"/>
          <w:b/>
          <w:bCs/>
          <w:color w:val="000000" w:themeColor="text1"/>
          <w:sz w:val="22"/>
          <w:szCs w:val="22"/>
        </w:rPr>
      </w:pPr>
      <w:r w:rsidRPr="001D5CFC">
        <w:rPr>
          <w:rFonts w:ascii="Arial" w:hAnsi="Arial" w:cs="Arial"/>
          <w:b/>
          <w:bCs/>
          <w:color w:val="000000" w:themeColor="text1"/>
          <w:sz w:val="22"/>
          <w:szCs w:val="22"/>
        </w:rPr>
        <w:t xml:space="preserve">5666 </w:t>
      </w:r>
    </w:p>
    <w:p w14:paraId="069D07F6" w14:textId="64284D7A" w:rsidR="00233D9F" w:rsidRPr="001D5CFC" w:rsidRDefault="00233D9F" w:rsidP="00783DEC">
      <w:pPr>
        <w:rPr>
          <w:rFonts w:ascii="Arial" w:hAnsi="Arial" w:cs="Arial"/>
          <w:b/>
          <w:bCs/>
          <w:color w:val="000000" w:themeColor="text1"/>
          <w:sz w:val="22"/>
          <w:szCs w:val="22"/>
        </w:rPr>
      </w:pPr>
      <w:r w:rsidRPr="001D5CFC">
        <w:rPr>
          <w:rFonts w:ascii="Arial" w:hAnsi="Arial" w:cs="Arial"/>
          <w:b/>
          <w:bCs/>
          <w:color w:val="000000" w:themeColor="text1"/>
          <w:sz w:val="22"/>
          <w:szCs w:val="22"/>
        </w:rPr>
        <w:t>BP 1610 folio 191v februari 1655</w:t>
      </w:r>
    </w:p>
    <w:p w14:paraId="6DAC3164" w14:textId="4F148DEC" w:rsidR="00233D9F" w:rsidRDefault="00233D9F" w:rsidP="00783DEC">
      <w:pPr>
        <w:rPr>
          <w:rFonts w:ascii="Arial" w:hAnsi="Arial" w:cs="Arial"/>
          <w:color w:val="000000" w:themeColor="text1"/>
          <w:sz w:val="22"/>
          <w:szCs w:val="22"/>
        </w:rPr>
      </w:pPr>
      <w:r>
        <w:rPr>
          <w:rFonts w:ascii="Arial" w:hAnsi="Arial" w:cs="Arial"/>
          <w:color w:val="000000" w:themeColor="text1"/>
          <w:sz w:val="22"/>
          <w:szCs w:val="22"/>
        </w:rPr>
        <w:t xml:space="preserve">Goijard zn.v.Joost Jan Joosten over 1/5 van een hooikamp met transport aan Jan Peter Dobbelsteijn de </w:t>
      </w:r>
      <w:r w:rsidR="001D5CFC">
        <w:rPr>
          <w:rFonts w:ascii="Arial" w:hAnsi="Arial" w:cs="Arial"/>
          <w:color w:val="000000" w:themeColor="text1"/>
          <w:sz w:val="22"/>
          <w:szCs w:val="22"/>
        </w:rPr>
        <w:t>J</w:t>
      </w:r>
      <w:r>
        <w:rPr>
          <w:rFonts w:ascii="Arial" w:hAnsi="Arial" w:cs="Arial"/>
          <w:color w:val="000000" w:themeColor="text1"/>
          <w:sz w:val="22"/>
          <w:szCs w:val="22"/>
        </w:rPr>
        <w:t xml:space="preserve">onge </w:t>
      </w:r>
      <w:r w:rsidR="001D5CFC">
        <w:rPr>
          <w:rFonts w:ascii="Arial" w:hAnsi="Arial" w:cs="Arial"/>
          <w:color w:val="000000" w:themeColor="text1"/>
          <w:sz w:val="22"/>
          <w:szCs w:val="22"/>
        </w:rPr>
        <w:t>– in de marge: Jan Peter Dobbelsteijn heeft bekend dat Goijaert zn.v.Joost Jan Joosten de cijns heeft afgelost op 23 october 1663 ondertekend door J. van der Meulen</w:t>
      </w:r>
    </w:p>
    <w:p w14:paraId="1B03BDF4" w14:textId="77777777" w:rsidR="001D5CFC" w:rsidRDefault="001D5CFC" w:rsidP="00783DEC">
      <w:pPr>
        <w:rPr>
          <w:rFonts w:ascii="Arial" w:hAnsi="Arial" w:cs="Arial"/>
          <w:color w:val="000000" w:themeColor="text1"/>
          <w:sz w:val="22"/>
          <w:szCs w:val="22"/>
        </w:rPr>
      </w:pPr>
    </w:p>
    <w:p w14:paraId="4BD737E9" w14:textId="204C7E42" w:rsidR="001D5CFC" w:rsidRPr="001D5CFC" w:rsidRDefault="001D5CFC" w:rsidP="00783DEC">
      <w:pPr>
        <w:rPr>
          <w:rFonts w:ascii="Arial" w:hAnsi="Arial" w:cs="Arial"/>
          <w:b/>
          <w:bCs/>
          <w:color w:val="000000" w:themeColor="text1"/>
          <w:sz w:val="22"/>
          <w:szCs w:val="22"/>
        </w:rPr>
      </w:pPr>
      <w:r w:rsidRPr="001D5CFC">
        <w:rPr>
          <w:rFonts w:ascii="Arial" w:hAnsi="Arial" w:cs="Arial"/>
          <w:b/>
          <w:bCs/>
          <w:color w:val="000000" w:themeColor="text1"/>
          <w:sz w:val="22"/>
          <w:szCs w:val="22"/>
        </w:rPr>
        <w:t>5667</w:t>
      </w:r>
    </w:p>
    <w:p w14:paraId="2821CB27" w14:textId="3A5D32E7" w:rsidR="001D5CFC" w:rsidRPr="001D5CFC" w:rsidRDefault="001D5CFC" w:rsidP="00783DEC">
      <w:pPr>
        <w:rPr>
          <w:rFonts w:ascii="Arial" w:hAnsi="Arial" w:cs="Arial"/>
          <w:b/>
          <w:bCs/>
          <w:color w:val="000000" w:themeColor="text1"/>
          <w:sz w:val="22"/>
          <w:szCs w:val="22"/>
        </w:rPr>
      </w:pPr>
      <w:r w:rsidRPr="001D5CFC">
        <w:rPr>
          <w:rFonts w:ascii="Arial" w:hAnsi="Arial" w:cs="Arial"/>
          <w:b/>
          <w:bCs/>
          <w:color w:val="000000" w:themeColor="text1"/>
          <w:sz w:val="22"/>
          <w:szCs w:val="22"/>
        </w:rPr>
        <w:t>BP 1610 folio 232v februari 1655</w:t>
      </w:r>
    </w:p>
    <w:p w14:paraId="139B7873" w14:textId="05349225" w:rsidR="001D5CFC" w:rsidRDefault="001D5CFC" w:rsidP="00783DEC">
      <w:pPr>
        <w:rPr>
          <w:rFonts w:ascii="Arial" w:hAnsi="Arial" w:cs="Arial"/>
          <w:color w:val="000000" w:themeColor="text1"/>
          <w:sz w:val="22"/>
          <w:szCs w:val="22"/>
        </w:rPr>
      </w:pPr>
      <w:r w:rsidRPr="001D5CFC">
        <w:rPr>
          <w:rFonts w:ascii="Arial" w:hAnsi="Arial" w:cs="Arial"/>
          <w:color w:val="000000" w:themeColor="text1"/>
          <w:sz w:val="22"/>
          <w:szCs w:val="22"/>
        </w:rPr>
        <w:t xml:space="preserve">Hendrick zn.v.w. Diliss van </w:t>
      </w:r>
      <w:r>
        <w:rPr>
          <w:rFonts w:ascii="Arial" w:hAnsi="Arial" w:cs="Arial"/>
          <w:color w:val="000000" w:themeColor="text1"/>
          <w:sz w:val="22"/>
          <w:szCs w:val="22"/>
        </w:rPr>
        <w:t>Gael uit Schijndel heeft verkocht aan Lambert Goossen van Geffen een erfcijns van 6 gl. te betalen op de 1</w:t>
      </w:r>
      <w:r w:rsidRPr="001D5CFC">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dg van januari uit huis erf hof esthuis boomgaard en 15 lopensen land ter plaatse </w:t>
      </w:r>
      <w:r w:rsidRPr="001D5CFC">
        <w:rPr>
          <w:rFonts w:ascii="Arial" w:hAnsi="Arial" w:cs="Arial"/>
          <w:b/>
          <w:bCs/>
          <w:color w:val="000000" w:themeColor="text1"/>
          <w:sz w:val="22"/>
          <w:szCs w:val="22"/>
          <w:u w:val="single"/>
        </w:rPr>
        <w:t>de Bosschewech</w:t>
      </w:r>
      <w:r>
        <w:rPr>
          <w:rFonts w:ascii="Arial" w:hAnsi="Arial" w:cs="Arial"/>
          <w:color w:val="000000" w:themeColor="text1"/>
          <w:sz w:val="22"/>
          <w:szCs w:val="22"/>
        </w:rPr>
        <w:t xml:space="preserve"> met als belendingen de hoeve van het </w:t>
      </w:r>
      <w:r w:rsidRPr="001D5CFC">
        <w:rPr>
          <w:rFonts w:ascii="Arial" w:hAnsi="Arial" w:cs="Arial"/>
          <w:b/>
          <w:bCs/>
          <w:color w:val="000000" w:themeColor="text1"/>
          <w:sz w:val="22"/>
          <w:szCs w:val="22"/>
          <w:u w:val="single"/>
        </w:rPr>
        <w:t>Convent van de Baseldonck</w:t>
      </w:r>
      <w:r>
        <w:rPr>
          <w:rFonts w:ascii="Arial" w:hAnsi="Arial" w:cs="Arial"/>
          <w:color w:val="000000" w:themeColor="text1"/>
          <w:sz w:val="22"/>
          <w:szCs w:val="22"/>
        </w:rPr>
        <w:t xml:space="preserve">, Michiel Hendricx, Adriaen Goijarts van den Bogaert en </w:t>
      </w:r>
      <w:r w:rsidRPr="001D5CFC">
        <w:rPr>
          <w:rFonts w:ascii="Arial" w:hAnsi="Arial" w:cs="Arial"/>
          <w:b/>
          <w:bCs/>
          <w:color w:val="000000" w:themeColor="text1"/>
          <w:sz w:val="22"/>
          <w:szCs w:val="22"/>
          <w:u w:val="single"/>
        </w:rPr>
        <w:t>den Bosschewech</w:t>
      </w:r>
      <w:r>
        <w:rPr>
          <w:rFonts w:ascii="Arial" w:hAnsi="Arial" w:cs="Arial"/>
          <w:color w:val="000000" w:themeColor="text1"/>
          <w:sz w:val="22"/>
          <w:szCs w:val="22"/>
        </w:rPr>
        <w:t xml:space="preserve"> </w:t>
      </w:r>
    </w:p>
    <w:p w14:paraId="785D64D4" w14:textId="77777777" w:rsidR="001D5CFC" w:rsidRDefault="001D5CFC" w:rsidP="00783DEC">
      <w:pPr>
        <w:rPr>
          <w:rFonts w:ascii="Arial" w:hAnsi="Arial" w:cs="Arial"/>
          <w:color w:val="000000" w:themeColor="text1"/>
          <w:sz w:val="22"/>
          <w:szCs w:val="22"/>
        </w:rPr>
      </w:pPr>
    </w:p>
    <w:p w14:paraId="2C6E512B" w14:textId="533B5473" w:rsidR="001D5CFC" w:rsidRPr="00CA72DC" w:rsidRDefault="001D5CFC" w:rsidP="00783DEC">
      <w:pPr>
        <w:rPr>
          <w:rFonts w:ascii="Arial" w:hAnsi="Arial" w:cs="Arial"/>
          <w:b/>
          <w:bCs/>
          <w:color w:val="000000" w:themeColor="text1"/>
          <w:sz w:val="22"/>
          <w:szCs w:val="22"/>
        </w:rPr>
      </w:pPr>
      <w:r w:rsidRPr="00CA72DC">
        <w:rPr>
          <w:rFonts w:ascii="Arial" w:hAnsi="Arial" w:cs="Arial"/>
          <w:b/>
          <w:bCs/>
          <w:color w:val="000000" w:themeColor="text1"/>
          <w:sz w:val="22"/>
          <w:szCs w:val="22"/>
        </w:rPr>
        <w:t>5668</w:t>
      </w:r>
    </w:p>
    <w:p w14:paraId="3D8442AF" w14:textId="690A72CB" w:rsidR="001D5CFC" w:rsidRPr="00CA72DC" w:rsidRDefault="001D5CFC" w:rsidP="00783DEC">
      <w:pPr>
        <w:rPr>
          <w:rFonts w:ascii="Arial" w:hAnsi="Arial" w:cs="Arial"/>
          <w:b/>
          <w:bCs/>
          <w:color w:val="000000" w:themeColor="text1"/>
          <w:sz w:val="22"/>
          <w:szCs w:val="22"/>
        </w:rPr>
      </w:pPr>
      <w:r w:rsidRPr="00CA72DC">
        <w:rPr>
          <w:rFonts w:ascii="Arial" w:hAnsi="Arial" w:cs="Arial"/>
          <w:b/>
          <w:bCs/>
          <w:color w:val="000000" w:themeColor="text1"/>
          <w:sz w:val="22"/>
          <w:szCs w:val="22"/>
        </w:rPr>
        <w:t xml:space="preserve">BP </w:t>
      </w:r>
      <w:r w:rsidR="00CA72DC" w:rsidRPr="00CA72DC">
        <w:rPr>
          <w:rFonts w:ascii="Arial" w:hAnsi="Arial" w:cs="Arial"/>
          <w:b/>
          <w:bCs/>
          <w:color w:val="000000" w:themeColor="text1"/>
          <w:sz w:val="22"/>
          <w:szCs w:val="22"/>
        </w:rPr>
        <w:t>1582 folio 307r februari 1655</w:t>
      </w:r>
    </w:p>
    <w:p w14:paraId="2919DE3F" w14:textId="3AD49558" w:rsidR="00CA72DC" w:rsidRDefault="00CA72DC" w:rsidP="00783DEC">
      <w:pPr>
        <w:rPr>
          <w:rFonts w:ascii="Arial" w:hAnsi="Arial" w:cs="Arial"/>
          <w:color w:val="000000" w:themeColor="text1"/>
          <w:sz w:val="22"/>
          <w:szCs w:val="22"/>
        </w:rPr>
      </w:pPr>
      <w:r>
        <w:rPr>
          <w:rFonts w:ascii="Arial" w:hAnsi="Arial" w:cs="Arial"/>
          <w:color w:val="000000" w:themeColor="text1"/>
          <w:sz w:val="22"/>
          <w:szCs w:val="22"/>
        </w:rPr>
        <w:t>Catharina en Adriaentken zussen dochters van Daniel Wouter Pennincx en Henrickxken Peters en Delis Adriaens van Osch de man van Mechtelt dochter van Daniel en Henricxken met machtiging van Peter en Pauwels broers ook zonen van Daniel Wouter Pennincx en Henricxken Peters als ook Andries Adriaens van der Schoot</w:t>
      </w:r>
    </w:p>
    <w:p w14:paraId="5D4CE5DC" w14:textId="77777777" w:rsidR="00CA72DC" w:rsidRDefault="00CA72DC" w:rsidP="00783DEC">
      <w:pPr>
        <w:rPr>
          <w:rFonts w:ascii="Arial" w:hAnsi="Arial" w:cs="Arial"/>
          <w:color w:val="000000" w:themeColor="text1"/>
          <w:sz w:val="22"/>
          <w:szCs w:val="22"/>
        </w:rPr>
      </w:pPr>
    </w:p>
    <w:p w14:paraId="5F64847F" w14:textId="77777777" w:rsidR="00CA72DC" w:rsidRDefault="00CA72DC" w:rsidP="00783DEC">
      <w:pPr>
        <w:rPr>
          <w:rFonts w:ascii="Arial" w:hAnsi="Arial" w:cs="Arial"/>
          <w:color w:val="000000" w:themeColor="text1"/>
          <w:sz w:val="22"/>
          <w:szCs w:val="22"/>
        </w:rPr>
      </w:pPr>
    </w:p>
    <w:p w14:paraId="28B04B3D" w14:textId="66FEFE09" w:rsidR="00CA72DC" w:rsidRPr="00F934C6" w:rsidRDefault="00CA72DC" w:rsidP="00783DEC">
      <w:pPr>
        <w:rPr>
          <w:rFonts w:ascii="Arial" w:hAnsi="Arial" w:cs="Arial"/>
          <w:b/>
          <w:bCs/>
          <w:color w:val="000000" w:themeColor="text1"/>
          <w:sz w:val="22"/>
          <w:szCs w:val="22"/>
        </w:rPr>
      </w:pPr>
      <w:r w:rsidRPr="00F934C6">
        <w:rPr>
          <w:rFonts w:ascii="Arial" w:hAnsi="Arial" w:cs="Arial"/>
          <w:b/>
          <w:bCs/>
          <w:color w:val="000000" w:themeColor="text1"/>
          <w:sz w:val="22"/>
          <w:szCs w:val="22"/>
        </w:rPr>
        <w:t>5669</w:t>
      </w:r>
    </w:p>
    <w:p w14:paraId="18FDD2A5" w14:textId="77777777" w:rsidR="00CA72DC" w:rsidRPr="00F934C6" w:rsidRDefault="00CA72DC" w:rsidP="00783DEC">
      <w:pPr>
        <w:rPr>
          <w:rFonts w:ascii="Arial" w:hAnsi="Arial" w:cs="Arial"/>
          <w:b/>
          <w:bCs/>
          <w:color w:val="000000" w:themeColor="text1"/>
          <w:sz w:val="22"/>
          <w:szCs w:val="22"/>
        </w:rPr>
      </w:pPr>
      <w:r w:rsidRPr="00F934C6">
        <w:rPr>
          <w:rFonts w:ascii="Arial" w:hAnsi="Arial" w:cs="Arial"/>
          <w:b/>
          <w:bCs/>
          <w:color w:val="000000" w:themeColor="text1"/>
          <w:sz w:val="22"/>
          <w:szCs w:val="22"/>
        </w:rPr>
        <w:t>BP 1583 folio 257v maart 1655</w:t>
      </w:r>
    </w:p>
    <w:p w14:paraId="504ACF31" w14:textId="77777777" w:rsidR="00F934C6" w:rsidRDefault="00F934C6" w:rsidP="00783DEC">
      <w:pPr>
        <w:rPr>
          <w:rFonts w:ascii="Arial" w:hAnsi="Arial" w:cs="Arial"/>
          <w:color w:val="000000" w:themeColor="text1"/>
          <w:sz w:val="22"/>
          <w:szCs w:val="22"/>
        </w:rPr>
      </w:pPr>
      <w:r w:rsidRPr="00F934C6">
        <w:rPr>
          <w:rFonts w:ascii="Arial" w:hAnsi="Arial" w:cs="Arial"/>
          <w:b/>
          <w:bCs/>
          <w:i/>
          <w:iCs/>
          <w:color w:val="000000" w:themeColor="text1"/>
          <w:sz w:val="22"/>
          <w:szCs w:val="22"/>
        </w:rPr>
        <w:t>Dorp Lithoijen</w:t>
      </w:r>
      <w:r>
        <w:rPr>
          <w:rFonts w:ascii="Arial" w:hAnsi="Arial" w:cs="Arial"/>
          <w:color w:val="000000" w:themeColor="text1"/>
          <w:sz w:val="22"/>
          <w:szCs w:val="22"/>
        </w:rPr>
        <w:t xml:space="preserve">; Corstiaen Jan Peeter Rombouts uit Schijndel man van Hilleken dr.v.Peeter Huijgen van Berkel </w:t>
      </w:r>
    </w:p>
    <w:p w14:paraId="1BB7AF3B" w14:textId="77777777" w:rsidR="00F934C6" w:rsidRDefault="00F934C6" w:rsidP="00783DEC">
      <w:pPr>
        <w:rPr>
          <w:rFonts w:ascii="Arial" w:hAnsi="Arial" w:cs="Arial"/>
          <w:color w:val="000000" w:themeColor="text1"/>
          <w:sz w:val="22"/>
          <w:szCs w:val="22"/>
        </w:rPr>
      </w:pPr>
    </w:p>
    <w:p w14:paraId="4AEBE973" w14:textId="77B94CA4" w:rsidR="00F934C6" w:rsidRPr="00F934C6" w:rsidRDefault="00F934C6" w:rsidP="00783DEC">
      <w:pPr>
        <w:rPr>
          <w:rFonts w:ascii="Arial" w:hAnsi="Arial" w:cs="Arial"/>
          <w:b/>
          <w:bCs/>
          <w:color w:val="FF0000"/>
          <w:sz w:val="22"/>
          <w:szCs w:val="22"/>
        </w:rPr>
      </w:pPr>
      <w:r w:rsidRPr="00F934C6">
        <w:rPr>
          <w:rFonts w:ascii="Arial" w:hAnsi="Arial" w:cs="Arial"/>
          <w:b/>
          <w:bCs/>
          <w:color w:val="FF0000"/>
          <w:sz w:val="22"/>
          <w:szCs w:val="22"/>
        </w:rPr>
        <w:t>blad 427</w:t>
      </w:r>
    </w:p>
    <w:p w14:paraId="0ADA78D3" w14:textId="77777777" w:rsidR="00F934C6" w:rsidRDefault="00F934C6" w:rsidP="00783DEC">
      <w:pPr>
        <w:rPr>
          <w:rFonts w:ascii="Arial" w:hAnsi="Arial" w:cs="Arial"/>
          <w:color w:val="000000" w:themeColor="text1"/>
          <w:sz w:val="22"/>
          <w:szCs w:val="22"/>
        </w:rPr>
      </w:pPr>
    </w:p>
    <w:p w14:paraId="168272F4" w14:textId="5C87DE6D" w:rsidR="00F934C6" w:rsidRPr="006B065F" w:rsidRDefault="00F934C6" w:rsidP="00783DEC">
      <w:pPr>
        <w:rPr>
          <w:rFonts w:ascii="Arial" w:hAnsi="Arial" w:cs="Arial"/>
          <w:b/>
          <w:bCs/>
          <w:color w:val="000000" w:themeColor="text1"/>
          <w:sz w:val="22"/>
          <w:szCs w:val="22"/>
        </w:rPr>
      </w:pPr>
      <w:r w:rsidRPr="006B065F">
        <w:rPr>
          <w:rFonts w:ascii="Arial" w:hAnsi="Arial" w:cs="Arial"/>
          <w:b/>
          <w:bCs/>
          <w:color w:val="000000" w:themeColor="text1"/>
          <w:sz w:val="22"/>
          <w:szCs w:val="22"/>
        </w:rPr>
        <w:t>5670</w:t>
      </w:r>
    </w:p>
    <w:p w14:paraId="61F17399" w14:textId="1A03A93F" w:rsidR="00F934C6" w:rsidRPr="006B065F" w:rsidRDefault="00F934C6" w:rsidP="00783DEC">
      <w:pPr>
        <w:rPr>
          <w:rFonts w:ascii="Arial" w:hAnsi="Arial" w:cs="Arial"/>
          <w:b/>
          <w:bCs/>
          <w:color w:val="000000" w:themeColor="text1"/>
          <w:sz w:val="22"/>
          <w:szCs w:val="22"/>
        </w:rPr>
      </w:pPr>
      <w:r w:rsidRPr="006B065F">
        <w:rPr>
          <w:rFonts w:ascii="Arial" w:hAnsi="Arial" w:cs="Arial"/>
          <w:b/>
          <w:bCs/>
          <w:color w:val="000000" w:themeColor="text1"/>
          <w:sz w:val="22"/>
          <w:szCs w:val="22"/>
        </w:rPr>
        <w:t>BP 1610 folio 237r maart 1655</w:t>
      </w:r>
    </w:p>
    <w:p w14:paraId="7BE811A5" w14:textId="2F9E098E" w:rsidR="006B065F" w:rsidRDefault="00F934C6" w:rsidP="00783DEC">
      <w:pPr>
        <w:rPr>
          <w:rFonts w:ascii="Arial" w:hAnsi="Arial" w:cs="Arial"/>
          <w:color w:val="000000" w:themeColor="text1"/>
          <w:sz w:val="22"/>
          <w:szCs w:val="22"/>
        </w:rPr>
      </w:pPr>
      <w:r>
        <w:rPr>
          <w:rFonts w:ascii="Arial" w:hAnsi="Arial" w:cs="Arial"/>
          <w:color w:val="000000" w:themeColor="text1"/>
          <w:sz w:val="22"/>
          <w:szCs w:val="22"/>
        </w:rPr>
        <w:t>Nic</w:t>
      </w:r>
      <w:r w:rsidR="00BC4BCF">
        <w:rPr>
          <w:rFonts w:ascii="Arial" w:hAnsi="Arial" w:cs="Arial"/>
          <w:color w:val="000000" w:themeColor="text1"/>
          <w:sz w:val="22"/>
          <w:szCs w:val="22"/>
        </w:rPr>
        <w:t>o</w:t>
      </w:r>
      <w:r>
        <w:rPr>
          <w:rFonts w:ascii="Arial" w:hAnsi="Arial" w:cs="Arial"/>
          <w:color w:val="000000" w:themeColor="text1"/>
          <w:sz w:val="22"/>
          <w:szCs w:val="22"/>
        </w:rPr>
        <w:t xml:space="preserve">laes Daniels van der Aa uit Schijndel </w:t>
      </w:r>
      <w:r w:rsidRPr="006B065F">
        <w:rPr>
          <w:rFonts w:ascii="Arial" w:hAnsi="Arial" w:cs="Arial"/>
          <w:b/>
          <w:bCs/>
          <w:color w:val="000000" w:themeColor="text1"/>
          <w:sz w:val="22"/>
          <w:szCs w:val="22"/>
          <w:u w:val="single"/>
        </w:rPr>
        <w:t>aent Lutteleijnd</w:t>
      </w:r>
      <w:r>
        <w:rPr>
          <w:rFonts w:ascii="Arial" w:hAnsi="Arial" w:cs="Arial"/>
          <w:color w:val="000000" w:themeColor="text1"/>
          <w:sz w:val="22"/>
          <w:szCs w:val="22"/>
        </w:rPr>
        <w:t xml:space="preserve"> heeft verkocht aan Adriaen Eijmbert Voets ook uit Schijndel een erfcijns van 6 gl. te betalen op de 1</w:t>
      </w:r>
      <w:r w:rsidRPr="00F934C6">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maart uit 6 lopensen land ter plaatse </w:t>
      </w:r>
      <w:r w:rsidRPr="006B065F">
        <w:rPr>
          <w:rFonts w:ascii="Arial" w:hAnsi="Arial" w:cs="Arial"/>
          <w:b/>
          <w:bCs/>
          <w:color w:val="000000" w:themeColor="text1"/>
          <w:sz w:val="22"/>
          <w:szCs w:val="22"/>
          <w:u w:val="single"/>
        </w:rPr>
        <w:t>op de Beurs</w:t>
      </w:r>
      <w:r>
        <w:rPr>
          <w:rFonts w:ascii="Arial" w:hAnsi="Arial" w:cs="Arial"/>
          <w:color w:val="000000" w:themeColor="text1"/>
          <w:sz w:val="22"/>
          <w:szCs w:val="22"/>
        </w:rPr>
        <w:t xml:space="preserve"> [lees: Borne] met als belendingen </w:t>
      </w:r>
      <w:r w:rsidR="006B065F">
        <w:rPr>
          <w:rFonts w:ascii="Arial" w:hAnsi="Arial" w:cs="Arial"/>
          <w:color w:val="000000" w:themeColor="text1"/>
          <w:sz w:val="22"/>
          <w:szCs w:val="22"/>
        </w:rPr>
        <w:t xml:space="preserve">Jan Adriaan Smits, Dirk Cornelis Dirx, huis erf hof boomgaard en 4 lopensen land </w:t>
      </w:r>
      <w:r w:rsidR="006B065F" w:rsidRPr="006B065F">
        <w:rPr>
          <w:rFonts w:ascii="Arial" w:hAnsi="Arial" w:cs="Arial"/>
          <w:b/>
          <w:bCs/>
          <w:color w:val="000000" w:themeColor="text1"/>
          <w:sz w:val="22"/>
          <w:szCs w:val="22"/>
          <w:u w:val="single"/>
        </w:rPr>
        <w:t>aent Lutteleijnd</w:t>
      </w:r>
      <w:r w:rsidR="006B065F">
        <w:rPr>
          <w:rFonts w:ascii="Arial" w:hAnsi="Arial" w:cs="Arial"/>
          <w:color w:val="000000" w:themeColor="text1"/>
          <w:sz w:val="22"/>
          <w:szCs w:val="22"/>
        </w:rPr>
        <w:t xml:space="preserve"> met als belending het </w:t>
      </w:r>
      <w:r w:rsidR="006B065F" w:rsidRPr="006B065F">
        <w:rPr>
          <w:rFonts w:ascii="Arial" w:hAnsi="Arial" w:cs="Arial"/>
          <w:b/>
          <w:bCs/>
          <w:color w:val="000000" w:themeColor="text1"/>
          <w:sz w:val="22"/>
          <w:szCs w:val="22"/>
          <w:u w:val="single"/>
        </w:rPr>
        <w:t>Convent van de Zusters van Orthen</w:t>
      </w:r>
      <w:r w:rsidR="006B065F">
        <w:rPr>
          <w:rFonts w:ascii="Arial" w:hAnsi="Arial" w:cs="Arial"/>
          <w:color w:val="000000" w:themeColor="text1"/>
          <w:sz w:val="22"/>
          <w:szCs w:val="22"/>
        </w:rPr>
        <w:t>, Jan Hendrix van Gerwen – in de marge: Matheus Wijnants van Resande heeft bekend dat Jan Aert Claese van der Aa de cijns heeft afgelost op 10 april 1669</w:t>
      </w:r>
    </w:p>
    <w:p w14:paraId="5A6AF320" w14:textId="77777777" w:rsidR="006B065F" w:rsidRDefault="006B065F" w:rsidP="00783DEC">
      <w:pPr>
        <w:rPr>
          <w:rFonts w:ascii="Arial" w:hAnsi="Arial" w:cs="Arial"/>
          <w:color w:val="000000" w:themeColor="text1"/>
          <w:sz w:val="22"/>
          <w:szCs w:val="22"/>
        </w:rPr>
      </w:pPr>
    </w:p>
    <w:p w14:paraId="7F050C1F" w14:textId="77777777" w:rsidR="006B065F" w:rsidRPr="00BC4BCF" w:rsidRDefault="006B065F" w:rsidP="00783DEC">
      <w:pPr>
        <w:rPr>
          <w:rFonts w:ascii="Arial" w:hAnsi="Arial" w:cs="Arial"/>
          <w:b/>
          <w:bCs/>
          <w:color w:val="000000" w:themeColor="text1"/>
          <w:sz w:val="22"/>
          <w:szCs w:val="22"/>
        </w:rPr>
      </w:pPr>
      <w:r w:rsidRPr="00BC4BCF">
        <w:rPr>
          <w:rFonts w:ascii="Arial" w:hAnsi="Arial" w:cs="Arial"/>
          <w:b/>
          <w:bCs/>
          <w:color w:val="000000" w:themeColor="text1"/>
          <w:sz w:val="22"/>
          <w:szCs w:val="22"/>
        </w:rPr>
        <w:t>5671</w:t>
      </w:r>
    </w:p>
    <w:p w14:paraId="4B3615A8" w14:textId="34C16894" w:rsidR="00BC4BCF" w:rsidRPr="00BC4BCF" w:rsidRDefault="006B065F" w:rsidP="00783DEC">
      <w:pPr>
        <w:rPr>
          <w:rFonts w:ascii="Arial" w:hAnsi="Arial" w:cs="Arial"/>
          <w:b/>
          <w:bCs/>
          <w:color w:val="000000" w:themeColor="text1"/>
          <w:sz w:val="22"/>
          <w:szCs w:val="22"/>
        </w:rPr>
      </w:pPr>
      <w:r w:rsidRPr="00BC4BCF">
        <w:rPr>
          <w:rFonts w:ascii="Arial" w:hAnsi="Arial" w:cs="Arial"/>
          <w:b/>
          <w:bCs/>
          <w:color w:val="000000" w:themeColor="text1"/>
          <w:sz w:val="22"/>
          <w:szCs w:val="22"/>
        </w:rPr>
        <w:t xml:space="preserve">BP </w:t>
      </w:r>
      <w:r w:rsidR="00BC4BCF" w:rsidRPr="00BC4BCF">
        <w:rPr>
          <w:rFonts w:ascii="Arial" w:hAnsi="Arial" w:cs="Arial"/>
          <w:b/>
          <w:bCs/>
          <w:color w:val="000000" w:themeColor="text1"/>
          <w:sz w:val="22"/>
          <w:szCs w:val="22"/>
        </w:rPr>
        <w:t>1610 folio 256v 3 april 1655</w:t>
      </w:r>
    </w:p>
    <w:p w14:paraId="6D1D610B" w14:textId="77777777" w:rsidR="00BC4BCF" w:rsidRDefault="00BC4BCF"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Huis erf hof boomgaard eb 3 lopensen land </w:t>
      </w:r>
      <w:r w:rsidRPr="00BC4BCF">
        <w:rPr>
          <w:rFonts w:ascii="Arial" w:hAnsi="Arial" w:cs="Arial"/>
          <w:b/>
          <w:bCs/>
          <w:color w:val="000000" w:themeColor="text1"/>
          <w:sz w:val="22"/>
          <w:szCs w:val="22"/>
          <w:u w:val="single"/>
        </w:rPr>
        <w:t>aen de Kerck</w:t>
      </w:r>
      <w:r>
        <w:rPr>
          <w:rFonts w:ascii="Arial" w:hAnsi="Arial" w:cs="Arial"/>
          <w:color w:val="000000" w:themeColor="text1"/>
          <w:sz w:val="22"/>
          <w:szCs w:val="22"/>
        </w:rPr>
        <w:t xml:space="preserve"> met als belendingen Cornelis Vercuijlen, Peter Jacobs, Jacob zn.v.Jan Laurijssen </w:t>
      </w:r>
    </w:p>
    <w:p w14:paraId="5831A7D7" w14:textId="77777777" w:rsidR="00BC4BCF" w:rsidRDefault="00BC4BCF" w:rsidP="00783DEC">
      <w:pPr>
        <w:rPr>
          <w:rFonts w:ascii="Arial" w:hAnsi="Arial" w:cs="Arial"/>
          <w:color w:val="000000" w:themeColor="text1"/>
          <w:sz w:val="22"/>
          <w:szCs w:val="22"/>
        </w:rPr>
      </w:pPr>
    </w:p>
    <w:p w14:paraId="49E6AC84" w14:textId="77777777" w:rsidR="00BC4BCF" w:rsidRPr="0049189D" w:rsidRDefault="00BC4BCF" w:rsidP="00783DEC">
      <w:pPr>
        <w:rPr>
          <w:rFonts w:ascii="Arial" w:hAnsi="Arial" w:cs="Arial"/>
          <w:b/>
          <w:bCs/>
          <w:color w:val="000000" w:themeColor="text1"/>
          <w:sz w:val="22"/>
          <w:szCs w:val="22"/>
        </w:rPr>
      </w:pPr>
      <w:r w:rsidRPr="0049189D">
        <w:rPr>
          <w:rFonts w:ascii="Arial" w:hAnsi="Arial" w:cs="Arial"/>
          <w:b/>
          <w:bCs/>
          <w:color w:val="000000" w:themeColor="text1"/>
          <w:sz w:val="22"/>
          <w:szCs w:val="22"/>
        </w:rPr>
        <w:t>5672</w:t>
      </w:r>
    </w:p>
    <w:p w14:paraId="6E5F2739" w14:textId="2237474B" w:rsidR="00BC4BCF" w:rsidRPr="0049189D" w:rsidRDefault="00BC4BCF" w:rsidP="00783DEC">
      <w:pPr>
        <w:rPr>
          <w:rFonts w:ascii="Arial" w:hAnsi="Arial" w:cs="Arial"/>
          <w:b/>
          <w:bCs/>
          <w:color w:val="000000" w:themeColor="text1"/>
          <w:sz w:val="22"/>
          <w:szCs w:val="22"/>
        </w:rPr>
      </w:pPr>
      <w:r w:rsidRPr="0049189D">
        <w:rPr>
          <w:rFonts w:ascii="Arial" w:hAnsi="Arial" w:cs="Arial"/>
          <w:b/>
          <w:bCs/>
          <w:color w:val="000000" w:themeColor="text1"/>
          <w:sz w:val="22"/>
          <w:szCs w:val="22"/>
        </w:rPr>
        <w:t>BP 1610 folio 260v 9 april 1655</w:t>
      </w:r>
    </w:p>
    <w:p w14:paraId="2B4300B8" w14:textId="20C883E6" w:rsidR="00BC4BCF" w:rsidRDefault="00BC4BCF" w:rsidP="00783DEC">
      <w:pPr>
        <w:rPr>
          <w:rFonts w:ascii="Arial" w:hAnsi="Arial" w:cs="Arial"/>
          <w:color w:val="000000" w:themeColor="text1"/>
          <w:sz w:val="22"/>
          <w:szCs w:val="22"/>
        </w:rPr>
      </w:pPr>
      <w:r w:rsidRPr="00BC4BCF">
        <w:rPr>
          <w:rFonts w:ascii="Arial" w:hAnsi="Arial" w:cs="Arial"/>
          <w:color w:val="000000" w:themeColor="text1"/>
          <w:sz w:val="22"/>
          <w:szCs w:val="22"/>
        </w:rPr>
        <w:t>Gijsbert Peter van den B</w:t>
      </w:r>
      <w:r>
        <w:rPr>
          <w:rFonts w:ascii="Arial" w:hAnsi="Arial" w:cs="Arial"/>
          <w:color w:val="000000" w:themeColor="text1"/>
          <w:sz w:val="22"/>
          <w:szCs w:val="22"/>
        </w:rPr>
        <w:t>ogaert uit Schijndel man van Mariken dr.v.w. Hendrik Eijmberts van den Vorstenbosch over 3 lopensen land met als belendingen Peter van der Loo, Dirck Cornelissen, Anneken dr.v.Jochum Aerts van der Schoot</w:t>
      </w:r>
    </w:p>
    <w:p w14:paraId="7E8D6084" w14:textId="77777777" w:rsidR="00BC4BCF" w:rsidRDefault="00BC4BCF" w:rsidP="00783DEC">
      <w:pPr>
        <w:rPr>
          <w:rFonts w:ascii="Arial" w:hAnsi="Arial" w:cs="Arial"/>
          <w:color w:val="000000" w:themeColor="text1"/>
          <w:sz w:val="22"/>
          <w:szCs w:val="22"/>
        </w:rPr>
      </w:pPr>
    </w:p>
    <w:p w14:paraId="2E3E92DE" w14:textId="6E0F1CF3" w:rsidR="00BC4BCF" w:rsidRPr="001D70A2" w:rsidRDefault="00BC4BCF" w:rsidP="00783DEC">
      <w:pPr>
        <w:rPr>
          <w:rFonts w:ascii="Arial" w:hAnsi="Arial" w:cs="Arial"/>
          <w:b/>
          <w:bCs/>
          <w:color w:val="000000" w:themeColor="text1"/>
          <w:sz w:val="22"/>
          <w:szCs w:val="22"/>
        </w:rPr>
      </w:pPr>
      <w:r w:rsidRPr="001D70A2">
        <w:rPr>
          <w:rFonts w:ascii="Arial" w:hAnsi="Arial" w:cs="Arial"/>
          <w:b/>
          <w:bCs/>
          <w:color w:val="000000" w:themeColor="text1"/>
          <w:sz w:val="22"/>
          <w:szCs w:val="22"/>
        </w:rPr>
        <w:t>5673</w:t>
      </w:r>
    </w:p>
    <w:p w14:paraId="47EA57E9" w14:textId="1D0CBAB8" w:rsidR="00BC4BCF" w:rsidRPr="001D70A2" w:rsidRDefault="00BC4BCF" w:rsidP="00783DEC">
      <w:pPr>
        <w:rPr>
          <w:rFonts w:ascii="Arial" w:hAnsi="Arial" w:cs="Arial"/>
          <w:b/>
          <w:bCs/>
          <w:color w:val="000000" w:themeColor="text1"/>
          <w:sz w:val="22"/>
          <w:szCs w:val="22"/>
        </w:rPr>
      </w:pPr>
      <w:r w:rsidRPr="001D70A2">
        <w:rPr>
          <w:rFonts w:ascii="Arial" w:hAnsi="Arial" w:cs="Arial"/>
          <w:b/>
          <w:bCs/>
          <w:color w:val="000000" w:themeColor="text1"/>
          <w:sz w:val="22"/>
          <w:szCs w:val="22"/>
        </w:rPr>
        <w:t>BP 1610 folio 265r april 1655</w:t>
      </w:r>
    </w:p>
    <w:p w14:paraId="70F24AFB" w14:textId="38485B1A" w:rsidR="00BC4BCF" w:rsidRDefault="00BC4BCF" w:rsidP="00783DEC">
      <w:pPr>
        <w:rPr>
          <w:rFonts w:ascii="Arial" w:hAnsi="Arial" w:cs="Arial"/>
          <w:color w:val="000000" w:themeColor="text1"/>
          <w:sz w:val="22"/>
          <w:szCs w:val="22"/>
        </w:rPr>
      </w:pPr>
      <w:r>
        <w:rPr>
          <w:rFonts w:ascii="Arial" w:hAnsi="Arial" w:cs="Arial"/>
          <w:color w:val="000000" w:themeColor="text1"/>
          <w:sz w:val="22"/>
          <w:szCs w:val="22"/>
        </w:rPr>
        <w:t xml:space="preserve">Henrick Jan Everts </w:t>
      </w:r>
      <w:r w:rsidR="001D70A2">
        <w:rPr>
          <w:rFonts w:ascii="Arial" w:hAnsi="Arial" w:cs="Arial"/>
          <w:color w:val="000000" w:themeColor="text1"/>
          <w:sz w:val="22"/>
          <w:szCs w:val="22"/>
        </w:rPr>
        <w:t>en Gijsbert Claessen man van Jenneken Jan Everts met machtiging van Jan Jan Everts, Frans Jan Everts, Barbara Jan Everts, Hendrick Jan Delissen man van Meriken dr.v.Jan Everts erfgenamen van zaliger Jan Everts en Jenneken Jan Hendricx</w:t>
      </w:r>
    </w:p>
    <w:p w14:paraId="6A04C08A" w14:textId="77777777" w:rsidR="001D70A2" w:rsidRDefault="001D70A2" w:rsidP="00783DEC">
      <w:pPr>
        <w:rPr>
          <w:rFonts w:ascii="Arial" w:hAnsi="Arial" w:cs="Arial"/>
          <w:color w:val="000000" w:themeColor="text1"/>
          <w:sz w:val="22"/>
          <w:szCs w:val="22"/>
        </w:rPr>
      </w:pPr>
    </w:p>
    <w:p w14:paraId="72CA8BC3" w14:textId="6590095C" w:rsidR="001D70A2" w:rsidRPr="001D70A2" w:rsidRDefault="001D70A2" w:rsidP="00783DEC">
      <w:pPr>
        <w:rPr>
          <w:rFonts w:ascii="Arial" w:hAnsi="Arial" w:cs="Arial"/>
          <w:b/>
          <w:bCs/>
          <w:color w:val="000000" w:themeColor="text1"/>
          <w:sz w:val="22"/>
          <w:szCs w:val="22"/>
        </w:rPr>
      </w:pPr>
      <w:r w:rsidRPr="001D70A2">
        <w:rPr>
          <w:rFonts w:ascii="Arial" w:hAnsi="Arial" w:cs="Arial"/>
          <w:b/>
          <w:bCs/>
          <w:color w:val="000000" w:themeColor="text1"/>
          <w:sz w:val="22"/>
          <w:szCs w:val="22"/>
        </w:rPr>
        <w:t>5674</w:t>
      </w:r>
    </w:p>
    <w:p w14:paraId="36782412" w14:textId="5337080B" w:rsidR="001D70A2" w:rsidRPr="001D70A2" w:rsidRDefault="001D70A2" w:rsidP="00783DEC">
      <w:pPr>
        <w:rPr>
          <w:rFonts w:ascii="Arial" w:hAnsi="Arial" w:cs="Arial"/>
          <w:b/>
          <w:bCs/>
          <w:color w:val="000000" w:themeColor="text1"/>
          <w:sz w:val="22"/>
          <w:szCs w:val="22"/>
        </w:rPr>
      </w:pPr>
      <w:r w:rsidRPr="001D70A2">
        <w:rPr>
          <w:rFonts w:ascii="Arial" w:hAnsi="Arial" w:cs="Arial"/>
          <w:b/>
          <w:bCs/>
          <w:color w:val="000000" w:themeColor="text1"/>
          <w:sz w:val="22"/>
          <w:szCs w:val="22"/>
        </w:rPr>
        <w:t>BP 1610 folio 272v april 165</w:t>
      </w:r>
    </w:p>
    <w:p w14:paraId="05C16A69" w14:textId="2AC83702" w:rsidR="001D70A2" w:rsidRDefault="001D70A2" w:rsidP="00783DEC">
      <w:pPr>
        <w:rPr>
          <w:rFonts w:ascii="Arial" w:hAnsi="Arial" w:cs="Arial"/>
          <w:color w:val="000000" w:themeColor="text1"/>
          <w:sz w:val="22"/>
          <w:szCs w:val="22"/>
        </w:rPr>
      </w:pPr>
      <w:r>
        <w:rPr>
          <w:rFonts w:ascii="Arial" w:hAnsi="Arial" w:cs="Arial"/>
          <w:color w:val="000000" w:themeColor="text1"/>
          <w:sz w:val="22"/>
          <w:szCs w:val="22"/>
        </w:rPr>
        <w:t>Paulus zn.v.Cornelis Wouter Pennincx uit Schijndel heeft verkocht aan Jan Hendricx Vuchts een erfcijns van 7 gl. te betalen op de 20</w:t>
      </w:r>
      <w:r w:rsidRPr="001D70A2">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een akkerland van 12 lopensen waar een huis op staat  - in de marge: Ariaen Gerits Verhagen man van Mariken dr.v. Jan Handrick Vuchts, Paulus Cornelii Wouter Pennincx, cijns is afgelost op 9 juni 1670</w:t>
      </w:r>
    </w:p>
    <w:p w14:paraId="4FAF93A3" w14:textId="77777777" w:rsidR="001D70A2" w:rsidRDefault="001D70A2" w:rsidP="00783DEC">
      <w:pPr>
        <w:rPr>
          <w:rFonts w:ascii="Arial" w:hAnsi="Arial" w:cs="Arial"/>
          <w:color w:val="000000" w:themeColor="text1"/>
          <w:sz w:val="22"/>
          <w:szCs w:val="22"/>
        </w:rPr>
      </w:pPr>
    </w:p>
    <w:p w14:paraId="5E2EB920" w14:textId="36B7CB72" w:rsidR="001D70A2" w:rsidRPr="00001175" w:rsidRDefault="001D70A2" w:rsidP="00783DEC">
      <w:pPr>
        <w:rPr>
          <w:rFonts w:ascii="Arial" w:hAnsi="Arial" w:cs="Arial"/>
          <w:b/>
          <w:bCs/>
          <w:color w:val="000000" w:themeColor="text1"/>
          <w:sz w:val="22"/>
          <w:szCs w:val="22"/>
        </w:rPr>
      </w:pPr>
      <w:r w:rsidRPr="00001175">
        <w:rPr>
          <w:rFonts w:ascii="Arial" w:hAnsi="Arial" w:cs="Arial"/>
          <w:b/>
          <w:bCs/>
          <w:color w:val="000000" w:themeColor="text1"/>
          <w:sz w:val="22"/>
          <w:szCs w:val="22"/>
        </w:rPr>
        <w:t>5675</w:t>
      </w:r>
    </w:p>
    <w:p w14:paraId="02FCA105" w14:textId="50A82F10" w:rsidR="001D70A2" w:rsidRPr="00001175" w:rsidRDefault="001D70A2" w:rsidP="00783DEC">
      <w:pPr>
        <w:rPr>
          <w:rFonts w:ascii="Arial" w:hAnsi="Arial" w:cs="Arial"/>
          <w:b/>
          <w:bCs/>
          <w:color w:val="000000" w:themeColor="text1"/>
          <w:sz w:val="22"/>
          <w:szCs w:val="22"/>
        </w:rPr>
      </w:pPr>
      <w:r w:rsidRPr="00001175">
        <w:rPr>
          <w:rFonts w:ascii="Arial" w:hAnsi="Arial" w:cs="Arial"/>
          <w:b/>
          <w:bCs/>
          <w:color w:val="000000" w:themeColor="text1"/>
          <w:sz w:val="22"/>
          <w:szCs w:val="22"/>
        </w:rPr>
        <w:t xml:space="preserve">BP </w:t>
      </w:r>
      <w:r w:rsidR="00001175" w:rsidRPr="00001175">
        <w:rPr>
          <w:rFonts w:ascii="Arial" w:hAnsi="Arial" w:cs="Arial"/>
          <w:b/>
          <w:bCs/>
          <w:color w:val="000000" w:themeColor="text1"/>
          <w:sz w:val="22"/>
          <w:szCs w:val="22"/>
        </w:rPr>
        <w:t>1610 folio 299r mei 1655</w:t>
      </w:r>
    </w:p>
    <w:p w14:paraId="4616BC51" w14:textId="52EBCD54" w:rsidR="00001175" w:rsidRDefault="00001175" w:rsidP="00783DEC">
      <w:pPr>
        <w:rPr>
          <w:rFonts w:ascii="Arial" w:hAnsi="Arial" w:cs="Arial"/>
          <w:color w:val="000000" w:themeColor="text1"/>
          <w:sz w:val="22"/>
          <w:szCs w:val="22"/>
        </w:rPr>
      </w:pPr>
      <w:r>
        <w:rPr>
          <w:rFonts w:ascii="Arial" w:hAnsi="Arial" w:cs="Arial"/>
          <w:color w:val="000000" w:themeColor="text1"/>
          <w:sz w:val="22"/>
          <w:szCs w:val="22"/>
        </w:rPr>
        <w:t>Hendrick Janssen te Schijndel met een verkoop aan Henrick Vercamp met t.b.v. Guiliam Vercamp zijn broer van een erfcijns van 15 gl. te betalen op de 8</w:t>
      </w:r>
      <w:r w:rsidRPr="0000117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februari uit een huis erf hof en 4 lopensen </w:t>
      </w:r>
      <w:r w:rsidRPr="00001175">
        <w:rPr>
          <w:rFonts w:ascii="Arial" w:hAnsi="Arial" w:cs="Arial"/>
          <w:b/>
          <w:bCs/>
          <w:color w:val="000000" w:themeColor="text1"/>
          <w:sz w:val="22"/>
          <w:szCs w:val="22"/>
          <w:u w:val="single"/>
        </w:rPr>
        <w:t>land int Hermael</w:t>
      </w:r>
      <w:r>
        <w:rPr>
          <w:rFonts w:ascii="Arial" w:hAnsi="Arial" w:cs="Arial"/>
          <w:color w:val="000000" w:themeColor="text1"/>
          <w:sz w:val="22"/>
          <w:szCs w:val="22"/>
        </w:rPr>
        <w:t xml:space="preserve"> met als belendingen Gijsbert Jan Hendricx, de kinderen van Thomas Dircx, Dirck Jan Bevers </w:t>
      </w:r>
      <w:r w:rsidRPr="00001175">
        <w:rPr>
          <w:rFonts w:ascii="Arial" w:hAnsi="Arial" w:cs="Arial"/>
          <w:b/>
          <w:bCs/>
          <w:color w:val="000000" w:themeColor="text1"/>
          <w:sz w:val="22"/>
          <w:szCs w:val="22"/>
          <w:u w:val="single"/>
        </w:rPr>
        <w:t>president</w:t>
      </w:r>
      <w:r>
        <w:rPr>
          <w:rFonts w:ascii="Arial" w:hAnsi="Arial" w:cs="Arial"/>
          <w:b/>
          <w:bCs/>
          <w:color w:val="000000" w:themeColor="text1"/>
          <w:sz w:val="22"/>
          <w:szCs w:val="22"/>
          <w:u w:val="single"/>
        </w:rPr>
        <w:t xml:space="preserve">-schepen </w:t>
      </w:r>
      <w:r w:rsidRPr="00001175">
        <w:rPr>
          <w:rFonts w:ascii="Arial" w:hAnsi="Arial" w:cs="Arial"/>
          <w:b/>
          <w:bCs/>
          <w:color w:val="000000" w:themeColor="text1"/>
          <w:sz w:val="22"/>
          <w:szCs w:val="22"/>
          <w:u w:val="single"/>
        </w:rPr>
        <w:t>te Schijndel</w:t>
      </w:r>
      <w:r>
        <w:rPr>
          <w:rFonts w:ascii="Arial" w:hAnsi="Arial" w:cs="Arial"/>
          <w:color w:val="000000" w:themeColor="text1"/>
          <w:sz w:val="22"/>
          <w:szCs w:val="22"/>
        </w:rPr>
        <w:t xml:space="preserve"> en idem huis erf hof en akkerland 10 lopensen ter plaatse met als belendingen Herman Arienss., Jan Goijards, de kinderen Jan Gijsberts van den Bogaert</w:t>
      </w:r>
    </w:p>
    <w:p w14:paraId="75AC73CC" w14:textId="77777777" w:rsidR="00001175" w:rsidRDefault="00001175" w:rsidP="00783DEC">
      <w:pPr>
        <w:rPr>
          <w:rFonts w:ascii="Arial" w:hAnsi="Arial" w:cs="Arial"/>
          <w:color w:val="000000" w:themeColor="text1"/>
          <w:sz w:val="22"/>
          <w:szCs w:val="22"/>
        </w:rPr>
      </w:pPr>
    </w:p>
    <w:p w14:paraId="70EC6627" w14:textId="5D0ECBAB" w:rsidR="00001175" w:rsidRPr="008D452C" w:rsidRDefault="00001175" w:rsidP="00783DEC">
      <w:pPr>
        <w:rPr>
          <w:rFonts w:ascii="Arial" w:hAnsi="Arial" w:cs="Arial"/>
          <w:b/>
          <w:bCs/>
          <w:color w:val="000000" w:themeColor="text1"/>
          <w:sz w:val="22"/>
          <w:szCs w:val="22"/>
        </w:rPr>
      </w:pPr>
      <w:r w:rsidRPr="008D452C">
        <w:rPr>
          <w:rFonts w:ascii="Arial" w:hAnsi="Arial" w:cs="Arial"/>
          <w:b/>
          <w:bCs/>
          <w:color w:val="000000" w:themeColor="text1"/>
          <w:sz w:val="22"/>
          <w:szCs w:val="22"/>
        </w:rPr>
        <w:t>5676</w:t>
      </w:r>
    </w:p>
    <w:p w14:paraId="1F1F8CBB" w14:textId="302DE385" w:rsidR="00001175" w:rsidRPr="008D452C" w:rsidRDefault="00001175" w:rsidP="00783DEC">
      <w:pPr>
        <w:rPr>
          <w:rFonts w:ascii="Arial" w:hAnsi="Arial" w:cs="Arial"/>
          <w:b/>
          <w:bCs/>
          <w:color w:val="000000" w:themeColor="text1"/>
          <w:sz w:val="22"/>
          <w:szCs w:val="22"/>
        </w:rPr>
      </w:pPr>
      <w:r w:rsidRPr="008D452C">
        <w:rPr>
          <w:rFonts w:ascii="Arial" w:hAnsi="Arial" w:cs="Arial"/>
          <w:b/>
          <w:bCs/>
          <w:color w:val="000000" w:themeColor="text1"/>
          <w:sz w:val="22"/>
          <w:szCs w:val="22"/>
        </w:rPr>
        <w:t>BP</w:t>
      </w:r>
      <w:r w:rsidR="008D452C" w:rsidRPr="008D452C">
        <w:rPr>
          <w:rFonts w:ascii="Arial" w:hAnsi="Arial" w:cs="Arial"/>
          <w:b/>
          <w:bCs/>
          <w:color w:val="000000" w:themeColor="text1"/>
          <w:sz w:val="22"/>
          <w:szCs w:val="22"/>
        </w:rPr>
        <w:t xml:space="preserve"> 1610 folio 289r mei 655</w:t>
      </w:r>
    </w:p>
    <w:p w14:paraId="65FECB0E" w14:textId="4A704713" w:rsidR="008D452C" w:rsidRDefault="008D452C" w:rsidP="00783DEC">
      <w:pPr>
        <w:rPr>
          <w:rFonts w:ascii="Arial" w:hAnsi="Arial" w:cs="Arial"/>
          <w:color w:val="000000" w:themeColor="text1"/>
          <w:sz w:val="22"/>
          <w:szCs w:val="22"/>
        </w:rPr>
      </w:pPr>
      <w:r>
        <w:rPr>
          <w:rFonts w:ascii="Arial" w:hAnsi="Arial" w:cs="Arial"/>
          <w:color w:val="000000" w:themeColor="text1"/>
          <w:sz w:val="22"/>
          <w:szCs w:val="22"/>
        </w:rPr>
        <w:t>Hendrik de Jonge zn.v.w. Hendrick Cuijlarts uit Schijndel over 1/3 van een huis erf hof en 7 lopensen land aldaar</w:t>
      </w:r>
    </w:p>
    <w:p w14:paraId="11FBA94C" w14:textId="77777777" w:rsidR="008D452C" w:rsidRDefault="008D452C" w:rsidP="00783DEC">
      <w:pPr>
        <w:rPr>
          <w:rFonts w:ascii="Arial" w:hAnsi="Arial" w:cs="Arial"/>
          <w:color w:val="000000" w:themeColor="text1"/>
          <w:sz w:val="22"/>
          <w:szCs w:val="22"/>
        </w:rPr>
      </w:pPr>
    </w:p>
    <w:p w14:paraId="072CCE74" w14:textId="7EF9A208" w:rsidR="008D452C" w:rsidRPr="008D452C" w:rsidRDefault="008D452C" w:rsidP="00783DEC">
      <w:pPr>
        <w:rPr>
          <w:rFonts w:ascii="Arial" w:hAnsi="Arial" w:cs="Arial"/>
          <w:b/>
          <w:bCs/>
          <w:color w:val="000000" w:themeColor="text1"/>
          <w:sz w:val="22"/>
          <w:szCs w:val="22"/>
        </w:rPr>
      </w:pPr>
      <w:r w:rsidRPr="008D452C">
        <w:rPr>
          <w:rFonts w:ascii="Arial" w:hAnsi="Arial" w:cs="Arial"/>
          <w:b/>
          <w:bCs/>
          <w:color w:val="000000" w:themeColor="text1"/>
          <w:sz w:val="22"/>
          <w:szCs w:val="22"/>
        </w:rPr>
        <w:t>5677</w:t>
      </w:r>
    </w:p>
    <w:p w14:paraId="69096A09" w14:textId="44A389EA" w:rsidR="008D452C" w:rsidRPr="008D452C" w:rsidRDefault="008D452C" w:rsidP="00783DEC">
      <w:pPr>
        <w:rPr>
          <w:rFonts w:ascii="Arial" w:hAnsi="Arial" w:cs="Arial"/>
          <w:b/>
          <w:bCs/>
          <w:color w:val="000000" w:themeColor="text1"/>
          <w:sz w:val="22"/>
          <w:szCs w:val="22"/>
        </w:rPr>
      </w:pPr>
      <w:r w:rsidRPr="008D452C">
        <w:rPr>
          <w:rFonts w:ascii="Arial" w:hAnsi="Arial" w:cs="Arial"/>
          <w:b/>
          <w:bCs/>
          <w:color w:val="000000" w:themeColor="text1"/>
          <w:sz w:val="22"/>
          <w:szCs w:val="22"/>
        </w:rPr>
        <w:t>BP 1610 folio 320r juni 1655</w:t>
      </w:r>
    </w:p>
    <w:p w14:paraId="6F1C522B" w14:textId="153C9296" w:rsidR="008D452C" w:rsidRDefault="008D452C" w:rsidP="00783DEC">
      <w:pPr>
        <w:rPr>
          <w:rFonts w:ascii="Arial" w:hAnsi="Arial" w:cs="Arial"/>
          <w:color w:val="000000" w:themeColor="text1"/>
          <w:sz w:val="22"/>
          <w:szCs w:val="22"/>
        </w:rPr>
      </w:pPr>
      <w:r>
        <w:rPr>
          <w:rFonts w:ascii="Arial" w:hAnsi="Arial" w:cs="Arial"/>
          <w:color w:val="000000" w:themeColor="text1"/>
          <w:sz w:val="22"/>
          <w:szCs w:val="22"/>
        </w:rPr>
        <w:t xml:space="preserve">Laureijns  Armosijns van der Molen man man Maria en Cornelis Peterss. van Denemarken man van Cathalijn beiden zussen en kinderen van wijlen Willem zn.v.Bastiaen en diens vrouw wijlen Geritje dr.v.Peter zn.v.Adam Adams over 2/3 deel van een erfcijns van 6 gl. </w:t>
      </w:r>
    </w:p>
    <w:p w14:paraId="3A4E2531" w14:textId="77777777" w:rsidR="008D452C" w:rsidRDefault="008D452C" w:rsidP="00783DEC">
      <w:pPr>
        <w:rPr>
          <w:rFonts w:ascii="Arial" w:hAnsi="Arial" w:cs="Arial"/>
          <w:color w:val="000000" w:themeColor="text1"/>
          <w:sz w:val="22"/>
          <w:szCs w:val="22"/>
        </w:rPr>
      </w:pPr>
    </w:p>
    <w:p w14:paraId="02B852E9" w14:textId="1469954D" w:rsidR="008D452C" w:rsidRPr="008B69FF" w:rsidRDefault="008D452C" w:rsidP="00783DEC">
      <w:pPr>
        <w:rPr>
          <w:rFonts w:ascii="Arial" w:hAnsi="Arial" w:cs="Arial"/>
          <w:b/>
          <w:bCs/>
          <w:color w:val="000000" w:themeColor="text1"/>
          <w:sz w:val="22"/>
          <w:szCs w:val="22"/>
        </w:rPr>
      </w:pPr>
      <w:r w:rsidRPr="008B69FF">
        <w:rPr>
          <w:rFonts w:ascii="Arial" w:hAnsi="Arial" w:cs="Arial"/>
          <w:b/>
          <w:bCs/>
          <w:color w:val="000000" w:themeColor="text1"/>
          <w:sz w:val="22"/>
          <w:szCs w:val="22"/>
        </w:rPr>
        <w:t>5678</w:t>
      </w:r>
    </w:p>
    <w:p w14:paraId="300F5CE4" w14:textId="3EA2AB7E" w:rsidR="008D452C" w:rsidRPr="008B69FF" w:rsidRDefault="008D452C" w:rsidP="00783DEC">
      <w:pPr>
        <w:rPr>
          <w:rFonts w:ascii="Arial" w:hAnsi="Arial" w:cs="Arial"/>
          <w:b/>
          <w:bCs/>
          <w:color w:val="000000" w:themeColor="text1"/>
          <w:sz w:val="22"/>
          <w:szCs w:val="22"/>
        </w:rPr>
      </w:pPr>
      <w:r w:rsidRPr="008B69FF">
        <w:rPr>
          <w:rFonts w:ascii="Arial" w:hAnsi="Arial" w:cs="Arial"/>
          <w:b/>
          <w:bCs/>
          <w:color w:val="000000" w:themeColor="text1"/>
          <w:sz w:val="22"/>
          <w:szCs w:val="22"/>
        </w:rPr>
        <w:t>BP 1610 folio 318v juni 1655</w:t>
      </w:r>
    </w:p>
    <w:p w14:paraId="046AA179" w14:textId="77AA20EA" w:rsidR="008D452C" w:rsidRDefault="008B69FF"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Michiel zn.v.Hendrick Delis van den Ecker uit Schijndel over een stukje heiland 3 lopensen omtrent </w:t>
      </w:r>
      <w:r w:rsidRPr="008B69FF">
        <w:rPr>
          <w:rFonts w:ascii="Arial" w:hAnsi="Arial" w:cs="Arial"/>
          <w:b/>
          <w:bCs/>
          <w:color w:val="000000" w:themeColor="text1"/>
          <w:sz w:val="22"/>
          <w:szCs w:val="22"/>
          <w:u w:val="single"/>
        </w:rPr>
        <w:t>den Mijldoren ter plaatse in de Wielschencamp</w:t>
      </w:r>
      <w:r>
        <w:rPr>
          <w:rFonts w:ascii="Arial" w:hAnsi="Arial" w:cs="Arial"/>
          <w:color w:val="000000" w:themeColor="text1"/>
          <w:sz w:val="22"/>
          <w:szCs w:val="22"/>
        </w:rPr>
        <w:t xml:space="preserve"> met als belendingen Evert Hendrick Everts, Henrick Delissen van den Ecker, het </w:t>
      </w:r>
      <w:r w:rsidRPr="008B69FF">
        <w:rPr>
          <w:rFonts w:ascii="Arial" w:hAnsi="Arial" w:cs="Arial"/>
          <w:b/>
          <w:bCs/>
          <w:color w:val="000000" w:themeColor="text1"/>
          <w:sz w:val="22"/>
          <w:szCs w:val="22"/>
          <w:u w:val="single"/>
        </w:rPr>
        <w:t>Groot Gasthuis van ’s-Hertogenbosch</w:t>
      </w:r>
      <w:r>
        <w:rPr>
          <w:rFonts w:ascii="Arial" w:hAnsi="Arial" w:cs="Arial"/>
          <w:color w:val="000000" w:themeColor="text1"/>
          <w:sz w:val="22"/>
          <w:szCs w:val="22"/>
        </w:rPr>
        <w:t xml:space="preserve">, het erf van </w:t>
      </w:r>
      <w:r w:rsidRPr="008B69FF">
        <w:rPr>
          <w:rFonts w:ascii="Arial" w:hAnsi="Arial" w:cs="Arial"/>
          <w:b/>
          <w:bCs/>
          <w:color w:val="000000" w:themeColor="text1"/>
          <w:sz w:val="22"/>
          <w:szCs w:val="22"/>
          <w:u w:val="single"/>
        </w:rPr>
        <w:t xml:space="preserve">Heer Daniel van de Velde raad en rentmeester generaal in een van de kwartieren </w:t>
      </w:r>
    </w:p>
    <w:p w14:paraId="0A898A49" w14:textId="77777777" w:rsidR="008B69FF" w:rsidRDefault="008B69FF" w:rsidP="00783DEC">
      <w:pPr>
        <w:rPr>
          <w:rFonts w:ascii="Arial" w:hAnsi="Arial" w:cs="Arial"/>
          <w:b/>
          <w:bCs/>
          <w:color w:val="000000" w:themeColor="text1"/>
          <w:sz w:val="22"/>
          <w:szCs w:val="22"/>
          <w:u w:val="single"/>
        </w:rPr>
      </w:pPr>
    </w:p>
    <w:p w14:paraId="3A340C52" w14:textId="6BD8FAB3" w:rsidR="008B69FF" w:rsidRPr="008B69FF" w:rsidRDefault="008B69FF" w:rsidP="00783DEC">
      <w:pPr>
        <w:rPr>
          <w:rFonts w:ascii="Arial" w:hAnsi="Arial" w:cs="Arial"/>
          <w:b/>
          <w:bCs/>
          <w:color w:val="000000" w:themeColor="text1"/>
          <w:sz w:val="22"/>
          <w:szCs w:val="22"/>
        </w:rPr>
      </w:pPr>
      <w:r w:rsidRPr="008B69FF">
        <w:rPr>
          <w:rFonts w:ascii="Arial" w:hAnsi="Arial" w:cs="Arial"/>
          <w:b/>
          <w:bCs/>
          <w:color w:val="000000" w:themeColor="text1"/>
          <w:sz w:val="22"/>
          <w:szCs w:val="22"/>
        </w:rPr>
        <w:t>5679</w:t>
      </w:r>
    </w:p>
    <w:p w14:paraId="453820E8" w14:textId="04759A20" w:rsidR="008B69FF" w:rsidRPr="008B69FF" w:rsidRDefault="008B69FF" w:rsidP="00783DEC">
      <w:pPr>
        <w:rPr>
          <w:rFonts w:ascii="Arial" w:hAnsi="Arial" w:cs="Arial"/>
          <w:b/>
          <w:bCs/>
          <w:color w:val="000000" w:themeColor="text1"/>
          <w:sz w:val="22"/>
          <w:szCs w:val="22"/>
        </w:rPr>
      </w:pPr>
      <w:r w:rsidRPr="008B69FF">
        <w:rPr>
          <w:rFonts w:ascii="Arial" w:hAnsi="Arial" w:cs="Arial"/>
          <w:b/>
          <w:bCs/>
          <w:color w:val="000000" w:themeColor="text1"/>
          <w:sz w:val="22"/>
          <w:szCs w:val="22"/>
        </w:rPr>
        <w:t>BP 1610 folio 359r augustus 1655</w:t>
      </w:r>
    </w:p>
    <w:p w14:paraId="40DAF4CD" w14:textId="36217A37" w:rsidR="008B69FF" w:rsidRPr="008B69FF" w:rsidRDefault="008B69FF" w:rsidP="00783DEC">
      <w:pPr>
        <w:rPr>
          <w:rFonts w:ascii="Arial" w:hAnsi="Arial" w:cs="Arial"/>
          <w:color w:val="000000" w:themeColor="text1"/>
          <w:sz w:val="22"/>
          <w:szCs w:val="22"/>
          <w:u w:val="single"/>
        </w:rPr>
      </w:pPr>
      <w:r w:rsidRPr="008B69FF">
        <w:rPr>
          <w:rFonts w:ascii="Arial" w:hAnsi="Arial" w:cs="Arial"/>
          <w:b/>
          <w:bCs/>
          <w:color w:val="000000" w:themeColor="text1"/>
          <w:sz w:val="22"/>
          <w:szCs w:val="22"/>
          <w:u w:val="single"/>
        </w:rPr>
        <w:t>Mr. Jan Maessen gewezen schoolmester te Schijndel</w:t>
      </w:r>
      <w:r>
        <w:rPr>
          <w:rFonts w:ascii="Arial" w:hAnsi="Arial" w:cs="Arial"/>
          <w:color w:val="000000" w:themeColor="text1"/>
          <w:sz w:val="22"/>
          <w:szCs w:val="22"/>
        </w:rPr>
        <w:t xml:space="preserve"> over een erfcijns van 6 gl. te betalen op de 1</w:t>
      </w:r>
      <w:r w:rsidRPr="008B69FF">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mei uit een huis erf hof boomgaard esthuis schop onder </w:t>
      </w:r>
      <w:r w:rsidRPr="008B69FF">
        <w:rPr>
          <w:rFonts w:ascii="Arial" w:hAnsi="Arial" w:cs="Arial"/>
          <w:color w:val="000000" w:themeColor="text1"/>
          <w:sz w:val="22"/>
          <w:szCs w:val="22"/>
          <w:u w:val="single"/>
        </w:rPr>
        <w:t>tLutteleijnde</w:t>
      </w:r>
    </w:p>
    <w:p w14:paraId="4D86D265" w14:textId="77777777" w:rsidR="008B69FF" w:rsidRDefault="008B69FF" w:rsidP="00783DEC">
      <w:pPr>
        <w:rPr>
          <w:rFonts w:ascii="Arial" w:hAnsi="Arial" w:cs="Arial"/>
          <w:color w:val="000000" w:themeColor="text1"/>
          <w:sz w:val="22"/>
          <w:szCs w:val="22"/>
        </w:rPr>
      </w:pPr>
    </w:p>
    <w:p w14:paraId="34058525" w14:textId="7D3B94B3" w:rsidR="008B69FF" w:rsidRPr="00AA79A0" w:rsidRDefault="008B69FF" w:rsidP="00783DEC">
      <w:pPr>
        <w:rPr>
          <w:rFonts w:ascii="Arial" w:hAnsi="Arial" w:cs="Arial"/>
          <w:b/>
          <w:bCs/>
          <w:color w:val="000000" w:themeColor="text1"/>
          <w:sz w:val="22"/>
          <w:szCs w:val="22"/>
        </w:rPr>
      </w:pPr>
      <w:r w:rsidRPr="00AA79A0">
        <w:rPr>
          <w:rFonts w:ascii="Arial" w:hAnsi="Arial" w:cs="Arial"/>
          <w:b/>
          <w:bCs/>
          <w:color w:val="000000" w:themeColor="text1"/>
          <w:sz w:val="22"/>
          <w:szCs w:val="22"/>
        </w:rPr>
        <w:t>5680</w:t>
      </w:r>
    </w:p>
    <w:p w14:paraId="1C5DD608" w14:textId="3922444E" w:rsidR="008B69FF" w:rsidRPr="00AA79A0" w:rsidRDefault="008B69FF" w:rsidP="00783DEC">
      <w:pPr>
        <w:rPr>
          <w:rFonts w:ascii="Arial" w:hAnsi="Arial" w:cs="Arial"/>
          <w:b/>
          <w:bCs/>
          <w:color w:val="000000" w:themeColor="text1"/>
          <w:sz w:val="22"/>
          <w:szCs w:val="22"/>
        </w:rPr>
      </w:pPr>
      <w:r w:rsidRPr="00AA79A0">
        <w:rPr>
          <w:rFonts w:ascii="Arial" w:hAnsi="Arial" w:cs="Arial"/>
          <w:b/>
          <w:bCs/>
          <w:color w:val="000000" w:themeColor="text1"/>
          <w:sz w:val="22"/>
          <w:szCs w:val="22"/>
        </w:rPr>
        <w:t>BP 1610 folio 364r september 1655</w:t>
      </w:r>
    </w:p>
    <w:p w14:paraId="7BCE936E" w14:textId="2A2E4BDE" w:rsidR="008B69FF" w:rsidRDefault="00AA79A0" w:rsidP="00783DEC">
      <w:pPr>
        <w:rPr>
          <w:rFonts w:ascii="Arial" w:hAnsi="Arial" w:cs="Arial"/>
          <w:color w:val="000000" w:themeColor="text1"/>
          <w:sz w:val="22"/>
          <w:szCs w:val="22"/>
        </w:rPr>
      </w:pPr>
      <w:r>
        <w:rPr>
          <w:rFonts w:ascii="Arial" w:hAnsi="Arial" w:cs="Arial"/>
          <w:color w:val="000000" w:themeColor="text1"/>
          <w:sz w:val="22"/>
          <w:szCs w:val="22"/>
        </w:rPr>
        <w:t xml:space="preserve">Parochie Gemonde jurisdictie van Schijndel </w:t>
      </w:r>
      <w:r w:rsidRPr="00AA79A0">
        <w:rPr>
          <w:rFonts w:ascii="Arial" w:hAnsi="Arial" w:cs="Arial"/>
          <w:b/>
          <w:bCs/>
          <w:color w:val="000000" w:themeColor="text1"/>
          <w:sz w:val="22"/>
          <w:szCs w:val="22"/>
          <w:u w:val="single"/>
        </w:rPr>
        <w:t>in de Broekstraet</w:t>
      </w:r>
      <w:r>
        <w:rPr>
          <w:rFonts w:ascii="Arial" w:hAnsi="Arial" w:cs="Arial"/>
          <w:color w:val="000000" w:themeColor="text1"/>
          <w:sz w:val="22"/>
          <w:szCs w:val="22"/>
        </w:rPr>
        <w:t xml:space="preserve"> met als belendingen Goijard Wouterss., Dries Roestens, Meriken Adriaen Jacobss., 14 lopensen rogge aan de Abdij van Berne; Jan Janss. van Schijndel man van Lijske dr.v.Peter Adriaen Jacobss. heeft verkocht aan Rijnshoven een erfcijns van 6 gl. </w:t>
      </w:r>
    </w:p>
    <w:p w14:paraId="6CA1E0AA" w14:textId="77777777" w:rsidR="00AA79A0" w:rsidRDefault="00AA79A0" w:rsidP="00783DEC">
      <w:pPr>
        <w:rPr>
          <w:rFonts w:ascii="Arial" w:hAnsi="Arial" w:cs="Arial"/>
          <w:color w:val="000000" w:themeColor="text1"/>
          <w:sz w:val="22"/>
          <w:szCs w:val="22"/>
        </w:rPr>
      </w:pPr>
    </w:p>
    <w:p w14:paraId="192AC041" w14:textId="6015F7DA" w:rsidR="00AA79A0" w:rsidRPr="00AA79A0" w:rsidRDefault="00AA79A0" w:rsidP="00783DEC">
      <w:pPr>
        <w:rPr>
          <w:rFonts w:ascii="Arial" w:hAnsi="Arial" w:cs="Arial"/>
          <w:b/>
          <w:bCs/>
          <w:color w:val="000000" w:themeColor="text1"/>
          <w:sz w:val="22"/>
          <w:szCs w:val="22"/>
        </w:rPr>
      </w:pPr>
      <w:r w:rsidRPr="00AA79A0">
        <w:rPr>
          <w:rFonts w:ascii="Arial" w:hAnsi="Arial" w:cs="Arial"/>
          <w:b/>
          <w:bCs/>
          <w:color w:val="000000" w:themeColor="text1"/>
          <w:sz w:val="22"/>
          <w:szCs w:val="22"/>
        </w:rPr>
        <w:t>5681</w:t>
      </w:r>
    </w:p>
    <w:p w14:paraId="2F76595B" w14:textId="1DFC808A" w:rsidR="00AA79A0" w:rsidRPr="00AA79A0" w:rsidRDefault="00AA79A0" w:rsidP="00783DEC">
      <w:pPr>
        <w:rPr>
          <w:rFonts w:ascii="Arial" w:hAnsi="Arial" w:cs="Arial"/>
          <w:b/>
          <w:bCs/>
          <w:color w:val="000000" w:themeColor="text1"/>
          <w:sz w:val="22"/>
          <w:szCs w:val="22"/>
        </w:rPr>
      </w:pPr>
      <w:r w:rsidRPr="00AA79A0">
        <w:rPr>
          <w:rFonts w:ascii="Arial" w:hAnsi="Arial" w:cs="Arial"/>
          <w:b/>
          <w:bCs/>
          <w:color w:val="000000" w:themeColor="text1"/>
          <w:sz w:val="22"/>
          <w:szCs w:val="22"/>
        </w:rPr>
        <w:t>BP 1583 folio 118v september 1655</w:t>
      </w:r>
    </w:p>
    <w:p w14:paraId="624AF9BF" w14:textId="22F91107" w:rsidR="00AA79A0" w:rsidRDefault="00AA79A0" w:rsidP="00783DEC">
      <w:pPr>
        <w:rPr>
          <w:rFonts w:ascii="Arial" w:hAnsi="Arial" w:cs="Arial"/>
          <w:color w:val="000000" w:themeColor="text1"/>
          <w:sz w:val="22"/>
          <w:szCs w:val="22"/>
        </w:rPr>
      </w:pPr>
      <w:r>
        <w:rPr>
          <w:rFonts w:ascii="Arial" w:hAnsi="Arial" w:cs="Arial"/>
          <w:color w:val="000000" w:themeColor="text1"/>
          <w:sz w:val="22"/>
          <w:szCs w:val="22"/>
        </w:rPr>
        <w:t>Reijner zn.v.Cornelis zn.v.Reijnder Willems van Berkenbos met onderpanden te Schijndel niet gevonden!</w:t>
      </w:r>
    </w:p>
    <w:p w14:paraId="15842847" w14:textId="77777777" w:rsidR="00AA79A0" w:rsidRDefault="00AA79A0" w:rsidP="00783DEC">
      <w:pPr>
        <w:rPr>
          <w:rFonts w:ascii="Arial" w:hAnsi="Arial" w:cs="Arial"/>
          <w:color w:val="000000" w:themeColor="text1"/>
          <w:sz w:val="22"/>
          <w:szCs w:val="22"/>
        </w:rPr>
      </w:pPr>
    </w:p>
    <w:p w14:paraId="3BFFFB1D" w14:textId="048E98B6" w:rsidR="00AA79A0" w:rsidRPr="00CB648F" w:rsidRDefault="00AA79A0" w:rsidP="00783DEC">
      <w:pPr>
        <w:rPr>
          <w:rFonts w:ascii="Arial" w:hAnsi="Arial" w:cs="Arial"/>
          <w:b/>
          <w:bCs/>
          <w:color w:val="000000" w:themeColor="text1"/>
          <w:sz w:val="22"/>
          <w:szCs w:val="22"/>
        </w:rPr>
      </w:pPr>
      <w:r w:rsidRPr="00CB648F">
        <w:rPr>
          <w:rFonts w:ascii="Arial" w:hAnsi="Arial" w:cs="Arial"/>
          <w:b/>
          <w:bCs/>
          <w:color w:val="000000" w:themeColor="text1"/>
          <w:sz w:val="22"/>
          <w:szCs w:val="22"/>
        </w:rPr>
        <w:t>5682</w:t>
      </w:r>
    </w:p>
    <w:p w14:paraId="272BC428" w14:textId="074F87E4" w:rsidR="00AA79A0" w:rsidRPr="00CB648F" w:rsidRDefault="00AA79A0" w:rsidP="00783DEC">
      <w:pPr>
        <w:rPr>
          <w:rFonts w:ascii="Arial" w:hAnsi="Arial" w:cs="Arial"/>
          <w:b/>
          <w:bCs/>
          <w:color w:val="000000" w:themeColor="text1"/>
          <w:sz w:val="22"/>
          <w:szCs w:val="22"/>
        </w:rPr>
      </w:pPr>
      <w:r w:rsidRPr="00CB648F">
        <w:rPr>
          <w:rFonts w:ascii="Arial" w:hAnsi="Arial" w:cs="Arial"/>
          <w:b/>
          <w:bCs/>
          <w:color w:val="000000" w:themeColor="text1"/>
          <w:sz w:val="22"/>
          <w:szCs w:val="22"/>
        </w:rPr>
        <w:t>BP 1584 folio 427r januari 1655</w:t>
      </w:r>
    </w:p>
    <w:p w14:paraId="092C5CF7" w14:textId="77A1441E" w:rsidR="00CB648F" w:rsidRDefault="00CB648F" w:rsidP="00783DEC">
      <w:pPr>
        <w:rPr>
          <w:rFonts w:ascii="Arial" w:hAnsi="Arial" w:cs="Arial"/>
          <w:color w:val="000000" w:themeColor="text1"/>
          <w:sz w:val="22"/>
          <w:szCs w:val="22"/>
        </w:rPr>
      </w:pPr>
      <w:r>
        <w:rPr>
          <w:rFonts w:ascii="Arial" w:hAnsi="Arial" w:cs="Arial"/>
          <w:color w:val="000000" w:themeColor="text1"/>
          <w:sz w:val="22"/>
          <w:szCs w:val="22"/>
        </w:rPr>
        <w:t xml:space="preserve">Cornelis van Heeswijck en Dierick Diericxss. van Kessel en Peter Baudewijns van Santvoort momboiren over de minderjarige kinderen van wijlen Pauwels Wijnants van Rosan [ook: Resande] en van Judith diens vrouw dr.v.Jaspar van Heeswijck, een rekest dd. 16 november over een akker van 3 lopensen </w:t>
      </w:r>
      <w:r w:rsidRPr="00CB648F">
        <w:rPr>
          <w:rFonts w:ascii="Arial" w:hAnsi="Arial" w:cs="Arial"/>
          <w:b/>
          <w:bCs/>
          <w:color w:val="000000" w:themeColor="text1"/>
          <w:sz w:val="22"/>
          <w:szCs w:val="22"/>
          <w:u w:val="single"/>
        </w:rPr>
        <w:t>int Hermalen</w:t>
      </w:r>
      <w:r>
        <w:rPr>
          <w:rFonts w:ascii="Arial" w:hAnsi="Arial" w:cs="Arial"/>
          <w:color w:val="000000" w:themeColor="text1"/>
          <w:sz w:val="22"/>
          <w:szCs w:val="22"/>
        </w:rPr>
        <w:t xml:space="preserve"> met als belendingen Adriaen Eijmberts Voets, Jenneken weduwe van Jeronimus Wijnants van Rosan, het Groot Gasthuis te ’s-Hertogenbosch</w:t>
      </w:r>
    </w:p>
    <w:p w14:paraId="5A16CC26" w14:textId="77777777" w:rsidR="00CB648F" w:rsidRDefault="00CB648F" w:rsidP="00783DEC">
      <w:pPr>
        <w:rPr>
          <w:rFonts w:ascii="Arial" w:hAnsi="Arial" w:cs="Arial"/>
          <w:color w:val="000000" w:themeColor="text1"/>
          <w:sz w:val="22"/>
          <w:szCs w:val="22"/>
        </w:rPr>
      </w:pPr>
    </w:p>
    <w:p w14:paraId="3FF336D2" w14:textId="316079F5" w:rsidR="00CB648F" w:rsidRPr="00E25B50" w:rsidRDefault="00CB648F" w:rsidP="00783DEC">
      <w:pPr>
        <w:rPr>
          <w:rFonts w:ascii="Arial" w:hAnsi="Arial" w:cs="Arial"/>
          <w:b/>
          <w:bCs/>
          <w:color w:val="000000" w:themeColor="text1"/>
          <w:sz w:val="22"/>
          <w:szCs w:val="22"/>
        </w:rPr>
      </w:pPr>
      <w:r w:rsidRPr="00E25B50">
        <w:rPr>
          <w:rFonts w:ascii="Arial" w:hAnsi="Arial" w:cs="Arial"/>
          <w:b/>
          <w:bCs/>
          <w:color w:val="000000" w:themeColor="text1"/>
          <w:sz w:val="22"/>
          <w:szCs w:val="22"/>
        </w:rPr>
        <w:t>5683</w:t>
      </w:r>
    </w:p>
    <w:p w14:paraId="1D6BB817" w14:textId="1F5064B7" w:rsidR="00CB648F" w:rsidRPr="00E25B50" w:rsidRDefault="00CB648F" w:rsidP="00783DEC">
      <w:pPr>
        <w:rPr>
          <w:rFonts w:ascii="Arial" w:hAnsi="Arial" w:cs="Arial"/>
          <w:b/>
          <w:bCs/>
          <w:color w:val="000000" w:themeColor="text1"/>
          <w:sz w:val="22"/>
          <w:szCs w:val="22"/>
        </w:rPr>
      </w:pPr>
      <w:r w:rsidRPr="00E25B50">
        <w:rPr>
          <w:rFonts w:ascii="Arial" w:hAnsi="Arial" w:cs="Arial"/>
          <w:b/>
          <w:bCs/>
          <w:color w:val="000000" w:themeColor="text1"/>
          <w:sz w:val="22"/>
          <w:szCs w:val="22"/>
        </w:rPr>
        <w:t>BP 1611 folio 53r december 1655</w:t>
      </w:r>
    </w:p>
    <w:p w14:paraId="7D2E232F" w14:textId="6E52E8F8" w:rsidR="00CB648F" w:rsidRDefault="00CB648F" w:rsidP="00783DEC">
      <w:pPr>
        <w:rPr>
          <w:rFonts w:ascii="Arial" w:hAnsi="Arial" w:cs="Arial"/>
          <w:color w:val="000000" w:themeColor="text1"/>
          <w:sz w:val="22"/>
          <w:szCs w:val="22"/>
        </w:rPr>
      </w:pPr>
      <w:r>
        <w:rPr>
          <w:rFonts w:ascii="Arial" w:hAnsi="Arial" w:cs="Arial"/>
          <w:color w:val="000000" w:themeColor="text1"/>
          <w:sz w:val="22"/>
          <w:szCs w:val="22"/>
        </w:rPr>
        <w:t xml:space="preserve">Lambert zn.v.w. Dirck Jansz. Bevers uit Schijndel heeft verkocht aan </w:t>
      </w:r>
      <w:r w:rsidR="00E25B50">
        <w:rPr>
          <w:rFonts w:ascii="Arial" w:hAnsi="Arial" w:cs="Arial"/>
          <w:color w:val="000000" w:themeColor="text1"/>
          <w:sz w:val="22"/>
          <w:szCs w:val="22"/>
        </w:rPr>
        <w:t>Baudewijn Willemss. van de Ven man van Jenneken dr.v.Peter Faesz.  met t.b.v. Marten en Jan broers en zijn zwagers zonen van genoemde Peter Faesz. [of Foesz.?] een erfcins van 9 gl. te betalen op de 14</w:t>
      </w:r>
      <w:r w:rsidR="00E25B50" w:rsidRPr="00E25B50">
        <w:rPr>
          <w:rFonts w:ascii="Arial" w:hAnsi="Arial" w:cs="Arial"/>
          <w:color w:val="000000" w:themeColor="text1"/>
          <w:sz w:val="22"/>
          <w:szCs w:val="22"/>
          <w:vertAlign w:val="superscript"/>
        </w:rPr>
        <w:t>e</w:t>
      </w:r>
      <w:r w:rsidR="00E25B50">
        <w:rPr>
          <w:rFonts w:ascii="Arial" w:hAnsi="Arial" w:cs="Arial"/>
          <w:color w:val="000000" w:themeColor="text1"/>
          <w:sz w:val="22"/>
          <w:szCs w:val="22"/>
        </w:rPr>
        <w:t xml:space="preserve"> december – in de marge: Baudewijn Willemss. van de Ven heeft bekend dat Lambert Dierck Bevers de cijns heeft afgelost op 13 december 1659 ondertekend door Van Kessel</w:t>
      </w:r>
    </w:p>
    <w:p w14:paraId="4E0C1FDF" w14:textId="77777777" w:rsidR="00E25B50" w:rsidRDefault="00E25B50" w:rsidP="00783DEC">
      <w:pPr>
        <w:rPr>
          <w:rFonts w:ascii="Arial" w:hAnsi="Arial" w:cs="Arial"/>
          <w:color w:val="000000" w:themeColor="text1"/>
          <w:sz w:val="22"/>
          <w:szCs w:val="22"/>
        </w:rPr>
      </w:pPr>
    </w:p>
    <w:p w14:paraId="34E30336" w14:textId="06C3DB3D" w:rsidR="00E25B50" w:rsidRPr="0049189D" w:rsidRDefault="00E25B50" w:rsidP="00783DEC">
      <w:pPr>
        <w:rPr>
          <w:rFonts w:ascii="Arial" w:hAnsi="Arial" w:cs="Arial"/>
          <w:b/>
          <w:bCs/>
          <w:color w:val="FF0000"/>
          <w:sz w:val="22"/>
          <w:szCs w:val="22"/>
          <w:lang w:val="en-US"/>
        </w:rPr>
      </w:pPr>
      <w:r w:rsidRPr="0049189D">
        <w:rPr>
          <w:rFonts w:ascii="Arial" w:hAnsi="Arial" w:cs="Arial"/>
          <w:b/>
          <w:bCs/>
          <w:color w:val="FF0000"/>
          <w:sz w:val="22"/>
          <w:szCs w:val="22"/>
          <w:lang w:val="en-US"/>
        </w:rPr>
        <w:t>blad 428</w:t>
      </w:r>
    </w:p>
    <w:p w14:paraId="7FAD7347" w14:textId="77777777" w:rsidR="00E25B50" w:rsidRPr="0049189D" w:rsidRDefault="00E25B50" w:rsidP="00783DEC">
      <w:pPr>
        <w:rPr>
          <w:rFonts w:ascii="Arial" w:hAnsi="Arial" w:cs="Arial"/>
          <w:color w:val="000000" w:themeColor="text1"/>
          <w:sz w:val="22"/>
          <w:szCs w:val="22"/>
          <w:lang w:val="en-US"/>
        </w:rPr>
      </w:pPr>
    </w:p>
    <w:p w14:paraId="3A632457" w14:textId="76CE0136" w:rsidR="00994C71" w:rsidRPr="0049189D" w:rsidRDefault="00994C71" w:rsidP="00783DEC">
      <w:pPr>
        <w:rPr>
          <w:rFonts w:ascii="Arial" w:hAnsi="Arial" w:cs="Arial"/>
          <w:b/>
          <w:bCs/>
          <w:color w:val="000000" w:themeColor="text1"/>
          <w:sz w:val="22"/>
          <w:szCs w:val="22"/>
          <w:lang w:val="en-US"/>
        </w:rPr>
      </w:pPr>
      <w:r w:rsidRPr="0049189D">
        <w:rPr>
          <w:rFonts w:ascii="Arial" w:hAnsi="Arial" w:cs="Arial"/>
          <w:b/>
          <w:bCs/>
          <w:color w:val="000000" w:themeColor="text1"/>
          <w:sz w:val="22"/>
          <w:szCs w:val="22"/>
          <w:lang w:val="en-US"/>
        </w:rPr>
        <w:t>5684</w:t>
      </w:r>
    </w:p>
    <w:p w14:paraId="2F03A1E6" w14:textId="0F53F244" w:rsidR="00994C71" w:rsidRPr="0049189D" w:rsidRDefault="00994C71" w:rsidP="00783DEC">
      <w:pPr>
        <w:rPr>
          <w:rFonts w:ascii="Arial" w:hAnsi="Arial" w:cs="Arial"/>
          <w:b/>
          <w:bCs/>
          <w:color w:val="000000" w:themeColor="text1"/>
          <w:sz w:val="22"/>
          <w:szCs w:val="22"/>
          <w:lang w:val="en-US"/>
        </w:rPr>
      </w:pPr>
      <w:r w:rsidRPr="0049189D">
        <w:rPr>
          <w:rFonts w:ascii="Arial" w:hAnsi="Arial" w:cs="Arial"/>
          <w:b/>
          <w:bCs/>
          <w:color w:val="000000" w:themeColor="text1"/>
          <w:sz w:val="22"/>
          <w:szCs w:val="22"/>
          <w:lang w:val="en-US"/>
        </w:rPr>
        <w:t xml:space="preserve">BP 1611 folio 174v </w:t>
      </w:r>
      <w:r w:rsidR="006E0375" w:rsidRPr="0049189D">
        <w:rPr>
          <w:rFonts w:ascii="Arial" w:hAnsi="Arial" w:cs="Arial"/>
          <w:b/>
          <w:bCs/>
          <w:color w:val="000000" w:themeColor="text1"/>
          <w:sz w:val="22"/>
          <w:szCs w:val="22"/>
          <w:lang w:val="en-US"/>
        </w:rPr>
        <w:t xml:space="preserve">5 </w:t>
      </w:r>
      <w:r w:rsidRPr="0049189D">
        <w:rPr>
          <w:rFonts w:ascii="Arial" w:hAnsi="Arial" w:cs="Arial"/>
          <w:b/>
          <w:bCs/>
          <w:color w:val="000000" w:themeColor="text1"/>
          <w:sz w:val="22"/>
          <w:szCs w:val="22"/>
          <w:lang w:val="en-US"/>
        </w:rPr>
        <w:t>april 1656</w:t>
      </w:r>
    </w:p>
    <w:p w14:paraId="5BA02BCD" w14:textId="39905B62" w:rsidR="006E0375" w:rsidRDefault="006E0375" w:rsidP="00783DEC">
      <w:pPr>
        <w:rPr>
          <w:rFonts w:ascii="Arial" w:hAnsi="Arial" w:cs="Arial"/>
          <w:color w:val="000000" w:themeColor="text1"/>
          <w:sz w:val="22"/>
          <w:szCs w:val="22"/>
        </w:rPr>
      </w:pPr>
      <w:r>
        <w:rPr>
          <w:rFonts w:ascii="Arial" w:hAnsi="Arial" w:cs="Arial"/>
          <w:color w:val="000000" w:themeColor="text1"/>
          <w:sz w:val="22"/>
          <w:szCs w:val="22"/>
        </w:rPr>
        <w:t xml:space="preserve">Adriaen Eijmbert Voets uit Schijndel man van Emken zijn vrouw dr.v. Corst Elias van de Laerschot over een lopense akkerland </w:t>
      </w:r>
      <w:r w:rsidRPr="006E0375">
        <w:rPr>
          <w:rFonts w:ascii="Arial" w:hAnsi="Arial" w:cs="Arial"/>
          <w:b/>
          <w:bCs/>
          <w:color w:val="000000" w:themeColor="text1"/>
          <w:sz w:val="22"/>
          <w:szCs w:val="22"/>
          <w:u w:val="single"/>
        </w:rPr>
        <w:t>in de Borne</w:t>
      </w:r>
      <w:r>
        <w:rPr>
          <w:rFonts w:ascii="Arial" w:hAnsi="Arial" w:cs="Arial"/>
          <w:color w:val="000000" w:themeColor="text1"/>
          <w:sz w:val="22"/>
          <w:szCs w:val="22"/>
        </w:rPr>
        <w:t xml:space="preserve"> met als belendingen de </w:t>
      </w:r>
      <w:r w:rsidRPr="006E0375">
        <w:rPr>
          <w:rFonts w:ascii="Arial" w:hAnsi="Arial" w:cs="Arial"/>
          <w:b/>
          <w:bCs/>
          <w:color w:val="000000" w:themeColor="text1"/>
          <w:sz w:val="22"/>
          <w:szCs w:val="22"/>
          <w:u w:val="single"/>
        </w:rPr>
        <w:t>Zusters van het Convent van Orthen</w:t>
      </w:r>
      <w:r>
        <w:rPr>
          <w:rFonts w:ascii="Arial" w:hAnsi="Arial" w:cs="Arial"/>
          <w:color w:val="000000" w:themeColor="text1"/>
          <w:sz w:val="22"/>
          <w:szCs w:val="22"/>
        </w:rPr>
        <w:t>, Willem Hendrix Vorstenbosch, verkregen i neen erfdeling en erfscheiding via de ouders van zijn vrouw gepasseerd voor de Schijndelse schepenen met transport aan Willem Hendrix Vorstenbosch man van Heijlken dr.v.Corst Elias van de Laerschot</w:t>
      </w:r>
    </w:p>
    <w:p w14:paraId="2B08B607" w14:textId="77777777" w:rsidR="007B6FB7" w:rsidRDefault="007B6FB7" w:rsidP="00783DEC">
      <w:pPr>
        <w:rPr>
          <w:rFonts w:ascii="Arial" w:hAnsi="Arial" w:cs="Arial"/>
          <w:color w:val="000000" w:themeColor="text1"/>
          <w:sz w:val="22"/>
          <w:szCs w:val="22"/>
        </w:rPr>
      </w:pPr>
    </w:p>
    <w:p w14:paraId="01DA1145" w14:textId="34948E34" w:rsidR="007B6FB7" w:rsidRPr="00B260A7" w:rsidRDefault="007B6FB7" w:rsidP="00783DEC">
      <w:pPr>
        <w:rPr>
          <w:rFonts w:ascii="Arial" w:hAnsi="Arial" w:cs="Arial"/>
          <w:b/>
          <w:bCs/>
          <w:color w:val="000000" w:themeColor="text1"/>
          <w:sz w:val="22"/>
          <w:szCs w:val="22"/>
        </w:rPr>
      </w:pPr>
      <w:r w:rsidRPr="00B260A7">
        <w:rPr>
          <w:rFonts w:ascii="Arial" w:hAnsi="Arial" w:cs="Arial"/>
          <w:b/>
          <w:bCs/>
          <w:color w:val="000000" w:themeColor="text1"/>
          <w:sz w:val="22"/>
          <w:szCs w:val="22"/>
        </w:rPr>
        <w:t>5685</w:t>
      </w:r>
    </w:p>
    <w:p w14:paraId="68E75033" w14:textId="69DED6F5" w:rsidR="007B6FB7" w:rsidRPr="00B260A7" w:rsidRDefault="007B6FB7" w:rsidP="00783DEC">
      <w:pPr>
        <w:rPr>
          <w:rFonts w:ascii="Arial" w:hAnsi="Arial" w:cs="Arial"/>
          <w:b/>
          <w:bCs/>
          <w:color w:val="000000" w:themeColor="text1"/>
          <w:sz w:val="22"/>
          <w:szCs w:val="22"/>
        </w:rPr>
      </w:pPr>
      <w:r w:rsidRPr="00B260A7">
        <w:rPr>
          <w:rFonts w:ascii="Arial" w:hAnsi="Arial" w:cs="Arial"/>
          <w:b/>
          <w:bCs/>
          <w:color w:val="000000" w:themeColor="text1"/>
          <w:sz w:val="22"/>
          <w:szCs w:val="22"/>
        </w:rPr>
        <w:t>BP 1585 folio</w:t>
      </w:r>
      <w:r w:rsidR="003F40BC">
        <w:rPr>
          <w:rFonts w:ascii="Arial" w:hAnsi="Arial" w:cs="Arial"/>
          <w:b/>
          <w:bCs/>
          <w:color w:val="000000" w:themeColor="text1"/>
          <w:sz w:val="22"/>
          <w:szCs w:val="22"/>
        </w:rPr>
        <w:t xml:space="preserve"> </w:t>
      </w:r>
      <w:r w:rsidRPr="00B260A7">
        <w:rPr>
          <w:rFonts w:ascii="Arial" w:hAnsi="Arial" w:cs="Arial"/>
          <w:b/>
          <w:bCs/>
          <w:color w:val="000000" w:themeColor="text1"/>
          <w:sz w:val="22"/>
          <w:szCs w:val="22"/>
        </w:rPr>
        <w:t>223v juni 1656</w:t>
      </w:r>
    </w:p>
    <w:p w14:paraId="555AABD4" w14:textId="7230EDBC" w:rsidR="00B260A7" w:rsidRPr="00340F8C" w:rsidRDefault="007B6FB7" w:rsidP="00783DEC">
      <w:pPr>
        <w:rPr>
          <w:rFonts w:ascii="Arial" w:hAnsi="Arial" w:cs="Arial"/>
          <w:b/>
          <w:bCs/>
          <w:color w:val="000000" w:themeColor="text1"/>
          <w:sz w:val="22"/>
          <w:szCs w:val="22"/>
        </w:rPr>
      </w:pPr>
      <w:r w:rsidRPr="00340F8C">
        <w:rPr>
          <w:rFonts w:ascii="Arial" w:hAnsi="Arial" w:cs="Arial"/>
          <w:b/>
          <w:bCs/>
          <w:color w:val="000000" w:themeColor="text1"/>
          <w:sz w:val="22"/>
          <w:szCs w:val="22"/>
        </w:rPr>
        <w:t>Jonker Adolph van Honsselaer</w:t>
      </w:r>
      <w:r w:rsidR="003F40BC" w:rsidRPr="00340F8C">
        <w:rPr>
          <w:rFonts w:ascii="Arial" w:hAnsi="Arial" w:cs="Arial"/>
          <w:b/>
          <w:bCs/>
          <w:color w:val="000000" w:themeColor="text1"/>
          <w:sz w:val="22"/>
          <w:szCs w:val="22"/>
        </w:rPr>
        <w:t xml:space="preserve"> [genoemd wordt de heerlijke gruit te Sint-Oedenrode] </w:t>
      </w:r>
      <w:r w:rsidRPr="00340F8C">
        <w:rPr>
          <w:rFonts w:ascii="Arial" w:hAnsi="Arial" w:cs="Arial"/>
          <w:b/>
          <w:bCs/>
          <w:color w:val="000000" w:themeColor="text1"/>
          <w:sz w:val="22"/>
          <w:szCs w:val="22"/>
        </w:rPr>
        <w:t xml:space="preserve"> enige zoon van Jonker Wernaerts van Honsselaer en Jouffrouwe Anna Proeninck van Deventher zijn vrouw dr.v.w. Jonker Geraerts Proeninck van Deventher en diens vrouw Jouffrouwe Anna de Angelis voor de helft en </w:t>
      </w:r>
      <w:r w:rsidR="00B260A7" w:rsidRPr="00340F8C">
        <w:rPr>
          <w:rFonts w:ascii="Arial" w:hAnsi="Arial" w:cs="Arial"/>
          <w:b/>
          <w:bCs/>
          <w:color w:val="000000" w:themeColor="text1"/>
          <w:sz w:val="22"/>
          <w:szCs w:val="22"/>
        </w:rPr>
        <w:t xml:space="preserve">Stans Stanssen Molemaeckers gemachtigd door Jonker Pibes d’Adama en van Jouffrouwe Maria van den Broeck zijn vrouw dr.v.w. Jonker Engelberts van den Broeck in zijn leven schout te Etten </w:t>
      </w:r>
    </w:p>
    <w:p w14:paraId="23858963" w14:textId="77777777" w:rsidR="00B260A7" w:rsidRPr="00340F8C" w:rsidRDefault="00B260A7" w:rsidP="00783DEC">
      <w:pPr>
        <w:rPr>
          <w:rFonts w:ascii="Arial" w:hAnsi="Arial" w:cs="Arial"/>
          <w:b/>
          <w:bCs/>
          <w:color w:val="000000" w:themeColor="text1"/>
          <w:sz w:val="22"/>
          <w:szCs w:val="22"/>
        </w:rPr>
      </w:pPr>
    </w:p>
    <w:p w14:paraId="35B2DC92" w14:textId="2F050608" w:rsidR="007B6FB7" w:rsidRPr="00340F8C" w:rsidRDefault="00B260A7" w:rsidP="00783DEC">
      <w:pPr>
        <w:rPr>
          <w:rFonts w:ascii="Arial" w:hAnsi="Arial" w:cs="Arial"/>
          <w:b/>
          <w:bCs/>
          <w:color w:val="000000" w:themeColor="text1"/>
          <w:sz w:val="22"/>
          <w:szCs w:val="22"/>
        </w:rPr>
      </w:pPr>
      <w:r w:rsidRPr="00340F8C">
        <w:rPr>
          <w:rFonts w:ascii="Arial" w:hAnsi="Arial" w:cs="Arial"/>
          <w:b/>
          <w:bCs/>
          <w:color w:val="000000" w:themeColor="text1"/>
          <w:sz w:val="22"/>
          <w:szCs w:val="22"/>
        </w:rPr>
        <w:t>5686</w:t>
      </w:r>
    </w:p>
    <w:p w14:paraId="1E129294" w14:textId="548D0D94" w:rsidR="00B260A7" w:rsidRPr="00340F8C" w:rsidRDefault="00B260A7" w:rsidP="00783DEC">
      <w:pPr>
        <w:rPr>
          <w:rFonts w:ascii="Arial" w:hAnsi="Arial" w:cs="Arial"/>
          <w:b/>
          <w:bCs/>
          <w:color w:val="000000" w:themeColor="text1"/>
          <w:sz w:val="22"/>
          <w:szCs w:val="22"/>
        </w:rPr>
      </w:pPr>
      <w:r w:rsidRPr="00340F8C">
        <w:rPr>
          <w:rFonts w:ascii="Arial" w:hAnsi="Arial" w:cs="Arial"/>
          <w:b/>
          <w:bCs/>
          <w:color w:val="000000" w:themeColor="text1"/>
          <w:sz w:val="22"/>
          <w:szCs w:val="22"/>
        </w:rPr>
        <w:t>BP</w:t>
      </w:r>
      <w:r w:rsidR="003F40BC" w:rsidRPr="00340F8C">
        <w:rPr>
          <w:rFonts w:ascii="Arial" w:hAnsi="Arial" w:cs="Arial"/>
          <w:b/>
          <w:bCs/>
          <w:color w:val="000000" w:themeColor="text1"/>
          <w:sz w:val="22"/>
          <w:szCs w:val="22"/>
        </w:rPr>
        <w:t xml:space="preserve"> 1585 folio 270r juli 1656</w:t>
      </w:r>
    </w:p>
    <w:p w14:paraId="1CB9F673" w14:textId="77777777" w:rsidR="00340F8C" w:rsidRDefault="003F40BC" w:rsidP="00783DEC">
      <w:pPr>
        <w:rPr>
          <w:rFonts w:ascii="Arial" w:hAnsi="Arial" w:cs="Arial"/>
          <w:color w:val="000000" w:themeColor="text1"/>
          <w:sz w:val="22"/>
          <w:szCs w:val="22"/>
        </w:rPr>
      </w:pPr>
      <w:r>
        <w:rPr>
          <w:rFonts w:ascii="Arial" w:hAnsi="Arial" w:cs="Arial"/>
          <w:color w:val="000000" w:themeColor="text1"/>
          <w:sz w:val="22"/>
          <w:szCs w:val="22"/>
        </w:rPr>
        <w:t xml:space="preserve">Jan zn.v.w. Goijaert Jan Laureijnsen te Schijndel onder </w:t>
      </w:r>
      <w:r w:rsidRPr="00340F8C">
        <w:rPr>
          <w:rFonts w:ascii="Arial" w:hAnsi="Arial" w:cs="Arial"/>
          <w:b/>
          <w:bCs/>
          <w:color w:val="000000" w:themeColor="text1"/>
          <w:sz w:val="22"/>
          <w:szCs w:val="22"/>
          <w:u w:val="single"/>
        </w:rPr>
        <w:t>den hertgang van den Bogart</w:t>
      </w:r>
      <w:r>
        <w:rPr>
          <w:rFonts w:ascii="Arial" w:hAnsi="Arial" w:cs="Arial"/>
          <w:color w:val="000000" w:themeColor="text1"/>
          <w:sz w:val="22"/>
          <w:szCs w:val="22"/>
        </w:rPr>
        <w:t xml:space="preserve"> heeft verkocht aan L. van Kessel voor de </w:t>
      </w:r>
      <w:r w:rsidRPr="00340F8C">
        <w:rPr>
          <w:rFonts w:ascii="Arial" w:hAnsi="Arial" w:cs="Arial"/>
          <w:b/>
          <w:bCs/>
          <w:color w:val="000000" w:themeColor="text1"/>
          <w:sz w:val="22"/>
          <w:szCs w:val="22"/>
          <w:u w:val="single"/>
        </w:rPr>
        <w:t xml:space="preserve">Heer Pieter Schuijl oud president </w:t>
      </w:r>
      <w:r w:rsidR="00340F8C" w:rsidRPr="00340F8C">
        <w:rPr>
          <w:rFonts w:ascii="Arial" w:hAnsi="Arial" w:cs="Arial"/>
          <w:b/>
          <w:bCs/>
          <w:color w:val="000000" w:themeColor="text1"/>
          <w:sz w:val="22"/>
          <w:szCs w:val="22"/>
          <w:u w:val="single"/>
        </w:rPr>
        <w:t xml:space="preserve">van de stad </w:t>
      </w:r>
      <w:r w:rsidR="00340F8C" w:rsidRPr="00340F8C">
        <w:rPr>
          <w:rFonts w:ascii="Arial" w:hAnsi="Arial" w:cs="Arial"/>
          <w:b/>
          <w:bCs/>
          <w:color w:val="000000" w:themeColor="text1"/>
          <w:sz w:val="22"/>
          <w:szCs w:val="22"/>
          <w:u w:val="single"/>
        </w:rPr>
        <w:lastRenderedPageBreak/>
        <w:t>Den Bosch en raad en rentmeester der geestelijke goederen in de stad en in kwartier Maasland</w:t>
      </w:r>
      <w:r w:rsidR="00340F8C">
        <w:rPr>
          <w:rFonts w:ascii="Arial" w:hAnsi="Arial" w:cs="Arial"/>
          <w:color w:val="000000" w:themeColor="text1"/>
          <w:sz w:val="22"/>
          <w:szCs w:val="22"/>
        </w:rPr>
        <w:t xml:space="preserve"> over een erfcijns van 11 gl. te betalen op de 31</w:t>
      </w:r>
      <w:r w:rsidR="00340F8C" w:rsidRPr="00340F8C">
        <w:rPr>
          <w:rFonts w:ascii="Arial" w:hAnsi="Arial" w:cs="Arial"/>
          <w:color w:val="000000" w:themeColor="text1"/>
          <w:sz w:val="22"/>
          <w:szCs w:val="22"/>
          <w:vertAlign w:val="superscript"/>
        </w:rPr>
        <w:t>e</w:t>
      </w:r>
      <w:r w:rsidR="00340F8C">
        <w:rPr>
          <w:rFonts w:ascii="Arial" w:hAnsi="Arial" w:cs="Arial"/>
          <w:color w:val="000000" w:themeColor="text1"/>
          <w:sz w:val="22"/>
          <w:szCs w:val="22"/>
        </w:rPr>
        <w:t xml:space="preserve"> juli uit een huis erf hof boomgaard en 5 lopensen land onder genoemde hertgang met als belendingen Jan Huijgen, Goijaert Janssen de Molder, Eijmbert Eijmbert Lamberts, de gemene straat</w:t>
      </w:r>
    </w:p>
    <w:p w14:paraId="0CBA5D6E" w14:textId="77777777" w:rsidR="00340F8C" w:rsidRDefault="00340F8C" w:rsidP="00783DEC">
      <w:pPr>
        <w:rPr>
          <w:rFonts w:ascii="Arial" w:hAnsi="Arial" w:cs="Arial"/>
          <w:color w:val="000000" w:themeColor="text1"/>
          <w:sz w:val="22"/>
          <w:szCs w:val="22"/>
        </w:rPr>
      </w:pPr>
    </w:p>
    <w:p w14:paraId="4470D28C" w14:textId="2FC947ED" w:rsidR="00340F8C" w:rsidRPr="000E603B" w:rsidRDefault="007F7808" w:rsidP="00783DEC">
      <w:pPr>
        <w:rPr>
          <w:rFonts w:ascii="Arial" w:hAnsi="Arial" w:cs="Arial"/>
          <w:b/>
          <w:bCs/>
          <w:color w:val="000000" w:themeColor="text1"/>
          <w:sz w:val="22"/>
          <w:szCs w:val="22"/>
        </w:rPr>
      </w:pPr>
      <w:r w:rsidRPr="000E603B">
        <w:rPr>
          <w:rFonts w:ascii="Arial" w:hAnsi="Arial" w:cs="Arial"/>
          <w:b/>
          <w:bCs/>
          <w:color w:val="000000" w:themeColor="text1"/>
          <w:sz w:val="22"/>
          <w:szCs w:val="22"/>
        </w:rPr>
        <w:t>5687</w:t>
      </w:r>
    </w:p>
    <w:p w14:paraId="408016CF" w14:textId="17A17092" w:rsidR="007F7808" w:rsidRPr="000E603B" w:rsidRDefault="007F7808" w:rsidP="00783DEC">
      <w:pPr>
        <w:rPr>
          <w:rFonts w:ascii="Arial" w:hAnsi="Arial" w:cs="Arial"/>
          <w:b/>
          <w:bCs/>
          <w:color w:val="000000" w:themeColor="text1"/>
          <w:sz w:val="22"/>
          <w:szCs w:val="22"/>
        </w:rPr>
      </w:pPr>
      <w:r w:rsidRPr="000E603B">
        <w:rPr>
          <w:rFonts w:ascii="Arial" w:hAnsi="Arial" w:cs="Arial"/>
          <w:b/>
          <w:bCs/>
          <w:color w:val="000000" w:themeColor="text1"/>
          <w:sz w:val="22"/>
          <w:szCs w:val="22"/>
        </w:rPr>
        <w:t>BP 1585 folio 323r augustus 1656</w:t>
      </w:r>
    </w:p>
    <w:p w14:paraId="654A56EF" w14:textId="6FF4DCCE" w:rsidR="007F7808" w:rsidRDefault="007F7808" w:rsidP="00783DEC">
      <w:pPr>
        <w:rPr>
          <w:rFonts w:ascii="Arial" w:hAnsi="Arial" w:cs="Arial"/>
          <w:color w:val="000000" w:themeColor="text1"/>
          <w:sz w:val="22"/>
          <w:szCs w:val="22"/>
        </w:rPr>
      </w:pPr>
      <w:r w:rsidRPr="007F7808">
        <w:rPr>
          <w:rFonts w:ascii="Arial" w:hAnsi="Arial" w:cs="Arial"/>
          <w:color w:val="000000" w:themeColor="text1"/>
          <w:sz w:val="22"/>
          <w:szCs w:val="22"/>
        </w:rPr>
        <w:t>Dierck zn.v.w. Andri</w:t>
      </w:r>
      <w:r>
        <w:rPr>
          <w:rFonts w:ascii="Arial" w:hAnsi="Arial" w:cs="Arial"/>
          <w:color w:val="000000" w:themeColor="text1"/>
          <w:sz w:val="22"/>
          <w:szCs w:val="22"/>
        </w:rPr>
        <w:t xml:space="preserve">es Hendricx Joosten uit Schijndel man van Jenneken dr.v.w. Geraert Jan Aertss. over een zesterzaad land </w:t>
      </w:r>
      <w:r w:rsidRPr="000E603B">
        <w:rPr>
          <w:rFonts w:ascii="Arial" w:hAnsi="Arial" w:cs="Arial"/>
          <w:b/>
          <w:bCs/>
          <w:color w:val="000000" w:themeColor="text1"/>
          <w:sz w:val="22"/>
          <w:szCs w:val="22"/>
          <w:u w:val="single"/>
        </w:rPr>
        <w:t>omtrent de kerk aldaar</w:t>
      </w:r>
      <w:r>
        <w:rPr>
          <w:rFonts w:ascii="Arial" w:hAnsi="Arial" w:cs="Arial"/>
          <w:color w:val="000000" w:themeColor="text1"/>
          <w:sz w:val="22"/>
          <w:szCs w:val="22"/>
        </w:rPr>
        <w:t xml:space="preserve">, met als belendingen Willem Geraerts, Nicolaes Jan Aertss.  Eijmbert Eijmberts </w:t>
      </w:r>
      <w:r w:rsidR="000E603B">
        <w:rPr>
          <w:rFonts w:ascii="Arial" w:hAnsi="Arial" w:cs="Arial"/>
          <w:color w:val="000000" w:themeColor="text1"/>
          <w:sz w:val="22"/>
          <w:szCs w:val="22"/>
        </w:rPr>
        <w:t>Hendrick Aerts Vercuijlen, Magdalena van den Acker vrouw van Adriaen Anthonissen Danckloffs t.b.v. Adriaen haar man een som van 3 gl. – in de marge: kwitantie van Willem van Lier, en de aflossing van de cijns dd. 14 augustus 1697 ondertekend door Cattenburch</w:t>
      </w:r>
    </w:p>
    <w:p w14:paraId="4F9CA6C1" w14:textId="77777777" w:rsidR="000E603B" w:rsidRDefault="000E603B" w:rsidP="00783DEC">
      <w:pPr>
        <w:rPr>
          <w:rFonts w:ascii="Arial" w:hAnsi="Arial" w:cs="Arial"/>
          <w:color w:val="000000" w:themeColor="text1"/>
          <w:sz w:val="22"/>
          <w:szCs w:val="22"/>
        </w:rPr>
      </w:pPr>
    </w:p>
    <w:p w14:paraId="30DA55C9" w14:textId="2FBD14C5" w:rsidR="000E603B" w:rsidRPr="009F0C4C" w:rsidRDefault="000E603B" w:rsidP="00783DEC">
      <w:pPr>
        <w:rPr>
          <w:rFonts w:ascii="Arial" w:hAnsi="Arial" w:cs="Arial"/>
          <w:b/>
          <w:bCs/>
          <w:color w:val="000000" w:themeColor="text1"/>
          <w:sz w:val="22"/>
          <w:szCs w:val="22"/>
        </w:rPr>
      </w:pPr>
      <w:r w:rsidRPr="009F0C4C">
        <w:rPr>
          <w:rFonts w:ascii="Arial" w:hAnsi="Arial" w:cs="Arial"/>
          <w:b/>
          <w:bCs/>
          <w:color w:val="000000" w:themeColor="text1"/>
          <w:sz w:val="22"/>
          <w:szCs w:val="22"/>
        </w:rPr>
        <w:t>5688</w:t>
      </w:r>
    </w:p>
    <w:p w14:paraId="40471BCF" w14:textId="7CF935C2" w:rsidR="000E603B" w:rsidRPr="009F0C4C" w:rsidRDefault="000E603B" w:rsidP="00783DEC">
      <w:pPr>
        <w:rPr>
          <w:rFonts w:ascii="Arial" w:hAnsi="Arial" w:cs="Arial"/>
          <w:b/>
          <w:bCs/>
          <w:color w:val="000000" w:themeColor="text1"/>
          <w:sz w:val="22"/>
          <w:szCs w:val="22"/>
        </w:rPr>
      </w:pPr>
      <w:r w:rsidRPr="009F0C4C">
        <w:rPr>
          <w:rFonts w:ascii="Arial" w:hAnsi="Arial" w:cs="Arial"/>
          <w:b/>
          <w:bCs/>
          <w:color w:val="000000" w:themeColor="text1"/>
          <w:sz w:val="22"/>
          <w:szCs w:val="22"/>
        </w:rPr>
        <w:t>BP 1585 folio 345r september 1656</w:t>
      </w:r>
    </w:p>
    <w:p w14:paraId="60CFB5F8" w14:textId="6BDB207D" w:rsidR="000E603B" w:rsidRDefault="000E603B" w:rsidP="00783DEC">
      <w:pPr>
        <w:rPr>
          <w:rFonts w:ascii="Arial" w:hAnsi="Arial" w:cs="Arial"/>
          <w:color w:val="000000" w:themeColor="text1"/>
          <w:sz w:val="22"/>
          <w:szCs w:val="22"/>
        </w:rPr>
      </w:pPr>
      <w:r>
        <w:rPr>
          <w:rFonts w:ascii="Arial" w:hAnsi="Arial" w:cs="Arial"/>
          <w:color w:val="000000" w:themeColor="text1"/>
          <w:sz w:val="22"/>
          <w:szCs w:val="22"/>
        </w:rPr>
        <w:t xml:space="preserve">Adriaen Herberts </w:t>
      </w:r>
      <w:r w:rsidR="009F0C4C">
        <w:rPr>
          <w:rFonts w:ascii="Arial" w:hAnsi="Arial" w:cs="Arial"/>
          <w:color w:val="000000" w:themeColor="text1"/>
          <w:sz w:val="22"/>
          <w:szCs w:val="22"/>
        </w:rPr>
        <w:t>uit Sint-Michielsgestel weduwnaar van wijlen Jenneken Jan Rutten zijn 1</w:t>
      </w:r>
      <w:r w:rsidR="009F0C4C" w:rsidRPr="009F0C4C">
        <w:rPr>
          <w:rFonts w:ascii="Arial" w:hAnsi="Arial" w:cs="Arial"/>
          <w:color w:val="000000" w:themeColor="text1"/>
          <w:sz w:val="22"/>
          <w:szCs w:val="22"/>
          <w:vertAlign w:val="superscript"/>
        </w:rPr>
        <w:t>e</w:t>
      </w:r>
      <w:r w:rsidR="009F0C4C">
        <w:rPr>
          <w:rFonts w:ascii="Arial" w:hAnsi="Arial" w:cs="Arial"/>
          <w:color w:val="000000" w:themeColor="text1"/>
          <w:sz w:val="22"/>
          <w:szCs w:val="22"/>
        </w:rPr>
        <w:t xml:space="preserve"> vrouw op basis van het testament van Jenneken opgemaakt voor </w:t>
      </w:r>
      <w:r w:rsidR="009F0C4C" w:rsidRPr="009F0C4C">
        <w:rPr>
          <w:rFonts w:ascii="Arial" w:hAnsi="Arial" w:cs="Arial"/>
          <w:b/>
          <w:bCs/>
          <w:color w:val="000000" w:themeColor="text1"/>
          <w:sz w:val="22"/>
          <w:szCs w:val="22"/>
          <w:u w:val="single"/>
        </w:rPr>
        <w:t xml:space="preserve">Willem Adams openbaar notaris aldaar </w:t>
      </w:r>
      <w:r w:rsidR="009F0C4C">
        <w:rPr>
          <w:rFonts w:ascii="Arial" w:hAnsi="Arial" w:cs="Arial"/>
          <w:color w:val="000000" w:themeColor="text1"/>
          <w:sz w:val="22"/>
          <w:szCs w:val="22"/>
        </w:rPr>
        <w:t>dd. 21 juli 1655</w:t>
      </w:r>
    </w:p>
    <w:p w14:paraId="412DE798" w14:textId="77777777" w:rsidR="009F0C4C" w:rsidRDefault="009F0C4C" w:rsidP="00783DEC">
      <w:pPr>
        <w:rPr>
          <w:rFonts w:ascii="Arial" w:hAnsi="Arial" w:cs="Arial"/>
          <w:color w:val="000000" w:themeColor="text1"/>
          <w:sz w:val="22"/>
          <w:szCs w:val="22"/>
        </w:rPr>
      </w:pPr>
    </w:p>
    <w:p w14:paraId="288AA37F" w14:textId="68A3AC61" w:rsidR="009F0C4C" w:rsidRPr="00B30ECF" w:rsidRDefault="009F0C4C" w:rsidP="00783DEC">
      <w:pPr>
        <w:rPr>
          <w:rFonts w:ascii="Arial" w:hAnsi="Arial" w:cs="Arial"/>
          <w:b/>
          <w:bCs/>
          <w:color w:val="000000" w:themeColor="text1"/>
          <w:sz w:val="22"/>
          <w:szCs w:val="22"/>
        </w:rPr>
      </w:pPr>
      <w:r w:rsidRPr="00B30ECF">
        <w:rPr>
          <w:rFonts w:ascii="Arial" w:hAnsi="Arial" w:cs="Arial"/>
          <w:b/>
          <w:bCs/>
          <w:color w:val="000000" w:themeColor="text1"/>
          <w:sz w:val="22"/>
          <w:szCs w:val="22"/>
        </w:rPr>
        <w:t>5689</w:t>
      </w:r>
    </w:p>
    <w:p w14:paraId="589E5C9C" w14:textId="7BBC9C9B" w:rsidR="009F0C4C" w:rsidRPr="00B30ECF" w:rsidRDefault="009F0C4C" w:rsidP="00783DEC">
      <w:pPr>
        <w:rPr>
          <w:rFonts w:ascii="Arial" w:hAnsi="Arial" w:cs="Arial"/>
          <w:b/>
          <w:bCs/>
          <w:color w:val="000000" w:themeColor="text1"/>
          <w:sz w:val="22"/>
          <w:szCs w:val="22"/>
        </w:rPr>
      </w:pPr>
      <w:r w:rsidRPr="00B30ECF">
        <w:rPr>
          <w:rFonts w:ascii="Arial" w:hAnsi="Arial" w:cs="Arial"/>
          <w:b/>
          <w:bCs/>
          <w:color w:val="000000" w:themeColor="text1"/>
          <w:sz w:val="22"/>
          <w:szCs w:val="22"/>
        </w:rPr>
        <w:t>BP 1586 folio 23v oktober 1656</w:t>
      </w:r>
    </w:p>
    <w:p w14:paraId="20BAF1B0" w14:textId="38D52958" w:rsidR="009F0C4C" w:rsidRDefault="009F0C4C" w:rsidP="00783DEC">
      <w:pPr>
        <w:rPr>
          <w:rFonts w:ascii="Arial" w:hAnsi="Arial" w:cs="Arial"/>
          <w:color w:val="000000" w:themeColor="text1"/>
          <w:sz w:val="22"/>
          <w:szCs w:val="22"/>
        </w:rPr>
      </w:pPr>
      <w:r>
        <w:rPr>
          <w:rFonts w:ascii="Arial" w:hAnsi="Arial" w:cs="Arial"/>
          <w:color w:val="000000" w:themeColor="text1"/>
          <w:sz w:val="22"/>
          <w:szCs w:val="22"/>
        </w:rPr>
        <w:t>Sr. N</w:t>
      </w:r>
      <w:r w:rsidR="00B30ECF">
        <w:rPr>
          <w:rFonts w:ascii="Arial" w:hAnsi="Arial" w:cs="Arial"/>
          <w:color w:val="000000" w:themeColor="text1"/>
          <w:sz w:val="22"/>
          <w:szCs w:val="22"/>
        </w:rPr>
        <w:t>i</w:t>
      </w:r>
      <w:r>
        <w:rPr>
          <w:rFonts w:ascii="Arial" w:hAnsi="Arial" w:cs="Arial"/>
          <w:color w:val="000000" w:themeColor="text1"/>
          <w:sz w:val="22"/>
          <w:szCs w:val="22"/>
        </w:rPr>
        <w:t xml:space="preserve">colaes Donckers </w:t>
      </w:r>
      <w:r w:rsidR="00B30ECF">
        <w:rPr>
          <w:rFonts w:ascii="Arial" w:hAnsi="Arial" w:cs="Arial"/>
          <w:color w:val="000000" w:themeColor="text1"/>
          <w:sz w:val="22"/>
          <w:szCs w:val="22"/>
        </w:rPr>
        <w:t>over de verdeling van haar goederen voor schepenen van Leuven, ’s-Hertogenbosch, Capelle onder het resort van Dordrecht</w:t>
      </w:r>
    </w:p>
    <w:p w14:paraId="5106738F" w14:textId="77777777" w:rsidR="00B30ECF" w:rsidRDefault="00B30ECF" w:rsidP="00783DEC">
      <w:pPr>
        <w:rPr>
          <w:rFonts w:ascii="Arial" w:hAnsi="Arial" w:cs="Arial"/>
          <w:color w:val="000000" w:themeColor="text1"/>
          <w:sz w:val="22"/>
          <w:szCs w:val="22"/>
        </w:rPr>
      </w:pPr>
    </w:p>
    <w:p w14:paraId="3EE321BB" w14:textId="49E7461F" w:rsidR="00B30ECF" w:rsidRPr="00836962" w:rsidRDefault="00B30ECF" w:rsidP="00783DEC">
      <w:pPr>
        <w:rPr>
          <w:rFonts w:ascii="Arial" w:hAnsi="Arial" w:cs="Arial"/>
          <w:b/>
          <w:bCs/>
          <w:color w:val="000000" w:themeColor="text1"/>
          <w:sz w:val="22"/>
          <w:szCs w:val="22"/>
        </w:rPr>
      </w:pPr>
      <w:r w:rsidRPr="00836962">
        <w:rPr>
          <w:rFonts w:ascii="Arial" w:hAnsi="Arial" w:cs="Arial"/>
          <w:b/>
          <w:bCs/>
          <w:color w:val="000000" w:themeColor="text1"/>
          <w:sz w:val="22"/>
          <w:szCs w:val="22"/>
        </w:rPr>
        <w:t>5690</w:t>
      </w:r>
    </w:p>
    <w:p w14:paraId="0A27BD7F" w14:textId="20956BC2" w:rsidR="00B30ECF" w:rsidRPr="00355CF0" w:rsidRDefault="00B30ECF" w:rsidP="00783DEC">
      <w:pPr>
        <w:rPr>
          <w:rFonts w:ascii="Arial" w:hAnsi="Arial" w:cs="Arial"/>
          <w:b/>
          <w:bCs/>
          <w:color w:val="000000" w:themeColor="text1"/>
          <w:sz w:val="22"/>
          <w:szCs w:val="22"/>
        </w:rPr>
      </w:pPr>
      <w:r w:rsidRPr="00355CF0">
        <w:rPr>
          <w:rFonts w:ascii="Arial" w:hAnsi="Arial" w:cs="Arial"/>
          <w:b/>
          <w:bCs/>
          <w:color w:val="000000" w:themeColor="text1"/>
          <w:sz w:val="22"/>
          <w:szCs w:val="22"/>
        </w:rPr>
        <w:t>BP 1586 folio 24v november 1656</w:t>
      </w:r>
    </w:p>
    <w:p w14:paraId="67FFE9E5" w14:textId="35B0F4CC" w:rsidR="00B30ECF" w:rsidRDefault="00B30ECF" w:rsidP="00783DEC">
      <w:pPr>
        <w:rPr>
          <w:rFonts w:ascii="Arial" w:hAnsi="Arial" w:cs="Arial"/>
          <w:color w:val="000000" w:themeColor="text1"/>
          <w:sz w:val="22"/>
          <w:szCs w:val="22"/>
        </w:rPr>
      </w:pPr>
      <w:r w:rsidRPr="00836962">
        <w:rPr>
          <w:rFonts w:ascii="Arial" w:hAnsi="Arial" w:cs="Arial"/>
          <w:color w:val="000000" w:themeColor="text1"/>
          <w:sz w:val="22"/>
          <w:szCs w:val="22"/>
        </w:rPr>
        <w:t>Wijnant Suijskens</w:t>
      </w:r>
      <w:r w:rsidR="00836962" w:rsidRPr="00836962">
        <w:rPr>
          <w:rFonts w:ascii="Arial" w:hAnsi="Arial" w:cs="Arial"/>
          <w:color w:val="000000" w:themeColor="text1"/>
          <w:sz w:val="22"/>
          <w:szCs w:val="22"/>
        </w:rPr>
        <w:t>, een erfcijns v</w:t>
      </w:r>
      <w:r w:rsidR="00836962">
        <w:rPr>
          <w:rFonts w:ascii="Arial" w:hAnsi="Arial" w:cs="Arial"/>
          <w:color w:val="000000" w:themeColor="text1"/>
          <w:sz w:val="22"/>
          <w:szCs w:val="22"/>
        </w:rPr>
        <w:t xml:space="preserve">an 400 gl. </w:t>
      </w:r>
    </w:p>
    <w:p w14:paraId="434E9610" w14:textId="77777777" w:rsidR="00836962" w:rsidRDefault="00836962" w:rsidP="00783DEC">
      <w:pPr>
        <w:rPr>
          <w:rFonts w:ascii="Arial" w:hAnsi="Arial" w:cs="Arial"/>
          <w:color w:val="000000" w:themeColor="text1"/>
          <w:sz w:val="22"/>
          <w:szCs w:val="22"/>
        </w:rPr>
      </w:pPr>
    </w:p>
    <w:p w14:paraId="79E32831" w14:textId="251B5292" w:rsidR="00836962" w:rsidRPr="00836962" w:rsidRDefault="00836962" w:rsidP="00783DEC">
      <w:pPr>
        <w:rPr>
          <w:rFonts w:ascii="Arial" w:hAnsi="Arial" w:cs="Arial"/>
          <w:b/>
          <w:bCs/>
          <w:color w:val="000000" w:themeColor="text1"/>
          <w:sz w:val="22"/>
          <w:szCs w:val="22"/>
        </w:rPr>
      </w:pPr>
      <w:r w:rsidRPr="00836962">
        <w:rPr>
          <w:rFonts w:ascii="Arial" w:hAnsi="Arial" w:cs="Arial"/>
          <w:b/>
          <w:bCs/>
          <w:color w:val="000000" w:themeColor="text1"/>
          <w:sz w:val="22"/>
          <w:szCs w:val="22"/>
        </w:rPr>
        <w:t>5691</w:t>
      </w:r>
    </w:p>
    <w:p w14:paraId="1812782F" w14:textId="22028AA2" w:rsidR="00836962" w:rsidRPr="00836962" w:rsidRDefault="00836962" w:rsidP="00783DEC">
      <w:pPr>
        <w:rPr>
          <w:rFonts w:ascii="Arial" w:hAnsi="Arial" w:cs="Arial"/>
          <w:b/>
          <w:bCs/>
          <w:color w:val="000000" w:themeColor="text1"/>
          <w:sz w:val="22"/>
          <w:szCs w:val="22"/>
        </w:rPr>
      </w:pPr>
      <w:r w:rsidRPr="00836962">
        <w:rPr>
          <w:rFonts w:ascii="Arial" w:hAnsi="Arial" w:cs="Arial"/>
          <w:b/>
          <w:bCs/>
          <w:color w:val="000000" w:themeColor="text1"/>
          <w:sz w:val="22"/>
          <w:szCs w:val="22"/>
        </w:rPr>
        <w:t>BP 1612 folio 119r januari 1657</w:t>
      </w:r>
    </w:p>
    <w:p w14:paraId="030DDFF2" w14:textId="5D3E61DF" w:rsidR="00836962" w:rsidRDefault="00836962" w:rsidP="00783DEC">
      <w:pPr>
        <w:rPr>
          <w:rFonts w:ascii="Arial" w:hAnsi="Arial" w:cs="Arial"/>
          <w:color w:val="000000" w:themeColor="text1"/>
          <w:sz w:val="22"/>
          <w:szCs w:val="22"/>
        </w:rPr>
      </w:pPr>
      <w:r>
        <w:rPr>
          <w:rFonts w:ascii="Arial" w:hAnsi="Arial" w:cs="Arial"/>
          <w:color w:val="000000" w:themeColor="text1"/>
          <w:sz w:val="22"/>
          <w:szCs w:val="22"/>
        </w:rPr>
        <w:t>Jan Jan Peters uit Schijndel man van Marijken dr.v. Peter van den Vorstenbosch heeft verkocht aan Catharina Jaspers de Bruijn een erfcijns van 5 gl. te betalen op de 22</w:t>
      </w:r>
      <w:r w:rsidRPr="00836962">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januari uit een stuk akkerland – in de marge: Cathalijn de Bruijn bekent dat de cijns is afgelost door Jan Jan Peters op 5 maart 1661 </w:t>
      </w:r>
    </w:p>
    <w:p w14:paraId="03615BA4" w14:textId="77777777" w:rsidR="00836962" w:rsidRDefault="00836962" w:rsidP="00783DEC">
      <w:pPr>
        <w:rPr>
          <w:rFonts w:ascii="Arial" w:hAnsi="Arial" w:cs="Arial"/>
          <w:color w:val="000000" w:themeColor="text1"/>
          <w:sz w:val="22"/>
          <w:szCs w:val="22"/>
        </w:rPr>
      </w:pPr>
    </w:p>
    <w:p w14:paraId="40BCF396" w14:textId="77777777" w:rsidR="00836962" w:rsidRDefault="00836962" w:rsidP="00783DEC">
      <w:pPr>
        <w:rPr>
          <w:rFonts w:ascii="Arial" w:hAnsi="Arial" w:cs="Arial"/>
          <w:color w:val="000000" w:themeColor="text1"/>
          <w:sz w:val="22"/>
          <w:szCs w:val="22"/>
        </w:rPr>
      </w:pPr>
    </w:p>
    <w:p w14:paraId="6B225B82" w14:textId="6D7F1E5E" w:rsidR="00836962" w:rsidRPr="00836962" w:rsidRDefault="00836962" w:rsidP="00783DEC">
      <w:pPr>
        <w:rPr>
          <w:rFonts w:ascii="Arial" w:hAnsi="Arial" w:cs="Arial"/>
          <w:b/>
          <w:bCs/>
          <w:color w:val="000000" w:themeColor="text1"/>
          <w:sz w:val="22"/>
          <w:szCs w:val="22"/>
        </w:rPr>
      </w:pPr>
      <w:r w:rsidRPr="00836962">
        <w:rPr>
          <w:rFonts w:ascii="Arial" w:hAnsi="Arial" w:cs="Arial"/>
          <w:b/>
          <w:bCs/>
          <w:color w:val="000000" w:themeColor="text1"/>
          <w:sz w:val="22"/>
          <w:szCs w:val="22"/>
        </w:rPr>
        <w:t>5692</w:t>
      </w:r>
    </w:p>
    <w:p w14:paraId="4CC0346F" w14:textId="77777777" w:rsidR="00836962" w:rsidRPr="00836962" w:rsidRDefault="00836962" w:rsidP="00783DEC">
      <w:pPr>
        <w:rPr>
          <w:rFonts w:ascii="Arial" w:hAnsi="Arial" w:cs="Arial"/>
          <w:b/>
          <w:bCs/>
          <w:color w:val="000000" w:themeColor="text1"/>
          <w:sz w:val="22"/>
          <w:szCs w:val="22"/>
        </w:rPr>
      </w:pPr>
      <w:r w:rsidRPr="00836962">
        <w:rPr>
          <w:rFonts w:ascii="Arial" w:hAnsi="Arial" w:cs="Arial"/>
          <w:b/>
          <w:bCs/>
          <w:color w:val="000000" w:themeColor="text1"/>
          <w:sz w:val="22"/>
          <w:szCs w:val="22"/>
        </w:rPr>
        <w:t>BP 1612 folio 147r februari 1657</w:t>
      </w:r>
    </w:p>
    <w:p w14:paraId="5F3D69DE" w14:textId="77777777" w:rsidR="00836962" w:rsidRDefault="00836962" w:rsidP="00783DEC">
      <w:pPr>
        <w:rPr>
          <w:rFonts w:ascii="Arial" w:hAnsi="Arial" w:cs="Arial"/>
          <w:color w:val="000000" w:themeColor="text1"/>
          <w:sz w:val="22"/>
          <w:szCs w:val="22"/>
        </w:rPr>
      </w:pPr>
      <w:r>
        <w:rPr>
          <w:rFonts w:ascii="Arial" w:hAnsi="Arial" w:cs="Arial"/>
          <w:color w:val="000000" w:themeColor="text1"/>
          <w:sz w:val="22"/>
          <w:szCs w:val="22"/>
        </w:rPr>
        <w:t xml:space="preserve">Jan Andries Veraelst uit Schijndel over 1/3 deel van een half mud rogge en drie sesters raapzaad </w:t>
      </w:r>
    </w:p>
    <w:p w14:paraId="4C8050FF" w14:textId="77777777" w:rsidR="00836962" w:rsidRDefault="00836962" w:rsidP="00783DEC">
      <w:pPr>
        <w:rPr>
          <w:rFonts w:ascii="Arial" w:hAnsi="Arial" w:cs="Arial"/>
          <w:color w:val="000000" w:themeColor="text1"/>
          <w:sz w:val="22"/>
          <w:szCs w:val="22"/>
        </w:rPr>
      </w:pPr>
    </w:p>
    <w:p w14:paraId="1F54817E" w14:textId="77777777" w:rsidR="00836962" w:rsidRPr="00355CF0" w:rsidRDefault="00836962" w:rsidP="00783DEC">
      <w:pPr>
        <w:rPr>
          <w:rFonts w:ascii="Arial" w:hAnsi="Arial" w:cs="Arial"/>
          <w:b/>
          <w:bCs/>
          <w:color w:val="000000" w:themeColor="text1"/>
          <w:sz w:val="22"/>
          <w:szCs w:val="22"/>
        </w:rPr>
      </w:pPr>
      <w:r w:rsidRPr="00355CF0">
        <w:rPr>
          <w:rFonts w:ascii="Arial" w:hAnsi="Arial" w:cs="Arial"/>
          <w:b/>
          <w:bCs/>
          <w:color w:val="000000" w:themeColor="text1"/>
          <w:sz w:val="22"/>
          <w:szCs w:val="22"/>
        </w:rPr>
        <w:t>5693</w:t>
      </w:r>
    </w:p>
    <w:p w14:paraId="4F90D6DA" w14:textId="77777777" w:rsidR="00836962" w:rsidRPr="00355CF0" w:rsidRDefault="00836962" w:rsidP="00783DEC">
      <w:pPr>
        <w:rPr>
          <w:rFonts w:ascii="Arial" w:hAnsi="Arial" w:cs="Arial"/>
          <w:b/>
          <w:bCs/>
          <w:color w:val="000000" w:themeColor="text1"/>
          <w:sz w:val="22"/>
          <w:szCs w:val="22"/>
        </w:rPr>
      </w:pPr>
      <w:r w:rsidRPr="00355CF0">
        <w:rPr>
          <w:rFonts w:ascii="Arial" w:hAnsi="Arial" w:cs="Arial"/>
          <w:b/>
          <w:bCs/>
          <w:color w:val="000000" w:themeColor="text1"/>
          <w:sz w:val="22"/>
          <w:szCs w:val="22"/>
        </w:rPr>
        <w:t>BP 1612 folio 160r februari 1657</w:t>
      </w:r>
    </w:p>
    <w:p w14:paraId="3E0D9CB4" w14:textId="59BE47AE" w:rsidR="00836962" w:rsidRPr="0049189D" w:rsidRDefault="00836962" w:rsidP="00783DEC">
      <w:pPr>
        <w:rPr>
          <w:rFonts w:ascii="Arial" w:hAnsi="Arial" w:cs="Arial"/>
          <w:color w:val="000000" w:themeColor="text1"/>
          <w:sz w:val="22"/>
          <w:szCs w:val="22"/>
        </w:rPr>
      </w:pPr>
      <w:r w:rsidRPr="0049189D">
        <w:rPr>
          <w:rFonts w:ascii="Arial" w:hAnsi="Arial" w:cs="Arial"/>
          <w:color w:val="000000" w:themeColor="text1"/>
          <w:sz w:val="22"/>
          <w:szCs w:val="22"/>
        </w:rPr>
        <w:t xml:space="preserve">Aert zn.v.w. Joost Jans uit Schijndel </w:t>
      </w:r>
      <w:r w:rsidR="0049189D" w:rsidRPr="0049189D">
        <w:rPr>
          <w:rFonts w:ascii="Arial" w:hAnsi="Arial" w:cs="Arial"/>
          <w:b/>
          <w:bCs/>
          <w:color w:val="000000" w:themeColor="text1"/>
          <w:sz w:val="22"/>
          <w:szCs w:val="22"/>
          <w:u w:val="single"/>
        </w:rPr>
        <w:t>onder het Lutteleijnde</w:t>
      </w:r>
      <w:r w:rsidR="0049189D" w:rsidRPr="0049189D">
        <w:rPr>
          <w:rFonts w:ascii="Arial" w:hAnsi="Arial" w:cs="Arial"/>
          <w:color w:val="000000" w:themeColor="text1"/>
          <w:sz w:val="22"/>
          <w:szCs w:val="22"/>
        </w:rPr>
        <w:t xml:space="preserve"> mede voor Jennek</w:t>
      </w:r>
      <w:r w:rsidR="0049189D">
        <w:rPr>
          <w:rFonts w:ascii="Arial" w:hAnsi="Arial" w:cs="Arial"/>
          <w:color w:val="000000" w:themeColor="text1"/>
          <w:sz w:val="22"/>
          <w:szCs w:val="22"/>
        </w:rPr>
        <w:t xml:space="preserve">en zijn vrouw dr.v.w. Thomas Dircx </w:t>
      </w:r>
      <w:r w:rsidRPr="0049189D">
        <w:rPr>
          <w:rFonts w:ascii="Arial" w:hAnsi="Arial" w:cs="Arial"/>
          <w:color w:val="000000" w:themeColor="text1"/>
          <w:sz w:val="22"/>
          <w:szCs w:val="22"/>
        </w:rPr>
        <w:t xml:space="preserve"> </w:t>
      </w:r>
    </w:p>
    <w:p w14:paraId="7E51BB58" w14:textId="77777777" w:rsidR="00836962" w:rsidRPr="0049189D" w:rsidRDefault="00836962" w:rsidP="00783DEC">
      <w:pPr>
        <w:rPr>
          <w:rFonts w:ascii="Arial" w:hAnsi="Arial" w:cs="Arial"/>
          <w:color w:val="000000" w:themeColor="text1"/>
          <w:sz w:val="22"/>
          <w:szCs w:val="22"/>
        </w:rPr>
      </w:pPr>
    </w:p>
    <w:p w14:paraId="5EDB04C9" w14:textId="73381BB4" w:rsidR="00836962" w:rsidRPr="0049189D" w:rsidRDefault="0049189D" w:rsidP="00783DEC">
      <w:pPr>
        <w:rPr>
          <w:rFonts w:ascii="Arial" w:hAnsi="Arial" w:cs="Arial"/>
          <w:b/>
          <w:bCs/>
          <w:color w:val="000000" w:themeColor="text1"/>
          <w:sz w:val="22"/>
          <w:szCs w:val="22"/>
        </w:rPr>
      </w:pPr>
      <w:r w:rsidRPr="0049189D">
        <w:rPr>
          <w:rFonts w:ascii="Arial" w:hAnsi="Arial" w:cs="Arial"/>
          <w:b/>
          <w:bCs/>
          <w:color w:val="000000" w:themeColor="text1"/>
          <w:sz w:val="22"/>
          <w:szCs w:val="22"/>
        </w:rPr>
        <w:t>5694</w:t>
      </w:r>
    </w:p>
    <w:p w14:paraId="6E538FB5" w14:textId="6DE0B839" w:rsidR="0049189D" w:rsidRPr="0049189D" w:rsidRDefault="0049189D" w:rsidP="00783DEC">
      <w:pPr>
        <w:rPr>
          <w:rFonts w:ascii="Arial" w:hAnsi="Arial" w:cs="Arial"/>
          <w:b/>
          <w:bCs/>
          <w:color w:val="000000" w:themeColor="text1"/>
          <w:sz w:val="22"/>
          <w:szCs w:val="22"/>
        </w:rPr>
      </w:pPr>
      <w:r w:rsidRPr="0049189D">
        <w:rPr>
          <w:rFonts w:ascii="Arial" w:hAnsi="Arial" w:cs="Arial"/>
          <w:b/>
          <w:bCs/>
          <w:color w:val="000000" w:themeColor="text1"/>
          <w:sz w:val="22"/>
          <w:szCs w:val="22"/>
        </w:rPr>
        <w:t>BP 1612 folio 166v maart 1657</w:t>
      </w:r>
    </w:p>
    <w:p w14:paraId="157A67DA" w14:textId="47EE052E" w:rsidR="0049189D" w:rsidRDefault="0049189D" w:rsidP="00783DEC">
      <w:pPr>
        <w:rPr>
          <w:rFonts w:ascii="Arial" w:hAnsi="Arial" w:cs="Arial"/>
          <w:color w:val="000000" w:themeColor="text1"/>
          <w:sz w:val="22"/>
          <w:szCs w:val="22"/>
        </w:rPr>
      </w:pPr>
      <w:r w:rsidRPr="0049189D">
        <w:rPr>
          <w:rFonts w:ascii="Arial" w:hAnsi="Arial" w:cs="Arial"/>
          <w:color w:val="000000" w:themeColor="text1"/>
          <w:sz w:val="22"/>
          <w:szCs w:val="22"/>
        </w:rPr>
        <w:t>Dirck zn.v.w. Thomas Dircx uit Sch</w:t>
      </w:r>
      <w:r>
        <w:rPr>
          <w:rFonts w:ascii="Arial" w:hAnsi="Arial" w:cs="Arial"/>
          <w:color w:val="000000" w:themeColor="text1"/>
          <w:sz w:val="22"/>
          <w:szCs w:val="22"/>
        </w:rPr>
        <w:t xml:space="preserve">ijndel </w:t>
      </w:r>
      <w:r w:rsidRPr="0049189D">
        <w:rPr>
          <w:rFonts w:ascii="Arial" w:hAnsi="Arial" w:cs="Arial"/>
          <w:b/>
          <w:bCs/>
          <w:color w:val="000000" w:themeColor="text1"/>
          <w:sz w:val="22"/>
          <w:szCs w:val="22"/>
          <w:u w:val="single"/>
        </w:rPr>
        <w:t>aent Wijbosch</w:t>
      </w:r>
      <w:r>
        <w:rPr>
          <w:rFonts w:ascii="Arial" w:hAnsi="Arial" w:cs="Arial"/>
          <w:color w:val="000000" w:themeColor="text1"/>
          <w:sz w:val="22"/>
          <w:szCs w:val="22"/>
        </w:rPr>
        <w:t xml:space="preserve"> heeft verkocht aan Lambert Goossen van Geffen een erfcijns van 11 gl. te betalen op de 2</w:t>
      </w:r>
      <w:r w:rsidRPr="0049189D">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maart uit een huis erf hof boomgaard en 3 lopensen land </w:t>
      </w:r>
      <w:r w:rsidRPr="0049189D">
        <w:rPr>
          <w:rFonts w:ascii="Arial" w:hAnsi="Arial" w:cs="Arial"/>
          <w:b/>
          <w:bCs/>
          <w:color w:val="000000" w:themeColor="text1"/>
          <w:sz w:val="22"/>
          <w:szCs w:val="22"/>
          <w:u w:val="single"/>
        </w:rPr>
        <w:t>aent Wijbos</w:t>
      </w:r>
      <w:r>
        <w:rPr>
          <w:rFonts w:ascii="Arial" w:hAnsi="Arial" w:cs="Arial"/>
          <w:color w:val="000000" w:themeColor="text1"/>
          <w:sz w:val="22"/>
          <w:szCs w:val="22"/>
        </w:rPr>
        <w:t xml:space="preserve"> met als belendingen Peter Jansz., de kinderen van Dirck Jan Hermans, de kinderen van Jan Gijsbert van den Bogart, grondcijns aan de domeinen van Brabant </w:t>
      </w:r>
    </w:p>
    <w:p w14:paraId="4F5C9727" w14:textId="77777777" w:rsidR="0049189D" w:rsidRDefault="0049189D" w:rsidP="00783DEC">
      <w:pPr>
        <w:rPr>
          <w:rFonts w:ascii="Arial" w:hAnsi="Arial" w:cs="Arial"/>
          <w:color w:val="000000" w:themeColor="text1"/>
          <w:sz w:val="22"/>
          <w:szCs w:val="22"/>
        </w:rPr>
      </w:pPr>
    </w:p>
    <w:p w14:paraId="09F5E879" w14:textId="40C07835" w:rsidR="0049189D" w:rsidRPr="0071023B" w:rsidRDefault="0049189D" w:rsidP="00783DEC">
      <w:pPr>
        <w:rPr>
          <w:rFonts w:ascii="Arial" w:hAnsi="Arial" w:cs="Arial"/>
          <w:b/>
          <w:bCs/>
          <w:color w:val="000000" w:themeColor="text1"/>
          <w:sz w:val="22"/>
          <w:szCs w:val="22"/>
        </w:rPr>
      </w:pPr>
      <w:r w:rsidRPr="0071023B">
        <w:rPr>
          <w:rFonts w:ascii="Arial" w:hAnsi="Arial" w:cs="Arial"/>
          <w:b/>
          <w:bCs/>
          <w:color w:val="000000" w:themeColor="text1"/>
          <w:sz w:val="22"/>
          <w:szCs w:val="22"/>
        </w:rPr>
        <w:lastRenderedPageBreak/>
        <w:t>5695</w:t>
      </w:r>
    </w:p>
    <w:p w14:paraId="001D19E5" w14:textId="7D2E3C7C" w:rsidR="0049189D" w:rsidRPr="0071023B" w:rsidRDefault="0049189D" w:rsidP="00783DEC">
      <w:pPr>
        <w:rPr>
          <w:rFonts w:ascii="Arial" w:hAnsi="Arial" w:cs="Arial"/>
          <w:b/>
          <w:bCs/>
          <w:color w:val="000000" w:themeColor="text1"/>
          <w:sz w:val="22"/>
          <w:szCs w:val="22"/>
        </w:rPr>
      </w:pPr>
      <w:r w:rsidRPr="0071023B">
        <w:rPr>
          <w:rFonts w:ascii="Arial" w:hAnsi="Arial" w:cs="Arial"/>
          <w:b/>
          <w:bCs/>
          <w:color w:val="000000" w:themeColor="text1"/>
          <w:sz w:val="22"/>
          <w:szCs w:val="22"/>
        </w:rPr>
        <w:t>BP 1586 folio 383r april 1657</w:t>
      </w:r>
    </w:p>
    <w:p w14:paraId="5474CF83" w14:textId="2313CD2D" w:rsidR="0049189D" w:rsidRDefault="0049189D" w:rsidP="00783DEC">
      <w:pPr>
        <w:rPr>
          <w:rFonts w:ascii="Arial" w:hAnsi="Arial" w:cs="Arial"/>
          <w:color w:val="000000" w:themeColor="text1"/>
          <w:sz w:val="22"/>
          <w:szCs w:val="22"/>
        </w:rPr>
      </w:pPr>
      <w:r>
        <w:rPr>
          <w:rFonts w:ascii="Arial" w:hAnsi="Arial" w:cs="Arial"/>
          <w:color w:val="000000" w:themeColor="text1"/>
          <w:sz w:val="22"/>
          <w:szCs w:val="22"/>
        </w:rPr>
        <w:t xml:space="preserve">Een gebuurcijns aan de naburen van Berlicum, </w:t>
      </w:r>
      <w:r w:rsidRPr="0071023B">
        <w:rPr>
          <w:rFonts w:ascii="Arial" w:hAnsi="Arial" w:cs="Arial"/>
          <w:b/>
          <w:bCs/>
          <w:color w:val="000000" w:themeColor="text1"/>
          <w:sz w:val="22"/>
          <w:szCs w:val="22"/>
          <w:u w:val="single"/>
        </w:rPr>
        <w:t>Pieter Schuijl rentmeester van de geestelijke goederen in de stad Den Bosch en kwartier Maasland</w:t>
      </w:r>
      <w:r>
        <w:rPr>
          <w:rFonts w:ascii="Arial" w:hAnsi="Arial" w:cs="Arial"/>
          <w:color w:val="000000" w:themeColor="text1"/>
          <w:sz w:val="22"/>
          <w:szCs w:val="22"/>
        </w:rPr>
        <w:t xml:space="preserve"> over een som van 100 gl.; Thomas zn.v.w. Adriaen Corsten </w:t>
      </w:r>
      <w:r w:rsidR="0071023B">
        <w:rPr>
          <w:rFonts w:ascii="Arial" w:hAnsi="Arial" w:cs="Arial"/>
          <w:color w:val="000000" w:themeColor="text1"/>
          <w:sz w:val="22"/>
          <w:szCs w:val="22"/>
        </w:rPr>
        <w:t>en Jenneken Thomas zijn vrouw over een weikamp van 9 lopensen</w:t>
      </w:r>
    </w:p>
    <w:p w14:paraId="70D8E775" w14:textId="77777777" w:rsidR="0071023B" w:rsidRDefault="0071023B" w:rsidP="00783DEC">
      <w:pPr>
        <w:rPr>
          <w:rFonts w:ascii="Arial" w:hAnsi="Arial" w:cs="Arial"/>
          <w:color w:val="000000" w:themeColor="text1"/>
          <w:sz w:val="22"/>
          <w:szCs w:val="22"/>
        </w:rPr>
      </w:pPr>
    </w:p>
    <w:p w14:paraId="1313FAD5" w14:textId="785A2E16" w:rsidR="0071023B" w:rsidRPr="00BB70D0" w:rsidRDefault="0071023B" w:rsidP="00783DEC">
      <w:pPr>
        <w:rPr>
          <w:rFonts w:ascii="Arial" w:hAnsi="Arial" w:cs="Arial"/>
          <w:b/>
          <w:bCs/>
          <w:color w:val="000000" w:themeColor="text1"/>
          <w:sz w:val="22"/>
          <w:szCs w:val="22"/>
        </w:rPr>
      </w:pPr>
      <w:r w:rsidRPr="00BB70D0">
        <w:rPr>
          <w:rFonts w:ascii="Arial" w:hAnsi="Arial" w:cs="Arial"/>
          <w:b/>
          <w:bCs/>
          <w:color w:val="000000" w:themeColor="text1"/>
          <w:sz w:val="22"/>
          <w:szCs w:val="22"/>
        </w:rPr>
        <w:t>5696</w:t>
      </w:r>
    </w:p>
    <w:p w14:paraId="3D826724" w14:textId="17F9A662" w:rsidR="0071023B" w:rsidRPr="00BB70D0" w:rsidRDefault="0071023B" w:rsidP="00783DEC">
      <w:pPr>
        <w:rPr>
          <w:rFonts w:ascii="Arial" w:hAnsi="Arial" w:cs="Arial"/>
          <w:b/>
          <w:bCs/>
          <w:color w:val="000000" w:themeColor="text1"/>
          <w:sz w:val="22"/>
          <w:szCs w:val="22"/>
        </w:rPr>
      </w:pPr>
      <w:r w:rsidRPr="00BB70D0">
        <w:rPr>
          <w:rFonts w:ascii="Arial" w:hAnsi="Arial" w:cs="Arial"/>
          <w:b/>
          <w:bCs/>
          <w:color w:val="000000" w:themeColor="text1"/>
          <w:sz w:val="22"/>
          <w:szCs w:val="22"/>
        </w:rPr>
        <w:t>BP 1612 folio 229v juni 1657</w:t>
      </w:r>
    </w:p>
    <w:p w14:paraId="00ED01F3" w14:textId="75457E05" w:rsidR="0071023B" w:rsidRDefault="0071023B" w:rsidP="00783DEC">
      <w:pPr>
        <w:rPr>
          <w:rFonts w:ascii="Arial" w:hAnsi="Arial" w:cs="Arial"/>
          <w:color w:val="000000" w:themeColor="text1"/>
          <w:sz w:val="22"/>
          <w:szCs w:val="22"/>
        </w:rPr>
      </w:pPr>
      <w:r>
        <w:rPr>
          <w:rFonts w:ascii="Arial" w:hAnsi="Arial" w:cs="Arial"/>
          <w:color w:val="000000" w:themeColor="text1"/>
          <w:sz w:val="22"/>
          <w:szCs w:val="22"/>
        </w:rPr>
        <w:t xml:space="preserve">Adriaen Aelberts van Os over een cijns van 5 gl. te betalen op Maria Lichtmis over drie strepen land groot 18 lopensen land te Schijndel onder den Borne met als belendingen Henricxken weduwe van Jan Willems van den Oetelaer, Eijmbert Willems van den Oetelaer, welke cijns Jan Willem Henricx man van Ariken dr.v.w. Dirck Willemss., Marijke weduwe van Dirck Willems met een verkoop aan Anneken van den Bichelaer welke cijns de </w:t>
      </w:r>
      <w:r w:rsidRPr="00BB70D0">
        <w:rPr>
          <w:rFonts w:ascii="Arial" w:hAnsi="Arial" w:cs="Arial"/>
          <w:b/>
          <w:bCs/>
          <w:color w:val="000000" w:themeColor="text1"/>
          <w:sz w:val="22"/>
          <w:szCs w:val="22"/>
          <w:u w:val="single"/>
        </w:rPr>
        <w:t xml:space="preserve">Heer Laurijns van Berkel raad en rentmeester van Den Bosch </w:t>
      </w:r>
      <w:r>
        <w:rPr>
          <w:rFonts w:ascii="Arial" w:hAnsi="Arial" w:cs="Arial"/>
          <w:color w:val="000000" w:themeColor="text1"/>
          <w:sz w:val="22"/>
          <w:szCs w:val="22"/>
        </w:rPr>
        <w:t>als executeur van het testament van Catharina dr.v.w. Jan Martens van den Bichelaer en Peterken Bolants en gemachtigd van de erfgenamen legatarissen vrienden en geinteresseerd</w:t>
      </w:r>
      <w:r w:rsidR="00BB70D0">
        <w:rPr>
          <w:rFonts w:ascii="Arial" w:hAnsi="Arial" w:cs="Arial"/>
          <w:color w:val="000000" w:themeColor="text1"/>
          <w:sz w:val="22"/>
          <w:szCs w:val="22"/>
        </w:rPr>
        <w:t>e</w:t>
      </w:r>
      <w:r>
        <w:rPr>
          <w:rFonts w:ascii="Arial" w:hAnsi="Arial" w:cs="Arial"/>
          <w:color w:val="000000" w:themeColor="text1"/>
          <w:sz w:val="22"/>
          <w:szCs w:val="22"/>
        </w:rPr>
        <w:t xml:space="preserve"> crediteuren van Catharina van den Bichelair met transport aan </w:t>
      </w:r>
      <w:r w:rsidR="00BB70D0">
        <w:rPr>
          <w:rFonts w:ascii="Arial" w:hAnsi="Arial" w:cs="Arial"/>
          <w:color w:val="000000" w:themeColor="text1"/>
          <w:sz w:val="22"/>
          <w:szCs w:val="22"/>
        </w:rPr>
        <w:t>Adriaen Aelberts van Os op basis van een schepenbrief dd. 7 april 1656 met opdracht aan Marcus van Auwen en Marcus [of Marten?] Vermandel</w:t>
      </w:r>
    </w:p>
    <w:p w14:paraId="4BF59090" w14:textId="77777777" w:rsidR="00BB70D0" w:rsidRDefault="00BB70D0" w:rsidP="00783DEC">
      <w:pPr>
        <w:rPr>
          <w:rFonts w:ascii="Arial" w:hAnsi="Arial" w:cs="Arial"/>
          <w:color w:val="000000" w:themeColor="text1"/>
          <w:sz w:val="22"/>
          <w:szCs w:val="22"/>
        </w:rPr>
      </w:pPr>
    </w:p>
    <w:p w14:paraId="755C696D" w14:textId="5C794239" w:rsidR="00BB70D0" w:rsidRDefault="00BB70D0" w:rsidP="00783DEC">
      <w:pPr>
        <w:rPr>
          <w:rFonts w:ascii="Arial" w:hAnsi="Arial" w:cs="Arial"/>
          <w:color w:val="000000" w:themeColor="text1"/>
          <w:sz w:val="22"/>
          <w:szCs w:val="22"/>
        </w:rPr>
      </w:pPr>
      <w:r>
        <w:rPr>
          <w:rFonts w:ascii="Arial" w:hAnsi="Arial" w:cs="Arial"/>
          <w:color w:val="000000" w:themeColor="text1"/>
          <w:sz w:val="22"/>
          <w:szCs w:val="22"/>
        </w:rPr>
        <w:t>5697</w:t>
      </w:r>
    </w:p>
    <w:p w14:paraId="7FCD3A16" w14:textId="5063CCB4" w:rsidR="00BB70D0" w:rsidRDefault="00BB70D0" w:rsidP="00783DEC">
      <w:pPr>
        <w:rPr>
          <w:rFonts w:ascii="Arial" w:hAnsi="Arial" w:cs="Arial"/>
          <w:color w:val="000000" w:themeColor="text1"/>
          <w:sz w:val="22"/>
          <w:szCs w:val="22"/>
        </w:rPr>
      </w:pPr>
      <w:r>
        <w:rPr>
          <w:rFonts w:ascii="Arial" w:hAnsi="Arial" w:cs="Arial"/>
          <w:color w:val="000000" w:themeColor="text1"/>
          <w:sz w:val="22"/>
          <w:szCs w:val="22"/>
        </w:rPr>
        <w:t>BP 1613 folio 6r 23 oktober 1657</w:t>
      </w:r>
    </w:p>
    <w:p w14:paraId="54AFC59A" w14:textId="34073016" w:rsidR="00BB70D0" w:rsidRPr="0049189D" w:rsidRDefault="00BB70D0" w:rsidP="00783DEC">
      <w:pPr>
        <w:rPr>
          <w:rFonts w:ascii="Arial" w:hAnsi="Arial" w:cs="Arial"/>
          <w:color w:val="000000" w:themeColor="text1"/>
          <w:sz w:val="22"/>
          <w:szCs w:val="22"/>
        </w:rPr>
      </w:pPr>
      <w:r>
        <w:rPr>
          <w:rFonts w:ascii="Arial" w:hAnsi="Arial" w:cs="Arial"/>
          <w:color w:val="000000" w:themeColor="text1"/>
          <w:sz w:val="22"/>
          <w:szCs w:val="22"/>
        </w:rPr>
        <w:t xml:space="preserve">Gemeijnt van Schijndel, opdracht aan Jan Antonis en Gerit broers en hun zuster Agnes en Aert Gerits man van Cathalijn allen kinderen van Cornelis Anthonis Strick en Ariken </w:t>
      </w:r>
    </w:p>
    <w:p w14:paraId="05491BAD" w14:textId="77777777" w:rsidR="00836962" w:rsidRDefault="00836962" w:rsidP="00783DEC">
      <w:pPr>
        <w:rPr>
          <w:rFonts w:ascii="Arial" w:hAnsi="Arial" w:cs="Arial"/>
          <w:color w:val="000000" w:themeColor="text1"/>
          <w:sz w:val="22"/>
          <w:szCs w:val="22"/>
        </w:rPr>
      </w:pPr>
    </w:p>
    <w:p w14:paraId="4ABCFF28" w14:textId="36147C0D" w:rsidR="00BB70D0" w:rsidRPr="00BB70D0" w:rsidRDefault="00BB70D0" w:rsidP="00783DEC">
      <w:pPr>
        <w:rPr>
          <w:rFonts w:ascii="Arial" w:hAnsi="Arial" w:cs="Arial"/>
          <w:b/>
          <w:bCs/>
          <w:color w:val="FF0000"/>
          <w:sz w:val="22"/>
          <w:szCs w:val="22"/>
        </w:rPr>
      </w:pPr>
      <w:r w:rsidRPr="00BB70D0">
        <w:rPr>
          <w:rFonts w:ascii="Arial" w:hAnsi="Arial" w:cs="Arial"/>
          <w:b/>
          <w:bCs/>
          <w:color w:val="FF0000"/>
          <w:sz w:val="22"/>
          <w:szCs w:val="22"/>
        </w:rPr>
        <w:t>blad 429</w:t>
      </w:r>
    </w:p>
    <w:p w14:paraId="399D12CE" w14:textId="77777777" w:rsidR="00BB70D0" w:rsidRPr="0049189D" w:rsidRDefault="00BB70D0" w:rsidP="00783DEC">
      <w:pPr>
        <w:rPr>
          <w:rFonts w:ascii="Arial" w:hAnsi="Arial" w:cs="Arial"/>
          <w:color w:val="000000" w:themeColor="text1"/>
          <w:sz w:val="22"/>
          <w:szCs w:val="22"/>
        </w:rPr>
      </w:pPr>
    </w:p>
    <w:p w14:paraId="4C2424D9" w14:textId="20FDC717" w:rsidR="00340F8C" w:rsidRPr="00BB70D0" w:rsidRDefault="00BB70D0" w:rsidP="00783DEC">
      <w:pPr>
        <w:rPr>
          <w:rFonts w:ascii="Arial" w:hAnsi="Arial" w:cs="Arial"/>
          <w:b/>
          <w:bCs/>
          <w:color w:val="000000" w:themeColor="text1"/>
          <w:sz w:val="22"/>
          <w:szCs w:val="22"/>
        </w:rPr>
      </w:pPr>
      <w:r w:rsidRPr="00BB70D0">
        <w:rPr>
          <w:rFonts w:ascii="Arial" w:hAnsi="Arial" w:cs="Arial"/>
          <w:b/>
          <w:bCs/>
          <w:color w:val="000000" w:themeColor="text1"/>
          <w:sz w:val="22"/>
          <w:szCs w:val="22"/>
        </w:rPr>
        <w:t>5698</w:t>
      </w:r>
    </w:p>
    <w:p w14:paraId="1671767A" w14:textId="00357CDB" w:rsidR="00BB70D0" w:rsidRPr="00BB70D0" w:rsidRDefault="00BB70D0" w:rsidP="00783DEC">
      <w:pPr>
        <w:rPr>
          <w:rFonts w:ascii="Arial" w:hAnsi="Arial" w:cs="Arial"/>
          <w:b/>
          <w:bCs/>
          <w:color w:val="000000" w:themeColor="text1"/>
          <w:sz w:val="22"/>
          <w:szCs w:val="22"/>
        </w:rPr>
      </w:pPr>
      <w:r w:rsidRPr="00BB70D0">
        <w:rPr>
          <w:rFonts w:ascii="Arial" w:hAnsi="Arial" w:cs="Arial"/>
          <w:b/>
          <w:bCs/>
          <w:color w:val="000000" w:themeColor="text1"/>
          <w:sz w:val="22"/>
          <w:szCs w:val="22"/>
        </w:rPr>
        <w:t>BP 1613 folio 8r oktober 1657</w:t>
      </w:r>
    </w:p>
    <w:p w14:paraId="67EB2BEA" w14:textId="4952F6B2" w:rsidR="00BB70D0" w:rsidRPr="0049189D" w:rsidRDefault="00BB70D0" w:rsidP="00783DEC">
      <w:pPr>
        <w:rPr>
          <w:rFonts w:ascii="Arial" w:hAnsi="Arial" w:cs="Arial"/>
          <w:color w:val="000000" w:themeColor="text1"/>
          <w:sz w:val="22"/>
          <w:szCs w:val="22"/>
        </w:rPr>
      </w:pPr>
      <w:r>
        <w:rPr>
          <w:rFonts w:ascii="Arial" w:hAnsi="Arial" w:cs="Arial"/>
          <w:color w:val="000000" w:themeColor="text1"/>
          <w:sz w:val="22"/>
          <w:szCs w:val="22"/>
        </w:rPr>
        <w:t>Focanus en Schuijl Bossche schepenen; deling onder de kinderen van Evert zn.v.Lambert van Schijndel</w:t>
      </w:r>
    </w:p>
    <w:p w14:paraId="647BD23E" w14:textId="253061C9" w:rsidR="003F40BC" w:rsidRPr="0049189D" w:rsidRDefault="00340F8C" w:rsidP="00783DEC">
      <w:pPr>
        <w:rPr>
          <w:rFonts w:ascii="Arial" w:hAnsi="Arial" w:cs="Arial"/>
          <w:color w:val="000000" w:themeColor="text1"/>
          <w:sz w:val="22"/>
          <w:szCs w:val="22"/>
        </w:rPr>
      </w:pPr>
      <w:r w:rsidRPr="0049189D">
        <w:rPr>
          <w:rFonts w:ascii="Arial" w:hAnsi="Arial" w:cs="Arial"/>
          <w:color w:val="000000" w:themeColor="text1"/>
          <w:sz w:val="22"/>
          <w:szCs w:val="22"/>
        </w:rPr>
        <w:t xml:space="preserve"> </w:t>
      </w:r>
    </w:p>
    <w:p w14:paraId="608009BB" w14:textId="421E1409" w:rsidR="006E0375" w:rsidRPr="00C900FB" w:rsidRDefault="00BB70D0" w:rsidP="00783DEC">
      <w:pPr>
        <w:rPr>
          <w:rFonts w:ascii="Arial" w:hAnsi="Arial" w:cs="Arial"/>
          <w:b/>
          <w:bCs/>
          <w:color w:val="000000" w:themeColor="text1"/>
          <w:sz w:val="22"/>
          <w:szCs w:val="22"/>
        </w:rPr>
      </w:pPr>
      <w:r w:rsidRPr="00C900FB">
        <w:rPr>
          <w:rFonts w:ascii="Arial" w:hAnsi="Arial" w:cs="Arial"/>
          <w:b/>
          <w:bCs/>
          <w:color w:val="000000" w:themeColor="text1"/>
          <w:sz w:val="22"/>
          <w:szCs w:val="22"/>
        </w:rPr>
        <w:t>5699</w:t>
      </w:r>
    </w:p>
    <w:p w14:paraId="1766653D" w14:textId="3815F9A7" w:rsidR="00BB70D0" w:rsidRPr="00C900FB" w:rsidRDefault="00BB70D0" w:rsidP="00783DEC">
      <w:pPr>
        <w:rPr>
          <w:rFonts w:ascii="Arial" w:hAnsi="Arial" w:cs="Arial"/>
          <w:b/>
          <w:bCs/>
          <w:color w:val="000000" w:themeColor="text1"/>
          <w:sz w:val="22"/>
          <w:szCs w:val="22"/>
        </w:rPr>
      </w:pPr>
      <w:r w:rsidRPr="00C900FB">
        <w:rPr>
          <w:rFonts w:ascii="Arial" w:hAnsi="Arial" w:cs="Arial"/>
          <w:b/>
          <w:bCs/>
          <w:color w:val="000000" w:themeColor="text1"/>
          <w:sz w:val="22"/>
          <w:szCs w:val="22"/>
        </w:rPr>
        <w:t xml:space="preserve">BP </w:t>
      </w:r>
      <w:r w:rsidR="00F0424B" w:rsidRPr="00C900FB">
        <w:rPr>
          <w:rFonts w:ascii="Arial" w:hAnsi="Arial" w:cs="Arial"/>
          <w:b/>
          <w:bCs/>
          <w:color w:val="000000" w:themeColor="text1"/>
          <w:sz w:val="22"/>
          <w:szCs w:val="22"/>
        </w:rPr>
        <w:t>1612 folio 1r oktober 1657</w:t>
      </w:r>
    </w:p>
    <w:p w14:paraId="1EAB7FBF" w14:textId="4481EBB2" w:rsidR="00F0424B" w:rsidRDefault="00C900FB" w:rsidP="00783DEC">
      <w:pPr>
        <w:rPr>
          <w:rFonts w:ascii="Arial" w:hAnsi="Arial" w:cs="Arial"/>
          <w:color w:val="000000" w:themeColor="text1"/>
          <w:sz w:val="22"/>
          <w:szCs w:val="22"/>
        </w:rPr>
      </w:pPr>
      <w:r>
        <w:rPr>
          <w:rFonts w:ascii="Arial" w:hAnsi="Arial" w:cs="Arial"/>
          <w:color w:val="000000" w:themeColor="text1"/>
          <w:sz w:val="22"/>
          <w:szCs w:val="22"/>
        </w:rPr>
        <w:t>Jan zn.v.w. Goijaert van den Bogart, Willem van Lier, Aert Molengraef over een cijns die is afgelost op 20 januari 1695</w:t>
      </w:r>
    </w:p>
    <w:p w14:paraId="5E36EAAD" w14:textId="77777777" w:rsidR="00C900FB" w:rsidRDefault="00C900FB" w:rsidP="00783DEC">
      <w:pPr>
        <w:rPr>
          <w:rFonts w:ascii="Arial" w:hAnsi="Arial" w:cs="Arial"/>
          <w:color w:val="000000" w:themeColor="text1"/>
          <w:sz w:val="22"/>
          <w:szCs w:val="22"/>
        </w:rPr>
      </w:pPr>
    </w:p>
    <w:p w14:paraId="52DA211C" w14:textId="321CD75F" w:rsidR="00C900FB" w:rsidRPr="00C900FB" w:rsidRDefault="00C900FB" w:rsidP="00783DEC">
      <w:pPr>
        <w:rPr>
          <w:rFonts w:ascii="Arial" w:hAnsi="Arial" w:cs="Arial"/>
          <w:b/>
          <w:bCs/>
          <w:color w:val="000000" w:themeColor="text1"/>
          <w:sz w:val="22"/>
          <w:szCs w:val="22"/>
        </w:rPr>
      </w:pPr>
      <w:r w:rsidRPr="00C900FB">
        <w:rPr>
          <w:rFonts w:ascii="Arial" w:hAnsi="Arial" w:cs="Arial"/>
          <w:b/>
          <w:bCs/>
          <w:color w:val="000000" w:themeColor="text1"/>
          <w:sz w:val="22"/>
          <w:szCs w:val="22"/>
        </w:rPr>
        <w:t>5700</w:t>
      </w:r>
    </w:p>
    <w:p w14:paraId="01DAC64F" w14:textId="5543D1B4" w:rsidR="00C900FB" w:rsidRPr="00C900FB" w:rsidRDefault="00C900FB" w:rsidP="00783DEC">
      <w:pPr>
        <w:rPr>
          <w:rFonts w:ascii="Arial" w:hAnsi="Arial" w:cs="Arial"/>
          <w:b/>
          <w:bCs/>
          <w:color w:val="000000" w:themeColor="text1"/>
          <w:sz w:val="22"/>
          <w:szCs w:val="22"/>
        </w:rPr>
      </w:pPr>
      <w:r w:rsidRPr="00C900FB">
        <w:rPr>
          <w:rFonts w:ascii="Arial" w:hAnsi="Arial" w:cs="Arial"/>
          <w:b/>
          <w:bCs/>
          <w:color w:val="000000" w:themeColor="text1"/>
          <w:sz w:val="22"/>
          <w:szCs w:val="22"/>
        </w:rPr>
        <w:t>BP 1588 folio 87v december 1657</w:t>
      </w:r>
    </w:p>
    <w:p w14:paraId="58A1589B" w14:textId="0B28648A" w:rsidR="00C900FB" w:rsidRDefault="00C900FB" w:rsidP="00783DEC">
      <w:pPr>
        <w:rPr>
          <w:rFonts w:ascii="Arial" w:hAnsi="Arial" w:cs="Arial"/>
          <w:color w:val="000000" w:themeColor="text1"/>
          <w:sz w:val="22"/>
          <w:szCs w:val="22"/>
        </w:rPr>
      </w:pPr>
      <w:r>
        <w:rPr>
          <w:rFonts w:ascii="Arial" w:hAnsi="Arial" w:cs="Arial"/>
          <w:color w:val="000000" w:themeColor="text1"/>
          <w:sz w:val="22"/>
          <w:szCs w:val="22"/>
        </w:rPr>
        <w:t xml:space="preserve">Bartholomeus Gijsberts van den Bogart uit Schijndel heeft verkocht aan Johan Paijmans zn.v.w. Lambert Paijmans </w:t>
      </w:r>
      <w:r w:rsidRPr="00C900FB">
        <w:rPr>
          <w:rFonts w:ascii="Arial" w:hAnsi="Arial" w:cs="Arial"/>
          <w:b/>
          <w:bCs/>
          <w:color w:val="000000" w:themeColor="text1"/>
          <w:sz w:val="22"/>
          <w:szCs w:val="22"/>
          <w:u w:val="single"/>
        </w:rPr>
        <w:t>kapitein</w:t>
      </w:r>
      <w:r>
        <w:rPr>
          <w:rFonts w:ascii="Arial" w:hAnsi="Arial" w:cs="Arial"/>
          <w:color w:val="000000" w:themeColor="text1"/>
          <w:sz w:val="22"/>
          <w:szCs w:val="22"/>
        </w:rPr>
        <w:t xml:space="preserve"> als eigenaar van Schijndelse onderpanden een erfcijns te betalen op de 3</w:t>
      </w:r>
      <w:r w:rsidRPr="00C900FB">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december uit een akker </w:t>
      </w:r>
      <w:r w:rsidRPr="00C900FB">
        <w:rPr>
          <w:rFonts w:ascii="Arial" w:hAnsi="Arial" w:cs="Arial"/>
          <w:b/>
          <w:bCs/>
          <w:color w:val="000000" w:themeColor="text1"/>
          <w:sz w:val="22"/>
          <w:szCs w:val="22"/>
          <w:u w:val="single"/>
        </w:rPr>
        <w:t>op d’Oetelaer</w:t>
      </w:r>
      <w:r>
        <w:rPr>
          <w:rFonts w:ascii="Arial" w:hAnsi="Arial" w:cs="Arial"/>
          <w:color w:val="000000" w:themeColor="text1"/>
          <w:sz w:val="22"/>
          <w:szCs w:val="22"/>
        </w:rPr>
        <w:t xml:space="preserve"> met als belendingen Barthlomeus Janssen Pijnappel, Henrick Roeloffs, Jan Peters – in de marge: Johan Paijmans zn.v.Lambert Paijmans heeft bekend dat de cijns van 25 gl. is afgelost op 7 december 1667</w:t>
      </w:r>
    </w:p>
    <w:p w14:paraId="1E59CF23" w14:textId="77777777" w:rsidR="00C900FB" w:rsidRDefault="00C900FB" w:rsidP="00783DEC">
      <w:pPr>
        <w:rPr>
          <w:rFonts w:ascii="Arial" w:hAnsi="Arial" w:cs="Arial"/>
          <w:color w:val="000000" w:themeColor="text1"/>
          <w:sz w:val="22"/>
          <w:szCs w:val="22"/>
        </w:rPr>
      </w:pPr>
    </w:p>
    <w:p w14:paraId="2D57606C" w14:textId="43C2D442" w:rsidR="00C900FB" w:rsidRPr="00F92C6B" w:rsidRDefault="00F92C6B" w:rsidP="00783DEC">
      <w:pPr>
        <w:rPr>
          <w:rFonts w:ascii="Arial" w:hAnsi="Arial" w:cs="Arial"/>
          <w:b/>
          <w:bCs/>
          <w:color w:val="000000" w:themeColor="text1"/>
          <w:sz w:val="22"/>
          <w:szCs w:val="22"/>
        </w:rPr>
      </w:pPr>
      <w:r w:rsidRPr="00F92C6B">
        <w:rPr>
          <w:rFonts w:ascii="Arial" w:hAnsi="Arial" w:cs="Arial"/>
          <w:b/>
          <w:bCs/>
          <w:color w:val="000000" w:themeColor="text1"/>
          <w:sz w:val="22"/>
          <w:szCs w:val="22"/>
        </w:rPr>
        <w:t>5701</w:t>
      </w:r>
    </w:p>
    <w:p w14:paraId="08FF0058" w14:textId="3B696CBB" w:rsidR="00F92C6B" w:rsidRPr="00F92C6B" w:rsidRDefault="00F92C6B" w:rsidP="00783DEC">
      <w:pPr>
        <w:rPr>
          <w:rFonts w:ascii="Arial" w:hAnsi="Arial" w:cs="Arial"/>
          <w:b/>
          <w:bCs/>
          <w:color w:val="000000" w:themeColor="text1"/>
          <w:sz w:val="22"/>
          <w:szCs w:val="22"/>
        </w:rPr>
      </w:pPr>
      <w:r w:rsidRPr="00F92C6B">
        <w:rPr>
          <w:rFonts w:ascii="Arial" w:hAnsi="Arial" w:cs="Arial"/>
          <w:b/>
          <w:bCs/>
          <w:color w:val="000000" w:themeColor="text1"/>
          <w:sz w:val="22"/>
          <w:szCs w:val="22"/>
        </w:rPr>
        <w:t>BP 1613 folio 101v januari 1658</w:t>
      </w:r>
    </w:p>
    <w:p w14:paraId="7781F682" w14:textId="7BFC6F8C" w:rsidR="00994C71" w:rsidRDefault="00F92C6B" w:rsidP="00783DEC">
      <w:pPr>
        <w:rPr>
          <w:rFonts w:ascii="Arial" w:hAnsi="Arial" w:cs="Arial"/>
          <w:color w:val="000000" w:themeColor="text1"/>
          <w:sz w:val="22"/>
          <w:szCs w:val="22"/>
        </w:rPr>
      </w:pPr>
      <w:r>
        <w:rPr>
          <w:rFonts w:ascii="Arial" w:hAnsi="Arial" w:cs="Arial"/>
          <w:color w:val="000000" w:themeColor="text1"/>
          <w:sz w:val="22"/>
          <w:szCs w:val="22"/>
        </w:rPr>
        <w:t xml:space="preserve">Jan Jacobse van Middelrode man van Yken zijn vrouw dr.v. Delis Henricx van den Acker over een woonhuis schuur esthuis hof boomgaard hopland en akkerland een hooikanp met houtwassen en voorhoofd 14 lopensen </w:t>
      </w:r>
      <w:r w:rsidRPr="00F92C6B">
        <w:rPr>
          <w:rFonts w:ascii="Arial" w:hAnsi="Arial" w:cs="Arial"/>
          <w:b/>
          <w:bCs/>
          <w:color w:val="000000" w:themeColor="text1"/>
          <w:sz w:val="22"/>
          <w:szCs w:val="22"/>
          <w:u w:val="single"/>
        </w:rPr>
        <w:t>in den Wijdonck</w:t>
      </w:r>
      <w:r>
        <w:rPr>
          <w:rFonts w:ascii="Arial" w:hAnsi="Arial" w:cs="Arial"/>
          <w:color w:val="000000" w:themeColor="text1"/>
          <w:sz w:val="22"/>
          <w:szCs w:val="22"/>
        </w:rPr>
        <w:t xml:space="preserve"> met als belendingen Peter Willems vanden Acker, de Schindelse H.Geesttafel, wel woonhuis etc. Jan Jacobse was ten deel gevallen na een scheiding en deling van goederen dd. 24 mei 1652</w:t>
      </w:r>
    </w:p>
    <w:p w14:paraId="080C41F1" w14:textId="77777777" w:rsidR="00F92C6B" w:rsidRDefault="00F92C6B" w:rsidP="00783DEC">
      <w:pPr>
        <w:rPr>
          <w:rFonts w:ascii="Arial" w:hAnsi="Arial" w:cs="Arial"/>
          <w:color w:val="000000" w:themeColor="text1"/>
          <w:sz w:val="22"/>
          <w:szCs w:val="22"/>
        </w:rPr>
      </w:pPr>
    </w:p>
    <w:p w14:paraId="18AAE5DD" w14:textId="242CD7F9" w:rsidR="00F92C6B" w:rsidRPr="002321DA" w:rsidRDefault="00F92C6B" w:rsidP="00783DEC">
      <w:pPr>
        <w:rPr>
          <w:rFonts w:ascii="Arial" w:hAnsi="Arial" w:cs="Arial"/>
          <w:b/>
          <w:bCs/>
          <w:color w:val="000000" w:themeColor="text1"/>
          <w:sz w:val="22"/>
          <w:szCs w:val="22"/>
        </w:rPr>
      </w:pPr>
      <w:r w:rsidRPr="002321DA">
        <w:rPr>
          <w:rFonts w:ascii="Arial" w:hAnsi="Arial" w:cs="Arial"/>
          <w:b/>
          <w:bCs/>
          <w:color w:val="000000" w:themeColor="text1"/>
          <w:sz w:val="22"/>
          <w:szCs w:val="22"/>
        </w:rPr>
        <w:lastRenderedPageBreak/>
        <w:t>5702</w:t>
      </w:r>
    </w:p>
    <w:p w14:paraId="5697A7A5" w14:textId="5804092F" w:rsidR="00F92C6B" w:rsidRPr="002321DA" w:rsidRDefault="00F92C6B" w:rsidP="00783DEC">
      <w:pPr>
        <w:rPr>
          <w:rFonts w:ascii="Arial" w:hAnsi="Arial" w:cs="Arial"/>
          <w:b/>
          <w:bCs/>
          <w:color w:val="000000" w:themeColor="text1"/>
          <w:sz w:val="22"/>
          <w:szCs w:val="22"/>
        </w:rPr>
      </w:pPr>
      <w:r w:rsidRPr="002321DA">
        <w:rPr>
          <w:rFonts w:ascii="Arial" w:hAnsi="Arial" w:cs="Arial"/>
          <w:b/>
          <w:bCs/>
          <w:color w:val="000000" w:themeColor="text1"/>
          <w:sz w:val="22"/>
          <w:szCs w:val="22"/>
        </w:rPr>
        <w:t>BP 1613 folio 103r januari 1658</w:t>
      </w:r>
    </w:p>
    <w:p w14:paraId="333F9A1A" w14:textId="14BD8A0C" w:rsidR="00F92C6B" w:rsidRDefault="00F92C6B" w:rsidP="00783DEC">
      <w:pPr>
        <w:rPr>
          <w:rFonts w:ascii="Arial" w:hAnsi="Arial" w:cs="Arial"/>
          <w:color w:val="000000" w:themeColor="text1"/>
          <w:sz w:val="22"/>
          <w:szCs w:val="22"/>
        </w:rPr>
      </w:pPr>
      <w:r>
        <w:rPr>
          <w:rFonts w:ascii="Arial" w:hAnsi="Arial" w:cs="Arial"/>
          <w:color w:val="000000" w:themeColor="text1"/>
          <w:sz w:val="22"/>
          <w:szCs w:val="22"/>
        </w:rPr>
        <w:t>Henrick Thomas Dircx uit Schijndel heeft verkocht aan Jan Aert Pennincx ook uit Schijndel een erfcijns van 10 gl. te betalen op de 7</w:t>
      </w:r>
      <w:r w:rsidRPr="00F92C6B">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januari </w:t>
      </w:r>
      <w:r w:rsidR="002321DA">
        <w:rPr>
          <w:rFonts w:ascii="Arial" w:hAnsi="Arial" w:cs="Arial"/>
          <w:color w:val="000000" w:themeColor="text1"/>
          <w:sz w:val="22"/>
          <w:szCs w:val="22"/>
        </w:rPr>
        <w:t xml:space="preserve">over een akker van 3 lopensen in </w:t>
      </w:r>
      <w:r w:rsidR="002321DA" w:rsidRPr="002321DA">
        <w:rPr>
          <w:rFonts w:ascii="Arial" w:hAnsi="Arial" w:cs="Arial"/>
          <w:b/>
          <w:bCs/>
          <w:color w:val="000000" w:themeColor="text1"/>
          <w:sz w:val="22"/>
          <w:szCs w:val="22"/>
          <w:u w:val="single"/>
        </w:rPr>
        <w:t>het Wijbosch</w:t>
      </w:r>
      <w:r w:rsidR="002321DA">
        <w:rPr>
          <w:rFonts w:ascii="Arial" w:hAnsi="Arial" w:cs="Arial"/>
          <w:color w:val="000000" w:themeColor="text1"/>
          <w:sz w:val="22"/>
          <w:szCs w:val="22"/>
        </w:rPr>
        <w:t xml:space="preserve"> met als belendingen Andries Ariens Andriess., een erf van de kerk van Schijndel, in de marge: Andries Janss. Schoenmakers, rekest uit oktober 1692, 11 oktober 1692, in de marge rechts: Adriaen van Heretum, </w:t>
      </w:r>
      <w:r w:rsidR="002321DA" w:rsidRPr="002321DA">
        <w:rPr>
          <w:rFonts w:ascii="Arial" w:hAnsi="Arial" w:cs="Arial"/>
          <w:b/>
          <w:bCs/>
          <w:color w:val="000000" w:themeColor="text1"/>
          <w:sz w:val="22"/>
          <w:szCs w:val="22"/>
          <w:u w:val="single"/>
        </w:rPr>
        <w:t>G. de Jong secretaris te Schijndel</w:t>
      </w:r>
      <w:r w:rsidR="002321DA">
        <w:rPr>
          <w:rFonts w:ascii="Arial" w:hAnsi="Arial" w:cs="Arial"/>
          <w:color w:val="000000" w:themeColor="text1"/>
          <w:sz w:val="22"/>
          <w:szCs w:val="22"/>
        </w:rPr>
        <w:t>, Toni Faessen Schoenmakers, kinderen van Hendrik Thomas Dircx, Jan Aert Pennincx, schepenbrief van 17 januari 1658, Jan Lamberts erfgenaam van een zekere Pauwels, t.b.v. de armen van Schijndel dd. 18 december 1710, actum te Schijndel 6 juni [duboeus] 1714</w:t>
      </w:r>
    </w:p>
    <w:p w14:paraId="062A0BF3" w14:textId="77777777" w:rsidR="002321DA" w:rsidRDefault="002321DA" w:rsidP="00783DEC">
      <w:pPr>
        <w:rPr>
          <w:rFonts w:ascii="Arial" w:hAnsi="Arial" w:cs="Arial"/>
          <w:color w:val="000000" w:themeColor="text1"/>
          <w:sz w:val="22"/>
          <w:szCs w:val="22"/>
        </w:rPr>
      </w:pPr>
    </w:p>
    <w:p w14:paraId="5BAD7294" w14:textId="126D80E4" w:rsidR="002321DA" w:rsidRPr="002E35C9" w:rsidRDefault="002E35C9" w:rsidP="00783DEC">
      <w:pPr>
        <w:rPr>
          <w:rFonts w:ascii="Arial" w:hAnsi="Arial" w:cs="Arial"/>
          <w:b/>
          <w:bCs/>
          <w:color w:val="000000" w:themeColor="text1"/>
          <w:sz w:val="22"/>
          <w:szCs w:val="22"/>
        </w:rPr>
      </w:pPr>
      <w:r w:rsidRPr="002E35C9">
        <w:rPr>
          <w:rFonts w:ascii="Arial" w:hAnsi="Arial" w:cs="Arial"/>
          <w:b/>
          <w:bCs/>
          <w:color w:val="000000" w:themeColor="text1"/>
          <w:sz w:val="22"/>
          <w:szCs w:val="22"/>
        </w:rPr>
        <w:t>5703</w:t>
      </w:r>
    </w:p>
    <w:p w14:paraId="4346FD12" w14:textId="1C12B84E" w:rsidR="002E35C9" w:rsidRPr="002E35C9" w:rsidRDefault="002E35C9" w:rsidP="00783DEC">
      <w:pPr>
        <w:rPr>
          <w:rFonts w:ascii="Arial" w:hAnsi="Arial" w:cs="Arial"/>
          <w:b/>
          <w:bCs/>
          <w:color w:val="000000" w:themeColor="text1"/>
          <w:sz w:val="22"/>
          <w:szCs w:val="22"/>
        </w:rPr>
      </w:pPr>
      <w:r w:rsidRPr="002E35C9">
        <w:rPr>
          <w:rFonts w:ascii="Arial" w:hAnsi="Arial" w:cs="Arial"/>
          <w:b/>
          <w:bCs/>
          <w:color w:val="000000" w:themeColor="text1"/>
          <w:sz w:val="22"/>
          <w:szCs w:val="22"/>
        </w:rPr>
        <w:t>BP 1613 folio 116r januari 1658</w:t>
      </w:r>
    </w:p>
    <w:p w14:paraId="3813376A" w14:textId="74B78566" w:rsidR="002E35C9" w:rsidRPr="0049189D" w:rsidRDefault="002E35C9" w:rsidP="00783DEC">
      <w:pPr>
        <w:rPr>
          <w:rFonts w:ascii="Arial" w:hAnsi="Arial" w:cs="Arial"/>
          <w:color w:val="000000" w:themeColor="text1"/>
          <w:sz w:val="22"/>
          <w:szCs w:val="22"/>
        </w:rPr>
      </w:pPr>
      <w:r w:rsidRPr="002E35C9">
        <w:rPr>
          <w:rFonts w:ascii="Arial" w:hAnsi="Arial" w:cs="Arial"/>
          <w:b/>
          <w:bCs/>
          <w:i/>
          <w:iCs/>
          <w:color w:val="000000" w:themeColor="text1"/>
          <w:sz w:val="22"/>
          <w:szCs w:val="22"/>
        </w:rPr>
        <w:t>Parochie van Lithoijen ter plaatse Nilishoeff</w:t>
      </w:r>
      <w:r>
        <w:rPr>
          <w:rFonts w:ascii="Arial" w:hAnsi="Arial" w:cs="Arial"/>
          <w:color w:val="000000" w:themeColor="text1"/>
          <w:sz w:val="22"/>
          <w:szCs w:val="22"/>
        </w:rPr>
        <w:t xml:space="preserve">; Jan Dircx van den Broeck in Wertello [dubieus] in het kwartier van Antwerpen over een akker te </w:t>
      </w:r>
      <w:r w:rsidRPr="002E35C9">
        <w:rPr>
          <w:rFonts w:ascii="Arial" w:hAnsi="Arial" w:cs="Arial"/>
          <w:b/>
          <w:bCs/>
          <w:color w:val="000000" w:themeColor="text1"/>
          <w:sz w:val="22"/>
          <w:szCs w:val="22"/>
          <w:u w:val="single"/>
        </w:rPr>
        <w:t>Schijndel aent Wijbosch in de Hage</w:t>
      </w:r>
      <w:r>
        <w:rPr>
          <w:rFonts w:ascii="Arial" w:hAnsi="Arial" w:cs="Arial"/>
          <w:color w:val="000000" w:themeColor="text1"/>
          <w:sz w:val="22"/>
          <w:szCs w:val="22"/>
        </w:rPr>
        <w:t xml:space="preserve"> met als belendingen Adriaen Dircx broer van Jan Dircx, Jan Dircx de Jonge, kinderen van Roeloff Henrick Dircx, </w:t>
      </w:r>
      <w:r w:rsidRPr="002E35C9">
        <w:rPr>
          <w:rFonts w:ascii="Arial" w:hAnsi="Arial" w:cs="Arial"/>
          <w:b/>
          <w:bCs/>
          <w:color w:val="000000" w:themeColor="text1"/>
          <w:sz w:val="22"/>
          <w:szCs w:val="22"/>
          <w:u w:val="single"/>
        </w:rPr>
        <w:t>het Gemeijn Broeck</w:t>
      </w:r>
    </w:p>
    <w:p w14:paraId="0D739D03" w14:textId="77777777" w:rsidR="00E25B50" w:rsidRPr="0049189D" w:rsidRDefault="00E25B50" w:rsidP="00783DEC">
      <w:pPr>
        <w:rPr>
          <w:rFonts w:ascii="Arial" w:hAnsi="Arial" w:cs="Arial"/>
          <w:color w:val="000000" w:themeColor="text1"/>
          <w:sz w:val="22"/>
          <w:szCs w:val="22"/>
        </w:rPr>
      </w:pPr>
    </w:p>
    <w:p w14:paraId="5AD0E0A6" w14:textId="209019ED" w:rsidR="00E25B50" w:rsidRPr="00B85640" w:rsidRDefault="002E35C9" w:rsidP="00783DEC">
      <w:pPr>
        <w:rPr>
          <w:rFonts w:ascii="Arial" w:hAnsi="Arial" w:cs="Arial"/>
          <w:b/>
          <w:bCs/>
          <w:color w:val="000000" w:themeColor="text1"/>
          <w:sz w:val="22"/>
          <w:szCs w:val="22"/>
        </w:rPr>
      </w:pPr>
      <w:r w:rsidRPr="00B85640">
        <w:rPr>
          <w:rFonts w:ascii="Arial" w:hAnsi="Arial" w:cs="Arial"/>
          <w:b/>
          <w:bCs/>
          <w:color w:val="000000" w:themeColor="text1"/>
          <w:sz w:val="22"/>
          <w:szCs w:val="22"/>
        </w:rPr>
        <w:t>5704</w:t>
      </w:r>
    </w:p>
    <w:p w14:paraId="410CF6AF" w14:textId="6740A1A6" w:rsidR="002E35C9" w:rsidRPr="00B85640" w:rsidRDefault="002E35C9" w:rsidP="00783DEC">
      <w:pPr>
        <w:rPr>
          <w:rFonts w:ascii="Arial" w:hAnsi="Arial" w:cs="Arial"/>
          <w:b/>
          <w:bCs/>
          <w:color w:val="000000" w:themeColor="text1"/>
          <w:sz w:val="22"/>
          <w:szCs w:val="22"/>
        </w:rPr>
      </w:pPr>
      <w:r w:rsidRPr="00B85640">
        <w:rPr>
          <w:rFonts w:ascii="Arial" w:hAnsi="Arial" w:cs="Arial"/>
          <w:b/>
          <w:bCs/>
          <w:color w:val="000000" w:themeColor="text1"/>
          <w:sz w:val="22"/>
          <w:szCs w:val="22"/>
        </w:rPr>
        <w:t>BP 1613 folio 130v februari 1658</w:t>
      </w:r>
    </w:p>
    <w:p w14:paraId="60CAB00F" w14:textId="0C788DAA" w:rsidR="00B85640" w:rsidRDefault="002E35C9" w:rsidP="00783DEC">
      <w:pPr>
        <w:rPr>
          <w:rFonts w:ascii="Arial" w:hAnsi="Arial" w:cs="Arial"/>
          <w:color w:val="000000" w:themeColor="text1"/>
          <w:sz w:val="22"/>
          <w:szCs w:val="22"/>
        </w:rPr>
      </w:pPr>
      <w:r>
        <w:rPr>
          <w:rFonts w:ascii="Arial" w:hAnsi="Arial" w:cs="Arial"/>
          <w:color w:val="000000" w:themeColor="text1"/>
          <w:sz w:val="22"/>
          <w:szCs w:val="22"/>
        </w:rPr>
        <w:t>Jan Ermerts uit Schijndel</w:t>
      </w:r>
      <w:r w:rsidR="00B85640">
        <w:rPr>
          <w:rFonts w:ascii="Arial" w:hAnsi="Arial" w:cs="Arial"/>
          <w:color w:val="000000" w:themeColor="text1"/>
          <w:sz w:val="22"/>
          <w:szCs w:val="22"/>
        </w:rPr>
        <w:t xml:space="preserve"> heeft verkocht aan </w:t>
      </w:r>
      <w:r w:rsidR="00B85640" w:rsidRPr="00B85640">
        <w:rPr>
          <w:rFonts w:ascii="Arial" w:hAnsi="Arial" w:cs="Arial"/>
          <w:b/>
          <w:bCs/>
          <w:color w:val="000000" w:themeColor="text1"/>
          <w:sz w:val="22"/>
          <w:szCs w:val="22"/>
          <w:u w:val="single"/>
        </w:rPr>
        <w:t>Pieter Schuijl van Waldhorn president-schepen te ’s-Hertogenbosch en rentmeester der geestelijke goederen binnen de stad en het kwartier van Maasland</w:t>
      </w:r>
      <w:r w:rsidR="00B85640">
        <w:rPr>
          <w:rFonts w:ascii="Arial" w:hAnsi="Arial" w:cs="Arial"/>
          <w:color w:val="000000" w:themeColor="text1"/>
          <w:sz w:val="22"/>
          <w:szCs w:val="22"/>
        </w:rPr>
        <w:t xml:space="preserve"> over een erfcijns van 2 gl. te betalen op de 5</w:t>
      </w:r>
      <w:r w:rsidR="00B85640" w:rsidRPr="00B85640">
        <w:rPr>
          <w:rFonts w:ascii="Arial" w:hAnsi="Arial" w:cs="Arial"/>
          <w:color w:val="000000" w:themeColor="text1"/>
          <w:sz w:val="22"/>
          <w:szCs w:val="22"/>
          <w:vertAlign w:val="superscript"/>
        </w:rPr>
        <w:t>e</w:t>
      </w:r>
      <w:r w:rsidR="00B85640">
        <w:rPr>
          <w:rFonts w:ascii="Arial" w:hAnsi="Arial" w:cs="Arial"/>
          <w:color w:val="000000" w:themeColor="text1"/>
          <w:sz w:val="22"/>
          <w:szCs w:val="22"/>
        </w:rPr>
        <w:t xml:space="preserve"> februari uit een stuk land van 7 lopensen genaamd </w:t>
      </w:r>
      <w:r w:rsidR="00B85640" w:rsidRPr="00B85640">
        <w:rPr>
          <w:rFonts w:ascii="Arial" w:hAnsi="Arial" w:cs="Arial"/>
          <w:b/>
          <w:bCs/>
          <w:color w:val="000000" w:themeColor="text1"/>
          <w:sz w:val="22"/>
          <w:szCs w:val="22"/>
          <w:u w:val="single"/>
        </w:rPr>
        <w:t>de Hardebeemden</w:t>
      </w:r>
      <w:r w:rsidR="00B85640">
        <w:rPr>
          <w:rFonts w:ascii="Arial" w:hAnsi="Arial" w:cs="Arial"/>
          <w:color w:val="000000" w:themeColor="text1"/>
          <w:sz w:val="22"/>
          <w:szCs w:val="22"/>
        </w:rPr>
        <w:t xml:space="preserve"> met als belendingen Reijnder Theunisz., erf van de </w:t>
      </w:r>
      <w:r w:rsidR="00B85640" w:rsidRPr="00B85640">
        <w:rPr>
          <w:rFonts w:ascii="Arial" w:hAnsi="Arial" w:cs="Arial"/>
          <w:b/>
          <w:bCs/>
          <w:color w:val="000000" w:themeColor="text1"/>
          <w:sz w:val="22"/>
          <w:szCs w:val="22"/>
          <w:u w:val="single"/>
        </w:rPr>
        <w:t>kapel van Heeswijk</w:t>
      </w:r>
      <w:r w:rsidR="00B85640">
        <w:rPr>
          <w:rFonts w:ascii="Arial" w:hAnsi="Arial" w:cs="Arial"/>
          <w:color w:val="000000" w:themeColor="text1"/>
          <w:sz w:val="22"/>
          <w:szCs w:val="22"/>
        </w:rPr>
        <w:t xml:space="preserve">, de </w:t>
      </w:r>
      <w:r w:rsidR="00B85640" w:rsidRPr="00B85640">
        <w:rPr>
          <w:rFonts w:ascii="Arial" w:hAnsi="Arial" w:cs="Arial"/>
          <w:b/>
          <w:bCs/>
          <w:color w:val="000000" w:themeColor="text1"/>
          <w:sz w:val="22"/>
          <w:szCs w:val="22"/>
          <w:u w:val="single"/>
        </w:rPr>
        <w:t>H.Geesttafel van Schijndel</w:t>
      </w:r>
      <w:r w:rsidR="00B85640">
        <w:rPr>
          <w:rFonts w:ascii="Arial" w:hAnsi="Arial" w:cs="Arial"/>
          <w:color w:val="000000" w:themeColor="text1"/>
          <w:sz w:val="22"/>
          <w:szCs w:val="22"/>
        </w:rPr>
        <w:t xml:space="preserve">, - in de marge: kwitantie van 25 januari 1689, Heer Rogier ….. raad en rentmeester der geestelijke goederen, aflossing van de erfcijns op 25 januari 1689 ondertekend door J. van der Meulen </w:t>
      </w:r>
    </w:p>
    <w:p w14:paraId="231F3DEA" w14:textId="77777777" w:rsidR="00B85640" w:rsidRDefault="00B85640" w:rsidP="00783DEC">
      <w:pPr>
        <w:rPr>
          <w:rFonts w:ascii="Arial" w:hAnsi="Arial" w:cs="Arial"/>
          <w:color w:val="000000" w:themeColor="text1"/>
          <w:sz w:val="22"/>
          <w:szCs w:val="22"/>
        </w:rPr>
      </w:pPr>
    </w:p>
    <w:p w14:paraId="3D998C3F" w14:textId="1CD62EFD" w:rsidR="00B85640" w:rsidRPr="00EE26CE" w:rsidRDefault="00B85640" w:rsidP="00783DEC">
      <w:pPr>
        <w:rPr>
          <w:rFonts w:ascii="Arial" w:hAnsi="Arial" w:cs="Arial"/>
          <w:b/>
          <w:bCs/>
          <w:color w:val="000000" w:themeColor="text1"/>
          <w:sz w:val="22"/>
          <w:szCs w:val="22"/>
        </w:rPr>
      </w:pPr>
      <w:r w:rsidRPr="00EE26CE">
        <w:rPr>
          <w:rFonts w:ascii="Arial" w:hAnsi="Arial" w:cs="Arial"/>
          <w:b/>
          <w:bCs/>
          <w:color w:val="000000" w:themeColor="text1"/>
          <w:sz w:val="22"/>
          <w:szCs w:val="22"/>
        </w:rPr>
        <w:t>5705</w:t>
      </w:r>
    </w:p>
    <w:p w14:paraId="18A74F37" w14:textId="64A40BD6" w:rsidR="00B85640" w:rsidRPr="00EE26CE" w:rsidRDefault="00B85640" w:rsidP="00783DEC">
      <w:pPr>
        <w:rPr>
          <w:rFonts w:ascii="Arial" w:hAnsi="Arial" w:cs="Arial"/>
          <w:b/>
          <w:bCs/>
          <w:color w:val="000000" w:themeColor="text1"/>
          <w:sz w:val="22"/>
          <w:szCs w:val="22"/>
        </w:rPr>
      </w:pPr>
      <w:r w:rsidRPr="00EE26CE">
        <w:rPr>
          <w:rFonts w:ascii="Arial" w:hAnsi="Arial" w:cs="Arial"/>
          <w:b/>
          <w:bCs/>
          <w:color w:val="000000" w:themeColor="text1"/>
          <w:sz w:val="22"/>
          <w:szCs w:val="22"/>
        </w:rPr>
        <w:t xml:space="preserve">BP </w:t>
      </w:r>
      <w:r w:rsidR="00EE26CE" w:rsidRPr="00EE26CE">
        <w:rPr>
          <w:rFonts w:ascii="Arial" w:hAnsi="Arial" w:cs="Arial"/>
          <w:b/>
          <w:bCs/>
          <w:color w:val="000000" w:themeColor="text1"/>
          <w:sz w:val="22"/>
          <w:szCs w:val="22"/>
        </w:rPr>
        <w:t>1589 folio 14v april 1658</w:t>
      </w:r>
    </w:p>
    <w:p w14:paraId="7F137BD4" w14:textId="1E2BD3BB" w:rsidR="00EE26CE" w:rsidRDefault="00EE26CE" w:rsidP="00783DEC">
      <w:pPr>
        <w:rPr>
          <w:rFonts w:ascii="Arial" w:hAnsi="Arial" w:cs="Arial"/>
          <w:color w:val="000000" w:themeColor="text1"/>
          <w:sz w:val="22"/>
          <w:szCs w:val="22"/>
        </w:rPr>
      </w:pPr>
      <w:r>
        <w:rPr>
          <w:rFonts w:ascii="Arial" w:hAnsi="Arial" w:cs="Arial"/>
          <w:color w:val="000000" w:themeColor="text1"/>
          <w:sz w:val="22"/>
          <w:szCs w:val="22"/>
        </w:rPr>
        <w:t>Adriaen zn.v.w. Pauwels Ryckarts uit Schijndel heeft verkocht Johannes (?) ab Angelis t.b.v. Adriaen Anthonissen Danckloffs een erfcijns van 6 gl. te betalen op de 30</w:t>
      </w:r>
      <w:r w:rsidRPr="00EE26CE">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huis erf hof en 7 lopensen land ter plaatse </w:t>
      </w:r>
      <w:r w:rsidRPr="00EE26CE">
        <w:rPr>
          <w:rFonts w:ascii="Arial" w:hAnsi="Arial" w:cs="Arial"/>
          <w:b/>
          <w:bCs/>
          <w:color w:val="000000" w:themeColor="text1"/>
          <w:sz w:val="22"/>
          <w:szCs w:val="22"/>
          <w:u w:val="single"/>
        </w:rPr>
        <w:t>d’Elschot</w:t>
      </w:r>
      <w:r>
        <w:rPr>
          <w:rFonts w:ascii="Arial" w:hAnsi="Arial" w:cs="Arial"/>
          <w:color w:val="000000" w:themeColor="text1"/>
          <w:sz w:val="22"/>
          <w:szCs w:val="22"/>
        </w:rPr>
        <w:t xml:space="preserve"> met als belendingen Jenneken weduwe van Gijsbert Wouters, de verkoper en zijn kinderen, Marijken dr.v.Symon Janssen en nog een stuk land van 3 lopensen</w:t>
      </w:r>
    </w:p>
    <w:p w14:paraId="7F398F09" w14:textId="77777777" w:rsidR="00EE26CE" w:rsidRDefault="00EE26CE" w:rsidP="00783DEC">
      <w:pPr>
        <w:rPr>
          <w:rFonts w:ascii="Arial" w:hAnsi="Arial" w:cs="Arial"/>
          <w:color w:val="000000" w:themeColor="text1"/>
          <w:sz w:val="22"/>
          <w:szCs w:val="22"/>
        </w:rPr>
      </w:pPr>
    </w:p>
    <w:p w14:paraId="20FCB5FD" w14:textId="48CA1817" w:rsidR="00EE26CE" w:rsidRPr="00355CF0" w:rsidRDefault="00EE26CE" w:rsidP="00783DEC">
      <w:pPr>
        <w:rPr>
          <w:rFonts w:ascii="Arial" w:hAnsi="Arial" w:cs="Arial"/>
          <w:b/>
          <w:bCs/>
          <w:color w:val="000000" w:themeColor="text1"/>
          <w:sz w:val="22"/>
          <w:szCs w:val="22"/>
        </w:rPr>
      </w:pPr>
      <w:r w:rsidRPr="00355CF0">
        <w:rPr>
          <w:rFonts w:ascii="Arial" w:hAnsi="Arial" w:cs="Arial"/>
          <w:b/>
          <w:bCs/>
          <w:color w:val="000000" w:themeColor="text1"/>
          <w:sz w:val="22"/>
          <w:szCs w:val="22"/>
        </w:rPr>
        <w:t>5706</w:t>
      </w:r>
    </w:p>
    <w:p w14:paraId="1C7C118C" w14:textId="3BACB89D" w:rsidR="00EE26CE" w:rsidRPr="00355CF0" w:rsidRDefault="00EE26CE" w:rsidP="00783DEC">
      <w:pPr>
        <w:rPr>
          <w:rFonts w:ascii="Arial" w:hAnsi="Arial" w:cs="Arial"/>
          <w:b/>
          <w:bCs/>
          <w:color w:val="000000" w:themeColor="text1"/>
          <w:sz w:val="22"/>
          <w:szCs w:val="22"/>
        </w:rPr>
      </w:pPr>
      <w:r w:rsidRPr="00355CF0">
        <w:rPr>
          <w:rFonts w:ascii="Arial" w:hAnsi="Arial" w:cs="Arial"/>
          <w:b/>
          <w:bCs/>
          <w:color w:val="000000" w:themeColor="text1"/>
          <w:sz w:val="22"/>
          <w:szCs w:val="22"/>
        </w:rPr>
        <w:t>BP 1589 folio 26r mei 1658</w:t>
      </w:r>
    </w:p>
    <w:p w14:paraId="01735992" w14:textId="169400AE" w:rsidR="00EE26CE" w:rsidRDefault="00EE26CE" w:rsidP="00783DEC">
      <w:pPr>
        <w:rPr>
          <w:rFonts w:ascii="Arial" w:hAnsi="Arial" w:cs="Arial"/>
          <w:color w:val="000000" w:themeColor="text1"/>
          <w:sz w:val="22"/>
          <w:szCs w:val="22"/>
        </w:rPr>
      </w:pPr>
      <w:r>
        <w:rPr>
          <w:rFonts w:ascii="Arial" w:hAnsi="Arial" w:cs="Arial"/>
          <w:color w:val="000000" w:themeColor="text1"/>
          <w:sz w:val="22"/>
          <w:szCs w:val="22"/>
        </w:rPr>
        <w:t xml:space="preserve">Hendrick Dielissen uit Schijndel gemachtigd door Anneken weduwe van wijlen Dielis Hendrick Pennincx zijn moeder gepasseerd op 27 april jl. heeft verkocht aan Magdalena van den Aacken vrouw van Adriaen Danckloffs t.b.v. Adriaen haar man een erfcijns van 9 gl. </w:t>
      </w:r>
      <w:r w:rsidR="00355CF0">
        <w:rPr>
          <w:rFonts w:ascii="Arial" w:hAnsi="Arial" w:cs="Arial"/>
          <w:color w:val="000000" w:themeColor="text1"/>
          <w:sz w:val="22"/>
          <w:szCs w:val="22"/>
        </w:rPr>
        <w:t>te btealen op de 1</w:t>
      </w:r>
      <w:r w:rsidR="00355CF0" w:rsidRPr="00355CF0">
        <w:rPr>
          <w:rFonts w:ascii="Arial" w:hAnsi="Arial" w:cs="Arial"/>
          <w:color w:val="000000" w:themeColor="text1"/>
          <w:sz w:val="22"/>
          <w:szCs w:val="22"/>
          <w:vertAlign w:val="superscript"/>
        </w:rPr>
        <w:t>e</w:t>
      </w:r>
      <w:r w:rsidR="00355CF0">
        <w:rPr>
          <w:rFonts w:ascii="Arial" w:hAnsi="Arial" w:cs="Arial"/>
          <w:color w:val="000000" w:themeColor="text1"/>
          <w:sz w:val="22"/>
          <w:szCs w:val="22"/>
        </w:rPr>
        <w:t xml:space="preserve"> dag van mei uit een akker en groesveld 3 mergens te Schijndel</w:t>
      </w:r>
    </w:p>
    <w:p w14:paraId="534004FB" w14:textId="77777777" w:rsidR="00355CF0" w:rsidRDefault="00355CF0" w:rsidP="00783DEC">
      <w:pPr>
        <w:rPr>
          <w:rFonts w:ascii="Arial" w:hAnsi="Arial" w:cs="Arial"/>
          <w:color w:val="000000" w:themeColor="text1"/>
          <w:sz w:val="22"/>
          <w:szCs w:val="22"/>
        </w:rPr>
      </w:pPr>
    </w:p>
    <w:p w14:paraId="15BCFCEF" w14:textId="744AA8F4" w:rsidR="00355CF0" w:rsidRPr="00F467F8" w:rsidRDefault="00355CF0" w:rsidP="00783DEC">
      <w:pPr>
        <w:rPr>
          <w:rFonts w:ascii="Arial" w:hAnsi="Arial" w:cs="Arial"/>
          <w:b/>
          <w:bCs/>
          <w:color w:val="000000" w:themeColor="text1"/>
          <w:sz w:val="22"/>
          <w:szCs w:val="22"/>
        </w:rPr>
      </w:pPr>
      <w:r w:rsidRPr="00F467F8">
        <w:rPr>
          <w:rFonts w:ascii="Arial" w:hAnsi="Arial" w:cs="Arial"/>
          <w:b/>
          <w:bCs/>
          <w:color w:val="000000" w:themeColor="text1"/>
          <w:sz w:val="22"/>
          <w:szCs w:val="22"/>
        </w:rPr>
        <w:t>5707</w:t>
      </w:r>
    </w:p>
    <w:p w14:paraId="1B908FAA" w14:textId="2BCBB14E" w:rsidR="00355CF0" w:rsidRPr="00F467F8" w:rsidRDefault="00355CF0" w:rsidP="00783DEC">
      <w:pPr>
        <w:rPr>
          <w:rFonts w:ascii="Arial" w:hAnsi="Arial" w:cs="Arial"/>
          <w:b/>
          <w:bCs/>
          <w:color w:val="000000" w:themeColor="text1"/>
          <w:sz w:val="22"/>
          <w:szCs w:val="22"/>
        </w:rPr>
      </w:pPr>
      <w:r w:rsidRPr="00F467F8">
        <w:rPr>
          <w:rFonts w:ascii="Arial" w:hAnsi="Arial" w:cs="Arial"/>
          <w:b/>
          <w:bCs/>
          <w:color w:val="000000" w:themeColor="text1"/>
          <w:sz w:val="22"/>
          <w:szCs w:val="22"/>
        </w:rPr>
        <w:t>BP 1589 folio 29r mei 1658</w:t>
      </w:r>
    </w:p>
    <w:p w14:paraId="6AB00F8B" w14:textId="142C8477" w:rsidR="00355CF0" w:rsidRDefault="00355CF0" w:rsidP="00783DEC">
      <w:pPr>
        <w:rPr>
          <w:rFonts w:ascii="Arial" w:hAnsi="Arial" w:cs="Arial"/>
          <w:color w:val="000000" w:themeColor="text1"/>
          <w:sz w:val="22"/>
          <w:szCs w:val="22"/>
        </w:rPr>
      </w:pPr>
      <w:r>
        <w:rPr>
          <w:rFonts w:ascii="Arial" w:hAnsi="Arial" w:cs="Arial"/>
          <w:color w:val="000000" w:themeColor="text1"/>
          <w:sz w:val="22"/>
          <w:szCs w:val="22"/>
        </w:rPr>
        <w:t xml:space="preserve">Trijnken dr.v.Jacob Swits Jacobss. weduwe van wijlen Dielis Jan Dielis </w:t>
      </w:r>
      <w:r w:rsidR="00F467F8">
        <w:rPr>
          <w:rFonts w:ascii="Arial" w:hAnsi="Arial" w:cs="Arial"/>
          <w:color w:val="000000" w:themeColor="text1"/>
          <w:sz w:val="22"/>
          <w:szCs w:val="22"/>
        </w:rPr>
        <w:t xml:space="preserve">gemachtigd op basis van het testament van Dielis Janssen haar man, schepenbrief van Schijndel 24 juli 1656 over een kamp hooiland </w:t>
      </w:r>
      <w:r w:rsidR="00F467F8" w:rsidRPr="00F467F8">
        <w:rPr>
          <w:rFonts w:ascii="Arial" w:hAnsi="Arial" w:cs="Arial"/>
          <w:b/>
          <w:bCs/>
          <w:color w:val="000000" w:themeColor="text1"/>
          <w:sz w:val="22"/>
          <w:szCs w:val="22"/>
          <w:u w:val="single"/>
        </w:rPr>
        <w:t>onder ’t Wijbosch in Lobbenhoeve</w:t>
      </w:r>
      <w:r w:rsidR="00F467F8">
        <w:rPr>
          <w:rFonts w:ascii="Arial" w:hAnsi="Arial" w:cs="Arial"/>
          <w:color w:val="000000" w:themeColor="text1"/>
          <w:sz w:val="22"/>
          <w:szCs w:val="22"/>
        </w:rPr>
        <w:t xml:space="preserve"> met als belendingen Nicolaes Anthonis van Dinther, de kinderen van Jans Adriaens, Jan Rutten Lamberts, met een verkoop aan Herman Adriaens Hermans </w:t>
      </w:r>
    </w:p>
    <w:p w14:paraId="3BE890AA" w14:textId="77777777" w:rsidR="00355CF0" w:rsidRDefault="00355CF0" w:rsidP="00783DEC">
      <w:pPr>
        <w:rPr>
          <w:rFonts w:ascii="Arial" w:hAnsi="Arial" w:cs="Arial"/>
          <w:color w:val="000000" w:themeColor="text1"/>
          <w:sz w:val="22"/>
          <w:szCs w:val="22"/>
        </w:rPr>
      </w:pPr>
    </w:p>
    <w:p w14:paraId="544256A4" w14:textId="6D4AB533" w:rsidR="00355CF0" w:rsidRPr="00DD1D9C" w:rsidRDefault="00F467F8" w:rsidP="00783DEC">
      <w:pPr>
        <w:rPr>
          <w:rFonts w:ascii="Arial" w:hAnsi="Arial" w:cs="Arial"/>
          <w:b/>
          <w:bCs/>
          <w:color w:val="000000" w:themeColor="text1"/>
          <w:sz w:val="22"/>
          <w:szCs w:val="22"/>
        </w:rPr>
      </w:pPr>
      <w:r w:rsidRPr="00DD1D9C">
        <w:rPr>
          <w:rFonts w:ascii="Arial" w:hAnsi="Arial" w:cs="Arial"/>
          <w:b/>
          <w:bCs/>
          <w:color w:val="000000" w:themeColor="text1"/>
          <w:sz w:val="22"/>
          <w:szCs w:val="22"/>
        </w:rPr>
        <w:t>5708</w:t>
      </w:r>
    </w:p>
    <w:p w14:paraId="7FC03CED" w14:textId="3092BDEB" w:rsidR="00F467F8" w:rsidRPr="00DD1D9C" w:rsidRDefault="00F467F8" w:rsidP="00783DEC">
      <w:pPr>
        <w:rPr>
          <w:rFonts w:ascii="Arial" w:hAnsi="Arial" w:cs="Arial"/>
          <w:b/>
          <w:bCs/>
          <w:color w:val="000000" w:themeColor="text1"/>
          <w:sz w:val="22"/>
          <w:szCs w:val="22"/>
        </w:rPr>
      </w:pPr>
      <w:r w:rsidRPr="00DD1D9C">
        <w:rPr>
          <w:rFonts w:ascii="Arial" w:hAnsi="Arial" w:cs="Arial"/>
          <w:b/>
          <w:bCs/>
          <w:color w:val="000000" w:themeColor="text1"/>
          <w:sz w:val="22"/>
          <w:szCs w:val="22"/>
        </w:rPr>
        <w:t>BP 1613 folio 219r mei 1568</w:t>
      </w:r>
    </w:p>
    <w:p w14:paraId="1A5D54F4" w14:textId="018B976A" w:rsidR="00F467F8" w:rsidRDefault="00F467F8" w:rsidP="00783DEC">
      <w:pPr>
        <w:rPr>
          <w:rFonts w:ascii="Arial" w:hAnsi="Arial" w:cs="Arial"/>
          <w:color w:val="000000" w:themeColor="text1"/>
          <w:sz w:val="22"/>
          <w:szCs w:val="22"/>
        </w:rPr>
      </w:pPr>
      <w:r w:rsidRPr="00F467F8">
        <w:rPr>
          <w:rFonts w:ascii="Arial" w:hAnsi="Arial" w:cs="Arial"/>
          <w:color w:val="000000" w:themeColor="text1"/>
          <w:sz w:val="22"/>
          <w:szCs w:val="22"/>
        </w:rPr>
        <w:t>Claes zn.v.w. Wouter Peter Goyards en</w:t>
      </w:r>
      <w:r>
        <w:rPr>
          <w:rFonts w:ascii="Arial" w:hAnsi="Arial" w:cs="Arial"/>
          <w:color w:val="000000" w:themeColor="text1"/>
          <w:sz w:val="22"/>
          <w:szCs w:val="22"/>
        </w:rPr>
        <w:t xml:space="preserve"> Anneken zijn huisvrouw dr.v.Peter Janssen heeft verkcoht aan Elisabeth Servaesen van Diers [</w:t>
      </w:r>
      <w:r w:rsidR="00DD1D9C">
        <w:rPr>
          <w:rFonts w:ascii="Arial" w:hAnsi="Arial" w:cs="Arial"/>
          <w:color w:val="000000" w:themeColor="text1"/>
          <w:sz w:val="22"/>
          <w:szCs w:val="22"/>
        </w:rPr>
        <w:t xml:space="preserve">zeer </w:t>
      </w:r>
      <w:r>
        <w:rPr>
          <w:rFonts w:ascii="Arial" w:hAnsi="Arial" w:cs="Arial"/>
          <w:color w:val="000000" w:themeColor="text1"/>
          <w:sz w:val="22"/>
          <w:szCs w:val="22"/>
        </w:rPr>
        <w:t>dubieus</w:t>
      </w:r>
      <w:r w:rsidR="00DD1D9C">
        <w:rPr>
          <w:rFonts w:ascii="Arial" w:hAnsi="Arial" w:cs="Arial"/>
          <w:color w:val="000000" w:themeColor="text1"/>
          <w:sz w:val="22"/>
          <w:szCs w:val="22"/>
        </w:rPr>
        <w:t xml:space="preserve"> – zie ook Doren] </w:t>
      </w:r>
      <w:r>
        <w:rPr>
          <w:rFonts w:ascii="Arial" w:hAnsi="Arial" w:cs="Arial"/>
          <w:color w:val="000000" w:themeColor="text1"/>
          <w:sz w:val="22"/>
          <w:szCs w:val="22"/>
        </w:rPr>
        <w:t xml:space="preserve">] </w:t>
      </w:r>
      <w:r w:rsidR="00DD1D9C">
        <w:rPr>
          <w:rFonts w:ascii="Arial" w:hAnsi="Arial" w:cs="Arial"/>
          <w:color w:val="000000" w:themeColor="text1"/>
          <w:sz w:val="22"/>
          <w:szCs w:val="22"/>
        </w:rPr>
        <w:t xml:space="preserve">een erfcijns </w:t>
      </w:r>
      <w:r w:rsidR="00DD1D9C">
        <w:rPr>
          <w:rFonts w:ascii="Arial" w:hAnsi="Arial" w:cs="Arial"/>
          <w:color w:val="000000" w:themeColor="text1"/>
          <w:sz w:val="22"/>
          <w:szCs w:val="22"/>
        </w:rPr>
        <w:lastRenderedPageBreak/>
        <w:t>van 10 gl. te betalen op de 19</w:t>
      </w:r>
      <w:r w:rsidR="00DD1D9C" w:rsidRPr="00DD1D9C">
        <w:rPr>
          <w:rFonts w:ascii="Arial" w:hAnsi="Arial" w:cs="Arial"/>
          <w:color w:val="000000" w:themeColor="text1"/>
          <w:sz w:val="22"/>
          <w:szCs w:val="22"/>
          <w:vertAlign w:val="superscript"/>
        </w:rPr>
        <w:t>e</w:t>
      </w:r>
      <w:r w:rsidR="00DD1D9C">
        <w:rPr>
          <w:rFonts w:ascii="Arial" w:hAnsi="Arial" w:cs="Arial"/>
          <w:color w:val="000000" w:themeColor="text1"/>
          <w:sz w:val="22"/>
          <w:szCs w:val="22"/>
        </w:rPr>
        <w:t xml:space="preserve"> mei over een braak akkerland </w:t>
      </w:r>
      <w:r w:rsidR="00DD1D9C" w:rsidRPr="00DD1D9C">
        <w:rPr>
          <w:rFonts w:ascii="Arial" w:hAnsi="Arial" w:cs="Arial"/>
          <w:b/>
          <w:bCs/>
          <w:color w:val="000000" w:themeColor="text1"/>
          <w:sz w:val="22"/>
          <w:szCs w:val="22"/>
          <w:u w:val="single"/>
        </w:rPr>
        <w:t>onder ’t Wijbosch op de Locht</w:t>
      </w:r>
      <w:r w:rsidR="00DD1D9C">
        <w:rPr>
          <w:rFonts w:ascii="Arial" w:hAnsi="Arial" w:cs="Arial"/>
          <w:color w:val="000000" w:themeColor="text1"/>
          <w:sz w:val="22"/>
          <w:szCs w:val="22"/>
        </w:rPr>
        <w:t xml:space="preserve"> met als belendingen Evert Melis als man en momboir van Hendrikske zijn vrouw dr.v. Jan Henrick Aerts weduwe van Jan Claes Dirck Smolders, Lijsken weduwe van Eijmbert Janss. – in de marge: Elisabeth Servaes van Doren heeft bekend dat Claes Wouters de cijns heeft afgelost op 29 april 1659 </w:t>
      </w:r>
    </w:p>
    <w:p w14:paraId="20A1E6E7" w14:textId="77777777" w:rsidR="00DD1D9C" w:rsidRDefault="00DD1D9C" w:rsidP="00783DEC">
      <w:pPr>
        <w:rPr>
          <w:rFonts w:ascii="Arial" w:hAnsi="Arial" w:cs="Arial"/>
          <w:color w:val="000000" w:themeColor="text1"/>
          <w:sz w:val="22"/>
          <w:szCs w:val="22"/>
        </w:rPr>
      </w:pPr>
    </w:p>
    <w:p w14:paraId="452C0A19" w14:textId="158891CE" w:rsidR="00DD1D9C" w:rsidRPr="006D615E" w:rsidRDefault="006D615E" w:rsidP="00783DEC">
      <w:pPr>
        <w:rPr>
          <w:rFonts w:ascii="Arial" w:hAnsi="Arial" w:cs="Arial"/>
          <w:b/>
          <w:bCs/>
          <w:color w:val="000000" w:themeColor="text1"/>
          <w:sz w:val="22"/>
          <w:szCs w:val="22"/>
        </w:rPr>
      </w:pPr>
      <w:r w:rsidRPr="006D615E">
        <w:rPr>
          <w:rFonts w:ascii="Arial" w:hAnsi="Arial" w:cs="Arial"/>
          <w:b/>
          <w:bCs/>
          <w:color w:val="000000" w:themeColor="text1"/>
          <w:sz w:val="22"/>
          <w:szCs w:val="22"/>
        </w:rPr>
        <w:t>5709</w:t>
      </w:r>
    </w:p>
    <w:p w14:paraId="5E411651" w14:textId="764E36BF" w:rsidR="006D615E" w:rsidRPr="006D615E" w:rsidRDefault="006D615E" w:rsidP="00783DEC">
      <w:pPr>
        <w:rPr>
          <w:rFonts w:ascii="Arial" w:hAnsi="Arial" w:cs="Arial"/>
          <w:b/>
          <w:bCs/>
          <w:color w:val="000000" w:themeColor="text1"/>
          <w:sz w:val="22"/>
          <w:szCs w:val="22"/>
        </w:rPr>
      </w:pPr>
      <w:r w:rsidRPr="006D615E">
        <w:rPr>
          <w:rFonts w:ascii="Arial" w:hAnsi="Arial" w:cs="Arial"/>
          <w:b/>
          <w:bCs/>
          <w:color w:val="000000" w:themeColor="text1"/>
          <w:sz w:val="22"/>
          <w:szCs w:val="22"/>
        </w:rPr>
        <w:t>BP 1589 folio 11r juni 1658</w:t>
      </w:r>
    </w:p>
    <w:p w14:paraId="10E4F9EF" w14:textId="56668614" w:rsidR="006D615E" w:rsidRDefault="006D615E" w:rsidP="00783DEC">
      <w:pPr>
        <w:rPr>
          <w:rFonts w:ascii="Arial" w:hAnsi="Arial" w:cs="Arial"/>
          <w:color w:val="000000" w:themeColor="text1"/>
          <w:sz w:val="22"/>
          <w:szCs w:val="22"/>
        </w:rPr>
      </w:pPr>
      <w:r>
        <w:rPr>
          <w:rFonts w:ascii="Arial" w:hAnsi="Arial" w:cs="Arial"/>
          <w:color w:val="000000" w:themeColor="text1"/>
          <w:sz w:val="22"/>
          <w:szCs w:val="22"/>
        </w:rPr>
        <w:t xml:space="preserve">Maria bejaarde dochter van wijlen Jan Gijsberts van den Bogaert en diens vrouw Marijken dr.v.Henrick Eijmberts Voets over een akker van 4 lopensen </w:t>
      </w:r>
      <w:r w:rsidRPr="006D615E">
        <w:rPr>
          <w:rFonts w:ascii="Arial" w:hAnsi="Arial" w:cs="Arial"/>
          <w:b/>
          <w:bCs/>
          <w:color w:val="000000" w:themeColor="text1"/>
          <w:sz w:val="22"/>
          <w:szCs w:val="22"/>
          <w:u w:val="single"/>
        </w:rPr>
        <w:t>in den Heijcamp</w:t>
      </w:r>
      <w:r>
        <w:rPr>
          <w:rFonts w:ascii="Arial" w:hAnsi="Arial" w:cs="Arial"/>
          <w:color w:val="000000" w:themeColor="text1"/>
          <w:sz w:val="22"/>
          <w:szCs w:val="22"/>
        </w:rPr>
        <w:t xml:space="preserve"> met als belendingen de kinderen van Jan Elias van de Laerschot, Willem Jans Gijsberts van den Bogaert, de gemeijnt, en twee stukken land omtrent 2 mergens </w:t>
      </w:r>
      <w:r w:rsidRPr="006D615E">
        <w:rPr>
          <w:rFonts w:ascii="Arial" w:hAnsi="Arial" w:cs="Arial"/>
          <w:b/>
          <w:bCs/>
          <w:color w:val="000000" w:themeColor="text1"/>
          <w:sz w:val="22"/>
          <w:szCs w:val="22"/>
          <w:u w:val="single"/>
        </w:rPr>
        <w:t>onder ’t Wijbosch</w:t>
      </w:r>
      <w:r>
        <w:rPr>
          <w:rFonts w:ascii="Arial" w:hAnsi="Arial" w:cs="Arial"/>
          <w:color w:val="000000" w:themeColor="text1"/>
          <w:sz w:val="22"/>
          <w:szCs w:val="22"/>
        </w:rPr>
        <w:t xml:space="preserve"> in Lobbenhoeff met als belendingen Corstiaen Geraerts, </w:t>
      </w:r>
      <w:r w:rsidRPr="006D615E">
        <w:rPr>
          <w:rFonts w:ascii="Arial" w:hAnsi="Arial" w:cs="Arial"/>
          <w:b/>
          <w:bCs/>
          <w:color w:val="000000" w:themeColor="text1"/>
          <w:sz w:val="22"/>
          <w:szCs w:val="22"/>
          <w:u w:val="single"/>
        </w:rPr>
        <w:t>erf van de Guldebroeders van Snt Sebastiaen te Schijndel,</w:t>
      </w:r>
      <w:r>
        <w:rPr>
          <w:rFonts w:ascii="Arial" w:hAnsi="Arial" w:cs="Arial"/>
          <w:color w:val="000000" w:themeColor="text1"/>
          <w:sz w:val="22"/>
          <w:szCs w:val="22"/>
        </w:rPr>
        <w:t xml:space="preserve"> alles verkregen via een erfscheiding en erfdeling onder de kinderen en erfgenamen van Jan Gijsberts van den Bogaert</w:t>
      </w:r>
    </w:p>
    <w:p w14:paraId="35DD2FDD" w14:textId="77777777" w:rsidR="006D615E" w:rsidRDefault="006D615E" w:rsidP="00783DEC">
      <w:pPr>
        <w:rPr>
          <w:rFonts w:ascii="Arial" w:hAnsi="Arial" w:cs="Arial"/>
          <w:color w:val="000000" w:themeColor="text1"/>
          <w:sz w:val="22"/>
          <w:szCs w:val="22"/>
        </w:rPr>
      </w:pPr>
    </w:p>
    <w:p w14:paraId="7572F679" w14:textId="60BE248C" w:rsidR="006D615E" w:rsidRPr="00283123" w:rsidRDefault="006D615E" w:rsidP="00783DEC">
      <w:pPr>
        <w:rPr>
          <w:rFonts w:ascii="Arial" w:hAnsi="Arial" w:cs="Arial"/>
          <w:b/>
          <w:bCs/>
          <w:color w:val="000000" w:themeColor="text1"/>
          <w:sz w:val="22"/>
          <w:szCs w:val="22"/>
        </w:rPr>
      </w:pPr>
      <w:r w:rsidRPr="00283123">
        <w:rPr>
          <w:rFonts w:ascii="Arial" w:hAnsi="Arial" w:cs="Arial"/>
          <w:b/>
          <w:bCs/>
          <w:color w:val="000000" w:themeColor="text1"/>
          <w:sz w:val="22"/>
          <w:szCs w:val="22"/>
        </w:rPr>
        <w:t>5710</w:t>
      </w:r>
    </w:p>
    <w:p w14:paraId="2E2F7F0C" w14:textId="212F09DC" w:rsidR="006D615E" w:rsidRPr="00283123" w:rsidRDefault="006D615E" w:rsidP="00783DEC">
      <w:pPr>
        <w:rPr>
          <w:rFonts w:ascii="Arial" w:hAnsi="Arial" w:cs="Arial"/>
          <w:b/>
          <w:bCs/>
          <w:color w:val="000000" w:themeColor="text1"/>
          <w:sz w:val="22"/>
          <w:szCs w:val="22"/>
        </w:rPr>
      </w:pPr>
      <w:r w:rsidRPr="00283123">
        <w:rPr>
          <w:rFonts w:ascii="Arial" w:hAnsi="Arial" w:cs="Arial"/>
          <w:b/>
          <w:bCs/>
          <w:color w:val="000000" w:themeColor="text1"/>
          <w:sz w:val="22"/>
          <w:szCs w:val="22"/>
        </w:rPr>
        <w:t xml:space="preserve">BP </w:t>
      </w:r>
      <w:r w:rsidR="00A31F5B" w:rsidRPr="00283123">
        <w:rPr>
          <w:rFonts w:ascii="Arial" w:hAnsi="Arial" w:cs="Arial"/>
          <w:b/>
          <w:bCs/>
          <w:color w:val="000000" w:themeColor="text1"/>
          <w:sz w:val="22"/>
          <w:szCs w:val="22"/>
        </w:rPr>
        <w:t>1589 folio 12r juni 1658</w:t>
      </w:r>
    </w:p>
    <w:p w14:paraId="41B95E71" w14:textId="7B44AF79" w:rsidR="00A31F5B" w:rsidRDefault="00283123" w:rsidP="00783DEC">
      <w:pPr>
        <w:rPr>
          <w:rFonts w:ascii="Arial" w:hAnsi="Arial" w:cs="Arial"/>
          <w:color w:val="000000" w:themeColor="text1"/>
          <w:sz w:val="22"/>
          <w:szCs w:val="22"/>
        </w:rPr>
      </w:pPr>
      <w:r>
        <w:rPr>
          <w:rFonts w:ascii="Arial" w:hAnsi="Arial" w:cs="Arial"/>
          <w:color w:val="000000" w:themeColor="text1"/>
          <w:sz w:val="22"/>
          <w:szCs w:val="22"/>
        </w:rPr>
        <w:t xml:space="preserve">dezelfde Maria over een hofstad met een braak akkerland 12 lopensen </w:t>
      </w:r>
      <w:r w:rsidRPr="00283123">
        <w:rPr>
          <w:rFonts w:ascii="Arial" w:hAnsi="Arial" w:cs="Arial"/>
          <w:b/>
          <w:bCs/>
          <w:color w:val="000000" w:themeColor="text1"/>
          <w:sz w:val="22"/>
          <w:szCs w:val="22"/>
        </w:rPr>
        <w:t>int Wijbosch</w:t>
      </w:r>
      <w:r>
        <w:rPr>
          <w:rFonts w:ascii="Arial" w:hAnsi="Arial" w:cs="Arial"/>
          <w:color w:val="000000" w:themeColor="text1"/>
          <w:sz w:val="22"/>
          <w:szCs w:val="22"/>
        </w:rPr>
        <w:t xml:space="preserve"> met als belendingen Peeter Aert Peeter Delis, de kinderen van Jans Geraerts van de Ven, Jan Henricx Lenaerts, Peterken nagelaten weduwe van Jan Gijsberts van den Bogaert met haar kinderen, de gemeijnt, transport aan William ook een zoon van wijlen Jan Gijsberts van den Bogaert en Marijken Voets  oud 22 jaar geassisteerd met Henrick Voets </w:t>
      </w:r>
    </w:p>
    <w:p w14:paraId="230A7D98" w14:textId="77777777" w:rsidR="00283123" w:rsidRDefault="00283123" w:rsidP="00783DEC">
      <w:pPr>
        <w:rPr>
          <w:rFonts w:ascii="Arial" w:hAnsi="Arial" w:cs="Arial"/>
          <w:color w:val="000000" w:themeColor="text1"/>
          <w:sz w:val="22"/>
          <w:szCs w:val="22"/>
        </w:rPr>
      </w:pPr>
    </w:p>
    <w:p w14:paraId="3E4899A3" w14:textId="704460A0" w:rsidR="00283123" w:rsidRPr="0011383F" w:rsidRDefault="00283123" w:rsidP="00783DEC">
      <w:pPr>
        <w:rPr>
          <w:rFonts w:ascii="Arial" w:hAnsi="Arial" w:cs="Arial"/>
          <w:b/>
          <w:bCs/>
          <w:color w:val="000000" w:themeColor="text1"/>
          <w:sz w:val="22"/>
          <w:szCs w:val="22"/>
        </w:rPr>
      </w:pPr>
      <w:r w:rsidRPr="0011383F">
        <w:rPr>
          <w:rFonts w:ascii="Arial" w:hAnsi="Arial" w:cs="Arial"/>
          <w:b/>
          <w:bCs/>
          <w:color w:val="000000" w:themeColor="text1"/>
          <w:sz w:val="22"/>
          <w:szCs w:val="22"/>
        </w:rPr>
        <w:t>5711</w:t>
      </w:r>
    </w:p>
    <w:p w14:paraId="32C6B633" w14:textId="7D24AE92" w:rsidR="00283123" w:rsidRPr="0011383F" w:rsidRDefault="00283123" w:rsidP="00783DEC">
      <w:pPr>
        <w:rPr>
          <w:rFonts w:ascii="Arial" w:hAnsi="Arial" w:cs="Arial"/>
          <w:b/>
          <w:bCs/>
          <w:color w:val="000000" w:themeColor="text1"/>
          <w:sz w:val="22"/>
          <w:szCs w:val="22"/>
        </w:rPr>
      </w:pPr>
      <w:r w:rsidRPr="0011383F">
        <w:rPr>
          <w:rFonts w:ascii="Arial" w:hAnsi="Arial" w:cs="Arial"/>
          <w:b/>
          <w:bCs/>
          <w:color w:val="000000" w:themeColor="text1"/>
          <w:sz w:val="22"/>
          <w:szCs w:val="22"/>
        </w:rPr>
        <w:t>BP 1589 folio 265r juli 1658</w:t>
      </w:r>
    </w:p>
    <w:p w14:paraId="4BC3BEC5" w14:textId="19D09727" w:rsidR="00283123" w:rsidRDefault="00283123" w:rsidP="00783DEC">
      <w:pPr>
        <w:rPr>
          <w:rFonts w:ascii="Arial" w:hAnsi="Arial" w:cs="Arial"/>
          <w:color w:val="000000" w:themeColor="text1"/>
          <w:sz w:val="22"/>
          <w:szCs w:val="22"/>
        </w:rPr>
      </w:pPr>
      <w:r w:rsidRPr="0011383F">
        <w:rPr>
          <w:rFonts w:ascii="Arial" w:hAnsi="Arial" w:cs="Arial"/>
          <w:b/>
          <w:bCs/>
          <w:color w:val="000000" w:themeColor="text1"/>
          <w:sz w:val="22"/>
          <w:szCs w:val="22"/>
          <w:u w:val="single"/>
        </w:rPr>
        <w:t>De Heer Godert van Bonninckhuijsen schout te Middelaer</w:t>
      </w:r>
      <w:r>
        <w:rPr>
          <w:rFonts w:ascii="Arial" w:hAnsi="Arial" w:cs="Arial"/>
          <w:color w:val="000000" w:themeColor="text1"/>
          <w:sz w:val="22"/>
          <w:szCs w:val="22"/>
        </w:rPr>
        <w:t xml:space="preserve"> man en momboir van Jiuffrouwe Henrica dr.v.w. Jans Corn,issen Filters en Lambertken zijn vrouw dr.v. </w:t>
      </w:r>
      <w:r w:rsidR="0011383F">
        <w:rPr>
          <w:rFonts w:ascii="Arial" w:hAnsi="Arial" w:cs="Arial"/>
          <w:color w:val="000000" w:themeColor="text1"/>
          <w:sz w:val="22"/>
          <w:szCs w:val="22"/>
        </w:rPr>
        <w:t xml:space="preserve">Henrick Grevenaert (?) en Elisabeth ook dr.v. Jans Cornelissen en Lambertken als erfgenamen van Willemken dr.v.w. Peeter Willemsen de Guijciler [zeer dubieus] toen zij leefde vrouw van Jan Boudewijns van Santvoort, testament gepasseerd voor </w:t>
      </w:r>
      <w:r w:rsidR="0011383F" w:rsidRPr="0011383F">
        <w:rPr>
          <w:rFonts w:ascii="Arial" w:hAnsi="Arial" w:cs="Arial"/>
          <w:b/>
          <w:bCs/>
          <w:color w:val="000000" w:themeColor="text1"/>
          <w:sz w:val="22"/>
          <w:szCs w:val="22"/>
          <w:u w:val="single"/>
        </w:rPr>
        <w:t>notaris Pieter de Louw</w:t>
      </w:r>
      <w:r w:rsidR="0011383F">
        <w:rPr>
          <w:rFonts w:ascii="Arial" w:hAnsi="Arial" w:cs="Arial"/>
          <w:color w:val="000000" w:themeColor="text1"/>
          <w:sz w:val="22"/>
          <w:szCs w:val="22"/>
        </w:rPr>
        <w:t xml:space="preserve"> dd. 14 oktober 1647, een erfcijns van 35 gl. vermelding van onderpand te Schijndel vermoedelijk op volgende pagina </w:t>
      </w:r>
      <w:r>
        <w:rPr>
          <w:rFonts w:ascii="Arial" w:hAnsi="Arial" w:cs="Arial"/>
          <w:color w:val="000000" w:themeColor="text1"/>
          <w:sz w:val="22"/>
          <w:szCs w:val="22"/>
        </w:rPr>
        <w:t xml:space="preserve"> </w:t>
      </w:r>
    </w:p>
    <w:p w14:paraId="1F77D199" w14:textId="77777777" w:rsidR="0011383F" w:rsidRDefault="0011383F" w:rsidP="00783DEC">
      <w:pPr>
        <w:rPr>
          <w:rFonts w:ascii="Arial" w:hAnsi="Arial" w:cs="Arial"/>
          <w:color w:val="000000" w:themeColor="text1"/>
          <w:sz w:val="22"/>
          <w:szCs w:val="22"/>
        </w:rPr>
      </w:pPr>
    </w:p>
    <w:p w14:paraId="5C299165" w14:textId="561633C2" w:rsidR="0011383F" w:rsidRPr="00ED0446" w:rsidRDefault="0011383F" w:rsidP="00783DEC">
      <w:pPr>
        <w:rPr>
          <w:rFonts w:ascii="Arial" w:hAnsi="Arial" w:cs="Arial"/>
          <w:b/>
          <w:bCs/>
          <w:color w:val="FF0000"/>
          <w:sz w:val="22"/>
          <w:szCs w:val="22"/>
          <w:lang w:val="en-US"/>
        </w:rPr>
      </w:pPr>
      <w:r w:rsidRPr="00ED0446">
        <w:rPr>
          <w:rFonts w:ascii="Arial" w:hAnsi="Arial" w:cs="Arial"/>
          <w:b/>
          <w:bCs/>
          <w:color w:val="FF0000"/>
          <w:sz w:val="22"/>
          <w:szCs w:val="22"/>
          <w:lang w:val="en-US"/>
        </w:rPr>
        <w:t>blad 430</w:t>
      </w:r>
    </w:p>
    <w:p w14:paraId="3D1FBD30" w14:textId="77777777" w:rsidR="0011383F" w:rsidRPr="00ED0446" w:rsidRDefault="0011383F" w:rsidP="00783DEC">
      <w:pPr>
        <w:rPr>
          <w:rFonts w:ascii="Arial" w:hAnsi="Arial" w:cs="Arial"/>
          <w:color w:val="000000" w:themeColor="text1"/>
          <w:sz w:val="22"/>
          <w:szCs w:val="22"/>
          <w:lang w:val="en-US"/>
        </w:rPr>
      </w:pPr>
    </w:p>
    <w:p w14:paraId="5C44A4A4" w14:textId="66D9A0D9" w:rsidR="0011383F" w:rsidRPr="00ED0446" w:rsidRDefault="0011383F" w:rsidP="00783DEC">
      <w:pPr>
        <w:rPr>
          <w:rFonts w:ascii="Arial" w:hAnsi="Arial" w:cs="Arial"/>
          <w:b/>
          <w:bCs/>
          <w:color w:val="000000" w:themeColor="text1"/>
          <w:sz w:val="22"/>
          <w:szCs w:val="22"/>
          <w:lang w:val="en-US"/>
        </w:rPr>
      </w:pPr>
      <w:r w:rsidRPr="00ED0446">
        <w:rPr>
          <w:rFonts w:ascii="Arial" w:hAnsi="Arial" w:cs="Arial"/>
          <w:b/>
          <w:bCs/>
          <w:color w:val="000000" w:themeColor="text1"/>
          <w:sz w:val="22"/>
          <w:szCs w:val="22"/>
          <w:lang w:val="en-US"/>
        </w:rPr>
        <w:t>5712</w:t>
      </w:r>
    </w:p>
    <w:p w14:paraId="058E1BE4" w14:textId="731A0CAD" w:rsidR="0011383F" w:rsidRPr="00ED0446" w:rsidRDefault="0011383F" w:rsidP="00783DEC">
      <w:pPr>
        <w:rPr>
          <w:rFonts w:ascii="Arial" w:hAnsi="Arial" w:cs="Arial"/>
          <w:b/>
          <w:bCs/>
          <w:color w:val="000000" w:themeColor="text1"/>
          <w:sz w:val="22"/>
          <w:szCs w:val="22"/>
          <w:lang w:val="en-US"/>
        </w:rPr>
      </w:pPr>
      <w:r w:rsidRPr="00ED0446">
        <w:rPr>
          <w:rFonts w:ascii="Arial" w:hAnsi="Arial" w:cs="Arial"/>
          <w:b/>
          <w:bCs/>
          <w:color w:val="000000" w:themeColor="text1"/>
          <w:sz w:val="22"/>
          <w:szCs w:val="22"/>
          <w:lang w:val="en-US"/>
        </w:rPr>
        <w:t>BP 1589 folio 245r juli 1658</w:t>
      </w:r>
    </w:p>
    <w:p w14:paraId="5CA0F829" w14:textId="41BD335E" w:rsidR="00AD154C" w:rsidRDefault="00AD154C" w:rsidP="00783DEC">
      <w:pPr>
        <w:rPr>
          <w:rFonts w:ascii="Arial" w:hAnsi="Arial" w:cs="Arial"/>
          <w:color w:val="000000" w:themeColor="text1"/>
          <w:sz w:val="22"/>
          <w:szCs w:val="22"/>
        </w:rPr>
      </w:pPr>
      <w:r>
        <w:rPr>
          <w:rFonts w:ascii="Arial" w:hAnsi="Arial" w:cs="Arial"/>
          <w:color w:val="000000" w:themeColor="text1"/>
          <w:sz w:val="22"/>
          <w:szCs w:val="22"/>
        </w:rPr>
        <w:t>Jan Henrick Franssen man van Anneken dr.v.Diercx Willems heeft verkocht aan Wouter Joosten van Vechel t.b.v. Elisabeth Joosten van Vechel een erfcijns van 5 gl. – in de marge: Johannes van Vechel, Elisabeth Joosten van Vechel, over de aflossing van de erfcijns dd. 16 juli 1689 ondertekend door Cattenburch</w:t>
      </w:r>
    </w:p>
    <w:p w14:paraId="4AC6AF4F" w14:textId="77777777" w:rsidR="00AD154C" w:rsidRDefault="00AD154C" w:rsidP="00783DEC">
      <w:pPr>
        <w:rPr>
          <w:rFonts w:ascii="Arial" w:hAnsi="Arial" w:cs="Arial"/>
          <w:color w:val="000000" w:themeColor="text1"/>
          <w:sz w:val="22"/>
          <w:szCs w:val="22"/>
        </w:rPr>
      </w:pPr>
    </w:p>
    <w:p w14:paraId="139F947B" w14:textId="5A7647D2" w:rsidR="00AD154C" w:rsidRPr="00A86F04" w:rsidRDefault="00AD154C" w:rsidP="00783DEC">
      <w:pPr>
        <w:rPr>
          <w:rFonts w:ascii="Arial" w:hAnsi="Arial" w:cs="Arial"/>
          <w:b/>
          <w:bCs/>
          <w:color w:val="000000" w:themeColor="text1"/>
          <w:sz w:val="22"/>
          <w:szCs w:val="22"/>
        </w:rPr>
      </w:pPr>
      <w:r w:rsidRPr="00A86F04">
        <w:rPr>
          <w:rFonts w:ascii="Arial" w:hAnsi="Arial" w:cs="Arial"/>
          <w:b/>
          <w:bCs/>
          <w:color w:val="000000" w:themeColor="text1"/>
          <w:sz w:val="22"/>
          <w:szCs w:val="22"/>
        </w:rPr>
        <w:t>5713</w:t>
      </w:r>
    </w:p>
    <w:p w14:paraId="5FC02236" w14:textId="55CDF569" w:rsidR="00AD154C" w:rsidRPr="00A86F04" w:rsidRDefault="00AD154C" w:rsidP="00783DEC">
      <w:pPr>
        <w:rPr>
          <w:rFonts w:ascii="Arial" w:hAnsi="Arial" w:cs="Arial"/>
          <w:b/>
          <w:bCs/>
          <w:color w:val="000000" w:themeColor="text1"/>
          <w:sz w:val="22"/>
          <w:szCs w:val="22"/>
        </w:rPr>
      </w:pPr>
      <w:r w:rsidRPr="00A86F04">
        <w:rPr>
          <w:rFonts w:ascii="Arial" w:hAnsi="Arial" w:cs="Arial"/>
          <w:b/>
          <w:bCs/>
          <w:color w:val="000000" w:themeColor="text1"/>
          <w:sz w:val="22"/>
          <w:szCs w:val="22"/>
        </w:rPr>
        <w:t xml:space="preserve">BP </w:t>
      </w:r>
      <w:r w:rsidR="00A86F04" w:rsidRPr="00A86F04">
        <w:rPr>
          <w:rFonts w:ascii="Arial" w:hAnsi="Arial" w:cs="Arial"/>
          <w:b/>
          <w:bCs/>
          <w:color w:val="000000" w:themeColor="text1"/>
          <w:sz w:val="22"/>
          <w:szCs w:val="22"/>
        </w:rPr>
        <w:t>1589 folio 355v augustus 1658</w:t>
      </w:r>
    </w:p>
    <w:p w14:paraId="6DCFAA9C" w14:textId="43F6FC5A" w:rsidR="00A86F04" w:rsidRDefault="00A86F04" w:rsidP="00783DEC">
      <w:pPr>
        <w:rPr>
          <w:rFonts w:ascii="Arial" w:hAnsi="Arial" w:cs="Arial"/>
          <w:color w:val="000000" w:themeColor="text1"/>
          <w:sz w:val="22"/>
          <w:szCs w:val="22"/>
        </w:rPr>
      </w:pPr>
      <w:r>
        <w:rPr>
          <w:rFonts w:ascii="Arial" w:hAnsi="Arial" w:cs="Arial"/>
          <w:color w:val="000000" w:themeColor="text1"/>
          <w:sz w:val="22"/>
          <w:szCs w:val="22"/>
        </w:rPr>
        <w:t>Gijsbert Diercx van den Broeck over een huis erf hof esthuis en boomgaard met landerijnen 4 lopensen te Schijndel</w:t>
      </w:r>
    </w:p>
    <w:p w14:paraId="17965A9D" w14:textId="77777777" w:rsidR="00A86F04" w:rsidRDefault="00A86F04" w:rsidP="00783DEC">
      <w:pPr>
        <w:rPr>
          <w:rFonts w:ascii="Arial" w:hAnsi="Arial" w:cs="Arial"/>
          <w:color w:val="000000" w:themeColor="text1"/>
          <w:sz w:val="22"/>
          <w:szCs w:val="22"/>
        </w:rPr>
      </w:pPr>
    </w:p>
    <w:p w14:paraId="058096F4" w14:textId="0B68E12D" w:rsidR="00A86F04" w:rsidRPr="00B00932" w:rsidRDefault="00A86F04" w:rsidP="00783DEC">
      <w:pPr>
        <w:rPr>
          <w:rFonts w:ascii="Arial" w:hAnsi="Arial" w:cs="Arial"/>
          <w:b/>
          <w:bCs/>
          <w:color w:val="000000" w:themeColor="text1"/>
          <w:sz w:val="22"/>
          <w:szCs w:val="22"/>
        </w:rPr>
      </w:pPr>
      <w:r w:rsidRPr="00B00932">
        <w:rPr>
          <w:rFonts w:ascii="Arial" w:hAnsi="Arial" w:cs="Arial"/>
          <w:b/>
          <w:bCs/>
          <w:color w:val="000000" w:themeColor="text1"/>
          <w:sz w:val="22"/>
          <w:szCs w:val="22"/>
        </w:rPr>
        <w:t>5714</w:t>
      </w:r>
    </w:p>
    <w:p w14:paraId="188BEE67" w14:textId="7D43165F" w:rsidR="00A86F04" w:rsidRPr="00B00932" w:rsidRDefault="00A86F04" w:rsidP="00783DEC">
      <w:pPr>
        <w:rPr>
          <w:rFonts w:ascii="Arial" w:hAnsi="Arial" w:cs="Arial"/>
          <w:b/>
          <w:bCs/>
          <w:color w:val="000000" w:themeColor="text1"/>
          <w:sz w:val="22"/>
          <w:szCs w:val="22"/>
        </w:rPr>
      </w:pPr>
      <w:r w:rsidRPr="00B00932">
        <w:rPr>
          <w:rFonts w:ascii="Arial" w:hAnsi="Arial" w:cs="Arial"/>
          <w:b/>
          <w:bCs/>
          <w:color w:val="000000" w:themeColor="text1"/>
          <w:sz w:val="22"/>
          <w:szCs w:val="22"/>
        </w:rPr>
        <w:t>BP 1590 folio 22r oktober 1658</w:t>
      </w:r>
    </w:p>
    <w:p w14:paraId="49F36F66" w14:textId="23095DC6" w:rsidR="00A86F04" w:rsidRDefault="008B30C0" w:rsidP="00783DEC">
      <w:pPr>
        <w:rPr>
          <w:rFonts w:ascii="Arial" w:hAnsi="Arial" w:cs="Arial"/>
          <w:color w:val="000000" w:themeColor="text1"/>
          <w:sz w:val="22"/>
          <w:szCs w:val="22"/>
        </w:rPr>
      </w:pPr>
      <w:r>
        <w:rPr>
          <w:rFonts w:ascii="Arial" w:hAnsi="Arial" w:cs="Arial"/>
          <w:color w:val="000000" w:themeColor="text1"/>
          <w:sz w:val="22"/>
          <w:szCs w:val="22"/>
        </w:rPr>
        <w:t xml:space="preserve">Jacob Martens van der Kant [denk ik] uit Schijndel heeft verkocht aan Henrick Janssen Vercamp </w:t>
      </w:r>
      <w:r w:rsidR="00A07449">
        <w:rPr>
          <w:rFonts w:ascii="Arial" w:hAnsi="Arial" w:cs="Arial"/>
          <w:color w:val="000000" w:themeColor="text1"/>
          <w:sz w:val="22"/>
          <w:szCs w:val="22"/>
        </w:rPr>
        <w:t>een erfcijns van 35 gl. te betalen op de 21</w:t>
      </w:r>
      <w:r w:rsidR="00A07449" w:rsidRPr="00A07449">
        <w:rPr>
          <w:rFonts w:ascii="Arial" w:hAnsi="Arial" w:cs="Arial"/>
          <w:color w:val="000000" w:themeColor="text1"/>
          <w:sz w:val="22"/>
          <w:szCs w:val="22"/>
          <w:vertAlign w:val="superscript"/>
        </w:rPr>
        <w:t>e</w:t>
      </w:r>
      <w:r w:rsidR="00A07449">
        <w:rPr>
          <w:rFonts w:ascii="Arial" w:hAnsi="Arial" w:cs="Arial"/>
          <w:color w:val="000000" w:themeColor="text1"/>
          <w:sz w:val="22"/>
          <w:szCs w:val="22"/>
        </w:rPr>
        <w:t xml:space="preserve"> oktober uit 9 lopensen land </w:t>
      </w:r>
      <w:r w:rsidR="00A07449" w:rsidRPr="00B00932">
        <w:rPr>
          <w:rFonts w:ascii="Arial" w:hAnsi="Arial" w:cs="Arial"/>
          <w:b/>
          <w:bCs/>
          <w:color w:val="000000" w:themeColor="text1"/>
          <w:sz w:val="22"/>
          <w:szCs w:val="22"/>
          <w:u w:val="single"/>
        </w:rPr>
        <w:t xml:space="preserve">aen de Heijcant </w:t>
      </w:r>
      <w:r w:rsidR="00A07449">
        <w:rPr>
          <w:rFonts w:ascii="Arial" w:hAnsi="Arial" w:cs="Arial"/>
          <w:color w:val="000000" w:themeColor="text1"/>
          <w:sz w:val="22"/>
          <w:szCs w:val="22"/>
        </w:rPr>
        <w:t xml:space="preserve">met als belendingen </w:t>
      </w:r>
      <w:r w:rsidR="00B00932">
        <w:rPr>
          <w:rFonts w:ascii="Arial" w:hAnsi="Arial" w:cs="Arial"/>
          <w:color w:val="000000" w:themeColor="text1"/>
          <w:sz w:val="22"/>
          <w:szCs w:val="22"/>
        </w:rPr>
        <w:t xml:space="preserve">Servaes Jans Faessen, Diercx Henrick Voets, Henrick Geraerts van Dijck en de gemene straat, nog een stuk akkerland onder </w:t>
      </w:r>
      <w:r w:rsidR="00B00932" w:rsidRPr="00B00932">
        <w:rPr>
          <w:rFonts w:ascii="Arial" w:hAnsi="Arial" w:cs="Arial"/>
          <w:b/>
          <w:bCs/>
          <w:color w:val="000000" w:themeColor="text1"/>
          <w:sz w:val="22"/>
          <w:szCs w:val="22"/>
          <w:u w:val="single"/>
        </w:rPr>
        <w:t xml:space="preserve">den hertgang van ’t Lutteijnde op de Schoot </w:t>
      </w:r>
      <w:r w:rsidR="00B00932">
        <w:rPr>
          <w:rFonts w:ascii="Arial" w:hAnsi="Arial" w:cs="Arial"/>
          <w:color w:val="000000" w:themeColor="text1"/>
          <w:sz w:val="22"/>
          <w:szCs w:val="22"/>
        </w:rPr>
        <w:t xml:space="preserve">met als belendingen de kinderen van Anthonis Goossens, Jans </w:t>
      </w:r>
      <w:r w:rsidR="00B00932">
        <w:rPr>
          <w:rFonts w:ascii="Arial" w:hAnsi="Arial" w:cs="Arial"/>
          <w:color w:val="000000" w:themeColor="text1"/>
          <w:sz w:val="22"/>
          <w:szCs w:val="22"/>
        </w:rPr>
        <w:lastRenderedPageBreak/>
        <w:t>Martens van de Kant broer van de verkoper – in de marge: Wouter van Vechel als rentmeester over de nagelaten goederen van Sr. Henrick Vercamp heeft bekend dat Jacob Martens van de Kant de cijns heeft afgelost op 6 juni 1687 ondertekend door Cattenburch</w:t>
      </w:r>
    </w:p>
    <w:p w14:paraId="274F5442" w14:textId="77777777" w:rsidR="00B00932" w:rsidRDefault="00B00932" w:rsidP="00783DEC">
      <w:pPr>
        <w:rPr>
          <w:rFonts w:ascii="Arial" w:hAnsi="Arial" w:cs="Arial"/>
          <w:color w:val="000000" w:themeColor="text1"/>
          <w:sz w:val="22"/>
          <w:szCs w:val="22"/>
        </w:rPr>
      </w:pPr>
    </w:p>
    <w:p w14:paraId="68269602" w14:textId="5BE26F22" w:rsidR="00B00932" w:rsidRPr="00A9470A" w:rsidRDefault="00B00932" w:rsidP="00783DEC">
      <w:pPr>
        <w:rPr>
          <w:rFonts w:ascii="Arial" w:hAnsi="Arial" w:cs="Arial"/>
          <w:b/>
          <w:bCs/>
          <w:color w:val="000000" w:themeColor="text1"/>
          <w:sz w:val="22"/>
          <w:szCs w:val="22"/>
        </w:rPr>
      </w:pPr>
      <w:r w:rsidRPr="00A9470A">
        <w:rPr>
          <w:rFonts w:ascii="Arial" w:hAnsi="Arial" w:cs="Arial"/>
          <w:b/>
          <w:bCs/>
          <w:color w:val="000000" w:themeColor="text1"/>
          <w:sz w:val="22"/>
          <w:szCs w:val="22"/>
        </w:rPr>
        <w:t>5715</w:t>
      </w:r>
    </w:p>
    <w:p w14:paraId="3C5B194F" w14:textId="1CDC5656" w:rsidR="00B00932" w:rsidRPr="00A9470A" w:rsidRDefault="00B00932" w:rsidP="00783DEC">
      <w:pPr>
        <w:rPr>
          <w:rFonts w:ascii="Arial" w:hAnsi="Arial" w:cs="Arial"/>
          <w:b/>
          <w:bCs/>
          <w:color w:val="000000" w:themeColor="text1"/>
          <w:sz w:val="22"/>
          <w:szCs w:val="22"/>
        </w:rPr>
      </w:pPr>
      <w:r w:rsidRPr="00A9470A">
        <w:rPr>
          <w:rFonts w:ascii="Arial" w:hAnsi="Arial" w:cs="Arial"/>
          <w:b/>
          <w:bCs/>
          <w:color w:val="000000" w:themeColor="text1"/>
          <w:sz w:val="22"/>
          <w:szCs w:val="22"/>
        </w:rPr>
        <w:t>BP 1590 folio 45v november 1658’</w:t>
      </w:r>
    </w:p>
    <w:p w14:paraId="4112678A" w14:textId="6636B9BC" w:rsidR="00B00932" w:rsidRDefault="00B00932" w:rsidP="00783DEC">
      <w:pPr>
        <w:rPr>
          <w:rFonts w:ascii="Arial" w:hAnsi="Arial" w:cs="Arial"/>
          <w:color w:val="000000" w:themeColor="text1"/>
          <w:sz w:val="22"/>
          <w:szCs w:val="22"/>
        </w:rPr>
      </w:pPr>
      <w:r>
        <w:rPr>
          <w:rFonts w:ascii="Arial" w:hAnsi="Arial" w:cs="Arial"/>
          <w:color w:val="000000" w:themeColor="text1"/>
          <w:sz w:val="22"/>
          <w:szCs w:val="22"/>
        </w:rPr>
        <w:t xml:space="preserve">Cornelis Anthonis Strick te Den Dungen heeft verkocht aan Henrick Janssen Vercamp </w:t>
      </w:r>
      <w:r w:rsidR="00A9470A">
        <w:rPr>
          <w:rFonts w:ascii="Arial" w:hAnsi="Arial" w:cs="Arial"/>
          <w:color w:val="000000" w:themeColor="text1"/>
          <w:sz w:val="22"/>
          <w:szCs w:val="22"/>
        </w:rPr>
        <w:t>een erfcijns van 22 ½ gl. te btealen op de 14</w:t>
      </w:r>
      <w:r w:rsidR="00A9470A" w:rsidRPr="00A9470A">
        <w:rPr>
          <w:rFonts w:ascii="Arial" w:hAnsi="Arial" w:cs="Arial"/>
          <w:color w:val="000000" w:themeColor="text1"/>
          <w:sz w:val="22"/>
          <w:szCs w:val="22"/>
          <w:vertAlign w:val="superscript"/>
        </w:rPr>
        <w:t>e</w:t>
      </w:r>
      <w:r w:rsidR="00A9470A">
        <w:rPr>
          <w:rFonts w:ascii="Arial" w:hAnsi="Arial" w:cs="Arial"/>
          <w:color w:val="000000" w:themeColor="text1"/>
          <w:sz w:val="22"/>
          <w:szCs w:val="22"/>
        </w:rPr>
        <w:t xml:space="preserve"> dag van november uit een huis erf hof esthuis boomgaard en 8 lopensen land </w:t>
      </w:r>
      <w:r w:rsidR="00A9470A" w:rsidRPr="00A9470A">
        <w:rPr>
          <w:rFonts w:ascii="Arial" w:hAnsi="Arial" w:cs="Arial"/>
          <w:b/>
          <w:bCs/>
          <w:color w:val="000000" w:themeColor="text1"/>
          <w:sz w:val="22"/>
          <w:szCs w:val="22"/>
          <w:u w:val="single"/>
        </w:rPr>
        <w:t>aen d’Lutteleijnde</w:t>
      </w:r>
      <w:r w:rsidR="00A9470A">
        <w:rPr>
          <w:rFonts w:ascii="Arial" w:hAnsi="Arial" w:cs="Arial"/>
          <w:color w:val="000000" w:themeColor="text1"/>
          <w:sz w:val="22"/>
          <w:szCs w:val="22"/>
        </w:rPr>
        <w:t xml:space="preserve"> met als belendingen Eijmbert zn.v.Jan Gijsberts van den Bogaert, Maximiliaan van Fleru, Laureijns Peters, idem 1/3 van een stuk land van 1 ½ lopensen </w:t>
      </w:r>
      <w:r w:rsidR="00A9470A" w:rsidRPr="00A9470A">
        <w:rPr>
          <w:rFonts w:ascii="Arial" w:hAnsi="Arial" w:cs="Arial"/>
          <w:b/>
          <w:bCs/>
          <w:color w:val="000000" w:themeColor="text1"/>
          <w:sz w:val="22"/>
          <w:szCs w:val="22"/>
          <w:u w:val="single"/>
        </w:rPr>
        <w:t>aen de Venushoeck</w:t>
      </w:r>
      <w:r w:rsidR="00A9470A">
        <w:rPr>
          <w:rFonts w:ascii="Arial" w:hAnsi="Arial" w:cs="Arial"/>
          <w:color w:val="000000" w:themeColor="text1"/>
          <w:sz w:val="22"/>
          <w:szCs w:val="22"/>
        </w:rPr>
        <w:t xml:space="preserve"> met als belendingen Henricxken Jan Henricx, de kinderen van Lambert Rombouts, Lin Thijssen</w:t>
      </w:r>
      <w:r w:rsidR="00E73FAE">
        <w:rPr>
          <w:rFonts w:ascii="Arial" w:hAnsi="Arial" w:cs="Arial"/>
          <w:color w:val="000000" w:themeColor="text1"/>
          <w:sz w:val="22"/>
          <w:szCs w:val="22"/>
        </w:rPr>
        <w:t xml:space="preserve"> – in de marge: Wouter van Vechel, Henrick Vercamp, de cijns is afgelost op 24 maart 1683 ondertekend door Cattenburch</w:t>
      </w:r>
    </w:p>
    <w:p w14:paraId="30D190CB" w14:textId="77777777" w:rsidR="00A9470A" w:rsidRDefault="00A9470A" w:rsidP="00783DEC">
      <w:pPr>
        <w:rPr>
          <w:rFonts w:ascii="Arial" w:hAnsi="Arial" w:cs="Arial"/>
          <w:color w:val="000000" w:themeColor="text1"/>
          <w:sz w:val="22"/>
          <w:szCs w:val="22"/>
        </w:rPr>
      </w:pPr>
    </w:p>
    <w:p w14:paraId="6218CB7B" w14:textId="37740E9A" w:rsidR="00A9470A" w:rsidRPr="00A96FDB" w:rsidRDefault="00A9470A" w:rsidP="00783DEC">
      <w:pPr>
        <w:rPr>
          <w:rFonts w:ascii="Arial" w:hAnsi="Arial" w:cs="Arial"/>
          <w:b/>
          <w:bCs/>
          <w:color w:val="000000" w:themeColor="text1"/>
          <w:sz w:val="22"/>
          <w:szCs w:val="22"/>
        </w:rPr>
      </w:pPr>
      <w:r w:rsidRPr="00A96FDB">
        <w:rPr>
          <w:rFonts w:ascii="Arial" w:hAnsi="Arial" w:cs="Arial"/>
          <w:b/>
          <w:bCs/>
          <w:color w:val="000000" w:themeColor="text1"/>
          <w:sz w:val="22"/>
          <w:szCs w:val="22"/>
        </w:rPr>
        <w:t>5716</w:t>
      </w:r>
    </w:p>
    <w:p w14:paraId="740C737C" w14:textId="38B1F934" w:rsidR="00A9470A" w:rsidRPr="00A96FDB" w:rsidRDefault="00A9470A" w:rsidP="00783DEC">
      <w:pPr>
        <w:rPr>
          <w:rFonts w:ascii="Arial" w:hAnsi="Arial" w:cs="Arial"/>
          <w:b/>
          <w:bCs/>
          <w:color w:val="000000" w:themeColor="text1"/>
          <w:sz w:val="22"/>
          <w:szCs w:val="22"/>
        </w:rPr>
      </w:pPr>
      <w:r w:rsidRPr="00A96FDB">
        <w:rPr>
          <w:rFonts w:ascii="Arial" w:hAnsi="Arial" w:cs="Arial"/>
          <w:b/>
          <w:bCs/>
          <w:color w:val="000000" w:themeColor="text1"/>
          <w:sz w:val="22"/>
          <w:szCs w:val="22"/>
        </w:rPr>
        <w:t xml:space="preserve">BP </w:t>
      </w:r>
      <w:r w:rsidR="00E73FAE" w:rsidRPr="00A96FDB">
        <w:rPr>
          <w:rFonts w:ascii="Arial" w:hAnsi="Arial" w:cs="Arial"/>
          <w:b/>
          <w:bCs/>
          <w:color w:val="000000" w:themeColor="text1"/>
          <w:sz w:val="22"/>
          <w:szCs w:val="22"/>
        </w:rPr>
        <w:t>1590 folio 135r november 1658</w:t>
      </w:r>
    </w:p>
    <w:p w14:paraId="40A331CF" w14:textId="77FA6098" w:rsidR="00BD5AEF" w:rsidRDefault="00E73FAE" w:rsidP="00783DEC">
      <w:pPr>
        <w:rPr>
          <w:rFonts w:ascii="Arial" w:hAnsi="Arial" w:cs="Arial"/>
          <w:color w:val="000000" w:themeColor="text1"/>
          <w:sz w:val="22"/>
          <w:szCs w:val="22"/>
        </w:rPr>
      </w:pPr>
      <w:r>
        <w:rPr>
          <w:rFonts w:ascii="Arial" w:hAnsi="Arial" w:cs="Arial"/>
          <w:color w:val="000000" w:themeColor="text1"/>
          <w:sz w:val="22"/>
          <w:szCs w:val="22"/>
        </w:rPr>
        <w:t>Jan, Willem en Eijmbert broers zonen van wijlen Diercx Lucassen en diens vrouw Hilleken Jans Spierincx</w:t>
      </w:r>
      <w:r w:rsidR="00583DE9">
        <w:rPr>
          <w:rFonts w:ascii="Arial" w:hAnsi="Arial" w:cs="Arial"/>
          <w:color w:val="000000" w:themeColor="text1"/>
          <w:sz w:val="22"/>
          <w:szCs w:val="22"/>
        </w:rPr>
        <w:t xml:space="preserve"> </w:t>
      </w:r>
      <w:r w:rsidR="00A96FDB">
        <w:rPr>
          <w:rFonts w:ascii="Arial" w:hAnsi="Arial" w:cs="Arial"/>
          <w:color w:val="000000" w:themeColor="text1"/>
          <w:sz w:val="22"/>
          <w:szCs w:val="22"/>
        </w:rPr>
        <w:t>en Gerardt Henricx Otten alias Himphamp [dubieus] man van Catharina dr.v.w. Corstaien Adriaens Diercx</w:t>
      </w:r>
      <w:r>
        <w:rPr>
          <w:rFonts w:ascii="Arial" w:hAnsi="Arial" w:cs="Arial"/>
          <w:color w:val="000000" w:themeColor="text1"/>
          <w:sz w:val="22"/>
          <w:szCs w:val="22"/>
        </w:rPr>
        <w:t xml:space="preserve"> </w:t>
      </w:r>
      <w:r w:rsidR="00A96FDB">
        <w:rPr>
          <w:rFonts w:ascii="Arial" w:hAnsi="Arial" w:cs="Arial"/>
          <w:color w:val="000000" w:themeColor="text1"/>
          <w:sz w:val="22"/>
          <w:szCs w:val="22"/>
        </w:rPr>
        <w:t xml:space="preserve">en Beelken zijn huisvrouw dr.v.Diercx Lucassen en Hilleken Spierincx over een stuk zaailand van 2 lopensen min 5 roeden ter plaatse </w:t>
      </w:r>
      <w:r w:rsidR="00A96FDB" w:rsidRPr="00A96FDB">
        <w:rPr>
          <w:rFonts w:ascii="Arial" w:hAnsi="Arial" w:cs="Arial"/>
          <w:b/>
          <w:bCs/>
          <w:color w:val="000000" w:themeColor="text1"/>
          <w:sz w:val="22"/>
          <w:szCs w:val="22"/>
        </w:rPr>
        <w:t>in de Pepertiend</w:t>
      </w:r>
      <w:r w:rsidR="00A96FDB">
        <w:rPr>
          <w:rFonts w:ascii="Arial" w:hAnsi="Arial" w:cs="Arial"/>
          <w:color w:val="000000" w:themeColor="text1"/>
          <w:sz w:val="22"/>
          <w:szCs w:val="22"/>
        </w:rPr>
        <w:t xml:space="preserve"> met als belendingen Anthonis Anthonis Gorissen, de kinderen van Yken Anthonissen, een gemene weg, opdracht aan Anthonis Anthonis Gorissen t.b.v. Jan Pauwels zijn zwager </w:t>
      </w:r>
    </w:p>
    <w:p w14:paraId="732FCB26" w14:textId="77777777" w:rsidR="00A96FDB" w:rsidRDefault="00A96FDB" w:rsidP="00783DEC">
      <w:pPr>
        <w:rPr>
          <w:rFonts w:ascii="Arial" w:hAnsi="Arial" w:cs="Arial"/>
          <w:color w:val="000000" w:themeColor="text1"/>
          <w:sz w:val="22"/>
          <w:szCs w:val="22"/>
        </w:rPr>
      </w:pPr>
    </w:p>
    <w:p w14:paraId="25649ADB" w14:textId="5C5A17A4" w:rsidR="00A96FDB" w:rsidRPr="00865726" w:rsidRDefault="00A96FDB" w:rsidP="00783DEC">
      <w:pPr>
        <w:rPr>
          <w:rFonts w:ascii="Arial" w:hAnsi="Arial" w:cs="Arial"/>
          <w:b/>
          <w:bCs/>
          <w:color w:val="000000" w:themeColor="text1"/>
          <w:sz w:val="22"/>
          <w:szCs w:val="22"/>
        </w:rPr>
      </w:pPr>
      <w:r w:rsidRPr="00865726">
        <w:rPr>
          <w:rFonts w:ascii="Arial" w:hAnsi="Arial" w:cs="Arial"/>
          <w:b/>
          <w:bCs/>
          <w:color w:val="000000" w:themeColor="text1"/>
          <w:sz w:val="22"/>
          <w:szCs w:val="22"/>
        </w:rPr>
        <w:t>5717</w:t>
      </w:r>
    </w:p>
    <w:p w14:paraId="5D9E6EBB" w14:textId="5BB0D127" w:rsidR="00A96FDB" w:rsidRPr="00865726" w:rsidRDefault="00A96FDB" w:rsidP="00783DEC">
      <w:pPr>
        <w:rPr>
          <w:rFonts w:ascii="Arial" w:hAnsi="Arial" w:cs="Arial"/>
          <w:b/>
          <w:bCs/>
          <w:color w:val="000000" w:themeColor="text1"/>
          <w:sz w:val="22"/>
          <w:szCs w:val="22"/>
        </w:rPr>
      </w:pPr>
      <w:r w:rsidRPr="00865726">
        <w:rPr>
          <w:rFonts w:ascii="Arial" w:hAnsi="Arial" w:cs="Arial"/>
          <w:b/>
          <w:bCs/>
          <w:color w:val="000000" w:themeColor="text1"/>
          <w:sz w:val="22"/>
          <w:szCs w:val="22"/>
        </w:rPr>
        <w:t>BP 1590 folio 392r februari 1659</w:t>
      </w:r>
    </w:p>
    <w:p w14:paraId="0ACDD308" w14:textId="3FBE252A" w:rsidR="00A96FDB" w:rsidRDefault="00A96FDB" w:rsidP="00783DEC">
      <w:pPr>
        <w:rPr>
          <w:rFonts w:ascii="Arial" w:hAnsi="Arial" w:cs="Arial"/>
          <w:color w:val="000000" w:themeColor="text1"/>
          <w:sz w:val="22"/>
          <w:szCs w:val="22"/>
        </w:rPr>
      </w:pPr>
      <w:r>
        <w:rPr>
          <w:rFonts w:ascii="Arial" w:hAnsi="Arial" w:cs="Arial"/>
          <w:color w:val="000000" w:themeColor="text1"/>
          <w:sz w:val="22"/>
          <w:szCs w:val="22"/>
        </w:rPr>
        <w:t xml:space="preserve">Jan zn.v.w. Henrick Janssen Verhagen uit Schijndel over een stuk land van 2 lopensen </w:t>
      </w:r>
      <w:r w:rsidRPr="00865726">
        <w:rPr>
          <w:rFonts w:ascii="Arial" w:hAnsi="Arial" w:cs="Arial"/>
          <w:b/>
          <w:bCs/>
          <w:color w:val="000000" w:themeColor="text1"/>
          <w:sz w:val="22"/>
          <w:szCs w:val="22"/>
          <w:u w:val="single"/>
        </w:rPr>
        <w:t>onder den hertgang van d’Elschot ter plaatse de Langdonck</w:t>
      </w:r>
      <w:r>
        <w:rPr>
          <w:rFonts w:ascii="Arial" w:hAnsi="Arial" w:cs="Arial"/>
          <w:color w:val="000000" w:themeColor="text1"/>
          <w:sz w:val="22"/>
          <w:szCs w:val="22"/>
        </w:rPr>
        <w:t xml:space="preserve"> met als belendingen </w:t>
      </w:r>
      <w:r w:rsidR="00865726">
        <w:rPr>
          <w:rFonts w:ascii="Arial" w:hAnsi="Arial" w:cs="Arial"/>
          <w:color w:val="000000" w:themeColor="text1"/>
          <w:sz w:val="22"/>
          <w:szCs w:val="22"/>
        </w:rPr>
        <w:t>Henrick Gijsbert Smits, de kinderen Adriaen Hermans</w:t>
      </w:r>
    </w:p>
    <w:p w14:paraId="504A5853" w14:textId="77777777" w:rsidR="00865726" w:rsidRDefault="00865726" w:rsidP="00783DEC">
      <w:pPr>
        <w:rPr>
          <w:rFonts w:ascii="Arial" w:hAnsi="Arial" w:cs="Arial"/>
          <w:color w:val="000000" w:themeColor="text1"/>
          <w:sz w:val="22"/>
          <w:szCs w:val="22"/>
        </w:rPr>
      </w:pPr>
    </w:p>
    <w:p w14:paraId="49338315" w14:textId="38BA3826" w:rsidR="00865726" w:rsidRPr="00BC7358" w:rsidRDefault="00865726"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5718</w:t>
      </w:r>
    </w:p>
    <w:p w14:paraId="3B2B50DA" w14:textId="77777777" w:rsidR="00865726" w:rsidRPr="00BC7358" w:rsidRDefault="00865726"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BP 1590 folio 407r februari 1659</w:t>
      </w:r>
    </w:p>
    <w:p w14:paraId="1A8C15AD" w14:textId="77777777" w:rsidR="00BC7358" w:rsidRDefault="00865726" w:rsidP="00783DEC">
      <w:pPr>
        <w:rPr>
          <w:rFonts w:ascii="Arial" w:hAnsi="Arial" w:cs="Arial"/>
          <w:color w:val="000000" w:themeColor="text1"/>
          <w:sz w:val="22"/>
          <w:szCs w:val="22"/>
        </w:rPr>
      </w:pPr>
      <w:r>
        <w:rPr>
          <w:rFonts w:ascii="Arial" w:hAnsi="Arial" w:cs="Arial"/>
          <w:color w:val="000000" w:themeColor="text1"/>
          <w:sz w:val="22"/>
          <w:szCs w:val="22"/>
        </w:rPr>
        <w:t xml:space="preserve">Servaes Henrick Schoenmaeckers uit Schijndel heeft beloofd aan Peter Thomas Thielmans een som van 1 ½ gl. en nog een van 157 ½ gl. permissiegeld – in de marge: Peter Thomas Thielmans, heeft bekend dat Servaes Henricx de cijns heeft afgelost </w:t>
      </w:r>
      <w:r w:rsidR="00BC7358">
        <w:rPr>
          <w:rFonts w:ascii="Arial" w:hAnsi="Arial" w:cs="Arial"/>
          <w:color w:val="000000" w:themeColor="text1"/>
          <w:sz w:val="22"/>
          <w:szCs w:val="22"/>
        </w:rPr>
        <w:t>op 1 februari 1663 ondertekend door Ruijsch (?)</w:t>
      </w:r>
    </w:p>
    <w:p w14:paraId="25A63910" w14:textId="77777777" w:rsidR="00BC7358" w:rsidRDefault="00BC7358" w:rsidP="00783DEC">
      <w:pPr>
        <w:rPr>
          <w:rFonts w:ascii="Arial" w:hAnsi="Arial" w:cs="Arial"/>
          <w:color w:val="000000" w:themeColor="text1"/>
          <w:sz w:val="22"/>
          <w:szCs w:val="22"/>
        </w:rPr>
      </w:pPr>
    </w:p>
    <w:p w14:paraId="3DF0396F" w14:textId="77777777" w:rsidR="00BC7358" w:rsidRDefault="00BC7358" w:rsidP="00783DEC">
      <w:pPr>
        <w:rPr>
          <w:rFonts w:ascii="Arial" w:hAnsi="Arial" w:cs="Arial"/>
          <w:color w:val="000000" w:themeColor="text1"/>
          <w:sz w:val="22"/>
          <w:szCs w:val="22"/>
        </w:rPr>
      </w:pPr>
    </w:p>
    <w:p w14:paraId="310DCDA7" w14:textId="7DE10E58" w:rsidR="00BC7358" w:rsidRPr="00BC7358" w:rsidRDefault="00BC7358"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5719</w:t>
      </w:r>
    </w:p>
    <w:p w14:paraId="2AD39119" w14:textId="77777777" w:rsidR="00BC7358" w:rsidRPr="00BC7358" w:rsidRDefault="00BC7358"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BP 1614 folio 142r februari 1659</w:t>
      </w:r>
    </w:p>
    <w:p w14:paraId="35D271FB" w14:textId="77777777" w:rsidR="00BC7358" w:rsidRDefault="00BC7358" w:rsidP="00783DEC">
      <w:pPr>
        <w:rPr>
          <w:rFonts w:ascii="Arial" w:hAnsi="Arial" w:cs="Arial"/>
          <w:color w:val="000000" w:themeColor="text1"/>
          <w:sz w:val="22"/>
          <w:szCs w:val="22"/>
        </w:rPr>
      </w:pPr>
      <w:r w:rsidRPr="00BC7358">
        <w:rPr>
          <w:rFonts w:ascii="Arial" w:hAnsi="Arial" w:cs="Arial"/>
          <w:b/>
          <w:bCs/>
          <w:i/>
          <w:iCs/>
          <w:color w:val="000000" w:themeColor="text1"/>
          <w:sz w:val="22"/>
          <w:szCs w:val="22"/>
        </w:rPr>
        <w:t>Parochie Berlicum ter plaatse het Nunvelt</w:t>
      </w:r>
      <w:r>
        <w:rPr>
          <w:rFonts w:ascii="Arial" w:hAnsi="Arial" w:cs="Arial"/>
          <w:color w:val="000000" w:themeColor="text1"/>
          <w:sz w:val="22"/>
          <w:szCs w:val="22"/>
        </w:rPr>
        <w:t xml:space="preserve">; Henrick Delissen van den Acker heeft verkocht aan Lambert Seberts Vuchts uit Middelrode een erfcijns van 10 gl. </w:t>
      </w:r>
    </w:p>
    <w:p w14:paraId="64705CFE" w14:textId="77777777" w:rsidR="00BC7358" w:rsidRDefault="00BC7358" w:rsidP="00783DEC">
      <w:pPr>
        <w:rPr>
          <w:rFonts w:ascii="Arial" w:hAnsi="Arial" w:cs="Arial"/>
          <w:color w:val="000000" w:themeColor="text1"/>
          <w:sz w:val="22"/>
          <w:szCs w:val="22"/>
        </w:rPr>
      </w:pPr>
    </w:p>
    <w:p w14:paraId="5ED1B38A" w14:textId="35A18190" w:rsidR="00BC7358" w:rsidRPr="00BC7358" w:rsidRDefault="00BC7358"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5720</w:t>
      </w:r>
    </w:p>
    <w:p w14:paraId="271409F3" w14:textId="4F5BBB06" w:rsidR="00BC7358" w:rsidRPr="00BC7358" w:rsidRDefault="00BC7358" w:rsidP="00783DEC">
      <w:pPr>
        <w:rPr>
          <w:rFonts w:ascii="Arial" w:hAnsi="Arial" w:cs="Arial"/>
          <w:b/>
          <w:bCs/>
          <w:color w:val="000000" w:themeColor="text1"/>
          <w:sz w:val="22"/>
          <w:szCs w:val="22"/>
        </w:rPr>
      </w:pPr>
      <w:r w:rsidRPr="00BC7358">
        <w:rPr>
          <w:rFonts w:ascii="Arial" w:hAnsi="Arial" w:cs="Arial"/>
          <w:b/>
          <w:bCs/>
          <w:color w:val="000000" w:themeColor="text1"/>
          <w:sz w:val="22"/>
          <w:szCs w:val="22"/>
        </w:rPr>
        <w:t>BP 1590 folio 406v februari 1659</w:t>
      </w:r>
    </w:p>
    <w:p w14:paraId="0967248C" w14:textId="2199C549" w:rsidR="00BC7358" w:rsidRDefault="00BC7358" w:rsidP="00783DEC">
      <w:pPr>
        <w:rPr>
          <w:rFonts w:ascii="Arial" w:hAnsi="Arial" w:cs="Arial"/>
          <w:color w:val="000000" w:themeColor="text1"/>
          <w:sz w:val="22"/>
          <w:szCs w:val="22"/>
        </w:rPr>
      </w:pPr>
      <w:r>
        <w:rPr>
          <w:rFonts w:ascii="Arial" w:hAnsi="Arial" w:cs="Arial"/>
          <w:color w:val="000000" w:themeColor="text1"/>
          <w:sz w:val="22"/>
          <w:szCs w:val="22"/>
        </w:rPr>
        <w:t xml:space="preserve">Peter Thomas Thielmans te Den Dungen over een akker genaamd </w:t>
      </w:r>
      <w:r w:rsidRPr="00BC7358">
        <w:rPr>
          <w:rFonts w:ascii="Arial" w:hAnsi="Arial" w:cs="Arial"/>
          <w:b/>
          <w:bCs/>
          <w:color w:val="000000" w:themeColor="text1"/>
          <w:sz w:val="22"/>
          <w:szCs w:val="22"/>
          <w:u w:val="single"/>
        </w:rPr>
        <w:t>den Nelemansacker 1 ½ lopensen te Schijndel op d’Oetelaer</w:t>
      </w:r>
      <w:r>
        <w:rPr>
          <w:rFonts w:ascii="Arial" w:hAnsi="Arial" w:cs="Arial"/>
          <w:color w:val="000000" w:themeColor="text1"/>
          <w:sz w:val="22"/>
          <w:szCs w:val="22"/>
        </w:rPr>
        <w:t xml:space="preserve"> met als belendingen Dirck Peter Geraerts, Jan Jacobs, de kinderen van Jan van den Oetelaer, na overlijden van zijn ouders, met verkoop aan Dierck Peeter Janssen t.b.v. Jan zijn broer</w:t>
      </w:r>
    </w:p>
    <w:p w14:paraId="5BE5213E" w14:textId="77777777" w:rsidR="00BC7358" w:rsidRDefault="00BC7358" w:rsidP="00783DEC">
      <w:pPr>
        <w:rPr>
          <w:rFonts w:ascii="Arial" w:hAnsi="Arial" w:cs="Arial"/>
          <w:color w:val="000000" w:themeColor="text1"/>
          <w:sz w:val="22"/>
          <w:szCs w:val="22"/>
        </w:rPr>
      </w:pPr>
    </w:p>
    <w:p w14:paraId="2C00D01A" w14:textId="6A1C91B9" w:rsidR="00BC7358" w:rsidRPr="00756942" w:rsidRDefault="00BC7358" w:rsidP="00783DEC">
      <w:pPr>
        <w:rPr>
          <w:rFonts w:ascii="Arial" w:hAnsi="Arial" w:cs="Arial"/>
          <w:b/>
          <w:bCs/>
          <w:color w:val="000000" w:themeColor="text1"/>
          <w:sz w:val="22"/>
          <w:szCs w:val="22"/>
        </w:rPr>
      </w:pPr>
      <w:r w:rsidRPr="00756942">
        <w:rPr>
          <w:rFonts w:ascii="Arial" w:hAnsi="Arial" w:cs="Arial"/>
          <w:b/>
          <w:bCs/>
          <w:color w:val="000000" w:themeColor="text1"/>
          <w:sz w:val="22"/>
          <w:szCs w:val="22"/>
        </w:rPr>
        <w:t>5721</w:t>
      </w:r>
    </w:p>
    <w:p w14:paraId="17D91E59" w14:textId="4EDFDB7F" w:rsidR="00BC7358" w:rsidRPr="00756942" w:rsidRDefault="00BC7358" w:rsidP="00783DEC">
      <w:pPr>
        <w:rPr>
          <w:rFonts w:ascii="Arial" w:hAnsi="Arial" w:cs="Arial"/>
          <w:b/>
          <w:bCs/>
          <w:color w:val="000000" w:themeColor="text1"/>
          <w:sz w:val="22"/>
          <w:szCs w:val="22"/>
        </w:rPr>
      </w:pPr>
      <w:r w:rsidRPr="00756942">
        <w:rPr>
          <w:rFonts w:ascii="Arial" w:hAnsi="Arial" w:cs="Arial"/>
          <w:b/>
          <w:bCs/>
          <w:color w:val="000000" w:themeColor="text1"/>
          <w:sz w:val="22"/>
          <w:szCs w:val="22"/>
        </w:rPr>
        <w:t xml:space="preserve">BP </w:t>
      </w:r>
      <w:r w:rsidR="0025559A" w:rsidRPr="00756942">
        <w:rPr>
          <w:rFonts w:ascii="Arial" w:hAnsi="Arial" w:cs="Arial"/>
          <w:b/>
          <w:bCs/>
          <w:color w:val="000000" w:themeColor="text1"/>
          <w:sz w:val="22"/>
          <w:szCs w:val="22"/>
        </w:rPr>
        <w:t>1614 folio 135r februari 1659</w:t>
      </w:r>
    </w:p>
    <w:p w14:paraId="480C5F16" w14:textId="75CAFF74" w:rsidR="0025559A" w:rsidRDefault="0025559A" w:rsidP="00783DEC">
      <w:pPr>
        <w:rPr>
          <w:rFonts w:ascii="Arial" w:hAnsi="Arial" w:cs="Arial"/>
          <w:color w:val="000000" w:themeColor="text1"/>
          <w:sz w:val="22"/>
          <w:szCs w:val="22"/>
        </w:rPr>
      </w:pPr>
      <w:r>
        <w:rPr>
          <w:rFonts w:ascii="Arial" w:hAnsi="Arial" w:cs="Arial"/>
          <w:color w:val="000000" w:themeColor="text1"/>
          <w:sz w:val="22"/>
          <w:szCs w:val="22"/>
        </w:rPr>
        <w:t xml:space="preserve">Adam Peter Adams uit Schijndel </w:t>
      </w:r>
      <w:r w:rsidR="00ED0446">
        <w:rPr>
          <w:rFonts w:ascii="Arial" w:hAnsi="Arial" w:cs="Arial"/>
          <w:color w:val="000000" w:themeColor="text1"/>
          <w:sz w:val="22"/>
          <w:szCs w:val="22"/>
        </w:rPr>
        <w:t xml:space="preserve">man van Cathalijn Peters van Delft  over een stuk hooiland van 1 lopense </w:t>
      </w:r>
      <w:r w:rsidR="00ED0446" w:rsidRPr="00756942">
        <w:rPr>
          <w:rFonts w:ascii="Arial" w:hAnsi="Arial" w:cs="Arial"/>
          <w:b/>
          <w:bCs/>
          <w:color w:val="000000" w:themeColor="text1"/>
          <w:sz w:val="22"/>
          <w:szCs w:val="22"/>
          <w:u w:val="single"/>
        </w:rPr>
        <w:t>op d’Oetelaer</w:t>
      </w:r>
      <w:r w:rsidR="00ED0446">
        <w:rPr>
          <w:rFonts w:ascii="Arial" w:hAnsi="Arial" w:cs="Arial"/>
          <w:color w:val="000000" w:themeColor="text1"/>
          <w:sz w:val="22"/>
          <w:szCs w:val="22"/>
        </w:rPr>
        <w:t xml:space="preserve"> met als belendingen Jan Corsten van Hees (?), Adam Peters, Meriken Corst Gerits en kinderen, Adriaen Jan Dircx </w:t>
      </w:r>
      <w:r w:rsidR="00756942">
        <w:rPr>
          <w:rFonts w:ascii="Arial" w:hAnsi="Arial" w:cs="Arial"/>
          <w:color w:val="000000" w:themeColor="text1"/>
          <w:sz w:val="22"/>
          <w:szCs w:val="22"/>
        </w:rPr>
        <w:t xml:space="preserve">welk stuk land hij heeft </w:t>
      </w:r>
      <w:r w:rsidR="00756942">
        <w:rPr>
          <w:rFonts w:ascii="Arial" w:hAnsi="Arial" w:cs="Arial"/>
          <w:color w:val="000000" w:themeColor="text1"/>
          <w:sz w:val="22"/>
          <w:szCs w:val="22"/>
        </w:rPr>
        <w:lastRenderedPageBreak/>
        <w:t>verkregen via een scheiding en deling van zijn schoonouders en verkocht aan genoemde Adriaen</w:t>
      </w:r>
    </w:p>
    <w:p w14:paraId="10A011F6" w14:textId="77777777" w:rsidR="00756942" w:rsidRDefault="00756942" w:rsidP="00783DEC">
      <w:pPr>
        <w:rPr>
          <w:rFonts w:ascii="Arial" w:hAnsi="Arial" w:cs="Arial"/>
          <w:color w:val="000000" w:themeColor="text1"/>
          <w:sz w:val="22"/>
          <w:szCs w:val="22"/>
        </w:rPr>
      </w:pPr>
    </w:p>
    <w:p w14:paraId="422A693C" w14:textId="07045B57" w:rsidR="00756942" w:rsidRPr="00756942" w:rsidRDefault="00756942" w:rsidP="00783DEC">
      <w:pPr>
        <w:rPr>
          <w:rFonts w:ascii="Arial" w:hAnsi="Arial" w:cs="Arial"/>
          <w:b/>
          <w:bCs/>
          <w:color w:val="000000" w:themeColor="text1"/>
          <w:sz w:val="22"/>
          <w:szCs w:val="22"/>
        </w:rPr>
      </w:pPr>
      <w:r w:rsidRPr="00756942">
        <w:rPr>
          <w:rFonts w:ascii="Arial" w:hAnsi="Arial" w:cs="Arial"/>
          <w:b/>
          <w:bCs/>
          <w:color w:val="000000" w:themeColor="text1"/>
          <w:sz w:val="22"/>
          <w:szCs w:val="22"/>
        </w:rPr>
        <w:t>5722</w:t>
      </w:r>
    </w:p>
    <w:p w14:paraId="648ACDDE" w14:textId="7943B5DB" w:rsidR="00756942" w:rsidRPr="00756942" w:rsidRDefault="00756942" w:rsidP="00783DEC">
      <w:pPr>
        <w:rPr>
          <w:rFonts w:ascii="Arial" w:hAnsi="Arial" w:cs="Arial"/>
          <w:b/>
          <w:bCs/>
          <w:color w:val="000000" w:themeColor="text1"/>
          <w:sz w:val="22"/>
          <w:szCs w:val="22"/>
        </w:rPr>
      </w:pPr>
      <w:r w:rsidRPr="00756942">
        <w:rPr>
          <w:rFonts w:ascii="Arial" w:hAnsi="Arial" w:cs="Arial"/>
          <w:b/>
          <w:bCs/>
          <w:color w:val="000000" w:themeColor="text1"/>
          <w:sz w:val="22"/>
          <w:szCs w:val="22"/>
        </w:rPr>
        <w:t>BP 1614 folio 131v februari 1659</w:t>
      </w:r>
    </w:p>
    <w:p w14:paraId="424EF380" w14:textId="77777777" w:rsidR="00756942" w:rsidRDefault="00756942" w:rsidP="00783DEC">
      <w:pPr>
        <w:rPr>
          <w:rFonts w:ascii="Arial" w:hAnsi="Arial" w:cs="Arial"/>
          <w:color w:val="000000" w:themeColor="text1"/>
          <w:sz w:val="22"/>
          <w:szCs w:val="22"/>
        </w:rPr>
      </w:pPr>
      <w:r w:rsidRPr="00756942">
        <w:rPr>
          <w:rFonts w:ascii="Arial" w:hAnsi="Arial" w:cs="Arial"/>
          <w:b/>
          <w:bCs/>
          <w:i/>
          <w:iCs/>
          <w:color w:val="000000" w:themeColor="text1"/>
          <w:sz w:val="22"/>
          <w:szCs w:val="22"/>
        </w:rPr>
        <w:t>Land buiten de Grote Heekel</w:t>
      </w:r>
      <w:r>
        <w:rPr>
          <w:rFonts w:ascii="Arial" w:hAnsi="Arial" w:cs="Arial"/>
          <w:color w:val="000000" w:themeColor="text1"/>
          <w:sz w:val="22"/>
          <w:szCs w:val="22"/>
        </w:rPr>
        <w:t xml:space="preserve">; Peter zn.v.w. Gerit Henrick Goossens uit Schijndel man van Mariken dr.v.w. Willem Henricx van den Acker heeft verkocht aan Lambert Libert Vuchts te Middelrode een erfcijns van 10 gl. te betalen op 8 februari uit een huis erf hof boomgaard en 12 lopensen land – in de marge: Magdalena van den Anker weduwe van Adriaen Daniels, namens Lambert Liebert Vuchts heeft bekend dat Meriken weduwe van Willem van Gerwen de cijns heeft afgelost op 10 februari 1688 – ondertekend door J. van der Meulen </w:t>
      </w:r>
    </w:p>
    <w:p w14:paraId="34E1EDAF" w14:textId="77777777" w:rsidR="004F1142" w:rsidRDefault="004F1142" w:rsidP="00783DEC">
      <w:pPr>
        <w:rPr>
          <w:rFonts w:ascii="Arial" w:hAnsi="Arial" w:cs="Arial"/>
          <w:color w:val="000000" w:themeColor="text1"/>
          <w:sz w:val="22"/>
          <w:szCs w:val="22"/>
        </w:rPr>
      </w:pPr>
    </w:p>
    <w:p w14:paraId="6574BE9B" w14:textId="230F17BA" w:rsidR="004F1142" w:rsidRPr="004F1142" w:rsidRDefault="004F1142" w:rsidP="00783DEC">
      <w:pPr>
        <w:rPr>
          <w:rFonts w:ascii="Arial" w:hAnsi="Arial" w:cs="Arial"/>
          <w:b/>
          <w:bCs/>
          <w:color w:val="000000" w:themeColor="text1"/>
          <w:sz w:val="22"/>
          <w:szCs w:val="22"/>
        </w:rPr>
      </w:pPr>
      <w:r w:rsidRPr="004F1142">
        <w:rPr>
          <w:rFonts w:ascii="Arial" w:hAnsi="Arial" w:cs="Arial"/>
          <w:b/>
          <w:bCs/>
          <w:color w:val="000000" w:themeColor="text1"/>
          <w:sz w:val="22"/>
          <w:szCs w:val="22"/>
        </w:rPr>
        <w:t>5723</w:t>
      </w:r>
    </w:p>
    <w:p w14:paraId="563508B5" w14:textId="62501F9A" w:rsidR="004F1142" w:rsidRPr="004F1142" w:rsidRDefault="004F1142" w:rsidP="00783DEC">
      <w:pPr>
        <w:rPr>
          <w:rFonts w:ascii="Arial" w:hAnsi="Arial" w:cs="Arial"/>
          <w:b/>
          <w:bCs/>
          <w:color w:val="000000" w:themeColor="text1"/>
          <w:sz w:val="22"/>
          <w:szCs w:val="22"/>
        </w:rPr>
      </w:pPr>
      <w:r w:rsidRPr="004F1142">
        <w:rPr>
          <w:rFonts w:ascii="Arial" w:hAnsi="Arial" w:cs="Arial"/>
          <w:b/>
          <w:bCs/>
          <w:color w:val="000000" w:themeColor="text1"/>
          <w:sz w:val="22"/>
          <w:szCs w:val="22"/>
        </w:rPr>
        <w:t>BP 1614 – folio 134r februari 1659</w:t>
      </w:r>
    </w:p>
    <w:p w14:paraId="4761E779" w14:textId="6052F47B" w:rsidR="004F1142" w:rsidRDefault="004F1142" w:rsidP="00783DEC">
      <w:pPr>
        <w:rPr>
          <w:rFonts w:ascii="Arial" w:hAnsi="Arial" w:cs="Arial"/>
          <w:color w:val="000000" w:themeColor="text1"/>
          <w:sz w:val="22"/>
          <w:szCs w:val="22"/>
        </w:rPr>
      </w:pPr>
      <w:r w:rsidRPr="004F1142">
        <w:rPr>
          <w:rFonts w:ascii="Arial" w:hAnsi="Arial" w:cs="Arial"/>
          <w:b/>
          <w:bCs/>
          <w:i/>
          <w:iCs/>
          <w:color w:val="000000" w:themeColor="text1"/>
          <w:sz w:val="22"/>
          <w:szCs w:val="22"/>
        </w:rPr>
        <w:t>Erf van de H.Geesttafel van Tilburg</w:t>
      </w:r>
      <w:r>
        <w:rPr>
          <w:rFonts w:ascii="Arial" w:hAnsi="Arial" w:cs="Arial"/>
          <w:color w:val="000000" w:themeColor="text1"/>
          <w:sz w:val="22"/>
          <w:szCs w:val="22"/>
        </w:rPr>
        <w:t xml:space="preserve">; Jan Reijnder Geerlinghs uit Schijndel man van Mariken dr.v.w. Henrick Aerts over een huis erf hof boomgaard en 3 lopensen land op </w:t>
      </w:r>
      <w:r w:rsidRPr="004F1142">
        <w:rPr>
          <w:rFonts w:ascii="Arial" w:hAnsi="Arial" w:cs="Arial"/>
          <w:b/>
          <w:bCs/>
          <w:color w:val="000000" w:themeColor="text1"/>
          <w:sz w:val="22"/>
          <w:szCs w:val="22"/>
          <w:u w:val="single"/>
        </w:rPr>
        <w:t>d’Oetelaer</w:t>
      </w:r>
      <w:r>
        <w:rPr>
          <w:rFonts w:ascii="Arial" w:hAnsi="Arial" w:cs="Arial"/>
          <w:color w:val="000000" w:themeColor="text1"/>
          <w:sz w:val="22"/>
          <w:szCs w:val="22"/>
        </w:rPr>
        <w:t xml:space="preserve"> met als belendingen Jan Janss. van Delft, </w:t>
      </w:r>
      <w:r w:rsidRPr="004F1142">
        <w:rPr>
          <w:rFonts w:ascii="Arial" w:hAnsi="Arial" w:cs="Arial"/>
          <w:b/>
          <w:bCs/>
          <w:color w:val="000000" w:themeColor="text1"/>
          <w:sz w:val="22"/>
          <w:szCs w:val="22"/>
          <w:u w:val="single"/>
        </w:rPr>
        <w:t>de gemeijnt van Schijndel</w:t>
      </w:r>
      <w:r>
        <w:rPr>
          <w:rFonts w:ascii="Arial" w:hAnsi="Arial" w:cs="Arial"/>
          <w:color w:val="000000" w:themeColor="text1"/>
          <w:sz w:val="22"/>
          <w:szCs w:val="22"/>
        </w:rPr>
        <w:t xml:space="preserve"> – in de marge: Peter zn.v.w. Henrick Aertsz. heeft aangegeven dat de cijns is afgelost op 16 april 1659 </w:t>
      </w:r>
    </w:p>
    <w:p w14:paraId="6E70A769" w14:textId="77777777" w:rsidR="004F1142" w:rsidRDefault="004F1142" w:rsidP="00783DEC">
      <w:pPr>
        <w:rPr>
          <w:rFonts w:ascii="Arial" w:hAnsi="Arial" w:cs="Arial"/>
          <w:color w:val="000000" w:themeColor="text1"/>
          <w:sz w:val="22"/>
          <w:szCs w:val="22"/>
        </w:rPr>
      </w:pPr>
    </w:p>
    <w:p w14:paraId="32D1B76C" w14:textId="06B873BE" w:rsidR="004F1142" w:rsidRPr="003D6825" w:rsidRDefault="004F1142" w:rsidP="00783DEC">
      <w:pPr>
        <w:rPr>
          <w:rFonts w:ascii="Arial" w:hAnsi="Arial" w:cs="Arial"/>
          <w:b/>
          <w:bCs/>
          <w:color w:val="000000" w:themeColor="text1"/>
          <w:sz w:val="22"/>
          <w:szCs w:val="22"/>
        </w:rPr>
      </w:pPr>
      <w:r w:rsidRPr="003D6825">
        <w:rPr>
          <w:rFonts w:ascii="Arial" w:hAnsi="Arial" w:cs="Arial"/>
          <w:b/>
          <w:bCs/>
          <w:color w:val="000000" w:themeColor="text1"/>
          <w:sz w:val="22"/>
          <w:szCs w:val="22"/>
        </w:rPr>
        <w:t xml:space="preserve">5724 </w:t>
      </w:r>
    </w:p>
    <w:p w14:paraId="5578F121" w14:textId="4625ED7D" w:rsidR="004F1142" w:rsidRPr="003D6825" w:rsidRDefault="004F1142" w:rsidP="00783DEC">
      <w:pPr>
        <w:rPr>
          <w:rFonts w:ascii="Arial" w:hAnsi="Arial" w:cs="Arial"/>
          <w:b/>
          <w:bCs/>
          <w:color w:val="000000" w:themeColor="text1"/>
          <w:sz w:val="22"/>
          <w:szCs w:val="22"/>
        </w:rPr>
      </w:pPr>
      <w:r w:rsidRPr="003D6825">
        <w:rPr>
          <w:rFonts w:ascii="Arial" w:hAnsi="Arial" w:cs="Arial"/>
          <w:b/>
          <w:bCs/>
          <w:color w:val="000000" w:themeColor="text1"/>
          <w:sz w:val="22"/>
          <w:szCs w:val="22"/>
        </w:rPr>
        <w:t>BP 1614 – folio 168r maart 1659</w:t>
      </w:r>
    </w:p>
    <w:p w14:paraId="0B750250" w14:textId="77777777" w:rsidR="00347786" w:rsidRDefault="004F1142" w:rsidP="00783DEC">
      <w:pPr>
        <w:rPr>
          <w:rFonts w:ascii="Arial" w:hAnsi="Arial" w:cs="Arial"/>
          <w:color w:val="000000" w:themeColor="text1"/>
          <w:sz w:val="22"/>
          <w:szCs w:val="22"/>
        </w:rPr>
      </w:pPr>
      <w:r>
        <w:rPr>
          <w:rFonts w:ascii="Arial" w:hAnsi="Arial" w:cs="Arial"/>
          <w:color w:val="000000" w:themeColor="text1"/>
          <w:sz w:val="22"/>
          <w:szCs w:val="22"/>
        </w:rPr>
        <w:t xml:space="preserve">Eijmbert zn.v.w. Goossen Jan Willems uit Schijndel heeft verkocht de helft van een akker van 4 lopensen </w:t>
      </w:r>
      <w:r w:rsidRPr="003D6825">
        <w:rPr>
          <w:rFonts w:ascii="Arial" w:hAnsi="Arial" w:cs="Arial"/>
          <w:b/>
          <w:bCs/>
          <w:color w:val="000000" w:themeColor="text1"/>
          <w:sz w:val="22"/>
          <w:szCs w:val="22"/>
          <w:u w:val="single"/>
        </w:rPr>
        <w:t>op de Haubraken</w:t>
      </w:r>
      <w:r>
        <w:rPr>
          <w:rFonts w:ascii="Arial" w:hAnsi="Arial" w:cs="Arial"/>
          <w:color w:val="000000" w:themeColor="text1"/>
          <w:sz w:val="22"/>
          <w:szCs w:val="22"/>
        </w:rPr>
        <w:t xml:space="preserve"> met als belendingen </w:t>
      </w:r>
      <w:r w:rsidR="00347786">
        <w:rPr>
          <w:rFonts w:ascii="Arial" w:hAnsi="Arial" w:cs="Arial"/>
          <w:color w:val="000000" w:themeColor="text1"/>
          <w:sz w:val="22"/>
          <w:szCs w:val="22"/>
        </w:rPr>
        <w:t>Hugo Eijmberts Huygen, Lyntje weduwe van Jochem Aerts in Wijbosch hem ten deel gevallen in een scheiding en deling met verkoop aan Mathijs Peter Wouters</w:t>
      </w:r>
    </w:p>
    <w:p w14:paraId="7DF671C4" w14:textId="77777777" w:rsidR="00347786" w:rsidRDefault="00347786" w:rsidP="00783DEC">
      <w:pPr>
        <w:rPr>
          <w:rFonts w:ascii="Arial" w:hAnsi="Arial" w:cs="Arial"/>
          <w:color w:val="000000" w:themeColor="text1"/>
          <w:sz w:val="22"/>
          <w:szCs w:val="22"/>
        </w:rPr>
      </w:pPr>
    </w:p>
    <w:p w14:paraId="163C6AC4" w14:textId="77777777" w:rsidR="00347786" w:rsidRDefault="00347786" w:rsidP="00783DEC">
      <w:pPr>
        <w:rPr>
          <w:rFonts w:ascii="Arial" w:hAnsi="Arial" w:cs="Arial"/>
          <w:color w:val="000000" w:themeColor="text1"/>
          <w:sz w:val="22"/>
          <w:szCs w:val="22"/>
        </w:rPr>
      </w:pPr>
      <w:r>
        <w:rPr>
          <w:rFonts w:ascii="Arial" w:hAnsi="Arial" w:cs="Arial"/>
          <w:color w:val="000000" w:themeColor="text1"/>
          <w:sz w:val="22"/>
          <w:szCs w:val="22"/>
        </w:rPr>
        <w:t>5725</w:t>
      </w:r>
    </w:p>
    <w:p w14:paraId="2AABC8A5" w14:textId="1B3D2C1F" w:rsidR="00347786" w:rsidRDefault="00347786" w:rsidP="00783DEC">
      <w:pPr>
        <w:rPr>
          <w:rFonts w:ascii="Arial" w:hAnsi="Arial" w:cs="Arial"/>
          <w:color w:val="000000" w:themeColor="text1"/>
          <w:sz w:val="22"/>
          <w:szCs w:val="22"/>
        </w:rPr>
      </w:pPr>
      <w:r>
        <w:rPr>
          <w:rFonts w:ascii="Arial" w:hAnsi="Arial" w:cs="Arial"/>
          <w:color w:val="000000" w:themeColor="text1"/>
          <w:sz w:val="22"/>
          <w:szCs w:val="22"/>
        </w:rPr>
        <w:t xml:space="preserve">BP 1591 folio 35r maart 1659 </w:t>
      </w:r>
    </w:p>
    <w:p w14:paraId="68C6B1C1" w14:textId="046A40FB" w:rsidR="00347786" w:rsidRDefault="00347786" w:rsidP="00783DEC">
      <w:pPr>
        <w:rPr>
          <w:rFonts w:ascii="Arial" w:hAnsi="Arial" w:cs="Arial"/>
          <w:color w:val="000000" w:themeColor="text1"/>
          <w:sz w:val="22"/>
          <w:szCs w:val="22"/>
        </w:rPr>
      </w:pPr>
      <w:r>
        <w:rPr>
          <w:rFonts w:ascii="Arial" w:hAnsi="Arial" w:cs="Arial"/>
          <w:color w:val="000000" w:themeColor="text1"/>
          <w:sz w:val="22"/>
          <w:szCs w:val="22"/>
        </w:rPr>
        <w:t>Matheus Wijnants van Rosan over een erfcijns van 5 gl. te betalen op de feestdag van Sint Maarten in de winter uit een stuk hooiland</w:t>
      </w:r>
    </w:p>
    <w:p w14:paraId="1F18BCA0" w14:textId="77777777" w:rsidR="00347786" w:rsidRDefault="00347786" w:rsidP="00783DEC">
      <w:pPr>
        <w:rPr>
          <w:rFonts w:ascii="Arial" w:hAnsi="Arial" w:cs="Arial"/>
          <w:color w:val="000000" w:themeColor="text1"/>
          <w:sz w:val="22"/>
          <w:szCs w:val="22"/>
        </w:rPr>
      </w:pPr>
    </w:p>
    <w:p w14:paraId="5E502D18" w14:textId="530ACC37" w:rsidR="00347786" w:rsidRPr="00D25755" w:rsidRDefault="00347786" w:rsidP="00783DEC">
      <w:pPr>
        <w:rPr>
          <w:rFonts w:ascii="Arial" w:hAnsi="Arial" w:cs="Arial"/>
          <w:b/>
          <w:bCs/>
          <w:color w:val="FF0000"/>
          <w:sz w:val="22"/>
          <w:szCs w:val="22"/>
          <w:lang w:val="en-US"/>
        </w:rPr>
      </w:pPr>
      <w:r w:rsidRPr="00D25755">
        <w:rPr>
          <w:rFonts w:ascii="Arial" w:hAnsi="Arial" w:cs="Arial"/>
          <w:b/>
          <w:bCs/>
          <w:color w:val="FF0000"/>
          <w:sz w:val="22"/>
          <w:szCs w:val="22"/>
          <w:lang w:val="en-US"/>
        </w:rPr>
        <w:t>blad 431</w:t>
      </w:r>
    </w:p>
    <w:p w14:paraId="746F8449" w14:textId="77777777" w:rsidR="00347786" w:rsidRPr="00D25755" w:rsidRDefault="00347786" w:rsidP="00783DEC">
      <w:pPr>
        <w:rPr>
          <w:rFonts w:ascii="Arial" w:hAnsi="Arial" w:cs="Arial"/>
          <w:color w:val="000000" w:themeColor="text1"/>
          <w:sz w:val="22"/>
          <w:szCs w:val="22"/>
          <w:lang w:val="en-US"/>
        </w:rPr>
      </w:pPr>
    </w:p>
    <w:p w14:paraId="396402A6" w14:textId="708DD208" w:rsidR="00347786" w:rsidRPr="00D25755" w:rsidRDefault="00347786" w:rsidP="00783DEC">
      <w:pPr>
        <w:rPr>
          <w:rFonts w:ascii="Arial" w:hAnsi="Arial" w:cs="Arial"/>
          <w:b/>
          <w:bCs/>
          <w:color w:val="000000" w:themeColor="text1"/>
          <w:sz w:val="22"/>
          <w:szCs w:val="22"/>
          <w:lang w:val="en-US"/>
        </w:rPr>
      </w:pPr>
      <w:r w:rsidRPr="00D25755">
        <w:rPr>
          <w:rFonts w:ascii="Arial" w:hAnsi="Arial" w:cs="Arial"/>
          <w:b/>
          <w:bCs/>
          <w:color w:val="000000" w:themeColor="text1"/>
          <w:sz w:val="22"/>
          <w:szCs w:val="22"/>
          <w:lang w:val="en-US"/>
        </w:rPr>
        <w:t>5726</w:t>
      </w:r>
    </w:p>
    <w:p w14:paraId="4AF61B17" w14:textId="33D38423" w:rsidR="00347786" w:rsidRPr="00D25755" w:rsidRDefault="00347786" w:rsidP="00783DEC">
      <w:pPr>
        <w:rPr>
          <w:rFonts w:ascii="Arial" w:hAnsi="Arial" w:cs="Arial"/>
          <w:b/>
          <w:bCs/>
          <w:color w:val="000000" w:themeColor="text1"/>
          <w:sz w:val="22"/>
          <w:szCs w:val="22"/>
          <w:lang w:val="en-US"/>
        </w:rPr>
      </w:pPr>
      <w:r w:rsidRPr="00D25755">
        <w:rPr>
          <w:rFonts w:ascii="Arial" w:hAnsi="Arial" w:cs="Arial"/>
          <w:b/>
          <w:bCs/>
          <w:color w:val="000000" w:themeColor="text1"/>
          <w:sz w:val="22"/>
          <w:szCs w:val="22"/>
          <w:lang w:val="en-US"/>
        </w:rPr>
        <w:t>BP 1590 folio 379v april 1659</w:t>
      </w:r>
    </w:p>
    <w:p w14:paraId="72955A3E" w14:textId="30F9F207" w:rsidR="00347786" w:rsidRDefault="00834B83" w:rsidP="00783DEC">
      <w:pPr>
        <w:rPr>
          <w:rFonts w:ascii="Arial" w:hAnsi="Arial" w:cs="Arial"/>
          <w:color w:val="000000" w:themeColor="text1"/>
          <w:sz w:val="22"/>
          <w:szCs w:val="22"/>
        </w:rPr>
      </w:pPr>
      <w:r>
        <w:rPr>
          <w:rFonts w:ascii="Arial" w:hAnsi="Arial" w:cs="Arial"/>
          <w:color w:val="000000" w:themeColor="text1"/>
          <w:sz w:val="22"/>
          <w:szCs w:val="22"/>
        </w:rPr>
        <w:t>Jacob en Peter broers zonen van Jenneken en wijlen Jans Laureijnsz. mede in naam Eijmbert en Cornelia hun broer en zus met een verkoop aan Baudewijn Willems van de ven mede t.b.v. Jan en Marten broers zonen van wijlen Peeter Faessen een erfcijns van 2 4gl. te betalen op de 1</w:t>
      </w:r>
      <w:r w:rsidRPr="00834B83">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een huis erf hof esthuis schuur m.u.v. een cijns aan </w:t>
      </w:r>
      <w:r w:rsidRPr="00834B83">
        <w:rPr>
          <w:rFonts w:ascii="Arial" w:hAnsi="Arial" w:cs="Arial"/>
          <w:b/>
          <w:bCs/>
          <w:color w:val="000000" w:themeColor="text1"/>
          <w:sz w:val="22"/>
          <w:szCs w:val="22"/>
          <w:u w:val="single"/>
        </w:rPr>
        <w:t>Heer Gerardt van den Huevel</w:t>
      </w:r>
      <w:r>
        <w:rPr>
          <w:rFonts w:ascii="Arial" w:hAnsi="Arial" w:cs="Arial"/>
          <w:color w:val="000000" w:themeColor="text1"/>
          <w:sz w:val="22"/>
          <w:szCs w:val="22"/>
        </w:rPr>
        <w:t xml:space="preserve"> en later wordt een bedrag van 500 gl. genoemd</w:t>
      </w:r>
    </w:p>
    <w:p w14:paraId="0C50E038" w14:textId="17EE43CD" w:rsidR="004F1142" w:rsidRDefault="004F1142"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06B9CDDC" w14:textId="3113659D" w:rsidR="00834B83" w:rsidRPr="005F5DA7" w:rsidRDefault="00834B83" w:rsidP="00783DEC">
      <w:pPr>
        <w:rPr>
          <w:rFonts w:ascii="Arial" w:hAnsi="Arial" w:cs="Arial"/>
          <w:b/>
          <w:bCs/>
          <w:color w:val="000000" w:themeColor="text1"/>
          <w:sz w:val="22"/>
          <w:szCs w:val="22"/>
        </w:rPr>
      </w:pPr>
      <w:r w:rsidRPr="005F5DA7">
        <w:rPr>
          <w:rFonts w:ascii="Arial" w:hAnsi="Arial" w:cs="Arial"/>
          <w:b/>
          <w:bCs/>
          <w:color w:val="000000" w:themeColor="text1"/>
          <w:sz w:val="22"/>
          <w:szCs w:val="22"/>
        </w:rPr>
        <w:t>5727</w:t>
      </w:r>
    </w:p>
    <w:p w14:paraId="0E6B7E59" w14:textId="107E90D5" w:rsidR="00834B83" w:rsidRPr="005F5DA7" w:rsidRDefault="00834B83" w:rsidP="00783DEC">
      <w:pPr>
        <w:rPr>
          <w:rFonts w:ascii="Arial" w:hAnsi="Arial" w:cs="Arial"/>
          <w:b/>
          <w:bCs/>
          <w:color w:val="000000" w:themeColor="text1"/>
          <w:sz w:val="22"/>
          <w:szCs w:val="22"/>
        </w:rPr>
      </w:pPr>
      <w:r w:rsidRPr="005F5DA7">
        <w:rPr>
          <w:rFonts w:ascii="Arial" w:hAnsi="Arial" w:cs="Arial"/>
          <w:b/>
          <w:bCs/>
          <w:color w:val="000000" w:themeColor="text1"/>
          <w:sz w:val="22"/>
          <w:szCs w:val="22"/>
        </w:rPr>
        <w:t>BP 1591 folio 209r mei 1659</w:t>
      </w:r>
    </w:p>
    <w:p w14:paraId="6EAE2BE8" w14:textId="0F928525" w:rsidR="00834B83" w:rsidRDefault="00834B83" w:rsidP="00783DEC">
      <w:pPr>
        <w:rPr>
          <w:rFonts w:ascii="Arial" w:hAnsi="Arial" w:cs="Arial"/>
          <w:color w:val="000000" w:themeColor="text1"/>
          <w:sz w:val="22"/>
          <w:szCs w:val="22"/>
        </w:rPr>
      </w:pPr>
      <w:r>
        <w:rPr>
          <w:rFonts w:ascii="Arial" w:hAnsi="Arial" w:cs="Arial"/>
          <w:color w:val="000000" w:themeColor="text1"/>
          <w:sz w:val="22"/>
          <w:szCs w:val="22"/>
        </w:rPr>
        <w:t xml:space="preserve">Henrick zn.v.w. Dielis Henrick Pennincx en diens vrouw Anneken en gemachtigd op basis van een procuratiebrief </w:t>
      </w:r>
      <w:r w:rsidR="005F5DA7">
        <w:rPr>
          <w:rFonts w:ascii="Arial" w:hAnsi="Arial" w:cs="Arial"/>
          <w:color w:val="000000" w:themeColor="text1"/>
          <w:sz w:val="22"/>
          <w:szCs w:val="22"/>
        </w:rPr>
        <w:t xml:space="preserve">dd. 6 mei en een testament van Anneken dd. 8 januari 1654 voor schepenen van Schijndel gepasseerd een verkoop t.b.v. </w:t>
      </w:r>
      <w:r w:rsidR="005F5DA7" w:rsidRPr="005F5DA7">
        <w:rPr>
          <w:rFonts w:ascii="Arial" w:hAnsi="Arial" w:cs="Arial"/>
          <w:b/>
          <w:bCs/>
          <w:color w:val="000000" w:themeColor="text1"/>
          <w:sz w:val="22"/>
          <w:szCs w:val="22"/>
          <w:u w:val="single"/>
        </w:rPr>
        <w:t>Heer Goedevaert van Casteren raadsheer te ’s-Hertogenbosch</w:t>
      </w:r>
      <w:r w:rsidR="005F5DA7">
        <w:rPr>
          <w:rFonts w:ascii="Arial" w:hAnsi="Arial" w:cs="Arial"/>
          <w:color w:val="000000" w:themeColor="text1"/>
          <w:sz w:val="22"/>
          <w:szCs w:val="22"/>
        </w:rPr>
        <w:t xml:space="preserve"> een erfcijns van 10 gl. goed Hollands geld</w:t>
      </w:r>
    </w:p>
    <w:p w14:paraId="4A8D1605" w14:textId="77777777" w:rsidR="005F5DA7" w:rsidRDefault="005F5DA7" w:rsidP="00783DEC">
      <w:pPr>
        <w:rPr>
          <w:rFonts w:ascii="Arial" w:hAnsi="Arial" w:cs="Arial"/>
          <w:color w:val="000000" w:themeColor="text1"/>
          <w:sz w:val="22"/>
          <w:szCs w:val="22"/>
        </w:rPr>
      </w:pPr>
    </w:p>
    <w:p w14:paraId="1226D5CF" w14:textId="1B9D3E3B" w:rsidR="005F5DA7" w:rsidRPr="000C6AE6" w:rsidRDefault="005F5DA7" w:rsidP="00783DEC">
      <w:pPr>
        <w:rPr>
          <w:rFonts w:ascii="Arial" w:hAnsi="Arial" w:cs="Arial"/>
          <w:b/>
          <w:bCs/>
          <w:color w:val="000000" w:themeColor="text1"/>
          <w:sz w:val="22"/>
          <w:szCs w:val="22"/>
        </w:rPr>
      </w:pPr>
      <w:r w:rsidRPr="000C6AE6">
        <w:rPr>
          <w:rFonts w:ascii="Arial" w:hAnsi="Arial" w:cs="Arial"/>
          <w:b/>
          <w:bCs/>
          <w:color w:val="000000" w:themeColor="text1"/>
          <w:sz w:val="22"/>
          <w:szCs w:val="22"/>
        </w:rPr>
        <w:t>5728</w:t>
      </w:r>
    </w:p>
    <w:p w14:paraId="2DAEB5D1" w14:textId="290D3490" w:rsidR="005F5DA7" w:rsidRPr="000C6AE6" w:rsidRDefault="005F5DA7" w:rsidP="00783DEC">
      <w:pPr>
        <w:rPr>
          <w:rFonts w:ascii="Arial" w:hAnsi="Arial" w:cs="Arial"/>
          <w:b/>
          <w:bCs/>
          <w:color w:val="000000" w:themeColor="text1"/>
          <w:sz w:val="22"/>
          <w:szCs w:val="22"/>
        </w:rPr>
      </w:pPr>
      <w:r w:rsidRPr="000C6AE6">
        <w:rPr>
          <w:rFonts w:ascii="Arial" w:hAnsi="Arial" w:cs="Arial"/>
          <w:b/>
          <w:bCs/>
          <w:color w:val="000000" w:themeColor="text1"/>
          <w:sz w:val="22"/>
          <w:szCs w:val="22"/>
        </w:rPr>
        <w:t>BP 1591 folio 299r mei 1659</w:t>
      </w:r>
    </w:p>
    <w:p w14:paraId="554F2604" w14:textId="6518BA34" w:rsidR="005F5DA7" w:rsidRDefault="005F5DA7" w:rsidP="00783DEC">
      <w:pPr>
        <w:rPr>
          <w:rFonts w:ascii="Arial" w:hAnsi="Arial" w:cs="Arial"/>
          <w:color w:val="000000" w:themeColor="text1"/>
          <w:sz w:val="22"/>
          <w:szCs w:val="22"/>
        </w:rPr>
      </w:pPr>
      <w:r>
        <w:rPr>
          <w:rFonts w:ascii="Arial" w:hAnsi="Arial" w:cs="Arial"/>
          <w:color w:val="000000" w:themeColor="text1"/>
          <w:sz w:val="22"/>
          <w:szCs w:val="22"/>
        </w:rPr>
        <w:t xml:space="preserve">Eerken dr.v.w. Aert Goijaerts nagelaten weduwe van wijlen Jan Aertss. over een erfcijns van 18 gl. te betalen op de feestdag van Sint Anthonius abt [17 januari] uit een stuk akkerland van 8 lopensen </w:t>
      </w:r>
      <w:r w:rsidRPr="000C6AE6">
        <w:rPr>
          <w:rFonts w:ascii="Arial" w:hAnsi="Arial" w:cs="Arial"/>
          <w:b/>
          <w:bCs/>
          <w:color w:val="000000" w:themeColor="text1"/>
          <w:sz w:val="22"/>
          <w:szCs w:val="22"/>
          <w:u w:val="single"/>
        </w:rPr>
        <w:t>int Wijbosch</w:t>
      </w:r>
      <w:r>
        <w:rPr>
          <w:rFonts w:ascii="Arial" w:hAnsi="Arial" w:cs="Arial"/>
          <w:color w:val="000000" w:themeColor="text1"/>
          <w:sz w:val="22"/>
          <w:szCs w:val="22"/>
        </w:rPr>
        <w:t xml:space="preserve"> met als belendingen Diercx Henricx Eijmberts, de </w:t>
      </w:r>
      <w:r>
        <w:rPr>
          <w:rFonts w:ascii="Arial" w:hAnsi="Arial" w:cs="Arial"/>
          <w:color w:val="000000" w:themeColor="text1"/>
          <w:sz w:val="22"/>
          <w:szCs w:val="22"/>
        </w:rPr>
        <w:lastRenderedPageBreak/>
        <w:t xml:space="preserve">gemeijnt aldaar, idem een stuk akkerland genaamd </w:t>
      </w:r>
      <w:r w:rsidRPr="000C6AE6">
        <w:rPr>
          <w:rFonts w:ascii="Arial" w:hAnsi="Arial" w:cs="Arial"/>
          <w:b/>
          <w:bCs/>
          <w:color w:val="000000" w:themeColor="text1"/>
          <w:sz w:val="22"/>
          <w:szCs w:val="22"/>
          <w:u w:val="single"/>
        </w:rPr>
        <w:t>de Hoeff</w:t>
      </w:r>
      <w:r>
        <w:rPr>
          <w:rFonts w:ascii="Arial" w:hAnsi="Arial" w:cs="Arial"/>
          <w:color w:val="000000" w:themeColor="text1"/>
          <w:sz w:val="22"/>
          <w:szCs w:val="22"/>
        </w:rPr>
        <w:t xml:space="preserve"> een mauwerzaad groot naast Eijmbert Huijgen van Berckel, Jan Jans Rutten welke cijns </w:t>
      </w:r>
      <w:r w:rsidR="000C6AE6">
        <w:rPr>
          <w:rFonts w:ascii="Arial" w:hAnsi="Arial" w:cs="Arial"/>
          <w:color w:val="000000" w:themeColor="text1"/>
          <w:sz w:val="22"/>
          <w:szCs w:val="22"/>
        </w:rPr>
        <w:t>voorheen toekwam aan Nicolaes zn.v.Jan Niclaessen van der Aa</w:t>
      </w:r>
    </w:p>
    <w:p w14:paraId="6F0EF84D" w14:textId="77777777" w:rsidR="000C6AE6" w:rsidRDefault="000C6AE6" w:rsidP="00783DEC">
      <w:pPr>
        <w:rPr>
          <w:rFonts w:ascii="Arial" w:hAnsi="Arial" w:cs="Arial"/>
          <w:color w:val="000000" w:themeColor="text1"/>
          <w:sz w:val="22"/>
          <w:szCs w:val="22"/>
        </w:rPr>
      </w:pPr>
    </w:p>
    <w:p w14:paraId="5FB9F0FA" w14:textId="5BDFD36F" w:rsidR="000C6AE6" w:rsidRPr="000C6AE6" w:rsidRDefault="000C6AE6" w:rsidP="00783DEC">
      <w:pPr>
        <w:rPr>
          <w:rFonts w:ascii="Arial" w:hAnsi="Arial" w:cs="Arial"/>
          <w:b/>
          <w:bCs/>
          <w:color w:val="000000" w:themeColor="text1"/>
          <w:sz w:val="22"/>
          <w:szCs w:val="22"/>
        </w:rPr>
      </w:pPr>
      <w:r w:rsidRPr="000C6AE6">
        <w:rPr>
          <w:rFonts w:ascii="Arial" w:hAnsi="Arial" w:cs="Arial"/>
          <w:b/>
          <w:bCs/>
          <w:color w:val="000000" w:themeColor="text1"/>
          <w:sz w:val="22"/>
          <w:szCs w:val="22"/>
        </w:rPr>
        <w:t>5729</w:t>
      </w:r>
    </w:p>
    <w:p w14:paraId="281BA13C" w14:textId="447DEDEF" w:rsidR="000C6AE6" w:rsidRPr="000C6AE6" w:rsidRDefault="000C6AE6" w:rsidP="00783DEC">
      <w:pPr>
        <w:rPr>
          <w:rFonts w:ascii="Arial" w:hAnsi="Arial" w:cs="Arial"/>
          <w:b/>
          <w:bCs/>
          <w:color w:val="000000" w:themeColor="text1"/>
          <w:sz w:val="22"/>
          <w:szCs w:val="22"/>
        </w:rPr>
      </w:pPr>
      <w:r w:rsidRPr="000C6AE6">
        <w:rPr>
          <w:rFonts w:ascii="Arial" w:hAnsi="Arial" w:cs="Arial"/>
          <w:b/>
          <w:bCs/>
          <w:color w:val="000000" w:themeColor="text1"/>
          <w:sz w:val="22"/>
          <w:szCs w:val="22"/>
        </w:rPr>
        <w:t>BP 1614 folio 234v mei 1659</w:t>
      </w:r>
    </w:p>
    <w:p w14:paraId="48BF8D38" w14:textId="10F85A9D" w:rsidR="000C6AE6" w:rsidRDefault="000C6AE6" w:rsidP="00783DEC">
      <w:pPr>
        <w:rPr>
          <w:rFonts w:ascii="Arial" w:hAnsi="Arial" w:cs="Arial"/>
          <w:color w:val="000000" w:themeColor="text1"/>
          <w:sz w:val="22"/>
          <w:szCs w:val="22"/>
        </w:rPr>
      </w:pPr>
      <w:r>
        <w:rPr>
          <w:rFonts w:ascii="Arial" w:hAnsi="Arial" w:cs="Arial"/>
          <w:color w:val="000000" w:themeColor="text1"/>
          <w:sz w:val="22"/>
          <w:szCs w:val="22"/>
        </w:rPr>
        <w:t>Symon Aert Symons te Schijndel man van Hendersken zijn vrouw dr.v.Peter Mathijs van Herethom heeft verkocht een erfcijns van 5 gl. te betalen op de 8</w:t>
      </w:r>
      <w:r w:rsidRPr="000C6AE6">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 in de marge: Hendrick Theunisz. Vuchts man van Cathalijn dr.v.Peter Mathijs van Herethum mede voor Heijlken ook een dr.v.Peter Mathijssen zijn schoonzuster heeft bekend dat de cijns is afgelost Jan Janss. Verhaegen</w:t>
      </w:r>
    </w:p>
    <w:p w14:paraId="2DDFD209" w14:textId="77777777" w:rsidR="000C6AE6" w:rsidRDefault="000C6AE6" w:rsidP="00783DEC">
      <w:pPr>
        <w:rPr>
          <w:rFonts w:ascii="Arial" w:hAnsi="Arial" w:cs="Arial"/>
          <w:color w:val="000000" w:themeColor="text1"/>
          <w:sz w:val="22"/>
          <w:szCs w:val="22"/>
        </w:rPr>
      </w:pPr>
    </w:p>
    <w:p w14:paraId="79E7FFFB" w14:textId="394DB412" w:rsidR="000C6AE6" w:rsidRPr="00765B4B" w:rsidRDefault="000C6AE6" w:rsidP="00783DEC">
      <w:pPr>
        <w:rPr>
          <w:rFonts w:ascii="Arial" w:hAnsi="Arial" w:cs="Arial"/>
          <w:b/>
          <w:bCs/>
          <w:color w:val="000000" w:themeColor="text1"/>
          <w:sz w:val="22"/>
          <w:szCs w:val="22"/>
        </w:rPr>
      </w:pPr>
      <w:r w:rsidRPr="00765B4B">
        <w:rPr>
          <w:rFonts w:ascii="Arial" w:hAnsi="Arial" w:cs="Arial"/>
          <w:b/>
          <w:bCs/>
          <w:color w:val="000000" w:themeColor="text1"/>
          <w:sz w:val="22"/>
          <w:szCs w:val="22"/>
        </w:rPr>
        <w:t>5730</w:t>
      </w:r>
    </w:p>
    <w:p w14:paraId="65307943" w14:textId="5441073E" w:rsidR="000C6AE6" w:rsidRPr="00765B4B" w:rsidRDefault="000C6AE6" w:rsidP="00783DEC">
      <w:pPr>
        <w:rPr>
          <w:rFonts w:ascii="Arial" w:hAnsi="Arial" w:cs="Arial"/>
          <w:b/>
          <w:bCs/>
          <w:color w:val="000000" w:themeColor="text1"/>
          <w:sz w:val="22"/>
          <w:szCs w:val="22"/>
        </w:rPr>
      </w:pPr>
      <w:r w:rsidRPr="00765B4B">
        <w:rPr>
          <w:rFonts w:ascii="Arial" w:hAnsi="Arial" w:cs="Arial"/>
          <w:b/>
          <w:bCs/>
          <w:color w:val="000000" w:themeColor="text1"/>
          <w:sz w:val="22"/>
          <w:szCs w:val="22"/>
        </w:rPr>
        <w:t xml:space="preserve">BP </w:t>
      </w:r>
      <w:r w:rsidR="00765B4B" w:rsidRPr="00765B4B">
        <w:rPr>
          <w:rFonts w:ascii="Arial" w:hAnsi="Arial" w:cs="Arial"/>
          <w:b/>
          <w:bCs/>
          <w:color w:val="000000" w:themeColor="text1"/>
          <w:sz w:val="22"/>
          <w:szCs w:val="22"/>
        </w:rPr>
        <w:t>1591 folio 117r 1 mei 1659</w:t>
      </w:r>
    </w:p>
    <w:p w14:paraId="4B7CC916" w14:textId="23594EFA" w:rsidR="00765B4B" w:rsidRPr="00765B4B" w:rsidRDefault="00765B4B" w:rsidP="00783DEC">
      <w:pPr>
        <w:rPr>
          <w:rFonts w:ascii="Arial" w:hAnsi="Arial" w:cs="Arial"/>
          <w:b/>
          <w:bCs/>
          <w:color w:val="000000" w:themeColor="text1"/>
          <w:sz w:val="22"/>
          <w:szCs w:val="22"/>
          <w:u w:val="single"/>
        </w:rPr>
      </w:pPr>
      <w:r w:rsidRPr="00765B4B">
        <w:rPr>
          <w:rFonts w:ascii="Arial" w:hAnsi="Arial" w:cs="Arial"/>
          <w:color w:val="000000" w:themeColor="text1"/>
          <w:sz w:val="22"/>
          <w:szCs w:val="22"/>
        </w:rPr>
        <w:t>Sebastiaen zn.v.w. Wouter Sebastiaens in Ge</w:t>
      </w:r>
      <w:r>
        <w:rPr>
          <w:rFonts w:ascii="Arial" w:hAnsi="Arial" w:cs="Arial"/>
          <w:color w:val="000000" w:themeColor="text1"/>
          <w:sz w:val="22"/>
          <w:szCs w:val="22"/>
        </w:rPr>
        <w:t xml:space="preserve">monde jurisdictie van Sint-Michielsgestel over een klein hoekske land genaamd </w:t>
      </w:r>
      <w:r w:rsidRPr="00765B4B">
        <w:rPr>
          <w:rFonts w:ascii="Arial" w:hAnsi="Arial" w:cs="Arial"/>
          <w:b/>
          <w:bCs/>
          <w:color w:val="000000" w:themeColor="text1"/>
          <w:sz w:val="22"/>
          <w:szCs w:val="22"/>
          <w:u w:val="single"/>
        </w:rPr>
        <w:t>in de Busselen onder Gemonde en de dingbank van Schijndel</w:t>
      </w:r>
      <w:r>
        <w:rPr>
          <w:rFonts w:ascii="Arial" w:hAnsi="Arial" w:cs="Arial"/>
          <w:color w:val="000000" w:themeColor="text1"/>
          <w:sz w:val="22"/>
          <w:szCs w:val="22"/>
        </w:rPr>
        <w:t xml:space="preserve"> met als belending de </w:t>
      </w:r>
      <w:r w:rsidRPr="00765B4B">
        <w:rPr>
          <w:rFonts w:ascii="Arial" w:hAnsi="Arial" w:cs="Arial"/>
          <w:b/>
          <w:bCs/>
          <w:color w:val="000000" w:themeColor="text1"/>
          <w:sz w:val="22"/>
          <w:szCs w:val="22"/>
          <w:u w:val="single"/>
        </w:rPr>
        <w:t xml:space="preserve">fundatie van Jouffrouwe Aleijdt van Berckel, met een verkoop aan L. van Kessel t.b.v. de Heer Henrick van den broeck licenciaat in de rechten provisor van genoemde fundatie  </w:t>
      </w:r>
    </w:p>
    <w:p w14:paraId="1C41A546" w14:textId="77777777" w:rsidR="00765B4B" w:rsidRDefault="00765B4B" w:rsidP="00783DEC">
      <w:pPr>
        <w:rPr>
          <w:rFonts w:ascii="Arial" w:hAnsi="Arial" w:cs="Arial"/>
          <w:color w:val="000000" w:themeColor="text1"/>
          <w:sz w:val="22"/>
          <w:szCs w:val="22"/>
        </w:rPr>
      </w:pPr>
    </w:p>
    <w:p w14:paraId="24D2960F" w14:textId="2751731C" w:rsidR="00765B4B" w:rsidRPr="009166D0" w:rsidRDefault="00765B4B" w:rsidP="00783DEC">
      <w:pPr>
        <w:rPr>
          <w:rFonts w:ascii="Arial" w:hAnsi="Arial" w:cs="Arial"/>
          <w:b/>
          <w:bCs/>
          <w:color w:val="000000" w:themeColor="text1"/>
          <w:sz w:val="22"/>
          <w:szCs w:val="22"/>
        </w:rPr>
      </w:pPr>
      <w:r w:rsidRPr="009166D0">
        <w:rPr>
          <w:rFonts w:ascii="Arial" w:hAnsi="Arial" w:cs="Arial"/>
          <w:b/>
          <w:bCs/>
          <w:color w:val="000000" w:themeColor="text1"/>
          <w:sz w:val="22"/>
          <w:szCs w:val="22"/>
        </w:rPr>
        <w:t>5731</w:t>
      </w:r>
    </w:p>
    <w:p w14:paraId="413DC12C" w14:textId="7F8BB8CE" w:rsidR="00765B4B" w:rsidRPr="009166D0" w:rsidRDefault="00765B4B" w:rsidP="00783DEC">
      <w:pPr>
        <w:rPr>
          <w:rFonts w:ascii="Arial" w:hAnsi="Arial" w:cs="Arial"/>
          <w:b/>
          <w:bCs/>
          <w:color w:val="000000" w:themeColor="text1"/>
          <w:sz w:val="22"/>
          <w:szCs w:val="22"/>
        </w:rPr>
      </w:pPr>
      <w:r w:rsidRPr="009166D0">
        <w:rPr>
          <w:rFonts w:ascii="Arial" w:hAnsi="Arial" w:cs="Arial"/>
          <w:b/>
          <w:bCs/>
          <w:color w:val="000000" w:themeColor="text1"/>
          <w:sz w:val="22"/>
          <w:szCs w:val="22"/>
        </w:rPr>
        <w:t xml:space="preserve">BP </w:t>
      </w:r>
      <w:r w:rsidR="009166D0" w:rsidRPr="009166D0">
        <w:rPr>
          <w:rFonts w:ascii="Arial" w:hAnsi="Arial" w:cs="Arial"/>
          <w:b/>
          <w:bCs/>
          <w:color w:val="000000" w:themeColor="text1"/>
          <w:sz w:val="22"/>
          <w:szCs w:val="22"/>
        </w:rPr>
        <w:t>1591 folio 233v juli 1659</w:t>
      </w:r>
    </w:p>
    <w:p w14:paraId="0ED7E113" w14:textId="0335BE2E" w:rsidR="009166D0" w:rsidRPr="00765B4B" w:rsidRDefault="009166D0" w:rsidP="00783DEC">
      <w:pPr>
        <w:rPr>
          <w:rFonts w:ascii="Arial" w:hAnsi="Arial" w:cs="Arial"/>
          <w:color w:val="000000" w:themeColor="text1"/>
          <w:sz w:val="22"/>
          <w:szCs w:val="22"/>
        </w:rPr>
      </w:pPr>
      <w:r>
        <w:rPr>
          <w:rFonts w:ascii="Arial" w:hAnsi="Arial" w:cs="Arial"/>
          <w:color w:val="000000" w:themeColor="text1"/>
          <w:sz w:val="22"/>
          <w:szCs w:val="22"/>
        </w:rPr>
        <w:t xml:space="preserve">Jan Aerts, huis erf hof en 6 lopensen land onder den hertgang van </w:t>
      </w:r>
      <w:r w:rsidRPr="009166D0">
        <w:rPr>
          <w:rFonts w:ascii="Arial" w:hAnsi="Arial" w:cs="Arial"/>
          <w:b/>
          <w:bCs/>
          <w:color w:val="000000" w:themeColor="text1"/>
          <w:sz w:val="22"/>
          <w:szCs w:val="22"/>
        </w:rPr>
        <w:t>’t Lutteleijnde</w:t>
      </w:r>
      <w:r>
        <w:rPr>
          <w:rFonts w:ascii="Arial" w:hAnsi="Arial" w:cs="Arial"/>
          <w:color w:val="000000" w:themeColor="text1"/>
          <w:sz w:val="22"/>
          <w:szCs w:val="22"/>
        </w:rPr>
        <w:t xml:space="preserve"> met als belendingen Diecx Janssen Bevers, de minderjarige kinderen van wijlen Pauwels Wijnands van Rosan, en uit een hooibeemd van een mergen </w:t>
      </w:r>
      <w:r w:rsidRPr="009166D0">
        <w:rPr>
          <w:rFonts w:ascii="Arial" w:hAnsi="Arial" w:cs="Arial"/>
          <w:b/>
          <w:bCs/>
          <w:color w:val="000000" w:themeColor="text1"/>
          <w:sz w:val="22"/>
          <w:szCs w:val="22"/>
          <w:u w:val="single"/>
        </w:rPr>
        <w:t>in Martenmanshurck</w:t>
      </w:r>
      <w:r>
        <w:rPr>
          <w:rFonts w:ascii="Arial" w:hAnsi="Arial" w:cs="Arial"/>
          <w:color w:val="000000" w:themeColor="text1"/>
          <w:sz w:val="22"/>
          <w:szCs w:val="22"/>
        </w:rPr>
        <w:t xml:space="preserve"> met als belendingen Dierick Henrick Eijmberts, de minderjarige kinderen van Pauwels Wijnands van Rosan, Jan Goossens Kanssen, en de </w:t>
      </w:r>
      <w:r w:rsidRPr="009166D0">
        <w:rPr>
          <w:rFonts w:ascii="Arial" w:hAnsi="Arial" w:cs="Arial"/>
          <w:b/>
          <w:bCs/>
          <w:color w:val="000000" w:themeColor="text1"/>
          <w:sz w:val="22"/>
          <w:szCs w:val="22"/>
          <w:u w:val="single"/>
        </w:rPr>
        <w:t>H.Geesttafel van Schijndel</w:t>
      </w:r>
    </w:p>
    <w:p w14:paraId="5D4DAE68" w14:textId="77777777" w:rsidR="00756942" w:rsidRDefault="00756942" w:rsidP="00783DEC">
      <w:pPr>
        <w:rPr>
          <w:rFonts w:ascii="Arial" w:hAnsi="Arial" w:cs="Arial"/>
          <w:color w:val="000000" w:themeColor="text1"/>
          <w:sz w:val="22"/>
          <w:szCs w:val="22"/>
        </w:rPr>
      </w:pPr>
    </w:p>
    <w:p w14:paraId="4C2C60C7" w14:textId="56ED01D0" w:rsidR="009166D0" w:rsidRPr="00C51582" w:rsidRDefault="009166D0"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5732</w:t>
      </w:r>
    </w:p>
    <w:p w14:paraId="7F7F0EFC" w14:textId="49885921" w:rsidR="009166D0" w:rsidRPr="00C51582" w:rsidRDefault="009166D0"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 xml:space="preserve">BP </w:t>
      </w:r>
      <w:r w:rsidR="009777C2" w:rsidRPr="00C51582">
        <w:rPr>
          <w:rFonts w:ascii="Arial" w:hAnsi="Arial" w:cs="Arial"/>
          <w:b/>
          <w:bCs/>
          <w:color w:val="000000" w:themeColor="text1"/>
          <w:sz w:val="22"/>
          <w:szCs w:val="22"/>
        </w:rPr>
        <w:t>1591 folio 424r augustus 1659</w:t>
      </w:r>
    </w:p>
    <w:p w14:paraId="6099A16B" w14:textId="03789CFC" w:rsidR="009777C2" w:rsidRDefault="009777C2" w:rsidP="00783DEC">
      <w:pPr>
        <w:rPr>
          <w:rFonts w:ascii="Arial" w:hAnsi="Arial" w:cs="Arial"/>
          <w:color w:val="000000" w:themeColor="text1"/>
          <w:sz w:val="22"/>
          <w:szCs w:val="22"/>
        </w:rPr>
      </w:pPr>
      <w:r w:rsidRPr="00C51582">
        <w:rPr>
          <w:rFonts w:ascii="Arial" w:hAnsi="Arial" w:cs="Arial"/>
          <w:b/>
          <w:bCs/>
          <w:i/>
          <w:iCs/>
          <w:color w:val="000000" w:themeColor="text1"/>
          <w:sz w:val="22"/>
          <w:szCs w:val="22"/>
        </w:rPr>
        <w:t>Michiel van Houbraken klerk van de secretaris te ’s-Hertogenbosch</w:t>
      </w:r>
      <w:r>
        <w:rPr>
          <w:rFonts w:ascii="Arial" w:hAnsi="Arial" w:cs="Arial"/>
          <w:color w:val="000000" w:themeColor="text1"/>
          <w:sz w:val="22"/>
          <w:szCs w:val="22"/>
        </w:rPr>
        <w:t xml:space="preserve"> gemachtigd door Lijsken en Marijken </w:t>
      </w:r>
      <w:r w:rsidRPr="00C51582">
        <w:rPr>
          <w:rFonts w:ascii="Arial" w:hAnsi="Arial" w:cs="Arial"/>
          <w:b/>
          <w:bCs/>
          <w:color w:val="000000" w:themeColor="text1"/>
          <w:sz w:val="22"/>
          <w:szCs w:val="22"/>
          <w:u w:val="single"/>
        </w:rPr>
        <w:t>natuurlijke dochters</w:t>
      </w:r>
      <w:r>
        <w:rPr>
          <w:rFonts w:ascii="Arial" w:hAnsi="Arial" w:cs="Arial"/>
          <w:color w:val="000000" w:themeColor="text1"/>
          <w:sz w:val="22"/>
          <w:szCs w:val="22"/>
        </w:rPr>
        <w:t xml:space="preserve"> van wijlen Margriet dr.v.Henrick Janssen van Esch verwekt bij Dierick Peters van Hese in procuratiebrieven gepasseerd voor Jacob de Bije openbaarn notaris dd. 25 augustus als erfgenamen van Margriet Henricx hun moeder in haar testamen</w:t>
      </w:r>
      <w:r w:rsidR="00C51582">
        <w:rPr>
          <w:rFonts w:ascii="Arial" w:hAnsi="Arial" w:cs="Arial"/>
          <w:color w:val="000000" w:themeColor="text1"/>
          <w:sz w:val="22"/>
          <w:szCs w:val="22"/>
        </w:rPr>
        <w:t>t</w:t>
      </w:r>
      <w:r>
        <w:rPr>
          <w:rFonts w:ascii="Arial" w:hAnsi="Arial" w:cs="Arial"/>
          <w:color w:val="000000" w:themeColor="text1"/>
          <w:sz w:val="22"/>
          <w:szCs w:val="22"/>
        </w:rPr>
        <w:t xml:space="preserve"> voor schepenen en secretaris van Schijndel op 17 oktober 1643 over de helft van twee stukken akkerland </w:t>
      </w:r>
      <w:r w:rsidRPr="00C51582">
        <w:rPr>
          <w:rFonts w:ascii="Arial" w:hAnsi="Arial" w:cs="Arial"/>
          <w:b/>
          <w:bCs/>
          <w:color w:val="000000" w:themeColor="text1"/>
          <w:sz w:val="22"/>
          <w:szCs w:val="22"/>
          <w:u w:val="single"/>
        </w:rPr>
        <w:t>aan het Lutteleijnde</w:t>
      </w:r>
      <w:r>
        <w:rPr>
          <w:rFonts w:ascii="Arial" w:hAnsi="Arial" w:cs="Arial"/>
          <w:color w:val="000000" w:themeColor="text1"/>
          <w:sz w:val="22"/>
          <w:szCs w:val="22"/>
        </w:rPr>
        <w:t xml:space="preserve"> met als belendingen </w:t>
      </w:r>
      <w:r w:rsidR="00C51582">
        <w:rPr>
          <w:rFonts w:ascii="Arial" w:hAnsi="Arial" w:cs="Arial"/>
          <w:color w:val="000000" w:themeColor="text1"/>
          <w:sz w:val="22"/>
          <w:szCs w:val="22"/>
        </w:rPr>
        <w:t>Daniel en Corst Dieliss., Jan Jan Peters, Lijsken Ancems</w:t>
      </w:r>
    </w:p>
    <w:p w14:paraId="2A62B410" w14:textId="77777777" w:rsidR="00C51582" w:rsidRDefault="00C51582" w:rsidP="00783DEC">
      <w:pPr>
        <w:rPr>
          <w:rFonts w:ascii="Arial" w:hAnsi="Arial" w:cs="Arial"/>
          <w:color w:val="000000" w:themeColor="text1"/>
          <w:sz w:val="22"/>
          <w:szCs w:val="22"/>
        </w:rPr>
      </w:pPr>
    </w:p>
    <w:p w14:paraId="20AC88B8" w14:textId="58338458" w:rsidR="00C51582" w:rsidRPr="00C51582" w:rsidRDefault="00C51582"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5733</w:t>
      </w:r>
    </w:p>
    <w:p w14:paraId="1950382C" w14:textId="3BF53CE7" w:rsidR="00C51582" w:rsidRPr="00C51582" w:rsidRDefault="00C51582"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BP 1591 – folio 391v augustus 1659</w:t>
      </w:r>
    </w:p>
    <w:p w14:paraId="6AD087D2" w14:textId="4143F920" w:rsidR="00C51582" w:rsidRDefault="00C51582" w:rsidP="00783DEC">
      <w:pPr>
        <w:rPr>
          <w:rFonts w:ascii="Arial" w:hAnsi="Arial" w:cs="Arial"/>
          <w:color w:val="000000" w:themeColor="text1"/>
          <w:sz w:val="22"/>
          <w:szCs w:val="22"/>
        </w:rPr>
      </w:pPr>
      <w:r>
        <w:rPr>
          <w:rFonts w:ascii="Arial" w:hAnsi="Arial" w:cs="Arial"/>
          <w:color w:val="000000" w:themeColor="text1"/>
          <w:sz w:val="22"/>
          <w:szCs w:val="22"/>
        </w:rPr>
        <w:t>Jan Wouters van Esch over de helft van een erfcijns van 6 gl. te betalen op de 28</w:t>
      </w:r>
      <w:r w:rsidRPr="00C51582">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februari uit een akker</w:t>
      </w:r>
    </w:p>
    <w:p w14:paraId="422AE50F" w14:textId="77777777" w:rsidR="00C51582" w:rsidRDefault="00C51582" w:rsidP="00783DEC">
      <w:pPr>
        <w:rPr>
          <w:rFonts w:ascii="Arial" w:hAnsi="Arial" w:cs="Arial"/>
          <w:color w:val="000000" w:themeColor="text1"/>
          <w:sz w:val="22"/>
          <w:szCs w:val="22"/>
        </w:rPr>
      </w:pPr>
    </w:p>
    <w:p w14:paraId="278744DE" w14:textId="74798FFA" w:rsidR="00C51582" w:rsidRPr="00C51582" w:rsidRDefault="00C51582"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5734</w:t>
      </w:r>
    </w:p>
    <w:p w14:paraId="5B4DEE4E" w14:textId="024D942D" w:rsidR="00C51582" w:rsidRPr="00C51582" w:rsidRDefault="00C51582" w:rsidP="00783DEC">
      <w:pPr>
        <w:rPr>
          <w:rFonts w:ascii="Arial" w:hAnsi="Arial" w:cs="Arial"/>
          <w:b/>
          <w:bCs/>
          <w:color w:val="000000" w:themeColor="text1"/>
          <w:sz w:val="22"/>
          <w:szCs w:val="22"/>
        </w:rPr>
      </w:pPr>
      <w:r w:rsidRPr="00C51582">
        <w:rPr>
          <w:rFonts w:ascii="Arial" w:hAnsi="Arial" w:cs="Arial"/>
          <w:b/>
          <w:bCs/>
          <w:color w:val="000000" w:themeColor="text1"/>
          <w:sz w:val="22"/>
          <w:szCs w:val="22"/>
        </w:rPr>
        <w:t>BP 1591 folio 380r september 1659</w:t>
      </w:r>
    </w:p>
    <w:p w14:paraId="52FF2A8B" w14:textId="755B359D" w:rsidR="00C51582" w:rsidRDefault="00575728" w:rsidP="00783DEC">
      <w:pPr>
        <w:rPr>
          <w:rFonts w:ascii="Arial" w:hAnsi="Arial" w:cs="Arial"/>
          <w:color w:val="000000" w:themeColor="text1"/>
          <w:sz w:val="22"/>
          <w:szCs w:val="22"/>
        </w:rPr>
      </w:pPr>
      <w:r>
        <w:rPr>
          <w:rFonts w:ascii="Arial" w:hAnsi="Arial" w:cs="Arial"/>
          <w:color w:val="000000" w:themeColor="text1"/>
          <w:sz w:val="22"/>
          <w:szCs w:val="22"/>
        </w:rPr>
        <w:t>Anthonis van den Bosch over e</w:t>
      </w:r>
      <w:r w:rsidR="00C51582">
        <w:rPr>
          <w:rFonts w:ascii="Arial" w:hAnsi="Arial" w:cs="Arial"/>
          <w:color w:val="000000" w:themeColor="text1"/>
          <w:sz w:val="22"/>
          <w:szCs w:val="22"/>
        </w:rPr>
        <w:t xml:space="preserve">en erfcijns van 9 gl. te betalen op 2 september uit een huis erf hof onder </w:t>
      </w:r>
      <w:r w:rsidR="00C51582" w:rsidRPr="00C51582">
        <w:rPr>
          <w:rFonts w:ascii="Arial" w:hAnsi="Arial" w:cs="Arial"/>
          <w:b/>
          <w:bCs/>
          <w:color w:val="000000" w:themeColor="text1"/>
          <w:sz w:val="22"/>
          <w:szCs w:val="22"/>
          <w:u w:val="single"/>
        </w:rPr>
        <w:t>het Lutteleijnde omtrent de Kerck</w:t>
      </w:r>
      <w:r w:rsidR="00C51582">
        <w:rPr>
          <w:rFonts w:ascii="Arial" w:hAnsi="Arial" w:cs="Arial"/>
          <w:color w:val="000000" w:themeColor="text1"/>
          <w:sz w:val="22"/>
          <w:szCs w:val="22"/>
        </w:rPr>
        <w:t xml:space="preserve"> met als belendingen de weduwe en kinderen van Claes Peters van Griensven, Jacob Diefcx van Zeelant, de kinderen van Dierick Lamberts, de gemene weg, cijns is afgelost op 28 oktober 1723 ondertekend door Chatvelt</w:t>
      </w:r>
    </w:p>
    <w:p w14:paraId="3DE3801F" w14:textId="77777777" w:rsidR="00C51582" w:rsidRDefault="00C51582" w:rsidP="00783DEC">
      <w:pPr>
        <w:rPr>
          <w:rFonts w:ascii="Arial" w:hAnsi="Arial" w:cs="Arial"/>
          <w:color w:val="000000" w:themeColor="text1"/>
          <w:sz w:val="22"/>
          <w:szCs w:val="22"/>
        </w:rPr>
      </w:pPr>
    </w:p>
    <w:p w14:paraId="1471309F" w14:textId="0B04A662" w:rsidR="00C51582" w:rsidRPr="006B4530" w:rsidRDefault="00C51582" w:rsidP="00783DEC">
      <w:pPr>
        <w:rPr>
          <w:rFonts w:ascii="Arial" w:hAnsi="Arial" w:cs="Arial"/>
          <w:b/>
          <w:bCs/>
          <w:color w:val="000000" w:themeColor="text1"/>
          <w:sz w:val="22"/>
          <w:szCs w:val="22"/>
        </w:rPr>
      </w:pPr>
      <w:r w:rsidRPr="006B4530">
        <w:rPr>
          <w:rFonts w:ascii="Arial" w:hAnsi="Arial" w:cs="Arial"/>
          <w:b/>
          <w:bCs/>
          <w:color w:val="000000" w:themeColor="text1"/>
          <w:sz w:val="22"/>
          <w:szCs w:val="22"/>
        </w:rPr>
        <w:t>5735</w:t>
      </w:r>
    </w:p>
    <w:p w14:paraId="753F2E8B" w14:textId="09C58EB9" w:rsidR="00C51582" w:rsidRPr="006B4530" w:rsidRDefault="00C51582" w:rsidP="00783DEC">
      <w:pPr>
        <w:rPr>
          <w:rFonts w:ascii="Arial" w:hAnsi="Arial" w:cs="Arial"/>
          <w:b/>
          <w:bCs/>
          <w:color w:val="000000" w:themeColor="text1"/>
          <w:sz w:val="22"/>
          <w:szCs w:val="22"/>
        </w:rPr>
      </w:pPr>
      <w:r w:rsidRPr="006B4530">
        <w:rPr>
          <w:rFonts w:ascii="Arial" w:hAnsi="Arial" w:cs="Arial"/>
          <w:b/>
          <w:bCs/>
          <w:color w:val="000000" w:themeColor="text1"/>
          <w:sz w:val="22"/>
          <w:szCs w:val="22"/>
        </w:rPr>
        <w:t xml:space="preserve">BP </w:t>
      </w:r>
      <w:r w:rsidR="00575728" w:rsidRPr="006B4530">
        <w:rPr>
          <w:rFonts w:ascii="Arial" w:hAnsi="Arial" w:cs="Arial"/>
          <w:b/>
          <w:bCs/>
          <w:color w:val="000000" w:themeColor="text1"/>
          <w:sz w:val="22"/>
          <w:szCs w:val="22"/>
        </w:rPr>
        <w:t>1591 folio 414v september 1659</w:t>
      </w:r>
    </w:p>
    <w:p w14:paraId="73B38402" w14:textId="4AD082AE" w:rsidR="00575728" w:rsidRDefault="00575728"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Arien Janssen van Boerdonck uit Schijndel man van Merijken dr.v. Jan Ariens heeft verkocht aan L. van Kessel t.b.v. Bernart Le Hardy een erfcijns van 7 gl. uit een stuk land van </w:t>
      </w:r>
      <w:r w:rsidR="006B4530">
        <w:rPr>
          <w:rFonts w:ascii="Arial" w:hAnsi="Arial" w:cs="Arial"/>
          <w:color w:val="000000" w:themeColor="text1"/>
          <w:sz w:val="22"/>
          <w:szCs w:val="22"/>
        </w:rPr>
        <w:t xml:space="preserve">6 lopensen </w:t>
      </w:r>
      <w:r w:rsidR="006B4530" w:rsidRPr="006B4530">
        <w:rPr>
          <w:rFonts w:ascii="Arial" w:hAnsi="Arial" w:cs="Arial"/>
          <w:b/>
          <w:bCs/>
          <w:color w:val="000000" w:themeColor="text1"/>
          <w:sz w:val="22"/>
          <w:szCs w:val="22"/>
          <w:u w:val="single"/>
        </w:rPr>
        <w:t>int Wijbosch</w:t>
      </w:r>
      <w:r w:rsidR="006B4530">
        <w:rPr>
          <w:rFonts w:ascii="Arial" w:hAnsi="Arial" w:cs="Arial"/>
          <w:color w:val="000000" w:themeColor="text1"/>
          <w:sz w:val="22"/>
          <w:szCs w:val="22"/>
        </w:rPr>
        <w:t xml:space="preserve"> met als belendingen Aert Janssen en Henrick Jan Ariens</w:t>
      </w:r>
    </w:p>
    <w:p w14:paraId="6BF9C4EB" w14:textId="77777777" w:rsidR="006B4530" w:rsidRDefault="006B4530" w:rsidP="00783DEC">
      <w:pPr>
        <w:rPr>
          <w:rFonts w:ascii="Arial" w:hAnsi="Arial" w:cs="Arial"/>
          <w:color w:val="000000" w:themeColor="text1"/>
          <w:sz w:val="22"/>
          <w:szCs w:val="22"/>
        </w:rPr>
      </w:pPr>
    </w:p>
    <w:p w14:paraId="0886876F" w14:textId="2CD1C9FC" w:rsidR="006B4530" w:rsidRPr="006B4530" w:rsidRDefault="006B4530" w:rsidP="00783DEC">
      <w:pPr>
        <w:rPr>
          <w:rFonts w:ascii="Arial" w:hAnsi="Arial" w:cs="Arial"/>
          <w:b/>
          <w:bCs/>
          <w:color w:val="000000" w:themeColor="text1"/>
          <w:sz w:val="22"/>
          <w:szCs w:val="22"/>
        </w:rPr>
      </w:pPr>
      <w:r w:rsidRPr="006B4530">
        <w:rPr>
          <w:rFonts w:ascii="Arial" w:hAnsi="Arial" w:cs="Arial"/>
          <w:b/>
          <w:bCs/>
          <w:color w:val="000000" w:themeColor="text1"/>
          <w:sz w:val="22"/>
          <w:szCs w:val="22"/>
        </w:rPr>
        <w:t>5736</w:t>
      </w:r>
    </w:p>
    <w:p w14:paraId="04CF50D8" w14:textId="3217DFC9" w:rsidR="006B4530" w:rsidRPr="006B4530" w:rsidRDefault="006B4530" w:rsidP="00783DEC">
      <w:pPr>
        <w:rPr>
          <w:rFonts w:ascii="Arial" w:hAnsi="Arial" w:cs="Arial"/>
          <w:b/>
          <w:bCs/>
          <w:color w:val="000000" w:themeColor="text1"/>
          <w:sz w:val="22"/>
          <w:szCs w:val="22"/>
        </w:rPr>
      </w:pPr>
      <w:r w:rsidRPr="006B4530">
        <w:rPr>
          <w:rFonts w:ascii="Arial" w:hAnsi="Arial" w:cs="Arial"/>
          <w:b/>
          <w:bCs/>
          <w:color w:val="000000" w:themeColor="text1"/>
          <w:sz w:val="22"/>
          <w:szCs w:val="22"/>
        </w:rPr>
        <w:t>BP 5191 folio 429r september 1659</w:t>
      </w:r>
    </w:p>
    <w:p w14:paraId="2F3A6143" w14:textId="6517F9EF" w:rsidR="006B4530" w:rsidRDefault="006B4530" w:rsidP="00783DEC">
      <w:pPr>
        <w:rPr>
          <w:rFonts w:ascii="Arial" w:hAnsi="Arial" w:cs="Arial"/>
          <w:color w:val="000000" w:themeColor="text1"/>
          <w:sz w:val="22"/>
          <w:szCs w:val="22"/>
        </w:rPr>
      </w:pPr>
      <w:r>
        <w:rPr>
          <w:rFonts w:ascii="Arial" w:hAnsi="Arial" w:cs="Arial"/>
          <w:color w:val="000000" w:themeColor="text1"/>
          <w:sz w:val="22"/>
          <w:szCs w:val="22"/>
        </w:rPr>
        <w:t>Johanna Maria de Groot dr.v.Johan de Groot over een erfcijns van 7 gl. te betalen op de 1</w:t>
      </w:r>
      <w:r w:rsidRPr="006B4530">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huis erf hof en akkerland</w:t>
      </w:r>
    </w:p>
    <w:p w14:paraId="338DFB1D" w14:textId="77777777" w:rsidR="006B4530" w:rsidRDefault="006B4530" w:rsidP="00783DEC">
      <w:pPr>
        <w:rPr>
          <w:rFonts w:ascii="Arial" w:hAnsi="Arial" w:cs="Arial"/>
          <w:color w:val="000000" w:themeColor="text1"/>
          <w:sz w:val="22"/>
          <w:szCs w:val="22"/>
        </w:rPr>
      </w:pPr>
    </w:p>
    <w:p w14:paraId="0CF76F6D" w14:textId="70B026F0" w:rsidR="006B4530" w:rsidRPr="00F81475" w:rsidRDefault="006B4530" w:rsidP="00783DEC">
      <w:pPr>
        <w:rPr>
          <w:rFonts w:ascii="Arial" w:hAnsi="Arial" w:cs="Arial"/>
          <w:b/>
          <w:bCs/>
          <w:color w:val="000000" w:themeColor="text1"/>
          <w:sz w:val="22"/>
          <w:szCs w:val="22"/>
        </w:rPr>
      </w:pPr>
      <w:r w:rsidRPr="00F81475">
        <w:rPr>
          <w:rFonts w:ascii="Arial" w:hAnsi="Arial" w:cs="Arial"/>
          <w:b/>
          <w:bCs/>
          <w:color w:val="000000" w:themeColor="text1"/>
          <w:sz w:val="22"/>
          <w:szCs w:val="22"/>
        </w:rPr>
        <w:t>5737</w:t>
      </w:r>
    </w:p>
    <w:p w14:paraId="2044A694" w14:textId="3F20395F" w:rsidR="006B4530" w:rsidRPr="00F81475" w:rsidRDefault="006B4530" w:rsidP="00783DEC">
      <w:pPr>
        <w:rPr>
          <w:rFonts w:ascii="Arial" w:hAnsi="Arial" w:cs="Arial"/>
          <w:b/>
          <w:bCs/>
          <w:color w:val="000000" w:themeColor="text1"/>
          <w:sz w:val="22"/>
          <w:szCs w:val="22"/>
        </w:rPr>
      </w:pPr>
      <w:r w:rsidRPr="00F81475">
        <w:rPr>
          <w:rFonts w:ascii="Arial" w:hAnsi="Arial" w:cs="Arial"/>
          <w:b/>
          <w:bCs/>
          <w:color w:val="000000" w:themeColor="text1"/>
          <w:sz w:val="22"/>
          <w:szCs w:val="22"/>
        </w:rPr>
        <w:t>BP 1615 folio 22r oktober 1659</w:t>
      </w:r>
    </w:p>
    <w:p w14:paraId="5B54C4D5" w14:textId="7310B87E" w:rsidR="006B4530" w:rsidRDefault="00F81475" w:rsidP="00783DEC">
      <w:pPr>
        <w:rPr>
          <w:rFonts w:ascii="Arial" w:hAnsi="Arial" w:cs="Arial"/>
          <w:color w:val="000000" w:themeColor="text1"/>
          <w:sz w:val="22"/>
          <w:szCs w:val="22"/>
        </w:rPr>
      </w:pPr>
      <w:r>
        <w:rPr>
          <w:rFonts w:ascii="Arial" w:hAnsi="Arial" w:cs="Arial"/>
          <w:color w:val="000000" w:themeColor="text1"/>
          <w:sz w:val="22"/>
          <w:szCs w:val="22"/>
        </w:rPr>
        <w:t>Peter Henrick Blanckers een hooibeemd te Oirschot; Jan Jan Peters man van Meriken dr.v.w. Peter Lamberts, heeft verkocht aan Johan van Engelen een erfcijns van 11 gl. – in de marge: Johan van Engelen heeft bekend dat Jan Jan Peters de cijns heeft afgelost op 16 november 1662 ondertekend door Ruijsch</w:t>
      </w:r>
    </w:p>
    <w:p w14:paraId="24DE4EEB" w14:textId="77777777" w:rsidR="00F81475" w:rsidRDefault="00F81475" w:rsidP="00783DEC">
      <w:pPr>
        <w:rPr>
          <w:rFonts w:ascii="Arial" w:hAnsi="Arial" w:cs="Arial"/>
          <w:color w:val="000000" w:themeColor="text1"/>
          <w:sz w:val="22"/>
          <w:szCs w:val="22"/>
        </w:rPr>
      </w:pPr>
    </w:p>
    <w:p w14:paraId="5E0DA402" w14:textId="252F09BA" w:rsidR="00F81475" w:rsidRPr="00F81475" w:rsidRDefault="00F81475" w:rsidP="00783DEC">
      <w:pPr>
        <w:rPr>
          <w:rFonts w:ascii="Arial" w:hAnsi="Arial" w:cs="Arial"/>
          <w:b/>
          <w:bCs/>
          <w:color w:val="000000" w:themeColor="text1"/>
          <w:sz w:val="22"/>
          <w:szCs w:val="22"/>
        </w:rPr>
      </w:pPr>
      <w:r w:rsidRPr="00F81475">
        <w:rPr>
          <w:rFonts w:ascii="Arial" w:hAnsi="Arial" w:cs="Arial"/>
          <w:b/>
          <w:bCs/>
          <w:color w:val="000000" w:themeColor="text1"/>
          <w:sz w:val="22"/>
          <w:szCs w:val="22"/>
        </w:rPr>
        <w:t>5738</w:t>
      </w:r>
    </w:p>
    <w:p w14:paraId="219E511E" w14:textId="4C5AC5DF" w:rsidR="00F81475" w:rsidRPr="00F81475" w:rsidRDefault="00F81475" w:rsidP="00783DEC">
      <w:pPr>
        <w:rPr>
          <w:rFonts w:ascii="Arial" w:hAnsi="Arial" w:cs="Arial"/>
          <w:b/>
          <w:bCs/>
          <w:color w:val="000000" w:themeColor="text1"/>
          <w:sz w:val="22"/>
          <w:szCs w:val="22"/>
        </w:rPr>
      </w:pPr>
      <w:r w:rsidRPr="00F81475">
        <w:rPr>
          <w:rFonts w:ascii="Arial" w:hAnsi="Arial" w:cs="Arial"/>
          <w:b/>
          <w:bCs/>
          <w:color w:val="000000" w:themeColor="text1"/>
          <w:sz w:val="22"/>
          <w:szCs w:val="22"/>
        </w:rPr>
        <w:t>BP 1615 folio 37r oktober 1659</w:t>
      </w:r>
    </w:p>
    <w:p w14:paraId="4D5397A4" w14:textId="02581427" w:rsidR="00F81475" w:rsidRDefault="00F81475" w:rsidP="00783DEC">
      <w:pPr>
        <w:rPr>
          <w:rFonts w:ascii="Arial" w:hAnsi="Arial" w:cs="Arial"/>
          <w:color w:val="000000" w:themeColor="text1"/>
          <w:sz w:val="22"/>
          <w:szCs w:val="22"/>
        </w:rPr>
      </w:pPr>
      <w:r>
        <w:rPr>
          <w:rFonts w:ascii="Arial" w:hAnsi="Arial" w:cs="Arial"/>
          <w:color w:val="000000" w:themeColor="text1"/>
          <w:sz w:val="22"/>
          <w:szCs w:val="22"/>
        </w:rPr>
        <w:t>Aert zn.v.w. Aert Gerritss. te Schijndel heeft verkocht aan Aert Joosten Tijbosch een erfcijns van 5 gl. te betalen op de 28</w:t>
      </w:r>
      <w:r w:rsidRPr="00F8147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oktober – in de marge: Aert Joosten Tybosch over de betaling van de erfcijns op 9 maart 1660</w:t>
      </w:r>
    </w:p>
    <w:p w14:paraId="4DF1EEFE" w14:textId="77777777" w:rsidR="00F81475" w:rsidRDefault="00F81475" w:rsidP="00783DEC">
      <w:pPr>
        <w:rPr>
          <w:rFonts w:ascii="Arial" w:hAnsi="Arial" w:cs="Arial"/>
          <w:color w:val="000000" w:themeColor="text1"/>
          <w:sz w:val="22"/>
          <w:szCs w:val="22"/>
        </w:rPr>
      </w:pPr>
    </w:p>
    <w:p w14:paraId="6F93CC12" w14:textId="01C1F4D7" w:rsidR="00F81475" w:rsidRPr="006F19BA" w:rsidRDefault="00F81475" w:rsidP="00783DEC">
      <w:pPr>
        <w:rPr>
          <w:rFonts w:ascii="Arial" w:hAnsi="Arial" w:cs="Arial"/>
          <w:b/>
          <w:bCs/>
          <w:color w:val="000000" w:themeColor="text1"/>
          <w:sz w:val="22"/>
          <w:szCs w:val="22"/>
        </w:rPr>
      </w:pPr>
      <w:r w:rsidRPr="006F19BA">
        <w:rPr>
          <w:rFonts w:ascii="Arial" w:hAnsi="Arial" w:cs="Arial"/>
          <w:b/>
          <w:bCs/>
          <w:color w:val="000000" w:themeColor="text1"/>
          <w:sz w:val="22"/>
          <w:szCs w:val="22"/>
        </w:rPr>
        <w:t>5739</w:t>
      </w:r>
    </w:p>
    <w:p w14:paraId="415BF47B" w14:textId="3D9ED8CE" w:rsidR="00F81475" w:rsidRPr="006F19BA" w:rsidRDefault="00F81475" w:rsidP="00783DEC">
      <w:pPr>
        <w:rPr>
          <w:rFonts w:ascii="Arial" w:hAnsi="Arial" w:cs="Arial"/>
          <w:b/>
          <w:bCs/>
          <w:color w:val="000000" w:themeColor="text1"/>
          <w:sz w:val="22"/>
          <w:szCs w:val="22"/>
        </w:rPr>
      </w:pPr>
      <w:r w:rsidRPr="006F19BA">
        <w:rPr>
          <w:rFonts w:ascii="Arial" w:hAnsi="Arial" w:cs="Arial"/>
          <w:b/>
          <w:bCs/>
          <w:color w:val="000000" w:themeColor="text1"/>
          <w:sz w:val="22"/>
          <w:szCs w:val="22"/>
        </w:rPr>
        <w:t xml:space="preserve">BP </w:t>
      </w:r>
      <w:r w:rsidR="006F19BA" w:rsidRPr="006F19BA">
        <w:rPr>
          <w:rFonts w:ascii="Arial" w:hAnsi="Arial" w:cs="Arial"/>
          <w:b/>
          <w:bCs/>
          <w:color w:val="000000" w:themeColor="text1"/>
          <w:sz w:val="22"/>
          <w:szCs w:val="22"/>
        </w:rPr>
        <w:t>1615 – folio 77r november 1659</w:t>
      </w:r>
    </w:p>
    <w:p w14:paraId="4773E3EA" w14:textId="5EED3C9E" w:rsidR="006F19BA" w:rsidRDefault="006F19BA" w:rsidP="00783DEC">
      <w:pPr>
        <w:rPr>
          <w:rFonts w:ascii="Arial" w:hAnsi="Arial" w:cs="Arial"/>
          <w:color w:val="000000" w:themeColor="text1"/>
          <w:sz w:val="22"/>
          <w:szCs w:val="22"/>
        </w:rPr>
      </w:pPr>
      <w:r>
        <w:rPr>
          <w:rFonts w:ascii="Arial" w:hAnsi="Arial" w:cs="Arial"/>
          <w:color w:val="000000" w:themeColor="text1"/>
          <w:sz w:val="22"/>
          <w:szCs w:val="22"/>
        </w:rPr>
        <w:t xml:space="preserve">Een halve bunder te Schijndel </w:t>
      </w:r>
      <w:r w:rsidRPr="006F19BA">
        <w:rPr>
          <w:rFonts w:ascii="Arial" w:hAnsi="Arial" w:cs="Arial"/>
          <w:b/>
          <w:bCs/>
          <w:color w:val="000000" w:themeColor="text1"/>
          <w:sz w:val="22"/>
          <w:szCs w:val="22"/>
          <w:u w:val="single"/>
        </w:rPr>
        <w:t>aen de Soirten</w:t>
      </w:r>
      <w:r>
        <w:rPr>
          <w:rFonts w:ascii="Arial" w:hAnsi="Arial" w:cs="Arial"/>
          <w:color w:val="000000" w:themeColor="text1"/>
          <w:sz w:val="22"/>
          <w:szCs w:val="22"/>
        </w:rPr>
        <w:t xml:space="preserve"> onder </w:t>
      </w:r>
      <w:r w:rsidRPr="006F19BA">
        <w:rPr>
          <w:rFonts w:ascii="Arial" w:hAnsi="Arial" w:cs="Arial"/>
          <w:b/>
          <w:bCs/>
          <w:color w:val="000000" w:themeColor="text1"/>
          <w:sz w:val="22"/>
          <w:szCs w:val="22"/>
          <w:u w:val="single"/>
        </w:rPr>
        <w:t>’t Wijbosch</w:t>
      </w:r>
      <w:r>
        <w:rPr>
          <w:rFonts w:ascii="Arial" w:hAnsi="Arial" w:cs="Arial"/>
          <w:color w:val="000000" w:themeColor="text1"/>
          <w:sz w:val="22"/>
          <w:szCs w:val="22"/>
        </w:rPr>
        <w:t xml:space="preserve"> met als belendingen de </w:t>
      </w:r>
      <w:r w:rsidRPr="006F19BA">
        <w:rPr>
          <w:rFonts w:ascii="Arial" w:hAnsi="Arial" w:cs="Arial"/>
          <w:b/>
          <w:bCs/>
          <w:color w:val="000000" w:themeColor="text1"/>
          <w:sz w:val="22"/>
          <w:szCs w:val="22"/>
          <w:u w:val="single"/>
        </w:rPr>
        <w:t>Bargraeff [dubieus] aldaer lopende</w:t>
      </w:r>
      <w:r>
        <w:rPr>
          <w:rFonts w:ascii="Arial" w:hAnsi="Arial" w:cs="Arial"/>
          <w:color w:val="000000" w:themeColor="text1"/>
          <w:sz w:val="22"/>
          <w:szCs w:val="22"/>
        </w:rPr>
        <w:t xml:space="preserve">, </w:t>
      </w:r>
      <w:r w:rsidRPr="006F19BA">
        <w:rPr>
          <w:rFonts w:ascii="Arial" w:hAnsi="Arial" w:cs="Arial"/>
          <w:b/>
          <w:bCs/>
          <w:color w:val="000000" w:themeColor="text1"/>
          <w:sz w:val="22"/>
          <w:szCs w:val="22"/>
          <w:u w:val="single"/>
        </w:rPr>
        <w:t>Jonker Bruno ten Her</w:t>
      </w:r>
      <w:r>
        <w:rPr>
          <w:rFonts w:ascii="Arial" w:hAnsi="Arial" w:cs="Arial"/>
          <w:b/>
          <w:bCs/>
          <w:color w:val="000000" w:themeColor="text1"/>
          <w:sz w:val="22"/>
          <w:szCs w:val="22"/>
          <w:u w:val="single"/>
        </w:rPr>
        <w:t>en</w:t>
      </w:r>
      <w:r w:rsidRPr="006F19BA">
        <w:rPr>
          <w:rFonts w:ascii="Arial" w:hAnsi="Arial" w:cs="Arial"/>
          <w:b/>
          <w:bCs/>
          <w:color w:val="000000" w:themeColor="text1"/>
          <w:sz w:val="22"/>
          <w:szCs w:val="22"/>
          <w:u w:val="single"/>
        </w:rPr>
        <w:t>hoven</w:t>
      </w:r>
      <w:r>
        <w:rPr>
          <w:rFonts w:ascii="Arial" w:hAnsi="Arial" w:cs="Arial"/>
          <w:color w:val="000000" w:themeColor="text1"/>
          <w:sz w:val="22"/>
          <w:szCs w:val="22"/>
        </w:rPr>
        <w:t xml:space="preserve">, </w:t>
      </w:r>
      <w:r w:rsidRPr="006F19BA">
        <w:rPr>
          <w:rFonts w:ascii="Arial" w:hAnsi="Arial" w:cs="Arial"/>
          <w:b/>
          <w:bCs/>
          <w:color w:val="000000" w:themeColor="text1"/>
          <w:sz w:val="22"/>
          <w:szCs w:val="22"/>
          <w:u w:val="single"/>
        </w:rPr>
        <w:t>de vs. Soorten</w:t>
      </w:r>
      <w:r>
        <w:rPr>
          <w:rFonts w:ascii="Arial" w:hAnsi="Arial" w:cs="Arial"/>
          <w:color w:val="000000" w:themeColor="text1"/>
          <w:sz w:val="22"/>
          <w:szCs w:val="22"/>
        </w:rPr>
        <w:t xml:space="preserve"> en nog de helft va n4 lopensen hooiland van vier voeder hooi </w:t>
      </w:r>
      <w:r w:rsidRPr="006F19BA">
        <w:rPr>
          <w:rFonts w:ascii="Arial" w:hAnsi="Arial" w:cs="Arial"/>
          <w:b/>
          <w:bCs/>
          <w:color w:val="000000" w:themeColor="text1"/>
          <w:sz w:val="22"/>
          <w:szCs w:val="22"/>
          <w:u w:val="single"/>
        </w:rPr>
        <w:t>in de Schyndelsche Bunders</w:t>
      </w:r>
      <w:r>
        <w:rPr>
          <w:rFonts w:ascii="Arial" w:hAnsi="Arial" w:cs="Arial"/>
          <w:color w:val="000000" w:themeColor="text1"/>
          <w:sz w:val="22"/>
          <w:szCs w:val="22"/>
        </w:rPr>
        <w:t xml:space="preserve"> met als belendingen Aert Faessen, Goijart Janssen van den Bogart uit Schijndel – de naam </w:t>
      </w:r>
      <w:r w:rsidRPr="006F19BA">
        <w:rPr>
          <w:rFonts w:ascii="Arial" w:hAnsi="Arial" w:cs="Arial"/>
          <w:b/>
          <w:bCs/>
          <w:color w:val="000000" w:themeColor="text1"/>
          <w:sz w:val="22"/>
          <w:szCs w:val="22"/>
          <w:u w:val="single"/>
        </w:rPr>
        <w:t>Heer Godevaert van Bonninchuijsen  schout te Middelaar niet gevonden</w:t>
      </w:r>
      <w:r>
        <w:rPr>
          <w:rFonts w:ascii="Arial" w:hAnsi="Arial" w:cs="Arial"/>
          <w:color w:val="000000" w:themeColor="text1"/>
          <w:sz w:val="22"/>
          <w:szCs w:val="22"/>
        </w:rPr>
        <w:t xml:space="preserve"> </w:t>
      </w:r>
    </w:p>
    <w:p w14:paraId="322F8F72" w14:textId="77777777" w:rsidR="006F19BA" w:rsidRDefault="006F19BA" w:rsidP="00783DEC">
      <w:pPr>
        <w:rPr>
          <w:rFonts w:ascii="Arial" w:hAnsi="Arial" w:cs="Arial"/>
          <w:color w:val="000000" w:themeColor="text1"/>
          <w:sz w:val="22"/>
          <w:szCs w:val="22"/>
        </w:rPr>
      </w:pPr>
    </w:p>
    <w:p w14:paraId="793D0642" w14:textId="625ACF5B" w:rsidR="00D25755" w:rsidRPr="00D25755" w:rsidRDefault="00D25755" w:rsidP="00783DEC">
      <w:pPr>
        <w:rPr>
          <w:rFonts w:ascii="Arial" w:hAnsi="Arial" w:cs="Arial"/>
          <w:b/>
          <w:bCs/>
          <w:color w:val="FF0000"/>
          <w:sz w:val="22"/>
          <w:szCs w:val="22"/>
          <w:lang w:val="en-US"/>
        </w:rPr>
      </w:pPr>
      <w:r w:rsidRPr="00D25755">
        <w:rPr>
          <w:rFonts w:ascii="Arial" w:hAnsi="Arial" w:cs="Arial"/>
          <w:b/>
          <w:bCs/>
          <w:color w:val="FF0000"/>
          <w:sz w:val="22"/>
          <w:szCs w:val="22"/>
          <w:lang w:val="en-US"/>
        </w:rPr>
        <w:t>blad 432</w:t>
      </w:r>
    </w:p>
    <w:p w14:paraId="1AF93254" w14:textId="77777777" w:rsidR="00D25755" w:rsidRPr="00D25755" w:rsidRDefault="00D25755" w:rsidP="00783DEC">
      <w:pPr>
        <w:rPr>
          <w:rFonts w:ascii="Arial" w:hAnsi="Arial" w:cs="Arial"/>
          <w:color w:val="000000" w:themeColor="text1"/>
          <w:sz w:val="22"/>
          <w:szCs w:val="22"/>
          <w:lang w:val="en-US"/>
        </w:rPr>
      </w:pPr>
    </w:p>
    <w:p w14:paraId="5B773B7F" w14:textId="1D32B69A" w:rsidR="006F19BA" w:rsidRPr="00D25755" w:rsidRDefault="006F19BA" w:rsidP="00783DEC">
      <w:pPr>
        <w:rPr>
          <w:rFonts w:ascii="Arial" w:hAnsi="Arial" w:cs="Arial"/>
          <w:b/>
          <w:bCs/>
          <w:color w:val="000000" w:themeColor="text1"/>
          <w:sz w:val="22"/>
          <w:szCs w:val="22"/>
          <w:lang w:val="en-US"/>
        </w:rPr>
      </w:pPr>
      <w:r w:rsidRPr="00D25755">
        <w:rPr>
          <w:rFonts w:ascii="Arial" w:hAnsi="Arial" w:cs="Arial"/>
          <w:b/>
          <w:bCs/>
          <w:color w:val="000000" w:themeColor="text1"/>
          <w:sz w:val="22"/>
          <w:szCs w:val="22"/>
          <w:lang w:val="en-US"/>
        </w:rPr>
        <w:t>5740</w:t>
      </w:r>
    </w:p>
    <w:p w14:paraId="6EF4A4F9" w14:textId="018775C8" w:rsidR="006F19BA" w:rsidRPr="00D25755" w:rsidRDefault="006F19BA" w:rsidP="00783DEC">
      <w:pPr>
        <w:rPr>
          <w:rFonts w:ascii="Arial" w:hAnsi="Arial" w:cs="Arial"/>
          <w:b/>
          <w:bCs/>
          <w:color w:val="000000" w:themeColor="text1"/>
          <w:sz w:val="22"/>
          <w:szCs w:val="22"/>
          <w:lang w:val="en-US"/>
        </w:rPr>
      </w:pPr>
      <w:r w:rsidRPr="00D25755">
        <w:rPr>
          <w:rFonts w:ascii="Arial" w:hAnsi="Arial" w:cs="Arial"/>
          <w:b/>
          <w:bCs/>
          <w:color w:val="000000" w:themeColor="text1"/>
          <w:sz w:val="22"/>
          <w:szCs w:val="22"/>
          <w:lang w:val="en-US"/>
        </w:rPr>
        <w:t xml:space="preserve">BP </w:t>
      </w:r>
      <w:r w:rsidR="00D25755" w:rsidRPr="00D25755">
        <w:rPr>
          <w:rFonts w:ascii="Arial" w:hAnsi="Arial" w:cs="Arial"/>
          <w:b/>
          <w:bCs/>
          <w:color w:val="000000" w:themeColor="text1"/>
          <w:sz w:val="22"/>
          <w:szCs w:val="22"/>
          <w:lang w:val="en-US"/>
        </w:rPr>
        <w:t>1615 folio 100r December 1659</w:t>
      </w:r>
    </w:p>
    <w:p w14:paraId="4C0D6319" w14:textId="11F9001D" w:rsidR="00D25755" w:rsidRDefault="00D25755" w:rsidP="00783DEC">
      <w:pPr>
        <w:rPr>
          <w:rFonts w:ascii="Arial" w:hAnsi="Arial" w:cs="Arial"/>
          <w:color w:val="000000" w:themeColor="text1"/>
          <w:sz w:val="22"/>
          <w:szCs w:val="22"/>
        </w:rPr>
      </w:pPr>
      <w:r w:rsidRPr="00D25755">
        <w:rPr>
          <w:rFonts w:ascii="Arial" w:hAnsi="Arial" w:cs="Arial"/>
          <w:color w:val="000000" w:themeColor="text1"/>
          <w:sz w:val="22"/>
          <w:szCs w:val="22"/>
        </w:rPr>
        <w:t>Peter Gerit Henricx uit S</w:t>
      </w:r>
      <w:r>
        <w:rPr>
          <w:rFonts w:ascii="Arial" w:hAnsi="Arial" w:cs="Arial"/>
          <w:color w:val="000000" w:themeColor="text1"/>
          <w:sz w:val="22"/>
          <w:szCs w:val="22"/>
        </w:rPr>
        <w:t>chijndel man van …. zijn vrouw dr.v.w. Willem Henricx van den Acker heeft verkocht aan Cornelis ….ook uit Schijndel een erfcijns van 5 gl. te betalen op de 2</w:t>
      </w:r>
      <w:r w:rsidRPr="00D2575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december uit huis erf hof esthuis boomgaard en 5 lopensen land ter plaatse </w:t>
      </w:r>
      <w:r w:rsidRPr="00D25755">
        <w:rPr>
          <w:rFonts w:ascii="Arial" w:hAnsi="Arial" w:cs="Arial"/>
          <w:b/>
          <w:bCs/>
          <w:color w:val="000000" w:themeColor="text1"/>
          <w:sz w:val="22"/>
          <w:szCs w:val="22"/>
          <w:u w:val="single"/>
        </w:rPr>
        <w:t>Oetelaer</w:t>
      </w:r>
      <w:r>
        <w:rPr>
          <w:rFonts w:ascii="Arial" w:hAnsi="Arial" w:cs="Arial"/>
          <w:color w:val="000000" w:themeColor="text1"/>
          <w:sz w:val="22"/>
          <w:szCs w:val="22"/>
        </w:rPr>
        <w:t xml:space="preserve"> met als belendingen Adriaen Corsten Wouters, Geerlingh Delis, Jan Willems van den Acker, idem een akker van 5 lopensen ook Geelingh Deliss. als belending – in de marge: Peter Jan Simons man van Griet dr.v. Cornelis Driessen heeft bekend dat Delis Janssen koper van het onderpand de cijns heeft afgelost op 6 juli 1675 (?) ondertekend dor J. vd Meulen</w:t>
      </w:r>
    </w:p>
    <w:p w14:paraId="6AC99246" w14:textId="77777777" w:rsidR="00D25755" w:rsidRDefault="00D25755" w:rsidP="00783DEC">
      <w:pPr>
        <w:rPr>
          <w:rFonts w:ascii="Arial" w:hAnsi="Arial" w:cs="Arial"/>
          <w:color w:val="000000" w:themeColor="text1"/>
          <w:sz w:val="22"/>
          <w:szCs w:val="22"/>
        </w:rPr>
      </w:pPr>
    </w:p>
    <w:p w14:paraId="0609E673" w14:textId="14A09569" w:rsidR="00D25755" w:rsidRPr="004F4BCF" w:rsidRDefault="00D25755" w:rsidP="00783DEC">
      <w:pPr>
        <w:rPr>
          <w:rFonts w:ascii="Arial" w:hAnsi="Arial" w:cs="Arial"/>
          <w:b/>
          <w:bCs/>
          <w:color w:val="000000" w:themeColor="text1"/>
          <w:sz w:val="22"/>
          <w:szCs w:val="22"/>
        </w:rPr>
      </w:pPr>
      <w:r w:rsidRPr="004F4BCF">
        <w:rPr>
          <w:rFonts w:ascii="Arial" w:hAnsi="Arial" w:cs="Arial"/>
          <w:b/>
          <w:bCs/>
          <w:color w:val="000000" w:themeColor="text1"/>
          <w:sz w:val="22"/>
          <w:szCs w:val="22"/>
        </w:rPr>
        <w:t>5741</w:t>
      </w:r>
    </w:p>
    <w:p w14:paraId="1B560F6A" w14:textId="567FBE77" w:rsidR="00D25755" w:rsidRPr="004F4BCF" w:rsidRDefault="00D25755" w:rsidP="00783DEC">
      <w:pPr>
        <w:rPr>
          <w:rFonts w:ascii="Arial" w:hAnsi="Arial" w:cs="Arial"/>
          <w:b/>
          <w:bCs/>
          <w:color w:val="000000" w:themeColor="text1"/>
          <w:sz w:val="22"/>
          <w:szCs w:val="22"/>
        </w:rPr>
      </w:pPr>
      <w:r w:rsidRPr="004F4BCF">
        <w:rPr>
          <w:rFonts w:ascii="Arial" w:hAnsi="Arial" w:cs="Arial"/>
          <w:b/>
          <w:bCs/>
          <w:color w:val="000000" w:themeColor="text1"/>
          <w:sz w:val="22"/>
          <w:szCs w:val="22"/>
        </w:rPr>
        <w:t>BP 1615 folio 90r december 1659</w:t>
      </w:r>
    </w:p>
    <w:p w14:paraId="259BF7D0" w14:textId="03D09821" w:rsidR="004F4BCF" w:rsidRDefault="004F4BCF" w:rsidP="00783DEC">
      <w:pPr>
        <w:rPr>
          <w:rFonts w:ascii="Arial" w:hAnsi="Arial" w:cs="Arial"/>
          <w:color w:val="000000" w:themeColor="text1"/>
          <w:sz w:val="22"/>
          <w:szCs w:val="22"/>
        </w:rPr>
      </w:pPr>
      <w:r>
        <w:rPr>
          <w:rFonts w:ascii="Arial" w:hAnsi="Arial" w:cs="Arial"/>
          <w:color w:val="000000" w:themeColor="text1"/>
          <w:sz w:val="22"/>
          <w:szCs w:val="22"/>
        </w:rPr>
        <w:t xml:space="preserve">Dirck Jan Geritse </w:t>
      </w:r>
      <w:r w:rsidR="005018A6">
        <w:rPr>
          <w:rFonts w:ascii="Arial" w:hAnsi="Arial" w:cs="Arial"/>
          <w:color w:val="000000" w:themeColor="text1"/>
          <w:sz w:val="22"/>
          <w:szCs w:val="22"/>
        </w:rPr>
        <w:t xml:space="preserve">[van Beeck] </w:t>
      </w:r>
      <w:r>
        <w:rPr>
          <w:rFonts w:ascii="Arial" w:hAnsi="Arial" w:cs="Arial"/>
          <w:color w:val="000000" w:themeColor="text1"/>
          <w:sz w:val="22"/>
          <w:szCs w:val="22"/>
        </w:rPr>
        <w:t>heeft getransporteerd aan Adriaen zn.v. Corst Jansz. Gerits met t.b.v. Thomas en Claes zijn broers ¾ deel en t.b.v. de minderjarige kinderen van Meriken Corsten zijn zus via Jacob Jan Thijsz. verwekt voor ¼ deel</w:t>
      </w:r>
      <w:r w:rsidR="005018A6">
        <w:rPr>
          <w:rFonts w:ascii="Arial" w:hAnsi="Arial" w:cs="Arial"/>
          <w:color w:val="000000" w:themeColor="text1"/>
          <w:sz w:val="22"/>
          <w:szCs w:val="22"/>
        </w:rPr>
        <w:t xml:space="preserve"> – Henrick Jan Peter Meriken en Emke kinderen van Antonis Henricks </w:t>
      </w:r>
    </w:p>
    <w:p w14:paraId="34D165A4" w14:textId="77777777" w:rsidR="005018A6" w:rsidRDefault="005018A6" w:rsidP="00783DEC">
      <w:pPr>
        <w:rPr>
          <w:rFonts w:ascii="Arial" w:hAnsi="Arial" w:cs="Arial"/>
          <w:color w:val="000000" w:themeColor="text1"/>
          <w:sz w:val="22"/>
          <w:szCs w:val="22"/>
        </w:rPr>
      </w:pPr>
    </w:p>
    <w:p w14:paraId="70F97F3F" w14:textId="1D728230" w:rsidR="005018A6" w:rsidRPr="000121E7" w:rsidRDefault="005018A6" w:rsidP="00783DEC">
      <w:pPr>
        <w:rPr>
          <w:rFonts w:ascii="Arial" w:hAnsi="Arial" w:cs="Arial"/>
          <w:b/>
          <w:bCs/>
          <w:color w:val="000000" w:themeColor="text1"/>
          <w:sz w:val="22"/>
          <w:szCs w:val="22"/>
        </w:rPr>
      </w:pPr>
      <w:r w:rsidRPr="000121E7">
        <w:rPr>
          <w:rFonts w:ascii="Arial" w:hAnsi="Arial" w:cs="Arial"/>
          <w:b/>
          <w:bCs/>
          <w:color w:val="000000" w:themeColor="text1"/>
          <w:sz w:val="22"/>
          <w:szCs w:val="22"/>
        </w:rPr>
        <w:t xml:space="preserve">5742 </w:t>
      </w:r>
    </w:p>
    <w:p w14:paraId="73DFE89A" w14:textId="45B8E8BA" w:rsidR="005018A6" w:rsidRPr="000121E7" w:rsidRDefault="005018A6" w:rsidP="00783DEC">
      <w:pPr>
        <w:rPr>
          <w:rFonts w:ascii="Arial" w:hAnsi="Arial" w:cs="Arial"/>
          <w:b/>
          <w:bCs/>
          <w:color w:val="000000" w:themeColor="text1"/>
          <w:sz w:val="22"/>
          <w:szCs w:val="22"/>
        </w:rPr>
      </w:pPr>
      <w:r w:rsidRPr="000121E7">
        <w:rPr>
          <w:rFonts w:ascii="Arial" w:hAnsi="Arial" w:cs="Arial"/>
          <w:b/>
          <w:bCs/>
          <w:color w:val="000000" w:themeColor="text1"/>
          <w:sz w:val="22"/>
          <w:szCs w:val="22"/>
        </w:rPr>
        <w:t>BP 1615 folio 124r januari 1660</w:t>
      </w:r>
    </w:p>
    <w:p w14:paraId="5E32C68C" w14:textId="6646CCB7" w:rsidR="005018A6" w:rsidRDefault="000121E7" w:rsidP="00783DEC">
      <w:pPr>
        <w:rPr>
          <w:rFonts w:ascii="Arial" w:hAnsi="Arial" w:cs="Arial"/>
          <w:color w:val="000000" w:themeColor="text1"/>
          <w:sz w:val="22"/>
          <w:szCs w:val="22"/>
        </w:rPr>
      </w:pPr>
      <w:r>
        <w:rPr>
          <w:rFonts w:ascii="Arial" w:hAnsi="Arial" w:cs="Arial"/>
          <w:color w:val="000000" w:themeColor="text1"/>
          <w:sz w:val="22"/>
          <w:szCs w:val="22"/>
        </w:rPr>
        <w:t>F</w:t>
      </w:r>
      <w:r w:rsidR="005018A6">
        <w:rPr>
          <w:rFonts w:ascii="Arial" w:hAnsi="Arial" w:cs="Arial"/>
          <w:color w:val="000000" w:themeColor="text1"/>
          <w:sz w:val="22"/>
          <w:szCs w:val="22"/>
        </w:rPr>
        <w:t>rans Gerit Franss. te Schijndel man van Willemke dr.v.Henrick Geerlinx heeft verkocht aan Jan The</w:t>
      </w:r>
      <w:r>
        <w:rPr>
          <w:rFonts w:ascii="Arial" w:hAnsi="Arial" w:cs="Arial"/>
          <w:color w:val="000000" w:themeColor="text1"/>
          <w:sz w:val="22"/>
          <w:szCs w:val="22"/>
        </w:rPr>
        <w:t>u</w:t>
      </w:r>
      <w:r w:rsidR="005018A6">
        <w:rPr>
          <w:rFonts w:ascii="Arial" w:hAnsi="Arial" w:cs="Arial"/>
          <w:color w:val="000000" w:themeColor="text1"/>
          <w:sz w:val="22"/>
          <w:szCs w:val="22"/>
        </w:rPr>
        <w:t>n</w:t>
      </w:r>
      <w:r>
        <w:rPr>
          <w:rFonts w:ascii="Arial" w:hAnsi="Arial" w:cs="Arial"/>
          <w:color w:val="000000" w:themeColor="text1"/>
          <w:sz w:val="22"/>
          <w:szCs w:val="22"/>
        </w:rPr>
        <w:t>i</w:t>
      </w:r>
      <w:r w:rsidR="005018A6">
        <w:rPr>
          <w:rFonts w:ascii="Arial" w:hAnsi="Arial" w:cs="Arial"/>
          <w:color w:val="000000" w:themeColor="text1"/>
          <w:sz w:val="22"/>
          <w:szCs w:val="22"/>
        </w:rPr>
        <w:t xml:space="preserve">s Voets een erfcijns van 5 gl. </w:t>
      </w:r>
      <w:r>
        <w:rPr>
          <w:rFonts w:ascii="Arial" w:hAnsi="Arial" w:cs="Arial"/>
          <w:color w:val="000000" w:themeColor="text1"/>
          <w:sz w:val="22"/>
          <w:szCs w:val="22"/>
        </w:rPr>
        <w:t>te betalen op de 7</w:t>
      </w:r>
      <w:r w:rsidRPr="000121E7">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januari uit een akker van 4 lopensen ter plaatse </w:t>
      </w:r>
      <w:r w:rsidRPr="000121E7">
        <w:rPr>
          <w:rFonts w:ascii="Arial" w:hAnsi="Arial" w:cs="Arial"/>
          <w:b/>
          <w:bCs/>
          <w:color w:val="000000" w:themeColor="text1"/>
          <w:sz w:val="22"/>
          <w:szCs w:val="22"/>
          <w:u w:val="single"/>
        </w:rPr>
        <w:t>Appelteren</w:t>
      </w:r>
      <w:r>
        <w:rPr>
          <w:rFonts w:ascii="Arial" w:hAnsi="Arial" w:cs="Arial"/>
          <w:color w:val="000000" w:themeColor="text1"/>
          <w:sz w:val="22"/>
          <w:szCs w:val="22"/>
        </w:rPr>
        <w:t xml:space="preserve"> met als belendingen het </w:t>
      </w:r>
      <w:r w:rsidRPr="000121E7">
        <w:rPr>
          <w:rFonts w:ascii="Arial" w:hAnsi="Arial" w:cs="Arial"/>
          <w:b/>
          <w:bCs/>
          <w:color w:val="000000" w:themeColor="text1"/>
          <w:sz w:val="22"/>
          <w:szCs w:val="22"/>
          <w:u w:val="single"/>
        </w:rPr>
        <w:t xml:space="preserve">Convent van </w:t>
      </w:r>
      <w:r w:rsidRPr="000121E7">
        <w:rPr>
          <w:rFonts w:ascii="Arial" w:hAnsi="Arial" w:cs="Arial"/>
          <w:b/>
          <w:bCs/>
          <w:color w:val="000000" w:themeColor="text1"/>
          <w:sz w:val="22"/>
          <w:szCs w:val="22"/>
          <w:u w:val="single"/>
        </w:rPr>
        <w:lastRenderedPageBreak/>
        <w:t>Couwater</w:t>
      </w:r>
      <w:r>
        <w:rPr>
          <w:rFonts w:ascii="Arial" w:hAnsi="Arial" w:cs="Arial"/>
          <w:color w:val="000000" w:themeColor="text1"/>
          <w:sz w:val="22"/>
          <w:szCs w:val="22"/>
        </w:rPr>
        <w:t xml:space="preserve"> – in de marge: </w:t>
      </w:r>
      <w:r w:rsidRPr="000121E7">
        <w:rPr>
          <w:rFonts w:ascii="Arial" w:hAnsi="Arial" w:cs="Arial"/>
          <w:b/>
          <w:bCs/>
          <w:color w:val="000000" w:themeColor="text1"/>
          <w:sz w:val="22"/>
          <w:szCs w:val="22"/>
          <w:u w:val="single"/>
        </w:rPr>
        <w:t>Juffrouw Maria van Diepenbeeck weduwe Tybosch</w:t>
      </w:r>
      <w:r>
        <w:rPr>
          <w:rFonts w:ascii="Arial" w:hAnsi="Arial" w:cs="Arial"/>
          <w:color w:val="000000" w:themeColor="text1"/>
          <w:sz w:val="22"/>
          <w:szCs w:val="22"/>
        </w:rPr>
        <w:t xml:space="preserve"> heeft bekend dat Lambert Corsten aan haar de cijns heeft afgelost </w:t>
      </w:r>
    </w:p>
    <w:p w14:paraId="2434559D" w14:textId="77777777" w:rsidR="000121E7" w:rsidRDefault="000121E7" w:rsidP="00783DEC">
      <w:pPr>
        <w:rPr>
          <w:rFonts w:ascii="Arial" w:hAnsi="Arial" w:cs="Arial"/>
          <w:color w:val="000000" w:themeColor="text1"/>
          <w:sz w:val="22"/>
          <w:szCs w:val="22"/>
        </w:rPr>
      </w:pPr>
    </w:p>
    <w:p w14:paraId="4BE3E2A5" w14:textId="0F90D8A8" w:rsidR="000121E7" w:rsidRPr="008873F8" w:rsidRDefault="000121E7" w:rsidP="00783DEC">
      <w:pPr>
        <w:rPr>
          <w:rFonts w:ascii="Arial" w:hAnsi="Arial" w:cs="Arial"/>
          <w:b/>
          <w:bCs/>
          <w:color w:val="000000" w:themeColor="text1"/>
          <w:sz w:val="22"/>
          <w:szCs w:val="22"/>
        </w:rPr>
      </w:pPr>
      <w:r w:rsidRPr="008873F8">
        <w:rPr>
          <w:rFonts w:ascii="Arial" w:hAnsi="Arial" w:cs="Arial"/>
          <w:b/>
          <w:bCs/>
          <w:color w:val="000000" w:themeColor="text1"/>
          <w:sz w:val="22"/>
          <w:szCs w:val="22"/>
        </w:rPr>
        <w:t>5743</w:t>
      </w:r>
    </w:p>
    <w:p w14:paraId="6AC99D10" w14:textId="5DC3BC6F" w:rsidR="000121E7" w:rsidRPr="008873F8" w:rsidRDefault="000121E7" w:rsidP="00783DEC">
      <w:pPr>
        <w:rPr>
          <w:rFonts w:ascii="Arial" w:hAnsi="Arial" w:cs="Arial"/>
          <w:b/>
          <w:bCs/>
          <w:color w:val="000000" w:themeColor="text1"/>
          <w:sz w:val="22"/>
          <w:szCs w:val="22"/>
        </w:rPr>
      </w:pPr>
      <w:r w:rsidRPr="008873F8">
        <w:rPr>
          <w:rFonts w:ascii="Arial" w:hAnsi="Arial" w:cs="Arial"/>
          <w:b/>
          <w:bCs/>
          <w:color w:val="000000" w:themeColor="text1"/>
          <w:sz w:val="22"/>
          <w:szCs w:val="22"/>
        </w:rPr>
        <w:t xml:space="preserve">BP </w:t>
      </w:r>
      <w:r w:rsidR="008873F8" w:rsidRPr="008873F8">
        <w:rPr>
          <w:rFonts w:ascii="Arial" w:hAnsi="Arial" w:cs="Arial"/>
          <w:b/>
          <w:bCs/>
          <w:color w:val="000000" w:themeColor="text1"/>
          <w:sz w:val="22"/>
          <w:szCs w:val="22"/>
        </w:rPr>
        <w:t>1615 folio 123r januari 1660</w:t>
      </w:r>
    </w:p>
    <w:p w14:paraId="396C87C7" w14:textId="16045F2A" w:rsidR="008873F8" w:rsidRDefault="008873F8" w:rsidP="00783DEC">
      <w:pPr>
        <w:rPr>
          <w:rFonts w:ascii="Arial" w:hAnsi="Arial" w:cs="Arial"/>
          <w:color w:val="000000" w:themeColor="text1"/>
          <w:sz w:val="22"/>
          <w:szCs w:val="22"/>
        </w:rPr>
      </w:pPr>
      <w:r>
        <w:rPr>
          <w:rFonts w:ascii="Arial" w:hAnsi="Arial" w:cs="Arial"/>
          <w:color w:val="000000" w:themeColor="text1"/>
          <w:sz w:val="22"/>
          <w:szCs w:val="22"/>
        </w:rPr>
        <w:t xml:space="preserve">Aert Willem Aertss. </w:t>
      </w:r>
      <w:r w:rsidRPr="008873F8">
        <w:rPr>
          <w:rFonts w:ascii="Arial" w:hAnsi="Arial" w:cs="Arial"/>
          <w:b/>
          <w:bCs/>
          <w:i/>
          <w:iCs/>
          <w:color w:val="000000" w:themeColor="text1"/>
          <w:sz w:val="22"/>
          <w:szCs w:val="22"/>
        </w:rPr>
        <w:t>uit Alem uit land te Alem naast het erf van de Abt van Sint Truiden en een tochtgraeff</w:t>
      </w:r>
      <w:r>
        <w:rPr>
          <w:rFonts w:ascii="Arial" w:hAnsi="Arial" w:cs="Arial"/>
          <w:color w:val="000000" w:themeColor="text1"/>
          <w:sz w:val="22"/>
          <w:szCs w:val="22"/>
        </w:rPr>
        <w:t xml:space="preserve">; Adriaen zn.v.w. Lucas Jongers en zijn vrouw Beatrix dr.v. Peter Laureijnsz. uit haar eerste huwelijk  </w:t>
      </w:r>
    </w:p>
    <w:p w14:paraId="552751F5" w14:textId="77777777" w:rsidR="000121E7" w:rsidRDefault="000121E7" w:rsidP="00783DEC">
      <w:pPr>
        <w:rPr>
          <w:rFonts w:ascii="Arial" w:hAnsi="Arial" w:cs="Arial"/>
          <w:color w:val="000000" w:themeColor="text1"/>
          <w:sz w:val="22"/>
          <w:szCs w:val="22"/>
        </w:rPr>
      </w:pPr>
    </w:p>
    <w:p w14:paraId="73699D7B" w14:textId="1FD2CCCA" w:rsidR="004F4BCF" w:rsidRPr="008F60E9" w:rsidRDefault="008873F8" w:rsidP="00783DEC">
      <w:pPr>
        <w:rPr>
          <w:rFonts w:ascii="Arial" w:hAnsi="Arial" w:cs="Arial"/>
          <w:b/>
          <w:bCs/>
          <w:color w:val="000000" w:themeColor="text1"/>
          <w:sz w:val="22"/>
          <w:szCs w:val="22"/>
        </w:rPr>
      </w:pPr>
      <w:r w:rsidRPr="008F60E9">
        <w:rPr>
          <w:rFonts w:ascii="Arial" w:hAnsi="Arial" w:cs="Arial"/>
          <w:b/>
          <w:bCs/>
          <w:color w:val="000000" w:themeColor="text1"/>
          <w:sz w:val="22"/>
          <w:szCs w:val="22"/>
        </w:rPr>
        <w:t>5744</w:t>
      </w:r>
    </w:p>
    <w:p w14:paraId="30301A20" w14:textId="777C8022" w:rsidR="008873F8" w:rsidRPr="008F60E9" w:rsidRDefault="008873F8" w:rsidP="00783DEC">
      <w:pPr>
        <w:rPr>
          <w:rFonts w:ascii="Arial" w:hAnsi="Arial" w:cs="Arial"/>
          <w:b/>
          <w:bCs/>
          <w:color w:val="000000" w:themeColor="text1"/>
          <w:sz w:val="22"/>
          <w:szCs w:val="22"/>
        </w:rPr>
      </w:pPr>
      <w:r w:rsidRPr="008F60E9">
        <w:rPr>
          <w:rFonts w:ascii="Arial" w:hAnsi="Arial" w:cs="Arial"/>
          <w:b/>
          <w:bCs/>
          <w:color w:val="000000" w:themeColor="text1"/>
          <w:sz w:val="22"/>
          <w:szCs w:val="22"/>
        </w:rPr>
        <w:t>BP 1615 folio 17</w:t>
      </w:r>
      <w:r w:rsidR="008F60E9">
        <w:rPr>
          <w:rFonts w:ascii="Arial" w:hAnsi="Arial" w:cs="Arial"/>
          <w:b/>
          <w:bCs/>
          <w:color w:val="000000" w:themeColor="text1"/>
          <w:sz w:val="22"/>
          <w:szCs w:val="22"/>
        </w:rPr>
        <w:t>0</w:t>
      </w:r>
      <w:r w:rsidRPr="008F60E9">
        <w:rPr>
          <w:rFonts w:ascii="Arial" w:hAnsi="Arial" w:cs="Arial"/>
          <w:b/>
          <w:bCs/>
          <w:color w:val="000000" w:themeColor="text1"/>
          <w:sz w:val="22"/>
          <w:szCs w:val="22"/>
        </w:rPr>
        <w:t>r februari 1660</w:t>
      </w:r>
    </w:p>
    <w:p w14:paraId="37EEB829" w14:textId="5EF6AEB5" w:rsidR="008873F8" w:rsidRDefault="008873F8" w:rsidP="00783DEC">
      <w:pPr>
        <w:rPr>
          <w:rFonts w:ascii="Arial" w:hAnsi="Arial" w:cs="Arial"/>
          <w:color w:val="000000" w:themeColor="text1"/>
          <w:sz w:val="22"/>
          <w:szCs w:val="22"/>
        </w:rPr>
      </w:pPr>
      <w:r>
        <w:rPr>
          <w:rFonts w:ascii="Arial" w:hAnsi="Arial" w:cs="Arial"/>
          <w:color w:val="000000" w:themeColor="text1"/>
          <w:sz w:val="22"/>
          <w:szCs w:val="22"/>
        </w:rPr>
        <w:t xml:space="preserve">Meriken dr.v.w. Willem Michielsz. Laureijnsz., Heijlken dr.v.Jan Hermans van de Ven, verkoop aan Cornelis Jansz. van Vechel – in de marge: </w:t>
      </w:r>
      <w:r w:rsidRPr="008F60E9">
        <w:rPr>
          <w:rFonts w:ascii="Arial" w:hAnsi="Arial" w:cs="Arial"/>
          <w:b/>
          <w:bCs/>
          <w:color w:val="000000" w:themeColor="text1"/>
          <w:sz w:val="22"/>
          <w:szCs w:val="22"/>
          <w:u w:val="single"/>
        </w:rPr>
        <w:t>Petrus Josephus van Berkel medicine doctor</w:t>
      </w:r>
      <w:r>
        <w:rPr>
          <w:rFonts w:ascii="Arial" w:hAnsi="Arial" w:cs="Arial"/>
          <w:color w:val="000000" w:themeColor="text1"/>
          <w:sz w:val="22"/>
          <w:szCs w:val="22"/>
        </w:rPr>
        <w:t xml:space="preserve"> alhier in huwelijk hebbende Cornelia van Keulen </w:t>
      </w:r>
    </w:p>
    <w:p w14:paraId="72CB76C5" w14:textId="77777777" w:rsidR="008F60E9" w:rsidRDefault="008F60E9" w:rsidP="00783DEC">
      <w:pPr>
        <w:rPr>
          <w:rFonts w:ascii="Arial" w:hAnsi="Arial" w:cs="Arial"/>
          <w:color w:val="000000" w:themeColor="text1"/>
          <w:sz w:val="22"/>
          <w:szCs w:val="22"/>
        </w:rPr>
      </w:pPr>
    </w:p>
    <w:p w14:paraId="283E90A9" w14:textId="5C727E5A" w:rsidR="008F60E9" w:rsidRPr="00A71546" w:rsidRDefault="008F60E9" w:rsidP="00783DEC">
      <w:pPr>
        <w:rPr>
          <w:rFonts w:ascii="Arial" w:hAnsi="Arial" w:cs="Arial"/>
          <w:b/>
          <w:bCs/>
          <w:color w:val="000000" w:themeColor="text1"/>
          <w:sz w:val="22"/>
          <w:szCs w:val="22"/>
        </w:rPr>
      </w:pPr>
      <w:r w:rsidRPr="00A71546">
        <w:rPr>
          <w:rFonts w:ascii="Arial" w:hAnsi="Arial" w:cs="Arial"/>
          <w:b/>
          <w:bCs/>
          <w:color w:val="000000" w:themeColor="text1"/>
          <w:sz w:val="22"/>
          <w:szCs w:val="22"/>
        </w:rPr>
        <w:t>5745</w:t>
      </w:r>
    </w:p>
    <w:p w14:paraId="7AFCE9F7" w14:textId="6A691E49" w:rsidR="008F60E9" w:rsidRPr="00A71546" w:rsidRDefault="008F60E9" w:rsidP="00783DEC">
      <w:pPr>
        <w:rPr>
          <w:rFonts w:ascii="Arial" w:hAnsi="Arial" w:cs="Arial"/>
          <w:b/>
          <w:bCs/>
          <w:color w:val="000000" w:themeColor="text1"/>
          <w:sz w:val="22"/>
          <w:szCs w:val="22"/>
        </w:rPr>
      </w:pPr>
      <w:r w:rsidRPr="00A71546">
        <w:rPr>
          <w:rFonts w:ascii="Arial" w:hAnsi="Arial" w:cs="Arial"/>
          <w:b/>
          <w:bCs/>
          <w:color w:val="000000" w:themeColor="text1"/>
          <w:sz w:val="22"/>
          <w:szCs w:val="22"/>
        </w:rPr>
        <w:t>BP 1615 folio 177v februari 1660</w:t>
      </w:r>
    </w:p>
    <w:p w14:paraId="059FFD21" w14:textId="37E0F5FC" w:rsidR="008F60E9" w:rsidRPr="00A71546" w:rsidRDefault="008F60E9" w:rsidP="00783DEC">
      <w:pPr>
        <w:rPr>
          <w:rFonts w:ascii="Arial" w:hAnsi="Arial" w:cs="Arial"/>
          <w:b/>
          <w:bCs/>
          <w:color w:val="000000" w:themeColor="text1"/>
          <w:sz w:val="22"/>
          <w:szCs w:val="22"/>
          <w:u w:val="single"/>
        </w:rPr>
      </w:pPr>
      <w:r>
        <w:rPr>
          <w:rFonts w:ascii="Arial" w:hAnsi="Arial" w:cs="Arial"/>
          <w:color w:val="000000" w:themeColor="text1"/>
          <w:sz w:val="22"/>
          <w:szCs w:val="22"/>
        </w:rPr>
        <w:t>Henrick de Oude en Henrick de Jonge broers zonen van wijlen Henricx Vercuijlen beiden uit Schijndel hebben verkocht aan Jannen van den Vliert [dubieus] bierbrouwer t.b.v. Adriaentjes zijn schoonzus dr.v.w. Peter Wouters van Hengstum een erfcijns van 5 gl. te btealen op de 23</w:t>
      </w:r>
      <w:r w:rsidRPr="008F60E9">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februari uit een huis esthuis schop hof boomgaard en 7 lopensen land </w:t>
      </w:r>
      <w:r w:rsidRPr="00A71546">
        <w:rPr>
          <w:rFonts w:ascii="Arial" w:hAnsi="Arial" w:cs="Arial"/>
          <w:b/>
          <w:bCs/>
          <w:color w:val="000000" w:themeColor="text1"/>
          <w:sz w:val="22"/>
          <w:szCs w:val="22"/>
          <w:u w:val="single"/>
        </w:rPr>
        <w:t>onder het Lutteleijnde</w:t>
      </w:r>
      <w:r>
        <w:rPr>
          <w:rFonts w:ascii="Arial" w:hAnsi="Arial" w:cs="Arial"/>
          <w:color w:val="000000" w:themeColor="text1"/>
          <w:sz w:val="22"/>
          <w:szCs w:val="22"/>
        </w:rPr>
        <w:t xml:space="preserve"> met als belendingen Metken dr.v.w. Aert Paulsz. [dubieus] Evert Aertss., Dirck de Ketelaer en Peter Jansen met de last van 1/3 in een mauwer rogge te betalen met 3 gl. aan de </w:t>
      </w:r>
      <w:r w:rsidRPr="00A71546">
        <w:rPr>
          <w:rFonts w:ascii="Arial" w:hAnsi="Arial" w:cs="Arial"/>
          <w:b/>
          <w:bCs/>
          <w:color w:val="000000" w:themeColor="text1"/>
          <w:sz w:val="22"/>
          <w:szCs w:val="22"/>
          <w:u w:val="single"/>
        </w:rPr>
        <w:t>H.Geesttafel van Schijndel</w:t>
      </w:r>
      <w:r w:rsidR="00A71546">
        <w:rPr>
          <w:rFonts w:ascii="Arial" w:hAnsi="Arial" w:cs="Arial"/>
          <w:color w:val="000000" w:themeColor="text1"/>
          <w:sz w:val="22"/>
          <w:szCs w:val="22"/>
        </w:rPr>
        <w:t xml:space="preserve"> en 21 stuivers aan de </w:t>
      </w:r>
      <w:r w:rsidR="00A71546" w:rsidRPr="00A71546">
        <w:rPr>
          <w:rFonts w:ascii="Arial" w:hAnsi="Arial" w:cs="Arial"/>
          <w:b/>
          <w:bCs/>
          <w:color w:val="000000" w:themeColor="text1"/>
          <w:sz w:val="22"/>
          <w:szCs w:val="22"/>
          <w:u w:val="single"/>
        </w:rPr>
        <w:t xml:space="preserve">Capelle van Wijbosch </w:t>
      </w:r>
      <w:r w:rsidR="00A71546">
        <w:rPr>
          <w:rFonts w:ascii="Arial" w:hAnsi="Arial" w:cs="Arial"/>
          <w:color w:val="000000" w:themeColor="text1"/>
          <w:sz w:val="22"/>
          <w:szCs w:val="22"/>
        </w:rPr>
        <w:t xml:space="preserve">en 4 stuivers aan </w:t>
      </w:r>
      <w:r w:rsidR="00A71546" w:rsidRPr="00A71546">
        <w:rPr>
          <w:rFonts w:ascii="Arial" w:hAnsi="Arial" w:cs="Arial"/>
          <w:b/>
          <w:bCs/>
          <w:color w:val="000000" w:themeColor="text1"/>
          <w:sz w:val="22"/>
          <w:szCs w:val="22"/>
          <w:u w:val="single"/>
        </w:rPr>
        <w:t xml:space="preserve">de pastorije van Schijndel </w:t>
      </w:r>
    </w:p>
    <w:p w14:paraId="3DB30021" w14:textId="77777777" w:rsidR="00A71546" w:rsidRPr="00A71546" w:rsidRDefault="00A71546" w:rsidP="00783DEC">
      <w:pPr>
        <w:rPr>
          <w:rFonts w:ascii="Arial" w:hAnsi="Arial" w:cs="Arial"/>
          <w:b/>
          <w:bCs/>
          <w:color w:val="000000" w:themeColor="text1"/>
          <w:sz w:val="22"/>
          <w:szCs w:val="22"/>
          <w:u w:val="single"/>
        </w:rPr>
      </w:pPr>
    </w:p>
    <w:p w14:paraId="2F52DE8A" w14:textId="72992085" w:rsidR="00A71546" w:rsidRPr="00A71546" w:rsidRDefault="00A71546" w:rsidP="00783DEC">
      <w:pPr>
        <w:rPr>
          <w:rFonts w:ascii="Arial" w:hAnsi="Arial" w:cs="Arial"/>
          <w:b/>
          <w:bCs/>
          <w:color w:val="000000" w:themeColor="text1"/>
          <w:sz w:val="22"/>
          <w:szCs w:val="22"/>
        </w:rPr>
      </w:pPr>
      <w:r w:rsidRPr="00A71546">
        <w:rPr>
          <w:rFonts w:ascii="Arial" w:hAnsi="Arial" w:cs="Arial"/>
          <w:b/>
          <w:bCs/>
          <w:color w:val="000000" w:themeColor="text1"/>
          <w:sz w:val="22"/>
          <w:szCs w:val="22"/>
        </w:rPr>
        <w:t>5746</w:t>
      </w:r>
    </w:p>
    <w:p w14:paraId="3FD53B08" w14:textId="5FFFC489" w:rsidR="00A71546" w:rsidRPr="00A71546" w:rsidRDefault="00A71546" w:rsidP="00783DEC">
      <w:pPr>
        <w:rPr>
          <w:rFonts w:ascii="Arial" w:hAnsi="Arial" w:cs="Arial"/>
          <w:b/>
          <w:bCs/>
          <w:color w:val="000000" w:themeColor="text1"/>
          <w:sz w:val="22"/>
          <w:szCs w:val="22"/>
        </w:rPr>
      </w:pPr>
      <w:r w:rsidRPr="00A71546">
        <w:rPr>
          <w:rFonts w:ascii="Arial" w:hAnsi="Arial" w:cs="Arial"/>
          <w:b/>
          <w:bCs/>
          <w:color w:val="000000" w:themeColor="text1"/>
          <w:sz w:val="22"/>
          <w:szCs w:val="22"/>
        </w:rPr>
        <w:t>BP 1615 – folio 261v mei 1660</w:t>
      </w:r>
    </w:p>
    <w:p w14:paraId="5C6599DD" w14:textId="4A78B493" w:rsidR="00A71546" w:rsidRDefault="00A71546" w:rsidP="00783DEC">
      <w:pPr>
        <w:rPr>
          <w:rFonts w:ascii="Arial" w:hAnsi="Arial" w:cs="Arial"/>
          <w:color w:val="000000" w:themeColor="text1"/>
          <w:sz w:val="22"/>
          <w:szCs w:val="22"/>
        </w:rPr>
      </w:pPr>
      <w:r>
        <w:rPr>
          <w:rFonts w:ascii="Arial" w:hAnsi="Arial" w:cs="Arial"/>
          <w:color w:val="000000" w:themeColor="text1"/>
          <w:sz w:val="22"/>
          <w:szCs w:val="22"/>
        </w:rPr>
        <w:t>Henrick Roeloffs van Rosmalen te Schijndel heeft verkocht aan Jan Gerits Coppen van Barlikom t.b.v. Willem Jan Geerlinx bij Jan Gerits in de kost zijnde een erfcijns van 20 gl. te betalen op de 15</w:t>
      </w:r>
      <w:r w:rsidRPr="00A71546">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uit een huis esthuis erf hof boomgaard en een mauwer land </w:t>
      </w:r>
      <w:r w:rsidRPr="00A71546">
        <w:rPr>
          <w:rFonts w:ascii="Arial" w:hAnsi="Arial" w:cs="Arial"/>
          <w:b/>
          <w:bCs/>
          <w:color w:val="000000" w:themeColor="text1"/>
          <w:sz w:val="22"/>
          <w:szCs w:val="22"/>
          <w:u w:val="single"/>
        </w:rPr>
        <w:t xml:space="preserve">in den Bairs </w:t>
      </w:r>
      <w:r>
        <w:rPr>
          <w:rFonts w:ascii="Arial" w:hAnsi="Arial" w:cs="Arial"/>
          <w:color w:val="000000" w:themeColor="text1"/>
          <w:sz w:val="22"/>
          <w:szCs w:val="22"/>
        </w:rPr>
        <w:t>met als belendingende kinderen van wijlen Jan Simon Jan Willemss., Arien Joost Everts, Henrick Claes van Delft</w:t>
      </w:r>
    </w:p>
    <w:p w14:paraId="287141BB" w14:textId="77777777" w:rsidR="00A71546" w:rsidRDefault="00A71546" w:rsidP="00783DEC">
      <w:pPr>
        <w:rPr>
          <w:rFonts w:ascii="Arial" w:hAnsi="Arial" w:cs="Arial"/>
          <w:color w:val="000000" w:themeColor="text1"/>
          <w:sz w:val="22"/>
          <w:szCs w:val="22"/>
        </w:rPr>
      </w:pPr>
    </w:p>
    <w:p w14:paraId="66A4CDFF" w14:textId="69558C43" w:rsidR="00A71546" w:rsidRPr="00441736" w:rsidRDefault="00A71546" w:rsidP="00783DEC">
      <w:pPr>
        <w:rPr>
          <w:rFonts w:ascii="Arial" w:hAnsi="Arial" w:cs="Arial"/>
          <w:b/>
          <w:bCs/>
          <w:color w:val="000000" w:themeColor="text1"/>
          <w:sz w:val="22"/>
          <w:szCs w:val="22"/>
        </w:rPr>
      </w:pPr>
      <w:r w:rsidRPr="00441736">
        <w:rPr>
          <w:rFonts w:ascii="Arial" w:hAnsi="Arial" w:cs="Arial"/>
          <w:b/>
          <w:bCs/>
          <w:color w:val="000000" w:themeColor="text1"/>
          <w:sz w:val="22"/>
          <w:szCs w:val="22"/>
        </w:rPr>
        <w:t>5747</w:t>
      </w:r>
    </w:p>
    <w:p w14:paraId="29EE68EF" w14:textId="519B810F" w:rsidR="00A71546" w:rsidRPr="00441736" w:rsidRDefault="00A71546" w:rsidP="00783DEC">
      <w:pPr>
        <w:rPr>
          <w:rFonts w:ascii="Arial" w:hAnsi="Arial" w:cs="Arial"/>
          <w:b/>
          <w:bCs/>
          <w:color w:val="000000" w:themeColor="text1"/>
          <w:sz w:val="22"/>
          <w:szCs w:val="22"/>
        </w:rPr>
      </w:pPr>
      <w:r w:rsidRPr="00441736">
        <w:rPr>
          <w:rFonts w:ascii="Arial" w:hAnsi="Arial" w:cs="Arial"/>
          <w:b/>
          <w:bCs/>
          <w:color w:val="000000" w:themeColor="text1"/>
          <w:sz w:val="22"/>
          <w:szCs w:val="22"/>
        </w:rPr>
        <w:t>BP 1615 folio 347v juni 1660</w:t>
      </w:r>
    </w:p>
    <w:p w14:paraId="4F2BF4B5" w14:textId="757F4E4C" w:rsidR="00A71546" w:rsidRDefault="00A71546" w:rsidP="00783DEC">
      <w:pPr>
        <w:rPr>
          <w:rFonts w:ascii="Arial" w:hAnsi="Arial" w:cs="Arial"/>
          <w:color w:val="000000" w:themeColor="text1"/>
          <w:sz w:val="22"/>
          <w:szCs w:val="22"/>
        </w:rPr>
      </w:pPr>
      <w:r>
        <w:rPr>
          <w:rFonts w:ascii="Arial" w:hAnsi="Arial" w:cs="Arial"/>
          <w:color w:val="000000" w:themeColor="text1"/>
          <w:sz w:val="22"/>
          <w:szCs w:val="22"/>
        </w:rPr>
        <w:t xml:space="preserve">Michiel zn.v. Claes Peters uit Den Dungen man van Dirxken dr.v. Gerit Dircx over de helft van een kamp groesland </w:t>
      </w:r>
      <w:r w:rsidR="00441736">
        <w:rPr>
          <w:rFonts w:ascii="Arial" w:hAnsi="Arial" w:cs="Arial"/>
          <w:color w:val="000000" w:themeColor="text1"/>
          <w:sz w:val="22"/>
          <w:szCs w:val="22"/>
        </w:rPr>
        <w:t xml:space="preserve">groot 1 ½ mergen </w:t>
      </w:r>
      <w:r w:rsidR="00441736" w:rsidRPr="00441736">
        <w:rPr>
          <w:rFonts w:ascii="Arial" w:hAnsi="Arial" w:cs="Arial"/>
          <w:b/>
          <w:bCs/>
          <w:color w:val="000000" w:themeColor="text1"/>
          <w:sz w:val="22"/>
          <w:szCs w:val="22"/>
          <w:u w:val="single"/>
        </w:rPr>
        <w:t>in Elschot</w:t>
      </w:r>
      <w:r w:rsidR="00441736">
        <w:rPr>
          <w:rFonts w:ascii="Arial" w:hAnsi="Arial" w:cs="Arial"/>
          <w:color w:val="000000" w:themeColor="text1"/>
          <w:sz w:val="22"/>
          <w:szCs w:val="22"/>
        </w:rPr>
        <w:t xml:space="preserve"> met als belendingen Maximiliaen Jansz., Hugo Janse van Berkel, Henrick Corst Thonisz. hem aangekomen via een scheiding en deling van zijn schoonouders, 9 duiten cijns aan de Heer van Helmond – in de marge: Adriaen Matijsz. van Heretom man van Meriken, Matijs Jacobs uit Den Dungen man van Baetjen dr.v. Gerart Dirx, procuratiebrieven gepasseerd voor </w:t>
      </w:r>
      <w:r w:rsidR="00441736" w:rsidRPr="00441736">
        <w:rPr>
          <w:rFonts w:ascii="Arial" w:hAnsi="Arial" w:cs="Arial"/>
          <w:b/>
          <w:bCs/>
          <w:color w:val="000000" w:themeColor="text1"/>
          <w:sz w:val="22"/>
          <w:szCs w:val="22"/>
          <w:u w:val="single"/>
        </w:rPr>
        <w:t>Thomas van Hijnsberch als openbaar notaris</w:t>
      </w:r>
      <w:r w:rsidR="00441736">
        <w:rPr>
          <w:rFonts w:ascii="Arial" w:hAnsi="Arial" w:cs="Arial"/>
          <w:color w:val="000000" w:themeColor="text1"/>
          <w:sz w:val="22"/>
          <w:szCs w:val="22"/>
        </w:rPr>
        <w:t>, aflossing van de erfcijns dd. 6 juni 1660</w:t>
      </w:r>
    </w:p>
    <w:p w14:paraId="01C3F586" w14:textId="77777777" w:rsidR="00441736" w:rsidRDefault="00441736" w:rsidP="00783DEC">
      <w:pPr>
        <w:rPr>
          <w:rFonts w:ascii="Arial" w:hAnsi="Arial" w:cs="Arial"/>
          <w:color w:val="000000" w:themeColor="text1"/>
          <w:sz w:val="22"/>
          <w:szCs w:val="22"/>
        </w:rPr>
      </w:pPr>
    </w:p>
    <w:p w14:paraId="2E39ABC4" w14:textId="7AEA3EB5" w:rsidR="00441736" w:rsidRPr="00163491" w:rsidRDefault="00441736" w:rsidP="00783DEC">
      <w:pPr>
        <w:rPr>
          <w:rFonts w:ascii="Arial" w:hAnsi="Arial" w:cs="Arial"/>
          <w:b/>
          <w:bCs/>
          <w:color w:val="000000" w:themeColor="text1"/>
          <w:sz w:val="22"/>
          <w:szCs w:val="22"/>
        </w:rPr>
      </w:pPr>
      <w:r w:rsidRPr="00163491">
        <w:rPr>
          <w:rFonts w:ascii="Arial" w:hAnsi="Arial" w:cs="Arial"/>
          <w:b/>
          <w:bCs/>
          <w:color w:val="000000" w:themeColor="text1"/>
          <w:sz w:val="22"/>
          <w:szCs w:val="22"/>
        </w:rPr>
        <w:t>5748</w:t>
      </w:r>
    </w:p>
    <w:p w14:paraId="216B199A" w14:textId="4F3FB3E1" w:rsidR="00441736" w:rsidRPr="00163491" w:rsidRDefault="00441736" w:rsidP="00783DEC">
      <w:pPr>
        <w:rPr>
          <w:rFonts w:ascii="Arial" w:hAnsi="Arial" w:cs="Arial"/>
          <w:b/>
          <w:bCs/>
          <w:color w:val="000000" w:themeColor="text1"/>
          <w:sz w:val="22"/>
          <w:szCs w:val="22"/>
        </w:rPr>
      </w:pPr>
      <w:r w:rsidRPr="00163491">
        <w:rPr>
          <w:rFonts w:ascii="Arial" w:hAnsi="Arial" w:cs="Arial"/>
          <w:b/>
          <w:bCs/>
          <w:color w:val="000000" w:themeColor="text1"/>
          <w:sz w:val="22"/>
          <w:szCs w:val="22"/>
        </w:rPr>
        <w:t>BP 1593 folio 269r juli 1660</w:t>
      </w:r>
    </w:p>
    <w:p w14:paraId="3156BC18" w14:textId="75227B2A" w:rsidR="00441736" w:rsidRDefault="00163491" w:rsidP="00783DEC">
      <w:pPr>
        <w:rPr>
          <w:rFonts w:ascii="Arial" w:hAnsi="Arial" w:cs="Arial"/>
          <w:color w:val="000000" w:themeColor="text1"/>
          <w:sz w:val="22"/>
          <w:szCs w:val="22"/>
        </w:rPr>
      </w:pPr>
      <w:r>
        <w:rPr>
          <w:rFonts w:ascii="Arial" w:hAnsi="Arial" w:cs="Arial"/>
          <w:color w:val="000000" w:themeColor="text1"/>
          <w:sz w:val="22"/>
          <w:szCs w:val="22"/>
        </w:rPr>
        <w:t xml:space="preserve">Henrick Willem Henricx uit Schijndel over een halve bunder heiland </w:t>
      </w:r>
      <w:r w:rsidRPr="00163491">
        <w:rPr>
          <w:rFonts w:ascii="Arial" w:hAnsi="Arial" w:cs="Arial"/>
          <w:b/>
          <w:bCs/>
          <w:color w:val="000000" w:themeColor="text1"/>
          <w:sz w:val="22"/>
          <w:szCs w:val="22"/>
          <w:u w:val="single"/>
        </w:rPr>
        <w:t>aent Wijbosch</w:t>
      </w:r>
      <w:r>
        <w:rPr>
          <w:rFonts w:ascii="Arial" w:hAnsi="Arial" w:cs="Arial"/>
          <w:color w:val="000000" w:themeColor="text1"/>
          <w:sz w:val="22"/>
          <w:szCs w:val="22"/>
        </w:rPr>
        <w:t xml:space="preserve"> met belendingen Antonis Ariens Smits, Henrick Jan Gijsberts van den Bogart en verkocht aan Gerit Jacobs ook uit Schijndel met 2 st. grondcijns aan de domeinen van Brabant </w:t>
      </w:r>
    </w:p>
    <w:p w14:paraId="7E558782" w14:textId="77777777" w:rsidR="00163491" w:rsidRDefault="00163491" w:rsidP="00783DEC">
      <w:pPr>
        <w:rPr>
          <w:rFonts w:ascii="Arial" w:hAnsi="Arial" w:cs="Arial"/>
          <w:color w:val="000000" w:themeColor="text1"/>
          <w:sz w:val="22"/>
          <w:szCs w:val="22"/>
        </w:rPr>
      </w:pPr>
    </w:p>
    <w:p w14:paraId="54F5B331" w14:textId="7BD87161" w:rsidR="00163491" w:rsidRPr="00163491" w:rsidRDefault="00163491" w:rsidP="00783DEC">
      <w:pPr>
        <w:rPr>
          <w:rFonts w:ascii="Arial" w:hAnsi="Arial" w:cs="Arial"/>
          <w:b/>
          <w:bCs/>
          <w:color w:val="000000" w:themeColor="text1"/>
          <w:sz w:val="22"/>
          <w:szCs w:val="22"/>
        </w:rPr>
      </w:pPr>
      <w:r w:rsidRPr="00163491">
        <w:rPr>
          <w:rFonts w:ascii="Arial" w:hAnsi="Arial" w:cs="Arial"/>
          <w:b/>
          <w:bCs/>
          <w:color w:val="000000" w:themeColor="text1"/>
          <w:sz w:val="22"/>
          <w:szCs w:val="22"/>
        </w:rPr>
        <w:t>5749</w:t>
      </w:r>
    </w:p>
    <w:p w14:paraId="62C3B3EF" w14:textId="67DF8E9D" w:rsidR="00163491" w:rsidRPr="00163491" w:rsidRDefault="00163491" w:rsidP="00783DEC">
      <w:pPr>
        <w:rPr>
          <w:rFonts w:ascii="Arial" w:hAnsi="Arial" w:cs="Arial"/>
          <w:b/>
          <w:bCs/>
          <w:color w:val="000000" w:themeColor="text1"/>
          <w:sz w:val="22"/>
          <w:szCs w:val="22"/>
        </w:rPr>
      </w:pPr>
      <w:r w:rsidRPr="00163491">
        <w:rPr>
          <w:rFonts w:ascii="Arial" w:hAnsi="Arial" w:cs="Arial"/>
          <w:b/>
          <w:bCs/>
          <w:color w:val="000000" w:themeColor="text1"/>
          <w:sz w:val="22"/>
          <w:szCs w:val="22"/>
        </w:rPr>
        <w:t>BP 1593 folio 348r augustus 1660</w:t>
      </w:r>
    </w:p>
    <w:p w14:paraId="0E61F623" w14:textId="77777777" w:rsidR="00163491" w:rsidRDefault="00163491" w:rsidP="00783DEC">
      <w:pPr>
        <w:rPr>
          <w:rFonts w:ascii="Arial" w:hAnsi="Arial" w:cs="Arial"/>
          <w:color w:val="000000" w:themeColor="text1"/>
          <w:sz w:val="22"/>
          <w:szCs w:val="22"/>
        </w:rPr>
      </w:pPr>
      <w:r>
        <w:rPr>
          <w:rFonts w:ascii="Arial" w:hAnsi="Arial" w:cs="Arial"/>
          <w:color w:val="000000" w:themeColor="text1"/>
          <w:sz w:val="22"/>
          <w:szCs w:val="22"/>
        </w:rPr>
        <w:t>Peeter Thijssen van Heretum uit Schijndel over een erfcijns van 20 gl. te betalen op de 12</w:t>
      </w:r>
      <w:r w:rsidRPr="00163491">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februari naar inhou van een constitutiebrief over een akkerland van 4 lopensen in </w:t>
      </w:r>
      <w:r w:rsidRPr="00163491">
        <w:rPr>
          <w:rFonts w:ascii="Arial" w:hAnsi="Arial" w:cs="Arial"/>
          <w:b/>
          <w:bCs/>
          <w:color w:val="000000" w:themeColor="text1"/>
          <w:sz w:val="22"/>
          <w:szCs w:val="22"/>
          <w:u w:val="single"/>
        </w:rPr>
        <w:t>het Hermalen</w:t>
      </w:r>
      <w:r>
        <w:rPr>
          <w:rFonts w:ascii="Arial" w:hAnsi="Arial" w:cs="Arial"/>
          <w:color w:val="000000" w:themeColor="text1"/>
          <w:sz w:val="22"/>
          <w:szCs w:val="22"/>
        </w:rPr>
        <w:t xml:space="preserve"> met als belendingen Dierck Jan Bevers, Peeterken weduwe van Henrick </w:t>
      </w:r>
      <w:r>
        <w:rPr>
          <w:rFonts w:ascii="Arial" w:hAnsi="Arial" w:cs="Arial"/>
          <w:color w:val="000000" w:themeColor="text1"/>
          <w:sz w:val="22"/>
          <w:szCs w:val="22"/>
        </w:rPr>
        <w:lastRenderedPageBreak/>
        <w:t xml:space="preserve">Aerts en haar kinderen, welke vs. cijns Jan Eijmberts Lamberts uit Schijndel had verkocht aan Peeter Thijssen van Herethum op 12 februari 1657 </w:t>
      </w:r>
    </w:p>
    <w:p w14:paraId="458E111F" w14:textId="77777777" w:rsidR="00163491" w:rsidRDefault="00163491" w:rsidP="00783DEC">
      <w:pPr>
        <w:rPr>
          <w:rFonts w:ascii="Arial" w:hAnsi="Arial" w:cs="Arial"/>
          <w:color w:val="000000" w:themeColor="text1"/>
          <w:sz w:val="22"/>
          <w:szCs w:val="22"/>
        </w:rPr>
      </w:pPr>
    </w:p>
    <w:p w14:paraId="41F2602D" w14:textId="77777777" w:rsidR="00163491" w:rsidRPr="00CD0825" w:rsidRDefault="00163491" w:rsidP="00783DEC">
      <w:pPr>
        <w:rPr>
          <w:rFonts w:ascii="Arial" w:hAnsi="Arial" w:cs="Arial"/>
          <w:b/>
          <w:bCs/>
          <w:color w:val="000000" w:themeColor="text1"/>
          <w:sz w:val="22"/>
          <w:szCs w:val="22"/>
        </w:rPr>
      </w:pPr>
      <w:r w:rsidRPr="00CD0825">
        <w:rPr>
          <w:rFonts w:ascii="Arial" w:hAnsi="Arial" w:cs="Arial"/>
          <w:b/>
          <w:bCs/>
          <w:color w:val="000000" w:themeColor="text1"/>
          <w:sz w:val="22"/>
          <w:szCs w:val="22"/>
        </w:rPr>
        <w:t>5750</w:t>
      </w:r>
    </w:p>
    <w:p w14:paraId="04BC1106" w14:textId="65183535" w:rsidR="00CD0825" w:rsidRPr="00CD0825" w:rsidRDefault="00163491" w:rsidP="00783DEC">
      <w:pPr>
        <w:rPr>
          <w:rFonts w:ascii="Arial" w:hAnsi="Arial" w:cs="Arial"/>
          <w:b/>
          <w:bCs/>
          <w:color w:val="000000" w:themeColor="text1"/>
          <w:sz w:val="22"/>
          <w:szCs w:val="22"/>
        </w:rPr>
      </w:pPr>
      <w:r w:rsidRPr="00CD0825">
        <w:rPr>
          <w:rFonts w:ascii="Arial" w:hAnsi="Arial" w:cs="Arial"/>
          <w:b/>
          <w:bCs/>
          <w:color w:val="000000" w:themeColor="text1"/>
          <w:sz w:val="22"/>
          <w:szCs w:val="22"/>
        </w:rPr>
        <w:t xml:space="preserve">BP </w:t>
      </w:r>
      <w:r w:rsidR="00CD0825" w:rsidRPr="00CD0825">
        <w:rPr>
          <w:rFonts w:ascii="Arial" w:hAnsi="Arial" w:cs="Arial"/>
          <w:b/>
          <w:bCs/>
          <w:color w:val="000000" w:themeColor="text1"/>
          <w:sz w:val="22"/>
          <w:szCs w:val="22"/>
        </w:rPr>
        <w:t>1593 folio 401v 11 september 1660</w:t>
      </w:r>
    </w:p>
    <w:p w14:paraId="6CC7C11A" w14:textId="206A6F10" w:rsidR="00163491" w:rsidRPr="00CD0825" w:rsidRDefault="00CD0825"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De </w:t>
      </w:r>
      <w:r w:rsidRPr="00CD0825">
        <w:rPr>
          <w:rFonts w:ascii="Arial" w:hAnsi="Arial" w:cs="Arial"/>
          <w:b/>
          <w:bCs/>
          <w:color w:val="000000" w:themeColor="text1"/>
          <w:sz w:val="22"/>
          <w:szCs w:val="22"/>
          <w:u w:val="single"/>
        </w:rPr>
        <w:t>Schijndelsche Beempden</w:t>
      </w:r>
      <w:r>
        <w:rPr>
          <w:rFonts w:ascii="Arial" w:hAnsi="Arial" w:cs="Arial"/>
          <w:color w:val="000000" w:themeColor="text1"/>
          <w:sz w:val="22"/>
          <w:szCs w:val="22"/>
        </w:rPr>
        <w:t xml:space="preserve"> en zeven eikenbomen, Adriaen Wouters</w:t>
      </w:r>
      <w:r w:rsidR="007170F7">
        <w:rPr>
          <w:rFonts w:ascii="Arial" w:hAnsi="Arial" w:cs="Arial"/>
          <w:color w:val="000000" w:themeColor="text1"/>
          <w:sz w:val="22"/>
          <w:szCs w:val="22"/>
        </w:rPr>
        <w:t xml:space="preserve"> Schuurmans</w:t>
      </w:r>
      <w:r>
        <w:rPr>
          <w:rFonts w:ascii="Arial" w:hAnsi="Arial" w:cs="Arial"/>
          <w:color w:val="000000" w:themeColor="text1"/>
          <w:sz w:val="22"/>
          <w:szCs w:val="22"/>
        </w:rPr>
        <w:t xml:space="preserve">, Geraert Nicolaessen; Adriaen Wouter Schuermans man van Servaesken dr.v.w. Corstiaen Janssen van Vechel over een hoekske land </w:t>
      </w:r>
      <w:r w:rsidRPr="00CD0825">
        <w:rPr>
          <w:rFonts w:ascii="Arial" w:hAnsi="Arial" w:cs="Arial"/>
          <w:b/>
          <w:bCs/>
          <w:color w:val="000000" w:themeColor="text1"/>
          <w:sz w:val="22"/>
          <w:szCs w:val="22"/>
          <w:u w:val="single"/>
        </w:rPr>
        <w:t>in de Schijndelsche Beempden</w:t>
      </w:r>
      <w:r>
        <w:rPr>
          <w:rFonts w:ascii="Arial" w:hAnsi="Arial" w:cs="Arial"/>
          <w:color w:val="000000" w:themeColor="text1"/>
          <w:sz w:val="22"/>
          <w:szCs w:val="22"/>
        </w:rPr>
        <w:t xml:space="preserve"> met als belending het erf van het </w:t>
      </w:r>
      <w:r w:rsidRPr="00CD0825">
        <w:rPr>
          <w:rFonts w:ascii="Arial" w:hAnsi="Arial" w:cs="Arial"/>
          <w:b/>
          <w:bCs/>
          <w:color w:val="000000" w:themeColor="text1"/>
          <w:sz w:val="22"/>
          <w:szCs w:val="22"/>
          <w:u w:val="single"/>
        </w:rPr>
        <w:t>Convent van de Baseldonck</w:t>
      </w:r>
      <w:r w:rsidR="00163491" w:rsidRPr="00CD0825">
        <w:rPr>
          <w:rFonts w:ascii="Arial" w:hAnsi="Arial" w:cs="Arial"/>
          <w:b/>
          <w:bCs/>
          <w:color w:val="000000" w:themeColor="text1"/>
          <w:sz w:val="22"/>
          <w:szCs w:val="22"/>
          <w:u w:val="single"/>
        </w:rPr>
        <w:t xml:space="preserve"> </w:t>
      </w:r>
    </w:p>
    <w:p w14:paraId="02D1D666" w14:textId="6B7E9D68" w:rsidR="00D25755" w:rsidRPr="00CD0825" w:rsidRDefault="004F4BCF" w:rsidP="00783DEC">
      <w:pPr>
        <w:rPr>
          <w:rFonts w:ascii="Arial" w:hAnsi="Arial" w:cs="Arial"/>
          <w:b/>
          <w:bCs/>
          <w:color w:val="000000" w:themeColor="text1"/>
          <w:sz w:val="22"/>
          <w:szCs w:val="22"/>
          <w:u w:val="single"/>
        </w:rPr>
      </w:pPr>
      <w:r w:rsidRPr="00CD0825">
        <w:rPr>
          <w:rFonts w:ascii="Arial" w:hAnsi="Arial" w:cs="Arial"/>
          <w:b/>
          <w:bCs/>
          <w:color w:val="000000" w:themeColor="text1"/>
          <w:sz w:val="22"/>
          <w:szCs w:val="22"/>
          <w:u w:val="single"/>
        </w:rPr>
        <w:t xml:space="preserve"> </w:t>
      </w:r>
    </w:p>
    <w:p w14:paraId="7A9DE80E" w14:textId="4B6F22A1" w:rsidR="00F81475" w:rsidRPr="00D5467C" w:rsidRDefault="007170F7" w:rsidP="00783DEC">
      <w:pPr>
        <w:rPr>
          <w:rFonts w:ascii="Arial" w:hAnsi="Arial" w:cs="Arial"/>
          <w:b/>
          <w:bCs/>
          <w:color w:val="000000" w:themeColor="text1"/>
          <w:sz w:val="22"/>
          <w:szCs w:val="22"/>
        </w:rPr>
      </w:pPr>
      <w:r w:rsidRPr="00D5467C">
        <w:rPr>
          <w:rFonts w:ascii="Arial" w:hAnsi="Arial" w:cs="Arial"/>
          <w:b/>
          <w:bCs/>
          <w:color w:val="000000" w:themeColor="text1"/>
          <w:sz w:val="22"/>
          <w:szCs w:val="22"/>
        </w:rPr>
        <w:t>5751</w:t>
      </w:r>
    </w:p>
    <w:p w14:paraId="1C3BC6F2" w14:textId="4AE1165E" w:rsidR="007170F7" w:rsidRPr="00D5467C" w:rsidRDefault="007170F7" w:rsidP="00783DEC">
      <w:pPr>
        <w:rPr>
          <w:rFonts w:ascii="Arial" w:hAnsi="Arial" w:cs="Arial"/>
          <w:b/>
          <w:bCs/>
          <w:color w:val="000000" w:themeColor="text1"/>
          <w:sz w:val="22"/>
          <w:szCs w:val="22"/>
        </w:rPr>
      </w:pPr>
      <w:r w:rsidRPr="00D5467C">
        <w:rPr>
          <w:rFonts w:ascii="Arial" w:hAnsi="Arial" w:cs="Arial"/>
          <w:b/>
          <w:bCs/>
          <w:color w:val="000000" w:themeColor="text1"/>
          <w:sz w:val="22"/>
          <w:szCs w:val="22"/>
        </w:rPr>
        <w:t>BP 1616 folio 14r oktober 1660</w:t>
      </w:r>
    </w:p>
    <w:p w14:paraId="1B10D3AE" w14:textId="2E05237B" w:rsidR="007170F7" w:rsidRDefault="007170F7" w:rsidP="00783DEC">
      <w:pPr>
        <w:rPr>
          <w:rFonts w:ascii="Arial" w:hAnsi="Arial" w:cs="Arial"/>
          <w:color w:val="000000" w:themeColor="text1"/>
          <w:sz w:val="22"/>
          <w:szCs w:val="22"/>
        </w:rPr>
      </w:pPr>
      <w:r w:rsidRPr="007170F7">
        <w:rPr>
          <w:rFonts w:ascii="Arial" w:hAnsi="Arial" w:cs="Arial"/>
          <w:color w:val="000000" w:themeColor="text1"/>
          <w:sz w:val="22"/>
          <w:szCs w:val="22"/>
        </w:rPr>
        <w:t>Maria dr.v.Adriaen Jacobs weduwe van</w:t>
      </w:r>
      <w:r>
        <w:rPr>
          <w:rFonts w:ascii="Arial" w:hAnsi="Arial" w:cs="Arial"/>
          <w:color w:val="000000" w:themeColor="text1"/>
          <w:sz w:val="22"/>
          <w:szCs w:val="22"/>
        </w:rPr>
        <w:t xml:space="preserve"> Adriaan Jacob Adriaens te Sint-Michielsgestel heeft verkocht aan Mariken dr.v.Aerts Adriaens weduwe van Jan Mulders een erfcijns van 20 gl. te betalen op de 19</w:t>
      </w:r>
      <w:r w:rsidRPr="007170F7">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oktober – in de marge: Willemke Janssen Schaij – in de marge: Willemke Janssen S</w:t>
      </w:r>
      <w:r w:rsidR="000A0D10">
        <w:rPr>
          <w:rFonts w:ascii="Arial" w:hAnsi="Arial" w:cs="Arial"/>
          <w:color w:val="000000" w:themeColor="text1"/>
          <w:sz w:val="22"/>
          <w:szCs w:val="22"/>
        </w:rPr>
        <w:t>c</w:t>
      </w:r>
      <w:r>
        <w:rPr>
          <w:rFonts w:ascii="Arial" w:hAnsi="Arial" w:cs="Arial"/>
          <w:color w:val="000000" w:themeColor="text1"/>
          <w:sz w:val="22"/>
          <w:szCs w:val="22"/>
        </w:rPr>
        <w:t xml:space="preserve">haij weduwe van Peter Peter van …. , Maryken Aerts Adriaens Schaij, Hendrik van Deursen </w:t>
      </w:r>
      <w:r w:rsidRPr="00D5467C">
        <w:rPr>
          <w:rFonts w:ascii="Arial" w:hAnsi="Arial" w:cs="Arial"/>
          <w:b/>
          <w:bCs/>
          <w:color w:val="000000" w:themeColor="text1"/>
          <w:sz w:val="22"/>
          <w:szCs w:val="22"/>
          <w:u w:val="single"/>
        </w:rPr>
        <w:t>openbaar notaris</w:t>
      </w:r>
      <w:r>
        <w:rPr>
          <w:rFonts w:ascii="Arial" w:hAnsi="Arial" w:cs="Arial"/>
          <w:color w:val="000000" w:themeColor="text1"/>
          <w:sz w:val="22"/>
          <w:szCs w:val="22"/>
        </w:rPr>
        <w:t xml:space="preserve"> dd. 21 juli 1657</w:t>
      </w:r>
      <w:r w:rsidR="00D5467C">
        <w:rPr>
          <w:rFonts w:ascii="Arial" w:hAnsi="Arial" w:cs="Arial"/>
          <w:color w:val="000000" w:themeColor="text1"/>
          <w:sz w:val="22"/>
          <w:szCs w:val="22"/>
        </w:rPr>
        <w:t xml:space="preserve"> heeft bekend dat Willem Eijmberts de cijns heeft afgelost op 16 oktober 1684 ondertekend door J. vd Meulen</w:t>
      </w:r>
    </w:p>
    <w:p w14:paraId="63762356" w14:textId="77777777" w:rsidR="00D5467C" w:rsidRDefault="00D5467C" w:rsidP="00783DEC">
      <w:pPr>
        <w:rPr>
          <w:rFonts w:ascii="Arial" w:hAnsi="Arial" w:cs="Arial"/>
          <w:color w:val="000000" w:themeColor="text1"/>
          <w:sz w:val="22"/>
          <w:szCs w:val="22"/>
        </w:rPr>
      </w:pPr>
    </w:p>
    <w:p w14:paraId="347FDF3D" w14:textId="74F98F24" w:rsidR="00D5467C" w:rsidRPr="00D5467C" w:rsidRDefault="00D5467C" w:rsidP="00783DEC">
      <w:pPr>
        <w:rPr>
          <w:rFonts w:ascii="Arial" w:hAnsi="Arial" w:cs="Arial"/>
          <w:b/>
          <w:bCs/>
          <w:color w:val="000000" w:themeColor="text1"/>
          <w:sz w:val="22"/>
          <w:szCs w:val="22"/>
        </w:rPr>
      </w:pPr>
      <w:r w:rsidRPr="00D5467C">
        <w:rPr>
          <w:rFonts w:ascii="Arial" w:hAnsi="Arial" w:cs="Arial"/>
          <w:b/>
          <w:bCs/>
          <w:color w:val="000000" w:themeColor="text1"/>
          <w:sz w:val="22"/>
          <w:szCs w:val="22"/>
        </w:rPr>
        <w:t>5752</w:t>
      </w:r>
    </w:p>
    <w:p w14:paraId="7206A263" w14:textId="517B09FD" w:rsidR="00D5467C" w:rsidRPr="00D5467C" w:rsidRDefault="00D5467C" w:rsidP="00783DEC">
      <w:pPr>
        <w:rPr>
          <w:rFonts w:ascii="Arial" w:hAnsi="Arial" w:cs="Arial"/>
          <w:b/>
          <w:bCs/>
          <w:color w:val="000000" w:themeColor="text1"/>
          <w:sz w:val="22"/>
          <w:szCs w:val="22"/>
        </w:rPr>
      </w:pPr>
      <w:r w:rsidRPr="00D5467C">
        <w:rPr>
          <w:rFonts w:ascii="Arial" w:hAnsi="Arial" w:cs="Arial"/>
          <w:b/>
          <w:bCs/>
          <w:color w:val="000000" w:themeColor="text1"/>
          <w:sz w:val="22"/>
          <w:szCs w:val="22"/>
        </w:rPr>
        <w:t>BP 1594 – folio 21v oktober 1660</w:t>
      </w:r>
    </w:p>
    <w:p w14:paraId="57875C66" w14:textId="41787C5D" w:rsidR="007170F7" w:rsidRDefault="00D5467C" w:rsidP="00783DEC">
      <w:pPr>
        <w:rPr>
          <w:rFonts w:ascii="Arial" w:hAnsi="Arial" w:cs="Arial"/>
          <w:color w:val="000000" w:themeColor="text1"/>
          <w:sz w:val="22"/>
          <w:szCs w:val="22"/>
        </w:rPr>
      </w:pPr>
      <w:r>
        <w:rPr>
          <w:rFonts w:ascii="Arial" w:hAnsi="Arial" w:cs="Arial"/>
          <w:color w:val="000000" w:themeColor="text1"/>
          <w:sz w:val="22"/>
          <w:szCs w:val="22"/>
        </w:rPr>
        <w:t xml:space="preserve">Agnes Buijs weduwe van wijlen Henricx Adriaens van Schijndel over een erfcijns van 6 gl. te betalen op de feestdag van Sint Peters Banden [1 augustus] </w:t>
      </w:r>
      <w:r w:rsidRPr="00D5467C">
        <w:rPr>
          <w:rFonts w:ascii="Arial" w:hAnsi="Arial" w:cs="Arial"/>
          <w:b/>
          <w:bCs/>
          <w:i/>
          <w:iCs/>
          <w:color w:val="000000" w:themeColor="text1"/>
          <w:sz w:val="22"/>
          <w:szCs w:val="22"/>
        </w:rPr>
        <w:t>uit de Elssenbeempt 6 lopensen te Someren ter plaatse Aenschot (?), idem land aen den Moelenberch</w:t>
      </w:r>
    </w:p>
    <w:p w14:paraId="4BAD5A60" w14:textId="77777777" w:rsidR="00D5467C" w:rsidRDefault="00D5467C" w:rsidP="00783DEC">
      <w:pPr>
        <w:rPr>
          <w:rFonts w:ascii="Arial" w:hAnsi="Arial" w:cs="Arial"/>
          <w:color w:val="000000" w:themeColor="text1"/>
          <w:sz w:val="22"/>
          <w:szCs w:val="22"/>
        </w:rPr>
      </w:pPr>
    </w:p>
    <w:p w14:paraId="0D0C8270" w14:textId="6F53269A" w:rsidR="00D5467C" w:rsidRPr="000A0D10" w:rsidRDefault="00D5467C" w:rsidP="00783DEC">
      <w:pPr>
        <w:rPr>
          <w:rFonts w:ascii="Arial" w:hAnsi="Arial" w:cs="Arial"/>
          <w:b/>
          <w:bCs/>
          <w:color w:val="000000" w:themeColor="text1"/>
          <w:sz w:val="22"/>
          <w:szCs w:val="22"/>
        </w:rPr>
      </w:pPr>
      <w:r w:rsidRPr="000A0D10">
        <w:rPr>
          <w:rFonts w:ascii="Arial" w:hAnsi="Arial" w:cs="Arial"/>
          <w:b/>
          <w:bCs/>
          <w:color w:val="000000" w:themeColor="text1"/>
          <w:sz w:val="22"/>
          <w:szCs w:val="22"/>
        </w:rPr>
        <w:t>5753</w:t>
      </w:r>
    </w:p>
    <w:p w14:paraId="76C1C608" w14:textId="548CB7FB" w:rsidR="00D5467C" w:rsidRPr="000A0D10" w:rsidRDefault="00D5467C" w:rsidP="00783DEC">
      <w:pPr>
        <w:rPr>
          <w:rFonts w:ascii="Arial" w:hAnsi="Arial" w:cs="Arial"/>
          <w:b/>
          <w:bCs/>
          <w:color w:val="000000" w:themeColor="text1"/>
          <w:sz w:val="22"/>
          <w:szCs w:val="22"/>
        </w:rPr>
      </w:pPr>
      <w:r w:rsidRPr="000A0D10">
        <w:rPr>
          <w:rFonts w:ascii="Arial" w:hAnsi="Arial" w:cs="Arial"/>
          <w:b/>
          <w:bCs/>
          <w:color w:val="000000" w:themeColor="text1"/>
          <w:sz w:val="22"/>
          <w:szCs w:val="22"/>
        </w:rPr>
        <w:t>BP 1616 folio 28v november 1660</w:t>
      </w:r>
    </w:p>
    <w:p w14:paraId="4CB712E8" w14:textId="5E43D089" w:rsidR="00D5467C" w:rsidRDefault="00D5467C" w:rsidP="00783DEC">
      <w:pPr>
        <w:rPr>
          <w:rFonts w:ascii="Arial" w:hAnsi="Arial" w:cs="Arial"/>
          <w:color w:val="000000" w:themeColor="text1"/>
          <w:sz w:val="22"/>
          <w:szCs w:val="22"/>
        </w:rPr>
      </w:pPr>
      <w:r>
        <w:rPr>
          <w:rFonts w:ascii="Arial" w:hAnsi="Arial" w:cs="Arial"/>
          <w:color w:val="000000" w:themeColor="text1"/>
          <w:sz w:val="22"/>
          <w:szCs w:val="22"/>
        </w:rPr>
        <w:t xml:space="preserve">Jacob Jan Pennix te Schijndel over een stuk weiland 13 lopensen </w:t>
      </w:r>
      <w:r w:rsidRPr="000A0D10">
        <w:rPr>
          <w:rFonts w:ascii="Arial" w:hAnsi="Arial" w:cs="Arial"/>
          <w:b/>
          <w:bCs/>
          <w:color w:val="000000" w:themeColor="text1"/>
          <w:sz w:val="22"/>
          <w:szCs w:val="22"/>
          <w:u w:val="single"/>
        </w:rPr>
        <w:t>op Oetelaer omtrent de Mijldoren gemeynlick geheten den Pelsencamp</w:t>
      </w:r>
      <w:r>
        <w:rPr>
          <w:rFonts w:ascii="Arial" w:hAnsi="Arial" w:cs="Arial"/>
          <w:color w:val="000000" w:themeColor="text1"/>
          <w:sz w:val="22"/>
          <w:szCs w:val="22"/>
        </w:rPr>
        <w:t xml:space="preserve"> met als belendingen weduwe en kinderen Henrick Aertsz. van Helmont, Peter Peter Delisz. </w:t>
      </w:r>
      <w:r w:rsidR="000A0D10" w:rsidRPr="000A0D10">
        <w:rPr>
          <w:rFonts w:ascii="Arial" w:hAnsi="Arial" w:cs="Arial"/>
          <w:b/>
          <w:bCs/>
          <w:color w:val="000000" w:themeColor="text1"/>
          <w:sz w:val="22"/>
          <w:szCs w:val="22"/>
          <w:u w:val="single"/>
        </w:rPr>
        <w:t>de H.Geesttafel van ’s-Hertogenbosch</w:t>
      </w:r>
      <w:r w:rsidR="000A0D10">
        <w:rPr>
          <w:rFonts w:ascii="Arial" w:hAnsi="Arial" w:cs="Arial"/>
          <w:color w:val="000000" w:themeColor="text1"/>
          <w:sz w:val="22"/>
          <w:szCs w:val="22"/>
        </w:rPr>
        <w:t xml:space="preserve">, Cornelis Jan Strick bij koop verkregen tegen de erfgenamen van Aert Janssen van Helmont in een schepenbrief van Schijndel en transport aan Jan Servaes Janse van Vechel </w:t>
      </w:r>
    </w:p>
    <w:p w14:paraId="2F6194DF" w14:textId="77777777" w:rsidR="000A0D10" w:rsidRDefault="000A0D10" w:rsidP="00783DEC">
      <w:pPr>
        <w:rPr>
          <w:rFonts w:ascii="Arial" w:hAnsi="Arial" w:cs="Arial"/>
          <w:color w:val="000000" w:themeColor="text1"/>
          <w:sz w:val="22"/>
          <w:szCs w:val="22"/>
        </w:rPr>
      </w:pPr>
    </w:p>
    <w:p w14:paraId="792E6A9C" w14:textId="7DBFD253" w:rsidR="000A0D10" w:rsidRPr="009944F2" w:rsidRDefault="000A0D10" w:rsidP="00783DEC">
      <w:pPr>
        <w:rPr>
          <w:rFonts w:ascii="Arial" w:hAnsi="Arial" w:cs="Arial"/>
          <w:b/>
          <w:bCs/>
          <w:color w:val="FF0000"/>
          <w:sz w:val="22"/>
          <w:szCs w:val="22"/>
          <w:lang w:val="en-US"/>
        </w:rPr>
      </w:pPr>
      <w:r w:rsidRPr="009944F2">
        <w:rPr>
          <w:rFonts w:ascii="Arial" w:hAnsi="Arial" w:cs="Arial"/>
          <w:b/>
          <w:bCs/>
          <w:color w:val="FF0000"/>
          <w:sz w:val="22"/>
          <w:szCs w:val="22"/>
          <w:lang w:val="en-US"/>
        </w:rPr>
        <w:t>blad 433</w:t>
      </w:r>
    </w:p>
    <w:p w14:paraId="42FF96F9" w14:textId="77777777" w:rsidR="000A0D10" w:rsidRPr="009944F2" w:rsidRDefault="000A0D10" w:rsidP="00783DEC">
      <w:pPr>
        <w:rPr>
          <w:rFonts w:ascii="Arial" w:hAnsi="Arial" w:cs="Arial"/>
          <w:color w:val="000000" w:themeColor="text1"/>
          <w:sz w:val="22"/>
          <w:szCs w:val="22"/>
          <w:lang w:val="en-US"/>
        </w:rPr>
      </w:pPr>
    </w:p>
    <w:p w14:paraId="7EDC3411" w14:textId="3AE7D9FA" w:rsidR="000A0D10" w:rsidRPr="009944F2" w:rsidRDefault="000A0D10" w:rsidP="00783DEC">
      <w:pPr>
        <w:rPr>
          <w:rFonts w:ascii="Arial" w:hAnsi="Arial" w:cs="Arial"/>
          <w:b/>
          <w:bCs/>
          <w:color w:val="000000" w:themeColor="text1"/>
          <w:sz w:val="22"/>
          <w:szCs w:val="22"/>
          <w:lang w:val="en-US"/>
        </w:rPr>
      </w:pPr>
      <w:r w:rsidRPr="009944F2">
        <w:rPr>
          <w:rFonts w:ascii="Arial" w:hAnsi="Arial" w:cs="Arial"/>
          <w:b/>
          <w:bCs/>
          <w:color w:val="000000" w:themeColor="text1"/>
          <w:sz w:val="22"/>
          <w:szCs w:val="22"/>
          <w:lang w:val="en-US"/>
        </w:rPr>
        <w:t>5754</w:t>
      </w:r>
    </w:p>
    <w:p w14:paraId="437C343F" w14:textId="77777777" w:rsidR="00AD1D06" w:rsidRPr="009944F2" w:rsidRDefault="000A0D10" w:rsidP="00783DEC">
      <w:pPr>
        <w:rPr>
          <w:rFonts w:ascii="Arial" w:hAnsi="Arial" w:cs="Arial"/>
          <w:b/>
          <w:bCs/>
          <w:color w:val="000000" w:themeColor="text1"/>
          <w:sz w:val="22"/>
          <w:szCs w:val="22"/>
          <w:lang w:val="en-US"/>
        </w:rPr>
      </w:pPr>
      <w:r w:rsidRPr="009944F2">
        <w:rPr>
          <w:rFonts w:ascii="Arial" w:hAnsi="Arial" w:cs="Arial"/>
          <w:b/>
          <w:bCs/>
          <w:color w:val="000000" w:themeColor="text1"/>
          <w:sz w:val="22"/>
          <w:szCs w:val="22"/>
          <w:lang w:val="en-US"/>
        </w:rPr>
        <w:t>BP</w:t>
      </w:r>
      <w:r w:rsidR="00AD1D06" w:rsidRPr="009944F2">
        <w:rPr>
          <w:rFonts w:ascii="Arial" w:hAnsi="Arial" w:cs="Arial"/>
          <w:b/>
          <w:bCs/>
          <w:color w:val="000000" w:themeColor="text1"/>
          <w:sz w:val="22"/>
          <w:szCs w:val="22"/>
          <w:lang w:val="en-US"/>
        </w:rPr>
        <w:t xml:space="preserve"> 1616 folio 43r december 1669</w:t>
      </w:r>
    </w:p>
    <w:p w14:paraId="42F5FB29" w14:textId="77777777" w:rsidR="00AD1D06" w:rsidRDefault="00AD1D06" w:rsidP="00783DEC">
      <w:pPr>
        <w:rPr>
          <w:rFonts w:ascii="Arial" w:hAnsi="Arial" w:cs="Arial"/>
          <w:color w:val="000000" w:themeColor="text1"/>
          <w:sz w:val="22"/>
          <w:szCs w:val="22"/>
        </w:rPr>
      </w:pPr>
      <w:r w:rsidRPr="00AD1D06">
        <w:rPr>
          <w:rFonts w:ascii="Arial" w:hAnsi="Arial" w:cs="Arial"/>
          <w:b/>
          <w:bCs/>
          <w:i/>
          <w:iCs/>
          <w:color w:val="000000" w:themeColor="text1"/>
          <w:sz w:val="22"/>
          <w:szCs w:val="22"/>
        </w:rPr>
        <w:t>Heerlijkheid Venloon omtrent de Brantsehoeve</w:t>
      </w:r>
      <w:r>
        <w:rPr>
          <w:rFonts w:ascii="Arial" w:hAnsi="Arial" w:cs="Arial"/>
          <w:color w:val="000000" w:themeColor="text1"/>
          <w:sz w:val="22"/>
          <w:szCs w:val="22"/>
        </w:rPr>
        <w:t>; Gijsbert Thomas Dircx te Sint-Oedenrode</w:t>
      </w:r>
    </w:p>
    <w:p w14:paraId="369E86AD" w14:textId="77777777" w:rsidR="00AD1D06" w:rsidRDefault="00AD1D06" w:rsidP="00783DEC">
      <w:pPr>
        <w:rPr>
          <w:rFonts w:ascii="Arial" w:hAnsi="Arial" w:cs="Arial"/>
          <w:color w:val="000000" w:themeColor="text1"/>
          <w:sz w:val="22"/>
          <w:szCs w:val="22"/>
        </w:rPr>
      </w:pPr>
    </w:p>
    <w:p w14:paraId="2265F0ED" w14:textId="77777777" w:rsidR="00AD1D06" w:rsidRPr="00AD1D06" w:rsidRDefault="00AD1D06" w:rsidP="00783DEC">
      <w:pPr>
        <w:rPr>
          <w:rFonts w:ascii="Arial" w:hAnsi="Arial" w:cs="Arial"/>
          <w:b/>
          <w:bCs/>
          <w:color w:val="000000" w:themeColor="text1"/>
          <w:sz w:val="22"/>
          <w:szCs w:val="22"/>
        </w:rPr>
      </w:pPr>
      <w:r w:rsidRPr="00AD1D06">
        <w:rPr>
          <w:rFonts w:ascii="Arial" w:hAnsi="Arial" w:cs="Arial"/>
          <w:b/>
          <w:bCs/>
          <w:color w:val="000000" w:themeColor="text1"/>
          <w:sz w:val="22"/>
          <w:szCs w:val="22"/>
        </w:rPr>
        <w:t xml:space="preserve">5755 </w:t>
      </w:r>
    </w:p>
    <w:p w14:paraId="1C4094AB" w14:textId="77777777" w:rsidR="00AD1D06" w:rsidRPr="00AD1D06" w:rsidRDefault="00AD1D06" w:rsidP="00783DEC">
      <w:pPr>
        <w:rPr>
          <w:rFonts w:ascii="Arial" w:hAnsi="Arial" w:cs="Arial"/>
          <w:b/>
          <w:bCs/>
          <w:color w:val="000000" w:themeColor="text1"/>
          <w:sz w:val="22"/>
          <w:szCs w:val="22"/>
        </w:rPr>
      </w:pPr>
      <w:r w:rsidRPr="00AD1D06">
        <w:rPr>
          <w:rFonts w:ascii="Arial" w:hAnsi="Arial" w:cs="Arial"/>
          <w:b/>
          <w:bCs/>
          <w:color w:val="000000" w:themeColor="text1"/>
          <w:sz w:val="22"/>
          <w:szCs w:val="22"/>
        </w:rPr>
        <w:t>BP 1594 folio 303r januari 1661</w:t>
      </w:r>
    </w:p>
    <w:p w14:paraId="30E1FB7F" w14:textId="77777777" w:rsidR="00AD1D06" w:rsidRDefault="00AD1D06" w:rsidP="00783DEC">
      <w:pPr>
        <w:rPr>
          <w:rFonts w:ascii="Arial" w:hAnsi="Arial" w:cs="Arial"/>
          <w:color w:val="000000" w:themeColor="text1"/>
          <w:sz w:val="22"/>
          <w:szCs w:val="22"/>
        </w:rPr>
      </w:pPr>
      <w:r>
        <w:rPr>
          <w:rFonts w:ascii="Arial" w:hAnsi="Arial" w:cs="Arial"/>
          <w:color w:val="000000" w:themeColor="text1"/>
          <w:sz w:val="22"/>
          <w:szCs w:val="22"/>
        </w:rPr>
        <w:t xml:space="preserve">Peeter Antonis Janssen man van wijlen Stouken dr.v.w. Jans Peeters Janssen, testament van Stouken dd. 16 december 1652 over twee stukken land groot een manderzaad </w:t>
      </w:r>
      <w:r w:rsidRPr="00AD1D06">
        <w:rPr>
          <w:rFonts w:ascii="Arial" w:hAnsi="Arial" w:cs="Arial"/>
          <w:b/>
          <w:bCs/>
          <w:color w:val="000000" w:themeColor="text1"/>
          <w:sz w:val="22"/>
          <w:szCs w:val="22"/>
          <w:u w:val="single"/>
        </w:rPr>
        <w:t>onder ’t Wijbos in de Haige</w:t>
      </w:r>
      <w:r>
        <w:rPr>
          <w:rFonts w:ascii="Arial" w:hAnsi="Arial" w:cs="Arial"/>
          <w:color w:val="000000" w:themeColor="text1"/>
          <w:sz w:val="22"/>
          <w:szCs w:val="22"/>
        </w:rPr>
        <w:t xml:space="preserve"> met als belendingen Daniel Jan Elias, Peeter Aert Peeters, de kinderen van Huijbert Willem Henricx, Grietken weduwe van Jan Diercx</w:t>
      </w:r>
    </w:p>
    <w:p w14:paraId="2A63811A" w14:textId="77777777" w:rsidR="00AD1D06" w:rsidRDefault="00AD1D06" w:rsidP="00783DEC">
      <w:pPr>
        <w:rPr>
          <w:rFonts w:ascii="Arial" w:hAnsi="Arial" w:cs="Arial"/>
          <w:color w:val="000000" w:themeColor="text1"/>
          <w:sz w:val="22"/>
          <w:szCs w:val="22"/>
        </w:rPr>
      </w:pPr>
    </w:p>
    <w:p w14:paraId="0CF69E23" w14:textId="77777777" w:rsidR="00AD1D06" w:rsidRPr="00EE0813" w:rsidRDefault="00AD1D06" w:rsidP="00783DEC">
      <w:pPr>
        <w:rPr>
          <w:rFonts w:ascii="Arial" w:hAnsi="Arial" w:cs="Arial"/>
          <w:b/>
          <w:bCs/>
          <w:color w:val="000000" w:themeColor="text1"/>
          <w:sz w:val="22"/>
          <w:szCs w:val="22"/>
        </w:rPr>
      </w:pPr>
      <w:r w:rsidRPr="00EE0813">
        <w:rPr>
          <w:rFonts w:ascii="Arial" w:hAnsi="Arial" w:cs="Arial"/>
          <w:b/>
          <w:bCs/>
          <w:color w:val="000000" w:themeColor="text1"/>
          <w:sz w:val="22"/>
          <w:szCs w:val="22"/>
        </w:rPr>
        <w:t>5756</w:t>
      </w:r>
    </w:p>
    <w:p w14:paraId="4BEAFB1B" w14:textId="77777777" w:rsidR="00EE0813" w:rsidRPr="00EE0813" w:rsidRDefault="00AD1D06" w:rsidP="00783DEC">
      <w:pPr>
        <w:rPr>
          <w:rFonts w:ascii="Arial" w:hAnsi="Arial" w:cs="Arial"/>
          <w:b/>
          <w:bCs/>
          <w:color w:val="000000" w:themeColor="text1"/>
          <w:sz w:val="22"/>
          <w:szCs w:val="22"/>
        </w:rPr>
      </w:pPr>
      <w:r w:rsidRPr="00EE0813">
        <w:rPr>
          <w:rFonts w:ascii="Arial" w:hAnsi="Arial" w:cs="Arial"/>
          <w:b/>
          <w:bCs/>
          <w:color w:val="000000" w:themeColor="text1"/>
          <w:sz w:val="22"/>
          <w:szCs w:val="22"/>
        </w:rPr>
        <w:t xml:space="preserve">BP </w:t>
      </w:r>
      <w:r w:rsidR="00EE0813" w:rsidRPr="00EE0813">
        <w:rPr>
          <w:rFonts w:ascii="Arial" w:hAnsi="Arial" w:cs="Arial"/>
          <w:b/>
          <w:bCs/>
          <w:color w:val="000000" w:themeColor="text1"/>
          <w:sz w:val="22"/>
          <w:szCs w:val="22"/>
        </w:rPr>
        <w:t>1616 folio 104r februari 1661</w:t>
      </w:r>
    </w:p>
    <w:p w14:paraId="437955FF" w14:textId="77777777" w:rsidR="00EE0813" w:rsidRDefault="00EE0813" w:rsidP="00783DEC">
      <w:pPr>
        <w:rPr>
          <w:rFonts w:ascii="Arial" w:hAnsi="Arial" w:cs="Arial"/>
          <w:color w:val="000000" w:themeColor="text1"/>
          <w:sz w:val="22"/>
          <w:szCs w:val="22"/>
        </w:rPr>
      </w:pPr>
      <w:r>
        <w:rPr>
          <w:rFonts w:ascii="Arial" w:hAnsi="Arial" w:cs="Arial"/>
          <w:color w:val="000000" w:themeColor="text1"/>
          <w:sz w:val="22"/>
          <w:szCs w:val="22"/>
        </w:rPr>
        <w:t xml:space="preserve">Geritken dr.v.w. Thomas Claessen weduwe van wijlen Huijbert Theunis (?) te Den Dungen over ¼ in een huis erf hof boomgaard en 4 lopensen land </w:t>
      </w:r>
      <w:r w:rsidRPr="00EE0813">
        <w:rPr>
          <w:rFonts w:ascii="Arial" w:hAnsi="Arial" w:cs="Arial"/>
          <w:b/>
          <w:bCs/>
          <w:color w:val="000000" w:themeColor="text1"/>
          <w:sz w:val="22"/>
          <w:szCs w:val="22"/>
          <w:u w:val="single"/>
        </w:rPr>
        <w:t>aen ’t Lutteleijnde</w:t>
      </w:r>
      <w:r>
        <w:rPr>
          <w:rFonts w:ascii="Arial" w:hAnsi="Arial" w:cs="Arial"/>
          <w:color w:val="000000" w:themeColor="text1"/>
          <w:sz w:val="22"/>
          <w:szCs w:val="22"/>
        </w:rPr>
        <w:t xml:space="preserve"> met als belendingen weduwe en kinderen van Adriaen Claessen, Jan Aert Penninx, weduwe en kinderen van Mijs Jan Mijssen</w:t>
      </w:r>
    </w:p>
    <w:p w14:paraId="0A5E4381" w14:textId="77777777" w:rsidR="00EE0813" w:rsidRDefault="00EE0813" w:rsidP="00783DEC">
      <w:pPr>
        <w:rPr>
          <w:rFonts w:ascii="Arial" w:hAnsi="Arial" w:cs="Arial"/>
          <w:color w:val="000000" w:themeColor="text1"/>
          <w:sz w:val="22"/>
          <w:szCs w:val="22"/>
        </w:rPr>
      </w:pPr>
    </w:p>
    <w:p w14:paraId="4170B31E" w14:textId="77777777" w:rsidR="00EE0813" w:rsidRPr="002522B3" w:rsidRDefault="00EE0813" w:rsidP="00783DEC">
      <w:pPr>
        <w:rPr>
          <w:rFonts w:ascii="Arial" w:hAnsi="Arial" w:cs="Arial"/>
          <w:b/>
          <w:bCs/>
          <w:color w:val="000000" w:themeColor="text1"/>
          <w:sz w:val="22"/>
          <w:szCs w:val="22"/>
        </w:rPr>
      </w:pPr>
      <w:r w:rsidRPr="002522B3">
        <w:rPr>
          <w:rFonts w:ascii="Arial" w:hAnsi="Arial" w:cs="Arial"/>
          <w:b/>
          <w:bCs/>
          <w:color w:val="000000" w:themeColor="text1"/>
          <w:sz w:val="22"/>
          <w:szCs w:val="22"/>
        </w:rPr>
        <w:lastRenderedPageBreak/>
        <w:t>5757</w:t>
      </w:r>
    </w:p>
    <w:p w14:paraId="42DFA05B" w14:textId="29189AED" w:rsidR="000A0D10" w:rsidRPr="002522B3" w:rsidRDefault="00EE0813" w:rsidP="00783DEC">
      <w:pPr>
        <w:rPr>
          <w:rFonts w:ascii="Arial" w:hAnsi="Arial" w:cs="Arial"/>
          <w:b/>
          <w:bCs/>
          <w:color w:val="000000" w:themeColor="text1"/>
          <w:sz w:val="22"/>
          <w:szCs w:val="22"/>
        </w:rPr>
      </w:pPr>
      <w:r w:rsidRPr="002522B3">
        <w:rPr>
          <w:rFonts w:ascii="Arial" w:hAnsi="Arial" w:cs="Arial"/>
          <w:b/>
          <w:bCs/>
          <w:color w:val="000000" w:themeColor="text1"/>
          <w:sz w:val="22"/>
          <w:szCs w:val="22"/>
        </w:rPr>
        <w:t xml:space="preserve">BP </w:t>
      </w:r>
      <w:r w:rsidR="000A0D10" w:rsidRPr="002522B3">
        <w:rPr>
          <w:rFonts w:ascii="Arial" w:hAnsi="Arial" w:cs="Arial"/>
          <w:b/>
          <w:bCs/>
          <w:color w:val="000000" w:themeColor="text1"/>
          <w:sz w:val="22"/>
          <w:szCs w:val="22"/>
        </w:rPr>
        <w:t xml:space="preserve"> </w:t>
      </w:r>
      <w:r w:rsidRPr="002522B3">
        <w:rPr>
          <w:rFonts w:ascii="Arial" w:hAnsi="Arial" w:cs="Arial"/>
          <w:b/>
          <w:bCs/>
          <w:color w:val="000000" w:themeColor="text1"/>
          <w:sz w:val="22"/>
          <w:szCs w:val="22"/>
        </w:rPr>
        <w:t>1594 folio 345v februari 1661</w:t>
      </w:r>
    </w:p>
    <w:p w14:paraId="7CA206B8" w14:textId="37447AFA" w:rsidR="00EE0813" w:rsidRDefault="00EE0813" w:rsidP="00783DEC">
      <w:pPr>
        <w:rPr>
          <w:rFonts w:ascii="Arial" w:hAnsi="Arial" w:cs="Arial"/>
          <w:color w:val="000000" w:themeColor="text1"/>
          <w:sz w:val="22"/>
          <w:szCs w:val="22"/>
        </w:rPr>
      </w:pPr>
      <w:r>
        <w:rPr>
          <w:rFonts w:ascii="Arial" w:hAnsi="Arial" w:cs="Arial"/>
          <w:color w:val="000000" w:themeColor="text1"/>
          <w:sz w:val="22"/>
          <w:szCs w:val="22"/>
        </w:rPr>
        <w:t>Jacob zn.v. Jan Laureijnsen te Schijndel man van Anneken dr.v.w. Joachim Aerts heeft verkocht aan Corneli</w:t>
      </w:r>
      <w:r w:rsidR="002522B3">
        <w:rPr>
          <w:rFonts w:ascii="Arial" w:hAnsi="Arial" w:cs="Arial"/>
          <w:color w:val="000000" w:themeColor="text1"/>
          <w:sz w:val="22"/>
          <w:szCs w:val="22"/>
        </w:rPr>
        <w:t>a</w:t>
      </w:r>
      <w:r>
        <w:rPr>
          <w:rFonts w:ascii="Arial" w:hAnsi="Arial" w:cs="Arial"/>
          <w:color w:val="000000" w:themeColor="text1"/>
          <w:sz w:val="22"/>
          <w:szCs w:val="22"/>
        </w:rPr>
        <w:t xml:space="preserve"> dr.v. Jan Laureijnssen zijn zuster een </w:t>
      </w:r>
      <w:r w:rsidR="002522B3">
        <w:rPr>
          <w:rFonts w:ascii="Arial" w:hAnsi="Arial" w:cs="Arial"/>
          <w:color w:val="000000" w:themeColor="text1"/>
          <w:sz w:val="22"/>
          <w:szCs w:val="22"/>
        </w:rPr>
        <w:t>erfcijns van 15 st. te betalen op de 22</w:t>
      </w:r>
      <w:r w:rsidR="002522B3" w:rsidRPr="002522B3">
        <w:rPr>
          <w:rFonts w:ascii="Arial" w:hAnsi="Arial" w:cs="Arial"/>
          <w:color w:val="000000" w:themeColor="text1"/>
          <w:sz w:val="22"/>
          <w:szCs w:val="22"/>
          <w:vertAlign w:val="superscript"/>
        </w:rPr>
        <w:t>e</w:t>
      </w:r>
      <w:r w:rsidR="002522B3">
        <w:rPr>
          <w:rFonts w:ascii="Arial" w:hAnsi="Arial" w:cs="Arial"/>
          <w:color w:val="000000" w:themeColor="text1"/>
          <w:sz w:val="22"/>
          <w:szCs w:val="22"/>
        </w:rPr>
        <w:t xml:space="preserve"> februari uit een akker van 5 lopensen in de Buender met als belendingen Jan Adriaens Smits, de kinderen van Aert Jocachims, Jan Anthonis Voets en Adriaen Henricx – in de marge: Cornelia dr.v.Jan Laureijnsen, heeft bekend dat Jacob Jan Laureijnssen de cijns heeft afgelost in 1465 op de 14</w:t>
      </w:r>
      <w:r w:rsidR="002522B3" w:rsidRPr="002522B3">
        <w:rPr>
          <w:rFonts w:ascii="Arial" w:hAnsi="Arial" w:cs="Arial"/>
          <w:color w:val="000000" w:themeColor="text1"/>
          <w:sz w:val="22"/>
          <w:szCs w:val="22"/>
          <w:vertAlign w:val="superscript"/>
        </w:rPr>
        <w:t>e</w:t>
      </w:r>
      <w:r w:rsidR="002522B3">
        <w:rPr>
          <w:rFonts w:ascii="Arial" w:hAnsi="Arial" w:cs="Arial"/>
          <w:color w:val="000000" w:themeColor="text1"/>
          <w:sz w:val="22"/>
          <w:szCs w:val="22"/>
        </w:rPr>
        <w:t xml:space="preserve"> maart</w:t>
      </w:r>
    </w:p>
    <w:p w14:paraId="3B1E4B7B" w14:textId="77777777" w:rsidR="002522B3" w:rsidRDefault="002522B3" w:rsidP="00783DEC">
      <w:pPr>
        <w:rPr>
          <w:rFonts w:ascii="Arial" w:hAnsi="Arial" w:cs="Arial"/>
          <w:color w:val="000000" w:themeColor="text1"/>
          <w:sz w:val="22"/>
          <w:szCs w:val="22"/>
        </w:rPr>
      </w:pPr>
    </w:p>
    <w:p w14:paraId="58500619" w14:textId="384E90EC" w:rsidR="002522B3" w:rsidRPr="00017D24" w:rsidRDefault="002522B3"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5758</w:t>
      </w:r>
    </w:p>
    <w:p w14:paraId="468E4994" w14:textId="08C10B85" w:rsidR="002522B3" w:rsidRPr="00017D24" w:rsidRDefault="002522B3"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BP 1595 folio 103r april 1661</w:t>
      </w:r>
    </w:p>
    <w:p w14:paraId="67F85947" w14:textId="53F41EBB" w:rsidR="002522B3" w:rsidRDefault="002522B3" w:rsidP="00783DEC">
      <w:pPr>
        <w:rPr>
          <w:rFonts w:ascii="Arial" w:hAnsi="Arial" w:cs="Arial"/>
          <w:color w:val="000000" w:themeColor="text1"/>
          <w:sz w:val="22"/>
          <w:szCs w:val="22"/>
        </w:rPr>
      </w:pPr>
      <w:r>
        <w:rPr>
          <w:rFonts w:ascii="Arial" w:hAnsi="Arial" w:cs="Arial"/>
          <w:color w:val="000000" w:themeColor="text1"/>
          <w:sz w:val="22"/>
          <w:szCs w:val="22"/>
        </w:rPr>
        <w:t xml:space="preserve">Trijnken dr.v. Jacob Seberts Jacobs weduwe van wijlen Dielis Jan Dielis op basis van het testament van genoemde Dielis </w:t>
      </w:r>
      <w:r w:rsidR="00017D24">
        <w:rPr>
          <w:rFonts w:ascii="Arial" w:hAnsi="Arial" w:cs="Arial"/>
          <w:color w:val="000000" w:themeColor="text1"/>
          <w:sz w:val="22"/>
          <w:szCs w:val="22"/>
        </w:rPr>
        <w:t xml:space="preserve">dd. 24 juli 1656 </w:t>
      </w:r>
    </w:p>
    <w:p w14:paraId="12A9BAB0" w14:textId="77777777" w:rsidR="00017D24" w:rsidRDefault="00017D24" w:rsidP="00783DEC">
      <w:pPr>
        <w:rPr>
          <w:rFonts w:ascii="Arial" w:hAnsi="Arial" w:cs="Arial"/>
          <w:color w:val="000000" w:themeColor="text1"/>
          <w:sz w:val="22"/>
          <w:szCs w:val="22"/>
        </w:rPr>
      </w:pPr>
    </w:p>
    <w:p w14:paraId="034507B3" w14:textId="290FA321" w:rsidR="00017D24" w:rsidRPr="00017D24" w:rsidRDefault="00017D24"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5759</w:t>
      </w:r>
    </w:p>
    <w:p w14:paraId="79A87917" w14:textId="76533FCF" w:rsidR="00017D24" w:rsidRPr="00017D24" w:rsidRDefault="00017D24"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BP 1595 folio 175r april 1661</w:t>
      </w:r>
    </w:p>
    <w:p w14:paraId="5E3F259D" w14:textId="09DBF4AC" w:rsidR="00017D24" w:rsidRDefault="00017D24" w:rsidP="00783DEC">
      <w:pPr>
        <w:rPr>
          <w:rFonts w:ascii="Arial" w:hAnsi="Arial" w:cs="Arial"/>
          <w:color w:val="000000" w:themeColor="text1"/>
          <w:sz w:val="22"/>
          <w:szCs w:val="22"/>
        </w:rPr>
      </w:pPr>
      <w:r>
        <w:rPr>
          <w:rFonts w:ascii="Arial" w:hAnsi="Arial" w:cs="Arial"/>
          <w:color w:val="000000" w:themeColor="text1"/>
          <w:sz w:val="22"/>
          <w:szCs w:val="22"/>
        </w:rPr>
        <w:t xml:space="preserve">Aert zn.v.w. Delis Henricx en diens vrouw Emken dr.v.w. Luijcas Henricx Aertss. procuratiebrieven gepasseerd voor </w:t>
      </w:r>
      <w:r w:rsidRPr="00017D24">
        <w:rPr>
          <w:rFonts w:ascii="Arial" w:hAnsi="Arial" w:cs="Arial"/>
          <w:b/>
          <w:bCs/>
          <w:color w:val="000000" w:themeColor="text1"/>
          <w:sz w:val="22"/>
          <w:szCs w:val="22"/>
          <w:u w:val="single"/>
        </w:rPr>
        <w:t>Johan van den H</w:t>
      </w:r>
      <w:r>
        <w:rPr>
          <w:rFonts w:ascii="Arial" w:hAnsi="Arial" w:cs="Arial"/>
          <w:b/>
          <w:bCs/>
          <w:color w:val="000000" w:themeColor="text1"/>
          <w:sz w:val="22"/>
          <w:szCs w:val="22"/>
          <w:u w:val="single"/>
        </w:rPr>
        <w:t>eu</w:t>
      </w:r>
      <w:r w:rsidRPr="00017D24">
        <w:rPr>
          <w:rFonts w:ascii="Arial" w:hAnsi="Arial" w:cs="Arial"/>
          <w:b/>
          <w:bCs/>
          <w:color w:val="000000" w:themeColor="text1"/>
          <w:sz w:val="22"/>
          <w:szCs w:val="22"/>
          <w:u w:val="single"/>
        </w:rPr>
        <w:t>vel openbaar notaris te Gemonde</w:t>
      </w:r>
      <w:r>
        <w:rPr>
          <w:rFonts w:ascii="Arial" w:hAnsi="Arial" w:cs="Arial"/>
          <w:color w:val="000000" w:themeColor="text1"/>
          <w:sz w:val="22"/>
          <w:szCs w:val="22"/>
        </w:rPr>
        <w:t xml:space="preserve"> dd. 5 april en testament dd. 12 oktober 1658 </w:t>
      </w:r>
    </w:p>
    <w:p w14:paraId="38652292" w14:textId="77777777" w:rsidR="00017D24" w:rsidRDefault="00017D24" w:rsidP="00783DEC">
      <w:pPr>
        <w:rPr>
          <w:rFonts w:ascii="Arial" w:hAnsi="Arial" w:cs="Arial"/>
          <w:color w:val="000000" w:themeColor="text1"/>
          <w:sz w:val="22"/>
          <w:szCs w:val="22"/>
        </w:rPr>
      </w:pPr>
    </w:p>
    <w:p w14:paraId="6BD8E534" w14:textId="24B52A34" w:rsidR="00017D24" w:rsidRPr="00017D24" w:rsidRDefault="00017D24"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5760</w:t>
      </w:r>
    </w:p>
    <w:p w14:paraId="64BD051A" w14:textId="1FDDAA98" w:rsidR="00017D24" w:rsidRPr="00017D24" w:rsidRDefault="00017D24" w:rsidP="00783DEC">
      <w:pPr>
        <w:rPr>
          <w:rFonts w:ascii="Arial" w:hAnsi="Arial" w:cs="Arial"/>
          <w:b/>
          <w:bCs/>
          <w:color w:val="000000" w:themeColor="text1"/>
          <w:sz w:val="22"/>
          <w:szCs w:val="22"/>
        </w:rPr>
      </w:pPr>
      <w:r w:rsidRPr="00017D24">
        <w:rPr>
          <w:rFonts w:ascii="Arial" w:hAnsi="Arial" w:cs="Arial"/>
          <w:b/>
          <w:bCs/>
          <w:color w:val="000000" w:themeColor="text1"/>
          <w:sz w:val="22"/>
          <w:szCs w:val="22"/>
        </w:rPr>
        <w:t>BP 1595 foli o115r mei 1661</w:t>
      </w:r>
    </w:p>
    <w:p w14:paraId="3C826C89" w14:textId="09CA9F56" w:rsidR="00017D24" w:rsidRDefault="00017D24" w:rsidP="00783DEC">
      <w:pPr>
        <w:rPr>
          <w:rFonts w:ascii="Arial" w:hAnsi="Arial" w:cs="Arial"/>
          <w:color w:val="000000" w:themeColor="text1"/>
          <w:sz w:val="22"/>
          <w:szCs w:val="22"/>
        </w:rPr>
      </w:pPr>
      <w:r>
        <w:rPr>
          <w:rFonts w:ascii="Arial" w:hAnsi="Arial" w:cs="Arial"/>
          <w:color w:val="000000" w:themeColor="text1"/>
          <w:sz w:val="22"/>
          <w:szCs w:val="22"/>
        </w:rPr>
        <w:t>Jacob zn.v.w. Jan Laureijnssen te Schijndel met een verkoop</w:t>
      </w:r>
    </w:p>
    <w:p w14:paraId="273A84A4" w14:textId="77777777" w:rsidR="00017D24" w:rsidRDefault="00017D24" w:rsidP="00783DEC">
      <w:pPr>
        <w:rPr>
          <w:rFonts w:ascii="Arial" w:hAnsi="Arial" w:cs="Arial"/>
          <w:color w:val="000000" w:themeColor="text1"/>
          <w:sz w:val="22"/>
          <w:szCs w:val="22"/>
        </w:rPr>
      </w:pPr>
    </w:p>
    <w:p w14:paraId="7DD6CAC1" w14:textId="6924A400" w:rsidR="00017D24" w:rsidRPr="0003357C" w:rsidRDefault="00017D24" w:rsidP="00783DEC">
      <w:pPr>
        <w:rPr>
          <w:rFonts w:ascii="Arial" w:hAnsi="Arial" w:cs="Arial"/>
          <w:b/>
          <w:bCs/>
          <w:color w:val="000000" w:themeColor="text1"/>
          <w:sz w:val="22"/>
          <w:szCs w:val="22"/>
        </w:rPr>
      </w:pPr>
      <w:r w:rsidRPr="0003357C">
        <w:rPr>
          <w:rFonts w:ascii="Arial" w:hAnsi="Arial" w:cs="Arial"/>
          <w:b/>
          <w:bCs/>
          <w:color w:val="000000" w:themeColor="text1"/>
          <w:sz w:val="22"/>
          <w:szCs w:val="22"/>
        </w:rPr>
        <w:t>5761</w:t>
      </w:r>
    </w:p>
    <w:p w14:paraId="52D48A01" w14:textId="68F92DB3" w:rsidR="00017D24" w:rsidRPr="0003357C" w:rsidRDefault="00017D24" w:rsidP="00783DEC">
      <w:pPr>
        <w:rPr>
          <w:rFonts w:ascii="Arial" w:hAnsi="Arial" w:cs="Arial"/>
          <w:b/>
          <w:bCs/>
          <w:color w:val="000000" w:themeColor="text1"/>
          <w:sz w:val="22"/>
          <w:szCs w:val="22"/>
        </w:rPr>
      </w:pPr>
      <w:r w:rsidRPr="0003357C">
        <w:rPr>
          <w:rFonts w:ascii="Arial" w:hAnsi="Arial" w:cs="Arial"/>
          <w:b/>
          <w:bCs/>
          <w:color w:val="000000" w:themeColor="text1"/>
          <w:sz w:val="22"/>
          <w:szCs w:val="22"/>
        </w:rPr>
        <w:t>BP 1616 folio 268r juni 1661</w:t>
      </w:r>
    </w:p>
    <w:p w14:paraId="2BA2C8E5" w14:textId="360F7AEC" w:rsidR="0003357C" w:rsidRDefault="00017D24" w:rsidP="0003357C">
      <w:pPr>
        <w:rPr>
          <w:rFonts w:ascii="Arial" w:hAnsi="Arial" w:cs="Arial"/>
          <w:color w:val="000000" w:themeColor="text1"/>
          <w:sz w:val="22"/>
          <w:szCs w:val="22"/>
        </w:rPr>
      </w:pPr>
      <w:r>
        <w:rPr>
          <w:rFonts w:ascii="Arial" w:hAnsi="Arial" w:cs="Arial"/>
          <w:color w:val="000000" w:themeColor="text1"/>
          <w:sz w:val="22"/>
          <w:szCs w:val="22"/>
        </w:rPr>
        <w:t xml:space="preserve">Franstalige akte – Corneillle Cuchlinus en Justus Canters te ’s-Hertogenbosch </w:t>
      </w:r>
      <w:r w:rsidR="0003357C">
        <w:rPr>
          <w:rFonts w:ascii="Arial" w:hAnsi="Arial" w:cs="Arial"/>
          <w:color w:val="000000" w:themeColor="text1"/>
          <w:sz w:val="22"/>
          <w:szCs w:val="22"/>
        </w:rPr>
        <w:t>Jean Joris burger van de stad - Lambert Dircks 5 gl. uit onderpand te Schijndel</w:t>
      </w:r>
    </w:p>
    <w:p w14:paraId="09FB1337" w14:textId="77777777" w:rsidR="0003357C" w:rsidRPr="0003357C" w:rsidRDefault="0003357C" w:rsidP="0003357C">
      <w:pPr>
        <w:rPr>
          <w:rFonts w:ascii="Arial" w:hAnsi="Arial" w:cs="Arial"/>
          <w:color w:val="000000" w:themeColor="text1"/>
          <w:sz w:val="22"/>
          <w:szCs w:val="22"/>
        </w:rPr>
      </w:pPr>
    </w:p>
    <w:p w14:paraId="1EE526D0" w14:textId="59828043" w:rsidR="0003357C" w:rsidRPr="006F7FC9" w:rsidRDefault="0003357C" w:rsidP="00783DEC">
      <w:pPr>
        <w:rPr>
          <w:rFonts w:ascii="Arial" w:hAnsi="Arial" w:cs="Arial"/>
          <w:b/>
          <w:bCs/>
          <w:color w:val="000000" w:themeColor="text1"/>
          <w:sz w:val="22"/>
          <w:szCs w:val="22"/>
        </w:rPr>
      </w:pPr>
      <w:r w:rsidRPr="006F7FC9">
        <w:rPr>
          <w:rFonts w:ascii="Arial" w:hAnsi="Arial" w:cs="Arial"/>
          <w:b/>
          <w:bCs/>
          <w:color w:val="000000" w:themeColor="text1"/>
          <w:sz w:val="22"/>
          <w:szCs w:val="22"/>
        </w:rPr>
        <w:t>5762</w:t>
      </w:r>
    </w:p>
    <w:p w14:paraId="772A9647" w14:textId="659428F6" w:rsidR="0003357C" w:rsidRPr="006F7FC9" w:rsidRDefault="0003357C" w:rsidP="00783DEC">
      <w:pPr>
        <w:rPr>
          <w:rFonts w:ascii="Arial" w:hAnsi="Arial" w:cs="Arial"/>
          <w:b/>
          <w:bCs/>
          <w:color w:val="000000" w:themeColor="text1"/>
          <w:sz w:val="22"/>
          <w:szCs w:val="22"/>
        </w:rPr>
      </w:pPr>
      <w:r w:rsidRPr="006F7FC9">
        <w:rPr>
          <w:rFonts w:ascii="Arial" w:hAnsi="Arial" w:cs="Arial"/>
          <w:b/>
          <w:bCs/>
          <w:color w:val="000000" w:themeColor="text1"/>
          <w:sz w:val="22"/>
          <w:szCs w:val="22"/>
        </w:rPr>
        <w:t>BP 616 267v juni 1661</w:t>
      </w:r>
    </w:p>
    <w:p w14:paraId="5D344BDB" w14:textId="4F14E47C" w:rsidR="0003357C" w:rsidRDefault="0003357C" w:rsidP="00783DEC">
      <w:pPr>
        <w:rPr>
          <w:rFonts w:ascii="Arial" w:hAnsi="Arial" w:cs="Arial"/>
          <w:color w:val="000000" w:themeColor="text1"/>
          <w:sz w:val="22"/>
          <w:szCs w:val="22"/>
        </w:rPr>
      </w:pPr>
      <w:r>
        <w:rPr>
          <w:rFonts w:ascii="Arial" w:hAnsi="Arial" w:cs="Arial"/>
          <w:color w:val="000000" w:themeColor="text1"/>
          <w:sz w:val="22"/>
          <w:szCs w:val="22"/>
        </w:rPr>
        <w:t xml:space="preserve">Lucas Janse Verweteringe te Schijndel man van Engelken dr.v.Andries Adriaensz. van der Schoot  over een hooibeemd van 2 mergens </w:t>
      </w:r>
      <w:r w:rsidRPr="006F7FC9">
        <w:rPr>
          <w:rFonts w:ascii="Arial" w:hAnsi="Arial" w:cs="Arial"/>
          <w:b/>
          <w:bCs/>
          <w:color w:val="000000" w:themeColor="text1"/>
          <w:sz w:val="22"/>
          <w:szCs w:val="22"/>
          <w:u w:val="single"/>
        </w:rPr>
        <w:t>in den Liekendonck</w:t>
      </w:r>
      <w:r>
        <w:rPr>
          <w:rFonts w:ascii="Arial" w:hAnsi="Arial" w:cs="Arial"/>
          <w:color w:val="000000" w:themeColor="text1"/>
          <w:sz w:val="22"/>
          <w:szCs w:val="22"/>
        </w:rPr>
        <w:t xml:space="preserve"> met als belendingen Meriken weduwe Henrick Janse, Jan Antonis Voets, Simon Lucas, Meriken weduwe Jans Anthoni Voets de Jonge tot </w:t>
      </w:r>
      <w:r w:rsidRPr="006F7FC9">
        <w:rPr>
          <w:rFonts w:ascii="Arial" w:hAnsi="Arial" w:cs="Arial"/>
          <w:b/>
          <w:bCs/>
          <w:color w:val="000000" w:themeColor="text1"/>
          <w:sz w:val="22"/>
          <w:szCs w:val="22"/>
          <w:u w:val="single"/>
        </w:rPr>
        <w:t>op de Vier</w:t>
      </w:r>
      <w:r w:rsidR="006F7FC9" w:rsidRPr="006F7FC9">
        <w:rPr>
          <w:rFonts w:ascii="Arial" w:hAnsi="Arial" w:cs="Arial"/>
          <w:b/>
          <w:bCs/>
          <w:color w:val="000000" w:themeColor="text1"/>
          <w:sz w:val="22"/>
          <w:szCs w:val="22"/>
          <w:u w:val="single"/>
        </w:rPr>
        <w:t xml:space="preserve"> M</w:t>
      </w:r>
      <w:r w:rsidRPr="006F7FC9">
        <w:rPr>
          <w:rFonts w:ascii="Arial" w:hAnsi="Arial" w:cs="Arial"/>
          <w:b/>
          <w:bCs/>
          <w:color w:val="000000" w:themeColor="text1"/>
          <w:sz w:val="22"/>
          <w:szCs w:val="22"/>
          <w:u w:val="single"/>
        </w:rPr>
        <w:t>ergen</w:t>
      </w:r>
      <w:r>
        <w:rPr>
          <w:rFonts w:ascii="Arial" w:hAnsi="Arial" w:cs="Arial"/>
          <w:color w:val="000000" w:themeColor="text1"/>
          <w:sz w:val="22"/>
          <w:szCs w:val="22"/>
        </w:rPr>
        <w:t xml:space="preserve"> aldaar, Jan en Marten Petersz. </w:t>
      </w:r>
      <w:r w:rsidR="006F7FC9">
        <w:rPr>
          <w:rFonts w:ascii="Arial" w:hAnsi="Arial" w:cs="Arial"/>
          <w:color w:val="000000" w:themeColor="text1"/>
          <w:sz w:val="22"/>
          <w:szCs w:val="22"/>
        </w:rPr>
        <w:t>z</w:t>
      </w:r>
      <w:r>
        <w:rPr>
          <w:rFonts w:ascii="Arial" w:hAnsi="Arial" w:cs="Arial"/>
          <w:color w:val="000000" w:themeColor="text1"/>
          <w:sz w:val="22"/>
          <w:szCs w:val="22"/>
        </w:rPr>
        <w:t>ijn zwagers</w:t>
      </w:r>
    </w:p>
    <w:p w14:paraId="71206D1D" w14:textId="77777777" w:rsidR="006F7FC9" w:rsidRDefault="006F7FC9" w:rsidP="00783DEC">
      <w:pPr>
        <w:rPr>
          <w:rFonts w:ascii="Arial" w:hAnsi="Arial" w:cs="Arial"/>
          <w:color w:val="000000" w:themeColor="text1"/>
          <w:sz w:val="22"/>
          <w:szCs w:val="22"/>
        </w:rPr>
      </w:pPr>
    </w:p>
    <w:p w14:paraId="18581E23" w14:textId="1F425410" w:rsidR="006F7FC9" w:rsidRPr="006F7FC9" w:rsidRDefault="006F7FC9" w:rsidP="00783DEC">
      <w:pPr>
        <w:rPr>
          <w:rFonts w:ascii="Arial" w:hAnsi="Arial" w:cs="Arial"/>
          <w:b/>
          <w:bCs/>
          <w:color w:val="000000" w:themeColor="text1"/>
          <w:sz w:val="22"/>
          <w:szCs w:val="22"/>
        </w:rPr>
      </w:pPr>
      <w:r w:rsidRPr="006F7FC9">
        <w:rPr>
          <w:rFonts w:ascii="Arial" w:hAnsi="Arial" w:cs="Arial"/>
          <w:b/>
          <w:bCs/>
          <w:color w:val="000000" w:themeColor="text1"/>
          <w:sz w:val="22"/>
          <w:szCs w:val="22"/>
        </w:rPr>
        <w:t>5763</w:t>
      </w:r>
    </w:p>
    <w:p w14:paraId="6022065C" w14:textId="2F627797" w:rsidR="006F7FC9" w:rsidRPr="006F7FC9" w:rsidRDefault="006F7FC9" w:rsidP="00783DEC">
      <w:pPr>
        <w:rPr>
          <w:rFonts w:ascii="Arial" w:hAnsi="Arial" w:cs="Arial"/>
          <w:b/>
          <w:bCs/>
          <w:color w:val="000000" w:themeColor="text1"/>
          <w:sz w:val="22"/>
          <w:szCs w:val="22"/>
        </w:rPr>
      </w:pPr>
      <w:r w:rsidRPr="006F7FC9">
        <w:rPr>
          <w:rFonts w:ascii="Arial" w:hAnsi="Arial" w:cs="Arial"/>
          <w:b/>
          <w:bCs/>
          <w:color w:val="000000" w:themeColor="text1"/>
          <w:sz w:val="22"/>
          <w:szCs w:val="22"/>
        </w:rPr>
        <w:t>BP 1616 folio 272v juni 1661</w:t>
      </w:r>
    </w:p>
    <w:p w14:paraId="65CAD374" w14:textId="06F49272" w:rsidR="006F7FC9" w:rsidRDefault="006F7FC9" w:rsidP="00783DEC">
      <w:pPr>
        <w:rPr>
          <w:rFonts w:ascii="Arial" w:hAnsi="Arial" w:cs="Arial"/>
          <w:color w:val="000000" w:themeColor="text1"/>
          <w:sz w:val="22"/>
          <w:szCs w:val="22"/>
        </w:rPr>
      </w:pPr>
      <w:r>
        <w:rPr>
          <w:rFonts w:ascii="Arial" w:hAnsi="Arial" w:cs="Arial"/>
          <w:color w:val="000000" w:themeColor="text1"/>
          <w:sz w:val="22"/>
          <w:szCs w:val="22"/>
        </w:rPr>
        <w:t xml:space="preserve">Reynder </w:t>
      </w:r>
      <w:r w:rsidR="0090688A">
        <w:rPr>
          <w:rFonts w:ascii="Arial" w:hAnsi="Arial" w:cs="Arial"/>
          <w:color w:val="000000" w:themeColor="text1"/>
          <w:sz w:val="22"/>
          <w:szCs w:val="22"/>
        </w:rPr>
        <w:t>H</w:t>
      </w:r>
      <w:r>
        <w:rPr>
          <w:rFonts w:ascii="Arial" w:hAnsi="Arial" w:cs="Arial"/>
          <w:color w:val="000000" w:themeColor="text1"/>
          <w:sz w:val="22"/>
          <w:szCs w:val="22"/>
        </w:rPr>
        <w:t>enrick Joachims te Schijndel heeft verkocht aan Johannes ab Angelis een erfcijns van 10 gl. te betalen op de 8</w:t>
      </w:r>
      <w:r w:rsidRPr="006F7FC9">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juni uit </w:t>
      </w:r>
      <w:r w:rsidRPr="006F7FC9">
        <w:rPr>
          <w:rFonts w:ascii="Arial" w:hAnsi="Arial" w:cs="Arial"/>
          <w:b/>
          <w:bCs/>
          <w:color w:val="000000" w:themeColor="text1"/>
          <w:sz w:val="22"/>
          <w:szCs w:val="22"/>
          <w:u w:val="single"/>
        </w:rPr>
        <w:t>7 akkertjes 13 lopensen genoemd de Bremmestrepen</w:t>
      </w:r>
      <w:r>
        <w:rPr>
          <w:rFonts w:ascii="Arial" w:hAnsi="Arial" w:cs="Arial"/>
          <w:color w:val="000000" w:themeColor="text1"/>
          <w:sz w:val="22"/>
          <w:szCs w:val="22"/>
        </w:rPr>
        <w:t xml:space="preserve"> met als belendingen erf van de Kerk van Schijndel, </w:t>
      </w:r>
      <w:r w:rsidRPr="006F7FC9">
        <w:rPr>
          <w:rFonts w:ascii="Arial" w:hAnsi="Arial" w:cs="Arial"/>
          <w:b/>
          <w:bCs/>
          <w:color w:val="000000" w:themeColor="text1"/>
          <w:sz w:val="22"/>
          <w:szCs w:val="22"/>
          <w:u w:val="single"/>
        </w:rPr>
        <w:t>cijns aan de Heer van Boxtel</w:t>
      </w:r>
      <w:r>
        <w:rPr>
          <w:rFonts w:ascii="Arial" w:hAnsi="Arial" w:cs="Arial"/>
          <w:color w:val="000000" w:themeColor="text1"/>
          <w:sz w:val="22"/>
          <w:szCs w:val="22"/>
        </w:rPr>
        <w:t>, in de marge: Sr. Peter ab Angelis heeft bekend dat Gerit Rijnshovens de cijns heeft afgelost op 17 januari 1705 ondertekend door Crollius</w:t>
      </w:r>
    </w:p>
    <w:p w14:paraId="08B573B2" w14:textId="77777777" w:rsidR="006F7FC9" w:rsidRDefault="006F7FC9" w:rsidP="00783DEC">
      <w:pPr>
        <w:rPr>
          <w:rFonts w:ascii="Arial" w:hAnsi="Arial" w:cs="Arial"/>
          <w:color w:val="000000" w:themeColor="text1"/>
          <w:sz w:val="22"/>
          <w:szCs w:val="22"/>
        </w:rPr>
      </w:pPr>
    </w:p>
    <w:p w14:paraId="6C5446D9" w14:textId="2F6A47A3" w:rsidR="006F7FC9" w:rsidRPr="009944F2" w:rsidRDefault="006F7FC9" w:rsidP="00783DEC">
      <w:pPr>
        <w:rPr>
          <w:rFonts w:ascii="Arial" w:hAnsi="Arial" w:cs="Arial"/>
          <w:b/>
          <w:bCs/>
          <w:color w:val="000000" w:themeColor="text1"/>
          <w:sz w:val="22"/>
          <w:szCs w:val="22"/>
        </w:rPr>
      </w:pPr>
      <w:r w:rsidRPr="009944F2">
        <w:rPr>
          <w:rFonts w:ascii="Arial" w:hAnsi="Arial" w:cs="Arial"/>
          <w:b/>
          <w:bCs/>
          <w:color w:val="000000" w:themeColor="text1"/>
          <w:sz w:val="22"/>
          <w:szCs w:val="22"/>
        </w:rPr>
        <w:t>5764</w:t>
      </w:r>
    </w:p>
    <w:p w14:paraId="25A526F0" w14:textId="3C07F33F" w:rsidR="006F7FC9" w:rsidRPr="009944F2" w:rsidRDefault="006F7FC9" w:rsidP="00783DEC">
      <w:pPr>
        <w:rPr>
          <w:rFonts w:ascii="Arial" w:hAnsi="Arial" w:cs="Arial"/>
          <w:b/>
          <w:bCs/>
          <w:color w:val="000000" w:themeColor="text1"/>
          <w:sz w:val="22"/>
          <w:szCs w:val="22"/>
        </w:rPr>
      </w:pPr>
      <w:r w:rsidRPr="009944F2">
        <w:rPr>
          <w:rFonts w:ascii="Arial" w:hAnsi="Arial" w:cs="Arial"/>
          <w:b/>
          <w:bCs/>
          <w:color w:val="000000" w:themeColor="text1"/>
          <w:sz w:val="22"/>
          <w:szCs w:val="22"/>
        </w:rPr>
        <w:t>BP 1616 folio 319r september 1661</w:t>
      </w:r>
    </w:p>
    <w:p w14:paraId="0D10B332" w14:textId="68C65463" w:rsidR="006F7FC9" w:rsidRDefault="0090688A" w:rsidP="00783DEC">
      <w:pPr>
        <w:rPr>
          <w:rFonts w:ascii="Arial" w:hAnsi="Arial" w:cs="Arial"/>
          <w:color w:val="000000" w:themeColor="text1"/>
          <w:sz w:val="22"/>
          <w:szCs w:val="22"/>
        </w:rPr>
      </w:pPr>
      <w:r w:rsidRPr="0090688A">
        <w:rPr>
          <w:rFonts w:ascii="Arial" w:hAnsi="Arial" w:cs="Arial"/>
          <w:color w:val="000000" w:themeColor="text1"/>
          <w:sz w:val="22"/>
          <w:szCs w:val="22"/>
        </w:rPr>
        <w:t>Willem Willemse te Sint-Oe</w:t>
      </w:r>
      <w:r>
        <w:rPr>
          <w:rFonts w:ascii="Arial" w:hAnsi="Arial" w:cs="Arial"/>
          <w:color w:val="000000" w:themeColor="text1"/>
          <w:sz w:val="22"/>
          <w:szCs w:val="22"/>
        </w:rPr>
        <w:t xml:space="preserve">denrode 24 jaar oud, over een huis erf hof en 12 lopensen land ter plaatse </w:t>
      </w:r>
      <w:r w:rsidRPr="0090688A">
        <w:rPr>
          <w:rFonts w:ascii="Arial" w:hAnsi="Arial" w:cs="Arial"/>
          <w:b/>
          <w:bCs/>
          <w:color w:val="000000" w:themeColor="text1"/>
          <w:sz w:val="22"/>
          <w:szCs w:val="22"/>
          <w:u w:val="single"/>
        </w:rPr>
        <w:t xml:space="preserve">Oetelaer </w:t>
      </w:r>
      <w:r>
        <w:rPr>
          <w:rFonts w:ascii="Arial" w:hAnsi="Arial" w:cs="Arial"/>
          <w:color w:val="000000" w:themeColor="text1"/>
          <w:sz w:val="22"/>
          <w:szCs w:val="22"/>
        </w:rPr>
        <w:t>met als belendingen Ariken weduwe van Henrick van den Oetelaer, Willem van Beeck, Willem Henrick Gerits vader van genoemde Willem via vernadering verkregen via Dierick Peeters en Dielis Henrick Thonissen als kopers</w:t>
      </w:r>
    </w:p>
    <w:p w14:paraId="6EE4357E" w14:textId="77777777" w:rsidR="0090688A" w:rsidRDefault="0090688A" w:rsidP="00783DEC">
      <w:pPr>
        <w:rPr>
          <w:rFonts w:ascii="Arial" w:hAnsi="Arial" w:cs="Arial"/>
          <w:color w:val="000000" w:themeColor="text1"/>
          <w:sz w:val="22"/>
          <w:szCs w:val="22"/>
        </w:rPr>
      </w:pPr>
    </w:p>
    <w:p w14:paraId="46F793F3" w14:textId="102BA615" w:rsidR="0090688A" w:rsidRPr="00644755" w:rsidRDefault="0090688A" w:rsidP="00783DEC">
      <w:pPr>
        <w:rPr>
          <w:rFonts w:ascii="Arial" w:hAnsi="Arial" w:cs="Arial"/>
          <w:b/>
          <w:bCs/>
          <w:color w:val="000000" w:themeColor="text1"/>
          <w:sz w:val="22"/>
          <w:szCs w:val="22"/>
        </w:rPr>
      </w:pPr>
      <w:r w:rsidRPr="00644755">
        <w:rPr>
          <w:rFonts w:ascii="Arial" w:hAnsi="Arial" w:cs="Arial"/>
          <w:b/>
          <w:bCs/>
          <w:color w:val="000000" w:themeColor="text1"/>
          <w:sz w:val="22"/>
          <w:szCs w:val="22"/>
        </w:rPr>
        <w:t>5765</w:t>
      </w:r>
    </w:p>
    <w:p w14:paraId="1343014C" w14:textId="5A4C35FD" w:rsidR="0090688A" w:rsidRPr="00644755" w:rsidRDefault="0090688A" w:rsidP="00783DEC">
      <w:pPr>
        <w:rPr>
          <w:rFonts w:ascii="Arial" w:hAnsi="Arial" w:cs="Arial"/>
          <w:b/>
          <w:bCs/>
          <w:color w:val="000000" w:themeColor="text1"/>
          <w:sz w:val="22"/>
          <w:szCs w:val="22"/>
        </w:rPr>
      </w:pPr>
      <w:r w:rsidRPr="00644755">
        <w:rPr>
          <w:rFonts w:ascii="Arial" w:hAnsi="Arial" w:cs="Arial"/>
          <w:b/>
          <w:bCs/>
          <w:color w:val="000000" w:themeColor="text1"/>
          <w:sz w:val="22"/>
          <w:szCs w:val="22"/>
        </w:rPr>
        <w:t>BP 1617 folio 69v oktober 1661</w:t>
      </w:r>
    </w:p>
    <w:p w14:paraId="3A26E40D" w14:textId="510FDBBC" w:rsidR="0090688A" w:rsidRDefault="0090688A"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Gerit Sander Dircx te Schindel heeft verkocht aan Anthony van der Horst t.b.v. </w:t>
      </w:r>
      <w:r w:rsidRPr="00644755">
        <w:rPr>
          <w:rFonts w:ascii="Arial" w:hAnsi="Arial" w:cs="Arial"/>
          <w:b/>
          <w:bCs/>
          <w:color w:val="000000" w:themeColor="text1"/>
          <w:sz w:val="22"/>
          <w:szCs w:val="22"/>
          <w:u w:val="single"/>
        </w:rPr>
        <w:t xml:space="preserve">Jan </w:t>
      </w:r>
      <w:r w:rsidR="00644755" w:rsidRPr="00644755">
        <w:rPr>
          <w:rFonts w:ascii="Arial" w:hAnsi="Arial" w:cs="Arial"/>
          <w:b/>
          <w:bCs/>
          <w:color w:val="000000" w:themeColor="text1"/>
          <w:sz w:val="22"/>
          <w:szCs w:val="22"/>
          <w:u w:val="single"/>
        </w:rPr>
        <w:t xml:space="preserve">van Sambeek mannengasthuis </w:t>
      </w:r>
      <w:r w:rsidR="00644755">
        <w:rPr>
          <w:rFonts w:ascii="Arial" w:hAnsi="Arial" w:cs="Arial"/>
          <w:color w:val="000000" w:themeColor="text1"/>
          <w:sz w:val="22"/>
          <w:szCs w:val="22"/>
        </w:rPr>
        <w:t>een erfcijns van 6 gl. te betalen op de 23</w:t>
      </w:r>
      <w:r w:rsidR="00644755" w:rsidRPr="00644755">
        <w:rPr>
          <w:rFonts w:ascii="Arial" w:hAnsi="Arial" w:cs="Arial"/>
          <w:color w:val="000000" w:themeColor="text1"/>
          <w:sz w:val="22"/>
          <w:szCs w:val="22"/>
          <w:vertAlign w:val="superscript"/>
        </w:rPr>
        <w:t>e</w:t>
      </w:r>
      <w:r w:rsidR="00644755">
        <w:rPr>
          <w:rFonts w:ascii="Arial" w:hAnsi="Arial" w:cs="Arial"/>
          <w:color w:val="000000" w:themeColor="text1"/>
          <w:sz w:val="22"/>
          <w:szCs w:val="22"/>
        </w:rPr>
        <w:t xml:space="preserve"> september uit een huis schuur bakhuis esthuis hof boomgaard </w:t>
      </w:r>
      <w:r w:rsidR="00644755" w:rsidRPr="00644755">
        <w:rPr>
          <w:rFonts w:ascii="Arial" w:hAnsi="Arial" w:cs="Arial"/>
          <w:b/>
          <w:bCs/>
          <w:color w:val="000000" w:themeColor="text1"/>
          <w:sz w:val="22"/>
          <w:szCs w:val="22"/>
          <w:u w:val="single"/>
        </w:rPr>
        <w:t>omtrent de Schutsboom</w:t>
      </w:r>
      <w:r w:rsidR="00644755">
        <w:rPr>
          <w:rFonts w:ascii="Arial" w:hAnsi="Arial" w:cs="Arial"/>
          <w:color w:val="000000" w:themeColor="text1"/>
          <w:sz w:val="22"/>
          <w:szCs w:val="22"/>
        </w:rPr>
        <w:t xml:space="preserve"> met als belendingen Michiel Henrick , Lambert Sanders en Geritje Gijsberts, in de marge: </w:t>
      </w:r>
      <w:r w:rsidR="00644755" w:rsidRPr="00644755">
        <w:rPr>
          <w:rFonts w:ascii="Arial" w:hAnsi="Arial" w:cs="Arial"/>
          <w:b/>
          <w:bCs/>
          <w:color w:val="000000" w:themeColor="text1"/>
          <w:sz w:val="22"/>
          <w:szCs w:val="22"/>
          <w:u w:val="single"/>
        </w:rPr>
        <w:t>Wouterus van Wolfsbergen rentmr. Van het gasthuis van Jan van Sambeek</w:t>
      </w:r>
      <w:r w:rsidR="00644755">
        <w:rPr>
          <w:rFonts w:ascii="Arial" w:hAnsi="Arial" w:cs="Arial"/>
          <w:color w:val="000000" w:themeColor="text1"/>
          <w:sz w:val="22"/>
          <w:szCs w:val="22"/>
        </w:rPr>
        <w:t xml:space="preserve"> heeft bekend dat de cijns is afgelost op 2 juni 1766 met als andere namen W.Wolfsbergen, de Vlieger, P. van Wullens en Frans van Heurn</w:t>
      </w:r>
    </w:p>
    <w:p w14:paraId="51ED6FA2" w14:textId="77777777" w:rsidR="00644755" w:rsidRDefault="00644755" w:rsidP="00783DEC">
      <w:pPr>
        <w:rPr>
          <w:rFonts w:ascii="Arial" w:hAnsi="Arial" w:cs="Arial"/>
          <w:color w:val="000000" w:themeColor="text1"/>
          <w:sz w:val="22"/>
          <w:szCs w:val="22"/>
        </w:rPr>
      </w:pPr>
    </w:p>
    <w:p w14:paraId="697B4234" w14:textId="6F6E8334" w:rsidR="00644755" w:rsidRPr="00557BD0" w:rsidRDefault="00644755" w:rsidP="00783DEC">
      <w:pPr>
        <w:rPr>
          <w:rFonts w:ascii="Arial" w:hAnsi="Arial" w:cs="Arial"/>
          <w:b/>
          <w:bCs/>
          <w:color w:val="000000" w:themeColor="text1"/>
          <w:sz w:val="22"/>
          <w:szCs w:val="22"/>
        </w:rPr>
      </w:pPr>
      <w:r w:rsidRPr="00557BD0">
        <w:rPr>
          <w:rFonts w:ascii="Arial" w:hAnsi="Arial" w:cs="Arial"/>
          <w:b/>
          <w:bCs/>
          <w:color w:val="000000" w:themeColor="text1"/>
          <w:sz w:val="22"/>
          <w:szCs w:val="22"/>
        </w:rPr>
        <w:t>5766</w:t>
      </w:r>
    </w:p>
    <w:p w14:paraId="590566D9" w14:textId="18CD425C" w:rsidR="00644755" w:rsidRPr="00557BD0" w:rsidRDefault="00644755" w:rsidP="00783DEC">
      <w:pPr>
        <w:rPr>
          <w:rFonts w:ascii="Arial" w:hAnsi="Arial" w:cs="Arial"/>
          <w:b/>
          <w:bCs/>
          <w:color w:val="000000" w:themeColor="text1"/>
          <w:sz w:val="22"/>
          <w:szCs w:val="22"/>
        </w:rPr>
      </w:pPr>
      <w:r w:rsidRPr="00557BD0">
        <w:rPr>
          <w:rFonts w:ascii="Arial" w:hAnsi="Arial" w:cs="Arial"/>
          <w:b/>
          <w:bCs/>
          <w:color w:val="000000" w:themeColor="text1"/>
          <w:sz w:val="22"/>
          <w:szCs w:val="22"/>
        </w:rPr>
        <w:t xml:space="preserve">BP </w:t>
      </w:r>
      <w:r w:rsidR="00557BD0" w:rsidRPr="00557BD0">
        <w:rPr>
          <w:rFonts w:ascii="Arial" w:hAnsi="Arial" w:cs="Arial"/>
          <w:b/>
          <w:bCs/>
          <w:color w:val="000000" w:themeColor="text1"/>
          <w:sz w:val="22"/>
          <w:szCs w:val="22"/>
        </w:rPr>
        <w:t>1617 folio 40v  oktober 1661</w:t>
      </w:r>
    </w:p>
    <w:p w14:paraId="265501FC" w14:textId="7480DFDF" w:rsidR="00557BD0" w:rsidRDefault="00557BD0" w:rsidP="00783DEC">
      <w:pPr>
        <w:rPr>
          <w:rFonts w:ascii="Arial" w:hAnsi="Arial" w:cs="Arial"/>
          <w:color w:val="000000" w:themeColor="text1"/>
          <w:sz w:val="22"/>
          <w:szCs w:val="22"/>
        </w:rPr>
      </w:pPr>
      <w:r>
        <w:rPr>
          <w:rFonts w:ascii="Arial" w:hAnsi="Arial" w:cs="Arial"/>
          <w:color w:val="000000" w:themeColor="text1"/>
          <w:sz w:val="22"/>
          <w:szCs w:val="22"/>
        </w:rPr>
        <w:t xml:space="preserve">Jan Jan Peter Symons wonende te Uden man van Meriken dr.v.Peter Lamberts van den Vorstenbosch over een halve bunder hooiland met houtwassen waarvan de andere helft van Gijsbert Willems van den Bogaert is te Schijndel </w:t>
      </w:r>
      <w:r w:rsidRPr="00557BD0">
        <w:rPr>
          <w:rFonts w:ascii="Arial" w:hAnsi="Arial" w:cs="Arial"/>
          <w:b/>
          <w:bCs/>
          <w:color w:val="000000" w:themeColor="text1"/>
          <w:sz w:val="22"/>
          <w:szCs w:val="22"/>
          <w:u w:val="single"/>
        </w:rPr>
        <w:t>onder het Wijbosch over het Broeck</w:t>
      </w:r>
      <w:r>
        <w:rPr>
          <w:rFonts w:ascii="Arial" w:hAnsi="Arial" w:cs="Arial"/>
          <w:color w:val="000000" w:themeColor="text1"/>
          <w:sz w:val="22"/>
          <w:szCs w:val="22"/>
        </w:rPr>
        <w:t xml:space="preserve"> met als belendingen Goijard Lucas henricx, Peter Daemen, Jan Dircx verkregen via een scheiding en deling </w:t>
      </w:r>
    </w:p>
    <w:p w14:paraId="10D1FEFC" w14:textId="77777777" w:rsidR="00557BD0" w:rsidRDefault="00557BD0" w:rsidP="00783DEC">
      <w:pPr>
        <w:rPr>
          <w:rFonts w:ascii="Arial" w:hAnsi="Arial" w:cs="Arial"/>
          <w:color w:val="000000" w:themeColor="text1"/>
          <w:sz w:val="22"/>
          <w:szCs w:val="22"/>
        </w:rPr>
      </w:pPr>
    </w:p>
    <w:p w14:paraId="3BFD03A0" w14:textId="260DD486" w:rsidR="00557BD0" w:rsidRPr="00557BD0" w:rsidRDefault="00557BD0" w:rsidP="00783DEC">
      <w:pPr>
        <w:rPr>
          <w:rFonts w:ascii="Arial" w:hAnsi="Arial" w:cs="Arial"/>
          <w:b/>
          <w:bCs/>
          <w:color w:val="000000" w:themeColor="text1"/>
          <w:sz w:val="22"/>
          <w:szCs w:val="22"/>
        </w:rPr>
      </w:pPr>
      <w:r w:rsidRPr="00557BD0">
        <w:rPr>
          <w:rFonts w:ascii="Arial" w:hAnsi="Arial" w:cs="Arial"/>
          <w:b/>
          <w:bCs/>
          <w:color w:val="000000" w:themeColor="text1"/>
          <w:sz w:val="22"/>
          <w:szCs w:val="22"/>
        </w:rPr>
        <w:t>5767</w:t>
      </w:r>
    </w:p>
    <w:p w14:paraId="16E8423F" w14:textId="69919350" w:rsidR="00557BD0" w:rsidRPr="00557BD0" w:rsidRDefault="00557BD0" w:rsidP="00783DEC">
      <w:pPr>
        <w:rPr>
          <w:rFonts w:ascii="Arial" w:hAnsi="Arial" w:cs="Arial"/>
          <w:b/>
          <w:bCs/>
          <w:color w:val="000000" w:themeColor="text1"/>
          <w:sz w:val="22"/>
          <w:szCs w:val="22"/>
        </w:rPr>
      </w:pPr>
      <w:r w:rsidRPr="00557BD0">
        <w:rPr>
          <w:rFonts w:ascii="Arial" w:hAnsi="Arial" w:cs="Arial"/>
          <w:b/>
          <w:bCs/>
          <w:color w:val="000000" w:themeColor="text1"/>
          <w:sz w:val="22"/>
          <w:szCs w:val="22"/>
        </w:rPr>
        <w:t>BP 1617 folio 40r oktober 1661</w:t>
      </w:r>
    </w:p>
    <w:p w14:paraId="2DC0ED99" w14:textId="4ABF555C" w:rsidR="00557BD0" w:rsidRDefault="00557BD0" w:rsidP="00783DEC">
      <w:pPr>
        <w:rPr>
          <w:rFonts w:ascii="Arial" w:hAnsi="Arial" w:cs="Arial"/>
          <w:color w:val="000000" w:themeColor="text1"/>
          <w:sz w:val="22"/>
          <w:szCs w:val="22"/>
        </w:rPr>
      </w:pPr>
      <w:r>
        <w:rPr>
          <w:rFonts w:ascii="Arial" w:hAnsi="Arial" w:cs="Arial"/>
          <w:color w:val="000000" w:themeColor="text1"/>
          <w:sz w:val="22"/>
          <w:szCs w:val="22"/>
        </w:rPr>
        <w:t>Henderske Seben met land onder Den Dungen en Schijndel, Jenneke Seben land te St-Michielsgestel</w:t>
      </w:r>
      <w:r w:rsidR="00134362">
        <w:rPr>
          <w:rFonts w:ascii="Arial" w:hAnsi="Arial" w:cs="Arial"/>
          <w:color w:val="000000" w:themeColor="text1"/>
          <w:sz w:val="22"/>
          <w:szCs w:val="22"/>
        </w:rPr>
        <w:t>, Jenneken dr.v.Willem Peter Seben en Willemke zijn vrouw</w:t>
      </w:r>
    </w:p>
    <w:p w14:paraId="4812CBEE" w14:textId="77777777" w:rsidR="00134362" w:rsidRDefault="00134362" w:rsidP="00783DEC">
      <w:pPr>
        <w:rPr>
          <w:rFonts w:ascii="Arial" w:hAnsi="Arial" w:cs="Arial"/>
          <w:color w:val="000000" w:themeColor="text1"/>
          <w:sz w:val="22"/>
          <w:szCs w:val="22"/>
        </w:rPr>
      </w:pPr>
    </w:p>
    <w:p w14:paraId="1B0A917C" w14:textId="3E65A1D7" w:rsidR="00134362" w:rsidRPr="00134362" w:rsidRDefault="00134362" w:rsidP="00783DEC">
      <w:pPr>
        <w:rPr>
          <w:rFonts w:ascii="Arial" w:hAnsi="Arial" w:cs="Arial"/>
          <w:b/>
          <w:bCs/>
          <w:color w:val="FF0000"/>
          <w:sz w:val="22"/>
          <w:szCs w:val="22"/>
        </w:rPr>
      </w:pPr>
      <w:r w:rsidRPr="00134362">
        <w:rPr>
          <w:rFonts w:ascii="Arial" w:hAnsi="Arial" w:cs="Arial"/>
          <w:b/>
          <w:bCs/>
          <w:color w:val="FF0000"/>
          <w:sz w:val="22"/>
          <w:szCs w:val="22"/>
        </w:rPr>
        <w:t>blad 434</w:t>
      </w:r>
    </w:p>
    <w:p w14:paraId="1A559E03" w14:textId="77777777" w:rsidR="00134362" w:rsidRDefault="00134362" w:rsidP="00783DEC">
      <w:pPr>
        <w:rPr>
          <w:rFonts w:ascii="Arial" w:hAnsi="Arial" w:cs="Arial"/>
          <w:color w:val="000000" w:themeColor="text1"/>
          <w:sz w:val="22"/>
          <w:szCs w:val="22"/>
        </w:rPr>
      </w:pPr>
    </w:p>
    <w:p w14:paraId="28A89A20" w14:textId="6D1652F3" w:rsidR="00134362" w:rsidRPr="00FB0B48" w:rsidRDefault="00134362" w:rsidP="00783DEC">
      <w:pPr>
        <w:rPr>
          <w:rFonts w:ascii="Arial" w:hAnsi="Arial" w:cs="Arial"/>
          <w:b/>
          <w:bCs/>
          <w:color w:val="000000" w:themeColor="text1"/>
          <w:sz w:val="22"/>
          <w:szCs w:val="22"/>
        </w:rPr>
      </w:pPr>
      <w:r w:rsidRPr="00FB0B48">
        <w:rPr>
          <w:rFonts w:ascii="Arial" w:hAnsi="Arial" w:cs="Arial"/>
          <w:b/>
          <w:bCs/>
          <w:color w:val="000000" w:themeColor="text1"/>
          <w:sz w:val="22"/>
          <w:szCs w:val="22"/>
        </w:rPr>
        <w:t>5768</w:t>
      </w:r>
    </w:p>
    <w:p w14:paraId="1E4FC1EB" w14:textId="748C3663" w:rsidR="00134362" w:rsidRPr="00FB0B48" w:rsidRDefault="00134362" w:rsidP="00783DEC">
      <w:pPr>
        <w:rPr>
          <w:rFonts w:ascii="Arial" w:hAnsi="Arial" w:cs="Arial"/>
          <w:b/>
          <w:bCs/>
          <w:color w:val="000000" w:themeColor="text1"/>
          <w:sz w:val="22"/>
          <w:szCs w:val="22"/>
        </w:rPr>
      </w:pPr>
      <w:r w:rsidRPr="00FB0B48">
        <w:rPr>
          <w:rFonts w:ascii="Arial" w:hAnsi="Arial" w:cs="Arial"/>
          <w:b/>
          <w:bCs/>
          <w:color w:val="000000" w:themeColor="text1"/>
          <w:sz w:val="22"/>
          <w:szCs w:val="22"/>
        </w:rPr>
        <w:t>BP 1631 folio 103r november 1661</w:t>
      </w:r>
    </w:p>
    <w:p w14:paraId="6356250E" w14:textId="59DCEDD8" w:rsidR="00134362" w:rsidRDefault="00134362" w:rsidP="00783DEC">
      <w:pPr>
        <w:rPr>
          <w:rFonts w:ascii="Arial" w:hAnsi="Arial" w:cs="Arial"/>
          <w:color w:val="000000" w:themeColor="text1"/>
          <w:sz w:val="22"/>
          <w:szCs w:val="22"/>
        </w:rPr>
      </w:pPr>
      <w:r>
        <w:rPr>
          <w:rFonts w:ascii="Arial" w:hAnsi="Arial" w:cs="Arial"/>
          <w:color w:val="000000" w:themeColor="text1"/>
          <w:sz w:val="22"/>
          <w:szCs w:val="22"/>
        </w:rPr>
        <w:t>Kapittel van Sint-Oedenrode, Johannes Gijsberti; Teeuwis Jacobseb van Nestelroij heeft verkocht aan Hendrick van der Diessen t.b.v. zijn schoonzuster Michelet van den Ancker over een erfcijns van 5 gl. te betalen op de 16</w:t>
      </w:r>
      <w:r w:rsidRPr="00134362">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september uit een stuk teulland met houtwassen ter plaatse </w:t>
      </w:r>
      <w:r w:rsidRPr="00FB0B48">
        <w:rPr>
          <w:rFonts w:ascii="Arial" w:hAnsi="Arial" w:cs="Arial"/>
          <w:b/>
          <w:bCs/>
          <w:color w:val="000000" w:themeColor="text1"/>
          <w:sz w:val="22"/>
          <w:szCs w:val="22"/>
          <w:u w:val="single"/>
        </w:rPr>
        <w:t>d’Oetelaer aan ho</w:t>
      </w:r>
      <w:r w:rsidR="00FB0B48" w:rsidRPr="00FB0B48">
        <w:rPr>
          <w:rFonts w:ascii="Arial" w:hAnsi="Arial" w:cs="Arial"/>
          <w:b/>
          <w:bCs/>
          <w:color w:val="000000" w:themeColor="text1"/>
          <w:sz w:val="22"/>
          <w:szCs w:val="22"/>
          <w:u w:val="single"/>
        </w:rPr>
        <w:t>e</w:t>
      </w:r>
      <w:r w:rsidRPr="00FB0B48">
        <w:rPr>
          <w:rFonts w:ascii="Arial" w:hAnsi="Arial" w:cs="Arial"/>
          <w:b/>
          <w:bCs/>
          <w:color w:val="000000" w:themeColor="text1"/>
          <w:sz w:val="22"/>
          <w:szCs w:val="22"/>
          <w:u w:val="single"/>
        </w:rPr>
        <w:t>ve Waateringe</w:t>
      </w:r>
      <w:r>
        <w:rPr>
          <w:rFonts w:ascii="Arial" w:hAnsi="Arial" w:cs="Arial"/>
          <w:color w:val="000000" w:themeColor="text1"/>
          <w:sz w:val="22"/>
          <w:szCs w:val="22"/>
        </w:rPr>
        <w:t xml:space="preserve"> </w:t>
      </w:r>
      <w:r w:rsidR="00FB0B48">
        <w:rPr>
          <w:rFonts w:ascii="Arial" w:hAnsi="Arial" w:cs="Arial"/>
          <w:color w:val="000000" w:themeColor="text1"/>
          <w:sz w:val="22"/>
          <w:szCs w:val="22"/>
        </w:rPr>
        <w:t xml:space="preserve">met als belending Laureijns Marceliss. – in de marge: Maghiel Soijkers en Johan Verster de Balbian hebben een brief laten zien waarin stond dat Jasper Spijkers dat een hem de cijns is afgelost door P.J. de Haas met een som van 100 gl. naast die 5 gl. op 19 mei 1767 totaal 105 gl. </w:t>
      </w:r>
    </w:p>
    <w:p w14:paraId="59EB921D" w14:textId="77777777" w:rsidR="00FB0B48" w:rsidRDefault="00FB0B48" w:rsidP="00783DEC">
      <w:pPr>
        <w:rPr>
          <w:rFonts w:ascii="Arial" w:hAnsi="Arial" w:cs="Arial"/>
          <w:color w:val="000000" w:themeColor="text1"/>
          <w:sz w:val="22"/>
          <w:szCs w:val="22"/>
        </w:rPr>
      </w:pPr>
    </w:p>
    <w:p w14:paraId="70C53DB3" w14:textId="1EC4C139" w:rsidR="00FB0B48" w:rsidRPr="00FB0B48" w:rsidRDefault="00FB0B48" w:rsidP="00783DEC">
      <w:pPr>
        <w:rPr>
          <w:rFonts w:ascii="Arial" w:hAnsi="Arial" w:cs="Arial"/>
          <w:b/>
          <w:bCs/>
          <w:color w:val="000000" w:themeColor="text1"/>
          <w:sz w:val="22"/>
          <w:szCs w:val="22"/>
        </w:rPr>
      </w:pPr>
      <w:r w:rsidRPr="00FB0B48">
        <w:rPr>
          <w:rFonts w:ascii="Arial" w:hAnsi="Arial" w:cs="Arial"/>
          <w:b/>
          <w:bCs/>
          <w:color w:val="000000" w:themeColor="text1"/>
          <w:sz w:val="22"/>
          <w:szCs w:val="22"/>
        </w:rPr>
        <w:t>5769</w:t>
      </w:r>
    </w:p>
    <w:p w14:paraId="06D4BF43" w14:textId="0F7B3E6A" w:rsidR="00FB0B48" w:rsidRPr="00FB0B48" w:rsidRDefault="00FB0B48" w:rsidP="00783DEC">
      <w:pPr>
        <w:rPr>
          <w:rFonts w:ascii="Arial" w:hAnsi="Arial" w:cs="Arial"/>
          <w:b/>
          <w:bCs/>
          <w:color w:val="000000" w:themeColor="text1"/>
          <w:sz w:val="22"/>
          <w:szCs w:val="22"/>
        </w:rPr>
      </w:pPr>
      <w:r w:rsidRPr="00FB0B48">
        <w:rPr>
          <w:rFonts w:ascii="Arial" w:hAnsi="Arial" w:cs="Arial"/>
          <w:b/>
          <w:bCs/>
          <w:color w:val="000000" w:themeColor="text1"/>
          <w:sz w:val="22"/>
          <w:szCs w:val="22"/>
        </w:rPr>
        <w:t xml:space="preserve">BP 1631 folio 139r 31 december 1661 [deels latijn] </w:t>
      </w:r>
    </w:p>
    <w:p w14:paraId="2E8EE07A" w14:textId="2FB8504F" w:rsidR="00FB0B48" w:rsidRDefault="00FB0B48" w:rsidP="00783DEC">
      <w:pPr>
        <w:rPr>
          <w:rFonts w:ascii="Arial" w:hAnsi="Arial" w:cs="Arial"/>
          <w:color w:val="000000" w:themeColor="text1"/>
          <w:sz w:val="22"/>
          <w:szCs w:val="22"/>
        </w:rPr>
      </w:pPr>
      <w:r w:rsidRPr="00FB0B48">
        <w:rPr>
          <w:rFonts w:ascii="Arial" w:hAnsi="Arial" w:cs="Arial"/>
          <w:b/>
          <w:bCs/>
          <w:color w:val="000000" w:themeColor="text1"/>
          <w:sz w:val="22"/>
          <w:szCs w:val="22"/>
          <w:u w:val="single"/>
        </w:rPr>
        <w:t>Het Wijbosch in de Beemde</w:t>
      </w:r>
      <w:r>
        <w:rPr>
          <w:rFonts w:ascii="Arial" w:hAnsi="Arial" w:cs="Arial"/>
          <w:color w:val="000000" w:themeColor="text1"/>
          <w:sz w:val="22"/>
          <w:szCs w:val="22"/>
        </w:rPr>
        <w:t xml:space="preserve"> met als belendingen Neesken weduwe Delis jan Delis, Arien Claes Claes Daniels, </w:t>
      </w:r>
      <w:r w:rsidRPr="009944F2">
        <w:rPr>
          <w:rFonts w:ascii="Arial" w:hAnsi="Arial" w:cs="Arial"/>
          <w:b/>
          <w:bCs/>
          <w:color w:val="000000" w:themeColor="text1"/>
          <w:sz w:val="22"/>
          <w:szCs w:val="22"/>
          <w:u w:val="single"/>
        </w:rPr>
        <w:t>Convent van de Baseldonck</w:t>
      </w:r>
      <w:r>
        <w:rPr>
          <w:rFonts w:ascii="Arial" w:hAnsi="Arial" w:cs="Arial"/>
          <w:color w:val="000000" w:themeColor="text1"/>
          <w:sz w:val="22"/>
          <w:szCs w:val="22"/>
        </w:rPr>
        <w:t>; idem Willemken en Hendricksken Hendrycx zussen wonende te Gestel drs.v.w. Hendrick Willems</w:t>
      </w:r>
    </w:p>
    <w:p w14:paraId="31CB75C8" w14:textId="77777777" w:rsidR="009944F2" w:rsidRDefault="009944F2" w:rsidP="00783DEC">
      <w:pPr>
        <w:rPr>
          <w:rFonts w:ascii="Arial" w:hAnsi="Arial" w:cs="Arial"/>
          <w:color w:val="000000" w:themeColor="text1"/>
          <w:sz w:val="22"/>
          <w:szCs w:val="22"/>
        </w:rPr>
      </w:pPr>
    </w:p>
    <w:p w14:paraId="6D112B48" w14:textId="547B5A28" w:rsidR="009944F2" w:rsidRPr="00014C34" w:rsidRDefault="009944F2" w:rsidP="00783DEC">
      <w:pPr>
        <w:rPr>
          <w:rFonts w:ascii="Arial" w:hAnsi="Arial" w:cs="Arial"/>
          <w:b/>
          <w:bCs/>
          <w:color w:val="000000" w:themeColor="text1"/>
          <w:sz w:val="22"/>
          <w:szCs w:val="22"/>
        </w:rPr>
      </w:pPr>
      <w:r w:rsidRPr="00014C34">
        <w:rPr>
          <w:rFonts w:ascii="Arial" w:hAnsi="Arial" w:cs="Arial"/>
          <w:b/>
          <w:bCs/>
          <w:color w:val="000000" w:themeColor="text1"/>
          <w:sz w:val="22"/>
          <w:szCs w:val="22"/>
        </w:rPr>
        <w:t>5770</w:t>
      </w:r>
    </w:p>
    <w:p w14:paraId="5845C65E" w14:textId="386B919B" w:rsidR="009944F2" w:rsidRPr="00E450DC" w:rsidRDefault="009944F2" w:rsidP="00783DEC">
      <w:pPr>
        <w:rPr>
          <w:rFonts w:ascii="Arial" w:hAnsi="Arial" w:cs="Arial"/>
          <w:b/>
          <w:bCs/>
          <w:color w:val="000000" w:themeColor="text1"/>
          <w:sz w:val="22"/>
          <w:szCs w:val="22"/>
        </w:rPr>
      </w:pPr>
      <w:r w:rsidRPr="00E450DC">
        <w:rPr>
          <w:rFonts w:ascii="Arial" w:hAnsi="Arial" w:cs="Arial"/>
          <w:b/>
          <w:bCs/>
          <w:color w:val="000000" w:themeColor="text1"/>
          <w:sz w:val="22"/>
          <w:szCs w:val="22"/>
        </w:rPr>
        <w:t>BP 1617 folio 161r januari 1662</w:t>
      </w:r>
    </w:p>
    <w:p w14:paraId="40B16A70" w14:textId="33E5C27D" w:rsidR="009944F2" w:rsidRDefault="009944F2" w:rsidP="00783DEC">
      <w:pPr>
        <w:rPr>
          <w:rFonts w:ascii="Arial" w:hAnsi="Arial" w:cs="Arial"/>
          <w:color w:val="000000" w:themeColor="text1"/>
          <w:sz w:val="22"/>
          <w:szCs w:val="22"/>
        </w:rPr>
      </w:pPr>
      <w:r>
        <w:rPr>
          <w:rFonts w:ascii="Arial" w:hAnsi="Arial" w:cs="Arial"/>
          <w:color w:val="000000" w:themeColor="text1"/>
          <w:sz w:val="22"/>
          <w:szCs w:val="22"/>
        </w:rPr>
        <w:t xml:space="preserve">Jacobssoen die Screijnenmaecker, Mechtelt nagelaten weduwe van wijlen Johannis van Broegel en Gijsbert genoemd Geritssoen des Brouwers, </w:t>
      </w:r>
      <w:r w:rsidRPr="009944F2">
        <w:rPr>
          <w:rFonts w:ascii="Arial" w:hAnsi="Arial" w:cs="Arial"/>
          <w:b/>
          <w:bCs/>
          <w:i/>
          <w:iCs/>
          <w:color w:val="000000" w:themeColor="text1"/>
          <w:sz w:val="22"/>
          <w:szCs w:val="22"/>
        </w:rPr>
        <w:t>Orthenstraet</w:t>
      </w:r>
      <w:r>
        <w:rPr>
          <w:rFonts w:ascii="Arial" w:hAnsi="Arial" w:cs="Arial"/>
          <w:color w:val="000000" w:themeColor="text1"/>
          <w:sz w:val="22"/>
          <w:szCs w:val="22"/>
        </w:rPr>
        <w:t>, Anthoni genoemd Stevenssoen van Engelen, Bossche schepenbrief dd. 9 juni 1451 met transport aan George Quenotiz [dubieus], erfcijns van 7 ½ gl., Peter zn.v.w. Jan Peters uit Schijndel en zijn vrouw Adriaentken dr.v.w. Eijmbert Willems van den Oetelaer</w:t>
      </w:r>
      <w:r w:rsidR="00014C34">
        <w:rPr>
          <w:rFonts w:ascii="Arial" w:hAnsi="Arial" w:cs="Arial"/>
          <w:color w:val="000000" w:themeColor="text1"/>
          <w:sz w:val="22"/>
          <w:szCs w:val="22"/>
        </w:rPr>
        <w:t xml:space="preserve"> – Johanna van Zutphen weduwe van Goijaert van Bernagie niet gevonden</w:t>
      </w:r>
    </w:p>
    <w:p w14:paraId="35B61547" w14:textId="77777777" w:rsidR="009944F2" w:rsidRDefault="009944F2" w:rsidP="00783DEC">
      <w:pPr>
        <w:rPr>
          <w:rFonts w:ascii="Arial" w:hAnsi="Arial" w:cs="Arial"/>
          <w:color w:val="000000" w:themeColor="text1"/>
          <w:sz w:val="22"/>
          <w:szCs w:val="22"/>
        </w:rPr>
      </w:pPr>
    </w:p>
    <w:p w14:paraId="7FB3B19C" w14:textId="77777777" w:rsidR="009944F2" w:rsidRPr="00D048CF" w:rsidRDefault="009944F2" w:rsidP="00783DEC">
      <w:pPr>
        <w:rPr>
          <w:rFonts w:ascii="Arial" w:hAnsi="Arial" w:cs="Arial"/>
          <w:b/>
          <w:bCs/>
          <w:color w:val="000000" w:themeColor="text1"/>
          <w:sz w:val="22"/>
          <w:szCs w:val="22"/>
        </w:rPr>
      </w:pPr>
      <w:r w:rsidRPr="00D048CF">
        <w:rPr>
          <w:rFonts w:ascii="Arial" w:hAnsi="Arial" w:cs="Arial"/>
          <w:b/>
          <w:bCs/>
          <w:color w:val="000000" w:themeColor="text1"/>
          <w:sz w:val="22"/>
          <w:szCs w:val="22"/>
        </w:rPr>
        <w:t>5771</w:t>
      </w:r>
    </w:p>
    <w:p w14:paraId="6E71B267" w14:textId="6D364E45" w:rsidR="009944F2" w:rsidRPr="00D048CF" w:rsidRDefault="009944F2" w:rsidP="00783DEC">
      <w:pPr>
        <w:rPr>
          <w:rFonts w:ascii="Arial" w:hAnsi="Arial" w:cs="Arial"/>
          <w:b/>
          <w:bCs/>
          <w:color w:val="000000" w:themeColor="text1"/>
          <w:sz w:val="22"/>
          <w:szCs w:val="22"/>
        </w:rPr>
      </w:pPr>
      <w:r w:rsidRPr="00D048CF">
        <w:rPr>
          <w:rFonts w:ascii="Arial" w:hAnsi="Arial" w:cs="Arial"/>
          <w:b/>
          <w:bCs/>
          <w:color w:val="000000" w:themeColor="text1"/>
          <w:sz w:val="22"/>
          <w:szCs w:val="22"/>
        </w:rPr>
        <w:t>BP</w:t>
      </w:r>
      <w:r w:rsidR="00014C34" w:rsidRPr="00D048CF">
        <w:rPr>
          <w:rFonts w:ascii="Arial" w:hAnsi="Arial" w:cs="Arial"/>
          <w:b/>
          <w:bCs/>
          <w:color w:val="000000" w:themeColor="text1"/>
          <w:sz w:val="22"/>
          <w:szCs w:val="22"/>
        </w:rPr>
        <w:t xml:space="preserve"> 1617 folio 178r januari 1662</w:t>
      </w:r>
    </w:p>
    <w:p w14:paraId="28005103" w14:textId="2AE1071A" w:rsidR="00557BD0" w:rsidRDefault="00014C34" w:rsidP="00783DEC">
      <w:pPr>
        <w:rPr>
          <w:rFonts w:ascii="Arial" w:hAnsi="Arial" w:cs="Arial"/>
          <w:color w:val="000000" w:themeColor="text1"/>
          <w:sz w:val="22"/>
          <w:szCs w:val="22"/>
        </w:rPr>
      </w:pPr>
      <w:r>
        <w:rPr>
          <w:rFonts w:ascii="Arial" w:hAnsi="Arial" w:cs="Arial"/>
          <w:color w:val="000000" w:themeColor="text1"/>
          <w:sz w:val="22"/>
          <w:szCs w:val="22"/>
        </w:rPr>
        <w:t xml:space="preserve">Joachim Henrick Bogaerts uit Schijndel </w:t>
      </w:r>
      <w:r w:rsidR="00D048CF">
        <w:rPr>
          <w:rFonts w:ascii="Arial" w:hAnsi="Arial" w:cs="Arial"/>
          <w:color w:val="000000" w:themeColor="text1"/>
          <w:sz w:val="22"/>
          <w:szCs w:val="22"/>
        </w:rPr>
        <w:t xml:space="preserve">over een halve morgen land </w:t>
      </w:r>
      <w:r w:rsidR="00D048CF" w:rsidRPr="00D048CF">
        <w:rPr>
          <w:rFonts w:ascii="Arial" w:hAnsi="Arial" w:cs="Arial"/>
          <w:b/>
          <w:bCs/>
          <w:i/>
          <w:iCs/>
          <w:color w:val="000000" w:themeColor="text1"/>
          <w:sz w:val="22"/>
          <w:szCs w:val="22"/>
        </w:rPr>
        <w:t>in de Crudint [zeer dubieus] onder Lithoijen</w:t>
      </w:r>
      <w:r w:rsidR="00D048CF">
        <w:rPr>
          <w:rFonts w:ascii="Arial" w:hAnsi="Arial" w:cs="Arial"/>
          <w:color w:val="000000" w:themeColor="text1"/>
          <w:sz w:val="22"/>
          <w:szCs w:val="22"/>
        </w:rPr>
        <w:t xml:space="preserve"> met transport aan Jennken r.v.Peter Adriaens nagelaten weduwe van wijlen Willem Gerits van Roij </w:t>
      </w:r>
    </w:p>
    <w:p w14:paraId="6F10AA57" w14:textId="77777777" w:rsidR="00D048CF" w:rsidRDefault="00D048CF" w:rsidP="00783DEC">
      <w:pPr>
        <w:rPr>
          <w:rFonts w:ascii="Arial" w:hAnsi="Arial" w:cs="Arial"/>
          <w:color w:val="000000" w:themeColor="text1"/>
          <w:sz w:val="22"/>
          <w:szCs w:val="22"/>
        </w:rPr>
      </w:pPr>
    </w:p>
    <w:p w14:paraId="44034508" w14:textId="77777777" w:rsidR="00D048CF" w:rsidRDefault="00D048CF" w:rsidP="00783DEC">
      <w:pPr>
        <w:rPr>
          <w:rFonts w:ascii="Arial" w:hAnsi="Arial" w:cs="Arial"/>
          <w:color w:val="000000" w:themeColor="text1"/>
          <w:sz w:val="22"/>
          <w:szCs w:val="22"/>
        </w:rPr>
      </w:pPr>
    </w:p>
    <w:p w14:paraId="26B44B5D" w14:textId="68C846C2" w:rsidR="00D048CF" w:rsidRPr="00D048CF" w:rsidRDefault="00D048CF" w:rsidP="00783DEC">
      <w:pPr>
        <w:rPr>
          <w:rFonts w:ascii="Arial" w:hAnsi="Arial" w:cs="Arial"/>
          <w:b/>
          <w:bCs/>
          <w:color w:val="000000" w:themeColor="text1"/>
          <w:sz w:val="22"/>
          <w:szCs w:val="22"/>
        </w:rPr>
      </w:pPr>
      <w:r w:rsidRPr="00D048CF">
        <w:rPr>
          <w:rFonts w:ascii="Arial" w:hAnsi="Arial" w:cs="Arial"/>
          <w:b/>
          <w:bCs/>
          <w:color w:val="000000" w:themeColor="text1"/>
          <w:sz w:val="22"/>
          <w:szCs w:val="22"/>
        </w:rPr>
        <w:lastRenderedPageBreak/>
        <w:t>5772</w:t>
      </w:r>
    </w:p>
    <w:p w14:paraId="1192B5B3" w14:textId="1C33044F" w:rsidR="00D048CF" w:rsidRPr="00D048CF" w:rsidRDefault="00D048CF" w:rsidP="00783DEC">
      <w:pPr>
        <w:rPr>
          <w:rFonts w:ascii="Arial" w:hAnsi="Arial" w:cs="Arial"/>
          <w:b/>
          <w:bCs/>
          <w:color w:val="000000" w:themeColor="text1"/>
          <w:sz w:val="22"/>
          <w:szCs w:val="22"/>
        </w:rPr>
      </w:pPr>
      <w:r w:rsidRPr="00D048CF">
        <w:rPr>
          <w:rFonts w:ascii="Arial" w:hAnsi="Arial" w:cs="Arial"/>
          <w:b/>
          <w:bCs/>
          <w:color w:val="000000" w:themeColor="text1"/>
          <w:sz w:val="22"/>
          <w:szCs w:val="22"/>
        </w:rPr>
        <w:t>BP 1617 folio 182r januari 1662</w:t>
      </w:r>
    </w:p>
    <w:p w14:paraId="482038DB" w14:textId="77777777" w:rsidR="00D048CF" w:rsidRDefault="00D048CF" w:rsidP="00783DEC">
      <w:pPr>
        <w:rPr>
          <w:rFonts w:ascii="Arial" w:hAnsi="Arial" w:cs="Arial"/>
          <w:color w:val="000000" w:themeColor="text1"/>
          <w:sz w:val="22"/>
          <w:szCs w:val="22"/>
        </w:rPr>
      </w:pPr>
      <w:r w:rsidRPr="00D048CF">
        <w:rPr>
          <w:rFonts w:ascii="Arial" w:hAnsi="Arial" w:cs="Arial"/>
          <w:b/>
          <w:bCs/>
          <w:color w:val="000000" w:themeColor="text1"/>
          <w:sz w:val="22"/>
          <w:szCs w:val="22"/>
          <w:u w:val="single"/>
        </w:rPr>
        <w:t>Jan Lucas van der Loo schoolmeester te Someren</w:t>
      </w:r>
      <w:r>
        <w:rPr>
          <w:rFonts w:ascii="Arial" w:hAnsi="Arial" w:cs="Arial"/>
          <w:color w:val="000000" w:themeColor="text1"/>
          <w:sz w:val="22"/>
          <w:szCs w:val="22"/>
        </w:rPr>
        <w:t xml:space="preserve"> en Jenneken Arien Ariaens, hun testament of laatste wilsbeschikking, Mr. Jan testateur, goederen te Schijndel, Aert en Sebert zijn broers en Lijntken zijn zuster met de minderjarige kinderen van wijlen Anneken Lucas van der Loo zijn zuster </w:t>
      </w:r>
    </w:p>
    <w:p w14:paraId="1676F602" w14:textId="77777777" w:rsidR="00D0363F" w:rsidRDefault="00D0363F" w:rsidP="00783DEC">
      <w:pPr>
        <w:rPr>
          <w:rFonts w:ascii="Arial" w:hAnsi="Arial" w:cs="Arial"/>
          <w:color w:val="000000" w:themeColor="text1"/>
          <w:sz w:val="22"/>
          <w:szCs w:val="22"/>
        </w:rPr>
      </w:pPr>
    </w:p>
    <w:p w14:paraId="61847803" w14:textId="0219A792" w:rsidR="00D0363F" w:rsidRPr="00D0363F" w:rsidRDefault="00D0363F" w:rsidP="00783DEC">
      <w:pPr>
        <w:rPr>
          <w:rFonts w:ascii="Arial" w:hAnsi="Arial" w:cs="Arial"/>
          <w:b/>
          <w:bCs/>
          <w:color w:val="000000" w:themeColor="text1"/>
          <w:sz w:val="22"/>
          <w:szCs w:val="22"/>
        </w:rPr>
      </w:pPr>
      <w:r w:rsidRPr="00D0363F">
        <w:rPr>
          <w:rFonts w:ascii="Arial" w:hAnsi="Arial" w:cs="Arial"/>
          <w:b/>
          <w:bCs/>
          <w:color w:val="000000" w:themeColor="text1"/>
          <w:sz w:val="22"/>
          <w:szCs w:val="22"/>
        </w:rPr>
        <w:t>5773</w:t>
      </w:r>
    </w:p>
    <w:p w14:paraId="48FD7248" w14:textId="7CB4B477" w:rsidR="00D0363F" w:rsidRPr="00D0363F" w:rsidRDefault="00D0363F" w:rsidP="00783DEC">
      <w:pPr>
        <w:rPr>
          <w:rFonts w:ascii="Arial" w:hAnsi="Arial" w:cs="Arial"/>
          <w:b/>
          <w:bCs/>
          <w:color w:val="000000" w:themeColor="text1"/>
          <w:sz w:val="22"/>
          <w:szCs w:val="22"/>
        </w:rPr>
      </w:pPr>
      <w:r w:rsidRPr="00D0363F">
        <w:rPr>
          <w:rFonts w:ascii="Arial" w:hAnsi="Arial" w:cs="Arial"/>
          <w:b/>
          <w:bCs/>
          <w:color w:val="000000" w:themeColor="text1"/>
          <w:sz w:val="22"/>
          <w:szCs w:val="22"/>
        </w:rPr>
        <w:t>BP 1617 folio 219r februari 1662</w:t>
      </w:r>
    </w:p>
    <w:p w14:paraId="38829DA4" w14:textId="77777777" w:rsidR="00D0363F" w:rsidRDefault="00D0363F" w:rsidP="00783DEC">
      <w:pPr>
        <w:rPr>
          <w:rFonts w:ascii="Arial" w:hAnsi="Arial" w:cs="Arial"/>
          <w:color w:val="000000" w:themeColor="text1"/>
          <w:sz w:val="22"/>
          <w:szCs w:val="22"/>
        </w:rPr>
      </w:pPr>
      <w:r w:rsidRPr="00D0363F">
        <w:rPr>
          <w:rFonts w:ascii="Arial" w:hAnsi="Arial" w:cs="Arial"/>
          <w:b/>
          <w:bCs/>
          <w:color w:val="000000" w:themeColor="text1"/>
          <w:sz w:val="22"/>
          <w:szCs w:val="22"/>
          <w:u w:val="single"/>
        </w:rPr>
        <w:t>Johan van der Leemwech notaris te ’s-Hertogenbosch</w:t>
      </w:r>
      <w:r>
        <w:rPr>
          <w:rFonts w:ascii="Arial" w:hAnsi="Arial" w:cs="Arial"/>
          <w:color w:val="000000" w:themeColor="text1"/>
          <w:sz w:val="22"/>
          <w:szCs w:val="22"/>
        </w:rPr>
        <w:t xml:space="preserve"> in naam en gemachtigd via Genoveva van Heessel weduwe van wijlen </w:t>
      </w:r>
      <w:r w:rsidRPr="00D0363F">
        <w:rPr>
          <w:rFonts w:ascii="Arial" w:hAnsi="Arial" w:cs="Arial"/>
          <w:b/>
          <w:bCs/>
          <w:color w:val="000000" w:themeColor="text1"/>
          <w:sz w:val="22"/>
          <w:szCs w:val="22"/>
          <w:u w:val="single"/>
        </w:rPr>
        <w:t xml:space="preserve">Nicolaes Peters van Grinsven in zijn leven secretaris der dingbank Schijndel </w:t>
      </w:r>
      <w:r>
        <w:rPr>
          <w:rFonts w:ascii="Arial" w:hAnsi="Arial" w:cs="Arial"/>
          <w:color w:val="000000" w:themeColor="text1"/>
          <w:sz w:val="22"/>
          <w:szCs w:val="22"/>
        </w:rPr>
        <w:t xml:space="preserve">welke constituante is gemachtigd op basis van een autorisatie der schepenen van Schijndel en had verkocht aan </w:t>
      </w:r>
      <w:r w:rsidRPr="00D0363F">
        <w:rPr>
          <w:rFonts w:ascii="Arial" w:hAnsi="Arial" w:cs="Arial"/>
          <w:b/>
          <w:bCs/>
          <w:color w:val="000000" w:themeColor="text1"/>
          <w:sz w:val="22"/>
          <w:szCs w:val="22"/>
          <w:u w:val="single"/>
        </w:rPr>
        <w:t xml:space="preserve">Meester Gasper Quirijn chirurgijn </w:t>
      </w:r>
      <w:r>
        <w:rPr>
          <w:rFonts w:ascii="Arial" w:hAnsi="Arial" w:cs="Arial"/>
          <w:color w:val="000000" w:themeColor="text1"/>
          <w:sz w:val="22"/>
          <w:szCs w:val="22"/>
        </w:rPr>
        <w:t>een erfcijns van 33 gl. jaarlijks te betalen op de 28</w:t>
      </w:r>
      <w:r w:rsidRPr="00D0363F">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uit een huis schuur </w:t>
      </w:r>
      <w:r w:rsidRPr="00D0363F">
        <w:rPr>
          <w:rFonts w:ascii="Arial" w:hAnsi="Arial" w:cs="Arial"/>
          <w:b/>
          <w:bCs/>
          <w:color w:val="000000" w:themeColor="text1"/>
          <w:sz w:val="22"/>
          <w:szCs w:val="22"/>
          <w:u w:val="single"/>
        </w:rPr>
        <w:t xml:space="preserve">brouwhuis </w:t>
      </w:r>
      <w:r>
        <w:rPr>
          <w:rFonts w:ascii="Arial" w:hAnsi="Arial" w:cs="Arial"/>
          <w:color w:val="000000" w:themeColor="text1"/>
          <w:sz w:val="22"/>
          <w:szCs w:val="22"/>
        </w:rPr>
        <w:t xml:space="preserve">hof en 6 lopensen land te Schijndel </w:t>
      </w:r>
      <w:r w:rsidRPr="00D0363F">
        <w:rPr>
          <w:rFonts w:ascii="Arial" w:hAnsi="Arial" w:cs="Arial"/>
          <w:b/>
          <w:bCs/>
          <w:color w:val="000000" w:themeColor="text1"/>
          <w:sz w:val="22"/>
          <w:szCs w:val="22"/>
          <w:u w:val="single"/>
        </w:rPr>
        <w:t>omtrent de kerk onder den hertgang Lutteleijnde</w:t>
      </w:r>
      <w:r>
        <w:rPr>
          <w:rFonts w:ascii="Arial" w:hAnsi="Arial" w:cs="Arial"/>
          <w:color w:val="000000" w:themeColor="text1"/>
          <w:sz w:val="22"/>
          <w:szCs w:val="22"/>
        </w:rPr>
        <w:t xml:space="preserve"> met als belendingen Anthonis Janssen van de Sande, de weduwe Adriaens Janssen van de Sande, en de vs. constituante en een zekere Anthonis</w:t>
      </w:r>
    </w:p>
    <w:p w14:paraId="75B2D488" w14:textId="77777777" w:rsidR="00D0363F" w:rsidRDefault="00D0363F" w:rsidP="00783DEC">
      <w:pPr>
        <w:rPr>
          <w:rFonts w:ascii="Arial" w:hAnsi="Arial" w:cs="Arial"/>
          <w:color w:val="000000" w:themeColor="text1"/>
          <w:sz w:val="22"/>
          <w:szCs w:val="22"/>
        </w:rPr>
      </w:pPr>
    </w:p>
    <w:p w14:paraId="63C8D9CC" w14:textId="77777777" w:rsidR="00D0363F" w:rsidRPr="009D512B" w:rsidRDefault="00D0363F" w:rsidP="00783DEC">
      <w:pPr>
        <w:rPr>
          <w:rFonts w:ascii="Arial" w:hAnsi="Arial" w:cs="Arial"/>
          <w:b/>
          <w:bCs/>
          <w:color w:val="000000" w:themeColor="text1"/>
          <w:sz w:val="22"/>
          <w:szCs w:val="22"/>
        </w:rPr>
      </w:pPr>
      <w:r w:rsidRPr="009D512B">
        <w:rPr>
          <w:rFonts w:ascii="Arial" w:hAnsi="Arial" w:cs="Arial"/>
          <w:b/>
          <w:bCs/>
          <w:color w:val="000000" w:themeColor="text1"/>
          <w:sz w:val="22"/>
          <w:szCs w:val="22"/>
        </w:rPr>
        <w:t>5774</w:t>
      </w:r>
    </w:p>
    <w:p w14:paraId="5F098A61" w14:textId="77777777" w:rsidR="009D512B" w:rsidRPr="009D512B" w:rsidRDefault="00D0363F" w:rsidP="00783DEC">
      <w:pPr>
        <w:rPr>
          <w:rFonts w:ascii="Arial" w:hAnsi="Arial" w:cs="Arial"/>
          <w:b/>
          <w:bCs/>
          <w:color w:val="000000" w:themeColor="text1"/>
          <w:sz w:val="22"/>
          <w:szCs w:val="22"/>
        </w:rPr>
      </w:pPr>
      <w:r w:rsidRPr="009D512B">
        <w:rPr>
          <w:rFonts w:ascii="Arial" w:hAnsi="Arial" w:cs="Arial"/>
          <w:b/>
          <w:bCs/>
          <w:color w:val="000000" w:themeColor="text1"/>
          <w:sz w:val="22"/>
          <w:szCs w:val="22"/>
        </w:rPr>
        <w:t xml:space="preserve">BP 1617 </w:t>
      </w:r>
      <w:r w:rsidR="009D512B" w:rsidRPr="009D512B">
        <w:rPr>
          <w:rFonts w:ascii="Arial" w:hAnsi="Arial" w:cs="Arial"/>
          <w:b/>
          <w:bCs/>
          <w:color w:val="000000" w:themeColor="text1"/>
          <w:sz w:val="22"/>
          <w:szCs w:val="22"/>
        </w:rPr>
        <w:t>folio 189v februari 1662</w:t>
      </w:r>
    </w:p>
    <w:p w14:paraId="24BD4B37" w14:textId="78063E59" w:rsidR="00D0363F" w:rsidRPr="009D512B" w:rsidRDefault="009D512B"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Herman zn.v. Paulus Wynants van Rosan </w:t>
      </w:r>
      <w:r w:rsidRPr="009D512B">
        <w:rPr>
          <w:rFonts w:ascii="Arial" w:hAnsi="Arial" w:cs="Arial"/>
          <w:b/>
          <w:bCs/>
          <w:color w:val="000000" w:themeColor="text1"/>
          <w:sz w:val="22"/>
          <w:szCs w:val="22"/>
          <w:u w:val="single"/>
        </w:rPr>
        <w:t>wollenlakensverkoper</w:t>
      </w:r>
      <w:r>
        <w:rPr>
          <w:rFonts w:ascii="Arial" w:hAnsi="Arial" w:cs="Arial"/>
          <w:color w:val="000000" w:themeColor="text1"/>
          <w:sz w:val="22"/>
          <w:szCs w:val="22"/>
        </w:rPr>
        <w:t xml:space="preserve"> te ’s-Hertogenbosch man van Henrixken dr.v. Gijsbert Rijkers en Gijsberts vrouw Anna dr.v. Delis van der Aa heeft verkocht aan Willem van Oudenhoven </w:t>
      </w:r>
      <w:r w:rsidRPr="009D512B">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in naam van Simon van Kelst als </w:t>
      </w:r>
      <w:r w:rsidRPr="009D512B">
        <w:rPr>
          <w:rFonts w:ascii="Arial" w:hAnsi="Arial" w:cs="Arial"/>
          <w:b/>
          <w:bCs/>
          <w:color w:val="000000" w:themeColor="text1"/>
          <w:sz w:val="22"/>
          <w:szCs w:val="22"/>
          <w:u w:val="single"/>
        </w:rPr>
        <w:t xml:space="preserve">rentmeester van de Heer baron Eugene Ambroise de Maldegem </w:t>
      </w:r>
      <w:r w:rsidR="00D0363F" w:rsidRPr="009D512B">
        <w:rPr>
          <w:rFonts w:ascii="Arial" w:hAnsi="Arial" w:cs="Arial"/>
          <w:b/>
          <w:bCs/>
          <w:color w:val="000000" w:themeColor="text1"/>
          <w:sz w:val="22"/>
          <w:szCs w:val="22"/>
          <w:u w:val="single"/>
        </w:rPr>
        <w:t xml:space="preserve"> </w:t>
      </w:r>
    </w:p>
    <w:p w14:paraId="747434D4" w14:textId="77777777" w:rsidR="00D048CF" w:rsidRPr="009D512B" w:rsidRDefault="00D048CF" w:rsidP="00783DEC">
      <w:pPr>
        <w:rPr>
          <w:rFonts w:ascii="Arial" w:hAnsi="Arial" w:cs="Arial"/>
          <w:b/>
          <w:bCs/>
          <w:color w:val="000000" w:themeColor="text1"/>
          <w:sz w:val="22"/>
          <w:szCs w:val="22"/>
          <w:u w:val="single"/>
        </w:rPr>
      </w:pPr>
    </w:p>
    <w:p w14:paraId="76CFE957" w14:textId="1D9DAA39" w:rsidR="009D512B" w:rsidRPr="00640397" w:rsidRDefault="009D512B" w:rsidP="00783DEC">
      <w:pPr>
        <w:rPr>
          <w:rFonts w:ascii="Arial" w:hAnsi="Arial" w:cs="Arial"/>
          <w:b/>
          <w:bCs/>
          <w:color w:val="000000" w:themeColor="text1"/>
          <w:sz w:val="22"/>
          <w:szCs w:val="22"/>
        </w:rPr>
      </w:pPr>
      <w:r w:rsidRPr="00640397">
        <w:rPr>
          <w:rFonts w:ascii="Arial" w:hAnsi="Arial" w:cs="Arial"/>
          <w:b/>
          <w:bCs/>
          <w:color w:val="000000" w:themeColor="text1"/>
          <w:sz w:val="22"/>
          <w:szCs w:val="22"/>
        </w:rPr>
        <w:t>5775</w:t>
      </w:r>
    </w:p>
    <w:p w14:paraId="6F067DAE" w14:textId="77777777" w:rsidR="009D512B" w:rsidRPr="00E450DC" w:rsidRDefault="009D512B" w:rsidP="00783DEC">
      <w:pPr>
        <w:rPr>
          <w:rFonts w:ascii="Arial" w:hAnsi="Arial" w:cs="Arial"/>
          <w:b/>
          <w:bCs/>
          <w:color w:val="000000" w:themeColor="text1"/>
          <w:sz w:val="22"/>
          <w:szCs w:val="22"/>
        </w:rPr>
      </w:pPr>
      <w:r w:rsidRPr="00E450DC">
        <w:rPr>
          <w:rFonts w:ascii="Arial" w:hAnsi="Arial" w:cs="Arial"/>
          <w:b/>
          <w:bCs/>
          <w:color w:val="000000" w:themeColor="text1"/>
          <w:sz w:val="22"/>
          <w:szCs w:val="22"/>
        </w:rPr>
        <w:t>BP 1617 folio 220v februari 1662</w:t>
      </w:r>
    </w:p>
    <w:p w14:paraId="531C77E4" w14:textId="77777777" w:rsidR="00640397" w:rsidRPr="00640397" w:rsidRDefault="00640397" w:rsidP="00783DEC">
      <w:pPr>
        <w:rPr>
          <w:rFonts w:ascii="Arial" w:hAnsi="Arial" w:cs="Arial"/>
          <w:color w:val="000000" w:themeColor="text1"/>
          <w:sz w:val="22"/>
          <w:szCs w:val="22"/>
        </w:rPr>
      </w:pPr>
      <w:r w:rsidRPr="00640397">
        <w:rPr>
          <w:rFonts w:ascii="Arial" w:hAnsi="Arial" w:cs="Arial"/>
          <w:color w:val="000000" w:themeColor="text1"/>
          <w:sz w:val="22"/>
          <w:szCs w:val="22"/>
        </w:rPr>
        <w:t xml:space="preserve">Mr. Gaspar, Genoveva van Heessel en Peter en Jan haar kinderen </w:t>
      </w:r>
    </w:p>
    <w:p w14:paraId="0734D033" w14:textId="77777777" w:rsidR="00640397" w:rsidRDefault="00640397" w:rsidP="00783DEC">
      <w:pPr>
        <w:rPr>
          <w:rFonts w:ascii="Arial" w:hAnsi="Arial" w:cs="Arial"/>
          <w:color w:val="000000" w:themeColor="text1"/>
          <w:sz w:val="22"/>
          <w:szCs w:val="22"/>
        </w:rPr>
      </w:pPr>
    </w:p>
    <w:p w14:paraId="725F54AB" w14:textId="77777777" w:rsidR="00640397" w:rsidRPr="00640397" w:rsidRDefault="00640397" w:rsidP="00783DEC">
      <w:pPr>
        <w:rPr>
          <w:rFonts w:ascii="Arial" w:hAnsi="Arial" w:cs="Arial"/>
          <w:b/>
          <w:bCs/>
          <w:color w:val="000000" w:themeColor="text1"/>
          <w:sz w:val="22"/>
          <w:szCs w:val="22"/>
        </w:rPr>
      </w:pPr>
      <w:r w:rsidRPr="00640397">
        <w:rPr>
          <w:rFonts w:ascii="Arial" w:hAnsi="Arial" w:cs="Arial"/>
          <w:b/>
          <w:bCs/>
          <w:color w:val="000000" w:themeColor="text1"/>
          <w:sz w:val="22"/>
          <w:szCs w:val="22"/>
        </w:rPr>
        <w:t>5776</w:t>
      </w:r>
    </w:p>
    <w:p w14:paraId="7E3C823C" w14:textId="77777777" w:rsidR="00640397" w:rsidRPr="00640397" w:rsidRDefault="00640397" w:rsidP="00783DEC">
      <w:pPr>
        <w:rPr>
          <w:rFonts w:ascii="Arial" w:hAnsi="Arial" w:cs="Arial"/>
          <w:b/>
          <w:bCs/>
          <w:color w:val="000000" w:themeColor="text1"/>
          <w:sz w:val="22"/>
          <w:szCs w:val="22"/>
        </w:rPr>
      </w:pPr>
      <w:r w:rsidRPr="00640397">
        <w:rPr>
          <w:rFonts w:ascii="Arial" w:hAnsi="Arial" w:cs="Arial"/>
          <w:b/>
          <w:bCs/>
          <w:color w:val="000000" w:themeColor="text1"/>
          <w:sz w:val="22"/>
          <w:szCs w:val="22"/>
        </w:rPr>
        <w:t>BP 1631 – folio 188v maart 1662</w:t>
      </w:r>
    </w:p>
    <w:p w14:paraId="2298FF09" w14:textId="77777777" w:rsidR="00640397" w:rsidRDefault="00640397" w:rsidP="00783DEC">
      <w:pPr>
        <w:rPr>
          <w:rFonts w:ascii="Arial" w:hAnsi="Arial" w:cs="Arial"/>
          <w:color w:val="000000" w:themeColor="text1"/>
          <w:sz w:val="22"/>
          <w:szCs w:val="22"/>
        </w:rPr>
      </w:pPr>
      <w:r>
        <w:rPr>
          <w:rFonts w:ascii="Arial" w:hAnsi="Arial" w:cs="Arial"/>
          <w:color w:val="000000" w:themeColor="text1"/>
          <w:sz w:val="22"/>
          <w:szCs w:val="22"/>
        </w:rPr>
        <w:t xml:space="preserve">Willem zn.v. Rut Eijmmerts uit Schijndel heeft verkocht aan Joost Martenss. Van Vechel te ’s-Hertogenbosch een erfcijns van 15 gl. te betalen o p20 maart uit een huis erf hof en 8 lopensen land </w:t>
      </w:r>
      <w:r w:rsidRPr="00640397">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met als belendingen Andries Roeffen, Gerit Wouters en de weduwe van Ariaen Jacobs</w:t>
      </w:r>
    </w:p>
    <w:p w14:paraId="6768C1C9" w14:textId="77777777" w:rsidR="00640397" w:rsidRDefault="00640397" w:rsidP="00783DEC">
      <w:pPr>
        <w:rPr>
          <w:rFonts w:ascii="Arial" w:hAnsi="Arial" w:cs="Arial"/>
          <w:color w:val="000000" w:themeColor="text1"/>
          <w:sz w:val="22"/>
          <w:szCs w:val="22"/>
        </w:rPr>
      </w:pPr>
    </w:p>
    <w:p w14:paraId="122089B3" w14:textId="77777777" w:rsidR="00640397" w:rsidRPr="00823725" w:rsidRDefault="00640397" w:rsidP="00783DEC">
      <w:pPr>
        <w:rPr>
          <w:rFonts w:ascii="Arial" w:hAnsi="Arial" w:cs="Arial"/>
          <w:b/>
          <w:bCs/>
          <w:color w:val="000000" w:themeColor="text1"/>
          <w:sz w:val="22"/>
          <w:szCs w:val="22"/>
        </w:rPr>
      </w:pPr>
      <w:r w:rsidRPr="00823725">
        <w:rPr>
          <w:rFonts w:ascii="Arial" w:hAnsi="Arial" w:cs="Arial"/>
          <w:b/>
          <w:bCs/>
          <w:color w:val="000000" w:themeColor="text1"/>
          <w:sz w:val="22"/>
          <w:szCs w:val="22"/>
        </w:rPr>
        <w:t>5777</w:t>
      </w:r>
    </w:p>
    <w:p w14:paraId="16BBF7B5" w14:textId="73525B56" w:rsidR="009D512B" w:rsidRPr="00823725" w:rsidRDefault="00640397" w:rsidP="00783DEC">
      <w:pPr>
        <w:rPr>
          <w:rFonts w:ascii="Arial" w:hAnsi="Arial" w:cs="Arial"/>
          <w:b/>
          <w:bCs/>
          <w:color w:val="000000" w:themeColor="text1"/>
          <w:sz w:val="22"/>
          <w:szCs w:val="22"/>
        </w:rPr>
      </w:pPr>
      <w:r w:rsidRPr="00823725">
        <w:rPr>
          <w:rFonts w:ascii="Arial" w:hAnsi="Arial" w:cs="Arial"/>
          <w:b/>
          <w:bCs/>
          <w:color w:val="000000" w:themeColor="text1"/>
          <w:sz w:val="22"/>
          <w:szCs w:val="22"/>
        </w:rPr>
        <w:t xml:space="preserve">BP 1631 folio 185r maart 1662 </w:t>
      </w:r>
    </w:p>
    <w:p w14:paraId="07B120F1" w14:textId="3A3EDF47" w:rsidR="00640397" w:rsidRDefault="00640397" w:rsidP="00783DEC">
      <w:pPr>
        <w:rPr>
          <w:rFonts w:ascii="Arial" w:hAnsi="Arial" w:cs="Arial"/>
          <w:color w:val="000000" w:themeColor="text1"/>
          <w:sz w:val="22"/>
          <w:szCs w:val="22"/>
        </w:rPr>
      </w:pPr>
      <w:r>
        <w:rPr>
          <w:rFonts w:ascii="Arial" w:hAnsi="Arial" w:cs="Arial"/>
          <w:color w:val="000000" w:themeColor="text1"/>
          <w:sz w:val="22"/>
          <w:szCs w:val="22"/>
        </w:rPr>
        <w:t xml:space="preserve">Hendryck Hendryckx Maes te Berlicum man van Marijcken dr.v.Jacob Roeloffsen over een kamp land van 4 lopensen </w:t>
      </w:r>
      <w:r w:rsidRPr="00823725">
        <w:rPr>
          <w:rFonts w:ascii="Arial" w:hAnsi="Arial" w:cs="Arial"/>
          <w:b/>
          <w:bCs/>
          <w:color w:val="000000" w:themeColor="text1"/>
          <w:sz w:val="22"/>
          <w:szCs w:val="22"/>
          <w:u w:val="single"/>
        </w:rPr>
        <w:t>onder den Borne</w:t>
      </w:r>
      <w:r>
        <w:rPr>
          <w:rFonts w:ascii="Arial" w:hAnsi="Arial" w:cs="Arial"/>
          <w:color w:val="000000" w:themeColor="text1"/>
          <w:sz w:val="22"/>
          <w:szCs w:val="22"/>
        </w:rPr>
        <w:t xml:space="preserve"> met als belendingen Jan Aerts, </w:t>
      </w:r>
      <w:r w:rsidR="00823725">
        <w:rPr>
          <w:rFonts w:ascii="Arial" w:hAnsi="Arial" w:cs="Arial"/>
          <w:color w:val="000000" w:themeColor="text1"/>
          <w:sz w:val="22"/>
          <w:szCs w:val="22"/>
        </w:rPr>
        <w:t xml:space="preserve">Delis Hendrycx van Gael, Neesken weduwe van Delis Janssen, Dirck Peter Jan Gerits, idem een akker met houtwassen 3 lopensen </w:t>
      </w:r>
      <w:r w:rsidR="00823725" w:rsidRPr="00823725">
        <w:rPr>
          <w:rFonts w:ascii="Arial" w:hAnsi="Arial" w:cs="Arial"/>
          <w:b/>
          <w:bCs/>
          <w:color w:val="000000" w:themeColor="text1"/>
          <w:sz w:val="22"/>
          <w:szCs w:val="22"/>
          <w:u w:val="single"/>
        </w:rPr>
        <w:t>int Liessent</w:t>
      </w:r>
      <w:r w:rsidR="00823725">
        <w:rPr>
          <w:rFonts w:ascii="Arial" w:hAnsi="Arial" w:cs="Arial"/>
          <w:color w:val="000000" w:themeColor="text1"/>
          <w:sz w:val="22"/>
          <w:szCs w:val="22"/>
        </w:rPr>
        <w:t xml:space="preserve"> met als belendingen de H.Geesttafel van Schijndel, Eijmbert Eijmberts van den Vorstenbosch, Reijnder Hendryck Gosens, nagelaten door Jacob Roeloff Tielemans, schepenbrief 16 september 1647 of 1697 [onduidelijk]</w:t>
      </w:r>
    </w:p>
    <w:p w14:paraId="75F0DBE2" w14:textId="77777777" w:rsidR="00823725" w:rsidRDefault="00823725" w:rsidP="00783DEC">
      <w:pPr>
        <w:rPr>
          <w:rFonts w:ascii="Arial" w:hAnsi="Arial" w:cs="Arial"/>
          <w:color w:val="000000" w:themeColor="text1"/>
          <w:sz w:val="22"/>
          <w:szCs w:val="22"/>
        </w:rPr>
      </w:pPr>
    </w:p>
    <w:p w14:paraId="3F9C2991" w14:textId="315E0010" w:rsidR="00823725" w:rsidRPr="00DF125F" w:rsidRDefault="00823725" w:rsidP="00783DEC">
      <w:pPr>
        <w:rPr>
          <w:rFonts w:ascii="Arial" w:hAnsi="Arial" w:cs="Arial"/>
          <w:b/>
          <w:bCs/>
          <w:color w:val="000000" w:themeColor="text1"/>
          <w:sz w:val="22"/>
          <w:szCs w:val="22"/>
        </w:rPr>
      </w:pPr>
      <w:r w:rsidRPr="00DF125F">
        <w:rPr>
          <w:rFonts w:ascii="Arial" w:hAnsi="Arial" w:cs="Arial"/>
          <w:b/>
          <w:bCs/>
          <w:color w:val="000000" w:themeColor="text1"/>
          <w:sz w:val="22"/>
          <w:szCs w:val="22"/>
        </w:rPr>
        <w:t>5778</w:t>
      </w:r>
    </w:p>
    <w:p w14:paraId="5CE02F71" w14:textId="672C7E77" w:rsidR="00823725" w:rsidRPr="00DF125F" w:rsidRDefault="00823725" w:rsidP="00783DEC">
      <w:pPr>
        <w:rPr>
          <w:rFonts w:ascii="Arial" w:hAnsi="Arial" w:cs="Arial"/>
          <w:b/>
          <w:bCs/>
          <w:color w:val="000000" w:themeColor="text1"/>
          <w:sz w:val="22"/>
          <w:szCs w:val="22"/>
        </w:rPr>
      </w:pPr>
      <w:r w:rsidRPr="00DF125F">
        <w:rPr>
          <w:rFonts w:ascii="Arial" w:hAnsi="Arial" w:cs="Arial"/>
          <w:b/>
          <w:bCs/>
          <w:color w:val="000000" w:themeColor="text1"/>
          <w:sz w:val="22"/>
          <w:szCs w:val="22"/>
        </w:rPr>
        <w:t>BP 1631 folio 190r maart 1662</w:t>
      </w:r>
    </w:p>
    <w:p w14:paraId="3D57DA5B" w14:textId="45707976" w:rsidR="00DF125F" w:rsidRDefault="00823725" w:rsidP="00783DEC">
      <w:pPr>
        <w:rPr>
          <w:rFonts w:ascii="Arial" w:hAnsi="Arial" w:cs="Arial"/>
          <w:color w:val="000000" w:themeColor="text1"/>
          <w:sz w:val="22"/>
          <w:szCs w:val="22"/>
        </w:rPr>
      </w:pPr>
      <w:r>
        <w:rPr>
          <w:rFonts w:ascii="Arial" w:hAnsi="Arial" w:cs="Arial"/>
          <w:color w:val="000000" w:themeColor="text1"/>
          <w:sz w:val="22"/>
          <w:szCs w:val="22"/>
        </w:rPr>
        <w:t xml:space="preserve">Pauwels en Hendrick zonen van Joagem [dubieus] en Adriaentie, Jochem Pouwelssen, voor Peter en Jan, met transport aan de </w:t>
      </w:r>
      <w:r w:rsidRPr="00DF125F">
        <w:rPr>
          <w:rFonts w:ascii="Arial" w:hAnsi="Arial" w:cs="Arial"/>
          <w:b/>
          <w:bCs/>
          <w:color w:val="000000" w:themeColor="text1"/>
          <w:sz w:val="22"/>
          <w:szCs w:val="22"/>
          <w:u w:val="single"/>
        </w:rPr>
        <w:t xml:space="preserve">Heer Jacob van Casteren oud president te </w:t>
      </w:r>
      <w:r w:rsidR="00DF125F" w:rsidRPr="00DF125F">
        <w:rPr>
          <w:rFonts w:ascii="Arial" w:hAnsi="Arial" w:cs="Arial"/>
          <w:b/>
          <w:bCs/>
          <w:color w:val="000000" w:themeColor="text1"/>
          <w:sz w:val="22"/>
          <w:szCs w:val="22"/>
          <w:u w:val="single"/>
        </w:rPr>
        <w:t>’</w:t>
      </w:r>
      <w:r w:rsidRPr="00DF125F">
        <w:rPr>
          <w:rFonts w:ascii="Arial" w:hAnsi="Arial" w:cs="Arial"/>
          <w:b/>
          <w:bCs/>
          <w:color w:val="000000" w:themeColor="text1"/>
          <w:sz w:val="22"/>
          <w:szCs w:val="22"/>
          <w:u w:val="single"/>
        </w:rPr>
        <w:t>s-Hertogenbosch</w:t>
      </w:r>
      <w:r w:rsidR="00DF125F">
        <w:rPr>
          <w:rFonts w:ascii="Arial" w:hAnsi="Arial" w:cs="Arial"/>
          <w:b/>
          <w:bCs/>
          <w:color w:val="000000" w:themeColor="text1"/>
          <w:sz w:val="22"/>
          <w:szCs w:val="22"/>
          <w:u w:val="single"/>
        </w:rPr>
        <w:t xml:space="preserve"> - </w:t>
      </w:r>
      <w:r w:rsidR="00DF125F">
        <w:rPr>
          <w:rFonts w:ascii="Arial" w:hAnsi="Arial" w:cs="Arial"/>
          <w:color w:val="000000" w:themeColor="text1"/>
          <w:sz w:val="22"/>
          <w:szCs w:val="22"/>
        </w:rPr>
        <w:t xml:space="preserve">Gerit Hendryck Eliaes man van Willemken Gerits te Rosmalen t.b.v. </w:t>
      </w:r>
      <w:r w:rsidR="00DF125F" w:rsidRPr="00DF125F">
        <w:rPr>
          <w:rFonts w:ascii="Arial" w:hAnsi="Arial" w:cs="Arial"/>
          <w:b/>
          <w:bCs/>
          <w:color w:val="000000" w:themeColor="text1"/>
          <w:sz w:val="22"/>
          <w:szCs w:val="22"/>
          <w:u w:val="single"/>
        </w:rPr>
        <w:t>Juffrouw Johanna Catharina Bex</w:t>
      </w:r>
      <w:r w:rsidR="00DF125F">
        <w:rPr>
          <w:rFonts w:ascii="Arial" w:hAnsi="Arial" w:cs="Arial"/>
          <w:color w:val="000000" w:themeColor="text1"/>
          <w:sz w:val="22"/>
          <w:szCs w:val="22"/>
        </w:rPr>
        <w:t xml:space="preserve"> over een erfcijns van 25 gl. </w:t>
      </w:r>
    </w:p>
    <w:p w14:paraId="0E72FB9C" w14:textId="77777777" w:rsidR="00DF125F" w:rsidRDefault="00DF125F" w:rsidP="00783DEC">
      <w:pPr>
        <w:rPr>
          <w:rFonts w:ascii="Arial" w:hAnsi="Arial" w:cs="Arial"/>
          <w:color w:val="000000" w:themeColor="text1"/>
          <w:sz w:val="22"/>
          <w:szCs w:val="22"/>
        </w:rPr>
      </w:pPr>
    </w:p>
    <w:p w14:paraId="5B7FA459" w14:textId="77777777" w:rsidR="00DF125F" w:rsidRPr="00DF125F" w:rsidRDefault="00DF125F" w:rsidP="00783DEC">
      <w:pPr>
        <w:rPr>
          <w:rFonts w:ascii="Arial" w:hAnsi="Arial" w:cs="Arial"/>
          <w:b/>
          <w:bCs/>
          <w:color w:val="000000" w:themeColor="text1"/>
          <w:sz w:val="22"/>
          <w:szCs w:val="22"/>
        </w:rPr>
      </w:pPr>
      <w:r w:rsidRPr="00DF125F">
        <w:rPr>
          <w:rFonts w:ascii="Arial" w:hAnsi="Arial" w:cs="Arial"/>
          <w:b/>
          <w:bCs/>
          <w:color w:val="000000" w:themeColor="text1"/>
          <w:sz w:val="22"/>
          <w:szCs w:val="22"/>
        </w:rPr>
        <w:t>5779</w:t>
      </w:r>
    </w:p>
    <w:p w14:paraId="1161BBA4" w14:textId="77777777" w:rsidR="00DF125F" w:rsidRPr="00DF125F" w:rsidRDefault="00DF125F" w:rsidP="00783DEC">
      <w:pPr>
        <w:rPr>
          <w:rFonts w:ascii="Arial" w:hAnsi="Arial" w:cs="Arial"/>
          <w:b/>
          <w:bCs/>
          <w:color w:val="000000" w:themeColor="text1"/>
          <w:sz w:val="22"/>
          <w:szCs w:val="22"/>
        </w:rPr>
      </w:pPr>
      <w:r w:rsidRPr="00DF125F">
        <w:rPr>
          <w:rFonts w:ascii="Arial" w:hAnsi="Arial" w:cs="Arial"/>
          <w:b/>
          <w:bCs/>
          <w:color w:val="000000" w:themeColor="text1"/>
          <w:sz w:val="22"/>
          <w:szCs w:val="22"/>
        </w:rPr>
        <w:t>BP 1631 – folio 192r maart 1662</w:t>
      </w:r>
    </w:p>
    <w:p w14:paraId="65120370" w14:textId="13EA6161" w:rsidR="00823725" w:rsidRDefault="00DF125F"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Herman Arien Schuurmans uit Schijndel heeft verkocht aan Hendrijck Vercamp uit ’s-Hertogenbosch een erfcijns van 6 gl. te betalen op 22 maart uit huis erf hof schuur en esthuis met 6 lopensen land </w:t>
      </w:r>
    </w:p>
    <w:p w14:paraId="09FA1A45" w14:textId="77777777" w:rsidR="00DF125F" w:rsidRDefault="00DF125F" w:rsidP="00783DEC">
      <w:pPr>
        <w:rPr>
          <w:rFonts w:ascii="Arial" w:hAnsi="Arial" w:cs="Arial"/>
          <w:color w:val="000000" w:themeColor="text1"/>
          <w:sz w:val="22"/>
          <w:szCs w:val="22"/>
        </w:rPr>
      </w:pPr>
    </w:p>
    <w:p w14:paraId="3DF45906" w14:textId="06497BA7" w:rsidR="00DF125F" w:rsidRPr="0091604F" w:rsidRDefault="00DF125F" w:rsidP="00783DEC">
      <w:pPr>
        <w:rPr>
          <w:rFonts w:ascii="Arial" w:hAnsi="Arial" w:cs="Arial"/>
          <w:b/>
          <w:bCs/>
          <w:color w:val="000000" w:themeColor="text1"/>
          <w:sz w:val="22"/>
          <w:szCs w:val="22"/>
        </w:rPr>
      </w:pPr>
      <w:r w:rsidRPr="0091604F">
        <w:rPr>
          <w:rFonts w:ascii="Arial" w:hAnsi="Arial" w:cs="Arial"/>
          <w:b/>
          <w:bCs/>
          <w:color w:val="000000" w:themeColor="text1"/>
          <w:sz w:val="22"/>
          <w:szCs w:val="22"/>
        </w:rPr>
        <w:t>5780</w:t>
      </w:r>
    </w:p>
    <w:p w14:paraId="03907CE3" w14:textId="068A9204" w:rsidR="00DF125F" w:rsidRPr="0091604F" w:rsidRDefault="00DF125F" w:rsidP="00783DEC">
      <w:pPr>
        <w:rPr>
          <w:rFonts w:ascii="Arial" w:hAnsi="Arial" w:cs="Arial"/>
          <w:b/>
          <w:bCs/>
          <w:color w:val="000000" w:themeColor="text1"/>
          <w:sz w:val="22"/>
          <w:szCs w:val="22"/>
        </w:rPr>
      </w:pPr>
      <w:r w:rsidRPr="0091604F">
        <w:rPr>
          <w:rFonts w:ascii="Arial" w:hAnsi="Arial" w:cs="Arial"/>
          <w:b/>
          <w:bCs/>
          <w:color w:val="000000" w:themeColor="text1"/>
          <w:sz w:val="22"/>
          <w:szCs w:val="22"/>
        </w:rPr>
        <w:t xml:space="preserve">BP </w:t>
      </w:r>
      <w:r w:rsidR="0091604F" w:rsidRPr="0091604F">
        <w:rPr>
          <w:rFonts w:ascii="Arial" w:hAnsi="Arial" w:cs="Arial"/>
          <w:b/>
          <w:bCs/>
          <w:color w:val="000000" w:themeColor="text1"/>
          <w:sz w:val="22"/>
          <w:szCs w:val="22"/>
        </w:rPr>
        <w:t>1631 folio 184v maart 1662</w:t>
      </w:r>
    </w:p>
    <w:p w14:paraId="470358B6" w14:textId="0BC4E972" w:rsidR="0091604F" w:rsidRDefault="0091604F" w:rsidP="00783DEC">
      <w:pPr>
        <w:rPr>
          <w:rFonts w:ascii="Arial" w:hAnsi="Arial" w:cs="Arial"/>
          <w:color w:val="000000" w:themeColor="text1"/>
          <w:sz w:val="22"/>
          <w:szCs w:val="22"/>
        </w:rPr>
      </w:pPr>
      <w:r>
        <w:rPr>
          <w:rFonts w:ascii="Arial" w:hAnsi="Arial" w:cs="Arial"/>
          <w:color w:val="000000" w:themeColor="text1"/>
          <w:sz w:val="22"/>
          <w:szCs w:val="22"/>
        </w:rPr>
        <w:t>Adriaen Reijnders van Someren te ’s-Hertogenbosch over de helft van een stuk teulland 4 lopensen met houtwassen int Elde met als belendingen Jan Jan Peeters, Jan Lambert Sijmons van der Hagen, de gemene straat van Schijndel, Aelken weduwe van Eijmmert Voets</w:t>
      </w:r>
    </w:p>
    <w:p w14:paraId="54454187" w14:textId="77777777" w:rsidR="0091604F" w:rsidRDefault="0091604F" w:rsidP="00783DEC">
      <w:pPr>
        <w:rPr>
          <w:rFonts w:ascii="Arial" w:hAnsi="Arial" w:cs="Arial"/>
          <w:color w:val="000000" w:themeColor="text1"/>
          <w:sz w:val="22"/>
          <w:szCs w:val="22"/>
        </w:rPr>
      </w:pPr>
    </w:p>
    <w:p w14:paraId="29685E33" w14:textId="05690B78" w:rsidR="0091604F" w:rsidRPr="00DE5842" w:rsidRDefault="0091604F" w:rsidP="00783DEC">
      <w:pPr>
        <w:rPr>
          <w:rFonts w:ascii="Arial" w:hAnsi="Arial" w:cs="Arial"/>
          <w:b/>
          <w:bCs/>
          <w:color w:val="000000" w:themeColor="text1"/>
          <w:sz w:val="22"/>
          <w:szCs w:val="22"/>
        </w:rPr>
      </w:pPr>
      <w:r w:rsidRPr="00DE5842">
        <w:rPr>
          <w:rFonts w:ascii="Arial" w:hAnsi="Arial" w:cs="Arial"/>
          <w:b/>
          <w:bCs/>
          <w:color w:val="000000" w:themeColor="text1"/>
          <w:sz w:val="22"/>
          <w:szCs w:val="22"/>
        </w:rPr>
        <w:t>5781</w:t>
      </w:r>
    </w:p>
    <w:p w14:paraId="023857B4" w14:textId="43AC58A9" w:rsidR="0091604F" w:rsidRPr="00DE5842" w:rsidRDefault="0091604F" w:rsidP="00783DEC">
      <w:pPr>
        <w:rPr>
          <w:rFonts w:ascii="Arial" w:hAnsi="Arial" w:cs="Arial"/>
          <w:b/>
          <w:bCs/>
          <w:color w:val="000000" w:themeColor="text1"/>
          <w:sz w:val="22"/>
          <w:szCs w:val="22"/>
        </w:rPr>
      </w:pPr>
      <w:r w:rsidRPr="00DE5842">
        <w:rPr>
          <w:rFonts w:ascii="Arial" w:hAnsi="Arial" w:cs="Arial"/>
          <w:b/>
          <w:bCs/>
          <w:color w:val="000000" w:themeColor="text1"/>
          <w:sz w:val="22"/>
          <w:szCs w:val="22"/>
        </w:rPr>
        <w:t xml:space="preserve">BP </w:t>
      </w:r>
      <w:r w:rsidR="00044D31" w:rsidRPr="00DE5842">
        <w:rPr>
          <w:rFonts w:ascii="Arial" w:hAnsi="Arial" w:cs="Arial"/>
          <w:b/>
          <w:bCs/>
          <w:color w:val="000000" w:themeColor="text1"/>
          <w:sz w:val="22"/>
          <w:szCs w:val="22"/>
        </w:rPr>
        <w:t>1617 folio 253v maart 1662</w:t>
      </w:r>
    </w:p>
    <w:p w14:paraId="272DE007" w14:textId="58B8E27C" w:rsidR="00044D31" w:rsidRDefault="00044D31" w:rsidP="00783DEC">
      <w:pPr>
        <w:rPr>
          <w:rFonts w:ascii="Arial" w:hAnsi="Arial" w:cs="Arial"/>
          <w:color w:val="000000" w:themeColor="text1"/>
          <w:sz w:val="22"/>
          <w:szCs w:val="22"/>
        </w:rPr>
      </w:pPr>
      <w:r>
        <w:rPr>
          <w:rFonts w:ascii="Arial" w:hAnsi="Arial" w:cs="Arial"/>
          <w:color w:val="000000" w:themeColor="text1"/>
          <w:sz w:val="22"/>
          <w:szCs w:val="22"/>
        </w:rPr>
        <w:t>Amijs zn.v. Anthonis Amijsz. Van Spanck in naam van Anthonis zijn vader nagelaten weduwnaar van Anneken dr.v.Peter Joris zijn overleden huisvrouw op basis van procuratiebrieven gepasseerd voor J. van den Heuvel dd. 21 maart jl. en testament ook voor notaris Jan van den Heuvel 15 maart 1658, Maijken van Diepenbeeck vrouw van Aert Joost Tybosch</w:t>
      </w:r>
      <w:r w:rsidR="005A0ACC">
        <w:rPr>
          <w:rFonts w:ascii="Arial" w:hAnsi="Arial" w:cs="Arial"/>
          <w:color w:val="000000" w:themeColor="text1"/>
          <w:sz w:val="22"/>
          <w:szCs w:val="22"/>
        </w:rPr>
        <w:t xml:space="preserve">, een erfcijns van 30 gl. </w:t>
      </w:r>
    </w:p>
    <w:p w14:paraId="665B995A" w14:textId="77777777" w:rsidR="005A0ACC" w:rsidRDefault="005A0ACC" w:rsidP="00783DEC">
      <w:pPr>
        <w:rPr>
          <w:rFonts w:ascii="Arial" w:hAnsi="Arial" w:cs="Arial"/>
          <w:color w:val="000000" w:themeColor="text1"/>
          <w:sz w:val="22"/>
          <w:szCs w:val="22"/>
        </w:rPr>
      </w:pPr>
    </w:p>
    <w:p w14:paraId="75542526" w14:textId="15F960D6" w:rsidR="005A0ACC" w:rsidRPr="00E450DC" w:rsidRDefault="005A0ACC" w:rsidP="00783DEC">
      <w:pPr>
        <w:rPr>
          <w:rFonts w:ascii="Arial" w:hAnsi="Arial" w:cs="Arial"/>
          <w:b/>
          <w:bCs/>
          <w:color w:val="FF0000"/>
          <w:sz w:val="22"/>
          <w:szCs w:val="22"/>
          <w:lang w:val="en-US"/>
        </w:rPr>
      </w:pPr>
      <w:r w:rsidRPr="00E450DC">
        <w:rPr>
          <w:rFonts w:ascii="Arial" w:hAnsi="Arial" w:cs="Arial"/>
          <w:b/>
          <w:bCs/>
          <w:color w:val="FF0000"/>
          <w:sz w:val="22"/>
          <w:szCs w:val="22"/>
          <w:lang w:val="en-US"/>
        </w:rPr>
        <w:t>blad 435</w:t>
      </w:r>
    </w:p>
    <w:p w14:paraId="1EE9887F" w14:textId="77777777" w:rsidR="005A0ACC" w:rsidRPr="00E450DC" w:rsidRDefault="005A0ACC" w:rsidP="00783DEC">
      <w:pPr>
        <w:rPr>
          <w:rFonts w:ascii="Arial" w:hAnsi="Arial" w:cs="Arial"/>
          <w:color w:val="000000" w:themeColor="text1"/>
          <w:sz w:val="22"/>
          <w:szCs w:val="22"/>
          <w:lang w:val="en-US"/>
        </w:rPr>
      </w:pPr>
    </w:p>
    <w:p w14:paraId="016AD78A" w14:textId="4B33FF23" w:rsidR="005A0ACC" w:rsidRPr="00E450DC" w:rsidRDefault="005A0ACC" w:rsidP="00783DEC">
      <w:pPr>
        <w:rPr>
          <w:rFonts w:ascii="Arial" w:hAnsi="Arial" w:cs="Arial"/>
          <w:b/>
          <w:bCs/>
          <w:color w:val="000000" w:themeColor="text1"/>
          <w:sz w:val="22"/>
          <w:szCs w:val="22"/>
          <w:lang w:val="en-US"/>
        </w:rPr>
      </w:pPr>
      <w:r w:rsidRPr="00E450DC">
        <w:rPr>
          <w:rFonts w:ascii="Arial" w:hAnsi="Arial" w:cs="Arial"/>
          <w:b/>
          <w:bCs/>
          <w:color w:val="000000" w:themeColor="text1"/>
          <w:sz w:val="22"/>
          <w:szCs w:val="22"/>
          <w:lang w:val="en-US"/>
        </w:rPr>
        <w:t>5782</w:t>
      </w:r>
    </w:p>
    <w:p w14:paraId="4FA31089" w14:textId="5AA2DF8A" w:rsidR="005A0ACC" w:rsidRPr="00E450DC" w:rsidRDefault="005A0ACC" w:rsidP="00783DEC">
      <w:pPr>
        <w:rPr>
          <w:rFonts w:ascii="Arial" w:hAnsi="Arial" w:cs="Arial"/>
          <w:b/>
          <w:bCs/>
          <w:color w:val="000000" w:themeColor="text1"/>
          <w:sz w:val="22"/>
          <w:szCs w:val="22"/>
          <w:lang w:val="en-US"/>
        </w:rPr>
      </w:pPr>
      <w:r w:rsidRPr="00E450DC">
        <w:rPr>
          <w:rFonts w:ascii="Arial" w:hAnsi="Arial" w:cs="Arial"/>
          <w:b/>
          <w:bCs/>
          <w:color w:val="000000" w:themeColor="text1"/>
          <w:sz w:val="22"/>
          <w:szCs w:val="22"/>
          <w:lang w:val="en-US"/>
        </w:rPr>
        <w:t>BP 1617 folio 302r april 1662</w:t>
      </w:r>
    </w:p>
    <w:p w14:paraId="3DBF9829" w14:textId="47D71E6A" w:rsidR="005A0ACC" w:rsidRDefault="005A0ACC" w:rsidP="00783DEC">
      <w:pPr>
        <w:rPr>
          <w:rFonts w:ascii="Arial" w:hAnsi="Arial" w:cs="Arial"/>
          <w:color w:val="000000" w:themeColor="text1"/>
          <w:sz w:val="22"/>
          <w:szCs w:val="22"/>
        </w:rPr>
      </w:pPr>
      <w:r>
        <w:rPr>
          <w:rFonts w:ascii="Arial" w:hAnsi="Arial" w:cs="Arial"/>
          <w:color w:val="000000" w:themeColor="text1"/>
          <w:sz w:val="22"/>
          <w:szCs w:val="22"/>
        </w:rPr>
        <w:t xml:space="preserve">Gerit Henrick Meuss. te Rosmalen man van Willemke dr.v.w. Mathijs Ariensz. En wijlen Mariken dr.v. Jacob Roeloffsz. Met een verkoop t.b.v. </w:t>
      </w:r>
      <w:r w:rsidRPr="005A0ACC">
        <w:rPr>
          <w:rFonts w:ascii="Arial" w:hAnsi="Arial" w:cs="Arial"/>
          <w:b/>
          <w:bCs/>
          <w:color w:val="000000" w:themeColor="text1"/>
          <w:sz w:val="22"/>
          <w:szCs w:val="22"/>
          <w:u w:val="single"/>
        </w:rPr>
        <w:t>Juffrouw Johanna Catharina Becx</w:t>
      </w:r>
      <w:r>
        <w:rPr>
          <w:rFonts w:ascii="Arial" w:hAnsi="Arial" w:cs="Arial"/>
          <w:color w:val="000000" w:themeColor="text1"/>
          <w:sz w:val="22"/>
          <w:szCs w:val="22"/>
        </w:rPr>
        <w:t xml:space="preserve"> te betalen op de 2</w:t>
      </w:r>
      <w:r w:rsidRPr="005A0ACC">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februari</w:t>
      </w:r>
    </w:p>
    <w:p w14:paraId="55538CEC" w14:textId="77777777" w:rsidR="005A0ACC" w:rsidRDefault="005A0ACC" w:rsidP="00783DEC">
      <w:pPr>
        <w:rPr>
          <w:rFonts w:ascii="Arial" w:hAnsi="Arial" w:cs="Arial"/>
          <w:color w:val="000000" w:themeColor="text1"/>
          <w:sz w:val="22"/>
          <w:szCs w:val="22"/>
        </w:rPr>
      </w:pPr>
    </w:p>
    <w:p w14:paraId="47860064" w14:textId="2F9B1930" w:rsidR="005A0ACC" w:rsidRPr="008B01A4" w:rsidRDefault="005A0ACC" w:rsidP="00783DEC">
      <w:pPr>
        <w:rPr>
          <w:rFonts w:ascii="Arial" w:hAnsi="Arial" w:cs="Arial"/>
          <w:b/>
          <w:bCs/>
          <w:color w:val="000000" w:themeColor="text1"/>
          <w:sz w:val="22"/>
          <w:szCs w:val="22"/>
        </w:rPr>
      </w:pPr>
      <w:r w:rsidRPr="008B01A4">
        <w:rPr>
          <w:rFonts w:ascii="Arial" w:hAnsi="Arial" w:cs="Arial"/>
          <w:b/>
          <w:bCs/>
          <w:color w:val="000000" w:themeColor="text1"/>
          <w:sz w:val="22"/>
          <w:szCs w:val="22"/>
        </w:rPr>
        <w:t>5783</w:t>
      </w:r>
    </w:p>
    <w:p w14:paraId="70EFFB7C" w14:textId="33862F59" w:rsidR="005A0ACC" w:rsidRPr="008B01A4" w:rsidRDefault="005A0ACC" w:rsidP="00783DEC">
      <w:pPr>
        <w:rPr>
          <w:rFonts w:ascii="Arial" w:hAnsi="Arial" w:cs="Arial"/>
          <w:b/>
          <w:bCs/>
          <w:color w:val="000000" w:themeColor="text1"/>
          <w:sz w:val="22"/>
          <w:szCs w:val="22"/>
        </w:rPr>
      </w:pPr>
      <w:r w:rsidRPr="008B01A4">
        <w:rPr>
          <w:rFonts w:ascii="Arial" w:hAnsi="Arial" w:cs="Arial"/>
          <w:b/>
          <w:bCs/>
          <w:color w:val="000000" w:themeColor="text1"/>
          <w:sz w:val="22"/>
          <w:szCs w:val="22"/>
        </w:rPr>
        <w:t>BP 1617 folio 339v april 1662</w:t>
      </w:r>
    </w:p>
    <w:p w14:paraId="6AB0F894" w14:textId="2C31F708" w:rsidR="005A0ACC" w:rsidRDefault="005A0ACC" w:rsidP="00783DEC">
      <w:pPr>
        <w:rPr>
          <w:rFonts w:ascii="Arial" w:hAnsi="Arial" w:cs="Arial"/>
          <w:color w:val="000000" w:themeColor="text1"/>
          <w:sz w:val="22"/>
          <w:szCs w:val="22"/>
        </w:rPr>
      </w:pPr>
      <w:r w:rsidRPr="008B01A4">
        <w:rPr>
          <w:rFonts w:ascii="Arial" w:hAnsi="Arial" w:cs="Arial"/>
          <w:b/>
          <w:bCs/>
          <w:i/>
          <w:iCs/>
          <w:color w:val="000000" w:themeColor="text1"/>
          <w:sz w:val="22"/>
          <w:szCs w:val="22"/>
        </w:rPr>
        <w:t>Heerlijkheid Tilborch</w:t>
      </w:r>
      <w:r w:rsidR="008B01A4">
        <w:rPr>
          <w:rFonts w:ascii="Arial" w:hAnsi="Arial" w:cs="Arial"/>
          <w:color w:val="000000" w:themeColor="text1"/>
          <w:sz w:val="22"/>
          <w:szCs w:val="22"/>
        </w:rPr>
        <w:t>; Adriaen Eymbert Voets te Schijndel man van Emke dr.v.w. Corstiaen Elias [dubieus]</w:t>
      </w:r>
    </w:p>
    <w:p w14:paraId="60A26A19" w14:textId="77777777" w:rsidR="008B01A4" w:rsidRDefault="008B01A4" w:rsidP="00783DEC">
      <w:pPr>
        <w:rPr>
          <w:rFonts w:ascii="Arial" w:hAnsi="Arial" w:cs="Arial"/>
          <w:color w:val="000000" w:themeColor="text1"/>
          <w:sz w:val="22"/>
          <w:szCs w:val="22"/>
        </w:rPr>
      </w:pPr>
    </w:p>
    <w:p w14:paraId="45E1D225" w14:textId="4F8E1F74" w:rsidR="008B01A4" w:rsidRPr="008B01A4" w:rsidRDefault="008B01A4" w:rsidP="00783DEC">
      <w:pPr>
        <w:rPr>
          <w:rFonts w:ascii="Arial" w:hAnsi="Arial" w:cs="Arial"/>
          <w:b/>
          <w:bCs/>
          <w:color w:val="000000" w:themeColor="text1"/>
          <w:sz w:val="22"/>
          <w:szCs w:val="22"/>
        </w:rPr>
      </w:pPr>
      <w:r w:rsidRPr="008B01A4">
        <w:rPr>
          <w:rFonts w:ascii="Arial" w:hAnsi="Arial" w:cs="Arial"/>
          <w:b/>
          <w:bCs/>
          <w:color w:val="000000" w:themeColor="text1"/>
          <w:sz w:val="22"/>
          <w:szCs w:val="22"/>
        </w:rPr>
        <w:t>5784</w:t>
      </w:r>
    </w:p>
    <w:p w14:paraId="74BFC7FE" w14:textId="7F86E8E2" w:rsidR="008B01A4" w:rsidRPr="008B01A4" w:rsidRDefault="008B01A4" w:rsidP="00783DEC">
      <w:pPr>
        <w:rPr>
          <w:rFonts w:ascii="Arial" w:hAnsi="Arial" w:cs="Arial"/>
          <w:b/>
          <w:bCs/>
          <w:color w:val="000000" w:themeColor="text1"/>
          <w:sz w:val="22"/>
          <w:szCs w:val="22"/>
        </w:rPr>
      </w:pPr>
      <w:r w:rsidRPr="008B01A4">
        <w:rPr>
          <w:rFonts w:ascii="Arial" w:hAnsi="Arial" w:cs="Arial"/>
          <w:b/>
          <w:bCs/>
          <w:color w:val="000000" w:themeColor="text1"/>
          <w:sz w:val="22"/>
          <w:szCs w:val="22"/>
        </w:rPr>
        <w:t>BP 1631 folio 223r mei 1662</w:t>
      </w:r>
    </w:p>
    <w:p w14:paraId="42CE6A14" w14:textId="43458A58" w:rsidR="008B01A4" w:rsidRPr="00640397" w:rsidRDefault="008B01A4" w:rsidP="00783DEC">
      <w:pPr>
        <w:rPr>
          <w:rFonts w:ascii="Arial" w:hAnsi="Arial" w:cs="Arial"/>
          <w:color w:val="000000" w:themeColor="text1"/>
          <w:sz w:val="22"/>
          <w:szCs w:val="22"/>
        </w:rPr>
      </w:pPr>
      <w:r>
        <w:rPr>
          <w:rFonts w:ascii="Arial" w:hAnsi="Arial" w:cs="Arial"/>
          <w:color w:val="000000" w:themeColor="text1"/>
          <w:sz w:val="22"/>
          <w:szCs w:val="22"/>
        </w:rPr>
        <w:t xml:space="preserve">Armenblok van het Hinthamereind; Jan Janssen Broeren wonende te Gemonde onder Boxtel over een weiland onder Schijndel gelegen op Holder </w:t>
      </w:r>
    </w:p>
    <w:p w14:paraId="646174A7" w14:textId="1732019A" w:rsidR="00D048CF" w:rsidRDefault="00D048CF" w:rsidP="00783DEC">
      <w:pPr>
        <w:rPr>
          <w:rFonts w:ascii="Arial" w:hAnsi="Arial" w:cs="Arial"/>
          <w:color w:val="000000" w:themeColor="text1"/>
          <w:sz w:val="22"/>
          <w:szCs w:val="22"/>
        </w:rPr>
      </w:pPr>
      <w:r w:rsidRPr="00640397">
        <w:rPr>
          <w:rFonts w:ascii="Arial" w:hAnsi="Arial" w:cs="Arial"/>
          <w:color w:val="000000" w:themeColor="text1"/>
          <w:sz w:val="22"/>
          <w:szCs w:val="22"/>
        </w:rPr>
        <w:t xml:space="preserve"> </w:t>
      </w:r>
    </w:p>
    <w:p w14:paraId="51FFE1AD" w14:textId="055A92ED" w:rsidR="008B01A4" w:rsidRPr="00DB3889" w:rsidRDefault="008B01A4" w:rsidP="00783DEC">
      <w:pPr>
        <w:rPr>
          <w:rFonts w:ascii="Arial" w:hAnsi="Arial" w:cs="Arial"/>
          <w:b/>
          <w:bCs/>
          <w:color w:val="000000" w:themeColor="text1"/>
          <w:sz w:val="22"/>
          <w:szCs w:val="22"/>
        </w:rPr>
      </w:pPr>
      <w:r w:rsidRPr="00DB3889">
        <w:rPr>
          <w:rFonts w:ascii="Arial" w:hAnsi="Arial" w:cs="Arial"/>
          <w:b/>
          <w:bCs/>
          <w:color w:val="000000" w:themeColor="text1"/>
          <w:sz w:val="22"/>
          <w:szCs w:val="22"/>
        </w:rPr>
        <w:t>5785</w:t>
      </w:r>
    </w:p>
    <w:p w14:paraId="24BD0A4F" w14:textId="1B83649C" w:rsidR="008B01A4" w:rsidRPr="00DB3889" w:rsidRDefault="008B01A4" w:rsidP="00783DEC">
      <w:pPr>
        <w:rPr>
          <w:rFonts w:ascii="Arial" w:hAnsi="Arial" w:cs="Arial"/>
          <w:b/>
          <w:bCs/>
          <w:color w:val="000000" w:themeColor="text1"/>
          <w:sz w:val="22"/>
          <w:szCs w:val="22"/>
        </w:rPr>
      </w:pPr>
      <w:r w:rsidRPr="00DB3889">
        <w:rPr>
          <w:rFonts w:ascii="Arial" w:hAnsi="Arial" w:cs="Arial"/>
          <w:b/>
          <w:bCs/>
          <w:color w:val="000000" w:themeColor="text1"/>
          <w:sz w:val="22"/>
          <w:szCs w:val="22"/>
        </w:rPr>
        <w:t>BP 1631 folio 223v mei 1662</w:t>
      </w:r>
    </w:p>
    <w:p w14:paraId="6E86C079" w14:textId="7A65D596" w:rsidR="008B01A4" w:rsidRDefault="008B01A4" w:rsidP="00783DEC">
      <w:pPr>
        <w:rPr>
          <w:rFonts w:ascii="Arial" w:hAnsi="Arial" w:cs="Arial"/>
          <w:color w:val="000000" w:themeColor="text1"/>
          <w:sz w:val="22"/>
          <w:szCs w:val="22"/>
        </w:rPr>
      </w:pPr>
      <w:r w:rsidRPr="00DB3889">
        <w:rPr>
          <w:rFonts w:ascii="Arial" w:hAnsi="Arial" w:cs="Arial"/>
          <w:b/>
          <w:bCs/>
          <w:color w:val="000000" w:themeColor="text1"/>
          <w:sz w:val="22"/>
          <w:szCs w:val="22"/>
          <w:u w:val="single"/>
        </w:rPr>
        <w:t>Op Holder</w:t>
      </w:r>
      <w:r>
        <w:rPr>
          <w:rFonts w:ascii="Arial" w:hAnsi="Arial" w:cs="Arial"/>
          <w:color w:val="000000" w:themeColor="text1"/>
          <w:sz w:val="22"/>
          <w:szCs w:val="22"/>
        </w:rPr>
        <w:t xml:space="preserve"> met als belendingen Jacob Adriaen Jacobs; Peter Andriessen van Kessel heeft verkocht aan Boudewijn Willemss. Van de Ven t.b.v. Jan en Marten Peters een erfcijns van 15 gl. – in de marge: Claes Peter Faessen heeft bekend dat de weduwe en kinderen van Peter Andries van Kessel de cijns hebben afgelost </w:t>
      </w:r>
      <w:r w:rsidR="00DB3889">
        <w:rPr>
          <w:rFonts w:ascii="Arial" w:hAnsi="Arial" w:cs="Arial"/>
          <w:color w:val="000000" w:themeColor="text1"/>
          <w:sz w:val="22"/>
          <w:szCs w:val="22"/>
        </w:rPr>
        <w:t>op 12 juni 1688 ondertekend door Cattenburch</w:t>
      </w:r>
    </w:p>
    <w:p w14:paraId="6F28244D" w14:textId="77777777" w:rsidR="00DB3889" w:rsidRDefault="00DB3889" w:rsidP="00783DEC">
      <w:pPr>
        <w:rPr>
          <w:rFonts w:ascii="Arial" w:hAnsi="Arial" w:cs="Arial"/>
          <w:color w:val="000000" w:themeColor="text1"/>
          <w:sz w:val="22"/>
          <w:szCs w:val="22"/>
        </w:rPr>
      </w:pPr>
    </w:p>
    <w:p w14:paraId="5AFCA867" w14:textId="2C8995E0" w:rsidR="00DB3889" w:rsidRPr="00DE5842" w:rsidRDefault="00DB3889" w:rsidP="00783DEC">
      <w:pPr>
        <w:rPr>
          <w:rFonts w:ascii="Arial" w:hAnsi="Arial" w:cs="Arial"/>
          <w:b/>
          <w:bCs/>
          <w:color w:val="000000" w:themeColor="text1"/>
          <w:sz w:val="22"/>
          <w:szCs w:val="22"/>
        </w:rPr>
      </w:pPr>
      <w:r w:rsidRPr="00DE5842">
        <w:rPr>
          <w:rFonts w:ascii="Arial" w:hAnsi="Arial" w:cs="Arial"/>
          <w:b/>
          <w:bCs/>
          <w:color w:val="000000" w:themeColor="text1"/>
          <w:sz w:val="22"/>
          <w:szCs w:val="22"/>
        </w:rPr>
        <w:t>5786</w:t>
      </w:r>
    </w:p>
    <w:p w14:paraId="409E6807" w14:textId="77777777" w:rsidR="00DE5842" w:rsidRPr="00DE5842" w:rsidRDefault="00DB3889" w:rsidP="00783DEC">
      <w:pPr>
        <w:rPr>
          <w:rFonts w:ascii="Arial" w:hAnsi="Arial" w:cs="Arial"/>
          <w:b/>
          <w:bCs/>
          <w:color w:val="000000" w:themeColor="text1"/>
          <w:sz w:val="22"/>
          <w:szCs w:val="22"/>
        </w:rPr>
      </w:pPr>
      <w:r w:rsidRPr="00DE5842">
        <w:rPr>
          <w:rFonts w:ascii="Arial" w:hAnsi="Arial" w:cs="Arial"/>
          <w:b/>
          <w:bCs/>
          <w:color w:val="000000" w:themeColor="text1"/>
          <w:sz w:val="22"/>
          <w:szCs w:val="22"/>
        </w:rPr>
        <w:t>BP</w:t>
      </w:r>
      <w:r w:rsidR="00DE5842" w:rsidRPr="00DE5842">
        <w:rPr>
          <w:rFonts w:ascii="Arial" w:hAnsi="Arial" w:cs="Arial"/>
          <w:b/>
          <w:bCs/>
          <w:color w:val="000000" w:themeColor="text1"/>
          <w:sz w:val="22"/>
          <w:szCs w:val="22"/>
        </w:rPr>
        <w:t xml:space="preserve"> 1617 470v juli 1662</w:t>
      </w:r>
    </w:p>
    <w:p w14:paraId="53215F29" w14:textId="67F70F40" w:rsidR="00DE5842" w:rsidRDefault="00DE5842" w:rsidP="00783DEC">
      <w:pPr>
        <w:rPr>
          <w:rFonts w:ascii="Arial" w:hAnsi="Arial" w:cs="Arial"/>
          <w:color w:val="000000" w:themeColor="text1"/>
          <w:sz w:val="22"/>
          <w:szCs w:val="22"/>
        </w:rPr>
      </w:pPr>
      <w:r w:rsidRPr="00DE5842">
        <w:rPr>
          <w:rFonts w:ascii="Arial" w:hAnsi="Arial" w:cs="Arial"/>
          <w:b/>
          <w:bCs/>
          <w:i/>
          <w:iCs/>
          <w:color w:val="000000" w:themeColor="text1"/>
          <w:sz w:val="22"/>
          <w:szCs w:val="22"/>
        </w:rPr>
        <w:t>Op den Vuchterendijck in ’t Caeterstraatje</w:t>
      </w:r>
      <w:r>
        <w:rPr>
          <w:rFonts w:ascii="Arial" w:hAnsi="Arial" w:cs="Arial"/>
          <w:color w:val="000000" w:themeColor="text1"/>
          <w:sz w:val="22"/>
          <w:szCs w:val="22"/>
        </w:rPr>
        <w:t xml:space="preserve">; </w:t>
      </w:r>
      <w:r w:rsidRPr="00DE5842">
        <w:rPr>
          <w:rFonts w:ascii="Arial" w:hAnsi="Arial" w:cs="Arial"/>
          <w:b/>
          <w:bCs/>
          <w:color w:val="000000" w:themeColor="text1"/>
          <w:sz w:val="22"/>
          <w:szCs w:val="22"/>
          <w:u w:val="single"/>
        </w:rPr>
        <w:t>Heer Albertus Scheenkens wereldlijk priester</w:t>
      </w:r>
      <w:r>
        <w:rPr>
          <w:rFonts w:ascii="Arial" w:hAnsi="Arial" w:cs="Arial"/>
          <w:color w:val="000000" w:themeColor="text1"/>
          <w:sz w:val="22"/>
          <w:szCs w:val="22"/>
        </w:rPr>
        <w:t xml:space="preserve"> en burger van ’s-Hertogenbosch m.b.t. zijn testament en heef vermaakt aan J</w:t>
      </w:r>
      <w:r w:rsidRPr="00C83C49">
        <w:rPr>
          <w:rFonts w:ascii="Arial" w:hAnsi="Arial" w:cs="Arial"/>
          <w:b/>
          <w:bCs/>
          <w:color w:val="000000" w:themeColor="text1"/>
          <w:sz w:val="22"/>
          <w:szCs w:val="22"/>
          <w:u w:val="single"/>
        </w:rPr>
        <w:t>ouffrou Henrica van Empel weduwe van Heer Godefroy van Herlaer</w:t>
      </w:r>
      <w:r>
        <w:rPr>
          <w:rFonts w:ascii="Arial" w:hAnsi="Arial" w:cs="Arial"/>
          <w:color w:val="000000" w:themeColor="text1"/>
          <w:sz w:val="22"/>
          <w:szCs w:val="22"/>
        </w:rPr>
        <w:t xml:space="preserve"> of haar erfgenamen een bedrag van 1200 gl. uit erfenissen te Schijndel waarbij genoemd worden Nicolaes zijn broer en Maria zijn zuster</w:t>
      </w:r>
      <w:r w:rsidR="00C83C49">
        <w:rPr>
          <w:rFonts w:ascii="Arial" w:hAnsi="Arial" w:cs="Arial"/>
          <w:color w:val="000000" w:themeColor="text1"/>
          <w:sz w:val="22"/>
          <w:szCs w:val="22"/>
        </w:rPr>
        <w:t xml:space="preserve"> – de aangegeven Jacomina Scheenkens weduwe van Jacob Mase niet gevonden op dit blad</w:t>
      </w:r>
    </w:p>
    <w:p w14:paraId="3CF3C470" w14:textId="77777777" w:rsidR="00DE5842" w:rsidRDefault="00DE5842" w:rsidP="00783DEC">
      <w:pPr>
        <w:rPr>
          <w:rFonts w:ascii="Arial" w:hAnsi="Arial" w:cs="Arial"/>
          <w:color w:val="000000" w:themeColor="text1"/>
          <w:sz w:val="22"/>
          <w:szCs w:val="22"/>
        </w:rPr>
      </w:pPr>
    </w:p>
    <w:p w14:paraId="00D9E336" w14:textId="77777777" w:rsidR="00C83C49" w:rsidRDefault="00C83C49" w:rsidP="00783DEC">
      <w:pPr>
        <w:rPr>
          <w:rFonts w:ascii="Arial" w:hAnsi="Arial" w:cs="Arial"/>
          <w:color w:val="000000" w:themeColor="text1"/>
          <w:sz w:val="22"/>
          <w:szCs w:val="22"/>
        </w:rPr>
      </w:pPr>
    </w:p>
    <w:p w14:paraId="6AE440E2" w14:textId="0A22F6C4" w:rsidR="00DE5842" w:rsidRPr="0047716F" w:rsidRDefault="00C83C49" w:rsidP="00783DEC">
      <w:pPr>
        <w:rPr>
          <w:rFonts w:ascii="Arial" w:hAnsi="Arial" w:cs="Arial"/>
          <w:b/>
          <w:bCs/>
          <w:color w:val="000000" w:themeColor="text1"/>
          <w:sz w:val="22"/>
          <w:szCs w:val="22"/>
        </w:rPr>
      </w:pPr>
      <w:r w:rsidRPr="0047716F">
        <w:rPr>
          <w:rFonts w:ascii="Arial" w:hAnsi="Arial" w:cs="Arial"/>
          <w:b/>
          <w:bCs/>
          <w:color w:val="000000" w:themeColor="text1"/>
          <w:sz w:val="22"/>
          <w:szCs w:val="22"/>
        </w:rPr>
        <w:lastRenderedPageBreak/>
        <w:t>5787</w:t>
      </w:r>
    </w:p>
    <w:p w14:paraId="4B0AF180" w14:textId="77777777" w:rsidR="00C83C49" w:rsidRPr="0047716F" w:rsidRDefault="00C83C49" w:rsidP="00783DEC">
      <w:pPr>
        <w:rPr>
          <w:rFonts w:ascii="Arial" w:hAnsi="Arial" w:cs="Arial"/>
          <w:b/>
          <w:bCs/>
          <w:color w:val="000000" w:themeColor="text1"/>
          <w:sz w:val="22"/>
          <w:szCs w:val="22"/>
        </w:rPr>
      </w:pPr>
      <w:r w:rsidRPr="0047716F">
        <w:rPr>
          <w:rFonts w:ascii="Arial" w:hAnsi="Arial" w:cs="Arial"/>
          <w:b/>
          <w:bCs/>
          <w:color w:val="000000" w:themeColor="text1"/>
          <w:sz w:val="22"/>
          <w:szCs w:val="22"/>
        </w:rPr>
        <w:t>BP 1617 flio 592r september 1662</w:t>
      </w:r>
    </w:p>
    <w:p w14:paraId="393EC0A8" w14:textId="77777777" w:rsidR="007B7E23" w:rsidRDefault="00C83C49" w:rsidP="00783DEC">
      <w:pPr>
        <w:rPr>
          <w:rFonts w:ascii="Arial" w:hAnsi="Arial" w:cs="Arial"/>
          <w:color w:val="000000" w:themeColor="text1"/>
          <w:sz w:val="22"/>
          <w:szCs w:val="22"/>
        </w:rPr>
      </w:pPr>
      <w:r>
        <w:rPr>
          <w:rFonts w:ascii="Arial" w:hAnsi="Arial" w:cs="Arial"/>
          <w:color w:val="000000" w:themeColor="text1"/>
          <w:sz w:val="22"/>
          <w:szCs w:val="22"/>
        </w:rPr>
        <w:t xml:space="preserve">Jan zn.v.w. Claes Aert Daniels uit Schijndel heeft verkocht aan Henricus van der Dussen een erfcijns van 5 gl. – in de marge: Juffrouw Elisabet van Es wonende te ’s-Hertogenbosch heeft bekend dat Cornelis Schelleken wonende te Boxtel </w:t>
      </w:r>
      <w:r w:rsidR="007B7E23">
        <w:rPr>
          <w:rFonts w:ascii="Arial" w:hAnsi="Arial" w:cs="Arial"/>
          <w:color w:val="000000" w:themeColor="text1"/>
          <w:sz w:val="22"/>
          <w:szCs w:val="22"/>
        </w:rPr>
        <w:t>in naam van de minderjarige zoon van Hendrik van den Besselaer de cijns heeft afgelost op 3 november 1750 ondertekend door Elisabet van Esch, N. van ’s-Gravensande, J.P. van Eijs en Chatvelt</w:t>
      </w:r>
    </w:p>
    <w:p w14:paraId="0623DFED" w14:textId="77777777" w:rsidR="0047716F" w:rsidRDefault="0047716F" w:rsidP="00783DEC">
      <w:pPr>
        <w:rPr>
          <w:rFonts w:ascii="Arial" w:hAnsi="Arial" w:cs="Arial"/>
          <w:color w:val="000000" w:themeColor="text1"/>
          <w:sz w:val="22"/>
          <w:szCs w:val="22"/>
        </w:rPr>
      </w:pPr>
    </w:p>
    <w:p w14:paraId="50BDE0AC" w14:textId="69B47DB7" w:rsidR="0047716F" w:rsidRPr="0047716F" w:rsidRDefault="0047716F" w:rsidP="00783DEC">
      <w:pPr>
        <w:rPr>
          <w:rFonts w:ascii="Arial" w:hAnsi="Arial" w:cs="Arial"/>
          <w:b/>
          <w:bCs/>
          <w:color w:val="000000" w:themeColor="text1"/>
          <w:sz w:val="22"/>
          <w:szCs w:val="22"/>
        </w:rPr>
      </w:pPr>
      <w:r w:rsidRPr="0047716F">
        <w:rPr>
          <w:rFonts w:ascii="Arial" w:hAnsi="Arial" w:cs="Arial"/>
          <w:b/>
          <w:bCs/>
          <w:color w:val="000000" w:themeColor="text1"/>
          <w:sz w:val="22"/>
          <w:szCs w:val="22"/>
        </w:rPr>
        <w:t>5788</w:t>
      </w:r>
    </w:p>
    <w:p w14:paraId="7B08A14E" w14:textId="01358BF3" w:rsidR="0047716F" w:rsidRPr="0047716F" w:rsidRDefault="0047716F" w:rsidP="00783DEC">
      <w:pPr>
        <w:rPr>
          <w:rFonts w:ascii="Arial" w:hAnsi="Arial" w:cs="Arial"/>
          <w:b/>
          <w:bCs/>
          <w:color w:val="000000" w:themeColor="text1"/>
          <w:sz w:val="22"/>
          <w:szCs w:val="22"/>
        </w:rPr>
      </w:pPr>
      <w:r w:rsidRPr="0047716F">
        <w:rPr>
          <w:rFonts w:ascii="Arial" w:hAnsi="Arial" w:cs="Arial"/>
          <w:b/>
          <w:bCs/>
          <w:color w:val="000000" w:themeColor="text1"/>
          <w:sz w:val="22"/>
          <w:szCs w:val="22"/>
        </w:rPr>
        <w:t>BP 1618 folio 91v 25 november 1662</w:t>
      </w:r>
    </w:p>
    <w:p w14:paraId="4E646C0C" w14:textId="11955017" w:rsidR="0047716F" w:rsidRDefault="0047716F" w:rsidP="00783DEC">
      <w:pPr>
        <w:rPr>
          <w:rFonts w:ascii="Arial" w:hAnsi="Arial" w:cs="Arial"/>
          <w:color w:val="000000" w:themeColor="text1"/>
          <w:sz w:val="22"/>
          <w:szCs w:val="22"/>
        </w:rPr>
      </w:pPr>
      <w:r>
        <w:rPr>
          <w:rFonts w:ascii="Arial" w:hAnsi="Arial" w:cs="Arial"/>
          <w:color w:val="000000" w:themeColor="text1"/>
          <w:sz w:val="22"/>
          <w:szCs w:val="22"/>
        </w:rPr>
        <w:t xml:space="preserve">Lambert Claese van Rosmaelen; Jan Henricx van den Vorstenbosch te Schijndel over een stuk land van 1 lopense </w:t>
      </w:r>
      <w:r w:rsidRPr="0047716F">
        <w:rPr>
          <w:rFonts w:ascii="Arial" w:hAnsi="Arial" w:cs="Arial"/>
          <w:b/>
          <w:bCs/>
          <w:color w:val="000000" w:themeColor="text1"/>
          <w:sz w:val="22"/>
          <w:szCs w:val="22"/>
          <w:u w:val="single"/>
        </w:rPr>
        <w:t>onder het Lutteleijnde in de Straet</w:t>
      </w:r>
      <w:r>
        <w:rPr>
          <w:rFonts w:ascii="Arial" w:hAnsi="Arial" w:cs="Arial"/>
          <w:color w:val="000000" w:themeColor="text1"/>
          <w:sz w:val="22"/>
          <w:szCs w:val="22"/>
        </w:rPr>
        <w:t xml:space="preserve"> met als belendingen de kinderen van Henrick Vercuijlen, Lucas Janse Verweteringe, Henrick Jan Thijsz., Willem Jan Janssen te Dinther</w:t>
      </w:r>
    </w:p>
    <w:p w14:paraId="0EFC67C1" w14:textId="77777777" w:rsidR="0047716F" w:rsidRDefault="0047716F" w:rsidP="00783DEC">
      <w:pPr>
        <w:rPr>
          <w:rFonts w:ascii="Arial" w:hAnsi="Arial" w:cs="Arial"/>
          <w:color w:val="000000" w:themeColor="text1"/>
          <w:sz w:val="22"/>
          <w:szCs w:val="22"/>
        </w:rPr>
      </w:pPr>
    </w:p>
    <w:p w14:paraId="1C56318E" w14:textId="723FA9CB" w:rsidR="0047716F" w:rsidRPr="00873DA6" w:rsidRDefault="0047716F" w:rsidP="00783DEC">
      <w:pPr>
        <w:rPr>
          <w:rFonts w:ascii="Arial" w:hAnsi="Arial" w:cs="Arial"/>
          <w:b/>
          <w:bCs/>
          <w:color w:val="000000" w:themeColor="text1"/>
          <w:sz w:val="22"/>
          <w:szCs w:val="22"/>
        </w:rPr>
      </w:pPr>
      <w:r w:rsidRPr="00873DA6">
        <w:rPr>
          <w:rFonts w:ascii="Arial" w:hAnsi="Arial" w:cs="Arial"/>
          <w:b/>
          <w:bCs/>
          <w:color w:val="000000" w:themeColor="text1"/>
          <w:sz w:val="22"/>
          <w:szCs w:val="22"/>
        </w:rPr>
        <w:t>5789</w:t>
      </w:r>
    </w:p>
    <w:p w14:paraId="34B401F5" w14:textId="5D63792C" w:rsidR="0047716F" w:rsidRPr="00873DA6" w:rsidRDefault="0047716F" w:rsidP="00783DEC">
      <w:pPr>
        <w:rPr>
          <w:rFonts w:ascii="Arial" w:hAnsi="Arial" w:cs="Arial"/>
          <w:b/>
          <w:bCs/>
          <w:color w:val="000000" w:themeColor="text1"/>
          <w:sz w:val="22"/>
          <w:szCs w:val="22"/>
        </w:rPr>
      </w:pPr>
      <w:r w:rsidRPr="00873DA6">
        <w:rPr>
          <w:rFonts w:ascii="Arial" w:hAnsi="Arial" w:cs="Arial"/>
          <w:b/>
          <w:bCs/>
          <w:color w:val="000000" w:themeColor="text1"/>
          <w:sz w:val="22"/>
          <w:szCs w:val="22"/>
        </w:rPr>
        <w:t>BP 1618 folio 36r november 1662</w:t>
      </w:r>
    </w:p>
    <w:p w14:paraId="632E87BF" w14:textId="7F4B0CCA" w:rsidR="0047716F" w:rsidRDefault="00873DA6" w:rsidP="00783DEC">
      <w:pPr>
        <w:rPr>
          <w:rFonts w:ascii="Arial" w:hAnsi="Arial" w:cs="Arial"/>
          <w:color w:val="000000" w:themeColor="text1"/>
          <w:sz w:val="22"/>
          <w:szCs w:val="22"/>
        </w:rPr>
      </w:pPr>
      <w:r>
        <w:rPr>
          <w:rFonts w:ascii="Arial" w:hAnsi="Arial" w:cs="Arial"/>
          <w:color w:val="000000" w:themeColor="text1"/>
          <w:sz w:val="22"/>
          <w:szCs w:val="22"/>
        </w:rPr>
        <w:t xml:space="preserve">Gerit Gerits van Uden te Rosmalen man van Henrickske dr.v.w. Corst Joosten en Emerentiana Joosten zijn vrouw dr.v.Gerit van Gerwen over een erfcijns van 16 gl. </w:t>
      </w:r>
    </w:p>
    <w:p w14:paraId="32D39566" w14:textId="77777777" w:rsidR="00873DA6" w:rsidRDefault="00873DA6" w:rsidP="00783DEC">
      <w:pPr>
        <w:rPr>
          <w:rFonts w:ascii="Arial" w:hAnsi="Arial" w:cs="Arial"/>
          <w:color w:val="000000" w:themeColor="text1"/>
          <w:sz w:val="22"/>
          <w:szCs w:val="22"/>
        </w:rPr>
      </w:pPr>
    </w:p>
    <w:p w14:paraId="65616A3B" w14:textId="00023D01" w:rsidR="00873DA6" w:rsidRPr="00122452" w:rsidRDefault="00873DA6" w:rsidP="00783DEC">
      <w:pPr>
        <w:rPr>
          <w:rFonts w:ascii="Arial" w:hAnsi="Arial" w:cs="Arial"/>
          <w:b/>
          <w:bCs/>
          <w:color w:val="000000" w:themeColor="text1"/>
          <w:sz w:val="22"/>
          <w:szCs w:val="22"/>
        </w:rPr>
      </w:pPr>
      <w:r w:rsidRPr="00122452">
        <w:rPr>
          <w:rFonts w:ascii="Arial" w:hAnsi="Arial" w:cs="Arial"/>
          <w:b/>
          <w:bCs/>
          <w:color w:val="000000" w:themeColor="text1"/>
          <w:sz w:val="22"/>
          <w:szCs w:val="22"/>
        </w:rPr>
        <w:t>5790</w:t>
      </w:r>
    </w:p>
    <w:p w14:paraId="0265C8F5" w14:textId="39D2F3F6" w:rsidR="00873DA6" w:rsidRPr="00122452" w:rsidRDefault="00873DA6" w:rsidP="00783DEC">
      <w:pPr>
        <w:rPr>
          <w:rFonts w:ascii="Arial" w:hAnsi="Arial" w:cs="Arial"/>
          <w:b/>
          <w:bCs/>
          <w:color w:val="000000" w:themeColor="text1"/>
          <w:sz w:val="22"/>
          <w:szCs w:val="22"/>
        </w:rPr>
      </w:pPr>
      <w:r w:rsidRPr="00122452">
        <w:rPr>
          <w:rFonts w:ascii="Arial" w:hAnsi="Arial" w:cs="Arial"/>
          <w:b/>
          <w:bCs/>
          <w:color w:val="000000" w:themeColor="text1"/>
          <w:sz w:val="22"/>
          <w:szCs w:val="22"/>
        </w:rPr>
        <w:t>BP 1618 folio 107r december 1662</w:t>
      </w:r>
    </w:p>
    <w:p w14:paraId="4EFFA14C" w14:textId="588FBFA4" w:rsidR="00873DA6" w:rsidRDefault="00873DA6" w:rsidP="00783DEC">
      <w:pPr>
        <w:rPr>
          <w:rFonts w:ascii="Arial" w:hAnsi="Arial" w:cs="Arial"/>
          <w:color w:val="000000" w:themeColor="text1"/>
          <w:sz w:val="22"/>
          <w:szCs w:val="22"/>
        </w:rPr>
      </w:pPr>
      <w:r>
        <w:rPr>
          <w:rFonts w:ascii="Arial" w:hAnsi="Arial" w:cs="Arial"/>
          <w:color w:val="000000" w:themeColor="text1"/>
          <w:sz w:val="22"/>
          <w:szCs w:val="22"/>
        </w:rPr>
        <w:t xml:space="preserve">Catharina van Rosmaelen weduwe van Leonaert van Grinsven over een </w:t>
      </w:r>
      <w:r w:rsidRPr="00122452">
        <w:rPr>
          <w:rFonts w:ascii="Arial" w:hAnsi="Arial" w:cs="Arial"/>
          <w:b/>
          <w:bCs/>
          <w:color w:val="000000" w:themeColor="text1"/>
          <w:sz w:val="22"/>
          <w:szCs w:val="22"/>
          <w:u w:val="single"/>
        </w:rPr>
        <w:t>huis brouwhuis esthuis brouwgetouw hof boomgaard en erf onder de Borne opte Voort</w:t>
      </w:r>
      <w:r>
        <w:rPr>
          <w:rFonts w:ascii="Arial" w:hAnsi="Arial" w:cs="Arial"/>
          <w:color w:val="000000" w:themeColor="text1"/>
          <w:sz w:val="22"/>
          <w:szCs w:val="22"/>
        </w:rPr>
        <w:t xml:space="preserve"> met als belendingen de gemene straat, Dirk en Coelken Thomasz. Van den Acker, Jan van Mierlo, Gijsbert Hugo van Berckel, welk huis heeft toebehoord aan Daniel Wouter Pennincx</w:t>
      </w:r>
      <w:r w:rsidR="00122452">
        <w:rPr>
          <w:rFonts w:ascii="Arial" w:hAnsi="Arial" w:cs="Arial"/>
          <w:color w:val="000000" w:themeColor="text1"/>
          <w:sz w:val="22"/>
          <w:szCs w:val="22"/>
        </w:rPr>
        <w:t xml:space="preserve"> en genoemd wordt Michiel van Haubraken</w:t>
      </w:r>
    </w:p>
    <w:p w14:paraId="301C8689" w14:textId="77777777" w:rsidR="00122452" w:rsidRDefault="00122452" w:rsidP="00783DEC">
      <w:pPr>
        <w:rPr>
          <w:rFonts w:ascii="Arial" w:hAnsi="Arial" w:cs="Arial"/>
          <w:color w:val="000000" w:themeColor="text1"/>
          <w:sz w:val="22"/>
          <w:szCs w:val="22"/>
        </w:rPr>
      </w:pPr>
    </w:p>
    <w:p w14:paraId="38069BFA" w14:textId="72BE1BBE" w:rsidR="00122452" w:rsidRPr="00122452" w:rsidRDefault="00122452" w:rsidP="00783DEC">
      <w:pPr>
        <w:rPr>
          <w:rFonts w:ascii="Arial" w:hAnsi="Arial" w:cs="Arial"/>
          <w:b/>
          <w:bCs/>
          <w:color w:val="000000" w:themeColor="text1"/>
          <w:sz w:val="22"/>
          <w:szCs w:val="22"/>
        </w:rPr>
      </w:pPr>
      <w:r w:rsidRPr="00122452">
        <w:rPr>
          <w:rFonts w:ascii="Arial" w:hAnsi="Arial" w:cs="Arial"/>
          <w:b/>
          <w:bCs/>
          <w:color w:val="000000" w:themeColor="text1"/>
          <w:sz w:val="22"/>
          <w:szCs w:val="22"/>
        </w:rPr>
        <w:t>5791</w:t>
      </w:r>
    </w:p>
    <w:p w14:paraId="35A81DC1" w14:textId="027CFD2C" w:rsidR="00122452" w:rsidRPr="00122452" w:rsidRDefault="00122452" w:rsidP="00783DEC">
      <w:pPr>
        <w:rPr>
          <w:rFonts w:ascii="Arial" w:hAnsi="Arial" w:cs="Arial"/>
          <w:b/>
          <w:bCs/>
          <w:color w:val="000000" w:themeColor="text1"/>
          <w:sz w:val="22"/>
          <w:szCs w:val="22"/>
        </w:rPr>
      </w:pPr>
      <w:r w:rsidRPr="00122452">
        <w:rPr>
          <w:rFonts w:ascii="Arial" w:hAnsi="Arial" w:cs="Arial"/>
          <w:b/>
          <w:bCs/>
          <w:color w:val="000000" w:themeColor="text1"/>
          <w:sz w:val="22"/>
          <w:szCs w:val="22"/>
        </w:rPr>
        <w:t>BP 1618 folio 109r december 1662</w:t>
      </w:r>
    </w:p>
    <w:p w14:paraId="4E9E287A" w14:textId="609DD224" w:rsidR="00122452" w:rsidRDefault="00122452" w:rsidP="00783DEC">
      <w:pPr>
        <w:rPr>
          <w:rFonts w:ascii="Arial" w:hAnsi="Arial" w:cs="Arial"/>
          <w:color w:val="000000" w:themeColor="text1"/>
          <w:sz w:val="22"/>
          <w:szCs w:val="22"/>
        </w:rPr>
      </w:pPr>
      <w:r>
        <w:rPr>
          <w:rFonts w:ascii="Arial" w:hAnsi="Arial" w:cs="Arial"/>
          <w:color w:val="000000" w:themeColor="text1"/>
          <w:sz w:val="22"/>
          <w:szCs w:val="22"/>
        </w:rPr>
        <w:t xml:space="preserve">Genoemde Catharina over een stuk akkerland </w:t>
      </w:r>
      <w:r w:rsidRPr="00122452">
        <w:rPr>
          <w:rFonts w:ascii="Arial" w:hAnsi="Arial" w:cs="Arial"/>
          <w:b/>
          <w:bCs/>
          <w:color w:val="000000" w:themeColor="text1"/>
          <w:sz w:val="22"/>
          <w:szCs w:val="22"/>
          <w:u w:val="single"/>
        </w:rPr>
        <w:t>onder ’t Lutteleijnde in ’t Voorvelt genoemd Lijn Hoedemaeckeracker</w:t>
      </w:r>
      <w:r>
        <w:rPr>
          <w:rFonts w:ascii="Arial" w:hAnsi="Arial" w:cs="Arial"/>
          <w:color w:val="000000" w:themeColor="text1"/>
          <w:sz w:val="22"/>
          <w:szCs w:val="22"/>
        </w:rPr>
        <w:t xml:space="preserve"> met als belendingen met als belendingen Jan Adams van Gerwen, de weduwe Aerts Henrix Vercuijlen, Antonis van Spanck en Gijsbert van Gerwen</w:t>
      </w:r>
    </w:p>
    <w:p w14:paraId="2254A582" w14:textId="77777777" w:rsidR="00122452" w:rsidRDefault="00122452" w:rsidP="00783DEC">
      <w:pPr>
        <w:rPr>
          <w:rFonts w:ascii="Arial" w:hAnsi="Arial" w:cs="Arial"/>
          <w:color w:val="000000" w:themeColor="text1"/>
          <w:sz w:val="22"/>
          <w:szCs w:val="22"/>
        </w:rPr>
      </w:pPr>
    </w:p>
    <w:p w14:paraId="4A68E8C3" w14:textId="008035D0" w:rsidR="00122452" w:rsidRPr="000F792E" w:rsidRDefault="00122452" w:rsidP="00783DEC">
      <w:pPr>
        <w:rPr>
          <w:rFonts w:ascii="Arial" w:hAnsi="Arial" w:cs="Arial"/>
          <w:b/>
          <w:bCs/>
          <w:color w:val="000000" w:themeColor="text1"/>
          <w:sz w:val="22"/>
          <w:szCs w:val="22"/>
        </w:rPr>
      </w:pPr>
      <w:r w:rsidRPr="000F792E">
        <w:rPr>
          <w:rFonts w:ascii="Arial" w:hAnsi="Arial" w:cs="Arial"/>
          <w:b/>
          <w:bCs/>
          <w:color w:val="000000" w:themeColor="text1"/>
          <w:sz w:val="22"/>
          <w:szCs w:val="22"/>
        </w:rPr>
        <w:t>5792</w:t>
      </w:r>
    </w:p>
    <w:p w14:paraId="14F6E4E5" w14:textId="32FFC621" w:rsidR="00122452" w:rsidRPr="000F792E" w:rsidRDefault="00122452" w:rsidP="00783DEC">
      <w:pPr>
        <w:rPr>
          <w:rFonts w:ascii="Arial" w:hAnsi="Arial" w:cs="Arial"/>
          <w:b/>
          <w:bCs/>
          <w:color w:val="000000" w:themeColor="text1"/>
          <w:sz w:val="22"/>
          <w:szCs w:val="22"/>
        </w:rPr>
      </w:pPr>
      <w:r w:rsidRPr="000F792E">
        <w:rPr>
          <w:rFonts w:ascii="Arial" w:hAnsi="Arial" w:cs="Arial"/>
          <w:b/>
          <w:bCs/>
          <w:color w:val="000000" w:themeColor="text1"/>
          <w:sz w:val="22"/>
          <w:szCs w:val="22"/>
        </w:rPr>
        <w:t>BP 1618 folio 108v december 1662</w:t>
      </w:r>
    </w:p>
    <w:p w14:paraId="0EEA1409" w14:textId="38FC2E18" w:rsidR="000F792E" w:rsidRDefault="00122452" w:rsidP="00783DEC">
      <w:pPr>
        <w:rPr>
          <w:rFonts w:ascii="Arial" w:hAnsi="Arial" w:cs="Arial"/>
          <w:color w:val="000000" w:themeColor="text1"/>
          <w:sz w:val="22"/>
          <w:szCs w:val="22"/>
        </w:rPr>
      </w:pPr>
      <w:r>
        <w:rPr>
          <w:rFonts w:ascii="Arial" w:hAnsi="Arial" w:cs="Arial"/>
          <w:color w:val="000000" w:themeColor="text1"/>
          <w:sz w:val="22"/>
          <w:szCs w:val="22"/>
        </w:rPr>
        <w:t xml:space="preserve">Genoemde Catharina </w:t>
      </w:r>
      <w:r w:rsidR="000F792E">
        <w:rPr>
          <w:rFonts w:ascii="Arial" w:hAnsi="Arial" w:cs="Arial"/>
          <w:color w:val="000000" w:themeColor="text1"/>
          <w:sz w:val="22"/>
          <w:szCs w:val="22"/>
        </w:rPr>
        <w:t xml:space="preserve">weduwe Van Grinsven </w:t>
      </w:r>
      <w:r>
        <w:rPr>
          <w:rFonts w:ascii="Arial" w:hAnsi="Arial" w:cs="Arial"/>
          <w:color w:val="000000" w:themeColor="text1"/>
          <w:sz w:val="22"/>
          <w:szCs w:val="22"/>
        </w:rPr>
        <w:t xml:space="preserve">over een akker te Schijndel </w:t>
      </w:r>
      <w:r w:rsidRPr="000F792E">
        <w:rPr>
          <w:rFonts w:ascii="Arial" w:hAnsi="Arial" w:cs="Arial"/>
          <w:b/>
          <w:bCs/>
          <w:color w:val="000000" w:themeColor="text1"/>
          <w:sz w:val="22"/>
          <w:szCs w:val="22"/>
          <w:u w:val="single"/>
        </w:rPr>
        <w:t>onder ’t Lutteijnd omtrent de Kerck</w:t>
      </w:r>
      <w:r>
        <w:rPr>
          <w:rFonts w:ascii="Arial" w:hAnsi="Arial" w:cs="Arial"/>
          <w:color w:val="000000" w:themeColor="text1"/>
          <w:sz w:val="22"/>
          <w:szCs w:val="22"/>
        </w:rPr>
        <w:t xml:space="preserve"> met als belendingen Adriaen Wolfharts, Jan van de Vorstenbosch, de gemene weg, </w:t>
      </w:r>
      <w:r w:rsidR="000F792E">
        <w:rPr>
          <w:rFonts w:ascii="Arial" w:hAnsi="Arial" w:cs="Arial"/>
          <w:color w:val="000000" w:themeColor="text1"/>
          <w:sz w:val="22"/>
          <w:szCs w:val="22"/>
        </w:rPr>
        <w:t xml:space="preserve">heeft toebehoord aan Daniel Wouters, transport aan Adriaen van de Sande te Schijndel, Gerit Adriaen van de Sande, Catharina van Rosmaelen, de </w:t>
      </w:r>
      <w:r w:rsidR="000F792E" w:rsidRPr="000F792E">
        <w:rPr>
          <w:rFonts w:ascii="Arial" w:hAnsi="Arial" w:cs="Arial"/>
          <w:b/>
          <w:bCs/>
          <w:color w:val="000000" w:themeColor="text1"/>
          <w:sz w:val="22"/>
          <w:szCs w:val="22"/>
          <w:u w:val="single"/>
        </w:rPr>
        <w:t>Heer en Mr. Jacobus van Grinsven</w:t>
      </w:r>
      <w:r w:rsidR="000F792E">
        <w:rPr>
          <w:rFonts w:ascii="Arial" w:hAnsi="Arial" w:cs="Arial"/>
          <w:color w:val="000000" w:themeColor="text1"/>
          <w:sz w:val="22"/>
          <w:szCs w:val="22"/>
        </w:rPr>
        <w:t>, de cijns is afgelost op 21 maart 1664</w:t>
      </w:r>
    </w:p>
    <w:p w14:paraId="76157284" w14:textId="77777777" w:rsidR="000F792E" w:rsidRDefault="000F792E" w:rsidP="00783DEC">
      <w:pPr>
        <w:rPr>
          <w:rFonts w:ascii="Arial" w:hAnsi="Arial" w:cs="Arial"/>
          <w:color w:val="000000" w:themeColor="text1"/>
          <w:sz w:val="22"/>
          <w:szCs w:val="22"/>
        </w:rPr>
      </w:pPr>
    </w:p>
    <w:p w14:paraId="2C9A3C32" w14:textId="77777777" w:rsidR="000F792E" w:rsidRPr="001A7413" w:rsidRDefault="000F792E" w:rsidP="00783DEC">
      <w:pPr>
        <w:rPr>
          <w:rFonts w:ascii="Arial" w:hAnsi="Arial" w:cs="Arial"/>
          <w:b/>
          <w:bCs/>
          <w:color w:val="000000" w:themeColor="text1"/>
          <w:sz w:val="22"/>
          <w:szCs w:val="22"/>
        </w:rPr>
      </w:pPr>
      <w:r w:rsidRPr="001A7413">
        <w:rPr>
          <w:rFonts w:ascii="Arial" w:hAnsi="Arial" w:cs="Arial"/>
          <w:b/>
          <w:bCs/>
          <w:color w:val="000000" w:themeColor="text1"/>
          <w:sz w:val="22"/>
          <w:szCs w:val="22"/>
        </w:rPr>
        <w:t>5793</w:t>
      </w:r>
    </w:p>
    <w:p w14:paraId="456619A9" w14:textId="77777777" w:rsidR="000F792E" w:rsidRPr="001A7413" w:rsidRDefault="000F792E" w:rsidP="00783DEC">
      <w:pPr>
        <w:rPr>
          <w:rFonts w:ascii="Arial" w:hAnsi="Arial" w:cs="Arial"/>
          <w:b/>
          <w:bCs/>
          <w:color w:val="000000" w:themeColor="text1"/>
          <w:sz w:val="22"/>
          <w:szCs w:val="22"/>
        </w:rPr>
      </w:pPr>
      <w:r w:rsidRPr="001A7413">
        <w:rPr>
          <w:rFonts w:ascii="Arial" w:hAnsi="Arial" w:cs="Arial"/>
          <w:b/>
          <w:bCs/>
          <w:color w:val="000000" w:themeColor="text1"/>
          <w:sz w:val="22"/>
          <w:szCs w:val="22"/>
        </w:rPr>
        <w:t>BP 1618 folio 108r december 1662</w:t>
      </w:r>
    </w:p>
    <w:p w14:paraId="1DCA5C02" w14:textId="77777777" w:rsidR="001A7413" w:rsidRDefault="000F792E" w:rsidP="00783DEC">
      <w:pPr>
        <w:rPr>
          <w:rFonts w:ascii="Arial" w:hAnsi="Arial" w:cs="Arial"/>
          <w:color w:val="000000" w:themeColor="text1"/>
          <w:sz w:val="22"/>
          <w:szCs w:val="22"/>
        </w:rPr>
      </w:pPr>
      <w:r>
        <w:rPr>
          <w:rFonts w:ascii="Arial" w:hAnsi="Arial" w:cs="Arial"/>
          <w:color w:val="000000" w:themeColor="text1"/>
          <w:sz w:val="22"/>
          <w:szCs w:val="22"/>
        </w:rPr>
        <w:t xml:space="preserve">Catharina weduwe Van Grinsven, eerder </w:t>
      </w:r>
      <w:r w:rsidRPr="001A7413">
        <w:rPr>
          <w:rFonts w:ascii="Arial" w:hAnsi="Arial" w:cs="Arial"/>
          <w:b/>
          <w:bCs/>
          <w:color w:val="000000" w:themeColor="text1"/>
          <w:sz w:val="22"/>
          <w:szCs w:val="22"/>
          <w:u w:val="single"/>
        </w:rPr>
        <w:t>genoemd huis brouwhuis brouwgetouw hof en boomgaard int Elschot omtrent de Kerck</w:t>
      </w:r>
      <w:r>
        <w:rPr>
          <w:rFonts w:ascii="Arial" w:hAnsi="Arial" w:cs="Arial"/>
          <w:color w:val="000000" w:themeColor="text1"/>
          <w:sz w:val="22"/>
          <w:szCs w:val="22"/>
        </w:rPr>
        <w:t xml:space="preserve"> </w:t>
      </w:r>
      <w:r w:rsidR="001A7413">
        <w:rPr>
          <w:rFonts w:ascii="Arial" w:hAnsi="Arial" w:cs="Arial"/>
          <w:color w:val="000000" w:themeColor="text1"/>
          <w:sz w:val="22"/>
          <w:szCs w:val="22"/>
        </w:rPr>
        <w:t>met als belendingen de gemene straat, Anthony van Spanck, toebehoord hebbende aan Daniel Wouter Pennincx, transport aan Heer en Mr. Jacobus van Grinsven licenciaat in de rechten haar zoon</w:t>
      </w:r>
    </w:p>
    <w:p w14:paraId="4E1CB036" w14:textId="77777777" w:rsidR="001A7413" w:rsidRDefault="001A7413" w:rsidP="00783DEC">
      <w:pPr>
        <w:rPr>
          <w:rFonts w:ascii="Arial" w:hAnsi="Arial" w:cs="Arial"/>
          <w:color w:val="000000" w:themeColor="text1"/>
          <w:sz w:val="22"/>
          <w:szCs w:val="22"/>
        </w:rPr>
      </w:pPr>
    </w:p>
    <w:p w14:paraId="04DC5F7F" w14:textId="77777777" w:rsidR="001A7413" w:rsidRPr="001A7413" w:rsidRDefault="001A7413" w:rsidP="00783DEC">
      <w:pPr>
        <w:rPr>
          <w:rFonts w:ascii="Arial" w:hAnsi="Arial" w:cs="Arial"/>
          <w:b/>
          <w:bCs/>
          <w:color w:val="000000" w:themeColor="text1"/>
          <w:sz w:val="22"/>
          <w:szCs w:val="22"/>
        </w:rPr>
      </w:pPr>
      <w:r w:rsidRPr="001A7413">
        <w:rPr>
          <w:rFonts w:ascii="Arial" w:hAnsi="Arial" w:cs="Arial"/>
          <w:b/>
          <w:bCs/>
          <w:color w:val="000000" w:themeColor="text1"/>
          <w:sz w:val="22"/>
          <w:szCs w:val="22"/>
        </w:rPr>
        <w:t>5794</w:t>
      </w:r>
    </w:p>
    <w:p w14:paraId="66B92B7E" w14:textId="77777777" w:rsidR="001A7413" w:rsidRPr="001A7413" w:rsidRDefault="001A7413" w:rsidP="00783DEC">
      <w:pPr>
        <w:rPr>
          <w:rFonts w:ascii="Arial" w:hAnsi="Arial" w:cs="Arial"/>
          <w:b/>
          <w:bCs/>
          <w:color w:val="000000" w:themeColor="text1"/>
          <w:sz w:val="22"/>
          <w:szCs w:val="22"/>
        </w:rPr>
      </w:pPr>
      <w:r w:rsidRPr="001A7413">
        <w:rPr>
          <w:rFonts w:ascii="Arial" w:hAnsi="Arial" w:cs="Arial"/>
          <w:b/>
          <w:bCs/>
          <w:color w:val="000000" w:themeColor="text1"/>
          <w:sz w:val="22"/>
          <w:szCs w:val="22"/>
        </w:rPr>
        <w:t>BP 1618 folio 109v december 1662</w:t>
      </w:r>
    </w:p>
    <w:p w14:paraId="2BFCEBC3" w14:textId="6D8C78C3" w:rsidR="00122452" w:rsidRDefault="001A7413"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Wederom genoemd huis brouwhuis etc.; idem een stuk land </w:t>
      </w:r>
      <w:r w:rsidRPr="001A7413">
        <w:rPr>
          <w:rFonts w:ascii="Arial" w:hAnsi="Arial" w:cs="Arial"/>
          <w:b/>
          <w:bCs/>
          <w:color w:val="000000" w:themeColor="text1"/>
          <w:sz w:val="22"/>
          <w:szCs w:val="22"/>
        </w:rPr>
        <w:t>den Olystemper</w:t>
      </w:r>
      <w:r>
        <w:rPr>
          <w:rFonts w:ascii="Arial" w:hAnsi="Arial" w:cs="Arial"/>
          <w:color w:val="000000" w:themeColor="text1"/>
          <w:sz w:val="22"/>
          <w:szCs w:val="22"/>
        </w:rPr>
        <w:t xml:space="preserve"> met als belendingen Anthonis van der Spanck, Adriaen Hermansz. En genoemde Anthonis, een gemene vaarweg en de gemene Heirstraet </w:t>
      </w:r>
    </w:p>
    <w:p w14:paraId="7B02E417" w14:textId="77777777" w:rsidR="001A7413" w:rsidRDefault="001A7413" w:rsidP="00783DEC">
      <w:pPr>
        <w:rPr>
          <w:rFonts w:ascii="Arial" w:hAnsi="Arial" w:cs="Arial"/>
          <w:color w:val="000000" w:themeColor="text1"/>
          <w:sz w:val="22"/>
          <w:szCs w:val="22"/>
        </w:rPr>
      </w:pPr>
    </w:p>
    <w:p w14:paraId="3527C7B2" w14:textId="547942BB" w:rsidR="001A7413" w:rsidRPr="00D83FEC" w:rsidRDefault="001A7413" w:rsidP="00783DEC">
      <w:pPr>
        <w:rPr>
          <w:rFonts w:ascii="Arial" w:hAnsi="Arial" w:cs="Arial"/>
          <w:b/>
          <w:bCs/>
          <w:color w:val="000000" w:themeColor="text1"/>
          <w:sz w:val="22"/>
          <w:szCs w:val="22"/>
        </w:rPr>
      </w:pPr>
      <w:r w:rsidRPr="00D83FEC">
        <w:rPr>
          <w:rFonts w:ascii="Arial" w:hAnsi="Arial" w:cs="Arial"/>
          <w:b/>
          <w:bCs/>
          <w:color w:val="000000" w:themeColor="text1"/>
          <w:sz w:val="22"/>
          <w:szCs w:val="22"/>
        </w:rPr>
        <w:t>5795</w:t>
      </w:r>
    </w:p>
    <w:p w14:paraId="235F57D5" w14:textId="467FCD45" w:rsidR="001A7413" w:rsidRPr="00D83FEC" w:rsidRDefault="001A7413" w:rsidP="00783DEC">
      <w:pPr>
        <w:rPr>
          <w:rFonts w:ascii="Arial" w:hAnsi="Arial" w:cs="Arial"/>
          <w:b/>
          <w:bCs/>
          <w:color w:val="000000" w:themeColor="text1"/>
          <w:sz w:val="22"/>
          <w:szCs w:val="22"/>
        </w:rPr>
      </w:pPr>
      <w:r w:rsidRPr="00D83FEC">
        <w:rPr>
          <w:rFonts w:ascii="Arial" w:hAnsi="Arial" w:cs="Arial"/>
          <w:b/>
          <w:bCs/>
          <w:color w:val="000000" w:themeColor="text1"/>
          <w:sz w:val="22"/>
          <w:szCs w:val="22"/>
        </w:rPr>
        <w:t>BP 1618 folio 113r december 1662</w:t>
      </w:r>
    </w:p>
    <w:p w14:paraId="0A84256F" w14:textId="795F7755" w:rsidR="001A7413" w:rsidRDefault="001A7413" w:rsidP="00783DEC">
      <w:pPr>
        <w:rPr>
          <w:rFonts w:ascii="Arial" w:hAnsi="Arial" w:cs="Arial"/>
          <w:color w:val="000000" w:themeColor="text1"/>
          <w:sz w:val="22"/>
          <w:szCs w:val="22"/>
        </w:rPr>
      </w:pPr>
      <w:r>
        <w:rPr>
          <w:rFonts w:ascii="Arial" w:hAnsi="Arial" w:cs="Arial"/>
          <w:color w:val="000000" w:themeColor="text1"/>
          <w:sz w:val="22"/>
          <w:szCs w:val="22"/>
        </w:rPr>
        <w:t>Jan Peters van Schijndel te Den Dungen man van Meriken dr.v.Henrick Jansz. Met een verkoop aan Christoffel Strick een erfcijns van 3 gl. te betalen op de 1</w:t>
      </w:r>
      <w:r w:rsidRPr="001A7413">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juni uit 1 lopense akkerland </w:t>
      </w:r>
      <w:r w:rsidRPr="00D83FEC">
        <w:rPr>
          <w:rFonts w:ascii="Arial" w:hAnsi="Arial" w:cs="Arial"/>
          <w:b/>
          <w:bCs/>
          <w:i/>
          <w:iCs/>
          <w:color w:val="000000" w:themeColor="text1"/>
          <w:sz w:val="22"/>
          <w:szCs w:val="22"/>
        </w:rPr>
        <w:t>op de Poeldonck</w:t>
      </w:r>
      <w:r>
        <w:rPr>
          <w:rFonts w:ascii="Arial" w:hAnsi="Arial" w:cs="Arial"/>
          <w:color w:val="000000" w:themeColor="text1"/>
          <w:sz w:val="22"/>
          <w:szCs w:val="22"/>
        </w:rPr>
        <w:t xml:space="preserve"> </w:t>
      </w:r>
      <w:r w:rsidR="00D83FEC">
        <w:rPr>
          <w:rFonts w:ascii="Arial" w:hAnsi="Arial" w:cs="Arial"/>
          <w:color w:val="000000" w:themeColor="text1"/>
          <w:sz w:val="22"/>
          <w:szCs w:val="22"/>
        </w:rPr>
        <w:t>met als belendingen Jan Laureijnsz., Cornelis Jan Ariensz., Aert Henrick Peters</w:t>
      </w:r>
    </w:p>
    <w:p w14:paraId="53A36242" w14:textId="77777777" w:rsidR="00D83FEC" w:rsidRDefault="00D83FEC" w:rsidP="00783DEC">
      <w:pPr>
        <w:rPr>
          <w:rFonts w:ascii="Arial" w:hAnsi="Arial" w:cs="Arial"/>
          <w:color w:val="000000" w:themeColor="text1"/>
          <w:sz w:val="22"/>
          <w:szCs w:val="22"/>
        </w:rPr>
      </w:pPr>
    </w:p>
    <w:p w14:paraId="02FF6B95" w14:textId="7807147D" w:rsidR="00D83FEC" w:rsidRPr="0066230D" w:rsidRDefault="00D83FEC" w:rsidP="00783DEC">
      <w:pPr>
        <w:rPr>
          <w:rFonts w:ascii="Arial" w:hAnsi="Arial" w:cs="Arial"/>
          <w:b/>
          <w:bCs/>
          <w:color w:val="FF0000"/>
          <w:sz w:val="22"/>
          <w:szCs w:val="22"/>
        </w:rPr>
      </w:pPr>
      <w:r w:rsidRPr="0066230D">
        <w:rPr>
          <w:rFonts w:ascii="Arial" w:hAnsi="Arial" w:cs="Arial"/>
          <w:b/>
          <w:bCs/>
          <w:color w:val="FF0000"/>
          <w:sz w:val="22"/>
          <w:szCs w:val="22"/>
        </w:rPr>
        <w:t xml:space="preserve">blad 436 </w:t>
      </w:r>
    </w:p>
    <w:p w14:paraId="26AC76DB" w14:textId="77777777" w:rsidR="00D83FEC" w:rsidRPr="0066230D" w:rsidRDefault="00D83FEC" w:rsidP="00783DEC">
      <w:pPr>
        <w:rPr>
          <w:rFonts w:ascii="Arial" w:hAnsi="Arial" w:cs="Arial"/>
          <w:color w:val="000000" w:themeColor="text1"/>
          <w:sz w:val="22"/>
          <w:szCs w:val="22"/>
        </w:rPr>
      </w:pPr>
    </w:p>
    <w:p w14:paraId="3A47284C" w14:textId="587C2382" w:rsidR="00D83FEC" w:rsidRPr="0066230D" w:rsidRDefault="00D83FEC"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5796</w:t>
      </w:r>
    </w:p>
    <w:p w14:paraId="01BA3752" w14:textId="266DB46B" w:rsidR="00D83FEC" w:rsidRPr="0066230D" w:rsidRDefault="00D83FEC"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BP 1618 folio 152r januari 1663</w:t>
      </w:r>
    </w:p>
    <w:p w14:paraId="507745A6" w14:textId="77777777" w:rsidR="00E450DC" w:rsidRPr="00E450DC" w:rsidRDefault="00D83FEC" w:rsidP="00783DEC">
      <w:pPr>
        <w:rPr>
          <w:rFonts w:ascii="Arial" w:hAnsi="Arial" w:cs="Arial"/>
          <w:b/>
          <w:bCs/>
          <w:color w:val="000000" w:themeColor="text1"/>
          <w:sz w:val="22"/>
          <w:szCs w:val="22"/>
          <w:u w:val="single"/>
        </w:rPr>
      </w:pPr>
      <w:r w:rsidRPr="00D83FEC">
        <w:rPr>
          <w:rFonts w:ascii="Arial" w:hAnsi="Arial" w:cs="Arial"/>
          <w:color w:val="000000" w:themeColor="text1"/>
          <w:sz w:val="22"/>
          <w:szCs w:val="22"/>
        </w:rPr>
        <w:t>Aert Elias Joosten te H</w:t>
      </w:r>
      <w:r>
        <w:rPr>
          <w:rFonts w:ascii="Arial" w:hAnsi="Arial" w:cs="Arial"/>
          <w:color w:val="000000" w:themeColor="text1"/>
          <w:sz w:val="22"/>
          <w:szCs w:val="22"/>
        </w:rPr>
        <w:t>eeswijk ove</w:t>
      </w:r>
      <w:r w:rsidR="00E450DC">
        <w:rPr>
          <w:rFonts w:ascii="Arial" w:hAnsi="Arial" w:cs="Arial"/>
          <w:color w:val="000000" w:themeColor="text1"/>
          <w:sz w:val="22"/>
          <w:szCs w:val="22"/>
        </w:rPr>
        <w:t xml:space="preserve">de kindern van Claes Ariens, </w:t>
      </w:r>
      <w:r>
        <w:rPr>
          <w:rFonts w:ascii="Arial" w:hAnsi="Arial" w:cs="Arial"/>
          <w:color w:val="000000" w:themeColor="text1"/>
          <w:sz w:val="22"/>
          <w:szCs w:val="22"/>
        </w:rPr>
        <w:t xml:space="preserve">r een stuk akkerland van 4 lopensen te Schijndel </w:t>
      </w:r>
      <w:r w:rsidRPr="00E450DC">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met als belendingen Jenneke weduwe Elias Gijsberts en kinderen, </w:t>
      </w:r>
      <w:r w:rsidR="00E450DC">
        <w:rPr>
          <w:rFonts w:ascii="Arial" w:hAnsi="Arial" w:cs="Arial"/>
          <w:color w:val="000000" w:themeColor="text1"/>
          <w:sz w:val="22"/>
          <w:szCs w:val="22"/>
        </w:rPr>
        <w:t xml:space="preserve">verkoop aan Jannen Hermansz. Cijns van 2 gl. 5 oort st. aan de </w:t>
      </w:r>
      <w:r w:rsidR="00E450DC" w:rsidRPr="00E450DC">
        <w:rPr>
          <w:rFonts w:ascii="Arial" w:hAnsi="Arial" w:cs="Arial"/>
          <w:b/>
          <w:bCs/>
          <w:color w:val="000000" w:themeColor="text1"/>
          <w:sz w:val="22"/>
          <w:szCs w:val="22"/>
          <w:u w:val="single"/>
        </w:rPr>
        <w:t>H.Geesttafel van Schijndel</w:t>
      </w:r>
    </w:p>
    <w:p w14:paraId="465E0E9B" w14:textId="77777777" w:rsidR="00E450DC" w:rsidRDefault="00E450DC" w:rsidP="00783DEC">
      <w:pPr>
        <w:rPr>
          <w:rFonts w:ascii="Arial" w:hAnsi="Arial" w:cs="Arial"/>
          <w:color w:val="000000" w:themeColor="text1"/>
          <w:sz w:val="22"/>
          <w:szCs w:val="22"/>
        </w:rPr>
      </w:pPr>
    </w:p>
    <w:p w14:paraId="0472AA71" w14:textId="77777777" w:rsidR="00E450DC" w:rsidRPr="000A63A3" w:rsidRDefault="00E450DC" w:rsidP="00783DEC">
      <w:pPr>
        <w:rPr>
          <w:rFonts w:ascii="Arial" w:hAnsi="Arial" w:cs="Arial"/>
          <w:b/>
          <w:bCs/>
          <w:color w:val="000000" w:themeColor="text1"/>
          <w:sz w:val="22"/>
          <w:szCs w:val="22"/>
        </w:rPr>
      </w:pPr>
      <w:r w:rsidRPr="000A63A3">
        <w:rPr>
          <w:rFonts w:ascii="Arial" w:hAnsi="Arial" w:cs="Arial"/>
          <w:b/>
          <w:bCs/>
          <w:color w:val="000000" w:themeColor="text1"/>
          <w:sz w:val="22"/>
          <w:szCs w:val="22"/>
        </w:rPr>
        <w:t>5797</w:t>
      </w:r>
    </w:p>
    <w:p w14:paraId="7BFE423B" w14:textId="77777777" w:rsidR="000A63A3" w:rsidRPr="000A63A3" w:rsidRDefault="00E450DC" w:rsidP="00783DEC">
      <w:pPr>
        <w:rPr>
          <w:rFonts w:ascii="Arial" w:hAnsi="Arial" w:cs="Arial"/>
          <w:b/>
          <w:bCs/>
          <w:color w:val="000000" w:themeColor="text1"/>
          <w:sz w:val="22"/>
          <w:szCs w:val="22"/>
        </w:rPr>
      </w:pPr>
      <w:r w:rsidRPr="000A63A3">
        <w:rPr>
          <w:rFonts w:ascii="Arial" w:hAnsi="Arial" w:cs="Arial"/>
          <w:b/>
          <w:bCs/>
          <w:color w:val="000000" w:themeColor="text1"/>
          <w:sz w:val="22"/>
          <w:szCs w:val="22"/>
        </w:rPr>
        <w:t xml:space="preserve">BP </w:t>
      </w:r>
      <w:r w:rsidR="000A63A3" w:rsidRPr="000A63A3">
        <w:rPr>
          <w:rFonts w:ascii="Arial" w:hAnsi="Arial" w:cs="Arial"/>
          <w:b/>
          <w:bCs/>
          <w:color w:val="000000" w:themeColor="text1"/>
          <w:sz w:val="22"/>
          <w:szCs w:val="22"/>
        </w:rPr>
        <w:t>1618 folio 183v februari 1663</w:t>
      </w:r>
    </w:p>
    <w:p w14:paraId="686674B7" w14:textId="7C97BF09" w:rsidR="000A63A3" w:rsidRDefault="000A63A3" w:rsidP="00783DEC">
      <w:pPr>
        <w:rPr>
          <w:rFonts w:ascii="Arial" w:hAnsi="Arial" w:cs="Arial"/>
          <w:color w:val="000000" w:themeColor="text1"/>
          <w:sz w:val="22"/>
          <w:szCs w:val="22"/>
        </w:rPr>
      </w:pPr>
      <w:r>
        <w:rPr>
          <w:rFonts w:ascii="Arial" w:hAnsi="Arial" w:cs="Arial"/>
          <w:color w:val="000000" w:themeColor="text1"/>
          <w:sz w:val="22"/>
          <w:szCs w:val="22"/>
        </w:rPr>
        <w:t>De man van Hilleken dr.v.w. Peter Huijgen van Berckel heeft verkocht Henrick van der Dussen mede t.b.v. Michelet van den Ancker schoonzuster een erfcijns van 10 gl. te betalen op de 1</w:t>
      </w:r>
      <w:r w:rsidRPr="000A63A3">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februari uit een huis esthuis schuur hof boomgaard en 4 lopensen land ter plaatse </w:t>
      </w:r>
      <w:r w:rsidRPr="000A63A3">
        <w:rPr>
          <w:rFonts w:ascii="Arial" w:hAnsi="Arial" w:cs="Arial"/>
          <w:b/>
          <w:bCs/>
          <w:color w:val="000000" w:themeColor="text1"/>
          <w:sz w:val="22"/>
          <w:szCs w:val="22"/>
          <w:u w:val="single"/>
        </w:rPr>
        <w:t>het Wijbosch</w:t>
      </w:r>
      <w:r>
        <w:rPr>
          <w:rFonts w:ascii="Arial" w:hAnsi="Arial" w:cs="Arial"/>
          <w:color w:val="000000" w:themeColor="text1"/>
          <w:sz w:val="22"/>
          <w:szCs w:val="22"/>
        </w:rPr>
        <w:t xml:space="preserve"> met als belendingen de kinderen van Jan Verhoeven, den dijk aldaar, Jan Goijards – in de marge: Henrick van der Dussen, schoonzus Michelet van den Ancker, heeft bekend dat Cor</w:t>
      </w:r>
      <w:r w:rsidR="00E742BF">
        <w:rPr>
          <w:rFonts w:ascii="Arial" w:hAnsi="Arial" w:cs="Arial"/>
          <w:color w:val="000000" w:themeColor="text1"/>
          <w:sz w:val="22"/>
          <w:szCs w:val="22"/>
        </w:rPr>
        <w:t>st</w:t>
      </w:r>
      <w:r>
        <w:rPr>
          <w:rFonts w:ascii="Arial" w:hAnsi="Arial" w:cs="Arial"/>
          <w:color w:val="000000" w:themeColor="text1"/>
          <w:sz w:val="22"/>
          <w:szCs w:val="22"/>
        </w:rPr>
        <w:t xml:space="preserve"> Jan Rombouts de cijns heeft afgelost op 22 januari 1665</w:t>
      </w:r>
    </w:p>
    <w:p w14:paraId="1E445A28" w14:textId="77777777" w:rsidR="000A63A3" w:rsidRDefault="000A63A3" w:rsidP="00783DEC">
      <w:pPr>
        <w:rPr>
          <w:rFonts w:ascii="Arial" w:hAnsi="Arial" w:cs="Arial"/>
          <w:color w:val="000000" w:themeColor="text1"/>
          <w:sz w:val="22"/>
          <w:szCs w:val="22"/>
        </w:rPr>
      </w:pPr>
    </w:p>
    <w:p w14:paraId="300B35E6" w14:textId="46FA7C03" w:rsidR="00D83FEC" w:rsidRPr="00E742BF" w:rsidRDefault="000A63A3" w:rsidP="00783DEC">
      <w:pPr>
        <w:rPr>
          <w:rFonts w:ascii="Arial" w:hAnsi="Arial" w:cs="Arial"/>
          <w:b/>
          <w:bCs/>
          <w:color w:val="000000" w:themeColor="text1"/>
          <w:sz w:val="22"/>
          <w:szCs w:val="22"/>
        </w:rPr>
      </w:pPr>
      <w:r w:rsidRPr="00E742BF">
        <w:rPr>
          <w:rFonts w:ascii="Arial" w:hAnsi="Arial" w:cs="Arial"/>
          <w:b/>
          <w:bCs/>
          <w:color w:val="000000" w:themeColor="text1"/>
          <w:sz w:val="22"/>
          <w:szCs w:val="22"/>
        </w:rPr>
        <w:t>5798</w:t>
      </w:r>
    </w:p>
    <w:p w14:paraId="12624CB5" w14:textId="5C5E46AA" w:rsidR="000A63A3" w:rsidRPr="00D169D1" w:rsidRDefault="000A63A3" w:rsidP="00783DEC">
      <w:pPr>
        <w:rPr>
          <w:rFonts w:ascii="Arial" w:hAnsi="Arial" w:cs="Arial"/>
          <w:b/>
          <w:bCs/>
          <w:color w:val="000000" w:themeColor="text1"/>
          <w:sz w:val="22"/>
          <w:szCs w:val="22"/>
        </w:rPr>
      </w:pPr>
      <w:r w:rsidRPr="00D169D1">
        <w:rPr>
          <w:rFonts w:ascii="Arial" w:hAnsi="Arial" w:cs="Arial"/>
          <w:b/>
          <w:bCs/>
          <w:color w:val="000000" w:themeColor="text1"/>
          <w:sz w:val="22"/>
          <w:szCs w:val="22"/>
        </w:rPr>
        <w:t xml:space="preserve">BP </w:t>
      </w:r>
      <w:r w:rsidR="00E742BF" w:rsidRPr="00D169D1">
        <w:rPr>
          <w:rFonts w:ascii="Arial" w:hAnsi="Arial" w:cs="Arial"/>
          <w:b/>
          <w:bCs/>
          <w:color w:val="000000" w:themeColor="text1"/>
          <w:sz w:val="22"/>
          <w:szCs w:val="22"/>
        </w:rPr>
        <w:t>1618 folio 217v februari 1663</w:t>
      </w:r>
    </w:p>
    <w:p w14:paraId="3C626F0F" w14:textId="77777777" w:rsidR="00E742BF" w:rsidRDefault="00E742BF" w:rsidP="00783DEC">
      <w:pPr>
        <w:rPr>
          <w:rFonts w:ascii="Arial" w:hAnsi="Arial" w:cs="Arial"/>
          <w:color w:val="000000" w:themeColor="text1"/>
          <w:sz w:val="22"/>
          <w:szCs w:val="22"/>
        </w:rPr>
      </w:pPr>
      <w:r w:rsidRPr="00E742BF">
        <w:rPr>
          <w:rFonts w:ascii="Arial" w:hAnsi="Arial" w:cs="Arial"/>
          <w:color w:val="000000" w:themeColor="text1"/>
          <w:sz w:val="22"/>
          <w:szCs w:val="22"/>
        </w:rPr>
        <w:t xml:space="preserve">Michiel Gijsberts Strick </w:t>
      </w:r>
      <w:r>
        <w:rPr>
          <w:rFonts w:ascii="Arial" w:hAnsi="Arial" w:cs="Arial"/>
          <w:color w:val="000000" w:themeColor="text1"/>
          <w:sz w:val="22"/>
          <w:szCs w:val="22"/>
        </w:rPr>
        <w:t>met een verkoop aan Delis Anthonie van Lent; Bartel Gijsberts van den Bogaert uit Schijndel met een verkoop aan Boudewijn Willemss. Van de Ven t.b.v. Jan &amp; Marten broers zijn zwagers zonen van wijlen Peter Faesen</w:t>
      </w:r>
    </w:p>
    <w:p w14:paraId="10FF61A8" w14:textId="77777777" w:rsidR="00E742BF" w:rsidRDefault="00E742BF" w:rsidP="00783DEC">
      <w:pPr>
        <w:rPr>
          <w:rFonts w:ascii="Arial" w:hAnsi="Arial" w:cs="Arial"/>
          <w:color w:val="000000" w:themeColor="text1"/>
          <w:sz w:val="22"/>
          <w:szCs w:val="22"/>
        </w:rPr>
      </w:pPr>
    </w:p>
    <w:p w14:paraId="5FC3E9C7" w14:textId="77777777" w:rsidR="00E742BF" w:rsidRPr="00E742BF" w:rsidRDefault="00E742BF" w:rsidP="00783DEC">
      <w:pPr>
        <w:rPr>
          <w:rFonts w:ascii="Arial" w:hAnsi="Arial" w:cs="Arial"/>
          <w:b/>
          <w:bCs/>
          <w:color w:val="000000" w:themeColor="text1"/>
          <w:sz w:val="22"/>
          <w:szCs w:val="22"/>
        </w:rPr>
      </w:pPr>
      <w:r w:rsidRPr="00E742BF">
        <w:rPr>
          <w:rFonts w:ascii="Arial" w:hAnsi="Arial" w:cs="Arial"/>
          <w:b/>
          <w:bCs/>
          <w:color w:val="000000" w:themeColor="text1"/>
          <w:sz w:val="22"/>
          <w:szCs w:val="22"/>
        </w:rPr>
        <w:t>5799</w:t>
      </w:r>
    </w:p>
    <w:p w14:paraId="6336F880" w14:textId="77777777" w:rsidR="00E742BF" w:rsidRPr="00E742BF" w:rsidRDefault="00E742BF" w:rsidP="00783DEC">
      <w:pPr>
        <w:rPr>
          <w:rFonts w:ascii="Arial" w:hAnsi="Arial" w:cs="Arial"/>
          <w:b/>
          <w:bCs/>
          <w:color w:val="000000" w:themeColor="text1"/>
          <w:sz w:val="22"/>
          <w:szCs w:val="22"/>
        </w:rPr>
      </w:pPr>
      <w:r w:rsidRPr="00E742BF">
        <w:rPr>
          <w:rFonts w:ascii="Arial" w:hAnsi="Arial" w:cs="Arial"/>
          <w:b/>
          <w:bCs/>
          <w:color w:val="000000" w:themeColor="text1"/>
          <w:sz w:val="22"/>
          <w:szCs w:val="22"/>
        </w:rPr>
        <w:t>BP 1618 folio 269r maart 1663</w:t>
      </w:r>
    </w:p>
    <w:p w14:paraId="0AFAACC0" w14:textId="77777777" w:rsidR="00E742BF" w:rsidRDefault="00E742BF" w:rsidP="00783DEC">
      <w:pPr>
        <w:rPr>
          <w:rFonts w:ascii="Arial" w:hAnsi="Arial" w:cs="Arial"/>
          <w:color w:val="000000" w:themeColor="text1"/>
          <w:sz w:val="22"/>
          <w:szCs w:val="22"/>
        </w:rPr>
      </w:pPr>
      <w:r>
        <w:rPr>
          <w:rFonts w:ascii="Arial" w:hAnsi="Arial" w:cs="Arial"/>
          <w:color w:val="000000" w:themeColor="text1"/>
          <w:sz w:val="22"/>
          <w:szCs w:val="22"/>
        </w:rPr>
        <w:t>Peter Henricx Schoenmakers over een erfcijns van 7 gl. 10 st. te betalen op de 28</w:t>
      </w:r>
      <w:r w:rsidRPr="00E742BF">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januari uit een huis schop hof boomgaard en 6 lopensen land omtrent </w:t>
      </w:r>
      <w:r w:rsidRPr="00E742BF">
        <w:rPr>
          <w:rFonts w:ascii="Arial" w:hAnsi="Arial" w:cs="Arial"/>
          <w:b/>
          <w:bCs/>
          <w:color w:val="000000" w:themeColor="text1"/>
          <w:sz w:val="22"/>
          <w:szCs w:val="22"/>
          <w:u w:val="single"/>
        </w:rPr>
        <w:t>het Wijbosch</w:t>
      </w:r>
      <w:r>
        <w:rPr>
          <w:rFonts w:ascii="Arial" w:hAnsi="Arial" w:cs="Arial"/>
          <w:color w:val="000000" w:themeColor="text1"/>
          <w:sz w:val="22"/>
          <w:szCs w:val="22"/>
        </w:rPr>
        <w:t xml:space="preserve"> met als belendingen de kinderen van Jan Gerits van de Ven, Gijsbert Ariens Bartholomeuss., de kinderen van Jan Gijsberts van den Bogaert en de gemene straat welke cijns Jan Adriaen Peters man van Anneken heeft afgelost</w:t>
      </w:r>
    </w:p>
    <w:p w14:paraId="26EEEC77" w14:textId="77777777" w:rsidR="00E742BF" w:rsidRDefault="00E742BF" w:rsidP="00783DEC">
      <w:pPr>
        <w:rPr>
          <w:rFonts w:ascii="Arial" w:hAnsi="Arial" w:cs="Arial"/>
          <w:color w:val="000000" w:themeColor="text1"/>
          <w:sz w:val="22"/>
          <w:szCs w:val="22"/>
        </w:rPr>
      </w:pPr>
    </w:p>
    <w:p w14:paraId="0B02BA3C" w14:textId="438BDE53" w:rsidR="00E742BF" w:rsidRPr="000C02B8" w:rsidRDefault="00E742BF" w:rsidP="00783DEC">
      <w:pPr>
        <w:rPr>
          <w:rFonts w:ascii="Arial" w:hAnsi="Arial" w:cs="Arial"/>
          <w:b/>
          <w:bCs/>
          <w:color w:val="000000" w:themeColor="text1"/>
          <w:sz w:val="22"/>
          <w:szCs w:val="22"/>
        </w:rPr>
      </w:pPr>
      <w:r w:rsidRPr="000C02B8">
        <w:rPr>
          <w:rFonts w:ascii="Arial" w:hAnsi="Arial" w:cs="Arial"/>
          <w:b/>
          <w:bCs/>
          <w:color w:val="000000" w:themeColor="text1"/>
          <w:sz w:val="22"/>
          <w:szCs w:val="22"/>
        </w:rPr>
        <w:t>5800</w:t>
      </w:r>
    </w:p>
    <w:p w14:paraId="23684401" w14:textId="15A39C29" w:rsidR="00E742BF" w:rsidRPr="000C02B8" w:rsidRDefault="00E742BF" w:rsidP="00783DEC">
      <w:pPr>
        <w:rPr>
          <w:rFonts w:ascii="Arial" w:hAnsi="Arial" w:cs="Arial"/>
          <w:b/>
          <w:bCs/>
          <w:color w:val="000000" w:themeColor="text1"/>
          <w:sz w:val="22"/>
          <w:szCs w:val="22"/>
        </w:rPr>
      </w:pPr>
      <w:r w:rsidRPr="000C02B8">
        <w:rPr>
          <w:rFonts w:ascii="Arial" w:hAnsi="Arial" w:cs="Arial"/>
          <w:b/>
          <w:bCs/>
          <w:color w:val="000000" w:themeColor="text1"/>
          <w:sz w:val="22"/>
          <w:szCs w:val="22"/>
        </w:rPr>
        <w:t>BP 1618 – folio 241r maart 1663</w:t>
      </w:r>
    </w:p>
    <w:p w14:paraId="181345CB" w14:textId="77777777" w:rsidR="000C02B8" w:rsidRDefault="00E742BF" w:rsidP="00783DEC">
      <w:pPr>
        <w:rPr>
          <w:rFonts w:ascii="Arial" w:hAnsi="Arial" w:cs="Arial"/>
          <w:color w:val="000000" w:themeColor="text1"/>
          <w:sz w:val="22"/>
          <w:szCs w:val="22"/>
        </w:rPr>
      </w:pPr>
      <w:r>
        <w:rPr>
          <w:rFonts w:ascii="Arial" w:hAnsi="Arial" w:cs="Arial"/>
          <w:color w:val="000000" w:themeColor="text1"/>
          <w:sz w:val="22"/>
          <w:szCs w:val="22"/>
        </w:rPr>
        <w:t xml:space="preserve">Dirck Jan Pennincx over een stuk nieuw akkerland van 5 ½ Bossche lopensen in het </w:t>
      </w:r>
      <w:r w:rsidRPr="000C02B8">
        <w:rPr>
          <w:rFonts w:ascii="Arial" w:hAnsi="Arial" w:cs="Arial"/>
          <w:b/>
          <w:bCs/>
          <w:color w:val="000000" w:themeColor="text1"/>
          <w:sz w:val="22"/>
          <w:szCs w:val="22"/>
          <w:u w:val="single"/>
        </w:rPr>
        <w:t>gehucht van Elschot in den Houtert</w:t>
      </w:r>
      <w:r>
        <w:rPr>
          <w:rFonts w:ascii="Arial" w:hAnsi="Arial" w:cs="Arial"/>
          <w:color w:val="000000" w:themeColor="text1"/>
          <w:sz w:val="22"/>
          <w:szCs w:val="22"/>
        </w:rPr>
        <w:t xml:space="preserve"> </w:t>
      </w:r>
      <w:r w:rsidR="000C02B8">
        <w:rPr>
          <w:rFonts w:ascii="Arial" w:hAnsi="Arial" w:cs="Arial"/>
          <w:color w:val="000000" w:themeColor="text1"/>
          <w:sz w:val="22"/>
          <w:szCs w:val="22"/>
        </w:rPr>
        <w:t xml:space="preserve">met als belendingen Lambert Seben, de Gemeijnt, door Dirck bij koop verkregen van de gemeente Schijndel in schepenbrief dd. 27 november 1658 en 28 februari 1659 met transport aan Claes zn.v.w. Jans Ariens t.b.v. Margriet zijn moeder dr.v.w. Claes Peter Henricx nagelaten weduwe van de vs. Jan Ariensz. </w:t>
      </w:r>
    </w:p>
    <w:p w14:paraId="7FC745B5" w14:textId="77777777" w:rsidR="000C02B8" w:rsidRDefault="000C02B8" w:rsidP="00783DEC">
      <w:pPr>
        <w:rPr>
          <w:rFonts w:ascii="Arial" w:hAnsi="Arial" w:cs="Arial"/>
          <w:color w:val="000000" w:themeColor="text1"/>
          <w:sz w:val="22"/>
          <w:szCs w:val="22"/>
        </w:rPr>
      </w:pPr>
    </w:p>
    <w:p w14:paraId="2F41B117" w14:textId="77777777" w:rsidR="000C02B8" w:rsidRPr="0066230D" w:rsidRDefault="000C02B8"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5801</w:t>
      </w:r>
    </w:p>
    <w:p w14:paraId="63C20C4E" w14:textId="77777777" w:rsidR="000C02B8" w:rsidRPr="0066230D" w:rsidRDefault="000C02B8"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BP 1618 folio 227v maart 1663</w:t>
      </w:r>
    </w:p>
    <w:p w14:paraId="7FD6C50B" w14:textId="77777777" w:rsidR="0066230D" w:rsidRDefault="000C02B8" w:rsidP="00783DEC">
      <w:pPr>
        <w:rPr>
          <w:rFonts w:ascii="Arial" w:hAnsi="Arial" w:cs="Arial"/>
          <w:color w:val="000000" w:themeColor="text1"/>
          <w:sz w:val="22"/>
          <w:szCs w:val="22"/>
        </w:rPr>
      </w:pPr>
      <w:r>
        <w:rPr>
          <w:rFonts w:ascii="Arial" w:hAnsi="Arial" w:cs="Arial"/>
          <w:color w:val="000000" w:themeColor="text1"/>
          <w:sz w:val="22"/>
          <w:szCs w:val="22"/>
        </w:rPr>
        <w:lastRenderedPageBreak/>
        <w:t>Servaes zn.v.Henrick Servaes Schoenmackers over een erfcijns van 5 gl. te betalen op de 8</w:t>
      </w:r>
      <w:r w:rsidRPr="000C02B8">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maart </w:t>
      </w:r>
      <w:r w:rsidR="0066230D">
        <w:rPr>
          <w:rFonts w:ascii="Arial" w:hAnsi="Arial" w:cs="Arial"/>
          <w:color w:val="000000" w:themeColor="text1"/>
          <w:sz w:val="22"/>
          <w:szCs w:val="22"/>
        </w:rPr>
        <w:t xml:space="preserve">uit huis erf hof en 4 lopensen land </w:t>
      </w:r>
      <w:r w:rsidR="0066230D" w:rsidRPr="0066230D">
        <w:rPr>
          <w:rFonts w:ascii="Arial" w:hAnsi="Arial" w:cs="Arial"/>
          <w:b/>
          <w:bCs/>
          <w:color w:val="000000" w:themeColor="text1"/>
          <w:sz w:val="22"/>
          <w:szCs w:val="22"/>
          <w:u w:val="single"/>
        </w:rPr>
        <w:t>in ’t Wijbosch</w:t>
      </w:r>
      <w:r w:rsidR="0066230D">
        <w:rPr>
          <w:rFonts w:ascii="Arial" w:hAnsi="Arial" w:cs="Arial"/>
          <w:color w:val="000000" w:themeColor="text1"/>
          <w:sz w:val="22"/>
          <w:szCs w:val="22"/>
        </w:rPr>
        <w:t xml:space="preserve"> met als belendingen Eijmbert Hanskens Verweteringe, Adriaen zn.v.Henrick Servaes Schoenmaeckers te Schijndel </w:t>
      </w:r>
    </w:p>
    <w:p w14:paraId="05CBF4E6" w14:textId="77777777" w:rsidR="0066230D" w:rsidRDefault="0066230D" w:rsidP="00783DEC">
      <w:pPr>
        <w:rPr>
          <w:rFonts w:ascii="Arial" w:hAnsi="Arial" w:cs="Arial"/>
          <w:color w:val="000000" w:themeColor="text1"/>
          <w:sz w:val="22"/>
          <w:szCs w:val="22"/>
        </w:rPr>
      </w:pPr>
    </w:p>
    <w:p w14:paraId="0999EAF4" w14:textId="77777777" w:rsidR="0066230D" w:rsidRPr="0066230D" w:rsidRDefault="0066230D"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5802</w:t>
      </w:r>
    </w:p>
    <w:p w14:paraId="67BEA83C" w14:textId="77777777" w:rsidR="0066230D" w:rsidRPr="0066230D" w:rsidRDefault="0066230D" w:rsidP="00783DEC">
      <w:pPr>
        <w:rPr>
          <w:rFonts w:ascii="Arial" w:hAnsi="Arial" w:cs="Arial"/>
          <w:b/>
          <w:bCs/>
          <w:color w:val="000000" w:themeColor="text1"/>
          <w:sz w:val="22"/>
          <w:szCs w:val="22"/>
        </w:rPr>
      </w:pPr>
      <w:r w:rsidRPr="0066230D">
        <w:rPr>
          <w:rFonts w:ascii="Arial" w:hAnsi="Arial" w:cs="Arial"/>
          <w:b/>
          <w:bCs/>
          <w:color w:val="000000" w:themeColor="text1"/>
          <w:sz w:val="22"/>
          <w:szCs w:val="22"/>
        </w:rPr>
        <w:t>BP 1618 folio 353r maart 1663</w:t>
      </w:r>
    </w:p>
    <w:p w14:paraId="48438D00" w14:textId="77777777" w:rsidR="0066230D" w:rsidRDefault="0066230D" w:rsidP="00783DEC">
      <w:pPr>
        <w:rPr>
          <w:rFonts w:ascii="Arial" w:hAnsi="Arial" w:cs="Arial"/>
          <w:color w:val="000000" w:themeColor="text1"/>
          <w:sz w:val="22"/>
          <w:szCs w:val="22"/>
        </w:rPr>
      </w:pPr>
      <w:r>
        <w:rPr>
          <w:rFonts w:ascii="Arial" w:hAnsi="Arial" w:cs="Arial"/>
          <w:color w:val="000000" w:themeColor="text1"/>
          <w:sz w:val="22"/>
          <w:szCs w:val="22"/>
        </w:rPr>
        <w:t>Kapitaal van 400 gl. op naam van Maria van Doirne; Henrick Deliss. In naam van Anneken zijn moeder nagelaten weduwe van wijlen Dilis Henrick Penninx</w:t>
      </w:r>
    </w:p>
    <w:p w14:paraId="24B524DA" w14:textId="77777777" w:rsidR="0066230D" w:rsidRDefault="0066230D" w:rsidP="00783DEC">
      <w:pPr>
        <w:rPr>
          <w:rFonts w:ascii="Arial" w:hAnsi="Arial" w:cs="Arial"/>
          <w:color w:val="000000" w:themeColor="text1"/>
          <w:sz w:val="22"/>
          <w:szCs w:val="22"/>
        </w:rPr>
      </w:pPr>
    </w:p>
    <w:p w14:paraId="2615E832" w14:textId="77777777" w:rsidR="0066230D" w:rsidRPr="00E13D6C" w:rsidRDefault="0066230D" w:rsidP="00783DEC">
      <w:pPr>
        <w:rPr>
          <w:rFonts w:ascii="Arial" w:hAnsi="Arial" w:cs="Arial"/>
          <w:b/>
          <w:bCs/>
          <w:color w:val="000000" w:themeColor="text1"/>
          <w:sz w:val="22"/>
          <w:szCs w:val="22"/>
        </w:rPr>
      </w:pPr>
      <w:r w:rsidRPr="00E13D6C">
        <w:rPr>
          <w:rFonts w:ascii="Arial" w:hAnsi="Arial" w:cs="Arial"/>
          <w:b/>
          <w:bCs/>
          <w:color w:val="000000" w:themeColor="text1"/>
          <w:sz w:val="22"/>
          <w:szCs w:val="22"/>
        </w:rPr>
        <w:t>5803</w:t>
      </w:r>
    </w:p>
    <w:p w14:paraId="5B1004F1" w14:textId="77777777" w:rsidR="0066230D" w:rsidRPr="00E13D6C" w:rsidRDefault="0066230D" w:rsidP="00783DEC">
      <w:pPr>
        <w:rPr>
          <w:rFonts w:ascii="Arial" w:hAnsi="Arial" w:cs="Arial"/>
          <w:b/>
          <w:bCs/>
          <w:color w:val="000000" w:themeColor="text1"/>
          <w:sz w:val="22"/>
          <w:szCs w:val="22"/>
        </w:rPr>
      </w:pPr>
      <w:r w:rsidRPr="00E13D6C">
        <w:rPr>
          <w:rFonts w:ascii="Arial" w:hAnsi="Arial" w:cs="Arial"/>
          <w:b/>
          <w:bCs/>
          <w:color w:val="000000" w:themeColor="text1"/>
          <w:sz w:val="22"/>
          <w:szCs w:val="22"/>
        </w:rPr>
        <w:t>BP 1618 folio 232r maart 1663</w:t>
      </w:r>
    </w:p>
    <w:p w14:paraId="2443A0E1" w14:textId="7913B155" w:rsidR="00E13D6C" w:rsidRDefault="0066230D" w:rsidP="00783DEC">
      <w:pPr>
        <w:rPr>
          <w:rFonts w:ascii="Arial" w:hAnsi="Arial" w:cs="Arial"/>
          <w:color w:val="000000" w:themeColor="text1"/>
          <w:sz w:val="22"/>
          <w:szCs w:val="22"/>
        </w:rPr>
      </w:pPr>
      <w:r>
        <w:rPr>
          <w:rFonts w:ascii="Arial" w:hAnsi="Arial" w:cs="Arial"/>
          <w:color w:val="000000" w:themeColor="text1"/>
          <w:sz w:val="22"/>
          <w:szCs w:val="22"/>
        </w:rPr>
        <w:t>Meriken Dirck Dirx, Marten Ariensacker, erfcijns van 38 gl. 5 st.; Maximiliae</w:t>
      </w:r>
      <w:r w:rsidR="00E13D6C">
        <w:rPr>
          <w:rFonts w:ascii="Arial" w:hAnsi="Arial" w:cs="Arial"/>
          <w:color w:val="000000" w:themeColor="text1"/>
          <w:sz w:val="22"/>
          <w:szCs w:val="22"/>
        </w:rPr>
        <w:t>n</w:t>
      </w:r>
      <w:r>
        <w:rPr>
          <w:rFonts w:ascii="Arial" w:hAnsi="Arial" w:cs="Arial"/>
          <w:color w:val="000000" w:themeColor="text1"/>
          <w:sz w:val="22"/>
          <w:szCs w:val="22"/>
        </w:rPr>
        <w:t xml:space="preserve"> Janse van Fleru nagelaten weduwnaar van wijlen Catharina; </w:t>
      </w:r>
      <w:r w:rsidRPr="00E13D6C">
        <w:rPr>
          <w:rFonts w:ascii="Arial" w:hAnsi="Arial" w:cs="Arial"/>
          <w:b/>
          <w:bCs/>
          <w:color w:val="000000" w:themeColor="text1"/>
          <w:sz w:val="22"/>
          <w:szCs w:val="22"/>
          <w:u w:val="single"/>
        </w:rPr>
        <w:t xml:space="preserve">Sr. Cornelis van Veen rentmeester </w:t>
      </w:r>
      <w:r w:rsidR="00E13D6C" w:rsidRPr="00E13D6C">
        <w:rPr>
          <w:rFonts w:ascii="Arial" w:hAnsi="Arial" w:cs="Arial"/>
          <w:b/>
          <w:bCs/>
          <w:color w:val="000000" w:themeColor="text1"/>
          <w:sz w:val="22"/>
          <w:szCs w:val="22"/>
          <w:u w:val="single"/>
        </w:rPr>
        <w:t>van het weeshuis binnen ’s-Hertogenbosch</w:t>
      </w:r>
      <w:r w:rsidR="00E13D6C">
        <w:rPr>
          <w:rFonts w:ascii="Arial" w:hAnsi="Arial" w:cs="Arial"/>
          <w:color w:val="000000" w:themeColor="text1"/>
          <w:sz w:val="22"/>
          <w:szCs w:val="22"/>
        </w:rPr>
        <w:t xml:space="preserve"> heeft beleden dat Tomas Hendrix momboir van de minderjarige kinderen wijlen Arien Hendrix te Schijndel </w:t>
      </w:r>
    </w:p>
    <w:p w14:paraId="28344A50" w14:textId="77777777" w:rsidR="00E13D6C" w:rsidRDefault="00E13D6C" w:rsidP="00783DEC">
      <w:pPr>
        <w:rPr>
          <w:rFonts w:ascii="Arial" w:hAnsi="Arial" w:cs="Arial"/>
          <w:color w:val="000000" w:themeColor="text1"/>
          <w:sz w:val="22"/>
          <w:szCs w:val="22"/>
        </w:rPr>
      </w:pPr>
    </w:p>
    <w:p w14:paraId="7C5A6AC4" w14:textId="77777777" w:rsidR="00E13D6C" w:rsidRPr="00E13D6C" w:rsidRDefault="00E13D6C" w:rsidP="00783DEC">
      <w:pPr>
        <w:rPr>
          <w:rFonts w:ascii="Arial" w:hAnsi="Arial" w:cs="Arial"/>
          <w:b/>
          <w:bCs/>
          <w:color w:val="000000" w:themeColor="text1"/>
          <w:sz w:val="22"/>
          <w:szCs w:val="22"/>
        </w:rPr>
      </w:pPr>
      <w:r w:rsidRPr="00E13D6C">
        <w:rPr>
          <w:rFonts w:ascii="Arial" w:hAnsi="Arial" w:cs="Arial"/>
          <w:b/>
          <w:bCs/>
          <w:color w:val="000000" w:themeColor="text1"/>
          <w:sz w:val="22"/>
          <w:szCs w:val="22"/>
        </w:rPr>
        <w:t xml:space="preserve">5804 </w:t>
      </w:r>
    </w:p>
    <w:p w14:paraId="6BEA4932" w14:textId="2F0573C4" w:rsidR="00E13D6C" w:rsidRPr="00E13D6C" w:rsidRDefault="00E13D6C" w:rsidP="00783DEC">
      <w:pPr>
        <w:rPr>
          <w:rFonts w:ascii="Arial" w:hAnsi="Arial" w:cs="Arial"/>
          <w:b/>
          <w:bCs/>
          <w:color w:val="000000" w:themeColor="text1"/>
          <w:sz w:val="22"/>
          <w:szCs w:val="22"/>
        </w:rPr>
      </w:pPr>
      <w:r w:rsidRPr="00E13D6C">
        <w:rPr>
          <w:rFonts w:ascii="Arial" w:hAnsi="Arial" w:cs="Arial"/>
          <w:b/>
          <w:bCs/>
          <w:color w:val="000000" w:themeColor="text1"/>
          <w:sz w:val="22"/>
          <w:szCs w:val="22"/>
        </w:rPr>
        <w:t>BP 1618 folio 300r 2 april 1663</w:t>
      </w:r>
    </w:p>
    <w:p w14:paraId="255E2761" w14:textId="56685E9A" w:rsidR="00E13D6C" w:rsidRDefault="00E13D6C" w:rsidP="00783DEC">
      <w:pPr>
        <w:rPr>
          <w:rFonts w:ascii="Arial" w:hAnsi="Arial" w:cs="Arial"/>
          <w:color w:val="000000" w:themeColor="text1"/>
          <w:sz w:val="22"/>
          <w:szCs w:val="22"/>
        </w:rPr>
      </w:pPr>
      <w:r>
        <w:rPr>
          <w:rFonts w:ascii="Arial" w:hAnsi="Arial" w:cs="Arial"/>
          <w:color w:val="000000" w:themeColor="text1"/>
          <w:sz w:val="22"/>
          <w:szCs w:val="22"/>
        </w:rPr>
        <w:t xml:space="preserve">Vercuijlen een som van 100 gl. en een van 315 gl., Corstiaen Vercuijlen, Jan Corstiaensz. Vercuijlen – in de marge: Jan Corstiaen Vercuijlen heeft bekend dat Aert van Schijndel de cijns heeft afgelost op 24 maart 1664; Cornelis zn.v.Jans Corstiaens van Schijndel, verkoop aan Aert van Schijndel </w:t>
      </w:r>
      <w:r w:rsidRPr="00E13D6C">
        <w:rPr>
          <w:rFonts w:ascii="Arial" w:hAnsi="Arial" w:cs="Arial"/>
          <w:b/>
          <w:bCs/>
          <w:color w:val="000000" w:themeColor="text1"/>
          <w:sz w:val="22"/>
          <w:szCs w:val="22"/>
          <w:u w:val="single"/>
        </w:rPr>
        <w:t>korenkoper i</w:t>
      </w:r>
      <w:r>
        <w:rPr>
          <w:rFonts w:ascii="Arial" w:hAnsi="Arial" w:cs="Arial"/>
          <w:color w:val="000000" w:themeColor="text1"/>
          <w:sz w:val="22"/>
          <w:szCs w:val="22"/>
        </w:rPr>
        <w:t>n Den Bosch</w:t>
      </w:r>
    </w:p>
    <w:p w14:paraId="55A681B4" w14:textId="77777777" w:rsidR="00E13D6C" w:rsidRDefault="00E13D6C" w:rsidP="00783DEC">
      <w:pPr>
        <w:rPr>
          <w:rFonts w:ascii="Arial" w:hAnsi="Arial" w:cs="Arial"/>
          <w:color w:val="000000" w:themeColor="text1"/>
          <w:sz w:val="22"/>
          <w:szCs w:val="22"/>
        </w:rPr>
      </w:pPr>
    </w:p>
    <w:p w14:paraId="5204E8FF" w14:textId="33B8493A" w:rsidR="00E13D6C" w:rsidRPr="00741485" w:rsidRDefault="00E13D6C" w:rsidP="00783DEC">
      <w:pPr>
        <w:rPr>
          <w:rFonts w:ascii="Arial" w:hAnsi="Arial" w:cs="Arial"/>
          <w:b/>
          <w:bCs/>
          <w:color w:val="000000" w:themeColor="text1"/>
          <w:sz w:val="22"/>
          <w:szCs w:val="22"/>
        </w:rPr>
      </w:pPr>
      <w:r w:rsidRPr="00741485">
        <w:rPr>
          <w:rFonts w:ascii="Arial" w:hAnsi="Arial" w:cs="Arial"/>
          <w:b/>
          <w:bCs/>
          <w:color w:val="000000" w:themeColor="text1"/>
          <w:sz w:val="22"/>
          <w:szCs w:val="22"/>
        </w:rPr>
        <w:t>5805</w:t>
      </w:r>
    </w:p>
    <w:p w14:paraId="4606A474" w14:textId="1FDB7705" w:rsidR="00E13D6C" w:rsidRPr="00741485" w:rsidRDefault="00E13D6C" w:rsidP="00783DEC">
      <w:pPr>
        <w:rPr>
          <w:rFonts w:ascii="Arial" w:hAnsi="Arial" w:cs="Arial"/>
          <w:b/>
          <w:bCs/>
          <w:color w:val="000000" w:themeColor="text1"/>
          <w:sz w:val="22"/>
          <w:szCs w:val="22"/>
        </w:rPr>
      </w:pPr>
      <w:r w:rsidRPr="00741485">
        <w:rPr>
          <w:rFonts w:ascii="Arial" w:hAnsi="Arial" w:cs="Arial"/>
          <w:b/>
          <w:bCs/>
          <w:color w:val="000000" w:themeColor="text1"/>
          <w:sz w:val="22"/>
          <w:szCs w:val="22"/>
        </w:rPr>
        <w:t xml:space="preserve">BP </w:t>
      </w:r>
      <w:r w:rsidR="00741485" w:rsidRPr="00741485">
        <w:rPr>
          <w:rFonts w:ascii="Arial" w:hAnsi="Arial" w:cs="Arial"/>
          <w:b/>
          <w:bCs/>
          <w:color w:val="000000" w:themeColor="text1"/>
          <w:sz w:val="22"/>
          <w:szCs w:val="22"/>
        </w:rPr>
        <w:t>1618 folio 299v april 1663</w:t>
      </w:r>
    </w:p>
    <w:p w14:paraId="42F8B0BE" w14:textId="5B4509F6" w:rsidR="00741485" w:rsidRDefault="00741485" w:rsidP="00783DEC">
      <w:pPr>
        <w:rPr>
          <w:rFonts w:ascii="Arial" w:hAnsi="Arial" w:cs="Arial"/>
          <w:color w:val="000000" w:themeColor="text1"/>
          <w:sz w:val="22"/>
          <w:szCs w:val="22"/>
        </w:rPr>
      </w:pPr>
      <w:r>
        <w:rPr>
          <w:rFonts w:ascii="Arial" w:hAnsi="Arial" w:cs="Arial"/>
          <w:color w:val="000000" w:themeColor="text1"/>
          <w:sz w:val="22"/>
          <w:szCs w:val="22"/>
        </w:rPr>
        <w:t xml:space="preserve">Aert van Schijndel </w:t>
      </w:r>
      <w:r w:rsidRPr="00741485">
        <w:rPr>
          <w:rFonts w:ascii="Arial" w:hAnsi="Arial" w:cs="Arial"/>
          <w:b/>
          <w:bCs/>
          <w:color w:val="000000" w:themeColor="text1"/>
          <w:sz w:val="22"/>
          <w:szCs w:val="22"/>
          <w:u w:val="single"/>
        </w:rPr>
        <w:t>korenkoopman</w:t>
      </w:r>
      <w:r>
        <w:rPr>
          <w:rFonts w:ascii="Arial" w:hAnsi="Arial" w:cs="Arial"/>
          <w:color w:val="000000" w:themeColor="text1"/>
          <w:sz w:val="22"/>
          <w:szCs w:val="22"/>
        </w:rPr>
        <w:t xml:space="preserve"> te ’s-Hertogenbosch met een betalingsgelofte aan Jannen Corstiaens</w:t>
      </w:r>
    </w:p>
    <w:p w14:paraId="378013E6" w14:textId="77777777" w:rsidR="00741485" w:rsidRDefault="00741485" w:rsidP="00783DEC">
      <w:pPr>
        <w:rPr>
          <w:rFonts w:ascii="Arial" w:hAnsi="Arial" w:cs="Arial"/>
          <w:color w:val="000000" w:themeColor="text1"/>
          <w:sz w:val="22"/>
          <w:szCs w:val="22"/>
        </w:rPr>
      </w:pPr>
    </w:p>
    <w:p w14:paraId="4D3F2204" w14:textId="05BEABF8" w:rsidR="00741485" w:rsidRPr="00F55D05" w:rsidRDefault="00741485" w:rsidP="00783DEC">
      <w:pPr>
        <w:rPr>
          <w:rFonts w:ascii="Arial" w:hAnsi="Arial" w:cs="Arial"/>
          <w:b/>
          <w:bCs/>
          <w:color w:val="000000" w:themeColor="text1"/>
          <w:sz w:val="22"/>
          <w:szCs w:val="22"/>
        </w:rPr>
      </w:pPr>
      <w:r w:rsidRPr="00F55D05">
        <w:rPr>
          <w:rFonts w:ascii="Arial" w:hAnsi="Arial" w:cs="Arial"/>
          <w:b/>
          <w:bCs/>
          <w:color w:val="000000" w:themeColor="text1"/>
          <w:sz w:val="22"/>
          <w:szCs w:val="22"/>
        </w:rPr>
        <w:t>5806</w:t>
      </w:r>
    </w:p>
    <w:p w14:paraId="3D635156" w14:textId="39066BD4" w:rsidR="00741485" w:rsidRPr="00F55D05" w:rsidRDefault="00741485" w:rsidP="00783DEC">
      <w:pPr>
        <w:rPr>
          <w:rFonts w:ascii="Arial" w:hAnsi="Arial" w:cs="Arial"/>
          <w:b/>
          <w:bCs/>
          <w:color w:val="000000" w:themeColor="text1"/>
          <w:sz w:val="22"/>
          <w:szCs w:val="22"/>
        </w:rPr>
      </w:pPr>
      <w:r w:rsidRPr="00F55D05">
        <w:rPr>
          <w:rFonts w:ascii="Arial" w:hAnsi="Arial" w:cs="Arial"/>
          <w:b/>
          <w:bCs/>
          <w:color w:val="000000" w:themeColor="text1"/>
          <w:sz w:val="22"/>
          <w:szCs w:val="22"/>
        </w:rPr>
        <w:t>BP 1632 folio 90v april 1663</w:t>
      </w:r>
    </w:p>
    <w:p w14:paraId="730AFEC7" w14:textId="04D6BB2A" w:rsidR="00741485" w:rsidRDefault="00741485"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Bastiaen Jan Bastiaens uit Schijndel heeft verkocht aan Aet Joosten Tybosch </w:t>
      </w:r>
      <w:r w:rsidRPr="00F55D05">
        <w:rPr>
          <w:rFonts w:ascii="Arial" w:hAnsi="Arial" w:cs="Arial"/>
          <w:b/>
          <w:bCs/>
          <w:color w:val="000000" w:themeColor="text1"/>
          <w:sz w:val="22"/>
          <w:szCs w:val="22"/>
          <w:u w:val="single"/>
        </w:rPr>
        <w:t xml:space="preserve">koopman </w:t>
      </w:r>
      <w:r>
        <w:rPr>
          <w:rFonts w:ascii="Arial" w:hAnsi="Arial" w:cs="Arial"/>
          <w:color w:val="000000" w:themeColor="text1"/>
          <w:sz w:val="22"/>
          <w:szCs w:val="22"/>
        </w:rPr>
        <w:t xml:space="preserve">te ’s-Hertogenbosch een erfcijns van 7 gl. uit huis hof erf boomgaard en 3 lopensen land </w:t>
      </w:r>
      <w:r w:rsidRPr="00F55D05">
        <w:rPr>
          <w:rFonts w:ascii="Arial" w:hAnsi="Arial" w:cs="Arial"/>
          <w:b/>
          <w:bCs/>
          <w:color w:val="000000" w:themeColor="text1"/>
          <w:sz w:val="22"/>
          <w:szCs w:val="22"/>
          <w:u w:val="single"/>
        </w:rPr>
        <w:t>onder d’Elschot</w:t>
      </w:r>
      <w:r>
        <w:rPr>
          <w:rFonts w:ascii="Arial" w:hAnsi="Arial" w:cs="Arial"/>
          <w:color w:val="000000" w:themeColor="text1"/>
          <w:sz w:val="22"/>
          <w:szCs w:val="22"/>
        </w:rPr>
        <w:t xml:space="preserve"> met als belendingen Hendryck Vercuijlen, de gemeijnt, 100 gl. aan Francq Joosten te betalen op de 5</w:t>
      </w:r>
      <w:r w:rsidRPr="0074148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w:t>
      </w:r>
      <w:r w:rsidR="00F55D05">
        <w:rPr>
          <w:rFonts w:ascii="Arial" w:hAnsi="Arial" w:cs="Arial"/>
          <w:color w:val="000000" w:themeColor="text1"/>
          <w:sz w:val="22"/>
          <w:szCs w:val="22"/>
        </w:rPr>
        <w:t xml:space="preserve">; Michiel Bijemans uit Poppel in het kwartier van Antwerpen uit een aangelag te </w:t>
      </w:r>
      <w:r w:rsidR="00F55D05" w:rsidRPr="00F55D05">
        <w:rPr>
          <w:rFonts w:ascii="Arial" w:hAnsi="Arial" w:cs="Arial"/>
          <w:b/>
          <w:bCs/>
          <w:i/>
          <w:iCs/>
          <w:color w:val="000000" w:themeColor="text1"/>
          <w:sz w:val="22"/>
          <w:szCs w:val="22"/>
        </w:rPr>
        <w:t>Hilvarenbeek aende de Beerte</w:t>
      </w:r>
    </w:p>
    <w:p w14:paraId="19D9A64C" w14:textId="77777777" w:rsidR="00F55D05" w:rsidRDefault="00F55D05" w:rsidP="00783DEC">
      <w:pPr>
        <w:rPr>
          <w:rFonts w:ascii="Arial" w:hAnsi="Arial" w:cs="Arial"/>
          <w:b/>
          <w:bCs/>
          <w:i/>
          <w:iCs/>
          <w:color w:val="000000" w:themeColor="text1"/>
          <w:sz w:val="22"/>
          <w:szCs w:val="22"/>
        </w:rPr>
      </w:pPr>
    </w:p>
    <w:p w14:paraId="5AA91A4D" w14:textId="1501087C" w:rsidR="00F55D05" w:rsidRPr="00F55D05" w:rsidRDefault="00F55D05" w:rsidP="00783DEC">
      <w:pPr>
        <w:rPr>
          <w:rFonts w:ascii="Arial" w:hAnsi="Arial" w:cs="Arial"/>
          <w:b/>
          <w:bCs/>
          <w:color w:val="000000" w:themeColor="text1"/>
          <w:sz w:val="22"/>
          <w:szCs w:val="22"/>
        </w:rPr>
      </w:pPr>
      <w:r w:rsidRPr="00F55D05">
        <w:rPr>
          <w:rFonts w:ascii="Arial" w:hAnsi="Arial" w:cs="Arial"/>
          <w:b/>
          <w:bCs/>
          <w:color w:val="000000" w:themeColor="text1"/>
          <w:sz w:val="22"/>
          <w:szCs w:val="22"/>
        </w:rPr>
        <w:t xml:space="preserve">5807 </w:t>
      </w:r>
    </w:p>
    <w:p w14:paraId="51898600" w14:textId="38519BE2" w:rsidR="00F55D05" w:rsidRPr="00F55D05" w:rsidRDefault="00F55D05" w:rsidP="00783DEC">
      <w:pPr>
        <w:rPr>
          <w:rFonts w:ascii="Arial" w:hAnsi="Arial" w:cs="Arial"/>
          <w:b/>
          <w:bCs/>
          <w:color w:val="000000" w:themeColor="text1"/>
          <w:sz w:val="22"/>
          <w:szCs w:val="22"/>
        </w:rPr>
      </w:pPr>
      <w:r w:rsidRPr="00F55D05">
        <w:rPr>
          <w:rFonts w:ascii="Arial" w:hAnsi="Arial" w:cs="Arial"/>
          <w:b/>
          <w:bCs/>
          <w:color w:val="000000" w:themeColor="text1"/>
          <w:sz w:val="22"/>
          <w:szCs w:val="22"/>
        </w:rPr>
        <w:t>BP 1618 folio 308r april 1663</w:t>
      </w:r>
    </w:p>
    <w:p w14:paraId="4FB306A5" w14:textId="77777777" w:rsidR="00F55D05" w:rsidRDefault="00F55D05" w:rsidP="00783DEC">
      <w:pPr>
        <w:rPr>
          <w:rFonts w:ascii="Arial" w:hAnsi="Arial" w:cs="Arial"/>
          <w:color w:val="000000" w:themeColor="text1"/>
          <w:sz w:val="22"/>
          <w:szCs w:val="22"/>
        </w:rPr>
      </w:pPr>
      <w:r>
        <w:rPr>
          <w:rFonts w:ascii="Arial" w:hAnsi="Arial" w:cs="Arial"/>
          <w:color w:val="000000" w:themeColor="text1"/>
          <w:sz w:val="22"/>
          <w:szCs w:val="22"/>
        </w:rPr>
        <w:t>Hendrikske Janse van den Oetelaer weduwe van Amijs Jan Mijsen uit Schijndel gemachtigd op basis van het testament van haar man zaliger gepasseerd op 30 december 1659 heeft verkocht aan Lambert Goossens van Geffen een erfcijns van 10 gl. te betalen op de 7</w:t>
      </w:r>
      <w:r w:rsidRPr="00F55D0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w:t>
      </w:r>
    </w:p>
    <w:p w14:paraId="46D72DDA" w14:textId="77777777" w:rsidR="00F55D05" w:rsidRDefault="00F55D05" w:rsidP="00783DEC">
      <w:pPr>
        <w:rPr>
          <w:rFonts w:ascii="Arial" w:hAnsi="Arial" w:cs="Arial"/>
          <w:color w:val="000000" w:themeColor="text1"/>
          <w:sz w:val="22"/>
          <w:szCs w:val="22"/>
        </w:rPr>
      </w:pPr>
    </w:p>
    <w:p w14:paraId="1E59BC89" w14:textId="77777777" w:rsidR="00F55D05" w:rsidRPr="00BF1ADD" w:rsidRDefault="00F55D05" w:rsidP="00783DEC">
      <w:pPr>
        <w:rPr>
          <w:rFonts w:ascii="Arial" w:hAnsi="Arial" w:cs="Arial"/>
          <w:b/>
          <w:bCs/>
          <w:color w:val="000000" w:themeColor="text1"/>
          <w:sz w:val="22"/>
          <w:szCs w:val="22"/>
        </w:rPr>
      </w:pPr>
      <w:r w:rsidRPr="00BF1ADD">
        <w:rPr>
          <w:rFonts w:ascii="Arial" w:hAnsi="Arial" w:cs="Arial"/>
          <w:b/>
          <w:bCs/>
          <w:color w:val="000000" w:themeColor="text1"/>
          <w:sz w:val="22"/>
          <w:szCs w:val="22"/>
        </w:rPr>
        <w:t>5808</w:t>
      </w:r>
    </w:p>
    <w:p w14:paraId="0798946F" w14:textId="2B5E7A35" w:rsidR="00F55D05" w:rsidRPr="00BF1ADD" w:rsidRDefault="00F55D05" w:rsidP="00783DEC">
      <w:pPr>
        <w:rPr>
          <w:rFonts w:ascii="Arial" w:hAnsi="Arial" w:cs="Arial"/>
          <w:b/>
          <w:bCs/>
          <w:color w:val="000000" w:themeColor="text1"/>
          <w:sz w:val="22"/>
          <w:szCs w:val="22"/>
        </w:rPr>
      </w:pPr>
      <w:r w:rsidRPr="00BF1ADD">
        <w:rPr>
          <w:rFonts w:ascii="Arial" w:hAnsi="Arial" w:cs="Arial"/>
          <w:b/>
          <w:bCs/>
          <w:color w:val="000000" w:themeColor="text1"/>
          <w:sz w:val="22"/>
          <w:szCs w:val="22"/>
        </w:rPr>
        <w:t>BP 1618 folio 382v april 1663</w:t>
      </w:r>
    </w:p>
    <w:p w14:paraId="5AA9B745" w14:textId="3B599E48" w:rsidR="00F55D05" w:rsidRDefault="00F55D05" w:rsidP="00783DEC">
      <w:pPr>
        <w:rPr>
          <w:rFonts w:ascii="Arial" w:hAnsi="Arial" w:cs="Arial"/>
          <w:color w:val="000000" w:themeColor="text1"/>
          <w:sz w:val="22"/>
          <w:szCs w:val="22"/>
        </w:rPr>
      </w:pPr>
      <w:r>
        <w:rPr>
          <w:rFonts w:ascii="Arial" w:hAnsi="Arial" w:cs="Arial"/>
          <w:color w:val="000000" w:themeColor="text1"/>
          <w:sz w:val="22"/>
          <w:szCs w:val="22"/>
        </w:rPr>
        <w:t>Eijmbert Anthonis Voets uit Schijndel heeft verkocht aan Aert Joosten Tybosch een erfcijns van 15 gl. te betalen op de 10</w:t>
      </w:r>
      <w:r w:rsidRPr="00F55D0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uit een akker van 3 lopensen </w:t>
      </w:r>
      <w:r w:rsidRPr="00BF1ADD">
        <w:rPr>
          <w:rFonts w:ascii="Arial" w:hAnsi="Arial" w:cs="Arial"/>
          <w:b/>
          <w:bCs/>
          <w:color w:val="000000" w:themeColor="text1"/>
          <w:sz w:val="22"/>
          <w:szCs w:val="22"/>
          <w:u w:val="single"/>
        </w:rPr>
        <w:t>onder het Lutteleijnde in de Schootschehoeff</w:t>
      </w:r>
      <w:r>
        <w:rPr>
          <w:rFonts w:ascii="Arial" w:hAnsi="Arial" w:cs="Arial"/>
          <w:color w:val="000000" w:themeColor="text1"/>
          <w:sz w:val="22"/>
          <w:szCs w:val="22"/>
        </w:rPr>
        <w:t xml:space="preserve"> met als belendingen de kinderen van Arien Meuwese, Dirck Henrick Voets, Jan Anthonis Voets broer van de verkoper, Corst de Cuijper – in de marge: </w:t>
      </w:r>
      <w:r w:rsidRPr="00BF1ADD">
        <w:rPr>
          <w:rFonts w:ascii="Arial" w:hAnsi="Arial" w:cs="Arial"/>
          <w:b/>
          <w:bCs/>
          <w:color w:val="000000" w:themeColor="text1"/>
          <w:sz w:val="22"/>
          <w:szCs w:val="22"/>
          <w:u w:val="single"/>
        </w:rPr>
        <w:t>Jouffrouwe Maria van Diepenbeeck weduwe van Aert Tybosch</w:t>
      </w:r>
      <w:r>
        <w:rPr>
          <w:rFonts w:ascii="Arial" w:hAnsi="Arial" w:cs="Arial"/>
          <w:color w:val="000000" w:themeColor="text1"/>
          <w:sz w:val="22"/>
          <w:szCs w:val="22"/>
        </w:rPr>
        <w:t xml:space="preserve"> heeft bekend dat de cijns is afgelost door Seger Eijmbert Voets </w:t>
      </w:r>
      <w:r w:rsidR="00BF1ADD">
        <w:rPr>
          <w:rFonts w:ascii="Arial" w:hAnsi="Arial" w:cs="Arial"/>
          <w:color w:val="000000" w:themeColor="text1"/>
          <w:sz w:val="22"/>
          <w:szCs w:val="22"/>
        </w:rPr>
        <w:t>en Jan zijn zwager op 10 mei 1698 ondertekend door van der Meulen</w:t>
      </w:r>
    </w:p>
    <w:p w14:paraId="172FADA5" w14:textId="77777777" w:rsidR="00BF1ADD" w:rsidRDefault="00BF1ADD" w:rsidP="00783DEC">
      <w:pPr>
        <w:rPr>
          <w:rFonts w:ascii="Arial" w:hAnsi="Arial" w:cs="Arial"/>
          <w:color w:val="000000" w:themeColor="text1"/>
          <w:sz w:val="22"/>
          <w:szCs w:val="22"/>
        </w:rPr>
      </w:pPr>
    </w:p>
    <w:p w14:paraId="7F2552E3" w14:textId="34A03B71" w:rsidR="00BF1ADD" w:rsidRPr="00D169D1" w:rsidRDefault="00BF1ADD" w:rsidP="00783DEC">
      <w:pPr>
        <w:rPr>
          <w:rFonts w:ascii="Arial" w:hAnsi="Arial" w:cs="Arial"/>
          <w:b/>
          <w:bCs/>
          <w:color w:val="000000" w:themeColor="text1"/>
          <w:sz w:val="22"/>
          <w:szCs w:val="22"/>
        </w:rPr>
      </w:pPr>
      <w:r w:rsidRPr="00D169D1">
        <w:rPr>
          <w:rFonts w:ascii="Arial" w:hAnsi="Arial" w:cs="Arial"/>
          <w:b/>
          <w:bCs/>
          <w:color w:val="000000" w:themeColor="text1"/>
          <w:sz w:val="22"/>
          <w:szCs w:val="22"/>
        </w:rPr>
        <w:t>5809</w:t>
      </w:r>
    </w:p>
    <w:p w14:paraId="02673F01" w14:textId="1F90B6A6" w:rsidR="00BF1ADD" w:rsidRPr="00D169D1" w:rsidRDefault="00BF1ADD" w:rsidP="00783DEC">
      <w:pPr>
        <w:rPr>
          <w:rFonts w:ascii="Arial" w:hAnsi="Arial" w:cs="Arial"/>
          <w:b/>
          <w:bCs/>
          <w:color w:val="000000" w:themeColor="text1"/>
          <w:sz w:val="22"/>
          <w:szCs w:val="22"/>
        </w:rPr>
      </w:pPr>
      <w:r w:rsidRPr="00D169D1">
        <w:rPr>
          <w:rFonts w:ascii="Arial" w:hAnsi="Arial" w:cs="Arial"/>
          <w:b/>
          <w:bCs/>
          <w:color w:val="000000" w:themeColor="text1"/>
          <w:sz w:val="22"/>
          <w:szCs w:val="22"/>
        </w:rPr>
        <w:t>BP 1618 folio 386v mei 1663</w:t>
      </w:r>
    </w:p>
    <w:p w14:paraId="77073BA6" w14:textId="0D5DD06F" w:rsidR="00BF1ADD" w:rsidRDefault="00AC050E" w:rsidP="00783DEC">
      <w:pPr>
        <w:rPr>
          <w:rFonts w:ascii="Arial" w:hAnsi="Arial" w:cs="Arial"/>
          <w:b/>
          <w:bCs/>
          <w:i/>
          <w:iCs/>
          <w:color w:val="000000" w:themeColor="text1"/>
          <w:sz w:val="22"/>
          <w:szCs w:val="22"/>
        </w:rPr>
      </w:pPr>
      <w:r>
        <w:rPr>
          <w:rFonts w:ascii="Arial" w:hAnsi="Arial" w:cs="Arial"/>
          <w:color w:val="000000" w:themeColor="text1"/>
          <w:sz w:val="22"/>
          <w:szCs w:val="22"/>
        </w:rPr>
        <w:lastRenderedPageBreak/>
        <w:t xml:space="preserve">Hendrik en Hendrikske zijn zuster kinderen van Goossen Henrix en Geetrtuijd, </w:t>
      </w:r>
      <w:r w:rsidRPr="00D169D1">
        <w:rPr>
          <w:rFonts w:ascii="Arial" w:hAnsi="Arial" w:cs="Arial"/>
          <w:b/>
          <w:bCs/>
          <w:color w:val="000000" w:themeColor="text1"/>
          <w:sz w:val="22"/>
          <w:szCs w:val="22"/>
          <w:u w:val="single"/>
        </w:rPr>
        <w:t>Sr. en Mr. Cornelis Colen licenciaat in de rechten,</w:t>
      </w:r>
      <w:r>
        <w:rPr>
          <w:rFonts w:ascii="Arial" w:hAnsi="Arial" w:cs="Arial"/>
          <w:color w:val="000000" w:themeColor="text1"/>
          <w:sz w:val="22"/>
          <w:szCs w:val="22"/>
        </w:rPr>
        <w:t xml:space="preserve"> Eymbert Anthonis Voets en Peter Anthonis Jansz. Mombiren over Anthoni en Jan minderjarige kinderen van Jan Anthoni Voets verwekt bij Margriet dr.v.Anthoni Jansz. </w:t>
      </w:r>
      <w:r w:rsidR="00D169D1">
        <w:rPr>
          <w:rFonts w:ascii="Arial" w:hAnsi="Arial" w:cs="Arial"/>
          <w:color w:val="000000" w:themeColor="text1"/>
          <w:sz w:val="22"/>
          <w:szCs w:val="22"/>
        </w:rPr>
        <w:t xml:space="preserve">-  </w:t>
      </w:r>
      <w:r w:rsidR="00D169D1" w:rsidRPr="00D169D1">
        <w:rPr>
          <w:rFonts w:ascii="Arial" w:hAnsi="Arial" w:cs="Arial"/>
          <w:b/>
          <w:bCs/>
          <w:i/>
          <w:iCs/>
          <w:color w:val="000000" w:themeColor="text1"/>
          <w:sz w:val="22"/>
          <w:szCs w:val="22"/>
        </w:rPr>
        <w:t>het aangegeven Fraterstraatje in de Hintemerstraat niet gevonden</w:t>
      </w:r>
    </w:p>
    <w:p w14:paraId="3F7908DA" w14:textId="77777777" w:rsidR="00D169D1" w:rsidRDefault="00D169D1" w:rsidP="00783DEC">
      <w:pPr>
        <w:rPr>
          <w:rFonts w:ascii="Arial" w:hAnsi="Arial" w:cs="Arial"/>
          <w:b/>
          <w:bCs/>
          <w:i/>
          <w:iCs/>
          <w:color w:val="000000" w:themeColor="text1"/>
          <w:sz w:val="22"/>
          <w:szCs w:val="22"/>
        </w:rPr>
      </w:pPr>
    </w:p>
    <w:p w14:paraId="676CAB1C" w14:textId="69E917D1" w:rsidR="00D169D1" w:rsidRPr="00D169D1" w:rsidRDefault="00D169D1" w:rsidP="00783DEC">
      <w:pPr>
        <w:rPr>
          <w:rFonts w:ascii="Arial" w:hAnsi="Arial" w:cs="Arial"/>
          <w:b/>
          <w:bCs/>
          <w:color w:val="FF0000"/>
          <w:sz w:val="22"/>
          <w:szCs w:val="22"/>
        </w:rPr>
      </w:pPr>
      <w:r w:rsidRPr="00D169D1">
        <w:rPr>
          <w:rFonts w:ascii="Arial" w:hAnsi="Arial" w:cs="Arial"/>
          <w:b/>
          <w:bCs/>
          <w:color w:val="FF0000"/>
          <w:sz w:val="22"/>
          <w:szCs w:val="22"/>
        </w:rPr>
        <w:t>blad 437</w:t>
      </w:r>
    </w:p>
    <w:p w14:paraId="693477FF" w14:textId="77777777" w:rsidR="00F55D05" w:rsidRDefault="00F55D05" w:rsidP="00783DEC">
      <w:pPr>
        <w:rPr>
          <w:rFonts w:ascii="Arial" w:hAnsi="Arial" w:cs="Arial"/>
          <w:color w:val="000000" w:themeColor="text1"/>
          <w:sz w:val="22"/>
          <w:szCs w:val="22"/>
        </w:rPr>
      </w:pPr>
    </w:p>
    <w:p w14:paraId="34990522" w14:textId="02AE7AE5" w:rsidR="00F55D05" w:rsidRPr="00D169D1" w:rsidRDefault="00D169D1" w:rsidP="00783DEC">
      <w:pPr>
        <w:rPr>
          <w:rFonts w:ascii="Arial" w:hAnsi="Arial" w:cs="Arial"/>
          <w:b/>
          <w:bCs/>
          <w:color w:val="000000" w:themeColor="text1"/>
          <w:sz w:val="22"/>
          <w:szCs w:val="22"/>
        </w:rPr>
      </w:pPr>
      <w:r w:rsidRPr="00D169D1">
        <w:rPr>
          <w:rFonts w:ascii="Arial" w:hAnsi="Arial" w:cs="Arial"/>
          <w:b/>
          <w:bCs/>
          <w:color w:val="000000" w:themeColor="text1"/>
          <w:sz w:val="22"/>
          <w:szCs w:val="22"/>
        </w:rPr>
        <w:t>5810</w:t>
      </w:r>
    </w:p>
    <w:p w14:paraId="645ECCC3" w14:textId="38501F71" w:rsidR="00D169D1" w:rsidRPr="00D169D1" w:rsidRDefault="00D169D1" w:rsidP="00783DEC">
      <w:pPr>
        <w:rPr>
          <w:rFonts w:ascii="Arial" w:hAnsi="Arial" w:cs="Arial"/>
          <w:b/>
          <w:bCs/>
          <w:color w:val="000000" w:themeColor="text1"/>
          <w:sz w:val="22"/>
          <w:szCs w:val="22"/>
        </w:rPr>
      </w:pPr>
      <w:r w:rsidRPr="00D169D1">
        <w:rPr>
          <w:rFonts w:ascii="Arial" w:hAnsi="Arial" w:cs="Arial"/>
          <w:b/>
          <w:bCs/>
          <w:color w:val="000000" w:themeColor="text1"/>
          <w:sz w:val="22"/>
          <w:szCs w:val="22"/>
        </w:rPr>
        <w:t>BP 1618 folio 400v mei 1663</w:t>
      </w:r>
    </w:p>
    <w:p w14:paraId="02A2DC7E" w14:textId="77777777" w:rsidR="00D169D1" w:rsidRDefault="00D169D1" w:rsidP="00783DEC">
      <w:pPr>
        <w:rPr>
          <w:rFonts w:ascii="Arial" w:hAnsi="Arial" w:cs="Arial"/>
          <w:color w:val="000000" w:themeColor="text1"/>
          <w:sz w:val="22"/>
          <w:szCs w:val="22"/>
        </w:rPr>
      </w:pPr>
      <w:r w:rsidRPr="00D169D1">
        <w:rPr>
          <w:rFonts w:ascii="Arial" w:hAnsi="Arial" w:cs="Arial"/>
          <w:color w:val="000000" w:themeColor="text1"/>
          <w:sz w:val="22"/>
          <w:szCs w:val="22"/>
        </w:rPr>
        <w:t>Paulus zn.v.w. Cornelis Pennin</w:t>
      </w:r>
      <w:r>
        <w:rPr>
          <w:rFonts w:ascii="Arial" w:hAnsi="Arial" w:cs="Arial"/>
          <w:color w:val="000000" w:themeColor="text1"/>
          <w:sz w:val="22"/>
          <w:szCs w:val="22"/>
        </w:rPr>
        <w:t>c</w:t>
      </w:r>
      <w:r w:rsidRPr="00D169D1">
        <w:rPr>
          <w:rFonts w:ascii="Arial" w:hAnsi="Arial" w:cs="Arial"/>
          <w:color w:val="000000" w:themeColor="text1"/>
          <w:sz w:val="22"/>
          <w:szCs w:val="22"/>
        </w:rPr>
        <w:t>x u</w:t>
      </w:r>
      <w:r>
        <w:rPr>
          <w:rFonts w:ascii="Arial" w:hAnsi="Arial" w:cs="Arial"/>
          <w:color w:val="000000" w:themeColor="text1"/>
          <w:sz w:val="22"/>
          <w:szCs w:val="22"/>
        </w:rPr>
        <w:t xml:space="preserve">it Schijndel over 2 lopensen akkerland </w:t>
      </w:r>
      <w:r w:rsidRPr="00D169D1">
        <w:rPr>
          <w:rFonts w:ascii="Arial" w:hAnsi="Arial" w:cs="Arial"/>
          <w:b/>
          <w:bCs/>
          <w:color w:val="000000" w:themeColor="text1"/>
          <w:sz w:val="22"/>
          <w:szCs w:val="22"/>
          <w:u w:val="single"/>
        </w:rPr>
        <w:t>in de Schijndelsche Ackeren</w:t>
      </w:r>
      <w:r>
        <w:rPr>
          <w:rFonts w:ascii="Arial" w:hAnsi="Arial" w:cs="Arial"/>
          <w:color w:val="000000" w:themeColor="text1"/>
          <w:sz w:val="22"/>
          <w:szCs w:val="22"/>
        </w:rPr>
        <w:t xml:space="preserve"> met als belendingen Jenneken Pennix vrouw van Jan Anthonis Wijnen (?), </w:t>
      </w:r>
      <w:r w:rsidRPr="00D169D1">
        <w:rPr>
          <w:rFonts w:ascii="Arial" w:hAnsi="Arial" w:cs="Arial"/>
          <w:b/>
          <w:bCs/>
          <w:color w:val="000000" w:themeColor="text1"/>
          <w:sz w:val="22"/>
          <w:szCs w:val="22"/>
          <w:u w:val="single"/>
        </w:rPr>
        <w:t>den Hogewech</w:t>
      </w:r>
      <w:r>
        <w:rPr>
          <w:rFonts w:ascii="Arial" w:hAnsi="Arial" w:cs="Arial"/>
          <w:color w:val="000000" w:themeColor="text1"/>
          <w:sz w:val="22"/>
          <w:szCs w:val="22"/>
        </w:rPr>
        <w:t xml:space="preserve">, de kinderen van Jan Dirck Smolders, erf van de pastorie van Schijndel welk stuk land aan Paulus te deel is gevallen in een erfscheiding en deling van zijn ouders en is verkocht aan Dirck Diricx van Kessel </w:t>
      </w:r>
    </w:p>
    <w:p w14:paraId="1A9327EC" w14:textId="77777777" w:rsidR="00D169D1" w:rsidRDefault="00D169D1" w:rsidP="00783DEC">
      <w:pPr>
        <w:rPr>
          <w:rFonts w:ascii="Arial" w:hAnsi="Arial" w:cs="Arial"/>
          <w:color w:val="000000" w:themeColor="text1"/>
          <w:sz w:val="22"/>
          <w:szCs w:val="22"/>
        </w:rPr>
      </w:pPr>
    </w:p>
    <w:p w14:paraId="19797A19" w14:textId="77777777" w:rsidR="00D169D1" w:rsidRPr="00544909" w:rsidRDefault="00D169D1" w:rsidP="00783DEC">
      <w:pPr>
        <w:rPr>
          <w:rFonts w:ascii="Arial" w:hAnsi="Arial" w:cs="Arial"/>
          <w:b/>
          <w:bCs/>
          <w:color w:val="000000" w:themeColor="text1"/>
          <w:sz w:val="22"/>
          <w:szCs w:val="22"/>
        </w:rPr>
      </w:pPr>
      <w:r w:rsidRPr="00544909">
        <w:rPr>
          <w:rFonts w:ascii="Arial" w:hAnsi="Arial" w:cs="Arial"/>
          <w:b/>
          <w:bCs/>
          <w:color w:val="000000" w:themeColor="text1"/>
          <w:sz w:val="22"/>
          <w:szCs w:val="22"/>
        </w:rPr>
        <w:t>5811</w:t>
      </w:r>
    </w:p>
    <w:p w14:paraId="72EE3FF2" w14:textId="77777777" w:rsidR="00544909" w:rsidRPr="00544909" w:rsidRDefault="00D169D1" w:rsidP="00783DEC">
      <w:pPr>
        <w:rPr>
          <w:rFonts w:ascii="Arial" w:hAnsi="Arial" w:cs="Arial"/>
          <w:b/>
          <w:bCs/>
          <w:color w:val="000000" w:themeColor="text1"/>
          <w:sz w:val="22"/>
          <w:szCs w:val="22"/>
        </w:rPr>
      </w:pPr>
      <w:r w:rsidRPr="00544909">
        <w:rPr>
          <w:rFonts w:ascii="Arial" w:hAnsi="Arial" w:cs="Arial"/>
          <w:b/>
          <w:bCs/>
          <w:color w:val="000000" w:themeColor="text1"/>
          <w:sz w:val="22"/>
          <w:szCs w:val="22"/>
        </w:rPr>
        <w:t xml:space="preserve">BP </w:t>
      </w:r>
      <w:r w:rsidR="00544909" w:rsidRPr="00544909">
        <w:rPr>
          <w:rFonts w:ascii="Arial" w:hAnsi="Arial" w:cs="Arial"/>
          <w:b/>
          <w:bCs/>
          <w:color w:val="000000" w:themeColor="text1"/>
          <w:sz w:val="22"/>
          <w:szCs w:val="22"/>
        </w:rPr>
        <w:t>1618 folio 398r mei 1663</w:t>
      </w:r>
    </w:p>
    <w:p w14:paraId="5B9C481E" w14:textId="477C7A04" w:rsidR="00D169D1" w:rsidRDefault="00544909" w:rsidP="00783DEC">
      <w:pPr>
        <w:rPr>
          <w:rFonts w:ascii="Arial" w:hAnsi="Arial" w:cs="Arial"/>
          <w:color w:val="000000" w:themeColor="text1"/>
          <w:sz w:val="22"/>
          <w:szCs w:val="22"/>
        </w:rPr>
      </w:pPr>
      <w:r w:rsidRPr="00544909">
        <w:rPr>
          <w:rFonts w:ascii="Arial" w:hAnsi="Arial" w:cs="Arial"/>
          <w:color w:val="000000" w:themeColor="text1"/>
          <w:sz w:val="22"/>
          <w:szCs w:val="22"/>
        </w:rPr>
        <w:t>Henrick zn.v. The</w:t>
      </w:r>
      <w:r>
        <w:rPr>
          <w:rFonts w:ascii="Arial" w:hAnsi="Arial" w:cs="Arial"/>
          <w:color w:val="000000" w:themeColor="text1"/>
          <w:sz w:val="22"/>
          <w:szCs w:val="22"/>
        </w:rPr>
        <w:t>u</w:t>
      </w:r>
      <w:r w:rsidRPr="00544909">
        <w:rPr>
          <w:rFonts w:ascii="Arial" w:hAnsi="Arial" w:cs="Arial"/>
          <w:color w:val="000000" w:themeColor="text1"/>
          <w:sz w:val="22"/>
          <w:szCs w:val="22"/>
        </w:rPr>
        <w:t>n</w:t>
      </w:r>
      <w:r>
        <w:rPr>
          <w:rFonts w:ascii="Arial" w:hAnsi="Arial" w:cs="Arial"/>
          <w:color w:val="000000" w:themeColor="text1"/>
          <w:sz w:val="22"/>
          <w:szCs w:val="22"/>
        </w:rPr>
        <w:t>i</w:t>
      </w:r>
      <w:r w:rsidRPr="00544909">
        <w:rPr>
          <w:rFonts w:ascii="Arial" w:hAnsi="Arial" w:cs="Arial"/>
          <w:color w:val="000000" w:themeColor="text1"/>
          <w:sz w:val="22"/>
          <w:szCs w:val="22"/>
        </w:rPr>
        <w:t>s Jan Aertss., Jan zn.v.Paulus Henrix Bevers (?) man van Gijsbertje dr.</w:t>
      </w:r>
      <w:r>
        <w:rPr>
          <w:rFonts w:ascii="Arial" w:hAnsi="Arial" w:cs="Arial"/>
          <w:color w:val="000000" w:themeColor="text1"/>
          <w:sz w:val="22"/>
          <w:szCs w:val="22"/>
        </w:rPr>
        <w:t>v.w. genoemde Theunis</w:t>
      </w:r>
      <w:r w:rsidR="00D169D1" w:rsidRPr="00544909">
        <w:rPr>
          <w:rFonts w:ascii="Arial" w:hAnsi="Arial" w:cs="Arial"/>
          <w:color w:val="000000" w:themeColor="text1"/>
          <w:sz w:val="22"/>
          <w:szCs w:val="22"/>
        </w:rPr>
        <w:t xml:space="preserve"> </w:t>
      </w:r>
      <w:r>
        <w:rPr>
          <w:rFonts w:ascii="Arial" w:hAnsi="Arial" w:cs="Arial"/>
          <w:color w:val="000000" w:themeColor="text1"/>
          <w:sz w:val="22"/>
          <w:szCs w:val="22"/>
        </w:rPr>
        <w:t>en Henrick Eijmberts Aertsz. Over een erfcijns van 15 gl. 15 st. ye betalen op Bamisdach [1 oktober] ondert Elschot naast Jan Aert Gerits</w:t>
      </w:r>
    </w:p>
    <w:p w14:paraId="549D0AFB" w14:textId="77777777" w:rsidR="00077A74" w:rsidRDefault="00077A74" w:rsidP="00783DEC">
      <w:pPr>
        <w:rPr>
          <w:rFonts w:ascii="Arial" w:hAnsi="Arial" w:cs="Arial"/>
          <w:color w:val="000000" w:themeColor="text1"/>
          <w:sz w:val="22"/>
          <w:szCs w:val="22"/>
        </w:rPr>
      </w:pPr>
    </w:p>
    <w:p w14:paraId="525F4E76" w14:textId="09E5F294" w:rsidR="00077A74" w:rsidRPr="00131D0A" w:rsidRDefault="00077A74" w:rsidP="00783DEC">
      <w:pPr>
        <w:rPr>
          <w:rFonts w:ascii="Arial" w:hAnsi="Arial" w:cs="Arial"/>
          <w:b/>
          <w:bCs/>
          <w:color w:val="000000" w:themeColor="text1"/>
          <w:sz w:val="22"/>
          <w:szCs w:val="22"/>
        </w:rPr>
      </w:pPr>
      <w:r w:rsidRPr="00131D0A">
        <w:rPr>
          <w:rFonts w:ascii="Arial" w:hAnsi="Arial" w:cs="Arial"/>
          <w:b/>
          <w:bCs/>
          <w:color w:val="000000" w:themeColor="text1"/>
          <w:sz w:val="22"/>
          <w:szCs w:val="22"/>
        </w:rPr>
        <w:t>5812</w:t>
      </w:r>
    </w:p>
    <w:p w14:paraId="3965D1D4" w14:textId="64EF7004" w:rsidR="00077A74" w:rsidRPr="00131D0A" w:rsidRDefault="00077A74" w:rsidP="00783DEC">
      <w:pPr>
        <w:rPr>
          <w:rFonts w:ascii="Arial" w:hAnsi="Arial" w:cs="Arial"/>
          <w:b/>
          <w:bCs/>
          <w:color w:val="000000" w:themeColor="text1"/>
          <w:sz w:val="22"/>
          <w:szCs w:val="22"/>
        </w:rPr>
      </w:pPr>
      <w:r w:rsidRPr="00131D0A">
        <w:rPr>
          <w:rFonts w:ascii="Arial" w:hAnsi="Arial" w:cs="Arial"/>
          <w:b/>
          <w:bCs/>
          <w:color w:val="000000" w:themeColor="text1"/>
          <w:sz w:val="22"/>
          <w:szCs w:val="22"/>
        </w:rPr>
        <w:t>BP 1618 folio 433r juni 1663</w:t>
      </w:r>
    </w:p>
    <w:p w14:paraId="04CFB982" w14:textId="3DDE77AA" w:rsidR="00077A74" w:rsidRDefault="00077A74" w:rsidP="00783DEC">
      <w:pPr>
        <w:rPr>
          <w:rFonts w:ascii="Arial" w:hAnsi="Arial" w:cs="Arial"/>
          <w:color w:val="000000" w:themeColor="text1"/>
          <w:sz w:val="22"/>
          <w:szCs w:val="22"/>
        </w:rPr>
      </w:pPr>
      <w:r>
        <w:rPr>
          <w:rFonts w:ascii="Arial" w:hAnsi="Arial" w:cs="Arial"/>
          <w:color w:val="000000" w:themeColor="text1"/>
          <w:sz w:val="22"/>
          <w:szCs w:val="22"/>
        </w:rPr>
        <w:t>Jan Peter Hellincx uit Schijndel heeft verkocht an Lambertus Goossens van Geffen een erfcijns van 15 gl. te betaleno pde 5</w:t>
      </w:r>
      <w:r w:rsidRPr="00077A74">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van maart uit een stuk akkerland – in de marge: Maijken van de Ancker weduwe van Lambert Goossens heeft bekend dat de cijns is afgelost door Andries Francken (?) van de Reijth </w:t>
      </w:r>
      <w:r w:rsidR="00131D0A">
        <w:rPr>
          <w:rFonts w:ascii="Arial" w:hAnsi="Arial" w:cs="Arial"/>
          <w:color w:val="000000" w:themeColor="text1"/>
          <w:sz w:val="22"/>
          <w:szCs w:val="22"/>
        </w:rPr>
        <w:t>op 25 jun 1684 ondertekend door Cattenburch</w:t>
      </w:r>
    </w:p>
    <w:p w14:paraId="42A3585C" w14:textId="77777777" w:rsidR="00131D0A" w:rsidRDefault="00131D0A" w:rsidP="00783DEC">
      <w:pPr>
        <w:rPr>
          <w:rFonts w:ascii="Arial" w:hAnsi="Arial" w:cs="Arial"/>
          <w:color w:val="000000" w:themeColor="text1"/>
          <w:sz w:val="22"/>
          <w:szCs w:val="22"/>
        </w:rPr>
      </w:pPr>
    </w:p>
    <w:p w14:paraId="250D0EF9" w14:textId="6A0484D7" w:rsidR="00131D0A" w:rsidRPr="00F03C20" w:rsidRDefault="00131D0A" w:rsidP="00783DEC">
      <w:pPr>
        <w:rPr>
          <w:rFonts w:ascii="Arial" w:hAnsi="Arial" w:cs="Arial"/>
          <w:b/>
          <w:bCs/>
          <w:color w:val="000000" w:themeColor="text1"/>
          <w:sz w:val="22"/>
          <w:szCs w:val="22"/>
        </w:rPr>
      </w:pPr>
      <w:r w:rsidRPr="00F03C20">
        <w:rPr>
          <w:rFonts w:ascii="Arial" w:hAnsi="Arial" w:cs="Arial"/>
          <w:b/>
          <w:bCs/>
          <w:color w:val="000000" w:themeColor="text1"/>
          <w:sz w:val="22"/>
          <w:szCs w:val="22"/>
        </w:rPr>
        <w:t>5813</w:t>
      </w:r>
    </w:p>
    <w:p w14:paraId="3F6B4928" w14:textId="3A3C0A99" w:rsidR="00131D0A" w:rsidRPr="00F03C20" w:rsidRDefault="00131D0A" w:rsidP="00783DEC">
      <w:pPr>
        <w:rPr>
          <w:rFonts w:ascii="Arial" w:hAnsi="Arial" w:cs="Arial"/>
          <w:b/>
          <w:bCs/>
          <w:color w:val="000000" w:themeColor="text1"/>
          <w:sz w:val="22"/>
          <w:szCs w:val="22"/>
        </w:rPr>
      </w:pPr>
      <w:r w:rsidRPr="00F03C20">
        <w:rPr>
          <w:rFonts w:ascii="Arial" w:hAnsi="Arial" w:cs="Arial"/>
          <w:b/>
          <w:bCs/>
          <w:color w:val="000000" w:themeColor="text1"/>
          <w:sz w:val="22"/>
          <w:szCs w:val="22"/>
        </w:rPr>
        <w:t xml:space="preserve">BP </w:t>
      </w:r>
      <w:r w:rsidR="00F03C20" w:rsidRPr="00F03C20">
        <w:rPr>
          <w:rFonts w:ascii="Arial" w:hAnsi="Arial" w:cs="Arial"/>
          <w:b/>
          <w:bCs/>
          <w:color w:val="000000" w:themeColor="text1"/>
          <w:sz w:val="22"/>
          <w:szCs w:val="22"/>
        </w:rPr>
        <w:t>1618 folio 471r juni 1663</w:t>
      </w:r>
    </w:p>
    <w:p w14:paraId="47ED1443" w14:textId="101F7CFB" w:rsidR="00F03C20" w:rsidRDefault="00F03C20" w:rsidP="00783DEC">
      <w:pPr>
        <w:rPr>
          <w:rFonts w:ascii="Arial" w:hAnsi="Arial" w:cs="Arial"/>
          <w:color w:val="000000" w:themeColor="text1"/>
          <w:sz w:val="22"/>
          <w:szCs w:val="22"/>
        </w:rPr>
      </w:pPr>
      <w:r w:rsidRPr="00F03C20">
        <w:rPr>
          <w:rFonts w:ascii="Arial" w:hAnsi="Arial" w:cs="Arial"/>
          <w:b/>
          <w:bCs/>
          <w:i/>
          <w:iCs/>
          <w:color w:val="000000" w:themeColor="text1"/>
          <w:sz w:val="22"/>
          <w:szCs w:val="22"/>
        </w:rPr>
        <w:t>Cijns aan het Sint Catharina-altaar te Veghel</w:t>
      </w:r>
      <w:r>
        <w:rPr>
          <w:rFonts w:ascii="Arial" w:hAnsi="Arial" w:cs="Arial"/>
          <w:color w:val="000000" w:themeColor="text1"/>
          <w:sz w:val="22"/>
          <w:szCs w:val="22"/>
        </w:rPr>
        <w:t xml:space="preserve">; Henrick Eijmbert Aerts te Schijndel over een cijns van 5 gl. </w:t>
      </w:r>
    </w:p>
    <w:p w14:paraId="621E13B5" w14:textId="77777777" w:rsidR="00F03C20" w:rsidRDefault="00F03C20" w:rsidP="00783DEC">
      <w:pPr>
        <w:rPr>
          <w:rFonts w:ascii="Arial" w:hAnsi="Arial" w:cs="Arial"/>
          <w:color w:val="000000" w:themeColor="text1"/>
          <w:sz w:val="22"/>
          <w:szCs w:val="22"/>
        </w:rPr>
      </w:pPr>
    </w:p>
    <w:p w14:paraId="55BB30EE" w14:textId="60C843D0" w:rsidR="00F03C20" w:rsidRPr="00F03C20" w:rsidRDefault="00F03C20" w:rsidP="00783DEC">
      <w:pPr>
        <w:rPr>
          <w:rFonts w:ascii="Arial" w:hAnsi="Arial" w:cs="Arial"/>
          <w:b/>
          <w:bCs/>
          <w:color w:val="000000" w:themeColor="text1"/>
          <w:sz w:val="22"/>
          <w:szCs w:val="22"/>
        </w:rPr>
      </w:pPr>
      <w:r w:rsidRPr="00F03C20">
        <w:rPr>
          <w:rFonts w:ascii="Arial" w:hAnsi="Arial" w:cs="Arial"/>
          <w:b/>
          <w:bCs/>
          <w:color w:val="000000" w:themeColor="text1"/>
          <w:sz w:val="22"/>
          <w:szCs w:val="22"/>
        </w:rPr>
        <w:t>5814</w:t>
      </w:r>
    </w:p>
    <w:p w14:paraId="59D8C711" w14:textId="7FA0D8CE" w:rsidR="00F03C20" w:rsidRPr="00F03C20" w:rsidRDefault="00F03C20" w:rsidP="00783DEC">
      <w:pPr>
        <w:rPr>
          <w:rFonts w:ascii="Arial" w:hAnsi="Arial" w:cs="Arial"/>
          <w:b/>
          <w:bCs/>
          <w:color w:val="000000" w:themeColor="text1"/>
          <w:sz w:val="22"/>
          <w:szCs w:val="22"/>
        </w:rPr>
      </w:pPr>
      <w:r w:rsidRPr="00F03C20">
        <w:rPr>
          <w:rFonts w:ascii="Arial" w:hAnsi="Arial" w:cs="Arial"/>
          <w:b/>
          <w:bCs/>
          <w:color w:val="000000" w:themeColor="text1"/>
          <w:sz w:val="22"/>
          <w:szCs w:val="22"/>
        </w:rPr>
        <w:t>BP 1618 folio 472r juni 1663</w:t>
      </w:r>
    </w:p>
    <w:p w14:paraId="19DFAC20" w14:textId="3CA552F0" w:rsidR="00F03C20" w:rsidRDefault="00F03C20" w:rsidP="00783DEC">
      <w:pPr>
        <w:rPr>
          <w:rFonts w:ascii="Arial" w:hAnsi="Arial" w:cs="Arial"/>
          <w:color w:val="000000" w:themeColor="text1"/>
          <w:sz w:val="22"/>
          <w:szCs w:val="22"/>
        </w:rPr>
      </w:pPr>
      <w:r>
        <w:rPr>
          <w:rFonts w:ascii="Arial" w:hAnsi="Arial" w:cs="Arial"/>
          <w:color w:val="000000" w:themeColor="text1"/>
          <w:sz w:val="22"/>
          <w:szCs w:val="22"/>
        </w:rPr>
        <w:t xml:space="preserve">Testament gepasseerd voor de Schijndelse schepenen, Henrick Eijmbert Aertss. transport aan Magdalena van den Ancker vrouw van Adriaen Danckloff t.b.v. haar man; Henrick zn.v.w. Gerart zn.v. Goyart Lucasz. Van Uden over 1/6 uit een hooiland van 3 bunders </w:t>
      </w:r>
      <w:r w:rsidRPr="00F03C20">
        <w:rPr>
          <w:rFonts w:ascii="Arial" w:hAnsi="Arial" w:cs="Arial"/>
          <w:b/>
          <w:bCs/>
          <w:color w:val="000000" w:themeColor="text1"/>
          <w:sz w:val="22"/>
          <w:szCs w:val="22"/>
          <w:u w:val="single"/>
        </w:rPr>
        <w:t>omtrent Kildonck genoemd den Beytelhoff</w:t>
      </w:r>
      <w:r>
        <w:rPr>
          <w:rFonts w:ascii="Arial" w:hAnsi="Arial" w:cs="Arial"/>
          <w:color w:val="000000" w:themeColor="text1"/>
          <w:sz w:val="22"/>
          <w:szCs w:val="22"/>
        </w:rPr>
        <w:t xml:space="preserve"> die Peter Lamberts van den Vorstenbosch in koop heeft verkregen tegen Dirck en Rombaut</w:t>
      </w:r>
    </w:p>
    <w:p w14:paraId="10F11DAB" w14:textId="77777777" w:rsidR="00F03C20" w:rsidRDefault="00F03C20" w:rsidP="00783DEC">
      <w:pPr>
        <w:rPr>
          <w:rFonts w:ascii="Arial" w:hAnsi="Arial" w:cs="Arial"/>
          <w:color w:val="000000" w:themeColor="text1"/>
          <w:sz w:val="22"/>
          <w:szCs w:val="22"/>
        </w:rPr>
      </w:pPr>
    </w:p>
    <w:p w14:paraId="1DFD6A05" w14:textId="1EFEB59B" w:rsidR="00F03C20" w:rsidRPr="00101718" w:rsidRDefault="00F03C20" w:rsidP="00783DEC">
      <w:pPr>
        <w:rPr>
          <w:rFonts w:ascii="Arial" w:hAnsi="Arial" w:cs="Arial"/>
          <w:b/>
          <w:bCs/>
          <w:color w:val="000000" w:themeColor="text1"/>
          <w:sz w:val="22"/>
          <w:szCs w:val="22"/>
        </w:rPr>
      </w:pPr>
      <w:r w:rsidRPr="00101718">
        <w:rPr>
          <w:rFonts w:ascii="Arial" w:hAnsi="Arial" w:cs="Arial"/>
          <w:b/>
          <w:bCs/>
          <w:color w:val="000000" w:themeColor="text1"/>
          <w:sz w:val="22"/>
          <w:szCs w:val="22"/>
        </w:rPr>
        <w:t>5815</w:t>
      </w:r>
    </w:p>
    <w:p w14:paraId="3D3BF611" w14:textId="1C63601E" w:rsidR="00F03C20" w:rsidRPr="00101718" w:rsidRDefault="00F03C20" w:rsidP="00783DEC">
      <w:pPr>
        <w:rPr>
          <w:rFonts w:ascii="Arial" w:hAnsi="Arial" w:cs="Arial"/>
          <w:b/>
          <w:bCs/>
          <w:color w:val="000000" w:themeColor="text1"/>
          <w:sz w:val="22"/>
          <w:szCs w:val="22"/>
        </w:rPr>
      </w:pPr>
      <w:r w:rsidRPr="00101718">
        <w:rPr>
          <w:rFonts w:ascii="Arial" w:hAnsi="Arial" w:cs="Arial"/>
          <w:b/>
          <w:bCs/>
          <w:color w:val="000000" w:themeColor="text1"/>
          <w:sz w:val="22"/>
          <w:szCs w:val="22"/>
        </w:rPr>
        <w:t>BP 1618 folio 452r juni 1663</w:t>
      </w:r>
    </w:p>
    <w:p w14:paraId="4608BA69" w14:textId="5DB39924" w:rsidR="00F03C20" w:rsidRDefault="00F03C20" w:rsidP="00783DEC">
      <w:pPr>
        <w:rPr>
          <w:rFonts w:ascii="Arial" w:hAnsi="Arial" w:cs="Arial"/>
          <w:color w:val="000000" w:themeColor="text1"/>
          <w:sz w:val="22"/>
          <w:szCs w:val="22"/>
        </w:rPr>
      </w:pPr>
      <w:r>
        <w:rPr>
          <w:rFonts w:ascii="Arial" w:hAnsi="Arial" w:cs="Arial"/>
          <w:color w:val="000000" w:themeColor="text1"/>
          <w:sz w:val="22"/>
          <w:szCs w:val="22"/>
        </w:rPr>
        <w:t>Henrick Andries Hermansz. Uit Dinther heeft verkocht aan Jannen Willems van de Ven te Schijndel een erfcijns van 7 gl. te betalen op de 11</w:t>
      </w:r>
      <w:r w:rsidRPr="00F03C20">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november </w:t>
      </w:r>
      <w:r w:rsidR="00101718">
        <w:rPr>
          <w:rFonts w:ascii="Arial" w:hAnsi="Arial" w:cs="Arial"/>
          <w:color w:val="000000" w:themeColor="text1"/>
          <w:sz w:val="22"/>
          <w:szCs w:val="22"/>
        </w:rPr>
        <w:t xml:space="preserve">uit 1 ½ morgen land </w:t>
      </w:r>
      <w:r w:rsidR="00101718" w:rsidRPr="00101718">
        <w:rPr>
          <w:rFonts w:ascii="Arial" w:hAnsi="Arial" w:cs="Arial"/>
          <w:b/>
          <w:bCs/>
          <w:color w:val="000000" w:themeColor="text1"/>
          <w:sz w:val="22"/>
          <w:szCs w:val="22"/>
          <w:u w:val="single"/>
        </w:rPr>
        <w:t>in den Houtert</w:t>
      </w:r>
      <w:r w:rsidR="00101718">
        <w:rPr>
          <w:rFonts w:ascii="Arial" w:hAnsi="Arial" w:cs="Arial"/>
          <w:color w:val="000000" w:themeColor="text1"/>
          <w:sz w:val="22"/>
          <w:szCs w:val="22"/>
        </w:rPr>
        <w:t xml:space="preserve"> met als belendingen Arien Jan Dirck Pennincx en Jan Theunis Faesz., de weduwe en kinderen van Theunis Vuchts</w:t>
      </w:r>
    </w:p>
    <w:p w14:paraId="7A8BE70B" w14:textId="77777777" w:rsidR="00101718" w:rsidRDefault="00101718" w:rsidP="00783DEC">
      <w:pPr>
        <w:rPr>
          <w:rFonts w:ascii="Arial" w:hAnsi="Arial" w:cs="Arial"/>
          <w:color w:val="000000" w:themeColor="text1"/>
          <w:sz w:val="22"/>
          <w:szCs w:val="22"/>
        </w:rPr>
      </w:pPr>
    </w:p>
    <w:p w14:paraId="760F479D" w14:textId="509CB7D3" w:rsidR="00101718" w:rsidRPr="002F37E3" w:rsidRDefault="00101718" w:rsidP="00783DEC">
      <w:pPr>
        <w:rPr>
          <w:rFonts w:ascii="Arial" w:hAnsi="Arial" w:cs="Arial"/>
          <w:b/>
          <w:bCs/>
          <w:color w:val="000000" w:themeColor="text1"/>
          <w:sz w:val="22"/>
          <w:szCs w:val="22"/>
        </w:rPr>
      </w:pPr>
      <w:r w:rsidRPr="002F37E3">
        <w:rPr>
          <w:rFonts w:ascii="Arial" w:hAnsi="Arial" w:cs="Arial"/>
          <w:b/>
          <w:bCs/>
          <w:color w:val="000000" w:themeColor="text1"/>
          <w:sz w:val="22"/>
          <w:szCs w:val="22"/>
        </w:rPr>
        <w:t>5816</w:t>
      </w:r>
    </w:p>
    <w:p w14:paraId="1E37B82D" w14:textId="3F4DB7EC" w:rsidR="00101718" w:rsidRPr="002F37E3" w:rsidRDefault="00101718" w:rsidP="00783DEC">
      <w:pPr>
        <w:rPr>
          <w:rFonts w:ascii="Arial" w:hAnsi="Arial" w:cs="Arial"/>
          <w:b/>
          <w:bCs/>
          <w:color w:val="000000" w:themeColor="text1"/>
          <w:sz w:val="22"/>
          <w:szCs w:val="22"/>
        </w:rPr>
      </w:pPr>
      <w:r w:rsidRPr="002F37E3">
        <w:rPr>
          <w:rFonts w:ascii="Arial" w:hAnsi="Arial" w:cs="Arial"/>
          <w:b/>
          <w:bCs/>
          <w:color w:val="000000" w:themeColor="text1"/>
          <w:sz w:val="22"/>
          <w:szCs w:val="22"/>
        </w:rPr>
        <w:t>BP 1632 folio 129r juli 1663</w:t>
      </w:r>
    </w:p>
    <w:p w14:paraId="4254F30A" w14:textId="74E37502" w:rsidR="00101718" w:rsidRDefault="00101718" w:rsidP="00783DEC">
      <w:pPr>
        <w:rPr>
          <w:rFonts w:ascii="Arial" w:hAnsi="Arial" w:cs="Arial"/>
          <w:color w:val="000000" w:themeColor="text1"/>
          <w:sz w:val="22"/>
          <w:szCs w:val="22"/>
        </w:rPr>
      </w:pPr>
      <w:r>
        <w:rPr>
          <w:rFonts w:ascii="Arial" w:hAnsi="Arial" w:cs="Arial"/>
          <w:color w:val="000000" w:themeColor="text1"/>
          <w:sz w:val="22"/>
          <w:szCs w:val="22"/>
        </w:rPr>
        <w:t>Jan The</w:t>
      </w:r>
      <w:r w:rsidR="002F37E3">
        <w:rPr>
          <w:rFonts w:ascii="Arial" w:hAnsi="Arial" w:cs="Arial"/>
          <w:color w:val="000000" w:themeColor="text1"/>
          <w:sz w:val="22"/>
          <w:szCs w:val="22"/>
        </w:rPr>
        <w:t>u</w:t>
      </w:r>
      <w:r>
        <w:rPr>
          <w:rFonts w:ascii="Arial" w:hAnsi="Arial" w:cs="Arial"/>
          <w:color w:val="000000" w:themeColor="text1"/>
          <w:sz w:val="22"/>
          <w:szCs w:val="22"/>
        </w:rPr>
        <w:t>n</w:t>
      </w:r>
      <w:r w:rsidR="002F37E3">
        <w:rPr>
          <w:rFonts w:ascii="Arial" w:hAnsi="Arial" w:cs="Arial"/>
          <w:color w:val="000000" w:themeColor="text1"/>
          <w:sz w:val="22"/>
          <w:szCs w:val="22"/>
        </w:rPr>
        <w:t>i</w:t>
      </w:r>
      <w:r>
        <w:rPr>
          <w:rFonts w:ascii="Arial" w:hAnsi="Arial" w:cs="Arial"/>
          <w:color w:val="000000" w:themeColor="text1"/>
          <w:sz w:val="22"/>
          <w:szCs w:val="22"/>
        </w:rPr>
        <w:t>s Faessen uit Schijndel heeft verkocht aan The</w:t>
      </w:r>
      <w:r w:rsidR="002F37E3">
        <w:rPr>
          <w:rFonts w:ascii="Arial" w:hAnsi="Arial" w:cs="Arial"/>
          <w:color w:val="000000" w:themeColor="text1"/>
          <w:sz w:val="22"/>
          <w:szCs w:val="22"/>
        </w:rPr>
        <w:t>u</w:t>
      </w:r>
      <w:r>
        <w:rPr>
          <w:rFonts w:ascii="Arial" w:hAnsi="Arial" w:cs="Arial"/>
          <w:color w:val="000000" w:themeColor="text1"/>
          <w:sz w:val="22"/>
          <w:szCs w:val="22"/>
        </w:rPr>
        <w:t>n</w:t>
      </w:r>
      <w:r w:rsidR="002F37E3">
        <w:rPr>
          <w:rFonts w:ascii="Arial" w:hAnsi="Arial" w:cs="Arial"/>
          <w:color w:val="000000" w:themeColor="text1"/>
          <w:sz w:val="22"/>
          <w:szCs w:val="22"/>
        </w:rPr>
        <w:t>i</w:t>
      </w:r>
      <w:r>
        <w:rPr>
          <w:rFonts w:ascii="Arial" w:hAnsi="Arial" w:cs="Arial"/>
          <w:color w:val="000000" w:themeColor="text1"/>
          <w:sz w:val="22"/>
          <w:szCs w:val="22"/>
        </w:rPr>
        <w:t>s Vuchts t.b.v. Merycken Anthonis Vuchts een rente van 15 gl. te betalen op de 28</w:t>
      </w:r>
      <w:r w:rsidRPr="00101718">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juli uit een huis erf hof esthuis met 8 lopensen land </w:t>
      </w:r>
      <w:r w:rsidRPr="00050DF8">
        <w:rPr>
          <w:rFonts w:ascii="Arial" w:hAnsi="Arial" w:cs="Arial"/>
          <w:b/>
          <w:bCs/>
          <w:color w:val="000000" w:themeColor="text1"/>
          <w:sz w:val="22"/>
          <w:szCs w:val="22"/>
          <w:u w:val="single"/>
        </w:rPr>
        <w:t>onder d’Elschot in den Houtert</w:t>
      </w:r>
      <w:r>
        <w:rPr>
          <w:rFonts w:ascii="Arial" w:hAnsi="Arial" w:cs="Arial"/>
          <w:color w:val="000000" w:themeColor="text1"/>
          <w:sz w:val="22"/>
          <w:szCs w:val="22"/>
        </w:rPr>
        <w:t xml:space="preserve"> met als belendingen Gerit Willems </w:t>
      </w:r>
      <w:r>
        <w:rPr>
          <w:rFonts w:ascii="Arial" w:hAnsi="Arial" w:cs="Arial"/>
          <w:color w:val="000000" w:themeColor="text1"/>
          <w:sz w:val="22"/>
          <w:szCs w:val="22"/>
        </w:rPr>
        <w:lastRenderedPageBreak/>
        <w:t xml:space="preserve">van de Ven, Hendrick Harmans, Jan Dircx, idem 2 mergen groesland en 3 lopensen akkerland aan elkaar gelegen met als belendingen Jan Hendricx, </w:t>
      </w:r>
      <w:r w:rsidR="002F37E3">
        <w:rPr>
          <w:rFonts w:ascii="Arial" w:hAnsi="Arial" w:cs="Arial"/>
          <w:color w:val="000000" w:themeColor="text1"/>
          <w:sz w:val="22"/>
          <w:szCs w:val="22"/>
        </w:rPr>
        <w:t>Gerit Willems van de Ven, Hendryck Jan de Molder en Adriaen Dircx, grondcijns 2 blanken min 1 duit uit het laatste onderpand</w:t>
      </w:r>
    </w:p>
    <w:p w14:paraId="4C6D229E" w14:textId="77777777" w:rsidR="002F37E3" w:rsidRDefault="002F37E3" w:rsidP="00783DEC">
      <w:pPr>
        <w:rPr>
          <w:rFonts w:ascii="Arial" w:hAnsi="Arial" w:cs="Arial"/>
          <w:color w:val="000000" w:themeColor="text1"/>
          <w:sz w:val="22"/>
          <w:szCs w:val="22"/>
        </w:rPr>
      </w:pPr>
    </w:p>
    <w:p w14:paraId="55E98A6D" w14:textId="0A37E25C" w:rsidR="002F37E3" w:rsidRPr="003938D0" w:rsidRDefault="00050DF8" w:rsidP="00783DEC">
      <w:pPr>
        <w:rPr>
          <w:rFonts w:ascii="Arial" w:hAnsi="Arial" w:cs="Arial"/>
          <w:b/>
          <w:bCs/>
          <w:color w:val="000000" w:themeColor="text1"/>
          <w:sz w:val="22"/>
          <w:szCs w:val="22"/>
        </w:rPr>
      </w:pPr>
      <w:r w:rsidRPr="003938D0">
        <w:rPr>
          <w:rFonts w:ascii="Arial" w:hAnsi="Arial" w:cs="Arial"/>
          <w:b/>
          <w:bCs/>
          <w:color w:val="000000" w:themeColor="text1"/>
          <w:sz w:val="22"/>
          <w:szCs w:val="22"/>
        </w:rPr>
        <w:t>5817</w:t>
      </w:r>
    </w:p>
    <w:p w14:paraId="4721D08A" w14:textId="6FE6722A" w:rsidR="00050DF8" w:rsidRPr="003938D0" w:rsidRDefault="00050DF8" w:rsidP="00783DEC">
      <w:pPr>
        <w:rPr>
          <w:rFonts w:ascii="Arial" w:hAnsi="Arial" w:cs="Arial"/>
          <w:b/>
          <w:bCs/>
          <w:color w:val="000000" w:themeColor="text1"/>
          <w:sz w:val="22"/>
          <w:szCs w:val="22"/>
        </w:rPr>
      </w:pPr>
      <w:r w:rsidRPr="003938D0">
        <w:rPr>
          <w:rFonts w:ascii="Arial" w:hAnsi="Arial" w:cs="Arial"/>
          <w:b/>
          <w:bCs/>
          <w:color w:val="000000" w:themeColor="text1"/>
          <w:sz w:val="22"/>
          <w:szCs w:val="22"/>
        </w:rPr>
        <w:t>BP 1618 folio 507r juli 1663</w:t>
      </w:r>
    </w:p>
    <w:p w14:paraId="582BBAC2" w14:textId="3E0D6AC2" w:rsidR="00050DF8" w:rsidRDefault="00050DF8" w:rsidP="00783DEC">
      <w:pPr>
        <w:rPr>
          <w:rFonts w:ascii="Arial" w:hAnsi="Arial" w:cs="Arial"/>
          <w:color w:val="000000" w:themeColor="text1"/>
          <w:sz w:val="22"/>
          <w:szCs w:val="22"/>
        </w:rPr>
      </w:pPr>
      <w:r>
        <w:rPr>
          <w:rFonts w:ascii="Arial" w:hAnsi="Arial" w:cs="Arial"/>
          <w:color w:val="000000" w:themeColor="text1"/>
          <w:sz w:val="22"/>
          <w:szCs w:val="22"/>
        </w:rPr>
        <w:t xml:space="preserve">Adroaen Goijart Willem Bogaerts uit Schijndel weduwnaar van Arike dr.v.Peter Jan Dircxz. Gemachtigd op basis van een testament gepasseerd voor de Schijndelse schepenen op 31 juli 1658 </w:t>
      </w:r>
      <w:r w:rsidR="003938D0">
        <w:rPr>
          <w:rFonts w:ascii="Arial" w:hAnsi="Arial" w:cs="Arial"/>
          <w:color w:val="000000" w:themeColor="text1"/>
          <w:sz w:val="22"/>
          <w:szCs w:val="22"/>
        </w:rPr>
        <w:t>met een verkoop aan Peeter Thomas Thielmans een erfcijns van 17 gl. en 10 st. te betalen op de 7</w:t>
      </w:r>
      <w:r w:rsidR="003938D0" w:rsidRPr="003938D0">
        <w:rPr>
          <w:rFonts w:ascii="Arial" w:hAnsi="Arial" w:cs="Arial"/>
          <w:color w:val="000000" w:themeColor="text1"/>
          <w:sz w:val="22"/>
          <w:szCs w:val="22"/>
          <w:vertAlign w:val="superscript"/>
        </w:rPr>
        <w:t>e</w:t>
      </w:r>
      <w:r w:rsidR="003938D0">
        <w:rPr>
          <w:rFonts w:ascii="Arial" w:hAnsi="Arial" w:cs="Arial"/>
          <w:color w:val="000000" w:themeColor="text1"/>
          <w:sz w:val="22"/>
          <w:szCs w:val="22"/>
        </w:rPr>
        <w:t xml:space="preserve"> juli uit 2/3 in een hoeve genoemd </w:t>
      </w:r>
      <w:r w:rsidR="003938D0" w:rsidRPr="003938D0">
        <w:rPr>
          <w:rFonts w:ascii="Arial" w:hAnsi="Arial" w:cs="Arial"/>
          <w:b/>
          <w:bCs/>
          <w:color w:val="000000" w:themeColor="text1"/>
          <w:sz w:val="22"/>
          <w:szCs w:val="22"/>
          <w:u w:val="single"/>
        </w:rPr>
        <w:t>Lijn Trompettershoeve</w:t>
      </w:r>
      <w:r w:rsidR="003938D0">
        <w:rPr>
          <w:rFonts w:ascii="Arial" w:hAnsi="Arial" w:cs="Arial"/>
          <w:color w:val="000000" w:themeColor="text1"/>
          <w:sz w:val="22"/>
          <w:szCs w:val="22"/>
        </w:rPr>
        <w:t xml:space="preserve"> bestaande uit huis esthuis en ….. – in de marge: Aeltje dr.v.Thomas Willems weduwe van Thijs Claessen en erfgenaam van Peter Thomas Thielmans haar broer hebben bekend dat Adriaen Goijaerts de cijns heeft afgelost op 22 maart 1675 ondertekend door Cattenburch</w:t>
      </w:r>
    </w:p>
    <w:p w14:paraId="15ED9165" w14:textId="77777777" w:rsidR="003938D0" w:rsidRDefault="003938D0" w:rsidP="00783DEC">
      <w:pPr>
        <w:rPr>
          <w:rFonts w:ascii="Arial" w:hAnsi="Arial" w:cs="Arial"/>
          <w:color w:val="000000" w:themeColor="text1"/>
          <w:sz w:val="22"/>
          <w:szCs w:val="22"/>
        </w:rPr>
      </w:pPr>
    </w:p>
    <w:p w14:paraId="61D26B6B" w14:textId="009AE318" w:rsidR="003938D0" w:rsidRPr="00995FE8" w:rsidRDefault="003938D0" w:rsidP="00783DEC">
      <w:pPr>
        <w:rPr>
          <w:rFonts w:ascii="Arial" w:hAnsi="Arial" w:cs="Arial"/>
          <w:b/>
          <w:bCs/>
          <w:color w:val="000000" w:themeColor="text1"/>
          <w:sz w:val="22"/>
          <w:szCs w:val="22"/>
          <w:lang w:val="en-US"/>
        </w:rPr>
      </w:pPr>
      <w:r w:rsidRPr="00995FE8">
        <w:rPr>
          <w:rFonts w:ascii="Arial" w:hAnsi="Arial" w:cs="Arial"/>
          <w:b/>
          <w:bCs/>
          <w:color w:val="000000" w:themeColor="text1"/>
          <w:sz w:val="22"/>
          <w:szCs w:val="22"/>
          <w:lang w:val="en-US"/>
        </w:rPr>
        <w:t>5818</w:t>
      </w:r>
    </w:p>
    <w:p w14:paraId="0BC8C359" w14:textId="7DD0B062" w:rsidR="003938D0" w:rsidRPr="00995FE8" w:rsidRDefault="003938D0" w:rsidP="00783DEC">
      <w:pPr>
        <w:rPr>
          <w:rFonts w:ascii="Arial" w:hAnsi="Arial" w:cs="Arial"/>
          <w:b/>
          <w:bCs/>
          <w:color w:val="000000" w:themeColor="text1"/>
          <w:sz w:val="22"/>
          <w:szCs w:val="22"/>
          <w:lang w:val="en-US"/>
        </w:rPr>
      </w:pPr>
      <w:r w:rsidRPr="00995FE8">
        <w:rPr>
          <w:rFonts w:ascii="Arial" w:hAnsi="Arial" w:cs="Arial"/>
          <w:b/>
          <w:bCs/>
          <w:color w:val="000000" w:themeColor="text1"/>
          <w:sz w:val="22"/>
          <w:szCs w:val="22"/>
          <w:lang w:val="en-US"/>
        </w:rPr>
        <w:t>BP 1618 folio 540v augustus 1663</w:t>
      </w:r>
    </w:p>
    <w:p w14:paraId="3818D4F3" w14:textId="566B2ED2" w:rsidR="003938D0" w:rsidRDefault="003938D0" w:rsidP="00783DEC">
      <w:pPr>
        <w:rPr>
          <w:rFonts w:ascii="Arial" w:hAnsi="Arial" w:cs="Arial"/>
          <w:color w:val="000000" w:themeColor="text1"/>
          <w:sz w:val="22"/>
          <w:szCs w:val="22"/>
        </w:rPr>
      </w:pPr>
      <w:r w:rsidRPr="00995FE8">
        <w:rPr>
          <w:rFonts w:ascii="Arial" w:hAnsi="Arial" w:cs="Arial"/>
          <w:color w:val="000000" w:themeColor="text1"/>
          <w:sz w:val="22"/>
          <w:szCs w:val="22"/>
          <w:lang w:val="en-US"/>
        </w:rPr>
        <w:t xml:space="preserve">Peter Dilisz. </w:t>
      </w:r>
      <w:r>
        <w:rPr>
          <w:rFonts w:ascii="Arial" w:hAnsi="Arial" w:cs="Arial"/>
          <w:color w:val="000000" w:themeColor="text1"/>
          <w:sz w:val="22"/>
          <w:szCs w:val="22"/>
        </w:rPr>
        <w:t xml:space="preserve">Van den Acker </w:t>
      </w:r>
      <w:r w:rsidR="003D0F70">
        <w:rPr>
          <w:rFonts w:ascii="Arial" w:hAnsi="Arial" w:cs="Arial"/>
          <w:color w:val="000000" w:themeColor="text1"/>
          <w:sz w:val="22"/>
          <w:szCs w:val="22"/>
        </w:rPr>
        <w:t xml:space="preserve">uit Schijndel </w:t>
      </w:r>
      <w:r w:rsidR="003D0F70" w:rsidRPr="003D0F70">
        <w:rPr>
          <w:rFonts w:ascii="Arial" w:hAnsi="Arial" w:cs="Arial"/>
          <w:b/>
          <w:bCs/>
          <w:color w:val="000000" w:themeColor="text1"/>
          <w:sz w:val="22"/>
          <w:szCs w:val="22"/>
          <w:u w:val="single"/>
        </w:rPr>
        <w:t>onder den Borne</w:t>
      </w:r>
      <w:r w:rsidR="003D0F70">
        <w:rPr>
          <w:rFonts w:ascii="Arial" w:hAnsi="Arial" w:cs="Arial"/>
          <w:color w:val="000000" w:themeColor="text1"/>
          <w:sz w:val="22"/>
          <w:szCs w:val="22"/>
        </w:rPr>
        <w:t xml:space="preserve"> heeft verkocht aan Peter Thomas Thielmans een erfcijns van 10 gl. te betalen op de 1</w:t>
      </w:r>
      <w:r w:rsidR="003D0F70" w:rsidRPr="003D0F70">
        <w:rPr>
          <w:rFonts w:ascii="Arial" w:hAnsi="Arial" w:cs="Arial"/>
          <w:color w:val="000000" w:themeColor="text1"/>
          <w:sz w:val="22"/>
          <w:szCs w:val="22"/>
          <w:vertAlign w:val="superscript"/>
        </w:rPr>
        <w:t>e</w:t>
      </w:r>
      <w:r w:rsidR="003D0F70">
        <w:rPr>
          <w:rFonts w:ascii="Arial" w:hAnsi="Arial" w:cs="Arial"/>
          <w:color w:val="000000" w:themeColor="text1"/>
          <w:sz w:val="22"/>
          <w:szCs w:val="22"/>
        </w:rPr>
        <w:t xml:space="preserve"> augustus uit een huis hof en aangelag en 5 lopensen land </w:t>
      </w:r>
      <w:r w:rsidR="003D0F70" w:rsidRPr="003D0F70">
        <w:rPr>
          <w:rFonts w:ascii="Arial" w:hAnsi="Arial" w:cs="Arial"/>
          <w:b/>
          <w:bCs/>
          <w:color w:val="000000" w:themeColor="text1"/>
          <w:sz w:val="22"/>
          <w:szCs w:val="22"/>
          <w:u w:val="single"/>
        </w:rPr>
        <w:t>op d’Oetelaer onder den Baers</w:t>
      </w:r>
      <w:r w:rsidR="003D0F70">
        <w:rPr>
          <w:rFonts w:ascii="Arial" w:hAnsi="Arial" w:cs="Arial"/>
          <w:color w:val="000000" w:themeColor="text1"/>
          <w:sz w:val="22"/>
          <w:szCs w:val="22"/>
        </w:rPr>
        <w:t xml:space="preserve"> met als belendingen Laureyns Marcelis, de gemene straat, grondcijns van 3 gl. 15 st. aan de </w:t>
      </w:r>
      <w:r w:rsidR="003D0F70" w:rsidRPr="003D0F70">
        <w:rPr>
          <w:rFonts w:ascii="Arial" w:hAnsi="Arial" w:cs="Arial"/>
          <w:b/>
          <w:bCs/>
          <w:color w:val="000000" w:themeColor="text1"/>
          <w:sz w:val="22"/>
          <w:szCs w:val="22"/>
          <w:u w:val="single"/>
        </w:rPr>
        <w:t>H.Geesttafel van ‘sBosch</w:t>
      </w:r>
      <w:r w:rsidR="003D0F70">
        <w:rPr>
          <w:rFonts w:ascii="Arial" w:hAnsi="Arial" w:cs="Arial"/>
          <w:b/>
          <w:bCs/>
          <w:color w:val="000000" w:themeColor="text1"/>
          <w:sz w:val="22"/>
          <w:szCs w:val="22"/>
          <w:u w:val="single"/>
        </w:rPr>
        <w:t xml:space="preserve"> </w:t>
      </w:r>
      <w:r w:rsidR="003D0F70">
        <w:rPr>
          <w:rFonts w:ascii="Arial" w:hAnsi="Arial" w:cs="Arial"/>
          <w:color w:val="000000" w:themeColor="text1"/>
          <w:sz w:val="22"/>
          <w:szCs w:val="22"/>
        </w:rPr>
        <w:t xml:space="preserve">en 7 gl. 10 st. aan Gerit Michielse – in de marge: Mathijs Dilisse, Jan Thijssen op Den Dungen enige erfgenaam van Peter Thomas Thielmans heeft bekend dat dat Mathijs Dilisz. De cijns heeft afgelost op 11 januari 1697 ondertekend door Van den Meulen </w:t>
      </w:r>
    </w:p>
    <w:p w14:paraId="5C4C41F6" w14:textId="77777777" w:rsidR="003D0F70" w:rsidRDefault="003D0F70" w:rsidP="00783DEC">
      <w:pPr>
        <w:rPr>
          <w:rFonts w:ascii="Arial" w:hAnsi="Arial" w:cs="Arial"/>
          <w:color w:val="000000" w:themeColor="text1"/>
          <w:sz w:val="22"/>
          <w:szCs w:val="22"/>
        </w:rPr>
      </w:pPr>
    </w:p>
    <w:p w14:paraId="1FC5AB74" w14:textId="628CC04A" w:rsidR="003D0F70" w:rsidRPr="007E347B" w:rsidRDefault="003D0F70" w:rsidP="00783DEC">
      <w:pPr>
        <w:rPr>
          <w:rFonts w:ascii="Arial" w:hAnsi="Arial" w:cs="Arial"/>
          <w:b/>
          <w:bCs/>
          <w:color w:val="000000" w:themeColor="text1"/>
          <w:sz w:val="22"/>
          <w:szCs w:val="22"/>
        </w:rPr>
      </w:pPr>
      <w:r w:rsidRPr="007E347B">
        <w:rPr>
          <w:rFonts w:ascii="Arial" w:hAnsi="Arial" w:cs="Arial"/>
          <w:b/>
          <w:bCs/>
          <w:color w:val="000000" w:themeColor="text1"/>
          <w:sz w:val="22"/>
          <w:szCs w:val="22"/>
        </w:rPr>
        <w:t>5819</w:t>
      </w:r>
    </w:p>
    <w:p w14:paraId="0BBA6F80" w14:textId="565BE5C8" w:rsidR="003D0F70" w:rsidRPr="007E347B" w:rsidRDefault="003D0F70" w:rsidP="00783DEC">
      <w:pPr>
        <w:rPr>
          <w:rFonts w:ascii="Arial" w:hAnsi="Arial" w:cs="Arial"/>
          <w:b/>
          <w:bCs/>
          <w:color w:val="000000" w:themeColor="text1"/>
          <w:sz w:val="22"/>
          <w:szCs w:val="22"/>
        </w:rPr>
      </w:pPr>
      <w:r w:rsidRPr="007E347B">
        <w:rPr>
          <w:rFonts w:ascii="Arial" w:hAnsi="Arial" w:cs="Arial"/>
          <w:b/>
          <w:bCs/>
          <w:color w:val="000000" w:themeColor="text1"/>
          <w:sz w:val="22"/>
          <w:szCs w:val="22"/>
        </w:rPr>
        <w:t>BP 1618 folio 533r augustus 1663</w:t>
      </w:r>
    </w:p>
    <w:p w14:paraId="567C4C06" w14:textId="27E51867" w:rsidR="003D0F70" w:rsidRDefault="007E347B" w:rsidP="00783DEC">
      <w:pPr>
        <w:rPr>
          <w:rFonts w:ascii="Arial" w:hAnsi="Arial" w:cs="Arial"/>
          <w:color w:val="000000" w:themeColor="text1"/>
          <w:sz w:val="22"/>
          <w:szCs w:val="22"/>
        </w:rPr>
      </w:pPr>
      <w:r>
        <w:rPr>
          <w:rFonts w:ascii="Arial" w:hAnsi="Arial" w:cs="Arial"/>
          <w:color w:val="000000" w:themeColor="text1"/>
          <w:sz w:val="22"/>
          <w:szCs w:val="22"/>
        </w:rPr>
        <w:t xml:space="preserve">Jacomina Scheenkens weduwe van Jacob Maes gemachtigd op basis van een testament van Jacob Maes opgemaakt voor </w:t>
      </w:r>
      <w:r w:rsidRPr="007E347B">
        <w:rPr>
          <w:rFonts w:ascii="Arial" w:hAnsi="Arial" w:cs="Arial"/>
          <w:b/>
          <w:bCs/>
          <w:color w:val="000000" w:themeColor="text1"/>
          <w:sz w:val="22"/>
          <w:szCs w:val="22"/>
          <w:u w:val="single"/>
        </w:rPr>
        <w:t>Thomas van Hijnsberch openbaar notaris</w:t>
      </w:r>
      <w:r>
        <w:rPr>
          <w:rFonts w:ascii="Arial" w:hAnsi="Arial" w:cs="Arial"/>
          <w:color w:val="000000" w:themeColor="text1"/>
          <w:sz w:val="22"/>
          <w:szCs w:val="22"/>
        </w:rPr>
        <w:t xml:space="preserve"> op 16 juni 1659 over 6 stukken land met een heiveldje </w:t>
      </w:r>
      <w:r w:rsidRPr="007E347B">
        <w:rPr>
          <w:rFonts w:ascii="Arial" w:hAnsi="Arial" w:cs="Arial"/>
          <w:b/>
          <w:bCs/>
          <w:color w:val="000000" w:themeColor="text1"/>
          <w:sz w:val="22"/>
          <w:szCs w:val="22"/>
          <w:u w:val="single"/>
        </w:rPr>
        <w:t xml:space="preserve">onder den Borne opt Oetelaer ter plaatse het Hollaer </w:t>
      </w:r>
      <w:r>
        <w:rPr>
          <w:rFonts w:ascii="Arial" w:hAnsi="Arial" w:cs="Arial"/>
          <w:color w:val="000000" w:themeColor="text1"/>
          <w:sz w:val="22"/>
          <w:szCs w:val="22"/>
        </w:rPr>
        <w:t>Willem Jacob Roelen [dubieus] en Henrick Roeloffs van …..</w:t>
      </w:r>
    </w:p>
    <w:p w14:paraId="01305C2B" w14:textId="77777777" w:rsidR="007E347B" w:rsidRDefault="007E347B" w:rsidP="00783DEC">
      <w:pPr>
        <w:rPr>
          <w:rFonts w:ascii="Arial" w:hAnsi="Arial" w:cs="Arial"/>
          <w:color w:val="000000" w:themeColor="text1"/>
          <w:sz w:val="22"/>
          <w:szCs w:val="22"/>
        </w:rPr>
      </w:pPr>
    </w:p>
    <w:p w14:paraId="0C5C40CE" w14:textId="1625C088" w:rsidR="007E347B" w:rsidRPr="007E347B" w:rsidRDefault="007E347B" w:rsidP="00783DEC">
      <w:pPr>
        <w:rPr>
          <w:rFonts w:ascii="Arial" w:hAnsi="Arial" w:cs="Arial"/>
          <w:b/>
          <w:bCs/>
          <w:color w:val="000000" w:themeColor="text1"/>
          <w:sz w:val="22"/>
          <w:szCs w:val="22"/>
        </w:rPr>
      </w:pPr>
      <w:r w:rsidRPr="007E347B">
        <w:rPr>
          <w:rFonts w:ascii="Arial" w:hAnsi="Arial" w:cs="Arial"/>
          <w:b/>
          <w:bCs/>
          <w:color w:val="000000" w:themeColor="text1"/>
          <w:sz w:val="22"/>
          <w:szCs w:val="22"/>
        </w:rPr>
        <w:t>5820</w:t>
      </w:r>
    </w:p>
    <w:p w14:paraId="6104B9FB" w14:textId="169AC6C3" w:rsidR="007E347B" w:rsidRPr="007E347B" w:rsidRDefault="007E347B" w:rsidP="00783DEC">
      <w:pPr>
        <w:rPr>
          <w:rFonts w:ascii="Arial" w:hAnsi="Arial" w:cs="Arial"/>
          <w:b/>
          <w:bCs/>
          <w:color w:val="000000" w:themeColor="text1"/>
          <w:sz w:val="22"/>
          <w:szCs w:val="22"/>
        </w:rPr>
      </w:pPr>
      <w:r w:rsidRPr="007E347B">
        <w:rPr>
          <w:rFonts w:ascii="Arial" w:hAnsi="Arial" w:cs="Arial"/>
          <w:b/>
          <w:bCs/>
          <w:color w:val="000000" w:themeColor="text1"/>
          <w:sz w:val="22"/>
          <w:szCs w:val="22"/>
        </w:rPr>
        <w:t>BP 1632 folio 165v augustus 1663</w:t>
      </w:r>
    </w:p>
    <w:p w14:paraId="588DB414" w14:textId="77777777" w:rsidR="007E347B" w:rsidRDefault="007E347B" w:rsidP="00783DEC">
      <w:pPr>
        <w:rPr>
          <w:rFonts w:ascii="Arial" w:hAnsi="Arial" w:cs="Arial"/>
          <w:color w:val="000000" w:themeColor="text1"/>
          <w:sz w:val="22"/>
          <w:szCs w:val="22"/>
        </w:rPr>
      </w:pPr>
      <w:r w:rsidRPr="007E347B">
        <w:rPr>
          <w:rFonts w:ascii="Arial" w:hAnsi="Arial" w:cs="Arial"/>
          <w:color w:val="000000" w:themeColor="text1"/>
          <w:sz w:val="22"/>
          <w:szCs w:val="22"/>
        </w:rPr>
        <w:t>Adam zn.v.w. Adam Peters en</w:t>
      </w:r>
      <w:r>
        <w:rPr>
          <w:rFonts w:ascii="Arial" w:hAnsi="Arial" w:cs="Arial"/>
          <w:color w:val="000000" w:themeColor="text1"/>
          <w:sz w:val="22"/>
          <w:szCs w:val="22"/>
        </w:rPr>
        <w:t xml:space="preserve"> Jenneken en Jan Claessen man van Jenneken dr.v.Adam Peters in naam van Gerlingh Adamss. zijn broer</w:t>
      </w:r>
    </w:p>
    <w:p w14:paraId="3E5C81E2" w14:textId="77777777" w:rsidR="007E347B" w:rsidRDefault="007E347B" w:rsidP="00783DEC">
      <w:pPr>
        <w:rPr>
          <w:rFonts w:ascii="Arial" w:hAnsi="Arial" w:cs="Arial"/>
          <w:color w:val="000000" w:themeColor="text1"/>
          <w:sz w:val="22"/>
          <w:szCs w:val="22"/>
        </w:rPr>
      </w:pPr>
    </w:p>
    <w:p w14:paraId="295AFF10" w14:textId="77777777" w:rsidR="007E347B" w:rsidRPr="000D7843" w:rsidRDefault="007E347B" w:rsidP="00783DEC">
      <w:pPr>
        <w:rPr>
          <w:rFonts w:ascii="Arial" w:hAnsi="Arial" w:cs="Arial"/>
          <w:b/>
          <w:bCs/>
          <w:color w:val="000000" w:themeColor="text1"/>
          <w:sz w:val="22"/>
          <w:szCs w:val="22"/>
        </w:rPr>
      </w:pPr>
      <w:r w:rsidRPr="000D7843">
        <w:rPr>
          <w:rFonts w:ascii="Arial" w:hAnsi="Arial" w:cs="Arial"/>
          <w:b/>
          <w:bCs/>
          <w:color w:val="000000" w:themeColor="text1"/>
          <w:sz w:val="22"/>
          <w:szCs w:val="22"/>
        </w:rPr>
        <w:t>5821</w:t>
      </w:r>
    </w:p>
    <w:p w14:paraId="6B4349C0" w14:textId="77777777" w:rsidR="007E347B" w:rsidRPr="000D7843" w:rsidRDefault="007E347B" w:rsidP="00783DEC">
      <w:pPr>
        <w:rPr>
          <w:rFonts w:ascii="Arial" w:hAnsi="Arial" w:cs="Arial"/>
          <w:b/>
          <w:bCs/>
          <w:color w:val="000000" w:themeColor="text1"/>
          <w:sz w:val="22"/>
          <w:szCs w:val="22"/>
        </w:rPr>
      </w:pPr>
      <w:r w:rsidRPr="000D7843">
        <w:rPr>
          <w:rFonts w:ascii="Arial" w:hAnsi="Arial" w:cs="Arial"/>
          <w:b/>
          <w:bCs/>
          <w:color w:val="000000" w:themeColor="text1"/>
          <w:sz w:val="22"/>
          <w:szCs w:val="22"/>
        </w:rPr>
        <w:t>BP 1632 – folio 131v augustus 1663</w:t>
      </w:r>
    </w:p>
    <w:p w14:paraId="7D9CD72E" w14:textId="0AD3F4A3" w:rsidR="000D7843" w:rsidRDefault="007E347B" w:rsidP="00783DEC">
      <w:pPr>
        <w:rPr>
          <w:rFonts w:ascii="Arial" w:hAnsi="Arial" w:cs="Arial"/>
          <w:color w:val="000000" w:themeColor="text1"/>
          <w:sz w:val="22"/>
          <w:szCs w:val="22"/>
        </w:rPr>
      </w:pPr>
      <w:r w:rsidRPr="000D7843">
        <w:rPr>
          <w:rFonts w:ascii="Arial" w:hAnsi="Arial" w:cs="Arial"/>
          <w:b/>
          <w:bCs/>
          <w:color w:val="000000" w:themeColor="text1"/>
          <w:sz w:val="22"/>
          <w:szCs w:val="22"/>
          <w:u w:val="single"/>
        </w:rPr>
        <w:t>Prior der Kartuizers te Antwerpen</w:t>
      </w:r>
      <w:r>
        <w:rPr>
          <w:rFonts w:ascii="Arial" w:hAnsi="Arial" w:cs="Arial"/>
          <w:color w:val="000000" w:themeColor="text1"/>
          <w:sz w:val="22"/>
          <w:szCs w:val="22"/>
        </w:rPr>
        <w:t xml:space="preserve"> heeft beleden dat Geerit Thomassen en Jan Eijmmerts aan zijn handen hebben afgelost een zekere obligatie van 214 gl. </w:t>
      </w:r>
      <w:r w:rsidR="000D7843">
        <w:rPr>
          <w:rFonts w:ascii="Arial" w:hAnsi="Arial" w:cs="Arial"/>
          <w:color w:val="000000" w:themeColor="text1"/>
          <w:sz w:val="22"/>
          <w:szCs w:val="22"/>
        </w:rPr>
        <w:t xml:space="preserve">die Geridt Thomassen en Jan Eijmmerts hebben beloofd te betalen aan </w:t>
      </w:r>
      <w:r w:rsidR="000D7843" w:rsidRPr="000D7843">
        <w:rPr>
          <w:rFonts w:ascii="Arial" w:hAnsi="Arial" w:cs="Arial"/>
          <w:b/>
          <w:bCs/>
          <w:color w:val="000000" w:themeColor="text1"/>
          <w:sz w:val="22"/>
          <w:szCs w:val="22"/>
          <w:u w:val="single"/>
        </w:rPr>
        <w:t>Jonker Willem d’Outelaer  Heer van Asten</w:t>
      </w:r>
      <w:r w:rsidR="000D7843">
        <w:rPr>
          <w:rFonts w:ascii="Arial" w:hAnsi="Arial" w:cs="Arial"/>
          <w:color w:val="000000" w:themeColor="text1"/>
          <w:sz w:val="22"/>
          <w:szCs w:val="22"/>
        </w:rPr>
        <w:t xml:space="preserve"> procuratie hebbende van de vs. </w:t>
      </w:r>
      <w:r w:rsidR="000D7843" w:rsidRPr="000D7843">
        <w:rPr>
          <w:rFonts w:ascii="Arial" w:hAnsi="Arial" w:cs="Arial"/>
          <w:b/>
          <w:bCs/>
          <w:color w:val="000000" w:themeColor="text1"/>
          <w:sz w:val="22"/>
          <w:szCs w:val="22"/>
          <w:u w:val="single"/>
        </w:rPr>
        <w:t>Heer Prior der Carthusers</w:t>
      </w:r>
      <w:r w:rsidR="000D7843">
        <w:rPr>
          <w:rFonts w:ascii="Arial" w:hAnsi="Arial" w:cs="Arial"/>
          <w:color w:val="000000" w:themeColor="text1"/>
          <w:sz w:val="22"/>
          <w:szCs w:val="22"/>
        </w:rPr>
        <w:t xml:space="preserve">, Gielliam van Campen, 10 juli 1663; Adriaen Goijart Willem Bogaerts weduw naar van Aryken zijn overleden huisvrouw dr.v. Peter Jan Dircx, haar testament gepasseerd voor de Schijndelse schepenen dd. 31 juli 1658 </w:t>
      </w:r>
    </w:p>
    <w:p w14:paraId="377DD8A3" w14:textId="77777777" w:rsidR="000D7843" w:rsidRDefault="000D7843" w:rsidP="00783DEC">
      <w:pPr>
        <w:rPr>
          <w:rFonts w:ascii="Arial" w:hAnsi="Arial" w:cs="Arial"/>
          <w:color w:val="000000" w:themeColor="text1"/>
          <w:sz w:val="22"/>
          <w:szCs w:val="22"/>
        </w:rPr>
      </w:pPr>
    </w:p>
    <w:p w14:paraId="2192B776" w14:textId="68B1D32F" w:rsidR="000D7843" w:rsidRPr="00B66AC6" w:rsidRDefault="000D7843" w:rsidP="00783DEC">
      <w:pPr>
        <w:rPr>
          <w:rFonts w:ascii="Arial" w:hAnsi="Arial" w:cs="Arial"/>
          <w:b/>
          <w:bCs/>
          <w:color w:val="000000" w:themeColor="text1"/>
          <w:sz w:val="22"/>
          <w:szCs w:val="22"/>
        </w:rPr>
      </w:pPr>
      <w:r w:rsidRPr="00B66AC6">
        <w:rPr>
          <w:rFonts w:ascii="Arial" w:hAnsi="Arial" w:cs="Arial"/>
          <w:b/>
          <w:bCs/>
          <w:color w:val="000000" w:themeColor="text1"/>
          <w:sz w:val="22"/>
          <w:szCs w:val="22"/>
        </w:rPr>
        <w:t>5822</w:t>
      </w:r>
    </w:p>
    <w:p w14:paraId="511FC53A" w14:textId="282B3EC4" w:rsidR="000D7843" w:rsidRPr="00B66AC6" w:rsidRDefault="000D7843" w:rsidP="00783DEC">
      <w:pPr>
        <w:rPr>
          <w:rFonts w:ascii="Arial" w:hAnsi="Arial" w:cs="Arial"/>
          <w:b/>
          <w:bCs/>
          <w:color w:val="000000" w:themeColor="text1"/>
          <w:sz w:val="22"/>
          <w:szCs w:val="22"/>
        </w:rPr>
      </w:pPr>
      <w:r w:rsidRPr="00B66AC6">
        <w:rPr>
          <w:rFonts w:ascii="Arial" w:hAnsi="Arial" w:cs="Arial"/>
          <w:b/>
          <w:bCs/>
          <w:color w:val="000000" w:themeColor="text1"/>
          <w:sz w:val="22"/>
          <w:szCs w:val="22"/>
        </w:rPr>
        <w:t>BP 1632 folio 165r augustus 1663</w:t>
      </w:r>
    </w:p>
    <w:p w14:paraId="737E5E3B" w14:textId="06913C41" w:rsidR="000D7843" w:rsidRDefault="000D7843" w:rsidP="00783DEC">
      <w:pPr>
        <w:rPr>
          <w:rFonts w:ascii="Arial" w:hAnsi="Arial" w:cs="Arial"/>
          <w:color w:val="000000" w:themeColor="text1"/>
          <w:sz w:val="22"/>
          <w:szCs w:val="22"/>
        </w:rPr>
      </w:pPr>
      <w:r>
        <w:rPr>
          <w:rFonts w:ascii="Arial" w:hAnsi="Arial" w:cs="Arial"/>
          <w:color w:val="000000" w:themeColor="text1"/>
          <w:sz w:val="22"/>
          <w:szCs w:val="22"/>
        </w:rPr>
        <w:t xml:space="preserve">Jaspar Eliassen uit Schijndel </w:t>
      </w:r>
      <w:r w:rsidRPr="00B66AC6">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w:t>
      </w:r>
      <w:r w:rsidR="00B66AC6">
        <w:rPr>
          <w:rFonts w:ascii="Arial" w:hAnsi="Arial" w:cs="Arial"/>
          <w:color w:val="000000" w:themeColor="text1"/>
          <w:sz w:val="22"/>
          <w:szCs w:val="22"/>
        </w:rPr>
        <w:t xml:space="preserve">man van Jenneken Henrick Metten voorheen weduwe van wijlen Adam Peeters, een heiveldje van 3 lopensen </w:t>
      </w:r>
      <w:r w:rsidR="00B66AC6" w:rsidRPr="00B66AC6">
        <w:rPr>
          <w:rFonts w:ascii="Arial" w:hAnsi="Arial" w:cs="Arial"/>
          <w:b/>
          <w:bCs/>
          <w:color w:val="000000" w:themeColor="text1"/>
          <w:sz w:val="22"/>
          <w:szCs w:val="22"/>
          <w:u w:val="single"/>
        </w:rPr>
        <w:t>in t’Holder</w:t>
      </w:r>
      <w:r w:rsidR="00B66AC6">
        <w:rPr>
          <w:rFonts w:ascii="Arial" w:hAnsi="Arial" w:cs="Arial"/>
          <w:color w:val="000000" w:themeColor="text1"/>
          <w:sz w:val="22"/>
          <w:szCs w:val="22"/>
        </w:rPr>
        <w:t xml:space="preserve"> met als belendingen Jacob Adriaens, Leonaert Roelen, de kinderen van Delis Jan Broeren en Jan Goijaerts, transport aan Adam Adamss. En Jannen Claessen momboiren van Jenneken Adams zijn huisvrouw mede t.b.v. Gerlingh Damen hun broeder</w:t>
      </w:r>
    </w:p>
    <w:p w14:paraId="6D48AD66" w14:textId="77777777" w:rsidR="00B66AC6" w:rsidRDefault="00B66AC6" w:rsidP="00783DEC">
      <w:pPr>
        <w:rPr>
          <w:rFonts w:ascii="Arial" w:hAnsi="Arial" w:cs="Arial"/>
          <w:color w:val="000000" w:themeColor="text1"/>
          <w:sz w:val="22"/>
          <w:szCs w:val="22"/>
        </w:rPr>
      </w:pPr>
    </w:p>
    <w:p w14:paraId="2F999C19" w14:textId="77777777" w:rsidR="00B66AC6" w:rsidRDefault="00B66AC6" w:rsidP="00783DEC">
      <w:pPr>
        <w:rPr>
          <w:rFonts w:ascii="Arial" w:hAnsi="Arial" w:cs="Arial"/>
          <w:color w:val="000000" w:themeColor="text1"/>
          <w:sz w:val="22"/>
          <w:szCs w:val="22"/>
        </w:rPr>
      </w:pPr>
    </w:p>
    <w:p w14:paraId="72E0A6A2" w14:textId="15FAA4CB" w:rsidR="007E347B" w:rsidRPr="00893B63" w:rsidRDefault="00B66AC6" w:rsidP="00783DEC">
      <w:pPr>
        <w:rPr>
          <w:rFonts w:ascii="Arial" w:hAnsi="Arial" w:cs="Arial"/>
          <w:b/>
          <w:bCs/>
          <w:color w:val="000000" w:themeColor="text1"/>
          <w:sz w:val="22"/>
          <w:szCs w:val="22"/>
        </w:rPr>
      </w:pPr>
      <w:r w:rsidRPr="00893B63">
        <w:rPr>
          <w:rFonts w:ascii="Arial" w:hAnsi="Arial" w:cs="Arial"/>
          <w:b/>
          <w:bCs/>
          <w:color w:val="000000" w:themeColor="text1"/>
          <w:sz w:val="22"/>
          <w:szCs w:val="22"/>
        </w:rPr>
        <w:t xml:space="preserve">5822 </w:t>
      </w:r>
    </w:p>
    <w:p w14:paraId="498BE19F" w14:textId="0F49580C" w:rsidR="00B66AC6" w:rsidRPr="00893B63" w:rsidRDefault="00B66AC6" w:rsidP="00783DEC">
      <w:pPr>
        <w:rPr>
          <w:rFonts w:ascii="Arial" w:hAnsi="Arial" w:cs="Arial"/>
          <w:b/>
          <w:bCs/>
          <w:color w:val="000000" w:themeColor="text1"/>
          <w:sz w:val="22"/>
          <w:szCs w:val="22"/>
        </w:rPr>
      </w:pPr>
      <w:r w:rsidRPr="00893B63">
        <w:rPr>
          <w:rFonts w:ascii="Arial" w:hAnsi="Arial" w:cs="Arial"/>
          <w:b/>
          <w:bCs/>
          <w:color w:val="000000" w:themeColor="text1"/>
          <w:sz w:val="22"/>
          <w:szCs w:val="22"/>
        </w:rPr>
        <w:t>BP 1619 folio 31r november 1663</w:t>
      </w:r>
    </w:p>
    <w:p w14:paraId="680F47CB" w14:textId="3E16F359" w:rsidR="00B66AC6" w:rsidRPr="00893B63" w:rsidRDefault="00893B63"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Jan zn.v.w. Marten Peter Servaes te Sint-Michielsgestel over 4 lopensen land onder Schijndel ter plaatse </w:t>
      </w:r>
      <w:r w:rsidRPr="00893B63">
        <w:rPr>
          <w:rFonts w:ascii="Arial" w:hAnsi="Arial" w:cs="Arial"/>
          <w:b/>
          <w:bCs/>
          <w:color w:val="000000" w:themeColor="text1"/>
          <w:sz w:val="22"/>
          <w:szCs w:val="22"/>
          <w:u w:val="single"/>
        </w:rPr>
        <w:t>aen ’t Oetelaer</w:t>
      </w:r>
      <w:r>
        <w:rPr>
          <w:rFonts w:ascii="Arial" w:hAnsi="Arial" w:cs="Arial"/>
          <w:color w:val="000000" w:themeColor="text1"/>
          <w:sz w:val="22"/>
          <w:szCs w:val="22"/>
        </w:rPr>
        <w:t xml:space="preserve"> met als erfgenamen Corst Willem Marcelissen, de kinderen van Jan Willemss. Van den Oetelaer, Leendert Jacob Roelen Thielmans en Peter Janssen met verkoop aan Jacob Arien Jacobs te Sint-Michielgestel, grondcijns 1 st. aan de domeinen van Brabant en de helft van een mud rogge aan </w:t>
      </w:r>
      <w:r w:rsidRPr="00893B63">
        <w:rPr>
          <w:rFonts w:ascii="Arial" w:hAnsi="Arial" w:cs="Arial"/>
          <w:b/>
          <w:bCs/>
          <w:color w:val="000000" w:themeColor="text1"/>
          <w:sz w:val="22"/>
          <w:szCs w:val="22"/>
          <w:u w:val="single"/>
        </w:rPr>
        <w:t>de Leprosen van Hintham</w:t>
      </w:r>
    </w:p>
    <w:p w14:paraId="00E0D104" w14:textId="77777777" w:rsidR="007E347B" w:rsidRDefault="007E347B" w:rsidP="00783DEC">
      <w:pPr>
        <w:rPr>
          <w:rFonts w:ascii="Arial" w:hAnsi="Arial" w:cs="Arial"/>
          <w:color w:val="000000" w:themeColor="text1"/>
          <w:sz w:val="22"/>
          <w:szCs w:val="22"/>
        </w:rPr>
      </w:pPr>
    </w:p>
    <w:p w14:paraId="026BCDA5" w14:textId="241B7389" w:rsidR="007E347B" w:rsidRPr="00893B63" w:rsidRDefault="00893B63" w:rsidP="00783DEC">
      <w:pPr>
        <w:rPr>
          <w:rFonts w:ascii="Arial" w:hAnsi="Arial" w:cs="Arial"/>
          <w:b/>
          <w:bCs/>
          <w:color w:val="FF0000"/>
          <w:sz w:val="22"/>
          <w:szCs w:val="22"/>
        </w:rPr>
      </w:pPr>
      <w:r>
        <w:rPr>
          <w:rFonts w:ascii="Arial" w:hAnsi="Arial" w:cs="Arial"/>
          <w:b/>
          <w:bCs/>
          <w:color w:val="FF0000"/>
          <w:sz w:val="22"/>
          <w:szCs w:val="22"/>
        </w:rPr>
        <w:t>b</w:t>
      </w:r>
      <w:r w:rsidRPr="00893B63">
        <w:rPr>
          <w:rFonts w:ascii="Arial" w:hAnsi="Arial" w:cs="Arial"/>
          <w:b/>
          <w:bCs/>
          <w:color w:val="FF0000"/>
          <w:sz w:val="22"/>
          <w:szCs w:val="22"/>
        </w:rPr>
        <w:t>lad 438</w:t>
      </w:r>
    </w:p>
    <w:p w14:paraId="12420EC4" w14:textId="77777777" w:rsidR="003D0F70" w:rsidRPr="007E347B" w:rsidRDefault="003D0F70" w:rsidP="00783DEC">
      <w:pPr>
        <w:rPr>
          <w:rFonts w:ascii="Arial" w:hAnsi="Arial" w:cs="Arial"/>
          <w:color w:val="000000" w:themeColor="text1"/>
          <w:sz w:val="22"/>
          <w:szCs w:val="22"/>
        </w:rPr>
      </w:pPr>
    </w:p>
    <w:p w14:paraId="484ADEF9" w14:textId="43421A68" w:rsidR="003D0F70" w:rsidRPr="006A0070" w:rsidRDefault="00893B63" w:rsidP="00783DEC">
      <w:pPr>
        <w:rPr>
          <w:rFonts w:ascii="Arial" w:hAnsi="Arial" w:cs="Arial"/>
          <w:b/>
          <w:bCs/>
          <w:color w:val="000000" w:themeColor="text1"/>
          <w:sz w:val="22"/>
          <w:szCs w:val="22"/>
        </w:rPr>
      </w:pPr>
      <w:r w:rsidRPr="006A0070">
        <w:rPr>
          <w:rFonts w:ascii="Arial" w:hAnsi="Arial" w:cs="Arial"/>
          <w:b/>
          <w:bCs/>
          <w:color w:val="000000" w:themeColor="text1"/>
          <w:sz w:val="22"/>
          <w:szCs w:val="22"/>
        </w:rPr>
        <w:t>5823</w:t>
      </w:r>
    </w:p>
    <w:p w14:paraId="2FE5D89B" w14:textId="75157E89" w:rsidR="00893B63" w:rsidRPr="006A0070" w:rsidRDefault="00893B63" w:rsidP="00783DEC">
      <w:pPr>
        <w:rPr>
          <w:rFonts w:ascii="Arial" w:hAnsi="Arial" w:cs="Arial"/>
          <w:b/>
          <w:bCs/>
          <w:color w:val="000000" w:themeColor="text1"/>
          <w:sz w:val="22"/>
          <w:szCs w:val="22"/>
        </w:rPr>
      </w:pPr>
      <w:r w:rsidRPr="006A0070">
        <w:rPr>
          <w:rFonts w:ascii="Arial" w:hAnsi="Arial" w:cs="Arial"/>
          <w:b/>
          <w:bCs/>
          <w:color w:val="000000" w:themeColor="text1"/>
          <w:sz w:val="22"/>
          <w:szCs w:val="22"/>
        </w:rPr>
        <w:t>BP 1619 folio 98v januari 1664</w:t>
      </w:r>
    </w:p>
    <w:p w14:paraId="55B963E8" w14:textId="7BC57940" w:rsidR="00893B63" w:rsidRDefault="00893B63" w:rsidP="00783DEC">
      <w:pPr>
        <w:rPr>
          <w:rFonts w:ascii="Arial" w:hAnsi="Arial" w:cs="Arial"/>
          <w:color w:val="000000" w:themeColor="text1"/>
          <w:sz w:val="22"/>
          <w:szCs w:val="22"/>
        </w:rPr>
      </w:pPr>
      <w:r>
        <w:rPr>
          <w:rFonts w:ascii="Arial" w:hAnsi="Arial" w:cs="Arial"/>
          <w:color w:val="000000" w:themeColor="text1"/>
          <w:sz w:val="22"/>
          <w:szCs w:val="22"/>
        </w:rPr>
        <w:t>Dirck Janssen van den Oetelaer uit Schijndel heeft verkocht aan Henrick V</w:t>
      </w:r>
      <w:r w:rsidR="006A0070">
        <w:rPr>
          <w:rFonts w:ascii="Arial" w:hAnsi="Arial" w:cs="Arial"/>
          <w:color w:val="000000" w:themeColor="text1"/>
          <w:sz w:val="22"/>
          <w:szCs w:val="22"/>
        </w:rPr>
        <w:t>e</w:t>
      </w:r>
      <w:r>
        <w:rPr>
          <w:rFonts w:ascii="Arial" w:hAnsi="Arial" w:cs="Arial"/>
          <w:color w:val="000000" w:themeColor="text1"/>
          <w:sz w:val="22"/>
          <w:szCs w:val="22"/>
        </w:rPr>
        <w:t xml:space="preserve">rcamp een erfcijns van 12 gl. te betalen op 14 januari </w:t>
      </w:r>
      <w:r w:rsidR="006A0070">
        <w:rPr>
          <w:rFonts w:ascii="Arial" w:hAnsi="Arial" w:cs="Arial"/>
          <w:color w:val="000000" w:themeColor="text1"/>
          <w:sz w:val="22"/>
          <w:szCs w:val="22"/>
        </w:rPr>
        <w:t xml:space="preserve">uit een akker met houtwas </w:t>
      </w:r>
      <w:r w:rsidR="006A0070" w:rsidRPr="006A0070">
        <w:rPr>
          <w:rFonts w:ascii="Arial" w:hAnsi="Arial" w:cs="Arial"/>
          <w:b/>
          <w:bCs/>
          <w:color w:val="000000" w:themeColor="text1"/>
          <w:sz w:val="22"/>
          <w:szCs w:val="22"/>
          <w:u w:val="single"/>
        </w:rPr>
        <w:t>op d’Oetelaer</w:t>
      </w:r>
      <w:r w:rsidR="006A0070">
        <w:rPr>
          <w:rFonts w:ascii="Arial" w:hAnsi="Arial" w:cs="Arial"/>
          <w:color w:val="000000" w:themeColor="text1"/>
          <w:sz w:val="22"/>
          <w:szCs w:val="22"/>
        </w:rPr>
        <w:t xml:space="preserve"> met als belendingen Goyard Jasper Spierings, Jan Corst van Hees, in de marge: </w:t>
      </w:r>
      <w:r w:rsidR="006A0070" w:rsidRPr="006A0070">
        <w:rPr>
          <w:rFonts w:ascii="Arial" w:hAnsi="Arial" w:cs="Arial"/>
          <w:b/>
          <w:bCs/>
          <w:color w:val="000000" w:themeColor="text1"/>
          <w:sz w:val="22"/>
          <w:szCs w:val="22"/>
          <w:u w:val="single"/>
        </w:rPr>
        <w:t>Heer Cornelis Guiliam Vercamp</w:t>
      </w:r>
      <w:r w:rsidR="006A0070">
        <w:rPr>
          <w:rFonts w:ascii="Arial" w:hAnsi="Arial" w:cs="Arial"/>
          <w:color w:val="000000" w:themeColor="text1"/>
          <w:sz w:val="22"/>
          <w:szCs w:val="22"/>
        </w:rPr>
        <w:t xml:space="preserve">, de kinderen van Johan Benedict Vercamp, de weduwe Adriaen Dircx van den Oetelaer, cijns is afgelost 8 januari 1700 </w:t>
      </w:r>
    </w:p>
    <w:p w14:paraId="0946D0AF" w14:textId="77777777" w:rsidR="006A0070" w:rsidRDefault="006A0070" w:rsidP="00783DEC">
      <w:pPr>
        <w:rPr>
          <w:rFonts w:ascii="Arial" w:hAnsi="Arial" w:cs="Arial"/>
          <w:color w:val="000000" w:themeColor="text1"/>
          <w:sz w:val="22"/>
          <w:szCs w:val="22"/>
        </w:rPr>
      </w:pPr>
    </w:p>
    <w:p w14:paraId="02952A5A" w14:textId="4A53F1CA" w:rsidR="006A0070" w:rsidRPr="00D02DF2" w:rsidRDefault="006A0070" w:rsidP="00783DEC">
      <w:pPr>
        <w:rPr>
          <w:rFonts w:ascii="Arial" w:hAnsi="Arial" w:cs="Arial"/>
          <w:b/>
          <w:bCs/>
          <w:color w:val="000000" w:themeColor="text1"/>
          <w:sz w:val="22"/>
          <w:szCs w:val="22"/>
        </w:rPr>
      </w:pPr>
      <w:r w:rsidRPr="00D02DF2">
        <w:rPr>
          <w:rFonts w:ascii="Arial" w:hAnsi="Arial" w:cs="Arial"/>
          <w:b/>
          <w:bCs/>
          <w:color w:val="000000" w:themeColor="text1"/>
          <w:sz w:val="22"/>
          <w:szCs w:val="22"/>
        </w:rPr>
        <w:t>5824</w:t>
      </w:r>
    </w:p>
    <w:p w14:paraId="04097A10" w14:textId="745CD02D" w:rsidR="006A0070" w:rsidRPr="00D02DF2" w:rsidRDefault="006A0070" w:rsidP="00783DEC">
      <w:pPr>
        <w:rPr>
          <w:rFonts w:ascii="Arial" w:hAnsi="Arial" w:cs="Arial"/>
          <w:b/>
          <w:bCs/>
          <w:color w:val="000000" w:themeColor="text1"/>
          <w:sz w:val="22"/>
          <w:szCs w:val="22"/>
        </w:rPr>
      </w:pPr>
      <w:r w:rsidRPr="00D02DF2">
        <w:rPr>
          <w:rFonts w:ascii="Arial" w:hAnsi="Arial" w:cs="Arial"/>
          <w:b/>
          <w:bCs/>
          <w:color w:val="000000" w:themeColor="text1"/>
          <w:sz w:val="22"/>
          <w:szCs w:val="22"/>
        </w:rPr>
        <w:t xml:space="preserve">BP </w:t>
      </w:r>
      <w:r w:rsidR="00D02DF2" w:rsidRPr="00D02DF2">
        <w:rPr>
          <w:rFonts w:ascii="Arial" w:hAnsi="Arial" w:cs="Arial"/>
          <w:b/>
          <w:bCs/>
          <w:color w:val="000000" w:themeColor="text1"/>
          <w:sz w:val="22"/>
          <w:szCs w:val="22"/>
        </w:rPr>
        <w:t>1632 – 268v januari 1664</w:t>
      </w:r>
    </w:p>
    <w:p w14:paraId="7044FC50" w14:textId="106AE59C" w:rsidR="00D02DF2" w:rsidRDefault="00D02DF2" w:rsidP="00783DEC">
      <w:pPr>
        <w:rPr>
          <w:rFonts w:ascii="Arial" w:hAnsi="Arial" w:cs="Arial"/>
          <w:color w:val="000000" w:themeColor="text1"/>
          <w:sz w:val="22"/>
          <w:szCs w:val="22"/>
        </w:rPr>
      </w:pPr>
      <w:r>
        <w:rPr>
          <w:rFonts w:ascii="Arial" w:hAnsi="Arial" w:cs="Arial"/>
          <w:color w:val="000000" w:themeColor="text1"/>
          <w:sz w:val="22"/>
          <w:szCs w:val="22"/>
        </w:rPr>
        <w:t>Peter Hendryck Goosens uit Schijndel heeft verkocht aan Jenneken van Diepenbeeck een erfcijns van 15 gl. te betalen op de 17</w:t>
      </w:r>
      <w:r w:rsidRPr="00D02DF2">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juni uit een huis hof boomgaard esthuis en akkerland 8 lopensen </w:t>
      </w:r>
      <w:r w:rsidRPr="00D02DF2">
        <w:rPr>
          <w:rFonts w:ascii="Arial" w:hAnsi="Arial" w:cs="Arial"/>
          <w:b/>
          <w:bCs/>
          <w:color w:val="000000" w:themeColor="text1"/>
          <w:sz w:val="22"/>
          <w:szCs w:val="22"/>
          <w:u w:val="single"/>
        </w:rPr>
        <w:t>aent Wijbosch</w:t>
      </w:r>
      <w:r>
        <w:rPr>
          <w:rFonts w:ascii="Arial" w:hAnsi="Arial" w:cs="Arial"/>
          <w:color w:val="000000" w:themeColor="text1"/>
          <w:sz w:val="22"/>
          <w:szCs w:val="22"/>
        </w:rPr>
        <w:t xml:space="preserve"> met als belendingen Peter Hendryck van Weeteringe, de kinderen van Mettie Gerit Robben, de gemeijnt, grondcijns van 1 braspenning </w:t>
      </w:r>
    </w:p>
    <w:p w14:paraId="6B740040" w14:textId="77777777" w:rsidR="00D02DF2" w:rsidRDefault="00D02DF2" w:rsidP="00783DEC">
      <w:pPr>
        <w:rPr>
          <w:rFonts w:ascii="Arial" w:hAnsi="Arial" w:cs="Arial"/>
          <w:color w:val="000000" w:themeColor="text1"/>
          <w:sz w:val="22"/>
          <w:szCs w:val="22"/>
        </w:rPr>
      </w:pPr>
    </w:p>
    <w:p w14:paraId="4BD7513C" w14:textId="376F3800" w:rsidR="00D02DF2" w:rsidRPr="00A67C0B" w:rsidRDefault="00D02DF2" w:rsidP="00783DEC">
      <w:pPr>
        <w:rPr>
          <w:rFonts w:ascii="Arial" w:hAnsi="Arial" w:cs="Arial"/>
          <w:b/>
          <w:bCs/>
          <w:color w:val="000000" w:themeColor="text1"/>
          <w:sz w:val="22"/>
          <w:szCs w:val="22"/>
        </w:rPr>
      </w:pPr>
      <w:r w:rsidRPr="00A67C0B">
        <w:rPr>
          <w:rFonts w:ascii="Arial" w:hAnsi="Arial" w:cs="Arial"/>
          <w:b/>
          <w:bCs/>
          <w:color w:val="000000" w:themeColor="text1"/>
          <w:sz w:val="22"/>
          <w:szCs w:val="22"/>
        </w:rPr>
        <w:t>5825</w:t>
      </w:r>
    </w:p>
    <w:p w14:paraId="3EE1977F" w14:textId="69B90F5E" w:rsidR="00D02DF2" w:rsidRPr="00A67C0B" w:rsidRDefault="00D02DF2" w:rsidP="00783DEC">
      <w:pPr>
        <w:rPr>
          <w:rFonts w:ascii="Arial" w:hAnsi="Arial" w:cs="Arial"/>
          <w:b/>
          <w:bCs/>
          <w:color w:val="000000" w:themeColor="text1"/>
          <w:sz w:val="22"/>
          <w:szCs w:val="22"/>
        </w:rPr>
      </w:pPr>
      <w:r w:rsidRPr="00A67C0B">
        <w:rPr>
          <w:rFonts w:ascii="Arial" w:hAnsi="Arial" w:cs="Arial"/>
          <w:b/>
          <w:bCs/>
          <w:color w:val="000000" w:themeColor="text1"/>
          <w:sz w:val="22"/>
          <w:szCs w:val="22"/>
        </w:rPr>
        <w:t>BP 1632 – folio 296v 18 februari 1664</w:t>
      </w:r>
    </w:p>
    <w:p w14:paraId="01C94ADB" w14:textId="75B6F65C" w:rsidR="00D02DF2" w:rsidRDefault="00D02DF2" w:rsidP="00783DEC">
      <w:pPr>
        <w:rPr>
          <w:rFonts w:ascii="Arial" w:hAnsi="Arial" w:cs="Arial"/>
          <w:color w:val="000000" w:themeColor="text1"/>
          <w:sz w:val="22"/>
          <w:szCs w:val="22"/>
        </w:rPr>
      </w:pPr>
      <w:r w:rsidRPr="00A67C0B">
        <w:rPr>
          <w:rFonts w:ascii="Arial" w:hAnsi="Arial" w:cs="Arial"/>
          <w:b/>
          <w:bCs/>
          <w:i/>
          <w:iCs/>
          <w:color w:val="000000" w:themeColor="text1"/>
          <w:sz w:val="22"/>
          <w:szCs w:val="22"/>
        </w:rPr>
        <w:t>De Streepene in de Donckerstraet te Veghel leenroerig aan de Leenho</w:t>
      </w:r>
      <w:r w:rsidR="00A67C0B" w:rsidRPr="00A67C0B">
        <w:rPr>
          <w:rFonts w:ascii="Arial" w:hAnsi="Arial" w:cs="Arial"/>
          <w:b/>
          <w:bCs/>
          <w:i/>
          <w:iCs/>
          <w:color w:val="000000" w:themeColor="text1"/>
          <w:sz w:val="22"/>
          <w:szCs w:val="22"/>
        </w:rPr>
        <w:t>f</w:t>
      </w:r>
      <w:r w:rsidRPr="00A67C0B">
        <w:rPr>
          <w:rFonts w:ascii="Arial" w:hAnsi="Arial" w:cs="Arial"/>
          <w:b/>
          <w:bCs/>
          <w:i/>
          <w:iCs/>
          <w:color w:val="000000" w:themeColor="text1"/>
          <w:sz w:val="22"/>
          <w:szCs w:val="22"/>
        </w:rPr>
        <w:t xml:space="preserve"> van Brabant</w:t>
      </w:r>
      <w:r>
        <w:rPr>
          <w:rFonts w:ascii="Arial" w:hAnsi="Arial" w:cs="Arial"/>
          <w:color w:val="000000" w:themeColor="text1"/>
          <w:sz w:val="22"/>
          <w:szCs w:val="22"/>
        </w:rPr>
        <w:t xml:space="preserve">; Jan Goorts man van Jenenken Jan Willems over 3 lopensen land </w:t>
      </w:r>
    </w:p>
    <w:p w14:paraId="03049139" w14:textId="77777777" w:rsidR="00A67C0B" w:rsidRDefault="00A67C0B" w:rsidP="00783DEC">
      <w:pPr>
        <w:rPr>
          <w:rFonts w:ascii="Arial" w:hAnsi="Arial" w:cs="Arial"/>
          <w:color w:val="000000" w:themeColor="text1"/>
          <w:sz w:val="22"/>
          <w:szCs w:val="22"/>
        </w:rPr>
      </w:pPr>
    </w:p>
    <w:p w14:paraId="05BC1A97" w14:textId="54FB28C9" w:rsidR="00A67C0B" w:rsidRPr="00A67C0B" w:rsidRDefault="00A67C0B" w:rsidP="00783DEC">
      <w:pPr>
        <w:rPr>
          <w:rFonts w:ascii="Arial" w:hAnsi="Arial" w:cs="Arial"/>
          <w:b/>
          <w:bCs/>
          <w:color w:val="000000" w:themeColor="text1"/>
          <w:sz w:val="22"/>
          <w:szCs w:val="22"/>
        </w:rPr>
      </w:pPr>
      <w:r w:rsidRPr="00A67C0B">
        <w:rPr>
          <w:rFonts w:ascii="Arial" w:hAnsi="Arial" w:cs="Arial"/>
          <w:b/>
          <w:bCs/>
          <w:color w:val="000000" w:themeColor="text1"/>
          <w:sz w:val="22"/>
          <w:szCs w:val="22"/>
        </w:rPr>
        <w:t xml:space="preserve">5826 </w:t>
      </w:r>
    </w:p>
    <w:p w14:paraId="57405602" w14:textId="51BC008D" w:rsidR="00A67C0B" w:rsidRPr="00A67C0B" w:rsidRDefault="00A67C0B" w:rsidP="00783DEC">
      <w:pPr>
        <w:rPr>
          <w:rFonts w:ascii="Arial" w:hAnsi="Arial" w:cs="Arial"/>
          <w:b/>
          <w:bCs/>
          <w:color w:val="000000" w:themeColor="text1"/>
          <w:sz w:val="22"/>
          <w:szCs w:val="22"/>
        </w:rPr>
      </w:pPr>
      <w:r w:rsidRPr="00A67C0B">
        <w:rPr>
          <w:rFonts w:ascii="Arial" w:hAnsi="Arial" w:cs="Arial"/>
          <w:b/>
          <w:bCs/>
          <w:color w:val="000000" w:themeColor="text1"/>
          <w:sz w:val="22"/>
          <w:szCs w:val="22"/>
        </w:rPr>
        <w:t>BP 1619 folio 274r maart 1664</w:t>
      </w:r>
    </w:p>
    <w:p w14:paraId="7AACE1D3" w14:textId="364C3633" w:rsidR="00A67C0B" w:rsidRPr="00A67C0B" w:rsidRDefault="00A67C0B"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Jan zn.v.w. Mathijs van Herethum dd. 13 maart 1645, een erfcijns van 5 gl. met transport aan </w:t>
      </w:r>
      <w:r w:rsidRPr="00A67C0B">
        <w:rPr>
          <w:rFonts w:ascii="Arial" w:hAnsi="Arial" w:cs="Arial"/>
          <w:b/>
          <w:bCs/>
          <w:color w:val="000000" w:themeColor="text1"/>
          <w:sz w:val="22"/>
          <w:szCs w:val="22"/>
          <w:u w:val="single"/>
        </w:rPr>
        <w:t xml:space="preserve">Jouffrouwe Catharina van Gestel </w:t>
      </w:r>
    </w:p>
    <w:p w14:paraId="291814CD" w14:textId="77777777" w:rsidR="00A67C0B" w:rsidRPr="00A67C0B" w:rsidRDefault="00A67C0B" w:rsidP="00783DEC">
      <w:pPr>
        <w:rPr>
          <w:rFonts w:ascii="Arial" w:hAnsi="Arial" w:cs="Arial"/>
          <w:b/>
          <w:bCs/>
          <w:color w:val="000000" w:themeColor="text1"/>
          <w:sz w:val="22"/>
          <w:szCs w:val="22"/>
          <w:u w:val="single"/>
        </w:rPr>
      </w:pPr>
    </w:p>
    <w:p w14:paraId="64B555BB" w14:textId="177E43BA" w:rsidR="00A67C0B" w:rsidRPr="00400553" w:rsidRDefault="00A67C0B" w:rsidP="00783DEC">
      <w:pPr>
        <w:rPr>
          <w:rFonts w:ascii="Arial" w:hAnsi="Arial" w:cs="Arial"/>
          <w:b/>
          <w:bCs/>
          <w:color w:val="000000" w:themeColor="text1"/>
          <w:sz w:val="22"/>
          <w:szCs w:val="22"/>
        </w:rPr>
      </w:pPr>
      <w:r w:rsidRPr="00400553">
        <w:rPr>
          <w:rFonts w:ascii="Arial" w:hAnsi="Arial" w:cs="Arial"/>
          <w:b/>
          <w:bCs/>
          <w:color w:val="000000" w:themeColor="text1"/>
          <w:sz w:val="22"/>
          <w:szCs w:val="22"/>
        </w:rPr>
        <w:t>5827</w:t>
      </w:r>
    </w:p>
    <w:p w14:paraId="29455159" w14:textId="212CA9E0" w:rsidR="00A67C0B" w:rsidRPr="00400553" w:rsidRDefault="00A67C0B" w:rsidP="00783DEC">
      <w:pPr>
        <w:rPr>
          <w:rFonts w:ascii="Arial" w:hAnsi="Arial" w:cs="Arial"/>
          <w:b/>
          <w:bCs/>
          <w:color w:val="000000" w:themeColor="text1"/>
          <w:sz w:val="22"/>
          <w:szCs w:val="22"/>
        </w:rPr>
      </w:pPr>
      <w:r w:rsidRPr="00400553">
        <w:rPr>
          <w:rFonts w:ascii="Arial" w:hAnsi="Arial" w:cs="Arial"/>
          <w:b/>
          <w:bCs/>
          <w:color w:val="000000" w:themeColor="text1"/>
          <w:sz w:val="22"/>
          <w:szCs w:val="22"/>
        </w:rPr>
        <w:t>BP 1619 folio 267r maart 1664</w:t>
      </w:r>
    </w:p>
    <w:p w14:paraId="789E7730" w14:textId="41B03EDD" w:rsidR="00A67C0B" w:rsidRPr="007E347B" w:rsidRDefault="00A67C0B" w:rsidP="00783DEC">
      <w:pPr>
        <w:rPr>
          <w:rFonts w:ascii="Arial" w:hAnsi="Arial" w:cs="Arial"/>
          <w:color w:val="000000" w:themeColor="text1"/>
          <w:sz w:val="22"/>
          <w:szCs w:val="22"/>
        </w:rPr>
      </w:pPr>
      <w:r>
        <w:rPr>
          <w:rFonts w:ascii="Arial" w:hAnsi="Arial" w:cs="Arial"/>
          <w:color w:val="000000" w:themeColor="text1"/>
          <w:sz w:val="22"/>
          <w:szCs w:val="22"/>
        </w:rPr>
        <w:t xml:space="preserve">Aert zn.v.w. Dillis Jan Dillis uit Schijndel met een betalingsgelofte voor een hooibeemdje </w:t>
      </w:r>
      <w:r w:rsidRPr="00400553">
        <w:rPr>
          <w:rFonts w:ascii="Arial" w:hAnsi="Arial" w:cs="Arial"/>
          <w:b/>
          <w:bCs/>
          <w:color w:val="000000" w:themeColor="text1"/>
          <w:sz w:val="22"/>
          <w:szCs w:val="22"/>
          <w:u w:val="single"/>
        </w:rPr>
        <w:t xml:space="preserve">in Luenenhoeff  </w:t>
      </w:r>
      <w:r>
        <w:rPr>
          <w:rFonts w:ascii="Arial" w:hAnsi="Arial" w:cs="Arial"/>
          <w:color w:val="000000" w:themeColor="text1"/>
          <w:sz w:val="22"/>
          <w:szCs w:val="22"/>
        </w:rPr>
        <w:t xml:space="preserve">met als belendingen Thonis Willem Thonisz., Thonis Gorisz. Van Vessem, de kinderen van Aert Servaessen, iden een sruk akkerland 2 lopensen </w:t>
      </w:r>
      <w:r w:rsidRPr="00400553">
        <w:rPr>
          <w:rFonts w:ascii="Arial" w:hAnsi="Arial" w:cs="Arial"/>
          <w:b/>
          <w:bCs/>
          <w:color w:val="000000" w:themeColor="text1"/>
          <w:sz w:val="22"/>
          <w:szCs w:val="22"/>
          <w:u w:val="single"/>
        </w:rPr>
        <w:t>aen Huijge Willems</w:t>
      </w:r>
      <w:r w:rsidR="00400553">
        <w:rPr>
          <w:rFonts w:ascii="Arial" w:hAnsi="Arial" w:cs="Arial"/>
          <w:color w:val="000000" w:themeColor="text1"/>
          <w:sz w:val="22"/>
          <w:szCs w:val="22"/>
        </w:rPr>
        <w:t xml:space="preserve">, Adriaen Dilis Jansz. broer van Aert, </w:t>
      </w:r>
      <w:r w:rsidR="00400553" w:rsidRPr="00400553">
        <w:rPr>
          <w:rFonts w:ascii="Arial" w:hAnsi="Arial" w:cs="Arial"/>
          <w:b/>
          <w:bCs/>
          <w:color w:val="000000" w:themeColor="text1"/>
          <w:sz w:val="22"/>
          <w:szCs w:val="22"/>
          <w:u w:val="single"/>
        </w:rPr>
        <w:t>in den Bors</w:t>
      </w:r>
      <w:r w:rsidR="00400553">
        <w:rPr>
          <w:rFonts w:ascii="Arial" w:hAnsi="Arial" w:cs="Arial"/>
          <w:color w:val="000000" w:themeColor="text1"/>
          <w:sz w:val="22"/>
          <w:szCs w:val="22"/>
        </w:rPr>
        <w:t>, de weduwe Thomas Gerits, Arien Joost Eveets</w:t>
      </w:r>
    </w:p>
    <w:p w14:paraId="77B007B8" w14:textId="77777777" w:rsidR="00131D0A" w:rsidRDefault="00131D0A" w:rsidP="00783DEC">
      <w:pPr>
        <w:rPr>
          <w:rFonts w:ascii="Arial" w:hAnsi="Arial" w:cs="Arial"/>
          <w:color w:val="000000" w:themeColor="text1"/>
          <w:sz w:val="22"/>
          <w:szCs w:val="22"/>
        </w:rPr>
      </w:pPr>
    </w:p>
    <w:p w14:paraId="3EEC981E" w14:textId="592824B1" w:rsidR="00400553" w:rsidRPr="00400553" w:rsidRDefault="00400553" w:rsidP="00783DEC">
      <w:pPr>
        <w:rPr>
          <w:rFonts w:ascii="Arial" w:hAnsi="Arial" w:cs="Arial"/>
          <w:b/>
          <w:bCs/>
          <w:color w:val="000000" w:themeColor="text1"/>
          <w:sz w:val="22"/>
          <w:szCs w:val="22"/>
        </w:rPr>
      </w:pPr>
      <w:r w:rsidRPr="00400553">
        <w:rPr>
          <w:rFonts w:ascii="Arial" w:hAnsi="Arial" w:cs="Arial"/>
          <w:b/>
          <w:bCs/>
          <w:color w:val="000000" w:themeColor="text1"/>
          <w:sz w:val="22"/>
          <w:szCs w:val="22"/>
        </w:rPr>
        <w:t>5828</w:t>
      </w:r>
    </w:p>
    <w:p w14:paraId="534BE185" w14:textId="72087E3B" w:rsidR="00400553" w:rsidRPr="00400553" w:rsidRDefault="00400553" w:rsidP="00783DEC">
      <w:pPr>
        <w:rPr>
          <w:rFonts w:ascii="Arial" w:hAnsi="Arial" w:cs="Arial"/>
          <w:b/>
          <w:bCs/>
          <w:color w:val="000000" w:themeColor="text1"/>
          <w:sz w:val="22"/>
          <w:szCs w:val="22"/>
        </w:rPr>
      </w:pPr>
      <w:r w:rsidRPr="00400553">
        <w:rPr>
          <w:rFonts w:ascii="Arial" w:hAnsi="Arial" w:cs="Arial"/>
          <w:b/>
          <w:bCs/>
          <w:color w:val="000000" w:themeColor="text1"/>
          <w:sz w:val="22"/>
          <w:szCs w:val="22"/>
        </w:rPr>
        <w:t>BP 1619 folio 273r maart 1664</w:t>
      </w:r>
    </w:p>
    <w:p w14:paraId="004A80FB" w14:textId="73387D30" w:rsidR="00400553" w:rsidRDefault="00400553" w:rsidP="00783DEC">
      <w:pPr>
        <w:rPr>
          <w:rFonts w:ascii="Arial" w:hAnsi="Arial" w:cs="Arial"/>
          <w:color w:val="000000" w:themeColor="text1"/>
          <w:sz w:val="22"/>
          <w:szCs w:val="22"/>
        </w:rPr>
      </w:pPr>
      <w:r>
        <w:rPr>
          <w:rFonts w:ascii="Arial" w:hAnsi="Arial" w:cs="Arial"/>
          <w:color w:val="000000" w:themeColor="text1"/>
          <w:sz w:val="22"/>
          <w:szCs w:val="22"/>
        </w:rPr>
        <w:t>Gerardt Aertse van de Ven vaderlijk momboir over zijn drie minderjarige kinderen verwekt bij Marijken zijn 1</w:t>
      </w:r>
      <w:r w:rsidRPr="00400553">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huisvrouw dr.v.Willem Peters van Grinsven met Jan Hermans Schuermans</w:t>
      </w:r>
    </w:p>
    <w:p w14:paraId="1C620D57" w14:textId="77777777" w:rsidR="00D33E81" w:rsidRDefault="00D33E81" w:rsidP="00783DEC">
      <w:pPr>
        <w:rPr>
          <w:rFonts w:ascii="Arial" w:hAnsi="Arial" w:cs="Arial"/>
          <w:color w:val="000000" w:themeColor="text1"/>
          <w:sz w:val="22"/>
          <w:szCs w:val="22"/>
        </w:rPr>
      </w:pPr>
    </w:p>
    <w:p w14:paraId="26ECDFB5" w14:textId="2376A807" w:rsidR="00D33E81" w:rsidRPr="004B4491" w:rsidRDefault="00D33E81" w:rsidP="00783DEC">
      <w:pPr>
        <w:rPr>
          <w:rFonts w:ascii="Arial" w:hAnsi="Arial" w:cs="Arial"/>
          <w:b/>
          <w:bCs/>
          <w:color w:val="000000" w:themeColor="text1"/>
          <w:sz w:val="22"/>
          <w:szCs w:val="22"/>
        </w:rPr>
      </w:pPr>
      <w:r w:rsidRPr="004B4491">
        <w:rPr>
          <w:rFonts w:ascii="Arial" w:hAnsi="Arial" w:cs="Arial"/>
          <w:b/>
          <w:bCs/>
          <w:color w:val="000000" w:themeColor="text1"/>
          <w:sz w:val="22"/>
          <w:szCs w:val="22"/>
        </w:rPr>
        <w:t>5829</w:t>
      </w:r>
    </w:p>
    <w:p w14:paraId="45286931" w14:textId="0E90BBF1" w:rsidR="00D33E81" w:rsidRPr="004B4491" w:rsidRDefault="00D33E81" w:rsidP="00783DEC">
      <w:pPr>
        <w:rPr>
          <w:rFonts w:ascii="Arial" w:hAnsi="Arial" w:cs="Arial"/>
          <w:b/>
          <w:bCs/>
          <w:color w:val="000000" w:themeColor="text1"/>
          <w:sz w:val="22"/>
          <w:szCs w:val="22"/>
        </w:rPr>
      </w:pPr>
      <w:r w:rsidRPr="004B4491">
        <w:rPr>
          <w:rFonts w:ascii="Arial" w:hAnsi="Arial" w:cs="Arial"/>
          <w:b/>
          <w:bCs/>
          <w:color w:val="000000" w:themeColor="text1"/>
          <w:sz w:val="22"/>
          <w:szCs w:val="22"/>
        </w:rPr>
        <w:t>BP 1619 folio 229v maart 1664</w:t>
      </w:r>
    </w:p>
    <w:p w14:paraId="75AB54F6" w14:textId="77777777" w:rsidR="004B4491" w:rsidRDefault="00D33E81" w:rsidP="00783DEC">
      <w:pPr>
        <w:rPr>
          <w:rFonts w:ascii="Arial" w:hAnsi="Arial" w:cs="Arial"/>
          <w:color w:val="000000" w:themeColor="text1"/>
          <w:sz w:val="22"/>
          <w:szCs w:val="22"/>
        </w:rPr>
      </w:pPr>
      <w:r>
        <w:rPr>
          <w:rFonts w:ascii="Arial" w:hAnsi="Arial" w:cs="Arial"/>
          <w:color w:val="000000" w:themeColor="text1"/>
          <w:sz w:val="22"/>
          <w:szCs w:val="22"/>
        </w:rPr>
        <w:t xml:space="preserve">Jan </w:t>
      </w:r>
      <w:r w:rsidRPr="00855ABE">
        <w:rPr>
          <w:rFonts w:ascii="Arial" w:hAnsi="Arial" w:cs="Arial"/>
          <w:b/>
          <w:bCs/>
          <w:color w:val="000000" w:themeColor="text1"/>
          <w:sz w:val="22"/>
          <w:szCs w:val="22"/>
          <w:u w:val="single"/>
        </w:rPr>
        <w:t>natuurlijke zoon</w:t>
      </w:r>
      <w:r>
        <w:rPr>
          <w:rFonts w:ascii="Arial" w:hAnsi="Arial" w:cs="Arial"/>
          <w:color w:val="000000" w:themeColor="text1"/>
          <w:sz w:val="22"/>
          <w:szCs w:val="22"/>
        </w:rPr>
        <w:t xml:space="preserve"> van Andries Ariensz. Van der Schoot uit Schijndel gemachtigd op basis van open brieven van autorisatie van de Raad van Brabant onder de geunieerde Nederlanden verleend op 18 november jl. heeft verkocht aan Bernharden Le Hardy </w:t>
      </w:r>
      <w:r>
        <w:rPr>
          <w:rFonts w:ascii="Arial" w:hAnsi="Arial" w:cs="Arial"/>
          <w:color w:val="000000" w:themeColor="text1"/>
          <w:sz w:val="22"/>
          <w:szCs w:val="22"/>
        </w:rPr>
        <w:lastRenderedPageBreak/>
        <w:t>koopman te ’s-Hertogenbosch een erfcijns van 6 gl. te betalen op de 11</w:t>
      </w:r>
      <w:r w:rsidRPr="00D33E81">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maart uit huis en hof en 17 lopensen land </w:t>
      </w:r>
      <w:r w:rsidRPr="004B4491">
        <w:rPr>
          <w:rFonts w:ascii="Arial" w:hAnsi="Arial" w:cs="Arial"/>
          <w:b/>
          <w:bCs/>
          <w:color w:val="000000" w:themeColor="text1"/>
          <w:sz w:val="22"/>
          <w:szCs w:val="22"/>
          <w:u w:val="single"/>
        </w:rPr>
        <w:t>onder ’t Lutteleijnde</w:t>
      </w:r>
      <w:r>
        <w:rPr>
          <w:rFonts w:ascii="Arial" w:hAnsi="Arial" w:cs="Arial"/>
          <w:color w:val="000000" w:themeColor="text1"/>
          <w:sz w:val="22"/>
          <w:szCs w:val="22"/>
        </w:rPr>
        <w:t xml:space="preserve"> met als belendingen Cathalijn weduwe van Thijs Henrix en haar kinderen – in de marge: Jasper Spijkers </w:t>
      </w:r>
      <w:r w:rsidR="004B4491">
        <w:rPr>
          <w:rFonts w:ascii="Arial" w:hAnsi="Arial" w:cs="Arial"/>
          <w:color w:val="000000" w:themeColor="text1"/>
          <w:sz w:val="22"/>
          <w:szCs w:val="22"/>
        </w:rPr>
        <w:t>heeft bekend dat Hendrik Claassen de cijns heeft afgelost, Maria Cornelia Le Hardy op 2 februari 1744 ondertekend door J.H. van Heurn en handtekeningen van Jasper Spijkers, L.J.Smits (?) en Groulart (?)</w:t>
      </w:r>
    </w:p>
    <w:p w14:paraId="4750BF4C" w14:textId="77777777" w:rsidR="004B4491" w:rsidRDefault="004B4491" w:rsidP="00783DEC">
      <w:pPr>
        <w:rPr>
          <w:rFonts w:ascii="Arial" w:hAnsi="Arial" w:cs="Arial"/>
          <w:color w:val="000000" w:themeColor="text1"/>
          <w:sz w:val="22"/>
          <w:szCs w:val="22"/>
        </w:rPr>
      </w:pPr>
    </w:p>
    <w:p w14:paraId="26D95F2B" w14:textId="48BC757D" w:rsidR="004B4491" w:rsidRPr="004B4491" w:rsidRDefault="004B4491" w:rsidP="00783DEC">
      <w:pPr>
        <w:rPr>
          <w:rFonts w:ascii="Arial" w:hAnsi="Arial" w:cs="Arial"/>
          <w:b/>
          <w:bCs/>
          <w:color w:val="000000" w:themeColor="text1"/>
          <w:sz w:val="22"/>
          <w:szCs w:val="22"/>
        </w:rPr>
      </w:pPr>
      <w:r w:rsidRPr="004B4491">
        <w:rPr>
          <w:rFonts w:ascii="Arial" w:hAnsi="Arial" w:cs="Arial"/>
          <w:b/>
          <w:bCs/>
          <w:color w:val="000000" w:themeColor="text1"/>
          <w:sz w:val="22"/>
          <w:szCs w:val="22"/>
        </w:rPr>
        <w:t>5830</w:t>
      </w:r>
    </w:p>
    <w:p w14:paraId="31568C48" w14:textId="35305307" w:rsidR="004B4491" w:rsidRPr="004B4491" w:rsidRDefault="004B4491" w:rsidP="00783DEC">
      <w:pPr>
        <w:rPr>
          <w:rFonts w:ascii="Arial" w:hAnsi="Arial" w:cs="Arial"/>
          <w:b/>
          <w:bCs/>
          <w:color w:val="000000" w:themeColor="text1"/>
          <w:sz w:val="22"/>
          <w:szCs w:val="22"/>
        </w:rPr>
      </w:pPr>
      <w:r w:rsidRPr="004B4491">
        <w:rPr>
          <w:rFonts w:ascii="Arial" w:hAnsi="Arial" w:cs="Arial"/>
          <w:b/>
          <w:bCs/>
          <w:color w:val="000000" w:themeColor="text1"/>
          <w:sz w:val="22"/>
          <w:szCs w:val="22"/>
        </w:rPr>
        <w:t>BP 1619 folio 227v maart 1664</w:t>
      </w:r>
    </w:p>
    <w:p w14:paraId="5BB54395" w14:textId="0B5435B8" w:rsidR="004B4491" w:rsidRDefault="004B4491" w:rsidP="00783DEC">
      <w:pPr>
        <w:rPr>
          <w:rFonts w:ascii="Arial" w:hAnsi="Arial" w:cs="Arial"/>
          <w:color w:val="000000" w:themeColor="text1"/>
          <w:sz w:val="22"/>
          <w:szCs w:val="22"/>
        </w:rPr>
      </w:pPr>
      <w:r>
        <w:rPr>
          <w:rFonts w:ascii="Arial" w:hAnsi="Arial" w:cs="Arial"/>
          <w:color w:val="000000" w:themeColor="text1"/>
          <w:sz w:val="22"/>
          <w:szCs w:val="22"/>
        </w:rPr>
        <w:t xml:space="preserve">Mr. Theodorus Nijhoff advocaat te ’s-Hertogenbosch gemachtigd door Jan Lodewicke Kriecket (?) </w:t>
      </w:r>
      <w:r w:rsidRPr="004B4491">
        <w:rPr>
          <w:rFonts w:ascii="Arial" w:hAnsi="Arial" w:cs="Arial"/>
          <w:b/>
          <w:bCs/>
          <w:color w:val="000000" w:themeColor="text1"/>
          <w:sz w:val="22"/>
          <w:szCs w:val="22"/>
          <w:u w:val="single"/>
        </w:rPr>
        <w:t>naaldenmaker</w:t>
      </w:r>
      <w:r>
        <w:rPr>
          <w:rFonts w:ascii="Arial" w:hAnsi="Arial" w:cs="Arial"/>
          <w:color w:val="000000" w:themeColor="text1"/>
          <w:sz w:val="22"/>
          <w:szCs w:val="22"/>
        </w:rPr>
        <w:t xml:space="preserve"> oud 25 jaar en man van Barbara Claes Schenkens, procuratiebrieven gepasseerd voor Philip Bastels [dubieus] </w:t>
      </w:r>
      <w:r w:rsidRPr="004B4491">
        <w:rPr>
          <w:rFonts w:ascii="Arial" w:hAnsi="Arial" w:cs="Arial"/>
          <w:b/>
          <w:bCs/>
          <w:color w:val="000000" w:themeColor="text1"/>
          <w:sz w:val="22"/>
          <w:szCs w:val="22"/>
          <w:u w:val="single"/>
        </w:rPr>
        <w:t>openbaar notaris te Rotterdam</w:t>
      </w:r>
      <w:r>
        <w:rPr>
          <w:rFonts w:ascii="Arial" w:hAnsi="Arial" w:cs="Arial"/>
          <w:color w:val="000000" w:themeColor="text1"/>
          <w:sz w:val="22"/>
          <w:szCs w:val="22"/>
        </w:rPr>
        <w:t xml:space="preserve"> dd. 21 februari jl. over een erfcijns van 10 gl. die Jacomina dr.v.w. Joost Aelbert Scheenkens nagelaten weduwe van Jacobs Maessen heeft beloofd te betalen </w:t>
      </w:r>
    </w:p>
    <w:p w14:paraId="6C27575B" w14:textId="77777777" w:rsidR="004B4491" w:rsidRDefault="004B4491" w:rsidP="00783DEC">
      <w:pPr>
        <w:rPr>
          <w:rFonts w:ascii="Arial" w:hAnsi="Arial" w:cs="Arial"/>
          <w:color w:val="000000" w:themeColor="text1"/>
          <w:sz w:val="22"/>
          <w:szCs w:val="22"/>
        </w:rPr>
      </w:pPr>
    </w:p>
    <w:p w14:paraId="101D924A" w14:textId="609F3952" w:rsidR="004B4491" w:rsidRPr="00B75F5C" w:rsidRDefault="004B4491" w:rsidP="00783DEC">
      <w:pPr>
        <w:rPr>
          <w:rFonts w:ascii="Arial" w:hAnsi="Arial" w:cs="Arial"/>
          <w:b/>
          <w:bCs/>
          <w:color w:val="000000" w:themeColor="text1"/>
          <w:sz w:val="22"/>
          <w:szCs w:val="22"/>
        </w:rPr>
      </w:pPr>
      <w:r w:rsidRPr="00B75F5C">
        <w:rPr>
          <w:rFonts w:ascii="Arial" w:hAnsi="Arial" w:cs="Arial"/>
          <w:b/>
          <w:bCs/>
          <w:color w:val="000000" w:themeColor="text1"/>
          <w:sz w:val="22"/>
          <w:szCs w:val="22"/>
        </w:rPr>
        <w:t>5831</w:t>
      </w:r>
    </w:p>
    <w:p w14:paraId="242BF523" w14:textId="7A65E6C8" w:rsidR="004B4491" w:rsidRPr="00B75F5C" w:rsidRDefault="004B4491" w:rsidP="00783DEC">
      <w:pPr>
        <w:rPr>
          <w:rFonts w:ascii="Arial" w:hAnsi="Arial" w:cs="Arial"/>
          <w:b/>
          <w:bCs/>
          <w:color w:val="000000" w:themeColor="text1"/>
          <w:sz w:val="22"/>
          <w:szCs w:val="22"/>
        </w:rPr>
      </w:pPr>
      <w:r w:rsidRPr="00B75F5C">
        <w:rPr>
          <w:rFonts w:ascii="Arial" w:hAnsi="Arial" w:cs="Arial"/>
          <w:b/>
          <w:bCs/>
          <w:color w:val="000000" w:themeColor="text1"/>
          <w:sz w:val="22"/>
          <w:szCs w:val="22"/>
        </w:rPr>
        <w:t xml:space="preserve">BP </w:t>
      </w:r>
      <w:r w:rsidR="00A55446" w:rsidRPr="00B75F5C">
        <w:rPr>
          <w:rFonts w:ascii="Arial" w:hAnsi="Arial" w:cs="Arial"/>
          <w:b/>
          <w:bCs/>
          <w:color w:val="000000" w:themeColor="text1"/>
          <w:sz w:val="22"/>
          <w:szCs w:val="22"/>
        </w:rPr>
        <w:t>1619 folio 313r april 1664</w:t>
      </w:r>
    </w:p>
    <w:p w14:paraId="4D763EF5" w14:textId="0FDB4D6B" w:rsidR="00B75F5C" w:rsidRDefault="00B75F5C" w:rsidP="00783DEC">
      <w:pPr>
        <w:rPr>
          <w:rFonts w:ascii="Arial" w:hAnsi="Arial" w:cs="Arial"/>
          <w:color w:val="000000" w:themeColor="text1"/>
          <w:sz w:val="22"/>
          <w:szCs w:val="22"/>
        </w:rPr>
      </w:pPr>
      <w:r>
        <w:rPr>
          <w:rFonts w:ascii="Arial" w:hAnsi="Arial" w:cs="Arial"/>
          <w:color w:val="000000" w:themeColor="text1"/>
          <w:sz w:val="22"/>
          <w:szCs w:val="22"/>
        </w:rPr>
        <w:t>Adriaen Eijmbert Voets man van Emken dr.v.w. Corstiaen Elias heeft verkocht aan Henrick Vercamp mede t.b.v. Guiliam Vercamp zijn broer een erfcijns van 15 gl. te betalen op de 12</w:t>
      </w:r>
      <w:r w:rsidRPr="00B75F5C">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een huis erf schuur en akkerland 10 lpensen </w:t>
      </w:r>
      <w:r w:rsidRPr="00B75F5C">
        <w:rPr>
          <w:rFonts w:ascii="Arial" w:hAnsi="Arial" w:cs="Arial"/>
          <w:b/>
          <w:bCs/>
          <w:color w:val="000000" w:themeColor="text1"/>
          <w:sz w:val="22"/>
          <w:szCs w:val="22"/>
          <w:u w:val="single"/>
        </w:rPr>
        <w:t>aen ’t Lutteleijnde</w:t>
      </w:r>
      <w:r>
        <w:rPr>
          <w:rFonts w:ascii="Arial" w:hAnsi="Arial" w:cs="Arial"/>
          <w:color w:val="000000" w:themeColor="text1"/>
          <w:sz w:val="22"/>
          <w:szCs w:val="22"/>
        </w:rPr>
        <w:t xml:space="preserve"> met als belendingen Jan Verhagen, Goijard van den Broeck, het </w:t>
      </w:r>
      <w:r w:rsidRPr="00B75F5C">
        <w:rPr>
          <w:rFonts w:ascii="Arial" w:hAnsi="Arial" w:cs="Arial"/>
          <w:b/>
          <w:bCs/>
          <w:color w:val="000000" w:themeColor="text1"/>
          <w:sz w:val="22"/>
          <w:szCs w:val="22"/>
          <w:u w:val="single"/>
        </w:rPr>
        <w:t>Groot Gasthuis van ’s-Hertogenbosch</w:t>
      </w:r>
      <w:r>
        <w:rPr>
          <w:rFonts w:ascii="Arial" w:hAnsi="Arial" w:cs="Arial"/>
          <w:color w:val="000000" w:themeColor="text1"/>
          <w:sz w:val="22"/>
          <w:szCs w:val="22"/>
        </w:rPr>
        <w:t xml:space="preserve"> – in de marge: Dhr. Cornelis Willems Verkamp heeft bekend dat Christiaen zn.v.Adriaen Eijmbert Voets de cijns heeft afgelost op 16 november 1715</w:t>
      </w:r>
    </w:p>
    <w:p w14:paraId="0849B430" w14:textId="77777777" w:rsidR="00B75F5C" w:rsidRDefault="00B75F5C" w:rsidP="00783DEC">
      <w:pPr>
        <w:rPr>
          <w:rFonts w:ascii="Arial" w:hAnsi="Arial" w:cs="Arial"/>
          <w:color w:val="000000" w:themeColor="text1"/>
          <w:sz w:val="22"/>
          <w:szCs w:val="22"/>
        </w:rPr>
      </w:pPr>
    </w:p>
    <w:p w14:paraId="1B439EDB" w14:textId="2310884F" w:rsidR="00B75F5C" w:rsidRPr="00B36834" w:rsidRDefault="00B75F5C" w:rsidP="00783DEC">
      <w:pPr>
        <w:rPr>
          <w:rFonts w:ascii="Arial" w:hAnsi="Arial" w:cs="Arial"/>
          <w:b/>
          <w:bCs/>
          <w:color w:val="000000" w:themeColor="text1"/>
          <w:sz w:val="22"/>
          <w:szCs w:val="22"/>
        </w:rPr>
      </w:pPr>
      <w:r w:rsidRPr="00B36834">
        <w:rPr>
          <w:rFonts w:ascii="Arial" w:hAnsi="Arial" w:cs="Arial"/>
          <w:b/>
          <w:bCs/>
          <w:color w:val="000000" w:themeColor="text1"/>
          <w:sz w:val="22"/>
          <w:szCs w:val="22"/>
        </w:rPr>
        <w:t>5832</w:t>
      </w:r>
    </w:p>
    <w:p w14:paraId="5029687D" w14:textId="1DDD9163" w:rsidR="00B75F5C" w:rsidRPr="00B36834" w:rsidRDefault="00B75F5C" w:rsidP="00783DEC">
      <w:pPr>
        <w:rPr>
          <w:rFonts w:ascii="Arial" w:hAnsi="Arial" w:cs="Arial"/>
          <w:b/>
          <w:bCs/>
          <w:color w:val="000000" w:themeColor="text1"/>
          <w:sz w:val="22"/>
          <w:szCs w:val="22"/>
        </w:rPr>
      </w:pPr>
      <w:r w:rsidRPr="00B36834">
        <w:rPr>
          <w:rFonts w:ascii="Arial" w:hAnsi="Arial" w:cs="Arial"/>
          <w:b/>
          <w:bCs/>
          <w:color w:val="000000" w:themeColor="text1"/>
          <w:sz w:val="22"/>
          <w:szCs w:val="22"/>
        </w:rPr>
        <w:t>BP 1619 folio 296r april 1664</w:t>
      </w:r>
    </w:p>
    <w:p w14:paraId="402DA216" w14:textId="04D3B558" w:rsidR="00B75F5C" w:rsidRDefault="00B36834" w:rsidP="00783DEC">
      <w:pPr>
        <w:rPr>
          <w:rFonts w:ascii="Arial" w:hAnsi="Arial" w:cs="Arial"/>
          <w:b/>
          <w:bCs/>
          <w:color w:val="000000" w:themeColor="text1"/>
          <w:sz w:val="22"/>
          <w:szCs w:val="22"/>
          <w:u w:val="single"/>
        </w:rPr>
      </w:pPr>
      <w:r w:rsidRPr="00B36834">
        <w:rPr>
          <w:rFonts w:ascii="Arial" w:hAnsi="Arial" w:cs="Arial"/>
          <w:b/>
          <w:bCs/>
          <w:color w:val="000000" w:themeColor="text1"/>
          <w:sz w:val="22"/>
          <w:szCs w:val="22"/>
          <w:u w:val="single"/>
        </w:rPr>
        <w:t>Dhr. En Mr. Jacobus van Grinsven licenciaat in de rechten over een huis brouwhuis esthuis brouwgetouw hof bo</w:t>
      </w:r>
      <w:r>
        <w:rPr>
          <w:rFonts w:ascii="Arial" w:hAnsi="Arial" w:cs="Arial"/>
          <w:b/>
          <w:bCs/>
          <w:color w:val="000000" w:themeColor="text1"/>
          <w:sz w:val="22"/>
          <w:szCs w:val="22"/>
          <w:u w:val="single"/>
        </w:rPr>
        <w:t>o</w:t>
      </w:r>
      <w:r w:rsidRPr="00B36834">
        <w:rPr>
          <w:rFonts w:ascii="Arial" w:hAnsi="Arial" w:cs="Arial"/>
          <w:b/>
          <w:bCs/>
          <w:color w:val="000000" w:themeColor="text1"/>
          <w:sz w:val="22"/>
          <w:szCs w:val="22"/>
          <w:u w:val="single"/>
        </w:rPr>
        <w:t>mgaard en aangelegen land</w:t>
      </w:r>
      <w:r w:rsidR="00981046">
        <w:rPr>
          <w:rFonts w:ascii="Arial" w:hAnsi="Arial" w:cs="Arial"/>
          <w:b/>
          <w:bCs/>
          <w:color w:val="000000" w:themeColor="text1"/>
          <w:sz w:val="22"/>
          <w:szCs w:val="22"/>
          <w:u w:val="single"/>
        </w:rPr>
        <w:t xml:space="preserve"> te Schijndel</w:t>
      </w:r>
    </w:p>
    <w:p w14:paraId="63E78FE1" w14:textId="77777777" w:rsidR="00B36834" w:rsidRDefault="00B36834" w:rsidP="00783DEC">
      <w:pPr>
        <w:rPr>
          <w:rFonts w:ascii="Arial" w:hAnsi="Arial" w:cs="Arial"/>
          <w:b/>
          <w:bCs/>
          <w:color w:val="000000" w:themeColor="text1"/>
          <w:sz w:val="22"/>
          <w:szCs w:val="22"/>
          <w:u w:val="single"/>
        </w:rPr>
      </w:pPr>
    </w:p>
    <w:p w14:paraId="7C578387" w14:textId="0F4A7CE8" w:rsidR="00B36834" w:rsidRPr="00182993" w:rsidRDefault="00981046" w:rsidP="00783DEC">
      <w:pPr>
        <w:rPr>
          <w:rFonts w:ascii="Arial" w:hAnsi="Arial" w:cs="Arial"/>
          <w:b/>
          <w:bCs/>
          <w:color w:val="000000" w:themeColor="text1"/>
          <w:sz w:val="22"/>
          <w:szCs w:val="22"/>
        </w:rPr>
      </w:pPr>
      <w:r w:rsidRPr="00182993">
        <w:rPr>
          <w:rFonts w:ascii="Arial" w:hAnsi="Arial" w:cs="Arial"/>
          <w:b/>
          <w:bCs/>
          <w:color w:val="000000" w:themeColor="text1"/>
          <w:sz w:val="22"/>
          <w:szCs w:val="22"/>
        </w:rPr>
        <w:t>5833</w:t>
      </w:r>
    </w:p>
    <w:p w14:paraId="0BC5C7E2" w14:textId="7A951CA3" w:rsidR="00981046" w:rsidRPr="00182993" w:rsidRDefault="00981046" w:rsidP="00783DEC">
      <w:pPr>
        <w:rPr>
          <w:rFonts w:ascii="Arial" w:hAnsi="Arial" w:cs="Arial"/>
          <w:b/>
          <w:bCs/>
          <w:color w:val="000000" w:themeColor="text1"/>
          <w:sz w:val="22"/>
          <w:szCs w:val="22"/>
        </w:rPr>
      </w:pPr>
      <w:r w:rsidRPr="00182993">
        <w:rPr>
          <w:rFonts w:ascii="Arial" w:hAnsi="Arial" w:cs="Arial"/>
          <w:b/>
          <w:bCs/>
          <w:color w:val="000000" w:themeColor="text1"/>
          <w:sz w:val="22"/>
          <w:szCs w:val="22"/>
        </w:rPr>
        <w:t xml:space="preserve">BP 1632 folio 314v </w:t>
      </w:r>
      <w:r w:rsidR="002578A5" w:rsidRPr="00182993">
        <w:rPr>
          <w:rFonts w:ascii="Arial" w:hAnsi="Arial" w:cs="Arial"/>
          <w:b/>
          <w:bCs/>
          <w:color w:val="000000" w:themeColor="text1"/>
          <w:sz w:val="22"/>
          <w:szCs w:val="22"/>
        </w:rPr>
        <w:t xml:space="preserve">18 </w:t>
      </w:r>
      <w:r w:rsidRPr="00182993">
        <w:rPr>
          <w:rFonts w:ascii="Arial" w:hAnsi="Arial" w:cs="Arial"/>
          <w:b/>
          <w:bCs/>
          <w:color w:val="000000" w:themeColor="text1"/>
          <w:sz w:val="22"/>
          <w:szCs w:val="22"/>
        </w:rPr>
        <w:t>april 1664</w:t>
      </w:r>
    </w:p>
    <w:p w14:paraId="35E7579C" w14:textId="21E01D8A" w:rsidR="00B36834" w:rsidRDefault="002578A5" w:rsidP="00783DEC">
      <w:pPr>
        <w:rPr>
          <w:rFonts w:ascii="Arial" w:hAnsi="Arial" w:cs="Arial"/>
          <w:color w:val="000000" w:themeColor="text1"/>
          <w:sz w:val="22"/>
          <w:szCs w:val="22"/>
        </w:rPr>
      </w:pPr>
      <w:r>
        <w:rPr>
          <w:rFonts w:ascii="Arial" w:hAnsi="Arial" w:cs="Arial"/>
          <w:color w:val="000000" w:themeColor="text1"/>
          <w:sz w:val="22"/>
          <w:szCs w:val="22"/>
        </w:rPr>
        <w:t xml:space="preserve">Schijndel </w:t>
      </w:r>
      <w:r w:rsidRPr="00182993">
        <w:rPr>
          <w:rFonts w:ascii="Arial" w:hAnsi="Arial" w:cs="Arial"/>
          <w:b/>
          <w:bCs/>
          <w:color w:val="000000" w:themeColor="text1"/>
          <w:sz w:val="22"/>
          <w:szCs w:val="22"/>
          <w:u w:val="single"/>
        </w:rPr>
        <w:t>int Lisent</w:t>
      </w:r>
      <w:r>
        <w:rPr>
          <w:rFonts w:ascii="Arial" w:hAnsi="Arial" w:cs="Arial"/>
          <w:color w:val="000000" w:themeColor="text1"/>
          <w:sz w:val="22"/>
          <w:szCs w:val="22"/>
        </w:rPr>
        <w:t xml:space="preserve"> met als belendingen Arien Goijarts van den Bogart, Michiel Hendrycl Dielis van den Ancker, de weduwe Hendryck Jan Aertsz., verkregen via vernadering van Hendryck Dielis van den Ancker, transport aan Arien Goyarts van den Bogart; Gijsbert Gijsberts Spierinx uit Schijndel, een kamp land als nieuw gemaakt land, </w:t>
      </w:r>
      <w:r w:rsidRPr="00182993">
        <w:rPr>
          <w:rFonts w:ascii="Arial" w:hAnsi="Arial" w:cs="Arial"/>
          <w:b/>
          <w:bCs/>
          <w:color w:val="000000" w:themeColor="text1"/>
          <w:sz w:val="22"/>
          <w:szCs w:val="22"/>
          <w:u w:val="single"/>
        </w:rPr>
        <w:t>in Liessent</w:t>
      </w:r>
      <w:r>
        <w:rPr>
          <w:rFonts w:ascii="Arial" w:hAnsi="Arial" w:cs="Arial"/>
          <w:color w:val="000000" w:themeColor="text1"/>
          <w:sz w:val="22"/>
          <w:szCs w:val="22"/>
        </w:rPr>
        <w:t xml:space="preserve">, met als belendingen Arien Peter Maessen, </w:t>
      </w:r>
      <w:r w:rsidRPr="00182993">
        <w:rPr>
          <w:rFonts w:ascii="Arial" w:hAnsi="Arial" w:cs="Arial"/>
          <w:b/>
          <w:bCs/>
          <w:color w:val="000000" w:themeColor="text1"/>
          <w:sz w:val="22"/>
          <w:szCs w:val="22"/>
          <w:u w:val="single"/>
        </w:rPr>
        <w:t>de H.Geesttafel van ‘sBosch</w:t>
      </w:r>
      <w:r>
        <w:rPr>
          <w:rFonts w:ascii="Arial" w:hAnsi="Arial" w:cs="Arial"/>
          <w:color w:val="000000" w:themeColor="text1"/>
          <w:sz w:val="22"/>
          <w:szCs w:val="22"/>
        </w:rPr>
        <w:t>, de minderjarige kinderen van Aert Jochems, Arien Dirck Joordens, via koop aangekomen van Arien Goyarts van den Bogart, transport aan genoemde Arien</w:t>
      </w:r>
    </w:p>
    <w:p w14:paraId="1BC25794" w14:textId="77777777" w:rsidR="002578A5" w:rsidRDefault="002578A5" w:rsidP="00783DEC">
      <w:pPr>
        <w:rPr>
          <w:rFonts w:ascii="Arial" w:hAnsi="Arial" w:cs="Arial"/>
          <w:color w:val="000000" w:themeColor="text1"/>
          <w:sz w:val="22"/>
          <w:szCs w:val="22"/>
        </w:rPr>
      </w:pPr>
    </w:p>
    <w:p w14:paraId="56D8DB94" w14:textId="51AEAD20" w:rsidR="002578A5" w:rsidRPr="00995FE8" w:rsidRDefault="002578A5" w:rsidP="00783DEC">
      <w:pPr>
        <w:rPr>
          <w:rFonts w:ascii="Arial" w:hAnsi="Arial" w:cs="Arial"/>
          <w:b/>
          <w:bCs/>
          <w:color w:val="000000" w:themeColor="text1"/>
          <w:sz w:val="22"/>
          <w:szCs w:val="22"/>
          <w:lang w:val="en-US"/>
        </w:rPr>
      </w:pPr>
      <w:r w:rsidRPr="00995FE8">
        <w:rPr>
          <w:rFonts w:ascii="Arial" w:hAnsi="Arial" w:cs="Arial"/>
          <w:b/>
          <w:bCs/>
          <w:color w:val="000000" w:themeColor="text1"/>
          <w:sz w:val="22"/>
          <w:szCs w:val="22"/>
          <w:lang w:val="en-US"/>
        </w:rPr>
        <w:t>5834</w:t>
      </w:r>
    </w:p>
    <w:p w14:paraId="3A0F8AF7" w14:textId="299EDF95" w:rsidR="002578A5" w:rsidRPr="00995FE8" w:rsidRDefault="002578A5" w:rsidP="00783DEC">
      <w:pPr>
        <w:rPr>
          <w:rFonts w:ascii="Arial" w:hAnsi="Arial" w:cs="Arial"/>
          <w:b/>
          <w:bCs/>
          <w:color w:val="000000" w:themeColor="text1"/>
          <w:sz w:val="22"/>
          <w:szCs w:val="22"/>
          <w:lang w:val="en-US"/>
        </w:rPr>
      </w:pPr>
      <w:r w:rsidRPr="00995FE8">
        <w:rPr>
          <w:rFonts w:ascii="Arial" w:hAnsi="Arial" w:cs="Arial"/>
          <w:b/>
          <w:bCs/>
          <w:color w:val="000000" w:themeColor="text1"/>
          <w:sz w:val="22"/>
          <w:szCs w:val="22"/>
          <w:lang w:val="en-US"/>
        </w:rPr>
        <w:t xml:space="preserve">BP </w:t>
      </w:r>
      <w:r w:rsidR="00182993" w:rsidRPr="00995FE8">
        <w:rPr>
          <w:rFonts w:ascii="Arial" w:hAnsi="Arial" w:cs="Arial"/>
          <w:b/>
          <w:bCs/>
          <w:color w:val="000000" w:themeColor="text1"/>
          <w:sz w:val="22"/>
          <w:szCs w:val="22"/>
          <w:lang w:val="en-US"/>
        </w:rPr>
        <w:t>1632 folio 314r april 1664</w:t>
      </w:r>
    </w:p>
    <w:p w14:paraId="094818DC" w14:textId="2BC0A314" w:rsidR="00182993" w:rsidRDefault="00182993" w:rsidP="00783DEC">
      <w:pPr>
        <w:rPr>
          <w:rFonts w:ascii="Arial" w:hAnsi="Arial" w:cs="Arial"/>
          <w:color w:val="000000" w:themeColor="text1"/>
          <w:sz w:val="22"/>
          <w:szCs w:val="22"/>
        </w:rPr>
      </w:pPr>
      <w:r w:rsidRPr="00995FE8">
        <w:rPr>
          <w:rFonts w:ascii="Arial" w:hAnsi="Arial" w:cs="Arial"/>
          <w:color w:val="000000" w:themeColor="text1"/>
          <w:sz w:val="22"/>
          <w:szCs w:val="22"/>
          <w:lang w:val="en-US"/>
        </w:rPr>
        <w:t xml:space="preserve">Anneken dr. </w:t>
      </w:r>
      <w:r>
        <w:rPr>
          <w:rFonts w:ascii="Arial" w:hAnsi="Arial" w:cs="Arial"/>
          <w:color w:val="000000" w:themeColor="text1"/>
          <w:sz w:val="22"/>
          <w:szCs w:val="22"/>
        </w:rPr>
        <w:t xml:space="preserve">Van Jans Robben Doolvoet, </w:t>
      </w:r>
      <w:r w:rsidRPr="00182993">
        <w:rPr>
          <w:rFonts w:ascii="Arial" w:hAnsi="Arial" w:cs="Arial"/>
          <w:b/>
          <w:bCs/>
          <w:i/>
          <w:iCs/>
          <w:color w:val="000000" w:themeColor="text1"/>
          <w:sz w:val="22"/>
          <w:szCs w:val="22"/>
        </w:rPr>
        <w:t>parochie van Oerle aan de Gemeene Plaets, ter plaatse genaemt Sittart</w:t>
      </w:r>
      <w:r>
        <w:rPr>
          <w:rFonts w:ascii="Arial" w:hAnsi="Arial" w:cs="Arial"/>
          <w:color w:val="000000" w:themeColor="text1"/>
          <w:sz w:val="22"/>
          <w:szCs w:val="22"/>
        </w:rPr>
        <w:t>; Jan Goyarts van den Bogardt uit Schijndel</w:t>
      </w:r>
    </w:p>
    <w:p w14:paraId="748C67EF" w14:textId="77777777" w:rsidR="00182993" w:rsidRDefault="00182993" w:rsidP="00783DEC">
      <w:pPr>
        <w:rPr>
          <w:rFonts w:ascii="Arial" w:hAnsi="Arial" w:cs="Arial"/>
          <w:color w:val="000000" w:themeColor="text1"/>
          <w:sz w:val="22"/>
          <w:szCs w:val="22"/>
        </w:rPr>
      </w:pPr>
    </w:p>
    <w:p w14:paraId="3B77088D" w14:textId="4D6CCAA5" w:rsidR="00182993" w:rsidRPr="00BD3338" w:rsidRDefault="00182993" w:rsidP="00783DEC">
      <w:pPr>
        <w:rPr>
          <w:rFonts w:ascii="Arial" w:hAnsi="Arial" w:cs="Arial"/>
          <w:b/>
          <w:bCs/>
          <w:color w:val="000000" w:themeColor="text1"/>
          <w:sz w:val="22"/>
          <w:szCs w:val="22"/>
        </w:rPr>
      </w:pPr>
      <w:r w:rsidRPr="00BD3338">
        <w:rPr>
          <w:rFonts w:ascii="Arial" w:hAnsi="Arial" w:cs="Arial"/>
          <w:b/>
          <w:bCs/>
          <w:color w:val="000000" w:themeColor="text1"/>
          <w:sz w:val="22"/>
          <w:szCs w:val="22"/>
        </w:rPr>
        <w:t>5835</w:t>
      </w:r>
    </w:p>
    <w:p w14:paraId="5EAE1A20" w14:textId="22D706D9" w:rsidR="00182993" w:rsidRPr="00BD3338" w:rsidRDefault="00182993" w:rsidP="00783DEC">
      <w:pPr>
        <w:rPr>
          <w:rFonts w:ascii="Arial" w:hAnsi="Arial" w:cs="Arial"/>
          <w:b/>
          <w:bCs/>
          <w:color w:val="000000" w:themeColor="text1"/>
          <w:sz w:val="22"/>
          <w:szCs w:val="22"/>
        </w:rPr>
      </w:pPr>
      <w:r w:rsidRPr="00BD3338">
        <w:rPr>
          <w:rFonts w:ascii="Arial" w:hAnsi="Arial" w:cs="Arial"/>
          <w:b/>
          <w:bCs/>
          <w:color w:val="000000" w:themeColor="text1"/>
          <w:sz w:val="22"/>
          <w:szCs w:val="22"/>
        </w:rPr>
        <w:t>BP 1632 folio 303r april 1664</w:t>
      </w:r>
    </w:p>
    <w:p w14:paraId="5C2AD006" w14:textId="77777777" w:rsidR="00BD3338" w:rsidRDefault="00182993" w:rsidP="00783DEC">
      <w:pPr>
        <w:rPr>
          <w:rFonts w:ascii="Arial" w:hAnsi="Arial" w:cs="Arial"/>
          <w:color w:val="000000" w:themeColor="text1"/>
          <w:sz w:val="22"/>
          <w:szCs w:val="22"/>
        </w:rPr>
      </w:pPr>
      <w:r>
        <w:rPr>
          <w:rFonts w:ascii="Arial" w:hAnsi="Arial" w:cs="Arial"/>
          <w:color w:val="000000" w:themeColor="text1"/>
          <w:sz w:val="22"/>
          <w:szCs w:val="22"/>
        </w:rPr>
        <w:t>Anthony Brouwers weduwnaar van Maria Gil</w:t>
      </w:r>
      <w:r w:rsidR="00BD3338">
        <w:rPr>
          <w:rFonts w:ascii="Arial" w:hAnsi="Arial" w:cs="Arial"/>
          <w:color w:val="000000" w:themeColor="text1"/>
          <w:sz w:val="22"/>
          <w:szCs w:val="22"/>
        </w:rPr>
        <w:t>enius</w:t>
      </w:r>
      <w:r>
        <w:rPr>
          <w:rFonts w:ascii="Arial" w:hAnsi="Arial" w:cs="Arial"/>
          <w:color w:val="000000" w:themeColor="text1"/>
          <w:sz w:val="22"/>
          <w:szCs w:val="22"/>
        </w:rPr>
        <w:t xml:space="preserve"> [dubieus] autorisatie dd. 14 maart 1664, een erfcijns van 10 gl. te betalen op de 5</w:t>
      </w:r>
      <w:r w:rsidRPr="00182993">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juli uit huis erf hof boomgaard hopland esthuis met een weiveldje </w:t>
      </w:r>
      <w:r w:rsidRPr="00BD3338">
        <w:rPr>
          <w:rFonts w:ascii="Arial" w:hAnsi="Arial" w:cs="Arial"/>
          <w:b/>
          <w:bCs/>
          <w:color w:val="000000" w:themeColor="text1"/>
          <w:sz w:val="22"/>
          <w:szCs w:val="22"/>
          <w:u w:val="single"/>
        </w:rPr>
        <w:t>het Hoexken</w:t>
      </w:r>
      <w:r>
        <w:rPr>
          <w:rFonts w:ascii="Arial" w:hAnsi="Arial" w:cs="Arial"/>
          <w:color w:val="000000" w:themeColor="text1"/>
          <w:sz w:val="22"/>
          <w:szCs w:val="22"/>
        </w:rPr>
        <w:t xml:space="preserve"> en 10 lopensen land </w:t>
      </w:r>
      <w:r w:rsidRPr="00BD3338">
        <w:rPr>
          <w:rFonts w:ascii="Arial" w:hAnsi="Arial" w:cs="Arial"/>
          <w:b/>
          <w:bCs/>
          <w:color w:val="000000" w:themeColor="text1"/>
          <w:sz w:val="22"/>
          <w:szCs w:val="22"/>
          <w:u w:val="single"/>
        </w:rPr>
        <w:t>op de Oetelaer</w:t>
      </w:r>
      <w:r>
        <w:rPr>
          <w:rFonts w:ascii="Arial" w:hAnsi="Arial" w:cs="Arial"/>
          <w:color w:val="000000" w:themeColor="text1"/>
          <w:sz w:val="22"/>
          <w:szCs w:val="22"/>
        </w:rPr>
        <w:t xml:space="preserve"> met als belendingen </w:t>
      </w:r>
      <w:r w:rsidR="00BD3338">
        <w:rPr>
          <w:rFonts w:ascii="Arial" w:hAnsi="Arial" w:cs="Arial"/>
          <w:color w:val="000000" w:themeColor="text1"/>
          <w:sz w:val="22"/>
          <w:szCs w:val="22"/>
        </w:rPr>
        <w:t xml:space="preserve">Faes Janssen van Vechel </w:t>
      </w:r>
      <w:r w:rsidR="00BD3338" w:rsidRPr="00BD3338">
        <w:rPr>
          <w:rFonts w:ascii="Arial" w:hAnsi="Arial" w:cs="Arial"/>
          <w:b/>
          <w:bCs/>
          <w:color w:val="000000" w:themeColor="text1"/>
          <w:sz w:val="22"/>
          <w:szCs w:val="22"/>
          <w:u w:val="single"/>
        </w:rPr>
        <w:t>olyslaeger</w:t>
      </w:r>
      <w:r w:rsidR="00BD3338">
        <w:rPr>
          <w:rFonts w:ascii="Arial" w:hAnsi="Arial" w:cs="Arial"/>
          <w:color w:val="000000" w:themeColor="text1"/>
          <w:sz w:val="22"/>
          <w:szCs w:val="22"/>
        </w:rPr>
        <w:t xml:space="preserve"> (?) Hendrick Aerts, zes strepen teulland – in de marge: Hendrick Gilenis, Antonis Brouwers, Hendrick van der Beeck, heeft de cijns afgelost op 12 juni 1664</w:t>
      </w:r>
    </w:p>
    <w:p w14:paraId="24E46888" w14:textId="77777777" w:rsidR="00BD3338" w:rsidRDefault="00BD3338" w:rsidP="00783DEC">
      <w:pPr>
        <w:rPr>
          <w:rFonts w:ascii="Arial" w:hAnsi="Arial" w:cs="Arial"/>
          <w:color w:val="000000" w:themeColor="text1"/>
          <w:sz w:val="22"/>
          <w:szCs w:val="22"/>
        </w:rPr>
      </w:pPr>
    </w:p>
    <w:p w14:paraId="6576E9E1" w14:textId="77777777" w:rsidR="00BD3338" w:rsidRPr="0020169A" w:rsidRDefault="00BD3338"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5836</w:t>
      </w:r>
    </w:p>
    <w:p w14:paraId="745CAFF4" w14:textId="574656A4" w:rsidR="00182993" w:rsidRPr="0020169A" w:rsidRDefault="00BD3338"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 xml:space="preserve">BP 1632 folio 309r 21 april 1664  </w:t>
      </w:r>
    </w:p>
    <w:p w14:paraId="5C45B0F8" w14:textId="3311E01C" w:rsidR="00B36834" w:rsidRDefault="00BD3338" w:rsidP="00783DEC">
      <w:pPr>
        <w:rPr>
          <w:rFonts w:ascii="Arial" w:hAnsi="Arial" w:cs="Arial"/>
          <w:color w:val="000000" w:themeColor="text1"/>
          <w:sz w:val="22"/>
          <w:szCs w:val="22"/>
        </w:rPr>
      </w:pPr>
      <w:r w:rsidRPr="00BD3338">
        <w:rPr>
          <w:rFonts w:ascii="Arial" w:hAnsi="Arial" w:cs="Arial"/>
          <w:color w:val="000000" w:themeColor="text1"/>
          <w:sz w:val="22"/>
          <w:szCs w:val="22"/>
        </w:rPr>
        <w:lastRenderedPageBreak/>
        <w:t>St. Hendrick Vercamp, Gilliam Vercamp, Heer van</w:t>
      </w:r>
      <w:r>
        <w:rPr>
          <w:rFonts w:ascii="Arial" w:hAnsi="Arial" w:cs="Arial"/>
          <w:color w:val="000000" w:themeColor="text1"/>
          <w:sz w:val="22"/>
          <w:szCs w:val="22"/>
        </w:rPr>
        <w:t xml:space="preserve"> Breugel; Adriaen Jans Naegelmaeckers uit Schijndel man van Jenneken dr.v.Lambert Symonssen van der Hagen met een verkoop aan Mechtelt Hendricx Rogge [dubieus] haar moeder, een erfcijns van 5 gl. </w:t>
      </w:r>
      <w:r w:rsidR="008F16A8">
        <w:rPr>
          <w:rFonts w:ascii="Arial" w:hAnsi="Arial" w:cs="Arial"/>
          <w:color w:val="000000" w:themeColor="text1"/>
          <w:sz w:val="22"/>
          <w:szCs w:val="22"/>
        </w:rPr>
        <w:t>te betalen op de 21</w:t>
      </w:r>
      <w:r w:rsidR="008F16A8" w:rsidRPr="008F16A8">
        <w:rPr>
          <w:rFonts w:ascii="Arial" w:hAnsi="Arial" w:cs="Arial"/>
          <w:color w:val="000000" w:themeColor="text1"/>
          <w:sz w:val="22"/>
          <w:szCs w:val="22"/>
          <w:vertAlign w:val="superscript"/>
        </w:rPr>
        <w:t>e</w:t>
      </w:r>
      <w:r w:rsidR="008F16A8">
        <w:rPr>
          <w:rFonts w:ascii="Arial" w:hAnsi="Arial" w:cs="Arial"/>
          <w:color w:val="000000" w:themeColor="text1"/>
          <w:sz w:val="22"/>
          <w:szCs w:val="22"/>
        </w:rPr>
        <w:t xml:space="preserve"> april – in de marge: Marijken de Leeuw weduwe van Hendrick Rogge</w:t>
      </w:r>
    </w:p>
    <w:p w14:paraId="63CE5C7E" w14:textId="77777777" w:rsidR="008F16A8" w:rsidRDefault="008F16A8" w:rsidP="00783DEC">
      <w:pPr>
        <w:rPr>
          <w:rFonts w:ascii="Arial" w:hAnsi="Arial" w:cs="Arial"/>
          <w:color w:val="000000" w:themeColor="text1"/>
          <w:sz w:val="22"/>
          <w:szCs w:val="22"/>
        </w:rPr>
      </w:pPr>
    </w:p>
    <w:p w14:paraId="2541F748" w14:textId="77777777" w:rsidR="008F16A8" w:rsidRPr="008F16A8" w:rsidRDefault="008F16A8" w:rsidP="00783DEC">
      <w:pPr>
        <w:rPr>
          <w:rFonts w:ascii="Arial" w:hAnsi="Arial" w:cs="Arial"/>
          <w:b/>
          <w:bCs/>
          <w:color w:val="FF0000"/>
          <w:sz w:val="22"/>
          <w:szCs w:val="22"/>
          <w:lang w:val="en-US"/>
        </w:rPr>
      </w:pPr>
      <w:r w:rsidRPr="008F16A8">
        <w:rPr>
          <w:rFonts w:ascii="Arial" w:hAnsi="Arial" w:cs="Arial"/>
          <w:b/>
          <w:bCs/>
          <w:color w:val="FF0000"/>
          <w:sz w:val="22"/>
          <w:szCs w:val="22"/>
          <w:lang w:val="en-US"/>
        </w:rPr>
        <w:t>blad 439</w:t>
      </w:r>
    </w:p>
    <w:p w14:paraId="30246533" w14:textId="77777777" w:rsidR="008F16A8" w:rsidRPr="008F16A8" w:rsidRDefault="008F16A8" w:rsidP="00783DEC">
      <w:pPr>
        <w:rPr>
          <w:rFonts w:ascii="Arial" w:hAnsi="Arial" w:cs="Arial"/>
          <w:color w:val="000000" w:themeColor="text1"/>
          <w:sz w:val="22"/>
          <w:szCs w:val="22"/>
          <w:lang w:val="en-US"/>
        </w:rPr>
      </w:pPr>
    </w:p>
    <w:p w14:paraId="10E2D524" w14:textId="77777777" w:rsidR="008F16A8" w:rsidRPr="008F16A8" w:rsidRDefault="008F16A8" w:rsidP="00783DEC">
      <w:pPr>
        <w:rPr>
          <w:rFonts w:ascii="Arial" w:hAnsi="Arial" w:cs="Arial"/>
          <w:b/>
          <w:bCs/>
          <w:color w:val="000000" w:themeColor="text1"/>
          <w:sz w:val="22"/>
          <w:szCs w:val="22"/>
          <w:lang w:val="en-US"/>
        </w:rPr>
      </w:pPr>
      <w:r w:rsidRPr="008F16A8">
        <w:rPr>
          <w:rFonts w:ascii="Arial" w:hAnsi="Arial" w:cs="Arial"/>
          <w:b/>
          <w:bCs/>
          <w:color w:val="000000" w:themeColor="text1"/>
          <w:sz w:val="22"/>
          <w:szCs w:val="22"/>
          <w:lang w:val="en-US"/>
        </w:rPr>
        <w:t>5837</w:t>
      </w:r>
    </w:p>
    <w:p w14:paraId="08EC065B" w14:textId="1E63110D" w:rsidR="008F16A8" w:rsidRPr="008F16A8" w:rsidRDefault="008F16A8" w:rsidP="00783DEC">
      <w:pPr>
        <w:rPr>
          <w:rFonts w:ascii="Arial" w:hAnsi="Arial" w:cs="Arial"/>
          <w:b/>
          <w:bCs/>
          <w:color w:val="000000" w:themeColor="text1"/>
          <w:sz w:val="22"/>
          <w:szCs w:val="22"/>
          <w:lang w:val="en-US"/>
        </w:rPr>
      </w:pPr>
      <w:r w:rsidRPr="008F16A8">
        <w:rPr>
          <w:rFonts w:ascii="Arial" w:hAnsi="Arial" w:cs="Arial"/>
          <w:b/>
          <w:bCs/>
          <w:color w:val="000000" w:themeColor="text1"/>
          <w:sz w:val="22"/>
          <w:szCs w:val="22"/>
          <w:lang w:val="en-US"/>
        </w:rPr>
        <w:t>BP 1632 folio 342r April 1664</w:t>
      </w:r>
    </w:p>
    <w:p w14:paraId="4B7F9044" w14:textId="3A04EFCC" w:rsidR="008F16A8" w:rsidRDefault="008F16A8" w:rsidP="00783DEC">
      <w:pPr>
        <w:rPr>
          <w:rFonts w:ascii="Arial" w:hAnsi="Arial" w:cs="Arial"/>
          <w:color w:val="000000" w:themeColor="text1"/>
          <w:sz w:val="22"/>
          <w:szCs w:val="22"/>
        </w:rPr>
      </w:pPr>
      <w:r w:rsidRPr="008F16A8">
        <w:rPr>
          <w:rFonts w:ascii="Arial" w:hAnsi="Arial" w:cs="Arial"/>
          <w:color w:val="000000" w:themeColor="text1"/>
          <w:sz w:val="22"/>
          <w:szCs w:val="22"/>
        </w:rPr>
        <w:t>Jan Aertsen van Schjijndel o</w:t>
      </w:r>
      <w:r>
        <w:rPr>
          <w:rFonts w:ascii="Arial" w:hAnsi="Arial" w:cs="Arial"/>
          <w:color w:val="000000" w:themeColor="text1"/>
          <w:sz w:val="22"/>
          <w:szCs w:val="22"/>
        </w:rPr>
        <w:t xml:space="preserve">ver een erfcijns van 18 gl. te betalen op Maria Lichtmis uit twee huizen onder een dak met hof put secreet kelder genaamd </w:t>
      </w:r>
      <w:r w:rsidRPr="008F16A8">
        <w:rPr>
          <w:rFonts w:ascii="Arial" w:hAnsi="Arial" w:cs="Arial"/>
          <w:b/>
          <w:bCs/>
          <w:i/>
          <w:iCs/>
          <w:color w:val="000000" w:themeColor="text1"/>
          <w:sz w:val="22"/>
          <w:szCs w:val="22"/>
        </w:rPr>
        <w:t xml:space="preserve">in den Hamer in de Hintemerstraet </w:t>
      </w:r>
      <w:r>
        <w:rPr>
          <w:rFonts w:ascii="Arial" w:hAnsi="Arial" w:cs="Arial"/>
          <w:color w:val="000000" w:themeColor="text1"/>
          <w:sz w:val="22"/>
          <w:szCs w:val="22"/>
        </w:rPr>
        <w:t>met als belendingen het huis en erf van Catharina weduwe van Balthasar Donckers, huis en erf Marijcken weduwe van Anthony Rutgers van Boxmeer, transport aan Jacob zn.v.w. Jans Gerats van der Ven</w:t>
      </w:r>
    </w:p>
    <w:p w14:paraId="6F3D012C" w14:textId="77777777" w:rsidR="008F16A8" w:rsidRDefault="008F16A8" w:rsidP="00783DEC">
      <w:pPr>
        <w:rPr>
          <w:rFonts w:ascii="Arial" w:hAnsi="Arial" w:cs="Arial"/>
          <w:color w:val="000000" w:themeColor="text1"/>
          <w:sz w:val="22"/>
          <w:szCs w:val="22"/>
        </w:rPr>
      </w:pPr>
    </w:p>
    <w:p w14:paraId="759F2FA3" w14:textId="42A0ECF9" w:rsidR="008F16A8" w:rsidRPr="0087614D" w:rsidRDefault="008F16A8" w:rsidP="00783DEC">
      <w:pPr>
        <w:rPr>
          <w:rFonts w:ascii="Arial" w:hAnsi="Arial" w:cs="Arial"/>
          <w:b/>
          <w:bCs/>
          <w:color w:val="000000" w:themeColor="text1"/>
          <w:sz w:val="22"/>
          <w:szCs w:val="22"/>
        </w:rPr>
      </w:pPr>
      <w:r w:rsidRPr="0087614D">
        <w:rPr>
          <w:rFonts w:ascii="Arial" w:hAnsi="Arial" w:cs="Arial"/>
          <w:b/>
          <w:bCs/>
          <w:color w:val="000000" w:themeColor="text1"/>
          <w:sz w:val="22"/>
          <w:szCs w:val="22"/>
        </w:rPr>
        <w:t>5838</w:t>
      </w:r>
    </w:p>
    <w:p w14:paraId="230E642C" w14:textId="1DEC49F6" w:rsidR="008F16A8" w:rsidRPr="0087614D" w:rsidRDefault="008F16A8" w:rsidP="00783DEC">
      <w:pPr>
        <w:rPr>
          <w:rFonts w:ascii="Arial" w:hAnsi="Arial" w:cs="Arial"/>
          <w:b/>
          <w:bCs/>
          <w:color w:val="000000" w:themeColor="text1"/>
          <w:sz w:val="22"/>
          <w:szCs w:val="22"/>
        </w:rPr>
      </w:pPr>
      <w:r w:rsidRPr="0087614D">
        <w:rPr>
          <w:rFonts w:ascii="Arial" w:hAnsi="Arial" w:cs="Arial"/>
          <w:b/>
          <w:bCs/>
          <w:color w:val="000000" w:themeColor="text1"/>
          <w:sz w:val="22"/>
          <w:szCs w:val="22"/>
        </w:rPr>
        <w:t xml:space="preserve">BP 1632 </w:t>
      </w:r>
      <w:r w:rsidR="0087614D" w:rsidRPr="0087614D">
        <w:rPr>
          <w:rFonts w:ascii="Arial" w:hAnsi="Arial" w:cs="Arial"/>
          <w:b/>
          <w:bCs/>
          <w:color w:val="000000" w:themeColor="text1"/>
          <w:sz w:val="22"/>
          <w:szCs w:val="22"/>
        </w:rPr>
        <w:t>folio 347r mei 1664</w:t>
      </w:r>
    </w:p>
    <w:p w14:paraId="4193B323" w14:textId="2CCABE4F" w:rsidR="0087614D" w:rsidRDefault="0087614D" w:rsidP="00783DEC">
      <w:pPr>
        <w:rPr>
          <w:rFonts w:ascii="Arial" w:hAnsi="Arial" w:cs="Arial"/>
          <w:color w:val="000000" w:themeColor="text1"/>
          <w:sz w:val="22"/>
          <w:szCs w:val="22"/>
        </w:rPr>
      </w:pPr>
      <w:r>
        <w:rPr>
          <w:rFonts w:ascii="Arial" w:hAnsi="Arial" w:cs="Arial"/>
          <w:color w:val="000000" w:themeColor="text1"/>
          <w:sz w:val="22"/>
          <w:szCs w:val="22"/>
        </w:rPr>
        <w:t>Arien Goijarts van den Bogardt uit Schijndel heeft verkocht aan Sr. Gysbrecht van Rijnshoven uit Den Bosch een erfcijns van 24 gl. te betalen op de 2</w:t>
      </w:r>
      <w:r w:rsidRPr="0087614D">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uit een kamp land onder Schijndel – in de marge: de Heer Adriaen Gijsselem man van Willemina van Rijnshoven heeft bekend dat Margareta van den Boogert de cijns heeft afgelost op 29 april 1718 ondertekend door van Heurn</w:t>
      </w:r>
    </w:p>
    <w:p w14:paraId="34444F94" w14:textId="77777777" w:rsidR="0087614D" w:rsidRDefault="0087614D" w:rsidP="00783DEC">
      <w:pPr>
        <w:rPr>
          <w:rFonts w:ascii="Arial" w:hAnsi="Arial" w:cs="Arial"/>
          <w:color w:val="000000" w:themeColor="text1"/>
          <w:sz w:val="22"/>
          <w:szCs w:val="22"/>
        </w:rPr>
      </w:pPr>
    </w:p>
    <w:p w14:paraId="0FCEC129" w14:textId="75EE73F2" w:rsidR="0087614D" w:rsidRPr="00995FE8" w:rsidRDefault="0087614D" w:rsidP="00783DEC">
      <w:pPr>
        <w:rPr>
          <w:rFonts w:ascii="Arial" w:hAnsi="Arial" w:cs="Arial"/>
          <w:b/>
          <w:bCs/>
          <w:color w:val="000000" w:themeColor="text1"/>
          <w:sz w:val="22"/>
          <w:szCs w:val="22"/>
        </w:rPr>
      </w:pPr>
      <w:r w:rsidRPr="00995FE8">
        <w:rPr>
          <w:rFonts w:ascii="Arial" w:hAnsi="Arial" w:cs="Arial"/>
          <w:b/>
          <w:bCs/>
          <w:color w:val="000000" w:themeColor="text1"/>
          <w:sz w:val="22"/>
          <w:szCs w:val="22"/>
        </w:rPr>
        <w:t>5839</w:t>
      </w:r>
    </w:p>
    <w:p w14:paraId="3B9E961D" w14:textId="231F484A" w:rsidR="0087614D" w:rsidRPr="00995FE8" w:rsidRDefault="0087614D" w:rsidP="00783DEC">
      <w:pPr>
        <w:rPr>
          <w:rFonts w:ascii="Arial" w:hAnsi="Arial" w:cs="Arial"/>
          <w:b/>
          <w:bCs/>
          <w:color w:val="000000" w:themeColor="text1"/>
          <w:sz w:val="22"/>
          <w:szCs w:val="22"/>
        </w:rPr>
      </w:pPr>
      <w:r w:rsidRPr="00995FE8">
        <w:rPr>
          <w:rFonts w:ascii="Arial" w:hAnsi="Arial" w:cs="Arial"/>
          <w:b/>
          <w:bCs/>
          <w:color w:val="000000" w:themeColor="text1"/>
          <w:sz w:val="22"/>
          <w:szCs w:val="22"/>
        </w:rPr>
        <w:t>BP 1619 folio 319r mei 1664</w:t>
      </w:r>
    </w:p>
    <w:p w14:paraId="5FF693A2" w14:textId="50C0C5AF" w:rsidR="0087614D" w:rsidRDefault="00995FE8" w:rsidP="00783DEC">
      <w:pPr>
        <w:rPr>
          <w:rFonts w:ascii="Arial" w:hAnsi="Arial" w:cs="Arial"/>
          <w:color w:val="000000" w:themeColor="text1"/>
          <w:sz w:val="22"/>
          <w:szCs w:val="22"/>
        </w:rPr>
      </w:pPr>
      <w:r w:rsidRPr="00995FE8">
        <w:rPr>
          <w:rFonts w:ascii="Arial" w:hAnsi="Arial" w:cs="Arial"/>
          <w:b/>
          <w:bCs/>
          <w:i/>
          <w:iCs/>
          <w:color w:val="000000" w:themeColor="text1"/>
          <w:sz w:val="22"/>
          <w:szCs w:val="22"/>
        </w:rPr>
        <w:t>Convent der Cathuysers te Antwerpen</w:t>
      </w:r>
      <w:r>
        <w:rPr>
          <w:rFonts w:ascii="Arial" w:hAnsi="Arial" w:cs="Arial"/>
          <w:color w:val="000000" w:themeColor="text1"/>
          <w:sz w:val="22"/>
          <w:szCs w:val="22"/>
        </w:rPr>
        <w:t xml:space="preserve">, procuratiebrieven voor </w:t>
      </w:r>
      <w:r w:rsidRPr="00995FE8">
        <w:rPr>
          <w:rFonts w:ascii="Arial" w:hAnsi="Arial" w:cs="Arial"/>
          <w:b/>
          <w:bCs/>
          <w:i/>
          <w:iCs/>
          <w:color w:val="000000" w:themeColor="text1"/>
          <w:sz w:val="22"/>
          <w:szCs w:val="22"/>
        </w:rPr>
        <w:t>Guilliam de Rousseau openbaar notaris te Antwerpen,</w:t>
      </w:r>
      <w:r>
        <w:rPr>
          <w:rFonts w:ascii="Arial" w:hAnsi="Arial" w:cs="Arial"/>
          <w:color w:val="000000" w:themeColor="text1"/>
          <w:sz w:val="22"/>
          <w:szCs w:val="22"/>
        </w:rPr>
        <w:t xml:space="preserve"> 19 april 1621, transport aan Sr. Johan Paijmans; Aert Dilis Jansen uit Schijndel man van Mayken dr.v.w. Reijnder Jansz. en diens vrouw Heylken dr.v.Jan zn.v.w. Jans Daemen van Lieshout </w:t>
      </w:r>
    </w:p>
    <w:p w14:paraId="3F143AFF" w14:textId="77777777" w:rsidR="00995FE8" w:rsidRDefault="00995FE8" w:rsidP="00783DEC">
      <w:pPr>
        <w:rPr>
          <w:rFonts w:ascii="Arial" w:hAnsi="Arial" w:cs="Arial"/>
          <w:color w:val="000000" w:themeColor="text1"/>
          <w:sz w:val="22"/>
          <w:szCs w:val="22"/>
        </w:rPr>
      </w:pPr>
    </w:p>
    <w:p w14:paraId="777978DC" w14:textId="706A1A1A" w:rsidR="00995FE8" w:rsidRPr="00855ABE" w:rsidRDefault="0092084B" w:rsidP="00783DEC">
      <w:pPr>
        <w:rPr>
          <w:rFonts w:ascii="Arial" w:hAnsi="Arial" w:cs="Arial"/>
          <w:b/>
          <w:bCs/>
          <w:color w:val="000000" w:themeColor="text1"/>
          <w:sz w:val="22"/>
          <w:szCs w:val="22"/>
        </w:rPr>
      </w:pPr>
      <w:r w:rsidRPr="00855ABE">
        <w:rPr>
          <w:rFonts w:ascii="Arial" w:hAnsi="Arial" w:cs="Arial"/>
          <w:b/>
          <w:bCs/>
          <w:color w:val="000000" w:themeColor="text1"/>
          <w:sz w:val="22"/>
          <w:szCs w:val="22"/>
        </w:rPr>
        <w:t>5840</w:t>
      </w:r>
    </w:p>
    <w:p w14:paraId="6C1E62A5" w14:textId="409B6313" w:rsidR="0092084B" w:rsidRPr="00855ABE" w:rsidRDefault="0092084B" w:rsidP="00783DEC">
      <w:pPr>
        <w:rPr>
          <w:rFonts w:ascii="Arial" w:hAnsi="Arial" w:cs="Arial"/>
          <w:b/>
          <w:bCs/>
          <w:color w:val="000000" w:themeColor="text1"/>
          <w:sz w:val="22"/>
          <w:szCs w:val="22"/>
        </w:rPr>
      </w:pPr>
      <w:r w:rsidRPr="00855ABE">
        <w:rPr>
          <w:rFonts w:ascii="Arial" w:hAnsi="Arial" w:cs="Arial"/>
          <w:b/>
          <w:bCs/>
          <w:color w:val="000000" w:themeColor="text1"/>
          <w:sz w:val="22"/>
          <w:szCs w:val="22"/>
        </w:rPr>
        <w:t>BP 1619 folio 332r mei 1664</w:t>
      </w:r>
    </w:p>
    <w:p w14:paraId="15325ABF" w14:textId="1BAD5450" w:rsidR="0092084B" w:rsidRDefault="0092084B" w:rsidP="00783DEC">
      <w:pPr>
        <w:rPr>
          <w:rFonts w:ascii="Arial" w:hAnsi="Arial" w:cs="Arial"/>
          <w:color w:val="000000" w:themeColor="text1"/>
          <w:sz w:val="22"/>
          <w:szCs w:val="22"/>
        </w:rPr>
      </w:pPr>
      <w:r>
        <w:rPr>
          <w:rFonts w:ascii="Arial" w:hAnsi="Arial" w:cs="Arial"/>
          <w:color w:val="000000" w:themeColor="text1"/>
          <w:sz w:val="22"/>
          <w:szCs w:val="22"/>
        </w:rPr>
        <w:t xml:space="preserve">Andries Andries Ariens weduwnaar van Metken dr.v. Ariaens Broers heeft verkocht een kamp land 8 lopensen </w:t>
      </w:r>
      <w:r w:rsidRPr="00855ABE">
        <w:rPr>
          <w:rFonts w:ascii="Arial" w:hAnsi="Arial" w:cs="Arial"/>
          <w:b/>
          <w:bCs/>
          <w:color w:val="000000" w:themeColor="text1"/>
          <w:sz w:val="22"/>
          <w:szCs w:val="22"/>
          <w:u w:val="single"/>
        </w:rPr>
        <w:t>onder den Borne</w:t>
      </w:r>
      <w:r>
        <w:rPr>
          <w:rFonts w:ascii="Arial" w:hAnsi="Arial" w:cs="Arial"/>
          <w:color w:val="000000" w:themeColor="text1"/>
          <w:sz w:val="22"/>
          <w:szCs w:val="22"/>
        </w:rPr>
        <w:t xml:space="preserve"> met als belendingen erfgenamen van Peter Gerits, Jacob Leenderts, de weduwe Anthoni Vuchts, Jan Gerits, </w:t>
      </w:r>
      <w:r w:rsidR="00910699">
        <w:rPr>
          <w:rFonts w:ascii="Arial" w:hAnsi="Arial" w:cs="Arial"/>
          <w:color w:val="000000" w:themeColor="text1"/>
          <w:sz w:val="22"/>
          <w:szCs w:val="22"/>
        </w:rPr>
        <w:t>t.b.v. Henrixken zijn meerjarige dochter verwekt bij genoemde Metken mede t.b.v. Reynder Henrick Jansz. Verhaegen man van Jenneken – de aangegeven Hendrick Aelberts niet gevonden</w:t>
      </w:r>
    </w:p>
    <w:p w14:paraId="0BB10572" w14:textId="77777777" w:rsidR="00910699" w:rsidRDefault="00910699" w:rsidP="00783DEC">
      <w:pPr>
        <w:rPr>
          <w:rFonts w:ascii="Arial" w:hAnsi="Arial" w:cs="Arial"/>
          <w:color w:val="000000" w:themeColor="text1"/>
          <w:sz w:val="22"/>
          <w:szCs w:val="22"/>
        </w:rPr>
      </w:pPr>
    </w:p>
    <w:p w14:paraId="78E32291" w14:textId="7153C752" w:rsidR="00910699" w:rsidRPr="00855ABE" w:rsidRDefault="00910699" w:rsidP="00783DEC">
      <w:pPr>
        <w:rPr>
          <w:rFonts w:ascii="Arial" w:hAnsi="Arial" w:cs="Arial"/>
          <w:b/>
          <w:bCs/>
          <w:color w:val="000000" w:themeColor="text1"/>
          <w:sz w:val="22"/>
          <w:szCs w:val="22"/>
        </w:rPr>
      </w:pPr>
      <w:r w:rsidRPr="00855ABE">
        <w:rPr>
          <w:rFonts w:ascii="Arial" w:hAnsi="Arial" w:cs="Arial"/>
          <w:b/>
          <w:bCs/>
          <w:color w:val="000000" w:themeColor="text1"/>
          <w:sz w:val="22"/>
          <w:szCs w:val="22"/>
        </w:rPr>
        <w:t>5841</w:t>
      </w:r>
    </w:p>
    <w:p w14:paraId="007AB694" w14:textId="70D00123" w:rsidR="00910699" w:rsidRPr="00855ABE" w:rsidRDefault="00910699" w:rsidP="00783DEC">
      <w:pPr>
        <w:rPr>
          <w:rFonts w:ascii="Arial" w:hAnsi="Arial" w:cs="Arial"/>
          <w:b/>
          <w:bCs/>
          <w:color w:val="000000" w:themeColor="text1"/>
          <w:sz w:val="22"/>
          <w:szCs w:val="22"/>
        </w:rPr>
      </w:pPr>
      <w:r w:rsidRPr="00855ABE">
        <w:rPr>
          <w:rFonts w:ascii="Arial" w:hAnsi="Arial" w:cs="Arial"/>
          <w:b/>
          <w:bCs/>
          <w:color w:val="000000" w:themeColor="text1"/>
          <w:sz w:val="22"/>
          <w:szCs w:val="22"/>
        </w:rPr>
        <w:t xml:space="preserve">BP </w:t>
      </w:r>
      <w:r w:rsidR="00855ABE" w:rsidRPr="00855ABE">
        <w:rPr>
          <w:rFonts w:ascii="Arial" w:hAnsi="Arial" w:cs="Arial"/>
          <w:b/>
          <w:bCs/>
          <w:color w:val="000000" w:themeColor="text1"/>
          <w:sz w:val="22"/>
          <w:szCs w:val="22"/>
        </w:rPr>
        <w:t>1619 folio 386r mei 1664</w:t>
      </w:r>
    </w:p>
    <w:p w14:paraId="08BEFBF2" w14:textId="3FF9B010" w:rsidR="00855ABE" w:rsidRDefault="00855ABE" w:rsidP="00783DEC">
      <w:pPr>
        <w:rPr>
          <w:rFonts w:ascii="Arial" w:hAnsi="Arial" w:cs="Arial"/>
          <w:color w:val="000000" w:themeColor="text1"/>
          <w:sz w:val="22"/>
          <w:szCs w:val="22"/>
        </w:rPr>
      </w:pPr>
      <w:r>
        <w:rPr>
          <w:rFonts w:ascii="Arial" w:hAnsi="Arial" w:cs="Arial"/>
          <w:color w:val="000000" w:themeColor="text1"/>
          <w:sz w:val="22"/>
          <w:szCs w:val="22"/>
        </w:rPr>
        <w:t>Eijmbert Eijmberts Lamberts uit Schijndel man van Ariken dr.v.w. Jans Giyards heeft verkocht aan Jenneken van Diepenbeeck t.b.v. Maijken Antheunis weduwe van Roeloff van Diepenbeeck haar moeder een erfcijns van 15 gl. – in de marge: Gerart van Cromvoirt, Johan Roeloff van Diepenbeeck, testament gepasseerd 21 augustus 1680, de weduwe van Eijmbert Eijmberts Lamberts heeft de cijns afgelost op 7 mei 1686 ondertekend door Cattenburch</w:t>
      </w:r>
    </w:p>
    <w:p w14:paraId="03E0FF82" w14:textId="77777777" w:rsidR="00855ABE" w:rsidRDefault="00855ABE" w:rsidP="00783DEC">
      <w:pPr>
        <w:rPr>
          <w:rFonts w:ascii="Arial" w:hAnsi="Arial" w:cs="Arial"/>
          <w:color w:val="000000" w:themeColor="text1"/>
          <w:sz w:val="22"/>
          <w:szCs w:val="22"/>
        </w:rPr>
      </w:pPr>
    </w:p>
    <w:p w14:paraId="11F70E85" w14:textId="6975A00E" w:rsidR="00855ABE" w:rsidRPr="00A90D4B" w:rsidRDefault="00855ABE" w:rsidP="00783DEC">
      <w:pPr>
        <w:rPr>
          <w:rFonts w:ascii="Arial" w:hAnsi="Arial" w:cs="Arial"/>
          <w:b/>
          <w:bCs/>
          <w:color w:val="000000" w:themeColor="text1"/>
          <w:sz w:val="22"/>
          <w:szCs w:val="22"/>
        </w:rPr>
      </w:pPr>
      <w:r w:rsidRPr="00A90D4B">
        <w:rPr>
          <w:rFonts w:ascii="Arial" w:hAnsi="Arial" w:cs="Arial"/>
          <w:b/>
          <w:bCs/>
          <w:color w:val="000000" w:themeColor="text1"/>
          <w:sz w:val="22"/>
          <w:szCs w:val="22"/>
        </w:rPr>
        <w:t>5842</w:t>
      </w:r>
    </w:p>
    <w:p w14:paraId="313AA3C3" w14:textId="3CA22280" w:rsidR="00855ABE" w:rsidRPr="00A90D4B" w:rsidRDefault="00855ABE" w:rsidP="00783DEC">
      <w:pPr>
        <w:rPr>
          <w:rFonts w:ascii="Arial" w:hAnsi="Arial" w:cs="Arial"/>
          <w:b/>
          <w:bCs/>
          <w:color w:val="000000" w:themeColor="text1"/>
          <w:sz w:val="22"/>
          <w:szCs w:val="22"/>
        </w:rPr>
      </w:pPr>
      <w:r w:rsidRPr="00A90D4B">
        <w:rPr>
          <w:rFonts w:ascii="Arial" w:hAnsi="Arial" w:cs="Arial"/>
          <w:b/>
          <w:bCs/>
          <w:color w:val="000000" w:themeColor="text1"/>
          <w:sz w:val="22"/>
          <w:szCs w:val="22"/>
        </w:rPr>
        <w:t>BP 1619 folio 382v mei 1664</w:t>
      </w:r>
    </w:p>
    <w:p w14:paraId="646D289A" w14:textId="7920488E" w:rsidR="00855ABE" w:rsidRDefault="00A90D4B" w:rsidP="00783DEC">
      <w:pPr>
        <w:rPr>
          <w:rFonts w:ascii="Arial" w:hAnsi="Arial" w:cs="Arial"/>
          <w:color w:val="000000" w:themeColor="text1"/>
          <w:sz w:val="22"/>
          <w:szCs w:val="22"/>
        </w:rPr>
      </w:pPr>
      <w:r>
        <w:rPr>
          <w:rFonts w:ascii="Arial" w:hAnsi="Arial" w:cs="Arial"/>
          <w:color w:val="000000" w:themeColor="text1"/>
          <w:sz w:val="22"/>
          <w:szCs w:val="22"/>
        </w:rPr>
        <w:t xml:space="preserve">Lijske dr.v.Dirck van den Oetelaer nagelaten weduwe van Peter Adriaens van der Loo, testmanr van haar man zaliger gepasseerd voor </w:t>
      </w:r>
      <w:r w:rsidRPr="00A90D4B">
        <w:rPr>
          <w:rFonts w:ascii="Arial" w:hAnsi="Arial" w:cs="Arial"/>
          <w:b/>
          <w:bCs/>
          <w:color w:val="000000" w:themeColor="text1"/>
          <w:sz w:val="22"/>
          <w:szCs w:val="22"/>
          <w:u w:val="single"/>
        </w:rPr>
        <w:t>notaris Jan van den Heuvel</w:t>
      </w:r>
      <w:r>
        <w:rPr>
          <w:rFonts w:ascii="Arial" w:hAnsi="Arial" w:cs="Arial"/>
          <w:color w:val="000000" w:themeColor="text1"/>
          <w:sz w:val="22"/>
          <w:szCs w:val="22"/>
        </w:rPr>
        <w:t xml:space="preserve"> dd. 22 mei 1655, verkoop aan Maijken Michielss. Van den Ancker vrouw van Lambert Goossens van Geffen, een erfcijns van 12 gl. te betalen op de 28</w:t>
      </w:r>
      <w:r w:rsidRPr="00A90D4B">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van mei uit huis esthuis hof en landerijen 10 lopensen te Schijndel</w:t>
      </w:r>
    </w:p>
    <w:p w14:paraId="32FA3D88" w14:textId="77777777" w:rsidR="00A90D4B" w:rsidRDefault="00A90D4B" w:rsidP="00783DEC">
      <w:pPr>
        <w:rPr>
          <w:rFonts w:ascii="Arial" w:hAnsi="Arial" w:cs="Arial"/>
          <w:color w:val="000000" w:themeColor="text1"/>
          <w:sz w:val="22"/>
          <w:szCs w:val="22"/>
        </w:rPr>
      </w:pPr>
    </w:p>
    <w:p w14:paraId="294EA606" w14:textId="58DA1CAA" w:rsidR="00A90D4B" w:rsidRPr="00CD3559" w:rsidRDefault="00A90D4B" w:rsidP="00783DEC">
      <w:pPr>
        <w:rPr>
          <w:rFonts w:ascii="Arial" w:hAnsi="Arial" w:cs="Arial"/>
          <w:b/>
          <w:bCs/>
          <w:color w:val="000000" w:themeColor="text1"/>
          <w:sz w:val="22"/>
          <w:szCs w:val="22"/>
        </w:rPr>
      </w:pPr>
      <w:r w:rsidRPr="00CD3559">
        <w:rPr>
          <w:rFonts w:ascii="Arial" w:hAnsi="Arial" w:cs="Arial"/>
          <w:b/>
          <w:bCs/>
          <w:color w:val="000000" w:themeColor="text1"/>
          <w:sz w:val="22"/>
          <w:szCs w:val="22"/>
        </w:rPr>
        <w:lastRenderedPageBreak/>
        <w:t>5843</w:t>
      </w:r>
    </w:p>
    <w:p w14:paraId="57D1FC42" w14:textId="17CD1007" w:rsidR="00A90D4B" w:rsidRPr="00CD3559" w:rsidRDefault="00A90D4B" w:rsidP="00783DEC">
      <w:pPr>
        <w:rPr>
          <w:rFonts w:ascii="Arial" w:hAnsi="Arial" w:cs="Arial"/>
          <w:b/>
          <w:bCs/>
          <w:color w:val="000000" w:themeColor="text1"/>
          <w:sz w:val="22"/>
          <w:szCs w:val="22"/>
        </w:rPr>
      </w:pPr>
      <w:r w:rsidRPr="00CD3559">
        <w:rPr>
          <w:rFonts w:ascii="Arial" w:hAnsi="Arial" w:cs="Arial"/>
          <w:b/>
          <w:bCs/>
          <w:color w:val="000000" w:themeColor="text1"/>
          <w:sz w:val="22"/>
          <w:szCs w:val="22"/>
        </w:rPr>
        <w:t>BP 1620 folio 95v 22 december 1664</w:t>
      </w:r>
    </w:p>
    <w:p w14:paraId="59A880F2" w14:textId="77777777" w:rsidR="00CD3559" w:rsidRDefault="00A90D4B" w:rsidP="00783DEC">
      <w:pPr>
        <w:rPr>
          <w:rFonts w:ascii="Arial" w:hAnsi="Arial" w:cs="Arial"/>
          <w:color w:val="000000" w:themeColor="text1"/>
          <w:sz w:val="22"/>
          <w:szCs w:val="22"/>
        </w:rPr>
      </w:pPr>
      <w:r>
        <w:rPr>
          <w:rFonts w:ascii="Arial" w:hAnsi="Arial" w:cs="Arial"/>
          <w:color w:val="000000" w:themeColor="text1"/>
          <w:sz w:val="22"/>
          <w:szCs w:val="22"/>
        </w:rPr>
        <w:t xml:space="preserve">Aent ’t Lutteleijnde, met als belendingen de weduwe Lambert Arien Hermans , de kinderen van Lambert Symons, de weduwe van Henrick Jan Dilisz; Jan Adriaen Hermans, de Heer Gerardus ab Angelis, de Heer Henricus Josephus </w:t>
      </w:r>
      <w:r w:rsidR="00CD3559">
        <w:rPr>
          <w:rFonts w:ascii="Arial" w:hAnsi="Arial" w:cs="Arial"/>
          <w:color w:val="000000" w:themeColor="text1"/>
          <w:sz w:val="22"/>
          <w:szCs w:val="22"/>
        </w:rPr>
        <w:t>de Bruijninckx</w:t>
      </w:r>
    </w:p>
    <w:p w14:paraId="13A874F1" w14:textId="77777777" w:rsidR="00CD3559" w:rsidRDefault="00CD3559" w:rsidP="00783DEC">
      <w:pPr>
        <w:rPr>
          <w:rFonts w:ascii="Arial" w:hAnsi="Arial" w:cs="Arial"/>
          <w:color w:val="000000" w:themeColor="text1"/>
          <w:sz w:val="22"/>
          <w:szCs w:val="22"/>
        </w:rPr>
      </w:pPr>
    </w:p>
    <w:p w14:paraId="0C11E4A1" w14:textId="77777777" w:rsidR="00CD3559" w:rsidRPr="00CD3559" w:rsidRDefault="00CD3559" w:rsidP="00783DEC">
      <w:pPr>
        <w:rPr>
          <w:rFonts w:ascii="Arial" w:hAnsi="Arial" w:cs="Arial"/>
          <w:b/>
          <w:bCs/>
          <w:color w:val="000000" w:themeColor="text1"/>
          <w:sz w:val="22"/>
          <w:szCs w:val="22"/>
        </w:rPr>
      </w:pPr>
      <w:r w:rsidRPr="00CD3559">
        <w:rPr>
          <w:rFonts w:ascii="Arial" w:hAnsi="Arial" w:cs="Arial"/>
          <w:b/>
          <w:bCs/>
          <w:color w:val="000000" w:themeColor="text1"/>
          <w:sz w:val="22"/>
          <w:szCs w:val="22"/>
        </w:rPr>
        <w:t>5844</w:t>
      </w:r>
    </w:p>
    <w:p w14:paraId="084DC858" w14:textId="77777777" w:rsidR="00CD3559" w:rsidRPr="00CD3559" w:rsidRDefault="00CD3559" w:rsidP="00783DEC">
      <w:pPr>
        <w:rPr>
          <w:rFonts w:ascii="Arial" w:hAnsi="Arial" w:cs="Arial"/>
          <w:b/>
          <w:bCs/>
          <w:color w:val="000000" w:themeColor="text1"/>
          <w:sz w:val="22"/>
          <w:szCs w:val="22"/>
        </w:rPr>
      </w:pPr>
      <w:r w:rsidRPr="00CD3559">
        <w:rPr>
          <w:rFonts w:ascii="Arial" w:hAnsi="Arial" w:cs="Arial"/>
          <w:b/>
          <w:bCs/>
          <w:color w:val="000000" w:themeColor="text1"/>
          <w:sz w:val="22"/>
          <w:szCs w:val="22"/>
        </w:rPr>
        <w:t>BP 1620 folio 134v januari 1665</w:t>
      </w:r>
    </w:p>
    <w:p w14:paraId="07BFFC73" w14:textId="77777777" w:rsidR="00CD3559" w:rsidRPr="00CD3559" w:rsidRDefault="00CD3559"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Anthony zn.v.w. Dirck Corsten, Lijsken dr.v.Aert Willems van Roij, Aert Peter van Schijndel man van Digna zijn vrouw, Henrick Gerits van Dinther man van Peterken dr.v.Aert Willems van Roij, neven en nichten kinderen van Jenneken Jan Geerlinx en in naam van Petronella Aerts Willems van Roij, transport van Jan zn.v.Aert Willems van Roij , Willelmina en Jacomina zussen dochters van Jan Aerts van Roij, testament voor </w:t>
      </w:r>
      <w:r w:rsidRPr="00CD3559">
        <w:rPr>
          <w:rFonts w:ascii="Arial" w:hAnsi="Arial" w:cs="Arial"/>
          <w:b/>
          <w:bCs/>
          <w:color w:val="000000" w:themeColor="text1"/>
          <w:sz w:val="22"/>
          <w:szCs w:val="22"/>
          <w:u w:val="single"/>
        </w:rPr>
        <w:t>notaris Dirck van der Dussen</w:t>
      </w:r>
    </w:p>
    <w:p w14:paraId="3BEBCD4A" w14:textId="77777777" w:rsidR="00CD3559" w:rsidRDefault="00CD3559" w:rsidP="00783DEC">
      <w:pPr>
        <w:rPr>
          <w:rFonts w:ascii="Arial" w:hAnsi="Arial" w:cs="Arial"/>
          <w:color w:val="000000" w:themeColor="text1"/>
          <w:sz w:val="22"/>
          <w:szCs w:val="22"/>
        </w:rPr>
      </w:pPr>
    </w:p>
    <w:p w14:paraId="5FC9838B" w14:textId="77777777" w:rsidR="00CD3559" w:rsidRPr="00156143" w:rsidRDefault="00CD3559" w:rsidP="00783DEC">
      <w:pPr>
        <w:rPr>
          <w:rFonts w:ascii="Arial" w:hAnsi="Arial" w:cs="Arial"/>
          <w:b/>
          <w:bCs/>
          <w:color w:val="000000" w:themeColor="text1"/>
          <w:sz w:val="22"/>
          <w:szCs w:val="22"/>
        </w:rPr>
      </w:pPr>
      <w:r w:rsidRPr="00156143">
        <w:rPr>
          <w:rFonts w:ascii="Arial" w:hAnsi="Arial" w:cs="Arial"/>
          <w:b/>
          <w:bCs/>
          <w:color w:val="000000" w:themeColor="text1"/>
          <w:sz w:val="22"/>
          <w:szCs w:val="22"/>
        </w:rPr>
        <w:t>5845</w:t>
      </w:r>
    </w:p>
    <w:p w14:paraId="3D6B133F" w14:textId="77777777" w:rsidR="00AD15FC" w:rsidRPr="00156143" w:rsidRDefault="00CD3559" w:rsidP="00783DEC">
      <w:pPr>
        <w:rPr>
          <w:rFonts w:ascii="Arial" w:hAnsi="Arial" w:cs="Arial"/>
          <w:b/>
          <w:bCs/>
          <w:color w:val="000000" w:themeColor="text1"/>
          <w:sz w:val="22"/>
          <w:szCs w:val="22"/>
        </w:rPr>
      </w:pPr>
      <w:r w:rsidRPr="00156143">
        <w:rPr>
          <w:rFonts w:ascii="Arial" w:hAnsi="Arial" w:cs="Arial"/>
          <w:b/>
          <w:bCs/>
          <w:color w:val="000000" w:themeColor="text1"/>
          <w:sz w:val="22"/>
          <w:szCs w:val="22"/>
        </w:rPr>
        <w:t xml:space="preserve">BP </w:t>
      </w:r>
      <w:r w:rsidR="00AD15FC" w:rsidRPr="00156143">
        <w:rPr>
          <w:rFonts w:ascii="Arial" w:hAnsi="Arial" w:cs="Arial"/>
          <w:b/>
          <w:bCs/>
          <w:color w:val="000000" w:themeColor="text1"/>
          <w:sz w:val="22"/>
          <w:szCs w:val="22"/>
        </w:rPr>
        <w:t>1620 folio 131v januari 1665</w:t>
      </w:r>
    </w:p>
    <w:p w14:paraId="0E828BBC" w14:textId="554BF8CA" w:rsidR="00A90D4B" w:rsidRDefault="00AD15FC" w:rsidP="00783DEC">
      <w:pPr>
        <w:rPr>
          <w:rFonts w:ascii="Arial" w:hAnsi="Arial" w:cs="Arial"/>
          <w:color w:val="000000" w:themeColor="text1"/>
          <w:sz w:val="22"/>
          <w:szCs w:val="22"/>
        </w:rPr>
      </w:pPr>
      <w:r>
        <w:rPr>
          <w:rFonts w:ascii="Arial" w:hAnsi="Arial" w:cs="Arial"/>
          <w:color w:val="000000" w:themeColor="text1"/>
          <w:sz w:val="22"/>
          <w:szCs w:val="22"/>
        </w:rPr>
        <w:t xml:space="preserve">Herman zn.v.w. Pauls Wijnants van Rosan man van Henrixken </w:t>
      </w:r>
      <w:r w:rsidR="00156143">
        <w:rPr>
          <w:rFonts w:ascii="Arial" w:hAnsi="Arial" w:cs="Arial"/>
          <w:color w:val="000000" w:themeColor="text1"/>
          <w:sz w:val="22"/>
          <w:szCs w:val="22"/>
        </w:rPr>
        <w:t xml:space="preserve">dr.v.Gijsbert van den Bogairt over 6 stukken land </w:t>
      </w:r>
      <w:r w:rsidR="00156143" w:rsidRPr="00156143">
        <w:rPr>
          <w:rFonts w:ascii="Arial" w:hAnsi="Arial" w:cs="Arial"/>
          <w:b/>
          <w:bCs/>
          <w:color w:val="000000" w:themeColor="text1"/>
          <w:sz w:val="22"/>
          <w:szCs w:val="22"/>
          <w:u w:val="single"/>
        </w:rPr>
        <w:t>onder ’t Lutteleijnde aent Elderbroeck</w:t>
      </w:r>
      <w:r w:rsidR="00156143">
        <w:rPr>
          <w:rFonts w:ascii="Arial" w:hAnsi="Arial" w:cs="Arial"/>
          <w:color w:val="000000" w:themeColor="text1"/>
          <w:sz w:val="22"/>
          <w:szCs w:val="22"/>
        </w:rPr>
        <w:t xml:space="preserve"> met als belendingen Bartholomeus Bartholomeus Ryckarts, Jan Seberts, Dilis Henrick Jan Eijmberts, de </w:t>
      </w:r>
      <w:r w:rsidR="00156143" w:rsidRPr="00156143">
        <w:rPr>
          <w:rFonts w:ascii="Arial" w:hAnsi="Arial" w:cs="Arial"/>
          <w:b/>
          <w:bCs/>
          <w:color w:val="000000" w:themeColor="text1"/>
          <w:sz w:val="22"/>
          <w:szCs w:val="22"/>
          <w:u w:val="single"/>
        </w:rPr>
        <w:t>gemeijnt van Schijndel</w:t>
      </w:r>
      <w:r w:rsidR="00156143">
        <w:rPr>
          <w:rFonts w:ascii="Arial" w:hAnsi="Arial" w:cs="Arial"/>
          <w:color w:val="000000" w:themeColor="text1"/>
          <w:sz w:val="22"/>
          <w:szCs w:val="22"/>
        </w:rPr>
        <w:t>, Herman ten deel gevallen op 24 maart 1651, transport aan Corneis Joosten Olyslagers, 7 st. grondcijns</w:t>
      </w:r>
    </w:p>
    <w:p w14:paraId="0DE40346" w14:textId="77777777" w:rsidR="00156143" w:rsidRDefault="00156143" w:rsidP="00783DEC">
      <w:pPr>
        <w:rPr>
          <w:rFonts w:ascii="Arial" w:hAnsi="Arial" w:cs="Arial"/>
          <w:color w:val="000000" w:themeColor="text1"/>
          <w:sz w:val="22"/>
          <w:szCs w:val="22"/>
        </w:rPr>
      </w:pPr>
    </w:p>
    <w:p w14:paraId="6212BD42" w14:textId="60FBA95E" w:rsidR="00156143" w:rsidRPr="00156143" w:rsidRDefault="00156143" w:rsidP="00783DEC">
      <w:pPr>
        <w:rPr>
          <w:rFonts w:ascii="Arial" w:hAnsi="Arial" w:cs="Arial"/>
          <w:b/>
          <w:bCs/>
          <w:color w:val="000000" w:themeColor="text1"/>
          <w:sz w:val="22"/>
          <w:szCs w:val="22"/>
        </w:rPr>
      </w:pPr>
      <w:r w:rsidRPr="00156143">
        <w:rPr>
          <w:rFonts w:ascii="Arial" w:hAnsi="Arial" w:cs="Arial"/>
          <w:b/>
          <w:bCs/>
          <w:color w:val="000000" w:themeColor="text1"/>
          <w:sz w:val="22"/>
          <w:szCs w:val="22"/>
        </w:rPr>
        <w:t>5846</w:t>
      </w:r>
    </w:p>
    <w:p w14:paraId="7E8FA006" w14:textId="5D939889" w:rsidR="00156143" w:rsidRPr="00156143" w:rsidRDefault="00156143" w:rsidP="00783DEC">
      <w:pPr>
        <w:rPr>
          <w:rFonts w:ascii="Arial" w:hAnsi="Arial" w:cs="Arial"/>
          <w:b/>
          <w:bCs/>
          <w:color w:val="000000" w:themeColor="text1"/>
          <w:sz w:val="22"/>
          <w:szCs w:val="22"/>
        </w:rPr>
      </w:pPr>
      <w:r w:rsidRPr="00156143">
        <w:rPr>
          <w:rFonts w:ascii="Arial" w:hAnsi="Arial" w:cs="Arial"/>
          <w:b/>
          <w:bCs/>
          <w:color w:val="000000" w:themeColor="text1"/>
          <w:sz w:val="22"/>
          <w:szCs w:val="22"/>
        </w:rPr>
        <w:t>BP 1620 folio 209v februari 1665</w:t>
      </w:r>
    </w:p>
    <w:p w14:paraId="4770918B" w14:textId="61CD14F8" w:rsidR="00156143" w:rsidRDefault="00156143" w:rsidP="00783DEC">
      <w:pPr>
        <w:rPr>
          <w:rFonts w:ascii="Arial" w:hAnsi="Arial" w:cs="Arial"/>
          <w:color w:val="000000" w:themeColor="text1"/>
          <w:sz w:val="22"/>
          <w:szCs w:val="22"/>
        </w:rPr>
      </w:pPr>
      <w:r>
        <w:rPr>
          <w:rFonts w:ascii="Arial" w:hAnsi="Arial" w:cs="Arial"/>
          <w:color w:val="000000" w:themeColor="text1"/>
          <w:sz w:val="22"/>
          <w:szCs w:val="22"/>
        </w:rPr>
        <w:t xml:space="preserve">Peter Geritsz. Man van Neesken dr.v. Willem van den Acker over een huis esthuis hof boomgaard en 13 lopensen land </w:t>
      </w:r>
      <w:r w:rsidRPr="00156143">
        <w:rPr>
          <w:rFonts w:ascii="Arial" w:hAnsi="Arial" w:cs="Arial"/>
          <w:b/>
          <w:bCs/>
          <w:color w:val="000000" w:themeColor="text1"/>
          <w:sz w:val="22"/>
          <w:szCs w:val="22"/>
          <w:u w:val="single"/>
        </w:rPr>
        <w:t>op d’Oetelaer</w:t>
      </w:r>
      <w:r>
        <w:rPr>
          <w:rFonts w:ascii="Arial" w:hAnsi="Arial" w:cs="Arial"/>
          <w:color w:val="000000" w:themeColor="text1"/>
          <w:sz w:val="22"/>
          <w:szCs w:val="22"/>
        </w:rPr>
        <w:t xml:space="preserve"> naast de erfgenamen van Corst Janss. Van Vechel</w:t>
      </w:r>
    </w:p>
    <w:p w14:paraId="0B2578FE" w14:textId="77777777" w:rsidR="00156143" w:rsidRDefault="00156143" w:rsidP="00783DEC">
      <w:pPr>
        <w:rPr>
          <w:rFonts w:ascii="Arial" w:hAnsi="Arial" w:cs="Arial"/>
          <w:color w:val="000000" w:themeColor="text1"/>
          <w:sz w:val="22"/>
          <w:szCs w:val="22"/>
        </w:rPr>
      </w:pPr>
    </w:p>
    <w:p w14:paraId="79B78D97" w14:textId="3ABD7DAF" w:rsidR="00156143" w:rsidRPr="00765312" w:rsidRDefault="00156143" w:rsidP="00783DEC">
      <w:pPr>
        <w:rPr>
          <w:rFonts w:ascii="Arial" w:hAnsi="Arial" w:cs="Arial"/>
          <w:b/>
          <w:bCs/>
          <w:color w:val="000000" w:themeColor="text1"/>
          <w:sz w:val="22"/>
          <w:szCs w:val="22"/>
        </w:rPr>
      </w:pPr>
      <w:r w:rsidRPr="00765312">
        <w:rPr>
          <w:rFonts w:ascii="Arial" w:hAnsi="Arial" w:cs="Arial"/>
          <w:b/>
          <w:bCs/>
          <w:color w:val="000000" w:themeColor="text1"/>
          <w:sz w:val="22"/>
          <w:szCs w:val="22"/>
        </w:rPr>
        <w:t>5847</w:t>
      </w:r>
    </w:p>
    <w:p w14:paraId="09B85CA3" w14:textId="7B6077E0" w:rsidR="00156143" w:rsidRPr="00765312" w:rsidRDefault="00156143" w:rsidP="00783DEC">
      <w:pPr>
        <w:rPr>
          <w:rFonts w:ascii="Arial" w:hAnsi="Arial" w:cs="Arial"/>
          <w:b/>
          <w:bCs/>
          <w:color w:val="000000" w:themeColor="text1"/>
          <w:sz w:val="22"/>
          <w:szCs w:val="22"/>
        </w:rPr>
      </w:pPr>
      <w:r w:rsidRPr="00765312">
        <w:rPr>
          <w:rFonts w:ascii="Arial" w:hAnsi="Arial" w:cs="Arial"/>
          <w:b/>
          <w:bCs/>
          <w:color w:val="000000" w:themeColor="text1"/>
          <w:sz w:val="22"/>
          <w:szCs w:val="22"/>
        </w:rPr>
        <w:t>BP 1620 folio 208v februari 1665</w:t>
      </w:r>
    </w:p>
    <w:p w14:paraId="414C3C9F" w14:textId="331C53A3" w:rsidR="00156143" w:rsidRPr="00765312" w:rsidRDefault="00765312"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Adriaen Uwens man van Maria Donck met een verkoop aan Johan Roeloffs Kievits </w:t>
      </w:r>
      <w:r w:rsidRPr="00765312">
        <w:rPr>
          <w:rFonts w:ascii="Arial" w:hAnsi="Arial" w:cs="Arial"/>
          <w:b/>
          <w:bCs/>
          <w:color w:val="000000" w:themeColor="text1"/>
          <w:sz w:val="22"/>
          <w:szCs w:val="22"/>
          <w:u w:val="single"/>
        </w:rPr>
        <w:t xml:space="preserve">glaesmaecker </w:t>
      </w:r>
    </w:p>
    <w:p w14:paraId="00EDB2B1" w14:textId="77777777" w:rsidR="00765312" w:rsidRPr="00765312" w:rsidRDefault="00765312" w:rsidP="00783DEC">
      <w:pPr>
        <w:rPr>
          <w:rFonts w:ascii="Arial" w:hAnsi="Arial" w:cs="Arial"/>
          <w:b/>
          <w:bCs/>
          <w:color w:val="000000" w:themeColor="text1"/>
          <w:sz w:val="22"/>
          <w:szCs w:val="22"/>
          <w:u w:val="single"/>
        </w:rPr>
      </w:pPr>
    </w:p>
    <w:p w14:paraId="50B731C8" w14:textId="056C4777" w:rsidR="00765312" w:rsidRPr="00A63CA1" w:rsidRDefault="00765312" w:rsidP="00783DEC">
      <w:pPr>
        <w:rPr>
          <w:rFonts w:ascii="Arial" w:hAnsi="Arial" w:cs="Arial"/>
          <w:b/>
          <w:bCs/>
          <w:color w:val="000000" w:themeColor="text1"/>
          <w:sz w:val="22"/>
          <w:szCs w:val="22"/>
        </w:rPr>
      </w:pPr>
      <w:r w:rsidRPr="00A63CA1">
        <w:rPr>
          <w:rFonts w:ascii="Arial" w:hAnsi="Arial" w:cs="Arial"/>
          <w:b/>
          <w:bCs/>
          <w:color w:val="000000" w:themeColor="text1"/>
          <w:sz w:val="22"/>
          <w:szCs w:val="22"/>
        </w:rPr>
        <w:t>5848</w:t>
      </w:r>
    </w:p>
    <w:p w14:paraId="28FDB701" w14:textId="407C7C46" w:rsidR="00765312" w:rsidRPr="00DE1358" w:rsidRDefault="00765312"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BP 1621 folio 150r februari 1666</w:t>
      </w:r>
    </w:p>
    <w:p w14:paraId="7549B0CE" w14:textId="6AF73CBD" w:rsidR="00765312" w:rsidRDefault="00765312" w:rsidP="00783DEC">
      <w:pPr>
        <w:rPr>
          <w:rFonts w:ascii="Arial" w:hAnsi="Arial" w:cs="Arial"/>
          <w:color w:val="000000" w:themeColor="text1"/>
          <w:sz w:val="22"/>
          <w:szCs w:val="22"/>
        </w:rPr>
      </w:pPr>
      <w:r w:rsidRPr="00765312">
        <w:rPr>
          <w:rFonts w:ascii="Arial" w:hAnsi="Arial" w:cs="Arial"/>
          <w:color w:val="000000" w:themeColor="text1"/>
          <w:sz w:val="22"/>
          <w:szCs w:val="22"/>
        </w:rPr>
        <w:t>Henrick Jans Broeren uit D</w:t>
      </w:r>
      <w:r>
        <w:rPr>
          <w:rFonts w:ascii="Arial" w:hAnsi="Arial" w:cs="Arial"/>
          <w:color w:val="000000" w:themeColor="text1"/>
          <w:sz w:val="22"/>
          <w:szCs w:val="22"/>
        </w:rPr>
        <w:t xml:space="preserve">en Dungen man van Heylken dr.v.Goyard Janss. Strick heeft verkocht aan Willem Goyard Cuijpers een erfcijns van 5 gl. 5 st. – in de marge: Geeraert Hendrick Goyaerts, scheiding en deling van goederen, november 1694, heeft bekend dat Aert Hendrick Broeren de cijns heeft afgelost op 3 mei 1695 </w:t>
      </w:r>
      <w:r w:rsidR="00A63CA1">
        <w:rPr>
          <w:rFonts w:ascii="Arial" w:hAnsi="Arial" w:cs="Arial"/>
          <w:color w:val="000000" w:themeColor="text1"/>
          <w:sz w:val="22"/>
          <w:szCs w:val="22"/>
        </w:rPr>
        <w:t>ondertekend door J. van der Meulen</w:t>
      </w:r>
    </w:p>
    <w:p w14:paraId="5D2B45C9" w14:textId="77777777" w:rsidR="00A63CA1" w:rsidRDefault="00A63CA1" w:rsidP="00783DEC">
      <w:pPr>
        <w:rPr>
          <w:rFonts w:ascii="Arial" w:hAnsi="Arial" w:cs="Arial"/>
          <w:color w:val="000000" w:themeColor="text1"/>
          <w:sz w:val="22"/>
          <w:szCs w:val="22"/>
        </w:rPr>
      </w:pPr>
    </w:p>
    <w:p w14:paraId="71416F09" w14:textId="1E78B49D" w:rsidR="00A63CA1" w:rsidRPr="00A63CA1" w:rsidRDefault="00A63CA1" w:rsidP="00783DEC">
      <w:pPr>
        <w:rPr>
          <w:rFonts w:ascii="Arial" w:hAnsi="Arial" w:cs="Arial"/>
          <w:b/>
          <w:bCs/>
          <w:color w:val="000000" w:themeColor="text1"/>
          <w:sz w:val="22"/>
          <w:szCs w:val="22"/>
        </w:rPr>
      </w:pPr>
      <w:r w:rsidRPr="00A63CA1">
        <w:rPr>
          <w:rFonts w:ascii="Arial" w:hAnsi="Arial" w:cs="Arial"/>
          <w:b/>
          <w:bCs/>
          <w:color w:val="000000" w:themeColor="text1"/>
          <w:sz w:val="22"/>
          <w:szCs w:val="22"/>
        </w:rPr>
        <w:t>5849</w:t>
      </w:r>
    </w:p>
    <w:p w14:paraId="2D8EE4C4" w14:textId="601CA195" w:rsidR="00A63CA1" w:rsidRPr="00A63CA1" w:rsidRDefault="00A63CA1" w:rsidP="00783DEC">
      <w:pPr>
        <w:rPr>
          <w:rFonts w:ascii="Arial" w:hAnsi="Arial" w:cs="Arial"/>
          <w:b/>
          <w:bCs/>
          <w:color w:val="000000" w:themeColor="text1"/>
          <w:sz w:val="22"/>
          <w:szCs w:val="22"/>
        </w:rPr>
      </w:pPr>
      <w:r w:rsidRPr="00A63CA1">
        <w:rPr>
          <w:rFonts w:ascii="Arial" w:hAnsi="Arial" w:cs="Arial"/>
          <w:b/>
          <w:bCs/>
          <w:color w:val="000000" w:themeColor="text1"/>
          <w:sz w:val="22"/>
          <w:szCs w:val="22"/>
        </w:rPr>
        <w:t>BP 1621 folio 161v maart 1666</w:t>
      </w:r>
    </w:p>
    <w:p w14:paraId="34A77BB2" w14:textId="3CCDFC99" w:rsidR="00A63CA1" w:rsidRDefault="00A63CA1" w:rsidP="00783DEC">
      <w:pPr>
        <w:rPr>
          <w:rFonts w:ascii="Arial" w:hAnsi="Arial" w:cs="Arial"/>
          <w:color w:val="000000" w:themeColor="text1"/>
          <w:sz w:val="22"/>
          <w:szCs w:val="22"/>
        </w:rPr>
      </w:pPr>
      <w:r w:rsidRPr="00A63CA1">
        <w:rPr>
          <w:rFonts w:ascii="Arial" w:hAnsi="Arial" w:cs="Arial"/>
          <w:color w:val="000000" w:themeColor="text1"/>
          <w:sz w:val="22"/>
          <w:szCs w:val="22"/>
        </w:rPr>
        <w:t>Henrick zn.v.w. Ari</w:t>
      </w:r>
      <w:r>
        <w:rPr>
          <w:rFonts w:ascii="Arial" w:hAnsi="Arial" w:cs="Arial"/>
          <w:color w:val="000000" w:themeColor="text1"/>
          <w:sz w:val="22"/>
          <w:szCs w:val="22"/>
        </w:rPr>
        <w:t xml:space="preserve">en Dirck Joordens uit Schijndel </w:t>
      </w:r>
      <w:r w:rsidRPr="00A63CA1">
        <w:rPr>
          <w:rFonts w:ascii="Arial" w:hAnsi="Arial" w:cs="Arial"/>
          <w:b/>
          <w:bCs/>
          <w:color w:val="000000" w:themeColor="text1"/>
          <w:sz w:val="22"/>
          <w:szCs w:val="22"/>
          <w:u w:val="single"/>
        </w:rPr>
        <w:t>int Liessent</w:t>
      </w:r>
      <w:r>
        <w:rPr>
          <w:rFonts w:ascii="Arial" w:hAnsi="Arial" w:cs="Arial"/>
          <w:color w:val="000000" w:themeColor="text1"/>
          <w:sz w:val="22"/>
          <w:szCs w:val="22"/>
        </w:rPr>
        <w:t xml:space="preserve"> heeft verkocht aan Magdalena van den Ancker vrouw van Adriaen Danckloffs een erfcijns van 6 gl. – in de marge: Sr. Peter ab Angelis heeft bekend dat Heijlken Arien Willem Fransen de cijns heeft afgelost op 27 februari 1691 ondertekend door J. van der Meulen </w:t>
      </w:r>
    </w:p>
    <w:p w14:paraId="1CEE5694" w14:textId="77777777" w:rsidR="00A63CA1" w:rsidRDefault="00A63CA1" w:rsidP="00783DEC">
      <w:pPr>
        <w:rPr>
          <w:rFonts w:ascii="Arial" w:hAnsi="Arial" w:cs="Arial"/>
          <w:color w:val="000000" w:themeColor="text1"/>
          <w:sz w:val="22"/>
          <w:szCs w:val="22"/>
        </w:rPr>
      </w:pPr>
    </w:p>
    <w:p w14:paraId="7E3137E0" w14:textId="05A8E743" w:rsidR="00A63CA1" w:rsidRPr="0020169A" w:rsidRDefault="00A63CA1"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5850</w:t>
      </w:r>
    </w:p>
    <w:p w14:paraId="4ECD954C" w14:textId="3E203194" w:rsidR="00A63CA1" w:rsidRPr="0020169A" w:rsidRDefault="00A63CA1"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BP 1621 folio 171r maart 1666</w:t>
      </w:r>
    </w:p>
    <w:p w14:paraId="44E7E9A5" w14:textId="3A4696B5" w:rsidR="00A63CA1" w:rsidRDefault="00A63CA1" w:rsidP="00783DEC">
      <w:pPr>
        <w:rPr>
          <w:rFonts w:ascii="Arial" w:hAnsi="Arial" w:cs="Arial"/>
          <w:color w:val="000000" w:themeColor="text1"/>
          <w:sz w:val="22"/>
          <w:szCs w:val="22"/>
        </w:rPr>
      </w:pPr>
      <w:r>
        <w:rPr>
          <w:rFonts w:ascii="Arial" w:hAnsi="Arial" w:cs="Arial"/>
          <w:color w:val="000000" w:themeColor="text1"/>
          <w:sz w:val="22"/>
          <w:szCs w:val="22"/>
        </w:rPr>
        <w:t>Henrick Huijsbergen l</w:t>
      </w:r>
      <w:r w:rsidRPr="0020169A">
        <w:rPr>
          <w:rFonts w:ascii="Arial" w:hAnsi="Arial" w:cs="Arial"/>
          <w:b/>
          <w:bCs/>
          <w:color w:val="000000" w:themeColor="text1"/>
          <w:sz w:val="22"/>
          <w:szCs w:val="22"/>
          <w:u w:val="single"/>
        </w:rPr>
        <w:t>ooier</w:t>
      </w:r>
      <w:r>
        <w:rPr>
          <w:rFonts w:ascii="Arial" w:hAnsi="Arial" w:cs="Arial"/>
          <w:color w:val="000000" w:themeColor="text1"/>
          <w:sz w:val="22"/>
          <w:szCs w:val="22"/>
        </w:rPr>
        <w:t xml:space="preserve"> en inwoner sen poorter te ’s-Hertogenbosch heeft verkocht aan Quirijn van Oerle t.b.v. de kinderen van </w:t>
      </w:r>
      <w:r w:rsidR="00B416F9">
        <w:rPr>
          <w:rFonts w:ascii="Arial" w:hAnsi="Arial" w:cs="Arial"/>
          <w:color w:val="000000" w:themeColor="text1"/>
          <w:sz w:val="22"/>
          <w:szCs w:val="22"/>
        </w:rPr>
        <w:t>Hieronymus van Eijck een erfcijns van 25 gl. te betalen op de 11</w:t>
      </w:r>
      <w:r w:rsidR="00B416F9" w:rsidRPr="00B416F9">
        <w:rPr>
          <w:rFonts w:ascii="Arial" w:hAnsi="Arial" w:cs="Arial"/>
          <w:color w:val="000000" w:themeColor="text1"/>
          <w:sz w:val="22"/>
          <w:szCs w:val="22"/>
          <w:vertAlign w:val="superscript"/>
        </w:rPr>
        <w:t>e</w:t>
      </w:r>
      <w:r w:rsidR="00B416F9">
        <w:rPr>
          <w:rFonts w:ascii="Arial" w:hAnsi="Arial" w:cs="Arial"/>
          <w:color w:val="000000" w:themeColor="text1"/>
          <w:sz w:val="22"/>
          <w:szCs w:val="22"/>
        </w:rPr>
        <w:t xml:space="preserve"> dag van maart uit de helft van een mergen land </w:t>
      </w:r>
      <w:r w:rsidR="00B416F9" w:rsidRPr="0020169A">
        <w:rPr>
          <w:rFonts w:ascii="Arial" w:hAnsi="Arial" w:cs="Arial"/>
          <w:b/>
          <w:bCs/>
          <w:color w:val="000000" w:themeColor="text1"/>
          <w:sz w:val="22"/>
          <w:szCs w:val="22"/>
          <w:u w:val="single"/>
        </w:rPr>
        <w:t>op Oerendonck</w:t>
      </w:r>
      <w:r w:rsidR="00B416F9">
        <w:rPr>
          <w:rFonts w:ascii="Arial" w:hAnsi="Arial" w:cs="Arial"/>
          <w:color w:val="000000" w:themeColor="text1"/>
          <w:sz w:val="22"/>
          <w:szCs w:val="22"/>
        </w:rPr>
        <w:t xml:space="preserve"> onder Schijndel met als belendingen Gilis Henrick Theunisz. En Herman Arien Hermans – in de </w:t>
      </w:r>
      <w:r w:rsidR="00B416F9">
        <w:rPr>
          <w:rFonts w:ascii="Arial" w:hAnsi="Arial" w:cs="Arial"/>
          <w:color w:val="000000" w:themeColor="text1"/>
          <w:sz w:val="22"/>
          <w:szCs w:val="22"/>
        </w:rPr>
        <w:lastRenderedPageBreak/>
        <w:t>marge links: Henrick zn.v.Hieronymus van Eijck en Hendrick van Gogh man van Jenneken dr.v. genoemde Hieronymus van Eijck, 3 januari 1680 voor de Bossche schepenen, Corn. Van Strijp, Gerit van Noort, Myken dr.v. Gilis van der Aa weduwe van secretaris Mr. Peter van Meerhout, 9 januari 1680 – in de marge rechts: Henrick zn.v.Hieronymus van Eijck  en Henrick van Goch</w:t>
      </w:r>
      <w:r w:rsidR="0020169A">
        <w:rPr>
          <w:rFonts w:ascii="Arial" w:hAnsi="Arial" w:cs="Arial"/>
          <w:color w:val="000000" w:themeColor="text1"/>
          <w:sz w:val="22"/>
          <w:szCs w:val="22"/>
        </w:rPr>
        <w:t xml:space="preserve"> als man van Jenneken dr.v.Hieronymus hebbeb bekend dat aan handen van Hieronymus vader en schoonvader de cijns is afgelost op 13 januari 1680 ondertekend door van der Meulen </w:t>
      </w:r>
    </w:p>
    <w:p w14:paraId="30920AD7" w14:textId="77777777" w:rsidR="0020169A" w:rsidRDefault="0020169A" w:rsidP="00783DEC">
      <w:pPr>
        <w:rPr>
          <w:rFonts w:ascii="Arial" w:hAnsi="Arial" w:cs="Arial"/>
          <w:color w:val="000000" w:themeColor="text1"/>
          <w:sz w:val="22"/>
          <w:szCs w:val="22"/>
        </w:rPr>
      </w:pPr>
    </w:p>
    <w:p w14:paraId="12143FC4" w14:textId="4064AABE" w:rsidR="0020169A" w:rsidRPr="0020169A" w:rsidRDefault="0020169A" w:rsidP="00783DEC">
      <w:pPr>
        <w:rPr>
          <w:rFonts w:ascii="Arial" w:hAnsi="Arial" w:cs="Arial"/>
          <w:b/>
          <w:bCs/>
          <w:color w:val="FF0000"/>
          <w:sz w:val="22"/>
          <w:szCs w:val="22"/>
        </w:rPr>
      </w:pPr>
      <w:r w:rsidRPr="0020169A">
        <w:rPr>
          <w:rFonts w:ascii="Arial" w:hAnsi="Arial" w:cs="Arial"/>
          <w:b/>
          <w:bCs/>
          <w:color w:val="FF0000"/>
          <w:sz w:val="22"/>
          <w:szCs w:val="22"/>
        </w:rPr>
        <w:t>blad 440</w:t>
      </w:r>
    </w:p>
    <w:p w14:paraId="5585B0D3" w14:textId="77777777" w:rsidR="0020169A" w:rsidRDefault="0020169A" w:rsidP="00783DEC">
      <w:pPr>
        <w:rPr>
          <w:rFonts w:ascii="Arial" w:hAnsi="Arial" w:cs="Arial"/>
          <w:color w:val="000000" w:themeColor="text1"/>
          <w:sz w:val="22"/>
          <w:szCs w:val="22"/>
        </w:rPr>
      </w:pPr>
    </w:p>
    <w:p w14:paraId="3E23AE41" w14:textId="3CCAAE7A" w:rsidR="0020169A" w:rsidRPr="0020169A" w:rsidRDefault="0020169A"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5851</w:t>
      </w:r>
    </w:p>
    <w:p w14:paraId="42CABCCB" w14:textId="00A41CCA" w:rsidR="0020169A" w:rsidRPr="0020169A" w:rsidRDefault="0020169A" w:rsidP="00783DEC">
      <w:pPr>
        <w:rPr>
          <w:rFonts w:ascii="Arial" w:hAnsi="Arial" w:cs="Arial"/>
          <w:b/>
          <w:bCs/>
          <w:color w:val="000000" w:themeColor="text1"/>
          <w:sz w:val="22"/>
          <w:szCs w:val="22"/>
        </w:rPr>
      </w:pPr>
      <w:r w:rsidRPr="0020169A">
        <w:rPr>
          <w:rFonts w:ascii="Arial" w:hAnsi="Arial" w:cs="Arial"/>
          <w:b/>
          <w:bCs/>
          <w:color w:val="000000" w:themeColor="text1"/>
          <w:sz w:val="22"/>
          <w:szCs w:val="22"/>
        </w:rPr>
        <w:t>BP 1621 folio 179r maart 1666</w:t>
      </w:r>
    </w:p>
    <w:p w14:paraId="65F7F66C" w14:textId="55B8989A" w:rsidR="0020169A" w:rsidRPr="00A63CA1" w:rsidRDefault="0020169A" w:rsidP="00783DEC">
      <w:pPr>
        <w:rPr>
          <w:rFonts w:ascii="Arial" w:hAnsi="Arial" w:cs="Arial"/>
          <w:color w:val="000000" w:themeColor="text1"/>
          <w:sz w:val="22"/>
          <w:szCs w:val="22"/>
        </w:rPr>
      </w:pPr>
      <w:r>
        <w:rPr>
          <w:rFonts w:ascii="Arial" w:hAnsi="Arial" w:cs="Arial"/>
          <w:color w:val="000000" w:themeColor="text1"/>
          <w:sz w:val="22"/>
          <w:szCs w:val="22"/>
        </w:rPr>
        <w:t xml:space="preserve">Aert Wouters van Herk man van Anneken dr.v.w. Henrick Smits over een heikamp van 2 ½ mergen </w:t>
      </w:r>
      <w:r w:rsidRPr="0020169A">
        <w:rPr>
          <w:rFonts w:ascii="Arial" w:hAnsi="Arial" w:cs="Arial"/>
          <w:b/>
          <w:bCs/>
          <w:color w:val="000000" w:themeColor="text1"/>
          <w:sz w:val="22"/>
          <w:szCs w:val="22"/>
          <w:u w:val="single"/>
        </w:rPr>
        <w:t>in den Houtert</w:t>
      </w:r>
      <w:r>
        <w:rPr>
          <w:rFonts w:ascii="Arial" w:hAnsi="Arial" w:cs="Arial"/>
          <w:color w:val="000000" w:themeColor="text1"/>
          <w:sz w:val="22"/>
          <w:szCs w:val="22"/>
        </w:rPr>
        <w:t xml:space="preserve"> met als belendingen de kinderen van Jans Hugo van Berckel, Frans Ancems Daniels, het </w:t>
      </w:r>
      <w:r w:rsidRPr="0020169A">
        <w:rPr>
          <w:rFonts w:ascii="Arial" w:hAnsi="Arial" w:cs="Arial"/>
          <w:b/>
          <w:bCs/>
          <w:color w:val="000000" w:themeColor="text1"/>
          <w:sz w:val="22"/>
          <w:szCs w:val="22"/>
          <w:u w:val="single"/>
        </w:rPr>
        <w:t>erf der Clarissen te ‘sBosch</w:t>
      </w:r>
      <w:r>
        <w:rPr>
          <w:rFonts w:ascii="Arial" w:hAnsi="Arial" w:cs="Arial"/>
          <w:color w:val="000000" w:themeColor="text1"/>
          <w:sz w:val="22"/>
          <w:szCs w:val="22"/>
        </w:rPr>
        <w:t xml:space="preserve"> en </w:t>
      </w:r>
      <w:r w:rsidRPr="0020169A">
        <w:rPr>
          <w:rFonts w:ascii="Arial" w:hAnsi="Arial" w:cs="Arial"/>
          <w:b/>
          <w:bCs/>
          <w:color w:val="000000" w:themeColor="text1"/>
          <w:sz w:val="22"/>
          <w:szCs w:val="22"/>
          <w:u w:val="single"/>
        </w:rPr>
        <w:t>de gemeijnt van Schijndel</w:t>
      </w:r>
      <w:r>
        <w:rPr>
          <w:rFonts w:ascii="Arial" w:hAnsi="Arial" w:cs="Arial"/>
          <w:color w:val="000000" w:themeColor="text1"/>
          <w:sz w:val="22"/>
          <w:szCs w:val="22"/>
        </w:rPr>
        <w:t xml:space="preserve">, Aert ten deel gevallen i neen erfdeling en erfscheiding van zijn schoonouders van 6 februari jl. en transport aan Joost zn.v.w. Anthonis Vuchts t.b.v. Mariken Gijsberts Smits moeder en nagelaten weduwe van Anthonis Vuchts, een cijns van 11 st. aan </w:t>
      </w:r>
      <w:r w:rsidRPr="0020169A">
        <w:rPr>
          <w:rFonts w:ascii="Arial" w:hAnsi="Arial" w:cs="Arial"/>
          <w:b/>
          <w:bCs/>
          <w:color w:val="000000" w:themeColor="text1"/>
          <w:sz w:val="22"/>
          <w:szCs w:val="22"/>
          <w:u w:val="single"/>
        </w:rPr>
        <w:t>de Clarissen</w:t>
      </w:r>
      <w:r>
        <w:rPr>
          <w:rFonts w:ascii="Arial" w:hAnsi="Arial" w:cs="Arial"/>
          <w:color w:val="000000" w:themeColor="text1"/>
          <w:sz w:val="22"/>
          <w:szCs w:val="22"/>
        </w:rPr>
        <w:t xml:space="preserve"> </w:t>
      </w:r>
    </w:p>
    <w:p w14:paraId="5F8AFB47" w14:textId="77777777" w:rsidR="00A63CA1" w:rsidRPr="00A63CA1" w:rsidRDefault="00A63CA1" w:rsidP="00783DEC">
      <w:pPr>
        <w:rPr>
          <w:rFonts w:ascii="Arial" w:hAnsi="Arial" w:cs="Arial"/>
          <w:color w:val="000000" w:themeColor="text1"/>
          <w:sz w:val="22"/>
          <w:szCs w:val="22"/>
        </w:rPr>
      </w:pPr>
    </w:p>
    <w:p w14:paraId="5447AD69" w14:textId="00D65F4C" w:rsidR="00A63CA1" w:rsidRPr="005F4524" w:rsidRDefault="0020169A" w:rsidP="00783DEC">
      <w:pPr>
        <w:rPr>
          <w:rFonts w:ascii="Arial" w:hAnsi="Arial" w:cs="Arial"/>
          <w:b/>
          <w:bCs/>
          <w:color w:val="000000" w:themeColor="text1"/>
          <w:sz w:val="22"/>
          <w:szCs w:val="22"/>
        </w:rPr>
      </w:pPr>
      <w:r w:rsidRPr="005F4524">
        <w:rPr>
          <w:rFonts w:ascii="Arial" w:hAnsi="Arial" w:cs="Arial"/>
          <w:b/>
          <w:bCs/>
          <w:color w:val="000000" w:themeColor="text1"/>
          <w:sz w:val="22"/>
          <w:szCs w:val="22"/>
        </w:rPr>
        <w:t>5852</w:t>
      </w:r>
    </w:p>
    <w:p w14:paraId="7E864A4E" w14:textId="50EF36FF" w:rsidR="005F4524" w:rsidRPr="005F4524" w:rsidRDefault="0020169A" w:rsidP="00783DEC">
      <w:pPr>
        <w:rPr>
          <w:rFonts w:ascii="Arial" w:hAnsi="Arial" w:cs="Arial"/>
          <w:b/>
          <w:bCs/>
          <w:color w:val="000000" w:themeColor="text1"/>
          <w:sz w:val="22"/>
          <w:szCs w:val="22"/>
        </w:rPr>
      </w:pPr>
      <w:r w:rsidRPr="005F4524">
        <w:rPr>
          <w:rFonts w:ascii="Arial" w:hAnsi="Arial" w:cs="Arial"/>
          <w:b/>
          <w:bCs/>
          <w:color w:val="000000" w:themeColor="text1"/>
          <w:sz w:val="22"/>
          <w:szCs w:val="22"/>
        </w:rPr>
        <w:t xml:space="preserve">BP </w:t>
      </w:r>
      <w:r w:rsidR="005F4524" w:rsidRPr="005F4524">
        <w:rPr>
          <w:rFonts w:ascii="Arial" w:hAnsi="Arial" w:cs="Arial"/>
          <w:b/>
          <w:bCs/>
          <w:color w:val="000000" w:themeColor="text1"/>
          <w:sz w:val="22"/>
          <w:szCs w:val="22"/>
        </w:rPr>
        <w:t>1621 folio 204v april 1666</w:t>
      </w:r>
    </w:p>
    <w:p w14:paraId="54C84237" w14:textId="0D57BC04" w:rsidR="005F4524" w:rsidRDefault="005F4524" w:rsidP="00783DEC">
      <w:pPr>
        <w:rPr>
          <w:rFonts w:ascii="Arial" w:hAnsi="Arial" w:cs="Arial"/>
          <w:color w:val="000000" w:themeColor="text1"/>
          <w:sz w:val="22"/>
          <w:szCs w:val="22"/>
        </w:rPr>
      </w:pPr>
      <w:r>
        <w:rPr>
          <w:rFonts w:ascii="Arial" w:hAnsi="Arial" w:cs="Arial"/>
          <w:color w:val="000000" w:themeColor="text1"/>
          <w:sz w:val="22"/>
          <w:szCs w:val="22"/>
        </w:rPr>
        <w:t>Henrick Pauls Dirx te Schijndel heeft verkocht aan Aert Tybosch een erfcijns van 7 gl. en 10 st. te betalen op de 1</w:t>
      </w:r>
      <w:r w:rsidRPr="005F4524">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uit huis erf hof boomgaard en 4 ½ lopensen land </w:t>
      </w:r>
      <w:r w:rsidRPr="005F4524">
        <w:rPr>
          <w:rFonts w:ascii="Arial" w:hAnsi="Arial" w:cs="Arial"/>
          <w:b/>
          <w:bCs/>
          <w:color w:val="000000" w:themeColor="text1"/>
          <w:sz w:val="22"/>
          <w:szCs w:val="22"/>
          <w:u w:val="single"/>
        </w:rPr>
        <w:t xml:space="preserve">in het Wijbosch </w:t>
      </w:r>
      <w:r>
        <w:rPr>
          <w:rFonts w:ascii="Arial" w:hAnsi="Arial" w:cs="Arial"/>
          <w:color w:val="000000" w:themeColor="text1"/>
          <w:sz w:val="22"/>
          <w:szCs w:val="22"/>
        </w:rPr>
        <w:t xml:space="preserve">met als belending het erf van </w:t>
      </w:r>
      <w:r w:rsidRPr="005F4524">
        <w:rPr>
          <w:rFonts w:ascii="Arial" w:hAnsi="Arial" w:cs="Arial"/>
          <w:b/>
          <w:bCs/>
          <w:color w:val="000000" w:themeColor="text1"/>
          <w:sz w:val="22"/>
          <w:szCs w:val="22"/>
          <w:u w:val="single"/>
        </w:rPr>
        <w:t>de Heer van Maldegem</w:t>
      </w:r>
      <w:r>
        <w:rPr>
          <w:rFonts w:ascii="Arial" w:hAnsi="Arial" w:cs="Arial"/>
          <w:color w:val="000000" w:themeColor="text1"/>
          <w:sz w:val="22"/>
          <w:szCs w:val="22"/>
        </w:rPr>
        <w:t xml:space="preserve"> – in de marge: </w:t>
      </w:r>
      <w:r w:rsidRPr="005F4524">
        <w:rPr>
          <w:rFonts w:ascii="Arial" w:hAnsi="Arial" w:cs="Arial"/>
          <w:b/>
          <w:bCs/>
          <w:color w:val="000000" w:themeColor="text1"/>
          <w:sz w:val="22"/>
          <w:szCs w:val="22"/>
          <w:u w:val="single"/>
        </w:rPr>
        <w:t xml:space="preserve">de Heer Willem van Engele wijnkoopman </w:t>
      </w:r>
      <w:r>
        <w:rPr>
          <w:rFonts w:ascii="Arial" w:hAnsi="Arial" w:cs="Arial"/>
          <w:color w:val="000000" w:themeColor="text1"/>
          <w:sz w:val="22"/>
          <w:szCs w:val="22"/>
        </w:rPr>
        <w:t xml:space="preserve">man van Jouffrouw …..en heeft bekend dat de erfgenamen van Hendrik Pauls Dircks de cijns hebben afgelost, scheiding en deling tegen zijn zwager de </w:t>
      </w:r>
      <w:r w:rsidRPr="005F4524">
        <w:rPr>
          <w:rFonts w:ascii="Arial" w:hAnsi="Arial" w:cs="Arial"/>
          <w:color w:val="000000" w:themeColor="text1"/>
          <w:sz w:val="22"/>
          <w:szCs w:val="22"/>
          <w:u w:val="single"/>
        </w:rPr>
        <w:t>Heer Johan Tybosch</w:t>
      </w:r>
      <w:r>
        <w:rPr>
          <w:rFonts w:ascii="Arial" w:hAnsi="Arial" w:cs="Arial"/>
          <w:color w:val="000000" w:themeColor="text1"/>
          <w:sz w:val="22"/>
          <w:szCs w:val="22"/>
        </w:rPr>
        <w:t xml:space="preserve"> wegens de nalatenschap van zijn vader Tibosch </w:t>
      </w:r>
    </w:p>
    <w:p w14:paraId="6DA2411F" w14:textId="77777777" w:rsidR="005F4524" w:rsidRDefault="005F4524" w:rsidP="00783DEC">
      <w:pPr>
        <w:rPr>
          <w:rFonts w:ascii="Arial" w:hAnsi="Arial" w:cs="Arial"/>
          <w:color w:val="000000" w:themeColor="text1"/>
          <w:sz w:val="22"/>
          <w:szCs w:val="22"/>
        </w:rPr>
      </w:pPr>
    </w:p>
    <w:p w14:paraId="67CD1600" w14:textId="719990E6" w:rsidR="005F4524" w:rsidRPr="00516E9E" w:rsidRDefault="005F4524" w:rsidP="00783DEC">
      <w:pPr>
        <w:rPr>
          <w:rFonts w:ascii="Arial" w:hAnsi="Arial" w:cs="Arial"/>
          <w:b/>
          <w:bCs/>
          <w:color w:val="000000" w:themeColor="text1"/>
          <w:sz w:val="22"/>
          <w:szCs w:val="22"/>
        </w:rPr>
      </w:pPr>
      <w:r w:rsidRPr="00516E9E">
        <w:rPr>
          <w:rFonts w:ascii="Arial" w:hAnsi="Arial" w:cs="Arial"/>
          <w:b/>
          <w:bCs/>
          <w:color w:val="000000" w:themeColor="text1"/>
          <w:sz w:val="22"/>
          <w:szCs w:val="22"/>
        </w:rPr>
        <w:t>5853</w:t>
      </w:r>
    </w:p>
    <w:p w14:paraId="05CF27DB" w14:textId="72CD3EFF" w:rsidR="005F4524" w:rsidRPr="00516E9E" w:rsidRDefault="005F4524" w:rsidP="00783DEC">
      <w:pPr>
        <w:rPr>
          <w:rFonts w:ascii="Arial" w:hAnsi="Arial" w:cs="Arial"/>
          <w:b/>
          <w:bCs/>
          <w:color w:val="000000" w:themeColor="text1"/>
          <w:sz w:val="22"/>
          <w:szCs w:val="22"/>
        </w:rPr>
      </w:pPr>
      <w:r w:rsidRPr="00516E9E">
        <w:rPr>
          <w:rFonts w:ascii="Arial" w:hAnsi="Arial" w:cs="Arial"/>
          <w:b/>
          <w:bCs/>
          <w:color w:val="000000" w:themeColor="text1"/>
          <w:sz w:val="22"/>
          <w:szCs w:val="22"/>
        </w:rPr>
        <w:t xml:space="preserve">BP </w:t>
      </w:r>
      <w:r w:rsidR="00516E9E" w:rsidRPr="00516E9E">
        <w:rPr>
          <w:rFonts w:ascii="Arial" w:hAnsi="Arial" w:cs="Arial"/>
          <w:b/>
          <w:bCs/>
          <w:color w:val="000000" w:themeColor="text1"/>
          <w:sz w:val="22"/>
          <w:szCs w:val="22"/>
        </w:rPr>
        <w:t>1622 folio 87r 13 december 1666</w:t>
      </w:r>
    </w:p>
    <w:p w14:paraId="31C698FB" w14:textId="5DBC77C1" w:rsidR="00516E9E" w:rsidRDefault="00516E9E" w:rsidP="00783DEC">
      <w:pPr>
        <w:rPr>
          <w:rFonts w:ascii="Arial" w:hAnsi="Arial" w:cs="Arial"/>
          <w:color w:val="000000" w:themeColor="text1"/>
          <w:sz w:val="22"/>
          <w:szCs w:val="22"/>
        </w:rPr>
      </w:pPr>
      <w:r>
        <w:rPr>
          <w:rFonts w:ascii="Arial" w:hAnsi="Arial" w:cs="Arial"/>
          <w:color w:val="000000" w:themeColor="text1"/>
          <w:sz w:val="22"/>
          <w:szCs w:val="22"/>
        </w:rPr>
        <w:t xml:space="preserve">Een hooikamp van 5 karren hooi te Schijndel ter plaatse </w:t>
      </w:r>
      <w:r w:rsidRPr="00516E9E">
        <w:rPr>
          <w:rFonts w:ascii="Arial" w:hAnsi="Arial" w:cs="Arial"/>
          <w:b/>
          <w:bCs/>
          <w:color w:val="000000" w:themeColor="text1"/>
          <w:sz w:val="22"/>
          <w:szCs w:val="22"/>
          <w:u w:val="single"/>
        </w:rPr>
        <w:t xml:space="preserve">Oetelaer </w:t>
      </w:r>
      <w:r>
        <w:rPr>
          <w:rFonts w:ascii="Arial" w:hAnsi="Arial" w:cs="Arial"/>
          <w:color w:val="000000" w:themeColor="text1"/>
          <w:sz w:val="22"/>
          <w:szCs w:val="22"/>
        </w:rPr>
        <w:t xml:space="preserve">met als belendingen de </w:t>
      </w:r>
      <w:r w:rsidRPr="00516E9E">
        <w:rPr>
          <w:rFonts w:ascii="Arial" w:hAnsi="Arial" w:cs="Arial"/>
          <w:b/>
          <w:bCs/>
          <w:color w:val="000000" w:themeColor="text1"/>
          <w:sz w:val="22"/>
          <w:szCs w:val="22"/>
          <w:u w:val="single"/>
        </w:rPr>
        <w:t>H.Geesttafel van Schijndel</w:t>
      </w:r>
      <w:r>
        <w:rPr>
          <w:rFonts w:ascii="Arial" w:hAnsi="Arial" w:cs="Arial"/>
          <w:color w:val="000000" w:themeColor="text1"/>
          <w:sz w:val="22"/>
          <w:szCs w:val="22"/>
        </w:rPr>
        <w:t xml:space="preserve">, Jan Gerits van Eijk, </w:t>
      </w:r>
      <w:r w:rsidRPr="00516E9E">
        <w:rPr>
          <w:rFonts w:ascii="Arial" w:hAnsi="Arial" w:cs="Arial"/>
          <w:b/>
          <w:bCs/>
          <w:color w:val="000000" w:themeColor="text1"/>
          <w:sz w:val="22"/>
          <w:szCs w:val="22"/>
          <w:u w:val="single"/>
        </w:rPr>
        <w:t>het Elderbroeck</w:t>
      </w:r>
      <w:r>
        <w:rPr>
          <w:rFonts w:ascii="Arial" w:hAnsi="Arial" w:cs="Arial"/>
          <w:color w:val="000000" w:themeColor="text1"/>
          <w:sz w:val="22"/>
          <w:szCs w:val="22"/>
        </w:rPr>
        <w:t>, Jan Peters, Jochem en Cathalijn, transport aan Leendert en Jenneken zijn zuster kinderen van door Jochum verwekt – aangegeven Leendert van der Schoot niet gezien</w:t>
      </w:r>
    </w:p>
    <w:p w14:paraId="03107D50" w14:textId="77777777" w:rsidR="00516E9E" w:rsidRDefault="00516E9E" w:rsidP="00783DEC">
      <w:pPr>
        <w:rPr>
          <w:rFonts w:ascii="Arial" w:hAnsi="Arial" w:cs="Arial"/>
          <w:color w:val="000000" w:themeColor="text1"/>
          <w:sz w:val="22"/>
          <w:szCs w:val="22"/>
        </w:rPr>
      </w:pPr>
    </w:p>
    <w:p w14:paraId="72554D3F" w14:textId="2F2024BC" w:rsidR="00516E9E" w:rsidRPr="00516E9E" w:rsidRDefault="00516E9E" w:rsidP="00783DEC">
      <w:pPr>
        <w:rPr>
          <w:rFonts w:ascii="Arial" w:hAnsi="Arial" w:cs="Arial"/>
          <w:b/>
          <w:bCs/>
          <w:color w:val="000000" w:themeColor="text1"/>
          <w:sz w:val="22"/>
          <w:szCs w:val="22"/>
        </w:rPr>
      </w:pPr>
      <w:r w:rsidRPr="00516E9E">
        <w:rPr>
          <w:rFonts w:ascii="Arial" w:hAnsi="Arial" w:cs="Arial"/>
          <w:b/>
          <w:bCs/>
          <w:color w:val="000000" w:themeColor="text1"/>
          <w:sz w:val="22"/>
          <w:szCs w:val="22"/>
        </w:rPr>
        <w:t>5854</w:t>
      </w:r>
    </w:p>
    <w:p w14:paraId="278518B0" w14:textId="347BFC38" w:rsidR="00516E9E" w:rsidRPr="00516E9E" w:rsidRDefault="00516E9E" w:rsidP="00783DEC">
      <w:pPr>
        <w:rPr>
          <w:rFonts w:ascii="Arial" w:hAnsi="Arial" w:cs="Arial"/>
          <w:b/>
          <w:bCs/>
          <w:color w:val="000000" w:themeColor="text1"/>
          <w:sz w:val="22"/>
          <w:szCs w:val="22"/>
        </w:rPr>
      </w:pPr>
      <w:r w:rsidRPr="00516E9E">
        <w:rPr>
          <w:rFonts w:ascii="Arial" w:hAnsi="Arial" w:cs="Arial"/>
          <w:b/>
          <w:bCs/>
          <w:color w:val="000000" w:themeColor="text1"/>
          <w:sz w:val="22"/>
          <w:szCs w:val="22"/>
        </w:rPr>
        <w:t>BP 1622 folio 230v april 1667</w:t>
      </w:r>
    </w:p>
    <w:p w14:paraId="5BA09C07" w14:textId="7BA3A1AA" w:rsidR="00516E9E" w:rsidRPr="00516E9E" w:rsidRDefault="00516E9E"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Jacomijn Joosten weduwe van Jacob Maes </w:t>
      </w:r>
      <w:r w:rsidRPr="00516E9E">
        <w:rPr>
          <w:rFonts w:ascii="Arial" w:hAnsi="Arial" w:cs="Arial"/>
          <w:b/>
          <w:bCs/>
          <w:color w:val="000000" w:themeColor="text1"/>
          <w:sz w:val="22"/>
          <w:szCs w:val="22"/>
          <w:u w:val="single"/>
        </w:rPr>
        <w:t>schoenmaker</w:t>
      </w:r>
      <w:r>
        <w:rPr>
          <w:rFonts w:ascii="Arial" w:hAnsi="Arial" w:cs="Arial"/>
          <w:color w:val="000000" w:themeColor="text1"/>
          <w:sz w:val="22"/>
          <w:szCs w:val="22"/>
        </w:rPr>
        <w:t xml:space="preserve"> toen hij leefde heeft verkocht een erfcijns van 15 gl. te betalen op de 13</w:t>
      </w:r>
      <w:r w:rsidRPr="00516E9E">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uit een stuk land 3 lopensen </w:t>
      </w:r>
      <w:r w:rsidRPr="00516E9E">
        <w:rPr>
          <w:rFonts w:ascii="Arial" w:hAnsi="Arial" w:cs="Arial"/>
          <w:b/>
          <w:bCs/>
          <w:color w:val="000000" w:themeColor="text1"/>
          <w:sz w:val="22"/>
          <w:szCs w:val="22"/>
          <w:u w:val="single"/>
        </w:rPr>
        <w:t xml:space="preserve">aen die Cleijn Heij </w:t>
      </w:r>
    </w:p>
    <w:p w14:paraId="2DE85395" w14:textId="77777777" w:rsidR="00516E9E" w:rsidRDefault="00516E9E" w:rsidP="00783DEC">
      <w:pPr>
        <w:rPr>
          <w:rFonts w:ascii="Arial" w:hAnsi="Arial" w:cs="Arial"/>
          <w:color w:val="000000" w:themeColor="text1"/>
          <w:sz w:val="22"/>
          <w:szCs w:val="22"/>
        </w:rPr>
      </w:pPr>
    </w:p>
    <w:p w14:paraId="23AAF0C3" w14:textId="71E92C3F" w:rsidR="00516E9E" w:rsidRPr="00516E9E" w:rsidRDefault="00516E9E" w:rsidP="00783DEC">
      <w:pPr>
        <w:rPr>
          <w:rFonts w:ascii="Arial" w:hAnsi="Arial" w:cs="Arial"/>
          <w:b/>
          <w:bCs/>
          <w:color w:val="0070C0"/>
          <w:sz w:val="22"/>
          <w:szCs w:val="22"/>
        </w:rPr>
      </w:pPr>
      <w:r w:rsidRPr="00516E9E">
        <w:rPr>
          <w:rFonts w:ascii="Arial" w:hAnsi="Arial" w:cs="Arial"/>
          <w:b/>
          <w:bCs/>
          <w:color w:val="0070C0"/>
          <w:sz w:val="22"/>
          <w:szCs w:val="22"/>
        </w:rPr>
        <w:t xml:space="preserve">Opvallend weinig akten in de periode van de Engelse oorlogen </w:t>
      </w:r>
    </w:p>
    <w:p w14:paraId="6A2F4FAF" w14:textId="77777777" w:rsidR="00516E9E" w:rsidRPr="00DE1358" w:rsidRDefault="00516E9E" w:rsidP="00783DEC">
      <w:pPr>
        <w:rPr>
          <w:rFonts w:ascii="Arial" w:hAnsi="Arial" w:cs="Arial"/>
          <w:color w:val="000000" w:themeColor="text1"/>
          <w:sz w:val="22"/>
          <w:szCs w:val="22"/>
        </w:rPr>
      </w:pPr>
    </w:p>
    <w:p w14:paraId="2A3204CC" w14:textId="3207A41A" w:rsidR="00516E9E" w:rsidRPr="00DE1358" w:rsidRDefault="00516E9E"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5855</w:t>
      </w:r>
    </w:p>
    <w:p w14:paraId="121A31FB" w14:textId="3BB928AD" w:rsidR="00516E9E" w:rsidRPr="00DE1358" w:rsidRDefault="00516E9E"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BP 1623 folio 96r december 1667</w:t>
      </w:r>
    </w:p>
    <w:p w14:paraId="617C1F55" w14:textId="2071AB39" w:rsidR="00C65B25" w:rsidRDefault="00C65B25" w:rsidP="00783DEC">
      <w:pPr>
        <w:rPr>
          <w:rFonts w:ascii="Arial" w:hAnsi="Arial" w:cs="Arial"/>
          <w:color w:val="000000" w:themeColor="text1"/>
          <w:sz w:val="22"/>
          <w:szCs w:val="22"/>
        </w:rPr>
      </w:pPr>
      <w:r w:rsidRPr="00C65B25">
        <w:rPr>
          <w:rFonts w:ascii="Arial" w:hAnsi="Arial" w:cs="Arial"/>
          <w:color w:val="000000" w:themeColor="text1"/>
          <w:sz w:val="22"/>
          <w:szCs w:val="22"/>
        </w:rPr>
        <w:t>Jan van Boxtel man v</w:t>
      </w:r>
      <w:r>
        <w:rPr>
          <w:rFonts w:ascii="Arial" w:hAnsi="Arial" w:cs="Arial"/>
          <w:color w:val="000000" w:themeColor="text1"/>
          <w:sz w:val="22"/>
          <w:szCs w:val="22"/>
        </w:rPr>
        <w:t>an Elizabeth dr.v.w. Niclaes van Delft en diens vrouw Niclaesken dr.v.w. Corstiaen van de Wyer heeft verkocht een erfcijns van 15 gl. te betalen op de 21</w:t>
      </w:r>
      <w:r w:rsidRPr="00C65B25">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w:t>
      </w:r>
    </w:p>
    <w:p w14:paraId="59B37715" w14:textId="77777777" w:rsidR="00C65B25" w:rsidRDefault="00C65B25" w:rsidP="00783DEC">
      <w:pPr>
        <w:rPr>
          <w:rFonts w:ascii="Arial" w:hAnsi="Arial" w:cs="Arial"/>
          <w:color w:val="000000" w:themeColor="text1"/>
          <w:sz w:val="22"/>
          <w:szCs w:val="22"/>
        </w:rPr>
      </w:pPr>
    </w:p>
    <w:p w14:paraId="09ADAFAD" w14:textId="3F8E63AB" w:rsidR="00C65B25" w:rsidRPr="00C65B25" w:rsidRDefault="00C65B25" w:rsidP="00783DEC">
      <w:pPr>
        <w:rPr>
          <w:rFonts w:ascii="Arial" w:hAnsi="Arial" w:cs="Arial"/>
          <w:b/>
          <w:bCs/>
          <w:color w:val="000000" w:themeColor="text1"/>
          <w:sz w:val="22"/>
          <w:szCs w:val="22"/>
        </w:rPr>
      </w:pPr>
      <w:r w:rsidRPr="00C65B25">
        <w:rPr>
          <w:rFonts w:ascii="Arial" w:hAnsi="Arial" w:cs="Arial"/>
          <w:b/>
          <w:bCs/>
          <w:color w:val="000000" w:themeColor="text1"/>
          <w:sz w:val="22"/>
          <w:szCs w:val="22"/>
        </w:rPr>
        <w:t>5856</w:t>
      </w:r>
    </w:p>
    <w:p w14:paraId="11E494F4" w14:textId="77679743" w:rsidR="00C65B25" w:rsidRPr="00C65B25" w:rsidRDefault="00C65B25" w:rsidP="00783DEC">
      <w:pPr>
        <w:rPr>
          <w:rFonts w:ascii="Arial" w:hAnsi="Arial" w:cs="Arial"/>
          <w:b/>
          <w:bCs/>
          <w:color w:val="000000" w:themeColor="text1"/>
          <w:sz w:val="22"/>
          <w:szCs w:val="22"/>
        </w:rPr>
      </w:pPr>
      <w:r w:rsidRPr="00C65B25">
        <w:rPr>
          <w:rFonts w:ascii="Arial" w:hAnsi="Arial" w:cs="Arial"/>
          <w:b/>
          <w:bCs/>
          <w:color w:val="000000" w:themeColor="text1"/>
          <w:sz w:val="22"/>
          <w:szCs w:val="22"/>
        </w:rPr>
        <w:t>BP 1643 folio 222v april 1668</w:t>
      </w:r>
    </w:p>
    <w:p w14:paraId="04334E5C" w14:textId="77777777" w:rsidR="00C65B25" w:rsidRDefault="00C65B25" w:rsidP="00783DEC">
      <w:pPr>
        <w:rPr>
          <w:rFonts w:ascii="Arial" w:hAnsi="Arial" w:cs="Arial"/>
          <w:color w:val="000000" w:themeColor="text1"/>
          <w:sz w:val="22"/>
          <w:szCs w:val="22"/>
        </w:rPr>
      </w:pPr>
      <w:r>
        <w:rPr>
          <w:rFonts w:ascii="Arial" w:hAnsi="Arial" w:cs="Arial"/>
          <w:color w:val="000000" w:themeColor="text1"/>
          <w:sz w:val="22"/>
          <w:szCs w:val="22"/>
        </w:rPr>
        <w:t>Dirck voor hem zelf en mede in naam van Metke (?) en Goossen minderjarige zuster en broeder over drie stukken land met transport aan Jan Andriesse Veraelst, 2 st. 3 oort grondcijns</w:t>
      </w:r>
    </w:p>
    <w:p w14:paraId="3EB32EA5" w14:textId="77777777" w:rsidR="00C65B25" w:rsidRDefault="00C65B25" w:rsidP="00783DEC">
      <w:pPr>
        <w:rPr>
          <w:rFonts w:ascii="Arial" w:hAnsi="Arial" w:cs="Arial"/>
          <w:color w:val="000000" w:themeColor="text1"/>
          <w:sz w:val="22"/>
          <w:szCs w:val="22"/>
        </w:rPr>
      </w:pPr>
    </w:p>
    <w:p w14:paraId="40516850" w14:textId="6A7D135F" w:rsidR="00C65B25" w:rsidRPr="000C5478" w:rsidRDefault="00C65B25" w:rsidP="00783DEC">
      <w:pPr>
        <w:rPr>
          <w:rFonts w:ascii="Arial" w:hAnsi="Arial" w:cs="Arial"/>
          <w:b/>
          <w:bCs/>
          <w:color w:val="000000" w:themeColor="text1"/>
          <w:sz w:val="22"/>
          <w:szCs w:val="22"/>
        </w:rPr>
      </w:pPr>
      <w:r w:rsidRPr="000C5478">
        <w:rPr>
          <w:rFonts w:ascii="Arial" w:hAnsi="Arial" w:cs="Arial"/>
          <w:b/>
          <w:bCs/>
          <w:color w:val="000000" w:themeColor="text1"/>
          <w:sz w:val="22"/>
          <w:szCs w:val="22"/>
        </w:rPr>
        <w:lastRenderedPageBreak/>
        <w:t>5857</w:t>
      </w:r>
    </w:p>
    <w:p w14:paraId="6BC04093" w14:textId="57BC627F" w:rsidR="00C65B25" w:rsidRPr="000C5478" w:rsidRDefault="00C65B25" w:rsidP="00783DEC">
      <w:pPr>
        <w:rPr>
          <w:rFonts w:ascii="Arial" w:hAnsi="Arial" w:cs="Arial"/>
          <w:b/>
          <w:bCs/>
          <w:color w:val="000000" w:themeColor="text1"/>
          <w:sz w:val="22"/>
          <w:szCs w:val="22"/>
        </w:rPr>
      </w:pPr>
      <w:r w:rsidRPr="000C5478">
        <w:rPr>
          <w:rFonts w:ascii="Arial" w:hAnsi="Arial" w:cs="Arial"/>
          <w:b/>
          <w:bCs/>
          <w:color w:val="000000" w:themeColor="text1"/>
          <w:sz w:val="22"/>
          <w:szCs w:val="22"/>
        </w:rPr>
        <w:t>BP 1625 folio 115v november 1668</w:t>
      </w:r>
    </w:p>
    <w:p w14:paraId="5143359A" w14:textId="76CF9FE7" w:rsidR="00C65B25" w:rsidRDefault="00C65B25" w:rsidP="00783DEC">
      <w:pPr>
        <w:rPr>
          <w:rFonts w:ascii="Arial" w:hAnsi="Arial" w:cs="Arial"/>
          <w:color w:val="000000" w:themeColor="text1"/>
          <w:sz w:val="22"/>
          <w:szCs w:val="22"/>
        </w:rPr>
      </w:pPr>
      <w:r>
        <w:rPr>
          <w:rFonts w:ascii="Arial" w:hAnsi="Arial" w:cs="Arial"/>
          <w:color w:val="000000" w:themeColor="text1"/>
          <w:sz w:val="22"/>
          <w:szCs w:val="22"/>
        </w:rPr>
        <w:t xml:space="preserve">Jan Gerit Martens uit Den Dungen man van Meriken Jan Claese van Schijndel zijn vrouw over een erfcijns van 3 gl. 10 st. </w:t>
      </w:r>
      <w:r w:rsidR="000C5478">
        <w:rPr>
          <w:rFonts w:ascii="Arial" w:hAnsi="Arial" w:cs="Arial"/>
          <w:color w:val="000000" w:themeColor="text1"/>
          <w:sz w:val="22"/>
          <w:szCs w:val="22"/>
        </w:rPr>
        <w:t>te betalen op de 7</w:t>
      </w:r>
      <w:r w:rsidR="000C5478" w:rsidRPr="000C5478">
        <w:rPr>
          <w:rFonts w:ascii="Arial" w:hAnsi="Arial" w:cs="Arial"/>
          <w:color w:val="000000" w:themeColor="text1"/>
          <w:sz w:val="22"/>
          <w:szCs w:val="22"/>
          <w:vertAlign w:val="superscript"/>
        </w:rPr>
        <w:t>e</w:t>
      </w:r>
      <w:r w:rsidR="000C5478">
        <w:rPr>
          <w:rFonts w:ascii="Arial" w:hAnsi="Arial" w:cs="Arial"/>
          <w:color w:val="000000" w:themeColor="text1"/>
          <w:sz w:val="22"/>
          <w:szCs w:val="22"/>
        </w:rPr>
        <w:t xml:space="preserve"> november naar inhoud van de constitutiebrief uit huis hof en aangelag een zesterzaad met als belendingen Henrick Eijmert Voets en de weduwe Ariken Gerits , Jacob Eijmers man van Mariken dr.v. Henrick Peters, verkoop aan Meriken Jan Claess. Van Schijndel dd. 7 november 1665</w:t>
      </w:r>
    </w:p>
    <w:p w14:paraId="7BEBBCEB" w14:textId="77777777" w:rsidR="000C5478" w:rsidRDefault="000C5478" w:rsidP="00783DEC">
      <w:pPr>
        <w:rPr>
          <w:rFonts w:ascii="Arial" w:hAnsi="Arial" w:cs="Arial"/>
          <w:color w:val="000000" w:themeColor="text1"/>
          <w:sz w:val="22"/>
          <w:szCs w:val="22"/>
        </w:rPr>
      </w:pPr>
    </w:p>
    <w:p w14:paraId="3DA510DF" w14:textId="7CC123CC" w:rsidR="000C5478" w:rsidRPr="00C22DC8" w:rsidRDefault="000C5478" w:rsidP="00783DEC">
      <w:pPr>
        <w:rPr>
          <w:rFonts w:ascii="Arial" w:hAnsi="Arial" w:cs="Arial"/>
          <w:b/>
          <w:bCs/>
          <w:color w:val="000000" w:themeColor="text1"/>
          <w:sz w:val="22"/>
          <w:szCs w:val="22"/>
        </w:rPr>
      </w:pPr>
      <w:r w:rsidRPr="00C22DC8">
        <w:rPr>
          <w:rFonts w:ascii="Arial" w:hAnsi="Arial" w:cs="Arial"/>
          <w:b/>
          <w:bCs/>
          <w:color w:val="000000" w:themeColor="text1"/>
          <w:sz w:val="22"/>
          <w:szCs w:val="22"/>
        </w:rPr>
        <w:t>5858</w:t>
      </w:r>
    </w:p>
    <w:p w14:paraId="1A816376" w14:textId="5AA6EA8E" w:rsidR="000C5478" w:rsidRPr="00C22DC8" w:rsidRDefault="000C5478" w:rsidP="00783DEC">
      <w:pPr>
        <w:rPr>
          <w:rFonts w:ascii="Arial" w:hAnsi="Arial" w:cs="Arial"/>
          <w:b/>
          <w:bCs/>
          <w:color w:val="000000" w:themeColor="text1"/>
          <w:sz w:val="22"/>
          <w:szCs w:val="22"/>
        </w:rPr>
      </w:pPr>
      <w:r w:rsidRPr="00C22DC8">
        <w:rPr>
          <w:rFonts w:ascii="Arial" w:hAnsi="Arial" w:cs="Arial"/>
          <w:b/>
          <w:bCs/>
          <w:color w:val="000000" w:themeColor="text1"/>
          <w:sz w:val="22"/>
          <w:szCs w:val="22"/>
        </w:rPr>
        <w:t>BP 1625 folio 119v november 1668</w:t>
      </w:r>
    </w:p>
    <w:p w14:paraId="08F33356" w14:textId="3565254D" w:rsidR="000C5478" w:rsidRDefault="000C5478" w:rsidP="00783DEC">
      <w:pPr>
        <w:rPr>
          <w:rFonts w:ascii="Arial" w:hAnsi="Arial" w:cs="Arial"/>
          <w:color w:val="000000" w:themeColor="text1"/>
          <w:sz w:val="22"/>
          <w:szCs w:val="22"/>
        </w:rPr>
      </w:pPr>
      <w:r>
        <w:rPr>
          <w:rFonts w:ascii="Arial" w:hAnsi="Arial" w:cs="Arial"/>
          <w:color w:val="000000" w:themeColor="text1"/>
          <w:sz w:val="22"/>
          <w:szCs w:val="22"/>
        </w:rPr>
        <w:t>Goyard Dircx Lamberts schoenmaker uit Schijndel man van Henderske zijn vrouw dr.v.w. Reynder Henrix heeft verkocht een erfcijns van 13 gl. jaarlijks te betalen op de 29</w:t>
      </w:r>
      <w:r w:rsidRPr="000C5478">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november – in de marge: Sr. Hendrick van der Dussen heeft bekend dat Thonis Goyar</w:t>
      </w:r>
      <w:r w:rsidR="00C22DC8">
        <w:rPr>
          <w:rFonts w:ascii="Arial" w:hAnsi="Arial" w:cs="Arial"/>
          <w:color w:val="000000" w:themeColor="text1"/>
          <w:sz w:val="22"/>
          <w:szCs w:val="22"/>
        </w:rPr>
        <w:t>d</w:t>
      </w:r>
      <w:r>
        <w:rPr>
          <w:rFonts w:ascii="Arial" w:hAnsi="Arial" w:cs="Arial"/>
          <w:color w:val="000000" w:themeColor="text1"/>
          <w:sz w:val="22"/>
          <w:szCs w:val="22"/>
        </w:rPr>
        <w:t xml:space="preserve"> Dirck Lamberts de cijns heeft afgelost op 19 augustus 1687 </w:t>
      </w:r>
      <w:r w:rsidR="00C22DC8">
        <w:rPr>
          <w:rFonts w:ascii="Arial" w:hAnsi="Arial" w:cs="Arial"/>
          <w:color w:val="000000" w:themeColor="text1"/>
          <w:sz w:val="22"/>
          <w:szCs w:val="22"/>
        </w:rPr>
        <w:t>ondertekend door Van der Meulen</w:t>
      </w:r>
    </w:p>
    <w:p w14:paraId="3FE24C74" w14:textId="77777777" w:rsidR="000C5478" w:rsidRDefault="000C5478" w:rsidP="00783DEC">
      <w:pPr>
        <w:rPr>
          <w:rFonts w:ascii="Arial" w:hAnsi="Arial" w:cs="Arial"/>
          <w:color w:val="000000" w:themeColor="text1"/>
          <w:sz w:val="22"/>
          <w:szCs w:val="22"/>
        </w:rPr>
      </w:pPr>
    </w:p>
    <w:p w14:paraId="6BBDABE5" w14:textId="36D5957B" w:rsidR="00C22DC8" w:rsidRPr="00C22DC8" w:rsidRDefault="00C22DC8" w:rsidP="00783DEC">
      <w:pPr>
        <w:rPr>
          <w:rFonts w:ascii="Arial" w:hAnsi="Arial" w:cs="Arial"/>
          <w:b/>
          <w:bCs/>
          <w:color w:val="000000" w:themeColor="text1"/>
          <w:sz w:val="22"/>
          <w:szCs w:val="22"/>
        </w:rPr>
      </w:pPr>
      <w:r w:rsidRPr="00C22DC8">
        <w:rPr>
          <w:rFonts w:ascii="Arial" w:hAnsi="Arial" w:cs="Arial"/>
          <w:b/>
          <w:bCs/>
          <w:color w:val="000000" w:themeColor="text1"/>
          <w:sz w:val="22"/>
          <w:szCs w:val="22"/>
        </w:rPr>
        <w:t>5859</w:t>
      </w:r>
    </w:p>
    <w:p w14:paraId="0142F278" w14:textId="7848669A" w:rsidR="00C22DC8" w:rsidRPr="00C22DC8" w:rsidRDefault="00C22DC8" w:rsidP="00783DEC">
      <w:pPr>
        <w:rPr>
          <w:rFonts w:ascii="Arial" w:hAnsi="Arial" w:cs="Arial"/>
          <w:b/>
          <w:bCs/>
          <w:color w:val="000000" w:themeColor="text1"/>
          <w:sz w:val="22"/>
          <w:szCs w:val="22"/>
        </w:rPr>
      </w:pPr>
      <w:r w:rsidRPr="00C22DC8">
        <w:rPr>
          <w:rFonts w:ascii="Arial" w:hAnsi="Arial" w:cs="Arial"/>
          <w:b/>
          <w:bCs/>
          <w:color w:val="000000" w:themeColor="text1"/>
          <w:sz w:val="22"/>
          <w:szCs w:val="22"/>
        </w:rPr>
        <w:t>BP 1644 folio 95r november 1668</w:t>
      </w:r>
    </w:p>
    <w:p w14:paraId="4DC7FA85" w14:textId="45BB2384" w:rsidR="00C22DC8" w:rsidRDefault="00C22DC8" w:rsidP="00783DEC">
      <w:pPr>
        <w:rPr>
          <w:rFonts w:ascii="Arial" w:hAnsi="Arial" w:cs="Arial"/>
          <w:color w:val="000000" w:themeColor="text1"/>
          <w:sz w:val="22"/>
          <w:szCs w:val="22"/>
        </w:rPr>
      </w:pPr>
      <w:r>
        <w:rPr>
          <w:rFonts w:ascii="Arial" w:hAnsi="Arial" w:cs="Arial"/>
          <w:color w:val="000000" w:themeColor="text1"/>
          <w:sz w:val="22"/>
          <w:szCs w:val="22"/>
        </w:rPr>
        <w:t xml:space="preserve">Henderske Laureijnse van Schijndel </w:t>
      </w:r>
    </w:p>
    <w:p w14:paraId="516C8F8B" w14:textId="77777777" w:rsidR="00C22DC8" w:rsidRDefault="00C22DC8" w:rsidP="00783DEC">
      <w:pPr>
        <w:rPr>
          <w:rFonts w:ascii="Arial" w:hAnsi="Arial" w:cs="Arial"/>
          <w:color w:val="000000" w:themeColor="text1"/>
          <w:sz w:val="22"/>
          <w:szCs w:val="22"/>
        </w:rPr>
      </w:pPr>
    </w:p>
    <w:p w14:paraId="392D469B" w14:textId="3EE5A897" w:rsidR="00C22DC8" w:rsidRPr="00072984" w:rsidRDefault="00C22DC8" w:rsidP="00783DEC">
      <w:pPr>
        <w:rPr>
          <w:rFonts w:ascii="Arial" w:hAnsi="Arial" w:cs="Arial"/>
          <w:b/>
          <w:bCs/>
          <w:color w:val="000000" w:themeColor="text1"/>
          <w:sz w:val="22"/>
          <w:szCs w:val="22"/>
        </w:rPr>
      </w:pPr>
      <w:r w:rsidRPr="00072984">
        <w:rPr>
          <w:rFonts w:ascii="Arial" w:hAnsi="Arial" w:cs="Arial"/>
          <w:b/>
          <w:bCs/>
          <w:color w:val="000000" w:themeColor="text1"/>
          <w:sz w:val="22"/>
          <w:szCs w:val="22"/>
        </w:rPr>
        <w:t>5860</w:t>
      </w:r>
    </w:p>
    <w:p w14:paraId="04A1F6C5" w14:textId="257BDA96" w:rsidR="00C22DC8" w:rsidRPr="00072984" w:rsidRDefault="00C22DC8" w:rsidP="00783DEC">
      <w:pPr>
        <w:rPr>
          <w:rFonts w:ascii="Arial" w:hAnsi="Arial" w:cs="Arial"/>
          <w:b/>
          <w:bCs/>
          <w:color w:val="000000" w:themeColor="text1"/>
          <w:sz w:val="22"/>
          <w:szCs w:val="22"/>
        </w:rPr>
      </w:pPr>
      <w:r w:rsidRPr="00072984">
        <w:rPr>
          <w:rFonts w:ascii="Arial" w:hAnsi="Arial" w:cs="Arial"/>
          <w:b/>
          <w:bCs/>
          <w:color w:val="000000" w:themeColor="text1"/>
          <w:sz w:val="22"/>
          <w:szCs w:val="22"/>
        </w:rPr>
        <w:t>BP 1625 folio 113v november 1668</w:t>
      </w:r>
    </w:p>
    <w:p w14:paraId="39665EC0" w14:textId="0348996C" w:rsidR="00C22DC8" w:rsidRDefault="00C22DC8" w:rsidP="00783DEC">
      <w:pPr>
        <w:rPr>
          <w:rFonts w:ascii="Arial" w:hAnsi="Arial" w:cs="Arial"/>
          <w:color w:val="000000" w:themeColor="text1"/>
          <w:sz w:val="22"/>
          <w:szCs w:val="22"/>
        </w:rPr>
      </w:pPr>
      <w:r>
        <w:rPr>
          <w:rFonts w:ascii="Arial" w:hAnsi="Arial" w:cs="Arial"/>
          <w:color w:val="000000" w:themeColor="text1"/>
          <w:sz w:val="22"/>
          <w:szCs w:val="22"/>
        </w:rPr>
        <w:t xml:space="preserve">Gijsbert Janssen van Geffen, Jan zn.v.w. Goyards de Smith uit Schijndel over een stuk land 1 lopense </w:t>
      </w:r>
      <w:r w:rsidRPr="00072984">
        <w:rPr>
          <w:rFonts w:ascii="Arial" w:hAnsi="Arial" w:cs="Arial"/>
          <w:b/>
          <w:bCs/>
          <w:color w:val="000000" w:themeColor="text1"/>
          <w:sz w:val="22"/>
          <w:szCs w:val="22"/>
        </w:rPr>
        <w:t>in den Borne</w:t>
      </w:r>
      <w:r>
        <w:rPr>
          <w:rFonts w:ascii="Arial" w:hAnsi="Arial" w:cs="Arial"/>
          <w:color w:val="000000" w:themeColor="text1"/>
          <w:sz w:val="22"/>
          <w:szCs w:val="22"/>
        </w:rPr>
        <w:t xml:space="preserve"> met als belendingen Aert Bouwens van de Ven, Servaes Cornelisse, Jan Peter Jan Gerits, bij koop verkregen, Schijndelse schepenbrief</w:t>
      </w:r>
    </w:p>
    <w:p w14:paraId="4EF41ABE" w14:textId="77777777" w:rsidR="00072984" w:rsidRDefault="00072984" w:rsidP="00783DEC">
      <w:pPr>
        <w:rPr>
          <w:rFonts w:ascii="Arial" w:hAnsi="Arial" w:cs="Arial"/>
          <w:color w:val="000000" w:themeColor="text1"/>
          <w:sz w:val="22"/>
          <w:szCs w:val="22"/>
        </w:rPr>
      </w:pPr>
    </w:p>
    <w:p w14:paraId="38A40806" w14:textId="6DECF565" w:rsidR="00072984" w:rsidRPr="00072984" w:rsidRDefault="00072984" w:rsidP="00783DEC">
      <w:pPr>
        <w:rPr>
          <w:rFonts w:ascii="Arial" w:hAnsi="Arial" w:cs="Arial"/>
          <w:b/>
          <w:bCs/>
          <w:color w:val="000000" w:themeColor="text1"/>
          <w:sz w:val="22"/>
          <w:szCs w:val="22"/>
        </w:rPr>
      </w:pPr>
      <w:r w:rsidRPr="00072984">
        <w:rPr>
          <w:rFonts w:ascii="Arial" w:hAnsi="Arial" w:cs="Arial"/>
          <w:b/>
          <w:bCs/>
          <w:color w:val="000000" w:themeColor="text1"/>
          <w:sz w:val="22"/>
          <w:szCs w:val="22"/>
        </w:rPr>
        <w:t>5861</w:t>
      </w:r>
    </w:p>
    <w:p w14:paraId="2886E639" w14:textId="50F23AED" w:rsidR="00072984" w:rsidRPr="00072984" w:rsidRDefault="00072984" w:rsidP="00783DEC">
      <w:pPr>
        <w:rPr>
          <w:rFonts w:ascii="Arial" w:hAnsi="Arial" w:cs="Arial"/>
          <w:b/>
          <w:bCs/>
          <w:color w:val="000000" w:themeColor="text1"/>
          <w:sz w:val="22"/>
          <w:szCs w:val="22"/>
        </w:rPr>
      </w:pPr>
      <w:r w:rsidRPr="00072984">
        <w:rPr>
          <w:rFonts w:ascii="Arial" w:hAnsi="Arial" w:cs="Arial"/>
          <w:b/>
          <w:bCs/>
          <w:color w:val="000000" w:themeColor="text1"/>
          <w:sz w:val="22"/>
          <w:szCs w:val="22"/>
        </w:rPr>
        <w:t>BP folio 91r november 1668</w:t>
      </w:r>
    </w:p>
    <w:p w14:paraId="54EAE0D4" w14:textId="2FAAD126" w:rsidR="00072984" w:rsidRDefault="00072984" w:rsidP="00783DEC">
      <w:pPr>
        <w:rPr>
          <w:rFonts w:ascii="Arial" w:hAnsi="Arial" w:cs="Arial"/>
          <w:color w:val="000000" w:themeColor="text1"/>
          <w:sz w:val="22"/>
          <w:szCs w:val="22"/>
        </w:rPr>
      </w:pPr>
      <w:r w:rsidRPr="00072984">
        <w:rPr>
          <w:rFonts w:ascii="Arial" w:hAnsi="Arial" w:cs="Arial"/>
          <w:b/>
          <w:bCs/>
          <w:color w:val="000000" w:themeColor="text1"/>
          <w:sz w:val="22"/>
          <w:szCs w:val="22"/>
          <w:u w:val="single"/>
        </w:rPr>
        <w:t>De Heer en Mr. Lambertus Suijskens licenciaat in de rechten</w:t>
      </w:r>
      <w:r>
        <w:rPr>
          <w:rFonts w:ascii="Arial" w:hAnsi="Arial" w:cs="Arial"/>
          <w:color w:val="000000" w:themeColor="text1"/>
          <w:sz w:val="22"/>
          <w:szCs w:val="22"/>
        </w:rPr>
        <w:t xml:space="preserve"> over een stuk land en huis dat er op staat</w:t>
      </w:r>
    </w:p>
    <w:p w14:paraId="2949DB0D" w14:textId="77777777" w:rsidR="00072984" w:rsidRDefault="00072984" w:rsidP="00783DEC">
      <w:pPr>
        <w:rPr>
          <w:rFonts w:ascii="Arial" w:hAnsi="Arial" w:cs="Arial"/>
          <w:color w:val="000000" w:themeColor="text1"/>
          <w:sz w:val="22"/>
          <w:szCs w:val="22"/>
        </w:rPr>
      </w:pPr>
    </w:p>
    <w:p w14:paraId="768AEB19" w14:textId="338D9C19" w:rsidR="00072984" w:rsidRPr="0031287F" w:rsidRDefault="00072984" w:rsidP="00783DEC">
      <w:pPr>
        <w:rPr>
          <w:rFonts w:ascii="Arial" w:hAnsi="Arial" w:cs="Arial"/>
          <w:b/>
          <w:bCs/>
          <w:color w:val="000000" w:themeColor="text1"/>
          <w:sz w:val="22"/>
          <w:szCs w:val="22"/>
        </w:rPr>
      </w:pPr>
      <w:r w:rsidRPr="0031287F">
        <w:rPr>
          <w:rFonts w:ascii="Arial" w:hAnsi="Arial" w:cs="Arial"/>
          <w:b/>
          <w:bCs/>
          <w:color w:val="000000" w:themeColor="text1"/>
          <w:sz w:val="22"/>
          <w:szCs w:val="22"/>
        </w:rPr>
        <w:t>5862</w:t>
      </w:r>
    </w:p>
    <w:p w14:paraId="504B4D1B" w14:textId="63774754" w:rsidR="00072984" w:rsidRPr="0031287F" w:rsidRDefault="00072984" w:rsidP="00783DEC">
      <w:pPr>
        <w:rPr>
          <w:rFonts w:ascii="Arial" w:hAnsi="Arial" w:cs="Arial"/>
          <w:b/>
          <w:bCs/>
          <w:color w:val="000000" w:themeColor="text1"/>
          <w:sz w:val="22"/>
          <w:szCs w:val="22"/>
        </w:rPr>
      </w:pPr>
      <w:r w:rsidRPr="0031287F">
        <w:rPr>
          <w:rFonts w:ascii="Arial" w:hAnsi="Arial" w:cs="Arial"/>
          <w:b/>
          <w:bCs/>
          <w:color w:val="000000" w:themeColor="text1"/>
          <w:sz w:val="22"/>
          <w:szCs w:val="22"/>
        </w:rPr>
        <w:t>BP 1625 folio 137v december 1668</w:t>
      </w:r>
    </w:p>
    <w:p w14:paraId="5B999D43" w14:textId="28D9BD91" w:rsidR="00072984" w:rsidRDefault="00072984" w:rsidP="00783DEC">
      <w:pPr>
        <w:rPr>
          <w:rFonts w:ascii="Arial" w:hAnsi="Arial" w:cs="Arial"/>
          <w:color w:val="000000" w:themeColor="text1"/>
          <w:sz w:val="22"/>
          <w:szCs w:val="22"/>
        </w:rPr>
      </w:pPr>
      <w:r>
        <w:rPr>
          <w:rFonts w:ascii="Arial" w:hAnsi="Arial" w:cs="Arial"/>
          <w:color w:val="000000" w:themeColor="text1"/>
          <w:sz w:val="22"/>
          <w:szCs w:val="22"/>
        </w:rPr>
        <w:t xml:space="preserve">Henrick en Vranck broers met Jenneken en Adriaentje hun zussen en Adriaen Mariken [dubieus] man van Engeltje ook een zus allen met hun kinderen van Jan Peters van Boxtel te samen verwekt, Jan zn.v.w. Jan Peters van Boxtelen Lijske – in de marge: </w:t>
      </w:r>
    </w:p>
    <w:p w14:paraId="60CDA8F3" w14:textId="4064D7B9" w:rsidR="000C5478" w:rsidRDefault="0031287F" w:rsidP="00783DEC">
      <w:pPr>
        <w:rPr>
          <w:rFonts w:ascii="Arial" w:hAnsi="Arial" w:cs="Arial"/>
          <w:color w:val="000000" w:themeColor="text1"/>
          <w:sz w:val="22"/>
          <w:szCs w:val="22"/>
        </w:rPr>
      </w:pPr>
      <w:r>
        <w:rPr>
          <w:rFonts w:ascii="Arial" w:hAnsi="Arial" w:cs="Arial"/>
          <w:color w:val="000000" w:themeColor="text1"/>
          <w:sz w:val="22"/>
          <w:szCs w:val="22"/>
        </w:rPr>
        <w:t>Dirck Hendricx man van Maijken dr.v.Dirck Peter Gerits, erfenissen te Schijndel gelegen, Jan zn.v.Jans Peters van Boxtel</w:t>
      </w:r>
    </w:p>
    <w:p w14:paraId="67AE693D" w14:textId="77777777" w:rsidR="0031287F" w:rsidRDefault="0031287F" w:rsidP="00783DEC">
      <w:pPr>
        <w:rPr>
          <w:rFonts w:ascii="Arial" w:hAnsi="Arial" w:cs="Arial"/>
          <w:color w:val="000000" w:themeColor="text1"/>
          <w:sz w:val="22"/>
          <w:szCs w:val="22"/>
        </w:rPr>
      </w:pPr>
    </w:p>
    <w:p w14:paraId="3BB46053" w14:textId="5A39E6D0" w:rsidR="0031287F" w:rsidRPr="0031287F" w:rsidRDefault="0031287F" w:rsidP="00783DEC">
      <w:pPr>
        <w:rPr>
          <w:rFonts w:ascii="Arial" w:hAnsi="Arial" w:cs="Arial"/>
          <w:b/>
          <w:bCs/>
          <w:color w:val="000000" w:themeColor="text1"/>
          <w:sz w:val="22"/>
          <w:szCs w:val="22"/>
        </w:rPr>
      </w:pPr>
      <w:r w:rsidRPr="0031287F">
        <w:rPr>
          <w:rFonts w:ascii="Arial" w:hAnsi="Arial" w:cs="Arial"/>
          <w:b/>
          <w:bCs/>
          <w:color w:val="000000" w:themeColor="text1"/>
          <w:sz w:val="22"/>
          <w:szCs w:val="22"/>
        </w:rPr>
        <w:t>5863</w:t>
      </w:r>
    </w:p>
    <w:p w14:paraId="3582CC6A" w14:textId="786C758D" w:rsidR="0031287F" w:rsidRPr="0031287F" w:rsidRDefault="0031287F" w:rsidP="00783DEC">
      <w:pPr>
        <w:rPr>
          <w:rFonts w:ascii="Arial" w:hAnsi="Arial" w:cs="Arial"/>
          <w:b/>
          <w:bCs/>
          <w:color w:val="000000" w:themeColor="text1"/>
          <w:sz w:val="22"/>
          <w:szCs w:val="22"/>
        </w:rPr>
      </w:pPr>
      <w:r w:rsidRPr="0031287F">
        <w:rPr>
          <w:rFonts w:ascii="Arial" w:hAnsi="Arial" w:cs="Arial"/>
          <w:b/>
          <w:bCs/>
          <w:color w:val="000000" w:themeColor="text1"/>
          <w:sz w:val="22"/>
          <w:szCs w:val="22"/>
        </w:rPr>
        <w:t>BP 1625 folio 139r december 1668</w:t>
      </w:r>
    </w:p>
    <w:p w14:paraId="6EFB237C" w14:textId="26559C8E" w:rsidR="0031287F" w:rsidRDefault="0031287F" w:rsidP="00783DEC">
      <w:pPr>
        <w:rPr>
          <w:rFonts w:ascii="Arial" w:hAnsi="Arial" w:cs="Arial"/>
          <w:color w:val="000000" w:themeColor="text1"/>
          <w:sz w:val="22"/>
          <w:szCs w:val="22"/>
        </w:rPr>
      </w:pPr>
      <w:r>
        <w:rPr>
          <w:rFonts w:ascii="Arial" w:hAnsi="Arial" w:cs="Arial"/>
          <w:color w:val="000000" w:themeColor="text1"/>
          <w:sz w:val="22"/>
          <w:szCs w:val="22"/>
        </w:rPr>
        <w:t xml:space="preserve">Jan Peter Henricx Verweteringe te Schijndel </w:t>
      </w:r>
      <w:r w:rsidRPr="0031287F">
        <w:rPr>
          <w:rFonts w:ascii="Arial" w:hAnsi="Arial" w:cs="Arial"/>
          <w:b/>
          <w:bCs/>
          <w:color w:val="000000" w:themeColor="text1"/>
          <w:sz w:val="22"/>
          <w:szCs w:val="22"/>
          <w:u w:val="single"/>
        </w:rPr>
        <w:t>aent Wijbosch</w:t>
      </w:r>
      <w:r>
        <w:rPr>
          <w:rFonts w:ascii="Arial" w:hAnsi="Arial" w:cs="Arial"/>
          <w:color w:val="000000" w:themeColor="text1"/>
          <w:sz w:val="22"/>
          <w:szCs w:val="22"/>
        </w:rPr>
        <w:t xml:space="preserve"> man van Lijsken dr.v.w. Peter Jansz. over een huis erf hof boomgaard en aangelag een sesterzaad groot met als belendingen Peter Jansz., Henrick Jansen van den Bogaert, Henderske Laureijnsen van Schijndel</w:t>
      </w:r>
    </w:p>
    <w:p w14:paraId="3351DF62" w14:textId="77777777" w:rsidR="0031287F" w:rsidRDefault="0031287F" w:rsidP="00783DEC">
      <w:pPr>
        <w:rPr>
          <w:rFonts w:ascii="Arial" w:hAnsi="Arial" w:cs="Arial"/>
          <w:color w:val="000000" w:themeColor="text1"/>
          <w:sz w:val="22"/>
          <w:szCs w:val="22"/>
        </w:rPr>
      </w:pPr>
    </w:p>
    <w:p w14:paraId="24FB83C8" w14:textId="452307DF" w:rsidR="0031287F" w:rsidRPr="00E25290" w:rsidRDefault="0031287F"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5864</w:t>
      </w:r>
    </w:p>
    <w:p w14:paraId="394392E6" w14:textId="2FE1C899" w:rsidR="0031287F" w:rsidRPr="00E25290" w:rsidRDefault="0031287F"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BP 1625 folio 222r januari 1669</w:t>
      </w:r>
    </w:p>
    <w:p w14:paraId="43A0816E" w14:textId="081EFA7B" w:rsidR="0031287F" w:rsidRDefault="0031287F" w:rsidP="00783DEC">
      <w:pPr>
        <w:rPr>
          <w:rFonts w:ascii="Arial" w:hAnsi="Arial" w:cs="Arial"/>
          <w:color w:val="000000" w:themeColor="text1"/>
          <w:sz w:val="22"/>
          <w:szCs w:val="22"/>
        </w:rPr>
      </w:pPr>
      <w:r w:rsidRPr="0031287F">
        <w:rPr>
          <w:rFonts w:ascii="Arial" w:hAnsi="Arial" w:cs="Arial"/>
          <w:color w:val="000000" w:themeColor="text1"/>
          <w:sz w:val="22"/>
          <w:szCs w:val="22"/>
        </w:rPr>
        <w:t>Heijlken dr.v.w. Herma</w:t>
      </w:r>
      <w:r>
        <w:rPr>
          <w:rFonts w:ascii="Arial" w:hAnsi="Arial" w:cs="Arial"/>
          <w:color w:val="000000" w:themeColor="text1"/>
          <w:sz w:val="22"/>
          <w:szCs w:val="22"/>
        </w:rPr>
        <w:t xml:space="preserve">n Peters en nagelaten weduwe van Peter zn.v.w. Anthony Mathijsen van Litsenburch te ‘sBosch, testament gepasseerd voor Schijndelse schepenen op 26 juni 1640, met Heijlken ook Theunis Dirx van der Meulen uit St.Oedenrode </w:t>
      </w:r>
    </w:p>
    <w:p w14:paraId="66FBDCE3" w14:textId="77777777" w:rsidR="00E25290" w:rsidRDefault="00E25290" w:rsidP="00783DEC">
      <w:pPr>
        <w:rPr>
          <w:rFonts w:ascii="Arial" w:hAnsi="Arial" w:cs="Arial"/>
          <w:color w:val="000000" w:themeColor="text1"/>
          <w:sz w:val="22"/>
          <w:szCs w:val="22"/>
        </w:rPr>
      </w:pPr>
    </w:p>
    <w:p w14:paraId="64584050" w14:textId="6CDBC919" w:rsidR="00E25290" w:rsidRPr="00E25290" w:rsidRDefault="00E25290" w:rsidP="00783DEC">
      <w:pPr>
        <w:rPr>
          <w:rFonts w:ascii="Arial" w:hAnsi="Arial" w:cs="Arial"/>
          <w:b/>
          <w:bCs/>
          <w:color w:val="FF0000"/>
          <w:sz w:val="22"/>
          <w:szCs w:val="22"/>
        </w:rPr>
      </w:pPr>
      <w:r>
        <w:rPr>
          <w:rFonts w:ascii="Arial" w:hAnsi="Arial" w:cs="Arial"/>
          <w:b/>
          <w:bCs/>
          <w:color w:val="FF0000"/>
          <w:sz w:val="22"/>
          <w:szCs w:val="22"/>
        </w:rPr>
        <w:t>b</w:t>
      </w:r>
      <w:r w:rsidRPr="00E25290">
        <w:rPr>
          <w:rFonts w:ascii="Arial" w:hAnsi="Arial" w:cs="Arial"/>
          <w:b/>
          <w:bCs/>
          <w:color w:val="FF0000"/>
          <w:sz w:val="22"/>
          <w:szCs w:val="22"/>
        </w:rPr>
        <w:t>lad 441</w:t>
      </w:r>
    </w:p>
    <w:p w14:paraId="0D7BB9F2" w14:textId="77777777" w:rsidR="00E25290" w:rsidRDefault="00E25290" w:rsidP="00783DEC">
      <w:pPr>
        <w:rPr>
          <w:rFonts w:ascii="Arial" w:hAnsi="Arial" w:cs="Arial"/>
          <w:color w:val="000000" w:themeColor="text1"/>
          <w:sz w:val="22"/>
          <w:szCs w:val="22"/>
        </w:rPr>
      </w:pPr>
    </w:p>
    <w:p w14:paraId="1AE26B4B" w14:textId="77777777" w:rsidR="00E25290" w:rsidRDefault="00E25290" w:rsidP="00783DEC">
      <w:pPr>
        <w:rPr>
          <w:rFonts w:ascii="Arial" w:hAnsi="Arial" w:cs="Arial"/>
          <w:color w:val="000000" w:themeColor="text1"/>
          <w:sz w:val="22"/>
          <w:szCs w:val="22"/>
        </w:rPr>
      </w:pPr>
    </w:p>
    <w:p w14:paraId="385C6691" w14:textId="7B2F19F2"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lastRenderedPageBreak/>
        <w:t>5865</w:t>
      </w:r>
    </w:p>
    <w:p w14:paraId="78D3D8CC" w14:textId="77777777"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BP 1625 folio 248r januari 1669</w:t>
      </w:r>
    </w:p>
    <w:p w14:paraId="3CB0699C" w14:textId="77777777" w:rsidR="00E25290" w:rsidRDefault="00E25290" w:rsidP="00783DEC">
      <w:pPr>
        <w:rPr>
          <w:rFonts w:ascii="Arial" w:hAnsi="Arial" w:cs="Arial"/>
          <w:color w:val="000000" w:themeColor="text1"/>
          <w:sz w:val="22"/>
          <w:szCs w:val="22"/>
        </w:rPr>
      </w:pPr>
      <w:r>
        <w:rPr>
          <w:rFonts w:ascii="Arial" w:hAnsi="Arial" w:cs="Arial"/>
          <w:color w:val="000000" w:themeColor="text1"/>
          <w:sz w:val="22"/>
          <w:szCs w:val="22"/>
        </w:rPr>
        <w:t>Johan Leonart van de Boom met onderpand te Schijndel</w:t>
      </w:r>
    </w:p>
    <w:p w14:paraId="0FC81A7A" w14:textId="77777777" w:rsidR="00E25290" w:rsidRDefault="00E25290" w:rsidP="00783DEC">
      <w:pPr>
        <w:rPr>
          <w:rFonts w:ascii="Arial" w:hAnsi="Arial" w:cs="Arial"/>
          <w:color w:val="000000" w:themeColor="text1"/>
          <w:sz w:val="22"/>
          <w:szCs w:val="22"/>
        </w:rPr>
      </w:pPr>
    </w:p>
    <w:p w14:paraId="69DC4DAE" w14:textId="77777777"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5866</w:t>
      </w:r>
    </w:p>
    <w:p w14:paraId="5C68044E" w14:textId="77777777"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BP 1625 folio 199r januari 1669</w:t>
      </w:r>
    </w:p>
    <w:p w14:paraId="620527BA" w14:textId="77777777" w:rsidR="00E25290" w:rsidRDefault="00E25290" w:rsidP="00783DEC">
      <w:pPr>
        <w:rPr>
          <w:rFonts w:ascii="Arial" w:hAnsi="Arial" w:cs="Arial"/>
          <w:color w:val="000000" w:themeColor="text1"/>
          <w:sz w:val="22"/>
          <w:szCs w:val="22"/>
        </w:rPr>
      </w:pPr>
      <w:r>
        <w:rPr>
          <w:rFonts w:ascii="Arial" w:hAnsi="Arial" w:cs="Arial"/>
          <w:color w:val="000000" w:themeColor="text1"/>
          <w:sz w:val="22"/>
          <w:szCs w:val="22"/>
        </w:rPr>
        <w:t>Herman Wijnants van Rosan een erfcijns van 10 gl.</w:t>
      </w:r>
    </w:p>
    <w:p w14:paraId="65FA0ADA" w14:textId="77777777" w:rsidR="00E25290" w:rsidRDefault="00E25290" w:rsidP="00783DEC">
      <w:pPr>
        <w:rPr>
          <w:rFonts w:ascii="Arial" w:hAnsi="Arial" w:cs="Arial"/>
          <w:color w:val="000000" w:themeColor="text1"/>
          <w:sz w:val="22"/>
          <w:szCs w:val="22"/>
        </w:rPr>
      </w:pPr>
    </w:p>
    <w:p w14:paraId="1D90A83F" w14:textId="77777777"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5867</w:t>
      </w:r>
    </w:p>
    <w:p w14:paraId="6DFAC29D" w14:textId="59092B70" w:rsidR="00E25290" w:rsidRPr="00E25290" w:rsidRDefault="00E25290" w:rsidP="00783DEC">
      <w:pPr>
        <w:rPr>
          <w:rFonts w:ascii="Arial" w:hAnsi="Arial" w:cs="Arial"/>
          <w:b/>
          <w:bCs/>
          <w:color w:val="000000" w:themeColor="text1"/>
          <w:sz w:val="22"/>
          <w:szCs w:val="22"/>
        </w:rPr>
      </w:pPr>
      <w:r w:rsidRPr="00E25290">
        <w:rPr>
          <w:rFonts w:ascii="Arial" w:hAnsi="Arial" w:cs="Arial"/>
          <w:b/>
          <w:bCs/>
          <w:color w:val="000000" w:themeColor="text1"/>
          <w:sz w:val="22"/>
          <w:szCs w:val="22"/>
        </w:rPr>
        <w:t>BP  1625 folio 315r 21 februari 1669</w:t>
      </w:r>
    </w:p>
    <w:p w14:paraId="18B789E1" w14:textId="37DCE729" w:rsidR="00E25290" w:rsidRDefault="00E25290" w:rsidP="00783DEC">
      <w:pPr>
        <w:rPr>
          <w:rFonts w:ascii="Arial" w:hAnsi="Arial" w:cs="Arial"/>
          <w:color w:val="000000" w:themeColor="text1"/>
          <w:sz w:val="22"/>
          <w:szCs w:val="22"/>
        </w:rPr>
      </w:pPr>
      <w:r w:rsidRPr="00E25290">
        <w:rPr>
          <w:rFonts w:ascii="Arial" w:hAnsi="Arial" w:cs="Arial"/>
          <w:b/>
          <w:bCs/>
          <w:color w:val="000000" w:themeColor="text1"/>
          <w:sz w:val="22"/>
          <w:szCs w:val="22"/>
          <w:u w:val="single"/>
        </w:rPr>
        <w:t>In de Braeck</w:t>
      </w:r>
      <w:r>
        <w:rPr>
          <w:rFonts w:ascii="Arial" w:hAnsi="Arial" w:cs="Arial"/>
          <w:color w:val="000000" w:themeColor="text1"/>
          <w:sz w:val="22"/>
          <w:szCs w:val="22"/>
        </w:rPr>
        <w:t xml:space="preserve">, Jan Rutten, den </w:t>
      </w:r>
      <w:r w:rsidRPr="00E25290">
        <w:rPr>
          <w:rFonts w:ascii="Arial" w:hAnsi="Arial" w:cs="Arial"/>
          <w:b/>
          <w:bCs/>
          <w:color w:val="000000" w:themeColor="text1"/>
          <w:sz w:val="22"/>
          <w:szCs w:val="22"/>
          <w:u w:val="single"/>
        </w:rPr>
        <w:t>Carsmaecker,</w:t>
      </w:r>
      <w:r>
        <w:rPr>
          <w:rFonts w:ascii="Arial" w:hAnsi="Arial" w:cs="Arial"/>
          <w:color w:val="000000" w:themeColor="text1"/>
          <w:sz w:val="22"/>
          <w:szCs w:val="22"/>
        </w:rPr>
        <w:t xml:space="preserve"> Anthony Willems, Jan en Lambert haar zonen met t.b.v. Elizabeth hun absente zuster verwekt bij Jan Henricx</w:t>
      </w:r>
    </w:p>
    <w:p w14:paraId="1D38E5D6" w14:textId="77777777" w:rsidR="00E25290" w:rsidRDefault="00E25290" w:rsidP="00783DEC">
      <w:pPr>
        <w:rPr>
          <w:rFonts w:ascii="Arial" w:hAnsi="Arial" w:cs="Arial"/>
          <w:color w:val="000000" w:themeColor="text1"/>
          <w:sz w:val="22"/>
          <w:szCs w:val="22"/>
        </w:rPr>
      </w:pPr>
    </w:p>
    <w:p w14:paraId="71BA6151" w14:textId="032EE411" w:rsidR="00E25290" w:rsidRPr="002D3943" w:rsidRDefault="00E25290" w:rsidP="00783DEC">
      <w:pPr>
        <w:rPr>
          <w:rFonts w:ascii="Arial" w:hAnsi="Arial" w:cs="Arial"/>
          <w:b/>
          <w:bCs/>
          <w:color w:val="000000" w:themeColor="text1"/>
          <w:sz w:val="22"/>
          <w:szCs w:val="22"/>
        </w:rPr>
      </w:pPr>
      <w:r w:rsidRPr="002D3943">
        <w:rPr>
          <w:rFonts w:ascii="Arial" w:hAnsi="Arial" w:cs="Arial"/>
          <w:b/>
          <w:bCs/>
          <w:color w:val="000000" w:themeColor="text1"/>
          <w:sz w:val="22"/>
          <w:szCs w:val="22"/>
        </w:rPr>
        <w:t>5868</w:t>
      </w:r>
    </w:p>
    <w:p w14:paraId="6F1D2918" w14:textId="7138C120" w:rsidR="00E25290" w:rsidRPr="002D3943" w:rsidRDefault="00E25290" w:rsidP="00783DEC">
      <w:pPr>
        <w:rPr>
          <w:rFonts w:ascii="Arial" w:hAnsi="Arial" w:cs="Arial"/>
          <w:b/>
          <w:bCs/>
          <w:color w:val="000000" w:themeColor="text1"/>
          <w:sz w:val="22"/>
          <w:szCs w:val="22"/>
        </w:rPr>
      </w:pPr>
      <w:r w:rsidRPr="002D3943">
        <w:rPr>
          <w:rFonts w:ascii="Arial" w:hAnsi="Arial" w:cs="Arial"/>
          <w:b/>
          <w:bCs/>
          <w:color w:val="000000" w:themeColor="text1"/>
          <w:sz w:val="22"/>
          <w:szCs w:val="22"/>
        </w:rPr>
        <w:t xml:space="preserve">BP 1625  folio 371v </w:t>
      </w:r>
      <w:r w:rsidR="006D2503">
        <w:rPr>
          <w:rFonts w:ascii="Arial" w:hAnsi="Arial" w:cs="Arial"/>
          <w:b/>
          <w:bCs/>
          <w:color w:val="000000" w:themeColor="text1"/>
          <w:sz w:val="22"/>
          <w:szCs w:val="22"/>
        </w:rPr>
        <w:t>maart 1669</w:t>
      </w:r>
    </w:p>
    <w:p w14:paraId="0FDE9ACE" w14:textId="2F731CFD" w:rsidR="00E25290" w:rsidRDefault="00E25290" w:rsidP="00783DEC">
      <w:pPr>
        <w:rPr>
          <w:rFonts w:ascii="Arial" w:hAnsi="Arial" w:cs="Arial"/>
          <w:color w:val="000000" w:themeColor="text1"/>
          <w:sz w:val="22"/>
          <w:szCs w:val="22"/>
        </w:rPr>
      </w:pPr>
      <w:r>
        <w:rPr>
          <w:rFonts w:ascii="Arial" w:hAnsi="Arial" w:cs="Arial"/>
          <w:color w:val="000000" w:themeColor="text1"/>
          <w:sz w:val="22"/>
          <w:szCs w:val="22"/>
        </w:rPr>
        <w:t xml:space="preserve">Huijbert en Jan </w:t>
      </w:r>
      <w:r w:rsidR="002D3943">
        <w:rPr>
          <w:rFonts w:ascii="Arial" w:hAnsi="Arial" w:cs="Arial"/>
          <w:color w:val="000000" w:themeColor="text1"/>
          <w:sz w:val="22"/>
          <w:szCs w:val="22"/>
        </w:rPr>
        <w:t xml:space="preserve">verwekt door Peter Claessen met verkoop aan Huijbert Laureijnssen in Den Dungen </w:t>
      </w:r>
    </w:p>
    <w:p w14:paraId="26CD2819" w14:textId="77777777" w:rsidR="002D3943" w:rsidRDefault="002D3943" w:rsidP="00783DEC">
      <w:pPr>
        <w:rPr>
          <w:rFonts w:ascii="Arial" w:hAnsi="Arial" w:cs="Arial"/>
          <w:color w:val="000000" w:themeColor="text1"/>
          <w:sz w:val="22"/>
          <w:szCs w:val="22"/>
        </w:rPr>
      </w:pPr>
    </w:p>
    <w:p w14:paraId="26F48E00" w14:textId="59A140D8" w:rsidR="002D3943" w:rsidRPr="006D2503" w:rsidRDefault="002D3943" w:rsidP="00783DEC">
      <w:pPr>
        <w:rPr>
          <w:rFonts w:ascii="Arial" w:hAnsi="Arial" w:cs="Arial"/>
          <w:b/>
          <w:bCs/>
          <w:color w:val="000000" w:themeColor="text1"/>
          <w:sz w:val="22"/>
          <w:szCs w:val="22"/>
        </w:rPr>
      </w:pPr>
      <w:r w:rsidRPr="006D2503">
        <w:rPr>
          <w:rFonts w:ascii="Arial" w:hAnsi="Arial" w:cs="Arial"/>
          <w:b/>
          <w:bCs/>
          <w:color w:val="000000" w:themeColor="text1"/>
          <w:sz w:val="22"/>
          <w:szCs w:val="22"/>
        </w:rPr>
        <w:t>5869</w:t>
      </w:r>
    </w:p>
    <w:p w14:paraId="60E72FDF" w14:textId="4D5F9FE9" w:rsidR="002D3943" w:rsidRPr="006D2503" w:rsidRDefault="002D3943" w:rsidP="00783DEC">
      <w:pPr>
        <w:rPr>
          <w:rFonts w:ascii="Arial" w:hAnsi="Arial" w:cs="Arial"/>
          <w:b/>
          <w:bCs/>
          <w:color w:val="000000" w:themeColor="text1"/>
          <w:sz w:val="22"/>
          <w:szCs w:val="22"/>
        </w:rPr>
      </w:pPr>
      <w:r w:rsidRPr="006D2503">
        <w:rPr>
          <w:rFonts w:ascii="Arial" w:hAnsi="Arial" w:cs="Arial"/>
          <w:b/>
          <w:bCs/>
          <w:color w:val="000000" w:themeColor="text1"/>
          <w:sz w:val="22"/>
          <w:szCs w:val="22"/>
        </w:rPr>
        <w:t>BP</w:t>
      </w:r>
      <w:r w:rsidR="006D2503" w:rsidRPr="006D2503">
        <w:rPr>
          <w:rFonts w:ascii="Arial" w:hAnsi="Arial" w:cs="Arial"/>
          <w:b/>
          <w:bCs/>
          <w:color w:val="000000" w:themeColor="text1"/>
          <w:sz w:val="22"/>
          <w:szCs w:val="22"/>
        </w:rPr>
        <w:t xml:space="preserve"> 1644 folio 273r maart </w:t>
      </w:r>
    </w:p>
    <w:p w14:paraId="6BA52F74" w14:textId="66DABF6B" w:rsidR="00E25290" w:rsidRDefault="006D2503" w:rsidP="00783DEC">
      <w:pPr>
        <w:rPr>
          <w:rFonts w:ascii="Arial" w:hAnsi="Arial" w:cs="Arial"/>
          <w:color w:val="000000" w:themeColor="text1"/>
          <w:sz w:val="22"/>
          <w:szCs w:val="22"/>
        </w:rPr>
      </w:pPr>
      <w:r w:rsidRPr="006D2503">
        <w:rPr>
          <w:rFonts w:ascii="Arial" w:hAnsi="Arial" w:cs="Arial"/>
          <w:b/>
          <w:bCs/>
          <w:i/>
          <w:iCs/>
          <w:color w:val="000000" w:themeColor="text1"/>
          <w:sz w:val="22"/>
          <w:szCs w:val="22"/>
        </w:rPr>
        <w:t>Dirck Joostenshof, op de Velthoven</w:t>
      </w:r>
      <w:r>
        <w:rPr>
          <w:rFonts w:ascii="Arial" w:hAnsi="Arial" w:cs="Arial"/>
          <w:color w:val="000000" w:themeColor="text1"/>
          <w:sz w:val="22"/>
          <w:szCs w:val="22"/>
        </w:rPr>
        <w:t>, Hendrick Jan Roelofs, Lijsbert Gerits; Matheus Jacobs</w:t>
      </w:r>
    </w:p>
    <w:p w14:paraId="019E7C83" w14:textId="77777777" w:rsidR="00E25290" w:rsidRPr="0031287F" w:rsidRDefault="00E25290" w:rsidP="00783DEC">
      <w:pPr>
        <w:rPr>
          <w:rFonts w:ascii="Arial" w:hAnsi="Arial" w:cs="Arial"/>
          <w:color w:val="000000" w:themeColor="text1"/>
          <w:sz w:val="22"/>
          <w:szCs w:val="22"/>
        </w:rPr>
      </w:pPr>
    </w:p>
    <w:p w14:paraId="4658F887" w14:textId="5F71E9BD" w:rsidR="00C65B25" w:rsidRPr="006D2503" w:rsidRDefault="006D2503" w:rsidP="00783DEC">
      <w:pPr>
        <w:rPr>
          <w:rFonts w:ascii="Arial" w:hAnsi="Arial" w:cs="Arial"/>
          <w:b/>
          <w:bCs/>
          <w:color w:val="000000" w:themeColor="text1"/>
          <w:sz w:val="22"/>
          <w:szCs w:val="22"/>
        </w:rPr>
      </w:pPr>
      <w:r w:rsidRPr="006D2503">
        <w:rPr>
          <w:rFonts w:ascii="Arial" w:hAnsi="Arial" w:cs="Arial"/>
          <w:b/>
          <w:bCs/>
          <w:color w:val="000000" w:themeColor="text1"/>
          <w:sz w:val="22"/>
          <w:szCs w:val="22"/>
        </w:rPr>
        <w:t>5870</w:t>
      </w:r>
    </w:p>
    <w:p w14:paraId="791FC9FE" w14:textId="2A1D4625" w:rsidR="006D2503" w:rsidRPr="006D2503" w:rsidRDefault="006D2503" w:rsidP="00783DEC">
      <w:pPr>
        <w:rPr>
          <w:rFonts w:ascii="Arial" w:hAnsi="Arial" w:cs="Arial"/>
          <w:b/>
          <w:bCs/>
          <w:color w:val="000000" w:themeColor="text1"/>
          <w:sz w:val="22"/>
          <w:szCs w:val="22"/>
        </w:rPr>
      </w:pPr>
      <w:r w:rsidRPr="006D2503">
        <w:rPr>
          <w:rFonts w:ascii="Arial" w:hAnsi="Arial" w:cs="Arial"/>
          <w:b/>
          <w:bCs/>
          <w:color w:val="000000" w:themeColor="text1"/>
          <w:sz w:val="22"/>
          <w:szCs w:val="22"/>
        </w:rPr>
        <w:t>BP 1644 folio 273v 4 maart 1669</w:t>
      </w:r>
    </w:p>
    <w:p w14:paraId="580C4DA6" w14:textId="11A4D4CA" w:rsidR="006D2503" w:rsidRPr="0031287F" w:rsidRDefault="006D2503" w:rsidP="00783DEC">
      <w:pPr>
        <w:rPr>
          <w:rFonts w:ascii="Arial" w:hAnsi="Arial" w:cs="Arial"/>
          <w:color w:val="000000" w:themeColor="text1"/>
          <w:sz w:val="22"/>
          <w:szCs w:val="22"/>
        </w:rPr>
      </w:pPr>
      <w:r>
        <w:rPr>
          <w:rFonts w:ascii="Arial" w:hAnsi="Arial" w:cs="Arial"/>
          <w:color w:val="000000" w:themeColor="text1"/>
          <w:sz w:val="22"/>
          <w:szCs w:val="22"/>
        </w:rPr>
        <w:t xml:space="preserve">Meriken dr.v. Laureijns Peters, 1 ½ lopense akkerland </w:t>
      </w:r>
      <w:r w:rsidRPr="006D2503">
        <w:rPr>
          <w:rFonts w:ascii="Arial" w:hAnsi="Arial" w:cs="Arial"/>
          <w:b/>
          <w:bCs/>
          <w:color w:val="000000" w:themeColor="text1"/>
          <w:sz w:val="22"/>
          <w:szCs w:val="22"/>
          <w:u w:val="single"/>
        </w:rPr>
        <w:t>in t’Lutteleijndt</w:t>
      </w:r>
      <w:r>
        <w:rPr>
          <w:rFonts w:ascii="Arial" w:hAnsi="Arial" w:cs="Arial"/>
          <w:color w:val="000000" w:themeColor="text1"/>
          <w:sz w:val="22"/>
          <w:szCs w:val="22"/>
        </w:rPr>
        <w:t xml:space="preserve"> met als belendingen Peter Dries Bruste, de weduwe Hendrick Jan Voets, Jan Janssen Verhaegen, transport aan Jan Laureijnse, Jan Laureijnse den Ouden 1 ½ lopense </w:t>
      </w:r>
      <w:r w:rsidRPr="006D2503">
        <w:rPr>
          <w:rFonts w:ascii="Arial" w:hAnsi="Arial" w:cs="Arial"/>
          <w:b/>
          <w:bCs/>
          <w:color w:val="000000" w:themeColor="text1"/>
          <w:sz w:val="22"/>
          <w:szCs w:val="22"/>
          <w:u w:val="single"/>
        </w:rPr>
        <w:t>int Wijbosch</w:t>
      </w:r>
    </w:p>
    <w:p w14:paraId="276A148B" w14:textId="77777777" w:rsidR="00516E9E" w:rsidRPr="0031287F" w:rsidRDefault="00516E9E" w:rsidP="00783DEC">
      <w:pPr>
        <w:rPr>
          <w:rFonts w:ascii="Arial" w:hAnsi="Arial" w:cs="Arial"/>
          <w:color w:val="000000" w:themeColor="text1"/>
          <w:sz w:val="22"/>
          <w:szCs w:val="22"/>
        </w:rPr>
      </w:pPr>
    </w:p>
    <w:p w14:paraId="2AB3FE29" w14:textId="652B38B9" w:rsidR="00516E9E" w:rsidRPr="001A2CB6" w:rsidRDefault="006D2503" w:rsidP="00783DEC">
      <w:pPr>
        <w:rPr>
          <w:rFonts w:ascii="Arial" w:hAnsi="Arial" w:cs="Arial"/>
          <w:b/>
          <w:bCs/>
          <w:color w:val="000000" w:themeColor="text1"/>
          <w:sz w:val="22"/>
          <w:szCs w:val="22"/>
        </w:rPr>
      </w:pPr>
      <w:r w:rsidRPr="001A2CB6">
        <w:rPr>
          <w:rFonts w:ascii="Arial" w:hAnsi="Arial" w:cs="Arial"/>
          <w:b/>
          <w:bCs/>
          <w:color w:val="000000" w:themeColor="text1"/>
          <w:sz w:val="22"/>
          <w:szCs w:val="22"/>
        </w:rPr>
        <w:t>5871</w:t>
      </w:r>
    </w:p>
    <w:p w14:paraId="23150149" w14:textId="7C8D5945" w:rsidR="006D2503" w:rsidRPr="001A2CB6" w:rsidRDefault="006D2503" w:rsidP="00783DEC">
      <w:pPr>
        <w:rPr>
          <w:rFonts w:ascii="Arial" w:hAnsi="Arial" w:cs="Arial"/>
          <w:b/>
          <w:bCs/>
          <w:color w:val="000000" w:themeColor="text1"/>
          <w:sz w:val="22"/>
          <w:szCs w:val="22"/>
        </w:rPr>
      </w:pPr>
      <w:r w:rsidRPr="001A2CB6">
        <w:rPr>
          <w:rFonts w:ascii="Arial" w:hAnsi="Arial" w:cs="Arial"/>
          <w:b/>
          <w:bCs/>
          <w:color w:val="000000" w:themeColor="text1"/>
          <w:sz w:val="22"/>
          <w:szCs w:val="22"/>
        </w:rPr>
        <w:t xml:space="preserve">BP </w:t>
      </w:r>
      <w:r w:rsidR="001A2CB6" w:rsidRPr="001A2CB6">
        <w:rPr>
          <w:rFonts w:ascii="Arial" w:hAnsi="Arial" w:cs="Arial"/>
          <w:b/>
          <w:bCs/>
          <w:color w:val="000000" w:themeColor="text1"/>
          <w:sz w:val="22"/>
          <w:szCs w:val="22"/>
        </w:rPr>
        <w:t>1626 folio 125v mei 1669</w:t>
      </w:r>
    </w:p>
    <w:p w14:paraId="77F1D060" w14:textId="63288C7A" w:rsidR="001A2CB6" w:rsidRDefault="001A2CB6" w:rsidP="00783DEC">
      <w:pPr>
        <w:rPr>
          <w:rFonts w:ascii="Arial" w:hAnsi="Arial" w:cs="Arial"/>
          <w:color w:val="000000" w:themeColor="text1"/>
          <w:sz w:val="22"/>
          <w:szCs w:val="22"/>
        </w:rPr>
      </w:pPr>
      <w:r>
        <w:rPr>
          <w:rFonts w:ascii="Arial" w:hAnsi="Arial" w:cs="Arial"/>
          <w:color w:val="000000" w:themeColor="text1"/>
          <w:sz w:val="22"/>
          <w:szCs w:val="22"/>
        </w:rPr>
        <w:t xml:space="preserve">Goyard zn.v.w. Teeuwen Jacobs verwekt bij Ariken Goyards wonende te Berlicum een sesterzaad land </w:t>
      </w:r>
      <w:r w:rsidRPr="001A2CB6">
        <w:rPr>
          <w:rFonts w:ascii="Arial" w:hAnsi="Arial" w:cs="Arial"/>
          <w:b/>
          <w:bCs/>
          <w:color w:val="000000" w:themeColor="text1"/>
          <w:sz w:val="22"/>
          <w:szCs w:val="22"/>
          <w:u w:val="single"/>
        </w:rPr>
        <w:t>aent Lutteleijnde</w:t>
      </w:r>
      <w:r>
        <w:rPr>
          <w:rFonts w:ascii="Arial" w:hAnsi="Arial" w:cs="Arial"/>
          <w:color w:val="000000" w:themeColor="text1"/>
          <w:sz w:val="22"/>
          <w:szCs w:val="22"/>
        </w:rPr>
        <w:t xml:space="preserve"> met als belendingen Henderske weduwe Gijsberts van Dijck, Hendrick Jansse, Eijmbert Theunisse, Goyard ten deel gevallen in een erfdeling, verkoop aan Henderske weduwe van Gijsbert van Dijck </w:t>
      </w:r>
    </w:p>
    <w:p w14:paraId="56747077" w14:textId="77777777" w:rsidR="001A2CB6" w:rsidRDefault="001A2CB6" w:rsidP="00783DEC">
      <w:pPr>
        <w:rPr>
          <w:rFonts w:ascii="Arial" w:hAnsi="Arial" w:cs="Arial"/>
          <w:color w:val="000000" w:themeColor="text1"/>
          <w:sz w:val="22"/>
          <w:szCs w:val="22"/>
        </w:rPr>
      </w:pPr>
    </w:p>
    <w:p w14:paraId="6D590F8B" w14:textId="0F0A048D" w:rsidR="001A2CB6" w:rsidRPr="001A2CB6" w:rsidRDefault="001A2CB6" w:rsidP="00783DEC">
      <w:pPr>
        <w:rPr>
          <w:rFonts w:ascii="Arial" w:hAnsi="Arial" w:cs="Arial"/>
          <w:b/>
          <w:bCs/>
          <w:color w:val="000000" w:themeColor="text1"/>
          <w:sz w:val="22"/>
          <w:szCs w:val="22"/>
        </w:rPr>
      </w:pPr>
      <w:r w:rsidRPr="001A2CB6">
        <w:rPr>
          <w:rFonts w:ascii="Arial" w:hAnsi="Arial" w:cs="Arial"/>
          <w:b/>
          <w:bCs/>
          <w:color w:val="000000" w:themeColor="text1"/>
          <w:sz w:val="22"/>
          <w:szCs w:val="22"/>
        </w:rPr>
        <w:t>5872</w:t>
      </w:r>
    </w:p>
    <w:p w14:paraId="2C6A24D0" w14:textId="3D66CF5F" w:rsidR="001A2CB6" w:rsidRPr="001A2CB6" w:rsidRDefault="001A2CB6" w:rsidP="00783DEC">
      <w:pPr>
        <w:rPr>
          <w:rFonts w:ascii="Arial" w:hAnsi="Arial" w:cs="Arial"/>
          <w:b/>
          <w:bCs/>
          <w:color w:val="000000" w:themeColor="text1"/>
          <w:sz w:val="22"/>
          <w:szCs w:val="22"/>
        </w:rPr>
      </w:pPr>
      <w:r w:rsidRPr="001A2CB6">
        <w:rPr>
          <w:rFonts w:ascii="Arial" w:hAnsi="Arial" w:cs="Arial"/>
          <w:b/>
          <w:bCs/>
          <w:color w:val="000000" w:themeColor="text1"/>
          <w:sz w:val="22"/>
          <w:szCs w:val="22"/>
        </w:rPr>
        <w:t>BP 1626 folio 128v mei 1669</w:t>
      </w:r>
    </w:p>
    <w:p w14:paraId="0705D044" w14:textId="4DC57E1B" w:rsidR="001A2CB6" w:rsidRDefault="001A2CB6" w:rsidP="00783DEC">
      <w:pPr>
        <w:rPr>
          <w:rFonts w:ascii="Arial" w:hAnsi="Arial" w:cs="Arial"/>
          <w:color w:val="000000" w:themeColor="text1"/>
          <w:sz w:val="22"/>
          <w:szCs w:val="22"/>
        </w:rPr>
      </w:pPr>
      <w:r>
        <w:rPr>
          <w:rFonts w:ascii="Arial" w:hAnsi="Arial" w:cs="Arial"/>
          <w:color w:val="000000" w:themeColor="text1"/>
          <w:sz w:val="22"/>
          <w:szCs w:val="22"/>
        </w:rPr>
        <w:t>Aelken dr.v.Teeuwen en Ariken, Goyard Jans Teeuwen en Ariken vs., Evert zn.v. Robben Everts, verkoop aan Gijsbert Willemse van den Bogaert, gebuurcijns</w:t>
      </w:r>
    </w:p>
    <w:p w14:paraId="52EC8A82" w14:textId="77777777" w:rsidR="001A2CB6" w:rsidRDefault="001A2CB6" w:rsidP="00783DEC">
      <w:pPr>
        <w:rPr>
          <w:rFonts w:ascii="Arial" w:hAnsi="Arial" w:cs="Arial"/>
          <w:color w:val="000000" w:themeColor="text1"/>
          <w:sz w:val="22"/>
          <w:szCs w:val="22"/>
        </w:rPr>
      </w:pPr>
    </w:p>
    <w:p w14:paraId="7992EFFA" w14:textId="230BAC12" w:rsidR="001A2CB6" w:rsidRPr="004A095E" w:rsidRDefault="001A2CB6" w:rsidP="00783DEC">
      <w:pPr>
        <w:rPr>
          <w:rFonts w:ascii="Arial" w:hAnsi="Arial" w:cs="Arial"/>
          <w:b/>
          <w:bCs/>
          <w:color w:val="000000" w:themeColor="text1"/>
          <w:sz w:val="22"/>
          <w:szCs w:val="22"/>
        </w:rPr>
      </w:pPr>
      <w:r w:rsidRPr="004A095E">
        <w:rPr>
          <w:rFonts w:ascii="Arial" w:hAnsi="Arial" w:cs="Arial"/>
          <w:b/>
          <w:bCs/>
          <w:color w:val="000000" w:themeColor="text1"/>
          <w:sz w:val="22"/>
          <w:szCs w:val="22"/>
        </w:rPr>
        <w:t>5873</w:t>
      </w:r>
    </w:p>
    <w:p w14:paraId="32875BBE" w14:textId="43554883" w:rsidR="001A2CB6" w:rsidRPr="004A095E" w:rsidRDefault="001A2CB6" w:rsidP="00783DEC">
      <w:pPr>
        <w:rPr>
          <w:rFonts w:ascii="Arial" w:hAnsi="Arial" w:cs="Arial"/>
          <w:b/>
          <w:bCs/>
          <w:color w:val="000000" w:themeColor="text1"/>
          <w:sz w:val="22"/>
          <w:szCs w:val="22"/>
        </w:rPr>
      </w:pPr>
      <w:r w:rsidRPr="004A095E">
        <w:rPr>
          <w:rFonts w:ascii="Arial" w:hAnsi="Arial" w:cs="Arial"/>
          <w:b/>
          <w:bCs/>
          <w:color w:val="000000" w:themeColor="text1"/>
          <w:sz w:val="22"/>
          <w:szCs w:val="22"/>
        </w:rPr>
        <w:t xml:space="preserve">BP 1626 folio 242r </w:t>
      </w:r>
      <w:r w:rsidR="004A095E" w:rsidRPr="004A095E">
        <w:rPr>
          <w:rFonts w:ascii="Arial" w:hAnsi="Arial" w:cs="Arial"/>
          <w:b/>
          <w:bCs/>
          <w:color w:val="000000" w:themeColor="text1"/>
          <w:sz w:val="22"/>
          <w:szCs w:val="22"/>
        </w:rPr>
        <w:t xml:space="preserve">20 </w:t>
      </w:r>
      <w:r w:rsidRPr="004A095E">
        <w:rPr>
          <w:rFonts w:ascii="Arial" w:hAnsi="Arial" w:cs="Arial"/>
          <w:b/>
          <w:bCs/>
          <w:color w:val="000000" w:themeColor="text1"/>
          <w:sz w:val="22"/>
          <w:szCs w:val="22"/>
        </w:rPr>
        <w:t>juli 1669</w:t>
      </w:r>
    </w:p>
    <w:p w14:paraId="410B2EBB" w14:textId="4145FA66" w:rsidR="001A2CB6" w:rsidRDefault="004A095E" w:rsidP="00783DEC">
      <w:pPr>
        <w:rPr>
          <w:rFonts w:ascii="Arial" w:hAnsi="Arial" w:cs="Arial"/>
          <w:color w:val="000000" w:themeColor="text1"/>
          <w:sz w:val="22"/>
          <w:szCs w:val="22"/>
        </w:rPr>
      </w:pPr>
      <w:r>
        <w:rPr>
          <w:rFonts w:ascii="Arial" w:hAnsi="Arial" w:cs="Arial"/>
          <w:color w:val="000000" w:themeColor="text1"/>
          <w:sz w:val="22"/>
          <w:szCs w:val="22"/>
        </w:rPr>
        <w:t xml:space="preserve">Willemijn dr.v.w. Aert Willems van Roij uit Dinther, een erfcijns van 5 gl. </w:t>
      </w:r>
    </w:p>
    <w:p w14:paraId="0F6738D8" w14:textId="77777777" w:rsidR="004A095E" w:rsidRDefault="004A095E" w:rsidP="00783DEC">
      <w:pPr>
        <w:rPr>
          <w:rFonts w:ascii="Arial" w:hAnsi="Arial" w:cs="Arial"/>
          <w:color w:val="000000" w:themeColor="text1"/>
          <w:sz w:val="22"/>
          <w:szCs w:val="22"/>
        </w:rPr>
      </w:pPr>
    </w:p>
    <w:p w14:paraId="3F035FE3" w14:textId="21F5EAC1" w:rsidR="004A095E" w:rsidRPr="004A095E" w:rsidRDefault="004A095E" w:rsidP="00783DEC">
      <w:pPr>
        <w:rPr>
          <w:rFonts w:ascii="Arial" w:hAnsi="Arial" w:cs="Arial"/>
          <w:b/>
          <w:bCs/>
          <w:color w:val="000000" w:themeColor="text1"/>
          <w:sz w:val="22"/>
          <w:szCs w:val="22"/>
        </w:rPr>
      </w:pPr>
      <w:r w:rsidRPr="004A095E">
        <w:rPr>
          <w:rFonts w:ascii="Arial" w:hAnsi="Arial" w:cs="Arial"/>
          <w:b/>
          <w:bCs/>
          <w:color w:val="000000" w:themeColor="text1"/>
          <w:sz w:val="22"/>
          <w:szCs w:val="22"/>
        </w:rPr>
        <w:t>5874</w:t>
      </w:r>
    </w:p>
    <w:p w14:paraId="75202A9C" w14:textId="553AAB42" w:rsidR="004A095E" w:rsidRPr="00FF009A" w:rsidRDefault="004A095E" w:rsidP="00783DEC">
      <w:pPr>
        <w:rPr>
          <w:rFonts w:ascii="Arial" w:hAnsi="Arial" w:cs="Arial"/>
          <w:b/>
          <w:bCs/>
          <w:color w:val="000000" w:themeColor="text1"/>
          <w:sz w:val="22"/>
          <w:szCs w:val="22"/>
        </w:rPr>
      </w:pPr>
      <w:r w:rsidRPr="00FF009A">
        <w:rPr>
          <w:rFonts w:ascii="Arial" w:hAnsi="Arial" w:cs="Arial"/>
          <w:b/>
          <w:bCs/>
          <w:color w:val="000000" w:themeColor="text1"/>
          <w:sz w:val="22"/>
          <w:szCs w:val="22"/>
        </w:rPr>
        <w:t>BP 1626 folio 323v september 1669</w:t>
      </w:r>
    </w:p>
    <w:p w14:paraId="22F16DEB" w14:textId="69BB6BC8" w:rsidR="004A095E" w:rsidRDefault="004A095E" w:rsidP="00783DEC">
      <w:pPr>
        <w:rPr>
          <w:rFonts w:ascii="Arial" w:hAnsi="Arial" w:cs="Arial"/>
          <w:color w:val="000000" w:themeColor="text1"/>
          <w:sz w:val="22"/>
          <w:szCs w:val="22"/>
        </w:rPr>
      </w:pPr>
      <w:r w:rsidRPr="004A095E">
        <w:rPr>
          <w:rFonts w:ascii="Arial" w:hAnsi="Arial" w:cs="Arial"/>
          <w:color w:val="000000" w:themeColor="text1"/>
          <w:sz w:val="22"/>
          <w:szCs w:val="22"/>
        </w:rPr>
        <w:t>Franchoijs Strijbosch, Mr. Marten van</w:t>
      </w:r>
      <w:r>
        <w:rPr>
          <w:rFonts w:ascii="Arial" w:hAnsi="Arial" w:cs="Arial"/>
          <w:color w:val="000000" w:themeColor="text1"/>
          <w:sz w:val="22"/>
          <w:szCs w:val="22"/>
        </w:rPr>
        <w:t xml:space="preserve"> Hees zijn zwager; Simon Willemse van den Ancker uit Bokhoven over huis erf hof en 10 lopensen land</w:t>
      </w:r>
    </w:p>
    <w:p w14:paraId="0CA6DF50" w14:textId="77777777" w:rsidR="004A095E" w:rsidRDefault="004A095E" w:rsidP="00783DEC">
      <w:pPr>
        <w:rPr>
          <w:rFonts w:ascii="Arial" w:hAnsi="Arial" w:cs="Arial"/>
          <w:color w:val="000000" w:themeColor="text1"/>
          <w:sz w:val="22"/>
          <w:szCs w:val="22"/>
        </w:rPr>
      </w:pPr>
    </w:p>
    <w:p w14:paraId="605673E4" w14:textId="0DC04114" w:rsidR="004A095E" w:rsidRPr="004A095E" w:rsidRDefault="004A095E" w:rsidP="00783DEC">
      <w:pPr>
        <w:rPr>
          <w:rFonts w:ascii="Arial" w:hAnsi="Arial" w:cs="Arial"/>
          <w:b/>
          <w:bCs/>
          <w:color w:val="000000" w:themeColor="text1"/>
          <w:sz w:val="22"/>
          <w:szCs w:val="22"/>
        </w:rPr>
      </w:pPr>
      <w:r w:rsidRPr="004A095E">
        <w:rPr>
          <w:rFonts w:ascii="Arial" w:hAnsi="Arial" w:cs="Arial"/>
          <w:b/>
          <w:bCs/>
          <w:color w:val="000000" w:themeColor="text1"/>
          <w:sz w:val="22"/>
          <w:szCs w:val="22"/>
        </w:rPr>
        <w:t>5875</w:t>
      </w:r>
    </w:p>
    <w:p w14:paraId="7F333DF3" w14:textId="3B4898A2" w:rsidR="004A095E" w:rsidRPr="00FF009A" w:rsidRDefault="004A095E" w:rsidP="00783DEC">
      <w:pPr>
        <w:rPr>
          <w:rFonts w:ascii="Arial" w:hAnsi="Arial" w:cs="Arial"/>
          <w:b/>
          <w:bCs/>
          <w:color w:val="000000" w:themeColor="text1"/>
          <w:sz w:val="22"/>
          <w:szCs w:val="22"/>
        </w:rPr>
      </w:pPr>
      <w:r w:rsidRPr="00FF009A">
        <w:rPr>
          <w:rFonts w:ascii="Arial" w:hAnsi="Arial" w:cs="Arial"/>
          <w:b/>
          <w:bCs/>
          <w:color w:val="000000" w:themeColor="text1"/>
          <w:sz w:val="22"/>
          <w:szCs w:val="22"/>
        </w:rPr>
        <w:t>BP 1634 folio 106v 20 november 1669</w:t>
      </w:r>
    </w:p>
    <w:p w14:paraId="04F1E31E" w14:textId="2BFA4BC6" w:rsidR="004A095E" w:rsidRDefault="004A095E" w:rsidP="00783DEC">
      <w:pPr>
        <w:rPr>
          <w:rFonts w:ascii="Arial" w:hAnsi="Arial" w:cs="Arial"/>
          <w:color w:val="000000" w:themeColor="text1"/>
          <w:sz w:val="22"/>
          <w:szCs w:val="22"/>
        </w:rPr>
      </w:pPr>
      <w:r w:rsidRPr="004A095E">
        <w:rPr>
          <w:rFonts w:ascii="Arial" w:hAnsi="Arial" w:cs="Arial"/>
          <w:color w:val="000000" w:themeColor="text1"/>
          <w:sz w:val="22"/>
          <w:szCs w:val="22"/>
        </w:rPr>
        <w:t>Willem Petersuit Den Dungen o</w:t>
      </w:r>
      <w:r>
        <w:rPr>
          <w:rFonts w:ascii="Arial" w:hAnsi="Arial" w:cs="Arial"/>
          <w:color w:val="000000" w:themeColor="text1"/>
          <w:sz w:val="22"/>
          <w:szCs w:val="22"/>
        </w:rPr>
        <w:t xml:space="preserve">ver een stuk heiland 1 ½ lopense te Schijndel naast Dries Lamberts, de gemeijnt, Willem aangekomen na de dood van zijn ouders </w:t>
      </w:r>
    </w:p>
    <w:p w14:paraId="0D3082E9" w14:textId="77777777" w:rsidR="004A095E" w:rsidRDefault="004A095E" w:rsidP="00783DEC">
      <w:pPr>
        <w:rPr>
          <w:rFonts w:ascii="Arial" w:hAnsi="Arial" w:cs="Arial"/>
          <w:color w:val="000000" w:themeColor="text1"/>
          <w:sz w:val="22"/>
          <w:szCs w:val="22"/>
        </w:rPr>
      </w:pPr>
    </w:p>
    <w:p w14:paraId="33D9A658" w14:textId="65B17FA3" w:rsidR="004A095E" w:rsidRPr="00C87181" w:rsidRDefault="004A095E" w:rsidP="00783DEC">
      <w:pPr>
        <w:rPr>
          <w:rFonts w:ascii="Arial" w:hAnsi="Arial" w:cs="Arial"/>
          <w:b/>
          <w:bCs/>
          <w:color w:val="000000" w:themeColor="text1"/>
          <w:sz w:val="22"/>
          <w:szCs w:val="22"/>
        </w:rPr>
      </w:pPr>
      <w:r w:rsidRPr="00C87181">
        <w:rPr>
          <w:rFonts w:ascii="Arial" w:hAnsi="Arial" w:cs="Arial"/>
          <w:b/>
          <w:bCs/>
          <w:color w:val="000000" w:themeColor="text1"/>
          <w:sz w:val="22"/>
          <w:szCs w:val="22"/>
        </w:rPr>
        <w:lastRenderedPageBreak/>
        <w:t>5876</w:t>
      </w:r>
    </w:p>
    <w:p w14:paraId="264035DE" w14:textId="3EA53DB4" w:rsidR="004A095E" w:rsidRPr="00FF009A" w:rsidRDefault="004A095E" w:rsidP="00783DEC">
      <w:pPr>
        <w:rPr>
          <w:rFonts w:ascii="Arial" w:hAnsi="Arial" w:cs="Arial"/>
          <w:b/>
          <w:bCs/>
          <w:color w:val="000000" w:themeColor="text1"/>
          <w:sz w:val="22"/>
          <w:szCs w:val="22"/>
        </w:rPr>
      </w:pPr>
      <w:r w:rsidRPr="00FF009A">
        <w:rPr>
          <w:rFonts w:ascii="Arial" w:hAnsi="Arial" w:cs="Arial"/>
          <w:b/>
          <w:bCs/>
          <w:color w:val="000000" w:themeColor="text1"/>
          <w:sz w:val="22"/>
          <w:szCs w:val="22"/>
        </w:rPr>
        <w:t>BP 1627 folio 418r 25 juli 1670</w:t>
      </w:r>
    </w:p>
    <w:p w14:paraId="14B33D71" w14:textId="22858620" w:rsidR="004A095E" w:rsidRDefault="004A095E" w:rsidP="00783DEC">
      <w:pPr>
        <w:rPr>
          <w:rFonts w:ascii="Arial" w:hAnsi="Arial" w:cs="Arial"/>
          <w:color w:val="000000" w:themeColor="text1"/>
          <w:sz w:val="22"/>
          <w:szCs w:val="22"/>
        </w:rPr>
      </w:pPr>
      <w:r w:rsidRPr="00C87181">
        <w:rPr>
          <w:rFonts w:ascii="Arial" w:hAnsi="Arial" w:cs="Arial"/>
          <w:color w:val="000000" w:themeColor="text1"/>
          <w:sz w:val="22"/>
          <w:szCs w:val="22"/>
        </w:rPr>
        <w:t>Jan Peter Hellincx</w:t>
      </w:r>
      <w:r w:rsidR="00C87181">
        <w:rPr>
          <w:rFonts w:ascii="Arial" w:hAnsi="Arial" w:cs="Arial"/>
          <w:color w:val="000000" w:themeColor="text1"/>
          <w:sz w:val="22"/>
          <w:szCs w:val="22"/>
        </w:rPr>
        <w:t xml:space="preserve"> </w:t>
      </w:r>
      <w:r w:rsidRPr="00C87181">
        <w:rPr>
          <w:rFonts w:ascii="Arial" w:hAnsi="Arial" w:cs="Arial"/>
          <w:color w:val="000000" w:themeColor="text1"/>
          <w:sz w:val="22"/>
          <w:szCs w:val="22"/>
        </w:rPr>
        <w:t>uit Schijndel</w:t>
      </w:r>
      <w:r w:rsidR="00C87181" w:rsidRPr="00C87181">
        <w:rPr>
          <w:rFonts w:ascii="Arial" w:hAnsi="Arial" w:cs="Arial"/>
          <w:color w:val="000000" w:themeColor="text1"/>
          <w:sz w:val="22"/>
          <w:szCs w:val="22"/>
        </w:rPr>
        <w:t>, Sr. Hen</w:t>
      </w:r>
      <w:r w:rsidR="00C87181">
        <w:rPr>
          <w:rFonts w:ascii="Arial" w:hAnsi="Arial" w:cs="Arial"/>
          <w:color w:val="000000" w:themeColor="text1"/>
          <w:sz w:val="22"/>
          <w:szCs w:val="22"/>
        </w:rPr>
        <w:t>drick Vercamp, bedrag van 200 gl. – in de marge: de Heer Johannes Benedictus Vercamp heeft bekend dat het bedrag is betaald aan Jan Peters Hellincx op 9 juli 1712 ondertekend door Crollius</w:t>
      </w:r>
    </w:p>
    <w:p w14:paraId="31F03148" w14:textId="77777777" w:rsidR="00C87181" w:rsidRDefault="00C87181" w:rsidP="00783DEC">
      <w:pPr>
        <w:rPr>
          <w:rFonts w:ascii="Arial" w:hAnsi="Arial" w:cs="Arial"/>
          <w:color w:val="000000" w:themeColor="text1"/>
          <w:sz w:val="22"/>
          <w:szCs w:val="22"/>
        </w:rPr>
      </w:pPr>
    </w:p>
    <w:p w14:paraId="0D7F7B28" w14:textId="4980D4E1" w:rsidR="00C87181" w:rsidRPr="00DE1358" w:rsidRDefault="00C87181"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5877</w:t>
      </w:r>
    </w:p>
    <w:p w14:paraId="62A2E76B" w14:textId="28B5EB68" w:rsidR="00C87181" w:rsidRPr="00DE1358" w:rsidRDefault="00C87181"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BP 1627 folio 404r juli 1670</w:t>
      </w:r>
    </w:p>
    <w:p w14:paraId="45D1CC3F" w14:textId="641C3429" w:rsidR="00C87181" w:rsidRDefault="00C87181" w:rsidP="00783DEC">
      <w:pPr>
        <w:rPr>
          <w:rFonts w:ascii="Arial" w:hAnsi="Arial" w:cs="Arial"/>
          <w:color w:val="000000" w:themeColor="text1"/>
          <w:sz w:val="22"/>
          <w:szCs w:val="22"/>
        </w:rPr>
      </w:pPr>
      <w:r>
        <w:rPr>
          <w:rFonts w:ascii="Arial" w:hAnsi="Arial" w:cs="Arial"/>
          <w:color w:val="000000" w:themeColor="text1"/>
          <w:sz w:val="22"/>
          <w:szCs w:val="22"/>
        </w:rPr>
        <w:t xml:space="preserve">Peter Haevens over 1/12 deel in een halve kamp hooiland onder </w:t>
      </w:r>
      <w:r w:rsidRPr="00DE1358">
        <w:rPr>
          <w:rFonts w:ascii="Arial" w:hAnsi="Arial" w:cs="Arial"/>
          <w:b/>
          <w:bCs/>
          <w:color w:val="000000" w:themeColor="text1"/>
          <w:sz w:val="22"/>
          <w:szCs w:val="22"/>
          <w:u w:val="single"/>
        </w:rPr>
        <w:t>’t Wijbosch</w:t>
      </w:r>
      <w:r>
        <w:rPr>
          <w:rFonts w:ascii="Arial" w:hAnsi="Arial" w:cs="Arial"/>
          <w:color w:val="000000" w:themeColor="text1"/>
          <w:sz w:val="22"/>
          <w:szCs w:val="22"/>
        </w:rPr>
        <w:t xml:space="preserve"> met als belendingen Anthoni Smits, weduwe Jans Anthoni Voets, H.Geesttafel van Schijndel, Peter Mathijsz., Gijsbert Thomasz. man van Heylken dr.v. </w:t>
      </w:r>
      <w:r w:rsidR="00DE1358">
        <w:rPr>
          <w:rFonts w:ascii="Arial" w:hAnsi="Arial" w:cs="Arial"/>
          <w:color w:val="000000" w:themeColor="text1"/>
          <w:sz w:val="22"/>
          <w:szCs w:val="22"/>
        </w:rPr>
        <w:t xml:space="preserve">Roeloff Henricxz. </w:t>
      </w:r>
    </w:p>
    <w:p w14:paraId="7CECE537" w14:textId="77777777" w:rsidR="00DE1358" w:rsidRDefault="00DE1358" w:rsidP="00783DEC">
      <w:pPr>
        <w:rPr>
          <w:rFonts w:ascii="Arial" w:hAnsi="Arial" w:cs="Arial"/>
          <w:color w:val="000000" w:themeColor="text1"/>
          <w:sz w:val="22"/>
          <w:szCs w:val="22"/>
        </w:rPr>
      </w:pPr>
    </w:p>
    <w:p w14:paraId="6BAEF6D2" w14:textId="780467D6" w:rsidR="00DE1358" w:rsidRPr="00FF009A" w:rsidRDefault="00DE1358" w:rsidP="00783DEC">
      <w:pPr>
        <w:rPr>
          <w:rFonts w:ascii="Arial" w:hAnsi="Arial" w:cs="Arial"/>
          <w:b/>
          <w:bCs/>
          <w:color w:val="FF0000"/>
          <w:sz w:val="22"/>
          <w:szCs w:val="22"/>
          <w:lang w:val="en-US"/>
        </w:rPr>
      </w:pPr>
      <w:r w:rsidRPr="00FF009A">
        <w:rPr>
          <w:rFonts w:ascii="Arial" w:hAnsi="Arial" w:cs="Arial"/>
          <w:b/>
          <w:bCs/>
          <w:color w:val="FF0000"/>
          <w:sz w:val="22"/>
          <w:szCs w:val="22"/>
          <w:lang w:val="en-US"/>
        </w:rPr>
        <w:t>blad 442</w:t>
      </w:r>
    </w:p>
    <w:p w14:paraId="442EEBB2" w14:textId="77777777" w:rsidR="00DE1358" w:rsidRPr="00FF009A" w:rsidRDefault="00DE1358" w:rsidP="00783DEC">
      <w:pPr>
        <w:rPr>
          <w:rFonts w:ascii="Arial" w:hAnsi="Arial" w:cs="Arial"/>
          <w:color w:val="000000" w:themeColor="text1"/>
          <w:sz w:val="22"/>
          <w:szCs w:val="22"/>
          <w:lang w:val="en-US"/>
        </w:rPr>
      </w:pPr>
    </w:p>
    <w:p w14:paraId="59648423" w14:textId="082A4679" w:rsidR="00DE1358" w:rsidRPr="00FF009A" w:rsidRDefault="00DE1358" w:rsidP="00783DEC">
      <w:pPr>
        <w:rPr>
          <w:rFonts w:ascii="Arial" w:hAnsi="Arial" w:cs="Arial"/>
          <w:b/>
          <w:bCs/>
          <w:color w:val="000000" w:themeColor="text1"/>
          <w:sz w:val="22"/>
          <w:szCs w:val="22"/>
          <w:lang w:val="en-US"/>
        </w:rPr>
      </w:pPr>
      <w:r w:rsidRPr="00FF009A">
        <w:rPr>
          <w:rFonts w:ascii="Arial" w:hAnsi="Arial" w:cs="Arial"/>
          <w:b/>
          <w:bCs/>
          <w:color w:val="000000" w:themeColor="text1"/>
          <w:sz w:val="22"/>
          <w:szCs w:val="22"/>
          <w:lang w:val="en-US"/>
        </w:rPr>
        <w:t>5878</w:t>
      </w:r>
    </w:p>
    <w:p w14:paraId="62D63F19" w14:textId="54F36F05" w:rsidR="00DE1358" w:rsidRPr="00FF009A" w:rsidRDefault="00DE1358" w:rsidP="00783DEC">
      <w:pPr>
        <w:rPr>
          <w:rFonts w:ascii="Arial" w:hAnsi="Arial" w:cs="Arial"/>
          <w:b/>
          <w:bCs/>
          <w:color w:val="000000" w:themeColor="text1"/>
          <w:sz w:val="22"/>
          <w:szCs w:val="22"/>
          <w:lang w:val="en-US"/>
        </w:rPr>
      </w:pPr>
      <w:r w:rsidRPr="00FF009A">
        <w:rPr>
          <w:rFonts w:ascii="Arial" w:hAnsi="Arial" w:cs="Arial"/>
          <w:b/>
          <w:bCs/>
          <w:color w:val="000000" w:themeColor="text1"/>
          <w:sz w:val="22"/>
          <w:szCs w:val="22"/>
          <w:lang w:val="en-US"/>
        </w:rPr>
        <w:t>BP 1627 folio 468r augustus 1670</w:t>
      </w:r>
    </w:p>
    <w:p w14:paraId="32E4438E" w14:textId="195112A5" w:rsidR="00DE1358" w:rsidRDefault="00DE1358" w:rsidP="00783DEC">
      <w:pPr>
        <w:rPr>
          <w:rFonts w:ascii="Arial" w:hAnsi="Arial" w:cs="Arial"/>
          <w:color w:val="000000" w:themeColor="text1"/>
          <w:sz w:val="22"/>
          <w:szCs w:val="22"/>
        </w:rPr>
      </w:pPr>
      <w:r>
        <w:rPr>
          <w:rFonts w:ascii="Arial" w:hAnsi="Arial" w:cs="Arial"/>
          <w:color w:val="000000" w:themeColor="text1"/>
          <w:sz w:val="22"/>
          <w:szCs w:val="22"/>
        </w:rPr>
        <w:t>Anna van den Asseldonck dr.v.zaliger Cornelis Janssen van den Asseldonck en diens vrouw Elizabeth dr.v.Henrick Janse – in de omschrijving staat: Guilliam Dominicus man van Barbara dr.v.Peter Aerts Goyards van Erp [niet gevonden op dit folio]</w:t>
      </w:r>
    </w:p>
    <w:p w14:paraId="2E1C9DD2" w14:textId="77777777" w:rsidR="00DE1358" w:rsidRDefault="00DE1358" w:rsidP="00783DEC">
      <w:pPr>
        <w:rPr>
          <w:rFonts w:ascii="Arial" w:hAnsi="Arial" w:cs="Arial"/>
          <w:color w:val="000000" w:themeColor="text1"/>
          <w:sz w:val="22"/>
          <w:szCs w:val="22"/>
        </w:rPr>
      </w:pPr>
    </w:p>
    <w:p w14:paraId="04EE9BB8" w14:textId="422633A8" w:rsidR="00DE1358" w:rsidRPr="00DE1358" w:rsidRDefault="00DE1358"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 xml:space="preserve">5879 </w:t>
      </w:r>
    </w:p>
    <w:p w14:paraId="4D791654" w14:textId="616DB568" w:rsidR="00DE1358" w:rsidRPr="00DE1358" w:rsidRDefault="00DE1358" w:rsidP="00783DEC">
      <w:pPr>
        <w:rPr>
          <w:rFonts w:ascii="Arial" w:hAnsi="Arial" w:cs="Arial"/>
          <w:b/>
          <w:bCs/>
          <w:color w:val="000000" w:themeColor="text1"/>
          <w:sz w:val="22"/>
          <w:szCs w:val="22"/>
        </w:rPr>
      </w:pPr>
      <w:r w:rsidRPr="00DE1358">
        <w:rPr>
          <w:rFonts w:ascii="Arial" w:hAnsi="Arial" w:cs="Arial"/>
          <w:b/>
          <w:bCs/>
          <w:color w:val="000000" w:themeColor="text1"/>
          <w:sz w:val="22"/>
          <w:szCs w:val="22"/>
        </w:rPr>
        <w:t>BP 1627 folio 464v augustus 1670</w:t>
      </w:r>
    </w:p>
    <w:p w14:paraId="3AB07C25" w14:textId="66F238D3" w:rsidR="00DE1358" w:rsidRPr="00DE1358" w:rsidRDefault="00DE1358"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Guiliam Dominicus vader van twee minderjarige kinderen en grootvader van  de kinderen van zijn zoon Aert , Dominicus Guiliams zijn zoon droogscheerder, </w:t>
      </w:r>
      <w:r w:rsidRPr="00DE1358">
        <w:rPr>
          <w:rFonts w:ascii="Arial" w:hAnsi="Arial" w:cs="Arial"/>
          <w:b/>
          <w:bCs/>
          <w:color w:val="000000" w:themeColor="text1"/>
          <w:sz w:val="22"/>
          <w:szCs w:val="22"/>
          <w:u w:val="single"/>
        </w:rPr>
        <w:t xml:space="preserve">Jan van Eijcke openbaar notaris </w:t>
      </w:r>
    </w:p>
    <w:p w14:paraId="6B846ECE" w14:textId="77777777" w:rsidR="00DE1358" w:rsidRDefault="00DE1358" w:rsidP="00783DEC">
      <w:pPr>
        <w:rPr>
          <w:rFonts w:ascii="Arial" w:hAnsi="Arial" w:cs="Arial"/>
          <w:color w:val="000000" w:themeColor="text1"/>
          <w:sz w:val="22"/>
          <w:szCs w:val="22"/>
        </w:rPr>
      </w:pPr>
    </w:p>
    <w:p w14:paraId="3FBBAD35" w14:textId="3DDF844B" w:rsidR="00DE1358" w:rsidRPr="009F6300" w:rsidRDefault="00DE1358" w:rsidP="00783DEC">
      <w:pPr>
        <w:rPr>
          <w:rFonts w:ascii="Arial" w:hAnsi="Arial" w:cs="Arial"/>
          <w:b/>
          <w:bCs/>
          <w:color w:val="000000" w:themeColor="text1"/>
          <w:sz w:val="22"/>
          <w:szCs w:val="22"/>
        </w:rPr>
      </w:pPr>
      <w:r w:rsidRPr="009F6300">
        <w:rPr>
          <w:rFonts w:ascii="Arial" w:hAnsi="Arial" w:cs="Arial"/>
          <w:b/>
          <w:bCs/>
          <w:color w:val="000000" w:themeColor="text1"/>
          <w:sz w:val="22"/>
          <w:szCs w:val="22"/>
        </w:rPr>
        <w:t>5880</w:t>
      </w:r>
    </w:p>
    <w:p w14:paraId="18307F11" w14:textId="1E72211F" w:rsidR="00DE1358" w:rsidRPr="009F6300" w:rsidRDefault="00DE1358" w:rsidP="00783DEC">
      <w:pPr>
        <w:rPr>
          <w:rFonts w:ascii="Arial" w:hAnsi="Arial" w:cs="Arial"/>
          <w:b/>
          <w:bCs/>
          <w:color w:val="000000" w:themeColor="text1"/>
          <w:sz w:val="22"/>
          <w:szCs w:val="22"/>
        </w:rPr>
      </w:pPr>
      <w:r w:rsidRPr="009F6300">
        <w:rPr>
          <w:rFonts w:ascii="Arial" w:hAnsi="Arial" w:cs="Arial"/>
          <w:b/>
          <w:bCs/>
          <w:color w:val="000000" w:themeColor="text1"/>
          <w:sz w:val="22"/>
          <w:szCs w:val="22"/>
        </w:rPr>
        <w:t xml:space="preserve">BP </w:t>
      </w:r>
      <w:r w:rsidR="009F6300" w:rsidRPr="009F6300">
        <w:rPr>
          <w:rFonts w:ascii="Arial" w:hAnsi="Arial" w:cs="Arial"/>
          <w:b/>
          <w:bCs/>
          <w:color w:val="000000" w:themeColor="text1"/>
          <w:sz w:val="22"/>
          <w:szCs w:val="22"/>
        </w:rPr>
        <w:t>1627 folio 466v augustus 1670</w:t>
      </w:r>
    </w:p>
    <w:p w14:paraId="4D313D50" w14:textId="76F95905" w:rsidR="009F6300" w:rsidRDefault="009F6300" w:rsidP="00783DEC">
      <w:pPr>
        <w:rPr>
          <w:rFonts w:ascii="Arial" w:hAnsi="Arial" w:cs="Arial"/>
          <w:color w:val="000000" w:themeColor="text1"/>
          <w:sz w:val="22"/>
          <w:szCs w:val="22"/>
        </w:rPr>
      </w:pPr>
      <w:r w:rsidRPr="009F6300">
        <w:rPr>
          <w:rFonts w:ascii="Arial" w:hAnsi="Arial" w:cs="Arial"/>
          <w:b/>
          <w:bCs/>
          <w:color w:val="000000" w:themeColor="text1"/>
          <w:sz w:val="22"/>
          <w:szCs w:val="22"/>
          <w:u w:val="single"/>
        </w:rPr>
        <w:t>Aent Wijbosch</w:t>
      </w:r>
      <w:r>
        <w:rPr>
          <w:rFonts w:ascii="Arial" w:hAnsi="Arial" w:cs="Arial"/>
          <w:color w:val="000000" w:themeColor="text1"/>
          <w:sz w:val="22"/>
          <w:szCs w:val="22"/>
        </w:rPr>
        <w:t xml:space="preserve">, met als belendingen Jan Gijben van den Bogairt, Aert Gijsberts, jan zn.v.w. Henrick Lenaerts Lucas wonende te Schijndel, verkoop aan Aert Goyards van Erp, schepenbrief dd. 9 maart 1645 </w:t>
      </w:r>
    </w:p>
    <w:p w14:paraId="603C1BAB" w14:textId="77777777" w:rsidR="009F6300" w:rsidRDefault="009F6300" w:rsidP="00783DEC">
      <w:pPr>
        <w:rPr>
          <w:rFonts w:ascii="Arial" w:hAnsi="Arial" w:cs="Arial"/>
          <w:color w:val="000000" w:themeColor="text1"/>
          <w:sz w:val="22"/>
          <w:szCs w:val="22"/>
        </w:rPr>
      </w:pPr>
    </w:p>
    <w:p w14:paraId="45CB4E4D" w14:textId="78AECC7A" w:rsidR="009F6300" w:rsidRPr="0079134E" w:rsidRDefault="009F6300" w:rsidP="00783DEC">
      <w:pPr>
        <w:rPr>
          <w:rFonts w:ascii="Arial" w:hAnsi="Arial" w:cs="Arial"/>
          <w:b/>
          <w:bCs/>
          <w:color w:val="000000" w:themeColor="text1"/>
          <w:sz w:val="22"/>
          <w:szCs w:val="22"/>
        </w:rPr>
      </w:pPr>
      <w:r w:rsidRPr="0079134E">
        <w:rPr>
          <w:rFonts w:ascii="Arial" w:hAnsi="Arial" w:cs="Arial"/>
          <w:b/>
          <w:bCs/>
          <w:color w:val="000000" w:themeColor="text1"/>
          <w:sz w:val="22"/>
          <w:szCs w:val="22"/>
        </w:rPr>
        <w:t>5881</w:t>
      </w:r>
    </w:p>
    <w:p w14:paraId="19001D59" w14:textId="46690216" w:rsidR="009F6300" w:rsidRPr="0079134E" w:rsidRDefault="009F6300" w:rsidP="00783DEC">
      <w:pPr>
        <w:rPr>
          <w:rFonts w:ascii="Arial" w:hAnsi="Arial" w:cs="Arial"/>
          <w:b/>
          <w:bCs/>
          <w:color w:val="000000" w:themeColor="text1"/>
          <w:sz w:val="22"/>
          <w:szCs w:val="22"/>
        </w:rPr>
      </w:pPr>
      <w:r w:rsidRPr="0079134E">
        <w:rPr>
          <w:rFonts w:ascii="Arial" w:hAnsi="Arial" w:cs="Arial"/>
          <w:b/>
          <w:bCs/>
          <w:color w:val="000000" w:themeColor="text1"/>
          <w:sz w:val="22"/>
          <w:szCs w:val="22"/>
        </w:rPr>
        <w:t>BP 1627 folio 481r september 1670</w:t>
      </w:r>
    </w:p>
    <w:p w14:paraId="485CD4FB" w14:textId="51537942" w:rsidR="00DE1358" w:rsidRDefault="0079134E" w:rsidP="00783DEC">
      <w:pPr>
        <w:rPr>
          <w:rFonts w:ascii="Arial" w:hAnsi="Arial" w:cs="Arial"/>
          <w:color w:val="000000" w:themeColor="text1"/>
          <w:sz w:val="22"/>
          <w:szCs w:val="22"/>
        </w:rPr>
      </w:pPr>
      <w:r>
        <w:rPr>
          <w:rFonts w:ascii="Arial" w:hAnsi="Arial" w:cs="Arial"/>
          <w:color w:val="000000" w:themeColor="text1"/>
          <w:sz w:val="22"/>
          <w:szCs w:val="22"/>
        </w:rPr>
        <w:t xml:space="preserve">Mechtelt dr.v.Peter Lamberts van Nollum [dubieus….Nollan weduwe van Jan Henriks uit Brussel over 1/6 deel of haar kindsdeel in een akker van een mergen </w:t>
      </w:r>
      <w:r w:rsidRPr="0079134E">
        <w:rPr>
          <w:rFonts w:ascii="Arial" w:hAnsi="Arial" w:cs="Arial"/>
          <w:b/>
          <w:bCs/>
          <w:color w:val="000000" w:themeColor="text1"/>
          <w:sz w:val="22"/>
          <w:szCs w:val="22"/>
          <w:u w:val="single"/>
        </w:rPr>
        <w:t>aen ’t Wijbosch</w:t>
      </w:r>
      <w:r>
        <w:rPr>
          <w:rFonts w:ascii="Arial" w:hAnsi="Arial" w:cs="Arial"/>
          <w:color w:val="000000" w:themeColor="text1"/>
          <w:sz w:val="22"/>
          <w:szCs w:val="22"/>
        </w:rPr>
        <w:t xml:space="preserve"> met als belendingen Jan Lamberts Dircx, de weduwe Gerit Aerts, de weduwe Jans Henrix Leenderts, Eijmbert Adriaen Hermans en Joachim (?) Bogaerts, verkoop aan Peter Dircx Jansen van der Meulen te Schijndel </w:t>
      </w:r>
    </w:p>
    <w:p w14:paraId="16FC6F57" w14:textId="77777777" w:rsidR="0079134E" w:rsidRDefault="0079134E" w:rsidP="00783DEC">
      <w:pPr>
        <w:rPr>
          <w:rFonts w:ascii="Arial" w:hAnsi="Arial" w:cs="Arial"/>
          <w:color w:val="000000" w:themeColor="text1"/>
          <w:sz w:val="22"/>
          <w:szCs w:val="22"/>
        </w:rPr>
      </w:pPr>
    </w:p>
    <w:p w14:paraId="7FC35120" w14:textId="2EAB88D9" w:rsidR="0079134E" w:rsidRPr="00783D9F" w:rsidRDefault="0079134E"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5882</w:t>
      </w:r>
    </w:p>
    <w:p w14:paraId="74BD1C66" w14:textId="62358CEA" w:rsidR="0079134E" w:rsidRPr="00783D9F" w:rsidRDefault="0079134E"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BP 1634 folio 300r april 1671</w:t>
      </w:r>
    </w:p>
    <w:p w14:paraId="30EEE20C" w14:textId="69A4DDF7" w:rsidR="0079134E" w:rsidRDefault="0079134E" w:rsidP="00783DEC">
      <w:pPr>
        <w:rPr>
          <w:rFonts w:ascii="Arial" w:hAnsi="Arial" w:cs="Arial"/>
          <w:color w:val="000000" w:themeColor="text1"/>
          <w:sz w:val="22"/>
          <w:szCs w:val="22"/>
        </w:rPr>
      </w:pPr>
      <w:r>
        <w:rPr>
          <w:rFonts w:ascii="Arial" w:hAnsi="Arial" w:cs="Arial"/>
          <w:color w:val="000000" w:themeColor="text1"/>
          <w:sz w:val="22"/>
          <w:szCs w:val="22"/>
        </w:rPr>
        <w:t xml:space="preserve">Cornelis van Strijp klerk op de Bossche secretarie </w:t>
      </w:r>
      <w:r w:rsidR="00783D9F">
        <w:rPr>
          <w:rFonts w:ascii="Arial" w:hAnsi="Arial" w:cs="Arial"/>
          <w:color w:val="000000" w:themeColor="text1"/>
          <w:sz w:val="22"/>
          <w:szCs w:val="22"/>
        </w:rPr>
        <w:t xml:space="preserve">in naam van Simon Willemsen van den Ancker uit Bokhoven als evicteur in procuratiebrieven gepasseerd voor </w:t>
      </w:r>
      <w:r w:rsidR="00783D9F" w:rsidRPr="00783D9F">
        <w:rPr>
          <w:rFonts w:ascii="Arial" w:hAnsi="Arial" w:cs="Arial"/>
          <w:b/>
          <w:bCs/>
          <w:color w:val="000000" w:themeColor="text1"/>
          <w:sz w:val="22"/>
          <w:szCs w:val="22"/>
          <w:u w:val="single"/>
        </w:rPr>
        <w:t>openbaar notaris Juriaen van Luinen</w:t>
      </w:r>
      <w:r w:rsidR="00783D9F">
        <w:rPr>
          <w:rFonts w:ascii="Arial" w:hAnsi="Arial" w:cs="Arial"/>
          <w:color w:val="000000" w:themeColor="text1"/>
          <w:sz w:val="22"/>
          <w:szCs w:val="22"/>
        </w:rPr>
        <w:t xml:space="preserve"> op 3 april 1671 m.b.t. ¼ deel van een huis schuur erf hofstad </w:t>
      </w:r>
    </w:p>
    <w:p w14:paraId="71210FC4" w14:textId="77777777" w:rsidR="00783D9F" w:rsidRDefault="00783D9F" w:rsidP="00783DEC">
      <w:pPr>
        <w:rPr>
          <w:rFonts w:ascii="Arial" w:hAnsi="Arial" w:cs="Arial"/>
          <w:color w:val="000000" w:themeColor="text1"/>
          <w:sz w:val="22"/>
          <w:szCs w:val="22"/>
        </w:rPr>
      </w:pPr>
    </w:p>
    <w:p w14:paraId="2F29F6F6" w14:textId="3B9DDC75" w:rsidR="00783D9F" w:rsidRPr="00783D9F" w:rsidRDefault="00783D9F"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5883</w:t>
      </w:r>
    </w:p>
    <w:p w14:paraId="731C3985" w14:textId="56D8B516" w:rsidR="00783D9F" w:rsidRPr="00783D9F" w:rsidRDefault="00783D9F"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BP 1634 folio 301v april 1671</w:t>
      </w:r>
    </w:p>
    <w:p w14:paraId="10ED0CEC" w14:textId="11C22054" w:rsidR="00783D9F" w:rsidRDefault="00783D9F" w:rsidP="00783DEC">
      <w:pPr>
        <w:rPr>
          <w:rFonts w:ascii="Arial" w:hAnsi="Arial" w:cs="Arial"/>
          <w:color w:val="000000" w:themeColor="text1"/>
          <w:sz w:val="22"/>
          <w:szCs w:val="22"/>
        </w:rPr>
      </w:pPr>
      <w:r>
        <w:rPr>
          <w:rFonts w:ascii="Arial" w:hAnsi="Arial" w:cs="Arial"/>
          <w:color w:val="000000" w:themeColor="text1"/>
          <w:sz w:val="22"/>
          <w:szCs w:val="22"/>
        </w:rPr>
        <w:t xml:space="preserve">Genoemde Cornelis van Strijp, huis hof en aangelegen erffenissie en een lopense land te Schijndel </w:t>
      </w:r>
      <w:r w:rsidRPr="00783D9F">
        <w:rPr>
          <w:rFonts w:ascii="Arial" w:hAnsi="Arial" w:cs="Arial"/>
          <w:b/>
          <w:bCs/>
          <w:color w:val="000000" w:themeColor="text1"/>
          <w:sz w:val="22"/>
          <w:szCs w:val="22"/>
          <w:u w:val="single"/>
        </w:rPr>
        <w:t>aen de Kerck</w:t>
      </w:r>
      <w:r>
        <w:rPr>
          <w:rFonts w:ascii="Arial" w:hAnsi="Arial" w:cs="Arial"/>
          <w:color w:val="000000" w:themeColor="text1"/>
          <w:sz w:val="22"/>
          <w:szCs w:val="22"/>
        </w:rPr>
        <w:t xml:space="preserve"> met als belendingen Cornelis Vercuijlen, de gemene straat, Peter Jacobssen</w:t>
      </w:r>
    </w:p>
    <w:p w14:paraId="5A40248B" w14:textId="77777777" w:rsidR="00783D9F" w:rsidRDefault="00783D9F" w:rsidP="00783DEC">
      <w:pPr>
        <w:rPr>
          <w:rFonts w:ascii="Arial" w:hAnsi="Arial" w:cs="Arial"/>
          <w:color w:val="000000" w:themeColor="text1"/>
          <w:sz w:val="22"/>
          <w:szCs w:val="22"/>
        </w:rPr>
      </w:pPr>
    </w:p>
    <w:p w14:paraId="0B7B9380" w14:textId="22386ECA" w:rsidR="00783D9F" w:rsidRPr="00783D9F" w:rsidRDefault="00783D9F"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5884</w:t>
      </w:r>
    </w:p>
    <w:p w14:paraId="77379BE6" w14:textId="54CB2502" w:rsidR="00783D9F" w:rsidRPr="00783D9F" w:rsidRDefault="00783D9F" w:rsidP="00783DEC">
      <w:pPr>
        <w:rPr>
          <w:rFonts w:ascii="Arial" w:hAnsi="Arial" w:cs="Arial"/>
          <w:b/>
          <w:bCs/>
          <w:color w:val="000000" w:themeColor="text1"/>
          <w:sz w:val="22"/>
          <w:szCs w:val="22"/>
        </w:rPr>
      </w:pPr>
      <w:r w:rsidRPr="00783D9F">
        <w:rPr>
          <w:rFonts w:ascii="Arial" w:hAnsi="Arial" w:cs="Arial"/>
          <w:b/>
          <w:bCs/>
          <w:color w:val="000000" w:themeColor="text1"/>
          <w:sz w:val="22"/>
          <w:szCs w:val="22"/>
        </w:rPr>
        <w:t>BP 1629 folio 131v 15 januari 1672</w:t>
      </w:r>
    </w:p>
    <w:p w14:paraId="6BD1E1C4" w14:textId="77777777" w:rsidR="00783D9F" w:rsidRDefault="00783D9F" w:rsidP="00783DEC">
      <w:pPr>
        <w:rPr>
          <w:rFonts w:ascii="Arial" w:hAnsi="Arial" w:cs="Arial"/>
          <w:color w:val="000000" w:themeColor="text1"/>
          <w:sz w:val="22"/>
          <w:szCs w:val="22"/>
        </w:rPr>
      </w:pPr>
      <w:r w:rsidRPr="00783D9F">
        <w:rPr>
          <w:rFonts w:ascii="Arial" w:hAnsi="Arial" w:cs="Arial"/>
          <w:b/>
          <w:bCs/>
          <w:color w:val="000000" w:themeColor="text1"/>
          <w:sz w:val="22"/>
          <w:szCs w:val="22"/>
          <w:u w:val="single"/>
        </w:rPr>
        <w:t xml:space="preserve">Johan van </w:t>
      </w:r>
      <w:r>
        <w:rPr>
          <w:rFonts w:ascii="Arial" w:hAnsi="Arial" w:cs="Arial"/>
          <w:b/>
          <w:bCs/>
          <w:color w:val="000000" w:themeColor="text1"/>
          <w:sz w:val="22"/>
          <w:szCs w:val="22"/>
          <w:u w:val="single"/>
        </w:rPr>
        <w:t>C</w:t>
      </w:r>
      <w:r w:rsidRPr="00783D9F">
        <w:rPr>
          <w:rFonts w:ascii="Arial" w:hAnsi="Arial" w:cs="Arial"/>
          <w:b/>
          <w:bCs/>
          <w:color w:val="000000" w:themeColor="text1"/>
          <w:sz w:val="22"/>
          <w:szCs w:val="22"/>
          <w:u w:val="single"/>
        </w:rPr>
        <w:t xml:space="preserve">ampen notaris te </w:t>
      </w:r>
      <w:r>
        <w:rPr>
          <w:rFonts w:ascii="Arial" w:hAnsi="Arial" w:cs="Arial"/>
          <w:b/>
          <w:bCs/>
          <w:color w:val="000000" w:themeColor="text1"/>
          <w:sz w:val="22"/>
          <w:szCs w:val="22"/>
          <w:u w:val="single"/>
        </w:rPr>
        <w:t>’</w:t>
      </w:r>
      <w:r w:rsidRPr="00783D9F">
        <w:rPr>
          <w:rFonts w:ascii="Arial" w:hAnsi="Arial" w:cs="Arial"/>
          <w:b/>
          <w:bCs/>
          <w:color w:val="000000" w:themeColor="text1"/>
          <w:sz w:val="22"/>
          <w:szCs w:val="22"/>
          <w:u w:val="single"/>
        </w:rPr>
        <w:t>s-Hertogenbosch</w:t>
      </w:r>
      <w:r>
        <w:rPr>
          <w:rFonts w:ascii="Arial" w:hAnsi="Arial" w:cs="Arial"/>
          <w:b/>
          <w:bCs/>
          <w:color w:val="000000" w:themeColor="text1"/>
          <w:sz w:val="22"/>
          <w:szCs w:val="22"/>
          <w:u w:val="single"/>
        </w:rPr>
        <w:t xml:space="preserve"> </w:t>
      </w:r>
      <w:r>
        <w:rPr>
          <w:rFonts w:ascii="Arial" w:hAnsi="Arial" w:cs="Arial"/>
          <w:color w:val="000000" w:themeColor="text1"/>
          <w:sz w:val="22"/>
          <w:szCs w:val="22"/>
        </w:rPr>
        <w:t>huis te Schijndel</w:t>
      </w:r>
    </w:p>
    <w:p w14:paraId="61F2CE8D" w14:textId="77777777" w:rsidR="00783D9F" w:rsidRPr="005B5B95" w:rsidRDefault="00783D9F" w:rsidP="00783DEC">
      <w:pPr>
        <w:rPr>
          <w:rFonts w:ascii="Arial" w:hAnsi="Arial" w:cs="Arial"/>
          <w:b/>
          <w:bCs/>
          <w:color w:val="000000" w:themeColor="text1"/>
          <w:sz w:val="22"/>
          <w:szCs w:val="22"/>
        </w:rPr>
      </w:pPr>
      <w:r w:rsidRPr="005B5B95">
        <w:rPr>
          <w:rFonts w:ascii="Arial" w:hAnsi="Arial" w:cs="Arial"/>
          <w:b/>
          <w:bCs/>
          <w:color w:val="000000" w:themeColor="text1"/>
          <w:sz w:val="22"/>
          <w:szCs w:val="22"/>
        </w:rPr>
        <w:lastRenderedPageBreak/>
        <w:t>5885</w:t>
      </w:r>
    </w:p>
    <w:p w14:paraId="385F00D9" w14:textId="77777777" w:rsidR="00783D9F" w:rsidRPr="005B5B95" w:rsidRDefault="00783D9F" w:rsidP="00783DEC">
      <w:pPr>
        <w:rPr>
          <w:rFonts w:ascii="Arial" w:hAnsi="Arial" w:cs="Arial"/>
          <w:b/>
          <w:bCs/>
          <w:color w:val="000000" w:themeColor="text1"/>
          <w:sz w:val="22"/>
          <w:szCs w:val="22"/>
        </w:rPr>
      </w:pPr>
      <w:r w:rsidRPr="005B5B95">
        <w:rPr>
          <w:rFonts w:ascii="Arial" w:hAnsi="Arial" w:cs="Arial"/>
          <w:b/>
          <w:bCs/>
          <w:color w:val="000000" w:themeColor="text1"/>
          <w:sz w:val="22"/>
          <w:szCs w:val="22"/>
        </w:rPr>
        <w:t>BP 1646 folio 171v maart 1672</w:t>
      </w:r>
    </w:p>
    <w:p w14:paraId="7DD3A55E" w14:textId="77777777" w:rsidR="005B5B95" w:rsidRDefault="00783D9F" w:rsidP="00783DEC">
      <w:pPr>
        <w:rPr>
          <w:rFonts w:ascii="Arial" w:hAnsi="Arial" w:cs="Arial"/>
          <w:color w:val="000000" w:themeColor="text1"/>
          <w:sz w:val="22"/>
          <w:szCs w:val="22"/>
        </w:rPr>
      </w:pPr>
      <w:r>
        <w:rPr>
          <w:rFonts w:ascii="Arial" w:hAnsi="Arial" w:cs="Arial"/>
          <w:color w:val="000000" w:themeColor="text1"/>
          <w:sz w:val="22"/>
          <w:szCs w:val="22"/>
        </w:rPr>
        <w:t xml:space="preserve">Compareerde voor </w:t>
      </w:r>
      <w:r w:rsidRPr="005B5B95">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Johannes Cornelis Gielis</w:t>
      </w:r>
      <w:r w:rsidR="005B5B95">
        <w:rPr>
          <w:rFonts w:ascii="Arial" w:hAnsi="Arial" w:cs="Arial"/>
          <w:color w:val="000000" w:themeColor="text1"/>
          <w:sz w:val="22"/>
          <w:szCs w:val="22"/>
        </w:rPr>
        <w:t xml:space="preserve">, Sr. Johan van Eschwijler </w:t>
      </w:r>
      <w:r w:rsidR="005B5B95" w:rsidRPr="005B5B95">
        <w:rPr>
          <w:rFonts w:ascii="Arial" w:hAnsi="Arial" w:cs="Arial"/>
          <w:b/>
          <w:bCs/>
          <w:color w:val="000000" w:themeColor="text1"/>
          <w:sz w:val="22"/>
          <w:szCs w:val="22"/>
          <w:u w:val="single"/>
        </w:rPr>
        <w:t>burger en koopman in de stad Aken</w:t>
      </w:r>
      <w:r w:rsidR="005B5B95">
        <w:rPr>
          <w:rFonts w:ascii="Arial" w:hAnsi="Arial" w:cs="Arial"/>
          <w:color w:val="000000" w:themeColor="text1"/>
          <w:sz w:val="22"/>
          <w:szCs w:val="22"/>
        </w:rPr>
        <w:t>, bedrag van 140 pattacons …. Hendrick Jan Dirck Mulders te Schijndel niet gevonden</w:t>
      </w:r>
    </w:p>
    <w:p w14:paraId="223E01E8" w14:textId="77777777" w:rsidR="005B5B95" w:rsidRDefault="005B5B95" w:rsidP="00783DEC">
      <w:pPr>
        <w:rPr>
          <w:rFonts w:ascii="Arial" w:hAnsi="Arial" w:cs="Arial"/>
          <w:color w:val="000000" w:themeColor="text1"/>
          <w:sz w:val="22"/>
          <w:szCs w:val="22"/>
        </w:rPr>
      </w:pPr>
    </w:p>
    <w:p w14:paraId="730D1F26" w14:textId="4D2811BB" w:rsidR="005B5B95" w:rsidRPr="005B5B95" w:rsidRDefault="005B5B95" w:rsidP="00783DEC">
      <w:pPr>
        <w:rPr>
          <w:rFonts w:ascii="Arial" w:hAnsi="Arial" w:cs="Arial"/>
          <w:b/>
          <w:bCs/>
          <w:color w:val="000000" w:themeColor="text1"/>
          <w:sz w:val="22"/>
          <w:szCs w:val="22"/>
        </w:rPr>
      </w:pPr>
      <w:r w:rsidRPr="005B5B95">
        <w:rPr>
          <w:rFonts w:ascii="Arial" w:hAnsi="Arial" w:cs="Arial"/>
          <w:b/>
          <w:bCs/>
          <w:color w:val="000000" w:themeColor="text1"/>
          <w:sz w:val="22"/>
          <w:szCs w:val="22"/>
        </w:rPr>
        <w:t>5886</w:t>
      </w:r>
    </w:p>
    <w:p w14:paraId="604B4EAE" w14:textId="12CF50F2" w:rsidR="005B5B95" w:rsidRPr="005B5B95" w:rsidRDefault="005B5B95" w:rsidP="00783DEC">
      <w:pPr>
        <w:rPr>
          <w:rFonts w:ascii="Arial" w:hAnsi="Arial" w:cs="Arial"/>
          <w:b/>
          <w:bCs/>
          <w:color w:val="000000" w:themeColor="text1"/>
          <w:sz w:val="22"/>
          <w:szCs w:val="22"/>
        </w:rPr>
      </w:pPr>
      <w:r w:rsidRPr="005B5B95">
        <w:rPr>
          <w:rFonts w:ascii="Arial" w:hAnsi="Arial" w:cs="Arial"/>
          <w:b/>
          <w:bCs/>
          <w:color w:val="000000" w:themeColor="text1"/>
          <w:sz w:val="22"/>
          <w:szCs w:val="22"/>
        </w:rPr>
        <w:t>BP 1634 folio 483r maart 1672</w:t>
      </w:r>
    </w:p>
    <w:p w14:paraId="443FE62D" w14:textId="1A981B9D" w:rsidR="005B5B95" w:rsidRDefault="005B5B95" w:rsidP="00783DEC">
      <w:pPr>
        <w:rPr>
          <w:rFonts w:ascii="Arial" w:hAnsi="Arial" w:cs="Arial"/>
          <w:color w:val="000000" w:themeColor="text1"/>
          <w:sz w:val="22"/>
          <w:szCs w:val="22"/>
        </w:rPr>
      </w:pPr>
      <w:r>
        <w:rPr>
          <w:rFonts w:ascii="Arial" w:hAnsi="Arial" w:cs="Arial"/>
          <w:color w:val="000000" w:themeColor="text1"/>
          <w:sz w:val="22"/>
          <w:szCs w:val="22"/>
        </w:rPr>
        <w:t xml:space="preserve">Maria dochter van Pauls Aerts van Helmont verwekt bij Mechtelt dr.v.Cornelis Wouter Pennincx uit Schijndel over een schone en welgelegen akker met houtwassen rechten en toebehoren 5 lopensen </w:t>
      </w:r>
      <w:r w:rsidRPr="005B5B95">
        <w:rPr>
          <w:rFonts w:ascii="Arial" w:hAnsi="Arial" w:cs="Arial"/>
          <w:b/>
          <w:bCs/>
          <w:color w:val="000000" w:themeColor="text1"/>
          <w:sz w:val="22"/>
          <w:szCs w:val="22"/>
          <w:u w:val="single"/>
        </w:rPr>
        <w:t>onder den Borne gemeynlick genoemt den Broecxschendijck</w:t>
      </w:r>
      <w:r>
        <w:rPr>
          <w:rFonts w:ascii="Arial" w:hAnsi="Arial" w:cs="Arial"/>
          <w:color w:val="000000" w:themeColor="text1"/>
          <w:sz w:val="22"/>
          <w:szCs w:val="22"/>
        </w:rPr>
        <w:t xml:space="preserve"> met als belendingen Boudewijn Gerits van de Ven, Willem Peter Jan Aerts, Willem Lambert Marcelis haar aangekomen in een scheiding en deling van de goederen van haar ouders op 30 juli 1670, transport aan Cornelis Joosten Olyeslaeger burger te ‘sBosch </w:t>
      </w:r>
    </w:p>
    <w:p w14:paraId="697A98EE" w14:textId="3B7C14FD" w:rsidR="00783D9F" w:rsidRPr="00783D9F" w:rsidRDefault="00783D9F" w:rsidP="00783DEC">
      <w:pPr>
        <w:rPr>
          <w:rFonts w:ascii="Arial" w:hAnsi="Arial" w:cs="Arial"/>
          <w:b/>
          <w:bCs/>
          <w:color w:val="000000" w:themeColor="text1"/>
          <w:sz w:val="22"/>
          <w:szCs w:val="22"/>
          <w:u w:val="single"/>
        </w:rPr>
      </w:pPr>
      <w:r w:rsidRPr="00783D9F">
        <w:rPr>
          <w:rFonts w:ascii="Arial" w:hAnsi="Arial" w:cs="Arial"/>
          <w:b/>
          <w:bCs/>
          <w:color w:val="000000" w:themeColor="text1"/>
          <w:sz w:val="22"/>
          <w:szCs w:val="22"/>
          <w:u w:val="single"/>
        </w:rPr>
        <w:t xml:space="preserve"> </w:t>
      </w:r>
    </w:p>
    <w:p w14:paraId="0E18E7ED" w14:textId="4EFA01A1" w:rsidR="00783D9F" w:rsidRPr="00FA70F0" w:rsidRDefault="005B5B95" w:rsidP="00783DEC">
      <w:pPr>
        <w:rPr>
          <w:rFonts w:ascii="Arial" w:hAnsi="Arial" w:cs="Arial"/>
          <w:b/>
          <w:bCs/>
          <w:color w:val="000000" w:themeColor="text1"/>
          <w:sz w:val="22"/>
          <w:szCs w:val="22"/>
        </w:rPr>
      </w:pPr>
      <w:r w:rsidRPr="00FA70F0">
        <w:rPr>
          <w:rFonts w:ascii="Arial" w:hAnsi="Arial" w:cs="Arial"/>
          <w:b/>
          <w:bCs/>
          <w:color w:val="000000" w:themeColor="text1"/>
          <w:sz w:val="22"/>
          <w:szCs w:val="22"/>
        </w:rPr>
        <w:t>5887</w:t>
      </w:r>
    </w:p>
    <w:p w14:paraId="494A1C13" w14:textId="7C21C313" w:rsidR="005B5B95" w:rsidRPr="00FA70F0" w:rsidRDefault="005B5B95" w:rsidP="00783DEC">
      <w:pPr>
        <w:rPr>
          <w:rFonts w:ascii="Arial" w:hAnsi="Arial" w:cs="Arial"/>
          <w:b/>
          <w:bCs/>
          <w:color w:val="000000" w:themeColor="text1"/>
          <w:sz w:val="22"/>
          <w:szCs w:val="22"/>
        </w:rPr>
      </w:pPr>
      <w:r w:rsidRPr="00FA70F0">
        <w:rPr>
          <w:rFonts w:ascii="Arial" w:hAnsi="Arial" w:cs="Arial"/>
          <w:b/>
          <w:bCs/>
          <w:color w:val="000000" w:themeColor="text1"/>
          <w:sz w:val="22"/>
          <w:szCs w:val="22"/>
        </w:rPr>
        <w:t>BP 1666 folio 98v mei 1673</w:t>
      </w:r>
    </w:p>
    <w:p w14:paraId="29F21406" w14:textId="197EBF17" w:rsidR="005B5B95" w:rsidRDefault="005B5B95" w:rsidP="00783DEC">
      <w:pPr>
        <w:rPr>
          <w:rFonts w:ascii="Arial" w:hAnsi="Arial" w:cs="Arial"/>
          <w:color w:val="000000" w:themeColor="text1"/>
          <w:sz w:val="22"/>
          <w:szCs w:val="22"/>
        </w:rPr>
      </w:pPr>
      <w:r>
        <w:rPr>
          <w:rFonts w:ascii="Arial" w:hAnsi="Arial" w:cs="Arial"/>
          <w:color w:val="000000" w:themeColor="text1"/>
          <w:sz w:val="22"/>
          <w:szCs w:val="22"/>
        </w:rPr>
        <w:t xml:space="preserve">Jan zn.v.Adriaen Janssen en Jenneken dr.v.Aert Henricx over een stuk akkerland van 45 roeden </w:t>
      </w:r>
      <w:r w:rsidRPr="00FA70F0">
        <w:rPr>
          <w:rFonts w:ascii="Arial" w:hAnsi="Arial" w:cs="Arial"/>
          <w:b/>
          <w:bCs/>
          <w:color w:val="000000" w:themeColor="text1"/>
          <w:sz w:val="22"/>
          <w:szCs w:val="22"/>
          <w:u w:val="single"/>
        </w:rPr>
        <w:t>op den Langdonck</w:t>
      </w:r>
      <w:r>
        <w:rPr>
          <w:rFonts w:ascii="Arial" w:hAnsi="Arial" w:cs="Arial"/>
          <w:color w:val="000000" w:themeColor="text1"/>
          <w:sz w:val="22"/>
          <w:szCs w:val="22"/>
        </w:rPr>
        <w:t xml:space="preserve"> met als belendingen </w:t>
      </w:r>
      <w:r w:rsidR="00FA70F0">
        <w:rPr>
          <w:rFonts w:ascii="Arial" w:hAnsi="Arial" w:cs="Arial"/>
          <w:color w:val="000000" w:themeColor="text1"/>
          <w:sz w:val="22"/>
          <w:szCs w:val="22"/>
        </w:rPr>
        <w:t>Aert van Heck, de weduwe van Jan Andriessen Veraelst, Jan Hendrick Jansse Verhaegen, Huijch Janssen van Berckel, na dde dood van Hendrick Aert Dircx</w:t>
      </w:r>
    </w:p>
    <w:p w14:paraId="6EEC7B17" w14:textId="77777777" w:rsidR="00FA70F0" w:rsidRDefault="00FA70F0" w:rsidP="00783DEC">
      <w:pPr>
        <w:rPr>
          <w:rFonts w:ascii="Arial" w:hAnsi="Arial" w:cs="Arial"/>
          <w:color w:val="000000" w:themeColor="text1"/>
          <w:sz w:val="22"/>
          <w:szCs w:val="22"/>
        </w:rPr>
      </w:pPr>
    </w:p>
    <w:p w14:paraId="52E26F86" w14:textId="7F5C1CF7" w:rsidR="00FA70F0" w:rsidRPr="00DA6E83" w:rsidRDefault="00FA70F0" w:rsidP="00783DEC">
      <w:pPr>
        <w:rPr>
          <w:rFonts w:ascii="Arial" w:hAnsi="Arial" w:cs="Arial"/>
          <w:b/>
          <w:bCs/>
          <w:color w:val="000000" w:themeColor="text1"/>
          <w:sz w:val="22"/>
          <w:szCs w:val="22"/>
        </w:rPr>
      </w:pPr>
      <w:r w:rsidRPr="00DA6E83">
        <w:rPr>
          <w:rFonts w:ascii="Arial" w:hAnsi="Arial" w:cs="Arial"/>
          <w:b/>
          <w:bCs/>
          <w:color w:val="000000" w:themeColor="text1"/>
          <w:sz w:val="22"/>
          <w:szCs w:val="22"/>
        </w:rPr>
        <w:t>5888</w:t>
      </w:r>
    </w:p>
    <w:p w14:paraId="4A0E5520" w14:textId="659B89F0" w:rsidR="00FA70F0" w:rsidRPr="00DA6E83" w:rsidRDefault="00FA70F0" w:rsidP="00783DEC">
      <w:pPr>
        <w:rPr>
          <w:rFonts w:ascii="Arial" w:hAnsi="Arial" w:cs="Arial"/>
          <w:b/>
          <w:bCs/>
          <w:color w:val="000000" w:themeColor="text1"/>
          <w:sz w:val="22"/>
          <w:szCs w:val="22"/>
        </w:rPr>
      </w:pPr>
      <w:r w:rsidRPr="00DA6E83">
        <w:rPr>
          <w:rFonts w:ascii="Arial" w:hAnsi="Arial" w:cs="Arial"/>
          <w:b/>
          <w:bCs/>
          <w:color w:val="000000" w:themeColor="text1"/>
          <w:sz w:val="22"/>
          <w:szCs w:val="22"/>
        </w:rPr>
        <w:t>BP 1630 folio 121v juni 1674</w:t>
      </w:r>
    </w:p>
    <w:p w14:paraId="703F9AB4" w14:textId="0D02574B" w:rsidR="00783D9F" w:rsidRDefault="00FA70F0" w:rsidP="00783DEC">
      <w:pPr>
        <w:rPr>
          <w:rFonts w:ascii="Arial" w:hAnsi="Arial" w:cs="Arial"/>
          <w:color w:val="000000" w:themeColor="text1"/>
          <w:sz w:val="22"/>
          <w:szCs w:val="22"/>
        </w:rPr>
      </w:pPr>
      <w:r>
        <w:rPr>
          <w:rFonts w:ascii="Arial" w:hAnsi="Arial" w:cs="Arial"/>
          <w:color w:val="000000" w:themeColor="text1"/>
          <w:sz w:val="22"/>
          <w:szCs w:val="22"/>
        </w:rPr>
        <w:t xml:space="preserve">Eijmbert Anthonis Voets president en Henrick Aertse Vercuijlen schepen te Schijndel in de naam en gemachtigd door Anthonis van der Spanck, van …..Peter Delisse van den Acker schepenen, Gijsbert van den Bogaert, Mathijs Petersse van der Meulen, Jacob Driesse van Kessel, Barthel Pijnappels achtmannen, Jan Jan Ruth Lamberts borgemeester, Goyard Fredrick Goyards borgemeester, Willem Venssen borgemeester, Reijnder Lamberts van Haagh borgemeester, Dirck Eijmbert Voets kerkmeester, Symon Lucas Habraecken Heilige Geestmeester, Eijmbert Ariens armmeester, </w:t>
      </w:r>
      <w:r w:rsidR="00FF009A">
        <w:rPr>
          <w:rFonts w:ascii="Arial" w:hAnsi="Arial" w:cs="Arial"/>
          <w:color w:val="000000" w:themeColor="text1"/>
          <w:sz w:val="22"/>
          <w:szCs w:val="22"/>
        </w:rPr>
        <w:t xml:space="preserve">Jan Hendrick Smits achtman, Lambert Lambert Claesen gezworene, Jan Lamberts van deer Haech gezworene, Jan Lambert Jansen gezworene, Willem Thomassen van den Audenhuijsen gezworene, Willem Jan Lucas, Willem Jacobus van der Cant, Aert Jan Aertss., Paul Henrick Corsten, Jan Willems van den Bogart, Jan Delisse, Emont Jan Jansse, Jan Jansse van der Meulen, Jan Claessen van der Cuijlen, Evert Lamberts, Jan Reyners, Claes Pauls Claesen, Jan Janse Verhaegen, Adriaen Reynder Geerincx, Claes Jan Dirck Smolders, Peter Jan Peters, Willem Jansen Verhoeven, Arien Aert Peterse, </w:t>
      </w:r>
      <w:r w:rsidR="00DA6E83">
        <w:rPr>
          <w:rFonts w:ascii="Arial" w:hAnsi="Arial" w:cs="Arial"/>
          <w:color w:val="000000" w:themeColor="text1"/>
          <w:sz w:val="22"/>
          <w:szCs w:val="22"/>
        </w:rPr>
        <w:t>Willem Thomas Smits, Corstiaen Jan Peters, Lambert Jan Wijnen, de weduwe Lambert Reynders, Jan Jansse Verweteringe den Ouden, Michiel Jansse Verhoeven, Huijbert Huijberts, Henrick Henrick Voets, Franck van Rijt, Goyard Spierincx, Adriaen Huijberts van …., Dries Henrick Dortmans, Dirck Lambert Schoenmaeckers, Faes Jan Faessen, Marten Jacobs, Willem Jan Gijsberts, Jan Janse Verhaegen, Gijsbert Jan Ariens en in de marge: Theunis Joost Spierincx, weduwe en erfgenamen van Meryke Joost Spierincx zijn zuster, Willem Jan Huijbert in naam van de gemeijnte van Schijndel, afgelost 27 februari 1699</w:t>
      </w:r>
      <w:r>
        <w:rPr>
          <w:rFonts w:ascii="Arial" w:hAnsi="Arial" w:cs="Arial"/>
          <w:color w:val="000000" w:themeColor="text1"/>
          <w:sz w:val="22"/>
          <w:szCs w:val="22"/>
        </w:rPr>
        <w:t xml:space="preserve"> </w:t>
      </w:r>
      <w:r w:rsidR="000A6FD2">
        <w:rPr>
          <w:rFonts w:ascii="Arial" w:hAnsi="Arial" w:cs="Arial"/>
          <w:color w:val="000000" w:themeColor="text1"/>
          <w:sz w:val="22"/>
          <w:szCs w:val="22"/>
        </w:rPr>
        <w:t xml:space="preserve">– betrof een bedrag van 1500 gl. </w:t>
      </w:r>
    </w:p>
    <w:p w14:paraId="7E317555" w14:textId="77777777" w:rsidR="00DE1358" w:rsidRDefault="00DE1358" w:rsidP="00783DEC">
      <w:pPr>
        <w:rPr>
          <w:rFonts w:ascii="Arial" w:hAnsi="Arial" w:cs="Arial"/>
          <w:color w:val="000000" w:themeColor="text1"/>
          <w:sz w:val="22"/>
          <w:szCs w:val="22"/>
        </w:rPr>
      </w:pPr>
    </w:p>
    <w:p w14:paraId="2AA3CAB3" w14:textId="600E6F9A" w:rsidR="00C87181" w:rsidRPr="00E37D60" w:rsidRDefault="00DA6E83" w:rsidP="00783DEC">
      <w:pPr>
        <w:rPr>
          <w:rFonts w:ascii="Arial" w:hAnsi="Arial" w:cs="Arial"/>
          <w:b/>
          <w:bCs/>
          <w:color w:val="000000" w:themeColor="text1"/>
          <w:sz w:val="22"/>
          <w:szCs w:val="22"/>
        </w:rPr>
      </w:pPr>
      <w:r w:rsidRPr="00E37D60">
        <w:rPr>
          <w:rFonts w:ascii="Arial" w:hAnsi="Arial" w:cs="Arial"/>
          <w:b/>
          <w:bCs/>
          <w:color w:val="000000" w:themeColor="text1"/>
          <w:sz w:val="22"/>
          <w:szCs w:val="22"/>
        </w:rPr>
        <w:t>5889</w:t>
      </w:r>
    </w:p>
    <w:p w14:paraId="34C4819E" w14:textId="0FA28CC1" w:rsidR="00DA6E83" w:rsidRPr="00E37D60" w:rsidRDefault="00DA6E83" w:rsidP="00783DEC">
      <w:pPr>
        <w:rPr>
          <w:rFonts w:ascii="Arial" w:hAnsi="Arial" w:cs="Arial"/>
          <w:b/>
          <w:bCs/>
          <w:color w:val="000000" w:themeColor="text1"/>
          <w:sz w:val="22"/>
          <w:szCs w:val="22"/>
        </w:rPr>
      </w:pPr>
      <w:r w:rsidRPr="00E37D60">
        <w:rPr>
          <w:rFonts w:ascii="Arial" w:hAnsi="Arial" w:cs="Arial"/>
          <w:b/>
          <w:bCs/>
          <w:color w:val="000000" w:themeColor="text1"/>
          <w:sz w:val="22"/>
          <w:szCs w:val="22"/>
        </w:rPr>
        <w:t xml:space="preserve">BP </w:t>
      </w:r>
      <w:r w:rsidR="000A6FD2" w:rsidRPr="00E37D60">
        <w:rPr>
          <w:rFonts w:ascii="Arial" w:hAnsi="Arial" w:cs="Arial"/>
          <w:b/>
          <w:bCs/>
          <w:color w:val="000000" w:themeColor="text1"/>
          <w:sz w:val="22"/>
          <w:szCs w:val="22"/>
        </w:rPr>
        <w:t xml:space="preserve">1668 folio 64r januari 1675 [beschadigde akte] </w:t>
      </w:r>
    </w:p>
    <w:p w14:paraId="114C175D" w14:textId="0F61D4D4" w:rsidR="00E37D60" w:rsidRDefault="000A6FD2" w:rsidP="00783DEC">
      <w:pPr>
        <w:rPr>
          <w:rFonts w:ascii="Arial" w:hAnsi="Arial" w:cs="Arial"/>
          <w:color w:val="000000" w:themeColor="text1"/>
          <w:sz w:val="22"/>
          <w:szCs w:val="22"/>
        </w:rPr>
      </w:pPr>
      <w:r>
        <w:rPr>
          <w:rFonts w:ascii="Arial" w:hAnsi="Arial" w:cs="Arial"/>
          <w:color w:val="000000" w:themeColor="text1"/>
          <w:sz w:val="22"/>
          <w:szCs w:val="22"/>
        </w:rPr>
        <w:t xml:space="preserve">Jasper Hendrick van Huijsbergen over een braak teulland met houtwassen 3 ½ lopensen in </w:t>
      </w:r>
      <w:r w:rsidRPr="00E37D60">
        <w:rPr>
          <w:rFonts w:ascii="Arial" w:hAnsi="Arial" w:cs="Arial"/>
          <w:b/>
          <w:bCs/>
          <w:color w:val="000000" w:themeColor="text1"/>
          <w:sz w:val="22"/>
          <w:szCs w:val="22"/>
          <w:u w:val="single"/>
        </w:rPr>
        <w:t>het Lutteleijnde</w:t>
      </w:r>
      <w:r>
        <w:rPr>
          <w:rFonts w:ascii="Arial" w:hAnsi="Arial" w:cs="Arial"/>
          <w:color w:val="000000" w:themeColor="text1"/>
          <w:sz w:val="22"/>
          <w:szCs w:val="22"/>
        </w:rPr>
        <w:t xml:space="preserve"> met als belendingen Dirxke weduwe Anthonij Jansse van de Sande, een </w:t>
      </w:r>
      <w:r w:rsidRPr="00E37D60">
        <w:rPr>
          <w:rFonts w:ascii="Arial" w:hAnsi="Arial" w:cs="Arial"/>
          <w:b/>
          <w:bCs/>
          <w:color w:val="000000" w:themeColor="text1"/>
          <w:sz w:val="22"/>
          <w:szCs w:val="22"/>
          <w:u w:val="single"/>
        </w:rPr>
        <w:t>Gemeijn Steegsken</w:t>
      </w:r>
      <w:r w:rsidR="00E37D60">
        <w:rPr>
          <w:rFonts w:ascii="Arial" w:hAnsi="Arial" w:cs="Arial"/>
          <w:b/>
          <w:bCs/>
          <w:color w:val="000000" w:themeColor="text1"/>
          <w:sz w:val="22"/>
          <w:szCs w:val="22"/>
          <w:u w:val="single"/>
        </w:rPr>
        <w:t>….</w:t>
      </w:r>
      <w:r w:rsidR="00E37D60">
        <w:rPr>
          <w:rFonts w:ascii="Arial" w:hAnsi="Arial" w:cs="Arial"/>
          <w:color w:val="000000" w:themeColor="text1"/>
          <w:sz w:val="22"/>
          <w:szCs w:val="22"/>
        </w:rPr>
        <w:t>[is bijna altijd het Pompstraatje] , J</w:t>
      </w:r>
      <w:r>
        <w:rPr>
          <w:rFonts w:ascii="Arial" w:hAnsi="Arial" w:cs="Arial"/>
          <w:color w:val="000000" w:themeColor="text1"/>
          <w:sz w:val="22"/>
          <w:szCs w:val="22"/>
        </w:rPr>
        <w:t>an Hendricx van den Vorstenbosch, de weduwe Nicolaes Peters van Griensven, Hendrick van Huijsbergen als curator over de minderjarige kinderen van wijlen Gerard Adriaen van de Sande  en Neeltje zijn huisvrouw dr.v.Meester Pieter van Meerhout</w:t>
      </w:r>
      <w:r w:rsidR="00E37D60">
        <w:rPr>
          <w:rFonts w:ascii="Arial" w:hAnsi="Arial" w:cs="Arial"/>
          <w:color w:val="000000" w:themeColor="text1"/>
          <w:sz w:val="22"/>
          <w:szCs w:val="22"/>
        </w:rPr>
        <w:t xml:space="preserve"> en Mariken Delis van der Aa samen </w:t>
      </w:r>
      <w:r w:rsidR="00E37D60">
        <w:rPr>
          <w:rFonts w:ascii="Arial" w:hAnsi="Arial" w:cs="Arial"/>
          <w:color w:val="000000" w:themeColor="text1"/>
          <w:sz w:val="22"/>
          <w:szCs w:val="22"/>
        </w:rPr>
        <w:lastRenderedPageBreak/>
        <w:t xml:space="preserve">verwekt – Schijndelse schepenbrief 8 november 1630 transport aan Franck Janssen van der Reijt uit Schijndel </w:t>
      </w:r>
    </w:p>
    <w:p w14:paraId="0C28CDEF" w14:textId="77777777" w:rsidR="00E37D60" w:rsidRDefault="00E37D60" w:rsidP="00783DEC">
      <w:pPr>
        <w:rPr>
          <w:rFonts w:ascii="Arial" w:hAnsi="Arial" w:cs="Arial"/>
          <w:color w:val="000000" w:themeColor="text1"/>
          <w:sz w:val="22"/>
          <w:szCs w:val="22"/>
        </w:rPr>
      </w:pPr>
    </w:p>
    <w:p w14:paraId="38508406" w14:textId="77777777" w:rsidR="00E37D60" w:rsidRPr="00E37D60" w:rsidRDefault="00E37D60" w:rsidP="00783DEC">
      <w:pPr>
        <w:rPr>
          <w:rFonts w:ascii="Arial" w:hAnsi="Arial" w:cs="Arial"/>
          <w:b/>
          <w:bCs/>
          <w:color w:val="000000" w:themeColor="text1"/>
          <w:sz w:val="22"/>
          <w:szCs w:val="22"/>
          <w:lang w:val="en-US"/>
        </w:rPr>
      </w:pPr>
      <w:r w:rsidRPr="00E37D60">
        <w:rPr>
          <w:rFonts w:ascii="Arial" w:hAnsi="Arial" w:cs="Arial"/>
          <w:b/>
          <w:bCs/>
          <w:color w:val="000000" w:themeColor="text1"/>
          <w:sz w:val="22"/>
          <w:szCs w:val="22"/>
          <w:lang w:val="en-US"/>
        </w:rPr>
        <w:t>5890</w:t>
      </w:r>
    </w:p>
    <w:p w14:paraId="4C83B5A9" w14:textId="77777777" w:rsidR="00E37D60" w:rsidRPr="00E37D60" w:rsidRDefault="00E37D60" w:rsidP="00783DEC">
      <w:pPr>
        <w:rPr>
          <w:rFonts w:ascii="Arial" w:hAnsi="Arial" w:cs="Arial"/>
          <w:b/>
          <w:bCs/>
          <w:color w:val="000000" w:themeColor="text1"/>
          <w:sz w:val="22"/>
          <w:szCs w:val="22"/>
          <w:lang w:val="en-US"/>
        </w:rPr>
      </w:pPr>
      <w:r w:rsidRPr="00E37D60">
        <w:rPr>
          <w:rFonts w:ascii="Arial" w:hAnsi="Arial" w:cs="Arial"/>
          <w:b/>
          <w:bCs/>
          <w:color w:val="000000" w:themeColor="text1"/>
          <w:sz w:val="22"/>
          <w:szCs w:val="22"/>
          <w:lang w:val="en-US"/>
        </w:rPr>
        <w:t>BP 1648 A folio 48v november 1675</w:t>
      </w:r>
    </w:p>
    <w:p w14:paraId="7FBA4DCC" w14:textId="185F5C5F" w:rsidR="00E37D60" w:rsidRDefault="00E37D60" w:rsidP="00783DEC">
      <w:pPr>
        <w:rPr>
          <w:rFonts w:ascii="Arial" w:hAnsi="Arial" w:cs="Arial"/>
          <w:color w:val="000000" w:themeColor="text1"/>
          <w:sz w:val="22"/>
          <w:szCs w:val="22"/>
        </w:rPr>
      </w:pPr>
      <w:r w:rsidRPr="00E37D60">
        <w:rPr>
          <w:rFonts w:ascii="Arial" w:hAnsi="Arial" w:cs="Arial"/>
          <w:color w:val="000000" w:themeColor="text1"/>
          <w:sz w:val="22"/>
          <w:szCs w:val="22"/>
        </w:rPr>
        <w:t>Stuk teulland 8 lopensen ter p</w:t>
      </w:r>
      <w:r>
        <w:rPr>
          <w:rFonts w:ascii="Arial" w:hAnsi="Arial" w:cs="Arial"/>
          <w:color w:val="000000" w:themeColor="text1"/>
          <w:sz w:val="22"/>
          <w:szCs w:val="22"/>
        </w:rPr>
        <w:t xml:space="preserve">laatse genaamd </w:t>
      </w:r>
      <w:r w:rsidRPr="00E37D60">
        <w:rPr>
          <w:rFonts w:ascii="Arial" w:hAnsi="Arial" w:cs="Arial"/>
          <w:b/>
          <w:bCs/>
          <w:color w:val="000000" w:themeColor="text1"/>
          <w:sz w:val="22"/>
          <w:szCs w:val="22"/>
          <w:u w:val="single"/>
        </w:rPr>
        <w:t>de Heybraeck</w:t>
      </w:r>
      <w:r>
        <w:rPr>
          <w:rFonts w:ascii="Arial" w:hAnsi="Arial" w:cs="Arial"/>
          <w:color w:val="000000" w:themeColor="text1"/>
          <w:sz w:val="22"/>
          <w:szCs w:val="22"/>
        </w:rPr>
        <w:t xml:space="preserve"> </w:t>
      </w:r>
    </w:p>
    <w:p w14:paraId="2479C578" w14:textId="77777777" w:rsidR="00E37D60" w:rsidRDefault="00E37D60" w:rsidP="00783DEC">
      <w:pPr>
        <w:rPr>
          <w:rFonts w:ascii="Arial" w:hAnsi="Arial" w:cs="Arial"/>
          <w:color w:val="000000" w:themeColor="text1"/>
          <w:sz w:val="22"/>
          <w:szCs w:val="22"/>
        </w:rPr>
      </w:pPr>
    </w:p>
    <w:p w14:paraId="0CEB7015" w14:textId="77777777" w:rsidR="009821FB" w:rsidRPr="009821FB" w:rsidRDefault="00E37D60" w:rsidP="00E37D60">
      <w:pPr>
        <w:rPr>
          <w:rFonts w:ascii="Arial" w:hAnsi="Arial" w:cs="Arial"/>
          <w:b/>
          <w:bCs/>
          <w:color w:val="000000" w:themeColor="text1"/>
          <w:sz w:val="22"/>
          <w:szCs w:val="22"/>
        </w:rPr>
      </w:pPr>
      <w:r w:rsidRPr="009821FB">
        <w:rPr>
          <w:rFonts w:ascii="Arial" w:hAnsi="Arial" w:cs="Arial"/>
          <w:b/>
          <w:bCs/>
          <w:color w:val="000000" w:themeColor="text1"/>
          <w:sz w:val="22"/>
          <w:szCs w:val="22"/>
        </w:rPr>
        <w:t>5891</w:t>
      </w:r>
    </w:p>
    <w:p w14:paraId="18EA6074" w14:textId="7D874CD1" w:rsidR="00E37D60" w:rsidRPr="001F105C" w:rsidRDefault="009821FB" w:rsidP="00E37D60">
      <w:pPr>
        <w:rPr>
          <w:rFonts w:ascii="Arial" w:hAnsi="Arial" w:cs="Arial"/>
          <w:b/>
          <w:bCs/>
          <w:color w:val="000000" w:themeColor="text1"/>
          <w:sz w:val="22"/>
          <w:szCs w:val="22"/>
        </w:rPr>
      </w:pPr>
      <w:r w:rsidRPr="009821FB">
        <w:rPr>
          <w:rFonts w:ascii="Arial" w:hAnsi="Arial" w:cs="Arial"/>
          <w:b/>
          <w:bCs/>
          <w:color w:val="000000" w:themeColor="text1"/>
          <w:sz w:val="22"/>
          <w:szCs w:val="22"/>
        </w:rPr>
        <w:t xml:space="preserve">BP 1648 A </w:t>
      </w:r>
      <w:r w:rsidR="00E37D60" w:rsidRPr="009821FB">
        <w:rPr>
          <w:rFonts w:ascii="Arial" w:hAnsi="Arial" w:cs="Arial"/>
          <w:b/>
          <w:bCs/>
          <w:color w:val="000000" w:themeColor="text1"/>
          <w:sz w:val="22"/>
          <w:szCs w:val="22"/>
        </w:rPr>
        <w:t xml:space="preserve"> 21 n</w:t>
      </w:r>
      <w:r w:rsidR="00E37D60" w:rsidRPr="001F105C">
        <w:rPr>
          <w:rFonts w:ascii="Arial" w:hAnsi="Arial" w:cs="Arial"/>
          <w:b/>
          <w:bCs/>
          <w:color w:val="000000" w:themeColor="text1"/>
          <w:sz w:val="22"/>
          <w:szCs w:val="22"/>
        </w:rPr>
        <w:t>ovember 1675</w:t>
      </w:r>
    </w:p>
    <w:p w14:paraId="19763CF7" w14:textId="149A6A18" w:rsidR="00E37D60" w:rsidRDefault="00E37D60" w:rsidP="00783DEC">
      <w:pPr>
        <w:rPr>
          <w:rFonts w:ascii="Arial" w:hAnsi="Arial" w:cs="Arial"/>
          <w:color w:val="000000" w:themeColor="text1"/>
          <w:sz w:val="22"/>
          <w:szCs w:val="22"/>
        </w:rPr>
      </w:pPr>
      <w:r w:rsidRPr="009821FB">
        <w:rPr>
          <w:rFonts w:ascii="Arial" w:hAnsi="Arial" w:cs="Arial"/>
          <w:b/>
          <w:bCs/>
          <w:color w:val="000000" w:themeColor="text1"/>
          <w:sz w:val="22"/>
          <w:szCs w:val="22"/>
          <w:u w:val="single"/>
        </w:rPr>
        <w:t>Heer rentmr. Van Deurne</w:t>
      </w:r>
      <w:r w:rsidRPr="00E37D60">
        <w:rPr>
          <w:rFonts w:ascii="Arial" w:hAnsi="Arial" w:cs="Arial"/>
          <w:color w:val="000000" w:themeColor="text1"/>
          <w:sz w:val="22"/>
          <w:szCs w:val="22"/>
        </w:rPr>
        <w:t xml:space="preserve"> [z</w:t>
      </w:r>
      <w:r>
        <w:rPr>
          <w:rFonts w:ascii="Arial" w:hAnsi="Arial" w:cs="Arial"/>
          <w:color w:val="000000" w:themeColor="text1"/>
          <w:sz w:val="22"/>
          <w:szCs w:val="22"/>
        </w:rPr>
        <w:t xml:space="preserve">al Van Leefdael wel zijn], 3 duiten grondcijns uit het perceel aan de Heer van Helmond – de aangegeven </w:t>
      </w:r>
      <w:r w:rsidR="009821FB">
        <w:rPr>
          <w:rFonts w:ascii="Arial" w:hAnsi="Arial" w:cs="Arial"/>
          <w:color w:val="000000" w:themeColor="text1"/>
          <w:sz w:val="22"/>
          <w:szCs w:val="22"/>
        </w:rPr>
        <w:t>Jacob van Yperen niet gezien in d etekest</w:t>
      </w:r>
    </w:p>
    <w:p w14:paraId="2122CAAE" w14:textId="77777777" w:rsidR="009821FB" w:rsidRDefault="009821FB" w:rsidP="00783DEC">
      <w:pPr>
        <w:rPr>
          <w:rFonts w:ascii="Arial" w:hAnsi="Arial" w:cs="Arial"/>
          <w:color w:val="000000" w:themeColor="text1"/>
          <w:sz w:val="22"/>
          <w:szCs w:val="22"/>
        </w:rPr>
      </w:pPr>
    </w:p>
    <w:p w14:paraId="258C342A" w14:textId="14D7D59F" w:rsidR="009821FB" w:rsidRPr="009821FB" w:rsidRDefault="009821FB" w:rsidP="00783DEC">
      <w:pPr>
        <w:rPr>
          <w:rFonts w:ascii="Arial" w:hAnsi="Arial" w:cs="Arial"/>
          <w:b/>
          <w:bCs/>
          <w:color w:val="FF0000"/>
          <w:sz w:val="22"/>
          <w:szCs w:val="22"/>
          <w:lang w:val="en-US"/>
        </w:rPr>
      </w:pPr>
      <w:r w:rsidRPr="009821FB">
        <w:rPr>
          <w:rFonts w:ascii="Arial" w:hAnsi="Arial" w:cs="Arial"/>
          <w:b/>
          <w:bCs/>
          <w:color w:val="FF0000"/>
          <w:sz w:val="22"/>
          <w:szCs w:val="22"/>
          <w:lang w:val="en-US"/>
        </w:rPr>
        <w:t>blad 443</w:t>
      </w:r>
    </w:p>
    <w:p w14:paraId="0744E550" w14:textId="77777777" w:rsidR="009821FB" w:rsidRPr="009821FB" w:rsidRDefault="009821FB" w:rsidP="00783DEC">
      <w:pPr>
        <w:rPr>
          <w:rFonts w:ascii="Arial" w:hAnsi="Arial" w:cs="Arial"/>
          <w:color w:val="000000" w:themeColor="text1"/>
          <w:sz w:val="22"/>
          <w:szCs w:val="22"/>
          <w:lang w:val="en-US"/>
        </w:rPr>
      </w:pPr>
    </w:p>
    <w:p w14:paraId="0B67D10A" w14:textId="4F037EA4" w:rsidR="009821FB" w:rsidRPr="009821FB" w:rsidRDefault="009821FB" w:rsidP="00783DEC">
      <w:pPr>
        <w:rPr>
          <w:rFonts w:ascii="Arial" w:hAnsi="Arial" w:cs="Arial"/>
          <w:b/>
          <w:bCs/>
          <w:color w:val="000000" w:themeColor="text1"/>
          <w:sz w:val="22"/>
          <w:szCs w:val="22"/>
          <w:lang w:val="en-US"/>
        </w:rPr>
      </w:pPr>
      <w:r w:rsidRPr="009821FB">
        <w:rPr>
          <w:rFonts w:ascii="Arial" w:hAnsi="Arial" w:cs="Arial"/>
          <w:b/>
          <w:bCs/>
          <w:color w:val="000000" w:themeColor="text1"/>
          <w:sz w:val="22"/>
          <w:szCs w:val="22"/>
          <w:lang w:val="en-US"/>
        </w:rPr>
        <w:t>5892</w:t>
      </w:r>
    </w:p>
    <w:p w14:paraId="28E33C4C" w14:textId="72546CAD" w:rsidR="009821FB" w:rsidRPr="009821FB" w:rsidRDefault="009821FB" w:rsidP="00783DEC">
      <w:pPr>
        <w:rPr>
          <w:rFonts w:ascii="Arial" w:hAnsi="Arial" w:cs="Arial"/>
          <w:b/>
          <w:bCs/>
          <w:color w:val="000000" w:themeColor="text1"/>
          <w:sz w:val="22"/>
          <w:szCs w:val="22"/>
          <w:lang w:val="en-US"/>
        </w:rPr>
      </w:pPr>
      <w:r w:rsidRPr="009821FB">
        <w:rPr>
          <w:rFonts w:ascii="Arial" w:hAnsi="Arial" w:cs="Arial"/>
          <w:b/>
          <w:bCs/>
          <w:color w:val="000000" w:themeColor="text1"/>
          <w:sz w:val="22"/>
          <w:szCs w:val="22"/>
          <w:lang w:val="en-US"/>
        </w:rPr>
        <w:t>BP 1648 A folio 50r November 1675</w:t>
      </w:r>
    </w:p>
    <w:p w14:paraId="68C7E7AD" w14:textId="2B00012A" w:rsidR="009821FB" w:rsidRDefault="009821FB" w:rsidP="00783DEC">
      <w:pPr>
        <w:rPr>
          <w:rFonts w:ascii="Arial" w:hAnsi="Arial" w:cs="Arial"/>
          <w:color w:val="000000" w:themeColor="text1"/>
          <w:sz w:val="22"/>
          <w:szCs w:val="22"/>
        </w:rPr>
      </w:pPr>
      <w:r w:rsidRPr="009821FB">
        <w:rPr>
          <w:rFonts w:ascii="Arial" w:hAnsi="Arial" w:cs="Arial"/>
          <w:color w:val="000000" w:themeColor="text1"/>
          <w:sz w:val="22"/>
          <w:szCs w:val="22"/>
        </w:rPr>
        <w:t>Joost Theunisse Vuchts, Peter D</w:t>
      </w:r>
      <w:r>
        <w:rPr>
          <w:rFonts w:ascii="Arial" w:hAnsi="Arial" w:cs="Arial"/>
          <w:color w:val="000000" w:themeColor="text1"/>
          <w:sz w:val="22"/>
          <w:szCs w:val="22"/>
        </w:rPr>
        <w:t xml:space="preserve">ries Bruijsten, transport aan Jan Gerings Delissen; idem een stuk hooiland </w:t>
      </w:r>
      <w:r w:rsidRPr="009821FB">
        <w:rPr>
          <w:rFonts w:ascii="Arial" w:hAnsi="Arial" w:cs="Arial"/>
          <w:b/>
          <w:bCs/>
          <w:color w:val="000000" w:themeColor="text1"/>
          <w:sz w:val="22"/>
          <w:szCs w:val="22"/>
          <w:u w:val="single"/>
        </w:rPr>
        <w:t>op d’Oetelaer</w:t>
      </w:r>
      <w:r>
        <w:rPr>
          <w:rFonts w:ascii="Arial" w:hAnsi="Arial" w:cs="Arial"/>
          <w:color w:val="000000" w:themeColor="text1"/>
          <w:sz w:val="22"/>
          <w:szCs w:val="22"/>
        </w:rPr>
        <w:t xml:space="preserve"> 3 mergens – Jacob van Yperen ook hier niet zien staan]</w:t>
      </w:r>
    </w:p>
    <w:p w14:paraId="4683C154" w14:textId="77777777" w:rsidR="009821FB" w:rsidRDefault="009821FB" w:rsidP="00783DEC">
      <w:pPr>
        <w:rPr>
          <w:rFonts w:ascii="Arial" w:hAnsi="Arial" w:cs="Arial"/>
          <w:color w:val="000000" w:themeColor="text1"/>
          <w:sz w:val="22"/>
          <w:szCs w:val="22"/>
        </w:rPr>
      </w:pPr>
    </w:p>
    <w:p w14:paraId="5DBF1885" w14:textId="317682FC" w:rsidR="009821FB" w:rsidRPr="001F105C" w:rsidRDefault="009821FB" w:rsidP="00783DEC">
      <w:pPr>
        <w:rPr>
          <w:rFonts w:ascii="Arial" w:hAnsi="Arial" w:cs="Arial"/>
          <w:b/>
          <w:bCs/>
          <w:color w:val="000000" w:themeColor="text1"/>
          <w:sz w:val="22"/>
          <w:szCs w:val="22"/>
          <w:lang w:val="en-US"/>
        </w:rPr>
      </w:pPr>
      <w:r w:rsidRPr="001F105C">
        <w:rPr>
          <w:rFonts w:ascii="Arial" w:hAnsi="Arial" w:cs="Arial"/>
          <w:b/>
          <w:bCs/>
          <w:color w:val="000000" w:themeColor="text1"/>
          <w:sz w:val="22"/>
          <w:szCs w:val="22"/>
          <w:lang w:val="en-US"/>
        </w:rPr>
        <w:t>5893</w:t>
      </w:r>
    </w:p>
    <w:p w14:paraId="4E380C26" w14:textId="312886E7" w:rsidR="009821FB" w:rsidRPr="009821FB" w:rsidRDefault="009821FB" w:rsidP="00783DEC">
      <w:pPr>
        <w:rPr>
          <w:rFonts w:ascii="Arial" w:hAnsi="Arial" w:cs="Arial"/>
          <w:b/>
          <w:bCs/>
          <w:color w:val="000000" w:themeColor="text1"/>
          <w:sz w:val="22"/>
          <w:szCs w:val="22"/>
          <w:lang w:val="en-US"/>
        </w:rPr>
      </w:pPr>
      <w:r w:rsidRPr="009821FB">
        <w:rPr>
          <w:rFonts w:ascii="Arial" w:hAnsi="Arial" w:cs="Arial"/>
          <w:b/>
          <w:bCs/>
          <w:color w:val="000000" w:themeColor="text1"/>
          <w:sz w:val="22"/>
          <w:szCs w:val="22"/>
          <w:lang w:val="en-US"/>
        </w:rPr>
        <w:t>BP 1648 A folio 47v november 1675</w:t>
      </w:r>
    </w:p>
    <w:p w14:paraId="7CBC624C" w14:textId="614F2A98" w:rsidR="009821FB" w:rsidRDefault="009821FB" w:rsidP="00783DEC">
      <w:pPr>
        <w:rPr>
          <w:rFonts w:ascii="Arial" w:hAnsi="Arial" w:cs="Arial"/>
          <w:color w:val="000000" w:themeColor="text1"/>
          <w:sz w:val="22"/>
          <w:szCs w:val="22"/>
        </w:rPr>
      </w:pPr>
      <w:r w:rsidRPr="009821FB">
        <w:rPr>
          <w:rFonts w:ascii="Arial" w:hAnsi="Arial" w:cs="Arial"/>
          <w:b/>
          <w:bCs/>
          <w:color w:val="000000" w:themeColor="text1"/>
          <w:sz w:val="22"/>
          <w:szCs w:val="22"/>
          <w:u w:val="single"/>
        </w:rPr>
        <w:t>Den Crommenacker in den Hautart</w:t>
      </w:r>
      <w:r>
        <w:rPr>
          <w:rFonts w:ascii="Arial" w:hAnsi="Arial" w:cs="Arial"/>
          <w:color w:val="000000" w:themeColor="text1"/>
          <w:sz w:val="22"/>
          <w:szCs w:val="22"/>
        </w:rPr>
        <w:t xml:space="preserve"> 4 lopensen met als belendingen Hendrick Jan de Mulder, Gerit Willems, transport aan Geerlinck Hendrick Geerlincx [Jacob van Yperen niet zien staan in de tekst]</w:t>
      </w:r>
    </w:p>
    <w:p w14:paraId="73BF5DB3" w14:textId="77777777" w:rsidR="009821FB" w:rsidRDefault="009821FB" w:rsidP="00783DEC">
      <w:pPr>
        <w:rPr>
          <w:rFonts w:ascii="Arial" w:hAnsi="Arial" w:cs="Arial"/>
          <w:color w:val="000000" w:themeColor="text1"/>
          <w:sz w:val="22"/>
          <w:szCs w:val="22"/>
        </w:rPr>
      </w:pPr>
    </w:p>
    <w:p w14:paraId="6C5E2579" w14:textId="4C02B4A7" w:rsidR="009821FB" w:rsidRPr="001F105C" w:rsidRDefault="009821FB" w:rsidP="00783DEC">
      <w:pPr>
        <w:rPr>
          <w:rFonts w:ascii="Arial" w:hAnsi="Arial" w:cs="Arial"/>
          <w:b/>
          <w:bCs/>
          <w:color w:val="000000" w:themeColor="text1"/>
          <w:sz w:val="22"/>
          <w:szCs w:val="22"/>
          <w:lang w:val="en-US"/>
        </w:rPr>
      </w:pPr>
      <w:r w:rsidRPr="001F105C">
        <w:rPr>
          <w:rFonts w:ascii="Arial" w:hAnsi="Arial" w:cs="Arial"/>
          <w:b/>
          <w:bCs/>
          <w:color w:val="000000" w:themeColor="text1"/>
          <w:sz w:val="22"/>
          <w:szCs w:val="22"/>
          <w:lang w:val="en-US"/>
        </w:rPr>
        <w:t>5894</w:t>
      </w:r>
    </w:p>
    <w:p w14:paraId="125F274C" w14:textId="1EA7B59B" w:rsidR="009821FB" w:rsidRPr="00F72CAE" w:rsidRDefault="009821FB" w:rsidP="00783DEC">
      <w:pPr>
        <w:rPr>
          <w:rFonts w:ascii="Arial" w:hAnsi="Arial" w:cs="Arial"/>
          <w:b/>
          <w:bCs/>
          <w:color w:val="000000" w:themeColor="text1"/>
          <w:sz w:val="22"/>
          <w:szCs w:val="22"/>
          <w:lang w:val="en-US"/>
        </w:rPr>
      </w:pPr>
      <w:r w:rsidRPr="00F72CAE">
        <w:rPr>
          <w:rFonts w:ascii="Arial" w:hAnsi="Arial" w:cs="Arial"/>
          <w:b/>
          <w:bCs/>
          <w:color w:val="000000" w:themeColor="text1"/>
          <w:sz w:val="22"/>
          <w:szCs w:val="22"/>
          <w:lang w:val="en-US"/>
        </w:rPr>
        <w:t xml:space="preserve">BP </w:t>
      </w:r>
      <w:r w:rsidR="00F72CAE" w:rsidRPr="00F72CAE">
        <w:rPr>
          <w:rFonts w:ascii="Arial" w:hAnsi="Arial" w:cs="Arial"/>
          <w:b/>
          <w:bCs/>
          <w:color w:val="000000" w:themeColor="text1"/>
          <w:sz w:val="22"/>
          <w:szCs w:val="22"/>
          <w:lang w:val="en-US"/>
        </w:rPr>
        <w:t>1648 A folio 48r November 1675</w:t>
      </w:r>
    </w:p>
    <w:p w14:paraId="398EC860" w14:textId="0E6F44B5" w:rsidR="00F72CAE" w:rsidRDefault="00F72CAE" w:rsidP="00783DEC">
      <w:pPr>
        <w:rPr>
          <w:rFonts w:ascii="Arial" w:hAnsi="Arial" w:cs="Arial"/>
          <w:color w:val="000000" w:themeColor="text1"/>
          <w:sz w:val="22"/>
          <w:szCs w:val="22"/>
        </w:rPr>
      </w:pPr>
      <w:r w:rsidRPr="00F72CAE">
        <w:rPr>
          <w:rFonts w:ascii="Arial" w:hAnsi="Arial" w:cs="Arial"/>
          <w:color w:val="000000" w:themeColor="text1"/>
          <w:sz w:val="22"/>
          <w:szCs w:val="22"/>
        </w:rPr>
        <w:t>Stuk akkerland 3 lopensen, Hendrik J</w:t>
      </w:r>
      <w:r>
        <w:rPr>
          <w:rFonts w:ascii="Arial" w:hAnsi="Arial" w:cs="Arial"/>
          <w:color w:val="000000" w:themeColor="text1"/>
          <w:sz w:val="22"/>
          <w:szCs w:val="22"/>
        </w:rPr>
        <w:t xml:space="preserve">an de Mulder, </w:t>
      </w:r>
      <w:r w:rsidRPr="00F72CAE">
        <w:rPr>
          <w:rFonts w:ascii="Arial" w:hAnsi="Arial" w:cs="Arial"/>
          <w:b/>
          <w:bCs/>
          <w:color w:val="000000" w:themeColor="text1"/>
          <w:sz w:val="22"/>
          <w:szCs w:val="22"/>
          <w:u w:val="single"/>
        </w:rPr>
        <w:t>de Stege aldaar</w:t>
      </w:r>
      <w:r>
        <w:rPr>
          <w:rFonts w:ascii="Arial" w:hAnsi="Arial" w:cs="Arial"/>
          <w:color w:val="000000" w:themeColor="text1"/>
          <w:sz w:val="22"/>
          <w:szCs w:val="22"/>
        </w:rPr>
        <w:t xml:space="preserve">, transport aan Baudewijn Willems van de Ven, stuk akkerland 3 lopensen </w:t>
      </w:r>
      <w:r w:rsidRPr="00F72CAE">
        <w:rPr>
          <w:rFonts w:ascii="Arial" w:hAnsi="Arial" w:cs="Arial"/>
          <w:b/>
          <w:bCs/>
          <w:color w:val="000000" w:themeColor="text1"/>
          <w:sz w:val="22"/>
          <w:szCs w:val="22"/>
          <w:u w:val="single"/>
        </w:rPr>
        <w:t>op den Tolacker</w:t>
      </w:r>
      <w:r>
        <w:rPr>
          <w:rFonts w:ascii="Arial" w:hAnsi="Arial" w:cs="Arial"/>
          <w:color w:val="000000" w:themeColor="text1"/>
          <w:sz w:val="22"/>
          <w:szCs w:val="22"/>
        </w:rPr>
        <w:t xml:space="preserve"> [Jacob van Yperen weer niet vermeld]</w:t>
      </w:r>
    </w:p>
    <w:p w14:paraId="1A415F28" w14:textId="77777777" w:rsidR="00F72CAE" w:rsidRDefault="00F72CAE" w:rsidP="00783DEC">
      <w:pPr>
        <w:rPr>
          <w:rFonts w:ascii="Arial" w:hAnsi="Arial" w:cs="Arial"/>
          <w:color w:val="000000" w:themeColor="text1"/>
          <w:sz w:val="22"/>
          <w:szCs w:val="22"/>
        </w:rPr>
      </w:pPr>
    </w:p>
    <w:p w14:paraId="4247D18B" w14:textId="59ABA105" w:rsidR="00F72CAE" w:rsidRPr="001F105C" w:rsidRDefault="00F72CAE" w:rsidP="00783DEC">
      <w:pPr>
        <w:rPr>
          <w:rFonts w:ascii="Arial" w:hAnsi="Arial" w:cs="Arial"/>
          <w:b/>
          <w:bCs/>
          <w:color w:val="000000" w:themeColor="text1"/>
          <w:sz w:val="22"/>
          <w:szCs w:val="22"/>
          <w:lang w:val="en-US"/>
        </w:rPr>
      </w:pPr>
      <w:r w:rsidRPr="001F105C">
        <w:rPr>
          <w:rFonts w:ascii="Arial" w:hAnsi="Arial" w:cs="Arial"/>
          <w:b/>
          <w:bCs/>
          <w:color w:val="000000" w:themeColor="text1"/>
          <w:sz w:val="22"/>
          <w:szCs w:val="22"/>
          <w:lang w:val="en-US"/>
        </w:rPr>
        <w:t>5895</w:t>
      </w:r>
    </w:p>
    <w:p w14:paraId="30B89936" w14:textId="0123A885" w:rsidR="00F72CAE" w:rsidRPr="00F72CAE" w:rsidRDefault="00F72CAE" w:rsidP="00783DEC">
      <w:pPr>
        <w:rPr>
          <w:rFonts w:ascii="Arial" w:hAnsi="Arial" w:cs="Arial"/>
          <w:b/>
          <w:bCs/>
          <w:color w:val="000000" w:themeColor="text1"/>
          <w:sz w:val="22"/>
          <w:szCs w:val="22"/>
          <w:lang w:val="en-US"/>
        </w:rPr>
      </w:pPr>
      <w:r w:rsidRPr="00F72CAE">
        <w:rPr>
          <w:rFonts w:ascii="Arial" w:hAnsi="Arial" w:cs="Arial"/>
          <w:b/>
          <w:bCs/>
          <w:color w:val="000000" w:themeColor="text1"/>
          <w:sz w:val="22"/>
          <w:szCs w:val="22"/>
          <w:lang w:val="en-US"/>
        </w:rPr>
        <w:t>BP 1648 A folio 50v November 1675</w:t>
      </w:r>
    </w:p>
    <w:p w14:paraId="5B7D1EBD" w14:textId="51F9F56B" w:rsidR="00F72CAE" w:rsidRPr="00F72CAE" w:rsidRDefault="00F72CAE" w:rsidP="00783DEC">
      <w:pPr>
        <w:rPr>
          <w:rFonts w:ascii="Arial" w:hAnsi="Arial" w:cs="Arial"/>
          <w:b/>
          <w:bCs/>
          <w:color w:val="000000" w:themeColor="text1"/>
          <w:sz w:val="22"/>
          <w:szCs w:val="22"/>
          <w:u w:val="single"/>
        </w:rPr>
      </w:pPr>
      <w:r w:rsidRPr="00F72CAE">
        <w:rPr>
          <w:rFonts w:ascii="Arial" w:hAnsi="Arial" w:cs="Arial"/>
          <w:color w:val="000000" w:themeColor="text1"/>
          <w:sz w:val="22"/>
          <w:szCs w:val="22"/>
        </w:rPr>
        <w:t>Ook weer op naam v</w:t>
      </w:r>
      <w:r>
        <w:rPr>
          <w:rFonts w:ascii="Arial" w:hAnsi="Arial" w:cs="Arial"/>
          <w:color w:val="000000" w:themeColor="text1"/>
          <w:sz w:val="22"/>
          <w:szCs w:val="22"/>
        </w:rPr>
        <w:t xml:space="preserve">an Jacob van Yperen; land neven het erf van </w:t>
      </w:r>
      <w:r w:rsidRPr="00F72CAE">
        <w:rPr>
          <w:rFonts w:ascii="Arial" w:hAnsi="Arial" w:cs="Arial"/>
          <w:b/>
          <w:bCs/>
          <w:color w:val="000000" w:themeColor="text1"/>
          <w:sz w:val="22"/>
          <w:szCs w:val="22"/>
          <w:u w:val="single"/>
        </w:rPr>
        <w:t>de Baselaershoef</w:t>
      </w:r>
      <w:r>
        <w:rPr>
          <w:rFonts w:ascii="Arial" w:hAnsi="Arial" w:cs="Arial"/>
          <w:color w:val="000000" w:themeColor="text1"/>
          <w:sz w:val="22"/>
          <w:szCs w:val="22"/>
        </w:rPr>
        <w:t xml:space="preserve">, Hendrick Franssen gebruiker, Arien Gerits Verhagen, Hendrick van der Aa, transport aan Adriaen Dielissen en Jenneken Dielis zijn zuster, stuk akkerland genaamd </w:t>
      </w:r>
      <w:r w:rsidRPr="00F72CAE">
        <w:rPr>
          <w:rFonts w:ascii="Arial" w:hAnsi="Arial" w:cs="Arial"/>
          <w:b/>
          <w:bCs/>
          <w:color w:val="000000" w:themeColor="text1"/>
          <w:sz w:val="22"/>
          <w:szCs w:val="22"/>
          <w:u w:val="single"/>
        </w:rPr>
        <w:t>Dircx Pennincxacker in den Hautert</w:t>
      </w:r>
    </w:p>
    <w:p w14:paraId="73D56670" w14:textId="77777777" w:rsidR="00F72CAE" w:rsidRDefault="00F72CAE" w:rsidP="00783DEC">
      <w:pPr>
        <w:rPr>
          <w:rFonts w:ascii="Arial" w:hAnsi="Arial" w:cs="Arial"/>
          <w:color w:val="000000" w:themeColor="text1"/>
          <w:sz w:val="22"/>
          <w:szCs w:val="22"/>
        </w:rPr>
      </w:pPr>
    </w:p>
    <w:p w14:paraId="76895D3B" w14:textId="0F44F64F" w:rsidR="00F72CAE" w:rsidRPr="00516F91" w:rsidRDefault="00F72CAE" w:rsidP="00783DEC">
      <w:pPr>
        <w:rPr>
          <w:rFonts w:ascii="Arial" w:hAnsi="Arial" w:cs="Arial"/>
          <w:b/>
          <w:bCs/>
          <w:color w:val="000000" w:themeColor="text1"/>
          <w:sz w:val="22"/>
          <w:szCs w:val="22"/>
        </w:rPr>
      </w:pPr>
      <w:r w:rsidRPr="00516F91">
        <w:rPr>
          <w:rFonts w:ascii="Arial" w:hAnsi="Arial" w:cs="Arial"/>
          <w:b/>
          <w:bCs/>
          <w:color w:val="000000" w:themeColor="text1"/>
          <w:sz w:val="22"/>
          <w:szCs w:val="22"/>
        </w:rPr>
        <w:t>5896</w:t>
      </w:r>
    </w:p>
    <w:p w14:paraId="0B92919D" w14:textId="4EF66F8A" w:rsidR="00F72CAE" w:rsidRPr="00516F91" w:rsidRDefault="00F72CAE" w:rsidP="00783DEC">
      <w:pPr>
        <w:rPr>
          <w:rFonts w:ascii="Arial" w:hAnsi="Arial" w:cs="Arial"/>
          <w:b/>
          <w:bCs/>
          <w:color w:val="000000" w:themeColor="text1"/>
          <w:sz w:val="22"/>
          <w:szCs w:val="22"/>
        </w:rPr>
      </w:pPr>
      <w:r w:rsidRPr="00516F91">
        <w:rPr>
          <w:rFonts w:ascii="Arial" w:hAnsi="Arial" w:cs="Arial"/>
          <w:b/>
          <w:bCs/>
          <w:color w:val="000000" w:themeColor="text1"/>
          <w:sz w:val="22"/>
          <w:szCs w:val="22"/>
        </w:rPr>
        <w:t>BP 1670 folio 112r januari 27 januari 1677</w:t>
      </w:r>
    </w:p>
    <w:p w14:paraId="6453A004" w14:textId="4BD47404" w:rsidR="00F72CAE" w:rsidRPr="00516F91" w:rsidRDefault="00F72CAE" w:rsidP="00783DEC">
      <w:pPr>
        <w:rPr>
          <w:rFonts w:ascii="Arial" w:hAnsi="Arial" w:cs="Arial"/>
          <w:color w:val="000000" w:themeColor="text1"/>
          <w:sz w:val="22"/>
          <w:szCs w:val="22"/>
        </w:rPr>
      </w:pPr>
      <w:r>
        <w:rPr>
          <w:rFonts w:ascii="Arial" w:hAnsi="Arial" w:cs="Arial"/>
          <w:color w:val="000000" w:themeColor="text1"/>
          <w:sz w:val="22"/>
          <w:szCs w:val="22"/>
        </w:rPr>
        <w:t xml:space="preserve">Hendrikske Willems weduwe van Aert Jansse Hendrick Donckers, betalingsgelofte aan Henderske Willems weduwe </w:t>
      </w:r>
      <w:r w:rsidR="00516F91">
        <w:rPr>
          <w:rFonts w:ascii="Arial" w:hAnsi="Arial" w:cs="Arial"/>
          <w:color w:val="000000" w:themeColor="text1"/>
          <w:sz w:val="22"/>
          <w:szCs w:val="22"/>
        </w:rPr>
        <w:t xml:space="preserve">van Aert Janss.; </w:t>
      </w:r>
      <w:r w:rsidR="00516F91" w:rsidRPr="00516F91">
        <w:rPr>
          <w:rFonts w:ascii="Arial" w:hAnsi="Arial" w:cs="Arial"/>
          <w:b/>
          <w:bCs/>
          <w:color w:val="000000" w:themeColor="text1"/>
          <w:sz w:val="22"/>
          <w:szCs w:val="22"/>
          <w:u w:val="single"/>
        </w:rPr>
        <w:t xml:space="preserve">Johan Charles gewezen sergeant onder het regiment van de Heer Gouverneur van </w:t>
      </w:r>
      <w:r w:rsidR="00516F91">
        <w:rPr>
          <w:rFonts w:ascii="Arial" w:hAnsi="Arial" w:cs="Arial"/>
          <w:b/>
          <w:bCs/>
          <w:color w:val="000000" w:themeColor="text1"/>
          <w:sz w:val="22"/>
          <w:szCs w:val="22"/>
          <w:u w:val="single"/>
        </w:rPr>
        <w:t>’</w:t>
      </w:r>
      <w:r w:rsidR="00516F91" w:rsidRPr="00516F91">
        <w:rPr>
          <w:rFonts w:ascii="Arial" w:hAnsi="Arial" w:cs="Arial"/>
          <w:b/>
          <w:bCs/>
          <w:color w:val="000000" w:themeColor="text1"/>
          <w:sz w:val="22"/>
          <w:szCs w:val="22"/>
          <w:u w:val="single"/>
        </w:rPr>
        <w:t>s-Hertogenbosch</w:t>
      </w:r>
      <w:r w:rsidR="00516F91">
        <w:rPr>
          <w:rFonts w:ascii="Arial" w:hAnsi="Arial" w:cs="Arial"/>
          <w:b/>
          <w:bCs/>
          <w:color w:val="000000" w:themeColor="text1"/>
          <w:sz w:val="22"/>
          <w:szCs w:val="22"/>
          <w:u w:val="single"/>
        </w:rPr>
        <w:t xml:space="preserve"> – </w:t>
      </w:r>
      <w:r w:rsidR="00516F91">
        <w:rPr>
          <w:rFonts w:ascii="Arial" w:hAnsi="Arial" w:cs="Arial"/>
          <w:color w:val="000000" w:themeColor="text1"/>
          <w:sz w:val="22"/>
          <w:szCs w:val="22"/>
        </w:rPr>
        <w:t>de naam Hendrik Donckers niet aangetroffen</w:t>
      </w:r>
    </w:p>
    <w:p w14:paraId="63F01A7D" w14:textId="77777777" w:rsidR="00516F91" w:rsidRDefault="00516F91" w:rsidP="00783DEC">
      <w:pPr>
        <w:rPr>
          <w:rFonts w:ascii="Arial" w:hAnsi="Arial" w:cs="Arial"/>
          <w:color w:val="000000" w:themeColor="text1"/>
          <w:sz w:val="22"/>
          <w:szCs w:val="22"/>
        </w:rPr>
      </w:pPr>
    </w:p>
    <w:p w14:paraId="23A9A465" w14:textId="4D59923D" w:rsidR="00516F91" w:rsidRPr="00010C6C" w:rsidRDefault="00516F91" w:rsidP="00783DEC">
      <w:pPr>
        <w:rPr>
          <w:rFonts w:ascii="Arial" w:hAnsi="Arial" w:cs="Arial"/>
          <w:b/>
          <w:bCs/>
          <w:color w:val="000000" w:themeColor="text1"/>
          <w:sz w:val="22"/>
          <w:szCs w:val="22"/>
        </w:rPr>
      </w:pPr>
      <w:r w:rsidRPr="00010C6C">
        <w:rPr>
          <w:rFonts w:ascii="Arial" w:hAnsi="Arial" w:cs="Arial"/>
          <w:b/>
          <w:bCs/>
          <w:color w:val="000000" w:themeColor="text1"/>
          <w:sz w:val="22"/>
          <w:szCs w:val="22"/>
        </w:rPr>
        <w:t>5897</w:t>
      </w:r>
    </w:p>
    <w:p w14:paraId="7EBC469A" w14:textId="4C8C0803" w:rsidR="00516F91" w:rsidRPr="00010C6C" w:rsidRDefault="00516F91" w:rsidP="00783DEC">
      <w:pPr>
        <w:rPr>
          <w:rFonts w:ascii="Arial" w:hAnsi="Arial" w:cs="Arial"/>
          <w:b/>
          <w:bCs/>
          <w:color w:val="000000" w:themeColor="text1"/>
          <w:sz w:val="22"/>
          <w:szCs w:val="22"/>
        </w:rPr>
      </w:pPr>
      <w:r w:rsidRPr="00010C6C">
        <w:rPr>
          <w:rFonts w:ascii="Arial" w:hAnsi="Arial" w:cs="Arial"/>
          <w:b/>
          <w:bCs/>
          <w:color w:val="000000" w:themeColor="text1"/>
          <w:sz w:val="22"/>
          <w:szCs w:val="22"/>
        </w:rPr>
        <w:t>BP 1670 folio 142r februari 1677</w:t>
      </w:r>
    </w:p>
    <w:p w14:paraId="5E0A4A68" w14:textId="14D4C82B" w:rsidR="00516F91" w:rsidRDefault="00516F91" w:rsidP="00783DEC">
      <w:pPr>
        <w:rPr>
          <w:rFonts w:ascii="Arial" w:hAnsi="Arial" w:cs="Arial"/>
          <w:color w:val="000000" w:themeColor="text1"/>
          <w:sz w:val="22"/>
          <w:szCs w:val="22"/>
        </w:rPr>
      </w:pPr>
      <w:r w:rsidRPr="00010C6C">
        <w:rPr>
          <w:rFonts w:ascii="Arial" w:hAnsi="Arial" w:cs="Arial"/>
          <w:b/>
          <w:bCs/>
          <w:i/>
          <w:iCs/>
          <w:color w:val="000000" w:themeColor="text1"/>
          <w:sz w:val="22"/>
          <w:szCs w:val="22"/>
        </w:rPr>
        <w:t>Megen</w:t>
      </w:r>
      <w:r>
        <w:rPr>
          <w:rFonts w:ascii="Arial" w:hAnsi="Arial" w:cs="Arial"/>
          <w:color w:val="000000" w:themeColor="text1"/>
          <w:sz w:val="22"/>
          <w:szCs w:val="22"/>
        </w:rPr>
        <w:t xml:space="preserve">; Jan van Griensven president, Jan Ruttem en Jacob Willems schepenen der heerlijkheid </w:t>
      </w:r>
      <w:r w:rsidRPr="00010C6C">
        <w:rPr>
          <w:rFonts w:ascii="Arial" w:hAnsi="Arial" w:cs="Arial"/>
          <w:b/>
          <w:bCs/>
          <w:i/>
          <w:iCs/>
          <w:color w:val="000000" w:themeColor="text1"/>
          <w:sz w:val="22"/>
          <w:szCs w:val="22"/>
        </w:rPr>
        <w:t>Macharen onder Graafschap Megen</w:t>
      </w:r>
      <w:r>
        <w:rPr>
          <w:rFonts w:ascii="Arial" w:hAnsi="Arial" w:cs="Arial"/>
          <w:color w:val="000000" w:themeColor="text1"/>
          <w:sz w:val="22"/>
          <w:szCs w:val="22"/>
        </w:rPr>
        <w:t xml:space="preserve">, Jan de Reuver en Jan Peters Verhaegen kerkmeester, Claes Dircx H.Geestmeester, Reuver Janssen, Jorissen Janssen, Jacob Everts, Jacob Jansse naburen te Macharen – </w:t>
      </w:r>
      <w:r w:rsidRPr="00010C6C">
        <w:rPr>
          <w:rFonts w:ascii="Arial" w:hAnsi="Arial" w:cs="Arial"/>
          <w:b/>
          <w:bCs/>
          <w:color w:val="000000" w:themeColor="text1"/>
          <w:sz w:val="22"/>
          <w:szCs w:val="22"/>
          <w:u w:val="single"/>
        </w:rPr>
        <w:t>Heer en Mr. Victor van Beugen, Juffrouw Elisabeth van Wamel</w:t>
      </w:r>
      <w:r>
        <w:rPr>
          <w:rFonts w:ascii="Arial" w:hAnsi="Arial" w:cs="Arial"/>
          <w:color w:val="000000" w:themeColor="text1"/>
          <w:sz w:val="22"/>
          <w:szCs w:val="22"/>
        </w:rPr>
        <w:t xml:space="preserve"> – vermeld wordt in de verklarende tekst: Evert Joosten met onderpanden in Schijndel</w:t>
      </w:r>
    </w:p>
    <w:p w14:paraId="1313CFBE" w14:textId="77777777" w:rsidR="00516F91" w:rsidRPr="00F72CAE" w:rsidRDefault="00516F91" w:rsidP="00783DEC">
      <w:pPr>
        <w:rPr>
          <w:rFonts w:ascii="Arial" w:hAnsi="Arial" w:cs="Arial"/>
          <w:color w:val="000000" w:themeColor="text1"/>
          <w:sz w:val="22"/>
          <w:szCs w:val="22"/>
        </w:rPr>
      </w:pPr>
    </w:p>
    <w:p w14:paraId="7C18B899" w14:textId="77777777" w:rsidR="00F72CAE" w:rsidRPr="00F72CAE" w:rsidRDefault="00F72CAE" w:rsidP="00783DEC">
      <w:pPr>
        <w:rPr>
          <w:rFonts w:ascii="Arial" w:hAnsi="Arial" w:cs="Arial"/>
          <w:color w:val="000000" w:themeColor="text1"/>
          <w:sz w:val="22"/>
          <w:szCs w:val="22"/>
        </w:rPr>
      </w:pPr>
    </w:p>
    <w:p w14:paraId="069DF1A4" w14:textId="40CB6324" w:rsidR="00E37D60" w:rsidRPr="00010C6C" w:rsidRDefault="00010C6C" w:rsidP="00783DEC">
      <w:pPr>
        <w:rPr>
          <w:rFonts w:ascii="Arial" w:hAnsi="Arial" w:cs="Arial"/>
          <w:b/>
          <w:bCs/>
          <w:color w:val="000000" w:themeColor="text1"/>
          <w:sz w:val="22"/>
          <w:szCs w:val="22"/>
        </w:rPr>
      </w:pPr>
      <w:r w:rsidRPr="00010C6C">
        <w:rPr>
          <w:rFonts w:ascii="Arial" w:hAnsi="Arial" w:cs="Arial"/>
          <w:b/>
          <w:bCs/>
          <w:color w:val="000000" w:themeColor="text1"/>
          <w:sz w:val="22"/>
          <w:szCs w:val="22"/>
        </w:rPr>
        <w:lastRenderedPageBreak/>
        <w:t>5898</w:t>
      </w:r>
    </w:p>
    <w:p w14:paraId="0AA40BDB" w14:textId="71B0A3F1" w:rsidR="00010C6C" w:rsidRPr="00010C6C" w:rsidRDefault="00010C6C" w:rsidP="00783DEC">
      <w:pPr>
        <w:rPr>
          <w:rFonts w:ascii="Arial" w:hAnsi="Arial" w:cs="Arial"/>
          <w:b/>
          <w:bCs/>
          <w:color w:val="000000" w:themeColor="text1"/>
          <w:sz w:val="22"/>
          <w:szCs w:val="22"/>
        </w:rPr>
      </w:pPr>
      <w:r w:rsidRPr="00010C6C">
        <w:rPr>
          <w:rFonts w:ascii="Arial" w:hAnsi="Arial" w:cs="Arial"/>
          <w:b/>
          <w:bCs/>
          <w:color w:val="000000" w:themeColor="text1"/>
          <w:sz w:val="22"/>
          <w:szCs w:val="22"/>
        </w:rPr>
        <w:t>BP 1630 folio 472v april 1677</w:t>
      </w:r>
    </w:p>
    <w:p w14:paraId="0C0EE7A0" w14:textId="7200C775" w:rsidR="00010C6C" w:rsidRDefault="00010C6C" w:rsidP="00783DEC">
      <w:pPr>
        <w:rPr>
          <w:rFonts w:ascii="Arial" w:hAnsi="Arial" w:cs="Arial"/>
          <w:color w:val="000000" w:themeColor="text1"/>
          <w:sz w:val="22"/>
          <w:szCs w:val="22"/>
        </w:rPr>
      </w:pPr>
      <w:r>
        <w:rPr>
          <w:rFonts w:ascii="Arial" w:hAnsi="Arial" w:cs="Arial"/>
          <w:color w:val="000000" w:themeColor="text1"/>
          <w:sz w:val="22"/>
          <w:szCs w:val="22"/>
        </w:rPr>
        <w:t xml:space="preserve">Testament van Juffrouw Maria Zegers, de Heer Adriaen Zegers man van Juffrouw Maria Anna van Voorn over een erfcijns van 6 gl. over een stuk akkerland van 10 lopensen </w:t>
      </w:r>
      <w:r w:rsidRPr="00E64D4D">
        <w:rPr>
          <w:rFonts w:ascii="Arial" w:hAnsi="Arial" w:cs="Arial"/>
          <w:b/>
          <w:bCs/>
          <w:color w:val="000000" w:themeColor="text1"/>
          <w:sz w:val="22"/>
          <w:szCs w:val="22"/>
          <w:u w:val="single"/>
        </w:rPr>
        <w:t xml:space="preserve">int Hermalen </w:t>
      </w:r>
      <w:r>
        <w:rPr>
          <w:rFonts w:ascii="Arial" w:hAnsi="Arial" w:cs="Arial"/>
          <w:color w:val="000000" w:themeColor="text1"/>
          <w:sz w:val="22"/>
          <w:szCs w:val="22"/>
        </w:rPr>
        <w:t xml:space="preserve">welke cijns wordt betaald door </w:t>
      </w:r>
      <w:r w:rsidRPr="00E64D4D">
        <w:rPr>
          <w:rFonts w:ascii="Arial" w:hAnsi="Arial" w:cs="Arial"/>
          <w:b/>
          <w:bCs/>
          <w:color w:val="000000" w:themeColor="text1"/>
          <w:sz w:val="22"/>
          <w:szCs w:val="22"/>
          <w:u w:val="single"/>
        </w:rPr>
        <w:t>Mr. Robbert van Voorn licenciaat in de rechten raadsheer te ‘sBosch</w:t>
      </w:r>
      <w:r>
        <w:rPr>
          <w:rFonts w:ascii="Arial" w:hAnsi="Arial" w:cs="Arial"/>
          <w:color w:val="000000" w:themeColor="text1"/>
          <w:sz w:val="22"/>
          <w:szCs w:val="22"/>
        </w:rPr>
        <w:t xml:space="preserve"> te b</w:t>
      </w:r>
      <w:r w:rsidR="00E64D4D">
        <w:rPr>
          <w:rFonts w:ascii="Arial" w:hAnsi="Arial" w:cs="Arial"/>
          <w:color w:val="000000" w:themeColor="text1"/>
          <w:sz w:val="22"/>
          <w:szCs w:val="22"/>
        </w:rPr>
        <w:t>et</w:t>
      </w:r>
      <w:r>
        <w:rPr>
          <w:rFonts w:ascii="Arial" w:hAnsi="Arial" w:cs="Arial"/>
          <w:color w:val="000000" w:themeColor="text1"/>
          <w:sz w:val="22"/>
          <w:szCs w:val="22"/>
        </w:rPr>
        <w:t>alen op Sint Geertruidag [17 maart] uit onderpanden te Schijndel</w:t>
      </w:r>
    </w:p>
    <w:p w14:paraId="318DAAC7" w14:textId="77777777" w:rsidR="00010C6C" w:rsidRDefault="00010C6C" w:rsidP="00783DEC">
      <w:pPr>
        <w:rPr>
          <w:rFonts w:ascii="Arial" w:hAnsi="Arial" w:cs="Arial"/>
          <w:color w:val="000000" w:themeColor="text1"/>
          <w:sz w:val="22"/>
          <w:szCs w:val="22"/>
        </w:rPr>
      </w:pPr>
    </w:p>
    <w:p w14:paraId="24B715F0" w14:textId="4D80452F" w:rsidR="00010C6C" w:rsidRPr="00E64D4D" w:rsidRDefault="00010C6C" w:rsidP="00783DEC">
      <w:pPr>
        <w:rPr>
          <w:rFonts w:ascii="Arial" w:hAnsi="Arial" w:cs="Arial"/>
          <w:b/>
          <w:bCs/>
          <w:color w:val="000000" w:themeColor="text1"/>
          <w:sz w:val="22"/>
          <w:szCs w:val="22"/>
        </w:rPr>
      </w:pPr>
      <w:r w:rsidRPr="00E64D4D">
        <w:rPr>
          <w:rFonts w:ascii="Arial" w:hAnsi="Arial" w:cs="Arial"/>
          <w:b/>
          <w:bCs/>
          <w:color w:val="000000" w:themeColor="text1"/>
          <w:sz w:val="22"/>
          <w:szCs w:val="22"/>
        </w:rPr>
        <w:t>5899</w:t>
      </w:r>
    </w:p>
    <w:p w14:paraId="6CDD6432" w14:textId="7864CE4C" w:rsidR="00010C6C" w:rsidRPr="00E64D4D" w:rsidRDefault="00010C6C" w:rsidP="00783DEC">
      <w:pPr>
        <w:rPr>
          <w:rFonts w:ascii="Arial" w:hAnsi="Arial" w:cs="Arial"/>
          <w:b/>
          <w:bCs/>
          <w:color w:val="000000" w:themeColor="text1"/>
          <w:sz w:val="22"/>
          <w:szCs w:val="22"/>
        </w:rPr>
      </w:pPr>
      <w:r w:rsidRPr="00E64D4D">
        <w:rPr>
          <w:rFonts w:ascii="Arial" w:hAnsi="Arial" w:cs="Arial"/>
          <w:b/>
          <w:bCs/>
          <w:color w:val="000000" w:themeColor="text1"/>
          <w:sz w:val="22"/>
          <w:szCs w:val="22"/>
        </w:rPr>
        <w:t>BP 1670 folio 203r mei 1677</w:t>
      </w:r>
    </w:p>
    <w:p w14:paraId="351B67B9" w14:textId="0B68BE6C" w:rsidR="00010C6C" w:rsidRDefault="00E64D4D" w:rsidP="00783DEC">
      <w:pPr>
        <w:rPr>
          <w:rFonts w:ascii="Arial" w:hAnsi="Arial" w:cs="Arial"/>
          <w:color w:val="000000" w:themeColor="text1"/>
          <w:sz w:val="22"/>
          <w:szCs w:val="22"/>
        </w:rPr>
      </w:pPr>
      <w:r>
        <w:rPr>
          <w:rFonts w:ascii="Arial" w:hAnsi="Arial" w:cs="Arial"/>
          <w:color w:val="000000" w:themeColor="text1"/>
          <w:sz w:val="22"/>
          <w:szCs w:val="22"/>
        </w:rPr>
        <w:t xml:space="preserve">Andries Jaspers man van Engelken dr.v.Adriaen Bosch over een bunder hooiland te Schijndel </w:t>
      </w:r>
      <w:r w:rsidRPr="00E64D4D">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met als belendingen erfgenamen van Jan Delissen, Gerart Martens, Anthonis van Osch – in de marge: Wauter Ariens van den Bosch, vernadering, Engeltje dr.v.Adriaen van den Bosch, transport aan Willem Peter van Gerwen, 3 juni 1677</w:t>
      </w:r>
    </w:p>
    <w:p w14:paraId="4B7E6B3A" w14:textId="77777777" w:rsidR="00E64D4D" w:rsidRDefault="00E64D4D" w:rsidP="00783DEC">
      <w:pPr>
        <w:rPr>
          <w:rFonts w:ascii="Arial" w:hAnsi="Arial" w:cs="Arial"/>
          <w:color w:val="000000" w:themeColor="text1"/>
          <w:sz w:val="22"/>
          <w:szCs w:val="22"/>
        </w:rPr>
      </w:pPr>
    </w:p>
    <w:p w14:paraId="1438C766" w14:textId="0032BEA1" w:rsidR="00E64D4D" w:rsidRPr="00E64D4D" w:rsidRDefault="00E64D4D" w:rsidP="00783DEC">
      <w:pPr>
        <w:rPr>
          <w:rFonts w:ascii="Arial" w:hAnsi="Arial" w:cs="Arial"/>
          <w:b/>
          <w:bCs/>
          <w:color w:val="000000" w:themeColor="text1"/>
          <w:sz w:val="22"/>
          <w:szCs w:val="22"/>
        </w:rPr>
      </w:pPr>
      <w:r w:rsidRPr="00E64D4D">
        <w:rPr>
          <w:rFonts w:ascii="Arial" w:hAnsi="Arial" w:cs="Arial"/>
          <w:b/>
          <w:bCs/>
          <w:color w:val="000000" w:themeColor="text1"/>
          <w:sz w:val="22"/>
          <w:szCs w:val="22"/>
        </w:rPr>
        <w:t>5900</w:t>
      </w:r>
    </w:p>
    <w:p w14:paraId="4F328834" w14:textId="1697D8B7" w:rsidR="00E64D4D" w:rsidRPr="00E64D4D" w:rsidRDefault="00E64D4D" w:rsidP="00783DEC">
      <w:pPr>
        <w:rPr>
          <w:rFonts w:ascii="Arial" w:hAnsi="Arial" w:cs="Arial"/>
          <w:b/>
          <w:bCs/>
          <w:color w:val="000000" w:themeColor="text1"/>
          <w:sz w:val="22"/>
          <w:szCs w:val="22"/>
        </w:rPr>
      </w:pPr>
      <w:r w:rsidRPr="00E64D4D">
        <w:rPr>
          <w:rFonts w:ascii="Arial" w:hAnsi="Arial" w:cs="Arial"/>
          <w:b/>
          <w:bCs/>
          <w:color w:val="000000" w:themeColor="text1"/>
          <w:sz w:val="22"/>
          <w:szCs w:val="22"/>
        </w:rPr>
        <w:t>BP 1670 folio 284r juni 1677</w:t>
      </w:r>
    </w:p>
    <w:p w14:paraId="6D2662A4" w14:textId="72C7A5FB" w:rsidR="00E64D4D" w:rsidRDefault="00E64D4D" w:rsidP="00783DEC">
      <w:pPr>
        <w:rPr>
          <w:rFonts w:ascii="Arial" w:hAnsi="Arial" w:cs="Arial"/>
          <w:color w:val="000000" w:themeColor="text1"/>
          <w:sz w:val="22"/>
          <w:szCs w:val="22"/>
        </w:rPr>
      </w:pPr>
      <w:r>
        <w:rPr>
          <w:rFonts w:ascii="Arial" w:hAnsi="Arial" w:cs="Arial"/>
          <w:color w:val="000000" w:themeColor="text1"/>
          <w:sz w:val="22"/>
          <w:szCs w:val="22"/>
        </w:rPr>
        <w:t>Jaspar Cras t</w:t>
      </w:r>
      <w:r w:rsidRPr="00E64D4D">
        <w:rPr>
          <w:rFonts w:ascii="Arial" w:hAnsi="Arial" w:cs="Arial"/>
          <w:b/>
          <w:bCs/>
          <w:color w:val="000000" w:themeColor="text1"/>
          <w:sz w:val="22"/>
          <w:szCs w:val="22"/>
          <w:u w:val="single"/>
        </w:rPr>
        <w:t>ingieter</w:t>
      </w:r>
      <w:r>
        <w:rPr>
          <w:rFonts w:ascii="Arial" w:hAnsi="Arial" w:cs="Arial"/>
          <w:color w:val="000000" w:themeColor="text1"/>
          <w:sz w:val="22"/>
          <w:szCs w:val="22"/>
        </w:rPr>
        <w:t xml:space="preserve">; </w:t>
      </w:r>
      <w:r w:rsidRPr="00E64D4D">
        <w:rPr>
          <w:rFonts w:ascii="Arial" w:hAnsi="Arial" w:cs="Arial"/>
          <w:b/>
          <w:bCs/>
          <w:color w:val="000000" w:themeColor="text1"/>
          <w:sz w:val="22"/>
          <w:szCs w:val="22"/>
        </w:rPr>
        <w:t>Heer Rogier van Leeffdael Heer van Liefferingen en Deurne</w:t>
      </w:r>
    </w:p>
    <w:p w14:paraId="1A95895F" w14:textId="77777777" w:rsidR="00E64D4D" w:rsidRDefault="00E64D4D" w:rsidP="00783DEC">
      <w:pPr>
        <w:rPr>
          <w:rFonts w:ascii="Arial" w:hAnsi="Arial" w:cs="Arial"/>
          <w:color w:val="000000" w:themeColor="text1"/>
          <w:sz w:val="22"/>
          <w:szCs w:val="22"/>
        </w:rPr>
      </w:pPr>
    </w:p>
    <w:p w14:paraId="73337ADA" w14:textId="23BB92F4" w:rsidR="00E64D4D" w:rsidRPr="00647220" w:rsidRDefault="00E64D4D"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5901</w:t>
      </w:r>
    </w:p>
    <w:p w14:paraId="48294C81" w14:textId="5D2ADB98" w:rsidR="00E64D4D" w:rsidRPr="00647220" w:rsidRDefault="00E64D4D"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BP 1649 B folio 45r januari 1678</w:t>
      </w:r>
    </w:p>
    <w:p w14:paraId="7477305D" w14:textId="1E4C7ECD" w:rsidR="00E64D4D" w:rsidRDefault="00E64D4D" w:rsidP="00783DEC">
      <w:pPr>
        <w:rPr>
          <w:rFonts w:ascii="Arial" w:hAnsi="Arial" w:cs="Arial"/>
          <w:color w:val="000000" w:themeColor="text1"/>
          <w:sz w:val="22"/>
          <w:szCs w:val="22"/>
        </w:rPr>
      </w:pPr>
      <w:r>
        <w:rPr>
          <w:rFonts w:ascii="Arial" w:hAnsi="Arial" w:cs="Arial"/>
          <w:color w:val="000000" w:themeColor="text1"/>
          <w:sz w:val="22"/>
          <w:szCs w:val="22"/>
        </w:rPr>
        <w:t xml:space="preserve">Juffrouw Sijbilla van de Wiel </w:t>
      </w:r>
      <w:r w:rsidR="00647220">
        <w:rPr>
          <w:rFonts w:ascii="Arial" w:hAnsi="Arial" w:cs="Arial"/>
          <w:color w:val="000000" w:themeColor="text1"/>
          <w:sz w:val="22"/>
          <w:szCs w:val="22"/>
        </w:rPr>
        <w:t xml:space="preserve">over een stuk akkerland van 12 lopensen </w:t>
      </w:r>
    </w:p>
    <w:p w14:paraId="358723FE" w14:textId="77777777" w:rsidR="00647220" w:rsidRDefault="00647220" w:rsidP="00783DEC">
      <w:pPr>
        <w:rPr>
          <w:rFonts w:ascii="Arial" w:hAnsi="Arial" w:cs="Arial"/>
          <w:color w:val="000000" w:themeColor="text1"/>
          <w:sz w:val="22"/>
          <w:szCs w:val="22"/>
        </w:rPr>
      </w:pPr>
    </w:p>
    <w:p w14:paraId="1D11D556" w14:textId="505542D7" w:rsidR="00647220" w:rsidRPr="00647220" w:rsidRDefault="00647220"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5902</w:t>
      </w:r>
    </w:p>
    <w:p w14:paraId="6CEC5E27" w14:textId="5B6E2187" w:rsidR="00647220" w:rsidRPr="00647220" w:rsidRDefault="00647220"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BP 1671 folio 78r februari 1678</w:t>
      </w:r>
    </w:p>
    <w:p w14:paraId="1AA5F59F" w14:textId="7DFE3480" w:rsidR="00647220" w:rsidRDefault="00647220" w:rsidP="00783DEC">
      <w:pPr>
        <w:rPr>
          <w:rFonts w:ascii="Arial" w:hAnsi="Arial" w:cs="Arial"/>
          <w:color w:val="000000" w:themeColor="text1"/>
          <w:sz w:val="22"/>
          <w:szCs w:val="22"/>
        </w:rPr>
      </w:pPr>
      <w:r>
        <w:rPr>
          <w:rFonts w:ascii="Arial" w:hAnsi="Arial" w:cs="Arial"/>
          <w:color w:val="000000" w:themeColor="text1"/>
          <w:sz w:val="22"/>
          <w:szCs w:val="22"/>
        </w:rPr>
        <w:t xml:space="preserve">Peter Lambert Reijnders uit Schijndel verwekt bij Apollina dr.v.Peter Huijgen over een half huis en halve hof </w:t>
      </w:r>
      <w:r w:rsidRPr="00647220">
        <w:rPr>
          <w:rFonts w:ascii="Arial" w:hAnsi="Arial" w:cs="Arial"/>
          <w:b/>
          <w:bCs/>
          <w:color w:val="000000" w:themeColor="text1"/>
          <w:sz w:val="22"/>
          <w:szCs w:val="22"/>
          <w:u w:val="single"/>
        </w:rPr>
        <w:t>in het Weijbosch</w:t>
      </w:r>
      <w:r>
        <w:rPr>
          <w:rFonts w:ascii="Arial" w:hAnsi="Arial" w:cs="Arial"/>
          <w:color w:val="000000" w:themeColor="text1"/>
          <w:sz w:val="22"/>
          <w:szCs w:val="22"/>
        </w:rPr>
        <w:t xml:space="preserve"> 2 lopensen met als belendingen Eijmbert Theunis Voets, Peter Janss. Verhoeven, hem aangekomen via zijn ouders</w:t>
      </w:r>
    </w:p>
    <w:p w14:paraId="23C69C9F" w14:textId="77777777" w:rsidR="00647220" w:rsidRDefault="00647220" w:rsidP="00783DEC">
      <w:pPr>
        <w:rPr>
          <w:rFonts w:ascii="Arial" w:hAnsi="Arial" w:cs="Arial"/>
          <w:color w:val="000000" w:themeColor="text1"/>
          <w:sz w:val="22"/>
          <w:szCs w:val="22"/>
        </w:rPr>
      </w:pPr>
    </w:p>
    <w:p w14:paraId="03726F71" w14:textId="674EECA3" w:rsidR="00647220" w:rsidRPr="00647220" w:rsidRDefault="00647220"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5903</w:t>
      </w:r>
    </w:p>
    <w:p w14:paraId="77314C6A" w14:textId="285173B3" w:rsidR="00647220" w:rsidRPr="00647220" w:rsidRDefault="00647220" w:rsidP="00783DEC">
      <w:pPr>
        <w:rPr>
          <w:rFonts w:ascii="Arial" w:hAnsi="Arial" w:cs="Arial"/>
          <w:b/>
          <w:bCs/>
          <w:color w:val="000000" w:themeColor="text1"/>
          <w:sz w:val="22"/>
          <w:szCs w:val="22"/>
        </w:rPr>
      </w:pPr>
      <w:r w:rsidRPr="00647220">
        <w:rPr>
          <w:rFonts w:ascii="Arial" w:hAnsi="Arial" w:cs="Arial"/>
          <w:b/>
          <w:bCs/>
          <w:color w:val="000000" w:themeColor="text1"/>
          <w:sz w:val="22"/>
          <w:szCs w:val="22"/>
        </w:rPr>
        <w:t>BP 1671 folio 265r augustus 1678</w:t>
      </w:r>
    </w:p>
    <w:p w14:paraId="71E309DD" w14:textId="28AB10B7" w:rsidR="00647220" w:rsidRDefault="00647220" w:rsidP="00783DEC">
      <w:pPr>
        <w:rPr>
          <w:rFonts w:ascii="Arial" w:hAnsi="Arial" w:cs="Arial"/>
          <w:color w:val="000000" w:themeColor="text1"/>
          <w:sz w:val="22"/>
          <w:szCs w:val="22"/>
        </w:rPr>
      </w:pPr>
      <w:r>
        <w:rPr>
          <w:rFonts w:ascii="Arial" w:hAnsi="Arial" w:cs="Arial"/>
          <w:color w:val="000000" w:themeColor="text1"/>
          <w:sz w:val="22"/>
          <w:szCs w:val="22"/>
        </w:rPr>
        <w:t>Aeltje dr.v.Delis Jansse Vercuijlen over een erfcijns van 6 gl. te betalen op de 9</w:t>
      </w:r>
      <w:r w:rsidRPr="00647220">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februari</w:t>
      </w:r>
    </w:p>
    <w:p w14:paraId="1BE21D9A" w14:textId="77777777" w:rsidR="00647220" w:rsidRDefault="00647220" w:rsidP="00783DEC">
      <w:pPr>
        <w:rPr>
          <w:rFonts w:ascii="Arial" w:hAnsi="Arial" w:cs="Arial"/>
          <w:color w:val="000000" w:themeColor="text1"/>
          <w:sz w:val="22"/>
          <w:szCs w:val="22"/>
        </w:rPr>
      </w:pPr>
    </w:p>
    <w:p w14:paraId="400AB4B7" w14:textId="64167268" w:rsidR="00647220" w:rsidRPr="00A634BF" w:rsidRDefault="00647220" w:rsidP="00783DEC">
      <w:pPr>
        <w:rPr>
          <w:rFonts w:ascii="Arial" w:hAnsi="Arial" w:cs="Arial"/>
          <w:b/>
          <w:bCs/>
          <w:color w:val="000000" w:themeColor="text1"/>
          <w:sz w:val="22"/>
          <w:szCs w:val="22"/>
        </w:rPr>
      </w:pPr>
      <w:r w:rsidRPr="00A634BF">
        <w:rPr>
          <w:rFonts w:ascii="Arial" w:hAnsi="Arial" w:cs="Arial"/>
          <w:b/>
          <w:bCs/>
          <w:color w:val="000000" w:themeColor="text1"/>
          <w:sz w:val="22"/>
          <w:szCs w:val="22"/>
        </w:rPr>
        <w:t>5904</w:t>
      </w:r>
    </w:p>
    <w:p w14:paraId="674E65CC" w14:textId="0F6CE59F" w:rsidR="00647220" w:rsidRPr="00A634BF" w:rsidRDefault="00647220" w:rsidP="00783DEC">
      <w:pPr>
        <w:rPr>
          <w:rFonts w:ascii="Arial" w:hAnsi="Arial" w:cs="Arial"/>
          <w:b/>
          <w:bCs/>
          <w:color w:val="000000" w:themeColor="text1"/>
          <w:sz w:val="22"/>
          <w:szCs w:val="22"/>
        </w:rPr>
      </w:pPr>
      <w:r w:rsidRPr="00A634BF">
        <w:rPr>
          <w:rFonts w:ascii="Arial" w:hAnsi="Arial" w:cs="Arial"/>
          <w:b/>
          <w:bCs/>
          <w:color w:val="000000" w:themeColor="text1"/>
          <w:sz w:val="22"/>
          <w:szCs w:val="22"/>
        </w:rPr>
        <w:t>BP 1672 folio 28r oktober 1678</w:t>
      </w:r>
    </w:p>
    <w:p w14:paraId="439923EE" w14:textId="2155C14C" w:rsidR="00647220" w:rsidRPr="00A634BF" w:rsidRDefault="00647220"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Aeltje van Vechel weduwe van Mathijs van Ravesteijn (?) evictrice en tutor over een gerechte derde part in een kamp hooiland genaemt </w:t>
      </w:r>
      <w:r w:rsidRPr="00A634BF">
        <w:rPr>
          <w:rFonts w:ascii="Arial" w:hAnsi="Arial" w:cs="Arial"/>
          <w:b/>
          <w:bCs/>
          <w:color w:val="000000" w:themeColor="text1"/>
          <w:sz w:val="22"/>
          <w:szCs w:val="22"/>
          <w:u w:val="single"/>
        </w:rPr>
        <w:t>de Stroijlaeck</w:t>
      </w:r>
      <w:r>
        <w:rPr>
          <w:rFonts w:ascii="Arial" w:hAnsi="Arial" w:cs="Arial"/>
          <w:color w:val="000000" w:themeColor="text1"/>
          <w:sz w:val="22"/>
          <w:szCs w:val="22"/>
        </w:rPr>
        <w:t xml:space="preserve"> met zijn houtwas </w:t>
      </w:r>
      <w:r w:rsidR="00A634BF">
        <w:rPr>
          <w:rFonts w:ascii="Arial" w:hAnsi="Arial" w:cs="Arial"/>
          <w:color w:val="000000" w:themeColor="text1"/>
          <w:sz w:val="22"/>
          <w:szCs w:val="22"/>
        </w:rPr>
        <w:t xml:space="preserve">3 mergens groot </w:t>
      </w:r>
      <w:r w:rsidR="00A634BF" w:rsidRPr="00A634BF">
        <w:rPr>
          <w:rFonts w:ascii="Arial" w:hAnsi="Arial" w:cs="Arial"/>
          <w:b/>
          <w:bCs/>
          <w:color w:val="000000" w:themeColor="text1"/>
          <w:sz w:val="22"/>
          <w:szCs w:val="22"/>
          <w:u w:val="single"/>
        </w:rPr>
        <w:t>onder den hertganck van d’Elschot</w:t>
      </w:r>
      <w:r w:rsidR="00A634BF">
        <w:rPr>
          <w:rFonts w:ascii="Arial" w:hAnsi="Arial" w:cs="Arial"/>
          <w:color w:val="000000" w:themeColor="text1"/>
          <w:sz w:val="22"/>
          <w:szCs w:val="22"/>
        </w:rPr>
        <w:t xml:space="preserve"> met als belendingen de </w:t>
      </w:r>
      <w:r w:rsidR="00A634BF" w:rsidRPr="00A634BF">
        <w:rPr>
          <w:rFonts w:ascii="Arial" w:hAnsi="Arial" w:cs="Arial"/>
          <w:b/>
          <w:bCs/>
          <w:color w:val="000000" w:themeColor="text1"/>
          <w:sz w:val="22"/>
          <w:szCs w:val="22"/>
          <w:u w:val="single"/>
        </w:rPr>
        <w:t>rivier de Aa</w:t>
      </w:r>
      <w:r w:rsidR="00A634BF">
        <w:rPr>
          <w:rFonts w:ascii="Arial" w:hAnsi="Arial" w:cs="Arial"/>
          <w:color w:val="000000" w:themeColor="text1"/>
          <w:sz w:val="22"/>
          <w:szCs w:val="22"/>
        </w:rPr>
        <w:t xml:space="preserve">, </w:t>
      </w:r>
      <w:r w:rsidR="00A634BF" w:rsidRPr="00A634BF">
        <w:rPr>
          <w:rFonts w:ascii="Arial" w:hAnsi="Arial" w:cs="Arial"/>
          <w:b/>
          <w:bCs/>
          <w:color w:val="000000" w:themeColor="text1"/>
          <w:sz w:val="22"/>
          <w:szCs w:val="22"/>
          <w:u w:val="single"/>
        </w:rPr>
        <w:t>de Bossche H.Geesttafel</w:t>
      </w:r>
      <w:r w:rsidR="00A634BF">
        <w:rPr>
          <w:rFonts w:ascii="Arial" w:hAnsi="Arial" w:cs="Arial"/>
          <w:color w:val="000000" w:themeColor="text1"/>
          <w:sz w:val="22"/>
          <w:szCs w:val="22"/>
        </w:rPr>
        <w:t xml:space="preserve">, Hendrick Gijsberts Smits, cijns aan de </w:t>
      </w:r>
      <w:r w:rsidR="00A634BF" w:rsidRPr="00A634BF">
        <w:rPr>
          <w:rFonts w:ascii="Arial" w:hAnsi="Arial" w:cs="Arial"/>
          <w:b/>
          <w:bCs/>
          <w:color w:val="000000" w:themeColor="text1"/>
          <w:sz w:val="22"/>
          <w:szCs w:val="22"/>
          <w:u w:val="single"/>
        </w:rPr>
        <w:t>Heer van Heeswijk</w:t>
      </w:r>
      <w:r w:rsidR="00A634BF">
        <w:rPr>
          <w:rFonts w:ascii="Arial" w:hAnsi="Arial" w:cs="Arial"/>
          <w:color w:val="000000" w:themeColor="text1"/>
          <w:sz w:val="22"/>
          <w:szCs w:val="22"/>
        </w:rPr>
        <w:t xml:space="preserve">, </w:t>
      </w:r>
      <w:r w:rsidR="00A634BF" w:rsidRPr="00A634BF">
        <w:rPr>
          <w:rFonts w:ascii="Arial" w:hAnsi="Arial" w:cs="Arial"/>
          <w:b/>
          <w:bCs/>
          <w:color w:val="000000" w:themeColor="text1"/>
          <w:sz w:val="22"/>
          <w:szCs w:val="22"/>
          <w:u w:val="single"/>
        </w:rPr>
        <w:t>Juriaen van Luinen notaris en klerk op de Bossche secretarie</w:t>
      </w:r>
      <w:r w:rsidR="00A634BF">
        <w:rPr>
          <w:rFonts w:ascii="Arial" w:hAnsi="Arial" w:cs="Arial"/>
          <w:color w:val="000000" w:themeColor="text1"/>
          <w:sz w:val="22"/>
          <w:szCs w:val="22"/>
        </w:rPr>
        <w:t xml:space="preserve">, evictie op 16 juli 1677 conform het </w:t>
      </w:r>
      <w:r w:rsidR="00A634BF" w:rsidRPr="00A634BF">
        <w:rPr>
          <w:rFonts w:ascii="Arial" w:hAnsi="Arial" w:cs="Arial"/>
          <w:b/>
          <w:bCs/>
          <w:color w:val="000000" w:themeColor="text1"/>
          <w:sz w:val="22"/>
          <w:szCs w:val="22"/>
          <w:u w:val="single"/>
        </w:rPr>
        <w:t>vonnisboek van de stad ’s-Hertogenbosch</w:t>
      </w:r>
    </w:p>
    <w:p w14:paraId="67FA0E04" w14:textId="77777777" w:rsidR="00A634BF" w:rsidRPr="00A634BF" w:rsidRDefault="00A634BF" w:rsidP="00783DEC">
      <w:pPr>
        <w:rPr>
          <w:rFonts w:ascii="Arial" w:hAnsi="Arial" w:cs="Arial"/>
          <w:b/>
          <w:bCs/>
          <w:color w:val="000000" w:themeColor="text1"/>
          <w:sz w:val="22"/>
          <w:szCs w:val="22"/>
          <w:u w:val="single"/>
        </w:rPr>
      </w:pPr>
    </w:p>
    <w:p w14:paraId="040E5F02" w14:textId="6F6800B3" w:rsidR="00A634BF" w:rsidRPr="001F105C" w:rsidRDefault="00A634BF" w:rsidP="00783DEC">
      <w:pPr>
        <w:rPr>
          <w:rFonts w:ascii="Arial" w:hAnsi="Arial" w:cs="Arial"/>
          <w:b/>
          <w:bCs/>
          <w:color w:val="000000" w:themeColor="text1"/>
          <w:sz w:val="22"/>
          <w:szCs w:val="22"/>
          <w:lang w:val="en-US"/>
        </w:rPr>
      </w:pPr>
      <w:r w:rsidRPr="001F105C">
        <w:rPr>
          <w:rFonts w:ascii="Arial" w:hAnsi="Arial" w:cs="Arial"/>
          <w:b/>
          <w:bCs/>
          <w:color w:val="000000" w:themeColor="text1"/>
          <w:sz w:val="22"/>
          <w:szCs w:val="22"/>
          <w:lang w:val="en-US"/>
        </w:rPr>
        <w:t>5905</w:t>
      </w:r>
    </w:p>
    <w:p w14:paraId="2305CA7E" w14:textId="098B688C" w:rsidR="00A634BF" w:rsidRPr="00A634BF" w:rsidRDefault="00A634BF" w:rsidP="00783DEC">
      <w:pPr>
        <w:rPr>
          <w:rFonts w:ascii="Arial" w:hAnsi="Arial" w:cs="Arial"/>
          <w:b/>
          <w:bCs/>
          <w:color w:val="000000" w:themeColor="text1"/>
          <w:sz w:val="22"/>
          <w:szCs w:val="22"/>
          <w:lang w:val="en-US"/>
        </w:rPr>
      </w:pPr>
      <w:r w:rsidRPr="00A634BF">
        <w:rPr>
          <w:rFonts w:ascii="Arial" w:hAnsi="Arial" w:cs="Arial"/>
          <w:b/>
          <w:bCs/>
          <w:color w:val="000000" w:themeColor="text1"/>
          <w:sz w:val="22"/>
          <w:szCs w:val="22"/>
          <w:lang w:val="en-US"/>
        </w:rPr>
        <w:t>BP 1650 A folio 94v januari 1679</w:t>
      </w:r>
    </w:p>
    <w:p w14:paraId="766CA9AC" w14:textId="0B7AC906" w:rsidR="00A634BF" w:rsidRDefault="00A634BF" w:rsidP="00783DEC">
      <w:pPr>
        <w:rPr>
          <w:rFonts w:ascii="Arial" w:hAnsi="Arial" w:cs="Arial"/>
          <w:color w:val="000000" w:themeColor="text1"/>
          <w:sz w:val="22"/>
          <w:szCs w:val="22"/>
        </w:rPr>
      </w:pPr>
      <w:r w:rsidRPr="00A634BF">
        <w:rPr>
          <w:rFonts w:ascii="Arial" w:hAnsi="Arial" w:cs="Arial"/>
          <w:color w:val="000000" w:themeColor="text1"/>
          <w:sz w:val="22"/>
          <w:szCs w:val="22"/>
        </w:rPr>
        <w:t>Wilhelmus zn.v.Geerlinc Lucas Jong</w:t>
      </w:r>
      <w:r>
        <w:rPr>
          <w:rFonts w:ascii="Arial" w:hAnsi="Arial" w:cs="Arial"/>
          <w:color w:val="000000" w:themeColor="text1"/>
          <w:sz w:val="22"/>
          <w:szCs w:val="22"/>
        </w:rPr>
        <w:t xml:space="preserve">ers, een hooikanp </w:t>
      </w:r>
      <w:r w:rsidRPr="00A634BF">
        <w:rPr>
          <w:rFonts w:ascii="Arial" w:hAnsi="Arial" w:cs="Arial"/>
          <w:b/>
          <w:bCs/>
          <w:color w:val="000000" w:themeColor="text1"/>
          <w:sz w:val="22"/>
          <w:szCs w:val="22"/>
          <w:u w:val="single"/>
        </w:rPr>
        <w:t>in den Lieckendonck</w:t>
      </w:r>
      <w:r>
        <w:rPr>
          <w:rFonts w:ascii="Arial" w:hAnsi="Arial" w:cs="Arial"/>
          <w:color w:val="000000" w:themeColor="text1"/>
          <w:sz w:val="22"/>
          <w:szCs w:val="22"/>
        </w:rPr>
        <w:t xml:space="preserve"> van drie dagmaten met als belendingen de </w:t>
      </w:r>
      <w:r w:rsidRPr="00A634BF">
        <w:rPr>
          <w:rFonts w:ascii="Arial" w:hAnsi="Arial" w:cs="Arial"/>
          <w:b/>
          <w:bCs/>
          <w:color w:val="000000" w:themeColor="text1"/>
          <w:sz w:val="22"/>
          <w:szCs w:val="22"/>
          <w:u w:val="single"/>
        </w:rPr>
        <w:t>H.Geesttafel van Schijndel</w:t>
      </w:r>
      <w:r>
        <w:rPr>
          <w:rFonts w:ascii="Arial" w:hAnsi="Arial" w:cs="Arial"/>
          <w:color w:val="000000" w:themeColor="text1"/>
          <w:sz w:val="22"/>
          <w:szCs w:val="22"/>
        </w:rPr>
        <w:t xml:space="preserve">, erfgenamen van Jan Willem Spierincx, </w:t>
      </w:r>
      <w:r w:rsidRPr="00A634BF">
        <w:rPr>
          <w:rFonts w:ascii="Arial" w:hAnsi="Arial" w:cs="Arial"/>
          <w:b/>
          <w:bCs/>
          <w:color w:val="000000" w:themeColor="text1"/>
          <w:sz w:val="22"/>
          <w:szCs w:val="22"/>
          <w:u w:val="single"/>
        </w:rPr>
        <w:t>de rivier de Aa</w:t>
      </w:r>
      <w:r>
        <w:rPr>
          <w:rFonts w:ascii="Arial" w:hAnsi="Arial" w:cs="Arial"/>
          <w:color w:val="000000" w:themeColor="text1"/>
          <w:sz w:val="22"/>
          <w:szCs w:val="22"/>
        </w:rPr>
        <w:t xml:space="preserve">, verkregen na de dood van zijn ouders  verkoop aan Hendrick Lambert Vuchts </w:t>
      </w:r>
    </w:p>
    <w:p w14:paraId="13D5ED80" w14:textId="77777777" w:rsidR="00A634BF" w:rsidRDefault="00A634BF" w:rsidP="00783DEC">
      <w:pPr>
        <w:rPr>
          <w:rFonts w:ascii="Arial" w:hAnsi="Arial" w:cs="Arial"/>
          <w:color w:val="000000" w:themeColor="text1"/>
          <w:sz w:val="22"/>
          <w:szCs w:val="22"/>
        </w:rPr>
      </w:pPr>
    </w:p>
    <w:p w14:paraId="31482CF9" w14:textId="60D51609" w:rsidR="00A634BF" w:rsidRPr="00A634BF" w:rsidRDefault="00A634BF" w:rsidP="00783DEC">
      <w:pPr>
        <w:rPr>
          <w:rFonts w:ascii="Arial" w:hAnsi="Arial" w:cs="Arial"/>
          <w:b/>
          <w:bCs/>
          <w:color w:val="FF0000"/>
          <w:sz w:val="22"/>
          <w:szCs w:val="22"/>
        </w:rPr>
      </w:pPr>
      <w:r w:rsidRPr="00A634BF">
        <w:rPr>
          <w:rFonts w:ascii="Arial" w:hAnsi="Arial" w:cs="Arial"/>
          <w:b/>
          <w:bCs/>
          <w:color w:val="FF0000"/>
          <w:sz w:val="22"/>
          <w:szCs w:val="22"/>
        </w:rPr>
        <w:t>blad 444</w:t>
      </w:r>
    </w:p>
    <w:p w14:paraId="633F1C1C" w14:textId="77777777" w:rsidR="00A634BF" w:rsidRDefault="00A634BF" w:rsidP="00783DEC">
      <w:pPr>
        <w:rPr>
          <w:rFonts w:ascii="Arial" w:hAnsi="Arial" w:cs="Arial"/>
          <w:color w:val="000000" w:themeColor="text1"/>
          <w:sz w:val="22"/>
          <w:szCs w:val="22"/>
        </w:rPr>
      </w:pPr>
    </w:p>
    <w:p w14:paraId="08CC5299" w14:textId="3C903D8F" w:rsidR="00A634BF" w:rsidRPr="00C31213" w:rsidRDefault="00A634BF" w:rsidP="00783DEC">
      <w:pPr>
        <w:rPr>
          <w:rFonts w:ascii="Arial" w:hAnsi="Arial" w:cs="Arial"/>
          <w:b/>
          <w:bCs/>
          <w:color w:val="000000" w:themeColor="text1"/>
          <w:sz w:val="22"/>
          <w:szCs w:val="22"/>
        </w:rPr>
      </w:pPr>
      <w:r w:rsidRPr="00C31213">
        <w:rPr>
          <w:rFonts w:ascii="Arial" w:hAnsi="Arial" w:cs="Arial"/>
          <w:b/>
          <w:bCs/>
          <w:color w:val="000000" w:themeColor="text1"/>
          <w:sz w:val="22"/>
          <w:szCs w:val="22"/>
        </w:rPr>
        <w:t>5906</w:t>
      </w:r>
    </w:p>
    <w:p w14:paraId="2E88D0E7" w14:textId="77777777" w:rsidR="00C31213" w:rsidRPr="00C31213" w:rsidRDefault="00A634BF" w:rsidP="00783DEC">
      <w:pPr>
        <w:rPr>
          <w:rFonts w:ascii="Arial" w:hAnsi="Arial" w:cs="Arial"/>
          <w:b/>
          <w:bCs/>
          <w:color w:val="000000" w:themeColor="text1"/>
          <w:sz w:val="22"/>
          <w:szCs w:val="22"/>
        </w:rPr>
      </w:pPr>
      <w:r w:rsidRPr="00C31213">
        <w:rPr>
          <w:rFonts w:ascii="Arial" w:hAnsi="Arial" w:cs="Arial"/>
          <w:b/>
          <w:bCs/>
          <w:color w:val="000000" w:themeColor="text1"/>
          <w:sz w:val="22"/>
          <w:szCs w:val="22"/>
        </w:rPr>
        <w:t>BP 1672 folio 166v maart 1679</w:t>
      </w:r>
    </w:p>
    <w:p w14:paraId="60D2E833" w14:textId="77777777" w:rsidR="00C31213" w:rsidRDefault="00C31213" w:rsidP="00783DEC">
      <w:pPr>
        <w:rPr>
          <w:rFonts w:ascii="Arial" w:hAnsi="Arial" w:cs="Arial"/>
          <w:color w:val="000000" w:themeColor="text1"/>
          <w:sz w:val="22"/>
          <w:szCs w:val="22"/>
        </w:rPr>
      </w:pPr>
      <w:r>
        <w:rPr>
          <w:rFonts w:ascii="Arial" w:hAnsi="Arial" w:cs="Arial"/>
          <w:color w:val="000000" w:themeColor="text1"/>
          <w:sz w:val="22"/>
          <w:szCs w:val="22"/>
        </w:rPr>
        <w:t xml:space="preserve">Aeltje van Vechel weduwe van Mathijs van Ravesteijn over een stuk teulland met houtwassen </w:t>
      </w:r>
      <w:r w:rsidRPr="00C31213">
        <w:rPr>
          <w:rFonts w:ascii="Arial" w:hAnsi="Arial" w:cs="Arial"/>
          <w:b/>
          <w:bCs/>
          <w:color w:val="000000" w:themeColor="text1"/>
          <w:sz w:val="22"/>
          <w:szCs w:val="22"/>
          <w:u w:val="single"/>
        </w:rPr>
        <w:t>onder de hertganck van ’t Lutteleijnd int vooveld bij Bollenhoeff</w:t>
      </w:r>
      <w:r>
        <w:rPr>
          <w:rFonts w:ascii="Arial" w:hAnsi="Arial" w:cs="Arial"/>
          <w:color w:val="000000" w:themeColor="text1"/>
          <w:sz w:val="22"/>
          <w:szCs w:val="22"/>
        </w:rPr>
        <w:t xml:space="preserve"> met als </w:t>
      </w:r>
      <w:r>
        <w:rPr>
          <w:rFonts w:ascii="Arial" w:hAnsi="Arial" w:cs="Arial"/>
          <w:color w:val="000000" w:themeColor="text1"/>
          <w:sz w:val="22"/>
          <w:szCs w:val="22"/>
        </w:rPr>
        <w:lastRenderedPageBreak/>
        <w:t xml:space="preserve">belendingen </w:t>
      </w:r>
      <w:r w:rsidRPr="00C31213">
        <w:rPr>
          <w:rFonts w:ascii="Arial" w:hAnsi="Arial" w:cs="Arial"/>
          <w:b/>
          <w:bCs/>
          <w:color w:val="000000" w:themeColor="text1"/>
          <w:sz w:val="22"/>
          <w:szCs w:val="22"/>
          <w:u w:val="single"/>
        </w:rPr>
        <w:t>de H.Geesttafel van Schijndel</w:t>
      </w:r>
      <w:r>
        <w:rPr>
          <w:rFonts w:ascii="Arial" w:hAnsi="Arial" w:cs="Arial"/>
          <w:color w:val="000000" w:themeColor="text1"/>
          <w:sz w:val="22"/>
          <w:szCs w:val="22"/>
        </w:rPr>
        <w:t xml:space="preserve">, </w:t>
      </w:r>
      <w:r w:rsidRPr="00C31213">
        <w:rPr>
          <w:rFonts w:ascii="Arial" w:hAnsi="Arial" w:cs="Arial"/>
          <w:b/>
          <w:bCs/>
          <w:color w:val="000000" w:themeColor="text1"/>
          <w:sz w:val="22"/>
          <w:szCs w:val="22"/>
          <w:u w:val="single"/>
        </w:rPr>
        <w:t>het Convent van Marienwater</w:t>
      </w:r>
      <w:r>
        <w:rPr>
          <w:rFonts w:ascii="Arial" w:hAnsi="Arial" w:cs="Arial"/>
          <w:color w:val="000000" w:themeColor="text1"/>
          <w:sz w:val="22"/>
          <w:szCs w:val="22"/>
        </w:rPr>
        <w:t xml:space="preserve">, waarvan </w:t>
      </w:r>
      <w:r w:rsidRPr="00C31213">
        <w:rPr>
          <w:rFonts w:ascii="Arial" w:hAnsi="Arial" w:cs="Arial"/>
          <w:b/>
          <w:bCs/>
          <w:color w:val="000000" w:themeColor="text1"/>
          <w:sz w:val="22"/>
          <w:szCs w:val="22"/>
          <w:u w:val="single"/>
        </w:rPr>
        <w:t>Juriaen van Luijnen notaris en klerk op de Bossche secretarie</w:t>
      </w:r>
      <w:r>
        <w:rPr>
          <w:rFonts w:ascii="Arial" w:hAnsi="Arial" w:cs="Arial"/>
          <w:color w:val="000000" w:themeColor="text1"/>
          <w:sz w:val="22"/>
          <w:szCs w:val="22"/>
        </w:rPr>
        <w:t xml:space="preserve"> de koop tegen de richter en mits vonnis van de Bossche schepenen, evictie 16 juli 1677, zie vonnisboek in de Bossche secretarie</w:t>
      </w:r>
    </w:p>
    <w:p w14:paraId="508265EA" w14:textId="77777777" w:rsidR="00C31213" w:rsidRDefault="00C31213" w:rsidP="00783DEC">
      <w:pPr>
        <w:rPr>
          <w:rFonts w:ascii="Arial" w:hAnsi="Arial" w:cs="Arial"/>
          <w:color w:val="000000" w:themeColor="text1"/>
          <w:sz w:val="22"/>
          <w:szCs w:val="22"/>
        </w:rPr>
      </w:pPr>
    </w:p>
    <w:p w14:paraId="10165E71" w14:textId="77777777" w:rsidR="00C31213" w:rsidRPr="00AC634D" w:rsidRDefault="00C31213" w:rsidP="00783DEC">
      <w:pPr>
        <w:rPr>
          <w:rFonts w:ascii="Arial" w:hAnsi="Arial" w:cs="Arial"/>
          <w:b/>
          <w:bCs/>
          <w:color w:val="000000" w:themeColor="text1"/>
          <w:sz w:val="22"/>
          <w:szCs w:val="22"/>
          <w:lang w:val="en-US"/>
        </w:rPr>
      </w:pPr>
      <w:r w:rsidRPr="00AC634D">
        <w:rPr>
          <w:rFonts w:ascii="Arial" w:hAnsi="Arial" w:cs="Arial"/>
          <w:b/>
          <w:bCs/>
          <w:color w:val="000000" w:themeColor="text1"/>
          <w:sz w:val="22"/>
          <w:szCs w:val="22"/>
          <w:lang w:val="en-US"/>
        </w:rPr>
        <w:t>5907</w:t>
      </w:r>
    </w:p>
    <w:p w14:paraId="7F6EF0CC" w14:textId="77777777" w:rsidR="00C31213" w:rsidRPr="00AC634D" w:rsidRDefault="00C31213" w:rsidP="00783DEC">
      <w:pPr>
        <w:rPr>
          <w:rFonts w:ascii="Arial" w:hAnsi="Arial" w:cs="Arial"/>
          <w:b/>
          <w:bCs/>
          <w:color w:val="000000" w:themeColor="text1"/>
          <w:sz w:val="22"/>
          <w:szCs w:val="22"/>
          <w:lang w:val="en-US"/>
        </w:rPr>
      </w:pPr>
      <w:r w:rsidRPr="00AC634D">
        <w:rPr>
          <w:rFonts w:ascii="Arial" w:hAnsi="Arial" w:cs="Arial"/>
          <w:b/>
          <w:bCs/>
          <w:color w:val="000000" w:themeColor="text1"/>
          <w:sz w:val="22"/>
          <w:szCs w:val="22"/>
          <w:lang w:val="en-US"/>
        </w:rPr>
        <w:t>BP 1650 A folio 275v juni 1679</w:t>
      </w:r>
    </w:p>
    <w:p w14:paraId="77109264" w14:textId="4EC92BEF" w:rsidR="00A634BF" w:rsidRPr="001F105C" w:rsidRDefault="00C31213" w:rsidP="00783DEC">
      <w:pPr>
        <w:rPr>
          <w:rFonts w:ascii="Arial" w:hAnsi="Arial" w:cs="Arial"/>
          <w:color w:val="000000" w:themeColor="text1"/>
          <w:sz w:val="22"/>
          <w:szCs w:val="22"/>
        </w:rPr>
      </w:pPr>
      <w:r w:rsidRPr="001F105C">
        <w:rPr>
          <w:rFonts w:ascii="Arial" w:hAnsi="Arial" w:cs="Arial"/>
          <w:color w:val="000000" w:themeColor="text1"/>
          <w:sz w:val="22"/>
          <w:szCs w:val="22"/>
        </w:rPr>
        <w:t>Sr. Aert van Schijndel Koopman te ‘s-Hertogenbosch</w:t>
      </w:r>
      <w:r w:rsidR="00A634BF" w:rsidRPr="001F105C">
        <w:rPr>
          <w:rFonts w:ascii="Arial" w:hAnsi="Arial" w:cs="Arial"/>
          <w:color w:val="000000" w:themeColor="text1"/>
          <w:sz w:val="22"/>
          <w:szCs w:val="22"/>
        </w:rPr>
        <w:t xml:space="preserve"> </w:t>
      </w:r>
      <w:r w:rsidR="004548BD" w:rsidRPr="001F105C">
        <w:rPr>
          <w:rFonts w:ascii="Arial" w:hAnsi="Arial" w:cs="Arial"/>
          <w:color w:val="000000" w:themeColor="text1"/>
          <w:sz w:val="22"/>
          <w:szCs w:val="22"/>
        </w:rPr>
        <w:t xml:space="preserve">borg en cautionaris voor een kapitaal van 1630 gl. 10 st. t.a.v. de erfgenamen van wijlen Mr. Hendrick van Someren bij de Ed: Raden van Brabant alreeds zijn toegevoegd en alsnog mocht toegevoegd worden ter zake van de vs. kapitalen waarvoor </w:t>
      </w:r>
      <w:r w:rsidR="004548BD" w:rsidRPr="001F105C">
        <w:rPr>
          <w:rFonts w:ascii="Arial" w:hAnsi="Arial" w:cs="Arial"/>
          <w:b/>
          <w:bCs/>
          <w:i/>
          <w:iCs/>
          <w:color w:val="000000" w:themeColor="text1"/>
          <w:sz w:val="22"/>
          <w:szCs w:val="22"/>
        </w:rPr>
        <w:t>de Veerdonkschehoeve gelege</w:t>
      </w:r>
      <w:r w:rsidR="003560BD">
        <w:rPr>
          <w:rFonts w:ascii="Arial" w:hAnsi="Arial" w:cs="Arial"/>
          <w:b/>
          <w:bCs/>
          <w:i/>
          <w:iCs/>
          <w:color w:val="000000" w:themeColor="text1"/>
          <w:sz w:val="22"/>
          <w:szCs w:val="22"/>
        </w:rPr>
        <w:t>n</w:t>
      </w:r>
      <w:r w:rsidR="004548BD" w:rsidRPr="001F105C">
        <w:rPr>
          <w:rFonts w:ascii="Arial" w:hAnsi="Arial" w:cs="Arial"/>
          <w:b/>
          <w:bCs/>
          <w:i/>
          <w:iCs/>
          <w:color w:val="000000" w:themeColor="text1"/>
          <w:sz w:val="22"/>
          <w:szCs w:val="22"/>
        </w:rPr>
        <w:t xml:space="preserve"> te Heeswijk</w:t>
      </w:r>
      <w:r w:rsidR="004548BD" w:rsidRPr="001F105C">
        <w:rPr>
          <w:rFonts w:ascii="Arial" w:hAnsi="Arial" w:cs="Arial"/>
          <w:color w:val="000000" w:themeColor="text1"/>
          <w:sz w:val="22"/>
          <w:szCs w:val="22"/>
        </w:rPr>
        <w:t xml:space="preserve"> verbinden en verhypothekeerd is volgens schepenbrieven van ‘sBosch dd. 17 october 1648 </w:t>
      </w:r>
      <w:r w:rsidR="00230F77" w:rsidRPr="001F105C">
        <w:rPr>
          <w:rFonts w:ascii="Arial" w:hAnsi="Arial" w:cs="Arial"/>
          <w:color w:val="000000" w:themeColor="text1"/>
          <w:sz w:val="22"/>
          <w:szCs w:val="22"/>
        </w:rPr>
        <w:t xml:space="preserve">– in de marge: Sr. Johan van Gulick regerend blokmeester van </w:t>
      </w:r>
      <w:r w:rsidR="00230F77" w:rsidRPr="001F105C">
        <w:rPr>
          <w:rFonts w:ascii="Arial" w:hAnsi="Arial" w:cs="Arial"/>
          <w:b/>
          <w:bCs/>
          <w:i/>
          <w:iCs/>
          <w:color w:val="000000" w:themeColor="text1"/>
          <w:sz w:val="22"/>
          <w:szCs w:val="22"/>
        </w:rPr>
        <w:t>het armenblok van de Vismarkt</w:t>
      </w:r>
      <w:r w:rsidR="00230F77" w:rsidRPr="001F105C">
        <w:rPr>
          <w:rFonts w:ascii="Arial" w:hAnsi="Arial" w:cs="Arial"/>
          <w:color w:val="000000" w:themeColor="text1"/>
          <w:sz w:val="22"/>
          <w:szCs w:val="22"/>
        </w:rPr>
        <w:t xml:space="preserve"> in de stad ‘sBosch – afossing 5 mei 1682 ondertekend door Cattenburch</w:t>
      </w:r>
    </w:p>
    <w:p w14:paraId="1A535B33" w14:textId="77777777" w:rsidR="00230F77" w:rsidRPr="001F105C" w:rsidRDefault="00230F77" w:rsidP="00783DEC">
      <w:pPr>
        <w:rPr>
          <w:rFonts w:ascii="Arial" w:hAnsi="Arial" w:cs="Arial"/>
          <w:color w:val="000000" w:themeColor="text1"/>
          <w:sz w:val="22"/>
          <w:szCs w:val="22"/>
        </w:rPr>
      </w:pPr>
    </w:p>
    <w:p w14:paraId="14A61A8F" w14:textId="4FA25C6B" w:rsidR="00230F77" w:rsidRPr="001F105C" w:rsidRDefault="00230F77" w:rsidP="00783DEC">
      <w:pPr>
        <w:rPr>
          <w:rFonts w:ascii="Arial" w:hAnsi="Arial" w:cs="Arial"/>
          <w:color w:val="000000" w:themeColor="text1"/>
          <w:sz w:val="22"/>
          <w:szCs w:val="22"/>
        </w:rPr>
      </w:pPr>
      <w:r w:rsidRPr="001F105C">
        <w:rPr>
          <w:rFonts w:ascii="Arial" w:hAnsi="Arial" w:cs="Arial"/>
          <w:color w:val="000000" w:themeColor="text1"/>
          <w:sz w:val="22"/>
          <w:szCs w:val="22"/>
        </w:rPr>
        <w:t>5908</w:t>
      </w:r>
    </w:p>
    <w:p w14:paraId="486738F8" w14:textId="290FDE08" w:rsidR="00230F77" w:rsidRPr="001F105C" w:rsidRDefault="00230F77" w:rsidP="00783DEC">
      <w:pPr>
        <w:rPr>
          <w:rFonts w:ascii="Arial" w:hAnsi="Arial" w:cs="Arial"/>
          <w:color w:val="000000" w:themeColor="text1"/>
          <w:sz w:val="22"/>
          <w:szCs w:val="22"/>
        </w:rPr>
      </w:pPr>
      <w:r w:rsidRPr="001F105C">
        <w:rPr>
          <w:rFonts w:ascii="Arial" w:hAnsi="Arial" w:cs="Arial"/>
          <w:color w:val="000000" w:themeColor="text1"/>
          <w:sz w:val="22"/>
          <w:szCs w:val="22"/>
        </w:rPr>
        <w:t>BP 1672 folio 293r juli 1679</w:t>
      </w:r>
    </w:p>
    <w:p w14:paraId="47A9D258" w14:textId="77777777" w:rsidR="00230F77" w:rsidRPr="001F105C" w:rsidRDefault="00230F77" w:rsidP="00783DEC">
      <w:pPr>
        <w:rPr>
          <w:rFonts w:ascii="Arial" w:hAnsi="Arial" w:cs="Arial"/>
          <w:color w:val="000000" w:themeColor="text1"/>
          <w:sz w:val="22"/>
          <w:szCs w:val="22"/>
        </w:rPr>
      </w:pPr>
      <w:r w:rsidRPr="001F105C">
        <w:rPr>
          <w:rFonts w:ascii="Arial" w:hAnsi="Arial" w:cs="Arial"/>
          <w:color w:val="000000" w:themeColor="text1"/>
          <w:sz w:val="22"/>
          <w:szCs w:val="22"/>
        </w:rPr>
        <w:t xml:space="preserve">Hendrick van Brecht luitenant In de compagnie ruiters van de Heer van Noortwijck; Anthony Schenckels </w:t>
      </w:r>
      <w:r w:rsidRPr="001F105C">
        <w:rPr>
          <w:rFonts w:ascii="Arial" w:hAnsi="Arial" w:cs="Arial"/>
          <w:b/>
          <w:bCs/>
          <w:color w:val="000000" w:themeColor="text1"/>
          <w:sz w:val="22"/>
          <w:szCs w:val="22"/>
          <w:u w:val="single"/>
        </w:rPr>
        <w:t>lakenkoopman</w:t>
      </w:r>
      <w:r w:rsidRPr="001F105C">
        <w:rPr>
          <w:rFonts w:ascii="Arial" w:hAnsi="Arial" w:cs="Arial"/>
          <w:color w:val="000000" w:themeColor="text1"/>
          <w:sz w:val="22"/>
          <w:szCs w:val="22"/>
        </w:rPr>
        <w:t xml:space="preserve"> over een erfcijns van 10 gl. uit een huis hof 10 roeden onder </w:t>
      </w:r>
      <w:r w:rsidRPr="001F105C">
        <w:rPr>
          <w:rFonts w:ascii="Arial" w:hAnsi="Arial" w:cs="Arial"/>
          <w:b/>
          <w:bCs/>
          <w:color w:val="000000" w:themeColor="text1"/>
          <w:sz w:val="22"/>
          <w:szCs w:val="22"/>
          <w:u w:val="single"/>
        </w:rPr>
        <w:t>Elschot omtrent de Kercke</w:t>
      </w:r>
      <w:r w:rsidRPr="001F105C">
        <w:rPr>
          <w:rFonts w:ascii="Arial" w:hAnsi="Arial" w:cs="Arial"/>
          <w:color w:val="000000" w:themeColor="text1"/>
          <w:sz w:val="22"/>
          <w:szCs w:val="22"/>
        </w:rPr>
        <w:t xml:space="preserve"> met als belendingen Anthonis Mijssen van der Spanck, Willem Jan Joris, Goijart Jasper Spierincx had die rente opgedragen aan…..</w:t>
      </w:r>
    </w:p>
    <w:p w14:paraId="254567A1" w14:textId="77777777" w:rsidR="00230F77" w:rsidRPr="001F105C" w:rsidRDefault="00230F77" w:rsidP="00783DEC">
      <w:pPr>
        <w:rPr>
          <w:rFonts w:ascii="Arial" w:hAnsi="Arial" w:cs="Arial"/>
          <w:color w:val="000000" w:themeColor="text1"/>
          <w:sz w:val="22"/>
          <w:szCs w:val="22"/>
        </w:rPr>
      </w:pPr>
    </w:p>
    <w:p w14:paraId="761F3427" w14:textId="77777777" w:rsidR="00230F77" w:rsidRPr="003C4647" w:rsidRDefault="00230F77"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5909</w:t>
      </w:r>
    </w:p>
    <w:p w14:paraId="46729621" w14:textId="67A07A01" w:rsidR="00B64855" w:rsidRPr="003C4647" w:rsidRDefault="00230F77"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 xml:space="preserve">BP </w:t>
      </w:r>
      <w:r w:rsidR="00B64855" w:rsidRPr="003C4647">
        <w:rPr>
          <w:rFonts w:ascii="Arial" w:hAnsi="Arial" w:cs="Arial"/>
          <w:b/>
          <w:bCs/>
          <w:color w:val="000000" w:themeColor="text1"/>
          <w:sz w:val="22"/>
          <w:szCs w:val="22"/>
        </w:rPr>
        <w:t>1673 folio 39v november 1679</w:t>
      </w:r>
    </w:p>
    <w:p w14:paraId="0B75FFF7" w14:textId="77777777" w:rsidR="00AC634D" w:rsidRDefault="00B64855" w:rsidP="00783DEC">
      <w:pPr>
        <w:rPr>
          <w:rFonts w:ascii="Arial" w:hAnsi="Arial" w:cs="Arial"/>
          <w:color w:val="000000" w:themeColor="text1"/>
          <w:sz w:val="22"/>
          <w:szCs w:val="22"/>
        </w:rPr>
      </w:pPr>
      <w:r w:rsidRPr="00AC634D">
        <w:rPr>
          <w:rFonts w:ascii="Arial" w:hAnsi="Arial" w:cs="Arial"/>
          <w:color w:val="000000" w:themeColor="text1"/>
          <w:sz w:val="22"/>
          <w:szCs w:val="22"/>
        </w:rPr>
        <w:t>Onderpanden te Schijndel</w:t>
      </w:r>
      <w:r w:rsidR="00AC634D" w:rsidRPr="00AC634D">
        <w:rPr>
          <w:rFonts w:ascii="Arial" w:hAnsi="Arial" w:cs="Arial"/>
          <w:color w:val="000000" w:themeColor="text1"/>
          <w:sz w:val="22"/>
          <w:szCs w:val="22"/>
        </w:rPr>
        <w:t>, schepenbrief dd.</w:t>
      </w:r>
      <w:r w:rsidR="00AC634D">
        <w:rPr>
          <w:rFonts w:ascii="Arial" w:hAnsi="Arial" w:cs="Arial"/>
          <w:color w:val="000000" w:themeColor="text1"/>
          <w:sz w:val="22"/>
          <w:szCs w:val="22"/>
        </w:rPr>
        <w:t xml:space="preserve"> 5 maart 1643 ondertekend door L. van Kessel – idem een erfcijns van 10 gl. verschijnende 20 maart 1649, Adriaen Goijaerts, en 300 gl. uit </w:t>
      </w:r>
      <w:r w:rsidR="00AC634D" w:rsidRPr="00AC634D">
        <w:rPr>
          <w:rFonts w:ascii="Arial" w:hAnsi="Arial" w:cs="Arial"/>
          <w:b/>
          <w:bCs/>
          <w:i/>
          <w:iCs/>
          <w:color w:val="000000" w:themeColor="text1"/>
          <w:sz w:val="22"/>
          <w:szCs w:val="22"/>
        </w:rPr>
        <w:t>onderpanden te Rosmalen</w:t>
      </w:r>
      <w:r w:rsidR="00AC634D">
        <w:rPr>
          <w:rFonts w:ascii="Arial" w:hAnsi="Arial" w:cs="Arial"/>
          <w:color w:val="000000" w:themeColor="text1"/>
          <w:sz w:val="22"/>
          <w:szCs w:val="22"/>
        </w:rPr>
        <w:t xml:space="preserve"> dd. 2 november 1651</w:t>
      </w:r>
    </w:p>
    <w:p w14:paraId="3D641BD6" w14:textId="77777777" w:rsidR="00AC634D" w:rsidRDefault="00AC634D" w:rsidP="00783DEC">
      <w:pPr>
        <w:rPr>
          <w:rFonts w:ascii="Arial" w:hAnsi="Arial" w:cs="Arial"/>
          <w:color w:val="000000" w:themeColor="text1"/>
          <w:sz w:val="22"/>
          <w:szCs w:val="22"/>
        </w:rPr>
      </w:pPr>
    </w:p>
    <w:p w14:paraId="514BF9D6" w14:textId="77777777" w:rsidR="00AC634D" w:rsidRPr="006343A1" w:rsidRDefault="00AC634D" w:rsidP="00783DEC">
      <w:pPr>
        <w:rPr>
          <w:rFonts w:ascii="Arial" w:hAnsi="Arial" w:cs="Arial"/>
          <w:b/>
          <w:bCs/>
          <w:color w:val="000000" w:themeColor="text1"/>
          <w:sz w:val="22"/>
          <w:szCs w:val="22"/>
        </w:rPr>
      </w:pPr>
      <w:r w:rsidRPr="006343A1">
        <w:rPr>
          <w:rFonts w:ascii="Arial" w:hAnsi="Arial" w:cs="Arial"/>
          <w:b/>
          <w:bCs/>
          <w:color w:val="000000" w:themeColor="text1"/>
          <w:sz w:val="22"/>
          <w:szCs w:val="22"/>
        </w:rPr>
        <w:t>5910</w:t>
      </w:r>
    </w:p>
    <w:p w14:paraId="1B729A8B" w14:textId="717F9997" w:rsidR="00230F77" w:rsidRPr="006343A1" w:rsidRDefault="00AC634D" w:rsidP="00783DEC">
      <w:pPr>
        <w:rPr>
          <w:rFonts w:ascii="Arial" w:hAnsi="Arial" w:cs="Arial"/>
          <w:b/>
          <w:bCs/>
          <w:color w:val="000000" w:themeColor="text1"/>
          <w:sz w:val="22"/>
          <w:szCs w:val="22"/>
        </w:rPr>
      </w:pPr>
      <w:r w:rsidRPr="006343A1">
        <w:rPr>
          <w:rFonts w:ascii="Arial" w:hAnsi="Arial" w:cs="Arial"/>
          <w:b/>
          <w:bCs/>
          <w:color w:val="000000" w:themeColor="text1"/>
          <w:sz w:val="22"/>
          <w:szCs w:val="22"/>
        </w:rPr>
        <w:t>BP 1673 folio 43r  november 1679</w:t>
      </w:r>
    </w:p>
    <w:p w14:paraId="34EE9E88" w14:textId="1DBF42A8" w:rsidR="00AC634D" w:rsidRDefault="006343A1" w:rsidP="00783DEC">
      <w:pPr>
        <w:rPr>
          <w:rFonts w:ascii="Arial" w:hAnsi="Arial" w:cs="Arial"/>
          <w:color w:val="000000" w:themeColor="text1"/>
          <w:sz w:val="22"/>
          <w:szCs w:val="22"/>
        </w:rPr>
      </w:pPr>
      <w:r>
        <w:rPr>
          <w:rFonts w:ascii="Arial" w:hAnsi="Arial" w:cs="Arial"/>
          <w:color w:val="000000" w:themeColor="text1"/>
          <w:sz w:val="22"/>
          <w:szCs w:val="22"/>
        </w:rPr>
        <w:t xml:space="preserve">Maijke van Cromvoirt weduwe van Jan van Diepenbeeck evicteur over 3 lopensen akkerland </w:t>
      </w:r>
      <w:r w:rsidRPr="006343A1">
        <w:rPr>
          <w:rFonts w:ascii="Arial" w:hAnsi="Arial" w:cs="Arial"/>
          <w:b/>
          <w:bCs/>
          <w:color w:val="000000" w:themeColor="text1"/>
          <w:sz w:val="22"/>
          <w:szCs w:val="22"/>
          <w:u w:val="single"/>
        </w:rPr>
        <w:t>in Lieshout on der Schijndel</w:t>
      </w:r>
    </w:p>
    <w:p w14:paraId="665D63FF" w14:textId="77777777" w:rsidR="006343A1" w:rsidRDefault="006343A1" w:rsidP="00783DEC">
      <w:pPr>
        <w:rPr>
          <w:rFonts w:ascii="Arial" w:hAnsi="Arial" w:cs="Arial"/>
          <w:color w:val="000000" w:themeColor="text1"/>
          <w:sz w:val="22"/>
          <w:szCs w:val="22"/>
        </w:rPr>
      </w:pPr>
    </w:p>
    <w:p w14:paraId="432A3A51" w14:textId="5B08B813" w:rsidR="006343A1" w:rsidRPr="006343A1" w:rsidRDefault="006343A1" w:rsidP="00783DEC">
      <w:pPr>
        <w:rPr>
          <w:rFonts w:ascii="Arial" w:hAnsi="Arial" w:cs="Arial"/>
          <w:b/>
          <w:bCs/>
          <w:color w:val="000000" w:themeColor="text1"/>
          <w:sz w:val="22"/>
          <w:szCs w:val="22"/>
        </w:rPr>
      </w:pPr>
      <w:r w:rsidRPr="006343A1">
        <w:rPr>
          <w:rFonts w:ascii="Arial" w:hAnsi="Arial" w:cs="Arial"/>
          <w:b/>
          <w:bCs/>
          <w:color w:val="000000" w:themeColor="text1"/>
          <w:sz w:val="22"/>
          <w:szCs w:val="22"/>
        </w:rPr>
        <w:t>5911</w:t>
      </w:r>
    </w:p>
    <w:p w14:paraId="77AE5909" w14:textId="1884B559" w:rsidR="006343A1" w:rsidRPr="006343A1" w:rsidRDefault="006343A1" w:rsidP="00783DEC">
      <w:pPr>
        <w:rPr>
          <w:rFonts w:ascii="Arial" w:hAnsi="Arial" w:cs="Arial"/>
          <w:b/>
          <w:bCs/>
          <w:color w:val="000000" w:themeColor="text1"/>
          <w:sz w:val="22"/>
          <w:szCs w:val="22"/>
        </w:rPr>
      </w:pPr>
      <w:r w:rsidRPr="006343A1">
        <w:rPr>
          <w:rFonts w:ascii="Arial" w:hAnsi="Arial" w:cs="Arial"/>
          <w:b/>
          <w:bCs/>
          <w:color w:val="000000" w:themeColor="text1"/>
          <w:sz w:val="22"/>
          <w:szCs w:val="22"/>
        </w:rPr>
        <w:t>BP 1673 folio 106v 6 januari 1680</w:t>
      </w:r>
    </w:p>
    <w:p w14:paraId="5BE336A7" w14:textId="34709E7D" w:rsidR="006343A1" w:rsidRDefault="006343A1" w:rsidP="00783DEC">
      <w:pPr>
        <w:rPr>
          <w:rFonts w:ascii="Arial" w:hAnsi="Arial" w:cs="Arial"/>
          <w:color w:val="000000" w:themeColor="text1"/>
          <w:sz w:val="22"/>
          <w:szCs w:val="22"/>
        </w:rPr>
      </w:pPr>
      <w:r>
        <w:rPr>
          <w:rFonts w:ascii="Arial" w:hAnsi="Arial" w:cs="Arial"/>
          <w:color w:val="000000" w:themeColor="text1"/>
          <w:sz w:val="22"/>
          <w:szCs w:val="22"/>
        </w:rPr>
        <w:t xml:space="preserve">De Heer Gerard Piper majoor van een regiment ruiters ten dienste van het land man van Johanna Kuijsten zijn Ed: vrouwe en constituut Johan van Haeren transport t.b.v. het Groot Gasthuis te ’s-Hertogenbosch zeker </w:t>
      </w:r>
      <w:r w:rsidRPr="006343A1">
        <w:rPr>
          <w:rFonts w:ascii="Arial" w:hAnsi="Arial" w:cs="Arial"/>
          <w:b/>
          <w:bCs/>
          <w:i/>
          <w:iCs/>
          <w:color w:val="000000" w:themeColor="text1"/>
          <w:sz w:val="22"/>
          <w:szCs w:val="22"/>
        </w:rPr>
        <w:t>huis aen de Gemeijne Merckt genaamd het Gulden Haeske neffens de Vleeshal</w:t>
      </w:r>
      <w:r>
        <w:rPr>
          <w:rFonts w:ascii="Arial" w:hAnsi="Arial" w:cs="Arial"/>
          <w:color w:val="000000" w:themeColor="text1"/>
          <w:sz w:val="22"/>
          <w:szCs w:val="22"/>
        </w:rPr>
        <w:t>; Hendrick zn.v.Hieronymus van Eijck en Hendrick van Gogh man van Jenneken dr.v.Hieronymus van Eijck</w:t>
      </w:r>
    </w:p>
    <w:p w14:paraId="561EF62F" w14:textId="77777777" w:rsidR="006343A1" w:rsidRDefault="006343A1" w:rsidP="00783DEC">
      <w:pPr>
        <w:rPr>
          <w:rFonts w:ascii="Arial" w:hAnsi="Arial" w:cs="Arial"/>
          <w:color w:val="000000" w:themeColor="text1"/>
          <w:sz w:val="22"/>
          <w:szCs w:val="22"/>
        </w:rPr>
      </w:pPr>
    </w:p>
    <w:p w14:paraId="69E6D467" w14:textId="0AFE1A0F" w:rsidR="006343A1" w:rsidRPr="001F105C" w:rsidRDefault="006343A1" w:rsidP="00783DEC">
      <w:pPr>
        <w:rPr>
          <w:rFonts w:ascii="Arial" w:hAnsi="Arial" w:cs="Arial"/>
          <w:b/>
          <w:bCs/>
          <w:color w:val="000000" w:themeColor="text1"/>
          <w:sz w:val="22"/>
          <w:szCs w:val="22"/>
        </w:rPr>
      </w:pPr>
      <w:r w:rsidRPr="001F105C">
        <w:rPr>
          <w:rFonts w:ascii="Arial" w:hAnsi="Arial" w:cs="Arial"/>
          <w:b/>
          <w:bCs/>
          <w:color w:val="000000" w:themeColor="text1"/>
          <w:sz w:val="22"/>
          <w:szCs w:val="22"/>
        </w:rPr>
        <w:t>5912</w:t>
      </w:r>
    </w:p>
    <w:p w14:paraId="48F6A17E" w14:textId="1F67D614" w:rsidR="006343A1" w:rsidRPr="001F105C" w:rsidRDefault="006343A1" w:rsidP="00783DEC">
      <w:pPr>
        <w:rPr>
          <w:rFonts w:ascii="Arial" w:hAnsi="Arial" w:cs="Arial"/>
          <w:b/>
          <w:bCs/>
          <w:color w:val="000000" w:themeColor="text1"/>
          <w:sz w:val="22"/>
          <w:szCs w:val="22"/>
        </w:rPr>
      </w:pPr>
      <w:r w:rsidRPr="001F105C">
        <w:rPr>
          <w:rFonts w:ascii="Arial" w:hAnsi="Arial" w:cs="Arial"/>
          <w:b/>
          <w:bCs/>
          <w:color w:val="000000" w:themeColor="text1"/>
          <w:sz w:val="22"/>
          <w:szCs w:val="22"/>
        </w:rPr>
        <w:t>BP 1673 folio 186v maart 1680</w:t>
      </w:r>
    </w:p>
    <w:p w14:paraId="425A9457" w14:textId="269F1EC3" w:rsidR="006343A1" w:rsidRDefault="006343A1" w:rsidP="00783DEC">
      <w:pPr>
        <w:rPr>
          <w:rFonts w:ascii="Arial" w:hAnsi="Arial" w:cs="Arial"/>
          <w:color w:val="000000" w:themeColor="text1"/>
          <w:sz w:val="22"/>
          <w:szCs w:val="22"/>
        </w:rPr>
      </w:pPr>
      <w:r>
        <w:rPr>
          <w:rFonts w:ascii="Arial" w:hAnsi="Arial" w:cs="Arial"/>
          <w:color w:val="000000" w:themeColor="text1"/>
          <w:sz w:val="22"/>
          <w:szCs w:val="22"/>
        </w:rPr>
        <w:t xml:space="preserve">Een erfcijns van 6 gl. te betalen op de feestdag van Sint Lambertus </w:t>
      </w:r>
      <w:r w:rsidR="001F105C">
        <w:rPr>
          <w:rFonts w:ascii="Arial" w:hAnsi="Arial" w:cs="Arial"/>
          <w:color w:val="000000" w:themeColor="text1"/>
          <w:sz w:val="22"/>
          <w:szCs w:val="22"/>
        </w:rPr>
        <w:t xml:space="preserve">bisschop [17 september] uit een huis esthuis erfenissen met houtwas </w:t>
      </w:r>
      <w:r w:rsidR="001F105C" w:rsidRPr="001F105C">
        <w:rPr>
          <w:rFonts w:ascii="Arial" w:hAnsi="Arial" w:cs="Arial"/>
          <w:b/>
          <w:bCs/>
          <w:color w:val="000000" w:themeColor="text1"/>
          <w:sz w:val="22"/>
          <w:szCs w:val="22"/>
          <w:u w:val="single"/>
        </w:rPr>
        <w:t>in den Elschot</w:t>
      </w:r>
      <w:r w:rsidR="001F105C">
        <w:rPr>
          <w:rFonts w:ascii="Arial" w:hAnsi="Arial" w:cs="Arial"/>
          <w:color w:val="000000" w:themeColor="text1"/>
          <w:sz w:val="22"/>
          <w:szCs w:val="22"/>
        </w:rPr>
        <w:t xml:space="preserve"> 3 lopensen met als belendingen Luijtken weduwe van Antonis Hendrick Joordens en kinderen, Metken weduwe van Willem van Auwenhuijs, Anthonis zn.v.w. Jan Creesten [dubieus] verkoopt t.b.v. Johanna dr.v. Adriaen van Brantwijck, schepenbrief dd. 18 september 1627, Lambertus van Brantwijck – de aangegeven Jacob de Bije niet gezien in de tekst</w:t>
      </w:r>
    </w:p>
    <w:p w14:paraId="4D893DB3" w14:textId="77777777" w:rsidR="001F105C" w:rsidRDefault="001F105C" w:rsidP="00783DEC">
      <w:pPr>
        <w:rPr>
          <w:rFonts w:ascii="Arial" w:hAnsi="Arial" w:cs="Arial"/>
          <w:color w:val="000000" w:themeColor="text1"/>
          <w:sz w:val="22"/>
          <w:szCs w:val="22"/>
        </w:rPr>
      </w:pPr>
    </w:p>
    <w:p w14:paraId="132B68D7" w14:textId="72A2410C" w:rsidR="001F105C" w:rsidRPr="00DA22A5" w:rsidRDefault="001F105C" w:rsidP="00783DEC">
      <w:pPr>
        <w:rPr>
          <w:rFonts w:ascii="Arial" w:hAnsi="Arial" w:cs="Arial"/>
          <w:b/>
          <w:bCs/>
          <w:color w:val="000000" w:themeColor="text1"/>
          <w:sz w:val="22"/>
          <w:szCs w:val="22"/>
        </w:rPr>
      </w:pPr>
      <w:r w:rsidRPr="00DA22A5">
        <w:rPr>
          <w:rFonts w:ascii="Arial" w:hAnsi="Arial" w:cs="Arial"/>
          <w:b/>
          <w:bCs/>
          <w:color w:val="000000" w:themeColor="text1"/>
          <w:sz w:val="22"/>
          <w:szCs w:val="22"/>
        </w:rPr>
        <w:t>5913</w:t>
      </w:r>
    </w:p>
    <w:p w14:paraId="6A2CE214" w14:textId="37767900" w:rsidR="001F105C" w:rsidRPr="00DA22A5" w:rsidRDefault="001F105C" w:rsidP="00783DEC">
      <w:pPr>
        <w:rPr>
          <w:rFonts w:ascii="Arial" w:hAnsi="Arial" w:cs="Arial"/>
          <w:b/>
          <w:bCs/>
          <w:color w:val="000000" w:themeColor="text1"/>
          <w:sz w:val="22"/>
          <w:szCs w:val="22"/>
        </w:rPr>
      </w:pPr>
      <w:r w:rsidRPr="00DA22A5">
        <w:rPr>
          <w:rFonts w:ascii="Arial" w:hAnsi="Arial" w:cs="Arial"/>
          <w:b/>
          <w:bCs/>
          <w:color w:val="000000" w:themeColor="text1"/>
          <w:sz w:val="22"/>
          <w:szCs w:val="22"/>
        </w:rPr>
        <w:t>BP 1674 folio 12r oktober 1680</w:t>
      </w:r>
    </w:p>
    <w:p w14:paraId="20316DBF" w14:textId="38B2150E" w:rsidR="001F105C" w:rsidRDefault="001F105C" w:rsidP="00783DEC">
      <w:pPr>
        <w:rPr>
          <w:rFonts w:ascii="Arial" w:hAnsi="Arial" w:cs="Arial"/>
          <w:color w:val="000000" w:themeColor="text1"/>
          <w:sz w:val="22"/>
          <w:szCs w:val="22"/>
        </w:rPr>
      </w:pPr>
      <w:r>
        <w:rPr>
          <w:rFonts w:ascii="Arial" w:hAnsi="Arial" w:cs="Arial"/>
          <w:color w:val="000000" w:themeColor="text1"/>
          <w:sz w:val="22"/>
          <w:szCs w:val="22"/>
        </w:rPr>
        <w:t>Maijke Boom weduwe van Anthony Slaets over een bedrag van 500 gl.</w:t>
      </w:r>
      <w:r w:rsidR="00DA22A5">
        <w:rPr>
          <w:rFonts w:ascii="Arial" w:hAnsi="Arial" w:cs="Arial"/>
          <w:color w:val="000000" w:themeColor="text1"/>
          <w:sz w:val="22"/>
          <w:szCs w:val="22"/>
        </w:rPr>
        <w:t>; Johan van Geldrop burger en chirurgijn over een cijns van 12 gl. te betalen op 5 maart uit onderpanden te Schijndel</w:t>
      </w:r>
    </w:p>
    <w:p w14:paraId="4DEF5303" w14:textId="77777777" w:rsidR="00DA22A5" w:rsidRDefault="00DA22A5" w:rsidP="00783DEC">
      <w:pPr>
        <w:rPr>
          <w:rFonts w:ascii="Arial" w:hAnsi="Arial" w:cs="Arial"/>
          <w:color w:val="000000" w:themeColor="text1"/>
          <w:sz w:val="22"/>
          <w:szCs w:val="22"/>
        </w:rPr>
      </w:pPr>
    </w:p>
    <w:p w14:paraId="3928645B" w14:textId="62D04412" w:rsidR="00DA22A5" w:rsidRPr="003C4647" w:rsidRDefault="00DA22A5" w:rsidP="00783DEC">
      <w:pPr>
        <w:rPr>
          <w:rFonts w:ascii="Arial" w:hAnsi="Arial" w:cs="Arial"/>
          <w:b/>
          <w:bCs/>
          <w:color w:val="000000" w:themeColor="text1"/>
          <w:sz w:val="22"/>
          <w:szCs w:val="22"/>
          <w:lang w:val="en-US"/>
        </w:rPr>
      </w:pPr>
      <w:r w:rsidRPr="003C4647">
        <w:rPr>
          <w:rFonts w:ascii="Arial" w:hAnsi="Arial" w:cs="Arial"/>
          <w:b/>
          <w:bCs/>
          <w:color w:val="000000" w:themeColor="text1"/>
          <w:sz w:val="22"/>
          <w:szCs w:val="22"/>
          <w:lang w:val="en-US"/>
        </w:rPr>
        <w:t>5914</w:t>
      </w:r>
    </w:p>
    <w:p w14:paraId="6AA82593" w14:textId="77777777" w:rsidR="00DA22A5" w:rsidRPr="00DA22A5" w:rsidRDefault="00DA22A5" w:rsidP="00783DEC">
      <w:pPr>
        <w:rPr>
          <w:rFonts w:ascii="Arial" w:hAnsi="Arial" w:cs="Arial"/>
          <w:b/>
          <w:bCs/>
          <w:color w:val="000000" w:themeColor="text1"/>
          <w:sz w:val="22"/>
          <w:szCs w:val="22"/>
          <w:lang w:val="en-US"/>
        </w:rPr>
      </w:pPr>
      <w:r w:rsidRPr="00DA22A5">
        <w:rPr>
          <w:rFonts w:ascii="Arial" w:hAnsi="Arial" w:cs="Arial"/>
          <w:b/>
          <w:bCs/>
          <w:color w:val="000000" w:themeColor="text1"/>
          <w:sz w:val="22"/>
          <w:szCs w:val="22"/>
          <w:lang w:val="en-US"/>
        </w:rPr>
        <w:t>BP 1651 A folio 92r februari 1681</w:t>
      </w:r>
    </w:p>
    <w:p w14:paraId="3E5ABBAE" w14:textId="45DF208B" w:rsidR="00DA22A5" w:rsidRDefault="00DA22A5" w:rsidP="00783DEC">
      <w:pPr>
        <w:rPr>
          <w:rFonts w:ascii="Arial" w:hAnsi="Arial" w:cs="Arial"/>
          <w:color w:val="000000" w:themeColor="text1"/>
          <w:sz w:val="22"/>
          <w:szCs w:val="22"/>
        </w:rPr>
      </w:pPr>
      <w:r w:rsidRPr="00DA22A5">
        <w:rPr>
          <w:rFonts w:ascii="Arial" w:hAnsi="Arial" w:cs="Arial"/>
          <w:color w:val="000000" w:themeColor="text1"/>
          <w:sz w:val="22"/>
          <w:szCs w:val="22"/>
        </w:rPr>
        <w:t xml:space="preserve">Teulland te Schijndel 8 lopensen ter plaatse </w:t>
      </w:r>
      <w:r w:rsidRPr="00DA22A5">
        <w:rPr>
          <w:rFonts w:ascii="Arial" w:hAnsi="Arial" w:cs="Arial"/>
          <w:b/>
          <w:bCs/>
          <w:color w:val="000000" w:themeColor="text1"/>
          <w:sz w:val="22"/>
          <w:szCs w:val="22"/>
          <w:u w:val="single"/>
        </w:rPr>
        <w:t>het Delt</w:t>
      </w:r>
      <w:r w:rsidRPr="00DA22A5">
        <w:rPr>
          <w:rFonts w:ascii="Arial" w:hAnsi="Arial" w:cs="Arial"/>
          <w:color w:val="000000" w:themeColor="text1"/>
          <w:sz w:val="22"/>
          <w:szCs w:val="22"/>
        </w:rPr>
        <w:t xml:space="preserve"> met als be</w:t>
      </w:r>
      <w:r>
        <w:rPr>
          <w:rFonts w:ascii="Arial" w:hAnsi="Arial" w:cs="Arial"/>
          <w:color w:val="000000" w:themeColor="text1"/>
          <w:sz w:val="22"/>
          <w:szCs w:val="22"/>
        </w:rPr>
        <w:t xml:space="preserve">lendingen Jan Daniels van der Aa, Joachim Frensse, transport aan Jan Pauwels Janssen </w:t>
      </w:r>
      <w:r w:rsidR="00A51625">
        <w:rPr>
          <w:rFonts w:ascii="Arial" w:hAnsi="Arial" w:cs="Arial"/>
          <w:color w:val="000000" w:themeColor="text1"/>
          <w:sz w:val="22"/>
          <w:szCs w:val="22"/>
        </w:rPr>
        <w:t>– de aangegeven Simon van Stockum niet gezien in de tekst</w:t>
      </w:r>
    </w:p>
    <w:p w14:paraId="340EC305" w14:textId="77777777" w:rsidR="00DA22A5" w:rsidRDefault="00DA22A5" w:rsidP="00783DEC">
      <w:pPr>
        <w:rPr>
          <w:rFonts w:ascii="Arial" w:hAnsi="Arial" w:cs="Arial"/>
          <w:color w:val="000000" w:themeColor="text1"/>
          <w:sz w:val="22"/>
          <w:szCs w:val="22"/>
        </w:rPr>
      </w:pPr>
    </w:p>
    <w:p w14:paraId="41CEF88C" w14:textId="77777777" w:rsidR="00DA22A5" w:rsidRPr="00A51625" w:rsidRDefault="00DA22A5" w:rsidP="00783DEC">
      <w:pPr>
        <w:rPr>
          <w:rFonts w:ascii="Arial" w:hAnsi="Arial" w:cs="Arial"/>
          <w:b/>
          <w:bCs/>
          <w:color w:val="000000" w:themeColor="text1"/>
          <w:sz w:val="22"/>
          <w:szCs w:val="22"/>
          <w:lang w:val="en-US"/>
        </w:rPr>
      </w:pPr>
      <w:r w:rsidRPr="00A51625">
        <w:rPr>
          <w:rFonts w:ascii="Arial" w:hAnsi="Arial" w:cs="Arial"/>
          <w:b/>
          <w:bCs/>
          <w:color w:val="000000" w:themeColor="text1"/>
          <w:sz w:val="22"/>
          <w:szCs w:val="22"/>
          <w:lang w:val="en-US"/>
        </w:rPr>
        <w:t>5915</w:t>
      </w:r>
    </w:p>
    <w:p w14:paraId="56E2E5A0" w14:textId="4FBBAD8A" w:rsidR="00DA22A5" w:rsidRPr="00A51625" w:rsidRDefault="00DA22A5" w:rsidP="00783DEC">
      <w:pPr>
        <w:rPr>
          <w:rFonts w:ascii="Arial" w:hAnsi="Arial" w:cs="Arial"/>
          <w:b/>
          <w:bCs/>
          <w:color w:val="000000" w:themeColor="text1"/>
          <w:sz w:val="22"/>
          <w:szCs w:val="22"/>
          <w:lang w:val="en-US"/>
        </w:rPr>
      </w:pPr>
      <w:r w:rsidRPr="00A51625">
        <w:rPr>
          <w:rFonts w:ascii="Arial" w:hAnsi="Arial" w:cs="Arial"/>
          <w:b/>
          <w:bCs/>
          <w:color w:val="000000" w:themeColor="text1"/>
          <w:sz w:val="22"/>
          <w:szCs w:val="22"/>
          <w:lang w:val="en-US"/>
        </w:rPr>
        <w:t xml:space="preserve">BP  </w:t>
      </w:r>
      <w:r w:rsidR="00A51625" w:rsidRPr="00A51625">
        <w:rPr>
          <w:rFonts w:ascii="Arial" w:hAnsi="Arial" w:cs="Arial"/>
          <w:b/>
          <w:bCs/>
          <w:color w:val="000000" w:themeColor="text1"/>
          <w:sz w:val="22"/>
          <w:szCs w:val="22"/>
          <w:lang w:val="en-US"/>
        </w:rPr>
        <w:t>1651 A folio 95r februari 1681</w:t>
      </w:r>
    </w:p>
    <w:p w14:paraId="2E4CCD4F" w14:textId="46ED4952" w:rsidR="00A51625" w:rsidRDefault="00A51625" w:rsidP="00783DEC">
      <w:pPr>
        <w:rPr>
          <w:rFonts w:ascii="Arial" w:hAnsi="Arial" w:cs="Arial"/>
          <w:color w:val="000000" w:themeColor="text1"/>
          <w:sz w:val="22"/>
          <w:szCs w:val="22"/>
        </w:rPr>
      </w:pPr>
      <w:r w:rsidRPr="00A51625">
        <w:rPr>
          <w:rFonts w:ascii="Arial" w:hAnsi="Arial" w:cs="Arial"/>
          <w:color w:val="000000" w:themeColor="text1"/>
          <w:sz w:val="22"/>
          <w:szCs w:val="22"/>
        </w:rPr>
        <w:t xml:space="preserve">Teulland 3 lopensen </w:t>
      </w:r>
      <w:r w:rsidRPr="00A51625">
        <w:rPr>
          <w:rFonts w:ascii="Arial" w:hAnsi="Arial" w:cs="Arial"/>
          <w:b/>
          <w:bCs/>
          <w:color w:val="000000" w:themeColor="text1"/>
          <w:sz w:val="22"/>
          <w:szCs w:val="22"/>
          <w:u w:val="single"/>
        </w:rPr>
        <w:t>int Delshout</w:t>
      </w:r>
      <w:r w:rsidRPr="00A51625">
        <w:rPr>
          <w:rFonts w:ascii="Arial" w:hAnsi="Arial" w:cs="Arial"/>
          <w:color w:val="000000" w:themeColor="text1"/>
          <w:sz w:val="22"/>
          <w:szCs w:val="22"/>
        </w:rPr>
        <w:t xml:space="preserve"> m</w:t>
      </w:r>
      <w:r>
        <w:rPr>
          <w:rFonts w:ascii="Arial" w:hAnsi="Arial" w:cs="Arial"/>
          <w:color w:val="000000" w:themeColor="text1"/>
          <w:sz w:val="22"/>
          <w:szCs w:val="22"/>
        </w:rPr>
        <w:t>et als belendingen Jacob Corsten, Symon Jan Delissen, Jan Hermans; Franck van der Rijt, betalingsgelofte van 200 gl. – in de marge: Symon van Stockum heeft bekend dat het is voldaan op 11 februari 1681 ondertekend door Van der Meulen</w:t>
      </w:r>
    </w:p>
    <w:p w14:paraId="03A665EF" w14:textId="77777777" w:rsidR="00A51625" w:rsidRDefault="00A51625" w:rsidP="00783DEC">
      <w:pPr>
        <w:rPr>
          <w:rFonts w:ascii="Arial" w:hAnsi="Arial" w:cs="Arial"/>
          <w:color w:val="000000" w:themeColor="text1"/>
          <w:sz w:val="22"/>
          <w:szCs w:val="22"/>
        </w:rPr>
      </w:pPr>
    </w:p>
    <w:p w14:paraId="3F2ACC4B" w14:textId="71BF39C2" w:rsidR="00A51625" w:rsidRPr="003C4647" w:rsidRDefault="00A51625" w:rsidP="00783DEC">
      <w:pPr>
        <w:rPr>
          <w:rFonts w:ascii="Arial" w:hAnsi="Arial" w:cs="Arial"/>
          <w:b/>
          <w:bCs/>
          <w:color w:val="000000" w:themeColor="text1"/>
          <w:sz w:val="22"/>
          <w:szCs w:val="22"/>
          <w:lang w:val="en-US"/>
        </w:rPr>
      </w:pPr>
      <w:r w:rsidRPr="003C4647">
        <w:rPr>
          <w:rFonts w:ascii="Arial" w:hAnsi="Arial" w:cs="Arial"/>
          <w:b/>
          <w:bCs/>
          <w:color w:val="000000" w:themeColor="text1"/>
          <w:sz w:val="22"/>
          <w:szCs w:val="22"/>
          <w:lang w:val="en-US"/>
        </w:rPr>
        <w:t>5916</w:t>
      </w:r>
    </w:p>
    <w:p w14:paraId="394067F5" w14:textId="5F35823F" w:rsidR="00A51625" w:rsidRPr="003C4647" w:rsidRDefault="00A51625" w:rsidP="00783DEC">
      <w:pPr>
        <w:rPr>
          <w:rFonts w:ascii="Arial" w:hAnsi="Arial" w:cs="Arial"/>
          <w:b/>
          <w:bCs/>
          <w:color w:val="000000" w:themeColor="text1"/>
          <w:sz w:val="22"/>
          <w:szCs w:val="22"/>
          <w:lang w:val="en-US"/>
        </w:rPr>
      </w:pPr>
      <w:r w:rsidRPr="003C4647">
        <w:rPr>
          <w:rFonts w:ascii="Arial" w:hAnsi="Arial" w:cs="Arial"/>
          <w:b/>
          <w:bCs/>
          <w:color w:val="000000" w:themeColor="text1"/>
          <w:sz w:val="22"/>
          <w:szCs w:val="22"/>
          <w:lang w:val="en-US"/>
        </w:rPr>
        <w:t>BP</w:t>
      </w:r>
      <w:r w:rsidR="005F59DD" w:rsidRPr="003C4647">
        <w:rPr>
          <w:rFonts w:ascii="Arial" w:hAnsi="Arial" w:cs="Arial"/>
          <w:b/>
          <w:bCs/>
          <w:color w:val="000000" w:themeColor="text1"/>
          <w:sz w:val="22"/>
          <w:szCs w:val="22"/>
          <w:lang w:val="en-US"/>
        </w:rPr>
        <w:t xml:space="preserve"> 1651 A folio 93r februari 1681</w:t>
      </w:r>
    </w:p>
    <w:p w14:paraId="02151B6B" w14:textId="79FC9186" w:rsidR="005F59DD" w:rsidRDefault="005F59DD" w:rsidP="00783DEC">
      <w:pPr>
        <w:rPr>
          <w:rFonts w:ascii="Arial" w:hAnsi="Arial" w:cs="Arial"/>
          <w:color w:val="000000" w:themeColor="text1"/>
          <w:sz w:val="22"/>
          <w:szCs w:val="22"/>
        </w:rPr>
      </w:pPr>
      <w:r>
        <w:rPr>
          <w:rFonts w:ascii="Arial" w:hAnsi="Arial" w:cs="Arial"/>
          <w:color w:val="000000" w:themeColor="text1"/>
          <w:sz w:val="22"/>
          <w:szCs w:val="22"/>
        </w:rPr>
        <w:t>Willem Driessen, een erfcijns van 53 gl. – in de marge: Juffrouw Maria van Vechel heeft bekend dat op 18 juli 1690 dat bedrag is afgelost aan haar handen ondertekend door Van der Meulen – de aangegeven Van Stockum niet gezien in de tekst</w:t>
      </w:r>
    </w:p>
    <w:p w14:paraId="5E919CC4" w14:textId="77777777" w:rsidR="005F59DD" w:rsidRDefault="005F59DD" w:rsidP="00783DEC">
      <w:pPr>
        <w:rPr>
          <w:rFonts w:ascii="Arial" w:hAnsi="Arial" w:cs="Arial"/>
          <w:color w:val="000000" w:themeColor="text1"/>
          <w:sz w:val="22"/>
          <w:szCs w:val="22"/>
        </w:rPr>
      </w:pPr>
    </w:p>
    <w:p w14:paraId="6506C9E3" w14:textId="7BDB47EB" w:rsidR="005F59DD" w:rsidRPr="00F16E13" w:rsidRDefault="005F59DD"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5917</w:t>
      </w:r>
    </w:p>
    <w:p w14:paraId="3E472015" w14:textId="6D90C58C" w:rsidR="005F59DD" w:rsidRPr="006B1CFB" w:rsidRDefault="005F59DD" w:rsidP="00783DEC">
      <w:pPr>
        <w:rPr>
          <w:rFonts w:ascii="Arial" w:hAnsi="Arial" w:cs="Arial"/>
          <w:b/>
          <w:bCs/>
          <w:color w:val="000000" w:themeColor="text1"/>
          <w:sz w:val="22"/>
          <w:szCs w:val="22"/>
          <w:lang w:val="en-US"/>
        </w:rPr>
      </w:pPr>
      <w:r w:rsidRPr="006B1CFB">
        <w:rPr>
          <w:rFonts w:ascii="Arial" w:hAnsi="Arial" w:cs="Arial"/>
          <w:b/>
          <w:bCs/>
          <w:color w:val="000000" w:themeColor="text1"/>
          <w:sz w:val="22"/>
          <w:szCs w:val="22"/>
          <w:lang w:val="en-US"/>
        </w:rPr>
        <w:t xml:space="preserve">BP </w:t>
      </w:r>
      <w:r w:rsidR="006B1CFB" w:rsidRPr="006B1CFB">
        <w:rPr>
          <w:rFonts w:ascii="Arial" w:hAnsi="Arial" w:cs="Arial"/>
          <w:b/>
          <w:bCs/>
          <w:color w:val="000000" w:themeColor="text1"/>
          <w:sz w:val="22"/>
          <w:szCs w:val="22"/>
          <w:lang w:val="en-US"/>
        </w:rPr>
        <w:t>1651 A folio 91r februari 1681</w:t>
      </w:r>
    </w:p>
    <w:p w14:paraId="654F0D5A" w14:textId="2FE811CB" w:rsidR="006B1CFB" w:rsidRDefault="006B1CFB" w:rsidP="00783DEC">
      <w:pPr>
        <w:rPr>
          <w:rFonts w:ascii="Arial" w:hAnsi="Arial" w:cs="Arial"/>
          <w:color w:val="000000" w:themeColor="text1"/>
          <w:sz w:val="22"/>
          <w:szCs w:val="22"/>
        </w:rPr>
      </w:pPr>
      <w:r w:rsidRPr="006B1CFB">
        <w:rPr>
          <w:rFonts w:ascii="Arial" w:hAnsi="Arial" w:cs="Arial"/>
          <w:color w:val="000000" w:themeColor="text1"/>
          <w:sz w:val="22"/>
          <w:szCs w:val="22"/>
        </w:rPr>
        <w:t xml:space="preserve">Symon van Stockum gemachtigd </w:t>
      </w:r>
      <w:r>
        <w:rPr>
          <w:rFonts w:ascii="Arial" w:hAnsi="Arial" w:cs="Arial"/>
          <w:color w:val="000000" w:themeColor="text1"/>
          <w:sz w:val="22"/>
          <w:szCs w:val="22"/>
        </w:rPr>
        <w:t xml:space="preserve">op basis van een autorisatie van de Bossche schepenen, Franchoij Collene (?) als evicteur  van een stuk land te Schijndel </w:t>
      </w:r>
      <w:r w:rsidRPr="006B1CFB">
        <w:rPr>
          <w:rFonts w:ascii="Arial" w:hAnsi="Arial" w:cs="Arial"/>
          <w:b/>
          <w:bCs/>
          <w:color w:val="000000" w:themeColor="text1"/>
          <w:sz w:val="22"/>
          <w:szCs w:val="22"/>
          <w:u w:val="single"/>
        </w:rPr>
        <w:t>in de Papentiend</w:t>
      </w:r>
      <w:r>
        <w:rPr>
          <w:rFonts w:ascii="Arial" w:hAnsi="Arial" w:cs="Arial"/>
          <w:color w:val="000000" w:themeColor="text1"/>
          <w:sz w:val="22"/>
          <w:szCs w:val="22"/>
        </w:rPr>
        <w:t xml:space="preserve"> 2 lopensen met als belendingen Willem Jan Goossens, de weduwe Meryken van der Aa, aan de weg, Symon van Stockum </w:t>
      </w:r>
      <w:r w:rsidRPr="006B1CFB">
        <w:rPr>
          <w:rFonts w:ascii="Arial" w:hAnsi="Arial" w:cs="Arial"/>
          <w:b/>
          <w:bCs/>
          <w:color w:val="000000" w:themeColor="text1"/>
          <w:sz w:val="22"/>
          <w:szCs w:val="22"/>
          <w:u w:val="single"/>
        </w:rPr>
        <w:t>notaris en klerk op de Bossche secretarie</w:t>
      </w:r>
      <w:r>
        <w:rPr>
          <w:rFonts w:ascii="Arial" w:hAnsi="Arial" w:cs="Arial"/>
          <w:color w:val="000000" w:themeColor="text1"/>
          <w:sz w:val="22"/>
          <w:szCs w:val="22"/>
        </w:rPr>
        <w:t xml:space="preserve">, vonnis dd. 18 oktober 1679 met het uitgaan van de kaarsen </w:t>
      </w:r>
    </w:p>
    <w:p w14:paraId="047771B7" w14:textId="77777777" w:rsidR="006B1CFB" w:rsidRDefault="006B1CFB" w:rsidP="00783DEC">
      <w:pPr>
        <w:rPr>
          <w:rFonts w:ascii="Arial" w:hAnsi="Arial" w:cs="Arial"/>
          <w:color w:val="000000" w:themeColor="text1"/>
          <w:sz w:val="22"/>
          <w:szCs w:val="22"/>
        </w:rPr>
      </w:pPr>
    </w:p>
    <w:p w14:paraId="6BD5CD35" w14:textId="5AE2A9E3" w:rsidR="006B1CFB" w:rsidRPr="00F16E13" w:rsidRDefault="006B1CFB"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5918</w:t>
      </w:r>
    </w:p>
    <w:p w14:paraId="39A3BAF3" w14:textId="40D59F62" w:rsidR="006B1CFB" w:rsidRPr="00757E58" w:rsidRDefault="006B1CFB" w:rsidP="00783DEC">
      <w:pPr>
        <w:rPr>
          <w:rFonts w:ascii="Arial" w:hAnsi="Arial" w:cs="Arial"/>
          <w:b/>
          <w:bCs/>
          <w:color w:val="000000" w:themeColor="text1"/>
          <w:sz w:val="22"/>
          <w:szCs w:val="22"/>
          <w:lang w:val="en-US"/>
        </w:rPr>
      </w:pPr>
      <w:r w:rsidRPr="00757E58">
        <w:rPr>
          <w:rFonts w:ascii="Arial" w:hAnsi="Arial" w:cs="Arial"/>
          <w:b/>
          <w:bCs/>
          <w:color w:val="000000" w:themeColor="text1"/>
          <w:sz w:val="22"/>
          <w:szCs w:val="22"/>
          <w:lang w:val="en-US"/>
        </w:rPr>
        <w:t>BP 1651 A folio 92v februari 1681</w:t>
      </w:r>
    </w:p>
    <w:p w14:paraId="488BC87E" w14:textId="2EE01DB0" w:rsidR="006B1CFB" w:rsidRDefault="006B1CFB" w:rsidP="00783DEC">
      <w:pPr>
        <w:rPr>
          <w:rFonts w:ascii="Arial" w:hAnsi="Arial" w:cs="Arial"/>
          <w:color w:val="000000" w:themeColor="text1"/>
          <w:sz w:val="22"/>
          <w:szCs w:val="22"/>
        </w:rPr>
      </w:pPr>
      <w:r w:rsidRPr="006B1CFB">
        <w:rPr>
          <w:rFonts w:ascii="Arial" w:hAnsi="Arial" w:cs="Arial"/>
          <w:color w:val="000000" w:themeColor="text1"/>
          <w:sz w:val="22"/>
          <w:szCs w:val="22"/>
        </w:rPr>
        <w:t xml:space="preserve">Belofte van Jan Pauwels </w:t>
      </w:r>
      <w:r>
        <w:rPr>
          <w:rFonts w:ascii="Arial" w:hAnsi="Arial" w:cs="Arial"/>
          <w:color w:val="000000" w:themeColor="text1"/>
          <w:sz w:val="22"/>
          <w:szCs w:val="22"/>
        </w:rPr>
        <w:t xml:space="preserve">mbt een som van 220 gl. tegen 5% - in de marge: Catharina Filters weduwe van Cornelis Jacobs van Vechel heeft bekend dat Jan Pauwels aan haar handen heeft afgelost </w:t>
      </w:r>
      <w:r w:rsidR="00757E58">
        <w:rPr>
          <w:rFonts w:ascii="Arial" w:hAnsi="Arial" w:cs="Arial"/>
          <w:color w:val="000000" w:themeColor="text1"/>
          <w:sz w:val="22"/>
          <w:szCs w:val="22"/>
        </w:rPr>
        <w:t xml:space="preserve">het genoemde bedrag op 29 mei 1682 ondertekend door J. van den Meulen; een akker van 2 lopensen genaamd </w:t>
      </w:r>
      <w:r w:rsidR="00757E58" w:rsidRPr="00757E58">
        <w:rPr>
          <w:rFonts w:ascii="Arial" w:hAnsi="Arial" w:cs="Arial"/>
          <w:b/>
          <w:bCs/>
          <w:color w:val="000000" w:themeColor="text1"/>
          <w:sz w:val="22"/>
          <w:szCs w:val="22"/>
          <w:u w:val="single"/>
        </w:rPr>
        <w:t>het Appeltere in de Beemde</w:t>
      </w:r>
      <w:r w:rsidR="00757E58">
        <w:rPr>
          <w:rFonts w:ascii="Arial" w:hAnsi="Arial" w:cs="Arial"/>
          <w:color w:val="000000" w:themeColor="text1"/>
          <w:sz w:val="22"/>
          <w:szCs w:val="22"/>
        </w:rPr>
        <w:t xml:space="preserve"> met als beledningen het </w:t>
      </w:r>
      <w:r w:rsidR="00757E58" w:rsidRPr="00757E58">
        <w:rPr>
          <w:rFonts w:ascii="Arial" w:hAnsi="Arial" w:cs="Arial"/>
          <w:b/>
          <w:bCs/>
          <w:color w:val="000000" w:themeColor="text1"/>
          <w:sz w:val="22"/>
          <w:szCs w:val="22"/>
          <w:u w:val="single"/>
        </w:rPr>
        <w:t>erf van de pastorije van Schijndel</w:t>
      </w:r>
      <w:r w:rsidR="00757E58">
        <w:rPr>
          <w:rFonts w:ascii="Arial" w:hAnsi="Arial" w:cs="Arial"/>
          <w:color w:val="000000" w:themeColor="text1"/>
          <w:sz w:val="22"/>
          <w:szCs w:val="22"/>
        </w:rPr>
        <w:t xml:space="preserve">, het </w:t>
      </w:r>
      <w:r w:rsidR="00757E58" w:rsidRPr="00757E58">
        <w:rPr>
          <w:rFonts w:ascii="Arial" w:hAnsi="Arial" w:cs="Arial"/>
          <w:b/>
          <w:bCs/>
          <w:color w:val="000000" w:themeColor="text1"/>
          <w:sz w:val="22"/>
          <w:szCs w:val="22"/>
          <w:u w:val="single"/>
        </w:rPr>
        <w:t>erf van de Kerck</w:t>
      </w:r>
      <w:r w:rsidR="00757E58">
        <w:rPr>
          <w:rFonts w:ascii="Arial" w:hAnsi="Arial" w:cs="Arial"/>
          <w:color w:val="000000" w:themeColor="text1"/>
          <w:sz w:val="22"/>
          <w:szCs w:val="22"/>
        </w:rPr>
        <w:t xml:space="preserve"> aldaar</w:t>
      </w:r>
    </w:p>
    <w:p w14:paraId="31799B61" w14:textId="77777777" w:rsidR="00757E58" w:rsidRDefault="00757E58" w:rsidP="00783DEC">
      <w:pPr>
        <w:rPr>
          <w:rFonts w:ascii="Arial" w:hAnsi="Arial" w:cs="Arial"/>
          <w:color w:val="000000" w:themeColor="text1"/>
          <w:sz w:val="22"/>
          <w:szCs w:val="22"/>
        </w:rPr>
      </w:pPr>
    </w:p>
    <w:p w14:paraId="48B2C58B" w14:textId="77201344" w:rsidR="00757E58" w:rsidRPr="00F16E13" w:rsidRDefault="00757E58"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5919</w:t>
      </w:r>
    </w:p>
    <w:p w14:paraId="4345FB3E" w14:textId="3C301E77" w:rsidR="00757E58" w:rsidRPr="00757E58" w:rsidRDefault="00757E58" w:rsidP="00783DEC">
      <w:pPr>
        <w:rPr>
          <w:rFonts w:ascii="Arial" w:hAnsi="Arial" w:cs="Arial"/>
          <w:b/>
          <w:bCs/>
          <w:color w:val="000000" w:themeColor="text1"/>
          <w:sz w:val="22"/>
          <w:szCs w:val="22"/>
          <w:lang w:val="en-US"/>
        </w:rPr>
      </w:pPr>
      <w:r w:rsidRPr="00757E58">
        <w:rPr>
          <w:rFonts w:ascii="Arial" w:hAnsi="Arial" w:cs="Arial"/>
          <w:b/>
          <w:bCs/>
          <w:color w:val="000000" w:themeColor="text1"/>
          <w:sz w:val="22"/>
          <w:szCs w:val="22"/>
          <w:lang w:val="en-US"/>
        </w:rPr>
        <w:t>BP 1651 A folio 94r februari 1681</w:t>
      </w:r>
    </w:p>
    <w:p w14:paraId="2A56A528" w14:textId="261F920E" w:rsidR="00757E58" w:rsidRPr="00757E58" w:rsidRDefault="00757E58" w:rsidP="00783DEC">
      <w:pPr>
        <w:rPr>
          <w:rFonts w:ascii="Arial" w:hAnsi="Arial" w:cs="Arial"/>
          <w:color w:val="000000" w:themeColor="text1"/>
          <w:sz w:val="22"/>
          <w:szCs w:val="22"/>
        </w:rPr>
      </w:pPr>
      <w:r w:rsidRPr="00757E58">
        <w:rPr>
          <w:rFonts w:ascii="Arial" w:hAnsi="Arial" w:cs="Arial"/>
          <w:color w:val="000000" w:themeColor="text1"/>
          <w:sz w:val="22"/>
          <w:szCs w:val="22"/>
        </w:rPr>
        <w:t>Rut Hermans man van M</w:t>
      </w:r>
      <w:r>
        <w:rPr>
          <w:rFonts w:ascii="Arial" w:hAnsi="Arial" w:cs="Arial"/>
          <w:color w:val="000000" w:themeColor="text1"/>
          <w:sz w:val="22"/>
          <w:szCs w:val="22"/>
        </w:rPr>
        <w:t xml:space="preserve">erijke dr.v.Gerit Jan Hendricx mbt een huis hof boomgaard en akkerland 4 lopensen te </w:t>
      </w:r>
      <w:r w:rsidRPr="00757E58">
        <w:rPr>
          <w:rFonts w:ascii="Arial" w:hAnsi="Arial" w:cs="Arial"/>
          <w:b/>
          <w:bCs/>
          <w:i/>
          <w:iCs/>
          <w:color w:val="000000" w:themeColor="text1"/>
          <w:sz w:val="22"/>
          <w:szCs w:val="22"/>
        </w:rPr>
        <w:t>Berlicum in de Loversestraet</w:t>
      </w:r>
      <w:r>
        <w:rPr>
          <w:rFonts w:ascii="Arial" w:hAnsi="Arial" w:cs="Arial"/>
          <w:color w:val="000000" w:themeColor="text1"/>
          <w:sz w:val="22"/>
          <w:szCs w:val="22"/>
        </w:rPr>
        <w:t xml:space="preserve"> met als belendingen Dirck van Donck, erfgenamen van Gerit Jan Claessen, Jan Martens en verkoop aan Jan Willems van den Boogaert zijn schoonzoon; idem een stuk land te </w:t>
      </w:r>
      <w:r w:rsidRPr="00757E58">
        <w:rPr>
          <w:rFonts w:ascii="Arial" w:hAnsi="Arial" w:cs="Arial"/>
          <w:b/>
          <w:bCs/>
          <w:color w:val="000000" w:themeColor="text1"/>
          <w:sz w:val="22"/>
          <w:szCs w:val="22"/>
          <w:u w:val="single"/>
        </w:rPr>
        <w:t>Schijndel in de Putsteege</w:t>
      </w:r>
      <w:r>
        <w:rPr>
          <w:rFonts w:ascii="Arial" w:hAnsi="Arial" w:cs="Arial"/>
          <w:color w:val="000000" w:themeColor="text1"/>
          <w:sz w:val="22"/>
          <w:szCs w:val="22"/>
        </w:rPr>
        <w:t xml:space="preserve"> 2 lopensen </w:t>
      </w:r>
    </w:p>
    <w:p w14:paraId="17EDE407" w14:textId="2E5F53AF" w:rsidR="00A634BF" w:rsidRPr="00757E58" w:rsidRDefault="00A634BF" w:rsidP="00783DEC">
      <w:pPr>
        <w:rPr>
          <w:rFonts w:ascii="Arial" w:hAnsi="Arial" w:cs="Arial"/>
          <w:color w:val="000000" w:themeColor="text1"/>
          <w:sz w:val="22"/>
          <w:szCs w:val="22"/>
        </w:rPr>
      </w:pPr>
    </w:p>
    <w:p w14:paraId="715DC850" w14:textId="50DBAAB3" w:rsidR="00647220" w:rsidRPr="00757E58" w:rsidRDefault="00757E58" w:rsidP="00783DEC">
      <w:pPr>
        <w:rPr>
          <w:rFonts w:ascii="Arial" w:hAnsi="Arial" w:cs="Arial"/>
          <w:b/>
          <w:bCs/>
          <w:color w:val="FF0000"/>
          <w:sz w:val="22"/>
          <w:szCs w:val="22"/>
        </w:rPr>
      </w:pPr>
      <w:r w:rsidRPr="00757E58">
        <w:rPr>
          <w:rFonts w:ascii="Arial" w:hAnsi="Arial" w:cs="Arial"/>
          <w:b/>
          <w:bCs/>
          <w:color w:val="FF0000"/>
          <w:sz w:val="22"/>
          <w:szCs w:val="22"/>
        </w:rPr>
        <w:t>blad 445</w:t>
      </w:r>
    </w:p>
    <w:p w14:paraId="17F4AE2B" w14:textId="77777777" w:rsidR="00757E58" w:rsidRDefault="00757E58" w:rsidP="00783DEC">
      <w:pPr>
        <w:rPr>
          <w:rFonts w:ascii="Arial" w:hAnsi="Arial" w:cs="Arial"/>
          <w:color w:val="000000" w:themeColor="text1"/>
          <w:sz w:val="22"/>
          <w:szCs w:val="22"/>
        </w:rPr>
      </w:pPr>
    </w:p>
    <w:p w14:paraId="0EF2F5CD" w14:textId="57D1FE8B" w:rsidR="00757E58" w:rsidRPr="00905E9B" w:rsidRDefault="00757E58" w:rsidP="00783DEC">
      <w:pPr>
        <w:rPr>
          <w:rFonts w:ascii="Arial" w:hAnsi="Arial" w:cs="Arial"/>
          <w:b/>
          <w:bCs/>
          <w:color w:val="000000" w:themeColor="text1"/>
          <w:sz w:val="22"/>
          <w:szCs w:val="22"/>
        </w:rPr>
      </w:pPr>
      <w:r w:rsidRPr="00905E9B">
        <w:rPr>
          <w:rFonts w:ascii="Arial" w:hAnsi="Arial" w:cs="Arial"/>
          <w:b/>
          <w:bCs/>
          <w:color w:val="000000" w:themeColor="text1"/>
          <w:sz w:val="22"/>
          <w:szCs w:val="22"/>
        </w:rPr>
        <w:t>5920</w:t>
      </w:r>
    </w:p>
    <w:p w14:paraId="7550F03F" w14:textId="162EC3EE" w:rsidR="00757E58" w:rsidRPr="00905E9B" w:rsidRDefault="00757E58" w:rsidP="00783DEC">
      <w:pPr>
        <w:rPr>
          <w:rFonts w:ascii="Arial" w:hAnsi="Arial" w:cs="Arial"/>
          <w:b/>
          <w:bCs/>
          <w:color w:val="000000" w:themeColor="text1"/>
          <w:sz w:val="22"/>
          <w:szCs w:val="22"/>
        </w:rPr>
      </w:pPr>
      <w:r w:rsidRPr="00905E9B">
        <w:rPr>
          <w:rFonts w:ascii="Arial" w:hAnsi="Arial" w:cs="Arial"/>
          <w:b/>
          <w:bCs/>
          <w:color w:val="000000" w:themeColor="text1"/>
          <w:sz w:val="22"/>
          <w:szCs w:val="22"/>
        </w:rPr>
        <w:t>BP 1674 folio 264v mei 1681</w:t>
      </w:r>
    </w:p>
    <w:p w14:paraId="195274F0" w14:textId="1DDA4807" w:rsidR="00757E58" w:rsidRDefault="00905E9B" w:rsidP="00783DEC">
      <w:pPr>
        <w:rPr>
          <w:rFonts w:ascii="Arial" w:hAnsi="Arial" w:cs="Arial"/>
          <w:color w:val="000000" w:themeColor="text1"/>
          <w:sz w:val="22"/>
          <w:szCs w:val="22"/>
        </w:rPr>
      </w:pPr>
      <w:r>
        <w:rPr>
          <w:rFonts w:ascii="Arial" w:hAnsi="Arial" w:cs="Arial"/>
          <w:color w:val="000000" w:themeColor="text1"/>
          <w:sz w:val="22"/>
          <w:szCs w:val="22"/>
        </w:rPr>
        <w:t xml:space="preserve">Het ¼ deel van een huis hof boomgaard en aangelag 3 ½ lopensen onder </w:t>
      </w:r>
      <w:r w:rsidRPr="00905E9B">
        <w:rPr>
          <w:rFonts w:ascii="Arial" w:hAnsi="Arial" w:cs="Arial"/>
          <w:b/>
          <w:bCs/>
          <w:i/>
          <w:iCs/>
          <w:color w:val="000000" w:themeColor="text1"/>
          <w:sz w:val="22"/>
          <w:szCs w:val="22"/>
        </w:rPr>
        <w:t>Den Dungen</w:t>
      </w:r>
      <w:r>
        <w:rPr>
          <w:rFonts w:ascii="Arial" w:hAnsi="Arial" w:cs="Arial"/>
          <w:color w:val="000000" w:themeColor="text1"/>
          <w:sz w:val="22"/>
          <w:szCs w:val="22"/>
        </w:rPr>
        <w:t xml:space="preserve"> in de vrijdom van ’s-Hertogenbosch </w:t>
      </w:r>
      <w:r w:rsidRPr="00905E9B">
        <w:rPr>
          <w:rFonts w:ascii="Arial" w:hAnsi="Arial" w:cs="Arial"/>
          <w:b/>
          <w:bCs/>
          <w:i/>
          <w:iCs/>
          <w:color w:val="000000" w:themeColor="text1"/>
          <w:sz w:val="22"/>
          <w:szCs w:val="22"/>
        </w:rPr>
        <w:t>ter plaatse de Keer</w:t>
      </w:r>
      <w:r>
        <w:rPr>
          <w:rFonts w:ascii="Arial" w:hAnsi="Arial" w:cs="Arial"/>
          <w:color w:val="000000" w:themeColor="text1"/>
          <w:sz w:val="22"/>
          <w:szCs w:val="22"/>
        </w:rPr>
        <w:t xml:space="preserve"> met als belendingen de erfgenamen van Jan Janssen Spierincx en de weduwe van Dirck Dilisse, genoemd worden Ruth en Adriaen zonen van wijlen Willem Mattijssen van de Merendonck, bij koop verkregen tegen Hendrick Sebert Janssen – de in de tekst aangegeven Lijske Tijssen niet gevonden</w:t>
      </w:r>
    </w:p>
    <w:p w14:paraId="77C78E21" w14:textId="77777777" w:rsidR="00905E9B" w:rsidRDefault="00905E9B" w:rsidP="00783DEC">
      <w:pPr>
        <w:rPr>
          <w:rFonts w:ascii="Arial" w:hAnsi="Arial" w:cs="Arial"/>
          <w:color w:val="000000" w:themeColor="text1"/>
          <w:sz w:val="22"/>
          <w:szCs w:val="22"/>
        </w:rPr>
      </w:pPr>
    </w:p>
    <w:p w14:paraId="6298427B" w14:textId="77777777" w:rsidR="00905E9B" w:rsidRDefault="00905E9B" w:rsidP="00783DEC">
      <w:pPr>
        <w:rPr>
          <w:rFonts w:ascii="Arial" w:hAnsi="Arial" w:cs="Arial"/>
          <w:color w:val="000000" w:themeColor="text1"/>
          <w:sz w:val="22"/>
          <w:szCs w:val="22"/>
        </w:rPr>
      </w:pPr>
    </w:p>
    <w:p w14:paraId="4AA387A4" w14:textId="1E4BF239" w:rsidR="00905E9B" w:rsidRPr="00F16E13" w:rsidRDefault="00905E9B" w:rsidP="00783DEC">
      <w:pPr>
        <w:rPr>
          <w:rFonts w:ascii="Arial" w:hAnsi="Arial" w:cs="Arial"/>
          <w:b/>
          <w:bCs/>
          <w:color w:val="000000" w:themeColor="text1"/>
          <w:sz w:val="22"/>
          <w:szCs w:val="22"/>
        </w:rPr>
      </w:pPr>
      <w:r w:rsidRPr="00F16E13">
        <w:rPr>
          <w:rFonts w:ascii="Arial" w:hAnsi="Arial" w:cs="Arial"/>
          <w:b/>
          <w:bCs/>
          <w:color w:val="000000" w:themeColor="text1"/>
          <w:sz w:val="22"/>
          <w:szCs w:val="22"/>
        </w:rPr>
        <w:lastRenderedPageBreak/>
        <w:t>5921</w:t>
      </w:r>
    </w:p>
    <w:p w14:paraId="17E598B0" w14:textId="7675626A" w:rsidR="00905E9B" w:rsidRPr="00F16E13" w:rsidRDefault="00905E9B" w:rsidP="00783DEC">
      <w:pPr>
        <w:rPr>
          <w:rFonts w:ascii="Arial" w:hAnsi="Arial" w:cs="Arial"/>
          <w:b/>
          <w:bCs/>
          <w:color w:val="000000" w:themeColor="text1"/>
          <w:sz w:val="22"/>
          <w:szCs w:val="22"/>
        </w:rPr>
      </w:pPr>
      <w:r w:rsidRPr="00F16E13">
        <w:rPr>
          <w:rFonts w:ascii="Arial" w:hAnsi="Arial" w:cs="Arial"/>
          <w:b/>
          <w:bCs/>
          <w:color w:val="000000" w:themeColor="text1"/>
          <w:sz w:val="22"/>
          <w:szCs w:val="22"/>
        </w:rPr>
        <w:t xml:space="preserve">BP 1674 folio 263v mei 1681 </w:t>
      </w:r>
    </w:p>
    <w:p w14:paraId="06F2ACA9" w14:textId="253F1D4B" w:rsidR="00905E9B" w:rsidRDefault="00905E9B" w:rsidP="00783DEC">
      <w:pPr>
        <w:rPr>
          <w:rFonts w:ascii="Arial" w:hAnsi="Arial" w:cs="Arial"/>
          <w:color w:val="000000" w:themeColor="text1"/>
          <w:sz w:val="22"/>
          <w:szCs w:val="22"/>
        </w:rPr>
      </w:pPr>
      <w:r w:rsidRPr="00905E9B">
        <w:rPr>
          <w:rFonts w:ascii="Arial" w:hAnsi="Arial" w:cs="Arial"/>
          <w:color w:val="000000" w:themeColor="text1"/>
          <w:sz w:val="22"/>
          <w:szCs w:val="22"/>
        </w:rPr>
        <w:t>Lijske Willem Tijssen weduwe v</w:t>
      </w:r>
      <w:r>
        <w:rPr>
          <w:rFonts w:ascii="Arial" w:hAnsi="Arial" w:cs="Arial"/>
          <w:color w:val="000000" w:themeColor="text1"/>
          <w:sz w:val="22"/>
          <w:szCs w:val="22"/>
        </w:rPr>
        <w:t xml:space="preserve">an wijlen Jacob Lamberts van Schijndel en ook Gerardis Goyaerts weduwe van wijlen Huijbert Spierinx voor de ene helft en Lijske en Gerardis voor 2/3 part en Cornelis Jan Willem Thijssen voor het resterende </w:t>
      </w:r>
      <w:r w:rsidR="00585820">
        <w:rPr>
          <w:rFonts w:ascii="Arial" w:hAnsi="Arial" w:cs="Arial"/>
          <w:color w:val="000000" w:themeColor="text1"/>
          <w:sz w:val="22"/>
          <w:szCs w:val="22"/>
        </w:rPr>
        <w:t>derde gedeelte in een akker van 5 lopensen in Den Dungen</w:t>
      </w:r>
    </w:p>
    <w:p w14:paraId="7C6B691D" w14:textId="77777777" w:rsidR="00585820" w:rsidRDefault="00585820" w:rsidP="00783DEC">
      <w:pPr>
        <w:rPr>
          <w:rFonts w:ascii="Arial" w:hAnsi="Arial" w:cs="Arial"/>
          <w:color w:val="000000" w:themeColor="text1"/>
          <w:sz w:val="22"/>
          <w:szCs w:val="22"/>
        </w:rPr>
      </w:pPr>
    </w:p>
    <w:p w14:paraId="57D95383" w14:textId="5402893E" w:rsidR="00585820" w:rsidRPr="003C4647" w:rsidRDefault="00585820"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5922</w:t>
      </w:r>
    </w:p>
    <w:p w14:paraId="4786879F" w14:textId="0D60C4B0" w:rsidR="00585820" w:rsidRPr="003C4647" w:rsidRDefault="00585820"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BP 1674 folio 341r juli 1681</w:t>
      </w:r>
    </w:p>
    <w:p w14:paraId="7419104E" w14:textId="76760CE7" w:rsidR="00585820" w:rsidRDefault="00585820" w:rsidP="00783DEC">
      <w:pPr>
        <w:rPr>
          <w:rFonts w:ascii="Arial" w:hAnsi="Arial" w:cs="Arial"/>
          <w:color w:val="000000" w:themeColor="text1"/>
          <w:sz w:val="22"/>
          <w:szCs w:val="22"/>
        </w:rPr>
      </w:pPr>
      <w:r>
        <w:rPr>
          <w:rFonts w:ascii="Arial" w:hAnsi="Arial" w:cs="Arial"/>
          <w:color w:val="000000" w:themeColor="text1"/>
          <w:sz w:val="22"/>
          <w:szCs w:val="22"/>
        </w:rPr>
        <w:t xml:space="preserve">Jenneken dr.v.Anthonis Beusel [dubieus] weduwe van wijlen Hendrick Claessen Weijgergancx op basis van het testament van haar man zaliger gepasseerd voor notaris Jan van den Heuvel en zekere getuigen te Den Dungen op 10 januari 1670 over een stuk land van 14 lopensen ter plaatse </w:t>
      </w:r>
      <w:r w:rsidRPr="003C4647">
        <w:rPr>
          <w:rFonts w:ascii="Arial" w:hAnsi="Arial" w:cs="Arial"/>
          <w:b/>
          <w:bCs/>
          <w:color w:val="000000" w:themeColor="text1"/>
          <w:sz w:val="22"/>
          <w:szCs w:val="22"/>
          <w:u w:val="single"/>
        </w:rPr>
        <w:t>het Lutte</w:t>
      </w:r>
      <w:r w:rsidR="003C4647" w:rsidRPr="003C4647">
        <w:rPr>
          <w:rFonts w:ascii="Arial" w:hAnsi="Arial" w:cs="Arial"/>
          <w:b/>
          <w:bCs/>
          <w:color w:val="000000" w:themeColor="text1"/>
          <w:sz w:val="22"/>
          <w:szCs w:val="22"/>
          <w:u w:val="single"/>
        </w:rPr>
        <w:t>l</w:t>
      </w:r>
      <w:r w:rsidRPr="003C4647">
        <w:rPr>
          <w:rFonts w:ascii="Arial" w:hAnsi="Arial" w:cs="Arial"/>
          <w:b/>
          <w:bCs/>
          <w:color w:val="000000" w:themeColor="text1"/>
          <w:sz w:val="22"/>
          <w:szCs w:val="22"/>
          <w:u w:val="single"/>
        </w:rPr>
        <w:t>eijnde naast een akker genaamd den Vuijlendijck</w:t>
      </w:r>
      <w:r>
        <w:rPr>
          <w:rFonts w:ascii="Arial" w:hAnsi="Arial" w:cs="Arial"/>
          <w:color w:val="000000" w:themeColor="text1"/>
          <w:sz w:val="22"/>
          <w:szCs w:val="22"/>
        </w:rPr>
        <w:t>, Lambert Guldemans, Elyas Gijsbert zn.v.w. Peter van Weteringe, verkoop aan Mechtelt weduwe van wijlen Henrick Willemse, schepenbrief dd. 9 februari 1519</w:t>
      </w:r>
      <w:r w:rsidR="003C4647">
        <w:rPr>
          <w:rFonts w:ascii="Arial" w:hAnsi="Arial" w:cs="Arial"/>
          <w:color w:val="000000" w:themeColor="text1"/>
          <w:sz w:val="22"/>
          <w:szCs w:val="22"/>
        </w:rPr>
        <w:t xml:space="preserve">, cijns te vergelden door Jan Hendricx Verweteringe te Schijndel </w:t>
      </w:r>
    </w:p>
    <w:p w14:paraId="38A6A9C3" w14:textId="77777777" w:rsidR="003C4647" w:rsidRDefault="003C4647" w:rsidP="00783DEC">
      <w:pPr>
        <w:rPr>
          <w:rFonts w:ascii="Arial" w:hAnsi="Arial" w:cs="Arial"/>
          <w:color w:val="000000" w:themeColor="text1"/>
          <w:sz w:val="22"/>
          <w:szCs w:val="22"/>
        </w:rPr>
      </w:pPr>
    </w:p>
    <w:p w14:paraId="5436E5D5" w14:textId="05818366" w:rsidR="003C4647" w:rsidRPr="003C4647" w:rsidRDefault="003C4647"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5923</w:t>
      </w:r>
    </w:p>
    <w:p w14:paraId="48BE9E37" w14:textId="08B5A1D4" w:rsidR="003C4647" w:rsidRPr="003C4647" w:rsidRDefault="003C4647" w:rsidP="00783DEC">
      <w:pPr>
        <w:rPr>
          <w:rFonts w:ascii="Arial" w:hAnsi="Arial" w:cs="Arial"/>
          <w:b/>
          <w:bCs/>
          <w:color w:val="000000" w:themeColor="text1"/>
          <w:sz w:val="22"/>
          <w:szCs w:val="22"/>
        </w:rPr>
      </w:pPr>
      <w:r w:rsidRPr="003C4647">
        <w:rPr>
          <w:rFonts w:ascii="Arial" w:hAnsi="Arial" w:cs="Arial"/>
          <w:b/>
          <w:bCs/>
          <w:color w:val="000000" w:themeColor="text1"/>
          <w:sz w:val="22"/>
          <w:szCs w:val="22"/>
        </w:rPr>
        <w:t>BP 1674 folio 371r augustus 1681</w:t>
      </w:r>
    </w:p>
    <w:p w14:paraId="20D4DCDB" w14:textId="516559F6" w:rsidR="003C4647" w:rsidRDefault="003C4647" w:rsidP="00783DEC">
      <w:pPr>
        <w:rPr>
          <w:rFonts w:ascii="Arial" w:hAnsi="Arial" w:cs="Arial"/>
          <w:color w:val="000000" w:themeColor="text1"/>
          <w:sz w:val="22"/>
          <w:szCs w:val="22"/>
        </w:rPr>
      </w:pPr>
      <w:r>
        <w:rPr>
          <w:rFonts w:ascii="Arial" w:hAnsi="Arial" w:cs="Arial"/>
          <w:color w:val="000000" w:themeColor="text1"/>
          <w:sz w:val="22"/>
          <w:szCs w:val="22"/>
        </w:rPr>
        <w:t xml:space="preserve">Jacobus van Oldenzeel, </w:t>
      </w:r>
      <w:r w:rsidR="00B726AA">
        <w:rPr>
          <w:rFonts w:ascii="Arial" w:hAnsi="Arial" w:cs="Arial"/>
          <w:color w:val="000000" w:themeColor="text1"/>
          <w:sz w:val="22"/>
          <w:szCs w:val="22"/>
        </w:rPr>
        <w:t xml:space="preserve">met huis </w:t>
      </w:r>
      <w:r w:rsidR="00B726AA" w:rsidRPr="00B726AA">
        <w:rPr>
          <w:rFonts w:ascii="Arial" w:hAnsi="Arial" w:cs="Arial"/>
          <w:b/>
          <w:bCs/>
          <w:i/>
          <w:iCs/>
          <w:color w:val="000000" w:themeColor="text1"/>
          <w:sz w:val="22"/>
          <w:szCs w:val="22"/>
        </w:rPr>
        <w:t>in de Kerkstraat en in de Loodgietersstraat</w:t>
      </w:r>
      <w:r w:rsidR="00B726AA">
        <w:rPr>
          <w:rFonts w:ascii="Arial" w:hAnsi="Arial" w:cs="Arial"/>
          <w:color w:val="000000" w:themeColor="text1"/>
          <w:sz w:val="22"/>
          <w:szCs w:val="22"/>
        </w:rPr>
        <w:t xml:space="preserve"> </w:t>
      </w:r>
      <w:r>
        <w:rPr>
          <w:rFonts w:ascii="Arial" w:hAnsi="Arial" w:cs="Arial"/>
          <w:color w:val="000000" w:themeColor="text1"/>
          <w:sz w:val="22"/>
          <w:szCs w:val="22"/>
        </w:rPr>
        <w:t xml:space="preserve">opdracht aan Sr. Anthony van der Meulen burger en koopman in ‘sBosch, Maria van Oldenzeel zijn zuster; Adam Peters van Gerwen man van Henske dr.v.Hendrick Delisse uit Schijndel over 1/3 deel in </w:t>
      </w:r>
      <w:r w:rsidRPr="003C4647">
        <w:rPr>
          <w:rFonts w:ascii="Arial" w:hAnsi="Arial" w:cs="Arial"/>
          <w:b/>
          <w:bCs/>
          <w:color w:val="000000" w:themeColor="text1"/>
          <w:sz w:val="22"/>
          <w:szCs w:val="22"/>
          <w:u w:val="single"/>
        </w:rPr>
        <w:t>een hooibeemd genaamd de Leukerscamp 2 mergens onder den hertganck van d’Elschoth omtrent de rivier d’Aa</w:t>
      </w:r>
      <w:r>
        <w:rPr>
          <w:rFonts w:ascii="Arial" w:hAnsi="Arial" w:cs="Arial"/>
          <w:color w:val="000000" w:themeColor="text1"/>
          <w:sz w:val="22"/>
          <w:szCs w:val="22"/>
        </w:rPr>
        <w:t xml:space="preserve">, </w:t>
      </w:r>
      <w:r w:rsidRPr="003C4647">
        <w:rPr>
          <w:rFonts w:ascii="Arial" w:hAnsi="Arial" w:cs="Arial"/>
          <w:b/>
          <w:bCs/>
          <w:color w:val="000000" w:themeColor="text1"/>
          <w:sz w:val="22"/>
          <w:szCs w:val="22"/>
          <w:u w:val="single"/>
        </w:rPr>
        <w:t>de Bossche H.Geesttafel</w:t>
      </w:r>
      <w:r>
        <w:rPr>
          <w:rFonts w:ascii="Arial" w:hAnsi="Arial" w:cs="Arial"/>
          <w:color w:val="000000" w:themeColor="text1"/>
          <w:sz w:val="22"/>
          <w:szCs w:val="22"/>
        </w:rPr>
        <w:t>, Leonart Henricx, Henrick Martens, Antonis Willemse</w:t>
      </w:r>
    </w:p>
    <w:p w14:paraId="56021A73" w14:textId="77777777" w:rsidR="003C4647" w:rsidRDefault="003C4647" w:rsidP="00783DEC">
      <w:pPr>
        <w:rPr>
          <w:rFonts w:ascii="Arial" w:hAnsi="Arial" w:cs="Arial"/>
          <w:color w:val="000000" w:themeColor="text1"/>
          <w:sz w:val="22"/>
          <w:szCs w:val="22"/>
        </w:rPr>
      </w:pPr>
    </w:p>
    <w:p w14:paraId="6A8961B8" w14:textId="49B73944" w:rsidR="003C4647" w:rsidRPr="00B838E2" w:rsidRDefault="003C4647" w:rsidP="00783DEC">
      <w:pPr>
        <w:rPr>
          <w:rFonts w:ascii="Arial" w:hAnsi="Arial" w:cs="Arial"/>
          <w:b/>
          <w:bCs/>
          <w:color w:val="000000" w:themeColor="text1"/>
          <w:sz w:val="22"/>
          <w:szCs w:val="22"/>
        </w:rPr>
      </w:pPr>
      <w:r w:rsidRPr="00B838E2">
        <w:rPr>
          <w:rFonts w:ascii="Arial" w:hAnsi="Arial" w:cs="Arial"/>
          <w:b/>
          <w:bCs/>
          <w:color w:val="000000" w:themeColor="text1"/>
          <w:sz w:val="22"/>
          <w:szCs w:val="22"/>
        </w:rPr>
        <w:t>5924</w:t>
      </w:r>
    </w:p>
    <w:p w14:paraId="0AFB6886" w14:textId="71465594" w:rsidR="003C4647" w:rsidRPr="00B838E2" w:rsidRDefault="003C4647" w:rsidP="00783DEC">
      <w:pPr>
        <w:rPr>
          <w:rFonts w:ascii="Arial" w:hAnsi="Arial" w:cs="Arial"/>
          <w:b/>
          <w:bCs/>
          <w:color w:val="000000" w:themeColor="text1"/>
          <w:sz w:val="22"/>
          <w:szCs w:val="22"/>
        </w:rPr>
      </w:pPr>
      <w:r w:rsidRPr="00B838E2">
        <w:rPr>
          <w:rFonts w:ascii="Arial" w:hAnsi="Arial" w:cs="Arial"/>
          <w:b/>
          <w:bCs/>
          <w:color w:val="000000" w:themeColor="text1"/>
          <w:sz w:val="22"/>
          <w:szCs w:val="22"/>
        </w:rPr>
        <w:t>BP 1674 folio 411r september 1681</w:t>
      </w:r>
    </w:p>
    <w:p w14:paraId="749EB47F" w14:textId="383B8147" w:rsidR="003C4647" w:rsidRPr="00B838E2" w:rsidRDefault="00B838E2" w:rsidP="00783DEC">
      <w:pPr>
        <w:rPr>
          <w:rFonts w:ascii="Arial" w:hAnsi="Arial" w:cs="Arial"/>
          <w:color w:val="000000" w:themeColor="text1"/>
          <w:sz w:val="22"/>
          <w:szCs w:val="22"/>
        </w:rPr>
      </w:pPr>
      <w:r>
        <w:rPr>
          <w:rFonts w:ascii="Arial" w:hAnsi="Arial" w:cs="Arial"/>
          <w:color w:val="000000" w:themeColor="text1"/>
          <w:sz w:val="22"/>
          <w:szCs w:val="22"/>
        </w:rPr>
        <w:t xml:space="preserve">Huis schop esthuis erf hof boomgaard en erffenisse 2 muzaad groot </w:t>
      </w:r>
      <w:r w:rsidRPr="00B838E2">
        <w:rPr>
          <w:rFonts w:ascii="Arial" w:hAnsi="Arial" w:cs="Arial"/>
          <w:b/>
          <w:bCs/>
          <w:color w:val="000000" w:themeColor="text1"/>
          <w:sz w:val="22"/>
          <w:szCs w:val="22"/>
          <w:u w:val="single"/>
        </w:rPr>
        <w:t>in de Borne</w:t>
      </w:r>
      <w:r>
        <w:rPr>
          <w:rFonts w:ascii="Arial" w:hAnsi="Arial" w:cs="Arial"/>
          <w:color w:val="000000" w:themeColor="text1"/>
          <w:sz w:val="22"/>
          <w:szCs w:val="22"/>
        </w:rPr>
        <w:t xml:space="preserve"> naast de </w:t>
      </w:r>
      <w:r w:rsidRPr="00B838E2">
        <w:rPr>
          <w:rFonts w:ascii="Arial" w:hAnsi="Arial" w:cs="Arial"/>
          <w:b/>
          <w:bCs/>
          <w:color w:val="000000" w:themeColor="text1"/>
          <w:sz w:val="22"/>
          <w:szCs w:val="22"/>
          <w:u w:val="single"/>
        </w:rPr>
        <w:t>Baselaerschehoeve</w:t>
      </w:r>
      <w:r>
        <w:rPr>
          <w:rFonts w:ascii="Arial" w:hAnsi="Arial" w:cs="Arial"/>
          <w:color w:val="000000" w:themeColor="text1"/>
          <w:sz w:val="22"/>
          <w:szCs w:val="22"/>
        </w:rPr>
        <w:t xml:space="preserve"> met als belendingen de kinderen van Gijsbert Rijckaerts welke cijns Gerard enige zoon van wijlen Clonia -zeer dubieus] Gerardi wettelijk had verkocht aan Hermanus van Haubraecken zn.v.w. Mr. Aert Wouters van Haubraecken, transportant </w:t>
      </w:r>
      <w:r w:rsidRPr="00B838E2">
        <w:rPr>
          <w:rFonts w:ascii="Arial" w:hAnsi="Arial" w:cs="Arial"/>
          <w:b/>
          <w:bCs/>
          <w:color w:val="000000" w:themeColor="text1"/>
          <w:sz w:val="22"/>
          <w:szCs w:val="22"/>
          <w:u w:val="single"/>
        </w:rPr>
        <w:t>Simon van Stockum notaris en klerk</w:t>
      </w:r>
      <w:r>
        <w:rPr>
          <w:rFonts w:ascii="Arial" w:hAnsi="Arial" w:cs="Arial"/>
          <w:b/>
          <w:bCs/>
          <w:color w:val="000000" w:themeColor="text1"/>
          <w:sz w:val="22"/>
          <w:szCs w:val="22"/>
          <w:u w:val="single"/>
        </w:rPr>
        <w:t xml:space="preserve"> – </w:t>
      </w:r>
      <w:r>
        <w:rPr>
          <w:rFonts w:ascii="Arial" w:hAnsi="Arial" w:cs="Arial"/>
          <w:color w:val="000000" w:themeColor="text1"/>
          <w:sz w:val="22"/>
          <w:szCs w:val="22"/>
        </w:rPr>
        <w:t xml:space="preserve">de in de basistekst vermelde Dirk Nieuwenhuijse niet </w:t>
      </w:r>
      <w:r w:rsidR="00B726AA">
        <w:rPr>
          <w:rFonts w:ascii="Arial" w:hAnsi="Arial" w:cs="Arial"/>
          <w:color w:val="000000" w:themeColor="text1"/>
          <w:sz w:val="22"/>
          <w:szCs w:val="22"/>
        </w:rPr>
        <w:t>gezien</w:t>
      </w:r>
    </w:p>
    <w:p w14:paraId="6D7980FE" w14:textId="77777777" w:rsidR="00905E9B" w:rsidRPr="00905E9B" w:rsidRDefault="00905E9B" w:rsidP="00783DEC">
      <w:pPr>
        <w:rPr>
          <w:rFonts w:ascii="Arial" w:hAnsi="Arial" w:cs="Arial"/>
          <w:color w:val="000000" w:themeColor="text1"/>
          <w:sz w:val="22"/>
          <w:szCs w:val="22"/>
        </w:rPr>
      </w:pPr>
    </w:p>
    <w:p w14:paraId="331E502D" w14:textId="77777777" w:rsidR="00B838E2" w:rsidRPr="00B726AA" w:rsidRDefault="00B838E2" w:rsidP="00783DEC">
      <w:pPr>
        <w:rPr>
          <w:rFonts w:ascii="Arial" w:hAnsi="Arial" w:cs="Arial"/>
          <w:b/>
          <w:bCs/>
          <w:color w:val="000000" w:themeColor="text1"/>
          <w:sz w:val="22"/>
          <w:szCs w:val="22"/>
          <w:lang w:val="en-US"/>
        </w:rPr>
      </w:pPr>
      <w:r w:rsidRPr="00B726AA">
        <w:rPr>
          <w:rFonts w:ascii="Arial" w:hAnsi="Arial" w:cs="Arial"/>
          <w:b/>
          <w:bCs/>
          <w:color w:val="000000" w:themeColor="text1"/>
          <w:sz w:val="22"/>
          <w:szCs w:val="22"/>
          <w:lang w:val="en-US"/>
        </w:rPr>
        <w:t>5925</w:t>
      </w:r>
    </w:p>
    <w:p w14:paraId="61627257" w14:textId="64537C03" w:rsidR="000A6FD2" w:rsidRPr="00B726AA" w:rsidRDefault="00B838E2" w:rsidP="00783DEC">
      <w:pPr>
        <w:rPr>
          <w:rFonts w:ascii="Arial" w:hAnsi="Arial" w:cs="Arial"/>
          <w:b/>
          <w:bCs/>
          <w:color w:val="000000" w:themeColor="text1"/>
          <w:sz w:val="22"/>
          <w:szCs w:val="22"/>
          <w:lang w:val="en-US"/>
        </w:rPr>
      </w:pPr>
      <w:r w:rsidRPr="00B726AA">
        <w:rPr>
          <w:rFonts w:ascii="Arial" w:hAnsi="Arial" w:cs="Arial"/>
          <w:b/>
          <w:bCs/>
          <w:color w:val="000000" w:themeColor="text1"/>
          <w:sz w:val="22"/>
          <w:szCs w:val="22"/>
          <w:lang w:val="en-US"/>
        </w:rPr>
        <w:t xml:space="preserve">BP </w:t>
      </w:r>
      <w:r w:rsidR="00B726AA" w:rsidRPr="00B726AA">
        <w:rPr>
          <w:rFonts w:ascii="Arial" w:hAnsi="Arial" w:cs="Arial"/>
          <w:b/>
          <w:bCs/>
          <w:color w:val="000000" w:themeColor="text1"/>
          <w:sz w:val="22"/>
          <w:szCs w:val="22"/>
          <w:lang w:val="en-US"/>
        </w:rPr>
        <w:t>1651 B folio 84v februari 1682</w:t>
      </w:r>
    </w:p>
    <w:p w14:paraId="58CC4170" w14:textId="47D9AAE5" w:rsidR="00B726AA" w:rsidRDefault="00B726AA" w:rsidP="00783DEC">
      <w:pPr>
        <w:rPr>
          <w:rFonts w:ascii="Arial" w:hAnsi="Arial" w:cs="Arial"/>
          <w:color w:val="000000" w:themeColor="text1"/>
          <w:sz w:val="22"/>
          <w:szCs w:val="22"/>
        </w:rPr>
      </w:pPr>
      <w:r w:rsidRPr="00B726AA">
        <w:rPr>
          <w:rFonts w:ascii="Arial" w:hAnsi="Arial" w:cs="Arial"/>
          <w:color w:val="000000" w:themeColor="text1"/>
          <w:sz w:val="22"/>
          <w:szCs w:val="22"/>
        </w:rPr>
        <w:t>Goederen onder Empel; Sr. Hen</w:t>
      </w:r>
      <w:r>
        <w:rPr>
          <w:rFonts w:ascii="Arial" w:hAnsi="Arial" w:cs="Arial"/>
          <w:color w:val="000000" w:themeColor="text1"/>
          <w:sz w:val="22"/>
          <w:szCs w:val="22"/>
        </w:rPr>
        <w:t xml:space="preserve">drick van Lummen evicteur van een huis en hof en 10 lopensen land </w:t>
      </w:r>
      <w:r w:rsidRPr="00B726AA">
        <w:rPr>
          <w:rFonts w:ascii="Arial" w:hAnsi="Arial" w:cs="Arial"/>
          <w:b/>
          <w:bCs/>
          <w:color w:val="000000" w:themeColor="text1"/>
          <w:sz w:val="22"/>
          <w:szCs w:val="22"/>
          <w:u w:val="single"/>
        </w:rPr>
        <w:t>op ’t Oetelaer</w:t>
      </w:r>
      <w:r>
        <w:rPr>
          <w:rFonts w:ascii="Arial" w:hAnsi="Arial" w:cs="Arial"/>
          <w:color w:val="000000" w:themeColor="text1"/>
          <w:sz w:val="22"/>
          <w:szCs w:val="22"/>
        </w:rPr>
        <w:t xml:space="preserve"> naast de weduwe van Willem Jacob Roelen en Hendrick Roelofs van Roosmaelen</w:t>
      </w:r>
    </w:p>
    <w:p w14:paraId="6EF53253" w14:textId="77777777" w:rsidR="00B726AA" w:rsidRDefault="00B726AA" w:rsidP="00783DEC">
      <w:pPr>
        <w:rPr>
          <w:rFonts w:ascii="Arial" w:hAnsi="Arial" w:cs="Arial"/>
          <w:color w:val="000000" w:themeColor="text1"/>
          <w:sz w:val="22"/>
          <w:szCs w:val="22"/>
        </w:rPr>
      </w:pPr>
    </w:p>
    <w:p w14:paraId="2A585E66" w14:textId="62BDDB5F" w:rsidR="00B726AA" w:rsidRPr="00F16E13" w:rsidRDefault="00B726AA"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5926</w:t>
      </w:r>
    </w:p>
    <w:p w14:paraId="11624EF2" w14:textId="4F303D29" w:rsidR="00B726AA" w:rsidRPr="00AA0816" w:rsidRDefault="00B726AA" w:rsidP="00783DEC">
      <w:pPr>
        <w:rPr>
          <w:rFonts w:ascii="Arial" w:hAnsi="Arial" w:cs="Arial"/>
          <w:b/>
          <w:bCs/>
          <w:color w:val="000000" w:themeColor="text1"/>
          <w:sz w:val="22"/>
          <w:szCs w:val="22"/>
          <w:lang w:val="en-US"/>
        </w:rPr>
      </w:pPr>
      <w:r w:rsidRPr="00AA0816">
        <w:rPr>
          <w:rFonts w:ascii="Arial" w:hAnsi="Arial" w:cs="Arial"/>
          <w:b/>
          <w:bCs/>
          <w:color w:val="000000" w:themeColor="text1"/>
          <w:sz w:val="22"/>
          <w:szCs w:val="22"/>
          <w:lang w:val="en-US"/>
        </w:rPr>
        <w:t>BP 1651 B folio 163r April 1682</w:t>
      </w:r>
    </w:p>
    <w:p w14:paraId="11781448" w14:textId="0C0CF1D7" w:rsidR="00B726AA" w:rsidRPr="00AA0816" w:rsidRDefault="00B726AA" w:rsidP="00783DEC">
      <w:pPr>
        <w:rPr>
          <w:rFonts w:ascii="Arial" w:hAnsi="Arial" w:cs="Arial"/>
          <w:b/>
          <w:bCs/>
          <w:color w:val="000000" w:themeColor="text1"/>
          <w:sz w:val="22"/>
          <w:szCs w:val="22"/>
          <w:u w:val="single"/>
        </w:rPr>
      </w:pPr>
      <w:r w:rsidRPr="00B726AA">
        <w:rPr>
          <w:rFonts w:ascii="Arial" w:hAnsi="Arial" w:cs="Arial"/>
          <w:color w:val="000000" w:themeColor="text1"/>
          <w:sz w:val="22"/>
          <w:szCs w:val="22"/>
        </w:rPr>
        <w:t xml:space="preserve">Johan van Vorstenbosch </w:t>
      </w:r>
      <w:r w:rsidRPr="00AA0816">
        <w:rPr>
          <w:rFonts w:ascii="Arial" w:hAnsi="Arial" w:cs="Arial"/>
          <w:b/>
          <w:bCs/>
          <w:color w:val="000000" w:themeColor="text1"/>
          <w:sz w:val="22"/>
          <w:szCs w:val="22"/>
          <w:u w:val="single"/>
        </w:rPr>
        <w:t>schepen</w:t>
      </w:r>
      <w:r w:rsidRPr="00B726AA">
        <w:rPr>
          <w:rFonts w:ascii="Arial" w:hAnsi="Arial" w:cs="Arial"/>
          <w:color w:val="000000" w:themeColor="text1"/>
          <w:sz w:val="22"/>
          <w:szCs w:val="22"/>
        </w:rPr>
        <w:t>, G</w:t>
      </w:r>
      <w:r>
        <w:rPr>
          <w:rFonts w:ascii="Arial" w:hAnsi="Arial" w:cs="Arial"/>
          <w:color w:val="000000" w:themeColor="text1"/>
          <w:sz w:val="22"/>
          <w:szCs w:val="22"/>
        </w:rPr>
        <w:t xml:space="preserve">ijsbetus de Jongh </w:t>
      </w:r>
      <w:r w:rsidRPr="00AA0816">
        <w:rPr>
          <w:rFonts w:ascii="Arial" w:hAnsi="Arial" w:cs="Arial"/>
          <w:b/>
          <w:bCs/>
          <w:color w:val="000000" w:themeColor="text1"/>
          <w:sz w:val="22"/>
          <w:szCs w:val="22"/>
          <w:u w:val="single"/>
        </w:rPr>
        <w:t>secretaris</w:t>
      </w:r>
      <w:r>
        <w:rPr>
          <w:rFonts w:ascii="Arial" w:hAnsi="Arial" w:cs="Arial"/>
          <w:color w:val="000000" w:themeColor="text1"/>
          <w:sz w:val="22"/>
          <w:szCs w:val="22"/>
        </w:rPr>
        <w:t>, van het dorp Schijndel in naam en ge</w:t>
      </w:r>
      <w:r w:rsidR="00AA0816">
        <w:rPr>
          <w:rFonts w:ascii="Arial" w:hAnsi="Arial" w:cs="Arial"/>
          <w:color w:val="000000" w:themeColor="text1"/>
          <w:sz w:val="22"/>
          <w:szCs w:val="22"/>
        </w:rPr>
        <w:t>m</w:t>
      </w:r>
      <w:r>
        <w:rPr>
          <w:rFonts w:ascii="Arial" w:hAnsi="Arial" w:cs="Arial"/>
          <w:color w:val="000000" w:themeColor="text1"/>
          <w:sz w:val="22"/>
          <w:szCs w:val="22"/>
        </w:rPr>
        <w:t xml:space="preserve">achtigd door Willem Jansse van den Boogaert </w:t>
      </w:r>
      <w:r w:rsidRPr="00AA0816">
        <w:rPr>
          <w:rFonts w:ascii="Arial" w:hAnsi="Arial" w:cs="Arial"/>
          <w:b/>
          <w:bCs/>
          <w:color w:val="000000" w:themeColor="text1"/>
          <w:sz w:val="22"/>
          <w:szCs w:val="22"/>
          <w:u w:val="single"/>
        </w:rPr>
        <w:t>president</w:t>
      </w:r>
      <w:r>
        <w:rPr>
          <w:rFonts w:ascii="Arial" w:hAnsi="Arial" w:cs="Arial"/>
          <w:color w:val="000000" w:themeColor="text1"/>
          <w:sz w:val="22"/>
          <w:szCs w:val="22"/>
        </w:rPr>
        <w:t xml:space="preserve">, Jan Matheusse van Gulick, Theunis Jansse van der Spanckt, Eijmbert Ariens van Vorstenbosch, Goijert Pennincx en Aert Jansse van Vechel </w:t>
      </w:r>
      <w:r w:rsidRPr="00AA0816">
        <w:rPr>
          <w:rFonts w:ascii="Arial" w:hAnsi="Arial" w:cs="Arial"/>
          <w:b/>
          <w:bCs/>
          <w:color w:val="000000" w:themeColor="text1"/>
          <w:sz w:val="22"/>
          <w:szCs w:val="22"/>
          <w:u w:val="single"/>
        </w:rPr>
        <w:t>schepenen</w:t>
      </w:r>
      <w:r>
        <w:rPr>
          <w:rFonts w:ascii="Arial" w:hAnsi="Arial" w:cs="Arial"/>
          <w:color w:val="000000" w:themeColor="text1"/>
          <w:sz w:val="22"/>
          <w:szCs w:val="22"/>
        </w:rPr>
        <w:t xml:space="preserve">, </w:t>
      </w:r>
      <w:r w:rsidR="00AA0816">
        <w:rPr>
          <w:rFonts w:ascii="Arial" w:hAnsi="Arial" w:cs="Arial"/>
          <w:color w:val="000000" w:themeColor="text1"/>
          <w:sz w:val="22"/>
          <w:szCs w:val="22"/>
        </w:rPr>
        <w:t xml:space="preserve">Andries Teuwens Willems Smits, Jan Pijnappels en Jan Geericx </w:t>
      </w:r>
      <w:r w:rsidR="00AA0816" w:rsidRPr="00AA0816">
        <w:rPr>
          <w:rFonts w:ascii="Arial" w:hAnsi="Arial" w:cs="Arial"/>
          <w:b/>
          <w:bCs/>
          <w:color w:val="000000" w:themeColor="text1"/>
          <w:sz w:val="22"/>
          <w:szCs w:val="22"/>
          <w:u w:val="single"/>
        </w:rPr>
        <w:t>borgemeesters</w:t>
      </w:r>
      <w:r w:rsidR="00AA0816">
        <w:rPr>
          <w:rFonts w:ascii="Arial" w:hAnsi="Arial" w:cs="Arial"/>
          <w:color w:val="000000" w:themeColor="text1"/>
          <w:sz w:val="22"/>
          <w:szCs w:val="22"/>
        </w:rPr>
        <w:t xml:space="preserve">, Ghijsbert Jan Arien Smits, Willem Peters van Gerwen – in de marge: Michaelis van der Ancker, en Michiel Le Hardy, hebben bekend dat Willem Jan Luycas gecommitteerde van de gemeente een bedrag van 1400 gl. heeft afgelost op 21 november 1697 ondertekend door Van der Meulen – </w:t>
      </w:r>
      <w:r w:rsidR="00AA0816" w:rsidRPr="00AA0816">
        <w:rPr>
          <w:rFonts w:ascii="Arial" w:hAnsi="Arial" w:cs="Arial"/>
          <w:b/>
          <w:bCs/>
          <w:color w:val="000000" w:themeColor="text1"/>
          <w:sz w:val="22"/>
          <w:szCs w:val="22"/>
          <w:u w:val="single"/>
        </w:rPr>
        <w:t>genoemd wordt ’t Corpus van Schijndel</w:t>
      </w:r>
    </w:p>
    <w:p w14:paraId="3543C54C" w14:textId="77777777" w:rsidR="00AA0816" w:rsidRDefault="00AA0816" w:rsidP="00783DEC">
      <w:pPr>
        <w:rPr>
          <w:rFonts w:ascii="Arial" w:hAnsi="Arial" w:cs="Arial"/>
          <w:color w:val="000000" w:themeColor="text1"/>
          <w:sz w:val="22"/>
          <w:szCs w:val="22"/>
        </w:rPr>
      </w:pPr>
    </w:p>
    <w:p w14:paraId="62EE5472" w14:textId="221BDA9E" w:rsidR="00AA0816" w:rsidRPr="00AA0816" w:rsidRDefault="00AA0816" w:rsidP="00783DEC">
      <w:pPr>
        <w:rPr>
          <w:rFonts w:ascii="Arial" w:hAnsi="Arial" w:cs="Arial"/>
          <w:b/>
          <w:bCs/>
          <w:color w:val="000000" w:themeColor="text1"/>
          <w:sz w:val="22"/>
          <w:szCs w:val="22"/>
        </w:rPr>
      </w:pPr>
      <w:r w:rsidRPr="00AA0816">
        <w:rPr>
          <w:rFonts w:ascii="Arial" w:hAnsi="Arial" w:cs="Arial"/>
          <w:b/>
          <w:bCs/>
          <w:color w:val="000000" w:themeColor="text1"/>
          <w:sz w:val="22"/>
          <w:szCs w:val="22"/>
        </w:rPr>
        <w:t>5927</w:t>
      </w:r>
    </w:p>
    <w:p w14:paraId="6054F4EB" w14:textId="483BE830" w:rsidR="00AA0816" w:rsidRPr="00AA0816" w:rsidRDefault="00AA0816" w:rsidP="00783DEC">
      <w:pPr>
        <w:rPr>
          <w:rFonts w:ascii="Arial" w:hAnsi="Arial" w:cs="Arial"/>
          <w:b/>
          <w:bCs/>
          <w:color w:val="000000" w:themeColor="text1"/>
          <w:sz w:val="22"/>
          <w:szCs w:val="22"/>
        </w:rPr>
      </w:pPr>
      <w:r w:rsidRPr="00AA0816">
        <w:rPr>
          <w:rFonts w:ascii="Arial" w:hAnsi="Arial" w:cs="Arial"/>
          <w:b/>
          <w:bCs/>
          <w:color w:val="000000" w:themeColor="text1"/>
          <w:sz w:val="22"/>
          <w:szCs w:val="22"/>
        </w:rPr>
        <w:t>BP 1675 folio 216v mei 1682</w:t>
      </w:r>
    </w:p>
    <w:p w14:paraId="608EDDD4" w14:textId="0FFD727A" w:rsidR="00AA0816" w:rsidRPr="00533B73" w:rsidRDefault="00AA0816"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Wederom Johan van Vorstenbosch </w:t>
      </w:r>
      <w:r w:rsidRPr="00AA0816">
        <w:rPr>
          <w:rFonts w:ascii="Arial" w:hAnsi="Arial" w:cs="Arial"/>
          <w:b/>
          <w:bCs/>
          <w:color w:val="000000" w:themeColor="text1"/>
          <w:sz w:val="22"/>
          <w:szCs w:val="22"/>
          <w:u w:val="single"/>
        </w:rPr>
        <w:t>schepen</w:t>
      </w:r>
      <w:r>
        <w:rPr>
          <w:rFonts w:ascii="Arial" w:hAnsi="Arial" w:cs="Arial"/>
          <w:color w:val="000000" w:themeColor="text1"/>
          <w:sz w:val="22"/>
          <w:szCs w:val="22"/>
        </w:rPr>
        <w:t xml:space="preserve"> en Gijsbertus ….. en </w:t>
      </w:r>
      <w:r w:rsidRPr="00AA0816">
        <w:rPr>
          <w:rFonts w:ascii="Arial" w:hAnsi="Arial" w:cs="Arial"/>
          <w:b/>
          <w:bCs/>
          <w:color w:val="000000" w:themeColor="text1"/>
          <w:sz w:val="22"/>
          <w:szCs w:val="22"/>
          <w:u w:val="single"/>
        </w:rPr>
        <w:t>’t Corpus van Schijndel</w:t>
      </w:r>
      <w:r w:rsidR="00533B73">
        <w:rPr>
          <w:rFonts w:ascii="Arial" w:hAnsi="Arial" w:cs="Arial"/>
          <w:b/>
          <w:bCs/>
          <w:color w:val="000000" w:themeColor="text1"/>
          <w:sz w:val="22"/>
          <w:szCs w:val="22"/>
          <w:u w:val="single"/>
        </w:rPr>
        <w:t xml:space="preserve">, bedrag van 1000 gl.  </w:t>
      </w:r>
      <w:r w:rsidR="00533B73">
        <w:rPr>
          <w:rFonts w:ascii="Arial" w:hAnsi="Arial" w:cs="Arial"/>
          <w:color w:val="000000" w:themeColor="text1"/>
          <w:sz w:val="22"/>
          <w:szCs w:val="22"/>
        </w:rPr>
        <w:t>– de in de basistekst aangegeven Philip van Orten niet gezien</w:t>
      </w:r>
    </w:p>
    <w:p w14:paraId="2FDB9377" w14:textId="77777777" w:rsidR="00AA0816" w:rsidRDefault="00AA0816" w:rsidP="00783DEC">
      <w:pPr>
        <w:rPr>
          <w:rFonts w:ascii="Arial" w:hAnsi="Arial" w:cs="Arial"/>
          <w:color w:val="000000" w:themeColor="text1"/>
          <w:sz w:val="22"/>
          <w:szCs w:val="22"/>
        </w:rPr>
      </w:pPr>
    </w:p>
    <w:p w14:paraId="5C0325E7" w14:textId="096BA560" w:rsidR="00AA0816" w:rsidRPr="00533B73" w:rsidRDefault="00AA0816" w:rsidP="00783DEC">
      <w:pPr>
        <w:rPr>
          <w:rFonts w:ascii="Arial" w:hAnsi="Arial" w:cs="Arial"/>
          <w:b/>
          <w:bCs/>
          <w:color w:val="000000" w:themeColor="text1"/>
          <w:sz w:val="22"/>
          <w:szCs w:val="22"/>
        </w:rPr>
      </w:pPr>
      <w:r w:rsidRPr="00533B73">
        <w:rPr>
          <w:rFonts w:ascii="Arial" w:hAnsi="Arial" w:cs="Arial"/>
          <w:b/>
          <w:bCs/>
          <w:color w:val="000000" w:themeColor="text1"/>
          <w:sz w:val="22"/>
          <w:szCs w:val="22"/>
        </w:rPr>
        <w:t>5928</w:t>
      </w:r>
    </w:p>
    <w:p w14:paraId="75A9F569" w14:textId="1017838B" w:rsidR="00AA0816" w:rsidRPr="00533B73" w:rsidRDefault="00AA0816" w:rsidP="00783DEC">
      <w:pPr>
        <w:rPr>
          <w:rFonts w:ascii="Arial" w:hAnsi="Arial" w:cs="Arial"/>
          <w:b/>
          <w:bCs/>
          <w:color w:val="000000" w:themeColor="text1"/>
          <w:sz w:val="22"/>
          <w:szCs w:val="22"/>
        </w:rPr>
      </w:pPr>
      <w:r w:rsidRPr="00533B73">
        <w:rPr>
          <w:rFonts w:ascii="Arial" w:hAnsi="Arial" w:cs="Arial"/>
          <w:b/>
          <w:bCs/>
          <w:color w:val="000000" w:themeColor="text1"/>
          <w:sz w:val="22"/>
          <w:szCs w:val="22"/>
        </w:rPr>
        <w:t xml:space="preserve">BP </w:t>
      </w:r>
      <w:r w:rsidR="00533B73" w:rsidRPr="00533B73">
        <w:rPr>
          <w:rFonts w:ascii="Arial" w:hAnsi="Arial" w:cs="Arial"/>
          <w:b/>
          <w:bCs/>
          <w:color w:val="000000" w:themeColor="text1"/>
          <w:sz w:val="22"/>
          <w:szCs w:val="22"/>
        </w:rPr>
        <w:t>1651 B folio 190r juni 1682</w:t>
      </w:r>
    </w:p>
    <w:p w14:paraId="2E266AA5" w14:textId="45F65463" w:rsidR="00533B73" w:rsidRPr="00533B73" w:rsidRDefault="00533B73" w:rsidP="00783DEC">
      <w:pPr>
        <w:rPr>
          <w:rFonts w:ascii="Arial" w:hAnsi="Arial" w:cs="Arial"/>
          <w:color w:val="000000" w:themeColor="text1"/>
          <w:sz w:val="22"/>
          <w:szCs w:val="22"/>
        </w:rPr>
      </w:pPr>
      <w:r>
        <w:rPr>
          <w:rFonts w:ascii="Arial" w:hAnsi="Arial" w:cs="Arial"/>
          <w:color w:val="000000" w:themeColor="text1"/>
          <w:sz w:val="22"/>
          <w:szCs w:val="22"/>
        </w:rPr>
        <w:t xml:space="preserve">Jan Leenderts man van Jacomijn dr.v. Jan Jacob Reulens over 1/8 part van een stuk hooiveld 2 mergens </w:t>
      </w:r>
      <w:r w:rsidRPr="00533B73">
        <w:rPr>
          <w:rFonts w:ascii="Arial" w:hAnsi="Arial" w:cs="Arial"/>
          <w:b/>
          <w:bCs/>
          <w:color w:val="000000" w:themeColor="text1"/>
          <w:sz w:val="22"/>
          <w:szCs w:val="22"/>
          <w:u w:val="single"/>
        </w:rPr>
        <w:t>in den Erdenburch naast de rivier d’Aa</w:t>
      </w:r>
    </w:p>
    <w:p w14:paraId="76A2C1D2" w14:textId="77777777" w:rsidR="00AA0816" w:rsidRPr="00533B73" w:rsidRDefault="00AA0816" w:rsidP="00783DEC">
      <w:pPr>
        <w:rPr>
          <w:rFonts w:ascii="Arial" w:hAnsi="Arial" w:cs="Arial"/>
          <w:color w:val="000000" w:themeColor="text1"/>
          <w:sz w:val="22"/>
          <w:szCs w:val="22"/>
        </w:rPr>
      </w:pPr>
    </w:p>
    <w:p w14:paraId="5960E390" w14:textId="7FA74967" w:rsidR="000A6FD2" w:rsidRPr="00533B73" w:rsidRDefault="00533B73" w:rsidP="00783DEC">
      <w:pPr>
        <w:rPr>
          <w:rFonts w:ascii="Arial" w:hAnsi="Arial" w:cs="Arial"/>
          <w:b/>
          <w:bCs/>
          <w:color w:val="000000" w:themeColor="text1"/>
          <w:sz w:val="22"/>
          <w:szCs w:val="22"/>
        </w:rPr>
      </w:pPr>
      <w:r w:rsidRPr="00533B73">
        <w:rPr>
          <w:rFonts w:ascii="Arial" w:hAnsi="Arial" w:cs="Arial"/>
          <w:b/>
          <w:bCs/>
          <w:color w:val="000000" w:themeColor="text1"/>
          <w:sz w:val="22"/>
          <w:szCs w:val="22"/>
        </w:rPr>
        <w:t>5929</w:t>
      </w:r>
    </w:p>
    <w:p w14:paraId="60B4581F" w14:textId="5401159E" w:rsidR="00533B73" w:rsidRPr="00533B73" w:rsidRDefault="00533B73" w:rsidP="00783DEC">
      <w:pPr>
        <w:rPr>
          <w:rFonts w:ascii="Arial" w:hAnsi="Arial" w:cs="Arial"/>
          <w:b/>
          <w:bCs/>
          <w:color w:val="000000" w:themeColor="text1"/>
          <w:sz w:val="22"/>
          <w:szCs w:val="22"/>
        </w:rPr>
      </w:pPr>
      <w:r w:rsidRPr="00533B73">
        <w:rPr>
          <w:rFonts w:ascii="Arial" w:hAnsi="Arial" w:cs="Arial"/>
          <w:b/>
          <w:bCs/>
          <w:color w:val="000000" w:themeColor="text1"/>
          <w:sz w:val="22"/>
          <w:szCs w:val="22"/>
        </w:rPr>
        <w:t>BP 1675 folio 256r 13 juni 1682</w:t>
      </w:r>
    </w:p>
    <w:p w14:paraId="704B73C9" w14:textId="24B25169" w:rsidR="00533B73" w:rsidRPr="00533B73" w:rsidRDefault="00533B73" w:rsidP="00783DEC">
      <w:pPr>
        <w:rPr>
          <w:rFonts w:ascii="Arial" w:hAnsi="Arial" w:cs="Arial"/>
          <w:color w:val="000000" w:themeColor="text1"/>
          <w:sz w:val="22"/>
          <w:szCs w:val="22"/>
        </w:rPr>
      </w:pPr>
      <w:r>
        <w:rPr>
          <w:rFonts w:ascii="Arial" w:hAnsi="Arial" w:cs="Arial"/>
          <w:color w:val="000000" w:themeColor="text1"/>
          <w:sz w:val="22"/>
          <w:szCs w:val="22"/>
        </w:rPr>
        <w:t xml:space="preserve">Monsieur Jacob de Bije, een bedrag van 1200 gl., geconstitueerd en gevolmachtigd door Sr. Cornelis van Strijp </w:t>
      </w:r>
      <w:r w:rsidRPr="00533B73">
        <w:rPr>
          <w:rFonts w:ascii="Arial" w:hAnsi="Arial" w:cs="Arial"/>
          <w:b/>
          <w:bCs/>
          <w:color w:val="000000" w:themeColor="text1"/>
          <w:sz w:val="22"/>
          <w:szCs w:val="22"/>
          <w:u w:val="single"/>
        </w:rPr>
        <w:t>klerk ter secretarie</w:t>
      </w:r>
      <w:r>
        <w:rPr>
          <w:rFonts w:ascii="Arial" w:hAnsi="Arial" w:cs="Arial"/>
          <w:color w:val="000000" w:themeColor="text1"/>
          <w:sz w:val="22"/>
          <w:szCs w:val="22"/>
        </w:rPr>
        <w:t>,</w:t>
      </w:r>
      <w:r w:rsidR="008365C3">
        <w:rPr>
          <w:rFonts w:ascii="Arial" w:hAnsi="Arial" w:cs="Arial"/>
          <w:color w:val="000000" w:themeColor="text1"/>
          <w:sz w:val="22"/>
          <w:szCs w:val="22"/>
        </w:rPr>
        <w:t>…. de aangegeven Augustinus Nieukerk en Corstiaen van de Merendonck niet gezien</w:t>
      </w:r>
      <w:r>
        <w:rPr>
          <w:rFonts w:ascii="Arial" w:hAnsi="Arial" w:cs="Arial"/>
          <w:color w:val="000000" w:themeColor="text1"/>
          <w:sz w:val="22"/>
          <w:szCs w:val="22"/>
        </w:rPr>
        <w:t xml:space="preserve"> </w:t>
      </w:r>
    </w:p>
    <w:p w14:paraId="746E9F46" w14:textId="77777777" w:rsidR="00C87181" w:rsidRPr="00533B73" w:rsidRDefault="00C87181" w:rsidP="00783DEC">
      <w:pPr>
        <w:rPr>
          <w:rFonts w:ascii="Arial" w:hAnsi="Arial" w:cs="Arial"/>
          <w:color w:val="000000" w:themeColor="text1"/>
          <w:sz w:val="22"/>
          <w:szCs w:val="22"/>
        </w:rPr>
      </w:pPr>
    </w:p>
    <w:p w14:paraId="6A693EEC" w14:textId="22899954" w:rsidR="004A095E" w:rsidRPr="003C6C65" w:rsidRDefault="00533B73" w:rsidP="00783DEC">
      <w:pPr>
        <w:rPr>
          <w:rFonts w:ascii="Arial" w:hAnsi="Arial" w:cs="Arial"/>
          <w:b/>
          <w:bCs/>
          <w:color w:val="000000" w:themeColor="text1"/>
          <w:sz w:val="22"/>
          <w:szCs w:val="22"/>
        </w:rPr>
      </w:pPr>
      <w:r w:rsidRPr="003C6C65">
        <w:rPr>
          <w:rFonts w:ascii="Arial" w:hAnsi="Arial" w:cs="Arial"/>
          <w:b/>
          <w:bCs/>
          <w:color w:val="000000" w:themeColor="text1"/>
          <w:sz w:val="22"/>
          <w:szCs w:val="22"/>
        </w:rPr>
        <w:t>5930</w:t>
      </w:r>
    </w:p>
    <w:p w14:paraId="11C5EA76" w14:textId="77F1A02F" w:rsidR="00533B73" w:rsidRPr="003C6C65" w:rsidRDefault="00533B73" w:rsidP="00783DEC">
      <w:pPr>
        <w:rPr>
          <w:rFonts w:ascii="Arial" w:hAnsi="Arial" w:cs="Arial"/>
          <w:b/>
          <w:bCs/>
          <w:color w:val="000000" w:themeColor="text1"/>
          <w:sz w:val="22"/>
          <w:szCs w:val="22"/>
        </w:rPr>
      </w:pPr>
      <w:r w:rsidRPr="003C6C65">
        <w:rPr>
          <w:rFonts w:ascii="Arial" w:hAnsi="Arial" w:cs="Arial"/>
          <w:b/>
          <w:bCs/>
          <w:color w:val="000000" w:themeColor="text1"/>
          <w:sz w:val="22"/>
          <w:szCs w:val="22"/>
        </w:rPr>
        <w:t xml:space="preserve">BP </w:t>
      </w:r>
      <w:r w:rsidR="008365C3" w:rsidRPr="003C6C65">
        <w:rPr>
          <w:rFonts w:ascii="Arial" w:hAnsi="Arial" w:cs="Arial"/>
          <w:b/>
          <w:bCs/>
          <w:color w:val="000000" w:themeColor="text1"/>
          <w:sz w:val="22"/>
          <w:szCs w:val="22"/>
        </w:rPr>
        <w:t>1675 folio 273r juli 1682</w:t>
      </w:r>
    </w:p>
    <w:p w14:paraId="5B0332AC" w14:textId="67C0E1AA" w:rsidR="008365C3" w:rsidRPr="00533B73" w:rsidRDefault="003C6C65" w:rsidP="00783DEC">
      <w:pPr>
        <w:rPr>
          <w:rFonts w:ascii="Arial" w:hAnsi="Arial" w:cs="Arial"/>
          <w:color w:val="000000" w:themeColor="text1"/>
          <w:sz w:val="22"/>
          <w:szCs w:val="22"/>
        </w:rPr>
      </w:pPr>
      <w:r>
        <w:rPr>
          <w:rFonts w:ascii="Arial" w:hAnsi="Arial" w:cs="Arial"/>
          <w:color w:val="000000" w:themeColor="text1"/>
          <w:sz w:val="22"/>
          <w:szCs w:val="22"/>
        </w:rPr>
        <w:t xml:space="preserve">Arien Goijaerts van den Bogaert te Schijndel over een stuk land van 7 lopensen </w:t>
      </w:r>
    </w:p>
    <w:p w14:paraId="696A5024" w14:textId="77777777" w:rsidR="003C6C65" w:rsidRDefault="003C6C65" w:rsidP="00783DEC">
      <w:pPr>
        <w:rPr>
          <w:rFonts w:ascii="Arial" w:hAnsi="Arial" w:cs="Arial"/>
          <w:color w:val="000000" w:themeColor="text1"/>
          <w:sz w:val="22"/>
          <w:szCs w:val="22"/>
        </w:rPr>
      </w:pPr>
    </w:p>
    <w:p w14:paraId="1AD4B948" w14:textId="1334E93F" w:rsidR="003C6C65" w:rsidRPr="003C6C65" w:rsidRDefault="003C6C65" w:rsidP="00783DEC">
      <w:pPr>
        <w:rPr>
          <w:rFonts w:ascii="Arial" w:hAnsi="Arial" w:cs="Arial"/>
          <w:b/>
          <w:bCs/>
          <w:color w:val="000000" w:themeColor="text1"/>
          <w:sz w:val="22"/>
          <w:szCs w:val="22"/>
        </w:rPr>
      </w:pPr>
      <w:r w:rsidRPr="003C6C65">
        <w:rPr>
          <w:rFonts w:ascii="Arial" w:hAnsi="Arial" w:cs="Arial"/>
          <w:b/>
          <w:bCs/>
          <w:color w:val="000000" w:themeColor="text1"/>
          <w:sz w:val="22"/>
          <w:szCs w:val="22"/>
        </w:rPr>
        <w:t>5931</w:t>
      </w:r>
    </w:p>
    <w:p w14:paraId="3997693B" w14:textId="597CBFDD" w:rsidR="003C6C65" w:rsidRPr="003C6C65" w:rsidRDefault="003C6C65" w:rsidP="00783DEC">
      <w:pPr>
        <w:rPr>
          <w:rFonts w:ascii="Arial" w:hAnsi="Arial" w:cs="Arial"/>
          <w:b/>
          <w:bCs/>
          <w:color w:val="000000" w:themeColor="text1"/>
          <w:sz w:val="22"/>
          <w:szCs w:val="22"/>
        </w:rPr>
      </w:pPr>
      <w:r w:rsidRPr="003C6C65">
        <w:rPr>
          <w:rFonts w:ascii="Arial" w:hAnsi="Arial" w:cs="Arial"/>
          <w:b/>
          <w:bCs/>
          <w:color w:val="000000" w:themeColor="text1"/>
          <w:sz w:val="22"/>
          <w:szCs w:val="22"/>
        </w:rPr>
        <w:t>BP 1675 folio 293r augustus 1682</w:t>
      </w:r>
    </w:p>
    <w:p w14:paraId="2B7281D3" w14:textId="2684BA78" w:rsidR="003C6C65" w:rsidRDefault="003C6C65" w:rsidP="00783DEC">
      <w:pPr>
        <w:rPr>
          <w:rFonts w:ascii="Arial" w:hAnsi="Arial" w:cs="Arial"/>
          <w:color w:val="000000" w:themeColor="text1"/>
          <w:sz w:val="22"/>
          <w:szCs w:val="22"/>
        </w:rPr>
      </w:pPr>
      <w:r>
        <w:rPr>
          <w:rFonts w:ascii="Arial" w:hAnsi="Arial" w:cs="Arial"/>
          <w:color w:val="000000" w:themeColor="text1"/>
          <w:sz w:val="22"/>
          <w:szCs w:val="22"/>
        </w:rPr>
        <w:t xml:space="preserve">Juffrouw Betina van Schijndel vrouw van Mr. Jan Baptista van Peeterse gemachtigd op basis van procuratiebrieven i.v.m. goederen gelegen onder de </w:t>
      </w:r>
      <w:r w:rsidRPr="003C6C65">
        <w:rPr>
          <w:rFonts w:ascii="Arial" w:hAnsi="Arial" w:cs="Arial"/>
          <w:b/>
          <w:bCs/>
          <w:i/>
          <w:iCs/>
          <w:color w:val="000000" w:themeColor="text1"/>
          <w:sz w:val="22"/>
          <w:szCs w:val="22"/>
        </w:rPr>
        <w:t xml:space="preserve">heerlijkheid Erp aen de Brugge </w:t>
      </w:r>
      <w:r>
        <w:rPr>
          <w:rFonts w:ascii="Arial" w:hAnsi="Arial" w:cs="Arial"/>
          <w:color w:val="000000" w:themeColor="text1"/>
          <w:sz w:val="22"/>
          <w:szCs w:val="22"/>
        </w:rPr>
        <w:t xml:space="preserve">aldaar en uit een huis en hof en 4 ½ lopensen land </w:t>
      </w:r>
      <w:r w:rsidRPr="003C6C65">
        <w:rPr>
          <w:rFonts w:ascii="Arial" w:hAnsi="Arial" w:cs="Arial"/>
          <w:b/>
          <w:bCs/>
          <w:i/>
          <w:iCs/>
          <w:color w:val="000000" w:themeColor="text1"/>
          <w:sz w:val="22"/>
          <w:szCs w:val="22"/>
        </w:rPr>
        <w:t>aen de Keijdijck</w:t>
      </w:r>
      <w:r>
        <w:rPr>
          <w:rFonts w:ascii="Arial" w:hAnsi="Arial" w:cs="Arial"/>
          <w:color w:val="000000" w:themeColor="text1"/>
          <w:sz w:val="22"/>
          <w:szCs w:val="22"/>
        </w:rPr>
        <w:t xml:space="preserve"> naast het erf der kinderen Peter Lievens en het erf van Anthony Jacobs, idem 3 ½ lopensen land aldaar</w:t>
      </w:r>
    </w:p>
    <w:p w14:paraId="795C4094" w14:textId="77777777" w:rsidR="003C6C65" w:rsidRDefault="003C6C65" w:rsidP="00783DEC">
      <w:pPr>
        <w:rPr>
          <w:rFonts w:ascii="Arial" w:hAnsi="Arial" w:cs="Arial"/>
          <w:color w:val="000000" w:themeColor="text1"/>
          <w:sz w:val="22"/>
          <w:szCs w:val="22"/>
        </w:rPr>
      </w:pPr>
    </w:p>
    <w:p w14:paraId="55C86415" w14:textId="12C99A88" w:rsidR="003C6C65" w:rsidRPr="00DD1251" w:rsidRDefault="003C6C65" w:rsidP="00783DEC">
      <w:pPr>
        <w:rPr>
          <w:rFonts w:ascii="Arial" w:hAnsi="Arial" w:cs="Arial"/>
          <w:b/>
          <w:bCs/>
          <w:color w:val="000000" w:themeColor="text1"/>
          <w:sz w:val="22"/>
          <w:szCs w:val="22"/>
          <w:lang w:val="en-US"/>
        </w:rPr>
      </w:pPr>
      <w:r w:rsidRPr="00DD1251">
        <w:rPr>
          <w:rFonts w:ascii="Arial" w:hAnsi="Arial" w:cs="Arial"/>
          <w:b/>
          <w:bCs/>
          <w:color w:val="000000" w:themeColor="text1"/>
          <w:sz w:val="22"/>
          <w:szCs w:val="22"/>
          <w:lang w:val="en-US"/>
        </w:rPr>
        <w:t>5932</w:t>
      </w:r>
    </w:p>
    <w:p w14:paraId="5EECDDD4" w14:textId="10BAC2B3" w:rsidR="003C6C65" w:rsidRPr="00DD1251" w:rsidRDefault="003C6C65" w:rsidP="00783DEC">
      <w:pPr>
        <w:rPr>
          <w:rFonts w:ascii="Arial" w:hAnsi="Arial" w:cs="Arial"/>
          <w:b/>
          <w:bCs/>
          <w:color w:val="000000" w:themeColor="text1"/>
          <w:sz w:val="22"/>
          <w:szCs w:val="22"/>
          <w:lang w:val="en-US"/>
        </w:rPr>
      </w:pPr>
      <w:r w:rsidRPr="00DD1251">
        <w:rPr>
          <w:rFonts w:ascii="Arial" w:hAnsi="Arial" w:cs="Arial"/>
          <w:b/>
          <w:bCs/>
          <w:color w:val="000000" w:themeColor="text1"/>
          <w:sz w:val="22"/>
          <w:szCs w:val="22"/>
          <w:lang w:val="en-US"/>
        </w:rPr>
        <w:t xml:space="preserve">BP </w:t>
      </w:r>
      <w:r w:rsidR="00DD1251" w:rsidRPr="00DD1251">
        <w:rPr>
          <w:rFonts w:ascii="Arial" w:hAnsi="Arial" w:cs="Arial"/>
          <w:b/>
          <w:bCs/>
          <w:color w:val="000000" w:themeColor="text1"/>
          <w:sz w:val="22"/>
          <w:szCs w:val="22"/>
          <w:lang w:val="en-US"/>
        </w:rPr>
        <w:t>1651 B folio 217r augustus 1682</w:t>
      </w:r>
    </w:p>
    <w:p w14:paraId="185EA4FC" w14:textId="37D4E859" w:rsidR="00DD1251" w:rsidRDefault="00DD1251" w:rsidP="00783DEC">
      <w:pPr>
        <w:rPr>
          <w:rFonts w:ascii="Arial" w:hAnsi="Arial" w:cs="Arial"/>
          <w:color w:val="000000" w:themeColor="text1"/>
          <w:sz w:val="22"/>
          <w:szCs w:val="22"/>
        </w:rPr>
      </w:pPr>
      <w:r w:rsidRPr="00DD1251">
        <w:rPr>
          <w:rFonts w:ascii="Arial" w:hAnsi="Arial" w:cs="Arial"/>
          <w:color w:val="000000" w:themeColor="text1"/>
          <w:sz w:val="22"/>
          <w:szCs w:val="22"/>
        </w:rPr>
        <w:t>Evert zn.v.Ariaen J</w:t>
      </w:r>
      <w:r>
        <w:rPr>
          <w:rFonts w:ascii="Arial" w:hAnsi="Arial" w:cs="Arial"/>
          <w:color w:val="000000" w:themeColor="text1"/>
          <w:sz w:val="22"/>
          <w:szCs w:val="22"/>
        </w:rPr>
        <w:t>oosten over een stuk land van 2 kleine lopensen te Schijndel</w:t>
      </w:r>
    </w:p>
    <w:p w14:paraId="77AFBB6D" w14:textId="77777777" w:rsidR="00DD1251" w:rsidRDefault="00DD1251" w:rsidP="00783DEC">
      <w:pPr>
        <w:rPr>
          <w:rFonts w:ascii="Arial" w:hAnsi="Arial" w:cs="Arial"/>
          <w:color w:val="000000" w:themeColor="text1"/>
          <w:sz w:val="22"/>
          <w:szCs w:val="22"/>
        </w:rPr>
      </w:pPr>
    </w:p>
    <w:p w14:paraId="0B6E9328" w14:textId="09EA69D7" w:rsidR="00DD1251" w:rsidRPr="00E61751" w:rsidRDefault="00DD1251" w:rsidP="00783DEC">
      <w:pPr>
        <w:rPr>
          <w:rFonts w:ascii="Arial" w:hAnsi="Arial" w:cs="Arial"/>
          <w:b/>
          <w:bCs/>
          <w:color w:val="000000" w:themeColor="text1"/>
          <w:sz w:val="22"/>
          <w:szCs w:val="22"/>
        </w:rPr>
      </w:pPr>
      <w:r w:rsidRPr="00E61751">
        <w:rPr>
          <w:rFonts w:ascii="Arial" w:hAnsi="Arial" w:cs="Arial"/>
          <w:b/>
          <w:bCs/>
          <w:color w:val="000000" w:themeColor="text1"/>
          <w:sz w:val="22"/>
          <w:szCs w:val="22"/>
        </w:rPr>
        <w:t>5933</w:t>
      </w:r>
    </w:p>
    <w:p w14:paraId="56D37FAF" w14:textId="17617101" w:rsidR="00DD1251" w:rsidRPr="00F16E13" w:rsidRDefault="00DD1251" w:rsidP="00783DEC">
      <w:pPr>
        <w:rPr>
          <w:rFonts w:ascii="Arial" w:hAnsi="Arial" w:cs="Arial"/>
          <w:b/>
          <w:bCs/>
          <w:color w:val="000000" w:themeColor="text1"/>
          <w:sz w:val="22"/>
          <w:szCs w:val="22"/>
        </w:rPr>
      </w:pPr>
      <w:r w:rsidRPr="00F16E13">
        <w:rPr>
          <w:rFonts w:ascii="Arial" w:hAnsi="Arial" w:cs="Arial"/>
          <w:b/>
          <w:bCs/>
          <w:color w:val="000000" w:themeColor="text1"/>
          <w:sz w:val="22"/>
          <w:szCs w:val="22"/>
        </w:rPr>
        <w:t>BP 1675 folio 304v 31 augustus 1682</w:t>
      </w:r>
    </w:p>
    <w:p w14:paraId="4A3132B9" w14:textId="4C6804CE" w:rsidR="00DD1251" w:rsidRDefault="00DD1251" w:rsidP="00783DEC">
      <w:pPr>
        <w:rPr>
          <w:rFonts w:ascii="Arial" w:hAnsi="Arial" w:cs="Arial"/>
          <w:color w:val="000000" w:themeColor="text1"/>
          <w:sz w:val="22"/>
          <w:szCs w:val="22"/>
        </w:rPr>
      </w:pPr>
      <w:r w:rsidRPr="00E61751">
        <w:rPr>
          <w:rFonts w:ascii="Arial" w:hAnsi="Arial" w:cs="Arial"/>
          <w:b/>
          <w:bCs/>
          <w:color w:val="000000" w:themeColor="text1"/>
          <w:sz w:val="22"/>
          <w:szCs w:val="22"/>
          <w:u w:val="single"/>
        </w:rPr>
        <w:t>Aen den Bacxsendijck</w:t>
      </w:r>
      <w:r w:rsidRPr="00DD1251">
        <w:rPr>
          <w:rFonts w:ascii="Arial" w:hAnsi="Arial" w:cs="Arial"/>
          <w:color w:val="000000" w:themeColor="text1"/>
          <w:sz w:val="22"/>
          <w:szCs w:val="22"/>
        </w:rPr>
        <w:t>, de w</w:t>
      </w:r>
      <w:r>
        <w:rPr>
          <w:rFonts w:ascii="Arial" w:hAnsi="Arial" w:cs="Arial"/>
          <w:color w:val="000000" w:themeColor="text1"/>
          <w:sz w:val="22"/>
          <w:szCs w:val="22"/>
        </w:rPr>
        <w:t xml:space="preserve">eduwe Eijmbert Jansse van den Oetelaer , Eijmbert Goossens, Magdalena van den Ancker weduwe Adriaen Danckloff en Goijaert van den Ancker weduwe van Bernard Le Hardy…..Pidro (?) ab Angelis; Anthony di la Port te Antwerpen in naam van Franciscus zijn zoon </w:t>
      </w:r>
      <w:r w:rsidRPr="00E61751">
        <w:rPr>
          <w:rFonts w:ascii="Arial" w:hAnsi="Arial" w:cs="Arial"/>
          <w:b/>
          <w:bCs/>
          <w:i/>
          <w:iCs/>
          <w:color w:val="000000" w:themeColor="text1"/>
          <w:sz w:val="22"/>
          <w:szCs w:val="22"/>
        </w:rPr>
        <w:t>‘crancksinnigh sijnde’</w:t>
      </w:r>
      <w:r>
        <w:rPr>
          <w:rFonts w:ascii="Arial" w:hAnsi="Arial" w:cs="Arial"/>
          <w:color w:val="000000" w:themeColor="text1"/>
          <w:sz w:val="22"/>
          <w:szCs w:val="22"/>
        </w:rPr>
        <w:t xml:space="preserve"> met aanstelling van een curator via de Antwerpse schepenen </w:t>
      </w:r>
      <w:r w:rsidR="00E61751">
        <w:rPr>
          <w:rFonts w:ascii="Arial" w:hAnsi="Arial" w:cs="Arial"/>
          <w:color w:val="000000" w:themeColor="text1"/>
          <w:sz w:val="22"/>
          <w:szCs w:val="22"/>
        </w:rPr>
        <w:t xml:space="preserve">dd. 21 juli 1681 </w:t>
      </w:r>
    </w:p>
    <w:p w14:paraId="3F4D741C" w14:textId="77777777" w:rsidR="00E61751" w:rsidRDefault="00E61751" w:rsidP="00783DEC">
      <w:pPr>
        <w:rPr>
          <w:rFonts w:ascii="Arial" w:hAnsi="Arial" w:cs="Arial"/>
          <w:color w:val="000000" w:themeColor="text1"/>
          <w:sz w:val="22"/>
          <w:szCs w:val="22"/>
        </w:rPr>
      </w:pPr>
    </w:p>
    <w:p w14:paraId="493D7A8D" w14:textId="6893EB6B" w:rsidR="00E61751" w:rsidRPr="00E61751" w:rsidRDefault="00E61751" w:rsidP="00783DEC">
      <w:pPr>
        <w:rPr>
          <w:rFonts w:ascii="Arial" w:hAnsi="Arial" w:cs="Arial"/>
          <w:b/>
          <w:bCs/>
          <w:color w:val="FF0000"/>
          <w:sz w:val="22"/>
          <w:szCs w:val="22"/>
          <w:lang w:val="en-US"/>
        </w:rPr>
      </w:pPr>
      <w:r w:rsidRPr="00E61751">
        <w:rPr>
          <w:rFonts w:ascii="Arial" w:hAnsi="Arial" w:cs="Arial"/>
          <w:b/>
          <w:bCs/>
          <w:color w:val="FF0000"/>
          <w:sz w:val="22"/>
          <w:szCs w:val="22"/>
          <w:lang w:val="en-US"/>
        </w:rPr>
        <w:t>blad 446</w:t>
      </w:r>
    </w:p>
    <w:p w14:paraId="4E0DB2EF" w14:textId="77777777" w:rsidR="00E61751" w:rsidRPr="00E61751" w:rsidRDefault="00E61751" w:rsidP="00783DEC">
      <w:pPr>
        <w:rPr>
          <w:rFonts w:ascii="Arial" w:hAnsi="Arial" w:cs="Arial"/>
          <w:b/>
          <w:bCs/>
          <w:color w:val="FF0000"/>
          <w:sz w:val="22"/>
          <w:szCs w:val="22"/>
          <w:lang w:val="en-US"/>
        </w:rPr>
      </w:pPr>
    </w:p>
    <w:p w14:paraId="66F64F33" w14:textId="67FDD8C2" w:rsidR="00E61751" w:rsidRPr="00E61751" w:rsidRDefault="00E61751" w:rsidP="00783DEC">
      <w:pPr>
        <w:rPr>
          <w:rFonts w:ascii="Arial" w:hAnsi="Arial" w:cs="Arial"/>
          <w:b/>
          <w:bCs/>
          <w:color w:val="000000" w:themeColor="text1"/>
          <w:sz w:val="22"/>
          <w:szCs w:val="22"/>
          <w:lang w:val="en-US"/>
        </w:rPr>
      </w:pPr>
      <w:r w:rsidRPr="00E61751">
        <w:rPr>
          <w:rFonts w:ascii="Arial" w:hAnsi="Arial" w:cs="Arial"/>
          <w:b/>
          <w:bCs/>
          <w:color w:val="000000" w:themeColor="text1"/>
          <w:sz w:val="22"/>
          <w:szCs w:val="22"/>
          <w:lang w:val="en-US"/>
        </w:rPr>
        <w:t>5934</w:t>
      </w:r>
    </w:p>
    <w:p w14:paraId="6AC31658" w14:textId="7AA53FDF" w:rsidR="00E61751" w:rsidRPr="00E61751" w:rsidRDefault="00E61751" w:rsidP="00783DEC">
      <w:pPr>
        <w:rPr>
          <w:rFonts w:ascii="Arial" w:hAnsi="Arial" w:cs="Arial"/>
          <w:b/>
          <w:bCs/>
          <w:color w:val="000000" w:themeColor="text1"/>
          <w:sz w:val="22"/>
          <w:szCs w:val="22"/>
          <w:lang w:val="en-US"/>
        </w:rPr>
      </w:pPr>
      <w:r w:rsidRPr="00E61751">
        <w:rPr>
          <w:rFonts w:ascii="Arial" w:hAnsi="Arial" w:cs="Arial"/>
          <w:b/>
          <w:bCs/>
          <w:color w:val="000000" w:themeColor="text1"/>
          <w:sz w:val="22"/>
          <w:szCs w:val="22"/>
          <w:lang w:val="en-US"/>
        </w:rPr>
        <w:t>BP 1675 folio 304r augustus 1662</w:t>
      </w:r>
    </w:p>
    <w:p w14:paraId="2BDBBCBB" w14:textId="5002238B" w:rsidR="00E61751" w:rsidRDefault="00E61751" w:rsidP="00783DEC">
      <w:pPr>
        <w:rPr>
          <w:rFonts w:ascii="Arial" w:hAnsi="Arial" w:cs="Arial"/>
          <w:color w:val="000000" w:themeColor="text1"/>
          <w:sz w:val="22"/>
          <w:szCs w:val="22"/>
        </w:rPr>
      </w:pPr>
      <w:r w:rsidRPr="00E61751">
        <w:rPr>
          <w:rFonts w:ascii="Arial" w:hAnsi="Arial" w:cs="Arial"/>
          <w:b/>
          <w:bCs/>
          <w:color w:val="000000" w:themeColor="text1"/>
          <w:sz w:val="22"/>
          <w:szCs w:val="22"/>
          <w:u w:val="single"/>
        </w:rPr>
        <w:t>De Heer Johannes Benedictus Vercamp, de Heer Cornelis Wilhelmus zijn broer, notaris Hendrick de Bije</w:t>
      </w:r>
      <w:r>
        <w:rPr>
          <w:rFonts w:ascii="Arial" w:hAnsi="Arial" w:cs="Arial"/>
          <w:color w:val="000000" w:themeColor="text1"/>
          <w:sz w:val="22"/>
          <w:szCs w:val="22"/>
        </w:rPr>
        <w:t xml:space="preserve"> dd. 4 oktober 1698, juffrouwen Aleyda, Josina en Maria van Breugel; Roelant van Breugel; Jan Henrick van Roggen in Den Dungen over een huis erf en land </w:t>
      </w:r>
      <w:r w:rsidRPr="00E61751">
        <w:rPr>
          <w:rFonts w:ascii="Arial" w:hAnsi="Arial" w:cs="Arial"/>
          <w:b/>
          <w:bCs/>
          <w:color w:val="000000" w:themeColor="text1"/>
          <w:sz w:val="22"/>
          <w:szCs w:val="22"/>
          <w:u w:val="single"/>
        </w:rPr>
        <w:t>in den Born</w:t>
      </w:r>
      <w:r>
        <w:rPr>
          <w:rFonts w:ascii="Arial" w:hAnsi="Arial" w:cs="Arial"/>
          <w:color w:val="000000" w:themeColor="text1"/>
          <w:sz w:val="22"/>
          <w:szCs w:val="22"/>
        </w:rPr>
        <w:t xml:space="preserve"> te Schijndel met 4 lopensen land en een van 1 ½ lopense</w:t>
      </w:r>
    </w:p>
    <w:p w14:paraId="78A2E66E" w14:textId="77777777" w:rsidR="00E61751" w:rsidRDefault="00E61751" w:rsidP="00783DEC">
      <w:pPr>
        <w:rPr>
          <w:rFonts w:ascii="Arial" w:hAnsi="Arial" w:cs="Arial"/>
          <w:color w:val="000000" w:themeColor="text1"/>
          <w:sz w:val="22"/>
          <w:szCs w:val="22"/>
        </w:rPr>
      </w:pPr>
    </w:p>
    <w:p w14:paraId="6792E548" w14:textId="1E8EB0F4" w:rsidR="00E61751" w:rsidRPr="00F16E13" w:rsidRDefault="00E61751"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5935</w:t>
      </w:r>
    </w:p>
    <w:p w14:paraId="7323C7C4" w14:textId="6379B2AE" w:rsidR="00E61751" w:rsidRPr="00296A58" w:rsidRDefault="00E61751" w:rsidP="00783DEC">
      <w:pPr>
        <w:rPr>
          <w:rFonts w:ascii="Arial" w:hAnsi="Arial" w:cs="Arial"/>
          <w:b/>
          <w:bCs/>
          <w:color w:val="000000" w:themeColor="text1"/>
          <w:sz w:val="22"/>
          <w:szCs w:val="22"/>
          <w:lang w:val="en-US"/>
        </w:rPr>
      </w:pPr>
      <w:r w:rsidRPr="00296A58">
        <w:rPr>
          <w:rFonts w:ascii="Arial" w:hAnsi="Arial" w:cs="Arial"/>
          <w:b/>
          <w:bCs/>
          <w:color w:val="000000" w:themeColor="text1"/>
          <w:sz w:val="22"/>
          <w:szCs w:val="22"/>
          <w:lang w:val="en-US"/>
        </w:rPr>
        <w:t>BP 1651 B folio 217v augustus 1682</w:t>
      </w:r>
    </w:p>
    <w:p w14:paraId="059EA29D" w14:textId="4B9CEF39" w:rsidR="00E61751" w:rsidRDefault="00E61751" w:rsidP="00783DEC">
      <w:pPr>
        <w:rPr>
          <w:rFonts w:ascii="Arial" w:hAnsi="Arial" w:cs="Arial"/>
          <w:color w:val="000000" w:themeColor="text1"/>
          <w:sz w:val="22"/>
          <w:szCs w:val="22"/>
        </w:rPr>
      </w:pPr>
      <w:r w:rsidRPr="00E61751">
        <w:rPr>
          <w:rFonts w:ascii="Arial" w:hAnsi="Arial" w:cs="Arial"/>
          <w:color w:val="000000" w:themeColor="text1"/>
          <w:sz w:val="22"/>
          <w:szCs w:val="22"/>
        </w:rPr>
        <w:t>De Heer Cornelis Brandijn e</w:t>
      </w:r>
      <w:r>
        <w:rPr>
          <w:rFonts w:ascii="Arial" w:hAnsi="Arial" w:cs="Arial"/>
          <w:color w:val="000000" w:themeColor="text1"/>
          <w:sz w:val="22"/>
          <w:szCs w:val="22"/>
        </w:rPr>
        <w:t xml:space="preserve">victeur van een stuk land te Schijndel </w:t>
      </w:r>
      <w:r w:rsidRPr="00296A58">
        <w:rPr>
          <w:rFonts w:ascii="Arial" w:hAnsi="Arial" w:cs="Arial"/>
          <w:b/>
          <w:bCs/>
          <w:color w:val="000000" w:themeColor="text1"/>
          <w:sz w:val="22"/>
          <w:szCs w:val="22"/>
          <w:u w:val="single"/>
        </w:rPr>
        <w:t>onder Elschot</w:t>
      </w:r>
      <w:r>
        <w:rPr>
          <w:rFonts w:ascii="Arial" w:hAnsi="Arial" w:cs="Arial"/>
          <w:color w:val="000000" w:themeColor="text1"/>
          <w:sz w:val="22"/>
          <w:szCs w:val="22"/>
        </w:rPr>
        <w:t xml:space="preserve"> met als belendingen </w:t>
      </w:r>
      <w:r w:rsidR="00296A58">
        <w:rPr>
          <w:rFonts w:ascii="Arial" w:hAnsi="Arial" w:cs="Arial"/>
          <w:color w:val="000000" w:themeColor="text1"/>
          <w:sz w:val="22"/>
          <w:szCs w:val="22"/>
        </w:rPr>
        <w:t>Jan Willems van de Ven, Willem van Amstel</w:t>
      </w:r>
    </w:p>
    <w:p w14:paraId="2C77CFDE" w14:textId="77777777" w:rsidR="00296A58" w:rsidRDefault="00296A58" w:rsidP="00783DEC">
      <w:pPr>
        <w:rPr>
          <w:rFonts w:ascii="Arial" w:hAnsi="Arial" w:cs="Arial"/>
          <w:color w:val="000000" w:themeColor="text1"/>
          <w:sz w:val="22"/>
          <w:szCs w:val="22"/>
        </w:rPr>
      </w:pPr>
    </w:p>
    <w:p w14:paraId="1E5F0671" w14:textId="15478CD2" w:rsidR="00296A58" w:rsidRPr="00296A58" w:rsidRDefault="00296A58" w:rsidP="00783DEC">
      <w:pPr>
        <w:rPr>
          <w:rFonts w:ascii="Arial" w:hAnsi="Arial" w:cs="Arial"/>
          <w:b/>
          <w:bCs/>
          <w:color w:val="000000" w:themeColor="text1"/>
          <w:sz w:val="22"/>
          <w:szCs w:val="22"/>
        </w:rPr>
      </w:pPr>
      <w:r w:rsidRPr="00296A58">
        <w:rPr>
          <w:rFonts w:ascii="Arial" w:hAnsi="Arial" w:cs="Arial"/>
          <w:b/>
          <w:bCs/>
          <w:color w:val="000000" w:themeColor="text1"/>
          <w:sz w:val="22"/>
          <w:szCs w:val="22"/>
        </w:rPr>
        <w:t>5936</w:t>
      </w:r>
    </w:p>
    <w:p w14:paraId="06A1BF0A" w14:textId="4376996B" w:rsidR="00296A58" w:rsidRPr="00296A58" w:rsidRDefault="00296A58" w:rsidP="00783DEC">
      <w:pPr>
        <w:rPr>
          <w:rFonts w:ascii="Arial" w:hAnsi="Arial" w:cs="Arial"/>
          <w:b/>
          <w:bCs/>
          <w:color w:val="000000" w:themeColor="text1"/>
          <w:sz w:val="22"/>
          <w:szCs w:val="22"/>
        </w:rPr>
      </w:pPr>
      <w:r w:rsidRPr="00296A58">
        <w:rPr>
          <w:rFonts w:ascii="Arial" w:hAnsi="Arial" w:cs="Arial"/>
          <w:b/>
          <w:bCs/>
          <w:color w:val="000000" w:themeColor="text1"/>
          <w:sz w:val="22"/>
          <w:szCs w:val="22"/>
        </w:rPr>
        <w:t>BP 1675 folio 315v september 1682</w:t>
      </w:r>
    </w:p>
    <w:p w14:paraId="6A204B7D" w14:textId="0294188F" w:rsidR="00296A58" w:rsidRDefault="00296A58" w:rsidP="00783DEC">
      <w:pPr>
        <w:rPr>
          <w:rFonts w:ascii="Arial" w:hAnsi="Arial" w:cs="Arial"/>
          <w:color w:val="000000" w:themeColor="text1"/>
          <w:sz w:val="22"/>
          <w:szCs w:val="22"/>
        </w:rPr>
      </w:pPr>
      <w:r w:rsidRPr="00296A58">
        <w:rPr>
          <w:rFonts w:ascii="Arial" w:hAnsi="Arial" w:cs="Arial"/>
          <w:b/>
          <w:bCs/>
          <w:i/>
          <w:iCs/>
          <w:color w:val="000000" w:themeColor="text1"/>
          <w:sz w:val="22"/>
          <w:szCs w:val="22"/>
        </w:rPr>
        <w:lastRenderedPageBreak/>
        <w:t>Schepenen van Sint-Michielsgestel</w:t>
      </w:r>
      <w:r>
        <w:rPr>
          <w:rFonts w:ascii="Arial" w:hAnsi="Arial" w:cs="Arial"/>
          <w:color w:val="000000" w:themeColor="text1"/>
          <w:sz w:val="22"/>
          <w:szCs w:val="22"/>
        </w:rPr>
        <w:t>, rekest van 18 juli 1682, stuk land aan Corstiaen Jansse van de Ven; de Heer Daniel Malkalla en Geerloff Suijckers met een belofte aan Sr. Francois Blotenburch t.b.v. Juffrouw Emmerentiana – de aangegeven Wouter Peters van Heeswijck in de tekst niet gezien</w:t>
      </w:r>
    </w:p>
    <w:p w14:paraId="70D92689" w14:textId="77777777" w:rsidR="00296A58" w:rsidRDefault="00296A58" w:rsidP="00783DEC">
      <w:pPr>
        <w:rPr>
          <w:rFonts w:ascii="Arial" w:hAnsi="Arial" w:cs="Arial"/>
          <w:color w:val="000000" w:themeColor="text1"/>
          <w:sz w:val="22"/>
          <w:szCs w:val="22"/>
        </w:rPr>
      </w:pPr>
    </w:p>
    <w:p w14:paraId="34535616" w14:textId="2DE5F76D" w:rsidR="00296A58" w:rsidRPr="00967AC6" w:rsidRDefault="00296A58" w:rsidP="00783DEC">
      <w:pPr>
        <w:rPr>
          <w:rFonts w:ascii="Arial" w:hAnsi="Arial" w:cs="Arial"/>
          <w:b/>
          <w:bCs/>
          <w:color w:val="000000" w:themeColor="text1"/>
          <w:sz w:val="22"/>
          <w:szCs w:val="22"/>
        </w:rPr>
      </w:pPr>
      <w:r w:rsidRPr="00967AC6">
        <w:rPr>
          <w:rFonts w:ascii="Arial" w:hAnsi="Arial" w:cs="Arial"/>
          <w:b/>
          <w:bCs/>
          <w:color w:val="000000" w:themeColor="text1"/>
          <w:sz w:val="22"/>
          <w:szCs w:val="22"/>
        </w:rPr>
        <w:t>5937</w:t>
      </w:r>
    </w:p>
    <w:p w14:paraId="6037836A" w14:textId="16ACCF02" w:rsidR="00296A58" w:rsidRPr="00967AC6" w:rsidRDefault="00296A58" w:rsidP="00783DEC">
      <w:pPr>
        <w:rPr>
          <w:rFonts w:ascii="Arial" w:hAnsi="Arial" w:cs="Arial"/>
          <w:b/>
          <w:bCs/>
          <w:color w:val="000000" w:themeColor="text1"/>
          <w:sz w:val="22"/>
          <w:szCs w:val="22"/>
        </w:rPr>
      </w:pPr>
      <w:r w:rsidRPr="00967AC6">
        <w:rPr>
          <w:rFonts w:ascii="Arial" w:hAnsi="Arial" w:cs="Arial"/>
          <w:b/>
          <w:bCs/>
          <w:color w:val="000000" w:themeColor="text1"/>
          <w:sz w:val="22"/>
          <w:szCs w:val="22"/>
        </w:rPr>
        <w:t>BP 1676 folio 173v maart 1683</w:t>
      </w:r>
    </w:p>
    <w:p w14:paraId="202F0E72" w14:textId="1E856EB0" w:rsidR="00967AC6" w:rsidRDefault="00296A58" w:rsidP="00783DEC">
      <w:pPr>
        <w:rPr>
          <w:rFonts w:ascii="Arial" w:hAnsi="Arial" w:cs="Arial"/>
          <w:color w:val="000000" w:themeColor="text1"/>
          <w:sz w:val="22"/>
          <w:szCs w:val="22"/>
        </w:rPr>
      </w:pPr>
      <w:r>
        <w:rPr>
          <w:rFonts w:ascii="Arial" w:hAnsi="Arial" w:cs="Arial"/>
          <w:color w:val="000000" w:themeColor="text1"/>
          <w:sz w:val="22"/>
          <w:szCs w:val="22"/>
        </w:rPr>
        <w:t>Wietje (?) na gelaten weduwe van Delis Ariens van Osch</w:t>
      </w:r>
      <w:r w:rsidR="00967AC6">
        <w:rPr>
          <w:rFonts w:ascii="Arial" w:hAnsi="Arial" w:cs="Arial"/>
          <w:color w:val="000000" w:themeColor="text1"/>
          <w:sz w:val="22"/>
          <w:szCs w:val="22"/>
        </w:rPr>
        <w:t xml:space="preserve"> </w:t>
      </w:r>
      <w:r>
        <w:rPr>
          <w:rFonts w:ascii="Arial" w:hAnsi="Arial" w:cs="Arial"/>
          <w:color w:val="000000" w:themeColor="text1"/>
          <w:sz w:val="22"/>
          <w:szCs w:val="22"/>
        </w:rPr>
        <w:t xml:space="preserve">over een huis hof met appendentien en dependentien </w:t>
      </w:r>
      <w:r w:rsidRPr="00967AC6">
        <w:rPr>
          <w:rFonts w:ascii="Arial" w:hAnsi="Arial" w:cs="Arial"/>
          <w:b/>
          <w:bCs/>
          <w:color w:val="000000" w:themeColor="text1"/>
          <w:sz w:val="22"/>
          <w:szCs w:val="22"/>
          <w:u w:val="single"/>
        </w:rPr>
        <w:t>onder d’Elschot</w:t>
      </w:r>
      <w:r>
        <w:rPr>
          <w:rFonts w:ascii="Arial" w:hAnsi="Arial" w:cs="Arial"/>
          <w:color w:val="000000" w:themeColor="text1"/>
          <w:sz w:val="22"/>
          <w:szCs w:val="22"/>
        </w:rPr>
        <w:t xml:space="preserve"> </w:t>
      </w:r>
      <w:r w:rsidRPr="00967AC6">
        <w:rPr>
          <w:rFonts w:ascii="Arial" w:hAnsi="Arial" w:cs="Arial"/>
          <w:b/>
          <w:bCs/>
          <w:color w:val="000000" w:themeColor="text1"/>
          <w:sz w:val="22"/>
          <w:szCs w:val="22"/>
          <w:u w:val="single"/>
        </w:rPr>
        <w:t>omtrent de Kercke</w:t>
      </w:r>
      <w:r>
        <w:rPr>
          <w:rFonts w:ascii="Arial" w:hAnsi="Arial" w:cs="Arial"/>
          <w:color w:val="000000" w:themeColor="text1"/>
          <w:sz w:val="22"/>
          <w:szCs w:val="22"/>
        </w:rPr>
        <w:t xml:space="preserve"> met als beledingen Jan Smits, Franck van der Rijt, Wilbert van Geldrop en de straat, </w:t>
      </w:r>
      <w:r w:rsidR="00967AC6">
        <w:rPr>
          <w:rFonts w:ascii="Arial" w:hAnsi="Arial" w:cs="Arial"/>
          <w:color w:val="000000" w:themeColor="text1"/>
          <w:sz w:val="22"/>
          <w:szCs w:val="22"/>
        </w:rPr>
        <w:t xml:space="preserve">t.b.v. Arien Delis Geritje Hendrina en Petronella haar wettige kinderen verwekt door Delis van Osch </w:t>
      </w:r>
    </w:p>
    <w:p w14:paraId="765EE619" w14:textId="77777777" w:rsidR="00AF07C7" w:rsidRDefault="00AF07C7" w:rsidP="00783DEC">
      <w:pPr>
        <w:rPr>
          <w:rFonts w:ascii="Arial" w:hAnsi="Arial" w:cs="Arial"/>
          <w:color w:val="000000" w:themeColor="text1"/>
          <w:sz w:val="22"/>
          <w:szCs w:val="22"/>
        </w:rPr>
      </w:pPr>
    </w:p>
    <w:p w14:paraId="060304D7" w14:textId="062A9DE2" w:rsidR="00AF07C7" w:rsidRPr="00AF07C7" w:rsidRDefault="00AF07C7" w:rsidP="00783DEC">
      <w:pPr>
        <w:rPr>
          <w:rFonts w:ascii="Arial" w:hAnsi="Arial" w:cs="Arial"/>
          <w:b/>
          <w:bCs/>
          <w:color w:val="000000" w:themeColor="text1"/>
          <w:sz w:val="22"/>
          <w:szCs w:val="22"/>
        </w:rPr>
      </w:pPr>
      <w:r w:rsidRPr="00AF07C7">
        <w:rPr>
          <w:rFonts w:ascii="Arial" w:hAnsi="Arial" w:cs="Arial"/>
          <w:b/>
          <w:bCs/>
          <w:color w:val="000000" w:themeColor="text1"/>
          <w:sz w:val="22"/>
          <w:szCs w:val="22"/>
        </w:rPr>
        <w:t>5938</w:t>
      </w:r>
    </w:p>
    <w:p w14:paraId="5522CF3D" w14:textId="1D3058C9" w:rsidR="00AF07C7" w:rsidRPr="00AF07C7" w:rsidRDefault="00AF07C7" w:rsidP="00783DEC">
      <w:pPr>
        <w:rPr>
          <w:rFonts w:ascii="Arial" w:hAnsi="Arial" w:cs="Arial"/>
          <w:b/>
          <w:bCs/>
          <w:color w:val="000000" w:themeColor="text1"/>
          <w:sz w:val="22"/>
          <w:szCs w:val="22"/>
        </w:rPr>
      </w:pPr>
      <w:r w:rsidRPr="00AF07C7">
        <w:rPr>
          <w:rFonts w:ascii="Arial" w:hAnsi="Arial" w:cs="Arial"/>
          <w:b/>
          <w:bCs/>
          <w:color w:val="000000" w:themeColor="text1"/>
          <w:sz w:val="22"/>
          <w:szCs w:val="22"/>
        </w:rPr>
        <w:t>BP 1676 folio 249v mei 1683</w:t>
      </w:r>
    </w:p>
    <w:p w14:paraId="5F5490C8" w14:textId="77777777" w:rsidR="00AF07C7" w:rsidRDefault="00AF07C7" w:rsidP="00783DEC">
      <w:pPr>
        <w:rPr>
          <w:rFonts w:ascii="Arial" w:hAnsi="Arial" w:cs="Arial"/>
          <w:color w:val="000000" w:themeColor="text1"/>
          <w:sz w:val="22"/>
          <w:szCs w:val="22"/>
        </w:rPr>
      </w:pPr>
      <w:r>
        <w:rPr>
          <w:rFonts w:ascii="Arial" w:hAnsi="Arial" w:cs="Arial"/>
          <w:color w:val="000000" w:themeColor="text1"/>
          <w:sz w:val="22"/>
          <w:szCs w:val="22"/>
        </w:rPr>
        <w:t xml:space="preserve">Jan Janssen van Schijndel in Den Dungen, Hendrik Huijsmans </w:t>
      </w:r>
      <w:r w:rsidRPr="00AF07C7">
        <w:rPr>
          <w:rFonts w:ascii="Arial" w:hAnsi="Arial" w:cs="Arial"/>
          <w:b/>
          <w:bCs/>
          <w:color w:val="000000" w:themeColor="text1"/>
          <w:sz w:val="22"/>
          <w:szCs w:val="22"/>
          <w:u w:val="single"/>
        </w:rPr>
        <w:t>kerkmeester</w:t>
      </w:r>
      <w:r>
        <w:rPr>
          <w:rFonts w:ascii="Arial" w:hAnsi="Arial" w:cs="Arial"/>
          <w:color w:val="000000" w:themeColor="text1"/>
          <w:sz w:val="22"/>
          <w:szCs w:val="22"/>
        </w:rPr>
        <w:t xml:space="preserve"> </w:t>
      </w:r>
    </w:p>
    <w:p w14:paraId="0EA5DBC2" w14:textId="77777777" w:rsidR="00AF07C7" w:rsidRDefault="00AF07C7" w:rsidP="00783DEC">
      <w:pPr>
        <w:rPr>
          <w:rFonts w:ascii="Arial" w:hAnsi="Arial" w:cs="Arial"/>
          <w:color w:val="000000" w:themeColor="text1"/>
          <w:sz w:val="22"/>
          <w:szCs w:val="22"/>
        </w:rPr>
      </w:pPr>
    </w:p>
    <w:p w14:paraId="48FAD685" w14:textId="77777777" w:rsidR="00AF07C7" w:rsidRPr="00AF07C7" w:rsidRDefault="00AF07C7" w:rsidP="00783DEC">
      <w:pPr>
        <w:rPr>
          <w:rFonts w:ascii="Arial" w:hAnsi="Arial" w:cs="Arial"/>
          <w:b/>
          <w:bCs/>
          <w:color w:val="000000" w:themeColor="text1"/>
          <w:sz w:val="22"/>
          <w:szCs w:val="22"/>
        </w:rPr>
      </w:pPr>
      <w:r w:rsidRPr="00AF07C7">
        <w:rPr>
          <w:rFonts w:ascii="Arial" w:hAnsi="Arial" w:cs="Arial"/>
          <w:b/>
          <w:bCs/>
          <w:color w:val="000000" w:themeColor="text1"/>
          <w:sz w:val="22"/>
          <w:szCs w:val="22"/>
        </w:rPr>
        <w:t>5939</w:t>
      </w:r>
    </w:p>
    <w:p w14:paraId="187C7F2C" w14:textId="408E692C" w:rsidR="00AF07C7" w:rsidRPr="00AF07C7" w:rsidRDefault="00AF07C7" w:rsidP="00783DEC">
      <w:pPr>
        <w:rPr>
          <w:rFonts w:ascii="Arial" w:hAnsi="Arial" w:cs="Arial"/>
          <w:b/>
          <w:bCs/>
          <w:color w:val="000000" w:themeColor="text1"/>
          <w:sz w:val="22"/>
          <w:szCs w:val="22"/>
        </w:rPr>
      </w:pPr>
      <w:r w:rsidRPr="00AF07C7">
        <w:rPr>
          <w:rFonts w:ascii="Arial" w:hAnsi="Arial" w:cs="Arial"/>
          <w:b/>
          <w:bCs/>
          <w:color w:val="000000" w:themeColor="text1"/>
          <w:sz w:val="22"/>
          <w:szCs w:val="22"/>
        </w:rPr>
        <w:t>BP 1676 – folio 268r juni 1683</w:t>
      </w:r>
    </w:p>
    <w:p w14:paraId="28650C17" w14:textId="0EF968FE" w:rsidR="00AF07C7" w:rsidRDefault="00AF07C7" w:rsidP="00783DEC">
      <w:pPr>
        <w:rPr>
          <w:rFonts w:ascii="Arial" w:hAnsi="Arial" w:cs="Arial"/>
          <w:color w:val="000000" w:themeColor="text1"/>
          <w:sz w:val="22"/>
          <w:szCs w:val="22"/>
        </w:rPr>
      </w:pPr>
      <w:r>
        <w:rPr>
          <w:rFonts w:ascii="Arial" w:hAnsi="Arial" w:cs="Arial"/>
          <w:color w:val="000000" w:themeColor="text1"/>
          <w:sz w:val="22"/>
          <w:szCs w:val="22"/>
        </w:rPr>
        <w:t xml:space="preserve">Arien Aertss. van der Aa uit Schijndel man van Jenneke Adams over een perceel groesland 2 lopensen </w:t>
      </w:r>
      <w:r w:rsidRPr="00AF07C7">
        <w:rPr>
          <w:rFonts w:ascii="Arial" w:hAnsi="Arial" w:cs="Arial"/>
          <w:b/>
          <w:bCs/>
          <w:i/>
          <w:iCs/>
          <w:color w:val="000000" w:themeColor="text1"/>
          <w:sz w:val="22"/>
          <w:szCs w:val="22"/>
        </w:rPr>
        <w:t>te Liempde in de Hamschestraet</w:t>
      </w:r>
      <w:r>
        <w:rPr>
          <w:rFonts w:ascii="Arial" w:hAnsi="Arial" w:cs="Arial"/>
          <w:color w:val="000000" w:themeColor="text1"/>
          <w:sz w:val="22"/>
          <w:szCs w:val="22"/>
        </w:rPr>
        <w:t xml:space="preserve"> met als belendingen Willem Schutjens, met verkoop aan Jan Wouters t.b.v. Willem Schutjens</w:t>
      </w:r>
    </w:p>
    <w:p w14:paraId="00DF39A9" w14:textId="77777777" w:rsidR="00AF07C7" w:rsidRDefault="00AF07C7" w:rsidP="00783DEC">
      <w:pPr>
        <w:rPr>
          <w:rFonts w:ascii="Arial" w:hAnsi="Arial" w:cs="Arial"/>
          <w:color w:val="000000" w:themeColor="text1"/>
          <w:sz w:val="22"/>
          <w:szCs w:val="22"/>
        </w:rPr>
      </w:pPr>
    </w:p>
    <w:p w14:paraId="1E5B2149" w14:textId="47D71834" w:rsidR="00AF07C7" w:rsidRPr="002F64A6" w:rsidRDefault="00AF07C7" w:rsidP="00783DEC">
      <w:pPr>
        <w:rPr>
          <w:rFonts w:ascii="Arial" w:hAnsi="Arial" w:cs="Arial"/>
          <w:b/>
          <w:bCs/>
          <w:color w:val="000000" w:themeColor="text1"/>
          <w:sz w:val="22"/>
          <w:szCs w:val="22"/>
        </w:rPr>
      </w:pPr>
      <w:r w:rsidRPr="002F64A6">
        <w:rPr>
          <w:rFonts w:ascii="Arial" w:hAnsi="Arial" w:cs="Arial"/>
          <w:b/>
          <w:bCs/>
          <w:color w:val="000000" w:themeColor="text1"/>
          <w:sz w:val="22"/>
          <w:szCs w:val="22"/>
        </w:rPr>
        <w:t>5940</w:t>
      </w:r>
    </w:p>
    <w:p w14:paraId="1E3FB7A5" w14:textId="28321AB3" w:rsidR="00AF07C7" w:rsidRPr="002F64A6" w:rsidRDefault="00AF07C7" w:rsidP="00783DEC">
      <w:pPr>
        <w:rPr>
          <w:rFonts w:ascii="Arial" w:hAnsi="Arial" w:cs="Arial"/>
          <w:b/>
          <w:bCs/>
          <w:color w:val="000000" w:themeColor="text1"/>
          <w:sz w:val="22"/>
          <w:szCs w:val="22"/>
        </w:rPr>
      </w:pPr>
      <w:r w:rsidRPr="002F64A6">
        <w:rPr>
          <w:rFonts w:ascii="Arial" w:hAnsi="Arial" w:cs="Arial"/>
          <w:b/>
          <w:bCs/>
          <w:color w:val="000000" w:themeColor="text1"/>
          <w:sz w:val="22"/>
          <w:szCs w:val="22"/>
        </w:rPr>
        <w:t>BP 1676 folio 268r juni 1683</w:t>
      </w:r>
    </w:p>
    <w:p w14:paraId="4D68EAAD" w14:textId="19DD4B83" w:rsidR="00AF07C7" w:rsidRDefault="002F64A6" w:rsidP="00783DEC">
      <w:pPr>
        <w:rPr>
          <w:rFonts w:ascii="Arial" w:hAnsi="Arial" w:cs="Arial"/>
          <w:color w:val="000000" w:themeColor="text1"/>
          <w:sz w:val="22"/>
          <w:szCs w:val="22"/>
        </w:rPr>
      </w:pPr>
      <w:r>
        <w:rPr>
          <w:rFonts w:ascii="Arial" w:hAnsi="Arial" w:cs="Arial"/>
          <w:color w:val="000000" w:themeColor="text1"/>
          <w:sz w:val="22"/>
          <w:szCs w:val="22"/>
        </w:rPr>
        <w:t xml:space="preserve">Aert Delis (?) over een erfcijns van 15 gl. uit een huis esthuis hof boomgaard en 8 lopensen land </w:t>
      </w:r>
      <w:r w:rsidRPr="002F64A6">
        <w:rPr>
          <w:rFonts w:ascii="Arial" w:hAnsi="Arial" w:cs="Arial"/>
          <w:b/>
          <w:bCs/>
          <w:color w:val="000000" w:themeColor="text1"/>
          <w:sz w:val="22"/>
          <w:szCs w:val="22"/>
          <w:u w:val="single"/>
        </w:rPr>
        <w:t>onder d’Elschoth</w:t>
      </w:r>
      <w:r>
        <w:rPr>
          <w:rFonts w:ascii="Arial" w:hAnsi="Arial" w:cs="Arial"/>
          <w:color w:val="000000" w:themeColor="text1"/>
          <w:sz w:val="22"/>
          <w:szCs w:val="22"/>
        </w:rPr>
        <w:t xml:space="preserve"> met als belendingen Lijsken Daniels Ryckarts, Agnes weduwe van Gherit Peter Claessen, in de marge: Meryke van den Ancker weduwe van Lambert Goris heeft bekend dat Arien Theunis de cijns heeft afgelost op 5 april 1684 ondertekend door Cattenburch</w:t>
      </w:r>
    </w:p>
    <w:p w14:paraId="6AACF241" w14:textId="77777777" w:rsidR="002F64A6" w:rsidRDefault="002F64A6" w:rsidP="00783DEC">
      <w:pPr>
        <w:rPr>
          <w:rFonts w:ascii="Arial" w:hAnsi="Arial" w:cs="Arial"/>
          <w:color w:val="000000" w:themeColor="text1"/>
          <w:sz w:val="22"/>
          <w:szCs w:val="22"/>
        </w:rPr>
      </w:pPr>
    </w:p>
    <w:p w14:paraId="4DD1B28D" w14:textId="3017AB3F" w:rsidR="002F64A6" w:rsidRPr="00A00ADC" w:rsidRDefault="002F64A6" w:rsidP="00783DEC">
      <w:pPr>
        <w:rPr>
          <w:rFonts w:ascii="Arial" w:hAnsi="Arial" w:cs="Arial"/>
          <w:b/>
          <w:bCs/>
          <w:color w:val="000000" w:themeColor="text1"/>
          <w:sz w:val="22"/>
          <w:szCs w:val="22"/>
        </w:rPr>
      </w:pPr>
      <w:r w:rsidRPr="00A00ADC">
        <w:rPr>
          <w:rFonts w:ascii="Arial" w:hAnsi="Arial" w:cs="Arial"/>
          <w:b/>
          <w:bCs/>
          <w:color w:val="000000" w:themeColor="text1"/>
          <w:sz w:val="22"/>
          <w:szCs w:val="22"/>
        </w:rPr>
        <w:t>5941</w:t>
      </w:r>
    </w:p>
    <w:p w14:paraId="02E4F134" w14:textId="44296319" w:rsidR="002F64A6" w:rsidRPr="00A00ADC" w:rsidRDefault="002F64A6" w:rsidP="00783DEC">
      <w:pPr>
        <w:rPr>
          <w:rFonts w:ascii="Arial" w:hAnsi="Arial" w:cs="Arial"/>
          <w:b/>
          <w:bCs/>
          <w:color w:val="000000" w:themeColor="text1"/>
          <w:sz w:val="22"/>
          <w:szCs w:val="22"/>
        </w:rPr>
      </w:pPr>
      <w:r w:rsidRPr="00A00ADC">
        <w:rPr>
          <w:rFonts w:ascii="Arial" w:hAnsi="Arial" w:cs="Arial"/>
          <w:b/>
          <w:bCs/>
          <w:color w:val="000000" w:themeColor="text1"/>
          <w:sz w:val="22"/>
          <w:szCs w:val="22"/>
        </w:rPr>
        <w:t>BP 1677 folio 27r november 1683</w:t>
      </w:r>
    </w:p>
    <w:p w14:paraId="7854A722" w14:textId="1100C288" w:rsidR="00A00ADC" w:rsidRDefault="002F64A6" w:rsidP="00783DEC">
      <w:pPr>
        <w:rPr>
          <w:rFonts w:ascii="Arial" w:hAnsi="Arial" w:cs="Arial"/>
          <w:color w:val="000000" w:themeColor="text1"/>
          <w:sz w:val="22"/>
          <w:szCs w:val="22"/>
        </w:rPr>
      </w:pPr>
      <w:r>
        <w:rPr>
          <w:rFonts w:ascii="Arial" w:hAnsi="Arial" w:cs="Arial"/>
          <w:color w:val="000000" w:themeColor="text1"/>
          <w:sz w:val="22"/>
          <w:szCs w:val="22"/>
        </w:rPr>
        <w:t xml:space="preserve">Van Zutphen, kinderen van Jan Gerard Driessen, 3 lopensen land naast het </w:t>
      </w:r>
      <w:r w:rsidRPr="00A00ADC">
        <w:rPr>
          <w:rFonts w:ascii="Arial" w:hAnsi="Arial" w:cs="Arial"/>
          <w:b/>
          <w:bCs/>
          <w:i/>
          <w:iCs/>
          <w:color w:val="000000" w:themeColor="text1"/>
          <w:sz w:val="22"/>
          <w:szCs w:val="22"/>
        </w:rPr>
        <w:t>erf der Cruijsbroeders</w:t>
      </w:r>
      <w:r>
        <w:rPr>
          <w:rFonts w:ascii="Arial" w:hAnsi="Arial" w:cs="Arial"/>
          <w:color w:val="000000" w:themeColor="text1"/>
          <w:sz w:val="22"/>
          <w:szCs w:val="22"/>
        </w:rPr>
        <w:t xml:space="preserve">, Daniel van Zutphen, transport aan Jan Claessen van Delft man van Eerke </w:t>
      </w:r>
      <w:r w:rsidR="00A00ADC">
        <w:rPr>
          <w:rFonts w:ascii="Arial" w:hAnsi="Arial" w:cs="Arial"/>
          <w:color w:val="000000" w:themeColor="text1"/>
          <w:sz w:val="22"/>
          <w:szCs w:val="22"/>
        </w:rPr>
        <w:t xml:space="preserve">dr.v.Gerit Aerts van Altenhuijs; Cornelis van Strijp </w:t>
      </w:r>
      <w:r w:rsidR="00A00ADC" w:rsidRPr="00A00ADC">
        <w:rPr>
          <w:rFonts w:ascii="Arial" w:hAnsi="Arial" w:cs="Arial"/>
          <w:b/>
          <w:bCs/>
          <w:color w:val="000000" w:themeColor="text1"/>
          <w:sz w:val="22"/>
          <w:szCs w:val="22"/>
          <w:u w:val="single"/>
        </w:rPr>
        <w:t xml:space="preserve">klerk op de secretarie van de stad ‘sBosch </w:t>
      </w:r>
      <w:r w:rsidR="00A00ADC">
        <w:rPr>
          <w:rFonts w:ascii="Arial" w:hAnsi="Arial" w:cs="Arial"/>
          <w:color w:val="000000" w:themeColor="text1"/>
          <w:sz w:val="22"/>
          <w:szCs w:val="22"/>
        </w:rPr>
        <w:t>in naam van Magdalene van Bladel weduwe van Sr. Johan Smits als evicteur in procuratiebrieven gepasseerd in Den Bosch dd. 18 october 1683</w:t>
      </w:r>
    </w:p>
    <w:p w14:paraId="2FB4169D" w14:textId="77777777" w:rsidR="00A00ADC" w:rsidRDefault="00A00ADC" w:rsidP="00783DEC">
      <w:pPr>
        <w:rPr>
          <w:rFonts w:ascii="Arial" w:hAnsi="Arial" w:cs="Arial"/>
          <w:color w:val="000000" w:themeColor="text1"/>
          <w:sz w:val="22"/>
          <w:szCs w:val="22"/>
        </w:rPr>
      </w:pPr>
    </w:p>
    <w:p w14:paraId="584B8C29" w14:textId="32575C18" w:rsidR="002F64A6" w:rsidRPr="00A00ADC" w:rsidRDefault="00A00ADC" w:rsidP="00783DEC">
      <w:pPr>
        <w:rPr>
          <w:rFonts w:ascii="Arial" w:hAnsi="Arial" w:cs="Arial"/>
          <w:b/>
          <w:bCs/>
          <w:color w:val="000000" w:themeColor="text1"/>
          <w:sz w:val="22"/>
          <w:szCs w:val="22"/>
        </w:rPr>
      </w:pPr>
      <w:r w:rsidRPr="00A00ADC">
        <w:rPr>
          <w:rFonts w:ascii="Arial" w:hAnsi="Arial" w:cs="Arial"/>
          <w:b/>
          <w:bCs/>
          <w:color w:val="000000" w:themeColor="text1"/>
          <w:sz w:val="22"/>
          <w:szCs w:val="22"/>
        </w:rPr>
        <w:t>5942</w:t>
      </w:r>
    </w:p>
    <w:p w14:paraId="6A2D13F7" w14:textId="72B838F5" w:rsidR="00A00ADC" w:rsidRPr="00A00ADC" w:rsidRDefault="00A00ADC" w:rsidP="00783DEC">
      <w:pPr>
        <w:rPr>
          <w:rFonts w:ascii="Arial" w:hAnsi="Arial" w:cs="Arial"/>
          <w:b/>
          <w:bCs/>
          <w:color w:val="000000" w:themeColor="text1"/>
          <w:sz w:val="22"/>
          <w:szCs w:val="22"/>
        </w:rPr>
      </w:pPr>
      <w:r w:rsidRPr="00A00ADC">
        <w:rPr>
          <w:rFonts w:ascii="Arial" w:hAnsi="Arial" w:cs="Arial"/>
          <w:b/>
          <w:bCs/>
          <w:color w:val="000000" w:themeColor="text1"/>
          <w:sz w:val="22"/>
          <w:szCs w:val="22"/>
        </w:rPr>
        <w:t>BP 1677 folio 53v december 1683</w:t>
      </w:r>
    </w:p>
    <w:p w14:paraId="387E1F1C" w14:textId="59271C17" w:rsidR="00A00ADC" w:rsidRDefault="00A00ADC" w:rsidP="00783DEC">
      <w:pPr>
        <w:rPr>
          <w:rFonts w:ascii="Arial" w:hAnsi="Arial" w:cs="Arial"/>
          <w:color w:val="000000" w:themeColor="text1"/>
          <w:sz w:val="22"/>
          <w:szCs w:val="22"/>
        </w:rPr>
      </w:pPr>
      <w:r w:rsidRPr="00A00ADC">
        <w:rPr>
          <w:rFonts w:ascii="Arial" w:hAnsi="Arial" w:cs="Arial"/>
          <w:b/>
          <w:bCs/>
          <w:color w:val="000000" w:themeColor="text1"/>
          <w:sz w:val="22"/>
          <w:szCs w:val="22"/>
          <w:u w:val="single"/>
        </w:rPr>
        <w:t>Heer Lintworm, Raad van State, Heer Simon Coenraet Lintworm, Heer Nicolaes de Lobel</w:t>
      </w:r>
      <w:r>
        <w:rPr>
          <w:rFonts w:ascii="Arial" w:hAnsi="Arial" w:cs="Arial"/>
          <w:color w:val="000000" w:themeColor="text1"/>
          <w:sz w:val="22"/>
          <w:szCs w:val="22"/>
        </w:rPr>
        <w:t xml:space="preserve">l; Maijke van den Ancker weduwe van Lambert Goossens van Geffen over een </w:t>
      </w:r>
      <w:r w:rsidRPr="00A00ADC">
        <w:rPr>
          <w:rFonts w:ascii="Arial" w:hAnsi="Arial" w:cs="Arial"/>
          <w:b/>
          <w:bCs/>
          <w:color w:val="000000" w:themeColor="text1"/>
          <w:sz w:val="22"/>
          <w:szCs w:val="22"/>
          <w:u w:val="single"/>
        </w:rPr>
        <w:t>afgebrand huis brouwhuis en schuur</w:t>
      </w:r>
      <w:r>
        <w:rPr>
          <w:rFonts w:ascii="Arial" w:hAnsi="Arial" w:cs="Arial"/>
          <w:color w:val="000000" w:themeColor="text1"/>
          <w:sz w:val="22"/>
          <w:szCs w:val="22"/>
        </w:rPr>
        <w:t xml:space="preserve"> </w:t>
      </w:r>
    </w:p>
    <w:p w14:paraId="29286A7B" w14:textId="77777777" w:rsidR="00AF07C7" w:rsidRDefault="00AF07C7" w:rsidP="00783DEC">
      <w:pPr>
        <w:rPr>
          <w:rFonts w:ascii="Arial" w:hAnsi="Arial" w:cs="Arial"/>
          <w:color w:val="000000" w:themeColor="text1"/>
          <w:sz w:val="22"/>
          <w:szCs w:val="22"/>
        </w:rPr>
      </w:pPr>
    </w:p>
    <w:p w14:paraId="1EB46752" w14:textId="088DFEEC" w:rsidR="00A00ADC" w:rsidRPr="00AC78EF" w:rsidRDefault="00A00ADC" w:rsidP="00783DEC">
      <w:pPr>
        <w:rPr>
          <w:rFonts w:ascii="Arial" w:hAnsi="Arial" w:cs="Arial"/>
          <w:b/>
          <w:bCs/>
          <w:color w:val="000000" w:themeColor="text1"/>
          <w:sz w:val="22"/>
          <w:szCs w:val="22"/>
        </w:rPr>
      </w:pPr>
      <w:r w:rsidRPr="00AC78EF">
        <w:rPr>
          <w:rFonts w:ascii="Arial" w:hAnsi="Arial" w:cs="Arial"/>
          <w:b/>
          <w:bCs/>
          <w:color w:val="000000" w:themeColor="text1"/>
          <w:sz w:val="22"/>
          <w:szCs w:val="22"/>
        </w:rPr>
        <w:t>5943</w:t>
      </w:r>
    </w:p>
    <w:p w14:paraId="2E46EAF1" w14:textId="40930C68" w:rsidR="00A00ADC" w:rsidRPr="00AC78EF" w:rsidRDefault="00A00ADC" w:rsidP="00783DEC">
      <w:pPr>
        <w:rPr>
          <w:rFonts w:ascii="Arial" w:hAnsi="Arial" w:cs="Arial"/>
          <w:b/>
          <w:bCs/>
          <w:color w:val="000000" w:themeColor="text1"/>
          <w:sz w:val="22"/>
          <w:szCs w:val="22"/>
        </w:rPr>
      </w:pPr>
      <w:r w:rsidRPr="00AC78EF">
        <w:rPr>
          <w:rFonts w:ascii="Arial" w:hAnsi="Arial" w:cs="Arial"/>
          <w:b/>
          <w:bCs/>
          <w:color w:val="000000" w:themeColor="text1"/>
          <w:sz w:val="22"/>
          <w:szCs w:val="22"/>
        </w:rPr>
        <w:t>BP 1652 B folio 63v maart 1684</w:t>
      </w:r>
    </w:p>
    <w:p w14:paraId="497B7C3A" w14:textId="77777777" w:rsidR="00AC78EF" w:rsidRDefault="00A00ADC" w:rsidP="00783DEC">
      <w:pPr>
        <w:rPr>
          <w:rFonts w:ascii="Arial" w:hAnsi="Arial" w:cs="Arial"/>
          <w:color w:val="000000" w:themeColor="text1"/>
          <w:sz w:val="22"/>
          <w:szCs w:val="22"/>
        </w:rPr>
      </w:pPr>
      <w:r w:rsidRPr="00AC78EF">
        <w:rPr>
          <w:rFonts w:ascii="Arial" w:hAnsi="Arial" w:cs="Arial"/>
          <w:color w:val="000000" w:themeColor="text1"/>
          <w:sz w:val="22"/>
          <w:szCs w:val="22"/>
        </w:rPr>
        <w:t xml:space="preserve">Erfdeling dd. 1 april 1672, </w:t>
      </w:r>
      <w:r w:rsidR="00AC78EF" w:rsidRPr="00AC78EF">
        <w:rPr>
          <w:rFonts w:ascii="Arial" w:hAnsi="Arial" w:cs="Arial"/>
          <w:color w:val="000000" w:themeColor="text1"/>
          <w:sz w:val="22"/>
          <w:szCs w:val="22"/>
        </w:rPr>
        <w:t xml:space="preserve">Gaspaer Cras </w:t>
      </w:r>
      <w:r w:rsidR="00AC78EF">
        <w:rPr>
          <w:rFonts w:ascii="Arial" w:hAnsi="Arial" w:cs="Arial"/>
          <w:color w:val="000000" w:themeColor="text1"/>
          <w:sz w:val="22"/>
          <w:szCs w:val="22"/>
        </w:rPr>
        <w:t>–</w:t>
      </w:r>
      <w:r w:rsidR="00AC78EF" w:rsidRPr="00AC78EF">
        <w:rPr>
          <w:rFonts w:ascii="Arial" w:hAnsi="Arial" w:cs="Arial"/>
          <w:color w:val="000000" w:themeColor="text1"/>
          <w:sz w:val="22"/>
          <w:szCs w:val="22"/>
        </w:rPr>
        <w:t xml:space="preserve"> aangegeven</w:t>
      </w:r>
      <w:r w:rsidR="00AC78EF">
        <w:rPr>
          <w:rFonts w:ascii="Arial" w:hAnsi="Arial" w:cs="Arial"/>
          <w:color w:val="000000" w:themeColor="text1"/>
          <w:sz w:val="22"/>
          <w:szCs w:val="22"/>
        </w:rPr>
        <w:t xml:space="preserve"> Jan Janssen Ooms met land in Schijndel niet gevonden – Cornelis Hendrik van Lieshout met een huis te Lieshout niet gevonden</w:t>
      </w:r>
    </w:p>
    <w:p w14:paraId="04D6FC22" w14:textId="77777777" w:rsidR="00AC78EF" w:rsidRDefault="00AC78EF" w:rsidP="00783DEC">
      <w:pPr>
        <w:rPr>
          <w:rFonts w:ascii="Arial" w:hAnsi="Arial" w:cs="Arial"/>
          <w:color w:val="000000" w:themeColor="text1"/>
          <w:sz w:val="22"/>
          <w:szCs w:val="22"/>
        </w:rPr>
      </w:pPr>
    </w:p>
    <w:p w14:paraId="66800098" w14:textId="77777777" w:rsidR="00AC78EF" w:rsidRPr="00AC78EF" w:rsidRDefault="00AC78EF" w:rsidP="00783DEC">
      <w:pPr>
        <w:rPr>
          <w:rFonts w:ascii="Arial" w:hAnsi="Arial" w:cs="Arial"/>
          <w:b/>
          <w:bCs/>
          <w:color w:val="000000" w:themeColor="text1"/>
          <w:sz w:val="22"/>
          <w:szCs w:val="22"/>
        </w:rPr>
      </w:pPr>
      <w:r w:rsidRPr="00AC78EF">
        <w:rPr>
          <w:rFonts w:ascii="Arial" w:hAnsi="Arial" w:cs="Arial"/>
          <w:b/>
          <w:bCs/>
          <w:color w:val="000000" w:themeColor="text1"/>
          <w:sz w:val="22"/>
          <w:szCs w:val="22"/>
        </w:rPr>
        <w:t>5944</w:t>
      </w:r>
    </w:p>
    <w:p w14:paraId="0F81FE7C" w14:textId="77777777" w:rsidR="00AC78EF" w:rsidRPr="00AC78EF" w:rsidRDefault="00AC78EF" w:rsidP="00783DEC">
      <w:pPr>
        <w:rPr>
          <w:rFonts w:ascii="Arial" w:hAnsi="Arial" w:cs="Arial"/>
          <w:b/>
          <w:bCs/>
          <w:color w:val="000000" w:themeColor="text1"/>
          <w:sz w:val="22"/>
          <w:szCs w:val="22"/>
        </w:rPr>
      </w:pPr>
      <w:r w:rsidRPr="00AC78EF">
        <w:rPr>
          <w:rFonts w:ascii="Arial" w:hAnsi="Arial" w:cs="Arial"/>
          <w:b/>
          <w:bCs/>
          <w:color w:val="000000" w:themeColor="text1"/>
          <w:sz w:val="22"/>
          <w:szCs w:val="22"/>
        </w:rPr>
        <w:t>BP 1677 folio 178r mei 1684</w:t>
      </w:r>
    </w:p>
    <w:p w14:paraId="61F05F34" w14:textId="4625425D" w:rsidR="00A00ADC" w:rsidRPr="00AC78EF" w:rsidRDefault="00AC78EF" w:rsidP="00783DEC">
      <w:pPr>
        <w:rPr>
          <w:rFonts w:ascii="Arial" w:hAnsi="Arial" w:cs="Arial"/>
          <w:color w:val="000000" w:themeColor="text1"/>
          <w:sz w:val="22"/>
          <w:szCs w:val="22"/>
        </w:rPr>
      </w:pPr>
      <w:r w:rsidRPr="00AC78EF">
        <w:rPr>
          <w:rFonts w:ascii="Arial" w:hAnsi="Arial" w:cs="Arial"/>
          <w:b/>
          <w:bCs/>
          <w:i/>
          <w:iCs/>
          <w:color w:val="000000" w:themeColor="text1"/>
          <w:sz w:val="22"/>
          <w:szCs w:val="22"/>
        </w:rPr>
        <w:t>Van den Ouden Voetboogh</w:t>
      </w:r>
      <w:r>
        <w:rPr>
          <w:rFonts w:ascii="Arial" w:hAnsi="Arial" w:cs="Arial"/>
          <w:color w:val="000000" w:themeColor="text1"/>
          <w:sz w:val="22"/>
          <w:szCs w:val="22"/>
        </w:rPr>
        <w:t xml:space="preserve">, transport aan Hendrick van Heeswijck als curateur van de kinderen van Reijnier van Beukenbosch dd. 3 mei 1684, </w:t>
      </w:r>
      <w:r w:rsidRPr="00AC78EF">
        <w:rPr>
          <w:rFonts w:ascii="Arial" w:hAnsi="Arial" w:cs="Arial"/>
          <w:b/>
          <w:bCs/>
          <w:i/>
          <w:iCs/>
          <w:color w:val="000000" w:themeColor="text1"/>
          <w:sz w:val="22"/>
          <w:szCs w:val="22"/>
        </w:rPr>
        <w:t>de Bogaertscapelle</w:t>
      </w:r>
      <w:r>
        <w:rPr>
          <w:rFonts w:ascii="Arial" w:hAnsi="Arial" w:cs="Arial"/>
          <w:color w:val="000000" w:themeColor="text1"/>
          <w:sz w:val="22"/>
          <w:szCs w:val="22"/>
        </w:rPr>
        <w:t xml:space="preserve">; een mud </w:t>
      </w:r>
      <w:r>
        <w:rPr>
          <w:rFonts w:ascii="Arial" w:hAnsi="Arial" w:cs="Arial"/>
          <w:color w:val="000000" w:themeColor="text1"/>
          <w:sz w:val="22"/>
          <w:szCs w:val="22"/>
        </w:rPr>
        <w:lastRenderedPageBreak/>
        <w:t xml:space="preserve">rogge te betalen op Maria Lichtmis uit onderpanden te Schijndel, onderpanden te Vught, onderpanden te Berlicum verschijnende op St.Jacobsdach, </w:t>
      </w:r>
      <w:r w:rsidRPr="00AC78EF">
        <w:rPr>
          <w:rFonts w:ascii="Arial" w:hAnsi="Arial" w:cs="Arial"/>
          <w:b/>
          <w:bCs/>
          <w:i/>
          <w:iCs/>
          <w:color w:val="000000" w:themeColor="text1"/>
          <w:sz w:val="22"/>
          <w:szCs w:val="22"/>
        </w:rPr>
        <w:t>huis opt Hintemereiijnd</w:t>
      </w:r>
      <w:r>
        <w:rPr>
          <w:rFonts w:ascii="Arial" w:hAnsi="Arial" w:cs="Arial"/>
          <w:color w:val="000000" w:themeColor="text1"/>
          <w:sz w:val="22"/>
          <w:szCs w:val="22"/>
        </w:rPr>
        <w:t xml:space="preserve">  </w:t>
      </w:r>
    </w:p>
    <w:p w14:paraId="4B003CF1" w14:textId="34F091B6" w:rsidR="00AC78EF" w:rsidRDefault="00AC78EF" w:rsidP="00783DEC">
      <w:pPr>
        <w:rPr>
          <w:rFonts w:ascii="Arial" w:hAnsi="Arial" w:cs="Arial"/>
          <w:color w:val="000000" w:themeColor="text1"/>
          <w:sz w:val="22"/>
          <w:szCs w:val="22"/>
        </w:rPr>
      </w:pPr>
      <w:r>
        <w:rPr>
          <w:rFonts w:ascii="Arial" w:hAnsi="Arial" w:cs="Arial"/>
          <w:color w:val="000000" w:themeColor="text1"/>
          <w:sz w:val="22"/>
          <w:szCs w:val="22"/>
        </w:rPr>
        <w:t>De aangegeven Seigneur Wouter van Dijck niet gevonden</w:t>
      </w:r>
    </w:p>
    <w:p w14:paraId="4692F898" w14:textId="77777777" w:rsidR="00AC78EF" w:rsidRPr="00AC78EF" w:rsidRDefault="00AC78EF" w:rsidP="00783DEC">
      <w:pPr>
        <w:rPr>
          <w:rFonts w:ascii="Arial" w:hAnsi="Arial" w:cs="Arial"/>
          <w:color w:val="000000" w:themeColor="text1"/>
          <w:sz w:val="22"/>
          <w:szCs w:val="22"/>
        </w:rPr>
      </w:pPr>
    </w:p>
    <w:p w14:paraId="13752BBA" w14:textId="06C16EE9" w:rsidR="00AC78EF" w:rsidRPr="00F16E13" w:rsidRDefault="00AC78EF"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5945</w:t>
      </w:r>
    </w:p>
    <w:p w14:paraId="3885D65A" w14:textId="41EB175A" w:rsidR="00AC78EF" w:rsidRPr="00F16E13" w:rsidRDefault="00AC78EF" w:rsidP="00783DEC">
      <w:pPr>
        <w:rPr>
          <w:rFonts w:ascii="Arial" w:hAnsi="Arial" w:cs="Arial"/>
          <w:b/>
          <w:bCs/>
          <w:color w:val="000000" w:themeColor="text1"/>
          <w:sz w:val="22"/>
          <w:szCs w:val="22"/>
          <w:lang w:val="en-US"/>
        </w:rPr>
      </w:pPr>
      <w:r w:rsidRPr="00F16E13">
        <w:rPr>
          <w:rFonts w:ascii="Arial" w:hAnsi="Arial" w:cs="Arial"/>
          <w:b/>
          <w:bCs/>
          <w:color w:val="000000" w:themeColor="text1"/>
          <w:sz w:val="22"/>
          <w:szCs w:val="22"/>
          <w:lang w:val="en-US"/>
        </w:rPr>
        <w:t>BP 1652 C folio 22r November 1684</w:t>
      </w:r>
    </w:p>
    <w:p w14:paraId="56E9E7BC" w14:textId="36E60C88" w:rsidR="00AC78EF" w:rsidRPr="00F16E13" w:rsidRDefault="00F16E13" w:rsidP="00783DEC">
      <w:pPr>
        <w:rPr>
          <w:rFonts w:ascii="Arial" w:hAnsi="Arial" w:cs="Arial"/>
          <w:color w:val="000000" w:themeColor="text1"/>
          <w:sz w:val="22"/>
          <w:szCs w:val="22"/>
        </w:rPr>
      </w:pPr>
      <w:r w:rsidRPr="00F16E13">
        <w:rPr>
          <w:rFonts w:ascii="Arial" w:hAnsi="Arial" w:cs="Arial"/>
          <w:b/>
          <w:bCs/>
          <w:i/>
          <w:iCs/>
          <w:color w:val="000000" w:themeColor="text1"/>
          <w:sz w:val="22"/>
          <w:szCs w:val="22"/>
        </w:rPr>
        <w:t>Te Liempde 18 roeden land in den gerichte van Casteren den Armenacker</w:t>
      </w:r>
      <w:r>
        <w:rPr>
          <w:rFonts w:ascii="Arial" w:hAnsi="Arial" w:cs="Arial"/>
          <w:color w:val="000000" w:themeColor="text1"/>
          <w:sz w:val="22"/>
          <w:szCs w:val="22"/>
        </w:rPr>
        <w:t xml:space="preserve">, met als belendingen Jan van de Sande, de weduwe Joost Jansen, een stuk akkerland 1 lopense ter plaatse naast Willem Martens, Jan van de Sande, een stuk weiland ter plaatse met als belending Peter Hendricx, de Heer Lus, 1/3 part in de helft van een stuk akkerland genaamd </w:t>
      </w:r>
      <w:r w:rsidRPr="00F16E13">
        <w:rPr>
          <w:rFonts w:ascii="Arial" w:hAnsi="Arial" w:cs="Arial"/>
          <w:b/>
          <w:bCs/>
          <w:i/>
          <w:iCs/>
          <w:color w:val="000000" w:themeColor="text1"/>
          <w:sz w:val="22"/>
          <w:szCs w:val="22"/>
        </w:rPr>
        <w:t>de Bors naast het Hecken aldaar</w:t>
      </w:r>
      <w:r w:rsidR="00187200">
        <w:rPr>
          <w:rFonts w:ascii="Arial" w:hAnsi="Arial" w:cs="Arial"/>
          <w:b/>
          <w:bCs/>
          <w:i/>
          <w:iCs/>
          <w:color w:val="000000" w:themeColor="text1"/>
          <w:sz w:val="22"/>
          <w:szCs w:val="22"/>
        </w:rPr>
        <w:t xml:space="preserve"> te Sint Oedenrode</w:t>
      </w:r>
      <w:r>
        <w:rPr>
          <w:rFonts w:ascii="Arial" w:hAnsi="Arial" w:cs="Arial"/>
          <w:color w:val="000000" w:themeColor="text1"/>
          <w:sz w:val="22"/>
          <w:szCs w:val="22"/>
        </w:rPr>
        <w:t>, naast Daniel Jans en Jan Willems</w:t>
      </w:r>
      <w:r w:rsidR="00187200">
        <w:rPr>
          <w:rFonts w:ascii="Arial" w:hAnsi="Arial" w:cs="Arial"/>
          <w:color w:val="000000" w:themeColor="text1"/>
          <w:sz w:val="22"/>
          <w:szCs w:val="22"/>
        </w:rPr>
        <w:t xml:space="preserve"> – de naam van Johannes Rijnshove niet gevonden</w:t>
      </w:r>
    </w:p>
    <w:p w14:paraId="559E9A33" w14:textId="77777777" w:rsidR="00AF07C7" w:rsidRPr="00F16E13" w:rsidRDefault="00AF07C7" w:rsidP="00783DEC">
      <w:pPr>
        <w:rPr>
          <w:rFonts w:ascii="Arial" w:hAnsi="Arial" w:cs="Arial"/>
          <w:color w:val="000000" w:themeColor="text1"/>
          <w:sz w:val="22"/>
          <w:szCs w:val="22"/>
        </w:rPr>
      </w:pPr>
    </w:p>
    <w:p w14:paraId="55184114" w14:textId="018F5166" w:rsidR="00967AC6" w:rsidRPr="00072A02" w:rsidRDefault="00F16E13" w:rsidP="00783DEC">
      <w:pPr>
        <w:rPr>
          <w:rFonts w:ascii="Arial" w:hAnsi="Arial" w:cs="Arial"/>
          <w:b/>
          <w:bCs/>
          <w:color w:val="000000" w:themeColor="text1"/>
          <w:sz w:val="22"/>
          <w:szCs w:val="22"/>
          <w:lang w:val="en-US"/>
        </w:rPr>
      </w:pPr>
      <w:r w:rsidRPr="00072A02">
        <w:rPr>
          <w:rFonts w:ascii="Arial" w:hAnsi="Arial" w:cs="Arial"/>
          <w:b/>
          <w:bCs/>
          <w:color w:val="000000" w:themeColor="text1"/>
          <w:sz w:val="22"/>
          <w:szCs w:val="22"/>
          <w:lang w:val="en-US"/>
        </w:rPr>
        <w:t>5946</w:t>
      </w:r>
    </w:p>
    <w:p w14:paraId="107515B3" w14:textId="013D275C" w:rsidR="00F16E13" w:rsidRPr="002C7201" w:rsidRDefault="00F16E13" w:rsidP="00783DEC">
      <w:pPr>
        <w:rPr>
          <w:rFonts w:ascii="Arial" w:hAnsi="Arial" w:cs="Arial"/>
          <w:b/>
          <w:bCs/>
          <w:color w:val="000000" w:themeColor="text1"/>
          <w:sz w:val="22"/>
          <w:szCs w:val="22"/>
          <w:lang w:val="en-US"/>
        </w:rPr>
      </w:pPr>
      <w:r w:rsidRPr="002C7201">
        <w:rPr>
          <w:rFonts w:ascii="Arial" w:hAnsi="Arial" w:cs="Arial"/>
          <w:b/>
          <w:bCs/>
          <w:color w:val="000000" w:themeColor="text1"/>
          <w:sz w:val="22"/>
          <w:szCs w:val="22"/>
          <w:lang w:val="en-US"/>
        </w:rPr>
        <w:t xml:space="preserve">BP </w:t>
      </w:r>
      <w:r w:rsidR="00187200" w:rsidRPr="002C7201">
        <w:rPr>
          <w:rFonts w:ascii="Arial" w:hAnsi="Arial" w:cs="Arial"/>
          <w:b/>
          <w:bCs/>
          <w:color w:val="000000" w:themeColor="text1"/>
          <w:sz w:val="22"/>
          <w:szCs w:val="22"/>
          <w:lang w:val="en-US"/>
        </w:rPr>
        <w:t>1652 C folio 36r november 1684</w:t>
      </w:r>
    </w:p>
    <w:p w14:paraId="59666065" w14:textId="781FB023" w:rsidR="00187200" w:rsidRPr="002C7201" w:rsidRDefault="00187200" w:rsidP="00783DEC">
      <w:pPr>
        <w:rPr>
          <w:rFonts w:ascii="Arial" w:hAnsi="Arial" w:cs="Arial"/>
          <w:color w:val="000000" w:themeColor="text1"/>
          <w:sz w:val="22"/>
          <w:szCs w:val="22"/>
        </w:rPr>
      </w:pPr>
      <w:r w:rsidRPr="002C7201">
        <w:rPr>
          <w:rFonts w:ascii="Arial" w:hAnsi="Arial" w:cs="Arial"/>
          <w:b/>
          <w:bCs/>
          <w:color w:val="000000" w:themeColor="text1"/>
          <w:sz w:val="22"/>
          <w:szCs w:val="22"/>
          <w:u w:val="single"/>
        </w:rPr>
        <w:t>Heer van Oirschot en de hoogschout van kwartier Kempenland</w:t>
      </w:r>
      <w:r>
        <w:rPr>
          <w:rFonts w:ascii="Arial" w:hAnsi="Arial" w:cs="Arial"/>
          <w:color w:val="000000" w:themeColor="text1"/>
          <w:sz w:val="22"/>
          <w:szCs w:val="22"/>
        </w:rPr>
        <w:t xml:space="preserve">; Juffrouw Christina van Vechel weduwe van Marten de Leuw als evictrice over een mergen land </w:t>
      </w:r>
      <w:r w:rsidRPr="002C7201">
        <w:rPr>
          <w:rFonts w:ascii="Arial" w:hAnsi="Arial" w:cs="Arial"/>
          <w:b/>
          <w:bCs/>
          <w:i/>
          <w:iCs/>
          <w:color w:val="000000" w:themeColor="text1"/>
          <w:sz w:val="22"/>
          <w:szCs w:val="22"/>
        </w:rPr>
        <w:t xml:space="preserve">te Lith </w:t>
      </w:r>
      <w:r w:rsidR="002C7201" w:rsidRPr="002C7201">
        <w:rPr>
          <w:rFonts w:ascii="Arial" w:hAnsi="Arial" w:cs="Arial"/>
          <w:b/>
          <w:bCs/>
          <w:i/>
          <w:iCs/>
          <w:color w:val="000000" w:themeColor="text1"/>
          <w:sz w:val="22"/>
          <w:szCs w:val="22"/>
        </w:rPr>
        <w:t>in de Uijtslaegen</w:t>
      </w:r>
      <w:r w:rsidR="002C7201">
        <w:rPr>
          <w:rFonts w:ascii="Arial" w:hAnsi="Arial" w:cs="Arial"/>
          <w:color w:val="000000" w:themeColor="text1"/>
          <w:sz w:val="22"/>
          <w:szCs w:val="22"/>
        </w:rPr>
        <w:t xml:space="preserve"> met als belendingen eertijds Aert Jans Crol, de erfgenamen van Ghijsbert Hendricx, </w:t>
      </w:r>
      <w:r w:rsidR="002C7201" w:rsidRPr="002C7201">
        <w:rPr>
          <w:rFonts w:ascii="Arial" w:hAnsi="Arial" w:cs="Arial"/>
          <w:b/>
          <w:bCs/>
          <w:i/>
          <w:iCs/>
          <w:color w:val="000000" w:themeColor="text1"/>
          <w:sz w:val="22"/>
          <w:szCs w:val="22"/>
        </w:rPr>
        <w:t>den Thiendwech</w:t>
      </w:r>
      <w:r w:rsidR="002C7201">
        <w:rPr>
          <w:rFonts w:ascii="Arial" w:hAnsi="Arial" w:cs="Arial"/>
          <w:color w:val="000000" w:themeColor="text1"/>
          <w:sz w:val="22"/>
          <w:szCs w:val="22"/>
        </w:rPr>
        <w:t xml:space="preserve">, erf van </w:t>
      </w:r>
      <w:r w:rsidR="002C7201" w:rsidRPr="002C7201">
        <w:rPr>
          <w:rFonts w:ascii="Arial" w:hAnsi="Arial" w:cs="Arial"/>
          <w:b/>
          <w:bCs/>
          <w:i/>
          <w:iCs/>
          <w:color w:val="000000" w:themeColor="text1"/>
          <w:sz w:val="22"/>
          <w:szCs w:val="22"/>
        </w:rPr>
        <w:t>de heren kanunniken van St.Lambert te Luik</w:t>
      </w:r>
      <w:r w:rsidR="002C7201">
        <w:rPr>
          <w:rFonts w:ascii="Arial" w:hAnsi="Arial" w:cs="Arial"/>
          <w:color w:val="000000" w:themeColor="text1"/>
          <w:sz w:val="22"/>
          <w:szCs w:val="22"/>
        </w:rPr>
        <w:t xml:space="preserve"> – idem aldaar een hofstad waar eertijds een huis op stond en 1 ½ hont akkerland te </w:t>
      </w:r>
      <w:r w:rsidR="002C7201" w:rsidRPr="002C7201">
        <w:rPr>
          <w:rFonts w:ascii="Arial" w:hAnsi="Arial" w:cs="Arial"/>
          <w:b/>
          <w:bCs/>
          <w:i/>
          <w:iCs/>
          <w:color w:val="000000" w:themeColor="text1"/>
          <w:sz w:val="22"/>
          <w:szCs w:val="22"/>
        </w:rPr>
        <w:t>Lith in den Engenwijck</w:t>
      </w:r>
      <w:r w:rsidR="002C7201">
        <w:rPr>
          <w:rFonts w:ascii="Arial" w:hAnsi="Arial" w:cs="Arial"/>
          <w:color w:val="000000" w:themeColor="text1"/>
          <w:sz w:val="22"/>
          <w:szCs w:val="22"/>
        </w:rPr>
        <w:t xml:space="preserve"> met als belendingen Peeter Jans Crol, Dirck Jans van …., de gemene straat en </w:t>
      </w:r>
      <w:r w:rsidR="002C7201" w:rsidRPr="002C7201">
        <w:rPr>
          <w:rFonts w:ascii="Arial" w:hAnsi="Arial" w:cs="Arial"/>
          <w:b/>
          <w:bCs/>
          <w:i/>
          <w:iCs/>
          <w:color w:val="000000" w:themeColor="text1"/>
          <w:sz w:val="22"/>
          <w:szCs w:val="22"/>
        </w:rPr>
        <w:t>aen den Engen</w:t>
      </w:r>
      <w:r w:rsidR="002C7201">
        <w:rPr>
          <w:rFonts w:ascii="Arial" w:hAnsi="Arial" w:cs="Arial"/>
          <w:color w:val="000000" w:themeColor="text1"/>
          <w:sz w:val="22"/>
          <w:szCs w:val="22"/>
        </w:rPr>
        <w:t xml:space="preserve"> – Hendrik Jansse van der Hagen land te Schijndel niet gevonden</w:t>
      </w:r>
    </w:p>
    <w:p w14:paraId="2BD543F2" w14:textId="77777777" w:rsidR="002C7201" w:rsidRPr="002C7201" w:rsidRDefault="002C7201" w:rsidP="00783DEC">
      <w:pPr>
        <w:rPr>
          <w:rFonts w:ascii="Arial" w:hAnsi="Arial" w:cs="Arial"/>
          <w:b/>
          <w:bCs/>
          <w:i/>
          <w:iCs/>
          <w:color w:val="000000" w:themeColor="text1"/>
          <w:sz w:val="22"/>
          <w:szCs w:val="22"/>
        </w:rPr>
      </w:pPr>
    </w:p>
    <w:p w14:paraId="1F85A9CE" w14:textId="384640CF" w:rsidR="002C7201" w:rsidRPr="00072A02" w:rsidRDefault="002C7201" w:rsidP="00783DEC">
      <w:pPr>
        <w:rPr>
          <w:rFonts w:ascii="Arial" w:hAnsi="Arial" w:cs="Arial"/>
          <w:b/>
          <w:bCs/>
          <w:color w:val="000000" w:themeColor="text1"/>
          <w:sz w:val="22"/>
          <w:szCs w:val="22"/>
          <w:lang w:val="en-US"/>
        </w:rPr>
      </w:pPr>
      <w:r w:rsidRPr="00072A02">
        <w:rPr>
          <w:rFonts w:ascii="Arial" w:hAnsi="Arial" w:cs="Arial"/>
          <w:b/>
          <w:bCs/>
          <w:color w:val="000000" w:themeColor="text1"/>
          <w:sz w:val="22"/>
          <w:szCs w:val="22"/>
          <w:lang w:val="en-US"/>
        </w:rPr>
        <w:t>5947</w:t>
      </w:r>
    </w:p>
    <w:p w14:paraId="48166499" w14:textId="3A174732" w:rsidR="002C7201" w:rsidRPr="00072A02" w:rsidRDefault="002C7201" w:rsidP="002C7201">
      <w:pPr>
        <w:tabs>
          <w:tab w:val="left" w:pos="7212"/>
        </w:tabs>
        <w:rPr>
          <w:rFonts w:ascii="Arial" w:hAnsi="Arial" w:cs="Arial"/>
          <w:b/>
          <w:bCs/>
          <w:color w:val="000000" w:themeColor="text1"/>
          <w:sz w:val="22"/>
          <w:szCs w:val="22"/>
          <w:lang w:val="en-US"/>
        </w:rPr>
      </w:pPr>
      <w:r w:rsidRPr="00072A02">
        <w:rPr>
          <w:rFonts w:ascii="Arial" w:hAnsi="Arial" w:cs="Arial"/>
          <w:b/>
          <w:bCs/>
          <w:color w:val="000000" w:themeColor="text1"/>
          <w:sz w:val="22"/>
          <w:szCs w:val="22"/>
          <w:lang w:val="en-US"/>
        </w:rPr>
        <w:t xml:space="preserve">BP 1652 C folio 49v december 1684, </w:t>
      </w:r>
    </w:p>
    <w:p w14:paraId="4787C5C1" w14:textId="5750F71C" w:rsidR="002C7201" w:rsidRDefault="002C7201" w:rsidP="00783DEC">
      <w:pPr>
        <w:rPr>
          <w:rFonts w:ascii="Arial" w:hAnsi="Arial" w:cs="Arial"/>
          <w:color w:val="000000" w:themeColor="text1"/>
          <w:sz w:val="22"/>
          <w:szCs w:val="22"/>
        </w:rPr>
      </w:pPr>
      <w:r w:rsidRPr="002C7201">
        <w:rPr>
          <w:rFonts w:ascii="Arial" w:hAnsi="Arial" w:cs="Arial"/>
          <w:color w:val="000000" w:themeColor="text1"/>
          <w:sz w:val="22"/>
          <w:szCs w:val="22"/>
        </w:rPr>
        <w:t>Nicolaes Joosten, Aert van E</w:t>
      </w:r>
      <w:r>
        <w:rPr>
          <w:rFonts w:ascii="Arial" w:hAnsi="Arial" w:cs="Arial"/>
          <w:color w:val="000000" w:themeColor="text1"/>
          <w:sz w:val="22"/>
          <w:szCs w:val="22"/>
        </w:rPr>
        <w:t xml:space="preserve">erssel, 21 juni 1617, een rente van 6 gl. 5 st. </w:t>
      </w:r>
      <w:r w:rsidRPr="002C7201">
        <w:rPr>
          <w:rFonts w:ascii="Arial" w:hAnsi="Arial" w:cs="Arial"/>
          <w:color w:val="000000" w:themeColor="text1"/>
          <w:sz w:val="22"/>
          <w:szCs w:val="22"/>
        </w:rPr>
        <w:t xml:space="preserve">de </w:t>
      </w:r>
      <w:r>
        <w:rPr>
          <w:rFonts w:ascii="Arial" w:hAnsi="Arial" w:cs="Arial"/>
          <w:color w:val="000000" w:themeColor="text1"/>
          <w:sz w:val="22"/>
          <w:szCs w:val="22"/>
        </w:rPr>
        <w:t xml:space="preserve">drie Staten van Brabant, verkoop aan Elyzabeth dr.v.Mathijs Cuijlenburch, 17 januari 1607, </w:t>
      </w:r>
      <w:r w:rsidR="00167DE4">
        <w:rPr>
          <w:rFonts w:ascii="Arial" w:hAnsi="Arial" w:cs="Arial"/>
          <w:color w:val="000000" w:themeColor="text1"/>
          <w:sz w:val="22"/>
          <w:szCs w:val="22"/>
        </w:rPr>
        <w:t>Aernout Doncquers, Willem Vos, 5 mei 1682, 27 oktober 1683, - de aangegeven Johan Pels met land te Schijndel niet gevonden</w:t>
      </w:r>
    </w:p>
    <w:p w14:paraId="17804962" w14:textId="77777777" w:rsidR="00167DE4" w:rsidRDefault="00167DE4" w:rsidP="00783DEC">
      <w:pPr>
        <w:rPr>
          <w:rFonts w:ascii="Arial" w:hAnsi="Arial" w:cs="Arial"/>
          <w:color w:val="000000" w:themeColor="text1"/>
          <w:sz w:val="22"/>
          <w:szCs w:val="22"/>
        </w:rPr>
      </w:pPr>
    </w:p>
    <w:p w14:paraId="2510FBEA" w14:textId="78D17869" w:rsidR="00167DE4" w:rsidRPr="00167DE4" w:rsidRDefault="00167DE4" w:rsidP="00783DEC">
      <w:pPr>
        <w:rPr>
          <w:rFonts w:ascii="Arial" w:hAnsi="Arial" w:cs="Arial"/>
          <w:b/>
          <w:bCs/>
          <w:color w:val="FF0000"/>
          <w:sz w:val="22"/>
          <w:szCs w:val="22"/>
        </w:rPr>
      </w:pPr>
      <w:r w:rsidRPr="00167DE4">
        <w:rPr>
          <w:rFonts w:ascii="Arial" w:hAnsi="Arial" w:cs="Arial"/>
          <w:b/>
          <w:bCs/>
          <w:color w:val="FF0000"/>
          <w:sz w:val="22"/>
          <w:szCs w:val="22"/>
        </w:rPr>
        <w:t>blad 447</w:t>
      </w:r>
    </w:p>
    <w:p w14:paraId="2F243104" w14:textId="4849DFB7" w:rsidR="00296A58" w:rsidRPr="002C7201" w:rsidRDefault="00296A58" w:rsidP="00783DEC">
      <w:pPr>
        <w:rPr>
          <w:rFonts w:ascii="Arial" w:hAnsi="Arial" w:cs="Arial"/>
          <w:color w:val="000000" w:themeColor="text1"/>
          <w:sz w:val="22"/>
          <w:szCs w:val="22"/>
        </w:rPr>
      </w:pPr>
      <w:r w:rsidRPr="002C7201">
        <w:rPr>
          <w:rFonts w:ascii="Arial" w:hAnsi="Arial" w:cs="Arial"/>
          <w:color w:val="000000" w:themeColor="text1"/>
          <w:sz w:val="22"/>
          <w:szCs w:val="22"/>
        </w:rPr>
        <w:t xml:space="preserve"> </w:t>
      </w:r>
    </w:p>
    <w:p w14:paraId="0B0D37EF" w14:textId="2A5A71DE" w:rsidR="00DD1251" w:rsidRPr="005F74CE" w:rsidRDefault="00167DE4" w:rsidP="00783DEC">
      <w:pPr>
        <w:rPr>
          <w:rFonts w:ascii="Arial" w:hAnsi="Arial" w:cs="Arial"/>
          <w:b/>
          <w:bCs/>
          <w:color w:val="000000" w:themeColor="text1"/>
          <w:sz w:val="22"/>
          <w:szCs w:val="22"/>
        </w:rPr>
      </w:pPr>
      <w:r w:rsidRPr="005F74CE">
        <w:rPr>
          <w:rFonts w:ascii="Arial" w:hAnsi="Arial" w:cs="Arial"/>
          <w:b/>
          <w:bCs/>
          <w:color w:val="000000" w:themeColor="text1"/>
          <w:sz w:val="22"/>
          <w:szCs w:val="22"/>
        </w:rPr>
        <w:t>5948</w:t>
      </w:r>
    </w:p>
    <w:p w14:paraId="2546344E" w14:textId="0E3B9A8A" w:rsidR="00167DE4" w:rsidRPr="005F74CE" w:rsidRDefault="00167DE4" w:rsidP="00783DEC">
      <w:pPr>
        <w:rPr>
          <w:rFonts w:ascii="Arial" w:hAnsi="Arial" w:cs="Arial"/>
          <w:b/>
          <w:bCs/>
          <w:color w:val="000000" w:themeColor="text1"/>
          <w:sz w:val="22"/>
          <w:szCs w:val="22"/>
        </w:rPr>
      </w:pPr>
      <w:r w:rsidRPr="005F74CE">
        <w:rPr>
          <w:rFonts w:ascii="Arial" w:hAnsi="Arial" w:cs="Arial"/>
          <w:b/>
          <w:bCs/>
          <w:color w:val="000000" w:themeColor="text1"/>
          <w:sz w:val="22"/>
          <w:szCs w:val="22"/>
        </w:rPr>
        <w:t>BP 1652 C d</w:t>
      </w:r>
      <w:r w:rsidR="005F74CE" w:rsidRPr="005F74CE">
        <w:rPr>
          <w:rFonts w:ascii="Arial" w:hAnsi="Arial" w:cs="Arial"/>
          <w:b/>
          <w:bCs/>
          <w:color w:val="000000" w:themeColor="text1"/>
          <w:sz w:val="22"/>
          <w:szCs w:val="22"/>
        </w:rPr>
        <w:t>folio 50r d</w:t>
      </w:r>
      <w:r w:rsidRPr="005F74CE">
        <w:rPr>
          <w:rFonts w:ascii="Arial" w:hAnsi="Arial" w:cs="Arial"/>
          <w:b/>
          <w:bCs/>
          <w:color w:val="000000" w:themeColor="text1"/>
          <w:sz w:val="22"/>
          <w:szCs w:val="22"/>
        </w:rPr>
        <w:t>ecember 1684</w:t>
      </w:r>
    </w:p>
    <w:p w14:paraId="2727010E" w14:textId="77777777" w:rsidR="005F74CE" w:rsidRDefault="005F74CE" w:rsidP="00783DEC">
      <w:pPr>
        <w:rPr>
          <w:rFonts w:ascii="Arial" w:hAnsi="Arial" w:cs="Arial"/>
          <w:color w:val="000000" w:themeColor="text1"/>
          <w:sz w:val="22"/>
          <w:szCs w:val="22"/>
        </w:rPr>
      </w:pPr>
      <w:r>
        <w:rPr>
          <w:rFonts w:ascii="Arial" w:hAnsi="Arial" w:cs="Arial"/>
          <w:color w:val="000000" w:themeColor="text1"/>
          <w:sz w:val="22"/>
          <w:szCs w:val="22"/>
        </w:rPr>
        <w:t xml:space="preserve">Adriaen en Johan Ghijsselen met transport aan Sr. Pieter van Geffen </w:t>
      </w:r>
      <w:r w:rsidRPr="005F74CE">
        <w:rPr>
          <w:rFonts w:ascii="Arial" w:hAnsi="Arial" w:cs="Arial"/>
          <w:b/>
          <w:bCs/>
          <w:color w:val="000000" w:themeColor="text1"/>
          <w:sz w:val="22"/>
          <w:szCs w:val="22"/>
          <w:u w:val="single"/>
        </w:rPr>
        <w:t xml:space="preserve">bierbrouwer </w:t>
      </w:r>
      <w:r>
        <w:rPr>
          <w:rFonts w:ascii="Arial" w:hAnsi="Arial" w:cs="Arial"/>
          <w:color w:val="000000" w:themeColor="text1"/>
          <w:sz w:val="22"/>
          <w:szCs w:val="22"/>
        </w:rPr>
        <w:t>in ‘sBosch, Johanna Donckerts – de aangegeven Peter Hellings met land te Schijndel niet gezien in de tekst</w:t>
      </w:r>
    </w:p>
    <w:p w14:paraId="6FA20BDF" w14:textId="77777777" w:rsidR="005F74CE" w:rsidRDefault="005F74CE" w:rsidP="00783DEC">
      <w:pPr>
        <w:rPr>
          <w:rFonts w:ascii="Arial" w:hAnsi="Arial" w:cs="Arial"/>
          <w:color w:val="000000" w:themeColor="text1"/>
          <w:sz w:val="22"/>
          <w:szCs w:val="22"/>
        </w:rPr>
      </w:pPr>
    </w:p>
    <w:p w14:paraId="7929800F" w14:textId="77777777" w:rsidR="005F74CE" w:rsidRPr="00765698" w:rsidRDefault="005F74CE" w:rsidP="00783DEC">
      <w:pPr>
        <w:rPr>
          <w:rFonts w:ascii="Arial" w:hAnsi="Arial" w:cs="Arial"/>
          <w:b/>
          <w:bCs/>
          <w:color w:val="000000" w:themeColor="text1"/>
          <w:sz w:val="22"/>
          <w:szCs w:val="22"/>
          <w:lang w:val="en-US"/>
        </w:rPr>
      </w:pPr>
      <w:r w:rsidRPr="00765698">
        <w:rPr>
          <w:rFonts w:ascii="Arial" w:hAnsi="Arial" w:cs="Arial"/>
          <w:b/>
          <w:bCs/>
          <w:color w:val="000000" w:themeColor="text1"/>
          <w:sz w:val="22"/>
          <w:szCs w:val="22"/>
          <w:lang w:val="en-US"/>
        </w:rPr>
        <w:t>5949</w:t>
      </w:r>
    </w:p>
    <w:p w14:paraId="5F48ABB4" w14:textId="77777777" w:rsidR="005F74CE" w:rsidRPr="00765698" w:rsidRDefault="005F74CE" w:rsidP="00783DEC">
      <w:pPr>
        <w:rPr>
          <w:rFonts w:ascii="Arial" w:hAnsi="Arial" w:cs="Arial"/>
          <w:b/>
          <w:bCs/>
          <w:color w:val="000000" w:themeColor="text1"/>
          <w:sz w:val="22"/>
          <w:szCs w:val="22"/>
          <w:lang w:val="en-US"/>
        </w:rPr>
      </w:pPr>
      <w:r w:rsidRPr="00765698">
        <w:rPr>
          <w:rFonts w:ascii="Arial" w:hAnsi="Arial" w:cs="Arial"/>
          <w:b/>
          <w:bCs/>
          <w:color w:val="000000" w:themeColor="text1"/>
          <w:sz w:val="22"/>
          <w:szCs w:val="22"/>
          <w:lang w:val="en-US"/>
        </w:rPr>
        <w:t>BP 1652 C folio 51v december 1684</w:t>
      </w:r>
    </w:p>
    <w:p w14:paraId="7376C9AC" w14:textId="164BFE2A" w:rsidR="00DD1251" w:rsidRDefault="005F74CE" w:rsidP="00783DEC">
      <w:pPr>
        <w:rPr>
          <w:rFonts w:ascii="Arial" w:hAnsi="Arial" w:cs="Arial"/>
          <w:color w:val="000000" w:themeColor="text1"/>
          <w:sz w:val="22"/>
          <w:szCs w:val="22"/>
        </w:rPr>
      </w:pPr>
      <w:r>
        <w:rPr>
          <w:rFonts w:ascii="Arial" w:hAnsi="Arial" w:cs="Arial"/>
          <w:color w:val="000000" w:themeColor="text1"/>
          <w:sz w:val="22"/>
          <w:szCs w:val="22"/>
        </w:rPr>
        <w:t xml:space="preserve">Magdalena van den Ancker weduwe van Adriaen Dancklof; Blotenburch en Thienen Bossche schepenen, Heer Justus Hurmus [erf dubieus] predikant te Kesteren man van Juffrouw Petronella Gillis, Heer Cornelis Moeringh resident van haar Ho: Mo: - in de marge: </w:t>
      </w:r>
      <w:r w:rsidR="00765698">
        <w:rPr>
          <w:rFonts w:ascii="Arial" w:hAnsi="Arial" w:cs="Arial"/>
          <w:color w:val="000000" w:themeColor="text1"/>
          <w:sz w:val="22"/>
          <w:szCs w:val="22"/>
        </w:rPr>
        <w:t>een generale quitantie dd. 17 juli 1689 [dubieus] van Mevrouw van Loon over de aflossing van een cijns dd. 10 februari 1684</w:t>
      </w:r>
      <w:r>
        <w:rPr>
          <w:rFonts w:ascii="Arial" w:hAnsi="Arial" w:cs="Arial"/>
          <w:color w:val="000000" w:themeColor="text1"/>
          <w:sz w:val="22"/>
          <w:szCs w:val="22"/>
        </w:rPr>
        <w:t xml:space="preserve"> </w:t>
      </w:r>
      <w:r w:rsidR="00765698">
        <w:rPr>
          <w:rFonts w:ascii="Arial" w:hAnsi="Arial" w:cs="Arial"/>
          <w:color w:val="000000" w:themeColor="text1"/>
          <w:sz w:val="22"/>
          <w:szCs w:val="22"/>
        </w:rPr>
        <w:t>– de aangegeven Hendrik Jansse van der Hagen niet in de tekst gezien!</w:t>
      </w:r>
    </w:p>
    <w:p w14:paraId="64E78472" w14:textId="77777777" w:rsidR="00765698" w:rsidRDefault="00765698" w:rsidP="00783DEC">
      <w:pPr>
        <w:rPr>
          <w:rFonts w:ascii="Arial" w:hAnsi="Arial" w:cs="Arial"/>
          <w:color w:val="000000" w:themeColor="text1"/>
          <w:sz w:val="22"/>
          <w:szCs w:val="22"/>
        </w:rPr>
      </w:pPr>
    </w:p>
    <w:p w14:paraId="09B37A64" w14:textId="21901F93" w:rsidR="00765698" w:rsidRPr="003A0316" w:rsidRDefault="00765698" w:rsidP="00783DEC">
      <w:pPr>
        <w:rPr>
          <w:rFonts w:ascii="Arial" w:hAnsi="Arial" w:cs="Arial"/>
          <w:b/>
          <w:bCs/>
          <w:color w:val="000000" w:themeColor="text1"/>
          <w:sz w:val="22"/>
          <w:szCs w:val="22"/>
        </w:rPr>
      </w:pPr>
      <w:r w:rsidRPr="003A0316">
        <w:rPr>
          <w:rFonts w:ascii="Arial" w:hAnsi="Arial" w:cs="Arial"/>
          <w:b/>
          <w:bCs/>
          <w:color w:val="000000" w:themeColor="text1"/>
          <w:sz w:val="22"/>
          <w:szCs w:val="22"/>
        </w:rPr>
        <w:t>5950</w:t>
      </w:r>
    </w:p>
    <w:p w14:paraId="045BC569" w14:textId="56499297" w:rsidR="00765698" w:rsidRPr="003A0316" w:rsidRDefault="00765698" w:rsidP="00783DEC">
      <w:pPr>
        <w:rPr>
          <w:rFonts w:ascii="Arial" w:hAnsi="Arial" w:cs="Arial"/>
          <w:b/>
          <w:bCs/>
          <w:color w:val="000000" w:themeColor="text1"/>
          <w:sz w:val="22"/>
          <w:szCs w:val="22"/>
        </w:rPr>
      </w:pPr>
      <w:r w:rsidRPr="003A0316">
        <w:rPr>
          <w:rFonts w:ascii="Arial" w:hAnsi="Arial" w:cs="Arial"/>
          <w:b/>
          <w:bCs/>
          <w:color w:val="000000" w:themeColor="text1"/>
          <w:sz w:val="22"/>
          <w:szCs w:val="22"/>
        </w:rPr>
        <w:t>BP 1653 folio 3r maart 1685</w:t>
      </w:r>
    </w:p>
    <w:p w14:paraId="38670157" w14:textId="585A2A11" w:rsidR="00765698" w:rsidRDefault="00765698" w:rsidP="00783DEC">
      <w:pPr>
        <w:rPr>
          <w:rFonts w:ascii="Arial" w:hAnsi="Arial" w:cs="Arial"/>
          <w:color w:val="000000" w:themeColor="text1"/>
          <w:sz w:val="22"/>
          <w:szCs w:val="22"/>
        </w:rPr>
      </w:pPr>
      <w:r>
        <w:rPr>
          <w:rFonts w:ascii="Arial" w:hAnsi="Arial" w:cs="Arial"/>
          <w:color w:val="000000" w:themeColor="text1"/>
          <w:sz w:val="22"/>
          <w:szCs w:val="22"/>
        </w:rPr>
        <w:t xml:space="preserve">Adriaen Roelof Hendricx van Schijndel met een betalingsgelofte van 100 gl. </w:t>
      </w:r>
      <w:r w:rsidR="003A0316">
        <w:rPr>
          <w:rFonts w:ascii="Arial" w:hAnsi="Arial" w:cs="Arial"/>
          <w:color w:val="000000" w:themeColor="text1"/>
          <w:sz w:val="22"/>
          <w:szCs w:val="22"/>
        </w:rPr>
        <w:t xml:space="preserve">tegen 5% met handtekeningen van Lobell, Crollius en Van der Meulen – in de marge: Jan van Sonhoven heeft bekend dat Roeloff Hendrix aan hem de 100 gl. heeft afgelost op 6 november 1687 ondertekend door Cattenburch; Juffrouw Anna, Aldegonda en Johanna zussen dochters van wijlen Jan de Hondt verwekt bij Johanna van Mil, over een som van 400 gl. aan Guilliam Verscheij – in de marge: Guiliam Verscheij inwoner van ‘sBosch heeft bekend dat </w:t>
      </w:r>
      <w:r w:rsidR="003A0316">
        <w:rPr>
          <w:rFonts w:ascii="Arial" w:hAnsi="Arial" w:cs="Arial"/>
          <w:color w:val="000000" w:themeColor="text1"/>
          <w:sz w:val="22"/>
          <w:szCs w:val="22"/>
        </w:rPr>
        <w:lastRenderedPageBreak/>
        <w:t xml:space="preserve">de genoemde zussen Anna Aldegonda en Johanna het bedrag hebben voldaan op 5 juni 1682 ondertekend door Van der Meulen </w:t>
      </w:r>
    </w:p>
    <w:p w14:paraId="7FFAE316" w14:textId="77777777" w:rsidR="003A0316" w:rsidRDefault="003A0316" w:rsidP="00783DEC">
      <w:pPr>
        <w:rPr>
          <w:rFonts w:ascii="Arial" w:hAnsi="Arial" w:cs="Arial"/>
          <w:color w:val="000000" w:themeColor="text1"/>
          <w:sz w:val="22"/>
          <w:szCs w:val="22"/>
        </w:rPr>
      </w:pPr>
    </w:p>
    <w:p w14:paraId="6BF27CE5" w14:textId="190BCB92" w:rsidR="003A0316" w:rsidRPr="007021A7" w:rsidRDefault="003A0316" w:rsidP="00783DEC">
      <w:pPr>
        <w:rPr>
          <w:rFonts w:ascii="Arial" w:hAnsi="Arial" w:cs="Arial"/>
          <w:b/>
          <w:bCs/>
          <w:color w:val="000000" w:themeColor="text1"/>
          <w:sz w:val="22"/>
          <w:szCs w:val="22"/>
        </w:rPr>
      </w:pPr>
      <w:r w:rsidRPr="007021A7">
        <w:rPr>
          <w:rFonts w:ascii="Arial" w:hAnsi="Arial" w:cs="Arial"/>
          <w:b/>
          <w:bCs/>
          <w:color w:val="000000" w:themeColor="text1"/>
          <w:sz w:val="22"/>
          <w:szCs w:val="22"/>
        </w:rPr>
        <w:t>5951</w:t>
      </w:r>
    </w:p>
    <w:p w14:paraId="6EC689BB" w14:textId="3D09A584" w:rsidR="003A0316" w:rsidRPr="007021A7" w:rsidRDefault="003A0316" w:rsidP="00783DEC">
      <w:pPr>
        <w:rPr>
          <w:rFonts w:ascii="Arial" w:hAnsi="Arial" w:cs="Arial"/>
          <w:b/>
          <w:bCs/>
          <w:color w:val="000000" w:themeColor="text1"/>
          <w:sz w:val="22"/>
          <w:szCs w:val="22"/>
        </w:rPr>
      </w:pPr>
      <w:r w:rsidRPr="007021A7">
        <w:rPr>
          <w:rFonts w:ascii="Arial" w:hAnsi="Arial" w:cs="Arial"/>
          <w:b/>
          <w:bCs/>
          <w:color w:val="000000" w:themeColor="text1"/>
          <w:sz w:val="22"/>
          <w:szCs w:val="22"/>
        </w:rPr>
        <w:t>BP 1661 folio 1r maart 1685</w:t>
      </w:r>
    </w:p>
    <w:p w14:paraId="72E7F795" w14:textId="48C48E43" w:rsidR="003A0316" w:rsidRDefault="00385A90" w:rsidP="00783DEC">
      <w:pPr>
        <w:rPr>
          <w:rFonts w:ascii="Arial" w:hAnsi="Arial" w:cs="Arial"/>
          <w:color w:val="000000" w:themeColor="text1"/>
          <w:sz w:val="22"/>
          <w:szCs w:val="22"/>
        </w:rPr>
      </w:pPr>
      <w:r w:rsidRPr="007021A7">
        <w:rPr>
          <w:rFonts w:ascii="Arial" w:hAnsi="Arial" w:cs="Arial"/>
          <w:b/>
          <w:bCs/>
          <w:color w:val="000000" w:themeColor="text1"/>
          <w:sz w:val="22"/>
          <w:szCs w:val="22"/>
          <w:u w:val="single"/>
        </w:rPr>
        <w:t>Heer en Mr. Petrus Husvelt</w:t>
      </w:r>
      <w:r>
        <w:rPr>
          <w:rFonts w:ascii="Arial" w:hAnsi="Arial" w:cs="Arial"/>
          <w:color w:val="000000" w:themeColor="text1"/>
          <w:sz w:val="22"/>
          <w:szCs w:val="22"/>
        </w:rPr>
        <w:t xml:space="preserve"> heeft bekend en beleden dat Simon de Ras [dubieus] curator van de boedel van Emmerentiana Kaenseborn [zeer dubieus] weduwe van wijlen de Heer Predikant Lemanius m.b.t. </w:t>
      </w:r>
      <w:r w:rsidRPr="007021A7">
        <w:rPr>
          <w:rFonts w:ascii="Arial" w:hAnsi="Arial" w:cs="Arial"/>
          <w:b/>
          <w:bCs/>
          <w:i/>
          <w:iCs/>
          <w:color w:val="000000" w:themeColor="text1"/>
          <w:sz w:val="22"/>
          <w:szCs w:val="22"/>
        </w:rPr>
        <w:t>een huis genaamd ‘het Wiltwijf’ staande in ’s-Hertogenbosch bij de ‘Vuchter Binnenpoort’</w:t>
      </w:r>
      <w:r>
        <w:rPr>
          <w:rFonts w:ascii="Arial" w:hAnsi="Arial" w:cs="Arial"/>
          <w:color w:val="000000" w:themeColor="text1"/>
          <w:sz w:val="22"/>
          <w:szCs w:val="22"/>
        </w:rPr>
        <w:t xml:space="preserve"> heeft voldaan een bedrag van ruim 60 gl. te betalen aan de rentmeester de Heer van Deursen [lees: Deurne] op Sint Jan 1684</w:t>
      </w:r>
    </w:p>
    <w:p w14:paraId="6532D44A" w14:textId="77777777" w:rsidR="007021A7" w:rsidRDefault="007021A7" w:rsidP="00783DEC">
      <w:pPr>
        <w:rPr>
          <w:rFonts w:ascii="Arial" w:hAnsi="Arial" w:cs="Arial"/>
          <w:color w:val="000000" w:themeColor="text1"/>
          <w:sz w:val="22"/>
          <w:szCs w:val="22"/>
        </w:rPr>
      </w:pPr>
    </w:p>
    <w:p w14:paraId="2C53BBED" w14:textId="5DA55969" w:rsidR="007021A7" w:rsidRPr="007021A7" w:rsidRDefault="007021A7" w:rsidP="00783DEC">
      <w:pPr>
        <w:rPr>
          <w:rFonts w:ascii="Arial" w:hAnsi="Arial" w:cs="Arial"/>
          <w:b/>
          <w:bCs/>
          <w:color w:val="000000" w:themeColor="text1"/>
          <w:sz w:val="22"/>
          <w:szCs w:val="22"/>
        </w:rPr>
      </w:pPr>
      <w:r w:rsidRPr="007021A7">
        <w:rPr>
          <w:rFonts w:ascii="Arial" w:hAnsi="Arial" w:cs="Arial"/>
          <w:b/>
          <w:bCs/>
          <w:color w:val="000000" w:themeColor="text1"/>
          <w:sz w:val="22"/>
          <w:szCs w:val="22"/>
        </w:rPr>
        <w:t>5952</w:t>
      </w:r>
    </w:p>
    <w:p w14:paraId="35A77B49" w14:textId="7149CD61" w:rsidR="007021A7" w:rsidRPr="007021A7" w:rsidRDefault="007021A7" w:rsidP="00783DEC">
      <w:pPr>
        <w:rPr>
          <w:rFonts w:ascii="Arial" w:hAnsi="Arial" w:cs="Arial"/>
          <w:b/>
          <w:bCs/>
          <w:color w:val="000000" w:themeColor="text1"/>
          <w:sz w:val="22"/>
          <w:szCs w:val="22"/>
        </w:rPr>
      </w:pPr>
      <w:r w:rsidRPr="007021A7">
        <w:rPr>
          <w:rFonts w:ascii="Arial" w:hAnsi="Arial" w:cs="Arial"/>
          <w:b/>
          <w:bCs/>
          <w:color w:val="000000" w:themeColor="text1"/>
          <w:sz w:val="22"/>
          <w:szCs w:val="22"/>
        </w:rPr>
        <w:t>BP 1653 folio 55r mei 1685</w:t>
      </w:r>
    </w:p>
    <w:p w14:paraId="7F052086" w14:textId="77777777" w:rsidR="007021A7" w:rsidRDefault="007021A7" w:rsidP="00783DEC">
      <w:pPr>
        <w:rPr>
          <w:rFonts w:ascii="Arial" w:hAnsi="Arial" w:cs="Arial"/>
          <w:color w:val="000000" w:themeColor="text1"/>
          <w:sz w:val="22"/>
          <w:szCs w:val="22"/>
        </w:rPr>
      </w:pPr>
      <w:r>
        <w:rPr>
          <w:rFonts w:ascii="Arial" w:hAnsi="Arial" w:cs="Arial"/>
          <w:color w:val="000000" w:themeColor="text1"/>
          <w:sz w:val="22"/>
          <w:szCs w:val="22"/>
        </w:rPr>
        <w:t xml:space="preserve">Jan Hendrick Goossens in naam van Cathalijn Hendrick Goossens weduwe van Dirck Claesse van Osch in procuratiebrieven via </w:t>
      </w:r>
      <w:r w:rsidRPr="007021A7">
        <w:rPr>
          <w:rFonts w:ascii="Arial" w:hAnsi="Arial" w:cs="Arial"/>
          <w:b/>
          <w:bCs/>
          <w:color w:val="000000" w:themeColor="text1"/>
          <w:sz w:val="22"/>
          <w:szCs w:val="22"/>
          <w:u w:val="single"/>
        </w:rPr>
        <w:t>Willem van Gestel als openbaar notaris</w:t>
      </w:r>
      <w:r>
        <w:rPr>
          <w:rFonts w:ascii="Arial" w:hAnsi="Arial" w:cs="Arial"/>
          <w:color w:val="000000" w:themeColor="text1"/>
          <w:sz w:val="22"/>
          <w:szCs w:val="22"/>
        </w:rPr>
        <w:t xml:space="preserve"> op de 18</w:t>
      </w:r>
      <w:r w:rsidRPr="007021A7">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mei 16…..</w:t>
      </w:r>
    </w:p>
    <w:p w14:paraId="4477A0EA" w14:textId="77777777" w:rsidR="007021A7" w:rsidRDefault="007021A7" w:rsidP="00783DEC">
      <w:pPr>
        <w:rPr>
          <w:rFonts w:ascii="Arial" w:hAnsi="Arial" w:cs="Arial"/>
          <w:color w:val="000000" w:themeColor="text1"/>
          <w:sz w:val="22"/>
          <w:szCs w:val="22"/>
        </w:rPr>
      </w:pPr>
    </w:p>
    <w:p w14:paraId="69138503" w14:textId="56F65D15" w:rsidR="007021A7" w:rsidRPr="00B4111F" w:rsidRDefault="007021A7" w:rsidP="00783DEC">
      <w:pPr>
        <w:rPr>
          <w:rFonts w:ascii="Arial" w:hAnsi="Arial" w:cs="Arial"/>
          <w:b/>
          <w:bCs/>
          <w:color w:val="000000" w:themeColor="text1"/>
          <w:sz w:val="22"/>
          <w:szCs w:val="22"/>
        </w:rPr>
      </w:pPr>
      <w:r w:rsidRPr="00B4111F">
        <w:rPr>
          <w:rFonts w:ascii="Arial" w:hAnsi="Arial" w:cs="Arial"/>
          <w:b/>
          <w:bCs/>
          <w:color w:val="000000" w:themeColor="text1"/>
          <w:sz w:val="22"/>
          <w:szCs w:val="22"/>
        </w:rPr>
        <w:t>5953</w:t>
      </w:r>
    </w:p>
    <w:p w14:paraId="5EA3C0F6" w14:textId="3A04EECA" w:rsidR="007021A7" w:rsidRPr="00B4111F" w:rsidRDefault="007021A7" w:rsidP="00783DEC">
      <w:pPr>
        <w:rPr>
          <w:rFonts w:ascii="Arial" w:hAnsi="Arial" w:cs="Arial"/>
          <w:b/>
          <w:bCs/>
          <w:color w:val="000000" w:themeColor="text1"/>
          <w:sz w:val="22"/>
          <w:szCs w:val="22"/>
        </w:rPr>
      </w:pPr>
      <w:r w:rsidRPr="00B4111F">
        <w:rPr>
          <w:rFonts w:ascii="Arial" w:hAnsi="Arial" w:cs="Arial"/>
          <w:b/>
          <w:bCs/>
          <w:color w:val="000000" w:themeColor="text1"/>
          <w:sz w:val="22"/>
          <w:szCs w:val="22"/>
        </w:rPr>
        <w:t>BP 1653 folio 85r november 1685</w:t>
      </w:r>
    </w:p>
    <w:p w14:paraId="201A497B" w14:textId="7A4A4E1A" w:rsidR="007021A7" w:rsidRDefault="007021A7" w:rsidP="00783DEC">
      <w:pPr>
        <w:rPr>
          <w:rFonts w:ascii="Arial" w:hAnsi="Arial" w:cs="Arial"/>
          <w:color w:val="000000" w:themeColor="text1"/>
          <w:sz w:val="22"/>
          <w:szCs w:val="22"/>
        </w:rPr>
      </w:pPr>
      <w:r w:rsidRPr="00B4111F">
        <w:rPr>
          <w:rFonts w:ascii="Arial" w:hAnsi="Arial" w:cs="Arial"/>
          <w:b/>
          <w:bCs/>
          <w:color w:val="000000" w:themeColor="text1"/>
          <w:sz w:val="22"/>
          <w:szCs w:val="22"/>
          <w:u w:val="single"/>
        </w:rPr>
        <w:t>De Heer en Mr. Ghijsbert van Hamel zn.v.w. Heer Daniel van Hamel in zijn leven president in ’s-Hertogenbosch</w:t>
      </w:r>
      <w:r>
        <w:rPr>
          <w:rFonts w:ascii="Arial" w:hAnsi="Arial" w:cs="Arial"/>
          <w:color w:val="000000" w:themeColor="text1"/>
          <w:sz w:val="22"/>
          <w:szCs w:val="22"/>
        </w:rPr>
        <w:t xml:space="preserve"> over de helft van een stuk weiland 5 mergens groot </w:t>
      </w:r>
      <w:r w:rsidR="00B4111F" w:rsidRPr="00B4111F">
        <w:rPr>
          <w:rFonts w:ascii="Arial" w:hAnsi="Arial" w:cs="Arial"/>
          <w:b/>
          <w:bCs/>
          <w:color w:val="000000" w:themeColor="text1"/>
          <w:sz w:val="22"/>
          <w:szCs w:val="22"/>
          <w:u w:val="single"/>
        </w:rPr>
        <w:t xml:space="preserve">in ’t Wout </w:t>
      </w:r>
      <w:r w:rsidR="00B4111F">
        <w:rPr>
          <w:rFonts w:ascii="Arial" w:hAnsi="Arial" w:cs="Arial"/>
          <w:color w:val="000000" w:themeColor="text1"/>
          <w:sz w:val="22"/>
          <w:szCs w:val="22"/>
        </w:rPr>
        <w:t>met als belendingen Jacob en Theijs Spierincx, Jan Henricx van Campen (?), Dielis Jansse van der Steen, Splinter Geraertss. Van Voorn gemachtigd door Jan zn.v.Claes Hendricx</w:t>
      </w:r>
    </w:p>
    <w:p w14:paraId="0592D147" w14:textId="77777777" w:rsidR="00B4111F" w:rsidRDefault="00B4111F" w:rsidP="00783DEC">
      <w:pPr>
        <w:rPr>
          <w:rFonts w:ascii="Arial" w:hAnsi="Arial" w:cs="Arial"/>
          <w:color w:val="000000" w:themeColor="text1"/>
          <w:sz w:val="22"/>
          <w:szCs w:val="22"/>
        </w:rPr>
      </w:pPr>
    </w:p>
    <w:p w14:paraId="1D6DB879" w14:textId="2E95C513" w:rsidR="00B4111F" w:rsidRPr="00235658" w:rsidRDefault="00B4111F" w:rsidP="00783DEC">
      <w:pPr>
        <w:rPr>
          <w:rFonts w:ascii="Arial" w:hAnsi="Arial" w:cs="Arial"/>
          <w:b/>
          <w:bCs/>
          <w:color w:val="000000" w:themeColor="text1"/>
          <w:sz w:val="22"/>
          <w:szCs w:val="22"/>
        </w:rPr>
      </w:pPr>
      <w:r w:rsidRPr="00235658">
        <w:rPr>
          <w:rFonts w:ascii="Arial" w:hAnsi="Arial" w:cs="Arial"/>
          <w:b/>
          <w:bCs/>
          <w:color w:val="000000" w:themeColor="text1"/>
          <w:sz w:val="22"/>
          <w:szCs w:val="22"/>
        </w:rPr>
        <w:t>5954</w:t>
      </w:r>
    </w:p>
    <w:p w14:paraId="64AAE932" w14:textId="7B10D833" w:rsidR="00B4111F" w:rsidRPr="00235658" w:rsidRDefault="00B4111F" w:rsidP="00783DEC">
      <w:pPr>
        <w:rPr>
          <w:rFonts w:ascii="Arial" w:hAnsi="Arial" w:cs="Arial"/>
          <w:b/>
          <w:bCs/>
          <w:color w:val="000000" w:themeColor="text1"/>
          <w:sz w:val="22"/>
          <w:szCs w:val="22"/>
        </w:rPr>
      </w:pPr>
      <w:r w:rsidRPr="00235658">
        <w:rPr>
          <w:rFonts w:ascii="Arial" w:hAnsi="Arial" w:cs="Arial"/>
          <w:b/>
          <w:bCs/>
          <w:color w:val="000000" w:themeColor="text1"/>
          <w:sz w:val="22"/>
          <w:szCs w:val="22"/>
        </w:rPr>
        <w:t xml:space="preserve">BP </w:t>
      </w:r>
      <w:r w:rsidR="00F879C8" w:rsidRPr="00235658">
        <w:rPr>
          <w:rFonts w:ascii="Arial" w:hAnsi="Arial" w:cs="Arial"/>
          <w:b/>
          <w:bCs/>
          <w:color w:val="000000" w:themeColor="text1"/>
          <w:sz w:val="22"/>
          <w:szCs w:val="22"/>
        </w:rPr>
        <w:t>1678 folio 216r januari 1686</w:t>
      </w:r>
    </w:p>
    <w:p w14:paraId="37703DC0" w14:textId="558824B0" w:rsidR="00F879C8" w:rsidRDefault="00F879C8" w:rsidP="00783DEC">
      <w:pPr>
        <w:rPr>
          <w:rFonts w:ascii="Arial" w:hAnsi="Arial" w:cs="Arial"/>
          <w:color w:val="000000" w:themeColor="text1"/>
          <w:sz w:val="22"/>
          <w:szCs w:val="22"/>
        </w:rPr>
      </w:pPr>
      <w:r>
        <w:rPr>
          <w:rFonts w:ascii="Arial" w:hAnsi="Arial" w:cs="Arial"/>
          <w:color w:val="000000" w:themeColor="text1"/>
          <w:sz w:val="22"/>
          <w:szCs w:val="22"/>
        </w:rPr>
        <w:t xml:space="preserve">Magdalena van den Ancker weduwe van Adriaen Danckloff evictrice van een huis erf boomgaard met 4 lopensen land te Schijndel </w:t>
      </w:r>
      <w:r w:rsidRPr="00235658">
        <w:rPr>
          <w:rFonts w:ascii="Arial" w:hAnsi="Arial" w:cs="Arial"/>
          <w:b/>
          <w:bCs/>
          <w:color w:val="000000" w:themeColor="text1"/>
          <w:sz w:val="22"/>
          <w:szCs w:val="22"/>
          <w:u w:val="single"/>
        </w:rPr>
        <w:t>onder den Borne</w:t>
      </w:r>
      <w:r>
        <w:rPr>
          <w:rFonts w:ascii="Arial" w:hAnsi="Arial" w:cs="Arial"/>
          <w:color w:val="000000" w:themeColor="text1"/>
          <w:sz w:val="22"/>
          <w:szCs w:val="22"/>
        </w:rPr>
        <w:t xml:space="preserve"> met als belendingen Hendrick Jan Aerts, Jan Jacobs, Daniel van der Aa, Marcelis Laureijnss., Gerrit van Noort notaris en klerk der secretaris in Den Bosch, bij het uitgaan van de kaars op 16 september 1683, vernieuwd 24 januari 1686, transport aan Ruth Jan van Berkel, de momboiren </w:t>
      </w:r>
      <w:r w:rsidR="00235658">
        <w:rPr>
          <w:rFonts w:ascii="Arial" w:hAnsi="Arial" w:cs="Arial"/>
          <w:color w:val="000000" w:themeColor="text1"/>
          <w:sz w:val="22"/>
          <w:szCs w:val="22"/>
        </w:rPr>
        <w:t>van Jan en Marike kinderen van Willem … Marcelisse</w:t>
      </w:r>
    </w:p>
    <w:p w14:paraId="52D40BE5" w14:textId="77777777" w:rsidR="00235658" w:rsidRDefault="00235658" w:rsidP="00783DEC">
      <w:pPr>
        <w:rPr>
          <w:rFonts w:ascii="Arial" w:hAnsi="Arial" w:cs="Arial"/>
          <w:color w:val="000000" w:themeColor="text1"/>
          <w:sz w:val="22"/>
          <w:szCs w:val="22"/>
        </w:rPr>
      </w:pPr>
    </w:p>
    <w:p w14:paraId="44149341" w14:textId="52902194" w:rsidR="00235658" w:rsidRPr="009F3759" w:rsidRDefault="00235658" w:rsidP="00783DEC">
      <w:pPr>
        <w:rPr>
          <w:rFonts w:ascii="Arial" w:hAnsi="Arial" w:cs="Arial"/>
          <w:b/>
          <w:bCs/>
          <w:color w:val="000000" w:themeColor="text1"/>
          <w:sz w:val="22"/>
          <w:szCs w:val="22"/>
        </w:rPr>
      </w:pPr>
      <w:r w:rsidRPr="009F3759">
        <w:rPr>
          <w:rFonts w:ascii="Arial" w:hAnsi="Arial" w:cs="Arial"/>
          <w:b/>
          <w:bCs/>
          <w:color w:val="000000" w:themeColor="text1"/>
          <w:sz w:val="22"/>
          <w:szCs w:val="22"/>
        </w:rPr>
        <w:t>5955</w:t>
      </w:r>
    </w:p>
    <w:p w14:paraId="06B8E59A" w14:textId="7835CF64" w:rsidR="00235658" w:rsidRPr="009F3759" w:rsidRDefault="00235658" w:rsidP="00783DEC">
      <w:pPr>
        <w:rPr>
          <w:rFonts w:ascii="Arial" w:hAnsi="Arial" w:cs="Arial"/>
          <w:b/>
          <w:bCs/>
          <w:color w:val="000000" w:themeColor="text1"/>
          <w:sz w:val="22"/>
          <w:szCs w:val="22"/>
        </w:rPr>
      </w:pPr>
      <w:r w:rsidRPr="009F3759">
        <w:rPr>
          <w:rFonts w:ascii="Arial" w:hAnsi="Arial" w:cs="Arial"/>
          <w:b/>
          <w:bCs/>
          <w:color w:val="000000" w:themeColor="text1"/>
          <w:sz w:val="22"/>
          <w:szCs w:val="22"/>
        </w:rPr>
        <w:t>BP 1653 folio 257r september 1686</w:t>
      </w:r>
    </w:p>
    <w:p w14:paraId="283F2C28" w14:textId="73AD905E" w:rsidR="00235658" w:rsidRDefault="00235658" w:rsidP="00783DEC">
      <w:pPr>
        <w:rPr>
          <w:rFonts w:ascii="Arial" w:hAnsi="Arial" w:cs="Arial"/>
          <w:color w:val="000000" w:themeColor="text1"/>
          <w:sz w:val="22"/>
          <w:szCs w:val="22"/>
        </w:rPr>
      </w:pPr>
      <w:r>
        <w:rPr>
          <w:rFonts w:ascii="Arial" w:hAnsi="Arial" w:cs="Arial"/>
          <w:color w:val="000000" w:themeColor="text1"/>
          <w:sz w:val="22"/>
          <w:szCs w:val="22"/>
        </w:rPr>
        <w:t xml:space="preserve">Simon van Stockum notaris en klerk op de Bossche secretarie als </w:t>
      </w:r>
      <w:r w:rsidRPr="009F3759">
        <w:rPr>
          <w:rFonts w:ascii="Arial" w:hAnsi="Arial" w:cs="Arial"/>
          <w:b/>
          <w:bCs/>
          <w:color w:val="000000" w:themeColor="text1"/>
          <w:sz w:val="22"/>
          <w:szCs w:val="22"/>
          <w:u w:val="single"/>
        </w:rPr>
        <w:t xml:space="preserve">rentmeester van het </w:t>
      </w:r>
      <w:r w:rsidR="009F3759" w:rsidRPr="009F3759">
        <w:rPr>
          <w:rFonts w:ascii="Arial" w:hAnsi="Arial" w:cs="Arial"/>
          <w:b/>
          <w:bCs/>
          <w:color w:val="000000" w:themeColor="text1"/>
          <w:sz w:val="22"/>
          <w:szCs w:val="22"/>
          <w:u w:val="single"/>
        </w:rPr>
        <w:t>St. Louysvrouwengasthuis</w:t>
      </w:r>
      <w:r w:rsidR="009F3759">
        <w:rPr>
          <w:rFonts w:ascii="Arial" w:hAnsi="Arial" w:cs="Arial"/>
          <w:color w:val="000000" w:themeColor="text1"/>
          <w:sz w:val="22"/>
          <w:szCs w:val="22"/>
        </w:rPr>
        <w:t xml:space="preserve"> als evicteur over een huis of anderszins de opstal waar het te vinden is met hof boomgaard en 6 lopensen </w:t>
      </w:r>
      <w:r w:rsidR="009F3759" w:rsidRPr="009F3759">
        <w:rPr>
          <w:rFonts w:ascii="Arial" w:hAnsi="Arial" w:cs="Arial"/>
          <w:b/>
          <w:bCs/>
          <w:color w:val="000000" w:themeColor="text1"/>
          <w:sz w:val="22"/>
          <w:szCs w:val="22"/>
          <w:u w:val="single"/>
        </w:rPr>
        <w:t>aen ’t Lutteleijnde</w:t>
      </w:r>
      <w:r w:rsidR="009F3759">
        <w:rPr>
          <w:rFonts w:ascii="Arial" w:hAnsi="Arial" w:cs="Arial"/>
          <w:color w:val="000000" w:themeColor="text1"/>
          <w:sz w:val="22"/>
          <w:szCs w:val="22"/>
        </w:rPr>
        <w:t xml:space="preserve"> met als belendingen Jan Hendrick Aerts, Peter Janssen, de straat, Cornelis Thonisse waarvan Van Srockum de koopt tegen de richter en met vonnis van de Bossche schepenen t.b.v. dit gasthuis verkregen heeft in schepenbrieven van 15 mei 1685 bij het uitgaan der kaarsen</w:t>
      </w:r>
    </w:p>
    <w:p w14:paraId="5C72C2FB" w14:textId="77777777" w:rsidR="009F3759" w:rsidRDefault="009F3759" w:rsidP="00783DEC">
      <w:pPr>
        <w:rPr>
          <w:rFonts w:ascii="Arial" w:hAnsi="Arial" w:cs="Arial"/>
          <w:color w:val="000000" w:themeColor="text1"/>
          <w:sz w:val="22"/>
          <w:szCs w:val="22"/>
        </w:rPr>
      </w:pPr>
    </w:p>
    <w:p w14:paraId="086C98D4" w14:textId="628BCDDB" w:rsidR="009F3759" w:rsidRPr="009555CF" w:rsidRDefault="009F3759" w:rsidP="00783DEC">
      <w:pPr>
        <w:rPr>
          <w:rFonts w:ascii="Arial" w:hAnsi="Arial" w:cs="Arial"/>
          <w:b/>
          <w:bCs/>
          <w:color w:val="000000" w:themeColor="text1"/>
          <w:sz w:val="22"/>
          <w:szCs w:val="22"/>
        </w:rPr>
      </w:pPr>
      <w:r w:rsidRPr="009555CF">
        <w:rPr>
          <w:rFonts w:ascii="Arial" w:hAnsi="Arial" w:cs="Arial"/>
          <w:b/>
          <w:bCs/>
          <w:color w:val="000000" w:themeColor="text1"/>
          <w:sz w:val="22"/>
          <w:szCs w:val="22"/>
        </w:rPr>
        <w:t>5956</w:t>
      </w:r>
    </w:p>
    <w:p w14:paraId="4F5C9EBF" w14:textId="1FF748E6" w:rsidR="009F3759" w:rsidRPr="009555CF" w:rsidRDefault="009F3759" w:rsidP="00783DEC">
      <w:pPr>
        <w:rPr>
          <w:rFonts w:ascii="Arial" w:hAnsi="Arial" w:cs="Arial"/>
          <w:b/>
          <w:bCs/>
          <w:color w:val="000000" w:themeColor="text1"/>
          <w:sz w:val="22"/>
          <w:szCs w:val="22"/>
        </w:rPr>
      </w:pPr>
      <w:r w:rsidRPr="009555CF">
        <w:rPr>
          <w:rFonts w:ascii="Arial" w:hAnsi="Arial" w:cs="Arial"/>
          <w:b/>
          <w:bCs/>
          <w:color w:val="000000" w:themeColor="text1"/>
          <w:sz w:val="22"/>
          <w:szCs w:val="22"/>
        </w:rPr>
        <w:t>BP 1678 folio 423r december 1686</w:t>
      </w:r>
    </w:p>
    <w:p w14:paraId="5FFB87E2" w14:textId="796DC734" w:rsidR="009F3759" w:rsidRDefault="009F3759" w:rsidP="00783DEC">
      <w:pPr>
        <w:rPr>
          <w:rFonts w:ascii="Arial" w:hAnsi="Arial" w:cs="Arial"/>
          <w:color w:val="000000" w:themeColor="text1"/>
          <w:sz w:val="22"/>
          <w:szCs w:val="22"/>
        </w:rPr>
      </w:pPr>
      <w:r>
        <w:rPr>
          <w:rFonts w:ascii="Arial" w:hAnsi="Arial" w:cs="Arial"/>
          <w:color w:val="000000" w:themeColor="text1"/>
          <w:sz w:val="22"/>
          <w:szCs w:val="22"/>
        </w:rPr>
        <w:t xml:space="preserve">Sweerts de Landas, Abraham Daasdonck, Cattenburch, St. Jacob van Bree </w:t>
      </w:r>
      <w:r w:rsidRPr="009555CF">
        <w:rPr>
          <w:rFonts w:ascii="Arial" w:hAnsi="Arial" w:cs="Arial"/>
          <w:b/>
          <w:bCs/>
          <w:color w:val="000000" w:themeColor="text1"/>
          <w:sz w:val="22"/>
          <w:szCs w:val="22"/>
          <w:u w:val="single"/>
        </w:rPr>
        <w:t>koopman</w:t>
      </w:r>
      <w:r>
        <w:rPr>
          <w:rFonts w:ascii="Arial" w:hAnsi="Arial" w:cs="Arial"/>
          <w:color w:val="000000" w:themeColor="text1"/>
          <w:sz w:val="22"/>
          <w:szCs w:val="22"/>
        </w:rPr>
        <w:t xml:space="preserve"> te ’s-Hertogenbosch </w:t>
      </w:r>
      <w:r w:rsidR="009555CF">
        <w:rPr>
          <w:rFonts w:ascii="Arial" w:hAnsi="Arial" w:cs="Arial"/>
          <w:color w:val="000000" w:themeColor="text1"/>
          <w:sz w:val="22"/>
          <w:szCs w:val="22"/>
        </w:rPr>
        <w:t>en Jan Claes van Dinther over een bedrag van 127 gl. m.b.t. land in Schijndel</w:t>
      </w:r>
    </w:p>
    <w:p w14:paraId="63806C9A" w14:textId="77777777" w:rsidR="009555CF" w:rsidRDefault="009555CF" w:rsidP="00783DEC">
      <w:pPr>
        <w:rPr>
          <w:rFonts w:ascii="Arial" w:hAnsi="Arial" w:cs="Arial"/>
          <w:color w:val="000000" w:themeColor="text1"/>
          <w:sz w:val="22"/>
          <w:szCs w:val="22"/>
        </w:rPr>
      </w:pPr>
    </w:p>
    <w:p w14:paraId="5374CD78" w14:textId="276287FE" w:rsidR="009555CF" w:rsidRPr="009555CF" w:rsidRDefault="009555CF" w:rsidP="00783DEC">
      <w:pPr>
        <w:rPr>
          <w:rFonts w:ascii="Arial" w:hAnsi="Arial" w:cs="Arial"/>
          <w:b/>
          <w:bCs/>
          <w:color w:val="000000" w:themeColor="text1"/>
          <w:sz w:val="22"/>
          <w:szCs w:val="22"/>
        </w:rPr>
      </w:pPr>
      <w:r w:rsidRPr="009555CF">
        <w:rPr>
          <w:rFonts w:ascii="Arial" w:hAnsi="Arial" w:cs="Arial"/>
          <w:b/>
          <w:bCs/>
          <w:color w:val="000000" w:themeColor="text1"/>
          <w:sz w:val="22"/>
          <w:szCs w:val="22"/>
        </w:rPr>
        <w:t>5957</w:t>
      </w:r>
    </w:p>
    <w:p w14:paraId="6AB2B4FA" w14:textId="4A0DEC66" w:rsidR="009555CF" w:rsidRPr="009555CF" w:rsidRDefault="009555CF" w:rsidP="00783DEC">
      <w:pPr>
        <w:rPr>
          <w:rFonts w:ascii="Arial" w:hAnsi="Arial" w:cs="Arial"/>
          <w:b/>
          <w:bCs/>
          <w:color w:val="000000" w:themeColor="text1"/>
          <w:sz w:val="22"/>
          <w:szCs w:val="22"/>
        </w:rPr>
      </w:pPr>
      <w:r w:rsidRPr="009555CF">
        <w:rPr>
          <w:rFonts w:ascii="Arial" w:hAnsi="Arial" w:cs="Arial"/>
          <w:b/>
          <w:bCs/>
          <w:color w:val="000000" w:themeColor="text1"/>
          <w:sz w:val="22"/>
          <w:szCs w:val="22"/>
        </w:rPr>
        <w:t>BP 1678 folio 425r december 1686</w:t>
      </w:r>
    </w:p>
    <w:p w14:paraId="239D88D9" w14:textId="30FABA23" w:rsidR="009555CF" w:rsidRDefault="009555CF" w:rsidP="00783DEC">
      <w:pPr>
        <w:rPr>
          <w:rFonts w:ascii="Arial" w:hAnsi="Arial" w:cs="Arial"/>
          <w:color w:val="000000" w:themeColor="text1"/>
          <w:sz w:val="22"/>
          <w:szCs w:val="22"/>
        </w:rPr>
      </w:pPr>
      <w:r w:rsidRPr="009555CF">
        <w:rPr>
          <w:rFonts w:ascii="Arial" w:hAnsi="Arial" w:cs="Arial"/>
          <w:b/>
          <w:bCs/>
          <w:color w:val="000000" w:themeColor="text1"/>
          <w:sz w:val="22"/>
          <w:szCs w:val="22"/>
          <w:u w:val="single"/>
        </w:rPr>
        <w:t>De Heer Johan van Blotenburch raad der stad</w:t>
      </w:r>
      <w:r>
        <w:rPr>
          <w:rFonts w:ascii="Arial" w:hAnsi="Arial" w:cs="Arial"/>
          <w:color w:val="000000" w:themeColor="text1"/>
          <w:sz w:val="22"/>
          <w:szCs w:val="22"/>
        </w:rPr>
        <w:t xml:space="preserve"> en evicteur m.b.t. een perceel akkerland te Schijndel met als belendingen de gemene straat, Herman Jansse van de Velde, Goyaert Jansse Pennincx, groot 4 Bossche lopensen waarvan Willem Crol notaris en klerk der Bossche secretarie t.b.v. de evicteur de koop tegen de richter eb met vonnisse van de </w:t>
      </w:r>
      <w:r>
        <w:rPr>
          <w:rFonts w:ascii="Arial" w:hAnsi="Arial" w:cs="Arial"/>
          <w:color w:val="000000" w:themeColor="text1"/>
          <w:sz w:val="22"/>
          <w:szCs w:val="22"/>
        </w:rPr>
        <w:lastRenderedPageBreak/>
        <w:t xml:space="preserve">Bossche schepenen verkregen heeft op 18 februari 1685 na het uitgaan van de kaars in instrumento evictionis dd. 29 oktober 1686 met transport aan Herman Jan Gijsberts van de Velde en Frans Jan Ariaens te Schijndel </w:t>
      </w:r>
    </w:p>
    <w:p w14:paraId="75FA20B0" w14:textId="77777777" w:rsidR="009555CF" w:rsidRDefault="009555CF" w:rsidP="00783DEC">
      <w:pPr>
        <w:rPr>
          <w:rFonts w:ascii="Arial" w:hAnsi="Arial" w:cs="Arial"/>
          <w:color w:val="000000" w:themeColor="text1"/>
          <w:sz w:val="22"/>
          <w:szCs w:val="22"/>
        </w:rPr>
      </w:pPr>
    </w:p>
    <w:p w14:paraId="78C357EE" w14:textId="443D294E" w:rsidR="009555CF" w:rsidRPr="00873AA9" w:rsidRDefault="009555CF" w:rsidP="00783DEC">
      <w:pPr>
        <w:rPr>
          <w:rFonts w:ascii="Arial" w:hAnsi="Arial" w:cs="Arial"/>
          <w:b/>
          <w:bCs/>
          <w:color w:val="000000" w:themeColor="text1"/>
          <w:sz w:val="22"/>
          <w:szCs w:val="22"/>
        </w:rPr>
      </w:pPr>
      <w:r w:rsidRPr="00873AA9">
        <w:rPr>
          <w:rFonts w:ascii="Arial" w:hAnsi="Arial" w:cs="Arial"/>
          <w:b/>
          <w:bCs/>
          <w:color w:val="000000" w:themeColor="text1"/>
          <w:sz w:val="22"/>
          <w:szCs w:val="22"/>
        </w:rPr>
        <w:t>5958</w:t>
      </w:r>
    </w:p>
    <w:p w14:paraId="6A1A1F23" w14:textId="41D263A2" w:rsidR="009555CF" w:rsidRPr="00873AA9" w:rsidRDefault="009555CF" w:rsidP="00783DEC">
      <w:pPr>
        <w:rPr>
          <w:rFonts w:ascii="Arial" w:hAnsi="Arial" w:cs="Arial"/>
          <w:b/>
          <w:bCs/>
          <w:color w:val="000000" w:themeColor="text1"/>
          <w:sz w:val="22"/>
          <w:szCs w:val="22"/>
        </w:rPr>
      </w:pPr>
      <w:r w:rsidRPr="00873AA9">
        <w:rPr>
          <w:rFonts w:ascii="Arial" w:hAnsi="Arial" w:cs="Arial"/>
          <w:b/>
          <w:bCs/>
          <w:color w:val="000000" w:themeColor="text1"/>
          <w:sz w:val="22"/>
          <w:szCs w:val="22"/>
        </w:rPr>
        <w:t>BP 1678 folio 427r december 1686</w:t>
      </w:r>
    </w:p>
    <w:p w14:paraId="693B6C33" w14:textId="6F3C14B0" w:rsidR="00873AA9" w:rsidRDefault="00873AA9" w:rsidP="00783DEC">
      <w:pPr>
        <w:rPr>
          <w:rFonts w:ascii="Arial" w:hAnsi="Arial" w:cs="Arial"/>
          <w:color w:val="000000" w:themeColor="text1"/>
          <w:sz w:val="22"/>
          <w:szCs w:val="22"/>
        </w:rPr>
      </w:pPr>
      <w:r>
        <w:rPr>
          <w:rFonts w:ascii="Arial" w:hAnsi="Arial" w:cs="Arial"/>
          <w:color w:val="000000" w:themeColor="text1"/>
          <w:sz w:val="22"/>
          <w:szCs w:val="22"/>
        </w:rPr>
        <w:t xml:space="preserve">Te Schijndel </w:t>
      </w:r>
      <w:r w:rsidRPr="00873AA9">
        <w:rPr>
          <w:rFonts w:ascii="Arial" w:hAnsi="Arial" w:cs="Arial"/>
          <w:b/>
          <w:bCs/>
          <w:color w:val="000000" w:themeColor="text1"/>
          <w:sz w:val="22"/>
          <w:szCs w:val="22"/>
          <w:u w:val="single"/>
        </w:rPr>
        <w:t>omtrent de Meulen</w:t>
      </w:r>
      <w:r>
        <w:rPr>
          <w:rFonts w:ascii="Arial" w:hAnsi="Arial" w:cs="Arial"/>
          <w:color w:val="000000" w:themeColor="text1"/>
          <w:sz w:val="22"/>
          <w:szCs w:val="22"/>
        </w:rPr>
        <w:t xml:space="preserve"> naast de </w:t>
      </w:r>
      <w:r w:rsidRPr="00873AA9">
        <w:rPr>
          <w:rFonts w:ascii="Arial" w:hAnsi="Arial" w:cs="Arial"/>
          <w:b/>
          <w:bCs/>
          <w:color w:val="000000" w:themeColor="text1"/>
          <w:sz w:val="22"/>
          <w:szCs w:val="22"/>
          <w:u w:val="single"/>
        </w:rPr>
        <w:t>H.Geestttafel van Schijndel</w:t>
      </w:r>
      <w:r>
        <w:rPr>
          <w:rFonts w:ascii="Arial" w:hAnsi="Arial" w:cs="Arial"/>
          <w:color w:val="000000" w:themeColor="text1"/>
          <w:sz w:val="22"/>
          <w:szCs w:val="22"/>
        </w:rPr>
        <w:t xml:space="preserve">, de weduwe Reijnier Theunisse, Gerrit van der Geere en Arien Goijaerts van den Bogaert met transport aan Jan Nelisse te Schijndel; idem een stuk akkerland 3 ½ lopensen genaamd </w:t>
      </w:r>
      <w:r w:rsidRPr="00873AA9">
        <w:rPr>
          <w:rFonts w:ascii="Arial" w:hAnsi="Arial" w:cs="Arial"/>
          <w:b/>
          <w:bCs/>
          <w:color w:val="000000" w:themeColor="text1"/>
          <w:sz w:val="22"/>
          <w:szCs w:val="22"/>
          <w:u w:val="single"/>
        </w:rPr>
        <w:t>den Cuijl</w:t>
      </w:r>
      <w:r>
        <w:rPr>
          <w:rFonts w:ascii="Arial" w:hAnsi="Arial" w:cs="Arial"/>
          <w:color w:val="000000" w:themeColor="text1"/>
          <w:sz w:val="22"/>
          <w:szCs w:val="22"/>
        </w:rPr>
        <w:t xml:space="preserve"> met als belendingen Peeter Dielis, Ambrosius van Kessel, Jan Leenderts, de weduwe van Willem Freijns, transport aan Jan Hendricx Pennincx te Schijndel </w:t>
      </w:r>
    </w:p>
    <w:p w14:paraId="13D19E34" w14:textId="77777777" w:rsidR="00873AA9" w:rsidRDefault="00873AA9" w:rsidP="00783DEC">
      <w:pPr>
        <w:rPr>
          <w:rFonts w:ascii="Arial" w:hAnsi="Arial" w:cs="Arial"/>
          <w:color w:val="000000" w:themeColor="text1"/>
          <w:sz w:val="22"/>
          <w:szCs w:val="22"/>
        </w:rPr>
      </w:pPr>
    </w:p>
    <w:p w14:paraId="2EA32EDF" w14:textId="77777777" w:rsidR="00873AA9" w:rsidRPr="00CB7B41" w:rsidRDefault="00873AA9" w:rsidP="00783DEC">
      <w:pPr>
        <w:rPr>
          <w:rFonts w:ascii="Arial" w:hAnsi="Arial" w:cs="Arial"/>
          <w:b/>
          <w:bCs/>
          <w:color w:val="000000" w:themeColor="text1"/>
          <w:sz w:val="22"/>
          <w:szCs w:val="22"/>
        </w:rPr>
      </w:pPr>
      <w:r w:rsidRPr="00CB7B41">
        <w:rPr>
          <w:rFonts w:ascii="Arial" w:hAnsi="Arial" w:cs="Arial"/>
          <w:b/>
          <w:bCs/>
          <w:color w:val="000000" w:themeColor="text1"/>
          <w:sz w:val="22"/>
          <w:szCs w:val="22"/>
        </w:rPr>
        <w:t>5959</w:t>
      </w:r>
    </w:p>
    <w:p w14:paraId="34C8CF29" w14:textId="77777777" w:rsidR="00873AA9" w:rsidRPr="00CB7B41" w:rsidRDefault="00873AA9" w:rsidP="00783DEC">
      <w:pPr>
        <w:rPr>
          <w:rFonts w:ascii="Arial" w:hAnsi="Arial" w:cs="Arial"/>
          <w:b/>
          <w:bCs/>
          <w:color w:val="000000" w:themeColor="text1"/>
          <w:sz w:val="22"/>
          <w:szCs w:val="22"/>
        </w:rPr>
      </w:pPr>
      <w:r w:rsidRPr="00CB7B41">
        <w:rPr>
          <w:rFonts w:ascii="Arial" w:hAnsi="Arial" w:cs="Arial"/>
          <w:b/>
          <w:bCs/>
          <w:color w:val="000000" w:themeColor="text1"/>
          <w:sz w:val="22"/>
          <w:szCs w:val="22"/>
        </w:rPr>
        <w:t>BP 1678 folio 428r december 1686</w:t>
      </w:r>
    </w:p>
    <w:p w14:paraId="183EDBD2" w14:textId="03508423" w:rsidR="00CB7B41" w:rsidRDefault="00873AA9" w:rsidP="00783DEC">
      <w:pPr>
        <w:rPr>
          <w:rFonts w:ascii="Arial" w:hAnsi="Arial" w:cs="Arial"/>
          <w:color w:val="000000" w:themeColor="text1"/>
          <w:sz w:val="22"/>
          <w:szCs w:val="22"/>
        </w:rPr>
      </w:pPr>
      <w:r>
        <w:rPr>
          <w:rFonts w:ascii="Arial" w:hAnsi="Arial" w:cs="Arial"/>
          <w:color w:val="000000" w:themeColor="text1"/>
          <w:sz w:val="22"/>
          <w:szCs w:val="22"/>
        </w:rPr>
        <w:t xml:space="preserve">Een akker </w:t>
      </w:r>
      <w:r w:rsidRPr="00CB7B41">
        <w:rPr>
          <w:rFonts w:ascii="Arial" w:hAnsi="Arial" w:cs="Arial"/>
          <w:b/>
          <w:bCs/>
          <w:color w:val="000000" w:themeColor="text1"/>
          <w:sz w:val="22"/>
          <w:szCs w:val="22"/>
          <w:u w:val="single"/>
        </w:rPr>
        <w:t>in de Hou</w:t>
      </w:r>
      <w:r w:rsidR="00CB7B41" w:rsidRPr="00CB7B41">
        <w:rPr>
          <w:rFonts w:ascii="Arial" w:hAnsi="Arial" w:cs="Arial"/>
          <w:b/>
          <w:bCs/>
          <w:color w:val="000000" w:themeColor="text1"/>
          <w:sz w:val="22"/>
          <w:szCs w:val="22"/>
          <w:u w:val="single"/>
        </w:rPr>
        <w:t>t</w:t>
      </w:r>
      <w:r w:rsidRPr="00CB7B41">
        <w:rPr>
          <w:rFonts w:ascii="Arial" w:hAnsi="Arial" w:cs="Arial"/>
          <w:b/>
          <w:bCs/>
          <w:color w:val="000000" w:themeColor="text1"/>
          <w:sz w:val="22"/>
          <w:szCs w:val="22"/>
          <w:u w:val="single"/>
        </w:rPr>
        <w:t>ert</w:t>
      </w:r>
      <w:r>
        <w:rPr>
          <w:rFonts w:ascii="Arial" w:hAnsi="Arial" w:cs="Arial"/>
          <w:color w:val="000000" w:themeColor="text1"/>
          <w:sz w:val="22"/>
          <w:szCs w:val="22"/>
        </w:rPr>
        <w:t xml:space="preserve"> 3 ½ lopensen met als belendingen Jan Hermans, Joost Theunis Vuchts, </w:t>
      </w:r>
      <w:r w:rsidRPr="00CB7B41">
        <w:rPr>
          <w:rFonts w:ascii="Arial" w:hAnsi="Arial" w:cs="Arial"/>
          <w:b/>
          <w:bCs/>
          <w:color w:val="000000" w:themeColor="text1"/>
          <w:sz w:val="22"/>
          <w:szCs w:val="22"/>
          <w:u w:val="single"/>
        </w:rPr>
        <w:t>de Heide</w:t>
      </w:r>
      <w:r>
        <w:rPr>
          <w:rFonts w:ascii="Arial" w:hAnsi="Arial" w:cs="Arial"/>
          <w:color w:val="000000" w:themeColor="text1"/>
          <w:sz w:val="22"/>
          <w:szCs w:val="22"/>
        </w:rPr>
        <w:t xml:space="preserve">, de straat, met grondcijns en 6 ½ vat rogge; idem 3 lopensen grond </w:t>
      </w:r>
      <w:r w:rsidR="00CB7B41">
        <w:rPr>
          <w:rFonts w:ascii="Arial" w:hAnsi="Arial" w:cs="Arial"/>
          <w:color w:val="000000" w:themeColor="text1"/>
          <w:sz w:val="22"/>
          <w:szCs w:val="22"/>
        </w:rPr>
        <w:t>naast Roeloff Fransse en Willem van de Ven</w:t>
      </w:r>
    </w:p>
    <w:p w14:paraId="60F3C81A" w14:textId="77777777" w:rsidR="00CB7B41" w:rsidRDefault="00CB7B41" w:rsidP="00783DEC">
      <w:pPr>
        <w:rPr>
          <w:rFonts w:ascii="Arial" w:hAnsi="Arial" w:cs="Arial"/>
          <w:color w:val="000000" w:themeColor="text1"/>
          <w:sz w:val="22"/>
          <w:szCs w:val="22"/>
        </w:rPr>
      </w:pPr>
    </w:p>
    <w:p w14:paraId="57E73BC4" w14:textId="39080DC6" w:rsidR="009555CF" w:rsidRPr="00CB7B41" w:rsidRDefault="00CB7B41" w:rsidP="00783DEC">
      <w:pPr>
        <w:rPr>
          <w:rFonts w:ascii="Arial" w:hAnsi="Arial" w:cs="Arial"/>
          <w:b/>
          <w:bCs/>
          <w:color w:val="000000" w:themeColor="text1"/>
          <w:sz w:val="22"/>
          <w:szCs w:val="22"/>
        </w:rPr>
      </w:pPr>
      <w:r w:rsidRPr="00CB7B41">
        <w:rPr>
          <w:rFonts w:ascii="Arial" w:hAnsi="Arial" w:cs="Arial"/>
          <w:b/>
          <w:bCs/>
          <w:color w:val="000000" w:themeColor="text1"/>
          <w:sz w:val="22"/>
          <w:szCs w:val="22"/>
        </w:rPr>
        <w:t>5960</w:t>
      </w:r>
    </w:p>
    <w:p w14:paraId="363E9817" w14:textId="531324F0" w:rsidR="00CB7B41" w:rsidRPr="00CB7B41" w:rsidRDefault="00CB7B41" w:rsidP="00783DEC">
      <w:pPr>
        <w:rPr>
          <w:rFonts w:ascii="Arial" w:hAnsi="Arial" w:cs="Arial"/>
          <w:b/>
          <w:bCs/>
          <w:color w:val="000000" w:themeColor="text1"/>
          <w:sz w:val="22"/>
          <w:szCs w:val="22"/>
        </w:rPr>
      </w:pPr>
      <w:r w:rsidRPr="00CB7B41">
        <w:rPr>
          <w:rFonts w:ascii="Arial" w:hAnsi="Arial" w:cs="Arial"/>
          <w:b/>
          <w:bCs/>
          <w:color w:val="000000" w:themeColor="text1"/>
          <w:sz w:val="22"/>
          <w:szCs w:val="22"/>
        </w:rPr>
        <w:t>BP 1678 folio 426r december 1686</w:t>
      </w:r>
    </w:p>
    <w:p w14:paraId="73BE3FF4" w14:textId="1F615B99" w:rsidR="00CB7B41" w:rsidRDefault="00CB7B41" w:rsidP="00783DEC">
      <w:pPr>
        <w:rPr>
          <w:rFonts w:ascii="Arial" w:hAnsi="Arial" w:cs="Arial"/>
          <w:color w:val="000000" w:themeColor="text1"/>
          <w:sz w:val="22"/>
          <w:szCs w:val="22"/>
        </w:rPr>
      </w:pPr>
      <w:r>
        <w:rPr>
          <w:rFonts w:ascii="Arial" w:hAnsi="Arial" w:cs="Arial"/>
          <w:color w:val="000000" w:themeColor="text1"/>
          <w:sz w:val="22"/>
          <w:szCs w:val="22"/>
        </w:rPr>
        <w:t xml:space="preserve">Herman Jan Gijsberts van de velde en Frans Jan Ariens, twee stukken teulland met houtwas </w:t>
      </w:r>
      <w:r w:rsidRPr="00CB7B41">
        <w:rPr>
          <w:rFonts w:ascii="Arial" w:hAnsi="Arial" w:cs="Arial"/>
          <w:b/>
          <w:bCs/>
          <w:color w:val="000000" w:themeColor="text1"/>
          <w:sz w:val="22"/>
          <w:szCs w:val="22"/>
          <w:u w:val="single"/>
        </w:rPr>
        <w:t>aent Oetelaer genaamd de Papencamp</w:t>
      </w:r>
      <w:r>
        <w:rPr>
          <w:rFonts w:ascii="Arial" w:hAnsi="Arial" w:cs="Arial"/>
          <w:color w:val="000000" w:themeColor="text1"/>
          <w:sz w:val="22"/>
          <w:szCs w:val="22"/>
        </w:rPr>
        <w:t xml:space="preserve"> – in de marge: Thomas van Vucht, Jan Gijsberts en Frans Jan Ariens, bedrag van 205 gl., afgelost op 28 november 1687 ondertekend door Sweerts de Landas, Van der Meulen en Cattenburch</w:t>
      </w:r>
    </w:p>
    <w:p w14:paraId="57DF4D23" w14:textId="77777777" w:rsidR="00CB7B41" w:rsidRDefault="00CB7B41" w:rsidP="00783DEC">
      <w:pPr>
        <w:rPr>
          <w:rFonts w:ascii="Arial" w:hAnsi="Arial" w:cs="Arial"/>
          <w:color w:val="000000" w:themeColor="text1"/>
          <w:sz w:val="22"/>
          <w:szCs w:val="22"/>
        </w:rPr>
      </w:pPr>
    </w:p>
    <w:p w14:paraId="7090624D" w14:textId="075D6F39" w:rsidR="00CB7B41" w:rsidRPr="00072A02" w:rsidRDefault="00CB7B41" w:rsidP="00783DEC">
      <w:pPr>
        <w:rPr>
          <w:rFonts w:ascii="Arial" w:hAnsi="Arial" w:cs="Arial"/>
          <w:b/>
          <w:bCs/>
          <w:color w:val="000000" w:themeColor="text1"/>
          <w:sz w:val="22"/>
          <w:szCs w:val="22"/>
        </w:rPr>
      </w:pPr>
      <w:r w:rsidRPr="00072A02">
        <w:rPr>
          <w:rFonts w:ascii="Arial" w:hAnsi="Arial" w:cs="Arial"/>
          <w:b/>
          <w:bCs/>
          <w:color w:val="000000" w:themeColor="text1"/>
          <w:sz w:val="22"/>
          <w:szCs w:val="22"/>
        </w:rPr>
        <w:t>5961</w:t>
      </w:r>
    </w:p>
    <w:p w14:paraId="2B5A6040" w14:textId="1D52D032" w:rsidR="00CB7B41" w:rsidRPr="00072A02" w:rsidRDefault="00CB7B41" w:rsidP="00783DEC">
      <w:pPr>
        <w:rPr>
          <w:rFonts w:ascii="Arial" w:hAnsi="Arial" w:cs="Arial"/>
          <w:b/>
          <w:bCs/>
          <w:color w:val="000000" w:themeColor="text1"/>
          <w:sz w:val="22"/>
          <w:szCs w:val="22"/>
        </w:rPr>
      </w:pPr>
      <w:r w:rsidRPr="00072A02">
        <w:rPr>
          <w:rFonts w:ascii="Arial" w:hAnsi="Arial" w:cs="Arial"/>
          <w:b/>
          <w:bCs/>
          <w:color w:val="000000" w:themeColor="text1"/>
          <w:sz w:val="22"/>
          <w:szCs w:val="22"/>
        </w:rPr>
        <w:t>BP 1654 folio 77r maart 1688</w:t>
      </w:r>
    </w:p>
    <w:p w14:paraId="4C676A74" w14:textId="50CD5D0F" w:rsidR="00CB7B41" w:rsidRDefault="00CB7B41" w:rsidP="00783DEC">
      <w:pPr>
        <w:rPr>
          <w:rFonts w:ascii="Arial" w:hAnsi="Arial" w:cs="Arial"/>
          <w:color w:val="000000" w:themeColor="text1"/>
          <w:sz w:val="22"/>
          <w:szCs w:val="22"/>
        </w:rPr>
      </w:pPr>
      <w:r>
        <w:rPr>
          <w:rFonts w:ascii="Arial" w:hAnsi="Arial" w:cs="Arial"/>
          <w:color w:val="000000" w:themeColor="text1"/>
          <w:sz w:val="22"/>
          <w:szCs w:val="22"/>
        </w:rPr>
        <w:t xml:space="preserve">Jan Vuchts gemachtigd door Emke van den Bogaert zijn nicht in procuratie voor Hendrick van Heeswijck </w:t>
      </w:r>
      <w:r w:rsidR="00072A02">
        <w:rPr>
          <w:rFonts w:ascii="Arial" w:hAnsi="Arial" w:cs="Arial"/>
          <w:color w:val="000000" w:themeColor="text1"/>
          <w:sz w:val="22"/>
          <w:szCs w:val="22"/>
        </w:rPr>
        <w:t xml:space="preserve">als openbaar notaris en getuigen gepasseerd 16 maart 1688 m.b..t. de helft van een huis hof en 2 lopensen land </w:t>
      </w:r>
      <w:r w:rsidR="00072A02" w:rsidRPr="00072A02">
        <w:rPr>
          <w:rFonts w:ascii="Arial" w:hAnsi="Arial" w:cs="Arial"/>
          <w:b/>
          <w:bCs/>
          <w:color w:val="000000" w:themeColor="text1"/>
          <w:sz w:val="22"/>
          <w:szCs w:val="22"/>
          <w:u w:val="single"/>
        </w:rPr>
        <w:t>onder d’Elschot op de Steege</w:t>
      </w:r>
      <w:r w:rsidR="00072A02">
        <w:rPr>
          <w:rFonts w:ascii="Arial" w:hAnsi="Arial" w:cs="Arial"/>
          <w:color w:val="000000" w:themeColor="text1"/>
          <w:sz w:val="22"/>
          <w:szCs w:val="22"/>
        </w:rPr>
        <w:t xml:space="preserve"> met als belendingen Willem van der Cant, de gemene weg, Hendrick van Heretum, de weduwe Lamberts Verhagen, verkoop aan Willem van der Cant</w:t>
      </w:r>
    </w:p>
    <w:p w14:paraId="1487BDCF" w14:textId="77777777" w:rsidR="00072A02" w:rsidRDefault="00072A02" w:rsidP="00783DEC">
      <w:pPr>
        <w:rPr>
          <w:rFonts w:ascii="Arial" w:hAnsi="Arial" w:cs="Arial"/>
          <w:color w:val="000000" w:themeColor="text1"/>
          <w:sz w:val="22"/>
          <w:szCs w:val="22"/>
        </w:rPr>
      </w:pPr>
    </w:p>
    <w:p w14:paraId="53772D59" w14:textId="2F23240B" w:rsidR="00072A02" w:rsidRPr="00072A02" w:rsidRDefault="00072A02" w:rsidP="00783DEC">
      <w:pPr>
        <w:rPr>
          <w:rFonts w:ascii="Arial" w:hAnsi="Arial" w:cs="Arial"/>
          <w:b/>
          <w:bCs/>
          <w:color w:val="FF0000"/>
          <w:sz w:val="22"/>
          <w:szCs w:val="22"/>
        </w:rPr>
      </w:pPr>
      <w:r w:rsidRPr="00072A02">
        <w:rPr>
          <w:rFonts w:ascii="Arial" w:hAnsi="Arial" w:cs="Arial"/>
          <w:b/>
          <w:bCs/>
          <w:color w:val="FF0000"/>
          <w:sz w:val="22"/>
          <w:szCs w:val="22"/>
        </w:rPr>
        <w:t>blad 448</w:t>
      </w:r>
    </w:p>
    <w:p w14:paraId="094487F7" w14:textId="77777777" w:rsidR="00DD1251" w:rsidRPr="002C7201" w:rsidRDefault="00DD1251" w:rsidP="00783DEC">
      <w:pPr>
        <w:rPr>
          <w:rFonts w:ascii="Arial" w:hAnsi="Arial" w:cs="Arial"/>
          <w:color w:val="000000" w:themeColor="text1"/>
          <w:sz w:val="22"/>
          <w:szCs w:val="22"/>
        </w:rPr>
      </w:pPr>
    </w:p>
    <w:p w14:paraId="1E7D16D8" w14:textId="2ED15728" w:rsidR="004A095E" w:rsidRPr="008A28D4" w:rsidRDefault="00072A02" w:rsidP="00783DEC">
      <w:pPr>
        <w:rPr>
          <w:rFonts w:ascii="Arial" w:hAnsi="Arial" w:cs="Arial"/>
          <w:b/>
          <w:bCs/>
          <w:color w:val="000000" w:themeColor="text1"/>
          <w:sz w:val="22"/>
          <w:szCs w:val="22"/>
        </w:rPr>
      </w:pPr>
      <w:r w:rsidRPr="008A28D4">
        <w:rPr>
          <w:rFonts w:ascii="Arial" w:hAnsi="Arial" w:cs="Arial"/>
          <w:b/>
          <w:bCs/>
          <w:color w:val="000000" w:themeColor="text1"/>
          <w:sz w:val="22"/>
          <w:szCs w:val="22"/>
        </w:rPr>
        <w:t>5962</w:t>
      </w:r>
    </w:p>
    <w:p w14:paraId="741ABD83" w14:textId="0AD78DCD" w:rsidR="00072A02" w:rsidRPr="008A28D4" w:rsidRDefault="00072A02" w:rsidP="00783DEC">
      <w:pPr>
        <w:rPr>
          <w:rFonts w:ascii="Arial" w:hAnsi="Arial" w:cs="Arial"/>
          <w:b/>
          <w:bCs/>
          <w:color w:val="000000" w:themeColor="text1"/>
          <w:sz w:val="22"/>
          <w:szCs w:val="22"/>
        </w:rPr>
      </w:pPr>
      <w:r w:rsidRPr="008A28D4">
        <w:rPr>
          <w:rFonts w:ascii="Arial" w:hAnsi="Arial" w:cs="Arial"/>
          <w:b/>
          <w:bCs/>
          <w:color w:val="000000" w:themeColor="text1"/>
          <w:sz w:val="22"/>
          <w:szCs w:val="22"/>
        </w:rPr>
        <w:t>BP 1680 folio 84v november 1688</w:t>
      </w:r>
    </w:p>
    <w:p w14:paraId="310ABD70" w14:textId="63BABCC4" w:rsidR="008A28D4" w:rsidRDefault="008A28D4" w:rsidP="00783DEC">
      <w:pPr>
        <w:rPr>
          <w:rFonts w:ascii="Arial" w:hAnsi="Arial" w:cs="Arial"/>
          <w:color w:val="000000" w:themeColor="text1"/>
          <w:sz w:val="22"/>
          <w:szCs w:val="22"/>
        </w:rPr>
      </w:pPr>
      <w:r>
        <w:rPr>
          <w:rFonts w:ascii="Arial" w:hAnsi="Arial" w:cs="Arial"/>
          <w:color w:val="000000" w:themeColor="text1"/>
          <w:sz w:val="22"/>
          <w:szCs w:val="22"/>
        </w:rPr>
        <w:t xml:space="preserve">Claes Peter Faes, de helft van een stuk teulland </w:t>
      </w:r>
      <w:r w:rsidRPr="008A28D4">
        <w:rPr>
          <w:rFonts w:ascii="Arial" w:hAnsi="Arial" w:cs="Arial"/>
          <w:b/>
          <w:bCs/>
          <w:color w:val="000000" w:themeColor="text1"/>
          <w:sz w:val="22"/>
          <w:szCs w:val="22"/>
          <w:u w:val="single"/>
        </w:rPr>
        <w:t>onder den Borne op d’Oetelaer</w:t>
      </w:r>
      <w:r>
        <w:rPr>
          <w:rFonts w:ascii="Arial" w:hAnsi="Arial" w:cs="Arial"/>
          <w:color w:val="000000" w:themeColor="text1"/>
          <w:sz w:val="22"/>
          <w:szCs w:val="22"/>
        </w:rPr>
        <w:t xml:space="preserve"> met als belendingen Hendrick Michielss. Van den Acker, Peter Janssen van Delft, Jan Hendrick Roeloffs, de gemeijnt</w:t>
      </w:r>
    </w:p>
    <w:p w14:paraId="2D41BD4A" w14:textId="77777777" w:rsidR="008A28D4" w:rsidRDefault="008A28D4" w:rsidP="00783DEC">
      <w:pPr>
        <w:rPr>
          <w:rFonts w:ascii="Arial" w:hAnsi="Arial" w:cs="Arial"/>
          <w:color w:val="000000" w:themeColor="text1"/>
          <w:sz w:val="22"/>
          <w:szCs w:val="22"/>
        </w:rPr>
      </w:pPr>
    </w:p>
    <w:p w14:paraId="11F4FEA9" w14:textId="54FAAD48" w:rsidR="008A28D4" w:rsidRPr="00761B62" w:rsidRDefault="008A28D4"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5963</w:t>
      </w:r>
    </w:p>
    <w:p w14:paraId="5485BD4A" w14:textId="497674C8" w:rsidR="008A28D4" w:rsidRPr="00761B62" w:rsidRDefault="008A28D4"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BP 1680 folio 181r april 1689</w:t>
      </w:r>
    </w:p>
    <w:p w14:paraId="035F6DBA" w14:textId="606AC39D" w:rsidR="008A28D4" w:rsidRDefault="008A28D4" w:rsidP="00783DEC">
      <w:pPr>
        <w:rPr>
          <w:rFonts w:ascii="Arial" w:hAnsi="Arial" w:cs="Arial"/>
          <w:color w:val="000000" w:themeColor="text1"/>
          <w:sz w:val="22"/>
          <w:szCs w:val="22"/>
        </w:rPr>
      </w:pPr>
      <w:r w:rsidRPr="00761B62">
        <w:rPr>
          <w:rFonts w:ascii="Arial" w:hAnsi="Arial" w:cs="Arial"/>
          <w:color w:val="000000" w:themeColor="text1"/>
          <w:sz w:val="22"/>
          <w:szCs w:val="22"/>
          <w:lang w:val="en-US"/>
        </w:rPr>
        <w:t xml:space="preserve">Agneeske dr.v.Aert Janss. </w:t>
      </w:r>
      <w:r>
        <w:rPr>
          <w:rFonts w:ascii="Arial" w:hAnsi="Arial" w:cs="Arial"/>
          <w:color w:val="000000" w:themeColor="text1"/>
          <w:sz w:val="22"/>
          <w:szCs w:val="22"/>
        </w:rPr>
        <w:t xml:space="preserve">Faessen weduwe van Hendrick Aert Hendrick Michielsse, testament gepasseerd voor J. van den Heuvel te St. Michielsgestel op 21 januari 1682 over een stuk land 1 ½ lopense </w:t>
      </w:r>
      <w:r w:rsidRPr="00E70C6D">
        <w:rPr>
          <w:rFonts w:ascii="Arial" w:hAnsi="Arial" w:cs="Arial"/>
          <w:b/>
          <w:bCs/>
          <w:color w:val="000000" w:themeColor="text1"/>
          <w:sz w:val="22"/>
          <w:szCs w:val="22"/>
          <w:u w:val="single"/>
        </w:rPr>
        <w:t>op d’Oetelaer aen de Mijldoren</w:t>
      </w:r>
      <w:r>
        <w:rPr>
          <w:rFonts w:ascii="Arial" w:hAnsi="Arial" w:cs="Arial"/>
          <w:color w:val="000000" w:themeColor="text1"/>
          <w:sz w:val="22"/>
          <w:szCs w:val="22"/>
        </w:rPr>
        <w:t xml:space="preserve"> met als belendingen Jan Peter Delisse, de gemene straat, </w:t>
      </w:r>
      <w:r w:rsidR="00E70C6D">
        <w:rPr>
          <w:rFonts w:ascii="Arial" w:hAnsi="Arial" w:cs="Arial"/>
          <w:color w:val="000000" w:themeColor="text1"/>
          <w:sz w:val="22"/>
          <w:szCs w:val="22"/>
        </w:rPr>
        <w:t>en een groesveldje 2 hont ter plaatse met als belendingen Gerrit Faessen, de weduwe Heijlken…..Huijberts, Marten Hendrik Delisse, Hendrik Verhoeven, verkoop aan Adam Aerts t.b.v. Anneke zijn dochter verwekt bij Anneke Giel Aerts zijn huisvrouw zaliger</w:t>
      </w:r>
    </w:p>
    <w:p w14:paraId="6215EB09" w14:textId="77777777" w:rsidR="00E70C6D" w:rsidRDefault="00E70C6D" w:rsidP="00783DEC">
      <w:pPr>
        <w:rPr>
          <w:rFonts w:ascii="Arial" w:hAnsi="Arial" w:cs="Arial"/>
          <w:color w:val="000000" w:themeColor="text1"/>
          <w:sz w:val="22"/>
          <w:szCs w:val="22"/>
        </w:rPr>
      </w:pPr>
    </w:p>
    <w:p w14:paraId="12A540A8" w14:textId="02E47176" w:rsidR="00E70C6D" w:rsidRPr="00BE32B9" w:rsidRDefault="00E70C6D" w:rsidP="00783DEC">
      <w:pPr>
        <w:rPr>
          <w:rFonts w:ascii="Arial" w:hAnsi="Arial" w:cs="Arial"/>
          <w:b/>
          <w:bCs/>
          <w:color w:val="000000" w:themeColor="text1"/>
          <w:sz w:val="22"/>
          <w:szCs w:val="22"/>
        </w:rPr>
      </w:pPr>
      <w:r w:rsidRPr="00BE32B9">
        <w:rPr>
          <w:rFonts w:ascii="Arial" w:hAnsi="Arial" w:cs="Arial"/>
          <w:b/>
          <w:bCs/>
          <w:color w:val="000000" w:themeColor="text1"/>
          <w:sz w:val="22"/>
          <w:szCs w:val="22"/>
        </w:rPr>
        <w:t>5964</w:t>
      </w:r>
    </w:p>
    <w:p w14:paraId="35761DC1" w14:textId="6991E5A1" w:rsidR="00E70C6D" w:rsidRPr="00BE32B9" w:rsidRDefault="00E70C6D" w:rsidP="00783DEC">
      <w:pPr>
        <w:rPr>
          <w:rFonts w:ascii="Arial" w:hAnsi="Arial" w:cs="Arial"/>
          <w:b/>
          <w:bCs/>
          <w:color w:val="000000" w:themeColor="text1"/>
          <w:sz w:val="22"/>
          <w:szCs w:val="22"/>
        </w:rPr>
      </w:pPr>
      <w:r w:rsidRPr="00BE32B9">
        <w:rPr>
          <w:rFonts w:ascii="Arial" w:hAnsi="Arial" w:cs="Arial"/>
          <w:b/>
          <w:bCs/>
          <w:color w:val="000000" w:themeColor="text1"/>
          <w:sz w:val="22"/>
          <w:szCs w:val="22"/>
        </w:rPr>
        <w:t>BP 1680 folio 195v april 1689</w:t>
      </w:r>
    </w:p>
    <w:p w14:paraId="3470B87A" w14:textId="116C095A" w:rsidR="00BE32B9" w:rsidRDefault="00BE32B9" w:rsidP="00783DEC">
      <w:pPr>
        <w:rPr>
          <w:rFonts w:ascii="Arial" w:hAnsi="Arial" w:cs="Arial"/>
          <w:color w:val="000000" w:themeColor="text1"/>
          <w:sz w:val="22"/>
          <w:szCs w:val="22"/>
        </w:rPr>
      </w:pPr>
      <w:r>
        <w:rPr>
          <w:rFonts w:ascii="Arial" w:hAnsi="Arial" w:cs="Arial"/>
          <w:color w:val="000000" w:themeColor="text1"/>
          <w:sz w:val="22"/>
          <w:szCs w:val="22"/>
        </w:rPr>
        <w:t xml:space="preserve">Jan van de Weteringh uit Schijndel over twee stukken land ter plaatse </w:t>
      </w:r>
      <w:r w:rsidRPr="00BE32B9">
        <w:rPr>
          <w:rFonts w:ascii="Arial" w:hAnsi="Arial" w:cs="Arial"/>
          <w:b/>
          <w:bCs/>
          <w:color w:val="000000" w:themeColor="text1"/>
          <w:sz w:val="22"/>
          <w:szCs w:val="22"/>
          <w:u w:val="single"/>
        </w:rPr>
        <w:t xml:space="preserve">het Weijbosch genaamd den Onderstal </w:t>
      </w:r>
      <w:r>
        <w:rPr>
          <w:rFonts w:ascii="Arial" w:hAnsi="Arial" w:cs="Arial"/>
          <w:color w:val="000000" w:themeColor="text1"/>
          <w:sz w:val="22"/>
          <w:szCs w:val="22"/>
        </w:rPr>
        <w:t xml:space="preserve">4 lopensen met als belendingen Peter Verhoeven, Pauls Hendrik </w:t>
      </w:r>
      <w:r>
        <w:rPr>
          <w:rFonts w:ascii="Arial" w:hAnsi="Arial" w:cs="Arial"/>
          <w:color w:val="000000" w:themeColor="text1"/>
          <w:sz w:val="22"/>
          <w:szCs w:val="22"/>
        </w:rPr>
        <w:lastRenderedPageBreak/>
        <w:t xml:space="preserve">Smits, Mr. Willem Jan Lucas, </w:t>
      </w:r>
      <w:r w:rsidRPr="00BE32B9">
        <w:rPr>
          <w:rFonts w:ascii="Arial" w:hAnsi="Arial" w:cs="Arial"/>
          <w:b/>
          <w:bCs/>
          <w:color w:val="000000" w:themeColor="text1"/>
          <w:sz w:val="22"/>
          <w:szCs w:val="22"/>
          <w:u w:val="single"/>
        </w:rPr>
        <w:t>het Gemeijn Broeck</w:t>
      </w:r>
      <w:r>
        <w:rPr>
          <w:rFonts w:ascii="Arial" w:hAnsi="Arial" w:cs="Arial"/>
          <w:color w:val="000000" w:themeColor="text1"/>
          <w:sz w:val="22"/>
          <w:szCs w:val="22"/>
        </w:rPr>
        <w:t xml:space="preserve">, met verkoop aan Jan Aertss. van Vechel t.b.v. Aeltje Ansems </w:t>
      </w:r>
    </w:p>
    <w:p w14:paraId="7DB63016" w14:textId="77777777" w:rsidR="00BE32B9" w:rsidRDefault="00BE32B9" w:rsidP="00783DEC">
      <w:pPr>
        <w:rPr>
          <w:rFonts w:ascii="Arial" w:hAnsi="Arial" w:cs="Arial"/>
          <w:color w:val="000000" w:themeColor="text1"/>
          <w:sz w:val="22"/>
          <w:szCs w:val="22"/>
        </w:rPr>
      </w:pPr>
    </w:p>
    <w:p w14:paraId="5DE3BD04" w14:textId="3D8BD69D" w:rsidR="00BE32B9" w:rsidRPr="0090566F" w:rsidRDefault="00BE32B9" w:rsidP="00783DEC">
      <w:pPr>
        <w:rPr>
          <w:rFonts w:ascii="Arial" w:hAnsi="Arial" w:cs="Arial"/>
          <w:b/>
          <w:bCs/>
          <w:color w:val="000000" w:themeColor="text1"/>
          <w:sz w:val="22"/>
          <w:szCs w:val="22"/>
        </w:rPr>
      </w:pPr>
      <w:r w:rsidRPr="0090566F">
        <w:rPr>
          <w:rFonts w:ascii="Arial" w:hAnsi="Arial" w:cs="Arial"/>
          <w:b/>
          <w:bCs/>
          <w:color w:val="000000" w:themeColor="text1"/>
          <w:sz w:val="22"/>
          <w:szCs w:val="22"/>
        </w:rPr>
        <w:t>5965</w:t>
      </w:r>
    </w:p>
    <w:p w14:paraId="1845DF5A" w14:textId="39D22624" w:rsidR="00BE32B9" w:rsidRPr="0090566F" w:rsidRDefault="00BE32B9" w:rsidP="00783DEC">
      <w:pPr>
        <w:rPr>
          <w:rFonts w:ascii="Arial" w:hAnsi="Arial" w:cs="Arial"/>
          <w:b/>
          <w:bCs/>
          <w:color w:val="000000" w:themeColor="text1"/>
          <w:sz w:val="22"/>
          <w:szCs w:val="22"/>
        </w:rPr>
      </w:pPr>
      <w:r w:rsidRPr="0090566F">
        <w:rPr>
          <w:rFonts w:ascii="Arial" w:hAnsi="Arial" w:cs="Arial"/>
          <w:b/>
          <w:bCs/>
          <w:color w:val="000000" w:themeColor="text1"/>
          <w:sz w:val="22"/>
          <w:szCs w:val="22"/>
        </w:rPr>
        <w:t>BP 1680 folio 253r</w:t>
      </w:r>
      <w:r w:rsidR="0090566F" w:rsidRPr="0090566F">
        <w:rPr>
          <w:rFonts w:ascii="Arial" w:hAnsi="Arial" w:cs="Arial"/>
          <w:b/>
          <w:bCs/>
          <w:color w:val="000000" w:themeColor="text1"/>
          <w:sz w:val="22"/>
          <w:szCs w:val="22"/>
        </w:rPr>
        <w:t xml:space="preserve"> 5</w:t>
      </w:r>
      <w:r w:rsidRPr="0090566F">
        <w:rPr>
          <w:rFonts w:ascii="Arial" w:hAnsi="Arial" w:cs="Arial"/>
          <w:b/>
          <w:bCs/>
          <w:color w:val="000000" w:themeColor="text1"/>
          <w:sz w:val="22"/>
          <w:szCs w:val="22"/>
        </w:rPr>
        <w:t xml:space="preserve"> augustus 1689</w:t>
      </w:r>
    </w:p>
    <w:p w14:paraId="5378DD77" w14:textId="77777777" w:rsidR="0090566F" w:rsidRDefault="00BE32B9" w:rsidP="00783DEC">
      <w:pPr>
        <w:rPr>
          <w:rFonts w:ascii="Arial" w:hAnsi="Arial" w:cs="Arial"/>
          <w:color w:val="000000" w:themeColor="text1"/>
          <w:sz w:val="22"/>
          <w:szCs w:val="22"/>
        </w:rPr>
      </w:pPr>
      <w:r>
        <w:rPr>
          <w:rFonts w:ascii="Arial" w:hAnsi="Arial" w:cs="Arial"/>
          <w:color w:val="000000" w:themeColor="text1"/>
          <w:sz w:val="22"/>
          <w:szCs w:val="22"/>
        </w:rPr>
        <w:t xml:space="preserve">Jenneke dr.v.Dries Arien weduwe van Reijnder Hendrix Verhaegen over een stuk land genaamd </w:t>
      </w:r>
      <w:r w:rsidRPr="0090566F">
        <w:rPr>
          <w:rFonts w:ascii="Arial" w:hAnsi="Arial" w:cs="Arial"/>
          <w:b/>
          <w:bCs/>
          <w:color w:val="000000" w:themeColor="text1"/>
          <w:sz w:val="22"/>
          <w:szCs w:val="22"/>
          <w:u w:val="single"/>
        </w:rPr>
        <w:t>den Buenderacker in de Baers</w:t>
      </w:r>
      <w:r>
        <w:rPr>
          <w:rFonts w:ascii="Arial" w:hAnsi="Arial" w:cs="Arial"/>
          <w:color w:val="000000" w:themeColor="text1"/>
          <w:sz w:val="22"/>
          <w:szCs w:val="22"/>
        </w:rPr>
        <w:t xml:space="preserve"> 4 ½ lopensen met als belendingen Gerit Hendrik Faessen, Maijke Gijsberts, Magdalena Danckloff en Hendrick Verhaegen </w:t>
      </w:r>
      <w:r w:rsidR="0090566F">
        <w:rPr>
          <w:rFonts w:ascii="Arial" w:hAnsi="Arial" w:cs="Arial"/>
          <w:color w:val="000000" w:themeColor="text1"/>
          <w:sz w:val="22"/>
          <w:szCs w:val="22"/>
        </w:rPr>
        <w:t>en de drie kinderen van Jenneke nl. Hendrick Mechtelt en Yken verwekt door genoemde Reijnder ondertekend door J. Schuijl de Walhorn en A. van Blotenburch en Cattenburch</w:t>
      </w:r>
    </w:p>
    <w:p w14:paraId="2DD5B557" w14:textId="77777777" w:rsidR="0090566F" w:rsidRDefault="0090566F" w:rsidP="00783DEC">
      <w:pPr>
        <w:rPr>
          <w:rFonts w:ascii="Arial" w:hAnsi="Arial" w:cs="Arial"/>
          <w:color w:val="000000" w:themeColor="text1"/>
          <w:sz w:val="22"/>
          <w:szCs w:val="22"/>
        </w:rPr>
      </w:pPr>
    </w:p>
    <w:p w14:paraId="20962DF2" w14:textId="77777777" w:rsidR="0090566F" w:rsidRPr="00620F20" w:rsidRDefault="0090566F" w:rsidP="00783DEC">
      <w:pPr>
        <w:rPr>
          <w:rFonts w:ascii="Arial" w:hAnsi="Arial" w:cs="Arial"/>
          <w:b/>
          <w:bCs/>
          <w:color w:val="000000" w:themeColor="text1"/>
          <w:sz w:val="22"/>
          <w:szCs w:val="22"/>
        </w:rPr>
      </w:pPr>
      <w:r w:rsidRPr="00620F20">
        <w:rPr>
          <w:rFonts w:ascii="Arial" w:hAnsi="Arial" w:cs="Arial"/>
          <w:b/>
          <w:bCs/>
          <w:color w:val="000000" w:themeColor="text1"/>
          <w:sz w:val="22"/>
          <w:szCs w:val="22"/>
        </w:rPr>
        <w:t>5966</w:t>
      </w:r>
    </w:p>
    <w:p w14:paraId="277B6659" w14:textId="6875E979" w:rsidR="001A2CB6" w:rsidRPr="00620F20" w:rsidRDefault="0090566F" w:rsidP="00783DEC">
      <w:pPr>
        <w:rPr>
          <w:rFonts w:ascii="Arial" w:hAnsi="Arial" w:cs="Arial"/>
          <w:b/>
          <w:bCs/>
          <w:color w:val="000000" w:themeColor="text1"/>
          <w:sz w:val="22"/>
          <w:szCs w:val="22"/>
        </w:rPr>
      </w:pPr>
      <w:r w:rsidRPr="00620F20">
        <w:rPr>
          <w:rFonts w:ascii="Arial" w:hAnsi="Arial" w:cs="Arial"/>
          <w:b/>
          <w:bCs/>
          <w:color w:val="000000" w:themeColor="text1"/>
          <w:sz w:val="22"/>
          <w:szCs w:val="22"/>
        </w:rPr>
        <w:t>BP 1680 folio 264v augustus 1689</w:t>
      </w:r>
    </w:p>
    <w:p w14:paraId="6191F8A2" w14:textId="70389B53" w:rsidR="00620F20" w:rsidRDefault="0090566F" w:rsidP="00783DEC">
      <w:pPr>
        <w:rPr>
          <w:rFonts w:ascii="Arial" w:hAnsi="Arial" w:cs="Arial"/>
          <w:color w:val="000000" w:themeColor="text1"/>
          <w:sz w:val="22"/>
          <w:szCs w:val="22"/>
        </w:rPr>
      </w:pPr>
      <w:r w:rsidRPr="00620F20">
        <w:rPr>
          <w:rFonts w:ascii="Arial" w:hAnsi="Arial" w:cs="Arial"/>
          <w:b/>
          <w:bCs/>
          <w:color w:val="000000" w:themeColor="text1"/>
          <w:sz w:val="22"/>
          <w:szCs w:val="22"/>
          <w:u w:val="single"/>
        </w:rPr>
        <w:t xml:space="preserve">De hoogedele Heer Rogier van Leeffdael Heer van Deurne en  rentmr. </w:t>
      </w:r>
      <w:r w:rsidR="00620F20">
        <w:rPr>
          <w:rFonts w:ascii="Arial" w:hAnsi="Arial" w:cs="Arial"/>
          <w:b/>
          <w:bCs/>
          <w:color w:val="000000" w:themeColor="text1"/>
          <w:sz w:val="22"/>
          <w:szCs w:val="22"/>
          <w:u w:val="single"/>
        </w:rPr>
        <w:t>v</w:t>
      </w:r>
      <w:r w:rsidRPr="00620F20">
        <w:rPr>
          <w:rFonts w:ascii="Arial" w:hAnsi="Arial" w:cs="Arial"/>
          <w:b/>
          <w:bCs/>
          <w:color w:val="000000" w:themeColor="text1"/>
          <w:sz w:val="22"/>
          <w:szCs w:val="22"/>
          <w:u w:val="single"/>
        </w:rPr>
        <w:t>an de geestelijke goederen in stad en Meierij van ’s-Hertogenbosch</w:t>
      </w:r>
      <w:r>
        <w:rPr>
          <w:rFonts w:ascii="Arial" w:hAnsi="Arial" w:cs="Arial"/>
          <w:color w:val="000000" w:themeColor="text1"/>
          <w:sz w:val="22"/>
          <w:szCs w:val="22"/>
        </w:rPr>
        <w:t xml:space="preserve"> gemachtigd via een resolutie van de Raad van State der Verenigde Nederlanden dd. 20 januari 1677 over een heiveld van 1 ½ mergen onder </w:t>
      </w:r>
      <w:r w:rsidRPr="00620F20">
        <w:rPr>
          <w:rFonts w:ascii="Arial" w:hAnsi="Arial" w:cs="Arial"/>
          <w:b/>
          <w:bCs/>
          <w:color w:val="000000" w:themeColor="text1"/>
          <w:sz w:val="22"/>
          <w:szCs w:val="22"/>
          <w:u w:val="single"/>
        </w:rPr>
        <w:t>de palen van Schijndel aan de zijde van Sint Michielsgestel</w:t>
      </w:r>
      <w:r>
        <w:rPr>
          <w:rFonts w:ascii="Arial" w:hAnsi="Arial" w:cs="Arial"/>
          <w:color w:val="000000" w:themeColor="text1"/>
          <w:sz w:val="22"/>
          <w:szCs w:val="22"/>
        </w:rPr>
        <w:t xml:space="preserve"> </w:t>
      </w:r>
      <w:r w:rsidR="00620F20">
        <w:rPr>
          <w:rFonts w:ascii="Arial" w:hAnsi="Arial" w:cs="Arial"/>
          <w:color w:val="000000" w:themeColor="text1"/>
          <w:sz w:val="22"/>
          <w:szCs w:val="22"/>
        </w:rPr>
        <w:t xml:space="preserve">gekomen van het </w:t>
      </w:r>
      <w:r w:rsidR="00620F20" w:rsidRPr="00620F20">
        <w:rPr>
          <w:rFonts w:ascii="Arial" w:hAnsi="Arial" w:cs="Arial"/>
          <w:b/>
          <w:bCs/>
          <w:color w:val="000000" w:themeColor="text1"/>
          <w:sz w:val="22"/>
          <w:szCs w:val="22"/>
          <w:u w:val="single"/>
        </w:rPr>
        <w:t>Convent der Eijckendonck</w:t>
      </w:r>
      <w:r w:rsidR="00620F20">
        <w:rPr>
          <w:rFonts w:ascii="Arial" w:hAnsi="Arial" w:cs="Arial"/>
          <w:color w:val="000000" w:themeColor="text1"/>
          <w:sz w:val="22"/>
          <w:szCs w:val="22"/>
        </w:rPr>
        <w:t xml:space="preserve"> ter plaatse </w:t>
      </w:r>
      <w:r w:rsidR="00620F20" w:rsidRPr="00620F20">
        <w:rPr>
          <w:rFonts w:ascii="Arial" w:hAnsi="Arial" w:cs="Arial"/>
          <w:b/>
          <w:bCs/>
          <w:color w:val="000000" w:themeColor="text1"/>
          <w:sz w:val="22"/>
          <w:szCs w:val="22"/>
          <w:u w:val="single"/>
        </w:rPr>
        <w:t>aen d’Elde</w:t>
      </w:r>
      <w:r w:rsidR="00620F20">
        <w:rPr>
          <w:rFonts w:ascii="Arial" w:hAnsi="Arial" w:cs="Arial"/>
          <w:color w:val="000000" w:themeColor="text1"/>
          <w:sz w:val="22"/>
          <w:szCs w:val="22"/>
        </w:rPr>
        <w:t xml:space="preserve"> met als belendingen Hendrickske weduwe van Jan Lamberts, Jan Anthonis Dielisse, en meer anderen en een wei- en heiveld gekomen van het </w:t>
      </w:r>
      <w:r w:rsidR="00620F20" w:rsidRPr="00620F20">
        <w:rPr>
          <w:rFonts w:ascii="Arial" w:hAnsi="Arial" w:cs="Arial"/>
          <w:b/>
          <w:bCs/>
          <w:color w:val="000000" w:themeColor="text1"/>
          <w:sz w:val="22"/>
          <w:szCs w:val="22"/>
          <w:u w:val="single"/>
        </w:rPr>
        <w:t>Sint Janskapittel in Den Bosch</w:t>
      </w:r>
      <w:r w:rsidR="00620F20">
        <w:rPr>
          <w:rFonts w:ascii="Arial" w:hAnsi="Arial" w:cs="Arial"/>
          <w:color w:val="000000" w:themeColor="text1"/>
          <w:sz w:val="22"/>
          <w:szCs w:val="22"/>
        </w:rPr>
        <w:t>, welke percelen de Heer van Deurne op basis van een speciale autorisatie etc. ……</w:t>
      </w:r>
    </w:p>
    <w:p w14:paraId="61E1126E" w14:textId="77777777" w:rsidR="00620F20" w:rsidRDefault="00620F20" w:rsidP="00783DEC">
      <w:pPr>
        <w:rPr>
          <w:rFonts w:ascii="Arial" w:hAnsi="Arial" w:cs="Arial"/>
          <w:color w:val="000000" w:themeColor="text1"/>
          <w:sz w:val="22"/>
          <w:szCs w:val="22"/>
        </w:rPr>
      </w:pPr>
    </w:p>
    <w:p w14:paraId="66759D62" w14:textId="77777777" w:rsidR="00620F20" w:rsidRPr="00FB7A9D" w:rsidRDefault="00620F20" w:rsidP="00783DEC">
      <w:pPr>
        <w:rPr>
          <w:rFonts w:ascii="Arial" w:hAnsi="Arial" w:cs="Arial"/>
          <w:b/>
          <w:bCs/>
          <w:color w:val="000000" w:themeColor="text1"/>
          <w:sz w:val="22"/>
          <w:szCs w:val="22"/>
        </w:rPr>
      </w:pPr>
      <w:r w:rsidRPr="00FB7A9D">
        <w:rPr>
          <w:rFonts w:ascii="Arial" w:hAnsi="Arial" w:cs="Arial"/>
          <w:b/>
          <w:bCs/>
          <w:color w:val="000000" w:themeColor="text1"/>
          <w:sz w:val="22"/>
          <w:szCs w:val="22"/>
        </w:rPr>
        <w:t>5967</w:t>
      </w:r>
    </w:p>
    <w:p w14:paraId="5987609F" w14:textId="77777777" w:rsidR="00620F20" w:rsidRPr="00FB7A9D" w:rsidRDefault="00620F20" w:rsidP="00783DEC">
      <w:pPr>
        <w:rPr>
          <w:rFonts w:ascii="Arial" w:hAnsi="Arial" w:cs="Arial"/>
          <w:b/>
          <w:bCs/>
          <w:color w:val="000000" w:themeColor="text1"/>
          <w:sz w:val="22"/>
          <w:szCs w:val="22"/>
        </w:rPr>
      </w:pPr>
      <w:r w:rsidRPr="00FB7A9D">
        <w:rPr>
          <w:rFonts w:ascii="Arial" w:hAnsi="Arial" w:cs="Arial"/>
          <w:b/>
          <w:bCs/>
          <w:color w:val="000000" w:themeColor="text1"/>
          <w:sz w:val="22"/>
          <w:szCs w:val="22"/>
        </w:rPr>
        <w:t>BP 1680 folio 382r januari 1690</w:t>
      </w:r>
    </w:p>
    <w:p w14:paraId="576303AD" w14:textId="77777777" w:rsidR="00FB7A9D" w:rsidRDefault="00620F20" w:rsidP="00783DEC">
      <w:pPr>
        <w:rPr>
          <w:rFonts w:ascii="Arial" w:hAnsi="Arial" w:cs="Arial"/>
          <w:color w:val="000000" w:themeColor="text1"/>
          <w:sz w:val="22"/>
          <w:szCs w:val="22"/>
        </w:rPr>
      </w:pPr>
      <w:r>
        <w:rPr>
          <w:rFonts w:ascii="Arial" w:hAnsi="Arial" w:cs="Arial"/>
          <w:color w:val="000000" w:themeColor="text1"/>
          <w:sz w:val="22"/>
          <w:szCs w:val="22"/>
        </w:rPr>
        <w:t xml:space="preserve">Heeske dr.v. Symon Herpers weduwe van Hendrik Hendricx een hooiveld gelegen </w:t>
      </w:r>
      <w:r w:rsidRPr="00FB7A9D">
        <w:rPr>
          <w:rFonts w:ascii="Arial" w:hAnsi="Arial" w:cs="Arial"/>
          <w:b/>
          <w:bCs/>
          <w:color w:val="000000" w:themeColor="text1"/>
          <w:sz w:val="22"/>
          <w:szCs w:val="22"/>
          <w:u w:val="single"/>
        </w:rPr>
        <w:t>aan de Keeldonck</w:t>
      </w:r>
      <w:r>
        <w:rPr>
          <w:rFonts w:ascii="Arial" w:hAnsi="Arial" w:cs="Arial"/>
          <w:color w:val="000000" w:themeColor="text1"/>
          <w:sz w:val="22"/>
          <w:szCs w:val="22"/>
        </w:rPr>
        <w:t xml:space="preserve"> </w:t>
      </w:r>
      <w:r w:rsidR="00FB7A9D">
        <w:rPr>
          <w:rFonts w:ascii="Arial" w:hAnsi="Arial" w:cs="Arial"/>
          <w:color w:val="000000" w:themeColor="text1"/>
          <w:sz w:val="22"/>
          <w:szCs w:val="22"/>
        </w:rPr>
        <w:t xml:space="preserve">omtrent drie karren hooi met als belendingen Jan Theunis Jan Meijsen [dubieus], Hendrick Sijmens, </w:t>
      </w:r>
      <w:r w:rsidR="00FB7A9D" w:rsidRPr="00FB7A9D">
        <w:rPr>
          <w:rFonts w:ascii="Arial" w:hAnsi="Arial" w:cs="Arial"/>
          <w:b/>
          <w:bCs/>
          <w:color w:val="000000" w:themeColor="text1"/>
          <w:sz w:val="22"/>
          <w:szCs w:val="22"/>
          <w:u w:val="single"/>
        </w:rPr>
        <w:t>de rivier de Aa</w:t>
      </w:r>
      <w:r w:rsidR="00FB7A9D">
        <w:rPr>
          <w:rFonts w:ascii="Arial" w:hAnsi="Arial" w:cs="Arial"/>
          <w:color w:val="000000" w:themeColor="text1"/>
          <w:sz w:val="22"/>
          <w:szCs w:val="22"/>
        </w:rPr>
        <w:t xml:space="preserve"> haar aangekomen via Barbara Aert Jans haar tante, verkoop aan Jan van den Bergh (?) uit Schijndel, belast met een gl. aan een zeker gasthuis te Vught, ondertekend door Lintworm, van Teffelen en Cattenburch</w:t>
      </w:r>
    </w:p>
    <w:p w14:paraId="5F0C8CD7" w14:textId="77777777" w:rsidR="00FB7A9D" w:rsidRDefault="00FB7A9D" w:rsidP="00783DEC">
      <w:pPr>
        <w:rPr>
          <w:rFonts w:ascii="Arial" w:hAnsi="Arial" w:cs="Arial"/>
          <w:color w:val="000000" w:themeColor="text1"/>
          <w:sz w:val="22"/>
          <w:szCs w:val="22"/>
        </w:rPr>
      </w:pPr>
    </w:p>
    <w:p w14:paraId="06658AE5" w14:textId="6BC65E73" w:rsidR="00FB7A9D" w:rsidRPr="00761B62" w:rsidRDefault="00F82AD6"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w:t>
      </w:r>
      <w:r w:rsidR="00377E50" w:rsidRPr="00761B62">
        <w:rPr>
          <w:rFonts w:ascii="Arial" w:hAnsi="Arial" w:cs="Arial"/>
          <w:b/>
          <w:bCs/>
          <w:color w:val="000000" w:themeColor="text1"/>
          <w:sz w:val="22"/>
          <w:szCs w:val="22"/>
          <w:lang w:val="en-US"/>
        </w:rPr>
        <w:t>9</w:t>
      </w:r>
      <w:r w:rsidRPr="00761B62">
        <w:rPr>
          <w:rFonts w:ascii="Arial" w:hAnsi="Arial" w:cs="Arial"/>
          <w:b/>
          <w:bCs/>
          <w:color w:val="000000" w:themeColor="text1"/>
          <w:sz w:val="22"/>
          <w:szCs w:val="22"/>
          <w:lang w:val="en-US"/>
        </w:rPr>
        <w:t>68</w:t>
      </w:r>
    </w:p>
    <w:p w14:paraId="5E3A8E2C" w14:textId="689BE61B" w:rsidR="00F82AD6" w:rsidRPr="00761B62" w:rsidRDefault="00F82AD6"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 xml:space="preserve">BP 1681 folio 10r </w:t>
      </w:r>
      <w:r w:rsidR="00377E50" w:rsidRPr="00761B62">
        <w:rPr>
          <w:rFonts w:ascii="Arial" w:hAnsi="Arial" w:cs="Arial"/>
          <w:b/>
          <w:bCs/>
          <w:color w:val="000000" w:themeColor="text1"/>
          <w:sz w:val="22"/>
          <w:szCs w:val="22"/>
          <w:lang w:val="en-US"/>
        </w:rPr>
        <w:t xml:space="preserve">9 </w:t>
      </w:r>
      <w:r w:rsidRPr="00761B62">
        <w:rPr>
          <w:rFonts w:ascii="Arial" w:hAnsi="Arial" w:cs="Arial"/>
          <w:b/>
          <w:bCs/>
          <w:color w:val="000000" w:themeColor="text1"/>
          <w:sz w:val="22"/>
          <w:szCs w:val="22"/>
          <w:lang w:val="en-US"/>
        </w:rPr>
        <w:t>maart 1690</w:t>
      </w:r>
    </w:p>
    <w:p w14:paraId="37B6B68F" w14:textId="66141A3F" w:rsidR="00F82AD6" w:rsidRDefault="00D42C5C" w:rsidP="00783DEC">
      <w:pPr>
        <w:rPr>
          <w:rFonts w:ascii="Arial" w:hAnsi="Arial" w:cs="Arial"/>
          <w:color w:val="000000" w:themeColor="text1"/>
          <w:sz w:val="22"/>
          <w:szCs w:val="22"/>
        </w:rPr>
      </w:pPr>
      <w:r w:rsidRPr="00761B62">
        <w:rPr>
          <w:rFonts w:ascii="Arial" w:hAnsi="Arial" w:cs="Arial"/>
          <w:color w:val="000000" w:themeColor="text1"/>
          <w:sz w:val="22"/>
          <w:szCs w:val="22"/>
          <w:lang w:val="en-US"/>
        </w:rPr>
        <w:t xml:space="preserve">Jan Aertss. </w:t>
      </w:r>
      <w:r>
        <w:rPr>
          <w:rFonts w:ascii="Arial" w:hAnsi="Arial" w:cs="Arial"/>
          <w:color w:val="000000" w:themeColor="text1"/>
          <w:sz w:val="22"/>
          <w:szCs w:val="22"/>
        </w:rPr>
        <w:t xml:space="preserve">Rovers man van Anneke Rutte zijn vrouw over 1/12 part van </w:t>
      </w:r>
      <w:r w:rsidR="00377E50" w:rsidRPr="00377E50">
        <w:rPr>
          <w:rFonts w:ascii="Arial" w:hAnsi="Arial" w:cs="Arial"/>
          <w:b/>
          <w:bCs/>
          <w:i/>
          <w:iCs/>
          <w:color w:val="000000" w:themeColor="text1"/>
          <w:sz w:val="22"/>
          <w:szCs w:val="22"/>
        </w:rPr>
        <w:t xml:space="preserve">Jan Gerrit Kippengoet te Middelrode </w:t>
      </w:r>
      <w:r>
        <w:rPr>
          <w:rFonts w:ascii="Arial" w:hAnsi="Arial" w:cs="Arial"/>
          <w:color w:val="000000" w:themeColor="text1"/>
          <w:sz w:val="22"/>
          <w:szCs w:val="22"/>
        </w:rPr>
        <w:t xml:space="preserve">en Schijndel </w:t>
      </w:r>
      <w:r w:rsidRPr="00377E50">
        <w:rPr>
          <w:rFonts w:ascii="Arial" w:hAnsi="Arial" w:cs="Arial"/>
          <w:b/>
          <w:bCs/>
          <w:i/>
          <w:iCs/>
          <w:color w:val="000000" w:themeColor="text1"/>
          <w:sz w:val="22"/>
          <w:szCs w:val="22"/>
        </w:rPr>
        <w:t>in de Middelhoff</w:t>
      </w:r>
      <w:r>
        <w:rPr>
          <w:rFonts w:ascii="Arial" w:hAnsi="Arial" w:cs="Arial"/>
          <w:color w:val="000000" w:themeColor="text1"/>
          <w:sz w:val="22"/>
          <w:szCs w:val="22"/>
        </w:rPr>
        <w:t xml:space="preserve"> met als belendingen </w:t>
      </w:r>
      <w:r w:rsidR="00377E50">
        <w:rPr>
          <w:rFonts w:ascii="Arial" w:hAnsi="Arial" w:cs="Arial"/>
          <w:color w:val="000000" w:themeColor="text1"/>
          <w:sz w:val="22"/>
          <w:szCs w:val="22"/>
        </w:rPr>
        <w:t>de kinderen en erfgenamen van Rutger Arien Zegers, schepebrief van Berlicum dd. 26 juli 1681, Peter Janss. Van de Gracht uit Berlicum, onderteken door Cattenburch</w:t>
      </w:r>
    </w:p>
    <w:p w14:paraId="4C3B72B0" w14:textId="77777777" w:rsidR="00377E50" w:rsidRDefault="00377E50" w:rsidP="00783DEC">
      <w:pPr>
        <w:rPr>
          <w:rFonts w:ascii="Arial" w:hAnsi="Arial" w:cs="Arial"/>
          <w:color w:val="000000" w:themeColor="text1"/>
          <w:sz w:val="22"/>
          <w:szCs w:val="22"/>
        </w:rPr>
      </w:pPr>
    </w:p>
    <w:p w14:paraId="19D03746" w14:textId="17140F8D" w:rsidR="00377E50" w:rsidRPr="00377E50" w:rsidRDefault="00377E50" w:rsidP="00783DEC">
      <w:pPr>
        <w:rPr>
          <w:rFonts w:ascii="Arial" w:hAnsi="Arial" w:cs="Arial"/>
          <w:b/>
          <w:bCs/>
          <w:color w:val="000000" w:themeColor="text1"/>
          <w:sz w:val="22"/>
          <w:szCs w:val="22"/>
        </w:rPr>
      </w:pPr>
      <w:r w:rsidRPr="00377E50">
        <w:rPr>
          <w:rFonts w:ascii="Arial" w:hAnsi="Arial" w:cs="Arial"/>
          <w:b/>
          <w:bCs/>
          <w:color w:val="000000" w:themeColor="text1"/>
          <w:sz w:val="22"/>
          <w:szCs w:val="22"/>
        </w:rPr>
        <w:t>5969</w:t>
      </w:r>
    </w:p>
    <w:p w14:paraId="1A71B310" w14:textId="113C327D" w:rsidR="00377E50" w:rsidRPr="00377E50" w:rsidRDefault="00377E50" w:rsidP="00783DEC">
      <w:pPr>
        <w:rPr>
          <w:rFonts w:ascii="Arial" w:hAnsi="Arial" w:cs="Arial"/>
          <w:b/>
          <w:bCs/>
          <w:color w:val="000000" w:themeColor="text1"/>
          <w:sz w:val="22"/>
          <w:szCs w:val="22"/>
        </w:rPr>
      </w:pPr>
      <w:r w:rsidRPr="00377E50">
        <w:rPr>
          <w:rFonts w:ascii="Arial" w:hAnsi="Arial" w:cs="Arial"/>
          <w:b/>
          <w:bCs/>
          <w:color w:val="000000" w:themeColor="text1"/>
          <w:sz w:val="22"/>
          <w:szCs w:val="22"/>
        </w:rPr>
        <w:t>BP 1681 folio 74r februari 1691</w:t>
      </w:r>
    </w:p>
    <w:p w14:paraId="67A507ED" w14:textId="413D938F" w:rsidR="00377E50" w:rsidRDefault="00377E50" w:rsidP="00783DEC">
      <w:pPr>
        <w:rPr>
          <w:rFonts w:ascii="Arial" w:hAnsi="Arial" w:cs="Arial"/>
          <w:color w:val="000000" w:themeColor="text1"/>
          <w:sz w:val="22"/>
          <w:szCs w:val="22"/>
        </w:rPr>
      </w:pPr>
      <w:r>
        <w:rPr>
          <w:rFonts w:ascii="Arial" w:hAnsi="Arial" w:cs="Arial"/>
          <w:color w:val="000000" w:themeColor="text1"/>
          <w:sz w:val="22"/>
          <w:szCs w:val="22"/>
        </w:rPr>
        <w:t xml:space="preserve">Jacob Everts Ketelaers te Vught man van Adriana Wilborts Clomp over een huis schuur bakhuis hof boomgaard en land 4 lopensen met houtwassen en voorpoting </w:t>
      </w:r>
      <w:r w:rsidRPr="00377E50">
        <w:rPr>
          <w:rFonts w:ascii="Arial" w:hAnsi="Arial" w:cs="Arial"/>
          <w:b/>
          <w:bCs/>
          <w:color w:val="000000" w:themeColor="text1"/>
          <w:sz w:val="22"/>
          <w:szCs w:val="22"/>
          <w:u w:val="single"/>
        </w:rPr>
        <w:t xml:space="preserve">in den Vogelsanck </w:t>
      </w:r>
      <w:r>
        <w:rPr>
          <w:rFonts w:ascii="Arial" w:hAnsi="Arial" w:cs="Arial"/>
          <w:color w:val="000000" w:themeColor="text1"/>
          <w:sz w:val="22"/>
          <w:szCs w:val="22"/>
        </w:rPr>
        <w:t>met als belendingen de weduwe Hendrick Clomp</w:t>
      </w:r>
    </w:p>
    <w:p w14:paraId="4B929DD4" w14:textId="77777777" w:rsidR="00377E50" w:rsidRDefault="00377E50" w:rsidP="00783DEC">
      <w:pPr>
        <w:rPr>
          <w:rFonts w:ascii="Arial" w:hAnsi="Arial" w:cs="Arial"/>
          <w:color w:val="000000" w:themeColor="text1"/>
          <w:sz w:val="22"/>
          <w:szCs w:val="22"/>
        </w:rPr>
      </w:pPr>
    </w:p>
    <w:p w14:paraId="4F92BD1A" w14:textId="72C3B915" w:rsidR="00377E50" w:rsidRPr="0009028E" w:rsidRDefault="00377E50" w:rsidP="00783DEC">
      <w:pPr>
        <w:rPr>
          <w:rFonts w:ascii="Arial" w:hAnsi="Arial" w:cs="Arial"/>
          <w:b/>
          <w:bCs/>
          <w:color w:val="000000" w:themeColor="text1"/>
          <w:sz w:val="22"/>
          <w:szCs w:val="22"/>
        </w:rPr>
      </w:pPr>
      <w:r w:rsidRPr="0009028E">
        <w:rPr>
          <w:rFonts w:ascii="Arial" w:hAnsi="Arial" w:cs="Arial"/>
          <w:b/>
          <w:bCs/>
          <w:color w:val="000000" w:themeColor="text1"/>
          <w:sz w:val="22"/>
          <w:szCs w:val="22"/>
        </w:rPr>
        <w:t>5970</w:t>
      </w:r>
    </w:p>
    <w:p w14:paraId="759BC836" w14:textId="15643339" w:rsidR="00377E50" w:rsidRPr="0009028E" w:rsidRDefault="00377E50" w:rsidP="00783DEC">
      <w:pPr>
        <w:rPr>
          <w:rFonts w:ascii="Arial" w:hAnsi="Arial" w:cs="Arial"/>
          <w:b/>
          <w:bCs/>
          <w:color w:val="000000" w:themeColor="text1"/>
          <w:sz w:val="22"/>
          <w:szCs w:val="22"/>
        </w:rPr>
      </w:pPr>
      <w:r w:rsidRPr="0009028E">
        <w:rPr>
          <w:rFonts w:ascii="Arial" w:hAnsi="Arial" w:cs="Arial"/>
          <w:b/>
          <w:bCs/>
          <w:color w:val="000000" w:themeColor="text1"/>
          <w:sz w:val="22"/>
          <w:szCs w:val="22"/>
        </w:rPr>
        <w:t>BP 1655 folio 278r januari 1692</w:t>
      </w:r>
    </w:p>
    <w:p w14:paraId="6B388EE8" w14:textId="64624CA5" w:rsidR="00377E50" w:rsidRDefault="00377E50" w:rsidP="00783DEC">
      <w:pPr>
        <w:rPr>
          <w:rFonts w:ascii="Arial" w:hAnsi="Arial" w:cs="Arial"/>
          <w:color w:val="000000" w:themeColor="text1"/>
          <w:sz w:val="22"/>
          <w:szCs w:val="22"/>
        </w:rPr>
      </w:pPr>
      <w:r>
        <w:rPr>
          <w:rFonts w:ascii="Arial" w:hAnsi="Arial" w:cs="Arial"/>
          <w:color w:val="000000" w:themeColor="text1"/>
          <w:sz w:val="22"/>
          <w:szCs w:val="22"/>
        </w:rPr>
        <w:t xml:space="preserve">Sr. Wilhelmus van Lier en Peter Ab Angelis erfgenamen van Magdalena van den Ancker </w:t>
      </w:r>
      <w:r w:rsidR="0009028E">
        <w:rPr>
          <w:rFonts w:ascii="Arial" w:hAnsi="Arial" w:cs="Arial"/>
          <w:color w:val="000000" w:themeColor="text1"/>
          <w:sz w:val="22"/>
          <w:szCs w:val="22"/>
        </w:rPr>
        <w:t xml:space="preserve">weduwe Dancklof over een huis esthuis hof </w:t>
      </w:r>
      <w:r w:rsidR="0009028E" w:rsidRPr="0009028E">
        <w:rPr>
          <w:rFonts w:ascii="Arial" w:hAnsi="Arial" w:cs="Arial"/>
          <w:b/>
          <w:bCs/>
          <w:color w:val="000000" w:themeColor="text1"/>
          <w:sz w:val="22"/>
          <w:szCs w:val="22"/>
          <w:u w:val="single"/>
        </w:rPr>
        <w:t>brouwhuis</w:t>
      </w:r>
      <w:r w:rsidR="0009028E">
        <w:rPr>
          <w:rFonts w:ascii="Arial" w:hAnsi="Arial" w:cs="Arial"/>
          <w:color w:val="000000" w:themeColor="text1"/>
          <w:sz w:val="22"/>
          <w:szCs w:val="22"/>
        </w:rPr>
        <w:t xml:space="preserve"> boomgaard en 16 lopensen landerijen onder den Borne </w:t>
      </w:r>
      <w:r w:rsidR="0009028E" w:rsidRPr="0009028E">
        <w:rPr>
          <w:rFonts w:ascii="Arial" w:hAnsi="Arial" w:cs="Arial"/>
          <w:b/>
          <w:bCs/>
          <w:color w:val="000000" w:themeColor="text1"/>
          <w:sz w:val="22"/>
          <w:szCs w:val="22"/>
          <w:u w:val="single"/>
        </w:rPr>
        <w:t>opte Voirt</w:t>
      </w:r>
      <w:r w:rsidR="0009028E">
        <w:rPr>
          <w:rFonts w:ascii="Arial" w:hAnsi="Arial" w:cs="Arial"/>
          <w:color w:val="000000" w:themeColor="text1"/>
          <w:sz w:val="22"/>
          <w:szCs w:val="22"/>
        </w:rPr>
        <w:t xml:space="preserve"> met als belendingen de kinderen van Sander Dircx, de weduwe Thomas Geraerts van den Acker, Ghijsbert Hugo van Berckel </w:t>
      </w:r>
    </w:p>
    <w:p w14:paraId="28286110" w14:textId="77777777" w:rsidR="0009028E" w:rsidRDefault="0009028E" w:rsidP="00783DEC">
      <w:pPr>
        <w:rPr>
          <w:rFonts w:ascii="Arial" w:hAnsi="Arial" w:cs="Arial"/>
          <w:color w:val="000000" w:themeColor="text1"/>
          <w:sz w:val="22"/>
          <w:szCs w:val="22"/>
        </w:rPr>
      </w:pPr>
    </w:p>
    <w:p w14:paraId="68F368FE" w14:textId="391A96FB" w:rsidR="0009028E" w:rsidRPr="00617980" w:rsidRDefault="0009028E" w:rsidP="00783DEC">
      <w:pPr>
        <w:rPr>
          <w:rFonts w:ascii="Arial" w:hAnsi="Arial" w:cs="Arial"/>
          <w:b/>
          <w:bCs/>
          <w:color w:val="000000" w:themeColor="text1"/>
          <w:sz w:val="22"/>
          <w:szCs w:val="22"/>
        </w:rPr>
      </w:pPr>
      <w:r w:rsidRPr="00617980">
        <w:rPr>
          <w:rFonts w:ascii="Arial" w:hAnsi="Arial" w:cs="Arial"/>
          <w:b/>
          <w:bCs/>
          <w:color w:val="000000" w:themeColor="text1"/>
          <w:sz w:val="22"/>
          <w:szCs w:val="22"/>
        </w:rPr>
        <w:t>5971</w:t>
      </w:r>
    </w:p>
    <w:p w14:paraId="575D9EDF" w14:textId="62F0CA07" w:rsidR="0009028E" w:rsidRPr="00617980" w:rsidRDefault="0009028E" w:rsidP="00783DEC">
      <w:pPr>
        <w:rPr>
          <w:rFonts w:ascii="Arial" w:hAnsi="Arial" w:cs="Arial"/>
          <w:b/>
          <w:bCs/>
          <w:color w:val="000000" w:themeColor="text1"/>
          <w:sz w:val="22"/>
          <w:szCs w:val="22"/>
        </w:rPr>
      </w:pPr>
      <w:r w:rsidRPr="00617980">
        <w:rPr>
          <w:rFonts w:ascii="Arial" w:hAnsi="Arial" w:cs="Arial"/>
          <w:b/>
          <w:bCs/>
          <w:color w:val="000000" w:themeColor="text1"/>
          <w:sz w:val="22"/>
          <w:szCs w:val="22"/>
        </w:rPr>
        <w:t>BP 1655 folio 322r maart 1692</w:t>
      </w:r>
    </w:p>
    <w:p w14:paraId="2E48120D" w14:textId="61696DC2" w:rsidR="0009028E" w:rsidRDefault="0009028E" w:rsidP="00783DEC">
      <w:pPr>
        <w:rPr>
          <w:rFonts w:ascii="Arial" w:hAnsi="Arial" w:cs="Arial"/>
          <w:color w:val="000000" w:themeColor="text1"/>
          <w:sz w:val="22"/>
          <w:szCs w:val="22"/>
        </w:rPr>
      </w:pPr>
      <w:r>
        <w:rPr>
          <w:rFonts w:ascii="Arial" w:hAnsi="Arial" w:cs="Arial"/>
          <w:color w:val="000000" w:themeColor="text1"/>
          <w:sz w:val="22"/>
          <w:szCs w:val="22"/>
        </w:rPr>
        <w:t xml:space="preserve">Jenneke weduwe van Hendrick Peter Gerits met procuratie van Hendrick van Hoeij </w:t>
      </w:r>
      <w:r w:rsidR="0056280D">
        <w:rPr>
          <w:rFonts w:ascii="Arial" w:hAnsi="Arial" w:cs="Arial"/>
          <w:color w:val="000000" w:themeColor="text1"/>
          <w:sz w:val="22"/>
          <w:szCs w:val="22"/>
        </w:rPr>
        <w:t>geschreven te Boxtel – land onder Schijndel niet gezien</w:t>
      </w:r>
      <w:r w:rsidR="00617980">
        <w:rPr>
          <w:rFonts w:ascii="Arial" w:hAnsi="Arial" w:cs="Arial"/>
          <w:color w:val="000000" w:themeColor="text1"/>
          <w:sz w:val="22"/>
          <w:szCs w:val="22"/>
        </w:rPr>
        <w:t>, schepenbrief 6 maart 1692</w:t>
      </w:r>
    </w:p>
    <w:p w14:paraId="0B3A1425" w14:textId="77777777" w:rsidR="0056280D" w:rsidRDefault="0056280D" w:rsidP="00783DEC">
      <w:pPr>
        <w:rPr>
          <w:rFonts w:ascii="Arial" w:hAnsi="Arial" w:cs="Arial"/>
          <w:color w:val="000000" w:themeColor="text1"/>
          <w:sz w:val="22"/>
          <w:szCs w:val="22"/>
        </w:rPr>
      </w:pPr>
    </w:p>
    <w:p w14:paraId="425CAED0" w14:textId="32C3D3F3" w:rsidR="0056280D" w:rsidRPr="00617980" w:rsidRDefault="0056280D" w:rsidP="00783DEC">
      <w:pPr>
        <w:rPr>
          <w:rFonts w:ascii="Arial" w:hAnsi="Arial" w:cs="Arial"/>
          <w:b/>
          <w:bCs/>
          <w:color w:val="000000" w:themeColor="text1"/>
          <w:sz w:val="22"/>
          <w:szCs w:val="22"/>
        </w:rPr>
      </w:pPr>
      <w:r w:rsidRPr="00617980">
        <w:rPr>
          <w:rFonts w:ascii="Arial" w:hAnsi="Arial" w:cs="Arial"/>
          <w:b/>
          <w:bCs/>
          <w:color w:val="000000" w:themeColor="text1"/>
          <w:sz w:val="22"/>
          <w:szCs w:val="22"/>
        </w:rPr>
        <w:lastRenderedPageBreak/>
        <w:t>5972</w:t>
      </w:r>
    </w:p>
    <w:p w14:paraId="257A47E3" w14:textId="51BA433F" w:rsidR="0056280D" w:rsidRPr="00761B62" w:rsidRDefault="0056280D" w:rsidP="00783DEC">
      <w:pPr>
        <w:rPr>
          <w:rFonts w:ascii="Arial" w:hAnsi="Arial" w:cs="Arial"/>
          <w:b/>
          <w:bCs/>
          <w:color w:val="000000" w:themeColor="text1"/>
          <w:sz w:val="22"/>
          <w:szCs w:val="22"/>
        </w:rPr>
      </w:pPr>
      <w:r w:rsidRPr="00761B62">
        <w:rPr>
          <w:rFonts w:ascii="Arial" w:hAnsi="Arial" w:cs="Arial"/>
          <w:b/>
          <w:bCs/>
          <w:color w:val="000000" w:themeColor="text1"/>
          <w:sz w:val="22"/>
          <w:szCs w:val="22"/>
        </w:rPr>
        <w:t xml:space="preserve">BP </w:t>
      </w:r>
      <w:r w:rsidR="00617980" w:rsidRPr="00761B62">
        <w:rPr>
          <w:rFonts w:ascii="Arial" w:hAnsi="Arial" w:cs="Arial"/>
          <w:b/>
          <w:bCs/>
          <w:color w:val="000000" w:themeColor="text1"/>
          <w:sz w:val="22"/>
          <w:szCs w:val="22"/>
        </w:rPr>
        <w:t>1655 folio 379r januari 1693</w:t>
      </w:r>
    </w:p>
    <w:p w14:paraId="6EED177A" w14:textId="58793ED4" w:rsidR="00617980" w:rsidRDefault="00617980" w:rsidP="00783DEC">
      <w:pPr>
        <w:rPr>
          <w:rFonts w:ascii="Arial" w:hAnsi="Arial" w:cs="Arial"/>
          <w:color w:val="000000" w:themeColor="text1"/>
          <w:sz w:val="22"/>
          <w:szCs w:val="22"/>
        </w:rPr>
      </w:pPr>
      <w:r w:rsidRPr="00617980">
        <w:rPr>
          <w:rFonts w:ascii="Arial" w:hAnsi="Arial" w:cs="Arial"/>
          <w:color w:val="000000" w:themeColor="text1"/>
          <w:sz w:val="22"/>
          <w:szCs w:val="22"/>
        </w:rPr>
        <w:t>Cornelis Faessen van Schijndel, J</w:t>
      </w:r>
      <w:r>
        <w:rPr>
          <w:rFonts w:ascii="Arial" w:hAnsi="Arial" w:cs="Arial"/>
          <w:color w:val="000000" w:themeColor="text1"/>
          <w:sz w:val="22"/>
          <w:szCs w:val="22"/>
        </w:rPr>
        <w:t>an Goossens van Heeswijk – in de marge: Jan Joostens van Heeswijck, Jacob Dirck Cornelisse momboir over de kinderen van Cornelis Faessen van Schijndel, 23 maart 1709</w:t>
      </w:r>
    </w:p>
    <w:p w14:paraId="55B1F886" w14:textId="77777777" w:rsidR="00617980" w:rsidRDefault="00617980" w:rsidP="00783DEC">
      <w:pPr>
        <w:rPr>
          <w:rFonts w:ascii="Arial" w:hAnsi="Arial" w:cs="Arial"/>
          <w:color w:val="000000" w:themeColor="text1"/>
          <w:sz w:val="22"/>
          <w:szCs w:val="22"/>
        </w:rPr>
      </w:pPr>
    </w:p>
    <w:p w14:paraId="0E9AE9DA" w14:textId="6A120723" w:rsidR="00617980" w:rsidRPr="00617980" w:rsidRDefault="00617980" w:rsidP="00783DEC">
      <w:pPr>
        <w:rPr>
          <w:rFonts w:ascii="Arial" w:hAnsi="Arial" w:cs="Arial"/>
          <w:b/>
          <w:bCs/>
          <w:color w:val="000000" w:themeColor="text1"/>
          <w:sz w:val="22"/>
          <w:szCs w:val="22"/>
        </w:rPr>
      </w:pPr>
      <w:r w:rsidRPr="00617980">
        <w:rPr>
          <w:rFonts w:ascii="Arial" w:hAnsi="Arial" w:cs="Arial"/>
          <w:b/>
          <w:bCs/>
          <w:color w:val="000000" w:themeColor="text1"/>
          <w:sz w:val="22"/>
          <w:szCs w:val="22"/>
        </w:rPr>
        <w:t>5973</w:t>
      </w:r>
    </w:p>
    <w:p w14:paraId="74E71E98" w14:textId="2101FF1B" w:rsidR="00617980" w:rsidRPr="00617980" w:rsidRDefault="00617980" w:rsidP="00783DEC">
      <w:pPr>
        <w:rPr>
          <w:rFonts w:ascii="Arial" w:hAnsi="Arial" w:cs="Arial"/>
          <w:b/>
          <w:bCs/>
          <w:color w:val="000000" w:themeColor="text1"/>
          <w:sz w:val="22"/>
          <w:szCs w:val="22"/>
        </w:rPr>
      </w:pPr>
      <w:r w:rsidRPr="00617980">
        <w:rPr>
          <w:rFonts w:ascii="Arial" w:hAnsi="Arial" w:cs="Arial"/>
          <w:b/>
          <w:bCs/>
          <w:color w:val="000000" w:themeColor="text1"/>
          <w:sz w:val="22"/>
          <w:szCs w:val="22"/>
        </w:rPr>
        <w:t>BP 1682 folio 347r januari 1693</w:t>
      </w:r>
    </w:p>
    <w:p w14:paraId="16ADDEE5" w14:textId="46A550F4" w:rsidR="00617980" w:rsidRDefault="00617980" w:rsidP="00783DEC">
      <w:pPr>
        <w:rPr>
          <w:rFonts w:ascii="Arial" w:hAnsi="Arial" w:cs="Arial"/>
          <w:color w:val="000000" w:themeColor="text1"/>
          <w:sz w:val="22"/>
          <w:szCs w:val="22"/>
        </w:rPr>
      </w:pPr>
      <w:r>
        <w:rPr>
          <w:rFonts w:ascii="Arial" w:hAnsi="Arial" w:cs="Arial"/>
          <w:color w:val="000000" w:themeColor="text1"/>
          <w:sz w:val="22"/>
          <w:szCs w:val="22"/>
        </w:rPr>
        <w:t xml:space="preserve">Lambert Janss. Van Schijndel wonende te Schijndel over een stukje land van 33 roeden op </w:t>
      </w:r>
      <w:r w:rsidRPr="00617980">
        <w:rPr>
          <w:rFonts w:ascii="Arial" w:hAnsi="Arial" w:cs="Arial"/>
          <w:b/>
          <w:bCs/>
          <w:color w:val="000000" w:themeColor="text1"/>
          <w:sz w:val="22"/>
          <w:szCs w:val="22"/>
          <w:u w:val="single"/>
        </w:rPr>
        <w:t>den hoek van den Houtert</w:t>
      </w:r>
      <w:r>
        <w:rPr>
          <w:rFonts w:ascii="Arial" w:hAnsi="Arial" w:cs="Arial"/>
          <w:color w:val="000000" w:themeColor="text1"/>
          <w:sz w:val="22"/>
          <w:szCs w:val="22"/>
        </w:rPr>
        <w:t xml:space="preserve"> met als belendingen de weduwe Hendricx Meijss., Jan Thijssen, Peter Hendrick Delisse</w:t>
      </w:r>
    </w:p>
    <w:p w14:paraId="0573F4D1" w14:textId="77777777" w:rsidR="00617980" w:rsidRDefault="00617980" w:rsidP="00783DEC">
      <w:pPr>
        <w:rPr>
          <w:rFonts w:ascii="Arial" w:hAnsi="Arial" w:cs="Arial"/>
          <w:color w:val="000000" w:themeColor="text1"/>
          <w:sz w:val="22"/>
          <w:szCs w:val="22"/>
        </w:rPr>
      </w:pPr>
    </w:p>
    <w:p w14:paraId="7231C426" w14:textId="6CAA38D3" w:rsidR="00617980" w:rsidRPr="00560954" w:rsidRDefault="00617980" w:rsidP="00783DEC">
      <w:pPr>
        <w:rPr>
          <w:rFonts w:ascii="Arial" w:hAnsi="Arial" w:cs="Arial"/>
          <w:b/>
          <w:bCs/>
          <w:color w:val="000000" w:themeColor="text1"/>
          <w:sz w:val="22"/>
          <w:szCs w:val="22"/>
        </w:rPr>
      </w:pPr>
      <w:r w:rsidRPr="00560954">
        <w:rPr>
          <w:rFonts w:ascii="Arial" w:hAnsi="Arial" w:cs="Arial"/>
          <w:b/>
          <w:bCs/>
          <w:color w:val="000000" w:themeColor="text1"/>
          <w:sz w:val="22"/>
          <w:szCs w:val="22"/>
        </w:rPr>
        <w:t>5974</w:t>
      </w:r>
    </w:p>
    <w:p w14:paraId="5DC10DB8" w14:textId="34ED6165" w:rsidR="00617980" w:rsidRPr="00560954" w:rsidRDefault="00617980" w:rsidP="00783DEC">
      <w:pPr>
        <w:rPr>
          <w:rFonts w:ascii="Arial" w:hAnsi="Arial" w:cs="Arial"/>
          <w:b/>
          <w:bCs/>
          <w:color w:val="000000" w:themeColor="text1"/>
          <w:sz w:val="22"/>
          <w:szCs w:val="22"/>
        </w:rPr>
      </w:pPr>
      <w:r w:rsidRPr="00560954">
        <w:rPr>
          <w:rFonts w:ascii="Arial" w:hAnsi="Arial" w:cs="Arial"/>
          <w:b/>
          <w:bCs/>
          <w:color w:val="000000" w:themeColor="text1"/>
          <w:sz w:val="22"/>
          <w:szCs w:val="22"/>
        </w:rPr>
        <w:t xml:space="preserve">BP </w:t>
      </w:r>
      <w:r w:rsidR="00560954" w:rsidRPr="00560954">
        <w:rPr>
          <w:rFonts w:ascii="Arial" w:hAnsi="Arial" w:cs="Arial"/>
          <w:b/>
          <w:bCs/>
          <w:color w:val="000000" w:themeColor="text1"/>
          <w:sz w:val="22"/>
          <w:szCs w:val="22"/>
        </w:rPr>
        <w:t>1655 folio 386r februari 1693</w:t>
      </w:r>
    </w:p>
    <w:p w14:paraId="46E34869" w14:textId="4FC17997" w:rsidR="00560954" w:rsidRDefault="00560954" w:rsidP="00783DEC">
      <w:pPr>
        <w:rPr>
          <w:rFonts w:ascii="Arial" w:hAnsi="Arial" w:cs="Arial"/>
          <w:color w:val="000000" w:themeColor="text1"/>
          <w:sz w:val="22"/>
          <w:szCs w:val="22"/>
        </w:rPr>
      </w:pPr>
      <w:r>
        <w:rPr>
          <w:rFonts w:ascii="Arial" w:hAnsi="Arial" w:cs="Arial"/>
          <w:color w:val="000000" w:themeColor="text1"/>
          <w:sz w:val="22"/>
          <w:szCs w:val="22"/>
        </w:rPr>
        <w:t xml:space="preserve">Marten Hendrick Dielis over een stuk akkerland van 30 roeden </w:t>
      </w:r>
      <w:r w:rsidRPr="00560954">
        <w:rPr>
          <w:rFonts w:ascii="Arial" w:hAnsi="Arial" w:cs="Arial"/>
          <w:b/>
          <w:bCs/>
          <w:color w:val="000000" w:themeColor="text1"/>
          <w:sz w:val="22"/>
          <w:szCs w:val="22"/>
          <w:u w:val="single"/>
        </w:rPr>
        <w:t>in de Weijdonck</w:t>
      </w:r>
      <w:r>
        <w:rPr>
          <w:rFonts w:ascii="Arial" w:hAnsi="Arial" w:cs="Arial"/>
          <w:color w:val="000000" w:themeColor="text1"/>
          <w:sz w:val="22"/>
          <w:szCs w:val="22"/>
        </w:rPr>
        <w:t xml:space="preserve"> met als belendingen Jan Leendert Thielemans, Jan Hendrick Dielis van den Acker </w:t>
      </w:r>
    </w:p>
    <w:p w14:paraId="75950628" w14:textId="77777777" w:rsidR="00560954" w:rsidRDefault="00560954" w:rsidP="00783DEC">
      <w:pPr>
        <w:rPr>
          <w:rFonts w:ascii="Arial" w:hAnsi="Arial" w:cs="Arial"/>
          <w:color w:val="000000" w:themeColor="text1"/>
          <w:sz w:val="22"/>
          <w:szCs w:val="22"/>
        </w:rPr>
      </w:pPr>
    </w:p>
    <w:p w14:paraId="1014096F" w14:textId="27F19469" w:rsidR="00560954" w:rsidRPr="00761B62" w:rsidRDefault="00560954"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5975</w:t>
      </w:r>
    </w:p>
    <w:p w14:paraId="50B05A41" w14:textId="62206AF9" w:rsidR="00560954" w:rsidRPr="00761B62" w:rsidRDefault="00560954"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 xml:space="preserve">BP </w:t>
      </w:r>
      <w:r w:rsidR="00C75EBD" w:rsidRPr="00761B62">
        <w:rPr>
          <w:rFonts w:ascii="Arial" w:hAnsi="Arial" w:cs="Arial"/>
          <w:b/>
          <w:bCs/>
          <w:color w:val="000000" w:themeColor="text1"/>
          <w:sz w:val="22"/>
          <w:szCs w:val="22"/>
          <w:lang w:val="en-US"/>
        </w:rPr>
        <w:t>1656 A folio 33r juli 1693</w:t>
      </w:r>
    </w:p>
    <w:p w14:paraId="7F0EC818" w14:textId="6470D9F3" w:rsidR="00C75EBD" w:rsidRPr="00C75EBD" w:rsidRDefault="00C75EBD"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Andries Schoneus man van Barbara dochter van Herman van Rosandt en Paulus een zoon van Herman mede voor Herman van Rosandt hun absente broer op basis van een autorisatie dd. 18 juni 1693 over 1/6 part van een hooiland genaamd </w:t>
      </w:r>
      <w:r w:rsidRPr="00C75EBD">
        <w:rPr>
          <w:rFonts w:ascii="Arial" w:hAnsi="Arial" w:cs="Arial"/>
          <w:b/>
          <w:bCs/>
          <w:color w:val="000000" w:themeColor="text1"/>
          <w:sz w:val="22"/>
          <w:szCs w:val="22"/>
          <w:u w:val="single"/>
        </w:rPr>
        <w:t>de Stroeijlaecken</w:t>
      </w:r>
      <w:r>
        <w:rPr>
          <w:rFonts w:ascii="Arial" w:hAnsi="Arial" w:cs="Arial"/>
          <w:color w:val="000000" w:themeColor="text1"/>
          <w:sz w:val="22"/>
          <w:szCs w:val="22"/>
        </w:rPr>
        <w:t xml:space="preserve"> naast de </w:t>
      </w:r>
      <w:r w:rsidRPr="00C75EBD">
        <w:rPr>
          <w:rFonts w:ascii="Arial" w:hAnsi="Arial" w:cs="Arial"/>
          <w:b/>
          <w:bCs/>
          <w:color w:val="000000" w:themeColor="text1"/>
          <w:sz w:val="22"/>
          <w:szCs w:val="22"/>
          <w:u w:val="single"/>
        </w:rPr>
        <w:t>rivier de Aa</w:t>
      </w:r>
      <w:r>
        <w:rPr>
          <w:rFonts w:ascii="Arial" w:hAnsi="Arial" w:cs="Arial"/>
          <w:color w:val="000000" w:themeColor="text1"/>
          <w:sz w:val="22"/>
          <w:szCs w:val="22"/>
        </w:rPr>
        <w:t xml:space="preserve"> en de </w:t>
      </w:r>
      <w:r w:rsidRPr="00C75EBD">
        <w:rPr>
          <w:rFonts w:ascii="Arial" w:hAnsi="Arial" w:cs="Arial"/>
          <w:b/>
          <w:bCs/>
          <w:color w:val="000000" w:themeColor="text1"/>
          <w:sz w:val="22"/>
          <w:szCs w:val="22"/>
          <w:u w:val="single"/>
        </w:rPr>
        <w:t>Bossche H.Geesttafel</w:t>
      </w:r>
    </w:p>
    <w:p w14:paraId="1C5D09C8" w14:textId="77777777" w:rsidR="00C75EBD" w:rsidRPr="00C75EBD" w:rsidRDefault="00C75EBD" w:rsidP="00783DEC">
      <w:pPr>
        <w:rPr>
          <w:rFonts w:ascii="Arial" w:hAnsi="Arial" w:cs="Arial"/>
          <w:b/>
          <w:bCs/>
          <w:color w:val="000000" w:themeColor="text1"/>
          <w:sz w:val="22"/>
          <w:szCs w:val="22"/>
          <w:u w:val="single"/>
        </w:rPr>
      </w:pPr>
    </w:p>
    <w:p w14:paraId="7C80635D" w14:textId="4AA1D573" w:rsidR="00C75EBD" w:rsidRPr="00761B62" w:rsidRDefault="00C75EBD" w:rsidP="00783DEC">
      <w:pPr>
        <w:rPr>
          <w:rFonts w:ascii="Arial" w:hAnsi="Arial" w:cs="Arial"/>
          <w:b/>
          <w:bCs/>
          <w:color w:val="FF0000"/>
          <w:sz w:val="22"/>
          <w:szCs w:val="22"/>
          <w:lang w:val="en-US"/>
        </w:rPr>
      </w:pPr>
      <w:r w:rsidRPr="00761B62">
        <w:rPr>
          <w:rFonts w:ascii="Arial" w:hAnsi="Arial" w:cs="Arial"/>
          <w:b/>
          <w:bCs/>
          <w:color w:val="FF0000"/>
          <w:sz w:val="22"/>
          <w:szCs w:val="22"/>
          <w:lang w:val="en-US"/>
        </w:rPr>
        <w:t>blad 449</w:t>
      </w:r>
    </w:p>
    <w:p w14:paraId="197F5BBA" w14:textId="77777777" w:rsidR="00C75EBD" w:rsidRPr="00761B62" w:rsidRDefault="00C75EBD" w:rsidP="00783DEC">
      <w:pPr>
        <w:rPr>
          <w:rFonts w:ascii="Arial" w:hAnsi="Arial" w:cs="Arial"/>
          <w:color w:val="000000" w:themeColor="text1"/>
          <w:sz w:val="22"/>
          <w:szCs w:val="22"/>
          <w:lang w:val="en-US"/>
        </w:rPr>
      </w:pPr>
    </w:p>
    <w:p w14:paraId="724F2F8D" w14:textId="7363AEEA" w:rsidR="00C75EBD" w:rsidRPr="00761B62" w:rsidRDefault="00C75EBD"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5976</w:t>
      </w:r>
    </w:p>
    <w:p w14:paraId="1F3566AD" w14:textId="4F37A6C2" w:rsidR="00C75EBD" w:rsidRPr="00761B62" w:rsidRDefault="00C75EBD"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BP 1684 folio 28r juli 1694</w:t>
      </w:r>
    </w:p>
    <w:p w14:paraId="57E82113" w14:textId="3C5E9B27" w:rsidR="00C75EBD" w:rsidRDefault="00C75EBD" w:rsidP="00783DEC">
      <w:pPr>
        <w:rPr>
          <w:rFonts w:ascii="Arial" w:hAnsi="Arial" w:cs="Arial"/>
          <w:color w:val="000000" w:themeColor="text1"/>
          <w:sz w:val="22"/>
          <w:szCs w:val="22"/>
        </w:rPr>
      </w:pPr>
      <w:r>
        <w:rPr>
          <w:rFonts w:ascii="Arial" w:hAnsi="Arial" w:cs="Arial"/>
          <w:color w:val="000000" w:themeColor="text1"/>
          <w:sz w:val="22"/>
          <w:szCs w:val="22"/>
        </w:rPr>
        <w:t xml:space="preserve">Lijske Hendrick Peters weduwe van wijlen Claes Ariens </w:t>
      </w:r>
      <w:r w:rsidR="00FF54A4">
        <w:rPr>
          <w:rFonts w:ascii="Arial" w:hAnsi="Arial" w:cs="Arial"/>
          <w:color w:val="000000" w:themeColor="text1"/>
          <w:sz w:val="22"/>
          <w:szCs w:val="22"/>
        </w:rPr>
        <w:t xml:space="preserve">over een hooiveldje te Schijndel genaamd </w:t>
      </w:r>
      <w:r w:rsidR="00FF54A4" w:rsidRPr="00FF54A4">
        <w:rPr>
          <w:rFonts w:ascii="Arial" w:hAnsi="Arial" w:cs="Arial"/>
          <w:b/>
          <w:bCs/>
          <w:color w:val="000000" w:themeColor="text1"/>
          <w:sz w:val="22"/>
          <w:szCs w:val="22"/>
          <w:u w:val="single"/>
        </w:rPr>
        <w:t>de Schijndelsche Buenders</w:t>
      </w:r>
      <w:r w:rsidR="00FF54A4">
        <w:rPr>
          <w:rFonts w:ascii="Arial" w:hAnsi="Arial" w:cs="Arial"/>
          <w:color w:val="000000" w:themeColor="text1"/>
          <w:sz w:val="22"/>
          <w:szCs w:val="22"/>
        </w:rPr>
        <w:t xml:space="preserve"> 1 ½ kar hooigewas met als belendingen de weduwe Claes Mulders, de weduwe Bartel Gijsberts, Jan Theunis; haar broer Peter Hendrick Peters met verkoop aan Wijnant Jan Wijnen </w:t>
      </w:r>
    </w:p>
    <w:p w14:paraId="1B61F6BF" w14:textId="77777777" w:rsidR="00FF54A4" w:rsidRDefault="00FF54A4" w:rsidP="00783DEC">
      <w:pPr>
        <w:rPr>
          <w:rFonts w:ascii="Arial" w:hAnsi="Arial" w:cs="Arial"/>
          <w:color w:val="000000" w:themeColor="text1"/>
          <w:sz w:val="22"/>
          <w:szCs w:val="22"/>
        </w:rPr>
      </w:pPr>
    </w:p>
    <w:p w14:paraId="789717F0" w14:textId="3DD168CE" w:rsidR="00FF54A4" w:rsidRPr="006E2F51" w:rsidRDefault="006E2F51" w:rsidP="00783DEC">
      <w:pPr>
        <w:rPr>
          <w:rFonts w:ascii="Arial" w:hAnsi="Arial" w:cs="Arial"/>
          <w:b/>
          <w:bCs/>
          <w:color w:val="000000" w:themeColor="text1"/>
          <w:sz w:val="22"/>
          <w:szCs w:val="22"/>
        </w:rPr>
      </w:pPr>
      <w:r w:rsidRPr="006E2F51">
        <w:rPr>
          <w:rFonts w:ascii="Arial" w:hAnsi="Arial" w:cs="Arial"/>
          <w:b/>
          <w:bCs/>
          <w:color w:val="000000" w:themeColor="text1"/>
          <w:sz w:val="22"/>
          <w:szCs w:val="22"/>
        </w:rPr>
        <w:t>5977</w:t>
      </w:r>
    </w:p>
    <w:p w14:paraId="336B746F" w14:textId="7B311EF3" w:rsidR="006E2F51" w:rsidRPr="00761B62" w:rsidRDefault="006E2F51" w:rsidP="00783DEC">
      <w:pPr>
        <w:rPr>
          <w:rFonts w:ascii="Arial" w:hAnsi="Arial" w:cs="Arial"/>
          <w:b/>
          <w:bCs/>
          <w:color w:val="000000" w:themeColor="text1"/>
          <w:sz w:val="22"/>
          <w:szCs w:val="22"/>
        </w:rPr>
      </w:pPr>
      <w:r w:rsidRPr="00761B62">
        <w:rPr>
          <w:rFonts w:ascii="Arial" w:hAnsi="Arial" w:cs="Arial"/>
          <w:b/>
          <w:bCs/>
          <w:color w:val="000000" w:themeColor="text1"/>
          <w:sz w:val="22"/>
          <w:szCs w:val="22"/>
        </w:rPr>
        <w:t>BP 1656 B folio 90v 5 januari 1695</w:t>
      </w:r>
    </w:p>
    <w:p w14:paraId="3AD72DF7" w14:textId="7748BD38" w:rsidR="006E2F51" w:rsidRDefault="006E2F51" w:rsidP="00783DEC">
      <w:pPr>
        <w:rPr>
          <w:rFonts w:ascii="Arial" w:hAnsi="Arial" w:cs="Arial"/>
          <w:color w:val="000000" w:themeColor="text1"/>
          <w:sz w:val="22"/>
          <w:szCs w:val="22"/>
        </w:rPr>
      </w:pPr>
      <w:r w:rsidRPr="006E2F51">
        <w:rPr>
          <w:rFonts w:ascii="Arial" w:hAnsi="Arial" w:cs="Arial"/>
          <w:color w:val="000000" w:themeColor="text1"/>
          <w:sz w:val="22"/>
          <w:szCs w:val="22"/>
        </w:rPr>
        <w:t>Hendrick zn.v.Michiel C</w:t>
      </w:r>
      <w:r>
        <w:rPr>
          <w:rFonts w:ascii="Arial" w:hAnsi="Arial" w:cs="Arial"/>
          <w:color w:val="000000" w:themeColor="text1"/>
          <w:sz w:val="22"/>
          <w:szCs w:val="22"/>
        </w:rPr>
        <w:t xml:space="preserve">orsten van de Ven en Marten Peters de Laet als men van Marijke ook dr.v.Michiel over een ¼ van 7 lopensen land </w:t>
      </w:r>
      <w:r w:rsidRPr="006E2F51">
        <w:rPr>
          <w:rFonts w:ascii="Arial" w:hAnsi="Arial" w:cs="Arial"/>
          <w:b/>
          <w:bCs/>
          <w:color w:val="000000" w:themeColor="text1"/>
          <w:sz w:val="22"/>
          <w:szCs w:val="22"/>
          <w:u w:val="single"/>
        </w:rPr>
        <w:t>in den Vogelsangh</w:t>
      </w:r>
      <w:r>
        <w:rPr>
          <w:rFonts w:ascii="Arial" w:hAnsi="Arial" w:cs="Arial"/>
          <w:color w:val="000000" w:themeColor="text1"/>
          <w:sz w:val="22"/>
          <w:szCs w:val="22"/>
        </w:rPr>
        <w:t xml:space="preserve"> met als belending </w:t>
      </w:r>
      <w:r w:rsidRPr="00456E78">
        <w:rPr>
          <w:rFonts w:ascii="Arial" w:hAnsi="Arial" w:cs="Arial"/>
          <w:b/>
          <w:bCs/>
          <w:color w:val="000000" w:themeColor="text1"/>
          <w:sz w:val="22"/>
          <w:szCs w:val="22"/>
        </w:rPr>
        <w:t>’t Vogelsancxlant</w:t>
      </w:r>
      <w:r>
        <w:rPr>
          <w:rFonts w:ascii="Arial" w:hAnsi="Arial" w:cs="Arial"/>
          <w:color w:val="000000" w:themeColor="text1"/>
          <w:sz w:val="22"/>
          <w:szCs w:val="22"/>
        </w:rPr>
        <w:t>, de kinderen Henrick Goorts, hen aanverstorven via hun ouders , Wilbert en Jan Leenders</w:t>
      </w:r>
    </w:p>
    <w:p w14:paraId="21850CD6" w14:textId="77777777" w:rsidR="00456E78" w:rsidRDefault="00456E78" w:rsidP="00783DEC">
      <w:pPr>
        <w:rPr>
          <w:rFonts w:ascii="Arial" w:hAnsi="Arial" w:cs="Arial"/>
          <w:color w:val="000000" w:themeColor="text1"/>
          <w:sz w:val="22"/>
          <w:szCs w:val="22"/>
        </w:rPr>
      </w:pPr>
    </w:p>
    <w:p w14:paraId="2119B9CD" w14:textId="6C59AC8C" w:rsidR="00456E78" w:rsidRPr="00456E78" w:rsidRDefault="00456E78" w:rsidP="00783DEC">
      <w:pPr>
        <w:rPr>
          <w:rFonts w:ascii="Arial" w:hAnsi="Arial" w:cs="Arial"/>
          <w:b/>
          <w:bCs/>
          <w:color w:val="000000" w:themeColor="text1"/>
          <w:sz w:val="22"/>
          <w:szCs w:val="22"/>
        </w:rPr>
      </w:pPr>
      <w:r w:rsidRPr="00456E78">
        <w:rPr>
          <w:rFonts w:ascii="Arial" w:hAnsi="Arial" w:cs="Arial"/>
          <w:b/>
          <w:bCs/>
          <w:color w:val="000000" w:themeColor="text1"/>
          <w:sz w:val="22"/>
          <w:szCs w:val="22"/>
        </w:rPr>
        <w:t>5978</w:t>
      </w:r>
    </w:p>
    <w:p w14:paraId="1AC8A140" w14:textId="5985250C" w:rsidR="00456E78" w:rsidRPr="00761B62" w:rsidRDefault="00456E78" w:rsidP="00783DEC">
      <w:pPr>
        <w:rPr>
          <w:rFonts w:ascii="Arial" w:hAnsi="Arial" w:cs="Arial"/>
          <w:b/>
          <w:bCs/>
          <w:color w:val="000000" w:themeColor="text1"/>
          <w:sz w:val="22"/>
          <w:szCs w:val="22"/>
        </w:rPr>
      </w:pPr>
      <w:r w:rsidRPr="00761B62">
        <w:rPr>
          <w:rFonts w:ascii="Arial" w:hAnsi="Arial" w:cs="Arial"/>
          <w:b/>
          <w:bCs/>
          <w:color w:val="000000" w:themeColor="text1"/>
          <w:sz w:val="22"/>
          <w:szCs w:val="22"/>
        </w:rPr>
        <w:t>BP 1656 B folio 95v januari 1695</w:t>
      </w:r>
    </w:p>
    <w:p w14:paraId="67102E7D" w14:textId="28C1CE12" w:rsidR="00456E78" w:rsidRPr="00456E78" w:rsidRDefault="00456E78" w:rsidP="00783DEC">
      <w:pPr>
        <w:rPr>
          <w:rFonts w:ascii="Arial" w:hAnsi="Arial" w:cs="Arial"/>
          <w:b/>
          <w:bCs/>
          <w:color w:val="000000" w:themeColor="text1"/>
          <w:sz w:val="22"/>
          <w:szCs w:val="22"/>
          <w:u w:val="single"/>
        </w:rPr>
      </w:pPr>
      <w:r w:rsidRPr="00456E78">
        <w:rPr>
          <w:rFonts w:ascii="Arial" w:hAnsi="Arial" w:cs="Arial"/>
          <w:color w:val="000000" w:themeColor="text1"/>
          <w:sz w:val="22"/>
          <w:szCs w:val="22"/>
        </w:rPr>
        <w:t>Jan Gerits van der H</w:t>
      </w:r>
      <w:r>
        <w:rPr>
          <w:rFonts w:ascii="Arial" w:hAnsi="Arial" w:cs="Arial"/>
          <w:color w:val="000000" w:themeColor="text1"/>
          <w:sz w:val="22"/>
          <w:szCs w:val="22"/>
        </w:rPr>
        <w:t xml:space="preserve">eijden man van Geertruijdt en Reijnier Cornelis Theubisman van Hester dochters van Adriaen Jan Broere over een stukske akkerland 1 ½ lopense </w:t>
      </w:r>
      <w:r w:rsidRPr="00456E78">
        <w:rPr>
          <w:rFonts w:ascii="Arial" w:hAnsi="Arial" w:cs="Arial"/>
          <w:b/>
          <w:bCs/>
          <w:color w:val="000000" w:themeColor="text1"/>
          <w:sz w:val="22"/>
          <w:szCs w:val="22"/>
          <w:u w:val="single"/>
        </w:rPr>
        <w:t>in het Doncker Wout</w:t>
      </w:r>
      <w:r>
        <w:rPr>
          <w:rFonts w:ascii="Arial" w:hAnsi="Arial" w:cs="Arial"/>
          <w:color w:val="000000" w:themeColor="text1"/>
          <w:sz w:val="22"/>
          <w:szCs w:val="22"/>
        </w:rPr>
        <w:t xml:space="preserve"> met als belendingen Hendrick Eijmberts Veroude, Hendrick Jan Broere, op de Gemeijnt, aanverstorven via zijn schoonouders vernaderd door Cornelis Ariens van der Donck, grondcijns 9 stuivers en 3 duiten aan de </w:t>
      </w:r>
      <w:r w:rsidRPr="00456E78">
        <w:rPr>
          <w:rFonts w:ascii="Arial" w:hAnsi="Arial" w:cs="Arial"/>
          <w:b/>
          <w:bCs/>
          <w:color w:val="000000" w:themeColor="text1"/>
          <w:sz w:val="22"/>
          <w:szCs w:val="22"/>
          <w:u w:val="single"/>
        </w:rPr>
        <w:t>Heer van Deurne</w:t>
      </w:r>
    </w:p>
    <w:p w14:paraId="01BC4F1A" w14:textId="77777777" w:rsidR="00456E78" w:rsidRPr="00456E78" w:rsidRDefault="00456E78" w:rsidP="00783DEC">
      <w:pPr>
        <w:rPr>
          <w:rFonts w:ascii="Arial" w:hAnsi="Arial" w:cs="Arial"/>
          <w:b/>
          <w:bCs/>
          <w:color w:val="000000" w:themeColor="text1"/>
          <w:sz w:val="22"/>
          <w:szCs w:val="22"/>
          <w:u w:val="single"/>
        </w:rPr>
      </w:pPr>
    </w:p>
    <w:p w14:paraId="3BD05484" w14:textId="77777777" w:rsidR="00456E78" w:rsidRPr="00456E78" w:rsidRDefault="00456E78" w:rsidP="00783DEC">
      <w:pPr>
        <w:rPr>
          <w:rFonts w:ascii="Arial" w:hAnsi="Arial" w:cs="Arial"/>
          <w:color w:val="000000" w:themeColor="text1"/>
          <w:sz w:val="22"/>
          <w:szCs w:val="22"/>
        </w:rPr>
      </w:pPr>
    </w:p>
    <w:p w14:paraId="4D478CCD" w14:textId="7D38F006" w:rsidR="00456E78" w:rsidRPr="00761B62" w:rsidRDefault="00456E78"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5979</w:t>
      </w:r>
    </w:p>
    <w:p w14:paraId="68B5106B" w14:textId="05A5F76B" w:rsidR="00456E78" w:rsidRPr="00761B62" w:rsidRDefault="00456E78"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BP</w:t>
      </w:r>
      <w:r w:rsidR="00DC7988" w:rsidRPr="00761B62">
        <w:rPr>
          <w:rFonts w:ascii="Arial" w:hAnsi="Arial" w:cs="Arial"/>
          <w:b/>
          <w:bCs/>
          <w:color w:val="000000" w:themeColor="text1"/>
          <w:sz w:val="22"/>
          <w:szCs w:val="22"/>
          <w:lang w:val="en-US"/>
        </w:rPr>
        <w:t xml:space="preserve"> 1656 B folio 124v februari 1695</w:t>
      </w:r>
    </w:p>
    <w:p w14:paraId="7A472A0A" w14:textId="1C9530BA" w:rsidR="00DC7988" w:rsidRDefault="00DC7988" w:rsidP="00783DEC">
      <w:pPr>
        <w:rPr>
          <w:rFonts w:ascii="Arial" w:hAnsi="Arial" w:cs="Arial"/>
          <w:color w:val="000000" w:themeColor="text1"/>
          <w:sz w:val="22"/>
          <w:szCs w:val="22"/>
        </w:rPr>
      </w:pPr>
      <w:r>
        <w:rPr>
          <w:rFonts w:ascii="Arial" w:hAnsi="Arial" w:cs="Arial"/>
          <w:color w:val="000000" w:themeColor="text1"/>
          <w:sz w:val="22"/>
          <w:szCs w:val="22"/>
        </w:rPr>
        <w:t xml:space="preserve">Eijmbert van Schijndel over een bedrag van 100 gl.; Teunis Peter Dircx belooft Corstiaen Teunis Godschalck een som van 150 g. </w:t>
      </w:r>
    </w:p>
    <w:p w14:paraId="657B4628" w14:textId="77777777" w:rsidR="00DC7988" w:rsidRDefault="00DC7988" w:rsidP="00783DEC">
      <w:pPr>
        <w:rPr>
          <w:rFonts w:ascii="Arial" w:hAnsi="Arial" w:cs="Arial"/>
          <w:color w:val="000000" w:themeColor="text1"/>
          <w:sz w:val="22"/>
          <w:szCs w:val="22"/>
        </w:rPr>
      </w:pPr>
    </w:p>
    <w:p w14:paraId="2E523D0D" w14:textId="77777777" w:rsidR="00DC7988" w:rsidRDefault="00DC7988" w:rsidP="00783DEC">
      <w:pPr>
        <w:rPr>
          <w:rFonts w:ascii="Arial" w:hAnsi="Arial" w:cs="Arial"/>
          <w:color w:val="000000" w:themeColor="text1"/>
          <w:sz w:val="22"/>
          <w:szCs w:val="22"/>
        </w:rPr>
      </w:pPr>
    </w:p>
    <w:p w14:paraId="2B21B227" w14:textId="3530DB1A" w:rsidR="00DC7988" w:rsidRPr="00EB4C14" w:rsidRDefault="00DC7988" w:rsidP="00783DEC">
      <w:pPr>
        <w:rPr>
          <w:rFonts w:ascii="Arial" w:hAnsi="Arial" w:cs="Arial"/>
          <w:b/>
          <w:bCs/>
          <w:color w:val="000000" w:themeColor="text1"/>
          <w:sz w:val="22"/>
          <w:szCs w:val="22"/>
        </w:rPr>
      </w:pPr>
      <w:r w:rsidRPr="00EB4C14">
        <w:rPr>
          <w:rFonts w:ascii="Arial" w:hAnsi="Arial" w:cs="Arial"/>
          <w:b/>
          <w:bCs/>
          <w:color w:val="000000" w:themeColor="text1"/>
          <w:sz w:val="22"/>
          <w:szCs w:val="22"/>
        </w:rPr>
        <w:lastRenderedPageBreak/>
        <w:t>5980</w:t>
      </w:r>
    </w:p>
    <w:p w14:paraId="4041AC14" w14:textId="3B4F1196" w:rsidR="00DC7988" w:rsidRPr="00EB4C14" w:rsidRDefault="00DC7988" w:rsidP="00783DEC">
      <w:pPr>
        <w:rPr>
          <w:rFonts w:ascii="Arial" w:hAnsi="Arial" w:cs="Arial"/>
          <w:b/>
          <w:bCs/>
          <w:color w:val="000000" w:themeColor="text1"/>
          <w:sz w:val="22"/>
          <w:szCs w:val="22"/>
        </w:rPr>
      </w:pPr>
      <w:r w:rsidRPr="00EB4C14">
        <w:rPr>
          <w:rFonts w:ascii="Arial" w:hAnsi="Arial" w:cs="Arial"/>
          <w:b/>
          <w:bCs/>
          <w:color w:val="000000" w:themeColor="text1"/>
          <w:sz w:val="22"/>
          <w:szCs w:val="22"/>
        </w:rPr>
        <w:t>BP 1656 B folio 143r maart 1695</w:t>
      </w:r>
    </w:p>
    <w:p w14:paraId="6006965E" w14:textId="7B15EF27" w:rsidR="00EB4C14" w:rsidRDefault="00DC7988" w:rsidP="00783DEC">
      <w:pPr>
        <w:rPr>
          <w:rFonts w:ascii="Arial" w:hAnsi="Arial" w:cs="Arial"/>
          <w:color w:val="000000" w:themeColor="text1"/>
          <w:sz w:val="22"/>
          <w:szCs w:val="22"/>
        </w:rPr>
      </w:pPr>
      <w:r>
        <w:rPr>
          <w:rFonts w:ascii="Arial" w:hAnsi="Arial" w:cs="Arial"/>
          <w:color w:val="000000" w:themeColor="text1"/>
          <w:sz w:val="22"/>
          <w:szCs w:val="22"/>
        </w:rPr>
        <w:t xml:space="preserve">Eijmbert van Schijndel </w:t>
      </w:r>
      <w:r w:rsidRPr="00EB4C14">
        <w:rPr>
          <w:rFonts w:ascii="Arial" w:hAnsi="Arial" w:cs="Arial"/>
          <w:b/>
          <w:bCs/>
          <w:color w:val="000000" w:themeColor="text1"/>
          <w:sz w:val="22"/>
          <w:szCs w:val="22"/>
          <w:u w:val="single"/>
        </w:rPr>
        <w:t xml:space="preserve">viskoper </w:t>
      </w:r>
      <w:r>
        <w:rPr>
          <w:rFonts w:ascii="Arial" w:hAnsi="Arial" w:cs="Arial"/>
          <w:color w:val="000000" w:themeColor="text1"/>
          <w:sz w:val="22"/>
          <w:szCs w:val="22"/>
        </w:rPr>
        <w:t xml:space="preserve">te ’s-Hertogenbosch die verschijnt voor </w:t>
      </w:r>
      <w:r w:rsidRPr="00EB4C14">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De Lepo en belooft Sr. Michiel Le Hardy </w:t>
      </w:r>
      <w:r w:rsidRPr="00EB4C14">
        <w:rPr>
          <w:rFonts w:ascii="Arial" w:hAnsi="Arial" w:cs="Arial"/>
          <w:b/>
          <w:bCs/>
          <w:color w:val="000000" w:themeColor="text1"/>
          <w:sz w:val="22"/>
          <w:szCs w:val="22"/>
          <w:u w:val="single"/>
        </w:rPr>
        <w:t>koopman</w:t>
      </w:r>
      <w:r>
        <w:rPr>
          <w:rFonts w:ascii="Arial" w:hAnsi="Arial" w:cs="Arial"/>
          <w:color w:val="000000" w:themeColor="text1"/>
          <w:sz w:val="22"/>
          <w:szCs w:val="22"/>
        </w:rPr>
        <w:t xml:space="preserve"> te ’s-Hertogenbosch t.b.v. Maria Catharina </w:t>
      </w:r>
      <w:r w:rsidR="00EB4C14">
        <w:rPr>
          <w:rFonts w:ascii="Arial" w:hAnsi="Arial" w:cs="Arial"/>
          <w:color w:val="000000" w:themeColor="text1"/>
          <w:sz w:val="22"/>
          <w:szCs w:val="22"/>
        </w:rPr>
        <w:t>van de Corvelinge [dubieus] een som van 340 gl. – in de marge: de Heer Martinus de Leeuw heeft bekend dat die som is betaald op 23 april 1714 ondertekend door G.v.Bruegel</w:t>
      </w:r>
    </w:p>
    <w:p w14:paraId="2458BB4B" w14:textId="77777777" w:rsidR="00EB4C14" w:rsidRDefault="00EB4C14" w:rsidP="00783DEC">
      <w:pPr>
        <w:rPr>
          <w:rFonts w:ascii="Arial" w:hAnsi="Arial" w:cs="Arial"/>
          <w:color w:val="000000" w:themeColor="text1"/>
          <w:sz w:val="22"/>
          <w:szCs w:val="22"/>
        </w:rPr>
      </w:pPr>
    </w:p>
    <w:p w14:paraId="64DCFF9A" w14:textId="288BD122" w:rsidR="00EB4C14" w:rsidRPr="00EB4C14" w:rsidRDefault="00EB4C14" w:rsidP="00783DEC">
      <w:pPr>
        <w:rPr>
          <w:rFonts w:ascii="Arial" w:hAnsi="Arial" w:cs="Arial"/>
          <w:b/>
          <w:bCs/>
          <w:color w:val="000000" w:themeColor="text1"/>
          <w:sz w:val="22"/>
          <w:szCs w:val="22"/>
        </w:rPr>
      </w:pPr>
      <w:r w:rsidRPr="00EB4C14">
        <w:rPr>
          <w:rFonts w:ascii="Arial" w:hAnsi="Arial" w:cs="Arial"/>
          <w:b/>
          <w:bCs/>
          <w:color w:val="000000" w:themeColor="text1"/>
          <w:sz w:val="22"/>
          <w:szCs w:val="22"/>
        </w:rPr>
        <w:t>5981</w:t>
      </w:r>
    </w:p>
    <w:p w14:paraId="14A27A21" w14:textId="50D2E2F0" w:rsidR="00EB4C14" w:rsidRPr="00EB4C14" w:rsidRDefault="00EB4C14" w:rsidP="00783DEC">
      <w:pPr>
        <w:rPr>
          <w:rFonts w:ascii="Arial" w:hAnsi="Arial" w:cs="Arial"/>
          <w:b/>
          <w:bCs/>
          <w:color w:val="000000" w:themeColor="text1"/>
          <w:sz w:val="22"/>
          <w:szCs w:val="22"/>
        </w:rPr>
      </w:pPr>
      <w:r w:rsidRPr="00EB4C14">
        <w:rPr>
          <w:rFonts w:ascii="Arial" w:hAnsi="Arial" w:cs="Arial"/>
          <w:b/>
          <w:bCs/>
          <w:color w:val="000000" w:themeColor="text1"/>
          <w:sz w:val="22"/>
          <w:szCs w:val="22"/>
        </w:rPr>
        <w:t>BP 1684 folio 278r augustus 1695</w:t>
      </w:r>
    </w:p>
    <w:p w14:paraId="031CF09A" w14:textId="7EC098E0" w:rsidR="00EB4C14" w:rsidRDefault="00EB4C14" w:rsidP="00783DEC">
      <w:pPr>
        <w:rPr>
          <w:rFonts w:ascii="Arial" w:hAnsi="Arial" w:cs="Arial"/>
          <w:color w:val="000000" w:themeColor="text1"/>
          <w:sz w:val="22"/>
          <w:szCs w:val="22"/>
        </w:rPr>
      </w:pPr>
      <w:r>
        <w:rPr>
          <w:rFonts w:ascii="Arial" w:hAnsi="Arial" w:cs="Arial"/>
          <w:color w:val="000000" w:themeColor="text1"/>
          <w:sz w:val="22"/>
          <w:szCs w:val="22"/>
        </w:rPr>
        <w:t xml:space="preserve">Jonker Gerard Jan Verhoeven, Heer Jacob van der Hoeven </w:t>
      </w:r>
      <w:r w:rsidRPr="00EB4C14">
        <w:rPr>
          <w:rFonts w:ascii="Arial" w:hAnsi="Arial" w:cs="Arial"/>
          <w:b/>
          <w:bCs/>
          <w:color w:val="000000" w:themeColor="text1"/>
          <w:sz w:val="22"/>
          <w:szCs w:val="22"/>
          <w:u w:val="single"/>
        </w:rPr>
        <w:t>Heer van Dinther</w:t>
      </w:r>
      <w:r>
        <w:rPr>
          <w:rFonts w:ascii="Arial" w:hAnsi="Arial" w:cs="Arial"/>
          <w:color w:val="000000" w:themeColor="text1"/>
          <w:sz w:val="22"/>
          <w:szCs w:val="22"/>
        </w:rPr>
        <w:t xml:space="preserve">, nalatenschap van de Heer Gerard Verhoeven, </w:t>
      </w:r>
      <w:r w:rsidRPr="00EB4C14">
        <w:rPr>
          <w:rFonts w:ascii="Arial" w:hAnsi="Arial" w:cs="Arial"/>
          <w:b/>
          <w:bCs/>
          <w:color w:val="000000" w:themeColor="text1"/>
          <w:sz w:val="22"/>
          <w:szCs w:val="22"/>
          <w:u w:val="single"/>
        </w:rPr>
        <w:t>Convent van Binderen</w:t>
      </w:r>
      <w:r>
        <w:rPr>
          <w:rFonts w:ascii="Arial" w:hAnsi="Arial" w:cs="Arial"/>
          <w:color w:val="000000" w:themeColor="text1"/>
          <w:sz w:val="22"/>
          <w:szCs w:val="22"/>
        </w:rPr>
        <w:t xml:space="preserve"> te Helmond, de </w:t>
      </w:r>
      <w:r w:rsidRPr="00EB4C14">
        <w:rPr>
          <w:rFonts w:ascii="Arial" w:hAnsi="Arial" w:cs="Arial"/>
          <w:b/>
          <w:bCs/>
          <w:color w:val="000000" w:themeColor="text1"/>
          <w:sz w:val="22"/>
          <w:szCs w:val="22"/>
          <w:u w:val="single"/>
        </w:rPr>
        <w:t>vicaris en de koster te Dinther</w:t>
      </w:r>
    </w:p>
    <w:p w14:paraId="16ACD052" w14:textId="77777777" w:rsidR="00EB4C14" w:rsidRDefault="00EB4C14" w:rsidP="00783DEC">
      <w:pPr>
        <w:rPr>
          <w:rFonts w:ascii="Arial" w:hAnsi="Arial" w:cs="Arial"/>
          <w:color w:val="000000" w:themeColor="text1"/>
          <w:sz w:val="22"/>
          <w:szCs w:val="22"/>
        </w:rPr>
      </w:pPr>
    </w:p>
    <w:p w14:paraId="01ACC865" w14:textId="24D10D42" w:rsidR="00EB4C14" w:rsidRPr="0009257D" w:rsidRDefault="00EB4C14" w:rsidP="00783DEC">
      <w:pPr>
        <w:rPr>
          <w:rFonts w:ascii="Arial" w:hAnsi="Arial" w:cs="Arial"/>
          <w:b/>
          <w:bCs/>
          <w:color w:val="000000" w:themeColor="text1"/>
          <w:sz w:val="22"/>
          <w:szCs w:val="22"/>
        </w:rPr>
      </w:pPr>
      <w:r w:rsidRPr="0009257D">
        <w:rPr>
          <w:rFonts w:ascii="Arial" w:hAnsi="Arial" w:cs="Arial"/>
          <w:b/>
          <w:bCs/>
          <w:color w:val="000000" w:themeColor="text1"/>
          <w:sz w:val="22"/>
          <w:szCs w:val="22"/>
        </w:rPr>
        <w:t>5982</w:t>
      </w:r>
    </w:p>
    <w:p w14:paraId="432ACDC1" w14:textId="1345ABE2" w:rsidR="00EB4C14" w:rsidRPr="0009257D" w:rsidRDefault="00EB4C14" w:rsidP="00783DEC">
      <w:pPr>
        <w:rPr>
          <w:rFonts w:ascii="Arial" w:hAnsi="Arial" w:cs="Arial"/>
          <w:b/>
          <w:bCs/>
          <w:color w:val="000000" w:themeColor="text1"/>
          <w:sz w:val="22"/>
          <w:szCs w:val="22"/>
        </w:rPr>
      </w:pPr>
      <w:r w:rsidRPr="0009257D">
        <w:rPr>
          <w:rFonts w:ascii="Arial" w:hAnsi="Arial" w:cs="Arial"/>
          <w:b/>
          <w:bCs/>
          <w:color w:val="000000" w:themeColor="text1"/>
          <w:sz w:val="22"/>
          <w:szCs w:val="22"/>
        </w:rPr>
        <w:t>BP 1684 folio 286v augustus 1695</w:t>
      </w:r>
    </w:p>
    <w:p w14:paraId="0B1B68B7" w14:textId="6049EF9D" w:rsidR="00EB4C14" w:rsidRDefault="0009257D" w:rsidP="00783DEC">
      <w:pPr>
        <w:rPr>
          <w:rFonts w:ascii="Arial" w:hAnsi="Arial" w:cs="Arial"/>
          <w:color w:val="000000" w:themeColor="text1"/>
          <w:sz w:val="22"/>
          <w:szCs w:val="22"/>
        </w:rPr>
      </w:pPr>
      <w:r>
        <w:rPr>
          <w:rFonts w:ascii="Arial" w:hAnsi="Arial" w:cs="Arial"/>
          <w:color w:val="000000" w:themeColor="text1"/>
          <w:sz w:val="22"/>
          <w:szCs w:val="22"/>
        </w:rPr>
        <w:t>Hooiland te Schijndel, de Heer Willem Graham – in de marge: het bedrag is voldaan ondertekend door J. van der Meulen en door Lintworm en Cattenburch</w:t>
      </w:r>
    </w:p>
    <w:p w14:paraId="5E5E6775" w14:textId="77777777" w:rsidR="0009257D" w:rsidRDefault="0009257D" w:rsidP="00783DEC">
      <w:pPr>
        <w:rPr>
          <w:rFonts w:ascii="Arial" w:hAnsi="Arial" w:cs="Arial"/>
          <w:color w:val="000000" w:themeColor="text1"/>
          <w:sz w:val="22"/>
          <w:szCs w:val="22"/>
        </w:rPr>
      </w:pPr>
    </w:p>
    <w:p w14:paraId="1FAD8308" w14:textId="0232113F" w:rsidR="0009257D" w:rsidRDefault="0009257D" w:rsidP="00783DEC">
      <w:pPr>
        <w:rPr>
          <w:rFonts w:ascii="Arial" w:hAnsi="Arial" w:cs="Arial"/>
          <w:color w:val="000000" w:themeColor="text1"/>
          <w:sz w:val="22"/>
          <w:szCs w:val="22"/>
        </w:rPr>
      </w:pPr>
      <w:r>
        <w:rPr>
          <w:rFonts w:ascii="Arial" w:hAnsi="Arial" w:cs="Arial"/>
          <w:color w:val="000000" w:themeColor="text1"/>
          <w:sz w:val="22"/>
          <w:szCs w:val="22"/>
        </w:rPr>
        <w:t>5983</w:t>
      </w:r>
    </w:p>
    <w:p w14:paraId="1B62A290" w14:textId="4ECBAA59" w:rsidR="0009257D" w:rsidRDefault="0009257D" w:rsidP="00783DEC">
      <w:pPr>
        <w:rPr>
          <w:rFonts w:ascii="Arial" w:hAnsi="Arial" w:cs="Arial"/>
          <w:color w:val="000000" w:themeColor="text1"/>
          <w:sz w:val="22"/>
          <w:szCs w:val="22"/>
        </w:rPr>
      </w:pPr>
      <w:r>
        <w:rPr>
          <w:rFonts w:ascii="Arial" w:hAnsi="Arial" w:cs="Arial"/>
          <w:color w:val="000000" w:themeColor="text1"/>
          <w:sz w:val="22"/>
          <w:szCs w:val="22"/>
        </w:rPr>
        <w:t>BP 1684 folio 287r augustus 1695</w:t>
      </w:r>
    </w:p>
    <w:p w14:paraId="66CB1789" w14:textId="4B21D30A" w:rsidR="0009257D" w:rsidRDefault="0009257D" w:rsidP="00783DEC">
      <w:pPr>
        <w:rPr>
          <w:rFonts w:ascii="Arial" w:hAnsi="Arial" w:cs="Arial"/>
          <w:color w:val="000000" w:themeColor="text1"/>
          <w:sz w:val="22"/>
          <w:szCs w:val="22"/>
        </w:rPr>
      </w:pPr>
      <w:r w:rsidRPr="0009257D">
        <w:rPr>
          <w:rFonts w:ascii="Arial" w:hAnsi="Arial" w:cs="Arial"/>
          <w:b/>
          <w:bCs/>
          <w:color w:val="000000" w:themeColor="text1"/>
          <w:sz w:val="22"/>
          <w:szCs w:val="22"/>
          <w:u w:val="single"/>
        </w:rPr>
        <w:t>Het Hoogvelt te Schijndel</w:t>
      </w:r>
      <w:r>
        <w:rPr>
          <w:rFonts w:ascii="Arial" w:hAnsi="Arial" w:cs="Arial"/>
          <w:color w:val="000000" w:themeColor="text1"/>
          <w:sz w:val="22"/>
          <w:szCs w:val="22"/>
        </w:rPr>
        <w:t xml:space="preserve">, de kinderen van Corst Otten, Jan Willems Verhaegen, </w:t>
      </w:r>
      <w:r w:rsidRPr="0009257D">
        <w:rPr>
          <w:rFonts w:ascii="Arial" w:hAnsi="Arial" w:cs="Arial"/>
          <w:b/>
          <w:bCs/>
          <w:color w:val="000000" w:themeColor="text1"/>
          <w:sz w:val="22"/>
          <w:szCs w:val="22"/>
          <w:u w:val="single"/>
        </w:rPr>
        <w:t>Wouwerscamp</w:t>
      </w:r>
      <w:r>
        <w:rPr>
          <w:rFonts w:ascii="Arial" w:hAnsi="Arial" w:cs="Arial"/>
          <w:color w:val="000000" w:themeColor="text1"/>
          <w:sz w:val="22"/>
          <w:szCs w:val="22"/>
        </w:rPr>
        <w:t xml:space="preserve"> [dubieus], Jan Ruth Janssen, beplant met opgaande eikenbomen, de Heer Willem Graham </w:t>
      </w:r>
    </w:p>
    <w:p w14:paraId="75E65C59" w14:textId="77777777" w:rsidR="0009257D" w:rsidRDefault="0009257D" w:rsidP="00783DEC">
      <w:pPr>
        <w:rPr>
          <w:rFonts w:ascii="Arial" w:hAnsi="Arial" w:cs="Arial"/>
          <w:color w:val="000000" w:themeColor="text1"/>
          <w:sz w:val="22"/>
          <w:szCs w:val="22"/>
        </w:rPr>
      </w:pPr>
    </w:p>
    <w:p w14:paraId="2246EA48" w14:textId="20FA81AD" w:rsidR="0009257D" w:rsidRPr="00136D39" w:rsidRDefault="0009257D" w:rsidP="00783DEC">
      <w:pPr>
        <w:rPr>
          <w:rFonts w:ascii="Arial" w:hAnsi="Arial" w:cs="Arial"/>
          <w:b/>
          <w:bCs/>
          <w:color w:val="000000" w:themeColor="text1"/>
          <w:sz w:val="22"/>
          <w:szCs w:val="22"/>
        </w:rPr>
      </w:pPr>
      <w:r w:rsidRPr="00136D39">
        <w:rPr>
          <w:rFonts w:ascii="Arial" w:hAnsi="Arial" w:cs="Arial"/>
          <w:b/>
          <w:bCs/>
          <w:color w:val="000000" w:themeColor="text1"/>
          <w:sz w:val="22"/>
          <w:szCs w:val="22"/>
        </w:rPr>
        <w:t>5984</w:t>
      </w:r>
    </w:p>
    <w:p w14:paraId="491B4755" w14:textId="1C69C8CC" w:rsidR="0009257D" w:rsidRPr="00136D39" w:rsidRDefault="0009257D" w:rsidP="00783DEC">
      <w:pPr>
        <w:rPr>
          <w:rFonts w:ascii="Arial" w:hAnsi="Arial" w:cs="Arial"/>
          <w:b/>
          <w:bCs/>
          <w:color w:val="000000" w:themeColor="text1"/>
          <w:sz w:val="22"/>
          <w:szCs w:val="22"/>
        </w:rPr>
      </w:pPr>
      <w:r w:rsidRPr="00136D39">
        <w:rPr>
          <w:rFonts w:ascii="Arial" w:hAnsi="Arial" w:cs="Arial"/>
          <w:b/>
          <w:bCs/>
          <w:color w:val="000000" w:themeColor="text1"/>
          <w:sz w:val="22"/>
          <w:szCs w:val="22"/>
        </w:rPr>
        <w:t xml:space="preserve">BP </w:t>
      </w:r>
      <w:r w:rsidR="00136D39" w:rsidRPr="00136D39">
        <w:rPr>
          <w:rFonts w:ascii="Arial" w:hAnsi="Arial" w:cs="Arial"/>
          <w:b/>
          <w:bCs/>
          <w:color w:val="000000" w:themeColor="text1"/>
          <w:sz w:val="22"/>
          <w:szCs w:val="22"/>
        </w:rPr>
        <w:t>1684 folio 354r november 1695</w:t>
      </w:r>
    </w:p>
    <w:p w14:paraId="0A9DADD1" w14:textId="616AE7A1" w:rsidR="00136D39" w:rsidRDefault="00136D39" w:rsidP="00783DEC">
      <w:pPr>
        <w:rPr>
          <w:rFonts w:ascii="Arial" w:hAnsi="Arial" w:cs="Arial"/>
          <w:color w:val="000000" w:themeColor="text1"/>
          <w:sz w:val="22"/>
          <w:szCs w:val="22"/>
        </w:rPr>
      </w:pPr>
      <w:r w:rsidRPr="00136D39">
        <w:rPr>
          <w:rFonts w:ascii="Arial" w:hAnsi="Arial" w:cs="Arial"/>
          <w:b/>
          <w:bCs/>
          <w:i/>
          <w:iCs/>
          <w:color w:val="000000" w:themeColor="text1"/>
          <w:sz w:val="22"/>
          <w:szCs w:val="22"/>
        </w:rPr>
        <w:t>Heer en Mr. Johan van der Meulen secretaris van de stad Den Bosch</w:t>
      </w:r>
      <w:r>
        <w:rPr>
          <w:rFonts w:ascii="Arial" w:hAnsi="Arial" w:cs="Arial"/>
          <w:color w:val="000000" w:themeColor="text1"/>
          <w:sz w:val="22"/>
          <w:szCs w:val="22"/>
        </w:rPr>
        <w:t>; Peter Adriaen Broeren, Willem Jan Hermans man van Jenneken Adriaen Broeren, Goijaert Jansen Strick man van Grietjen Adriaen Broeren, Jan Gerrits van der Heijden man van Geertruijt Adriaen Broeren en Reijnier Cornelis Anthonissen man van Heijltje Adriaen Broeren mede in naam van Jan Adriaen Broeren broer en zwager</w:t>
      </w:r>
    </w:p>
    <w:p w14:paraId="3ADEBBA1" w14:textId="77777777" w:rsidR="00136D39" w:rsidRDefault="00136D39" w:rsidP="00783DEC">
      <w:pPr>
        <w:rPr>
          <w:rFonts w:ascii="Arial" w:hAnsi="Arial" w:cs="Arial"/>
          <w:color w:val="000000" w:themeColor="text1"/>
          <w:sz w:val="22"/>
          <w:szCs w:val="22"/>
        </w:rPr>
      </w:pPr>
    </w:p>
    <w:p w14:paraId="238B4211" w14:textId="509021B9" w:rsidR="00136D39" w:rsidRPr="00136D39" w:rsidRDefault="00136D39" w:rsidP="00783DEC">
      <w:pPr>
        <w:rPr>
          <w:rFonts w:ascii="Arial" w:hAnsi="Arial" w:cs="Arial"/>
          <w:b/>
          <w:bCs/>
          <w:color w:val="000000" w:themeColor="text1"/>
          <w:sz w:val="22"/>
          <w:szCs w:val="22"/>
        </w:rPr>
      </w:pPr>
      <w:r w:rsidRPr="00136D39">
        <w:rPr>
          <w:rFonts w:ascii="Arial" w:hAnsi="Arial" w:cs="Arial"/>
          <w:b/>
          <w:bCs/>
          <w:color w:val="000000" w:themeColor="text1"/>
          <w:sz w:val="22"/>
          <w:szCs w:val="22"/>
        </w:rPr>
        <w:t>5985</w:t>
      </w:r>
    </w:p>
    <w:p w14:paraId="495854AF" w14:textId="7407FD4C" w:rsidR="00136D39" w:rsidRPr="00136D39" w:rsidRDefault="00136D39" w:rsidP="00783DEC">
      <w:pPr>
        <w:rPr>
          <w:rFonts w:ascii="Arial" w:hAnsi="Arial" w:cs="Arial"/>
          <w:b/>
          <w:bCs/>
          <w:color w:val="000000" w:themeColor="text1"/>
          <w:sz w:val="22"/>
          <w:szCs w:val="22"/>
        </w:rPr>
      </w:pPr>
      <w:r w:rsidRPr="00136D39">
        <w:rPr>
          <w:rFonts w:ascii="Arial" w:hAnsi="Arial" w:cs="Arial"/>
          <w:b/>
          <w:bCs/>
          <w:color w:val="000000" w:themeColor="text1"/>
          <w:sz w:val="22"/>
          <w:szCs w:val="22"/>
        </w:rPr>
        <w:t>BP 1684 folio 367v december 1695</w:t>
      </w:r>
    </w:p>
    <w:p w14:paraId="50D7A6A1" w14:textId="7A5839B9" w:rsidR="00136D39" w:rsidRDefault="00136D39" w:rsidP="00783DEC">
      <w:pPr>
        <w:rPr>
          <w:rFonts w:ascii="Arial" w:hAnsi="Arial" w:cs="Arial"/>
          <w:color w:val="000000" w:themeColor="text1"/>
          <w:sz w:val="22"/>
          <w:szCs w:val="22"/>
        </w:rPr>
      </w:pPr>
      <w:r>
        <w:rPr>
          <w:rFonts w:ascii="Arial" w:hAnsi="Arial" w:cs="Arial"/>
          <w:color w:val="000000" w:themeColor="text1"/>
          <w:sz w:val="22"/>
          <w:szCs w:val="22"/>
        </w:rPr>
        <w:t xml:space="preserve">Een kamp weiland te Schijndel </w:t>
      </w:r>
      <w:r w:rsidRPr="00136D39">
        <w:rPr>
          <w:rFonts w:ascii="Arial" w:hAnsi="Arial" w:cs="Arial"/>
          <w:b/>
          <w:bCs/>
          <w:color w:val="000000" w:themeColor="text1"/>
          <w:sz w:val="22"/>
          <w:szCs w:val="22"/>
          <w:u w:val="single"/>
        </w:rPr>
        <w:t>in de Broexstraet genaamd Jan Damencamp</w:t>
      </w:r>
      <w:r>
        <w:rPr>
          <w:rFonts w:ascii="Arial" w:hAnsi="Arial" w:cs="Arial"/>
          <w:color w:val="000000" w:themeColor="text1"/>
          <w:sz w:val="22"/>
          <w:szCs w:val="22"/>
        </w:rPr>
        <w:t xml:space="preserve"> naast de erfgenamen van Willem de ….., Peter Castelijns, Aert Peter Haerwasser </w:t>
      </w:r>
    </w:p>
    <w:p w14:paraId="3086CF4D" w14:textId="77777777" w:rsidR="00EB4C14" w:rsidRDefault="00EB4C14" w:rsidP="00783DEC">
      <w:pPr>
        <w:rPr>
          <w:rFonts w:ascii="Arial" w:hAnsi="Arial" w:cs="Arial"/>
          <w:color w:val="000000" w:themeColor="text1"/>
          <w:sz w:val="22"/>
          <w:szCs w:val="22"/>
        </w:rPr>
      </w:pPr>
    </w:p>
    <w:p w14:paraId="2A3B39F5" w14:textId="77777777" w:rsidR="00136D39" w:rsidRPr="00761B62" w:rsidRDefault="00136D39"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5986</w:t>
      </w:r>
    </w:p>
    <w:p w14:paraId="31D9E623" w14:textId="77777777" w:rsidR="00136D39" w:rsidRPr="00761B62" w:rsidRDefault="00136D39" w:rsidP="00783DEC">
      <w:pPr>
        <w:rPr>
          <w:rFonts w:ascii="Arial" w:hAnsi="Arial" w:cs="Arial"/>
          <w:b/>
          <w:bCs/>
          <w:color w:val="000000" w:themeColor="text1"/>
          <w:sz w:val="22"/>
          <w:szCs w:val="22"/>
          <w:lang w:val="en-US"/>
        </w:rPr>
      </w:pPr>
      <w:r w:rsidRPr="00761B62">
        <w:rPr>
          <w:rFonts w:ascii="Arial" w:hAnsi="Arial" w:cs="Arial"/>
          <w:b/>
          <w:bCs/>
          <w:color w:val="000000" w:themeColor="text1"/>
          <w:sz w:val="22"/>
          <w:szCs w:val="22"/>
          <w:lang w:val="en-US"/>
        </w:rPr>
        <w:t>BP 1657 A folio 7r mei 1696</w:t>
      </w:r>
    </w:p>
    <w:p w14:paraId="3488DAD3" w14:textId="77777777" w:rsidR="00761B62" w:rsidRDefault="00761B62" w:rsidP="00783DEC">
      <w:pPr>
        <w:rPr>
          <w:rFonts w:ascii="Arial" w:hAnsi="Arial" w:cs="Arial"/>
          <w:color w:val="000000" w:themeColor="text1"/>
          <w:sz w:val="22"/>
          <w:szCs w:val="22"/>
        </w:rPr>
      </w:pPr>
      <w:r>
        <w:rPr>
          <w:rFonts w:ascii="Arial" w:hAnsi="Arial" w:cs="Arial"/>
          <w:color w:val="000000" w:themeColor="text1"/>
          <w:sz w:val="22"/>
          <w:szCs w:val="22"/>
        </w:rPr>
        <w:t xml:space="preserve">Grondcijns aan de domeinen van Brabant; de </w:t>
      </w:r>
      <w:r w:rsidRPr="00761B62">
        <w:rPr>
          <w:rFonts w:ascii="Arial" w:hAnsi="Arial" w:cs="Arial"/>
          <w:b/>
          <w:bCs/>
          <w:color w:val="000000" w:themeColor="text1"/>
          <w:sz w:val="22"/>
          <w:szCs w:val="22"/>
          <w:u w:val="single"/>
        </w:rPr>
        <w:t xml:space="preserve">Heer Henricus Leonardus Segers in naam van Juffrouw Maria Anna Segers </w:t>
      </w:r>
      <w:r>
        <w:rPr>
          <w:rFonts w:ascii="Arial" w:hAnsi="Arial" w:cs="Arial"/>
          <w:color w:val="000000" w:themeColor="text1"/>
          <w:sz w:val="22"/>
          <w:szCs w:val="22"/>
        </w:rPr>
        <w:t xml:space="preserve">zijn zuster in procuratie voor openbaar notaris Petrus de Winter dd. 4 april 1696 over een bedrag van 500 gl., verzegeld door Guilliam Segers, 12 juli geconstitueerd tegen 39 gl. 5 st. </w:t>
      </w:r>
    </w:p>
    <w:p w14:paraId="0345AC66" w14:textId="77777777" w:rsidR="00761B62" w:rsidRDefault="00761B62" w:rsidP="00783DEC">
      <w:pPr>
        <w:rPr>
          <w:rFonts w:ascii="Arial" w:hAnsi="Arial" w:cs="Arial"/>
          <w:color w:val="000000" w:themeColor="text1"/>
          <w:sz w:val="22"/>
          <w:szCs w:val="22"/>
        </w:rPr>
      </w:pPr>
    </w:p>
    <w:p w14:paraId="49225E11" w14:textId="77777777" w:rsidR="00761B62" w:rsidRPr="00761B62" w:rsidRDefault="00761B62" w:rsidP="00783DEC">
      <w:pPr>
        <w:rPr>
          <w:rFonts w:ascii="Arial" w:hAnsi="Arial" w:cs="Arial"/>
          <w:b/>
          <w:bCs/>
          <w:color w:val="000000" w:themeColor="text1"/>
          <w:sz w:val="22"/>
          <w:szCs w:val="22"/>
        </w:rPr>
      </w:pPr>
      <w:r w:rsidRPr="00761B62">
        <w:rPr>
          <w:rFonts w:ascii="Arial" w:hAnsi="Arial" w:cs="Arial"/>
          <w:b/>
          <w:bCs/>
          <w:color w:val="000000" w:themeColor="text1"/>
          <w:sz w:val="22"/>
          <w:szCs w:val="22"/>
        </w:rPr>
        <w:t>5987</w:t>
      </w:r>
    </w:p>
    <w:p w14:paraId="322AD994" w14:textId="77777777" w:rsidR="00761B62" w:rsidRPr="00761B62" w:rsidRDefault="00761B62" w:rsidP="00783DEC">
      <w:pPr>
        <w:rPr>
          <w:rFonts w:ascii="Arial" w:hAnsi="Arial" w:cs="Arial"/>
          <w:b/>
          <w:bCs/>
          <w:color w:val="000000" w:themeColor="text1"/>
          <w:sz w:val="22"/>
          <w:szCs w:val="22"/>
        </w:rPr>
      </w:pPr>
      <w:r w:rsidRPr="00761B62">
        <w:rPr>
          <w:rFonts w:ascii="Arial" w:hAnsi="Arial" w:cs="Arial"/>
          <w:b/>
          <w:bCs/>
          <w:color w:val="000000" w:themeColor="text1"/>
          <w:sz w:val="22"/>
          <w:szCs w:val="22"/>
        </w:rPr>
        <w:t>BP 1685 folio 117r juni 1696</w:t>
      </w:r>
    </w:p>
    <w:p w14:paraId="59592D27" w14:textId="47AFA09F" w:rsidR="00761B62" w:rsidRDefault="00761B62" w:rsidP="00783DEC">
      <w:pPr>
        <w:rPr>
          <w:rFonts w:ascii="Arial" w:hAnsi="Arial" w:cs="Arial"/>
          <w:color w:val="000000" w:themeColor="text1"/>
          <w:sz w:val="22"/>
          <w:szCs w:val="22"/>
        </w:rPr>
      </w:pPr>
      <w:r>
        <w:rPr>
          <w:rFonts w:ascii="Arial" w:hAnsi="Arial" w:cs="Arial"/>
          <w:color w:val="000000" w:themeColor="text1"/>
          <w:sz w:val="22"/>
          <w:szCs w:val="22"/>
        </w:rPr>
        <w:t>Compareerde voor de Heer Jan Neringh [dubieus] Mevrouw Jenni Geertruijt de Coradin [dubieus] compagne van de Heer Ferdinandt de Risaert [dubieus] – de aangegeven hoeve onder Schijndel niet gezien in de tekst</w:t>
      </w:r>
    </w:p>
    <w:p w14:paraId="49FC6F34" w14:textId="77777777" w:rsidR="00761B62" w:rsidRDefault="00761B62" w:rsidP="00783DEC">
      <w:pPr>
        <w:rPr>
          <w:rFonts w:ascii="Arial" w:hAnsi="Arial" w:cs="Arial"/>
          <w:color w:val="000000" w:themeColor="text1"/>
          <w:sz w:val="22"/>
          <w:szCs w:val="22"/>
        </w:rPr>
      </w:pPr>
    </w:p>
    <w:p w14:paraId="5DD9686F" w14:textId="77777777" w:rsidR="00761B62" w:rsidRPr="00681640" w:rsidRDefault="00761B62" w:rsidP="00783DEC">
      <w:pPr>
        <w:rPr>
          <w:rFonts w:ascii="Arial" w:hAnsi="Arial" w:cs="Arial"/>
          <w:b/>
          <w:bCs/>
          <w:color w:val="000000" w:themeColor="text1"/>
          <w:sz w:val="22"/>
          <w:szCs w:val="22"/>
        </w:rPr>
      </w:pPr>
      <w:r w:rsidRPr="00681640">
        <w:rPr>
          <w:rFonts w:ascii="Arial" w:hAnsi="Arial" w:cs="Arial"/>
          <w:b/>
          <w:bCs/>
          <w:color w:val="000000" w:themeColor="text1"/>
          <w:sz w:val="22"/>
          <w:szCs w:val="22"/>
        </w:rPr>
        <w:t>5988</w:t>
      </w:r>
    </w:p>
    <w:p w14:paraId="521D0D2D" w14:textId="55658AD7" w:rsidR="00DC7988" w:rsidRPr="00681640" w:rsidRDefault="00761B62" w:rsidP="00783DEC">
      <w:pPr>
        <w:rPr>
          <w:rFonts w:ascii="Arial" w:hAnsi="Arial" w:cs="Arial"/>
          <w:b/>
          <w:bCs/>
          <w:color w:val="000000" w:themeColor="text1"/>
          <w:sz w:val="22"/>
          <w:szCs w:val="22"/>
        </w:rPr>
      </w:pPr>
      <w:r w:rsidRPr="00681640">
        <w:rPr>
          <w:rFonts w:ascii="Arial" w:hAnsi="Arial" w:cs="Arial"/>
          <w:b/>
          <w:bCs/>
          <w:color w:val="000000" w:themeColor="text1"/>
          <w:sz w:val="22"/>
          <w:szCs w:val="22"/>
        </w:rPr>
        <w:t xml:space="preserve">BP </w:t>
      </w:r>
      <w:r w:rsidR="00DC7988" w:rsidRPr="00681640">
        <w:rPr>
          <w:rFonts w:ascii="Arial" w:hAnsi="Arial" w:cs="Arial"/>
          <w:b/>
          <w:bCs/>
          <w:color w:val="000000" w:themeColor="text1"/>
          <w:sz w:val="22"/>
          <w:szCs w:val="22"/>
        </w:rPr>
        <w:t xml:space="preserve"> </w:t>
      </w:r>
      <w:r w:rsidRPr="00681640">
        <w:rPr>
          <w:rFonts w:ascii="Arial" w:hAnsi="Arial" w:cs="Arial"/>
          <w:b/>
          <w:bCs/>
          <w:color w:val="000000" w:themeColor="text1"/>
          <w:sz w:val="22"/>
          <w:szCs w:val="22"/>
        </w:rPr>
        <w:t>1685 – folio 118r juni 1696</w:t>
      </w:r>
    </w:p>
    <w:p w14:paraId="23950964" w14:textId="2462CF95" w:rsidR="00761B62" w:rsidRDefault="00681640" w:rsidP="00783DEC">
      <w:pPr>
        <w:rPr>
          <w:rFonts w:ascii="Arial" w:hAnsi="Arial" w:cs="Arial"/>
          <w:color w:val="000000" w:themeColor="text1"/>
          <w:sz w:val="22"/>
          <w:szCs w:val="22"/>
        </w:rPr>
      </w:pPr>
      <w:r>
        <w:rPr>
          <w:rFonts w:ascii="Arial" w:hAnsi="Arial" w:cs="Arial"/>
          <w:color w:val="000000" w:themeColor="text1"/>
          <w:sz w:val="22"/>
          <w:szCs w:val="22"/>
        </w:rPr>
        <w:t>Francois Etmont van Dinther – de hove in Schijndel niet gezien in de tkest</w:t>
      </w:r>
    </w:p>
    <w:p w14:paraId="55BC6473" w14:textId="77777777" w:rsidR="00681640" w:rsidRDefault="00681640" w:rsidP="00783DEC">
      <w:pPr>
        <w:rPr>
          <w:rFonts w:ascii="Arial" w:hAnsi="Arial" w:cs="Arial"/>
          <w:color w:val="000000" w:themeColor="text1"/>
          <w:sz w:val="22"/>
          <w:szCs w:val="22"/>
        </w:rPr>
      </w:pPr>
    </w:p>
    <w:p w14:paraId="71A364E6" w14:textId="77777777" w:rsidR="00681640" w:rsidRDefault="00681640" w:rsidP="00783DEC">
      <w:pPr>
        <w:rPr>
          <w:rFonts w:ascii="Arial" w:hAnsi="Arial" w:cs="Arial"/>
          <w:color w:val="000000" w:themeColor="text1"/>
          <w:sz w:val="22"/>
          <w:szCs w:val="22"/>
        </w:rPr>
      </w:pPr>
    </w:p>
    <w:p w14:paraId="1F9F9A5D" w14:textId="0F57FC5D" w:rsidR="00681640" w:rsidRPr="00D0372F" w:rsidRDefault="00681640" w:rsidP="00783DEC">
      <w:pPr>
        <w:rPr>
          <w:rFonts w:ascii="Arial" w:hAnsi="Arial" w:cs="Arial"/>
          <w:b/>
          <w:bCs/>
          <w:color w:val="000000" w:themeColor="text1"/>
          <w:sz w:val="22"/>
          <w:szCs w:val="22"/>
          <w:lang w:val="en-US"/>
        </w:rPr>
      </w:pPr>
      <w:r w:rsidRPr="00D0372F">
        <w:rPr>
          <w:rFonts w:ascii="Arial" w:hAnsi="Arial" w:cs="Arial"/>
          <w:b/>
          <w:bCs/>
          <w:color w:val="000000" w:themeColor="text1"/>
          <w:sz w:val="22"/>
          <w:szCs w:val="22"/>
          <w:lang w:val="en-US"/>
        </w:rPr>
        <w:lastRenderedPageBreak/>
        <w:t>5989</w:t>
      </w:r>
    </w:p>
    <w:p w14:paraId="703EAAAB" w14:textId="4A662EBE" w:rsidR="00681640" w:rsidRPr="00283FEB" w:rsidRDefault="00681640" w:rsidP="00783DEC">
      <w:pPr>
        <w:rPr>
          <w:rFonts w:ascii="Arial" w:hAnsi="Arial" w:cs="Arial"/>
          <w:b/>
          <w:bCs/>
          <w:color w:val="000000" w:themeColor="text1"/>
          <w:sz w:val="22"/>
          <w:szCs w:val="22"/>
          <w:lang w:val="en-US"/>
        </w:rPr>
      </w:pPr>
      <w:r w:rsidRPr="00283FEB">
        <w:rPr>
          <w:rFonts w:ascii="Arial" w:hAnsi="Arial" w:cs="Arial"/>
          <w:b/>
          <w:bCs/>
          <w:color w:val="000000" w:themeColor="text1"/>
          <w:sz w:val="22"/>
          <w:szCs w:val="22"/>
          <w:lang w:val="en-US"/>
        </w:rPr>
        <w:t>BP 1657 A folio 73r 3 december 1696</w:t>
      </w:r>
    </w:p>
    <w:p w14:paraId="10F3DE27" w14:textId="6D5F3F28" w:rsidR="00681640" w:rsidRPr="00681640" w:rsidRDefault="00681640" w:rsidP="00783DEC">
      <w:pPr>
        <w:rPr>
          <w:rFonts w:ascii="Arial" w:hAnsi="Arial" w:cs="Arial"/>
          <w:color w:val="000000" w:themeColor="text1"/>
          <w:sz w:val="22"/>
          <w:szCs w:val="22"/>
        </w:rPr>
      </w:pPr>
      <w:r w:rsidRPr="00681640">
        <w:rPr>
          <w:rFonts w:ascii="Arial" w:hAnsi="Arial" w:cs="Arial"/>
          <w:color w:val="000000" w:themeColor="text1"/>
          <w:sz w:val="22"/>
          <w:szCs w:val="22"/>
        </w:rPr>
        <w:t>Maeijke Smits weduwe van G</w:t>
      </w:r>
      <w:r>
        <w:rPr>
          <w:rFonts w:ascii="Arial" w:hAnsi="Arial" w:cs="Arial"/>
          <w:color w:val="000000" w:themeColor="text1"/>
          <w:sz w:val="22"/>
          <w:szCs w:val="22"/>
        </w:rPr>
        <w:t xml:space="preserve">erit Lambers mede in naam van Adriaen Smits haar broer, over 1/12 part van een kamp van 3 bunders groesland te Schijndel met als belendingen Jan Lambert Hendricx, Wijn Jan Wijnen, de weduwe Bartel van den Bogaert, </w:t>
      </w:r>
      <w:r w:rsidRPr="00FF3A45">
        <w:rPr>
          <w:rFonts w:ascii="Arial" w:hAnsi="Arial" w:cs="Arial"/>
          <w:b/>
          <w:bCs/>
          <w:color w:val="000000" w:themeColor="text1"/>
          <w:sz w:val="22"/>
          <w:szCs w:val="22"/>
          <w:u w:val="single"/>
        </w:rPr>
        <w:t>het Gemeijn Broeck</w:t>
      </w:r>
      <w:r>
        <w:rPr>
          <w:rFonts w:ascii="Arial" w:hAnsi="Arial" w:cs="Arial"/>
          <w:color w:val="000000" w:themeColor="text1"/>
          <w:sz w:val="22"/>
          <w:szCs w:val="22"/>
        </w:rPr>
        <w:t xml:space="preserve">, met verkoop aan Dirck Cornelissen; Jacob Dirck Cornelissen uit Schijndel over een stukje teulland 1 lopense </w:t>
      </w:r>
    </w:p>
    <w:p w14:paraId="465FBE73" w14:textId="77777777" w:rsidR="00456E78" w:rsidRPr="00681640" w:rsidRDefault="00456E78" w:rsidP="00783DEC">
      <w:pPr>
        <w:rPr>
          <w:rFonts w:ascii="Arial" w:hAnsi="Arial" w:cs="Arial"/>
          <w:color w:val="000000" w:themeColor="text1"/>
          <w:sz w:val="22"/>
          <w:szCs w:val="22"/>
        </w:rPr>
      </w:pPr>
    </w:p>
    <w:p w14:paraId="755D4C76" w14:textId="2F6F353C" w:rsidR="006E2F51" w:rsidRPr="00F511B5" w:rsidRDefault="00283FEB" w:rsidP="00783DEC">
      <w:pPr>
        <w:rPr>
          <w:rFonts w:ascii="Arial" w:hAnsi="Arial" w:cs="Arial"/>
          <w:b/>
          <w:bCs/>
          <w:color w:val="FF0000"/>
          <w:sz w:val="22"/>
          <w:szCs w:val="22"/>
          <w:lang w:val="en-US"/>
        </w:rPr>
      </w:pPr>
      <w:r w:rsidRPr="00F511B5">
        <w:rPr>
          <w:rFonts w:ascii="Arial" w:hAnsi="Arial" w:cs="Arial"/>
          <w:b/>
          <w:bCs/>
          <w:color w:val="FF0000"/>
          <w:sz w:val="22"/>
          <w:szCs w:val="22"/>
          <w:lang w:val="en-US"/>
        </w:rPr>
        <w:t>blad 450</w:t>
      </w:r>
    </w:p>
    <w:p w14:paraId="59A571B8" w14:textId="77777777" w:rsidR="00283FEB" w:rsidRPr="00F511B5" w:rsidRDefault="00283FEB" w:rsidP="00783DEC">
      <w:pPr>
        <w:rPr>
          <w:rFonts w:ascii="Arial" w:hAnsi="Arial" w:cs="Arial"/>
          <w:color w:val="000000" w:themeColor="text1"/>
          <w:sz w:val="22"/>
          <w:szCs w:val="22"/>
          <w:lang w:val="en-US"/>
        </w:rPr>
      </w:pPr>
    </w:p>
    <w:p w14:paraId="4F423F78" w14:textId="12474871" w:rsidR="00283FEB" w:rsidRPr="00F511B5" w:rsidRDefault="00283FEB" w:rsidP="00783DEC">
      <w:pPr>
        <w:rPr>
          <w:rFonts w:ascii="Arial" w:hAnsi="Arial" w:cs="Arial"/>
          <w:b/>
          <w:bCs/>
          <w:color w:val="000000" w:themeColor="text1"/>
          <w:sz w:val="22"/>
          <w:szCs w:val="22"/>
          <w:lang w:val="en-US"/>
        </w:rPr>
      </w:pPr>
      <w:r w:rsidRPr="00F511B5">
        <w:rPr>
          <w:rFonts w:ascii="Arial" w:hAnsi="Arial" w:cs="Arial"/>
          <w:b/>
          <w:bCs/>
          <w:color w:val="000000" w:themeColor="text1"/>
          <w:sz w:val="22"/>
          <w:szCs w:val="22"/>
          <w:lang w:val="en-US"/>
        </w:rPr>
        <w:t>5990</w:t>
      </w:r>
    </w:p>
    <w:p w14:paraId="0DAE879B" w14:textId="4E46AF18" w:rsidR="00283FEB" w:rsidRPr="00283FEB" w:rsidRDefault="00283FEB" w:rsidP="00783DEC">
      <w:pPr>
        <w:rPr>
          <w:rFonts w:ascii="Arial" w:hAnsi="Arial" w:cs="Arial"/>
          <w:b/>
          <w:bCs/>
          <w:color w:val="000000" w:themeColor="text1"/>
          <w:sz w:val="22"/>
          <w:szCs w:val="22"/>
          <w:lang w:val="en-US"/>
        </w:rPr>
      </w:pPr>
      <w:r w:rsidRPr="00283FEB">
        <w:rPr>
          <w:rFonts w:ascii="Arial" w:hAnsi="Arial" w:cs="Arial"/>
          <w:b/>
          <w:bCs/>
          <w:color w:val="000000" w:themeColor="text1"/>
          <w:sz w:val="22"/>
          <w:szCs w:val="22"/>
          <w:lang w:val="en-US"/>
        </w:rPr>
        <w:t>BP 1657 A folio 101r februari 1697</w:t>
      </w:r>
    </w:p>
    <w:p w14:paraId="15A61D0A" w14:textId="4708F5C4" w:rsidR="00283FEB" w:rsidRDefault="00283FEB" w:rsidP="00783DEC">
      <w:pPr>
        <w:rPr>
          <w:rFonts w:ascii="Arial" w:hAnsi="Arial" w:cs="Arial"/>
          <w:color w:val="000000" w:themeColor="text1"/>
          <w:sz w:val="22"/>
          <w:szCs w:val="22"/>
        </w:rPr>
      </w:pPr>
      <w:r w:rsidRPr="00283FEB">
        <w:rPr>
          <w:rFonts w:ascii="Arial" w:hAnsi="Arial" w:cs="Arial"/>
          <w:b/>
          <w:bCs/>
          <w:i/>
          <w:iCs/>
          <w:color w:val="000000" w:themeColor="text1"/>
          <w:sz w:val="22"/>
          <w:szCs w:val="22"/>
        </w:rPr>
        <w:t>Gemonde jurisdictie van Boxtel ter plaatse den Hoogaert</w:t>
      </w:r>
      <w:r>
        <w:rPr>
          <w:rFonts w:ascii="Arial" w:hAnsi="Arial" w:cs="Arial"/>
          <w:color w:val="000000" w:themeColor="text1"/>
          <w:sz w:val="22"/>
          <w:szCs w:val="22"/>
        </w:rPr>
        <w:t xml:space="preserve">  naast het erf van de kerk van Gemonde, Matheus van de Merendonck armmeester te Gemonde; een perceel teulland 1 ½ lopense </w:t>
      </w:r>
      <w:r w:rsidRPr="00283FEB">
        <w:rPr>
          <w:rFonts w:ascii="Arial" w:hAnsi="Arial" w:cs="Arial"/>
          <w:b/>
          <w:bCs/>
          <w:color w:val="000000" w:themeColor="text1"/>
          <w:sz w:val="22"/>
          <w:szCs w:val="22"/>
          <w:u w:val="single"/>
        </w:rPr>
        <w:t>aen Elderbroeck</w:t>
      </w:r>
      <w:r>
        <w:rPr>
          <w:rFonts w:ascii="Arial" w:hAnsi="Arial" w:cs="Arial"/>
          <w:color w:val="000000" w:themeColor="text1"/>
          <w:sz w:val="22"/>
          <w:szCs w:val="22"/>
        </w:rPr>
        <w:t xml:space="preserve"> met als belendingen Jan Aertsse, Hendrick Dircx van den Oetelaer, Jan Hendricx van Buel – in de aanheft worden genoemd: Dirck Willems van der Steen man van Anna Huijberts en Peter Peters van Overbeeck als opdragers</w:t>
      </w:r>
    </w:p>
    <w:p w14:paraId="6C236566" w14:textId="77777777" w:rsidR="00283FEB" w:rsidRDefault="00283FEB" w:rsidP="00783DEC">
      <w:pPr>
        <w:rPr>
          <w:rFonts w:ascii="Arial" w:hAnsi="Arial" w:cs="Arial"/>
          <w:color w:val="000000" w:themeColor="text1"/>
          <w:sz w:val="22"/>
          <w:szCs w:val="22"/>
        </w:rPr>
      </w:pPr>
    </w:p>
    <w:p w14:paraId="13FE2E6D" w14:textId="623E8142" w:rsidR="00801B34" w:rsidRPr="00F511B5" w:rsidRDefault="00801B34" w:rsidP="00783DEC">
      <w:pPr>
        <w:rPr>
          <w:rFonts w:ascii="Arial" w:hAnsi="Arial" w:cs="Arial"/>
          <w:b/>
          <w:bCs/>
          <w:color w:val="000000" w:themeColor="text1"/>
          <w:sz w:val="22"/>
          <w:szCs w:val="22"/>
          <w:lang w:val="en-US"/>
        </w:rPr>
      </w:pPr>
      <w:r w:rsidRPr="00F511B5">
        <w:rPr>
          <w:rFonts w:ascii="Arial" w:hAnsi="Arial" w:cs="Arial"/>
          <w:b/>
          <w:bCs/>
          <w:color w:val="000000" w:themeColor="text1"/>
          <w:sz w:val="22"/>
          <w:szCs w:val="22"/>
          <w:lang w:val="en-US"/>
        </w:rPr>
        <w:t>5991</w:t>
      </w:r>
    </w:p>
    <w:p w14:paraId="5A2071D9" w14:textId="3D696211" w:rsidR="00801B34" w:rsidRPr="00307351" w:rsidRDefault="00801B34" w:rsidP="00783DEC">
      <w:pPr>
        <w:rPr>
          <w:rFonts w:ascii="Arial" w:hAnsi="Arial" w:cs="Arial"/>
          <w:b/>
          <w:bCs/>
          <w:color w:val="000000" w:themeColor="text1"/>
          <w:sz w:val="22"/>
          <w:szCs w:val="22"/>
          <w:lang w:val="en-US"/>
        </w:rPr>
      </w:pPr>
      <w:r w:rsidRPr="00307351">
        <w:rPr>
          <w:rFonts w:ascii="Arial" w:hAnsi="Arial" w:cs="Arial"/>
          <w:b/>
          <w:bCs/>
          <w:color w:val="000000" w:themeColor="text1"/>
          <w:sz w:val="22"/>
          <w:szCs w:val="22"/>
          <w:lang w:val="en-US"/>
        </w:rPr>
        <w:t>BP 1686 A folio 10r juni 1697</w:t>
      </w:r>
    </w:p>
    <w:p w14:paraId="5BF58A38" w14:textId="3E7A0705" w:rsidR="00801B34" w:rsidRPr="00801B34" w:rsidRDefault="00801B34" w:rsidP="00783DEC">
      <w:pPr>
        <w:rPr>
          <w:rFonts w:ascii="Arial" w:hAnsi="Arial" w:cs="Arial"/>
          <w:color w:val="000000" w:themeColor="text1"/>
          <w:sz w:val="22"/>
          <w:szCs w:val="22"/>
        </w:rPr>
      </w:pPr>
      <w:r w:rsidRPr="00801B34">
        <w:rPr>
          <w:rFonts w:ascii="Arial" w:hAnsi="Arial" w:cs="Arial"/>
          <w:color w:val="000000" w:themeColor="text1"/>
          <w:sz w:val="22"/>
          <w:szCs w:val="22"/>
        </w:rPr>
        <w:t>De kinderen van Jacob v</w:t>
      </w:r>
      <w:r>
        <w:rPr>
          <w:rFonts w:ascii="Arial" w:hAnsi="Arial" w:cs="Arial"/>
          <w:color w:val="000000" w:themeColor="text1"/>
          <w:sz w:val="22"/>
          <w:szCs w:val="22"/>
        </w:rPr>
        <w:t>an Tongeren, met transport aan Juffrouw Johanna van Linghem [dubieus] weduwe van de Heer van de Vliert</w:t>
      </w:r>
      <w:r w:rsidR="00307351">
        <w:rPr>
          <w:rFonts w:ascii="Arial" w:hAnsi="Arial" w:cs="Arial"/>
          <w:color w:val="000000" w:themeColor="text1"/>
          <w:sz w:val="22"/>
          <w:szCs w:val="22"/>
        </w:rPr>
        <w:t>; Jan Gerrit Jan Gijsberts uit Schijndel</w:t>
      </w:r>
    </w:p>
    <w:p w14:paraId="0B068D1A" w14:textId="77777777" w:rsidR="00801B34" w:rsidRPr="00801B34" w:rsidRDefault="00801B34" w:rsidP="00783DEC">
      <w:pPr>
        <w:rPr>
          <w:rFonts w:ascii="Arial" w:hAnsi="Arial" w:cs="Arial"/>
          <w:color w:val="000000" w:themeColor="text1"/>
          <w:sz w:val="22"/>
          <w:szCs w:val="22"/>
        </w:rPr>
      </w:pPr>
    </w:p>
    <w:p w14:paraId="085B4CA9" w14:textId="52339D76" w:rsidR="00283FEB" w:rsidRPr="00801B34" w:rsidRDefault="00283FEB" w:rsidP="00783DEC">
      <w:pPr>
        <w:rPr>
          <w:rFonts w:ascii="Arial" w:hAnsi="Arial" w:cs="Arial"/>
          <w:b/>
          <w:bCs/>
          <w:color w:val="000000" w:themeColor="text1"/>
          <w:sz w:val="22"/>
          <w:szCs w:val="22"/>
          <w:lang w:val="en-US"/>
        </w:rPr>
      </w:pPr>
      <w:r w:rsidRPr="00801B34">
        <w:rPr>
          <w:rFonts w:ascii="Arial" w:hAnsi="Arial" w:cs="Arial"/>
          <w:b/>
          <w:bCs/>
          <w:color w:val="000000" w:themeColor="text1"/>
          <w:sz w:val="22"/>
          <w:szCs w:val="22"/>
          <w:lang w:val="en-US"/>
        </w:rPr>
        <w:t>599</w:t>
      </w:r>
      <w:r w:rsidR="00801B34" w:rsidRPr="00801B34">
        <w:rPr>
          <w:rFonts w:ascii="Arial" w:hAnsi="Arial" w:cs="Arial"/>
          <w:b/>
          <w:bCs/>
          <w:color w:val="000000" w:themeColor="text1"/>
          <w:sz w:val="22"/>
          <w:szCs w:val="22"/>
          <w:lang w:val="en-US"/>
        </w:rPr>
        <w:t>2</w:t>
      </w:r>
    </w:p>
    <w:p w14:paraId="630E100B" w14:textId="3F514C2D" w:rsidR="00283FEB" w:rsidRPr="00801B34" w:rsidRDefault="00283FEB" w:rsidP="00783DEC">
      <w:pPr>
        <w:rPr>
          <w:rFonts w:ascii="Arial" w:hAnsi="Arial" w:cs="Arial"/>
          <w:b/>
          <w:bCs/>
          <w:color w:val="000000" w:themeColor="text1"/>
          <w:sz w:val="22"/>
          <w:szCs w:val="22"/>
          <w:lang w:val="en-US"/>
        </w:rPr>
      </w:pPr>
      <w:r w:rsidRPr="00801B34">
        <w:rPr>
          <w:rFonts w:ascii="Arial" w:hAnsi="Arial" w:cs="Arial"/>
          <w:b/>
          <w:bCs/>
          <w:color w:val="000000" w:themeColor="text1"/>
          <w:sz w:val="22"/>
          <w:szCs w:val="22"/>
          <w:lang w:val="en-US"/>
        </w:rPr>
        <w:t xml:space="preserve">BP 1686 A folio 52r </w:t>
      </w:r>
      <w:r w:rsidR="00801B34" w:rsidRPr="00801B34">
        <w:rPr>
          <w:rFonts w:ascii="Arial" w:hAnsi="Arial" w:cs="Arial"/>
          <w:b/>
          <w:bCs/>
          <w:color w:val="000000" w:themeColor="text1"/>
          <w:sz w:val="22"/>
          <w:szCs w:val="22"/>
          <w:lang w:val="en-US"/>
        </w:rPr>
        <w:t xml:space="preserve">20 </w:t>
      </w:r>
      <w:r w:rsidRPr="00801B34">
        <w:rPr>
          <w:rFonts w:ascii="Arial" w:hAnsi="Arial" w:cs="Arial"/>
          <w:b/>
          <w:bCs/>
          <w:color w:val="000000" w:themeColor="text1"/>
          <w:sz w:val="22"/>
          <w:szCs w:val="22"/>
          <w:lang w:val="en-US"/>
        </w:rPr>
        <w:t>augustus 1697</w:t>
      </w:r>
    </w:p>
    <w:p w14:paraId="2BDAA14E" w14:textId="47CF4963" w:rsidR="00283FEB" w:rsidRDefault="00283FEB" w:rsidP="00783DEC">
      <w:pPr>
        <w:rPr>
          <w:rFonts w:ascii="Arial" w:hAnsi="Arial" w:cs="Arial"/>
          <w:color w:val="000000" w:themeColor="text1"/>
          <w:sz w:val="22"/>
          <w:szCs w:val="22"/>
        </w:rPr>
      </w:pPr>
      <w:r w:rsidRPr="00283FEB">
        <w:rPr>
          <w:rFonts w:ascii="Arial" w:hAnsi="Arial" w:cs="Arial"/>
          <w:color w:val="000000" w:themeColor="text1"/>
          <w:sz w:val="22"/>
          <w:szCs w:val="22"/>
        </w:rPr>
        <w:t>Anthonij van Houtem uit S</w:t>
      </w:r>
      <w:r>
        <w:rPr>
          <w:rFonts w:ascii="Arial" w:hAnsi="Arial" w:cs="Arial"/>
          <w:color w:val="000000" w:themeColor="text1"/>
          <w:sz w:val="22"/>
          <w:szCs w:val="22"/>
        </w:rPr>
        <w:t xml:space="preserve">chijndel </w:t>
      </w:r>
      <w:r w:rsidRPr="00801B34">
        <w:rPr>
          <w:rFonts w:ascii="Arial" w:hAnsi="Arial" w:cs="Arial"/>
          <w:b/>
          <w:bCs/>
          <w:color w:val="000000" w:themeColor="text1"/>
          <w:sz w:val="22"/>
          <w:szCs w:val="22"/>
          <w:u w:val="single"/>
        </w:rPr>
        <w:t>aent Lopense</w:t>
      </w:r>
      <w:r>
        <w:rPr>
          <w:rFonts w:ascii="Arial" w:hAnsi="Arial" w:cs="Arial"/>
          <w:color w:val="000000" w:themeColor="text1"/>
          <w:sz w:val="22"/>
          <w:szCs w:val="22"/>
        </w:rPr>
        <w:t>, een teula</w:t>
      </w:r>
      <w:r w:rsidR="00801B34">
        <w:rPr>
          <w:rFonts w:ascii="Arial" w:hAnsi="Arial" w:cs="Arial"/>
          <w:color w:val="000000" w:themeColor="text1"/>
          <w:sz w:val="22"/>
          <w:szCs w:val="22"/>
        </w:rPr>
        <w:t>l</w:t>
      </w:r>
      <w:r>
        <w:rPr>
          <w:rFonts w:ascii="Arial" w:hAnsi="Arial" w:cs="Arial"/>
          <w:color w:val="000000" w:themeColor="text1"/>
          <w:sz w:val="22"/>
          <w:szCs w:val="22"/>
        </w:rPr>
        <w:t xml:space="preserve">nd gelegen </w:t>
      </w:r>
      <w:r w:rsidRPr="00801B34">
        <w:rPr>
          <w:rFonts w:ascii="Arial" w:hAnsi="Arial" w:cs="Arial"/>
          <w:b/>
          <w:bCs/>
          <w:i/>
          <w:iCs/>
          <w:color w:val="000000" w:themeColor="text1"/>
          <w:sz w:val="22"/>
          <w:szCs w:val="22"/>
        </w:rPr>
        <w:t>tot Boxtel genaamd de Haeghackers</w:t>
      </w:r>
      <w:r w:rsidR="00801B34">
        <w:rPr>
          <w:rFonts w:ascii="Arial" w:hAnsi="Arial" w:cs="Arial"/>
          <w:color w:val="000000" w:themeColor="text1"/>
          <w:sz w:val="22"/>
          <w:szCs w:val="22"/>
        </w:rPr>
        <w:t xml:space="preserve"> naast Herman van Eijndhoven, Anthony de la Vigne, erf van de Heer van Boxtel, verkoop aan Adriaen van Houthem te Boxtel oom van Anthony – in de marge: Tijs Jan Henssen, Heer van Boxtel, Gerrit Martens, ondertekening door Cattenburch</w:t>
      </w:r>
    </w:p>
    <w:p w14:paraId="15255CAB" w14:textId="77777777" w:rsidR="00801B34" w:rsidRDefault="00801B34" w:rsidP="00783DEC">
      <w:pPr>
        <w:rPr>
          <w:rFonts w:ascii="Arial" w:hAnsi="Arial" w:cs="Arial"/>
          <w:color w:val="000000" w:themeColor="text1"/>
          <w:sz w:val="22"/>
          <w:szCs w:val="22"/>
        </w:rPr>
      </w:pPr>
    </w:p>
    <w:p w14:paraId="7E100651" w14:textId="48A77E5A" w:rsidR="00801B34" w:rsidRPr="00307351" w:rsidRDefault="00801B34" w:rsidP="00783DEC">
      <w:pPr>
        <w:rPr>
          <w:rFonts w:ascii="Arial" w:hAnsi="Arial" w:cs="Arial"/>
          <w:b/>
          <w:bCs/>
          <w:color w:val="000000" w:themeColor="text1"/>
          <w:sz w:val="22"/>
          <w:szCs w:val="22"/>
          <w:lang w:val="en-US"/>
        </w:rPr>
      </w:pPr>
      <w:r w:rsidRPr="00307351">
        <w:rPr>
          <w:rFonts w:ascii="Arial" w:hAnsi="Arial" w:cs="Arial"/>
          <w:b/>
          <w:bCs/>
          <w:color w:val="000000" w:themeColor="text1"/>
          <w:sz w:val="22"/>
          <w:szCs w:val="22"/>
          <w:lang w:val="en-US"/>
        </w:rPr>
        <w:t>5993</w:t>
      </w:r>
    </w:p>
    <w:p w14:paraId="29CBECED" w14:textId="1D5DAF93" w:rsidR="00801B34" w:rsidRPr="00307351" w:rsidRDefault="00801B34" w:rsidP="00783DEC">
      <w:pPr>
        <w:rPr>
          <w:rFonts w:ascii="Arial" w:hAnsi="Arial" w:cs="Arial"/>
          <w:b/>
          <w:bCs/>
          <w:color w:val="000000" w:themeColor="text1"/>
          <w:sz w:val="22"/>
          <w:szCs w:val="22"/>
          <w:lang w:val="en-US"/>
        </w:rPr>
      </w:pPr>
      <w:r w:rsidRPr="00307351">
        <w:rPr>
          <w:rFonts w:ascii="Arial" w:hAnsi="Arial" w:cs="Arial"/>
          <w:b/>
          <w:bCs/>
          <w:color w:val="000000" w:themeColor="text1"/>
          <w:sz w:val="22"/>
          <w:szCs w:val="22"/>
          <w:lang w:val="en-US"/>
        </w:rPr>
        <w:t xml:space="preserve">BP </w:t>
      </w:r>
      <w:r w:rsidR="00307351" w:rsidRPr="00307351">
        <w:rPr>
          <w:rFonts w:ascii="Arial" w:hAnsi="Arial" w:cs="Arial"/>
          <w:b/>
          <w:bCs/>
          <w:color w:val="000000" w:themeColor="text1"/>
          <w:sz w:val="22"/>
          <w:szCs w:val="22"/>
          <w:lang w:val="en-US"/>
        </w:rPr>
        <w:t>1657 B folio 2r December 1697</w:t>
      </w:r>
    </w:p>
    <w:p w14:paraId="1C4D4587" w14:textId="77777777" w:rsidR="00307351" w:rsidRDefault="00307351" w:rsidP="00783DEC">
      <w:pPr>
        <w:rPr>
          <w:rFonts w:ascii="Arial" w:hAnsi="Arial" w:cs="Arial"/>
          <w:color w:val="000000" w:themeColor="text1"/>
          <w:sz w:val="22"/>
          <w:szCs w:val="22"/>
        </w:rPr>
      </w:pPr>
      <w:r w:rsidRPr="00307351">
        <w:rPr>
          <w:rFonts w:ascii="Arial" w:hAnsi="Arial" w:cs="Arial"/>
          <w:color w:val="000000" w:themeColor="text1"/>
          <w:sz w:val="22"/>
          <w:szCs w:val="22"/>
        </w:rPr>
        <w:t>Claes Jansse van Grinsven man van Hendrikske Ariens over de helf</w:t>
      </w:r>
      <w:r>
        <w:rPr>
          <w:rFonts w:ascii="Arial" w:hAnsi="Arial" w:cs="Arial"/>
          <w:color w:val="000000" w:themeColor="text1"/>
          <w:sz w:val="22"/>
          <w:szCs w:val="22"/>
        </w:rPr>
        <w:t xml:space="preserve">t van 5 roeden teulland te Sint-Michielsgestel met als belendingen Hendrick Huysmans, Dirck Meusse van Deuren [dubieus] Gijsbert Anthonis, Jacob Frensse; de Heer Johan van Scheijndel evicteur van een stuk land te </w:t>
      </w:r>
      <w:r w:rsidRPr="00307351">
        <w:rPr>
          <w:rFonts w:ascii="Arial" w:hAnsi="Arial" w:cs="Arial"/>
          <w:b/>
          <w:bCs/>
          <w:i/>
          <w:iCs/>
          <w:color w:val="000000" w:themeColor="text1"/>
          <w:sz w:val="22"/>
          <w:szCs w:val="22"/>
        </w:rPr>
        <w:t>Sint-Michielsgestel naast de Kerckpadt op de Heesackers</w:t>
      </w:r>
    </w:p>
    <w:p w14:paraId="18FEC361" w14:textId="77777777" w:rsidR="00307351" w:rsidRDefault="00307351" w:rsidP="00783DEC">
      <w:pPr>
        <w:rPr>
          <w:rFonts w:ascii="Arial" w:hAnsi="Arial" w:cs="Arial"/>
          <w:color w:val="000000" w:themeColor="text1"/>
          <w:sz w:val="22"/>
          <w:szCs w:val="22"/>
        </w:rPr>
      </w:pPr>
    </w:p>
    <w:p w14:paraId="069A15B4" w14:textId="77777777" w:rsidR="00307351" w:rsidRPr="00FE5697" w:rsidRDefault="00307351" w:rsidP="00783DEC">
      <w:pPr>
        <w:rPr>
          <w:rFonts w:ascii="Arial" w:hAnsi="Arial" w:cs="Arial"/>
          <w:b/>
          <w:bCs/>
          <w:color w:val="000000" w:themeColor="text1"/>
          <w:sz w:val="22"/>
          <w:szCs w:val="22"/>
        </w:rPr>
      </w:pPr>
      <w:r w:rsidRPr="00FE5697">
        <w:rPr>
          <w:rFonts w:ascii="Arial" w:hAnsi="Arial" w:cs="Arial"/>
          <w:b/>
          <w:bCs/>
          <w:color w:val="000000" w:themeColor="text1"/>
          <w:sz w:val="22"/>
          <w:szCs w:val="22"/>
        </w:rPr>
        <w:t>5994</w:t>
      </w:r>
    </w:p>
    <w:p w14:paraId="36618F38" w14:textId="77777777" w:rsidR="00307351" w:rsidRPr="00FE5697" w:rsidRDefault="00307351" w:rsidP="00783DEC">
      <w:pPr>
        <w:rPr>
          <w:rFonts w:ascii="Arial" w:hAnsi="Arial" w:cs="Arial"/>
          <w:b/>
          <w:bCs/>
          <w:color w:val="000000" w:themeColor="text1"/>
          <w:sz w:val="22"/>
          <w:szCs w:val="22"/>
        </w:rPr>
      </w:pPr>
      <w:r w:rsidRPr="00FE5697">
        <w:rPr>
          <w:rFonts w:ascii="Arial" w:hAnsi="Arial" w:cs="Arial"/>
          <w:b/>
          <w:bCs/>
          <w:color w:val="000000" w:themeColor="text1"/>
          <w:sz w:val="22"/>
          <w:szCs w:val="22"/>
        </w:rPr>
        <w:t>BP 1657 B folio 13v januari 1698</w:t>
      </w:r>
    </w:p>
    <w:p w14:paraId="3E9FD28E" w14:textId="77777777" w:rsidR="00FE5697" w:rsidRDefault="00307351" w:rsidP="00783DEC">
      <w:pPr>
        <w:rPr>
          <w:rFonts w:ascii="Arial" w:hAnsi="Arial" w:cs="Arial"/>
          <w:color w:val="000000" w:themeColor="text1"/>
          <w:sz w:val="22"/>
          <w:szCs w:val="22"/>
        </w:rPr>
      </w:pPr>
      <w:r>
        <w:rPr>
          <w:rFonts w:ascii="Arial" w:hAnsi="Arial" w:cs="Arial"/>
          <w:color w:val="000000" w:themeColor="text1"/>
          <w:sz w:val="22"/>
          <w:szCs w:val="22"/>
        </w:rPr>
        <w:t xml:space="preserve">Gijaert Claes Willems van Deursen uit Schijndel heeft beloofd aan Peter Janssen van Heeswijck een som van 100 gl. tegen 3% te ’s-Hertogenbosch </w:t>
      </w:r>
      <w:r w:rsidR="00FE5697">
        <w:rPr>
          <w:rFonts w:ascii="Arial" w:hAnsi="Arial" w:cs="Arial"/>
          <w:color w:val="000000" w:themeColor="text1"/>
          <w:sz w:val="22"/>
          <w:szCs w:val="22"/>
        </w:rPr>
        <w:t xml:space="preserve">– in de marge: Jan Peter Janssen van Heeswijck, bedrag is voldaan op 20 september 1715 </w:t>
      </w:r>
    </w:p>
    <w:p w14:paraId="5F8FED4C" w14:textId="77777777" w:rsidR="00FE5697" w:rsidRDefault="00FE5697" w:rsidP="00783DEC">
      <w:pPr>
        <w:rPr>
          <w:rFonts w:ascii="Arial" w:hAnsi="Arial" w:cs="Arial"/>
          <w:color w:val="000000" w:themeColor="text1"/>
          <w:sz w:val="22"/>
          <w:szCs w:val="22"/>
        </w:rPr>
      </w:pPr>
    </w:p>
    <w:p w14:paraId="2DE7F26B" w14:textId="55DEB335" w:rsidR="00FE5697" w:rsidRPr="00F511B5" w:rsidRDefault="00FE5697" w:rsidP="00783DEC">
      <w:pPr>
        <w:rPr>
          <w:rFonts w:ascii="Arial" w:hAnsi="Arial" w:cs="Arial"/>
          <w:b/>
          <w:bCs/>
          <w:color w:val="000000" w:themeColor="text1"/>
          <w:sz w:val="22"/>
          <w:szCs w:val="22"/>
          <w:lang w:val="en-US"/>
        </w:rPr>
      </w:pPr>
      <w:r w:rsidRPr="00F511B5">
        <w:rPr>
          <w:rFonts w:ascii="Arial" w:hAnsi="Arial" w:cs="Arial"/>
          <w:b/>
          <w:bCs/>
          <w:color w:val="000000" w:themeColor="text1"/>
          <w:sz w:val="22"/>
          <w:szCs w:val="22"/>
          <w:lang w:val="en-US"/>
        </w:rPr>
        <w:t>5995</w:t>
      </w:r>
    </w:p>
    <w:p w14:paraId="6EE0A4ED" w14:textId="2FEF5404" w:rsidR="00FE5697" w:rsidRPr="00FE5697" w:rsidRDefault="00FE5697" w:rsidP="00783DEC">
      <w:pPr>
        <w:rPr>
          <w:rFonts w:ascii="Arial" w:hAnsi="Arial" w:cs="Arial"/>
          <w:b/>
          <w:bCs/>
          <w:color w:val="000000" w:themeColor="text1"/>
          <w:sz w:val="22"/>
          <w:szCs w:val="22"/>
          <w:lang w:val="en-US"/>
        </w:rPr>
      </w:pPr>
      <w:r w:rsidRPr="00FE5697">
        <w:rPr>
          <w:rFonts w:ascii="Arial" w:hAnsi="Arial" w:cs="Arial"/>
          <w:b/>
          <w:bCs/>
          <w:color w:val="000000" w:themeColor="text1"/>
          <w:sz w:val="22"/>
          <w:szCs w:val="22"/>
          <w:lang w:val="en-US"/>
        </w:rPr>
        <w:t>BP 1686 A folio 148v januari 1698</w:t>
      </w:r>
    </w:p>
    <w:p w14:paraId="6A259604" w14:textId="41ECAB57" w:rsidR="00FE5697" w:rsidRDefault="00FE5697" w:rsidP="00783DEC">
      <w:pPr>
        <w:rPr>
          <w:rFonts w:ascii="Arial" w:hAnsi="Arial" w:cs="Arial"/>
          <w:color w:val="000000" w:themeColor="text1"/>
          <w:sz w:val="22"/>
          <w:szCs w:val="22"/>
        </w:rPr>
      </w:pPr>
      <w:r w:rsidRPr="00FE5697">
        <w:rPr>
          <w:rFonts w:ascii="Arial" w:hAnsi="Arial" w:cs="Arial"/>
          <w:color w:val="000000" w:themeColor="text1"/>
          <w:sz w:val="22"/>
          <w:szCs w:val="22"/>
        </w:rPr>
        <w:t>Hendrick en Willem broers z</w:t>
      </w:r>
      <w:r>
        <w:rPr>
          <w:rFonts w:ascii="Arial" w:hAnsi="Arial" w:cs="Arial"/>
          <w:color w:val="000000" w:themeColor="text1"/>
          <w:sz w:val="22"/>
          <w:szCs w:val="22"/>
        </w:rPr>
        <w:t xml:space="preserve">onen van Michiel van den Acker uit Schijndel beloven Wilhelmus van Lier te ’s-Hertogenbosch ruim 100 gl. </w:t>
      </w:r>
    </w:p>
    <w:p w14:paraId="5F314B19" w14:textId="77777777" w:rsidR="00FE5697" w:rsidRDefault="00FE5697" w:rsidP="00783DEC">
      <w:pPr>
        <w:rPr>
          <w:rFonts w:ascii="Arial" w:hAnsi="Arial" w:cs="Arial"/>
          <w:color w:val="000000" w:themeColor="text1"/>
          <w:sz w:val="22"/>
          <w:szCs w:val="22"/>
        </w:rPr>
      </w:pPr>
    </w:p>
    <w:p w14:paraId="02079A4D" w14:textId="1892B96A" w:rsidR="00FE5697" w:rsidRPr="00F511B5" w:rsidRDefault="00FE5697" w:rsidP="00783DEC">
      <w:pPr>
        <w:rPr>
          <w:rFonts w:ascii="Arial" w:hAnsi="Arial" w:cs="Arial"/>
          <w:b/>
          <w:bCs/>
          <w:color w:val="000000" w:themeColor="text1"/>
          <w:sz w:val="22"/>
          <w:szCs w:val="22"/>
          <w:lang w:val="en-US"/>
        </w:rPr>
      </w:pPr>
      <w:r w:rsidRPr="00F511B5">
        <w:rPr>
          <w:rFonts w:ascii="Arial" w:hAnsi="Arial" w:cs="Arial"/>
          <w:b/>
          <w:bCs/>
          <w:color w:val="000000" w:themeColor="text1"/>
          <w:sz w:val="22"/>
          <w:szCs w:val="22"/>
          <w:lang w:val="en-US"/>
        </w:rPr>
        <w:t>5996</w:t>
      </w:r>
    </w:p>
    <w:p w14:paraId="586C6C5B" w14:textId="59A11EE1" w:rsidR="00FE5697" w:rsidRPr="00D0372F" w:rsidRDefault="00FE5697" w:rsidP="00783DEC">
      <w:pPr>
        <w:rPr>
          <w:rFonts w:ascii="Arial" w:hAnsi="Arial" w:cs="Arial"/>
          <w:b/>
          <w:bCs/>
          <w:color w:val="000000" w:themeColor="text1"/>
          <w:sz w:val="22"/>
          <w:szCs w:val="22"/>
          <w:lang w:val="en-US"/>
        </w:rPr>
      </w:pPr>
      <w:r w:rsidRPr="00D0372F">
        <w:rPr>
          <w:rFonts w:ascii="Arial" w:hAnsi="Arial" w:cs="Arial"/>
          <w:b/>
          <w:bCs/>
          <w:color w:val="000000" w:themeColor="text1"/>
          <w:sz w:val="22"/>
          <w:szCs w:val="22"/>
          <w:lang w:val="en-US"/>
        </w:rPr>
        <w:t>BP 1686 A folio 170r februari 1698</w:t>
      </w:r>
    </w:p>
    <w:p w14:paraId="7D782F8A" w14:textId="77777777" w:rsidR="00D0372F" w:rsidRDefault="00FE5697" w:rsidP="00783DEC">
      <w:pPr>
        <w:rPr>
          <w:rFonts w:ascii="Arial" w:hAnsi="Arial" w:cs="Arial"/>
          <w:color w:val="000000" w:themeColor="text1"/>
          <w:sz w:val="22"/>
          <w:szCs w:val="22"/>
        </w:rPr>
      </w:pPr>
      <w:r w:rsidRPr="00FE5697">
        <w:rPr>
          <w:rFonts w:ascii="Arial" w:hAnsi="Arial" w:cs="Arial"/>
          <w:color w:val="000000" w:themeColor="text1"/>
          <w:sz w:val="22"/>
          <w:szCs w:val="22"/>
        </w:rPr>
        <w:t>Aert Hendrix Broeren te Sint-Michielsgestel man van Willemke Jan</w:t>
      </w:r>
      <w:r>
        <w:rPr>
          <w:rFonts w:ascii="Arial" w:hAnsi="Arial" w:cs="Arial"/>
          <w:color w:val="000000" w:themeColor="text1"/>
          <w:sz w:val="22"/>
          <w:szCs w:val="22"/>
        </w:rPr>
        <w:t xml:space="preserve"> </w:t>
      </w:r>
      <w:r w:rsidR="00D0372F">
        <w:rPr>
          <w:rFonts w:ascii="Arial" w:hAnsi="Arial" w:cs="Arial"/>
          <w:color w:val="000000" w:themeColor="text1"/>
          <w:sz w:val="22"/>
          <w:szCs w:val="22"/>
        </w:rPr>
        <w:t xml:space="preserve">Geurts (?) over twee akkertjes aan een steeg van 1 ½ lopense onder Schijndel </w:t>
      </w:r>
      <w:r w:rsidR="00D0372F" w:rsidRPr="00D0372F">
        <w:rPr>
          <w:rFonts w:ascii="Arial" w:hAnsi="Arial" w:cs="Arial"/>
          <w:b/>
          <w:bCs/>
          <w:color w:val="000000" w:themeColor="text1"/>
          <w:sz w:val="22"/>
          <w:szCs w:val="22"/>
          <w:u w:val="single"/>
        </w:rPr>
        <w:t>int Wout</w:t>
      </w:r>
      <w:r w:rsidR="00D0372F">
        <w:rPr>
          <w:rFonts w:ascii="Arial" w:hAnsi="Arial" w:cs="Arial"/>
          <w:color w:val="000000" w:themeColor="text1"/>
          <w:sz w:val="22"/>
          <w:szCs w:val="22"/>
        </w:rPr>
        <w:t xml:space="preserve"> naast Gerrit Cornelis</w:t>
      </w:r>
    </w:p>
    <w:p w14:paraId="45706F9B" w14:textId="77777777" w:rsidR="00D0372F" w:rsidRDefault="00D0372F" w:rsidP="00783DEC">
      <w:pPr>
        <w:rPr>
          <w:rFonts w:ascii="Arial" w:hAnsi="Arial" w:cs="Arial"/>
          <w:color w:val="000000" w:themeColor="text1"/>
          <w:sz w:val="22"/>
          <w:szCs w:val="22"/>
        </w:rPr>
      </w:pPr>
    </w:p>
    <w:p w14:paraId="1910E950" w14:textId="77777777" w:rsidR="00D0372F" w:rsidRPr="00D0372F" w:rsidRDefault="00D0372F" w:rsidP="00783DEC">
      <w:pPr>
        <w:rPr>
          <w:rFonts w:ascii="Arial" w:hAnsi="Arial" w:cs="Arial"/>
          <w:b/>
          <w:bCs/>
          <w:color w:val="000000" w:themeColor="text1"/>
          <w:sz w:val="22"/>
          <w:szCs w:val="22"/>
        </w:rPr>
      </w:pPr>
      <w:r w:rsidRPr="00D0372F">
        <w:rPr>
          <w:rFonts w:ascii="Arial" w:hAnsi="Arial" w:cs="Arial"/>
          <w:b/>
          <w:bCs/>
          <w:color w:val="000000" w:themeColor="text1"/>
          <w:sz w:val="22"/>
          <w:szCs w:val="22"/>
        </w:rPr>
        <w:t>5997</w:t>
      </w:r>
    </w:p>
    <w:p w14:paraId="18BBC021" w14:textId="117E0213" w:rsidR="00FE5697" w:rsidRPr="00D0372F" w:rsidRDefault="00D0372F" w:rsidP="00783DEC">
      <w:pPr>
        <w:rPr>
          <w:rFonts w:ascii="Arial" w:hAnsi="Arial" w:cs="Arial"/>
          <w:b/>
          <w:bCs/>
          <w:color w:val="000000" w:themeColor="text1"/>
          <w:sz w:val="22"/>
          <w:szCs w:val="22"/>
        </w:rPr>
      </w:pPr>
      <w:r w:rsidRPr="00D0372F">
        <w:rPr>
          <w:rFonts w:ascii="Arial" w:hAnsi="Arial" w:cs="Arial"/>
          <w:b/>
          <w:bCs/>
          <w:color w:val="000000" w:themeColor="text1"/>
          <w:sz w:val="22"/>
          <w:szCs w:val="22"/>
        </w:rPr>
        <w:t>BP 1686 B folio 203r oktober 1698</w:t>
      </w:r>
      <w:r w:rsidR="00FE5697" w:rsidRPr="00D0372F">
        <w:rPr>
          <w:rFonts w:ascii="Arial" w:hAnsi="Arial" w:cs="Arial"/>
          <w:b/>
          <w:bCs/>
          <w:color w:val="000000" w:themeColor="text1"/>
          <w:sz w:val="22"/>
          <w:szCs w:val="22"/>
        </w:rPr>
        <w:t xml:space="preserve"> </w:t>
      </w:r>
    </w:p>
    <w:p w14:paraId="58B480B1" w14:textId="6B9CEEF2" w:rsidR="00D0372F" w:rsidRDefault="00D0372F" w:rsidP="00783DEC">
      <w:pPr>
        <w:rPr>
          <w:rFonts w:ascii="Arial" w:hAnsi="Arial" w:cs="Arial"/>
          <w:color w:val="000000" w:themeColor="text1"/>
          <w:sz w:val="22"/>
          <w:szCs w:val="22"/>
        </w:rPr>
      </w:pPr>
      <w:r>
        <w:rPr>
          <w:rFonts w:ascii="Arial" w:hAnsi="Arial" w:cs="Arial"/>
          <w:color w:val="000000" w:themeColor="text1"/>
          <w:sz w:val="22"/>
          <w:szCs w:val="22"/>
        </w:rPr>
        <w:lastRenderedPageBreak/>
        <w:t>Arike, Jenneke, Eerke en Marij meerderjarige kinderen van Teunis Adriaens Dirx en Gerrit Wouter van Son en Goijaert Dirx Eijckemans momboiren over haar minderjarige zuster verwekt bij Wouter Goijaerts</w:t>
      </w:r>
    </w:p>
    <w:p w14:paraId="790829B0" w14:textId="77777777" w:rsidR="00D0372F" w:rsidRDefault="00D0372F" w:rsidP="00783DEC">
      <w:pPr>
        <w:rPr>
          <w:rFonts w:ascii="Arial" w:hAnsi="Arial" w:cs="Arial"/>
          <w:color w:val="000000" w:themeColor="text1"/>
          <w:sz w:val="22"/>
          <w:szCs w:val="22"/>
        </w:rPr>
      </w:pPr>
    </w:p>
    <w:p w14:paraId="72BDE54F" w14:textId="101B5BB0" w:rsidR="00D0372F" w:rsidRPr="00F511B5" w:rsidRDefault="00D0372F" w:rsidP="00783DEC">
      <w:pPr>
        <w:rPr>
          <w:rFonts w:ascii="Arial" w:hAnsi="Arial" w:cs="Arial"/>
          <w:b/>
          <w:bCs/>
          <w:color w:val="000000" w:themeColor="text1"/>
          <w:sz w:val="22"/>
          <w:szCs w:val="22"/>
          <w:lang w:val="en-US"/>
        </w:rPr>
      </w:pPr>
      <w:r w:rsidRPr="00F511B5">
        <w:rPr>
          <w:rFonts w:ascii="Arial" w:hAnsi="Arial" w:cs="Arial"/>
          <w:b/>
          <w:bCs/>
          <w:color w:val="000000" w:themeColor="text1"/>
          <w:sz w:val="22"/>
          <w:szCs w:val="22"/>
          <w:lang w:val="en-US"/>
        </w:rPr>
        <w:t>5998</w:t>
      </w:r>
    </w:p>
    <w:p w14:paraId="043CB1FE" w14:textId="06E344A6" w:rsidR="00D0372F" w:rsidRPr="00C63365" w:rsidRDefault="00D0372F" w:rsidP="00783DEC">
      <w:pPr>
        <w:rPr>
          <w:rFonts w:ascii="Arial" w:hAnsi="Arial" w:cs="Arial"/>
          <w:b/>
          <w:bCs/>
          <w:color w:val="000000" w:themeColor="text1"/>
          <w:sz w:val="22"/>
          <w:szCs w:val="22"/>
          <w:lang w:val="en-US"/>
        </w:rPr>
      </w:pPr>
      <w:r w:rsidRPr="00C63365">
        <w:rPr>
          <w:rFonts w:ascii="Arial" w:hAnsi="Arial" w:cs="Arial"/>
          <w:b/>
          <w:bCs/>
          <w:color w:val="000000" w:themeColor="text1"/>
          <w:sz w:val="22"/>
          <w:szCs w:val="22"/>
          <w:lang w:val="en-US"/>
        </w:rPr>
        <w:t xml:space="preserve">BP </w:t>
      </w:r>
      <w:r w:rsidR="00C63365" w:rsidRPr="00C63365">
        <w:rPr>
          <w:rFonts w:ascii="Arial" w:hAnsi="Arial" w:cs="Arial"/>
          <w:b/>
          <w:bCs/>
          <w:color w:val="000000" w:themeColor="text1"/>
          <w:sz w:val="22"/>
          <w:szCs w:val="22"/>
          <w:lang w:val="en-US"/>
        </w:rPr>
        <w:t>1657 B folio 160v december 1698</w:t>
      </w:r>
    </w:p>
    <w:p w14:paraId="7B080126" w14:textId="4D151412" w:rsidR="00C63365" w:rsidRDefault="00C63365" w:rsidP="00783DEC">
      <w:pPr>
        <w:rPr>
          <w:rFonts w:ascii="Arial" w:hAnsi="Arial" w:cs="Arial"/>
          <w:color w:val="000000" w:themeColor="text1"/>
          <w:sz w:val="22"/>
          <w:szCs w:val="22"/>
        </w:rPr>
      </w:pPr>
      <w:r w:rsidRPr="00C63365">
        <w:rPr>
          <w:rFonts w:ascii="Arial" w:hAnsi="Arial" w:cs="Arial"/>
          <w:color w:val="000000" w:themeColor="text1"/>
          <w:sz w:val="22"/>
          <w:szCs w:val="22"/>
        </w:rPr>
        <w:t>Monsieur Petrus ab Angelis o</w:t>
      </w:r>
      <w:r>
        <w:rPr>
          <w:rFonts w:ascii="Arial" w:hAnsi="Arial" w:cs="Arial"/>
          <w:color w:val="000000" w:themeColor="text1"/>
          <w:sz w:val="22"/>
          <w:szCs w:val="22"/>
        </w:rPr>
        <w:t>ver een huis en aangelag te Dinther uit de nalatenschap van Ma</w:t>
      </w:r>
      <w:r w:rsidR="0040153F">
        <w:rPr>
          <w:rFonts w:ascii="Arial" w:hAnsi="Arial" w:cs="Arial"/>
          <w:color w:val="000000" w:themeColor="text1"/>
          <w:sz w:val="22"/>
          <w:szCs w:val="22"/>
        </w:rPr>
        <w:t>g</w:t>
      </w:r>
      <w:r>
        <w:rPr>
          <w:rFonts w:ascii="Arial" w:hAnsi="Arial" w:cs="Arial"/>
          <w:color w:val="000000" w:themeColor="text1"/>
          <w:sz w:val="22"/>
          <w:szCs w:val="22"/>
        </w:rPr>
        <w:t>dalena van den Ancker weduwe Dancklof zijn grootmoeder met verkoop aan Nicolaes Peters van Dinther, cijnzen aan de rentmeester van de geestelijke goederen en aan het huis van Heeswijk; Jan Arien Broeren twee stukken land te Schijndel</w:t>
      </w:r>
    </w:p>
    <w:p w14:paraId="7B5AD168" w14:textId="77777777" w:rsidR="00C63365" w:rsidRDefault="00C63365" w:rsidP="00783DEC">
      <w:pPr>
        <w:rPr>
          <w:rFonts w:ascii="Arial" w:hAnsi="Arial" w:cs="Arial"/>
          <w:color w:val="000000" w:themeColor="text1"/>
          <w:sz w:val="22"/>
          <w:szCs w:val="22"/>
        </w:rPr>
      </w:pPr>
    </w:p>
    <w:p w14:paraId="08EEC80E" w14:textId="29EDC26F" w:rsidR="00C63365" w:rsidRPr="009876A9" w:rsidRDefault="00C63365" w:rsidP="00783DEC">
      <w:pPr>
        <w:rPr>
          <w:rFonts w:ascii="Arial" w:hAnsi="Arial" w:cs="Arial"/>
          <w:b/>
          <w:bCs/>
          <w:color w:val="000000" w:themeColor="text1"/>
          <w:sz w:val="22"/>
          <w:szCs w:val="22"/>
        </w:rPr>
      </w:pPr>
      <w:r w:rsidRPr="009876A9">
        <w:rPr>
          <w:rFonts w:ascii="Arial" w:hAnsi="Arial" w:cs="Arial"/>
          <w:b/>
          <w:bCs/>
          <w:color w:val="000000" w:themeColor="text1"/>
          <w:sz w:val="22"/>
          <w:szCs w:val="22"/>
        </w:rPr>
        <w:t>5999</w:t>
      </w:r>
    </w:p>
    <w:p w14:paraId="038943EE" w14:textId="23BD40E0" w:rsidR="00C63365" w:rsidRPr="009876A9" w:rsidRDefault="00C63365" w:rsidP="00783DEC">
      <w:pPr>
        <w:rPr>
          <w:rFonts w:ascii="Arial" w:hAnsi="Arial" w:cs="Arial"/>
          <w:b/>
          <w:bCs/>
          <w:color w:val="000000" w:themeColor="text1"/>
          <w:sz w:val="22"/>
          <w:szCs w:val="22"/>
        </w:rPr>
      </w:pPr>
      <w:r w:rsidRPr="009876A9">
        <w:rPr>
          <w:rFonts w:ascii="Arial" w:hAnsi="Arial" w:cs="Arial"/>
          <w:b/>
          <w:bCs/>
          <w:color w:val="000000" w:themeColor="text1"/>
          <w:sz w:val="22"/>
          <w:szCs w:val="22"/>
        </w:rPr>
        <w:t xml:space="preserve">BP </w:t>
      </w:r>
      <w:r w:rsidR="009876A9" w:rsidRPr="009876A9">
        <w:rPr>
          <w:rFonts w:ascii="Arial" w:hAnsi="Arial" w:cs="Arial"/>
          <w:b/>
          <w:bCs/>
          <w:color w:val="000000" w:themeColor="text1"/>
          <w:sz w:val="22"/>
          <w:szCs w:val="22"/>
        </w:rPr>
        <w:t>1658 folio 26r februari 1699</w:t>
      </w:r>
    </w:p>
    <w:p w14:paraId="2D91EE46" w14:textId="2A493BB5" w:rsidR="009876A9" w:rsidRDefault="009876A9" w:rsidP="00783DEC">
      <w:pPr>
        <w:rPr>
          <w:rFonts w:ascii="Arial" w:hAnsi="Arial" w:cs="Arial"/>
          <w:color w:val="000000" w:themeColor="text1"/>
          <w:sz w:val="22"/>
          <w:szCs w:val="22"/>
        </w:rPr>
      </w:pPr>
      <w:r>
        <w:rPr>
          <w:rFonts w:ascii="Arial" w:hAnsi="Arial" w:cs="Arial"/>
          <w:color w:val="000000" w:themeColor="text1"/>
          <w:sz w:val="22"/>
          <w:szCs w:val="22"/>
        </w:rPr>
        <w:t xml:space="preserve">Peter Hendrick Broeren over 2 percelen akkerland met een grasdrieske 27 roeden groot te Sint-Michielgestel </w:t>
      </w:r>
    </w:p>
    <w:p w14:paraId="2D57A74D" w14:textId="77777777" w:rsidR="009876A9" w:rsidRDefault="009876A9" w:rsidP="00783DEC">
      <w:pPr>
        <w:rPr>
          <w:rFonts w:ascii="Arial" w:hAnsi="Arial" w:cs="Arial"/>
          <w:color w:val="000000" w:themeColor="text1"/>
          <w:sz w:val="22"/>
          <w:szCs w:val="22"/>
        </w:rPr>
      </w:pPr>
    </w:p>
    <w:p w14:paraId="7A38FA58" w14:textId="3A73BF5E" w:rsidR="009876A9" w:rsidRPr="00877936" w:rsidRDefault="009876A9" w:rsidP="00783DEC">
      <w:pPr>
        <w:rPr>
          <w:rFonts w:ascii="Arial" w:hAnsi="Arial" w:cs="Arial"/>
          <w:b/>
          <w:bCs/>
          <w:color w:val="000000" w:themeColor="text1"/>
          <w:sz w:val="22"/>
          <w:szCs w:val="22"/>
        </w:rPr>
      </w:pPr>
      <w:r w:rsidRPr="00877936">
        <w:rPr>
          <w:rFonts w:ascii="Arial" w:hAnsi="Arial" w:cs="Arial"/>
          <w:b/>
          <w:bCs/>
          <w:color w:val="000000" w:themeColor="text1"/>
          <w:sz w:val="22"/>
          <w:szCs w:val="22"/>
        </w:rPr>
        <w:t>6000</w:t>
      </w:r>
    </w:p>
    <w:p w14:paraId="49F56CA3" w14:textId="2950AA5A" w:rsidR="009876A9" w:rsidRPr="00877936" w:rsidRDefault="009876A9" w:rsidP="00783DEC">
      <w:pPr>
        <w:rPr>
          <w:rFonts w:ascii="Arial" w:hAnsi="Arial" w:cs="Arial"/>
          <w:b/>
          <w:bCs/>
          <w:color w:val="000000" w:themeColor="text1"/>
          <w:sz w:val="22"/>
          <w:szCs w:val="22"/>
        </w:rPr>
      </w:pPr>
      <w:r w:rsidRPr="00877936">
        <w:rPr>
          <w:rFonts w:ascii="Arial" w:hAnsi="Arial" w:cs="Arial"/>
          <w:b/>
          <w:bCs/>
          <w:color w:val="000000" w:themeColor="text1"/>
          <w:sz w:val="22"/>
          <w:szCs w:val="22"/>
        </w:rPr>
        <w:t>BP 1687 folio 62r februari 1699</w:t>
      </w:r>
    </w:p>
    <w:p w14:paraId="2FDDF67D" w14:textId="04B2B33C" w:rsidR="009876A9" w:rsidRDefault="009876A9" w:rsidP="00783DEC">
      <w:pPr>
        <w:rPr>
          <w:rFonts w:ascii="Arial" w:hAnsi="Arial" w:cs="Arial"/>
          <w:color w:val="000000" w:themeColor="text1"/>
          <w:sz w:val="22"/>
          <w:szCs w:val="22"/>
        </w:rPr>
      </w:pPr>
      <w:r>
        <w:rPr>
          <w:rFonts w:ascii="Arial" w:hAnsi="Arial" w:cs="Arial"/>
          <w:color w:val="000000" w:themeColor="text1"/>
          <w:sz w:val="22"/>
          <w:szCs w:val="22"/>
        </w:rPr>
        <w:t xml:space="preserve">Aert Hendrick Broeren uit Sint-Michielsgestel over een stuk akkerland 1 lopense te Schijndel met als belendingen Hendrick Eijmberts de Rademaecker, Willem Jan Hermans, Aert Godschalcx met verkoop aan Han Hendrick Broeren en Geerlinck en Gerrit Broeren </w:t>
      </w:r>
    </w:p>
    <w:p w14:paraId="562A01CC" w14:textId="77777777" w:rsidR="00877936" w:rsidRDefault="00877936" w:rsidP="00783DEC">
      <w:pPr>
        <w:rPr>
          <w:rFonts w:ascii="Arial" w:hAnsi="Arial" w:cs="Arial"/>
          <w:color w:val="000000" w:themeColor="text1"/>
          <w:sz w:val="22"/>
          <w:szCs w:val="22"/>
        </w:rPr>
      </w:pPr>
    </w:p>
    <w:p w14:paraId="57EC5D48" w14:textId="195996FF" w:rsidR="00877936" w:rsidRPr="00877936" w:rsidRDefault="00877936" w:rsidP="00783DEC">
      <w:pPr>
        <w:rPr>
          <w:rFonts w:ascii="Arial" w:hAnsi="Arial" w:cs="Arial"/>
          <w:b/>
          <w:bCs/>
          <w:color w:val="000000" w:themeColor="text1"/>
          <w:sz w:val="22"/>
          <w:szCs w:val="22"/>
        </w:rPr>
      </w:pPr>
      <w:r w:rsidRPr="00877936">
        <w:rPr>
          <w:rFonts w:ascii="Arial" w:hAnsi="Arial" w:cs="Arial"/>
          <w:b/>
          <w:bCs/>
          <w:color w:val="000000" w:themeColor="text1"/>
          <w:sz w:val="22"/>
          <w:szCs w:val="22"/>
        </w:rPr>
        <w:t>6001</w:t>
      </w:r>
    </w:p>
    <w:p w14:paraId="04E19E5A" w14:textId="28F49A3A" w:rsidR="00877936" w:rsidRPr="00877936" w:rsidRDefault="00877936" w:rsidP="00783DEC">
      <w:pPr>
        <w:rPr>
          <w:rFonts w:ascii="Arial" w:hAnsi="Arial" w:cs="Arial"/>
          <w:b/>
          <w:bCs/>
          <w:color w:val="000000" w:themeColor="text1"/>
          <w:sz w:val="22"/>
          <w:szCs w:val="22"/>
        </w:rPr>
      </w:pPr>
      <w:r w:rsidRPr="00877936">
        <w:rPr>
          <w:rFonts w:ascii="Arial" w:hAnsi="Arial" w:cs="Arial"/>
          <w:b/>
          <w:bCs/>
          <w:color w:val="000000" w:themeColor="text1"/>
          <w:sz w:val="22"/>
          <w:szCs w:val="22"/>
        </w:rPr>
        <w:t>BP 1687 folio 206r juni 1699</w:t>
      </w:r>
    </w:p>
    <w:p w14:paraId="462160A1" w14:textId="7A72D72F" w:rsidR="00877936" w:rsidRDefault="00877936" w:rsidP="00783DEC">
      <w:pPr>
        <w:rPr>
          <w:rFonts w:ascii="Arial" w:hAnsi="Arial" w:cs="Arial"/>
          <w:color w:val="000000" w:themeColor="text1"/>
          <w:sz w:val="22"/>
          <w:szCs w:val="22"/>
        </w:rPr>
      </w:pPr>
      <w:r>
        <w:rPr>
          <w:rFonts w:ascii="Arial" w:hAnsi="Arial" w:cs="Arial"/>
          <w:color w:val="000000" w:themeColor="text1"/>
          <w:sz w:val="22"/>
          <w:szCs w:val="22"/>
        </w:rPr>
        <w:t>Hendrick Thomasse, kinderen Hendrick Aelberts, Gerit Willems, verkoop aan Anthonie van Heijnsbergen te Cromvoirt – de aangegeven Herman Cremmers in deze tekst niet gezien</w:t>
      </w:r>
    </w:p>
    <w:p w14:paraId="112ABB61" w14:textId="77777777" w:rsidR="009876A9" w:rsidRDefault="009876A9" w:rsidP="00783DEC">
      <w:pPr>
        <w:rPr>
          <w:rFonts w:ascii="Arial" w:hAnsi="Arial" w:cs="Arial"/>
          <w:color w:val="000000" w:themeColor="text1"/>
          <w:sz w:val="22"/>
          <w:szCs w:val="22"/>
        </w:rPr>
      </w:pPr>
    </w:p>
    <w:p w14:paraId="3F4C35F5" w14:textId="5E3C291D" w:rsidR="00877936" w:rsidRPr="00133A6E" w:rsidRDefault="00877936" w:rsidP="00783DEC">
      <w:pPr>
        <w:rPr>
          <w:rFonts w:ascii="Arial" w:hAnsi="Arial" w:cs="Arial"/>
          <w:b/>
          <w:bCs/>
          <w:color w:val="000000" w:themeColor="text1"/>
          <w:sz w:val="22"/>
          <w:szCs w:val="22"/>
        </w:rPr>
      </w:pPr>
      <w:r w:rsidRPr="00133A6E">
        <w:rPr>
          <w:rFonts w:ascii="Arial" w:hAnsi="Arial" w:cs="Arial"/>
          <w:b/>
          <w:bCs/>
          <w:color w:val="000000" w:themeColor="text1"/>
          <w:sz w:val="22"/>
          <w:szCs w:val="22"/>
        </w:rPr>
        <w:t>6002</w:t>
      </w:r>
    </w:p>
    <w:p w14:paraId="7D6FA239" w14:textId="7C0FC947" w:rsidR="00877936" w:rsidRPr="00133A6E" w:rsidRDefault="00877936" w:rsidP="00783DEC">
      <w:pPr>
        <w:rPr>
          <w:rFonts w:ascii="Arial" w:hAnsi="Arial" w:cs="Arial"/>
          <w:b/>
          <w:bCs/>
          <w:color w:val="000000" w:themeColor="text1"/>
          <w:sz w:val="22"/>
          <w:szCs w:val="22"/>
        </w:rPr>
      </w:pPr>
      <w:r w:rsidRPr="00133A6E">
        <w:rPr>
          <w:rFonts w:ascii="Arial" w:hAnsi="Arial" w:cs="Arial"/>
          <w:b/>
          <w:bCs/>
          <w:color w:val="000000" w:themeColor="text1"/>
          <w:sz w:val="22"/>
          <w:szCs w:val="22"/>
        </w:rPr>
        <w:t>BP 1658 folio 107r 11 juli 1699</w:t>
      </w:r>
    </w:p>
    <w:p w14:paraId="1469993D" w14:textId="04A993F2" w:rsidR="00877936" w:rsidRDefault="00877936" w:rsidP="00783DEC">
      <w:pPr>
        <w:rPr>
          <w:rFonts w:ascii="Arial" w:hAnsi="Arial" w:cs="Arial"/>
          <w:color w:val="000000" w:themeColor="text1"/>
          <w:sz w:val="22"/>
          <w:szCs w:val="22"/>
        </w:rPr>
      </w:pPr>
      <w:r>
        <w:rPr>
          <w:rFonts w:ascii="Arial" w:hAnsi="Arial" w:cs="Arial"/>
          <w:color w:val="000000" w:themeColor="text1"/>
          <w:sz w:val="22"/>
          <w:szCs w:val="22"/>
        </w:rPr>
        <w:t>Peter Hendrick Broeren een veldeke van 30 roeden te Schijndel met als belendingen Aert Hendrick Broeren, Hendrick Eijmers, verkoop aan Teunis Cornelis van der Donck</w:t>
      </w:r>
    </w:p>
    <w:p w14:paraId="46CB048E" w14:textId="77777777" w:rsidR="00877936" w:rsidRDefault="00877936" w:rsidP="00783DEC">
      <w:pPr>
        <w:rPr>
          <w:rFonts w:ascii="Arial" w:hAnsi="Arial" w:cs="Arial"/>
          <w:color w:val="000000" w:themeColor="text1"/>
          <w:sz w:val="22"/>
          <w:szCs w:val="22"/>
        </w:rPr>
      </w:pPr>
    </w:p>
    <w:p w14:paraId="7947D956" w14:textId="02CEE1B7" w:rsidR="00877936" w:rsidRPr="00133A6E" w:rsidRDefault="00877936" w:rsidP="00783DEC">
      <w:pPr>
        <w:rPr>
          <w:rFonts w:ascii="Arial" w:hAnsi="Arial" w:cs="Arial"/>
          <w:b/>
          <w:bCs/>
          <w:color w:val="000000" w:themeColor="text1"/>
          <w:sz w:val="22"/>
          <w:szCs w:val="22"/>
        </w:rPr>
      </w:pPr>
      <w:r w:rsidRPr="00133A6E">
        <w:rPr>
          <w:rFonts w:ascii="Arial" w:hAnsi="Arial" w:cs="Arial"/>
          <w:b/>
          <w:bCs/>
          <w:color w:val="000000" w:themeColor="text1"/>
          <w:sz w:val="22"/>
          <w:szCs w:val="22"/>
        </w:rPr>
        <w:t>6003</w:t>
      </w:r>
    </w:p>
    <w:p w14:paraId="3C801977" w14:textId="0025F61E" w:rsidR="00877936" w:rsidRPr="00133A6E" w:rsidRDefault="00877936" w:rsidP="00783DEC">
      <w:pPr>
        <w:rPr>
          <w:rFonts w:ascii="Arial" w:hAnsi="Arial" w:cs="Arial"/>
          <w:b/>
          <w:bCs/>
          <w:color w:val="000000" w:themeColor="text1"/>
          <w:sz w:val="22"/>
          <w:szCs w:val="22"/>
        </w:rPr>
      </w:pPr>
      <w:r w:rsidRPr="00133A6E">
        <w:rPr>
          <w:rFonts w:ascii="Arial" w:hAnsi="Arial" w:cs="Arial"/>
          <w:b/>
          <w:bCs/>
          <w:color w:val="000000" w:themeColor="text1"/>
          <w:sz w:val="22"/>
          <w:szCs w:val="22"/>
        </w:rPr>
        <w:t>BP 1658 folio 130r september 1699</w:t>
      </w:r>
    </w:p>
    <w:p w14:paraId="2954359B" w14:textId="7734AA6D" w:rsidR="00133A6E" w:rsidRDefault="00877936" w:rsidP="00783DEC">
      <w:pPr>
        <w:rPr>
          <w:rFonts w:ascii="Arial" w:hAnsi="Arial" w:cs="Arial"/>
          <w:color w:val="000000" w:themeColor="text1"/>
          <w:sz w:val="22"/>
          <w:szCs w:val="22"/>
        </w:rPr>
      </w:pPr>
      <w:r>
        <w:rPr>
          <w:rFonts w:ascii="Arial" w:hAnsi="Arial" w:cs="Arial"/>
          <w:color w:val="000000" w:themeColor="text1"/>
          <w:sz w:val="22"/>
          <w:szCs w:val="22"/>
        </w:rPr>
        <w:t xml:space="preserve">Sint-Michielstel </w:t>
      </w:r>
      <w:r w:rsidR="00133A6E">
        <w:rPr>
          <w:rFonts w:ascii="Arial" w:hAnsi="Arial" w:cs="Arial"/>
          <w:color w:val="000000" w:themeColor="text1"/>
          <w:sz w:val="22"/>
          <w:szCs w:val="22"/>
        </w:rPr>
        <w:t xml:space="preserve">Mery </w:t>
      </w:r>
      <w:r>
        <w:rPr>
          <w:rFonts w:ascii="Arial" w:hAnsi="Arial" w:cs="Arial"/>
          <w:color w:val="000000" w:themeColor="text1"/>
          <w:sz w:val="22"/>
          <w:szCs w:val="22"/>
        </w:rPr>
        <w:t xml:space="preserve"> Groendonck</w:t>
      </w:r>
      <w:r w:rsidR="00133A6E">
        <w:rPr>
          <w:rFonts w:ascii="Arial" w:hAnsi="Arial" w:cs="Arial"/>
          <w:color w:val="000000" w:themeColor="text1"/>
          <w:sz w:val="22"/>
          <w:szCs w:val="22"/>
        </w:rPr>
        <w:t>, Mechtelt Jan Ariens, Jan van der Loo, Corst Janssen van Heesch, aen d’Oetelaer, Jan Eijmert Jansse, Hendrick Jaspaer Goijerts, Jan Verhaere, Jan Dirck Jans</w:t>
      </w:r>
    </w:p>
    <w:p w14:paraId="76D838DA" w14:textId="77777777" w:rsidR="00133A6E" w:rsidRDefault="00133A6E" w:rsidP="00783DEC">
      <w:pPr>
        <w:rPr>
          <w:rFonts w:ascii="Arial" w:hAnsi="Arial" w:cs="Arial"/>
          <w:color w:val="000000" w:themeColor="text1"/>
          <w:sz w:val="22"/>
          <w:szCs w:val="22"/>
        </w:rPr>
      </w:pPr>
    </w:p>
    <w:p w14:paraId="1BB22ECF" w14:textId="466F356B" w:rsidR="00133A6E" w:rsidRPr="008A6E10" w:rsidRDefault="00133A6E" w:rsidP="00783DEC">
      <w:pPr>
        <w:rPr>
          <w:rFonts w:ascii="Arial" w:hAnsi="Arial" w:cs="Arial"/>
          <w:b/>
          <w:bCs/>
          <w:color w:val="FF0000"/>
          <w:sz w:val="22"/>
          <w:szCs w:val="22"/>
        </w:rPr>
      </w:pPr>
      <w:r w:rsidRPr="008A6E10">
        <w:rPr>
          <w:rFonts w:ascii="Arial" w:hAnsi="Arial" w:cs="Arial"/>
          <w:b/>
          <w:bCs/>
          <w:color w:val="FF0000"/>
          <w:sz w:val="22"/>
          <w:szCs w:val="22"/>
        </w:rPr>
        <w:t>blad 451</w:t>
      </w:r>
    </w:p>
    <w:p w14:paraId="19001D4D" w14:textId="77777777" w:rsidR="00133A6E" w:rsidRDefault="00133A6E" w:rsidP="00783DEC">
      <w:pPr>
        <w:rPr>
          <w:rFonts w:ascii="Arial" w:hAnsi="Arial" w:cs="Arial"/>
          <w:color w:val="000000" w:themeColor="text1"/>
          <w:sz w:val="22"/>
          <w:szCs w:val="22"/>
        </w:rPr>
      </w:pPr>
    </w:p>
    <w:p w14:paraId="7848B338" w14:textId="1DBA8EAC" w:rsidR="00133A6E" w:rsidRPr="00D422A0" w:rsidRDefault="00133A6E" w:rsidP="00783DEC">
      <w:pPr>
        <w:rPr>
          <w:rFonts w:ascii="Arial" w:hAnsi="Arial" w:cs="Arial"/>
          <w:b/>
          <w:bCs/>
          <w:color w:val="000000" w:themeColor="text1"/>
          <w:sz w:val="22"/>
          <w:szCs w:val="22"/>
        </w:rPr>
      </w:pPr>
      <w:r w:rsidRPr="00D422A0">
        <w:rPr>
          <w:rFonts w:ascii="Arial" w:hAnsi="Arial" w:cs="Arial"/>
          <w:b/>
          <w:bCs/>
          <w:color w:val="000000" w:themeColor="text1"/>
          <w:sz w:val="22"/>
          <w:szCs w:val="22"/>
        </w:rPr>
        <w:t>6004</w:t>
      </w:r>
    </w:p>
    <w:p w14:paraId="46C9ED0D" w14:textId="77777777" w:rsidR="008A6E10" w:rsidRPr="00D422A0" w:rsidRDefault="008A6E10" w:rsidP="00783DEC">
      <w:pPr>
        <w:rPr>
          <w:rFonts w:ascii="Arial" w:hAnsi="Arial" w:cs="Arial"/>
          <w:b/>
          <w:bCs/>
          <w:color w:val="000000" w:themeColor="text1"/>
          <w:sz w:val="22"/>
          <w:szCs w:val="22"/>
        </w:rPr>
      </w:pPr>
      <w:r w:rsidRPr="00D422A0">
        <w:rPr>
          <w:rFonts w:ascii="Arial" w:hAnsi="Arial" w:cs="Arial"/>
          <w:b/>
          <w:bCs/>
          <w:color w:val="000000" w:themeColor="text1"/>
          <w:sz w:val="22"/>
          <w:szCs w:val="22"/>
        </w:rPr>
        <w:t>BP 1658 folio 142r november 1699</w:t>
      </w:r>
    </w:p>
    <w:p w14:paraId="3454EB56" w14:textId="6006DE27" w:rsidR="00D422A0" w:rsidRDefault="008A6E10" w:rsidP="00783DEC">
      <w:pPr>
        <w:rPr>
          <w:rFonts w:ascii="Arial" w:hAnsi="Arial" w:cs="Arial"/>
          <w:color w:val="000000" w:themeColor="text1"/>
          <w:sz w:val="22"/>
          <w:szCs w:val="22"/>
        </w:rPr>
      </w:pPr>
      <w:r>
        <w:rPr>
          <w:rFonts w:ascii="Arial" w:hAnsi="Arial" w:cs="Arial"/>
          <w:color w:val="000000" w:themeColor="text1"/>
          <w:sz w:val="22"/>
          <w:szCs w:val="22"/>
        </w:rPr>
        <w:t>Adriaentje weduwe van Jan van Schijndel, testament van Jan gepas</w:t>
      </w:r>
      <w:r w:rsidR="00D422A0">
        <w:rPr>
          <w:rFonts w:ascii="Arial" w:hAnsi="Arial" w:cs="Arial"/>
          <w:color w:val="000000" w:themeColor="text1"/>
          <w:sz w:val="22"/>
          <w:szCs w:val="22"/>
        </w:rPr>
        <w:t>s</w:t>
      </w:r>
      <w:r>
        <w:rPr>
          <w:rFonts w:ascii="Arial" w:hAnsi="Arial" w:cs="Arial"/>
          <w:color w:val="000000" w:themeColor="text1"/>
          <w:sz w:val="22"/>
          <w:szCs w:val="22"/>
        </w:rPr>
        <w:t xml:space="preserve">eerd voor notaris Udo Melchior …. Dd. 22 februari 1698, een stuk hooiland van een dachmaet te Sint-Michielsgestel en een stuk teulland van 26 roeden </w:t>
      </w:r>
      <w:r w:rsidRPr="00D422A0">
        <w:rPr>
          <w:rFonts w:ascii="Arial" w:hAnsi="Arial" w:cs="Arial"/>
          <w:b/>
          <w:bCs/>
          <w:i/>
          <w:iCs/>
          <w:color w:val="000000" w:themeColor="text1"/>
          <w:sz w:val="22"/>
          <w:szCs w:val="22"/>
        </w:rPr>
        <w:t>Lijskensveldeke te Gestel</w:t>
      </w:r>
      <w:r>
        <w:rPr>
          <w:rFonts w:ascii="Arial" w:hAnsi="Arial" w:cs="Arial"/>
          <w:color w:val="000000" w:themeColor="text1"/>
          <w:sz w:val="22"/>
          <w:szCs w:val="22"/>
        </w:rPr>
        <w:t xml:space="preserve"> met als belendingen, Huijbert van de Sande </w:t>
      </w:r>
    </w:p>
    <w:p w14:paraId="60671D09" w14:textId="77777777" w:rsidR="00D422A0" w:rsidRDefault="00D422A0" w:rsidP="00783DEC">
      <w:pPr>
        <w:rPr>
          <w:rFonts w:ascii="Arial" w:hAnsi="Arial" w:cs="Arial"/>
          <w:color w:val="000000" w:themeColor="text1"/>
          <w:sz w:val="22"/>
          <w:szCs w:val="22"/>
        </w:rPr>
      </w:pPr>
    </w:p>
    <w:p w14:paraId="5A6C16C8" w14:textId="77777777" w:rsidR="00D422A0" w:rsidRPr="005D3B25" w:rsidRDefault="00D422A0" w:rsidP="00783DEC">
      <w:pPr>
        <w:rPr>
          <w:rFonts w:ascii="Arial" w:hAnsi="Arial" w:cs="Arial"/>
          <w:b/>
          <w:bCs/>
          <w:color w:val="000000" w:themeColor="text1"/>
          <w:sz w:val="22"/>
          <w:szCs w:val="22"/>
        </w:rPr>
      </w:pPr>
      <w:r w:rsidRPr="005D3B25">
        <w:rPr>
          <w:rFonts w:ascii="Arial" w:hAnsi="Arial" w:cs="Arial"/>
          <w:b/>
          <w:bCs/>
          <w:color w:val="000000" w:themeColor="text1"/>
          <w:sz w:val="22"/>
          <w:szCs w:val="22"/>
        </w:rPr>
        <w:t>6005</w:t>
      </w:r>
    </w:p>
    <w:p w14:paraId="50C75896" w14:textId="77777777" w:rsidR="005D3B25" w:rsidRPr="005D3B25" w:rsidRDefault="00D422A0" w:rsidP="00783DEC">
      <w:pPr>
        <w:rPr>
          <w:rFonts w:ascii="Arial" w:hAnsi="Arial" w:cs="Arial"/>
          <w:b/>
          <w:bCs/>
          <w:color w:val="000000" w:themeColor="text1"/>
          <w:sz w:val="22"/>
          <w:szCs w:val="22"/>
        </w:rPr>
      </w:pPr>
      <w:r w:rsidRPr="005D3B25">
        <w:rPr>
          <w:rFonts w:ascii="Arial" w:hAnsi="Arial" w:cs="Arial"/>
          <w:b/>
          <w:bCs/>
          <w:color w:val="000000" w:themeColor="text1"/>
          <w:sz w:val="22"/>
          <w:szCs w:val="22"/>
        </w:rPr>
        <w:t xml:space="preserve">BP </w:t>
      </w:r>
      <w:r w:rsidR="005D3B25" w:rsidRPr="005D3B25">
        <w:rPr>
          <w:rFonts w:ascii="Arial" w:hAnsi="Arial" w:cs="Arial"/>
          <w:b/>
          <w:bCs/>
          <w:color w:val="000000" w:themeColor="text1"/>
          <w:sz w:val="22"/>
          <w:szCs w:val="22"/>
        </w:rPr>
        <w:t>1689 folio 432r juni 1702</w:t>
      </w:r>
    </w:p>
    <w:p w14:paraId="6AFF4CDC" w14:textId="77777777" w:rsidR="005D3B25" w:rsidRDefault="005D3B25" w:rsidP="00783DEC">
      <w:pPr>
        <w:rPr>
          <w:rFonts w:ascii="Arial" w:hAnsi="Arial" w:cs="Arial"/>
          <w:color w:val="000000" w:themeColor="text1"/>
          <w:sz w:val="22"/>
          <w:szCs w:val="22"/>
        </w:rPr>
      </w:pPr>
      <w:r>
        <w:rPr>
          <w:rFonts w:ascii="Arial" w:hAnsi="Arial" w:cs="Arial"/>
          <w:color w:val="000000" w:themeColor="text1"/>
          <w:sz w:val="22"/>
          <w:szCs w:val="22"/>
        </w:rPr>
        <w:t xml:space="preserve">Hendrick Corsten van de Ven gemachtigd door Marten Jacob eb Jenneke de kinderen in procuratiebrieven dd. 20 mei 1702 over ¼ part in teulland </w:t>
      </w:r>
      <w:r w:rsidRPr="005D3B25">
        <w:rPr>
          <w:rFonts w:ascii="Arial" w:hAnsi="Arial" w:cs="Arial"/>
          <w:b/>
          <w:bCs/>
          <w:color w:val="000000" w:themeColor="text1"/>
          <w:sz w:val="22"/>
          <w:szCs w:val="22"/>
          <w:u w:val="single"/>
        </w:rPr>
        <w:t>in den Vogelsanck</w:t>
      </w:r>
      <w:r>
        <w:rPr>
          <w:rFonts w:ascii="Arial" w:hAnsi="Arial" w:cs="Arial"/>
          <w:color w:val="000000" w:themeColor="text1"/>
          <w:sz w:val="22"/>
          <w:szCs w:val="22"/>
        </w:rPr>
        <w:t xml:space="preserve"> – in de marge: Meriken dr.v.Dilis Gerritss. heeft bekend dat de penningen zijn afgelost </w:t>
      </w:r>
    </w:p>
    <w:p w14:paraId="7AC253CE" w14:textId="77777777" w:rsidR="005D3B25" w:rsidRDefault="005D3B25" w:rsidP="00783DEC">
      <w:pPr>
        <w:rPr>
          <w:rFonts w:ascii="Arial" w:hAnsi="Arial" w:cs="Arial"/>
          <w:color w:val="000000" w:themeColor="text1"/>
          <w:sz w:val="22"/>
          <w:szCs w:val="22"/>
        </w:rPr>
      </w:pPr>
    </w:p>
    <w:p w14:paraId="34299290" w14:textId="77777777" w:rsidR="005D3B25" w:rsidRPr="006C7DEC" w:rsidRDefault="005D3B25" w:rsidP="00783DEC">
      <w:pPr>
        <w:rPr>
          <w:rFonts w:ascii="Arial" w:hAnsi="Arial" w:cs="Arial"/>
          <w:b/>
          <w:bCs/>
          <w:color w:val="000000" w:themeColor="text1"/>
          <w:sz w:val="22"/>
          <w:szCs w:val="22"/>
        </w:rPr>
      </w:pPr>
      <w:r w:rsidRPr="006C7DEC">
        <w:rPr>
          <w:rFonts w:ascii="Arial" w:hAnsi="Arial" w:cs="Arial"/>
          <w:b/>
          <w:bCs/>
          <w:color w:val="000000" w:themeColor="text1"/>
          <w:sz w:val="22"/>
          <w:szCs w:val="22"/>
        </w:rPr>
        <w:t>6006</w:t>
      </w:r>
    </w:p>
    <w:p w14:paraId="080C21DC" w14:textId="2928A982" w:rsidR="005D3B25" w:rsidRPr="006C7DEC" w:rsidRDefault="005D3B25" w:rsidP="00783DEC">
      <w:pPr>
        <w:rPr>
          <w:rFonts w:ascii="Arial" w:hAnsi="Arial" w:cs="Arial"/>
          <w:b/>
          <w:bCs/>
          <w:color w:val="000000" w:themeColor="text1"/>
          <w:sz w:val="22"/>
          <w:szCs w:val="22"/>
        </w:rPr>
      </w:pPr>
      <w:r w:rsidRPr="006C7DEC">
        <w:rPr>
          <w:rFonts w:ascii="Arial" w:hAnsi="Arial" w:cs="Arial"/>
          <w:b/>
          <w:bCs/>
          <w:color w:val="000000" w:themeColor="text1"/>
          <w:sz w:val="22"/>
          <w:szCs w:val="22"/>
        </w:rPr>
        <w:t>BP 1694 – folio 30r6  januari 1705</w:t>
      </w:r>
    </w:p>
    <w:p w14:paraId="64BABA30" w14:textId="64B1BDA9" w:rsidR="005D3B25" w:rsidRDefault="005D3B25"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Jan van der Voort uit Oisterwijk over teulland </w:t>
      </w:r>
      <w:r w:rsidRPr="005D3B25">
        <w:rPr>
          <w:rFonts w:ascii="Arial" w:hAnsi="Arial" w:cs="Arial"/>
          <w:b/>
          <w:bCs/>
          <w:i/>
          <w:iCs/>
          <w:color w:val="000000" w:themeColor="text1"/>
          <w:sz w:val="22"/>
          <w:szCs w:val="22"/>
        </w:rPr>
        <w:t>in Helvoirt op de Raem naast de Steene straet</w:t>
      </w:r>
      <w:r>
        <w:rPr>
          <w:rFonts w:ascii="Arial" w:hAnsi="Arial" w:cs="Arial"/>
          <w:color w:val="000000" w:themeColor="text1"/>
          <w:sz w:val="22"/>
          <w:szCs w:val="22"/>
        </w:rPr>
        <w:t xml:space="preserve"> met verkoop aan Catharina van Overbeeck – de aangegeven Jan van Roggel met land uit Schijndel in deze tekst niet gezien </w:t>
      </w:r>
    </w:p>
    <w:p w14:paraId="3AA6E9B5" w14:textId="77777777" w:rsidR="005D3B25" w:rsidRDefault="005D3B25" w:rsidP="00783DEC">
      <w:pPr>
        <w:rPr>
          <w:rFonts w:ascii="Arial" w:hAnsi="Arial" w:cs="Arial"/>
          <w:color w:val="000000" w:themeColor="text1"/>
          <w:sz w:val="22"/>
          <w:szCs w:val="22"/>
        </w:rPr>
      </w:pPr>
    </w:p>
    <w:p w14:paraId="70A10BF8" w14:textId="3317EB44" w:rsidR="006C7DEC" w:rsidRPr="006C7DEC" w:rsidRDefault="006C7DEC" w:rsidP="00783DEC">
      <w:pPr>
        <w:rPr>
          <w:rFonts w:ascii="Arial" w:hAnsi="Arial" w:cs="Arial"/>
          <w:b/>
          <w:bCs/>
          <w:color w:val="000000" w:themeColor="text1"/>
          <w:sz w:val="22"/>
          <w:szCs w:val="22"/>
        </w:rPr>
      </w:pPr>
      <w:r w:rsidRPr="006C7DEC">
        <w:rPr>
          <w:rFonts w:ascii="Arial" w:hAnsi="Arial" w:cs="Arial"/>
          <w:b/>
          <w:bCs/>
          <w:color w:val="000000" w:themeColor="text1"/>
          <w:sz w:val="22"/>
          <w:szCs w:val="22"/>
        </w:rPr>
        <w:t>6007</w:t>
      </w:r>
    </w:p>
    <w:p w14:paraId="78B8D15F" w14:textId="01C3FCB1" w:rsidR="006C7DEC" w:rsidRPr="006C7DEC" w:rsidRDefault="006C7DEC" w:rsidP="00783DEC">
      <w:pPr>
        <w:rPr>
          <w:rFonts w:ascii="Arial" w:hAnsi="Arial" w:cs="Arial"/>
          <w:b/>
          <w:bCs/>
          <w:color w:val="000000" w:themeColor="text1"/>
          <w:sz w:val="22"/>
          <w:szCs w:val="22"/>
        </w:rPr>
      </w:pPr>
      <w:r w:rsidRPr="006C7DEC">
        <w:rPr>
          <w:rFonts w:ascii="Arial" w:hAnsi="Arial" w:cs="Arial"/>
          <w:b/>
          <w:bCs/>
          <w:color w:val="000000" w:themeColor="text1"/>
          <w:sz w:val="22"/>
          <w:szCs w:val="22"/>
        </w:rPr>
        <w:t>BP 1694 folio 131r april 1705</w:t>
      </w:r>
    </w:p>
    <w:p w14:paraId="60E76AD2" w14:textId="62F56C9C" w:rsidR="006C7DEC" w:rsidRDefault="006C7DEC" w:rsidP="00783DEC">
      <w:pPr>
        <w:rPr>
          <w:rFonts w:ascii="Arial" w:hAnsi="Arial" w:cs="Arial"/>
          <w:color w:val="000000" w:themeColor="text1"/>
          <w:sz w:val="22"/>
          <w:szCs w:val="22"/>
        </w:rPr>
      </w:pPr>
      <w:r>
        <w:rPr>
          <w:rFonts w:ascii="Arial" w:hAnsi="Arial" w:cs="Arial"/>
          <w:color w:val="000000" w:themeColor="text1"/>
          <w:sz w:val="22"/>
          <w:szCs w:val="22"/>
        </w:rPr>
        <w:t xml:space="preserve">Jan en Aert Ariens de Bie broers en zonen van wijlen Arien Aerts de Bije wonende te Heel over 3 lopensen teulland ter plaatse genaamd </w:t>
      </w:r>
      <w:r w:rsidRPr="006C7DEC">
        <w:rPr>
          <w:rFonts w:ascii="Arial" w:hAnsi="Arial" w:cs="Arial"/>
          <w:b/>
          <w:bCs/>
          <w:color w:val="000000" w:themeColor="text1"/>
          <w:sz w:val="22"/>
          <w:szCs w:val="22"/>
          <w:u w:val="single"/>
        </w:rPr>
        <w:t>het Heselaer</w:t>
      </w:r>
      <w:r>
        <w:rPr>
          <w:rFonts w:ascii="Arial" w:hAnsi="Arial" w:cs="Arial"/>
          <w:color w:val="000000" w:themeColor="text1"/>
          <w:sz w:val="22"/>
          <w:szCs w:val="22"/>
        </w:rPr>
        <w:t xml:space="preserve"> met als belendingen het Geefhuis uit ‘sBosch, Willem Janssen van den Bogaert, Handrick Daendels van Griensven, Peter Teeuwisse en nog 2 perceeltjes aldaar met als belendingen Antoni Gilis Verhoeve, Dirck Willem Rutten, Sr. N. Outvorst, de weduwe Handrick Willem van Griensven, hen aangekomen na overlijden van hun ouders </w:t>
      </w:r>
    </w:p>
    <w:p w14:paraId="5324A54A" w14:textId="77777777" w:rsidR="006C7DEC" w:rsidRDefault="006C7DEC" w:rsidP="00783DEC">
      <w:pPr>
        <w:rPr>
          <w:rFonts w:ascii="Arial" w:hAnsi="Arial" w:cs="Arial"/>
          <w:color w:val="000000" w:themeColor="text1"/>
          <w:sz w:val="22"/>
          <w:szCs w:val="22"/>
        </w:rPr>
      </w:pPr>
    </w:p>
    <w:p w14:paraId="73C328D6" w14:textId="09D4ECB7" w:rsidR="006C7DEC" w:rsidRPr="00114A24" w:rsidRDefault="006C7DEC" w:rsidP="00783DEC">
      <w:pPr>
        <w:rPr>
          <w:rFonts w:ascii="Arial" w:hAnsi="Arial" w:cs="Arial"/>
          <w:b/>
          <w:bCs/>
          <w:color w:val="000000" w:themeColor="text1"/>
          <w:sz w:val="22"/>
          <w:szCs w:val="22"/>
        </w:rPr>
      </w:pPr>
      <w:r w:rsidRPr="00114A24">
        <w:rPr>
          <w:rFonts w:ascii="Arial" w:hAnsi="Arial" w:cs="Arial"/>
          <w:b/>
          <w:bCs/>
          <w:color w:val="000000" w:themeColor="text1"/>
          <w:sz w:val="22"/>
          <w:szCs w:val="22"/>
        </w:rPr>
        <w:t>6008</w:t>
      </w:r>
    </w:p>
    <w:p w14:paraId="6B499D5D" w14:textId="68D520B9" w:rsidR="006C7DEC" w:rsidRPr="00114A24" w:rsidRDefault="006C7DEC" w:rsidP="00783DEC">
      <w:pPr>
        <w:rPr>
          <w:rFonts w:ascii="Arial" w:hAnsi="Arial" w:cs="Arial"/>
          <w:b/>
          <w:bCs/>
          <w:color w:val="000000" w:themeColor="text1"/>
          <w:sz w:val="22"/>
          <w:szCs w:val="22"/>
        </w:rPr>
      </w:pPr>
      <w:r w:rsidRPr="00114A24">
        <w:rPr>
          <w:rFonts w:ascii="Arial" w:hAnsi="Arial" w:cs="Arial"/>
          <w:b/>
          <w:bCs/>
          <w:color w:val="000000" w:themeColor="text1"/>
          <w:sz w:val="22"/>
          <w:szCs w:val="22"/>
        </w:rPr>
        <w:t>BP 1694 folio 288r oktober 1705</w:t>
      </w:r>
    </w:p>
    <w:p w14:paraId="717BC65A" w14:textId="1018EA7B" w:rsidR="00114A24" w:rsidRDefault="00114A24" w:rsidP="00783DEC">
      <w:pPr>
        <w:rPr>
          <w:rFonts w:ascii="Arial" w:hAnsi="Arial" w:cs="Arial"/>
          <w:color w:val="000000" w:themeColor="text1"/>
          <w:sz w:val="22"/>
          <w:szCs w:val="22"/>
        </w:rPr>
      </w:pPr>
      <w:r>
        <w:rPr>
          <w:rFonts w:ascii="Arial" w:hAnsi="Arial" w:cs="Arial"/>
          <w:color w:val="000000" w:themeColor="text1"/>
          <w:sz w:val="22"/>
          <w:szCs w:val="22"/>
        </w:rPr>
        <w:t xml:space="preserve">Ghijsbert Eijmberts te Gemonde onder Boxtel man van Anneken dr.v.Adam Aerts over een perceel groes 6 lopensen ter plaatse </w:t>
      </w:r>
      <w:r w:rsidRPr="00114A24">
        <w:rPr>
          <w:rFonts w:ascii="Arial" w:hAnsi="Arial" w:cs="Arial"/>
          <w:b/>
          <w:bCs/>
          <w:color w:val="000000" w:themeColor="text1"/>
          <w:sz w:val="22"/>
          <w:szCs w:val="22"/>
          <w:u w:val="single"/>
        </w:rPr>
        <w:t>den Boterhoeck</w:t>
      </w:r>
      <w:r>
        <w:rPr>
          <w:rFonts w:ascii="Arial" w:hAnsi="Arial" w:cs="Arial"/>
          <w:color w:val="000000" w:themeColor="text1"/>
          <w:sz w:val="22"/>
          <w:szCs w:val="22"/>
        </w:rPr>
        <w:t xml:space="preserve"> met als belendingen de kinderen van Marten Hendrick Dielisse, Gerrit Willemse, Huijbert Gerits Strick – de aangegeven Elisabeth van de Laer weduwe van Adriaen van Beugen in deze tekst niet gezien</w:t>
      </w:r>
    </w:p>
    <w:p w14:paraId="156DC3EE" w14:textId="77777777" w:rsidR="00114A24" w:rsidRDefault="00114A24" w:rsidP="00783DEC">
      <w:pPr>
        <w:rPr>
          <w:rFonts w:ascii="Arial" w:hAnsi="Arial" w:cs="Arial"/>
          <w:color w:val="000000" w:themeColor="text1"/>
          <w:sz w:val="22"/>
          <w:szCs w:val="22"/>
        </w:rPr>
      </w:pPr>
    </w:p>
    <w:p w14:paraId="2BDCE7F6" w14:textId="77777777" w:rsidR="00114A24" w:rsidRPr="00114A24" w:rsidRDefault="00114A24" w:rsidP="00783DEC">
      <w:pPr>
        <w:rPr>
          <w:rFonts w:ascii="Arial" w:hAnsi="Arial" w:cs="Arial"/>
          <w:b/>
          <w:bCs/>
          <w:color w:val="000000" w:themeColor="text1"/>
          <w:sz w:val="22"/>
          <w:szCs w:val="22"/>
        </w:rPr>
      </w:pPr>
      <w:r w:rsidRPr="00114A24">
        <w:rPr>
          <w:rFonts w:ascii="Arial" w:hAnsi="Arial" w:cs="Arial"/>
          <w:b/>
          <w:bCs/>
          <w:color w:val="000000" w:themeColor="text1"/>
          <w:sz w:val="22"/>
          <w:szCs w:val="22"/>
        </w:rPr>
        <w:t>6009</w:t>
      </w:r>
    </w:p>
    <w:p w14:paraId="0937A6A5" w14:textId="706EDFAB" w:rsidR="006C7DEC" w:rsidRPr="00114A24" w:rsidRDefault="00114A24" w:rsidP="00783DEC">
      <w:pPr>
        <w:rPr>
          <w:rFonts w:ascii="Arial" w:hAnsi="Arial" w:cs="Arial"/>
          <w:b/>
          <w:bCs/>
          <w:color w:val="000000" w:themeColor="text1"/>
          <w:sz w:val="22"/>
          <w:szCs w:val="22"/>
        </w:rPr>
      </w:pPr>
      <w:r w:rsidRPr="00114A24">
        <w:rPr>
          <w:rFonts w:ascii="Arial" w:hAnsi="Arial" w:cs="Arial"/>
          <w:b/>
          <w:bCs/>
          <w:color w:val="000000" w:themeColor="text1"/>
          <w:sz w:val="22"/>
          <w:szCs w:val="22"/>
        </w:rPr>
        <w:t>BP 1694 folio 319r december 1705</w:t>
      </w:r>
    </w:p>
    <w:p w14:paraId="360D3ED9" w14:textId="04A5D1D0" w:rsidR="00114A24" w:rsidRDefault="00114A24" w:rsidP="00783DEC">
      <w:pPr>
        <w:rPr>
          <w:rFonts w:ascii="Arial" w:hAnsi="Arial" w:cs="Arial"/>
          <w:color w:val="000000" w:themeColor="text1"/>
          <w:sz w:val="22"/>
          <w:szCs w:val="22"/>
        </w:rPr>
      </w:pPr>
      <w:r>
        <w:rPr>
          <w:rFonts w:ascii="Arial" w:hAnsi="Arial" w:cs="Arial"/>
          <w:color w:val="000000" w:themeColor="text1"/>
          <w:sz w:val="22"/>
          <w:szCs w:val="22"/>
        </w:rPr>
        <w:t xml:space="preserve">Mechel weduwe van Jan Wilberts uit Schijndel over een ½ lopense land </w:t>
      </w:r>
      <w:r w:rsidRPr="00114A24">
        <w:rPr>
          <w:rFonts w:ascii="Arial" w:hAnsi="Arial" w:cs="Arial"/>
          <w:b/>
          <w:bCs/>
          <w:color w:val="000000" w:themeColor="text1"/>
          <w:sz w:val="22"/>
          <w:szCs w:val="22"/>
          <w:u w:val="single"/>
        </w:rPr>
        <w:t>in ’t Lisent</w:t>
      </w:r>
      <w:r>
        <w:rPr>
          <w:rFonts w:ascii="Arial" w:hAnsi="Arial" w:cs="Arial"/>
          <w:color w:val="000000" w:themeColor="text1"/>
          <w:sz w:val="22"/>
          <w:szCs w:val="22"/>
        </w:rPr>
        <w:t xml:space="preserve"> met als belendingen Arien Jan Penninghs, Gerit van de Gere, Marten Nelissen, hen aangekomen via belening van Michiel van den Acker, transport aan Paulus Luijcasse van de Ven te Schijndel m.u.v. dorpslasten</w:t>
      </w:r>
    </w:p>
    <w:p w14:paraId="208CEFAB" w14:textId="77777777" w:rsidR="00114A24" w:rsidRDefault="00114A24" w:rsidP="00783DEC">
      <w:pPr>
        <w:rPr>
          <w:rFonts w:ascii="Arial" w:hAnsi="Arial" w:cs="Arial"/>
          <w:color w:val="000000" w:themeColor="text1"/>
          <w:sz w:val="22"/>
          <w:szCs w:val="22"/>
        </w:rPr>
      </w:pPr>
    </w:p>
    <w:p w14:paraId="1614BAE4" w14:textId="53E6295D" w:rsidR="00114A24" w:rsidRPr="002E5BC7" w:rsidRDefault="00114A24" w:rsidP="00783DEC">
      <w:pPr>
        <w:rPr>
          <w:rFonts w:ascii="Arial" w:hAnsi="Arial" w:cs="Arial"/>
          <w:b/>
          <w:bCs/>
          <w:color w:val="000000" w:themeColor="text1"/>
          <w:sz w:val="22"/>
          <w:szCs w:val="22"/>
          <w:lang w:val="en-US"/>
        </w:rPr>
      </w:pPr>
      <w:r w:rsidRPr="002E5BC7">
        <w:rPr>
          <w:rFonts w:ascii="Arial" w:hAnsi="Arial" w:cs="Arial"/>
          <w:b/>
          <w:bCs/>
          <w:color w:val="000000" w:themeColor="text1"/>
          <w:sz w:val="22"/>
          <w:szCs w:val="22"/>
          <w:lang w:val="en-US"/>
        </w:rPr>
        <w:t>6010</w:t>
      </w:r>
    </w:p>
    <w:p w14:paraId="515D7A09" w14:textId="08D58729" w:rsidR="00114A24" w:rsidRPr="004A3919" w:rsidRDefault="00114A24" w:rsidP="00783DEC">
      <w:pPr>
        <w:rPr>
          <w:rFonts w:ascii="Arial" w:hAnsi="Arial" w:cs="Arial"/>
          <w:b/>
          <w:bCs/>
          <w:color w:val="000000" w:themeColor="text1"/>
          <w:sz w:val="22"/>
          <w:szCs w:val="22"/>
          <w:lang w:val="en-US"/>
        </w:rPr>
      </w:pPr>
      <w:r w:rsidRPr="004A3919">
        <w:rPr>
          <w:rFonts w:ascii="Arial" w:hAnsi="Arial" w:cs="Arial"/>
          <w:b/>
          <w:bCs/>
          <w:color w:val="000000" w:themeColor="text1"/>
          <w:sz w:val="22"/>
          <w:szCs w:val="22"/>
          <w:lang w:val="en-US"/>
        </w:rPr>
        <w:t>BP 1660 A folio 197r januari 1706</w:t>
      </w:r>
    </w:p>
    <w:p w14:paraId="509F741D" w14:textId="113B3E5B" w:rsidR="004A3919" w:rsidRDefault="004A3919" w:rsidP="00783DEC">
      <w:pPr>
        <w:rPr>
          <w:rFonts w:ascii="Arial" w:hAnsi="Arial" w:cs="Arial"/>
          <w:color w:val="000000" w:themeColor="text1"/>
          <w:sz w:val="22"/>
          <w:szCs w:val="22"/>
        </w:rPr>
      </w:pPr>
      <w:r w:rsidRPr="004A3919">
        <w:rPr>
          <w:rFonts w:ascii="Arial" w:hAnsi="Arial" w:cs="Arial"/>
          <w:color w:val="000000" w:themeColor="text1"/>
          <w:sz w:val="22"/>
          <w:szCs w:val="22"/>
        </w:rPr>
        <w:t>Hendrik Joosten</w:t>
      </w:r>
      <w:r>
        <w:rPr>
          <w:rFonts w:ascii="Arial" w:hAnsi="Arial" w:cs="Arial"/>
          <w:color w:val="000000" w:themeColor="text1"/>
          <w:sz w:val="22"/>
          <w:szCs w:val="22"/>
        </w:rPr>
        <w:t>,</w:t>
      </w:r>
      <w:r w:rsidRPr="004A3919">
        <w:rPr>
          <w:rFonts w:ascii="Arial" w:hAnsi="Arial" w:cs="Arial"/>
          <w:color w:val="000000" w:themeColor="text1"/>
          <w:sz w:val="22"/>
          <w:szCs w:val="22"/>
        </w:rPr>
        <w:t xml:space="preserve"> Jan en C</w:t>
      </w:r>
      <w:r>
        <w:rPr>
          <w:rFonts w:ascii="Arial" w:hAnsi="Arial" w:cs="Arial"/>
          <w:color w:val="000000" w:themeColor="text1"/>
          <w:sz w:val="22"/>
          <w:szCs w:val="22"/>
        </w:rPr>
        <w:t>laes Joosten uit Heesch met een gelofte aan Sr. Wilhelm van Heeswijck burger te ‘sBosch over een som van 400 gl. – in de marge: Sr. Johannes van Ceulen uit ‘sBosch in huwelijk hebbende Juffrouw Jacoba van Heeswijck heeft bekend d at het bedrag is voldaan door Henrick Hendricks Joosten en Bastiaen Claess.hebben afgelost; Adriaentje weduwe van Jan van Schijndel over land te Gestel in deze tekst niet gezien</w:t>
      </w:r>
    </w:p>
    <w:p w14:paraId="129BF005" w14:textId="77777777" w:rsidR="004A3919" w:rsidRDefault="004A3919" w:rsidP="00783DEC">
      <w:pPr>
        <w:rPr>
          <w:rFonts w:ascii="Arial" w:hAnsi="Arial" w:cs="Arial"/>
          <w:color w:val="000000" w:themeColor="text1"/>
          <w:sz w:val="22"/>
          <w:szCs w:val="22"/>
        </w:rPr>
      </w:pPr>
    </w:p>
    <w:p w14:paraId="72B07326" w14:textId="0AD73A30" w:rsidR="004A3919" w:rsidRPr="00F511B5" w:rsidRDefault="004A3919" w:rsidP="00783DEC">
      <w:pPr>
        <w:rPr>
          <w:rFonts w:ascii="Arial" w:hAnsi="Arial" w:cs="Arial"/>
          <w:b/>
          <w:bCs/>
          <w:color w:val="000000" w:themeColor="text1"/>
          <w:sz w:val="22"/>
          <w:szCs w:val="22"/>
        </w:rPr>
      </w:pPr>
      <w:r w:rsidRPr="00F511B5">
        <w:rPr>
          <w:rFonts w:ascii="Arial" w:hAnsi="Arial" w:cs="Arial"/>
          <w:b/>
          <w:bCs/>
          <w:color w:val="000000" w:themeColor="text1"/>
          <w:sz w:val="22"/>
          <w:szCs w:val="22"/>
        </w:rPr>
        <w:t>6011</w:t>
      </w:r>
    </w:p>
    <w:p w14:paraId="13300AC5" w14:textId="1BC8DA2E" w:rsidR="004A3919" w:rsidRPr="00F511B5" w:rsidRDefault="004A3919" w:rsidP="00783DEC">
      <w:pPr>
        <w:rPr>
          <w:rFonts w:ascii="Arial" w:hAnsi="Arial" w:cs="Arial"/>
          <w:b/>
          <w:bCs/>
          <w:color w:val="000000" w:themeColor="text1"/>
          <w:sz w:val="22"/>
          <w:szCs w:val="22"/>
        </w:rPr>
      </w:pPr>
      <w:r w:rsidRPr="00F511B5">
        <w:rPr>
          <w:rFonts w:ascii="Arial" w:hAnsi="Arial" w:cs="Arial"/>
          <w:b/>
          <w:bCs/>
          <w:color w:val="000000" w:themeColor="text1"/>
          <w:sz w:val="22"/>
          <w:szCs w:val="22"/>
        </w:rPr>
        <w:t xml:space="preserve">BP 1660 B folio 66r </w:t>
      </w:r>
      <w:r w:rsidR="00F511B5" w:rsidRPr="00F511B5">
        <w:rPr>
          <w:rFonts w:ascii="Arial" w:hAnsi="Arial" w:cs="Arial"/>
          <w:b/>
          <w:bCs/>
          <w:color w:val="000000" w:themeColor="text1"/>
          <w:sz w:val="22"/>
          <w:szCs w:val="22"/>
        </w:rPr>
        <w:t xml:space="preserve">20 </w:t>
      </w:r>
      <w:r w:rsidRPr="00F511B5">
        <w:rPr>
          <w:rFonts w:ascii="Arial" w:hAnsi="Arial" w:cs="Arial"/>
          <w:b/>
          <w:bCs/>
          <w:color w:val="000000" w:themeColor="text1"/>
          <w:sz w:val="22"/>
          <w:szCs w:val="22"/>
        </w:rPr>
        <w:t>mei 1706</w:t>
      </w:r>
    </w:p>
    <w:p w14:paraId="14343D26" w14:textId="6B73DC27" w:rsidR="004A3919" w:rsidRDefault="004A3919" w:rsidP="00783DEC">
      <w:pPr>
        <w:rPr>
          <w:rFonts w:ascii="Arial" w:hAnsi="Arial" w:cs="Arial"/>
          <w:color w:val="000000" w:themeColor="text1"/>
          <w:sz w:val="22"/>
          <w:szCs w:val="22"/>
        </w:rPr>
      </w:pPr>
      <w:r w:rsidRPr="004A3919">
        <w:rPr>
          <w:rFonts w:ascii="Arial" w:hAnsi="Arial" w:cs="Arial"/>
          <w:color w:val="000000" w:themeColor="text1"/>
          <w:sz w:val="22"/>
          <w:szCs w:val="22"/>
        </w:rPr>
        <w:t>Adriaen van Eijndhoven en A</w:t>
      </w:r>
      <w:r>
        <w:rPr>
          <w:rFonts w:ascii="Arial" w:hAnsi="Arial" w:cs="Arial"/>
          <w:color w:val="000000" w:themeColor="text1"/>
          <w:sz w:val="22"/>
          <w:szCs w:val="22"/>
        </w:rPr>
        <w:t>nneke zijn vrouw met een verkoop aan Hendrick Teunissen van Heeswijck en transport aan Peter van Eijndhoven</w:t>
      </w:r>
      <w:r w:rsidR="00F511B5">
        <w:rPr>
          <w:rFonts w:ascii="Arial" w:hAnsi="Arial" w:cs="Arial"/>
          <w:color w:val="000000" w:themeColor="text1"/>
          <w:sz w:val="22"/>
          <w:szCs w:val="22"/>
        </w:rPr>
        <w:t>, de Heer Nicolaes Entenfuets, Pieter Smulders, Henricus Molengraeff, Hendrick van Eijndhoven en Bastiaen van den Braak, Anthonius en Hermanus van Eijndhoven, de boedel van Adriaen en Anna – diverse handtekeningen o.a. van Sweerts de Landas, Hasevoet, Crollius – de aangegeven Dirck van de Merendonck met land onder Schijndel niet gezien in de tekst</w:t>
      </w:r>
    </w:p>
    <w:p w14:paraId="674B2355" w14:textId="77777777" w:rsidR="00F511B5" w:rsidRDefault="00F511B5" w:rsidP="00783DEC">
      <w:pPr>
        <w:rPr>
          <w:rFonts w:ascii="Arial" w:hAnsi="Arial" w:cs="Arial"/>
          <w:color w:val="000000" w:themeColor="text1"/>
          <w:sz w:val="22"/>
          <w:szCs w:val="22"/>
        </w:rPr>
      </w:pPr>
    </w:p>
    <w:p w14:paraId="722DFF40" w14:textId="55519A58" w:rsidR="00F511B5" w:rsidRPr="00F511B5" w:rsidRDefault="00F511B5" w:rsidP="00783DEC">
      <w:pPr>
        <w:rPr>
          <w:rFonts w:ascii="Arial" w:hAnsi="Arial" w:cs="Arial"/>
          <w:b/>
          <w:bCs/>
          <w:color w:val="000000" w:themeColor="text1"/>
          <w:sz w:val="22"/>
          <w:szCs w:val="22"/>
        </w:rPr>
      </w:pPr>
      <w:r w:rsidRPr="00F511B5">
        <w:rPr>
          <w:rFonts w:ascii="Arial" w:hAnsi="Arial" w:cs="Arial"/>
          <w:b/>
          <w:bCs/>
          <w:color w:val="000000" w:themeColor="text1"/>
          <w:sz w:val="22"/>
          <w:szCs w:val="22"/>
        </w:rPr>
        <w:t>6012</w:t>
      </w:r>
    </w:p>
    <w:p w14:paraId="764A3CDF" w14:textId="00E89166" w:rsidR="00F511B5" w:rsidRPr="00F511B5" w:rsidRDefault="00F511B5" w:rsidP="00783DEC">
      <w:pPr>
        <w:rPr>
          <w:rFonts w:ascii="Arial" w:hAnsi="Arial" w:cs="Arial"/>
          <w:b/>
          <w:bCs/>
          <w:color w:val="000000" w:themeColor="text1"/>
          <w:sz w:val="22"/>
          <w:szCs w:val="22"/>
        </w:rPr>
      </w:pPr>
      <w:r w:rsidRPr="00F511B5">
        <w:rPr>
          <w:rFonts w:ascii="Arial" w:hAnsi="Arial" w:cs="Arial"/>
          <w:b/>
          <w:bCs/>
          <w:color w:val="000000" w:themeColor="text1"/>
          <w:sz w:val="22"/>
          <w:szCs w:val="22"/>
        </w:rPr>
        <w:t>BP 1695 folio 3r  mei 1706</w:t>
      </w:r>
    </w:p>
    <w:p w14:paraId="2869D66C" w14:textId="27C3D174" w:rsidR="00F511B5" w:rsidRDefault="00F511B5" w:rsidP="00783DEC">
      <w:pPr>
        <w:rPr>
          <w:rFonts w:ascii="Arial" w:hAnsi="Arial" w:cs="Arial"/>
          <w:color w:val="000000" w:themeColor="text1"/>
          <w:sz w:val="22"/>
          <w:szCs w:val="22"/>
        </w:rPr>
      </w:pPr>
      <w:r>
        <w:rPr>
          <w:rFonts w:ascii="Arial" w:hAnsi="Arial" w:cs="Arial"/>
          <w:color w:val="000000" w:themeColor="text1"/>
          <w:sz w:val="22"/>
          <w:szCs w:val="22"/>
        </w:rPr>
        <w:t xml:space="preserve">Willem Jansen Michielen en Jan Gerits van der Heijden uit Den Dungen momboiren van Heijltie minderjarige dochter van wijlen Gerrit janssen Strick verwekt bij Margriet Adriaens Broeren, op basis van een autorisatie verleend door de Bossche schepenen dd. 27 april 1706 over een perceeltje land van 20 roeden te Schijndel </w:t>
      </w:r>
      <w:r w:rsidRPr="00F511B5">
        <w:rPr>
          <w:rFonts w:ascii="Arial" w:hAnsi="Arial" w:cs="Arial"/>
          <w:b/>
          <w:bCs/>
          <w:color w:val="000000" w:themeColor="text1"/>
          <w:sz w:val="22"/>
          <w:szCs w:val="22"/>
          <w:u w:val="single"/>
        </w:rPr>
        <w:t>aen den Boterhoeck</w:t>
      </w:r>
      <w:r>
        <w:rPr>
          <w:rFonts w:ascii="Arial" w:hAnsi="Arial" w:cs="Arial"/>
          <w:color w:val="000000" w:themeColor="text1"/>
          <w:sz w:val="22"/>
          <w:szCs w:val="22"/>
        </w:rPr>
        <w:t xml:space="preserve"> met als belendingen Handrick Eijmberts Verouden, Aert Hendricks van de Weteringen en een ½ mergen land ter plaatse</w:t>
      </w:r>
    </w:p>
    <w:p w14:paraId="35322E61" w14:textId="77777777" w:rsidR="00F511B5" w:rsidRPr="004A3919" w:rsidRDefault="00F511B5" w:rsidP="00783DEC">
      <w:pPr>
        <w:rPr>
          <w:rFonts w:ascii="Arial" w:hAnsi="Arial" w:cs="Arial"/>
          <w:color w:val="000000" w:themeColor="text1"/>
          <w:sz w:val="22"/>
          <w:szCs w:val="22"/>
        </w:rPr>
      </w:pPr>
    </w:p>
    <w:p w14:paraId="0A4445F7" w14:textId="57245D3D" w:rsidR="00114A24" w:rsidRPr="00AA178F" w:rsidRDefault="00F511B5" w:rsidP="00783DEC">
      <w:pPr>
        <w:rPr>
          <w:rFonts w:ascii="Arial" w:hAnsi="Arial" w:cs="Arial"/>
          <w:b/>
          <w:bCs/>
          <w:color w:val="000000" w:themeColor="text1"/>
          <w:sz w:val="22"/>
          <w:szCs w:val="22"/>
        </w:rPr>
      </w:pPr>
      <w:r w:rsidRPr="00AA178F">
        <w:rPr>
          <w:rFonts w:ascii="Arial" w:hAnsi="Arial" w:cs="Arial"/>
          <w:b/>
          <w:bCs/>
          <w:color w:val="000000" w:themeColor="text1"/>
          <w:sz w:val="22"/>
          <w:szCs w:val="22"/>
        </w:rPr>
        <w:t>6013</w:t>
      </w:r>
    </w:p>
    <w:p w14:paraId="5EFC6543" w14:textId="3048AFFE" w:rsidR="00F511B5" w:rsidRPr="00AA178F" w:rsidRDefault="00F511B5" w:rsidP="00783DEC">
      <w:pPr>
        <w:rPr>
          <w:rFonts w:ascii="Arial" w:hAnsi="Arial" w:cs="Arial"/>
          <w:b/>
          <w:bCs/>
          <w:color w:val="000000" w:themeColor="text1"/>
          <w:sz w:val="22"/>
          <w:szCs w:val="22"/>
        </w:rPr>
      </w:pPr>
      <w:r w:rsidRPr="00AA178F">
        <w:rPr>
          <w:rFonts w:ascii="Arial" w:hAnsi="Arial" w:cs="Arial"/>
          <w:b/>
          <w:bCs/>
          <w:color w:val="000000" w:themeColor="text1"/>
          <w:sz w:val="22"/>
          <w:szCs w:val="22"/>
        </w:rPr>
        <w:t xml:space="preserve">BP 1660 B folio 70r </w:t>
      </w:r>
      <w:r w:rsidR="00AA178F" w:rsidRPr="00AA178F">
        <w:rPr>
          <w:rFonts w:ascii="Arial" w:hAnsi="Arial" w:cs="Arial"/>
          <w:b/>
          <w:bCs/>
          <w:color w:val="000000" w:themeColor="text1"/>
          <w:sz w:val="22"/>
          <w:szCs w:val="22"/>
        </w:rPr>
        <w:t xml:space="preserve">7 </w:t>
      </w:r>
      <w:r w:rsidRPr="00AA178F">
        <w:rPr>
          <w:rFonts w:ascii="Arial" w:hAnsi="Arial" w:cs="Arial"/>
          <w:b/>
          <w:bCs/>
          <w:color w:val="000000" w:themeColor="text1"/>
          <w:sz w:val="22"/>
          <w:szCs w:val="22"/>
        </w:rPr>
        <w:t>juni 1706</w:t>
      </w:r>
    </w:p>
    <w:p w14:paraId="1F507B02" w14:textId="6AB45E23" w:rsidR="00AA178F" w:rsidRDefault="00AA178F" w:rsidP="00783DEC">
      <w:pPr>
        <w:rPr>
          <w:rFonts w:ascii="Arial" w:hAnsi="Arial" w:cs="Arial"/>
          <w:color w:val="000000" w:themeColor="text1"/>
          <w:sz w:val="22"/>
          <w:szCs w:val="22"/>
        </w:rPr>
      </w:pPr>
      <w:r>
        <w:rPr>
          <w:rFonts w:ascii="Arial" w:hAnsi="Arial" w:cs="Arial"/>
          <w:color w:val="000000" w:themeColor="text1"/>
          <w:sz w:val="22"/>
          <w:szCs w:val="22"/>
        </w:rPr>
        <w:lastRenderedPageBreak/>
        <w:t>Akte dd. 16 april 1705 gepasseerd bij de notaris waarbij wordt genoemd Cornelis van Strijp klerk ter secretarie van ‘sBosch; de aangegeven Hendrick van Beeckvelt met 5 ¼ hont te Empel en Nicolaes van de Merendonck met huis in Schijndel in deze tekest niet gezien</w:t>
      </w:r>
    </w:p>
    <w:p w14:paraId="5F6A883C" w14:textId="77777777" w:rsidR="00AA178F" w:rsidRDefault="00AA178F" w:rsidP="00783DEC">
      <w:pPr>
        <w:rPr>
          <w:rFonts w:ascii="Arial" w:hAnsi="Arial" w:cs="Arial"/>
          <w:color w:val="000000" w:themeColor="text1"/>
          <w:sz w:val="22"/>
          <w:szCs w:val="22"/>
        </w:rPr>
      </w:pPr>
    </w:p>
    <w:p w14:paraId="3A1395FD" w14:textId="7B619E4C" w:rsidR="00AA178F" w:rsidRPr="00AA178F" w:rsidRDefault="00AA178F" w:rsidP="00783DEC">
      <w:pPr>
        <w:rPr>
          <w:rFonts w:ascii="Arial" w:hAnsi="Arial" w:cs="Arial"/>
          <w:b/>
          <w:bCs/>
          <w:color w:val="000000" w:themeColor="text1"/>
          <w:sz w:val="22"/>
          <w:szCs w:val="22"/>
        </w:rPr>
      </w:pPr>
      <w:r w:rsidRPr="00AA178F">
        <w:rPr>
          <w:rFonts w:ascii="Arial" w:hAnsi="Arial" w:cs="Arial"/>
          <w:b/>
          <w:bCs/>
          <w:color w:val="000000" w:themeColor="text1"/>
          <w:sz w:val="22"/>
          <w:szCs w:val="22"/>
        </w:rPr>
        <w:t>6014</w:t>
      </w:r>
    </w:p>
    <w:p w14:paraId="632D9784" w14:textId="102EFD5A" w:rsidR="00AA178F" w:rsidRPr="00AA178F" w:rsidRDefault="00AA178F" w:rsidP="00783DEC">
      <w:pPr>
        <w:rPr>
          <w:rFonts w:ascii="Arial" w:hAnsi="Arial" w:cs="Arial"/>
          <w:b/>
          <w:bCs/>
          <w:color w:val="000000" w:themeColor="text1"/>
          <w:sz w:val="22"/>
          <w:szCs w:val="22"/>
        </w:rPr>
      </w:pPr>
      <w:r w:rsidRPr="00AA178F">
        <w:rPr>
          <w:rFonts w:ascii="Arial" w:hAnsi="Arial" w:cs="Arial"/>
          <w:b/>
          <w:bCs/>
          <w:color w:val="000000" w:themeColor="text1"/>
          <w:sz w:val="22"/>
          <w:szCs w:val="22"/>
        </w:rPr>
        <w:t>BP 1660 B folio 72r j16 uni 1706</w:t>
      </w:r>
    </w:p>
    <w:p w14:paraId="730C2311" w14:textId="27E2D26B" w:rsidR="00AA178F" w:rsidRDefault="00AA178F" w:rsidP="00783DEC">
      <w:pPr>
        <w:rPr>
          <w:rFonts w:ascii="Arial" w:hAnsi="Arial" w:cs="Arial"/>
          <w:color w:val="000000" w:themeColor="text1"/>
          <w:sz w:val="22"/>
          <w:szCs w:val="22"/>
        </w:rPr>
      </w:pPr>
      <w:r>
        <w:rPr>
          <w:rFonts w:ascii="Arial" w:hAnsi="Arial" w:cs="Arial"/>
          <w:color w:val="000000" w:themeColor="text1"/>
          <w:sz w:val="22"/>
          <w:szCs w:val="22"/>
        </w:rPr>
        <w:t xml:space="preserve">Een perceel land en heide een sesterzaad te Schijndel met als belendingen Willem Janssen van den Bogaerdt, Jacomijn Lievermans, Jan Daniels van der Aa met verkoop aan Dirck Loijens uit Schijndel </w:t>
      </w:r>
    </w:p>
    <w:p w14:paraId="671F2D62" w14:textId="77777777" w:rsidR="00AA178F" w:rsidRDefault="00AA178F" w:rsidP="00783DEC">
      <w:pPr>
        <w:rPr>
          <w:rFonts w:ascii="Arial" w:hAnsi="Arial" w:cs="Arial"/>
          <w:color w:val="000000" w:themeColor="text1"/>
          <w:sz w:val="22"/>
          <w:szCs w:val="22"/>
        </w:rPr>
      </w:pPr>
    </w:p>
    <w:p w14:paraId="1C49D6A5" w14:textId="79A57E83" w:rsidR="00AA178F" w:rsidRPr="002E5BC7" w:rsidRDefault="00AA178F" w:rsidP="00783DEC">
      <w:pPr>
        <w:rPr>
          <w:rFonts w:ascii="Arial" w:hAnsi="Arial" w:cs="Arial"/>
          <w:b/>
          <w:bCs/>
          <w:color w:val="000000" w:themeColor="text1"/>
          <w:sz w:val="22"/>
          <w:szCs w:val="22"/>
          <w:lang w:val="en-US"/>
        </w:rPr>
      </w:pPr>
      <w:r w:rsidRPr="002E5BC7">
        <w:rPr>
          <w:rFonts w:ascii="Arial" w:hAnsi="Arial" w:cs="Arial"/>
          <w:b/>
          <w:bCs/>
          <w:color w:val="000000" w:themeColor="text1"/>
          <w:sz w:val="22"/>
          <w:szCs w:val="22"/>
          <w:lang w:val="en-US"/>
        </w:rPr>
        <w:t>6015</w:t>
      </w:r>
    </w:p>
    <w:p w14:paraId="7FC520C2" w14:textId="0B38EF94" w:rsidR="00AA178F" w:rsidRPr="002E5BC7" w:rsidRDefault="00AA178F" w:rsidP="00783DEC">
      <w:pPr>
        <w:rPr>
          <w:rFonts w:ascii="Arial" w:hAnsi="Arial" w:cs="Arial"/>
          <w:b/>
          <w:bCs/>
          <w:color w:val="000000" w:themeColor="text1"/>
          <w:sz w:val="22"/>
          <w:szCs w:val="22"/>
          <w:lang w:val="en-US"/>
        </w:rPr>
      </w:pPr>
      <w:r w:rsidRPr="002E5BC7">
        <w:rPr>
          <w:rFonts w:ascii="Arial" w:hAnsi="Arial" w:cs="Arial"/>
          <w:b/>
          <w:bCs/>
          <w:color w:val="000000" w:themeColor="text1"/>
          <w:sz w:val="22"/>
          <w:szCs w:val="22"/>
          <w:lang w:val="en-US"/>
        </w:rPr>
        <w:t>BP</w:t>
      </w:r>
      <w:r w:rsidR="00853ED9" w:rsidRPr="002E5BC7">
        <w:rPr>
          <w:rFonts w:ascii="Arial" w:hAnsi="Arial" w:cs="Arial"/>
          <w:b/>
          <w:bCs/>
          <w:color w:val="000000" w:themeColor="text1"/>
          <w:sz w:val="22"/>
          <w:szCs w:val="22"/>
          <w:lang w:val="en-US"/>
        </w:rPr>
        <w:t xml:space="preserve"> 1660 B folio 94r juli 1706</w:t>
      </w:r>
    </w:p>
    <w:p w14:paraId="4C79C9C4" w14:textId="16CF66C0" w:rsidR="00853ED9" w:rsidRDefault="00D40DB0" w:rsidP="00783DEC">
      <w:pPr>
        <w:rPr>
          <w:rFonts w:ascii="Arial" w:hAnsi="Arial" w:cs="Arial"/>
          <w:color w:val="000000" w:themeColor="text1"/>
          <w:sz w:val="22"/>
          <w:szCs w:val="22"/>
        </w:rPr>
      </w:pPr>
      <w:r>
        <w:rPr>
          <w:rFonts w:ascii="Arial" w:hAnsi="Arial" w:cs="Arial"/>
          <w:color w:val="000000" w:themeColor="text1"/>
          <w:sz w:val="22"/>
          <w:szCs w:val="22"/>
        </w:rPr>
        <w:t xml:space="preserve">Hendrik van Dommelen met belofte aan de </w:t>
      </w:r>
      <w:r w:rsidRPr="00D40DB0">
        <w:rPr>
          <w:rFonts w:ascii="Arial" w:hAnsi="Arial" w:cs="Arial"/>
          <w:b/>
          <w:bCs/>
          <w:color w:val="000000" w:themeColor="text1"/>
          <w:sz w:val="22"/>
          <w:szCs w:val="22"/>
          <w:u w:val="single"/>
        </w:rPr>
        <w:t>Heer Gerard Tijssen</w:t>
      </w:r>
      <w:r>
        <w:rPr>
          <w:rFonts w:ascii="Arial" w:hAnsi="Arial" w:cs="Arial"/>
          <w:color w:val="000000" w:themeColor="text1"/>
          <w:sz w:val="22"/>
          <w:szCs w:val="22"/>
        </w:rPr>
        <w:t xml:space="preserve"> </w:t>
      </w:r>
      <w:r w:rsidRPr="00D40DB0">
        <w:rPr>
          <w:rFonts w:ascii="Arial" w:hAnsi="Arial" w:cs="Arial"/>
          <w:b/>
          <w:bCs/>
          <w:color w:val="000000" w:themeColor="text1"/>
          <w:sz w:val="22"/>
          <w:szCs w:val="22"/>
          <w:u w:val="single"/>
        </w:rPr>
        <w:t>van de Ven,</w:t>
      </w:r>
      <w:r>
        <w:rPr>
          <w:rFonts w:ascii="Arial" w:hAnsi="Arial" w:cs="Arial"/>
          <w:color w:val="000000" w:themeColor="text1"/>
          <w:sz w:val="22"/>
          <w:szCs w:val="22"/>
        </w:rPr>
        <w:t xml:space="preserve"> bedrag van 200 gl. – Hendrik van Lummen niet gezien in de tekst</w:t>
      </w:r>
    </w:p>
    <w:p w14:paraId="0F8E7ECA" w14:textId="77777777" w:rsidR="00D40DB0" w:rsidRDefault="00D40DB0" w:rsidP="00783DEC">
      <w:pPr>
        <w:rPr>
          <w:rFonts w:ascii="Arial" w:hAnsi="Arial" w:cs="Arial"/>
          <w:color w:val="000000" w:themeColor="text1"/>
          <w:sz w:val="22"/>
          <w:szCs w:val="22"/>
        </w:rPr>
      </w:pPr>
    </w:p>
    <w:p w14:paraId="44A0C531" w14:textId="1B02914E" w:rsidR="00D40DB0" w:rsidRPr="002E5BC7" w:rsidRDefault="00D40DB0" w:rsidP="00783DEC">
      <w:pPr>
        <w:rPr>
          <w:rFonts w:ascii="Arial" w:hAnsi="Arial" w:cs="Arial"/>
          <w:b/>
          <w:bCs/>
          <w:color w:val="000000" w:themeColor="text1"/>
          <w:sz w:val="22"/>
          <w:szCs w:val="22"/>
          <w:lang w:val="en-US"/>
        </w:rPr>
      </w:pPr>
      <w:r w:rsidRPr="002E5BC7">
        <w:rPr>
          <w:rFonts w:ascii="Arial" w:hAnsi="Arial" w:cs="Arial"/>
          <w:b/>
          <w:bCs/>
          <w:color w:val="000000" w:themeColor="text1"/>
          <w:sz w:val="22"/>
          <w:szCs w:val="22"/>
          <w:lang w:val="en-US"/>
        </w:rPr>
        <w:t>6016</w:t>
      </w:r>
    </w:p>
    <w:p w14:paraId="5AF5EB4B" w14:textId="7F08F8AE" w:rsidR="00D40DB0" w:rsidRPr="002E5BC7" w:rsidRDefault="00D40DB0" w:rsidP="00783DEC">
      <w:pPr>
        <w:rPr>
          <w:rFonts w:ascii="Arial" w:hAnsi="Arial" w:cs="Arial"/>
          <w:b/>
          <w:bCs/>
          <w:color w:val="000000" w:themeColor="text1"/>
          <w:sz w:val="22"/>
          <w:szCs w:val="22"/>
          <w:lang w:val="en-US"/>
        </w:rPr>
      </w:pPr>
      <w:r w:rsidRPr="002E5BC7">
        <w:rPr>
          <w:rFonts w:ascii="Arial" w:hAnsi="Arial" w:cs="Arial"/>
          <w:b/>
          <w:bCs/>
          <w:color w:val="000000" w:themeColor="text1"/>
          <w:sz w:val="22"/>
          <w:szCs w:val="22"/>
          <w:lang w:val="en-US"/>
        </w:rPr>
        <w:t>BP 1660 B folio 161r november 1706</w:t>
      </w:r>
    </w:p>
    <w:p w14:paraId="2A29747F" w14:textId="5EC3FFDC" w:rsidR="00D40DB0" w:rsidRDefault="00D40DB0" w:rsidP="00783DEC">
      <w:pPr>
        <w:rPr>
          <w:rFonts w:ascii="Arial" w:hAnsi="Arial" w:cs="Arial"/>
          <w:color w:val="000000" w:themeColor="text1"/>
          <w:sz w:val="22"/>
          <w:szCs w:val="22"/>
        </w:rPr>
      </w:pPr>
      <w:r w:rsidRPr="00E86947">
        <w:rPr>
          <w:rFonts w:ascii="Arial" w:hAnsi="Arial" w:cs="Arial"/>
          <w:b/>
          <w:bCs/>
          <w:color w:val="000000" w:themeColor="text1"/>
          <w:sz w:val="22"/>
          <w:szCs w:val="22"/>
          <w:u w:val="single"/>
        </w:rPr>
        <w:t>De Heer en Meester Herman van Bruegel raad te ‘sBosch</w:t>
      </w:r>
      <w:r>
        <w:rPr>
          <w:rFonts w:ascii="Arial" w:hAnsi="Arial" w:cs="Arial"/>
          <w:color w:val="000000" w:themeColor="text1"/>
          <w:sz w:val="22"/>
          <w:szCs w:val="22"/>
        </w:rPr>
        <w:t xml:space="preserve"> over een perceel heiveld 8 mergens groot </w:t>
      </w:r>
      <w:r w:rsidR="00E86947">
        <w:rPr>
          <w:rFonts w:ascii="Arial" w:hAnsi="Arial" w:cs="Arial"/>
          <w:color w:val="000000" w:themeColor="text1"/>
          <w:sz w:val="22"/>
          <w:szCs w:val="22"/>
        </w:rPr>
        <w:t xml:space="preserve">ten dele afgeturfd en ten dele afgepaald </w:t>
      </w:r>
      <w:r w:rsidR="00E86947" w:rsidRPr="00E86947">
        <w:rPr>
          <w:rFonts w:ascii="Arial" w:hAnsi="Arial" w:cs="Arial"/>
          <w:b/>
          <w:bCs/>
          <w:color w:val="000000" w:themeColor="text1"/>
          <w:sz w:val="22"/>
          <w:szCs w:val="22"/>
          <w:u w:val="single"/>
        </w:rPr>
        <w:t>in de Houtert</w:t>
      </w:r>
      <w:r w:rsidR="00E86947">
        <w:rPr>
          <w:rFonts w:ascii="Arial" w:hAnsi="Arial" w:cs="Arial"/>
          <w:color w:val="000000" w:themeColor="text1"/>
          <w:sz w:val="22"/>
          <w:szCs w:val="22"/>
        </w:rPr>
        <w:t xml:space="preserve"> met als belendingen Heer Gerard van Breugel, </w:t>
      </w:r>
      <w:r w:rsidR="00E86947" w:rsidRPr="00E86947">
        <w:rPr>
          <w:rFonts w:ascii="Arial" w:hAnsi="Arial" w:cs="Arial"/>
          <w:b/>
          <w:bCs/>
          <w:color w:val="000000" w:themeColor="text1"/>
          <w:sz w:val="22"/>
          <w:szCs w:val="22"/>
          <w:u w:val="single"/>
        </w:rPr>
        <w:t>het erf der Clarissen</w:t>
      </w:r>
      <w:r w:rsidR="00E86947">
        <w:rPr>
          <w:rFonts w:ascii="Arial" w:hAnsi="Arial" w:cs="Arial"/>
          <w:color w:val="000000" w:themeColor="text1"/>
          <w:sz w:val="22"/>
          <w:szCs w:val="22"/>
        </w:rPr>
        <w:t xml:space="preserve">, hem aangekomen na de dood van de </w:t>
      </w:r>
      <w:r w:rsidR="00E86947" w:rsidRPr="00E86947">
        <w:rPr>
          <w:rFonts w:ascii="Arial" w:hAnsi="Arial" w:cs="Arial"/>
          <w:b/>
          <w:bCs/>
          <w:color w:val="000000" w:themeColor="text1"/>
          <w:sz w:val="22"/>
          <w:szCs w:val="22"/>
          <w:u w:val="single"/>
        </w:rPr>
        <w:t>Heer en Meester Herman Kuchlinus in zijn leven president te ‘sBosch</w:t>
      </w:r>
      <w:r w:rsidR="00E86947">
        <w:rPr>
          <w:rFonts w:ascii="Arial" w:hAnsi="Arial" w:cs="Arial"/>
          <w:color w:val="000000" w:themeColor="text1"/>
          <w:sz w:val="22"/>
          <w:szCs w:val="22"/>
        </w:rPr>
        <w:t xml:space="preserve"> met transport aan Wijnand Claessens Gevers te Schijndel – de aangegeven Adam van Vucht en Cornelis Couwenbergh niet gezien in de tekst</w:t>
      </w:r>
    </w:p>
    <w:p w14:paraId="185E5830" w14:textId="77777777" w:rsidR="00E86947" w:rsidRDefault="00E86947" w:rsidP="00783DEC">
      <w:pPr>
        <w:rPr>
          <w:rFonts w:ascii="Arial" w:hAnsi="Arial" w:cs="Arial"/>
          <w:color w:val="000000" w:themeColor="text1"/>
          <w:sz w:val="22"/>
          <w:szCs w:val="22"/>
        </w:rPr>
      </w:pPr>
    </w:p>
    <w:p w14:paraId="568C0BD5" w14:textId="056F1195" w:rsidR="00E86947" w:rsidRPr="001B1772" w:rsidRDefault="00E86947" w:rsidP="00783DEC">
      <w:pPr>
        <w:rPr>
          <w:rFonts w:ascii="Arial" w:hAnsi="Arial" w:cs="Arial"/>
          <w:b/>
          <w:bCs/>
          <w:color w:val="000000" w:themeColor="text1"/>
          <w:sz w:val="22"/>
          <w:szCs w:val="22"/>
        </w:rPr>
      </w:pPr>
      <w:r w:rsidRPr="001B1772">
        <w:rPr>
          <w:rFonts w:ascii="Arial" w:hAnsi="Arial" w:cs="Arial"/>
          <w:b/>
          <w:bCs/>
          <w:color w:val="000000" w:themeColor="text1"/>
          <w:sz w:val="22"/>
          <w:szCs w:val="22"/>
        </w:rPr>
        <w:t>6017</w:t>
      </w:r>
    </w:p>
    <w:p w14:paraId="1E245EE9" w14:textId="78C7117E" w:rsidR="00E86947" w:rsidRPr="001B1772" w:rsidRDefault="00E86947" w:rsidP="00783DEC">
      <w:pPr>
        <w:rPr>
          <w:rFonts w:ascii="Arial" w:hAnsi="Arial" w:cs="Arial"/>
          <w:b/>
          <w:bCs/>
          <w:color w:val="000000" w:themeColor="text1"/>
          <w:sz w:val="22"/>
          <w:szCs w:val="22"/>
        </w:rPr>
      </w:pPr>
      <w:r w:rsidRPr="001B1772">
        <w:rPr>
          <w:rFonts w:ascii="Arial" w:hAnsi="Arial" w:cs="Arial"/>
          <w:b/>
          <w:bCs/>
          <w:color w:val="000000" w:themeColor="text1"/>
          <w:sz w:val="22"/>
          <w:szCs w:val="22"/>
        </w:rPr>
        <w:t>BP 1692 folio 305r november 1706</w:t>
      </w:r>
    </w:p>
    <w:p w14:paraId="284929B6" w14:textId="5D9AA4F2" w:rsidR="00E86947" w:rsidRPr="001B1772" w:rsidRDefault="00E86947" w:rsidP="00783DEC">
      <w:pPr>
        <w:rPr>
          <w:rFonts w:ascii="Arial" w:hAnsi="Arial" w:cs="Arial"/>
          <w:b/>
          <w:bCs/>
          <w:color w:val="000000" w:themeColor="text1"/>
          <w:sz w:val="22"/>
          <w:szCs w:val="22"/>
          <w:u w:val="single"/>
        </w:rPr>
      </w:pPr>
      <w:r w:rsidRPr="001B1772">
        <w:rPr>
          <w:rFonts w:ascii="Arial" w:hAnsi="Arial" w:cs="Arial"/>
          <w:b/>
          <w:bCs/>
          <w:color w:val="000000" w:themeColor="text1"/>
          <w:sz w:val="22"/>
          <w:szCs w:val="22"/>
          <w:u w:val="single"/>
        </w:rPr>
        <w:t>S</w:t>
      </w:r>
      <w:r w:rsidR="001B1772" w:rsidRPr="001B1772">
        <w:rPr>
          <w:rFonts w:ascii="Arial" w:hAnsi="Arial" w:cs="Arial"/>
          <w:b/>
          <w:bCs/>
          <w:color w:val="000000" w:themeColor="text1"/>
          <w:sz w:val="22"/>
          <w:szCs w:val="22"/>
          <w:u w:val="single"/>
        </w:rPr>
        <w:t>r</w:t>
      </w:r>
      <w:r w:rsidRPr="001B1772">
        <w:rPr>
          <w:rFonts w:ascii="Arial" w:hAnsi="Arial" w:cs="Arial"/>
          <w:b/>
          <w:bCs/>
          <w:color w:val="000000" w:themeColor="text1"/>
          <w:sz w:val="22"/>
          <w:szCs w:val="22"/>
          <w:u w:val="single"/>
        </w:rPr>
        <w:t xml:space="preserve">. Hendrick van Schijndel, Heer Jean Jacques Russener </w:t>
      </w:r>
      <w:r w:rsidR="0040153F">
        <w:rPr>
          <w:rFonts w:ascii="Arial" w:hAnsi="Arial" w:cs="Arial"/>
          <w:b/>
          <w:bCs/>
          <w:color w:val="000000" w:themeColor="text1"/>
          <w:sz w:val="22"/>
          <w:szCs w:val="22"/>
          <w:u w:val="single"/>
        </w:rPr>
        <w:t xml:space="preserve">[elders Rassenau] </w:t>
      </w:r>
      <w:r w:rsidRPr="001B1772">
        <w:rPr>
          <w:rFonts w:ascii="Arial" w:hAnsi="Arial" w:cs="Arial"/>
          <w:b/>
          <w:bCs/>
          <w:color w:val="000000" w:themeColor="text1"/>
          <w:sz w:val="22"/>
          <w:szCs w:val="22"/>
          <w:u w:val="single"/>
        </w:rPr>
        <w:t>man van Juffrouw Maria van Schijndel en Juffrouw Johanna van Schijndel kinderen van wijlen Sr. Adriaen van Schijndel verwekt bij Juffrouw Anna van Ingen, idem Sr. Bartholomeus van Mutsegem, Sr. Gregorius van Aerden man van Juffrouw Adriana van Mutsegem en Juffrouw Francoise</w:t>
      </w:r>
      <w:r w:rsidR="001B1772" w:rsidRPr="001B1772">
        <w:rPr>
          <w:rFonts w:ascii="Arial" w:hAnsi="Arial" w:cs="Arial"/>
          <w:b/>
          <w:bCs/>
          <w:color w:val="000000" w:themeColor="text1"/>
          <w:sz w:val="22"/>
          <w:szCs w:val="22"/>
          <w:u w:val="single"/>
        </w:rPr>
        <w:t xml:space="preserve"> </w:t>
      </w:r>
      <w:r w:rsidRPr="001B1772">
        <w:rPr>
          <w:rFonts w:ascii="Arial" w:hAnsi="Arial" w:cs="Arial"/>
          <w:b/>
          <w:bCs/>
          <w:color w:val="000000" w:themeColor="text1"/>
          <w:sz w:val="22"/>
          <w:szCs w:val="22"/>
          <w:u w:val="single"/>
        </w:rPr>
        <w:t>van Mutsegem weduwe van wijlen Sr. Van Couteren kinderen van wijlen Bartholomeus van Mutsegem verwekt bij Juffrouw Bertina van Schijnde,l zaliger en allen erfgenamen van wijlen de Heer Johan van Schijndel hun oom zaliger</w:t>
      </w:r>
      <w:r w:rsidR="001B1772" w:rsidRPr="001B1772">
        <w:rPr>
          <w:rFonts w:ascii="Arial" w:hAnsi="Arial" w:cs="Arial"/>
          <w:b/>
          <w:bCs/>
          <w:color w:val="000000" w:themeColor="text1"/>
          <w:sz w:val="22"/>
          <w:szCs w:val="22"/>
          <w:u w:val="single"/>
        </w:rPr>
        <w:t>, die hebben bekend en beleden dat de Heren Johannes Kuijsten en Ghijsbert Bosch notaris en aangestelde executeurs van het testament</w:t>
      </w:r>
    </w:p>
    <w:p w14:paraId="0366CE2A" w14:textId="77777777" w:rsidR="001B1772" w:rsidRDefault="001B1772" w:rsidP="00783DEC">
      <w:pPr>
        <w:rPr>
          <w:rFonts w:ascii="Arial" w:hAnsi="Arial" w:cs="Arial"/>
          <w:color w:val="000000" w:themeColor="text1"/>
          <w:sz w:val="22"/>
          <w:szCs w:val="22"/>
        </w:rPr>
      </w:pPr>
    </w:p>
    <w:p w14:paraId="05FB88B3" w14:textId="2D1ABADA" w:rsidR="001B1772" w:rsidRPr="001B1772" w:rsidRDefault="001B1772" w:rsidP="00783DEC">
      <w:pPr>
        <w:rPr>
          <w:rFonts w:ascii="Arial" w:hAnsi="Arial" w:cs="Arial"/>
          <w:b/>
          <w:bCs/>
          <w:color w:val="FF0000"/>
          <w:sz w:val="22"/>
          <w:szCs w:val="22"/>
        </w:rPr>
      </w:pPr>
      <w:r w:rsidRPr="001B1772">
        <w:rPr>
          <w:rFonts w:ascii="Arial" w:hAnsi="Arial" w:cs="Arial"/>
          <w:b/>
          <w:bCs/>
          <w:color w:val="FF0000"/>
          <w:sz w:val="22"/>
          <w:szCs w:val="22"/>
        </w:rPr>
        <w:t>blad 452</w:t>
      </w:r>
    </w:p>
    <w:p w14:paraId="21426228" w14:textId="77777777" w:rsidR="001B1772" w:rsidRDefault="001B1772" w:rsidP="00783DEC">
      <w:pPr>
        <w:rPr>
          <w:rFonts w:ascii="Arial" w:hAnsi="Arial" w:cs="Arial"/>
          <w:color w:val="000000" w:themeColor="text1"/>
          <w:sz w:val="22"/>
          <w:szCs w:val="22"/>
        </w:rPr>
      </w:pPr>
    </w:p>
    <w:p w14:paraId="7957455F" w14:textId="029D7A2B" w:rsidR="001B1772" w:rsidRPr="001B1772" w:rsidRDefault="001B1772" w:rsidP="00783DEC">
      <w:pPr>
        <w:rPr>
          <w:rFonts w:ascii="Arial" w:hAnsi="Arial" w:cs="Arial"/>
          <w:b/>
          <w:bCs/>
          <w:color w:val="000000" w:themeColor="text1"/>
          <w:sz w:val="22"/>
          <w:szCs w:val="22"/>
        </w:rPr>
      </w:pPr>
      <w:r w:rsidRPr="001B1772">
        <w:rPr>
          <w:rFonts w:ascii="Arial" w:hAnsi="Arial" w:cs="Arial"/>
          <w:b/>
          <w:bCs/>
          <w:color w:val="000000" w:themeColor="text1"/>
          <w:sz w:val="22"/>
          <w:szCs w:val="22"/>
        </w:rPr>
        <w:t>6018</w:t>
      </w:r>
    </w:p>
    <w:p w14:paraId="212DF541" w14:textId="11248075" w:rsidR="001B1772" w:rsidRPr="001B1772" w:rsidRDefault="001B1772" w:rsidP="00783DEC">
      <w:pPr>
        <w:rPr>
          <w:rFonts w:ascii="Arial" w:hAnsi="Arial" w:cs="Arial"/>
          <w:b/>
          <w:bCs/>
          <w:color w:val="000000" w:themeColor="text1"/>
          <w:sz w:val="22"/>
          <w:szCs w:val="22"/>
        </w:rPr>
      </w:pPr>
      <w:r w:rsidRPr="001B1772">
        <w:rPr>
          <w:rFonts w:ascii="Arial" w:hAnsi="Arial" w:cs="Arial"/>
          <w:b/>
          <w:bCs/>
          <w:color w:val="000000" w:themeColor="text1"/>
          <w:sz w:val="22"/>
          <w:szCs w:val="22"/>
        </w:rPr>
        <w:t>BP 1695 folio 146r november 1706</w:t>
      </w:r>
    </w:p>
    <w:p w14:paraId="59046A45" w14:textId="0BC681E7" w:rsidR="001B1772" w:rsidRDefault="001B1772" w:rsidP="00783DEC">
      <w:pPr>
        <w:rPr>
          <w:rFonts w:ascii="Arial" w:hAnsi="Arial" w:cs="Arial"/>
          <w:color w:val="000000" w:themeColor="text1"/>
          <w:sz w:val="22"/>
          <w:szCs w:val="22"/>
        </w:rPr>
      </w:pPr>
      <w:r>
        <w:rPr>
          <w:rFonts w:ascii="Arial" w:hAnsi="Arial" w:cs="Arial"/>
          <w:color w:val="000000" w:themeColor="text1"/>
          <w:sz w:val="22"/>
          <w:szCs w:val="22"/>
        </w:rPr>
        <w:t xml:space="preserve">Sr. Govert van Ceulen </w:t>
      </w:r>
      <w:r w:rsidRPr="001B1772">
        <w:rPr>
          <w:rFonts w:ascii="Arial" w:hAnsi="Arial" w:cs="Arial"/>
          <w:b/>
          <w:bCs/>
          <w:color w:val="000000" w:themeColor="text1"/>
          <w:sz w:val="22"/>
          <w:szCs w:val="22"/>
          <w:u w:val="single"/>
        </w:rPr>
        <w:t>koopman te ‘sBosch</w:t>
      </w:r>
      <w:r>
        <w:rPr>
          <w:rFonts w:ascii="Arial" w:hAnsi="Arial" w:cs="Arial"/>
          <w:color w:val="000000" w:themeColor="text1"/>
          <w:sz w:val="22"/>
          <w:szCs w:val="22"/>
        </w:rPr>
        <w:t xml:space="preserve"> over een </w:t>
      </w:r>
      <w:r w:rsidRPr="009278AE">
        <w:rPr>
          <w:rFonts w:ascii="Arial" w:hAnsi="Arial" w:cs="Arial"/>
          <w:b/>
          <w:bCs/>
          <w:color w:val="000000" w:themeColor="text1"/>
          <w:sz w:val="22"/>
          <w:szCs w:val="22"/>
          <w:u w:val="single"/>
        </w:rPr>
        <w:t>huis e</w:t>
      </w:r>
      <w:r w:rsidR="009278AE">
        <w:rPr>
          <w:rFonts w:ascii="Arial" w:hAnsi="Arial" w:cs="Arial"/>
          <w:b/>
          <w:bCs/>
          <w:color w:val="000000" w:themeColor="text1"/>
          <w:sz w:val="22"/>
          <w:szCs w:val="22"/>
          <w:u w:val="single"/>
        </w:rPr>
        <w:t>s</w:t>
      </w:r>
      <w:r w:rsidRPr="009278AE">
        <w:rPr>
          <w:rFonts w:ascii="Arial" w:hAnsi="Arial" w:cs="Arial"/>
          <w:b/>
          <w:bCs/>
          <w:color w:val="000000" w:themeColor="text1"/>
          <w:sz w:val="22"/>
          <w:szCs w:val="22"/>
          <w:u w:val="single"/>
        </w:rPr>
        <w:t>thuis en een schone wel omwaterde hoff met een boomgaard rondom in een beukenheg met akker- en groesland en aanliggende dijk van de straat en de gemeente af tesamen ook met de plantagien en houtwassen en verdere rechten en toebehoren 36 lopensen onder den Borne ter plaatse in ’t Liessent</w:t>
      </w:r>
      <w:r>
        <w:rPr>
          <w:rFonts w:ascii="Arial" w:hAnsi="Arial" w:cs="Arial"/>
          <w:color w:val="000000" w:themeColor="text1"/>
          <w:sz w:val="22"/>
          <w:szCs w:val="22"/>
        </w:rPr>
        <w:t xml:space="preserve"> met als belendingen Mariken weduwe van </w:t>
      </w:r>
      <w:r w:rsidRPr="009278AE">
        <w:rPr>
          <w:rFonts w:ascii="Arial" w:hAnsi="Arial" w:cs="Arial"/>
          <w:b/>
          <w:bCs/>
          <w:color w:val="000000" w:themeColor="text1"/>
          <w:sz w:val="22"/>
          <w:szCs w:val="22"/>
          <w:u w:val="single"/>
        </w:rPr>
        <w:t>Mr. Peter van Meerhout en haar kinderen</w:t>
      </w:r>
      <w:r>
        <w:rPr>
          <w:rFonts w:ascii="Arial" w:hAnsi="Arial" w:cs="Arial"/>
          <w:color w:val="000000" w:themeColor="text1"/>
          <w:sz w:val="22"/>
          <w:szCs w:val="22"/>
        </w:rPr>
        <w:t xml:space="preserve"> , de weduwe van Mr. Peter van Ghestel, </w:t>
      </w:r>
      <w:r w:rsidRPr="009278AE">
        <w:rPr>
          <w:rFonts w:ascii="Arial" w:hAnsi="Arial" w:cs="Arial"/>
          <w:b/>
          <w:bCs/>
          <w:color w:val="000000" w:themeColor="text1"/>
          <w:sz w:val="22"/>
          <w:szCs w:val="22"/>
          <w:u w:val="single"/>
        </w:rPr>
        <w:t xml:space="preserve">de gemeijnt van Schijndel </w:t>
      </w:r>
      <w:r>
        <w:rPr>
          <w:rFonts w:ascii="Arial" w:hAnsi="Arial" w:cs="Arial"/>
          <w:color w:val="000000" w:themeColor="text1"/>
          <w:sz w:val="22"/>
          <w:szCs w:val="22"/>
        </w:rPr>
        <w:t>welk huis Jannen Paulus van Ceulen des comparants vader zailger in koop is overgedragen tegen Herman Wijnants van Rosan als daartoe gemachtgd dd. 23 april 1672 en hem aangekomen via een scheiding en deling tegen zijn respectievelijke broers en zussen van genoemde Johan</w:t>
      </w:r>
    </w:p>
    <w:p w14:paraId="786661F3" w14:textId="77777777" w:rsidR="001B1772" w:rsidRDefault="001B1772" w:rsidP="00783DEC">
      <w:pPr>
        <w:rPr>
          <w:rFonts w:ascii="Arial" w:hAnsi="Arial" w:cs="Arial"/>
          <w:color w:val="000000" w:themeColor="text1"/>
          <w:sz w:val="22"/>
          <w:szCs w:val="22"/>
        </w:rPr>
      </w:pPr>
    </w:p>
    <w:p w14:paraId="0D817DD2" w14:textId="22886E70" w:rsidR="009278AE" w:rsidRPr="00276F33" w:rsidRDefault="009278AE" w:rsidP="00783DEC">
      <w:pPr>
        <w:rPr>
          <w:rFonts w:ascii="Arial" w:hAnsi="Arial" w:cs="Arial"/>
          <w:b/>
          <w:bCs/>
          <w:color w:val="000000" w:themeColor="text1"/>
          <w:sz w:val="22"/>
          <w:szCs w:val="22"/>
          <w:lang w:val="en-US"/>
        </w:rPr>
      </w:pPr>
      <w:r w:rsidRPr="00276F33">
        <w:rPr>
          <w:rFonts w:ascii="Arial" w:hAnsi="Arial" w:cs="Arial"/>
          <w:b/>
          <w:bCs/>
          <w:color w:val="000000" w:themeColor="text1"/>
          <w:sz w:val="22"/>
          <w:szCs w:val="22"/>
          <w:lang w:val="en-US"/>
        </w:rPr>
        <w:t>6019</w:t>
      </w:r>
    </w:p>
    <w:p w14:paraId="40822487" w14:textId="6BEC6C1A" w:rsidR="009278AE" w:rsidRPr="009278AE" w:rsidRDefault="009278AE" w:rsidP="00783DEC">
      <w:pPr>
        <w:rPr>
          <w:rFonts w:ascii="Arial" w:hAnsi="Arial" w:cs="Arial"/>
          <w:b/>
          <w:bCs/>
          <w:color w:val="000000" w:themeColor="text1"/>
          <w:sz w:val="22"/>
          <w:szCs w:val="22"/>
          <w:lang w:val="en-US"/>
        </w:rPr>
      </w:pPr>
      <w:r w:rsidRPr="009278AE">
        <w:rPr>
          <w:rFonts w:ascii="Arial" w:hAnsi="Arial" w:cs="Arial"/>
          <w:b/>
          <w:bCs/>
          <w:color w:val="000000" w:themeColor="text1"/>
          <w:sz w:val="22"/>
          <w:szCs w:val="22"/>
          <w:lang w:val="en-US"/>
        </w:rPr>
        <w:t>BP 1660 B folio 182r 20 december 1706</w:t>
      </w:r>
    </w:p>
    <w:p w14:paraId="1AE36AF6" w14:textId="16294024" w:rsidR="009278AE" w:rsidRPr="009278AE" w:rsidRDefault="009278AE" w:rsidP="00783DEC">
      <w:pPr>
        <w:rPr>
          <w:rFonts w:ascii="Arial" w:hAnsi="Arial" w:cs="Arial"/>
          <w:color w:val="000000" w:themeColor="text1"/>
          <w:sz w:val="22"/>
          <w:szCs w:val="22"/>
        </w:rPr>
      </w:pPr>
      <w:r w:rsidRPr="009278AE">
        <w:rPr>
          <w:rFonts w:ascii="Arial" w:hAnsi="Arial" w:cs="Arial"/>
          <w:color w:val="000000" w:themeColor="text1"/>
          <w:sz w:val="22"/>
          <w:szCs w:val="22"/>
        </w:rPr>
        <w:t>Marcelis Janssen van den A</w:t>
      </w:r>
      <w:r>
        <w:rPr>
          <w:rFonts w:ascii="Arial" w:hAnsi="Arial" w:cs="Arial"/>
          <w:color w:val="000000" w:themeColor="text1"/>
          <w:sz w:val="22"/>
          <w:szCs w:val="22"/>
        </w:rPr>
        <w:t xml:space="preserve">cker uit Schijndel over een perceel teulland 2 lopensen </w:t>
      </w:r>
      <w:r w:rsidRPr="009278AE">
        <w:rPr>
          <w:rFonts w:ascii="Arial" w:hAnsi="Arial" w:cs="Arial"/>
          <w:b/>
          <w:bCs/>
          <w:color w:val="000000" w:themeColor="text1"/>
          <w:sz w:val="22"/>
          <w:szCs w:val="22"/>
          <w:u w:val="single"/>
        </w:rPr>
        <w:t>in den Born</w:t>
      </w:r>
      <w:r>
        <w:rPr>
          <w:rFonts w:ascii="Arial" w:hAnsi="Arial" w:cs="Arial"/>
          <w:color w:val="000000" w:themeColor="text1"/>
          <w:sz w:val="22"/>
          <w:szCs w:val="22"/>
        </w:rPr>
        <w:t xml:space="preserve"> met als belendingen </w:t>
      </w:r>
      <w:r w:rsidRPr="009278AE">
        <w:rPr>
          <w:rFonts w:ascii="Arial" w:hAnsi="Arial" w:cs="Arial"/>
          <w:b/>
          <w:bCs/>
          <w:color w:val="000000" w:themeColor="text1"/>
          <w:sz w:val="22"/>
          <w:szCs w:val="22"/>
          <w:u w:val="single"/>
        </w:rPr>
        <w:t>het gemene land de Baselaer</w:t>
      </w:r>
      <w:r>
        <w:rPr>
          <w:rFonts w:ascii="Arial" w:hAnsi="Arial" w:cs="Arial"/>
          <w:color w:val="000000" w:themeColor="text1"/>
          <w:sz w:val="22"/>
          <w:szCs w:val="22"/>
        </w:rPr>
        <w:t xml:space="preserve">, Wilbert Everts, Jan van den </w:t>
      </w:r>
      <w:r>
        <w:rPr>
          <w:rFonts w:ascii="Arial" w:hAnsi="Arial" w:cs="Arial"/>
          <w:color w:val="000000" w:themeColor="text1"/>
          <w:sz w:val="22"/>
          <w:szCs w:val="22"/>
        </w:rPr>
        <w:lastRenderedPageBreak/>
        <w:t xml:space="preserve">Bogaert, Thomas Janssen van den Ecker, hem aan gekomen via zijn ouders en verkocht Hendrick Janssen van den Acker te Schijndel </w:t>
      </w:r>
    </w:p>
    <w:p w14:paraId="4FB3E115" w14:textId="77777777" w:rsidR="001B1772" w:rsidRPr="009278AE" w:rsidRDefault="001B1772" w:rsidP="00783DEC">
      <w:pPr>
        <w:rPr>
          <w:rFonts w:ascii="Arial" w:hAnsi="Arial" w:cs="Arial"/>
          <w:color w:val="000000" w:themeColor="text1"/>
          <w:sz w:val="22"/>
          <w:szCs w:val="22"/>
        </w:rPr>
      </w:pPr>
    </w:p>
    <w:p w14:paraId="31420014" w14:textId="203C2302" w:rsidR="00AA178F" w:rsidRPr="00276F33" w:rsidRDefault="009278AE" w:rsidP="00783DEC">
      <w:pPr>
        <w:rPr>
          <w:rFonts w:ascii="Arial" w:hAnsi="Arial" w:cs="Arial"/>
          <w:b/>
          <w:bCs/>
          <w:color w:val="000000" w:themeColor="text1"/>
          <w:sz w:val="22"/>
          <w:szCs w:val="22"/>
          <w:lang w:val="en-US"/>
        </w:rPr>
      </w:pPr>
      <w:r w:rsidRPr="00276F33">
        <w:rPr>
          <w:rFonts w:ascii="Arial" w:hAnsi="Arial" w:cs="Arial"/>
          <w:b/>
          <w:bCs/>
          <w:color w:val="000000" w:themeColor="text1"/>
          <w:sz w:val="22"/>
          <w:szCs w:val="22"/>
          <w:lang w:val="en-US"/>
        </w:rPr>
        <w:t>6020</w:t>
      </w:r>
    </w:p>
    <w:p w14:paraId="3054A69F" w14:textId="3870B96B" w:rsidR="009278AE" w:rsidRPr="009278AE" w:rsidRDefault="009278AE" w:rsidP="00783DEC">
      <w:pPr>
        <w:rPr>
          <w:rFonts w:ascii="Arial" w:hAnsi="Arial" w:cs="Arial"/>
          <w:b/>
          <w:bCs/>
          <w:color w:val="000000" w:themeColor="text1"/>
          <w:sz w:val="22"/>
          <w:szCs w:val="22"/>
          <w:lang w:val="en-US"/>
        </w:rPr>
      </w:pPr>
      <w:r w:rsidRPr="009278AE">
        <w:rPr>
          <w:rFonts w:ascii="Arial" w:hAnsi="Arial" w:cs="Arial"/>
          <w:b/>
          <w:bCs/>
          <w:color w:val="000000" w:themeColor="text1"/>
          <w:sz w:val="22"/>
          <w:szCs w:val="22"/>
          <w:lang w:val="en-US"/>
        </w:rPr>
        <w:t>BP 1660 B folio 182v December 1706</w:t>
      </w:r>
    </w:p>
    <w:p w14:paraId="4CAA8569" w14:textId="3F2C4269" w:rsidR="009278AE" w:rsidRDefault="009278AE" w:rsidP="00783DEC">
      <w:pPr>
        <w:rPr>
          <w:rFonts w:ascii="Arial" w:hAnsi="Arial" w:cs="Arial"/>
          <w:color w:val="000000" w:themeColor="text1"/>
          <w:sz w:val="22"/>
          <w:szCs w:val="22"/>
        </w:rPr>
      </w:pPr>
      <w:r w:rsidRPr="009278AE">
        <w:rPr>
          <w:rFonts w:ascii="Arial" w:hAnsi="Arial" w:cs="Arial"/>
          <w:color w:val="000000" w:themeColor="text1"/>
          <w:sz w:val="22"/>
          <w:szCs w:val="22"/>
        </w:rPr>
        <w:t>Peter Janssen van den D</w:t>
      </w:r>
      <w:r>
        <w:rPr>
          <w:rFonts w:ascii="Arial" w:hAnsi="Arial" w:cs="Arial"/>
          <w:color w:val="000000" w:themeColor="text1"/>
          <w:sz w:val="22"/>
          <w:szCs w:val="22"/>
        </w:rPr>
        <w:t xml:space="preserve">unghen, land onder Bericum; Jan Janssen van Schijndel te Den Dungen over een woonhuis met gronden erven en rechten </w:t>
      </w:r>
    </w:p>
    <w:p w14:paraId="38155DBE" w14:textId="77777777" w:rsidR="009278AE" w:rsidRDefault="009278AE" w:rsidP="00783DEC">
      <w:pPr>
        <w:rPr>
          <w:rFonts w:ascii="Arial" w:hAnsi="Arial" w:cs="Arial"/>
          <w:color w:val="000000" w:themeColor="text1"/>
          <w:sz w:val="22"/>
          <w:szCs w:val="22"/>
        </w:rPr>
      </w:pPr>
    </w:p>
    <w:p w14:paraId="4E724BF2" w14:textId="040C77DA" w:rsidR="009278AE" w:rsidRPr="00CF5604" w:rsidRDefault="009278AE" w:rsidP="00783DEC">
      <w:pPr>
        <w:rPr>
          <w:rFonts w:ascii="Arial" w:hAnsi="Arial" w:cs="Arial"/>
          <w:b/>
          <w:bCs/>
          <w:color w:val="000000" w:themeColor="text1"/>
          <w:sz w:val="22"/>
          <w:szCs w:val="22"/>
        </w:rPr>
      </w:pPr>
      <w:r w:rsidRPr="00CF5604">
        <w:rPr>
          <w:rFonts w:ascii="Arial" w:hAnsi="Arial" w:cs="Arial"/>
          <w:b/>
          <w:bCs/>
          <w:color w:val="000000" w:themeColor="text1"/>
          <w:sz w:val="22"/>
          <w:szCs w:val="22"/>
        </w:rPr>
        <w:t>6021</w:t>
      </w:r>
    </w:p>
    <w:p w14:paraId="634DF53B" w14:textId="26C4DB80" w:rsidR="009278AE" w:rsidRPr="00CF5604" w:rsidRDefault="009278AE" w:rsidP="00783DEC">
      <w:pPr>
        <w:rPr>
          <w:rFonts w:ascii="Arial" w:hAnsi="Arial" w:cs="Arial"/>
          <w:b/>
          <w:bCs/>
          <w:color w:val="000000" w:themeColor="text1"/>
          <w:sz w:val="22"/>
          <w:szCs w:val="22"/>
        </w:rPr>
      </w:pPr>
      <w:r w:rsidRPr="00CF5604">
        <w:rPr>
          <w:rFonts w:ascii="Arial" w:hAnsi="Arial" w:cs="Arial"/>
          <w:b/>
          <w:bCs/>
          <w:color w:val="000000" w:themeColor="text1"/>
          <w:sz w:val="22"/>
          <w:szCs w:val="22"/>
        </w:rPr>
        <w:t xml:space="preserve">BP </w:t>
      </w:r>
      <w:r w:rsidR="004C069A" w:rsidRPr="00CF5604">
        <w:rPr>
          <w:rFonts w:ascii="Arial" w:hAnsi="Arial" w:cs="Arial"/>
          <w:b/>
          <w:bCs/>
          <w:color w:val="000000" w:themeColor="text1"/>
          <w:sz w:val="22"/>
          <w:szCs w:val="22"/>
        </w:rPr>
        <w:t xml:space="preserve">1660 B folio 270r </w:t>
      </w:r>
      <w:r w:rsidR="00CF5604" w:rsidRPr="00CF5604">
        <w:rPr>
          <w:rFonts w:ascii="Arial" w:hAnsi="Arial" w:cs="Arial"/>
          <w:b/>
          <w:bCs/>
          <w:color w:val="000000" w:themeColor="text1"/>
          <w:sz w:val="22"/>
          <w:szCs w:val="22"/>
        </w:rPr>
        <w:t xml:space="preserve">29 </w:t>
      </w:r>
      <w:r w:rsidR="004C069A" w:rsidRPr="00CF5604">
        <w:rPr>
          <w:rFonts w:ascii="Arial" w:hAnsi="Arial" w:cs="Arial"/>
          <w:b/>
          <w:bCs/>
          <w:color w:val="000000" w:themeColor="text1"/>
          <w:sz w:val="22"/>
          <w:szCs w:val="22"/>
        </w:rPr>
        <w:t>juni 1707</w:t>
      </w:r>
    </w:p>
    <w:p w14:paraId="29D1BC1A" w14:textId="4BE11F11" w:rsidR="004C069A" w:rsidRDefault="00CF5604" w:rsidP="00783DEC">
      <w:pPr>
        <w:rPr>
          <w:rFonts w:ascii="Arial" w:hAnsi="Arial" w:cs="Arial"/>
          <w:color w:val="000000" w:themeColor="text1"/>
          <w:sz w:val="22"/>
          <w:szCs w:val="22"/>
        </w:rPr>
      </w:pPr>
      <w:r>
        <w:rPr>
          <w:rFonts w:ascii="Arial" w:hAnsi="Arial" w:cs="Arial"/>
          <w:color w:val="000000" w:themeColor="text1"/>
          <w:sz w:val="22"/>
          <w:szCs w:val="22"/>
        </w:rPr>
        <w:t xml:space="preserve">Lambert Janssen van der Schoot en Lijsken zijn zuster over ¼ part van een </w:t>
      </w:r>
      <w:r w:rsidRPr="00CF5604">
        <w:rPr>
          <w:rFonts w:ascii="Arial" w:hAnsi="Arial" w:cs="Arial"/>
          <w:b/>
          <w:bCs/>
          <w:color w:val="000000" w:themeColor="text1"/>
          <w:sz w:val="22"/>
          <w:szCs w:val="22"/>
          <w:u w:val="single"/>
        </w:rPr>
        <w:t>heiveld genaamd Marten Nonsurck int Wijbosch</w:t>
      </w:r>
      <w:r>
        <w:rPr>
          <w:rFonts w:ascii="Arial" w:hAnsi="Arial" w:cs="Arial"/>
          <w:color w:val="000000" w:themeColor="text1"/>
          <w:sz w:val="22"/>
          <w:szCs w:val="22"/>
        </w:rPr>
        <w:t xml:space="preserve"> met als belendingen de erfgenamen van Jan Tijssen van Herethon, het erf der Predickheeren, de gemeijnt, hen aangekomen bij versterf en successie van Gijsbert van der Schoot met verkoop aan Peter Mossari uit ‘sBosch – de aangegeven Gerardus van Veen niet aangetroffen</w:t>
      </w:r>
    </w:p>
    <w:p w14:paraId="5383443B" w14:textId="77777777" w:rsidR="00CF5604" w:rsidRPr="004C069A" w:rsidRDefault="00CF5604" w:rsidP="00783DEC">
      <w:pPr>
        <w:rPr>
          <w:rFonts w:ascii="Arial" w:hAnsi="Arial" w:cs="Arial"/>
          <w:color w:val="000000" w:themeColor="text1"/>
          <w:sz w:val="22"/>
          <w:szCs w:val="22"/>
        </w:rPr>
      </w:pPr>
    </w:p>
    <w:p w14:paraId="2C3787E5" w14:textId="6E48EF7C" w:rsidR="00AA178F" w:rsidRPr="00CF5604" w:rsidRDefault="00CF5604" w:rsidP="00783DEC">
      <w:pPr>
        <w:rPr>
          <w:rFonts w:ascii="Arial" w:hAnsi="Arial" w:cs="Arial"/>
          <w:b/>
          <w:bCs/>
          <w:color w:val="000000" w:themeColor="text1"/>
          <w:sz w:val="22"/>
          <w:szCs w:val="22"/>
        </w:rPr>
      </w:pPr>
      <w:r w:rsidRPr="00CF5604">
        <w:rPr>
          <w:rFonts w:ascii="Arial" w:hAnsi="Arial" w:cs="Arial"/>
          <w:b/>
          <w:bCs/>
          <w:color w:val="000000" w:themeColor="text1"/>
          <w:sz w:val="22"/>
          <w:szCs w:val="22"/>
        </w:rPr>
        <w:t>6022</w:t>
      </w:r>
    </w:p>
    <w:p w14:paraId="65787B99" w14:textId="4D6BC9E0" w:rsidR="00CF5604" w:rsidRPr="00CF5604" w:rsidRDefault="00CF5604" w:rsidP="00783DEC">
      <w:pPr>
        <w:rPr>
          <w:rFonts w:ascii="Arial" w:hAnsi="Arial" w:cs="Arial"/>
          <w:b/>
          <w:bCs/>
          <w:color w:val="000000" w:themeColor="text1"/>
          <w:sz w:val="22"/>
          <w:szCs w:val="22"/>
        </w:rPr>
      </w:pPr>
      <w:r w:rsidRPr="00CF5604">
        <w:rPr>
          <w:rFonts w:ascii="Arial" w:hAnsi="Arial" w:cs="Arial"/>
          <w:b/>
          <w:bCs/>
          <w:color w:val="000000" w:themeColor="text1"/>
          <w:sz w:val="22"/>
          <w:szCs w:val="22"/>
        </w:rPr>
        <w:t>BP 1702 folio 64r januari 1708</w:t>
      </w:r>
    </w:p>
    <w:p w14:paraId="3224A7CD" w14:textId="1ED67B5E" w:rsidR="00CF5604" w:rsidRDefault="00CF5604" w:rsidP="00783DEC">
      <w:pPr>
        <w:rPr>
          <w:rFonts w:ascii="Arial" w:hAnsi="Arial" w:cs="Arial"/>
          <w:color w:val="000000" w:themeColor="text1"/>
          <w:sz w:val="22"/>
          <w:szCs w:val="22"/>
        </w:rPr>
      </w:pPr>
      <w:r>
        <w:rPr>
          <w:rFonts w:ascii="Arial" w:hAnsi="Arial" w:cs="Arial"/>
          <w:color w:val="000000" w:themeColor="text1"/>
          <w:sz w:val="22"/>
          <w:szCs w:val="22"/>
        </w:rPr>
        <w:t xml:space="preserve">Anthoni Anthonissen Godtschalx, </w:t>
      </w:r>
      <w:r w:rsidRPr="00CF5604">
        <w:rPr>
          <w:rFonts w:ascii="Arial" w:hAnsi="Arial" w:cs="Arial"/>
          <w:b/>
          <w:bCs/>
          <w:color w:val="000000" w:themeColor="text1"/>
          <w:sz w:val="22"/>
          <w:szCs w:val="22"/>
          <w:u w:val="single"/>
        </w:rPr>
        <w:t>den Dungensedijck</w:t>
      </w:r>
      <w:r>
        <w:rPr>
          <w:rFonts w:ascii="Arial" w:hAnsi="Arial" w:cs="Arial"/>
          <w:color w:val="000000" w:themeColor="text1"/>
          <w:sz w:val="22"/>
          <w:szCs w:val="22"/>
        </w:rPr>
        <w:t>, de aangegeven Gijsbert Eijmberts niet gezien in de tekst</w:t>
      </w:r>
    </w:p>
    <w:p w14:paraId="45E21625" w14:textId="77777777" w:rsidR="00CF5604" w:rsidRDefault="00CF5604" w:rsidP="00783DEC">
      <w:pPr>
        <w:rPr>
          <w:rFonts w:ascii="Arial" w:hAnsi="Arial" w:cs="Arial"/>
          <w:color w:val="000000" w:themeColor="text1"/>
          <w:sz w:val="22"/>
          <w:szCs w:val="22"/>
        </w:rPr>
      </w:pPr>
    </w:p>
    <w:p w14:paraId="5EEA2E4D" w14:textId="67A3E462" w:rsidR="00CF5604" w:rsidRPr="002E5BC7" w:rsidRDefault="00CF5604" w:rsidP="00783DEC">
      <w:pPr>
        <w:rPr>
          <w:rFonts w:ascii="Arial" w:hAnsi="Arial" w:cs="Arial"/>
          <w:b/>
          <w:bCs/>
          <w:color w:val="000000" w:themeColor="text1"/>
          <w:sz w:val="22"/>
          <w:szCs w:val="22"/>
        </w:rPr>
      </w:pPr>
      <w:r w:rsidRPr="002E5BC7">
        <w:rPr>
          <w:rFonts w:ascii="Arial" w:hAnsi="Arial" w:cs="Arial"/>
          <w:b/>
          <w:bCs/>
          <w:color w:val="000000" w:themeColor="text1"/>
          <w:sz w:val="22"/>
          <w:szCs w:val="22"/>
        </w:rPr>
        <w:t>6023</w:t>
      </w:r>
    </w:p>
    <w:p w14:paraId="0A982EA0" w14:textId="45DC5553" w:rsidR="00CF5604" w:rsidRPr="002E5BC7" w:rsidRDefault="00CF5604" w:rsidP="00783DEC">
      <w:pPr>
        <w:rPr>
          <w:rFonts w:ascii="Arial" w:hAnsi="Arial" w:cs="Arial"/>
          <w:b/>
          <w:bCs/>
          <w:color w:val="000000" w:themeColor="text1"/>
          <w:sz w:val="22"/>
          <w:szCs w:val="22"/>
        </w:rPr>
      </w:pPr>
      <w:r w:rsidRPr="002E5BC7">
        <w:rPr>
          <w:rFonts w:ascii="Arial" w:hAnsi="Arial" w:cs="Arial"/>
          <w:b/>
          <w:bCs/>
          <w:color w:val="000000" w:themeColor="text1"/>
          <w:sz w:val="22"/>
          <w:szCs w:val="22"/>
        </w:rPr>
        <w:t>BP 1696 folio 1r maart 1708</w:t>
      </w:r>
    </w:p>
    <w:p w14:paraId="21B09E33" w14:textId="6DB93462" w:rsidR="00CF5604" w:rsidRPr="004C069A" w:rsidRDefault="00CF5604" w:rsidP="00783DEC">
      <w:pPr>
        <w:rPr>
          <w:rFonts w:ascii="Arial" w:hAnsi="Arial" w:cs="Arial"/>
          <w:color w:val="000000" w:themeColor="text1"/>
          <w:sz w:val="22"/>
          <w:szCs w:val="22"/>
        </w:rPr>
      </w:pPr>
      <w:r>
        <w:rPr>
          <w:rFonts w:ascii="Arial" w:hAnsi="Arial" w:cs="Arial"/>
          <w:color w:val="000000" w:themeColor="text1"/>
          <w:sz w:val="22"/>
          <w:szCs w:val="22"/>
        </w:rPr>
        <w:t xml:space="preserve">Catharina Jan Laurense weduwe van wijlen Gerrit van Ham te ‘sBosch iver de helft van een hooibeemd </w:t>
      </w:r>
      <w:r w:rsidR="002E5BC7" w:rsidRPr="002E5BC7">
        <w:rPr>
          <w:rFonts w:ascii="Arial" w:hAnsi="Arial" w:cs="Arial"/>
          <w:b/>
          <w:bCs/>
          <w:color w:val="000000" w:themeColor="text1"/>
          <w:sz w:val="22"/>
          <w:szCs w:val="22"/>
          <w:u w:val="single"/>
        </w:rPr>
        <w:t>onder Delsendt [vgl. Delschot]</w:t>
      </w:r>
      <w:r w:rsidR="002E5BC7">
        <w:rPr>
          <w:rFonts w:ascii="Arial" w:hAnsi="Arial" w:cs="Arial"/>
          <w:color w:val="000000" w:themeColor="text1"/>
          <w:sz w:val="22"/>
          <w:szCs w:val="22"/>
        </w:rPr>
        <w:t xml:space="preserve"> met als belendingen Peter Delisse van Akkeren, de weduwe Willemke Leenderts, en Gijb Huijben met verkoop aan Laurens Jan Laurenssen </w:t>
      </w:r>
    </w:p>
    <w:p w14:paraId="381CA7A6" w14:textId="77777777" w:rsidR="00AA178F" w:rsidRPr="004C069A" w:rsidRDefault="00AA178F" w:rsidP="00783DEC">
      <w:pPr>
        <w:rPr>
          <w:rFonts w:ascii="Arial" w:hAnsi="Arial" w:cs="Arial"/>
          <w:color w:val="000000" w:themeColor="text1"/>
          <w:sz w:val="22"/>
          <w:szCs w:val="22"/>
        </w:rPr>
      </w:pPr>
    </w:p>
    <w:p w14:paraId="5F021B90" w14:textId="4A74041C" w:rsidR="00AA178F" w:rsidRPr="004B699F" w:rsidRDefault="002E5BC7" w:rsidP="00783DEC">
      <w:pPr>
        <w:rPr>
          <w:rFonts w:ascii="Arial" w:hAnsi="Arial" w:cs="Arial"/>
          <w:b/>
          <w:bCs/>
          <w:color w:val="000000" w:themeColor="text1"/>
          <w:sz w:val="22"/>
          <w:szCs w:val="22"/>
        </w:rPr>
      </w:pPr>
      <w:r w:rsidRPr="004B699F">
        <w:rPr>
          <w:rFonts w:ascii="Arial" w:hAnsi="Arial" w:cs="Arial"/>
          <w:b/>
          <w:bCs/>
          <w:color w:val="000000" w:themeColor="text1"/>
          <w:sz w:val="22"/>
          <w:szCs w:val="22"/>
        </w:rPr>
        <w:t>6024</w:t>
      </w:r>
    </w:p>
    <w:p w14:paraId="0E6E17A6" w14:textId="057220AB" w:rsidR="002E5BC7" w:rsidRPr="004B699F" w:rsidRDefault="002E5BC7" w:rsidP="00783DEC">
      <w:pPr>
        <w:rPr>
          <w:rFonts w:ascii="Arial" w:hAnsi="Arial" w:cs="Arial"/>
          <w:b/>
          <w:bCs/>
          <w:color w:val="000000" w:themeColor="text1"/>
          <w:sz w:val="22"/>
          <w:szCs w:val="22"/>
        </w:rPr>
      </w:pPr>
      <w:r w:rsidRPr="004B699F">
        <w:rPr>
          <w:rFonts w:ascii="Arial" w:hAnsi="Arial" w:cs="Arial"/>
          <w:b/>
          <w:bCs/>
          <w:color w:val="000000" w:themeColor="text1"/>
          <w:sz w:val="22"/>
          <w:szCs w:val="22"/>
        </w:rPr>
        <w:t>BP 1696 folio 85r april 1708</w:t>
      </w:r>
    </w:p>
    <w:p w14:paraId="132988E6" w14:textId="586ACD73" w:rsidR="002E5BC7" w:rsidRDefault="004B699F" w:rsidP="00783DEC">
      <w:pPr>
        <w:rPr>
          <w:rFonts w:ascii="Arial" w:hAnsi="Arial" w:cs="Arial"/>
          <w:color w:val="000000" w:themeColor="text1"/>
          <w:sz w:val="22"/>
          <w:szCs w:val="22"/>
        </w:rPr>
      </w:pPr>
      <w:r w:rsidRPr="004B699F">
        <w:rPr>
          <w:rFonts w:ascii="Arial" w:hAnsi="Arial" w:cs="Arial"/>
          <w:color w:val="000000" w:themeColor="text1"/>
          <w:sz w:val="22"/>
          <w:szCs w:val="22"/>
          <w:u w:val="single"/>
        </w:rPr>
        <w:t>De Heer Johan van Heurn raad van ‘sBosch</w:t>
      </w:r>
      <w:r>
        <w:rPr>
          <w:rFonts w:ascii="Arial" w:hAnsi="Arial" w:cs="Arial"/>
          <w:color w:val="000000" w:themeColor="text1"/>
          <w:sz w:val="22"/>
          <w:szCs w:val="22"/>
        </w:rPr>
        <w:t xml:space="preserve"> gemachtigd via een appointement op een rekest van Maria Amilius weduwe en boedelhoudster van wijlen Frans van Heurn in zijn leven rentmeester der geestelijke goederen in kwartier Peelland op basis van een apostille vanuit de Raad van State dd. 14 mei 1705 m.b.t. een akker </w:t>
      </w:r>
      <w:r w:rsidRPr="004B699F">
        <w:rPr>
          <w:rFonts w:ascii="Arial" w:hAnsi="Arial" w:cs="Arial"/>
          <w:b/>
          <w:bCs/>
          <w:color w:val="000000" w:themeColor="text1"/>
          <w:sz w:val="22"/>
          <w:szCs w:val="22"/>
          <w:u w:val="single"/>
        </w:rPr>
        <w:t>in den Borne</w:t>
      </w:r>
      <w:r>
        <w:rPr>
          <w:rFonts w:ascii="Arial" w:hAnsi="Arial" w:cs="Arial"/>
          <w:color w:val="000000" w:themeColor="text1"/>
          <w:sz w:val="22"/>
          <w:szCs w:val="22"/>
        </w:rPr>
        <w:t xml:space="preserve"> 4 lopensen naast het erf van Willem Sanders</w:t>
      </w:r>
    </w:p>
    <w:p w14:paraId="1C6B5C06" w14:textId="77777777" w:rsidR="004B699F" w:rsidRDefault="004B699F" w:rsidP="00783DEC">
      <w:pPr>
        <w:rPr>
          <w:rFonts w:ascii="Arial" w:hAnsi="Arial" w:cs="Arial"/>
          <w:color w:val="000000" w:themeColor="text1"/>
          <w:sz w:val="22"/>
          <w:szCs w:val="22"/>
        </w:rPr>
      </w:pPr>
    </w:p>
    <w:p w14:paraId="2FC0D921" w14:textId="2D7489BD" w:rsidR="004B699F" w:rsidRPr="004B699F" w:rsidRDefault="004B699F" w:rsidP="00783DEC">
      <w:pPr>
        <w:rPr>
          <w:rFonts w:ascii="Arial" w:hAnsi="Arial" w:cs="Arial"/>
          <w:b/>
          <w:bCs/>
          <w:color w:val="000000" w:themeColor="text1"/>
          <w:sz w:val="22"/>
          <w:szCs w:val="22"/>
        </w:rPr>
      </w:pPr>
      <w:r w:rsidRPr="004B699F">
        <w:rPr>
          <w:rFonts w:ascii="Arial" w:hAnsi="Arial" w:cs="Arial"/>
          <w:b/>
          <w:bCs/>
          <w:color w:val="000000" w:themeColor="text1"/>
          <w:sz w:val="22"/>
          <w:szCs w:val="22"/>
        </w:rPr>
        <w:t>6025</w:t>
      </w:r>
    </w:p>
    <w:p w14:paraId="03EBA813" w14:textId="3E0DB60C" w:rsidR="004B699F" w:rsidRPr="004B699F" w:rsidRDefault="004B699F" w:rsidP="00783DEC">
      <w:pPr>
        <w:rPr>
          <w:rFonts w:ascii="Arial" w:hAnsi="Arial" w:cs="Arial"/>
          <w:b/>
          <w:bCs/>
          <w:color w:val="000000" w:themeColor="text1"/>
          <w:sz w:val="22"/>
          <w:szCs w:val="22"/>
        </w:rPr>
      </w:pPr>
      <w:r w:rsidRPr="004B699F">
        <w:rPr>
          <w:rFonts w:ascii="Arial" w:hAnsi="Arial" w:cs="Arial"/>
          <w:b/>
          <w:bCs/>
          <w:color w:val="000000" w:themeColor="text1"/>
          <w:sz w:val="22"/>
          <w:szCs w:val="22"/>
        </w:rPr>
        <w:t xml:space="preserve">BP 1696 folio 86r april 1708 </w:t>
      </w:r>
    </w:p>
    <w:p w14:paraId="3D8031F6" w14:textId="2A60BF5B" w:rsidR="004B699F" w:rsidRDefault="004B699F" w:rsidP="00783DEC">
      <w:pPr>
        <w:rPr>
          <w:rFonts w:ascii="Arial" w:hAnsi="Arial" w:cs="Arial"/>
          <w:color w:val="000000" w:themeColor="text1"/>
          <w:sz w:val="22"/>
          <w:szCs w:val="22"/>
        </w:rPr>
      </w:pPr>
      <w:r>
        <w:rPr>
          <w:rFonts w:ascii="Arial" w:hAnsi="Arial" w:cs="Arial"/>
          <w:color w:val="000000" w:themeColor="text1"/>
          <w:sz w:val="22"/>
          <w:szCs w:val="22"/>
        </w:rPr>
        <w:t xml:space="preserve">De Heer van Heurn i.v.m. brieven over een korenrente van 300 gl. het Bossche mud </w:t>
      </w:r>
    </w:p>
    <w:p w14:paraId="15DECFDA" w14:textId="77777777" w:rsidR="004B699F" w:rsidRDefault="004B699F" w:rsidP="00783DEC">
      <w:pPr>
        <w:rPr>
          <w:rFonts w:ascii="Arial" w:hAnsi="Arial" w:cs="Arial"/>
          <w:color w:val="000000" w:themeColor="text1"/>
          <w:sz w:val="22"/>
          <w:szCs w:val="22"/>
        </w:rPr>
      </w:pPr>
    </w:p>
    <w:p w14:paraId="5253856A" w14:textId="01F09B6E" w:rsidR="004B699F" w:rsidRPr="004E5BF2" w:rsidRDefault="004B699F" w:rsidP="00783DEC">
      <w:pPr>
        <w:rPr>
          <w:rFonts w:ascii="Arial" w:hAnsi="Arial" w:cs="Arial"/>
          <w:b/>
          <w:bCs/>
          <w:color w:val="000000" w:themeColor="text1"/>
          <w:sz w:val="22"/>
          <w:szCs w:val="22"/>
        </w:rPr>
      </w:pPr>
      <w:r w:rsidRPr="004E5BF2">
        <w:rPr>
          <w:rFonts w:ascii="Arial" w:hAnsi="Arial" w:cs="Arial"/>
          <w:b/>
          <w:bCs/>
          <w:color w:val="000000" w:themeColor="text1"/>
          <w:sz w:val="22"/>
          <w:szCs w:val="22"/>
        </w:rPr>
        <w:t>6026</w:t>
      </w:r>
    </w:p>
    <w:p w14:paraId="1788DAAD" w14:textId="2A67C248" w:rsidR="004B699F" w:rsidRPr="004E5BF2" w:rsidRDefault="004B699F" w:rsidP="00783DEC">
      <w:pPr>
        <w:rPr>
          <w:rFonts w:ascii="Arial" w:hAnsi="Arial" w:cs="Arial"/>
          <w:b/>
          <w:bCs/>
          <w:color w:val="000000" w:themeColor="text1"/>
          <w:sz w:val="22"/>
          <w:szCs w:val="22"/>
        </w:rPr>
      </w:pPr>
      <w:r w:rsidRPr="004E5BF2">
        <w:rPr>
          <w:rFonts w:ascii="Arial" w:hAnsi="Arial" w:cs="Arial"/>
          <w:b/>
          <w:bCs/>
          <w:color w:val="000000" w:themeColor="text1"/>
          <w:sz w:val="22"/>
          <w:szCs w:val="22"/>
        </w:rPr>
        <w:t>BP 1696 folio 87r april 1708</w:t>
      </w:r>
    </w:p>
    <w:p w14:paraId="16622BB2" w14:textId="7D876C09" w:rsidR="004B699F" w:rsidRDefault="004B699F" w:rsidP="00783DEC">
      <w:pPr>
        <w:rPr>
          <w:rFonts w:ascii="Arial" w:hAnsi="Arial" w:cs="Arial"/>
          <w:color w:val="000000" w:themeColor="text1"/>
          <w:sz w:val="22"/>
          <w:szCs w:val="22"/>
        </w:rPr>
      </w:pPr>
      <w:r>
        <w:rPr>
          <w:rFonts w:ascii="Arial" w:hAnsi="Arial" w:cs="Arial"/>
          <w:color w:val="000000" w:themeColor="text1"/>
          <w:sz w:val="22"/>
          <w:szCs w:val="22"/>
        </w:rPr>
        <w:t>Transport aan Herman Cremers</w:t>
      </w:r>
      <w:r w:rsidR="001B3430">
        <w:rPr>
          <w:rFonts w:ascii="Arial" w:hAnsi="Arial" w:cs="Arial"/>
          <w:color w:val="000000" w:themeColor="text1"/>
          <w:sz w:val="22"/>
          <w:szCs w:val="22"/>
        </w:rPr>
        <w:t>; idem de Heer van Heurne over een perceel land in de Wiltsekampe [vgl. Wielsekampen] 2 ½ lopensen met als belendingen Willen Michielen, Hendrick Michielen, David van de Veldem het Groot Gasthuis van ‘sBosch en nog 2 lopensen ter plaatse</w:t>
      </w:r>
    </w:p>
    <w:p w14:paraId="7AE7EA1D" w14:textId="77777777" w:rsidR="006E0A12" w:rsidRDefault="006E0A12" w:rsidP="00783DEC">
      <w:pPr>
        <w:rPr>
          <w:rFonts w:ascii="Arial" w:hAnsi="Arial" w:cs="Arial"/>
          <w:color w:val="000000" w:themeColor="text1"/>
          <w:sz w:val="22"/>
          <w:szCs w:val="22"/>
        </w:rPr>
      </w:pPr>
    </w:p>
    <w:p w14:paraId="4F288FF5" w14:textId="4E61F425" w:rsidR="006E0A12" w:rsidRPr="00BB2FDD" w:rsidRDefault="006E0A12" w:rsidP="00783DEC">
      <w:pPr>
        <w:rPr>
          <w:rFonts w:ascii="Arial" w:hAnsi="Arial" w:cs="Arial"/>
          <w:b/>
          <w:bCs/>
          <w:color w:val="000000" w:themeColor="text1"/>
          <w:sz w:val="22"/>
          <w:szCs w:val="22"/>
        </w:rPr>
      </w:pPr>
      <w:r w:rsidRPr="00BB2FDD">
        <w:rPr>
          <w:rFonts w:ascii="Arial" w:hAnsi="Arial" w:cs="Arial"/>
          <w:b/>
          <w:bCs/>
          <w:color w:val="000000" w:themeColor="text1"/>
          <w:sz w:val="22"/>
          <w:szCs w:val="22"/>
        </w:rPr>
        <w:t>6027</w:t>
      </w:r>
    </w:p>
    <w:p w14:paraId="16A5403E" w14:textId="17D359A6" w:rsidR="006E0A12" w:rsidRPr="00BB2FDD" w:rsidRDefault="006E0A12" w:rsidP="00783DEC">
      <w:pPr>
        <w:rPr>
          <w:rFonts w:ascii="Arial" w:hAnsi="Arial" w:cs="Arial"/>
          <w:b/>
          <w:bCs/>
          <w:color w:val="000000" w:themeColor="text1"/>
          <w:sz w:val="22"/>
          <w:szCs w:val="22"/>
        </w:rPr>
      </w:pPr>
      <w:r w:rsidRPr="00BB2FDD">
        <w:rPr>
          <w:rFonts w:ascii="Arial" w:hAnsi="Arial" w:cs="Arial"/>
          <w:b/>
          <w:bCs/>
          <w:color w:val="000000" w:themeColor="text1"/>
          <w:sz w:val="22"/>
          <w:szCs w:val="22"/>
        </w:rPr>
        <w:t>BP 1792 folio 136r juni 1708</w:t>
      </w:r>
    </w:p>
    <w:p w14:paraId="788F7318" w14:textId="14A30410" w:rsidR="00BB2FDD" w:rsidRDefault="006E0A12" w:rsidP="00783DEC">
      <w:pPr>
        <w:rPr>
          <w:rFonts w:ascii="Arial" w:hAnsi="Arial" w:cs="Arial"/>
          <w:color w:val="000000" w:themeColor="text1"/>
          <w:sz w:val="22"/>
          <w:szCs w:val="22"/>
        </w:rPr>
      </w:pPr>
      <w:r>
        <w:rPr>
          <w:rFonts w:ascii="Arial" w:hAnsi="Arial" w:cs="Arial"/>
          <w:color w:val="000000" w:themeColor="text1"/>
          <w:sz w:val="22"/>
          <w:szCs w:val="22"/>
        </w:rPr>
        <w:t xml:space="preserve">Gerritje Dirck en Henderske Willen broeder  en gezusters mitsgaders Henderske Janssen weduwe van Wijnant Willems en Goijaert Janssen in huwelijk hebbende Emke Willemns en Henderske weduwe Wijnants, over een stukje teulland bijna 1 lopense </w:t>
      </w:r>
      <w:r w:rsidRPr="00BB2FDD">
        <w:rPr>
          <w:rFonts w:ascii="Arial" w:hAnsi="Arial" w:cs="Arial"/>
          <w:b/>
          <w:bCs/>
          <w:color w:val="000000" w:themeColor="text1"/>
          <w:sz w:val="22"/>
          <w:szCs w:val="22"/>
          <w:u w:val="single"/>
        </w:rPr>
        <w:t>op den Bergh</w:t>
      </w:r>
      <w:r>
        <w:rPr>
          <w:rFonts w:ascii="Arial" w:hAnsi="Arial" w:cs="Arial"/>
          <w:color w:val="000000" w:themeColor="text1"/>
          <w:sz w:val="22"/>
          <w:szCs w:val="22"/>
        </w:rPr>
        <w:t xml:space="preserve"> te Schijndel met als belendingen Maria Claessen nu getrouwd met Jan Slenders, </w:t>
      </w:r>
      <w:r w:rsidRPr="00BB2FDD">
        <w:rPr>
          <w:rFonts w:ascii="Arial" w:hAnsi="Arial" w:cs="Arial"/>
          <w:b/>
          <w:bCs/>
          <w:color w:val="000000" w:themeColor="text1"/>
          <w:sz w:val="22"/>
          <w:szCs w:val="22"/>
          <w:u w:val="single"/>
        </w:rPr>
        <w:t>de Vrouwe van Blaerthem</w:t>
      </w:r>
      <w:r>
        <w:rPr>
          <w:rFonts w:ascii="Arial" w:hAnsi="Arial" w:cs="Arial"/>
          <w:color w:val="000000" w:themeColor="text1"/>
          <w:sz w:val="22"/>
          <w:szCs w:val="22"/>
        </w:rPr>
        <w:t xml:space="preserve">, </w:t>
      </w:r>
      <w:r w:rsidRPr="00BB2FDD">
        <w:rPr>
          <w:rFonts w:ascii="Arial" w:hAnsi="Arial" w:cs="Arial"/>
          <w:b/>
          <w:bCs/>
          <w:color w:val="000000" w:themeColor="text1"/>
          <w:sz w:val="22"/>
          <w:szCs w:val="22"/>
          <w:u w:val="single"/>
        </w:rPr>
        <w:t>de gemene Hijestraet</w:t>
      </w:r>
      <w:r>
        <w:rPr>
          <w:rFonts w:ascii="Arial" w:hAnsi="Arial" w:cs="Arial"/>
          <w:color w:val="000000" w:themeColor="text1"/>
          <w:sz w:val="22"/>
          <w:szCs w:val="22"/>
        </w:rPr>
        <w:t xml:space="preserve">, Goijaert Teunissen met verkoop aan Hendrick </w:t>
      </w:r>
      <w:r>
        <w:rPr>
          <w:rFonts w:ascii="Arial" w:hAnsi="Arial" w:cs="Arial"/>
          <w:color w:val="000000" w:themeColor="text1"/>
          <w:sz w:val="22"/>
          <w:szCs w:val="22"/>
        </w:rPr>
        <w:lastRenderedPageBreak/>
        <w:t xml:space="preserve">Cornelissen te Schijndel </w:t>
      </w:r>
      <w:r w:rsidR="00BB2FDD">
        <w:rPr>
          <w:rFonts w:ascii="Arial" w:hAnsi="Arial" w:cs="Arial"/>
          <w:color w:val="000000" w:themeColor="text1"/>
          <w:sz w:val="22"/>
          <w:szCs w:val="22"/>
        </w:rPr>
        <w:t>– de aangegeven Rogier van Heesen met een huis en Zusters van Orthenklooster niet gezien in de tekst</w:t>
      </w:r>
    </w:p>
    <w:p w14:paraId="39138C59" w14:textId="77777777" w:rsidR="00BB2FDD" w:rsidRDefault="00BB2FDD" w:rsidP="00783DEC">
      <w:pPr>
        <w:rPr>
          <w:rFonts w:ascii="Arial" w:hAnsi="Arial" w:cs="Arial"/>
          <w:color w:val="000000" w:themeColor="text1"/>
          <w:sz w:val="22"/>
          <w:szCs w:val="22"/>
        </w:rPr>
      </w:pPr>
    </w:p>
    <w:p w14:paraId="533C3BF0" w14:textId="77777777" w:rsidR="00BB2FDD" w:rsidRPr="00BB2FDD" w:rsidRDefault="00BB2FDD" w:rsidP="00783DEC">
      <w:pPr>
        <w:rPr>
          <w:rFonts w:ascii="Arial" w:hAnsi="Arial" w:cs="Arial"/>
          <w:b/>
          <w:bCs/>
          <w:color w:val="000000" w:themeColor="text1"/>
          <w:sz w:val="22"/>
          <w:szCs w:val="22"/>
        </w:rPr>
      </w:pPr>
      <w:r w:rsidRPr="00BB2FDD">
        <w:rPr>
          <w:rFonts w:ascii="Arial" w:hAnsi="Arial" w:cs="Arial"/>
          <w:b/>
          <w:bCs/>
          <w:color w:val="000000" w:themeColor="text1"/>
          <w:sz w:val="22"/>
          <w:szCs w:val="22"/>
        </w:rPr>
        <w:t>6028</w:t>
      </w:r>
    </w:p>
    <w:p w14:paraId="5F087517" w14:textId="77777777" w:rsidR="00BB2FDD" w:rsidRPr="00BB2FDD" w:rsidRDefault="00BB2FDD" w:rsidP="00783DEC">
      <w:pPr>
        <w:rPr>
          <w:rFonts w:ascii="Arial" w:hAnsi="Arial" w:cs="Arial"/>
          <w:b/>
          <w:bCs/>
          <w:color w:val="000000" w:themeColor="text1"/>
          <w:sz w:val="22"/>
          <w:szCs w:val="22"/>
        </w:rPr>
      </w:pPr>
      <w:r w:rsidRPr="00BB2FDD">
        <w:rPr>
          <w:rFonts w:ascii="Arial" w:hAnsi="Arial" w:cs="Arial"/>
          <w:b/>
          <w:bCs/>
          <w:color w:val="000000" w:themeColor="text1"/>
          <w:sz w:val="22"/>
          <w:szCs w:val="22"/>
        </w:rPr>
        <w:t>BP 1702 folio 206r oktober 1708</w:t>
      </w:r>
    </w:p>
    <w:p w14:paraId="0412F468" w14:textId="505A0DE1" w:rsidR="00BB2FDD" w:rsidRDefault="00BB2FDD" w:rsidP="00783DEC">
      <w:pPr>
        <w:rPr>
          <w:rFonts w:ascii="Arial" w:hAnsi="Arial" w:cs="Arial"/>
          <w:color w:val="000000" w:themeColor="text1"/>
          <w:sz w:val="22"/>
          <w:szCs w:val="22"/>
        </w:rPr>
      </w:pPr>
      <w:r>
        <w:rPr>
          <w:rFonts w:ascii="Arial" w:hAnsi="Arial" w:cs="Arial"/>
          <w:color w:val="000000" w:themeColor="text1"/>
          <w:sz w:val="22"/>
          <w:szCs w:val="22"/>
        </w:rPr>
        <w:t xml:space="preserve">Adam van Schijndel belooft Juffrouw Maria van Boxmeer laatst weduwe van Sr. Jacob van Ravesteijn poorteresse te ‘sBosch een bedrag van 200 gl. – in de marge: de Heer Wilhelmus Vervorst heeft bekend dat dit  bedrag is betaald </w:t>
      </w:r>
    </w:p>
    <w:p w14:paraId="28A78F89" w14:textId="77777777" w:rsidR="00BB2FDD" w:rsidRDefault="00BB2FDD" w:rsidP="00783DEC">
      <w:pPr>
        <w:rPr>
          <w:rFonts w:ascii="Arial" w:hAnsi="Arial" w:cs="Arial"/>
          <w:color w:val="000000" w:themeColor="text1"/>
          <w:sz w:val="22"/>
          <w:szCs w:val="22"/>
        </w:rPr>
      </w:pPr>
    </w:p>
    <w:p w14:paraId="3A0F2A64" w14:textId="049F36CE" w:rsidR="00BB2FDD" w:rsidRPr="002728D4" w:rsidRDefault="00BB2FDD" w:rsidP="00783DEC">
      <w:pPr>
        <w:rPr>
          <w:rFonts w:ascii="Arial" w:hAnsi="Arial" w:cs="Arial"/>
          <w:b/>
          <w:bCs/>
          <w:color w:val="000000" w:themeColor="text1"/>
          <w:sz w:val="22"/>
          <w:szCs w:val="22"/>
        </w:rPr>
      </w:pPr>
      <w:r w:rsidRPr="002728D4">
        <w:rPr>
          <w:rFonts w:ascii="Arial" w:hAnsi="Arial" w:cs="Arial"/>
          <w:b/>
          <w:bCs/>
          <w:color w:val="000000" w:themeColor="text1"/>
          <w:sz w:val="22"/>
          <w:szCs w:val="22"/>
        </w:rPr>
        <w:t>6029</w:t>
      </w:r>
    </w:p>
    <w:p w14:paraId="64A3DF53" w14:textId="34081501" w:rsidR="00BB2FDD" w:rsidRPr="002728D4" w:rsidRDefault="00BB2FDD" w:rsidP="00783DEC">
      <w:pPr>
        <w:rPr>
          <w:rFonts w:ascii="Arial" w:hAnsi="Arial" w:cs="Arial"/>
          <w:b/>
          <w:bCs/>
          <w:color w:val="000000" w:themeColor="text1"/>
          <w:sz w:val="22"/>
          <w:szCs w:val="22"/>
        </w:rPr>
      </w:pPr>
      <w:r w:rsidRPr="002728D4">
        <w:rPr>
          <w:rFonts w:ascii="Arial" w:hAnsi="Arial" w:cs="Arial"/>
          <w:b/>
          <w:bCs/>
          <w:color w:val="000000" w:themeColor="text1"/>
          <w:sz w:val="22"/>
          <w:szCs w:val="22"/>
        </w:rPr>
        <w:t>BP 1696 folio 331r mei 1709</w:t>
      </w:r>
    </w:p>
    <w:p w14:paraId="57CCCEE6" w14:textId="13287F2B" w:rsidR="00BB2FDD" w:rsidRDefault="00BB2FDD" w:rsidP="00783DEC">
      <w:pPr>
        <w:rPr>
          <w:rFonts w:ascii="Arial" w:hAnsi="Arial" w:cs="Arial"/>
          <w:color w:val="000000" w:themeColor="text1"/>
          <w:sz w:val="22"/>
          <w:szCs w:val="22"/>
        </w:rPr>
      </w:pPr>
      <w:r>
        <w:rPr>
          <w:rFonts w:ascii="Arial" w:hAnsi="Arial" w:cs="Arial"/>
          <w:color w:val="000000" w:themeColor="text1"/>
          <w:sz w:val="22"/>
          <w:szCs w:val="22"/>
        </w:rPr>
        <w:t>De weduwe Nicolaes van Heeswijck</w:t>
      </w:r>
      <w:r w:rsidR="002728D4">
        <w:rPr>
          <w:rFonts w:ascii="Arial" w:hAnsi="Arial" w:cs="Arial"/>
          <w:color w:val="000000" w:themeColor="text1"/>
          <w:sz w:val="22"/>
          <w:szCs w:val="22"/>
        </w:rPr>
        <w:t>, een kapitaal van 200 gl., in de marge: 7 december 1768, Barbara Tibosch, L.W. van Beusekom, Juffrouw Barbara Tybosch meerderjarige dochter wonende te Boxtel, datum 24 maart 1709 – de aangegeven Hendrick Tijssen Verweteringh niet gezien in de tkest</w:t>
      </w:r>
    </w:p>
    <w:p w14:paraId="6494D12D" w14:textId="77777777" w:rsidR="002728D4" w:rsidRDefault="002728D4" w:rsidP="00783DEC">
      <w:pPr>
        <w:rPr>
          <w:rFonts w:ascii="Arial" w:hAnsi="Arial" w:cs="Arial"/>
          <w:color w:val="000000" w:themeColor="text1"/>
          <w:sz w:val="22"/>
          <w:szCs w:val="22"/>
        </w:rPr>
      </w:pPr>
    </w:p>
    <w:p w14:paraId="21AD7FAE" w14:textId="7358CDA9" w:rsidR="002728D4" w:rsidRPr="008E54D2" w:rsidRDefault="002728D4" w:rsidP="00783DEC">
      <w:pPr>
        <w:rPr>
          <w:rFonts w:ascii="Arial" w:hAnsi="Arial" w:cs="Arial"/>
          <w:b/>
          <w:bCs/>
          <w:color w:val="000000" w:themeColor="text1"/>
          <w:sz w:val="22"/>
          <w:szCs w:val="22"/>
        </w:rPr>
      </w:pPr>
      <w:r w:rsidRPr="008E54D2">
        <w:rPr>
          <w:rFonts w:ascii="Arial" w:hAnsi="Arial" w:cs="Arial"/>
          <w:b/>
          <w:bCs/>
          <w:color w:val="000000" w:themeColor="text1"/>
          <w:sz w:val="22"/>
          <w:szCs w:val="22"/>
        </w:rPr>
        <w:t>6030</w:t>
      </w:r>
    </w:p>
    <w:p w14:paraId="38911CA4" w14:textId="1F452CE9" w:rsidR="002728D4" w:rsidRPr="008E54D2" w:rsidRDefault="002728D4" w:rsidP="00783DEC">
      <w:pPr>
        <w:rPr>
          <w:rFonts w:ascii="Arial" w:hAnsi="Arial" w:cs="Arial"/>
          <w:b/>
          <w:bCs/>
          <w:color w:val="000000" w:themeColor="text1"/>
          <w:sz w:val="22"/>
          <w:szCs w:val="22"/>
        </w:rPr>
      </w:pPr>
      <w:r w:rsidRPr="008E54D2">
        <w:rPr>
          <w:rFonts w:ascii="Arial" w:hAnsi="Arial" w:cs="Arial"/>
          <w:b/>
          <w:bCs/>
          <w:color w:val="000000" w:themeColor="text1"/>
          <w:sz w:val="22"/>
          <w:szCs w:val="22"/>
        </w:rPr>
        <w:t>BP 1702 folio 308r mei 1709</w:t>
      </w:r>
    </w:p>
    <w:p w14:paraId="027A67F6" w14:textId="2D171D64" w:rsidR="002728D4" w:rsidRDefault="002728D4" w:rsidP="00783DEC">
      <w:pPr>
        <w:rPr>
          <w:rFonts w:ascii="Arial" w:hAnsi="Arial" w:cs="Arial"/>
          <w:color w:val="000000" w:themeColor="text1"/>
          <w:sz w:val="22"/>
          <w:szCs w:val="22"/>
        </w:rPr>
      </w:pPr>
      <w:r>
        <w:rPr>
          <w:rFonts w:ascii="Arial" w:hAnsi="Arial" w:cs="Arial"/>
          <w:color w:val="000000" w:themeColor="text1"/>
          <w:sz w:val="22"/>
          <w:szCs w:val="22"/>
        </w:rPr>
        <w:t xml:space="preserve">Peter Hendricks gehuwd met Petronella Eijmberts te Nuland over een stuk hooiland te Schijndel op de Steenhoven 1 ½ mergen met als belendinhen Henderske Tijssen, de </w:t>
      </w:r>
      <w:r w:rsidRPr="008E54D2">
        <w:rPr>
          <w:rFonts w:ascii="Arial" w:hAnsi="Arial" w:cs="Arial"/>
          <w:b/>
          <w:bCs/>
          <w:color w:val="000000" w:themeColor="text1"/>
          <w:sz w:val="22"/>
          <w:szCs w:val="22"/>
          <w:u w:val="single"/>
        </w:rPr>
        <w:t>Gemene Steegh</w:t>
      </w:r>
      <w:r>
        <w:rPr>
          <w:rFonts w:ascii="Arial" w:hAnsi="Arial" w:cs="Arial"/>
          <w:color w:val="000000" w:themeColor="text1"/>
          <w:sz w:val="22"/>
          <w:szCs w:val="22"/>
        </w:rPr>
        <w:t xml:space="preserve">, Willem Hendricx, </w:t>
      </w:r>
      <w:r w:rsidRPr="008E54D2">
        <w:rPr>
          <w:rFonts w:ascii="Arial" w:hAnsi="Arial" w:cs="Arial"/>
          <w:b/>
          <w:bCs/>
          <w:color w:val="000000" w:themeColor="text1"/>
          <w:sz w:val="22"/>
          <w:szCs w:val="22"/>
          <w:u w:val="single"/>
        </w:rPr>
        <w:t>het Gemeene Broeck</w:t>
      </w:r>
      <w:r>
        <w:rPr>
          <w:rFonts w:ascii="Arial" w:hAnsi="Arial" w:cs="Arial"/>
          <w:color w:val="000000" w:themeColor="text1"/>
          <w:sz w:val="22"/>
          <w:szCs w:val="22"/>
        </w:rPr>
        <w:t xml:space="preserve">, verkoop aan Goijaert Jan Pennincx uit Schijndel, </w:t>
      </w:r>
      <w:r w:rsidR="00BC39DD">
        <w:rPr>
          <w:rFonts w:ascii="Arial" w:hAnsi="Arial" w:cs="Arial"/>
          <w:color w:val="000000" w:themeColor="text1"/>
          <w:sz w:val="22"/>
          <w:szCs w:val="22"/>
        </w:rPr>
        <w:t>en land te Nuland</w:t>
      </w:r>
    </w:p>
    <w:p w14:paraId="2BA33E6C" w14:textId="77777777" w:rsidR="00BC39DD" w:rsidRDefault="00BC39DD" w:rsidP="00783DEC">
      <w:pPr>
        <w:rPr>
          <w:rFonts w:ascii="Arial" w:hAnsi="Arial" w:cs="Arial"/>
          <w:color w:val="000000" w:themeColor="text1"/>
          <w:sz w:val="22"/>
          <w:szCs w:val="22"/>
        </w:rPr>
      </w:pPr>
    </w:p>
    <w:p w14:paraId="4BA4B770" w14:textId="533E184E" w:rsidR="00BC39DD" w:rsidRPr="00BC39DD" w:rsidRDefault="00BC39DD" w:rsidP="00783DEC">
      <w:pPr>
        <w:rPr>
          <w:rFonts w:ascii="Arial" w:hAnsi="Arial" w:cs="Arial"/>
          <w:b/>
          <w:bCs/>
          <w:color w:val="000000" w:themeColor="text1"/>
          <w:sz w:val="22"/>
          <w:szCs w:val="22"/>
        </w:rPr>
      </w:pPr>
      <w:r w:rsidRPr="00BC39DD">
        <w:rPr>
          <w:rFonts w:ascii="Arial" w:hAnsi="Arial" w:cs="Arial"/>
          <w:b/>
          <w:bCs/>
          <w:color w:val="000000" w:themeColor="text1"/>
          <w:sz w:val="22"/>
          <w:szCs w:val="22"/>
        </w:rPr>
        <w:t>6031</w:t>
      </w:r>
    </w:p>
    <w:p w14:paraId="3559AE58" w14:textId="56FFCCE0" w:rsidR="00BC39DD" w:rsidRPr="00BC39DD" w:rsidRDefault="00BC39DD" w:rsidP="00783DEC">
      <w:pPr>
        <w:rPr>
          <w:rFonts w:ascii="Arial" w:hAnsi="Arial" w:cs="Arial"/>
          <w:b/>
          <w:bCs/>
          <w:color w:val="000000" w:themeColor="text1"/>
          <w:sz w:val="22"/>
          <w:szCs w:val="22"/>
        </w:rPr>
      </w:pPr>
      <w:r w:rsidRPr="00BC39DD">
        <w:rPr>
          <w:rFonts w:ascii="Arial" w:hAnsi="Arial" w:cs="Arial"/>
          <w:b/>
          <w:bCs/>
          <w:color w:val="000000" w:themeColor="text1"/>
          <w:sz w:val="22"/>
          <w:szCs w:val="22"/>
        </w:rPr>
        <w:t>BP 1702 folio 313r mei 1709</w:t>
      </w:r>
    </w:p>
    <w:p w14:paraId="3AD9DF91" w14:textId="3C29C7C4" w:rsidR="00BC39DD" w:rsidRDefault="00BC39DD" w:rsidP="00783DEC">
      <w:pPr>
        <w:rPr>
          <w:rFonts w:ascii="Arial" w:hAnsi="Arial" w:cs="Arial"/>
          <w:color w:val="000000" w:themeColor="text1"/>
          <w:sz w:val="22"/>
          <w:szCs w:val="22"/>
        </w:rPr>
      </w:pPr>
      <w:r>
        <w:rPr>
          <w:rFonts w:ascii="Arial" w:hAnsi="Arial" w:cs="Arial"/>
          <w:color w:val="000000" w:themeColor="text1"/>
          <w:sz w:val="22"/>
          <w:szCs w:val="22"/>
        </w:rPr>
        <w:t xml:space="preserve">Johan Bosch over een hont hooiland te Nuland met als belendingen Hendrick Michielen van den Bogaert, </w:t>
      </w:r>
      <w:r w:rsidRPr="00BC39DD">
        <w:rPr>
          <w:rFonts w:ascii="Arial" w:hAnsi="Arial" w:cs="Arial"/>
          <w:b/>
          <w:bCs/>
          <w:color w:val="000000" w:themeColor="text1"/>
          <w:sz w:val="22"/>
          <w:szCs w:val="22"/>
          <w:u w:val="single"/>
        </w:rPr>
        <w:t>erf van het St. Anthoniusg</w:t>
      </w:r>
      <w:r>
        <w:rPr>
          <w:rFonts w:ascii="Arial" w:hAnsi="Arial" w:cs="Arial"/>
          <w:b/>
          <w:bCs/>
          <w:color w:val="000000" w:themeColor="text1"/>
          <w:sz w:val="22"/>
          <w:szCs w:val="22"/>
          <w:u w:val="single"/>
        </w:rPr>
        <w:t>i</w:t>
      </w:r>
      <w:r w:rsidRPr="00BC39DD">
        <w:rPr>
          <w:rFonts w:ascii="Arial" w:hAnsi="Arial" w:cs="Arial"/>
          <w:b/>
          <w:bCs/>
          <w:color w:val="000000" w:themeColor="text1"/>
          <w:sz w:val="22"/>
          <w:szCs w:val="22"/>
          <w:u w:val="single"/>
        </w:rPr>
        <w:t>lde</w:t>
      </w:r>
      <w:r>
        <w:rPr>
          <w:rFonts w:ascii="Arial" w:hAnsi="Arial" w:cs="Arial"/>
          <w:color w:val="000000" w:themeColor="text1"/>
          <w:sz w:val="22"/>
          <w:szCs w:val="22"/>
        </w:rPr>
        <w:t>, erf van de vorster van Nuland, Reijnier van Vucht, verkoop aan Gerard Geerlinx uit Geffen – de aangegeven Lambert Cornelisse van Schijndel over een stukje land te Erp</w:t>
      </w:r>
    </w:p>
    <w:p w14:paraId="69BC2194" w14:textId="77777777" w:rsidR="00BC39DD" w:rsidRDefault="00BC39DD" w:rsidP="00783DEC">
      <w:pPr>
        <w:rPr>
          <w:rFonts w:ascii="Arial" w:hAnsi="Arial" w:cs="Arial"/>
          <w:color w:val="000000" w:themeColor="text1"/>
          <w:sz w:val="22"/>
          <w:szCs w:val="22"/>
        </w:rPr>
      </w:pPr>
    </w:p>
    <w:p w14:paraId="5DE207BD" w14:textId="7A9635FC" w:rsidR="00BC39DD" w:rsidRPr="001664CE" w:rsidRDefault="00BC39DD" w:rsidP="00783DEC">
      <w:pPr>
        <w:rPr>
          <w:rFonts w:ascii="Arial" w:hAnsi="Arial" w:cs="Arial"/>
          <w:b/>
          <w:bCs/>
          <w:color w:val="FF0000"/>
          <w:sz w:val="22"/>
          <w:szCs w:val="22"/>
        </w:rPr>
      </w:pPr>
      <w:r w:rsidRPr="001664CE">
        <w:rPr>
          <w:rFonts w:ascii="Arial" w:hAnsi="Arial" w:cs="Arial"/>
          <w:b/>
          <w:bCs/>
          <w:color w:val="FF0000"/>
          <w:sz w:val="22"/>
          <w:szCs w:val="22"/>
        </w:rPr>
        <w:t>blad 453</w:t>
      </w:r>
    </w:p>
    <w:p w14:paraId="4EFE8ABC" w14:textId="77777777" w:rsidR="00BC39DD" w:rsidRPr="001664CE" w:rsidRDefault="00BC39DD" w:rsidP="00783DEC">
      <w:pPr>
        <w:rPr>
          <w:rFonts w:ascii="Arial" w:hAnsi="Arial" w:cs="Arial"/>
          <w:color w:val="000000" w:themeColor="text1"/>
          <w:sz w:val="22"/>
          <w:szCs w:val="22"/>
        </w:rPr>
      </w:pPr>
    </w:p>
    <w:p w14:paraId="36B1C9AA" w14:textId="5E47719C" w:rsidR="00BC39DD" w:rsidRPr="001664CE" w:rsidRDefault="00BC39DD"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6032</w:t>
      </w:r>
    </w:p>
    <w:p w14:paraId="6E559CA2" w14:textId="72D89094" w:rsidR="00BC39DD" w:rsidRPr="001664CE" w:rsidRDefault="00BC39DD"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BP 1696 folio 354r juni 1709</w:t>
      </w:r>
    </w:p>
    <w:p w14:paraId="3F952014" w14:textId="6A1BD396" w:rsidR="00BC39DD" w:rsidRDefault="00BC39DD" w:rsidP="00783DEC">
      <w:pPr>
        <w:rPr>
          <w:rFonts w:ascii="Arial" w:hAnsi="Arial" w:cs="Arial"/>
          <w:color w:val="000000" w:themeColor="text1"/>
          <w:sz w:val="22"/>
          <w:szCs w:val="22"/>
        </w:rPr>
      </w:pPr>
      <w:r w:rsidRPr="005A7416">
        <w:rPr>
          <w:rFonts w:ascii="Arial" w:hAnsi="Arial" w:cs="Arial"/>
          <w:b/>
          <w:bCs/>
          <w:i/>
          <w:iCs/>
          <w:color w:val="000000" w:themeColor="text1"/>
          <w:sz w:val="22"/>
          <w:szCs w:val="22"/>
        </w:rPr>
        <w:t>Johanna Maria Tromp douarière en Vrouwe van Nuland</w:t>
      </w:r>
      <w:r>
        <w:rPr>
          <w:rFonts w:ascii="Arial" w:hAnsi="Arial" w:cs="Arial"/>
          <w:color w:val="000000" w:themeColor="text1"/>
          <w:sz w:val="22"/>
          <w:szCs w:val="22"/>
        </w:rPr>
        <w:t xml:space="preserve">, Sr. Thomas Hubert, Heer van Berinckhuijsen </w:t>
      </w:r>
      <w:r w:rsidR="005A7416">
        <w:rPr>
          <w:rFonts w:ascii="Arial" w:hAnsi="Arial" w:cs="Arial"/>
          <w:color w:val="000000" w:themeColor="text1"/>
          <w:sz w:val="22"/>
          <w:szCs w:val="22"/>
        </w:rPr>
        <w:t xml:space="preserve">– de aangegeven Thomas Aert Joosten over een akker te Schijndel niet gezien </w:t>
      </w:r>
    </w:p>
    <w:p w14:paraId="2C746CDD" w14:textId="77777777" w:rsidR="00BC39DD" w:rsidRDefault="00BC39DD" w:rsidP="00783DEC">
      <w:pPr>
        <w:rPr>
          <w:rFonts w:ascii="Arial" w:hAnsi="Arial" w:cs="Arial"/>
          <w:color w:val="000000" w:themeColor="text1"/>
          <w:sz w:val="22"/>
          <w:szCs w:val="22"/>
        </w:rPr>
      </w:pPr>
    </w:p>
    <w:p w14:paraId="1E5D97A6" w14:textId="1560F9DC" w:rsidR="00BC39DD" w:rsidRPr="005A7416" w:rsidRDefault="00BC39DD" w:rsidP="00783DEC">
      <w:pPr>
        <w:rPr>
          <w:rFonts w:ascii="Arial" w:hAnsi="Arial" w:cs="Arial"/>
          <w:b/>
          <w:bCs/>
          <w:color w:val="000000" w:themeColor="text1"/>
          <w:sz w:val="22"/>
          <w:szCs w:val="22"/>
        </w:rPr>
      </w:pPr>
      <w:r w:rsidRPr="005A7416">
        <w:rPr>
          <w:rFonts w:ascii="Arial" w:hAnsi="Arial" w:cs="Arial"/>
          <w:b/>
          <w:bCs/>
          <w:color w:val="000000" w:themeColor="text1"/>
          <w:sz w:val="22"/>
          <w:szCs w:val="22"/>
        </w:rPr>
        <w:t>6033</w:t>
      </w:r>
    </w:p>
    <w:p w14:paraId="6C9D1D3D" w14:textId="611D35C7" w:rsidR="00BC39DD" w:rsidRPr="005A7416" w:rsidRDefault="00BC39DD" w:rsidP="00783DEC">
      <w:pPr>
        <w:rPr>
          <w:rFonts w:ascii="Arial" w:hAnsi="Arial" w:cs="Arial"/>
          <w:b/>
          <w:bCs/>
          <w:color w:val="000000" w:themeColor="text1"/>
          <w:sz w:val="22"/>
          <w:szCs w:val="22"/>
        </w:rPr>
      </w:pPr>
      <w:r w:rsidRPr="005A7416">
        <w:rPr>
          <w:rFonts w:ascii="Arial" w:hAnsi="Arial" w:cs="Arial"/>
          <w:b/>
          <w:bCs/>
          <w:color w:val="000000" w:themeColor="text1"/>
          <w:sz w:val="22"/>
          <w:szCs w:val="22"/>
        </w:rPr>
        <w:t xml:space="preserve">BP </w:t>
      </w:r>
      <w:r w:rsidR="005A7416" w:rsidRPr="005A7416">
        <w:rPr>
          <w:rFonts w:ascii="Arial" w:hAnsi="Arial" w:cs="Arial"/>
          <w:b/>
          <w:bCs/>
          <w:color w:val="000000" w:themeColor="text1"/>
          <w:sz w:val="22"/>
          <w:szCs w:val="22"/>
        </w:rPr>
        <w:t>1702 folio 327r juni 1709</w:t>
      </w:r>
    </w:p>
    <w:p w14:paraId="2D4BFEF1" w14:textId="1A89B228" w:rsidR="005A7416" w:rsidRDefault="005A7416" w:rsidP="00783DEC">
      <w:pPr>
        <w:rPr>
          <w:rFonts w:ascii="Arial" w:hAnsi="Arial" w:cs="Arial"/>
          <w:color w:val="000000" w:themeColor="text1"/>
          <w:sz w:val="22"/>
          <w:szCs w:val="22"/>
        </w:rPr>
      </w:pPr>
      <w:r>
        <w:rPr>
          <w:rFonts w:ascii="Arial" w:hAnsi="Arial" w:cs="Arial"/>
          <w:color w:val="000000" w:themeColor="text1"/>
          <w:sz w:val="22"/>
          <w:szCs w:val="22"/>
        </w:rPr>
        <w:t>Arien van Run uit Liempde, een shcepengelofte van 200 gl. tegen 5%, schepenbrief dd. 14 mei 1691, overlijden van Goyaert van Run zijn oom, transport aan Rombout Suijs te Boxtel – de aangegeven Heer van Deurne mbt een hoeve te Schijndel niet gezien in de tekst</w:t>
      </w:r>
    </w:p>
    <w:p w14:paraId="05FDF10E" w14:textId="77777777" w:rsidR="005A7416" w:rsidRDefault="005A7416" w:rsidP="00783DEC">
      <w:pPr>
        <w:rPr>
          <w:rFonts w:ascii="Arial" w:hAnsi="Arial" w:cs="Arial"/>
          <w:color w:val="000000" w:themeColor="text1"/>
          <w:sz w:val="22"/>
          <w:szCs w:val="22"/>
        </w:rPr>
      </w:pPr>
    </w:p>
    <w:p w14:paraId="1FB7FF62" w14:textId="63367C3D" w:rsidR="005A7416" w:rsidRPr="005A7416" w:rsidRDefault="005A7416" w:rsidP="00783DEC">
      <w:pPr>
        <w:rPr>
          <w:rFonts w:ascii="Arial" w:hAnsi="Arial" w:cs="Arial"/>
          <w:b/>
          <w:bCs/>
          <w:color w:val="000000" w:themeColor="text1"/>
          <w:sz w:val="22"/>
          <w:szCs w:val="22"/>
        </w:rPr>
      </w:pPr>
      <w:r w:rsidRPr="005A7416">
        <w:rPr>
          <w:rFonts w:ascii="Arial" w:hAnsi="Arial" w:cs="Arial"/>
          <w:b/>
          <w:bCs/>
          <w:color w:val="000000" w:themeColor="text1"/>
          <w:sz w:val="22"/>
          <w:szCs w:val="22"/>
        </w:rPr>
        <w:t>6034</w:t>
      </w:r>
    </w:p>
    <w:p w14:paraId="5ADD5EFA" w14:textId="3C4B6E31" w:rsidR="005A7416" w:rsidRPr="005A7416" w:rsidRDefault="005A7416" w:rsidP="00783DEC">
      <w:pPr>
        <w:rPr>
          <w:rFonts w:ascii="Arial" w:hAnsi="Arial" w:cs="Arial"/>
          <w:b/>
          <w:bCs/>
          <w:color w:val="000000" w:themeColor="text1"/>
          <w:sz w:val="22"/>
          <w:szCs w:val="22"/>
        </w:rPr>
      </w:pPr>
      <w:r w:rsidRPr="005A7416">
        <w:rPr>
          <w:rFonts w:ascii="Arial" w:hAnsi="Arial" w:cs="Arial"/>
          <w:b/>
          <w:bCs/>
          <w:color w:val="000000" w:themeColor="text1"/>
          <w:sz w:val="22"/>
          <w:szCs w:val="22"/>
        </w:rPr>
        <w:t>BP 1702 folio 340r 21 juni 1709</w:t>
      </w:r>
    </w:p>
    <w:p w14:paraId="086BDB76" w14:textId="25487224" w:rsidR="005A7416" w:rsidRDefault="005A7416" w:rsidP="00783DEC">
      <w:pPr>
        <w:rPr>
          <w:rFonts w:ascii="Arial" w:hAnsi="Arial" w:cs="Arial"/>
          <w:color w:val="000000" w:themeColor="text1"/>
          <w:sz w:val="22"/>
          <w:szCs w:val="22"/>
        </w:rPr>
      </w:pPr>
      <w:r>
        <w:rPr>
          <w:rFonts w:ascii="Arial" w:hAnsi="Arial" w:cs="Arial"/>
          <w:color w:val="000000" w:themeColor="text1"/>
          <w:sz w:val="22"/>
          <w:szCs w:val="22"/>
        </w:rPr>
        <w:t>Een zekere Van Niel; Anneken Leendertie zussen kinderen van Dirck Janssen van de Cruij en Gerrit Peters van den Bergh man van Hendreske van de Cruij en Laurens Ruelens van der Stappen over een perceel land te Schijndel</w:t>
      </w:r>
    </w:p>
    <w:p w14:paraId="7A2ACDC4" w14:textId="77777777" w:rsidR="005A7416" w:rsidRDefault="005A7416" w:rsidP="00783DEC">
      <w:pPr>
        <w:rPr>
          <w:rFonts w:ascii="Arial" w:hAnsi="Arial" w:cs="Arial"/>
          <w:color w:val="000000" w:themeColor="text1"/>
          <w:sz w:val="22"/>
          <w:szCs w:val="22"/>
        </w:rPr>
      </w:pPr>
    </w:p>
    <w:p w14:paraId="3AD12810" w14:textId="5BC8312A" w:rsidR="005A7416" w:rsidRPr="007320B7" w:rsidRDefault="005A7416" w:rsidP="00783DEC">
      <w:pPr>
        <w:rPr>
          <w:rFonts w:ascii="Arial" w:hAnsi="Arial" w:cs="Arial"/>
          <w:b/>
          <w:bCs/>
          <w:color w:val="000000" w:themeColor="text1"/>
          <w:sz w:val="22"/>
          <w:szCs w:val="22"/>
        </w:rPr>
      </w:pPr>
      <w:r w:rsidRPr="007320B7">
        <w:rPr>
          <w:rFonts w:ascii="Arial" w:hAnsi="Arial" w:cs="Arial"/>
          <w:b/>
          <w:bCs/>
          <w:color w:val="000000" w:themeColor="text1"/>
          <w:sz w:val="22"/>
          <w:szCs w:val="22"/>
        </w:rPr>
        <w:t>6035</w:t>
      </w:r>
    </w:p>
    <w:p w14:paraId="37C6CDC0" w14:textId="3989B351" w:rsidR="005A7416" w:rsidRPr="007320B7" w:rsidRDefault="005A7416" w:rsidP="00783DEC">
      <w:pPr>
        <w:rPr>
          <w:rFonts w:ascii="Arial" w:hAnsi="Arial" w:cs="Arial"/>
          <w:b/>
          <w:bCs/>
          <w:color w:val="000000" w:themeColor="text1"/>
          <w:sz w:val="22"/>
          <w:szCs w:val="22"/>
        </w:rPr>
      </w:pPr>
      <w:r w:rsidRPr="007320B7">
        <w:rPr>
          <w:rFonts w:ascii="Arial" w:hAnsi="Arial" w:cs="Arial"/>
          <w:b/>
          <w:bCs/>
          <w:color w:val="000000" w:themeColor="text1"/>
          <w:sz w:val="22"/>
          <w:szCs w:val="22"/>
        </w:rPr>
        <w:t>BP 1696 folio 401r juli 1709</w:t>
      </w:r>
    </w:p>
    <w:p w14:paraId="0D5946BB" w14:textId="6A1E0BF7" w:rsidR="005A7416" w:rsidRDefault="007320B7" w:rsidP="00783DEC">
      <w:pPr>
        <w:rPr>
          <w:rFonts w:ascii="Arial" w:hAnsi="Arial" w:cs="Arial"/>
          <w:color w:val="000000" w:themeColor="text1"/>
          <w:sz w:val="22"/>
          <w:szCs w:val="22"/>
        </w:rPr>
      </w:pPr>
      <w:r>
        <w:rPr>
          <w:rFonts w:ascii="Arial" w:hAnsi="Arial" w:cs="Arial"/>
          <w:color w:val="000000" w:themeColor="text1"/>
          <w:sz w:val="22"/>
          <w:szCs w:val="22"/>
        </w:rPr>
        <w:t xml:space="preserve">Jochem Peters uit Heeswijk over de helft in een stuk teulland </w:t>
      </w:r>
      <w:r w:rsidRPr="007320B7">
        <w:rPr>
          <w:rFonts w:ascii="Arial" w:hAnsi="Arial" w:cs="Arial"/>
          <w:b/>
          <w:bCs/>
          <w:color w:val="000000" w:themeColor="text1"/>
          <w:sz w:val="22"/>
          <w:szCs w:val="22"/>
          <w:u w:val="single"/>
        </w:rPr>
        <w:t>in ’t Schilt</w:t>
      </w:r>
      <w:r>
        <w:rPr>
          <w:rFonts w:ascii="Arial" w:hAnsi="Arial" w:cs="Arial"/>
          <w:color w:val="000000" w:themeColor="text1"/>
          <w:sz w:val="22"/>
          <w:szCs w:val="22"/>
        </w:rPr>
        <w:t xml:space="preserve"> te Schijndel met als belendingen Marij Bartelmeuse, Jan Gerit Sanders, Jan Arien Willem Ariens en de </w:t>
      </w:r>
      <w:r w:rsidRPr="007320B7">
        <w:rPr>
          <w:rFonts w:ascii="Arial" w:hAnsi="Arial" w:cs="Arial"/>
          <w:b/>
          <w:bCs/>
          <w:color w:val="000000" w:themeColor="text1"/>
          <w:sz w:val="22"/>
          <w:szCs w:val="22"/>
          <w:u w:val="single"/>
        </w:rPr>
        <w:t>Deurwaarderskamp</w:t>
      </w:r>
      <w:r>
        <w:rPr>
          <w:rFonts w:ascii="Arial" w:hAnsi="Arial" w:cs="Arial"/>
          <w:color w:val="000000" w:themeColor="text1"/>
          <w:sz w:val="22"/>
          <w:szCs w:val="22"/>
        </w:rPr>
        <w:t xml:space="preserve">, hem aangekomen na overlijden van zijn moeder </w:t>
      </w:r>
    </w:p>
    <w:p w14:paraId="0AD0424A" w14:textId="44BB67B4" w:rsidR="007320B7" w:rsidRPr="00365647" w:rsidRDefault="007320B7" w:rsidP="00783DEC">
      <w:pPr>
        <w:rPr>
          <w:rFonts w:ascii="Arial" w:hAnsi="Arial" w:cs="Arial"/>
          <w:b/>
          <w:bCs/>
          <w:color w:val="000000" w:themeColor="text1"/>
          <w:sz w:val="22"/>
          <w:szCs w:val="22"/>
        </w:rPr>
      </w:pPr>
      <w:r w:rsidRPr="00365647">
        <w:rPr>
          <w:rFonts w:ascii="Arial" w:hAnsi="Arial" w:cs="Arial"/>
          <w:b/>
          <w:bCs/>
          <w:color w:val="000000" w:themeColor="text1"/>
          <w:sz w:val="22"/>
          <w:szCs w:val="22"/>
        </w:rPr>
        <w:lastRenderedPageBreak/>
        <w:t>6036</w:t>
      </w:r>
    </w:p>
    <w:p w14:paraId="0B78E158" w14:textId="1E45B6B6" w:rsidR="007320B7" w:rsidRPr="00365647" w:rsidRDefault="007320B7" w:rsidP="00783DEC">
      <w:pPr>
        <w:rPr>
          <w:rFonts w:ascii="Arial" w:hAnsi="Arial" w:cs="Arial"/>
          <w:b/>
          <w:bCs/>
          <w:color w:val="000000" w:themeColor="text1"/>
          <w:sz w:val="22"/>
          <w:szCs w:val="22"/>
        </w:rPr>
      </w:pPr>
      <w:r w:rsidRPr="00365647">
        <w:rPr>
          <w:rFonts w:ascii="Arial" w:hAnsi="Arial" w:cs="Arial"/>
          <w:b/>
          <w:bCs/>
          <w:color w:val="000000" w:themeColor="text1"/>
          <w:sz w:val="22"/>
          <w:szCs w:val="22"/>
        </w:rPr>
        <w:t xml:space="preserve">BP 1697 folio 106r </w:t>
      </w:r>
      <w:r w:rsidR="00365647" w:rsidRPr="00365647">
        <w:rPr>
          <w:rFonts w:ascii="Arial" w:hAnsi="Arial" w:cs="Arial"/>
          <w:b/>
          <w:bCs/>
          <w:color w:val="000000" w:themeColor="text1"/>
          <w:sz w:val="22"/>
          <w:szCs w:val="22"/>
        </w:rPr>
        <w:t xml:space="preserve">21 </w:t>
      </w:r>
      <w:r w:rsidRPr="00365647">
        <w:rPr>
          <w:rFonts w:ascii="Arial" w:hAnsi="Arial" w:cs="Arial"/>
          <w:b/>
          <w:bCs/>
          <w:color w:val="000000" w:themeColor="text1"/>
          <w:sz w:val="22"/>
          <w:szCs w:val="22"/>
        </w:rPr>
        <w:t>februari 1710</w:t>
      </w:r>
    </w:p>
    <w:p w14:paraId="4B1B5DD8" w14:textId="1BEF487E" w:rsidR="007320B7" w:rsidRDefault="00365647" w:rsidP="00783DEC">
      <w:pPr>
        <w:rPr>
          <w:rFonts w:ascii="Arial" w:hAnsi="Arial" w:cs="Arial"/>
          <w:color w:val="000000" w:themeColor="text1"/>
          <w:sz w:val="22"/>
          <w:szCs w:val="22"/>
        </w:rPr>
      </w:pPr>
      <w:r>
        <w:rPr>
          <w:rFonts w:ascii="Arial" w:hAnsi="Arial" w:cs="Arial"/>
          <w:color w:val="000000" w:themeColor="text1"/>
          <w:sz w:val="22"/>
          <w:szCs w:val="22"/>
        </w:rPr>
        <w:t xml:space="preserve">Klaes Seberts Konincks uit Middelrode man van Hendrina dr.v.Tony van Houten over een akker van 1 lopense </w:t>
      </w:r>
      <w:r w:rsidRPr="00365647">
        <w:rPr>
          <w:rFonts w:ascii="Arial" w:hAnsi="Arial" w:cs="Arial"/>
          <w:b/>
          <w:bCs/>
          <w:i/>
          <w:iCs/>
          <w:color w:val="000000" w:themeColor="text1"/>
          <w:sz w:val="22"/>
          <w:szCs w:val="22"/>
        </w:rPr>
        <w:t>te Berlicum op den Meulenhoeck</w:t>
      </w:r>
      <w:r>
        <w:rPr>
          <w:rFonts w:ascii="Arial" w:hAnsi="Arial" w:cs="Arial"/>
          <w:color w:val="000000" w:themeColor="text1"/>
          <w:sz w:val="22"/>
          <w:szCs w:val="22"/>
        </w:rPr>
        <w:t xml:space="preserve"> met als belendingen de erfgenamen van Dhr. Van Beresteijn zaliger, erf toekomende het Gemeene Land, Klaes Martens van de Veerdonck, hem aangekomen na de dood van zijn schoonouders met een verkoop aan Peter Zeger Smits te Middelrode</w:t>
      </w:r>
    </w:p>
    <w:p w14:paraId="6E2BEEB7" w14:textId="77777777" w:rsidR="00365647" w:rsidRDefault="00365647" w:rsidP="00783DEC">
      <w:pPr>
        <w:rPr>
          <w:rFonts w:ascii="Arial" w:hAnsi="Arial" w:cs="Arial"/>
          <w:color w:val="000000" w:themeColor="text1"/>
          <w:sz w:val="22"/>
          <w:szCs w:val="22"/>
        </w:rPr>
      </w:pPr>
    </w:p>
    <w:p w14:paraId="7851B97E" w14:textId="5E151AA2" w:rsidR="00365647" w:rsidRPr="00365647" w:rsidRDefault="00365647" w:rsidP="00783DEC">
      <w:pPr>
        <w:rPr>
          <w:rFonts w:ascii="Arial" w:hAnsi="Arial" w:cs="Arial"/>
          <w:b/>
          <w:bCs/>
          <w:color w:val="000000" w:themeColor="text1"/>
          <w:sz w:val="22"/>
          <w:szCs w:val="22"/>
        </w:rPr>
      </w:pPr>
      <w:r w:rsidRPr="00365647">
        <w:rPr>
          <w:rFonts w:ascii="Arial" w:hAnsi="Arial" w:cs="Arial"/>
          <w:b/>
          <w:bCs/>
          <w:color w:val="000000" w:themeColor="text1"/>
          <w:sz w:val="22"/>
          <w:szCs w:val="22"/>
        </w:rPr>
        <w:t>6037</w:t>
      </w:r>
    </w:p>
    <w:p w14:paraId="6A9FDBEB" w14:textId="77777777" w:rsidR="00365647" w:rsidRPr="00365647" w:rsidRDefault="00365647" w:rsidP="00783DEC">
      <w:pPr>
        <w:rPr>
          <w:rFonts w:ascii="Arial" w:hAnsi="Arial" w:cs="Arial"/>
          <w:b/>
          <w:bCs/>
          <w:color w:val="000000" w:themeColor="text1"/>
          <w:sz w:val="22"/>
          <w:szCs w:val="22"/>
        </w:rPr>
      </w:pPr>
      <w:r w:rsidRPr="00365647">
        <w:rPr>
          <w:rFonts w:ascii="Arial" w:hAnsi="Arial" w:cs="Arial"/>
          <w:b/>
          <w:bCs/>
          <w:color w:val="000000" w:themeColor="text1"/>
          <w:sz w:val="22"/>
          <w:szCs w:val="22"/>
        </w:rPr>
        <w:t>BP 1704 folio 24r februari 1711</w:t>
      </w:r>
    </w:p>
    <w:p w14:paraId="4B0EA239" w14:textId="69131D4B" w:rsidR="00365647" w:rsidRDefault="00365647" w:rsidP="00783DEC">
      <w:pPr>
        <w:rPr>
          <w:rFonts w:ascii="Arial" w:hAnsi="Arial" w:cs="Arial"/>
          <w:color w:val="000000" w:themeColor="text1"/>
          <w:sz w:val="22"/>
          <w:szCs w:val="22"/>
        </w:rPr>
      </w:pPr>
      <w:r>
        <w:rPr>
          <w:rFonts w:ascii="Arial" w:hAnsi="Arial" w:cs="Arial"/>
          <w:color w:val="000000" w:themeColor="text1"/>
          <w:sz w:val="22"/>
          <w:szCs w:val="22"/>
        </w:rPr>
        <w:t xml:space="preserve">Land ter grootte van 40 roeden </w:t>
      </w:r>
      <w:r w:rsidRPr="00365647">
        <w:rPr>
          <w:rFonts w:ascii="Arial" w:hAnsi="Arial" w:cs="Arial"/>
          <w:b/>
          <w:bCs/>
          <w:color w:val="000000" w:themeColor="text1"/>
          <w:sz w:val="22"/>
          <w:szCs w:val="22"/>
          <w:u w:val="single"/>
        </w:rPr>
        <w:t>in ’t Schilt</w:t>
      </w:r>
      <w:r>
        <w:rPr>
          <w:rFonts w:ascii="Arial" w:hAnsi="Arial" w:cs="Arial"/>
          <w:color w:val="000000" w:themeColor="text1"/>
          <w:sz w:val="22"/>
          <w:szCs w:val="22"/>
        </w:rPr>
        <w:t xml:space="preserve"> te Schijndel met als belendingen Jacob Jan Goijaerts, Lambert Jan Lamberts kinderen, Willem van Heirtum [dubieus] en Bartel Meussen, transport aan Jenneken Claes Gevers vrouw van Jan Leendert Tielemans – de aaangegeven Aert Hendrick Eijmberts niet gezien in de tekst</w:t>
      </w:r>
    </w:p>
    <w:p w14:paraId="378EA146" w14:textId="77777777" w:rsidR="00365647" w:rsidRDefault="00365647" w:rsidP="00783DEC">
      <w:pPr>
        <w:rPr>
          <w:rFonts w:ascii="Arial" w:hAnsi="Arial" w:cs="Arial"/>
          <w:color w:val="000000" w:themeColor="text1"/>
          <w:sz w:val="22"/>
          <w:szCs w:val="22"/>
        </w:rPr>
      </w:pPr>
    </w:p>
    <w:p w14:paraId="45808BF4" w14:textId="77777777" w:rsidR="00365647" w:rsidRPr="00276F33" w:rsidRDefault="00365647" w:rsidP="00783DEC">
      <w:pPr>
        <w:rPr>
          <w:rFonts w:ascii="Arial" w:hAnsi="Arial" w:cs="Arial"/>
          <w:b/>
          <w:bCs/>
          <w:color w:val="000000" w:themeColor="text1"/>
          <w:sz w:val="22"/>
          <w:szCs w:val="22"/>
        </w:rPr>
      </w:pPr>
      <w:r w:rsidRPr="00276F33">
        <w:rPr>
          <w:rFonts w:ascii="Arial" w:hAnsi="Arial" w:cs="Arial"/>
          <w:b/>
          <w:bCs/>
          <w:color w:val="000000" w:themeColor="text1"/>
          <w:sz w:val="22"/>
          <w:szCs w:val="22"/>
        </w:rPr>
        <w:t>6038</w:t>
      </w:r>
    </w:p>
    <w:p w14:paraId="5D6FB358" w14:textId="77777777" w:rsidR="00276F33" w:rsidRPr="00276F33" w:rsidRDefault="00365647" w:rsidP="00783DEC">
      <w:pPr>
        <w:rPr>
          <w:rFonts w:ascii="Arial" w:hAnsi="Arial" w:cs="Arial"/>
          <w:b/>
          <w:bCs/>
          <w:color w:val="000000" w:themeColor="text1"/>
          <w:sz w:val="22"/>
          <w:szCs w:val="22"/>
        </w:rPr>
      </w:pPr>
      <w:r w:rsidRPr="00276F33">
        <w:rPr>
          <w:rFonts w:ascii="Arial" w:hAnsi="Arial" w:cs="Arial"/>
          <w:b/>
          <w:bCs/>
          <w:color w:val="000000" w:themeColor="text1"/>
          <w:sz w:val="22"/>
          <w:szCs w:val="22"/>
        </w:rPr>
        <w:t xml:space="preserve">BP </w:t>
      </w:r>
      <w:r w:rsidR="00276F33" w:rsidRPr="00276F33">
        <w:rPr>
          <w:rFonts w:ascii="Arial" w:hAnsi="Arial" w:cs="Arial"/>
          <w:b/>
          <w:bCs/>
          <w:color w:val="000000" w:themeColor="text1"/>
          <w:sz w:val="22"/>
          <w:szCs w:val="22"/>
        </w:rPr>
        <w:t>1704 folio 35r februari 1711</w:t>
      </w:r>
    </w:p>
    <w:p w14:paraId="230E6ECD" w14:textId="77777777" w:rsidR="00276F33" w:rsidRDefault="00276F33" w:rsidP="00783DEC">
      <w:pPr>
        <w:rPr>
          <w:rFonts w:ascii="Arial" w:hAnsi="Arial" w:cs="Arial"/>
          <w:color w:val="000000" w:themeColor="text1"/>
          <w:sz w:val="22"/>
          <w:szCs w:val="22"/>
        </w:rPr>
      </w:pPr>
      <w:r>
        <w:rPr>
          <w:rFonts w:ascii="Arial" w:hAnsi="Arial" w:cs="Arial"/>
          <w:color w:val="000000" w:themeColor="text1"/>
          <w:sz w:val="22"/>
          <w:szCs w:val="22"/>
        </w:rPr>
        <w:t xml:space="preserve">Gerardus Janssen van Schijndel </w:t>
      </w:r>
    </w:p>
    <w:p w14:paraId="2D044633" w14:textId="77777777" w:rsidR="00276F33" w:rsidRDefault="00276F33" w:rsidP="00783DEC">
      <w:pPr>
        <w:rPr>
          <w:rFonts w:ascii="Arial" w:hAnsi="Arial" w:cs="Arial"/>
          <w:color w:val="000000" w:themeColor="text1"/>
          <w:sz w:val="22"/>
          <w:szCs w:val="22"/>
        </w:rPr>
      </w:pPr>
    </w:p>
    <w:p w14:paraId="227A6819" w14:textId="77777777" w:rsidR="00276F33" w:rsidRPr="00890FD2" w:rsidRDefault="00276F33" w:rsidP="00783DEC">
      <w:pPr>
        <w:rPr>
          <w:rFonts w:ascii="Arial" w:hAnsi="Arial" w:cs="Arial"/>
          <w:b/>
          <w:bCs/>
          <w:color w:val="000000" w:themeColor="text1"/>
          <w:sz w:val="22"/>
          <w:szCs w:val="22"/>
        </w:rPr>
      </w:pPr>
      <w:r w:rsidRPr="00890FD2">
        <w:rPr>
          <w:rFonts w:ascii="Arial" w:hAnsi="Arial" w:cs="Arial"/>
          <w:b/>
          <w:bCs/>
          <w:color w:val="000000" w:themeColor="text1"/>
          <w:sz w:val="22"/>
          <w:szCs w:val="22"/>
        </w:rPr>
        <w:t>6039</w:t>
      </w:r>
    </w:p>
    <w:p w14:paraId="2AD3D9A7" w14:textId="77777777" w:rsidR="00276F33" w:rsidRPr="00890FD2" w:rsidRDefault="00276F33" w:rsidP="00783DEC">
      <w:pPr>
        <w:rPr>
          <w:rFonts w:ascii="Arial" w:hAnsi="Arial" w:cs="Arial"/>
          <w:b/>
          <w:bCs/>
          <w:color w:val="000000" w:themeColor="text1"/>
          <w:sz w:val="22"/>
          <w:szCs w:val="22"/>
        </w:rPr>
      </w:pPr>
      <w:r w:rsidRPr="00890FD2">
        <w:rPr>
          <w:rFonts w:ascii="Arial" w:hAnsi="Arial" w:cs="Arial"/>
          <w:b/>
          <w:bCs/>
          <w:color w:val="000000" w:themeColor="text1"/>
          <w:sz w:val="22"/>
          <w:szCs w:val="22"/>
        </w:rPr>
        <w:t>BP 1698 folio 137r september 1711</w:t>
      </w:r>
    </w:p>
    <w:p w14:paraId="23728DC6" w14:textId="77777777" w:rsidR="00890FD2" w:rsidRDefault="00890FD2" w:rsidP="00783DEC">
      <w:pPr>
        <w:rPr>
          <w:rFonts w:ascii="Arial" w:hAnsi="Arial" w:cs="Arial"/>
          <w:color w:val="000000" w:themeColor="text1"/>
          <w:sz w:val="22"/>
          <w:szCs w:val="22"/>
        </w:rPr>
      </w:pPr>
      <w:r>
        <w:rPr>
          <w:rFonts w:ascii="Arial" w:hAnsi="Arial" w:cs="Arial"/>
          <w:color w:val="000000" w:themeColor="text1"/>
          <w:sz w:val="22"/>
          <w:szCs w:val="22"/>
        </w:rPr>
        <w:t xml:space="preserve">Johan van Proijen klerk ter secretaris in ‘sBosch in naam en gemachtigd via de Heer Petrus Hengel uit ‘sBosch en op basis van procuratiebrieven gepasseerd voor Theodorus van Asten en getuigen van 3 september jl. over een stuk land met heggen en houtwassen </w:t>
      </w:r>
      <w:r w:rsidRPr="00890FD2">
        <w:rPr>
          <w:rFonts w:ascii="Arial" w:hAnsi="Arial" w:cs="Arial"/>
          <w:b/>
          <w:bCs/>
          <w:color w:val="000000" w:themeColor="text1"/>
          <w:sz w:val="22"/>
          <w:szCs w:val="22"/>
          <w:u w:val="single"/>
        </w:rPr>
        <w:t xml:space="preserve">in den Houtart </w:t>
      </w:r>
      <w:r>
        <w:rPr>
          <w:rFonts w:ascii="Arial" w:hAnsi="Arial" w:cs="Arial"/>
          <w:color w:val="000000" w:themeColor="text1"/>
          <w:sz w:val="22"/>
          <w:szCs w:val="22"/>
        </w:rPr>
        <w:t xml:space="preserve">met als belendingen Gielis Hendrik Dielisse, de weduwe Adriaen Jacob Rutten, de kinderen van Aelytiens Claessen, de weduwe Arien Jacobs en nog 3 lopensen land </w:t>
      </w:r>
    </w:p>
    <w:p w14:paraId="6192B230" w14:textId="77777777" w:rsidR="00890FD2" w:rsidRDefault="00890FD2" w:rsidP="00783DEC">
      <w:pPr>
        <w:rPr>
          <w:rFonts w:ascii="Arial" w:hAnsi="Arial" w:cs="Arial"/>
          <w:color w:val="000000" w:themeColor="text1"/>
          <w:sz w:val="22"/>
          <w:szCs w:val="22"/>
        </w:rPr>
      </w:pPr>
    </w:p>
    <w:p w14:paraId="24D81C9A" w14:textId="1A4C3107" w:rsidR="00890FD2" w:rsidRPr="00890FD2" w:rsidRDefault="00890FD2" w:rsidP="00783DEC">
      <w:pPr>
        <w:rPr>
          <w:rFonts w:ascii="Arial" w:hAnsi="Arial" w:cs="Arial"/>
          <w:b/>
          <w:bCs/>
          <w:color w:val="000000" w:themeColor="text1"/>
          <w:sz w:val="22"/>
          <w:szCs w:val="22"/>
        </w:rPr>
      </w:pPr>
      <w:r w:rsidRPr="00890FD2">
        <w:rPr>
          <w:rFonts w:ascii="Arial" w:hAnsi="Arial" w:cs="Arial"/>
          <w:b/>
          <w:bCs/>
          <w:color w:val="000000" w:themeColor="text1"/>
          <w:sz w:val="22"/>
          <w:szCs w:val="22"/>
        </w:rPr>
        <w:t>6040</w:t>
      </w:r>
    </w:p>
    <w:p w14:paraId="6E410DD9" w14:textId="73CFDB42" w:rsidR="00890FD2" w:rsidRPr="00890FD2" w:rsidRDefault="00890FD2" w:rsidP="00783DEC">
      <w:pPr>
        <w:rPr>
          <w:rFonts w:ascii="Arial" w:hAnsi="Arial" w:cs="Arial"/>
          <w:b/>
          <w:bCs/>
          <w:color w:val="000000" w:themeColor="text1"/>
          <w:sz w:val="22"/>
          <w:szCs w:val="22"/>
        </w:rPr>
      </w:pPr>
      <w:r w:rsidRPr="00890FD2">
        <w:rPr>
          <w:rFonts w:ascii="Arial" w:hAnsi="Arial" w:cs="Arial"/>
          <w:b/>
          <w:bCs/>
          <w:color w:val="000000" w:themeColor="text1"/>
          <w:sz w:val="22"/>
          <w:szCs w:val="22"/>
        </w:rPr>
        <w:t>BP 1698 folio 211v december 1711</w:t>
      </w:r>
    </w:p>
    <w:p w14:paraId="2043DBB4" w14:textId="018A02EA" w:rsidR="00890FD2" w:rsidRDefault="00890FD2" w:rsidP="00783DEC">
      <w:pPr>
        <w:rPr>
          <w:rFonts w:ascii="Arial" w:hAnsi="Arial" w:cs="Arial"/>
          <w:color w:val="000000" w:themeColor="text1"/>
          <w:sz w:val="22"/>
          <w:szCs w:val="22"/>
        </w:rPr>
      </w:pPr>
      <w:r>
        <w:rPr>
          <w:rFonts w:ascii="Arial" w:hAnsi="Arial" w:cs="Arial"/>
          <w:color w:val="000000" w:themeColor="text1"/>
          <w:sz w:val="22"/>
          <w:szCs w:val="22"/>
        </w:rPr>
        <w:t xml:space="preserve">Hendrick Roeloff uit Schijndel over een huis hof est en aangelag </w:t>
      </w:r>
      <w:r w:rsidRPr="00890FD2">
        <w:rPr>
          <w:rFonts w:ascii="Arial" w:hAnsi="Arial" w:cs="Arial"/>
          <w:b/>
          <w:bCs/>
          <w:color w:val="000000" w:themeColor="text1"/>
          <w:sz w:val="22"/>
          <w:szCs w:val="22"/>
          <w:u w:val="single"/>
        </w:rPr>
        <w:t>in de Hautter</w:t>
      </w:r>
      <w:r>
        <w:rPr>
          <w:rFonts w:ascii="Arial" w:hAnsi="Arial" w:cs="Arial"/>
          <w:color w:val="000000" w:themeColor="text1"/>
          <w:sz w:val="22"/>
          <w:szCs w:val="22"/>
        </w:rPr>
        <w:t xml:space="preserve"> met als belendingen Peter Hendrick Dielisse, de weduwe Joost Vuchts, de weduwe Geerlinghs, verkoop aan Hendrick Jacobs van Berkel te Schijndel, een rente aan het kantoor van de Heer van Deurne </w:t>
      </w:r>
    </w:p>
    <w:p w14:paraId="26846DF5" w14:textId="77777777" w:rsidR="00890FD2" w:rsidRDefault="00890FD2" w:rsidP="00783DEC">
      <w:pPr>
        <w:rPr>
          <w:rFonts w:ascii="Arial" w:hAnsi="Arial" w:cs="Arial"/>
          <w:color w:val="000000" w:themeColor="text1"/>
          <w:sz w:val="22"/>
          <w:szCs w:val="22"/>
        </w:rPr>
      </w:pPr>
    </w:p>
    <w:p w14:paraId="2C674C10" w14:textId="58337E95" w:rsidR="00890FD2" w:rsidRPr="005D3903" w:rsidRDefault="00890FD2" w:rsidP="00783DEC">
      <w:pPr>
        <w:rPr>
          <w:rFonts w:ascii="Arial" w:hAnsi="Arial" w:cs="Arial"/>
          <w:b/>
          <w:bCs/>
          <w:color w:val="000000" w:themeColor="text1"/>
          <w:sz w:val="22"/>
          <w:szCs w:val="22"/>
        </w:rPr>
      </w:pPr>
      <w:r w:rsidRPr="005D3903">
        <w:rPr>
          <w:rFonts w:ascii="Arial" w:hAnsi="Arial" w:cs="Arial"/>
          <w:b/>
          <w:bCs/>
          <w:color w:val="000000" w:themeColor="text1"/>
          <w:sz w:val="22"/>
          <w:szCs w:val="22"/>
        </w:rPr>
        <w:t>6041</w:t>
      </w:r>
    </w:p>
    <w:p w14:paraId="76D33A7C" w14:textId="03F1DB3E" w:rsidR="00890FD2" w:rsidRPr="005D3903" w:rsidRDefault="00890FD2" w:rsidP="00783DEC">
      <w:pPr>
        <w:rPr>
          <w:rFonts w:ascii="Arial" w:hAnsi="Arial" w:cs="Arial"/>
          <w:b/>
          <w:bCs/>
          <w:color w:val="000000" w:themeColor="text1"/>
          <w:sz w:val="22"/>
          <w:szCs w:val="22"/>
        </w:rPr>
      </w:pPr>
      <w:r w:rsidRPr="005D3903">
        <w:rPr>
          <w:rFonts w:ascii="Arial" w:hAnsi="Arial" w:cs="Arial"/>
          <w:b/>
          <w:bCs/>
          <w:color w:val="000000" w:themeColor="text1"/>
          <w:sz w:val="22"/>
          <w:szCs w:val="22"/>
        </w:rPr>
        <w:t xml:space="preserve">BP </w:t>
      </w:r>
      <w:r w:rsidR="005D3903" w:rsidRPr="005D3903">
        <w:rPr>
          <w:rFonts w:ascii="Arial" w:hAnsi="Arial" w:cs="Arial"/>
          <w:b/>
          <w:bCs/>
          <w:color w:val="000000" w:themeColor="text1"/>
          <w:sz w:val="22"/>
          <w:szCs w:val="22"/>
        </w:rPr>
        <w:t>1698 folio 218r december 1711</w:t>
      </w:r>
    </w:p>
    <w:p w14:paraId="3FE8067A" w14:textId="58ED0BBD" w:rsidR="005D3903" w:rsidRPr="005D3903" w:rsidRDefault="005D3903"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Hendrik Jan Peters uit Heeswijk man van Lijsbeth dr.v.Nelis Tijsse over een perceel hooiland omtrent een ½ mergen </w:t>
      </w:r>
      <w:r w:rsidRPr="005D3903">
        <w:rPr>
          <w:rFonts w:ascii="Arial" w:hAnsi="Arial" w:cs="Arial"/>
          <w:b/>
          <w:bCs/>
          <w:color w:val="000000" w:themeColor="text1"/>
          <w:sz w:val="22"/>
          <w:szCs w:val="22"/>
          <w:u w:val="single"/>
        </w:rPr>
        <w:t>in den Liekendonck</w:t>
      </w:r>
      <w:r>
        <w:rPr>
          <w:rFonts w:ascii="Arial" w:hAnsi="Arial" w:cs="Arial"/>
          <w:color w:val="000000" w:themeColor="text1"/>
          <w:sz w:val="22"/>
          <w:szCs w:val="22"/>
        </w:rPr>
        <w:t xml:space="preserve"> met als belendingen Zeger Eijmbert Teusisse, Peter Vuchts, Hendrik Janssen Dobbelsteen, idem een hooiland van een ½ mergen aldaar met als belendingen Eijmbert Boere, erf van </w:t>
      </w:r>
      <w:r w:rsidRPr="005D3903">
        <w:rPr>
          <w:rFonts w:ascii="Arial" w:hAnsi="Arial" w:cs="Arial"/>
          <w:b/>
          <w:bCs/>
          <w:color w:val="000000" w:themeColor="text1"/>
          <w:sz w:val="22"/>
          <w:szCs w:val="22"/>
          <w:u w:val="single"/>
        </w:rPr>
        <w:t>secretaris de Jong</w:t>
      </w:r>
      <w:r>
        <w:rPr>
          <w:rFonts w:ascii="Arial" w:hAnsi="Arial" w:cs="Arial"/>
          <w:color w:val="000000" w:themeColor="text1"/>
          <w:sz w:val="22"/>
          <w:szCs w:val="22"/>
        </w:rPr>
        <w:t xml:space="preserve">, Hendrik Janse Dobbelsteen, aangekomen na overlijden van zijn schoonouders  met transport aan Jan Hendrik van Berkel uit Heeswijk – in de marge: </w:t>
      </w:r>
      <w:r w:rsidRPr="005D3903">
        <w:rPr>
          <w:rFonts w:ascii="Arial" w:hAnsi="Arial" w:cs="Arial"/>
          <w:b/>
          <w:bCs/>
          <w:i/>
          <w:iCs/>
          <w:color w:val="000000" w:themeColor="text1"/>
          <w:sz w:val="22"/>
          <w:szCs w:val="22"/>
        </w:rPr>
        <w:t>Beeckvelt</w:t>
      </w:r>
    </w:p>
    <w:p w14:paraId="631BB5ED" w14:textId="77777777" w:rsidR="005D3903" w:rsidRDefault="005D3903" w:rsidP="00783DEC">
      <w:pPr>
        <w:rPr>
          <w:rFonts w:ascii="Arial" w:hAnsi="Arial" w:cs="Arial"/>
          <w:color w:val="000000" w:themeColor="text1"/>
          <w:sz w:val="22"/>
          <w:szCs w:val="22"/>
        </w:rPr>
      </w:pPr>
    </w:p>
    <w:p w14:paraId="7EE375F4" w14:textId="5E2E614D" w:rsidR="005D3903" w:rsidRPr="00BD0A66" w:rsidRDefault="005D3903" w:rsidP="00783DEC">
      <w:pPr>
        <w:rPr>
          <w:rFonts w:ascii="Arial" w:hAnsi="Arial" w:cs="Arial"/>
          <w:b/>
          <w:bCs/>
          <w:color w:val="000000" w:themeColor="text1"/>
          <w:sz w:val="22"/>
          <w:szCs w:val="22"/>
        </w:rPr>
      </w:pPr>
      <w:r w:rsidRPr="00BD0A66">
        <w:rPr>
          <w:rFonts w:ascii="Arial" w:hAnsi="Arial" w:cs="Arial"/>
          <w:b/>
          <w:bCs/>
          <w:color w:val="000000" w:themeColor="text1"/>
          <w:sz w:val="22"/>
          <w:szCs w:val="22"/>
        </w:rPr>
        <w:t>6042</w:t>
      </w:r>
    </w:p>
    <w:p w14:paraId="2453341C" w14:textId="3FC91F02" w:rsidR="005D3903" w:rsidRPr="00BD0A66" w:rsidRDefault="005D3903" w:rsidP="00783DEC">
      <w:pPr>
        <w:rPr>
          <w:rFonts w:ascii="Arial" w:hAnsi="Arial" w:cs="Arial"/>
          <w:b/>
          <w:bCs/>
          <w:color w:val="000000" w:themeColor="text1"/>
          <w:sz w:val="22"/>
          <w:szCs w:val="22"/>
        </w:rPr>
      </w:pPr>
      <w:r w:rsidRPr="00BD0A66">
        <w:rPr>
          <w:rFonts w:ascii="Arial" w:hAnsi="Arial" w:cs="Arial"/>
          <w:b/>
          <w:bCs/>
          <w:color w:val="000000" w:themeColor="text1"/>
          <w:sz w:val="22"/>
          <w:szCs w:val="22"/>
        </w:rPr>
        <w:t>BP 1704 folio 225r december 1711</w:t>
      </w:r>
    </w:p>
    <w:p w14:paraId="2482D803" w14:textId="44AA9AD8" w:rsidR="00BD0A66" w:rsidRDefault="00BD0A66" w:rsidP="00783DEC">
      <w:pPr>
        <w:rPr>
          <w:rFonts w:ascii="Arial" w:hAnsi="Arial" w:cs="Arial"/>
          <w:color w:val="000000" w:themeColor="text1"/>
          <w:sz w:val="22"/>
          <w:szCs w:val="22"/>
        </w:rPr>
      </w:pPr>
      <w:r>
        <w:rPr>
          <w:rFonts w:ascii="Arial" w:hAnsi="Arial" w:cs="Arial"/>
          <w:color w:val="000000" w:themeColor="text1"/>
          <w:sz w:val="22"/>
          <w:szCs w:val="22"/>
        </w:rPr>
        <w:t>Sr. Johan Benedictus Verkamp over een som van 1633 gl. en 17 st. – de aangegeven Gerit Jan Theunisse niet gezien in de tekst</w:t>
      </w:r>
    </w:p>
    <w:p w14:paraId="511C9730" w14:textId="77777777" w:rsidR="00BD0A66" w:rsidRDefault="00BD0A66" w:rsidP="00783DEC">
      <w:pPr>
        <w:rPr>
          <w:rFonts w:ascii="Arial" w:hAnsi="Arial" w:cs="Arial"/>
          <w:color w:val="000000" w:themeColor="text1"/>
          <w:sz w:val="22"/>
          <w:szCs w:val="22"/>
        </w:rPr>
      </w:pPr>
    </w:p>
    <w:p w14:paraId="29D0C827" w14:textId="77777777" w:rsidR="00BD0A66" w:rsidRPr="00382652" w:rsidRDefault="00BD0A66"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6043</w:t>
      </w:r>
    </w:p>
    <w:p w14:paraId="14345308" w14:textId="6F785A77" w:rsidR="005D3903" w:rsidRPr="00382652" w:rsidRDefault="00BD0A66"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BP  1704 folio 277r januari 1712</w:t>
      </w:r>
    </w:p>
    <w:p w14:paraId="0B0E2B0C" w14:textId="3F683216" w:rsidR="00BD0A66" w:rsidRDefault="00BD0A66" w:rsidP="00783DEC">
      <w:pPr>
        <w:rPr>
          <w:rFonts w:ascii="Arial" w:hAnsi="Arial" w:cs="Arial"/>
          <w:color w:val="000000" w:themeColor="text1"/>
          <w:sz w:val="22"/>
          <w:szCs w:val="22"/>
        </w:rPr>
      </w:pPr>
      <w:r>
        <w:rPr>
          <w:rFonts w:ascii="Arial" w:hAnsi="Arial" w:cs="Arial"/>
          <w:color w:val="000000" w:themeColor="text1"/>
          <w:sz w:val="22"/>
          <w:szCs w:val="22"/>
        </w:rPr>
        <w:t xml:space="preserve">Jan Peter Schepens en Dielis Marten van Couwenbergh te Oirschot beloven Anthoni de Metser t.b.v. </w:t>
      </w:r>
      <w:r w:rsidRPr="00BD0A66">
        <w:rPr>
          <w:rFonts w:ascii="Arial" w:hAnsi="Arial" w:cs="Arial"/>
          <w:b/>
          <w:bCs/>
          <w:i/>
          <w:iCs/>
          <w:color w:val="000000" w:themeColor="text1"/>
          <w:sz w:val="22"/>
          <w:szCs w:val="22"/>
        </w:rPr>
        <w:t>de armenfundatie van Hendrik Verbeek onder Oirschot</w:t>
      </w:r>
      <w:r>
        <w:rPr>
          <w:rFonts w:ascii="Arial" w:hAnsi="Arial" w:cs="Arial"/>
          <w:color w:val="000000" w:themeColor="text1"/>
          <w:sz w:val="22"/>
          <w:szCs w:val="22"/>
        </w:rPr>
        <w:t xml:space="preserve"> een som van 200 gl. – de genoemde Jan Ooms niet gevonden in de tekst</w:t>
      </w:r>
    </w:p>
    <w:p w14:paraId="5E997BD2" w14:textId="77777777" w:rsidR="00BD0A66" w:rsidRDefault="00BD0A66" w:rsidP="00783DEC">
      <w:pPr>
        <w:rPr>
          <w:rFonts w:ascii="Arial" w:hAnsi="Arial" w:cs="Arial"/>
          <w:color w:val="000000" w:themeColor="text1"/>
          <w:sz w:val="22"/>
          <w:szCs w:val="22"/>
        </w:rPr>
      </w:pPr>
    </w:p>
    <w:p w14:paraId="7678DAEA" w14:textId="77777777" w:rsidR="00BD0A66" w:rsidRDefault="00BD0A66" w:rsidP="00783DEC">
      <w:pPr>
        <w:rPr>
          <w:rFonts w:ascii="Arial" w:hAnsi="Arial" w:cs="Arial"/>
          <w:color w:val="000000" w:themeColor="text1"/>
          <w:sz w:val="22"/>
          <w:szCs w:val="22"/>
        </w:rPr>
      </w:pPr>
    </w:p>
    <w:p w14:paraId="6C06A55F" w14:textId="3D6568F9" w:rsidR="00BD0A66" w:rsidRPr="00382652" w:rsidRDefault="00BD0A66"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6044</w:t>
      </w:r>
    </w:p>
    <w:p w14:paraId="3AA7DAC2" w14:textId="276CE6C0" w:rsidR="00BD0A66" w:rsidRPr="00382652" w:rsidRDefault="00BD0A66"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 xml:space="preserve">BP  1698 folio 246r </w:t>
      </w:r>
      <w:r w:rsidR="00382652" w:rsidRPr="00382652">
        <w:rPr>
          <w:rFonts w:ascii="Arial" w:hAnsi="Arial" w:cs="Arial"/>
          <w:b/>
          <w:bCs/>
          <w:color w:val="000000" w:themeColor="text1"/>
          <w:sz w:val="22"/>
          <w:szCs w:val="22"/>
        </w:rPr>
        <w:t xml:space="preserve">15 </w:t>
      </w:r>
      <w:r w:rsidRPr="00382652">
        <w:rPr>
          <w:rFonts w:ascii="Arial" w:hAnsi="Arial" w:cs="Arial"/>
          <w:b/>
          <w:bCs/>
          <w:color w:val="000000" w:themeColor="text1"/>
          <w:sz w:val="22"/>
          <w:szCs w:val="22"/>
        </w:rPr>
        <w:t>februari 1712</w:t>
      </w:r>
    </w:p>
    <w:p w14:paraId="3F70C352" w14:textId="036BD736" w:rsidR="00BD0A66" w:rsidRDefault="00382652" w:rsidP="00783DEC">
      <w:pPr>
        <w:rPr>
          <w:rFonts w:ascii="Arial" w:hAnsi="Arial" w:cs="Arial"/>
          <w:color w:val="000000" w:themeColor="text1"/>
          <w:sz w:val="22"/>
          <w:szCs w:val="22"/>
        </w:rPr>
      </w:pPr>
      <w:r>
        <w:rPr>
          <w:rFonts w:ascii="Arial" w:hAnsi="Arial" w:cs="Arial"/>
          <w:color w:val="000000" w:themeColor="text1"/>
          <w:sz w:val="22"/>
          <w:szCs w:val="22"/>
        </w:rPr>
        <w:t xml:space="preserve">Leendert Erken en Elisabeth zoon en dochter van Jochim Vrens Peters, Schijndelse schepenbrief dd. 10 februari 1712 met transport aan Sr. Jacob Cremers te ‘sBosch </w:t>
      </w:r>
    </w:p>
    <w:p w14:paraId="52D125DA" w14:textId="7CB5B2A0" w:rsidR="00365647" w:rsidRDefault="00365647"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356CE555" w14:textId="4ACD797C" w:rsidR="007320B7" w:rsidRPr="00382652" w:rsidRDefault="00382652"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6045</w:t>
      </w:r>
    </w:p>
    <w:p w14:paraId="54744EB0" w14:textId="0A2B37ED" w:rsidR="00382652" w:rsidRPr="00382652" w:rsidRDefault="00382652" w:rsidP="00783DEC">
      <w:pPr>
        <w:rPr>
          <w:rFonts w:ascii="Arial" w:hAnsi="Arial" w:cs="Arial"/>
          <w:b/>
          <w:bCs/>
          <w:color w:val="000000" w:themeColor="text1"/>
          <w:sz w:val="22"/>
          <w:szCs w:val="22"/>
        </w:rPr>
      </w:pPr>
      <w:r w:rsidRPr="00382652">
        <w:rPr>
          <w:rFonts w:ascii="Arial" w:hAnsi="Arial" w:cs="Arial"/>
          <w:b/>
          <w:bCs/>
          <w:color w:val="000000" w:themeColor="text1"/>
          <w:sz w:val="22"/>
          <w:szCs w:val="22"/>
        </w:rPr>
        <w:t>BP 1704 folio 303r maart 1712</w:t>
      </w:r>
    </w:p>
    <w:p w14:paraId="1303446D" w14:textId="3447CCD8" w:rsidR="00382652" w:rsidRDefault="00382652" w:rsidP="00783DEC">
      <w:pPr>
        <w:rPr>
          <w:rFonts w:ascii="Arial" w:hAnsi="Arial" w:cs="Arial"/>
          <w:color w:val="000000" w:themeColor="text1"/>
          <w:sz w:val="22"/>
          <w:szCs w:val="22"/>
        </w:rPr>
      </w:pPr>
      <w:r>
        <w:rPr>
          <w:rFonts w:ascii="Arial" w:hAnsi="Arial" w:cs="Arial"/>
          <w:color w:val="000000" w:themeColor="text1"/>
          <w:sz w:val="22"/>
          <w:szCs w:val="22"/>
        </w:rPr>
        <w:t xml:space="preserve">Adriaen Adriaen Sterck uit Sint-Michielsgestel over een perceel akkerland te Schijndel 2 lopensen </w:t>
      </w:r>
      <w:r w:rsidRPr="00382652">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w:t>
      </w:r>
      <w:r w:rsidRPr="00382652">
        <w:rPr>
          <w:rFonts w:ascii="Arial" w:hAnsi="Arial" w:cs="Arial"/>
          <w:b/>
          <w:bCs/>
          <w:color w:val="000000" w:themeColor="text1"/>
          <w:sz w:val="22"/>
          <w:szCs w:val="22"/>
          <w:u w:val="single"/>
        </w:rPr>
        <w:t>Meriken Ruijmelscamp</w:t>
      </w:r>
      <w:r>
        <w:rPr>
          <w:rFonts w:ascii="Arial" w:hAnsi="Arial" w:cs="Arial"/>
          <w:color w:val="000000" w:themeColor="text1"/>
          <w:sz w:val="22"/>
          <w:szCs w:val="22"/>
        </w:rPr>
        <w:t xml:space="preserve"> genaamd met als belendingen Adriaen Goyaerts, Merike Teunis Ariens – de aangegeven Jan Peters van de Laeck te Haaren niet gezien in de tekst</w:t>
      </w:r>
    </w:p>
    <w:p w14:paraId="72BFED25" w14:textId="77777777" w:rsidR="00382652" w:rsidRDefault="00382652" w:rsidP="00783DEC">
      <w:pPr>
        <w:rPr>
          <w:rFonts w:ascii="Arial" w:hAnsi="Arial" w:cs="Arial"/>
          <w:color w:val="000000" w:themeColor="text1"/>
          <w:sz w:val="22"/>
          <w:szCs w:val="22"/>
        </w:rPr>
      </w:pPr>
    </w:p>
    <w:p w14:paraId="4D11B800" w14:textId="64EC0044" w:rsidR="00382652" w:rsidRPr="00382652" w:rsidRDefault="00382652" w:rsidP="00783DEC">
      <w:pPr>
        <w:rPr>
          <w:rFonts w:ascii="Arial" w:hAnsi="Arial" w:cs="Arial"/>
          <w:b/>
          <w:bCs/>
          <w:color w:val="FF0000"/>
          <w:sz w:val="22"/>
          <w:szCs w:val="22"/>
          <w:lang w:val="en-US"/>
        </w:rPr>
      </w:pPr>
      <w:r w:rsidRPr="00382652">
        <w:rPr>
          <w:rFonts w:ascii="Arial" w:hAnsi="Arial" w:cs="Arial"/>
          <w:b/>
          <w:bCs/>
          <w:color w:val="FF0000"/>
          <w:sz w:val="22"/>
          <w:szCs w:val="22"/>
          <w:lang w:val="en-US"/>
        </w:rPr>
        <w:t>blad 454</w:t>
      </w:r>
    </w:p>
    <w:p w14:paraId="78C95E6C" w14:textId="77777777" w:rsidR="00382652" w:rsidRPr="00382652" w:rsidRDefault="00382652" w:rsidP="00783DEC">
      <w:pPr>
        <w:rPr>
          <w:rFonts w:ascii="Arial" w:hAnsi="Arial" w:cs="Arial"/>
          <w:color w:val="000000" w:themeColor="text1"/>
          <w:sz w:val="22"/>
          <w:szCs w:val="22"/>
          <w:lang w:val="en-US"/>
        </w:rPr>
      </w:pPr>
    </w:p>
    <w:p w14:paraId="69301E17" w14:textId="0DF6FA02" w:rsidR="00382652" w:rsidRPr="00277A28" w:rsidRDefault="00382652" w:rsidP="00783DEC">
      <w:pPr>
        <w:rPr>
          <w:rFonts w:ascii="Arial" w:hAnsi="Arial" w:cs="Arial"/>
          <w:b/>
          <w:bCs/>
          <w:color w:val="000000" w:themeColor="text1"/>
          <w:sz w:val="22"/>
          <w:szCs w:val="22"/>
          <w:lang w:val="en-US"/>
        </w:rPr>
      </w:pPr>
      <w:r w:rsidRPr="00277A28">
        <w:rPr>
          <w:rFonts w:ascii="Arial" w:hAnsi="Arial" w:cs="Arial"/>
          <w:b/>
          <w:bCs/>
          <w:color w:val="000000" w:themeColor="text1"/>
          <w:sz w:val="22"/>
          <w:szCs w:val="22"/>
          <w:lang w:val="en-US"/>
        </w:rPr>
        <w:t>6046</w:t>
      </w:r>
    </w:p>
    <w:p w14:paraId="32E4C88F" w14:textId="04EF09FB" w:rsidR="00382652" w:rsidRPr="00277A28" w:rsidRDefault="00382652" w:rsidP="00783DEC">
      <w:pPr>
        <w:rPr>
          <w:rFonts w:ascii="Arial" w:hAnsi="Arial" w:cs="Arial"/>
          <w:b/>
          <w:bCs/>
          <w:color w:val="000000" w:themeColor="text1"/>
          <w:sz w:val="22"/>
          <w:szCs w:val="22"/>
          <w:lang w:val="en-US"/>
        </w:rPr>
      </w:pPr>
      <w:r w:rsidRPr="00277A28">
        <w:rPr>
          <w:rFonts w:ascii="Arial" w:hAnsi="Arial" w:cs="Arial"/>
          <w:b/>
          <w:bCs/>
          <w:color w:val="000000" w:themeColor="text1"/>
          <w:sz w:val="22"/>
          <w:szCs w:val="22"/>
          <w:lang w:val="en-US"/>
        </w:rPr>
        <w:t>BP 1698 folio 393r augustus 1712</w:t>
      </w:r>
    </w:p>
    <w:p w14:paraId="1F6AFF07" w14:textId="64510E32" w:rsidR="00277A28" w:rsidRDefault="00382652" w:rsidP="00783DEC">
      <w:pPr>
        <w:rPr>
          <w:rFonts w:ascii="Arial" w:hAnsi="Arial" w:cs="Arial"/>
          <w:color w:val="000000" w:themeColor="text1"/>
          <w:sz w:val="22"/>
          <w:szCs w:val="22"/>
        </w:rPr>
      </w:pPr>
      <w:r w:rsidRPr="00382652">
        <w:rPr>
          <w:rFonts w:ascii="Arial" w:hAnsi="Arial" w:cs="Arial"/>
          <w:color w:val="000000" w:themeColor="text1"/>
          <w:sz w:val="22"/>
          <w:szCs w:val="22"/>
        </w:rPr>
        <w:t>Sr. Johan van Hommert in</w:t>
      </w:r>
      <w:r>
        <w:rPr>
          <w:rFonts w:ascii="Arial" w:hAnsi="Arial" w:cs="Arial"/>
          <w:color w:val="000000" w:themeColor="text1"/>
          <w:sz w:val="22"/>
          <w:szCs w:val="22"/>
        </w:rPr>
        <w:t xml:space="preserve"> ‘sBosch weduwnaar van wijlen Maria van Ouwen gemachtigd op basis van een testament </w:t>
      </w:r>
      <w:r w:rsidR="00277A28">
        <w:rPr>
          <w:rFonts w:ascii="Arial" w:hAnsi="Arial" w:cs="Arial"/>
          <w:color w:val="000000" w:themeColor="text1"/>
          <w:sz w:val="22"/>
          <w:szCs w:val="22"/>
        </w:rPr>
        <w:t xml:space="preserve">van hem en van genoemde Maria zaliger dd. 18 december 1699 gepasseerd voor </w:t>
      </w:r>
      <w:r w:rsidR="00277A28" w:rsidRPr="00277A28">
        <w:rPr>
          <w:rFonts w:ascii="Arial" w:hAnsi="Arial" w:cs="Arial"/>
          <w:b/>
          <w:bCs/>
          <w:color w:val="000000" w:themeColor="text1"/>
          <w:sz w:val="22"/>
          <w:szCs w:val="22"/>
          <w:u w:val="single"/>
        </w:rPr>
        <w:t>notaris Petrus van Oudenhoven</w:t>
      </w:r>
      <w:r w:rsidR="00277A28">
        <w:rPr>
          <w:rFonts w:ascii="Arial" w:hAnsi="Arial" w:cs="Arial"/>
          <w:color w:val="000000" w:themeColor="text1"/>
          <w:sz w:val="22"/>
          <w:szCs w:val="22"/>
        </w:rPr>
        <w:t xml:space="preserve"> met belofte aan de Heer Antonius Paijmans uit ‘sBosch een som van 500 gl. – de aangeven Martinus Gerits van der Aa te Schijndel niet gezien in deze tekst</w:t>
      </w:r>
    </w:p>
    <w:p w14:paraId="66584B63" w14:textId="77777777" w:rsidR="00277A28" w:rsidRDefault="00277A28" w:rsidP="00783DEC">
      <w:pPr>
        <w:rPr>
          <w:rFonts w:ascii="Arial" w:hAnsi="Arial" w:cs="Arial"/>
          <w:color w:val="000000" w:themeColor="text1"/>
          <w:sz w:val="22"/>
          <w:szCs w:val="22"/>
        </w:rPr>
      </w:pPr>
    </w:p>
    <w:p w14:paraId="02F9B915" w14:textId="05FB5085" w:rsidR="00382652" w:rsidRPr="00277A28" w:rsidRDefault="00277A28" w:rsidP="00783DEC">
      <w:pPr>
        <w:rPr>
          <w:rFonts w:ascii="Arial" w:hAnsi="Arial" w:cs="Arial"/>
          <w:b/>
          <w:bCs/>
          <w:color w:val="000000" w:themeColor="text1"/>
          <w:sz w:val="22"/>
          <w:szCs w:val="22"/>
        </w:rPr>
      </w:pPr>
      <w:r w:rsidRPr="00277A28">
        <w:rPr>
          <w:rFonts w:ascii="Arial" w:hAnsi="Arial" w:cs="Arial"/>
          <w:b/>
          <w:bCs/>
          <w:color w:val="000000" w:themeColor="text1"/>
          <w:sz w:val="22"/>
          <w:szCs w:val="22"/>
        </w:rPr>
        <w:t>6047</w:t>
      </w:r>
    </w:p>
    <w:p w14:paraId="65BE3B14" w14:textId="103CF0F3" w:rsidR="00277A28" w:rsidRPr="00277A28" w:rsidRDefault="00277A28" w:rsidP="00783DEC">
      <w:pPr>
        <w:rPr>
          <w:rFonts w:ascii="Arial" w:hAnsi="Arial" w:cs="Arial"/>
          <w:b/>
          <w:bCs/>
          <w:color w:val="000000" w:themeColor="text1"/>
          <w:sz w:val="22"/>
          <w:szCs w:val="22"/>
        </w:rPr>
      </w:pPr>
      <w:r w:rsidRPr="00277A28">
        <w:rPr>
          <w:rFonts w:ascii="Arial" w:hAnsi="Arial" w:cs="Arial"/>
          <w:b/>
          <w:bCs/>
          <w:color w:val="000000" w:themeColor="text1"/>
          <w:sz w:val="22"/>
          <w:szCs w:val="22"/>
        </w:rPr>
        <w:t>BP 1698 folio 426r oktober 1712</w:t>
      </w:r>
    </w:p>
    <w:p w14:paraId="154EC028" w14:textId="5B497AF1" w:rsidR="00277A28" w:rsidRDefault="00277A28" w:rsidP="00783DEC">
      <w:pPr>
        <w:rPr>
          <w:rFonts w:ascii="Arial" w:hAnsi="Arial" w:cs="Arial"/>
          <w:color w:val="000000" w:themeColor="text1"/>
          <w:sz w:val="22"/>
          <w:szCs w:val="22"/>
        </w:rPr>
      </w:pPr>
      <w:r>
        <w:rPr>
          <w:rFonts w:ascii="Arial" w:hAnsi="Arial" w:cs="Arial"/>
          <w:color w:val="000000" w:themeColor="text1"/>
          <w:sz w:val="22"/>
          <w:szCs w:val="22"/>
        </w:rPr>
        <w:t>De weduwe Rombout Dirx te Hees [niet gezien in de tekst]; Joost haar zoon; Adriaen van Tongeren man van Anna Maria Wouters van Davervelt verwekt bij Anna Daniels van der Aa te Middelrode over een woonhuis esthuis en land [te Schijndel]</w:t>
      </w:r>
    </w:p>
    <w:p w14:paraId="236DA190" w14:textId="77777777" w:rsidR="00277A28" w:rsidRDefault="00277A28" w:rsidP="00783DEC">
      <w:pPr>
        <w:rPr>
          <w:rFonts w:ascii="Arial" w:hAnsi="Arial" w:cs="Arial"/>
          <w:color w:val="000000" w:themeColor="text1"/>
          <w:sz w:val="22"/>
          <w:szCs w:val="22"/>
        </w:rPr>
      </w:pPr>
    </w:p>
    <w:p w14:paraId="6ECE3765" w14:textId="56A27F8D" w:rsidR="00277A28" w:rsidRPr="006B0F44" w:rsidRDefault="00277A28" w:rsidP="00783DEC">
      <w:pPr>
        <w:rPr>
          <w:rFonts w:ascii="Arial" w:hAnsi="Arial" w:cs="Arial"/>
          <w:b/>
          <w:bCs/>
          <w:color w:val="000000" w:themeColor="text1"/>
          <w:sz w:val="22"/>
          <w:szCs w:val="22"/>
        </w:rPr>
      </w:pPr>
      <w:r w:rsidRPr="006B0F44">
        <w:rPr>
          <w:rFonts w:ascii="Arial" w:hAnsi="Arial" w:cs="Arial"/>
          <w:b/>
          <w:bCs/>
          <w:color w:val="000000" w:themeColor="text1"/>
          <w:sz w:val="22"/>
          <w:szCs w:val="22"/>
        </w:rPr>
        <w:t>6048</w:t>
      </w:r>
    </w:p>
    <w:p w14:paraId="42ED7BDC" w14:textId="09071F6F" w:rsidR="00277A28" w:rsidRPr="001664CE" w:rsidRDefault="00277A28"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BP 1699 folio 34r december 1712</w:t>
      </w:r>
    </w:p>
    <w:p w14:paraId="47539482" w14:textId="242D0E43" w:rsidR="00277A28" w:rsidRDefault="00277A28" w:rsidP="00783DEC">
      <w:pPr>
        <w:rPr>
          <w:rFonts w:ascii="Arial" w:hAnsi="Arial" w:cs="Arial"/>
          <w:color w:val="000000" w:themeColor="text1"/>
          <w:sz w:val="22"/>
          <w:szCs w:val="22"/>
        </w:rPr>
      </w:pPr>
      <w:r w:rsidRPr="00277A28">
        <w:rPr>
          <w:rFonts w:ascii="Arial" w:hAnsi="Arial" w:cs="Arial"/>
          <w:color w:val="000000" w:themeColor="text1"/>
          <w:sz w:val="22"/>
          <w:szCs w:val="22"/>
        </w:rPr>
        <w:t>Peter zn.v.w. Ja</w:t>
      </w:r>
      <w:r>
        <w:rPr>
          <w:rFonts w:ascii="Arial" w:hAnsi="Arial" w:cs="Arial"/>
          <w:color w:val="000000" w:themeColor="text1"/>
          <w:sz w:val="22"/>
          <w:szCs w:val="22"/>
        </w:rPr>
        <w:t xml:space="preserve">n Eijmberts van Griensven te Sint-Michielgestel over een perceel land van 3 lopensen aldaar </w:t>
      </w:r>
      <w:r w:rsidRPr="006B0F44">
        <w:rPr>
          <w:rFonts w:ascii="Arial" w:hAnsi="Arial" w:cs="Arial"/>
          <w:b/>
          <w:bCs/>
          <w:i/>
          <w:iCs/>
          <w:color w:val="000000" w:themeColor="text1"/>
          <w:sz w:val="22"/>
          <w:szCs w:val="22"/>
        </w:rPr>
        <w:t>aen het Heselaer</w:t>
      </w:r>
      <w:r>
        <w:rPr>
          <w:rFonts w:ascii="Arial" w:hAnsi="Arial" w:cs="Arial"/>
          <w:color w:val="000000" w:themeColor="text1"/>
          <w:sz w:val="22"/>
          <w:szCs w:val="22"/>
        </w:rPr>
        <w:t xml:space="preserve"> met als belendingen Huijbert van Beurde</w:t>
      </w:r>
      <w:r w:rsidR="006B0F44">
        <w:rPr>
          <w:rFonts w:ascii="Arial" w:hAnsi="Arial" w:cs="Arial"/>
          <w:color w:val="000000" w:themeColor="text1"/>
          <w:sz w:val="22"/>
          <w:szCs w:val="22"/>
        </w:rPr>
        <w:t xml:space="preserve">, Hendrik Verouden, hem aangekomen via testament van Eijmbert Jan Eijmberts zijn hafbroer gepasseerd voor Willem Mans dd. 5 november 1712 </w:t>
      </w:r>
    </w:p>
    <w:p w14:paraId="6F4409D2" w14:textId="77777777" w:rsidR="006B0F44" w:rsidRDefault="006B0F44" w:rsidP="00783DEC">
      <w:pPr>
        <w:rPr>
          <w:rFonts w:ascii="Arial" w:hAnsi="Arial" w:cs="Arial"/>
          <w:color w:val="000000" w:themeColor="text1"/>
          <w:sz w:val="22"/>
          <w:szCs w:val="22"/>
        </w:rPr>
      </w:pPr>
    </w:p>
    <w:p w14:paraId="5E6187F9" w14:textId="6405F175" w:rsidR="006B0F44" w:rsidRPr="006B0F44" w:rsidRDefault="006B0F44" w:rsidP="00783DEC">
      <w:pPr>
        <w:rPr>
          <w:rFonts w:ascii="Arial" w:hAnsi="Arial" w:cs="Arial"/>
          <w:b/>
          <w:bCs/>
          <w:color w:val="000000" w:themeColor="text1"/>
          <w:sz w:val="22"/>
          <w:szCs w:val="22"/>
        </w:rPr>
      </w:pPr>
      <w:r w:rsidRPr="006B0F44">
        <w:rPr>
          <w:rFonts w:ascii="Arial" w:hAnsi="Arial" w:cs="Arial"/>
          <w:b/>
          <w:bCs/>
          <w:color w:val="000000" w:themeColor="text1"/>
          <w:sz w:val="22"/>
          <w:szCs w:val="22"/>
        </w:rPr>
        <w:t>6049</w:t>
      </w:r>
    </w:p>
    <w:p w14:paraId="33A864BC" w14:textId="10F8496D" w:rsidR="006B0F44" w:rsidRPr="006B0F44" w:rsidRDefault="006B0F44" w:rsidP="00783DEC">
      <w:pPr>
        <w:rPr>
          <w:rFonts w:ascii="Arial" w:hAnsi="Arial" w:cs="Arial"/>
          <w:b/>
          <w:bCs/>
          <w:color w:val="000000" w:themeColor="text1"/>
          <w:sz w:val="22"/>
          <w:szCs w:val="22"/>
        </w:rPr>
      </w:pPr>
      <w:r w:rsidRPr="006B0F44">
        <w:rPr>
          <w:rFonts w:ascii="Arial" w:hAnsi="Arial" w:cs="Arial"/>
          <w:b/>
          <w:bCs/>
          <w:color w:val="000000" w:themeColor="text1"/>
          <w:sz w:val="22"/>
          <w:szCs w:val="22"/>
        </w:rPr>
        <w:t>BP 1705 folio 166r 24 maart 1713</w:t>
      </w:r>
    </w:p>
    <w:p w14:paraId="0F12F234" w14:textId="5ACB4BF4" w:rsidR="006B0F44" w:rsidRDefault="006B0F44" w:rsidP="00783DEC">
      <w:pPr>
        <w:rPr>
          <w:rFonts w:ascii="Arial" w:hAnsi="Arial" w:cs="Arial"/>
          <w:color w:val="000000" w:themeColor="text1"/>
          <w:sz w:val="22"/>
          <w:szCs w:val="22"/>
        </w:rPr>
      </w:pPr>
      <w:r>
        <w:rPr>
          <w:rFonts w:ascii="Arial" w:hAnsi="Arial" w:cs="Arial"/>
          <w:color w:val="000000" w:themeColor="text1"/>
          <w:sz w:val="22"/>
          <w:szCs w:val="22"/>
        </w:rPr>
        <w:t>Maria van Schijndel weduwe van Jaen Jacques Rassans [niet gezien in de tekst], kantoor van de Heer van Deurne, de Heer Vegelin van Claerbergen als rentmeester</w:t>
      </w:r>
    </w:p>
    <w:p w14:paraId="29554821" w14:textId="77777777" w:rsidR="006B0F44" w:rsidRDefault="006B0F44" w:rsidP="00783DEC">
      <w:pPr>
        <w:rPr>
          <w:rFonts w:ascii="Arial" w:hAnsi="Arial" w:cs="Arial"/>
          <w:color w:val="000000" w:themeColor="text1"/>
          <w:sz w:val="22"/>
          <w:szCs w:val="22"/>
        </w:rPr>
      </w:pPr>
    </w:p>
    <w:p w14:paraId="353970D4" w14:textId="3D52B21E" w:rsidR="006B0F44" w:rsidRPr="006B0F44" w:rsidRDefault="006B0F44" w:rsidP="00783DEC">
      <w:pPr>
        <w:rPr>
          <w:rFonts w:ascii="Arial" w:hAnsi="Arial" w:cs="Arial"/>
          <w:b/>
          <w:bCs/>
          <w:color w:val="000000" w:themeColor="text1"/>
          <w:sz w:val="22"/>
          <w:szCs w:val="22"/>
        </w:rPr>
      </w:pPr>
      <w:r w:rsidRPr="006B0F44">
        <w:rPr>
          <w:rFonts w:ascii="Arial" w:hAnsi="Arial" w:cs="Arial"/>
          <w:b/>
          <w:bCs/>
          <w:color w:val="000000" w:themeColor="text1"/>
          <w:sz w:val="22"/>
          <w:szCs w:val="22"/>
        </w:rPr>
        <w:t>6050</w:t>
      </w:r>
    </w:p>
    <w:p w14:paraId="049EA12E" w14:textId="1653E759" w:rsidR="006B0F44" w:rsidRPr="001664CE" w:rsidRDefault="006B0F44"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BP 1705folio 215r juli 1713</w:t>
      </w:r>
    </w:p>
    <w:p w14:paraId="027963EE" w14:textId="0B47FC60" w:rsidR="00277A28" w:rsidRDefault="006B0F44" w:rsidP="00783DEC">
      <w:pPr>
        <w:rPr>
          <w:rFonts w:ascii="Arial" w:hAnsi="Arial" w:cs="Arial"/>
          <w:color w:val="000000" w:themeColor="text1"/>
          <w:sz w:val="22"/>
          <w:szCs w:val="22"/>
        </w:rPr>
      </w:pPr>
      <w:r w:rsidRPr="006B0F44">
        <w:rPr>
          <w:rFonts w:ascii="Arial" w:hAnsi="Arial" w:cs="Arial"/>
          <w:color w:val="000000" w:themeColor="text1"/>
          <w:sz w:val="22"/>
          <w:szCs w:val="22"/>
        </w:rPr>
        <w:t xml:space="preserve">Een rente van 4 gl. </w:t>
      </w:r>
      <w:r>
        <w:rPr>
          <w:rFonts w:ascii="Arial" w:hAnsi="Arial" w:cs="Arial"/>
          <w:color w:val="000000" w:themeColor="text1"/>
          <w:sz w:val="22"/>
          <w:szCs w:val="22"/>
        </w:rPr>
        <w:t>en 16 st. uit een mud rogge, datum 14 juli 1713 – de aangegeven Hendrick Jan Peters en land onder Schijndel niet gezien in de tekst</w:t>
      </w:r>
    </w:p>
    <w:p w14:paraId="7DEB86AF" w14:textId="77777777" w:rsidR="006B0F44" w:rsidRDefault="006B0F44" w:rsidP="00783DEC">
      <w:pPr>
        <w:rPr>
          <w:rFonts w:ascii="Arial" w:hAnsi="Arial" w:cs="Arial"/>
          <w:color w:val="000000" w:themeColor="text1"/>
          <w:sz w:val="22"/>
          <w:szCs w:val="22"/>
        </w:rPr>
      </w:pPr>
    </w:p>
    <w:p w14:paraId="0261CA26" w14:textId="577433E6" w:rsidR="006B0F44" w:rsidRPr="00174FDE" w:rsidRDefault="006B0F44" w:rsidP="00783DEC">
      <w:pPr>
        <w:rPr>
          <w:rFonts w:ascii="Arial" w:hAnsi="Arial" w:cs="Arial"/>
          <w:b/>
          <w:bCs/>
          <w:color w:val="000000" w:themeColor="text1"/>
          <w:sz w:val="22"/>
          <w:szCs w:val="22"/>
        </w:rPr>
      </w:pPr>
      <w:r w:rsidRPr="00174FDE">
        <w:rPr>
          <w:rFonts w:ascii="Arial" w:hAnsi="Arial" w:cs="Arial"/>
          <w:b/>
          <w:bCs/>
          <w:color w:val="000000" w:themeColor="text1"/>
          <w:sz w:val="22"/>
          <w:szCs w:val="22"/>
        </w:rPr>
        <w:t>6051</w:t>
      </w:r>
    </w:p>
    <w:p w14:paraId="02D38541" w14:textId="17DA729E" w:rsidR="006B0F44" w:rsidRPr="00174FDE" w:rsidRDefault="006B0F44" w:rsidP="00783DEC">
      <w:pPr>
        <w:rPr>
          <w:rFonts w:ascii="Arial" w:hAnsi="Arial" w:cs="Arial"/>
          <w:b/>
          <w:bCs/>
          <w:color w:val="000000" w:themeColor="text1"/>
          <w:sz w:val="22"/>
          <w:szCs w:val="22"/>
        </w:rPr>
      </w:pPr>
      <w:r w:rsidRPr="00174FDE">
        <w:rPr>
          <w:rFonts w:ascii="Arial" w:hAnsi="Arial" w:cs="Arial"/>
          <w:b/>
          <w:bCs/>
          <w:color w:val="000000" w:themeColor="text1"/>
          <w:sz w:val="22"/>
          <w:szCs w:val="22"/>
        </w:rPr>
        <w:t xml:space="preserve">BP </w:t>
      </w:r>
      <w:r w:rsidR="00174FDE" w:rsidRPr="00174FDE">
        <w:rPr>
          <w:rFonts w:ascii="Arial" w:hAnsi="Arial" w:cs="Arial"/>
          <w:b/>
          <w:bCs/>
          <w:color w:val="000000" w:themeColor="text1"/>
          <w:sz w:val="22"/>
          <w:szCs w:val="22"/>
        </w:rPr>
        <w:t>1705 folio 275r 11 oktober 1713</w:t>
      </w:r>
    </w:p>
    <w:p w14:paraId="21096669" w14:textId="21A9151B" w:rsidR="00174FDE" w:rsidRDefault="00174FDE" w:rsidP="00783DEC">
      <w:pPr>
        <w:rPr>
          <w:rFonts w:ascii="Arial" w:hAnsi="Arial" w:cs="Arial"/>
          <w:color w:val="000000" w:themeColor="text1"/>
          <w:sz w:val="22"/>
          <w:szCs w:val="22"/>
        </w:rPr>
      </w:pPr>
      <w:r>
        <w:rPr>
          <w:rFonts w:ascii="Arial" w:hAnsi="Arial" w:cs="Arial"/>
          <w:color w:val="000000" w:themeColor="text1"/>
          <w:sz w:val="22"/>
          <w:szCs w:val="22"/>
        </w:rPr>
        <w:t>Dirck Jacob Buecks over een heiveldje van 1 lopense te Schijndel met als belendingen de weduwe van Jan Hendrick Peter Denen, Meriken Jan van Schijndel, Faes Corsten van de Waeter</w:t>
      </w:r>
      <w:r w:rsidR="00882319">
        <w:rPr>
          <w:rFonts w:ascii="Arial" w:hAnsi="Arial" w:cs="Arial"/>
          <w:color w:val="000000" w:themeColor="text1"/>
          <w:sz w:val="22"/>
          <w:szCs w:val="22"/>
        </w:rPr>
        <w:t xml:space="preserve"> </w:t>
      </w:r>
      <w:r>
        <w:rPr>
          <w:rFonts w:ascii="Arial" w:hAnsi="Arial" w:cs="Arial"/>
          <w:color w:val="000000" w:themeColor="text1"/>
          <w:sz w:val="22"/>
          <w:szCs w:val="22"/>
        </w:rPr>
        <w:t xml:space="preserve">tot op de </w:t>
      </w:r>
      <w:r w:rsidRPr="00174FDE">
        <w:rPr>
          <w:rFonts w:ascii="Arial" w:hAnsi="Arial" w:cs="Arial"/>
          <w:b/>
          <w:bCs/>
          <w:color w:val="000000" w:themeColor="text1"/>
          <w:sz w:val="22"/>
          <w:szCs w:val="22"/>
          <w:u w:val="single"/>
        </w:rPr>
        <w:t>Heer Breugels Nieulant</w:t>
      </w:r>
      <w:r>
        <w:rPr>
          <w:rFonts w:ascii="Arial" w:hAnsi="Arial" w:cs="Arial"/>
          <w:color w:val="000000" w:themeColor="text1"/>
          <w:sz w:val="22"/>
          <w:szCs w:val="22"/>
        </w:rPr>
        <w:t xml:space="preserve"> hem aangekomen van zijn ouders met verkoop aan Peter Willems te Schijndel – in de marge: Peter Hendrick Goossen, vernadering, 20 september 1714</w:t>
      </w:r>
    </w:p>
    <w:p w14:paraId="563EAD48" w14:textId="77777777" w:rsidR="00174FDE" w:rsidRDefault="00174FDE" w:rsidP="00783DEC">
      <w:pPr>
        <w:rPr>
          <w:rFonts w:ascii="Arial" w:hAnsi="Arial" w:cs="Arial"/>
          <w:color w:val="000000" w:themeColor="text1"/>
          <w:sz w:val="22"/>
          <w:szCs w:val="22"/>
        </w:rPr>
      </w:pPr>
    </w:p>
    <w:p w14:paraId="7743E90F" w14:textId="77777777" w:rsidR="00174FDE" w:rsidRDefault="00174FDE" w:rsidP="00783DEC">
      <w:pPr>
        <w:rPr>
          <w:rFonts w:ascii="Arial" w:hAnsi="Arial" w:cs="Arial"/>
          <w:color w:val="000000" w:themeColor="text1"/>
          <w:sz w:val="22"/>
          <w:szCs w:val="22"/>
        </w:rPr>
      </w:pPr>
    </w:p>
    <w:p w14:paraId="06236637" w14:textId="48476D96" w:rsidR="00174FDE" w:rsidRPr="00174FDE" w:rsidRDefault="00174FDE" w:rsidP="00783DEC">
      <w:pPr>
        <w:rPr>
          <w:rFonts w:ascii="Arial" w:hAnsi="Arial" w:cs="Arial"/>
          <w:b/>
          <w:bCs/>
          <w:color w:val="000000" w:themeColor="text1"/>
          <w:sz w:val="22"/>
          <w:szCs w:val="22"/>
        </w:rPr>
      </w:pPr>
      <w:r w:rsidRPr="00174FDE">
        <w:rPr>
          <w:rFonts w:ascii="Arial" w:hAnsi="Arial" w:cs="Arial"/>
          <w:b/>
          <w:bCs/>
          <w:color w:val="000000" w:themeColor="text1"/>
          <w:sz w:val="22"/>
          <w:szCs w:val="22"/>
        </w:rPr>
        <w:lastRenderedPageBreak/>
        <w:t>6052</w:t>
      </w:r>
    </w:p>
    <w:p w14:paraId="32FFC00A" w14:textId="77777777" w:rsidR="00174FDE" w:rsidRPr="00174FDE" w:rsidRDefault="00174FDE" w:rsidP="00783DEC">
      <w:pPr>
        <w:rPr>
          <w:rFonts w:ascii="Arial" w:hAnsi="Arial" w:cs="Arial"/>
          <w:b/>
          <w:bCs/>
          <w:color w:val="000000" w:themeColor="text1"/>
          <w:sz w:val="22"/>
          <w:szCs w:val="22"/>
        </w:rPr>
      </w:pPr>
      <w:r w:rsidRPr="00174FDE">
        <w:rPr>
          <w:rFonts w:ascii="Arial" w:hAnsi="Arial" w:cs="Arial"/>
          <w:b/>
          <w:bCs/>
          <w:color w:val="000000" w:themeColor="text1"/>
          <w:sz w:val="22"/>
          <w:szCs w:val="22"/>
        </w:rPr>
        <w:t>BP 1705 folio 280r oktober 1713</w:t>
      </w:r>
    </w:p>
    <w:p w14:paraId="2761A260" w14:textId="77777777" w:rsidR="00174FDE" w:rsidRDefault="00174FDE" w:rsidP="00783DEC">
      <w:pPr>
        <w:rPr>
          <w:rFonts w:ascii="Arial" w:hAnsi="Arial" w:cs="Arial"/>
          <w:color w:val="000000" w:themeColor="text1"/>
          <w:sz w:val="22"/>
          <w:szCs w:val="22"/>
        </w:rPr>
      </w:pPr>
      <w:r>
        <w:rPr>
          <w:rFonts w:ascii="Arial" w:hAnsi="Arial" w:cs="Arial"/>
          <w:color w:val="000000" w:themeColor="text1"/>
          <w:sz w:val="22"/>
          <w:szCs w:val="22"/>
        </w:rPr>
        <w:t>Adriaen Corsten van der Meulen gehuwd met Elisabeth dr.v.Willem Peter Hellinxs te Liempde over 33 roeden akkerland met kanten en houtwas</w:t>
      </w:r>
    </w:p>
    <w:p w14:paraId="5B37932C" w14:textId="77777777" w:rsidR="00174FDE" w:rsidRDefault="00174FDE" w:rsidP="00783DEC">
      <w:pPr>
        <w:rPr>
          <w:rFonts w:ascii="Arial" w:hAnsi="Arial" w:cs="Arial"/>
          <w:color w:val="000000" w:themeColor="text1"/>
          <w:sz w:val="22"/>
          <w:szCs w:val="22"/>
        </w:rPr>
      </w:pPr>
    </w:p>
    <w:p w14:paraId="7237A740" w14:textId="77777777" w:rsidR="00174FDE" w:rsidRPr="00377E44" w:rsidRDefault="00174FDE" w:rsidP="00783DEC">
      <w:pPr>
        <w:rPr>
          <w:rFonts w:ascii="Arial" w:hAnsi="Arial" w:cs="Arial"/>
          <w:b/>
          <w:bCs/>
          <w:color w:val="000000" w:themeColor="text1"/>
          <w:sz w:val="22"/>
          <w:szCs w:val="22"/>
        </w:rPr>
      </w:pPr>
      <w:r w:rsidRPr="00377E44">
        <w:rPr>
          <w:rFonts w:ascii="Arial" w:hAnsi="Arial" w:cs="Arial"/>
          <w:b/>
          <w:bCs/>
          <w:color w:val="000000" w:themeColor="text1"/>
          <w:sz w:val="22"/>
          <w:szCs w:val="22"/>
        </w:rPr>
        <w:t>6053</w:t>
      </w:r>
    </w:p>
    <w:p w14:paraId="6F0E9FCF" w14:textId="6059FEAC" w:rsidR="00174FDE" w:rsidRPr="00377E44" w:rsidRDefault="00174FDE" w:rsidP="00783DEC">
      <w:pPr>
        <w:rPr>
          <w:rFonts w:ascii="Arial" w:hAnsi="Arial" w:cs="Arial"/>
          <w:b/>
          <w:bCs/>
          <w:color w:val="000000" w:themeColor="text1"/>
          <w:sz w:val="22"/>
          <w:szCs w:val="22"/>
        </w:rPr>
      </w:pPr>
      <w:r w:rsidRPr="00377E44">
        <w:rPr>
          <w:rFonts w:ascii="Arial" w:hAnsi="Arial" w:cs="Arial"/>
          <w:b/>
          <w:bCs/>
          <w:color w:val="000000" w:themeColor="text1"/>
          <w:sz w:val="22"/>
          <w:szCs w:val="22"/>
        </w:rPr>
        <w:t xml:space="preserve">BP  </w:t>
      </w:r>
      <w:r w:rsidR="00377E44" w:rsidRPr="00377E44">
        <w:rPr>
          <w:rFonts w:ascii="Arial" w:hAnsi="Arial" w:cs="Arial"/>
          <w:b/>
          <w:bCs/>
          <w:color w:val="000000" w:themeColor="text1"/>
          <w:sz w:val="22"/>
          <w:szCs w:val="22"/>
        </w:rPr>
        <w:t>1699 folio 295r november 1713</w:t>
      </w:r>
    </w:p>
    <w:p w14:paraId="5045EAD6" w14:textId="621A9D3B" w:rsidR="00377E44" w:rsidRDefault="00377E44" w:rsidP="00783DEC">
      <w:pPr>
        <w:rPr>
          <w:rFonts w:ascii="Arial" w:hAnsi="Arial" w:cs="Arial"/>
          <w:color w:val="000000" w:themeColor="text1"/>
          <w:sz w:val="22"/>
          <w:szCs w:val="22"/>
        </w:rPr>
      </w:pPr>
      <w:r>
        <w:rPr>
          <w:rFonts w:ascii="Arial" w:hAnsi="Arial" w:cs="Arial"/>
          <w:color w:val="000000" w:themeColor="text1"/>
          <w:sz w:val="22"/>
          <w:szCs w:val="22"/>
        </w:rPr>
        <w:t xml:space="preserve">Anthoy van Someren te Schijndel man van Jenneken Jan Aerts van Vechel over een akkertje van 30 roeden genaamd </w:t>
      </w:r>
      <w:r w:rsidRPr="00377E44">
        <w:rPr>
          <w:rFonts w:ascii="Arial" w:hAnsi="Arial" w:cs="Arial"/>
          <w:b/>
          <w:bCs/>
          <w:color w:val="000000" w:themeColor="text1"/>
          <w:sz w:val="22"/>
          <w:szCs w:val="22"/>
        </w:rPr>
        <w:t>het Puthorstje</w:t>
      </w:r>
      <w:r>
        <w:rPr>
          <w:rFonts w:ascii="Arial" w:hAnsi="Arial" w:cs="Arial"/>
          <w:color w:val="000000" w:themeColor="text1"/>
          <w:sz w:val="22"/>
          <w:szCs w:val="22"/>
        </w:rPr>
        <w:t xml:space="preserve"> met als belendingen Joseph van der Linde, de kinderen van Willem Smits, Laurens Laurense, de weduwe Cornelis Vorstenbosch, hem aangekomen via zijn schoonouders na hun dood en verkocht aan Peter Jansse Verhoeven te Schijndel</w:t>
      </w:r>
    </w:p>
    <w:p w14:paraId="79C7E434" w14:textId="77777777" w:rsidR="00377E44" w:rsidRDefault="00377E44" w:rsidP="00783DEC">
      <w:pPr>
        <w:rPr>
          <w:rFonts w:ascii="Arial" w:hAnsi="Arial" w:cs="Arial"/>
          <w:color w:val="000000" w:themeColor="text1"/>
          <w:sz w:val="22"/>
          <w:szCs w:val="22"/>
        </w:rPr>
      </w:pPr>
    </w:p>
    <w:p w14:paraId="52880A2D" w14:textId="56C9B05D" w:rsidR="00377E44" w:rsidRPr="00377E44" w:rsidRDefault="00377E44" w:rsidP="00783DEC">
      <w:pPr>
        <w:rPr>
          <w:rFonts w:ascii="Arial" w:hAnsi="Arial" w:cs="Arial"/>
          <w:b/>
          <w:bCs/>
          <w:color w:val="000000" w:themeColor="text1"/>
          <w:sz w:val="22"/>
          <w:szCs w:val="22"/>
        </w:rPr>
      </w:pPr>
      <w:r w:rsidRPr="00377E44">
        <w:rPr>
          <w:rFonts w:ascii="Arial" w:hAnsi="Arial" w:cs="Arial"/>
          <w:b/>
          <w:bCs/>
          <w:color w:val="000000" w:themeColor="text1"/>
          <w:sz w:val="22"/>
          <w:szCs w:val="22"/>
        </w:rPr>
        <w:t>6054</w:t>
      </w:r>
    </w:p>
    <w:p w14:paraId="47E46D9A" w14:textId="29A92CE5" w:rsidR="00377E44" w:rsidRPr="00377E44" w:rsidRDefault="00377E44" w:rsidP="00783DEC">
      <w:pPr>
        <w:rPr>
          <w:rFonts w:ascii="Arial" w:hAnsi="Arial" w:cs="Arial"/>
          <w:b/>
          <w:bCs/>
          <w:color w:val="000000" w:themeColor="text1"/>
          <w:sz w:val="22"/>
          <w:szCs w:val="22"/>
        </w:rPr>
      </w:pPr>
      <w:r w:rsidRPr="00377E44">
        <w:rPr>
          <w:rFonts w:ascii="Arial" w:hAnsi="Arial" w:cs="Arial"/>
          <w:b/>
          <w:bCs/>
          <w:color w:val="000000" w:themeColor="text1"/>
          <w:sz w:val="22"/>
          <w:szCs w:val="22"/>
        </w:rPr>
        <w:t>BP 1699 folio 304r november 1713</w:t>
      </w:r>
    </w:p>
    <w:p w14:paraId="6B04AE06" w14:textId="6EEFDDEE" w:rsidR="00377E44" w:rsidRDefault="00377E44" w:rsidP="00783DEC">
      <w:pPr>
        <w:rPr>
          <w:rFonts w:ascii="Arial" w:hAnsi="Arial" w:cs="Arial"/>
          <w:color w:val="000000" w:themeColor="text1"/>
          <w:sz w:val="22"/>
          <w:szCs w:val="22"/>
        </w:rPr>
      </w:pPr>
      <w:r>
        <w:rPr>
          <w:rFonts w:ascii="Arial" w:hAnsi="Arial" w:cs="Arial"/>
          <w:color w:val="000000" w:themeColor="text1"/>
          <w:sz w:val="22"/>
          <w:szCs w:val="22"/>
        </w:rPr>
        <w:t xml:space="preserve">Zeven lopensen akkerland </w:t>
      </w:r>
      <w:r w:rsidRPr="00377E44">
        <w:rPr>
          <w:rFonts w:ascii="Arial" w:hAnsi="Arial" w:cs="Arial"/>
          <w:b/>
          <w:bCs/>
          <w:color w:val="000000" w:themeColor="text1"/>
          <w:sz w:val="22"/>
          <w:szCs w:val="22"/>
          <w:u w:val="single"/>
        </w:rPr>
        <w:t>onder het Lutteleijnde genaamd den Oliestamper</w:t>
      </w:r>
      <w:r>
        <w:rPr>
          <w:rFonts w:ascii="Arial" w:hAnsi="Arial" w:cs="Arial"/>
          <w:color w:val="000000" w:themeColor="text1"/>
          <w:sz w:val="22"/>
          <w:szCs w:val="22"/>
        </w:rPr>
        <w:t xml:space="preserve"> met als belendingen Anthonis van der Spanck en Adriaan Hermans, </w:t>
      </w:r>
      <w:r w:rsidRPr="00377E44">
        <w:rPr>
          <w:rFonts w:ascii="Arial" w:hAnsi="Arial" w:cs="Arial"/>
          <w:b/>
          <w:bCs/>
          <w:color w:val="000000" w:themeColor="text1"/>
          <w:sz w:val="22"/>
          <w:szCs w:val="22"/>
          <w:u w:val="single"/>
        </w:rPr>
        <w:t>een Gemeijne Vaartweg</w:t>
      </w:r>
      <w:r>
        <w:rPr>
          <w:rFonts w:ascii="Arial" w:hAnsi="Arial" w:cs="Arial"/>
          <w:color w:val="000000" w:themeColor="text1"/>
          <w:sz w:val="22"/>
          <w:szCs w:val="22"/>
        </w:rPr>
        <w:t xml:space="preserve"> – Maria weduwe Herman de Pesser niet gezien in de tekst</w:t>
      </w:r>
    </w:p>
    <w:p w14:paraId="58A62845" w14:textId="77777777" w:rsidR="00377E44" w:rsidRDefault="00377E44" w:rsidP="00783DEC">
      <w:pPr>
        <w:rPr>
          <w:rFonts w:ascii="Arial" w:hAnsi="Arial" w:cs="Arial"/>
          <w:color w:val="000000" w:themeColor="text1"/>
          <w:sz w:val="22"/>
          <w:szCs w:val="22"/>
        </w:rPr>
      </w:pPr>
    </w:p>
    <w:p w14:paraId="024367C0" w14:textId="4B31CA61" w:rsidR="00377E44" w:rsidRPr="008D7D87" w:rsidRDefault="00377E44" w:rsidP="00783DEC">
      <w:pPr>
        <w:rPr>
          <w:rFonts w:ascii="Arial" w:hAnsi="Arial" w:cs="Arial"/>
          <w:b/>
          <w:bCs/>
          <w:color w:val="000000" w:themeColor="text1"/>
          <w:sz w:val="22"/>
          <w:szCs w:val="22"/>
        </w:rPr>
      </w:pPr>
      <w:r w:rsidRPr="008D7D87">
        <w:rPr>
          <w:rFonts w:ascii="Arial" w:hAnsi="Arial" w:cs="Arial"/>
          <w:b/>
          <w:bCs/>
          <w:color w:val="000000" w:themeColor="text1"/>
          <w:sz w:val="22"/>
          <w:szCs w:val="22"/>
        </w:rPr>
        <w:t>6055</w:t>
      </w:r>
    </w:p>
    <w:p w14:paraId="09F67F06" w14:textId="46703214" w:rsidR="00377E44" w:rsidRPr="008D7D87" w:rsidRDefault="00377E44" w:rsidP="00783DEC">
      <w:pPr>
        <w:rPr>
          <w:rFonts w:ascii="Arial" w:hAnsi="Arial" w:cs="Arial"/>
          <w:b/>
          <w:bCs/>
          <w:color w:val="000000" w:themeColor="text1"/>
          <w:sz w:val="22"/>
          <w:szCs w:val="22"/>
        </w:rPr>
      </w:pPr>
      <w:r w:rsidRPr="008D7D87">
        <w:rPr>
          <w:rFonts w:ascii="Arial" w:hAnsi="Arial" w:cs="Arial"/>
          <w:b/>
          <w:bCs/>
          <w:color w:val="000000" w:themeColor="text1"/>
          <w:sz w:val="22"/>
          <w:szCs w:val="22"/>
        </w:rPr>
        <w:t xml:space="preserve">BP 1705 folio 348r </w:t>
      </w:r>
      <w:r w:rsidR="008D7D87" w:rsidRPr="008D7D87">
        <w:rPr>
          <w:rFonts w:ascii="Arial" w:hAnsi="Arial" w:cs="Arial"/>
          <w:b/>
          <w:bCs/>
          <w:color w:val="000000" w:themeColor="text1"/>
          <w:sz w:val="22"/>
          <w:szCs w:val="22"/>
        </w:rPr>
        <w:t xml:space="preserve">13 </w:t>
      </w:r>
      <w:r w:rsidRPr="008D7D87">
        <w:rPr>
          <w:rFonts w:ascii="Arial" w:hAnsi="Arial" w:cs="Arial"/>
          <w:b/>
          <w:bCs/>
          <w:color w:val="000000" w:themeColor="text1"/>
          <w:sz w:val="22"/>
          <w:szCs w:val="22"/>
        </w:rPr>
        <w:t>januari 1714</w:t>
      </w:r>
    </w:p>
    <w:p w14:paraId="16570363" w14:textId="0D830744" w:rsidR="00377E44" w:rsidRDefault="00377E44" w:rsidP="00783DEC">
      <w:pPr>
        <w:rPr>
          <w:rFonts w:ascii="Arial" w:hAnsi="Arial" w:cs="Arial"/>
          <w:color w:val="000000" w:themeColor="text1"/>
          <w:sz w:val="22"/>
          <w:szCs w:val="22"/>
        </w:rPr>
      </w:pPr>
      <w:r>
        <w:rPr>
          <w:rFonts w:ascii="Arial" w:hAnsi="Arial" w:cs="Arial"/>
          <w:color w:val="000000" w:themeColor="text1"/>
          <w:sz w:val="22"/>
          <w:szCs w:val="22"/>
        </w:rPr>
        <w:t xml:space="preserve">Leendert Rijke man van Maria Evert Willems de Bever over een stuk akkerland 1 ½ lopense </w:t>
      </w:r>
      <w:r w:rsidRPr="008D7D87">
        <w:rPr>
          <w:rFonts w:ascii="Arial" w:hAnsi="Arial" w:cs="Arial"/>
          <w:b/>
          <w:bCs/>
          <w:color w:val="000000" w:themeColor="text1"/>
          <w:sz w:val="22"/>
          <w:szCs w:val="22"/>
          <w:u w:val="single"/>
        </w:rPr>
        <w:t>in de Broekstraet</w:t>
      </w:r>
      <w:r>
        <w:rPr>
          <w:rFonts w:ascii="Arial" w:hAnsi="Arial" w:cs="Arial"/>
          <w:color w:val="000000" w:themeColor="text1"/>
          <w:sz w:val="22"/>
          <w:szCs w:val="22"/>
        </w:rPr>
        <w:t xml:space="preserve"> met als belendingen Jenneken Evert Willems de Bever, </w:t>
      </w:r>
      <w:r w:rsidR="008D7D87">
        <w:rPr>
          <w:rFonts w:ascii="Arial" w:hAnsi="Arial" w:cs="Arial"/>
          <w:color w:val="000000" w:themeColor="text1"/>
          <w:sz w:val="22"/>
          <w:szCs w:val="22"/>
        </w:rPr>
        <w:t>een zekere Van Bladel , hem aangekomen na het overlijden van zijn vrouw, verkoop aan Johan Dirxs van de Ven te Sint-Michielsgestel – Jan Willems de Weert te Erp niet gezien in de tekst</w:t>
      </w:r>
    </w:p>
    <w:p w14:paraId="3D8817C5" w14:textId="77777777" w:rsidR="008D7D87" w:rsidRDefault="008D7D87" w:rsidP="00783DEC">
      <w:pPr>
        <w:rPr>
          <w:rFonts w:ascii="Arial" w:hAnsi="Arial" w:cs="Arial"/>
          <w:color w:val="000000" w:themeColor="text1"/>
          <w:sz w:val="22"/>
          <w:szCs w:val="22"/>
        </w:rPr>
      </w:pPr>
    </w:p>
    <w:p w14:paraId="363EF024" w14:textId="4713B88D" w:rsidR="008D7D87" w:rsidRPr="008D7D87" w:rsidRDefault="008D7D87" w:rsidP="00783DEC">
      <w:pPr>
        <w:rPr>
          <w:rFonts w:ascii="Arial" w:hAnsi="Arial" w:cs="Arial"/>
          <w:b/>
          <w:bCs/>
          <w:color w:val="000000" w:themeColor="text1"/>
          <w:sz w:val="22"/>
          <w:szCs w:val="22"/>
        </w:rPr>
      </w:pPr>
      <w:r w:rsidRPr="008D7D87">
        <w:rPr>
          <w:rFonts w:ascii="Arial" w:hAnsi="Arial" w:cs="Arial"/>
          <w:b/>
          <w:bCs/>
          <w:color w:val="000000" w:themeColor="text1"/>
          <w:sz w:val="22"/>
          <w:szCs w:val="22"/>
        </w:rPr>
        <w:t>6056</w:t>
      </w:r>
    </w:p>
    <w:p w14:paraId="72468FDE" w14:textId="4F9AACF9" w:rsidR="00382652" w:rsidRPr="008D7D87" w:rsidRDefault="008D7D87" w:rsidP="00783DEC">
      <w:pPr>
        <w:rPr>
          <w:rFonts w:ascii="Arial" w:hAnsi="Arial" w:cs="Arial"/>
          <w:b/>
          <w:bCs/>
          <w:color w:val="000000" w:themeColor="text1"/>
          <w:sz w:val="22"/>
          <w:szCs w:val="22"/>
        </w:rPr>
      </w:pPr>
      <w:r w:rsidRPr="008D7D87">
        <w:rPr>
          <w:rFonts w:ascii="Arial" w:hAnsi="Arial" w:cs="Arial"/>
          <w:b/>
          <w:bCs/>
          <w:color w:val="000000" w:themeColor="text1"/>
          <w:sz w:val="22"/>
          <w:szCs w:val="22"/>
        </w:rPr>
        <w:t>BP  1705 folio 348r januari 1714</w:t>
      </w:r>
    </w:p>
    <w:p w14:paraId="4BCA7C32" w14:textId="77777777" w:rsidR="008D7D87" w:rsidRDefault="008D7D87" w:rsidP="00783DEC">
      <w:pPr>
        <w:rPr>
          <w:rFonts w:ascii="Arial" w:hAnsi="Arial" w:cs="Arial"/>
          <w:color w:val="000000" w:themeColor="text1"/>
          <w:sz w:val="22"/>
          <w:szCs w:val="22"/>
        </w:rPr>
      </w:pPr>
      <w:r w:rsidRPr="008D7D87">
        <w:rPr>
          <w:rFonts w:ascii="Arial" w:hAnsi="Arial" w:cs="Arial"/>
          <w:b/>
          <w:bCs/>
          <w:i/>
          <w:iCs/>
          <w:color w:val="000000" w:themeColor="text1"/>
          <w:sz w:val="22"/>
          <w:szCs w:val="22"/>
        </w:rPr>
        <w:t>Helmond</w:t>
      </w:r>
      <w:r>
        <w:rPr>
          <w:rFonts w:ascii="Arial" w:hAnsi="Arial" w:cs="Arial"/>
          <w:color w:val="000000" w:themeColor="text1"/>
          <w:sz w:val="22"/>
          <w:szCs w:val="22"/>
        </w:rPr>
        <w:t xml:space="preserve">, Vrouwe Sophia Schloen zijn edele gemalin, een bedrag van 165 gl. en een som van 1500 gl. lijfrente te voldoen op 11 april 1714, </w:t>
      </w:r>
      <w:r w:rsidRPr="008D7D87">
        <w:rPr>
          <w:rFonts w:ascii="Arial" w:hAnsi="Arial" w:cs="Arial"/>
          <w:b/>
          <w:bCs/>
          <w:color w:val="000000" w:themeColor="text1"/>
          <w:sz w:val="22"/>
          <w:szCs w:val="22"/>
          <w:u w:val="single"/>
        </w:rPr>
        <w:t>Jonker Lambert Millingh van Gerwen en Vrouwe Sophia Schloen</w:t>
      </w:r>
      <w:r>
        <w:rPr>
          <w:rFonts w:ascii="Arial" w:hAnsi="Arial" w:cs="Arial"/>
          <w:color w:val="000000" w:themeColor="text1"/>
          <w:sz w:val="22"/>
          <w:szCs w:val="22"/>
        </w:rPr>
        <w:t xml:space="preserve"> – de aangegeven Adriaen Jan Voets niet gezien in de tekst</w:t>
      </w:r>
    </w:p>
    <w:p w14:paraId="7BC5D7FC" w14:textId="77777777" w:rsidR="008D7D87" w:rsidRDefault="008D7D87" w:rsidP="00783DEC">
      <w:pPr>
        <w:rPr>
          <w:rFonts w:ascii="Arial" w:hAnsi="Arial" w:cs="Arial"/>
          <w:color w:val="000000" w:themeColor="text1"/>
          <w:sz w:val="22"/>
          <w:szCs w:val="22"/>
        </w:rPr>
      </w:pPr>
    </w:p>
    <w:p w14:paraId="1805B3C6" w14:textId="77777777" w:rsidR="008D7D87" w:rsidRPr="001664CE" w:rsidRDefault="008D7D87"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6057</w:t>
      </w:r>
    </w:p>
    <w:p w14:paraId="17C3E168" w14:textId="77777777" w:rsidR="008D7D87" w:rsidRPr="001664CE" w:rsidRDefault="008D7D87"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BP 1699 381r januari 1714</w:t>
      </w:r>
    </w:p>
    <w:p w14:paraId="16EE9227" w14:textId="3331CDB2" w:rsidR="001664CE" w:rsidRDefault="008D7D87" w:rsidP="00783DEC">
      <w:pPr>
        <w:rPr>
          <w:rFonts w:ascii="Arial" w:hAnsi="Arial" w:cs="Arial"/>
          <w:color w:val="000000" w:themeColor="text1"/>
          <w:sz w:val="22"/>
          <w:szCs w:val="22"/>
        </w:rPr>
      </w:pPr>
      <w:r>
        <w:rPr>
          <w:rFonts w:ascii="Arial" w:hAnsi="Arial" w:cs="Arial"/>
          <w:color w:val="000000" w:themeColor="text1"/>
          <w:sz w:val="22"/>
          <w:szCs w:val="22"/>
        </w:rPr>
        <w:t>J</w:t>
      </w:r>
      <w:r w:rsidRPr="001664CE">
        <w:rPr>
          <w:rFonts w:ascii="Arial" w:hAnsi="Arial" w:cs="Arial"/>
          <w:b/>
          <w:bCs/>
          <w:color w:val="000000" w:themeColor="text1"/>
          <w:sz w:val="22"/>
          <w:szCs w:val="22"/>
          <w:u w:val="single"/>
        </w:rPr>
        <w:t>uffrouw Anna Maria van Malsen te ‘sBosch</w:t>
      </w:r>
      <w:r>
        <w:rPr>
          <w:rFonts w:ascii="Arial" w:hAnsi="Arial" w:cs="Arial"/>
          <w:color w:val="000000" w:themeColor="text1"/>
          <w:sz w:val="22"/>
          <w:szCs w:val="22"/>
        </w:rPr>
        <w:t xml:space="preserve"> gemachtigd via procuratiebrieven gepasseerd voor </w:t>
      </w:r>
      <w:r w:rsidRPr="001664CE">
        <w:rPr>
          <w:rFonts w:ascii="Arial" w:hAnsi="Arial" w:cs="Arial"/>
          <w:b/>
          <w:bCs/>
          <w:color w:val="000000" w:themeColor="text1"/>
          <w:sz w:val="22"/>
          <w:szCs w:val="22"/>
          <w:u w:val="single"/>
        </w:rPr>
        <w:t>openbaar notaris Jan Philips van der Meeren geadmitteerd te Antwerpen</w:t>
      </w:r>
      <w:r>
        <w:rPr>
          <w:rFonts w:ascii="Arial" w:hAnsi="Arial" w:cs="Arial"/>
          <w:color w:val="000000" w:themeColor="text1"/>
          <w:sz w:val="22"/>
          <w:szCs w:val="22"/>
        </w:rPr>
        <w:t xml:space="preserve"> </w:t>
      </w:r>
      <w:r w:rsidR="001664CE">
        <w:rPr>
          <w:rFonts w:ascii="Arial" w:hAnsi="Arial" w:cs="Arial"/>
          <w:color w:val="000000" w:themeColor="text1"/>
          <w:sz w:val="22"/>
          <w:szCs w:val="22"/>
        </w:rPr>
        <w:t>dd. 5 mei 1691 over een stuk akkerland 1 lopense 15 roeden te Cromvoirt de constituante aangekomen via een scheiding en deling tegen haar broer Johannes Gast over de nagelaten goederen van Reijnier Gast zaliger hun vader – de aangegeven Lambert Delis Janssen niet gezoen in de tekst met land in Schijndel</w:t>
      </w:r>
    </w:p>
    <w:p w14:paraId="442E3AA3" w14:textId="77777777" w:rsidR="001664CE" w:rsidRDefault="001664CE" w:rsidP="00783DEC">
      <w:pPr>
        <w:rPr>
          <w:rFonts w:ascii="Arial" w:hAnsi="Arial" w:cs="Arial"/>
          <w:color w:val="000000" w:themeColor="text1"/>
          <w:sz w:val="22"/>
          <w:szCs w:val="22"/>
        </w:rPr>
      </w:pPr>
    </w:p>
    <w:p w14:paraId="68A3242E" w14:textId="77777777" w:rsidR="001664CE" w:rsidRPr="001664CE" w:rsidRDefault="001664CE"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6058</w:t>
      </w:r>
    </w:p>
    <w:p w14:paraId="7D23633E" w14:textId="77777777" w:rsidR="001664CE" w:rsidRPr="001664CE" w:rsidRDefault="001664CE" w:rsidP="00783DEC">
      <w:pPr>
        <w:rPr>
          <w:rFonts w:ascii="Arial" w:hAnsi="Arial" w:cs="Arial"/>
          <w:b/>
          <w:bCs/>
          <w:color w:val="000000" w:themeColor="text1"/>
          <w:sz w:val="22"/>
          <w:szCs w:val="22"/>
        </w:rPr>
      </w:pPr>
      <w:r w:rsidRPr="001664CE">
        <w:rPr>
          <w:rFonts w:ascii="Arial" w:hAnsi="Arial" w:cs="Arial"/>
          <w:b/>
          <w:bCs/>
          <w:color w:val="000000" w:themeColor="text1"/>
          <w:sz w:val="22"/>
          <w:szCs w:val="22"/>
        </w:rPr>
        <w:t>BP 1705 folio 343r januari 1714</w:t>
      </w:r>
    </w:p>
    <w:p w14:paraId="580E247C" w14:textId="77777777" w:rsidR="001664CE" w:rsidRDefault="001664CE" w:rsidP="00783DEC">
      <w:pPr>
        <w:rPr>
          <w:rFonts w:ascii="Arial" w:hAnsi="Arial" w:cs="Arial"/>
          <w:color w:val="000000" w:themeColor="text1"/>
          <w:sz w:val="22"/>
          <w:szCs w:val="22"/>
        </w:rPr>
      </w:pPr>
      <w:r>
        <w:rPr>
          <w:rFonts w:ascii="Arial" w:hAnsi="Arial" w:cs="Arial"/>
          <w:color w:val="000000" w:themeColor="text1"/>
          <w:sz w:val="22"/>
          <w:szCs w:val="22"/>
        </w:rPr>
        <w:t xml:space="preserve">Willem Buk alias Pompen man van Catalijn Hendrick Spierincx over een akker genaamd </w:t>
      </w:r>
      <w:r w:rsidRPr="001664CE">
        <w:rPr>
          <w:rFonts w:ascii="Arial" w:hAnsi="Arial" w:cs="Arial"/>
          <w:b/>
          <w:bCs/>
          <w:i/>
          <w:iCs/>
          <w:color w:val="000000" w:themeColor="text1"/>
          <w:sz w:val="22"/>
          <w:szCs w:val="22"/>
        </w:rPr>
        <w:t>t’Houffken aen de Beeckant onder Sint-Michielsgestel</w:t>
      </w:r>
      <w:r>
        <w:rPr>
          <w:rFonts w:ascii="Arial" w:hAnsi="Arial" w:cs="Arial"/>
          <w:color w:val="000000" w:themeColor="text1"/>
          <w:sz w:val="22"/>
          <w:szCs w:val="22"/>
        </w:rPr>
        <w:t xml:space="preserve"> met als belendingen de Steeg van Meriken Jan Herman Schuermans, erfgenamen van Jan Dirxs van der Cammen, Meriken Jan Hermans, Gestelse schepenbrief dd. 4 november 1670 met transport aan Adriaen en Ruth Claessen van Groenendael uit Gestel – de aangegeven Adriaen Gerits van Heeswijck met huis in Schijndel en Cornelis Molemakers met land in Vught niet gezien in de tekst</w:t>
      </w:r>
    </w:p>
    <w:p w14:paraId="0EB05ABF" w14:textId="77777777" w:rsidR="001664CE" w:rsidRDefault="001664CE" w:rsidP="00783DEC">
      <w:pPr>
        <w:rPr>
          <w:rFonts w:ascii="Arial" w:hAnsi="Arial" w:cs="Arial"/>
          <w:color w:val="000000" w:themeColor="text1"/>
          <w:sz w:val="22"/>
          <w:szCs w:val="22"/>
        </w:rPr>
      </w:pPr>
    </w:p>
    <w:p w14:paraId="471CA408" w14:textId="77777777" w:rsidR="00C1321B" w:rsidRPr="00C1321B" w:rsidRDefault="00C1321B" w:rsidP="00783DEC">
      <w:pPr>
        <w:rPr>
          <w:rFonts w:ascii="Arial" w:hAnsi="Arial" w:cs="Arial"/>
          <w:b/>
          <w:bCs/>
          <w:color w:val="000000" w:themeColor="text1"/>
          <w:sz w:val="22"/>
          <w:szCs w:val="22"/>
        </w:rPr>
      </w:pPr>
      <w:r w:rsidRPr="00C1321B">
        <w:rPr>
          <w:rFonts w:ascii="Arial" w:hAnsi="Arial" w:cs="Arial"/>
          <w:b/>
          <w:bCs/>
          <w:color w:val="000000" w:themeColor="text1"/>
          <w:sz w:val="22"/>
          <w:szCs w:val="22"/>
        </w:rPr>
        <w:t>6059</w:t>
      </w:r>
    </w:p>
    <w:p w14:paraId="245EC08E" w14:textId="77777777" w:rsidR="00C1321B" w:rsidRPr="00C1321B" w:rsidRDefault="00C1321B" w:rsidP="00783DEC">
      <w:pPr>
        <w:rPr>
          <w:rFonts w:ascii="Arial" w:hAnsi="Arial" w:cs="Arial"/>
          <w:b/>
          <w:bCs/>
          <w:color w:val="000000" w:themeColor="text1"/>
          <w:sz w:val="22"/>
          <w:szCs w:val="22"/>
        </w:rPr>
      </w:pPr>
      <w:r w:rsidRPr="00C1321B">
        <w:rPr>
          <w:rFonts w:ascii="Arial" w:hAnsi="Arial" w:cs="Arial"/>
          <w:b/>
          <w:bCs/>
          <w:color w:val="000000" w:themeColor="text1"/>
          <w:sz w:val="22"/>
          <w:szCs w:val="22"/>
        </w:rPr>
        <w:t>BP 1706 folio 5v februari 1714</w:t>
      </w:r>
    </w:p>
    <w:p w14:paraId="728741F7" w14:textId="77777777" w:rsidR="00C1321B" w:rsidRDefault="00C1321B"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Hendrick Roeloffe van Berckel in Uden land van Ravestijn over een akker </w:t>
      </w:r>
      <w:r w:rsidRPr="00C1321B">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te Schijndel met als belendingen Henrick Dilissen van den Acker, Jan Adam, de weduwe Eijmert Driessen, idem een heiveldje ruim 1 lopense in een groot heiveld </w:t>
      </w:r>
      <w:r w:rsidRPr="00C1321B">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met als belendingen Peter Bauwens, van de ven, Peter Claes Schevers, hem aangekomen na overlijden van Claes Peter Schevers zijn grootvader, verkoop aan Jenneken Claes Schevers weduwe van Jacob Jan Goijaerts van Berkel te Schijndel, cijns van 25 st. </w:t>
      </w:r>
    </w:p>
    <w:p w14:paraId="2ECEC4A4" w14:textId="77777777" w:rsidR="00C1321B" w:rsidRDefault="00C1321B" w:rsidP="00783DEC">
      <w:pPr>
        <w:rPr>
          <w:rFonts w:ascii="Arial" w:hAnsi="Arial" w:cs="Arial"/>
          <w:color w:val="000000" w:themeColor="text1"/>
          <w:sz w:val="22"/>
          <w:szCs w:val="22"/>
        </w:rPr>
      </w:pPr>
    </w:p>
    <w:p w14:paraId="7B9C426E" w14:textId="0E4EA7BE" w:rsidR="00C1321B" w:rsidRPr="00C1321B" w:rsidRDefault="00C1321B" w:rsidP="00783DEC">
      <w:pPr>
        <w:rPr>
          <w:rFonts w:ascii="Arial" w:hAnsi="Arial" w:cs="Arial"/>
          <w:b/>
          <w:bCs/>
          <w:color w:val="FF0000"/>
          <w:sz w:val="22"/>
          <w:szCs w:val="22"/>
          <w:lang w:val="en-US"/>
        </w:rPr>
      </w:pPr>
      <w:r w:rsidRPr="00C1321B">
        <w:rPr>
          <w:rFonts w:ascii="Arial" w:hAnsi="Arial" w:cs="Arial"/>
          <w:b/>
          <w:bCs/>
          <w:color w:val="FF0000"/>
          <w:sz w:val="22"/>
          <w:szCs w:val="22"/>
          <w:lang w:val="en-US"/>
        </w:rPr>
        <w:t>blad 455</w:t>
      </w:r>
    </w:p>
    <w:p w14:paraId="75245D2C" w14:textId="77777777" w:rsidR="00C1321B" w:rsidRPr="00C1321B" w:rsidRDefault="00C1321B" w:rsidP="00783DEC">
      <w:pPr>
        <w:rPr>
          <w:rFonts w:ascii="Arial" w:hAnsi="Arial" w:cs="Arial"/>
          <w:color w:val="000000" w:themeColor="text1"/>
          <w:sz w:val="22"/>
          <w:szCs w:val="22"/>
          <w:lang w:val="en-US"/>
        </w:rPr>
      </w:pPr>
    </w:p>
    <w:p w14:paraId="4BC5F357" w14:textId="77777777" w:rsidR="00C1321B" w:rsidRPr="00680671" w:rsidRDefault="00C1321B" w:rsidP="00783DEC">
      <w:pPr>
        <w:rPr>
          <w:rFonts w:ascii="Arial" w:hAnsi="Arial" w:cs="Arial"/>
          <w:b/>
          <w:bCs/>
          <w:color w:val="000000" w:themeColor="text1"/>
          <w:sz w:val="22"/>
          <w:szCs w:val="22"/>
          <w:lang w:val="en-US"/>
        </w:rPr>
      </w:pPr>
      <w:r w:rsidRPr="00680671">
        <w:rPr>
          <w:rFonts w:ascii="Arial" w:hAnsi="Arial" w:cs="Arial"/>
          <w:b/>
          <w:bCs/>
          <w:color w:val="000000" w:themeColor="text1"/>
          <w:sz w:val="22"/>
          <w:szCs w:val="22"/>
          <w:lang w:val="en-US"/>
        </w:rPr>
        <w:t>6060</w:t>
      </w:r>
    </w:p>
    <w:p w14:paraId="0EBAFB1B" w14:textId="77777777" w:rsidR="00C1321B" w:rsidRPr="00680671" w:rsidRDefault="00C1321B" w:rsidP="00783DEC">
      <w:pPr>
        <w:rPr>
          <w:rFonts w:ascii="Arial" w:hAnsi="Arial" w:cs="Arial"/>
          <w:b/>
          <w:bCs/>
          <w:color w:val="000000" w:themeColor="text1"/>
          <w:sz w:val="22"/>
          <w:szCs w:val="22"/>
          <w:lang w:val="en-US"/>
        </w:rPr>
      </w:pPr>
      <w:r w:rsidRPr="00680671">
        <w:rPr>
          <w:rFonts w:ascii="Arial" w:hAnsi="Arial" w:cs="Arial"/>
          <w:b/>
          <w:bCs/>
          <w:color w:val="000000" w:themeColor="text1"/>
          <w:sz w:val="22"/>
          <w:szCs w:val="22"/>
          <w:lang w:val="en-US"/>
        </w:rPr>
        <w:t>BP 1706 folio 6r februari 1714</w:t>
      </w:r>
    </w:p>
    <w:p w14:paraId="4D823FCC" w14:textId="77777777" w:rsidR="00680671" w:rsidRDefault="00C1321B" w:rsidP="00783DEC">
      <w:pPr>
        <w:rPr>
          <w:rFonts w:ascii="Arial" w:hAnsi="Arial" w:cs="Arial"/>
          <w:color w:val="000000" w:themeColor="text1"/>
          <w:sz w:val="22"/>
          <w:szCs w:val="22"/>
        </w:rPr>
      </w:pPr>
      <w:r w:rsidRPr="00C1321B">
        <w:rPr>
          <w:rFonts w:ascii="Arial" w:hAnsi="Arial" w:cs="Arial"/>
          <w:color w:val="000000" w:themeColor="text1"/>
          <w:sz w:val="22"/>
          <w:szCs w:val="22"/>
        </w:rPr>
        <w:t>Hendrick Jacobs van Berckel te Schijndel met een woon esthuis</w:t>
      </w:r>
      <w:r>
        <w:rPr>
          <w:rFonts w:ascii="Arial" w:hAnsi="Arial" w:cs="Arial"/>
          <w:color w:val="000000" w:themeColor="text1"/>
          <w:sz w:val="22"/>
          <w:szCs w:val="22"/>
        </w:rPr>
        <w:t xml:space="preserve"> en schuur varkenskooi erf hof en aangelag 2 lopensen </w:t>
      </w:r>
      <w:r w:rsidRPr="00680671">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met als belendingen Metje weduwe van Joost Anthonisse Vuchts, Peter Hendricxs van den Acker, de weduwe Willem Geerlincx, </w:t>
      </w:r>
      <w:r w:rsidR="00680671">
        <w:rPr>
          <w:rFonts w:ascii="Arial" w:hAnsi="Arial" w:cs="Arial"/>
          <w:color w:val="000000" w:themeColor="text1"/>
          <w:sz w:val="22"/>
          <w:szCs w:val="22"/>
        </w:rPr>
        <w:t>verkregen tegen Henrick Roeloffs van Berckel op 21 december 1711 via Jenneken Claes Schevers weduwe van Jacob Jan Goyaerts van Berkel</w:t>
      </w:r>
    </w:p>
    <w:p w14:paraId="712F4B7B" w14:textId="77777777" w:rsidR="00680671" w:rsidRDefault="00680671" w:rsidP="00783DEC">
      <w:pPr>
        <w:rPr>
          <w:rFonts w:ascii="Arial" w:hAnsi="Arial" w:cs="Arial"/>
          <w:color w:val="000000" w:themeColor="text1"/>
          <w:sz w:val="22"/>
          <w:szCs w:val="22"/>
        </w:rPr>
      </w:pPr>
    </w:p>
    <w:p w14:paraId="5B3B488F" w14:textId="1A1241DE" w:rsidR="00680671" w:rsidRPr="002C2384" w:rsidRDefault="00680671" w:rsidP="00783DEC">
      <w:pPr>
        <w:rPr>
          <w:rFonts w:ascii="Arial" w:hAnsi="Arial" w:cs="Arial"/>
          <w:b/>
          <w:bCs/>
          <w:color w:val="000000" w:themeColor="text1"/>
          <w:sz w:val="22"/>
          <w:szCs w:val="22"/>
        </w:rPr>
      </w:pPr>
      <w:r w:rsidRPr="002C2384">
        <w:rPr>
          <w:rFonts w:ascii="Arial" w:hAnsi="Arial" w:cs="Arial"/>
          <w:b/>
          <w:bCs/>
          <w:color w:val="000000" w:themeColor="text1"/>
          <w:sz w:val="22"/>
          <w:szCs w:val="22"/>
        </w:rPr>
        <w:t>6061</w:t>
      </w:r>
    </w:p>
    <w:p w14:paraId="3F59B920" w14:textId="1E22F1F3" w:rsidR="00680671" w:rsidRPr="002C2384" w:rsidRDefault="00680671" w:rsidP="00783DEC">
      <w:pPr>
        <w:rPr>
          <w:rFonts w:ascii="Arial" w:hAnsi="Arial" w:cs="Arial"/>
          <w:b/>
          <w:bCs/>
          <w:color w:val="000000" w:themeColor="text1"/>
          <w:sz w:val="22"/>
          <w:szCs w:val="22"/>
        </w:rPr>
      </w:pPr>
      <w:r w:rsidRPr="002C2384">
        <w:rPr>
          <w:rFonts w:ascii="Arial" w:hAnsi="Arial" w:cs="Arial"/>
          <w:b/>
          <w:bCs/>
          <w:color w:val="000000" w:themeColor="text1"/>
          <w:sz w:val="22"/>
          <w:szCs w:val="22"/>
        </w:rPr>
        <w:t xml:space="preserve">BP </w:t>
      </w:r>
      <w:r w:rsidR="002C2384" w:rsidRPr="002C2384">
        <w:rPr>
          <w:rFonts w:ascii="Arial" w:hAnsi="Arial" w:cs="Arial"/>
          <w:b/>
          <w:bCs/>
          <w:color w:val="000000" w:themeColor="text1"/>
          <w:sz w:val="22"/>
          <w:szCs w:val="22"/>
        </w:rPr>
        <w:t>1706 folio 7v 6 februari 1714</w:t>
      </w:r>
    </w:p>
    <w:p w14:paraId="3949894A" w14:textId="782A6965" w:rsidR="002C2384" w:rsidRDefault="002C2384" w:rsidP="00783DEC">
      <w:pPr>
        <w:rPr>
          <w:rFonts w:ascii="Arial" w:hAnsi="Arial" w:cs="Arial"/>
          <w:color w:val="000000" w:themeColor="text1"/>
          <w:sz w:val="22"/>
          <w:szCs w:val="22"/>
        </w:rPr>
      </w:pPr>
      <w:r>
        <w:rPr>
          <w:rFonts w:ascii="Arial" w:hAnsi="Arial" w:cs="Arial"/>
          <w:color w:val="000000" w:themeColor="text1"/>
          <w:sz w:val="22"/>
          <w:szCs w:val="22"/>
        </w:rPr>
        <w:t xml:space="preserve">Jan Peters van den Bogaert te Heeswijk over een stuk akkerland </w:t>
      </w:r>
      <w:r w:rsidRPr="002C2384">
        <w:rPr>
          <w:rFonts w:ascii="Arial" w:hAnsi="Arial" w:cs="Arial"/>
          <w:b/>
          <w:bCs/>
          <w:color w:val="000000" w:themeColor="text1"/>
          <w:sz w:val="22"/>
          <w:szCs w:val="22"/>
          <w:u w:val="single"/>
        </w:rPr>
        <w:t>in het Achterste Hemaelen</w:t>
      </w:r>
      <w:r>
        <w:rPr>
          <w:rFonts w:ascii="Arial" w:hAnsi="Arial" w:cs="Arial"/>
          <w:color w:val="000000" w:themeColor="text1"/>
          <w:sz w:val="22"/>
          <w:szCs w:val="22"/>
        </w:rPr>
        <w:t xml:space="preserve"> 3 lopensen met als belendingen Jan Jacob Gerits, de weduwe Voets, hem aangekomen van zijn ouders met verkoop aan Dries Eijmmers van Kessel te Schijndel </w:t>
      </w:r>
    </w:p>
    <w:p w14:paraId="77B7B836" w14:textId="18D652B3" w:rsidR="008D7D87" w:rsidRPr="00C1321B" w:rsidRDefault="00C1321B" w:rsidP="00783DEC">
      <w:pPr>
        <w:rPr>
          <w:rFonts w:ascii="Arial" w:hAnsi="Arial" w:cs="Arial"/>
          <w:color w:val="000000" w:themeColor="text1"/>
          <w:sz w:val="22"/>
          <w:szCs w:val="22"/>
        </w:rPr>
      </w:pPr>
      <w:r w:rsidRPr="00C1321B">
        <w:rPr>
          <w:rFonts w:ascii="Arial" w:hAnsi="Arial" w:cs="Arial"/>
          <w:color w:val="000000" w:themeColor="text1"/>
          <w:sz w:val="22"/>
          <w:szCs w:val="22"/>
        </w:rPr>
        <w:t xml:space="preserve"> </w:t>
      </w:r>
      <w:r w:rsidR="001664CE" w:rsidRPr="00C1321B">
        <w:rPr>
          <w:rFonts w:ascii="Arial" w:hAnsi="Arial" w:cs="Arial"/>
          <w:color w:val="000000" w:themeColor="text1"/>
          <w:sz w:val="22"/>
          <w:szCs w:val="22"/>
        </w:rPr>
        <w:t xml:space="preserve"> </w:t>
      </w:r>
      <w:r w:rsidR="008D7D87" w:rsidRPr="00C1321B">
        <w:rPr>
          <w:rFonts w:ascii="Arial" w:hAnsi="Arial" w:cs="Arial"/>
          <w:color w:val="000000" w:themeColor="text1"/>
          <w:sz w:val="22"/>
          <w:szCs w:val="22"/>
        </w:rPr>
        <w:t xml:space="preserve">  </w:t>
      </w:r>
    </w:p>
    <w:p w14:paraId="37F0F4BE" w14:textId="53AFC51C" w:rsidR="005A7416" w:rsidRPr="002C2384" w:rsidRDefault="002C2384" w:rsidP="00783DEC">
      <w:pPr>
        <w:rPr>
          <w:rFonts w:ascii="Arial" w:hAnsi="Arial" w:cs="Arial"/>
          <w:b/>
          <w:bCs/>
          <w:color w:val="000000" w:themeColor="text1"/>
          <w:sz w:val="22"/>
          <w:szCs w:val="22"/>
        </w:rPr>
      </w:pPr>
      <w:r w:rsidRPr="002C2384">
        <w:rPr>
          <w:rFonts w:ascii="Arial" w:hAnsi="Arial" w:cs="Arial"/>
          <w:b/>
          <w:bCs/>
          <w:color w:val="000000" w:themeColor="text1"/>
          <w:sz w:val="22"/>
          <w:szCs w:val="22"/>
        </w:rPr>
        <w:t>6062</w:t>
      </w:r>
    </w:p>
    <w:p w14:paraId="6FB248A4" w14:textId="5B7D3D92" w:rsidR="002C2384" w:rsidRPr="002C2384" w:rsidRDefault="002C2384" w:rsidP="00783DEC">
      <w:pPr>
        <w:rPr>
          <w:rFonts w:ascii="Arial" w:hAnsi="Arial" w:cs="Arial"/>
          <w:b/>
          <w:bCs/>
          <w:color w:val="000000" w:themeColor="text1"/>
          <w:sz w:val="22"/>
          <w:szCs w:val="22"/>
        </w:rPr>
      </w:pPr>
      <w:r w:rsidRPr="002C2384">
        <w:rPr>
          <w:rFonts w:ascii="Arial" w:hAnsi="Arial" w:cs="Arial"/>
          <w:b/>
          <w:bCs/>
          <w:color w:val="000000" w:themeColor="text1"/>
          <w:sz w:val="22"/>
          <w:szCs w:val="22"/>
        </w:rPr>
        <w:t>BP 1706 folio 10v februari 1714</w:t>
      </w:r>
    </w:p>
    <w:p w14:paraId="713E0CF0" w14:textId="0F395E19" w:rsidR="002C2384" w:rsidRPr="002C2384" w:rsidRDefault="002C2384" w:rsidP="00783DEC">
      <w:pPr>
        <w:rPr>
          <w:rFonts w:ascii="Arial" w:hAnsi="Arial" w:cs="Arial"/>
          <w:b/>
          <w:bCs/>
          <w:color w:val="000000" w:themeColor="text1"/>
          <w:sz w:val="22"/>
          <w:szCs w:val="22"/>
          <w:u w:val="single"/>
        </w:rPr>
      </w:pPr>
      <w:r w:rsidRPr="002C2384">
        <w:rPr>
          <w:rFonts w:ascii="Arial" w:hAnsi="Arial" w:cs="Arial"/>
          <w:b/>
          <w:bCs/>
          <w:color w:val="000000" w:themeColor="text1"/>
          <w:sz w:val="22"/>
          <w:szCs w:val="22"/>
          <w:u w:val="single"/>
        </w:rPr>
        <w:t>De Heer Herman Cremers rentmeester van het Groot Begijnhof te ‘sBosch</w:t>
      </w:r>
      <w:r>
        <w:rPr>
          <w:rFonts w:ascii="Arial" w:hAnsi="Arial" w:cs="Arial"/>
          <w:color w:val="000000" w:themeColor="text1"/>
          <w:sz w:val="22"/>
          <w:szCs w:val="22"/>
        </w:rPr>
        <w:t xml:space="preserve"> over 2 akkers </w:t>
      </w:r>
      <w:r w:rsidRPr="002C2384">
        <w:rPr>
          <w:rFonts w:ascii="Arial" w:hAnsi="Arial" w:cs="Arial"/>
          <w:b/>
          <w:bCs/>
          <w:color w:val="000000" w:themeColor="text1"/>
          <w:sz w:val="22"/>
          <w:szCs w:val="22"/>
          <w:u w:val="single"/>
        </w:rPr>
        <w:t>onder het Lutteleijnd in d’Elde</w:t>
      </w:r>
      <w:r>
        <w:rPr>
          <w:rFonts w:ascii="Arial" w:hAnsi="Arial" w:cs="Arial"/>
          <w:color w:val="000000" w:themeColor="text1"/>
          <w:sz w:val="22"/>
          <w:szCs w:val="22"/>
        </w:rPr>
        <w:t xml:space="preserve"> met als belendingen Tonis Goijaerts, Adriaen Driessen van Heretum, de weduwe Jan Driessen, nog een akkertje </w:t>
      </w:r>
      <w:r w:rsidRPr="002C2384">
        <w:rPr>
          <w:rFonts w:ascii="Arial" w:hAnsi="Arial" w:cs="Arial"/>
          <w:b/>
          <w:bCs/>
          <w:color w:val="000000" w:themeColor="text1"/>
          <w:sz w:val="22"/>
          <w:szCs w:val="22"/>
          <w:u w:val="single"/>
        </w:rPr>
        <w:t>in Eelde</w:t>
      </w:r>
      <w:r>
        <w:rPr>
          <w:rFonts w:ascii="Arial" w:hAnsi="Arial" w:cs="Arial"/>
          <w:color w:val="000000" w:themeColor="text1"/>
          <w:sz w:val="22"/>
          <w:szCs w:val="22"/>
        </w:rPr>
        <w:t xml:space="preserve"> met als belending de weduwe Peter Lamberts, Frans Jan Ariens en een akker van 1 lopense </w:t>
      </w:r>
      <w:r w:rsidRPr="002C2384">
        <w:rPr>
          <w:rFonts w:ascii="Arial" w:hAnsi="Arial" w:cs="Arial"/>
          <w:b/>
          <w:bCs/>
          <w:color w:val="000000" w:themeColor="text1"/>
          <w:sz w:val="22"/>
          <w:szCs w:val="22"/>
          <w:u w:val="single"/>
        </w:rPr>
        <w:t>in d’Eelde</w:t>
      </w:r>
    </w:p>
    <w:p w14:paraId="7ECB9B20" w14:textId="77777777" w:rsidR="002C2384" w:rsidRDefault="002C2384" w:rsidP="00783DEC">
      <w:pPr>
        <w:rPr>
          <w:rFonts w:ascii="Arial" w:hAnsi="Arial" w:cs="Arial"/>
          <w:color w:val="000000" w:themeColor="text1"/>
          <w:sz w:val="22"/>
          <w:szCs w:val="22"/>
        </w:rPr>
      </w:pPr>
    </w:p>
    <w:p w14:paraId="15DDCDB3" w14:textId="34B1E096" w:rsidR="002C2384" w:rsidRPr="00A83D21" w:rsidRDefault="002C2384" w:rsidP="00783DEC">
      <w:pPr>
        <w:rPr>
          <w:rFonts w:ascii="Arial" w:hAnsi="Arial" w:cs="Arial"/>
          <w:b/>
          <w:bCs/>
          <w:color w:val="000000" w:themeColor="text1"/>
          <w:sz w:val="22"/>
          <w:szCs w:val="22"/>
        </w:rPr>
      </w:pPr>
      <w:r w:rsidRPr="00A83D21">
        <w:rPr>
          <w:rFonts w:ascii="Arial" w:hAnsi="Arial" w:cs="Arial"/>
          <w:b/>
          <w:bCs/>
          <w:color w:val="000000" w:themeColor="text1"/>
          <w:sz w:val="22"/>
          <w:szCs w:val="22"/>
        </w:rPr>
        <w:t>6063</w:t>
      </w:r>
    </w:p>
    <w:p w14:paraId="082ACA26" w14:textId="06BAC909" w:rsidR="002C2384" w:rsidRPr="00A83D21" w:rsidRDefault="002C2384" w:rsidP="00783DEC">
      <w:pPr>
        <w:rPr>
          <w:rFonts w:ascii="Arial" w:hAnsi="Arial" w:cs="Arial"/>
          <w:b/>
          <w:bCs/>
          <w:color w:val="000000" w:themeColor="text1"/>
          <w:sz w:val="22"/>
          <w:szCs w:val="22"/>
        </w:rPr>
      </w:pPr>
      <w:r w:rsidRPr="00A83D21">
        <w:rPr>
          <w:rFonts w:ascii="Arial" w:hAnsi="Arial" w:cs="Arial"/>
          <w:b/>
          <w:bCs/>
          <w:color w:val="000000" w:themeColor="text1"/>
          <w:sz w:val="22"/>
          <w:szCs w:val="22"/>
        </w:rPr>
        <w:t xml:space="preserve">BP </w:t>
      </w:r>
      <w:r w:rsidR="00A83D21" w:rsidRPr="00A83D21">
        <w:rPr>
          <w:rFonts w:ascii="Arial" w:hAnsi="Arial" w:cs="Arial"/>
          <w:b/>
          <w:bCs/>
          <w:color w:val="000000" w:themeColor="text1"/>
          <w:sz w:val="22"/>
          <w:szCs w:val="22"/>
        </w:rPr>
        <w:t>1706 folio 26r 21 februari 1714</w:t>
      </w:r>
    </w:p>
    <w:p w14:paraId="484344CC" w14:textId="5DB3BD58" w:rsidR="00A83D21" w:rsidRPr="00C1321B" w:rsidRDefault="00A83D21" w:rsidP="00783DEC">
      <w:pPr>
        <w:rPr>
          <w:rFonts w:ascii="Arial" w:hAnsi="Arial" w:cs="Arial"/>
          <w:color w:val="000000" w:themeColor="text1"/>
          <w:sz w:val="22"/>
          <w:szCs w:val="22"/>
        </w:rPr>
      </w:pPr>
      <w:r>
        <w:rPr>
          <w:rFonts w:ascii="Arial" w:hAnsi="Arial" w:cs="Arial"/>
          <w:color w:val="000000" w:themeColor="text1"/>
          <w:sz w:val="22"/>
          <w:szCs w:val="22"/>
        </w:rPr>
        <w:t xml:space="preserve">Andries Roeloff Driessen te Schijndel over een stuk land 3 lpensen op </w:t>
      </w:r>
      <w:r w:rsidRPr="00A83D21">
        <w:rPr>
          <w:rFonts w:ascii="Arial" w:hAnsi="Arial" w:cs="Arial"/>
          <w:b/>
          <w:bCs/>
          <w:color w:val="000000" w:themeColor="text1"/>
          <w:sz w:val="22"/>
          <w:szCs w:val="22"/>
          <w:u w:val="single"/>
        </w:rPr>
        <w:t xml:space="preserve">d’Oetelaer genaamd de Wielse Campen </w:t>
      </w:r>
      <w:r>
        <w:rPr>
          <w:rFonts w:ascii="Arial" w:hAnsi="Arial" w:cs="Arial"/>
          <w:color w:val="000000" w:themeColor="text1"/>
          <w:sz w:val="22"/>
          <w:szCs w:val="22"/>
        </w:rPr>
        <w:t xml:space="preserve">met als belendingen Mr. Dirck Loijens, erfgenamen van Hendrick Eijmerts de Vroege, de Heer Hendrick Deckers, Jan Janssen Verhaegen, verkregen tegen de erfgenamen van Daem Janssen Schellekens, transport aan Jan Dircx van de Ven uit Sint-Michielsgestel, </w:t>
      </w:r>
    </w:p>
    <w:p w14:paraId="762C3F6A" w14:textId="77777777" w:rsidR="005A7416" w:rsidRPr="00C1321B" w:rsidRDefault="005A7416" w:rsidP="00783DEC">
      <w:pPr>
        <w:rPr>
          <w:rFonts w:ascii="Arial" w:hAnsi="Arial" w:cs="Arial"/>
          <w:color w:val="000000" w:themeColor="text1"/>
          <w:sz w:val="22"/>
          <w:szCs w:val="22"/>
        </w:rPr>
      </w:pPr>
    </w:p>
    <w:p w14:paraId="29613B95" w14:textId="77777777" w:rsidR="00A83D21" w:rsidRPr="00701B18" w:rsidRDefault="00A83D21"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6064</w:t>
      </w:r>
    </w:p>
    <w:p w14:paraId="2D6F1FCF" w14:textId="77777777" w:rsidR="00A83D21" w:rsidRPr="00701B18" w:rsidRDefault="00A83D21"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BP 1709 folio 14v maart 1714</w:t>
      </w:r>
    </w:p>
    <w:p w14:paraId="212C0E02" w14:textId="77777777" w:rsidR="00701B18" w:rsidRDefault="00A83D21" w:rsidP="00783DEC">
      <w:pPr>
        <w:rPr>
          <w:rFonts w:ascii="Arial" w:hAnsi="Arial" w:cs="Arial"/>
          <w:color w:val="000000" w:themeColor="text1"/>
          <w:sz w:val="22"/>
          <w:szCs w:val="22"/>
        </w:rPr>
      </w:pPr>
      <w:r>
        <w:rPr>
          <w:rFonts w:ascii="Arial" w:hAnsi="Arial" w:cs="Arial"/>
          <w:color w:val="000000" w:themeColor="text1"/>
          <w:sz w:val="22"/>
          <w:szCs w:val="22"/>
        </w:rPr>
        <w:t xml:space="preserve">Vier penningen aan de Domeinen uit het dorp </w:t>
      </w:r>
      <w:r w:rsidRPr="00701B18">
        <w:rPr>
          <w:rFonts w:ascii="Arial" w:hAnsi="Arial" w:cs="Arial"/>
          <w:b/>
          <w:bCs/>
          <w:i/>
          <w:iCs/>
          <w:color w:val="000000" w:themeColor="text1"/>
          <w:sz w:val="22"/>
          <w:szCs w:val="22"/>
        </w:rPr>
        <w:t>Lommel;</w:t>
      </w:r>
      <w:r>
        <w:rPr>
          <w:rFonts w:ascii="Arial" w:hAnsi="Arial" w:cs="Arial"/>
          <w:color w:val="000000" w:themeColor="text1"/>
          <w:sz w:val="22"/>
          <w:szCs w:val="22"/>
        </w:rPr>
        <w:t xml:space="preserve"> Dielis Aardse de Jonge te Schijndel met een belofte aan het </w:t>
      </w:r>
      <w:r w:rsidRPr="00701B18">
        <w:rPr>
          <w:rFonts w:ascii="Arial" w:hAnsi="Arial" w:cs="Arial"/>
          <w:b/>
          <w:bCs/>
          <w:color w:val="000000" w:themeColor="text1"/>
          <w:sz w:val="22"/>
          <w:szCs w:val="22"/>
          <w:u w:val="single"/>
        </w:rPr>
        <w:t>armenblok van het Hintemereijnde</w:t>
      </w:r>
      <w:r>
        <w:rPr>
          <w:rFonts w:ascii="Arial" w:hAnsi="Arial" w:cs="Arial"/>
          <w:color w:val="000000" w:themeColor="text1"/>
          <w:sz w:val="22"/>
          <w:szCs w:val="22"/>
        </w:rPr>
        <w:t xml:space="preserve"> nl. een som van 100 gl. tegen 5% - in de marge: Cornelis van Geel regent van het genoemde armenblok heeft bekend dat het bedrag is voldaan aan de </w:t>
      </w:r>
      <w:r w:rsidRPr="00701B18">
        <w:rPr>
          <w:rFonts w:ascii="Arial" w:hAnsi="Arial" w:cs="Arial"/>
          <w:b/>
          <w:bCs/>
          <w:color w:val="000000" w:themeColor="text1"/>
          <w:sz w:val="22"/>
          <w:szCs w:val="22"/>
          <w:u w:val="single"/>
        </w:rPr>
        <w:t>blokmeesters</w:t>
      </w:r>
      <w:r>
        <w:rPr>
          <w:rFonts w:ascii="Arial" w:hAnsi="Arial" w:cs="Arial"/>
          <w:color w:val="000000" w:themeColor="text1"/>
          <w:sz w:val="22"/>
          <w:szCs w:val="22"/>
        </w:rPr>
        <w:t xml:space="preserve"> op 22 september </w:t>
      </w:r>
      <w:r w:rsidR="00701B18">
        <w:rPr>
          <w:rFonts w:ascii="Arial" w:hAnsi="Arial" w:cs="Arial"/>
          <w:color w:val="000000" w:themeColor="text1"/>
          <w:sz w:val="22"/>
          <w:szCs w:val="22"/>
        </w:rPr>
        <w:t>1718 ondertekend door J.v.Heurn</w:t>
      </w:r>
    </w:p>
    <w:p w14:paraId="65F8FE2A" w14:textId="77777777" w:rsidR="00701B18" w:rsidRDefault="00701B18" w:rsidP="00783DEC">
      <w:pPr>
        <w:rPr>
          <w:rFonts w:ascii="Arial" w:hAnsi="Arial" w:cs="Arial"/>
          <w:color w:val="000000" w:themeColor="text1"/>
          <w:sz w:val="22"/>
          <w:szCs w:val="22"/>
        </w:rPr>
      </w:pPr>
    </w:p>
    <w:p w14:paraId="572E7EC2" w14:textId="77777777" w:rsidR="00701B18" w:rsidRPr="00701B18" w:rsidRDefault="00701B18"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6065</w:t>
      </w:r>
    </w:p>
    <w:p w14:paraId="143EA4BA" w14:textId="77777777" w:rsidR="00701B18" w:rsidRPr="00701B18" w:rsidRDefault="00701B18"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BP 1709 folio 38r mei 1714</w:t>
      </w:r>
    </w:p>
    <w:p w14:paraId="424001BB" w14:textId="77777777" w:rsidR="00701B18" w:rsidRDefault="00701B18" w:rsidP="00783DEC">
      <w:pPr>
        <w:rPr>
          <w:rFonts w:ascii="Arial" w:hAnsi="Arial" w:cs="Arial"/>
          <w:color w:val="000000" w:themeColor="text1"/>
          <w:sz w:val="22"/>
          <w:szCs w:val="22"/>
        </w:rPr>
      </w:pPr>
      <w:r>
        <w:rPr>
          <w:rFonts w:ascii="Arial" w:hAnsi="Arial" w:cs="Arial"/>
          <w:color w:val="000000" w:themeColor="text1"/>
          <w:sz w:val="22"/>
          <w:szCs w:val="22"/>
        </w:rPr>
        <w:t>Peter Zeger Smits man van Wouterien van Davervelt uit Middelrode over een stuk land van 2 ½ lopense met als belendingen Peter Gielens, Catalijn Meuwen Rijkers, Arien Joosten, de kinderen van Willem Frijssen</w:t>
      </w:r>
    </w:p>
    <w:p w14:paraId="0E94042C" w14:textId="77777777" w:rsidR="00701B18" w:rsidRDefault="00701B18" w:rsidP="00783DEC">
      <w:pPr>
        <w:rPr>
          <w:rFonts w:ascii="Arial" w:hAnsi="Arial" w:cs="Arial"/>
          <w:color w:val="000000" w:themeColor="text1"/>
          <w:sz w:val="22"/>
          <w:szCs w:val="22"/>
        </w:rPr>
      </w:pPr>
    </w:p>
    <w:p w14:paraId="2C3D3026" w14:textId="068365B4" w:rsidR="00BC39DD" w:rsidRPr="00701B18" w:rsidRDefault="00701B18"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6066</w:t>
      </w:r>
    </w:p>
    <w:p w14:paraId="46466DAD" w14:textId="77777777" w:rsidR="00701B18" w:rsidRPr="00701B18" w:rsidRDefault="00701B18" w:rsidP="00783DEC">
      <w:pPr>
        <w:rPr>
          <w:rFonts w:ascii="Arial" w:hAnsi="Arial" w:cs="Arial"/>
          <w:b/>
          <w:bCs/>
          <w:color w:val="000000" w:themeColor="text1"/>
          <w:sz w:val="22"/>
          <w:szCs w:val="22"/>
        </w:rPr>
      </w:pPr>
      <w:r w:rsidRPr="00701B18">
        <w:rPr>
          <w:rFonts w:ascii="Arial" w:hAnsi="Arial" w:cs="Arial"/>
          <w:b/>
          <w:bCs/>
          <w:color w:val="000000" w:themeColor="text1"/>
          <w:sz w:val="22"/>
          <w:szCs w:val="22"/>
        </w:rPr>
        <w:t>BP 1706 folio 114r juni 1714</w:t>
      </w:r>
    </w:p>
    <w:p w14:paraId="3A513E7F" w14:textId="344607A8" w:rsidR="00701B18" w:rsidRDefault="00701B18"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Mr. Hendrick Verbeek en andere regenten </w:t>
      </w:r>
      <w:r w:rsidRPr="00701B18">
        <w:rPr>
          <w:rFonts w:ascii="Arial" w:hAnsi="Arial" w:cs="Arial"/>
          <w:b/>
          <w:bCs/>
          <w:i/>
          <w:iCs/>
          <w:color w:val="000000" w:themeColor="text1"/>
          <w:sz w:val="22"/>
          <w:szCs w:val="22"/>
        </w:rPr>
        <w:t>Aarle Rixtel</w:t>
      </w:r>
      <w:r>
        <w:rPr>
          <w:rFonts w:ascii="Arial" w:hAnsi="Arial" w:cs="Arial"/>
          <w:color w:val="000000" w:themeColor="text1"/>
          <w:sz w:val="22"/>
          <w:szCs w:val="22"/>
        </w:rPr>
        <w:t xml:space="preserve"> aan de Heer Paulus Suijskens; Paulus Peijnenburgh te Schijndel over ¼ van een kamp hooiland groot 12 karren hooi met als belendingen </w:t>
      </w:r>
      <w:r w:rsidRPr="00701B18">
        <w:rPr>
          <w:rFonts w:ascii="Arial" w:hAnsi="Arial" w:cs="Arial"/>
          <w:b/>
          <w:bCs/>
          <w:color w:val="000000" w:themeColor="text1"/>
          <w:sz w:val="22"/>
          <w:szCs w:val="22"/>
          <w:u w:val="single"/>
        </w:rPr>
        <w:t>de H.Geesttafel van ‘sBosch</w:t>
      </w:r>
      <w:r>
        <w:rPr>
          <w:rFonts w:ascii="Arial" w:hAnsi="Arial" w:cs="Arial"/>
          <w:color w:val="000000" w:themeColor="text1"/>
          <w:sz w:val="22"/>
          <w:szCs w:val="22"/>
        </w:rPr>
        <w:t xml:space="preserve"> en </w:t>
      </w:r>
      <w:r w:rsidRPr="00701B18">
        <w:rPr>
          <w:rFonts w:ascii="Arial" w:hAnsi="Arial" w:cs="Arial"/>
          <w:b/>
          <w:bCs/>
          <w:color w:val="000000" w:themeColor="text1"/>
          <w:sz w:val="22"/>
          <w:szCs w:val="22"/>
          <w:u w:val="single"/>
        </w:rPr>
        <w:t>de rivier de Aa</w:t>
      </w:r>
    </w:p>
    <w:p w14:paraId="1F03A26C" w14:textId="59AFBF30" w:rsidR="00701B18" w:rsidRPr="00C1321B" w:rsidRDefault="00701B18"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195B4238" w14:textId="77777777" w:rsidR="00701B18" w:rsidRPr="00BC4CC7" w:rsidRDefault="00701B18" w:rsidP="00783DEC">
      <w:pPr>
        <w:rPr>
          <w:rFonts w:ascii="Arial" w:hAnsi="Arial" w:cs="Arial"/>
          <w:b/>
          <w:bCs/>
          <w:color w:val="000000" w:themeColor="text1"/>
          <w:sz w:val="22"/>
          <w:szCs w:val="22"/>
        </w:rPr>
      </w:pPr>
      <w:r w:rsidRPr="00BC4CC7">
        <w:rPr>
          <w:rFonts w:ascii="Arial" w:hAnsi="Arial" w:cs="Arial"/>
          <w:b/>
          <w:bCs/>
          <w:color w:val="000000" w:themeColor="text1"/>
          <w:sz w:val="22"/>
          <w:szCs w:val="22"/>
        </w:rPr>
        <w:t>6067</w:t>
      </w:r>
    </w:p>
    <w:p w14:paraId="326859E3" w14:textId="3100CB46" w:rsidR="006E0A12" w:rsidRPr="00BC4CC7" w:rsidRDefault="00701B18" w:rsidP="00783DEC">
      <w:pPr>
        <w:rPr>
          <w:rFonts w:ascii="Arial" w:hAnsi="Arial" w:cs="Arial"/>
          <w:b/>
          <w:bCs/>
          <w:color w:val="000000" w:themeColor="text1"/>
          <w:sz w:val="22"/>
          <w:szCs w:val="22"/>
        </w:rPr>
      </w:pPr>
      <w:r w:rsidRPr="00BC4CC7">
        <w:rPr>
          <w:rFonts w:ascii="Arial" w:hAnsi="Arial" w:cs="Arial"/>
          <w:b/>
          <w:bCs/>
          <w:color w:val="000000" w:themeColor="text1"/>
          <w:sz w:val="22"/>
          <w:szCs w:val="22"/>
        </w:rPr>
        <w:t xml:space="preserve">BP </w:t>
      </w:r>
      <w:r w:rsidR="00BC4CC7" w:rsidRPr="00BC4CC7">
        <w:rPr>
          <w:rFonts w:ascii="Arial" w:hAnsi="Arial" w:cs="Arial"/>
          <w:b/>
          <w:bCs/>
          <w:color w:val="000000" w:themeColor="text1"/>
          <w:sz w:val="22"/>
          <w:szCs w:val="22"/>
        </w:rPr>
        <w:t>1709 folio 59r 4 juli 1714</w:t>
      </w:r>
    </w:p>
    <w:p w14:paraId="11233591" w14:textId="053B55E0" w:rsidR="00BC4CC7" w:rsidRDefault="00BC4CC7" w:rsidP="00783DEC">
      <w:pPr>
        <w:rPr>
          <w:rFonts w:ascii="Arial" w:hAnsi="Arial" w:cs="Arial"/>
          <w:color w:val="000000" w:themeColor="text1"/>
          <w:sz w:val="22"/>
          <w:szCs w:val="22"/>
        </w:rPr>
      </w:pPr>
      <w:r>
        <w:rPr>
          <w:rFonts w:ascii="Arial" w:hAnsi="Arial" w:cs="Arial"/>
          <w:color w:val="000000" w:themeColor="text1"/>
          <w:sz w:val="22"/>
          <w:szCs w:val="22"/>
        </w:rPr>
        <w:t xml:space="preserve">Frans Willem van Gemert te Schijndel en Jan Adriaen Timmermans uit St.Oedenrode over een kapitaal van 300 gl. </w:t>
      </w:r>
    </w:p>
    <w:p w14:paraId="6B7EE351" w14:textId="77777777" w:rsidR="00BC4CC7" w:rsidRDefault="00BC4CC7" w:rsidP="00783DEC">
      <w:pPr>
        <w:rPr>
          <w:rFonts w:ascii="Arial" w:hAnsi="Arial" w:cs="Arial"/>
          <w:color w:val="000000" w:themeColor="text1"/>
          <w:sz w:val="22"/>
          <w:szCs w:val="22"/>
        </w:rPr>
      </w:pPr>
    </w:p>
    <w:p w14:paraId="1E205624" w14:textId="3CD45443" w:rsidR="00BC4CC7" w:rsidRPr="00BC4CC7" w:rsidRDefault="00BC4CC7" w:rsidP="00783DEC">
      <w:pPr>
        <w:rPr>
          <w:rFonts w:ascii="Arial" w:hAnsi="Arial" w:cs="Arial"/>
          <w:b/>
          <w:bCs/>
          <w:color w:val="000000" w:themeColor="text1"/>
          <w:sz w:val="22"/>
          <w:szCs w:val="22"/>
        </w:rPr>
      </w:pPr>
      <w:r w:rsidRPr="00BC4CC7">
        <w:rPr>
          <w:rFonts w:ascii="Arial" w:hAnsi="Arial" w:cs="Arial"/>
          <w:b/>
          <w:bCs/>
          <w:color w:val="000000" w:themeColor="text1"/>
          <w:sz w:val="22"/>
          <w:szCs w:val="22"/>
        </w:rPr>
        <w:t>6068</w:t>
      </w:r>
    </w:p>
    <w:p w14:paraId="0AB6EA36" w14:textId="5F9D6CAF" w:rsidR="00BC4CC7" w:rsidRPr="00BC4CC7" w:rsidRDefault="00BC4CC7" w:rsidP="00783DEC">
      <w:pPr>
        <w:rPr>
          <w:rFonts w:ascii="Arial" w:hAnsi="Arial" w:cs="Arial"/>
          <w:b/>
          <w:bCs/>
          <w:color w:val="000000" w:themeColor="text1"/>
          <w:sz w:val="22"/>
          <w:szCs w:val="22"/>
        </w:rPr>
      </w:pPr>
      <w:r w:rsidRPr="00BC4CC7">
        <w:rPr>
          <w:rFonts w:ascii="Arial" w:hAnsi="Arial" w:cs="Arial"/>
          <w:b/>
          <w:bCs/>
          <w:color w:val="000000" w:themeColor="text1"/>
          <w:sz w:val="22"/>
          <w:szCs w:val="22"/>
        </w:rPr>
        <w:t>BP 1706 folio 238r oktober 1714</w:t>
      </w:r>
    </w:p>
    <w:p w14:paraId="290292CE" w14:textId="22826911" w:rsidR="00BC4CC7" w:rsidRDefault="00BC4CC7" w:rsidP="00783DEC">
      <w:pPr>
        <w:rPr>
          <w:rFonts w:ascii="Arial" w:hAnsi="Arial" w:cs="Arial"/>
          <w:color w:val="000000" w:themeColor="text1"/>
          <w:sz w:val="22"/>
          <w:szCs w:val="22"/>
        </w:rPr>
      </w:pPr>
      <w:r w:rsidRPr="00BC4CC7">
        <w:rPr>
          <w:rFonts w:ascii="Arial" w:hAnsi="Arial" w:cs="Arial"/>
          <w:b/>
          <w:bCs/>
          <w:color w:val="000000" w:themeColor="text1"/>
          <w:sz w:val="22"/>
          <w:szCs w:val="22"/>
          <w:u w:val="single"/>
        </w:rPr>
        <w:t>De Heer en Meester Petrus Engenraij advocaat te ‘sBosch</w:t>
      </w:r>
      <w:r>
        <w:rPr>
          <w:rFonts w:ascii="Arial" w:hAnsi="Arial" w:cs="Arial"/>
          <w:color w:val="000000" w:themeColor="text1"/>
          <w:sz w:val="22"/>
          <w:szCs w:val="22"/>
        </w:rPr>
        <w:t xml:space="preserve"> gemachtigd via Joost Streck of Strick en Petronella Janssen echtelieden te Roermond met procuratiebrieven gepasseerd voor </w:t>
      </w:r>
      <w:r w:rsidRPr="00BC4CC7">
        <w:rPr>
          <w:rFonts w:ascii="Arial" w:hAnsi="Arial" w:cs="Arial"/>
          <w:b/>
          <w:bCs/>
          <w:color w:val="000000" w:themeColor="text1"/>
          <w:sz w:val="22"/>
          <w:szCs w:val="22"/>
          <w:u w:val="single"/>
        </w:rPr>
        <w:t>notaris Peterus van Daelen</w:t>
      </w:r>
      <w:r>
        <w:rPr>
          <w:rFonts w:ascii="Arial" w:hAnsi="Arial" w:cs="Arial"/>
          <w:color w:val="000000" w:themeColor="text1"/>
          <w:sz w:val="22"/>
          <w:szCs w:val="22"/>
        </w:rPr>
        <w:t xml:space="preserve"> dd. 20 augustus 1714 over een stuk akkerland 1 1.2 lopense </w:t>
      </w:r>
      <w:r w:rsidRPr="00E26196">
        <w:rPr>
          <w:rFonts w:ascii="Arial" w:hAnsi="Arial" w:cs="Arial"/>
          <w:b/>
          <w:bCs/>
          <w:color w:val="000000" w:themeColor="text1"/>
          <w:sz w:val="22"/>
          <w:szCs w:val="22"/>
          <w:u w:val="single"/>
        </w:rPr>
        <w:t>op d’Oeteaer</w:t>
      </w:r>
      <w:r>
        <w:rPr>
          <w:rFonts w:ascii="Arial" w:hAnsi="Arial" w:cs="Arial"/>
          <w:color w:val="000000" w:themeColor="text1"/>
          <w:sz w:val="22"/>
          <w:szCs w:val="22"/>
        </w:rPr>
        <w:t xml:space="preserve"> met als belendingen Peter Wouter de Biesen, Adriaen Goijaert Timmermans, de weduwe Mariken Teunis Adriaens, transport aan Sr. Dominicus van den Hove te ‘sBosch </w:t>
      </w:r>
    </w:p>
    <w:p w14:paraId="6DA218EC" w14:textId="77777777" w:rsidR="00BC4CC7" w:rsidRDefault="00BC4CC7" w:rsidP="00783DEC">
      <w:pPr>
        <w:rPr>
          <w:rFonts w:ascii="Arial" w:hAnsi="Arial" w:cs="Arial"/>
          <w:color w:val="000000" w:themeColor="text1"/>
          <w:sz w:val="22"/>
          <w:szCs w:val="22"/>
        </w:rPr>
      </w:pPr>
    </w:p>
    <w:p w14:paraId="4EC777BD" w14:textId="3111C137" w:rsidR="00BC4CC7" w:rsidRPr="007E6667" w:rsidRDefault="00BC4CC7" w:rsidP="00783DEC">
      <w:pPr>
        <w:rPr>
          <w:rFonts w:ascii="Arial" w:hAnsi="Arial" w:cs="Arial"/>
          <w:b/>
          <w:bCs/>
          <w:color w:val="000000" w:themeColor="text1"/>
          <w:sz w:val="22"/>
          <w:szCs w:val="22"/>
        </w:rPr>
      </w:pPr>
      <w:r w:rsidRPr="007E6667">
        <w:rPr>
          <w:rFonts w:ascii="Arial" w:hAnsi="Arial" w:cs="Arial"/>
          <w:b/>
          <w:bCs/>
          <w:color w:val="000000" w:themeColor="text1"/>
          <w:sz w:val="22"/>
          <w:szCs w:val="22"/>
        </w:rPr>
        <w:t>6069</w:t>
      </w:r>
    </w:p>
    <w:p w14:paraId="30B67B9D" w14:textId="4427F6B9" w:rsidR="00BC4CC7" w:rsidRPr="007E6667" w:rsidRDefault="00BC4CC7" w:rsidP="00783DEC">
      <w:pPr>
        <w:rPr>
          <w:rFonts w:ascii="Arial" w:hAnsi="Arial" w:cs="Arial"/>
          <w:b/>
          <w:bCs/>
          <w:color w:val="000000" w:themeColor="text1"/>
          <w:sz w:val="22"/>
          <w:szCs w:val="22"/>
        </w:rPr>
      </w:pPr>
      <w:r w:rsidRPr="007E6667">
        <w:rPr>
          <w:rFonts w:ascii="Arial" w:hAnsi="Arial" w:cs="Arial"/>
          <w:b/>
          <w:bCs/>
          <w:color w:val="000000" w:themeColor="text1"/>
          <w:sz w:val="22"/>
          <w:szCs w:val="22"/>
        </w:rPr>
        <w:t xml:space="preserve">BP </w:t>
      </w:r>
      <w:r w:rsidR="007E6667" w:rsidRPr="007E6667">
        <w:rPr>
          <w:rFonts w:ascii="Arial" w:hAnsi="Arial" w:cs="Arial"/>
          <w:b/>
          <w:bCs/>
          <w:color w:val="000000" w:themeColor="text1"/>
          <w:sz w:val="22"/>
          <w:szCs w:val="22"/>
        </w:rPr>
        <w:t>1706 folio 273r november 1714</w:t>
      </w:r>
    </w:p>
    <w:p w14:paraId="0A6304A4" w14:textId="5BE0D0C4" w:rsidR="007E6667" w:rsidRDefault="007E6667" w:rsidP="00783DEC">
      <w:pPr>
        <w:rPr>
          <w:rFonts w:ascii="Arial" w:hAnsi="Arial" w:cs="Arial"/>
          <w:color w:val="000000" w:themeColor="text1"/>
          <w:sz w:val="22"/>
          <w:szCs w:val="22"/>
        </w:rPr>
      </w:pPr>
      <w:r>
        <w:rPr>
          <w:rFonts w:ascii="Arial" w:hAnsi="Arial" w:cs="Arial"/>
          <w:color w:val="000000" w:themeColor="text1"/>
          <w:sz w:val="22"/>
          <w:szCs w:val="22"/>
        </w:rPr>
        <w:t xml:space="preserve">Bartholomeus Severijns [in de marge] – </w:t>
      </w:r>
      <w:r w:rsidRPr="007E6667">
        <w:rPr>
          <w:rFonts w:ascii="Arial" w:hAnsi="Arial" w:cs="Arial"/>
          <w:b/>
          <w:bCs/>
          <w:color w:val="000000" w:themeColor="text1"/>
          <w:sz w:val="22"/>
          <w:szCs w:val="22"/>
          <w:u w:val="single"/>
        </w:rPr>
        <w:t>de Heer Gerard van Breugel raad en schepen van ‘sBosch</w:t>
      </w:r>
      <w:r>
        <w:rPr>
          <w:rFonts w:ascii="Arial" w:hAnsi="Arial" w:cs="Arial"/>
          <w:color w:val="000000" w:themeColor="text1"/>
          <w:sz w:val="22"/>
          <w:szCs w:val="22"/>
        </w:rPr>
        <w:t xml:space="preserve"> over 32 percelen land bestaande in bos en akkerland zowel </w:t>
      </w:r>
      <w:r w:rsidRPr="007E6667">
        <w:rPr>
          <w:rFonts w:ascii="Arial" w:hAnsi="Arial" w:cs="Arial"/>
          <w:b/>
          <w:bCs/>
          <w:color w:val="000000" w:themeColor="text1"/>
          <w:sz w:val="22"/>
          <w:szCs w:val="22"/>
          <w:u w:val="single"/>
        </w:rPr>
        <w:t>Out als Nieulant gelegen op den Hoogen Acker</w:t>
      </w:r>
      <w:r>
        <w:rPr>
          <w:rFonts w:ascii="Arial" w:hAnsi="Arial" w:cs="Arial"/>
          <w:color w:val="000000" w:themeColor="text1"/>
          <w:sz w:val="22"/>
          <w:szCs w:val="22"/>
        </w:rPr>
        <w:t xml:space="preserve"> te Schijndel </w:t>
      </w:r>
      <w:r w:rsidRPr="007E6667">
        <w:rPr>
          <w:rFonts w:ascii="Arial" w:hAnsi="Arial" w:cs="Arial"/>
          <w:b/>
          <w:bCs/>
          <w:color w:val="000000" w:themeColor="text1"/>
          <w:sz w:val="22"/>
          <w:szCs w:val="22"/>
          <w:u w:val="single"/>
        </w:rPr>
        <w:t>in den Houtert</w:t>
      </w:r>
      <w:r>
        <w:rPr>
          <w:rFonts w:ascii="Arial" w:hAnsi="Arial" w:cs="Arial"/>
          <w:color w:val="000000" w:themeColor="text1"/>
          <w:sz w:val="22"/>
          <w:szCs w:val="22"/>
        </w:rPr>
        <w:t xml:space="preserve"> met als belendingen </w:t>
      </w:r>
      <w:r w:rsidRPr="007E6667">
        <w:rPr>
          <w:rFonts w:ascii="Arial" w:hAnsi="Arial" w:cs="Arial"/>
          <w:b/>
          <w:bCs/>
          <w:color w:val="000000" w:themeColor="text1"/>
          <w:sz w:val="22"/>
          <w:szCs w:val="22"/>
          <w:u w:val="single"/>
        </w:rPr>
        <w:t>de Steeg lopende naar de Houtert,</w:t>
      </w:r>
      <w:r>
        <w:rPr>
          <w:rFonts w:ascii="Arial" w:hAnsi="Arial" w:cs="Arial"/>
          <w:color w:val="000000" w:themeColor="text1"/>
          <w:sz w:val="22"/>
          <w:szCs w:val="22"/>
        </w:rPr>
        <w:t xml:space="preserve"> een kamp weiland</w:t>
      </w:r>
    </w:p>
    <w:p w14:paraId="73AF7DC9" w14:textId="77777777" w:rsidR="007E6667" w:rsidRDefault="007E6667" w:rsidP="00783DEC">
      <w:pPr>
        <w:rPr>
          <w:rFonts w:ascii="Arial" w:hAnsi="Arial" w:cs="Arial"/>
          <w:color w:val="000000" w:themeColor="text1"/>
          <w:sz w:val="22"/>
          <w:szCs w:val="22"/>
        </w:rPr>
      </w:pPr>
    </w:p>
    <w:p w14:paraId="077743F1" w14:textId="6656C835" w:rsidR="007E6667" w:rsidRPr="007E6667" w:rsidRDefault="007E6667" w:rsidP="00783DEC">
      <w:pPr>
        <w:rPr>
          <w:rFonts w:ascii="Arial" w:hAnsi="Arial" w:cs="Arial"/>
          <w:b/>
          <w:bCs/>
          <w:color w:val="000000" w:themeColor="text1"/>
          <w:sz w:val="22"/>
          <w:szCs w:val="22"/>
        </w:rPr>
      </w:pPr>
      <w:r w:rsidRPr="007E6667">
        <w:rPr>
          <w:rFonts w:ascii="Arial" w:hAnsi="Arial" w:cs="Arial"/>
          <w:b/>
          <w:bCs/>
          <w:color w:val="000000" w:themeColor="text1"/>
          <w:sz w:val="22"/>
          <w:szCs w:val="22"/>
        </w:rPr>
        <w:t>6070</w:t>
      </w:r>
    </w:p>
    <w:p w14:paraId="2BEFCCDE" w14:textId="3A4852DD" w:rsidR="007E6667" w:rsidRPr="007E6667" w:rsidRDefault="007E6667" w:rsidP="00783DEC">
      <w:pPr>
        <w:rPr>
          <w:rFonts w:ascii="Arial" w:hAnsi="Arial" w:cs="Arial"/>
          <w:b/>
          <w:bCs/>
          <w:color w:val="000000" w:themeColor="text1"/>
          <w:sz w:val="22"/>
          <w:szCs w:val="22"/>
        </w:rPr>
      </w:pPr>
      <w:r w:rsidRPr="007E6667">
        <w:rPr>
          <w:rFonts w:ascii="Arial" w:hAnsi="Arial" w:cs="Arial"/>
          <w:b/>
          <w:bCs/>
          <w:color w:val="000000" w:themeColor="text1"/>
          <w:sz w:val="22"/>
          <w:szCs w:val="22"/>
        </w:rPr>
        <w:t>BP 1706 folio 286r november 1714</w:t>
      </w:r>
    </w:p>
    <w:p w14:paraId="2040B5D2" w14:textId="1586C3B0" w:rsidR="007E6667" w:rsidRDefault="007E6667" w:rsidP="00783DEC">
      <w:pPr>
        <w:rPr>
          <w:rFonts w:ascii="Arial" w:hAnsi="Arial" w:cs="Arial"/>
          <w:color w:val="000000" w:themeColor="text1"/>
          <w:sz w:val="22"/>
          <w:szCs w:val="22"/>
        </w:rPr>
      </w:pPr>
      <w:r>
        <w:rPr>
          <w:rFonts w:ascii="Arial" w:hAnsi="Arial" w:cs="Arial"/>
          <w:color w:val="000000" w:themeColor="text1"/>
          <w:sz w:val="22"/>
          <w:szCs w:val="22"/>
        </w:rPr>
        <w:t xml:space="preserve">Cornelis Witlox wonende te Haren; Jan Vrients weduwnaar van Johanna Teunis Joosten Spierincx over een perceel land 12 lopensen naast </w:t>
      </w:r>
      <w:r w:rsidRPr="007E6667">
        <w:rPr>
          <w:rFonts w:ascii="Arial" w:hAnsi="Arial" w:cs="Arial"/>
          <w:b/>
          <w:bCs/>
          <w:color w:val="000000" w:themeColor="text1"/>
          <w:sz w:val="22"/>
          <w:szCs w:val="22"/>
          <w:u w:val="single"/>
        </w:rPr>
        <w:t>de Putsteegh</w:t>
      </w:r>
      <w:r>
        <w:rPr>
          <w:rFonts w:ascii="Arial" w:hAnsi="Arial" w:cs="Arial"/>
          <w:color w:val="000000" w:themeColor="text1"/>
          <w:sz w:val="22"/>
          <w:szCs w:val="22"/>
        </w:rPr>
        <w:t xml:space="preserve"> met een huis</w:t>
      </w:r>
    </w:p>
    <w:p w14:paraId="62333B79" w14:textId="77777777" w:rsidR="007E6667" w:rsidRDefault="007E6667" w:rsidP="00783DEC">
      <w:pPr>
        <w:rPr>
          <w:rFonts w:ascii="Arial" w:hAnsi="Arial" w:cs="Arial"/>
          <w:color w:val="000000" w:themeColor="text1"/>
          <w:sz w:val="22"/>
          <w:szCs w:val="22"/>
        </w:rPr>
      </w:pPr>
    </w:p>
    <w:p w14:paraId="0093A47E" w14:textId="5E440D4A" w:rsidR="007E6667" w:rsidRPr="00762E5D" w:rsidRDefault="007E6667" w:rsidP="00783DEC">
      <w:pPr>
        <w:rPr>
          <w:rFonts w:ascii="Arial" w:hAnsi="Arial" w:cs="Arial"/>
          <w:b/>
          <w:bCs/>
          <w:color w:val="000000" w:themeColor="text1"/>
          <w:sz w:val="22"/>
          <w:szCs w:val="22"/>
        </w:rPr>
      </w:pPr>
      <w:r w:rsidRPr="00762E5D">
        <w:rPr>
          <w:rFonts w:ascii="Arial" w:hAnsi="Arial" w:cs="Arial"/>
          <w:b/>
          <w:bCs/>
          <w:color w:val="000000" w:themeColor="text1"/>
          <w:sz w:val="22"/>
          <w:szCs w:val="22"/>
        </w:rPr>
        <w:t>6071</w:t>
      </w:r>
    </w:p>
    <w:p w14:paraId="77F4682C" w14:textId="2B5BD1E1" w:rsidR="007E6667" w:rsidRPr="00762E5D" w:rsidRDefault="007E6667" w:rsidP="00783DEC">
      <w:pPr>
        <w:rPr>
          <w:rFonts w:ascii="Arial" w:hAnsi="Arial" w:cs="Arial"/>
          <w:b/>
          <w:bCs/>
          <w:color w:val="000000" w:themeColor="text1"/>
          <w:sz w:val="22"/>
          <w:szCs w:val="22"/>
        </w:rPr>
      </w:pPr>
      <w:r w:rsidRPr="00762E5D">
        <w:rPr>
          <w:rFonts w:ascii="Arial" w:hAnsi="Arial" w:cs="Arial"/>
          <w:b/>
          <w:bCs/>
          <w:color w:val="000000" w:themeColor="text1"/>
          <w:sz w:val="22"/>
          <w:szCs w:val="22"/>
        </w:rPr>
        <w:t>BP 1709 folio 134v november 1714</w:t>
      </w:r>
    </w:p>
    <w:p w14:paraId="38583801" w14:textId="77777777" w:rsidR="00762E5D" w:rsidRDefault="007E6667" w:rsidP="00783DEC">
      <w:pPr>
        <w:rPr>
          <w:rFonts w:ascii="Arial" w:hAnsi="Arial" w:cs="Arial"/>
          <w:color w:val="000000" w:themeColor="text1"/>
          <w:sz w:val="22"/>
          <w:szCs w:val="22"/>
        </w:rPr>
      </w:pPr>
      <w:r>
        <w:rPr>
          <w:rFonts w:ascii="Arial" w:hAnsi="Arial" w:cs="Arial"/>
          <w:color w:val="000000" w:themeColor="text1"/>
          <w:sz w:val="22"/>
          <w:szCs w:val="22"/>
        </w:rPr>
        <w:t xml:space="preserve">Theunis Jorissen en Aard van Creij wonende te </w:t>
      </w:r>
      <w:r w:rsidRPr="00762E5D">
        <w:rPr>
          <w:rFonts w:ascii="Arial" w:hAnsi="Arial" w:cs="Arial"/>
          <w:b/>
          <w:bCs/>
          <w:i/>
          <w:iCs/>
          <w:color w:val="000000" w:themeColor="text1"/>
          <w:sz w:val="22"/>
          <w:szCs w:val="22"/>
        </w:rPr>
        <w:t xml:space="preserve">Olland </w:t>
      </w:r>
      <w:r>
        <w:rPr>
          <w:rFonts w:ascii="Arial" w:hAnsi="Arial" w:cs="Arial"/>
          <w:color w:val="000000" w:themeColor="text1"/>
          <w:sz w:val="22"/>
          <w:szCs w:val="22"/>
        </w:rPr>
        <w:t xml:space="preserve">[er staat Nolland] over een kamp groesland </w:t>
      </w:r>
      <w:r w:rsidR="00762E5D">
        <w:rPr>
          <w:rFonts w:ascii="Arial" w:hAnsi="Arial" w:cs="Arial"/>
          <w:color w:val="000000" w:themeColor="text1"/>
          <w:sz w:val="22"/>
          <w:szCs w:val="22"/>
        </w:rPr>
        <w:t xml:space="preserve">14 hont groot met als belendingen Roeloff Gijsberts Jongers, Dirck Voets te Schijndel, Willem Theinus Peters </w:t>
      </w:r>
    </w:p>
    <w:p w14:paraId="04668930" w14:textId="77777777" w:rsidR="00762E5D" w:rsidRDefault="00762E5D" w:rsidP="00783DEC">
      <w:pPr>
        <w:rPr>
          <w:rFonts w:ascii="Arial" w:hAnsi="Arial" w:cs="Arial"/>
          <w:color w:val="000000" w:themeColor="text1"/>
          <w:sz w:val="22"/>
          <w:szCs w:val="22"/>
        </w:rPr>
      </w:pPr>
    </w:p>
    <w:p w14:paraId="272FE6FB" w14:textId="77777777" w:rsidR="00762E5D" w:rsidRPr="00762E5D" w:rsidRDefault="00762E5D" w:rsidP="00783DEC">
      <w:pPr>
        <w:rPr>
          <w:rFonts w:ascii="Arial" w:hAnsi="Arial" w:cs="Arial"/>
          <w:b/>
          <w:bCs/>
          <w:color w:val="000000" w:themeColor="text1"/>
          <w:sz w:val="22"/>
          <w:szCs w:val="22"/>
        </w:rPr>
      </w:pPr>
      <w:r w:rsidRPr="00762E5D">
        <w:rPr>
          <w:rFonts w:ascii="Arial" w:hAnsi="Arial" w:cs="Arial"/>
          <w:b/>
          <w:bCs/>
          <w:color w:val="000000" w:themeColor="text1"/>
          <w:sz w:val="22"/>
          <w:szCs w:val="22"/>
        </w:rPr>
        <w:t>6072</w:t>
      </w:r>
    </w:p>
    <w:p w14:paraId="09A617AF" w14:textId="35F318C2" w:rsidR="00762E5D" w:rsidRPr="00762E5D" w:rsidRDefault="00762E5D" w:rsidP="00783DEC">
      <w:pPr>
        <w:rPr>
          <w:rFonts w:ascii="Arial" w:hAnsi="Arial" w:cs="Arial"/>
          <w:b/>
          <w:bCs/>
          <w:color w:val="000000" w:themeColor="text1"/>
          <w:sz w:val="22"/>
          <w:szCs w:val="22"/>
        </w:rPr>
      </w:pPr>
      <w:r w:rsidRPr="00762E5D">
        <w:rPr>
          <w:rFonts w:ascii="Arial" w:hAnsi="Arial" w:cs="Arial"/>
          <w:b/>
          <w:bCs/>
          <w:color w:val="000000" w:themeColor="text1"/>
          <w:sz w:val="22"/>
          <w:szCs w:val="22"/>
        </w:rPr>
        <w:t>BP 1709 folio 149v 27 december 1714</w:t>
      </w:r>
    </w:p>
    <w:p w14:paraId="6B70B172" w14:textId="77777777" w:rsidR="00762E5D" w:rsidRDefault="00762E5D" w:rsidP="00783DEC">
      <w:pPr>
        <w:rPr>
          <w:rFonts w:ascii="Arial" w:hAnsi="Arial" w:cs="Arial"/>
          <w:color w:val="000000" w:themeColor="text1"/>
          <w:sz w:val="22"/>
          <w:szCs w:val="22"/>
        </w:rPr>
      </w:pPr>
      <w:r>
        <w:rPr>
          <w:rFonts w:ascii="Arial" w:hAnsi="Arial" w:cs="Arial"/>
          <w:color w:val="000000" w:themeColor="text1"/>
          <w:sz w:val="22"/>
          <w:szCs w:val="22"/>
        </w:rPr>
        <w:t xml:space="preserve">Gerridt Dirx, zijn moeder Lijske weduwe van Dirck Gerrits over een kamp weiland te Schijndel met als belendingen Adriaen Dries Roeffen, de kinderen van Jan Damen Schellekens, Aalbert van Eijll en Willem de Bruijn; Jan Jansse de Beer te Sint-Michielsgestel over een weiland te Schijndel hierboven vermeld met verkoop aan  Gerrit Dircx en Lijske weduwe van Dirck Gerrits </w:t>
      </w:r>
    </w:p>
    <w:p w14:paraId="067DF9FF" w14:textId="77777777" w:rsidR="00762E5D" w:rsidRDefault="00762E5D" w:rsidP="00783DEC">
      <w:pPr>
        <w:rPr>
          <w:rFonts w:ascii="Arial" w:hAnsi="Arial" w:cs="Arial"/>
          <w:color w:val="000000" w:themeColor="text1"/>
          <w:sz w:val="22"/>
          <w:szCs w:val="22"/>
        </w:rPr>
      </w:pPr>
    </w:p>
    <w:p w14:paraId="075F07D7" w14:textId="77777777" w:rsidR="00762E5D" w:rsidRPr="00D73A64" w:rsidRDefault="00762E5D" w:rsidP="00783DEC">
      <w:pPr>
        <w:rPr>
          <w:rFonts w:ascii="Arial" w:hAnsi="Arial" w:cs="Arial"/>
          <w:b/>
          <w:bCs/>
          <w:color w:val="000000" w:themeColor="text1"/>
          <w:sz w:val="22"/>
          <w:szCs w:val="22"/>
        </w:rPr>
      </w:pPr>
      <w:r w:rsidRPr="00D73A64">
        <w:rPr>
          <w:rFonts w:ascii="Arial" w:hAnsi="Arial" w:cs="Arial"/>
          <w:b/>
          <w:bCs/>
          <w:color w:val="000000" w:themeColor="text1"/>
          <w:sz w:val="22"/>
          <w:szCs w:val="22"/>
        </w:rPr>
        <w:t>6073</w:t>
      </w:r>
    </w:p>
    <w:p w14:paraId="33F1279F" w14:textId="79D99C85" w:rsidR="00762E5D" w:rsidRPr="00D73A64" w:rsidRDefault="00762E5D" w:rsidP="00783DEC">
      <w:pPr>
        <w:rPr>
          <w:rFonts w:ascii="Arial" w:hAnsi="Arial" w:cs="Arial"/>
          <w:b/>
          <w:bCs/>
          <w:color w:val="000000" w:themeColor="text1"/>
          <w:sz w:val="22"/>
          <w:szCs w:val="22"/>
        </w:rPr>
      </w:pPr>
      <w:r w:rsidRPr="00D73A64">
        <w:rPr>
          <w:rFonts w:ascii="Arial" w:hAnsi="Arial" w:cs="Arial"/>
          <w:b/>
          <w:bCs/>
          <w:color w:val="000000" w:themeColor="text1"/>
          <w:sz w:val="22"/>
          <w:szCs w:val="22"/>
        </w:rPr>
        <w:t xml:space="preserve">BP 1706 folio 311v </w:t>
      </w:r>
      <w:r w:rsidR="00D73A64" w:rsidRPr="00D73A64">
        <w:rPr>
          <w:rFonts w:ascii="Arial" w:hAnsi="Arial" w:cs="Arial"/>
          <w:b/>
          <w:bCs/>
          <w:color w:val="000000" w:themeColor="text1"/>
          <w:sz w:val="22"/>
          <w:szCs w:val="22"/>
        </w:rPr>
        <w:t xml:space="preserve">23 </w:t>
      </w:r>
      <w:r w:rsidRPr="00D73A64">
        <w:rPr>
          <w:rFonts w:ascii="Arial" w:hAnsi="Arial" w:cs="Arial"/>
          <w:b/>
          <w:bCs/>
          <w:color w:val="000000" w:themeColor="text1"/>
          <w:sz w:val="22"/>
          <w:szCs w:val="22"/>
        </w:rPr>
        <w:t>januari 1715</w:t>
      </w:r>
    </w:p>
    <w:p w14:paraId="2465AE91" w14:textId="7119F3CB" w:rsidR="007E6667" w:rsidRDefault="00762E5D" w:rsidP="00783DEC">
      <w:pPr>
        <w:rPr>
          <w:rFonts w:ascii="Arial" w:hAnsi="Arial" w:cs="Arial"/>
          <w:color w:val="000000" w:themeColor="text1"/>
          <w:sz w:val="22"/>
          <w:szCs w:val="22"/>
        </w:rPr>
      </w:pPr>
      <w:r>
        <w:rPr>
          <w:rFonts w:ascii="Arial" w:hAnsi="Arial" w:cs="Arial"/>
          <w:color w:val="000000" w:themeColor="text1"/>
          <w:sz w:val="22"/>
          <w:szCs w:val="22"/>
        </w:rPr>
        <w:t>Antoni Syllij man van Maria van Heuclum dr.v.Catalijn Hendrick Spirincx, rekest dd. 5 januari 1715 over ¼ part in een h</w:t>
      </w:r>
      <w:r w:rsidR="00D73A64">
        <w:rPr>
          <w:rFonts w:ascii="Arial" w:hAnsi="Arial" w:cs="Arial"/>
          <w:color w:val="000000" w:themeColor="text1"/>
          <w:sz w:val="22"/>
          <w:szCs w:val="22"/>
        </w:rPr>
        <w:t>ou</w:t>
      </w:r>
      <w:r>
        <w:rPr>
          <w:rFonts w:ascii="Arial" w:hAnsi="Arial" w:cs="Arial"/>
          <w:color w:val="000000" w:themeColor="text1"/>
          <w:sz w:val="22"/>
          <w:szCs w:val="22"/>
        </w:rPr>
        <w:t xml:space="preserve">tbusselke </w:t>
      </w:r>
      <w:r w:rsidRPr="00D73A64">
        <w:rPr>
          <w:rFonts w:ascii="Arial" w:hAnsi="Arial" w:cs="Arial"/>
          <w:b/>
          <w:bCs/>
          <w:color w:val="000000" w:themeColor="text1"/>
          <w:sz w:val="22"/>
          <w:szCs w:val="22"/>
          <w:u w:val="single"/>
        </w:rPr>
        <w:t>in ’t Lieshout</w:t>
      </w:r>
      <w:r>
        <w:rPr>
          <w:rFonts w:ascii="Arial" w:hAnsi="Arial" w:cs="Arial"/>
          <w:color w:val="000000" w:themeColor="text1"/>
          <w:sz w:val="22"/>
          <w:szCs w:val="22"/>
        </w:rPr>
        <w:t xml:space="preserve"> 3 lopensen waarvan ¾ toebehoort aan Willem Cornelissen Spierincx</w:t>
      </w:r>
      <w:r w:rsidR="00D73A64">
        <w:rPr>
          <w:rFonts w:ascii="Arial" w:hAnsi="Arial" w:cs="Arial"/>
          <w:color w:val="000000" w:themeColor="text1"/>
          <w:sz w:val="22"/>
          <w:szCs w:val="22"/>
        </w:rPr>
        <w:t>, Ruth Hendrick Spierincx, Govert Timmermans aangekomen via zijn schoonouders met verkoop aan Jan Janssen Spirincx de Jonge</w:t>
      </w:r>
      <w:r w:rsidR="007E6667">
        <w:rPr>
          <w:rFonts w:ascii="Arial" w:hAnsi="Arial" w:cs="Arial"/>
          <w:color w:val="000000" w:themeColor="text1"/>
          <w:sz w:val="22"/>
          <w:szCs w:val="22"/>
        </w:rPr>
        <w:t xml:space="preserve"> </w:t>
      </w:r>
    </w:p>
    <w:p w14:paraId="2603A066" w14:textId="77777777" w:rsidR="007E6667" w:rsidRDefault="007E6667" w:rsidP="00783DEC">
      <w:pPr>
        <w:rPr>
          <w:rFonts w:ascii="Arial" w:hAnsi="Arial" w:cs="Arial"/>
          <w:color w:val="000000" w:themeColor="text1"/>
          <w:sz w:val="22"/>
          <w:szCs w:val="22"/>
        </w:rPr>
      </w:pPr>
    </w:p>
    <w:p w14:paraId="2C0C7B69" w14:textId="77777777" w:rsidR="00D73A64" w:rsidRDefault="00D73A64" w:rsidP="00783DEC">
      <w:pPr>
        <w:rPr>
          <w:rFonts w:ascii="Arial" w:hAnsi="Arial" w:cs="Arial"/>
          <w:b/>
          <w:bCs/>
          <w:color w:val="FF0000"/>
          <w:sz w:val="22"/>
          <w:szCs w:val="22"/>
        </w:rPr>
      </w:pPr>
    </w:p>
    <w:p w14:paraId="3F43A349" w14:textId="77777777" w:rsidR="00D73A64" w:rsidRDefault="00D73A64" w:rsidP="00783DEC">
      <w:pPr>
        <w:rPr>
          <w:rFonts w:ascii="Arial" w:hAnsi="Arial" w:cs="Arial"/>
          <w:b/>
          <w:bCs/>
          <w:color w:val="FF0000"/>
          <w:sz w:val="22"/>
          <w:szCs w:val="22"/>
        </w:rPr>
      </w:pPr>
    </w:p>
    <w:p w14:paraId="3474A95A" w14:textId="77777777" w:rsidR="00D73A64" w:rsidRDefault="00D73A64" w:rsidP="00783DEC">
      <w:pPr>
        <w:rPr>
          <w:rFonts w:ascii="Arial" w:hAnsi="Arial" w:cs="Arial"/>
          <w:b/>
          <w:bCs/>
          <w:color w:val="FF0000"/>
          <w:sz w:val="22"/>
          <w:szCs w:val="22"/>
        </w:rPr>
      </w:pPr>
    </w:p>
    <w:p w14:paraId="0469BF87" w14:textId="20DC09E7" w:rsidR="007E6667" w:rsidRPr="002F629B" w:rsidRDefault="00D73A64" w:rsidP="00783DEC">
      <w:pPr>
        <w:rPr>
          <w:rFonts w:ascii="Arial" w:hAnsi="Arial" w:cs="Arial"/>
          <w:b/>
          <w:bCs/>
          <w:color w:val="FF0000"/>
          <w:sz w:val="22"/>
          <w:szCs w:val="22"/>
        </w:rPr>
      </w:pPr>
      <w:r w:rsidRPr="002F629B">
        <w:rPr>
          <w:rFonts w:ascii="Arial" w:hAnsi="Arial" w:cs="Arial"/>
          <w:b/>
          <w:bCs/>
          <w:color w:val="FF0000"/>
          <w:sz w:val="22"/>
          <w:szCs w:val="22"/>
        </w:rPr>
        <w:lastRenderedPageBreak/>
        <w:t>blad 456</w:t>
      </w:r>
    </w:p>
    <w:p w14:paraId="2E46EF27" w14:textId="77777777" w:rsidR="00D73A64" w:rsidRPr="002F629B" w:rsidRDefault="00D73A64" w:rsidP="00783DEC">
      <w:pPr>
        <w:rPr>
          <w:rFonts w:ascii="Arial" w:hAnsi="Arial" w:cs="Arial"/>
          <w:color w:val="000000" w:themeColor="text1"/>
          <w:sz w:val="22"/>
          <w:szCs w:val="22"/>
        </w:rPr>
      </w:pPr>
    </w:p>
    <w:p w14:paraId="3AFE3FB2" w14:textId="0C288CAB" w:rsidR="00D73A64" w:rsidRPr="002F629B" w:rsidRDefault="00D73A64"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6074</w:t>
      </w:r>
    </w:p>
    <w:p w14:paraId="17601496" w14:textId="374028BD" w:rsidR="00D73A64" w:rsidRPr="002F629B" w:rsidRDefault="00D73A64"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BP 1706 folio 324v 7 februari 1715</w:t>
      </w:r>
    </w:p>
    <w:p w14:paraId="41009011" w14:textId="5DA991DD" w:rsidR="00D73A64" w:rsidRPr="00D73A64" w:rsidRDefault="00D73A64" w:rsidP="00783DEC">
      <w:pPr>
        <w:rPr>
          <w:rFonts w:ascii="Arial" w:hAnsi="Arial" w:cs="Arial"/>
          <w:color w:val="000000" w:themeColor="text1"/>
          <w:sz w:val="22"/>
          <w:szCs w:val="22"/>
        </w:rPr>
      </w:pPr>
      <w:r w:rsidRPr="00D73A64">
        <w:rPr>
          <w:rFonts w:ascii="Arial" w:hAnsi="Arial" w:cs="Arial"/>
          <w:color w:val="000000" w:themeColor="text1"/>
          <w:sz w:val="22"/>
          <w:szCs w:val="22"/>
        </w:rPr>
        <w:t>Goijaert Adriaen Theunissen te Sc</w:t>
      </w:r>
      <w:r>
        <w:rPr>
          <w:rFonts w:ascii="Arial" w:hAnsi="Arial" w:cs="Arial"/>
          <w:color w:val="000000" w:themeColor="text1"/>
          <w:sz w:val="22"/>
          <w:szCs w:val="22"/>
        </w:rPr>
        <w:t xml:space="preserve">hijndel over een stuk hooiland een mergen groot ter plaatse </w:t>
      </w:r>
      <w:r w:rsidRPr="00D73A64">
        <w:rPr>
          <w:rFonts w:ascii="Arial" w:hAnsi="Arial" w:cs="Arial"/>
          <w:b/>
          <w:bCs/>
          <w:color w:val="000000" w:themeColor="text1"/>
          <w:sz w:val="22"/>
          <w:szCs w:val="22"/>
          <w:u w:val="single"/>
        </w:rPr>
        <w:t>de Steegh</w:t>
      </w:r>
      <w:r>
        <w:rPr>
          <w:rFonts w:ascii="Arial" w:hAnsi="Arial" w:cs="Arial"/>
          <w:color w:val="000000" w:themeColor="text1"/>
          <w:sz w:val="22"/>
          <w:szCs w:val="22"/>
        </w:rPr>
        <w:t xml:space="preserve"> met als belendingen de weduwe Adriaen Dirck Aerts, Ruth van den Dollaerts kinderen, Adriaen van den Borne hem aangekomen via zijn ouders met verkoop aan Goijaert Adriaen Goijaerts te Schijndel, een cijns van 7 ½ duiten in het boek van Berlicum  </w:t>
      </w:r>
    </w:p>
    <w:p w14:paraId="2DFFDBB0" w14:textId="77777777" w:rsidR="001B3430" w:rsidRPr="00D73A64" w:rsidRDefault="001B3430" w:rsidP="00783DEC">
      <w:pPr>
        <w:rPr>
          <w:rFonts w:ascii="Arial" w:hAnsi="Arial" w:cs="Arial"/>
          <w:color w:val="000000" w:themeColor="text1"/>
          <w:sz w:val="22"/>
          <w:szCs w:val="22"/>
        </w:rPr>
      </w:pPr>
    </w:p>
    <w:p w14:paraId="32472DE8" w14:textId="786E909A" w:rsidR="001B3430" w:rsidRPr="00D73A64" w:rsidRDefault="00D73A64" w:rsidP="00783DEC">
      <w:pPr>
        <w:rPr>
          <w:rFonts w:ascii="Arial" w:hAnsi="Arial" w:cs="Arial"/>
          <w:b/>
          <w:bCs/>
          <w:color w:val="000000" w:themeColor="text1"/>
          <w:sz w:val="22"/>
          <w:szCs w:val="22"/>
        </w:rPr>
      </w:pPr>
      <w:r w:rsidRPr="00D73A64">
        <w:rPr>
          <w:rFonts w:ascii="Arial" w:hAnsi="Arial" w:cs="Arial"/>
          <w:b/>
          <w:bCs/>
          <w:color w:val="000000" w:themeColor="text1"/>
          <w:sz w:val="22"/>
          <w:szCs w:val="22"/>
        </w:rPr>
        <w:t>6075</w:t>
      </w:r>
    </w:p>
    <w:p w14:paraId="72E5A4B9" w14:textId="5B983B05" w:rsidR="00D73A64" w:rsidRPr="00D73A64" w:rsidRDefault="00D73A64" w:rsidP="00783DEC">
      <w:pPr>
        <w:rPr>
          <w:rFonts w:ascii="Arial" w:hAnsi="Arial" w:cs="Arial"/>
          <w:b/>
          <w:bCs/>
          <w:color w:val="000000" w:themeColor="text1"/>
          <w:sz w:val="22"/>
          <w:szCs w:val="22"/>
        </w:rPr>
      </w:pPr>
      <w:r w:rsidRPr="00D73A64">
        <w:rPr>
          <w:rFonts w:ascii="Arial" w:hAnsi="Arial" w:cs="Arial"/>
          <w:b/>
          <w:bCs/>
          <w:color w:val="000000" w:themeColor="text1"/>
          <w:sz w:val="22"/>
          <w:szCs w:val="22"/>
        </w:rPr>
        <w:t>BP 1709 folio 185v februari 1715</w:t>
      </w:r>
    </w:p>
    <w:p w14:paraId="4B4B93E1" w14:textId="0BA19E32" w:rsidR="00D73A64" w:rsidRPr="00D73A64" w:rsidRDefault="00D73A64" w:rsidP="00783DEC">
      <w:pPr>
        <w:rPr>
          <w:rFonts w:ascii="Arial" w:hAnsi="Arial" w:cs="Arial"/>
          <w:color w:val="000000" w:themeColor="text1"/>
          <w:sz w:val="22"/>
          <w:szCs w:val="22"/>
        </w:rPr>
      </w:pPr>
      <w:r>
        <w:rPr>
          <w:rFonts w:ascii="Arial" w:hAnsi="Arial" w:cs="Arial"/>
          <w:color w:val="000000" w:themeColor="text1"/>
          <w:sz w:val="22"/>
          <w:szCs w:val="22"/>
        </w:rPr>
        <w:t>Theodorus van Asten notaris en klerk te ‘sBosch evicteur in naa</w:t>
      </w:r>
      <w:r w:rsidR="003B11C7">
        <w:rPr>
          <w:rFonts w:ascii="Arial" w:hAnsi="Arial" w:cs="Arial"/>
          <w:color w:val="000000" w:themeColor="text1"/>
          <w:sz w:val="22"/>
          <w:szCs w:val="22"/>
        </w:rPr>
        <w:t>m</w:t>
      </w:r>
      <w:r>
        <w:rPr>
          <w:rFonts w:ascii="Arial" w:hAnsi="Arial" w:cs="Arial"/>
          <w:color w:val="000000" w:themeColor="text1"/>
          <w:sz w:val="22"/>
          <w:szCs w:val="22"/>
        </w:rPr>
        <w:t xml:space="preserve"> van de indispositie van Abraham Clercx</w:t>
      </w:r>
    </w:p>
    <w:p w14:paraId="55473E65" w14:textId="77777777" w:rsidR="00F511B5" w:rsidRPr="00D73A64" w:rsidRDefault="00F511B5" w:rsidP="00783DEC">
      <w:pPr>
        <w:rPr>
          <w:rFonts w:ascii="Arial" w:hAnsi="Arial" w:cs="Arial"/>
          <w:color w:val="000000" w:themeColor="text1"/>
          <w:sz w:val="22"/>
          <w:szCs w:val="22"/>
        </w:rPr>
      </w:pPr>
    </w:p>
    <w:p w14:paraId="060A1AE3" w14:textId="4675951A" w:rsidR="005D3B25" w:rsidRPr="003B11C7" w:rsidRDefault="003B11C7" w:rsidP="00783DEC">
      <w:pPr>
        <w:rPr>
          <w:rFonts w:ascii="Arial" w:hAnsi="Arial" w:cs="Arial"/>
          <w:b/>
          <w:bCs/>
          <w:color w:val="000000" w:themeColor="text1"/>
          <w:sz w:val="22"/>
          <w:szCs w:val="22"/>
        </w:rPr>
      </w:pPr>
      <w:r w:rsidRPr="003B11C7">
        <w:rPr>
          <w:rFonts w:ascii="Arial" w:hAnsi="Arial" w:cs="Arial"/>
          <w:b/>
          <w:bCs/>
          <w:color w:val="000000" w:themeColor="text1"/>
          <w:sz w:val="22"/>
          <w:szCs w:val="22"/>
        </w:rPr>
        <w:t>6076</w:t>
      </w:r>
    </w:p>
    <w:p w14:paraId="3B35C709" w14:textId="61056479" w:rsidR="003B11C7" w:rsidRPr="003B11C7" w:rsidRDefault="003B11C7" w:rsidP="00783DEC">
      <w:pPr>
        <w:rPr>
          <w:rFonts w:ascii="Arial" w:hAnsi="Arial" w:cs="Arial"/>
          <w:b/>
          <w:bCs/>
          <w:color w:val="000000" w:themeColor="text1"/>
          <w:sz w:val="22"/>
          <w:szCs w:val="22"/>
        </w:rPr>
      </w:pPr>
      <w:r w:rsidRPr="003B11C7">
        <w:rPr>
          <w:rFonts w:ascii="Arial" w:hAnsi="Arial" w:cs="Arial"/>
          <w:b/>
          <w:bCs/>
          <w:color w:val="000000" w:themeColor="text1"/>
          <w:sz w:val="22"/>
          <w:szCs w:val="22"/>
        </w:rPr>
        <w:t>BP 1709 folio 257v juli 1715</w:t>
      </w:r>
    </w:p>
    <w:p w14:paraId="578C5F6E" w14:textId="593F4541" w:rsidR="003B11C7" w:rsidRPr="00D73A64" w:rsidRDefault="003B11C7" w:rsidP="00783DEC">
      <w:pPr>
        <w:rPr>
          <w:rFonts w:ascii="Arial" w:hAnsi="Arial" w:cs="Arial"/>
          <w:color w:val="000000" w:themeColor="text1"/>
          <w:sz w:val="22"/>
          <w:szCs w:val="22"/>
        </w:rPr>
      </w:pPr>
      <w:r w:rsidRPr="003B11C7">
        <w:rPr>
          <w:rFonts w:ascii="Arial" w:hAnsi="Arial" w:cs="Arial"/>
          <w:b/>
          <w:bCs/>
          <w:color w:val="000000" w:themeColor="text1"/>
          <w:sz w:val="22"/>
          <w:szCs w:val="22"/>
          <w:u w:val="single"/>
        </w:rPr>
        <w:t>Sr. Matheus van Boxtel koopman te ‘sBosch</w:t>
      </w:r>
      <w:r>
        <w:rPr>
          <w:rFonts w:ascii="Arial" w:hAnsi="Arial" w:cs="Arial"/>
          <w:color w:val="000000" w:themeColor="text1"/>
          <w:sz w:val="22"/>
          <w:szCs w:val="22"/>
        </w:rPr>
        <w:t xml:space="preserve"> op basis van een procuratie van de Heer Johan van Vucht momboir over de onmondige kinderen van Wilhelmus van Hulst en Mechtelt van Vucht en een apostille dd. 12 december 1710 m.b.t. een huis esthuis schop boomgaard en landerijen </w:t>
      </w:r>
    </w:p>
    <w:p w14:paraId="2F5A4D22" w14:textId="77777777" w:rsidR="005D3B25" w:rsidRPr="00D73A64" w:rsidRDefault="005D3B25" w:rsidP="00783DEC">
      <w:pPr>
        <w:rPr>
          <w:rFonts w:ascii="Arial" w:hAnsi="Arial" w:cs="Arial"/>
          <w:color w:val="000000" w:themeColor="text1"/>
          <w:sz w:val="22"/>
          <w:szCs w:val="22"/>
        </w:rPr>
      </w:pPr>
    </w:p>
    <w:p w14:paraId="6CB5297C" w14:textId="77777777" w:rsidR="003B11C7" w:rsidRPr="003B11C7" w:rsidRDefault="003B11C7" w:rsidP="00783DEC">
      <w:pPr>
        <w:rPr>
          <w:rFonts w:ascii="Arial" w:hAnsi="Arial" w:cs="Arial"/>
          <w:b/>
          <w:bCs/>
          <w:color w:val="000000" w:themeColor="text1"/>
          <w:sz w:val="22"/>
          <w:szCs w:val="22"/>
        </w:rPr>
      </w:pPr>
      <w:r w:rsidRPr="003B11C7">
        <w:rPr>
          <w:rFonts w:ascii="Arial" w:hAnsi="Arial" w:cs="Arial"/>
          <w:b/>
          <w:bCs/>
          <w:color w:val="000000" w:themeColor="text1"/>
          <w:sz w:val="22"/>
          <w:szCs w:val="22"/>
        </w:rPr>
        <w:t>6077</w:t>
      </w:r>
    </w:p>
    <w:p w14:paraId="2206D668" w14:textId="5E969750" w:rsidR="003B11C7" w:rsidRPr="003B11C7" w:rsidRDefault="003B11C7" w:rsidP="00783DEC">
      <w:pPr>
        <w:rPr>
          <w:rFonts w:ascii="Arial" w:hAnsi="Arial" w:cs="Arial"/>
          <w:b/>
          <w:bCs/>
          <w:color w:val="000000" w:themeColor="text1"/>
          <w:sz w:val="22"/>
          <w:szCs w:val="22"/>
        </w:rPr>
      </w:pPr>
      <w:r w:rsidRPr="003B11C7">
        <w:rPr>
          <w:rFonts w:ascii="Arial" w:hAnsi="Arial" w:cs="Arial"/>
          <w:b/>
          <w:bCs/>
          <w:color w:val="000000" w:themeColor="text1"/>
          <w:sz w:val="22"/>
          <w:szCs w:val="22"/>
        </w:rPr>
        <w:t>BP 1709 folio 294r 7 december 1715</w:t>
      </w:r>
    </w:p>
    <w:p w14:paraId="28FC698A" w14:textId="6BD39C0B" w:rsidR="00877936" w:rsidRPr="00D73A64" w:rsidRDefault="003B11C7" w:rsidP="00783DEC">
      <w:pPr>
        <w:rPr>
          <w:rFonts w:ascii="Arial" w:hAnsi="Arial" w:cs="Arial"/>
          <w:color w:val="000000" w:themeColor="text1"/>
          <w:sz w:val="22"/>
          <w:szCs w:val="22"/>
        </w:rPr>
      </w:pPr>
      <w:r>
        <w:rPr>
          <w:rFonts w:ascii="Arial" w:hAnsi="Arial" w:cs="Arial"/>
          <w:color w:val="000000" w:themeColor="text1"/>
          <w:sz w:val="22"/>
          <w:szCs w:val="22"/>
        </w:rPr>
        <w:t xml:space="preserve">Thomas Gijsbert Thomasse te Schijndel over een stuk land van 28 roeden met als belendingen Cornelis Olislagers, de kinderen Lambert Jan Zijmons, hem aangekomen via zijn schoonouders met transport aan Dircx Wolter Dircx </w:t>
      </w:r>
      <w:r w:rsidR="005D3B25" w:rsidRPr="00D73A64">
        <w:rPr>
          <w:rFonts w:ascii="Arial" w:hAnsi="Arial" w:cs="Arial"/>
          <w:color w:val="000000" w:themeColor="text1"/>
          <w:sz w:val="22"/>
          <w:szCs w:val="22"/>
        </w:rPr>
        <w:t xml:space="preserve">  </w:t>
      </w:r>
      <w:r w:rsidR="00133A6E" w:rsidRPr="00D73A64">
        <w:rPr>
          <w:rFonts w:ascii="Arial" w:hAnsi="Arial" w:cs="Arial"/>
          <w:color w:val="000000" w:themeColor="text1"/>
          <w:sz w:val="22"/>
          <w:szCs w:val="22"/>
        </w:rPr>
        <w:t xml:space="preserve"> </w:t>
      </w:r>
    </w:p>
    <w:p w14:paraId="0D681C70" w14:textId="77777777" w:rsidR="009876A9" w:rsidRPr="00D73A64" w:rsidRDefault="009876A9" w:rsidP="00783DEC">
      <w:pPr>
        <w:rPr>
          <w:rFonts w:ascii="Arial" w:hAnsi="Arial" w:cs="Arial"/>
          <w:color w:val="000000" w:themeColor="text1"/>
          <w:sz w:val="22"/>
          <w:szCs w:val="22"/>
        </w:rPr>
      </w:pPr>
    </w:p>
    <w:p w14:paraId="5EB6AA8D" w14:textId="738A1DB8" w:rsidR="00C63365" w:rsidRPr="009939D7" w:rsidRDefault="003B11C7" w:rsidP="00783DEC">
      <w:pPr>
        <w:rPr>
          <w:rFonts w:ascii="Arial" w:hAnsi="Arial" w:cs="Arial"/>
          <w:b/>
          <w:bCs/>
          <w:color w:val="000000" w:themeColor="text1"/>
          <w:sz w:val="22"/>
          <w:szCs w:val="22"/>
        </w:rPr>
      </w:pPr>
      <w:r w:rsidRPr="009939D7">
        <w:rPr>
          <w:rFonts w:ascii="Arial" w:hAnsi="Arial" w:cs="Arial"/>
          <w:b/>
          <w:bCs/>
          <w:color w:val="000000" w:themeColor="text1"/>
          <w:sz w:val="22"/>
          <w:szCs w:val="22"/>
        </w:rPr>
        <w:t>6078</w:t>
      </w:r>
    </w:p>
    <w:p w14:paraId="4CC614BB" w14:textId="4FF5C2D5" w:rsidR="003B11C7" w:rsidRPr="009939D7" w:rsidRDefault="003B11C7" w:rsidP="00783DEC">
      <w:pPr>
        <w:rPr>
          <w:rFonts w:ascii="Arial" w:hAnsi="Arial" w:cs="Arial"/>
          <w:b/>
          <w:bCs/>
          <w:color w:val="000000" w:themeColor="text1"/>
          <w:sz w:val="22"/>
          <w:szCs w:val="22"/>
        </w:rPr>
      </w:pPr>
      <w:r w:rsidRPr="009939D7">
        <w:rPr>
          <w:rFonts w:ascii="Arial" w:hAnsi="Arial" w:cs="Arial"/>
          <w:b/>
          <w:bCs/>
          <w:color w:val="000000" w:themeColor="text1"/>
          <w:sz w:val="22"/>
          <w:szCs w:val="22"/>
        </w:rPr>
        <w:t xml:space="preserve">BP 1701 folio 56r </w:t>
      </w:r>
      <w:r w:rsidR="009939D7" w:rsidRPr="009939D7">
        <w:rPr>
          <w:rFonts w:ascii="Arial" w:hAnsi="Arial" w:cs="Arial"/>
          <w:b/>
          <w:bCs/>
          <w:color w:val="000000" w:themeColor="text1"/>
          <w:sz w:val="22"/>
          <w:szCs w:val="22"/>
        </w:rPr>
        <w:t xml:space="preserve">28 </w:t>
      </w:r>
      <w:r w:rsidRPr="009939D7">
        <w:rPr>
          <w:rFonts w:ascii="Arial" w:hAnsi="Arial" w:cs="Arial"/>
          <w:b/>
          <w:bCs/>
          <w:color w:val="000000" w:themeColor="text1"/>
          <w:sz w:val="22"/>
          <w:szCs w:val="22"/>
        </w:rPr>
        <w:t>januari 1716</w:t>
      </w:r>
    </w:p>
    <w:p w14:paraId="1D87A806" w14:textId="18BCF6E0" w:rsidR="003B11C7" w:rsidRPr="00D73A64" w:rsidRDefault="003B11C7" w:rsidP="00783DEC">
      <w:pPr>
        <w:rPr>
          <w:rFonts w:ascii="Arial" w:hAnsi="Arial" w:cs="Arial"/>
          <w:color w:val="000000" w:themeColor="text1"/>
          <w:sz w:val="22"/>
          <w:szCs w:val="22"/>
        </w:rPr>
      </w:pPr>
      <w:r>
        <w:rPr>
          <w:rFonts w:ascii="Arial" w:hAnsi="Arial" w:cs="Arial"/>
          <w:color w:val="000000" w:themeColor="text1"/>
          <w:sz w:val="22"/>
          <w:szCs w:val="22"/>
        </w:rPr>
        <w:t xml:space="preserve">Schijndelse schepenen maken bekend dat voor hen is verschenen de </w:t>
      </w:r>
      <w:r w:rsidRPr="009939D7">
        <w:rPr>
          <w:rFonts w:ascii="Arial" w:hAnsi="Arial" w:cs="Arial"/>
          <w:b/>
          <w:bCs/>
          <w:color w:val="000000" w:themeColor="text1"/>
          <w:sz w:val="22"/>
          <w:szCs w:val="22"/>
          <w:u w:val="single"/>
        </w:rPr>
        <w:t>Heren Gijsbert en Gerard de Jongh erfsecretarissen van Schijndel en Erp Son en Breugel</w:t>
      </w:r>
      <w:r>
        <w:rPr>
          <w:rFonts w:ascii="Arial" w:hAnsi="Arial" w:cs="Arial"/>
          <w:color w:val="000000" w:themeColor="text1"/>
          <w:sz w:val="22"/>
          <w:szCs w:val="22"/>
        </w:rPr>
        <w:t xml:space="preserve"> en  die hebben verklaard als borgen te stellen </w:t>
      </w:r>
      <w:r w:rsidR="006A5EA9">
        <w:rPr>
          <w:rFonts w:ascii="Arial" w:hAnsi="Arial" w:cs="Arial"/>
          <w:color w:val="000000" w:themeColor="text1"/>
          <w:sz w:val="22"/>
          <w:szCs w:val="22"/>
        </w:rPr>
        <w:t xml:space="preserve">mitsgaders als schuldenareb principaal voor de </w:t>
      </w:r>
      <w:r w:rsidR="006A5EA9" w:rsidRPr="009939D7">
        <w:rPr>
          <w:rFonts w:ascii="Arial" w:hAnsi="Arial" w:cs="Arial"/>
          <w:b/>
          <w:bCs/>
          <w:color w:val="000000" w:themeColor="text1"/>
          <w:sz w:val="22"/>
          <w:szCs w:val="22"/>
          <w:u w:val="single"/>
        </w:rPr>
        <w:t xml:space="preserve">Ho: Ed: Wel Geb: Heer Elbert Antony Baron van Palant als aangestelde ontvanger der verpondingen over het kwartier Kempenland </w:t>
      </w:r>
      <w:r w:rsidR="006A5EA9">
        <w:rPr>
          <w:rFonts w:ascii="Arial" w:hAnsi="Arial" w:cs="Arial"/>
          <w:color w:val="000000" w:themeColor="text1"/>
          <w:sz w:val="22"/>
          <w:szCs w:val="22"/>
        </w:rPr>
        <w:t>bij haer E</w:t>
      </w:r>
      <w:r w:rsidR="009939D7">
        <w:rPr>
          <w:rFonts w:ascii="Arial" w:hAnsi="Arial" w:cs="Arial"/>
          <w:color w:val="000000" w:themeColor="text1"/>
          <w:sz w:val="22"/>
          <w:szCs w:val="22"/>
        </w:rPr>
        <w:t>d</w:t>
      </w:r>
      <w:r w:rsidR="006A5EA9">
        <w:rPr>
          <w:rFonts w:ascii="Arial" w:hAnsi="Arial" w:cs="Arial"/>
          <w:color w:val="000000" w:themeColor="text1"/>
          <w:sz w:val="22"/>
          <w:szCs w:val="22"/>
        </w:rPr>
        <w:t xml:space="preserve">: Mo: Heeren Raeden van Staeten der Vereenigde Nederlanden en sulcx voor desselfs trouwe bedieninge ende administratie van de voors. Ontfangers plaetse ter somme (?) van 20.000 gl. daer vooren ende ten behove van de Ed: Mo: Heeren Raeden van Staete voors. Als schuldenaeren principaal verbindende haer persoonen ende goederen hebben ende vercrijgende, renuntieerende tot dien op alle esceptien als ordinaris, divisionis et excussionis ende alle andere remedien van regeten die hen eenigsints te staden mogten comen mede haer onderwerpende de arate en rigoreuse executie van haer Ed: Mo: de Heeren Raeden van Staete voors. – wijders verclaeren wij schepenen dat voors. Heeren comparanten voor de voldoeninge der voors. Somme van 20.000 gl. genoechsaen sijn gegeoet ende geërft ende staet te weten, dat de voors. Borgtogte wordt gestelt voor de administratie der maenden october november en december des jaers xvii hondert vijftien ende wijders voor de drie volgende jaeren </w:t>
      </w:r>
      <w:r w:rsidR="009939D7">
        <w:rPr>
          <w:rFonts w:ascii="Arial" w:hAnsi="Arial" w:cs="Arial"/>
          <w:color w:val="000000" w:themeColor="text1"/>
          <w:sz w:val="22"/>
          <w:szCs w:val="22"/>
        </w:rPr>
        <w:t>1716 1717 en 1718 inne kennisse etc. datum 28 januari 171g</w:t>
      </w:r>
    </w:p>
    <w:p w14:paraId="129C4935" w14:textId="77777777" w:rsidR="00C63365" w:rsidRPr="00D73A64" w:rsidRDefault="00C63365" w:rsidP="00783DEC">
      <w:pPr>
        <w:rPr>
          <w:rFonts w:ascii="Arial" w:hAnsi="Arial" w:cs="Arial"/>
          <w:color w:val="000000" w:themeColor="text1"/>
          <w:sz w:val="22"/>
          <w:szCs w:val="22"/>
        </w:rPr>
      </w:pPr>
    </w:p>
    <w:p w14:paraId="381B814C" w14:textId="1AC89B27" w:rsidR="00D0372F" w:rsidRPr="00F65BCB" w:rsidRDefault="009939D7" w:rsidP="00783DEC">
      <w:pPr>
        <w:rPr>
          <w:rFonts w:ascii="Arial" w:hAnsi="Arial" w:cs="Arial"/>
          <w:b/>
          <w:bCs/>
          <w:color w:val="000000" w:themeColor="text1"/>
          <w:sz w:val="22"/>
          <w:szCs w:val="22"/>
        </w:rPr>
      </w:pPr>
      <w:r w:rsidRPr="00F65BCB">
        <w:rPr>
          <w:rFonts w:ascii="Arial" w:hAnsi="Arial" w:cs="Arial"/>
          <w:b/>
          <w:bCs/>
          <w:color w:val="000000" w:themeColor="text1"/>
          <w:sz w:val="22"/>
          <w:szCs w:val="22"/>
        </w:rPr>
        <w:t>6079</w:t>
      </w:r>
    </w:p>
    <w:p w14:paraId="78E1F8B2" w14:textId="661A5A93" w:rsidR="009939D7" w:rsidRPr="00F65BCB" w:rsidRDefault="009939D7" w:rsidP="00783DEC">
      <w:pPr>
        <w:rPr>
          <w:rFonts w:ascii="Arial" w:hAnsi="Arial" w:cs="Arial"/>
          <w:b/>
          <w:bCs/>
          <w:color w:val="000000" w:themeColor="text1"/>
          <w:sz w:val="22"/>
          <w:szCs w:val="22"/>
        </w:rPr>
      </w:pPr>
      <w:r w:rsidRPr="00F65BCB">
        <w:rPr>
          <w:rFonts w:ascii="Arial" w:hAnsi="Arial" w:cs="Arial"/>
          <w:b/>
          <w:bCs/>
          <w:color w:val="000000" w:themeColor="text1"/>
          <w:sz w:val="22"/>
          <w:szCs w:val="22"/>
        </w:rPr>
        <w:t>BP 1709 folio</w:t>
      </w:r>
      <w:r w:rsidR="00F65BCB" w:rsidRPr="00F65BCB">
        <w:rPr>
          <w:rFonts w:ascii="Arial" w:hAnsi="Arial" w:cs="Arial"/>
          <w:b/>
          <w:bCs/>
          <w:color w:val="000000" w:themeColor="text1"/>
          <w:sz w:val="22"/>
          <w:szCs w:val="22"/>
        </w:rPr>
        <w:t xml:space="preserve"> </w:t>
      </w:r>
      <w:r w:rsidRPr="00F65BCB">
        <w:rPr>
          <w:rFonts w:ascii="Arial" w:hAnsi="Arial" w:cs="Arial"/>
          <w:b/>
          <w:bCs/>
          <w:color w:val="000000" w:themeColor="text1"/>
          <w:sz w:val="22"/>
          <w:szCs w:val="22"/>
        </w:rPr>
        <w:t>337v november 1716</w:t>
      </w:r>
    </w:p>
    <w:p w14:paraId="4CCAB7D1" w14:textId="77777777" w:rsidR="00F65BCB" w:rsidRDefault="00F65BCB" w:rsidP="00783DEC">
      <w:pPr>
        <w:rPr>
          <w:rFonts w:ascii="Arial" w:hAnsi="Arial" w:cs="Arial"/>
          <w:color w:val="000000" w:themeColor="text1"/>
          <w:sz w:val="22"/>
          <w:szCs w:val="22"/>
        </w:rPr>
      </w:pPr>
      <w:r>
        <w:rPr>
          <w:rFonts w:ascii="Arial" w:hAnsi="Arial" w:cs="Arial"/>
          <w:color w:val="000000" w:themeColor="text1"/>
          <w:sz w:val="22"/>
          <w:szCs w:val="22"/>
        </w:rPr>
        <w:t xml:space="preserve">Hendrick Gerit Jan Claessen van der Schoot, Adriaen Gerit van der Schoot, Perijn en Jenneke Gerits van der Schoot kinderen en erfgenamen van Gerit Jan Claessen van der Schoot over een lopense land </w:t>
      </w:r>
      <w:r w:rsidRPr="00F65BCB">
        <w:rPr>
          <w:rFonts w:ascii="Arial" w:hAnsi="Arial" w:cs="Arial"/>
          <w:b/>
          <w:bCs/>
          <w:color w:val="000000" w:themeColor="text1"/>
          <w:sz w:val="22"/>
          <w:szCs w:val="22"/>
        </w:rPr>
        <w:t>in het Wijbosch</w:t>
      </w:r>
      <w:r>
        <w:rPr>
          <w:rFonts w:ascii="Arial" w:hAnsi="Arial" w:cs="Arial"/>
          <w:color w:val="000000" w:themeColor="text1"/>
          <w:sz w:val="22"/>
          <w:szCs w:val="22"/>
        </w:rPr>
        <w:t xml:space="preserve"> met als belendingen de weduwe Gijsbert Willems van den Bogert, weduwe en kinderen van Wouter Huijberts van Gemert en de Conijnsberg hen aangekomen na overlijden van hun ouders met verkoop aan Henrick </w:t>
      </w:r>
      <w:r>
        <w:rPr>
          <w:rFonts w:ascii="Arial" w:hAnsi="Arial" w:cs="Arial"/>
          <w:color w:val="000000" w:themeColor="text1"/>
          <w:sz w:val="22"/>
          <w:szCs w:val="22"/>
        </w:rPr>
        <w:lastRenderedPageBreak/>
        <w:t xml:space="preserve">Cornelissen van Heesch te Schijndel, cijns aan de burgemeesters van Schijndel en 3 gl. te ‘sBosch </w:t>
      </w:r>
    </w:p>
    <w:p w14:paraId="0438D1C3" w14:textId="77777777" w:rsidR="00F65BCB" w:rsidRDefault="00F65BCB" w:rsidP="00783DEC">
      <w:pPr>
        <w:rPr>
          <w:rFonts w:ascii="Arial" w:hAnsi="Arial" w:cs="Arial"/>
          <w:color w:val="000000" w:themeColor="text1"/>
          <w:sz w:val="22"/>
          <w:szCs w:val="22"/>
        </w:rPr>
      </w:pPr>
    </w:p>
    <w:p w14:paraId="1D23537E" w14:textId="033530BB" w:rsidR="009939D7" w:rsidRPr="008147DE" w:rsidRDefault="00F65BCB" w:rsidP="00783DEC">
      <w:pPr>
        <w:rPr>
          <w:rFonts w:ascii="Arial" w:hAnsi="Arial" w:cs="Arial"/>
          <w:b/>
          <w:bCs/>
          <w:color w:val="000000" w:themeColor="text1"/>
          <w:sz w:val="22"/>
          <w:szCs w:val="22"/>
        </w:rPr>
      </w:pPr>
      <w:r w:rsidRPr="008147DE">
        <w:rPr>
          <w:rFonts w:ascii="Arial" w:hAnsi="Arial" w:cs="Arial"/>
          <w:b/>
          <w:bCs/>
          <w:color w:val="000000" w:themeColor="text1"/>
          <w:sz w:val="22"/>
          <w:szCs w:val="22"/>
        </w:rPr>
        <w:t>6080</w:t>
      </w:r>
    </w:p>
    <w:p w14:paraId="2B1E7949" w14:textId="77777777" w:rsidR="00F65BCB" w:rsidRPr="008147DE" w:rsidRDefault="00F65BCB" w:rsidP="00783DEC">
      <w:pPr>
        <w:rPr>
          <w:rFonts w:ascii="Arial" w:hAnsi="Arial" w:cs="Arial"/>
          <w:b/>
          <w:bCs/>
          <w:color w:val="000000" w:themeColor="text1"/>
          <w:sz w:val="22"/>
          <w:szCs w:val="22"/>
        </w:rPr>
      </w:pPr>
      <w:r w:rsidRPr="008147DE">
        <w:rPr>
          <w:rFonts w:ascii="Arial" w:hAnsi="Arial" w:cs="Arial"/>
          <w:b/>
          <w:bCs/>
          <w:color w:val="000000" w:themeColor="text1"/>
          <w:sz w:val="22"/>
          <w:szCs w:val="22"/>
        </w:rPr>
        <w:t>BP 1708 folio 31v mei 1717</w:t>
      </w:r>
    </w:p>
    <w:p w14:paraId="45E55116" w14:textId="5AA10E00" w:rsidR="008147DE" w:rsidRDefault="00273576" w:rsidP="00783DEC">
      <w:pPr>
        <w:rPr>
          <w:rFonts w:ascii="Arial" w:hAnsi="Arial" w:cs="Arial"/>
          <w:color w:val="000000" w:themeColor="text1"/>
          <w:sz w:val="22"/>
          <w:szCs w:val="22"/>
        </w:rPr>
      </w:pPr>
      <w:r w:rsidRPr="008147DE">
        <w:rPr>
          <w:rFonts w:ascii="Arial" w:hAnsi="Arial" w:cs="Arial"/>
          <w:b/>
          <w:bCs/>
          <w:color w:val="000000" w:themeColor="text1"/>
          <w:sz w:val="22"/>
          <w:szCs w:val="22"/>
          <w:u w:val="single"/>
        </w:rPr>
        <w:t>Monsieur Leonard van Hommert mt. Zilversmid te ’s-Hertogenbosch</w:t>
      </w:r>
      <w:r>
        <w:rPr>
          <w:rFonts w:ascii="Arial" w:hAnsi="Arial" w:cs="Arial"/>
          <w:color w:val="000000" w:themeColor="text1"/>
          <w:sz w:val="22"/>
          <w:szCs w:val="22"/>
        </w:rPr>
        <w:t xml:space="preserve"> man van Vrouwe Christina van Kilsdonck over een hoeve lands met huisinghe schop hof boomgaert landen en houtwassen voorpoting en verdere gerechtigheden met 7 à 8 mergen grond </w:t>
      </w:r>
      <w:r w:rsidRPr="008147DE">
        <w:rPr>
          <w:rFonts w:ascii="Arial" w:hAnsi="Arial" w:cs="Arial"/>
          <w:b/>
          <w:bCs/>
          <w:color w:val="000000" w:themeColor="text1"/>
          <w:sz w:val="22"/>
          <w:szCs w:val="22"/>
          <w:u w:val="single"/>
        </w:rPr>
        <w:t xml:space="preserve">over het Wijbosch Broek </w:t>
      </w:r>
      <w:r>
        <w:rPr>
          <w:rFonts w:ascii="Arial" w:hAnsi="Arial" w:cs="Arial"/>
          <w:color w:val="000000" w:themeColor="text1"/>
          <w:sz w:val="22"/>
          <w:szCs w:val="22"/>
        </w:rPr>
        <w:t xml:space="preserve">genaamd </w:t>
      </w:r>
      <w:r w:rsidRPr="008147DE">
        <w:rPr>
          <w:rFonts w:ascii="Arial" w:hAnsi="Arial" w:cs="Arial"/>
          <w:b/>
          <w:bCs/>
          <w:color w:val="000000" w:themeColor="text1"/>
          <w:sz w:val="22"/>
          <w:szCs w:val="22"/>
          <w:u w:val="single"/>
        </w:rPr>
        <w:t>in de Laverdonck</w:t>
      </w:r>
      <w:r>
        <w:rPr>
          <w:rFonts w:ascii="Arial" w:hAnsi="Arial" w:cs="Arial"/>
          <w:color w:val="000000" w:themeColor="text1"/>
          <w:sz w:val="22"/>
          <w:szCs w:val="22"/>
        </w:rPr>
        <w:t xml:space="preserve"> bewoond en gebruikt door Aert Nelissen en </w:t>
      </w:r>
      <w:r w:rsidRPr="008147DE">
        <w:rPr>
          <w:rFonts w:ascii="Arial" w:hAnsi="Arial" w:cs="Arial"/>
          <w:b/>
          <w:bCs/>
          <w:color w:val="000000" w:themeColor="text1"/>
          <w:sz w:val="22"/>
          <w:szCs w:val="22"/>
          <w:u w:val="single"/>
        </w:rPr>
        <w:t>leenroerig aan de Ed: Mo: Raede van Brabant in den Haegh</w:t>
      </w:r>
      <w:r>
        <w:rPr>
          <w:rFonts w:ascii="Arial" w:hAnsi="Arial" w:cs="Arial"/>
          <w:color w:val="000000" w:themeColor="text1"/>
          <w:sz w:val="22"/>
          <w:szCs w:val="22"/>
        </w:rPr>
        <w:t xml:space="preserve"> met als belendingen de </w:t>
      </w:r>
      <w:r w:rsidRPr="008147DE">
        <w:rPr>
          <w:rFonts w:ascii="Arial" w:hAnsi="Arial" w:cs="Arial"/>
          <w:b/>
          <w:bCs/>
          <w:color w:val="000000" w:themeColor="text1"/>
          <w:sz w:val="22"/>
          <w:szCs w:val="22"/>
          <w:u w:val="single"/>
        </w:rPr>
        <w:t>Heer van Avesteijn</w:t>
      </w:r>
      <w:r>
        <w:rPr>
          <w:rFonts w:ascii="Arial" w:hAnsi="Arial" w:cs="Arial"/>
          <w:color w:val="000000" w:themeColor="text1"/>
          <w:sz w:val="22"/>
          <w:szCs w:val="22"/>
        </w:rPr>
        <w:t xml:space="preserve">, de weduwe Fedr [dubieus] de Heer van Avesteijn en </w:t>
      </w:r>
      <w:r w:rsidRPr="008147DE">
        <w:rPr>
          <w:rFonts w:ascii="Arial" w:hAnsi="Arial" w:cs="Arial"/>
          <w:b/>
          <w:bCs/>
          <w:color w:val="000000" w:themeColor="text1"/>
          <w:sz w:val="22"/>
          <w:szCs w:val="22"/>
          <w:u w:val="single"/>
        </w:rPr>
        <w:t xml:space="preserve">het Gemene Broeck </w:t>
      </w:r>
      <w:r>
        <w:rPr>
          <w:rFonts w:ascii="Arial" w:hAnsi="Arial" w:cs="Arial"/>
          <w:color w:val="000000" w:themeColor="text1"/>
          <w:sz w:val="22"/>
          <w:szCs w:val="22"/>
        </w:rPr>
        <w:t xml:space="preserve">de genoemde Vrouwe aangekomen via </w:t>
      </w:r>
      <w:r w:rsidRPr="008147DE">
        <w:rPr>
          <w:rFonts w:ascii="Arial" w:hAnsi="Arial" w:cs="Arial"/>
          <w:b/>
          <w:bCs/>
          <w:color w:val="000000" w:themeColor="text1"/>
          <w:sz w:val="22"/>
          <w:szCs w:val="22"/>
          <w:u w:val="single"/>
        </w:rPr>
        <w:t>Heer Lambertus van den Bogaert in leven landdeken en pastor te Erp</w:t>
      </w:r>
      <w:r>
        <w:rPr>
          <w:rFonts w:ascii="Arial" w:hAnsi="Arial" w:cs="Arial"/>
          <w:color w:val="000000" w:themeColor="text1"/>
          <w:sz w:val="22"/>
          <w:szCs w:val="22"/>
        </w:rPr>
        <w:t xml:space="preserve"> [is hier bedoeld het motte kasteeltje </w:t>
      </w:r>
      <w:r w:rsidR="008147DE">
        <w:rPr>
          <w:rFonts w:ascii="Arial" w:hAnsi="Arial" w:cs="Arial"/>
          <w:color w:val="000000" w:themeColor="text1"/>
          <w:sz w:val="22"/>
          <w:szCs w:val="22"/>
        </w:rPr>
        <w:t>in de Aa het Geborcht of Aardenburg…? [zie Schijndels landschap pag. 149 schetskaartje]</w:t>
      </w:r>
    </w:p>
    <w:p w14:paraId="749DCD50" w14:textId="77777777" w:rsidR="008147DE" w:rsidRDefault="008147DE" w:rsidP="00783DEC">
      <w:pPr>
        <w:rPr>
          <w:rFonts w:ascii="Arial" w:hAnsi="Arial" w:cs="Arial"/>
          <w:color w:val="000000" w:themeColor="text1"/>
          <w:sz w:val="22"/>
          <w:szCs w:val="22"/>
        </w:rPr>
      </w:pPr>
    </w:p>
    <w:p w14:paraId="092F5F94" w14:textId="77777777" w:rsidR="008147DE" w:rsidRPr="008147DE" w:rsidRDefault="008147DE" w:rsidP="00783DEC">
      <w:pPr>
        <w:rPr>
          <w:rFonts w:ascii="Arial" w:hAnsi="Arial" w:cs="Arial"/>
          <w:b/>
          <w:bCs/>
          <w:color w:val="000000" w:themeColor="text1"/>
          <w:sz w:val="22"/>
          <w:szCs w:val="22"/>
        </w:rPr>
      </w:pPr>
      <w:r w:rsidRPr="008147DE">
        <w:rPr>
          <w:rFonts w:ascii="Arial" w:hAnsi="Arial" w:cs="Arial"/>
          <w:b/>
          <w:bCs/>
          <w:color w:val="000000" w:themeColor="text1"/>
          <w:sz w:val="22"/>
          <w:szCs w:val="22"/>
        </w:rPr>
        <w:t>6081</w:t>
      </w:r>
    </w:p>
    <w:p w14:paraId="2205B8CA" w14:textId="0DCA1697" w:rsidR="00F65BCB" w:rsidRPr="008147DE" w:rsidRDefault="008147DE" w:rsidP="00783DEC">
      <w:pPr>
        <w:rPr>
          <w:rFonts w:ascii="Arial" w:hAnsi="Arial" w:cs="Arial"/>
          <w:b/>
          <w:bCs/>
          <w:color w:val="000000" w:themeColor="text1"/>
          <w:sz w:val="22"/>
          <w:szCs w:val="22"/>
        </w:rPr>
      </w:pPr>
      <w:r w:rsidRPr="008147DE">
        <w:rPr>
          <w:rFonts w:ascii="Arial" w:hAnsi="Arial" w:cs="Arial"/>
          <w:b/>
          <w:bCs/>
          <w:color w:val="000000" w:themeColor="text1"/>
          <w:sz w:val="22"/>
          <w:szCs w:val="22"/>
        </w:rPr>
        <w:t>BP 1709 folio 428v mei 1717</w:t>
      </w:r>
    </w:p>
    <w:p w14:paraId="58426380" w14:textId="54E070DC" w:rsidR="008147DE" w:rsidRPr="008147DE" w:rsidRDefault="008147DE" w:rsidP="00783DEC">
      <w:pPr>
        <w:rPr>
          <w:rFonts w:ascii="Arial" w:hAnsi="Arial" w:cs="Arial"/>
          <w:color w:val="000000" w:themeColor="text1"/>
          <w:sz w:val="22"/>
          <w:szCs w:val="22"/>
          <w:u w:val="single"/>
        </w:rPr>
      </w:pPr>
      <w:r>
        <w:rPr>
          <w:rFonts w:ascii="Arial" w:hAnsi="Arial" w:cs="Arial"/>
          <w:color w:val="000000" w:themeColor="text1"/>
          <w:sz w:val="22"/>
          <w:szCs w:val="22"/>
        </w:rPr>
        <w:t xml:space="preserve">Jan Wijnen Spierinx te Heeswijk met ¼ in een kamp hooiland te Schijndel genaamd </w:t>
      </w:r>
      <w:r w:rsidRPr="008147DE">
        <w:rPr>
          <w:rFonts w:ascii="Arial" w:hAnsi="Arial" w:cs="Arial"/>
          <w:b/>
          <w:bCs/>
          <w:color w:val="000000" w:themeColor="text1"/>
          <w:sz w:val="22"/>
          <w:szCs w:val="22"/>
          <w:u w:val="single"/>
        </w:rPr>
        <w:t>Colverscamp</w:t>
      </w:r>
      <w:r>
        <w:rPr>
          <w:rFonts w:ascii="Arial" w:hAnsi="Arial" w:cs="Arial"/>
          <w:color w:val="000000" w:themeColor="text1"/>
          <w:sz w:val="22"/>
          <w:szCs w:val="22"/>
        </w:rPr>
        <w:t xml:space="preserve"> naast Arien Wijnen Spierinx en langs </w:t>
      </w:r>
      <w:r w:rsidRPr="008147DE">
        <w:rPr>
          <w:rFonts w:ascii="Arial" w:hAnsi="Arial" w:cs="Arial"/>
          <w:color w:val="000000" w:themeColor="text1"/>
          <w:sz w:val="22"/>
          <w:szCs w:val="22"/>
          <w:u w:val="single"/>
        </w:rPr>
        <w:t xml:space="preserve">de Oude Aa </w:t>
      </w:r>
    </w:p>
    <w:p w14:paraId="2816589C" w14:textId="77777777" w:rsidR="008147DE" w:rsidRPr="00D73A64" w:rsidRDefault="008147DE" w:rsidP="00783DEC">
      <w:pPr>
        <w:rPr>
          <w:rFonts w:ascii="Arial" w:hAnsi="Arial" w:cs="Arial"/>
          <w:color w:val="000000" w:themeColor="text1"/>
          <w:sz w:val="22"/>
          <w:szCs w:val="22"/>
        </w:rPr>
      </w:pPr>
    </w:p>
    <w:p w14:paraId="27CC7412" w14:textId="589405B3" w:rsidR="00D0372F" w:rsidRPr="00F248F1" w:rsidRDefault="008147DE"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6082</w:t>
      </w:r>
    </w:p>
    <w:p w14:paraId="6A8A0502" w14:textId="5F3BCE90" w:rsidR="008147DE" w:rsidRPr="00F248F1" w:rsidRDefault="008147DE"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BP 1707 folio 71v juni 1717</w:t>
      </w:r>
    </w:p>
    <w:p w14:paraId="351839A1" w14:textId="50EC59D4" w:rsidR="008147DE" w:rsidRPr="00D73A64" w:rsidRDefault="008147DE" w:rsidP="00783DEC">
      <w:pPr>
        <w:rPr>
          <w:rFonts w:ascii="Arial" w:hAnsi="Arial" w:cs="Arial"/>
          <w:color w:val="000000" w:themeColor="text1"/>
          <w:sz w:val="22"/>
          <w:szCs w:val="22"/>
        </w:rPr>
      </w:pPr>
      <w:r>
        <w:rPr>
          <w:rFonts w:ascii="Arial" w:hAnsi="Arial" w:cs="Arial"/>
          <w:color w:val="000000" w:themeColor="text1"/>
          <w:sz w:val="22"/>
          <w:szCs w:val="22"/>
        </w:rPr>
        <w:t xml:space="preserve">Adriaen Janssen van de Ven man van Anneken Cornelis Faessen te Schijndel over en perceel teulland 7 lopensen </w:t>
      </w:r>
      <w:r w:rsidRPr="00F248F1">
        <w:rPr>
          <w:rFonts w:ascii="Arial" w:hAnsi="Arial" w:cs="Arial"/>
          <w:b/>
          <w:bCs/>
          <w:color w:val="000000" w:themeColor="text1"/>
          <w:sz w:val="22"/>
          <w:szCs w:val="22"/>
          <w:u w:val="single"/>
        </w:rPr>
        <w:t>aen het Elderbroeck</w:t>
      </w:r>
      <w:r>
        <w:rPr>
          <w:rFonts w:ascii="Arial" w:hAnsi="Arial" w:cs="Arial"/>
          <w:color w:val="000000" w:themeColor="text1"/>
          <w:sz w:val="22"/>
          <w:szCs w:val="22"/>
        </w:rPr>
        <w:t xml:space="preserve"> met als belendingen Cornelis Martens van Berlicum, </w:t>
      </w:r>
      <w:r w:rsidRPr="00F248F1">
        <w:rPr>
          <w:rFonts w:ascii="Arial" w:hAnsi="Arial" w:cs="Arial"/>
          <w:b/>
          <w:bCs/>
          <w:color w:val="000000" w:themeColor="text1"/>
          <w:sz w:val="22"/>
          <w:szCs w:val="22"/>
          <w:u w:val="single"/>
        </w:rPr>
        <w:t>Heer Gerard de Jongh</w:t>
      </w:r>
      <w:r>
        <w:rPr>
          <w:rFonts w:ascii="Arial" w:hAnsi="Arial" w:cs="Arial"/>
          <w:color w:val="000000" w:themeColor="text1"/>
          <w:sz w:val="22"/>
          <w:szCs w:val="22"/>
        </w:rPr>
        <w:t xml:space="preserve">, </w:t>
      </w:r>
      <w:r w:rsidR="00F248F1">
        <w:rPr>
          <w:rFonts w:ascii="Arial" w:hAnsi="Arial" w:cs="Arial"/>
          <w:color w:val="000000" w:themeColor="text1"/>
          <w:sz w:val="22"/>
          <w:szCs w:val="22"/>
        </w:rPr>
        <w:t xml:space="preserve">hem aangekomen via zijn schoonouders met verkoop aan </w:t>
      </w:r>
      <w:r w:rsidR="00F248F1" w:rsidRPr="00F248F1">
        <w:rPr>
          <w:rFonts w:ascii="Arial" w:hAnsi="Arial" w:cs="Arial"/>
          <w:b/>
          <w:bCs/>
          <w:color w:val="000000" w:themeColor="text1"/>
          <w:sz w:val="22"/>
          <w:szCs w:val="22"/>
          <w:u w:val="single"/>
        </w:rPr>
        <w:t>Juffrouw Catarina van Geffen weduwe van Heer Andries van Ravestijn te ‘sBosch</w:t>
      </w:r>
      <w:r w:rsidR="00F248F1">
        <w:rPr>
          <w:rFonts w:ascii="Arial" w:hAnsi="Arial" w:cs="Arial"/>
          <w:color w:val="000000" w:themeColor="text1"/>
          <w:sz w:val="22"/>
          <w:szCs w:val="22"/>
        </w:rPr>
        <w:t xml:space="preserve">, brief dd. 26 september 1715 </w:t>
      </w:r>
    </w:p>
    <w:p w14:paraId="0190B64B" w14:textId="77777777" w:rsidR="00D0372F" w:rsidRPr="00D73A64" w:rsidRDefault="00D0372F" w:rsidP="00783DEC">
      <w:pPr>
        <w:rPr>
          <w:rFonts w:ascii="Arial" w:hAnsi="Arial" w:cs="Arial"/>
          <w:color w:val="000000" w:themeColor="text1"/>
          <w:sz w:val="22"/>
          <w:szCs w:val="22"/>
        </w:rPr>
      </w:pPr>
    </w:p>
    <w:p w14:paraId="5D317A50" w14:textId="448C4D8A" w:rsidR="00FE5697" w:rsidRPr="00F248F1" w:rsidRDefault="00F248F1"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6083</w:t>
      </w:r>
    </w:p>
    <w:p w14:paraId="4C9C28E9" w14:textId="4E751C9A" w:rsidR="00F248F1" w:rsidRPr="00F248F1" w:rsidRDefault="00F248F1"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BP 1713 folio 53r augustus 1717</w:t>
      </w:r>
    </w:p>
    <w:p w14:paraId="419493B7" w14:textId="3BAAA97D" w:rsidR="00F248F1" w:rsidRDefault="00F248F1" w:rsidP="00783DEC">
      <w:pPr>
        <w:rPr>
          <w:rFonts w:ascii="Arial" w:hAnsi="Arial" w:cs="Arial"/>
          <w:color w:val="000000" w:themeColor="text1"/>
          <w:sz w:val="22"/>
          <w:szCs w:val="22"/>
        </w:rPr>
      </w:pPr>
      <w:r>
        <w:rPr>
          <w:rFonts w:ascii="Arial" w:hAnsi="Arial" w:cs="Arial"/>
          <w:color w:val="000000" w:themeColor="text1"/>
          <w:sz w:val="22"/>
          <w:szCs w:val="22"/>
        </w:rPr>
        <w:t>Jan van Roij en Sijmen Verhagen te Schijndel met een belofte aan Wilhelmus van Heeswijk te ‘sBosch over een kapitaal van 400 gl. tegen 4%</w:t>
      </w:r>
    </w:p>
    <w:p w14:paraId="11BC7A18" w14:textId="77777777" w:rsidR="00F248F1" w:rsidRDefault="00F248F1" w:rsidP="00783DEC">
      <w:pPr>
        <w:rPr>
          <w:rFonts w:ascii="Arial" w:hAnsi="Arial" w:cs="Arial"/>
          <w:color w:val="000000" w:themeColor="text1"/>
          <w:sz w:val="22"/>
          <w:szCs w:val="22"/>
        </w:rPr>
      </w:pPr>
    </w:p>
    <w:p w14:paraId="73A09DFB" w14:textId="2B505DEB" w:rsidR="00F248F1" w:rsidRPr="00F248F1" w:rsidRDefault="00F248F1"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6084</w:t>
      </w:r>
    </w:p>
    <w:p w14:paraId="533B702F" w14:textId="17461086" w:rsidR="00F248F1" w:rsidRPr="00F248F1" w:rsidRDefault="00F248F1" w:rsidP="00783DEC">
      <w:pPr>
        <w:rPr>
          <w:rFonts w:ascii="Arial" w:hAnsi="Arial" w:cs="Arial"/>
          <w:b/>
          <w:bCs/>
          <w:color w:val="000000" w:themeColor="text1"/>
          <w:sz w:val="22"/>
          <w:szCs w:val="22"/>
        </w:rPr>
      </w:pPr>
      <w:r w:rsidRPr="00F248F1">
        <w:rPr>
          <w:rFonts w:ascii="Arial" w:hAnsi="Arial" w:cs="Arial"/>
          <w:b/>
          <w:bCs/>
          <w:color w:val="000000" w:themeColor="text1"/>
          <w:sz w:val="22"/>
          <w:szCs w:val="22"/>
        </w:rPr>
        <w:t>BP 1713 folio 72v september 1717</w:t>
      </w:r>
    </w:p>
    <w:p w14:paraId="46CE020D" w14:textId="56CA03C3" w:rsidR="00F248F1" w:rsidRDefault="00F248F1" w:rsidP="00783DEC">
      <w:pPr>
        <w:rPr>
          <w:rFonts w:ascii="Arial" w:hAnsi="Arial" w:cs="Arial"/>
          <w:color w:val="000000" w:themeColor="text1"/>
          <w:sz w:val="22"/>
          <w:szCs w:val="22"/>
        </w:rPr>
      </w:pPr>
      <w:r>
        <w:rPr>
          <w:rFonts w:ascii="Arial" w:hAnsi="Arial" w:cs="Arial"/>
          <w:color w:val="000000" w:themeColor="text1"/>
          <w:sz w:val="22"/>
          <w:szCs w:val="22"/>
        </w:rPr>
        <w:t xml:space="preserve">Huijbert Aart Huijberts en Sijmen Janssen van der Haagen en Jan Bastiaen Versteegen allen te Schijndel als borgen, idem Johan van Veltdriel koopman te ‘sBosch over een kapitaal van 300 gl. </w:t>
      </w:r>
    </w:p>
    <w:p w14:paraId="412D8FF9" w14:textId="77777777" w:rsidR="00F248F1" w:rsidRDefault="00F248F1" w:rsidP="00783DEC">
      <w:pPr>
        <w:rPr>
          <w:rFonts w:ascii="Arial" w:hAnsi="Arial" w:cs="Arial"/>
          <w:color w:val="000000" w:themeColor="text1"/>
          <w:sz w:val="22"/>
          <w:szCs w:val="22"/>
        </w:rPr>
      </w:pPr>
    </w:p>
    <w:p w14:paraId="6D5ECFDE" w14:textId="121AC2FB" w:rsidR="00F248F1" w:rsidRPr="002F629B" w:rsidRDefault="00F248F1"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6085</w:t>
      </w:r>
    </w:p>
    <w:p w14:paraId="2DB70278" w14:textId="43C6E059" w:rsidR="00F248F1" w:rsidRPr="002F629B" w:rsidRDefault="00F248F1"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BP 1707 folio 117v november 1717</w:t>
      </w:r>
    </w:p>
    <w:p w14:paraId="36DC9108" w14:textId="675409A4" w:rsidR="002F629B" w:rsidRDefault="00F248F1" w:rsidP="00783DEC">
      <w:pPr>
        <w:rPr>
          <w:rFonts w:ascii="Arial" w:hAnsi="Arial" w:cs="Arial"/>
          <w:color w:val="000000" w:themeColor="text1"/>
          <w:sz w:val="22"/>
          <w:szCs w:val="22"/>
        </w:rPr>
      </w:pPr>
      <w:r>
        <w:rPr>
          <w:rFonts w:ascii="Arial" w:hAnsi="Arial" w:cs="Arial"/>
          <w:color w:val="000000" w:themeColor="text1"/>
          <w:sz w:val="22"/>
          <w:szCs w:val="22"/>
        </w:rPr>
        <w:t xml:space="preserve">Jacobus van de Graeff weduwnaar van Helena van der Heijden </w:t>
      </w:r>
      <w:r w:rsidR="002F629B">
        <w:rPr>
          <w:rFonts w:ascii="Arial" w:hAnsi="Arial" w:cs="Arial"/>
          <w:color w:val="000000" w:themeColor="text1"/>
          <w:sz w:val="22"/>
          <w:szCs w:val="22"/>
        </w:rPr>
        <w:t xml:space="preserve">over een akker met houtwas rechten en toebehoren 3 lopensen </w:t>
      </w:r>
      <w:r w:rsidR="002F629B" w:rsidRPr="002F629B">
        <w:rPr>
          <w:rFonts w:ascii="Arial" w:hAnsi="Arial" w:cs="Arial"/>
          <w:b/>
          <w:bCs/>
          <w:color w:val="000000" w:themeColor="text1"/>
          <w:sz w:val="22"/>
          <w:szCs w:val="22"/>
          <w:u w:val="single"/>
        </w:rPr>
        <w:t>in de Houtert</w:t>
      </w:r>
      <w:r w:rsidR="002F629B">
        <w:rPr>
          <w:rFonts w:ascii="Arial" w:hAnsi="Arial" w:cs="Arial"/>
          <w:color w:val="000000" w:themeColor="text1"/>
          <w:sz w:val="22"/>
          <w:szCs w:val="22"/>
        </w:rPr>
        <w:t xml:space="preserve"> met als belendingen </w:t>
      </w:r>
      <w:r w:rsidR="002F629B" w:rsidRPr="002F629B">
        <w:rPr>
          <w:rFonts w:ascii="Arial" w:hAnsi="Arial" w:cs="Arial"/>
          <w:b/>
          <w:bCs/>
          <w:color w:val="000000" w:themeColor="text1"/>
          <w:sz w:val="22"/>
          <w:szCs w:val="22"/>
          <w:u w:val="single"/>
        </w:rPr>
        <w:t>de Oude Acker, den Langen Acker,</w:t>
      </w:r>
      <w:r w:rsidR="002F629B">
        <w:rPr>
          <w:rFonts w:ascii="Arial" w:hAnsi="Arial" w:cs="Arial"/>
          <w:color w:val="000000" w:themeColor="text1"/>
          <w:sz w:val="22"/>
          <w:szCs w:val="22"/>
        </w:rPr>
        <w:t xml:space="preserve"> idem nog 2 lopensen aldaar naast de weduwe Gerrit Willems en het 1</w:t>
      </w:r>
      <w:r w:rsidR="002F629B" w:rsidRPr="002F629B">
        <w:rPr>
          <w:rFonts w:ascii="Arial" w:hAnsi="Arial" w:cs="Arial"/>
          <w:color w:val="000000" w:themeColor="text1"/>
          <w:sz w:val="22"/>
          <w:szCs w:val="22"/>
          <w:vertAlign w:val="superscript"/>
        </w:rPr>
        <w:t>e</w:t>
      </w:r>
      <w:r w:rsidR="002F629B">
        <w:rPr>
          <w:rFonts w:ascii="Arial" w:hAnsi="Arial" w:cs="Arial"/>
          <w:color w:val="000000" w:themeColor="text1"/>
          <w:sz w:val="22"/>
          <w:szCs w:val="22"/>
        </w:rPr>
        <w:t xml:space="preserve"> perceel hem aangekomen in een scheiding en deling dd. 29 mei 1684 waarbij Lambertus de zoon wordt genoemd verwekt bij genoemde Helena</w:t>
      </w:r>
    </w:p>
    <w:p w14:paraId="1E9FC20D" w14:textId="77777777" w:rsidR="002F629B" w:rsidRDefault="002F629B" w:rsidP="00783DEC">
      <w:pPr>
        <w:rPr>
          <w:rFonts w:ascii="Arial" w:hAnsi="Arial" w:cs="Arial"/>
          <w:color w:val="000000" w:themeColor="text1"/>
          <w:sz w:val="22"/>
          <w:szCs w:val="22"/>
        </w:rPr>
      </w:pPr>
    </w:p>
    <w:p w14:paraId="7CC79BE4" w14:textId="77777777" w:rsidR="002F629B" w:rsidRPr="002F629B" w:rsidRDefault="002F629B"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6086</w:t>
      </w:r>
    </w:p>
    <w:p w14:paraId="12C49B58" w14:textId="77777777" w:rsidR="002F629B" w:rsidRPr="002F629B" w:rsidRDefault="002F629B" w:rsidP="00783DEC">
      <w:pPr>
        <w:rPr>
          <w:rFonts w:ascii="Arial" w:hAnsi="Arial" w:cs="Arial"/>
          <w:b/>
          <w:bCs/>
          <w:color w:val="000000" w:themeColor="text1"/>
          <w:sz w:val="22"/>
          <w:szCs w:val="22"/>
        </w:rPr>
      </w:pPr>
      <w:r w:rsidRPr="002F629B">
        <w:rPr>
          <w:rFonts w:ascii="Arial" w:hAnsi="Arial" w:cs="Arial"/>
          <w:b/>
          <w:bCs/>
          <w:color w:val="000000" w:themeColor="text1"/>
          <w:sz w:val="22"/>
          <w:szCs w:val="22"/>
        </w:rPr>
        <w:t>BP 1707 folio 130v december 1717</w:t>
      </w:r>
    </w:p>
    <w:p w14:paraId="62334E85" w14:textId="76D97691" w:rsidR="002F629B" w:rsidRDefault="002F629B" w:rsidP="00783DEC">
      <w:pPr>
        <w:rPr>
          <w:rFonts w:ascii="Arial" w:hAnsi="Arial" w:cs="Arial"/>
          <w:color w:val="000000" w:themeColor="text1"/>
          <w:sz w:val="22"/>
          <w:szCs w:val="22"/>
        </w:rPr>
      </w:pPr>
      <w:r>
        <w:rPr>
          <w:rFonts w:ascii="Arial" w:hAnsi="Arial" w:cs="Arial"/>
          <w:color w:val="000000" w:themeColor="text1"/>
          <w:sz w:val="22"/>
          <w:szCs w:val="22"/>
        </w:rPr>
        <w:t xml:space="preserve">Lambert Schootmans man van Jenneken Janssen over 25 roeden teulland nl. de helft van 50 roeden </w:t>
      </w:r>
      <w:r w:rsidRPr="002F629B">
        <w:rPr>
          <w:rFonts w:ascii="Arial" w:hAnsi="Arial" w:cs="Arial"/>
          <w:b/>
          <w:bCs/>
          <w:color w:val="000000" w:themeColor="text1"/>
          <w:sz w:val="22"/>
          <w:szCs w:val="22"/>
          <w:u w:val="single"/>
        </w:rPr>
        <w:t>in Elssent</w:t>
      </w:r>
      <w:r>
        <w:rPr>
          <w:rFonts w:ascii="Arial" w:hAnsi="Arial" w:cs="Arial"/>
          <w:color w:val="000000" w:themeColor="text1"/>
          <w:sz w:val="22"/>
          <w:szCs w:val="22"/>
        </w:rPr>
        <w:t xml:space="preserve"> met als belendingen Corst Gerit Willems, Maria weduwe Nagelmakers, Willem Gerrit Willems, Wijn Jan Wijnen, hem aangekomen via zijn schoonouders met verkoop aan Geertruid Jan Gerrits te Schijndel aan wie de wederhelft competeert</w:t>
      </w:r>
    </w:p>
    <w:p w14:paraId="00DD1275" w14:textId="77777777" w:rsidR="002F629B" w:rsidRDefault="002F629B" w:rsidP="00783DEC">
      <w:pPr>
        <w:rPr>
          <w:rFonts w:ascii="Arial" w:hAnsi="Arial" w:cs="Arial"/>
          <w:color w:val="000000" w:themeColor="text1"/>
          <w:sz w:val="22"/>
          <w:szCs w:val="22"/>
        </w:rPr>
      </w:pPr>
    </w:p>
    <w:p w14:paraId="50DB847B" w14:textId="77777777" w:rsidR="002F629B" w:rsidRPr="0067285A" w:rsidRDefault="002F629B" w:rsidP="00783DEC">
      <w:pPr>
        <w:rPr>
          <w:rFonts w:ascii="Arial" w:hAnsi="Arial" w:cs="Arial"/>
          <w:b/>
          <w:bCs/>
          <w:color w:val="000000" w:themeColor="text1"/>
          <w:sz w:val="22"/>
          <w:szCs w:val="22"/>
        </w:rPr>
      </w:pPr>
      <w:r w:rsidRPr="0067285A">
        <w:rPr>
          <w:rFonts w:ascii="Arial" w:hAnsi="Arial" w:cs="Arial"/>
          <w:b/>
          <w:bCs/>
          <w:color w:val="000000" w:themeColor="text1"/>
          <w:sz w:val="22"/>
          <w:szCs w:val="22"/>
        </w:rPr>
        <w:lastRenderedPageBreak/>
        <w:t>6087</w:t>
      </w:r>
    </w:p>
    <w:p w14:paraId="7B323B67" w14:textId="77777777" w:rsidR="002F629B" w:rsidRPr="0067285A" w:rsidRDefault="002F629B" w:rsidP="00783DEC">
      <w:pPr>
        <w:rPr>
          <w:rFonts w:ascii="Arial" w:hAnsi="Arial" w:cs="Arial"/>
          <w:b/>
          <w:bCs/>
          <w:color w:val="000000" w:themeColor="text1"/>
          <w:sz w:val="22"/>
          <w:szCs w:val="22"/>
        </w:rPr>
      </w:pPr>
      <w:r w:rsidRPr="0067285A">
        <w:rPr>
          <w:rFonts w:ascii="Arial" w:hAnsi="Arial" w:cs="Arial"/>
          <w:b/>
          <w:bCs/>
          <w:color w:val="000000" w:themeColor="text1"/>
          <w:sz w:val="22"/>
          <w:szCs w:val="22"/>
        </w:rPr>
        <w:t>BP 1713 folio 169r januari 1718</w:t>
      </w:r>
    </w:p>
    <w:p w14:paraId="6C84D03B" w14:textId="49204FDA" w:rsidR="00307351" w:rsidRDefault="002F629B" w:rsidP="00783DEC">
      <w:pPr>
        <w:rPr>
          <w:rFonts w:ascii="Arial" w:hAnsi="Arial" w:cs="Arial"/>
          <w:color w:val="000000" w:themeColor="text1"/>
          <w:sz w:val="22"/>
          <w:szCs w:val="22"/>
        </w:rPr>
      </w:pPr>
      <w:r>
        <w:rPr>
          <w:rFonts w:ascii="Arial" w:hAnsi="Arial" w:cs="Arial"/>
          <w:color w:val="000000" w:themeColor="text1"/>
          <w:sz w:val="22"/>
          <w:szCs w:val="22"/>
        </w:rPr>
        <w:t xml:space="preserve">Peeter Janssen van de Loo, </w:t>
      </w:r>
      <w:r w:rsidR="0067285A">
        <w:rPr>
          <w:rFonts w:ascii="Arial" w:hAnsi="Arial" w:cs="Arial"/>
          <w:color w:val="000000" w:themeColor="text1"/>
          <w:sz w:val="22"/>
          <w:szCs w:val="22"/>
        </w:rPr>
        <w:t>Aart Porters (?) e Jan Huijberts Kuijnen te Schijndel met een gelofte aan St.Johan van Veltdriel koopman te ‘sBosch over een kapitaal van 300 gl. – in de marge: Hendrik Jan van den Pavort klerk op de stadssecretarie heeft dat kapitaal ontvangen op 5 september 1779 getekend door R. van Veltdriel</w:t>
      </w:r>
    </w:p>
    <w:p w14:paraId="702398AA" w14:textId="77777777" w:rsidR="0067285A" w:rsidRDefault="0067285A" w:rsidP="00783DEC">
      <w:pPr>
        <w:rPr>
          <w:rFonts w:ascii="Arial" w:hAnsi="Arial" w:cs="Arial"/>
          <w:color w:val="000000" w:themeColor="text1"/>
          <w:sz w:val="22"/>
          <w:szCs w:val="22"/>
        </w:rPr>
      </w:pPr>
    </w:p>
    <w:p w14:paraId="69857986" w14:textId="79A72580" w:rsidR="0067285A" w:rsidRPr="00097C10" w:rsidRDefault="0067285A" w:rsidP="00783DEC">
      <w:pPr>
        <w:rPr>
          <w:rFonts w:ascii="Arial" w:hAnsi="Arial" w:cs="Arial"/>
          <w:b/>
          <w:bCs/>
          <w:color w:val="FF0000"/>
          <w:sz w:val="22"/>
          <w:szCs w:val="22"/>
          <w:lang w:val="en-US"/>
        </w:rPr>
      </w:pPr>
      <w:r w:rsidRPr="00097C10">
        <w:rPr>
          <w:rFonts w:ascii="Arial" w:hAnsi="Arial" w:cs="Arial"/>
          <w:b/>
          <w:bCs/>
          <w:color w:val="FF0000"/>
          <w:sz w:val="22"/>
          <w:szCs w:val="22"/>
          <w:lang w:val="en-US"/>
        </w:rPr>
        <w:t>blad 457</w:t>
      </w:r>
    </w:p>
    <w:p w14:paraId="3B10AEC7" w14:textId="77777777" w:rsidR="00617980" w:rsidRPr="00097C10" w:rsidRDefault="00617980" w:rsidP="00783DEC">
      <w:pPr>
        <w:rPr>
          <w:rFonts w:ascii="Arial" w:hAnsi="Arial" w:cs="Arial"/>
          <w:color w:val="000000" w:themeColor="text1"/>
          <w:sz w:val="22"/>
          <w:szCs w:val="22"/>
          <w:lang w:val="en-US"/>
        </w:rPr>
      </w:pPr>
    </w:p>
    <w:p w14:paraId="564DFE3A" w14:textId="42868448" w:rsidR="00377E50" w:rsidRPr="00097C10" w:rsidRDefault="0067285A" w:rsidP="00783DEC">
      <w:pPr>
        <w:rPr>
          <w:rFonts w:ascii="Arial" w:hAnsi="Arial" w:cs="Arial"/>
          <w:b/>
          <w:bCs/>
          <w:color w:val="000000" w:themeColor="text1"/>
          <w:sz w:val="22"/>
          <w:szCs w:val="22"/>
          <w:lang w:val="en-US"/>
        </w:rPr>
      </w:pPr>
      <w:r w:rsidRPr="00097C10">
        <w:rPr>
          <w:rFonts w:ascii="Arial" w:hAnsi="Arial" w:cs="Arial"/>
          <w:b/>
          <w:bCs/>
          <w:color w:val="000000" w:themeColor="text1"/>
          <w:sz w:val="22"/>
          <w:szCs w:val="22"/>
          <w:lang w:val="en-US"/>
        </w:rPr>
        <w:t>6088</w:t>
      </w:r>
    </w:p>
    <w:p w14:paraId="7D1B1726" w14:textId="310EE1DC" w:rsidR="0067285A" w:rsidRPr="00097C10" w:rsidRDefault="0067285A" w:rsidP="00783DEC">
      <w:pPr>
        <w:rPr>
          <w:rFonts w:ascii="Arial" w:hAnsi="Arial" w:cs="Arial"/>
          <w:b/>
          <w:bCs/>
          <w:color w:val="000000" w:themeColor="text1"/>
          <w:sz w:val="22"/>
          <w:szCs w:val="22"/>
          <w:lang w:val="en-US"/>
        </w:rPr>
      </w:pPr>
      <w:r w:rsidRPr="00097C10">
        <w:rPr>
          <w:rFonts w:ascii="Arial" w:hAnsi="Arial" w:cs="Arial"/>
          <w:b/>
          <w:bCs/>
          <w:color w:val="000000" w:themeColor="text1"/>
          <w:sz w:val="22"/>
          <w:szCs w:val="22"/>
          <w:lang w:val="en-US"/>
        </w:rPr>
        <w:t>BP 1707 folio 146r februari 1718</w:t>
      </w:r>
    </w:p>
    <w:p w14:paraId="4DB9EA6E" w14:textId="77777777" w:rsidR="00CC7FA9" w:rsidRDefault="00CC7FA9" w:rsidP="00783DEC">
      <w:pPr>
        <w:rPr>
          <w:rFonts w:ascii="Arial" w:hAnsi="Arial" w:cs="Arial"/>
          <w:color w:val="000000" w:themeColor="text1"/>
          <w:sz w:val="22"/>
          <w:szCs w:val="22"/>
        </w:rPr>
      </w:pPr>
      <w:r>
        <w:rPr>
          <w:rFonts w:ascii="Arial" w:hAnsi="Arial" w:cs="Arial"/>
          <w:color w:val="000000" w:themeColor="text1"/>
          <w:sz w:val="22"/>
          <w:szCs w:val="22"/>
        </w:rPr>
        <w:t xml:space="preserve">Henrick van den Bogaert man van Anna Maria Hugo ….Louwers [dubieus] over land te Schijndel </w:t>
      </w:r>
      <w:r w:rsidRPr="00CC7FA9">
        <w:rPr>
          <w:rFonts w:ascii="Arial" w:hAnsi="Arial" w:cs="Arial"/>
          <w:b/>
          <w:bCs/>
          <w:color w:val="000000" w:themeColor="text1"/>
          <w:sz w:val="22"/>
          <w:szCs w:val="22"/>
          <w:u w:val="single"/>
        </w:rPr>
        <w:t>onder het Lutteleijnd aent Eldebroeck</w:t>
      </w:r>
      <w:r>
        <w:rPr>
          <w:rFonts w:ascii="Arial" w:hAnsi="Arial" w:cs="Arial"/>
          <w:color w:val="000000" w:themeColor="text1"/>
          <w:sz w:val="22"/>
          <w:szCs w:val="22"/>
        </w:rPr>
        <w:t xml:space="preserve"> met als belendingen Sr. Van den Bogaert, erfgenamen van Jan Humen (?), Dries Vorstenbosch, Herman Jan Gijsberts van de Velde hem aangekomen via zijn schoonouders met verkoop aan Barbara Hendricx van der Aa uit Schijndel </w:t>
      </w:r>
    </w:p>
    <w:p w14:paraId="2FB8D34D" w14:textId="77777777" w:rsidR="00CC7FA9" w:rsidRDefault="00CC7FA9" w:rsidP="00783DEC">
      <w:pPr>
        <w:rPr>
          <w:rFonts w:ascii="Arial" w:hAnsi="Arial" w:cs="Arial"/>
          <w:color w:val="000000" w:themeColor="text1"/>
          <w:sz w:val="22"/>
          <w:szCs w:val="22"/>
        </w:rPr>
      </w:pPr>
    </w:p>
    <w:p w14:paraId="6C21DB9C" w14:textId="77777777" w:rsidR="00CC7FA9" w:rsidRPr="00F4139F" w:rsidRDefault="00CC7FA9" w:rsidP="00783DEC">
      <w:pPr>
        <w:rPr>
          <w:rFonts w:ascii="Arial" w:hAnsi="Arial" w:cs="Arial"/>
          <w:b/>
          <w:bCs/>
          <w:color w:val="000000" w:themeColor="text1"/>
          <w:sz w:val="22"/>
          <w:szCs w:val="22"/>
        </w:rPr>
      </w:pPr>
      <w:r w:rsidRPr="00F4139F">
        <w:rPr>
          <w:rFonts w:ascii="Arial" w:hAnsi="Arial" w:cs="Arial"/>
          <w:b/>
          <w:bCs/>
          <w:color w:val="000000" w:themeColor="text1"/>
          <w:sz w:val="22"/>
          <w:szCs w:val="22"/>
        </w:rPr>
        <w:t>6089</w:t>
      </w:r>
    </w:p>
    <w:p w14:paraId="3E179282" w14:textId="77777777" w:rsidR="00CC7FA9" w:rsidRPr="00F4139F" w:rsidRDefault="00CC7FA9" w:rsidP="00783DEC">
      <w:pPr>
        <w:rPr>
          <w:rFonts w:ascii="Arial" w:hAnsi="Arial" w:cs="Arial"/>
          <w:b/>
          <w:bCs/>
          <w:color w:val="000000" w:themeColor="text1"/>
          <w:sz w:val="22"/>
          <w:szCs w:val="22"/>
        </w:rPr>
      </w:pPr>
      <w:r w:rsidRPr="00F4139F">
        <w:rPr>
          <w:rFonts w:ascii="Arial" w:hAnsi="Arial" w:cs="Arial"/>
          <w:b/>
          <w:bCs/>
          <w:color w:val="000000" w:themeColor="text1"/>
          <w:sz w:val="22"/>
          <w:szCs w:val="22"/>
        </w:rPr>
        <w:t>BP 1708 folio 169v april 1718</w:t>
      </w:r>
    </w:p>
    <w:p w14:paraId="570ABBDD" w14:textId="14A889A4" w:rsidR="00F4139F" w:rsidRDefault="00CC7FA9" w:rsidP="00783DEC">
      <w:pPr>
        <w:rPr>
          <w:rFonts w:ascii="Arial" w:hAnsi="Arial" w:cs="Arial"/>
          <w:color w:val="000000" w:themeColor="text1"/>
          <w:sz w:val="22"/>
          <w:szCs w:val="22"/>
        </w:rPr>
      </w:pPr>
      <w:r>
        <w:rPr>
          <w:rFonts w:ascii="Arial" w:hAnsi="Arial" w:cs="Arial"/>
          <w:color w:val="000000" w:themeColor="text1"/>
          <w:sz w:val="22"/>
          <w:szCs w:val="22"/>
        </w:rPr>
        <w:t xml:space="preserve">Land </w:t>
      </w:r>
      <w:r w:rsidRPr="00F4139F">
        <w:rPr>
          <w:rFonts w:ascii="Arial" w:hAnsi="Arial" w:cs="Arial"/>
          <w:b/>
          <w:bCs/>
          <w:color w:val="000000" w:themeColor="text1"/>
          <w:sz w:val="22"/>
          <w:szCs w:val="22"/>
          <w:u w:val="single"/>
        </w:rPr>
        <w:t>onder Schijndel genaamd den Engel tegenover de Denneboomenhoeff</w:t>
      </w:r>
      <w:r>
        <w:rPr>
          <w:rFonts w:ascii="Arial" w:hAnsi="Arial" w:cs="Arial"/>
          <w:color w:val="000000" w:themeColor="text1"/>
          <w:sz w:val="22"/>
          <w:szCs w:val="22"/>
        </w:rPr>
        <w:t xml:space="preserve"> met houtwassen nl. 14 s</w:t>
      </w:r>
      <w:r w:rsidR="00F4139F">
        <w:rPr>
          <w:rFonts w:ascii="Arial" w:hAnsi="Arial" w:cs="Arial"/>
          <w:color w:val="000000" w:themeColor="text1"/>
          <w:sz w:val="22"/>
          <w:szCs w:val="22"/>
        </w:rPr>
        <w:t>t</w:t>
      </w:r>
      <w:r>
        <w:rPr>
          <w:rFonts w:ascii="Arial" w:hAnsi="Arial" w:cs="Arial"/>
          <w:color w:val="000000" w:themeColor="text1"/>
          <w:sz w:val="22"/>
          <w:szCs w:val="22"/>
        </w:rPr>
        <w:t xml:space="preserve">repen aan elkaar gelegen met transport aan Sr. Johan van Proijen – in de marge: </w:t>
      </w:r>
      <w:r w:rsidRPr="00F4139F">
        <w:rPr>
          <w:rFonts w:ascii="Arial" w:hAnsi="Arial" w:cs="Arial"/>
          <w:b/>
          <w:bCs/>
          <w:color w:val="000000" w:themeColor="text1"/>
          <w:sz w:val="22"/>
          <w:szCs w:val="22"/>
          <w:u w:val="single"/>
        </w:rPr>
        <w:t xml:space="preserve">Heer en Mr. </w:t>
      </w:r>
      <w:r w:rsidR="00F4139F" w:rsidRPr="00F4139F">
        <w:rPr>
          <w:rFonts w:ascii="Arial" w:hAnsi="Arial" w:cs="Arial"/>
          <w:b/>
          <w:bCs/>
          <w:color w:val="000000" w:themeColor="text1"/>
          <w:sz w:val="22"/>
          <w:szCs w:val="22"/>
          <w:u w:val="single"/>
        </w:rPr>
        <w:t>Adrianus Schooneus advocaat, Jouffrouwe Maria van Griensven begijntje op het Begijnhof te ‘sBosch notaris Joris Balthasar Berchmans</w:t>
      </w:r>
      <w:r w:rsidR="00F4139F">
        <w:rPr>
          <w:rFonts w:ascii="Arial" w:hAnsi="Arial" w:cs="Arial"/>
          <w:color w:val="000000" w:themeColor="text1"/>
          <w:sz w:val="22"/>
          <w:szCs w:val="22"/>
        </w:rPr>
        <w:t>, 30 maart 1720, het kapitaal van Johan van Proijen, 8 maart 1720 ondertekend door J.v.Heurn – de naam Gerard van Gogh niet gezien in de tekest</w:t>
      </w:r>
    </w:p>
    <w:p w14:paraId="18666D66" w14:textId="77777777" w:rsidR="00F4139F" w:rsidRDefault="00F4139F" w:rsidP="00783DEC">
      <w:pPr>
        <w:rPr>
          <w:rFonts w:ascii="Arial" w:hAnsi="Arial" w:cs="Arial"/>
          <w:color w:val="000000" w:themeColor="text1"/>
          <w:sz w:val="22"/>
          <w:szCs w:val="22"/>
        </w:rPr>
      </w:pPr>
    </w:p>
    <w:p w14:paraId="09FCBA80" w14:textId="6C7AC83D" w:rsidR="00F4139F" w:rsidRPr="003707A6" w:rsidRDefault="00F4139F" w:rsidP="00783DEC">
      <w:pPr>
        <w:rPr>
          <w:rFonts w:ascii="Arial" w:hAnsi="Arial" w:cs="Arial"/>
          <w:b/>
          <w:bCs/>
          <w:color w:val="000000" w:themeColor="text1"/>
          <w:sz w:val="22"/>
          <w:szCs w:val="22"/>
        </w:rPr>
      </w:pPr>
      <w:r w:rsidRPr="003707A6">
        <w:rPr>
          <w:rFonts w:ascii="Arial" w:hAnsi="Arial" w:cs="Arial"/>
          <w:b/>
          <w:bCs/>
          <w:color w:val="000000" w:themeColor="text1"/>
          <w:sz w:val="22"/>
          <w:szCs w:val="22"/>
        </w:rPr>
        <w:t>6090</w:t>
      </w:r>
    </w:p>
    <w:p w14:paraId="40D873A5" w14:textId="3D220406" w:rsidR="00F4139F" w:rsidRPr="003707A6" w:rsidRDefault="00F4139F" w:rsidP="00783DEC">
      <w:pPr>
        <w:rPr>
          <w:rFonts w:ascii="Arial" w:hAnsi="Arial" w:cs="Arial"/>
          <w:b/>
          <w:bCs/>
          <w:color w:val="000000" w:themeColor="text1"/>
          <w:sz w:val="22"/>
          <w:szCs w:val="22"/>
        </w:rPr>
      </w:pPr>
      <w:r w:rsidRPr="003707A6">
        <w:rPr>
          <w:rFonts w:ascii="Arial" w:hAnsi="Arial" w:cs="Arial"/>
          <w:b/>
          <w:bCs/>
          <w:color w:val="000000" w:themeColor="text1"/>
          <w:sz w:val="22"/>
          <w:szCs w:val="22"/>
        </w:rPr>
        <w:t>BP 1708 folio 192v juli 1718</w:t>
      </w:r>
    </w:p>
    <w:p w14:paraId="59ED6130" w14:textId="3F94037A" w:rsidR="003707A6" w:rsidRPr="003707A6" w:rsidRDefault="00F4139F" w:rsidP="00783DEC">
      <w:pPr>
        <w:rPr>
          <w:rFonts w:ascii="Arial" w:hAnsi="Arial" w:cs="Arial"/>
          <w:b/>
          <w:bCs/>
          <w:color w:val="000000" w:themeColor="text1"/>
          <w:sz w:val="22"/>
          <w:szCs w:val="22"/>
          <w:u w:val="single"/>
        </w:rPr>
      </w:pPr>
      <w:r w:rsidRPr="003707A6">
        <w:rPr>
          <w:rFonts w:ascii="Arial" w:hAnsi="Arial" w:cs="Arial"/>
          <w:b/>
          <w:bCs/>
          <w:color w:val="000000" w:themeColor="text1"/>
          <w:sz w:val="22"/>
          <w:szCs w:val="22"/>
          <w:u w:val="single"/>
        </w:rPr>
        <w:t>Juffrouw Maria van Schijndel weduwe van de Heer Jacob Thressau</w:t>
      </w:r>
      <w:r>
        <w:rPr>
          <w:rFonts w:ascii="Arial" w:hAnsi="Arial" w:cs="Arial"/>
          <w:color w:val="000000" w:themeColor="text1"/>
          <w:sz w:val="22"/>
          <w:szCs w:val="22"/>
        </w:rPr>
        <w:t xml:space="preserve"> over een gelofte van 27 gl. geconstitueerd en geloofd bij </w:t>
      </w:r>
      <w:r w:rsidRPr="003707A6">
        <w:rPr>
          <w:rFonts w:ascii="Arial" w:hAnsi="Arial" w:cs="Arial"/>
          <w:b/>
          <w:bCs/>
          <w:color w:val="000000" w:themeColor="text1"/>
          <w:sz w:val="22"/>
          <w:szCs w:val="22"/>
          <w:u w:val="single"/>
        </w:rPr>
        <w:t>prelaten edelen en steden van het land en hertogdom van Brabant</w:t>
      </w:r>
      <w:r>
        <w:rPr>
          <w:rFonts w:ascii="Arial" w:hAnsi="Arial" w:cs="Arial"/>
          <w:color w:val="000000" w:themeColor="text1"/>
          <w:sz w:val="22"/>
          <w:szCs w:val="22"/>
        </w:rPr>
        <w:t xml:space="preserve"> aan Hendrik Hendrik Peters op 12 oktober 1560 nu gereduceerd op 12 gl. 19 st. </w:t>
      </w:r>
      <w:r w:rsidR="003707A6">
        <w:rPr>
          <w:rFonts w:ascii="Arial" w:hAnsi="Arial" w:cs="Arial"/>
          <w:color w:val="000000" w:themeColor="text1"/>
          <w:sz w:val="22"/>
          <w:szCs w:val="22"/>
        </w:rPr>
        <w:t xml:space="preserve">te betalen op het kantoor van de </w:t>
      </w:r>
      <w:r w:rsidR="003707A6" w:rsidRPr="003707A6">
        <w:rPr>
          <w:rFonts w:ascii="Arial" w:hAnsi="Arial" w:cs="Arial"/>
          <w:b/>
          <w:bCs/>
          <w:color w:val="000000" w:themeColor="text1"/>
          <w:sz w:val="22"/>
          <w:szCs w:val="22"/>
          <w:u w:val="single"/>
        </w:rPr>
        <w:t>Heer Bentingh</w:t>
      </w:r>
      <w:r w:rsidR="003707A6">
        <w:rPr>
          <w:rFonts w:ascii="Arial" w:hAnsi="Arial" w:cs="Arial"/>
          <w:color w:val="000000" w:themeColor="text1"/>
          <w:sz w:val="22"/>
          <w:szCs w:val="22"/>
        </w:rPr>
        <w:t xml:space="preserve"> in kapitaal van 324 gl. te deel gevallen tegen haar broer en zus in de goederen van de </w:t>
      </w:r>
      <w:r w:rsidR="003707A6" w:rsidRPr="003707A6">
        <w:rPr>
          <w:rFonts w:ascii="Arial" w:hAnsi="Arial" w:cs="Arial"/>
          <w:b/>
          <w:bCs/>
          <w:color w:val="000000" w:themeColor="text1"/>
          <w:sz w:val="22"/>
          <w:szCs w:val="22"/>
          <w:u w:val="single"/>
        </w:rPr>
        <w:t>Heer Jan van Schijndel</w:t>
      </w:r>
      <w:r w:rsidR="003707A6">
        <w:rPr>
          <w:rFonts w:ascii="Arial" w:hAnsi="Arial" w:cs="Arial"/>
          <w:color w:val="000000" w:themeColor="text1"/>
          <w:sz w:val="22"/>
          <w:szCs w:val="22"/>
        </w:rPr>
        <w:t xml:space="preserve"> in een delingsakte gepasseerd voor de notaris in Den Bosch op 16 december 1706 en transportant is </w:t>
      </w:r>
      <w:r w:rsidR="003707A6" w:rsidRPr="003707A6">
        <w:rPr>
          <w:rFonts w:ascii="Arial" w:hAnsi="Arial" w:cs="Arial"/>
          <w:b/>
          <w:bCs/>
          <w:color w:val="000000" w:themeColor="text1"/>
          <w:sz w:val="22"/>
          <w:szCs w:val="22"/>
          <w:u w:val="single"/>
        </w:rPr>
        <w:t xml:space="preserve">Juffrouw Johanna van Schijndel </w:t>
      </w:r>
    </w:p>
    <w:p w14:paraId="2A666AC5" w14:textId="77777777" w:rsidR="003707A6" w:rsidRPr="003707A6" w:rsidRDefault="003707A6" w:rsidP="00783DEC">
      <w:pPr>
        <w:rPr>
          <w:rFonts w:ascii="Arial" w:hAnsi="Arial" w:cs="Arial"/>
          <w:b/>
          <w:bCs/>
          <w:color w:val="000000" w:themeColor="text1"/>
          <w:sz w:val="22"/>
          <w:szCs w:val="22"/>
          <w:u w:val="single"/>
        </w:rPr>
      </w:pPr>
    </w:p>
    <w:p w14:paraId="5DCA511F" w14:textId="77777777" w:rsidR="003707A6" w:rsidRPr="00CC293F" w:rsidRDefault="003707A6" w:rsidP="00783DEC">
      <w:pPr>
        <w:rPr>
          <w:rFonts w:ascii="Arial" w:hAnsi="Arial" w:cs="Arial"/>
          <w:b/>
          <w:bCs/>
          <w:color w:val="000000" w:themeColor="text1"/>
          <w:sz w:val="22"/>
          <w:szCs w:val="22"/>
        </w:rPr>
      </w:pPr>
      <w:r w:rsidRPr="00CC293F">
        <w:rPr>
          <w:rFonts w:ascii="Arial" w:hAnsi="Arial" w:cs="Arial"/>
          <w:b/>
          <w:bCs/>
          <w:color w:val="000000" w:themeColor="text1"/>
          <w:sz w:val="22"/>
          <w:szCs w:val="22"/>
        </w:rPr>
        <w:t>6091</w:t>
      </w:r>
    </w:p>
    <w:p w14:paraId="119B2B34" w14:textId="77777777" w:rsidR="003707A6" w:rsidRPr="00CC293F" w:rsidRDefault="003707A6" w:rsidP="00783DEC">
      <w:pPr>
        <w:rPr>
          <w:rFonts w:ascii="Arial" w:hAnsi="Arial" w:cs="Arial"/>
          <w:b/>
          <w:bCs/>
          <w:color w:val="000000" w:themeColor="text1"/>
          <w:sz w:val="22"/>
          <w:szCs w:val="22"/>
        </w:rPr>
      </w:pPr>
      <w:r w:rsidRPr="00CC293F">
        <w:rPr>
          <w:rFonts w:ascii="Arial" w:hAnsi="Arial" w:cs="Arial"/>
          <w:b/>
          <w:bCs/>
          <w:color w:val="000000" w:themeColor="text1"/>
          <w:sz w:val="22"/>
          <w:szCs w:val="22"/>
        </w:rPr>
        <w:t>BP 1707 folio 214r oktober 1718</w:t>
      </w:r>
    </w:p>
    <w:p w14:paraId="2722F9AB" w14:textId="189FBB28" w:rsidR="003707A6" w:rsidRDefault="003707A6" w:rsidP="00783DEC">
      <w:pPr>
        <w:rPr>
          <w:rFonts w:ascii="Arial" w:hAnsi="Arial" w:cs="Arial"/>
          <w:color w:val="000000" w:themeColor="text1"/>
          <w:sz w:val="22"/>
          <w:szCs w:val="22"/>
        </w:rPr>
      </w:pPr>
      <w:r>
        <w:rPr>
          <w:rFonts w:ascii="Arial" w:hAnsi="Arial" w:cs="Arial"/>
          <w:color w:val="000000" w:themeColor="text1"/>
          <w:sz w:val="22"/>
          <w:szCs w:val="22"/>
        </w:rPr>
        <w:t>Hendrick van den Bogaert te Schijndel belooft Jan Dirks van den Oetelaer te Boxtel een bepaald bedrag</w:t>
      </w:r>
    </w:p>
    <w:p w14:paraId="02C1AD1B" w14:textId="77777777" w:rsidR="003707A6" w:rsidRDefault="003707A6" w:rsidP="00783DEC">
      <w:pPr>
        <w:rPr>
          <w:rFonts w:ascii="Arial" w:hAnsi="Arial" w:cs="Arial"/>
          <w:color w:val="000000" w:themeColor="text1"/>
          <w:sz w:val="22"/>
          <w:szCs w:val="22"/>
        </w:rPr>
      </w:pPr>
    </w:p>
    <w:p w14:paraId="239F193C" w14:textId="5C14014A" w:rsidR="003707A6" w:rsidRPr="00CC293F" w:rsidRDefault="003707A6" w:rsidP="00783DEC">
      <w:pPr>
        <w:rPr>
          <w:rFonts w:ascii="Arial" w:hAnsi="Arial" w:cs="Arial"/>
          <w:b/>
          <w:bCs/>
          <w:color w:val="000000" w:themeColor="text1"/>
          <w:sz w:val="22"/>
          <w:szCs w:val="22"/>
        </w:rPr>
      </w:pPr>
      <w:r w:rsidRPr="00CC293F">
        <w:rPr>
          <w:rFonts w:ascii="Arial" w:hAnsi="Arial" w:cs="Arial"/>
          <w:b/>
          <w:bCs/>
          <w:color w:val="000000" w:themeColor="text1"/>
          <w:sz w:val="22"/>
          <w:szCs w:val="22"/>
        </w:rPr>
        <w:t>6092</w:t>
      </w:r>
    </w:p>
    <w:p w14:paraId="518D5120" w14:textId="02C855B0" w:rsidR="003707A6" w:rsidRPr="00CC293F" w:rsidRDefault="003707A6" w:rsidP="00783DEC">
      <w:pPr>
        <w:rPr>
          <w:rFonts w:ascii="Arial" w:hAnsi="Arial" w:cs="Arial"/>
          <w:b/>
          <w:bCs/>
          <w:color w:val="000000" w:themeColor="text1"/>
          <w:sz w:val="22"/>
          <w:szCs w:val="22"/>
        </w:rPr>
      </w:pPr>
      <w:r w:rsidRPr="00CC293F">
        <w:rPr>
          <w:rFonts w:ascii="Arial" w:hAnsi="Arial" w:cs="Arial"/>
          <w:b/>
          <w:bCs/>
          <w:color w:val="000000" w:themeColor="text1"/>
          <w:sz w:val="22"/>
          <w:szCs w:val="22"/>
        </w:rPr>
        <w:t>BP 1701 folio 164r november 1718</w:t>
      </w:r>
    </w:p>
    <w:p w14:paraId="022B0FF6" w14:textId="77777777" w:rsidR="00CC293F" w:rsidRDefault="00CC293F" w:rsidP="00783DEC">
      <w:pPr>
        <w:rPr>
          <w:rFonts w:ascii="Arial" w:hAnsi="Arial" w:cs="Arial"/>
          <w:color w:val="000000" w:themeColor="text1"/>
          <w:sz w:val="22"/>
          <w:szCs w:val="22"/>
        </w:rPr>
      </w:pPr>
      <w:r>
        <w:rPr>
          <w:rFonts w:ascii="Arial" w:hAnsi="Arial" w:cs="Arial"/>
          <w:color w:val="000000" w:themeColor="text1"/>
          <w:sz w:val="22"/>
          <w:szCs w:val="22"/>
        </w:rPr>
        <w:t xml:space="preserve">Juffrouw Maria van Schijndel in huwelijk gehad hebbende </w:t>
      </w:r>
      <w:r w:rsidRPr="00CC293F">
        <w:rPr>
          <w:rFonts w:ascii="Arial" w:hAnsi="Arial" w:cs="Arial"/>
          <w:b/>
          <w:bCs/>
          <w:color w:val="000000" w:themeColor="text1"/>
          <w:sz w:val="22"/>
          <w:szCs w:val="22"/>
          <w:u w:val="single"/>
        </w:rPr>
        <w:t>Monsieur Nicolaes du Messy en laatste weduwe van de Heer Jean Jacques de Rassau</w:t>
      </w:r>
      <w:r>
        <w:rPr>
          <w:rFonts w:ascii="Arial" w:hAnsi="Arial" w:cs="Arial"/>
          <w:color w:val="000000" w:themeColor="text1"/>
          <w:sz w:val="22"/>
          <w:szCs w:val="22"/>
        </w:rPr>
        <w:t xml:space="preserve"> heeft beleden dat </w:t>
      </w:r>
      <w:r w:rsidRPr="00CC293F">
        <w:rPr>
          <w:rFonts w:ascii="Arial" w:hAnsi="Arial" w:cs="Arial"/>
          <w:b/>
          <w:bCs/>
          <w:color w:val="000000" w:themeColor="text1"/>
          <w:sz w:val="22"/>
          <w:szCs w:val="22"/>
          <w:u w:val="single"/>
        </w:rPr>
        <w:t>Monsieur Gillis Kerckhoven klerk op de Bossche secretarie als curator</w:t>
      </w:r>
      <w:r>
        <w:rPr>
          <w:rFonts w:ascii="Arial" w:hAnsi="Arial" w:cs="Arial"/>
          <w:color w:val="000000" w:themeColor="text1"/>
          <w:sz w:val="22"/>
          <w:szCs w:val="22"/>
        </w:rPr>
        <w:t xml:space="preserve"> over de goederen van Alegonda Smits weduwe van Johan Hamers, rekening gedaan voor de heren J. van der Helst, H.B.Martini van een som van 429 gl. en 18 st. 10 penn. Uit het verkocht </w:t>
      </w:r>
      <w:r w:rsidRPr="00CC293F">
        <w:rPr>
          <w:rFonts w:ascii="Arial" w:hAnsi="Arial" w:cs="Arial"/>
          <w:b/>
          <w:bCs/>
          <w:color w:val="000000" w:themeColor="text1"/>
          <w:sz w:val="22"/>
          <w:szCs w:val="22"/>
          <w:u w:val="single"/>
        </w:rPr>
        <w:t>huis ‘den Hollandschen Tuijn op de Haven alhier staende’</w:t>
      </w:r>
      <w:r>
        <w:rPr>
          <w:rFonts w:ascii="Arial" w:hAnsi="Arial" w:cs="Arial"/>
          <w:color w:val="000000" w:themeColor="text1"/>
          <w:sz w:val="22"/>
          <w:szCs w:val="22"/>
        </w:rPr>
        <w:t xml:space="preserve"> geloofd bij Theodoor van den Heuvel aen en ten behoeve van een zeker ‘</w:t>
      </w:r>
      <w:r w:rsidRPr="00CC293F">
        <w:rPr>
          <w:rFonts w:ascii="Arial" w:hAnsi="Arial" w:cs="Arial"/>
          <w:b/>
          <w:bCs/>
          <w:color w:val="000000" w:themeColor="text1"/>
          <w:sz w:val="22"/>
          <w:szCs w:val="22"/>
          <w:u w:val="single"/>
        </w:rPr>
        <w:t>clooster t’Osnabrugge’</w:t>
      </w:r>
      <w:r>
        <w:rPr>
          <w:rFonts w:ascii="Arial" w:hAnsi="Arial" w:cs="Arial"/>
          <w:color w:val="000000" w:themeColor="text1"/>
          <w:sz w:val="22"/>
          <w:szCs w:val="22"/>
        </w:rPr>
        <w:t xml:space="preserve"> uit het genoemde huis met verwijzing naar datum 21 april 1485 welke cijns Nicolaes du Messy verkregen had tegen Hendrina Brants</w:t>
      </w:r>
    </w:p>
    <w:p w14:paraId="07C657C2" w14:textId="77777777" w:rsidR="00CC293F" w:rsidRDefault="00CC293F" w:rsidP="00783DEC">
      <w:pPr>
        <w:rPr>
          <w:rFonts w:ascii="Arial" w:hAnsi="Arial" w:cs="Arial"/>
          <w:color w:val="000000" w:themeColor="text1"/>
          <w:sz w:val="22"/>
          <w:szCs w:val="22"/>
        </w:rPr>
      </w:pPr>
    </w:p>
    <w:p w14:paraId="637E36E7" w14:textId="77777777" w:rsidR="00CC293F" w:rsidRPr="00150E51" w:rsidRDefault="00CC293F" w:rsidP="00783DEC">
      <w:pPr>
        <w:rPr>
          <w:rFonts w:ascii="Arial" w:hAnsi="Arial" w:cs="Arial"/>
          <w:b/>
          <w:bCs/>
          <w:color w:val="000000" w:themeColor="text1"/>
          <w:sz w:val="22"/>
          <w:szCs w:val="22"/>
        </w:rPr>
      </w:pPr>
      <w:r w:rsidRPr="00150E51">
        <w:rPr>
          <w:rFonts w:ascii="Arial" w:hAnsi="Arial" w:cs="Arial"/>
          <w:b/>
          <w:bCs/>
          <w:color w:val="000000" w:themeColor="text1"/>
          <w:sz w:val="22"/>
          <w:szCs w:val="22"/>
        </w:rPr>
        <w:t>6093</w:t>
      </w:r>
    </w:p>
    <w:p w14:paraId="45EC8569" w14:textId="77777777" w:rsidR="00150E51" w:rsidRPr="00150E51" w:rsidRDefault="00CC293F" w:rsidP="00783DEC">
      <w:pPr>
        <w:rPr>
          <w:rFonts w:ascii="Arial" w:hAnsi="Arial" w:cs="Arial"/>
          <w:b/>
          <w:bCs/>
          <w:color w:val="000000" w:themeColor="text1"/>
          <w:sz w:val="22"/>
          <w:szCs w:val="22"/>
        </w:rPr>
      </w:pPr>
      <w:r w:rsidRPr="00150E51">
        <w:rPr>
          <w:rFonts w:ascii="Arial" w:hAnsi="Arial" w:cs="Arial"/>
          <w:b/>
          <w:bCs/>
          <w:color w:val="000000" w:themeColor="text1"/>
          <w:sz w:val="22"/>
          <w:szCs w:val="22"/>
        </w:rPr>
        <w:t xml:space="preserve">BP 1707 </w:t>
      </w:r>
      <w:r w:rsidR="00150E51" w:rsidRPr="00150E51">
        <w:rPr>
          <w:rFonts w:ascii="Arial" w:hAnsi="Arial" w:cs="Arial"/>
          <w:b/>
          <w:bCs/>
          <w:color w:val="000000" w:themeColor="text1"/>
          <w:sz w:val="22"/>
          <w:szCs w:val="22"/>
        </w:rPr>
        <w:t>folio 231r november 1718</w:t>
      </w:r>
    </w:p>
    <w:p w14:paraId="4A5B594E" w14:textId="77777777" w:rsidR="00150E51" w:rsidRDefault="00150E51"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Jan Ariens te Schijndel over een akker </w:t>
      </w:r>
      <w:r w:rsidRPr="00DD05DC">
        <w:rPr>
          <w:rFonts w:ascii="Arial" w:hAnsi="Arial" w:cs="Arial"/>
          <w:b/>
          <w:bCs/>
          <w:color w:val="000000" w:themeColor="text1"/>
          <w:sz w:val="22"/>
          <w:szCs w:val="22"/>
        </w:rPr>
        <w:t>in de Beemd genaamd den Schabbert</w:t>
      </w:r>
      <w:r>
        <w:rPr>
          <w:rFonts w:ascii="Arial" w:hAnsi="Arial" w:cs="Arial"/>
          <w:color w:val="000000" w:themeColor="text1"/>
          <w:sz w:val="22"/>
          <w:szCs w:val="22"/>
        </w:rPr>
        <w:t xml:space="preserve"> met als belendingen Jan Dircx van Nistelroij, het H.Geestland, Jan Veraelst, Sr. Gijsbertus de Jongh hem aangekomen via zijn ouders met verkoop aan Hendrik Cornelissen te Schijndel </w:t>
      </w:r>
    </w:p>
    <w:p w14:paraId="52408380" w14:textId="77777777" w:rsidR="00150E51" w:rsidRDefault="00150E51" w:rsidP="00783DEC">
      <w:pPr>
        <w:rPr>
          <w:rFonts w:ascii="Arial" w:hAnsi="Arial" w:cs="Arial"/>
          <w:color w:val="000000" w:themeColor="text1"/>
          <w:sz w:val="22"/>
          <w:szCs w:val="22"/>
        </w:rPr>
      </w:pPr>
    </w:p>
    <w:p w14:paraId="67FB6DF1" w14:textId="77777777" w:rsidR="00150E51" w:rsidRPr="00097C10" w:rsidRDefault="00150E51" w:rsidP="00783DEC">
      <w:pPr>
        <w:rPr>
          <w:rFonts w:ascii="Arial" w:hAnsi="Arial" w:cs="Arial"/>
          <w:b/>
          <w:bCs/>
          <w:color w:val="000000" w:themeColor="text1"/>
          <w:sz w:val="22"/>
          <w:szCs w:val="22"/>
        </w:rPr>
      </w:pPr>
      <w:r w:rsidRPr="00097C10">
        <w:rPr>
          <w:rFonts w:ascii="Arial" w:hAnsi="Arial" w:cs="Arial"/>
          <w:b/>
          <w:bCs/>
          <w:color w:val="000000" w:themeColor="text1"/>
          <w:sz w:val="22"/>
          <w:szCs w:val="22"/>
        </w:rPr>
        <w:t>6094</w:t>
      </w:r>
    </w:p>
    <w:p w14:paraId="555FBF18" w14:textId="77777777" w:rsidR="00150E51" w:rsidRPr="00097C10" w:rsidRDefault="00150E51" w:rsidP="00783DEC">
      <w:pPr>
        <w:rPr>
          <w:rFonts w:ascii="Arial" w:hAnsi="Arial" w:cs="Arial"/>
          <w:b/>
          <w:bCs/>
          <w:color w:val="000000" w:themeColor="text1"/>
          <w:sz w:val="22"/>
          <w:szCs w:val="22"/>
        </w:rPr>
      </w:pPr>
      <w:r w:rsidRPr="00097C10">
        <w:rPr>
          <w:rFonts w:ascii="Arial" w:hAnsi="Arial" w:cs="Arial"/>
          <w:b/>
          <w:bCs/>
          <w:color w:val="000000" w:themeColor="text1"/>
          <w:sz w:val="22"/>
          <w:szCs w:val="22"/>
        </w:rPr>
        <w:t>BP 1707 folio 234r november 1718</w:t>
      </w:r>
    </w:p>
    <w:p w14:paraId="62E0CBD0" w14:textId="77777777" w:rsidR="00097C10" w:rsidRDefault="00150E51" w:rsidP="00783DEC">
      <w:pPr>
        <w:rPr>
          <w:rFonts w:ascii="Arial" w:hAnsi="Arial" w:cs="Arial"/>
          <w:color w:val="000000" w:themeColor="text1"/>
          <w:sz w:val="22"/>
          <w:szCs w:val="22"/>
        </w:rPr>
      </w:pPr>
      <w:r>
        <w:rPr>
          <w:rFonts w:ascii="Arial" w:hAnsi="Arial" w:cs="Arial"/>
          <w:color w:val="000000" w:themeColor="text1"/>
          <w:sz w:val="22"/>
          <w:szCs w:val="22"/>
        </w:rPr>
        <w:t xml:space="preserve">Peter Jansse van Overbeek te Gemonde onder Boxtel gerechtigd i.v.m. met de voorpoting op een voorhoofd tegen het land van de navolgende verkrijger met de bomen daarop staande en daarop te mogen planten en poten te Gemonde onder St.Oedenrode genaamd </w:t>
      </w:r>
      <w:r w:rsidRPr="00097C10">
        <w:rPr>
          <w:rFonts w:ascii="Arial" w:hAnsi="Arial" w:cs="Arial"/>
          <w:b/>
          <w:bCs/>
          <w:i/>
          <w:iCs/>
          <w:color w:val="000000" w:themeColor="text1"/>
          <w:sz w:val="22"/>
          <w:szCs w:val="22"/>
        </w:rPr>
        <w:t>Besselaer</w:t>
      </w:r>
      <w:r>
        <w:rPr>
          <w:rFonts w:ascii="Arial" w:hAnsi="Arial" w:cs="Arial"/>
          <w:color w:val="000000" w:themeColor="text1"/>
          <w:sz w:val="22"/>
          <w:szCs w:val="22"/>
        </w:rPr>
        <w:t xml:space="preserve"> hem aangekomen van zijn schoonouders met verkoop aan de </w:t>
      </w:r>
      <w:r w:rsidRPr="00097C10">
        <w:rPr>
          <w:rFonts w:ascii="Arial" w:hAnsi="Arial" w:cs="Arial"/>
          <w:b/>
          <w:bCs/>
          <w:color w:val="000000" w:themeColor="text1"/>
          <w:sz w:val="22"/>
          <w:szCs w:val="22"/>
          <w:u w:val="single"/>
        </w:rPr>
        <w:t>Heer Hendrik de Bie notaris te ‘sBosch</w:t>
      </w:r>
      <w:r w:rsidR="00097C10" w:rsidRPr="00097C10">
        <w:rPr>
          <w:rFonts w:ascii="Arial" w:hAnsi="Arial" w:cs="Arial"/>
          <w:b/>
          <w:bCs/>
          <w:color w:val="000000" w:themeColor="text1"/>
          <w:sz w:val="22"/>
          <w:szCs w:val="22"/>
          <w:u w:val="single"/>
        </w:rPr>
        <w:t>;</w:t>
      </w:r>
      <w:r w:rsidR="00097C10">
        <w:rPr>
          <w:rFonts w:ascii="Arial" w:hAnsi="Arial" w:cs="Arial"/>
          <w:color w:val="000000" w:themeColor="text1"/>
          <w:sz w:val="22"/>
          <w:szCs w:val="22"/>
        </w:rPr>
        <w:t xml:space="preserve"> Monsieur Bernhard le Hardyin naam van Cornelia le Hardy zijn zuster </w:t>
      </w:r>
    </w:p>
    <w:p w14:paraId="13F969C5" w14:textId="77777777" w:rsidR="00097C10" w:rsidRDefault="00097C10" w:rsidP="00783DEC">
      <w:pPr>
        <w:rPr>
          <w:rFonts w:ascii="Arial" w:hAnsi="Arial" w:cs="Arial"/>
          <w:color w:val="000000" w:themeColor="text1"/>
          <w:sz w:val="22"/>
          <w:szCs w:val="22"/>
        </w:rPr>
      </w:pPr>
    </w:p>
    <w:p w14:paraId="03E25C19" w14:textId="77777777" w:rsidR="00097C10" w:rsidRPr="00097C10" w:rsidRDefault="00097C10" w:rsidP="00783DEC">
      <w:pPr>
        <w:rPr>
          <w:rFonts w:ascii="Arial" w:hAnsi="Arial" w:cs="Arial"/>
          <w:b/>
          <w:bCs/>
          <w:color w:val="000000" w:themeColor="text1"/>
          <w:sz w:val="22"/>
          <w:szCs w:val="22"/>
        </w:rPr>
      </w:pPr>
      <w:r w:rsidRPr="00097C10">
        <w:rPr>
          <w:rFonts w:ascii="Arial" w:hAnsi="Arial" w:cs="Arial"/>
          <w:b/>
          <w:bCs/>
          <w:color w:val="000000" w:themeColor="text1"/>
          <w:sz w:val="22"/>
          <w:szCs w:val="22"/>
        </w:rPr>
        <w:t>6095</w:t>
      </w:r>
    </w:p>
    <w:p w14:paraId="0FD3D99F" w14:textId="4D50745D" w:rsidR="00097C10" w:rsidRPr="00097C10" w:rsidRDefault="00097C10" w:rsidP="00783DEC">
      <w:pPr>
        <w:rPr>
          <w:rFonts w:ascii="Arial" w:hAnsi="Arial" w:cs="Arial"/>
          <w:b/>
          <w:bCs/>
          <w:color w:val="000000" w:themeColor="text1"/>
          <w:sz w:val="22"/>
          <w:szCs w:val="22"/>
        </w:rPr>
      </w:pPr>
      <w:r w:rsidRPr="00097C10">
        <w:rPr>
          <w:rFonts w:ascii="Arial" w:hAnsi="Arial" w:cs="Arial"/>
          <w:b/>
          <w:bCs/>
          <w:color w:val="000000" w:themeColor="text1"/>
          <w:sz w:val="22"/>
          <w:szCs w:val="22"/>
        </w:rPr>
        <w:t>BP 1701 folio 174v maart 1719</w:t>
      </w:r>
    </w:p>
    <w:p w14:paraId="151A3291" w14:textId="64A836E6" w:rsidR="00097C10" w:rsidRDefault="00097C10" w:rsidP="00783DEC">
      <w:pPr>
        <w:rPr>
          <w:rFonts w:ascii="Arial" w:hAnsi="Arial" w:cs="Arial"/>
          <w:color w:val="000000" w:themeColor="text1"/>
          <w:sz w:val="22"/>
          <w:szCs w:val="22"/>
        </w:rPr>
      </w:pPr>
      <w:r>
        <w:rPr>
          <w:rFonts w:ascii="Arial" w:hAnsi="Arial" w:cs="Arial"/>
          <w:color w:val="000000" w:themeColor="text1"/>
          <w:sz w:val="22"/>
          <w:szCs w:val="22"/>
        </w:rPr>
        <w:t xml:space="preserve">Schalck, Hendrick en Dirck van Schijndel broers gemachtigd door hun broer Cornelis in procuratie voor het gerecht van Cuijk op 24 februari over een </w:t>
      </w:r>
      <w:r w:rsidRPr="00097C10">
        <w:rPr>
          <w:rFonts w:ascii="Arial" w:hAnsi="Arial" w:cs="Arial"/>
          <w:b/>
          <w:bCs/>
          <w:i/>
          <w:iCs/>
          <w:color w:val="000000" w:themeColor="text1"/>
          <w:sz w:val="22"/>
          <w:szCs w:val="22"/>
        </w:rPr>
        <w:t>hoeve genaamd Honselaer</w:t>
      </w:r>
      <w:r>
        <w:rPr>
          <w:rFonts w:ascii="Arial" w:hAnsi="Arial" w:cs="Arial"/>
          <w:color w:val="000000" w:themeColor="text1"/>
          <w:sz w:val="22"/>
          <w:szCs w:val="22"/>
        </w:rPr>
        <w:t xml:space="preserve"> [waar ?] i.v.m. een korenpacht van een mud rogge; is gecompareerd de Heer Samuel Formie luitenant</w:t>
      </w:r>
    </w:p>
    <w:p w14:paraId="0D93F5F3" w14:textId="77777777" w:rsidR="00097C10" w:rsidRDefault="00097C10" w:rsidP="00783DEC">
      <w:pPr>
        <w:rPr>
          <w:rFonts w:ascii="Arial" w:hAnsi="Arial" w:cs="Arial"/>
          <w:color w:val="000000" w:themeColor="text1"/>
          <w:sz w:val="22"/>
          <w:szCs w:val="22"/>
        </w:rPr>
      </w:pPr>
    </w:p>
    <w:p w14:paraId="798BFF0E" w14:textId="2870164A" w:rsidR="00097C10" w:rsidRPr="00D028B2" w:rsidRDefault="00097C10" w:rsidP="00783DEC">
      <w:pPr>
        <w:rPr>
          <w:rFonts w:ascii="Arial" w:hAnsi="Arial" w:cs="Arial"/>
          <w:b/>
          <w:bCs/>
          <w:color w:val="000000" w:themeColor="text1"/>
          <w:sz w:val="22"/>
          <w:szCs w:val="22"/>
        </w:rPr>
      </w:pPr>
      <w:r w:rsidRPr="00D028B2">
        <w:rPr>
          <w:rFonts w:ascii="Arial" w:hAnsi="Arial" w:cs="Arial"/>
          <w:b/>
          <w:bCs/>
          <w:color w:val="000000" w:themeColor="text1"/>
          <w:sz w:val="22"/>
          <w:szCs w:val="22"/>
        </w:rPr>
        <w:t>6096</w:t>
      </w:r>
    </w:p>
    <w:p w14:paraId="68305E1B" w14:textId="144DC2C7" w:rsidR="00097C10" w:rsidRPr="00D028B2" w:rsidRDefault="00097C10" w:rsidP="00783DEC">
      <w:pPr>
        <w:rPr>
          <w:rFonts w:ascii="Arial" w:hAnsi="Arial" w:cs="Arial"/>
          <w:b/>
          <w:bCs/>
          <w:color w:val="000000" w:themeColor="text1"/>
          <w:sz w:val="22"/>
          <w:szCs w:val="22"/>
        </w:rPr>
      </w:pPr>
      <w:r w:rsidRPr="00D028B2">
        <w:rPr>
          <w:rFonts w:ascii="Arial" w:hAnsi="Arial" w:cs="Arial"/>
          <w:b/>
          <w:bCs/>
          <w:color w:val="000000" w:themeColor="text1"/>
          <w:sz w:val="22"/>
          <w:szCs w:val="22"/>
        </w:rPr>
        <w:t xml:space="preserve">BP 1707 folio 275r </w:t>
      </w:r>
      <w:r w:rsidR="00D028B2" w:rsidRPr="00D028B2">
        <w:rPr>
          <w:rFonts w:ascii="Arial" w:hAnsi="Arial" w:cs="Arial"/>
          <w:b/>
          <w:bCs/>
          <w:color w:val="000000" w:themeColor="text1"/>
          <w:sz w:val="22"/>
          <w:szCs w:val="22"/>
        </w:rPr>
        <w:t>april 1719</w:t>
      </w:r>
    </w:p>
    <w:p w14:paraId="60FB163A" w14:textId="52439139" w:rsidR="00D028B2" w:rsidRDefault="00D028B2" w:rsidP="00783DEC">
      <w:pPr>
        <w:rPr>
          <w:rFonts w:ascii="Arial" w:hAnsi="Arial" w:cs="Arial"/>
          <w:color w:val="000000" w:themeColor="text1"/>
          <w:sz w:val="22"/>
          <w:szCs w:val="22"/>
        </w:rPr>
      </w:pPr>
      <w:r>
        <w:rPr>
          <w:rFonts w:ascii="Arial" w:hAnsi="Arial" w:cs="Arial"/>
          <w:color w:val="000000" w:themeColor="text1"/>
          <w:sz w:val="22"/>
          <w:szCs w:val="22"/>
        </w:rPr>
        <w:t xml:space="preserve">Perijntje Jan Damen weduwe van Jan Spierincx (?) te Gemonde over land </w:t>
      </w:r>
      <w:r w:rsidRPr="00D028B2">
        <w:rPr>
          <w:rFonts w:ascii="Arial" w:hAnsi="Arial" w:cs="Arial"/>
          <w:b/>
          <w:bCs/>
          <w:color w:val="000000" w:themeColor="text1"/>
          <w:sz w:val="22"/>
          <w:szCs w:val="22"/>
          <w:u w:val="single"/>
        </w:rPr>
        <w:t>op den Oetelaer</w:t>
      </w:r>
      <w:r>
        <w:rPr>
          <w:rFonts w:ascii="Arial" w:hAnsi="Arial" w:cs="Arial"/>
          <w:color w:val="000000" w:themeColor="text1"/>
          <w:sz w:val="22"/>
          <w:szCs w:val="22"/>
        </w:rPr>
        <w:t xml:space="preserve"> te Schijndel met als belendingen Jan Leenderts, Aert Princen, Jan van den Bogaert, verkoop aan Jan van Gierbergen </w:t>
      </w:r>
    </w:p>
    <w:p w14:paraId="34BBBED6" w14:textId="77777777" w:rsidR="00D028B2" w:rsidRDefault="00D028B2" w:rsidP="00783DEC">
      <w:pPr>
        <w:rPr>
          <w:rFonts w:ascii="Arial" w:hAnsi="Arial" w:cs="Arial"/>
          <w:color w:val="000000" w:themeColor="text1"/>
          <w:sz w:val="22"/>
          <w:szCs w:val="22"/>
        </w:rPr>
      </w:pPr>
    </w:p>
    <w:p w14:paraId="69C85584" w14:textId="6D8B8AE9" w:rsidR="00D028B2" w:rsidRPr="00ED3B62" w:rsidRDefault="00D028B2" w:rsidP="00783DEC">
      <w:pPr>
        <w:rPr>
          <w:rFonts w:ascii="Arial" w:hAnsi="Arial" w:cs="Arial"/>
          <w:b/>
          <w:bCs/>
          <w:color w:val="000000" w:themeColor="text1"/>
          <w:sz w:val="22"/>
          <w:szCs w:val="22"/>
        </w:rPr>
      </w:pPr>
      <w:r w:rsidRPr="00ED3B62">
        <w:rPr>
          <w:rFonts w:ascii="Arial" w:hAnsi="Arial" w:cs="Arial"/>
          <w:b/>
          <w:bCs/>
          <w:color w:val="000000" w:themeColor="text1"/>
          <w:sz w:val="22"/>
          <w:szCs w:val="22"/>
        </w:rPr>
        <w:t>6097</w:t>
      </w:r>
    </w:p>
    <w:p w14:paraId="10EBCA3F" w14:textId="38AC8AE5" w:rsidR="00D028B2" w:rsidRPr="00ED3B62" w:rsidRDefault="00D028B2" w:rsidP="00783DEC">
      <w:pPr>
        <w:rPr>
          <w:rFonts w:ascii="Arial" w:hAnsi="Arial" w:cs="Arial"/>
          <w:b/>
          <w:bCs/>
          <w:color w:val="000000" w:themeColor="text1"/>
          <w:sz w:val="22"/>
          <w:szCs w:val="22"/>
        </w:rPr>
      </w:pPr>
      <w:r w:rsidRPr="00ED3B62">
        <w:rPr>
          <w:rFonts w:ascii="Arial" w:hAnsi="Arial" w:cs="Arial"/>
          <w:b/>
          <w:bCs/>
          <w:color w:val="000000" w:themeColor="text1"/>
          <w:sz w:val="22"/>
          <w:szCs w:val="22"/>
        </w:rPr>
        <w:t xml:space="preserve">BP </w:t>
      </w:r>
      <w:r w:rsidR="00ED3B62" w:rsidRPr="00ED3B62">
        <w:rPr>
          <w:rFonts w:ascii="Arial" w:hAnsi="Arial" w:cs="Arial"/>
          <w:b/>
          <w:bCs/>
          <w:color w:val="000000" w:themeColor="text1"/>
          <w:sz w:val="22"/>
          <w:szCs w:val="22"/>
        </w:rPr>
        <w:t>1798 folio 292r mei 1719</w:t>
      </w:r>
    </w:p>
    <w:p w14:paraId="7BA5FF49" w14:textId="515DCE21" w:rsidR="00ED3B62" w:rsidRDefault="00ED3B62" w:rsidP="00783DEC">
      <w:pPr>
        <w:rPr>
          <w:rFonts w:ascii="Arial" w:hAnsi="Arial" w:cs="Arial"/>
          <w:color w:val="000000" w:themeColor="text1"/>
          <w:sz w:val="22"/>
          <w:szCs w:val="22"/>
        </w:rPr>
      </w:pPr>
      <w:r w:rsidRPr="00ED3B62">
        <w:rPr>
          <w:rFonts w:ascii="Arial" w:hAnsi="Arial" w:cs="Arial"/>
          <w:b/>
          <w:bCs/>
          <w:color w:val="000000" w:themeColor="text1"/>
          <w:sz w:val="22"/>
          <w:szCs w:val="22"/>
          <w:u w:val="single"/>
        </w:rPr>
        <w:t>Juffrouwen Johanna en Hadewigha van Noort weduwe van Sr. Cornelis van Nimwegen</w:t>
      </w:r>
      <w:r>
        <w:rPr>
          <w:rFonts w:ascii="Arial" w:hAnsi="Arial" w:cs="Arial"/>
          <w:color w:val="000000" w:themeColor="text1"/>
          <w:sz w:val="22"/>
          <w:szCs w:val="22"/>
        </w:rPr>
        <w:t xml:space="preserve"> gemachtigd via een testament van hun man voor </w:t>
      </w:r>
      <w:r w:rsidRPr="00ED3B62">
        <w:rPr>
          <w:rFonts w:ascii="Arial" w:hAnsi="Arial" w:cs="Arial"/>
          <w:b/>
          <w:bCs/>
          <w:color w:val="000000" w:themeColor="text1"/>
          <w:sz w:val="22"/>
          <w:szCs w:val="22"/>
          <w:u w:val="single"/>
        </w:rPr>
        <w:t>notaris Theodorus van Asten</w:t>
      </w:r>
      <w:r>
        <w:rPr>
          <w:rFonts w:ascii="Arial" w:hAnsi="Arial" w:cs="Arial"/>
          <w:color w:val="000000" w:themeColor="text1"/>
          <w:sz w:val="22"/>
          <w:szCs w:val="22"/>
        </w:rPr>
        <w:t xml:space="preserve"> dd. 27 juni 1718 waarbij </w:t>
      </w:r>
      <w:r w:rsidRPr="00ED3B62">
        <w:rPr>
          <w:rFonts w:ascii="Arial" w:hAnsi="Arial" w:cs="Arial"/>
          <w:b/>
          <w:bCs/>
          <w:color w:val="000000" w:themeColor="text1"/>
          <w:sz w:val="22"/>
          <w:szCs w:val="22"/>
          <w:u w:val="single"/>
        </w:rPr>
        <w:t>Monsieur Johan van Noort</w:t>
      </w:r>
      <w:r>
        <w:rPr>
          <w:rFonts w:ascii="Arial" w:hAnsi="Arial" w:cs="Arial"/>
          <w:color w:val="000000" w:themeColor="text1"/>
          <w:sz w:val="22"/>
          <w:szCs w:val="22"/>
        </w:rPr>
        <w:t xml:space="preserve"> wordt genoemd – land onder Gemonde St.Oedenrode en Schijndel</w:t>
      </w:r>
    </w:p>
    <w:p w14:paraId="6221A866" w14:textId="77777777" w:rsidR="00ED3B62" w:rsidRDefault="00ED3B62" w:rsidP="00783DEC">
      <w:pPr>
        <w:rPr>
          <w:rFonts w:ascii="Arial" w:hAnsi="Arial" w:cs="Arial"/>
          <w:color w:val="000000" w:themeColor="text1"/>
          <w:sz w:val="22"/>
          <w:szCs w:val="22"/>
        </w:rPr>
      </w:pPr>
    </w:p>
    <w:p w14:paraId="4C3E67E6" w14:textId="77777777" w:rsidR="00ED3B62" w:rsidRPr="00ED3B62" w:rsidRDefault="00ED3B62" w:rsidP="00783DEC">
      <w:pPr>
        <w:rPr>
          <w:rFonts w:ascii="Arial" w:hAnsi="Arial" w:cs="Arial"/>
          <w:b/>
          <w:bCs/>
          <w:color w:val="000000" w:themeColor="text1"/>
          <w:sz w:val="22"/>
          <w:szCs w:val="22"/>
        </w:rPr>
      </w:pPr>
      <w:r w:rsidRPr="00ED3B62">
        <w:rPr>
          <w:rFonts w:ascii="Arial" w:hAnsi="Arial" w:cs="Arial"/>
          <w:b/>
          <w:bCs/>
          <w:color w:val="000000" w:themeColor="text1"/>
          <w:sz w:val="22"/>
          <w:szCs w:val="22"/>
        </w:rPr>
        <w:t>6098</w:t>
      </w:r>
    </w:p>
    <w:p w14:paraId="5365B825" w14:textId="061B6D05" w:rsidR="00ED3B62" w:rsidRPr="00ED3B62" w:rsidRDefault="00ED3B62" w:rsidP="00783DEC">
      <w:pPr>
        <w:rPr>
          <w:rFonts w:ascii="Arial" w:hAnsi="Arial" w:cs="Arial"/>
          <w:b/>
          <w:bCs/>
          <w:color w:val="000000" w:themeColor="text1"/>
          <w:sz w:val="22"/>
          <w:szCs w:val="22"/>
        </w:rPr>
      </w:pPr>
      <w:r w:rsidRPr="00ED3B62">
        <w:rPr>
          <w:rFonts w:ascii="Arial" w:hAnsi="Arial" w:cs="Arial"/>
          <w:b/>
          <w:bCs/>
          <w:color w:val="000000" w:themeColor="text1"/>
          <w:sz w:val="22"/>
          <w:szCs w:val="22"/>
        </w:rPr>
        <w:t>BP 1707 folio 295r mei 1719</w:t>
      </w:r>
    </w:p>
    <w:p w14:paraId="4CB8034A" w14:textId="07D3DE03" w:rsidR="00ED3B62" w:rsidRPr="00A747DC" w:rsidRDefault="00ED3B62" w:rsidP="00783DEC">
      <w:pPr>
        <w:rPr>
          <w:rFonts w:ascii="Arial" w:hAnsi="Arial" w:cs="Arial"/>
          <w:b/>
          <w:bCs/>
          <w:color w:val="000000" w:themeColor="text1"/>
          <w:sz w:val="22"/>
          <w:szCs w:val="22"/>
          <w:u w:val="single"/>
        </w:rPr>
      </w:pPr>
      <w:r w:rsidRPr="00ED3B62">
        <w:rPr>
          <w:rFonts w:ascii="Arial" w:hAnsi="Arial" w:cs="Arial"/>
          <w:color w:val="000000" w:themeColor="text1"/>
          <w:sz w:val="22"/>
          <w:szCs w:val="22"/>
        </w:rPr>
        <w:t>Peter Seger Smits man van</w:t>
      </w:r>
      <w:r>
        <w:rPr>
          <w:rFonts w:ascii="Arial" w:hAnsi="Arial" w:cs="Arial"/>
          <w:color w:val="000000" w:themeColor="text1"/>
          <w:sz w:val="22"/>
          <w:szCs w:val="22"/>
        </w:rPr>
        <w:t xml:space="preserve"> Wouterina van Davervelt met land onder </w:t>
      </w:r>
      <w:r w:rsidRPr="00A747DC">
        <w:rPr>
          <w:rFonts w:ascii="Arial" w:hAnsi="Arial" w:cs="Arial"/>
          <w:b/>
          <w:bCs/>
          <w:color w:val="000000" w:themeColor="text1"/>
          <w:sz w:val="22"/>
          <w:szCs w:val="22"/>
          <w:u w:val="single"/>
        </w:rPr>
        <w:t xml:space="preserve">Elderbroeck </w:t>
      </w:r>
    </w:p>
    <w:p w14:paraId="126B43C5" w14:textId="77777777" w:rsidR="00ED3B62" w:rsidRDefault="00ED3B62" w:rsidP="00783DEC">
      <w:pPr>
        <w:rPr>
          <w:rFonts w:ascii="Arial" w:hAnsi="Arial" w:cs="Arial"/>
          <w:color w:val="000000" w:themeColor="text1"/>
          <w:sz w:val="22"/>
          <w:szCs w:val="22"/>
        </w:rPr>
      </w:pPr>
    </w:p>
    <w:p w14:paraId="602B1772" w14:textId="57044058" w:rsidR="00ED3B62" w:rsidRPr="0070109C" w:rsidRDefault="00ED3B62" w:rsidP="00783DEC">
      <w:pPr>
        <w:rPr>
          <w:rFonts w:ascii="Arial" w:hAnsi="Arial" w:cs="Arial"/>
          <w:b/>
          <w:bCs/>
          <w:color w:val="000000" w:themeColor="text1"/>
          <w:sz w:val="22"/>
          <w:szCs w:val="22"/>
        </w:rPr>
      </w:pPr>
      <w:r w:rsidRPr="0070109C">
        <w:rPr>
          <w:rFonts w:ascii="Arial" w:hAnsi="Arial" w:cs="Arial"/>
          <w:b/>
          <w:bCs/>
          <w:color w:val="000000" w:themeColor="text1"/>
          <w:sz w:val="22"/>
          <w:szCs w:val="22"/>
        </w:rPr>
        <w:t>6099</w:t>
      </w:r>
    </w:p>
    <w:p w14:paraId="069E9B19" w14:textId="0BFEDB7B" w:rsidR="00ED3B62" w:rsidRPr="0070109C" w:rsidRDefault="00ED3B62" w:rsidP="00783DEC">
      <w:pPr>
        <w:rPr>
          <w:rFonts w:ascii="Arial" w:hAnsi="Arial" w:cs="Arial"/>
          <w:b/>
          <w:bCs/>
          <w:color w:val="000000" w:themeColor="text1"/>
          <w:sz w:val="22"/>
          <w:szCs w:val="22"/>
        </w:rPr>
      </w:pPr>
      <w:r w:rsidRPr="0070109C">
        <w:rPr>
          <w:rFonts w:ascii="Arial" w:hAnsi="Arial" w:cs="Arial"/>
          <w:b/>
          <w:bCs/>
          <w:color w:val="000000" w:themeColor="text1"/>
          <w:sz w:val="22"/>
          <w:szCs w:val="22"/>
        </w:rPr>
        <w:t>BP 1707 folio 295v mei 1719 [erf donkere pagina]</w:t>
      </w:r>
    </w:p>
    <w:p w14:paraId="6F0A7A21" w14:textId="49F37C63" w:rsidR="00ED3B62" w:rsidRDefault="00ED3B62" w:rsidP="00783DEC">
      <w:pPr>
        <w:rPr>
          <w:rFonts w:ascii="Arial" w:hAnsi="Arial" w:cs="Arial"/>
          <w:color w:val="000000" w:themeColor="text1"/>
          <w:sz w:val="22"/>
          <w:szCs w:val="22"/>
        </w:rPr>
      </w:pPr>
      <w:r>
        <w:rPr>
          <w:rFonts w:ascii="Arial" w:hAnsi="Arial" w:cs="Arial"/>
          <w:color w:val="000000" w:themeColor="text1"/>
          <w:sz w:val="22"/>
          <w:szCs w:val="22"/>
        </w:rPr>
        <w:t xml:space="preserve">Verkoop aan Bartel Pijnappels te Schijndel; Adriaen Huijgen Hubens een weikamp te Schijndel </w:t>
      </w:r>
      <w:r w:rsidRPr="0070109C">
        <w:rPr>
          <w:rFonts w:ascii="Arial" w:hAnsi="Arial" w:cs="Arial"/>
          <w:b/>
          <w:bCs/>
          <w:color w:val="000000" w:themeColor="text1"/>
          <w:sz w:val="22"/>
          <w:szCs w:val="22"/>
          <w:u w:val="single"/>
        </w:rPr>
        <w:t>aen het Eldebroeck</w:t>
      </w:r>
      <w:r>
        <w:rPr>
          <w:rFonts w:ascii="Arial" w:hAnsi="Arial" w:cs="Arial"/>
          <w:color w:val="000000" w:themeColor="text1"/>
          <w:sz w:val="22"/>
          <w:szCs w:val="22"/>
        </w:rPr>
        <w:t xml:space="preserve"> met als belendingen Ambrosius Vorstenbosch </w:t>
      </w:r>
      <w:r w:rsidR="0070109C">
        <w:rPr>
          <w:rFonts w:ascii="Arial" w:hAnsi="Arial" w:cs="Arial"/>
          <w:color w:val="000000" w:themeColor="text1"/>
          <w:sz w:val="22"/>
          <w:szCs w:val="22"/>
        </w:rPr>
        <w:t xml:space="preserve">verkregen tegen Hendrick van den Bogaert , Juffrouw Dielis Bartel Pijnappel te Schijndel </w:t>
      </w:r>
    </w:p>
    <w:p w14:paraId="658B0F6A" w14:textId="77777777" w:rsidR="0070109C" w:rsidRDefault="0070109C" w:rsidP="00783DEC">
      <w:pPr>
        <w:rPr>
          <w:rFonts w:ascii="Arial" w:hAnsi="Arial" w:cs="Arial"/>
          <w:color w:val="000000" w:themeColor="text1"/>
          <w:sz w:val="22"/>
          <w:szCs w:val="22"/>
        </w:rPr>
      </w:pPr>
    </w:p>
    <w:p w14:paraId="4781F539" w14:textId="7DA269FD" w:rsidR="0070109C" w:rsidRPr="0070109C" w:rsidRDefault="0070109C" w:rsidP="00783DEC">
      <w:pPr>
        <w:rPr>
          <w:rFonts w:ascii="Arial" w:hAnsi="Arial" w:cs="Arial"/>
          <w:b/>
          <w:bCs/>
          <w:color w:val="000000" w:themeColor="text1"/>
          <w:sz w:val="22"/>
          <w:szCs w:val="22"/>
        </w:rPr>
      </w:pPr>
      <w:r w:rsidRPr="0070109C">
        <w:rPr>
          <w:rFonts w:ascii="Arial" w:hAnsi="Arial" w:cs="Arial"/>
          <w:b/>
          <w:bCs/>
          <w:color w:val="000000" w:themeColor="text1"/>
          <w:sz w:val="22"/>
          <w:szCs w:val="22"/>
        </w:rPr>
        <w:t>6100</w:t>
      </w:r>
    </w:p>
    <w:p w14:paraId="6D1C4B73" w14:textId="52853A0B" w:rsidR="0070109C" w:rsidRPr="0070109C" w:rsidRDefault="0070109C" w:rsidP="00783DEC">
      <w:pPr>
        <w:rPr>
          <w:rFonts w:ascii="Arial" w:hAnsi="Arial" w:cs="Arial"/>
          <w:b/>
          <w:bCs/>
          <w:color w:val="000000" w:themeColor="text1"/>
          <w:sz w:val="22"/>
          <w:szCs w:val="22"/>
        </w:rPr>
      </w:pPr>
      <w:r w:rsidRPr="0070109C">
        <w:rPr>
          <w:rFonts w:ascii="Arial" w:hAnsi="Arial" w:cs="Arial"/>
          <w:b/>
          <w:bCs/>
          <w:color w:val="000000" w:themeColor="text1"/>
          <w:sz w:val="22"/>
          <w:szCs w:val="22"/>
        </w:rPr>
        <w:t>BP 1713 folio 429v mei 1719</w:t>
      </w:r>
    </w:p>
    <w:p w14:paraId="03194C05" w14:textId="55354D11" w:rsidR="0070109C" w:rsidRDefault="0070109C" w:rsidP="00783DEC">
      <w:pPr>
        <w:rPr>
          <w:rFonts w:ascii="Arial" w:hAnsi="Arial" w:cs="Arial"/>
          <w:color w:val="000000" w:themeColor="text1"/>
          <w:sz w:val="22"/>
          <w:szCs w:val="22"/>
        </w:rPr>
      </w:pPr>
      <w:r>
        <w:rPr>
          <w:rFonts w:ascii="Arial" w:hAnsi="Arial" w:cs="Arial"/>
          <w:color w:val="000000" w:themeColor="text1"/>
          <w:sz w:val="22"/>
          <w:szCs w:val="22"/>
        </w:rPr>
        <w:t xml:space="preserve">Anthony Gerit Strick uit Den Dungen over 2 lopensen land te Schijndel </w:t>
      </w:r>
      <w:r w:rsidRPr="0070109C">
        <w:rPr>
          <w:rFonts w:ascii="Arial" w:hAnsi="Arial" w:cs="Arial"/>
          <w:b/>
          <w:bCs/>
          <w:color w:val="000000" w:themeColor="text1"/>
          <w:sz w:val="22"/>
          <w:szCs w:val="22"/>
          <w:u w:val="single"/>
        </w:rPr>
        <w:t>int Wout</w:t>
      </w:r>
      <w:r>
        <w:rPr>
          <w:rFonts w:ascii="Arial" w:hAnsi="Arial" w:cs="Arial"/>
          <w:color w:val="000000" w:themeColor="text1"/>
          <w:sz w:val="22"/>
          <w:szCs w:val="22"/>
        </w:rPr>
        <w:t xml:space="preserve"> met als belendingen Henrick Gerit Strick, Peter Broeren, Anthony Godschalck </w:t>
      </w:r>
    </w:p>
    <w:p w14:paraId="1A99E8A3" w14:textId="77777777" w:rsidR="0070109C" w:rsidRDefault="0070109C" w:rsidP="00783DEC">
      <w:pPr>
        <w:rPr>
          <w:rFonts w:ascii="Arial" w:hAnsi="Arial" w:cs="Arial"/>
          <w:color w:val="000000" w:themeColor="text1"/>
          <w:sz w:val="22"/>
          <w:szCs w:val="22"/>
        </w:rPr>
      </w:pPr>
    </w:p>
    <w:p w14:paraId="17352C72" w14:textId="6F30E46A" w:rsidR="0070109C" w:rsidRPr="00337EF2" w:rsidRDefault="00337EF2" w:rsidP="00783DEC">
      <w:pPr>
        <w:rPr>
          <w:rFonts w:ascii="Arial" w:hAnsi="Arial" w:cs="Arial"/>
          <w:b/>
          <w:bCs/>
          <w:color w:val="000000" w:themeColor="text1"/>
          <w:sz w:val="22"/>
          <w:szCs w:val="22"/>
        </w:rPr>
      </w:pPr>
      <w:r w:rsidRPr="00337EF2">
        <w:rPr>
          <w:rFonts w:ascii="Arial" w:hAnsi="Arial" w:cs="Arial"/>
          <w:b/>
          <w:bCs/>
          <w:color w:val="000000" w:themeColor="text1"/>
          <w:sz w:val="22"/>
          <w:szCs w:val="22"/>
        </w:rPr>
        <w:t>6101</w:t>
      </w:r>
    </w:p>
    <w:p w14:paraId="3F707B4C" w14:textId="43636865" w:rsidR="00337EF2" w:rsidRPr="00337EF2" w:rsidRDefault="00337EF2" w:rsidP="00783DEC">
      <w:pPr>
        <w:rPr>
          <w:rFonts w:ascii="Arial" w:hAnsi="Arial" w:cs="Arial"/>
          <w:b/>
          <w:bCs/>
          <w:color w:val="000000" w:themeColor="text1"/>
          <w:sz w:val="22"/>
          <w:szCs w:val="22"/>
        </w:rPr>
      </w:pPr>
      <w:r w:rsidRPr="00337EF2">
        <w:rPr>
          <w:rFonts w:ascii="Arial" w:hAnsi="Arial" w:cs="Arial"/>
          <w:b/>
          <w:bCs/>
          <w:color w:val="000000" w:themeColor="text1"/>
          <w:sz w:val="22"/>
          <w:szCs w:val="22"/>
        </w:rPr>
        <w:t>BP 1714 folio 75r september 1719</w:t>
      </w:r>
    </w:p>
    <w:p w14:paraId="00D043D9" w14:textId="0F2E9578" w:rsidR="00337EF2" w:rsidRDefault="00337EF2" w:rsidP="00783DEC">
      <w:pPr>
        <w:rPr>
          <w:rFonts w:ascii="Arial" w:hAnsi="Arial" w:cs="Arial"/>
          <w:color w:val="000000" w:themeColor="text1"/>
          <w:sz w:val="22"/>
          <w:szCs w:val="22"/>
        </w:rPr>
      </w:pPr>
      <w:r>
        <w:rPr>
          <w:rFonts w:ascii="Arial" w:hAnsi="Arial" w:cs="Arial"/>
          <w:color w:val="000000" w:themeColor="text1"/>
          <w:sz w:val="22"/>
          <w:szCs w:val="22"/>
        </w:rPr>
        <w:t xml:space="preserve">Hans Henrick Schoenmakers, Gijsbert van den Bogart, Jan Henrick Schoenmakers en Ckaas Peters van Nistelroij allen uit Schijndel met een belofte aan Johan van Veltdriel koopman te ‘sBosch een som van 300 gl. </w:t>
      </w:r>
    </w:p>
    <w:p w14:paraId="7FE53BA3" w14:textId="77777777" w:rsidR="00337EF2" w:rsidRDefault="00337EF2" w:rsidP="00783DEC">
      <w:pPr>
        <w:rPr>
          <w:rFonts w:ascii="Arial" w:hAnsi="Arial" w:cs="Arial"/>
          <w:color w:val="000000" w:themeColor="text1"/>
          <w:sz w:val="22"/>
          <w:szCs w:val="22"/>
        </w:rPr>
      </w:pPr>
    </w:p>
    <w:p w14:paraId="3000E28E" w14:textId="17F01CBB" w:rsidR="00337EF2" w:rsidRPr="00446890" w:rsidRDefault="00337EF2" w:rsidP="00783DEC">
      <w:pPr>
        <w:rPr>
          <w:rFonts w:ascii="Arial" w:hAnsi="Arial" w:cs="Arial"/>
          <w:b/>
          <w:bCs/>
          <w:color w:val="FF0000"/>
          <w:sz w:val="22"/>
          <w:szCs w:val="22"/>
          <w:lang w:val="en-US"/>
        </w:rPr>
      </w:pPr>
      <w:r w:rsidRPr="00446890">
        <w:rPr>
          <w:rFonts w:ascii="Arial" w:hAnsi="Arial" w:cs="Arial"/>
          <w:b/>
          <w:bCs/>
          <w:color w:val="FF0000"/>
          <w:sz w:val="22"/>
          <w:szCs w:val="22"/>
          <w:lang w:val="en-US"/>
        </w:rPr>
        <w:t>blad 458</w:t>
      </w:r>
    </w:p>
    <w:p w14:paraId="48AF97E9" w14:textId="77777777" w:rsidR="00337EF2" w:rsidRPr="00446890" w:rsidRDefault="00337EF2" w:rsidP="00783DEC">
      <w:pPr>
        <w:rPr>
          <w:rFonts w:ascii="Arial" w:hAnsi="Arial" w:cs="Arial"/>
          <w:color w:val="000000" w:themeColor="text1"/>
          <w:sz w:val="22"/>
          <w:szCs w:val="22"/>
          <w:lang w:val="en-US"/>
        </w:rPr>
      </w:pPr>
    </w:p>
    <w:p w14:paraId="72C728BD" w14:textId="56013049" w:rsidR="00337EF2" w:rsidRPr="00446890" w:rsidRDefault="00337EF2" w:rsidP="00783DEC">
      <w:pPr>
        <w:rPr>
          <w:rFonts w:ascii="Arial" w:hAnsi="Arial" w:cs="Arial"/>
          <w:b/>
          <w:bCs/>
          <w:color w:val="000000" w:themeColor="text1"/>
          <w:sz w:val="22"/>
          <w:szCs w:val="22"/>
          <w:lang w:val="en-US"/>
        </w:rPr>
      </w:pPr>
      <w:r w:rsidRPr="00446890">
        <w:rPr>
          <w:rFonts w:ascii="Arial" w:hAnsi="Arial" w:cs="Arial"/>
          <w:b/>
          <w:bCs/>
          <w:color w:val="000000" w:themeColor="text1"/>
          <w:sz w:val="22"/>
          <w:szCs w:val="22"/>
          <w:lang w:val="en-US"/>
        </w:rPr>
        <w:t>6102</w:t>
      </w:r>
    </w:p>
    <w:p w14:paraId="32B2063E" w14:textId="71374FDA" w:rsidR="00337EF2" w:rsidRPr="00446890" w:rsidRDefault="00337EF2" w:rsidP="00783DEC">
      <w:pPr>
        <w:rPr>
          <w:rFonts w:ascii="Arial" w:hAnsi="Arial" w:cs="Arial"/>
          <w:b/>
          <w:bCs/>
          <w:color w:val="000000" w:themeColor="text1"/>
          <w:sz w:val="22"/>
          <w:szCs w:val="22"/>
          <w:lang w:val="en-US"/>
        </w:rPr>
      </w:pPr>
      <w:r w:rsidRPr="00446890">
        <w:rPr>
          <w:rFonts w:ascii="Arial" w:hAnsi="Arial" w:cs="Arial"/>
          <w:b/>
          <w:bCs/>
          <w:color w:val="000000" w:themeColor="text1"/>
          <w:sz w:val="22"/>
          <w:szCs w:val="22"/>
          <w:lang w:val="en-US"/>
        </w:rPr>
        <w:t>BP 1714 folio 207v april 1720</w:t>
      </w:r>
    </w:p>
    <w:p w14:paraId="6B7C5051" w14:textId="7FFEC1DB" w:rsidR="00337EF2" w:rsidRDefault="00337EF2" w:rsidP="00783DEC">
      <w:pPr>
        <w:rPr>
          <w:rFonts w:ascii="Arial" w:hAnsi="Arial" w:cs="Arial"/>
          <w:color w:val="000000" w:themeColor="text1"/>
          <w:sz w:val="22"/>
          <w:szCs w:val="22"/>
        </w:rPr>
      </w:pPr>
      <w:r>
        <w:rPr>
          <w:rFonts w:ascii="Arial" w:hAnsi="Arial" w:cs="Arial"/>
          <w:color w:val="000000" w:themeColor="text1"/>
          <w:sz w:val="22"/>
          <w:szCs w:val="22"/>
        </w:rPr>
        <w:t xml:space="preserve">Herman van der Horst </w:t>
      </w:r>
      <w:r w:rsidRPr="00337EF2">
        <w:rPr>
          <w:rFonts w:ascii="Arial" w:hAnsi="Arial" w:cs="Arial"/>
          <w:b/>
          <w:bCs/>
          <w:color w:val="000000" w:themeColor="text1"/>
          <w:sz w:val="22"/>
          <w:szCs w:val="22"/>
          <w:u w:val="single"/>
        </w:rPr>
        <w:t xml:space="preserve">procureur </w:t>
      </w:r>
      <w:r>
        <w:rPr>
          <w:rFonts w:ascii="Arial" w:hAnsi="Arial" w:cs="Arial"/>
          <w:color w:val="000000" w:themeColor="text1"/>
          <w:sz w:val="22"/>
          <w:szCs w:val="22"/>
        </w:rPr>
        <w:t xml:space="preserve">aangesteld curator van de boedel van Wouter van Bladel </w:t>
      </w:r>
    </w:p>
    <w:p w14:paraId="5A6E7F8D" w14:textId="77777777" w:rsidR="00337EF2" w:rsidRDefault="00337EF2" w:rsidP="00783DEC">
      <w:pPr>
        <w:rPr>
          <w:rFonts w:ascii="Arial" w:hAnsi="Arial" w:cs="Arial"/>
          <w:color w:val="000000" w:themeColor="text1"/>
          <w:sz w:val="22"/>
          <w:szCs w:val="22"/>
        </w:rPr>
      </w:pPr>
    </w:p>
    <w:p w14:paraId="58FA08CA" w14:textId="7BF55AD8" w:rsidR="00337EF2" w:rsidRPr="007D4F81" w:rsidRDefault="00337EF2" w:rsidP="00783DEC">
      <w:pPr>
        <w:rPr>
          <w:rFonts w:ascii="Arial" w:hAnsi="Arial" w:cs="Arial"/>
          <w:b/>
          <w:bCs/>
          <w:color w:val="000000" w:themeColor="text1"/>
          <w:sz w:val="22"/>
          <w:szCs w:val="22"/>
        </w:rPr>
      </w:pPr>
      <w:r w:rsidRPr="007D4F81">
        <w:rPr>
          <w:rFonts w:ascii="Arial" w:hAnsi="Arial" w:cs="Arial"/>
          <w:b/>
          <w:bCs/>
          <w:color w:val="000000" w:themeColor="text1"/>
          <w:sz w:val="22"/>
          <w:szCs w:val="22"/>
        </w:rPr>
        <w:t>6103</w:t>
      </w:r>
    </w:p>
    <w:p w14:paraId="53A5A87D" w14:textId="779B27FF" w:rsidR="00337EF2" w:rsidRPr="00446890" w:rsidRDefault="00337EF2" w:rsidP="00783DEC">
      <w:pPr>
        <w:rPr>
          <w:rFonts w:ascii="Arial" w:hAnsi="Arial" w:cs="Arial"/>
          <w:b/>
          <w:bCs/>
          <w:color w:val="000000" w:themeColor="text1"/>
          <w:sz w:val="22"/>
          <w:szCs w:val="22"/>
        </w:rPr>
      </w:pPr>
      <w:r w:rsidRPr="00446890">
        <w:rPr>
          <w:rFonts w:ascii="Arial" w:hAnsi="Arial" w:cs="Arial"/>
          <w:b/>
          <w:bCs/>
          <w:color w:val="000000" w:themeColor="text1"/>
          <w:sz w:val="22"/>
          <w:szCs w:val="22"/>
        </w:rPr>
        <w:t>BP 1714 folio 209v april 1720</w:t>
      </w:r>
    </w:p>
    <w:p w14:paraId="258D79AA" w14:textId="10A5EC2E" w:rsidR="00337EF2" w:rsidRDefault="00337EF2" w:rsidP="00783DEC">
      <w:pPr>
        <w:rPr>
          <w:rFonts w:ascii="Arial" w:hAnsi="Arial" w:cs="Arial"/>
          <w:color w:val="000000" w:themeColor="text1"/>
          <w:sz w:val="22"/>
          <w:szCs w:val="22"/>
        </w:rPr>
      </w:pPr>
      <w:r w:rsidRPr="00337EF2">
        <w:rPr>
          <w:rFonts w:ascii="Arial" w:hAnsi="Arial" w:cs="Arial"/>
          <w:color w:val="000000" w:themeColor="text1"/>
          <w:sz w:val="22"/>
          <w:szCs w:val="22"/>
        </w:rPr>
        <w:t>Peter Teunissen, Jan Thonis J</w:t>
      </w:r>
      <w:r>
        <w:rPr>
          <w:rFonts w:ascii="Arial" w:hAnsi="Arial" w:cs="Arial"/>
          <w:color w:val="000000" w:themeColor="text1"/>
          <w:sz w:val="22"/>
          <w:szCs w:val="22"/>
        </w:rPr>
        <w:t>anssen en Roelof Ariens borgen allen te Schijndel</w:t>
      </w:r>
      <w:r w:rsidR="007D4F81">
        <w:rPr>
          <w:rFonts w:ascii="Arial" w:hAnsi="Arial" w:cs="Arial"/>
          <w:color w:val="000000" w:themeColor="text1"/>
          <w:sz w:val="22"/>
          <w:szCs w:val="22"/>
        </w:rPr>
        <w:t xml:space="preserve"> over 5 stukjes land t.b.v. het </w:t>
      </w:r>
      <w:r w:rsidR="007D4F81" w:rsidRPr="007D4F81">
        <w:rPr>
          <w:rFonts w:ascii="Arial" w:hAnsi="Arial" w:cs="Arial"/>
          <w:b/>
          <w:bCs/>
          <w:color w:val="000000" w:themeColor="text1"/>
          <w:sz w:val="22"/>
          <w:szCs w:val="22"/>
          <w:u w:val="single"/>
        </w:rPr>
        <w:t>armenblok van het Ortheneind te ‘sBosch</w:t>
      </w:r>
      <w:r w:rsidR="007D4F81">
        <w:rPr>
          <w:rFonts w:ascii="Arial" w:hAnsi="Arial" w:cs="Arial"/>
          <w:color w:val="000000" w:themeColor="text1"/>
          <w:sz w:val="22"/>
          <w:szCs w:val="22"/>
        </w:rPr>
        <w:t xml:space="preserve"> een som van 300 gl. </w:t>
      </w:r>
    </w:p>
    <w:p w14:paraId="022A25BF" w14:textId="77777777" w:rsidR="007D4F81" w:rsidRDefault="007D4F81" w:rsidP="00783DEC">
      <w:pPr>
        <w:rPr>
          <w:rFonts w:ascii="Arial" w:hAnsi="Arial" w:cs="Arial"/>
          <w:color w:val="000000" w:themeColor="text1"/>
          <w:sz w:val="22"/>
          <w:szCs w:val="22"/>
        </w:rPr>
      </w:pPr>
    </w:p>
    <w:p w14:paraId="085734DC" w14:textId="044C59E8" w:rsidR="007D4F81" w:rsidRPr="007D4F81" w:rsidRDefault="007D4F81" w:rsidP="00783DEC">
      <w:pPr>
        <w:rPr>
          <w:rFonts w:ascii="Arial" w:hAnsi="Arial" w:cs="Arial"/>
          <w:b/>
          <w:bCs/>
          <w:color w:val="000000" w:themeColor="text1"/>
          <w:sz w:val="22"/>
          <w:szCs w:val="22"/>
        </w:rPr>
      </w:pPr>
      <w:r w:rsidRPr="007D4F81">
        <w:rPr>
          <w:rFonts w:ascii="Arial" w:hAnsi="Arial" w:cs="Arial"/>
          <w:b/>
          <w:bCs/>
          <w:color w:val="000000" w:themeColor="text1"/>
          <w:sz w:val="22"/>
          <w:szCs w:val="22"/>
        </w:rPr>
        <w:t>6104</w:t>
      </w:r>
    </w:p>
    <w:p w14:paraId="2CE112D4" w14:textId="64162745" w:rsidR="007D4F81" w:rsidRPr="007D4F81" w:rsidRDefault="007D4F81" w:rsidP="00783DEC">
      <w:pPr>
        <w:rPr>
          <w:rFonts w:ascii="Arial" w:hAnsi="Arial" w:cs="Arial"/>
          <w:b/>
          <w:bCs/>
          <w:color w:val="000000" w:themeColor="text1"/>
          <w:sz w:val="22"/>
          <w:szCs w:val="22"/>
        </w:rPr>
      </w:pPr>
      <w:r w:rsidRPr="007D4F81">
        <w:rPr>
          <w:rFonts w:ascii="Arial" w:hAnsi="Arial" w:cs="Arial"/>
          <w:b/>
          <w:bCs/>
          <w:color w:val="000000" w:themeColor="text1"/>
          <w:sz w:val="22"/>
          <w:szCs w:val="22"/>
        </w:rPr>
        <w:t>BP 1714 folio 210v april 1720</w:t>
      </w:r>
    </w:p>
    <w:p w14:paraId="12B6CCBA" w14:textId="77777777" w:rsidR="007D4F81" w:rsidRPr="007D4F81" w:rsidRDefault="007D4F81"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Adam Schouw burger te ‘sBosch </w:t>
      </w:r>
      <w:r w:rsidRPr="007D4F81">
        <w:rPr>
          <w:rFonts w:ascii="Arial" w:hAnsi="Arial" w:cs="Arial"/>
          <w:b/>
          <w:bCs/>
          <w:color w:val="000000" w:themeColor="text1"/>
          <w:sz w:val="22"/>
          <w:szCs w:val="22"/>
          <w:u w:val="single"/>
        </w:rPr>
        <w:t>rentmeester van het Adam van Miert mannengasthuis</w:t>
      </w:r>
      <w:r>
        <w:rPr>
          <w:rFonts w:ascii="Arial" w:hAnsi="Arial" w:cs="Arial"/>
          <w:color w:val="000000" w:themeColor="text1"/>
          <w:sz w:val="22"/>
          <w:szCs w:val="22"/>
        </w:rPr>
        <w:t xml:space="preserve">, 9 januari 1720, een kamp land </w:t>
      </w:r>
      <w:r w:rsidRPr="007D4F81">
        <w:rPr>
          <w:rFonts w:ascii="Arial" w:hAnsi="Arial" w:cs="Arial"/>
          <w:b/>
          <w:bCs/>
          <w:color w:val="000000" w:themeColor="text1"/>
          <w:sz w:val="22"/>
          <w:szCs w:val="22"/>
          <w:u w:val="single"/>
        </w:rPr>
        <w:t>int Donkerwout</w:t>
      </w:r>
      <w:r>
        <w:rPr>
          <w:rFonts w:ascii="Arial" w:hAnsi="Arial" w:cs="Arial"/>
          <w:color w:val="000000" w:themeColor="text1"/>
          <w:sz w:val="22"/>
          <w:szCs w:val="22"/>
        </w:rPr>
        <w:t xml:space="preserve"> met houtwassen en toebehoren te Schijndel met transport aan </w:t>
      </w:r>
      <w:r w:rsidRPr="007D4F81">
        <w:rPr>
          <w:rFonts w:ascii="Arial" w:hAnsi="Arial" w:cs="Arial"/>
          <w:b/>
          <w:bCs/>
          <w:color w:val="000000" w:themeColor="text1"/>
          <w:sz w:val="22"/>
          <w:szCs w:val="22"/>
          <w:u w:val="single"/>
        </w:rPr>
        <w:t xml:space="preserve">Michiel de Gusie deurwaarder van de Raad van State te ‘sBosch </w:t>
      </w:r>
    </w:p>
    <w:p w14:paraId="57280365" w14:textId="77777777" w:rsidR="007D4F81" w:rsidRDefault="007D4F81" w:rsidP="00783DEC">
      <w:pPr>
        <w:rPr>
          <w:rFonts w:ascii="Arial" w:hAnsi="Arial" w:cs="Arial"/>
          <w:color w:val="000000" w:themeColor="text1"/>
          <w:sz w:val="22"/>
          <w:szCs w:val="22"/>
        </w:rPr>
      </w:pPr>
    </w:p>
    <w:p w14:paraId="56095262" w14:textId="77777777" w:rsidR="007D4F81" w:rsidRPr="00A86D4B" w:rsidRDefault="007D4F81" w:rsidP="00783DEC">
      <w:pPr>
        <w:rPr>
          <w:rFonts w:ascii="Arial" w:hAnsi="Arial" w:cs="Arial"/>
          <w:b/>
          <w:bCs/>
          <w:color w:val="000000" w:themeColor="text1"/>
          <w:sz w:val="22"/>
          <w:szCs w:val="22"/>
        </w:rPr>
      </w:pPr>
      <w:r w:rsidRPr="00A86D4B">
        <w:rPr>
          <w:rFonts w:ascii="Arial" w:hAnsi="Arial" w:cs="Arial"/>
          <w:b/>
          <w:bCs/>
          <w:color w:val="000000" w:themeColor="text1"/>
          <w:sz w:val="22"/>
          <w:szCs w:val="22"/>
        </w:rPr>
        <w:t>6105</w:t>
      </w:r>
    </w:p>
    <w:p w14:paraId="70837B91" w14:textId="3CC38095" w:rsidR="007D4F81" w:rsidRPr="00A86D4B" w:rsidRDefault="007D4F81" w:rsidP="00783DEC">
      <w:pPr>
        <w:rPr>
          <w:rFonts w:ascii="Arial" w:hAnsi="Arial" w:cs="Arial"/>
          <w:b/>
          <w:bCs/>
          <w:color w:val="000000" w:themeColor="text1"/>
          <w:sz w:val="22"/>
          <w:szCs w:val="22"/>
        </w:rPr>
      </w:pPr>
      <w:r w:rsidRPr="00A86D4B">
        <w:rPr>
          <w:rFonts w:ascii="Arial" w:hAnsi="Arial" w:cs="Arial"/>
          <w:b/>
          <w:bCs/>
          <w:color w:val="000000" w:themeColor="text1"/>
          <w:sz w:val="22"/>
          <w:szCs w:val="22"/>
        </w:rPr>
        <w:t xml:space="preserve">BP  1708 folio 418v </w:t>
      </w:r>
      <w:r w:rsidR="00A86D4B" w:rsidRPr="00A86D4B">
        <w:rPr>
          <w:rFonts w:ascii="Arial" w:hAnsi="Arial" w:cs="Arial"/>
          <w:b/>
          <w:bCs/>
          <w:color w:val="000000" w:themeColor="text1"/>
          <w:sz w:val="22"/>
          <w:szCs w:val="22"/>
        </w:rPr>
        <w:t xml:space="preserve">25 </w:t>
      </w:r>
      <w:r w:rsidRPr="00A86D4B">
        <w:rPr>
          <w:rFonts w:ascii="Arial" w:hAnsi="Arial" w:cs="Arial"/>
          <w:b/>
          <w:bCs/>
          <w:color w:val="000000" w:themeColor="text1"/>
          <w:sz w:val="22"/>
          <w:szCs w:val="22"/>
        </w:rPr>
        <w:t>mei 1720</w:t>
      </w:r>
    </w:p>
    <w:p w14:paraId="39F55A88" w14:textId="77777777" w:rsidR="00A86D4B" w:rsidRDefault="007D4F81" w:rsidP="00783DEC">
      <w:pPr>
        <w:rPr>
          <w:rFonts w:ascii="Arial" w:hAnsi="Arial" w:cs="Arial"/>
          <w:color w:val="000000" w:themeColor="text1"/>
          <w:sz w:val="22"/>
          <w:szCs w:val="22"/>
        </w:rPr>
      </w:pPr>
      <w:r>
        <w:rPr>
          <w:rFonts w:ascii="Arial" w:hAnsi="Arial" w:cs="Arial"/>
          <w:color w:val="000000" w:themeColor="text1"/>
          <w:sz w:val="22"/>
          <w:szCs w:val="22"/>
        </w:rPr>
        <w:t xml:space="preserve">Helmond, </w:t>
      </w:r>
      <w:r w:rsidRPr="00A86D4B">
        <w:rPr>
          <w:rFonts w:ascii="Arial" w:hAnsi="Arial" w:cs="Arial"/>
          <w:b/>
          <w:bCs/>
          <w:color w:val="000000" w:themeColor="text1"/>
          <w:sz w:val="22"/>
          <w:szCs w:val="22"/>
          <w:u w:val="single"/>
        </w:rPr>
        <w:t>Heer Nicolaes de la Haye</w:t>
      </w:r>
      <w:r>
        <w:rPr>
          <w:rFonts w:ascii="Arial" w:hAnsi="Arial" w:cs="Arial"/>
          <w:color w:val="000000" w:themeColor="text1"/>
          <w:sz w:val="22"/>
          <w:szCs w:val="22"/>
        </w:rPr>
        <w:t xml:space="preserve"> man van Johanna van der Horst, transport aan Heer </w:t>
      </w:r>
      <w:r w:rsidRPr="00A86D4B">
        <w:rPr>
          <w:rFonts w:ascii="Arial" w:hAnsi="Arial" w:cs="Arial"/>
          <w:b/>
          <w:bCs/>
          <w:color w:val="000000" w:themeColor="text1"/>
          <w:sz w:val="22"/>
          <w:szCs w:val="22"/>
          <w:u w:val="single"/>
        </w:rPr>
        <w:t>Diederick Glabeek gepensioneerd luitenant in staatse dienst</w:t>
      </w:r>
      <w:r w:rsidR="00A86D4B">
        <w:rPr>
          <w:rFonts w:ascii="Arial" w:hAnsi="Arial" w:cs="Arial"/>
          <w:color w:val="000000" w:themeColor="text1"/>
          <w:sz w:val="22"/>
          <w:szCs w:val="22"/>
        </w:rPr>
        <w:t>; Gijsbert Thijse van Hirretum, Gerit van den Broeck gehuwd met Thijske Hirretum over 2/4 part en Wijnant Claase Scheevers het resterende vierde part uit een akker land</w:t>
      </w:r>
    </w:p>
    <w:p w14:paraId="30084339" w14:textId="77777777" w:rsidR="00A86D4B" w:rsidRDefault="00A86D4B" w:rsidP="00783DEC">
      <w:pPr>
        <w:rPr>
          <w:rFonts w:ascii="Arial" w:hAnsi="Arial" w:cs="Arial"/>
          <w:color w:val="000000" w:themeColor="text1"/>
          <w:sz w:val="22"/>
          <w:szCs w:val="22"/>
        </w:rPr>
      </w:pPr>
    </w:p>
    <w:p w14:paraId="59E06026" w14:textId="77777777" w:rsidR="00A86D4B" w:rsidRPr="00A86D4B" w:rsidRDefault="00A86D4B" w:rsidP="00783DEC">
      <w:pPr>
        <w:rPr>
          <w:rFonts w:ascii="Arial" w:hAnsi="Arial" w:cs="Arial"/>
          <w:b/>
          <w:bCs/>
          <w:color w:val="000000" w:themeColor="text1"/>
          <w:sz w:val="22"/>
          <w:szCs w:val="22"/>
        </w:rPr>
      </w:pPr>
      <w:r w:rsidRPr="00A86D4B">
        <w:rPr>
          <w:rFonts w:ascii="Arial" w:hAnsi="Arial" w:cs="Arial"/>
          <w:b/>
          <w:bCs/>
          <w:color w:val="000000" w:themeColor="text1"/>
          <w:sz w:val="22"/>
          <w:szCs w:val="22"/>
        </w:rPr>
        <w:t>6106</w:t>
      </w:r>
    </w:p>
    <w:p w14:paraId="50B7A5AD" w14:textId="77777777" w:rsidR="00A86D4B" w:rsidRPr="00A86D4B" w:rsidRDefault="00A86D4B" w:rsidP="00783DEC">
      <w:pPr>
        <w:rPr>
          <w:rFonts w:ascii="Arial" w:hAnsi="Arial" w:cs="Arial"/>
          <w:b/>
          <w:bCs/>
          <w:color w:val="000000" w:themeColor="text1"/>
          <w:sz w:val="22"/>
          <w:szCs w:val="22"/>
        </w:rPr>
      </w:pPr>
      <w:r w:rsidRPr="00A86D4B">
        <w:rPr>
          <w:rFonts w:ascii="Arial" w:hAnsi="Arial" w:cs="Arial"/>
          <w:b/>
          <w:bCs/>
          <w:color w:val="000000" w:themeColor="text1"/>
          <w:sz w:val="22"/>
          <w:szCs w:val="22"/>
        </w:rPr>
        <w:t>BP 1714 foli o246r mei 1720</w:t>
      </w:r>
    </w:p>
    <w:p w14:paraId="4712AEAA" w14:textId="77777777" w:rsidR="00A86D4B" w:rsidRDefault="00A86D4B" w:rsidP="00783DEC">
      <w:pPr>
        <w:rPr>
          <w:rFonts w:ascii="Arial" w:hAnsi="Arial" w:cs="Arial"/>
          <w:color w:val="000000" w:themeColor="text1"/>
          <w:sz w:val="22"/>
          <w:szCs w:val="22"/>
        </w:rPr>
      </w:pPr>
      <w:r>
        <w:rPr>
          <w:rFonts w:ascii="Arial" w:hAnsi="Arial" w:cs="Arial"/>
          <w:color w:val="000000" w:themeColor="text1"/>
          <w:sz w:val="22"/>
          <w:szCs w:val="22"/>
        </w:rPr>
        <w:t xml:space="preserve">Govert Timmermans uit Sint-Michielsgestel en Jan Janssen Spirinx uit Den Dungen over de helft van een houtbussel int geheel 3 lopensen te Schijndel </w:t>
      </w:r>
      <w:r w:rsidRPr="00A86D4B">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en de wederhelft van Willem Spirinx en Jan Teunissen van Beek met opdracht tegen Anthony Zijlli en Peter Jan Eijmbers van Grinsven met transport aan Teunis Henricx van Venroij uit Den Dungen </w:t>
      </w:r>
    </w:p>
    <w:p w14:paraId="151A8662" w14:textId="77777777" w:rsidR="00A86D4B" w:rsidRDefault="00A86D4B" w:rsidP="00783DEC">
      <w:pPr>
        <w:rPr>
          <w:rFonts w:ascii="Arial" w:hAnsi="Arial" w:cs="Arial"/>
          <w:color w:val="000000" w:themeColor="text1"/>
          <w:sz w:val="22"/>
          <w:szCs w:val="22"/>
        </w:rPr>
      </w:pPr>
    </w:p>
    <w:p w14:paraId="6415B731" w14:textId="77777777" w:rsidR="00A86D4B" w:rsidRPr="005C7EF3" w:rsidRDefault="00A86D4B" w:rsidP="00783DEC">
      <w:pPr>
        <w:rPr>
          <w:rFonts w:ascii="Arial" w:hAnsi="Arial" w:cs="Arial"/>
          <w:b/>
          <w:bCs/>
          <w:color w:val="000000" w:themeColor="text1"/>
          <w:sz w:val="22"/>
          <w:szCs w:val="22"/>
        </w:rPr>
      </w:pPr>
      <w:r w:rsidRPr="005C7EF3">
        <w:rPr>
          <w:rFonts w:ascii="Arial" w:hAnsi="Arial" w:cs="Arial"/>
          <w:b/>
          <w:bCs/>
          <w:color w:val="000000" w:themeColor="text1"/>
          <w:sz w:val="22"/>
          <w:szCs w:val="22"/>
        </w:rPr>
        <w:t>6107</w:t>
      </w:r>
    </w:p>
    <w:p w14:paraId="5BD8C944" w14:textId="3BD58F33" w:rsidR="007D4F81" w:rsidRPr="005C7EF3" w:rsidRDefault="00A86D4B" w:rsidP="00783DEC">
      <w:pPr>
        <w:rPr>
          <w:rFonts w:ascii="Arial" w:hAnsi="Arial" w:cs="Arial"/>
          <w:b/>
          <w:bCs/>
          <w:color w:val="000000" w:themeColor="text1"/>
          <w:sz w:val="22"/>
          <w:szCs w:val="22"/>
        </w:rPr>
      </w:pPr>
      <w:r w:rsidRPr="005C7EF3">
        <w:rPr>
          <w:rFonts w:ascii="Arial" w:hAnsi="Arial" w:cs="Arial"/>
          <w:b/>
          <w:bCs/>
          <w:color w:val="000000" w:themeColor="text1"/>
          <w:sz w:val="22"/>
          <w:szCs w:val="22"/>
        </w:rPr>
        <w:t>BP 1714 folio 270v juli 1720</w:t>
      </w:r>
    </w:p>
    <w:p w14:paraId="51AF1E43" w14:textId="2AF24CAA" w:rsidR="00A86D4B" w:rsidRDefault="00A86D4B" w:rsidP="00783DEC">
      <w:pPr>
        <w:rPr>
          <w:rFonts w:ascii="Arial" w:hAnsi="Arial" w:cs="Arial"/>
          <w:color w:val="000000" w:themeColor="text1"/>
          <w:sz w:val="22"/>
          <w:szCs w:val="22"/>
        </w:rPr>
      </w:pPr>
      <w:r>
        <w:rPr>
          <w:rFonts w:ascii="Arial" w:hAnsi="Arial" w:cs="Arial"/>
          <w:color w:val="000000" w:themeColor="text1"/>
          <w:sz w:val="22"/>
          <w:szCs w:val="22"/>
        </w:rPr>
        <w:t xml:space="preserve">De regenten van Sint-Michielsgestel </w:t>
      </w:r>
      <w:r w:rsidR="005C7EF3">
        <w:rPr>
          <w:rFonts w:ascii="Arial" w:hAnsi="Arial" w:cs="Arial"/>
          <w:color w:val="000000" w:themeColor="text1"/>
          <w:sz w:val="22"/>
          <w:szCs w:val="22"/>
        </w:rPr>
        <w:t xml:space="preserve">waarvoor is verschenen Michiel de Gusie </w:t>
      </w:r>
      <w:r w:rsidR="005C7EF3" w:rsidRPr="005C7EF3">
        <w:rPr>
          <w:rFonts w:ascii="Arial" w:hAnsi="Arial" w:cs="Arial"/>
          <w:b/>
          <w:bCs/>
          <w:color w:val="000000" w:themeColor="text1"/>
          <w:sz w:val="22"/>
          <w:szCs w:val="22"/>
          <w:u w:val="single"/>
        </w:rPr>
        <w:t>deurwaarder</w:t>
      </w:r>
      <w:r w:rsidR="005C7EF3">
        <w:rPr>
          <w:rFonts w:ascii="Arial" w:hAnsi="Arial" w:cs="Arial"/>
          <w:color w:val="000000" w:themeColor="text1"/>
          <w:sz w:val="22"/>
          <w:szCs w:val="22"/>
        </w:rPr>
        <w:t xml:space="preserve">, </w:t>
      </w:r>
      <w:r w:rsidR="005C7EF3" w:rsidRPr="005C7EF3">
        <w:rPr>
          <w:rFonts w:ascii="Arial" w:hAnsi="Arial" w:cs="Arial"/>
          <w:b/>
          <w:bCs/>
          <w:color w:val="000000" w:themeColor="text1"/>
          <w:sz w:val="22"/>
          <w:szCs w:val="22"/>
          <w:u w:val="single"/>
        </w:rPr>
        <w:t>drosaard en president en schepen van de heerlijkheid Sint-Michielsgestel</w:t>
      </w:r>
      <w:r w:rsidR="005C7EF3">
        <w:rPr>
          <w:rFonts w:ascii="Arial" w:hAnsi="Arial" w:cs="Arial"/>
          <w:color w:val="000000" w:themeColor="text1"/>
          <w:sz w:val="22"/>
          <w:szCs w:val="22"/>
        </w:rPr>
        <w:t xml:space="preserve"> dd. 24 juli 1720 verwijzend naar een executoriaal dd. 1 mei 1719 en 5 mei 1720 m.b.t. een zeker huis op een lopense grond</w:t>
      </w:r>
    </w:p>
    <w:p w14:paraId="741DD062" w14:textId="77777777" w:rsidR="005C7EF3" w:rsidRDefault="005C7EF3" w:rsidP="00783DEC">
      <w:pPr>
        <w:rPr>
          <w:rFonts w:ascii="Arial" w:hAnsi="Arial" w:cs="Arial"/>
          <w:color w:val="000000" w:themeColor="text1"/>
          <w:sz w:val="22"/>
          <w:szCs w:val="22"/>
        </w:rPr>
      </w:pPr>
    </w:p>
    <w:p w14:paraId="6E467257" w14:textId="1F2B7CCF" w:rsidR="005C7EF3" w:rsidRPr="005C7EF3" w:rsidRDefault="005C7EF3" w:rsidP="00783DEC">
      <w:pPr>
        <w:rPr>
          <w:rFonts w:ascii="Arial" w:hAnsi="Arial" w:cs="Arial"/>
          <w:b/>
          <w:bCs/>
          <w:color w:val="000000" w:themeColor="text1"/>
          <w:sz w:val="22"/>
          <w:szCs w:val="22"/>
        </w:rPr>
      </w:pPr>
      <w:r w:rsidRPr="005C7EF3">
        <w:rPr>
          <w:rFonts w:ascii="Arial" w:hAnsi="Arial" w:cs="Arial"/>
          <w:b/>
          <w:bCs/>
          <w:color w:val="000000" w:themeColor="text1"/>
          <w:sz w:val="22"/>
          <w:szCs w:val="22"/>
        </w:rPr>
        <w:t>6108</w:t>
      </w:r>
    </w:p>
    <w:p w14:paraId="0F119223" w14:textId="0CD9D8B0" w:rsidR="005C7EF3" w:rsidRPr="005C7EF3" w:rsidRDefault="005C7EF3" w:rsidP="00783DEC">
      <w:pPr>
        <w:rPr>
          <w:rFonts w:ascii="Arial" w:hAnsi="Arial" w:cs="Arial"/>
          <w:b/>
          <w:bCs/>
          <w:color w:val="000000" w:themeColor="text1"/>
          <w:sz w:val="22"/>
          <w:szCs w:val="22"/>
        </w:rPr>
      </w:pPr>
      <w:r w:rsidRPr="005C7EF3">
        <w:rPr>
          <w:rFonts w:ascii="Arial" w:hAnsi="Arial" w:cs="Arial"/>
          <w:b/>
          <w:bCs/>
          <w:color w:val="000000" w:themeColor="text1"/>
          <w:sz w:val="22"/>
          <w:szCs w:val="22"/>
        </w:rPr>
        <w:t>BP 1714 folio 272r juli 1720</w:t>
      </w:r>
    </w:p>
    <w:p w14:paraId="573343BB" w14:textId="5ED706C8" w:rsidR="005C7EF3" w:rsidRPr="005C7EF3" w:rsidRDefault="005C7EF3"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Perceel land te Schijndel tussen de ervan van Willem van den Bogart en het erf van het </w:t>
      </w:r>
      <w:r w:rsidRPr="005C7EF3">
        <w:rPr>
          <w:rFonts w:ascii="Arial" w:hAnsi="Arial" w:cs="Arial"/>
          <w:b/>
          <w:bCs/>
          <w:color w:val="000000" w:themeColor="text1"/>
          <w:sz w:val="22"/>
          <w:szCs w:val="22"/>
          <w:u w:val="single"/>
        </w:rPr>
        <w:t xml:space="preserve">Bossche Geefhuis </w:t>
      </w:r>
    </w:p>
    <w:p w14:paraId="05949461" w14:textId="77777777" w:rsidR="005C7EF3" w:rsidRDefault="005C7EF3" w:rsidP="00783DEC">
      <w:pPr>
        <w:rPr>
          <w:rFonts w:ascii="Arial" w:hAnsi="Arial" w:cs="Arial"/>
          <w:color w:val="000000" w:themeColor="text1"/>
          <w:sz w:val="22"/>
          <w:szCs w:val="22"/>
        </w:rPr>
      </w:pPr>
    </w:p>
    <w:p w14:paraId="009E9E9A" w14:textId="5C7D93CE" w:rsidR="005C7EF3" w:rsidRPr="003A7687" w:rsidRDefault="005C7EF3" w:rsidP="00783DEC">
      <w:pPr>
        <w:rPr>
          <w:rFonts w:ascii="Arial" w:hAnsi="Arial" w:cs="Arial"/>
          <w:b/>
          <w:bCs/>
          <w:color w:val="000000" w:themeColor="text1"/>
          <w:sz w:val="22"/>
          <w:szCs w:val="22"/>
        </w:rPr>
      </w:pPr>
      <w:r w:rsidRPr="003A7687">
        <w:rPr>
          <w:rFonts w:ascii="Arial" w:hAnsi="Arial" w:cs="Arial"/>
          <w:b/>
          <w:bCs/>
          <w:color w:val="000000" w:themeColor="text1"/>
          <w:sz w:val="22"/>
          <w:szCs w:val="22"/>
        </w:rPr>
        <w:t>6109</w:t>
      </w:r>
    </w:p>
    <w:p w14:paraId="7C468CAD" w14:textId="6C0FD94E" w:rsidR="005C7EF3" w:rsidRPr="003A7687" w:rsidRDefault="005C7EF3" w:rsidP="00783DEC">
      <w:pPr>
        <w:rPr>
          <w:rFonts w:ascii="Arial" w:hAnsi="Arial" w:cs="Arial"/>
          <w:b/>
          <w:bCs/>
          <w:color w:val="000000" w:themeColor="text1"/>
          <w:sz w:val="22"/>
          <w:szCs w:val="22"/>
        </w:rPr>
      </w:pPr>
      <w:r w:rsidRPr="003A7687">
        <w:rPr>
          <w:rFonts w:ascii="Arial" w:hAnsi="Arial" w:cs="Arial"/>
          <w:b/>
          <w:bCs/>
          <w:color w:val="000000" w:themeColor="text1"/>
          <w:sz w:val="22"/>
          <w:szCs w:val="22"/>
        </w:rPr>
        <w:t>BP 1714 folio 273r juli 1720</w:t>
      </w:r>
    </w:p>
    <w:p w14:paraId="0E5EA236" w14:textId="6E679218" w:rsidR="005C7EF3" w:rsidRDefault="005C7EF3" w:rsidP="00783DEC">
      <w:pPr>
        <w:rPr>
          <w:rFonts w:ascii="Arial" w:hAnsi="Arial" w:cs="Arial"/>
          <w:color w:val="000000" w:themeColor="text1"/>
          <w:sz w:val="22"/>
          <w:szCs w:val="22"/>
        </w:rPr>
      </w:pPr>
      <w:r>
        <w:rPr>
          <w:rFonts w:ascii="Arial" w:hAnsi="Arial" w:cs="Arial"/>
          <w:color w:val="000000" w:themeColor="text1"/>
          <w:sz w:val="22"/>
          <w:szCs w:val="22"/>
        </w:rPr>
        <w:t>Jan Daniels van der Aa, Jacob Stoffels, Hendrik de Bever, met verkoop aan Anthony Goijers van Hees een bedrag van 170 gl.</w:t>
      </w:r>
      <w:r w:rsidR="003A7687">
        <w:rPr>
          <w:rFonts w:ascii="Arial" w:hAnsi="Arial" w:cs="Arial"/>
          <w:color w:val="000000" w:themeColor="text1"/>
          <w:sz w:val="22"/>
          <w:szCs w:val="22"/>
        </w:rPr>
        <w:t xml:space="preserve">; een perceel teulland met heggen en houtwassen 3 lopensen </w:t>
      </w:r>
      <w:r w:rsidR="003A7687" w:rsidRPr="003A7687">
        <w:rPr>
          <w:rFonts w:ascii="Arial" w:hAnsi="Arial" w:cs="Arial"/>
          <w:b/>
          <w:bCs/>
          <w:color w:val="000000" w:themeColor="text1"/>
          <w:sz w:val="22"/>
          <w:szCs w:val="22"/>
          <w:u w:val="single"/>
        </w:rPr>
        <w:t>agter den Denneboom</w:t>
      </w:r>
    </w:p>
    <w:p w14:paraId="7892E41F" w14:textId="77777777" w:rsidR="003A7687" w:rsidRDefault="003A7687" w:rsidP="00783DEC">
      <w:pPr>
        <w:rPr>
          <w:rFonts w:ascii="Arial" w:hAnsi="Arial" w:cs="Arial"/>
          <w:color w:val="000000" w:themeColor="text1"/>
          <w:sz w:val="22"/>
          <w:szCs w:val="22"/>
        </w:rPr>
      </w:pPr>
    </w:p>
    <w:p w14:paraId="44A6AA55" w14:textId="1C47F8C3" w:rsidR="003A7687" w:rsidRPr="003A7687" w:rsidRDefault="003A7687" w:rsidP="00783DEC">
      <w:pPr>
        <w:rPr>
          <w:rFonts w:ascii="Arial" w:hAnsi="Arial" w:cs="Arial"/>
          <w:b/>
          <w:bCs/>
          <w:color w:val="000000" w:themeColor="text1"/>
          <w:sz w:val="22"/>
          <w:szCs w:val="22"/>
        </w:rPr>
      </w:pPr>
      <w:r w:rsidRPr="003A7687">
        <w:rPr>
          <w:rFonts w:ascii="Arial" w:hAnsi="Arial" w:cs="Arial"/>
          <w:b/>
          <w:bCs/>
          <w:color w:val="000000" w:themeColor="text1"/>
          <w:sz w:val="22"/>
          <w:szCs w:val="22"/>
        </w:rPr>
        <w:t>6110</w:t>
      </w:r>
    </w:p>
    <w:p w14:paraId="14B85DC7" w14:textId="4BC12381" w:rsidR="003A7687" w:rsidRPr="003A7687" w:rsidRDefault="003A7687" w:rsidP="00783DEC">
      <w:pPr>
        <w:rPr>
          <w:rFonts w:ascii="Arial" w:hAnsi="Arial" w:cs="Arial"/>
          <w:b/>
          <w:bCs/>
          <w:color w:val="000000" w:themeColor="text1"/>
          <w:sz w:val="22"/>
          <w:szCs w:val="22"/>
        </w:rPr>
      </w:pPr>
      <w:r w:rsidRPr="003A7687">
        <w:rPr>
          <w:rFonts w:ascii="Arial" w:hAnsi="Arial" w:cs="Arial"/>
          <w:b/>
          <w:bCs/>
          <w:color w:val="000000" w:themeColor="text1"/>
          <w:sz w:val="22"/>
          <w:szCs w:val="22"/>
        </w:rPr>
        <w:t>BP 1701 folio 264v 15 november 1720</w:t>
      </w:r>
    </w:p>
    <w:p w14:paraId="219ABE24" w14:textId="6340A44D" w:rsidR="003A7687" w:rsidRDefault="003A7687" w:rsidP="00783DEC">
      <w:pPr>
        <w:rPr>
          <w:rFonts w:ascii="Arial" w:hAnsi="Arial" w:cs="Arial"/>
          <w:color w:val="000000" w:themeColor="text1"/>
          <w:sz w:val="22"/>
          <w:szCs w:val="22"/>
        </w:rPr>
      </w:pPr>
      <w:r>
        <w:rPr>
          <w:rFonts w:ascii="Arial" w:hAnsi="Arial" w:cs="Arial"/>
          <w:color w:val="000000" w:themeColor="text1"/>
          <w:sz w:val="22"/>
          <w:szCs w:val="22"/>
        </w:rPr>
        <w:t xml:space="preserve">Gijsbert Bartel Pijnappel en Corst Corsten van Gerwen uit Schijndel met een kapitaal van 700 gl. opgenomen bij Jan Janse van Vorstenbosch uit Schijndel van Jan van Veltdriel dd. 23 november 1716 eindigend 22 november 1724 </w:t>
      </w:r>
    </w:p>
    <w:p w14:paraId="6DC5BDED" w14:textId="77777777" w:rsidR="003A7687" w:rsidRDefault="003A7687" w:rsidP="00783DEC">
      <w:pPr>
        <w:rPr>
          <w:rFonts w:ascii="Arial" w:hAnsi="Arial" w:cs="Arial"/>
          <w:color w:val="000000" w:themeColor="text1"/>
          <w:sz w:val="22"/>
          <w:szCs w:val="22"/>
        </w:rPr>
      </w:pPr>
    </w:p>
    <w:p w14:paraId="5EDE5782" w14:textId="5382A2FE" w:rsidR="003A7687" w:rsidRPr="003711F0" w:rsidRDefault="003A7687" w:rsidP="00783DEC">
      <w:pPr>
        <w:rPr>
          <w:rFonts w:ascii="Arial" w:hAnsi="Arial" w:cs="Arial"/>
          <w:b/>
          <w:bCs/>
          <w:color w:val="000000" w:themeColor="text1"/>
          <w:sz w:val="22"/>
          <w:szCs w:val="22"/>
        </w:rPr>
      </w:pPr>
      <w:r w:rsidRPr="003711F0">
        <w:rPr>
          <w:rFonts w:ascii="Arial" w:hAnsi="Arial" w:cs="Arial"/>
          <w:b/>
          <w:bCs/>
          <w:color w:val="000000" w:themeColor="text1"/>
          <w:sz w:val="22"/>
          <w:szCs w:val="22"/>
        </w:rPr>
        <w:lastRenderedPageBreak/>
        <w:t>6111</w:t>
      </w:r>
    </w:p>
    <w:p w14:paraId="6CF2F8A5" w14:textId="5DBA0EF7" w:rsidR="003A7687" w:rsidRPr="003711F0" w:rsidRDefault="003A7687" w:rsidP="00783DEC">
      <w:pPr>
        <w:rPr>
          <w:rFonts w:ascii="Arial" w:hAnsi="Arial" w:cs="Arial"/>
          <w:b/>
          <w:bCs/>
          <w:color w:val="000000" w:themeColor="text1"/>
          <w:sz w:val="22"/>
          <w:szCs w:val="22"/>
        </w:rPr>
      </w:pPr>
      <w:r w:rsidRPr="003711F0">
        <w:rPr>
          <w:rFonts w:ascii="Arial" w:hAnsi="Arial" w:cs="Arial"/>
          <w:b/>
          <w:bCs/>
          <w:color w:val="000000" w:themeColor="text1"/>
          <w:sz w:val="22"/>
          <w:szCs w:val="22"/>
        </w:rPr>
        <w:t>BP 1716 folio 26v augustus 1723</w:t>
      </w:r>
    </w:p>
    <w:p w14:paraId="48003F24" w14:textId="3883ECAF" w:rsidR="003A7687" w:rsidRPr="003711F0" w:rsidRDefault="003A7687"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Johan Gansneb van Tengnagel </w:t>
      </w:r>
      <w:r w:rsidRPr="003711F0">
        <w:rPr>
          <w:rFonts w:ascii="Arial" w:hAnsi="Arial" w:cs="Arial"/>
          <w:b/>
          <w:bCs/>
          <w:color w:val="000000" w:themeColor="text1"/>
          <w:sz w:val="22"/>
          <w:szCs w:val="22"/>
          <w:u w:val="single"/>
        </w:rPr>
        <w:t>Raad en Rentmeester Generaal van d episcopale en andere geestelijke goederen over stad en meierij van ‘sBosch</w:t>
      </w:r>
    </w:p>
    <w:p w14:paraId="1CF112B1" w14:textId="77777777" w:rsidR="003A7687" w:rsidRPr="003711F0" w:rsidRDefault="003A7687" w:rsidP="00783DEC">
      <w:pPr>
        <w:rPr>
          <w:rFonts w:ascii="Arial" w:hAnsi="Arial" w:cs="Arial"/>
          <w:b/>
          <w:bCs/>
          <w:color w:val="000000" w:themeColor="text1"/>
          <w:sz w:val="22"/>
          <w:szCs w:val="22"/>
          <w:u w:val="single"/>
        </w:rPr>
      </w:pPr>
    </w:p>
    <w:p w14:paraId="6F99369F" w14:textId="7C539CDF" w:rsidR="003A7687" w:rsidRPr="003579A0" w:rsidRDefault="003A7687"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6112</w:t>
      </w:r>
    </w:p>
    <w:p w14:paraId="5EBA5358" w14:textId="77777777" w:rsidR="003711F0" w:rsidRPr="003579A0" w:rsidRDefault="003A7687"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BP</w:t>
      </w:r>
      <w:r w:rsidR="003711F0" w:rsidRPr="003579A0">
        <w:rPr>
          <w:rFonts w:ascii="Arial" w:hAnsi="Arial" w:cs="Arial"/>
          <w:b/>
          <w:bCs/>
          <w:color w:val="000000" w:themeColor="text1"/>
          <w:sz w:val="22"/>
          <w:szCs w:val="22"/>
        </w:rPr>
        <w:t xml:space="preserve"> 1716 folio 31r augustus 1723</w:t>
      </w:r>
    </w:p>
    <w:p w14:paraId="1F9F5559" w14:textId="77777777" w:rsidR="003579A0" w:rsidRDefault="007A575B" w:rsidP="00783DEC">
      <w:pPr>
        <w:rPr>
          <w:rFonts w:ascii="Arial" w:hAnsi="Arial" w:cs="Arial"/>
          <w:color w:val="000000" w:themeColor="text1"/>
          <w:sz w:val="22"/>
          <w:szCs w:val="22"/>
        </w:rPr>
      </w:pPr>
      <w:r>
        <w:rPr>
          <w:rFonts w:ascii="Arial" w:hAnsi="Arial" w:cs="Arial"/>
          <w:color w:val="000000" w:themeColor="text1"/>
          <w:sz w:val="22"/>
          <w:szCs w:val="22"/>
        </w:rPr>
        <w:t xml:space="preserve">Scheiding en deling tegen Willemijn de Leeuw weduwe van Nicolaas van Rosmalen haar stiefmoeder </w:t>
      </w:r>
      <w:r w:rsidR="003579A0">
        <w:rPr>
          <w:rFonts w:ascii="Arial" w:hAnsi="Arial" w:cs="Arial"/>
          <w:color w:val="000000" w:themeColor="text1"/>
          <w:sz w:val="22"/>
          <w:szCs w:val="22"/>
        </w:rPr>
        <w:t xml:space="preserve">met transport aan Henrick van der Bembden </w:t>
      </w:r>
    </w:p>
    <w:p w14:paraId="3386C537" w14:textId="77777777" w:rsidR="003579A0" w:rsidRDefault="003579A0" w:rsidP="00783DEC">
      <w:pPr>
        <w:rPr>
          <w:rFonts w:ascii="Arial" w:hAnsi="Arial" w:cs="Arial"/>
          <w:color w:val="000000" w:themeColor="text1"/>
          <w:sz w:val="22"/>
          <w:szCs w:val="22"/>
        </w:rPr>
      </w:pPr>
    </w:p>
    <w:p w14:paraId="1D8CCA10" w14:textId="77777777" w:rsidR="003579A0"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6113</w:t>
      </w:r>
    </w:p>
    <w:p w14:paraId="1C4BF7CB" w14:textId="4671A761" w:rsidR="003A7687"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 xml:space="preserve">BP </w:t>
      </w:r>
      <w:r w:rsidR="003A7687" w:rsidRPr="003579A0">
        <w:rPr>
          <w:rFonts w:ascii="Arial" w:hAnsi="Arial" w:cs="Arial"/>
          <w:b/>
          <w:bCs/>
          <w:color w:val="000000" w:themeColor="text1"/>
          <w:sz w:val="22"/>
          <w:szCs w:val="22"/>
        </w:rPr>
        <w:t xml:space="preserve"> </w:t>
      </w:r>
      <w:r w:rsidRPr="003579A0">
        <w:rPr>
          <w:rFonts w:ascii="Arial" w:hAnsi="Arial" w:cs="Arial"/>
          <w:b/>
          <w:bCs/>
          <w:color w:val="000000" w:themeColor="text1"/>
          <w:sz w:val="22"/>
          <w:szCs w:val="22"/>
        </w:rPr>
        <w:t>1716 folio 32v augustus 1723</w:t>
      </w:r>
    </w:p>
    <w:p w14:paraId="52958575" w14:textId="40527864" w:rsidR="003579A0" w:rsidRDefault="003579A0" w:rsidP="00783DEC">
      <w:pPr>
        <w:rPr>
          <w:rFonts w:ascii="Arial" w:hAnsi="Arial" w:cs="Arial"/>
          <w:color w:val="000000" w:themeColor="text1"/>
          <w:sz w:val="22"/>
          <w:szCs w:val="22"/>
        </w:rPr>
      </w:pPr>
      <w:r>
        <w:rPr>
          <w:rFonts w:ascii="Arial" w:hAnsi="Arial" w:cs="Arial"/>
          <w:color w:val="000000" w:themeColor="text1"/>
          <w:sz w:val="22"/>
          <w:szCs w:val="22"/>
        </w:rPr>
        <w:t xml:space="preserve">Vaste en onroerende goederen van Henrick Willems van den Bogart gekomen van Peter Jan Gossens nl. huis esthuis hof boomgaard en landerijen houtwassen en gerechtigheden </w:t>
      </w:r>
      <w:r w:rsidRPr="003579A0">
        <w:rPr>
          <w:rFonts w:ascii="Arial" w:hAnsi="Arial" w:cs="Arial"/>
          <w:b/>
          <w:bCs/>
          <w:color w:val="000000" w:themeColor="text1"/>
          <w:sz w:val="22"/>
          <w:szCs w:val="22"/>
          <w:u w:val="single"/>
        </w:rPr>
        <w:t>onder het Lutteleijnde</w:t>
      </w:r>
    </w:p>
    <w:p w14:paraId="7F1312E5" w14:textId="77777777" w:rsidR="003579A0" w:rsidRDefault="003579A0" w:rsidP="00783DEC">
      <w:pPr>
        <w:rPr>
          <w:rFonts w:ascii="Arial" w:hAnsi="Arial" w:cs="Arial"/>
          <w:color w:val="000000" w:themeColor="text1"/>
          <w:sz w:val="22"/>
          <w:szCs w:val="22"/>
        </w:rPr>
      </w:pPr>
    </w:p>
    <w:p w14:paraId="4B10F25E" w14:textId="5C6E9487" w:rsidR="003579A0"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6114</w:t>
      </w:r>
    </w:p>
    <w:p w14:paraId="01C858B4" w14:textId="7EDE0C33" w:rsidR="003579A0"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BP folio 49r augustus 1723</w:t>
      </w:r>
    </w:p>
    <w:p w14:paraId="02AC7DBF" w14:textId="551A5BD3" w:rsidR="003579A0" w:rsidRDefault="003579A0" w:rsidP="00783DEC">
      <w:pPr>
        <w:rPr>
          <w:rFonts w:ascii="Arial" w:hAnsi="Arial" w:cs="Arial"/>
          <w:color w:val="000000" w:themeColor="text1"/>
          <w:sz w:val="22"/>
          <w:szCs w:val="22"/>
        </w:rPr>
      </w:pPr>
      <w:r>
        <w:rPr>
          <w:rFonts w:ascii="Arial" w:hAnsi="Arial" w:cs="Arial"/>
          <w:color w:val="000000" w:themeColor="text1"/>
          <w:sz w:val="22"/>
          <w:szCs w:val="22"/>
        </w:rPr>
        <w:t xml:space="preserve">Goijart van Oorschot , deurwaarder Willem Ginhove, een sesterzaad land </w:t>
      </w:r>
      <w:r w:rsidRPr="003579A0">
        <w:rPr>
          <w:rFonts w:ascii="Arial" w:hAnsi="Arial" w:cs="Arial"/>
          <w:b/>
          <w:bCs/>
          <w:color w:val="000000" w:themeColor="text1"/>
          <w:sz w:val="22"/>
          <w:szCs w:val="22"/>
          <w:u w:val="single"/>
        </w:rPr>
        <w:t>opt Holder</w:t>
      </w:r>
      <w:r>
        <w:rPr>
          <w:rFonts w:ascii="Arial" w:hAnsi="Arial" w:cs="Arial"/>
          <w:color w:val="000000" w:themeColor="text1"/>
          <w:sz w:val="22"/>
          <w:szCs w:val="22"/>
        </w:rPr>
        <w:t xml:space="preserve"> naast Jan Goijarts</w:t>
      </w:r>
    </w:p>
    <w:p w14:paraId="11E1B1C5" w14:textId="77777777" w:rsidR="003579A0" w:rsidRDefault="003579A0" w:rsidP="00783DEC">
      <w:pPr>
        <w:rPr>
          <w:rFonts w:ascii="Arial" w:hAnsi="Arial" w:cs="Arial"/>
          <w:color w:val="000000" w:themeColor="text1"/>
          <w:sz w:val="22"/>
          <w:szCs w:val="22"/>
        </w:rPr>
      </w:pPr>
    </w:p>
    <w:p w14:paraId="7A2BBE17" w14:textId="22306453" w:rsidR="003579A0"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6115</w:t>
      </w:r>
    </w:p>
    <w:p w14:paraId="5C792B17" w14:textId="07B019FC" w:rsidR="003579A0" w:rsidRPr="003579A0" w:rsidRDefault="003579A0" w:rsidP="00783DEC">
      <w:pPr>
        <w:rPr>
          <w:rFonts w:ascii="Arial" w:hAnsi="Arial" w:cs="Arial"/>
          <w:b/>
          <w:bCs/>
          <w:color w:val="000000" w:themeColor="text1"/>
          <w:sz w:val="22"/>
          <w:szCs w:val="22"/>
        </w:rPr>
      </w:pPr>
      <w:r w:rsidRPr="003579A0">
        <w:rPr>
          <w:rFonts w:ascii="Arial" w:hAnsi="Arial" w:cs="Arial"/>
          <w:b/>
          <w:bCs/>
          <w:color w:val="000000" w:themeColor="text1"/>
          <w:sz w:val="22"/>
          <w:szCs w:val="22"/>
        </w:rPr>
        <w:t>BP 1716 folio 50r augustus 1723</w:t>
      </w:r>
    </w:p>
    <w:p w14:paraId="2CF391C9" w14:textId="702F5544" w:rsidR="003579A0" w:rsidRPr="00337EF2" w:rsidRDefault="003579A0" w:rsidP="00783DEC">
      <w:pPr>
        <w:rPr>
          <w:rFonts w:ascii="Arial" w:hAnsi="Arial" w:cs="Arial"/>
          <w:color w:val="000000" w:themeColor="text1"/>
          <w:sz w:val="22"/>
          <w:szCs w:val="22"/>
        </w:rPr>
      </w:pPr>
      <w:r w:rsidRPr="003579A0">
        <w:rPr>
          <w:rFonts w:ascii="Arial" w:hAnsi="Arial" w:cs="Arial"/>
          <w:b/>
          <w:bCs/>
          <w:color w:val="000000" w:themeColor="text1"/>
          <w:sz w:val="22"/>
          <w:szCs w:val="22"/>
          <w:u w:val="single"/>
        </w:rPr>
        <w:t>De Heer en Meester Abraham Hubert</w:t>
      </w:r>
      <w:r>
        <w:rPr>
          <w:rFonts w:ascii="Arial" w:hAnsi="Arial" w:cs="Arial"/>
          <w:color w:val="000000" w:themeColor="text1"/>
          <w:sz w:val="22"/>
          <w:szCs w:val="22"/>
        </w:rPr>
        <w:t xml:space="preserve">, Johan van Weijen </w:t>
      </w:r>
      <w:r w:rsidRPr="003579A0">
        <w:rPr>
          <w:rFonts w:ascii="Arial" w:hAnsi="Arial" w:cs="Arial"/>
          <w:b/>
          <w:bCs/>
          <w:color w:val="000000" w:themeColor="text1"/>
          <w:sz w:val="22"/>
          <w:szCs w:val="22"/>
          <w:u w:val="single"/>
        </w:rPr>
        <w:t xml:space="preserve">ontvanger der gemene middelen van Peelland </w:t>
      </w:r>
      <w:r>
        <w:rPr>
          <w:rFonts w:ascii="Arial" w:hAnsi="Arial" w:cs="Arial"/>
          <w:color w:val="000000" w:themeColor="text1"/>
          <w:sz w:val="22"/>
          <w:szCs w:val="22"/>
        </w:rPr>
        <w:t xml:space="preserve">protocol dd. 28 januari 1722 resolutie van de Raad van State woensdag 11 augustus 1723 </w:t>
      </w:r>
    </w:p>
    <w:p w14:paraId="7A2B9E0B" w14:textId="77777777" w:rsidR="00337EF2" w:rsidRDefault="00337EF2" w:rsidP="00783DEC">
      <w:pPr>
        <w:rPr>
          <w:rFonts w:ascii="Arial" w:hAnsi="Arial" w:cs="Arial"/>
          <w:color w:val="000000" w:themeColor="text1"/>
          <w:sz w:val="22"/>
          <w:szCs w:val="22"/>
        </w:rPr>
      </w:pPr>
    </w:p>
    <w:p w14:paraId="6ED39BAD" w14:textId="6A944050" w:rsidR="00D51674" w:rsidRPr="00D51674" w:rsidRDefault="00D51674" w:rsidP="00783DEC">
      <w:pPr>
        <w:rPr>
          <w:rFonts w:ascii="Arial" w:hAnsi="Arial" w:cs="Arial"/>
          <w:b/>
          <w:bCs/>
          <w:color w:val="FF0000"/>
          <w:sz w:val="22"/>
          <w:szCs w:val="22"/>
          <w:lang w:val="en-US"/>
        </w:rPr>
      </w:pPr>
      <w:r w:rsidRPr="00D51674">
        <w:rPr>
          <w:rFonts w:ascii="Arial" w:hAnsi="Arial" w:cs="Arial"/>
          <w:b/>
          <w:bCs/>
          <w:color w:val="FF0000"/>
          <w:sz w:val="22"/>
          <w:szCs w:val="22"/>
          <w:lang w:val="en-US"/>
        </w:rPr>
        <w:t xml:space="preserve">blad 459 </w:t>
      </w:r>
    </w:p>
    <w:p w14:paraId="610239FF" w14:textId="77777777" w:rsidR="00D51674" w:rsidRPr="00D51674" w:rsidRDefault="00D51674" w:rsidP="00783DEC">
      <w:pPr>
        <w:rPr>
          <w:rFonts w:ascii="Arial" w:hAnsi="Arial" w:cs="Arial"/>
          <w:color w:val="000000" w:themeColor="text1"/>
          <w:sz w:val="22"/>
          <w:szCs w:val="22"/>
          <w:lang w:val="en-US"/>
        </w:rPr>
      </w:pPr>
    </w:p>
    <w:p w14:paraId="4EDC4DAF" w14:textId="33EEEDEB" w:rsidR="0070109C" w:rsidRPr="00D51674" w:rsidRDefault="003579A0" w:rsidP="00783DEC">
      <w:pPr>
        <w:rPr>
          <w:rFonts w:ascii="Arial" w:hAnsi="Arial" w:cs="Arial"/>
          <w:b/>
          <w:bCs/>
          <w:color w:val="000000" w:themeColor="text1"/>
          <w:sz w:val="22"/>
          <w:szCs w:val="22"/>
          <w:lang w:val="en-US"/>
        </w:rPr>
      </w:pPr>
      <w:r w:rsidRPr="00D51674">
        <w:rPr>
          <w:rFonts w:ascii="Arial" w:hAnsi="Arial" w:cs="Arial"/>
          <w:b/>
          <w:bCs/>
          <w:color w:val="000000" w:themeColor="text1"/>
          <w:sz w:val="22"/>
          <w:szCs w:val="22"/>
          <w:lang w:val="en-US"/>
        </w:rPr>
        <w:t>6116</w:t>
      </w:r>
    </w:p>
    <w:p w14:paraId="18F63595" w14:textId="573795FC" w:rsidR="003579A0" w:rsidRPr="00D51674" w:rsidRDefault="003579A0" w:rsidP="00783DEC">
      <w:pPr>
        <w:rPr>
          <w:rFonts w:ascii="Arial" w:hAnsi="Arial" w:cs="Arial"/>
          <w:b/>
          <w:bCs/>
          <w:color w:val="000000" w:themeColor="text1"/>
          <w:sz w:val="22"/>
          <w:szCs w:val="22"/>
          <w:lang w:val="en-US"/>
        </w:rPr>
      </w:pPr>
      <w:r w:rsidRPr="00D51674">
        <w:rPr>
          <w:rFonts w:ascii="Arial" w:hAnsi="Arial" w:cs="Arial"/>
          <w:b/>
          <w:bCs/>
          <w:color w:val="000000" w:themeColor="text1"/>
          <w:sz w:val="22"/>
          <w:szCs w:val="22"/>
          <w:lang w:val="en-US"/>
        </w:rPr>
        <w:t xml:space="preserve">BP </w:t>
      </w:r>
      <w:r w:rsidR="00D51674" w:rsidRPr="00D51674">
        <w:rPr>
          <w:rFonts w:ascii="Arial" w:hAnsi="Arial" w:cs="Arial"/>
          <w:b/>
          <w:bCs/>
          <w:color w:val="000000" w:themeColor="text1"/>
          <w:sz w:val="22"/>
          <w:szCs w:val="22"/>
          <w:lang w:val="en-US"/>
        </w:rPr>
        <w:t>1727 folio 24r augustus 1723</w:t>
      </w:r>
    </w:p>
    <w:p w14:paraId="5B0F2AFD" w14:textId="4A379F5C" w:rsidR="00D51674" w:rsidRDefault="00D51674" w:rsidP="00783DEC">
      <w:pPr>
        <w:rPr>
          <w:rFonts w:ascii="Arial" w:hAnsi="Arial" w:cs="Arial"/>
          <w:color w:val="000000" w:themeColor="text1"/>
          <w:sz w:val="22"/>
          <w:szCs w:val="22"/>
        </w:rPr>
      </w:pPr>
      <w:r w:rsidRPr="00D51674">
        <w:rPr>
          <w:rFonts w:ascii="Arial" w:hAnsi="Arial" w:cs="Arial"/>
          <w:b/>
          <w:bCs/>
          <w:color w:val="000000" w:themeColor="text1"/>
          <w:sz w:val="22"/>
          <w:szCs w:val="22"/>
          <w:u w:val="single"/>
        </w:rPr>
        <w:t>Notaris Isaak Berikelaer</w:t>
      </w:r>
      <w:r w:rsidRPr="00D51674">
        <w:rPr>
          <w:rFonts w:ascii="Arial" w:hAnsi="Arial" w:cs="Arial"/>
          <w:color w:val="000000" w:themeColor="text1"/>
          <w:sz w:val="22"/>
          <w:szCs w:val="22"/>
        </w:rPr>
        <w:t xml:space="preserve"> [dubi</w:t>
      </w:r>
      <w:r>
        <w:rPr>
          <w:rFonts w:ascii="Arial" w:hAnsi="Arial" w:cs="Arial"/>
          <w:color w:val="000000" w:themeColor="text1"/>
          <w:sz w:val="22"/>
          <w:szCs w:val="22"/>
        </w:rPr>
        <w:t>e</w:t>
      </w:r>
      <w:r w:rsidRPr="00D51674">
        <w:rPr>
          <w:rFonts w:ascii="Arial" w:hAnsi="Arial" w:cs="Arial"/>
          <w:color w:val="000000" w:themeColor="text1"/>
          <w:sz w:val="22"/>
          <w:szCs w:val="22"/>
        </w:rPr>
        <w:t>us] d</w:t>
      </w:r>
      <w:r>
        <w:rPr>
          <w:rFonts w:ascii="Arial" w:hAnsi="Arial" w:cs="Arial"/>
          <w:color w:val="000000" w:themeColor="text1"/>
          <w:sz w:val="22"/>
          <w:szCs w:val="22"/>
        </w:rPr>
        <w:t xml:space="preserve">d. 12 juli 1723 over ¼ en 1/3 in een huis plaats schuur hof boomgaard en hop- en akkerland rondom in zijn heggen met als belendingen de weduwe Gerrit Jansen van Hees, Hens Jacobs, Aert Michiels kinderen, idem een stuk akker en groesland genaamd </w:t>
      </w:r>
      <w:r w:rsidRPr="00D51674">
        <w:rPr>
          <w:rFonts w:ascii="Arial" w:hAnsi="Arial" w:cs="Arial"/>
          <w:b/>
          <w:bCs/>
          <w:color w:val="000000" w:themeColor="text1"/>
          <w:sz w:val="22"/>
          <w:szCs w:val="22"/>
          <w:u w:val="single"/>
        </w:rPr>
        <w:t>den Leekacker</w:t>
      </w:r>
      <w:r>
        <w:rPr>
          <w:rFonts w:ascii="Arial" w:hAnsi="Arial" w:cs="Arial"/>
          <w:color w:val="000000" w:themeColor="text1"/>
          <w:sz w:val="22"/>
          <w:szCs w:val="22"/>
        </w:rPr>
        <w:t xml:space="preserve"> (?) bekomen van Dirk Willemse – Gemonde Rooi en Schijndel</w:t>
      </w:r>
    </w:p>
    <w:p w14:paraId="0DE937BE" w14:textId="77777777" w:rsidR="00D51674" w:rsidRDefault="00D51674" w:rsidP="00783DEC">
      <w:pPr>
        <w:rPr>
          <w:rFonts w:ascii="Arial" w:hAnsi="Arial" w:cs="Arial"/>
          <w:color w:val="000000" w:themeColor="text1"/>
          <w:sz w:val="22"/>
          <w:szCs w:val="22"/>
        </w:rPr>
      </w:pPr>
    </w:p>
    <w:p w14:paraId="1E4F996C" w14:textId="77777777" w:rsidR="00D51674" w:rsidRPr="00065FF6" w:rsidRDefault="00D51674"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6117</w:t>
      </w:r>
    </w:p>
    <w:p w14:paraId="2E99EBD4" w14:textId="693B00F7" w:rsidR="00D51674" w:rsidRPr="00065FF6" w:rsidRDefault="00D51674"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BP  1716 folio 75v oktober 1723</w:t>
      </w:r>
    </w:p>
    <w:p w14:paraId="016E764C" w14:textId="77777777" w:rsidR="00065FF6" w:rsidRDefault="00D51674" w:rsidP="00783DEC">
      <w:pPr>
        <w:rPr>
          <w:rFonts w:ascii="Arial" w:hAnsi="Arial" w:cs="Arial"/>
          <w:color w:val="000000" w:themeColor="text1"/>
          <w:sz w:val="22"/>
          <w:szCs w:val="22"/>
        </w:rPr>
      </w:pPr>
      <w:r>
        <w:rPr>
          <w:rFonts w:ascii="Arial" w:hAnsi="Arial" w:cs="Arial"/>
          <w:color w:val="000000" w:themeColor="text1"/>
          <w:sz w:val="22"/>
          <w:szCs w:val="22"/>
        </w:rPr>
        <w:t xml:space="preserve">Heer Alard Johan Gansneb Tengnagel </w:t>
      </w:r>
      <w:r w:rsidRPr="00065FF6">
        <w:rPr>
          <w:rFonts w:ascii="Arial" w:hAnsi="Arial" w:cs="Arial"/>
          <w:b/>
          <w:bCs/>
          <w:color w:val="000000" w:themeColor="text1"/>
          <w:sz w:val="22"/>
          <w:szCs w:val="22"/>
          <w:u w:val="single"/>
        </w:rPr>
        <w:t>raad en rrentmeester der episocpale en andere geestelijke goederen over stad en meierij van ‘sBosch</w:t>
      </w:r>
      <w:r w:rsidR="00065FF6">
        <w:rPr>
          <w:rFonts w:ascii="Arial" w:hAnsi="Arial" w:cs="Arial"/>
          <w:color w:val="000000" w:themeColor="text1"/>
          <w:sz w:val="22"/>
          <w:szCs w:val="22"/>
        </w:rPr>
        <w:t>, 29 juli 1723, Adriaen van Tongeren president te Berlicum (?)</w:t>
      </w:r>
    </w:p>
    <w:p w14:paraId="3F12C7A5" w14:textId="77777777" w:rsidR="00065FF6" w:rsidRDefault="00065FF6" w:rsidP="00783DEC">
      <w:pPr>
        <w:rPr>
          <w:rFonts w:ascii="Arial" w:hAnsi="Arial" w:cs="Arial"/>
          <w:color w:val="000000" w:themeColor="text1"/>
          <w:sz w:val="22"/>
          <w:szCs w:val="22"/>
        </w:rPr>
      </w:pPr>
    </w:p>
    <w:p w14:paraId="6842074D" w14:textId="6AD54BC8"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6118</w:t>
      </w:r>
    </w:p>
    <w:p w14:paraId="25D8EE0E" w14:textId="3D4AE837"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BP 1716 folio 77v oktober 1723</w:t>
      </w:r>
    </w:p>
    <w:p w14:paraId="16E4FDA6" w14:textId="07A0EF22" w:rsidR="00065FF6" w:rsidRDefault="00065FF6" w:rsidP="00783DEC">
      <w:pPr>
        <w:rPr>
          <w:rFonts w:ascii="Arial" w:hAnsi="Arial" w:cs="Arial"/>
          <w:color w:val="000000" w:themeColor="text1"/>
          <w:sz w:val="22"/>
          <w:szCs w:val="22"/>
        </w:rPr>
      </w:pPr>
      <w:r>
        <w:rPr>
          <w:rFonts w:ascii="Arial" w:hAnsi="Arial" w:cs="Arial"/>
          <w:color w:val="000000" w:themeColor="text1"/>
          <w:sz w:val="22"/>
          <w:szCs w:val="22"/>
        </w:rPr>
        <w:t>Helena Eijmberts Vorstenbosch weduwe van Jan Wouters van Roij uit Schijndel Juffrouw Maria Slijbosch [dubieus] weduwe van een zekere Gerard</w:t>
      </w:r>
    </w:p>
    <w:p w14:paraId="314C76F1" w14:textId="77777777" w:rsidR="00065FF6" w:rsidRDefault="00065FF6" w:rsidP="00783DEC">
      <w:pPr>
        <w:rPr>
          <w:rFonts w:ascii="Arial" w:hAnsi="Arial" w:cs="Arial"/>
          <w:color w:val="000000" w:themeColor="text1"/>
          <w:sz w:val="22"/>
          <w:szCs w:val="22"/>
        </w:rPr>
      </w:pPr>
    </w:p>
    <w:p w14:paraId="71885C94" w14:textId="15BC8169"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6119</w:t>
      </w:r>
    </w:p>
    <w:p w14:paraId="28849DAF" w14:textId="27DFAA17"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BP 1727 folio 63r december 1723</w:t>
      </w:r>
    </w:p>
    <w:p w14:paraId="1F976F26" w14:textId="35C516E6" w:rsidR="00065FF6" w:rsidRDefault="00065FF6" w:rsidP="00783DEC">
      <w:pPr>
        <w:rPr>
          <w:rFonts w:ascii="Arial" w:hAnsi="Arial" w:cs="Arial"/>
          <w:color w:val="000000" w:themeColor="text1"/>
          <w:sz w:val="22"/>
          <w:szCs w:val="22"/>
        </w:rPr>
      </w:pPr>
      <w:r>
        <w:rPr>
          <w:rFonts w:ascii="Arial" w:hAnsi="Arial" w:cs="Arial"/>
          <w:color w:val="000000" w:themeColor="text1"/>
          <w:sz w:val="22"/>
          <w:szCs w:val="22"/>
        </w:rPr>
        <w:t>Sacharias Lomans koopman te ‘sBosch – de aangegeven Jacobus de Gruijter en Willem Janse van Nistelrooi niet gezien in de tekst</w:t>
      </w:r>
    </w:p>
    <w:p w14:paraId="25571B78" w14:textId="77777777" w:rsidR="00065FF6" w:rsidRDefault="00065FF6" w:rsidP="00783DEC">
      <w:pPr>
        <w:rPr>
          <w:rFonts w:ascii="Arial" w:hAnsi="Arial" w:cs="Arial"/>
          <w:color w:val="000000" w:themeColor="text1"/>
          <w:sz w:val="22"/>
          <w:szCs w:val="22"/>
        </w:rPr>
      </w:pPr>
    </w:p>
    <w:p w14:paraId="491D833A" w14:textId="4995009E"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6120</w:t>
      </w:r>
    </w:p>
    <w:p w14:paraId="29599832" w14:textId="2706132E" w:rsidR="00065FF6" w:rsidRPr="00065FF6" w:rsidRDefault="00065FF6" w:rsidP="00783DEC">
      <w:pPr>
        <w:rPr>
          <w:rFonts w:ascii="Arial" w:hAnsi="Arial" w:cs="Arial"/>
          <w:b/>
          <w:bCs/>
          <w:color w:val="000000" w:themeColor="text1"/>
          <w:sz w:val="22"/>
          <w:szCs w:val="22"/>
        </w:rPr>
      </w:pPr>
      <w:r w:rsidRPr="00065FF6">
        <w:rPr>
          <w:rFonts w:ascii="Arial" w:hAnsi="Arial" w:cs="Arial"/>
          <w:b/>
          <w:bCs/>
          <w:color w:val="000000" w:themeColor="text1"/>
          <w:sz w:val="22"/>
          <w:szCs w:val="22"/>
        </w:rPr>
        <w:t>BP 1716 folio 133r januari 1724</w:t>
      </w:r>
    </w:p>
    <w:p w14:paraId="7715C622" w14:textId="7E1FBA88" w:rsidR="00065FF6" w:rsidRDefault="00065FF6" w:rsidP="00783DEC">
      <w:pPr>
        <w:rPr>
          <w:rFonts w:ascii="Arial" w:hAnsi="Arial" w:cs="Arial"/>
          <w:color w:val="000000" w:themeColor="text1"/>
          <w:sz w:val="22"/>
          <w:szCs w:val="22"/>
        </w:rPr>
      </w:pPr>
      <w:r>
        <w:rPr>
          <w:rFonts w:ascii="Arial" w:hAnsi="Arial" w:cs="Arial"/>
          <w:color w:val="000000" w:themeColor="text1"/>
          <w:sz w:val="22"/>
          <w:szCs w:val="22"/>
        </w:rPr>
        <w:lastRenderedPageBreak/>
        <w:t>Een weikamp onder Schijndel betalende de lasten onder Heeswijk 2 morgens groot – de aangegeven naam Michiel van Doorn niet gezien in de tekst</w:t>
      </w:r>
    </w:p>
    <w:p w14:paraId="23589FD5" w14:textId="77777777" w:rsidR="00065FF6" w:rsidRDefault="00065FF6" w:rsidP="00783DEC">
      <w:pPr>
        <w:rPr>
          <w:rFonts w:ascii="Arial" w:hAnsi="Arial" w:cs="Arial"/>
          <w:color w:val="000000" w:themeColor="text1"/>
          <w:sz w:val="22"/>
          <w:szCs w:val="22"/>
        </w:rPr>
      </w:pPr>
    </w:p>
    <w:p w14:paraId="6C58577E" w14:textId="03D9B449" w:rsidR="00065FF6" w:rsidRPr="001778B5" w:rsidRDefault="00065FF6" w:rsidP="00783DEC">
      <w:pPr>
        <w:rPr>
          <w:rFonts w:ascii="Arial" w:hAnsi="Arial" w:cs="Arial"/>
          <w:b/>
          <w:bCs/>
          <w:color w:val="000000" w:themeColor="text1"/>
          <w:sz w:val="22"/>
          <w:szCs w:val="22"/>
        </w:rPr>
      </w:pPr>
      <w:r w:rsidRPr="001778B5">
        <w:rPr>
          <w:rFonts w:ascii="Arial" w:hAnsi="Arial" w:cs="Arial"/>
          <w:b/>
          <w:bCs/>
          <w:color w:val="000000" w:themeColor="text1"/>
          <w:sz w:val="22"/>
          <w:szCs w:val="22"/>
        </w:rPr>
        <w:t>6121</w:t>
      </w:r>
    </w:p>
    <w:p w14:paraId="7E4C9025" w14:textId="5C99199F" w:rsidR="00065FF6" w:rsidRPr="001778B5" w:rsidRDefault="00065FF6" w:rsidP="00783DEC">
      <w:pPr>
        <w:rPr>
          <w:rFonts w:ascii="Arial" w:hAnsi="Arial" w:cs="Arial"/>
          <w:b/>
          <w:bCs/>
          <w:color w:val="000000" w:themeColor="text1"/>
          <w:sz w:val="22"/>
          <w:szCs w:val="22"/>
        </w:rPr>
      </w:pPr>
      <w:r w:rsidRPr="001778B5">
        <w:rPr>
          <w:rFonts w:ascii="Arial" w:hAnsi="Arial" w:cs="Arial"/>
          <w:b/>
          <w:bCs/>
          <w:color w:val="000000" w:themeColor="text1"/>
          <w:sz w:val="22"/>
          <w:szCs w:val="22"/>
        </w:rPr>
        <w:t xml:space="preserve">BP </w:t>
      </w:r>
      <w:r w:rsidR="00CD0AD0" w:rsidRPr="001778B5">
        <w:rPr>
          <w:rFonts w:ascii="Arial" w:hAnsi="Arial" w:cs="Arial"/>
          <w:b/>
          <w:bCs/>
          <w:color w:val="000000" w:themeColor="text1"/>
          <w:sz w:val="22"/>
          <w:szCs w:val="22"/>
        </w:rPr>
        <w:t>1727 folio 102r februari 1724</w:t>
      </w:r>
    </w:p>
    <w:p w14:paraId="3BE3D110" w14:textId="7B07EDDB" w:rsidR="008E7C73" w:rsidRDefault="00CD0AD0" w:rsidP="00783DEC">
      <w:pPr>
        <w:rPr>
          <w:rFonts w:ascii="Arial" w:hAnsi="Arial" w:cs="Arial"/>
          <w:color w:val="000000" w:themeColor="text1"/>
          <w:sz w:val="22"/>
          <w:szCs w:val="22"/>
        </w:rPr>
      </w:pPr>
      <w:r>
        <w:rPr>
          <w:rFonts w:ascii="Arial" w:hAnsi="Arial" w:cs="Arial"/>
          <w:color w:val="000000" w:themeColor="text1"/>
          <w:sz w:val="22"/>
          <w:szCs w:val="22"/>
        </w:rPr>
        <w:t>Jacob van Kessel en Jan Porters en Willem Franse uit Schijndel voogden over de vier minderjarige kinderen van Dirck Fabri – in de marge: Arnoldus Fabrij woonachtig te Wassenberg in het land van Gulick en Jan van Roij nomine uxoris Isabella Fabrij woonachtig te Schijndel heeft bekend dat Jan van Helmont, Antony van Kessel en Jan van Romund het kapitaal van 500 gl. hebben betaald op 10 maart 1757</w:t>
      </w:r>
      <w:r w:rsidR="001778B5">
        <w:rPr>
          <w:rFonts w:ascii="Arial" w:hAnsi="Arial" w:cs="Arial"/>
          <w:color w:val="000000" w:themeColor="text1"/>
          <w:sz w:val="22"/>
          <w:szCs w:val="22"/>
        </w:rPr>
        <w:t xml:space="preserve"> – met de nodige handtekeningen</w:t>
      </w:r>
    </w:p>
    <w:p w14:paraId="03F49552" w14:textId="77777777" w:rsidR="001778B5" w:rsidRDefault="001778B5" w:rsidP="00783DEC">
      <w:pPr>
        <w:rPr>
          <w:rFonts w:ascii="Arial" w:hAnsi="Arial" w:cs="Arial"/>
          <w:color w:val="000000" w:themeColor="text1"/>
          <w:sz w:val="22"/>
          <w:szCs w:val="22"/>
        </w:rPr>
      </w:pPr>
    </w:p>
    <w:p w14:paraId="00CCF7ED" w14:textId="781E783D" w:rsidR="001778B5" w:rsidRPr="00BD6A24" w:rsidRDefault="001778B5" w:rsidP="00783DEC">
      <w:pPr>
        <w:rPr>
          <w:rFonts w:ascii="Arial" w:hAnsi="Arial" w:cs="Arial"/>
          <w:b/>
          <w:bCs/>
          <w:color w:val="000000" w:themeColor="text1"/>
          <w:sz w:val="22"/>
          <w:szCs w:val="22"/>
        </w:rPr>
      </w:pPr>
      <w:r w:rsidRPr="00BD6A24">
        <w:rPr>
          <w:rFonts w:ascii="Arial" w:hAnsi="Arial" w:cs="Arial"/>
          <w:b/>
          <w:bCs/>
          <w:color w:val="000000" w:themeColor="text1"/>
          <w:sz w:val="22"/>
          <w:szCs w:val="22"/>
        </w:rPr>
        <w:t>6122</w:t>
      </w:r>
    </w:p>
    <w:p w14:paraId="11CE4FDD" w14:textId="1C7A5386" w:rsidR="001778B5" w:rsidRPr="00BD6A24" w:rsidRDefault="001778B5" w:rsidP="00783DEC">
      <w:pPr>
        <w:rPr>
          <w:rFonts w:ascii="Arial" w:hAnsi="Arial" w:cs="Arial"/>
          <w:b/>
          <w:bCs/>
          <w:color w:val="000000" w:themeColor="text1"/>
          <w:sz w:val="22"/>
          <w:szCs w:val="22"/>
        </w:rPr>
      </w:pPr>
      <w:r w:rsidRPr="00BD6A24">
        <w:rPr>
          <w:rFonts w:ascii="Arial" w:hAnsi="Arial" w:cs="Arial"/>
          <w:b/>
          <w:bCs/>
          <w:color w:val="000000" w:themeColor="text1"/>
          <w:sz w:val="22"/>
          <w:szCs w:val="22"/>
        </w:rPr>
        <w:t>BP 1727 folio 105v maart 1724</w:t>
      </w:r>
    </w:p>
    <w:p w14:paraId="6B73A969" w14:textId="74A2A890" w:rsidR="001778B5" w:rsidRDefault="00BD6A24" w:rsidP="00783DEC">
      <w:pPr>
        <w:rPr>
          <w:rFonts w:ascii="Arial" w:hAnsi="Arial" w:cs="Arial"/>
          <w:color w:val="000000" w:themeColor="text1"/>
          <w:sz w:val="22"/>
          <w:szCs w:val="22"/>
        </w:rPr>
      </w:pPr>
      <w:r>
        <w:rPr>
          <w:rFonts w:ascii="Arial" w:hAnsi="Arial" w:cs="Arial"/>
          <w:color w:val="000000" w:themeColor="text1"/>
          <w:sz w:val="22"/>
          <w:szCs w:val="22"/>
        </w:rPr>
        <w:t>Bartel Wijnants Geevers en Wijnant Geevers borgen beiden te Schijndel hebben beloofd aan Daniel van der Donck uit ‘sBosch een som van 400 gl. – in de marge: Johan Smits man van Petronella van der Donck heeft bekend dat Bartel Wijnants Geevers dat bedrag heeft betaald</w:t>
      </w:r>
    </w:p>
    <w:p w14:paraId="4B007A01" w14:textId="77777777" w:rsidR="00BD6A24" w:rsidRDefault="00BD6A24" w:rsidP="00783DEC">
      <w:pPr>
        <w:rPr>
          <w:rFonts w:ascii="Arial" w:hAnsi="Arial" w:cs="Arial"/>
          <w:color w:val="000000" w:themeColor="text1"/>
          <w:sz w:val="22"/>
          <w:szCs w:val="22"/>
        </w:rPr>
      </w:pPr>
    </w:p>
    <w:p w14:paraId="1F2E52DA" w14:textId="0968BB3D" w:rsidR="00BD6A24" w:rsidRPr="00FB1D20" w:rsidRDefault="00BD6A24" w:rsidP="00783DEC">
      <w:pPr>
        <w:rPr>
          <w:rFonts w:ascii="Arial" w:hAnsi="Arial" w:cs="Arial"/>
          <w:b/>
          <w:bCs/>
          <w:color w:val="000000" w:themeColor="text1"/>
          <w:sz w:val="22"/>
          <w:szCs w:val="22"/>
        </w:rPr>
      </w:pPr>
      <w:r w:rsidRPr="00FB1D20">
        <w:rPr>
          <w:rFonts w:ascii="Arial" w:hAnsi="Arial" w:cs="Arial"/>
          <w:b/>
          <w:bCs/>
          <w:color w:val="000000" w:themeColor="text1"/>
          <w:sz w:val="22"/>
          <w:szCs w:val="22"/>
        </w:rPr>
        <w:t>6123</w:t>
      </w:r>
    </w:p>
    <w:p w14:paraId="6CE30EE1" w14:textId="4ABE837F" w:rsidR="00BD6A24" w:rsidRPr="00FB1D20" w:rsidRDefault="00BD6A24" w:rsidP="00783DEC">
      <w:pPr>
        <w:rPr>
          <w:rFonts w:ascii="Arial" w:hAnsi="Arial" w:cs="Arial"/>
          <w:b/>
          <w:bCs/>
          <w:color w:val="000000" w:themeColor="text1"/>
          <w:sz w:val="22"/>
          <w:szCs w:val="22"/>
        </w:rPr>
      </w:pPr>
      <w:r w:rsidRPr="00FB1D20">
        <w:rPr>
          <w:rFonts w:ascii="Arial" w:hAnsi="Arial" w:cs="Arial"/>
          <w:b/>
          <w:bCs/>
          <w:color w:val="000000" w:themeColor="text1"/>
          <w:sz w:val="22"/>
          <w:szCs w:val="22"/>
        </w:rPr>
        <w:t>BP 1727 folio 160r 12 juni 1724</w:t>
      </w:r>
    </w:p>
    <w:p w14:paraId="3E28ACB9" w14:textId="19C3ED14" w:rsidR="00BD6A24" w:rsidRDefault="00BD6A24" w:rsidP="00783DEC">
      <w:pPr>
        <w:rPr>
          <w:rFonts w:ascii="Arial" w:hAnsi="Arial" w:cs="Arial"/>
          <w:color w:val="000000" w:themeColor="text1"/>
          <w:sz w:val="22"/>
          <w:szCs w:val="22"/>
        </w:rPr>
      </w:pPr>
      <w:r>
        <w:rPr>
          <w:rFonts w:ascii="Arial" w:hAnsi="Arial" w:cs="Arial"/>
          <w:color w:val="000000" w:themeColor="text1"/>
          <w:sz w:val="22"/>
          <w:szCs w:val="22"/>
        </w:rPr>
        <w:t xml:space="preserve">Willem Cornelis Spirinx met een overdracht t.b.v. Willem en Johanna zijn twee minderjarige kinderen in een wettig huwelijk verwekt </w:t>
      </w:r>
      <w:r w:rsidR="00FB1D20">
        <w:rPr>
          <w:rFonts w:ascii="Arial" w:hAnsi="Arial" w:cs="Arial"/>
          <w:color w:val="000000" w:themeColor="text1"/>
          <w:sz w:val="22"/>
          <w:szCs w:val="22"/>
        </w:rPr>
        <w:t>ondertekend door Sv. De Gijselaar ; Jan Jansse de Beeck weduwnaar van Harske Jacobs Hendriks als vader en voogd – een koop van 136 gl. – Arnoldus Spirinx</w:t>
      </w:r>
    </w:p>
    <w:p w14:paraId="2D8A410F" w14:textId="77777777" w:rsidR="00FB1D20" w:rsidRDefault="00FB1D20" w:rsidP="00783DEC">
      <w:pPr>
        <w:rPr>
          <w:rFonts w:ascii="Arial" w:hAnsi="Arial" w:cs="Arial"/>
          <w:color w:val="000000" w:themeColor="text1"/>
          <w:sz w:val="22"/>
          <w:szCs w:val="22"/>
        </w:rPr>
      </w:pPr>
    </w:p>
    <w:p w14:paraId="7AE05F96" w14:textId="4F5BCDC5" w:rsidR="00FB1D20" w:rsidRPr="00FB1D20" w:rsidRDefault="00FB1D20" w:rsidP="00783DEC">
      <w:pPr>
        <w:rPr>
          <w:rFonts w:ascii="Arial" w:hAnsi="Arial" w:cs="Arial"/>
          <w:b/>
          <w:bCs/>
          <w:color w:val="000000" w:themeColor="text1"/>
          <w:sz w:val="22"/>
          <w:szCs w:val="22"/>
        </w:rPr>
      </w:pPr>
      <w:r w:rsidRPr="00FB1D20">
        <w:rPr>
          <w:rFonts w:ascii="Arial" w:hAnsi="Arial" w:cs="Arial"/>
          <w:b/>
          <w:bCs/>
          <w:color w:val="000000" w:themeColor="text1"/>
          <w:sz w:val="22"/>
          <w:szCs w:val="22"/>
        </w:rPr>
        <w:t>6124</w:t>
      </w:r>
    </w:p>
    <w:p w14:paraId="4FC7F442" w14:textId="52814C63" w:rsidR="00FB1D20" w:rsidRPr="00FB1D20" w:rsidRDefault="00FB1D20" w:rsidP="00783DEC">
      <w:pPr>
        <w:rPr>
          <w:rFonts w:ascii="Arial" w:hAnsi="Arial" w:cs="Arial"/>
          <w:b/>
          <w:bCs/>
          <w:color w:val="000000" w:themeColor="text1"/>
          <w:sz w:val="22"/>
          <w:szCs w:val="22"/>
        </w:rPr>
      </w:pPr>
      <w:r w:rsidRPr="00FB1D20">
        <w:rPr>
          <w:rFonts w:ascii="Arial" w:hAnsi="Arial" w:cs="Arial"/>
          <w:b/>
          <w:bCs/>
          <w:color w:val="000000" w:themeColor="text1"/>
          <w:sz w:val="22"/>
          <w:szCs w:val="22"/>
        </w:rPr>
        <w:t>BP 1724 folio 52r 21 november 1724</w:t>
      </w:r>
    </w:p>
    <w:p w14:paraId="0A155E70" w14:textId="2ACA6A25" w:rsidR="00FB1D20" w:rsidRDefault="00FB1D20" w:rsidP="00783DEC">
      <w:pPr>
        <w:rPr>
          <w:rFonts w:ascii="Arial" w:hAnsi="Arial" w:cs="Arial"/>
          <w:color w:val="000000" w:themeColor="text1"/>
          <w:sz w:val="22"/>
          <w:szCs w:val="22"/>
        </w:rPr>
      </w:pPr>
      <w:r>
        <w:rPr>
          <w:rFonts w:ascii="Arial" w:hAnsi="Arial" w:cs="Arial"/>
          <w:color w:val="000000" w:themeColor="text1"/>
          <w:sz w:val="22"/>
          <w:szCs w:val="22"/>
        </w:rPr>
        <w:t>Jan en Adriaen zonen van Hermes van de Velde broers te Schijndel over een som van 70 gl. opgenomen door Jan Janse van Vorstenbosch uit Schijndel t.b.v. Jan van Veltdriel dd. 23 november 1716 o.a. ondertekend door Des Tombes</w:t>
      </w:r>
    </w:p>
    <w:p w14:paraId="4B3B6398" w14:textId="77777777" w:rsidR="00FB1D20" w:rsidRDefault="00FB1D20" w:rsidP="00783DEC">
      <w:pPr>
        <w:rPr>
          <w:rFonts w:ascii="Arial" w:hAnsi="Arial" w:cs="Arial"/>
          <w:color w:val="000000" w:themeColor="text1"/>
          <w:sz w:val="22"/>
          <w:szCs w:val="22"/>
        </w:rPr>
      </w:pPr>
    </w:p>
    <w:p w14:paraId="095BD514" w14:textId="4CF84164" w:rsidR="00FB1D20" w:rsidRPr="00166223" w:rsidRDefault="00FB1D20"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6125</w:t>
      </w:r>
    </w:p>
    <w:p w14:paraId="4A6EFAB8" w14:textId="3E052477" w:rsidR="00FB1D20" w:rsidRPr="00166223" w:rsidRDefault="00FB1D20"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BP 1716 folio 369v januari 1725</w:t>
      </w:r>
    </w:p>
    <w:p w14:paraId="5A9EB44C" w14:textId="15B78791" w:rsidR="00FB1D20" w:rsidRDefault="00FB1D20" w:rsidP="00783DEC">
      <w:pPr>
        <w:rPr>
          <w:rFonts w:ascii="Arial" w:hAnsi="Arial" w:cs="Arial"/>
          <w:color w:val="000000" w:themeColor="text1"/>
          <w:sz w:val="22"/>
          <w:szCs w:val="22"/>
        </w:rPr>
      </w:pPr>
      <w:r>
        <w:rPr>
          <w:rFonts w:ascii="Arial" w:hAnsi="Arial" w:cs="Arial"/>
          <w:color w:val="000000" w:themeColor="text1"/>
          <w:sz w:val="22"/>
          <w:szCs w:val="22"/>
        </w:rPr>
        <w:t xml:space="preserve">Catharina en Maria </w:t>
      </w:r>
      <w:r w:rsidR="00166223">
        <w:rPr>
          <w:rFonts w:ascii="Arial" w:hAnsi="Arial" w:cs="Arial"/>
          <w:color w:val="000000" w:themeColor="text1"/>
          <w:sz w:val="22"/>
          <w:szCs w:val="22"/>
        </w:rPr>
        <w:t xml:space="preserve">des Menschen zussen en meerjarig over ¼ in een stuk teulland genaamd </w:t>
      </w:r>
      <w:r w:rsidR="00166223" w:rsidRPr="00166223">
        <w:rPr>
          <w:rFonts w:ascii="Arial" w:hAnsi="Arial" w:cs="Arial"/>
          <w:b/>
          <w:bCs/>
          <w:color w:val="000000" w:themeColor="text1"/>
          <w:sz w:val="22"/>
          <w:szCs w:val="22"/>
          <w:u w:val="single"/>
        </w:rPr>
        <w:t>de Hulsebraacke</w:t>
      </w:r>
      <w:r w:rsidR="00166223">
        <w:rPr>
          <w:rFonts w:ascii="Arial" w:hAnsi="Arial" w:cs="Arial"/>
          <w:color w:val="000000" w:themeColor="text1"/>
          <w:sz w:val="22"/>
          <w:szCs w:val="22"/>
        </w:rPr>
        <w:t xml:space="preserve"> en ¼ in een stuk land ook aldaar </w:t>
      </w:r>
    </w:p>
    <w:p w14:paraId="19BF8D34" w14:textId="77777777" w:rsidR="00BD6A24" w:rsidRDefault="00BD6A24" w:rsidP="00783DEC">
      <w:pPr>
        <w:rPr>
          <w:rFonts w:ascii="Arial" w:hAnsi="Arial" w:cs="Arial"/>
          <w:color w:val="000000" w:themeColor="text1"/>
          <w:sz w:val="22"/>
          <w:szCs w:val="22"/>
        </w:rPr>
      </w:pPr>
    </w:p>
    <w:p w14:paraId="540CA84F" w14:textId="6098E19A" w:rsidR="00BD6A24" w:rsidRPr="00166223" w:rsidRDefault="00166223"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6126</w:t>
      </w:r>
    </w:p>
    <w:p w14:paraId="61C2503C" w14:textId="45D64008" w:rsidR="00166223" w:rsidRPr="00166223" w:rsidRDefault="00166223"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BP 1727 folio 327r mei 1725</w:t>
      </w:r>
    </w:p>
    <w:p w14:paraId="4802875E" w14:textId="06B12338" w:rsidR="00166223" w:rsidRDefault="00166223" w:rsidP="00783DEC">
      <w:pPr>
        <w:rPr>
          <w:rFonts w:ascii="Arial" w:hAnsi="Arial" w:cs="Arial"/>
          <w:color w:val="000000" w:themeColor="text1"/>
          <w:sz w:val="22"/>
          <w:szCs w:val="22"/>
        </w:rPr>
      </w:pPr>
      <w:r>
        <w:rPr>
          <w:rFonts w:ascii="Arial" w:hAnsi="Arial" w:cs="Arial"/>
          <w:color w:val="000000" w:themeColor="text1"/>
          <w:sz w:val="22"/>
          <w:szCs w:val="22"/>
        </w:rPr>
        <w:t>Adam van Schijndel burger te ‘sBosch met een belofte aan Catharina Backers weduwe van Gerard Smulders ook in ‘sBosch</w:t>
      </w:r>
    </w:p>
    <w:p w14:paraId="3708CD06" w14:textId="77777777" w:rsidR="00166223" w:rsidRDefault="00166223" w:rsidP="00783DEC">
      <w:pPr>
        <w:rPr>
          <w:rFonts w:ascii="Arial" w:hAnsi="Arial" w:cs="Arial"/>
          <w:color w:val="000000" w:themeColor="text1"/>
          <w:sz w:val="22"/>
          <w:szCs w:val="22"/>
        </w:rPr>
      </w:pPr>
    </w:p>
    <w:p w14:paraId="20DFB139" w14:textId="58C4B966" w:rsidR="00166223" w:rsidRPr="00166223" w:rsidRDefault="00166223"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6127</w:t>
      </w:r>
    </w:p>
    <w:p w14:paraId="183E5533" w14:textId="7AA4A916" w:rsidR="00166223" w:rsidRPr="00166223" w:rsidRDefault="00166223" w:rsidP="00783DEC">
      <w:pPr>
        <w:rPr>
          <w:rFonts w:ascii="Arial" w:hAnsi="Arial" w:cs="Arial"/>
          <w:b/>
          <w:bCs/>
          <w:color w:val="000000" w:themeColor="text1"/>
          <w:sz w:val="22"/>
          <w:szCs w:val="22"/>
        </w:rPr>
      </w:pPr>
      <w:r w:rsidRPr="00166223">
        <w:rPr>
          <w:rFonts w:ascii="Arial" w:hAnsi="Arial" w:cs="Arial"/>
          <w:b/>
          <w:bCs/>
          <w:color w:val="000000" w:themeColor="text1"/>
          <w:sz w:val="22"/>
          <w:szCs w:val="22"/>
        </w:rPr>
        <w:t>BP 1717 folio 140r maart 1726</w:t>
      </w:r>
    </w:p>
    <w:p w14:paraId="4B3680DD" w14:textId="5580FE32" w:rsidR="00166223" w:rsidRDefault="00166223" w:rsidP="00783DEC">
      <w:pPr>
        <w:rPr>
          <w:rFonts w:ascii="Arial" w:hAnsi="Arial" w:cs="Arial"/>
          <w:color w:val="000000" w:themeColor="text1"/>
          <w:sz w:val="22"/>
          <w:szCs w:val="22"/>
        </w:rPr>
      </w:pPr>
      <w:r w:rsidRPr="00477E8D">
        <w:rPr>
          <w:rFonts w:ascii="Arial" w:hAnsi="Arial" w:cs="Arial"/>
          <w:b/>
          <w:bCs/>
          <w:color w:val="000000" w:themeColor="text1"/>
          <w:sz w:val="22"/>
          <w:szCs w:val="22"/>
          <w:u w:val="single"/>
        </w:rPr>
        <w:t>Heer en Mr. L</w:t>
      </w:r>
      <w:r w:rsidR="00477E8D" w:rsidRPr="00477E8D">
        <w:rPr>
          <w:rFonts w:ascii="Arial" w:hAnsi="Arial" w:cs="Arial"/>
          <w:b/>
          <w:bCs/>
          <w:color w:val="000000" w:themeColor="text1"/>
          <w:sz w:val="22"/>
          <w:szCs w:val="22"/>
          <w:u w:val="single"/>
        </w:rPr>
        <w:t>am</w:t>
      </w:r>
      <w:r w:rsidRPr="00477E8D">
        <w:rPr>
          <w:rFonts w:ascii="Arial" w:hAnsi="Arial" w:cs="Arial"/>
          <w:b/>
          <w:bCs/>
          <w:color w:val="000000" w:themeColor="text1"/>
          <w:sz w:val="22"/>
          <w:szCs w:val="22"/>
          <w:u w:val="single"/>
        </w:rPr>
        <w:t>bertus van den Heesacker advocaat</w:t>
      </w:r>
      <w:r>
        <w:rPr>
          <w:rFonts w:ascii="Arial" w:hAnsi="Arial" w:cs="Arial"/>
          <w:color w:val="000000" w:themeColor="text1"/>
          <w:sz w:val="22"/>
          <w:szCs w:val="22"/>
        </w:rPr>
        <w:t>; Hendrik van der Kanten te Schijndel verscheen op 14 februari 1718 voor Hendrik de Lepo openbaar notaris in de Raad van Brabant te ‘sBosch met een belofte aan Sr. Lambert Prinssen nl. een som van 400 gl. – in de marge: Juffrouw Anna Catharina van Ingen weduwe van Lamme</w:t>
      </w:r>
      <w:r w:rsidR="00062D3B">
        <w:rPr>
          <w:rFonts w:ascii="Arial" w:hAnsi="Arial" w:cs="Arial"/>
          <w:color w:val="000000" w:themeColor="text1"/>
          <w:sz w:val="22"/>
          <w:szCs w:val="22"/>
        </w:rPr>
        <w:t>r</w:t>
      </w:r>
      <w:r>
        <w:rPr>
          <w:rFonts w:ascii="Arial" w:hAnsi="Arial" w:cs="Arial"/>
          <w:color w:val="000000" w:themeColor="text1"/>
          <w:sz w:val="22"/>
          <w:szCs w:val="22"/>
        </w:rPr>
        <w:t xml:space="preserve">t Prinse heeft bekend dat Hendrick van der Kant het bedrag heeft betaald </w:t>
      </w:r>
    </w:p>
    <w:p w14:paraId="6C05D35F" w14:textId="77777777" w:rsidR="00166223" w:rsidRDefault="00166223" w:rsidP="00783DEC">
      <w:pPr>
        <w:rPr>
          <w:rFonts w:ascii="Arial" w:hAnsi="Arial" w:cs="Arial"/>
          <w:color w:val="000000" w:themeColor="text1"/>
          <w:sz w:val="22"/>
          <w:szCs w:val="22"/>
        </w:rPr>
      </w:pPr>
    </w:p>
    <w:p w14:paraId="57FAAAC4" w14:textId="32FDE8FE" w:rsidR="00062D3B" w:rsidRPr="00062D3B" w:rsidRDefault="00062D3B" w:rsidP="00783DEC">
      <w:pPr>
        <w:rPr>
          <w:rFonts w:ascii="Arial" w:hAnsi="Arial" w:cs="Arial"/>
          <w:b/>
          <w:bCs/>
          <w:color w:val="000000" w:themeColor="text1"/>
          <w:sz w:val="22"/>
          <w:szCs w:val="22"/>
        </w:rPr>
      </w:pPr>
      <w:r w:rsidRPr="00062D3B">
        <w:rPr>
          <w:rFonts w:ascii="Arial" w:hAnsi="Arial" w:cs="Arial"/>
          <w:b/>
          <w:bCs/>
          <w:color w:val="000000" w:themeColor="text1"/>
          <w:sz w:val="22"/>
          <w:szCs w:val="22"/>
        </w:rPr>
        <w:t>6128</w:t>
      </w:r>
    </w:p>
    <w:p w14:paraId="1DD31808" w14:textId="1BE29B03" w:rsidR="00062D3B" w:rsidRPr="00062D3B" w:rsidRDefault="00062D3B" w:rsidP="00783DEC">
      <w:pPr>
        <w:rPr>
          <w:rFonts w:ascii="Arial" w:hAnsi="Arial" w:cs="Arial"/>
          <w:b/>
          <w:bCs/>
          <w:color w:val="000000" w:themeColor="text1"/>
          <w:sz w:val="22"/>
          <w:szCs w:val="22"/>
        </w:rPr>
      </w:pPr>
      <w:r w:rsidRPr="00062D3B">
        <w:rPr>
          <w:rFonts w:ascii="Arial" w:hAnsi="Arial" w:cs="Arial"/>
          <w:b/>
          <w:bCs/>
          <w:color w:val="000000" w:themeColor="text1"/>
          <w:sz w:val="22"/>
          <w:szCs w:val="22"/>
        </w:rPr>
        <w:t>BP 1728 folio 56r april 1726</w:t>
      </w:r>
    </w:p>
    <w:p w14:paraId="3AFEB54B" w14:textId="5BFF9C85" w:rsidR="00062D3B" w:rsidRDefault="00062D3B" w:rsidP="00783DEC">
      <w:pPr>
        <w:rPr>
          <w:rFonts w:ascii="Arial" w:hAnsi="Arial" w:cs="Arial"/>
          <w:color w:val="000000" w:themeColor="text1"/>
          <w:sz w:val="22"/>
          <w:szCs w:val="22"/>
        </w:rPr>
      </w:pPr>
      <w:r>
        <w:rPr>
          <w:rFonts w:ascii="Arial" w:hAnsi="Arial" w:cs="Arial"/>
          <w:color w:val="000000" w:themeColor="text1"/>
          <w:sz w:val="22"/>
          <w:szCs w:val="22"/>
        </w:rPr>
        <w:t xml:space="preserve">Jan Hendricks van den Bogaert te Schijndel over 4 percelen akkerland en heiveld nl. het 1/3 part van 5 bunders land ter plaatse </w:t>
      </w:r>
      <w:r w:rsidRPr="00062D3B">
        <w:rPr>
          <w:rFonts w:ascii="Arial" w:hAnsi="Arial" w:cs="Arial"/>
          <w:b/>
          <w:bCs/>
          <w:color w:val="000000" w:themeColor="text1"/>
          <w:sz w:val="22"/>
          <w:szCs w:val="22"/>
          <w:u w:val="single"/>
        </w:rPr>
        <w:t>het Broeck genaamd in de Laverdonk</w:t>
      </w:r>
      <w:r>
        <w:rPr>
          <w:rFonts w:ascii="Arial" w:hAnsi="Arial" w:cs="Arial"/>
          <w:color w:val="000000" w:themeColor="text1"/>
          <w:sz w:val="22"/>
          <w:szCs w:val="22"/>
        </w:rPr>
        <w:t xml:space="preserve"> zijnde </w:t>
      </w:r>
      <w:r w:rsidRPr="00062D3B">
        <w:rPr>
          <w:rFonts w:ascii="Arial" w:hAnsi="Arial" w:cs="Arial"/>
          <w:b/>
          <w:bCs/>
          <w:color w:val="000000" w:themeColor="text1"/>
          <w:sz w:val="22"/>
          <w:szCs w:val="22"/>
          <w:u w:val="single"/>
        </w:rPr>
        <w:t>leenroerig aan de Raad van Brabant</w:t>
      </w:r>
      <w:r>
        <w:rPr>
          <w:rFonts w:ascii="Arial" w:hAnsi="Arial" w:cs="Arial"/>
          <w:color w:val="000000" w:themeColor="text1"/>
          <w:sz w:val="22"/>
          <w:szCs w:val="22"/>
        </w:rPr>
        <w:t xml:space="preserve"> hem aangekomen na overlijden van zijn vader </w:t>
      </w:r>
      <w:r>
        <w:rPr>
          <w:rFonts w:ascii="Arial" w:hAnsi="Arial" w:cs="Arial"/>
          <w:color w:val="000000" w:themeColor="text1"/>
          <w:sz w:val="22"/>
          <w:szCs w:val="22"/>
        </w:rPr>
        <w:lastRenderedPageBreak/>
        <w:t>Hendrik Jan Gijsbert van den Bogaert en de transportant is Juffrouw Catharina van Geffen weduwe van Sr. Andries van Ravestijn wonende te ‘sBosch – in de marge: belendingen Willem Pennincx</w:t>
      </w:r>
    </w:p>
    <w:p w14:paraId="2A8BA891" w14:textId="77777777" w:rsidR="00062D3B" w:rsidRDefault="00062D3B" w:rsidP="00783DEC">
      <w:pPr>
        <w:rPr>
          <w:rFonts w:ascii="Arial" w:hAnsi="Arial" w:cs="Arial"/>
          <w:color w:val="000000" w:themeColor="text1"/>
          <w:sz w:val="22"/>
          <w:szCs w:val="22"/>
        </w:rPr>
      </w:pPr>
    </w:p>
    <w:p w14:paraId="2E228902" w14:textId="2F5F9E71" w:rsidR="00062D3B" w:rsidRPr="00062D3B" w:rsidRDefault="00062D3B" w:rsidP="00783DEC">
      <w:pPr>
        <w:rPr>
          <w:rFonts w:ascii="Arial" w:hAnsi="Arial" w:cs="Arial"/>
          <w:b/>
          <w:bCs/>
          <w:color w:val="FF0000"/>
          <w:sz w:val="22"/>
          <w:szCs w:val="22"/>
        </w:rPr>
      </w:pPr>
      <w:r w:rsidRPr="00062D3B">
        <w:rPr>
          <w:rFonts w:ascii="Arial" w:hAnsi="Arial" w:cs="Arial"/>
          <w:b/>
          <w:bCs/>
          <w:color w:val="FF0000"/>
          <w:sz w:val="22"/>
          <w:szCs w:val="22"/>
        </w:rPr>
        <w:t>blad 460</w:t>
      </w:r>
    </w:p>
    <w:p w14:paraId="4603B53C" w14:textId="77777777" w:rsidR="00062D3B" w:rsidRDefault="00062D3B" w:rsidP="00783DEC">
      <w:pPr>
        <w:rPr>
          <w:rFonts w:ascii="Arial" w:hAnsi="Arial" w:cs="Arial"/>
          <w:color w:val="000000" w:themeColor="text1"/>
          <w:sz w:val="22"/>
          <w:szCs w:val="22"/>
        </w:rPr>
      </w:pPr>
    </w:p>
    <w:p w14:paraId="6F6EF2A1" w14:textId="428F41A8" w:rsidR="00062D3B" w:rsidRPr="00A302D6" w:rsidRDefault="00062D3B" w:rsidP="00783DEC">
      <w:pPr>
        <w:rPr>
          <w:rFonts w:ascii="Arial" w:hAnsi="Arial" w:cs="Arial"/>
          <w:b/>
          <w:bCs/>
          <w:color w:val="000000" w:themeColor="text1"/>
          <w:sz w:val="22"/>
          <w:szCs w:val="22"/>
        </w:rPr>
      </w:pPr>
      <w:r w:rsidRPr="00A302D6">
        <w:rPr>
          <w:rFonts w:ascii="Arial" w:hAnsi="Arial" w:cs="Arial"/>
          <w:b/>
          <w:bCs/>
          <w:color w:val="000000" w:themeColor="text1"/>
          <w:sz w:val="22"/>
          <w:szCs w:val="22"/>
        </w:rPr>
        <w:t>6129</w:t>
      </w:r>
    </w:p>
    <w:p w14:paraId="2281865D" w14:textId="7B2FD86C" w:rsidR="00062D3B" w:rsidRPr="00A302D6" w:rsidRDefault="00062D3B" w:rsidP="00783DEC">
      <w:pPr>
        <w:rPr>
          <w:rFonts w:ascii="Arial" w:hAnsi="Arial" w:cs="Arial"/>
          <w:b/>
          <w:bCs/>
          <w:color w:val="000000" w:themeColor="text1"/>
          <w:sz w:val="22"/>
          <w:szCs w:val="22"/>
        </w:rPr>
      </w:pPr>
      <w:r w:rsidRPr="00A302D6">
        <w:rPr>
          <w:rFonts w:ascii="Arial" w:hAnsi="Arial" w:cs="Arial"/>
          <w:b/>
          <w:bCs/>
          <w:color w:val="000000" w:themeColor="text1"/>
          <w:sz w:val="22"/>
          <w:szCs w:val="22"/>
        </w:rPr>
        <w:t xml:space="preserve">BP </w:t>
      </w:r>
      <w:r w:rsidR="00A302D6" w:rsidRPr="00A302D6">
        <w:rPr>
          <w:rFonts w:ascii="Arial" w:hAnsi="Arial" w:cs="Arial"/>
          <w:b/>
          <w:bCs/>
          <w:color w:val="000000" w:themeColor="text1"/>
          <w:sz w:val="22"/>
          <w:szCs w:val="22"/>
        </w:rPr>
        <w:t>1728 folio 79r mei 1726</w:t>
      </w:r>
    </w:p>
    <w:p w14:paraId="53AF7663" w14:textId="78EA0B66" w:rsidR="00A302D6" w:rsidRDefault="00A302D6" w:rsidP="00783DEC">
      <w:pPr>
        <w:rPr>
          <w:rFonts w:ascii="Arial" w:hAnsi="Arial" w:cs="Arial"/>
          <w:color w:val="000000" w:themeColor="text1"/>
          <w:sz w:val="22"/>
          <w:szCs w:val="22"/>
        </w:rPr>
      </w:pPr>
      <w:r>
        <w:rPr>
          <w:rFonts w:ascii="Arial" w:hAnsi="Arial" w:cs="Arial"/>
          <w:color w:val="000000" w:themeColor="text1"/>
          <w:sz w:val="22"/>
          <w:szCs w:val="22"/>
        </w:rPr>
        <w:t xml:space="preserve">Te Schijndel in de Wielse Kamp met als belendingen Antony van Hees, </w:t>
      </w:r>
      <w:r w:rsidRPr="00A302D6">
        <w:rPr>
          <w:rFonts w:ascii="Arial" w:hAnsi="Arial" w:cs="Arial"/>
          <w:b/>
          <w:bCs/>
          <w:color w:val="000000" w:themeColor="text1"/>
          <w:sz w:val="22"/>
          <w:szCs w:val="22"/>
          <w:u w:val="single"/>
        </w:rPr>
        <w:t>de Bossche H.Geesttafel,</w:t>
      </w:r>
      <w:r>
        <w:rPr>
          <w:rFonts w:ascii="Arial" w:hAnsi="Arial" w:cs="Arial"/>
          <w:color w:val="000000" w:themeColor="text1"/>
          <w:sz w:val="22"/>
          <w:szCs w:val="22"/>
        </w:rPr>
        <w:t xml:space="preserve"> Jan Evers de Bever en de </w:t>
      </w:r>
      <w:r w:rsidRPr="00A302D6">
        <w:rPr>
          <w:rFonts w:ascii="Arial" w:hAnsi="Arial" w:cs="Arial"/>
          <w:b/>
          <w:bCs/>
          <w:color w:val="000000" w:themeColor="text1"/>
          <w:sz w:val="22"/>
          <w:szCs w:val="22"/>
          <w:u w:val="single"/>
        </w:rPr>
        <w:t>Heer de Leeuw</w:t>
      </w:r>
      <w:r>
        <w:rPr>
          <w:rFonts w:ascii="Arial" w:hAnsi="Arial" w:cs="Arial"/>
          <w:color w:val="000000" w:themeColor="text1"/>
          <w:sz w:val="22"/>
          <w:szCs w:val="22"/>
        </w:rPr>
        <w:t xml:space="preserve"> idem een stuk land te </w:t>
      </w:r>
      <w:r w:rsidRPr="00A302D6">
        <w:rPr>
          <w:rFonts w:ascii="Arial" w:hAnsi="Arial" w:cs="Arial"/>
          <w:b/>
          <w:bCs/>
          <w:i/>
          <w:iCs/>
          <w:color w:val="000000" w:themeColor="text1"/>
          <w:sz w:val="22"/>
          <w:szCs w:val="22"/>
        </w:rPr>
        <w:t>Sint-Michielsgestel genaamd Heijselaer [vgl. Heselaar] genaamd den Belakker</w:t>
      </w:r>
      <w:r>
        <w:rPr>
          <w:rFonts w:ascii="Arial" w:hAnsi="Arial" w:cs="Arial"/>
          <w:color w:val="000000" w:themeColor="text1"/>
          <w:sz w:val="22"/>
          <w:szCs w:val="22"/>
        </w:rPr>
        <w:t xml:space="preserve"> met als belendingen Jan Daniels van der Aa, de weduwe Willemijn Willekes, erfgenamen van de </w:t>
      </w:r>
      <w:r w:rsidRPr="00A302D6">
        <w:rPr>
          <w:rFonts w:ascii="Arial" w:hAnsi="Arial" w:cs="Arial"/>
          <w:b/>
          <w:bCs/>
          <w:color w:val="000000" w:themeColor="text1"/>
          <w:sz w:val="22"/>
          <w:szCs w:val="22"/>
          <w:u w:val="single"/>
        </w:rPr>
        <w:t>Heer Coenen</w:t>
      </w:r>
      <w:r>
        <w:rPr>
          <w:rFonts w:ascii="Arial" w:hAnsi="Arial" w:cs="Arial"/>
          <w:color w:val="000000" w:themeColor="text1"/>
          <w:sz w:val="22"/>
          <w:szCs w:val="22"/>
        </w:rPr>
        <w:t xml:space="preserve"> tot op de steeg van Johannes van de …..[die steeg zal de Denneboomsesteeg wel zijn bij de Denneboom van de familie Coenen] – de aangegeven Jan Frans Emons en Emont Franse met land onder Boxtel niet gezien in de tekest</w:t>
      </w:r>
    </w:p>
    <w:p w14:paraId="5883501A" w14:textId="77777777" w:rsidR="00A302D6" w:rsidRDefault="00A302D6" w:rsidP="00783DEC">
      <w:pPr>
        <w:rPr>
          <w:rFonts w:ascii="Arial" w:hAnsi="Arial" w:cs="Arial"/>
          <w:color w:val="000000" w:themeColor="text1"/>
          <w:sz w:val="22"/>
          <w:szCs w:val="22"/>
        </w:rPr>
      </w:pPr>
    </w:p>
    <w:p w14:paraId="423FEE3A" w14:textId="77777777" w:rsidR="00A302D6" w:rsidRPr="00426D21" w:rsidRDefault="00A302D6" w:rsidP="00783DEC">
      <w:pPr>
        <w:rPr>
          <w:rFonts w:ascii="Arial" w:hAnsi="Arial" w:cs="Arial"/>
          <w:b/>
          <w:bCs/>
          <w:color w:val="000000" w:themeColor="text1"/>
          <w:sz w:val="22"/>
          <w:szCs w:val="22"/>
        </w:rPr>
      </w:pPr>
      <w:r w:rsidRPr="00426D21">
        <w:rPr>
          <w:rFonts w:ascii="Arial" w:hAnsi="Arial" w:cs="Arial"/>
          <w:b/>
          <w:bCs/>
          <w:color w:val="000000" w:themeColor="text1"/>
          <w:sz w:val="22"/>
          <w:szCs w:val="22"/>
        </w:rPr>
        <w:t>6130</w:t>
      </w:r>
    </w:p>
    <w:p w14:paraId="7D75287D" w14:textId="23B6750E" w:rsidR="00A302D6" w:rsidRPr="00426D21" w:rsidRDefault="00A302D6" w:rsidP="00783DEC">
      <w:pPr>
        <w:rPr>
          <w:rFonts w:ascii="Arial" w:hAnsi="Arial" w:cs="Arial"/>
          <w:b/>
          <w:bCs/>
          <w:color w:val="000000" w:themeColor="text1"/>
          <w:sz w:val="22"/>
          <w:szCs w:val="22"/>
        </w:rPr>
      </w:pPr>
      <w:r w:rsidRPr="00426D21">
        <w:rPr>
          <w:rFonts w:ascii="Arial" w:hAnsi="Arial" w:cs="Arial"/>
          <w:b/>
          <w:bCs/>
          <w:color w:val="000000" w:themeColor="text1"/>
          <w:sz w:val="22"/>
          <w:szCs w:val="22"/>
        </w:rPr>
        <w:t xml:space="preserve">BP 1728 folio 81r </w:t>
      </w:r>
      <w:r w:rsidR="00426D21" w:rsidRPr="00426D21">
        <w:rPr>
          <w:rFonts w:ascii="Arial" w:hAnsi="Arial" w:cs="Arial"/>
          <w:b/>
          <w:bCs/>
          <w:color w:val="000000" w:themeColor="text1"/>
          <w:sz w:val="22"/>
          <w:szCs w:val="22"/>
        </w:rPr>
        <w:t xml:space="preserve">3 </w:t>
      </w:r>
      <w:r w:rsidRPr="00426D21">
        <w:rPr>
          <w:rFonts w:ascii="Arial" w:hAnsi="Arial" w:cs="Arial"/>
          <w:b/>
          <w:bCs/>
          <w:color w:val="000000" w:themeColor="text1"/>
          <w:sz w:val="22"/>
          <w:szCs w:val="22"/>
        </w:rPr>
        <w:t>mei 1726</w:t>
      </w:r>
    </w:p>
    <w:p w14:paraId="2AF42894" w14:textId="103005C9" w:rsidR="00A302D6" w:rsidRDefault="00A302D6" w:rsidP="00783DEC">
      <w:pPr>
        <w:rPr>
          <w:rFonts w:ascii="Arial" w:hAnsi="Arial" w:cs="Arial"/>
          <w:color w:val="000000" w:themeColor="text1"/>
          <w:sz w:val="22"/>
          <w:szCs w:val="22"/>
        </w:rPr>
      </w:pPr>
      <w:r w:rsidRPr="00426D21">
        <w:rPr>
          <w:rFonts w:ascii="Arial" w:hAnsi="Arial" w:cs="Arial"/>
          <w:b/>
          <w:bCs/>
          <w:color w:val="000000" w:themeColor="text1"/>
          <w:sz w:val="22"/>
          <w:szCs w:val="22"/>
          <w:u w:val="single"/>
        </w:rPr>
        <w:t>De Mijldoorn</w:t>
      </w:r>
      <w:r>
        <w:rPr>
          <w:rFonts w:ascii="Arial" w:hAnsi="Arial" w:cs="Arial"/>
          <w:color w:val="000000" w:themeColor="text1"/>
          <w:sz w:val="22"/>
          <w:szCs w:val="22"/>
        </w:rPr>
        <w:t xml:space="preserve"> met als belendingen Eijmbert Veroude, de weduwe Huijbert Strick, Aert van de Weteringh verk</w:t>
      </w:r>
      <w:r w:rsidR="00426D21">
        <w:rPr>
          <w:rFonts w:ascii="Arial" w:hAnsi="Arial" w:cs="Arial"/>
          <w:color w:val="000000" w:themeColor="text1"/>
          <w:sz w:val="22"/>
          <w:szCs w:val="22"/>
        </w:rPr>
        <w:t>r</w:t>
      </w:r>
      <w:r>
        <w:rPr>
          <w:rFonts w:ascii="Arial" w:hAnsi="Arial" w:cs="Arial"/>
          <w:color w:val="000000" w:themeColor="text1"/>
          <w:sz w:val="22"/>
          <w:szCs w:val="22"/>
        </w:rPr>
        <w:t xml:space="preserve">egen via Gijsbert Eijmers dd. 24 oktober 1705, transport aan </w:t>
      </w:r>
      <w:r w:rsidR="00426D21">
        <w:rPr>
          <w:rFonts w:ascii="Arial" w:hAnsi="Arial" w:cs="Arial"/>
          <w:color w:val="000000" w:themeColor="text1"/>
          <w:sz w:val="22"/>
          <w:szCs w:val="22"/>
        </w:rPr>
        <w:t xml:space="preserve">Jan van Grinsven wonende te St.Michielsgestel </w:t>
      </w:r>
    </w:p>
    <w:p w14:paraId="2CCC0F35" w14:textId="77777777" w:rsidR="00426D21" w:rsidRDefault="00426D21" w:rsidP="00783DEC">
      <w:pPr>
        <w:rPr>
          <w:rFonts w:ascii="Arial" w:hAnsi="Arial" w:cs="Arial"/>
          <w:color w:val="000000" w:themeColor="text1"/>
          <w:sz w:val="22"/>
          <w:szCs w:val="22"/>
        </w:rPr>
      </w:pPr>
    </w:p>
    <w:p w14:paraId="0B5E7827" w14:textId="563762D6" w:rsidR="00426D21" w:rsidRPr="00426D21" w:rsidRDefault="00426D21" w:rsidP="00783DEC">
      <w:pPr>
        <w:rPr>
          <w:rFonts w:ascii="Arial" w:hAnsi="Arial" w:cs="Arial"/>
          <w:b/>
          <w:bCs/>
          <w:color w:val="000000" w:themeColor="text1"/>
          <w:sz w:val="22"/>
          <w:szCs w:val="22"/>
        </w:rPr>
      </w:pPr>
      <w:r w:rsidRPr="00426D21">
        <w:rPr>
          <w:rFonts w:ascii="Arial" w:hAnsi="Arial" w:cs="Arial"/>
          <w:b/>
          <w:bCs/>
          <w:color w:val="000000" w:themeColor="text1"/>
          <w:sz w:val="22"/>
          <w:szCs w:val="22"/>
        </w:rPr>
        <w:t>6131</w:t>
      </w:r>
    </w:p>
    <w:p w14:paraId="59A225FD" w14:textId="77970776" w:rsidR="00426D21" w:rsidRPr="00426D21" w:rsidRDefault="00426D21" w:rsidP="00783DEC">
      <w:pPr>
        <w:rPr>
          <w:rFonts w:ascii="Arial" w:hAnsi="Arial" w:cs="Arial"/>
          <w:b/>
          <w:bCs/>
          <w:color w:val="000000" w:themeColor="text1"/>
          <w:sz w:val="22"/>
          <w:szCs w:val="22"/>
        </w:rPr>
      </w:pPr>
      <w:r w:rsidRPr="00426D21">
        <w:rPr>
          <w:rFonts w:ascii="Arial" w:hAnsi="Arial" w:cs="Arial"/>
          <w:b/>
          <w:bCs/>
          <w:color w:val="000000" w:themeColor="text1"/>
          <w:sz w:val="22"/>
          <w:szCs w:val="22"/>
        </w:rPr>
        <w:t>BP 1717 folio 231v september 1726</w:t>
      </w:r>
    </w:p>
    <w:p w14:paraId="219B3A1D" w14:textId="5FB5AD9C" w:rsidR="00426D21" w:rsidRDefault="00426D21" w:rsidP="00783DEC">
      <w:pPr>
        <w:rPr>
          <w:rFonts w:ascii="Arial" w:hAnsi="Arial" w:cs="Arial"/>
          <w:color w:val="000000" w:themeColor="text1"/>
          <w:sz w:val="22"/>
          <w:szCs w:val="22"/>
        </w:rPr>
      </w:pPr>
      <w:r>
        <w:rPr>
          <w:rFonts w:ascii="Arial" w:hAnsi="Arial" w:cs="Arial"/>
          <w:color w:val="000000" w:themeColor="text1"/>
          <w:sz w:val="22"/>
          <w:szCs w:val="22"/>
        </w:rPr>
        <w:t xml:space="preserve">Guilliam van Boorschot te Schijndel met een belofte aan de </w:t>
      </w:r>
      <w:r w:rsidRPr="00426D21">
        <w:rPr>
          <w:rFonts w:ascii="Arial" w:hAnsi="Arial" w:cs="Arial"/>
          <w:b/>
          <w:bCs/>
          <w:color w:val="000000" w:themeColor="text1"/>
          <w:sz w:val="22"/>
          <w:szCs w:val="22"/>
          <w:u w:val="single"/>
        </w:rPr>
        <w:t>Heer Jasper Gast te ‘sBosch</w:t>
      </w:r>
      <w:r>
        <w:rPr>
          <w:rFonts w:ascii="Arial" w:hAnsi="Arial" w:cs="Arial"/>
          <w:color w:val="000000" w:themeColor="text1"/>
          <w:sz w:val="22"/>
          <w:szCs w:val="22"/>
        </w:rPr>
        <w:t xml:space="preserve"> m.b.t. een som van 200 gl. tegen 4 % - in de marge: Sr. Jasper Gast uit s’Bosch heeft bekend dat Guilliam van Booschot die som heeft afgelost op 13 februari 1743 met diverse handtekeningen </w:t>
      </w:r>
    </w:p>
    <w:p w14:paraId="169AA6A5" w14:textId="77777777" w:rsidR="00446890" w:rsidRDefault="00446890" w:rsidP="00783DEC">
      <w:pPr>
        <w:rPr>
          <w:rFonts w:ascii="Arial" w:hAnsi="Arial" w:cs="Arial"/>
          <w:color w:val="000000" w:themeColor="text1"/>
          <w:sz w:val="22"/>
          <w:szCs w:val="22"/>
        </w:rPr>
      </w:pPr>
    </w:p>
    <w:p w14:paraId="4ADB152F" w14:textId="2B1D857C" w:rsidR="00446890" w:rsidRPr="00446890" w:rsidRDefault="00446890" w:rsidP="00783DEC">
      <w:pPr>
        <w:rPr>
          <w:rFonts w:ascii="Arial" w:hAnsi="Arial" w:cs="Arial"/>
          <w:b/>
          <w:bCs/>
          <w:color w:val="000000" w:themeColor="text1"/>
          <w:sz w:val="22"/>
          <w:szCs w:val="22"/>
        </w:rPr>
      </w:pPr>
      <w:r w:rsidRPr="00446890">
        <w:rPr>
          <w:rFonts w:ascii="Arial" w:hAnsi="Arial" w:cs="Arial"/>
          <w:b/>
          <w:bCs/>
          <w:color w:val="000000" w:themeColor="text1"/>
          <w:sz w:val="22"/>
          <w:szCs w:val="22"/>
        </w:rPr>
        <w:t>6132</w:t>
      </w:r>
    </w:p>
    <w:p w14:paraId="7F15C71A" w14:textId="0E5936EB" w:rsidR="00446890" w:rsidRPr="00446890" w:rsidRDefault="00446890" w:rsidP="00783DEC">
      <w:pPr>
        <w:rPr>
          <w:rFonts w:ascii="Arial" w:hAnsi="Arial" w:cs="Arial"/>
          <w:b/>
          <w:bCs/>
          <w:color w:val="000000" w:themeColor="text1"/>
          <w:sz w:val="22"/>
          <w:szCs w:val="22"/>
        </w:rPr>
      </w:pPr>
      <w:r w:rsidRPr="00446890">
        <w:rPr>
          <w:rFonts w:ascii="Arial" w:hAnsi="Arial" w:cs="Arial"/>
          <w:b/>
          <w:bCs/>
          <w:color w:val="000000" w:themeColor="text1"/>
          <w:sz w:val="22"/>
          <w:szCs w:val="22"/>
        </w:rPr>
        <w:t>BP folio 271v november 1726</w:t>
      </w:r>
    </w:p>
    <w:p w14:paraId="0157D43C" w14:textId="33E93BCD" w:rsidR="00446890" w:rsidRDefault="00446890" w:rsidP="00783DEC">
      <w:pPr>
        <w:rPr>
          <w:rFonts w:ascii="Arial" w:hAnsi="Arial" w:cs="Arial"/>
          <w:color w:val="000000" w:themeColor="text1"/>
          <w:sz w:val="22"/>
          <w:szCs w:val="22"/>
        </w:rPr>
      </w:pPr>
      <w:r>
        <w:rPr>
          <w:rFonts w:ascii="Arial" w:hAnsi="Arial" w:cs="Arial"/>
          <w:color w:val="000000" w:themeColor="text1"/>
          <w:sz w:val="22"/>
          <w:szCs w:val="22"/>
        </w:rPr>
        <w:t xml:space="preserve">Maria van Schijndel weduwe van Jacques de Russau te ‘sBosch over 4 lopensen land in </w:t>
      </w:r>
      <w:r w:rsidRPr="00446890">
        <w:rPr>
          <w:rFonts w:ascii="Arial" w:hAnsi="Arial" w:cs="Arial"/>
          <w:b/>
          <w:bCs/>
          <w:i/>
          <w:iCs/>
          <w:color w:val="000000" w:themeColor="text1"/>
          <w:sz w:val="22"/>
          <w:szCs w:val="22"/>
        </w:rPr>
        <w:t>St.Michielsgestel genaamd den Ruijmel</w:t>
      </w:r>
      <w:r>
        <w:rPr>
          <w:rFonts w:ascii="Arial" w:hAnsi="Arial" w:cs="Arial"/>
          <w:color w:val="000000" w:themeColor="text1"/>
          <w:sz w:val="22"/>
          <w:szCs w:val="22"/>
        </w:rPr>
        <w:t xml:space="preserve"> met als belendingen Gijsbert Peter Gijsberts, Rijhart Leenders, de </w:t>
      </w:r>
      <w:r w:rsidRPr="00446890">
        <w:rPr>
          <w:rFonts w:ascii="Arial" w:hAnsi="Arial" w:cs="Arial"/>
          <w:b/>
          <w:bCs/>
          <w:color w:val="000000" w:themeColor="text1"/>
          <w:sz w:val="22"/>
          <w:szCs w:val="22"/>
          <w:u w:val="single"/>
        </w:rPr>
        <w:t>Heer commies Vinck</w:t>
      </w:r>
      <w:r>
        <w:rPr>
          <w:rFonts w:ascii="Arial" w:hAnsi="Arial" w:cs="Arial"/>
          <w:color w:val="000000" w:themeColor="text1"/>
          <w:sz w:val="22"/>
          <w:szCs w:val="22"/>
        </w:rPr>
        <w:t xml:space="preserve">, aangekomen via een scheiding en deling van de boedel van wijlen Aert Johan van Schijndel haar oom tussen haar broers en zussen voor </w:t>
      </w:r>
      <w:r w:rsidRPr="00446890">
        <w:rPr>
          <w:rFonts w:ascii="Arial" w:hAnsi="Arial" w:cs="Arial"/>
          <w:b/>
          <w:bCs/>
          <w:color w:val="000000" w:themeColor="text1"/>
          <w:sz w:val="22"/>
          <w:szCs w:val="22"/>
          <w:u w:val="single"/>
        </w:rPr>
        <w:t>notaris Bosch</w:t>
      </w:r>
      <w:r>
        <w:rPr>
          <w:rFonts w:ascii="Arial" w:hAnsi="Arial" w:cs="Arial"/>
          <w:color w:val="000000" w:themeColor="text1"/>
          <w:sz w:val="22"/>
          <w:szCs w:val="22"/>
        </w:rPr>
        <w:t xml:space="preserve"> en getuigen op 16 december 1706 met transport aan Henrick en Johanna van Schijndel</w:t>
      </w:r>
    </w:p>
    <w:p w14:paraId="5C52374D" w14:textId="77777777" w:rsidR="00446890" w:rsidRDefault="00446890" w:rsidP="00783DEC">
      <w:pPr>
        <w:rPr>
          <w:rFonts w:ascii="Arial" w:hAnsi="Arial" w:cs="Arial"/>
          <w:color w:val="000000" w:themeColor="text1"/>
          <w:sz w:val="22"/>
          <w:szCs w:val="22"/>
        </w:rPr>
      </w:pPr>
    </w:p>
    <w:p w14:paraId="4CE1A0B4" w14:textId="28337EF0" w:rsidR="00446890" w:rsidRPr="000B3C79" w:rsidRDefault="00446890"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6133</w:t>
      </w:r>
    </w:p>
    <w:p w14:paraId="5066632C" w14:textId="52F13EDC" w:rsidR="00446890" w:rsidRPr="000B3C79" w:rsidRDefault="00446890"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BP 1729 folio 25v juni 1727</w:t>
      </w:r>
    </w:p>
    <w:p w14:paraId="460A0E3C" w14:textId="26DC1004" w:rsidR="00446890" w:rsidRDefault="00446890" w:rsidP="00783DEC">
      <w:pPr>
        <w:rPr>
          <w:rFonts w:ascii="Arial" w:hAnsi="Arial" w:cs="Arial"/>
          <w:color w:val="000000" w:themeColor="text1"/>
          <w:sz w:val="22"/>
          <w:szCs w:val="22"/>
        </w:rPr>
      </w:pPr>
      <w:r w:rsidRPr="000B3C79">
        <w:rPr>
          <w:rFonts w:ascii="Arial" w:hAnsi="Arial" w:cs="Arial"/>
          <w:b/>
          <w:bCs/>
          <w:color w:val="000000" w:themeColor="text1"/>
          <w:sz w:val="22"/>
          <w:szCs w:val="22"/>
          <w:u w:val="single"/>
        </w:rPr>
        <w:t>Heer Gijsbert de Jongh erfsecretaris van Schijndel</w:t>
      </w:r>
      <w:r>
        <w:rPr>
          <w:rFonts w:ascii="Arial" w:hAnsi="Arial" w:cs="Arial"/>
          <w:color w:val="000000" w:themeColor="text1"/>
          <w:sz w:val="22"/>
          <w:szCs w:val="22"/>
        </w:rPr>
        <w:t xml:space="preserve"> als aangesteld curator door de Bossche schepenen over de geabandoneerde en insolvente boedel van wijlen Hendrik Verschuere </w:t>
      </w:r>
      <w:r w:rsidR="000B3C79">
        <w:rPr>
          <w:rFonts w:ascii="Arial" w:hAnsi="Arial" w:cs="Arial"/>
          <w:color w:val="000000" w:themeColor="text1"/>
          <w:sz w:val="22"/>
          <w:szCs w:val="22"/>
        </w:rPr>
        <w:t>volgens een appointement gesteld op een zeker rekest aan Haar Ed. Achtbare dd. 22 april 1727</w:t>
      </w:r>
    </w:p>
    <w:p w14:paraId="55FC2491" w14:textId="77777777" w:rsidR="000B3C79" w:rsidRDefault="000B3C79" w:rsidP="00783DEC">
      <w:pPr>
        <w:rPr>
          <w:rFonts w:ascii="Arial" w:hAnsi="Arial" w:cs="Arial"/>
          <w:color w:val="000000" w:themeColor="text1"/>
          <w:sz w:val="22"/>
          <w:szCs w:val="22"/>
        </w:rPr>
      </w:pPr>
    </w:p>
    <w:p w14:paraId="20C6E403" w14:textId="1181C0C9" w:rsidR="000B3C79" w:rsidRPr="000B3C79" w:rsidRDefault="000B3C79"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6134</w:t>
      </w:r>
    </w:p>
    <w:p w14:paraId="20936BA0" w14:textId="1AC8C935" w:rsidR="000B3C79" w:rsidRPr="000B3C79" w:rsidRDefault="000B3C79"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BP 1729 folio 44r juni 1727</w:t>
      </w:r>
    </w:p>
    <w:p w14:paraId="3D6178BA" w14:textId="59EDF4CB" w:rsidR="000B3C79" w:rsidRDefault="000B3C79" w:rsidP="00783DEC">
      <w:pPr>
        <w:rPr>
          <w:rFonts w:ascii="Arial" w:hAnsi="Arial" w:cs="Arial"/>
          <w:color w:val="000000" w:themeColor="text1"/>
          <w:sz w:val="22"/>
          <w:szCs w:val="22"/>
        </w:rPr>
      </w:pPr>
      <w:r>
        <w:rPr>
          <w:rFonts w:ascii="Arial" w:hAnsi="Arial" w:cs="Arial"/>
          <w:color w:val="000000" w:themeColor="text1"/>
          <w:sz w:val="22"/>
          <w:szCs w:val="22"/>
        </w:rPr>
        <w:t xml:space="preserve">Hendrik Willems van den Oetelaer, </w:t>
      </w:r>
      <w:r w:rsidRPr="000B3C79">
        <w:rPr>
          <w:rFonts w:ascii="Arial" w:hAnsi="Arial" w:cs="Arial"/>
          <w:b/>
          <w:bCs/>
          <w:color w:val="000000" w:themeColor="text1"/>
          <w:sz w:val="22"/>
          <w:szCs w:val="22"/>
          <w:u w:val="single"/>
        </w:rPr>
        <w:t>de armmeester Marten van den Heuvel</w:t>
      </w:r>
      <w:r>
        <w:rPr>
          <w:rFonts w:ascii="Arial" w:hAnsi="Arial" w:cs="Arial"/>
          <w:color w:val="000000" w:themeColor="text1"/>
          <w:sz w:val="22"/>
          <w:szCs w:val="22"/>
        </w:rPr>
        <w:t>, over de betaling van een kapitaal</w:t>
      </w:r>
    </w:p>
    <w:p w14:paraId="3B318FBE" w14:textId="77777777" w:rsidR="000B3C79" w:rsidRDefault="000B3C79" w:rsidP="00783DEC">
      <w:pPr>
        <w:rPr>
          <w:rFonts w:ascii="Arial" w:hAnsi="Arial" w:cs="Arial"/>
          <w:color w:val="000000" w:themeColor="text1"/>
          <w:sz w:val="22"/>
          <w:szCs w:val="22"/>
        </w:rPr>
      </w:pPr>
    </w:p>
    <w:p w14:paraId="5BBC6DC2" w14:textId="25755F12" w:rsidR="000B3C79" w:rsidRPr="000B3C79" w:rsidRDefault="000B3C79"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6135</w:t>
      </w:r>
    </w:p>
    <w:p w14:paraId="2B8F7F0E" w14:textId="02D115ED" w:rsidR="000B3C79" w:rsidRPr="000B3C79" w:rsidRDefault="000B3C79" w:rsidP="00783DEC">
      <w:pPr>
        <w:rPr>
          <w:rFonts w:ascii="Arial" w:hAnsi="Arial" w:cs="Arial"/>
          <w:b/>
          <w:bCs/>
          <w:color w:val="000000" w:themeColor="text1"/>
          <w:sz w:val="22"/>
          <w:szCs w:val="22"/>
        </w:rPr>
      </w:pPr>
      <w:r w:rsidRPr="000B3C79">
        <w:rPr>
          <w:rFonts w:ascii="Arial" w:hAnsi="Arial" w:cs="Arial"/>
          <w:b/>
          <w:bCs/>
          <w:color w:val="000000" w:themeColor="text1"/>
          <w:sz w:val="22"/>
          <w:szCs w:val="22"/>
        </w:rPr>
        <w:t xml:space="preserve">BP 1727 folio 436r november 1727 </w:t>
      </w:r>
    </w:p>
    <w:p w14:paraId="60A97A84" w14:textId="302B9A45" w:rsidR="000B3C79" w:rsidRDefault="000B3C79" w:rsidP="00783DEC">
      <w:pPr>
        <w:rPr>
          <w:rFonts w:ascii="Arial" w:hAnsi="Arial" w:cs="Arial"/>
          <w:color w:val="000000" w:themeColor="text1"/>
          <w:sz w:val="22"/>
          <w:szCs w:val="22"/>
        </w:rPr>
      </w:pPr>
      <w:r>
        <w:rPr>
          <w:rFonts w:ascii="Arial" w:hAnsi="Arial" w:cs="Arial"/>
          <w:color w:val="000000" w:themeColor="text1"/>
          <w:sz w:val="22"/>
          <w:szCs w:val="22"/>
        </w:rPr>
        <w:t>De aangegeven Jan Aert Broeren met transport van ¼ in een huis en aangelag te Den Dungen niet gezien in de tekst</w:t>
      </w:r>
    </w:p>
    <w:p w14:paraId="4BFA97D7" w14:textId="77777777" w:rsidR="000B3C79" w:rsidRDefault="000B3C79" w:rsidP="00783DEC">
      <w:pPr>
        <w:rPr>
          <w:rFonts w:ascii="Arial" w:hAnsi="Arial" w:cs="Arial"/>
          <w:color w:val="000000" w:themeColor="text1"/>
          <w:sz w:val="22"/>
          <w:szCs w:val="22"/>
        </w:rPr>
      </w:pPr>
    </w:p>
    <w:p w14:paraId="006E0DC4" w14:textId="1547AA48" w:rsidR="000B3C79" w:rsidRPr="004C32DC" w:rsidRDefault="000B3C79" w:rsidP="00783DEC">
      <w:pPr>
        <w:rPr>
          <w:rFonts w:ascii="Arial" w:hAnsi="Arial" w:cs="Arial"/>
          <w:b/>
          <w:bCs/>
          <w:color w:val="000000" w:themeColor="text1"/>
          <w:sz w:val="22"/>
          <w:szCs w:val="22"/>
        </w:rPr>
      </w:pPr>
      <w:r w:rsidRPr="004C32DC">
        <w:rPr>
          <w:rFonts w:ascii="Arial" w:hAnsi="Arial" w:cs="Arial"/>
          <w:b/>
          <w:bCs/>
          <w:color w:val="000000" w:themeColor="text1"/>
          <w:sz w:val="22"/>
          <w:szCs w:val="22"/>
        </w:rPr>
        <w:lastRenderedPageBreak/>
        <w:t>6136</w:t>
      </w:r>
    </w:p>
    <w:p w14:paraId="64D79A67" w14:textId="3BBF1A4F" w:rsidR="000B3C79" w:rsidRPr="004C32DC" w:rsidRDefault="000B3C79" w:rsidP="00783DEC">
      <w:pPr>
        <w:rPr>
          <w:rFonts w:ascii="Arial" w:hAnsi="Arial" w:cs="Arial"/>
          <w:b/>
          <w:bCs/>
          <w:color w:val="000000" w:themeColor="text1"/>
          <w:sz w:val="22"/>
          <w:szCs w:val="22"/>
        </w:rPr>
      </w:pPr>
      <w:r w:rsidRPr="004C32DC">
        <w:rPr>
          <w:rFonts w:ascii="Arial" w:hAnsi="Arial" w:cs="Arial"/>
          <w:b/>
          <w:bCs/>
          <w:color w:val="000000" w:themeColor="text1"/>
          <w:sz w:val="22"/>
          <w:szCs w:val="22"/>
        </w:rPr>
        <w:t xml:space="preserve">BP 1718 folio 100r </w:t>
      </w:r>
      <w:r w:rsidR="004C32DC" w:rsidRPr="004C32DC">
        <w:rPr>
          <w:rFonts w:ascii="Arial" w:hAnsi="Arial" w:cs="Arial"/>
          <w:b/>
          <w:bCs/>
          <w:color w:val="000000" w:themeColor="text1"/>
          <w:sz w:val="22"/>
          <w:szCs w:val="22"/>
        </w:rPr>
        <w:t xml:space="preserve">30 </w:t>
      </w:r>
      <w:r w:rsidRPr="004C32DC">
        <w:rPr>
          <w:rFonts w:ascii="Arial" w:hAnsi="Arial" w:cs="Arial"/>
          <w:b/>
          <w:bCs/>
          <w:color w:val="000000" w:themeColor="text1"/>
          <w:sz w:val="22"/>
          <w:szCs w:val="22"/>
        </w:rPr>
        <w:t>januari 1728</w:t>
      </w:r>
    </w:p>
    <w:p w14:paraId="59DB9C59" w14:textId="2992BED6" w:rsidR="000B3C79" w:rsidRDefault="000B3C79" w:rsidP="00783DEC">
      <w:pPr>
        <w:rPr>
          <w:rFonts w:ascii="Arial" w:hAnsi="Arial" w:cs="Arial"/>
          <w:color w:val="000000" w:themeColor="text1"/>
          <w:sz w:val="22"/>
          <w:szCs w:val="22"/>
        </w:rPr>
      </w:pPr>
      <w:r>
        <w:rPr>
          <w:rFonts w:ascii="Arial" w:hAnsi="Arial" w:cs="Arial"/>
          <w:color w:val="000000" w:themeColor="text1"/>
          <w:sz w:val="22"/>
          <w:szCs w:val="22"/>
        </w:rPr>
        <w:t>Jenneken Spierinx eerst weduwe van Peter van Uden te Schijndel over de goederen van haar eerste man met transport aan Jasper van Uden haar zoon</w:t>
      </w:r>
    </w:p>
    <w:p w14:paraId="039EEC7D" w14:textId="77777777" w:rsidR="004C32DC" w:rsidRDefault="004C32DC" w:rsidP="00783DEC">
      <w:pPr>
        <w:rPr>
          <w:rFonts w:ascii="Arial" w:hAnsi="Arial" w:cs="Arial"/>
          <w:color w:val="000000" w:themeColor="text1"/>
          <w:sz w:val="22"/>
          <w:szCs w:val="22"/>
        </w:rPr>
      </w:pPr>
    </w:p>
    <w:p w14:paraId="5F80FD2E" w14:textId="5D50283D" w:rsidR="004C32DC" w:rsidRPr="004C32DC" w:rsidRDefault="004C32DC" w:rsidP="00783DEC">
      <w:pPr>
        <w:rPr>
          <w:rFonts w:ascii="Arial" w:hAnsi="Arial" w:cs="Arial"/>
          <w:b/>
          <w:bCs/>
          <w:color w:val="000000" w:themeColor="text1"/>
          <w:sz w:val="22"/>
          <w:szCs w:val="22"/>
        </w:rPr>
      </w:pPr>
      <w:r w:rsidRPr="004C32DC">
        <w:rPr>
          <w:rFonts w:ascii="Arial" w:hAnsi="Arial" w:cs="Arial"/>
          <w:b/>
          <w:bCs/>
          <w:color w:val="000000" w:themeColor="text1"/>
          <w:sz w:val="22"/>
          <w:szCs w:val="22"/>
        </w:rPr>
        <w:t>6137</w:t>
      </w:r>
    </w:p>
    <w:p w14:paraId="00D36D0E" w14:textId="766C174F" w:rsidR="004C32DC" w:rsidRPr="004C32DC" w:rsidRDefault="004C32DC" w:rsidP="00783DEC">
      <w:pPr>
        <w:rPr>
          <w:rFonts w:ascii="Arial" w:hAnsi="Arial" w:cs="Arial"/>
          <w:b/>
          <w:bCs/>
          <w:color w:val="000000" w:themeColor="text1"/>
          <w:sz w:val="22"/>
          <w:szCs w:val="22"/>
        </w:rPr>
      </w:pPr>
      <w:r w:rsidRPr="004C32DC">
        <w:rPr>
          <w:rFonts w:ascii="Arial" w:hAnsi="Arial" w:cs="Arial"/>
          <w:b/>
          <w:bCs/>
          <w:color w:val="000000" w:themeColor="text1"/>
          <w:sz w:val="22"/>
          <w:szCs w:val="22"/>
        </w:rPr>
        <w:t>BP 1718 folio 255r juli 1728</w:t>
      </w:r>
    </w:p>
    <w:p w14:paraId="1461F634" w14:textId="3B30F0F0" w:rsidR="004C32DC" w:rsidRPr="004C32DC" w:rsidRDefault="004C32DC"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Pacht van een mauwer rogge te betalen met 3 gl. uit onderpanden te Schijndel geconstitueerd dd. 29 maart 1480 welke vs. pacht Robbert en Jan van den Berkenbosch broers hebben overgedragen aan Petronella van Harlair dd. 22 april 1694 met transport t.b.v. </w:t>
      </w:r>
      <w:r w:rsidRPr="004C32DC">
        <w:rPr>
          <w:rFonts w:ascii="Arial" w:hAnsi="Arial" w:cs="Arial"/>
          <w:b/>
          <w:bCs/>
          <w:color w:val="000000" w:themeColor="text1"/>
          <w:sz w:val="22"/>
          <w:szCs w:val="22"/>
          <w:u w:val="single"/>
        </w:rPr>
        <w:t xml:space="preserve">Hendrik de Bije notaris en procureur </w:t>
      </w:r>
    </w:p>
    <w:p w14:paraId="0660770F" w14:textId="77777777" w:rsidR="00166223" w:rsidRPr="004C32DC" w:rsidRDefault="00166223" w:rsidP="00783DEC">
      <w:pPr>
        <w:rPr>
          <w:rFonts w:ascii="Arial" w:hAnsi="Arial" w:cs="Arial"/>
          <w:b/>
          <w:bCs/>
          <w:color w:val="000000" w:themeColor="text1"/>
          <w:sz w:val="22"/>
          <w:szCs w:val="22"/>
          <w:u w:val="single"/>
        </w:rPr>
      </w:pPr>
    </w:p>
    <w:p w14:paraId="32C1D220" w14:textId="77777777" w:rsidR="004C32DC" w:rsidRPr="00573C10" w:rsidRDefault="004C32DC" w:rsidP="00783DEC">
      <w:pPr>
        <w:rPr>
          <w:rFonts w:ascii="Arial" w:hAnsi="Arial" w:cs="Arial"/>
          <w:b/>
          <w:bCs/>
          <w:color w:val="000000" w:themeColor="text1"/>
          <w:sz w:val="22"/>
          <w:szCs w:val="22"/>
        </w:rPr>
      </w:pPr>
      <w:r w:rsidRPr="00573C10">
        <w:rPr>
          <w:rFonts w:ascii="Arial" w:hAnsi="Arial" w:cs="Arial"/>
          <w:b/>
          <w:bCs/>
          <w:color w:val="000000" w:themeColor="text1"/>
          <w:sz w:val="22"/>
          <w:szCs w:val="22"/>
        </w:rPr>
        <w:t>6138</w:t>
      </w:r>
    </w:p>
    <w:p w14:paraId="0C25EAE4" w14:textId="77777777" w:rsidR="004C32DC" w:rsidRPr="00573C10" w:rsidRDefault="004C32DC" w:rsidP="00783DEC">
      <w:pPr>
        <w:rPr>
          <w:rFonts w:ascii="Arial" w:hAnsi="Arial" w:cs="Arial"/>
          <w:b/>
          <w:bCs/>
          <w:color w:val="000000" w:themeColor="text1"/>
          <w:sz w:val="22"/>
          <w:szCs w:val="22"/>
        </w:rPr>
      </w:pPr>
      <w:r w:rsidRPr="00573C10">
        <w:rPr>
          <w:rFonts w:ascii="Arial" w:hAnsi="Arial" w:cs="Arial"/>
          <w:b/>
          <w:bCs/>
          <w:color w:val="000000" w:themeColor="text1"/>
          <w:sz w:val="22"/>
          <w:szCs w:val="22"/>
        </w:rPr>
        <w:t>BP 1729 folio 226r juli 1728</w:t>
      </w:r>
    </w:p>
    <w:p w14:paraId="31BCD00E" w14:textId="45665E36" w:rsidR="00CD0AD0" w:rsidRDefault="004C32DC" w:rsidP="00783DEC">
      <w:pPr>
        <w:rPr>
          <w:rFonts w:ascii="Arial" w:hAnsi="Arial" w:cs="Arial"/>
          <w:color w:val="000000" w:themeColor="text1"/>
          <w:sz w:val="22"/>
          <w:szCs w:val="22"/>
        </w:rPr>
      </w:pPr>
      <w:r>
        <w:rPr>
          <w:rFonts w:ascii="Arial" w:hAnsi="Arial" w:cs="Arial"/>
          <w:color w:val="000000" w:themeColor="text1"/>
          <w:sz w:val="22"/>
          <w:szCs w:val="22"/>
        </w:rPr>
        <w:t xml:space="preserve">Aert Spierinx te ‘sBosch over 1 ½ lopense land </w:t>
      </w:r>
      <w:r w:rsidRPr="00573C10">
        <w:rPr>
          <w:rFonts w:ascii="Arial" w:hAnsi="Arial" w:cs="Arial"/>
          <w:b/>
          <w:bCs/>
          <w:color w:val="000000" w:themeColor="text1"/>
          <w:sz w:val="22"/>
          <w:szCs w:val="22"/>
          <w:u w:val="single"/>
        </w:rPr>
        <w:t>in den Boterhoeck</w:t>
      </w:r>
      <w:r>
        <w:rPr>
          <w:rFonts w:ascii="Arial" w:hAnsi="Arial" w:cs="Arial"/>
          <w:color w:val="000000" w:themeColor="text1"/>
          <w:sz w:val="22"/>
          <w:szCs w:val="22"/>
        </w:rPr>
        <w:t xml:space="preserve"> </w:t>
      </w:r>
      <w:r w:rsidR="00573C10">
        <w:rPr>
          <w:rFonts w:ascii="Arial" w:hAnsi="Arial" w:cs="Arial"/>
          <w:color w:val="000000" w:themeColor="text1"/>
          <w:sz w:val="22"/>
          <w:szCs w:val="22"/>
        </w:rPr>
        <w:t xml:space="preserve">met als belendingen Hendrik Janse, de gemeente, Willem Cornelisse Spirinx, bij koop aangekomen via Jan Janse van Beeck weduwnaar van Haeske Jacobs Hendriks als vader en voogd  van Willem en Johanna zijn twee onmondige kinderen bij vs. Haerske in een wettig huwelijk verwekt dd. 12 juni 1724 met transport aan Jan Janse van Grinsven bierbrouwer wonende te St.Michielsgestel </w:t>
      </w:r>
      <w:r w:rsidR="00CD0AD0">
        <w:rPr>
          <w:rFonts w:ascii="Arial" w:hAnsi="Arial" w:cs="Arial"/>
          <w:color w:val="000000" w:themeColor="text1"/>
          <w:sz w:val="22"/>
          <w:szCs w:val="22"/>
        </w:rPr>
        <w:t xml:space="preserve"> </w:t>
      </w:r>
    </w:p>
    <w:p w14:paraId="4FC511F7" w14:textId="77777777" w:rsidR="00CD0AD0" w:rsidRDefault="00CD0AD0" w:rsidP="00783DEC">
      <w:pPr>
        <w:rPr>
          <w:rFonts w:ascii="Arial" w:hAnsi="Arial" w:cs="Arial"/>
          <w:color w:val="000000" w:themeColor="text1"/>
          <w:sz w:val="22"/>
          <w:szCs w:val="22"/>
        </w:rPr>
      </w:pPr>
    </w:p>
    <w:p w14:paraId="275D1CCD" w14:textId="2A046E36" w:rsidR="00065FF6" w:rsidRPr="00FD0ABD" w:rsidRDefault="00573C10" w:rsidP="00783DEC">
      <w:pPr>
        <w:rPr>
          <w:rFonts w:ascii="Arial" w:hAnsi="Arial" w:cs="Arial"/>
          <w:b/>
          <w:bCs/>
          <w:color w:val="000000" w:themeColor="text1"/>
          <w:sz w:val="22"/>
          <w:szCs w:val="22"/>
        </w:rPr>
      </w:pPr>
      <w:r w:rsidRPr="00FD0ABD">
        <w:rPr>
          <w:rFonts w:ascii="Arial" w:hAnsi="Arial" w:cs="Arial"/>
          <w:b/>
          <w:bCs/>
          <w:color w:val="000000" w:themeColor="text1"/>
          <w:sz w:val="22"/>
          <w:szCs w:val="22"/>
        </w:rPr>
        <w:t>6139</w:t>
      </w:r>
    </w:p>
    <w:p w14:paraId="61898CAD" w14:textId="277DB346" w:rsidR="00573C10" w:rsidRPr="00FD0ABD" w:rsidRDefault="00573C10" w:rsidP="00783DEC">
      <w:pPr>
        <w:rPr>
          <w:rFonts w:ascii="Arial" w:hAnsi="Arial" w:cs="Arial"/>
          <w:b/>
          <w:bCs/>
          <w:color w:val="000000" w:themeColor="text1"/>
          <w:sz w:val="22"/>
          <w:szCs w:val="22"/>
        </w:rPr>
      </w:pPr>
      <w:r w:rsidRPr="00FD0ABD">
        <w:rPr>
          <w:rFonts w:ascii="Arial" w:hAnsi="Arial" w:cs="Arial"/>
          <w:b/>
          <w:bCs/>
          <w:color w:val="000000" w:themeColor="text1"/>
          <w:sz w:val="22"/>
          <w:szCs w:val="22"/>
        </w:rPr>
        <w:t>BP 1729 folio 236v juli 1728</w:t>
      </w:r>
    </w:p>
    <w:p w14:paraId="40EAA190" w14:textId="5B1FF721" w:rsidR="00573C10" w:rsidRDefault="00573C10" w:rsidP="00783DEC">
      <w:pPr>
        <w:rPr>
          <w:rFonts w:ascii="Arial" w:hAnsi="Arial" w:cs="Arial"/>
          <w:color w:val="000000" w:themeColor="text1"/>
          <w:sz w:val="22"/>
          <w:szCs w:val="22"/>
        </w:rPr>
      </w:pPr>
      <w:r>
        <w:rPr>
          <w:rFonts w:ascii="Arial" w:hAnsi="Arial" w:cs="Arial"/>
          <w:color w:val="000000" w:themeColor="text1"/>
          <w:sz w:val="22"/>
          <w:szCs w:val="22"/>
        </w:rPr>
        <w:t xml:space="preserve">Gerit Hendricck Gerrits, en met hem Maijke Laurens Jan Frense, Hendrik Adriaen Smits en Corstaien van Gerven alle  uit Schijndel met een belofte aan Ludovicus van Heeswijk testamentair voogd over de onmondige kinderen Jan en Ludovicus van Heeswijck en t.b.v. de kinderen over een kapitaal van 200 gl. </w:t>
      </w:r>
    </w:p>
    <w:p w14:paraId="2D909CA0" w14:textId="77777777" w:rsidR="00FD0ABD" w:rsidRDefault="00FD0ABD" w:rsidP="00783DEC">
      <w:pPr>
        <w:rPr>
          <w:rFonts w:ascii="Arial" w:hAnsi="Arial" w:cs="Arial"/>
          <w:color w:val="000000" w:themeColor="text1"/>
          <w:sz w:val="22"/>
          <w:szCs w:val="22"/>
        </w:rPr>
      </w:pPr>
    </w:p>
    <w:p w14:paraId="5A05D625" w14:textId="44FEB431" w:rsidR="00FD0ABD" w:rsidRPr="00FD0ABD" w:rsidRDefault="00FD0ABD" w:rsidP="00783DEC">
      <w:pPr>
        <w:rPr>
          <w:rFonts w:ascii="Arial" w:hAnsi="Arial" w:cs="Arial"/>
          <w:b/>
          <w:bCs/>
          <w:color w:val="000000" w:themeColor="text1"/>
          <w:sz w:val="22"/>
          <w:szCs w:val="22"/>
        </w:rPr>
      </w:pPr>
      <w:r w:rsidRPr="00FD0ABD">
        <w:rPr>
          <w:rFonts w:ascii="Arial" w:hAnsi="Arial" w:cs="Arial"/>
          <w:b/>
          <w:bCs/>
          <w:color w:val="000000" w:themeColor="text1"/>
          <w:sz w:val="22"/>
          <w:szCs w:val="22"/>
        </w:rPr>
        <w:t>6140</w:t>
      </w:r>
    </w:p>
    <w:p w14:paraId="735B895A" w14:textId="4AEF7D13" w:rsidR="00FD0ABD" w:rsidRPr="00FD0ABD" w:rsidRDefault="00FD0ABD" w:rsidP="00783DEC">
      <w:pPr>
        <w:rPr>
          <w:rFonts w:ascii="Arial" w:hAnsi="Arial" w:cs="Arial"/>
          <w:b/>
          <w:bCs/>
          <w:color w:val="000000" w:themeColor="text1"/>
          <w:sz w:val="22"/>
          <w:szCs w:val="22"/>
        </w:rPr>
      </w:pPr>
      <w:r w:rsidRPr="00FD0ABD">
        <w:rPr>
          <w:rFonts w:ascii="Arial" w:hAnsi="Arial" w:cs="Arial"/>
          <w:b/>
          <w:bCs/>
          <w:color w:val="000000" w:themeColor="text1"/>
          <w:sz w:val="22"/>
          <w:szCs w:val="22"/>
        </w:rPr>
        <w:t>BP 1718 folio 282r september 1728</w:t>
      </w:r>
    </w:p>
    <w:p w14:paraId="33BB3288" w14:textId="5DE6189B" w:rsidR="00FD0ABD" w:rsidRPr="00FD0ABD" w:rsidRDefault="00FD0ABD" w:rsidP="00783DEC">
      <w:pPr>
        <w:rPr>
          <w:rFonts w:ascii="Arial" w:hAnsi="Arial" w:cs="Arial"/>
          <w:b/>
          <w:bCs/>
          <w:color w:val="000000" w:themeColor="text1"/>
          <w:sz w:val="22"/>
          <w:szCs w:val="22"/>
          <w:u w:val="single"/>
        </w:rPr>
      </w:pPr>
      <w:r w:rsidRPr="00FD0ABD">
        <w:rPr>
          <w:rFonts w:ascii="Arial" w:hAnsi="Arial" w:cs="Arial"/>
          <w:b/>
          <w:bCs/>
          <w:color w:val="000000" w:themeColor="text1"/>
          <w:sz w:val="22"/>
          <w:szCs w:val="22"/>
          <w:u w:val="single"/>
        </w:rPr>
        <w:t>De Heer Herman van Breugel oud president en raad te ‘sBosch</w:t>
      </w:r>
      <w:r>
        <w:rPr>
          <w:rFonts w:ascii="Arial" w:hAnsi="Arial" w:cs="Arial"/>
          <w:color w:val="000000" w:themeColor="text1"/>
          <w:sz w:val="22"/>
          <w:szCs w:val="22"/>
        </w:rPr>
        <w:t xml:space="preserve"> over 4 bunders land te Schijndel </w:t>
      </w:r>
      <w:r w:rsidRPr="00FD0ABD">
        <w:rPr>
          <w:rFonts w:ascii="Arial" w:hAnsi="Arial" w:cs="Arial"/>
          <w:b/>
          <w:bCs/>
          <w:color w:val="000000" w:themeColor="text1"/>
          <w:sz w:val="22"/>
          <w:szCs w:val="22"/>
          <w:u w:val="single"/>
        </w:rPr>
        <w:t>in de Houtert</w:t>
      </w:r>
      <w:r>
        <w:rPr>
          <w:rFonts w:ascii="Arial" w:hAnsi="Arial" w:cs="Arial"/>
          <w:color w:val="000000" w:themeColor="text1"/>
          <w:sz w:val="22"/>
          <w:szCs w:val="22"/>
        </w:rPr>
        <w:t xml:space="preserve"> o.a. het perceel genaamd den Vleugel met de steeg ernaast in 3 percelen verdeeld, idem 8 percelen aan elkaar met als belending </w:t>
      </w:r>
      <w:r w:rsidRPr="00FD0ABD">
        <w:rPr>
          <w:rFonts w:ascii="Arial" w:hAnsi="Arial" w:cs="Arial"/>
          <w:b/>
          <w:bCs/>
          <w:color w:val="000000" w:themeColor="text1"/>
          <w:sz w:val="22"/>
          <w:szCs w:val="22"/>
          <w:u w:val="single"/>
        </w:rPr>
        <w:t>het Clarissenclooster te ‘sBosch</w:t>
      </w:r>
      <w:r>
        <w:rPr>
          <w:rFonts w:ascii="Arial" w:hAnsi="Arial" w:cs="Arial"/>
          <w:color w:val="000000" w:themeColor="text1"/>
          <w:sz w:val="22"/>
          <w:szCs w:val="22"/>
        </w:rPr>
        <w:t xml:space="preserve">, idem een perceel turfveld van de Clarissen,  de percelen genummerd 33 tot 53 en letters A B C , gekomen na overlijden van zijn vader de </w:t>
      </w:r>
      <w:r w:rsidRPr="00FD0ABD">
        <w:rPr>
          <w:rFonts w:ascii="Arial" w:hAnsi="Arial" w:cs="Arial"/>
          <w:b/>
          <w:bCs/>
          <w:color w:val="000000" w:themeColor="text1"/>
          <w:sz w:val="22"/>
          <w:szCs w:val="22"/>
          <w:u w:val="single"/>
        </w:rPr>
        <w:t xml:space="preserve">Heer Henderick van Breugel in zijn leven pensionaris van de stad </w:t>
      </w:r>
    </w:p>
    <w:p w14:paraId="031FC6F6" w14:textId="77777777" w:rsidR="00FD0ABD" w:rsidRDefault="00FD0ABD" w:rsidP="00783DEC">
      <w:pPr>
        <w:rPr>
          <w:rFonts w:ascii="Arial" w:hAnsi="Arial" w:cs="Arial"/>
          <w:color w:val="000000" w:themeColor="text1"/>
          <w:sz w:val="22"/>
          <w:szCs w:val="22"/>
        </w:rPr>
      </w:pPr>
    </w:p>
    <w:p w14:paraId="6A2AD955" w14:textId="77777777" w:rsidR="00FD0ABD" w:rsidRPr="00570981" w:rsidRDefault="00FD0ABD"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6141</w:t>
      </w:r>
    </w:p>
    <w:p w14:paraId="03EB92C1" w14:textId="77777777" w:rsidR="00FD0ABD" w:rsidRPr="00570981" w:rsidRDefault="00FD0ABD"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BP 1718 folio 300r september 1728</w:t>
      </w:r>
    </w:p>
    <w:p w14:paraId="61BCAAD6" w14:textId="77777777" w:rsidR="00623979" w:rsidRDefault="00FD0ABD" w:rsidP="00783DEC">
      <w:pPr>
        <w:rPr>
          <w:rFonts w:ascii="Arial" w:hAnsi="Arial" w:cs="Arial"/>
          <w:color w:val="000000" w:themeColor="text1"/>
          <w:sz w:val="22"/>
          <w:szCs w:val="22"/>
        </w:rPr>
      </w:pPr>
      <w:r w:rsidRPr="00623979">
        <w:rPr>
          <w:rFonts w:ascii="Arial" w:hAnsi="Arial" w:cs="Arial"/>
          <w:color w:val="000000" w:themeColor="text1"/>
          <w:sz w:val="22"/>
          <w:szCs w:val="22"/>
        </w:rPr>
        <w:t xml:space="preserve">Sr. Hasselt, Wouterken van Iersel weduwe van </w:t>
      </w:r>
      <w:r w:rsidR="00623979" w:rsidRPr="00623979">
        <w:rPr>
          <w:rFonts w:ascii="Arial" w:hAnsi="Arial" w:cs="Arial"/>
          <w:color w:val="000000" w:themeColor="text1"/>
          <w:sz w:val="22"/>
          <w:szCs w:val="22"/>
        </w:rPr>
        <w:t>Ivo Deckers over een so</w:t>
      </w:r>
      <w:r w:rsidR="00623979">
        <w:rPr>
          <w:rFonts w:ascii="Arial" w:hAnsi="Arial" w:cs="Arial"/>
          <w:color w:val="000000" w:themeColor="text1"/>
          <w:sz w:val="22"/>
          <w:szCs w:val="22"/>
        </w:rPr>
        <w:t>m van 56 gl.- de aangegeven Hendrik de Bije niet gezien in de tekst</w:t>
      </w:r>
    </w:p>
    <w:p w14:paraId="0438E4F1" w14:textId="77777777" w:rsidR="00623979" w:rsidRDefault="00623979" w:rsidP="00783DEC">
      <w:pPr>
        <w:rPr>
          <w:rFonts w:ascii="Arial" w:hAnsi="Arial" w:cs="Arial"/>
          <w:color w:val="000000" w:themeColor="text1"/>
          <w:sz w:val="22"/>
          <w:szCs w:val="22"/>
        </w:rPr>
      </w:pPr>
    </w:p>
    <w:p w14:paraId="7E287E3F" w14:textId="77777777" w:rsidR="00623979" w:rsidRPr="00623979" w:rsidRDefault="00623979" w:rsidP="00783DEC">
      <w:pPr>
        <w:rPr>
          <w:rFonts w:ascii="Arial" w:hAnsi="Arial" w:cs="Arial"/>
          <w:b/>
          <w:bCs/>
          <w:color w:val="000000" w:themeColor="text1"/>
          <w:sz w:val="22"/>
          <w:szCs w:val="22"/>
        </w:rPr>
      </w:pPr>
      <w:r w:rsidRPr="00623979">
        <w:rPr>
          <w:rFonts w:ascii="Arial" w:hAnsi="Arial" w:cs="Arial"/>
          <w:b/>
          <w:bCs/>
          <w:color w:val="000000" w:themeColor="text1"/>
          <w:sz w:val="22"/>
          <w:szCs w:val="22"/>
        </w:rPr>
        <w:t>6142</w:t>
      </w:r>
    </w:p>
    <w:p w14:paraId="707B1483" w14:textId="77777777" w:rsidR="00623979" w:rsidRPr="00623979" w:rsidRDefault="00623979" w:rsidP="00783DEC">
      <w:pPr>
        <w:rPr>
          <w:rFonts w:ascii="Arial" w:hAnsi="Arial" w:cs="Arial"/>
          <w:b/>
          <w:bCs/>
          <w:color w:val="000000" w:themeColor="text1"/>
          <w:sz w:val="22"/>
          <w:szCs w:val="22"/>
        </w:rPr>
      </w:pPr>
      <w:r w:rsidRPr="00623979">
        <w:rPr>
          <w:rFonts w:ascii="Arial" w:hAnsi="Arial" w:cs="Arial"/>
          <w:b/>
          <w:bCs/>
          <w:color w:val="000000" w:themeColor="text1"/>
          <w:sz w:val="22"/>
          <w:szCs w:val="22"/>
        </w:rPr>
        <w:t>BP 1729 folio 277r oktober 1728</w:t>
      </w:r>
    </w:p>
    <w:p w14:paraId="2CD4971C" w14:textId="43EE8111" w:rsidR="00FD0ABD" w:rsidRDefault="00623979" w:rsidP="00783DEC">
      <w:pPr>
        <w:rPr>
          <w:rFonts w:ascii="Arial" w:hAnsi="Arial" w:cs="Arial"/>
          <w:color w:val="000000" w:themeColor="text1"/>
          <w:sz w:val="22"/>
          <w:szCs w:val="22"/>
        </w:rPr>
      </w:pPr>
      <w:r>
        <w:rPr>
          <w:rFonts w:ascii="Arial" w:hAnsi="Arial" w:cs="Arial"/>
          <w:color w:val="000000" w:themeColor="text1"/>
          <w:sz w:val="22"/>
          <w:szCs w:val="22"/>
        </w:rPr>
        <w:t xml:space="preserve">Jan Gerrit van de Sande te Schijndel en Jenneke Goyarts  en Aert Huijberts uit Den Dungen met een belofte aan Juffrouw Catharina van Geffen weduwe van Andries van Ravestijn te ‘sBosch over een som van 100 gl.  -  in de marge: de </w:t>
      </w:r>
      <w:r w:rsidRPr="00623979">
        <w:rPr>
          <w:rFonts w:ascii="Arial" w:hAnsi="Arial" w:cs="Arial"/>
          <w:b/>
          <w:bCs/>
          <w:color w:val="000000" w:themeColor="text1"/>
          <w:sz w:val="22"/>
          <w:szCs w:val="22"/>
          <w:u w:val="single"/>
        </w:rPr>
        <w:t>Heer Rudolphus van Engelen te ‘sBosch, gelast van zijn schoonmoeder Vrouwe Barbara Maria van Ravestijn</w:t>
      </w:r>
      <w:r>
        <w:rPr>
          <w:rFonts w:ascii="Arial" w:hAnsi="Arial" w:cs="Arial"/>
          <w:color w:val="000000" w:themeColor="text1"/>
          <w:sz w:val="22"/>
          <w:szCs w:val="22"/>
        </w:rPr>
        <w:t xml:space="preserve"> </w:t>
      </w:r>
      <w:r w:rsidRPr="00623979">
        <w:rPr>
          <w:rFonts w:ascii="Arial" w:hAnsi="Arial" w:cs="Arial"/>
          <w:b/>
          <w:bCs/>
          <w:color w:val="000000" w:themeColor="text1"/>
          <w:sz w:val="22"/>
          <w:szCs w:val="22"/>
          <w:u w:val="single"/>
        </w:rPr>
        <w:t>weduwe van wijlen Petrus van Beugen uit Vught</w:t>
      </w:r>
      <w:r>
        <w:rPr>
          <w:rFonts w:ascii="Arial" w:hAnsi="Arial" w:cs="Arial"/>
          <w:color w:val="000000" w:themeColor="text1"/>
          <w:sz w:val="22"/>
          <w:szCs w:val="22"/>
        </w:rPr>
        <w:t>, heeft bekend dat Hendrik van Casteren uit Den Dungen de 100 gl. heeft betaald op 15 mei 1761 met diverse handtekeningen</w:t>
      </w:r>
    </w:p>
    <w:p w14:paraId="62D6C74C" w14:textId="77777777" w:rsidR="00623979" w:rsidRDefault="00623979" w:rsidP="00783DEC">
      <w:pPr>
        <w:rPr>
          <w:rFonts w:ascii="Arial" w:hAnsi="Arial" w:cs="Arial"/>
          <w:color w:val="000000" w:themeColor="text1"/>
          <w:sz w:val="22"/>
          <w:szCs w:val="22"/>
        </w:rPr>
      </w:pPr>
    </w:p>
    <w:p w14:paraId="2417A7F0" w14:textId="03E424BC" w:rsidR="00623979" w:rsidRPr="00570981" w:rsidRDefault="00623979" w:rsidP="00783DEC">
      <w:pPr>
        <w:rPr>
          <w:rFonts w:ascii="Arial" w:hAnsi="Arial" w:cs="Arial"/>
          <w:b/>
          <w:bCs/>
          <w:color w:val="FF0000"/>
          <w:sz w:val="22"/>
          <w:szCs w:val="22"/>
          <w:lang w:val="en-US"/>
        </w:rPr>
      </w:pPr>
      <w:r w:rsidRPr="00570981">
        <w:rPr>
          <w:rFonts w:ascii="Arial" w:hAnsi="Arial" w:cs="Arial"/>
          <w:b/>
          <w:bCs/>
          <w:color w:val="FF0000"/>
          <w:sz w:val="22"/>
          <w:szCs w:val="22"/>
          <w:lang w:val="en-US"/>
        </w:rPr>
        <w:t>blad 461</w:t>
      </w:r>
    </w:p>
    <w:p w14:paraId="68530D90" w14:textId="77777777" w:rsidR="00623979" w:rsidRPr="00570981" w:rsidRDefault="00623979" w:rsidP="00783DEC">
      <w:pPr>
        <w:rPr>
          <w:rFonts w:ascii="Arial" w:hAnsi="Arial" w:cs="Arial"/>
          <w:b/>
          <w:bCs/>
          <w:color w:val="FF0000"/>
          <w:sz w:val="22"/>
          <w:szCs w:val="22"/>
          <w:lang w:val="en-US"/>
        </w:rPr>
      </w:pPr>
    </w:p>
    <w:p w14:paraId="3AB71B03" w14:textId="77777777" w:rsidR="00623979" w:rsidRPr="00570981" w:rsidRDefault="00623979" w:rsidP="00783DEC">
      <w:pPr>
        <w:rPr>
          <w:rFonts w:ascii="Arial" w:hAnsi="Arial" w:cs="Arial"/>
          <w:b/>
          <w:bCs/>
          <w:color w:val="FF0000"/>
          <w:sz w:val="22"/>
          <w:szCs w:val="22"/>
          <w:lang w:val="en-US"/>
        </w:rPr>
      </w:pPr>
    </w:p>
    <w:p w14:paraId="322B2292" w14:textId="0D12E3D0" w:rsidR="00623979" w:rsidRPr="00570981" w:rsidRDefault="00623979" w:rsidP="00783DEC">
      <w:pPr>
        <w:rPr>
          <w:rFonts w:ascii="Arial" w:hAnsi="Arial" w:cs="Arial"/>
          <w:b/>
          <w:bCs/>
          <w:color w:val="000000" w:themeColor="text1"/>
          <w:sz w:val="22"/>
          <w:szCs w:val="22"/>
          <w:lang w:val="en-US"/>
        </w:rPr>
      </w:pPr>
      <w:r w:rsidRPr="00570981">
        <w:rPr>
          <w:rFonts w:ascii="Arial" w:hAnsi="Arial" w:cs="Arial"/>
          <w:b/>
          <w:bCs/>
          <w:color w:val="000000" w:themeColor="text1"/>
          <w:sz w:val="22"/>
          <w:szCs w:val="22"/>
          <w:lang w:val="en-US"/>
        </w:rPr>
        <w:lastRenderedPageBreak/>
        <w:t>6143</w:t>
      </w:r>
    </w:p>
    <w:p w14:paraId="114F7A9E" w14:textId="794771CE" w:rsidR="00623979" w:rsidRPr="00570981" w:rsidRDefault="00623979" w:rsidP="00783DEC">
      <w:pPr>
        <w:rPr>
          <w:rFonts w:ascii="Arial" w:hAnsi="Arial" w:cs="Arial"/>
          <w:b/>
          <w:bCs/>
          <w:color w:val="000000" w:themeColor="text1"/>
          <w:sz w:val="22"/>
          <w:szCs w:val="22"/>
          <w:lang w:val="en-US"/>
        </w:rPr>
      </w:pPr>
      <w:r w:rsidRPr="00570981">
        <w:rPr>
          <w:rFonts w:ascii="Arial" w:hAnsi="Arial" w:cs="Arial"/>
          <w:b/>
          <w:bCs/>
          <w:color w:val="000000" w:themeColor="text1"/>
          <w:sz w:val="22"/>
          <w:szCs w:val="22"/>
          <w:lang w:val="en-US"/>
        </w:rPr>
        <w:t xml:space="preserve">BP </w:t>
      </w:r>
      <w:r w:rsidR="00111E13" w:rsidRPr="00570981">
        <w:rPr>
          <w:rFonts w:ascii="Arial" w:hAnsi="Arial" w:cs="Arial"/>
          <w:b/>
          <w:bCs/>
          <w:color w:val="000000" w:themeColor="text1"/>
          <w:sz w:val="22"/>
          <w:szCs w:val="22"/>
          <w:lang w:val="en-US"/>
        </w:rPr>
        <w:t>1729 folio 291r december 1728</w:t>
      </w:r>
    </w:p>
    <w:p w14:paraId="44EA7E61" w14:textId="3D193E3B" w:rsidR="00111E13" w:rsidRDefault="00111E13" w:rsidP="00783DEC">
      <w:pPr>
        <w:rPr>
          <w:rFonts w:ascii="Arial" w:hAnsi="Arial" w:cs="Arial"/>
          <w:color w:val="000000" w:themeColor="text1"/>
          <w:sz w:val="22"/>
          <w:szCs w:val="22"/>
        </w:rPr>
      </w:pPr>
      <w:r>
        <w:rPr>
          <w:rFonts w:ascii="Arial" w:hAnsi="Arial" w:cs="Arial"/>
          <w:color w:val="000000" w:themeColor="text1"/>
          <w:sz w:val="22"/>
          <w:szCs w:val="22"/>
        </w:rPr>
        <w:t xml:space="preserve">Hendrik Marten van de Kant uit Schijndel over een hooibeemd van 3 lopensen onder de </w:t>
      </w:r>
      <w:r w:rsidRPr="00111E13">
        <w:rPr>
          <w:rFonts w:ascii="Arial" w:hAnsi="Arial" w:cs="Arial"/>
          <w:b/>
          <w:bCs/>
          <w:i/>
          <w:iCs/>
          <w:color w:val="000000" w:themeColor="text1"/>
          <w:sz w:val="22"/>
          <w:szCs w:val="22"/>
        </w:rPr>
        <w:t>vrijheid St.Oedenrode ter plaatse in Ollant</w:t>
      </w:r>
      <w:r>
        <w:rPr>
          <w:rFonts w:ascii="Arial" w:hAnsi="Arial" w:cs="Arial"/>
          <w:color w:val="000000" w:themeColor="text1"/>
          <w:sz w:val="22"/>
          <w:szCs w:val="22"/>
        </w:rPr>
        <w:t xml:space="preserve"> met als belendingen Jan Vorstenbosch, Rogier van Boxmeer, Adriaan Vorstenbosch, een gemene steeg bij koop verkregen tegen Maria weduwe van Cornelis Vorstenbosch dd. 6 maart 1704, transport aan Cecilia van Wijnbergen weduwe van Willem van Hanswijck uit ‘sBosch </w:t>
      </w:r>
    </w:p>
    <w:p w14:paraId="095498E8" w14:textId="77777777" w:rsidR="00111E13" w:rsidRDefault="00111E13" w:rsidP="00783DEC">
      <w:pPr>
        <w:rPr>
          <w:rFonts w:ascii="Arial" w:hAnsi="Arial" w:cs="Arial"/>
          <w:color w:val="000000" w:themeColor="text1"/>
          <w:sz w:val="22"/>
          <w:szCs w:val="22"/>
        </w:rPr>
      </w:pPr>
    </w:p>
    <w:p w14:paraId="34FDAAF0" w14:textId="63C13DFF" w:rsidR="00111E13" w:rsidRPr="00111E13" w:rsidRDefault="00111E13" w:rsidP="00783DEC">
      <w:pPr>
        <w:rPr>
          <w:rFonts w:ascii="Arial" w:hAnsi="Arial" w:cs="Arial"/>
          <w:b/>
          <w:bCs/>
          <w:color w:val="000000" w:themeColor="text1"/>
          <w:sz w:val="22"/>
          <w:szCs w:val="22"/>
        </w:rPr>
      </w:pPr>
      <w:r w:rsidRPr="00111E13">
        <w:rPr>
          <w:rFonts w:ascii="Arial" w:hAnsi="Arial" w:cs="Arial"/>
          <w:b/>
          <w:bCs/>
          <w:color w:val="000000" w:themeColor="text1"/>
          <w:sz w:val="22"/>
          <w:szCs w:val="22"/>
        </w:rPr>
        <w:t>6144</w:t>
      </w:r>
    </w:p>
    <w:p w14:paraId="1496836A" w14:textId="65B0F57B" w:rsidR="00111E13" w:rsidRPr="00111E13" w:rsidRDefault="00111E13" w:rsidP="00783DEC">
      <w:pPr>
        <w:rPr>
          <w:rFonts w:ascii="Arial" w:hAnsi="Arial" w:cs="Arial"/>
          <w:b/>
          <w:bCs/>
          <w:color w:val="000000" w:themeColor="text1"/>
          <w:sz w:val="22"/>
          <w:szCs w:val="22"/>
        </w:rPr>
      </w:pPr>
      <w:r w:rsidRPr="00111E13">
        <w:rPr>
          <w:rFonts w:ascii="Arial" w:hAnsi="Arial" w:cs="Arial"/>
          <w:b/>
          <w:bCs/>
          <w:color w:val="000000" w:themeColor="text1"/>
          <w:sz w:val="22"/>
          <w:szCs w:val="22"/>
        </w:rPr>
        <w:t>BP 1718 folio 387v januari 1729</w:t>
      </w:r>
    </w:p>
    <w:p w14:paraId="63BA176F" w14:textId="4646642F" w:rsidR="00111E13" w:rsidRDefault="00111E13" w:rsidP="00783DEC">
      <w:pPr>
        <w:rPr>
          <w:rFonts w:ascii="Arial" w:hAnsi="Arial" w:cs="Arial"/>
          <w:color w:val="000000" w:themeColor="text1"/>
          <w:sz w:val="22"/>
          <w:szCs w:val="22"/>
        </w:rPr>
      </w:pPr>
      <w:r w:rsidRPr="00A97E86">
        <w:rPr>
          <w:rFonts w:ascii="Arial" w:hAnsi="Arial" w:cs="Arial"/>
          <w:b/>
          <w:bCs/>
          <w:color w:val="000000" w:themeColor="text1"/>
          <w:sz w:val="22"/>
          <w:szCs w:val="22"/>
          <w:u w:val="single"/>
        </w:rPr>
        <w:t>Johan Louis Verster notaris en procureur</w:t>
      </w:r>
      <w:r>
        <w:rPr>
          <w:rFonts w:ascii="Arial" w:hAnsi="Arial" w:cs="Arial"/>
          <w:color w:val="000000" w:themeColor="text1"/>
          <w:sz w:val="22"/>
          <w:szCs w:val="22"/>
        </w:rPr>
        <w:t xml:space="preserve">, Hendricus Willems van den Bogart uit Schijndel, akte van procuratie dd. 13 november 1728 voor </w:t>
      </w:r>
      <w:r w:rsidRPr="00A97E86">
        <w:rPr>
          <w:rFonts w:ascii="Arial" w:hAnsi="Arial" w:cs="Arial"/>
          <w:b/>
          <w:bCs/>
          <w:color w:val="000000" w:themeColor="text1"/>
          <w:sz w:val="22"/>
          <w:szCs w:val="22"/>
          <w:u w:val="single"/>
        </w:rPr>
        <w:t>notaris Johan van Bruggen</w:t>
      </w:r>
      <w:r>
        <w:rPr>
          <w:rFonts w:ascii="Arial" w:hAnsi="Arial" w:cs="Arial"/>
          <w:color w:val="000000" w:themeColor="text1"/>
          <w:sz w:val="22"/>
          <w:szCs w:val="22"/>
        </w:rPr>
        <w:t xml:space="preserve"> en getuigen, m.b.t. een huis schuur esthuis hof boomgaard en landerijen omtrent 20 lopensen land</w:t>
      </w:r>
    </w:p>
    <w:p w14:paraId="27852D3B" w14:textId="77777777" w:rsidR="00111E13" w:rsidRDefault="00111E13" w:rsidP="00783DEC">
      <w:pPr>
        <w:rPr>
          <w:rFonts w:ascii="Arial" w:hAnsi="Arial" w:cs="Arial"/>
          <w:color w:val="000000" w:themeColor="text1"/>
          <w:sz w:val="22"/>
          <w:szCs w:val="22"/>
        </w:rPr>
      </w:pPr>
    </w:p>
    <w:p w14:paraId="15F9BD43" w14:textId="199C7DE8" w:rsidR="00111E13" w:rsidRPr="00A97E86" w:rsidRDefault="00A97E86" w:rsidP="00783DEC">
      <w:pPr>
        <w:rPr>
          <w:rFonts w:ascii="Arial" w:hAnsi="Arial" w:cs="Arial"/>
          <w:b/>
          <w:bCs/>
          <w:color w:val="000000" w:themeColor="text1"/>
          <w:sz w:val="22"/>
          <w:szCs w:val="22"/>
        </w:rPr>
      </w:pPr>
      <w:r w:rsidRPr="00A97E86">
        <w:rPr>
          <w:rFonts w:ascii="Arial" w:hAnsi="Arial" w:cs="Arial"/>
          <w:b/>
          <w:bCs/>
          <w:color w:val="000000" w:themeColor="text1"/>
          <w:sz w:val="22"/>
          <w:szCs w:val="22"/>
        </w:rPr>
        <w:t>6145</w:t>
      </w:r>
    </w:p>
    <w:p w14:paraId="6EF41BBD" w14:textId="134B7623" w:rsidR="00A97E86" w:rsidRPr="00A97E86" w:rsidRDefault="00A97E86" w:rsidP="00783DEC">
      <w:pPr>
        <w:rPr>
          <w:rFonts w:ascii="Arial" w:hAnsi="Arial" w:cs="Arial"/>
          <w:b/>
          <w:bCs/>
          <w:color w:val="000000" w:themeColor="text1"/>
          <w:sz w:val="22"/>
          <w:szCs w:val="22"/>
        </w:rPr>
      </w:pPr>
      <w:r w:rsidRPr="00A97E86">
        <w:rPr>
          <w:rFonts w:ascii="Arial" w:hAnsi="Arial" w:cs="Arial"/>
          <w:b/>
          <w:bCs/>
          <w:color w:val="000000" w:themeColor="text1"/>
          <w:sz w:val="22"/>
          <w:szCs w:val="22"/>
        </w:rPr>
        <w:t>BP 1719folio 26r februari 1729</w:t>
      </w:r>
    </w:p>
    <w:p w14:paraId="02F3A1AE" w14:textId="5ABCEF5A" w:rsidR="00A97E86" w:rsidRDefault="00A97E86" w:rsidP="00783DEC">
      <w:pPr>
        <w:rPr>
          <w:rFonts w:ascii="Arial" w:hAnsi="Arial" w:cs="Arial"/>
          <w:color w:val="000000" w:themeColor="text1"/>
          <w:sz w:val="22"/>
          <w:szCs w:val="22"/>
        </w:rPr>
      </w:pPr>
      <w:r>
        <w:rPr>
          <w:rFonts w:ascii="Arial" w:hAnsi="Arial" w:cs="Arial"/>
          <w:color w:val="000000" w:themeColor="text1"/>
          <w:sz w:val="22"/>
          <w:szCs w:val="22"/>
        </w:rPr>
        <w:t>D e korenrenten tegen 300 gl. het Bossche mud – de aangegeven Henderske Adriaans van der Heijden weduwe van Jan Simons niet gezien in deze tekst</w:t>
      </w:r>
    </w:p>
    <w:p w14:paraId="71D7A398" w14:textId="77777777" w:rsidR="00A97E86" w:rsidRDefault="00A97E86" w:rsidP="00783DEC">
      <w:pPr>
        <w:rPr>
          <w:rFonts w:ascii="Arial" w:hAnsi="Arial" w:cs="Arial"/>
          <w:color w:val="000000" w:themeColor="text1"/>
          <w:sz w:val="22"/>
          <w:szCs w:val="22"/>
        </w:rPr>
      </w:pPr>
    </w:p>
    <w:p w14:paraId="69131500" w14:textId="15351903" w:rsidR="00A97E86" w:rsidRPr="00A97E86" w:rsidRDefault="00A97E86" w:rsidP="00783DEC">
      <w:pPr>
        <w:rPr>
          <w:rFonts w:ascii="Arial" w:hAnsi="Arial" w:cs="Arial"/>
          <w:b/>
          <w:bCs/>
          <w:color w:val="000000" w:themeColor="text1"/>
          <w:sz w:val="22"/>
          <w:szCs w:val="22"/>
        </w:rPr>
      </w:pPr>
      <w:r w:rsidRPr="00A97E86">
        <w:rPr>
          <w:rFonts w:ascii="Arial" w:hAnsi="Arial" w:cs="Arial"/>
          <w:b/>
          <w:bCs/>
          <w:color w:val="000000" w:themeColor="text1"/>
          <w:sz w:val="22"/>
          <w:szCs w:val="22"/>
        </w:rPr>
        <w:t>6146</w:t>
      </w:r>
    </w:p>
    <w:p w14:paraId="62402C07" w14:textId="35D9AB3C" w:rsidR="00A97E86" w:rsidRPr="00A97E86" w:rsidRDefault="00A97E86" w:rsidP="00783DEC">
      <w:pPr>
        <w:rPr>
          <w:rFonts w:ascii="Arial" w:hAnsi="Arial" w:cs="Arial"/>
          <w:b/>
          <w:bCs/>
          <w:color w:val="000000" w:themeColor="text1"/>
          <w:sz w:val="22"/>
          <w:szCs w:val="22"/>
        </w:rPr>
      </w:pPr>
      <w:r w:rsidRPr="00A97E86">
        <w:rPr>
          <w:rFonts w:ascii="Arial" w:hAnsi="Arial" w:cs="Arial"/>
          <w:b/>
          <w:bCs/>
          <w:color w:val="000000" w:themeColor="text1"/>
          <w:sz w:val="22"/>
          <w:szCs w:val="22"/>
        </w:rPr>
        <w:t>BP 1729 folio 316v februari 1729</w:t>
      </w:r>
    </w:p>
    <w:p w14:paraId="4191AC76" w14:textId="2F36160F" w:rsidR="00A97E86" w:rsidRPr="00A97E86" w:rsidRDefault="00A97E86" w:rsidP="00783DEC">
      <w:pPr>
        <w:rPr>
          <w:rFonts w:ascii="Arial" w:hAnsi="Arial" w:cs="Arial"/>
          <w:b/>
          <w:bCs/>
          <w:color w:val="000000" w:themeColor="text1"/>
          <w:sz w:val="22"/>
          <w:szCs w:val="22"/>
          <w:u w:val="single"/>
        </w:rPr>
      </w:pPr>
      <w:r w:rsidRPr="00A97E86">
        <w:rPr>
          <w:rFonts w:ascii="Arial" w:hAnsi="Arial" w:cs="Arial"/>
          <w:b/>
          <w:bCs/>
          <w:color w:val="000000" w:themeColor="text1"/>
          <w:sz w:val="22"/>
          <w:szCs w:val="22"/>
          <w:u w:val="single"/>
        </w:rPr>
        <w:t>De Heer Hendrik de Decquere uit ‘sBosch</w:t>
      </w:r>
      <w:r>
        <w:rPr>
          <w:rFonts w:ascii="Arial" w:hAnsi="Arial" w:cs="Arial"/>
          <w:color w:val="000000" w:themeColor="text1"/>
          <w:sz w:val="22"/>
          <w:szCs w:val="22"/>
        </w:rPr>
        <w:t xml:space="preserve"> als last en procuratie hebbende van Juffrouw Maria Catharina Petronella de Boos wonende te Venroij, procuratiebrieven dd. 4 december 1728 gepasseerd voor </w:t>
      </w:r>
      <w:r w:rsidRPr="00A97E86">
        <w:rPr>
          <w:rFonts w:ascii="Arial" w:hAnsi="Arial" w:cs="Arial"/>
          <w:b/>
          <w:bCs/>
          <w:color w:val="000000" w:themeColor="text1"/>
          <w:sz w:val="22"/>
          <w:szCs w:val="22"/>
          <w:u w:val="single"/>
        </w:rPr>
        <w:t xml:space="preserve">notaris Hendrick de Bije </w:t>
      </w:r>
    </w:p>
    <w:p w14:paraId="12285B4C" w14:textId="77777777" w:rsidR="00A97E86" w:rsidRPr="00A97E86" w:rsidRDefault="00A97E86" w:rsidP="00783DEC">
      <w:pPr>
        <w:rPr>
          <w:rFonts w:ascii="Arial" w:hAnsi="Arial" w:cs="Arial"/>
          <w:b/>
          <w:bCs/>
          <w:color w:val="000000" w:themeColor="text1"/>
          <w:sz w:val="22"/>
          <w:szCs w:val="22"/>
          <w:u w:val="single"/>
        </w:rPr>
      </w:pPr>
    </w:p>
    <w:p w14:paraId="79BF78A6" w14:textId="542ACA9E" w:rsidR="00A97E86" w:rsidRPr="00836327" w:rsidRDefault="00A97E86" w:rsidP="00783DEC">
      <w:pPr>
        <w:rPr>
          <w:rFonts w:ascii="Arial" w:hAnsi="Arial" w:cs="Arial"/>
          <w:b/>
          <w:bCs/>
          <w:color w:val="000000" w:themeColor="text1"/>
          <w:sz w:val="22"/>
          <w:szCs w:val="22"/>
        </w:rPr>
      </w:pPr>
      <w:r w:rsidRPr="00836327">
        <w:rPr>
          <w:rFonts w:ascii="Arial" w:hAnsi="Arial" w:cs="Arial"/>
          <w:b/>
          <w:bCs/>
          <w:color w:val="000000" w:themeColor="text1"/>
          <w:sz w:val="22"/>
          <w:szCs w:val="22"/>
        </w:rPr>
        <w:t>6147</w:t>
      </w:r>
    </w:p>
    <w:p w14:paraId="483362E8" w14:textId="198228EA" w:rsidR="00A97E86" w:rsidRPr="00836327" w:rsidRDefault="00A97E86" w:rsidP="00783DEC">
      <w:pPr>
        <w:rPr>
          <w:rFonts w:ascii="Arial" w:hAnsi="Arial" w:cs="Arial"/>
          <w:b/>
          <w:bCs/>
          <w:color w:val="000000" w:themeColor="text1"/>
          <w:sz w:val="22"/>
          <w:szCs w:val="22"/>
        </w:rPr>
      </w:pPr>
      <w:r w:rsidRPr="00836327">
        <w:rPr>
          <w:rFonts w:ascii="Arial" w:hAnsi="Arial" w:cs="Arial"/>
          <w:b/>
          <w:bCs/>
          <w:color w:val="000000" w:themeColor="text1"/>
          <w:sz w:val="22"/>
          <w:szCs w:val="22"/>
        </w:rPr>
        <w:t>BP 1729 folio 31</w:t>
      </w:r>
      <w:r w:rsidR="004E5573">
        <w:rPr>
          <w:rFonts w:ascii="Arial" w:hAnsi="Arial" w:cs="Arial"/>
          <w:b/>
          <w:bCs/>
          <w:color w:val="000000" w:themeColor="text1"/>
          <w:sz w:val="22"/>
          <w:szCs w:val="22"/>
        </w:rPr>
        <w:t>8</w:t>
      </w:r>
      <w:r w:rsidRPr="00836327">
        <w:rPr>
          <w:rFonts w:ascii="Arial" w:hAnsi="Arial" w:cs="Arial"/>
          <w:b/>
          <w:bCs/>
          <w:color w:val="000000" w:themeColor="text1"/>
          <w:sz w:val="22"/>
          <w:szCs w:val="22"/>
        </w:rPr>
        <w:t>r februari 1729</w:t>
      </w:r>
    </w:p>
    <w:p w14:paraId="007806D9" w14:textId="0C443690" w:rsidR="00A97E86" w:rsidRDefault="00A97E86" w:rsidP="00783DEC">
      <w:pPr>
        <w:rPr>
          <w:rFonts w:ascii="Arial" w:hAnsi="Arial" w:cs="Arial"/>
          <w:color w:val="000000" w:themeColor="text1"/>
          <w:sz w:val="22"/>
          <w:szCs w:val="22"/>
        </w:rPr>
      </w:pPr>
      <w:r>
        <w:rPr>
          <w:rFonts w:ascii="Arial" w:hAnsi="Arial" w:cs="Arial"/>
          <w:color w:val="000000" w:themeColor="text1"/>
          <w:sz w:val="22"/>
          <w:szCs w:val="22"/>
        </w:rPr>
        <w:t xml:space="preserve">Heijlke weduwe van Adriaen Willem Frnase uit Schijndel met een belofte aan de Heer Hendrick de Decquere t.b.v. Juffrouw Maria Catharina Petronella Boos over een som van 46 gl. </w:t>
      </w:r>
      <w:r w:rsidR="00836327">
        <w:rPr>
          <w:rFonts w:ascii="Arial" w:hAnsi="Arial" w:cs="Arial"/>
          <w:color w:val="000000" w:themeColor="text1"/>
          <w:sz w:val="22"/>
          <w:szCs w:val="22"/>
        </w:rPr>
        <w:t xml:space="preserve">– in de marge: Heer Hendrick Deckere namen Juffrouw Catharina Petronella de Boos, procuratiebrieven voor </w:t>
      </w:r>
      <w:r w:rsidR="00836327" w:rsidRPr="00836327">
        <w:rPr>
          <w:rFonts w:ascii="Arial" w:hAnsi="Arial" w:cs="Arial"/>
          <w:b/>
          <w:bCs/>
          <w:color w:val="000000" w:themeColor="text1"/>
          <w:sz w:val="22"/>
          <w:szCs w:val="22"/>
          <w:u w:val="single"/>
        </w:rPr>
        <w:t>notaris Hendrik de Bie</w:t>
      </w:r>
      <w:r w:rsidR="00836327">
        <w:rPr>
          <w:rFonts w:ascii="Arial" w:hAnsi="Arial" w:cs="Arial"/>
          <w:color w:val="000000" w:themeColor="text1"/>
          <w:sz w:val="22"/>
          <w:szCs w:val="22"/>
        </w:rPr>
        <w:t xml:space="preserve"> en gepasseerd 4 december 1728, aflossing op 15 november 1729</w:t>
      </w:r>
    </w:p>
    <w:p w14:paraId="5328387A" w14:textId="77777777" w:rsidR="00836327" w:rsidRDefault="00836327" w:rsidP="00783DEC">
      <w:pPr>
        <w:rPr>
          <w:rFonts w:ascii="Arial" w:hAnsi="Arial" w:cs="Arial"/>
          <w:color w:val="000000" w:themeColor="text1"/>
          <w:sz w:val="22"/>
          <w:szCs w:val="22"/>
        </w:rPr>
      </w:pPr>
    </w:p>
    <w:p w14:paraId="5BFABECB" w14:textId="349693E5" w:rsidR="00836327" w:rsidRPr="00562E85" w:rsidRDefault="00836327"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6148</w:t>
      </w:r>
    </w:p>
    <w:p w14:paraId="196ABB96" w14:textId="686176E3" w:rsidR="00836327" w:rsidRPr="00562E85" w:rsidRDefault="00836327"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 xml:space="preserve">BP </w:t>
      </w:r>
      <w:r w:rsidR="004E5573" w:rsidRPr="00562E85">
        <w:rPr>
          <w:rFonts w:ascii="Arial" w:hAnsi="Arial" w:cs="Arial"/>
          <w:b/>
          <w:bCs/>
          <w:color w:val="000000" w:themeColor="text1"/>
          <w:sz w:val="22"/>
          <w:szCs w:val="22"/>
        </w:rPr>
        <w:t>1719 folio 33r maart 1729</w:t>
      </w:r>
    </w:p>
    <w:p w14:paraId="6773D76E" w14:textId="7FD74B92" w:rsidR="004E5573" w:rsidRDefault="004E5573" w:rsidP="00783DEC">
      <w:pPr>
        <w:rPr>
          <w:rFonts w:ascii="Arial" w:hAnsi="Arial" w:cs="Arial"/>
          <w:color w:val="000000" w:themeColor="text1"/>
          <w:sz w:val="22"/>
          <w:szCs w:val="22"/>
        </w:rPr>
      </w:pPr>
      <w:r w:rsidRPr="004E5573">
        <w:rPr>
          <w:rFonts w:ascii="Arial" w:hAnsi="Arial" w:cs="Arial"/>
          <w:color w:val="000000" w:themeColor="text1"/>
          <w:sz w:val="22"/>
          <w:szCs w:val="22"/>
        </w:rPr>
        <w:t>Anthony van Heretum uit S</w:t>
      </w:r>
      <w:r>
        <w:rPr>
          <w:rFonts w:ascii="Arial" w:hAnsi="Arial" w:cs="Arial"/>
          <w:color w:val="000000" w:themeColor="text1"/>
          <w:sz w:val="22"/>
          <w:szCs w:val="22"/>
        </w:rPr>
        <w:t xml:space="preserve">chijndel over een kamp hooiland met houtwassen en gerechtigheden 2 morgens groot </w:t>
      </w:r>
      <w:r w:rsidRPr="004E5573">
        <w:rPr>
          <w:rFonts w:ascii="Arial" w:hAnsi="Arial" w:cs="Arial"/>
          <w:b/>
          <w:bCs/>
          <w:color w:val="000000" w:themeColor="text1"/>
          <w:sz w:val="22"/>
          <w:szCs w:val="22"/>
          <w:u w:val="single"/>
        </w:rPr>
        <w:t>ondert Elschot op de Steegh</w:t>
      </w:r>
      <w:r>
        <w:rPr>
          <w:rFonts w:ascii="Arial" w:hAnsi="Arial" w:cs="Arial"/>
          <w:color w:val="000000" w:themeColor="text1"/>
          <w:sz w:val="22"/>
          <w:szCs w:val="22"/>
        </w:rPr>
        <w:t xml:space="preserve"> met als belendingen de kinderen van Rut van den Dollart, Hendrik Adriaens van Kessel, Delis Jan Peters hem aangekomen bij koop tegen Goijart Adriaen Goijarts met transport aan Christiaen Cluijtmans te Schijndel, waarde 250 gl., schepenbrief dd. 11 april 1727</w:t>
      </w:r>
    </w:p>
    <w:p w14:paraId="689F9E27" w14:textId="77777777" w:rsidR="004E5573" w:rsidRDefault="004E5573" w:rsidP="00783DEC">
      <w:pPr>
        <w:rPr>
          <w:rFonts w:ascii="Arial" w:hAnsi="Arial" w:cs="Arial"/>
          <w:color w:val="000000" w:themeColor="text1"/>
          <w:sz w:val="22"/>
          <w:szCs w:val="22"/>
        </w:rPr>
      </w:pPr>
    </w:p>
    <w:p w14:paraId="180BAD0B" w14:textId="24277240" w:rsidR="004E5573" w:rsidRPr="009F7FC6" w:rsidRDefault="004E5573" w:rsidP="00783DEC">
      <w:pPr>
        <w:rPr>
          <w:rFonts w:ascii="Arial" w:hAnsi="Arial" w:cs="Arial"/>
          <w:b/>
          <w:bCs/>
          <w:color w:val="000000" w:themeColor="text1"/>
          <w:sz w:val="22"/>
          <w:szCs w:val="22"/>
        </w:rPr>
      </w:pPr>
      <w:r w:rsidRPr="009F7FC6">
        <w:rPr>
          <w:rFonts w:ascii="Arial" w:hAnsi="Arial" w:cs="Arial"/>
          <w:b/>
          <w:bCs/>
          <w:color w:val="000000" w:themeColor="text1"/>
          <w:sz w:val="22"/>
          <w:szCs w:val="22"/>
        </w:rPr>
        <w:t>6149</w:t>
      </w:r>
    </w:p>
    <w:p w14:paraId="565C5BD2" w14:textId="6C529BEA" w:rsidR="004E5573" w:rsidRPr="009F7FC6" w:rsidRDefault="004E5573" w:rsidP="00783DEC">
      <w:pPr>
        <w:rPr>
          <w:rFonts w:ascii="Arial" w:hAnsi="Arial" w:cs="Arial"/>
          <w:b/>
          <w:bCs/>
          <w:color w:val="000000" w:themeColor="text1"/>
          <w:sz w:val="22"/>
          <w:szCs w:val="22"/>
        </w:rPr>
      </w:pPr>
      <w:r w:rsidRPr="009F7FC6">
        <w:rPr>
          <w:rFonts w:ascii="Arial" w:hAnsi="Arial" w:cs="Arial"/>
          <w:b/>
          <w:bCs/>
          <w:color w:val="000000" w:themeColor="text1"/>
          <w:sz w:val="22"/>
          <w:szCs w:val="22"/>
        </w:rPr>
        <w:t xml:space="preserve">BP 1719 folio 39v maart 1729 </w:t>
      </w:r>
    </w:p>
    <w:p w14:paraId="617F4FF1" w14:textId="41FC4A6D" w:rsidR="004E5573" w:rsidRDefault="004E5573" w:rsidP="00783DEC">
      <w:pPr>
        <w:rPr>
          <w:rFonts w:ascii="Arial" w:hAnsi="Arial" w:cs="Arial"/>
          <w:color w:val="000000" w:themeColor="text1"/>
          <w:sz w:val="22"/>
          <w:szCs w:val="22"/>
        </w:rPr>
      </w:pPr>
      <w:r>
        <w:rPr>
          <w:rFonts w:ascii="Arial" w:hAnsi="Arial" w:cs="Arial"/>
          <w:color w:val="000000" w:themeColor="text1"/>
          <w:sz w:val="22"/>
          <w:szCs w:val="22"/>
        </w:rPr>
        <w:t xml:space="preserve">Jan Aartse van Breda te Schijndel belooft aan Sr. Johan Valkenhof, Gerardus Valkenhof en Margareta Valkenhof een som van 215 gl. </w:t>
      </w:r>
    </w:p>
    <w:p w14:paraId="0A332927" w14:textId="77777777" w:rsidR="009F7FC6" w:rsidRDefault="009F7FC6" w:rsidP="00783DEC">
      <w:pPr>
        <w:rPr>
          <w:rFonts w:ascii="Arial" w:hAnsi="Arial" w:cs="Arial"/>
          <w:color w:val="000000" w:themeColor="text1"/>
          <w:sz w:val="22"/>
          <w:szCs w:val="22"/>
        </w:rPr>
      </w:pPr>
    </w:p>
    <w:p w14:paraId="0F89E067" w14:textId="41C1BE38" w:rsidR="009F7FC6" w:rsidRPr="009F7FC6" w:rsidRDefault="009F7FC6" w:rsidP="00783DEC">
      <w:pPr>
        <w:rPr>
          <w:rFonts w:ascii="Arial" w:hAnsi="Arial" w:cs="Arial"/>
          <w:b/>
          <w:bCs/>
          <w:color w:val="000000" w:themeColor="text1"/>
          <w:sz w:val="22"/>
          <w:szCs w:val="22"/>
        </w:rPr>
      </w:pPr>
      <w:r w:rsidRPr="009F7FC6">
        <w:rPr>
          <w:rFonts w:ascii="Arial" w:hAnsi="Arial" w:cs="Arial"/>
          <w:b/>
          <w:bCs/>
          <w:color w:val="000000" w:themeColor="text1"/>
          <w:sz w:val="22"/>
          <w:szCs w:val="22"/>
        </w:rPr>
        <w:t>6150</w:t>
      </w:r>
    </w:p>
    <w:p w14:paraId="078E57CA" w14:textId="43349351" w:rsidR="009F7FC6" w:rsidRPr="009F7FC6" w:rsidRDefault="009F7FC6" w:rsidP="00783DEC">
      <w:pPr>
        <w:rPr>
          <w:rFonts w:ascii="Arial" w:hAnsi="Arial" w:cs="Arial"/>
          <w:b/>
          <w:bCs/>
          <w:color w:val="000000" w:themeColor="text1"/>
          <w:sz w:val="22"/>
          <w:szCs w:val="22"/>
        </w:rPr>
      </w:pPr>
      <w:r w:rsidRPr="009F7FC6">
        <w:rPr>
          <w:rFonts w:ascii="Arial" w:hAnsi="Arial" w:cs="Arial"/>
          <w:b/>
          <w:bCs/>
          <w:color w:val="000000" w:themeColor="text1"/>
          <w:sz w:val="22"/>
          <w:szCs w:val="22"/>
        </w:rPr>
        <w:t>BP 1719 folio 41v maart 1729</w:t>
      </w:r>
    </w:p>
    <w:p w14:paraId="6AA9D4D2" w14:textId="4C82F685" w:rsidR="009F7FC6" w:rsidRDefault="009F7FC6" w:rsidP="00783DEC">
      <w:pPr>
        <w:rPr>
          <w:rFonts w:ascii="Arial" w:hAnsi="Arial" w:cs="Arial"/>
          <w:color w:val="000000" w:themeColor="text1"/>
          <w:sz w:val="22"/>
          <w:szCs w:val="22"/>
        </w:rPr>
      </w:pPr>
      <w:r>
        <w:rPr>
          <w:rFonts w:ascii="Arial" w:hAnsi="Arial" w:cs="Arial"/>
          <w:color w:val="000000" w:themeColor="text1"/>
          <w:sz w:val="22"/>
          <w:szCs w:val="22"/>
        </w:rPr>
        <w:t xml:space="preserve">Han Hendrik Voets en Adriaen Hendrik Voets broers uit Schijndel met een betalingsgelofte – in de marge: Sr. Reijnier van Veltdriel gelast van zijn moeder Anna van Heeswijk weduwe van Johan van Veltdriel </w:t>
      </w:r>
    </w:p>
    <w:p w14:paraId="21B1EBF8" w14:textId="77777777" w:rsidR="009F7FC6" w:rsidRDefault="009F7FC6" w:rsidP="00783DEC">
      <w:pPr>
        <w:rPr>
          <w:rFonts w:ascii="Arial" w:hAnsi="Arial" w:cs="Arial"/>
          <w:color w:val="000000" w:themeColor="text1"/>
          <w:sz w:val="22"/>
          <w:szCs w:val="22"/>
        </w:rPr>
      </w:pPr>
    </w:p>
    <w:p w14:paraId="4025C4CB" w14:textId="03FB7E9C" w:rsidR="009F7FC6" w:rsidRPr="00D23251" w:rsidRDefault="009F7FC6" w:rsidP="00783DEC">
      <w:pPr>
        <w:rPr>
          <w:rFonts w:ascii="Arial" w:hAnsi="Arial" w:cs="Arial"/>
          <w:b/>
          <w:bCs/>
          <w:color w:val="000000" w:themeColor="text1"/>
          <w:sz w:val="22"/>
          <w:szCs w:val="22"/>
        </w:rPr>
      </w:pPr>
      <w:r w:rsidRPr="00D23251">
        <w:rPr>
          <w:rFonts w:ascii="Arial" w:hAnsi="Arial" w:cs="Arial"/>
          <w:b/>
          <w:bCs/>
          <w:color w:val="000000" w:themeColor="text1"/>
          <w:sz w:val="22"/>
          <w:szCs w:val="22"/>
        </w:rPr>
        <w:t>6151</w:t>
      </w:r>
    </w:p>
    <w:p w14:paraId="04F8553E" w14:textId="284EB3AC" w:rsidR="009F7FC6" w:rsidRPr="00D23251" w:rsidRDefault="009F7FC6" w:rsidP="00783DEC">
      <w:pPr>
        <w:rPr>
          <w:rFonts w:ascii="Arial" w:hAnsi="Arial" w:cs="Arial"/>
          <w:b/>
          <w:bCs/>
          <w:color w:val="000000" w:themeColor="text1"/>
          <w:sz w:val="22"/>
          <w:szCs w:val="22"/>
        </w:rPr>
      </w:pPr>
      <w:r w:rsidRPr="00D23251">
        <w:rPr>
          <w:rFonts w:ascii="Arial" w:hAnsi="Arial" w:cs="Arial"/>
          <w:b/>
          <w:bCs/>
          <w:color w:val="000000" w:themeColor="text1"/>
          <w:sz w:val="22"/>
          <w:szCs w:val="22"/>
        </w:rPr>
        <w:t>BP 1729 folio 342r maart 1729</w:t>
      </w:r>
    </w:p>
    <w:p w14:paraId="20627853" w14:textId="1D40D552" w:rsidR="009F7FC6" w:rsidRDefault="009F7FC6" w:rsidP="00783DEC">
      <w:pPr>
        <w:rPr>
          <w:rFonts w:ascii="Arial" w:hAnsi="Arial" w:cs="Arial"/>
          <w:color w:val="000000" w:themeColor="text1"/>
          <w:sz w:val="22"/>
          <w:szCs w:val="22"/>
        </w:rPr>
      </w:pPr>
      <w:r w:rsidRPr="00D23251">
        <w:rPr>
          <w:rFonts w:ascii="Arial" w:hAnsi="Arial" w:cs="Arial"/>
          <w:b/>
          <w:bCs/>
          <w:color w:val="000000" w:themeColor="text1"/>
          <w:sz w:val="22"/>
          <w:szCs w:val="22"/>
          <w:u w:val="single"/>
        </w:rPr>
        <w:lastRenderedPageBreak/>
        <w:t>Int Wijbosch</w:t>
      </w:r>
      <w:r>
        <w:rPr>
          <w:rFonts w:ascii="Arial" w:hAnsi="Arial" w:cs="Arial"/>
          <w:color w:val="000000" w:themeColor="text1"/>
          <w:sz w:val="22"/>
          <w:szCs w:val="22"/>
        </w:rPr>
        <w:t xml:space="preserve"> met als belendingen de weduwe van Paulus Smits, Adriaen Cornelisse Vorstenbosch, Hendrik van Hees, belofte aan Johan van Proijen dd. 12 maart 1729, transport aan Paulus Janse van der Meulen te Schijndel, een ½ stuiver gewincijns in het boek van Helmond</w:t>
      </w:r>
      <w:r w:rsidR="00D23251">
        <w:rPr>
          <w:rFonts w:ascii="Arial" w:hAnsi="Arial" w:cs="Arial"/>
          <w:color w:val="000000" w:themeColor="text1"/>
          <w:sz w:val="22"/>
          <w:szCs w:val="22"/>
        </w:rPr>
        <w:t xml:space="preserve"> – de aangegeven Sr. Hendrick de Bije niet gezien in de tekst</w:t>
      </w:r>
    </w:p>
    <w:p w14:paraId="7DF8CDAB" w14:textId="77777777" w:rsidR="009F7FC6" w:rsidRDefault="009F7FC6" w:rsidP="00783DEC">
      <w:pPr>
        <w:rPr>
          <w:rFonts w:ascii="Arial" w:hAnsi="Arial" w:cs="Arial"/>
          <w:color w:val="000000" w:themeColor="text1"/>
          <w:sz w:val="22"/>
          <w:szCs w:val="22"/>
        </w:rPr>
      </w:pPr>
    </w:p>
    <w:p w14:paraId="1B959508" w14:textId="1FD2212E" w:rsidR="00D23251" w:rsidRPr="00D23251" w:rsidRDefault="00D23251" w:rsidP="00783DEC">
      <w:pPr>
        <w:rPr>
          <w:rFonts w:ascii="Arial" w:hAnsi="Arial" w:cs="Arial"/>
          <w:b/>
          <w:bCs/>
          <w:color w:val="000000" w:themeColor="text1"/>
          <w:sz w:val="22"/>
          <w:szCs w:val="22"/>
        </w:rPr>
      </w:pPr>
      <w:r w:rsidRPr="00D23251">
        <w:rPr>
          <w:rFonts w:ascii="Arial" w:hAnsi="Arial" w:cs="Arial"/>
          <w:b/>
          <w:bCs/>
          <w:color w:val="000000" w:themeColor="text1"/>
          <w:sz w:val="22"/>
          <w:szCs w:val="22"/>
        </w:rPr>
        <w:t>6152</w:t>
      </w:r>
    </w:p>
    <w:p w14:paraId="1A907C48" w14:textId="5B81E917" w:rsidR="00D23251" w:rsidRPr="00D23251" w:rsidRDefault="00D23251" w:rsidP="00783DEC">
      <w:pPr>
        <w:rPr>
          <w:rFonts w:ascii="Arial" w:hAnsi="Arial" w:cs="Arial"/>
          <w:b/>
          <w:bCs/>
          <w:color w:val="000000" w:themeColor="text1"/>
          <w:sz w:val="22"/>
          <w:szCs w:val="22"/>
        </w:rPr>
      </w:pPr>
      <w:r w:rsidRPr="00D23251">
        <w:rPr>
          <w:rFonts w:ascii="Arial" w:hAnsi="Arial" w:cs="Arial"/>
          <w:b/>
          <w:bCs/>
          <w:color w:val="000000" w:themeColor="text1"/>
          <w:sz w:val="22"/>
          <w:szCs w:val="22"/>
        </w:rPr>
        <w:t>BP 1719 folio 97v juli 1729</w:t>
      </w:r>
    </w:p>
    <w:p w14:paraId="766664A6" w14:textId="3902C048" w:rsidR="00D23251" w:rsidRDefault="00D23251" w:rsidP="00783DEC">
      <w:pPr>
        <w:rPr>
          <w:rFonts w:ascii="Arial" w:hAnsi="Arial" w:cs="Arial"/>
          <w:color w:val="000000" w:themeColor="text1"/>
          <w:sz w:val="22"/>
          <w:szCs w:val="22"/>
        </w:rPr>
      </w:pPr>
      <w:r>
        <w:rPr>
          <w:rFonts w:ascii="Arial" w:hAnsi="Arial" w:cs="Arial"/>
          <w:color w:val="000000" w:themeColor="text1"/>
          <w:sz w:val="22"/>
          <w:szCs w:val="22"/>
        </w:rPr>
        <w:t>Juffrouw Adriana Herina uit ‘sBosch als voogdes over Maria Johanna Herina minderjarige dochter van Louis (?) Heerina en Catharina Claver met een machtiging dd. 1 maart door de Bossche schepenen en compareerde de 2</w:t>
      </w:r>
      <w:r w:rsidRPr="00D23251">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maart voor Johan van Bruggen i.v.m. een hoeve te Schijndel</w:t>
      </w:r>
    </w:p>
    <w:p w14:paraId="72594EA1" w14:textId="77777777" w:rsidR="00D23251" w:rsidRDefault="00D23251" w:rsidP="00783DEC">
      <w:pPr>
        <w:rPr>
          <w:rFonts w:ascii="Arial" w:hAnsi="Arial" w:cs="Arial"/>
          <w:color w:val="000000" w:themeColor="text1"/>
          <w:sz w:val="22"/>
          <w:szCs w:val="22"/>
        </w:rPr>
      </w:pPr>
    </w:p>
    <w:p w14:paraId="6254BED7" w14:textId="779AE499" w:rsidR="00D23251" w:rsidRPr="00CD25D0" w:rsidRDefault="00D23251" w:rsidP="00783DEC">
      <w:pPr>
        <w:rPr>
          <w:rFonts w:ascii="Arial" w:hAnsi="Arial" w:cs="Arial"/>
          <w:b/>
          <w:bCs/>
          <w:color w:val="000000" w:themeColor="text1"/>
          <w:sz w:val="22"/>
          <w:szCs w:val="22"/>
        </w:rPr>
      </w:pPr>
      <w:r w:rsidRPr="00CD25D0">
        <w:rPr>
          <w:rFonts w:ascii="Arial" w:hAnsi="Arial" w:cs="Arial"/>
          <w:b/>
          <w:bCs/>
          <w:color w:val="000000" w:themeColor="text1"/>
          <w:sz w:val="22"/>
          <w:szCs w:val="22"/>
        </w:rPr>
        <w:t>6153</w:t>
      </w:r>
    </w:p>
    <w:p w14:paraId="277A3A42" w14:textId="50C6FFCC" w:rsidR="00D23251" w:rsidRPr="00CD25D0" w:rsidRDefault="00D23251" w:rsidP="00783DEC">
      <w:pPr>
        <w:rPr>
          <w:rFonts w:ascii="Arial" w:hAnsi="Arial" w:cs="Arial"/>
          <w:b/>
          <w:bCs/>
          <w:color w:val="000000" w:themeColor="text1"/>
          <w:sz w:val="22"/>
          <w:szCs w:val="22"/>
        </w:rPr>
      </w:pPr>
      <w:r w:rsidRPr="00CD25D0">
        <w:rPr>
          <w:rFonts w:ascii="Arial" w:hAnsi="Arial" w:cs="Arial"/>
          <w:b/>
          <w:bCs/>
          <w:color w:val="000000" w:themeColor="text1"/>
          <w:sz w:val="22"/>
          <w:szCs w:val="22"/>
        </w:rPr>
        <w:t>BP 1730 folio 61r januari 1730</w:t>
      </w:r>
    </w:p>
    <w:p w14:paraId="0299BA9E" w14:textId="7AC9A074" w:rsidR="00D23251" w:rsidRDefault="00D23251" w:rsidP="00783DEC">
      <w:pPr>
        <w:rPr>
          <w:rFonts w:ascii="Arial" w:hAnsi="Arial" w:cs="Arial"/>
          <w:color w:val="000000" w:themeColor="text1"/>
          <w:sz w:val="22"/>
          <w:szCs w:val="22"/>
        </w:rPr>
      </w:pPr>
      <w:r w:rsidRPr="00CD25D0">
        <w:rPr>
          <w:rFonts w:ascii="Arial" w:hAnsi="Arial" w:cs="Arial"/>
          <w:b/>
          <w:bCs/>
          <w:color w:val="000000" w:themeColor="text1"/>
          <w:sz w:val="22"/>
          <w:szCs w:val="22"/>
          <w:u w:val="single"/>
        </w:rPr>
        <w:t>Peter van Brugge klerk op de Bossche secretarie</w:t>
      </w:r>
      <w:r>
        <w:rPr>
          <w:rFonts w:ascii="Arial" w:hAnsi="Arial" w:cs="Arial"/>
          <w:color w:val="000000" w:themeColor="text1"/>
          <w:sz w:val="22"/>
          <w:szCs w:val="22"/>
        </w:rPr>
        <w:t xml:space="preserve">; Lammert Willem Schoenmakers te Schijndel over een huis esthuis hof boomgaard en aangelag met landerijen en voorpoting – in de marge: man van Anna Maria dochter van Jacob Dirkse </w:t>
      </w:r>
      <w:r w:rsidR="00CD25D0">
        <w:rPr>
          <w:rFonts w:ascii="Arial" w:hAnsi="Arial" w:cs="Arial"/>
          <w:color w:val="000000" w:themeColor="text1"/>
          <w:sz w:val="22"/>
          <w:szCs w:val="22"/>
        </w:rPr>
        <w:t>van den Berch ondertekend door Graham en A.Hubert</w:t>
      </w:r>
    </w:p>
    <w:p w14:paraId="18A5D82C" w14:textId="77777777" w:rsidR="00CD25D0" w:rsidRDefault="00CD25D0" w:rsidP="00783DEC">
      <w:pPr>
        <w:rPr>
          <w:rFonts w:ascii="Arial" w:hAnsi="Arial" w:cs="Arial"/>
          <w:color w:val="000000" w:themeColor="text1"/>
          <w:sz w:val="22"/>
          <w:szCs w:val="22"/>
        </w:rPr>
      </w:pPr>
    </w:p>
    <w:p w14:paraId="3FCF049A" w14:textId="112C66DB" w:rsidR="00CD25D0" w:rsidRPr="00CD25D0" w:rsidRDefault="00CD25D0" w:rsidP="00783DEC">
      <w:pPr>
        <w:rPr>
          <w:rFonts w:ascii="Arial" w:hAnsi="Arial" w:cs="Arial"/>
          <w:b/>
          <w:bCs/>
          <w:color w:val="000000" w:themeColor="text1"/>
          <w:sz w:val="22"/>
          <w:szCs w:val="22"/>
        </w:rPr>
      </w:pPr>
      <w:r w:rsidRPr="00CD25D0">
        <w:rPr>
          <w:rFonts w:ascii="Arial" w:hAnsi="Arial" w:cs="Arial"/>
          <w:b/>
          <w:bCs/>
          <w:color w:val="000000" w:themeColor="text1"/>
          <w:sz w:val="22"/>
          <w:szCs w:val="22"/>
        </w:rPr>
        <w:t>6154</w:t>
      </w:r>
    </w:p>
    <w:p w14:paraId="1A402947" w14:textId="4DB9562B" w:rsidR="00CD25D0" w:rsidRPr="00CD25D0" w:rsidRDefault="00CD25D0" w:rsidP="00783DEC">
      <w:pPr>
        <w:rPr>
          <w:rFonts w:ascii="Arial" w:hAnsi="Arial" w:cs="Arial"/>
          <w:b/>
          <w:bCs/>
          <w:color w:val="000000" w:themeColor="text1"/>
          <w:sz w:val="22"/>
          <w:szCs w:val="22"/>
        </w:rPr>
      </w:pPr>
      <w:r w:rsidRPr="00CD25D0">
        <w:rPr>
          <w:rFonts w:ascii="Arial" w:hAnsi="Arial" w:cs="Arial"/>
          <w:b/>
          <w:bCs/>
          <w:color w:val="000000" w:themeColor="text1"/>
          <w:sz w:val="22"/>
          <w:szCs w:val="22"/>
        </w:rPr>
        <w:t>BP 1730 folio 66r januari 1730</w:t>
      </w:r>
    </w:p>
    <w:p w14:paraId="567880AE" w14:textId="2718E965" w:rsidR="00CD25D0" w:rsidRDefault="00CD25D0" w:rsidP="00783DEC">
      <w:pPr>
        <w:rPr>
          <w:rFonts w:ascii="Arial" w:hAnsi="Arial" w:cs="Arial"/>
          <w:color w:val="000000" w:themeColor="text1"/>
          <w:sz w:val="22"/>
          <w:szCs w:val="22"/>
        </w:rPr>
      </w:pPr>
      <w:r>
        <w:rPr>
          <w:rFonts w:ascii="Arial" w:hAnsi="Arial" w:cs="Arial"/>
          <w:color w:val="000000" w:themeColor="text1"/>
          <w:sz w:val="22"/>
          <w:szCs w:val="22"/>
        </w:rPr>
        <w:t xml:space="preserve">De man van Eijke van der Heijden en Jan Bastiaen Verstijnen te Schijndel over een stuk akkerland met houtwassen 3 lopensen </w:t>
      </w:r>
      <w:r w:rsidRPr="00CD25D0">
        <w:rPr>
          <w:rFonts w:ascii="Arial" w:hAnsi="Arial" w:cs="Arial"/>
          <w:b/>
          <w:bCs/>
          <w:color w:val="000000" w:themeColor="text1"/>
          <w:sz w:val="22"/>
          <w:szCs w:val="22"/>
          <w:u w:val="single"/>
        </w:rPr>
        <w:t>op de Keur</w:t>
      </w:r>
      <w:r>
        <w:rPr>
          <w:rFonts w:ascii="Arial" w:hAnsi="Arial" w:cs="Arial"/>
          <w:color w:val="000000" w:themeColor="text1"/>
          <w:sz w:val="22"/>
          <w:szCs w:val="22"/>
        </w:rPr>
        <w:t xml:space="preserve"> met als belendingen Huibert Jacobs, Gijsbert Bartel Pijnappel, Jan van der Aa en Bartel van den Heuvel via een scheiding en deling verkregen van zijn zwager Huibert van der Heijden met transport aan Heer Johan Vorstenbosch te Aalst</w:t>
      </w:r>
    </w:p>
    <w:p w14:paraId="0833BC7F" w14:textId="77777777" w:rsidR="00CD25D0" w:rsidRDefault="00CD25D0" w:rsidP="00783DEC">
      <w:pPr>
        <w:rPr>
          <w:rFonts w:ascii="Arial" w:hAnsi="Arial" w:cs="Arial"/>
          <w:color w:val="000000" w:themeColor="text1"/>
          <w:sz w:val="22"/>
          <w:szCs w:val="22"/>
        </w:rPr>
      </w:pPr>
    </w:p>
    <w:p w14:paraId="1392A6CA" w14:textId="595FFA19" w:rsidR="00CD25D0" w:rsidRPr="00570981" w:rsidRDefault="00CD25D0"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6155</w:t>
      </w:r>
    </w:p>
    <w:p w14:paraId="772D14F4" w14:textId="10DBF913" w:rsidR="00CD25D0" w:rsidRPr="00570981" w:rsidRDefault="00CD25D0"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 xml:space="preserve">BP </w:t>
      </w:r>
      <w:r w:rsidR="00570981" w:rsidRPr="00570981">
        <w:rPr>
          <w:rFonts w:ascii="Arial" w:hAnsi="Arial" w:cs="Arial"/>
          <w:b/>
          <w:bCs/>
          <w:color w:val="000000" w:themeColor="text1"/>
          <w:sz w:val="22"/>
          <w:szCs w:val="22"/>
        </w:rPr>
        <w:t>1719 folio 276r maart 1730</w:t>
      </w:r>
    </w:p>
    <w:p w14:paraId="12A980CD" w14:textId="5403CFC0" w:rsidR="00570981" w:rsidRDefault="00570981" w:rsidP="00783DEC">
      <w:pPr>
        <w:rPr>
          <w:rFonts w:ascii="Arial" w:hAnsi="Arial" w:cs="Arial"/>
          <w:color w:val="000000" w:themeColor="text1"/>
          <w:sz w:val="22"/>
          <w:szCs w:val="22"/>
        </w:rPr>
      </w:pPr>
      <w:r>
        <w:rPr>
          <w:rFonts w:ascii="Arial" w:hAnsi="Arial" w:cs="Arial"/>
          <w:color w:val="000000" w:themeColor="text1"/>
          <w:sz w:val="22"/>
          <w:szCs w:val="22"/>
        </w:rPr>
        <w:t>Onderpanden te Schijndel, betaling door Hendrick Jans van den Berg met transport aan Pero Spierincx</w:t>
      </w:r>
    </w:p>
    <w:p w14:paraId="6664E424" w14:textId="77777777" w:rsidR="00570981" w:rsidRDefault="00570981" w:rsidP="00783DEC">
      <w:pPr>
        <w:rPr>
          <w:rFonts w:ascii="Arial" w:hAnsi="Arial" w:cs="Arial"/>
          <w:color w:val="000000" w:themeColor="text1"/>
          <w:sz w:val="22"/>
          <w:szCs w:val="22"/>
        </w:rPr>
      </w:pPr>
    </w:p>
    <w:p w14:paraId="253EBFA5" w14:textId="1B3A0046" w:rsidR="00570981" w:rsidRPr="00570981" w:rsidRDefault="00570981"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6156</w:t>
      </w:r>
    </w:p>
    <w:p w14:paraId="17F5328F" w14:textId="4AE0024B" w:rsidR="00570981" w:rsidRPr="00570981" w:rsidRDefault="00570981"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BP 1730 folio 210r november 1730</w:t>
      </w:r>
    </w:p>
    <w:p w14:paraId="204135FF" w14:textId="77777777" w:rsidR="00570981" w:rsidRDefault="00570981" w:rsidP="00783DEC">
      <w:pPr>
        <w:rPr>
          <w:rFonts w:ascii="Arial" w:hAnsi="Arial" w:cs="Arial"/>
          <w:color w:val="000000" w:themeColor="text1"/>
          <w:sz w:val="22"/>
          <w:szCs w:val="22"/>
        </w:rPr>
      </w:pPr>
      <w:r>
        <w:rPr>
          <w:rFonts w:ascii="Arial" w:hAnsi="Arial" w:cs="Arial"/>
          <w:color w:val="000000" w:themeColor="text1"/>
          <w:sz w:val="22"/>
          <w:szCs w:val="22"/>
        </w:rPr>
        <w:t xml:space="preserve">Jan van de Water, landerijen onder Schijndel </w:t>
      </w:r>
      <w:r w:rsidRPr="004A0AE1">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naast Johannis Dielisse, en de weduwe Willem Frense van der Schoot</w:t>
      </w:r>
    </w:p>
    <w:p w14:paraId="0DF8E534" w14:textId="77777777" w:rsidR="00570981" w:rsidRDefault="00570981" w:rsidP="00783DEC">
      <w:pPr>
        <w:rPr>
          <w:rFonts w:ascii="Arial" w:hAnsi="Arial" w:cs="Arial"/>
          <w:color w:val="000000" w:themeColor="text1"/>
          <w:sz w:val="22"/>
          <w:szCs w:val="22"/>
        </w:rPr>
      </w:pPr>
    </w:p>
    <w:p w14:paraId="3F8F1166" w14:textId="71298D38" w:rsidR="00570981" w:rsidRPr="00570981" w:rsidRDefault="00570981" w:rsidP="00783DEC">
      <w:pPr>
        <w:rPr>
          <w:rFonts w:ascii="Arial" w:hAnsi="Arial" w:cs="Arial"/>
          <w:b/>
          <w:bCs/>
          <w:color w:val="FF0000"/>
          <w:sz w:val="22"/>
          <w:szCs w:val="22"/>
        </w:rPr>
      </w:pPr>
      <w:r>
        <w:rPr>
          <w:rFonts w:ascii="Arial" w:hAnsi="Arial" w:cs="Arial"/>
          <w:b/>
          <w:bCs/>
          <w:color w:val="FF0000"/>
          <w:sz w:val="22"/>
          <w:szCs w:val="22"/>
        </w:rPr>
        <w:t>b</w:t>
      </w:r>
      <w:r w:rsidRPr="00570981">
        <w:rPr>
          <w:rFonts w:ascii="Arial" w:hAnsi="Arial" w:cs="Arial"/>
          <w:b/>
          <w:bCs/>
          <w:color w:val="FF0000"/>
          <w:sz w:val="22"/>
          <w:szCs w:val="22"/>
        </w:rPr>
        <w:t>lad 462</w:t>
      </w:r>
    </w:p>
    <w:p w14:paraId="547D9695" w14:textId="77777777" w:rsidR="00570981" w:rsidRDefault="00570981" w:rsidP="00783DEC">
      <w:pPr>
        <w:rPr>
          <w:rFonts w:ascii="Arial" w:hAnsi="Arial" w:cs="Arial"/>
          <w:color w:val="000000" w:themeColor="text1"/>
          <w:sz w:val="22"/>
          <w:szCs w:val="22"/>
        </w:rPr>
      </w:pPr>
    </w:p>
    <w:p w14:paraId="14D0348F" w14:textId="77777777" w:rsidR="00570981" w:rsidRPr="00570981" w:rsidRDefault="00570981" w:rsidP="00783DEC">
      <w:pPr>
        <w:rPr>
          <w:rFonts w:ascii="Arial" w:hAnsi="Arial" w:cs="Arial"/>
          <w:b/>
          <w:bCs/>
          <w:color w:val="000000" w:themeColor="text1"/>
          <w:sz w:val="22"/>
          <w:szCs w:val="22"/>
        </w:rPr>
      </w:pPr>
      <w:r w:rsidRPr="00570981">
        <w:rPr>
          <w:rFonts w:ascii="Arial" w:hAnsi="Arial" w:cs="Arial"/>
          <w:b/>
          <w:bCs/>
          <w:color w:val="000000" w:themeColor="text1"/>
          <w:sz w:val="22"/>
          <w:szCs w:val="22"/>
        </w:rPr>
        <w:t>6157</w:t>
      </w:r>
      <w:r w:rsidRPr="00570981">
        <w:rPr>
          <w:rFonts w:ascii="Arial" w:hAnsi="Arial" w:cs="Arial"/>
          <w:b/>
          <w:bCs/>
          <w:color w:val="000000" w:themeColor="text1"/>
          <w:sz w:val="22"/>
          <w:szCs w:val="22"/>
        </w:rPr>
        <w:br/>
        <w:t>BP 1730 folio 210v november 1730</w:t>
      </w:r>
    </w:p>
    <w:p w14:paraId="1946E5B8" w14:textId="722759B1" w:rsidR="00570981" w:rsidRDefault="00570981" w:rsidP="00783DEC">
      <w:pPr>
        <w:rPr>
          <w:rFonts w:ascii="Arial" w:hAnsi="Arial" w:cs="Arial"/>
          <w:color w:val="000000" w:themeColor="text1"/>
          <w:sz w:val="22"/>
          <w:szCs w:val="22"/>
        </w:rPr>
      </w:pPr>
      <w:r w:rsidRPr="004A0AE1">
        <w:rPr>
          <w:rFonts w:ascii="Arial" w:hAnsi="Arial" w:cs="Arial"/>
          <w:b/>
          <w:bCs/>
          <w:color w:val="000000" w:themeColor="text1"/>
          <w:sz w:val="22"/>
          <w:szCs w:val="22"/>
          <w:u w:val="single"/>
        </w:rPr>
        <w:t>Notaris Willem Mans te Den Dungen</w:t>
      </w:r>
      <w:r>
        <w:rPr>
          <w:rFonts w:ascii="Arial" w:hAnsi="Arial" w:cs="Arial"/>
          <w:color w:val="000000" w:themeColor="text1"/>
          <w:sz w:val="22"/>
          <w:szCs w:val="22"/>
        </w:rPr>
        <w:t>, een rente uit onderpanden te Schijndel onder Gemonde, verkoop door Goyert Dirck Goyaerts aan Jan Michielse Laurense dd. 22 november 1611</w:t>
      </w:r>
      <w:r w:rsidR="004A0AE1">
        <w:rPr>
          <w:rFonts w:ascii="Arial" w:hAnsi="Arial" w:cs="Arial"/>
          <w:color w:val="000000" w:themeColor="text1"/>
          <w:sz w:val="22"/>
          <w:szCs w:val="22"/>
        </w:rPr>
        <w:t xml:space="preserve"> – de aangegeven Jan van de Water als borgemeester van den Dungen niet gezien in deze tekst</w:t>
      </w:r>
    </w:p>
    <w:p w14:paraId="7DAE3866" w14:textId="77777777" w:rsidR="00570981" w:rsidRDefault="00570981" w:rsidP="00783DEC">
      <w:pPr>
        <w:rPr>
          <w:rFonts w:ascii="Arial" w:hAnsi="Arial" w:cs="Arial"/>
          <w:color w:val="000000" w:themeColor="text1"/>
          <w:sz w:val="22"/>
          <w:szCs w:val="22"/>
        </w:rPr>
      </w:pPr>
    </w:p>
    <w:p w14:paraId="4815D206" w14:textId="77777777" w:rsidR="00570981" w:rsidRPr="004A0AE1" w:rsidRDefault="00570981" w:rsidP="00783DEC">
      <w:pPr>
        <w:rPr>
          <w:rFonts w:ascii="Arial" w:hAnsi="Arial" w:cs="Arial"/>
          <w:b/>
          <w:bCs/>
          <w:color w:val="000000" w:themeColor="text1"/>
          <w:sz w:val="22"/>
          <w:szCs w:val="22"/>
        </w:rPr>
      </w:pPr>
      <w:r w:rsidRPr="004A0AE1">
        <w:rPr>
          <w:rFonts w:ascii="Arial" w:hAnsi="Arial" w:cs="Arial"/>
          <w:b/>
          <w:bCs/>
          <w:color w:val="000000" w:themeColor="text1"/>
          <w:sz w:val="22"/>
          <w:szCs w:val="22"/>
        </w:rPr>
        <w:t>6158</w:t>
      </w:r>
    </w:p>
    <w:p w14:paraId="69297A9D" w14:textId="2D77BC03" w:rsidR="00570981" w:rsidRPr="004A0AE1" w:rsidRDefault="00570981" w:rsidP="00783DEC">
      <w:pPr>
        <w:rPr>
          <w:rFonts w:ascii="Arial" w:hAnsi="Arial" w:cs="Arial"/>
          <w:b/>
          <w:bCs/>
          <w:color w:val="000000" w:themeColor="text1"/>
          <w:sz w:val="22"/>
          <w:szCs w:val="22"/>
        </w:rPr>
      </w:pPr>
      <w:r w:rsidRPr="004A0AE1">
        <w:rPr>
          <w:rFonts w:ascii="Arial" w:hAnsi="Arial" w:cs="Arial"/>
          <w:b/>
          <w:bCs/>
          <w:color w:val="000000" w:themeColor="text1"/>
          <w:sz w:val="22"/>
          <w:szCs w:val="22"/>
        </w:rPr>
        <w:t xml:space="preserve">BP  </w:t>
      </w:r>
      <w:r w:rsidR="004A0AE1" w:rsidRPr="004A0AE1">
        <w:rPr>
          <w:rFonts w:ascii="Arial" w:hAnsi="Arial" w:cs="Arial"/>
          <w:b/>
          <w:bCs/>
          <w:color w:val="000000" w:themeColor="text1"/>
          <w:sz w:val="22"/>
          <w:szCs w:val="22"/>
        </w:rPr>
        <w:t>1730 folio 211r november 1730</w:t>
      </w:r>
    </w:p>
    <w:p w14:paraId="41F3F879" w14:textId="17ED3A93" w:rsidR="004A0AE1" w:rsidRDefault="004A0AE1" w:rsidP="00783DEC">
      <w:pPr>
        <w:rPr>
          <w:rFonts w:ascii="Arial" w:hAnsi="Arial" w:cs="Arial"/>
          <w:color w:val="000000" w:themeColor="text1"/>
          <w:sz w:val="22"/>
          <w:szCs w:val="22"/>
        </w:rPr>
      </w:pPr>
      <w:r w:rsidRPr="004A0AE1">
        <w:rPr>
          <w:rFonts w:ascii="Arial" w:hAnsi="Arial" w:cs="Arial"/>
          <w:b/>
          <w:bCs/>
          <w:color w:val="000000" w:themeColor="text1"/>
          <w:sz w:val="22"/>
          <w:szCs w:val="22"/>
          <w:u w:val="single"/>
        </w:rPr>
        <w:t>Notaris Willem Mans te Den Dungen</w:t>
      </w:r>
      <w:r>
        <w:rPr>
          <w:rFonts w:ascii="Arial" w:hAnsi="Arial" w:cs="Arial"/>
          <w:color w:val="000000" w:themeColor="text1"/>
          <w:sz w:val="22"/>
          <w:szCs w:val="22"/>
        </w:rPr>
        <w:t xml:space="preserve">; Adriaen van den Merendonck en Willem Antonij en Maria van den Merendonck kinderen en erfgenamen van Jan Willemse van den Merendonck de twee eersten wonende te Ammerzoden [er staat Ammelroode], de derde te St.Michielsgestel en de laatste te Schijndel, over ¼ pat in 2 percelen land van 11 of 12 lopensen </w:t>
      </w:r>
      <w:r w:rsidRPr="004A0AE1">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met als belendingen Johanna Dilisse, de weduwe Frans van der Schoot</w:t>
      </w:r>
    </w:p>
    <w:p w14:paraId="1B1B6FA5" w14:textId="77777777" w:rsidR="004A0AE1" w:rsidRDefault="004A0AE1" w:rsidP="00783DEC">
      <w:pPr>
        <w:rPr>
          <w:rFonts w:ascii="Arial" w:hAnsi="Arial" w:cs="Arial"/>
          <w:color w:val="000000" w:themeColor="text1"/>
          <w:sz w:val="22"/>
          <w:szCs w:val="22"/>
        </w:rPr>
      </w:pPr>
    </w:p>
    <w:p w14:paraId="640110C5" w14:textId="53A84B96" w:rsidR="004A0AE1" w:rsidRPr="00D0337F" w:rsidRDefault="004A0AE1" w:rsidP="00783DEC">
      <w:pPr>
        <w:rPr>
          <w:rFonts w:ascii="Arial" w:hAnsi="Arial" w:cs="Arial"/>
          <w:b/>
          <w:bCs/>
          <w:color w:val="000000" w:themeColor="text1"/>
          <w:sz w:val="22"/>
          <w:szCs w:val="22"/>
        </w:rPr>
      </w:pPr>
      <w:r w:rsidRPr="00D0337F">
        <w:rPr>
          <w:rFonts w:ascii="Arial" w:hAnsi="Arial" w:cs="Arial"/>
          <w:b/>
          <w:bCs/>
          <w:color w:val="000000" w:themeColor="text1"/>
          <w:sz w:val="22"/>
          <w:szCs w:val="22"/>
        </w:rPr>
        <w:lastRenderedPageBreak/>
        <w:t>6159</w:t>
      </w:r>
    </w:p>
    <w:p w14:paraId="1B10DCB9" w14:textId="59AE263F" w:rsidR="004A0AE1" w:rsidRPr="00D0337F" w:rsidRDefault="004A0AE1" w:rsidP="00783DEC">
      <w:pPr>
        <w:rPr>
          <w:rFonts w:ascii="Arial" w:hAnsi="Arial" w:cs="Arial"/>
          <w:b/>
          <w:bCs/>
          <w:color w:val="000000" w:themeColor="text1"/>
          <w:sz w:val="22"/>
          <w:szCs w:val="22"/>
        </w:rPr>
      </w:pPr>
      <w:r w:rsidRPr="00D0337F">
        <w:rPr>
          <w:rFonts w:ascii="Arial" w:hAnsi="Arial" w:cs="Arial"/>
          <w:b/>
          <w:bCs/>
          <w:color w:val="000000" w:themeColor="text1"/>
          <w:sz w:val="22"/>
          <w:szCs w:val="22"/>
        </w:rPr>
        <w:t xml:space="preserve">BP 1730 folio 251v januari 1731 </w:t>
      </w:r>
    </w:p>
    <w:p w14:paraId="1ADB9D25" w14:textId="679ACE05" w:rsidR="004A0AE1" w:rsidRDefault="004A0AE1" w:rsidP="00783DEC">
      <w:pPr>
        <w:rPr>
          <w:rFonts w:ascii="Arial" w:hAnsi="Arial" w:cs="Arial"/>
          <w:color w:val="000000" w:themeColor="text1"/>
          <w:sz w:val="22"/>
          <w:szCs w:val="22"/>
        </w:rPr>
      </w:pPr>
      <w:r>
        <w:rPr>
          <w:rFonts w:ascii="Arial" w:hAnsi="Arial" w:cs="Arial"/>
          <w:color w:val="000000" w:themeColor="text1"/>
          <w:sz w:val="22"/>
          <w:szCs w:val="22"/>
        </w:rPr>
        <w:t xml:space="preserve">De man van Willemijn Verkuijl dochter van Delis Aert Verkuijle verwekt bij </w:t>
      </w:r>
      <w:r w:rsidR="00D0337F">
        <w:rPr>
          <w:rFonts w:ascii="Arial" w:hAnsi="Arial" w:cs="Arial"/>
          <w:color w:val="000000" w:themeColor="text1"/>
          <w:sz w:val="22"/>
          <w:szCs w:val="22"/>
        </w:rPr>
        <w:t xml:space="preserve">Ida Corstiaen voets over vier akkertjes met een dijk en halve dijk </w:t>
      </w:r>
      <w:r w:rsidR="00D0337F" w:rsidRPr="00D0337F">
        <w:rPr>
          <w:rFonts w:ascii="Arial" w:hAnsi="Arial" w:cs="Arial"/>
          <w:b/>
          <w:bCs/>
          <w:color w:val="000000" w:themeColor="text1"/>
          <w:sz w:val="22"/>
          <w:szCs w:val="22"/>
          <w:u w:val="single"/>
        </w:rPr>
        <w:t>onder de Borne in de Schilt</w:t>
      </w:r>
      <w:r w:rsidR="00D0337F">
        <w:rPr>
          <w:rFonts w:ascii="Arial" w:hAnsi="Arial" w:cs="Arial"/>
          <w:color w:val="000000" w:themeColor="text1"/>
          <w:sz w:val="22"/>
          <w:szCs w:val="22"/>
        </w:rPr>
        <w:t xml:space="preserve"> met als belendingen de weduwe en kinderen van Gijsbert Geerits, de weduwe Gerrit van der Heijde, Willem Martens van de  Acker, Delis Aertse van Oude aangekomen via een scheiding en deling dd. 15 september 1728 met verkoop aan de </w:t>
      </w:r>
      <w:r w:rsidR="00D0337F" w:rsidRPr="00D0337F">
        <w:rPr>
          <w:rFonts w:ascii="Arial" w:hAnsi="Arial" w:cs="Arial"/>
          <w:b/>
          <w:bCs/>
          <w:color w:val="000000" w:themeColor="text1"/>
          <w:sz w:val="22"/>
          <w:szCs w:val="22"/>
          <w:u w:val="single"/>
        </w:rPr>
        <w:t xml:space="preserve">Heer Johan Vorstenbosch Heer van Aalst </w:t>
      </w:r>
      <w:r w:rsidR="00D0337F">
        <w:rPr>
          <w:rFonts w:ascii="Arial" w:hAnsi="Arial" w:cs="Arial"/>
          <w:color w:val="000000" w:themeColor="text1"/>
          <w:sz w:val="22"/>
          <w:szCs w:val="22"/>
        </w:rPr>
        <w:t>– de aangegeven Willem Adriaen Tielemans wonende op het eiland Nederhemert en Gijsbert de Poorter te St.Oednerode niet gezien in deze tekst</w:t>
      </w:r>
    </w:p>
    <w:p w14:paraId="4BAD17CB" w14:textId="77777777" w:rsidR="00D0337F" w:rsidRDefault="00D0337F" w:rsidP="00783DEC">
      <w:pPr>
        <w:rPr>
          <w:rFonts w:ascii="Arial" w:hAnsi="Arial" w:cs="Arial"/>
          <w:color w:val="000000" w:themeColor="text1"/>
          <w:sz w:val="22"/>
          <w:szCs w:val="22"/>
        </w:rPr>
      </w:pPr>
    </w:p>
    <w:p w14:paraId="42747DC1" w14:textId="30BD3C99" w:rsidR="00D0337F" w:rsidRPr="00D0337F" w:rsidRDefault="00D0337F" w:rsidP="00783DEC">
      <w:pPr>
        <w:rPr>
          <w:rFonts w:ascii="Arial" w:hAnsi="Arial" w:cs="Arial"/>
          <w:b/>
          <w:bCs/>
          <w:color w:val="000000" w:themeColor="text1"/>
          <w:sz w:val="22"/>
          <w:szCs w:val="22"/>
        </w:rPr>
      </w:pPr>
      <w:r w:rsidRPr="00D0337F">
        <w:rPr>
          <w:rFonts w:ascii="Arial" w:hAnsi="Arial" w:cs="Arial"/>
          <w:b/>
          <w:bCs/>
          <w:color w:val="000000" w:themeColor="text1"/>
          <w:sz w:val="22"/>
          <w:szCs w:val="22"/>
        </w:rPr>
        <w:t>6160</w:t>
      </w:r>
    </w:p>
    <w:p w14:paraId="01E5C62C" w14:textId="1DFECBF6" w:rsidR="00D0337F" w:rsidRPr="00D0337F" w:rsidRDefault="00D0337F" w:rsidP="00783DEC">
      <w:pPr>
        <w:rPr>
          <w:rFonts w:ascii="Arial" w:hAnsi="Arial" w:cs="Arial"/>
          <w:b/>
          <w:bCs/>
          <w:color w:val="000000" w:themeColor="text1"/>
          <w:sz w:val="22"/>
          <w:szCs w:val="22"/>
        </w:rPr>
      </w:pPr>
      <w:r w:rsidRPr="00D0337F">
        <w:rPr>
          <w:rFonts w:ascii="Arial" w:hAnsi="Arial" w:cs="Arial"/>
          <w:b/>
          <w:bCs/>
          <w:color w:val="000000" w:themeColor="text1"/>
          <w:sz w:val="22"/>
          <w:szCs w:val="22"/>
        </w:rPr>
        <w:t>BP 1730 folio 279v april 1731</w:t>
      </w:r>
    </w:p>
    <w:p w14:paraId="7A51CB66" w14:textId="2D2C4902" w:rsidR="00D0337F" w:rsidRDefault="00D0337F" w:rsidP="00783DEC">
      <w:pPr>
        <w:rPr>
          <w:rFonts w:ascii="Arial" w:hAnsi="Arial" w:cs="Arial"/>
          <w:color w:val="000000" w:themeColor="text1"/>
          <w:sz w:val="22"/>
          <w:szCs w:val="22"/>
        </w:rPr>
      </w:pPr>
      <w:r>
        <w:rPr>
          <w:rFonts w:ascii="Arial" w:hAnsi="Arial" w:cs="Arial"/>
          <w:color w:val="000000" w:themeColor="text1"/>
          <w:sz w:val="22"/>
          <w:szCs w:val="22"/>
        </w:rPr>
        <w:t>Hendrien Janse van Loon weduwe van Adriaen Wijne Spirinx gemachtigd via een testament over een huis en aangelag met 5 lopensen land te Heeswijk met als belendingen Antony Bosch, Hendrik Jacobs – de aangegeven Wouter Willems van Zutphen niet gezien in deze tekst</w:t>
      </w:r>
    </w:p>
    <w:p w14:paraId="69555855" w14:textId="77777777" w:rsidR="00D0337F" w:rsidRDefault="00D0337F" w:rsidP="00783DEC">
      <w:pPr>
        <w:rPr>
          <w:rFonts w:ascii="Arial" w:hAnsi="Arial" w:cs="Arial"/>
          <w:color w:val="000000" w:themeColor="text1"/>
          <w:sz w:val="22"/>
          <w:szCs w:val="22"/>
        </w:rPr>
      </w:pPr>
    </w:p>
    <w:p w14:paraId="21A00D41" w14:textId="3C70AE9A" w:rsidR="00D0337F" w:rsidRPr="008E27B5" w:rsidRDefault="00D0337F" w:rsidP="00783DEC">
      <w:pPr>
        <w:rPr>
          <w:rFonts w:ascii="Arial" w:hAnsi="Arial" w:cs="Arial"/>
          <w:b/>
          <w:bCs/>
          <w:color w:val="000000" w:themeColor="text1"/>
          <w:sz w:val="22"/>
          <w:szCs w:val="22"/>
        </w:rPr>
      </w:pPr>
      <w:r w:rsidRPr="008E27B5">
        <w:rPr>
          <w:rFonts w:ascii="Arial" w:hAnsi="Arial" w:cs="Arial"/>
          <w:b/>
          <w:bCs/>
          <w:color w:val="000000" w:themeColor="text1"/>
          <w:sz w:val="22"/>
          <w:szCs w:val="22"/>
        </w:rPr>
        <w:t>6161</w:t>
      </w:r>
    </w:p>
    <w:p w14:paraId="44E71596" w14:textId="3E824939" w:rsidR="00D0337F" w:rsidRPr="008E27B5" w:rsidRDefault="00D0337F" w:rsidP="00783DEC">
      <w:pPr>
        <w:rPr>
          <w:rFonts w:ascii="Arial" w:hAnsi="Arial" w:cs="Arial"/>
          <w:b/>
          <w:bCs/>
          <w:color w:val="000000" w:themeColor="text1"/>
          <w:sz w:val="22"/>
          <w:szCs w:val="22"/>
        </w:rPr>
      </w:pPr>
      <w:r w:rsidRPr="008E27B5">
        <w:rPr>
          <w:rFonts w:ascii="Arial" w:hAnsi="Arial" w:cs="Arial"/>
          <w:b/>
          <w:bCs/>
          <w:color w:val="000000" w:themeColor="text1"/>
          <w:sz w:val="22"/>
          <w:szCs w:val="22"/>
        </w:rPr>
        <w:t xml:space="preserve">BP 1731 folio 38v mei 1732 </w:t>
      </w:r>
    </w:p>
    <w:p w14:paraId="56FBEAFB" w14:textId="73A57C75" w:rsidR="008E27B5" w:rsidRDefault="008E27B5" w:rsidP="00783DEC">
      <w:pPr>
        <w:rPr>
          <w:rFonts w:ascii="Arial" w:hAnsi="Arial" w:cs="Arial"/>
          <w:color w:val="000000" w:themeColor="text1"/>
          <w:sz w:val="22"/>
          <w:szCs w:val="22"/>
        </w:rPr>
      </w:pPr>
      <w:r>
        <w:rPr>
          <w:rFonts w:ascii="Arial" w:hAnsi="Arial" w:cs="Arial"/>
          <w:color w:val="000000" w:themeColor="text1"/>
          <w:sz w:val="22"/>
          <w:szCs w:val="22"/>
        </w:rPr>
        <w:t xml:space="preserve">Jan Tonisse uit Schijndel, Gerrit Tonisse en Corst Rutte als man van Jennemie Tonisse wonende onder Rooi kinderen van Tomas Aert Joosten in een huwelijk verwekt bj Leske Govert Hendriks over een stuk land 3 lopensen onder </w:t>
      </w:r>
      <w:r w:rsidRPr="008E27B5">
        <w:rPr>
          <w:rFonts w:ascii="Arial" w:hAnsi="Arial" w:cs="Arial"/>
          <w:b/>
          <w:bCs/>
          <w:color w:val="000000" w:themeColor="text1"/>
          <w:sz w:val="22"/>
          <w:szCs w:val="22"/>
          <w:u w:val="single"/>
        </w:rPr>
        <w:t>Elschot in de Houtert</w:t>
      </w:r>
      <w:r>
        <w:rPr>
          <w:rFonts w:ascii="Arial" w:hAnsi="Arial" w:cs="Arial"/>
          <w:color w:val="000000" w:themeColor="text1"/>
          <w:sz w:val="22"/>
          <w:szCs w:val="22"/>
        </w:rPr>
        <w:t xml:space="preserve"> met als belendingen Jan van Kessel, de kinderen van Geering Gevers, Eijmert Verhaage en Marie weduwe van Willem Bemers aangekomen via een scheiding en deling uit de nalatenschap van Marie Hendrick Mulders haar moeders nicht dd. 17 april 1732 met transport aan Jan Driese Veraalst uit Schijndel</w:t>
      </w:r>
    </w:p>
    <w:p w14:paraId="7697075D" w14:textId="77777777" w:rsidR="008E27B5" w:rsidRDefault="008E27B5" w:rsidP="00783DEC">
      <w:pPr>
        <w:rPr>
          <w:rFonts w:ascii="Arial" w:hAnsi="Arial" w:cs="Arial"/>
          <w:color w:val="000000" w:themeColor="text1"/>
          <w:sz w:val="22"/>
          <w:szCs w:val="22"/>
        </w:rPr>
      </w:pPr>
    </w:p>
    <w:p w14:paraId="78F8701C" w14:textId="1EA511E0" w:rsidR="008E27B5" w:rsidRPr="008F67A0" w:rsidRDefault="008E27B5"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6162</w:t>
      </w:r>
    </w:p>
    <w:p w14:paraId="76581D10" w14:textId="12C83865" w:rsidR="008E27B5" w:rsidRPr="008F67A0" w:rsidRDefault="008E27B5"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BP</w:t>
      </w:r>
      <w:r w:rsidR="009E0424" w:rsidRPr="008F67A0">
        <w:rPr>
          <w:rFonts w:ascii="Arial" w:hAnsi="Arial" w:cs="Arial"/>
          <w:b/>
          <w:bCs/>
          <w:color w:val="000000" w:themeColor="text1"/>
          <w:sz w:val="22"/>
          <w:szCs w:val="22"/>
        </w:rPr>
        <w:t xml:space="preserve"> 1731 folio 56r juli 1732</w:t>
      </w:r>
    </w:p>
    <w:p w14:paraId="0A151FE7" w14:textId="77777777" w:rsidR="008F67A0" w:rsidRDefault="009E0424" w:rsidP="00783DEC">
      <w:pPr>
        <w:rPr>
          <w:rFonts w:ascii="Arial" w:hAnsi="Arial" w:cs="Arial"/>
          <w:color w:val="000000" w:themeColor="text1"/>
          <w:sz w:val="22"/>
          <w:szCs w:val="22"/>
        </w:rPr>
      </w:pPr>
      <w:r>
        <w:rPr>
          <w:rFonts w:ascii="Arial" w:hAnsi="Arial" w:cs="Arial"/>
          <w:color w:val="000000" w:themeColor="text1"/>
          <w:sz w:val="22"/>
          <w:szCs w:val="22"/>
        </w:rPr>
        <w:t xml:space="preserve">Antony van der Sande uit Schijndel belooft Catharina van Rosmalen bejaarde dochter ook te Schijndel een som van 150 gl. – in de marge: Johannes Heurners [dubieus] uit </w:t>
      </w:r>
      <w:r w:rsidRPr="008F67A0">
        <w:rPr>
          <w:rFonts w:ascii="Arial" w:hAnsi="Arial" w:cs="Arial"/>
          <w:b/>
          <w:bCs/>
          <w:i/>
          <w:iCs/>
          <w:color w:val="000000" w:themeColor="text1"/>
          <w:sz w:val="22"/>
          <w:szCs w:val="22"/>
        </w:rPr>
        <w:t>‘sBosch in de Beursestraat</w:t>
      </w:r>
      <w:r>
        <w:rPr>
          <w:rFonts w:ascii="Arial" w:hAnsi="Arial" w:cs="Arial"/>
          <w:color w:val="000000" w:themeColor="text1"/>
          <w:sz w:val="22"/>
          <w:szCs w:val="22"/>
        </w:rPr>
        <w:t xml:space="preserve"> in huwelijk hebbende Elisabeth Kuunders dr.v.Catharina van Rosmalen en universeel erfgenaam van Catharina in 1748 te Schijndel overleden heeft bekend dat Willem Jan Gualtheri te ‘sBosch het kapitaal heeft betaald op 5 juni 1773 ondertekend door Willem van der Does, Steph. Roosendael </w:t>
      </w:r>
      <w:r w:rsidR="008F67A0">
        <w:rPr>
          <w:rFonts w:ascii="Arial" w:hAnsi="Arial" w:cs="Arial"/>
          <w:color w:val="000000" w:themeColor="text1"/>
          <w:sz w:val="22"/>
          <w:szCs w:val="22"/>
        </w:rPr>
        <w:t>en A.Bastide</w:t>
      </w:r>
    </w:p>
    <w:p w14:paraId="241E4020" w14:textId="77777777" w:rsidR="008F67A0" w:rsidRDefault="008F67A0" w:rsidP="00783DEC">
      <w:pPr>
        <w:rPr>
          <w:rFonts w:ascii="Arial" w:hAnsi="Arial" w:cs="Arial"/>
          <w:color w:val="000000" w:themeColor="text1"/>
          <w:sz w:val="22"/>
          <w:szCs w:val="22"/>
        </w:rPr>
      </w:pPr>
    </w:p>
    <w:p w14:paraId="6FF88859" w14:textId="0A7F6CB7" w:rsidR="009E0424" w:rsidRPr="008F67A0" w:rsidRDefault="008F67A0"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6163</w:t>
      </w:r>
    </w:p>
    <w:p w14:paraId="53D5C447" w14:textId="273A3A37" w:rsidR="008F67A0" w:rsidRPr="008F67A0" w:rsidRDefault="008F67A0"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BP 1731 folio 70v oktober 1732</w:t>
      </w:r>
    </w:p>
    <w:p w14:paraId="1F903414" w14:textId="2348671C" w:rsidR="008F67A0" w:rsidRDefault="008F67A0" w:rsidP="00783DEC">
      <w:pPr>
        <w:rPr>
          <w:rFonts w:ascii="Arial" w:hAnsi="Arial" w:cs="Arial"/>
          <w:color w:val="000000" w:themeColor="text1"/>
          <w:sz w:val="22"/>
          <w:szCs w:val="22"/>
        </w:rPr>
      </w:pPr>
      <w:r>
        <w:rPr>
          <w:rFonts w:ascii="Arial" w:hAnsi="Arial" w:cs="Arial"/>
          <w:color w:val="000000" w:themeColor="text1"/>
          <w:sz w:val="22"/>
          <w:szCs w:val="22"/>
        </w:rPr>
        <w:t xml:space="preserve">Hendrick Willems van den Oetelaer uit Schijndel over een perceel land 2 lopensen te </w:t>
      </w:r>
      <w:r w:rsidRPr="008F67A0">
        <w:rPr>
          <w:rFonts w:ascii="Arial" w:hAnsi="Arial" w:cs="Arial"/>
          <w:b/>
          <w:bCs/>
          <w:i/>
          <w:iCs/>
          <w:color w:val="000000" w:themeColor="text1"/>
          <w:sz w:val="22"/>
          <w:szCs w:val="22"/>
        </w:rPr>
        <w:t>St.Michielsgestel aen den Muggenheuvel</w:t>
      </w:r>
      <w:r>
        <w:rPr>
          <w:rFonts w:ascii="Arial" w:hAnsi="Arial" w:cs="Arial"/>
          <w:color w:val="000000" w:themeColor="text1"/>
          <w:sz w:val="22"/>
          <w:szCs w:val="22"/>
        </w:rPr>
        <w:t xml:space="preserve"> met als belendingen Hendrik Janse van Beeck, de kinderen van Hendrik Gerrit van Son, </w:t>
      </w:r>
      <w:r w:rsidRPr="008F67A0">
        <w:rPr>
          <w:rFonts w:ascii="Arial" w:hAnsi="Arial" w:cs="Arial"/>
          <w:b/>
          <w:bCs/>
          <w:i/>
          <w:iCs/>
          <w:color w:val="000000" w:themeColor="text1"/>
          <w:sz w:val="22"/>
          <w:szCs w:val="22"/>
        </w:rPr>
        <w:t>de Gemene Molenstraet</w:t>
      </w:r>
      <w:r>
        <w:rPr>
          <w:rFonts w:ascii="Arial" w:hAnsi="Arial" w:cs="Arial"/>
          <w:color w:val="000000" w:themeColor="text1"/>
          <w:sz w:val="22"/>
          <w:szCs w:val="22"/>
        </w:rPr>
        <w:t xml:space="preserve"> met een halve steeg met transport aan Hendrik Aert van Grinsven te Den Dungen </w:t>
      </w:r>
    </w:p>
    <w:p w14:paraId="73E2B9B2" w14:textId="77777777" w:rsidR="008F67A0" w:rsidRDefault="008F67A0" w:rsidP="00783DEC">
      <w:pPr>
        <w:rPr>
          <w:rFonts w:ascii="Arial" w:hAnsi="Arial" w:cs="Arial"/>
          <w:color w:val="000000" w:themeColor="text1"/>
          <w:sz w:val="22"/>
          <w:szCs w:val="22"/>
        </w:rPr>
      </w:pPr>
    </w:p>
    <w:p w14:paraId="435E8BE5" w14:textId="132E1779" w:rsidR="008F67A0" w:rsidRPr="008F67A0" w:rsidRDefault="008F67A0"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6164</w:t>
      </w:r>
    </w:p>
    <w:p w14:paraId="4ADA2450" w14:textId="4919B8D8" w:rsidR="008F67A0" w:rsidRPr="008F67A0" w:rsidRDefault="008F67A0" w:rsidP="00783DEC">
      <w:pPr>
        <w:rPr>
          <w:rFonts w:ascii="Arial" w:hAnsi="Arial" w:cs="Arial"/>
          <w:b/>
          <w:bCs/>
          <w:color w:val="000000" w:themeColor="text1"/>
          <w:sz w:val="22"/>
          <w:szCs w:val="22"/>
        </w:rPr>
      </w:pPr>
      <w:r w:rsidRPr="008F67A0">
        <w:rPr>
          <w:rFonts w:ascii="Arial" w:hAnsi="Arial" w:cs="Arial"/>
          <w:b/>
          <w:bCs/>
          <w:color w:val="000000" w:themeColor="text1"/>
          <w:sz w:val="22"/>
          <w:szCs w:val="22"/>
        </w:rPr>
        <w:t>BP 1728 folio 130v mei 1733</w:t>
      </w:r>
    </w:p>
    <w:p w14:paraId="5C078B0D" w14:textId="4AFE4761" w:rsidR="008F67A0" w:rsidRPr="008F67A0" w:rsidRDefault="008F67A0"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Theodorus van Velp te ‘sBosch over 150 gl. zijnde het restant van een schepenschuldbrief van 250 gl. beloofd door Claes Smulders en Jan Hendrik Smits </w:t>
      </w:r>
      <w:r w:rsidRPr="008F67A0">
        <w:rPr>
          <w:rFonts w:ascii="Arial" w:hAnsi="Arial" w:cs="Arial"/>
          <w:b/>
          <w:bCs/>
          <w:color w:val="000000" w:themeColor="text1"/>
          <w:sz w:val="22"/>
          <w:szCs w:val="22"/>
          <w:u w:val="single"/>
        </w:rPr>
        <w:t>president en achtman te Schijndel ten laste van het Corpus van Schijndel</w:t>
      </w:r>
    </w:p>
    <w:p w14:paraId="4212BCB7" w14:textId="77777777" w:rsidR="008F67A0" w:rsidRPr="008F67A0" w:rsidRDefault="008F67A0" w:rsidP="00783DEC">
      <w:pPr>
        <w:rPr>
          <w:rFonts w:ascii="Arial" w:hAnsi="Arial" w:cs="Arial"/>
          <w:b/>
          <w:bCs/>
          <w:color w:val="000000" w:themeColor="text1"/>
          <w:sz w:val="22"/>
          <w:szCs w:val="22"/>
          <w:u w:val="single"/>
        </w:rPr>
      </w:pPr>
    </w:p>
    <w:p w14:paraId="6EB10DAA" w14:textId="03602399" w:rsidR="008F67A0" w:rsidRPr="00FD2BEF" w:rsidRDefault="008F67A0" w:rsidP="00783DEC">
      <w:pPr>
        <w:rPr>
          <w:rFonts w:ascii="Arial" w:hAnsi="Arial" w:cs="Arial"/>
          <w:b/>
          <w:bCs/>
          <w:color w:val="000000" w:themeColor="text1"/>
          <w:sz w:val="22"/>
          <w:szCs w:val="22"/>
        </w:rPr>
      </w:pPr>
      <w:r w:rsidRPr="00FD2BEF">
        <w:rPr>
          <w:rFonts w:ascii="Arial" w:hAnsi="Arial" w:cs="Arial"/>
          <w:b/>
          <w:bCs/>
          <w:color w:val="000000" w:themeColor="text1"/>
          <w:sz w:val="22"/>
          <w:szCs w:val="22"/>
        </w:rPr>
        <w:t>6165</w:t>
      </w:r>
    </w:p>
    <w:p w14:paraId="72FEB430" w14:textId="77777777" w:rsidR="008F67A0" w:rsidRPr="00FD2BEF" w:rsidRDefault="008F67A0" w:rsidP="00783DEC">
      <w:pPr>
        <w:rPr>
          <w:rFonts w:ascii="Arial" w:hAnsi="Arial" w:cs="Arial"/>
          <w:b/>
          <w:bCs/>
          <w:color w:val="000000" w:themeColor="text1"/>
          <w:sz w:val="22"/>
          <w:szCs w:val="22"/>
        </w:rPr>
      </w:pPr>
      <w:r w:rsidRPr="00FD2BEF">
        <w:rPr>
          <w:rFonts w:ascii="Arial" w:hAnsi="Arial" w:cs="Arial"/>
          <w:b/>
          <w:bCs/>
          <w:color w:val="000000" w:themeColor="text1"/>
          <w:sz w:val="22"/>
          <w:szCs w:val="22"/>
        </w:rPr>
        <w:t>BP 1724 folio 432r juni 1733</w:t>
      </w:r>
    </w:p>
    <w:p w14:paraId="7C38CB65" w14:textId="77777777" w:rsidR="00FD2BEF" w:rsidRDefault="00481972" w:rsidP="00783DEC">
      <w:pPr>
        <w:rPr>
          <w:rFonts w:ascii="Arial" w:hAnsi="Arial" w:cs="Arial"/>
          <w:color w:val="000000" w:themeColor="text1"/>
          <w:sz w:val="22"/>
          <w:szCs w:val="22"/>
        </w:rPr>
      </w:pPr>
      <w:r>
        <w:rPr>
          <w:rFonts w:ascii="Arial" w:hAnsi="Arial" w:cs="Arial"/>
          <w:color w:val="000000" w:themeColor="text1"/>
          <w:sz w:val="22"/>
          <w:szCs w:val="22"/>
        </w:rPr>
        <w:t xml:space="preserve">Aangegeven tekst: deurwaarder Bernardus van de Ven op autorisatie van rentmeester Tengnagel arrest op goederen </w:t>
      </w:r>
      <w:r w:rsidR="00FD2BEF">
        <w:rPr>
          <w:rFonts w:ascii="Arial" w:hAnsi="Arial" w:cs="Arial"/>
          <w:color w:val="000000" w:themeColor="text1"/>
          <w:sz w:val="22"/>
          <w:szCs w:val="22"/>
        </w:rPr>
        <w:t xml:space="preserve">gelegen te St.Oedenrode en Schijndel en Veghel voorheen toebehorende aan Jan Janse Verhagen – de Heer ‘sGravesande als rentmeester van het </w:t>
      </w:r>
      <w:r w:rsidR="00FD2BEF">
        <w:rPr>
          <w:rFonts w:ascii="Arial" w:hAnsi="Arial" w:cs="Arial"/>
          <w:color w:val="000000" w:themeColor="text1"/>
          <w:sz w:val="22"/>
          <w:szCs w:val="22"/>
        </w:rPr>
        <w:lastRenderedPageBreak/>
        <w:t>Groot Gasthuis te ‘sBosch mbt een kwitantie aan Kerckhove als verkocht hebbende bij vorm van evictie de goederen toebehoord hebbende aan Jan Nikes te Dintere</w:t>
      </w:r>
    </w:p>
    <w:p w14:paraId="7F6DB952" w14:textId="77777777" w:rsidR="00FD2BEF" w:rsidRDefault="00FD2BEF" w:rsidP="00783DEC">
      <w:pPr>
        <w:rPr>
          <w:rFonts w:ascii="Arial" w:hAnsi="Arial" w:cs="Arial"/>
          <w:color w:val="000000" w:themeColor="text1"/>
          <w:sz w:val="22"/>
          <w:szCs w:val="22"/>
        </w:rPr>
      </w:pPr>
    </w:p>
    <w:p w14:paraId="475BA5D2" w14:textId="2F80AEC4" w:rsidR="00FD2BEF" w:rsidRPr="00FD2BEF" w:rsidRDefault="00FD2BEF" w:rsidP="00783DEC">
      <w:pPr>
        <w:rPr>
          <w:rFonts w:ascii="Arial" w:hAnsi="Arial" w:cs="Arial"/>
          <w:b/>
          <w:bCs/>
          <w:color w:val="000000" w:themeColor="text1"/>
          <w:sz w:val="22"/>
          <w:szCs w:val="22"/>
        </w:rPr>
      </w:pPr>
      <w:r w:rsidRPr="00FD2BEF">
        <w:rPr>
          <w:rFonts w:ascii="Arial" w:hAnsi="Arial" w:cs="Arial"/>
          <w:b/>
          <w:bCs/>
          <w:color w:val="000000" w:themeColor="text1"/>
          <w:sz w:val="22"/>
          <w:szCs w:val="22"/>
        </w:rPr>
        <w:t>6166</w:t>
      </w:r>
    </w:p>
    <w:p w14:paraId="5BCCF101" w14:textId="02D3E7C3" w:rsidR="00FD2BEF" w:rsidRPr="00FD2BEF" w:rsidRDefault="00FD2BEF" w:rsidP="00783DEC">
      <w:pPr>
        <w:rPr>
          <w:rFonts w:ascii="Arial" w:hAnsi="Arial" w:cs="Arial"/>
          <w:b/>
          <w:bCs/>
          <w:color w:val="000000" w:themeColor="text1"/>
          <w:sz w:val="22"/>
          <w:szCs w:val="22"/>
        </w:rPr>
      </w:pPr>
      <w:r w:rsidRPr="00FD2BEF">
        <w:rPr>
          <w:rFonts w:ascii="Arial" w:hAnsi="Arial" w:cs="Arial"/>
          <w:b/>
          <w:bCs/>
          <w:color w:val="000000" w:themeColor="text1"/>
          <w:sz w:val="22"/>
          <w:szCs w:val="22"/>
        </w:rPr>
        <w:t>BP 1731 folio 193r augustus 1733</w:t>
      </w:r>
    </w:p>
    <w:p w14:paraId="35CB4A27" w14:textId="70B073D2" w:rsidR="00FD2BEF" w:rsidRDefault="00FD2BEF"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w:t>
      </w:r>
      <w:r w:rsidRPr="00FD2BEF">
        <w:rPr>
          <w:rFonts w:ascii="Arial" w:hAnsi="Arial" w:cs="Arial"/>
          <w:b/>
          <w:bCs/>
          <w:color w:val="000000" w:themeColor="text1"/>
          <w:sz w:val="22"/>
          <w:szCs w:val="22"/>
          <w:u w:val="single"/>
        </w:rPr>
        <w:t>klerk op de Bossche secretarie</w:t>
      </w:r>
      <w:r>
        <w:rPr>
          <w:rFonts w:ascii="Arial" w:hAnsi="Arial" w:cs="Arial"/>
          <w:color w:val="000000" w:themeColor="text1"/>
          <w:sz w:val="22"/>
          <w:szCs w:val="22"/>
        </w:rPr>
        <w:t xml:space="preserve"> over een hoeve en landerijen te Schijndel bij forme van evictie te verkopen volgens akte van autorisatie dd. 30 juni 1733 </w:t>
      </w:r>
    </w:p>
    <w:p w14:paraId="2071978F" w14:textId="77777777" w:rsidR="00FD2BEF" w:rsidRDefault="00FD2BEF" w:rsidP="00783DEC">
      <w:pPr>
        <w:rPr>
          <w:rFonts w:ascii="Arial" w:hAnsi="Arial" w:cs="Arial"/>
          <w:color w:val="000000" w:themeColor="text1"/>
          <w:sz w:val="22"/>
          <w:szCs w:val="22"/>
        </w:rPr>
      </w:pPr>
    </w:p>
    <w:p w14:paraId="063ED155" w14:textId="185C9DAA" w:rsidR="00FD2BEF" w:rsidRPr="00C762F9" w:rsidRDefault="00FD2BEF" w:rsidP="00783DEC">
      <w:pPr>
        <w:rPr>
          <w:rFonts w:ascii="Arial" w:hAnsi="Arial" w:cs="Arial"/>
          <w:b/>
          <w:bCs/>
          <w:color w:val="000000" w:themeColor="text1"/>
          <w:sz w:val="22"/>
          <w:szCs w:val="22"/>
        </w:rPr>
      </w:pPr>
      <w:r w:rsidRPr="00C762F9">
        <w:rPr>
          <w:rFonts w:ascii="Arial" w:hAnsi="Arial" w:cs="Arial"/>
          <w:b/>
          <w:bCs/>
          <w:color w:val="000000" w:themeColor="text1"/>
          <w:sz w:val="22"/>
          <w:szCs w:val="22"/>
        </w:rPr>
        <w:t>6167</w:t>
      </w:r>
    </w:p>
    <w:p w14:paraId="47DD7AFA" w14:textId="7859C81D" w:rsidR="00FD2BEF" w:rsidRPr="00C762F9" w:rsidRDefault="00FD2BEF" w:rsidP="00783DEC">
      <w:pPr>
        <w:rPr>
          <w:rFonts w:ascii="Arial" w:hAnsi="Arial" w:cs="Arial"/>
          <w:b/>
          <w:bCs/>
          <w:color w:val="000000" w:themeColor="text1"/>
          <w:sz w:val="22"/>
          <w:szCs w:val="22"/>
        </w:rPr>
      </w:pPr>
      <w:r w:rsidRPr="00C762F9">
        <w:rPr>
          <w:rFonts w:ascii="Arial" w:hAnsi="Arial" w:cs="Arial"/>
          <w:b/>
          <w:bCs/>
          <w:color w:val="000000" w:themeColor="text1"/>
          <w:sz w:val="22"/>
          <w:szCs w:val="22"/>
        </w:rPr>
        <w:t>BP 1731 folio 250r maart 1734</w:t>
      </w:r>
    </w:p>
    <w:p w14:paraId="036F9B9E" w14:textId="44413B17" w:rsidR="00FD2BEF" w:rsidRDefault="00FD2BEF"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Maria van den Berg weduwe van Willem Cuijpers te Schijndel </w:t>
      </w:r>
      <w:r w:rsidR="00C762F9">
        <w:rPr>
          <w:rFonts w:ascii="Arial" w:hAnsi="Arial" w:cs="Arial"/>
          <w:color w:val="000000" w:themeColor="text1"/>
          <w:sz w:val="22"/>
          <w:szCs w:val="22"/>
        </w:rPr>
        <w:t xml:space="preserve">over een perceel land genaamd </w:t>
      </w:r>
      <w:r w:rsidR="00C762F9" w:rsidRPr="00C762F9">
        <w:rPr>
          <w:rFonts w:ascii="Arial" w:hAnsi="Arial" w:cs="Arial"/>
          <w:b/>
          <w:bCs/>
          <w:color w:val="000000" w:themeColor="text1"/>
          <w:sz w:val="22"/>
          <w:szCs w:val="22"/>
          <w:u w:val="single"/>
        </w:rPr>
        <w:t>de Weijdonck</w:t>
      </w:r>
      <w:r w:rsidR="00C762F9">
        <w:rPr>
          <w:rFonts w:ascii="Arial" w:hAnsi="Arial" w:cs="Arial"/>
          <w:color w:val="000000" w:themeColor="text1"/>
          <w:sz w:val="22"/>
          <w:szCs w:val="22"/>
        </w:rPr>
        <w:t xml:space="preserve"> 2 lopensen en 20 roeden met als belending de Heer van Aalst, Van de Sande, Peter van Kessel</w:t>
      </w:r>
    </w:p>
    <w:p w14:paraId="20B21777" w14:textId="77777777" w:rsidR="00C762F9" w:rsidRDefault="00C762F9" w:rsidP="00783DEC">
      <w:pPr>
        <w:rPr>
          <w:rFonts w:ascii="Arial" w:hAnsi="Arial" w:cs="Arial"/>
          <w:color w:val="000000" w:themeColor="text1"/>
          <w:sz w:val="22"/>
          <w:szCs w:val="22"/>
        </w:rPr>
      </w:pPr>
    </w:p>
    <w:p w14:paraId="5237CF22" w14:textId="6861C753" w:rsidR="00C762F9" w:rsidRPr="00C762F9" w:rsidRDefault="00C762F9" w:rsidP="00783DEC">
      <w:pPr>
        <w:rPr>
          <w:rFonts w:ascii="Arial" w:hAnsi="Arial" w:cs="Arial"/>
          <w:b/>
          <w:bCs/>
          <w:color w:val="000000" w:themeColor="text1"/>
          <w:sz w:val="22"/>
          <w:szCs w:val="22"/>
        </w:rPr>
      </w:pPr>
      <w:r w:rsidRPr="00C762F9">
        <w:rPr>
          <w:rFonts w:ascii="Arial" w:hAnsi="Arial" w:cs="Arial"/>
          <w:b/>
          <w:bCs/>
          <w:color w:val="000000" w:themeColor="text1"/>
          <w:sz w:val="22"/>
          <w:szCs w:val="22"/>
        </w:rPr>
        <w:t>6168</w:t>
      </w:r>
    </w:p>
    <w:p w14:paraId="56103618" w14:textId="51D1BAE0" w:rsidR="00C762F9" w:rsidRPr="00C762F9" w:rsidRDefault="00C762F9" w:rsidP="00783DEC">
      <w:pPr>
        <w:rPr>
          <w:rFonts w:ascii="Arial" w:hAnsi="Arial" w:cs="Arial"/>
          <w:b/>
          <w:bCs/>
          <w:color w:val="000000" w:themeColor="text1"/>
          <w:sz w:val="22"/>
          <w:szCs w:val="22"/>
        </w:rPr>
      </w:pPr>
      <w:r w:rsidRPr="00C762F9">
        <w:rPr>
          <w:rFonts w:ascii="Arial" w:hAnsi="Arial" w:cs="Arial"/>
          <w:b/>
          <w:bCs/>
          <w:color w:val="000000" w:themeColor="text1"/>
          <w:sz w:val="22"/>
          <w:szCs w:val="22"/>
        </w:rPr>
        <w:t>BP 1731 folio 251r maart 1734</w:t>
      </w:r>
    </w:p>
    <w:p w14:paraId="39DC4CA0" w14:textId="02FB3F90" w:rsidR="00C762F9" w:rsidRDefault="00C762F9" w:rsidP="00783DEC">
      <w:pPr>
        <w:rPr>
          <w:rFonts w:ascii="Arial" w:hAnsi="Arial" w:cs="Arial"/>
          <w:color w:val="000000" w:themeColor="text1"/>
          <w:sz w:val="22"/>
          <w:szCs w:val="22"/>
        </w:rPr>
      </w:pPr>
      <w:r>
        <w:rPr>
          <w:rFonts w:ascii="Arial" w:hAnsi="Arial" w:cs="Arial"/>
          <w:color w:val="000000" w:themeColor="text1"/>
          <w:sz w:val="22"/>
          <w:szCs w:val="22"/>
        </w:rPr>
        <w:t>Peter van Bruggen over 2 lopensen land in de Buenders te Schijndel met als belendingen de erfgenamen Voets</w:t>
      </w:r>
    </w:p>
    <w:p w14:paraId="61AE678A" w14:textId="77777777" w:rsidR="00C762F9" w:rsidRDefault="00C762F9" w:rsidP="00783DEC">
      <w:pPr>
        <w:rPr>
          <w:rFonts w:ascii="Arial" w:hAnsi="Arial" w:cs="Arial"/>
          <w:color w:val="000000" w:themeColor="text1"/>
          <w:sz w:val="22"/>
          <w:szCs w:val="22"/>
        </w:rPr>
      </w:pPr>
    </w:p>
    <w:p w14:paraId="40F62301" w14:textId="5EFDBD51" w:rsidR="00C762F9" w:rsidRPr="00A72307" w:rsidRDefault="00A72307" w:rsidP="00783DEC">
      <w:pPr>
        <w:rPr>
          <w:rFonts w:ascii="Arial" w:hAnsi="Arial" w:cs="Arial"/>
          <w:b/>
          <w:bCs/>
          <w:color w:val="000000" w:themeColor="text1"/>
          <w:sz w:val="22"/>
          <w:szCs w:val="22"/>
        </w:rPr>
      </w:pPr>
      <w:r w:rsidRPr="00A72307">
        <w:rPr>
          <w:rFonts w:ascii="Arial" w:hAnsi="Arial" w:cs="Arial"/>
          <w:b/>
          <w:bCs/>
          <w:color w:val="000000" w:themeColor="text1"/>
          <w:sz w:val="22"/>
          <w:szCs w:val="22"/>
        </w:rPr>
        <w:t>6169</w:t>
      </w:r>
    </w:p>
    <w:p w14:paraId="152DB3DF" w14:textId="22F94C04" w:rsidR="00A72307" w:rsidRPr="00A72307" w:rsidRDefault="00A72307" w:rsidP="00783DEC">
      <w:pPr>
        <w:rPr>
          <w:rFonts w:ascii="Arial" w:hAnsi="Arial" w:cs="Arial"/>
          <w:b/>
          <w:bCs/>
          <w:color w:val="000000" w:themeColor="text1"/>
          <w:sz w:val="22"/>
          <w:szCs w:val="22"/>
        </w:rPr>
      </w:pPr>
      <w:r w:rsidRPr="00A72307">
        <w:rPr>
          <w:rFonts w:ascii="Arial" w:hAnsi="Arial" w:cs="Arial"/>
          <w:b/>
          <w:bCs/>
          <w:color w:val="000000" w:themeColor="text1"/>
          <w:sz w:val="22"/>
          <w:szCs w:val="22"/>
        </w:rPr>
        <w:t>BP 1731 folio 251v maart 1734</w:t>
      </w:r>
    </w:p>
    <w:p w14:paraId="247E0693" w14:textId="0E4B6A5E" w:rsidR="00A72307" w:rsidRPr="00A72307" w:rsidRDefault="00A72307"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Antony Petrus van de Sande uit Schijndel met een gelofte over land te Schijndel </w:t>
      </w:r>
      <w:r w:rsidRPr="00A72307">
        <w:rPr>
          <w:rFonts w:ascii="Arial" w:hAnsi="Arial" w:cs="Arial"/>
          <w:b/>
          <w:bCs/>
          <w:color w:val="000000" w:themeColor="text1"/>
          <w:sz w:val="22"/>
          <w:szCs w:val="22"/>
          <w:u w:val="single"/>
        </w:rPr>
        <w:t>de Wijdonck</w:t>
      </w:r>
      <w:r>
        <w:rPr>
          <w:rFonts w:ascii="Arial" w:hAnsi="Arial" w:cs="Arial"/>
          <w:color w:val="000000" w:themeColor="text1"/>
          <w:sz w:val="22"/>
          <w:szCs w:val="22"/>
        </w:rPr>
        <w:t xml:space="preserve"> 2 lopensen en 20 roeden en onderaan wordt genoemd </w:t>
      </w:r>
      <w:r w:rsidRPr="00A72307">
        <w:rPr>
          <w:rFonts w:ascii="Arial" w:hAnsi="Arial" w:cs="Arial"/>
          <w:b/>
          <w:bCs/>
          <w:color w:val="000000" w:themeColor="text1"/>
          <w:sz w:val="22"/>
          <w:szCs w:val="22"/>
          <w:u w:val="single"/>
        </w:rPr>
        <w:t>Arnoldus Ter Croij medicine doctor</w:t>
      </w:r>
    </w:p>
    <w:p w14:paraId="6A05CC9B" w14:textId="77777777" w:rsidR="00A72307" w:rsidRDefault="00A72307" w:rsidP="00783DEC">
      <w:pPr>
        <w:rPr>
          <w:rFonts w:ascii="Arial" w:hAnsi="Arial" w:cs="Arial"/>
          <w:color w:val="000000" w:themeColor="text1"/>
          <w:sz w:val="22"/>
          <w:szCs w:val="22"/>
        </w:rPr>
      </w:pPr>
    </w:p>
    <w:p w14:paraId="0F2352E4" w14:textId="0469E436" w:rsidR="00A72307" w:rsidRPr="00562E85" w:rsidRDefault="00A72307" w:rsidP="00783DEC">
      <w:pPr>
        <w:rPr>
          <w:rFonts w:ascii="Arial" w:hAnsi="Arial" w:cs="Arial"/>
          <w:b/>
          <w:bCs/>
          <w:color w:val="FF0000"/>
          <w:sz w:val="22"/>
          <w:szCs w:val="22"/>
          <w:lang w:val="en-US"/>
        </w:rPr>
      </w:pPr>
      <w:r w:rsidRPr="00562E85">
        <w:rPr>
          <w:rFonts w:ascii="Arial" w:hAnsi="Arial" w:cs="Arial"/>
          <w:b/>
          <w:bCs/>
          <w:color w:val="FF0000"/>
          <w:sz w:val="22"/>
          <w:szCs w:val="22"/>
          <w:lang w:val="en-US"/>
        </w:rPr>
        <w:t>blad 463</w:t>
      </w:r>
    </w:p>
    <w:p w14:paraId="7A5BA5FB" w14:textId="77777777" w:rsidR="00A72307" w:rsidRPr="00562E85" w:rsidRDefault="00A72307" w:rsidP="00783DEC">
      <w:pPr>
        <w:rPr>
          <w:rFonts w:ascii="Arial" w:hAnsi="Arial" w:cs="Arial"/>
          <w:color w:val="000000" w:themeColor="text1"/>
          <w:sz w:val="22"/>
          <w:szCs w:val="22"/>
          <w:lang w:val="en-US"/>
        </w:rPr>
      </w:pPr>
    </w:p>
    <w:p w14:paraId="5580FE7D" w14:textId="2DA7BF66" w:rsidR="00A72307" w:rsidRPr="00562E85" w:rsidRDefault="00866ED1" w:rsidP="00783DEC">
      <w:pPr>
        <w:rPr>
          <w:rFonts w:ascii="Arial" w:hAnsi="Arial" w:cs="Arial"/>
          <w:b/>
          <w:bCs/>
          <w:color w:val="000000" w:themeColor="text1"/>
          <w:sz w:val="22"/>
          <w:szCs w:val="22"/>
          <w:lang w:val="en-US"/>
        </w:rPr>
      </w:pPr>
      <w:r w:rsidRPr="00562E85">
        <w:rPr>
          <w:rFonts w:ascii="Arial" w:hAnsi="Arial" w:cs="Arial"/>
          <w:b/>
          <w:bCs/>
          <w:color w:val="000000" w:themeColor="text1"/>
          <w:sz w:val="22"/>
          <w:szCs w:val="22"/>
          <w:lang w:val="en-US"/>
        </w:rPr>
        <w:t>6170</w:t>
      </w:r>
    </w:p>
    <w:p w14:paraId="528D5AFA" w14:textId="455A4302" w:rsidR="00866ED1" w:rsidRPr="00562E85" w:rsidRDefault="00866ED1" w:rsidP="00783DEC">
      <w:pPr>
        <w:rPr>
          <w:rFonts w:ascii="Arial" w:hAnsi="Arial" w:cs="Arial"/>
          <w:b/>
          <w:bCs/>
          <w:color w:val="000000" w:themeColor="text1"/>
          <w:sz w:val="22"/>
          <w:szCs w:val="22"/>
          <w:lang w:val="en-US"/>
        </w:rPr>
      </w:pPr>
      <w:r w:rsidRPr="00562E85">
        <w:rPr>
          <w:rFonts w:ascii="Arial" w:hAnsi="Arial" w:cs="Arial"/>
          <w:b/>
          <w:bCs/>
          <w:color w:val="000000" w:themeColor="text1"/>
          <w:sz w:val="22"/>
          <w:szCs w:val="22"/>
          <w:lang w:val="en-US"/>
        </w:rPr>
        <w:t>BP 1712 folio 187r april 1734</w:t>
      </w:r>
    </w:p>
    <w:p w14:paraId="74E8A075" w14:textId="77777777" w:rsidR="00445521" w:rsidRDefault="00445521" w:rsidP="00783DEC">
      <w:pPr>
        <w:rPr>
          <w:rFonts w:ascii="Arial" w:hAnsi="Arial" w:cs="Arial"/>
          <w:color w:val="000000" w:themeColor="text1"/>
          <w:sz w:val="22"/>
          <w:szCs w:val="22"/>
        </w:rPr>
      </w:pPr>
      <w:r w:rsidRPr="00445521">
        <w:rPr>
          <w:rFonts w:ascii="Arial" w:hAnsi="Arial" w:cs="Arial"/>
          <w:b/>
          <w:bCs/>
          <w:color w:val="000000" w:themeColor="text1"/>
          <w:sz w:val="22"/>
          <w:szCs w:val="22"/>
          <w:u w:val="single"/>
        </w:rPr>
        <w:t>Het Corpus van Schijndel</w:t>
      </w:r>
      <w:r>
        <w:rPr>
          <w:rFonts w:ascii="Arial" w:hAnsi="Arial" w:cs="Arial"/>
          <w:color w:val="000000" w:themeColor="text1"/>
          <w:sz w:val="22"/>
          <w:szCs w:val="22"/>
        </w:rPr>
        <w:t xml:space="preserve">, Willem Dobbelsteens president, Jan van Heeretum schepen met akte van procuratie dd. 27 april 1734 bekrachtigd met het dorpszegel hebben bekend en beleden dat Gillis Kerkhoven notaris hen heeft betaald een bedrag van 598 gl. </w:t>
      </w:r>
    </w:p>
    <w:p w14:paraId="62E21FC8" w14:textId="77777777" w:rsidR="00445521" w:rsidRDefault="00445521" w:rsidP="00783DEC">
      <w:pPr>
        <w:rPr>
          <w:rFonts w:ascii="Arial" w:hAnsi="Arial" w:cs="Arial"/>
          <w:color w:val="000000" w:themeColor="text1"/>
          <w:sz w:val="22"/>
          <w:szCs w:val="22"/>
        </w:rPr>
      </w:pPr>
    </w:p>
    <w:p w14:paraId="7562AE2B" w14:textId="77777777" w:rsidR="00445521" w:rsidRPr="00445521" w:rsidRDefault="00445521" w:rsidP="00783DEC">
      <w:pPr>
        <w:rPr>
          <w:rFonts w:ascii="Arial" w:hAnsi="Arial" w:cs="Arial"/>
          <w:b/>
          <w:bCs/>
          <w:color w:val="000000" w:themeColor="text1"/>
          <w:sz w:val="22"/>
          <w:szCs w:val="22"/>
        </w:rPr>
      </w:pPr>
      <w:r w:rsidRPr="00445521">
        <w:rPr>
          <w:rFonts w:ascii="Arial" w:hAnsi="Arial" w:cs="Arial"/>
          <w:b/>
          <w:bCs/>
          <w:color w:val="000000" w:themeColor="text1"/>
          <w:sz w:val="22"/>
          <w:szCs w:val="22"/>
        </w:rPr>
        <w:t>6171</w:t>
      </w:r>
    </w:p>
    <w:p w14:paraId="61D9B0E2" w14:textId="77777777" w:rsidR="00445521" w:rsidRPr="00445521" w:rsidRDefault="00445521" w:rsidP="00783DEC">
      <w:pPr>
        <w:rPr>
          <w:rFonts w:ascii="Arial" w:hAnsi="Arial" w:cs="Arial"/>
          <w:b/>
          <w:bCs/>
          <w:color w:val="000000" w:themeColor="text1"/>
          <w:sz w:val="22"/>
          <w:szCs w:val="22"/>
        </w:rPr>
      </w:pPr>
      <w:r w:rsidRPr="00445521">
        <w:rPr>
          <w:rFonts w:ascii="Arial" w:hAnsi="Arial" w:cs="Arial"/>
          <w:b/>
          <w:bCs/>
          <w:color w:val="000000" w:themeColor="text1"/>
          <w:sz w:val="22"/>
          <w:szCs w:val="22"/>
        </w:rPr>
        <w:t>BP 1731 folio 330v oktober 1734</w:t>
      </w:r>
    </w:p>
    <w:p w14:paraId="7DE01D56" w14:textId="085AA8AD" w:rsidR="00445521" w:rsidRDefault="00445521" w:rsidP="00783DEC">
      <w:pPr>
        <w:rPr>
          <w:rFonts w:ascii="Arial" w:hAnsi="Arial" w:cs="Arial"/>
          <w:color w:val="000000" w:themeColor="text1"/>
          <w:sz w:val="22"/>
          <w:szCs w:val="22"/>
        </w:rPr>
      </w:pPr>
      <w:r>
        <w:rPr>
          <w:rFonts w:ascii="Arial" w:hAnsi="Arial" w:cs="Arial"/>
          <w:color w:val="000000" w:themeColor="text1"/>
          <w:sz w:val="22"/>
          <w:szCs w:val="22"/>
        </w:rPr>
        <w:t xml:space="preserve">Andries Ambrosius Vorstenbosch uit Uden in het land van Ravenstein over een huis esthuis en boomgaard 3 lopensen </w:t>
      </w:r>
      <w:r w:rsidRPr="00445521">
        <w:rPr>
          <w:rFonts w:ascii="Arial" w:hAnsi="Arial" w:cs="Arial"/>
          <w:b/>
          <w:bCs/>
          <w:color w:val="000000" w:themeColor="text1"/>
          <w:sz w:val="22"/>
          <w:szCs w:val="22"/>
          <w:u w:val="single"/>
        </w:rPr>
        <w:t>in het Hermaele</w:t>
      </w:r>
      <w:r>
        <w:rPr>
          <w:rFonts w:ascii="Arial" w:hAnsi="Arial" w:cs="Arial"/>
          <w:color w:val="000000" w:themeColor="text1"/>
          <w:sz w:val="22"/>
          <w:szCs w:val="22"/>
        </w:rPr>
        <w:t xml:space="preserve"> met als belendingen Jan Eijmert Peters, Jan Eijmers, idem een akker </w:t>
      </w:r>
      <w:r w:rsidRPr="00445521">
        <w:rPr>
          <w:rFonts w:ascii="Arial" w:hAnsi="Arial" w:cs="Arial"/>
          <w:b/>
          <w:bCs/>
          <w:color w:val="000000" w:themeColor="text1"/>
          <w:sz w:val="22"/>
          <w:szCs w:val="22"/>
          <w:u w:val="single"/>
        </w:rPr>
        <w:t>op de Beeck</w:t>
      </w:r>
      <w:r>
        <w:rPr>
          <w:rFonts w:ascii="Arial" w:hAnsi="Arial" w:cs="Arial"/>
          <w:color w:val="000000" w:themeColor="text1"/>
          <w:sz w:val="22"/>
          <w:szCs w:val="22"/>
        </w:rPr>
        <w:t xml:space="preserve"> een sesterzaad groot met als belendingen </w:t>
      </w:r>
      <w:r w:rsidRPr="00445521">
        <w:rPr>
          <w:rFonts w:ascii="Arial" w:hAnsi="Arial" w:cs="Arial"/>
          <w:b/>
          <w:bCs/>
          <w:color w:val="000000" w:themeColor="text1"/>
          <w:sz w:val="22"/>
          <w:szCs w:val="22"/>
          <w:u w:val="single"/>
        </w:rPr>
        <w:t>de Beeck</w:t>
      </w:r>
      <w:r>
        <w:rPr>
          <w:rFonts w:ascii="Arial" w:hAnsi="Arial" w:cs="Arial"/>
          <w:color w:val="000000" w:themeColor="text1"/>
          <w:sz w:val="22"/>
          <w:szCs w:val="22"/>
        </w:rPr>
        <w:t>, Adriaan Tijsse, het onmondig kind van Corstiaen Cluijtmans</w:t>
      </w:r>
    </w:p>
    <w:p w14:paraId="36134021" w14:textId="77777777" w:rsidR="00445521" w:rsidRDefault="00445521" w:rsidP="00783DEC">
      <w:pPr>
        <w:rPr>
          <w:rFonts w:ascii="Arial" w:hAnsi="Arial" w:cs="Arial"/>
          <w:color w:val="000000" w:themeColor="text1"/>
          <w:sz w:val="22"/>
          <w:szCs w:val="22"/>
        </w:rPr>
      </w:pPr>
    </w:p>
    <w:p w14:paraId="7CB27579" w14:textId="77777777" w:rsidR="00445521" w:rsidRPr="002817A2" w:rsidRDefault="00445521" w:rsidP="00783DEC">
      <w:pPr>
        <w:rPr>
          <w:rFonts w:ascii="Arial" w:hAnsi="Arial" w:cs="Arial"/>
          <w:b/>
          <w:bCs/>
          <w:color w:val="000000" w:themeColor="text1"/>
          <w:sz w:val="22"/>
          <w:szCs w:val="22"/>
        </w:rPr>
      </w:pPr>
      <w:r w:rsidRPr="002817A2">
        <w:rPr>
          <w:rFonts w:ascii="Arial" w:hAnsi="Arial" w:cs="Arial"/>
          <w:b/>
          <w:bCs/>
          <w:color w:val="000000" w:themeColor="text1"/>
          <w:sz w:val="22"/>
          <w:szCs w:val="22"/>
        </w:rPr>
        <w:t>6172</w:t>
      </w:r>
    </w:p>
    <w:p w14:paraId="582C35FF" w14:textId="77777777" w:rsidR="00445521" w:rsidRPr="002817A2" w:rsidRDefault="00445521" w:rsidP="00783DEC">
      <w:pPr>
        <w:rPr>
          <w:rFonts w:ascii="Arial" w:hAnsi="Arial" w:cs="Arial"/>
          <w:b/>
          <w:bCs/>
          <w:color w:val="000000" w:themeColor="text1"/>
          <w:sz w:val="22"/>
          <w:szCs w:val="22"/>
        </w:rPr>
      </w:pPr>
      <w:r w:rsidRPr="002817A2">
        <w:rPr>
          <w:rFonts w:ascii="Arial" w:hAnsi="Arial" w:cs="Arial"/>
          <w:b/>
          <w:bCs/>
          <w:color w:val="000000" w:themeColor="text1"/>
          <w:sz w:val="22"/>
          <w:szCs w:val="22"/>
        </w:rPr>
        <w:t>BP 1722 folio 47v november 1734</w:t>
      </w:r>
    </w:p>
    <w:p w14:paraId="6A68E21F" w14:textId="77777777" w:rsidR="002817A2" w:rsidRDefault="00445521" w:rsidP="00783DEC">
      <w:pPr>
        <w:rPr>
          <w:rFonts w:ascii="Arial" w:hAnsi="Arial" w:cs="Arial"/>
          <w:color w:val="000000" w:themeColor="text1"/>
          <w:sz w:val="22"/>
          <w:szCs w:val="22"/>
        </w:rPr>
      </w:pPr>
      <w:r>
        <w:rPr>
          <w:rFonts w:ascii="Arial" w:hAnsi="Arial" w:cs="Arial"/>
          <w:color w:val="000000" w:themeColor="text1"/>
          <w:sz w:val="22"/>
          <w:szCs w:val="22"/>
        </w:rPr>
        <w:t xml:space="preserve">Aart van Grinsven gehuwd met Johanna dr.v.Adriaan van der Steen uit Empel en Huijbert Henricx van der Steen, </w:t>
      </w:r>
      <w:r w:rsidR="002817A2">
        <w:rPr>
          <w:rFonts w:ascii="Arial" w:hAnsi="Arial" w:cs="Arial"/>
          <w:color w:val="000000" w:themeColor="text1"/>
          <w:sz w:val="22"/>
          <w:szCs w:val="22"/>
        </w:rPr>
        <w:t xml:space="preserve">testamentair momboir over Hendrick en Antony minderjarige kinderen van Adriaan van der Steen, op basis van autorisatie van de Bossche schepenen dd. 11 mei 1733 over een kamp hooi- of weiland </w:t>
      </w:r>
      <w:r w:rsidR="002817A2" w:rsidRPr="002817A2">
        <w:rPr>
          <w:rFonts w:ascii="Arial" w:hAnsi="Arial" w:cs="Arial"/>
          <w:b/>
          <w:bCs/>
          <w:color w:val="000000" w:themeColor="text1"/>
          <w:sz w:val="22"/>
          <w:szCs w:val="22"/>
          <w:u w:val="single"/>
        </w:rPr>
        <w:t>in den Bars</w:t>
      </w:r>
      <w:r w:rsidR="002817A2">
        <w:rPr>
          <w:rFonts w:ascii="Arial" w:hAnsi="Arial" w:cs="Arial"/>
          <w:color w:val="000000" w:themeColor="text1"/>
          <w:sz w:val="22"/>
          <w:szCs w:val="22"/>
        </w:rPr>
        <w:t xml:space="preserve"> 3 morgens groot met als belendingen Jan Evers de Beever, Henrick Willem Spierinx, Everaart van de Wetering</w:t>
      </w:r>
    </w:p>
    <w:p w14:paraId="254DAB87" w14:textId="77777777" w:rsidR="002817A2" w:rsidRDefault="002817A2" w:rsidP="00783DEC">
      <w:pPr>
        <w:rPr>
          <w:rFonts w:ascii="Arial" w:hAnsi="Arial" w:cs="Arial"/>
          <w:color w:val="000000" w:themeColor="text1"/>
          <w:sz w:val="22"/>
          <w:szCs w:val="22"/>
        </w:rPr>
      </w:pPr>
    </w:p>
    <w:p w14:paraId="14EC7C35" w14:textId="0FACFB2A" w:rsidR="002817A2" w:rsidRPr="002817A2" w:rsidRDefault="002817A2" w:rsidP="00783DEC">
      <w:pPr>
        <w:rPr>
          <w:rFonts w:ascii="Arial" w:hAnsi="Arial" w:cs="Arial"/>
          <w:b/>
          <w:bCs/>
          <w:color w:val="000000" w:themeColor="text1"/>
          <w:sz w:val="22"/>
          <w:szCs w:val="22"/>
        </w:rPr>
      </w:pPr>
      <w:r w:rsidRPr="002817A2">
        <w:rPr>
          <w:rFonts w:ascii="Arial" w:hAnsi="Arial" w:cs="Arial"/>
          <w:b/>
          <w:bCs/>
          <w:color w:val="000000" w:themeColor="text1"/>
          <w:sz w:val="22"/>
          <w:szCs w:val="22"/>
        </w:rPr>
        <w:t>6173</w:t>
      </w:r>
    </w:p>
    <w:p w14:paraId="0CA6CE2E" w14:textId="21480825" w:rsidR="002817A2" w:rsidRPr="002817A2" w:rsidRDefault="002817A2" w:rsidP="00783DEC">
      <w:pPr>
        <w:rPr>
          <w:rFonts w:ascii="Arial" w:hAnsi="Arial" w:cs="Arial"/>
          <w:b/>
          <w:bCs/>
          <w:color w:val="000000" w:themeColor="text1"/>
          <w:sz w:val="22"/>
          <w:szCs w:val="22"/>
        </w:rPr>
      </w:pPr>
      <w:r w:rsidRPr="002817A2">
        <w:rPr>
          <w:rFonts w:ascii="Arial" w:hAnsi="Arial" w:cs="Arial"/>
          <w:b/>
          <w:bCs/>
          <w:color w:val="000000" w:themeColor="text1"/>
          <w:sz w:val="22"/>
          <w:szCs w:val="22"/>
        </w:rPr>
        <w:t>BP 1722 folio 60r november 1734</w:t>
      </w:r>
    </w:p>
    <w:p w14:paraId="71A5470F" w14:textId="3F4B0D14" w:rsidR="002817A2" w:rsidRDefault="002817A2" w:rsidP="00783DEC">
      <w:pPr>
        <w:rPr>
          <w:rFonts w:ascii="Arial" w:hAnsi="Arial" w:cs="Arial"/>
          <w:color w:val="000000" w:themeColor="text1"/>
          <w:sz w:val="22"/>
          <w:szCs w:val="22"/>
        </w:rPr>
      </w:pPr>
      <w:r w:rsidRPr="002817A2">
        <w:rPr>
          <w:rFonts w:ascii="Arial" w:hAnsi="Arial" w:cs="Arial"/>
          <w:b/>
          <w:bCs/>
          <w:color w:val="000000" w:themeColor="text1"/>
          <w:sz w:val="22"/>
          <w:szCs w:val="22"/>
          <w:u w:val="single"/>
        </w:rPr>
        <w:t>Johan Louis Verster notaris en procureur</w:t>
      </w:r>
      <w:r>
        <w:rPr>
          <w:rFonts w:ascii="Arial" w:hAnsi="Arial" w:cs="Arial"/>
          <w:color w:val="000000" w:themeColor="text1"/>
          <w:sz w:val="22"/>
          <w:szCs w:val="22"/>
        </w:rPr>
        <w:t xml:space="preserve"> te ‘sBOsch gemachtigd door de </w:t>
      </w:r>
      <w:r w:rsidRPr="002817A2">
        <w:rPr>
          <w:rFonts w:ascii="Arial" w:hAnsi="Arial" w:cs="Arial"/>
          <w:b/>
          <w:bCs/>
          <w:color w:val="000000" w:themeColor="text1"/>
          <w:sz w:val="22"/>
          <w:szCs w:val="22"/>
          <w:u w:val="single"/>
        </w:rPr>
        <w:t>Heer Alert Johan Gansneb genaamd Tengnagel raad en rentmeester der episcopale en andere geestelijke goederen in stad en Meierij</w:t>
      </w:r>
      <w:r>
        <w:rPr>
          <w:rFonts w:ascii="Arial" w:hAnsi="Arial" w:cs="Arial"/>
          <w:color w:val="000000" w:themeColor="text1"/>
          <w:sz w:val="22"/>
          <w:szCs w:val="22"/>
        </w:rPr>
        <w:t xml:space="preserve"> dd. 12 december 1726 folio 295 en een machtiging van de Ed: Mo: dd. 16 april 1718 folio 202 m.b.t. de opstal van </w:t>
      </w:r>
      <w:r w:rsidRPr="002817A2">
        <w:rPr>
          <w:rFonts w:ascii="Arial" w:hAnsi="Arial" w:cs="Arial"/>
          <w:b/>
          <w:bCs/>
          <w:color w:val="000000" w:themeColor="text1"/>
          <w:sz w:val="22"/>
          <w:szCs w:val="22"/>
          <w:u w:val="single"/>
        </w:rPr>
        <w:t xml:space="preserve">een huis op de </w:t>
      </w:r>
      <w:r w:rsidRPr="002817A2">
        <w:rPr>
          <w:rFonts w:ascii="Arial" w:hAnsi="Arial" w:cs="Arial"/>
          <w:b/>
          <w:bCs/>
          <w:color w:val="000000" w:themeColor="text1"/>
          <w:sz w:val="22"/>
          <w:szCs w:val="22"/>
          <w:u w:val="single"/>
        </w:rPr>
        <w:lastRenderedPageBreak/>
        <w:t>Keur te Schijndel</w:t>
      </w:r>
      <w:r>
        <w:rPr>
          <w:rFonts w:ascii="Arial" w:hAnsi="Arial" w:cs="Arial"/>
          <w:color w:val="000000" w:themeColor="text1"/>
          <w:sz w:val="22"/>
          <w:szCs w:val="22"/>
        </w:rPr>
        <w:t xml:space="preserve"> bewoond wordende door de weduwe van Willem de Klumper (?) en 1 ½ lopense akkerland</w:t>
      </w:r>
    </w:p>
    <w:p w14:paraId="48F11C14" w14:textId="77777777" w:rsidR="002817A2" w:rsidRDefault="002817A2" w:rsidP="00783DEC">
      <w:pPr>
        <w:rPr>
          <w:rFonts w:ascii="Arial" w:hAnsi="Arial" w:cs="Arial"/>
          <w:color w:val="000000" w:themeColor="text1"/>
          <w:sz w:val="22"/>
          <w:szCs w:val="22"/>
        </w:rPr>
      </w:pPr>
    </w:p>
    <w:p w14:paraId="17442AD9" w14:textId="09534070" w:rsidR="002817A2" w:rsidRPr="007E18D6" w:rsidRDefault="002817A2" w:rsidP="00783DEC">
      <w:pPr>
        <w:rPr>
          <w:rFonts w:ascii="Arial" w:hAnsi="Arial" w:cs="Arial"/>
          <w:b/>
          <w:bCs/>
          <w:color w:val="000000" w:themeColor="text1"/>
          <w:sz w:val="22"/>
          <w:szCs w:val="22"/>
        </w:rPr>
      </w:pPr>
      <w:r w:rsidRPr="007E18D6">
        <w:rPr>
          <w:rFonts w:ascii="Arial" w:hAnsi="Arial" w:cs="Arial"/>
          <w:b/>
          <w:bCs/>
          <w:color w:val="000000" w:themeColor="text1"/>
          <w:sz w:val="22"/>
          <w:szCs w:val="22"/>
        </w:rPr>
        <w:t>6174</w:t>
      </w:r>
    </w:p>
    <w:p w14:paraId="5D4FEE9E" w14:textId="29ED330F" w:rsidR="002817A2" w:rsidRPr="007E18D6" w:rsidRDefault="002817A2" w:rsidP="00783DEC">
      <w:pPr>
        <w:rPr>
          <w:rFonts w:ascii="Arial" w:hAnsi="Arial" w:cs="Arial"/>
          <w:b/>
          <w:bCs/>
          <w:color w:val="000000" w:themeColor="text1"/>
          <w:sz w:val="22"/>
          <w:szCs w:val="22"/>
        </w:rPr>
      </w:pPr>
      <w:r w:rsidRPr="007E18D6">
        <w:rPr>
          <w:rFonts w:ascii="Arial" w:hAnsi="Arial" w:cs="Arial"/>
          <w:b/>
          <w:bCs/>
          <w:color w:val="000000" w:themeColor="text1"/>
          <w:sz w:val="22"/>
          <w:szCs w:val="22"/>
        </w:rPr>
        <w:t xml:space="preserve">BP </w:t>
      </w:r>
      <w:r w:rsidR="007E18D6" w:rsidRPr="007E18D6">
        <w:rPr>
          <w:rFonts w:ascii="Arial" w:hAnsi="Arial" w:cs="Arial"/>
          <w:b/>
          <w:bCs/>
          <w:color w:val="000000" w:themeColor="text1"/>
          <w:sz w:val="22"/>
          <w:szCs w:val="22"/>
        </w:rPr>
        <w:t>1722 folio 61v november 1734</w:t>
      </w:r>
    </w:p>
    <w:p w14:paraId="4339B38C" w14:textId="284928CE" w:rsidR="007E18D6" w:rsidRDefault="007E18D6" w:rsidP="00783DEC">
      <w:pPr>
        <w:rPr>
          <w:rFonts w:ascii="Arial" w:hAnsi="Arial" w:cs="Arial"/>
          <w:color w:val="000000" w:themeColor="text1"/>
          <w:sz w:val="22"/>
          <w:szCs w:val="22"/>
        </w:rPr>
      </w:pPr>
      <w:r>
        <w:rPr>
          <w:rFonts w:ascii="Arial" w:hAnsi="Arial" w:cs="Arial"/>
          <w:color w:val="000000" w:themeColor="text1"/>
          <w:sz w:val="22"/>
          <w:szCs w:val="22"/>
        </w:rPr>
        <w:t xml:space="preserve">Idem 2 lopensen akkerland in 8 lopensen gelegen genaamd </w:t>
      </w:r>
      <w:r w:rsidRPr="007E18D6">
        <w:rPr>
          <w:rFonts w:ascii="Arial" w:hAnsi="Arial" w:cs="Arial"/>
          <w:b/>
          <w:bCs/>
          <w:color w:val="000000" w:themeColor="text1"/>
          <w:sz w:val="22"/>
          <w:szCs w:val="22"/>
          <w:u w:val="single"/>
        </w:rPr>
        <w:t>de Kuijlenacker in de Broeckstraet</w:t>
      </w:r>
      <w:r>
        <w:rPr>
          <w:rFonts w:ascii="Arial" w:hAnsi="Arial" w:cs="Arial"/>
          <w:color w:val="000000" w:themeColor="text1"/>
          <w:sz w:val="22"/>
          <w:szCs w:val="22"/>
        </w:rPr>
        <w:t xml:space="preserve"> behoord hebbende aan de kinderen van Jan Martens met als belendingen Laurens van der Schoot</w:t>
      </w:r>
    </w:p>
    <w:p w14:paraId="6F23AEA0" w14:textId="77777777" w:rsidR="007E18D6" w:rsidRDefault="007E18D6" w:rsidP="00783DEC">
      <w:pPr>
        <w:rPr>
          <w:rFonts w:ascii="Arial" w:hAnsi="Arial" w:cs="Arial"/>
          <w:color w:val="000000" w:themeColor="text1"/>
          <w:sz w:val="22"/>
          <w:szCs w:val="22"/>
        </w:rPr>
      </w:pPr>
    </w:p>
    <w:p w14:paraId="60D31BA0" w14:textId="099F6EBA" w:rsidR="007E18D6" w:rsidRPr="001C4E69" w:rsidRDefault="007E18D6" w:rsidP="00783DEC">
      <w:pPr>
        <w:rPr>
          <w:rFonts w:ascii="Arial" w:hAnsi="Arial" w:cs="Arial"/>
          <w:b/>
          <w:bCs/>
          <w:color w:val="000000" w:themeColor="text1"/>
          <w:sz w:val="22"/>
          <w:szCs w:val="22"/>
        </w:rPr>
      </w:pPr>
      <w:r w:rsidRPr="001C4E69">
        <w:rPr>
          <w:rFonts w:ascii="Arial" w:hAnsi="Arial" w:cs="Arial"/>
          <w:b/>
          <w:bCs/>
          <w:color w:val="000000" w:themeColor="text1"/>
          <w:sz w:val="22"/>
          <w:szCs w:val="22"/>
        </w:rPr>
        <w:t>6175</w:t>
      </w:r>
    </w:p>
    <w:p w14:paraId="5183143B" w14:textId="20DD4E90" w:rsidR="007E18D6" w:rsidRPr="001C4E69" w:rsidRDefault="007E18D6" w:rsidP="00783DEC">
      <w:pPr>
        <w:rPr>
          <w:rFonts w:ascii="Arial" w:hAnsi="Arial" w:cs="Arial"/>
          <w:b/>
          <w:bCs/>
          <w:color w:val="000000" w:themeColor="text1"/>
          <w:sz w:val="22"/>
          <w:szCs w:val="22"/>
        </w:rPr>
      </w:pPr>
      <w:r w:rsidRPr="001C4E69">
        <w:rPr>
          <w:rFonts w:ascii="Arial" w:hAnsi="Arial" w:cs="Arial"/>
          <w:b/>
          <w:bCs/>
          <w:color w:val="000000" w:themeColor="text1"/>
          <w:sz w:val="22"/>
          <w:szCs w:val="22"/>
        </w:rPr>
        <w:t>BP 1731 folio 339v november 1734</w:t>
      </w:r>
    </w:p>
    <w:p w14:paraId="63CE6D79" w14:textId="77777777" w:rsidR="001C4E69" w:rsidRDefault="001C4E69" w:rsidP="00783DEC">
      <w:pPr>
        <w:rPr>
          <w:rFonts w:ascii="Arial" w:hAnsi="Arial" w:cs="Arial"/>
          <w:color w:val="000000" w:themeColor="text1"/>
          <w:sz w:val="22"/>
          <w:szCs w:val="22"/>
        </w:rPr>
      </w:pPr>
      <w:r>
        <w:rPr>
          <w:rFonts w:ascii="Arial" w:hAnsi="Arial" w:cs="Arial"/>
          <w:color w:val="000000" w:themeColor="text1"/>
          <w:sz w:val="22"/>
          <w:szCs w:val="22"/>
        </w:rPr>
        <w:t xml:space="preserve">Gerard Hendrick Gerrits uit Schijndel is verschenen voor </w:t>
      </w:r>
      <w:r w:rsidRPr="001C4E69">
        <w:rPr>
          <w:rFonts w:ascii="Arial" w:hAnsi="Arial" w:cs="Arial"/>
          <w:b/>
          <w:bCs/>
          <w:color w:val="000000" w:themeColor="text1"/>
          <w:sz w:val="22"/>
          <w:szCs w:val="22"/>
          <w:u w:val="single"/>
        </w:rPr>
        <w:t>openbaar notaris bij de Raad en Leenhof van Brabant in Den Haag Isaacq Bopp geadmitteerd in Den Bosch</w:t>
      </w:r>
      <w:r>
        <w:rPr>
          <w:rFonts w:ascii="Arial" w:hAnsi="Arial" w:cs="Arial"/>
          <w:color w:val="000000" w:themeColor="text1"/>
          <w:sz w:val="22"/>
          <w:szCs w:val="22"/>
        </w:rPr>
        <w:t xml:space="preserve"> residerende op 29 juni 1730 t.b.v. Corst Driese van der Aelst </w:t>
      </w:r>
    </w:p>
    <w:p w14:paraId="28A50078" w14:textId="77777777" w:rsidR="001C4E69" w:rsidRDefault="001C4E69" w:rsidP="00783DEC">
      <w:pPr>
        <w:rPr>
          <w:rFonts w:ascii="Arial" w:hAnsi="Arial" w:cs="Arial"/>
          <w:color w:val="000000" w:themeColor="text1"/>
          <w:sz w:val="22"/>
          <w:szCs w:val="22"/>
        </w:rPr>
      </w:pPr>
    </w:p>
    <w:p w14:paraId="6561A9CD" w14:textId="77777777" w:rsidR="001C4E69" w:rsidRPr="0079453B" w:rsidRDefault="001C4E69" w:rsidP="00783DEC">
      <w:pPr>
        <w:rPr>
          <w:rFonts w:ascii="Arial" w:hAnsi="Arial" w:cs="Arial"/>
          <w:b/>
          <w:bCs/>
          <w:color w:val="000000" w:themeColor="text1"/>
          <w:sz w:val="22"/>
          <w:szCs w:val="22"/>
        </w:rPr>
      </w:pPr>
      <w:r w:rsidRPr="0079453B">
        <w:rPr>
          <w:rFonts w:ascii="Arial" w:hAnsi="Arial" w:cs="Arial"/>
          <w:b/>
          <w:bCs/>
          <w:color w:val="000000" w:themeColor="text1"/>
          <w:sz w:val="22"/>
          <w:szCs w:val="22"/>
        </w:rPr>
        <w:t>6176</w:t>
      </w:r>
    </w:p>
    <w:p w14:paraId="58C39965" w14:textId="67E459F2" w:rsidR="001C4E69" w:rsidRPr="0079453B" w:rsidRDefault="001C4E69" w:rsidP="00783DEC">
      <w:pPr>
        <w:rPr>
          <w:rFonts w:ascii="Arial" w:hAnsi="Arial" w:cs="Arial"/>
          <w:b/>
          <w:bCs/>
          <w:color w:val="000000" w:themeColor="text1"/>
          <w:sz w:val="22"/>
          <w:szCs w:val="22"/>
        </w:rPr>
      </w:pPr>
      <w:r w:rsidRPr="0079453B">
        <w:rPr>
          <w:rFonts w:ascii="Arial" w:hAnsi="Arial" w:cs="Arial"/>
          <w:b/>
          <w:bCs/>
          <w:color w:val="000000" w:themeColor="text1"/>
          <w:sz w:val="22"/>
          <w:szCs w:val="22"/>
        </w:rPr>
        <w:t>BP 1731 folio 3</w:t>
      </w:r>
      <w:r w:rsidR="0079453B" w:rsidRPr="0079453B">
        <w:rPr>
          <w:rFonts w:ascii="Arial" w:hAnsi="Arial" w:cs="Arial"/>
          <w:b/>
          <w:bCs/>
          <w:color w:val="000000" w:themeColor="text1"/>
          <w:sz w:val="22"/>
          <w:szCs w:val="22"/>
        </w:rPr>
        <w:t>43v</w:t>
      </w:r>
      <w:r w:rsidRPr="0079453B">
        <w:rPr>
          <w:rFonts w:ascii="Arial" w:hAnsi="Arial" w:cs="Arial"/>
          <w:b/>
          <w:bCs/>
          <w:color w:val="000000" w:themeColor="text1"/>
          <w:sz w:val="22"/>
          <w:szCs w:val="22"/>
        </w:rPr>
        <w:t xml:space="preserve"> november 1734</w:t>
      </w:r>
    </w:p>
    <w:p w14:paraId="567BFA34" w14:textId="0102DED6" w:rsidR="0079453B" w:rsidRDefault="0079453B" w:rsidP="00783DEC">
      <w:pPr>
        <w:rPr>
          <w:rFonts w:ascii="Arial" w:hAnsi="Arial" w:cs="Arial"/>
          <w:color w:val="000000" w:themeColor="text1"/>
          <w:sz w:val="22"/>
          <w:szCs w:val="22"/>
        </w:rPr>
      </w:pPr>
      <w:r>
        <w:rPr>
          <w:rFonts w:ascii="Arial" w:hAnsi="Arial" w:cs="Arial"/>
          <w:color w:val="000000" w:themeColor="text1"/>
          <w:sz w:val="22"/>
          <w:szCs w:val="22"/>
        </w:rPr>
        <w:t xml:space="preserve">Hendrick Bartel Rijkers uit Schijndel over een akker van 4 ½ lopensen </w:t>
      </w:r>
      <w:r w:rsidRPr="0079453B">
        <w:rPr>
          <w:rFonts w:ascii="Arial" w:hAnsi="Arial" w:cs="Arial"/>
          <w:b/>
          <w:bCs/>
          <w:color w:val="000000" w:themeColor="text1"/>
          <w:sz w:val="22"/>
          <w:szCs w:val="22"/>
          <w:u w:val="single"/>
        </w:rPr>
        <w:t>op de Boschwegh</w:t>
      </w:r>
      <w:r>
        <w:rPr>
          <w:rFonts w:ascii="Arial" w:hAnsi="Arial" w:cs="Arial"/>
          <w:color w:val="000000" w:themeColor="text1"/>
          <w:sz w:val="22"/>
          <w:szCs w:val="22"/>
        </w:rPr>
        <w:t xml:space="preserve"> met als belendingen Gijsbert van der Schoot, Jan Bartel Rijkers, Jan Gerrit Jan Gijsberts, met het voorhoofd – iten 2 akkers 3 lopensen </w:t>
      </w:r>
      <w:r w:rsidRPr="0079453B">
        <w:rPr>
          <w:rFonts w:ascii="Arial" w:hAnsi="Arial" w:cs="Arial"/>
          <w:b/>
          <w:bCs/>
          <w:color w:val="000000" w:themeColor="text1"/>
          <w:sz w:val="22"/>
          <w:szCs w:val="22"/>
          <w:u w:val="single"/>
        </w:rPr>
        <w:t>op den Boschwegh</w:t>
      </w:r>
      <w:r>
        <w:rPr>
          <w:rFonts w:ascii="Arial" w:hAnsi="Arial" w:cs="Arial"/>
          <w:color w:val="000000" w:themeColor="text1"/>
          <w:sz w:val="22"/>
          <w:szCs w:val="22"/>
        </w:rPr>
        <w:t xml:space="preserve"> met de houtwas die er op staat met als belendingen Jan Bartel Rijkers, de weduwe van Berlekom, Delis Jansen van den Acker, Antony Peter Goyaertsen nog een perceel van 3 lopensen </w:t>
      </w:r>
    </w:p>
    <w:p w14:paraId="2CAB7EC6" w14:textId="77777777" w:rsidR="0079453B" w:rsidRDefault="0079453B" w:rsidP="00783DEC">
      <w:pPr>
        <w:rPr>
          <w:rFonts w:ascii="Arial" w:hAnsi="Arial" w:cs="Arial"/>
          <w:color w:val="000000" w:themeColor="text1"/>
          <w:sz w:val="22"/>
          <w:szCs w:val="22"/>
        </w:rPr>
      </w:pPr>
    </w:p>
    <w:p w14:paraId="78EFC2C8" w14:textId="693C6C75" w:rsidR="0079453B" w:rsidRPr="006B7E84" w:rsidRDefault="0079453B" w:rsidP="00783DEC">
      <w:pPr>
        <w:rPr>
          <w:rFonts w:ascii="Arial" w:hAnsi="Arial" w:cs="Arial"/>
          <w:b/>
          <w:bCs/>
          <w:color w:val="000000" w:themeColor="text1"/>
          <w:sz w:val="22"/>
          <w:szCs w:val="22"/>
        </w:rPr>
      </w:pPr>
      <w:r w:rsidRPr="006B7E84">
        <w:rPr>
          <w:rFonts w:ascii="Arial" w:hAnsi="Arial" w:cs="Arial"/>
          <w:b/>
          <w:bCs/>
          <w:color w:val="000000" w:themeColor="text1"/>
          <w:sz w:val="22"/>
          <w:szCs w:val="22"/>
        </w:rPr>
        <w:t>6177</w:t>
      </w:r>
    </w:p>
    <w:p w14:paraId="4A6EAA06" w14:textId="559F6189" w:rsidR="0079453B" w:rsidRPr="006B7E84" w:rsidRDefault="0079453B" w:rsidP="00783DEC">
      <w:pPr>
        <w:rPr>
          <w:rFonts w:ascii="Arial" w:hAnsi="Arial" w:cs="Arial"/>
          <w:b/>
          <w:bCs/>
          <w:color w:val="000000" w:themeColor="text1"/>
          <w:sz w:val="22"/>
          <w:szCs w:val="22"/>
        </w:rPr>
      </w:pPr>
      <w:r w:rsidRPr="006B7E84">
        <w:rPr>
          <w:rFonts w:ascii="Arial" w:hAnsi="Arial" w:cs="Arial"/>
          <w:b/>
          <w:bCs/>
          <w:color w:val="000000" w:themeColor="text1"/>
          <w:sz w:val="22"/>
          <w:szCs w:val="22"/>
        </w:rPr>
        <w:t>BP 1731 folio 353v december 1734</w:t>
      </w:r>
    </w:p>
    <w:p w14:paraId="2D878290" w14:textId="1F110007" w:rsidR="0079453B" w:rsidRDefault="006B7E84" w:rsidP="00783DEC">
      <w:pPr>
        <w:rPr>
          <w:rFonts w:ascii="Arial" w:hAnsi="Arial" w:cs="Arial"/>
          <w:color w:val="000000" w:themeColor="text1"/>
          <w:sz w:val="22"/>
          <w:szCs w:val="22"/>
        </w:rPr>
      </w:pPr>
      <w:r>
        <w:rPr>
          <w:rFonts w:ascii="Arial" w:hAnsi="Arial" w:cs="Arial"/>
          <w:color w:val="000000" w:themeColor="text1"/>
          <w:sz w:val="22"/>
          <w:szCs w:val="22"/>
        </w:rPr>
        <w:t>Petrus van Brugge, transport aan Willem Roefs over een akker te Schijndel onder Gemonde waarbij genoemd wordt Jan Corsten uit Dinther</w:t>
      </w:r>
    </w:p>
    <w:p w14:paraId="2C01E350" w14:textId="77777777" w:rsidR="006B7E84" w:rsidRDefault="006B7E84" w:rsidP="00783DEC">
      <w:pPr>
        <w:rPr>
          <w:rFonts w:ascii="Arial" w:hAnsi="Arial" w:cs="Arial"/>
          <w:color w:val="000000" w:themeColor="text1"/>
          <w:sz w:val="22"/>
          <w:szCs w:val="22"/>
        </w:rPr>
      </w:pPr>
    </w:p>
    <w:p w14:paraId="71451183" w14:textId="293DC652" w:rsidR="006B7E84" w:rsidRPr="006B7E84" w:rsidRDefault="006B7E84" w:rsidP="00783DEC">
      <w:pPr>
        <w:rPr>
          <w:rFonts w:ascii="Arial" w:hAnsi="Arial" w:cs="Arial"/>
          <w:b/>
          <w:bCs/>
          <w:color w:val="000000" w:themeColor="text1"/>
          <w:sz w:val="22"/>
          <w:szCs w:val="22"/>
        </w:rPr>
      </w:pPr>
      <w:r w:rsidRPr="006B7E84">
        <w:rPr>
          <w:rFonts w:ascii="Arial" w:hAnsi="Arial" w:cs="Arial"/>
          <w:b/>
          <w:bCs/>
          <w:color w:val="000000" w:themeColor="text1"/>
          <w:sz w:val="22"/>
          <w:szCs w:val="22"/>
        </w:rPr>
        <w:t>6178</w:t>
      </w:r>
    </w:p>
    <w:p w14:paraId="62BA3B18" w14:textId="59D580BB" w:rsidR="006B7E84" w:rsidRPr="006B7E84" w:rsidRDefault="006B7E84" w:rsidP="00783DEC">
      <w:pPr>
        <w:rPr>
          <w:rFonts w:ascii="Arial" w:hAnsi="Arial" w:cs="Arial"/>
          <w:b/>
          <w:bCs/>
          <w:color w:val="000000" w:themeColor="text1"/>
          <w:sz w:val="22"/>
          <w:szCs w:val="22"/>
        </w:rPr>
      </w:pPr>
      <w:r w:rsidRPr="006B7E84">
        <w:rPr>
          <w:rFonts w:ascii="Arial" w:hAnsi="Arial" w:cs="Arial"/>
          <w:b/>
          <w:bCs/>
          <w:color w:val="000000" w:themeColor="text1"/>
          <w:sz w:val="22"/>
          <w:szCs w:val="22"/>
        </w:rPr>
        <w:t>BP 1731 folio 372v februari 1735</w:t>
      </w:r>
    </w:p>
    <w:p w14:paraId="34052C2B" w14:textId="3503CC68" w:rsidR="006B7E84" w:rsidRDefault="006B7E84" w:rsidP="00783DEC">
      <w:pPr>
        <w:rPr>
          <w:rFonts w:ascii="Arial" w:hAnsi="Arial" w:cs="Arial"/>
          <w:color w:val="000000" w:themeColor="text1"/>
          <w:sz w:val="22"/>
          <w:szCs w:val="22"/>
        </w:rPr>
      </w:pPr>
      <w:r>
        <w:rPr>
          <w:rFonts w:ascii="Arial" w:hAnsi="Arial" w:cs="Arial"/>
          <w:color w:val="000000" w:themeColor="text1"/>
          <w:sz w:val="22"/>
          <w:szCs w:val="22"/>
        </w:rPr>
        <w:t>Petrus van bruggen op basis van een machtiging dd. 23 december 1734 over een akker te Schijndel waarbij genoemd wordt Jan Goijert van den Bogart uit Schijndel</w:t>
      </w:r>
    </w:p>
    <w:p w14:paraId="4FA3D7C2" w14:textId="77777777" w:rsidR="006B7E84" w:rsidRDefault="006B7E84" w:rsidP="00783DEC">
      <w:pPr>
        <w:rPr>
          <w:rFonts w:ascii="Arial" w:hAnsi="Arial" w:cs="Arial"/>
          <w:color w:val="000000" w:themeColor="text1"/>
          <w:sz w:val="22"/>
          <w:szCs w:val="22"/>
        </w:rPr>
      </w:pPr>
    </w:p>
    <w:p w14:paraId="1B60E194" w14:textId="53BAE4E9" w:rsidR="006B7E84" w:rsidRPr="00C162B7" w:rsidRDefault="006B7E84" w:rsidP="00783DEC">
      <w:pPr>
        <w:rPr>
          <w:rFonts w:ascii="Arial" w:hAnsi="Arial" w:cs="Arial"/>
          <w:b/>
          <w:bCs/>
          <w:color w:val="000000" w:themeColor="text1"/>
          <w:sz w:val="22"/>
          <w:szCs w:val="22"/>
        </w:rPr>
      </w:pPr>
      <w:r w:rsidRPr="00C162B7">
        <w:rPr>
          <w:rFonts w:ascii="Arial" w:hAnsi="Arial" w:cs="Arial"/>
          <w:b/>
          <w:bCs/>
          <w:color w:val="000000" w:themeColor="text1"/>
          <w:sz w:val="22"/>
          <w:szCs w:val="22"/>
        </w:rPr>
        <w:t>6179</w:t>
      </w:r>
    </w:p>
    <w:p w14:paraId="6AB32FE7" w14:textId="7A684732" w:rsidR="006B7E84" w:rsidRPr="00C162B7" w:rsidRDefault="006B7E84" w:rsidP="00783DEC">
      <w:pPr>
        <w:rPr>
          <w:rFonts w:ascii="Arial" w:hAnsi="Arial" w:cs="Arial"/>
          <w:b/>
          <w:bCs/>
          <w:color w:val="000000" w:themeColor="text1"/>
          <w:sz w:val="22"/>
          <w:szCs w:val="22"/>
        </w:rPr>
      </w:pPr>
      <w:r w:rsidRPr="00C162B7">
        <w:rPr>
          <w:rFonts w:ascii="Arial" w:hAnsi="Arial" w:cs="Arial"/>
          <w:b/>
          <w:bCs/>
          <w:color w:val="000000" w:themeColor="text1"/>
          <w:sz w:val="22"/>
          <w:szCs w:val="22"/>
        </w:rPr>
        <w:t>BP 1731 folio 374v februari 1735</w:t>
      </w:r>
    </w:p>
    <w:p w14:paraId="0B04AA12" w14:textId="3F989F96" w:rsidR="006B7E84" w:rsidRDefault="006B7E84"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over een akker te Schijndel </w:t>
      </w:r>
      <w:r w:rsidRPr="00C162B7">
        <w:rPr>
          <w:rFonts w:ascii="Arial" w:hAnsi="Arial" w:cs="Arial"/>
          <w:b/>
          <w:bCs/>
          <w:color w:val="000000" w:themeColor="text1"/>
          <w:sz w:val="22"/>
          <w:szCs w:val="22"/>
          <w:u w:val="single"/>
        </w:rPr>
        <w:t>aan de Oetelaer</w:t>
      </w:r>
      <w:r>
        <w:rPr>
          <w:rFonts w:ascii="Arial" w:hAnsi="Arial" w:cs="Arial"/>
          <w:color w:val="000000" w:themeColor="text1"/>
          <w:sz w:val="22"/>
          <w:szCs w:val="22"/>
        </w:rPr>
        <w:t xml:space="preserve"> 1 ½ lopense met als belendingen Jan Dirk Willem Rutten, Jan Aart Dirks, een huisplaats met twee akkers 4 lopensen naast Dirk Willem Rutten, Aert Dirks, en nog een akker met een stuk heiland genaamd den Nieuwen Acker </w:t>
      </w:r>
      <w:r w:rsidR="00C162B7">
        <w:rPr>
          <w:rFonts w:ascii="Arial" w:hAnsi="Arial" w:cs="Arial"/>
          <w:color w:val="000000" w:themeColor="text1"/>
          <w:sz w:val="22"/>
          <w:szCs w:val="22"/>
        </w:rPr>
        <w:t xml:space="preserve">1 ½ lopense met als belendingen Hendrik Tielemans, Peter Willems, </w:t>
      </w:r>
      <w:r w:rsidR="00C162B7" w:rsidRPr="008C7E7E">
        <w:rPr>
          <w:rFonts w:ascii="Arial" w:hAnsi="Arial" w:cs="Arial"/>
          <w:b/>
          <w:bCs/>
          <w:color w:val="000000" w:themeColor="text1"/>
          <w:sz w:val="22"/>
          <w:szCs w:val="22"/>
          <w:u w:val="single"/>
        </w:rPr>
        <w:t>het Groot Gasthuis</w:t>
      </w:r>
      <w:r w:rsidR="00C162B7">
        <w:rPr>
          <w:rFonts w:ascii="Arial" w:hAnsi="Arial" w:cs="Arial"/>
          <w:color w:val="000000" w:themeColor="text1"/>
          <w:sz w:val="22"/>
          <w:szCs w:val="22"/>
        </w:rPr>
        <w:t xml:space="preserve"> </w:t>
      </w:r>
      <w:r w:rsidR="008C7E7E">
        <w:rPr>
          <w:rFonts w:ascii="Arial" w:hAnsi="Arial" w:cs="Arial"/>
          <w:color w:val="000000" w:themeColor="text1"/>
          <w:sz w:val="22"/>
          <w:szCs w:val="22"/>
        </w:rPr>
        <w:t xml:space="preserve">van ‘sBosch </w:t>
      </w:r>
      <w:r w:rsidR="00C162B7">
        <w:rPr>
          <w:rFonts w:ascii="Arial" w:hAnsi="Arial" w:cs="Arial"/>
          <w:color w:val="000000" w:themeColor="text1"/>
          <w:sz w:val="22"/>
          <w:szCs w:val="22"/>
        </w:rPr>
        <w:t xml:space="preserve">samen 7 lopensen </w:t>
      </w:r>
    </w:p>
    <w:p w14:paraId="66C08D85" w14:textId="77777777" w:rsidR="00C162B7" w:rsidRDefault="00C162B7" w:rsidP="00783DEC">
      <w:pPr>
        <w:rPr>
          <w:rFonts w:ascii="Arial" w:hAnsi="Arial" w:cs="Arial"/>
          <w:color w:val="000000" w:themeColor="text1"/>
          <w:sz w:val="22"/>
          <w:szCs w:val="22"/>
        </w:rPr>
      </w:pPr>
    </w:p>
    <w:p w14:paraId="5C8006DD" w14:textId="58D33573" w:rsidR="00C162B7" w:rsidRPr="00562E85" w:rsidRDefault="00C162B7"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6180</w:t>
      </w:r>
    </w:p>
    <w:p w14:paraId="267896CB" w14:textId="7940EC09" w:rsidR="00C162B7" w:rsidRPr="00562E85" w:rsidRDefault="00C162B7"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 xml:space="preserve">BP </w:t>
      </w:r>
      <w:r w:rsidR="008C7E7E" w:rsidRPr="00562E85">
        <w:rPr>
          <w:rFonts w:ascii="Arial" w:hAnsi="Arial" w:cs="Arial"/>
          <w:b/>
          <w:bCs/>
          <w:color w:val="000000" w:themeColor="text1"/>
          <w:sz w:val="22"/>
          <w:szCs w:val="22"/>
        </w:rPr>
        <w:t>1732 folio 34v juli 1735</w:t>
      </w:r>
    </w:p>
    <w:p w14:paraId="10C34758" w14:textId="544FC1DC" w:rsidR="008C7E7E" w:rsidRDefault="008C7E7E" w:rsidP="00783DEC">
      <w:pPr>
        <w:rPr>
          <w:rFonts w:ascii="Arial" w:hAnsi="Arial" w:cs="Arial"/>
          <w:color w:val="000000" w:themeColor="text1"/>
          <w:sz w:val="22"/>
          <w:szCs w:val="22"/>
        </w:rPr>
      </w:pPr>
      <w:r w:rsidRPr="008C7E7E">
        <w:rPr>
          <w:rFonts w:ascii="Arial" w:hAnsi="Arial" w:cs="Arial"/>
          <w:b/>
          <w:bCs/>
          <w:color w:val="000000" w:themeColor="text1"/>
          <w:sz w:val="22"/>
          <w:szCs w:val="22"/>
          <w:u w:val="single"/>
        </w:rPr>
        <w:t>Heer Jacob Wolters rentmeester</w:t>
      </w:r>
      <w:r w:rsidRPr="008C7E7E">
        <w:rPr>
          <w:rFonts w:ascii="Arial" w:hAnsi="Arial" w:cs="Arial"/>
          <w:color w:val="000000" w:themeColor="text1"/>
          <w:sz w:val="22"/>
          <w:szCs w:val="22"/>
        </w:rPr>
        <w:t xml:space="preserve"> </w:t>
      </w:r>
      <w:r>
        <w:rPr>
          <w:rFonts w:ascii="Arial" w:hAnsi="Arial" w:cs="Arial"/>
          <w:color w:val="000000" w:themeColor="text1"/>
          <w:sz w:val="22"/>
          <w:szCs w:val="22"/>
        </w:rPr>
        <w:t xml:space="preserve">gemachtigd namens de </w:t>
      </w:r>
      <w:r w:rsidRPr="008C7E7E">
        <w:rPr>
          <w:rFonts w:ascii="Arial" w:hAnsi="Arial" w:cs="Arial"/>
          <w:b/>
          <w:bCs/>
          <w:color w:val="000000" w:themeColor="text1"/>
          <w:sz w:val="22"/>
          <w:szCs w:val="22"/>
          <w:u w:val="single"/>
        </w:rPr>
        <w:t>regenten van het weeshuis te ’s-Hertogenbosch</w:t>
      </w:r>
      <w:r>
        <w:rPr>
          <w:rFonts w:ascii="Arial" w:hAnsi="Arial" w:cs="Arial"/>
          <w:color w:val="000000" w:themeColor="text1"/>
          <w:sz w:val="22"/>
          <w:szCs w:val="22"/>
        </w:rPr>
        <w:t xml:space="preserve"> ondertekend door Van der Helst, Mobachius Quaet wn P.Jan Franssen in een schepenschuldbrief van 250 gl. ten laste van </w:t>
      </w:r>
      <w:r w:rsidRPr="008C7E7E">
        <w:rPr>
          <w:rFonts w:ascii="Arial" w:hAnsi="Arial" w:cs="Arial"/>
          <w:b/>
          <w:bCs/>
          <w:color w:val="000000" w:themeColor="text1"/>
          <w:sz w:val="22"/>
          <w:szCs w:val="22"/>
          <w:u w:val="single"/>
        </w:rPr>
        <w:t>het Corpus van Schijndel</w:t>
      </w:r>
      <w:r>
        <w:rPr>
          <w:rFonts w:ascii="Arial" w:hAnsi="Arial" w:cs="Arial"/>
          <w:color w:val="000000" w:themeColor="text1"/>
          <w:sz w:val="22"/>
          <w:szCs w:val="22"/>
        </w:rPr>
        <w:t xml:space="preserve"> van 28 december 1688 t,b,v, Hendrik Peter Gijsberts met een transport aan Johanna Pinxteren en Antoni en Francois Jacob van Bergen welke beiden in het weeshuis alhier zijn aangekomen via een scheiding en deling wegens genoemde Johanna van Pinxteren hun oma van moederskant op 4 october 1734 met trensport aan een zekere Walraet van …..</w:t>
      </w:r>
    </w:p>
    <w:p w14:paraId="1B5C416A" w14:textId="77777777" w:rsidR="008C7E7E" w:rsidRDefault="008C7E7E" w:rsidP="00783DEC">
      <w:pPr>
        <w:rPr>
          <w:rFonts w:ascii="Arial" w:hAnsi="Arial" w:cs="Arial"/>
          <w:color w:val="000000" w:themeColor="text1"/>
          <w:sz w:val="22"/>
          <w:szCs w:val="22"/>
        </w:rPr>
      </w:pPr>
    </w:p>
    <w:p w14:paraId="4812384D" w14:textId="77777777" w:rsidR="008C7E7E" w:rsidRPr="00AD3D7D" w:rsidRDefault="008C7E7E" w:rsidP="00783DEC">
      <w:pPr>
        <w:rPr>
          <w:rFonts w:ascii="Arial" w:hAnsi="Arial" w:cs="Arial"/>
          <w:b/>
          <w:bCs/>
          <w:color w:val="000000" w:themeColor="text1"/>
          <w:sz w:val="22"/>
          <w:szCs w:val="22"/>
        </w:rPr>
      </w:pPr>
      <w:r w:rsidRPr="00AD3D7D">
        <w:rPr>
          <w:rFonts w:ascii="Arial" w:hAnsi="Arial" w:cs="Arial"/>
          <w:b/>
          <w:bCs/>
          <w:color w:val="000000" w:themeColor="text1"/>
          <w:sz w:val="22"/>
          <w:szCs w:val="22"/>
        </w:rPr>
        <w:t>6181</w:t>
      </w:r>
    </w:p>
    <w:p w14:paraId="71F45251" w14:textId="77777777" w:rsidR="00AD3D7D" w:rsidRPr="00AD3D7D" w:rsidRDefault="008C7E7E" w:rsidP="00783DEC">
      <w:pPr>
        <w:rPr>
          <w:rFonts w:ascii="Arial" w:hAnsi="Arial" w:cs="Arial"/>
          <w:b/>
          <w:bCs/>
          <w:color w:val="000000" w:themeColor="text1"/>
          <w:sz w:val="22"/>
          <w:szCs w:val="22"/>
        </w:rPr>
      </w:pPr>
      <w:r w:rsidRPr="00AD3D7D">
        <w:rPr>
          <w:rFonts w:ascii="Arial" w:hAnsi="Arial" w:cs="Arial"/>
          <w:b/>
          <w:bCs/>
          <w:color w:val="000000" w:themeColor="text1"/>
          <w:sz w:val="22"/>
          <w:szCs w:val="22"/>
        </w:rPr>
        <w:t xml:space="preserve">BP </w:t>
      </w:r>
      <w:r w:rsidR="00AD3D7D" w:rsidRPr="00AD3D7D">
        <w:rPr>
          <w:rFonts w:ascii="Arial" w:hAnsi="Arial" w:cs="Arial"/>
          <w:b/>
          <w:bCs/>
          <w:color w:val="000000" w:themeColor="text1"/>
          <w:sz w:val="22"/>
          <w:szCs w:val="22"/>
        </w:rPr>
        <w:t>1732 folio 82v oktober 1735</w:t>
      </w:r>
    </w:p>
    <w:p w14:paraId="43429CD9" w14:textId="3EA10B5F" w:rsidR="008C7E7E" w:rsidRDefault="00AD3D7D" w:rsidP="00783DEC">
      <w:pPr>
        <w:rPr>
          <w:rFonts w:ascii="Arial" w:hAnsi="Arial" w:cs="Arial"/>
          <w:color w:val="000000" w:themeColor="text1"/>
          <w:sz w:val="22"/>
          <w:szCs w:val="22"/>
        </w:rPr>
      </w:pPr>
      <w:r>
        <w:rPr>
          <w:rFonts w:ascii="Arial" w:hAnsi="Arial" w:cs="Arial"/>
          <w:color w:val="000000" w:themeColor="text1"/>
          <w:sz w:val="22"/>
          <w:szCs w:val="22"/>
        </w:rPr>
        <w:t xml:space="preserve">Bartel Rijkers te Schijndel en naast hem Bartel en Hendrik Rijkers zijn zonen met een gelofte aan </w:t>
      </w:r>
      <w:r w:rsidRPr="00AD3D7D">
        <w:rPr>
          <w:rFonts w:ascii="Arial" w:hAnsi="Arial" w:cs="Arial"/>
          <w:b/>
          <w:bCs/>
          <w:color w:val="000000" w:themeColor="text1"/>
          <w:sz w:val="22"/>
          <w:szCs w:val="22"/>
          <w:u w:val="single"/>
        </w:rPr>
        <w:t>Heer Johan Vorstenbosch Heer van Aalst</w:t>
      </w:r>
      <w:r>
        <w:rPr>
          <w:rFonts w:ascii="Arial" w:hAnsi="Arial" w:cs="Arial"/>
          <w:color w:val="000000" w:themeColor="text1"/>
          <w:sz w:val="22"/>
          <w:szCs w:val="22"/>
        </w:rPr>
        <w:t xml:space="preserve"> – in de marge: Bernard Venneka </w:t>
      </w:r>
      <w:r>
        <w:rPr>
          <w:rFonts w:ascii="Arial" w:hAnsi="Arial" w:cs="Arial"/>
          <w:color w:val="000000" w:themeColor="text1"/>
          <w:sz w:val="22"/>
          <w:szCs w:val="22"/>
        </w:rPr>
        <w:lastRenderedPageBreak/>
        <w:t xml:space="preserve">[zeer dubieus] </w:t>
      </w:r>
      <w:r w:rsidRPr="00AD3D7D">
        <w:rPr>
          <w:rFonts w:ascii="Arial" w:hAnsi="Arial" w:cs="Arial"/>
          <w:b/>
          <w:bCs/>
          <w:color w:val="000000" w:themeColor="text1"/>
          <w:sz w:val="22"/>
          <w:szCs w:val="22"/>
          <w:u w:val="single"/>
        </w:rPr>
        <w:t>Heer van St.Michielsgestel</w:t>
      </w:r>
      <w:r>
        <w:rPr>
          <w:rFonts w:ascii="Arial" w:hAnsi="Arial" w:cs="Arial"/>
          <w:color w:val="000000" w:themeColor="text1"/>
          <w:sz w:val="22"/>
          <w:szCs w:val="22"/>
        </w:rPr>
        <w:t xml:space="preserve"> gemachtigd door de Heer B.A. de Stokmans en zijn kinderen voor notaris Pavort dd. 24 september 1776 heeft bekend dat de erfgenamen van Bartel Rijkers het kapitaal van 650 gl. hebben afgelost </w:t>
      </w:r>
    </w:p>
    <w:p w14:paraId="7206596F" w14:textId="77777777" w:rsidR="00AD3D7D" w:rsidRDefault="00AD3D7D" w:rsidP="00783DEC">
      <w:pPr>
        <w:rPr>
          <w:rFonts w:ascii="Arial" w:hAnsi="Arial" w:cs="Arial"/>
          <w:color w:val="000000" w:themeColor="text1"/>
          <w:sz w:val="22"/>
          <w:szCs w:val="22"/>
        </w:rPr>
      </w:pPr>
    </w:p>
    <w:p w14:paraId="76154512" w14:textId="5D3CE936" w:rsidR="00AD3D7D" w:rsidRPr="008A4B80" w:rsidRDefault="00AD3D7D" w:rsidP="00783DEC">
      <w:pPr>
        <w:rPr>
          <w:rFonts w:ascii="Arial" w:hAnsi="Arial" w:cs="Arial"/>
          <w:b/>
          <w:bCs/>
          <w:color w:val="000000" w:themeColor="text1"/>
          <w:sz w:val="22"/>
          <w:szCs w:val="22"/>
        </w:rPr>
      </w:pPr>
      <w:r w:rsidRPr="008A4B80">
        <w:rPr>
          <w:rFonts w:ascii="Arial" w:hAnsi="Arial" w:cs="Arial"/>
          <w:b/>
          <w:bCs/>
          <w:color w:val="000000" w:themeColor="text1"/>
          <w:sz w:val="22"/>
          <w:szCs w:val="22"/>
        </w:rPr>
        <w:t>6182</w:t>
      </w:r>
    </w:p>
    <w:p w14:paraId="117776C2" w14:textId="7C04EECA" w:rsidR="00AD3D7D" w:rsidRPr="008A4B80" w:rsidRDefault="00AD3D7D" w:rsidP="00783DEC">
      <w:pPr>
        <w:rPr>
          <w:rFonts w:ascii="Arial" w:hAnsi="Arial" w:cs="Arial"/>
          <w:b/>
          <w:bCs/>
          <w:color w:val="000000" w:themeColor="text1"/>
          <w:sz w:val="22"/>
          <w:szCs w:val="22"/>
        </w:rPr>
      </w:pPr>
      <w:r w:rsidRPr="008A4B80">
        <w:rPr>
          <w:rFonts w:ascii="Arial" w:hAnsi="Arial" w:cs="Arial"/>
          <w:b/>
          <w:bCs/>
          <w:color w:val="000000" w:themeColor="text1"/>
          <w:sz w:val="22"/>
          <w:szCs w:val="22"/>
        </w:rPr>
        <w:t>BP 1722 folio 206r december 1735</w:t>
      </w:r>
    </w:p>
    <w:p w14:paraId="7CE4AD45" w14:textId="3E5F2A70" w:rsidR="00AD3D7D" w:rsidRPr="008C7E7E" w:rsidRDefault="00AD3D7D" w:rsidP="00783DEC">
      <w:pPr>
        <w:rPr>
          <w:rFonts w:ascii="Arial" w:hAnsi="Arial" w:cs="Arial"/>
          <w:color w:val="000000" w:themeColor="text1"/>
          <w:sz w:val="22"/>
          <w:szCs w:val="22"/>
        </w:rPr>
      </w:pPr>
      <w:r w:rsidRPr="008A4B80">
        <w:rPr>
          <w:rFonts w:ascii="Arial" w:hAnsi="Arial" w:cs="Arial"/>
          <w:b/>
          <w:bCs/>
          <w:color w:val="000000" w:themeColor="text1"/>
          <w:sz w:val="22"/>
          <w:szCs w:val="22"/>
          <w:u w:val="single"/>
        </w:rPr>
        <w:t>Louis Verster notaris en procureur</w:t>
      </w:r>
      <w:r>
        <w:rPr>
          <w:rFonts w:ascii="Arial" w:hAnsi="Arial" w:cs="Arial"/>
          <w:color w:val="000000" w:themeColor="text1"/>
          <w:sz w:val="22"/>
          <w:szCs w:val="22"/>
        </w:rPr>
        <w:t xml:space="preserve">; Jan Jansse van der Spanck gehuwd met Maria Janssen te Dinther over drie stukken land omtrent 3 morgens </w:t>
      </w:r>
      <w:r w:rsidRPr="008A4B80">
        <w:rPr>
          <w:rFonts w:ascii="Arial" w:hAnsi="Arial" w:cs="Arial"/>
          <w:b/>
          <w:bCs/>
          <w:color w:val="000000" w:themeColor="text1"/>
          <w:sz w:val="22"/>
          <w:szCs w:val="22"/>
          <w:u w:val="single"/>
        </w:rPr>
        <w:t>int Wijbosch ter plaatse Martenm</w:t>
      </w:r>
      <w:r w:rsidR="008A4B80" w:rsidRPr="008A4B80">
        <w:rPr>
          <w:rFonts w:ascii="Arial" w:hAnsi="Arial" w:cs="Arial"/>
          <w:b/>
          <w:bCs/>
          <w:color w:val="000000" w:themeColor="text1"/>
          <w:sz w:val="22"/>
          <w:szCs w:val="22"/>
          <w:u w:val="single"/>
        </w:rPr>
        <w:t>an</w:t>
      </w:r>
      <w:r w:rsidRPr="008A4B80">
        <w:rPr>
          <w:rFonts w:ascii="Arial" w:hAnsi="Arial" w:cs="Arial"/>
          <w:b/>
          <w:bCs/>
          <w:color w:val="000000" w:themeColor="text1"/>
          <w:sz w:val="22"/>
          <w:szCs w:val="22"/>
          <w:u w:val="single"/>
        </w:rPr>
        <w:t>shurck</w:t>
      </w:r>
      <w:r w:rsidR="008A4B80">
        <w:rPr>
          <w:rFonts w:ascii="Arial" w:hAnsi="Arial" w:cs="Arial"/>
          <w:color w:val="000000" w:themeColor="text1"/>
          <w:sz w:val="22"/>
          <w:szCs w:val="22"/>
        </w:rPr>
        <w:t xml:space="preserve"> naast de weduwe Smits, Jan Penninx en de Armen van Schijndel</w:t>
      </w:r>
      <w:r>
        <w:rPr>
          <w:rFonts w:ascii="Arial" w:hAnsi="Arial" w:cs="Arial"/>
          <w:color w:val="000000" w:themeColor="text1"/>
          <w:sz w:val="22"/>
          <w:szCs w:val="22"/>
        </w:rPr>
        <w:t xml:space="preserve"> </w:t>
      </w:r>
    </w:p>
    <w:p w14:paraId="7D71FD53" w14:textId="77777777" w:rsidR="001C4E69" w:rsidRPr="008C7E7E" w:rsidRDefault="001C4E69" w:rsidP="00783DEC">
      <w:pPr>
        <w:rPr>
          <w:rFonts w:ascii="Arial" w:hAnsi="Arial" w:cs="Arial"/>
          <w:color w:val="000000" w:themeColor="text1"/>
          <w:sz w:val="22"/>
          <w:szCs w:val="22"/>
        </w:rPr>
      </w:pPr>
    </w:p>
    <w:p w14:paraId="5849168C" w14:textId="77777777" w:rsidR="008A4B80" w:rsidRPr="005144DA" w:rsidRDefault="008A4B80" w:rsidP="00783DEC">
      <w:pPr>
        <w:rPr>
          <w:rFonts w:ascii="Arial" w:hAnsi="Arial" w:cs="Arial"/>
          <w:b/>
          <w:bCs/>
          <w:color w:val="000000" w:themeColor="text1"/>
          <w:sz w:val="22"/>
          <w:szCs w:val="22"/>
        </w:rPr>
      </w:pPr>
      <w:r w:rsidRPr="005144DA">
        <w:rPr>
          <w:rFonts w:ascii="Arial" w:hAnsi="Arial" w:cs="Arial"/>
          <w:b/>
          <w:bCs/>
          <w:color w:val="000000" w:themeColor="text1"/>
          <w:sz w:val="22"/>
          <w:szCs w:val="22"/>
        </w:rPr>
        <w:t>6183</w:t>
      </w:r>
    </w:p>
    <w:p w14:paraId="48D901A6" w14:textId="60F580E9" w:rsidR="001C4E69" w:rsidRPr="005144DA" w:rsidRDefault="008A4B80" w:rsidP="00783DEC">
      <w:pPr>
        <w:rPr>
          <w:rFonts w:ascii="Arial" w:hAnsi="Arial" w:cs="Arial"/>
          <w:b/>
          <w:bCs/>
          <w:color w:val="000000" w:themeColor="text1"/>
          <w:sz w:val="22"/>
          <w:szCs w:val="22"/>
        </w:rPr>
      </w:pPr>
      <w:r w:rsidRPr="005144DA">
        <w:rPr>
          <w:rFonts w:ascii="Arial" w:hAnsi="Arial" w:cs="Arial"/>
          <w:b/>
          <w:bCs/>
          <w:color w:val="000000" w:themeColor="text1"/>
          <w:sz w:val="22"/>
          <w:szCs w:val="22"/>
        </w:rPr>
        <w:t>BP</w:t>
      </w:r>
      <w:r w:rsidR="001C4E69" w:rsidRPr="005144DA">
        <w:rPr>
          <w:rFonts w:ascii="Arial" w:hAnsi="Arial" w:cs="Arial"/>
          <w:b/>
          <w:bCs/>
          <w:color w:val="000000" w:themeColor="text1"/>
          <w:sz w:val="22"/>
          <w:szCs w:val="22"/>
        </w:rPr>
        <w:t xml:space="preserve"> </w:t>
      </w:r>
      <w:r w:rsidR="005144DA" w:rsidRPr="005144DA">
        <w:rPr>
          <w:rFonts w:ascii="Arial" w:hAnsi="Arial" w:cs="Arial"/>
          <w:b/>
          <w:bCs/>
          <w:color w:val="000000" w:themeColor="text1"/>
          <w:sz w:val="22"/>
          <w:szCs w:val="22"/>
        </w:rPr>
        <w:t>1732 folio 155r juni 1736</w:t>
      </w:r>
    </w:p>
    <w:p w14:paraId="02C0D022" w14:textId="53C63C29" w:rsidR="005144DA" w:rsidRDefault="005144DA" w:rsidP="00783DEC">
      <w:pPr>
        <w:rPr>
          <w:rFonts w:ascii="Arial" w:hAnsi="Arial" w:cs="Arial"/>
          <w:color w:val="000000" w:themeColor="text1"/>
          <w:sz w:val="22"/>
          <w:szCs w:val="22"/>
        </w:rPr>
      </w:pPr>
      <w:r>
        <w:rPr>
          <w:rFonts w:ascii="Arial" w:hAnsi="Arial" w:cs="Arial"/>
          <w:color w:val="000000" w:themeColor="text1"/>
          <w:sz w:val="22"/>
          <w:szCs w:val="22"/>
        </w:rPr>
        <w:t xml:space="preserve">Jan Leendert Jonckers uit Haarlem over een huis gelag en landerijen 2 ½ lopensen onder Schijndel en Gestel aangekomen via Leendert Jonckers in pacht gebruikt door Jan Aert van Groenendaal met als belendingen Monsieur van Eijl, Jacob Stapel, Jan Prinssen, het erf van de </w:t>
      </w:r>
      <w:r w:rsidRPr="005144DA">
        <w:rPr>
          <w:rFonts w:ascii="Arial" w:hAnsi="Arial" w:cs="Arial"/>
          <w:b/>
          <w:bCs/>
          <w:color w:val="000000" w:themeColor="text1"/>
          <w:sz w:val="22"/>
          <w:szCs w:val="22"/>
          <w:u w:val="single"/>
        </w:rPr>
        <w:t>Armen van Gemon</w:t>
      </w:r>
      <w:r>
        <w:rPr>
          <w:rFonts w:ascii="Arial" w:hAnsi="Arial" w:cs="Arial"/>
          <w:b/>
          <w:bCs/>
          <w:color w:val="000000" w:themeColor="text1"/>
          <w:sz w:val="22"/>
          <w:szCs w:val="22"/>
          <w:u w:val="single"/>
        </w:rPr>
        <w:t>d</w:t>
      </w:r>
      <w:r w:rsidRPr="005144DA">
        <w:rPr>
          <w:rFonts w:ascii="Arial" w:hAnsi="Arial" w:cs="Arial"/>
          <w:b/>
          <w:bCs/>
          <w:color w:val="000000" w:themeColor="text1"/>
          <w:sz w:val="22"/>
          <w:szCs w:val="22"/>
          <w:u w:val="single"/>
        </w:rPr>
        <w:t>e</w:t>
      </w:r>
      <w:r>
        <w:rPr>
          <w:rFonts w:ascii="Arial" w:hAnsi="Arial" w:cs="Arial"/>
          <w:color w:val="000000" w:themeColor="text1"/>
          <w:sz w:val="22"/>
          <w:szCs w:val="22"/>
        </w:rPr>
        <w:t>, idem nog een hooiland met als belendingen Van der Camme, Leendert Jonkers de Jonge, Geert Teunis Schellekens, Anneke Geel Clomp, transport aan Willen Dircx van Pinxte uit Schijndel, een rente van 4 gl. , een schuldbrief van 200 gl. aan Mevrouw Gijsels tegen 5%</w:t>
      </w:r>
    </w:p>
    <w:p w14:paraId="45CA3BEF" w14:textId="77777777" w:rsidR="005144DA" w:rsidRDefault="005144DA" w:rsidP="00783DEC">
      <w:pPr>
        <w:rPr>
          <w:rFonts w:ascii="Arial" w:hAnsi="Arial" w:cs="Arial"/>
          <w:color w:val="000000" w:themeColor="text1"/>
          <w:sz w:val="22"/>
          <w:szCs w:val="22"/>
        </w:rPr>
      </w:pPr>
    </w:p>
    <w:p w14:paraId="73B350A1" w14:textId="0A7359D0" w:rsidR="005144DA" w:rsidRPr="00F3372D" w:rsidRDefault="005144DA" w:rsidP="00783DEC">
      <w:pPr>
        <w:rPr>
          <w:rFonts w:ascii="Arial" w:hAnsi="Arial" w:cs="Arial"/>
          <w:b/>
          <w:bCs/>
          <w:color w:val="FF0000"/>
          <w:sz w:val="22"/>
          <w:szCs w:val="22"/>
          <w:lang w:val="en-US"/>
        </w:rPr>
      </w:pPr>
      <w:r w:rsidRPr="00F3372D">
        <w:rPr>
          <w:rFonts w:ascii="Arial" w:hAnsi="Arial" w:cs="Arial"/>
          <w:b/>
          <w:bCs/>
          <w:color w:val="FF0000"/>
          <w:sz w:val="22"/>
          <w:szCs w:val="22"/>
          <w:lang w:val="en-US"/>
        </w:rPr>
        <w:t xml:space="preserve">blad 464  </w:t>
      </w:r>
    </w:p>
    <w:p w14:paraId="7138EC44" w14:textId="77777777" w:rsidR="007E18D6" w:rsidRPr="00F3372D" w:rsidRDefault="007E18D6" w:rsidP="00783DEC">
      <w:pPr>
        <w:rPr>
          <w:rFonts w:ascii="Arial" w:hAnsi="Arial" w:cs="Arial"/>
          <w:color w:val="000000" w:themeColor="text1"/>
          <w:sz w:val="22"/>
          <w:szCs w:val="22"/>
          <w:lang w:val="en-US"/>
        </w:rPr>
      </w:pPr>
    </w:p>
    <w:p w14:paraId="75656A15" w14:textId="53997315" w:rsidR="002817A2" w:rsidRPr="00F3372D" w:rsidRDefault="005144DA" w:rsidP="00783DEC">
      <w:pPr>
        <w:rPr>
          <w:rFonts w:ascii="Arial" w:hAnsi="Arial" w:cs="Arial"/>
          <w:b/>
          <w:bCs/>
          <w:color w:val="000000" w:themeColor="text1"/>
          <w:sz w:val="22"/>
          <w:szCs w:val="22"/>
          <w:lang w:val="en-US"/>
        </w:rPr>
      </w:pPr>
      <w:r w:rsidRPr="00F3372D">
        <w:rPr>
          <w:rFonts w:ascii="Arial" w:hAnsi="Arial" w:cs="Arial"/>
          <w:b/>
          <w:bCs/>
          <w:color w:val="000000" w:themeColor="text1"/>
          <w:sz w:val="22"/>
          <w:szCs w:val="22"/>
          <w:lang w:val="en-US"/>
        </w:rPr>
        <w:t>6184</w:t>
      </w:r>
    </w:p>
    <w:p w14:paraId="0C21C4A3" w14:textId="09ADC159" w:rsidR="005144DA" w:rsidRPr="00F3372D" w:rsidRDefault="005144DA" w:rsidP="00783DEC">
      <w:pPr>
        <w:rPr>
          <w:rFonts w:ascii="Arial" w:hAnsi="Arial" w:cs="Arial"/>
          <w:b/>
          <w:bCs/>
          <w:color w:val="000000" w:themeColor="text1"/>
          <w:sz w:val="22"/>
          <w:szCs w:val="22"/>
          <w:lang w:val="en-US"/>
        </w:rPr>
      </w:pPr>
      <w:r w:rsidRPr="00F3372D">
        <w:rPr>
          <w:rFonts w:ascii="Arial" w:hAnsi="Arial" w:cs="Arial"/>
          <w:b/>
          <w:bCs/>
          <w:color w:val="000000" w:themeColor="text1"/>
          <w:sz w:val="22"/>
          <w:szCs w:val="22"/>
          <w:lang w:val="en-US"/>
        </w:rPr>
        <w:t>BP 1732 folio 180v juli 1736</w:t>
      </w:r>
    </w:p>
    <w:p w14:paraId="2F20390C" w14:textId="2FC2E3E1" w:rsidR="005144DA" w:rsidRDefault="009D6545" w:rsidP="00783DEC">
      <w:pPr>
        <w:rPr>
          <w:rFonts w:ascii="Arial" w:hAnsi="Arial" w:cs="Arial"/>
          <w:color w:val="000000" w:themeColor="text1"/>
          <w:sz w:val="22"/>
          <w:szCs w:val="22"/>
        </w:rPr>
      </w:pPr>
      <w:r w:rsidRPr="009D6545">
        <w:rPr>
          <w:rFonts w:ascii="Arial" w:hAnsi="Arial" w:cs="Arial"/>
          <w:b/>
          <w:bCs/>
          <w:color w:val="000000" w:themeColor="text1"/>
          <w:sz w:val="22"/>
          <w:szCs w:val="22"/>
          <w:u w:val="single"/>
        </w:rPr>
        <w:t>Petrus van Bruggen notaris geautoriseerd klerk op de Bossche secretarie</w:t>
      </w:r>
      <w:r>
        <w:rPr>
          <w:rFonts w:ascii="Arial" w:hAnsi="Arial" w:cs="Arial"/>
          <w:color w:val="000000" w:themeColor="text1"/>
          <w:sz w:val="22"/>
          <w:szCs w:val="22"/>
        </w:rPr>
        <w:t xml:space="preserve"> m.b.t. de goederen van Hendrik Petrus van der Aa, Hendrik Spierinx, dd. 15 juni en 3 juli, over een huis en hof met aangelegen landerijen </w:t>
      </w:r>
      <w:r w:rsidRPr="009D6545">
        <w:rPr>
          <w:rFonts w:ascii="Arial" w:hAnsi="Arial" w:cs="Arial"/>
          <w:b/>
          <w:bCs/>
          <w:i/>
          <w:iCs/>
          <w:color w:val="000000" w:themeColor="text1"/>
          <w:sz w:val="22"/>
          <w:szCs w:val="22"/>
        </w:rPr>
        <w:t>te Middelrode omtrent het Gewat</w:t>
      </w:r>
      <w:r>
        <w:rPr>
          <w:rFonts w:ascii="Arial" w:hAnsi="Arial" w:cs="Arial"/>
          <w:color w:val="000000" w:themeColor="text1"/>
          <w:sz w:val="22"/>
          <w:szCs w:val="22"/>
        </w:rPr>
        <w:t xml:space="preserve"> met als belendingen Alexander Berent van Eijbergen, Andries Olyslagers, en een perceel akkerland </w:t>
      </w:r>
      <w:r w:rsidRPr="009D6545">
        <w:rPr>
          <w:rFonts w:ascii="Arial" w:hAnsi="Arial" w:cs="Arial"/>
          <w:b/>
          <w:bCs/>
          <w:color w:val="000000" w:themeColor="text1"/>
          <w:sz w:val="22"/>
          <w:szCs w:val="22"/>
          <w:u w:val="single"/>
        </w:rPr>
        <w:t>te Schijndel in het Liesent</w:t>
      </w:r>
      <w:r>
        <w:rPr>
          <w:rFonts w:ascii="Arial" w:hAnsi="Arial" w:cs="Arial"/>
          <w:color w:val="000000" w:themeColor="text1"/>
          <w:sz w:val="22"/>
          <w:szCs w:val="22"/>
        </w:rPr>
        <w:t xml:space="preserve"> 1 lopense met als belendingen Antony Godschack, de kinderen Gerrit Schellekens, Jan Bastiaens en Jan Hermens, voor 5/6 part Hendrick Peters van der Aa</w:t>
      </w:r>
    </w:p>
    <w:p w14:paraId="2068E762" w14:textId="77777777" w:rsidR="009D6545" w:rsidRDefault="009D6545" w:rsidP="00783DEC">
      <w:pPr>
        <w:rPr>
          <w:rFonts w:ascii="Arial" w:hAnsi="Arial" w:cs="Arial"/>
          <w:color w:val="000000" w:themeColor="text1"/>
          <w:sz w:val="22"/>
          <w:szCs w:val="22"/>
        </w:rPr>
      </w:pPr>
    </w:p>
    <w:p w14:paraId="459CA468" w14:textId="6CF405BE" w:rsidR="009D6545" w:rsidRPr="00FD1180" w:rsidRDefault="009D6545"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6185</w:t>
      </w:r>
    </w:p>
    <w:p w14:paraId="0A691E3E" w14:textId="1ACEA22E" w:rsidR="009D6545" w:rsidRPr="00FD1180" w:rsidRDefault="009D6545"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BP 1732 folio 200r oktober 1736</w:t>
      </w:r>
    </w:p>
    <w:p w14:paraId="533D1A3A" w14:textId="4A7E1739" w:rsidR="009D6545" w:rsidRPr="00FD1180" w:rsidRDefault="009D6545"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Sr. Jasper Mulders; Paulus van Schijndel </w:t>
      </w:r>
      <w:r w:rsidR="00FD1180">
        <w:rPr>
          <w:rFonts w:ascii="Arial" w:hAnsi="Arial" w:cs="Arial"/>
          <w:color w:val="000000" w:themeColor="text1"/>
          <w:sz w:val="22"/>
          <w:szCs w:val="22"/>
        </w:rPr>
        <w:t xml:space="preserve">wonende te ‘sBosch over een huisje </w:t>
      </w:r>
      <w:r w:rsidR="00FD1180" w:rsidRPr="00FD1180">
        <w:rPr>
          <w:rFonts w:ascii="Arial" w:hAnsi="Arial" w:cs="Arial"/>
          <w:b/>
          <w:bCs/>
          <w:i/>
          <w:iCs/>
          <w:color w:val="000000" w:themeColor="text1"/>
          <w:sz w:val="22"/>
          <w:szCs w:val="22"/>
        </w:rPr>
        <w:t xml:space="preserve">in het Bockhovenstraatje bij de Ortenbinnenpoort </w:t>
      </w:r>
    </w:p>
    <w:p w14:paraId="4E768E8A" w14:textId="54B7ABFB" w:rsidR="00866ED1" w:rsidRPr="008C7E7E" w:rsidRDefault="00445521" w:rsidP="00783DEC">
      <w:pPr>
        <w:rPr>
          <w:rFonts w:ascii="Arial" w:hAnsi="Arial" w:cs="Arial"/>
          <w:color w:val="000000" w:themeColor="text1"/>
          <w:sz w:val="22"/>
          <w:szCs w:val="22"/>
        </w:rPr>
      </w:pPr>
      <w:r w:rsidRPr="008C7E7E">
        <w:rPr>
          <w:rFonts w:ascii="Arial" w:hAnsi="Arial" w:cs="Arial"/>
          <w:color w:val="000000" w:themeColor="text1"/>
          <w:sz w:val="22"/>
          <w:szCs w:val="22"/>
        </w:rPr>
        <w:t xml:space="preserve"> </w:t>
      </w:r>
    </w:p>
    <w:p w14:paraId="09800742" w14:textId="1DE7BC2D" w:rsidR="00FD2BEF" w:rsidRPr="00FD1180" w:rsidRDefault="00FD1180"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6186</w:t>
      </w:r>
    </w:p>
    <w:p w14:paraId="2AC0C24E" w14:textId="17513F70" w:rsidR="00FD1180" w:rsidRPr="00FD1180" w:rsidRDefault="00FD1180"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BP 1722 folio 337r januari 1737</w:t>
      </w:r>
    </w:p>
    <w:p w14:paraId="23F1183B" w14:textId="097AA610" w:rsidR="00FD1180" w:rsidRDefault="00FD1180" w:rsidP="00783DEC">
      <w:pPr>
        <w:rPr>
          <w:rFonts w:ascii="Arial" w:hAnsi="Arial" w:cs="Arial"/>
          <w:color w:val="000000" w:themeColor="text1"/>
          <w:sz w:val="22"/>
          <w:szCs w:val="22"/>
        </w:rPr>
      </w:pPr>
      <w:r>
        <w:rPr>
          <w:rFonts w:ascii="Arial" w:hAnsi="Arial" w:cs="Arial"/>
          <w:color w:val="000000" w:themeColor="text1"/>
          <w:sz w:val="22"/>
          <w:szCs w:val="22"/>
        </w:rPr>
        <w:t xml:space="preserve">Govert Janssen van der Aa gehuwd met Maria van Houten te Oisterwijk en de meerderjarige dochter Johanna van Houten te ‘sBosch </w:t>
      </w:r>
    </w:p>
    <w:p w14:paraId="055AF11A" w14:textId="77777777" w:rsidR="00FD1180" w:rsidRDefault="00FD1180" w:rsidP="00783DEC">
      <w:pPr>
        <w:rPr>
          <w:rFonts w:ascii="Arial" w:hAnsi="Arial" w:cs="Arial"/>
          <w:color w:val="000000" w:themeColor="text1"/>
          <w:sz w:val="22"/>
          <w:szCs w:val="22"/>
        </w:rPr>
      </w:pPr>
    </w:p>
    <w:p w14:paraId="0DCE03E7" w14:textId="74575203" w:rsidR="00FD1180" w:rsidRPr="00FD1180" w:rsidRDefault="00FD1180"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6187</w:t>
      </w:r>
    </w:p>
    <w:p w14:paraId="6B62C0C9" w14:textId="50DC3617" w:rsidR="00FD1180" w:rsidRPr="00FD1180" w:rsidRDefault="00FD1180" w:rsidP="00783DEC">
      <w:pPr>
        <w:rPr>
          <w:rFonts w:ascii="Arial" w:hAnsi="Arial" w:cs="Arial"/>
          <w:b/>
          <w:bCs/>
          <w:color w:val="000000" w:themeColor="text1"/>
          <w:sz w:val="22"/>
          <w:szCs w:val="22"/>
        </w:rPr>
      </w:pPr>
      <w:r w:rsidRPr="00FD1180">
        <w:rPr>
          <w:rFonts w:ascii="Arial" w:hAnsi="Arial" w:cs="Arial"/>
          <w:b/>
          <w:bCs/>
          <w:color w:val="000000" w:themeColor="text1"/>
          <w:sz w:val="22"/>
          <w:szCs w:val="22"/>
        </w:rPr>
        <w:t>BP 1722 folio 368v mei 1737</w:t>
      </w:r>
    </w:p>
    <w:p w14:paraId="39174ECA" w14:textId="62689D3C" w:rsidR="00FD1180" w:rsidRDefault="00FD1180" w:rsidP="00783DEC">
      <w:pPr>
        <w:rPr>
          <w:rFonts w:ascii="Arial" w:hAnsi="Arial" w:cs="Arial"/>
          <w:color w:val="000000" w:themeColor="text1"/>
          <w:sz w:val="22"/>
          <w:szCs w:val="22"/>
        </w:rPr>
      </w:pPr>
      <w:r w:rsidRPr="00FD1180">
        <w:rPr>
          <w:rFonts w:ascii="Arial" w:hAnsi="Arial" w:cs="Arial"/>
          <w:b/>
          <w:bCs/>
          <w:color w:val="000000" w:themeColor="text1"/>
          <w:sz w:val="22"/>
          <w:szCs w:val="22"/>
          <w:u w:val="single"/>
        </w:rPr>
        <w:t>Heer en Mr. Hendrik de Kempenaer rentmeester der geestelijke goederen in kwartier Peelland</w:t>
      </w:r>
      <w:r>
        <w:rPr>
          <w:rFonts w:ascii="Arial" w:hAnsi="Arial" w:cs="Arial"/>
          <w:color w:val="000000" w:themeColor="text1"/>
          <w:sz w:val="22"/>
          <w:szCs w:val="22"/>
        </w:rPr>
        <w:t xml:space="preserve"> over een kamp land vanouds genaamd </w:t>
      </w:r>
      <w:r w:rsidRPr="00FD1180">
        <w:rPr>
          <w:rFonts w:ascii="Arial" w:hAnsi="Arial" w:cs="Arial"/>
          <w:b/>
          <w:bCs/>
          <w:color w:val="000000" w:themeColor="text1"/>
          <w:sz w:val="22"/>
          <w:szCs w:val="22"/>
          <w:u w:val="single"/>
        </w:rPr>
        <w:t>het Donkerwout</w:t>
      </w:r>
      <w:r>
        <w:rPr>
          <w:rFonts w:ascii="Arial" w:hAnsi="Arial" w:cs="Arial"/>
          <w:color w:val="000000" w:themeColor="text1"/>
          <w:sz w:val="22"/>
          <w:szCs w:val="22"/>
        </w:rPr>
        <w:t xml:space="preserve"> liggende in verscheiden strepen onder Schijndel aan den Dungensen kant  in huur gebruikt wordende door Pieter Schoneus met als belendingen </w:t>
      </w:r>
      <w:r w:rsidRPr="00FD1180">
        <w:rPr>
          <w:rFonts w:ascii="Arial" w:hAnsi="Arial" w:cs="Arial"/>
          <w:b/>
          <w:bCs/>
          <w:color w:val="000000" w:themeColor="text1"/>
          <w:sz w:val="22"/>
          <w:szCs w:val="22"/>
          <w:u w:val="single"/>
        </w:rPr>
        <w:t>Heer Johan Vorstenbosch Heer van Aalst</w:t>
      </w:r>
      <w:r>
        <w:rPr>
          <w:rFonts w:ascii="Arial" w:hAnsi="Arial" w:cs="Arial"/>
          <w:color w:val="000000" w:themeColor="text1"/>
          <w:sz w:val="22"/>
          <w:szCs w:val="22"/>
        </w:rPr>
        <w:t xml:space="preserve"> en een straatje</w:t>
      </w:r>
    </w:p>
    <w:p w14:paraId="554F44C3" w14:textId="77777777" w:rsidR="00FD1180" w:rsidRDefault="00FD1180" w:rsidP="00783DEC">
      <w:pPr>
        <w:rPr>
          <w:rFonts w:ascii="Arial" w:hAnsi="Arial" w:cs="Arial"/>
          <w:color w:val="000000" w:themeColor="text1"/>
          <w:sz w:val="22"/>
          <w:szCs w:val="22"/>
        </w:rPr>
      </w:pPr>
    </w:p>
    <w:p w14:paraId="76353FBD" w14:textId="22B0A402" w:rsidR="00FD1180" w:rsidRPr="00562E85" w:rsidRDefault="00FD1180"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6188</w:t>
      </w:r>
    </w:p>
    <w:p w14:paraId="605E4BDE" w14:textId="75BE99F4" w:rsidR="00FD1180" w:rsidRPr="00562E85" w:rsidRDefault="00FD1180"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BP 1722 folio 369v mei 1737</w:t>
      </w:r>
    </w:p>
    <w:p w14:paraId="29041763" w14:textId="72F6D23E" w:rsidR="00FD1180" w:rsidRDefault="00FD1180" w:rsidP="00783DEC">
      <w:pPr>
        <w:rPr>
          <w:rFonts w:ascii="Arial" w:hAnsi="Arial" w:cs="Arial"/>
          <w:color w:val="000000" w:themeColor="text1"/>
          <w:sz w:val="22"/>
          <w:szCs w:val="22"/>
        </w:rPr>
      </w:pPr>
      <w:r>
        <w:rPr>
          <w:rFonts w:ascii="Arial" w:hAnsi="Arial" w:cs="Arial"/>
          <w:color w:val="000000" w:themeColor="text1"/>
          <w:sz w:val="22"/>
          <w:szCs w:val="22"/>
        </w:rPr>
        <w:t xml:space="preserve">Dezelfde rentmeester als hierboven </w:t>
      </w:r>
      <w:r w:rsidR="00562E85">
        <w:rPr>
          <w:rFonts w:ascii="Arial" w:hAnsi="Arial" w:cs="Arial"/>
          <w:color w:val="000000" w:themeColor="text1"/>
          <w:sz w:val="22"/>
          <w:szCs w:val="22"/>
        </w:rPr>
        <w:t xml:space="preserve">over een akker met heggen en houtwassen 3 lopensen </w:t>
      </w:r>
      <w:r w:rsidR="00562E85" w:rsidRPr="00562E85">
        <w:rPr>
          <w:rFonts w:ascii="Arial" w:hAnsi="Arial" w:cs="Arial"/>
          <w:b/>
          <w:bCs/>
          <w:color w:val="000000" w:themeColor="text1"/>
          <w:sz w:val="22"/>
          <w:szCs w:val="22"/>
          <w:u w:val="single"/>
        </w:rPr>
        <w:t>achter de Denneboomenhoeve</w:t>
      </w:r>
      <w:r w:rsidR="00562E85">
        <w:rPr>
          <w:rFonts w:ascii="Arial" w:hAnsi="Arial" w:cs="Arial"/>
          <w:color w:val="000000" w:themeColor="text1"/>
          <w:sz w:val="22"/>
          <w:szCs w:val="22"/>
        </w:rPr>
        <w:t xml:space="preserve"> met als belendingen </w:t>
      </w:r>
      <w:r w:rsidR="00562E85" w:rsidRPr="00562E85">
        <w:rPr>
          <w:rFonts w:ascii="Arial" w:hAnsi="Arial" w:cs="Arial"/>
          <w:b/>
          <w:bCs/>
          <w:color w:val="000000" w:themeColor="text1"/>
          <w:sz w:val="22"/>
          <w:szCs w:val="22"/>
          <w:u w:val="single"/>
        </w:rPr>
        <w:t>de Dennemoo</w:t>
      </w:r>
      <w:r w:rsidR="00562E85">
        <w:rPr>
          <w:rFonts w:ascii="Arial" w:hAnsi="Arial" w:cs="Arial"/>
          <w:b/>
          <w:bCs/>
          <w:color w:val="000000" w:themeColor="text1"/>
          <w:sz w:val="22"/>
          <w:szCs w:val="22"/>
          <w:u w:val="single"/>
        </w:rPr>
        <w:t>m</w:t>
      </w:r>
      <w:r w:rsidR="00562E85" w:rsidRPr="00562E85">
        <w:rPr>
          <w:rFonts w:ascii="Arial" w:hAnsi="Arial" w:cs="Arial"/>
          <w:b/>
          <w:bCs/>
          <w:color w:val="000000" w:themeColor="text1"/>
          <w:sz w:val="22"/>
          <w:szCs w:val="22"/>
          <w:u w:val="single"/>
        </w:rPr>
        <w:t>schehoef</w:t>
      </w:r>
      <w:r w:rsidR="00562E85">
        <w:rPr>
          <w:rFonts w:ascii="Arial" w:hAnsi="Arial" w:cs="Arial"/>
          <w:color w:val="000000" w:themeColor="text1"/>
          <w:sz w:val="22"/>
          <w:szCs w:val="22"/>
        </w:rPr>
        <w:t>, de Steeg, Cornelis Wouters van Esch, Heijlke huisvrouw van Jan Ariens</w:t>
      </w:r>
    </w:p>
    <w:p w14:paraId="6C4632FD" w14:textId="77777777" w:rsidR="00562E85" w:rsidRDefault="00562E85" w:rsidP="00783DEC">
      <w:pPr>
        <w:rPr>
          <w:rFonts w:ascii="Arial" w:hAnsi="Arial" w:cs="Arial"/>
          <w:color w:val="000000" w:themeColor="text1"/>
          <w:sz w:val="22"/>
          <w:szCs w:val="22"/>
        </w:rPr>
      </w:pPr>
    </w:p>
    <w:p w14:paraId="2AEF97DA" w14:textId="66EFCD15" w:rsidR="00562E85" w:rsidRPr="00562E85" w:rsidRDefault="00562E85"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lastRenderedPageBreak/>
        <w:t>6189</w:t>
      </w:r>
    </w:p>
    <w:p w14:paraId="233AB94C" w14:textId="39C2941C" w:rsidR="00562E85" w:rsidRPr="00562E85" w:rsidRDefault="00562E85"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BP 1722 folio 377v juni 1737</w:t>
      </w:r>
    </w:p>
    <w:p w14:paraId="61340140" w14:textId="74697F6D" w:rsidR="00562E85" w:rsidRDefault="00562E85" w:rsidP="00783DEC">
      <w:pPr>
        <w:rPr>
          <w:rFonts w:ascii="Arial" w:hAnsi="Arial" w:cs="Arial"/>
          <w:color w:val="000000" w:themeColor="text1"/>
          <w:sz w:val="22"/>
          <w:szCs w:val="22"/>
        </w:rPr>
      </w:pPr>
      <w:r>
        <w:rPr>
          <w:rFonts w:ascii="Arial" w:hAnsi="Arial" w:cs="Arial"/>
          <w:color w:val="000000" w:themeColor="text1"/>
          <w:sz w:val="22"/>
          <w:szCs w:val="22"/>
        </w:rPr>
        <w:t>Willem Tielemans te Den Dungen; Willem van Heretum te Schijndel met een kamp hooiland</w:t>
      </w:r>
    </w:p>
    <w:p w14:paraId="57ECBA88" w14:textId="77777777" w:rsidR="00562E85" w:rsidRDefault="00562E85" w:rsidP="00783DEC">
      <w:pPr>
        <w:rPr>
          <w:rFonts w:ascii="Arial" w:hAnsi="Arial" w:cs="Arial"/>
          <w:color w:val="000000" w:themeColor="text1"/>
          <w:sz w:val="22"/>
          <w:szCs w:val="22"/>
        </w:rPr>
      </w:pPr>
    </w:p>
    <w:p w14:paraId="7B34435F" w14:textId="18651BD6" w:rsidR="00562E85" w:rsidRPr="00562E85" w:rsidRDefault="00562E85"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6190</w:t>
      </w:r>
    </w:p>
    <w:p w14:paraId="12B6C532" w14:textId="28F01733" w:rsidR="00562E85" w:rsidRPr="00562E85" w:rsidRDefault="00562E85" w:rsidP="00783DEC">
      <w:pPr>
        <w:rPr>
          <w:rFonts w:ascii="Arial" w:hAnsi="Arial" w:cs="Arial"/>
          <w:b/>
          <w:bCs/>
          <w:color w:val="000000" w:themeColor="text1"/>
          <w:sz w:val="22"/>
          <w:szCs w:val="22"/>
        </w:rPr>
      </w:pPr>
      <w:r w:rsidRPr="00562E85">
        <w:rPr>
          <w:rFonts w:ascii="Arial" w:hAnsi="Arial" w:cs="Arial"/>
          <w:b/>
          <w:bCs/>
          <w:color w:val="000000" w:themeColor="text1"/>
          <w:sz w:val="22"/>
          <w:szCs w:val="22"/>
        </w:rPr>
        <w:t>BP 1722 folio 394v juli 1737</w:t>
      </w:r>
    </w:p>
    <w:p w14:paraId="08005C61" w14:textId="07C4892B" w:rsidR="00562E85" w:rsidRDefault="00562E85" w:rsidP="00783DEC">
      <w:pPr>
        <w:rPr>
          <w:rFonts w:ascii="Arial" w:hAnsi="Arial" w:cs="Arial"/>
          <w:color w:val="000000" w:themeColor="text1"/>
          <w:sz w:val="22"/>
          <w:szCs w:val="22"/>
        </w:rPr>
      </w:pPr>
      <w:r>
        <w:rPr>
          <w:rFonts w:ascii="Arial" w:hAnsi="Arial" w:cs="Arial"/>
          <w:color w:val="000000" w:themeColor="text1"/>
          <w:sz w:val="22"/>
          <w:szCs w:val="22"/>
        </w:rPr>
        <w:t xml:space="preserve">Andries van Handel uit Helmond gehuwd met Anneke Smits over een kapitaal van 400 gl. en een groter kapitaal van 2000 gl. ten laste van het </w:t>
      </w:r>
      <w:r w:rsidRPr="00562E85">
        <w:rPr>
          <w:rFonts w:ascii="Arial" w:hAnsi="Arial" w:cs="Arial"/>
          <w:b/>
          <w:bCs/>
          <w:color w:val="000000" w:themeColor="text1"/>
          <w:sz w:val="22"/>
          <w:szCs w:val="22"/>
          <w:u w:val="single"/>
        </w:rPr>
        <w:t>Corpus van Schijndel</w:t>
      </w:r>
      <w:r>
        <w:rPr>
          <w:rFonts w:ascii="Arial" w:hAnsi="Arial" w:cs="Arial"/>
          <w:color w:val="000000" w:themeColor="text1"/>
          <w:sz w:val="22"/>
          <w:szCs w:val="22"/>
        </w:rPr>
        <w:t xml:space="preserve"> en door hetzelfde corpus geloofd aan Wolterus Hubens, Schijndelse schepenbrief dd. 8 maart 1692, verwijzend naar een resolutie van de Ho: Mo: dd. 20 september 1724 gereduceerd tegen 3% onder Schijndel onder nr.34 op het </w:t>
      </w:r>
      <w:r w:rsidRPr="00336549">
        <w:rPr>
          <w:rFonts w:ascii="Arial" w:hAnsi="Arial" w:cs="Arial"/>
          <w:b/>
          <w:bCs/>
          <w:color w:val="000000" w:themeColor="text1"/>
          <w:sz w:val="22"/>
          <w:szCs w:val="22"/>
          <w:u w:val="single"/>
        </w:rPr>
        <w:t>kantoor der beden</w:t>
      </w:r>
      <w:r>
        <w:rPr>
          <w:rFonts w:ascii="Arial" w:hAnsi="Arial" w:cs="Arial"/>
          <w:color w:val="000000" w:themeColor="text1"/>
          <w:sz w:val="22"/>
          <w:szCs w:val="22"/>
        </w:rPr>
        <w:t xml:space="preserve"> hem aangekomen via het testament van Christiaan Hubens</w:t>
      </w:r>
    </w:p>
    <w:p w14:paraId="3070A458" w14:textId="77777777" w:rsidR="00562E85" w:rsidRDefault="00562E85" w:rsidP="00783DEC">
      <w:pPr>
        <w:rPr>
          <w:rFonts w:ascii="Arial" w:hAnsi="Arial" w:cs="Arial"/>
          <w:color w:val="000000" w:themeColor="text1"/>
          <w:sz w:val="22"/>
          <w:szCs w:val="22"/>
        </w:rPr>
      </w:pPr>
    </w:p>
    <w:p w14:paraId="5C2BBA83" w14:textId="5F5E563A" w:rsidR="00562E85" w:rsidRPr="00336549" w:rsidRDefault="00336549" w:rsidP="00783DEC">
      <w:pPr>
        <w:rPr>
          <w:rFonts w:ascii="Arial" w:hAnsi="Arial" w:cs="Arial"/>
          <w:b/>
          <w:bCs/>
          <w:color w:val="000000" w:themeColor="text1"/>
          <w:sz w:val="22"/>
          <w:szCs w:val="22"/>
        </w:rPr>
      </w:pPr>
      <w:r w:rsidRPr="00336549">
        <w:rPr>
          <w:rFonts w:ascii="Arial" w:hAnsi="Arial" w:cs="Arial"/>
          <w:b/>
          <w:bCs/>
          <w:color w:val="000000" w:themeColor="text1"/>
          <w:sz w:val="22"/>
          <w:szCs w:val="22"/>
        </w:rPr>
        <w:t>6191</w:t>
      </w:r>
    </w:p>
    <w:p w14:paraId="582200E1" w14:textId="1EBFBA81" w:rsidR="00336549" w:rsidRPr="00336549" w:rsidRDefault="00336549" w:rsidP="00783DEC">
      <w:pPr>
        <w:rPr>
          <w:rFonts w:ascii="Arial" w:hAnsi="Arial" w:cs="Arial"/>
          <w:b/>
          <w:bCs/>
          <w:color w:val="000000" w:themeColor="text1"/>
          <w:sz w:val="22"/>
          <w:szCs w:val="22"/>
        </w:rPr>
      </w:pPr>
      <w:r w:rsidRPr="00336549">
        <w:rPr>
          <w:rFonts w:ascii="Arial" w:hAnsi="Arial" w:cs="Arial"/>
          <w:b/>
          <w:bCs/>
          <w:color w:val="000000" w:themeColor="text1"/>
          <w:sz w:val="22"/>
          <w:szCs w:val="22"/>
        </w:rPr>
        <w:t>BP 1732 folio 309v augustus 1737</w:t>
      </w:r>
    </w:p>
    <w:p w14:paraId="10887A21" w14:textId="77777777" w:rsidR="00336549" w:rsidRDefault="00336549" w:rsidP="00783DEC">
      <w:pPr>
        <w:rPr>
          <w:rFonts w:ascii="Arial" w:hAnsi="Arial" w:cs="Arial"/>
          <w:color w:val="000000" w:themeColor="text1"/>
          <w:sz w:val="22"/>
          <w:szCs w:val="22"/>
        </w:rPr>
      </w:pPr>
      <w:r>
        <w:rPr>
          <w:rFonts w:ascii="Arial" w:hAnsi="Arial" w:cs="Arial"/>
          <w:color w:val="000000" w:themeColor="text1"/>
          <w:sz w:val="22"/>
          <w:szCs w:val="22"/>
        </w:rPr>
        <w:t>Maria van Boxtel weduwe van Frena te ‘sBosch en Hendrina van Boxtel te Vught over een erfcijns van 5 gl. te betalen op de 6</w:t>
      </w:r>
      <w:r w:rsidRPr="00336549">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juni uit een stuk hooi- en akkerland te Schijdel </w:t>
      </w:r>
      <w:r w:rsidRPr="00336549">
        <w:rPr>
          <w:rFonts w:ascii="Arial" w:hAnsi="Arial" w:cs="Arial"/>
          <w:b/>
          <w:bCs/>
          <w:color w:val="000000" w:themeColor="text1"/>
          <w:sz w:val="22"/>
          <w:szCs w:val="22"/>
          <w:u w:val="single"/>
        </w:rPr>
        <w:t>in ’t Hermaelen</w:t>
      </w:r>
      <w:r>
        <w:rPr>
          <w:rFonts w:ascii="Arial" w:hAnsi="Arial" w:cs="Arial"/>
          <w:color w:val="000000" w:themeColor="text1"/>
          <w:sz w:val="22"/>
          <w:szCs w:val="22"/>
        </w:rPr>
        <w:t xml:space="preserve"> met als belendingen Hendrik Jansse Voets, Bartholomeus Rijkaerts, uit 7 strepen land genaamd </w:t>
      </w:r>
      <w:r w:rsidRPr="00336549">
        <w:rPr>
          <w:rFonts w:ascii="Arial" w:hAnsi="Arial" w:cs="Arial"/>
          <w:b/>
          <w:bCs/>
          <w:color w:val="000000" w:themeColor="text1"/>
          <w:sz w:val="22"/>
          <w:szCs w:val="22"/>
          <w:u w:val="single"/>
        </w:rPr>
        <w:t>het Campkenveld</w:t>
      </w:r>
      <w:r>
        <w:rPr>
          <w:rFonts w:ascii="Arial" w:hAnsi="Arial" w:cs="Arial"/>
          <w:color w:val="000000" w:themeColor="text1"/>
          <w:sz w:val="22"/>
          <w:szCs w:val="22"/>
        </w:rPr>
        <w:t xml:space="preserve">  met als belendingen Peter Hendrick Aerts, de gemeijnt, welke cijns Gielis in de wandeling genaamd Dielis sone Hendrick Jansse erfelijk had verkocht aan Pauwels Wijnants van Resants dd. 12 juni 1648 en welke cijns Herman zn.v.Pauwels Wijnants van Resandt had opgedragen aan Jan Roeloff Kievits op 10 juli 1666, Heer Johan Vorstenbosch Heer van Aalst</w:t>
      </w:r>
    </w:p>
    <w:p w14:paraId="55BD59AE" w14:textId="77777777" w:rsidR="00336549" w:rsidRDefault="00336549" w:rsidP="00783DEC">
      <w:pPr>
        <w:rPr>
          <w:rFonts w:ascii="Arial" w:hAnsi="Arial" w:cs="Arial"/>
          <w:color w:val="000000" w:themeColor="text1"/>
          <w:sz w:val="22"/>
          <w:szCs w:val="22"/>
        </w:rPr>
      </w:pPr>
    </w:p>
    <w:p w14:paraId="75C24640" w14:textId="77777777" w:rsidR="00336549" w:rsidRPr="00E51401" w:rsidRDefault="00336549" w:rsidP="00783DEC">
      <w:pPr>
        <w:rPr>
          <w:rFonts w:ascii="Arial" w:hAnsi="Arial" w:cs="Arial"/>
          <w:b/>
          <w:bCs/>
          <w:color w:val="000000" w:themeColor="text1"/>
          <w:sz w:val="22"/>
          <w:szCs w:val="22"/>
        </w:rPr>
      </w:pPr>
      <w:r w:rsidRPr="00E51401">
        <w:rPr>
          <w:rFonts w:ascii="Arial" w:hAnsi="Arial" w:cs="Arial"/>
          <w:b/>
          <w:bCs/>
          <w:color w:val="000000" w:themeColor="text1"/>
          <w:sz w:val="22"/>
          <w:szCs w:val="22"/>
        </w:rPr>
        <w:t>6192</w:t>
      </w:r>
    </w:p>
    <w:p w14:paraId="32820DD6" w14:textId="018DCFD7" w:rsidR="00336549" w:rsidRPr="00E51401" w:rsidRDefault="00336549" w:rsidP="00783DEC">
      <w:pPr>
        <w:rPr>
          <w:rFonts w:ascii="Arial" w:hAnsi="Arial" w:cs="Arial"/>
          <w:b/>
          <w:bCs/>
          <w:color w:val="000000" w:themeColor="text1"/>
          <w:sz w:val="22"/>
          <w:szCs w:val="22"/>
        </w:rPr>
      </w:pPr>
      <w:r w:rsidRPr="00E51401">
        <w:rPr>
          <w:rFonts w:ascii="Arial" w:hAnsi="Arial" w:cs="Arial"/>
          <w:b/>
          <w:bCs/>
          <w:color w:val="000000" w:themeColor="text1"/>
          <w:sz w:val="22"/>
          <w:szCs w:val="22"/>
        </w:rPr>
        <w:t xml:space="preserve">BP </w:t>
      </w:r>
      <w:r w:rsidR="000E4DA2" w:rsidRPr="00E51401">
        <w:rPr>
          <w:rFonts w:ascii="Arial" w:hAnsi="Arial" w:cs="Arial"/>
          <w:b/>
          <w:bCs/>
          <w:color w:val="000000" w:themeColor="text1"/>
          <w:sz w:val="22"/>
          <w:szCs w:val="22"/>
        </w:rPr>
        <w:t xml:space="preserve">1732 folio 320r </w:t>
      </w:r>
      <w:r w:rsidR="00E51401" w:rsidRPr="00E51401">
        <w:rPr>
          <w:rFonts w:ascii="Arial" w:hAnsi="Arial" w:cs="Arial"/>
          <w:b/>
          <w:bCs/>
          <w:color w:val="000000" w:themeColor="text1"/>
          <w:sz w:val="22"/>
          <w:szCs w:val="22"/>
        </w:rPr>
        <w:t xml:space="preserve">7 </w:t>
      </w:r>
      <w:r w:rsidR="000E4DA2" w:rsidRPr="00E51401">
        <w:rPr>
          <w:rFonts w:ascii="Arial" w:hAnsi="Arial" w:cs="Arial"/>
          <w:b/>
          <w:bCs/>
          <w:color w:val="000000" w:themeColor="text1"/>
          <w:sz w:val="22"/>
          <w:szCs w:val="22"/>
        </w:rPr>
        <w:t>september 1737</w:t>
      </w:r>
    </w:p>
    <w:p w14:paraId="194CE7FF" w14:textId="0110176F" w:rsidR="00E51401" w:rsidRPr="00E51401" w:rsidRDefault="00E51401"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Willem Roels en Peter van de Bruggen </w:t>
      </w:r>
      <w:r w:rsidRPr="00E51401">
        <w:rPr>
          <w:rFonts w:ascii="Arial" w:hAnsi="Arial" w:cs="Arial"/>
          <w:b/>
          <w:bCs/>
          <w:color w:val="000000" w:themeColor="text1"/>
          <w:sz w:val="22"/>
          <w:szCs w:val="22"/>
          <w:u w:val="single"/>
        </w:rPr>
        <w:t>klerken op de Bossche secretarie</w:t>
      </w:r>
      <w:r>
        <w:rPr>
          <w:rFonts w:ascii="Arial" w:hAnsi="Arial" w:cs="Arial"/>
          <w:color w:val="000000" w:themeColor="text1"/>
          <w:sz w:val="22"/>
          <w:szCs w:val="22"/>
        </w:rPr>
        <w:t xml:space="preserve"> over een stuk land te Schijndel onder Gemonde met als belendingen den Engel, toebehoort hebbende aan Jan Corsten uit Dinther, schepenbrief dd, 7 december 1734 met transport aan de </w:t>
      </w:r>
      <w:r w:rsidRPr="00E51401">
        <w:rPr>
          <w:rFonts w:ascii="Arial" w:hAnsi="Arial" w:cs="Arial"/>
          <w:b/>
          <w:bCs/>
          <w:color w:val="000000" w:themeColor="text1"/>
          <w:sz w:val="22"/>
          <w:szCs w:val="22"/>
          <w:u w:val="single"/>
        </w:rPr>
        <w:t>Heer Johan Vorstenbosch Heer van Aalst</w:t>
      </w:r>
    </w:p>
    <w:p w14:paraId="09C5395D" w14:textId="77777777" w:rsidR="00E51401" w:rsidRDefault="00E51401" w:rsidP="00783DEC">
      <w:pPr>
        <w:rPr>
          <w:rFonts w:ascii="Arial" w:hAnsi="Arial" w:cs="Arial"/>
          <w:color w:val="000000" w:themeColor="text1"/>
          <w:sz w:val="22"/>
          <w:szCs w:val="22"/>
        </w:rPr>
      </w:pPr>
    </w:p>
    <w:p w14:paraId="172D7395" w14:textId="77777777" w:rsidR="00E51401" w:rsidRPr="00A11203" w:rsidRDefault="00E51401" w:rsidP="00783DEC">
      <w:pPr>
        <w:rPr>
          <w:rFonts w:ascii="Arial" w:hAnsi="Arial" w:cs="Arial"/>
          <w:b/>
          <w:bCs/>
          <w:color w:val="000000" w:themeColor="text1"/>
          <w:sz w:val="22"/>
          <w:szCs w:val="22"/>
        </w:rPr>
      </w:pPr>
      <w:r w:rsidRPr="00A11203">
        <w:rPr>
          <w:rFonts w:ascii="Arial" w:hAnsi="Arial" w:cs="Arial"/>
          <w:b/>
          <w:bCs/>
          <w:color w:val="000000" w:themeColor="text1"/>
          <w:sz w:val="22"/>
          <w:szCs w:val="22"/>
        </w:rPr>
        <w:t>6193</w:t>
      </w:r>
    </w:p>
    <w:p w14:paraId="5A8CED7C" w14:textId="77777777" w:rsidR="00E51401" w:rsidRPr="00A11203" w:rsidRDefault="00E51401" w:rsidP="00783DEC">
      <w:pPr>
        <w:rPr>
          <w:rFonts w:ascii="Arial" w:hAnsi="Arial" w:cs="Arial"/>
          <w:b/>
          <w:bCs/>
          <w:color w:val="000000" w:themeColor="text1"/>
          <w:sz w:val="22"/>
          <w:szCs w:val="22"/>
        </w:rPr>
      </w:pPr>
      <w:r w:rsidRPr="00A11203">
        <w:rPr>
          <w:rFonts w:ascii="Arial" w:hAnsi="Arial" w:cs="Arial"/>
          <w:b/>
          <w:bCs/>
          <w:color w:val="000000" w:themeColor="text1"/>
          <w:sz w:val="22"/>
          <w:szCs w:val="22"/>
        </w:rPr>
        <w:t>BP 1732 folio 336r oktober 1737</w:t>
      </w:r>
    </w:p>
    <w:p w14:paraId="02A7983D" w14:textId="2BDC96EA" w:rsidR="00A11203" w:rsidRPr="00A11203" w:rsidRDefault="00E51401" w:rsidP="00783DEC">
      <w:pPr>
        <w:rPr>
          <w:rFonts w:ascii="Arial" w:hAnsi="Arial" w:cs="Arial"/>
          <w:color w:val="000000" w:themeColor="text1"/>
          <w:sz w:val="22"/>
          <w:szCs w:val="22"/>
        </w:rPr>
      </w:pPr>
      <w:r w:rsidRPr="00A11203">
        <w:rPr>
          <w:rFonts w:ascii="Arial" w:hAnsi="Arial" w:cs="Arial"/>
          <w:b/>
          <w:bCs/>
          <w:color w:val="000000" w:themeColor="text1"/>
          <w:sz w:val="22"/>
          <w:szCs w:val="22"/>
          <w:u w:val="single"/>
        </w:rPr>
        <w:t>Heer Vincent Theodoor van Witvelt</w:t>
      </w:r>
      <w:r>
        <w:rPr>
          <w:rFonts w:ascii="Arial" w:hAnsi="Arial" w:cs="Arial"/>
          <w:color w:val="000000" w:themeColor="text1"/>
          <w:sz w:val="22"/>
          <w:szCs w:val="22"/>
        </w:rPr>
        <w:t xml:space="preserve"> voor zichzelf en voor Gillis Kerckhoven, gemachtigd via een schepenschuldbrief van 200 gl. bij Ceel Jan Zeberts en Peter Megen uit Oss en Berchem als schuldenaars principaal , </w:t>
      </w:r>
      <w:r w:rsidRPr="00A11203">
        <w:rPr>
          <w:rFonts w:ascii="Arial" w:hAnsi="Arial" w:cs="Arial"/>
          <w:b/>
          <w:bCs/>
          <w:color w:val="000000" w:themeColor="text1"/>
          <w:sz w:val="22"/>
          <w:szCs w:val="22"/>
          <w:u w:val="single"/>
        </w:rPr>
        <w:t>Juffrou Petronella van Geffen</w:t>
      </w:r>
      <w:r>
        <w:rPr>
          <w:rFonts w:ascii="Arial" w:hAnsi="Arial" w:cs="Arial"/>
          <w:color w:val="000000" w:themeColor="text1"/>
          <w:sz w:val="22"/>
          <w:szCs w:val="22"/>
        </w:rPr>
        <w:t xml:space="preserve"> t.b.v. de kinderen </w:t>
      </w:r>
      <w:r w:rsidR="00A11203">
        <w:rPr>
          <w:rFonts w:ascii="Arial" w:hAnsi="Arial" w:cs="Arial"/>
          <w:color w:val="000000" w:themeColor="text1"/>
          <w:sz w:val="22"/>
          <w:szCs w:val="22"/>
        </w:rPr>
        <w:t xml:space="preserve">van Heer </w:t>
      </w:r>
      <w:r w:rsidR="00A11203" w:rsidRPr="00A11203">
        <w:rPr>
          <w:rFonts w:ascii="Arial" w:hAnsi="Arial" w:cs="Arial"/>
          <w:b/>
          <w:bCs/>
          <w:color w:val="000000" w:themeColor="text1"/>
          <w:sz w:val="22"/>
          <w:szCs w:val="22"/>
          <w:u w:val="single"/>
        </w:rPr>
        <w:t>Anthony Witvelt</w:t>
      </w:r>
      <w:r w:rsidR="00A11203">
        <w:rPr>
          <w:rFonts w:ascii="Arial" w:hAnsi="Arial" w:cs="Arial"/>
          <w:color w:val="000000" w:themeColor="text1"/>
          <w:sz w:val="22"/>
          <w:szCs w:val="22"/>
        </w:rPr>
        <w:t xml:space="preserve"> verwekt bij Catharina de Bruijn met transport aan de </w:t>
      </w:r>
      <w:r w:rsidR="00A11203" w:rsidRPr="00A11203">
        <w:rPr>
          <w:rFonts w:ascii="Arial" w:hAnsi="Arial" w:cs="Arial"/>
          <w:b/>
          <w:bCs/>
          <w:color w:val="000000" w:themeColor="text1"/>
          <w:sz w:val="22"/>
          <w:szCs w:val="22"/>
          <w:u w:val="single"/>
        </w:rPr>
        <w:t xml:space="preserve">Heer Hwrman van Broekhuijsen raad in ‘sBosch </w:t>
      </w:r>
      <w:r w:rsidR="00A11203">
        <w:rPr>
          <w:rFonts w:ascii="Arial" w:hAnsi="Arial" w:cs="Arial"/>
          <w:b/>
          <w:bCs/>
          <w:color w:val="000000" w:themeColor="text1"/>
          <w:sz w:val="22"/>
          <w:szCs w:val="22"/>
          <w:u w:val="single"/>
        </w:rPr>
        <w:t xml:space="preserve">– </w:t>
      </w:r>
      <w:r w:rsidR="00A11203" w:rsidRPr="00A11203">
        <w:rPr>
          <w:rFonts w:ascii="Arial" w:hAnsi="Arial" w:cs="Arial"/>
          <w:color w:val="000000" w:themeColor="text1"/>
          <w:sz w:val="22"/>
          <w:szCs w:val="22"/>
        </w:rPr>
        <w:t>een erfcijns van 10 gl. gereduceerd op 8 gl. ten laste van Anthony zoon van wijlen Hendrik Joost Penninck</w:t>
      </w:r>
    </w:p>
    <w:p w14:paraId="40B4A6DD" w14:textId="72881B19" w:rsidR="000E4DA2" w:rsidRDefault="00E51401"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548A9293" w14:textId="0E3A4DD8" w:rsidR="000E4DA2" w:rsidRPr="00A11203" w:rsidRDefault="00A11203" w:rsidP="00783DEC">
      <w:pPr>
        <w:rPr>
          <w:rFonts w:ascii="Arial" w:hAnsi="Arial" w:cs="Arial"/>
          <w:b/>
          <w:bCs/>
          <w:color w:val="000000" w:themeColor="text1"/>
          <w:sz w:val="22"/>
          <w:szCs w:val="22"/>
        </w:rPr>
      </w:pPr>
      <w:r w:rsidRPr="00A11203">
        <w:rPr>
          <w:rFonts w:ascii="Arial" w:hAnsi="Arial" w:cs="Arial"/>
          <w:b/>
          <w:bCs/>
          <w:color w:val="000000" w:themeColor="text1"/>
          <w:sz w:val="22"/>
          <w:szCs w:val="22"/>
        </w:rPr>
        <w:t>6194</w:t>
      </w:r>
    </w:p>
    <w:p w14:paraId="4F4B7D7B" w14:textId="77777777" w:rsidR="00A11203" w:rsidRPr="00A11203" w:rsidRDefault="00A11203" w:rsidP="00783DEC">
      <w:pPr>
        <w:rPr>
          <w:rFonts w:ascii="Arial" w:hAnsi="Arial" w:cs="Arial"/>
          <w:b/>
          <w:bCs/>
          <w:color w:val="000000" w:themeColor="text1"/>
          <w:sz w:val="22"/>
          <w:szCs w:val="22"/>
        </w:rPr>
      </w:pPr>
      <w:r w:rsidRPr="00A11203">
        <w:rPr>
          <w:rFonts w:ascii="Arial" w:hAnsi="Arial" w:cs="Arial"/>
          <w:b/>
          <w:bCs/>
          <w:color w:val="000000" w:themeColor="text1"/>
          <w:sz w:val="22"/>
          <w:szCs w:val="22"/>
        </w:rPr>
        <w:t>BP 1723 folio 16r november 1737</w:t>
      </w:r>
    </w:p>
    <w:p w14:paraId="2F6EE945" w14:textId="77777777" w:rsidR="00A11203" w:rsidRDefault="00A11203" w:rsidP="00783DEC">
      <w:pPr>
        <w:rPr>
          <w:rFonts w:ascii="Arial" w:hAnsi="Arial" w:cs="Arial"/>
          <w:color w:val="000000" w:themeColor="text1"/>
          <w:sz w:val="22"/>
          <w:szCs w:val="22"/>
        </w:rPr>
      </w:pPr>
      <w:r w:rsidRPr="00A11203">
        <w:rPr>
          <w:rFonts w:ascii="Arial" w:hAnsi="Arial" w:cs="Arial"/>
          <w:b/>
          <w:bCs/>
          <w:color w:val="000000" w:themeColor="text1"/>
          <w:sz w:val="22"/>
          <w:szCs w:val="22"/>
          <w:u w:val="single"/>
        </w:rPr>
        <w:t>Heer Johan Louis Verster notaris en procureur</w:t>
      </w:r>
      <w:r>
        <w:rPr>
          <w:rFonts w:ascii="Arial" w:hAnsi="Arial" w:cs="Arial"/>
          <w:color w:val="000000" w:themeColor="text1"/>
          <w:sz w:val="22"/>
          <w:szCs w:val="22"/>
        </w:rPr>
        <w:t xml:space="preserve"> over een akker </w:t>
      </w:r>
      <w:r w:rsidRPr="00A11203">
        <w:rPr>
          <w:rFonts w:ascii="Arial" w:hAnsi="Arial" w:cs="Arial"/>
          <w:b/>
          <w:bCs/>
          <w:color w:val="000000" w:themeColor="text1"/>
          <w:sz w:val="22"/>
          <w:szCs w:val="22"/>
          <w:u w:val="single"/>
        </w:rPr>
        <w:t>op Oetelaar</w:t>
      </w:r>
      <w:r>
        <w:rPr>
          <w:rFonts w:ascii="Arial" w:hAnsi="Arial" w:cs="Arial"/>
          <w:color w:val="000000" w:themeColor="text1"/>
          <w:sz w:val="22"/>
          <w:szCs w:val="22"/>
        </w:rPr>
        <w:t xml:space="preserve"> 1 ½ lopense met als belendingen Jan Dirck Willem Rutten, Jan Aart Dirx, </w:t>
      </w:r>
      <w:r w:rsidRPr="00A11203">
        <w:rPr>
          <w:rFonts w:ascii="Arial" w:hAnsi="Arial" w:cs="Arial"/>
          <w:b/>
          <w:bCs/>
          <w:color w:val="000000" w:themeColor="text1"/>
          <w:sz w:val="22"/>
          <w:szCs w:val="22"/>
          <w:u w:val="single"/>
        </w:rPr>
        <w:t>de Geer</w:t>
      </w:r>
      <w:r>
        <w:rPr>
          <w:rFonts w:ascii="Arial" w:hAnsi="Arial" w:cs="Arial"/>
          <w:color w:val="000000" w:themeColor="text1"/>
          <w:sz w:val="22"/>
          <w:szCs w:val="22"/>
        </w:rPr>
        <w:t xml:space="preserve">, </w:t>
      </w:r>
      <w:r w:rsidRPr="00A11203">
        <w:rPr>
          <w:rFonts w:ascii="Arial" w:hAnsi="Arial" w:cs="Arial"/>
          <w:b/>
          <w:bCs/>
          <w:color w:val="000000" w:themeColor="text1"/>
          <w:sz w:val="22"/>
          <w:szCs w:val="22"/>
          <w:u w:val="single"/>
        </w:rPr>
        <w:t>de Armen van Gemonde</w:t>
      </w:r>
      <w:r>
        <w:rPr>
          <w:rFonts w:ascii="Arial" w:hAnsi="Arial" w:cs="Arial"/>
          <w:color w:val="000000" w:themeColor="text1"/>
          <w:sz w:val="22"/>
          <w:szCs w:val="22"/>
        </w:rPr>
        <w:t xml:space="preserve">, , idem een huisplaats met twee stukken akkerland aldaar 4 lopensen </w:t>
      </w:r>
    </w:p>
    <w:p w14:paraId="5B0F745E" w14:textId="77777777" w:rsidR="00A11203" w:rsidRDefault="00A11203" w:rsidP="00783DEC">
      <w:pPr>
        <w:rPr>
          <w:rFonts w:ascii="Arial" w:hAnsi="Arial" w:cs="Arial"/>
          <w:color w:val="000000" w:themeColor="text1"/>
          <w:sz w:val="22"/>
          <w:szCs w:val="22"/>
        </w:rPr>
      </w:pPr>
    </w:p>
    <w:p w14:paraId="1E80D3E7" w14:textId="77777777" w:rsidR="00A11203" w:rsidRPr="006F7ECA" w:rsidRDefault="00A11203" w:rsidP="00783DEC">
      <w:pPr>
        <w:rPr>
          <w:rFonts w:ascii="Arial" w:hAnsi="Arial" w:cs="Arial"/>
          <w:b/>
          <w:bCs/>
          <w:color w:val="000000" w:themeColor="text1"/>
          <w:sz w:val="22"/>
          <w:szCs w:val="22"/>
        </w:rPr>
      </w:pPr>
      <w:r w:rsidRPr="006F7ECA">
        <w:rPr>
          <w:rFonts w:ascii="Arial" w:hAnsi="Arial" w:cs="Arial"/>
          <w:b/>
          <w:bCs/>
          <w:color w:val="000000" w:themeColor="text1"/>
          <w:sz w:val="22"/>
          <w:szCs w:val="22"/>
        </w:rPr>
        <w:t>6195</w:t>
      </w:r>
    </w:p>
    <w:p w14:paraId="64DDDF22" w14:textId="77777777" w:rsidR="00A11203" w:rsidRPr="006F7ECA" w:rsidRDefault="00A11203" w:rsidP="00783DEC">
      <w:pPr>
        <w:rPr>
          <w:rFonts w:ascii="Arial" w:hAnsi="Arial" w:cs="Arial"/>
          <w:b/>
          <w:bCs/>
          <w:color w:val="000000" w:themeColor="text1"/>
          <w:sz w:val="22"/>
          <w:szCs w:val="22"/>
        </w:rPr>
      </w:pPr>
      <w:r w:rsidRPr="006F7ECA">
        <w:rPr>
          <w:rFonts w:ascii="Arial" w:hAnsi="Arial" w:cs="Arial"/>
          <w:b/>
          <w:bCs/>
          <w:color w:val="000000" w:themeColor="text1"/>
          <w:sz w:val="22"/>
          <w:szCs w:val="22"/>
        </w:rPr>
        <w:t>BP 1734 folio 30v maart 1738</w:t>
      </w:r>
    </w:p>
    <w:p w14:paraId="66C05577" w14:textId="77777777" w:rsidR="006F7ECA" w:rsidRDefault="00A11203" w:rsidP="00783DEC">
      <w:pPr>
        <w:rPr>
          <w:rFonts w:ascii="Arial" w:hAnsi="Arial" w:cs="Arial"/>
          <w:color w:val="000000" w:themeColor="text1"/>
          <w:sz w:val="22"/>
          <w:szCs w:val="22"/>
        </w:rPr>
      </w:pPr>
      <w:r>
        <w:rPr>
          <w:rFonts w:ascii="Arial" w:hAnsi="Arial" w:cs="Arial"/>
          <w:color w:val="000000" w:themeColor="text1"/>
          <w:sz w:val="22"/>
          <w:szCs w:val="22"/>
        </w:rPr>
        <w:t xml:space="preserve">Maria van Boxtel weduwe van wijlen Frenoij te ‘sBosch </w:t>
      </w:r>
      <w:r w:rsidR="006F7ECA">
        <w:rPr>
          <w:rFonts w:ascii="Arial" w:hAnsi="Arial" w:cs="Arial"/>
          <w:color w:val="000000" w:themeColor="text1"/>
          <w:sz w:val="22"/>
          <w:szCs w:val="22"/>
        </w:rPr>
        <w:t xml:space="preserve">en Hendrina van Boxtel over een erfcijns van 6 gl. en 5 st. </w:t>
      </w:r>
    </w:p>
    <w:p w14:paraId="1C2EDA7A" w14:textId="77777777" w:rsidR="006F7ECA" w:rsidRDefault="006F7ECA" w:rsidP="00783DEC">
      <w:pPr>
        <w:rPr>
          <w:rFonts w:ascii="Arial" w:hAnsi="Arial" w:cs="Arial"/>
          <w:color w:val="000000" w:themeColor="text1"/>
          <w:sz w:val="22"/>
          <w:szCs w:val="22"/>
        </w:rPr>
      </w:pPr>
    </w:p>
    <w:p w14:paraId="7A07853F" w14:textId="77777777" w:rsidR="006F7ECA" w:rsidRPr="006F7ECA" w:rsidRDefault="006F7ECA" w:rsidP="00783DEC">
      <w:pPr>
        <w:rPr>
          <w:rFonts w:ascii="Arial" w:hAnsi="Arial" w:cs="Arial"/>
          <w:b/>
          <w:bCs/>
          <w:color w:val="000000" w:themeColor="text1"/>
          <w:sz w:val="22"/>
          <w:szCs w:val="22"/>
        </w:rPr>
      </w:pPr>
      <w:r w:rsidRPr="006F7ECA">
        <w:rPr>
          <w:rFonts w:ascii="Arial" w:hAnsi="Arial" w:cs="Arial"/>
          <w:b/>
          <w:bCs/>
          <w:color w:val="000000" w:themeColor="text1"/>
          <w:sz w:val="22"/>
          <w:szCs w:val="22"/>
        </w:rPr>
        <w:t>6196</w:t>
      </w:r>
    </w:p>
    <w:p w14:paraId="2DD83546" w14:textId="77777777" w:rsidR="006F7ECA" w:rsidRPr="006F7ECA" w:rsidRDefault="006F7ECA" w:rsidP="00783DEC">
      <w:pPr>
        <w:rPr>
          <w:rFonts w:ascii="Arial" w:hAnsi="Arial" w:cs="Arial"/>
          <w:b/>
          <w:bCs/>
          <w:color w:val="000000" w:themeColor="text1"/>
          <w:sz w:val="22"/>
          <w:szCs w:val="22"/>
        </w:rPr>
      </w:pPr>
      <w:r w:rsidRPr="006F7ECA">
        <w:rPr>
          <w:rFonts w:ascii="Arial" w:hAnsi="Arial" w:cs="Arial"/>
          <w:b/>
          <w:bCs/>
          <w:color w:val="000000" w:themeColor="text1"/>
          <w:sz w:val="22"/>
          <w:szCs w:val="22"/>
        </w:rPr>
        <w:t>BP 1723 folio 41r mei 1738</w:t>
      </w:r>
    </w:p>
    <w:p w14:paraId="30F38F87" w14:textId="467584C9" w:rsidR="006F7ECA" w:rsidRDefault="006F7ECA"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Willem Roels klerk op de Bossche secretarie; </w:t>
      </w:r>
      <w:r w:rsidRPr="006F7ECA">
        <w:rPr>
          <w:rFonts w:ascii="Arial" w:hAnsi="Arial" w:cs="Arial"/>
          <w:b/>
          <w:bCs/>
          <w:color w:val="000000" w:themeColor="text1"/>
          <w:sz w:val="22"/>
          <w:szCs w:val="22"/>
          <w:u w:val="single"/>
        </w:rPr>
        <w:t>Paulus Spoorenberg oud-borgemeester te Eindhoven</w:t>
      </w:r>
      <w:r>
        <w:rPr>
          <w:rFonts w:ascii="Arial" w:hAnsi="Arial" w:cs="Arial"/>
          <w:color w:val="000000" w:themeColor="text1"/>
          <w:sz w:val="22"/>
          <w:szCs w:val="22"/>
        </w:rPr>
        <w:t xml:space="preserve"> en wonende aldaar weduwnaar van Juffrouw Johanna Prinssen, testament van Johanna</w:t>
      </w:r>
    </w:p>
    <w:p w14:paraId="4E5B4D65" w14:textId="77777777" w:rsidR="006F7ECA" w:rsidRDefault="006F7ECA" w:rsidP="00783DEC">
      <w:pPr>
        <w:rPr>
          <w:rFonts w:ascii="Arial" w:hAnsi="Arial" w:cs="Arial"/>
          <w:color w:val="000000" w:themeColor="text1"/>
          <w:sz w:val="22"/>
          <w:szCs w:val="22"/>
        </w:rPr>
      </w:pPr>
    </w:p>
    <w:p w14:paraId="226595C8" w14:textId="77777777" w:rsidR="006F7ECA" w:rsidRPr="00F3372D" w:rsidRDefault="006F7ECA" w:rsidP="00783DEC">
      <w:pPr>
        <w:rPr>
          <w:rFonts w:ascii="Arial" w:hAnsi="Arial" w:cs="Arial"/>
          <w:b/>
          <w:bCs/>
          <w:color w:val="000000" w:themeColor="text1"/>
          <w:sz w:val="22"/>
          <w:szCs w:val="22"/>
        </w:rPr>
      </w:pPr>
      <w:r w:rsidRPr="00F3372D">
        <w:rPr>
          <w:rFonts w:ascii="Arial" w:hAnsi="Arial" w:cs="Arial"/>
          <w:b/>
          <w:bCs/>
          <w:color w:val="000000" w:themeColor="text1"/>
          <w:sz w:val="22"/>
          <w:szCs w:val="22"/>
        </w:rPr>
        <w:t>6197</w:t>
      </w:r>
    </w:p>
    <w:p w14:paraId="576D584A" w14:textId="23BB5887" w:rsidR="00A11203" w:rsidRPr="00F3372D" w:rsidRDefault="006F7ECA" w:rsidP="00783DEC">
      <w:pPr>
        <w:rPr>
          <w:rFonts w:ascii="Arial" w:hAnsi="Arial" w:cs="Arial"/>
          <w:b/>
          <w:bCs/>
          <w:color w:val="000000" w:themeColor="text1"/>
          <w:sz w:val="22"/>
          <w:szCs w:val="22"/>
        </w:rPr>
      </w:pPr>
      <w:r w:rsidRPr="00F3372D">
        <w:rPr>
          <w:rFonts w:ascii="Arial" w:hAnsi="Arial" w:cs="Arial"/>
          <w:b/>
          <w:bCs/>
          <w:color w:val="000000" w:themeColor="text1"/>
          <w:sz w:val="22"/>
          <w:szCs w:val="22"/>
        </w:rPr>
        <w:t>BP 1723 folio 45r mei 1738</w:t>
      </w:r>
    </w:p>
    <w:p w14:paraId="61DCB292" w14:textId="08D2B71F" w:rsidR="006F7ECA" w:rsidRDefault="006F7ECA" w:rsidP="00783DEC">
      <w:pPr>
        <w:rPr>
          <w:rFonts w:ascii="Arial" w:hAnsi="Arial" w:cs="Arial"/>
          <w:color w:val="000000" w:themeColor="text1"/>
          <w:sz w:val="22"/>
          <w:szCs w:val="22"/>
        </w:rPr>
      </w:pPr>
      <w:r>
        <w:rPr>
          <w:rFonts w:ascii="Arial" w:hAnsi="Arial" w:cs="Arial"/>
          <w:color w:val="000000" w:themeColor="text1"/>
          <w:sz w:val="22"/>
          <w:szCs w:val="22"/>
        </w:rPr>
        <w:t>Henrick Laurens van Engelen vader van zijn drie minderjarige kinderen verwekt bij Jenneken Huijbert Strick, Bossche schepenbrief dd. 7 mei 1738 over een stuk land te Schij</w:t>
      </w:r>
      <w:r w:rsidR="00F3372D">
        <w:rPr>
          <w:rFonts w:ascii="Arial" w:hAnsi="Arial" w:cs="Arial"/>
          <w:color w:val="000000" w:themeColor="text1"/>
          <w:sz w:val="22"/>
          <w:szCs w:val="22"/>
        </w:rPr>
        <w:t>nd</w:t>
      </w:r>
      <w:r>
        <w:rPr>
          <w:rFonts w:ascii="Arial" w:hAnsi="Arial" w:cs="Arial"/>
          <w:color w:val="000000" w:themeColor="text1"/>
          <w:sz w:val="22"/>
          <w:szCs w:val="22"/>
        </w:rPr>
        <w:t xml:space="preserve">el </w:t>
      </w:r>
      <w:r w:rsidRPr="00F3372D">
        <w:rPr>
          <w:rFonts w:ascii="Arial" w:hAnsi="Arial" w:cs="Arial"/>
          <w:b/>
          <w:bCs/>
          <w:color w:val="000000" w:themeColor="text1"/>
          <w:sz w:val="22"/>
          <w:szCs w:val="22"/>
          <w:u w:val="single"/>
        </w:rPr>
        <w:t>aan de Mijldoorn</w:t>
      </w:r>
      <w:r>
        <w:rPr>
          <w:rFonts w:ascii="Arial" w:hAnsi="Arial" w:cs="Arial"/>
          <w:color w:val="000000" w:themeColor="text1"/>
          <w:sz w:val="22"/>
          <w:szCs w:val="22"/>
        </w:rPr>
        <w:t xml:space="preserve"> met als belendingen Jan Janssen van Grinsven, Jan Huijbert Strick, Anthony Godschalck, op de gemeente, aangekomen dd. 27 augustus 1733 gepasseerd voor </w:t>
      </w:r>
      <w:r w:rsidRPr="00F3372D">
        <w:rPr>
          <w:rFonts w:ascii="Arial" w:hAnsi="Arial" w:cs="Arial"/>
          <w:b/>
          <w:bCs/>
          <w:color w:val="000000" w:themeColor="text1"/>
          <w:sz w:val="22"/>
          <w:szCs w:val="22"/>
          <w:u w:val="single"/>
        </w:rPr>
        <w:t>notaris Willen Mans te Den Dungen</w:t>
      </w:r>
      <w:r>
        <w:rPr>
          <w:rFonts w:ascii="Arial" w:hAnsi="Arial" w:cs="Arial"/>
          <w:color w:val="000000" w:themeColor="text1"/>
          <w:sz w:val="22"/>
          <w:szCs w:val="22"/>
        </w:rPr>
        <w:t xml:space="preserve"> en getuigen </w:t>
      </w:r>
      <w:r w:rsidR="00F3372D">
        <w:rPr>
          <w:rFonts w:ascii="Arial" w:hAnsi="Arial" w:cs="Arial"/>
          <w:color w:val="000000" w:themeColor="text1"/>
          <w:sz w:val="22"/>
          <w:szCs w:val="22"/>
        </w:rPr>
        <w:t xml:space="preserve">met transport aan Anthony Huijbert Strick </w:t>
      </w:r>
      <w:r>
        <w:rPr>
          <w:rFonts w:ascii="Arial" w:hAnsi="Arial" w:cs="Arial"/>
          <w:color w:val="000000" w:themeColor="text1"/>
          <w:sz w:val="22"/>
          <w:szCs w:val="22"/>
        </w:rPr>
        <w:t xml:space="preserve"> </w:t>
      </w:r>
    </w:p>
    <w:p w14:paraId="46476C4F" w14:textId="77777777" w:rsidR="00562E85" w:rsidRDefault="00562E85" w:rsidP="00783DEC">
      <w:pPr>
        <w:rPr>
          <w:rFonts w:ascii="Arial" w:hAnsi="Arial" w:cs="Arial"/>
          <w:color w:val="000000" w:themeColor="text1"/>
          <w:sz w:val="22"/>
          <w:szCs w:val="22"/>
        </w:rPr>
      </w:pPr>
    </w:p>
    <w:p w14:paraId="4565447B" w14:textId="2AD9A3D0" w:rsidR="00F3372D" w:rsidRPr="00F3372D" w:rsidRDefault="00F3372D" w:rsidP="00783DEC">
      <w:pPr>
        <w:rPr>
          <w:rFonts w:ascii="Arial" w:hAnsi="Arial" w:cs="Arial"/>
          <w:b/>
          <w:bCs/>
          <w:color w:val="FF0000"/>
          <w:sz w:val="22"/>
          <w:szCs w:val="22"/>
          <w:lang w:val="en-US"/>
        </w:rPr>
      </w:pPr>
      <w:r w:rsidRPr="00F3372D">
        <w:rPr>
          <w:rFonts w:ascii="Arial" w:hAnsi="Arial" w:cs="Arial"/>
          <w:b/>
          <w:bCs/>
          <w:color w:val="FF0000"/>
          <w:sz w:val="22"/>
          <w:szCs w:val="22"/>
          <w:lang w:val="en-US"/>
        </w:rPr>
        <w:t>blad 465</w:t>
      </w:r>
    </w:p>
    <w:p w14:paraId="2C345494" w14:textId="77777777" w:rsidR="00F3372D" w:rsidRPr="00F3372D" w:rsidRDefault="00F3372D" w:rsidP="00783DEC">
      <w:pPr>
        <w:rPr>
          <w:rFonts w:ascii="Arial" w:hAnsi="Arial" w:cs="Arial"/>
          <w:color w:val="000000" w:themeColor="text1"/>
          <w:sz w:val="22"/>
          <w:szCs w:val="22"/>
          <w:lang w:val="en-US"/>
        </w:rPr>
      </w:pPr>
    </w:p>
    <w:p w14:paraId="1B930A17" w14:textId="471276DD" w:rsidR="00562E85" w:rsidRPr="00F3372D" w:rsidRDefault="00F3372D" w:rsidP="00783DEC">
      <w:pPr>
        <w:rPr>
          <w:rFonts w:ascii="Arial" w:hAnsi="Arial" w:cs="Arial"/>
          <w:b/>
          <w:bCs/>
          <w:color w:val="000000" w:themeColor="text1"/>
          <w:sz w:val="22"/>
          <w:szCs w:val="22"/>
          <w:lang w:val="en-US"/>
        </w:rPr>
      </w:pPr>
      <w:r w:rsidRPr="00F3372D">
        <w:rPr>
          <w:rFonts w:ascii="Arial" w:hAnsi="Arial" w:cs="Arial"/>
          <w:b/>
          <w:bCs/>
          <w:color w:val="000000" w:themeColor="text1"/>
          <w:sz w:val="22"/>
          <w:szCs w:val="22"/>
          <w:lang w:val="en-US"/>
        </w:rPr>
        <w:t>6198</w:t>
      </w:r>
    </w:p>
    <w:p w14:paraId="24A86FAE" w14:textId="77777777" w:rsidR="00F3372D" w:rsidRPr="00F3372D" w:rsidRDefault="00F3372D" w:rsidP="00783DEC">
      <w:pPr>
        <w:rPr>
          <w:rFonts w:ascii="Arial" w:hAnsi="Arial" w:cs="Arial"/>
          <w:b/>
          <w:bCs/>
          <w:color w:val="000000" w:themeColor="text1"/>
          <w:sz w:val="22"/>
          <w:szCs w:val="22"/>
          <w:lang w:val="en-US"/>
        </w:rPr>
      </w:pPr>
      <w:r w:rsidRPr="00F3372D">
        <w:rPr>
          <w:rFonts w:ascii="Arial" w:hAnsi="Arial" w:cs="Arial"/>
          <w:b/>
          <w:bCs/>
          <w:color w:val="000000" w:themeColor="text1"/>
          <w:sz w:val="22"/>
          <w:szCs w:val="22"/>
          <w:lang w:val="en-US"/>
        </w:rPr>
        <w:t>BP 1723 folio 76r september 1738</w:t>
      </w:r>
    </w:p>
    <w:p w14:paraId="4BEF3E50" w14:textId="77777777" w:rsidR="00F3372D" w:rsidRDefault="00F3372D" w:rsidP="00783DEC">
      <w:pPr>
        <w:rPr>
          <w:rFonts w:ascii="Arial" w:hAnsi="Arial" w:cs="Arial"/>
          <w:color w:val="000000" w:themeColor="text1"/>
          <w:sz w:val="22"/>
          <w:szCs w:val="22"/>
        </w:rPr>
      </w:pPr>
      <w:r w:rsidRPr="00F3372D">
        <w:rPr>
          <w:rFonts w:ascii="Arial" w:hAnsi="Arial" w:cs="Arial"/>
          <w:color w:val="000000" w:themeColor="text1"/>
          <w:sz w:val="22"/>
          <w:szCs w:val="22"/>
        </w:rPr>
        <w:t xml:space="preserve">Jan Gijsbert Gerits te Schijndel over 3 ½ lopensen land </w:t>
      </w:r>
      <w:r w:rsidRPr="00F3372D">
        <w:rPr>
          <w:rFonts w:ascii="Arial" w:hAnsi="Arial" w:cs="Arial"/>
          <w:b/>
          <w:bCs/>
          <w:color w:val="000000" w:themeColor="text1"/>
          <w:sz w:val="22"/>
          <w:szCs w:val="22"/>
          <w:u w:val="single"/>
        </w:rPr>
        <w:t>op de Stelbraak</w:t>
      </w:r>
      <w:r>
        <w:rPr>
          <w:rFonts w:ascii="Arial" w:hAnsi="Arial" w:cs="Arial"/>
          <w:color w:val="000000" w:themeColor="text1"/>
          <w:sz w:val="22"/>
          <w:szCs w:val="22"/>
        </w:rPr>
        <w:t xml:space="preserve"> met als belendingen Jan Tony Snellaarts, Henrick Peter Hellings, Jan Lambert Verhaagen – in de marge: Gerrit Gijsbert Gerrits te Schijndel</w:t>
      </w:r>
    </w:p>
    <w:p w14:paraId="26ECC0B1" w14:textId="77777777" w:rsidR="00F3372D" w:rsidRDefault="00F3372D" w:rsidP="00783DEC">
      <w:pPr>
        <w:rPr>
          <w:rFonts w:ascii="Arial" w:hAnsi="Arial" w:cs="Arial"/>
          <w:color w:val="000000" w:themeColor="text1"/>
          <w:sz w:val="22"/>
          <w:szCs w:val="22"/>
        </w:rPr>
      </w:pPr>
    </w:p>
    <w:p w14:paraId="584D955C" w14:textId="77777777" w:rsidR="00F3372D" w:rsidRPr="006B6F96" w:rsidRDefault="00F3372D" w:rsidP="00783DEC">
      <w:pPr>
        <w:rPr>
          <w:rFonts w:ascii="Arial" w:hAnsi="Arial" w:cs="Arial"/>
          <w:b/>
          <w:bCs/>
          <w:color w:val="000000" w:themeColor="text1"/>
          <w:sz w:val="22"/>
          <w:szCs w:val="22"/>
        </w:rPr>
      </w:pPr>
      <w:r w:rsidRPr="006B6F96">
        <w:rPr>
          <w:rFonts w:ascii="Arial" w:hAnsi="Arial" w:cs="Arial"/>
          <w:b/>
          <w:bCs/>
          <w:color w:val="000000" w:themeColor="text1"/>
          <w:sz w:val="22"/>
          <w:szCs w:val="22"/>
        </w:rPr>
        <w:t>6199</w:t>
      </w:r>
    </w:p>
    <w:p w14:paraId="2903805F" w14:textId="77777777" w:rsidR="00F3372D" w:rsidRPr="006B6F96" w:rsidRDefault="00F3372D" w:rsidP="00783DEC">
      <w:pPr>
        <w:rPr>
          <w:rFonts w:ascii="Arial" w:hAnsi="Arial" w:cs="Arial"/>
          <w:b/>
          <w:bCs/>
          <w:color w:val="000000" w:themeColor="text1"/>
          <w:sz w:val="22"/>
          <w:szCs w:val="22"/>
        </w:rPr>
      </w:pPr>
      <w:r w:rsidRPr="006B6F96">
        <w:rPr>
          <w:rFonts w:ascii="Arial" w:hAnsi="Arial" w:cs="Arial"/>
          <w:b/>
          <w:bCs/>
          <w:color w:val="000000" w:themeColor="text1"/>
          <w:sz w:val="22"/>
          <w:szCs w:val="22"/>
        </w:rPr>
        <w:t>BP 1734 folio 232r januari 1739</w:t>
      </w:r>
    </w:p>
    <w:p w14:paraId="48D7BA35" w14:textId="77777777" w:rsidR="006B6F96" w:rsidRDefault="00F3372D" w:rsidP="00783DEC">
      <w:pPr>
        <w:rPr>
          <w:rFonts w:ascii="Arial" w:hAnsi="Arial" w:cs="Arial"/>
          <w:color w:val="000000" w:themeColor="text1"/>
          <w:sz w:val="22"/>
          <w:szCs w:val="22"/>
        </w:rPr>
      </w:pPr>
      <w:r w:rsidRPr="006B6F96">
        <w:rPr>
          <w:rFonts w:ascii="Arial" w:hAnsi="Arial" w:cs="Arial"/>
          <w:b/>
          <w:bCs/>
          <w:color w:val="000000" w:themeColor="text1"/>
          <w:sz w:val="22"/>
          <w:szCs w:val="22"/>
          <w:u w:val="single"/>
        </w:rPr>
        <w:t>Sr. Gaspar Gast uit ‘sBosch</w:t>
      </w:r>
      <w:r>
        <w:rPr>
          <w:rFonts w:ascii="Arial" w:hAnsi="Arial" w:cs="Arial"/>
          <w:color w:val="000000" w:themeColor="text1"/>
          <w:sz w:val="22"/>
          <w:szCs w:val="22"/>
        </w:rPr>
        <w:t xml:space="preserve"> gemachtigd via </w:t>
      </w:r>
      <w:r w:rsidRPr="006B6F96">
        <w:rPr>
          <w:rFonts w:ascii="Arial" w:hAnsi="Arial" w:cs="Arial"/>
          <w:b/>
          <w:bCs/>
          <w:color w:val="000000" w:themeColor="text1"/>
          <w:sz w:val="22"/>
          <w:szCs w:val="22"/>
          <w:u w:val="single"/>
        </w:rPr>
        <w:t>Juffrouw Catharina van Hunbergen [dubieus] geestelijke dochter wonende te Duffel in het land van Mechelen</w:t>
      </w:r>
      <w:r>
        <w:rPr>
          <w:rFonts w:ascii="Arial" w:hAnsi="Arial" w:cs="Arial"/>
          <w:color w:val="000000" w:themeColor="text1"/>
          <w:sz w:val="22"/>
          <w:szCs w:val="22"/>
        </w:rPr>
        <w:t xml:space="preserve"> volgens een akte van procuratie gepasseerd </w:t>
      </w:r>
      <w:r w:rsidR="008F67A0" w:rsidRPr="00F3372D">
        <w:rPr>
          <w:rFonts w:ascii="Arial" w:hAnsi="Arial" w:cs="Arial"/>
          <w:color w:val="000000" w:themeColor="text1"/>
          <w:sz w:val="22"/>
          <w:szCs w:val="22"/>
        </w:rPr>
        <w:t xml:space="preserve"> </w:t>
      </w:r>
      <w:r>
        <w:rPr>
          <w:rFonts w:ascii="Arial" w:hAnsi="Arial" w:cs="Arial"/>
          <w:color w:val="000000" w:themeColor="text1"/>
          <w:sz w:val="22"/>
          <w:szCs w:val="22"/>
        </w:rPr>
        <w:t>voor notaris Joan Carlo Gillebert en getuigen te Duffel dd. 22 december 1738 over een erfcijns van 6 gl. te betalen op de 16</w:t>
      </w:r>
      <w:r w:rsidRPr="00F3372D">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w:t>
      </w:r>
      <w:r w:rsidR="006B6F96">
        <w:rPr>
          <w:rFonts w:ascii="Arial" w:hAnsi="Arial" w:cs="Arial"/>
          <w:color w:val="000000" w:themeColor="text1"/>
          <w:sz w:val="22"/>
          <w:szCs w:val="22"/>
        </w:rPr>
        <w:t xml:space="preserve">uit een stuk land </w:t>
      </w:r>
      <w:r w:rsidR="006B6F96" w:rsidRPr="006B6F96">
        <w:rPr>
          <w:rFonts w:ascii="Arial" w:hAnsi="Arial" w:cs="Arial"/>
          <w:b/>
          <w:bCs/>
          <w:color w:val="000000" w:themeColor="text1"/>
          <w:sz w:val="22"/>
          <w:szCs w:val="22"/>
          <w:u w:val="single"/>
        </w:rPr>
        <w:t>aent Wijbosch in d’Everdonck</w:t>
      </w:r>
      <w:r w:rsidR="006B6F96">
        <w:rPr>
          <w:rFonts w:ascii="Arial" w:hAnsi="Arial" w:cs="Arial"/>
          <w:color w:val="000000" w:themeColor="text1"/>
          <w:sz w:val="22"/>
          <w:szCs w:val="22"/>
        </w:rPr>
        <w:t xml:space="preserve"> met als belendingen Delis Jan Delis efgenamen, de kinderen van Jan Philips , Jan Luijken en Jan Lambert Dircx en idem een stuk land genaamd den Duijn 7 lopensen </w:t>
      </w:r>
    </w:p>
    <w:p w14:paraId="45BD9902" w14:textId="77777777" w:rsidR="006B6F96" w:rsidRDefault="006B6F96" w:rsidP="00783DEC">
      <w:pPr>
        <w:rPr>
          <w:rFonts w:ascii="Arial" w:hAnsi="Arial" w:cs="Arial"/>
          <w:color w:val="000000" w:themeColor="text1"/>
          <w:sz w:val="22"/>
          <w:szCs w:val="22"/>
        </w:rPr>
      </w:pPr>
    </w:p>
    <w:p w14:paraId="306B04B0" w14:textId="77777777" w:rsidR="006B6F96" w:rsidRPr="006B6F96" w:rsidRDefault="006B6F96" w:rsidP="00783DEC">
      <w:pPr>
        <w:rPr>
          <w:rFonts w:ascii="Arial" w:hAnsi="Arial" w:cs="Arial"/>
          <w:b/>
          <w:bCs/>
          <w:color w:val="000000" w:themeColor="text1"/>
          <w:sz w:val="22"/>
          <w:szCs w:val="22"/>
        </w:rPr>
      </w:pPr>
      <w:r w:rsidRPr="006B6F96">
        <w:rPr>
          <w:rFonts w:ascii="Arial" w:hAnsi="Arial" w:cs="Arial"/>
          <w:b/>
          <w:bCs/>
          <w:color w:val="000000" w:themeColor="text1"/>
          <w:sz w:val="22"/>
          <w:szCs w:val="22"/>
        </w:rPr>
        <w:t>6200</w:t>
      </w:r>
    </w:p>
    <w:p w14:paraId="71640BB0" w14:textId="77777777" w:rsidR="006B6F96" w:rsidRPr="006B6F96" w:rsidRDefault="006B6F96" w:rsidP="00783DEC">
      <w:pPr>
        <w:rPr>
          <w:rFonts w:ascii="Arial" w:hAnsi="Arial" w:cs="Arial"/>
          <w:b/>
          <w:bCs/>
          <w:color w:val="000000" w:themeColor="text1"/>
          <w:sz w:val="22"/>
          <w:szCs w:val="22"/>
        </w:rPr>
      </w:pPr>
      <w:r w:rsidRPr="006B6F96">
        <w:rPr>
          <w:rFonts w:ascii="Arial" w:hAnsi="Arial" w:cs="Arial"/>
          <w:b/>
          <w:bCs/>
          <w:color w:val="000000" w:themeColor="text1"/>
          <w:sz w:val="22"/>
          <w:szCs w:val="22"/>
        </w:rPr>
        <w:t>BP 1734 folio 276v maart 1739</w:t>
      </w:r>
    </w:p>
    <w:p w14:paraId="1A6AE585" w14:textId="33B862C4" w:rsidR="006B6F96" w:rsidRDefault="006B6F96" w:rsidP="00783DEC">
      <w:pPr>
        <w:rPr>
          <w:rFonts w:ascii="Arial" w:hAnsi="Arial" w:cs="Arial"/>
          <w:color w:val="000000" w:themeColor="text1"/>
          <w:sz w:val="22"/>
          <w:szCs w:val="22"/>
        </w:rPr>
      </w:pPr>
      <w:r>
        <w:rPr>
          <w:rFonts w:ascii="Arial" w:hAnsi="Arial" w:cs="Arial"/>
          <w:color w:val="000000" w:themeColor="text1"/>
          <w:sz w:val="22"/>
          <w:szCs w:val="22"/>
        </w:rPr>
        <w:t xml:space="preserve">Hendrick van Engelen </w:t>
      </w:r>
      <w:r w:rsidRPr="00320286">
        <w:rPr>
          <w:rFonts w:ascii="Arial" w:hAnsi="Arial" w:cs="Arial"/>
          <w:b/>
          <w:bCs/>
          <w:color w:val="000000" w:themeColor="text1"/>
          <w:sz w:val="22"/>
          <w:szCs w:val="22"/>
          <w:u w:val="single"/>
        </w:rPr>
        <w:t xml:space="preserve">mr. </w:t>
      </w:r>
      <w:r w:rsidR="00320286" w:rsidRPr="00320286">
        <w:rPr>
          <w:rFonts w:ascii="Arial" w:hAnsi="Arial" w:cs="Arial"/>
          <w:b/>
          <w:bCs/>
          <w:color w:val="000000" w:themeColor="text1"/>
          <w:sz w:val="22"/>
          <w:szCs w:val="22"/>
          <w:u w:val="single"/>
        </w:rPr>
        <w:t>b</w:t>
      </w:r>
      <w:r w:rsidRPr="00320286">
        <w:rPr>
          <w:rFonts w:ascii="Arial" w:hAnsi="Arial" w:cs="Arial"/>
          <w:b/>
          <w:bCs/>
          <w:color w:val="000000" w:themeColor="text1"/>
          <w:sz w:val="22"/>
          <w:szCs w:val="22"/>
          <w:u w:val="single"/>
        </w:rPr>
        <w:t>acker</w:t>
      </w:r>
      <w:r>
        <w:rPr>
          <w:rFonts w:ascii="Arial" w:hAnsi="Arial" w:cs="Arial"/>
          <w:color w:val="000000" w:themeColor="text1"/>
          <w:sz w:val="22"/>
          <w:szCs w:val="22"/>
        </w:rPr>
        <w:t xml:space="preserve"> te ‘sBosch, rekest gepresenteerd op 14 februari 1739 over land te Schijndel aan de Mijldoorn 1 ½ lopense</w:t>
      </w:r>
    </w:p>
    <w:p w14:paraId="5548E09F" w14:textId="77777777" w:rsidR="006B6F96" w:rsidRDefault="006B6F96" w:rsidP="00783DEC">
      <w:pPr>
        <w:rPr>
          <w:rFonts w:ascii="Arial" w:hAnsi="Arial" w:cs="Arial"/>
          <w:color w:val="000000" w:themeColor="text1"/>
          <w:sz w:val="22"/>
          <w:szCs w:val="22"/>
        </w:rPr>
      </w:pPr>
    </w:p>
    <w:p w14:paraId="6FE181BA" w14:textId="77777777" w:rsidR="006B6F96" w:rsidRPr="001E6CB6" w:rsidRDefault="006B6F96" w:rsidP="00783DEC">
      <w:pPr>
        <w:rPr>
          <w:rFonts w:ascii="Arial" w:hAnsi="Arial" w:cs="Arial"/>
          <w:b/>
          <w:bCs/>
          <w:color w:val="000000" w:themeColor="text1"/>
          <w:sz w:val="22"/>
          <w:szCs w:val="22"/>
        </w:rPr>
      </w:pPr>
      <w:r w:rsidRPr="001E6CB6">
        <w:rPr>
          <w:rFonts w:ascii="Arial" w:hAnsi="Arial" w:cs="Arial"/>
          <w:b/>
          <w:bCs/>
          <w:color w:val="000000" w:themeColor="text1"/>
          <w:sz w:val="22"/>
          <w:szCs w:val="22"/>
        </w:rPr>
        <w:t>6201</w:t>
      </w:r>
    </w:p>
    <w:p w14:paraId="7F3E9D59" w14:textId="2BB80D18" w:rsidR="008F67A0" w:rsidRPr="001E6CB6" w:rsidRDefault="006B6F96" w:rsidP="00783DEC">
      <w:pPr>
        <w:rPr>
          <w:rFonts w:ascii="Arial" w:hAnsi="Arial" w:cs="Arial"/>
          <w:b/>
          <w:bCs/>
          <w:color w:val="000000" w:themeColor="text1"/>
          <w:sz w:val="22"/>
          <w:szCs w:val="22"/>
        </w:rPr>
      </w:pPr>
      <w:r w:rsidRPr="001E6CB6">
        <w:rPr>
          <w:rFonts w:ascii="Arial" w:hAnsi="Arial" w:cs="Arial"/>
          <w:b/>
          <w:bCs/>
          <w:color w:val="000000" w:themeColor="text1"/>
          <w:sz w:val="22"/>
          <w:szCs w:val="22"/>
        </w:rPr>
        <w:t xml:space="preserve">BP </w:t>
      </w:r>
      <w:r w:rsidR="00460BB2" w:rsidRPr="001E6CB6">
        <w:rPr>
          <w:rFonts w:ascii="Arial" w:hAnsi="Arial" w:cs="Arial"/>
          <w:b/>
          <w:bCs/>
          <w:color w:val="000000" w:themeColor="text1"/>
          <w:sz w:val="22"/>
          <w:szCs w:val="22"/>
        </w:rPr>
        <w:t>1734 folio 310v juli 1739</w:t>
      </w:r>
    </w:p>
    <w:p w14:paraId="49707B21" w14:textId="7A74300C" w:rsidR="00460BB2" w:rsidRDefault="00460BB2" w:rsidP="00783DEC">
      <w:pPr>
        <w:rPr>
          <w:rFonts w:ascii="Arial" w:hAnsi="Arial" w:cs="Arial"/>
          <w:color w:val="000000" w:themeColor="text1"/>
          <w:sz w:val="22"/>
          <w:szCs w:val="22"/>
        </w:rPr>
      </w:pPr>
      <w:r w:rsidRPr="00460BB2">
        <w:rPr>
          <w:rFonts w:ascii="Arial" w:hAnsi="Arial" w:cs="Arial"/>
          <w:b/>
          <w:bCs/>
          <w:color w:val="000000" w:themeColor="text1"/>
          <w:sz w:val="22"/>
          <w:szCs w:val="22"/>
          <w:u w:val="single"/>
        </w:rPr>
        <w:t>De Heer Johan Francois Tibosch uit Boxtel</w:t>
      </w:r>
      <w:r>
        <w:rPr>
          <w:rFonts w:ascii="Arial" w:hAnsi="Arial" w:cs="Arial"/>
          <w:color w:val="000000" w:themeColor="text1"/>
          <w:sz w:val="22"/>
          <w:szCs w:val="22"/>
        </w:rPr>
        <w:t xml:space="preserve"> over de helft van een huis erf achterhuis te ‘</w:t>
      </w:r>
      <w:r w:rsidRPr="00460BB2">
        <w:rPr>
          <w:rFonts w:ascii="Arial" w:hAnsi="Arial" w:cs="Arial"/>
          <w:b/>
          <w:bCs/>
          <w:i/>
          <w:iCs/>
          <w:color w:val="000000" w:themeColor="text1"/>
          <w:sz w:val="22"/>
          <w:szCs w:val="22"/>
        </w:rPr>
        <w:t>sBosch in de Hinthamerstraat bij Sint Janskerkhof genaamd de Schaapherder</w:t>
      </w:r>
      <w:r>
        <w:rPr>
          <w:rFonts w:ascii="Arial" w:hAnsi="Arial" w:cs="Arial"/>
          <w:color w:val="000000" w:themeColor="text1"/>
          <w:sz w:val="22"/>
          <w:szCs w:val="22"/>
        </w:rPr>
        <w:t xml:space="preserve"> met als belendingen Peter van der Horst, erfgenamen van Mr. Noorbertus Snelle </w:t>
      </w:r>
    </w:p>
    <w:p w14:paraId="5CF8C321" w14:textId="77777777" w:rsidR="00460BB2" w:rsidRDefault="00460BB2" w:rsidP="00783DEC">
      <w:pPr>
        <w:rPr>
          <w:rFonts w:ascii="Arial" w:hAnsi="Arial" w:cs="Arial"/>
          <w:color w:val="000000" w:themeColor="text1"/>
          <w:sz w:val="22"/>
          <w:szCs w:val="22"/>
        </w:rPr>
      </w:pPr>
    </w:p>
    <w:p w14:paraId="6EF64846" w14:textId="77777777" w:rsidR="00460BB2" w:rsidRPr="00AF4C6E" w:rsidRDefault="00460BB2" w:rsidP="00783DEC">
      <w:pPr>
        <w:rPr>
          <w:rFonts w:ascii="Arial" w:hAnsi="Arial" w:cs="Arial"/>
          <w:b/>
          <w:bCs/>
          <w:color w:val="000000" w:themeColor="text1"/>
          <w:sz w:val="22"/>
          <w:szCs w:val="22"/>
        </w:rPr>
      </w:pPr>
      <w:r w:rsidRPr="00AF4C6E">
        <w:rPr>
          <w:rFonts w:ascii="Arial" w:hAnsi="Arial" w:cs="Arial"/>
          <w:b/>
          <w:bCs/>
          <w:color w:val="000000" w:themeColor="text1"/>
          <w:sz w:val="22"/>
          <w:szCs w:val="22"/>
        </w:rPr>
        <w:t xml:space="preserve">6202 </w:t>
      </w:r>
    </w:p>
    <w:p w14:paraId="150D83DF" w14:textId="77777777" w:rsidR="00460BB2" w:rsidRPr="00AF4C6E" w:rsidRDefault="00460BB2" w:rsidP="00783DEC">
      <w:pPr>
        <w:rPr>
          <w:rFonts w:ascii="Arial" w:hAnsi="Arial" w:cs="Arial"/>
          <w:b/>
          <w:bCs/>
          <w:color w:val="000000" w:themeColor="text1"/>
          <w:sz w:val="22"/>
          <w:szCs w:val="22"/>
        </w:rPr>
      </w:pPr>
      <w:r w:rsidRPr="00AF4C6E">
        <w:rPr>
          <w:rFonts w:ascii="Arial" w:hAnsi="Arial" w:cs="Arial"/>
          <w:b/>
          <w:bCs/>
          <w:color w:val="000000" w:themeColor="text1"/>
          <w:sz w:val="22"/>
          <w:szCs w:val="22"/>
        </w:rPr>
        <w:t>BP 1735 folio 45v december 1739</w:t>
      </w:r>
    </w:p>
    <w:p w14:paraId="3B0FF98A" w14:textId="3B912D52" w:rsidR="00460BB2" w:rsidRPr="00F3372D" w:rsidRDefault="00460BB2" w:rsidP="00783DEC">
      <w:pPr>
        <w:rPr>
          <w:rFonts w:ascii="Arial" w:hAnsi="Arial" w:cs="Arial"/>
          <w:color w:val="000000" w:themeColor="text1"/>
          <w:sz w:val="22"/>
          <w:szCs w:val="22"/>
        </w:rPr>
      </w:pPr>
      <w:r w:rsidRPr="00AF4C6E">
        <w:rPr>
          <w:rFonts w:ascii="Arial" w:hAnsi="Arial" w:cs="Arial"/>
          <w:b/>
          <w:bCs/>
          <w:color w:val="000000" w:themeColor="text1"/>
          <w:sz w:val="22"/>
          <w:szCs w:val="22"/>
          <w:u w:val="single"/>
        </w:rPr>
        <w:t>De Heer Mattheus van Hooff te Eindhoven</w:t>
      </w:r>
      <w:r>
        <w:rPr>
          <w:rFonts w:ascii="Arial" w:hAnsi="Arial" w:cs="Arial"/>
          <w:color w:val="000000" w:themeColor="text1"/>
          <w:sz w:val="22"/>
          <w:szCs w:val="22"/>
        </w:rPr>
        <w:t xml:space="preserve"> over 1/3 in een huis schuur esthuis hof schop boomgaarden en aangelag met houtwassen en gerechtigheden 12 morgens </w:t>
      </w:r>
      <w:r w:rsidRPr="00AF4C6E">
        <w:rPr>
          <w:rFonts w:ascii="Arial" w:hAnsi="Arial" w:cs="Arial"/>
          <w:b/>
          <w:bCs/>
          <w:color w:val="000000" w:themeColor="text1"/>
          <w:sz w:val="22"/>
          <w:szCs w:val="22"/>
          <w:u w:val="single"/>
        </w:rPr>
        <w:t>in de Broeckstraet genaamd de Dennenboomsehoeve</w:t>
      </w:r>
      <w:r>
        <w:rPr>
          <w:rFonts w:ascii="Arial" w:hAnsi="Arial" w:cs="Arial"/>
          <w:color w:val="000000" w:themeColor="text1"/>
          <w:sz w:val="22"/>
          <w:szCs w:val="22"/>
        </w:rPr>
        <w:t xml:space="preserve"> , idem 1/3 in landerijen aldaar tegenover de straat 4 morgens, aangekomen via Cornelis de Bever uit St.Michielsgestel</w:t>
      </w:r>
      <w:r w:rsidR="00AF4C6E">
        <w:rPr>
          <w:rFonts w:ascii="Arial" w:hAnsi="Arial" w:cs="Arial"/>
          <w:color w:val="000000" w:themeColor="text1"/>
          <w:sz w:val="22"/>
          <w:szCs w:val="22"/>
        </w:rPr>
        <w:t xml:space="preserve">, Schijndelse schepenbrief dd. 10 juli 1739, idem </w:t>
      </w:r>
      <w:r w:rsidR="00AF4C6E" w:rsidRPr="00AF4C6E">
        <w:rPr>
          <w:rFonts w:ascii="Arial" w:hAnsi="Arial" w:cs="Arial"/>
          <w:b/>
          <w:bCs/>
          <w:color w:val="000000" w:themeColor="text1"/>
          <w:sz w:val="22"/>
          <w:szCs w:val="22"/>
          <w:u w:val="single"/>
        </w:rPr>
        <w:t>de Moolenackers</w:t>
      </w:r>
      <w:r w:rsidR="00AF4C6E">
        <w:rPr>
          <w:rFonts w:ascii="Arial" w:hAnsi="Arial" w:cs="Arial"/>
          <w:color w:val="000000" w:themeColor="text1"/>
          <w:sz w:val="22"/>
          <w:szCs w:val="22"/>
        </w:rPr>
        <w:t xml:space="preserve"> 13 lopensen groot</w:t>
      </w:r>
      <w:r>
        <w:rPr>
          <w:rFonts w:ascii="Arial" w:hAnsi="Arial" w:cs="Arial"/>
          <w:color w:val="000000" w:themeColor="text1"/>
          <w:sz w:val="22"/>
          <w:szCs w:val="22"/>
        </w:rPr>
        <w:t xml:space="preserve"> </w:t>
      </w:r>
    </w:p>
    <w:p w14:paraId="4788C100" w14:textId="77777777" w:rsidR="008E27B5" w:rsidRPr="00F3372D" w:rsidRDefault="008E27B5" w:rsidP="00783DEC">
      <w:pPr>
        <w:rPr>
          <w:rFonts w:ascii="Arial" w:hAnsi="Arial" w:cs="Arial"/>
          <w:color w:val="000000" w:themeColor="text1"/>
          <w:sz w:val="22"/>
          <w:szCs w:val="22"/>
        </w:rPr>
      </w:pPr>
    </w:p>
    <w:p w14:paraId="32C665F0" w14:textId="5896275F" w:rsidR="00570981" w:rsidRPr="00AF4C6E" w:rsidRDefault="00AF4C6E" w:rsidP="00783DEC">
      <w:pPr>
        <w:rPr>
          <w:rFonts w:ascii="Arial" w:hAnsi="Arial" w:cs="Arial"/>
          <w:b/>
          <w:bCs/>
          <w:color w:val="000000" w:themeColor="text1"/>
          <w:sz w:val="22"/>
          <w:szCs w:val="22"/>
        </w:rPr>
      </w:pPr>
      <w:r w:rsidRPr="00AF4C6E">
        <w:rPr>
          <w:rFonts w:ascii="Arial" w:hAnsi="Arial" w:cs="Arial"/>
          <w:b/>
          <w:bCs/>
          <w:color w:val="000000" w:themeColor="text1"/>
          <w:sz w:val="22"/>
          <w:szCs w:val="22"/>
        </w:rPr>
        <w:t>6203</w:t>
      </w:r>
    </w:p>
    <w:p w14:paraId="7B0D298E" w14:textId="236E8678" w:rsidR="00AF4C6E" w:rsidRPr="00AF4C6E" w:rsidRDefault="00AF4C6E" w:rsidP="00783DEC">
      <w:pPr>
        <w:rPr>
          <w:rFonts w:ascii="Arial" w:hAnsi="Arial" w:cs="Arial"/>
          <w:b/>
          <w:bCs/>
          <w:color w:val="000000" w:themeColor="text1"/>
          <w:sz w:val="22"/>
          <w:szCs w:val="22"/>
        </w:rPr>
      </w:pPr>
      <w:r w:rsidRPr="00AF4C6E">
        <w:rPr>
          <w:rFonts w:ascii="Arial" w:hAnsi="Arial" w:cs="Arial"/>
          <w:b/>
          <w:bCs/>
          <w:color w:val="000000" w:themeColor="text1"/>
          <w:sz w:val="22"/>
          <w:szCs w:val="22"/>
        </w:rPr>
        <w:t>BP 1723 folio 242r februari 1740</w:t>
      </w:r>
    </w:p>
    <w:p w14:paraId="6A84EEF2" w14:textId="0E87461F" w:rsidR="00AF4C6E" w:rsidRDefault="00AF4C6E" w:rsidP="00783DEC">
      <w:pPr>
        <w:rPr>
          <w:rFonts w:ascii="Arial" w:hAnsi="Arial" w:cs="Arial"/>
          <w:color w:val="000000" w:themeColor="text1"/>
          <w:sz w:val="22"/>
          <w:szCs w:val="22"/>
        </w:rPr>
      </w:pPr>
      <w:r w:rsidRPr="00AF4C6E">
        <w:rPr>
          <w:rFonts w:ascii="Arial" w:hAnsi="Arial" w:cs="Arial"/>
          <w:b/>
          <w:bCs/>
          <w:color w:val="000000" w:themeColor="text1"/>
          <w:sz w:val="22"/>
          <w:szCs w:val="22"/>
          <w:u w:val="single"/>
        </w:rPr>
        <w:t>Heer en Mr. Willem Cornelis Ackersdijck schepen en raad te ‘sBosch</w:t>
      </w:r>
      <w:r>
        <w:rPr>
          <w:rFonts w:ascii="Arial" w:hAnsi="Arial" w:cs="Arial"/>
          <w:color w:val="000000" w:themeColor="text1"/>
          <w:sz w:val="22"/>
          <w:szCs w:val="22"/>
        </w:rPr>
        <w:t xml:space="preserve">, schepenbrief 13 november 1737; idem </w:t>
      </w:r>
      <w:r w:rsidRPr="00AF4C6E">
        <w:rPr>
          <w:rFonts w:ascii="Arial" w:hAnsi="Arial" w:cs="Arial"/>
          <w:b/>
          <w:bCs/>
          <w:color w:val="000000" w:themeColor="text1"/>
          <w:sz w:val="22"/>
          <w:szCs w:val="22"/>
          <w:u w:val="single"/>
        </w:rPr>
        <w:t xml:space="preserve">Heer en Mr. Adriaan Schoneus rentmeester van het de Onze </w:t>
      </w:r>
      <w:r w:rsidRPr="00AF4C6E">
        <w:rPr>
          <w:rFonts w:ascii="Arial" w:hAnsi="Arial" w:cs="Arial"/>
          <w:b/>
          <w:bCs/>
          <w:color w:val="000000" w:themeColor="text1"/>
          <w:sz w:val="22"/>
          <w:szCs w:val="22"/>
          <w:u w:val="single"/>
        </w:rPr>
        <w:lastRenderedPageBreak/>
        <w:t>Lieve Vrouwe Broederschap te ‘sBosch</w:t>
      </w:r>
      <w:r>
        <w:rPr>
          <w:rFonts w:ascii="Arial" w:hAnsi="Arial" w:cs="Arial"/>
          <w:color w:val="000000" w:themeColor="text1"/>
          <w:sz w:val="22"/>
          <w:szCs w:val="22"/>
        </w:rPr>
        <w:t xml:space="preserve"> verwijzend naar een resolutie van 5 december 1739, onderpanden te Schijndel, constitutiebrief dd. 6</w:t>
      </w:r>
      <w:r w:rsidRPr="00AF4C6E">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dag na Pasen 1317</w:t>
      </w:r>
    </w:p>
    <w:p w14:paraId="07D6CAE4" w14:textId="77777777" w:rsidR="00AF4C6E" w:rsidRDefault="00AF4C6E" w:rsidP="00783DEC">
      <w:pPr>
        <w:rPr>
          <w:rFonts w:ascii="Arial" w:hAnsi="Arial" w:cs="Arial"/>
          <w:color w:val="000000" w:themeColor="text1"/>
          <w:sz w:val="22"/>
          <w:szCs w:val="22"/>
        </w:rPr>
      </w:pPr>
    </w:p>
    <w:p w14:paraId="62273301" w14:textId="62751670" w:rsidR="00AF4C6E" w:rsidRPr="004E3621" w:rsidRDefault="00AF4C6E" w:rsidP="00783DEC">
      <w:pPr>
        <w:rPr>
          <w:rFonts w:ascii="Arial" w:hAnsi="Arial" w:cs="Arial"/>
          <w:b/>
          <w:bCs/>
          <w:color w:val="000000" w:themeColor="text1"/>
          <w:sz w:val="22"/>
          <w:szCs w:val="22"/>
        </w:rPr>
      </w:pPr>
      <w:r w:rsidRPr="004E3621">
        <w:rPr>
          <w:rFonts w:ascii="Arial" w:hAnsi="Arial" w:cs="Arial"/>
          <w:b/>
          <w:bCs/>
          <w:color w:val="000000" w:themeColor="text1"/>
          <w:sz w:val="22"/>
          <w:szCs w:val="22"/>
        </w:rPr>
        <w:t>6204</w:t>
      </w:r>
    </w:p>
    <w:p w14:paraId="04484AC7" w14:textId="1C214D0A" w:rsidR="00AF4C6E" w:rsidRPr="004E3621" w:rsidRDefault="00AF4C6E" w:rsidP="00783DEC">
      <w:pPr>
        <w:rPr>
          <w:rFonts w:ascii="Arial" w:hAnsi="Arial" w:cs="Arial"/>
          <w:b/>
          <w:bCs/>
          <w:color w:val="000000" w:themeColor="text1"/>
          <w:sz w:val="22"/>
          <w:szCs w:val="22"/>
        </w:rPr>
      </w:pPr>
      <w:r w:rsidRPr="004E3621">
        <w:rPr>
          <w:rFonts w:ascii="Arial" w:hAnsi="Arial" w:cs="Arial"/>
          <w:b/>
          <w:bCs/>
          <w:color w:val="000000" w:themeColor="text1"/>
          <w:sz w:val="22"/>
          <w:szCs w:val="22"/>
        </w:rPr>
        <w:t>BP 1735 folio 77v maart 1740</w:t>
      </w:r>
    </w:p>
    <w:p w14:paraId="2C08E5FB" w14:textId="5A1FD2F6" w:rsidR="00AF4C6E" w:rsidRPr="00F3372D" w:rsidRDefault="004E3621" w:rsidP="00783DEC">
      <w:pPr>
        <w:rPr>
          <w:rFonts w:ascii="Arial" w:hAnsi="Arial" w:cs="Arial"/>
          <w:color w:val="000000" w:themeColor="text1"/>
          <w:sz w:val="22"/>
          <w:szCs w:val="22"/>
        </w:rPr>
      </w:pPr>
      <w:r>
        <w:rPr>
          <w:rFonts w:ascii="Arial" w:hAnsi="Arial" w:cs="Arial"/>
          <w:color w:val="000000" w:themeColor="text1"/>
          <w:sz w:val="22"/>
          <w:szCs w:val="22"/>
        </w:rPr>
        <w:t>Hendrik Aerts Broeren uit Den Dungen onder de vrijdom van ‘sBosch weduwnaar van Geertruij Gerrits van der Sande met 4 minderjarige kinderen, schepenbrief dd. 8 december 1739 over woonhuis esthuis hof boomgaard en landerijen met houtwassen te Schijndel</w:t>
      </w:r>
    </w:p>
    <w:p w14:paraId="2A50E9B0" w14:textId="77777777" w:rsidR="00570981" w:rsidRDefault="00570981" w:rsidP="00783DEC">
      <w:pPr>
        <w:rPr>
          <w:rFonts w:ascii="Arial" w:hAnsi="Arial" w:cs="Arial"/>
          <w:color w:val="000000" w:themeColor="text1"/>
          <w:sz w:val="22"/>
          <w:szCs w:val="22"/>
        </w:rPr>
      </w:pPr>
    </w:p>
    <w:p w14:paraId="7A06AE50" w14:textId="20BA9A60" w:rsidR="004E3621" w:rsidRPr="004E3621" w:rsidRDefault="004E3621" w:rsidP="00783DEC">
      <w:pPr>
        <w:rPr>
          <w:rFonts w:ascii="Arial" w:hAnsi="Arial" w:cs="Arial"/>
          <w:b/>
          <w:bCs/>
          <w:color w:val="000000" w:themeColor="text1"/>
          <w:sz w:val="22"/>
          <w:szCs w:val="22"/>
        </w:rPr>
      </w:pPr>
      <w:r w:rsidRPr="004E3621">
        <w:rPr>
          <w:rFonts w:ascii="Arial" w:hAnsi="Arial" w:cs="Arial"/>
          <w:b/>
          <w:bCs/>
          <w:color w:val="000000" w:themeColor="text1"/>
          <w:sz w:val="22"/>
          <w:szCs w:val="22"/>
        </w:rPr>
        <w:t>6205</w:t>
      </w:r>
    </w:p>
    <w:p w14:paraId="56672AFC" w14:textId="68A9949B" w:rsidR="004E3621" w:rsidRPr="004E3621" w:rsidRDefault="004E3621" w:rsidP="00783DEC">
      <w:pPr>
        <w:rPr>
          <w:rFonts w:ascii="Arial" w:hAnsi="Arial" w:cs="Arial"/>
          <w:b/>
          <w:bCs/>
          <w:color w:val="000000" w:themeColor="text1"/>
          <w:sz w:val="22"/>
          <w:szCs w:val="22"/>
        </w:rPr>
      </w:pPr>
      <w:r w:rsidRPr="004E3621">
        <w:rPr>
          <w:rFonts w:ascii="Arial" w:hAnsi="Arial" w:cs="Arial"/>
          <w:b/>
          <w:bCs/>
          <w:color w:val="000000" w:themeColor="text1"/>
          <w:sz w:val="22"/>
          <w:szCs w:val="22"/>
        </w:rPr>
        <w:t>BP 1723 folio 275r mei 1740</w:t>
      </w:r>
    </w:p>
    <w:p w14:paraId="214F1049" w14:textId="341B3AE1" w:rsidR="004E3621" w:rsidRDefault="004E3621" w:rsidP="00783DEC">
      <w:pPr>
        <w:rPr>
          <w:rFonts w:ascii="Arial" w:hAnsi="Arial" w:cs="Arial"/>
          <w:color w:val="000000" w:themeColor="text1"/>
          <w:sz w:val="22"/>
          <w:szCs w:val="22"/>
        </w:rPr>
      </w:pPr>
      <w:r>
        <w:rPr>
          <w:rFonts w:ascii="Arial" w:hAnsi="Arial" w:cs="Arial"/>
          <w:color w:val="000000" w:themeColor="text1"/>
          <w:sz w:val="22"/>
          <w:szCs w:val="22"/>
        </w:rPr>
        <w:t>Een huis, een zekere Van Rijssel, de aangegeven weduwe Rijnshoven met land te Schijndel in deze tekst niet gevonden</w:t>
      </w:r>
    </w:p>
    <w:p w14:paraId="2711CEFF" w14:textId="77777777" w:rsidR="004E3621" w:rsidRDefault="004E3621" w:rsidP="00783DEC">
      <w:pPr>
        <w:rPr>
          <w:rFonts w:ascii="Arial" w:hAnsi="Arial" w:cs="Arial"/>
          <w:color w:val="000000" w:themeColor="text1"/>
          <w:sz w:val="22"/>
          <w:szCs w:val="22"/>
        </w:rPr>
      </w:pPr>
    </w:p>
    <w:p w14:paraId="10CCD9A8" w14:textId="73F9305B" w:rsidR="004E3621" w:rsidRPr="00005AA4" w:rsidRDefault="004E3621" w:rsidP="00783DEC">
      <w:pPr>
        <w:rPr>
          <w:rFonts w:ascii="Arial" w:hAnsi="Arial" w:cs="Arial"/>
          <w:b/>
          <w:bCs/>
          <w:color w:val="000000" w:themeColor="text1"/>
          <w:sz w:val="22"/>
          <w:szCs w:val="22"/>
        </w:rPr>
      </w:pPr>
      <w:r w:rsidRPr="00005AA4">
        <w:rPr>
          <w:rFonts w:ascii="Arial" w:hAnsi="Arial" w:cs="Arial"/>
          <w:b/>
          <w:bCs/>
          <w:color w:val="000000" w:themeColor="text1"/>
          <w:sz w:val="22"/>
          <w:szCs w:val="22"/>
        </w:rPr>
        <w:t>6206</w:t>
      </w:r>
    </w:p>
    <w:p w14:paraId="3BC848A5" w14:textId="52609505" w:rsidR="004E3621" w:rsidRPr="00005AA4" w:rsidRDefault="004E3621" w:rsidP="00783DEC">
      <w:pPr>
        <w:rPr>
          <w:rFonts w:ascii="Arial" w:hAnsi="Arial" w:cs="Arial"/>
          <w:b/>
          <w:bCs/>
          <w:color w:val="000000" w:themeColor="text1"/>
          <w:sz w:val="22"/>
          <w:szCs w:val="22"/>
        </w:rPr>
      </w:pPr>
      <w:r w:rsidRPr="00005AA4">
        <w:rPr>
          <w:rFonts w:ascii="Arial" w:hAnsi="Arial" w:cs="Arial"/>
          <w:b/>
          <w:bCs/>
          <w:color w:val="000000" w:themeColor="text1"/>
          <w:sz w:val="22"/>
          <w:szCs w:val="22"/>
        </w:rPr>
        <w:t>BP 1735 folio 103r juni 1740</w:t>
      </w:r>
    </w:p>
    <w:p w14:paraId="68407ADC" w14:textId="77777777" w:rsidR="00005AA4" w:rsidRDefault="004E3621" w:rsidP="00783DEC">
      <w:pPr>
        <w:rPr>
          <w:rFonts w:ascii="Arial" w:hAnsi="Arial" w:cs="Arial"/>
          <w:color w:val="000000" w:themeColor="text1"/>
          <w:sz w:val="22"/>
          <w:szCs w:val="22"/>
        </w:rPr>
      </w:pPr>
      <w:r>
        <w:rPr>
          <w:rFonts w:ascii="Arial" w:hAnsi="Arial" w:cs="Arial"/>
          <w:color w:val="000000" w:themeColor="text1"/>
          <w:sz w:val="22"/>
          <w:szCs w:val="22"/>
        </w:rPr>
        <w:t xml:space="preserve">Francis Tijsse Roovers uit Den Dungen over ¼ part in een houtbussel </w:t>
      </w:r>
      <w:r w:rsidRPr="00005AA4">
        <w:rPr>
          <w:rFonts w:ascii="Arial" w:hAnsi="Arial" w:cs="Arial"/>
          <w:b/>
          <w:bCs/>
          <w:color w:val="000000" w:themeColor="text1"/>
          <w:sz w:val="22"/>
          <w:szCs w:val="22"/>
          <w:u w:val="single"/>
        </w:rPr>
        <w:t>in den Baers te Schijndel</w:t>
      </w:r>
      <w:r>
        <w:rPr>
          <w:rFonts w:ascii="Arial" w:hAnsi="Arial" w:cs="Arial"/>
          <w:color w:val="000000" w:themeColor="text1"/>
          <w:sz w:val="22"/>
          <w:szCs w:val="22"/>
        </w:rPr>
        <w:t>, met als belendingen Hendrik Bartels, Hendrik van den Bogaert, Jan Huijberts, hem aangekomen na overlijden van zijn ouders</w:t>
      </w:r>
      <w:r w:rsidR="00005AA4">
        <w:rPr>
          <w:rFonts w:ascii="Arial" w:hAnsi="Arial" w:cs="Arial"/>
          <w:color w:val="000000" w:themeColor="text1"/>
          <w:sz w:val="22"/>
          <w:szCs w:val="22"/>
        </w:rPr>
        <w:t xml:space="preserve">, andere helft competeert Gijsbert Spierincx, transport aan de kinderen van Willem Meulenbroek te Den Dungen </w:t>
      </w:r>
    </w:p>
    <w:p w14:paraId="4716E0F7" w14:textId="77777777" w:rsidR="00005AA4" w:rsidRDefault="00005AA4" w:rsidP="00783DEC">
      <w:pPr>
        <w:rPr>
          <w:rFonts w:ascii="Arial" w:hAnsi="Arial" w:cs="Arial"/>
          <w:color w:val="000000" w:themeColor="text1"/>
          <w:sz w:val="22"/>
          <w:szCs w:val="22"/>
        </w:rPr>
      </w:pPr>
    </w:p>
    <w:p w14:paraId="7CCF010B" w14:textId="77777777" w:rsidR="00005AA4" w:rsidRPr="00005AA4" w:rsidRDefault="00005AA4" w:rsidP="00783DEC">
      <w:pPr>
        <w:rPr>
          <w:rFonts w:ascii="Arial" w:hAnsi="Arial" w:cs="Arial"/>
          <w:b/>
          <w:bCs/>
          <w:color w:val="000000" w:themeColor="text1"/>
          <w:sz w:val="22"/>
          <w:szCs w:val="22"/>
        </w:rPr>
      </w:pPr>
      <w:r w:rsidRPr="00005AA4">
        <w:rPr>
          <w:rFonts w:ascii="Arial" w:hAnsi="Arial" w:cs="Arial"/>
          <w:b/>
          <w:bCs/>
          <w:color w:val="000000" w:themeColor="text1"/>
          <w:sz w:val="22"/>
          <w:szCs w:val="22"/>
        </w:rPr>
        <w:t>6207</w:t>
      </w:r>
    </w:p>
    <w:p w14:paraId="3B253E36" w14:textId="50B022E3" w:rsidR="00005AA4" w:rsidRPr="00005AA4" w:rsidRDefault="00005AA4" w:rsidP="00783DEC">
      <w:pPr>
        <w:rPr>
          <w:rFonts w:ascii="Arial" w:hAnsi="Arial" w:cs="Arial"/>
          <w:b/>
          <w:bCs/>
          <w:color w:val="000000" w:themeColor="text1"/>
          <w:sz w:val="22"/>
          <w:szCs w:val="22"/>
        </w:rPr>
      </w:pPr>
      <w:r w:rsidRPr="00005AA4">
        <w:rPr>
          <w:rFonts w:ascii="Arial" w:hAnsi="Arial" w:cs="Arial"/>
          <w:b/>
          <w:bCs/>
          <w:color w:val="000000" w:themeColor="text1"/>
          <w:sz w:val="22"/>
          <w:szCs w:val="22"/>
        </w:rPr>
        <w:t>BP 1735 folio 153r 2 augustus 1740</w:t>
      </w:r>
    </w:p>
    <w:p w14:paraId="1B1E2B25" w14:textId="56A8F233" w:rsidR="004E3621" w:rsidRPr="00F3372D" w:rsidRDefault="00005AA4" w:rsidP="00783DEC">
      <w:pPr>
        <w:rPr>
          <w:rFonts w:ascii="Arial" w:hAnsi="Arial" w:cs="Arial"/>
          <w:color w:val="000000" w:themeColor="text1"/>
          <w:sz w:val="22"/>
          <w:szCs w:val="22"/>
        </w:rPr>
      </w:pPr>
      <w:r>
        <w:rPr>
          <w:rFonts w:ascii="Arial" w:hAnsi="Arial" w:cs="Arial"/>
          <w:color w:val="000000" w:themeColor="text1"/>
          <w:sz w:val="22"/>
          <w:szCs w:val="22"/>
        </w:rPr>
        <w:t xml:space="preserve">Een akker met houtwassen 3 lopensen </w:t>
      </w:r>
      <w:r w:rsidRPr="00005AA4">
        <w:rPr>
          <w:rFonts w:ascii="Arial" w:hAnsi="Arial" w:cs="Arial"/>
          <w:b/>
          <w:bCs/>
          <w:color w:val="000000" w:themeColor="text1"/>
          <w:sz w:val="22"/>
          <w:szCs w:val="22"/>
          <w:u w:val="single"/>
        </w:rPr>
        <w:t>in de Beempt</w:t>
      </w:r>
      <w:r>
        <w:rPr>
          <w:rFonts w:ascii="Arial" w:hAnsi="Arial" w:cs="Arial"/>
          <w:color w:val="000000" w:themeColor="text1"/>
          <w:sz w:val="22"/>
          <w:szCs w:val="22"/>
        </w:rPr>
        <w:t xml:space="preserve"> te Schijndel, met als belendingen Wilhelmus van Heretum, Jan Tonij Snelders, Wilhelmus van Heretum en de straat in huur in gebruik door Peter Janssen van Dinter en </w:t>
      </w:r>
      <w:r w:rsidRPr="00005AA4">
        <w:rPr>
          <w:rFonts w:ascii="Arial" w:hAnsi="Arial" w:cs="Arial"/>
          <w:b/>
          <w:bCs/>
          <w:color w:val="000000" w:themeColor="text1"/>
          <w:sz w:val="22"/>
          <w:szCs w:val="22"/>
          <w:u w:val="single"/>
        </w:rPr>
        <w:t>Heer Abr. Hubert den Ouden</w:t>
      </w:r>
      <w:r>
        <w:rPr>
          <w:rFonts w:ascii="Arial" w:hAnsi="Arial" w:cs="Arial"/>
          <w:color w:val="000000" w:themeColor="text1"/>
          <w:sz w:val="22"/>
          <w:szCs w:val="22"/>
        </w:rPr>
        <w:t xml:space="preserve">, aangekomen via koop tegen Gillis Kerkhoven dd. 2 oktober 1732 met transport aan Goijaert Jan Laurensse te Schijndel met gewincijns </w:t>
      </w:r>
    </w:p>
    <w:p w14:paraId="78831008" w14:textId="77777777" w:rsidR="00A97E86" w:rsidRPr="00F3372D" w:rsidRDefault="00A97E86" w:rsidP="00783DEC">
      <w:pPr>
        <w:rPr>
          <w:rFonts w:ascii="Arial" w:hAnsi="Arial" w:cs="Arial"/>
          <w:color w:val="000000" w:themeColor="text1"/>
          <w:sz w:val="22"/>
          <w:szCs w:val="22"/>
        </w:rPr>
      </w:pPr>
    </w:p>
    <w:p w14:paraId="232D4B81" w14:textId="77777777" w:rsidR="00005AA4" w:rsidRPr="00E35AD5" w:rsidRDefault="00005AA4" w:rsidP="00783DEC">
      <w:pPr>
        <w:rPr>
          <w:rFonts w:ascii="Arial" w:hAnsi="Arial" w:cs="Arial"/>
          <w:b/>
          <w:bCs/>
          <w:color w:val="000000" w:themeColor="text1"/>
          <w:sz w:val="22"/>
          <w:szCs w:val="22"/>
        </w:rPr>
      </w:pPr>
      <w:r w:rsidRPr="00E35AD5">
        <w:rPr>
          <w:rFonts w:ascii="Arial" w:hAnsi="Arial" w:cs="Arial"/>
          <w:b/>
          <w:bCs/>
          <w:color w:val="000000" w:themeColor="text1"/>
          <w:sz w:val="22"/>
          <w:szCs w:val="22"/>
        </w:rPr>
        <w:t>6208</w:t>
      </w:r>
    </w:p>
    <w:p w14:paraId="36F7BCA0" w14:textId="77777777" w:rsidR="00005AA4" w:rsidRPr="00E35AD5" w:rsidRDefault="00005AA4" w:rsidP="00783DEC">
      <w:pPr>
        <w:rPr>
          <w:rFonts w:ascii="Arial" w:hAnsi="Arial" w:cs="Arial"/>
          <w:b/>
          <w:bCs/>
          <w:color w:val="000000" w:themeColor="text1"/>
          <w:sz w:val="22"/>
          <w:szCs w:val="22"/>
        </w:rPr>
      </w:pPr>
      <w:r w:rsidRPr="00E35AD5">
        <w:rPr>
          <w:rFonts w:ascii="Arial" w:hAnsi="Arial" w:cs="Arial"/>
          <w:b/>
          <w:bCs/>
          <w:color w:val="000000" w:themeColor="text1"/>
          <w:sz w:val="22"/>
          <w:szCs w:val="22"/>
        </w:rPr>
        <w:t>BP 1735 folio 166r augustus 1740</w:t>
      </w:r>
    </w:p>
    <w:p w14:paraId="7072CF1D" w14:textId="77777777" w:rsidR="00E35AD5" w:rsidRDefault="00005AA4" w:rsidP="00783DEC">
      <w:pPr>
        <w:rPr>
          <w:rFonts w:ascii="Arial" w:hAnsi="Arial" w:cs="Arial"/>
          <w:color w:val="000000" w:themeColor="text1"/>
          <w:sz w:val="22"/>
          <w:szCs w:val="22"/>
        </w:rPr>
      </w:pPr>
      <w:r>
        <w:rPr>
          <w:rFonts w:ascii="Arial" w:hAnsi="Arial" w:cs="Arial"/>
          <w:color w:val="000000" w:themeColor="text1"/>
          <w:sz w:val="22"/>
          <w:szCs w:val="22"/>
        </w:rPr>
        <w:t>Verkoop aan Corstiaen van de Merendonck te St.Michielsgestel</w:t>
      </w:r>
      <w:r w:rsidR="00E35AD5">
        <w:rPr>
          <w:rFonts w:ascii="Arial" w:hAnsi="Arial" w:cs="Arial"/>
          <w:color w:val="000000" w:themeColor="text1"/>
          <w:sz w:val="22"/>
          <w:szCs w:val="22"/>
        </w:rPr>
        <w:t xml:space="preserve">; Corstiaen Jacobs van Schijndel uit Rosmalen achter Hintham dd. 17 augustus 1740, voor </w:t>
      </w:r>
      <w:r w:rsidR="00E35AD5" w:rsidRPr="00E35AD5">
        <w:rPr>
          <w:rFonts w:ascii="Arial" w:hAnsi="Arial" w:cs="Arial"/>
          <w:b/>
          <w:bCs/>
          <w:color w:val="000000" w:themeColor="text1"/>
          <w:sz w:val="22"/>
          <w:szCs w:val="22"/>
          <w:u w:val="single"/>
        </w:rPr>
        <w:t>notaris Gillis Kerkckhoven</w:t>
      </w:r>
      <w:r w:rsidR="00E35AD5">
        <w:rPr>
          <w:rFonts w:ascii="Arial" w:hAnsi="Arial" w:cs="Arial"/>
          <w:color w:val="000000" w:themeColor="text1"/>
          <w:sz w:val="22"/>
          <w:szCs w:val="22"/>
        </w:rPr>
        <w:t xml:space="preserve"> heeft bekend schuldig te zijn aan Hendrik van den Oever 230 gl. n.a.v. een lening </w:t>
      </w:r>
    </w:p>
    <w:p w14:paraId="7D0E366A" w14:textId="77777777" w:rsidR="00E35AD5" w:rsidRDefault="00E35AD5" w:rsidP="00783DEC">
      <w:pPr>
        <w:rPr>
          <w:rFonts w:ascii="Arial" w:hAnsi="Arial" w:cs="Arial"/>
          <w:color w:val="000000" w:themeColor="text1"/>
          <w:sz w:val="22"/>
          <w:szCs w:val="22"/>
        </w:rPr>
      </w:pPr>
    </w:p>
    <w:p w14:paraId="1301C8F6" w14:textId="6703E843" w:rsidR="00D51674" w:rsidRPr="00E35AD5" w:rsidRDefault="00E35AD5" w:rsidP="00783DEC">
      <w:pPr>
        <w:rPr>
          <w:rFonts w:ascii="Arial" w:hAnsi="Arial" w:cs="Arial"/>
          <w:b/>
          <w:bCs/>
          <w:color w:val="000000" w:themeColor="text1"/>
          <w:sz w:val="22"/>
          <w:szCs w:val="22"/>
        </w:rPr>
      </w:pPr>
      <w:r w:rsidRPr="00E35AD5">
        <w:rPr>
          <w:rFonts w:ascii="Arial" w:hAnsi="Arial" w:cs="Arial"/>
          <w:b/>
          <w:bCs/>
          <w:color w:val="000000" w:themeColor="text1"/>
          <w:sz w:val="22"/>
          <w:szCs w:val="22"/>
        </w:rPr>
        <w:t>6209</w:t>
      </w:r>
    </w:p>
    <w:p w14:paraId="37A39AAC" w14:textId="526CC184" w:rsidR="00E35AD5" w:rsidRPr="00E35AD5" w:rsidRDefault="00E35AD5" w:rsidP="00783DEC">
      <w:pPr>
        <w:rPr>
          <w:rFonts w:ascii="Arial" w:hAnsi="Arial" w:cs="Arial"/>
          <w:b/>
          <w:bCs/>
          <w:color w:val="000000" w:themeColor="text1"/>
          <w:sz w:val="22"/>
          <w:szCs w:val="22"/>
        </w:rPr>
      </w:pPr>
      <w:r w:rsidRPr="00E35AD5">
        <w:rPr>
          <w:rFonts w:ascii="Arial" w:hAnsi="Arial" w:cs="Arial"/>
          <w:b/>
          <w:bCs/>
          <w:color w:val="000000" w:themeColor="text1"/>
          <w:sz w:val="22"/>
          <w:szCs w:val="22"/>
        </w:rPr>
        <w:t>BP 1723 folio 313v oktober 1740</w:t>
      </w:r>
    </w:p>
    <w:p w14:paraId="5238FBF9" w14:textId="0ACE7D92" w:rsidR="00E35AD5" w:rsidRDefault="00E35AD5" w:rsidP="00783DEC">
      <w:pPr>
        <w:rPr>
          <w:rFonts w:ascii="Arial" w:hAnsi="Arial" w:cs="Arial"/>
          <w:color w:val="000000" w:themeColor="text1"/>
          <w:sz w:val="22"/>
          <w:szCs w:val="22"/>
        </w:rPr>
      </w:pPr>
      <w:r>
        <w:rPr>
          <w:rFonts w:ascii="Arial" w:hAnsi="Arial" w:cs="Arial"/>
          <w:color w:val="000000" w:themeColor="text1"/>
          <w:sz w:val="22"/>
          <w:szCs w:val="22"/>
        </w:rPr>
        <w:t xml:space="preserve">Hendrik Jansse de Jongh jongeman van 25 jaar wonende in Den Dungen over een heiveldje van 1 ½ lopense ter plaatse </w:t>
      </w:r>
      <w:r w:rsidRPr="00E35AD5">
        <w:rPr>
          <w:rFonts w:ascii="Arial" w:hAnsi="Arial" w:cs="Arial"/>
          <w:b/>
          <w:bCs/>
          <w:color w:val="000000" w:themeColor="text1"/>
          <w:sz w:val="22"/>
          <w:szCs w:val="22"/>
          <w:u w:val="single"/>
        </w:rPr>
        <w:t>het Holder te Schijndel</w:t>
      </w:r>
      <w:r>
        <w:rPr>
          <w:rFonts w:ascii="Arial" w:hAnsi="Arial" w:cs="Arial"/>
          <w:color w:val="000000" w:themeColor="text1"/>
          <w:sz w:val="22"/>
          <w:szCs w:val="22"/>
        </w:rPr>
        <w:t xml:space="preserve"> met als belendingen Hendrik Jan Leendert Tielemans, </w:t>
      </w:r>
      <w:r w:rsidRPr="00E35AD5">
        <w:rPr>
          <w:rFonts w:ascii="Arial" w:hAnsi="Arial" w:cs="Arial"/>
          <w:b/>
          <w:bCs/>
          <w:color w:val="000000" w:themeColor="text1"/>
          <w:sz w:val="22"/>
          <w:szCs w:val="22"/>
          <w:u w:val="single"/>
        </w:rPr>
        <w:t>H.Geesttafel van ‘sBosch</w:t>
      </w:r>
      <w:r>
        <w:rPr>
          <w:rFonts w:ascii="Arial" w:hAnsi="Arial" w:cs="Arial"/>
          <w:color w:val="000000" w:themeColor="text1"/>
          <w:sz w:val="22"/>
          <w:szCs w:val="22"/>
        </w:rPr>
        <w:t xml:space="preserve">, aangekomen via zijn ouders  mt verkoop aan Hendrik Willems van Oetelaar te Schijndel </w:t>
      </w:r>
    </w:p>
    <w:p w14:paraId="4C30CA2F" w14:textId="77777777" w:rsidR="00E35AD5" w:rsidRDefault="00E35AD5" w:rsidP="00783DEC">
      <w:pPr>
        <w:rPr>
          <w:rFonts w:ascii="Arial" w:hAnsi="Arial" w:cs="Arial"/>
          <w:color w:val="000000" w:themeColor="text1"/>
          <w:sz w:val="22"/>
          <w:szCs w:val="22"/>
        </w:rPr>
      </w:pPr>
    </w:p>
    <w:p w14:paraId="70E38580" w14:textId="0A825FB4" w:rsidR="00E35AD5" w:rsidRPr="009D7A7F" w:rsidRDefault="00E35AD5" w:rsidP="00783DEC">
      <w:pPr>
        <w:rPr>
          <w:rFonts w:ascii="Arial" w:hAnsi="Arial" w:cs="Arial"/>
          <w:b/>
          <w:bCs/>
          <w:color w:val="000000" w:themeColor="text1"/>
          <w:sz w:val="22"/>
          <w:szCs w:val="22"/>
        </w:rPr>
      </w:pPr>
      <w:r w:rsidRPr="009D7A7F">
        <w:rPr>
          <w:rFonts w:ascii="Arial" w:hAnsi="Arial" w:cs="Arial"/>
          <w:b/>
          <w:bCs/>
          <w:color w:val="000000" w:themeColor="text1"/>
          <w:sz w:val="22"/>
          <w:szCs w:val="22"/>
        </w:rPr>
        <w:t>6210</w:t>
      </w:r>
    </w:p>
    <w:p w14:paraId="3F7973FB" w14:textId="7A265AEC" w:rsidR="00E35AD5" w:rsidRPr="009D7A7F" w:rsidRDefault="00E35AD5" w:rsidP="00783DEC">
      <w:pPr>
        <w:rPr>
          <w:rFonts w:ascii="Arial" w:hAnsi="Arial" w:cs="Arial"/>
          <w:b/>
          <w:bCs/>
          <w:color w:val="000000" w:themeColor="text1"/>
          <w:sz w:val="22"/>
          <w:szCs w:val="22"/>
        </w:rPr>
      </w:pPr>
      <w:r w:rsidRPr="009D7A7F">
        <w:rPr>
          <w:rFonts w:ascii="Arial" w:hAnsi="Arial" w:cs="Arial"/>
          <w:b/>
          <w:bCs/>
          <w:color w:val="000000" w:themeColor="text1"/>
          <w:sz w:val="22"/>
          <w:szCs w:val="22"/>
        </w:rPr>
        <w:t>BP 1723 folio 313v oktober 1740</w:t>
      </w:r>
    </w:p>
    <w:p w14:paraId="06928DC9" w14:textId="39A58967" w:rsidR="00E35AD5" w:rsidRDefault="00E35AD5" w:rsidP="00783DEC">
      <w:pPr>
        <w:rPr>
          <w:rFonts w:ascii="Arial" w:hAnsi="Arial" w:cs="Arial"/>
          <w:b/>
          <w:bCs/>
          <w:color w:val="000000" w:themeColor="text1"/>
          <w:sz w:val="22"/>
          <w:szCs w:val="22"/>
          <w:u w:val="single"/>
        </w:rPr>
      </w:pPr>
      <w:r w:rsidRPr="009D7A7F">
        <w:rPr>
          <w:rFonts w:ascii="Arial" w:hAnsi="Arial" w:cs="Arial"/>
          <w:b/>
          <w:bCs/>
          <w:i/>
          <w:iCs/>
          <w:color w:val="000000" w:themeColor="text1"/>
          <w:sz w:val="22"/>
          <w:szCs w:val="22"/>
        </w:rPr>
        <w:t>Een hoeve te Berlicum toebehorende aan het Convent van de Ulenborg</w:t>
      </w:r>
      <w:r>
        <w:rPr>
          <w:rFonts w:ascii="Arial" w:hAnsi="Arial" w:cs="Arial"/>
          <w:color w:val="000000" w:themeColor="text1"/>
          <w:sz w:val="22"/>
          <w:szCs w:val="22"/>
        </w:rPr>
        <w:t xml:space="preserve"> 34 lopensen weiland heiland akkerland </w:t>
      </w:r>
      <w:r w:rsidR="009D7A7F">
        <w:rPr>
          <w:rFonts w:ascii="Arial" w:hAnsi="Arial" w:cs="Arial"/>
          <w:color w:val="000000" w:themeColor="text1"/>
          <w:sz w:val="22"/>
          <w:szCs w:val="22"/>
        </w:rPr>
        <w:t xml:space="preserve">aan de Werfst in huur bij Anthony Lambers van Zoggel met transport aan Lambertus van Rosmalen uit ‘sBosch, gebuurcijns van 7 st.; </w:t>
      </w:r>
      <w:r w:rsidR="009D7A7F" w:rsidRPr="009D7A7F">
        <w:rPr>
          <w:rFonts w:ascii="Arial" w:hAnsi="Arial" w:cs="Arial"/>
          <w:b/>
          <w:bCs/>
          <w:color w:val="000000" w:themeColor="text1"/>
          <w:sz w:val="22"/>
          <w:szCs w:val="22"/>
          <w:u w:val="single"/>
        </w:rPr>
        <w:t xml:space="preserve">een hoeve te Schijndel toebehorende aan het Convent van Cauwaater gelegen onder het Lutteleijnde </w:t>
      </w:r>
    </w:p>
    <w:p w14:paraId="5F12BDC8" w14:textId="69A86A18" w:rsidR="009D7A7F" w:rsidRDefault="009D7A7F" w:rsidP="00783DEC">
      <w:pPr>
        <w:rPr>
          <w:rFonts w:ascii="Arial" w:hAnsi="Arial" w:cs="Arial"/>
          <w:b/>
          <w:bCs/>
          <w:color w:val="000000" w:themeColor="text1"/>
          <w:sz w:val="22"/>
          <w:szCs w:val="22"/>
          <w:u w:val="single"/>
        </w:rPr>
      </w:pPr>
    </w:p>
    <w:p w14:paraId="0857559C" w14:textId="40175E56" w:rsidR="009D7A7F" w:rsidRPr="00415C72" w:rsidRDefault="009D7A7F" w:rsidP="00783DEC">
      <w:pPr>
        <w:rPr>
          <w:rFonts w:ascii="Arial" w:hAnsi="Arial" w:cs="Arial"/>
          <w:b/>
          <w:bCs/>
          <w:color w:val="FF0000"/>
          <w:sz w:val="22"/>
          <w:szCs w:val="22"/>
        </w:rPr>
      </w:pPr>
      <w:r w:rsidRPr="00415C72">
        <w:rPr>
          <w:rFonts w:ascii="Arial" w:hAnsi="Arial" w:cs="Arial"/>
          <w:b/>
          <w:bCs/>
          <w:color w:val="FF0000"/>
          <w:sz w:val="22"/>
          <w:szCs w:val="22"/>
        </w:rPr>
        <w:t>blad 466</w:t>
      </w:r>
    </w:p>
    <w:p w14:paraId="299AF588" w14:textId="77777777" w:rsidR="009D7A7F" w:rsidRPr="00415C72" w:rsidRDefault="009D7A7F" w:rsidP="00783DEC">
      <w:pPr>
        <w:rPr>
          <w:rFonts w:ascii="Arial" w:hAnsi="Arial" w:cs="Arial"/>
          <w:b/>
          <w:bCs/>
          <w:color w:val="000000" w:themeColor="text1"/>
          <w:sz w:val="22"/>
          <w:szCs w:val="22"/>
          <w:u w:val="single"/>
        </w:rPr>
      </w:pPr>
    </w:p>
    <w:p w14:paraId="43FA92CF" w14:textId="296F1AF9" w:rsidR="009D7A7F" w:rsidRPr="00415C72" w:rsidRDefault="009D7A7F" w:rsidP="00783DEC">
      <w:pPr>
        <w:rPr>
          <w:rFonts w:ascii="Arial" w:hAnsi="Arial" w:cs="Arial"/>
          <w:b/>
          <w:bCs/>
          <w:color w:val="000000" w:themeColor="text1"/>
          <w:sz w:val="22"/>
          <w:szCs w:val="22"/>
        </w:rPr>
      </w:pPr>
      <w:r w:rsidRPr="00415C72">
        <w:rPr>
          <w:rFonts w:ascii="Arial" w:hAnsi="Arial" w:cs="Arial"/>
          <w:b/>
          <w:bCs/>
          <w:color w:val="000000" w:themeColor="text1"/>
          <w:sz w:val="22"/>
          <w:szCs w:val="22"/>
        </w:rPr>
        <w:t>6211</w:t>
      </w:r>
    </w:p>
    <w:p w14:paraId="5F0CCE8B" w14:textId="35CA4F57" w:rsidR="009D7A7F" w:rsidRPr="00415C72" w:rsidRDefault="009D7A7F" w:rsidP="00783DEC">
      <w:pPr>
        <w:rPr>
          <w:rFonts w:ascii="Arial" w:hAnsi="Arial" w:cs="Arial"/>
          <w:b/>
          <w:bCs/>
          <w:color w:val="000000" w:themeColor="text1"/>
          <w:sz w:val="22"/>
          <w:szCs w:val="22"/>
        </w:rPr>
      </w:pPr>
      <w:r w:rsidRPr="00415C72">
        <w:rPr>
          <w:rFonts w:ascii="Arial" w:hAnsi="Arial" w:cs="Arial"/>
          <w:b/>
          <w:bCs/>
          <w:color w:val="000000" w:themeColor="text1"/>
          <w:sz w:val="22"/>
          <w:szCs w:val="22"/>
        </w:rPr>
        <w:t>BP 1735 folio 269r  januari 1741</w:t>
      </w:r>
    </w:p>
    <w:p w14:paraId="2DCF555C" w14:textId="4FF94A08" w:rsidR="00512150" w:rsidRPr="00100A85" w:rsidRDefault="00512150" w:rsidP="00783DEC">
      <w:pPr>
        <w:rPr>
          <w:rFonts w:ascii="Arial" w:hAnsi="Arial" w:cs="Arial"/>
          <w:color w:val="000000" w:themeColor="text1"/>
          <w:sz w:val="22"/>
          <w:szCs w:val="22"/>
        </w:rPr>
      </w:pPr>
      <w:r w:rsidRPr="00415C72">
        <w:rPr>
          <w:rFonts w:ascii="Arial" w:hAnsi="Arial" w:cs="Arial"/>
          <w:b/>
          <w:bCs/>
          <w:color w:val="000000" w:themeColor="text1"/>
          <w:sz w:val="22"/>
          <w:szCs w:val="22"/>
          <w:u w:val="single"/>
        </w:rPr>
        <w:lastRenderedPageBreak/>
        <w:t>De Heer en Mr. Abraham Justus Verster oud schepen en raad te ‘sBosch</w:t>
      </w:r>
      <w:r w:rsidRPr="00415C72">
        <w:rPr>
          <w:rFonts w:ascii="Arial" w:hAnsi="Arial" w:cs="Arial"/>
          <w:color w:val="000000" w:themeColor="text1"/>
          <w:sz w:val="22"/>
          <w:szCs w:val="22"/>
        </w:rPr>
        <w:t xml:space="preserve"> gemachtigd door de </w:t>
      </w:r>
      <w:r w:rsidRPr="00415C72">
        <w:rPr>
          <w:rFonts w:ascii="Arial" w:hAnsi="Arial" w:cs="Arial"/>
          <w:b/>
          <w:bCs/>
          <w:color w:val="000000" w:themeColor="text1"/>
          <w:sz w:val="22"/>
          <w:szCs w:val="22"/>
          <w:u w:val="single"/>
        </w:rPr>
        <w:t>heren regenten van het Groot Gasthuis te ‘sBosch</w:t>
      </w:r>
      <w:r w:rsidRPr="00415C72">
        <w:rPr>
          <w:rFonts w:ascii="Arial" w:hAnsi="Arial" w:cs="Arial"/>
          <w:color w:val="000000" w:themeColor="text1"/>
          <w:sz w:val="22"/>
          <w:szCs w:val="22"/>
        </w:rPr>
        <w:t xml:space="preserve"> op basis van een resolutie dd. 25 november 1740 over een kamp teulland van 6 lopensen te Schijndel ter plaatse </w:t>
      </w:r>
      <w:r w:rsidRPr="00415C72">
        <w:rPr>
          <w:rFonts w:ascii="Arial" w:hAnsi="Arial" w:cs="Arial"/>
          <w:b/>
          <w:bCs/>
          <w:color w:val="000000" w:themeColor="text1"/>
          <w:sz w:val="22"/>
          <w:szCs w:val="22"/>
          <w:u w:val="single"/>
        </w:rPr>
        <w:t xml:space="preserve">het Oud Eijndvelt </w:t>
      </w:r>
      <w:r w:rsidRPr="00415C72">
        <w:rPr>
          <w:rFonts w:ascii="Arial" w:hAnsi="Arial" w:cs="Arial"/>
          <w:color w:val="000000" w:themeColor="text1"/>
          <w:sz w:val="22"/>
          <w:szCs w:val="22"/>
        </w:rPr>
        <w:t xml:space="preserve">met een hooiveldje toebehorende aan het gasthuis en in erfpacht gegeven aan Jan Luijcassen van den Bogaert jaarlijks te betalen met een som van 16 gl. </w:t>
      </w:r>
      <w:r w:rsidRPr="00100A85">
        <w:rPr>
          <w:rFonts w:ascii="Arial" w:hAnsi="Arial" w:cs="Arial"/>
          <w:color w:val="000000" w:themeColor="text1"/>
          <w:sz w:val="22"/>
          <w:szCs w:val="22"/>
        </w:rPr>
        <w:t xml:space="preserve">Op St.Maarten </w:t>
      </w:r>
    </w:p>
    <w:p w14:paraId="135FF06E" w14:textId="77777777" w:rsidR="00512150" w:rsidRPr="00100A85" w:rsidRDefault="00512150" w:rsidP="00783DEC">
      <w:pPr>
        <w:rPr>
          <w:rFonts w:ascii="Arial" w:hAnsi="Arial" w:cs="Arial"/>
          <w:color w:val="000000" w:themeColor="text1"/>
          <w:sz w:val="22"/>
          <w:szCs w:val="22"/>
        </w:rPr>
      </w:pPr>
    </w:p>
    <w:p w14:paraId="654BF0D0" w14:textId="0A74E99F" w:rsidR="00512150" w:rsidRPr="00100A85" w:rsidRDefault="00512150" w:rsidP="00783DEC">
      <w:pPr>
        <w:rPr>
          <w:rFonts w:ascii="Arial" w:hAnsi="Arial" w:cs="Arial"/>
          <w:b/>
          <w:bCs/>
          <w:color w:val="000000" w:themeColor="text1"/>
          <w:sz w:val="22"/>
          <w:szCs w:val="22"/>
        </w:rPr>
      </w:pPr>
      <w:r w:rsidRPr="00100A85">
        <w:rPr>
          <w:rFonts w:ascii="Arial" w:hAnsi="Arial" w:cs="Arial"/>
          <w:b/>
          <w:bCs/>
          <w:color w:val="000000" w:themeColor="text1"/>
          <w:sz w:val="22"/>
          <w:szCs w:val="22"/>
        </w:rPr>
        <w:t>6212</w:t>
      </w:r>
    </w:p>
    <w:p w14:paraId="3FBF1722" w14:textId="508AA5F9" w:rsidR="00512150" w:rsidRPr="00100A85" w:rsidRDefault="00512150" w:rsidP="00783DEC">
      <w:pPr>
        <w:rPr>
          <w:rFonts w:ascii="Arial" w:hAnsi="Arial" w:cs="Arial"/>
          <w:b/>
          <w:bCs/>
          <w:color w:val="000000" w:themeColor="text1"/>
          <w:sz w:val="22"/>
          <w:szCs w:val="22"/>
        </w:rPr>
      </w:pPr>
      <w:r w:rsidRPr="00100A85">
        <w:rPr>
          <w:rFonts w:ascii="Arial" w:hAnsi="Arial" w:cs="Arial"/>
          <w:b/>
          <w:bCs/>
          <w:color w:val="000000" w:themeColor="text1"/>
          <w:sz w:val="22"/>
          <w:szCs w:val="22"/>
        </w:rPr>
        <w:t>BP 1735 folio 331v april 1741</w:t>
      </w:r>
    </w:p>
    <w:p w14:paraId="64EFBD02" w14:textId="6340C5E9" w:rsidR="006D7980" w:rsidRDefault="00512150" w:rsidP="00783DEC">
      <w:pPr>
        <w:rPr>
          <w:rFonts w:ascii="Arial" w:hAnsi="Arial" w:cs="Arial"/>
          <w:color w:val="000000" w:themeColor="text1"/>
          <w:sz w:val="22"/>
          <w:szCs w:val="22"/>
        </w:rPr>
      </w:pPr>
      <w:r w:rsidRPr="00512150">
        <w:rPr>
          <w:rFonts w:ascii="Arial" w:hAnsi="Arial" w:cs="Arial"/>
          <w:color w:val="000000" w:themeColor="text1"/>
          <w:sz w:val="22"/>
          <w:szCs w:val="22"/>
        </w:rPr>
        <w:t>Cornelis Peters van Scheijndel u</w:t>
      </w:r>
      <w:r>
        <w:rPr>
          <w:rFonts w:ascii="Arial" w:hAnsi="Arial" w:cs="Arial"/>
          <w:color w:val="000000" w:themeColor="text1"/>
          <w:sz w:val="22"/>
          <w:szCs w:val="22"/>
        </w:rPr>
        <w:t xml:space="preserve">it Erp, dd. 11 april 1741 verschenen voor </w:t>
      </w:r>
      <w:r w:rsidRPr="006D7980">
        <w:rPr>
          <w:rFonts w:ascii="Arial" w:hAnsi="Arial" w:cs="Arial"/>
          <w:b/>
          <w:bCs/>
          <w:color w:val="000000" w:themeColor="text1"/>
          <w:sz w:val="22"/>
          <w:szCs w:val="22"/>
          <w:u w:val="single"/>
        </w:rPr>
        <w:t xml:space="preserve">notaris Johan van Bruggen </w:t>
      </w:r>
      <w:r>
        <w:rPr>
          <w:rFonts w:ascii="Arial" w:hAnsi="Arial" w:cs="Arial"/>
          <w:color w:val="000000" w:themeColor="text1"/>
          <w:sz w:val="22"/>
          <w:szCs w:val="22"/>
        </w:rPr>
        <w:t>verklaren</w:t>
      </w:r>
      <w:r w:rsidR="006D7980">
        <w:rPr>
          <w:rFonts w:ascii="Arial" w:hAnsi="Arial" w:cs="Arial"/>
          <w:color w:val="000000" w:themeColor="text1"/>
          <w:sz w:val="22"/>
          <w:szCs w:val="22"/>
        </w:rPr>
        <w:t>d</w:t>
      </w:r>
      <w:r>
        <w:rPr>
          <w:rFonts w:ascii="Arial" w:hAnsi="Arial" w:cs="Arial"/>
          <w:color w:val="000000" w:themeColor="text1"/>
          <w:sz w:val="22"/>
          <w:szCs w:val="22"/>
        </w:rPr>
        <w:t xml:space="preserve">e schuldig te zijn aan en t.b.v. Sr. Mattijs van Hooft koopman in granen te ‘sBosch een som van 400 gl. </w:t>
      </w:r>
      <w:r w:rsidR="006D7980">
        <w:rPr>
          <w:rFonts w:ascii="Arial" w:hAnsi="Arial" w:cs="Arial"/>
          <w:color w:val="000000" w:themeColor="text1"/>
          <w:sz w:val="22"/>
          <w:szCs w:val="22"/>
        </w:rPr>
        <w:t xml:space="preserve">uit een kapitaal van 1200 gl. waarvoor hij comparant enige negotie in compagnie van granen zou verrichten </w:t>
      </w:r>
    </w:p>
    <w:p w14:paraId="24D039A9" w14:textId="77777777" w:rsidR="006D7980" w:rsidRDefault="006D7980" w:rsidP="00783DEC">
      <w:pPr>
        <w:rPr>
          <w:rFonts w:ascii="Arial" w:hAnsi="Arial" w:cs="Arial"/>
          <w:color w:val="000000" w:themeColor="text1"/>
          <w:sz w:val="22"/>
          <w:szCs w:val="22"/>
        </w:rPr>
      </w:pPr>
    </w:p>
    <w:p w14:paraId="4D981F50" w14:textId="318225B9" w:rsidR="006D7980" w:rsidRPr="006D7980" w:rsidRDefault="006D7980" w:rsidP="00783DEC">
      <w:pPr>
        <w:rPr>
          <w:rFonts w:ascii="Arial" w:hAnsi="Arial" w:cs="Arial"/>
          <w:b/>
          <w:bCs/>
          <w:color w:val="000000" w:themeColor="text1"/>
          <w:sz w:val="22"/>
          <w:szCs w:val="22"/>
        </w:rPr>
      </w:pPr>
      <w:r w:rsidRPr="006D7980">
        <w:rPr>
          <w:rFonts w:ascii="Arial" w:hAnsi="Arial" w:cs="Arial"/>
          <w:b/>
          <w:bCs/>
          <w:color w:val="000000" w:themeColor="text1"/>
          <w:sz w:val="22"/>
          <w:szCs w:val="22"/>
        </w:rPr>
        <w:t>6213</w:t>
      </w:r>
    </w:p>
    <w:p w14:paraId="0A6C6AF8" w14:textId="59DB645D" w:rsidR="006D7980" w:rsidRPr="006D7980" w:rsidRDefault="006D7980" w:rsidP="00783DEC">
      <w:pPr>
        <w:rPr>
          <w:rFonts w:ascii="Arial" w:hAnsi="Arial" w:cs="Arial"/>
          <w:b/>
          <w:bCs/>
          <w:color w:val="000000" w:themeColor="text1"/>
          <w:sz w:val="22"/>
          <w:szCs w:val="22"/>
        </w:rPr>
      </w:pPr>
      <w:r w:rsidRPr="006D7980">
        <w:rPr>
          <w:rFonts w:ascii="Arial" w:hAnsi="Arial" w:cs="Arial"/>
          <w:b/>
          <w:bCs/>
          <w:color w:val="000000" w:themeColor="text1"/>
          <w:sz w:val="22"/>
          <w:szCs w:val="22"/>
        </w:rPr>
        <w:t>BP 1735 folio 361r mei 1741</w:t>
      </w:r>
    </w:p>
    <w:p w14:paraId="589C0037" w14:textId="77777777" w:rsidR="006D7980" w:rsidRDefault="006D7980" w:rsidP="00783DEC">
      <w:pPr>
        <w:rPr>
          <w:rFonts w:ascii="Arial" w:hAnsi="Arial" w:cs="Arial"/>
          <w:color w:val="000000" w:themeColor="text1"/>
          <w:sz w:val="22"/>
          <w:szCs w:val="22"/>
        </w:rPr>
      </w:pPr>
      <w:r w:rsidRPr="006D7980">
        <w:rPr>
          <w:rFonts w:ascii="Arial" w:hAnsi="Arial" w:cs="Arial"/>
          <w:b/>
          <w:bCs/>
          <w:color w:val="000000" w:themeColor="text1"/>
          <w:sz w:val="22"/>
          <w:szCs w:val="22"/>
          <w:u w:val="single"/>
        </w:rPr>
        <w:t xml:space="preserve">De Heer en Mr. Willem Lombarts ab Enkevoort aartsdiaken van Luik dd. 2 november 1564, De Heer Adriaan van Gijselen aan de Heer Francois de Hec  </w:t>
      </w:r>
      <w:r>
        <w:rPr>
          <w:rFonts w:ascii="Arial" w:hAnsi="Arial" w:cs="Arial"/>
          <w:color w:val="000000" w:themeColor="text1"/>
          <w:sz w:val="22"/>
          <w:szCs w:val="22"/>
        </w:rPr>
        <w:t>dd. 25 juni 1727 over een scheiding en deling met transport aan Juffrouwe Maria Allegonda Suijskens; Arnoldus Moors te Bergen op Zoom in naam van Maria van Gunst ook woonachtig aldaar nagelaten weduwe en boedelhoudster van Jacob van der Beek met een akte van procuratie gepasseerd voor de notaris Simon Petrus …….</w:t>
      </w:r>
    </w:p>
    <w:p w14:paraId="353FDDCD" w14:textId="77777777" w:rsidR="006D7980" w:rsidRDefault="006D7980" w:rsidP="00783DEC">
      <w:pPr>
        <w:rPr>
          <w:rFonts w:ascii="Arial" w:hAnsi="Arial" w:cs="Arial"/>
          <w:color w:val="000000" w:themeColor="text1"/>
          <w:sz w:val="22"/>
          <w:szCs w:val="22"/>
        </w:rPr>
      </w:pPr>
    </w:p>
    <w:p w14:paraId="46D880E9" w14:textId="484907A9" w:rsidR="006D7980" w:rsidRPr="00EA4146" w:rsidRDefault="006D7980" w:rsidP="00783DEC">
      <w:pPr>
        <w:rPr>
          <w:rFonts w:ascii="Arial" w:hAnsi="Arial" w:cs="Arial"/>
          <w:b/>
          <w:bCs/>
          <w:color w:val="000000" w:themeColor="text1"/>
          <w:sz w:val="22"/>
          <w:szCs w:val="22"/>
        </w:rPr>
      </w:pPr>
      <w:r w:rsidRPr="00EA4146">
        <w:rPr>
          <w:rFonts w:ascii="Arial" w:hAnsi="Arial" w:cs="Arial"/>
          <w:b/>
          <w:bCs/>
          <w:color w:val="000000" w:themeColor="text1"/>
          <w:sz w:val="22"/>
          <w:szCs w:val="22"/>
        </w:rPr>
        <w:t>6214</w:t>
      </w:r>
    </w:p>
    <w:p w14:paraId="0A095D1C" w14:textId="65C6D6F8" w:rsidR="006D7980" w:rsidRPr="00EA4146" w:rsidRDefault="006D7980" w:rsidP="00783DEC">
      <w:pPr>
        <w:rPr>
          <w:rFonts w:ascii="Arial" w:hAnsi="Arial" w:cs="Arial"/>
          <w:b/>
          <w:bCs/>
          <w:color w:val="000000" w:themeColor="text1"/>
          <w:sz w:val="22"/>
          <w:szCs w:val="22"/>
        </w:rPr>
      </w:pPr>
      <w:r w:rsidRPr="00EA4146">
        <w:rPr>
          <w:rFonts w:ascii="Arial" w:hAnsi="Arial" w:cs="Arial"/>
          <w:b/>
          <w:bCs/>
          <w:color w:val="000000" w:themeColor="text1"/>
          <w:sz w:val="22"/>
          <w:szCs w:val="22"/>
        </w:rPr>
        <w:t>BP 1735 folio 362v mei 1741</w:t>
      </w:r>
    </w:p>
    <w:p w14:paraId="4C844A79" w14:textId="6161C769" w:rsidR="006D7980" w:rsidRDefault="00EA4146" w:rsidP="00783DEC">
      <w:pPr>
        <w:rPr>
          <w:rFonts w:ascii="Arial" w:hAnsi="Arial" w:cs="Arial"/>
          <w:color w:val="000000" w:themeColor="text1"/>
          <w:sz w:val="22"/>
          <w:szCs w:val="22"/>
        </w:rPr>
      </w:pPr>
      <w:r>
        <w:rPr>
          <w:rFonts w:ascii="Arial" w:hAnsi="Arial" w:cs="Arial"/>
          <w:color w:val="000000" w:themeColor="text1"/>
          <w:sz w:val="22"/>
          <w:szCs w:val="22"/>
        </w:rPr>
        <w:t xml:space="preserve">Vijf lopensen land te Schijndel </w:t>
      </w:r>
      <w:r w:rsidRPr="00EA4146">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met als belendingen Willem van Pinxten, Engelbertus van Boxmeer, Gerrit van Pinxten, </w:t>
      </w:r>
      <w:r w:rsidRPr="00EA4146">
        <w:rPr>
          <w:rFonts w:ascii="Arial" w:hAnsi="Arial" w:cs="Arial"/>
          <w:b/>
          <w:bCs/>
          <w:color w:val="000000" w:themeColor="text1"/>
          <w:sz w:val="22"/>
          <w:szCs w:val="22"/>
          <w:u w:val="single"/>
        </w:rPr>
        <w:t>Heer Godefridus van Eijl</w:t>
      </w:r>
      <w:r>
        <w:rPr>
          <w:rFonts w:ascii="Arial" w:hAnsi="Arial" w:cs="Arial"/>
          <w:b/>
          <w:bCs/>
          <w:color w:val="000000" w:themeColor="text1"/>
          <w:sz w:val="22"/>
          <w:szCs w:val="22"/>
          <w:u w:val="single"/>
        </w:rPr>
        <w:t>,</w:t>
      </w:r>
      <w:r>
        <w:rPr>
          <w:rFonts w:ascii="Arial" w:hAnsi="Arial" w:cs="Arial"/>
          <w:color w:val="000000" w:themeColor="text1"/>
          <w:sz w:val="22"/>
          <w:szCs w:val="22"/>
        </w:rPr>
        <w:t xml:space="preserve"> Maria Gunst aangekomen met transport aan Anneken Eijmberts weduwe van Michiel Eijmbert Clomp m.u.v. grond- en gewincijnzen</w:t>
      </w:r>
    </w:p>
    <w:p w14:paraId="168DF479" w14:textId="77777777" w:rsidR="00EA4146" w:rsidRDefault="00EA4146" w:rsidP="00783DEC">
      <w:pPr>
        <w:rPr>
          <w:rFonts w:ascii="Arial" w:hAnsi="Arial" w:cs="Arial"/>
          <w:color w:val="000000" w:themeColor="text1"/>
          <w:sz w:val="22"/>
          <w:szCs w:val="22"/>
        </w:rPr>
      </w:pPr>
    </w:p>
    <w:p w14:paraId="16E6703E" w14:textId="7393508E" w:rsidR="00EA4146" w:rsidRPr="00EA4146" w:rsidRDefault="00EA4146" w:rsidP="00783DEC">
      <w:pPr>
        <w:rPr>
          <w:rFonts w:ascii="Arial" w:hAnsi="Arial" w:cs="Arial"/>
          <w:b/>
          <w:bCs/>
          <w:color w:val="000000" w:themeColor="text1"/>
          <w:sz w:val="22"/>
          <w:szCs w:val="22"/>
        </w:rPr>
      </w:pPr>
      <w:r w:rsidRPr="00EA4146">
        <w:rPr>
          <w:rFonts w:ascii="Arial" w:hAnsi="Arial" w:cs="Arial"/>
          <w:b/>
          <w:bCs/>
          <w:color w:val="000000" w:themeColor="text1"/>
          <w:sz w:val="22"/>
          <w:szCs w:val="22"/>
        </w:rPr>
        <w:t>6215</w:t>
      </w:r>
    </w:p>
    <w:p w14:paraId="3E4A2D79" w14:textId="19B9700C" w:rsidR="00EA4146" w:rsidRPr="00EA4146" w:rsidRDefault="00EA4146" w:rsidP="00783DEC">
      <w:pPr>
        <w:rPr>
          <w:rFonts w:ascii="Arial" w:hAnsi="Arial" w:cs="Arial"/>
          <w:b/>
          <w:bCs/>
          <w:color w:val="000000" w:themeColor="text1"/>
          <w:sz w:val="22"/>
          <w:szCs w:val="22"/>
        </w:rPr>
      </w:pPr>
      <w:r w:rsidRPr="00EA4146">
        <w:rPr>
          <w:rFonts w:ascii="Arial" w:hAnsi="Arial" w:cs="Arial"/>
          <w:b/>
          <w:bCs/>
          <w:color w:val="000000" w:themeColor="text1"/>
          <w:sz w:val="22"/>
          <w:szCs w:val="22"/>
        </w:rPr>
        <w:t>BP 1735 folio 363r mei 1741</w:t>
      </w:r>
    </w:p>
    <w:p w14:paraId="3913BC7B" w14:textId="07A85078" w:rsidR="00EA4146" w:rsidRPr="00EA4146" w:rsidRDefault="00EA4146"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Maria van Gunst, over een akker te Schijndel 4 lopensen </w:t>
      </w:r>
      <w:r w:rsidRPr="00EA4146">
        <w:rPr>
          <w:rFonts w:ascii="Arial" w:hAnsi="Arial" w:cs="Arial"/>
          <w:b/>
          <w:bCs/>
          <w:color w:val="000000" w:themeColor="text1"/>
          <w:sz w:val="22"/>
          <w:szCs w:val="22"/>
          <w:u w:val="single"/>
        </w:rPr>
        <w:t>in de Broeckstraet</w:t>
      </w:r>
      <w:r>
        <w:rPr>
          <w:rFonts w:ascii="Arial" w:hAnsi="Arial" w:cs="Arial"/>
          <w:color w:val="000000" w:themeColor="text1"/>
          <w:sz w:val="22"/>
          <w:szCs w:val="22"/>
        </w:rPr>
        <w:t xml:space="preserve"> met als belendingen de weduwe Gerardus Jan Corsten, Adriaan Aarts van den Merendonck, de constituante aangekomen via een transport van Wilbort Clomp uit St.Oedenrode op Berselaar [Beerslen] m.u.v. grond- en gewincijnzen en een </w:t>
      </w:r>
      <w:r w:rsidRPr="00EA4146">
        <w:rPr>
          <w:rFonts w:ascii="Arial" w:hAnsi="Arial" w:cs="Arial"/>
          <w:b/>
          <w:bCs/>
          <w:color w:val="000000" w:themeColor="text1"/>
          <w:sz w:val="22"/>
          <w:szCs w:val="22"/>
          <w:u w:val="single"/>
        </w:rPr>
        <w:t xml:space="preserve">pacht van 2 gl. 10 st. aan het Zinnelooshuis </w:t>
      </w:r>
    </w:p>
    <w:p w14:paraId="3FE610F3" w14:textId="77777777" w:rsidR="00EA4146" w:rsidRDefault="00EA4146" w:rsidP="00783DEC">
      <w:pPr>
        <w:rPr>
          <w:rFonts w:ascii="Arial" w:hAnsi="Arial" w:cs="Arial"/>
          <w:color w:val="000000" w:themeColor="text1"/>
          <w:sz w:val="22"/>
          <w:szCs w:val="22"/>
        </w:rPr>
      </w:pPr>
    </w:p>
    <w:p w14:paraId="6B189385" w14:textId="77777777" w:rsidR="00EA4146" w:rsidRPr="00415C72" w:rsidRDefault="00EA4146" w:rsidP="00783DEC">
      <w:pPr>
        <w:rPr>
          <w:rFonts w:ascii="Arial" w:hAnsi="Arial" w:cs="Arial"/>
          <w:b/>
          <w:bCs/>
          <w:color w:val="000000" w:themeColor="text1"/>
          <w:sz w:val="22"/>
          <w:szCs w:val="22"/>
        </w:rPr>
      </w:pPr>
      <w:r w:rsidRPr="00415C72">
        <w:rPr>
          <w:rFonts w:ascii="Arial" w:hAnsi="Arial" w:cs="Arial"/>
          <w:b/>
          <w:bCs/>
          <w:color w:val="000000" w:themeColor="text1"/>
          <w:sz w:val="22"/>
          <w:szCs w:val="22"/>
        </w:rPr>
        <w:t>6216</w:t>
      </w:r>
    </w:p>
    <w:p w14:paraId="435CD657" w14:textId="064622FF" w:rsidR="00EA4146" w:rsidRPr="00415C72" w:rsidRDefault="00EA4146" w:rsidP="00783DEC">
      <w:pPr>
        <w:rPr>
          <w:rFonts w:ascii="Arial" w:hAnsi="Arial" w:cs="Arial"/>
          <w:b/>
          <w:bCs/>
          <w:color w:val="000000" w:themeColor="text1"/>
          <w:sz w:val="22"/>
          <w:szCs w:val="22"/>
        </w:rPr>
      </w:pPr>
      <w:r w:rsidRPr="00415C72">
        <w:rPr>
          <w:rFonts w:ascii="Arial" w:hAnsi="Arial" w:cs="Arial"/>
          <w:b/>
          <w:bCs/>
          <w:color w:val="000000" w:themeColor="text1"/>
          <w:sz w:val="22"/>
          <w:szCs w:val="22"/>
        </w:rPr>
        <w:t xml:space="preserve">BP </w:t>
      </w:r>
      <w:r w:rsidR="00415C72" w:rsidRPr="00415C72">
        <w:rPr>
          <w:rFonts w:ascii="Arial" w:hAnsi="Arial" w:cs="Arial"/>
          <w:b/>
          <w:bCs/>
          <w:color w:val="000000" w:themeColor="text1"/>
          <w:sz w:val="22"/>
          <w:szCs w:val="22"/>
        </w:rPr>
        <w:t>1735 folio 368v juni 1741</w:t>
      </w:r>
    </w:p>
    <w:p w14:paraId="1CBC069E" w14:textId="27D0E1A8" w:rsidR="00415C72" w:rsidRDefault="00415C72" w:rsidP="00783DEC">
      <w:pPr>
        <w:rPr>
          <w:rFonts w:ascii="Arial" w:hAnsi="Arial" w:cs="Arial"/>
          <w:color w:val="000000" w:themeColor="text1"/>
          <w:sz w:val="22"/>
          <w:szCs w:val="22"/>
        </w:rPr>
      </w:pPr>
      <w:r w:rsidRPr="00415C72">
        <w:rPr>
          <w:rFonts w:ascii="Arial" w:hAnsi="Arial" w:cs="Arial"/>
          <w:b/>
          <w:bCs/>
          <w:color w:val="000000" w:themeColor="text1"/>
          <w:sz w:val="22"/>
          <w:szCs w:val="22"/>
          <w:u w:val="single"/>
        </w:rPr>
        <w:t>Mr. Jan Louis Verster notaris en procureur en leenman van de leen- en tolkamer</w:t>
      </w:r>
      <w:r>
        <w:rPr>
          <w:rFonts w:ascii="Arial" w:hAnsi="Arial" w:cs="Arial"/>
          <w:color w:val="000000" w:themeColor="text1"/>
          <w:sz w:val="22"/>
          <w:szCs w:val="22"/>
        </w:rPr>
        <w:t xml:space="preserve"> met een machtiging van </w:t>
      </w:r>
      <w:r w:rsidRPr="00415C72">
        <w:rPr>
          <w:rFonts w:ascii="Arial" w:hAnsi="Arial" w:cs="Arial"/>
          <w:b/>
          <w:bCs/>
          <w:color w:val="000000" w:themeColor="text1"/>
          <w:sz w:val="22"/>
          <w:szCs w:val="22"/>
          <w:u w:val="single"/>
        </w:rPr>
        <w:t>Sr. Alard Johan Gansneb genaamd Tengnagel raad en rentmeester der episcopale en andere geestelijke goederen in stad en Meierij</w:t>
      </w:r>
      <w:r>
        <w:rPr>
          <w:rFonts w:ascii="Arial" w:hAnsi="Arial" w:cs="Arial"/>
          <w:color w:val="000000" w:themeColor="text1"/>
          <w:sz w:val="22"/>
          <w:szCs w:val="22"/>
        </w:rPr>
        <w:t xml:space="preserve"> met een akte van procuratie over een huisinge en camera en malkanderen </w:t>
      </w:r>
      <w:r w:rsidRPr="00415C72">
        <w:rPr>
          <w:rFonts w:ascii="Arial" w:hAnsi="Arial" w:cs="Arial"/>
          <w:b/>
          <w:bCs/>
          <w:i/>
          <w:iCs/>
          <w:color w:val="000000" w:themeColor="text1"/>
          <w:sz w:val="22"/>
          <w:szCs w:val="22"/>
        </w:rPr>
        <w:t>in de Korte Putstraet</w:t>
      </w:r>
      <w:r>
        <w:rPr>
          <w:rFonts w:ascii="Arial" w:hAnsi="Arial" w:cs="Arial"/>
          <w:color w:val="000000" w:themeColor="text1"/>
          <w:sz w:val="22"/>
          <w:szCs w:val="22"/>
        </w:rPr>
        <w:t xml:space="preserve"> naast het huis van Johannes Hoorn en een gangetje tussen beiden, idem </w:t>
      </w:r>
      <w:r w:rsidRPr="00415C72">
        <w:rPr>
          <w:rFonts w:ascii="Arial" w:hAnsi="Arial" w:cs="Arial"/>
          <w:b/>
          <w:bCs/>
          <w:i/>
          <w:iCs/>
          <w:color w:val="000000" w:themeColor="text1"/>
          <w:sz w:val="22"/>
          <w:szCs w:val="22"/>
        </w:rPr>
        <w:t xml:space="preserve">de Lange Putstraet </w:t>
      </w:r>
      <w:r>
        <w:rPr>
          <w:rFonts w:ascii="Arial" w:hAnsi="Arial" w:cs="Arial"/>
          <w:color w:val="000000" w:themeColor="text1"/>
          <w:sz w:val="22"/>
          <w:szCs w:val="22"/>
        </w:rPr>
        <w:t xml:space="preserve">met een gangske </w:t>
      </w:r>
      <w:r w:rsidRPr="00415C72">
        <w:rPr>
          <w:rFonts w:ascii="Arial" w:hAnsi="Arial" w:cs="Arial"/>
          <w:b/>
          <w:bCs/>
          <w:i/>
          <w:iCs/>
          <w:color w:val="000000" w:themeColor="text1"/>
          <w:sz w:val="22"/>
          <w:szCs w:val="22"/>
        </w:rPr>
        <w:t>Kerckstraet</w:t>
      </w:r>
      <w:r>
        <w:rPr>
          <w:rFonts w:ascii="Arial" w:hAnsi="Arial" w:cs="Arial"/>
          <w:color w:val="000000" w:themeColor="text1"/>
          <w:sz w:val="22"/>
          <w:szCs w:val="22"/>
        </w:rPr>
        <w:t xml:space="preserve"> waerts voor aan de gemene </w:t>
      </w:r>
      <w:r w:rsidRPr="00415C72">
        <w:rPr>
          <w:rFonts w:ascii="Arial" w:hAnsi="Arial" w:cs="Arial"/>
          <w:b/>
          <w:bCs/>
          <w:i/>
          <w:iCs/>
          <w:color w:val="000000" w:themeColor="text1"/>
          <w:sz w:val="22"/>
          <w:szCs w:val="22"/>
        </w:rPr>
        <w:t xml:space="preserve">Putstraet </w:t>
      </w:r>
      <w:r>
        <w:rPr>
          <w:rFonts w:ascii="Arial" w:hAnsi="Arial" w:cs="Arial"/>
          <w:color w:val="000000" w:themeColor="text1"/>
          <w:sz w:val="22"/>
          <w:szCs w:val="22"/>
        </w:rPr>
        <w:t xml:space="preserve">tot achter her erf van Sr. Johannes de Houd wat op naam stond van Willem van Schijndel dat werd gebruikt door </w:t>
      </w:r>
      <w:r w:rsidRPr="00415C72">
        <w:rPr>
          <w:rFonts w:ascii="Arial" w:hAnsi="Arial" w:cs="Arial"/>
          <w:b/>
          <w:bCs/>
          <w:color w:val="000000" w:themeColor="text1"/>
          <w:sz w:val="22"/>
          <w:szCs w:val="22"/>
          <w:u w:val="single"/>
        </w:rPr>
        <w:t xml:space="preserve">deurwaarder </w:t>
      </w:r>
      <w:r>
        <w:rPr>
          <w:rFonts w:ascii="Arial" w:hAnsi="Arial" w:cs="Arial"/>
          <w:color w:val="000000" w:themeColor="text1"/>
          <w:sz w:val="22"/>
          <w:szCs w:val="22"/>
        </w:rPr>
        <w:t xml:space="preserve">Bernardus van de Ven </w:t>
      </w:r>
    </w:p>
    <w:p w14:paraId="7034AAE7" w14:textId="77777777" w:rsidR="00415C72" w:rsidRDefault="00415C72" w:rsidP="00783DEC">
      <w:pPr>
        <w:rPr>
          <w:rFonts w:ascii="Arial" w:hAnsi="Arial" w:cs="Arial"/>
          <w:color w:val="000000" w:themeColor="text1"/>
          <w:sz w:val="22"/>
          <w:szCs w:val="22"/>
        </w:rPr>
      </w:pPr>
    </w:p>
    <w:p w14:paraId="5CDB8086" w14:textId="52023024" w:rsidR="00415C72" w:rsidRPr="00521BE3" w:rsidRDefault="00415C72" w:rsidP="00783DEC">
      <w:pPr>
        <w:rPr>
          <w:rFonts w:ascii="Arial" w:hAnsi="Arial" w:cs="Arial"/>
          <w:b/>
          <w:bCs/>
          <w:color w:val="000000" w:themeColor="text1"/>
          <w:sz w:val="22"/>
          <w:szCs w:val="22"/>
        </w:rPr>
      </w:pPr>
      <w:r w:rsidRPr="00521BE3">
        <w:rPr>
          <w:rFonts w:ascii="Arial" w:hAnsi="Arial" w:cs="Arial"/>
          <w:b/>
          <w:bCs/>
          <w:color w:val="000000" w:themeColor="text1"/>
          <w:sz w:val="22"/>
          <w:szCs w:val="22"/>
        </w:rPr>
        <w:t>6217</w:t>
      </w:r>
    </w:p>
    <w:p w14:paraId="79B02212" w14:textId="581CB62A" w:rsidR="00415C72" w:rsidRPr="00521BE3" w:rsidRDefault="00415C72" w:rsidP="00783DEC">
      <w:pPr>
        <w:rPr>
          <w:rFonts w:ascii="Arial" w:hAnsi="Arial" w:cs="Arial"/>
          <w:b/>
          <w:bCs/>
          <w:color w:val="000000" w:themeColor="text1"/>
          <w:sz w:val="22"/>
          <w:szCs w:val="22"/>
        </w:rPr>
      </w:pPr>
      <w:r w:rsidRPr="00521BE3">
        <w:rPr>
          <w:rFonts w:ascii="Arial" w:hAnsi="Arial" w:cs="Arial"/>
          <w:b/>
          <w:bCs/>
          <w:color w:val="000000" w:themeColor="text1"/>
          <w:sz w:val="22"/>
          <w:szCs w:val="22"/>
        </w:rPr>
        <w:t xml:space="preserve">BP </w:t>
      </w:r>
      <w:r w:rsidR="00521BE3" w:rsidRPr="00521BE3">
        <w:rPr>
          <w:rFonts w:ascii="Arial" w:hAnsi="Arial" w:cs="Arial"/>
          <w:b/>
          <w:bCs/>
          <w:color w:val="000000" w:themeColor="text1"/>
          <w:sz w:val="22"/>
          <w:szCs w:val="22"/>
        </w:rPr>
        <w:t>1723 folio 3</w:t>
      </w:r>
      <w:r w:rsidR="00521BE3">
        <w:rPr>
          <w:rFonts w:ascii="Arial" w:hAnsi="Arial" w:cs="Arial"/>
          <w:b/>
          <w:bCs/>
          <w:color w:val="000000" w:themeColor="text1"/>
          <w:sz w:val="22"/>
          <w:szCs w:val="22"/>
        </w:rPr>
        <w:t>44</w:t>
      </w:r>
      <w:r w:rsidR="00521BE3" w:rsidRPr="00521BE3">
        <w:rPr>
          <w:rFonts w:ascii="Arial" w:hAnsi="Arial" w:cs="Arial"/>
          <w:b/>
          <w:bCs/>
          <w:color w:val="000000" w:themeColor="text1"/>
          <w:sz w:val="22"/>
          <w:szCs w:val="22"/>
        </w:rPr>
        <w:t>v augustus 1741</w:t>
      </w:r>
    </w:p>
    <w:p w14:paraId="34D4C308" w14:textId="531DD9E6" w:rsidR="00521BE3" w:rsidRDefault="00521BE3" w:rsidP="00783DEC">
      <w:pPr>
        <w:rPr>
          <w:rFonts w:ascii="Arial" w:hAnsi="Arial" w:cs="Arial"/>
          <w:color w:val="000000" w:themeColor="text1"/>
          <w:sz w:val="22"/>
          <w:szCs w:val="22"/>
        </w:rPr>
      </w:pPr>
      <w:r>
        <w:rPr>
          <w:rFonts w:ascii="Arial" w:hAnsi="Arial" w:cs="Arial"/>
          <w:color w:val="000000" w:themeColor="text1"/>
          <w:sz w:val="22"/>
          <w:szCs w:val="22"/>
        </w:rPr>
        <w:t xml:space="preserve">Land te Schijndel van 2 lopensen </w:t>
      </w:r>
      <w:r w:rsidRPr="00521BE3">
        <w:rPr>
          <w:rFonts w:ascii="Arial" w:hAnsi="Arial" w:cs="Arial"/>
          <w:b/>
          <w:bCs/>
          <w:color w:val="000000" w:themeColor="text1"/>
          <w:sz w:val="22"/>
          <w:szCs w:val="22"/>
          <w:u w:val="single"/>
        </w:rPr>
        <w:t>in het Weijbosch genaamd het Hertvelt</w:t>
      </w:r>
      <w:r>
        <w:rPr>
          <w:rFonts w:ascii="Arial" w:hAnsi="Arial" w:cs="Arial"/>
          <w:color w:val="000000" w:themeColor="text1"/>
          <w:sz w:val="22"/>
          <w:szCs w:val="22"/>
        </w:rPr>
        <w:t xml:space="preserve"> met als belendingen Claas van Weert, idem een ½ bunder ter plaatse met als belendingen Jan van Veggel, idem nog een ½ bunder heiland met als belending Adriaan Kievits, de kinderen van </w:t>
      </w:r>
      <w:r>
        <w:rPr>
          <w:rFonts w:ascii="Arial" w:hAnsi="Arial" w:cs="Arial"/>
          <w:color w:val="000000" w:themeColor="text1"/>
          <w:sz w:val="22"/>
          <w:szCs w:val="22"/>
        </w:rPr>
        <w:lastRenderedPageBreak/>
        <w:t>Jan van Zoggel, hen aangekomen via hun ouders met transport aan Reijnier van de Boogaert te Schijndel</w:t>
      </w:r>
    </w:p>
    <w:p w14:paraId="30470ED2" w14:textId="77777777" w:rsidR="00521BE3" w:rsidRDefault="00521BE3" w:rsidP="00783DEC">
      <w:pPr>
        <w:rPr>
          <w:rFonts w:ascii="Arial" w:hAnsi="Arial" w:cs="Arial"/>
          <w:color w:val="000000" w:themeColor="text1"/>
          <w:sz w:val="22"/>
          <w:szCs w:val="22"/>
        </w:rPr>
      </w:pPr>
    </w:p>
    <w:p w14:paraId="5C217B0C" w14:textId="55E97DB0" w:rsidR="00521BE3" w:rsidRPr="005D0C74" w:rsidRDefault="00521BE3" w:rsidP="00783DEC">
      <w:pPr>
        <w:rPr>
          <w:rFonts w:ascii="Arial" w:hAnsi="Arial" w:cs="Arial"/>
          <w:b/>
          <w:bCs/>
          <w:color w:val="000000" w:themeColor="text1"/>
          <w:sz w:val="22"/>
          <w:szCs w:val="22"/>
        </w:rPr>
      </w:pPr>
      <w:r w:rsidRPr="005D0C74">
        <w:rPr>
          <w:rFonts w:ascii="Arial" w:hAnsi="Arial" w:cs="Arial"/>
          <w:b/>
          <w:bCs/>
          <w:color w:val="000000" w:themeColor="text1"/>
          <w:sz w:val="22"/>
          <w:szCs w:val="22"/>
        </w:rPr>
        <w:t>6218</w:t>
      </w:r>
    </w:p>
    <w:p w14:paraId="65A18543" w14:textId="01F1BEAF" w:rsidR="00521BE3" w:rsidRPr="005D0C74" w:rsidRDefault="00521BE3" w:rsidP="00783DEC">
      <w:pPr>
        <w:rPr>
          <w:rFonts w:ascii="Arial" w:hAnsi="Arial" w:cs="Arial"/>
          <w:b/>
          <w:bCs/>
          <w:color w:val="000000" w:themeColor="text1"/>
          <w:sz w:val="22"/>
          <w:szCs w:val="22"/>
        </w:rPr>
      </w:pPr>
      <w:r w:rsidRPr="005D0C74">
        <w:rPr>
          <w:rFonts w:ascii="Arial" w:hAnsi="Arial" w:cs="Arial"/>
          <w:b/>
          <w:bCs/>
          <w:color w:val="000000" w:themeColor="text1"/>
          <w:sz w:val="22"/>
          <w:szCs w:val="22"/>
        </w:rPr>
        <w:t>BP 1723 folio 343v augustus 1741</w:t>
      </w:r>
    </w:p>
    <w:p w14:paraId="0246E1F6" w14:textId="56A4EEF4" w:rsidR="00521BE3" w:rsidRDefault="00521BE3" w:rsidP="00783DEC">
      <w:pPr>
        <w:rPr>
          <w:rFonts w:ascii="Arial" w:hAnsi="Arial" w:cs="Arial"/>
          <w:color w:val="000000" w:themeColor="text1"/>
          <w:sz w:val="22"/>
          <w:szCs w:val="22"/>
        </w:rPr>
      </w:pPr>
      <w:r w:rsidRPr="005D0C74">
        <w:rPr>
          <w:rFonts w:ascii="Arial" w:hAnsi="Arial" w:cs="Arial"/>
          <w:b/>
          <w:bCs/>
          <w:color w:val="000000" w:themeColor="text1"/>
          <w:sz w:val="22"/>
          <w:szCs w:val="22"/>
          <w:u w:val="single"/>
        </w:rPr>
        <w:t>De Heer Jan van den Boogaert rooms priester te Stratum</w:t>
      </w:r>
      <w:r>
        <w:rPr>
          <w:rFonts w:ascii="Arial" w:hAnsi="Arial" w:cs="Arial"/>
          <w:color w:val="000000" w:themeColor="text1"/>
          <w:sz w:val="22"/>
          <w:szCs w:val="22"/>
        </w:rPr>
        <w:t xml:space="preserve"> in naam van Juffrouw Anna Maria van den Bogaert met procuratiebrief gepasseerd voor </w:t>
      </w:r>
      <w:r w:rsidRPr="005D0C74">
        <w:rPr>
          <w:rFonts w:ascii="Arial" w:hAnsi="Arial" w:cs="Arial"/>
          <w:b/>
          <w:bCs/>
          <w:color w:val="000000" w:themeColor="text1"/>
          <w:sz w:val="22"/>
          <w:szCs w:val="22"/>
          <w:u w:val="single"/>
        </w:rPr>
        <w:t>notaris Willem van Aken</w:t>
      </w:r>
      <w:r>
        <w:rPr>
          <w:rFonts w:ascii="Arial" w:hAnsi="Arial" w:cs="Arial"/>
          <w:color w:val="000000" w:themeColor="text1"/>
          <w:sz w:val="22"/>
          <w:szCs w:val="22"/>
        </w:rPr>
        <w:t xml:space="preserve"> </w:t>
      </w:r>
      <w:r w:rsidR="005D0C74">
        <w:rPr>
          <w:rFonts w:ascii="Arial" w:hAnsi="Arial" w:cs="Arial"/>
          <w:color w:val="000000" w:themeColor="text1"/>
          <w:sz w:val="22"/>
          <w:szCs w:val="22"/>
        </w:rPr>
        <w:t xml:space="preserve">op 28 februari 1732 te </w:t>
      </w:r>
      <w:r w:rsidR="005D0C74" w:rsidRPr="005D0C74">
        <w:rPr>
          <w:rFonts w:ascii="Arial" w:hAnsi="Arial" w:cs="Arial"/>
          <w:b/>
          <w:bCs/>
          <w:color w:val="000000" w:themeColor="text1"/>
          <w:sz w:val="22"/>
          <w:szCs w:val="22"/>
          <w:u w:val="single"/>
        </w:rPr>
        <w:t>Marienboo</w:t>
      </w:r>
      <w:r w:rsidR="005D0C74">
        <w:rPr>
          <w:rFonts w:ascii="Arial" w:hAnsi="Arial" w:cs="Arial"/>
          <w:b/>
          <w:bCs/>
          <w:color w:val="000000" w:themeColor="text1"/>
          <w:sz w:val="22"/>
          <w:szCs w:val="22"/>
          <w:u w:val="single"/>
        </w:rPr>
        <w:t>m</w:t>
      </w:r>
      <w:r w:rsidR="005D0C74" w:rsidRPr="005D0C74">
        <w:rPr>
          <w:rFonts w:ascii="Arial" w:hAnsi="Arial" w:cs="Arial"/>
          <w:b/>
          <w:bCs/>
          <w:color w:val="000000" w:themeColor="text1"/>
          <w:sz w:val="22"/>
          <w:szCs w:val="22"/>
          <w:u w:val="single"/>
        </w:rPr>
        <w:t xml:space="preserve"> </w:t>
      </w:r>
      <w:r w:rsidR="005D0C74">
        <w:rPr>
          <w:rFonts w:ascii="Arial" w:hAnsi="Arial" w:cs="Arial"/>
          <w:color w:val="000000" w:themeColor="text1"/>
          <w:sz w:val="22"/>
          <w:szCs w:val="22"/>
        </w:rPr>
        <w:t xml:space="preserve">gepasseerd over een perceel hooiland van 3 hont </w:t>
      </w:r>
      <w:r w:rsidR="005D0C74" w:rsidRPr="005D0C74">
        <w:rPr>
          <w:rFonts w:ascii="Arial" w:hAnsi="Arial" w:cs="Arial"/>
          <w:b/>
          <w:bCs/>
          <w:color w:val="000000" w:themeColor="text1"/>
          <w:sz w:val="22"/>
          <w:szCs w:val="22"/>
          <w:u w:val="single"/>
        </w:rPr>
        <w:t>int Wijbosch</w:t>
      </w:r>
      <w:r w:rsidR="005D0C74">
        <w:rPr>
          <w:rFonts w:ascii="Arial" w:hAnsi="Arial" w:cs="Arial"/>
          <w:color w:val="000000" w:themeColor="text1"/>
          <w:sz w:val="22"/>
          <w:szCs w:val="22"/>
        </w:rPr>
        <w:t xml:space="preserve"> met als belendingen Hendrik Jansse van den Boogert, Claas Janssen, Tijs Vugts, Hendrik van den Oetelaar, idem 2 lopensen land </w:t>
      </w:r>
      <w:r w:rsidR="005D0C74" w:rsidRPr="005D0C74">
        <w:rPr>
          <w:rFonts w:ascii="Arial" w:hAnsi="Arial" w:cs="Arial"/>
          <w:b/>
          <w:bCs/>
          <w:color w:val="000000" w:themeColor="text1"/>
          <w:sz w:val="22"/>
          <w:szCs w:val="22"/>
          <w:u w:val="single"/>
        </w:rPr>
        <w:t>in ’t Laeteleijndt</w:t>
      </w:r>
      <w:r w:rsidR="005D0C74">
        <w:rPr>
          <w:rFonts w:ascii="Arial" w:hAnsi="Arial" w:cs="Arial"/>
          <w:color w:val="000000" w:themeColor="text1"/>
          <w:sz w:val="22"/>
          <w:szCs w:val="22"/>
        </w:rPr>
        <w:t xml:space="preserve"> [vgl. Lutteleijndt] met als belending het </w:t>
      </w:r>
      <w:r w:rsidR="005D0C74" w:rsidRPr="005D0C74">
        <w:rPr>
          <w:rFonts w:ascii="Arial" w:hAnsi="Arial" w:cs="Arial"/>
          <w:b/>
          <w:bCs/>
          <w:color w:val="000000" w:themeColor="text1"/>
          <w:sz w:val="22"/>
          <w:szCs w:val="22"/>
          <w:u w:val="single"/>
        </w:rPr>
        <w:t>Groot Gasthuis uit ‘sBosch</w:t>
      </w:r>
      <w:r w:rsidR="005D0C74">
        <w:rPr>
          <w:rFonts w:ascii="Arial" w:hAnsi="Arial" w:cs="Arial"/>
          <w:color w:val="000000" w:themeColor="text1"/>
          <w:sz w:val="22"/>
          <w:szCs w:val="22"/>
        </w:rPr>
        <w:t xml:space="preserve">, idem nog een kamp hooiland groot 4 karren hooi onder Heeswijk </w:t>
      </w:r>
    </w:p>
    <w:p w14:paraId="57942961" w14:textId="77777777" w:rsidR="005D0C74" w:rsidRDefault="005D0C74" w:rsidP="00783DEC">
      <w:pPr>
        <w:rPr>
          <w:rFonts w:ascii="Arial" w:hAnsi="Arial" w:cs="Arial"/>
          <w:color w:val="000000" w:themeColor="text1"/>
          <w:sz w:val="22"/>
          <w:szCs w:val="22"/>
        </w:rPr>
      </w:pPr>
    </w:p>
    <w:p w14:paraId="4187765A" w14:textId="61D699A6" w:rsidR="005D0C74" w:rsidRPr="005D0C74" w:rsidRDefault="005D0C74" w:rsidP="00783DEC">
      <w:pPr>
        <w:rPr>
          <w:rFonts w:ascii="Arial" w:hAnsi="Arial" w:cs="Arial"/>
          <w:b/>
          <w:bCs/>
          <w:color w:val="000000" w:themeColor="text1"/>
          <w:sz w:val="22"/>
          <w:szCs w:val="22"/>
        </w:rPr>
      </w:pPr>
      <w:r w:rsidRPr="005D0C74">
        <w:rPr>
          <w:rFonts w:ascii="Arial" w:hAnsi="Arial" w:cs="Arial"/>
          <w:b/>
          <w:bCs/>
          <w:color w:val="000000" w:themeColor="text1"/>
          <w:sz w:val="22"/>
          <w:szCs w:val="22"/>
        </w:rPr>
        <w:t>6219</w:t>
      </w:r>
    </w:p>
    <w:p w14:paraId="79C1C581" w14:textId="5737CBDF" w:rsidR="005D0C74" w:rsidRPr="005D0C74" w:rsidRDefault="005D0C74" w:rsidP="00783DEC">
      <w:pPr>
        <w:rPr>
          <w:rFonts w:ascii="Arial" w:hAnsi="Arial" w:cs="Arial"/>
          <w:b/>
          <w:bCs/>
          <w:color w:val="000000" w:themeColor="text1"/>
          <w:sz w:val="22"/>
          <w:szCs w:val="22"/>
        </w:rPr>
      </w:pPr>
      <w:r w:rsidRPr="005D0C74">
        <w:rPr>
          <w:rFonts w:ascii="Arial" w:hAnsi="Arial" w:cs="Arial"/>
          <w:b/>
          <w:bCs/>
          <w:color w:val="000000" w:themeColor="text1"/>
          <w:sz w:val="22"/>
          <w:szCs w:val="22"/>
        </w:rPr>
        <w:t>BP 1738 folio 21r februari 1742</w:t>
      </w:r>
    </w:p>
    <w:p w14:paraId="7B961EC9" w14:textId="356D36C0" w:rsidR="005D0C74" w:rsidRDefault="005D0C74" w:rsidP="00783DEC">
      <w:pPr>
        <w:rPr>
          <w:rFonts w:ascii="Arial" w:hAnsi="Arial" w:cs="Arial"/>
          <w:color w:val="000000" w:themeColor="text1"/>
          <w:sz w:val="22"/>
          <w:szCs w:val="22"/>
        </w:rPr>
      </w:pPr>
      <w:r>
        <w:rPr>
          <w:rFonts w:ascii="Arial" w:hAnsi="Arial" w:cs="Arial"/>
          <w:color w:val="000000" w:themeColor="text1"/>
          <w:sz w:val="22"/>
          <w:szCs w:val="22"/>
        </w:rPr>
        <w:t xml:space="preserve">Een heiveld nu gemaakt tot akker groot 6 strepen </w:t>
      </w:r>
      <w:r w:rsidRPr="005D0C74">
        <w:rPr>
          <w:rFonts w:ascii="Arial" w:hAnsi="Arial" w:cs="Arial"/>
          <w:b/>
          <w:bCs/>
          <w:color w:val="000000" w:themeColor="text1"/>
          <w:sz w:val="22"/>
          <w:szCs w:val="22"/>
          <w:u w:val="single"/>
        </w:rPr>
        <w:t>aen de Meijldoorn</w:t>
      </w:r>
      <w:r>
        <w:rPr>
          <w:rFonts w:ascii="Arial" w:hAnsi="Arial" w:cs="Arial"/>
          <w:color w:val="000000" w:themeColor="text1"/>
          <w:sz w:val="22"/>
          <w:szCs w:val="22"/>
        </w:rPr>
        <w:t xml:space="preserve"> met als belendingen Cornelis Adriaans van de Donk, Gerard Goschalck, Willem Spierincx</w:t>
      </w:r>
    </w:p>
    <w:p w14:paraId="01CA9A71" w14:textId="77777777" w:rsidR="005D0C74" w:rsidRDefault="005D0C74" w:rsidP="00783DEC">
      <w:pPr>
        <w:rPr>
          <w:rFonts w:ascii="Arial" w:hAnsi="Arial" w:cs="Arial"/>
          <w:color w:val="000000" w:themeColor="text1"/>
          <w:sz w:val="22"/>
          <w:szCs w:val="22"/>
        </w:rPr>
      </w:pPr>
    </w:p>
    <w:p w14:paraId="3AC48717" w14:textId="4D3A916B" w:rsidR="005D0C74" w:rsidRPr="00DF5644" w:rsidRDefault="005D0C74" w:rsidP="00783DEC">
      <w:pPr>
        <w:rPr>
          <w:rFonts w:ascii="Arial" w:hAnsi="Arial" w:cs="Arial"/>
          <w:b/>
          <w:bCs/>
          <w:color w:val="000000" w:themeColor="text1"/>
          <w:sz w:val="22"/>
          <w:szCs w:val="22"/>
        </w:rPr>
      </w:pPr>
      <w:r w:rsidRPr="00DF5644">
        <w:rPr>
          <w:rFonts w:ascii="Arial" w:hAnsi="Arial" w:cs="Arial"/>
          <w:b/>
          <w:bCs/>
          <w:color w:val="000000" w:themeColor="text1"/>
          <w:sz w:val="22"/>
          <w:szCs w:val="22"/>
        </w:rPr>
        <w:t>6220</w:t>
      </w:r>
    </w:p>
    <w:p w14:paraId="506B660F" w14:textId="46F29095" w:rsidR="005D0C74" w:rsidRPr="00DF5644" w:rsidRDefault="005D0C74" w:rsidP="00783DEC">
      <w:pPr>
        <w:rPr>
          <w:rFonts w:ascii="Arial" w:hAnsi="Arial" w:cs="Arial"/>
          <w:b/>
          <w:bCs/>
          <w:color w:val="000000" w:themeColor="text1"/>
          <w:sz w:val="22"/>
          <w:szCs w:val="22"/>
        </w:rPr>
      </w:pPr>
      <w:r w:rsidRPr="00DF5644">
        <w:rPr>
          <w:rFonts w:ascii="Arial" w:hAnsi="Arial" w:cs="Arial"/>
          <w:b/>
          <w:bCs/>
          <w:color w:val="000000" w:themeColor="text1"/>
          <w:sz w:val="22"/>
          <w:szCs w:val="22"/>
        </w:rPr>
        <w:t xml:space="preserve">BP </w:t>
      </w:r>
      <w:r w:rsidR="00DF5644" w:rsidRPr="00DF5644">
        <w:rPr>
          <w:rFonts w:ascii="Arial" w:hAnsi="Arial" w:cs="Arial"/>
          <w:b/>
          <w:bCs/>
          <w:color w:val="000000" w:themeColor="text1"/>
          <w:sz w:val="22"/>
          <w:szCs w:val="22"/>
        </w:rPr>
        <w:t>1738 folio 42r 3 maart 1742</w:t>
      </w:r>
    </w:p>
    <w:p w14:paraId="17BA24BD" w14:textId="20C28A5F" w:rsidR="00DF5644" w:rsidRPr="00DF5644" w:rsidRDefault="00DF5644"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Francis Anthony Spierinx en Peter Anthony Spierinx broers zich sterk makende voor hun zuster Adriana Anthony Spierinx kinderen van Anthony Willem Spierinx uit Den Dungen over een huis hof en aangelag 6 lopensen </w:t>
      </w:r>
      <w:r w:rsidRPr="00DF5644">
        <w:rPr>
          <w:rFonts w:ascii="Arial" w:hAnsi="Arial" w:cs="Arial"/>
          <w:b/>
          <w:bCs/>
          <w:color w:val="000000" w:themeColor="text1"/>
          <w:sz w:val="22"/>
          <w:szCs w:val="22"/>
          <w:u w:val="single"/>
        </w:rPr>
        <w:t>in Delschot</w:t>
      </w:r>
      <w:r>
        <w:rPr>
          <w:rFonts w:ascii="Arial" w:hAnsi="Arial" w:cs="Arial"/>
          <w:color w:val="000000" w:themeColor="text1"/>
          <w:sz w:val="22"/>
          <w:szCs w:val="22"/>
        </w:rPr>
        <w:t xml:space="preserve"> met als belendingen Eijmbert Dirk Voets, Jacob Teunis Voets, de weduwe Jan Jansen Verhaagen, Lambert Hendriks Verhaagen, transport aan Adriaan Peterrs van Hoorne te Schijndel, 10 gl. jaarlijks losbaar met 300 gl. aan Huijbert van Puijffelen, 14 st. aan </w:t>
      </w:r>
      <w:r w:rsidRPr="00DF5644">
        <w:rPr>
          <w:rFonts w:ascii="Arial" w:hAnsi="Arial" w:cs="Arial"/>
          <w:b/>
          <w:bCs/>
          <w:color w:val="000000" w:themeColor="text1"/>
          <w:sz w:val="22"/>
          <w:szCs w:val="22"/>
          <w:u w:val="single"/>
        </w:rPr>
        <w:t xml:space="preserve">het Gasthuis van Agnes van den Broek </w:t>
      </w:r>
    </w:p>
    <w:p w14:paraId="36D0E184" w14:textId="77777777" w:rsidR="00521BE3" w:rsidRPr="00DF5644" w:rsidRDefault="00521BE3" w:rsidP="00783DEC">
      <w:pPr>
        <w:rPr>
          <w:rFonts w:ascii="Arial" w:hAnsi="Arial" w:cs="Arial"/>
          <w:b/>
          <w:bCs/>
          <w:color w:val="000000" w:themeColor="text1"/>
          <w:sz w:val="22"/>
          <w:szCs w:val="22"/>
          <w:u w:val="single"/>
        </w:rPr>
      </w:pPr>
    </w:p>
    <w:p w14:paraId="6B547713" w14:textId="029692B8" w:rsidR="00521BE3" w:rsidRPr="00217155" w:rsidRDefault="00DF5644" w:rsidP="00783DEC">
      <w:pPr>
        <w:rPr>
          <w:rFonts w:ascii="Arial" w:hAnsi="Arial" w:cs="Arial"/>
          <w:b/>
          <w:bCs/>
          <w:color w:val="000000" w:themeColor="text1"/>
          <w:sz w:val="22"/>
          <w:szCs w:val="22"/>
        </w:rPr>
      </w:pPr>
      <w:r w:rsidRPr="00217155">
        <w:rPr>
          <w:rFonts w:ascii="Arial" w:hAnsi="Arial" w:cs="Arial"/>
          <w:b/>
          <w:bCs/>
          <w:color w:val="000000" w:themeColor="text1"/>
          <w:sz w:val="22"/>
          <w:szCs w:val="22"/>
        </w:rPr>
        <w:t>6221</w:t>
      </w:r>
    </w:p>
    <w:p w14:paraId="1501415E" w14:textId="3F6BBF38" w:rsidR="00DF5644" w:rsidRPr="00217155" w:rsidRDefault="00DF5644" w:rsidP="00783DEC">
      <w:pPr>
        <w:rPr>
          <w:rFonts w:ascii="Arial" w:hAnsi="Arial" w:cs="Arial"/>
          <w:b/>
          <w:bCs/>
          <w:color w:val="000000" w:themeColor="text1"/>
          <w:sz w:val="22"/>
          <w:szCs w:val="22"/>
        </w:rPr>
      </w:pPr>
      <w:r w:rsidRPr="00217155">
        <w:rPr>
          <w:rFonts w:ascii="Arial" w:hAnsi="Arial" w:cs="Arial"/>
          <w:b/>
          <w:bCs/>
          <w:color w:val="000000" w:themeColor="text1"/>
          <w:sz w:val="22"/>
          <w:szCs w:val="22"/>
        </w:rPr>
        <w:t>BP</w:t>
      </w:r>
      <w:r w:rsidR="00217155" w:rsidRPr="00217155">
        <w:rPr>
          <w:rFonts w:ascii="Arial" w:hAnsi="Arial" w:cs="Arial"/>
          <w:b/>
          <w:bCs/>
          <w:color w:val="000000" w:themeColor="text1"/>
          <w:sz w:val="22"/>
          <w:szCs w:val="22"/>
        </w:rPr>
        <w:t xml:space="preserve"> 1736 folio 29v april 1742</w:t>
      </w:r>
    </w:p>
    <w:p w14:paraId="72FFC9B5" w14:textId="4E4FC925" w:rsidR="00217155" w:rsidRDefault="00217155" w:rsidP="00783DEC">
      <w:pPr>
        <w:rPr>
          <w:rFonts w:ascii="Arial" w:hAnsi="Arial" w:cs="Arial"/>
          <w:color w:val="000000" w:themeColor="text1"/>
          <w:sz w:val="22"/>
          <w:szCs w:val="22"/>
        </w:rPr>
      </w:pPr>
      <w:r>
        <w:rPr>
          <w:rFonts w:ascii="Arial" w:hAnsi="Arial" w:cs="Arial"/>
          <w:color w:val="000000" w:themeColor="text1"/>
          <w:sz w:val="22"/>
          <w:szCs w:val="22"/>
        </w:rPr>
        <w:t xml:space="preserve">Huis hof en aangelag 10 lopensen te Schijndel akkerland houtbusselen houtwassen voorpotingen etc. </w:t>
      </w:r>
      <w:r w:rsidRPr="00217155">
        <w:rPr>
          <w:rFonts w:ascii="Arial" w:hAnsi="Arial" w:cs="Arial"/>
          <w:b/>
          <w:bCs/>
          <w:color w:val="000000" w:themeColor="text1"/>
          <w:sz w:val="22"/>
          <w:szCs w:val="22"/>
          <w:u w:val="single"/>
        </w:rPr>
        <w:t>op ’t Oetelaar</w:t>
      </w:r>
      <w:r>
        <w:rPr>
          <w:rFonts w:ascii="Arial" w:hAnsi="Arial" w:cs="Arial"/>
          <w:color w:val="000000" w:themeColor="text1"/>
          <w:sz w:val="22"/>
          <w:szCs w:val="22"/>
        </w:rPr>
        <w:t xml:space="preserve"> met als belendingen de weduw van Jacob van Kessel, Jan Hendrik Voets, de kinderen van Dirk van Zochel – in de aanhef wordt genoemd Joh: Georg van de Burght</w:t>
      </w:r>
    </w:p>
    <w:p w14:paraId="29C39BA9" w14:textId="77777777" w:rsidR="00217155" w:rsidRDefault="00217155" w:rsidP="00783DEC">
      <w:pPr>
        <w:rPr>
          <w:rFonts w:ascii="Arial" w:hAnsi="Arial" w:cs="Arial"/>
          <w:color w:val="000000" w:themeColor="text1"/>
          <w:sz w:val="22"/>
          <w:szCs w:val="22"/>
        </w:rPr>
      </w:pPr>
    </w:p>
    <w:p w14:paraId="7B32E0A3" w14:textId="2B09FE30" w:rsidR="00217155" w:rsidRPr="0071369B" w:rsidRDefault="00217155" w:rsidP="00783DEC">
      <w:pPr>
        <w:rPr>
          <w:rFonts w:ascii="Arial" w:hAnsi="Arial" w:cs="Arial"/>
          <w:b/>
          <w:bCs/>
          <w:color w:val="000000" w:themeColor="text1"/>
          <w:sz w:val="22"/>
          <w:szCs w:val="22"/>
        </w:rPr>
      </w:pPr>
      <w:r w:rsidRPr="0071369B">
        <w:rPr>
          <w:rFonts w:ascii="Arial" w:hAnsi="Arial" w:cs="Arial"/>
          <w:b/>
          <w:bCs/>
          <w:color w:val="000000" w:themeColor="text1"/>
          <w:sz w:val="22"/>
          <w:szCs w:val="22"/>
        </w:rPr>
        <w:t>6222</w:t>
      </w:r>
    </w:p>
    <w:p w14:paraId="1401B4C7" w14:textId="2AC7CCF9" w:rsidR="00217155" w:rsidRPr="0071369B" w:rsidRDefault="00217155" w:rsidP="00783DEC">
      <w:pPr>
        <w:rPr>
          <w:rFonts w:ascii="Arial" w:hAnsi="Arial" w:cs="Arial"/>
          <w:b/>
          <w:bCs/>
          <w:color w:val="000000" w:themeColor="text1"/>
          <w:sz w:val="22"/>
          <w:szCs w:val="22"/>
        </w:rPr>
      </w:pPr>
      <w:r w:rsidRPr="0071369B">
        <w:rPr>
          <w:rFonts w:ascii="Arial" w:hAnsi="Arial" w:cs="Arial"/>
          <w:b/>
          <w:bCs/>
          <w:color w:val="000000" w:themeColor="text1"/>
          <w:sz w:val="22"/>
          <w:szCs w:val="22"/>
        </w:rPr>
        <w:t>BP 1736 folio 62v juli 1742</w:t>
      </w:r>
    </w:p>
    <w:p w14:paraId="69D0B562" w14:textId="6D87D855" w:rsidR="0071369B" w:rsidRPr="0071369B" w:rsidRDefault="00217155" w:rsidP="00783DEC">
      <w:pPr>
        <w:rPr>
          <w:rFonts w:ascii="Arial" w:hAnsi="Arial" w:cs="Arial"/>
          <w:b/>
          <w:bCs/>
          <w:color w:val="000000" w:themeColor="text1"/>
          <w:sz w:val="22"/>
          <w:szCs w:val="22"/>
          <w:u w:val="single"/>
        </w:rPr>
      </w:pPr>
      <w:r w:rsidRPr="0071369B">
        <w:rPr>
          <w:rFonts w:ascii="Arial" w:hAnsi="Arial" w:cs="Arial"/>
          <w:b/>
          <w:bCs/>
          <w:color w:val="000000" w:themeColor="text1"/>
          <w:sz w:val="22"/>
          <w:szCs w:val="22"/>
          <w:u w:val="single"/>
        </w:rPr>
        <w:t>De Heer Hendrik de Bije,</w:t>
      </w:r>
      <w:r>
        <w:rPr>
          <w:rFonts w:ascii="Arial" w:hAnsi="Arial" w:cs="Arial"/>
          <w:color w:val="000000" w:themeColor="text1"/>
          <w:sz w:val="22"/>
          <w:szCs w:val="22"/>
        </w:rPr>
        <w:t xml:space="preserve"> opdracht dd. 27 september 1738, de </w:t>
      </w:r>
      <w:r w:rsidRPr="0071369B">
        <w:rPr>
          <w:rFonts w:ascii="Arial" w:hAnsi="Arial" w:cs="Arial"/>
          <w:b/>
          <w:bCs/>
          <w:color w:val="000000" w:themeColor="text1"/>
          <w:sz w:val="22"/>
          <w:szCs w:val="22"/>
          <w:u w:val="single"/>
        </w:rPr>
        <w:t>Heer Maximiliaen Antony Baron de Ghistelles majoor te ‘sBosch</w:t>
      </w:r>
      <w:r>
        <w:rPr>
          <w:rFonts w:ascii="Arial" w:hAnsi="Arial" w:cs="Arial"/>
          <w:color w:val="000000" w:themeColor="text1"/>
          <w:sz w:val="22"/>
          <w:szCs w:val="22"/>
        </w:rPr>
        <w:t>, gebuurcijns van 3 st. 4 penn. Te verge</w:t>
      </w:r>
      <w:r w:rsidR="0071369B">
        <w:rPr>
          <w:rFonts w:ascii="Arial" w:hAnsi="Arial" w:cs="Arial"/>
          <w:color w:val="000000" w:themeColor="text1"/>
          <w:sz w:val="22"/>
          <w:szCs w:val="22"/>
        </w:rPr>
        <w:t>ld</w:t>
      </w:r>
      <w:r>
        <w:rPr>
          <w:rFonts w:ascii="Arial" w:hAnsi="Arial" w:cs="Arial"/>
          <w:color w:val="000000" w:themeColor="text1"/>
          <w:sz w:val="22"/>
          <w:szCs w:val="22"/>
        </w:rPr>
        <w:t xml:space="preserve">en aan de erfgenamen Hoorenbeek, een cijns van 15 gl. te betalen </w:t>
      </w:r>
      <w:r w:rsidR="0071369B">
        <w:rPr>
          <w:rFonts w:ascii="Arial" w:hAnsi="Arial" w:cs="Arial"/>
          <w:color w:val="000000" w:themeColor="text1"/>
          <w:sz w:val="22"/>
          <w:szCs w:val="22"/>
        </w:rPr>
        <w:t xml:space="preserve">aan Heer rentmr. Tengnagel, ondertekend door A.B. van Eijbergen, een perceel teulland nu beplant met eiken- en essenheesters en ander pootsel en houtwassen 1 ½ lopense </w:t>
      </w:r>
      <w:r w:rsidR="0071369B" w:rsidRPr="0071369B">
        <w:rPr>
          <w:rFonts w:ascii="Arial" w:hAnsi="Arial" w:cs="Arial"/>
          <w:b/>
          <w:bCs/>
          <w:color w:val="000000" w:themeColor="text1"/>
          <w:sz w:val="22"/>
          <w:szCs w:val="22"/>
          <w:u w:val="single"/>
        </w:rPr>
        <w:t>te Schijndel aan de Dungense kant genaamd Tielen</w:t>
      </w:r>
      <w:r w:rsidR="0071369B">
        <w:rPr>
          <w:rFonts w:ascii="Arial" w:hAnsi="Arial" w:cs="Arial"/>
          <w:b/>
          <w:bCs/>
          <w:color w:val="000000" w:themeColor="text1"/>
          <w:sz w:val="22"/>
          <w:szCs w:val="22"/>
          <w:u w:val="single"/>
        </w:rPr>
        <w:t>s</w:t>
      </w:r>
      <w:r w:rsidR="0071369B" w:rsidRPr="0071369B">
        <w:rPr>
          <w:rFonts w:ascii="Arial" w:hAnsi="Arial" w:cs="Arial"/>
          <w:b/>
          <w:bCs/>
          <w:color w:val="000000" w:themeColor="text1"/>
          <w:sz w:val="22"/>
          <w:szCs w:val="22"/>
          <w:u w:val="single"/>
        </w:rPr>
        <w:t>hoeve</w:t>
      </w:r>
    </w:p>
    <w:p w14:paraId="42692667" w14:textId="77777777" w:rsidR="0071369B" w:rsidRPr="0071369B" w:rsidRDefault="0071369B" w:rsidP="00783DEC">
      <w:pPr>
        <w:rPr>
          <w:rFonts w:ascii="Arial" w:hAnsi="Arial" w:cs="Arial"/>
          <w:b/>
          <w:bCs/>
          <w:color w:val="000000" w:themeColor="text1"/>
          <w:sz w:val="22"/>
          <w:szCs w:val="22"/>
          <w:u w:val="single"/>
        </w:rPr>
      </w:pPr>
    </w:p>
    <w:p w14:paraId="22758338" w14:textId="77777777" w:rsidR="0071369B" w:rsidRPr="0071369B" w:rsidRDefault="0071369B" w:rsidP="00783DEC">
      <w:pPr>
        <w:rPr>
          <w:rFonts w:ascii="Arial" w:hAnsi="Arial" w:cs="Arial"/>
          <w:b/>
          <w:bCs/>
          <w:color w:val="000000" w:themeColor="text1"/>
          <w:sz w:val="22"/>
          <w:szCs w:val="22"/>
        </w:rPr>
      </w:pPr>
      <w:r w:rsidRPr="0071369B">
        <w:rPr>
          <w:rFonts w:ascii="Arial" w:hAnsi="Arial" w:cs="Arial"/>
          <w:b/>
          <w:bCs/>
          <w:color w:val="000000" w:themeColor="text1"/>
          <w:sz w:val="22"/>
          <w:szCs w:val="22"/>
        </w:rPr>
        <w:t>6223</w:t>
      </w:r>
    </w:p>
    <w:p w14:paraId="4DB63A56" w14:textId="77777777" w:rsidR="0071369B" w:rsidRPr="0071369B" w:rsidRDefault="0071369B" w:rsidP="00783DEC">
      <w:pPr>
        <w:rPr>
          <w:rFonts w:ascii="Arial" w:hAnsi="Arial" w:cs="Arial"/>
          <w:b/>
          <w:bCs/>
          <w:color w:val="000000" w:themeColor="text1"/>
          <w:sz w:val="22"/>
          <w:szCs w:val="22"/>
        </w:rPr>
      </w:pPr>
      <w:r w:rsidRPr="0071369B">
        <w:rPr>
          <w:rFonts w:ascii="Arial" w:hAnsi="Arial" w:cs="Arial"/>
          <w:b/>
          <w:bCs/>
          <w:color w:val="000000" w:themeColor="text1"/>
          <w:sz w:val="22"/>
          <w:szCs w:val="22"/>
        </w:rPr>
        <w:t>BP 1736 folio 64v juli 1742</w:t>
      </w:r>
    </w:p>
    <w:p w14:paraId="38D53CA1" w14:textId="796E5761" w:rsidR="00217155" w:rsidRDefault="0071369B" w:rsidP="00783DEC">
      <w:pPr>
        <w:rPr>
          <w:rFonts w:ascii="Arial" w:hAnsi="Arial" w:cs="Arial"/>
          <w:color w:val="000000" w:themeColor="text1"/>
          <w:sz w:val="22"/>
          <w:szCs w:val="22"/>
        </w:rPr>
      </w:pPr>
      <w:r>
        <w:rPr>
          <w:rFonts w:ascii="Arial" w:hAnsi="Arial" w:cs="Arial"/>
          <w:color w:val="000000" w:themeColor="text1"/>
          <w:sz w:val="22"/>
          <w:szCs w:val="22"/>
        </w:rPr>
        <w:t xml:space="preserve">Sr. Hendrik Smits, A.B. Eijbergen, 3 lopensen teulland met de steeg te Schijndel </w:t>
      </w:r>
      <w:r w:rsidRPr="0071369B">
        <w:rPr>
          <w:rFonts w:ascii="Arial" w:hAnsi="Arial" w:cs="Arial"/>
          <w:b/>
          <w:bCs/>
          <w:color w:val="000000" w:themeColor="text1"/>
          <w:sz w:val="22"/>
          <w:szCs w:val="22"/>
          <w:u w:val="single"/>
        </w:rPr>
        <w:t>bij de Dennemoomsehoeve</w:t>
      </w:r>
      <w:r>
        <w:rPr>
          <w:rFonts w:ascii="Arial" w:hAnsi="Arial" w:cs="Arial"/>
          <w:color w:val="000000" w:themeColor="text1"/>
          <w:sz w:val="22"/>
          <w:szCs w:val="22"/>
        </w:rPr>
        <w:t xml:space="preserve"> de Heer Eijbergen aangekomen via de Heer Hendrik de Kempenaer in 1737 met transport aan Adriaen T immermans te St.Michielsgestel </w:t>
      </w:r>
    </w:p>
    <w:p w14:paraId="3F88C949" w14:textId="77777777" w:rsidR="0071369B" w:rsidRDefault="0071369B" w:rsidP="00783DEC">
      <w:pPr>
        <w:rPr>
          <w:rFonts w:ascii="Arial" w:hAnsi="Arial" w:cs="Arial"/>
          <w:color w:val="000000" w:themeColor="text1"/>
          <w:sz w:val="22"/>
          <w:szCs w:val="22"/>
        </w:rPr>
      </w:pPr>
    </w:p>
    <w:p w14:paraId="088CFF5E" w14:textId="1F7F7B3F" w:rsidR="0071369B" w:rsidRPr="002E40BD" w:rsidRDefault="0071369B" w:rsidP="00783DEC">
      <w:pPr>
        <w:rPr>
          <w:rFonts w:ascii="Arial" w:hAnsi="Arial" w:cs="Arial"/>
          <w:b/>
          <w:bCs/>
          <w:color w:val="000000" w:themeColor="text1"/>
          <w:sz w:val="22"/>
          <w:szCs w:val="22"/>
        </w:rPr>
      </w:pPr>
      <w:r w:rsidRPr="002E40BD">
        <w:rPr>
          <w:rFonts w:ascii="Arial" w:hAnsi="Arial" w:cs="Arial"/>
          <w:b/>
          <w:bCs/>
          <w:color w:val="000000" w:themeColor="text1"/>
          <w:sz w:val="22"/>
          <w:szCs w:val="22"/>
        </w:rPr>
        <w:t>6224</w:t>
      </w:r>
    </w:p>
    <w:p w14:paraId="5A1F400D" w14:textId="5056CFEE" w:rsidR="0071369B" w:rsidRPr="002E40BD" w:rsidRDefault="0071369B" w:rsidP="00783DEC">
      <w:pPr>
        <w:rPr>
          <w:rFonts w:ascii="Arial" w:hAnsi="Arial" w:cs="Arial"/>
          <w:b/>
          <w:bCs/>
          <w:color w:val="000000" w:themeColor="text1"/>
          <w:sz w:val="22"/>
          <w:szCs w:val="22"/>
        </w:rPr>
      </w:pPr>
      <w:r w:rsidRPr="002E40BD">
        <w:rPr>
          <w:rFonts w:ascii="Arial" w:hAnsi="Arial" w:cs="Arial"/>
          <w:b/>
          <w:bCs/>
          <w:color w:val="000000" w:themeColor="text1"/>
          <w:sz w:val="22"/>
          <w:szCs w:val="22"/>
        </w:rPr>
        <w:t xml:space="preserve">BP </w:t>
      </w:r>
      <w:r w:rsidR="002E40BD" w:rsidRPr="002E40BD">
        <w:rPr>
          <w:rFonts w:ascii="Arial" w:hAnsi="Arial" w:cs="Arial"/>
          <w:b/>
          <w:bCs/>
          <w:color w:val="000000" w:themeColor="text1"/>
          <w:sz w:val="22"/>
          <w:szCs w:val="22"/>
        </w:rPr>
        <w:t>1736 folio 65r 25 juli 1742</w:t>
      </w:r>
    </w:p>
    <w:p w14:paraId="298FC5B0" w14:textId="08A19165" w:rsidR="002E40BD" w:rsidRDefault="002E40BD" w:rsidP="00783DEC">
      <w:pPr>
        <w:rPr>
          <w:rFonts w:ascii="Arial" w:hAnsi="Arial" w:cs="Arial"/>
          <w:color w:val="000000" w:themeColor="text1"/>
          <w:sz w:val="22"/>
          <w:szCs w:val="22"/>
        </w:rPr>
      </w:pPr>
      <w:r>
        <w:rPr>
          <w:rFonts w:ascii="Arial" w:hAnsi="Arial" w:cs="Arial"/>
          <w:color w:val="000000" w:themeColor="text1"/>
          <w:sz w:val="22"/>
          <w:szCs w:val="22"/>
        </w:rPr>
        <w:t xml:space="preserve">Jan Paulusse van Overbeek uit Berlicum ver 2 hont hooiland in een kamp van 4 mergen </w:t>
      </w:r>
      <w:r w:rsidRPr="002E40BD">
        <w:rPr>
          <w:rFonts w:ascii="Arial" w:hAnsi="Arial" w:cs="Arial"/>
          <w:b/>
          <w:bCs/>
          <w:i/>
          <w:iCs/>
          <w:color w:val="000000" w:themeColor="text1"/>
          <w:sz w:val="22"/>
          <w:szCs w:val="22"/>
        </w:rPr>
        <w:t>onder Empel genaamd de Engelse Hoeven</w:t>
      </w:r>
      <w:r>
        <w:rPr>
          <w:rFonts w:ascii="Arial" w:hAnsi="Arial" w:cs="Arial"/>
          <w:color w:val="000000" w:themeColor="text1"/>
          <w:sz w:val="22"/>
          <w:szCs w:val="22"/>
        </w:rPr>
        <w:t xml:space="preserve"> met als belendingen het Groot Gasthuis uit ‘sBosch, Jan van den Boom, bij koop verkregen via Peter Guldemans; transport aan </w:t>
      </w:r>
      <w:r>
        <w:rPr>
          <w:rFonts w:ascii="Arial" w:hAnsi="Arial" w:cs="Arial"/>
          <w:color w:val="000000" w:themeColor="text1"/>
          <w:sz w:val="22"/>
          <w:szCs w:val="22"/>
        </w:rPr>
        <w:lastRenderedPageBreak/>
        <w:t xml:space="preserve">Corstiaen Jan Meeuwissen; Sr. Arnoldus van Ceulen koopman te ‘sBosch, Sr. Cornelis de Hertogh wonende te Brussel </w:t>
      </w:r>
    </w:p>
    <w:p w14:paraId="686931E1" w14:textId="77777777" w:rsidR="002E40BD" w:rsidRDefault="002E40BD" w:rsidP="00783DEC">
      <w:pPr>
        <w:rPr>
          <w:rFonts w:ascii="Arial" w:hAnsi="Arial" w:cs="Arial"/>
          <w:color w:val="000000" w:themeColor="text1"/>
          <w:sz w:val="22"/>
          <w:szCs w:val="22"/>
        </w:rPr>
      </w:pPr>
    </w:p>
    <w:p w14:paraId="15C3768D" w14:textId="3D589206" w:rsidR="00CA076A" w:rsidRPr="000D4A95" w:rsidRDefault="00CA076A" w:rsidP="00783DEC">
      <w:pPr>
        <w:rPr>
          <w:rFonts w:ascii="Arial" w:hAnsi="Arial" w:cs="Arial"/>
          <w:b/>
          <w:bCs/>
          <w:color w:val="FF0000"/>
          <w:sz w:val="22"/>
          <w:szCs w:val="22"/>
        </w:rPr>
      </w:pPr>
      <w:r w:rsidRPr="000D4A95">
        <w:rPr>
          <w:rFonts w:ascii="Arial" w:hAnsi="Arial" w:cs="Arial"/>
          <w:b/>
          <w:bCs/>
          <w:color w:val="FF0000"/>
          <w:sz w:val="22"/>
          <w:szCs w:val="22"/>
        </w:rPr>
        <w:t>blad 467</w:t>
      </w:r>
    </w:p>
    <w:p w14:paraId="3AB95ED6" w14:textId="77777777" w:rsidR="00CA076A" w:rsidRPr="000D4A95" w:rsidRDefault="00CA076A" w:rsidP="00783DEC">
      <w:pPr>
        <w:rPr>
          <w:rFonts w:ascii="Arial" w:hAnsi="Arial" w:cs="Arial"/>
          <w:color w:val="000000" w:themeColor="text1"/>
          <w:sz w:val="22"/>
          <w:szCs w:val="22"/>
        </w:rPr>
      </w:pPr>
    </w:p>
    <w:p w14:paraId="6D8CD42D" w14:textId="12D1CC6C" w:rsidR="002E40BD" w:rsidRPr="000D4A95" w:rsidRDefault="002E40BD" w:rsidP="00783DEC">
      <w:pPr>
        <w:rPr>
          <w:rFonts w:ascii="Arial" w:hAnsi="Arial" w:cs="Arial"/>
          <w:b/>
          <w:bCs/>
          <w:color w:val="000000" w:themeColor="text1"/>
          <w:sz w:val="22"/>
          <w:szCs w:val="22"/>
        </w:rPr>
      </w:pPr>
      <w:r w:rsidRPr="000D4A95">
        <w:rPr>
          <w:rFonts w:ascii="Arial" w:hAnsi="Arial" w:cs="Arial"/>
          <w:b/>
          <w:bCs/>
          <w:color w:val="000000" w:themeColor="text1"/>
          <w:sz w:val="22"/>
          <w:szCs w:val="22"/>
        </w:rPr>
        <w:t>6225</w:t>
      </w:r>
    </w:p>
    <w:p w14:paraId="1EC3640E" w14:textId="16432DA3" w:rsidR="002E40BD" w:rsidRPr="000D4A95" w:rsidRDefault="002E40BD" w:rsidP="00783DEC">
      <w:pPr>
        <w:rPr>
          <w:rFonts w:ascii="Arial" w:hAnsi="Arial" w:cs="Arial"/>
          <w:b/>
          <w:bCs/>
          <w:color w:val="000000" w:themeColor="text1"/>
          <w:sz w:val="22"/>
          <w:szCs w:val="22"/>
        </w:rPr>
      </w:pPr>
      <w:r w:rsidRPr="000D4A95">
        <w:rPr>
          <w:rFonts w:ascii="Arial" w:hAnsi="Arial" w:cs="Arial"/>
          <w:b/>
          <w:bCs/>
          <w:color w:val="000000" w:themeColor="text1"/>
          <w:sz w:val="22"/>
          <w:szCs w:val="22"/>
        </w:rPr>
        <w:t xml:space="preserve">BP </w:t>
      </w:r>
      <w:r w:rsidR="00CA076A" w:rsidRPr="000D4A95">
        <w:rPr>
          <w:rFonts w:ascii="Arial" w:hAnsi="Arial" w:cs="Arial"/>
          <w:b/>
          <w:bCs/>
          <w:color w:val="000000" w:themeColor="text1"/>
          <w:sz w:val="22"/>
          <w:szCs w:val="22"/>
        </w:rPr>
        <w:t>1736 folio 87v November 1742</w:t>
      </w:r>
    </w:p>
    <w:p w14:paraId="3B1A336C" w14:textId="77777777" w:rsidR="00D85318" w:rsidRDefault="00CA076A" w:rsidP="00783DEC">
      <w:pPr>
        <w:rPr>
          <w:rFonts w:ascii="Arial" w:hAnsi="Arial" w:cs="Arial"/>
          <w:color w:val="000000" w:themeColor="text1"/>
          <w:sz w:val="22"/>
          <w:szCs w:val="22"/>
        </w:rPr>
      </w:pPr>
      <w:r w:rsidRPr="00CA076A">
        <w:rPr>
          <w:rFonts w:ascii="Arial" w:hAnsi="Arial" w:cs="Arial"/>
          <w:color w:val="000000" w:themeColor="text1"/>
          <w:sz w:val="22"/>
          <w:szCs w:val="22"/>
        </w:rPr>
        <w:t>Een stede met aanhorige l</w:t>
      </w:r>
      <w:r>
        <w:rPr>
          <w:rFonts w:ascii="Arial" w:hAnsi="Arial" w:cs="Arial"/>
          <w:color w:val="000000" w:themeColor="text1"/>
          <w:sz w:val="22"/>
          <w:szCs w:val="22"/>
        </w:rPr>
        <w:t xml:space="preserve">anderijen te </w:t>
      </w:r>
      <w:r w:rsidRPr="00D85318">
        <w:rPr>
          <w:rFonts w:ascii="Arial" w:hAnsi="Arial" w:cs="Arial"/>
          <w:b/>
          <w:bCs/>
          <w:color w:val="000000" w:themeColor="text1"/>
          <w:sz w:val="22"/>
          <w:szCs w:val="22"/>
          <w:u w:val="single"/>
        </w:rPr>
        <w:t>Goirle,</w:t>
      </w:r>
      <w:r>
        <w:rPr>
          <w:rFonts w:ascii="Arial" w:hAnsi="Arial" w:cs="Arial"/>
          <w:color w:val="000000" w:themeColor="text1"/>
          <w:sz w:val="22"/>
          <w:szCs w:val="22"/>
        </w:rPr>
        <w:t xml:space="preserve"> de Heer Guillielmus Gijselen, de kinderen van de Heer Jan Baptista</w:t>
      </w:r>
      <w:r w:rsidR="00D85318">
        <w:rPr>
          <w:rFonts w:ascii="Arial" w:hAnsi="Arial" w:cs="Arial"/>
          <w:color w:val="000000" w:themeColor="text1"/>
          <w:sz w:val="22"/>
          <w:szCs w:val="22"/>
        </w:rPr>
        <w:t xml:space="preserve"> van der Vekene, Vrouwe Hendrina Maria Gijsels, Abraham Stads en Jan Gijsels te Goirle onder Tilburg </w:t>
      </w:r>
    </w:p>
    <w:p w14:paraId="117B4B72" w14:textId="77777777" w:rsidR="00D85318" w:rsidRDefault="00D85318" w:rsidP="00783DEC">
      <w:pPr>
        <w:rPr>
          <w:rFonts w:ascii="Arial" w:hAnsi="Arial" w:cs="Arial"/>
          <w:color w:val="000000" w:themeColor="text1"/>
          <w:sz w:val="22"/>
          <w:szCs w:val="22"/>
        </w:rPr>
      </w:pPr>
    </w:p>
    <w:p w14:paraId="35B126F3" w14:textId="77777777" w:rsidR="00D85318" w:rsidRPr="004D3F8F" w:rsidRDefault="00D85318" w:rsidP="00783DEC">
      <w:pPr>
        <w:rPr>
          <w:rFonts w:ascii="Arial" w:hAnsi="Arial" w:cs="Arial"/>
          <w:b/>
          <w:bCs/>
          <w:color w:val="000000" w:themeColor="text1"/>
          <w:sz w:val="22"/>
          <w:szCs w:val="22"/>
        </w:rPr>
      </w:pPr>
      <w:r w:rsidRPr="004D3F8F">
        <w:rPr>
          <w:rFonts w:ascii="Arial" w:hAnsi="Arial" w:cs="Arial"/>
          <w:b/>
          <w:bCs/>
          <w:color w:val="000000" w:themeColor="text1"/>
          <w:sz w:val="22"/>
          <w:szCs w:val="22"/>
        </w:rPr>
        <w:t>6226</w:t>
      </w:r>
    </w:p>
    <w:p w14:paraId="26308FAA" w14:textId="77777777" w:rsidR="00D85318" w:rsidRPr="004D3F8F" w:rsidRDefault="00D85318" w:rsidP="00783DEC">
      <w:pPr>
        <w:rPr>
          <w:rFonts w:ascii="Arial" w:hAnsi="Arial" w:cs="Arial"/>
          <w:b/>
          <w:bCs/>
          <w:color w:val="000000" w:themeColor="text1"/>
          <w:sz w:val="22"/>
          <w:szCs w:val="22"/>
        </w:rPr>
      </w:pPr>
      <w:r w:rsidRPr="004D3F8F">
        <w:rPr>
          <w:rFonts w:ascii="Arial" w:hAnsi="Arial" w:cs="Arial"/>
          <w:b/>
          <w:bCs/>
          <w:color w:val="000000" w:themeColor="text1"/>
          <w:sz w:val="22"/>
          <w:szCs w:val="22"/>
        </w:rPr>
        <w:t>BP 1736 folio 163v maart 1743</w:t>
      </w:r>
    </w:p>
    <w:p w14:paraId="754042A9" w14:textId="77777777" w:rsidR="004D3F8F" w:rsidRDefault="00D85318" w:rsidP="00783DEC">
      <w:pPr>
        <w:rPr>
          <w:rFonts w:ascii="Arial" w:hAnsi="Arial" w:cs="Arial"/>
          <w:color w:val="000000" w:themeColor="text1"/>
          <w:sz w:val="22"/>
          <w:szCs w:val="22"/>
        </w:rPr>
      </w:pPr>
      <w:r w:rsidRPr="004D3F8F">
        <w:rPr>
          <w:rFonts w:ascii="Arial" w:hAnsi="Arial" w:cs="Arial"/>
          <w:b/>
          <w:bCs/>
          <w:color w:val="000000" w:themeColor="text1"/>
          <w:sz w:val="22"/>
          <w:szCs w:val="22"/>
          <w:u w:val="single"/>
        </w:rPr>
        <w:t>Sr. Arnoldus Fabri wonende te Wassenbergh in het land van Gulik</w:t>
      </w:r>
      <w:r>
        <w:rPr>
          <w:rFonts w:ascii="Arial" w:hAnsi="Arial" w:cs="Arial"/>
          <w:color w:val="000000" w:themeColor="text1"/>
          <w:sz w:val="22"/>
          <w:szCs w:val="22"/>
        </w:rPr>
        <w:t xml:space="preserve"> over een akkertje te Schijndel </w:t>
      </w:r>
      <w:r w:rsidRPr="004D3F8F">
        <w:rPr>
          <w:rFonts w:ascii="Arial" w:hAnsi="Arial" w:cs="Arial"/>
          <w:b/>
          <w:bCs/>
          <w:color w:val="000000" w:themeColor="text1"/>
          <w:sz w:val="22"/>
          <w:szCs w:val="22"/>
          <w:u w:val="single"/>
        </w:rPr>
        <w:t>onder de Borne</w:t>
      </w:r>
      <w:r>
        <w:rPr>
          <w:rFonts w:ascii="Arial" w:hAnsi="Arial" w:cs="Arial"/>
          <w:color w:val="000000" w:themeColor="text1"/>
          <w:sz w:val="22"/>
          <w:szCs w:val="22"/>
        </w:rPr>
        <w:t xml:space="preserve"> met als belendingen Jan Gerit Jan Gijben, Anthony Spierings, 3 lopensen onder ’t Lutteleijnde met als belendingen Thomas Aert Joosten genaamd de </w:t>
      </w:r>
      <w:r w:rsidRPr="004D3F8F">
        <w:rPr>
          <w:rFonts w:ascii="Arial" w:hAnsi="Arial" w:cs="Arial"/>
          <w:b/>
          <w:bCs/>
          <w:color w:val="000000" w:themeColor="text1"/>
          <w:sz w:val="22"/>
          <w:szCs w:val="22"/>
          <w:u w:val="single"/>
        </w:rPr>
        <w:t>Schootsehoeve</w:t>
      </w:r>
      <w:r>
        <w:rPr>
          <w:rFonts w:ascii="Arial" w:hAnsi="Arial" w:cs="Arial"/>
          <w:color w:val="000000" w:themeColor="text1"/>
          <w:sz w:val="22"/>
          <w:szCs w:val="22"/>
        </w:rPr>
        <w:t xml:space="preserve"> [er staat Schortsehoeve], aangekomen via scheiding en deling </w:t>
      </w:r>
      <w:r w:rsidR="004D3F8F">
        <w:rPr>
          <w:rFonts w:ascii="Arial" w:hAnsi="Arial" w:cs="Arial"/>
          <w:color w:val="000000" w:themeColor="text1"/>
          <w:sz w:val="22"/>
          <w:szCs w:val="22"/>
        </w:rPr>
        <w:t>16 februari 1736</w:t>
      </w:r>
    </w:p>
    <w:p w14:paraId="662DFCB9" w14:textId="77777777" w:rsidR="004D3F8F" w:rsidRDefault="004D3F8F" w:rsidP="00783DEC">
      <w:pPr>
        <w:rPr>
          <w:rFonts w:ascii="Arial" w:hAnsi="Arial" w:cs="Arial"/>
          <w:color w:val="000000" w:themeColor="text1"/>
          <w:sz w:val="22"/>
          <w:szCs w:val="22"/>
        </w:rPr>
      </w:pPr>
    </w:p>
    <w:p w14:paraId="347F0A96" w14:textId="1F7A8ABA" w:rsidR="004D3F8F" w:rsidRPr="004D3F8F" w:rsidRDefault="004D3F8F" w:rsidP="00783DEC">
      <w:pPr>
        <w:rPr>
          <w:rFonts w:ascii="Arial" w:hAnsi="Arial" w:cs="Arial"/>
          <w:b/>
          <w:bCs/>
          <w:color w:val="000000" w:themeColor="text1"/>
          <w:sz w:val="22"/>
          <w:szCs w:val="22"/>
        </w:rPr>
      </w:pPr>
      <w:r w:rsidRPr="004D3F8F">
        <w:rPr>
          <w:rFonts w:ascii="Arial" w:hAnsi="Arial" w:cs="Arial"/>
          <w:b/>
          <w:bCs/>
          <w:color w:val="000000" w:themeColor="text1"/>
          <w:sz w:val="22"/>
          <w:szCs w:val="22"/>
        </w:rPr>
        <w:t>6227</w:t>
      </w:r>
    </w:p>
    <w:p w14:paraId="27F7CE05" w14:textId="49E93F8A" w:rsidR="004D3F8F" w:rsidRPr="004D3F8F" w:rsidRDefault="004D3F8F" w:rsidP="00783DEC">
      <w:pPr>
        <w:rPr>
          <w:rFonts w:ascii="Arial" w:hAnsi="Arial" w:cs="Arial"/>
          <w:b/>
          <w:bCs/>
          <w:color w:val="000000" w:themeColor="text1"/>
          <w:sz w:val="22"/>
          <w:szCs w:val="22"/>
        </w:rPr>
      </w:pPr>
      <w:r w:rsidRPr="004D3F8F">
        <w:rPr>
          <w:rFonts w:ascii="Arial" w:hAnsi="Arial" w:cs="Arial"/>
          <w:b/>
          <w:bCs/>
          <w:color w:val="000000" w:themeColor="text1"/>
          <w:sz w:val="22"/>
          <w:szCs w:val="22"/>
        </w:rPr>
        <w:t>BP 1743 folio 42r maart 1746</w:t>
      </w:r>
    </w:p>
    <w:p w14:paraId="2DA7FD47" w14:textId="50D0B02A" w:rsidR="004D3F8F" w:rsidRDefault="004D3F8F" w:rsidP="00783DEC">
      <w:pPr>
        <w:rPr>
          <w:rFonts w:ascii="Arial" w:hAnsi="Arial" w:cs="Arial"/>
          <w:color w:val="000000" w:themeColor="text1"/>
          <w:sz w:val="22"/>
          <w:szCs w:val="22"/>
        </w:rPr>
      </w:pPr>
      <w:r>
        <w:rPr>
          <w:rFonts w:ascii="Arial" w:hAnsi="Arial" w:cs="Arial"/>
          <w:color w:val="000000" w:themeColor="text1"/>
          <w:sz w:val="22"/>
          <w:szCs w:val="22"/>
        </w:rPr>
        <w:t xml:space="preserve">Peter van Helmondt man van Jennemie Janssen van Heretum te Berlicum over een akkertje van een ½ lopense </w:t>
      </w:r>
      <w:r w:rsidRPr="004D3F8F">
        <w:rPr>
          <w:rFonts w:ascii="Arial" w:hAnsi="Arial" w:cs="Arial"/>
          <w:b/>
          <w:bCs/>
          <w:color w:val="000000" w:themeColor="text1"/>
          <w:sz w:val="22"/>
          <w:szCs w:val="22"/>
          <w:u w:val="single"/>
        </w:rPr>
        <w:t>in ’t Hermaelen</w:t>
      </w:r>
      <w:r>
        <w:rPr>
          <w:rFonts w:ascii="Arial" w:hAnsi="Arial" w:cs="Arial"/>
          <w:color w:val="000000" w:themeColor="text1"/>
          <w:sz w:val="22"/>
          <w:szCs w:val="22"/>
        </w:rPr>
        <w:t xml:space="preserve"> met als belending Luitje weduwe van een zekere Gijsbert – in de marge: Hr. Johan Vorstenbosch, Wouter van Heretum, Gijsbert van Vugt</w:t>
      </w:r>
    </w:p>
    <w:p w14:paraId="219D2B9B" w14:textId="77777777" w:rsidR="004D3F8F" w:rsidRDefault="004D3F8F" w:rsidP="00783DEC">
      <w:pPr>
        <w:rPr>
          <w:rFonts w:ascii="Arial" w:hAnsi="Arial" w:cs="Arial"/>
          <w:color w:val="000000" w:themeColor="text1"/>
          <w:sz w:val="22"/>
          <w:szCs w:val="22"/>
        </w:rPr>
      </w:pPr>
    </w:p>
    <w:p w14:paraId="504678C6" w14:textId="67AA26AD" w:rsidR="004D3F8F" w:rsidRPr="00100A85" w:rsidRDefault="004D3F8F" w:rsidP="00783DEC">
      <w:pPr>
        <w:rPr>
          <w:rFonts w:ascii="Arial" w:hAnsi="Arial" w:cs="Arial"/>
          <w:b/>
          <w:bCs/>
          <w:color w:val="000000" w:themeColor="text1"/>
          <w:sz w:val="22"/>
          <w:szCs w:val="22"/>
        </w:rPr>
      </w:pPr>
      <w:r w:rsidRPr="00100A85">
        <w:rPr>
          <w:rFonts w:ascii="Arial" w:hAnsi="Arial" w:cs="Arial"/>
          <w:b/>
          <w:bCs/>
          <w:color w:val="000000" w:themeColor="text1"/>
          <w:sz w:val="22"/>
          <w:szCs w:val="22"/>
        </w:rPr>
        <w:t>6228</w:t>
      </w:r>
    </w:p>
    <w:p w14:paraId="1A51C70E" w14:textId="63D36FBB" w:rsidR="004D3F8F" w:rsidRPr="00100A85" w:rsidRDefault="004D3F8F" w:rsidP="00783DEC">
      <w:pPr>
        <w:rPr>
          <w:rFonts w:ascii="Arial" w:hAnsi="Arial" w:cs="Arial"/>
          <w:b/>
          <w:bCs/>
          <w:color w:val="000000" w:themeColor="text1"/>
          <w:sz w:val="22"/>
          <w:szCs w:val="22"/>
        </w:rPr>
      </w:pPr>
      <w:r w:rsidRPr="00100A85">
        <w:rPr>
          <w:rFonts w:ascii="Arial" w:hAnsi="Arial" w:cs="Arial"/>
          <w:b/>
          <w:bCs/>
          <w:color w:val="000000" w:themeColor="text1"/>
          <w:sz w:val="22"/>
          <w:szCs w:val="22"/>
        </w:rPr>
        <w:t>BP 1739 folio 93v juni 1746</w:t>
      </w:r>
    </w:p>
    <w:p w14:paraId="59067A14" w14:textId="1927BA22" w:rsidR="004D3F8F" w:rsidRDefault="004D3F8F" w:rsidP="00783DEC">
      <w:pPr>
        <w:rPr>
          <w:rFonts w:ascii="Arial" w:hAnsi="Arial" w:cs="Arial"/>
          <w:color w:val="000000" w:themeColor="text1"/>
          <w:sz w:val="22"/>
          <w:szCs w:val="22"/>
        </w:rPr>
      </w:pPr>
      <w:r>
        <w:rPr>
          <w:rFonts w:ascii="Arial" w:hAnsi="Arial" w:cs="Arial"/>
          <w:color w:val="000000" w:themeColor="text1"/>
          <w:sz w:val="22"/>
          <w:szCs w:val="22"/>
        </w:rPr>
        <w:t xml:space="preserve">De zoon van Hendrik van der Heijden </w:t>
      </w:r>
      <w:r w:rsidRPr="00100A85">
        <w:rPr>
          <w:rFonts w:ascii="Arial" w:hAnsi="Arial" w:cs="Arial"/>
          <w:b/>
          <w:bCs/>
          <w:color w:val="000000" w:themeColor="text1"/>
          <w:sz w:val="22"/>
          <w:szCs w:val="22"/>
          <w:u w:val="single"/>
        </w:rPr>
        <w:t xml:space="preserve">bakker </w:t>
      </w:r>
      <w:r w:rsidRPr="00100A85">
        <w:rPr>
          <w:rFonts w:ascii="Arial" w:hAnsi="Arial" w:cs="Arial"/>
          <w:b/>
          <w:bCs/>
          <w:i/>
          <w:iCs/>
          <w:color w:val="000000" w:themeColor="text1"/>
          <w:sz w:val="22"/>
          <w:szCs w:val="22"/>
        </w:rPr>
        <w:t>te St.Michielsgestel over een huisplaats aldaar genaamd Herlair ter plaatse Theede</w:t>
      </w:r>
      <w:r>
        <w:rPr>
          <w:rFonts w:ascii="Arial" w:hAnsi="Arial" w:cs="Arial"/>
          <w:color w:val="000000" w:themeColor="text1"/>
          <w:sz w:val="22"/>
          <w:szCs w:val="22"/>
        </w:rPr>
        <w:t xml:space="preserve">, schepenbrief 14 oktober 1456, laatst betaald door Hendrik Rut Groenendaal te St.Michielsgestel, wijlen Govert van Ceulen aangekomen via transport van de Heer Hendricus Paijmans; idem een kamp hooi- of weiland </w:t>
      </w:r>
      <w:r w:rsidRPr="00100A85">
        <w:rPr>
          <w:rFonts w:ascii="Arial" w:hAnsi="Arial" w:cs="Arial"/>
          <w:b/>
          <w:bCs/>
          <w:color w:val="000000" w:themeColor="text1"/>
          <w:sz w:val="22"/>
          <w:szCs w:val="22"/>
          <w:u w:val="single"/>
        </w:rPr>
        <w:t xml:space="preserve">onder Schijndel </w:t>
      </w:r>
      <w:r w:rsidR="00100A85" w:rsidRPr="00100A85">
        <w:rPr>
          <w:rFonts w:ascii="Arial" w:hAnsi="Arial" w:cs="Arial"/>
          <w:b/>
          <w:bCs/>
          <w:color w:val="000000" w:themeColor="text1"/>
          <w:sz w:val="22"/>
          <w:szCs w:val="22"/>
          <w:u w:val="single"/>
        </w:rPr>
        <w:t>genaamd den Voorsten Liescamp onder d’Elschot in de Heesackersesteegen</w:t>
      </w:r>
      <w:r w:rsidR="00100A85">
        <w:rPr>
          <w:rFonts w:ascii="Arial" w:hAnsi="Arial" w:cs="Arial"/>
          <w:color w:val="000000" w:themeColor="text1"/>
          <w:sz w:val="22"/>
          <w:szCs w:val="22"/>
        </w:rPr>
        <w:t xml:space="preserve"> met als belendingen Hermen van Heeswijk – de aangegeven Petrus van Bruggen niet gezien in deze tekst</w:t>
      </w:r>
    </w:p>
    <w:p w14:paraId="3E67960D" w14:textId="77777777" w:rsidR="00100A85" w:rsidRDefault="00100A85" w:rsidP="00783DEC">
      <w:pPr>
        <w:rPr>
          <w:rFonts w:ascii="Arial" w:hAnsi="Arial" w:cs="Arial"/>
          <w:color w:val="000000" w:themeColor="text1"/>
          <w:sz w:val="22"/>
          <w:szCs w:val="22"/>
        </w:rPr>
      </w:pPr>
    </w:p>
    <w:p w14:paraId="0281A326" w14:textId="31B65243" w:rsidR="00100A85" w:rsidRPr="00100A85" w:rsidRDefault="00100A85" w:rsidP="00783DEC">
      <w:pPr>
        <w:rPr>
          <w:rFonts w:ascii="Arial" w:hAnsi="Arial" w:cs="Arial"/>
          <w:b/>
          <w:bCs/>
          <w:color w:val="000000" w:themeColor="text1"/>
          <w:sz w:val="22"/>
          <w:szCs w:val="22"/>
        </w:rPr>
      </w:pPr>
      <w:r w:rsidRPr="00100A85">
        <w:rPr>
          <w:rFonts w:ascii="Arial" w:hAnsi="Arial" w:cs="Arial"/>
          <w:b/>
          <w:bCs/>
          <w:color w:val="000000" w:themeColor="text1"/>
          <w:sz w:val="22"/>
          <w:szCs w:val="22"/>
        </w:rPr>
        <w:t>6229</w:t>
      </w:r>
    </w:p>
    <w:p w14:paraId="28A50F9E" w14:textId="4C0F29CE" w:rsidR="00100A85" w:rsidRPr="000D4A95" w:rsidRDefault="00100A85" w:rsidP="00783DEC">
      <w:pPr>
        <w:rPr>
          <w:rFonts w:ascii="Arial" w:hAnsi="Arial" w:cs="Arial"/>
          <w:b/>
          <w:bCs/>
          <w:color w:val="000000" w:themeColor="text1"/>
          <w:sz w:val="22"/>
          <w:szCs w:val="22"/>
        </w:rPr>
      </w:pPr>
      <w:r w:rsidRPr="000D4A95">
        <w:rPr>
          <w:rFonts w:ascii="Arial" w:hAnsi="Arial" w:cs="Arial"/>
          <w:b/>
          <w:bCs/>
          <w:color w:val="000000" w:themeColor="text1"/>
          <w:sz w:val="22"/>
          <w:szCs w:val="22"/>
        </w:rPr>
        <w:t>BP 1743 folio 110r december 1746</w:t>
      </w:r>
    </w:p>
    <w:p w14:paraId="77458A5D" w14:textId="660E6484" w:rsidR="00100A85" w:rsidRDefault="00100A85" w:rsidP="00783DEC">
      <w:pPr>
        <w:rPr>
          <w:rFonts w:ascii="Arial" w:hAnsi="Arial" w:cs="Arial"/>
          <w:color w:val="000000" w:themeColor="text1"/>
          <w:sz w:val="22"/>
          <w:szCs w:val="22"/>
        </w:rPr>
      </w:pPr>
      <w:r w:rsidRPr="00100A85">
        <w:rPr>
          <w:rFonts w:ascii="Arial" w:hAnsi="Arial" w:cs="Arial"/>
          <w:color w:val="000000" w:themeColor="text1"/>
          <w:sz w:val="22"/>
          <w:szCs w:val="22"/>
        </w:rPr>
        <w:t>J</w:t>
      </w:r>
      <w:r w:rsidRPr="00100A85">
        <w:rPr>
          <w:rFonts w:ascii="Arial" w:hAnsi="Arial" w:cs="Arial"/>
          <w:b/>
          <w:bCs/>
          <w:color w:val="000000" w:themeColor="text1"/>
          <w:sz w:val="22"/>
          <w:szCs w:val="22"/>
          <w:u w:val="single"/>
        </w:rPr>
        <w:t>uffrouw Jacoba van Ravenstijn weduwe van de Heer Petrus van Beugen</w:t>
      </w:r>
      <w:r>
        <w:rPr>
          <w:rFonts w:ascii="Arial" w:hAnsi="Arial" w:cs="Arial"/>
          <w:color w:val="000000" w:themeColor="text1"/>
          <w:sz w:val="22"/>
          <w:szCs w:val="22"/>
        </w:rPr>
        <w:t xml:space="preserve"> – land te Schijndel niet gezien in de tekst</w:t>
      </w:r>
    </w:p>
    <w:p w14:paraId="2C766E20" w14:textId="77777777" w:rsidR="00100A85" w:rsidRDefault="00100A85" w:rsidP="00783DEC">
      <w:pPr>
        <w:rPr>
          <w:rFonts w:ascii="Arial" w:hAnsi="Arial" w:cs="Arial"/>
          <w:color w:val="000000" w:themeColor="text1"/>
          <w:sz w:val="22"/>
          <w:szCs w:val="22"/>
        </w:rPr>
      </w:pPr>
    </w:p>
    <w:p w14:paraId="76131A1C" w14:textId="05758244" w:rsidR="00100A85" w:rsidRPr="00DF7D52" w:rsidRDefault="00100A85" w:rsidP="00783DEC">
      <w:pPr>
        <w:rPr>
          <w:rFonts w:ascii="Arial" w:hAnsi="Arial" w:cs="Arial"/>
          <w:b/>
          <w:bCs/>
          <w:color w:val="000000" w:themeColor="text1"/>
          <w:sz w:val="22"/>
          <w:szCs w:val="22"/>
        </w:rPr>
      </w:pPr>
      <w:r w:rsidRPr="00DF7D52">
        <w:rPr>
          <w:rFonts w:ascii="Arial" w:hAnsi="Arial" w:cs="Arial"/>
          <w:b/>
          <w:bCs/>
          <w:color w:val="000000" w:themeColor="text1"/>
          <w:sz w:val="22"/>
          <w:szCs w:val="22"/>
        </w:rPr>
        <w:t>6230</w:t>
      </w:r>
    </w:p>
    <w:p w14:paraId="5DB95C11" w14:textId="63BDEBB8" w:rsidR="00100A85" w:rsidRPr="00DF7D52" w:rsidRDefault="00100A85" w:rsidP="00783DEC">
      <w:pPr>
        <w:rPr>
          <w:rFonts w:ascii="Arial" w:hAnsi="Arial" w:cs="Arial"/>
          <w:b/>
          <w:bCs/>
          <w:color w:val="000000" w:themeColor="text1"/>
          <w:sz w:val="22"/>
          <w:szCs w:val="22"/>
        </w:rPr>
      </w:pPr>
      <w:r w:rsidRPr="00DF7D52">
        <w:rPr>
          <w:rFonts w:ascii="Arial" w:hAnsi="Arial" w:cs="Arial"/>
          <w:b/>
          <w:bCs/>
          <w:color w:val="000000" w:themeColor="text1"/>
          <w:sz w:val="22"/>
          <w:szCs w:val="22"/>
        </w:rPr>
        <w:t>BP 1743 folio 126v januari 1747</w:t>
      </w:r>
    </w:p>
    <w:p w14:paraId="593D9369" w14:textId="356C299E" w:rsidR="00100A85" w:rsidRDefault="00100A85" w:rsidP="00783DEC">
      <w:pPr>
        <w:rPr>
          <w:rFonts w:ascii="Arial" w:hAnsi="Arial" w:cs="Arial"/>
          <w:color w:val="000000" w:themeColor="text1"/>
          <w:sz w:val="22"/>
          <w:szCs w:val="22"/>
        </w:rPr>
      </w:pPr>
      <w:r>
        <w:rPr>
          <w:rFonts w:ascii="Arial" w:hAnsi="Arial" w:cs="Arial"/>
          <w:color w:val="000000" w:themeColor="text1"/>
          <w:sz w:val="22"/>
          <w:szCs w:val="22"/>
        </w:rPr>
        <w:t>Pieter Bartel Schoenmakers uit Schijndel over een huis</w:t>
      </w:r>
      <w:r w:rsidR="00DF7D52">
        <w:rPr>
          <w:rFonts w:ascii="Arial" w:hAnsi="Arial" w:cs="Arial"/>
          <w:color w:val="000000" w:themeColor="text1"/>
          <w:sz w:val="22"/>
          <w:szCs w:val="22"/>
        </w:rPr>
        <w:t>i</w:t>
      </w:r>
      <w:r>
        <w:rPr>
          <w:rFonts w:ascii="Arial" w:hAnsi="Arial" w:cs="Arial"/>
          <w:color w:val="000000" w:themeColor="text1"/>
          <w:sz w:val="22"/>
          <w:szCs w:val="22"/>
        </w:rPr>
        <w:t xml:space="preserve">nge est en schop met landerijen 5 lopensen met als belendingen Jan Bartel Rijckers , Aert Hermans van Heeswijk, idem een stuk land genaamd </w:t>
      </w:r>
      <w:r w:rsidRPr="00DF7D52">
        <w:rPr>
          <w:rFonts w:ascii="Arial" w:hAnsi="Arial" w:cs="Arial"/>
          <w:b/>
          <w:bCs/>
          <w:color w:val="000000" w:themeColor="text1"/>
          <w:sz w:val="22"/>
          <w:szCs w:val="22"/>
          <w:u w:val="single"/>
        </w:rPr>
        <w:t>de Ruysebraak</w:t>
      </w:r>
      <w:r>
        <w:rPr>
          <w:rFonts w:ascii="Arial" w:hAnsi="Arial" w:cs="Arial"/>
          <w:color w:val="000000" w:themeColor="text1"/>
          <w:sz w:val="22"/>
          <w:szCs w:val="22"/>
        </w:rPr>
        <w:t xml:space="preserve"> met als belendingen de weduwe Aert hendrik Peterse, Jan Gijsbert Smits, Margriet Daendel Verhaegen, idem 2 stukken land 2 lopensen ook genaamd </w:t>
      </w:r>
      <w:r w:rsidRPr="00DF7D52">
        <w:rPr>
          <w:rFonts w:ascii="Arial" w:hAnsi="Arial" w:cs="Arial"/>
          <w:b/>
          <w:bCs/>
          <w:color w:val="000000" w:themeColor="text1"/>
          <w:sz w:val="22"/>
          <w:szCs w:val="22"/>
          <w:u w:val="single"/>
        </w:rPr>
        <w:t>Ruysebraak</w:t>
      </w:r>
      <w:r>
        <w:rPr>
          <w:rFonts w:ascii="Arial" w:hAnsi="Arial" w:cs="Arial"/>
          <w:color w:val="000000" w:themeColor="text1"/>
          <w:sz w:val="22"/>
          <w:szCs w:val="22"/>
        </w:rPr>
        <w:t xml:space="preserve"> met als belendingen Hendrien Janse Veraelst, Adriaan Gijsbert Smits, een heiveldje </w:t>
      </w:r>
      <w:r w:rsidRPr="00DF7D52">
        <w:rPr>
          <w:rFonts w:ascii="Arial" w:hAnsi="Arial" w:cs="Arial"/>
          <w:b/>
          <w:bCs/>
          <w:color w:val="000000" w:themeColor="text1"/>
          <w:sz w:val="22"/>
          <w:szCs w:val="22"/>
          <w:u w:val="single"/>
        </w:rPr>
        <w:t>op de Beek</w:t>
      </w:r>
      <w:r>
        <w:rPr>
          <w:rFonts w:ascii="Arial" w:hAnsi="Arial" w:cs="Arial"/>
          <w:color w:val="000000" w:themeColor="text1"/>
          <w:sz w:val="22"/>
          <w:szCs w:val="22"/>
        </w:rPr>
        <w:t xml:space="preserve"> groot een ½ mergen </w:t>
      </w:r>
      <w:r w:rsidR="00DF7D52">
        <w:rPr>
          <w:rFonts w:ascii="Arial" w:hAnsi="Arial" w:cs="Arial"/>
          <w:color w:val="000000" w:themeColor="text1"/>
          <w:sz w:val="22"/>
          <w:szCs w:val="22"/>
        </w:rPr>
        <w:t>, transport aan Lambert Janse Schoenmakers</w:t>
      </w:r>
    </w:p>
    <w:p w14:paraId="45CA1B04" w14:textId="77777777" w:rsidR="00DF7D52" w:rsidRDefault="00DF7D52" w:rsidP="00783DEC">
      <w:pPr>
        <w:rPr>
          <w:rFonts w:ascii="Arial" w:hAnsi="Arial" w:cs="Arial"/>
          <w:color w:val="000000" w:themeColor="text1"/>
          <w:sz w:val="22"/>
          <w:szCs w:val="22"/>
        </w:rPr>
      </w:pPr>
    </w:p>
    <w:p w14:paraId="1274C266" w14:textId="0BBC3C13" w:rsidR="00DF7D52" w:rsidRPr="00240275" w:rsidRDefault="00DF7D52" w:rsidP="00783DEC">
      <w:pPr>
        <w:rPr>
          <w:rFonts w:ascii="Arial" w:hAnsi="Arial" w:cs="Arial"/>
          <w:b/>
          <w:bCs/>
          <w:color w:val="000000" w:themeColor="text1"/>
          <w:sz w:val="22"/>
          <w:szCs w:val="22"/>
        </w:rPr>
      </w:pPr>
      <w:r w:rsidRPr="00240275">
        <w:rPr>
          <w:rFonts w:ascii="Arial" w:hAnsi="Arial" w:cs="Arial"/>
          <w:b/>
          <w:bCs/>
          <w:color w:val="000000" w:themeColor="text1"/>
          <w:sz w:val="22"/>
          <w:szCs w:val="22"/>
        </w:rPr>
        <w:t>6231</w:t>
      </w:r>
    </w:p>
    <w:p w14:paraId="345DB35B" w14:textId="619C38A2" w:rsidR="00DF7D52" w:rsidRPr="00240275" w:rsidRDefault="00DF7D52" w:rsidP="00783DEC">
      <w:pPr>
        <w:rPr>
          <w:rFonts w:ascii="Arial" w:hAnsi="Arial" w:cs="Arial"/>
          <w:b/>
          <w:bCs/>
          <w:color w:val="000000" w:themeColor="text1"/>
          <w:sz w:val="22"/>
          <w:szCs w:val="22"/>
        </w:rPr>
      </w:pPr>
      <w:r w:rsidRPr="00240275">
        <w:rPr>
          <w:rFonts w:ascii="Arial" w:hAnsi="Arial" w:cs="Arial"/>
          <w:b/>
          <w:bCs/>
          <w:color w:val="000000" w:themeColor="text1"/>
          <w:sz w:val="22"/>
          <w:szCs w:val="22"/>
        </w:rPr>
        <w:t>BP 1743 folio 151r mei 1747</w:t>
      </w:r>
    </w:p>
    <w:p w14:paraId="6472E717" w14:textId="29844854" w:rsidR="00240275" w:rsidRDefault="00240275" w:rsidP="00783DEC">
      <w:pPr>
        <w:rPr>
          <w:rFonts w:ascii="Arial" w:hAnsi="Arial" w:cs="Arial"/>
          <w:color w:val="000000" w:themeColor="text1"/>
          <w:sz w:val="22"/>
          <w:szCs w:val="22"/>
        </w:rPr>
      </w:pPr>
      <w:r>
        <w:rPr>
          <w:rFonts w:ascii="Arial" w:hAnsi="Arial" w:cs="Arial"/>
          <w:color w:val="000000" w:themeColor="text1"/>
          <w:sz w:val="22"/>
          <w:szCs w:val="22"/>
        </w:rPr>
        <w:t xml:space="preserve">De Heren Antony en Frans van Bergen broers te ‘sBosch over een kapitaal van 200 gl. ten laste van het </w:t>
      </w:r>
      <w:r w:rsidRPr="00240275">
        <w:rPr>
          <w:rFonts w:ascii="Arial" w:hAnsi="Arial" w:cs="Arial"/>
          <w:b/>
          <w:bCs/>
          <w:color w:val="000000" w:themeColor="text1"/>
          <w:sz w:val="22"/>
          <w:szCs w:val="22"/>
          <w:u w:val="single"/>
        </w:rPr>
        <w:t>Corpus van Schijndel</w:t>
      </w:r>
      <w:r>
        <w:rPr>
          <w:rFonts w:ascii="Arial" w:hAnsi="Arial" w:cs="Arial"/>
          <w:color w:val="000000" w:themeColor="text1"/>
          <w:sz w:val="22"/>
          <w:szCs w:val="22"/>
        </w:rPr>
        <w:t xml:space="preserve"> te name van Adriaan Huijberts dd. 1 juni 1679, het </w:t>
      </w:r>
      <w:r>
        <w:rPr>
          <w:rFonts w:ascii="Arial" w:hAnsi="Arial" w:cs="Arial"/>
          <w:color w:val="000000" w:themeColor="text1"/>
          <w:sz w:val="22"/>
          <w:szCs w:val="22"/>
        </w:rPr>
        <w:lastRenderedPageBreak/>
        <w:t xml:space="preserve">kantoor der beden, de transportante in dit geval was hun grootmoeder maternel Johanna Pinxteren weduwe van Willem Coquel aangekomen bij transport van 23 november 1711; idem 50 gl. en eensom van 100 gl. beloofd door Dirk Jan Voets uit Schijndel aan Johanna Pinxteren gepasseerd voor notaris Gijsbertus de Jong dd. 30 januari 1732 de transportante aangekomen via haar grootvader in een scheiding en deling dd. 4 oktober 1734 </w:t>
      </w:r>
    </w:p>
    <w:p w14:paraId="3039B80E" w14:textId="77777777" w:rsidR="00240275" w:rsidRDefault="00240275" w:rsidP="00783DEC">
      <w:pPr>
        <w:rPr>
          <w:rFonts w:ascii="Arial" w:hAnsi="Arial" w:cs="Arial"/>
          <w:color w:val="000000" w:themeColor="text1"/>
          <w:sz w:val="22"/>
          <w:szCs w:val="22"/>
        </w:rPr>
      </w:pPr>
    </w:p>
    <w:p w14:paraId="698E5973" w14:textId="34A078A2" w:rsidR="00240275" w:rsidRPr="001E6CB6" w:rsidRDefault="00240275" w:rsidP="00783DEC">
      <w:pPr>
        <w:rPr>
          <w:rFonts w:ascii="Arial" w:hAnsi="Arial" w:cs="Arial"/>
          <w:b/>
          <w:bCs/>
          <w:color w:val="000000" w:themeColor="text1"/>
          <w:sz w:val="22"/>
          <w:szCs w:val="22"/>
        </w:rPr>
      </w:pPr>
      <w:r w:rsidRPr="001E6CB6">
        <w:rPr>
          <w:rFonts w:ascii="Arial" w:hAnsi="Arial" w:cs="Arial"/>
          <w:b/>
          <w:bCs/>
          <w:color w:val="000000" w:themeColor="text1"/>
          <w:sz w:val="22"/>
          <w:szCs w:val="22"/>
        </w:rPr>
        <w:t>6232</w:t>
      </w:r>
    </w:p>
    <w:p w14:paraId="4A622DD9" w14:textId="0C363528" w:rsidR="00240275" w:rsidRPr="001E6CB6" w:rsidRDefault="00240275" w:rsidP="00783DEC">
      <w:pPr>
        <w:rPr>
          <w:rFonts w:ascii="Arial" w:hAnsi="Arial" w:cs="Arial"/>
          <w:b/>
          <w:bCs/>
          <w:color w:val="000000" w:themeColor="text1"/>
          <w:sz w:val="22"/>
          <w:szCs w:val="22"/>
        </w:rPr>
      </w:pPr>
      <w:r w:rsidRPr="001E6CB6">
        <w:rPr>
          <w:rFonts w:ascii="Arial" w:hAnsi="Arial" w:cs="Arial"/>
          <w:b/>
          <w:bCs/>
          <w:color w:val="000000" w:themeColor="text1"/>
          <w:sz w:val="22"/>
          <w:szCs w:val="22"/>
        </w:rPr>
        <w:t>BP 1744 folio 28r februari 1749</w:t>
      </w:r>
    </w:p>
    <w:p w14:paraId="60C31091" w14:textId="5576D169" w:rsidR="00240275" w:rsidRPr="00F312F6" w:rsidRDefault="00240275"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Servaes van Gemert uit Schijndel over 1/3 in een akker van 6 lopensen </w:t>
      </w:r>
      <w:r w:rsidRPr="00F312F6">
        <w:rPr>
          <w:rFonts w:ascii="Arial" w:hAnsi="Arial" w:cs="Arial"/>
          <w:b/>
          <w:bCs/>
          <w:color w:val="000000" w:themeColor="text1"/>
          <w:sz w:val="22"/>
          <w:szCs w:val="22"/>
          <w:u w:val="single"/>
        </w:rPr>
        <w:t>in ’t Hermalle</w:t>
      </w:r>
      <w:r>
        <w:rPr>
          <w:rFonts w:ascii="Arial" w:hAnsi="Arial" w:cs="Arial"/>
          <w:color w:val="000000" w:themeColor="text1"/>
          <w:sz w:val="22"/>
          <w:szCs w:val="22"/>
        </w:rPr>
        <w:t xml:space="preserve"> met als belendingen de erfgenamen vvan Cornelis Olyslagers, </w:t>
      </w:r>
      <w:r w:rsidR="00F312F6">
        <w:rPr>
          <w:rFonts w:ascii="Arial" w:hAnsi="Arial" w:cs="Arial"/>
          <w:color w:val="000000" w:themeColor="text1"/>
          <w:sz w:val="22"/>
          <w:szCs w:val="22"/>
        </w:rPr>
        <w:t xml:space="preserve">Jan Janse Vorstenbosch, de hei, transport aan de </w:t>
      </w:r>
      <w:r w:rsidR="00F312F6" w:rsidRPr="00F312F6">
        <w:rPr>
          <w:rFonts w:ascii="Arial" w:hAnsi="Arial" w:cs="Arial"/>
          <w:b/>
          <w:bCs/>
          <w:color w:val="000000" w:themeColor="text1"/>
          <w:sz w:val="22"/>
          <w:szCs w:val="22"/>
          <w:u w:val="single"/>
        </w:rPr>
        <w:t xml:space="preserve">Heer Simon van der Putten uit ‘sBosch </w:t>
      </w:r>
    </w:p>
    <w:p w14:paraId="72D9DFC5" w14:textId="77777777" w:rsidR="00F312F6" w:rsidRPr="00F312F6" w:rsidRDefault="00F312F6" w:rsidP="00783DEC">
      <w:pPr>
        <w:rPr>
          <w:rFonts w:ascii="Arial" w:hAnsi="Arial" w:cs="Arial"/>
          <w:b/>
          <w:bCs/>
          <w:color w:val="000000" w:themeColor="text1"/>
          <w:sz w:val="22"/>
          <w:szCs w:val="22"/>
          <w:u w:val="single"/>
        </w:rPr>
      </w:pPr>
    </w:p>
    <w:p w14:paraId="2F8C90A5" w14:textId="676D114A" w:rsidR="00F312F6" w:rsidRPr="00F312F6" w:rsidRDefault="00F312F6" w:rsidP="00783DEC">
      <w:pPr>
        <w:rPr>
          <w:rFonts w:ascii="Arial" w:hAnsi="Arial" w:cs="Arial"/>
          <w:b/>
          <w:bCs/>
          <w:color w:val="000000" w:themeColor="text1"/>
          <w:sz w:val="22"/>
          <w:szCs w:val="22"/>
        </w:rPr>
      </w:pPr>
      <w:r w:rsidRPr="00F312F6">
        <w:rPr>
          <w:rFonts w:ascii="Arial" w:hAnsi="Arial" w:cs="Arial"/>
          <w:b/>
          <w:bCs/>
          <w:color w:val="000000" w:themeColor="text1"/>
          <w:sz w:val="22"/>
          <w:szCs w:val="22"/>
        </w:rPr>
        <w:t>6233</w:t>
      </w:r>
    </w:p>
    <w:p w14:paraId="6CCB254C" w14:textId="77777777" w:rsidR="00F312F6" w:rsidRPr="00F312F6" w:rsidRDefault="00F312F6" w:rsidP="00783DEC">
      <w:pPr>
        <w:rPr>
          <w:rFonts w:ascii="Arial" w:hAnsi="Arial" w:cs="Arial"/>
          <w:b/>
          <w:bCs/>
          <w:color w:val="000000" w:themeColor="text1"/>
          <w:sz w:val="22"/>
          <w:szCs w:val="22"/>
        </w:rPr>
      </w:pPr>
      <w:r w:rsidRPr="00F312F6">
        <w:rPr>
          <w:rFonts w:ascii="Arial" w:hAnsi="Arial" w:cs="Arial"/>
          <w:b/>
          <w:bCs/>
          <w:color w:val="000000" w:themeColor="text1"/>
          <w:sz w:val="22"/>
          <w:szCs w:val="22"/>
        </w:rPr>
        <w:t>BP 1740 folio 107r mei 1749</w:t>
      </w:r>
    </w:p>
    <w:p w14:paraId="6A454CE5" w14:textId="3E4FC057" w:rsidR="00F312F6" w:rsidRDefault="00F312F6" w:rsidP="00783DEC">
      <w:pPr>
        <w:rPr>
          <w:rFonts w:ascii="Arial" w:hAnsi="Arial" w:cs="Arial"/>
          <w:color w:val="000000" w:themeColor="text1"/>
          <w:sz w:val="22"/>
          <w:szCs w:val="22"/>
        </w:rPr>
      </w:pPr>
      <w:r w:rsidRPr="00F312F6">
        <w:rPr>
          <w:rFonts w:ascii="Arial" w:hAnsi="Arial" w:cs="Arial"/>
          <w:b/>
          <w:bCs/>
          <w:i/>
          <w:iCs/>
          <w:color w:val="000000" w:themeColor="text1"/>
          <w:sz w:val="22"/>
          <w:szCs w:val="22"/>
        </w:rPr>
        <w:t>Land te Vught agter den Roode Leeuw</w:t>
      </w:r>
      <w:r>
        <w:rPr>
          <w:rFonts w:ascii="Arial" w:hAnsi="Arial" w:cs="Arial"/>
          <w:color w:val="000000" w:themeColor="text1"/>
          <w:sz w:val="22"/>
          <w:szCs w:val="22"/>
        </w:rPr>
        <w:t xml:space="preserve"> – de aangegeven vermeldingen over de H.Geest van Vught, St.Michielsgestel en Schijndel in deze tekst niet gezien</w:t>
      </w:r>
    </w:p>
    <w:p w14:paraId="5A108D03" w14:textId="77777777" w:rsidR="00F312F6" w:rsidRDefault="00F312F6" w:rsidP="00783DEC">
      <w:pPr>
        <w:rPr>
          <w:rFonts w:ascii="Arial" w:hAnsi="Arial" w:cs="Arial"/>
          <w:color w:val="000000" w:themeColor="text1"/>
          <w:sz w:val="22"/>
          <w:szCs w:val="22"/>
        </w:rPr>
      </w:pPr>
    </w:p>
    <w:p w14:paraId="0F0AD798" w14:textId="797CEDAE" w:rsidR="00F312F6" w:rsidRPr="00467972" w:rsidRDefault="00F312F6"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6234</w:t>
      </w:r>
    </w:p>
    <w:p w14:paraId="33C5ABFC" w14:textId="2DF6879B" w:rsidR="00F312F6" w:rsidRPr="00467972" w:rsidRDefault="00F312F6"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BP 1740 folio 108r mei 1749</w:t>
      </w:r>
    </w:p>
    <w:p w14:paraId="69C627C6" w14:textId="77777777" w:rsidR="00467972" w:rsidRPr="00467972" w:rsidRDefault="00F312F6"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¼ in 24 lopensen land genaamd </w:t>
      </w:r>
      <w:r w:rsidRPr="00467972">
        <w:rPr>
          <w:rFonts w:ascii="Arial" w:hAnsi="Arial" w:cs="Arial"/>
          <w:b/>
          <w:bCs/>
          <w:color w:val="000000" w:themeColor="text1"/>
          <w:sz w:val="22"/>
          <w:szCs w:val="22"/>
          <w:u w:val="single"/>
        </w:rPr>
        <w:t>de Stapperscamp te Schijndel aen den Bospad</w:t>
      </w:r>
      <w:r>
        <w:rPr>
          <w:rFonts w:ascii="Arial" w:hAnsi="Arial" w:cs="Arial"/>
          <w:color w:val="000000" w:themeColor="text1"/>
          <w:sz w:val="22"/>
          <w:szCs w:val="22"/>
        </w:rPr>
        <w:t xml:space="preserve"> met als belendingen Juffrouw van Beusekom, Jan Delis van den Acker, transport aan </w:t>
      </w:r>
      <w:r w:rsidRPr="00467972">
        <w:rPr>
          <w:rFonts w:ascii="Arial" w:hAnsi="Arial" w:cs="Arial"/>
          <w:b/>
          <w:bCs/>
          <w:color w:val="000000" w:themeColor="text1"/>
          <w:sz w:val="22"/>
          <w:szCs w:val="22"/>
          <w:u w:val="single"/>
        </w:rPr>
        <w:t>de Heer Daniel Mobachius Quaat medicine doctor en oud-president te ‘sBosch</w:t>
      </w:r>
      <w:r>
        <w:rPr>
          <w:rFonts w:ascii="Arial" w:hAnsi="Arial" w:cs="Arial"/>
          <w:color w:val="000000" w:themeColor="text1"/>
          <w:sz w:val="22"/>
          <w:szCs w:val="22"/>
        </w:rPr>
        <w:t>, idem met Jan van Esch ten eeuwigen dagen moeten onderhouden het hekkenschaar</w:t>
      </w:r>
      <w:r w:rsidR="00467972">
        <w:rPr>
          <w:rFonts w:ascii="Arial" w:hAnsi="Arial" w:cs="Arial"/>
          <w:color w:val="000000" w:themeColor="text1"/>
          <w:sz w:val="22"/>
          <w:szCs w:val="22"/>
        </w:rPr>
        <w:t xml:space="preserve">; idem 6 strepen land nl. ¼ van de 24 lopensen genaamd </w:t>
      </w:r>
      <w:r w:rsidR="00467972" w:rsidRPr="00467972">
        <w:rPr>
          <w:rFonts w:ascii="Arial" w:hAnsi="Arial" w:cs="Arial"/>
          <w:b/>
          <w:bCs/>
          <w:color w:val="000000" w:themeColor="text1"/>
          <w:sz w:val="22"/>
          <w:szCs w:val="22"/>
          <w:u w:val="single"/>
        </w:rPr>
        <w:t>Stapperscamp</w:t>
      </w:r>
    </w:p>
    <w:p w14:paraId="3BA2F141" w14:textId="77777777" w:rsidR="00467972" w:rsidRDefault="00467972" w:rsidP="00783DEC">
      <w:pPr>
        <w:rPr>
          <w:rFonts w:ascii="Arial" w:hAnsi="Arial" w:cs="Arial"/>
          <w:color w:val="000000" w:themeColor="text1"/>
          <w:sz w:val="22"/>
          <w:szCs w:val="22"/>
        </w:rPr>
      </w:pPr>
    </w:p>
    <w:p w14:paraId="240A5ED9" w14:textId="7192889A" w:rsidR="00F312F6" w:rsidRPr="00467972" w:rsidRDefault="00467972"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6235</w:t>
      </w:r>
    </w:p>
    <w:p w14:paraId="47BCEDE6" w14:textId="58F38804" w:rsidR="00467972" w:rsidRPr="00467972" w:rsidRDefault="00467972"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BP 1740 folio 108v mei 1749</w:t>
      </w:r>
    </w:p>
    <w:p w14:paraId="0D286A31" w14:textId="3D7AC089" w:rsidR="00467972" w:rsidRDefault="00467972" w:rsidP="00783DEC">
      <w:pPr>
        <w:rPr>
          <w:rFonts w:ascii="Arial" w:hAnsi="Arial" w:cs="Arial"/>
          <w:color w:val="000000" w:themeColor="text1"/>
          <w:sz w:val="22"/>
          <w:szCs w:val="22"/>
        </w:rPr>
      </w:pPr>
      <w:r>
        <w:rPr>
          <w:rFonts w:ascii="Arial" w:hAnsi="Arial" w:cs="Arial"/>
          <w:color w:val="000000" w:themeColor="text1"/>
          <w:sz w:val="22"/>
          <w:szCs w:val="22"/>
        </w:rPr>
        <w:t xml:space="preserve">Tekst identiek aan de tekst hierboven </w:t>
      </w:r>
      <w:r w:rsidRPr="00467972">
        <w:rPr>
          <w:rFonts w:ascii="Arial" w:hAnsi="Arial" w:cs="Arial"/>
          <w:b/>
          <w:bCs/>
          <w:color w:val="000000" w:themeColor="text1"/>
          <w:sz w:val="22"/>
          <w:szCs w:val="22"/>
          <w:u w:val="single"/>
        </w:rPr>
        <w:t>aan den Boschpad, de Stapperscamp</w:t>
      </w:r>
      <w:r>
        <w:rPr>
          <w:rFonts w:ascii="Arial" w:hAnsi="Arial" w:cs="Arial"/>
          <w:color w:val="000000" w:themeColor="text1"/>
          <w:sz w:val="22"/>
          <w:szCs w:val="22"/>
        </w:rPr>
        <w:t xml:space="preserve"> </w:t>
      </w:r>
    </w:p>
    <w:p w14:paraId="0CF11032" w14:textId="77777777" w:rsidR="00467972" w:rsidRDefault="00467972" w:rsidP="00783DEC">
      <w:pPr>
        <w:rPr>
          <w:rFonts w:ascii="Arial" w:hAnsi="Arial" w:cs="Arial"/>
          <w:color w:val="000000" w:themeColor="text1"/>
          <w:sz w:val="22"/>
          <w:szCs w:val="22"/>
        </w:rPr>
      </w:pPr>
    </w:p>
    <w:p w14:paraId="04693026" w14:textId="2D7180BC" w:rsidR="00467972" w:rsidRPr="00467972" w:rsidRDefault="00467972"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6236</w:t>
      </w:r>
    </w:p>
    <w:p w14:paraId="09977D19" w14:textId="1A1D98A0" w:rsidR="00467972" w:rsidRPr="00467972" w:rsidRDefault="00467972" w:rsidP="00783DEC">
      <w:pPr>
        <w:rPr>
          <w:rFonts w:ascii="Arial" w:hAnsi="Arial" w:cs="Arial"/>
          <w:b/>
          <w:bCs/>
          <w:color w:val="000000" w:themeColor="text1"/>
          <w:sz w:val="22"/>
          <w:szCs w:val="22"/>
        </w:rPr>
      </w:pPr>
      <w:r w:rsidRPr="00467972">
        <w:rPr>
          <w:rFonts w:ascii="Arial" w:hAnsi="Arial" w:cs="Arial"/>
          <w:b/>
          <w:bCs/>
          <w:color w:val="000000" w:themeColor="text1"/>
          <w:sz w:val="22"/>
          <w:szCs w:val="22"/>
        </w:rPr>
        <w:t>BP 1740 folio 109r mei 1749</w:t>
      </w:r>
    </w:p>
    <w:p w14:paraId="2B039D58" w14:textId="1ABC8C06" w:rsidR="00467972" w:rsidRDefault="00467972" w:rsidP="00783DEC">
      <w:pPr>
        <w:rPr>
          <w:rFonts w:ascii="Arial" w:hAnsi="Arial" w:cs="Arial"/>
          <w:color w:val="000000" w:themeColor="text1"/>
          <w:sz w:val="22"/>
          <w:szCs w:val="22"/>
        </w:rPr>
      </w:pPr>
      <w:r>
        <w:rPr>
          <w:rFonts w:ascii="Arial" w:hAnsi="Arial" w:cs="Arial"/>
          <w:color w:val="000000" w:themeColor="text1"/>
          <w:sz w:val="22"/>
          <w:szCs w:val="22"/>
        </w:rPr>
        <w:t>Tekst identiek aan de voorgaande tekst – Jan van Esch te Orthen</w:t>
      </w:r>
    </w:p>
    <w:p w14:paraId="35FB249F" w14:textId="77777777" w:rsidR="00467972" w:rsidRDefault="00467972" w:rsidP="00783DEC">
      <w:pPr>
        <w:rPr>
          <w:rFonts w:ascii="Arial" w:hAnsi="Arial" w:cs="Arial"/>
          <w:color w:val="000000" w:themeColor="text1"/>
          <w:sz w:val="22"/>
          <w:szCs w:val="22"/>
        </w:rPr>
      </w:pPr>
    </w:p>
    <w:p w14:paraId="0F9A919F" w14:textId="458297E9" w:rsidR="00467972" w:rsidRPr="005B0CC8" w:rsidRDefault="00467972" w:rsidP="00783DEC">
      <w:pPr>
        <w:rPr>
          <w:rFonts w:ascii="Arial" w:hAnsi="Arial" w:cs="Arial"/>
          <w:b/>
          <w:bCs/>
          <w:color w:val="000000" w:themeColor="text1"/>
          <w:sz w:val="22"/>
          <w:szCs w:val="22"/>
        </w:rPr>
      </w:pPr>
      <w:r w:rsidRPr="005B0CC8">
        <w:rPr>
          <w:rFonts w:ascii="Arial" w:hAnsi="Arial" w:cs="Arial"/>
          <w:b/>
          <w:bCs/>
          <w:color w:val="000000" w:themeColor="text1"/>
          <w:sz w:val="22"/>
          <w:szCs w:val="22"/>
        </w:rPr>
        <w:t>6237</w:t>
      </w:r>
    </w:p>
    <w:p w14:paraId="35CF29AA" w14:textId="7333C527" w:rsidR="00467972" w:rsidRPr="005B0CC8" w:rsidRDefault="00467972" w:rsidP="00783DEC">
      <w:pPr>
        <w:rPr>
          <w:rFonts w:ascii="Arial" w:hAnsi="Arial" w:cs="Arial"/>
          <w:b/>
          <w:bCs/>
          <w:color w:val="000000" w:themeColor="text1"/>
          <w:sz w:val="22"/>
          <w:szCs w:val="22"/>
        </w:rPr>
      </w:pPr>
      <w:r w:rsidRPr="005B0CC8">
        <w:rPr>
          <w:rFonts w:ascii="Arial" w:hAnsi="Arial" w:cs="Arial"/>
          <w:b/>
          <w:bCs/>
          <w:color w:val="000000" w:themeColor="text1"/>
          <w:sz w:val="22"/>
          <w:szCs w:val="22"/>
        </w:rPr>
        <w:t>BP 1740 folio 109v mei 1749</w:t>
      </w:r>
    </w:p>
    <w:p w14:paraId="61543320" w14:textId="25FE0154" w:rsidR="00467972" w:rsidRDefault="00467972" w:rsidP="00783DEC">
      <w:pPr>
        <w:rPr>
          <w:rFonts w:ascii="Arial" w:hAnsi="Arial" w:cs="Arial"/>
          <w:color w:val="000000" w:themeColor="text1"/>
          <w:sz w:val="22"/>
          <w:szCs w:val="22"/>
        </w:rPr>
      </w:pPr>
      <w:r>
        <w:rPr>
          <w:rFonts w:ascii="Arial" w:hAnsi="Arial" w:cs="Arial"/>
          <w:color w:val="000000" w:themeColor="text1"/>
          <w:sz w:val="22"/>
          <w:szCs w:val="22"/>
        </w:rPr>
        <w:t xml:space="preserve">Hooi- of weiland met hutwassen en voorpoting </w:t>
      </w:r>
      <w:r w:rsidRPr="005B0CC8">
        <w:rPr>
          <w:rFonts w:ascii="Arial" w:hAnsi="Arial" w:cs="Arial"/>
          <w:b/>
          <w:bCs/>
          <w:color w:val="000000" w:themeColor="text1"/>
          <w:sz w:val="22"/>
          <w:szCs w:val="22"/>
          <w:u w:val="single"/>
        </w:rPr>
        <w:t>in den Borne genaamd het Kleijn Wout</w:t>
      </w:r>
      <w:r>
        <w:rPr>
          <w:rFonts w:ascii="Arial" w:hAnsi="Arial" w:cs="Arial"/>
          <w:color w:val="000000" w:themeColor="text1"/>
          <w:sz w:val="22"/>
          <w:szCs w:val="22"/>
        </w:rPr>
        <w:t xml:space="preserve"> met als belendingen Gijsbert van der Schoot, Hendrik Rijkers, transport aan de Heren Abraham Verster </w:t>
      </w:r>
      <w:r w:rsidRPr="001E6CB6">
        <w:rPr>
          <w:rFonts w:ascii="Arial" w:hAnsi="Arial" w:cs="Arial"/>
          <w:b/>
          <w:bCs/>
          <w:color w:val="000000" w:themeColor="text1"/>
          <w:sz w:val="22"/>
          <w:szCs w:val="22"/>
          <w:u w:val="single"/>
        </w:rPr>
        <w:t>drossaard te St.Michielsgestel</w:t>
      </w:r>
      <w:r>
        <w:rPr>
          <w:rFonts w:ascii="Arial" w:hAnsi="Arial" w:cs="Arial"/>
          <w:color w:val="000000" w:themeColor="text1"/>
          <w:sz w:val="22"/>
          <w:szCs w:val="22"/>
        </w:rPr>
        <w:t xml:space="preserve">, </w:t>
      </w:r>
      <w:r w:rsidR="005B0CC8">
        <w:rPr>
          <w:rFonts w:ascii="Arial" w:hAnsi="Arial" w:cs="Arial"/>
          <w:color w:val="000000" w:themeColor="text1"/>
          <w:sz w:val="22"/>
          <w:szCs w:val="22"/>
        </w:rPr>
        <w:t xml:space="preserve">en Willem Bopp schepenen raad te ‘sBosch en een perceel bos en weiland 7 mergens genaamd </w:t>
      </w:r>
      <w:r w:rsidR="005B0CC8" w:rsidRPr="005B0CC8">
        <w:rPr>
          <w:rFonts w:ascii="Arial" w:hAnsi="Arial" w:cs="Arial"/>
          <w:b/>
          <w:bCs/>
          <w:color w:val="000000" w:themeColor="text1"/>
          <w:sz w:val="22"/>
          <w:szCs w:val="22"/>
          <w:u w:val="single"/>
        </w:rPr>
        <w:t xml:space="preserve">het Groot Woud op den Mijldoorn en </w:t>
      </w:r>
      <w:r w:rsidR="005B0CC8">
        <w:rPr>
          <w:rFonts w:ascii="Arial" w:hAnsi="Arial" w:cs="Arial"/>
          <w:b/>
          <w:bCs/>
          <w:color w:val="000000" w:themeColor="text1"/>
          <w:sz w:val="22"/>
          <w:szCs w:val="22"/>
          <w:u w:val="single"/>
        </w:rPr>
        <w:t>d</w:t>
      </w:r>
      <w:r w:rsidR="005B0CC8" w:rsidRPr="005B0CC8">
        <w:rPr>
          <w:rFonts w:ascii="Arial" w:hAnsi="Arial" w:cs="Arial"/>
          <w:b/>
          <w:bCs/>
          <w:color w:val="000000" w:themeColor="text1"/>
          <w:sz w:val="22"/>
          <w:szCs w:val="22"/>
          <w:u w:val="single"/>
        </w:rPr>
        <w:t xml:space="preserve">e Borne </w:t>
      </w:r>
      <w:r w:rsidR="005B0CC8">
        <w:rPr>
          <w:rFonts w:ascii="Arial" w:hAnsi="Arial" w:cs="Arial"/>
          <w:color w:val="000000" w:themeColor="text1"/>
          <w:sz w:val="22"/>
          <w:szCs w:val="22"/>
        </w:rPr>
        <w:t xml:space="preserve">met als belendingen Renier van de Wal, Goijaert van der Slaat [dubieus] </w:t>
      </w:r>
    </w:p>
    <w:p w14:paraId="6AC1C007" w14:textId="77777777" w:rsidR="00240275" w:rsidRDefault="00240275" w:rsidP="00783DEC">
      <w:pPr>
        <w:rPr>
          <w:rFonts w:ascii="Arial" w:hAnsi="Arial" w:cs="Arial"/>
          <w:color w:val="000000" w:themeColor="text1"/>
          <w:sz w:val="22"/>
          <w:szCs w:val="22"/>
        </w:rPr>
      </w:pPr>
    </w:p>
    <w:p w14:paraId="3773DBD1" w14:textId="6B4CF7C4" w:rsidR="005B0CC8" w:rsidRPr="005B0CC8" w:rsidRDefault="005B0CC8" w:rsidP="00783DEC">
      <w:pPr>
        <w:rPr>
          <w:rFonts w:ascii="Arial" w:hAnsi="Arial" w:cs="Arial"/>
          <w:b/>
          <w:bCs/>
          <w:color w:val="FF0000"/>
          <w:sz w:val="22"/>
          <w:szCs w:val="22"/>
        </w:rPr>
      </w:pPr>
      <w:r w:rsidRPr="005B0CC8">
        <w:rPr>
          <w:rFonts w:ascii="Arial" w:hAnsi="Arial" w:cs="Arial"/>
          <w:b/>
          <w:bCs/>
          <w:color w:val="FF0000"/>
          <w:sz w:val="22"/>
          <w:szCs w:val="22"/>
        </w:rPr>
        <w:t>blad 468</w:t>
      </w:r>
    </w:p>
    <w:p w14:paraId="1C0B14A2" w14:textId="77777777" w:rsidR="005B0CC8" w:rsidRDefault="005B0CC8" w:rsidP="00783DEC">
      <w:pPr>
        <w:rPr>
          <w:rFonts w:ascii="Arial" w:hAnsi="Arial" w:cs="Arial"/>
          <w:color w:val="000000" w:themeColor="text1"/>
          <w:sz w:val="22"/>
          <w:szCs w:val="22"/>
        </w:rPr>
      </w:pPr>
    </w:p>
    <w:p w14:paraId="50E2533C" w14:textId="330C1B62" w:rsidR="005B0CC8" w:rsidRPr="00BB0600" w:rsidRDefault="005B0CC8" w:rsidP="00783DEC">
      <w:pPr>
        <w:rPr>
          <w:rFonts w:ascii="Arial" w:hAnsi="Arial" w:cs="Arial"/>
          <w:b/>
          <w:bCs/>
          <w:color w:val="000000" w:themeColor="text1"/>
          <w:sz w:val="22"/>
          <w:szCs w:val="22"/>
        </w:rPr>
      </w:pPr>
      <w:r w:rsidRPr="00BB0600">
        <w:rPr>
          <w:rFonts w:ascii="Arial" w:hAnsi="Arial" w:cs="Arial"/>
          <w:b/>
          <w:bCs/>
          <w:color w:val="000000" w:themeColor="text1"/>
          <w:sz w:val="22"/>
          <w:szCs w:val="22"/>
        </w:rPr>
        <w:t>6238</w:t>
      </w:r>
    </w:p>
    <w:p w14:paraId="3407372C" w14:textId="08C7B19C" w:rsidR="005B0CC8" w:rsidRPr="00BB0600" w:rsidRDefault="005B0CC8" w:rsidP="00783DEC">
      <w:pPr>
        <w:rPr>
          <w:rFonts w:ascii="Arial" w:hAnsi="Arial" w:cs="Arial"/>
          <w:b/>
          <w:bCs/>
          <w:color w:val="000000" w:themeColor="text1"/>
          <w:sz w:val="22"/>
          <w:szCs w:val="22"/>
        </w:rPr>
      </w:pPr>
      <w:r w:rsidRPr="00BB0600">
        <w:rPr>
          <w:rFonts w:ascii="Arial" w:hAnsi="Arial" w:cs="Arial"/>
          <w:b/>
          <w:bCs/>
          <w:color w:val="000000" w:themeColor="text1"/>
          <w:sz w:val="22"/>
          <w:szCs w:val="22"/>
        </w:rPr>
        <w:t>BP 1740 folio 110r mei 1749</w:t>
      </w:r>
    </w:p>
    <w:p w14:paraId="6FC7C4E0" w14:textId="77777777" w:rsidR="00BB0600" w:rsidRDefault="00BB0600" w:rsidP="00783DEC">
      <w:pPr>
        <w:rPr>
          <w:rFonts w:ascii="Arial" w:hAnsi="Arial" w:cs="Arial"/>
          <w:color w:val="000000" w:themeColor="text1"/>
          <w:sz w:val="22"/>
          <w:szCs w:val="22"/>
        </w:rPr>
      </w:pPr>
      <w:r>
        <w:rPr>
          <w:rFonts w:ascii="Arial" w:hAnsi="Arial" w:cs="Arial"/>
          <w:color w:val="000000" w:themeColor="text1"/>
          <w:sz w:val="22"/>
          <w:szCs w:val="22"/>
        </w:rPr>
        <w:t xml:space="preserve">Tijssen Meulenbroek, Abram Verster, Willem Bopp schepen en raad te ‘sBosch, een perceel land te Schijndel onder </w:t>
      </w:r>
      <w:r w:rsidRPr="00BB0600">
        <w:rPr>
          <w:rFonts w:ascii="Arial" w:hAnsi="Arial" w:cs="Arial"/>
          <w:b/>
          <w:bCs/>
          <w:color w:val="000000" w:themeColor="text1"/>
          <w:sz w:val="22"/>
          <w:szCs w:val="22"/>
          <w:u w:val="single"/>
        </w:rPr>
        <w:t>het Lutteleijnde genaamd de Heggen bij de kerk van Schijndel,</w:t>
      </w:r>
      <w:r>
        <w:rPr>
          <w:rFonts w:ascii="Arial" w:hAnsi="Arial" w:cs="Arial"/>
          <w:color w:val="000000" w:themeColor="text1"/>
          <w:sz w:val="22"/>
          <w:szCs w:val="22"/>
        </w:rPr>
        <w:t xml:space="preserve"> Hendrik Schoenamkers, Hendrik Vugts, Peter van den Bogaert, transport aan Cornelis Pijnenborg, cijnsboek van Oss</w:t>
      </w:r>
    </w:p>
    <w:p w14:paraId="5F433A8B" w14:textId="77777777" w:rsidR="00BB0600" w:rsidRDefault="00BB0600" w:rsidP="00783DEC">
      <w:pPr>
        <w:rPr>
          <w:rFonts w:ascii="Arial" w:hAnsi="Arial" w:cs="Arial"/>
          <w:color w:val="000000" w:themeColor="text1"/>
          <w:sz w:val="22"/>
          <w:szCs w:val="22"/>
        </w:rPr>
      </w:pPr>
    </w:p>
    <w:p w14:paraId="3E3FF8EE" w14:textId="77777777" w:rsidR="00BB0600" w:rsidRPr="00C0572E" w:rsidRDefault="00BB0600" w:rsidP="00783DEC">
      <w:pPr>
        <w:rPr>
          <w:rFonts w:ascii="Arial" w:hAnsi="Arial" w:cs="Arial"/>
          <w:b/>
          <w:bCs/>
          <w:color w:val="000000" w:themeColor="text1"/>
          <w:sz w:val="22"/>
          <w:szCs w:val="22"/>
        </w:rPr>
      </w:pPr>
      <w:r w:rsidRPr="00C0572E">
        <w:rPr>
          <w:rFonts w:ascii="Arial" w:hAnsi="Arial" w:cs="Arial"/>
          <w:b/>
          <w:bCs/>
          <w:color w:val="000000" w:themeColor="text1"/>
          <w:sz w:val="22"/>
          <w:szCs w:val="22"/>
        </w:rPr>
        <w:t>6239</w:t>
      </w:r>
    </w:p>
    <w:p w14:paraId="0846E2CB" w14:textId="77777777" w:rsidR="00BB0600" w:rsidRPr="00C0572E" w:rsidRDefault="00BB0600" w:rsidP="00783DEC">
      <w:pPr>
        <w:rPr>
          <w:rFonts w:ascii="Arial" w:hAnsi="Arial" w:cs="Arial"/>
          <w:b/>
          <w:bCs/>
          <w:color w:val="000000" w:themeColor="text1"/>
          <w:sz w:val="22"/>
          <w:szCs w:val="22"/>
        </w:rPr>
      </w:pPr>
      <w:r w:rsidRPr="00C0572E">
        <w:rPr>
          <w:rFonts w:ascii="Arial" w:hAnsi="Arial" w:cs="Arial"/>
          <w:b/>
          <w:bCs/>
          <w:color w:val="000000" w:themeColor="text1"/>
          <w:sz w:val="22"/>
          <w:szCs w:val="22"/>
        </w:rPr>
        <w:t>BP 1740 folio 113r mei 1749</w:t>
      </w:r>
    </w:p>
    <w:p w14:paraId="3C3E6625" w14:textId="5847EA91" w:rsidR="00DF7D52" w:rsidRDefault="00BB0600" w:rsidP="00783DEC">
      <w:pPr>
        <w:rPr>
          <w:rFonts w:ascii="Arial" w:hAnsi="Arial" w:cs="Arial"/>
          <w:color w:val="000000" w:themeColor="text1"/>
          <w:sz w:val="22"/>
          <w:szCs w:val="22"/>
        </w:rPr>
      </w:pPr>
      <w:r>
        <w:rPr>
          <w:rFonts w:ascii="Arial" w:hAnsi="Arial" w:cs="Arial"/>
          <w:color w:val="000000" w:themeColor="text1"/>
          <w:sz w:val="22"/>
          <w:szCs w:val="22"/>
        </w:rPr>
        <w:t xml:space="preserve">Tien stukken land genaamd </w:t>
      </w:r>
      <w:r w:rsidRPr="00C0572E">
        <w:rPr>
          <w:rFonts w:ascii="Arial" w:hAnsi="Arial" w:cs="Arial"/>
          <w:b/>
          <w:bCs/>
          <w:color w:val="000000" w:themeColor="text1"/>
          <w:sz w:val="22"/>
          <w:szCs w:val="22"/>
          <w:u w:val="single"/>
        </w:rPr>
        <w:t>het Oud Eijndtvelt</w:t>
      </w:r>
      <w:r>
        <w:rPr>
          <w:rFonts w:ascii="Arial" w:hAnsi="Arial" w:cs="Arial"/>
          <w:color w:val="000000" w:themeColor="text1"/>
          <w:sz w:val="22"/>
          <w:szCs w:val="22"/>
        </w:rPr>
        <w:t xml:space="preserve"> ieder groot 2 à 3 lopensen met als belendingen Peter Gerrits van der Schoot, Rogier van de Wiel, </w:t>
      </w:r>
      <w:r w:rsidRPr="00C0572E">
        <w:rPr>
          <w:rFonts w:ascii="Arial" w:hAnsi="Arial" w:cs="Arial"/>
          <w:b/>
          <w:bCs/>
          <w:color w:val="000000" w:themeColor="text1"/>
          <w:sz w:val="22"/>
          <w:szCs w:val="22"/>
          <w:u w:val="single"/>
        </w:rPr>
        <w:t>het Nieuw Eijndvelt</w:t>
      </w:r>
      <w:r>
        <w:rPr>
          <w:rFonts w:ascii="Arial" w:hAnsi="Arial" w:cs="Arial"/>
          <w:color w:val="000000" w:themeColor="text1"/>
          <w:sz w:val="22"/>
          <w:szCs w:val="22"/>
        </w:rPr>
        <w:t xml:space="preserve">, </w:t>
      </w:r>
      <w:r>
        <w:rPr>
          <w:rFonts w:ascii="Arial" w:hAnsi="Arial" w:cs="Arial"/>
          <w:color w:val="000000" w:themeColor="text1"/>
          <w:sz w:val="22"/>
          <w:szCs w:val="22"/>
        </w:rPr>
        <w:lastRenderedPageBreak/>
        <w:t xml:space="preserve">Jenneke Janssen de Bever, transport aan De Heer Daniel Mobachius Quaat </w:t>
      </w:r>
      <w:r w:rsidRPr="00C0572E">
        <w:rPr>
          <w:rFonts w:ascii="Arial" w:hAnsi="Arial" w:cs="Arial"/>
          <w:b/>
          <w:bCs/>
          <w:color w:val="000000" w:themeColor="text1"/>
          <w:sz w:val="22"/>
          <w:szCs w:val="22"/>
          <w:u w:val="single"/>
        </w:rPr>
        <w:t>medicine doctor en president te ‘sBosch</w:t>
      </w:r>
      <w:r w:rsidR="00C0572E">
        <w:rPr>
          <w:rFonts w:ascii="Arial" w:hAnsi="Arial" w:cs="Arial"/>
          <w:color w:val="000000" w:themeColor="text1"/>
          <w:sz w:val="22"/>
          <w:szCs w:val="22"/>
        </w:rPr>
        <w:t xml:space="preserve">; land </w:t>
      </w:r>
      <w:r w:rsidR="00C0572E" w:rsidRPr="00C0572E">
        <w:rPr>
          <w:rFonts w:ascii="Arial" w:hAnsi="Arial" w:cs="Arial"/>
          <w:b/>
          <w:bCs/>
          <w:i/>
          <w:iCs/>
          <w:color w:val="000000" w:themeColor="text1"/>
          <w:sz w:val="22"/>
          <w:szCs w:val="22"/>
        </w:rPr>
        <w:t>te Vught aan ’t Schoonvelt</w:t>
      </w:r>
      <w:r w:rsidR="00C0572E">
        <w:rPr>
          <w:rFonts w:ascii="Arial" w:hAnsi="Arial" w:cs="Arial"/>
          <w:color w:val="000000" w:themeColor="text1"/>
          <w:sz w:val="22"/>
          <w:szCs w:val="22"/>
        </w:rPr>
        <w:t>, Jenneke Molengraaff, Frederik Hendrik Hubert, J.Scheurmans c.s. transport aan Jacobus Sloots en Cornelia van Tilburgh te ‘sBosch</w:t>
      </w:r>
      <w:r>
        <w:rPr>
          <w:rFonts w:ascii="Arial" w:hAnsi="Arial" w:cs="Arial"/>
          <w:color w:val="000000" w:themeColor="text1"/>
          <w:sz w:val="22"/>
          <w:szCs w:val="22"/>
        </w:rPr>
        <w:t xml:space="preserve"> </w:t>
      </w:r>
      <w:r w:rsidR="00240275">
        <w:rPr>
          <w:rFonts w:ascii="Arial" w:hAnsi="Arial" w:cs="Arial"/>
          <w:color w:val="000000" w:themeColor="text1"/>
          <w:sz w:val="22"/>
          <w:szCs w:val="22"/>
        </w:rPr>
        <w:t xml:space="preserve"> </w:t>
      </w:r>
      <w:r w:rsidR="00C0572E">
        <w:rPr>
          <w:rFonts w:ascii="Arial" w:hAnsi="Arial" w:cs="Arial"/>
          <w:color w:val="000000" w:themeColor="text1"/>
          <w:sz w:val="22"/>
          <w:szCs w:val="22"/>
        </w:rPr>
        <w:t>- vermelding van het Groot Gasthuis in de aanhef</w:t>
      </w:r>
    </w:p>
    <w:p w14:paraId="2EE25518" w14:textId="77777777" w:rsidR="00C0572E" w:rsidRDefault="00C0572E" w:rsidP="00783DEC">
      <w:pPr>
        <w:rPr>
          <w:rFonts w:ascii="Arial" w:hAnsi="Arial" w:cs="Arial"/>
          <w:color w:val="000000" w:themeColor="text1"/>
          <w:sz w:val="22"/>
          <w:szCs w:val="22"/>
        </w:rPr>
      </w:pPr>
    </w:p>
    <w:p w14:paraId="3458084E" w14:textId="05676124" w:rsidR="00C0572E" w:rsidRPr="00C0572E" w:rsidRDefault="00C0572E" w:rsidP="00783DEC">
      <w:pPr>
        <w:rPr>
          <w:rFonts w:ascii="Arial" w:hAnsi="Arial" w:cs="Arial"/>
          <w:b/>
          <w:bCs/>
          <w:color w:val="000000" w:themeColor="text1"/>
          <w:sz w:val="22"/>
          <w:szCs w:val="22"/>
        </w:rPr>
      </w:pPr>
      <w:r w:rsidRPr="00C0572E">
        <w:rPr>
          <w:rFonts w:ascii="Arial" w:hAnsi="Arial" w:cs="Arial"/>
          <w:b/>
          <w:bCs/>
          <w:color w:val="000000" w:themeColor="text1"/>
          <w:sz w:val="22"/>
          <w:szCs w:val="22"/>
        </w:rPr>
        <w:t>6240</w:t>
      </w:r>
    </w:p>
    <w:p w14:paraId="0EEAA753" w14:textId="2527A151" w:rsidR="00C0572E" w:rsidRPr="00C0572E" w:rsidRDefault="00C0572E" w:rsidP="00783DEC">
      <w:pPr>
        <w:rPr>
          <w:rFonts w:ascii="Arial" w:hAnsi="Arial" w:cs="Arial"/>
          <w:b/>
          <w:bCs/>
          <w:color w:val="000000" w:themeColor="text1"/>
          <w:sz w:val="22"/>
          <w:szCs w:val="22"/>
        </w:rPr>
      </w:pPr>
      <w:r w:rsidRPr="00C0572E">
        <w:rPr>
          <w:rFonts w:ascii="Arial" w:hAnsi="Arial" w:cs="Arial"/>
          <w:b/>
          <w:bCs/>
          <w:color w:val="000000" w:themeColor="text1"/>
          <w:sz w:val="22"/>
          <w:szCs w:val="22"/>
        </w:rPr>
        <w:t>BP 1740 folio 116r mei 1749</w:t>
      </w:r>
    </w:p>
    <w:p w14:paraId="0D77DADA" w14:textId="5FAA2480" w:rsidR="00C0572E" w:rsidRDefault="00C0572E" w:rsidP="00783DEC">
      <w:pPr>
        <w:rPr>
          <w:rFonts w:ascii="Arial" w:hAnsi="Arial" w:cs="Arial"/>
          <w:color w:val="000000" w:themeColor="text1"/>
          <w:sz w:val="22"/>
          <w:szCs w:val="22"/>
        </w:rPr>
      </w:pPr>
      <w:r w:rsidRPr="00C0572E">
        <w:rPr>
          <w:rFonts w:ascii="Arial" w:hAnsi="Arial" w:cs="Arial"/>
          <w:b/>
          <w:bCs/>
          <w:i/>
          <w:iCs/>
          <w:color w:val="000000" w:themeColor="text1"/>
          <w:sz w:val="22"/>
          <w:szCs w:val="22"/>
        </w:rPr>
        <w:t>Vught met de Hooge Vonder en Allemansvelt</w:t>
      </w:r>
      <w:r>
        <w:rPr>
          <w:rFonts w:ascii="Arial" w:hAnsi="Arial" w:cs="Arial"/>
          <w:color w:val="000000" w:themeColor="text1"/>
          <w:sz w:val="22"/>
          <w:szCs w:val="22"/>
        </w:rPr>
        <w:t xml:space="preserve">; te Schijndel het </w:t>
      </w:r>
      <w:r w:rsidRPr="00C0572E">
        <w:rPr>
          <w:rFonts w:ascii="Arial" w:hAnsi="Arial" w:cs="Arial"/>
          <w:b/>
          <w:bCs/>
          <w:color w:val="000000" w:themeColor="text1"/>
          <w:sz w:val="22"/>
          <w:szCs w:val="22"/>
          <w:u w:val="single"/>
        </w:rPr>
        <w:t>Nieuw Eijndvelt</w:t>
      </w:r>
      <w:r>
        <w:rPr>
          <w:rFonts w:ascii="Arial" w:hAnsi="Arial" w:cs="Arial"/>
          <w:color w:val="000000" w:themeColor="text1"/>
          <w:sz w:val="22"/>
          <w:szCs w:val="22"/>
        </w:rPr>
        <w:t xml:space="preserve"> 10 stukken met als belendingen Gijsbert van der Schoot, Gerrit Jan Schellekens, </w:t>
      </w:r>
      <w:r w:rsidRPr="00C0572E">
        <w:rPr>
          <w:rFonts w:ascii="Arial" w:hAnsi="Arial" w:cs="Arial"/>
          <w:b/>
          <w:bCs/>
          <w:color w:val="000000" w:themeColor="text1"/>
          <w:sz w:val="22"/>
          <w:szCs w:val="22"/>
          <w:u w:val="single"/>
        </w:rPr>
        <w:t>het Oud Eijndvelt</w:t>
      </w:r>
      <w:r>
        <w:rPr>
          <w:rFonts w:ascii="Arial" w:hAnsi="Arial" w:cs="Arial"/>
          <w:color w:val="000000" w:themeColor="text1"/>
          <w:sz w:val="22"/>
          <w:szCs w:val="22"/>
        </w:rPr>
        <w:t>, transport aan Jan Regt – melding van Groot Gasthuis</w:t>
      </w:r>
    </w:p>
    <w:p w14:paraId="4B2AB5B3" w14:textId="77777777" w:rsidR="00C0572E" w:rsidRDefault="00C0572E" w:rsidP="00783DEC">
      <w:pPr>
        <w:rPr>
          <w:rFonts w:ascii="Arial" w:hAnsi="Arial" w:cs="Arial"/>
          <w:color w:val="000000" w:themeColor="text1"/>
          <w:sz w:val="22"/>
          <w:szCs w:val="22"/>
        </w:rPr>
      </w:pPr>
    </w:p>
    <w:p w14:paraId="69FB5B2A" w14:textId="3DE9A8F0" w:rsidR="00C0572E" w:rsidRPr="001B7DD5" w:rsidRDefault="00C0572E" w:rsidP="00783DEC">
      <w:pPr>
        <w:rPr>
          <w:rFonts w:ascii="Arial" w:hAnsi="Arial" w:cs="Arial"/>
          <w:b/>
          <w:bCs/>
          <w:color w:val="000000" w:themeColor="text1"/>
          <w:sz w:val="22"/>
          <w:szCs w:val="22"/>
        </w:rPr>
      </w:pPr>
      <w:r w:rsidRPr="001B7DD5">
        <w:rPr>
          <w:rFonts w:ascii="Arial" w:hAnsi="Arial" w:cs="Arial"/>
          <w:b/>
          <w:bCs/>
          <w:color w:val="000000" w:themeColor="text1"/>
          <w:sz w:val="22"/>
          <w:szCs w:val="22"/>
        </w:rPr>
        <w:t>6241</w:t>
      </w:r>
    </w:p>
    <w:p w14:paraId="6053E21A" w14:textId="77777777" w:rsidR="00C0572E" w:rsidRPr="001B7DD5" w:rsidRDefault="00C0572E" w:rsidP="00783DEC">
      <w:pPr>
        <w:rPr>
          <w:rFonts w:ascii="Arial" w:hAnsi="Arial" w:cs="Arial"/>
          <w:b/>
          <w:bCs/>
          <w:color w:val="000000" w:themeColor="text1"/>
          <w:sz w:val="22"/>
          <w:szCs w:val="22"/>
        </w:rPr>
      </w:pPr>
      <w:r w:rsidRPr="001B7DD5">
        <w:rPr>
          <w:rFonts w:ascii="Arial" w:hAnsi="Arial" w:cs="Arial"/>
          <w:b/>
          <w:bCs/>
          <w:color w:val="000000" w:themeColor="text1"/>
          <w:sz w:val="22"/>
          <w:szCs w:val="22"/>
        </w:rPr>
        <w:t>BP 1740 folio 122v mei 1749</w:t>
      </w:r>
    </w:p>
    <w:p w14:paraId="6C1FDB2E" w14:textId="77777777" w:rsidR="001B7DD5" w:rsidRDefault="001B7DD5" w:rsidP="00783DEC">
      <w:pPr>
        <w:rPr>
          <w:rFonts w:ascii="Arial" w:hAnsi="Arial" w:cs="Arial"/>
          <w:color w:val="000000" w:themeColor="text1"/>
          <w:sz w:val="22"/>
          <w:szCs w:val="22"/>
        </w:rPr>
      </w:pPr>
      <w:r w:rsidRPr="001B7DD5">
        <w:rPr>
          <w:rFonts w:ascii="Arial" w:hAnsi="Arial" w:cs="Arial"/>
          <w:b/>
          <w:bCs/>
          <w:i/>
          <w:iCs/>
          <w:color w:val="000000" w:themeColor="text1"/>
          <w:sz w:val="22"/>
          <w:szCs w:val="22"/>
        </w:rPr>
        <w:t>Vijf bunders te Bakel in de Wolfsput</w:t>
      </w:r>
      <w:r>
        <w:rPr>
          <w:rFonts w:ascii="Arial" w:hAnsi="Arial" w:cs="Arial"/>
          <w:color w:val="000000" w:themeColor="text1"/>
          <w:sz w:val="22"/>
          <w:szCs w:val="22"/>
        </w:rPr>
        <w:t>; Maria van den Brandt weduwe van Hendrik Berent van Schijndel, Johannes de Vlieger uit ‘sBosch, 300 gl. – in de marge: de heer Johannes de Vlieger, heeft bekend dat Jan Joosten Teuling het kapitaal heeft betaald op 23 april 1750</w:t>
      </w:r>
    </w:p>
    <w:p w14:paraId="33F0C9F6" w14:textId="77777777" w:rsidR="001B7DD5" w:rsidRDefault="001B7DD5" w:rsidP="00783DEC">
      <w:pPr>
        <w:rPr>
          <w:rFonts w:ascii="Arial" w:hAnsi="Arial" w:cs="Arial"/>
          <w:color w:val="000000" w:themeColor="text1"/>
          <w:sz w:val="22"/>
          <w:szCs w:val="22"/>
        </w:rPr>
      </w:pPr>
    </w:p>
    <w:p w14:paraId="5DA4D2BF" w14:textId="5420B8FC" w:rsidR="001B7DD5" w:rsidRPr="00BA7A76" w:rsidRDefault="001B7DD5" w:rsidP="00783DEC">
      <w:pPr>
        <w:rPr>
          <w:rFonts w:ascii="Arial" w:hAnsi="Arial" w:cs="Arial"/>
          <w:b/>
          <w:bCs/>
          <w:color w:val="000000" w:themeColor="text1"/>
          <w:sz w:val="22"/>
          <w:szCs w:val="22"/>
        </w:rPr>
      </w:pPr>
      <w:r w:rsidRPr="00BA7A76">
        <w:rPr>
          <w:rFonts w:ascii="Arial" w:hAnsi="Arial" w:cs="Arial"/>
          <w:b/>
          <w:bCs/>
          <w:color w:val="000000" w:themeColor="text1"/>
          <w:sz w:val="22"/>
          <w:szCs w:val="22"/>
        </w:rPr>
        <w:t>6242</w:t>
      </w:r>
    </w:p>
    <w:p w14:paraId="011DDD0F" w14:textId="07401FB4" w:rsidR="001B7DD5" w:rsidRPr="00BA7A76" w:rsidRDefault="001B7DD5" w:rsidP="00783DEC">
      <w:pPr>
        <w:rPr>
          <w:rFonts w:ascii="Arial" w:hAnsi="Arial" w:cs="Arial"/>
          <w:b/>
          <w:bCs/>
          <w:color w:val="000000" w:themeColor="text1"/>
          <w:sz w:val="22"/>
          <w:szCs w:val="22"/>
        </w:rPr>
      </w:pPr>
      <w:r w:rsidRPr="00BA7A76">
        <w:rPr>
          <w:rFonts w:ascii="Arial" w:hAnsi="Arial" w:cs="Arial"/>
          <w:b/>
          <w:bCs/>
          <w:color w:val="000000" w:themeColor="text1"/>
          <w:sz w:val="22"/>
          <w:szCs w:val="22"/>
        </w:rPr>
        <w:t>BP 1744 folio 160v augustus 1749</w:t>
      </w:r>
    </w:p>
    <w:p w14:paraId="5C858565" w14:textId="0BEB078E" w:rsidR="00BD1716" w:rsidRDefault="00BA7A76" w:rsidP="00783DEC">
      <w:pPr>
        <w:rPr>
          <w:rFonts w:ascii="Arial" w:hAnsi="Arial" w:cs="Arial"/>
          <w:color w:val="000000" w:themeColor="text1"/>
          <w:sz w:val="22"/>
          <w:szCs w:val="22"/>
        </w:rPr>
      </w:pPr>
      <w:r>
        <w:rPr>
          <w:rFonts w:ascii="Arial" w:hAnsi="Arial" w:cs="Arial"/>
          <w:color w:val="000000" w:themeColor="text1"/>
          <w:sz w:val="22"/>
          <w:szCs w:val="22"/>
        </w:rPr>
        <w:t xml:space="preserve">Een cijns van 8 pond payment door Gerardus zn.v.Gerardus van Gaal en Catharina zijn zuster uit onderpanden te Schijndel dd. 17 april 1498, idem nog 4 pond payment met gelofte van Lenard zn.v.w. Jacob Coppens uit onderpanden te Schijndel met schepenbrief dd. 27 augustus 1461 aangekomen via transport t.b.v. Samuel Loeff </w:t>
      </w:r>
    </w:p>
    <w:p w14:paraId="19CD2BF4" w14:textId="77777777" w:rsidR="00BA7A76" w:rsidRDefault="00BA7A76" w:rsidP="00783DEC">
      <w:pPr>
        <w:rPr>
          <w:rFonts w:ascii="Arial" w:hAnsi="Arial" w:cs="Arial"/>
          <w:color w:val="000000" w:themeColor="text1"/>
          <w:sz w:val="22"/>
          <w:szCs w:val="22"/>
        </w:rPr>
      </w:pPr>
    </w:p>
    <w:p w14:paraId="1DF5AFC7" w14:textId="79FF40AD" w:rsidR="00BA7A76" w:rsidRPr="00BA7A76" w:rsidRDefault="00BA7A76" w:rsidP="00783DEC">
      <w:pPr>
        <w:rPr>
          <w:rFonts w:ascii="Arial" w:hAnsi="Arial" w:cs="Arial"/>
          <w:b/>
          <w:bCs/>
          <w:color w:val="000000" w:themeColor="text1"/>
          <w:sz w:val="22"/>
          <w:szCs w:val="22"/>
        </w:rPr>
      </w:pPr>
      <w:r w:rsidRPr="00BA7A76">
        <w:rPr>
          <w:rFonts w:ascii="Arial" w:hAnsi="Arial" w:cs="Arial"/>
          <w:b/>
          <w:bCs/>
          <w:color w:val="000000" w:themeColor="text1"/>
          <w:sz w:val="22"/>
          <w:szCs w:val="22"/>
        </w:rPr>
        <w:t>6243</w:t>
      </w:r>
    </w:p>
    <w:p w14:paraId="37E541AE" w14:textId="2B8AC063" w:rsidR="00BA7A76" w:rsidRPr="00BA7A76" w:rsidRDefault="00BA7A76" w:rsidP="00783DEC">
      <w:pPr>
        <w:rPr>
          <w:rFonts w:ascii="Arial" w:hAnsi="Arial" w:cs="Arial"/>
          <w:b/>
          <w:bCs/>
          <w:color w:val="000000" w:themeColor="text1"/>
          <w:sz w:val="22"/>
          <w:szCs w:val="22"/>
        </w:rPr>
      </w:pPr>
      <w:r w:rsidRPr="00BA7A76">
        <w:rPr>
          <w:rFonts w:ascii="Arial" w:hAnsi="Arial" w:cs="Arial"/>
          <w:b/>
          <w:bCs/>
          <w:color w:val="000000" w:themeColor="text1"/>
          <w:sz w:val="22"/>
          <w:szCs w:val="22"/>
        </w:rPr>
        <w:t>BP 1744 folio 202v september 1749</w:t>
      </w:r>
    </w:p>
    <w:p w14:paraId="6BBA9EFD" w14:textId="63E64A70" w:rsidR="00BA7A76" w:rsidRDefault="00BA7A76" w:rsidP="00783DEC">
      <w:pPr>
        <w:rPr>
          <w:rFonts w:ascii="Arial" w:hAnsi="Arial" w:cs="Arial"/>
          <w:color w:val="000000" w:themeColor="text1"/>
          <w:sz w:val="22"/>
          <w:szCs w:val="22"/>
        </w:rPr>
      </w:pPr>
      <w:r>
        <w:rPr>
          <w:rFonts w:ascii="Arial" w:hAnsi="Arial" w:cs="Arial"/>
          <w:color w:val="000000" w:themeColor="text1"/>
          <w:sz w:val="22"/>
          <w:szCs w:val="22"/>
        </w:rPr>
        <w:t>Jan Jansse van Schijndel te ‘sBosch over een teulland van 1 ½ lopense te St.Michielsgestel met als belendingen de weduwe van Hendrik van de Westerlaeke, de weduwe Gerit Smits, de weduwe Peter Goossens, Huijbert Hendrik van der Steen via transport aangekomen bij wijlen Arnoldus van Schijndel , Jan Peters van de Pol</w:t>
      </w:r>
    </w:p>
    <w:p w14:paraId="66EE4EDD" w14:textId="77777777" w:rsidR="00BA7A76" w:rsidRDefault="00BA7A76" w:rsidP="00783DEC">
      <w:pPr>
        <w:rPr>
          <w:rFonts w:ascii="Arial" w:hAnsi="Arial" w:cs="Arial"/>
          <w:color w:val="000000" w:themeColor="text1"/>
          <w:sz w:val="22"/>
          <w:szCs w:val="22"/>
        </w:rPr>
      </w:pPr>
    </w:p>
    <w:p w14:paraId="42F7D442" w14:textId="2166822D" w:rsidR="00BA7A76" w:rsidRPr="00180936" w:rsidRDefault="00BA7A76" w:rsidP="00783DEC">
      <w:pPr>
        <w:rPr>
          <w:rFonts w:ascii="Arial" w:hAnsi="Arial" w:cs="Arial"/>
          <w:b/>
          <w:bCs/>
          <w:color w:val="000000" w:themeColor="text1"/>
          <w:sz w:val="22"/>
          <w:szCs w:val="22"/>
        </w:rPr>
      </w:pPr>
      <w:r w:rsidRPr="00180936">
        <w:rPr>
          <w:rFonts w:ascii="Arial" w:hAnsi="Arial" w:cs="Arial"/>
          <w:b/>
          <w:bCs/>
          <w:color w:val="000000" w:themeColor="text1"/>
          <w:sz w:val="22"/>
          <w:szCs w:val="22"/>
        </w:rPr>
        <w:t>6244</w:t>
      </w:r>
    </w:p>
    <w:p w14:paraId="3EA89393" w14:textId="0FF565F7" w:rsidR="00BA7A76" w:rsidRPr="00180936" w:rsidRDefault="00BA7A76" w:rsidP="00783DEC">
      <w:pPr>
        <w:rPr>
          <w:rFonts w:ascii="Arial" w:hAnsi="Arial" w:cs="Arial"/>
          <w:b/>
          <w:bCs/>
          <w:color w:val="000000" w:themeColor="text1"/>
          <w:sz w:val="22"/>
          <w:szCs w:val="22"/>
        </w:rPr>
      </w:pPr>
      <w:r w:rsidRPr="00180936">
        <w:rPr>
          <w:rFonts w:ascii="Arial" w:hAnsi="Arial" w:cs="Arial"/>
          <w:b/>
          <w:bCs/>
          <w:color w:val="000000" w:themeColor="text1"/>
          <w:sz w:val="22"/>
          <w:szCs w:val="22"/>
        </w:rPr>
        <w:t>BP 1744 folio 219r oktober 1749</w:t>
      </w:r>
    </w:p>
    <w:p w14:paraId="6F03C2F6" w14:textId="18A4A896" w:rsidR="00BA7A76" w:rsidRDefault="00180936" w:rsidP="00783DEC">
      <w:pPr>
        <w:rPr>
          <w:rFonts w:ascii="Arial" w:hAnsi="Arial" w:cs="Arial"/>
          <w:color w:val="000000" w:themeColor="text1"/>
          <w:sz w:val="22"/>
          <w:szCs w:val="22"/>
        </w:rPr>
      </w:pPr>
      <w:r>
        <w:rPr>
          <w:rFonts w:ascii="Arial" w:hAnsi="Arial" w:cs="Arial"/>
          <w:color w:val="000000" w:themeColor="text1"/>
          <w:sz w:val="22"/>
          <w:szCs w:val="22"/>
        </w:rPr>
        <w:t xml:space="preserve">Petrus Schoenmakers te ‘sBosch over een akker </w:t>
      </w:r>
      <w:r w:rsidRPr="00180936">
        <w:rPr>
          <w:rFonts w:ascii="Arial" w:hAnsi="Arial" w:cs="Arial"/>
          <w:b/>
          <w:bCs/>
          <w:color w:val="000000" w:themeColor="text1"/>
          <w:sz w:val="22"/>
          <w:szCs w:val="22"/>
          <w:u w:val="single"/>
        </w:rPr>
        <w:t>in den Elschot in den Houtert</w:t>
      </w:r>
      <w:r>
        <w:rPr>
          <w:rFonts w:ascii="Arial" w:hAnsi="Arial" w:cs="Arial"/>
          <w:color w:val="000000" w:themeColor="text1"/>
          <w:sz w:val="22"/>
          <w:szCs w:val="22"/>
        </w:rPr>
        <w:t xml:space="preserve"> </w:t>
      </w:r>
    </w:p>
    <w:p w14:paraId="71CB9738" w14:textId="77777777" w:rsidR="00180936" w:rsidRDefault="00180936" w:rsidP="00783DEC">
      <w:pPr>
        <w:rPr>
          <w:rFonts w:ascii="Arial" w:hAnsi="Arial" w:cs="Arial"/>
          <w:color w:val="000000" w:themeColor="text1"/>
          <w:sz w:val="22"/>
          <w:szCs w:val="22"/>
        </w:rPr>
      </w:pPr>
    </w:p>
    <w:p w14:paraId="6CA6CB8A" w14:textId="509FD0F9" w:rsidR="00180936" w:rsidRPr="00046281" w:rsidRDefault="00180936" w:rsidP="00783DEC">
      <w:pPr>
        <w:rPr>
          <w:rFonts w:ascii="Arial" w:hAnsi="Arial" w:cs="Arial"/>
          <w:b/>
          <w:bCs/>
          <w:color w:val="000000" w:themeColor="text1"/>
          <w:sz w:val="22"/>
          <w:szCs w:val="22"/>
        </w:rPr>
      </w:pPr>
      <w:r w:rsidRPr="00046281">
        <w:rPr>
          <w:rFonts w:ascii="Arial" w:hAnsi="Arial" w:cs="Arial"/>
          <w:b/>
          <w:bCs/>
          <w:color w:val="000000" w:themeColor="text1"/>
          <w:sz w:val="22"/>
          <w:szCs w:val="22"/>
        </w:rPr>
        <w:t>6245</w:t>
      </w:r>
    </w:p>
    <w:p w14:paraId="69471F64" w14:textId="1858DECC" w:rsidR="00180936" w:rsidRPr="00046281" w:rsidRDefault="00180936" w:rsidP="00783DEC">
      <w:pPr>
        <w:rPr>
          <w:rFonts w:ascii="Arial" w:hAnsi="Arial" w:cs="Arial"/>
          <w:b/>
          <w:bCs/>
          <w:color w:val="000000" w:themeColor="text1"/>
          <w:sz w:val="22"/>
          <w:szCs w:val="22"/>
        </w:rPr>
      </w:pPr>
      <w:r w:rsidRPr="00046281">
        <w:rPr>
          <w:rFonts w:ascii="Arial" w:hAnsi="Arial" w:cs="Arial"/>
          <w:b/>
          <w:bCs/>
          <w:color w:val="000000" w:themeColor="text1"/>
          <w:sz w:val="22"/>
          <w:szCs w:val="22"/>
        </w:rPr>
        <w:t>BP 1740 folio 204v maart 1750</w:t>
      </w:r>
    </w:p>
    <w:p w14:paraId="764BE142" w14:textId="4F393E99" w:rsidR="00046281" w:rsidRDefault="00180936" w:rsidP="00783DEC">
      <w:pPr>
        <w:rPr>
          <w:rFonts w:ascii="Arial" w:hAnsi="Arial" w:cs="Arial"/>
          <w:color w:val="000000" w:themeColor="text1"/>
          <w:sz w:val="22"/>
          <w:szCs w:val="22"/>
        </w:rPr>
      </w:pPr>
      <w:r>
        <w:rPr>
          <w:rFonts w:ascii="Arial" w:hAnsi="Arial" w:cs="Arial"/>
          <w:color w:val="000000" w:themeColor="text1"/>
          <w:sz w:val="22"/>
          <w:szCs w:val="22"/>
        </w:rPr>
        <w:t xml:space="preserve">Groot Gasthuis te ‘sBosch; een beemd genaamd den </w:t>
      </w:r>
      <w:r w:rsidRPr="00046281">
        <w:rPr>
          <w:rFonts w:ascii="Arial" w:hAnsi="Arial" w:cs="Arial"/>
          <w:b/>
          <w:bCs/>
          <w:i/>
          <w:iCs/>
          <w:color w:val="000000" w:themeColor="text1"/>
          <w:sz w:val="22"/>
          <w:szCs w:val="22"/>
        </w:rPr>
        <w:t>Boschbeempt genaamd in de Neefshole</w:t>
      </w:r>
      <w:r>
        <w:rPr>
          <w:rFonts w:ascii="Arial" w:hAnsi="Arial" w:cs="Arial"/>
          <w:color w:val="000000" w:themeColor="text1"/>
          <w:sz w:val="22"/>
          <w:szCs w:val="22"/>
        </w:rPr>
        <w:t xml:space="preserve"> groot 4 `5 karren hooi en een koeweike, Lambertus van Rosmalen </w:t>
      </w:r>
      <w:r w:rsidRPr="00046281">
        <w:rPr>
          <w:rFonts w:ascii="Arial" w:hAnsi="Arial" w:cs="Arial"/>
          <w:b/>
          <w:bCs/>
          <w:color w:val="000000" w:themeColor="text1"/>
          <w:sz w:val="22"/>
          <w:szCs w:val="22"/>
          <w:u w:val="single"/>
        </w:rPr>
        <w:t>mr. bakker en korenkoper</w:t>
      </w:r>
      <w:r>
        <w:rPr>
          <w:rFonts w:ascii="Arial" w:hAnsi="Arial" w:cs="Arial"/>
          <w:color w:val="000000" w:themeColor="text1"/>
          <w:sz w:val="22"/>
          <w:szCs w:val="22"/>
        </w:rPr>
        <w:t xml:space="preserve"> te ‘sBosch; 3 st., 6 st. en 8 penn., 2 st. en 4 penn., 2 st. aan het cijnsboek der domeinen, 1 gl. aan de Graaf van Maldgem</w:t>
      </w:r>
      <w:r w:rsidR="00046281">
        <w:rPr>
          <w:rFonts w:ascii="Arial" w:hAnsi="Arial" w:cs="Arial"/>
          <w:color w:val="000000" w:themeColor="text1"/>
          <w:sz w:val="22"/>
          <w:szCs w:val="22"/>
        </w:rPr>
        <w:t xml:space="preserve">; een hoeve met landerijen opgaande bomen en schaarhout te Schijndel die wordt gebruikt door Maria weduwe van Jan Teunisse Verhaegen voor 109 gl. </w:t>
      </w:r>
    </w:p>
    <w:p w14:paraId="1C5505D3" w14:textId="77777777" w:rsidR="00046281" w:rsidRDefault="00046281" w:rsidP="00783DEC">
      <w:pPr>
        <w:rPr>
          <w:rFonts w:ascii="Arial" w:hAnsi="Arial" w:cs="Arial"/>
          <w:color w:val="000000" w:themeColor="text1"/>
          <w:sz w:val="22"/>
          <w:szCs w:val="22"/>
        </w:rPr>
      </w:pPr>
    </w:p>
    <w:p w14:paraId="7D83AF3E" w14:textId="0664D26E" w:rsidR="00046281" w:rsidRPr="00854DD1" w:rsidRDefault="00046281" w:rsidP="00783DEC">
      <w:pPr>
        <w:rPr>
          <w:rFonts w:ascii="Arial" w:hAnsi="Arial" w:cs="Arial"/>
          <w:b/>
          <w:bCs/>
          <w:color w:val="000000" w:themeColor="text1"/>
          <w:sz w:val="22"/>
          <w:szCs w:val="22"/>
        </w:rPr>
      </w:pPr>
      <w:r w:rsidRPr="00854DD1">
        <w:rPr>
          <w:rFonts w:ascii="Arial" w:hAnsi="Arial" w:cs="Arial"/>
          <w:b/>
          <w:bCs/>
          <w:color w:val="000000" w:themeColor="text1"/>
          <w:sz w:val="22"/>
          <w:szCs w:val="22"/>
        </w:rPr>
        <w:t>6246</w:t>
      </w:r>
    </w:p>
    <w:p w14:paraId="6C9F66F3" w14:textId="748B0E6A" w:rsidR="00046281" w:rsidRPr="00854DD1" w:rsidRDefault="00046281" w:rsidP="00783DEC">
      <w:pPr>
        <w:rPr>
          <w:rFonts w:ascii="Arial" w:hAnsi="Arial" w:cs="Arial"/>
          <w:b/>
          <w:bCs/>
          <w:color w:val="000000" w:themeColor="text1"/>
          <w:sz w:val="22"/>
          <w:szCs w:val="22"/>
        </w:rPr>
      </w:pPr>
      <w:r w:rsidRPr="00854DD1">
        <w:rPr>
          <w:rFonts w:ascii="Arial" w:hAnsi="Arial" w:cs="Arial"/>
          <w:b/>
          <w:bCs/>
          <w:color w:val="000000" w:themeColor="text1"/>
          <w:sz w:val="22"/>
          <w:szCs w:val="22"/>
        </w:rPr>
        <w:t xml:space="preserve">BP </w:t>
      </w:r>
      <w:r w:rsidR="007D0868" w:rsidRPr="00854DD1">
        <w:rPr>
          <w:rFonts w:ascii="Arial" w:hAnsi="Arial" w:cs="Arial"/>
          <w:b/>
          <w:bCs/>
          <w:color w:val="000000" w:themeColor="text1"/>
          <w:sz w:val="22"/>
          <w:szCs w:val="22"/>
        </w:rPr>
        <w:t>1740 folio 210v april 1750</w:t>
      </w:r>
    </w:p>
    <w:p w14:paraId="51F76652" w14:textId="452AF701" w:rsidR="007D0868" w:rsidRDefault="007D0868" w:rsidP="00783DEC">
      <w:pPr>
        <w:rPr>
          <w:rFonts w:ascii="Arial" w:hAnsi="Arial" w:cs="Arial"/>
          <w:color w:val="000000" w:themeColor="text1"/>
          <w:sz w:val="22"/>
          <w:szCs w:val="22"/>
        </w:rPr>
      </w:pPr>
      <w:r>
        <w:rPr>
          <w:rFonts w:ascii="Arial" w:hAnsi="Arial" w:cs="Arial"/>
          <w:color w:val="000000" w:themeColor="text1"/>
          <w:sz w:val="22"/>
          <w:szCs w:val="22"/>
        </w:rPr>
        <w:t xml:space="preserve">Vermelding van het Groot Gasthuis; </w:t>
      </w:r>
      <w:r w:rsidR="00854DD1">
        <w:rPr>
          <w:rFonts w:ascii="Arial" w:hAnsi="Arial" w:cs="Arial"/>
          <w:color w:val="000000" w:themeColor="text1"/>
          <w:sz w:val="22"/>
          <w:szCs w:val="22"/>
        </w:rPr>
        <w:t xml:space="preserve">Adriaan Poulus van Veggel, enige percelen omtrent </w:t>
      </w:r>
      <w:r w:rsidR="00854DD1" w:rsidRPr="00854DD1">
        <w:rPr>
          <w:rFonts w:ascii="Arial" w:hAnsi="Arial" w:cs="Arial"/>
          <w:b/>
          <w:bCs/>
          <w:color w:val="000000" w:themeColor="text1"/>
          <w:sz w:val="22"/>
          <w:szCs w:val="22"/>
          <w:u w:val="single"/>
        </w:rPr>
        <w:t>het Swaanehoeffke te Schijndel</w:t>
      </w:r>
      <w:r w:rsidR="00854DD1">
        <w:rPr>
          <w:rFonts w:ascii="Arial" w:hAnsi="Arial" w:cs="Arial"/>
          <w:color w:val="000000" w:themeColor="text1"/>
          <w:sz w:val="22"/>
          <w:szCs w:val="22"/>
        </w:rPr>
        <w:t xml:space="preserve">, beleningen de erfgenamen van Willemijn Ariens Verhoeven, </w:t>
      </w:r>
      <w:r w:rsidR="00854DD1" w:rsidRPr="00854DD1">
        <w:rPr>
          <w:rFonts w:ascii="Arial" w:hAnsi="Arial" w:cs="Arial"/>
          <w:b/>
          <w:bCs/>
          <w:color w:val="000000" w:themeColor="text1"/>
          <w:sz w:val="22"/>
          <w:szCs w:val="22"/>
          <w:u w:val="single"/>
        </w:rPr>
        <w:t>den Gasthuijsacker</w:t>
      </w:r>
      <w:r w:rsidR="00854DD1">
        <w:rPr>
          <w:rFonts w:ascii="Arial" w:hAnsi="Arial" w:cs="Arial"/>
          <w:color w:val="000000" w:themeColor="text1"/>
          <w:sz w:val="22"/>
          <w:szCs w:val="22"/>
        </w:rPr>
        <w:t>, Gerrit Jacob van Caathoven en Eijmert Voets</w:t>
      </w:r>
    </w:p>
    <w:p w14:paraId="2BB99904" w14:textId="77777777" w:rsidR="00854DD1" w:rsidRDefault="00854DD1" w:rsidP="00783DEC">
      <w:pPr>
        <w:rPr>
          <w:rFonts w:ascii="Arial" w:hAnsi="Arial" w:cs="Arial"/>
          <w:color w:val="000000" w:themeColor="text1"/>
          <w:sz w:val="22"/>
          <w:szCs w:val="22"/>
        </w:rPr>
      </w:pPr>
    </w:p>
    <w:p w14:paraId="6AE6EE87" w14:textId="1266BE90" w:rsidR="00854DD1" w:rsidRPr="009E5C97" w:rsidRDefault="00854DD1" w:rsidP="00783DEC">
      <w:pPr>
        <w:rPr>
          <w:rFonts w:ascii="Arial" w:hAnsi="Arial" w:cs="Arial"/>
          <w:b/>
          <w:bCs/>
          <w:color w:val="000000" w:themeColor="text1"/>
          <w:sz w:val="22"/>
          <w:szCs w:val="22"/>
        </w:rPr>
      </w:pPr>
      <w:r w:rsidRPr="009E5C97">
        <w:rPr>
          <w:rFonts w:ascii="Arial" w:hAnsi="Arial" w:cs="Arial"/>
          <w:b/>
          <w:bCs/>
          <w:color w:val="000000" w:themeColor="text1"/>
          <w:sz w:val="22"/>
          <w:szCs w:val="22"/>
        </w:rPr>
        <w:t>6247</w:t>
      </w:r>
    </w:p>
    <w:p w14:paraId="1D3C62FF" w14:textId="645CE27B" w:rsidR="00854DD1" w:rsidRPr="009E5C97" w:rsidRDefault="00854DD1" w:rsidP="00783DEC">
      <w:pPr>
        <w:rPr>
          <w:rFonts w:ascii="Arial" w:hAnsi="Arial" w:cs="Arial"/>
          <w:b/>
          <w:bCs/>
          <w:color w:val="000000" w:themeColor="text1"/>
          <w:sz w:val="22"/>
          <w:szCs w:val="22"/>
        </w:rPr>
      </w:pPr>
      <w:r w:rsidRPr="009E5C97">
        <w:rPr>
          <w:rFonts w:ascii="Arial" w:hAnsi="Arial" w:cs="Arial"/>
          <w:b/>
          <w:bCs/>
          <w:color w:val="000000" w:themeColor="text1"/>
          <w:sz w:val="22"/>
          <w:szCs w:val="22"/>
        </w:rPr>
        <w:t xml:space="preserve">BP </w:t>
      </w:r>
      <w:r w:rsidR="009E5C97" w:rsidRPr="009E5C97">
        <w:rPr>
          <w:rFonts w:ascii="Arial" w:hAnsi="Arial" w:cs="Arial"/>
          <w:b/>
          <w:bCs/>
          <w:color w:val="000000" w:themeColor="text1"/>
          <w:sz w:val="22"/>
          <w:szCs w:val="22"/>
        </w:rPr>
        <w:t>1740 folio 214v april 1750</w:t>
      </w:r>
    </w:p>
    <w:p w14:paraId="1D6D615F" w14:textId="52AACAB0" w:rsidR="009E5C97" w:rsidRDefault="009E5C97" w:rsidP="00783DEC">
      <w:pPr>
        <w:rPr>
          <w:rFonts w:ascii="Arial" w:hAnsi="Arial" w:cs="Arial"/>
          <w:color w:val="000000" w:themeColor="text1"/>
          <w:sz w:val="22"/>
          <w:szCs w:val="22"/>
        </w:rPr>
      </w:pPr>
      <w:r>
        <w:rPr>
          <w:rFonts w:ascii="Arial" w:hAnsi="Arial" w:cs="Arial"/>
          <w:color w:val="000000" w:themeColor="text1"/>
          <w:sz w:val="22"/>
          <w:szCs w:val="22"/>
        </w:rPr>
        <w:t xml:space="preserve">Vermelding van het Groot Gasthuis; Willem Daniel de Jongh </w:t>
      </w:r>
      <w:r w:rsidRPr="009E5C97">
        <w:rPr>
          <w:rFonts w:ascii="Arial" w:hAnsi="Arial" w:cs="Arial"/>
          <w:b/>
          <w:bCs/>
          <w:color w:val="000000" w:themeColor="text1"/>
          <w:sz w:val="22"/>
          <w:szCs w:val="22"/>
          <w:u w:val="single"/>
        </w:rPr>
        <w:t>stadhouder van Kempenland</w:t>
      </w:r>
      <w:r>
        <w:rPr>
          <w:rFonts w:ascii="Arial" w:hAnsi="Arial" w:cs="Arial"/>
          <w:color w:val="000000" w:themeColor="text1"/>
          <w:sz w:val="22"/>
          <w:szCs w:val="22"/>
        </w:rPr>
        <w:t xml:space="preserve">, procuratiebrief dd. 10 april 1750, schepenen van Heeze; stuk teulland te </w:t>
      </w:r>
      <w:r>
        <w:rPr>
          <w:rFonts w:ascii="Arial" w:hAnsi="Arial" w:cs="Arial"/>
          <w:color w:val="000000" w:themeColor="text1"/>
          <w:sz w:val="22"/>
          <w:szCs w:val="22"/>
        </w:rPr>
        <w:lastRenderedPageBreak/>
        <w:t xml:space="preserve">Schijndel genaamd </w:t>
      </w:r>
      <w:r w:rsidRPr="009E5C97">
        <w:rPr>
          <w:rFonts w:ascii="Arial" w:hAnsi="Arial" w:cs="Arial"/>
          <w:b/>
          <w:bCs/>
          <w:color w:val="000000" w:themeColor="text1"/>
          <w:sz w:val="22"/>
          <w:szCs w:val="22"/>
          <w:u w:val="single"/>
        </w:rPr>
        <w:t>de Vos</w:t>
      </w:r>
      <w:r>
        <w:rPr>
          <w:rFonts w:ascii="Arial" w:hAnsi="Arial" w:cs="Arial"/>
          <w:color w:val="000000" w:themeColor="text1"/>
          <w:sz w:val="22"/>
          <w:szCs w:val="22"/>
        </w:rPr>
        <w:t xml:space="preserve"> ¾ lopense met als belendingen Gulliam Booschot, Dielis Ariens van Liempdt, Aart van Heeswijk, </w:t>
      </w:r>
      <w:r w:rsidRPr="00E1720D">
        <w:rPr>
          <w:rFonts w:ascii="Arial" w:hAnsi="Arial" w:cs="Arial"/>
          <w:b/>
          <w:bCs/>
          <w:color w:val="000000" w:themeColor="text1"/>
          <w:sz w:val="22"/>
          <w:szCs w:val="22"/>
          <w:u w:val="single"/>
        </w:rPr>
        <w:t>de Armen van Schijndel</w:t>
      </w:r>
      <w:r>
        <w:rPr>
          <w:rFonts w:ascii="Arial" w:hAnsi="Arial" w:cs="Arial"/>
          <w:color w:val="000000" w:themeColor="text1"/>
          <w:sz w:val="22"/>
          <w:szCs w:val="22"/>
        </w:rPr>
        <w:t>, transport aan Arnoldus Joost Verhagen te Schijndel</w:t>
      </w:r>
    </w:p>
    <w:p w14:paraId="1EBAABD1" w14:textId="77777777" w:rsidR="009E5C97" w:rsidRDefault="009E5C97" w:rsidP="00783DEC">
      <w:pPr>
        <w:rPr>
          <w:rFonts w:ascii="Arial" w:hAnsi="Arial" w:cs="Arial"/>
          <w:color w:val="000000" w:themeColor="text1"/>
          <w:sz w:val="22"/>
          <w:szCs w:val="22"/>
        </w:rPr>
      </w:pPr>
    </w:p>
    <w:p w14:paraId="08A75518" w14:textId="34D9ECC4" w:rsidR="009E5C97" w:rsidRPr="00E1720D" w:rsidRDefault="009E5C97" w:rsidP="00783DEC">
      <w:pPr>
        <w:rPr>
          <w:rFonts w:ascii="Arial" w:hAnsi="Arial" w:cs="Arial"/>
          <w:b/>
          <w:bCs/>
          <w:color w:val="000000" w:themeColor="text1"/>
          <w:sz w:val="22"/>
          <w:szCs w:val="22"/>
        </w:rPr>
      </w:pPr>
      <w:r w:rsidRPr="00E1720D">
        <w:rPr>
          <w:rFonts w:ascii="Arial" w:hAnsi="Arial" w:cs="Arial"/>
          <w:b/>
          <w:bCs/>
          <w:color w:val="000000" w:themeColor="text1"/>
          <w:sz w:val="22"/>
          <w:szCs w:val="22"/>
        </w:rPr>
        <w:t>6248</w:t>
      </w:r>
    </w:p>
    <w:p w14:paraId="343178AB" w14:textId="6BA2CE54" w:rsidR="009E5C97" w:rsidRPr="00E1720D" w:rsidRDefault="009E5C97" w:rsidP="00783DEC">
      <w:pPr>
        <w:rPr>
          <w:rFonts w:ascii="Arial" w:hAnsi="Arial" w:cs="Arial"/>
          <w:b/>
          <w:bCs/>
          <w:color w:val="000000" w:themeColor="text1"/>
          <w:sz w:val="22"/>
          <w:szCs w:val="22"/>
        </w:rPr>
      </w:pPr>
      <w:r w:rsidRPr="00E1720D">
        <w:rPr>
          <w:rFonts w:ascii="Arial" w:hAnsi="Arial" w:cs="Arial"/>
          <w:b/>
          <w:bCs/>
          <w:color w:val="000000" w:themeColor="text1"/>
          <w:sz w:val="22"/>
          <w:szCs w:val="22"/>
        </w:rPr>
        <w:t>BP 1740 folio 215r april 1750</w:t>
      </w:r>
    </w:p>
    <w:p w14:paraId="2642C4EF" w14:textId="212A179B" w:rsidR="009E5C97" w:rsidRDefault="009E5C97" w:rsidP="00783DEC">
      <w:pPr>
        <w:rPr>
          <w:rFonts w:ascii="Arial" w:hAnsi="Arial" w:cs="Arial"/>
          <w:color w:val="000000" w:themeColor="text1"/>
          <w:sz w:val="22"/>
          <w:szCs w:val="22"/>
        </w:rPr>
      </w:pPr>
      <w:r>
        <w:rPr>
          <w:rFonts w:ascii="Arial" w:hAnsi="Arial" w:cs="Arial"/>
          <w:color w:val="000000" w:themeColor="text1"/>
          <w:sz w:val="22"/>
          <w:szCs w:val="22"/>
        </w:rPr>
        <w:t xml:space="preserve">Vermelding van het Groot Gasthuis; een stukje hooiland </w:t>
      </w:r>
      <w:r w:rsidRPr="00E1720D">
        <w:rPr>
          <w:rFonts w:ascii="Arial" w:hAnsi="Arial" w:cs="Arial"/>
          <w:b/>
          <w:bCs/>
          <w:color w:val="000000" w:themeColor="text1"/>
          <w:sz w:val="22"/>
          <w:szCs w:val="22"/>
          <w:u w:val="single"/>
        </w:rPr>
        <w:t>in de Blackenbeempt</w:t>
      </w:r>
      <w:r>
        <w:rPr>
          <w:rFonts w:ascii="Arial" w:hAnsi="Arial" w:cs="Arial"/>
          <w:color w:val="000000" w:themeColor="text1"/>
          <w:sz w:val="22"/>
          <w:szCs w:val="22"/>
        </w:rPr>
        <w:t xml:space="preserve">  groot een kar hooigewas en een perceeltje teulland </w:t>
      </w:r>
      <w:r w:rsidRPr="00E1720D">
        <w:rPr>
          <w:rFonts w:ascii="Arial" w:hAnsi="Arial" w:cs="Arial"/>
          <w:b/>
          <w:bCs/>
          <w:color w:val="000000" w:themeColor="text1"/>
          <w:sz w:val="22"/>
          <w:szCs w:val="22"/>
          <w:u w:val="single"/>
        </w:rPr>
        <w:t>in den Blakkenbeempt</w:t>
      </w:r>
      <w:r>
        <w:rPr>
          <w:rFonts w:ascii="Arial" w:hAnsi="Arial" w:cs="Arial"/>
          <w:color w:val="000000" w:themeColor="text1"/>
          <w:sz w:val="22"/>
          <w:szCs w:val="22"/>
        </w:rPr>
        <w:t xml:space="preserve"> </w:t>
      </w:r>
      <w:r w:rsidR="00E1720D">
        <w:rPr>
          <w:rFonts w:ascii="Arial" w:hAnsi="Arial" w:cs="Arial"/>
          <w:color w:val="000000" w:themeColor="text1"/>
          <w:sz w:val="22"/>
          <w:szCs w:val="22"/>
        </w:rPr>
        <w:t xml:space="preserve">¾ lopense te Schijndel met als belendingen Aart van de Laarschot, Rut Jan Willem Frensen, Jan Cornelis Bilwerk, Joost van de Sande, Cornelis Schenkels, transport van een stukje weiland naast Aart van Heeswijk, transport aan Jan Jan Adriaan Verhagen, stukje akkerland </w:t>
      </w:r>
      <w:r w:rsidR="00E1720D" w:rsidRPr="00E1720D">
        <w:rPr>
          <w:rFonts w:ascii="Arial" w:hAnsi="Arial" w:cs="Arial"/>
          <w:b/>
          <w:bCs/>
          <w:color w:val="000000" w:themeColor="text1"/>
          <w:sz w:val="22"/>
          <w:szCs w:val="22"/>
          <w:u w:val="single"/>
        </w:rPr>
        <w:t>omtrent het Cloosterpad</w:t>
      </w:r>
      <w:r w:rsidR="00E1720D">
        <w:rPr>
          <w:rFonts w:ascii="Arial" w:hAnsi="Arial" w:cs="Arial"/>
          <w:color w:val="000000" w:themeColor="text1"/>
          <w:sz w:val="22"/>
          <w:szCs w:val="22"/>
        </w:rPr>
        <w:t xml:space="preserve"> ¼ lopense naast Elias Cluijtmans en Johannis Jan Willem …..</w:t>
      </w:r>
    </w:p>
    <w:p w14:paraId="2DE6EE50" w14:textId="77777777" w:rsidR="00E1720D" w:rsidRDefault="00E1720D" w:rsidP="00783DEC">
      <w:pPr>
        <w:rPr>
          <w:rFonts w:ascii="Arial" w:hAnsi="Arial" w:cs="Arial"/>
          <w:color w:val="000000" w:themeColor="text1"/>
          <w:sz w:val="22"/>
          <w:szCs w:val="22"/>
        </w:rPr>
      </w:pPr>
    </w:p>
    <w:p w14:paraId="383D426D" w14:textId="66E3F950" w:rsidR="00E1720D" w:rsidRPr="00E1720D" w:rsidRDefault="00E1720D" w:rsidP="00783DEC">
      <w:pPr>
        <w:rPr>
          <w:rFonts w:ascii="Arial" w:hAnsi="Arial" w:cs="Arial"/>
          <w:b/>
          <w:bCs/>
          <w:color w:val="000000" w:themeColor="text1"/>
          <w:sz w:val="22"/>
          <w:szCs w:val="22"/>
        </w:rPr>
      </w:pPr>
      <w:r w:rsidRPr="00E1720D">
        <w:rPr>
          <w:rFonts w:ascii="Arial" w:hAnsi="Arial" w:cs="Arial"/>
          <w:b/>
          <w:bCs/>
          <w:color w:val="000000" w:themeColor="text1"/>
          <w:sz w:val="22"/>
          <w:szCs w:val="22"/>
        </w:rPr>
        <w:t>6249</w:t>
      </w:r>
    </w:p>
    <w:p w14:paraId="04816F6D" w14:textId="3A7B7FE1" w:rsidR="00E1720D" w:rsidRPr="00E1720D" w:rsidRDefault="00E1720D" w:rsidP="00783DEC">
      <w:pPr>
        <w:rPr>
          <w:rFonts w:ascii="Arial" w:hAnsi="Arial" w:cs="Arial"/>
          <w:b/>
          <w:bCs/>
          <w:color w:val="000000" w:themeColor="text1"/>
          <w:sz w:val="22"/>
          <w:szCs w:val="22"/>
        </w:rPr>
      </w:pPr>
      <w:r w:rsidRPr="00E1720D">
        <w:rPr>
          <w:rFonts w:ascii="Arial" w:hAnsi="Arial" w:cs="Arial"/>
          <w:b/>
          <w:bCs/>
          <w:color w:val="000000" w:themeColor="text1"/>
          <w:sz w:val="22"/>
          <w:szCs w:val="22"/>
        </w:rPr>
        <w:t>BP 1740 folio 215v april 1750</w:t>
      </w:r>
    </w:p>
    <w:p w14:paraId="3BA3F694" w14:textId="31D6598B" w:rsidR="00E1720D" w:rsidRDefault="00E1720D" w:rsidP="00783DEC">
      <w:pPr>
        <w:rPr>
          <w:rFonts w:ascii="Arial" w:hAnsi="Arial" w:cs="Arial"/>
          <w:color w:val="000000" w:themeColor="text1"/>
          <w:sz w:val="22"/>
          <w:szCs w:val="22"/>
        </w:rPr>
      </w:pPr>
      <w:r>
        <w:rPr>
          <w:rFonts w:ascii="Arial" w:hAnsi="Arial" w:cs="Arial"/>
          <w:color w:val="000000" w:themeColor="text1"/>
          <w:sz w:val="22"/>
          <w:szCs w:val="22"/>
        </w:rPr>
        <w:t xml:space="preserve">Vermeldding van het Groot Gasthuis; aen </w:t>
      </w:r>
      <w:r w:rsidRPr="00E1720D">
        <w:rPr>
          <w:rFonts w:ascii="Arial" w:hAnsi="Arial" w:cs="Arial"/>
          <w:b/>
          <w:bCs/>
          <w:color w:val="000000" w:themeColor="text1"/>
          <w:sz w:val="22"/>
          <w:szCs w:val="22"/>
          <w:u w:val="single"/>
        </w:rPr>
        <w:t>het Cloosterpadt</w:t>
      </w:r>
      <w:r>
        <w:rPr>
          <w:rFonts w:ascii="Arial" w:hAnsi="Arial" w:cs="Arial"/>
          <w:color w:val="000000" w:themeColor="text1"/>
          <w:sz w:val="22"/>
          <w:szCs w:val="22"/>
        </w:rPr>
        <w:t xml:space="preserve">, transport aan de Heer Idelth pastoor te Schijndel, een akker genaamd den Doornacker 4 lopensen met als belendingen Juffrouw van Deutekom, Eijmert van den Oetelaer, </w:t>
      </w:r>
      <w:r w:rsidRPr="00D73FFB">
        <w:rPr>
          <w:rFonts w:ascii="Arial" w:hAnsi="Arial" w:cs="Arial"/>
          <w:b/>
          <w:bCs/>
          <w:color w:val="000000" w:themeColor="text1"/>
          <w:sz w:val="22"/>
          <w:szCs w:val="22"/>
          <w:u w:val="single"/>
        </w:rPr>
        <w:t>den Broeksendijk, de Buenderstraet</w:t>
      </w:r>
      <w:r>
        <w:rPr>
          <w:rFonts w:ascii="Arial" w:hAnsi="Arial" w:cs="Arial"/>
          <w:color w:val="000000" w:themeColor="text1"/>
          <w:sz w:val="22"/>
          <w:szCs w:val="22"/>
        </w:rPr>
        <w:t xml:space="preserve">, transport aan Jan Adriaans te Schijndel; een stuk hooiland genaamd </w:t>
      </w:r>
      <w:r w:rsidRPr="00D73FFB">
        <w:rPr>
          <w:rFonts w:ascii="Arial" w:hAnsi="Arial" w:cs="Arial"/>
          <w:b/>
          <w:bCs/>
          <w:i/>
          <w:iCs/>
          <w:color w:val="000000" w:themeColor="text1"/>
          <w:sz w:val="22"/>
          <w:szCs w:val="22"/>
        </w:rPr>
        <w:t>het Nieuwlandt genaamd de Gemeene Hoeve</w:t>
      </w:r>
      <w:r w:rsidRPr="00D73FFB">
        <w:rPr>
          <w:rFonts w:ascii="Arial" w:hAnsi="Arial" w:cs="Arial"/>
          <w:i/>
          <w:iCs/>
          <w:color w:val="000000" w:themeColor="text1"/>
          <w:sz w:val="22"/>
          <w:szCs w:val="22"/>
        </w:rPr>
        <w:t xml:space="preserve"> 14 lopensen, </w:t>
      </w:r>
      <w:r w:rsidRPr="00D73FFB">
        <w:rPr>
          <w:rFonts w:ascii="Arial" w:hAnsi="Arial" w:cs="Arial"/>
          <w:b/>
          <w:bCs/>
          <w:i/>
          <w:iCs/>
          <w:color w:val="000000" w:themeColor="text1"/>
          <w:sz w:val="22"/>
          <w:szCs w:val="22"/>
        </w:rPr>
        <w:t>den Hoefdijk</w:t>
      </w:r>
      <w:r w:rsidR="00D73FFB">
        <w:rPr>
          <w:rFonts w:ascii="Arial" w:hAnsi="Arial" w:cs="Arial"/>
          <w:b/>
          <w:bCs/>
          <w:i/>
          <w:iCs/>
          <w:color w:val="000000" w:themeColor="text1"/>
          <w:sz w:val="22"/>
          <w:szCs w:val="22"/>
        </w:rPr>
        <w:t xml:space="preserve"> te Nuland</w:t>
      </w:r>
      <w:r>
        <w:rPr>
          <w:rFonts w:ascii="Arial" w:hAnsi="Arial" w:cs="Arial"/>
          <w:color w:val="000000" w:themeColor="text1"/>
          <w:sz w:val="22"/>
          <w:szCs w:val="22"/>
        </w:rPr>
        <w:t>, Hendrik Janse Spierincx</w:t>
      </w:r>
    </w:p>
    <w:p w14:paraId="1BE5CD86" w14:textId="77777777" w:rsidR="00E1720D" w:rsidRDefault="00E1720D" w:rsidP="00783DEC">
      <w:pPr>
        <w:rPr>
          <w:rFonts w:ascii="Arial" w:hAnsi="Arial" w:cs="Arial"/>
          <w:color w:val="000000" w:themeColor="text1"/>
          <w:sz w:val="22"/>
          <w:szCs w:val="22"/>
        </w:rPr>
      </w:pPr>
    </w:p>
    <w:p w14:paraId="56CE6910" w14:textId="43182411" w:rsidR="00E1720D" w:rsidRPr="00D73FFB" w:rsidRDefault="00D73FFB" w:rsidP="00783DEC">
      <w:pPr>
        <w:rPr>
          <w:rFonts w:ascii="Arial" w:hAnsi="Arial" w:cs="Arial"/>
          <w:b/>
          <w:bCs/>
          <w:color w:val="000000" w:themeColor="text1"/>
          <w:sz w:val="22"/>
          <w:szCs w:val="22"/>
        </w:rPr>
      </w:pPr>
      <w:r w:rsidRPr="00D73FFB">
        <w:rPr>
          <w:rFonts w:ascii="Arial" w:hAnsi="Arial" w:cs="Arial"/>
          <w:b/>
          <w:bCs/>
          <w:color w:val="000000" w:themeColor="text1"/>
          <w:sz w:val="22"/>
          <w:szCs w:val="22"/>
        </w:rPr>
        <w:t>6250</w:t>
      </w:r>
    </w:p>
    <w:p w14:paraId="129FDC2B" w14:textId="4796404C" w:rsidR="00D73FFB" w:rsidRPr="00D73FFB" w:rsidRDefault="00D73FFB" w:rsidP="00783DEC">
      <w:pPr>
        <w:rPr>
          <w:rFonts w:ascii="Arial" w:hAnsi="Arial" w:cs="Arial"/>
          <w:b/>
          <w:bCs/>
          <w:color w:val="000000" w:themeColor="text1"/>
          <w:sz w:val="22"/>
          <w:szCs w:val="22"/>
        </w:rPr>
      </w:pPr>
      <w:r w:rsidRPr="00D73FFB">
        <w:rPr>
          <w:rFonts w:ascii="Arial" w:hAnsi="Arial" w:cs="Arial"/>
          <w:b/>
          <w:bCs/>
          <w:color w:val="000000" w:themeColor="text1"/>
          <w:sz w:val="22"/>
          <w:szCs w:val="22"/>
        </w:rPr>
        <w:t>BP 1740 folio 218r april 1750</w:t>
      </w:r>
    </w:p>
    <w:p w14:paraId="6DA2BCEA" w14:textId="0010D394" w:rsidR="00D73FFB" w:rsidRPr="00D73FFB" w:rsidRDefault="00D73FFB"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Cornelis van Santvoort te St.Oedenrode; Migiel van den Acker, Adriaen Janse Schoenmakers, Elisabeth Janse Schoenmakers, allen te Schijndel, een akker van 3 lopensen </w:t>
      </w:r>
      <w:r w:rsidRPr="00D73FFB">
        <w:rPr>
          <w:rFonts w:ascii="Arial" w:hAnsi="Arial" w:cs="Arial"/>
          <w:b/>
          <w:bCs/>
          <w:color w:val="000000" w:themeColor="text1"/>
          <w:sz w:val="22"/>
          <w:szCs w:val="22"/>
          <w:u w:val="single"/>
        </w:rPr>
        <w:t>de Schilt in de Borne</w:t>
      </w:r>
      <w:r>
        <w:rPr>
          <w:rFonts w:ascii="Arial" w:hAnsi="Arial" w:cs="Arial"/>
          <w:color w:val="000000" w:themeColor="text1"/>
          <w:sz w:val="22"/>
          <w:szCs w:val="22"/>
        </w:rPr>
        <w:t xml:space="preserve">, weduwe van Gerit Schellekens, Jan Gijsbert Smits, aangekomen via hun ouders, transport aan </w:t>
      </w:r>
      <w:r w:rsidRPr="00D73FFB">
        <w:rPr>
          <w:rFonts w:ascii="Arial" w:hAnsi="Arial" w:cs="Arial"/>
          <w:b/>
          <w:bCs/>
          <w:color w:val="000000" w:themeColor="text1"/>
          <w:sz w:val="22"/>
          <w:szCs w:val="22"/>
          <w:u w:val="single"/>
        </w:rPr>
        <w:t>Heer Johan Vorstenbosch Heer van Aalst</w:t>
      </w:r>
    </w:p>
    <w:p w14:paraId="08D71334" w14:textId="77777777" w:rsidR="00D73FFB" w:rsidRDefault="00D73FFB" w:rsidP="00783DEC">
      <w:pPr>
        <w:rPr>
          <w:rFonts w:ascii="Arial" w:hAnsi="Arial" w:cs="Arial"/>
          <w:color w:val="000000" w:themeColor="text1"/>
          <w:sz w:val="22"/>
          <w:szCs w:val="22"/>
        </w:rPr>
      </w:pPr>
    </w:p>
    <w:p w14:paraId="620625C0" w14:textId="7184B262" w:rsidR="00D73FFB" w:rsidRPr="000D4A95" w:rsidRDefault="00D73FFB" w:rsidP="00783DEC">
      <w:pPr>
        <w:rPr>
          <w:rFonts w:ascii="Arial" w:hAnsi="Arial" w:cs="Arial"/>
          <w:b/>
          <w:bCs/>
          <w:color w:val="000000" w:themeColor="text1"/>
          <w:sz w:val="22"/>
          <w:szCs w:val="22"/>
        </w:rPr>
      </w:pPr>
      <w:r w:rsidRPr="000D4A95">
        <w:rPr>
          <w:rFonts w:ascii="Arial" w:hAnsi="Arial" w:cs="Arial"/>
          <w:b/>
          <w:bCs/>
          <w:color w:val="000000" w:themeColor="text1"/>
          <w:sz w:val="22"/>
          <w:szCs w:val="22"/>
        </w:rPr>
        <w:t>6251</w:t>
      </w:r>
    </w:p>
    <w:p w14:paraId="72C8F3E1" w14:textId="1BA4C0DE" w:rsidR="00D73FFB" w:rsidRPr="000D4A95" w:rsidRDefault="00D73FFB" w:rsidP="00783DEC">
      <w:pPr>
        <w:rPr>
          <w:rFonts w:ascii="Arial" w:hAnsi="Arial" w:cs="Arial"/>
          <w:b/>
          <w:bCs/>
          <w:color w:val="000000" w:themeColor="text1"/>
          <w:sz w:val="22"/>
          <w:szCs w:val="22"/>
        </w:rPr>
      </w:pPr>
      <w:r w:rsidRPr="000D4A95">
        <w:rPr>
          <w:rFonts w:ascii="Arial" w:hAnsi="Arial" w:cs="Arial"/>
          <w:b/>
          <w:bCs/>
          <w:color w:val="000000" w:themeColor="text1"/>
          <w:sz w:val="22"/>
          <w:szCs w:val="22"/>
        </w:rPr>
        <w:t>BP 1740 folio 218v april 1750</w:t>
      </w:r>
    </w:p>
    <w:p w14:paraId="65B1FE25" w14:textId="7654563E" w:rsidR="00D73FFB" w:rsidRDefault="00D73FFB" w:rsidP="00783DEC">
      <w:pPr>
        <w:rPr>
          <w:rFonts w:ascii="Arial" w:hAnsi="Arial" w:cs="Arial"/>
          <w:color w:val="000000" w:themeColor="text1"/>
          <w:sz w:val="22"/>
          <w:szCs w:val="22"/>
        </w:rPr>
      </w:pPr>
      <w:r>
        <w:rPr>
          <w:rFonts w:ascii="Arial" w:hAnsi="Arial" w:cs="Arial"/>
          <w:color w:val="000000" w:themeColor="text1"/>
          <w:sz w:val="22"/>
          <w:szCs w:val="22"/>
        </w:rPr>
        <w:t>Heer Johan Vorstenbosch Jeer te Aalst, 4 akkers 4 lopensen ter plaa</w:t>
      </w:r>
      <w:r w:rsidR="000D4A95">
        <w:rPr>
          <w:rFonts w:ascii="Arial" w:hAnsi="Arial" w:cs="Arial"/>
          <w:color w:val="000000" w:themeColor="text1"/>
          <w:sz w:val="22"/>
          <w:szCs w:val="22"/>
        </w:rPr>
        <w:t>ts</w:t>
      </w:r>
      <w:r>
        <w:rPr>
          <w:rFonts w:ascii="Arial" w:hAnsi="Arial" w:cs="Arial"/>
          <w:color w:val="000000" w:themeColor="text1"/>
          <w:sz w:val="22"/>
          <w:szCs w:val="22"/>
        </w:rPr>
        <w:t xml:space="preserve">e </w:t>
      </w:r>
      <w:r w:rsidRPr="000D4A95">
        <w:rPr>
          <w:rFonts w:ascii="Arial" w:hAnsi="Arial" w:cs="Arial"/>
          <w:b/>
          <w:bCs/>
          <w:color w:val="000000" w:themeColor="text1"/>
          <w:sz w:val="22"/>
          <w:szCs w:val="22"/>
          <w:u w:val="single"/>
        </w:rPr>
        <w:t>d’Oetelaer</w:t>
      </w:r>
      <w:r>
        <w:rPr>
          <w:rFonts w:ascii="Arial" w:hAnsi="Arial" w:cs="Arial"/>
          <w:color w:val="000000" w:themeColor="text1"/>
          <w:sz w:val="22"/>
          <w:szCs w:val="22"/>
        </w:rPr>
        <w:t xml:space="preserve"> met als belendingen Jan Voets, Hendrik Tilemans, Jan Voets, de gemeijnt, aangekomen via Andries Ambrosius Vorstenbosch  met transport aan Adriaentje Verhaegen weduwe van Adriaan Hendrik Voets te Schijndel</w:t>
      </w:r>
      <w:r w:rsidR="000D4A95">
        <w:rPr>
          <w:rFonts w:ascii="Arial" w:hAnsi="Arial" w:cs="Arial"/>
          <w:color w:val="000000" w:themeColor="text1"/>
          <w:sz w:val="22"/>
          <w:szCs w:val="22"/>
        </w:rPr>
        <w:t>; Maria Hendriks Vaaghts weduwe van wijlen Migiel Jacobs van Haaren, Cornelis Petronella Willem Jacob en Hendrina van Haren, schepenen van de dingbank Esch dd. 19 januari 1750</w:t>
      </w:r>
    </w:p>
    <w:p w14:paraId="603856BD" w14:textId="77777777" w:rsidR="000D4A95" w:rsidRDefault="000D4A95" w:rsidP="00783DEC">
      <w:pPr>
        <w:rPr>
          <w:rFonts w:ascii="Arial" w:hAnsi="Arial" w:cs="Arial"/>
          <w:color w:val="000000" w:themeColor="text1"/>
          <w:sz w:val="22"/>
          <w:szCs w:val="22"/>
        </w:rPr>
      </w:pPr>
    </w:p>
    <w:p w14:paraId="14105AA2" w14:textId="3643C636" w:rsidR="000D4A95" w:rsidRPr="000B7314" w:rsidRDefault="000D4A95" w:rsidP="00783DEC">
      <w:pPr>
        <w:rPr>
          <w:rFonts w:ascii="Arial" w:hAnsi="Arial" w:cs="Arial"/>
          <w:color w:val="FF0000"/>
          <w:sz w:val="22"/>
          <w:szCs w:val="22"/>
          <w:lang w:val="en-US"/>
        </w:rPr>
      </w:pPr>
      <w:r w:rsidRPr="000B7314">
        <w:rPr>
          <w:rFonts w:ascii="Arial" w:hAnsi="Arial" w:cs="Arial"/>
          <w:color w:val="FF0000"/>
          <w:sz w:val="22"/>
          <w:szCs w:val="22"/>
          <w:lang w:val="en-US"/>
        </w:rPr>
        <w:t>blad 469</w:t>
      </w:r>
    </w:p>
    <w:p w14:paraId="649E9C57" w14:textId="77777777" w:rsidR="000D4A95" w:rsidRPr="000B7314" w:rsidRDefault="000D4A95" w:rsidP="00783DEC">
      <w:pPr>
        <w:rPr>
          <w:rFonts w:ascii="Arial" w:hAnsi="Arial" w:cs="Arial"/>
          <w:b/>
          <w:bCs/>
          <w:color w:val="FF0000"/>
          <w:sz w:val="22"/>
          <w:szCs w:val="22"/>
          <w:lang w:val="en-US"/>
        </w:rPr>
      </w:pPr>
    </w:p>
    <w:p w14:paraId="49A9918D" w14:textId="536EBB2B" w:rsidR="000D4A95" w:rsidRPr="000B7314" w:rsidRDefault="000D4A95" w:rsidP="00783DEC">
      <w:pPr>
        <w:rPr>
          <w:rFonts w:ascii="Arial" w:hAnsi="Arial" w:cs="Arial"/>
          <w:b/>
          <w:bCs/>
          <w:color w:val="000000" w:themeColor="text1"/>
          <w:sz w:val="22"/>
          <w:szCs w:val="22"/>
          <w:lang w:val="en-US"/>
        </w:rPr>
      </w:pPr>
      <w:r w:rsidRPr="000B7314">
        <w:rPr>
          <w:rFonts w:ascii="Arial" w:hAnsi="Arial" w:cs="Arial"/>
          <w:b/>
          <w:bCs/>
          <w:color w:val="000000" w:themeColor="text1"/>
          <w:sz w:val="22"/>
          <w:szCs w:val="22"/>
          <w:lang w:val="en-US"/>
        </w:rPr>
        <w:t>6252</w:t>
      </w:r>
    </w:p>
    <w:p w14:paraId="653EE013" w14:textId="77777777" w:rsidR="000D4A95" w:rsidRPr="000B7314" w:rsidRDefault="000D4A95" w:rsidP="00783DEC">
      <w:pPr>
        <w:rPr>
          <w:rFonts w:ascii="Arial" w:hAnsi="Arial" w:cs="Arial"/>
          <w:b/>
          <w:bCs/>
          <w:color w:val="000000" w:themeColor="text1"/>
          <w:sz w:val="22"/>
          <w:szCs w:val="22"/>
          <w:lang w:val="en-US"/>
        </w:rPr>
      </w:pPr>
      <w:r w:rsidRPr="000B7314">
        <w:rPr>
          <w:rFonts w:ascii="Arial" w:hAnsi="Arial" w:cs="Arial"/>
          <w:b/>
          <w:bCs/>
          <w:color w:val="000000" w:themeColor="text1"/>
          <w:sz w:val="22"/>
          <w:szCs w:val="22"/>
          <w:lang w:val="en-US"/>
        </w:rPr>
        <w:t>BP 1740 folio 222r april 1750</w:t>
      </w:r>
    </w:p>
    <w:p w14:paraId="212C9410" w14:textId="77777777" w:rsidR="000D4A95" w:rsidRDefault="000D4A95" w:rsidP="00783DEC">
      <w:pPr>
        <w:rPr>
          <w:rFonts w:ascii="Arial" w:hAnsi="Arial" w:cs="Arial"/>
          <w:color w:val="000000" w:themeColor="text1"/>
          <w:sz w:val="22"/>
          <w:szCs w:val="22"/>
        </w:rPr>
      </w:pPr>
      <w:r>
        <w:rPr>
          <w:rFonts w:ascii="Arial" w:hAnsi="Arial" w:cs="Arial"/>
          <w:color w:val="000000" w:themeColor="text1"/>
          <w:sz w:val="22"/>
          <w:szCs w:val="22"/>
        </w:rPr>
        <w:t>Vermelding van het Groot Gasthuis; hooiland te Schijndel ½ lopense met als belendingen van Heretum, de weduwe Eijmbert van den Heuvel, de weduwe Peter Vugts, een rijweg, een ½ lopense hooiland met als belendingen Hendrik van der Kant en loopt spits toe, de rijweg, transport aan Hendrik van de Laarschot te Schijndel</w:t>
      </w:r>
    </w:p>
    <w:p w14:paraId="12A7625B" w14:textId="77777777" w:rsidR="000D4A95" w:rsidRDefault="000D4A95" w:rsidP="00783DEC">
      <w:pPr>
        <w:rPr>
          <w:rFonts w:ascii="Arial" w:hAnsi="Arial" w:cs="Arial"/>
          <w:color w:val="000000" w:themeColor="text1"/>
          <w:sz w:val="22"/>
          <w:szCs w:val="22"/>
        </w:rPr>
      </w:pPr>
    </w:p>
    <w:p w14:paraId="2D3DB769" w14:textId="77777777" w:rsidR="000D4A95" w:rsidRPr="00C12382" w:rsidRDefault="000D4A95" w:rsidP="00783DEC">
      <w:pPr>
        <w:rPr>
          <w:rFonts w:ascii="Arial" w:hAnsi="Arial" w:cs="Arial"/>
          <w:b/>
          <w:bCs/>
          <w:color w:val="000000" w:themeColor="text1"/>
          <w:sz w:val="22"/>
          <w:szCs w:val="22"/>
        </w:rPr>
      </w:pPr>
      <w:r w:rsidRPr="00C12382">
        <w:rPr>
          <w:rFonts w:ascii="Arial" w:hAnsi="Arial" w:cs="Arial"/>
          <w:b/>
          <w:bCs/>
          <w:color w:val="000000" w:themeColor="text1"/>
          <w:sz w:val="22"/>
          <w:szCs w:val="22"/>
        </w:rPr>
        <w:t>6253</w:t>
      </w:r>
    </w:p>
    <w:p w14:paraId="79F49674" w14:textId="7344FE6A" w:rsidR="000D4A95" w:rsidRPr="00C12382" w:rsidRDefault="000D4A95" w:rsidP="00783DEC">
      <w:pPr>
        <w:rPr>
          <w:rFonts w:ascii="Arial" w:hAnsi="Arial" w:cs="Arial"/>
          <w:b/>
          <w:bCs/>
          <w:color w:val="000000" w:themeColor="text1"/>
          <w:sz w:val="22"/>
          <w:szCs w:val="22"/>
        </w:rPr>
      </w:pPr>
      <w:r w:rsidRPr="00C12382">
        <w:rPr>
          <w:rFonts w:ascii="Arial" w:hAnsi="Arial" w:cs="Arial"/>
          <w:b/>
          <w:bCs/>
          <w:color w:val="000000" w:themeColor="text1"/>
          <w:sz w:val="22"/>
          <w:szCs w:val="22"/>
        </w:rPr>
        <w:t xml:space="preserve">BP 1740 folio 225r </w:t>
      </w:r>
      <w:r w:rsidR="00C12382" w:rsidRPr="00C12382">
        <w:rPr>
          <w:rFonts w:ascii="Arial" w:hAnsi="Arial" w:cs="Arial"/>
          <w:b/>
          <w:bCs/>
          <w:color w:val="000000" w:themeColor="text1"/>
          <w:sz w:val="22"/>
          <w:szCs w:val="22"/>
        </w:rPr>
        <w:t xml:space="preserve">20 </w:t>
      </w:r>
      <w:r w:rsidRPr="00C12382">
        <w:rPr>
          <w:rFonts w:ascii="Arial" w:hAnsi="Arial" w:cs="Arial"/>
          <w:b/>
          <w:bCs/>
          <w:color w:val="000000" w:themeColor="text1"/>
          <w:sz w:val="22"/>
          <w:szCs w:val="22"/>
        </w:rPr>
        <w:t>april 1750</w:t>
      </w:r>
    </w:p>
    <w:p w14:paraId="321E61BE" w14:textId="499DFC15" w:rsidR="00C12382" w:rsidRDefault="000D4A95" w:rsidP="00783DEC">
      <w:pPr>
        <w:rPr>
          <w:rFonts w:ascii="Arial" w:hAnsi="Arial" w:cs="Arial"/>
          <w:color w:val="000000" w:themeColor="text1"/>
          <w:sz w:val="22"/>
          <w:szCs w:val="22"/>
        </w:rPr>
      </w:pPr>
      <w:r>
        <w:rPr>
          <w:rFonts w:ascii="Arial" w:hAnsi="Arial" w:cs="Arial"/>
          <w:color w:val="000000" w:themeColor="text1"/>
          <w:sz w:val="22"/>
          <w:szCs w:val="22"/>
        </w:rPr>
        <w:t xml:space="preserve">Vermelding van het Groot Gasthuis; teulland </w:t>
      </w:r>
      <w:r w:rsidRPr="00C12382">
        <w:rPr>
          <w:rFonts w:ascii="Arial" w:hAnsi="Arial" w:cs="Arial"/>
          <w:b/>
          <w:bCs/>
          <w:color w:val="000000" w:themeColor="text1"/>
          <w:sz w:val="22"/>
          <w:szCs w:val="22"/>
          <w:u w:val="single"/>
        </w:rPr>
        <w:t>achter de kerk van Schijndel</w:t>
      </w:r>
      <w:r>
        <w:rPr>
          <w:rFonts w:ascii="Arial" w:hAnsi="Arial" w:cs="Arial"/>
          <w:color w:val="000000" w:themeColor="text1"/>
          <w:sz w:val="22"/>
          <w:szCs w:val="22"/>
        </w:rPr>
        <w:t xml:space="preserve"> 1 lopense met als belendingen </w:t>
      </w:r>
      <w:r w:rsidR="00C12382">
        <w:rPr>
          <w:rFonts w:ascii="Arial" w:hAnsi="Arial" w:cs="Arial"/>
          <w:color w:val="000000" w:themeColor="text1"/>
          <w:sz w:val="22"/>
          <w:szCs w:val="22"/>
        </w:rPr>
        <w:t xml:space="preserve">Anthony Boorschot, Dielis Arien van Liempt, Aart Hermens van Heeswijk, </w:t>
      </w:r>
      <w:r w:rsidR="00C12382" w:rsidRPr="00C12382">
        <w:rPr>
          <w:rFonts w:ascii="Arial" w:hAnsi="Arial" w:cs="Arial"/>
          <w:b/>
          <w:bCs/>
          <w:color w:val="000000" w:themeColor="text1"/>
          <w:sz w:val="22"/>
          <w:szCs w:val="22"/>
          <w:u w:val="single"/>
        </w:rPr>
        <w:t>het Kercklant</w:t>
      </w:r>
      <w:r w:rsidR="00C12382">
        <w:rPr>
          <w:rFonts w:ascii="Arial" w:hAnsi="Arial" w:cs="Arial"/>
          <w:color w:val="000000" w:themeColor="text1"/>
          <w:sz w:val="22"/>
          <w:szCs w:val="22"/>
        </w:rPr>
        <w:t>, transport aan Thomas Gerrebrans</w:t>
      </w:r>
      <w:r>
        <w:rPr>
          <w:rFonts w:ascii="Arial" w:hAnsi="Arial" w:cs="Arial"/>
          <w:color w:val="000000" w:themeColor="text1"/>
          <w:sz w:val="22"/>
          <w:szCs w:val="22"/>
        </w:rPr>
        <w:t xml:space="preserve"> </w:t>
      </w:r>
      <w:r w:rsidR="00C12382">
        <w:rPr>
          <w:rFonts w:ascii="Arial" w:hAnsi="Arial" w:cs="Arial"/>
          <w:color w:val="000000" w:themeColor="text1"/>
          <w:sz w:val="22"/>
          <w:szCs w:val="22"/>
        </w:rPr>
        <w:t xml:space="preserve">[vgl. Gerbrands]; </w:t>
      </w:r>
      <w:r w:rsidR="00C12382" w:rsidRPr="00C12382">
        <w:rPr>
          <w:rFonts w:ascii="Arial" w:hAnsi="Arial" w:cs="Arial"/>
          <w:b/>
          <w:bCs/>
          <w:i/>
          <w:iCs/>
          <w:color w:val="000000" w:themeColor="text1"/>
          <w:sz w:val="22"/>
          <w:szCs w:val="22"/>
        </w:rPr>
        <w:t>land te Haaren aan het Stokske genaamd de Corte Veerkens,</w:t>
      </w:r>
      <w:r w:rsidR="00C12382">
        <w:rPr>
          <w:rFonts w:ascii="Arial" w:hAnsi="Arial" w:cs="Arial"/>
          <w:color w:val="000000" w:themeColor="text1"/>
          <w:sz w:val="22"/>
          <w:szCs w:val="22"/>
        </w:rPr>
        <w:t xml:space="preserve"> transport aan Peter Gerrit van de Pas</w:t>
      </w:r>
    </w:p>
    <w:p w14:paraId="3EF12432" w14:textId="77777777" w:rsidR="00C12382" w:rsidRDefault="00C12382" w:rsidP="00783DEC">
      <w:pPr>
        <w:rPr>
          <w:rFonts w:ascii="Arial" w:hAnsi="Arial" w:cs="Arial"/>
          <w:color w:val="000000" w:themeColor="text1"/>
          <w:sz w:val="22"/>
          <w:szCs w:val="22"/>
        </w:rPr>
      </w:pPr>
    </w:p>
    <w:p w14:paraId="15091521" w14:textId="52987C9B" w:rsidR="000D4A95" w:rsidRDefault="000D4A95"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728ACD3B" w14:textId="77777777" w:rsidR="00C12382" w:rsidRDefault="00C12382" w:rsidP="00783DEC">
      <w:pPr>
        <w:rPr>
          <w:rFonts w:ascii="Arial" w:hAnsi="Arial" w:cs="Arial"/>
          <w:color w:val="000000" w:themeColor="text1"/>
          <w:sz w:val="22"/>
          <w:szCs w:val="22"/>
        </w:rPr>
      </w:pPr>
    </w:p>
    <w:p w14:paraId="66338131" w14:textId="6BD2015A" w:rsidR="000D4A95" w:rsidRPr="00287D24" w:rsidRDefault="00C12382" w:rsidP="00783DEC">
      <w:pPr>
        <w:rPr>
          <w:rFonts w:ascii="Arial" w:hAnsi="Arial" w:cs="Arial"/>
          <w:b/>
          <w:bCs/>
          <w:color w:val="000000" w:themeColor="text1"/>
          <w:sz w:val="22"/>
          <w:szCs w:val="22"/>
        </w:rPr>
      </w:pPr>
      <w:r w:rsidRPr="00287D24">
        <w:rPr>
          <w:rFonts w:ascii="Arial" w:hAnsi="Arial" w:cs="Arial"/>
          <w:b/>
          <w:bCs/>
          <w:color w:val="000000" w:themeColor="text1"/>
          <w:sz w:val="22"/>
          <w:szCs w:val="22"/>
        </w:rPr>
        <w:t>6254</w:t>
      </w:r>
    </w:p>
    <w:p w14:paraId="48FB4D51" w14:textId="6FC816C2" w:rsidR="00C12382" w:rsidRPr="00287D24" w:rsidRDefault="00C12382" w:rsidP="00783DEC">
      <w:pPr>
        <w:rPr>
          <w:rFonts w:ascii="Arial" w:hAnsi="Arial" w:cs="Arial"/>
          <w:b/>
          <w:bCs/>
          <w:color w:val="000000" w:themeColor="text1"/>
          <w:sz w:val="22"/>
          <w:szCs w:val="22"/>
        </w:rPr>
      </w:pPr>
      <w:r w:rsidRPr="00287D24">
        <w:rPr>
          <w:rFonts w:ascii="Arial" w:hAnsi="Arial" w:cs="Arial"/>
          <w:b/>
          <w:bCs/>
          <w:color w:val="000000" w:themeColor="text1"/>
          <w:sz w:val="22"/>
          <w:szCs w:val="22"/>
        </w:rPr>
        <w:t>BP 1740 folio 225v april 1750</w:t>
      </w:r>
    </w:p>
    <w:p w14:paraId="3242B263" w14:textId="78564200" w:rsidR="009E5C97" w:rsidRDefault="00C12382" w:rsidP="00783DEC">
      <w:pPr>
        <w:rPr>
          <w:rFonts w:ascii="Arial" w:hAnsi="Arial" w:cs="Arial"/>
          <w:color w:val="000000" w:themeColor="text1"/>
          <w:sz w:val="22"/>
          <w:szCs w:val="22"/>
        </w:rPr>
      </w:pPr>
      <w:r>
        <w:rPr>
          <w:rFonts w:ascii="Arial" w:hAnsi="Arial" w:cs="Arial"/>
          <w:color w:val="000000" w:themeColor="text1"/>
          <w:sz w:val="22"/>
          <w:szCs w:val="22"/>
        </w:rPr>
        <w:t xml:space="preserve">Vermelding van het Groot Gasthuis; land </w:t>
      </w:r>
      <w:r w:rsidRPr="00287D24">
        <w:rPr>
          <w:rFonts w:ascii="Arial" w:hAnsi="Arial" w:cs="Arial"/>
          <w:b/>
          <w:bCs/>
          <w:i/>
          <w:iCs/>
          <w:color w:val="000000" w:themeColor="text1"/>
          <w:sz w:val="22"/>
          <w:szCs w:val="22"/>
        </w:rPr>
        <w:t>onder Haaren bij de Helvoirtse Moolen genaamd den Gasthuisakker</w:t>
      </w:r>
      <w:r>
        <w:rPr>
          <w:rFonts w:ascii="Arial" w:hAnsi="Arial" w:cs="Arial"/>
          <w:color w:val="000000" w:themeColor="text1"/>
          <w:sz w:val="22"/>
          <w:szCs w:val="22"/>
        </w:rPr>
        <w:t xml:space="preserve">  11 lopensen met als belendingen de Vrouw van Montbeek [dubieus], transport aan Dirk van den Biggelaar en Adriaan Brekelmans bieden te Haaren; idem land </w:t>
      </w:r>
      <w:r w:rsidRPr="00287D24">
        <w:rPr>
          <w:rFonts w:ascii="Arial" w:hAnsi="Arial" w:cs="Arial"/>
          <w:b/>
          <w:bCs/>
          <w:color w:val="000000" w:themeColor="text1"/>
          <w:sz w:val="22"/>
          <w:szCs w:val="22"/>
          <w:u w:val="single"/>
        </w:rPr>
        <w:t>te Schijndel achter de kerk</w:t>
      </w:r>
      <w:r>
        <w:rPr>
          <w:rFonts w:ascii="Arial" w:hAnsi="Arial" w:cs="Arial"/>
          <w:color w:val="000000" w:themeColor="text1"/>
          <w:sz w:val="22"/>
          <w:szCs w:val="22"/>
        </w:rPr>
        <w:t xml:space="preserve"> 1 ¼ lopense met als belendingen Aart Peeters Hellinx, de Armen van Schijndel, Aart van Heeswijk en Corstiaan Verhagen met transport aan Innocentius Bernouly te Schijndel </w:t>
      </w:r>
    </w:p>
    <w:p w14:paraId="5199AC17" w14:textId="77777777" w:rsidR="00287D24" w:rsidRDefault="00287D24" w:rsidP="00783DEC">
      <w:pPr>
        <w:rPr>
          <w:rFonts w:ascii="Arial" w:hAnsi="Arial" w:cs="Arial"/>
          <w:color w:val="000000" w:themeColor="text1"/>
          <w:sz w:val="22"/>
          <w:szCs w:val="22"/>
        </w:rPr>
      </w:pPr>
    </w:p>
    <w:p w14:paraId="346A9DA8" w14:textId="552E2060" w:rsidR="00287D24" w:rsidRPr="00287D24" w:rsidRDefault="00287D24" w:rsidP="00783DEC">
      <w:pPr>
        <w:rPr>
          <w:rFonts w:ascii="Arial" w:hAnsi="Arial" w:cs="Arial"/>
          <w:b/>
          <w:bCs/>
          <w:color w:val="000000" w:themeColor="text1"/>
          <w:sz w:val="22"/>
          <w:szCs w:val="22"/>
        </w:rPr>
      </w:pPr>
      <w:r w:rsidRPr="00287D24">
        <w:rPr>
          <w:rFonts w:ascii="Arial" w:hAnsi="Arial" w:cs="Arial"/>
          <w:b/>
          <w:bCs/>
          <w:color w:val="000000" w:themeColor="text1"/>
          <w:sz w:val="22"/>
          <w:szCs w:val="22"/>
        </w:rPr>
        <w:t>6255</w:t>
      </w:r>
    </w:p>
    <w:p w14:paraId="4D19F22C" w14:textId="5D0871E6" w:rsidR="00287D24" w:rsidRPr="00287D24" w:rsidRDefault="00287D24" w:rsidP="00783DEC">
      <w:pPr>
        <w:rPr>
          <w:rFonts w:ascii="Arial" w:hAnsi="Arial" w:cs="Arial"/>
          <w:b/>
          <w:bCs/>
          <w:color w:val="000000" w:themeColor="text1"/>
          <w:sz w:val="22"/>
          <w:szCs w:val="22"/>
        </w:rPr>
      </w:pPr>
      <w:r w:rsidRPr="00287D24">
        <w:rPr>
          <w:rFonts w:ascii="Arial" w:hAnsi="Arial" w:cs="Arial"/>
          <w:b/>
          <w:bCs/>
          <w:color w:val="000000" w:themeColor="text1"/>
          <w:sz w:val="22"/>
          <w:szCs w:val="22"/>
        </w:rPr>
        <w:t>BP 1740 folio 304v juli 1750</w:t>
      </w:r>
    </w:p>
    <w:p w14:paraId="1B093035" w14:textId="650947F1" w:rsidR="00287D24" w:rsidRDefault="00287D24" w:rsidP="00783DEC">
      <w:pPr>
        <w:rPr>
          <w:rFonts w:ascii="Arial" w:hAnsi="Arial" w:cs="Arial"/>
          <w:color w:val="000000" w:themeColor="text1"/>
          <w:sz w:val="22"/>
          <w:szCs w:val="22"/>
        </w:rPr>
      </w:pPr>
      <w:r>
        <w:rPr>
          <w:rFonts w:ascii="Arial" w:hAnsi="Arial" w:cs="Arial"/>
          <w:color w:val="000000" w:themeColor="text1"/>
          <w:sz w:val="22"/>
          <w:szCs w:val="22"/>
        </w:rPr>
        <w:t xml:space="preserve">Delis Jan Willem frensen te Schijndel met een gelofte aan Anneke weduwe van Migiel Clomp te St.Oedenrode van een bedrag van 100 gl. </w:t>
      </w:r>
    </w:p>
    <w:p w14:paraId="68D895C3" w14:textId="77777777" w:rsidR="00287D24" w:rsidRDefault="00287D24" w:rsidP="00783DEC">
      <w:pPr>
        <w:rPr>
          <w:rFonts w:ascii="Arial" w:hAnsi="Arial" w:cs="Arial"/>
          <w:color w:val="000000" w:themeColor="text1"/>
          <w:sz w:val="22"/>
          <w:szCs w:val="22"/>
        </w:rPr>
      </w:pPr>
    </w:p>
    <w:p w14:paraId="20005425" w14:textId="4CAC39C4" w:rsidR="00287D24" w:rsidRPr="00377BAA" w:rsidRDefault="00287D24" w:rsidP="00783DEC">
      <w:pPr>
        <w:rPr>
          <w:rFonts w:ascii="Arial" w:hAnsi="Arial" w:cs="Arial"/>
          <w:b/>
          <w:bCs/>
          <w:color w:val="000000" w:themeColor="text1"/>
          <w:sz w:val="22"/>
          <w:szCs w:val="22"/>
        </w:rPr>
      </w:pPr>
      <w:r w:rsidRPr="00377BAA">
        <w:rPr>
          <w:rFonts w:ascii="Arial" w:hAnsi="Arial" w:cs="Arial"/>
          <w:b/>
          <w:bCs/>
          <w:color w:val="000000" w:themeColor="text1"/>
          <w:sz w:val="22"/>
          <w:szCs w:val="22"/>
        </w:rPr>
        <w:t>6256</w:t>
      </w:r>
    </w:p>
    <w:p w14:paraId="1F793E8A" w14:textId="48B62513" w:rsidR="00287D24" w:rsidRPr="00377BAA" w:rsidRDefault="00287D24" w:rsidP="00783DEC">
      <w:pPr>
        <w:rPr>
          <w:rFonts w:ascii="Arial" w:hAnsi="Arial" w:cs="Arial"/>
          <w:b/>
          <w:bCs/>
          <w:color w:val="000000" w:themeColor="text1"/>
          <w:sz w:val="22"/>
          <w:szCs w:val="22"/>
        </w:rPr>
      </w:pPr>
      <w:r w:rsidRPr="00377BAA">
        <w:rPr>
          <w:rFonts w:ascii="Arial" w:hAnsi="Arial" w:cs="Arial"/>
          <w:b/>
          <w:bCs/>
          <w:color w:val="000000" w:themeColor="text1"/>
          <w:sz w:val="22"/>
          <w:szCs w:val="22"/>
        </w:rPr>
        <w:t>BP 1750 folio 1r januari 1753</w:t>
      </w:r>
    </w:p>
    <w:p w14:paraId="71AB0A07" w14:textId="40EA43D9" w:rsidR="00287D24" w:rsidRDefault="00287D24" w:rsidP="00783DEC">
      <w:pPr>
        <w:rPr>
          <w:rFonts w:ascii="Arial" w:hAnsi="Arial" w:cs="Arial"/>
          <w:color w:val="000000" w:themeColor="text1"/>
          <w:sz w:val="22"/>
          <w:szCs w:val="22"/>
        </w:rPr>
      </w:pPr>
      <w:r>
        <w:rPr>
          <w:rFonts w:ascii="Arial" w:hAnsi="Arial" w:cs="Arial"/>
          <w:color w:val="000000" w:themeColor="text1"/>
          <w:sz w:val="22"/>
          <w:szCs w:val="22"/>
        </w:rPr>
        <w:t xml:space="preserve">Leendert Willem van Beusekom notaris te ‘sBosch namens de </w:t>
      </w:r>
      <w:r w:rsidRPr="00377BAA">
        <w:rPr>
          <w:rFonts w:ascii="Arial" w:hAnsi="Arial" w:cs="Arial"/>
          <w:b/>
          <w:bCs/>
          <w:color w:val="000000" w:themeColor="text1"/>
          <w:sz w:val="22"/>
          <w:szCs w:val="22"/>
          <w:u w:val="single"/>
        </w:rPr>
        <w:t>Heer en Mr. Hendrik de Kempenaer rentmr. Der geestelijke goederen van kwartier Peelland</w:t>
      </w:r>
      <w:r>
        <w:rPr>
          <w:rFonts w:ascii="Arial" w:hAnsi="Arial" w:cs="Arial"/>
          <w:color w:val="000000" w:themeColor="text1"/>
          <w:sz w:val="22"/>
          <w:szCs w:val="22"/>
        </w:rPr>
        <w:t>, procurariebrief dd. 25 april 1741 voor notaris Willem de Raaf gepasseerd, met verwijzing naar het 12</w:t>
      </w:r>
      <w:r w:rsidRPr="00287D24">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art. van het reglement van de Ed: Mo: van 10 juli 1727 m.b.t. een huis schuur schop schaapskooi bakhuis en aangelag 35 lopensen met als belending Wouter Swinkels</w:t>
      </w:r>
      <w:r w:rsidR="00377BAA">
        <w:rPr>
          <w:rFonts w:ascii="Arial" w:hAnsi="Arial" w:cs="Arial"/>
          <w:color w:val="000000" w:themeColor="text1"/>
          <w:sz w:val="22"/>
          <w:szCs w:val="22"/>
        </w:rPr>
        <w:t xml:space="preserve"> – in de aanhef staat land onder Veghel en Schijndel, Dirk Lamberts van Boxtel</w:t>
      </w:r>
    </w:p>
    <w:p w14:paraId="4DE923C3" w14:textId="77777777" w:rsidR="00377BAA" w:rsidRDefault="00377BAA" w:rsidP="00783DEC">
      <w:pPr>
        <w:rPr>
          <w:rFonts w:ascii="Arial" w:hAnsi="Arial" w:cs="Arial"/>
          <w:color w:val="000000" w:themeColor="text1"/>
          <w:sz w:val="22"/>
          <w:szCs w:val="22"/>
        </w:rPr>
      </w:pPr>
    </w:p>
    <w:p w14:paraId="21383BCA" w14:textId="1D212580" w:rsidR="00377BAA" w:rsidRPr="000D4DF7" w:rsidRDefault="00377BAA" w:rsidP="00783DEC">
      <w:pPr>
        <w:rPr>
          <w:rFonts w:ascii="Arial" w:hAnsi="Arial" w:cs="Arial"/>
          <w:b/>
          <w:bCs/>
          <w:color w:val="000000" w:themeColor="text1"/>
          <w:sz w:val="22"/>
          <w:szCs w:val="22"/>
        </w:rPr>
      </w:pPr>
      <w:r w:rsidRPr="000D4DF7">
        <w:rPr>
          <w:rFonts w:ascii="Arial" w:hAnsi="Arial" w:cs="Arial"/>
          <w:b/>
          <w:bCs/>
          <w:color w:val="000000" w:themeColor="text1"/>
          <w:sz w:val="22"/>
          <w:szCs w:val="22"/>
        </w:rPr>
        <w:t>6257</w:t>
      </w:r>
    </w:p>
    <w:p w14:paraId="264172F0" w14:textId="196A3EFC" w:rsidR="00377BAA" w:rsidRPr="000D4DF7" w:rsidRDefault="00377BAA" w:rsidP="00783DEC">
      <w:pPr>
        <w:rPr>
          <w:rFonts w:ascii="Arial" w:hAnsi="Arial" w:cs="Arial"/>
          <w:b/>
          <w:bCs/>
          <w:color w:val="000000" w:themeColor="text1"/>
          <w:sz w:val="22"/>
          <w:szCs w:val="22"/>
        </w:rPr>
      </w:pPr>
      <w:r w:rsidRPr="000D4DF7">
        <w:rPr>
          <w:rFonts w:ascii="Arial" w:hAnsi="Arial" w:cs="Arial"/>
          <w:b/>
          <w:bCs/>
          <w:color w:val="000000" w:themeColor="text1"/>
          <w:sz w:val="22"/>
          <w:szCs w:val="22"/>
        </w:rPr>
        <w:t xml:space="preserve">BP </w:t>
      </w:r>
      <w:r w:rsidR="000D4DF7" w:rsidRPr="000D4DF7">
        <w:rPr>
          <w:rFonts w:ascii="Arial" w:hAnsi="Arial" w:cs="Arial"/>
          <w:b/>
          <w:bCs/>
          <w:color w:val="000000" w:themeColor="text1"/>
          <w:sz w:val="22"/>
          <w:szCs w:val="22"/>
        </w:rPr>
        <w:t>1750 folio 3r januari 1753</w:t>
      </w:r>
    </w:p>
    <w:p w14:paraId="23F5160C" w14:textId="507D26FA" w:rsidR="000D4DF7" w:rsidRDefault="000D4DF7"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notaris te ‘sBosch gemachtigd via een procuratiebrief van </w:t>
      </w:r>
      <w:r w:rsidRPr="000D4DF7">
        <w:rPr>
          <w:rFonts w:ascii="Arial" w:hAnsi="Arial" w:cs="Arial"/>
          <w:b/>
          <w:bCs/>
          <w:color w:val="000000" w:themeColor="text1"/>
          <w:sz w:val="22"/>
          <w:szCs w:val="22"/>
          <w:u w:val="single"/>
        </w:rPr>
        <w:t>Heer Jan Blok</w:t>
      </w:r>
      <w:r>
        <w:rPr>
          <w:rFonts w:ascii="Arial" w:hAnsi="Arial" w:cs="Arial"/>
          <w:color w:val="000000" w:themeColor="text1"/>
          <w:sz w:val="22"/>
          <w:szCs w:val="22"/>
        </w:rPr>
        <w:t xml:space="preserve"> en Huijbert Cramer en Jan Driebeek </w:t>
      </w:r>
      <w:r w:rsidRPr="000D4DF7">
        <w:rPr>
          <w:rFonts w:ascii="Arial" w:hAnsi="Arial" w:cs="Arial"/>
          <w:b/>
          <w:bCs/>
          <w:color w:val="000000" w:themeColor="text1"/>
          <w:sz w:val="22"/>
          <w:szCs w:val="22"/>
          <w:u w:val="single"/>
        </w:rPr>
        <w:t>kooplieden te Rotterdam</w:t>
      </w:r>
      <w:r>
        <w:rPr>
          <w:rFonts w:ascii="Arial" w:hAnsi="Arial" w:cs="Arial"/>
          <w:color w:val="000000" w:themeColor="text1"/>
          <w:sz w:val="22"/>
          <w:szCs w:val="22"/>
        </w:rPr>
        <w:t xml:space="preserve"> over een hoeve en landerijnen te Schijndel met transport aan Willem van den Oetelaar in Schijndel</w:t>
      </w:r>
    </w:p>
    <w:p w14:paraId="67A093EA" w14:textId="77777777" w:rsidR="000D4DF7" w:rsidRDefault="000D4DF7" w:rsidP="00783DEC">
      <w:pPr>
        <w:rPr>
          <w:rFonts w:ascii="Arial" w:hAnsi="Arial" w:cs="Arial"/>
          <w:color w:val="000000" w:themeColor="text1"/>
          <w:sz w:val="22"/>
          <w:szCs w:val="22"/>
        </w:rPr>
      </w:pPr>
    </w:p>
    <w:p w14:paraId="334CD111" w14:textId="3296046A" w:rsidR="000D4DF7" w:rsidRPr="000D4DF7" w:rsidRDefault="000D4DF7" w:rsidP="00783DEC">
      <w:pPr>
        <w:rPr>
          <w:rFonts w:ascii="Arial" w:hAnsi="Arial" w:cs="Arial"/>
          <w:b/>
          <w:bCs/>
          <w:color w:val="000000" w:themeColor="text1"/>
          <w:sz w:val="22"/>
          <w:szCs w:val="22"/>
        </w:rPr>
      </w:pPr>
      <w:r w:rsidRPr="000D4DF7">
        <w:rPr>
          <w:rFonts w:ascii="Arial" w:hAnsi="Arial" w:cs="Arial"/>
          <w:b/>
          <w:bCs/>
          <w:color w:val="000000" w:themeColor="text1"/>
          <w:sz w:val="22"/>
          <w:szCs w:val="22"/>
        </w:rPr>
        <w:t>6258</w:t>
      </w:r>
    </w:p>
    <w:p w14:paraId="28BD4B38" w14:textId="397DD5AD" w:rsidR="000D4DF7" w:rsidRPr="000D4DF7" w:rsidRDefault="000D4DF7" w:rsidP="00783DEC">
      <w:pPr>
        <w:rPr>
          <w:rFonts w:ascii="Arial" w:hAnsi="Arial" w:cs="Arial"/>
          <w:b/>
          <w:bCs/>
          <w:color w:val="000000" w:themeColor="text1"/>
          <w:sz w:val="22"/>
          <w:szCs w:val="22"/>
        </w:rPr>
      </w:pPr>
      <w:r w:rsidRPr="000D4DF7">
        <w:rPr>
          <w:rFonts w:ascii="Arial" w:hAnsi="Arial" w:cs="Arial"/>
          <w:b/>
          <w:bCs/>
          <w:color w:val="000000" w:themeColor="text1"/>
          <w:sz w:val="22"/>
          <w:szCs w:val="22"/>
        </w:rPr>
        <w:t>BP 1750 folio 5r januari 1753</w:t>
      </w:r>
    </w:p>
    <w:p w14:paraId="2C5E3741" w14:textId="528852AD" w:rsidR="000D4DF7" w:rsidRDefault="000D4DF7" w:rsidP="00783DEC">
      <w:pPr>
        <w:rPr>
          <w:rFonts w:ascii="Arial" w:hAnsi="Arial" w:cs="Arial"/>
          <w:color w:val="000000" w:themeColor="text1"/>
          <w:sz w:val="22"/>
          <w:szCs w:val="22"/>
        </w:rPr>
      </w:pPr>
      <w:r>
        <w:rPr>
          <w:rFonts w:ascii="Arial" w:hAnsi="Arial" w:cs="Arial"/>
          <w:color w:val="000000" w:themeColor="text1"/>
          <w:sz w:val="22"/>
          <w:szCs w:val="22"/>
        </w:rPr>
        <w:t>Aanhef identiek aan folio 3r met transport van land te St.Michielsgestel aan Adriaan Schellekens te SChijndel</w:t>
      </w:r>
    </w:p>
    <w:p w14:paraId="5C90A265" w14:textId="77777777" w:rsidR="000D4DF7" w:rsidRDefault="000D4DF7" w:rsidP="00783DEC">
      <w:pPr>
        <w:rPr>
          <w:rFonts w:ascii="Arial" w:hAnsi="Arial" w:cs="Arial"/>
          <w:color w:val="000000" w:themeColor="text1"/>
          <w:sz w:val="22"/>
          <w:szCs w:val="22"/>
        </w:rPr>
      </w:pPr>
    </w:p>
    <w:p w14:paraId="73801BAA" w14:textId="116F350E" w:rsidR="000D4DF7" w:rsidRPr="003A61D6" w:rsidRDefault="000D4DF7" w:rsidP="00783DEC">
      <w:pPr>
        <w:rPr>
          <w:rFonts w:ascii="Arial" w:hAnsi="Arial" w:cs="Arial"/>
          <w:b/>
          <w:bCs/>
          <w:color w:val="000000" w:themeColor="text1"/>
          <w:sz w:val="22"/>
          <w:szCs w:val="22"/>
        </w:rPr>
      </w:pPr>
      <w:r w:rsidRPr="003A61D6">
        <w:rPr>
          <w:rFonts w:ascii="Arial" w:hAnsi="Arial" w:cs="Arial"/>
          <w:b/>
          <w:bCs/>
          <w:color w:val="000000" w:themeColor="text1"/>
          <w:sz w:val="22"/>
          <w:szCs w:val="22"/>
        </w:rPr>
        <w:t>6259</w:t>
      </w:r>
    </w:p>
    <w:p w14:paraId="795B668A" w14:textId="543C79FF" w:rsidR="000D4DF7" w:rsidRPr="003A61D6" w:rsidRDefault="000D4DF7" w:rsidP="00783DEC">
      <w:pPr>
        <w:rPr>
          <w:rFonts w:ascii="Arial" w:hAnsi="Arial" w:cs="Arial"/>
          <w:b/>
          <w:bCs/>
          <w:color w:val="000000" w:themeColor="text1"/>
          <w:sz w:val="22"/>
          <w:szCs w:val="22"/>
        </w:rPr>
      </w:pPr>
      <w:r w:rsidRPr="003A61D6">
        <w:rPr>
          <w:rFonts w:ascii="Arial" w:hAnsi="Arial" w:cs="Arial"/>
          <w:b/>
          <w:bCs/>
          <w:color w:val="000000" w:themeColor="text1"/>
          <w:sz w:val="22"/>
          <w:szCs w:val="22"/>
        </w:rPr>
        <w:t>BP 1750 folio 14r februari 1753</w:t>
      </w:r>
    </w:p>
    <w:p w14:paraId="37F6DA99" w14:textId="581905F5" w:rsidR="003A61D6" w:rsidRDefault="000D4DF7" w:rsidP="00783DEC">
      <w:pPr>
        <w:rPr>
          <w:rFonts w:ascii="Arial" w:hAnsi="Arial" w:cs="Arial"/>
          <w:color w:val="000000" w:themeColor="text1"/>
          <w:sz w:val="22"/>
          <w:szCs w:val="22"/>
        </w:rPr>
      </w:pPr>
      <w:r>
        <w:rPr>
          <w:rFonts w:ascii="Arial" w:hAnsi="Arial" w:cs="Arial"/>
          <w:color w:val="000000" w:themeColor="text1"/>
          <w:sz w:val="22"/>
          <w:szCs w:val="22"/>
        </w:rPr>
        <w:t>De Heer Willem van Engelen koopman te ‘sBosch gehuwd met Juffrouw Beatri</w:t>
      </w:r>
      <w:r w:rsidR="003A61D6">
        <w:rPr>
          <w:rFonts w:ascii="Arial" w:hAnsi="Arial" w:cs="Arial"/>
          <w:color w:val="000000" w:themeColor="text1"/>
          <w:sz w:val="22"/>
          <w:szCs w:val="22"/>
        </w:rPr>
        <w:t>x</w:t>
      </w:r>
      <w:r>
        <w:rPr>
          <w:rFonts w:ascii="Arial" w:hAnsi="Arial" w:cs="Arial"/>
          <w:color w:val="000000" w:themeColor="text1"/>
          <w:sz w:val="22"/>
          <w:szCs w:val="22"/>
        </w:rPr>
        <w:t xml:space="preserve"> Tijbosch op basis van een procuratiebrief via de Juffrouw weduwe van wijlen Heer Johan Francois Tijbosch </w:t>
      </w:r>
      <w:r w:rsidR="003A61D6">
        <w:rPr>
          <w:rFonts w:ascii="Arial" w:hAnsi="Arial" w:cs="Arial"/>
          <w:color w:val="000000" w:themeColor="text1"/>
          <w:sz w:val="22"/>
          <w:szCs w:val="22"/>
        </w:rPr>
        <w:t xml:space="preserve"> in leven </w:t>
      </w:r>
      <w:r w:rsidR="003A61D6" w:rsidRPr="003A61D6">
        <w:rPr>
          <w:rFonts w:ascii="Arial" w:hAnsi="Arial" w:cs="Arial"/>
          <w:b/>
          <w:bCs/>
          <w:color w:val="000000" w:themeColor="text1"/>
          <w:sz w:val="22"/>
          <w:szCs w:val="22"/>
          <w:u w:val="single"/>
        </w:rPr>
        <w:t>rentmeester te Boxtel</w:t>
      </w:r>
      <w:r w:rsidR="003A61D6">
        <w:rPr>
          <w:rFonts w:ascii="Arial" w:hAnsi="Arial" w:cs="Arial"/>
          <w:color w:val="000000" w:themeColor="text1"/>
          <w:sz w:val="22"/>
          <w:szCs w:val="22"/>
        </w:rPr>
        <w:t xml:space="preserve"> over een akker te Schijndel genaamd </w:t>
      </w:r>
      <w:r w:rsidR="003A61D6" w:rsidRPr="003A61D6">
        <w:rPr>
          <w:rFonts w:ascii="Arial" w:hAnsi="Arial" w:cs="Arial"/>
          <w:b/>
          <w:bCs/>
          <w:color w:val="000000" w:themeColor="text1"/>
          <w:sz w:val="22"/>
          <w:szCs w:val="22"/>
          <w:u w:val="single"/>
        </w:rPr>
        <w:t>den Huijgenwillig</w:t>
      </w:r>
      <w:r w:rsidR="003A61D6">
        <w:rPr>
          <w:rFonts w:ascii="Arial" w:hAnsi="Arial" w:cs="Arial"/>
          <w:color w:val="000000" w:themeColor="text1"/>
          <w:sz w:val="22"/>
          <w:szCs w:val="22"/>
        </w:rPr>
        <w:t xml:space="preserve"> 1 ½ lopense met als belendingen Jan Verhagen, de weduwe Jan van Mensel welk akker Petrus van Bruggen verkregen heeft dd. 29 november 1751 en hij is aan die koop gebleven dd. 4 december 1752 en heeft vervolgens de akker getransporteerd aan Jan Voets en Eijmbert Hendrik Voets, Jan Voets te ‘sBOsch en Jan van Grinsven te St.Michielsgestel</w:t>
      </w:r>
    </w:p>
    <w:p w14:paraId="19C8D42C" w14:textId="77777777" w:rsidR="003A61D6" w:rsidRDefault="003A61D6" w:rsidP="00783DEC">
      <w:pPr>
        <w:rPr>
          <w:rFonts w:ascii="Arial" w:hAnsi="Arial" w:cs="Arial"/>
          <w:color w:val="000000" w:themeColor="text1"/>
          <w:sz w:val="22"/>
          <w:szCs w:val="22"/>
        </w:rPr>
      </w:pPr>
    </w:p>
    <w:p w14:paraId="7E8D0FDF" w14:textId="358B6C30" w:rsidR="003A61D6" w:rsidRPr="003A61D6" w:rsidRDefault="003A61D6" w:rsidP="00783DEC">
      <w:pPr>
        <w:rPr>
          <w:rFonts w:ascii="Arial" w:hAnsi="Arial" w:cs="Arial"/>
          <w:b/>
          <w:bCs/>
          <w:color w:val="000000" w:themeColor="text1"/>
          <w:sz w:val="22"/>
          <w:szCs w:val="22"/>
        </w:rPr>
      </w:pPr>
      <w:r w:rsidRPr="003A61D6">
        <w:rPr>
          <w:rFonts w:ascii="Arial" w:hAnsi="Arial" w:cs="Arial"/>
          <w:b/>
          <w:bCs/>
          <w:color w:val="000000" w:themeColor="text1"/>
          <w:sz w:val="22"/>
          <w:szCs w:val="22"/>
        </w:rPr>
        <w:t>6260</w:t>
      </w:r>
    </w:p>
    <w:p w14:paraId="79299578" w14:textId="3103B63E" w:rsidR="003A61D6" w:rsidRPr="003A61D6" w:rsidRDefault="003A61D6" w:rsidP="00783DEC">
      <w:pPr>
        <w:rPr>
          <w:rFonts w:ascii="Arial" w:hAnsi="Arial" w:cs="Arial"/>
          <w:b/>
          <w:bCs/>
          <w:color w:val="000000" w:themeColor="text1"/>
          <w:sz w:val="22"/>
          <w:szCs w:val="22"/>
        </w:rPr>
      </w:pPr>
      <w:r w:rsidRPr="003A61D6">
        <w:rPr>
          <w:rFonts w:ascii="Arial" w:hAnsi="Arial" w:cs="Arial"/>
          <w:b/>
          <w:bCs/>
          <w:color w:val="000000" w:themeColor="text1"/>
          <w:sz w:val="22"/>
          <w:szCs w:val="22"/>
        </w:rPr>
        <w:t>BP 1750 folio 15r februari 1753</w:t>
      </w:r>
    </w:p>
    <w:p w14:paraId="1CFC44AE" w14:textId="77777777" w:rsidR="003A61D6" w:rsidRDefault="003A61D6" w:rsidP="00783DEC">
      <w:pPr>
        <w:rPr>
          <w:rFonts w:ascii="Arial" w:hAnsi="Arial" w:cs="Arial"/>
          <w:color w:val="000000" w:themeColor="text1"/>
          <w:sz w:val="22"/>
          <w:szCs w:val="22"/>
        </w:rPr>
      </w:pPr>
      <w:r>
        <w:rPr>
          <w:rFonts w:ascii="Arial" w:hAnsi="Arial" w:cs="Arial"/>
          <w:color w:val="000000" w:themeColor="text1"/>
          <w:sz w:val="22"/>
          <w:szCs w:val="22"/>
        </w:rPr>
        <w:t xml:space="preserve">Dezelfde personen als hierboven met verkoop van land 3 lopensen </w:t>
      </w:r>
      <w:r w:rsidRPr="003A61D6">
        <w:rPr>
          <w:rFonts w:ascii="Arial" w:hAnsi="Arial" w:cs="Arial"/>
          <w:b/>
          <w:bCs/>
          <w:color w:val="000000" w:themeColor="text1"/>
          <w:sz w:val="22"/>
          <w:szCs w:val="22"/>
          <w:u w:val="single"/>
        </w:rPr>
        <w:t>aan den Broeksendijk</w:t>
      </w:r>
      <w:r>
        <w:rPr>
          <w:rFonts w:ascii="Arial" w:hAnsi="Arial" w:cs="Arial"/>
          <w:color w:val="000000" w:themeColor="text1"/>
          <w:sz w:val="22"/>
          <w:szCs w:val="22"/>
        </w:rPr>
        <w:t xml:space="preserve"> met als belendingen de weduwe Peter Wijnen, Jan Teunis Voets en 2 ½ lopensen te Schijndel met als belendingen Jan Adams van Gerwen, Huijg Jacob Dirkse, Jan van Grinsven  met transport aan de </w:t>
      </w:r>
      <w:r w:rsidRPr="00DA09BF">
        <w:rPr>
          <w:rFonts w:ascii="Arial" w:hAnsi="Arial" w:cs="Arial"/>
          <w:b/>
          <w:bCs/>
          <w:color w:val="000000" w:themeColor="text1"/>
          <w:sz w:val="22"/>
          <w:szCs w:val="22"/>
          <w:u w:val="single"/>
        </w:rPr>
        <w:t>Heer Hermannus Rijsterborg</w:t>
      </w:r>
      <w:r>
        <w:rPr>
          <w:rFonts w:ascii="Arial" w:hAnsi="Arial" w:cs="Arial"/>
          <w:color w:val="000000" w:themeColor="text1"/>
          <w:sz w:val="22"/>
          <w:szCs w:val="22"/>
        </w:rPr>
        <w:t xml:space="preserve"> te Schijndel</w:t>
      </w:r>
    </w:p>
    <w:p w14:paraId="75316BC1" w14:textId="77777777" w:rsidR="003A61D6" w:rsidRDefault="003A61D6" w:rsidP="00783DEC">
      <w:pPr>
        <w:rPr>
          <w:rFonts w:ascii="Arial" w:hAnsi="Arial" w:cs="Arial"/>
          <w:color w:val="000000" w:themeColor="text1"/>
          <w:sz w:val="22"/>
          <w:szCs w:val="22"/>
        </w:rPr>
      </w:pPr>
    </w:p>
    <w:p w14:paraId="74A67A68" w14:textId="77777777" w:rsidR="00DA09BF" w:rsidRPr="00DA09BF" w:rsidRDefault="00DA09BF" w:rsidP="00783DEC">
      <w:pPr>
        <w:rPr>
          <w:rFonts w:ascii="Arial" w:hAnsi="Arial" w:cs="Arial"/>
          <w:b/>
          <w:bCs/>
          <w:color w:val="000000" w:themeColor="text1"/>
          <w:sz w:val="22"/>
          <w:szCs w:val="22"/>
        </w:rPr>
      </w:pPr>
      <w:r w:rsidRPr="00DA09BF">
        <w:rPr>
          <w:rFonts w:ascii="Arial" w:hAnsi="Arial" w:cs="Arial"/>
          <w:b/>
          <w:bCs/>
          <w:color w:val="000000" w:themeColor="text1"/>
          <w:sz w:val="22"/>
          <w:szCs w:val="22"/>
        </w:rPr>
        <w:t>6261</w:t>
      </w:r>
    </w:p>
    <w:p w14:paraId="625B40A5" w14:textId="77777777" w:rsidR="00DA09BF" w:rsidRPr="00DA09BF" w:rsidRDefault="00DA09BF" w:rsidP="00783DEC">
      <w:pPr>
        <w:rPr>
          <w:rFonts w:ascii="Arial" w:hAnsi="Arial" w:cs="Arial"/>
          <w:b/>
          <w:bCs/>
          <w:color w:val="000000" w:themeColor="text1"/>
          <w:sz w:val="22"/>
          <w:szCs w:val="22"/>
        </w:rPr>
      </w:pPr>
      <w:r w:rsidRPr="00DA09BF">
        <w:rPr>
          <w:rFonts w:ascii="Arial" w:hAnsi="Arial" w:cs="Arial"/>
          <w:b/>
          <w:bCs/>
          <w:color w:val="000000" w:themeColor="text1"/>
          <w:sz w:val="22"/>
          <w:szCs w:val="22"/>
        </w:rPr>
        <w:t>BP 1750 folio 24v maart 1753</w:t>
      </w:r>
    </w:p>
    <w:p w14:paraId="671A8833" w14:textId="2B63084D" w:rsidR="00DA09BF" w:rsidRDefault="00DA09BF" w:rsidP="00783DEC">
      <w:pPr>
        <w:rPr>
          <w:rFonts w:ascii="Arial" w:hAnsi="Arial" w:cs="Arial"/>
          <w:color w:val="000000" w:themeColor="text1"/>
          <w:sz w:val="22"/>
          <w:szCs w:val="22"/>
        </w:rPr>
      </w:pPr>
      <w:r>
        <w:rPr>
          <w:rFonts w:ascii="Arial" w:hAnsi="Arial" w:cs="Arial"/>
          <w:color w:val="000000" w:themeColor="text1"/>
          <w:sz w:val="22"/>
          <w:szCs w:val="22"/>
        </w:rPr>
        <w:lastRenderedPageBreak/>
        <w:t>Adriaan Anthony Handschoenmakers, Hendrik van der Voort, Adriaan van der Voort en Francis van der Eerden allen te Boxtel, mitsgaders Hendrik van Abeelen uit Schijndel, Sr. Martinus Schoenmaakers, een som van 400 gl. – in de marge: De Heer Anthonij Schoenmaakers, heeft bekend dat Hendrik en Adriaan van der Voort, Francis van der Eerden en Hendrik van Abeelen aan zijn handen hebben afgelost een kapitaal van 500 gl. op 16 mei 1774</w:t>
      </w:r>
    </w:p>
    <w:p w14:paraId="498DBDF9" w14:textId="77777777" w:rsidR="00DA09BF" w:rsidRDefault="00DA09BF" w:rsidP="00783DEC">
      <w:pPr>
        <w:rPr>
          <w:rFonts w:ascii="Arial" w:hAnsi="Arial" w:cs="Arial"/>
          <w:color w:val="000000" w:themeColor="text1"/>
          <w:sz w:val="22"/>
          <w:szCs w:val="22"/>
        </w:rPr>
      </w:pPr>
    </w:p>
    <w:p w14:paraId="4EEF38D3" w14:textId="2DB0F063" w:rsidR="00DA09BF" w:rsidRPr="000B7314" w:rsidRDefault="00DA09BF" w:rsidP="00783DEC">
      <w:pPr>
        <w:rPr>
          <w:rFonts w:ascii="Arial" w:hAnsi="Arial" w:cs="Arial"/>
          <w:b/>
          <w:bCs/>
          <w:color w:val="000000" w:themeColor="text1"/>
          <w:sz w:val="22"/>
          <w:szCs w:val="22"/>
        </w:rPr>
      </w:pPr>
      <w:r w:rsidRPr="000B7314">
        <w:rPr>
          <w:rFonts w:ascii="Arial" w:hAnsi="Arial" w:cs="Arial"/>
          <w:b/>
          <w:bCs/>
          <w:color w:val="000000" w:themeColor="text1"/>
          <w:sz w:val="22"/>
          <w:szCs w:val="22"/>
        </w:rPr>
        <w:t>6262</w:t>
      </w:r>
    </w:p>
    <w:p w14:paraId="1EBE7120" w14:textId="19CAA129" w:rsidR="00DA09BF" w:rsidRPr="00656405" w:rsidRDefault="00DA09BF" w:rsidP="00783DEC">
      <w:pPr>
        <w:rPr>
          <w:rFonts w:ascii="Arial" w:hAnsi="Arial" w:cs="Arial"/>
          <w:b/>
          <w:bCs/>
          <w:color w:val="000000" w:themeColor="text1"/>
          <w:sz w:val="22"/>
          <w:szCs w:val="22"/>
        </w:rPr>
      </w:pPr>
      <w:r w:rsidRPr="00656405">
        <w:rPr>
          <w:rFonts w:ascii="Arial" w:hAnsi="Arial" w:cs="Arial"/>
          <w:b/>
          <w:bCs/>
          <w:color w:val="000000" w:themeColor="text1"/>
          <w:sz w:val="22"/>
          <w:szCs w:val="22"/>
        </w:rPr>
        <w:t>BP 1750 folio 45v april 1753</w:t>
      </w:r>
    </w:p>
    <w:p w14:paraId="387CA6B5" w14:textId="35626218" w:rsidR="00DA09BF" w:rsidRDefault="00DA09BF" w:rsidP="00783DEC">
      <w:pPr>
        <w:rPr>
          <w:rFonts w:ascii="Arial" w:hAnsi="Arial" w:cs="Arial"/>
          <w:color w:val="000000" w:themeColor="text1"/>
          <w:sz w:val="22"/>
          <w:szCs w:val="22"/>
        </w:rPr>
      </w:pPr>
      <w:r w:rsidRPr="00DA09BF">
        <w:rPr>
          <w:rFonts w:ascii="Arial" w:hAnsi="Arial" w:cs="Arial"/>
          <w:color w:val="000000" w:themeColor="text1"/>
          <w:sz w:val="22"/>
          <w:szCs w:val="22"/>
        </w:rPr>
        <w:t>Jasper Verster en Hendrik L</w:t>
      </w:r>
      <w:r>
        <w:rPr>
          <w:rFonts w:ascii="Arial" w:hAnsi="Arial" w:cs="Arial"/>
          <w:color w:val="000000" w:themeColor="text1"/>
          <w:sz w:val="22"/>
          <w:szCs w:val="22"/>
        </w:rPr>
        <w:t xml:space="preserve">aurens van Linden </w:t>
      </w:r>
      <w:r w:rsidRPr="000B7314">
        <w:rPr>
          <w:rFonts w:ascii="Arial" w:hAnsi="Arial" w:cs="Arial"/>
          <w:b/>
          <w:bCs/>
          <w:color w:val="000000" w:themeColor="text1"/>
          <w:sz w:val="22"/>
          <w:szCs w:val="22"/>
          <w:u w:val="single"/>
        </w:rPr>
        <w:t>notarissen en curators</w:t>
      </w:r>
      <w:r>
        <w:rPr>
          <w:rFonts w:ascii="Arial" w:hAnsi="Arial" w:cs="Arial"/>
          <w:color w:val="000000" w:themeColor="text1"/>
          <w:sz w:val="22"/>
          <w:szCs w:val="22"/>
        </w:rPr>
        <w:t xml:space="preserve"> over de boedel van wijlen Alexander Berent van Eijbergen </w:t>
      </w:r>
      <w:r w:rsidRPr="000B7314">
        <w:rPr>
          <w:rFonts w:ascii="Arial" w:hAnsi="Arial" w:cs="Arial"/>
          <w:b/>
          <w:bCs/>
          <w:color w:val="000000" w:themeColor="text1"/>
          <w:sz w:val="22"/>
          <w:szCs w:val="22"/>
          <w:u w:val="single"/>
        </w:rPr>
        <w:t>oud schepen en raad te ‘sBosch</w:t>
      </w:r>
      <w:r>
        <w:rPr>
          <w:rFonts w:ascii="Arial" w:hAnsi="Arial" w:cs="Arial"/>
          <w:color w:val="000000" w:themeColor="text1"/>
          <w:sz w:val="22"/>
          <w:szCs w:val="22"/>
        </w:rPr>
        <w:t xml:space="preserve">, en zijn nagelaten weduwe Catharina Thomina Pauw over land te Schijndel </w:t>
      </w:r>
      <w:r w:rsidR="000B7314">
        <w:rPr>
          <w:rFonts w:ascii="Arial" w:hAnsi="Arial" w:cs="Arial"/>
          <w:color w:val="000000" w:themeColor="text1"/>
          <w:sz w:val="22"/>
          <w:szCs w:val="22"/>
        </w:rPr>
        <w:t xml:space="preserve">nl. </w:t>
      </w:r>
      <w:r w:rsidR="000B7314" w:rsidRPr="000B7314">
        <w:rPr>
          <w:rFonts w:ascii="Arial" w:hAnsi="Arial" w:cs="Arial"/>
          <w:b/>
          <w:bCs/>
          <w:color w:val="000000" w:themeColor="text1"/>
          <w:sz w:val="22"/>
          <w:szCs w:val="22"/>
          <w:u w:val="single"/>
        </w:rPr>
        <w:t>in Tielenenhoef in de Broekstraat</w:t>
      </w:r>
      <w:r w:rsidR="000B7314">
        <w:rPr>
          <w:rFonts w:ascii="Arial" w:hAnsi="Arial" w:cs="Arial"/>
          <w:color w:val="000000" w:themeColor="text1"/>
          <w:sz w:val="22"/>
          <w:szCs w:val="22"/>
        </w:rPr>
        <w:t xml:space="preserve">, </w:t>
      </w:r>
      <w:r>
        <w:rPr>
          <w:rFonts w:ascii="Arial" w:hAnsi="Arial" w:cs="Arial"/>
          <w:color w:val="000000" w:themeColor="text1"/>
          <w:sz w:val="22"/>
          <w:szCs w:val="22"/>
        </w:rPr>
        <w:t>met transport aan Peter Gerits den Otter uit St.Michielsgestel</w:t>
      </w:r>
      <w:r w:rsidR="000B7314">
        <w:rPr>
          <w:rFonts w:ascii="Arial" w:hAnsi="Arial" w:cs="Arial"/>
          <w:color w:val="000000" w:themeColor="text1"/>
          <w:sz w:val="22"/>
          <w:szCs w:val="22"/>
        </w:rPr>
        <w:t xml:space="preserve"> – een kapitaal van 1000 gl. geloofd door Leonard van Dooren aan Anthonij van Hanswijk senior te ‘sBosch – transport 14.11.1747 – belendingen Jan van Vechel, Margriet Antonisse van der Donk, Jan Jan Huijberts, de weduwe van wijlen Peter Rovers</w:t>
      </w:r>
    </w:p>
    <w:p w14:paraId="17F5DFFE" w14:textId="77777777" w:rsidR="000B7314" w:rsidRPr="00DA09BF" w:rsidRDefault="000B7314" w:rsidP="00783DEC">
      <w:pPr>
        <w:rPr>
          <w:rFonts w:ascii="Arial" w:hAnsi="Arial" w:cs="Arial"/>
          <w:color w:val="000000" w:themeColor="text1"/>
          <w:sz w:val="22"/>
          <w:szCs w:val="22"/>
        </w:rPr>
      </w:pPr>
    </w:p>
    <w:p w14:paraId="56A4D92D" w14:textId="15093784" w:rsidR="00DA09BF" w:rsidRPr="000B7314" w:rsidRDefault="00DA09BF" w:rsidP="00783DEC">
      <w:pPr>
        <w:rPr>
          <w:rFonts w:ascii="Arial" w:hAnsi="Arial" w:cs="Arial"/>
          <w:b/>
          <w:bCs/>
          <w:color w:val="000000" w:themeColor="text1"/>
          <w:sz w:val="22"/>
          <w:szCs w:val="22"/>
        </w:rPr>
      </w:pPr>
      <w:r w:rsidRPr="000B7314">
        <w:rPr>
          <w:rFonts w:ascii="Arial" w:hAnsi="Arial" w:cs="Arial"/>
          <w:b/>
          <w:bCs/>
          <w:color w:val="000000" w:themeColor="text1"/>
          <w:sz w:val="22"/>
          <w:szCs w:val="22"/>
        </w:rPr>
        <w:t>6263</w:t>
      </w:r>
    </w:p>
    <w:p w14:paraId="687596AF" w14:textId="39B98262" w:rsidR="00DA09BF" w:rsidRPr="000B7314" w:rsidRDefault="00DA09BF" w:rsidP="00783DEC">
      <w:pPr>
        <w:rPr>
          <w:rFonts w:ascii="Arial" w:hAnsi="Arial" w:cs="Arial"/>
          <w:b/>
          <w:bCs/>
          <w:color w:val="000000" w:themeColor="text1"/>
          <w:sz w:val="22"/>
          <w:szCs w:val="22"/>
        </w:rPr>
      </w:pPr>
      <w:r w:rsidRPr="000B7314">
        <w:rPr>
          <w:rFonts w:ascii="Arial" w:hAnsi="Arial" w:cs="Arial"/>
          <w:b/>
          <w:bCs/>
          <w:color w:val="000000" w:themeColor="text1"/>
          <w:sz w:val="22"/>
          <w:szCs w:val="22"/>
        </w:rPr>
        <w:t>BP 1750 folio 115</w:t>
      </w:r>
      <w:r w:rsidR="000B7314" w:rsidRPr="000B7314">
        <w:rPr>
          <w:rFonts w:ascii="Arial" w:hAnsi="Arial" w:cs="Arial"/>
          <w:b/>
          <w:bCs/>
          <w:color w:val="000000" w:themeColor="text1"/>
          <w:sz w:val="22"/>
          <w:szCs w:val="22"/>
        </w:rPr>
        <w:t xml:space="preserve">r en 115v </w:t>
      </w:r>
      <w:r w:rsidRPr="000B7314">
        <w:rPr>
          <w:rFonts w:ascii="Arial" w:hAnsi="Arial" w:cs="Arial"/>
          <w:b/>
          <w:bCs/>
          <w:color w:val="000000" w:themeColor="text1"/>
          <w:sz w:val="22"/>
          <w:szCs w:val="22"/>
        </w:rPr>
        <w:t>juni 1753</w:t>
      </w:r>
    </w:p>
    <w:p w14:paraId="03C8DE75" w14:textId="71559658" w:rsidR="00DA09BF" w:rsidRPr="00ED3479" w:rsidRDefault="00DA09BF" w:rsidP="00783DEC">
      <w:pPr>
        <w:rPr>
          <w:rFonts w:ascii="Arial" w:hAnsi="Arial" w:cs="Arial"/>
          <w:b/>
          <w:bCs/>
          <w:color w:val="000000" w:themeColor="text1"/>
          <w:sz w:val="22"/>
          <w:szCs w:val="22"/>
          <w:u w:val="single"/>
        </w:rPr>
      </w:pPr>
      <w:r w:rsidRPr="00DA09BF">
        <w:rPr>
          <w:rFonts w:ascii="Arial" w:hAnsi="Arial" w:cs="Arial"/>
          <w:color w:val="000000" w:themeColor="text1"/>
          <w:sz w:val="22"/>
          <w:szCs w:val="22"/>
        </w:rPr>
        <w:t xml:space="preserve">Philip Mans junior </w:t>
      </w:r>
      <w:r w:rsidRPr="000B7314">
        <w:rPr>
          <w:rFonts w:ascii="Arial" w:hAnsi="Arial" w:cs="Arial"/>
          <w:b/>
          <w:bCs/>
          <w:color w:val="000000" w:themeColor="text1"/>
          <w:sz w:val="22"/>
          <w:szCs w:val="22"/>
          <w:u w:val="single"/>
        </w:rPr>
        <w:t>rollier en klerk</w:t>
      </w:r>
      <w:r w:rsidRPr="00DA09BF">
        <w:rPr>
          <w:rFonts w:ascii="Arial" w:hAnsi="Arial" w:cs="Arial"/>
          <w:color w:val="000000" w:themeColor="text1"/>
          <w:sz w:val="22"/>
          <w:szCs w:val="22"/>
        </w:rPr>
        <w:t xml:space="preserve"> te</w:t>
      </w:r>
      <w:r>
        <w:rPr>
          <w:rFonts w:ascii="Arial" w:hAnsi="Arial" w:cs="Arial"/>
          <w:color w:val="000000" w:themeColor="text1"/>
          <w:sz w:val="22"/>
          <w:szCs w:val="22"/>
        </w:rPr>
        <w:t xml:space="preserve"> ‘sBosch, namens Guiliana, Jacoba en Johanna Mans kinderen van wijlen </w:t>
      </w:r>
      <w:r w:rsidRPr="000B7314">
        <w:rPr>
          <w:rFonts w:ascii="Arial" w:hAnsi="Arial" w:cs="Arial"/>
          <w:b/>
          <w:bCs/>
          <w:color w:val="000000" w:themeColor="text1"/>
          <w:sz w:val="22"/>
          <w:szCs w:val="22"/>
          <w:u w:val="single"/>
        </w:rPr>
        <w:t>Willem Mans notaris en schoolmeester in Den Dungen</w:t>
      </w:r>
      <w:r>
        <w:rPr>
          <w:rFonts w:ascii="Arial" w:hAnsi="Arial" w:cs="Arial"/>
          <w:color w:val="000000" w:themeColor="text1"/>
          <w:sz w:val="22"/>
          <w:szCs w:val="22"/>
        </w:rPr>
        <w:t xml:space="preserve"> over land in Schijndel en Adriaan Mans woont in Gewande </w:t>
      </w:r>
      <w:r w:rsidR="000B7314">
        <w:rPr>
          <w:rFonts w:ascii="Arial" w:hAnsi="Arial" w:cs="Arial"/>
          <w:color w:val="000000" w:themeColor="text1"/>
          <w:sz w:val="22"/>
          <w:szCs w:val="22"/>
        </w:rPr>
        <w:t xml:space="preserve">– Gijsberdina van Zuijlichem weduwe van Jan de Vet, Huijbert van de Merendonk uit Den Dungen dd. 7.12.1735 – </w:t>
      </w:r>
      <w:r w:rsidR="000B7314" w:rsidRPr="000B7314">
        <w:rPr>
          <w:rFonts w:ascii="Arial" w:hAnsi="Arial" w:cs="Arial"/>
          <w:b/>
          <w:bCs/>
          <w:color w:val="000000" w:themeColor="text1"/>
          <w:sz w:val="22"/>
          <w:szCs w:val="22"/>
          <w:u w:val="single"/>
        </w:rPr>
        <w:t>in Tielenshoef</w:t>
      </w:r>
      <w:r w:rsidR="00ED3479">
        <w:rPr>
          <w:rFonts w:ascii="Arial" w:hAnsi="Arial" w:cs="Arial"/>
          <w:b/>
          <w:bCs/>
          <w:color w:val="000000" w:themeColor="text1"/>
          <w:sz w:val="22"/>
          <w:szCs w:val="22"/>
          <w:u w:val="single"/>
        </w:rPr>
        <w:t>; 2 st. cijns aan de Heer van Helmond</w:t>
      </w:r>
      <w:r w:rsidR="00ED3479">
        <w:rPr>
          <w:rFonts w:ascii="Arial" w:hAnsi="Arial" w:cs="Arial"/>
          <w:color w:val="000000" w:themeColor="text1"/>
          <w:sz w:val="22"/>
          <w:szCs w:val="22"/>
        </w:rPr>
        <w:t xml:space="preserve">; land </w:t>
      </w:r>
      <w:r w:rsidR="00ED3479" w:rsidRPr="00ED3479">
        <w:rPr>
          <w:rFonts w:ascii="Arial" w:hAnsi="Arial" w:cs="Arial"/>
          <w:b/>
          <w:bCs/>
          <w:color w:val="000000" w:themeColor="text1"/>
          <w:sz w:val="22"/>
          <w:szCs w:val="22"/>
          <w:u w:val="single"/>
        </w:rPr>
        <w:t xml:space="preserve">in de Broekstraat genaamd de Kuijlen </w:t>
      </w:r>
    </w:p>
    <w:p w14:paraId="6916047C" w14:textId="77777777" w:rsidR="000B7314" w:rsidRPr="00ED3479" w:rsidRDefault="000B7314" w:rsidP="00783DEC">
      <w:pPr>
        <w:rPr>
          <w:rFonts w:ascii="Arial" w:hAnsi="Arial" w:cs="Arial"/>
          <w:b/>
          <w:bCs/>
          <w:color w:val="000000" w:themeColor="text1"/>
          <w:sz w:val="22"/>
          <w:szCs w:val="22"/>
          <w:u w:val="single"/>
        </w:rPr>
      </w:pPr>
    </w:p>
    <w:p w14:paraId="27DF9A5E" w14:textId="50CDE5CC" w:rsidR="000B7314" w:rsidRPr="000452AD" w:rsidRDefault="000B7314" w:rsidP="00783DEC">
      <w:pPr>
        <w:rPr>
          <w:rFonts w:ascii="Arial" w:hAnsi="Arial" w:cs="Arial"/>
          <w:b/>
          <w:bCs/>
          <w:color w:val="000000" w:themeColor="text1"/>
          <w:sz w:val="22"/>
          <w:szCs w:val="22"/>
        </w:rPr>
      </w:pPr>
      <w:r w:rsidRPr="000452AD">
        <w:rPr>
          <w:rFonts w:ascii="Arial" w:hAnsi="Arial" w:cs="Arial"/>
          <w:b/>
          <w:bCs/>
          <w:color w:val="000000" w:themeColor="text1"/>
          <w:sz w:val="22"/>
          <w:szCs w:val="22"/>
        </w:rPr>
        <w:t>6264</w:t>
      </w:r>
    </w:p>
    <w:p w14:paraId="3E2ABE91" w14:textId="21889E79" w:rsidR="000B7314" w:rsidRPr="000452AD" w:rsidRDefault="00ED3479" w:rsidP="00783DEC">
      <w:pPr>
        <w:rPr>
          <w:rFonts w:ascii="Arial" w:hAnsi="Arial" w:cs="Arial"/>
          <w:b/>
          <w:bCs/>
          <w:color w:val="000000" w:themeColor="text1"/>
          <w:sz w:val="22"/>
          <w:szCs w:val="22"/>
        </w:rPr>
      </w:pPr>
      <w:r w:rsidRPr="000452AD">
        <w:rPr>
          <w:rFonts w:ascii="Arial" w:hAnsi="Arial" w:cs="Arial"/>
          <w:b/>
          <w:bCs/>
          <w:color w:val="000000" w:themeColor="text1"/>
          <w:sz w:val="22"/>
          <w:szCs w:val="22"/>
        </w:rPr>
        <w:t>BP 1750 folio 126v juni 1753</w:t>
      </w:r>
    </w:p>
    <w:p w14:paraId="1ED86078" w14:textId="79EFFF5F" w:rsidR="00ED3479" w:rsidRDefault="00ED3479" w:rsidP="00783DEC">
      <w:pPr>
        <w:rPr>
          <w:rFonts w:ascii="Arial" w:hAnsi="Arial" w:cs="Arial"/>
          <w:color w:val="000000" w:themeColor="text1"/>
          <w:sz w:val="22"/>
          <w:szCs w:val="22"/>
        </w:rPr>
      </w:pPr>
      <w:r>
        <w:rPr>
          <w:rFonts w:ascii="Arial" w:hAnsi="Arial" w:cs="Arial"/>
          <w:color w:val="000000" w:themeColor="text1"/>
          <w:sz w:val="22"/>
          <w:szCs w:val="22"/>
        </w:rPr>
        <w:t>Rogier van de Wiel te Schijndel op den Olijmolen heeft beloofd aan Juffrou Catharina Bruijninc meerderjarige dochter te ‘sBosch over een som van 1800 gl. – in de marge: Leendert Willem van Beusekom</w:t>
      </w:r>
    </w:p>
    <w:p w14:paraId="2C0EF665" w14:textId="77777777" w:rsidR="00ED3479" w:rsidRDefault="00ED3479" w:rsidP="00783DEC">
      <w:pPr>
        <w:rPr>
          <w:rFonts w:ascii="Arial" w:hAnsi="Arial" w:cs="Arial"/>
          <w:color w:val="000000" w:themeColor="text1"/>
          <w:sz w:val="22"/>
          <w:szCs w:val="22"/>
        </w:rPr>
      </w:pPr>
    </w:p>
    <w:p w14:paraId="591EA83C" w14:textId="383C8FE8" w:rsidR="00ED3479" w:rsidRPr="00656405" w:rsidRDefault="00ED3479" w:rsidP="00783DEC">
      <w:pPr>
        <w:rPr>
          <w:rFonts w:ascii="Arial" w:hAnsi="Arial" w:cs="Arial"/>
          <w:b/>
          <w:bCs/>
          <w:color w:val="FF0000"/>
          <w:sz w:val="22"/>
          <w:szCs w:val="22"/>
        </w:rPr>
      </w:pPr>
      <w:r w:rsidRPr="00656405">
        <w:rPr>
          <w:rFonts w:ascii="Arial" w:hAnsi="Arial" w:cs="Arial"/>
          <w:b/>
          <w:bCs/>
          <w:color w:val="FF0000"/>
          <w:sz w:val="22"/>
          <w:szCs w:val="22"/>
        </w:rPr>
        <w:t>blad 470</w:t>
      </w:r>
    </w:p>
    <w:p w14:paraId="48C49809" w14:textId="77777777" w:rsidR="00ED3479" w:rsidRPr="00656405" w:rsidRDefault="00ED3479" w:rsidP="00783DEC">
      <w:pPr>
        <w:rPr>
          <w:rFonts w:ascii="Arial" w:hAnsi="Arial" w:cs="Arial"/>
          <w:color w:val="000000" w:themeColor="text1"/>
          <w:sz w:val="22"/>
          <w:szCs w:val="22"/>
        </w:rPr>
      </w:pPr>
    </w:p>
    <w:p w14:paraId="4684626F" w14:textId="40D15126" w:rsidR="00ED3479" w:rsidRPr="00656405" w:rsidRDefault="00ED3479" w:rsidP="00783DEC">
      <w:pPr>
        <w:rPr>
          <w:rFonts w:ascii="Arial" w:hAnsi="Arial" w:cs="Arial"/>
          <w:b/>
          <w:bCs/>
          <w:color w:val="000000" w:themeColor="text1"/>
          <w:sz w:val="22"/>
          <w:szCs w:val="22"/>
        </w:rPr>
      </w:pPr>
      <w:r w:rsidRPr="00656405">
        <w:rPr>
          <w:rFonts w:ascii="Arial" w:hAnsi="Arial" w:cs="Arial"/>
          <w:b/>
          <w:bCs/>
          <w:color w:val="000000" w:themeColor="text1"/>
          <w:sz w:val="22"/>
          <w:szCs w:val="22"/>
        </w:rPr>
        <w:t>6265</w:t>
      </w:r>
    </w:p>
    <w:p w14:paraId="0E3C3D05" w14:textId="4AA7717A" w:rsidR="00ED3479" w:rsidRPr="00656405" w:rsidRDefault="00ED3479" w:rsidP="00783DEC">
      <w:pPr>
        <w:rPr>
          <w:rFonts w:ascii="Arial" w:hAnsi="Arial" w:cs="Arial"/>
          <w:b/>
          <w:bCs/>
          <w:color w:val="000000" w:themeColor="text1"/>
          <w:sz w:val="22"/>
          <w:szCs w:val="22"/>
        </w:rPr>
      </w:pPr>
      <w:r w:rsidRPr="00656405">
        <w:rPr>
          <w:rFonts w:ascii="Arial" w:hAnsi="Arial" w:cs="Arial"/>
          <w:b/>
          <w:bCs/>
          <w:color w:val="000000" w:themeColor="text1"/>
          <w:sz w:val="22"/>
          <w:szCs w:val="22"/>
        </w:rPr>
        <w:t>BP 1750 folio 128r juni 1753</w:t>
      </w:r>
    </w:p>
    <w:p w14:paraId="1DC37B8C" w14:textId="01629F71" w:rsidR="00ED3479" w:rsidRDefault="00ED3479" w:rsidP="00783DEC">
      <w:pPr>
        <w:rPr>
          <w:rFonts w:ascii="Arial" w:hAnsi="Arial" w:cs="Arial"/>
          <w:color w:val="000000" w:themeColor="text1"/>
          <w:sz w:val="22"/>
          <w:szCs w:val="22"/>
        </w:rPr>
      </w:pPr>
      <w:r w:rsidRPr="00ED3479">
        <w:rPr>
          <w:rFonts w:ascii="Arial" w:hAnsi="Arial" w:cs="Arial"/>
          <w:color w:val="000000" w:themeColor="text1"/>
          <w:sz w:val="22"/>
          <w:szCs w:val="22"/>
        </w:rPr>
        <w:t>Ondertekening door Adriaan Francis O</w:t>
      </w:r>
      <w:r>
        <w:rPr>
          <w:rFonts w:ascii="Arial" w:hAnsi="Arial" w:cs="Arial"/>
          <w:color w:val="000000" w:themeColor="text1"/>
          <w:sz w:val="22"/>
          <w:szCs w:val="22"/>
        </w:rPr>
        <w:t xml:space="preserve">nderstijn en Jan Daandel Hendrix die aangeven niet te kunnen schrijven – Adriaan Pennings te Rosmalen en Gijsbert Lamberts van der Velde te Schijndel over </w:t>
      </w:r>
      <w:r w:rsidRPr="00ED3479">
        <w:rPr>
          <w:rFonts w:ascii="Arial" w:hAnsi="Arial" w:cs="Arial"/>
          <w:b/>
          <w:bCs/>
          <w:color w:val="000000" w:themeColor="text1"/>
          <w:sz w:val="22"/>
          <w:szCs w:val="22"/>
          <w:u w:val="single"/>
        </w:rPr>
        <w:t>een huis in ‘sBosch in de Hinhamer</w:t>
      </w:r>
      <w:r w:rsidR="00782EA9">
        <w:rPr>
          <w:rFonts w:ascii="Arial" w:hAnsi="Arial" w:cs="Arial"/>
          <w:b/>
          <w:bCs/>
          <w:color w:val="000000" w:themeColor="text1"/>
          <w:sz w:val="22"/>
          <w:szCs w:val="22"/>
          <w:u w:val="single"/>
        </w:rPr>
        <w:t>eind</w:t>
      </w:r>
      <w:r w:rsidRPr="00ED3479">
        <w:rPr>
          <w:rFonts w:ascii="Arial" w:hAnsi="Arial" w:cs="Arial"/>
          <w:b/>
          <w:bCs/>
          <w:color w:val="000000" w:themeColor="text1"/>
          <w:sz w:val="22"/>
          <w:szCs w:val="22"/>
          <w:u w:val="single"/>
        </w:rPr>
        <w:t xml:space="preserve"> genaamd den Gekroonden Baars tegenover de Sint Anthonisstraat</w:t>
      </w:r>
      <w:r>
        <w:rPr>
          <w:rFonts w:ascii="Arial" w:hAnsi="Arial" w:cs="Arial"/>
          <w:color w:val="000000" w:themeColor="text1"/>
          <w:sz w:val="22"/>
          <w:szCs w:val="22"/>
        </w:rPr>
        <w:t xml:space="preserve"> met als belendingen Hendrik Smits, Sr. Adriaan Voets, hen aangekomen na overlijden van Jan van Hal in leven wonende te ‘sBosch verkregen bij koop en opdracht van de Heeren Jacob Hasevoet en Johan Enus corators over een geabandonneerde boedel</w:t>
      </w:r>
    </w:p>
    <w:p w14:paraId="717B63CF" w14:textId="77777777" w:rsidR="00ED3479" w:rsidRDefault="00ED3479" w:rsidP="00783DEC">
      <w:pPr>
        <w:rPr>
          <w:rFonts w:ascii="Arial" w:hAnsi="Arial" w:cs="Arial"/>
          <w:color w:val="000000" w:themeColor="text1"/>
          <w:sz w:val="22"/>
          <w:szCs w:val="22"/>
        </w:rPr>
      </w:pPr>
    </w:p>
    <w:p w14:paraId="0DA83D05" w14:textId="53676858" w:rsidR="00ED3479" w:rsidRPr="00782EA9" w:rsidRDefault="00ED3479" w:rsidP="00783DEC">
      <w:pPr>
        <w:rPr>
          <w:rFonts w:ascii="Arial" w:hAnsi="Arial" w:cs="Arial"/>
          <w:b/>
          <w:bCs/>
          <w:color w:val="000000" w:themeColor="text1"/>
          <w:sz w:val="22"/>
          <w:szCs w:val="22"/>
        </w:rPr>
      </w:pPr>
      <w:r w:rsidRPr="00782EA9">
        <w:rPr>
          <w:rFonts w:ascii="Arial" w:hAnsi="Arial" w:cs="Arial"/>
          <w:b/>
          <w:bCs/>
          <w:color w:val="000000" w:themeColor="text1"/>
          <w:sz w:val="22"/>
          <w:szCs w:val="22"/>
        </w:rPr>
        <w:t>6266</w:t>
      </w:r>
    </w:p>
    <w:p w14:paraId="40485D55" w14:textId="2FCFBC17" w:rsidR="00ED3479" w:rsidRPr="00782EA9" w:rsidRDefault="00ED3479" w:rsidP="00783DEC">
      <w:pPr>
        <w:rPr>
          <w:rFonts w:ascii="Arial" w:hAnsi="Arial" w:cs="Arial"/>
          <w:b/>
          <w:bCs/>
          <w:color w:val="000000" w:themeColor="text1"/>
          <w:sz w:val="22"/>
          <w:szCs w:val="22"/>
        </w:rPr>
      </w:pPr>
      <w:r w:rsidRPr="00782EA9">
        <w:rPr>
          <w:rFonts w:ascii="Arial" w:hAnsi="Arial" w:cs="Arial"/>
          <w:b/>
          <w:bCs/>
          <w:color w:val="000000" w:themeColor="text1"/>
          <w:sz w:val="22"/>
          <w:szCs w:val="22"/>
        </w:rPr>
        <w:t xml:space="preserve">BP </w:t>
      </w:r>
      <w:r w:rsidR="00782EA9" w:rsidRPr="00782EA9">
        <w:rPr>
          <w:rFonts w:ascii="Arial" w:hAnsi="Arial" w:cs="Arial"/>
          <w:b/>
          <w:bCs/>
          <w:color w:val="000000" w:themeColor="text1"/>
          <w:sz w:val="22"/>
          <w:szCs w:val="22"/>
        </w:rPr>
        <w:t>1750 folio 146r 13  juli 1753</w:t>
      </w:r>
    </w:p>
    <w:p w14:paraId="6940DC9C" w14:textId="33C87628" w:rsidR="00782EA9" w:rsidRDefault="00782EA9" w:rsidP="00783DEC">
      <w:pPr>
        <w:rPr>
          <w:rFonts w:ascii="Arial" w:hAnsi="Arial" w:cs="Arial"/>
          <w:color w:val="000000" w:themeColor="text1"/>
          <w:sz w:val="22"/>
          <w:szCs w:val="22"/>
        </w:rPr>
      </w:pPr>
      <w:r w:rsidRPr="00782EA9">
        <w:rPr>
          <w:rFonts w:ascii="Arial" w:hAnsi="Arial" w:cs="Arial"/>
          <w:b/>
          <w:bCs/>
          <w:color w:val="000000" w:themeColor="text1"/>
          <w:sz w:val="22"/>
          <w:szCs w:val="22"/>
          <w:u w:val="single"/>
        </w:rPr>
        <w:t>Heer en Mr. Theodoor Francois Santvoort advocaat te ‘sBosch</w:t>
      </w:r>
      <w:r>
        <w:rPr>
          <w:rFonts w:ascii="Arial" w:hAnsi="Arial" w:cs="Arial"/>
          <w:color w:val="000000" w:themeColor="text1"/>
          <w:sz w:val="22"/>
          <w:szCs w:val="22"/>
        </w:rPr>
        <w:t xml:space="preserve">; Jan Roelofs van de Merendoncq en Hendrik Ariens van der Aa en Hendrik Bartels Rijkaers uit Schijndel met een gelofte aan </w:t>
      </w:r>
      <w:r w:rsidRPr="00782EA9">
        <w:rPr>
          <w:rFonts w:ascii="Arial" w:hAnsi="Arial" w:cs="Arial"/>
          <w:b/>
          <w:bCs/>
          <w:color w:val="000000" w:themeColor="text1"/>
          <w:sz w:val="22"/>
          <w:szCs w:val="22"/>
          <w:u w:val="single"/>
        </w:rPr>
        <w:t>Heer hendrik Laurens van Linden notaris te ‘sBosch</w:t>
      </w:r>
      <w:r>
        <w:rPr>
          <w:rFonts w:ascii="Arial" w:hAnsi="Arial" w:cs="Arial"/>
          <w:color w:val="000000" w:themeColor="text1"/>
          <w:sz w:val="22"/>
          <w:szCs w:val="22"/>
        </w:rPr>
        <w:t xml:space="preserve"> waarbij in de marge wordt genoemd </w:t>
      </w:r>
      <w:r w:rsidRPr="00782EA9">
        <w:rPr>
          <w:rFonts w:ascii="Arial" w:hAnsi="Arial" w:cs="Arial"/>
          <w:b/>
          <w:bCs/>
          <w:color w:val="000000" w:themeColor="text1"/>
          <w:sz w:val="22"/>
          <w:szCs w:val="22"/>
          <w:u w:val="single"/>
        </w:rPr>
        <w:t>Arnoldus den Doop regerend blokmeester van het Ortheneijnd</w:t>
      </w:r>
    </w:p>
    <w:p w14:paraId="6E77CCD4" w14:textId="77777777" w:rsidR="00782EA9" w:rsidRDefault="00782EA9" w:rsidP="00783DEC">
      <w:pPr>
        <w:rPr>
          <w:rFonts w:ascii="Arial" w:hAnsi="Arial" w:cs="Arial"/>
          <w:color w:val="000000" w:themeColor="text1"/>
          <w:sz w:val="22"/>
          <w:szCs w:val="22"/>
        </w:rPr>
      </w:pPr>
    </w:p>
    <w:p w14:paraId="7E877270" w14:textId="69A1E75D" w:rsidR="00782EA9" w:rsidRPr="00782EA9" w:rsidRDefault="00782EA9" w:rsidP="00783DEC">
      <w:pPr>
        <w:rPr>
          <w:rFonts w:ascii="Arial" w:hAnsi="Arial" w:cs="Arial"/>
          <w:b/>
          <w:bCs/>
          <w:color w:val="000000" w:themeColor="text1"/>
          <w:sz w:val="22"/>
          <w:szCs w:val="22"/>
        </w:rPr>
      </w:pPr>
      <w:r w:rsidRPr="00782EA9">
        <w:rPr>
          <w:rFonts w:ascii="Arial" w:hAnsi="Arial" w:cs="Arial"/>
          <w:b/>
          <w:bCs/>
          <w:color w:val="000000" w:themeColor="text1"/>
          <w:sz w:val="22"/>
          <w:szCs w:val="22"/>
        </w:rPr>
        <w:t>6267</w:t>
      </w:r>
    </w:p>
    <w:p w14:paraId="4053594B" w14:textId="17756C81" w:rsidR="00782EA9" w:rsidRPr="00782EA9" w:rsidRDefault="00782EA9" w:rsidP="00783DEC">
      <w:pPr>
        <w:rPr>
          <w:rFonts w:ascii="Arial" w:hAnsi="Arial" w:cs="Arial"/>
          <w:b/>
          <w:bCs/>
          <w:color w:val="000000" w:themeColor="text1"/>
          <w:sz w:val="22"/>
          <w:szCs w:val="22"/>
        </w:rPr>
      </w:pPr>
      <w:r w:rsidRPr="00782EA9">
        <w:rPr>
          <w:rFonts w:ascii="Arial" w:hAnsi="Arial" w:cs="Arial"/>
          <w:b/>
          <w:bCs/>
          <w:color w:val="000000" w:themeColor="text1"/>
          <w:sz w:val="22"/>
          <w:szCs w:val="22"/>
        </w:rPr>
        <w:t>BP 1750 folio 291r april 1754</w:t>
      </w:r>
    </w:p>
    <w:p w14:paraId="750B7D50" w14:textId="77777777" w:rsidR="00782EA9" w:rsidRDefault="00782EA9" w:rsidP="00783DEC">
      <w:pPr>
        <w:rPr>
          <w:rFonts w:ascii="Arial" w:hAnsi="Arial" w:cs="Arial"/>
          <w:color w:val="000000" w:themeColor="text1"/>
          <w:sz w:val="22"/>
          <w:szCs w:val="22"/>
        </w:rPr>
      </w:pPr>
      <w:r>
        <w:rPr>
          <w:rFonts w:ascii="Arial" w:hAnsi="Arial" w:cs="Arial"/>
          <w:color w:val="000000" w:themeColor="text1"/>
          <w:sz w:val="22"/>
          <w:szCs w:val="22"/>
        </w:rPr>
        <w:t xml:space="preserve">‘Petrus van Delsen </w:t>
      </w:r>
      <w:r w:rsidRPr="00782EA9">
        <w:rPr>
          <w:rFonts w:ascii="Arial" w:hAnsi="Arial" w:cs="Arial"/>
          <w:b/>
          <w:bCs/>
          <w:color w:val="000000" w:themeColor="text1"/>
          <w:sz w:val="22"/>
          <w:szCs w:val="22"/>
          <w:u w:val="single"/>
        </w:rPr>
        <w:t>deurwaarder van de Raad van State te ‘sBosch</w:t>
      </w:r>
      <w:r>
        <w:rPr>
          <w:rFonts w:ascii="Arial" w:hAnsi="Arial" w:cs="Arial"/>
          <w:color w:val="000000" w:themeColor="text1"/>
          <w:sz w:val="22"/>
          <w:szCs w:val="22"/>
        </w:rPr>
        <w:t xml:space="preserve">, Lucas Rijsterborg en Hermanis Rijsterborg </w:t>
      </w:r>
      <w:r w:rsidRPr="00782EA9">
        <w:rPr>
          <w:rFonts w:ascii="Arial" w:hAnsi="Arial" w:cs="Arial"/>
          <w:b/>
          <w:bCs/>
          <w:color w:val="000000" w:themeColor="text1"/>
          <w:sz w:val="22"/>
          <w:szCs w:val="22"/>
          <w:u w:val="single"/>
        </w:rPr>
        <w:t>president en secretaris te Schijndel</w:t>
      </w:r>
      <w:r>
        <w:rPr>
          <w:rFonts w:ascii="Arial" w:hAnsi="Arial" w:cs="Arial"/>
          <w:color w:val="000000" w:themeColor="text1"/>
          <w:sz w:val="22"/>
          <w:szCs w:val="22"/>
        </w:rPr>
        <w:t xml:space="preserve"> in welke akte ook wordt genoemd Adriana Ras weduwe van Philips Webster te ‘sBosch</w:t>
      </w:r>
    </w:p>
    <w:p w14:paraId="4AFEC7EF" w14:textId="77777777" w:rsidR="00782EA9" w:rsidRDefault="00782EA9" w:rsidP="00783DEC">
      <w:pPr>
        <w:rPr>
          <w:rFonts w:ascii="Arial" w:hAnsi="Arial" w:cs="Arial"/>
          <w:color w:val="000000" w:themeColor="text1"/>
          <w:sz w:val="22"/>
          <w:szCs w:val="22"/>
        </w:rPr>
      </w:pPr>
    </w:p>
    <w:p w14:paraId="6819A0EC" w14:textId="15425AC5" w:rsidR="00782EA9" w:rsidRPr="00D13FB7" w:rsidRDefault="00782EA9" w:rsidP="00783DEC">
      <w:pPr>
        <w:rPr>
          <w:rFonts w:ascii="Arial" w:hAnsi="Arial" w:cs="Arial"/>
          <w:b/>
          <w:bCs/>
          <w:color w:val="000000" w:themeColor="text1"/>
          <w:sz w:val="22"/>
          <w:szCs w:val="22"/>
        </w:rPr>
      </w:pPr>
      <w:r w:rsidRPr="00D13FB7">
        <w:rPr>
          <w:rFonts w:ascii="Arial" w:hAnsi="Arial" w:cs="Arial"/>
          <w:b/>
          <w:bCs/>
          <w:color w:val="000000" w:themeColor="text1"/>
          <w:sz w:val="22"/>
          <w:szCs w:val="22"/>
        </w:rPr>
        <w:t>6268</w:t>
      </w:r>
    </w:p>
    <w:p w14:paraId="75EACA35" w14:textId="71B4C7AF" w:rsidR="00782EA9" w:rsidRPr="00D13FB7" w:rsidRDefault="00782EA9" w:rsidP="00783DEC">
      <w:pPr>
        <w:rPr>
          <w:rFonts w:ascii="Arial" w:hAnsi="Arial" w:cs="Arial"/>
          <w:b/>
          <w:bCs/>
          <w:color w:val="000000" w:themeColor="text1"/>
          <w:sz w:val="22"/>
          <w:szCs w:val="22"/>
        </w:rPr>
      </w:pPr>
      <w:r w:rsidRPr="00D13FB7">
        <w:rPr>
          <w:rFonts w:ascii="Arial" w:hAnsi="Arial" w:cs="Arial"/>
          <w:b/>
          <w:bCs/>
          <w:color w:val="000000" w:themeColor="text1"/>
          <w:sz w:val="22"/>
          <w:szCs w:val="22"/>
        </w:rPr>
        <w:t xml:space="preserve">BP </w:t>
      </w:r>
      <w:r w:rsidR="004A25C2" w:rsidRPr="00D13FB7">
        <w:rPr>
          <w:rFonts w:ascii="Arial" w:hAnsi="Arial" w:cs="Arial"/>
          <w:b/>
          <w:bCs/>
          <w:color w:val="000000" w:themeColor="text1"/>
          <w:sz w:val="22"/>
          <w:szCs w:val="22"/>
        </w:rPr>
        <w:t>1750 folio 313v april 1754</w:t>
      </w:r>
    </w:p>
    <w:p w14:paraId="009C24FA" w14:textId="296F57F6" w:rsidR="004A25C2" w:rsidRDefault="00D13FB7" w:rsidP="00783DEC">
      <w:pPr>
        <w:rPr>
          <w:rFonts w:ascii="Arial" w:hAnsi="Arial" w:cs="Arial"/>
          <w:color w:val="000000" w:themeColor="text1"/>
          <w:sz w:val="22"/>
          <w:szCs w:val="22"/>
        </w:rPr>
      </w:pPr>
      <w:r>
        <w:rPr>
          <w:rFonts w:ascii="Arial" w:hAnsi="Arial" w:cs="Arial"/>
          <w:color w:val="000000" w:themeColor="text1"/>
          <w:sz w:val="22"/>
          <w:szCs w:val="22"/>
        </w:rPr>
        <w:t xml:space="preserve">Lambert van de Ven koopman mede namens Hendrina van Hees vrouw van Anthony Siermans te Haarlem en Adriaen van Hees, Maria van Hees, Johannes van Hees en Laurens Mijs gehuwd met Theresia Marijne eerder weduwe van Anthony van Hees over een huis te Gemonde met transport aan Adriaan Janssen Schellekens uit Schijndel en een perceel </w:t>
      </w:r>
      <w:r w:rsidRPr="00D13FB7">
        <w:rPr>
          <w:rFonts w:ascii="Arial" w:hAnsi="Arial" w:cs="Arial"/>
          <w:b/>
          <w:bCs/>
          <w:color w:val="000000" w:themeColor="text1"/>
          <w:sz w:val="22"/>
          <w:szCs w:val="22"/>
          <w:u w:val="single"/>
        </w:rPr>
        <w:t>in de Vogelenzang</w:t>
      </w:r>
    </w:p>
    <w:p w14:paraId="5CDF3963" w14:textId="77777777" w:rsidR="00D13FB7" w:rsidRDefault="00D13FB7" w:rsidP="00783DEC">
      <w:pPr>
        <w:rPr>
          <w:rFonts w:ascii="Arial" w:hAnsi="Arial" w:cs="Arial"/>
          <w:color w:val="000000" w:themeColor="text1"/>
          <w:sz w:val="22"/>
          <w:szCs w:val="22"/>
        </w:rPr>
      </w:pPr>
    </w:p>
    <w:p w14:paraId="546123E6" w14:textId="362C87F8" w:rsidR="00D13FB7" w:rsidRPr="00592552" w:rsidRDefault="00D13FB7" w:rsidP="00783DEC">
      <w:pPr>
        <w:rPr>
          <w:rFonts w:ascii="Arial" w:hAnsi="Arial" w:cs="Arial"/>
          <w:b/>
          <w:bCs/>
          <w:color w:val="000000" w:themeColor="text1"/>
          <w:sz w:val="22"/>
          <w:szCs w:val="22"/>
        </w:rPr>
      </w:pPr>
      <w:r w:rsidRPr="00592552">
        <w:rPr>
          <w:rFonts w:ascii="Arial" w:hAnsi="Arial" w:cs="Arial"/>
          <w:b/>
          <w:bCs/>
          <w:color w:val="000000" w:themeColor="text1"/>
          <w:sz w:val="22"/>
          <w:szCs w:val="22"/>
        </w:rPr>
        <w:t>6269</w:t>
      </w:r>
    </w:p>
    <w:p w14:paraId="0B8E2B91" w14:textId="5FB71E92" w:rsidR="00D13FB7" w:rsidRPr="00592552" w:rsidRDefault="00D13FB7" w:rsidP="00783DEC">
      <w:pPr>
        <w:rPr>
          <w:rFonts w:ascii="Arial" w:hAnsi="Arial" w:cs="Arial"/>
          <w:b/>
          <w:bCs/>
          <w:color w:val="000000" w:themeColor="text1"/>
          <w:sz w:val="22"/>
          <w:szCs w:val="22"/>
        </w:rPr>
      </w:pPr>
      <w:r w:rsidRPr="00592552">
        <w:rPr>
          <w:rFonts w:ascii="Arial" w:hAnsi="Arial" w:cs="Arial"/>
          <w:b/>
          <w:bCs/>
          <w:color w:val="000000" w:themeColor="text1"/>
          <w:sz w:val="22"/>
          <w:szCs w:val="22"/>
        </w:rPr>
        <w:t>BP 1750 folio 327v mei 1754</w:t>
      </w:r>
    </w:p>
    <w:p w14:paraId="5AB32E1F" w14:textId="10F34731" w:rsidR="00D13FB7" w:rsidRDefault="00D13FB7" w:rsidP="00783DEC">
      <w:pPr>
        <w:rPr>
          <w:rFonts w:ascii="Arial" w:hAnsi="Arial" w:cs="Arial"/>
          <w:color w:val="000000" w:themeColor="text1"/>
          <w:sz w:val="22"/>
          <w:szCs w:val="22"/>
        </w:rPr>
      </w:pPr>
      <w:r>
        <w:rPr>
          <w:rFonts w:ascii="Arial" w:hAnsi="Arial" w:cs="Arial"/>
          <w:color w:val="000000" w:themeColor="text1"/>
          <w:sz w:val="22"/>
          <w:szCs w:val="22"/>
        </w:rPr>
        <w:t xml:space="preserve">Hendrik Laurens van Linden notaris te ‘sBosch, namens Hendrik Peter Zegers, Catalijn Peter Zegers en Peter Janssen van Gerwen gehuwd met Hendrina Peter Zegers uit Scxhijndel over een huis of huismanswoning met hof en boomgaard en land7 à 8 lopensen ter plaatse </w:t>
      </w:r>
      <w:r w:rsidRPr="00592552">
        <w:rPr>
          <w:rFonts w:ascii="Arial" w:hAnsi="Arial" w:cs="Arial"/>
          <w:b/>
          <w:bCs/>
          <w:color w:val="000000" w:themeColor="text1"/>
          <w:sz w:val="22"/>
          <w:szCs w:val="22"/>
          <w:u w:val="single"/>
        </w:rPr>
        <w:t>het Wijbosch omtrent de Capelle</w:t>
      </w:r>
      <w:r>
        <w:rPr>
          <w:rFonts w:ascii="Arial" w:hAnsi="Arial" w:cs="Arial"/>
          <w:color w:val="000000" w:themeColor="text1"/>
          <w:sz w:val="22"/>
          <w:szCs w:val="22"/>
        </w:rPr>
        <w:t xml:space="preserve"> naast het erf van Antony Wijnen Janssen gekomen van de Heer de Jong en naast het erf der kinderen van Claas van de Weetering  te Schijndel met transport aan Jan Gijsberts van den Bogaert te Schijndel </w:t>
      </w:r>
      <w:r w:rsidR="00592552">
        <w:rPr>
          <w:rFonts w:ascii="Arial" w:hAnsi="Arial" w:cs="Arial"/>
          <w:color w:val="000000" w:themeColor="text1"/>
          <w:sz w:val="22"/>
          <w:szCs w:val="22"/>
        </w:rPr>
        <w:t>– was aangekomen na aflijvigheid van wijlen hun grootvader Hendrik Hijmans</w:t>
      </w:r>
    </w:p>
    <w:p w14:paraId="4EDF4E6C" w14:textId="77777777" w:rsidR="00592552" w:rsidRDefault="00592552" w:rsidP="00783DEC">
      <w:pPr>
        <w:rPr>
          <w:rFonts w:ascii="Arial" w:hAnsi="Arial" w:cs="Arial"/>
          <w:color w:val="000000" w:themeColor="text1"/>
          <w:sz w:val="22"/>
          <w:szCs w:val="22"/>
        </w:rPr>
      </w:pPr>
    </w:p>
    <w:p w14:paraId="3EB41AE5" w14:textId="4FDB023B" w:rsidR="00592552" w:rsidRPr="00592552" w:rsidRDefault="00592552" w:rsidP="00783DEC">
      <w:pPr>
        <w:rPr>
          <w:rFonts w:ascii="Arial" w:hAnsi="Arial" w:cs="Arial"/>
          <w:b/>
          <w:bCs/>
          <w:color w:val="000000" w:themeColor="text1"/>
          <w:sz w:val="22"/>
          <w:szCs w:val="22"/>
        </w:rPr>
      </w:pPr>
      <w:r w:rsidRPr="00592552">
        <w:rPr>
          <w:rFonts w:ascii="Arial" w:hAnsi="Arial" w:cs="Arial"/>
          <w:b/>
          <w:bCs/>
          <w:color w:val="000000" w:themeColor="text1"/>
          <w:sz w:val="22"/>
          <w:szCs w:val="22"/>
        </w:rPr>
        <w:t>6270</w:t>
      </w:r>
    </w:p>
    <w:p w14:paraId="0C9043E3" w14:textId="14A7EEBB" w:rsidR="00592552" w:rsidRPr="00592552" w:rsidRDefault="00592552" w:rsidP="00783DEC">
      <w:pPr>
        <w:rPr>
          <w:rFonts w:ascii="Arial" w:hAnsi="Arial" w:cs="Arial"/>
          <w:b/>
          <w:bCs/>
          <w:color w:val="000000" w:themeColor="text1"/>
          <w:sz w:val="22"/>
          <w:szCs w:val="22"/>
        </w:rPr>
      </w:pPr>
      <w:r w:rsidRPr="00592552">
        <w:rPr>
          <w:rFonts w:ascii="Arial" w:hAnsi="Arial" w:cs="Arial"/>
          <w:b/>
          <w:bCs/>
          <w:color w:val="000000" w:themeColor="text1"/>
          <w:sz w:val="22"/>
          <w:szCs w:val="22"/>
        </w:rPr>
        <w:t xml:space="preserve">BP 1750 folio 328v mei 1754 </w:t>
      </w:r>
    </w:p>
    <w:p w14:paraId="48E7E113" w14:textId="166EDDF0" w:rsidR="00592552" w:rsidRDefault="00592552" w:rsidP="00783DEC">
      <w:pPr>
        <w:rPr>
          <w:rFonts w:ascii="Arial" w:hAnsi="Arial" w:cs="Arial"/>
          <w:color w:val="000000" w:themeColor="text1"/>
          <w:sz w:val="22"/>
          <w:szCs w:val="22"/>
        </w:rPr>
      </w:pPr>
      <w:r>
        <w:rPr>
          <w:rFonts w:ascii="Arial" w:hAnsi="Arial" w:cs="Arial"/>
          <w:color w:val="000000" w:themeColor="text1"/>
          <w:sz w:val="22"/>
          <w:szCs w:val="22"/>
        </w:rPr>
        <w:t>Identiek aan bovengenoemde personen – land te Halder met transport aan Johannes Willemse te Schijndel</w:t>
      </w:r>
    </w:p>
    <w:p w14:paraId="10DF746E" w14:textId="77777777" w:rsidR="00592552" w:rsidRDefault="00592552" w:rsidP="00783DEC">
      <w:pPr>
        <w:rPr>
          <w:rFonts w:ascii="Arial" w:hAnsi="Arial" w:cs="Arial"/>
          <w:color w:val="000000" w:themeColor="text1"/>
          <w:sz w:val="22"/>
          <w:szCs w:val="22"/>
        </w:rPr>
      </w:pPr>
    </w:p>
    <w:p w14:paraId="0E297CF7" w14:textId="29FE5683" w:rsidR="00592552" w:rsidRPr="00656405" w:rsidRDefault="00592552" w:rsidP="00783DEC">
      <w:pPr>
        <w:rPr>
          <w:rFonts w:ascii="Arial" w:hAnsi="Arial" w:cs="Arial"/>
          <w:b/>
          <w:bCs/>
          <w:color w:val="000000" w:themeColor="text1"/>
          <w:sz w:val="22"/>
          <w:szCs w:val="22"/>
          <w:lang w:val="en-US"/>
        </w:rPr>
      </w:pPr>
      <w:r w:rsidRPr="00656405">
        <w:rPr>
          <w:rFonts w:ascii="Arial" w:hAnsi="Arial" w:cs="Arial"/>
          <w:b/>
          <w:bCs/>
          <w:color w:val="000000" w:themeColor="text1"/>
          <w:sz w:val="22"/>
          <w:szCs w:val="22"/>
          <w:lang w:val="en-US"/>
        </w:rPr>
        <w:t>6271</w:t>
      </w:r>
    </w:p>
    <w:p w14:paraId="2F758CFB" w14:textId="4FC659DA" w:rsidR="00592552" w:rsidRPr="00656405" w:rsidRDefault="00592552" w:rsidP="00783DEC">
      <w:pPr>
        <w:rPr>
          <w:rFonts w:ascii="Arial" w:hAnsi="Arial" w:cs="Arial"/>
          <w:b/>
          <w:bCs/>
          <w:color w:val="000000" w:themeColor="text1"/>
          <w:sz w:val="22"/>
          <w:szCs w:val="22"/>
          <w:lang w:val="en-US"/>
        </w:rPr>
      </w:pPr>
      <w:r w:rsidRPr="00656405">
        <w:rPr>
          <w:rFonts w:ascii="Arial" w:hAnsi="Arial" w:cs="Arial"/>
          <w:b/>
          <w:bCs/>
          <w:color w:val="000000" w:themeColor="text1"/>
          <w:sz w:val="22"/>
          <w:szCs w:val="22"/>
          <w:lang w:val="en-US"/>
        </w:rPr>
        <w:t>BP 1750 folio 355v j23 uli 1754</w:t>
      </w:r>
    </w:p>
    <w:p w14:paraId="06F1DC67" w14:textId="3D82DAE0" w:rsidR="00592552" w:rsidRDefault="00592552" w:rsidP="00783DEC">
      <w:pPr>
        <w:rPr>
          <w:rFonts w:ascii="Arial" w:hAnsi="Arial" w:cs="Arial"/>
          <w:color w:val="000000" w:themeColor="text1"/>
          <w:sz w:val="22"/>
          <w:szCs w:val="22"/>
        </w:rPr>
      </w:pPr>
      <w:r>
        <w:rPr>
          <w:rFonts w:ascii="Arial" w:hAnsi="Arial" w:cs="Arial"/>
          <w:color w:val="000000" w:themeColor="text1"/>
          <w:sz w:val="22"/>
          <w:szCs w:val="22"/>
        </w:rPr>
        <w:t xml:space="preserve">Wilbort Rutten van den Dollaert uit Schijndel over 1 lopense land </w:t>
      </w:r>
      <w:r w:rsidRPr="00592552">
        <w:rPr>
          <w:rFonts w:ascii="Arial" w:hAnsi="Arial" w:cs="Arial"/>
          <w:b/>
          <w:bCs/>
          <w:color w:val="000000" w:themeColor="text1"/>
          <w:sz w:val="22"/>
          <w:szCs w:val="22"/>
          <w:u w:val="single"/>
        </w:rPr>
        <w:t xml:space="preserve">in den Beemt onder Elschot </w:t>
      </w:r>
      <w:r>
        <w:rPr>
          <w:rFonts w:ascii="Arial" w:hAnsi="Arial" w:cs="Arial"/>
          <w:color w:val="000000" w:themeColor="text1"/>
          <w:sz w:val="22"/>
          <w:szCs w:val="22"/>
        </w:rPr>
        <w:t xml:space="preserve">met als belendingen de Armen van Schijndel, de weduwe Hendrik van Luijk, Ruth Jan Willem Frense, Nicolaes Zijnen met verkoop aan de </w:t>
      </w:r>
      <w:r w:rsidRPr="00592552">
        <w:rPr>
          <w:rFonts w:ascii="Arial" w:hAnsi="Arial" w:cs="Arial"/>
          <w:b/>
          <w:bCs/>
          <w:color w:val="000000" w:themeColor="text1"/>
          <w:sz w:val="22"/>
          <w:szCs w:val="22"/>
          <w:u w:val="single"/>
        </w:rPr>
        <w:t xml:space="preserve">Heer Hermannis Rijsterborgh secretaris te Schijndel </w:t>
      </w:r>
      <w:r>
        <w:rPr>
          <w:rFonts w:ascii="Arial" w:hAnsi="Arial" w:cs="Arial"/>
          <w:color w:val="000000" w:themeColor="text1"/>
          <w:sz w:val="22"/>
          <w:szCs w:val="22"/>
        </w:rPr>
        <w:t>met het hakbare schaarhout , grondcijns aan de domeinen van Brabant en dorslasten – de verkoper verklaart niet te kunnen schrijven</w:t>
      </w:r>
    </w:p>
    <w:p w14:paraId="6C731DE4" w14:textId="77777777" w:rsidR="00592552" w:rsidRDefault="00592552" w:rsidP="00783DEC">
      <w:pPr>
        <w:rPr>
          <w:rFonts w:ascii="Arial" w:hAnsi="Arial" w:cs="Arial"/>
          <w:color w:val="000000" w:themeColor="text1"/>
          <w:sz w:val="22"/>
          <w:szCs w:val="22"/>
        </w:rPr>
      </w:pPr>
    </w:p>
    <w:p w14:paraId="3C3EA3A0" w14:textId="33582A72" w:rsidR="00592552" w:rsidRPr="001552F7" w:rsidRDefault="00592552" w:rsidP="00783DEC">
      <w:pPr>
        <w:rPr>
          <w:rFonts w:ascii="Arial" w:hAnsi="Arial" w:cs="Arial"/>
          <w:b/>
          <w:bCs/>
          <w:color w:val="000000" w:themeColor="text1"/>
          <w:sz w:val="22"/>
          <w:szCs w:val="22"/>
        </w:rPr>
      </w:pPr>
      <w:r w:rsidRPr="001552F7">
        <w:rPr>
          <w:rFonts w:ascii="Arial" w:hAnsi="Arial" w:cs="Arial"/>
          <w:b/>
          <w:bCs/>
          <w:color w:val="000000" w:themeColor="text1"/>
          <w:sz w:val="22"/>
          <w:szCs w:val="22"/>
        </w:rPr>
        <w:t>6272</w:t>
      </w:r>
    </w:p>
    <w:p w14:paraId="201C2549" w14:textId="480DB9E4" w:rsidR="00592552" w:rsidRPr="001552F7" w:rsidRDefault="00592552" w:rsidP="00783DEC">
      <w:pPr>
        <w:rPr>
          <w:rFonts w:ascii="Arial" w:hAnsi="Arial" w:cs="Arial"/>
          <w:b/>
          <w:bCs/>
          <w:color w:val="000000" w:themeColor="text1"/>
          <w:sz w:val="22"/>
          <w:szCs w:val="22"/>
        </w:rPr>
      </w:pPr>
      <w:r w:rsidRPr="001552F7">
        <w:rPr>
          <w:rFonts w:ascii="Arial" w:hAnsi="Arial" w:cs="Arial"/>
          <w:b/>
          <w:bCs/>
          <w:color w:val="000000" w:themeColor="text1"/>
          <w:sz w:val="22"/>
          <w:szCs w:val="22"/>
        </w:rPr>
        <w:t>BP 1749 folio 88r september 1754</w:t>
      </w:r>
    </w:p>
    <w:p w14:paraId="7D72FD2C" w14:textId="2A18DF13" w:rsidR="001552F7" w:rsidRDefault="00592552" w:rsidP="00783DEC">
      <w:pPr>
        <w:rPr>
          <w:rFonts w:ascii="Arial" w:hAnsi="Arial" w:cs="Arial"/>
          <w:color w:val="000000" w:themeColor="text1"/>
          <w:sz w:val="22"/>
          <w:szCs w:val="22"/>
        </w:rPr>
      </w:pPr>
      <w:r>
        <w:rPr>
          <w:rFonts w:ascii="Arial" w:hAnsi="Arial" w:cs="Arial"/>
          <w:color w:val="000000" w:themeColor="text1"/>
          <w:sz w:val="22"/>
          <w:szCs w:val="22"/>
        </w:rPr>
        <w:t xml:space="preserve">Dirk Hendrik Bevers uit Schijndel </w:t>
      </w:r>
      <w:r w:rsidR="001552F7" w:rsidRPr="001552F7">
        <w:rPr>
          <w:rFonts w:ascii="Arial" w:hAnsi="Arial" w:cs="Arial"/>
          <w:b/>
          <w:bCs/>
          <w:color w:val="000000" w:themeColor="text1"/>
          <w:sz w:val="22"/>
          <w:szCs w:val="22"/>
          <w:u w:val="single"/>
        </w:rPr>
        <w:t>aangestelde borgemeester over de hoek Elschot</w:t>
      </w:r>
      <w:r w:rsidR="001552F7">
        <w:rPr>
          <w:rFonts w:ascii="Arial" w:hAnsi="Arial" w:cs="Arial"/>
          <w:color w:val="000000" w:themeColor="text1"/>
          <w:sz w:val="22"/>
          <w:szCs w:val="22"/>
        </w:rPr>
        <w:t xml:space="preserve"> voor de termijn april 1754 t/m april 1755 met een machtiging t.b.v. Cornelis Schenkels ook uit Schijndel speciaal om in des comparants naam </w:t>
      </w:r>
      <w:r w:rsidR="001552F7" w:rsidRPr="001552F7">
        <w:rPr>
          <w:rFonts w:ascii="Arial" w:hAnsi="Arial" w:cs="Arial"/>
          <w:b/>
          <w:bCs/>
          <w:color w:val="000000" w:themeColor="text1"/>
          <w:sz w:val="22"/>
          <w:szCs w:val="22"/>
          <w:u w:val="single"/>
        </w:rPr>
        <w:t>het borgemeesterschap over deze  hoek waar te nemen</w:t>
      </w:r>
      <w:r w:rsidR="001552F7">
        <w:rPr>
          <w:rFonts w:ascii="Arial" w:hAnsi="Arial" w:cs="Arial"/>
          <w:color w:val="000000" w:themeColor="text1"/>
          <w:sz w:val="22"/>
          <w:szCs w:val="22"/>
        </w:rPr>
        <w:t xml:space="preserve">, de penningen t.a.v. die bediening te innen en te collecteren, de ‘ordinnancien en andere ordinaire betalinge te doen en generalijk alle functien tot voors. borgemeesterschap staande te verrigten en voorts des comparants persoon in die qualiteijt alomme te representeren, gelovende den comparant onder verbant van zijn persoon’ etc. etc. </w:t>
      </w:r>
    </w:p>
    <w:p w14:paraId="0240EFD7" w14:textId="77777777" w:rsidR="001552F7" w:rsidRDefault="001552F7" w:rsidP="00783DEC">
      <w:pPr>
        <w:rPr>
          <w:rFonts w:ascii="Arial" w:hAnsi="Arial" w:cs="Arial"/>
          <w:color w:val="000000" w:themeColor="text1"/>
          <w:sz w:val="22"/>
          <w:szCs w:val="22"/>
        </w:rPr>
      </w:pPr>
    </w:p>
    <w:p w14:paraId="0D1D2699" w14:textId="06D36171" w:rsidR="001552F7" w:rsidRPr="00656405" w:rsidRDefault="001552F7" w:rsidP="00783DEC">
      <w:pPr>
        <w:rPr>
          <w:rFonts w:ascii="Arial" w:hAnsi="Arial" w:cs="Arial"/>
          <w:b/>
          <w:bCs/>
          <w:color w:val="000000" w:themeColor="text1"/>
          <w:sz w:val="22"/>
          <w:szCs w:val="22"/>
        </w:rPr>
      </w:pPr>
      <w:r w:rsidRPr="00656405">
        <w:rPr>
          <w:rFonts w:ascii="Arial" w:hAnsi="Arial" w:cs="Arial"/>
          <w:b/>
          <w:bCs/>
          <w:color w:val="000000" w:themeColor="text1"/>
          <w:sz w:val="22"/>
          <w:szCs w:val="22"/>
        </w:rPr>
        <w:t>6273</w:t>
      </w:r>
    </w:p>
    <w:p w14:paraId="25BB81C0" w14:textId="2A6BF380" w:rsidR="001552F7" w:rsidRPr="00656405" w:rsidRDefault="001552F7" w:rsidP="00783DEC">
      <w:pPr>
        <w:rPr>
          <w:rFonts w:ascii="Arial" w:hAnsi="Arial" w:cs="Arial"/>
          <w:b/>
          <w:bCs/>
          <w:color w:val="000000" w:themeColor="text1"/>
          <w:sz w:val="22"/>
          <w:szCs w:val="22"/>
        </w:rPr>
      </w:pPr>
      <w:r w:rsidRPr="00656405">
        <w:rPr>
          <w:rFonts w:ascii="Arial" w:hAnsi="Arial" w:cs="Arial"/>
          <w:b/>
          <w:bCs/>
          <w:color w:val="000000" w:themeColor="text1"/>
          <w:sz w:val="22"/>
          <w:szCs w:val="22"/>
        </w:rPr>
        <w:t>BP 1750 folio 410v november 1754</w:t>
      </w:r>
    </w:p>
    <w:p w14:paraId="008F2266" w14:textId="74B6C777" w:rsidR="001552F7" w:rsidRDefault="001552F7" w:rsidP="00783DEC">
      <w:pPr>
        <w:rPr>
          <w:rFonts w:ascii="Arial" w:hAnsi="Arial" w:cs="Arial"/>
          <w:color w:val="000000" w:themeColor="text1"/>
          <w:sz w:val="22"/>
          <w:szCs w:val="22"/>
        </w:rPr>
      </w:pPr>
      <w:r>
        <w:rPr>
          <w:rFonts w:ascii="Arial" w:hAnsi="Arial" w:cs="Arial"/>
          <w:color w:val="000000" w:themeColor="text1"/>
          <w:sz w:val="22"/>
          <w:szCs w:val="22"/>
        </w:rPr>
        <w:t xml:space="preserve">De Heer Johannes Rijsterborg te Schijndel over een akker met groes en houtwassen 1 ½ lopense </w:t>
      </w:r>
      <w:r w:rsidRPr="00656405">
        <w:rPr>
          <w:rFonts w:ascii="Arial" w:hAnsi="Arial" w:cs="Arial"/>
          <w:b/>
          <w:bCs/>
          <w:color w:val="000000" w:themeColor="text1"/>
          <w:sz w:val="22"/>
          <w:szCs w:val="22"/>
          <w:u w:val="single"/>
        </w:rPr>
        <w:t>onder den Borne op den Bosweg</w:t>
      </w:r>
      <w:r>
        <w:rPr>
          <w:rFonts w:ascii="Arial" w:hAnsi="Arial" w:cs="Arial"/>
          <w:color w:val="000000" w:themeColor="text1"/>
          <w:sz w:val="22"/>
          <w:szCs w:val="22"/>
        </w:rPr>
        <w:t xml:space="preserve"> met als belendingen wed weduwe Peter Janssen van de Ven, de kinderen Goijaert Spierinx, de weduwe van Goijert van der Schoot, hem aangekomen tegen Cathalijn Peters van Woensel </w:t>
      </w:r>
      <w:r w:rsidR="00656405">
        <w:rPr>
          <w:rFonts w:ascii="Arial" w:hAnsi="Arial" w:cs="Arial"/>
          <w:color w:val="000000" w:themeColor="text1"/>
          <w:sz w:val="22"/>
          <w:szCs w:val="22"/>
        </w:rPr>
        <w:t xml:space="preserve">op 27 juni 1752 – idem een akker van 2 lopensen </w:t>
      </w:r>
      <w:r w:rsidR="00656405" w:rsidRPr="00656405">
        <w:rPr>
          <w:rFonts w:ascii="Arial" w:hAnsi="Arial" w:cs="Arial"/>
          <w:b/>
          <w:bCs/>
          <w:color w:val="000000" w:themeColor="text1"/>
          <w:sz w:val="22"/>
          <w:szCs w:val="22"/>
          <w:u w:val="single"/>
        </w:rPr>
        <w:t>in het Elschot agter het Choor</w:t>
      </w:r>
      <w:r w:rsidR="00656405">
        <w:rPr>
          <w:rFonts w:ascii="Arial" w:hAnsi="Arial" w:cs="Arial"/>
          <w:color w:val="000000" w:themeColor="text1"/>
          <w:sz w:val="22"/>
          <w:szCs w:val="22"/>
        </w:rPr>
        <w:t xml:space="preserve"> met als belendingen Peter Janssen van de Ven, Jacobs Bols, Jan Rietvelt, en </w:t>
      </w:r>
      <w:r w:rsidR="00656405" w:rsidRPr="00656405">
        <w:rPr>
          <w:rFonts w:ascii="Arial" w:hAnsi="Arial" w:cs="Arial"/>
          <w:b/>
          <w:bCs/>
          <w:color w:val="000000" w:themeColor="text1"/>
          <w:sz w:val="22"/>
          <w:szCs w:val="22"/>
          <w:u w:val="single"/>
        </w:rPr>
        <w:t>secretaris Rijsterborg</w:t>
      </w:r>
      <w:r w:rsidR="00656405">
        <w:rPr>
          <w:rFonts w:ascii="Arial" w:hAnsi="Arial" w:cs="Arial"/>
          <w:color w:val="000000" w:themeColor="text1"/>
          <w:sz w:val="22"/>
          <w:szCs w:val="22"/>
        </w:rPr>
        <w:t xml:space="preserve"> tot aan het erf van de kinderen van Gerit Corsten van de Ven</w:t>
      </w:r>
    </w:p>
    <w:p w14:paraId="15A13C8E" w14:textId="77777777" w:rsidR="00656405" w:rsidRDefault="00656405" w:rsidP="00783DEC">
      <w:pPr>
        <w:rPr>
          <w:rFonts w:ascii="Arial" w:hAnsi="Arial" w:cs="Arial"/>
          <w:color w:val="000000" w:themeColor="text1"/>
          <w:sz w:val="22"/>
          <w:szCs w:val="22"/>
        </w:rPr>
      </w:pPr>
    </w:p>
    <w:p w14:paraId="4C790C5F" w14:textId="4ADEAFD1" w:rsidR="00656405" w:rsidRPr="00A14DF1" w:rsidRDefault="00656405" w:rsidP="00783DEC">
      <w:pPr>
        <w:rPr>
          <w:rFonts w:ascii="Arial" w:hAnsi="Arial" w:cs="Arial"/>
          <w:b/>
          <w:bCs/>
          <w:color w:val="000000" w:themeColor="text1"/>
          <w:sz w:val="22"/>
          <w:szCs w:val="22"/>
        </w:rPr>
      </w:pPr>
      <w:r w:rsidRPr="00A14DF1">
        <w:rPr>
          <w:rFonts w:ascii="Arial" w:hAnsi="Arial" w:cs="Arial"/>
          <w:b/>
          <w:bCs/>
          <w:color w:val="000000" w:themeColor="text1"/>
          <w:sz w:val="22"/>
          <w:szCs w:val="22"/>
        </w:rPr>
        <w:t>6274</w:t>
      </w:r>
    </w:p>
    <w:p w14:paraId="4CB2FF08" w14:textId="79F92BB9" w:rsidR="00656405" w:rsidRPr="00A14DF1" w:rsidRDefault="00656405" w:rsidP="00783DEC">
      <w:pPr>
        <w:rPr>
          <w:rFonts w:ascii="Arial" w:hAnsi="Arial" w:cs="Arial"/>
          <w:b/>
          <w:bCs/>
          <w:color w:val="000000" w:themeColor="text1"/>
          <w:sz w:val="22"/>
          <w:szCs w:val="22"/>
        </w:rPr>
      </w:pPr>
      <w:r w:rsidRPr="00A14DF1">
        <w:rPr>
          <w:rFonts w:ascii="Arial" w:hAnsi="Arial" w:cs="Arial"/>
          <w:b/>
          <w:bCs/>
          <w:color w:val="000000" w:themeColor="text1"/>
          <w:sz w:val="22"/>
          <w:szCs w:val="22"/>
        </w:rPr>
        <w:t>BP 1750 folio 417r november 1754</w:t>
      </w:r>
    </w:p>
    <w:p w14:paraId="451E785D" w14:textId="77777777" w:rsidR="00A14DF1" w:rsidRDefault="00656405" w:rsidP="00783DEC">
      <w:pPr>
        <w:rPr>
          <w:rFonts w:ascii="Arial" w:hAnsi="Arial" w:cs="Arial"/>
          <w:color w:val="000000" w:themeColor="text1"/>
          <w:sz w:val="22"/>
          <w:szCs w:val="22"/>
        </w:rPr>
      </w:pPr>
      <w:r w:rsidRPr="00A14DF1">
        <w:rPr>
          <w:rFonts w:ascii="Arial" w:hAnsi="Arial" w:cs="Arial"/>
          <w:b/>
          <w:bCs/>
          <w:color w:val="000000" w:themeColor="text1"/>
          <w:sz w:val="22"/>
          <w:szCs w:val="22"/>
          <w:u w:val="single"/>
        </w:rPr>
        <w:lastRenderedPageBreak/>
        <w:t>Mr. Heer Dr. Daniel Mobachius oud-president en raad te ‘sBosch</w:t>
      </w:r>
      <w:r>
        <w:rPr>
          <w:rFonts w:ascii="Arial" w:hAnsi="Arial" w:cs="Arial"/>
          <w:color w:val="000000" w:themeColor="text1"/>
          <w:sz w:val="22"/>
          <w:szCs w:val="22"/>
        </w:rPr>
        <w:t xml:space="preserve"> over een ½ tot 3 lopensen land genaamd </w:t>
      </w:r>
      <w:r w:rsidRPr="00A14DF1">
        <w:rPr>
          <w:rFonts w:ascii="Arial" w:hAnsi="Arial" w:cs="Arial"/>
          <w:b/>
          <w:bCs/>
          <w:color w:val="000000" w:themeColor="text1"/>
          <w:sz w:val="22"/>
          <w:szCs w:val="22"/>
          <w:u w:val="single"/>
        </w:rPr>
        <w:t>het Oud Eijndvelt</w:t>
      </w:r>
      <w:r>
        <w:rPr>
          <w:rFonts w:ascii="Arial" w:hAnsi="Arial" w:cs="Arial"/>
          <w:color w:val="000000" w:themeColor="text1"/>
          <w:sz w:val="22"/>
          <w:szCs w:val="22"/>
        </w:rPr>
        <w:t xml:space="preserve"> met houtwassen met als belendingen Peter Gerits van der Schoot, Rogier van de Wiel, </w:t>
      </w:r>
      <w:r w:rsidRPr="00A14DF1">
        <w:rPr>
          <w:rFonts w:ascii="Arial" w:hAnsi="Arial" w:cs="Arial"/>
          <w:b/>
          <w:bCs/>
          <w:color w:val="000000" w:themeColor="text1"/>
          <w:sz w:val="22"/>
          <w:szCs w:val="22"/>
          <w:u w:val="single"/>
        </w:rPr>
        <w:t>het Nieuwe Eijndvelt</w:t>
      </w:r>
      <w:r>
        <w:rPr>
          <w:rFonts w:ascii="Arial" w:hAnsi="Arial" w:cs="Arial"/>
          <w:color w:val="000000" w:themeColor="text1"/>
          <w:sz w:val="22"/>
          <w:szCs w:val="22"/>
        </w:rPr>
        <w:t xml:space="preserve">, Jenneken Janssen de Beever hem aangekomen bij koop tegen Heer Arnold Versvelt – in de marge:  </w:t>
      </w:r>
      <w:r w:rsidRPr="00A14DF1">
        <w:rPr>
          <w:rFonts w:ascii="Arial" w:hAnsi="Arial" w:cs="Arial"/>
          <w:b/>
          <w:bCs/>
          <w:color w:val="000000" w:themeColor="text1"/>
          <w:sz w:val="22"/>
          <w:szCs w:val="22"/>
          <w:u w:val="single"/>
        </w:rPr>
        <w:t>de Heer Herman Marten van Ermel ritmeester in het regiment cavalerie van Van der Duijn</w:t>
      </w:r>
      <w:r>
        <w:rPr>
          <w:rFonts w:ascii="Arial" w:hAnsi="Arial" w:cs="Arial"/>
          <w:color w:val="000000" w:themeColor="text1"/>
          <w:sz w:val="22"/>
          <w:szCs w:val="22"/>
        </w:rPr>
        <w:t xml:space="preserve"> heeft bekend dat het kapitaal aan hem is betaald </w:t>
      </w:r>
      <w:r w:rsidR="00A14DF1">
        <w:rPr>
          <w:rFonts w:ascii="Arial" w:hAnsi="Arial" w:cs="Arial"/>
          <w:color w:val="000000" w:themeColor="text1"/>
          <w:sz w:val="22"/>
          <w:szCs w:val="22"/>
        </w:rPr>
        <w:t>op de 31</w:t>
      </w:r>
      <w:r w:rsidR="00A14DF1" w:rsidRPr="00A14DF1">
        <w:rPr>
          <w:rFonts w:ascii="Arial" w:hAnsi="Arial" w:cs="Arial"/>
          <w:color w:val="000000" w:themeColor="text1"/>
          <w:sz w:val="22"/>
          <w:szCs w:val="22"/>
          <w:vertAlign w:val="superscript"/>
        </w:rPr>
        <w:t>e</w:t>
      </w:r>
      <w:r w:rsidR="00A14DF1">
        <w:rPr>
          <w:rFonts w:ascii="Arial" w:hAnsi="Arial" w:cs="Arial"/>
          <w:color w:val="000000" w:themeColor="text1"/>
          <w:sz w:val="22"/>
          <w:szCs w:val="22"/>
        </w:rPr>
        <w:t xml:space="preserve"> maart 1791 ondertekend door Ermel </w:t>
      </w:r>
    </w:p>
    <w:p w14:paraId="383194B2" w14:textId="77777777" w:rsidR="00A14DF1" w:rsidRDefault="00A14DF1" w:rsidP="00783DEC">
      <w:pPr>
        <w:rPr>
          <w:rFonts w:ascii="Arial" w:hAnsi="Arial" w:cs="Arial"/>
          <w:color w:val="000000" w:themeColor="text1"/>
          <w:sz w:val="22"/>
          <w:szCs w:val="22"/>
        </w:rPr>
      </w:pPr>
    </w:p>
    <w:p w14:paraId="2168D480" w14:textId="77777777" w:rsidR="00A14DF1" w:rsidRPr="00A14DF1" w:rsidRDefault="00A14DF1" w:rsidP="00783DEC">
      <w:pPr>
        <w:rPr>
          <w:rFonts w:ascii="Arial" w:hAnsi="Arial" w:cs="Arial"/>
          <w:b/>
          <w:bCs/>
          <w:color w:val="000000" w:themeColor="text1"/>
          <w:sz w:val="22"/>
          <w:szCs w:val="22"/>
        </w:rPr>
      </w:pPr>
      <w:r w:rsidRPr="00A14DF1">
        <w:rPr>
          <w:rFonts w:ascii="Arial" w:hAnsi="Arial" w:cs="Arial"/>
          <w:b/>
          <w:bCs/>
          <w:color w:val="000000" w:themeColor="text1"/>
          <w:sz w:val="22"/>
          <w:szCs w:val="22"/>
        </w:rPr>
        <w:t>6275</w:t>
      </w:r>
    </w:p>
    <w:p w14:paraId="725B301F" w14:textId="77777777" w:rsidR="00A14DF1" w:rsidRPr="00A14DF1" w:rsidRDefault="00A14DF1" w:rsidP="00783DEC">
      <w:pPr>
        <w:rPr>
          <w:rFonts w:ascii="Arial" w:hAnsi="Arial" w:cs="Arial"/>
          <w:b/>
          <w:bCs/>
          <w:color w:val="000000" w:themeColor="text1"/>
          <w:sz w:val="22"/>
          <w:szCs w:val="22"/>
        </w:rPr>
      </w:pPr>
      <w:r w:rsidRPr="00A14DF1">
        <w:rPr>
          <w:rFonts w:ascii="Arial" w:hAnsi="Arial" w:cs="Arial"/>
          <w:b/>
          <w:bCs/>
          <w:color w:val="000000" w:themeColor="text1"/>
          <w:sz w:val="22"/>
          <w:szCs w:val="22"/>
        </w:rPr>
        <w:t>BP 1750 folio 418r november 1754</w:t>
      </w:r>
    </w:p>
    <w:p w14:paraId="2CBA7AAA" w14:textId="77777777" w:rsidR="00A14DF1" w:rsidRDefault="00A14DF1" w:rsidP="00783DEC">
      <w:pPr>
        <w:rPr>
          <w:rFonts w:ascii="Arial" w:hAnsi="Arial" w:cs="Arial"/>
          <w:color w:val="000000" w:themeColor="text1"/>
          <w:sz w:val="22"/>
          <w:szCs w:val="22"/>
        </w:rPr>
      </w:pPr>
      <w:r>
        <w:rPr>
          <w:rFonts w:ascii="Arial" w:hAnsi="Arial" w:cs="Arial"/>
          <w:color w:val="000000" w:themeColor="text1"/>
          <w:sz w:val="22"/>
          <w:szCs w:val="22"/>
        </w:rPr>
        <w:t xml:space="preserve">Hermanus Rijsterborg </w:t>
      </w:r>
      <w:r w:rsidRPr="00A14DF1">
        <w:rPr>
          <w:rFonts w:ascii="Arial" w:hAnsi="Arial" w:cs="Arial"/>
          <w:b/>
          <w:bCs/>
          <w:color w:val="000000" w:themeColor="text1"/>
          <w:sz w:val="22"/>
          <w:szCs w:val="22"/>
          <w:u w:val="single"/>
        </w:rPr>
        <w:t>secretaris te Schijndel</w:t>
      </w:r>
      <w:r>
        <w:rPr>
          <w:rFonts w:ascii="Arial" w:hAnsi="Arial" w:cs="Arial"/>
          <w:color w:val="000000" w:themeColor="text1"/>
          <w:sz w:val="22"/>
          <w:szCs w:val="22"/>
        </w:rPr>
        <w:t xml:space="preserve"> over een kapitaal van 1300 gl. aan </w:t>
      </w:r>
      <w:r w:rsidRPr="00A14DF1">
        <w:rPr>
          <w:rFonts w:ascii="Arial" w:hAnsi="Arial" w:cs="Arial"/>
          <w:b/>
          <w:bCs/>
          <w:color w:val="000000" w:themeColor="text1"/>
          <w:sz w:val="22"/>
          <w:szCs w:val="22"/>
          <w:u w:val="single"/>
        </w:rPr>
        <w:t>Dr. Daniel Mobachius Quaat te ‘sBosch</w:t>
      </w:r>
      <w:r>
        <w:rPr>
          <w:rFonts w:ascii="Arial" w:hAnsi="Arial" w:cs="Arial"/>
          <w:color w:val="000000" w:themeColor="text1"/>
          <w:sz w:val="22"/>
          <w:szCs w:val="22"/>
        </w:rPr>
        <w:t xml:space="preserve"> – met in de marge: Mr. Daniel Mobachius, heeft beleden dat </w:t>
      </w:r>
      <w:r w:rsidRPr="00A14DF1">
        <w:rPr>
          <w:rFonts w:ascii="Arial" w:hAnsi="Arial" w:cs="Arial"/>
          <w:b/>
          <w:bCs/>
          <w:color w:val="000000" w:themeColor="text1"/>
          <w:sz w:val="22"/>
          <w:szCs w:val="22"/>
          <w:u w:val="single"/>
        </w:rPr>
        <w:t>Mejuffrouw Catharina weduwe van de Hr. Jan Ranseere</w:t>
      </w:r>
      <w:r>
        <w:rPr>
          <w:rFonts w:ascii="Arial" w:hAnsi="Arial" w:cs="Arial"/>
          <w:color w:val="000000" w:themeColor="text1"/>
          <w:sz w:val="22"/>
          <w:szCs w:val="22"/>
        </w:rPr>
        <w:t xml:space="preserve"> als koperesse van de goederen het restant te weten 1000 gl. te hebben betaald op 11 augustus 1761</w:t>
      </w:r>
    </w:p>
    <w:p w14:paraId="751D9B72" w14:textId="77777777" w:rsidR="00A14DF1" w:rsidRDefault="00A14DF1" w:rsidP="00783DEC">
      <w:pPr>
        <w:rPr>
          <w:rFonts w:ascii="Arial" w:hAnsi="Arial" w:cs="Arial"/>
          <w:color w:val="000000" w:themeColor="text1"/>
          <w:sz w:val="22"/>
          <w:szCs w:val="22"/>
        </w:rPr>
      </w:pPr>
    </w:p>
    <w:p w14:paraId="2FC814E2" w14:textId="77777777" w:rsidR="00A14DF1" w:rsidRPr="00D9476F" w:rsidRDefault="00A14DF1" w:rsidP="00783DEC">
      <w:pPr>
        <w:rPr>
          <w:rFonts w:ascii="Arial" w:hAnsi="Arial" w:cs="Arial"/>
          <w:b/>
          <w:bCs/>
          <w:color w:val="000000" w:themeColor="text1"/>
          <w:sz w:val="22"/>
          <w:szCs w:val="22"/>
        </w:rPr>
      </w:pPr>
      <w:r w:rsidRPr="00D9476F">
        <w:rPr>
          <w:rFonts w:ascii="Arial" w:hAnsi="Arial" w:cs="Arial"/>
          <w:b/>
          <w:bCs/>
          <w:color w:val="000000" w:themeColor="text1"/>
          <w:sz w:val="22"/>
          <w:szCs w:val="22"/>
        </w:rPr>
        <w:t>6276</w:t>
      </w:r>
    </w:p>
    <w:p w14:paraId="53100245" w14:textId="7B0DF08F" w:rsidR="00656405" w:rsidRPr="00D9476F" w:rsidRDefault="00A14DF1" w:rsidP="00783DEC">
      <w:pPr>
        <w:rPr>
          <w:rFonts w:ascii="Arial" w:hAnsi="Arial" w:cs="Arial"/>
          <w:b/>
          <w:bCs/>
          <w:color w:val="000000" w:themeColor="text1"/>
          <w:sz w:val="22"/>
          <w:szCs w:val="22"/>
        </w:rPr>
      </w:pPr>
      <w:r w:rsidRPr="00D9476F">
        <w:rPr>
          <w:rFonts w:ascii="Arial" w:hAnsi="Arial" w:cs="Arial"/>
          <w:b/>
          <w:bCs/>
          <w:color w:val="000000" w:themeColor="text1"/>
          <w:sz w:val="22"/>
          <w:szCs w:val="22"/>
        </w:rPr>
        <w:t xml:space="preserve">BP </w:t>
      </w:r>
      <w:r w:rsidR="00D9476F" w:rsidRPr="00D9476F">
        <w:rPr>
          <w:rFonts w:ascii="Arial" w:hAnsi="Arial" w:cs="Arial"/>
          <w:b/>
          <w:bCs/>
          <w:color w:val="000000" w:themeColor="text1"/>
          <w:sz w:val="22"/>
          <w:szCs w:val="22"/>
        </w:rPr>
        <w:t>1750 folio 426v 29 november 1754</w:t>
      </w:r>
    </w:p>
    <w:p w14:paraId="263D3C2B" w14:textId="77777777" w:rsidR="00D9476F" w:rsidRDefault="00D9476F" w:rsidP="00783DEC">
      <w:pPr>
        <w:rPr>
          <w:rFonts w:ascii="Arial" w:hAnsi="Arial" w:cs="Arial"/>
          <w:color w:val="000000" w:themeColor="text1"/>
          <w:sz w:val="22"/>
          <w:szCs w:val="22"/>
        </w:rPr>
      </w:pPr>
      <w:r>
        <w:rPr>
          <w:rFonts w:ascii="Arial" w:hAnsi="Arial" w:cs="Arial"/>
          <w:color w:val="000000" w:themeColor="text1"/>
          <w:sz w:val="22"/>
          <w:szCs w:val="22"/>
        </w:rPr>
        <w:t>Joost Jan Hellinx uit Schijndel met een belofte aan Simon van der Putten rentmeester van het Hendrik Smits Mannengasthuis te ‘sBosch een som van 100 gl.</w:t>
      </w:r>
    </w:p>
    <w:p w14:paraId="4BE54F96" w14:textId="77777777" w:rsidR="00D9476F" w:rsidRDefault="00D9476F" w:rsidP="00783DEC">
      <w:pPr>
        <w:rPr>
          <w:rFonts w:ascii="Arial" w:hAnsi="Arial" w:cs="Arial"/>
          <w:color w:val="000000" w:themeColor="text1"/>
          <w:sz w:val="22"/>
          <w:szCs w:val="22"/>
        </w:rPr>
      </w:pPr>
    </w:p>
    <w:p w14:paraId="4873D101" w14:textId="77777777" w:rsidR="00D9476F" w:rsidRPr="00D9476F" w:rsidRDefault="00D9476F" w:rsidP="00783DEC">
      <w:pPr>
        <w:rPr>
          <w:rFonts w:ascii="Arial" w:hAnsi="Arial" w:cs="Arial"/>
          <w:b/>
          <w:bCs/>
          <w:color w:val="000000" w:themeColor="text1"/>
          <w:sz w:val="22"/>
          <w:szCs w:val="22"/>
        </w:rPr>
      </w:pPr>
      <w:r w:rsidRPr="00D9476F">
        <w:rPr>
          <w:rFonts w:ascii="Arial" w:hAnsi="Arial" w:cs="Arial"/>
          <w:b/>
          <w:bCs/>
          <w:color w:val="000000" w:themeColor="text1"/>
          <w:sz w:val="22"/>
          <w:szCs w:val="22"/>
        </w:rPr>
        <w:t>6277</w:t>
      </w:r>
    </w:p>
    <w:p w14:paraId="3A3A982C" w14:textId="7CE575BE" w:rsidR="00D9476F" w:rsidRPr="00D9476F" w:rsidRDefault="00D9476F" w:rsidP="00783DEC">
      <w:pPr>
        <w:rPr>
          <w:rFonts w:ascii="Arial" w:hAnsi="Arial" w:cs="Arial"/>
          <w:b/>
          <w:bCs/>
          <w:color w:val="000000" w:themeColor="text1"/>
          <w:sz w:val="22"/>
          <w:szCs w:val="22"/>
        </w:rPr>
      </w:pPr>
      <w:r w:rsidRPr="00D9476F">
        <w:rPr>
          <w:rFonts w:ascii="Arial" w:hAnsi="Arial" w:cs="Arial"/>
          <w:b/>
          <w:bCs/>
          <w:color w:val="000000" w:themeColor="text1"/>
          <w:sz w:val="22"/>
          <w:szCs w:val="22"/>
        </w:rPr>
        <w:t>BP 1751 folio 53v juni 1755</w:t>
      </w:r>
    </w:p>
    <w:p w14:paraId="6566C0A4" w14:textId="253BEA27" w:rsidR="00D9476F" w:rsidRDefault="00D9476F" w:rsidP="00783DEC">
      <w:pPr>
        <w:rPr>
          <w:rFonts w:ascii="Arial" w:hAnsi="Arial" w:cs="Arial"/>
          <w:color w:val="000000" w:themeColor="text1"/>
          <w:sz w:val="22"/>
          <w:szCs w:val="22"/>
        </w:rPr>
      </w:pPr>
      <w:r>
        <w:rPr>
          <w:rFonts w:ascii="Arial" w:hAnsi="Arial" w:cs="Arial"/>
          <w:color w:val="000000" w:themeColor="text1"/>
          <w:sz w:val="22"/>
          <w:szCs w:val="22"/>
        </w:rPr>
        <w:t>De Juffrouwen Cornelia Theresiana en Adriana Helena Snelle meerderjarige dochters te ‘sBosch over een erfcijns van 25 gl. te betalen op de 18</w:t>
      </w:r>
      <w:r w:rsidRPr="00D9476F">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april, Jan Aart Claesen van der Aa man van Margriet dr.v.Herbert Heeskens, constitutiebrief dd. 18 april 1662</w:t>
      </w:r>
    </w:p>
    <w:p w14:paraId="42BD7D2B" w14:textId="77777777" w:rsidR="00D9476F" w:rsidRDefault="00D9476F" w:rsidP="00783DEC">
      <w:pPr>
        <w:rPr>
          <w:rFonts w:ascii="Arial" w:hAnsi="Arial" w:cs="Arial"/>
          <w:color w:val="000000" w:themeColor="text1"/>
          <w:sz w:val="22"/>
          <w:szCs w:val="22"/>
        </w:rPr>
      </w:pPr>
    </w:p>
    <w:p w14:paraId="5E9D75AA" w14:textId="6DDD89CB" w:rsidR="00D9476F" w:rsidRPr="00D9476F" w:rsidRDefault="00D9476F" w:rsidP="00783DEC">
      <w:pPr>
        <w:rPr>
          <w:rFonts w:ascii="Arial" w:hAnsi="Arial" w:cs="Arial"/>
          <w:b/>
          <w:bCs/>
          <w:color w:val="FF0000"/>
          <w:sz w:val="22"/>
          <w:szCs w:val="22"/>
          <w:lang w:val="en-US"/>
        </w:rPr>
      </w:pPr>
      <w:r w:rsidRPr="00D9476F">
        <w:rPr>
          <w:rFonts w:ascii="Arial" w:hAnsi="Arial" w:cs="Arial"/>
          <w:b/>
          <w:bCs/>
          <w:color w:val="FF0000"/>
          <w:sz w:val="22"/>
          <w:szCs w:val="22"/>
          <w:lang w:val="en-US"/>
        </w:rPr>
        <w:t>blad 471</w:t>
      </w:r>
    </w:p>
    <w:p w14:paraId="293E2B84" w14:textId="77777777" w:rsidR="00D9476F" w:rsidRDefault="00D9476F" w:rsidP="00783DEC">
      <w:pPr>
        <w:rPr>
          <w:rFonts w:ascii="Arial" w:hAnsi="Arial" w:cs="Arial"/>
          <w:color w:val="000000" w:themeColor="text1"/>
          <w:sz w:val="22"/>
          <w:szCs w:val="22"/>
          <w:lang w:val="en-US"/>
        </w:rPr>
      </w:pPr>
    </w:p>
    <w:p w14:paraId="77F6ADFD" w14:textId="6786AB8A" w:rsidR="0069120B" w:rsidRPr="0069120B" w:rsidRDefault="0069120B" w:rsidP="00783DEC">
      <w:pPr>
        <w:rPr>
          <w:rFonts w:ascii="Arial" w:hAnsi="Arial" w:cs="Arial"/>
          <w:b/>
          <w:bCs/>
          <w:color w:val="000000" w:themeColor="text1"/>
          <w:sz w:val="22"/>
          <w:szCs w:val="22"/>
          <w:lang w:val="en-US"/>
        </w:rPr>
      </w:pPr>
      <w:r w:rsidRPr="0069120B">
        <w:rPr>
          <w:rFonts w:ascii="Arial" w:hAnsi="Arial" w:cs="Arial"/>
          <w:b/>
          <w:bCs/>
          <w:color w:val="000000" w:themeColor="text1"/>
          <w:sz w:val="22"/>
          <w:szCs w:val="22"/>
          <w:lang w:val="en-US"/>
        </w:rPr>
        <w:t>6278</w:t>
      </w:r>
    </w:p>
    <w:p w14:paraId="2A9A1BFF" w14:textId="1DC07079" w:rsidR="00D9476F" w:rsidRPr="0069120B" w:rsidRDefault="00D9476F" w:rsidP="00783DEC">
      <w:pPr>
        <w:rPr>
          <w:rFonts w:ascii="Arial" w:hAnsi="Arial" w:cs="Arial"/>
          <w:b/>
          <w:bCs/>
          <w:color w:val="000000" w:themeColor="text1"/>
          <w:sz w:val="22"/>
          <w:szCs w:val="22"/>
          <w:lang w:val="en-US"/>
        </w:rPr>
      </w:pPr>
      <w:r w:rsidRPr="0069120B">
        <w:rPr>
          <w:rFonts w:ascii="Arial" w:hAnsi="Arial" w:cs="Arial"/>
          <w:b/>
          <w:bCs/>
          <w:color w:val="000000" w:themeColor="text1"/>
          <w:sz w:val="22"/>
          <w:szCs w:val="22"/>
          <w:lang w:val="en-US"/>
        </w:rPr>
        <w:t xml:space="preserve">BP 1749 folio 138r </w:t>
      </w:r>
      <w:r w:rsidR="0069120B" w:rsidRPr="0069120B">
        <w:rPr>
          <w:rFonts w:ascii="Arial" w:hAnsi="Arial" w:cs="Arial"/>
          <w:b/>
          <w:bCs/>
          <w:color w:val="000000" w:themeColor="text1"/>
          <w:sz w:val="22"/>
          <w:szCs w:val="22"/>
          <w:lang w:val="en-US"/>
        </w:rPr>
        <w:t xml:space="preserve">27 </w:t>
      </w:r>
      <w:r w:rsidRPr="0069120B">
        <w:rPr>
          <w:rFonts w:ascii="Arial" w:hAnsi="Arial" w:cs="Arial"/>
          <w:b/>
          <w:bCs/>
          <w:color w:val="000000" w:themeColor="text1"/>
          <w:sz w:val="22"/>
          <w:szCs w:val="22"/>
          <w:lang w:val="en-US"/>
        </w:rPr>
        <w:t>juli 1755</w:t>
      </w:r>
    </w:p>
    <w:p w14:paraId="6FE4839C" w14:textId="7AA78581" w:rsidR="00D9476F" w:rsidRPr="00D9476F" w:rsidRDefault="00D9476F" w:rsidP="00783DEC">
      <w:pPr>
        <w:rPr>
          <w:rFonts w:ascii="Arial" w:hAnsi="Arial" w:cs="Arial"/>
          <w:color w:val="000000" w:themeColor="text1"/>
          <w:sz w:val="22"/>
          <w:szCs w:val="22"/>
        </w:rPr>
      </w:pPr>
      <w:r w:rsidRPr="0069120B">
        <w:rPr>
          <w:rFonts w:ascii="Arial" w:hAnsi="Arial" w:cs="Arial"/>
          <w:b/>
          <w:bCs/>
          <w:color w:val="000000" w:themeColor="text1"/>
          <w:sz w:val="22"/>
          <w:szCs w:val="22"/>
        </w:rPr>
        <w:t xml:space="preserve">Heer Otto Juijn rentmeester van het Groot Gasthuis te ‘sBosch </w:t>
      </w:r>
      <w:r w:rsidRPr="0069120B">
        <w:rPr>
          <w:rFonts w:ascii="Arial" w:hAnsi="Arial" w:cs="Arial"/>
          <w:color w:val="000000" w:themeColor="text1"/>
          <w:sz w:val="22"/>
          <w:szCs w:val="22"/>
        </w:rPr>
        <w:t>heeft bekend dat</w:t>
      </w:r>
      <w:r w:rsidRPr="0069120B">
        <w:rPr>
          <w:rFonts w:ascii="Arial" w:hAnsi="Arial" w:cs="Arial"/>
          <w:b/>
          <w:bCs/>
          <w:color w:val="000000" w:themeColor="text1"/>
          <w:sz w:val="22"/>
          <w:szCs w:val="22"/>
        </w:rPr>
        <w:t xml:space="preserve"> </w:t>
      </w:r>
      <w:r w:rsidR="0069120B" w:rsidRPr="0069120B">
        <w:rPr>
          <w:rFonts w:ascii="Arial" w:hAnsi="Arial" w:cs="Arial"/>
          <w:color w:val="000000" w:themeColor="text1"/>
          <w:sz w:val="22"/>
          <w:szCs w:val="22"/>
        </w:rPr>
        <w:t xml:space="preserve">Claes </w:t>
      </w:r>
      <w:r w:rsidR="0069120B">
        <w:rPr>
          <w:rFonts w:ascii="Arial" w:hAnsi="Arial" w:cs="Arial"/>
          <w:color w:val="000000" w:themeColor="text1"/>
          <w:sz w:val="22"/>
          <w:szCs w:val="22"/>
        </w:rPr>
        <w:t xml:space="preserve">Rijnshooven uit Schijndel een kapitaal van 100 gl. heeft afgelost i.v.m. een jaarlijkse pacht beloofd door Willem Jacob Aarntsen op 2 april 1621 op de feestdag van Maria Boodschap [25 maart] op basis van een constitutiebrief  </w:t>
      </w:r>
    </w:p>
    <w:p w14:paraId="33281008" w14:textId="3F678AB4" w:rsidR="00592552" w:rsidRPr="00D9476F" w:rsidRDefault="001552F7" w:rsidP="00783DEC">
      <w:pPr>
        <w:rPr>
          <w:rFonts w:ascii="Arial" w:hAnsi="Arial" w:cs="Arial"/>
          <w:color w:val="000000" w:themeColor="text1"/>
          <w:sz w:val="22"/>
          <w:szCs w:val="22"/>
        </w:rPr>
      </w:pPr>
      <w:r w:rsidRPr="00D9476F">
        <w:rPr>
          <w:rFonts w:ascii="Arial" w:hAnsi="Arial" w:cs="Arial"/>
          <w:color w:val="000000" w:themeColor="text1"/>
          <w:sz w:val="22"/>
          <w:szCs w:val="22"/>
        </w:rPr>
        <w:t xml:space="preserve"> </w:t>
      </w:r>
    </w:p>
    <w:p w14:paraId="296E9A1D" w14:textId="04E4D038" w:rsidR="00592552" w:rsidRPr="00EB0EE9" w:rsidRDefault="0069120B" w:rsidP="00783DEC">
      <w:pPr>
        <w:rPr>
          <w:rFonts w:ascii="Arial" w:hAnsi="Arial" w:cs="Arial"/>
          <w:b/>
          <w:bCs/>
          <w:color w:val="000000" w:themeColor="text1"/>
          <w:sz w:val="22"/>
          <w:szCs w:val="22"/>
        </w:rPr>
      </w:pPr>
      <w:r w:rsidRPr="00EB0EE9">
        <w:rPr>
          <w:rFonts w:ascii="Arial" w:hAnsi="Arial" w:cs="Arial"/>
          <w:b/>
          <w:bCs/>
          <w:color w:val="000000" w:themeColor="text1"/>
          <w:sz w:val="22"/>
          <w:szCs w:val="22"/>
        </w:rPr>
        <w:t>6279</w:t>
      </w:r>
    </w:p>
    <w:p w14:paraId="0CD035A9" w14:textId="77777777" w:rsidR="0069120B" w:rsidRPr="00EB0EE9" w:rsidRDefault="0069120B" w:rsidP="00783DEC">
      <w:pPr>
        <w:rPr>
          <w:rFonts w:ascii="Arial" w:hAnsi="Arial" w:cs="Arial"/>
          <w:b/>
          <w:bCs/>
          <w:color w:val="000000" w:themeColor="text1"/>
          <w:sz w:val="22"/>
          <w:szCs w:val="22"/>
        </w:rPr>
      </w:pPr>
      <w:r w:rsidRPr="00EB0EE9">
        <w:rPr>
          <w:rFonts w:ascii="Arial" w:hAnsi="Arial" w:cs="Arial"/>
          <w:b/>
          <w:bCs/>
          <w:color w:val="000000" w:themeColor="text1"/>
          <w:sz w:val="22"/>
          <w:szCs w:val="22"/>
        </w:rPr>
        <w:t>BP 1751 folio 88v oktober 1755</w:t>
      </w:r>
    </w:p>
    <w:p w14:paraId="0F56F04F" w14:textId="77777777" w:rsidR="00EB0EE9" w:rsidRDefault="0069120B" w:rsidP="00783DEC">
      <w:pPr>
        <w:rPr>
          <w:rFonts w:ascii="Arial" w:hAnsi="Arial" w:cs="Arial"/>
          <w:color w:val="000000" w:themeColor="text1"/>
          <w:sz w:val="22"/>
          <w:szCs w:val="22"/>
        </w:rPr>
      </w:pPr>
      <w:r w:rsidRPr="00EB0EE9">
        <w:rPr>
          <w:rFonts w:ascii="Arial" w:hAnsi="Arial" w:cs="Arial"/>
          <w:b/>
          <w:bCs/>
          <w:color w:val="000000" w:themeColor="text1"/>
          <w:sz w:val="22"/>
          <w:szCs w:val="22"/>
          <w:u w:val="single"/>
        </w:rPr>
        <w:t>Heer Abraham Verster drossaard der heerlijkheid St.Michielsgestel</w:t>
      </w:r>
      <w:r>
        <w:rPr>
          <w:rFonts w:ascii="Arial" w:hAnsi="Arial" w:cs="Arial"/>
          <w:color w:val="000000" w:themeColor="text1"/>
          <w:sz w:val="22"/>
          <w:szCs w:val="22"/>
        </w:rPr>
        <w:t xml:space="preserve"> en gemachtigd via de </w:t>
      </w:r>
      <w:r w:rsidRPr="00EB0EE9">
        <w:rPr>
          <w:rFonts w:ascii="Arial" w:hAnsi="Arial" w:cs="Arial"/>
          <w:b/>
          <w:bCs/>
          <w:color w:val="000000" w:themeColor="text1"/>
          <w:sz w:val="22"/>
          <w:szCs w:val="22"/>
          <w:u w:val="single"/>
        </w:rPr>
        <w:t>Heer Allard Johan Gansneb genaamd Tengnagel raad en rentmeester generaal der episcopale en andere geestelijke goederen</w:t>
      </w:r>
      <w:r>
        <w:rPr>
          <w:rFonts w:ascii="Arial" w:hAnsi="Arial" w:cs="Arial"/>
          <w:color w:val="000000" w:themeColor="text1"/>
          <w:sz w:val="22"/>
          <w:szCs w:val="22"/>
        </w:rPr>
        <w:t xml:space="preserve"> dd. 28 maart 1752, procuratiebrief m.b.t. huis hof en aangelegen landerijen 9 lopensen </w:t>
      </w:r>
      <w:r w:rsidRPr="00EB0EE9">
        <w:rPr>
          <w:rFonts w:ascii="Arial" w:hAnsi="Arial" w:cs="Arial"/>
          <w:b/>
          <w:bCs/>
          <w:color w:val="000000" w:themeColor="text1"/>
          <w:sz w:val="22"/>
          <w:szCs w:val="22"/>
          <w:u w:val="single"/>
        </w:rPr>
        <w:t>in het Wijbosch</w:t>
      </w:r>
      <w:r>
        <w:rPr>
          <w:rFonts w:ascii="Arial" w:hAnsi="Arial" w:cs="Arial"/>
          <w:color w:val="000000" w:themeColor="text1"/>
          <w:sz w:val="22"/>
          <w:szCs w:val="22"/>
        </w:rPr>
        <w:t xml:space="preserve"> met als belendingen </w:t>
      </w:r>
      <w:r w:rsidR="00EB0EE9">
        <w:rPr>
          <w:rFonts w:ascii="Arial" w:hAnsi="Arial" w:cs="Arial"/>
          <w:color w:val="000000" w:themeColor="text1"/>
          <w:sz w:val="22"/>
          <w:szCs w:val="22"/>
        </w:rPr>
        <w:t xml:space="preserve">Goijert Ansems van der Eerde, de kinderen Peter Jan Tonisse, idem een perceel genaamd </w:t>
      </w:r>
      <w:r w:rsidR="00EB0EE9" w:rsidRPr="00EB0EE9">
        <w:rPr>
          <w:rFonts w:ascii="Arial" w:hAnsi="Arial" w:cs="Arial"/>
          <w:b/>
          <w:bCs/>
          <w:i/>
          <w:iCs/>
          <w:color w:val="000000" w:themeColor="text1"/>
          <w:sz w:val="22"/>
          <w:szCs w:val="22"/>
        </w:rPr>
        <w:t>het Hoevis 2 lopense te St.Oedenrode</w:t>
      </w:r>
      <w:r w:rsidR="00EB0EE9">
        <w:rPr>
          <w:rFonts w:ascii="Arial" w:hAnsi="Arial" w:cs="Arial"/>
          <w:color w:val="000000" w:themeColor="text1"/>
          <w:sz w:val="22"/>
          <w:szCs w:val="22"/>
        </w:rPr>
        <w:t xml:space="preserve"> naast het erf van de kinderen Peter Franssen</w:t>
      </w:r>
    </w:p>
    <w:p w14:paraId="60A470C3" w14:textId="77777777" w:rsidR="00EB0EE9" w:rsidRDefault="00EB0EE9" w:rsidP="00783DEC">
      <w:pPr>
        <w:rPr>
          <w:rFonts w:ascii="Arial" w:hAnsi="Arial" w:cs="Arial"/>
          <w:color w:val="000000" w:themeColor="text1"/>
          <w:sz w:val="22"/>
          <w:szCs w:val="22"/>
        </w:rPr>
      </w:pPr>
    </w:p>
    <w:p w14:paraId="11404F5E" w14:textId="744954DC" w:rsidR="00EB0EE9" w:rsidRPr="00EB0EE9" w:rsidRDefault="00EB0EE9" w:rsidP="00783DEC">
      <w:pPr>
        <w:rPr>
          <w:rFonts w:ascii="Arial" w:hAnsi="Arial" w:cs="Arial"/>
          <w:b/>
          <w:bCs/>
          <w:color w:val="000000" w:themeColor="text1"/>
          <w:sz w:val="22"/>
          <w:szCs w:val="22"/>
        </w:rPr>
      </w:pPr>
      <w:r w:rsidRPr="00EB0EE9">
        <w:rPr>
          <w:rFonts w:ascii="Arial" w:hAnsi="Arial" w:cs="Arial"/>
          <w:b/>
          <w:bCs/>
          <w:color w:val="000000" w:themeColor="text1"/>
          <w:sz w:val="22"/>
          <w:szCs w:val="22"/>
        </w:rPr>
        <w:t>6280</w:t>
      </w:r>
    </w:p>
    <w:p w14:paraId="6A6AE686" w14:textId="29B1935E" w:rsidR="00EB0EE9" w:rsidRPr="00EB0EE9" w:rsidRDefault="00EB0EE9" w:rsidP="00783DEC">
      <w:pPr>
        <w:rPr>
          <w:rFonts w:ascii="Arial" w:hAnsi="Arial" w:cs="Arial"/>
          <w:b/>
          <w:bCs/>
          <w:color w:val="000000" w:themeColor="text1"/>
          <w:sz w:val="22"/>
          <w:szCs w:val="22"/>
        </w:rPr>
      </w:pPr>
      <w:r w:rsidRPr="00EB0EE9">
        <w:rPr>
          <w:rFonts w:ascii="Arial" w:hAnsi="Arial" w:cs="Arial"/>
          <w:b/>
          <w:bCs/>
          <w:color w:val="000000" w:themeColor="text1"/>
          <w:sz w:val="22"/>
          <w:szCs w:val="22"/>
        </w:rPr>
        <w:t>BP 1751 folio 182r mei 1756</w:t>
      </w:r>
    </w:p>
    <w:p w14:paraId="74553181" w14:textId="3B03E5FC" w:rsidR="00EB0EE9" w:rsidRDefault="00EB0EE9" w:rsidP="00783DEC">
      <w:pPr>
        <w:rPr>
          <w:rFonts w:ascii="Arial" w:hAnsi="Arial" w:cs="Arial"/>
          <w:color w:val="000000" w:themeColor="text1"/>
          <w:sz w:val="22"/>
          <w:szCs w:val="22"/>
        </w:rPr>
      </w:pPr>
      <w:r>
        <w:rPr>
          <w:rFonts w:ascii="Arial" w:hAnsi="Arial" w:cs="Arial"/>
          <w:color w:val="000000" w:themeColor="text1"/>
          <w:sz w:val="22"/>
          <w:szCs w:val="22"/>
        </w:rPr>
        <w:t xml:space="preserve">Arnoldus Fabri woonachtig te Wassenberg in het land van Gulick en Jan van Roij uit Schijndel man van Isabella Fabri over akkerland met houtwassen </w:t>
      </w:r>
      <w:r w:rsidRPr="00EB0EE9">
        <w:rPr>
          <w:rFonts w:ascii="Arial" w:hAnsi="Arial" w:cs="Arial"/>
          <w:b/>
          <w:bCs/>
          <w:color w:val="000000" w:themeColor="text1"/>
          <w:sz w:val="22"/>
          <w:szCs w:val="22"/>
          <w:u w:val="single"/>
        </w:rPr>
        <w:t>op de Schoot</w:t>
      </w:r>
      <w:r>
        <w:rPr>
          <w:rFonts w:ascii="Arial" w:hAnsi="Arial" w:cs="Arial"/>
          <w:color w:val="000000" w:themeColor="text1"/>
          <w:sz w:val="22"/>
          <w:szCs w:val="22"/>
        </w:rPr>
        <w:t xml:space="preserve"> aangekomen na het overlijden van Helena Fabrij gewoond hebbende in het land van Ravenstein en de wederhelft competeert Jan van Roij, grondcijns aan de domeinen, met nadere details</w:t>
      </w:r>
    </w:p>
    <w:p w14:paraId="0FF268E4" w14:textId="77777777" w:rsidR="00EB0EE9" w:rsidRDefault="00EB0EE9" w:rsidP="00783DEC">
      <w:pPr>
        <w:rPr>
          <w:rFonts w:ascii="Arial" w:hAnsi="Arial" w:cs="Arial"/>
          <w:color w:val="000000" w:themeColor="text1"/>
          <w:sz w:val="22"/>
          <w:szCs w:val="22"/>
        </w:rPr>
      </w:pPr>
    </w:p>
    <w:p w14:paraId="061A59E6" w14:textId="417FE438" w:rsidR="00EB0EE9" w:rsidRPr="00571EC0" w:rsidRDefault="00EB0EE9" w:rsidP="00783DEC">
      <w:pPr>
        <w:rPr>
          <w:rFonts w:ascii="Arial" w:hAnsi="Arial" w:cs="Arial"/>
          <w:b/>
          <w:bCs/>
          <w:color w:val="000000" w:themeColor="text1"/>
          <w:sz w:val="22"/>
          <w:szCs w:val="22"/>
        </w:rPr>
      </w:pPr>
      <w:r w:rsidRPr="00571EC0">
        <w:rPr>
          <w:rFonts w:ascii="Arial" w:hAnsi="Arial" w:cs="Arial"/>
          <w:b/>
          <w:bCs/>
          <w:color w:val="000000" w:themeColor="text1"/>
          <w:sz w:val="22"/>
          <w:szCs w:val="22"/>
        </w:rPr>
        <w:t>6281</w:t>
      </w:r>
    </w:p>
    <w:p w14:paraId="0B0E65A9" w14:textId="46099036" w:rsidR="00EB0EE9" w:rsidRPr="00571EC0" w:rsidRDefault="00EB0EE9" w:rsidP="00783DEC">
      <w:pPr>
        <w:rPr>
          <w:rFonts w:ascii="Arial" w:hAnsi="Arial" w:cs="Arial"/>
          <w:b/>
          <w:bCs/>
          <w:color w:val="000000" w:themeColor="text1"/>
          <w:sz w:val="22"/>
          <w:szCs w:val="22"/>
        </w:rPr>
      </w:pPr>
      <w:r w:rsidRPr="00571EC0">
        <w:rPr>
          <w:rFonts w:ascii="Arial" w:hAnsi="Arial" w:cs="Arial"/>
          <w:b/>
          <w:bCs/>
          <w:color w:val="000000" w:themeColor="text1"/>
          <w:sz w:val="22"/>
          <w:szCs w:val="22"/>
        </w:rPr>
        <w:t>BP 1751 folio 182v mei 1756</w:t>
      </w:r>
    </w:p>
    <w:p w14:paraId="097D40C0" w14:textId="6FEBBE16" w:rsidR="00EB0EE9" w:rsidRDefault="00EB0EE9"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Familie Fabri – land </w:t>
      </w:r>
      <w:r w:rsidRPr="00571EC0">
        <w:rPr>
          <w:rFonts w:ascii="Arial" w:hAnsi="Arial" w:cs="Arial"/>
          <w:b/>
          <w:bCs/>
          <w:color w:val="000000" w:themeColor="text1"/>
          <w:sz w:val="22"/>
          <w:szCs w:val="22"/>
          <w:u w:val="single"/>
        </w:rPr>
        <w:t>op de Wijdonk</w:t>
      </w:r>
      <w:r>
        <w:rPr>
          <w:rFonts w:ascii="Arial" w:hAnsi="Arial" w:cs="Arial"/>
          <w:color w:val="000000" w:themeColor="text1"/>
          <w:sz w:val="22"/>
          <w:szCs w:val="22"/>
        </w:rPr>
        <w:t xml:space="preserve"> te Schijndel; idem een huis en e</w:t>
      </w:r>
      <w:r w:rsidR="00571EC0">
        <w:rPr>
          <w:rFonts w:ascii="Arial" w:hAnsi="Arial" w:cs="Arial"/>
          <w:color w:val="000000" w:themeColor="text1"/>
          <w:sz w:val="22"/>
          <w:szCs w:val="22"/>
        </w:rPr>
        <w:t>r</w:t>
      </w:r>
      <w:r>
        <w:rPr>
          <w:rFonts w:ascii="Arial" w:hAnsi="Arial" w:cs="Arial"/>
          <w:color w:val="000000" w:themeColor="text1"/>
          <w:sz w:val="22"/>
          <w:szCs w:val="22"/>
        </w:rPr>
        <w:t xml:space="preserve">f staande in </w:t>
      </w:r>
      <w:r w:rsidRPr="00571EC0">
        <w:rPr>
          <w:rFonts w:ascii="Arial" w:hAnsi="Arial" w:cs="Arial"/>
          <w:b/>
          <w:bCs/>
          <w:i/>
          <w:iCs/>
          <w:color w:val="000000" w:themeColor="text1"/>
          <w:sz w:val="22"/>
          <w:szCs w:val="22"/>
        </w:rPr>
        <w:t>de Sint Jacobstraat te ‘sBosch tussen het huis van de Heer Abraham Hubert en dat van Antonij van Grinsven tot op het erf van het Sinnelooshuijs</w:t>
      </w:r>
      <w:r w:rsidR="00571EC0" w:rsidRPr="00571EC0">
        <w:rPr>
          <w:rFonts w:ascii="Arial" w:hAnsi="Arial" w:cs="Arial"/>
          <w:b/>
          <w:bCs/>
          <w:i/>
          <w:iCs/>
          <w:color w:val="000000" w:themeColor="text1"/>
          <w:sz w:val="22"/>
          <w:szCs w:val="22"/>
        </w:rPr>
        <w:t xml:space="preserve"> </w:t>
      </w:r>
      <w:r w:rsidR="00571EC0">
        <w:rPr>
          <w:rFonts w:ascii="Arial" w:hAnsi="Arial" w:cs="Arial"/>
          <w:color w:val="000000" w:themeColor="text1"/>
          <w:sz w:val="22"/>
          <w:szCs w:val="22"/>
        </w:rPr>
        <w:t>met transport aan Hendrik Gombert</w:t>
      </w:r>
    </w:p>
    <w:p w14:paraId="4EE65527" w14:textId="77777777" w:rsidR="00571EC0" w:rsidRDefault="00571EC0" w:rsidP="00783DEC">
      <w:pPr>
        <w:rPr>
          <w:rFonts w:ascii="Arial" w:hAnsi="Arial" w:cs="Arial"/>
          <w:color w:val="000000" w:themeColor="text1"/>
          <w:sz w:val="22"/>
          <w:szCs w:val="22"/>
        </w:rPr>
      </w:pPr>
    </w:p>
    <w:p w14:paraId="095B31D8" w14:textId="6C34EB23" w:rsidR="00571EC0" w:rsidRPr="003627F8" w:rsidRDefault="00571EC0" w:rsidP="00783DEC">
      <w:pPr>
        <w:rPr>
          <w:rFonts w:ascii="Arial" w:hAnsi="Arial" w:cs="Arial"/>
          <w:b/>
          <w:bCs/>
          <w:color w:val="000000" w:themeColor="text1"/>
          <w:sz w:val="22"/>
          <w:szCs w:val="22"/>
        </w:rPr>
      </w:pPr>
      <w:r w:rsidRPr="003627F8">
        <w:rPr>
          <w:rFonts w:ascii="Arial" w:hAnsi="Arial" w:cs="Arial"/>
          <w:b/>
          <w:bCs/>
          <w:color w:val="000000" w:themeColor="text1"/>
          <w:sz w:val="22"/>
          <w:szCs w:val="22"/>
        </w:rPr>
        <w:t>6282</w:t>
      </w:r>
    </w:p>
    <w:p w14:paraId="7D61681E" w14:textId="7B3F4AF4" w:rsidR="00571EC0" w:rsidRPr="003627F8" w:rsidRDefault="00571EC0" w:rsidP="00783DEC">
      <w:pPr>
        <w:rPr>
          <w:rFonts w:ascii="Arial" w:hAnsi="Arial" w:cs="Arial"/>
          <w:b/>
          <w:bCs/>
          <w:color w:val="000000" w:themeColor="text1"/>
          <w:sz w:val="22"/>
          <w:szCs w:val="22"/>
        </w:rPr>
      </w:pPr>
      <w:r w:rsidRPr="003627F8">
        <w:rPr>
          <w:rFonts w:ascii="Arial" w:hAnsi="Arial" w:cs="Arial"/>
          <w:b/>
          <w:bCs/>
          <w:color w:val="000000" w:themeColor="text1"/>
          <w:sz w:val="22"/>
          <w:szCs w:val="22"/>
        </w:rPr>
        <w:t>BP 1751 folio 241r oktober 1756</w:t>
      </w:r>
    </w:p>
    <w:p w14:paraId="0BB67C16" w14:textId="4621CC72" w:rsidR="00571EC0" w:rsidRDefault="003627F8"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notaris met procuratiebrieven van Everard van Bruggen mede notaris te ‘sBosch, dd. 21 september 1756, verleden en gepasseerd door de </w:t>
      </w:r>
      <w:r w:rsidRPr="006275A7">
        <w:rPr>
          <w:rFonts w:ascii="Arial" w:hAnsi="Arial" w:cs="Arial"/>
          <w:b/>
          <w:bCs/>
          <w:color w:val="000000" w:themeColor="text1"/>
          <w:sz w:val="22"/>
          <w:szCs w:val="22"/>
          <w:u w:val="single"/>
        </w:rPr>
        <w:t>Heer Philip Reinhard Vitriarius griffier van kwartier Oisterwijk en secretaris van Oisterwijk en Udenhout en mede voor de Heer Petrus van Affelen secretaris te Bergen op Zoom in huwelijk hebbende Vrouwe Florentia Christina Vitriarius</w:t>
      </w:r>
      <w:r>
        <w:rPr>
          <w:rFonts w:ascii="Arial" w:hAnsi="Arial" w:cs="Arial"/>
          <w:color w:val="000000" w:themeColor="text1"/>
          <w:sz w:val="22"/>
          <w:szCs w:val="22"/>
        </w:rPr>
        <w:t xml:space="preserve"> m.b.t. de boedel en nalatenschap van wijlen hun vader en schoonvader </w:t>
      </w:r>
      <w:r w:rsidRPr="006275A7">
        <w:rPr>
          <w:rFonts w:ascii="Arial" w:hAnsi="Arial" w:cs="Arial"/>
          <w:b/>
          <w:bCs/>
          <w:color w:val="000000" w:themeColor="text1"/>
          <w:sz w:val="22"/>
          <w:szCs w:val="22"/>
          <w:u w:val="single"/>
        </w:rPr>
        <w:t>Heer en Mr. Abraham Vitriarius in leven secretaris van de unive</w:t>
      </w:r>
      <w:r w:rsidR="006275A7">
        <w:rPr>
          <w:rFonts w:ascii="Arial" w:hAnsi="Arial" w:cs="Arial"/>
          <w:b/>
          <w:bCs/>
          <w:color w:val="000000" w:themeColor="text1"/>
          <w:sz w:val="22"/>
          <w:szCs w:val="22"/>
          <w:u w:val="single"/>
        </w:rPr>
        <w:t>r</w:t>
      </w:r>
      <w:r w:rsidRPr="006275A7">
        <w:rPr>
          <w:rFonts w:ascii="Arial" w:hAnsi="Arial" w:cs="Arial"/>
          <w:b/>
          <w:bCs/>
          <w:color w:val="000000" w:themeColor="text1"/>
          <w:sz w:val="22"/>
          <w:szCs w:val="22"/>
          <w:u w:val="single"/>
        </w:rPr>
        <w:t>siteits vierschaar van Leiden, weduwnaar en boedelhouder van hun moeder en schoonmoeder Vrouwe Susanna Cornelia van den Treck</w:t>
      </w:r>
      <w:r>
        <w:rPr>
          <w:rFonts w:ascii="Arial" w:hAnsi="Arial" w:cs="Arial"/>
          <w:color w:val="000000" w:themeColor="text1"/>
          <w:sz w:val="22"/>
          <w:szCs w:val="22"/>
        </w:rPr>
        <w:t xml:space="preserve"> i.v.m. haar testament dd. 12 augustus 1752 gepasseerd voor </w:t>
      </w:r>
      <w:r w:rsidRPr="006275A7">
        <w:rPr>
          <w:rFonts w:ascii="Arial" w:hAnsi="Arial" w:cs="Arial"/>
          <w:b/>
          <w:bCs/>
          <w:color w:val="000000" w:themeColor="text1"/>
          <w:sz w:val="22"/>
          <w:szCs w:val="22"/>
          <w:u w:val="single"/>
        </w:rPr>
        <w:t>Gerard Camper notaris te Leiden</w:t>
      </w:r>
      <w:r>
        <w:rPr>
          <w:rFonts w:ascii="Arial" w:hAnsi="Arial" w:cs="Arial"/>
          <w:color w:val="000000" w:themeColor="text1"/>
          <w:sz w:val="22"/>
          <w:szCs w:val="22"/>
        </w:rPr>
        <w:t xml:space="preserve"> en in de aanhef worden de tienden genoemd van Berlicum Middelrode en Schhijndel  </w:t>
      </w:r>
    </w:p>
    <w:p w14:paraId="20C991D1" w14:textId="77777777" w:rsidR="00571EC0" w:rsidRDefault="00571EC0" w:rsidP="00783DEC">
      <w:pPr>
        <w:rPr>
          <w:rFonts w:ascii="Arial" w:hAnsi="Arial" w:cs="Arial"/>
          <w:color w:val="000000" w:themeColor="text1"/>
          <w:sz w:val="22"/>
          <w:szCs w:val="22"/>
        </w:rPr>
      </w:pPr>
    </w:p>
    <w:p w14:paraId="391FCA56" w14:textId="77777777" w:rsidR="006275A7" w:rsidRPr="006275A7" w:rsidRDefault="006275A7" w:rsidP="00783DEC">
      <w:pPr>
        <w:rPr>
          <w:rFonts w:ascii="Arial" w:hAnsi="Arial" w:cs="Arial"/>
          <w:b/>
          <w:bCs/>
          <w:color w:val="000000" w:themeColor="text1"/>
          <w:sz w:val="22"/>
          <w:szCs w:val="22"/>
        </w:rPr>
      </w:pPr>
      <w:r w:rsidRPr="006275A7">
        <w:rPr>
          <w:rFonts w:ascii="Arial" w:hAnsi="Arial" w:cs="Arial"/>
          <w:b/>
          <w:bCs/>
          <w:color w:val="000000" w:themeColor="text1"/>
          <w:sz w:val="22"/>
          <w:szCs w:val="22"/>
        </w:rPr>
        <w:t>6283</w:t>
      </w:r>
    </w:p>
    <w:p w14:paraId="1E338387" w14:textId="7651AFDE" w:rsidR="006275A7" w:rsidRPr="006275A7" w:rsidRDefault="006275A7" w:rsidP="00783DEC">
      <w:pPr>
        <w:rPr>
          <w:rFonts w:ascii="Arial" w:hAnsi="Arial" w:cs="Arial"/>
          <w:b/>
          <w:bCs/>
          <w:color w:val="000000" w:themeColor="text1"/>
          <w:sz w:val="22"/>
          <w:szCs w:val="22"/>
        </w:rPr>
      </w:pPr>
      <w:r w:rsidRPr="006275A7">
        <w:rPr>
          <w:rFonts w:ascii="Arial" w:hAnsi="Arial" w:cs="Arial"/>
          <w:b/>
          <w:bCs/>
          <w:color w:val="000000" w:themeColor="text1"/>
          <w:sz w:val="22"/>
          <w:szCs w:val="22"/>
        </w:rPr>
        <w:t>BP 1752 folio 33v 24 april 1758</w:t>
      </w:r>
    </w:p>
    <w:p w14:paraId="085196A5" w14:textId="291D69D9" w:rsidR="0069120B" w:rsidRPr="00D9476F" w:rsidRDefault="006275A7" w:rsidP="00783DEC">
      <w:pPr>
        <w:rPr>
          <w:rFonts w:ascii="Arial" w:hAnsi="Arial" w:cs="Arial"/>
          <w:color w:val="000000" w:themeColor="text1"/>
          <w:sz w:val="22"/>
          <w:szCs w:val="22"/>
        </w:rPr>
      </w:pPr>
      <w:r>
        <w:rPr>
          <w:rFonts w:ascii="Arial" w:hAnsi="Arial" w:cs="Arial"/>
          <w:color w:val="000000" w:themeColor="text1"/>
          <w:sz w:val="22"/>
          <w:szCs w:val="22"/>
        </w:rPr>
        <w:t xml:space="preserve">Abraham Visscher uit ‘sBosch over 1/5 in 1/16 part van </w:t>
      </w:r>
      <w:r w:rsidRPr="006275A7">
        <w:rPr>
          <w:rFonts w:ascii="Arial" w:hAnsi="Arial" w:cs="Arial"/>
          <w:b/>
          <w:bCs/>
          <w:color w:val="000000" w:themeColor="text1"/>
          <w:sz w:val="22"/>
          <w:szCs w:val="22"/>
          <w:u w:val="single"/>
        </w:rPr>
        <w:t>de dwangmolen van Schijndel</w:t>
      </w:r>
      <w:r>
        <w:rPr>
          <w:rFonts w:ascii="Arial" w:hAnsi="Arial" w:cs="Arial"/>
          <w:color w:val="000000" w:themeColor="text1"/>
          <w:sz w:val="22"/>
          <w:szCs w:val="22"/>
        </w:rPr>
        <w:t xml:space="preserve"> waarvan de helft toekomt aan de Juffrouwen van der Meulen en de wederhelft aan hem en zijn familie met huisinge en landerijen, hem aangekomen na het overlijden van zijn oom Hendrik Visser met transport aan Juffrouw Catharina de Gelder weduwe van Johan Visser; de Heer Cornelis van Warmont </w:t>
      </w:r>
      <w:r w:rsidRPr="002174D7">
        <w:rPr>
          <w:rFonts w:ascii="Arial" w:hAnsi="Arial" w:cs="Arial"/>
          <w:b/>
          <w:bCs/>
          <w:color w:val="000000" w:themeColor="text1"/>
          <w:sz w:val="22"/>
          <w:szCs w:val="22"/>
          <w:u w:val="single"/>
        </w:rPr>
        <w:t>architect te ‘sBosch</w:t>
      </w:r>
      <w:r>
        <w:rPr>
          <w:rFonts w:ascii="Arial" w:hAnsi="Arial" w:cs="Arial"/>
          <w:color w:val="000000" w:themeColor="text1"/>
          <w:sz w:val="22"/>
          <w:szCs w:val="22"/>
        </w:rPr>
        <w:t xml:space="preserve"> over een stuk land </w:t>
      </w:r>
      <w:r w:rsidRPr="002174D7">
        <w:rPr>
          <w:rFonts w:ascii="Arial" w:hAnsi="Arial" w:cs="Arial"/>
          <w:b/>
          <w:bCs/>
          <w:i/>
          <w:iCs/>
          <w:color w:val="000000" w:themeColor="text1"/>
          <w:sz w:val="22"/>
          <w:szCs w:val="22"/>
        </w:rPr>
        <w:t>den Boonkamp</w:t>
      </w:r>
      <w:r>
        <w:rPr>
          <w:rFonts w:ascii="Arial" w:hAnsi="Arial" w:cs="Arial"/>
          <w:color w:val="000000" w:themeColor="text1"/>
          <w:sz w:val="22"/>
          <w:szCs w:val="22"/>
        </w:rPr>
        <w:t xml:space="preserve"> 2 mergen 25 ½ hont naast Walraads van Tressel (?) te Lith met transport aan Johan Cling</w:t>
      </w:r>
      <w:r w:rsidR="0069120B">
        <w:rPr>
          <w:rFonts w:ascii="Arial" w:hAnsi="Arial" w:cs="Arial"/>
          <w:color w:val="000000" w:themeColor="text1"/>
          <w:sz w:val="22"/>
          <w:szCs w:val="22"/>
        </w:rPr>
        <w:t xml:space="preserve">  </w:t>
      </w:r>
    </w:p>
    <w:p w14:paraId="0EAEFDD5" w14:textId="77777777" w:rsidR="00592552" w:rsidRDefault="00592552" w:rsidP="00783DEC">
      <w:pPr>
        <w:rPr>
          <w:rFonts w:ascii="Arial" w:hAnsi="Arial" w:cs="Arial"/>
          <w:color w:val="000000" w:themeColor="text1"/>
          <w:sz w:val="22"/>
          <w:szCs w:val="22"/>
        </w:rPr>
      </w:pPr>
    </w:p>
    <w:p w14:paraId="148CD6E1" w14:textId="7D199061" w:rsidR="006275A7" w:rsidRPr="002174D7" w:rsidRDefault="002174D7" w:rsidP="00783DEC">
      <w:pPr>
        <w:rPr>
          <w:rFonts w:ascii="Arial" w:hAnsi="Arial" w:cs="Arial"/>
          <w:b/>
          <w:bCs/>
          <w:color w:val="000000" w:themeColor="text1"/>
          <w:sz w:val="22"/>
          <w:szCs w:val="22"/>
        </w:rPr>
      </w:pPr>
      <w:r w:rsidRPr="002174D7">
        <w:rPr>
          <w:rFonts w:ascii="Arial" w:hAnsi="Arial" w:cs="Arial"/>
          <w:b/>
          <w:bCs/>
          <w:color w:val="000000" w:themeColor="text1"/>
          <w:sz w:val="22"/>
          <w:szCs w:val="22"/>
        </w:rPr>
        <w:t>6284</w:t>
      </w:r>
    </w:p>
    <w:p w14:paraId="140FE7A1" w14:textId="6B982C4A" w:rsidR="002174D7" w:rsidRPr="002174D7" w:rsidRDefault="002174D7" w:rsidP="00783DEC">
      <w:pPr>
        <w:rPr>
          <w:rFonts w:ascii="Arial" w:hAnsi="Arial" w:cs="Arial"/>
          <w:b/>
          <w:bCs/>
          <w:color w:val="000000" w:themeColor="text1"/>
          <w:sz w:val="22"/>
          <w:szCs w:val="22"/>
        </w:rPr>
      </w:pPr>
      <w:r w:rsidRPr="002174D7">
        <w:rPr>
          <w:rFonts w:ascii="Arial" w:hAnsi="Arial" w:cs="Arial"/>
          <w:b/>
          <w:bCs/>
          <w:color w:val="000000" w:themeColor="text1"/>
          <w:sz w:val="22"/>
          <w:szCs w:val="22"/>
        </w:rPr>
        <w:t>BP 1752 folio 93r november 1758</w:t>
      </w:r>
    </w:p>
    <w:p w14:paraId="2914F413" w14:textId="18AC8049" w:rsidR="002174D7" w:rsidRDefault="002174D7" w:rsidP="00783DEC">
      <w:pPr>
        <w:rPr>
          <w:rFonts w:ascii="Arial" w:hAnsi="Arial" w:cs="Arial"/>
          <w:color w:val="000000" w:themeColor="text1"/>
          <w:sz w:val="22"/>
          <w:szCs w:val="22"/>
        </w:rPr>
      </w:pPr>
      <w:r>
        <w:rPr>
          <w:rFonts w:ascii="Arial" w:hAnsi="Arial" w:cs="Arial"/>
          <w:color w:val="000000" w:themeColor="text1"/>
          <w:sz w:val="22"/>
          <w:szCs w:val="22"/>
        </w:rPr>
        <w:t xml:space="preserve">Peter Vissers </w:t>
      </w:r>
      <w:r w:rsidRPr="002174D7">
        <w:rPr>
          <w:rFonts w:ascii="Arial" w:hAnsi="Arial" w:cs="Arial"/>
          <w:b/>
          <w:bCs/>
          <w:color w:val="000000" w:themeColor="text1"/>
          <w:sz w:val="22"/>
          <w:szCs w:val="22"/>
          <w:u w:val="single"/>
        </w:rPr>
        <w:t>deurwaarder van de Raad van State</w:t>
      </w:r>
      <w:r>
        <w:rPr>
          <w:rFonts w:ascii="Arial" w:hAnsi="Arial" w:cs="Arial"/>
          <w:color w:val="000000" w:themeColor="text1"/>
          <w:sz w:val="22"/>
          <w:szCs w:val="22"/>
        </w:rPr>
        <w:t xml:space="preserve"> woonachtig te ‘sBOsch over 1/3 van een akker het houtwassen en voorpoting </w:t>
      </w:r>
      <w:r w:rsidRPr="002174D7">
        <w:rPr>
          <w:rFonts w:ascii="Arial" w:hAnsi="Arial" w:cs="Arial"/>
          <w:b/>
          <w:bCs/>
          <w:color w:val="000000" w:themeColor="text1"/>
          <w:sz w:val="22"/>
          <w:szCs w:val="22"/>
          <w:u w:val="single"/>
        </w:rPr>
        <w:t>op den Heuvel</w:t>
      </w:r>
      <w:r>
        <w:rPr>
          <w:rFonts w:ascii="Arial" w:hAnsi="Arial" w:cs="Arial"/>
          <w:color w:val="000000" w:themeColor="text1"/>
          <w:sz w:val="22"/>
          <w:szCs w:val="22"/>
        </w:rPr>
        <w:t xml:space="preserve"> te Schijndel 1 ½ lopense met als belendingen Jan Gijsbert Smits, Adriaan Hendrik Hubers, Dirk Delisse en 1/3 in een akker </w:t>
      </w:r>
      <w:r w:rsidRPr="002174D7">
        <w:rPr>
          <w:rFonts w:ascii="Arial" w:hAnsi="Arial" w:cs="Arial"/>
          <w:b/>
          <w:bCs/>
          <w:color w:val="000000" w:themeColor="text1"/>
          <w:sz w:val="22"/>
          <w:szCs w:val="22"/>
          <w:u w:val="single"/>
        </w:rPr>
        <w:t>in de Schilt</w:t>
      </w:r>
      <w:r>
        <w:rPr>
          <w:rFonts w:ascii="Arial" w:hAnsi="Arial" w:cs="Arial"/>
          <w:color w:val="000000" w:themeColor="text1"/>
          <w:sz w:val="22"/>
          <w:szCs w:val="22"/>
        </w:rPr>
        <w:t xml:space="preserve"> met als belendingen Jan Gijsbert Smits, Pieter Verkuijlen, Jan Jansen van Heretum en Antonij Peters van Heumen</w:t>
      </w:r>
    </w:p>
    <w:p w14:paraId="31A36003" w14:textId="77777777" w:rsidR="002174D7" w:rsidRDefault="002174D7" w:rsidP="00783DEC">
      <w:pPr>
        <w:rPr>
          <w:rFonts w:ascii="Arial" w:hAnsi="Arial" w:cs="Arial"/>
          <w:color w:val="000000" w:themeColor="text1"/>
          <w:sz w:val="22"/>
          <w:szCs w:val="22"/>
        </w:rPr>
      </w:pPr>
    </w:p>
    <w:p w14:paraId="1F67F8A7" w14:textId="3A4A49B7" w:rsidR="002174D7" w:rsidRPr="00801B70" w:rsidRDefault="002174D7" w:rsidP="00783DEC">
      <w:pPr>
        <w:rPr>
          <w:rFonts w:ascii="Arial" w:hAnsi="Arial" w:cs="Arial"/>
          <w:b/>
          <w:bCs/>
          <w:color w:val="000000" w:themeColor="text1"/>
          <w:sz w:val="22"/>
          <w:szCs w:val="22"/>
        </w:rPr>
      </w:pPr>
      <w:r w:rsidRPr="00801B70">
        <w:rPr>
          <w:rFonts w:ascii="Arial" w:hAnsi="Arial" w:cs="Arial"/>
          <w:b/>
          <w:bCs/>
          <w:color w:val="000000" w:themeColor="text1"/>
          <w:sz w:val="22"/>
          <w:szCs w:val="22"/>
        </w:rPr>
        <w:t>6285</w:t>
      </w:r>
    </w:p>
    <w:p w14:paraId="06459B3E" w14:textId="6882F8BD" w:rsidR="002174D7" w:rsidRPr="00801B70" w:rsidRDefault="002174D7" w:rsidP="00783DEC">
      <w:pPr>
        <w:rPr>
          <w:rFonts w:ascii="Arial" w:hAnsi="Arial" w:cs="Arial"/>
          <w:b/>
          <w:bCs/>
          <w:color w:val="000000" w:themeColor="text1"/>
          <w:sz w:val="22"/>
          <w:szCs w:val="22"/>
        </w:rPr>
      </w:pPr>
      <w:r w:rsidRPr="00801B70">
        <w:rPr>
          <w:rFonts w:ascii="Arial" w:hAnsi="Arial" w:cs="Arial"/>
          <w:b/>
          <w:bCs/>
          <w:color w:val="000000" w:themeColor="text1"/>
          <w:sz w:val="22"/>
          <w:szCs w:val="22"/>
        </w:rPr>
        <w:t xml:space="preserve">BP </w:t>
      </w:r>
      <w:r w:rsidR="00801B70" w:rsidRPr="00801B70">
        <w:rPr>
          <w:rFonts w:ascii="Arial" w:hAnsi="Arial" w:cs="Arial"/>
          <w:b/>
          <w:bCs/>
          <w:color w:val="000000" w:themeColor="text1"/>
          <w:sz w:val="22"/>
          <w:szCs w:val="22"/>
        </w:rPr>
        <w:t>1752 folio 99v november 1758</w:t>
      </w:r>
    </w:p>
    <w:p w14:paraId="31B517D1" w14:textId="1E1CC1FF" w:rsidR="00801B70" w:rsidRDefault="00801B70" w:rsidP="00783DEC">
      <w:pPr>
        <w:rPr>
          <w:rFonts w:ascii="Arial" w:hAnsi="Arial" w:cs="Arial"/>
          <w:color w:val="000000" w:themeColor="text1"/>
          <w:sz w:val="22"/>
          <w:szCs w:val="22"/>
        </w:rPr>
      </w:pPr>
      <w:r w:rsidRPr="00801B70">
        <w:rPr>
          <w:rFonts w:ascii="Arial" w:hAnsi="Arial" w:cs="Arial"/>
          <w:b/>
          <w:bCs/>
          <w:i/>
          <w:iCs/>
          <w:color w:val="000000" w:themeColor="text1"/>
          <w:sz w:val="22"/>
          <w:szCs w:val="22"/>
        </w:rPr>
        <w:t>Het huis de Pliuijm</w:t>
      </w:r>
      <w:r>
        <w:rPr>
          <w:rFonts w:ascii="Arial" w:hAnsi="Arial" w:cs="Arial"/>
          <w:color w:val="000000" w:themeColor="text1"/>
          <w:sz w:val="22"/>
          <w:szCs w:val="22"/>
        </w:rPr>
        <w:t xml:space="preserve">; de Heer Christophel Molengraaf Juijn </w:t>
      </w:r>
      <w:r w:rsidRPr="00801B70">
        <w:rPr>
          <w:rFonts w:ascii="Arial" w:hAnsi="Arial" w:cs="Arial"/>
          <w:b/>
          <w:bCs/>
          <w:color w:val="000000" w:themeColor="text1"/>
          <w:sz w:val="22"/>
          <w:szCs w:val="22"/>
          <w:u w:val="single"/>
        </w:rPr>
        <w:t>advocaat te ‘sBosch</w:t>
      </w:r>
      <w:r>
        <w:rPr>
          <w:rFonts w:ascii="Arial" w:hAnsi="Arial" w:cs="Arial"/>
          <w:color w:val="000000" w:themeColor="text1"/>
          <w:sz w:val="22"/>
          <w:szCs w:val="22"/>
        </w:rPr>
        <w:t xml:space="preserve"> gemachtigd via de </w:t>
      </w:r>
      <w:r w:rsidRPr="00801B70">
        <w:rPr>
          <w:rFonts w:ascii="Arial" w:hAnsi="Arial" w:cs="Arial"/>
          <w:b/>
          <w:bCs/>
          <w:color w:val="000000" w:themeColor="text1"/>
          <w:sz w:val="22"/>
          <w:szCs w:val="22"/>
          <w:u w:val="single"/>
        </w:rPr>
        <w:t>Heer Leonard Ragaij</w:t>
      </w:r>
      <w:r w:rsidR="00C67CA0">
        <w:rPr>
          <w:rFonts w:ascii="Arial" w:hAnsi="Arial" w:cs="Arial"/>
          <w:b/>
          <w:bCs/>
          <w:color w:val="000000" w:themeColor="text1"/>
          <w:sz w:val="22"/>
          <w:szCs w:val="22"/>
          <w:u w:val="single"/>
        </w:rPr>
        <w:t xml:space="preserve"> </w:t>
      </w:r>
      <w:r w:rsidRPr="00801B70">
        <w:rPr>
          <w:rFonts w:ascii="Arial" w:hAnsi="Arial" w:cs="Arial"/>
          <w:b/>
          <w:bCs/>
          <w:color w:val="000000" w:themeColor="text1"/>
          <w:sz w:val="22"/>
          <w:szCs w:val="22"/>
          <w:u w:val="single"/>
        </w:rPr>
        <w:t>uit Schijndel</w:t>
      </w:r>
      <w:r>
        <w:rPr>
          <w:rFonts w:ascii="Arial" w:hAnsi="Arial" w:cs="Arial"/>
          <w:color w:val="000000" w:themeColor="text1"/>
          <w:sz w:val="22"/>
          <w:szCs w:val="22"/>
        </w:rPr>
        <w:t xml:space="preserve"> met procuratiebrief dd. 5 september 1758 alsmede nog de heren Willem Hendrik Coets en Gerard Cruijtman uit </w:t>
      </w:r>
      <w:r w:rsidRPr="00801B70">
        <w:rPr>
          <w:rFonts w:ascii="Arial" w:hAnsi="Arial" w:cs="Arial"/>
          <w:b/>
          <w:bCs/>
          <w:i/>
          <w:iCs/>
          <w:color w:val="000000" w:themeColor="text1"/>
          <w:sz w:val="22"/>
          <w:szCs w:val="22"/>
        </w:rPr>
        <w:t>Nijmegen</w:t>
      </w:r>
      <w:r>
        <w:rPr>
          <w:rFonts w:ascii="Arial" w:hAnsi="Arial" w:cs="Arial"/>
          <w:color w:val="000000" w:themeColor="text1"/>
          <w:sz w:val="22"/>
          <w:szCs w:val="22"/>
        </w:rPr>
        <w:t xml:space="preserve"> met procuratiebrief dd. 5 oktober 1758 , testament van </w:t>
      </w:r>
      <w:r w:rsidRPr="00801B70">
        <w:rPr>
          <w:rFonts w:ascii="Arial" w:hAnsi="Arial" w:cs="Arial"/>
          <w:b/>
          <w:bCs/>
          <w:color w:val="000000" w:themeColor="text1"/>
          <w:sz w:val="22"/>
          <w:szCs w:val="22"/>
          <w:u w:val="single"/>
        </w:rPr>
        <w:t>Vrouwe Huberta Ingenool weduwe van wijlen de Heer Leonard Verspijk</w:t>
      </w:r>
      <w:r>
        <w:rPr>
          <w:rFonts w:ascii="Arial" w:hAnsi="Arial" w:cs="Arial"/>
          <w:color w:val="000000" w:themeColor="text1"/>
          <w:sz w:val="22"/>
          <w:szCs w:val="22"/>
        </w:rPr>
        <w:t xml:space="preserve"> dd. 6 maart 1737 met transport aan Algonda Theodora Suijskens weduwe van wijlen Franciscus Hyacinthus van den Berghe te ‘sBosch</w:t>
      </w:r>
    </w:p>
    <w:p w14:paraId="551553B7" w14:textId="77777777" w:rsidR="00801B70" w:rsidRDefault="00801B70" w:rsidP="00783DEC">
      <w:pPr>
        <w:rPr>
          <w:rFonts w:ascii="Arial" w:hAnsi="Arial" w:cs="Arial"/>
          <w:color w:val="000000" w:themeColor="text1"/>
          <w:sz w:val="22"/>
          <w:szCs w:val="22"/>
        </w:rPr>
      </w:pPr>
    </w:p>
    <w:p w14:paraId="43304063" w14:textId="17E1A6CB" w:rsidR="00801B70" w:rsidRPr="00A50493" w:rsidRDefault="00801B70" w:rsidP="00783DEC">
      <w:pPr>
        <w:rPr>
          <w:rFonts w:ascii="Arial" w:hAnsi="Arial" w:cs="Arial"/>
          <w:b/>
          <w:bCs/>
          <w:color w:val="000000" w:themeColor="text1"/>
          <w:sz w:val="22"/>
          <w:szCs w:val="22"/>
        </w:rPr>
      </w:pPr>
      <w:r w:rsidRPr="00A50493">
        <w:rPr>
          <w:rFonts w:ascii="Arial" w:hAnsi="Arial" w:cs="Arial"/>
          <w:b/>
          <w:bCs/>
          <w:color w:val="000000" w:themeColor="text1"/>
          <w:sz w:val="22"/>
          <w:szCs w:val="22"/>
        </w:rPr>
        <w:t>6286</w:t>
      </w:r>
    </w:p>
    <w:p w14:paraId="12CAED1B" w14:textId="3BE24813" w:rsidR="00801B70" w:rsidRPr="00A50493" w:rsidRDefault="00801B70" w:rsidP="00783DEC">
      <w:pPr>
        <w:rPr>
          <w:rFonts w:ascii="Arial" w:hAnsi="Arial" w:cs="Arial"/>
          <w:b/>
          <w:bCs/>
          <w:color w:val="000000" w:themeColor="text1"/>
          <w:sz w:val="22"/>
          <w:szCs w:val="22"/>
        </w:rPr>
      </w:pPr>
      <w:r w:rsidRPr="00A50493">
        <w:rPr>
          <w:rFonts w:ascii="Arial" w:hAnsi="Arial" w:cs="Arial"/>
          <w:b/>
          <w:bCs/>
          <w:color w:val="000000" w:themeColor="text1"/>
          <w:sz w:val="22"/>
          <w:szCs w:val="22"/>
        </w:rPr>
        <w:t>BP 1749 folio 318v januari 1759</w:t>
      </w:r>
    </w:p>
    <w:p w14:paraId="0D6F5B7A" w14:textId="5147DEB4" w:rsidR="00801B70" w:rsidRDefault="00A50493" w:rsidP="00783DEC">
      <w:pPr>
        <w:rPr>
          <w:rFonts w:ascii="Arial" w:hAnsi="Arial" w:cs="Arial"/>
          <w:color w:val="000000" w:themeColor="text1"/>
          <w:sz w:val="22"/>
          <w:szCs w:val="22"/>
        </w:rPr>
      </w:pPr>
      <w:r>
        <w:rPr>
          <w:rFonts w:ascii="Arial" w:hAnsi="Arial" w:cs="Arial"/>
          <w:color w:val="000000" w:themeColor="text1"/>
          <w:sz w:val="22"/>
          <w:szCs w:val="22"/>
        </w:rPr>
        <w:t xml:space="preserve">Jan Ariens van den Vorstenbosch uit Schijndel die vele jaren is geweest en nog is in possessie van een huis en akker te Schijndel met als belendingen de kinderen Peter Hellinx, Francis Herman Voets, Jan Huijberts </w:t>
      </w:r>
      <w:r w:rsidRPr="00A50493">
        <w:rPr>
          <w:rFonts w:ascii="Arial" w:hAnsi="Arial" w:cs="Arial"/>
          <w:b/>
          <w:bCs/>
          <w:color w:val="000000" w:themeColor="text1"/>
          <w:sz w:val="22"/>
          <w:szCs w:val="22"/>
          <w:u w:val="single"/>
        </w:rPr>
        <w:t>meester</w:t>
      </w:r>
      <w:r>
        <w:rPr>
          <w:rFonts w:ascii="Arial" w:hAnsi="Arial" w:cs="Arial"/>
          <w:color w:val="000000" w:themeColor="text1"/>
          <w:sz w:val="22"/>
          <w:szCs w:val="22"/>
        </w:rPr>
        <w:t xml:space="preserve">, welk huis hem is aangekomen van Arien Willems van den Vorstenbosch na diens overlijden en onverdeeld en gemeen is gebleven tussen zijn kinderen nl. Jan Ariens van den Vorstenbosch, Willemina van den Vorstenbosch de vrouw van Jan van der Meulen </w:t>
      </w:r>
    </w:p>
    <w:p w14:paraId="3B1E8CD0" w14:textId="77777777" w:rsidR="00A50493" w:rsidRDefault="00A50493" w:rsidP="00783DEC">
      <w:pPr>
        <w:rPr>
          <w:rFonts w:ascii="Arial" w:hAnsi="Arial" w:cs="Arial"/>
          <w:color w:val="000000" w:themeColor="text1"/>
          <w:sz w:val="22"/>
          <w:szCs w:val="22"/>
        </w:rPr>
      </w:pPr>
    </w:p>
    <w:p w14:paraId="6DA34FEF" w14:textId="0D3B13D7" w:rsidR="00A50493" w:rsidRPr="00A50493" w:rsidRDefault="00A50493" w:rsidP="00783DEC">
      <w:pPr>
        <w:rPr>
          <w:rFonts w:ascii="Arial" w:hAnsi="Arial" w:cs="Arial"/>
          <w:b/>
          <w:bCs/>
          <w:color w:val="000000" w:themeColor="text1"/>
          <w:sz w:val="22"/>
          <w:szCs w:val="22"/>
        </w:rPr>
      </w:pPr>
      <w:r w:rsidRPr="00A50493">
        <w:rPr>
          <w:rFonts w:ascii="Arial" w:hAnsi="Arial" w:cs="Arial"/>
          <w:b/>
          <w:bCs/>
          <w:color w:val="000000" w:themeColor="text1"/>
          <w:sz w:val="22"/>
          <w:szCs w:val="22"/>
        </w:rPr>
        <w:t>6287</w:t>
      </w:r>
    </w:p>
    <w:p w14:paraId="5285F263" w14:textId="47719F49" w:rsidR="00A50493" w:rsidRPr="00A50493" w:rsidRDefault="00A50493" w:rsidP="00783DEC">
      <w:pPr>
        <w:rPr>
          <w:rFonts w:ascii="Arial" w:hAnsi="Arial" w:cs="Arial"/>
          <w:b/>
          <w:bCs/>
          <w:color w:val="000000" w:themeColor="text1"/>
          <w:sz w:val="22"/>
          <w:szCs w:val="22"/>
        </w:rPr>
      </w:pPr>
      <w:r w:rsidRPr="00A50493">
        <w:rPr>
          <w:rFonts w:ascii="Arial" w:hAnsi="Arial" w:cs="Arial"/>
          <w:b/>
          <w:bCs/>
          <w:color w:val="000000" w:themeColor="text1"/>
          <w:sz w:val="22"/>
          <w:szCs w:val="22"/>
        </w:rPr>
        <w:t>BP 1752 folio 142r 25 april 1759</w:t>
      </w:r>
    </w:p>
    <w:p w14:paraId="6DC76194" w14:textId="382B9EDC" w:rsidR="00801B70" w:rsidRDefault="00A50493" w:rsidP="00783DEC">
      <w:pPr>
        <w:rPr>
          <w:rFonts w:ascii="Arial" w:hAnsi="Arial" w:cs="Arial"/>
          <w:color w:val="000000" w:themeColor="text1"/>
          <w:sz w:val="22"/>
          <w:szCs w:val="22"/>
        </w:rPr>
      </w:pPr>
      <w:r w:rsidRPr="00A50493">
        <w:rPr>
          <w:rFonts w:ascii="Arial" w:hAnsi="Arial" w:cs="Arial"/>
          <w:b/>
          <w:bCs/>
          <w:i/>
          <w:iCs/>
          <w:color w:val="000000" w:themeColor="text1"/>
          <w:sz w:val="22"/>
          <w:szCs w:val="22"/>
        </w:rPr>
        <w:lastRenderedPageBreak/>
        <w:t>Helmond de dreef lopende na Binderen leenroerig aan het Gulden Huis te Rixtel</w:t>
      </w:r>
      <w:r>
        <w:rPr>
          <w:rFonts w:ascii="Arial" w:hAnsi="Arial" w:cs="Arial"/>
          <w:color w:val="000000" w:themeColor="text1"/>
          <w:sz w:val="22"/>
          <w:szCs w:val="22"/>
        </w:rPr>
        <w:t xml:space="preserve"> laatst vereven ten name van de </w:t>
      </w:r>
      <w:r w:rsidRPr="00A50493">
        <w:rPr>
          <w:rFonts w:ascii="Arial" w:hAnsi="Arial" w:cs="Arial"/>
          <w:b/>
          <w:bCs/>
          <w:color w:val="000000" w:themeColor="text1"/>
          <w:sz w:val="22"/>
          <w:szCs w:val="22"/>
          <w:u w:val="single"/>
        </w:rPr>
        <w:t>Heer Herman Johan Hubert</w:t>
      </w:r>
      <w:r>
        <w:rPr>
          <w:rFonts w:ascii="Arial" w:hAnsi="Arial" w:cs="Arial"/>
          <w:color w:val="000000" w:themeColor="text1"/>
          <w:sz w:val="22"/>
          <w:szCs w:val="22"/>
        </w:rPr>
        <w:t xml:space="preserve">, transport aan de </w:t>
      </w:r>
      <w:r w:rsidRPr="00A50493">
        <w:rPr>
          <w:rFonts w:ascii="Arial" w:hAnsi="Arial" w:cs="Arial"/>
          <w:b/>
          <w:bCs/>
          <w:color w:val="000000" w:themeColor="text1"/>
          <w:sz w:val="22"/>
          <w:szCs w:val="22"/>
          <w:u w:val="single"/>
        </w:rPr>
        <w:t xml:space="preserve">Heer Paulus Hendrik Justus Yvoij ontvanger van de gemene landsmiddelen te </w:t>
      </w:r>
      <w:r w:rsidRPr="00A50493">
        <w:rPr>
          <w:rFonts w:ascii="Arial" w:hAnsi="Arial" w:cs="Arial"/>
          <w:color w:val="000000" w:themeColor="text1"/>
          <w:sz w:val="22"/>
          <w:szCs w:val="22"/>
        </w:rPr>
        <w:t>Rotterdam en Heer van Bynderen</w:t>
      </w:r>
      <w:r>
        <w:rPr>
          <w:rFonts w:ascii="Arial" w:hAnsi="Arial" w:cs="Arial"/>
          <w:color w:val="000000" w:themeColor="text1"/>
          <w:sz w:val="22"/>
          <w:szCs w:val="22"/>
        </w:rPr>
        <w:t xml:space="preserve">, verkoopconditie dd. 28 maart 1759; </w:t>
      </w:r>
      <w:r w:rsidRPr="00A50493">
        <w:rPr>
          <w:rFonts w:ascii="Arial" w:hAnsi="Arial" w:cs="Arial"/>
          <w:b/>
          <w:bCs/>
          <w:color w:val="000000" w:themeColor="text1"/>
          <w:sz w:val="22"/>
          <w:szCs w:val="22"/>
          <w:u w:val="single"/>
        </w:rPr>
        <w:t xml:space="preserve">Dominus Johannes van Ommeren schout van Stiphout </w:t>
      </w:r>
      <w:r>
        <w:rPr>
          <w:rFonts w:ascii="Arial" w:hAnsi="Arial" w:cs="Arial"/>
          <w:color w:val="000000" w:themeColor="text1"/>
          <w:sz w:val="22"/>
          <w:szCs w:val="22"/>
        </w:rPr>
        <w:t xml:space="preserve">en Dominus Paulus Henricus Justus Yvoij – </w:t>
      </w:r>
      <w:r w:rsidRPr="00C60D11">
        <w:rPr>
          <w:rFonts w:ascii="Arial" w:hAnsi="Arial" w:cs="Arial"/>
          <w:b/>
          <w:bCs/>
          <w:color w:val="000000" w:themeColor="text1"/>
          <w:sz w:val="22"/>
          <w:szCs w:val="22"/>
          <w:u w:val="single"/>
        </w:rPr>
        <w:t xml:space="preserve">het houtbos in de Houtert onder Schijndel </w:t>
      </w:r>
      <w:r>
        <w:rPr>
          <w:rFonts w:ascii="Arial" w:hAnsi="Arial" w:cs="Arial"/>
          <w:color w:val="000000" w:themeColor="text1"/>
          <w:sz w:val="22"/>
          <w:szCs w:val="22"/>
        </w:rPr>
        <w:t>niet gezien in deze tekst maar wel in de aanheft</w:t>
      </w:r>
    </w:p>
    <w:p w14:paraId="7AD8381B" w14:textId="77777777" w:rsidR="00A50493" w:rsidRDefault="00A50493" w:rsidP="00783DEC">
      <w:pPr>
        <w:rPr>
          <w:rFonts w:ascii="Arial" w:hAnsi="Arial" w:cs="Arial"/>
          <w:color w:val="000000" w:themeColor="text1"/>
          <w:sz w:val="22"/>
          <w:szCs w:val="22"/>
        </w:rPr>
      </w:pPr>
    </w:p>
    <w:p w14:paraId="5253F92B" w14:textId="109129CE" w:rsidR="00A50493" w:rsidRPr="00C60D11" w:rsidRDefault="00C60D11" w:rsidP="00783DEC">
      <w:pPr>
        <w:rPr>
          <w:rFonts w:ascii="Arial" w:hAnsi="Arial" w:cs="Arial"/>
          <w:b/>
          <w:bCs/>
          <w:color w:val="000000" w:themeColor="text1"/>
          <w:sz w:val="22"/>
          <w:szCs w:val="22"/>
        </w:rPr>
      </w:pPr>
      <w:r w:rsidRPr="00C60D11">
        <w:rPr>
          <w:rFonts w:ascii="Arial" w:hAnsi="Arial" w:cs="Arial"/>
          <w:b/>
          <w:bCs/>
          <w:color w:val="000000" w:themeColor="text1"/>
          <w:sz w:val="22"/>
          <w:szCs w:val="22"/>
        </w:rPr>
        <w:t>6288</w:t>
      </w:r>
    </w:p>
    <w:p w14:paraId="3427DD22" w14:textId="60711370" w:rsidR="00C60D11" w:rsidRPr="00C60D11" w:rsidRDefault="00C60D11" w:rsidP="00783DEC">
      <w:pPr>
        <w:rPr>
          <w:rFonts w:ascii="Arial" w:hAnsi="Arial" w:cs="Arial"/>
          <w:b/>
          <w:bCs/>
          <w:color w:val="000000" w:themeColor="text1"/>
          <w:sz w:val="22"/>
          <w:szCs w:val="22"/>
        </w:rPr>
      </w:pPr>
      <w:r w:rsidRPr="00C60D11">
        <w:rPr>
          <w:rFonts w:ascii="Arial" w:hAnsi="Arial" w:cs="Arial"/>
          <w:b/>
          <w:bCs/>
          <w:color w:val="000000" w:themeColor="text1"/>
          <w:sz w:val="22"/>
          <w:szCs w:val="22"/>
        </w:rPr>
        <w:t>BP 1752 folio 155r mei 1759</w:t>
      </w:r>
    </w:p>
    <w:p w14:paraId="3DF8F81C" w14:textId="1F12EDF9" w:rsidR="00C60D11" w:rsidRDefault="00C60D11" w:rsidP="00783DEC">
      <w:pPr>
        <w:rPr>
          <w:rFonts w:ascii="Arial" w:hAnsi="Arial" w:cs="Arial"/>
          <w:color w:val="000000" w:themeColor="text1"/>
          <w:sz w:val="22"/>
          <w:szCs w:val="22"/>
        </w:rPr>
      </w:pPr>
      <w:r>
        <w:rPr>
          <w:rFonts w:ascii="Arial" w:hAnsi="Arial" w:cs="Arial"/>
          <w:color w:val="000000" w:themeColor="text1"/>
          <w:sz w:val="22"/>
          <w:szCs w:val="22"/>
        </w:rPr>
        <w:t>Antonij Janssen van Grinsven uit St.Michielsgestel, Claas Janssen van Grinsven en Maria Janssen van Grinsven met transport te Schijndel aan Herman Rijsterborg</w:t>
      </w:r>
    </w:p>
    <w:p w14:paraId="1F6E3747" w14:textId="77777777" w:rsidR="00C60D11" w:rsidRDefault="00C60D11" w:rsidP="00783DEC">
      <w:pPr>
        <w:rPr>
          <w:rFonts w:ascii="Arial" w:hAnsi="Arial" w:cs="Arial"/>
          <w:color w:val="000000" w:themeColor="text1"/>
          <w:sz w:val="22"/>
          <w:szCs w:val="22"/>
        </w:rPr>
      </w:pPr>
    </w:p>
    <w:p w14:paraId="7F4F4AD9" w14:textId="3A52901C" w:rsidR="00C60D11" w:rsidRPr="00C60D11" w:rsidRDefault="00C60D11" w:rsidP="00783DEC">
      <w:pPr>
        <w:rPr>
          <w:rFonts w:ascii="Arial" w:hAnsi="Arial" w:cs="Arial"/>
          <w:b/>
          <w:bCs/>
          <w:color w:val="000000" w:themeColor="text1"/>
          <w:sz w:val="22"/>
          <w:szCs w:val="22"/>
        </w:rPr>
      </w:pPr>
      <w:r w:rsidRPr="00C60D11">
        <w:rPr>
          <w:rFonts w:ascii="Arial" w:hAnsi="Arial" w:cs="Arial"/>
          <w:b/>
          <w:bCs/>
          <w:color w:val="000000" w:themeColor="text1"/>
          <w:sz w:val="22"/>
          <w:szCs w:val="22"/>
        </w:rPr>
        <w:t>6289</w:t>
      </w:r>
    </w:p>
    <w:p w14:paraId="248BEEE6" w14:textId="7D7124BD" w:rsidR="00C60D11" w:rsidRPr="00C60D11" w:rsidRDefault="00C60D11" w:rsidP="00783DEC">
      <w:pPr>
        <w:rPr>
          <w:rFonts w:ascii="Arial" w:hAnsi="Arial" w:cs="Arial"/>
          <w:b/>
          <w:bCs/>
          <w:color w:val="000000" w:themeColor="text1"/>
          <w:sz w:val="22"/>
          <w:szCs w:val="22"/>
        </w:rPr>
      </w:pPr>
      <w:r w:rsidRPr="00C60D11">
        <w:rPr>
          <w:rFonts w:ascii="Arial" w:hAnsi="Arial" w:cs="Arial"/>
          <w:b/>
          <w:bCs/>
          <w:color w:val="000000" w:themeColor="text1"/>
          <w:sz w:val="22"/>
          <w:szCs w:val="22"/>
        </w:rPr>
        <w:t>BP 1752 folio 194r 22 september 1759</w:t>
      </w:r>
    </w:p>
    <w:p w14:paraId="47C22C80" w14:textId="12F7560B" w:rsidR="00C60D11" w:rsidRDefault="00C60D11" w:rsidP="00783DEC">
      <w:pPr>
        <w:rPr>
          <w:rFonts w:ascii="Arial" w:hAnsi="Arial" w:cs="Arial"/>
          <w:color w:val="000000" w:themeColor="text1"/>
          <w:sz w:val="22"/>
          <w:szCs w:val="22"/>
        </w:rPr>
      </w:pPr>
      <w:r>
        <w:rPr>
          <w:rFonts w:ascii="Arial" w:hAnsi="Arial" w:cs="Arial"/>
          <w:color w:val="000000" w:themeColor="text1"/>
          <w:sz w:val="22"/>
          <w:szCs w:val="22"/>
        </w:rPr>
        <w:t>Willem Roels klerk ter secretaris in ‘sBosch; de Heer Evert van Breugel regerend schepen te ‘sBosch met de erfgenamen van wijlen de Heer en Mr. Hendrik Johan van Breugel zijn broer oud-schepen te ‘sBosch – land te Schijndel aan Adr. Janssen Voets</w:t>
      </w:r>
    </w:p>
    <w:p w14:paraId="3997CA7E" w14:textId="77777777" w:rsidR="00C60D11" w:rsidRDefault="00C60D11" w:rsidP="00783DEC">
      <w:pPr>
        <w:rPr>
          <w:rFonts w:ascii="Arial" w:hAnsi="Arial" w:cs="Arial"/>
          <w:color w:val="000000" w:themeColor="text1"/>
          <w:sz w:val="22"/>
          <w:szCs w:val="22"/>
        </w:rPr>
      </w:pPr>
    </w:p>
    <w:p w14:paraId="07676909" w14:textId="66C0B1F9" w:rsidR="00C60D11" w:rsidRPr="00A023B0" w:rsidRDefault="00C60D11" w:rsidP="00783DEC">
      <w:pPr>
        <w:rPr>
          <w:rFonts w:ascii="Arial" w:hAnsi="Arial" w:cs="Arial"/>
          <w:b/>
          <w:bCs/>
          <w:color w:val="000000" w:themeColor="text1"/>
          <w:sz w:val="22"/>
          <w:szCs w:val="22"/>
        </w:rPr>
      </w:pPr>
      <w:r w:rsidRPr="00A023B0">
        <w:rPr>
          <w:rFonts w:ascii="Arial" w:hAnsi="Arial" w:cs="Arial"/>
          <w:b/>
          <w:bCs/>
          <w:color w:val="000000" w:themeColor="text1"/>
          <w:sz w:val="22"/>
          <w:szCs w:val="22"/>
        </w:rPr>
        <w:t>6290</w:t>
      </w:r>
    </w:p>
    <w:p w14:paraId="6E79C549" w14:textId="00E6CD39" w:rsidR="00C60D11" w:rsidRPr="00A023B0" w:rsidRDefault="00C60D11" w:rsidP="00783DEC">
      <w:pPr>
        <w:rPr>
          <w:rFonts w:ascii="Arial" w:hAnsi="Arial" w:cs="Arial"/>
          <w:b/>
          <w:bCs/>
          <w:color w:val="000000" w:themeColor="text1"/>
          <w:sz w:val="22"/>
          <w:szCs w:val="22"/>
        </w:rPr>
      </w:pPr>
      <w:r w:rsidRPr="00A023B0">
        <w:rPr>
          <w:rFonts w:ascii="Arial" w:hAnsi="Arial" w:cs="Arial"/>
          <w:b/>
          <w:bCs/>
          <w:color w:val="000000" w:themeColor="text1"/>
          <w:sz w:val="22"/>
          <w:szCs w:val="22"/>
        </w:rPr>
        <w:t xml:space="preserve">BP 1752 folio 195r </w:t>
      </w:r>
      <w:r w:rsidR="00A023B0" w:rsidRPr="00A023B0">
        <w:rPr>
          <w:rFonts w:ascii="Arial" w:hAnsi="Arial" w:cs="Arial"/>
          <w:b/>
          <w:bCs/>
          <w:color w:val="000000" w:themeColor="text1"/>
          <w:sz w:val="22"/>
          <w:szCs w:val="22"/>
        </w:rPr>
        <w:t xml:space="preserve">26 en 27 </w:t>
      </w:r>
      <w:r w:rsidRPr="00A023B0">
        <w:rPr>
          <w:rFonts w:ascii="Arial" w:hAnsi="Arial" w:cs="Arial"/>
          <w:b/>
          <w:bCs/>
          <w:color w:val="000000" w:themeColor="text1"/>
          <w:sz w:val="22"/>
          <w:szCs w:val="22"/>
        </w:rPr>
        <w:t>september 1759</w:t>
      </w:r>
    </w:p>
    <w:p w14:paraId="365BAFDF" w14:textId="41A12951" w:rsidR="00C60D11" w:rsidRDefault="00C60D11" w:rsidP="00783DEC">
      <w:pPr>
        <w:rPr>
          <w:rFonts w:ascii="Arial" w:hAnsi="Arial" w:cs="Arial"/>
          <w:color w:val="000000" w:themeColor="text1"/>
          <w:sz w:val="22"/>
          <w:szCs w:val="22"/>
        </w:rPr>
      </w:pPr>
      <w:r>
        <w:rPr>
          <w:rFonts w:ascii="Arial" w:hAnsi="Arial" w:cs="Arial"/>
          <w:color w:val="000000" w:themeColor="text1"/>
          <w:sz w:val="22"/>
          <w:szCs w:val="22"/>
        </w:rPr>
        <w:t>Bovengenoemde Heer Evert van Breugel, twee stukken akkerland in de Houtert 2 ½ lopensen met als belendingen de Heer van Borsselen, Willem Corsten van de Ven, transport aan Willem Korsten van de Ven uit Schijndel</w:t>
      </w:r>
      <w:r w:rsidR="00A023B0">
        <w:rPr>
          <w:rFonts w:ascii="Arial" w:hAnsi="Arial" w:cs="Arial"/>
          <w:color w:val="000000" w:themeColor="text1"/>
          <w:sz w:val="22"/>
          <w:szCs w:val="22"/>
        </w:rPr>
        <w:t xml:space="preserve">, idem 10 lopensen in de Houtert met transport aan Coenraad Molhuijsen te ‘sBosch  </w:t>
      </w:r>
    </w:p>
    <w:p w14:paraId="2727BF74" w14:textId="77777777" w:rsidR="00C60D11" w:rsidRDefault="00C60D11" w:rsidP="00783DEC">
      <w:pPr>
        <w:rPr>
          <w:rFonts w:ascii="Arial" w:hAnsi="Arial" w:cs="Arial"/>
          <w:color w:val="000000" w:themeColor="text1"/>
          <w:sz w:val="22"/>
          <w:szCs w:val="22"/>
        </w:rPr>
      </w:pPr>
    </w:p>
    <w:p w14:paraId="268F57C0" w14:textId="14FDB6B5" w:rsidR="00A023B0" w:rsidRPr="00EB72B8" w:rsidRDefault="00A023B0" w:rsidP="00783DEC">
      <w:pPr>
        <w:rPr>
          <w:rFonts w:ascii="Arial" w:hAnsi="Arial" w:cs="Arial"/>
          <w:b/>
          <w:bCs/>
          <w:color w:val="000000" w:themeColor="text1"/>
          <w:sz w:val="22"/>
          <w:szCs w:val="22"/>
        </w:rPr>
      </w:pPr>
      <w:r w:rsidRPr="00EB72B8">
        <w:rPr>
          <w:rFonts w:ascii="Arial" w:hAnsi="Arial" w:cs="Arial"/>
          <w:b/>
          <w:bCs/>
          <w:color w:val="000000" w:themeColor="text1"/>
          <w:sz w:val="22"/>
          <w:szCs w:val="22"/>
        </w:rPr>
        <w:t>6291</w:t>
      </w:r>
    </w:p>
    <w:p w14:paraId="7A28AB4C" w14:textId="2BC6F12C" w:rsidR="00A023B0" w:rsidRPr="00EB72B8" w:rsidRDefault="00A023B0" w:rsidP="00783DEC">
      <w:pPr>
        <w:rPr>
          <w:rFonts w:ascii="Arial" w:hAnsi="Arial" w:cs="Arial"/>
          <w:b/>
          <w:bCs/>
          <w:color w:val="000000" w:themeColor="text1"/>
          <w:sz w:val="22"/>
          <w:szCs w:val="22"/>
        </w:rPr>
      </w:pPr>
      <w:r w:rsidRPr="00EB72B8">
        <w:rPr>
          <w:rFonts w:ascii="Arial" w:hAnsi="Arial" w:cs="Arial"/>
          <w:b/>
          <w:bCs/>
          <w:color w:val="000000" w:themeColor="text1"/>
          <w:sz w:val="22"/>
          <w:szCs w:val="22"/>
        </w:rPr>
        <w:t xml:space="preserve">BP 1752 folio 199v </w:t>
      </w:r>
      <w:r w:rsidR="00EB72B8" w:rsidRPr="00EB72B8">
        <w:rPr>
          <w:rFonts w:ascii="Arial" w:hAnsi="Arial" w:cs="Arial"/>
          <w:b/>
          <w:bCs/>
          <w:color w:val="000000" w:themeColor="text1"/>
          <w:sz w:val="22"/>
          <w:szCs w:val="22"/>
        </w:rPr>
        <w:t xml:space="preserve">29 oktober </w:t>
      </w:r>
      <w:r w:rsidRPr="00EB72B8">
        <w:rPr>
          <w:rFonts w:ascii="Arial" w:hAnsi="Arial" w:cs="Arial"/>
          <w:b/>
          <w:bCs/>
          <w:color w:val="000000" w:themeColor="text1"/>
          <w:sz w:val="22"/>
          <w:szCs w:val="22"/>
        </w:rPr>
        <w:t>1759</w:t>
      </w:r>
    </w:p>
    <w:p w14:paraId="4F1C322F" w14:textId="45E33975" w:rsidR="00A023B0" w:rsidRDefault="00A023B0" w:rsidP="00783DEC">
      <w:pPr>
        <w:rPr>
          <w:rFonts w:ascii="Arial" w:hAnsi="Arial" w:cs="Arial"/>
          <w:color w:val="000000" w:themeColor="text1"/>
          <w:sz w:val="22"/>
          <w:szCs w:val="22"/>
        </w:rPr>
      </w:pPr>
      <w:r>
        <w:rPr>
          <w:rFonts w:ascii="Arial" w:hAnsi="Arial" w:cs="Arial"/>
          <w:color w:val="000000" w:themeColor="text1"/>
          <w:sz w:val="22"/>
          <w:szCs w:val="22"/>
        </w:rPr>
        <w:t xml:space="preserve">Lambertina van Giersbergen, Willemina van Giersbergen en Godefridus Jans van Giersbergen in ’s-Hertogenbosch  en kleinzoon Jan van Giersbergen en Hendrina Meulemans in leven echtelieden over 2 stukjes land met een sloot doorgraven 1 ½ lopense met kanten wallen en houtwassen </w:t>
      </w:r>
      <w:r w:rsidRPr="00EB72B8">
        <w:rPr>
          <w:rFonts w:ascii="Arial" w:hAnsi="Arial" w:cs="Arial"/>
          <w:b/>
          <w:bCs/>
          <w:color w:val="000000" w:themeColor="text1"/>
          <w:sz w:val="22"/>
          <w:szCs w:val="22"/>
          <w:u w:val="single"/>
        </w:rPr>
        <w:t>op den Oetelaar</w:t>
      </w:r>
      <w:r>
        <w:rPr>
          <w:rFonts w:ascii="Arial" w:hAnsi="Arial" w:cs="Arial"/>
          <w:color w:val="000000" w:themeColor="text1"/>
          <w:sz w:val="22"/>
          <w:szCs w:val="22"/>
        </w:rPr>
        <w:t xml:space="preserve"> met als belendingen Willem van den Oetelaar, Adriaan Janssen Schellekens, Hendrik van den Oetelaar tot aan een heiveld, hen aangekomen na overlijden van hun vader bij koop en opdracht tegen Prijntje Jan Damen weduwe van Jan Spierinxdd. 15 juni 1716 en transport  aan Hendrik Janssen Kelders te Schijndel, grondcijns aan de domeinen</w:t>
      </w:r>
      <w:r w:rsidR="00EB72B8">
        <w:rPr>
          <w:rFonts w:ascii="Arial" w:hAnsi="Arial" w:cs="Arial"/>
          <w:color w:val="000000" w:themeColor="text1"/>
          <w:sz w:val="22"/>
          <w:szCs w:val="22"/>
        </w:rPr>
        <w:t xml:space="preserve"> en onderhoud van de weg</w:t>
      </w:r>
      <w:r>
        <w:rPr>
          <w:rFonts w:ascii="Arial" w:hAnsi="Arial" w:cs="Arial"/>
          <w:color w:val="000000" w:themeColor="text1"/>
          <w:sz w:val="22"/>
          <w:szCs w:val="22"/>
        </w:rPr>
        <w:t xml:space="preserve"> </w:t>
      </w:r>
    </w:p>
    <w:p w14:paraId="5AB52DCB" w14:textId="77777777" w:rsidR="00A50493" w:rsidRDefault="00A50493" w:rsidP="00783DEC">
      <w:pPr>
        <w:rPr>
          <w:rFonts w:ascii="Arial" w:hAnsi="Arial" w:cs="Arial"/>
          <w:color w:val="000000" w:themeColor="text1"/>
          <w:sz w:val="22"/>
          <w:szCs w:val="22"/>
        </w:rPr>
      </w:pPr>
    </w:p>
    <w:p w14:paraId="748152E4" w14:textId="24739EB2" w:rsidR="00A50493" w:rsidRPr="00EB72B8" w:rsidRDefault="00EB72B8" w:rsidP="00783DEC">
      <w:pPr>
        <w:rPr>
          <w:rFonts w:ascii="Arial" w:hAnsi="Arial" w:cs="Arial"/>
          <w:b/>
          <w:bCs/>
          <w:color w:val="FF0000"/>
          <w:sz w:val="22"/>
          <w:szCs w:val="22"/>
        </w:rPr>
      </w:pPr>
      <w:r w:rsidRPr="00EB72B8">
        <w:rPr>
          <w:rFonts w:ascii="Arial" w:hAnsi="Arial" w:cs="Arial"/>
          <w:b/>
          <w:bCs/>
          <w:color w:val="FF0000"/>
          <w:sz w:val="22"/>
          <w:szCs w:val="22"/>
        </w:rPr>
        <w:t>blad 472</w:t>
      </w:r>
    </w:p>
    <w:p w14:paraId="390F7A8C" w14:textId="77777777" w:rsidR="00782EA9" w:rsidRPr="00D9476F" w:rsidRDefault="00782EA9" w:rsidP="00783DEC">
      <w:pPr>
        <w:rPr>
          <w:rFonts w:ascii="Arial" w:hAnsi="Arial" w:cs="Arial"/>
          <w:color w:val="000000" w:themeColor="text1"/>
          <w:sz w:val="22"/>
          <w:szCs w:val="22"/>
        </w:rPr>
      </w:pPr>
    </w:p>
    <w:p w14:paraId="3D1C8773" w14:textId="647139E1" w:rsidR="00782EA9" w:rsidRPr="00EB72B8" w:rsidRDefault="00EB72B8" w:rsidP="00783DEC">
      <w:pPr>
        <w:rPr>
          <w:rFonts w:ascii="Arial" w:hAnsi="Arial" w:cs="Arial"/>
          <w:b/>
          <w:bCs/>
          <w:color w:val="000000" w:themeColor="text1"/>
          <w:sz w:val="22"/>
          <w:szCs w:val="22"/>
        </w:rPr>
      </w:pPr>
      <w:r w:rsidRPr="00EB72B8">
        <w:rPr>
          <w:rFonts w:ascii="Arial" w:hAnsi="Arial" w:cs="Arial"/>
          <w:b/>
          <w:bCs/>
          <w:color w:val="000000" w:themeColor="text1"/>
          <w:sz w:val="22"/>
          <w:szCs w:val="22"/>
        </w:rPr>
        <w:t>6292</w:t>
      </w:r>
    </w:p>
    <w:p w14:paraId="6387FFA7" w14:textId="39FC1CCE" w:rsidR="00EB72B8" w:rsidRPr="00EB72B8" w:rsidRDefault="00EB72B8" w:rsidP="00783DEC">
      <w:pPr>
        <w:rPr>
          <w:rFonts w:ascii="Arial" w:hAnsi="Arial" w:cs="Arial"/>
          <w:b/>
          <w:bCs/>
          <w:color w:val="000000" w:themeColor="text1"/>
          <w:sz w:val="22"/>
          <w:szCs w:val="22"/>
        </w:rPr>
      </w:pPr>
      <w:r w:rsidRPr="00EB72B8">
        <w:rPr>
          <w:rFonts w:ascii="Arial" w:hAnsi="Arial" w:cs="Arial"/>
          <w:b/>
          <w:bCs/>
          <w:color w:val="000000" w:themeColor="text1"/>
          <w:sz w:val="22"/>
          <w:szCs w:val="22"/>
        </w:rPr>
        <w:t>BP 1752 folio 257r 3 mei 1760</w:t>
      </w:r>
    </w:p>
    <w:p w14:paraId="524F124D" w14:textId="3B43C8BA" w:rsidR="00EB72B8" w:rsidRDefault="00EB72B8" w:rsidP="00783DEC">
      <w:pPr>
        <w:rPr>
          <w:rFonts w:ascii="Arial" w:hAnsi="Arial" w:cs="Arial"/>
          <w:color w:val="000000" w:themeColor="text1"/>
          <w:sz w:val="22"/>
          <w:szCs w:val="22"/>
        </w:rPr>
      </w:pPr>
      <w:r>
        <w:rPr>
          <w:rFonts w:ascii="Arial" w:hAnsi="Arial" w:cs="Arial"/>
          <w:color w:val="000000" w:themeColor="text1"/>
          <w:sz w:val="22"/>
          <w:szCs w:val="22"/>
        </w:rPr>
        <w:t xml:space="preserve">Assuerus Franciscus van Rosmalen man van Johanna van Breugel te ‘sBosch over een rente van 6 gl. dd. 24 oktober  te vergelden op het kantoor van de beden van Brabant in kwartier ’s-Hertogenbosch losbaar met 160 gl. zijn huisvrouw aangekomen uit de boedel van Isabella van Heeswijk weduwe van Antony van Breugel bij onderhandse deling tegen de mede-erfgenamen op 29 juni 1759 onder de hand gepasseerd en transport aan de </w:t>
      </w:r>
      <w:r w:rsidRPr="00EB72B8">
        <w:rPr>
          <w:rFonts w:ascii="Arial" w:hAnsi="Arial" w:cs="Arial"/>
          <w:b/>
          <w:bCs/>
          <w:i/>
          <w:iCs/>
          <w:color w:val="000000" w:themeColor="text1"/>
          <w:sz w:val="22"/>
          <w:szCs w:val="22"/>
        </w:rPr>
        <w:t>blokmeesters van de huisarmen van de Hinhamerstraat</w:t>
      </w:r>
      <w:r>
        <w:rPr>
          <w:rFonts w:ascii="Arial" w:hAnsi="Arial" w:cs="Arial"/>
          <w:color w:val="000000" w:themeColor="text1"/>
          <w:sz w:val="22"/>
          <w:szCs w:val="22"/>
        </w:rPr>
        <w:t xml:space="preserve">; Johan van Bruggen te ‘sBosch gemachtigd door de Heer Gijsbertus Peijmans </w:t>
      </w:r>
      <w:r w:rsidRPr="00EB72B8">
        <w:rPr>
          <w:rFonts w:ascii="Arial" w:hAnsi="Arial" w:cs="Arial"/>
          <w:b/>
          <w:bCs/>
          <w:color w:val="000000" w:themeColor="text1"/>
          <w:sz w:val="22"/>
          <w:szCs w:val="22"/>
        </w:rPr>
        <w:t>wijnkoopman te Rotterdam</w:t>
      </w:r>
    </w:p>
    <w:p w14:paraId="4D0A642A" w14:textId="77777777" w:rsidR="00EB72B8" w:rsidRDefault="00EB72B8" w:rsidP="00783DEC">
      <w:pPr>
        <w:rPr>
          <w:rFonts w:ascii="Arial" w:hAnsi="Arial" w:cs="Arial"/>
          <w:color w:val="000000" w:themeColor="text1"/>
          <w:sz w:val="22"/>
          <w:szCs w:val="22"/>
        </w:rPr>
      </w:pPr>
    </w:p>
    <w:p w14:paraId="0DBEC2E9" w14:textId="315F2D2B" w:rsidR="00EB72B8" w:rsidRPr="006D3B7F" w:rsidRDefault="00EB72B8" w:rsidP="00783DEC">
      <w:pPr>
        <w:rPr>
          <w:rFonts w:ascii="Arial" w:hAnsi="Arial" w:cs="Arial"/>
          <w:b/>
          <w:bCs/>
          <w:color w:val="000000" w:themeColor="text1"/>
          <w:sz w:val="22"/>
          <w:szCs w:val="22"/>
        </w:rPr>
      </w:pPr>
      <w:r w:rsidRPr="006D3B7F">
        <w:rPr>
          <w:rFonts w:ascii="Arial" w:hAnsi="Arial" w:cs="Arial"/>
          <w:b/>
          <w:bCs/>
          <w:color w:val="000000" w:themeColor="text1"/>
          <w:sz w:val="22"/>
          <w:szCs w:val="22"/>
        </w:rPr>
        <w:t>6293</w:t>
      </w:r>
    </w:p>
    <w:p w14:paraId="65FFF986" w14:textId="67025D28" w:rsidR="00EB72B8" w:rsidRPr="006D3B7F" w:rsidRDefault="00EB72B8" w:rsidP="00783DEC">
      <w:pPr>
        <w:rPr>
          <w:rFonts w:ascii="Arial" w:hAnsi="Arial" w:cs="Arial"/>
          <w:b/>
          <w:bCs/>
          <w:color w:val="000000" w:themeColor="text1"/>
          <w:sz w:val="22"/>
          <w:szCs w:val="22"/>
        </w:rPr>
      </w:pPr>
      <w:r w:rsidRPr="006D3B7F">
        <w:rPr>
          <w:rFonts w:ascii="Arial" w:hAnsi="Arial" w:cs="Arial"/>
          <w:b/>
          <w:bCs/>
          <w:color w:val="000000" w:themeColor="text1"/>
          <w:sz w:val="22"/>
          <w:szCs w:val="22"/>
        </w:rPr>
        <w:t>BP 1752 folio 266r mei 1760</w:t>
      </w:r>
    </w:p>
    <w:p w14:paraId="42396C25" w14:textId="150988A3" w:rsidR="00EB72B8" w:rsidRPr="006D3B7F" w:rsidRDefault="006D3B7F" w:rsidP="00783DEC">
      <w:pPr>
        <w:rPr>
          <w:rFonts w:ascii="Arial" w:hAnsi="Arial" w:cs="Arial"/>
          <w:color w:val="000000" w:themeColor="text1"/>
          <w:sz w:val="22"/>
          <w:szCs w:val="22"/>
        </w:rPr>
      </w:pPr>
      <w:r>
        <w:rPr>
          <w:rFonts w:ascii="Arial" w:hAnsi="Arial" w:cs="Arial"/>
          <w:color w:val="000000" w:themeColor="text1"/>
          <w:sz w:val="22"/>
          <w:szCs w:val="22"/>
        </w:rPr>
        <w:t xml:space="preserve">Peter Jacobs van Heedel, Peter Teunisse van den Braak uit Berlicum en Den Dungen als ook Servaas Leenders uit Den Dungen gemachtigd door Jan Leenderts uit Haarlem met procuratiebrief gepasseerd </w:t>
      </w:r>
      <w:r w:rsidRPr="006D3B7F">
        <w:rPr>
          <w:rFonts w:ascii="Arial" w:hAnsi="Arial" w:cs="Arial"/>
          <w:b/>
          <w:bCs/>
          <w:color w:val="000000" w:themeColor="text1"/>
          <w:sz w:val="22"/>
          <w:szCs w:val="22"/>
          <w:u w:val="single"/>
        </w:rPr>
        <w:t>voor notaris Samuel de Cassemajor te ‘sBosch</w:t>
      </w:r>
      <w:r>
        <w:rPr>
          <w:rFonts w:ascii="Arial" w:hAnsi="Arial" w:cs="Arial"/>
          <w:color w:val="000000" w:themeColor="text1"/>
          <w:sz w:val="22"/>
          <w:szCs w:val="22"/>
        </w:rPr>
        <w:t xml:space="preserve"> dd. 15 februari 1760 over ¾ part genaamd </w:t>
      </w:r>
      <w:r w:rsidRPr="006D3B7F">
        <w:rPr>
          <w:rFonts w:ascii="Arial" w:hAnsi="Arial" w:cs="Arial"/>
          <w:b/>
          <w:bCs/>
          <w:i/>
          <w:iCs/>
          <w:color w:val="000000" w:themeColor="text1"/>
          <w:sz w:val="22"/>
          <w:szCs w:val="22"/>
        </w:rPr>
        <w:t>Sint Teunisakker 3 lopensen in de heerlijkheid St.Michielsgestel ter plaatse aan de Dungense kant</w:t>
      </w:r>
      <w:r>
        <w:rPr>
          <w:rFonts w:ascii="Arial" w:hAnsi="Arial" w:cs="Arial"/>
          <w:color w:val="000000" w:themeColor="text1"/>
          <w:sz w:val="22"/>
          <w:szCs w:val="22"/>
        </w:rPr>
        <w:t xml:space="preserve"> met als belendingen Peter van </w:t>
      </w:r>
      <w:r>
        <w:rPr>
          <w:rFonts w:ascii="Arial" w:hAnsi="Arial" w:cs="Arial"/>
          <w:color w:val="000000" w:themeColor="text1"/>
          <w:sz w:val="22"/>
          <w:szCs w:val="22"/>
        </w:rPr>
        <w:lastRenderedPageBreak/>
        <w:t xml:space="preserve">Heedel, Johannes Cuijpers en de weduwe Jan van Gemert, idem 2 mergen hooiveld te Den Dungen onder de </w:t>
      </w:r>
      <w:r w:rsidRPr="006D3B7F">
        <w:rPr>
          <w:rFonts w:ascii="Arial" w:hAnsi="Arial" w:cs="Arial"/>
          <w:i/>
          <w:iCs/>
          <w:color w:val="000000" w:themeColor="text1"/>
          <w:sz w:val="22"/>
          <w:szCs w:val="22"/>
        </w:rPr>
        <w:t>vrijdom van ‘sBosch in het Boschbroek</w:t>
      </w:r>
      <w:r>
        <w:rPr>
          <w:rFonts w:ascii="Arial" w:hAnsi="Arial" w:cs="Arial"/>
          <w:color w:val="000000" w:themeColor="text1"/>
          <w:sz w:val="22"/>
          <w:szCs w:val="22"/>
        </w:rPr>
        <w:t xml:space="preserve"> met als belendingen de nieuwe dijk, de weduwe van de Keer tot op de tochtsloot </w:t>
      </w:r>
      <w:r w:rsidRPr="006D3B7F">
        <w:rPr>
          <w:rFonts w:ascii="Arial" w:hAnsi="Arial" w:cs="Arial"/>
          <w:b/>
          <w:bCs/>
          <w:i/>
          <w:iCs/>
          <w:color w:val="000000" w:themeColor="text1"/>
          <w:sz w:val="22"/>
          <w:szCs w:val="22"/>
        </w:rPr>
        <w:t>op de Meerendonk</w:t>
      </w:r>
      <w:r>
        <w:rPr>
          <w:rFonts w:ascii="Arial" w:hAnsi="Arial" w:cs="Arial"/>
          <w:b/>
          <w:bCs/>
          <w:i/>
          <w:iCs/>
          <w:color w:val="000000" w:themeColor="text1"/>
          <w:sz w:val="22"/>
          <w:szCs w:val="22"/>
        </w:rPr>
        <w:t xml:space="preserve"> </w:t>
      </w:r>
      <w:r>
        <w:rPr>
          <w:rFonts w:ascii="Arial" w:hAnsi="Arial" w:cs="Arial"/>
          <w:color w:val="000000" w:themeColor="text1"/>
          <w:sz w:val="22"/>
          <w:szCs w:val="22"/>
        </w:rPr>
        <w:t>– transport aan Jan Teunisse Verweij</w:t>
      </w:r>
    </w:p>
    <w:p w14:paraId="6083E09E" w14:textId="77777777" w:rsidR="000B7314" w:rsidRDefault="000B7314" w:rsidP="00783DEC">
      <w:pPr>
        <w:rPr>
          <w:rFonts w:ascii="Arial" w:hAnsi="Arial" w:cs="Arial"/>
          <w:color w:val="000000" w:themeColor="text1"/>
          <w:sz w:val="22"/>
          <w:szCs w:val="22"/>
        </w:rPr>
      </w:pPr>
    </w:p>
    <w:p w14:paraId="01A57791" w14:textId="77777777" w:rsidR="00CC3CC8" w:rsidRPr="00CC3CC8" w:rsidRDefault="006D3B7F" w:rsidP="00783DEC">
      <w:pPr>
        <w:rPr>
          <w:rFonts w:ascii="Arial" w:hAnsi="Arial" w:cs="Arial"/>
          <w:b/>
          <w:bCs/>
          <w:color w:val="000000" w:themeColor="text1"/>
          <w:sz w:val="22"/>
          <w:szCs w:val="22"/>
        </w:rPr>
      </w:pPr>
      <w:r w:rsidRPr="00CC3CC8">
        <w:rPr>
          <w:rFonts w:ascii="Arial" w:hAnsi="Arial" w:cs="Arial"/>
          <w:b/>
          <w:bCs/>
          <w:color w:val="000000" w:themeColor="text1"/>
          <w:sz w:val="22"/>
          <w:szCs w:val="22"/>
        </w:rPr>
        <w:t>6294</w:t>
      </w:r>
    </w:p>
    <w:p w14:paraId="10DBEA03" w14:textId="77777777" w:rsidR="00CC3CC8" w:rsidRPr="00CC3CC8" w:rsidRDefault="00CC3CC8" w:rsidP="00783DEC">
      <w:pPr>
        <w:rPr>
          <w:rFonts w:ascii="Arial" w:hAnsi="Arial" w:cs="Arial"/>
          <w:b/>
          <w:bCs/>
          <w:color w:val="000000" w:themeColor="text1"/>
          <w:sz w:val="22"/>
          <w:szCs w:val="22"/>
        </w:rPr>
      </w:pPr>
      <w:r w:rsidRPr="00CC3CC8">
        <w:rPr>
          <w:rFonts w:ascii="Arial" w:hAnsi="Arial" w:cs="Arial"/>
          <w:b/>
          <w:bCs/>
          <w:color w:val="000000" w:themeColor="text1"/>
          <w:sz w:val="22"/>
          <w:szCs w:val="22"/>
        </w:rPr>
        <w:t>BP</w:t>
      </w:r>
      <w:r w:rsidR="006D3B7F" w:rsidRPr="00CC3CC8">
        <w:rPr>
          <w:rFonts w:ascii="Arial" w:hAnsi="Arial" w:cs="Arial"/>
          <w:b/>
          <w:bCs/>
          <w:color w:val="000000" w:themeColor="text1"/>
          <w:sz w:val="22"/>
          <w:szCs w:val="22"/>
        </w:rPr>
        <w:t xml:space="preserve"> 1756 folio 5r april 1761</w:t>
      </w:r>
    </w:p>
    <w:p w14:paraId="5054377E" w14:textId="71FFBC92" w:rsidR="00CC3CC8" w:rsidRDefault="00CC3CC8" w:rsidP="00783DEC">
      <w:pPr>
        <w:rPr>
          <w:rFonts w:ascii="Arial" w:hAnsi="Arial" w:cs="Arial"/>
          <w:color w:val="000000" w:themeColor="text1"/>
          <w:sz w:val="22"/>
          <w:szCs w:val="22"/>
        </w:rPr>
      </w:pPr>
      <w:r w:rsidRPr="00CC3CC8">
        <w:rPr>
          <w:rFonts w:ascii="Arial" w:hAnsi="Arial" w:cs="Arial"/>
          <w:color w:val="000000" w:themeColor="text1"/>
          <w:sz w:val="22"/>
          <w:szCs w:val="22"/>
        </w:rPr>
        <w:t xml:space="preserve">Willem van Ophuijsen </w:t>
      </w:r>
      <w:r w:rsidRPr="00CC3CC8">
        <w:rPr>
          <w:rFonts w:ascii="Arial" w:hAnsi="Arial" w:cs="Arial"/>
          <w:b/>
          <w:bCs/>
          <w:color w:val="000000" w:themeColor="text1"/>
          <w:sz w:val="22"/>
          <w:szCs w:val="22"/>
          <w:u w:val="single"/>
        </w:rPr>
        <w:t>deurwaarder van de Raad van State</w:t>
      </w:r>
      <w:r w:rsidRPr="00CC3CC8">
        <w:rPr>
          <w:rFonts w:ascii="Arial" w:hAnsi="Arial" w:cs="Arial"/>
          <w:color w:val="000000" w:themeColor="text1"/>
          <w:sz w:val="22"/>
          <w:szCs w:val="22"/>
        </w:rPr>
        <w:t xml:space="preserve"> uit krach</w:t>
      </w:r>
      <w:r>
        <w:rPr>
          <w:rFonts w:ascii="Arial" w:hAnsi="Arial" w:cs="Arial"/>
          <w:color w:val="000000" w:themeColor="text1"/>
          <w:sz w:val="22"/>
          <w:szCs w:val="22"/>
        </w:rPr>
        <w:t xml:space="preserve">t van authorisatie van de Heer Allard Jan Gansneb genaamd Tengnagel </w:t>
      </w:r>
      <w:r w:rsidRPr="00CC3CC8">
        <w:rPr>
          <w:rFonts w:ascii="Arial" w:hAnsi="Arial" w:cs="Arial"/>
          <w:b/>
          <w:bCs/>
          <w:color w:val="000000" w:themeColor="text1"/>
          <w:sz w:val="22"/>
          <w:szCs w:val="22"/>
          <w:u w:val="single"/>
        </w:rPr>
        <w:t xml:space="preserve">rentmeester der episcopale en andere geestelijke goederen in stad en Meierij van ‘sBosch </w:t>
      </w:r>
      <w:r>
        <w:rPr>
          <w:rFonts w:ascii="Arial" w:hAnsi="Arial" w:cs="Arial"/>
          <w:color w:val="000000" w:themeColor="text1"/>
          <w:sz w:val="22"/>
          <w:szCs w:val="22"/>
        </w:rPr>
        <w:t xml:space="preserve">m.b.t. de vaste en onroerende goederen van Matijs Simons van der Hagen onder Schijndel waarop te verhalen is het kapitaal en achterstal van een rentte van 2 gl. 16 st. aan het gemene land competerende  en ten achter sinds lichtmis 1761 – idem de goederen van de weduwe van Bartel van Hulten onder Moergestel ten achter sinds 17 augustus 1760, idem de goederen van Jan van Hulten onder Moergestel ten achter sinds Pasen 1760 – in de aanhef wordt ook nog genoemd een kwitantie Alida Gregoir weduwe van Abraham Smak mbt de </w:t>
      </w:r>
      <w:r w:rsidRPr="00CC3CC8">
        <w:rPr>
          <w:rFonts w:ascii="Arial" w:hAnsi="Arial" w:cs="Arial"/>
          <w:b/>
          <w:bCs/>
          <w:i/>
          <w:iCs/>
          <w:color w:val="000000" w:themeColor="text1"/>
          <w:sz w:val="22"/>
          <w:szCs w:val="22"/>
        </w:rPr>
        <w:t>Polder van der Eijgen</w:t>
      </w:r>
      <w:r>
        <w:rPr>
          <w:rFonts w:ascii="Arial" w:hAnsi="Arial" w:cs="Arial"/>
          <w:color w:val="000000" w:themeColor="text1"/>
          <w:sz w:val="22"/>
          <w:szCs w:val="22"/>
        </w:rPr>
        <w:t xml:space="preserve"> wegens de penningen van Jan Peke aannemer van </w:t>
      </w:r>
      <w:r w:rsidRPr="00CC3CC8">
        <w:rPr>
          <w:rFonts w:ascii="Arial" w:hAnsi="Arial" w:cs="Arial"/>
          <w:b/>
          <w:bCs/>
          <w:i/>
          <w:iCs/>
          <w:color w:val="000000" w:themeColor="text1"/>
          <w:sz w:val="22"/>
          <w:szCs w:val="22"/>
        </w:rPr>
        <w:t>de stenen watermolen</w:t>
      </w:r>
      <w:r>
        <w:rPr>
          <w:rFonts w:ascii="Arial" w:hAnsi="Arial" w:cs="Arial"/>
          <w:color w:val="000000" w:themeColor="text1"/>
          <w:sz w:val="22"/>
          <w:szCs w:val="22"/>
        </w:rPr>
        <w:t xml:space="preserve"> </w:t>
      </w:r>
    </w:p>
    <w:p w14:paraId="76635175" w14:textId="77777777" w:rsidR="00CC3CC8" w:rsidRDefault="00CC3CC8" w:rsidP="00783DEC">
      <w:pPr>
        <w:rPr>
          <w:rFonts w:ascii="Arial" w:hAnsi="Arial" w:cs="Arial"/>
          <w:color w:val="000000" w:themeColor="text1"/>
          <w:sz w:val="22"/>
          <w:szCs w:val="22"/>
        </w:rPr>
      </w:pPr>
    </w:p>
    <w:p w14:paraId="7C91FC81" w14:textId="77777777" w:rsidR="00CC3CC8" w:rsidRPr="00187547" w:rsidRDefault="00CC3CC8" w:rsidP="00783DEC">
      <w:pPr>
        <w:rPr>
          <w:rFonts w:ascii="Arial" w:hAnsi="Arial" w:cs="Arial"/>
          <w:b/>
          <w:bCs/>
          <w:color w:val="000000" w:themeColor="text1"/>
          <w:sz w:val="22"/>
          <w:szCs w:val="22"/>
        </w:rPr>
      </w:pPr>
      <w:r w:rsidRPr="00187547">
        <w:rPr>
          <w:rFonts w:ascii="Arial" w:hAnsi="Arial" w:cs="Arial"/>
          <w:b/>
          <w:bCs/>
          <w:color w:val="000000" w:themeColor="text1"/>
          <w:sz w:val="22"/>
          <w:szCs w:val="22"/>
        </w:rPr>
        <w:t>6295</w:t>
      </w:r>
    </w:p>
    <w:p w14:paraId="76D79F37" w14:textId="6EF040D7" w:rsidR="006D3B7F" w:rsidRPr="00187547" w:rsidRDefault="00CC3CC8" w:rsidP="00783DEC">
      <w:pPr>
        <w:rPr>
          <w:rFonts w:ascii="Arial" w:hAnsi="Arial" w:cs="Arial"/>
          <w:b/>
          <w:bCs/>
          <w:color w:val="000000" w:themeColor="text1"/>
          <w:sz w:val="22"/>
          <w:szCs w:val="22"/>
        </w:rPr>
      </w:pPr>
      <w:r w:rsidRPr="00187547">
        <w:rPr>
          <w:rFonts w:ascii="Arial" w:hAnsi="Arial" w:cs="Arial"/>
          <w:b/>
          <w:bCs/>
          <w:color w:val="000000" w:themeColor="text1"/>
          <w:sz w:val="22"/>
          <w:szCs w:val="22"/>
        </w:rPr>
        <w:t>BP 1753 folio 59r juli 1761</w:t>
      </w:r>
    </w:p>
    <w:p w14:paraId="672349A0" w14:textId="6A35D729" w:rsidR="00CC3CC8" w:rsidRPr="00187547" w:rsidRDefault="00187547" w:rsidP="00783DEC">
      <w:pPr>
        <w:rPr>
          <w:rFonts w:ascii="Arial" w:hAnsi="Arial" w:cs="Arial"/>
          <w:color w:val="000000" w:themeColor="text1"/>
          <w:sz w:val="22"/>
          <w:szCs w:val="22"/>
        </w:rPr>
      </w:pPr>
      <w:r>
        <w:rPr>
          <w:rFonts w:ascii="Arial" w:hAnsi="Arial" w:cs="Arial"/>
          <w:color w:val="000000" w:themeColor="text1"/>
          <w:sz w:val="22"/>
          <w:szCs w:val="22"/>
        </w:rPr>
        <w:t xml:space="preserve">Hendrik Tercroije notaris te ‘sBosch gemachtigd door Hermanus Herlee te Schijndel met procuratiebrief dd. 15 juni 1760 verleden voor </w:t>
      </w:r>
      <w:r w:rsidRPr="00187547">
        <w:rPr>
          <w:rFonts w:ascii="Arial" w:hAnsi="Arial" w:cs="Arial"/>
          <w:b/>
          <w:bCs/>
          <w:color w:val="000000" w:themeColor="text1"/>
          <w:sz w:val="22"/>
          <w:szCs w:val="22"/>
          <w:u w:val="single"/>
        </w:rPr>
        <w:t>notaris Johan Verster de Balbiaen</w:t>
      </w:r>
      <w:r>
        <w:rPr>
          <w:rFonts w:ascii="Arial" w:hAnsi="Arial" w:cs="Arial"/>
          <w:color w:val="000000" w:themeColor="text1"/>
          <w:sz w:val="22"/>
          <w:szCs w:val="22"/>
        </w:rPr>
        <w:t xml:space="preserve"> i.v.m. een </w:t>
      </w:r>
      <w:r w:rsidRPr="00187547">
        <w:rPr>
          <w:rFonts w:ascii="Arial" w:hAnsi="Arial" w:cs="Arial"/>
          <w:b/>
          <w:bCs/>
          <w:color w:val="000000" w:themeColor="text1"/>
          <w:sz w:val="22"/>
          <w:szCs w:val="22"/>
          <w:u w:val="single"/>
        </w:rPr>
        <w:t xml:space="preserve">buitenwoning met hof boomgaard duiven en duivenhok, idem een hoeve lands genaamd de Denneboomschehoeve bestaande in huis schuur bakhuis en stal met aangelegen wei- en teullanden 20 lopensen, idem een weikamp 30 lopensen waarvan 2 morgens teulland met opgaande bomen, schaarhout en verdere gewassen, idem de voorpoting van berken en andere bomen met alle rechten van dien </w:t>
      </w:r>
      <w:r>
        <w:rPr>
          <w:rFonts w:ascii="Arial" w:hAnsi="Arial" w:cs="Arial"/>
          <w:b/>
          <w:bCs/>
          <w:color w:val="000000" w:themeColor="text1"/>
          <w:sz w:val="22"/>
          <w:szCs w:val="22"/>
          <w:u w:val="single"/>
        </w:rPr>
        <w:t xml:space="preserve">– </w:t>
      </w:r>
      <w:r>
        <w:rPr>
          <w:rFonts w:ascii="Arial" w:hAnsi="Arial" w:cs="Arial"/>
          <w:color w:val="000000" w:themeColor="text1"/>
          <w:sz w:val="22"/>
          <w:szCs w:val="22"/>
        </w:rPr>
        <w:t>in de aanhef staat ook nog vermeld Euphemia Minten weduwe Montfoort</w:t>
      </w:r>
    </w:p>
    <w:p w14:paraId="716DE8D3" w14:textId="77777777" w:rsidR="00187547" w:rsidRDefault="00187547" w:rsidP="00783DEC">
      <w:pPr>
        <w:rPr>
          <w:rFonts w:ascii="Arial" w:hAnsi="Arial" w:cs="Arial"/>
          <w:color w:val="000000" w:themeColor="text1"/>
          <w:sz w:val="22"/>
          <w:szCs w:val="22"/>
        </w:rPr>
      </w:pPr>
    </w:p>
    <w:p w14:paraId="6159A01F" w14:textId="6FA28BA7" w:rsidR="00187547" w:rsidRPr="008F359E" w:rsidRDefault="00187547" w:rsidP="00783DEC">
      <w:pPr>
        <w:rPr>
          <w:rFonts w:ascii="Arial" w:hAnsi="Arial" w:cs="Arial"/>
          <w:b/>
          <w:bCs/>
          <w:color w:val="000000" w:themeColor="text1"/>
          <w:sz w:val="22"/>
          <w:szCs w:val="22"/>
        </w:rPr>
      </w:pPr>
      <w:r w:rsidRPr="008F359E">
        <w:rPr>
          <w:rFonts w:ascii="Arial" w:hAnsi="Arial" w:cs="Arial"/>
          <w:b/>
          <w:bCs/>
          <w:color w:val="000000" w:themeColor="text1"/>
          <w:sz w:val="22"/>
          <w:szCs w:val="22"/>
        </w:rPr>
        <w:t>6296</w:t>
      </w:r>
    </w:p>
    <w:p w14:paraId="7623F028" w14:textId="03239465" w:rsidR="00187547" w:rsidRPr="008F359E" w:rsidRDefault="00187547" w:rsidP="00783DEC">
      <w:pPr>
        <w:rPr>
          <w:rFonts w:ascii="Arial" w:hAnsi="Arial" w:cs="Arial"/>
          <w:b/>
          <w:bCs/>
          <w:color w:val="000000" w:themeColor="text1"/>
          <w:sz w:val="22"/>
          <w:szCs w:val="22"/>
        </w:rPr>
      </w:pPr>
      <w:r w:rsidRPr="008F359E">
        <w:rPr>
          <w:rFonts w:ascii="Arial" w:hAnsi="Arial" w:cs="Arial"/>
          <w:b/>
          <w:bCs/>
          <w:color w:val="000000" w:themeColor="text1"/>
          <w:sz w:val="22"/>
          <w:szCs w:val="22"/>
        </w:rPr>
        <w:t>BP 1764 folio 233r september 1761</w:t>
      </w:r>
    </w:p>
    <w:p w14:paraId="390A7AB2" w14:textId="36645B18" w:rsidR="008F359E" w:rsidRDefault="008F359E" w:rsidP="00783DEC">
      <w:pPr>
        <w:rPr>
          <w:rFonts w:ascii="Arial" w:hAnsi="Arial" w:cs="Arial"/>
          <w:color w:val="000000" w:themeColor="text1"/>
          <w:sz w:val="22"/>
          <w:szCs w:val="22"/>
        </w:rPr>
      </w:pPr>
      <w:r>
        <w:rPr>
          <w:rFonts w:ascii="Arial" w:hAnsi="Arial" w:cs="Arial"/>
          <w:color w:val="000000" w:themeColor="text1"/>
          <w:sz w:val="22"/>
          <w:szCs w:val="22"/>
        </w:rPr>
        <w:t xml:space="preserve">Jan van der Meulen voor de ene helft en Hendrik van Bergen voor de andere helft beiden uit ‘sBosch over een huis en hof te Schijndel onder het </w:t>
      </w:r>
      <w:r w:rsidRPr="008F359E">
        <w:rPr>
          <w:rFonts w:ascii="Arial" w:hAnsi="Arial" w:cs="Arial"/>
          <w:b/>
          <w:bCs/>
          <w:color w:val="000000" w:themeColor="text1"/>
          <w:sz w:val="22"/>
          <w:szCs w:val="22"/>
          <w:u w:val="single"/>
        </w:rPr>
        <w:t>gehucht Wijbosch in d’Eerde genaamd den Berg,</w:t>
      </w:r>
      <w:r>
        <w:rPr>
          <w:rFonts w:ascii="Arial" w:hAnsi="Arial" w:cs="Arial"/>
          <w:color w:val="000000" w:themeColor="text1"/>
          <w:sz w:val="22"/>
          <w:szCs w:val="22"/>
        </w:rPr>
        <w:t xml:space="preserve"> idem een stuk land </w:t>
      </w:r>
      <w:r w:rsidRPr="008F359E">
        <w:rPr>
          <w:rFonts w:ascii="Arial" w:hAnsi="Arial" w:cs="Arial"/>
          <w:b/>
          <w:bCs/>
          <w:color w:val="000000" w:themeColor="text1"/>
          <w:sz w:val="22"/>
          <w:szCs w:val="22"/>
          <w:u w:val="single"/>
        </w:rPr>
        <w:t>den Bergacker</w:t>
      </w:r>
      <w:r>
        <w:rPr>
          <w:rFonts w:ascii="Arial" w:hAnsi="Arial" w:cs="Arial"/>
          <w:color w:val="000000" w:themeColor="text1"/>
          <w:sz w:val="22"/>
          <w:szCs w:val="22"/>
        </w:rPr>
        <w:t xml:space="preserve"> met as belendingen Hendrik Voets, Tony van Tilburg, idem </w:t>
      </w:r>
      <w:r w:rsidRPr="008F359E">
        <w:rPr>
          <w:rFonts w:ascii="Arial" w:hAnsi="Arial" w:cs="Arial"/>
          <w:b/>
          <w:bCs/>
          <w:color w:val="000000" w:themeColor="text1"/>
          <w:sz w:val="22"/>
          <w:szCs w:val="22"/>
          <w:u w:val="single"/>
        </w:rPr>
        <w:t>den Beelencamp</w:t>
      </w:r>
      <w:r>
        <w:rPr>
          <w:rFonts w:ascii="Arial" w:hAnsi="Arial" w:cs="Arial"/>
          <w:color w:val="000000" w:themeColor="text1"/>
          <w:sz w:val="22"/>
          <w:szCs w:val="22"/>
        </w:rPr>
        <w:t xml:space="preserve"> 1 lopense – in de aanhef staat: transport aan Adriaan Hendriks van den Tillaar</w:t>
      </w:r>
    </w:p>
    <w:p w14:paraId="5989967A" w14:textId="77777777" w:rsidR="008F359E" w:rsidRDefault="008F359E" w:rsidP="00783DEC">
      <w:pPr>
        <w:rPr>
          <w:rFonts w:ascii="Arial" w:hAnsi="Arial" w:cs="Arial"/>
          <w:color w:val="000000" w:themeColor="text1"/>
          <w:sz w:val="22"/>
          <w:szCs w:val="22"/>
        </w:rPr>
      </w:pPr>
    </w:p>
    <w:p w14:paraId="6007CCFF" w14:textId="5B01AE1D" w:rsidR="008F359E" w:rsidRPr="008F359E" w:rsidRDefault="008F359E" w:rsidP="00783DEC">
      <w:pPr>
        <w:rPr>
          <w:rFonts w:ascii="Arial" w:hAnsi="Arial" w:cs="Arial"/>
          <w:b/>
          <w:bCs/>
          <w:color w:val="000000" w:themeColor="text1"/>
          <w:sz w:val="22"/>
          <w:szCs w:val="22"/>
        </w:rPr>
      </w:pPr>
      <w:r w:rsidRPr="008F359E">
        <w:rPr>
          <w:rFonts w:ascii="Arial" w:hAnsi="Arial" w:cs="Arial"/>
          <w:b/>
          <w:bCs/>
          <w:color w:val="000000" w:themeColor="text1"/>
          <w:sz w:val="22"/>
          <w:szCs w:val="22"/>
        </w:rPr>
        <w:t>6297</w:t>
      </w:r>
    </w:p>
    <w:p w14:paraId="016E5DF9" w14:textId="4809F805" w:rsidR="008F359E" w:rsidRPr="008F359E" w:rsidRDefault="008F359E" w:rsidP="00783DEC">
      <w:pPr>
        <w:rPr>
          <w:rFonts w:ascii="Arial" w:hAnsi="Arial" w:cs="Arial"/>
          <w:b/>
          <w:bCs/>
          <w:color w:val="000000" w:themeColor="text1"/>
          <w:sz w:val="22"/>
          <w:szCs w:val="22"/>
        </w:rPr>
      </w:pPr>
      <w:r w:rsidRPr="008F359E">
        <w:rPr>
          <w:rFonts w:ascii="Arial" w:hAnsi="Arial" w:cs="Arial"/>
          <w:b/>
          <w:bCs/>
          <w:color w:val="000000" w:themeColor="text1"/>
          <w:sz w:val="22"/>
          <w:szCs w:val="22"/>
        </w:rPr>
        <w:t>BP 1764 folio 302v december 1762</w:t>
      </w:r>
    </w:p>
    <w:p w14:paraId="67E92981" w14:textId="4558FE3A" w:rsidR="008F359E" w:rsidRPr="008F359E" w:rsidRDefault="008F359E"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Hendrik Jan van de Pavort </w:t>
      </w:r>
      <w:r w:rsidRPr="008F359E">
        <w:rPr>
          <w:rFonts w:ascii="Arial" w:hAnsi="Arial" w:cs="Arial"/>
          <w:b/>
          <w:bCs/>
          <w:color w:val="000000" w:themeColor="text1"/>
          <w:sz w:val="22"/>
          <w:szCs w:val="22"/>
          <w:u w:val="single"/>
        </w:rPr>
        <w:t>gezworen klerk ter secretarie in ‘sBosch</w:t>
      </w:r>
      <w:r>
        <w:rPr>
          <w:rFonts w:ascii="Arial" w:hAnsi="Arial" w:cs="Arial"/>
          <w:color w:val="000000" w:themeColor="text1"/>
          <w:sz w:val="22"/>
          <w:szCs w:val="22"/>
        </w:rPr>
        <w:t xml:space="preserve">; Wilhelmus Bopp oud-schepen en raad van ‘sBosch m.b.t. </w:t>
      </w:r>
      <w:r w:rsidRPr="008F359E">
        <w:rPr>
          <w:rFonts w:ascii="Arial" w:hAnsi="Arial" w:cs="Arial"/>
          <w:b/>
          <w:bCs/>
          <w:color w:val="000000" w:themeColor="text1"/>
          <w:sz w:val="22"/>
          <w:szCs w:val="22"/>
          <w:u w:val="single"/>
        </w:rPr>
        <w:t>het Groot Wout te Schijndel</w:t>
      </w:r>
    </w:p>
    <w:p w14:paraId="4AED42F3" w14:textId="77777777" w:rsidR="008F359E" w:rsidRPr="008F359E" w:rsidRDefault="008F359E" w:rsidP="00783DEC">
      <w:pPr>
        <w:rPr>
          <w:rFonts w:ascii="Arial" w:hAnsi="Arial" w:cs="Arial"/>
          <w:b/>
          <w:bCs/>
          <w:color w:val="000000" w:themeColor="text1"/>
          <w:sz w:val="22"/>
          <w:szCs w:val="22"/>
          <w:u w:val="single"/>
        </w:rPr>
      </w:pPr>
    </w:p>
    <w:p w14:paraId="06D89BAC" w14:textId="22854843" w:rsidR="008F359E" w:rsidRPr="005450D0" w:rsidRDefault="008F359E" w:rsidP="00783DEC">
      <w:pPr>
        <w:rPr>
          <w:rFonts w:ascii="Arial" w:hAnsi="Arial" w:cs="Arial"/>
          <w:b/>
          <w:bCs/>
          <w:color w:val="000000" w:themeColor="text1"/>
          <w:sz w:val="22"/>
          <w:szCs w:val="22"/>
        </w:rPr>
      </w:pPr>
      <w:r w:rsidRPr="005450D0">
        <w:rPr>
          <w:rFonts w:ascii="Arial" w:hAnsi="Arial" w:cs="Arial"/>
          <w:b/>
          <w:bCs/>
          <w:color w:val="000000" w:themeColor="text1"/>
          <w:sz w:val="22"/>
          <w:szCs w:val="22"/>
        </w:rPr>
        <w:t>6298</w:t>
      </w:r>
    </w:p>
    <w:p w14:paraId="0B1C56AC" w14:textId="577782BB" w:rsidR="008F359E" w:rsidRPr="005450D0" w:rsidRDefault="008F359E" w:rsidP="00783DEC">
      <w:pPr>
        <w:rPr>
          <w:rFonts w:ascii="Arial" w:hAnsi="Arial" w:cs="Arial"/>
          <w:b/>
          <w:bCs/>
          <w:color w:val="000000" w:themeColor="text1"/>
          <w:sz w:val="22"/>
          <w:szCs w:val="22"/>
        </w:rPr>
      </w:pPr>
      <w:r w:rsidRPr="005450D0">
        <w:rPr>
          <w:rFonts w:ascii="Arial" w:hAnsi="Arial" w:cs="Arial"/>
          <w:b/>
          <w:bCs/>
          <w:color w:val="000000" w:themeColor="text1"/>
          <w:sz w:val="22"/>
          <w:szCs w:val="22"/>
        </w:rPr>
        <w:t xml:space="preserve">BP 1764 folio 329v maart 1763 </w:t>
      </w:r>
    </w:p>
    <w:p w14:paraId="3DB57EE5" w14:textId="751D1D3F" w:rsidR="00187547" w:rsidRPr="005450D0" w:rsidRDefault="008F359E" w:rsidP="00783DEC">
      <w:pPr>
        <w:rPr>
          <w:rFonts w:ascii="Arial" w:hAnsi="Arial" w:cs="Arial"/>
          <w:b/>
          <w:bCs/>
          <w:color w:val="000000" w:themeColor="text1"/>
          <w:sz w:val="22"/>
          <w:szCs w:val="22"/>
          <w:u w:val="single"/>
        </w:rPr>
      </w:pPr>
      <w:r>
        <w:rPr>
          <w:rFonts w:ascii="Arial" w:hAnsi="Arial" w:cs="Arial"/>
          <w:color w:val="000000" w:themeColor="text1"/>
          <w:sz w:val="22"/>
          <w:szCs w:val="22"/>
        </w:rPr>
        <w:t>Samuel de Cassemajor noteris  dd. 23 december 1760</w:t>
      </w:r>
      <w:r w:rsidR="005450D0">
        <w:rPr>
          <w:rFonts w:ascii="Arial" w:hAnsi="Arial" w:cs="Arial"/>
          <w:color w:val="000000" w:themeColor="text1"/>
          <w:sz w:val="22"/>
          <w:szCs w:val="22"/>
        </w:rPr>
        <w:t xml:space="preserve">, Willem Bank; Willem van Ophuijsen gemachtigd door Abraham Visscher meerderjarige zoon van wijlen Johannes Visscher en Catharina Gelder, Johan van Meurs notaris te Tilburg – in de aanhef wordt genoemd: de </w:t>
      </w:r>
      <w:r w:rsidR="005450D0" w:rsidRPr="005450D0">
        <w:rPr>
          <w:rFonts w:ascii="Arial" w:hAnsi="Arial" w:cs="Arial"/>
          <w:b/>
          <w:bCs/>
          <w:color w:val="000000" w:themeColor="text1"/>
          <w:sz w:val="22"/>
          <w:szCs w:val="22"/>
          <w:u w:val="single"/>
        </w:rPr>
        <w:t>windkorenmolenhuising te Schijndel en transport aan Elias Roesing</w:t>
      </w:r>
    </w:p>
    <w:p w14:paraId="7B96E59E" w14:textId="77777777" w:rsidR="00F535E6" w:rsidRPr="005450D0" w:rsidRDefault="00F535E6" w:rsidP="00783DEC">
      <w:pPr>
        <w:rPr>
          <w:rFonts w:ascii="Arial" w:hAnsi="Arial" w:cs="Arial"/>
          <w:b/>
          <w:bCs/>
          <w:color w:val="000000" w:themeColor="text1"/>
          <w:sz w:val="22"/>
          <w:szCs w:val="22"/>
          <w:u w:val="single"/>
        </w:rPr>
      </w:pPr>
    </w:p>
    <w:p w14:paraId="5C7B9384" w14:textId="7B23C1FF" w:rsidR="005450D0" w:rsidRPr="005450D0" w:rsidRDefault="005450D0" w:rsidP="00783DEC">
      <w:pPr>
        <w:rPr>
          <w:rFonts w:ascii="Arial" w:hAnsi="Arial" w:cs="Arial"/>
          <w:b/>
          <w:bCs/>
          <w:color w:val="000000" w:themeColor="text1"/>
          <w:sz w:val="22"/>
          <w:szCs w:val="22"/>
        </w:rPr>
      </w:pPr>
      <w:r w:rsidRPr="005450D0">
        <w:rPr>
          <w:rFonts w:ascii="Arial" w:hAnsi="Arial" w:cs="Arial"/>
          <w:b/>
          <w:bCs/>
          <w:color w:val="000000" w:themeColor="text1"/>
          <w:sz w:val="22"/>
          <w:szCs w:val="22"/>
        </w:rPr>
        <w:t>6299</w:t>
      </w:r>
    </w:p>
    <w:p w14:paraId="5C7ACB6E" w14:textId="77777777" w:rsidR="005450D0" w:rsidRPr="005450D0" w:rsidRDefault="005450D0" w:rsidP="00783DEC">
      <w:pPr>
        <w:rPr>
          <w:rFonts w:ascii="Arial" w:hAnsi="Arial" w:cs="Arial"/>
          <w:b/>
          <w:bCs/>
          <w:color w:val="000000" w:themeColor="text1"/>
          <w:sz w:val="22"/>
          <w:szCs w:val="22"/>
        </w:rPr>
      </w:pPr>
      <w:r w:rsidRPr="005450D0">
        <w:rPr>
          <w:rFonts w:ascii="Arial" w:hAnsi="Arial" w:cs="Arial"/>
          <w:b/>
          <w:bCs/>
          <w:color w:val="000000" w:themeColor="text1"/>
          <w:sz w:val="22"/>
          <w:szCs w:val="22"/>
        </w:rPr>
        <w:t>BP 1753 folio 293r augustus 1763</w:t>
      </w:r>
    </w:p>
    <w:p w14:paraId="6C457485" w14:textId="10C8B13D" w:rsidR="005450D0" w:rsidRPr="005450D0" w:rsidRDefault="005450D0" w:rsidP="00783DEC">
      <w:pPr>
        <w:rPr>
          <w:rFonts w:ascii="Arial" w:hAnsi="Arial" w:cs="Arial"/>
          <w:color w:val="000000" w:themeColor="text1"/>
          <w:sz w:val="22"/>
          <w:szCs w:val="22"/>
        </w:rPr>
      </w:pPr>
      <w:r>
        <w:rPr>
          <w:rFonts w:ascii="Arial" w:hAnsi="Arial" w:cs="Arial"/>
          <w:color w:val="000000" w:themeColor="text1"/>
          <w:sz w:val="22"/>
          <w:szCs w:val="22"/>
        </w:rPr>
        <w:t xml:space="preserve">Een braak teulland met houtwassen en voorpoting </w:t>
      </w:r>
      <w:r w:rsidRPr="005450D0">
        <w:rPr>
          <w:rFonts w:ascii="Arial" w:hAnsi="Arial" w:cs="Arial"/>
          <w:b/>
          <w:bCs/>
          <w:color w:val="000000" w:themeColor="text1"/>
          <w:sz w:val="22"/>
          <w:szCs w:val="22"/>
          <w:u w:val="single"/>
        </w:rPr>
        <w:t>onder het gehucht de Borne in de Buunders</w:t>
      </w:r>
      <w:r>
        <w:rPr>
          <w:rFonts w:ascii="Arial" w:hAnsi="Arial" w:cs="Arial"/>
          <w:color w:val="000000" w:themeColor="text1"/>
          <w:sz w:val="22"/>
          <w:szCs w:val="22"/>
        </w:rPr>
        <w:t xml:space="preserve"> 8 lopensen met als belendingen Jan Janssen Verhagen, </w:t>
      </w:r>
      <w:r w:rsidRPr="005450D0">
        <w:rPr>
          <w:rFonts w:ascii="Arial" w:hAnsi="Arial" w:cs="Arial"/>
          <w:b/>
          <w:bCs/>
          <w:color w:val="000000" w:themeColor="text1"/>
          <w:sz w:val="22"/>
          <w:szCs w:val="22"/>
          <w:u w:val="single"/>
        </w:rPr>
        <w:t xml:space="preserve">den Broeksendijk en de Buunderstraet </w:t>
      </w:r>
      <w:r>
        <w:rPr>
          <w:rFonts w:ascii="Arial" w:hAnsi="Arial" w:cs="Arial"/>
          <w:color w:val="000000" w:themeColor="text1"/>
          <w:sz w:val="22"/>
          <w:szCs w:val="22"/>
        </w:rPr>
        <w:t>– in de aanhef wordt genoemd: Catharina van Keulen</w:t>
      </w:r>
    </w:p>
    <w:p w14:paraId="2DC293A2" w14:textId="77777777" w:rsidR="005450D0" w:rsidRDefault="005450D0" w:rsidP="00783DEC">
      <w:pPr>
        <w:rPr>
          <w:rFonts w:ascii="Arial" w:hAnsi="Arial" w:cs="Arial"/>
          <w:color w:val="000000" w:themeColor="text1"/>
          <w:sz w:val="22"/>
          <w:szCs w:val="22"/>
        </w:rPr>
      </w:pPr>
    </w:p>
    <w:p w14:paraId="1AD9812A" w14:textId="77777777" w:rsidR="005450D0" w:rsidRPr="00524AA3" w:rsidRDefault="005450D0" w:rsidP="00783DEC">
      <w:pPr>
        <w:rPr>
          <w:rFonts w:ascii="Arial" w:hAnsi="Arial" w:cs="Arial"/>
          <w:b/>
          <w:bCs/>
          <w:color w:val="000000" w:themeColor="text1"/>
          <w:sz w:val="22"/>
          <w:szCs w:val="22"/>
        </w:rPr>
      </w:pPr>
      <w:r w:rsidRPr="00524AA3">
        <w:rPr>
          <w:rFonts w:ascii="Arial" w:hAnsi="Arial" w:cs="Arial"/>
          <w:b/>
          <w:bCs/>
          <w:color w:val="000000" w:themeColor="text1"/>
          <w:sz w:val="22"/>
          <w:szCs w:val="22"/>
        </w:rPr>
        <w:lastRenderedPageBreak/>
        <w:t>6300</w:t>
      </w:r>
    </w:p>
    <w:p w14:paraId="379E65EA" w14:textId="77777777" w:rsidR="005450D0" w:rsidRPr="00524AA3" w:rsidRDefault="005450D0" w:rsidP="00783DEC">
      <w:pPr>
        <w:rPr>
          <w:rFonts w:ascii="Arial" w:hAnsi="Arial" w:cs="Arial"/>
          <w:b/>
          <w:bCs/>
          <w:color w:val="000000" w:themeColor="text1"/>
          <w:sz w:val="22"/>
          <w:szCs w:val="22"/>
        </w:rPr>
      </w:pPr>
      <w:r w:rsidRPr="00524AA3">
        <w:rPr>
          <w:rFonts w:ascii="Arial" w:hAnsi="Arial" w:cs="Arial"/>
          <w:b/>
          <w:bCs/>
          <w:color w:val="000000" w:themeColor="text1"/>
          <w:sz w:val="22"/>
          <w:szCs w:val="22"/>
        </w:rPr>
        <w:t>BP 1753 folio 301r augustus 1763</w:t>
      </w:r>
    </w:p>
    <w:p w14:paraId="27A94FE4" w14:textId="6F202B04" w:rsidR="005450D0" w:rsidRDefault="005450D0" w:rsidP="00783DEC">
      <w:pPr>
        <w:rPr>
          <w:rFonts w:ascii="Arial" w:hAnsi="Arial" w:cs="Arial"/>
          <w:color w:val="000000" w:themeColor="text1"/>
          <w:sz w:val="22"/>
          <w:szCs w:val="22"/>
        </w:rPr>
      </w:pPr>
      <w:r>
        <w:rPr>
          <w:rFonts w:ascii="Arial" w:hAnsi="Arial" w:cs="Arial"/>
          <w:color w:val="000000" w:themeColor="text1"/>
          <w:sz w:val="22"/>
          <w:szCs w:val="22"/>
        </w:rPr>
        <w:t xml:space="preserve">Johan van de ven woonachtig te Eindhoven testamentair voogd en momboir over de vier nagelaten kinderen van zijn broer Albertus van de Ven den Jongen over een hei of turfveld nu genaakt tot een houtbos 1 mergen groot genaamd </w:t>
      </w:r>
      <w:r w:rsidRPr="00524AA3">
        <w:rPr>
          <w:rFonts w:ascii="Arial" w:hAnsi="Arial" w:cs="Arial"/>
          <w:b/>
          <w:bCs/>
          <w:color w:val="000000" w:themeColor="text1"/>
          <w:sz w:val="22"/>
          <w:szCs w:val="22"/>
          <w:u w:val="single"/>
        </w:rPr>
        <w:t xml:space="preserve">de Klijne Hijde </w:t>
      </w:r>
      <w:r w:rsidR="00524AA3" w:rsidRPr="00524AA3">
        <w:rPr>
          <w:rFonts w:ascii="Arial" w:hAnsi="Arial" w:cs="Arial"/>
          <w:b/>
          <w:bCs/>
          <w:color w:val="000000" w:themeColor="text1"/>
          <w:sz w:val="22"/>
          <w:szCs w:val="22"/>
          <w:u w:val="single"/>
        </w:rPr>
        <w:t>in de Broekstraet</w:t>
      </w:r>
      <w:r w:rsidR="00524AA3">
        <w:rPr>
          <w:rFonts w:ascii="Arial" w:hAnsi="Arial" w:cs="Arial"/>
          <w:color w:val="000000" w:themeColor="text1"/>
          <w:sz w:val="22"/>
          <w:szCs w:val="22"/>
        </w:rPr>
        <w:t xml:space="preserve"> met als belendingen Eijmbert Verouden, Eveet de Beever, Willem Cornelissen en Evert Janssen de Beever</w:t>
      </w:r>
      <w:r>
        <w:rPr>
          <w:rFonts w:ascii="Arial" w:hAnsi="Arial" w:cs="Arial"/>
          <w:color w:val="000000" w:themeColor="text1"/>
          <w:sz w:val="22"/>
          <w:szCs w:val="22"/>
        </w:rPr>
        <w:t xml:space="preserve"> </w:t>
      </w:r>
      <w:r w:rsidR="00524AA3">
        <w:rPr>
          <w:rFonts w:ascii="Arial" w:hAnsi="Arial" w:cs="Arial"/>
          <w:color w:val="000000" w:themeColor="text1"/>
          <w:sz w:val="22"/>
          <w:szCs w:val="22"/>
        </w:rPr>
        <w:t>de minderjarige aangekomen na overlijden van wijlen hun oom Bernardus van de Ven n.a.v. de deling van diens boedel gepasseerd voor notaris Van Beusekom dd. 15 juli 1763, transport 2 december 1750 aan Dirk van Genderen koopman te ‘sBosch</w:t>
      </w:r>
    </w:p>
    <w:p w14:paraId="07044B45" w14:textId="77777777" w:rsidR="00524AA3" w:rsidRDefault="00524AA3" w:rsidP="00783DEC">
      <w:pPr>
        <w:rPr>
          <w:rFonts w:ascii="Arial" w:hAnsi="Arial" w:cs="Arial"/>
          <w:color w:val="000000" w:themeColor="text1"/>
          <w:sz w:val="22"/>
          <w:szCs w:val="22"/>
        </w:rPr>
      </w:pPr>
    </w:p>
    <w:p w14:paraId="011EC6A5" w14:textId="222DBA66" w:rsidR="00524AA3" w:rsidRPr="00795EBB" w:rsidRDefault="00795EBB" w:rsidP="00783DEC">
      <w:pPr>
        <w:rPr>
          <w:rFonts w:ascii="Arial" w:hAnsi="Arial" w:cs="Arial"/>
          <w:b/>
          <w:bCs/>
          <w:color w:val="000000" w:themeColor="text1"/>
          <w:sz w:val="22"/>
          <w:szCs w:val="22"/>
        </w:rPr>
      </w:pPr>
      <w:r w:rsidRPr="00795EBB">
        <w:rPr>
          <w:rFonts w:ascii="Arial" w:hAnsi="Arial" w:cs="Arial"/>
          <w:b/>
          <w:bCs/>
          <w:color w:val="000000" w:themeColor="text1"/>
          <w:sz w:val="22"/>
          <w:szCs w:val="22"/>
        </w:rPr>
        <w:t>6301</w:t>
      </w:r>
    </w:p>
    <w:p w14:paraId="7A31C5F9" w14:textId="3975927A" w:rsidR="00795EBB" w:rsidRPr="00795EBB" w:rsidRDefault="00795EBB" w:rsidP="00783DEC">
      <w:pPr>
        <w:rPr>
          <w:rFonts w:ascii="Arial" w:hAnsi="Arial" w:cs="Arial"/>
          <w:b/>
          <w:bCs/>
          <w:color w:val="000000" w:themeColor="text1"/>
          <w:sz w:val="22"/>
          <w:szCs w:val="22"/>
        </w:rPr>
      </w:pPr>
      <w:r w:rsidRPr="00795EBB">
        <w:rPr>
          <w:rFonts w:ascii="Arial" w:hAnsi="Arial" w:cs="Arial"/>
          <w:b/>
          <w:bCs/>
          <w:color w:val="000000" w:themeColor="text1"/>
          <w:sz w:val="22"/>
          <w:szCs w:val="22"/>
        </w:rPr>
        <w:t>BP 1754 folio 65v juni 1764</w:t>
      </w:r>
    </w:p>
    <w:p w14:paraId="6AE16593" w14:textId="07E79002" w:rsidR="00795EBB" w:rsidRPr="00795EBB" w:rsidRDefault="00795EBB"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Baltasar Le Heu man van Agnes van Wolfsbergen gemachtigd door Mr. Antonis van Wolfsbergen, Johanna Elisabet en Cecilia van Wolfsbergen woonachtig te Brussel in procuratiebrief gepasseerd voor notais Petrus Josephus Roelants dd. 13 april 1754, Johan Franciscus van Wolfsbergen man van Cornelia van Wolfsbergen te ‘sBosch kinderen en erfgenamen van wijlen Jacobus van Wolfsbergen verwekt bij Maria Catharina van Mierlo over een erfcijns van 7 gl. bij reductie 4 gl. 10 st. uit </w:t>
      </w:r>
      <w:r w:rsidRPr="00795EBB">
        <w:rPr>
          <w:rFonts w:ascii="Arial" w:hAnsi="Arial" w:cs="Arial"/>
          <w:b/>
          <w:bCs/>
          <w:color w:val="000000" w:themeColor="text1"/>
          <w:sz w:val="22"/>
          <w:szCs w:val="22"/>
          <w:u w:val="single"/>
        </w:rPr>
        <w:t>onderpanden te Schijndel en Lieshout</w:t>
      </w:r>
      <w:r>
        <w:rPr>
          <w:rFonts w:ascii="Arial" w:hAnsi="Arial" w:cs="Arial"/>
          <w:color w:val="000000" w:themeColor="text1"/>
          <w:sz w:val="22"/>
          <w:szCs w:val="22"/>
        </w:rPr>
        <w:t xml:space="preserve"> te verschijnen op 11 oktober en door de weduwe Jan van Helmont als erfgename der onderpanden en laatste herbrengse betaald tot 11 oktober 1763 voorn. Jacobus van Wolfsbergen aangekomen met transport aan de </w:t>
      </w:r>
      <w:r w:rsidRPr="00795EBB">
        <w:rPr>
          <w:rFonts w:ascii="Arial" w:hAnsi="Arial" w:cs="Arial"/>
          <w:b/>
          <w:bCs/>
          <w:color w:val="000000" w:themeColor="text1"/>
          <w:sz w:val="22"/>
          <w:szCs w:val="22"/>
          <w:u w:val="single"/>
        </w:rPr>
        <w:t>Heer Petrus Appelboom koopman te ‘sBosch</w:t>
      </w:r>
    </w:p>
    <w:p w14:paraId="4100C719" w14:textId="77777777" w:rsidR="00795EBB" w:rsidRDefault="00795EBB" w:rsidP="00783DEC">
      <w:pPr>
        <w:rPr>
          <w:rFonts w:ascii="Arial" w:hAnsi="Arial" w:cs="Arial"/>
          <w:color w:val="000000" w:themeColor="text1"/>
          <w:sz w:val="22"/>
          <w:szCs w:val="22"/>
        </w:rPr>
      </w:pPr>
    </w:p>
    <w:p w14:paraId="77216A3B" w14:textId="0BF78381" w:rsidR="00795EBB" w:rsidRPr="00267640" w:rsidRDefault="00795EBB" w:rsidP="00783DEC">
      <w:pPr>
        <w:rPr>
          <w:rFonts w:ascii="Arial" w:hAnsi="Arial" w:cs="Arial"/>
          <w:b/>
          <w:bCs/>
          <w:color w:val="000000" w:themeColor="text1"/>
          <w:sz w:val="22"/>
          <w:szCs w:val="22"/>
        </w:rPr>
      </w:pPr>
      <w:r w:rsidRPr="00267640">
        <w:rPr>
          <w:rFonts w:ascii="Arial" w:hAnsi="Arial" w:cs="Arial"/>
          <w:b/>
          <w:bCs/>
          <w:color w:val="000000" w:themeColor="text1"/>
          <w:sz w:val="22"/>
          <w:szCs w:val="22"/>
        </w:rPr>
        <w:t>6302</w:t>
      </w:r>
    </w:p>
    <w:p w14:paraId="177AA171" w14:textId="6CAAE2C1" w:rsidR="00795EBB" w:rsidRPr="00267640" w:rsidRDefault="00795EBB" w:rsidP="00783DEC">
      <w:pPr>
        <w:rPr>
          <w:rFonts w:ascii="Arial" w:hAnsi="Arial" w:cs="Arial"/>
          <w:b/>
          <w:bCs/>
          <w:color w:val="000000" w:themeColor="text1"/>
          <w:sz w:val="22"/>
          <w:szCs w:val="22"/>
        </w:rPr>
      </w:pPr>
      <w:r w:rsidRPr="00267640">
        <w:rPr>
          <w:rFonts w:ascii="Arial" w:hAnsi="Arial" w:cs="Arial"/>
          <w:b/>
          <w:bCs/>
          <w:color w:val="000000" w:themeColor="text1"/>
          <w:sz w:val="22"/>
          <w:szCs w:val="22"/>
        </w:rPr>
        <w:t xml:space="preserve">BP 1765 folio 39r juli 1764 </w:t>
      </w:r>
    </w:p>
    <w:p w14:paraId="274B1EC1" w14:textId="7EE30D86" w:rsidR="00795EBB" w:rsidRDefault="00267640" w:rsidP="00783DEC">
      <w:pPr>
        <w:rPr>
          <w:rFonts w:ascii="Arial" w:hAnsi="Arial" w:cs="Arial"/>
          <w:color w:val="000000" w:themeColor="text1"/>
          <w:sz w:val="22"/>
          <w:szCs w:val="22"/>
        </w:rPr>
      </w:pPr>
      <w:r w:rsidRPr="00267640">
        <w:rPr>
          <w:rFonts w:ascii="Arial" w:hAnsi="Arial" w:cs="Arial"/>
          <w:b/>
          <w:bCs/>
          <w:i/>
          <w:iCs/>
          <w:color w:val="000000" w:themeColor="text1"/>
          <w:sz w:val="22"/>
          <w:szCs w:val="22"/>
        </w:rPr>
        <w:t>Den Hogen Acker onder Gemonde</w:t>
      </w:r>
      <w:r>
        <w:rPr>
          <w:rFonts w:ascii="Arial" w:hAnsi="Arial" w:cs="Arial"/>
          <w:color w:val="000000" w:themeColor="text1"/>
          <w:sz w:val="22"/>
          <w:szCs w:val="22"/>
        </w:rPr>
        <w:t xml:space="preserve"> 6 lopensen met als belendingen Wilbort Clomp, Marie Peters van den Brand, aangekomen via Adriaan Jansse Schellekens uit Gemonde – Johannes Watrin koopman te ‘sBosch, Adrianus Ignatius Offermans bejaard jongeman en Leonardus Johannes Bernardus Offermans</w:t>
      </w:r>
    </w:p>
    <w:p w14:paraId="54005DBA" w14:textId="77777777" w:rsidR="00267640" w:rsidRDefault="00267640" w:rsidP="00783DEC">
      <w:pPr>
        <w:rPr>
          <w:rFonts w:ascii="Arial" w:hAnsi="Arial" w:cs="Arial"/>
          <w:color w:val="000000" w:themeColor="text1"/>
          <w:sz w:val="22"/>
          <w:szCs w:val="22"/>
        </w:rPr>
      </w:pPr>
    </w:p>
    <w:p w14:paraId="1FEB2C58" w14:textId="0334A67E" w:rsidR="00267640" w:rsidRPr="00A164E4" w:rsidRDefault="00267640" w:rsidP="00783DEC">
      <w:pPr>
        <w:rPr>
          <w:rFonts w:ascii="Arial" w:hAnsi="Arial" w:cs="Arial"/>
          <w:b/>
          <w:bCs/>
          <w:color w:val="000000" w:themeColor="text1"/>
          <w:sz w:val="22"/>
          <w:szCs w:val="22"/>
        </w:rPr>
      </w:pPr>
      <w:r w:rsidRPr="00A164E4">
        <w:rPr>
          <w:rFonts w:ascii="Arial" w:hAnsi="Arial" w:cs="Arial"/>
          <w:b/>
          <w:bCs/>
          <w:color w:val="000000" w:themeColor="text1"/>
          <w:sz w:val="22"/>
          <w:szCs w:val="22"/>
        </w:rPr>
        <w:t>6303</w:t>
      </w:r>
    </w:p>
    <w:p w14:paraId="5F8CA2B6" w14:textId="6A601B27" w:rsidR="00267640" w:rsidRPr="00A164E4" w:rsidRDefault="00267640" w:rsidP="00783DEC">
      <w:pPr>
        <w:rPr>
          <w:rFonts w:ascii="Arial" w:hAnsi="Arial" w:cs="Arial"/>
          <w:b/>
          <w:bCs/>
          <w:color w:val="000000" w:themeColor="text1"/>
          <w:sz w:val="22"/>
          <w:szCs w:val="22"/>
        </w:rPr>
      </w:pPr>
      <w:r w:rsidRPr="00A164E4">
        <w:rPr>
          <w:rFonts w:ascii="Arial" w:hAnsi="Arial" w:cs="Arial"/>
          <w:b/>
          <w:bCs/>
          <w:color w:val="000000" w:themeColor="text1"/>
          <w:sz w:val="22"/>
          <w:szCs w:val="22"/>
        </w:rPr>
        <w:t>BP 1754 folio 148r januari 1765</w:t>
      </w:r>
    </w:p>
    <w:p w14:paraId="56E70D0B" w14:textId="63A17C81" w:rsidR="00267640" w:rsidRDefault="00267640" w:rsidP="00783DEC">
      <w:pPr>
        <w:rPr>
          <w:rFonts w:ascii="Arial" w:hAnsi="Arial" w:cs="Arial"/>
          <w:color w:val="000000" w:themeColor="text1"/>
          <w:sz w:val="22"/>
          <w:szCs w:val="22"/>
        </w:rPr>
      </w:pPr>
      <w:r>
        <w:rPr>
          <w:rFonts w:ascii="Arial" w:hAnsi="Arial" w:cs="Arial"/>
          <w:color w:val="000000" w:themeColor="text1"/>
          <w:sz w:val="22"/>
          <w:szCs w:val="22"/>
        </w:rPr>
        <w:t xml:space="preserve">Jan Willems van den Oetelaar uit Schijndel over land met wallen en houtkanten te Schijndel met als belendingen </w:t>
      </w:r>
      <w:r w:rsidR="00A164E4">
        <w:rPr>
          <w:rFonts w:ascii="Arial" w:hAnsi="Arial" w:cs="Arial"/>
          <w:color w:val="000000" w:themeColor="text1"/>
          <w:sz w:val="22"/>
          <w:szCs w:val="22"/>
        </w:rPr>
        <w:t>de weduwe Dilis Jan Willem Vrensen, Juffrouw van Beugen, Jan Gijsbert Smits aangekomen na overlijden van Jan van Esch uit Orthen</w:t>
      </w:r>
    </w:p>
    <w:p w14:paraId="3558C22A" w14:textId="77777777" w:rsidR="00A164E4" w:rsidRDefault="00A164E4" w:rsidP="00783DEC">
      <w:pPr>
        <w:rPr>
          <w:rFonts w:ascii="Arial" w:hAnsi="Arial" w:cs="Arial"/>
          <w:color w:val="000000" w:themeColor="text1"/>
          <w:sz w:val="22"/>
          <w:szCs w:val="22"/>
        </w:rPr>
      </w:pPr>
    </w:p>
    <w:p w14:paraId="6E622B4A" w14:textId="202F7412" w:rsidR="00A164E4" w:rsidRPr="00A164E4" w:rsidRDefault="00A164E4" w:rsidP="00783DEC">
      <w:pPr>
        <w:rPr>
          <w:rFonts w:ascii="Arial" w:hAnsi="Arial" w:cs="Arial"/>
          <w:b/>
          <w:bCs/>
          <w:color w:val="000000" w:themeColor="text1"/>
          <w:sz w:val="22"/>
          <w:szCs w:val="22"/>
        </w:rPr>
      </w:pPr>
      <w:r w:rsidRPr="00A164E4">
        <w:rPr>
          <w:rFonts w:ascii="Arial" w:hAnsi="Arial" w:cs="Arial"/>
          <w:b/>
          <w:bCs/>
          <w:color w:val="000000" w:themeColor="text1"/>
          <w:sz w:val="22"/>
          <w:szCs w:val="22"/>
        </w:rPr>
        <w:t>6304</w:t>
      </w:r>
    </w:p>
    <w:p w14:paraId="1472D8D3" w14:textId="006603EE" w:rsidR="00A164E4" w:rsidRPr="00A164E4" w:rsidRDefault="00A164E4" w:rsidP="00783DEC">
      <w:pPr>
        <w:rPr>
          <w:rFonts w:ascii="Arial" w:hAnsi="Arial" w:cs="Arial"/>
          <w:b/>
          <w:bCs/>
          <w:color w:val="000000" w:themeColor="text1"/>
          <w:sz w:val="22"/>
          <w:szCs w:val="22"/>
        </w:rPr>
      </w:pPr>
      <w:r w:rsidRPr="00A164E4">
        <w:rPr>
          <w:rFonts w:ascii="Arial" w:hAnsi="Arial" w:cs="Arial"/>
          <w:b/>
          <w:bCs/>
          <w:color w:val="000000" w:themeColor="text1"/>
          <w:sz w:val="22"/>
          <w:szCs w:val="22"/>
        </w:rPr>
        <w:t>BP 1754 folio 163r februari 1765</w:t>
      </w:r>
    </w:p>
    <w:p w14:paraId="06AF0F10" w14:textId="53292561" w:rsidR="00A164E4" w:rsidRDefault="00A164E4" w:rsidP="00783DEC">
      <w:pPr>
        <w:rPr>
          <w:rFonts w:ascii="Arial" w:hAnsi="Arial" w:cs="Arial"/>
          <w:color w:val="000000" w:themeColor="text1"/>
          <w:sz w:val="22"/>
          <w:szCs w:val="22"/>
        </w:rPr>
      </w:pPr>
      <w:r>
        <w:rPr>
          <w:rFonts w:ascii="Arial" w:hAnsi="Arial" w:cs="Arial"/>
          <w:color w:val="000000" w:themeColor="text1"/>
          <w:sz w:val="22"/>
          <w:szCs w:val="22"/>
        </w:rPr>
        <w:t xml:space="preserve">Marten Janssen van Gog uit Dinther over de helft van </w:t>
      </w:r>
      <w:r w:rsidRPr="00A164E4">
        <w:rPr>
          <w:rFonts w:ascii="Arial" w:hAnsi="Arial" w:cs="Arial"/>
          <w:b/>
          <w:bCs/>
          <w:i/>
          <w:iCs/>
          <w:color w:val="000000" w:themeColor="text1"/>
          <w:sz w:val="22"/>
          <w:szCs w:val="22"/>
        </w:rPr>
        <w:t>de Schiltbeempt</w:t>
      </w:r>
      <w:r>
        <w:rPr>
          <w:rFonts w:ascii="Arial" w:hAnsi="Arial" w:cs="Arial"/>
          <w:color w:val="000000" w:themeColor="text1"/>
          <w:sz w:val="22"/>
          <w:szCs w:val="22"/>
        </w:rPr>
        <w:t xml:space="preserve"> 8 jarren hooigewas </w:t>
      </w:r>
      <w:r w:rsidRPr="00A164E4">
        <w:rPr>
          <w:rFonts w:ascii="Arial" w:hAnsi="Arial" w:cs="Arial"/>
          <w:b/>
          <w:bCs/>
          <w:i/>
          <w:iCs/>
          <w:color w:val="000000" w:themeColor="text1"/>
          <w:sz w:val="22"/>
          <w:szCs w:val="22"/>
        </w:rPr>
        <w:t>omtrent de Casteel van Heeswijk</w:t>
      </w:r>
      <w:r>
        <w:rPr>
          <w:rFonts w:ascii="Arial" w:hAnsi="Arial" w:cs="Arial"/>
          <w:color w:val="000000" w:themeColor="text1"/>
          <w:sz w:val="22"/>
          <w:szCs w:val="22"/>
        </w:rPr>
        <w:t xml:space="preserve"> met als belendingen Lucas Vugts, Busman, </w:t>
      </w:r>
      <w:r w:rsidRPr="00A164E4">
        <w:rPr>
          <w:rFonts w:ascii="Arial" w:hAnsi="Arial" w:cs="Arial"/>
          <w:b/>
          <w:bCs/>
          <w:i/>
          <w:iCs/>
          <w:color w:val="000000" w:themeColor="text1"/>
          <w:sz w:val="22"/>
          <w:szCs w:val="22"/>
        </w:rPr>
        <w:t>de Aa tot op de Loopgraaf idem de heldt in de Stokbeempt</w:t>
      </w:r>
      <w:r>
        <w:rPr>
          <w:rFonts w:ascii="Arial" w:hAnsi="Arial" w:cs="Arial"/>
          <w:color w:val="000000" w:themeColor="text1"/>
          <w:sz w:val="22"/>
          <w:szCs w:val="22"/>
        </w:rPr>
        <w:t xml:space="preserve"> 4 karren hooigewas te Heeswijk met als belendingen Claas Hijmens, erf van de Heer van Heeswijk, transport 6 april 1763 aan Lucas Dobbelsteen uit Heeswijk  </w:t>
      </w:r>
    </w:p>
    <w:p w14:paraId="7C4606CA" w14:textId="77777777" w:rsidR="00795EBB" w:rsidRDefault="00795EBB" w:rsidP="00783DEC">
      <w:pPr>
        <w:rPr>
          <w:rFonts w:ascii="Arial" w:hAnsi="Arial" w:cs="Arial"/>
          <w:color w:val="000000" w:themeColor="text1"/>
          <w:sz w:val="22"/>
          <w:szCs w:val="22"/>
        </w:rPr>
      </w:pPr>
    </w:p>
    <w:p w14:paraId="27074469" w14:textId="4ACF6DA1" w:rsidR="00187547" w:rsidRPr="00CB2425" w:rsidRDefault="00A164E4"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6305</w:t>
      </w:r>
    </w:p>
    <w:p w14:paraId="2B0D6BC1" w14:textId="52563089" w:rsidR="00A164E4" w:rsidRPr="00CB2425" w:rsidRDefault="00A164E4"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 xml:space="preserve">BP 1756 folio 197v </w:t>
      </w:r>
      <w:r w:rsidR="00CB2425" w:rsidRPr="00CB2425">
        <w:rPr>
          <w:rFonts w:ascii="Arial" w:hAnsi="Arial" w:cs="Arial"/>
          <w:b/>
          <w:bCs/>
          <w:color w:val="000000" w:themeColor="text1"/>
          <w:sz w:val="22"/>
          <w:szCs w:val="22"/>
        </w:rPr>
        <w:t xml:space="preserve">5 </w:t>
      </w:r>
      <w:r w:rsidRPr="00CB2425">
        <w:rPr>
          <w:rFonts w:ascii="Arial" w:hAnsi="Arial" w:cs="Arial"/>
          <w:b/>
          <w:bCs/>
          <w:color w:val="000000" w:themeColor="text1"/>
          <w:sz w:val="22"/>
          <w:szCs w:val="22"/>
        </w:rPr>
        <w:t>maart 1765</w:t>
      </w:r>
    </w:p>
    <w:p w14:paraId="0D5D4657" w14:textId="73AC5A80" w:rsidR="00A164E4" w:rsidRDefault="00A164E4" w:rsidP="00783DEC">
      <w:pPr>
        <w:rPr>
          <w:rFonts w:ascii="Arial" w:hAnsi="Arial" w:cs="Arial"/>
          <w:color w:val="000000" w:themeColor="text1"/>
          <w:sz w:val="22"/>
          <w:szCs w:val="22"/>
        </w:rPr>
      </w:pPr>
      <w:r>
        <w:rPr>
          <w:rFonts w:ascii="Arial" w:hAnsi="Arial" w:cs="Arial"/>
          <w:color w:val="000000" w:themeColor="text1"/>
          <w:sz w:val="22"/>
          <w:szCs w:val="22"/>
        </w:rPr>
        <w:t xml:space="preserve">Geaccordeerd is aan Johannes van den Oever gedoopt te ‘sBosch op 28 november 1740 mbt brieven van decharge i.v.m. armoede uit Rotterdam alwaar hij zich thans bevindt herwaarts terug gestuurd werd en in ‘sBosch </w:t>
      </w:r>
      <w:r w:rsidR="00CB2425">
        <w:rPr>
          <w:rFonts w:ascii="Arial" w:hAnsi="Arial" w:cs="Arial"/>
          <w:color w:val="000000" w:themeColor="text1"/>
          <w:sz w:val="22"/>
          <w:szCs w:val="22"/>
        </w:rPr>
        <w:t xml:space="preserve">wordt aangenomen als poorter van de stad; idem wordt genoemd de Heer Francis Hoevenaars te ‘sBosch als rentmeester van het </w:t>
      </w:r>
      <w:r w:rsidR="00CB2425" w:rsidRPr="00CB2425">
        <w:rPr>
          <w:rFonts w:ascii="Arial" w:hAnsi="Arial" w:cs="Arial"/>
          <w:b/>
          <w:bCs/>
          <w:color w:val="000000" w:themeColor="text1"/>
          <w:sz w:val="22"/>
          <w:szCs w:val="22"/>
          <w:u w:val="single"/>
        </w:rPr>
        <w:t>Catharina Caters gesthuis</w:t>
      </w:r>
      <w:r w:rsidR="00CB2425">
        <w:rPr>
          <w:rFonts w:ascii="Arial" w:hAnsi="Arial" w:cs="Arial"/>
          <w:color w:val="000000" w:themeColor="text1"/>
          <w:sz w:val="22"/>
          <w:szCs w:val="22"/>
        </w:rPr>
        <w:t xml:space="preserve"> in de stad </w:t>
      </w:r>
    </w:p>
    <w:p w14:paraId="7088AC8E" w14:textId="77777777" w:rsidR="00CB2425" w:rsidRDefault="00CB2425" w:rsidP="00783DEC">
      <w:pPr>
        <w:rPr>
          <w:rFonts w:ascii="Arial" w:hAnsi="Arial" w:cs="Arial"/>
          <w:color w:val="000000" w:themeColor="text1"/>
          <w:sz w:val="22"/>
          <w:szCs w:val="22"/>
        </w:rPr>
      </w:pPr>
    </w:p>
    <w:p w14:paraId="225D1AC0" w14:textId="0178F436" w:rsidR="00CB2425" w:rsidRPr="00CB2425" w:rsidRDefault="00CB2425" w:rsidP="00783DEC">
      <w:pPr>
        <w:rPr>
          <w:rFonts w:ascii="Arial" w:hAnsi="Arial" w:cs="Arial"/>
          <w:b/>
          <w:bCs/>
          <w:color w:val="FF0000"/>
          <w:sz w:val="22"/>
          <w:szCs w:val="22"/>
        </w:rPr>
      </w:pPr>
      <w:r w:rsidRPr="00CB2425">
        <w:rPr>
          <w:rFonts w:ascii="Arial" w:hAnsi="Arial" w:cs="Arial"/>
          <w:b/>
          <w:bCs/>
          <w:color w:val="FF0000"/>
          <w:sz w:val="22"/>
          <w:szCs w:val="22"/>
        </w:rPr>
        <w:t>blad 473</w:t>
      </w:r>
    </w:p>
    <w:p w14:paraId="22A798ED" w14:textId="77777777" w:rsidR="00CB2425" w:rsidRDefault="00CB2425" w:rsidP="00783DEC">
      <w:pPr>
        <w:rPr>
          <w:rFonts w:ascii="Arial" w:hAnsi="Arial" w:cs="Arial"/>
          <w:color w:val="000000" w:themeColor="text1"/>
          <w:sz w:val="22"/>
          <w:szCs w:val="22"/>
        </w:rPr>
      </w:pPr>
    </w:p>
    <w:p w14:paraId="701AC588" w14:textId="503B5CEB" w:rsidR="00CB2425" w:rsidRDefault="00CB2425" w:rsidP="00783DEC">
      <w:pPr>
        <w:rPr>
          <w:rFonts w:ascii="Arial" w:hAnsi="Arial" w:cs="Arial"/>
          <w:color w:val="000000" w:themeColor="text1"/>
          <w:sz w:val="22"/>
          <w:szCs w:val="22"/>
        </w:rPr>
      </w:pPr>
    </w:p>
    <w:p w14:paraId="3CE978D9" w14:textId="585ACEB9" w:rsidR="00CB2425" w:rsidRPr="00CB2425" w:rsidRDefault="00CB2425"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6306</w:t>
      </w:r>
    </w:p>
    <w:p w14:paraId="1DA5F901" w14:textId="57D377C1" w:rsidR="00CB2425" w:rsidRPr="00CB2425" w:rsidRDefault="00CB2425"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BP 1765 folio 136v juni 1765</w:t>
      </w:r>
    </w:p>
    <w:p w14:paraId="0BDDE707" w14:textId="7E76805F" w:rsidR="00CB2425" w:rsidRPr="00CB2425" w:rsidRDefault="00CB2425" w:rsidP="00783DEC">
      <w:pPr>
        <w:rPr>
          <w:rFonts w:ascii="Arial" w:hAnsi="Arial" w:cs="Arial"/>
          <w:color w:val="000000" w:themeColor="text1"/>
          <w:sz w:val="22"/>
          <w:szCs w:val="22"/>
        </w:rPr>
      </w:pPr>
      <w:r>
        <w:rPr>
          <w:rFonts w:ascii="Arial" w:hAnsi="Arial" w:cs="Arial"/>
          <w:color w:val="000000" w:themeColor="text1"/>
          <w:sz w:val="22"/>
          <w:szCs w:val="22"/>
        </w:rPr>
        <w:t xml:space="preserve">Adrianus Habraken uit ‘sBosch gehuwd met Margo van Hasselt over teulland te Schijndel </w:t>
      </w:r>
      <w:r w:rsidRPr="00CB2425">
        <w:rPr>
          <w:rFonts w:ascii="Arial" w:hAnsi="Arial" w:cs="Arial"/>
          <w:b/>
          <w:bCs/>
          <w:color w:val="000000" w:themeColor="text1"/>
          <w:sz w:val="22"/>
          <w:szCs w:val="22"/>
          <w:u w:val="single"/>
        </w:rPr>
        <w:t>in de Vogelzank</w:t>
      </w:r>
      <w:r>
        <w:rPr>
          <w:rFonts w:ascii="Arial" w:hAnsi="Arial" w:cs="Arial"/>
          <w:b/>
          <w:bCs/>
          <w:color w:val="000000" w:themeColor="text1"/>
          <w:sz w:val="22"/>
          <w:szCs w:val="22"/>
          <w:u w:val="single"/>
        </w:rPr>
        <w:t xml:space="preserve"> – </w:t>
      </w:r>
      <w:r w:rsidRPr="00CB2425">
        <w:rPr>
          <w:rFonts w:ascii="Arial" w:hAnsi="Arial" w:cs="Arial"/>
          <w:color w:val="000000" w:themeColor="text1"/>
          <w:sz w:val="22"/>
          <w:szCs w:val="22"/>
        </w:rPr>
        <w:t>transport aan Hendrik ter Croije</w:t>
      </w:r>
    </w:p>
    <w:p w14:paraId="20FB8992" w14:textId="38CB17C2" w:rsidR="000D4DF7" w:rsidRPr="00CB2425" w:rsidRDefault="003A61D6" w:rsidP="00783DEC">
      <w:pPr>
        <w:rPr>
          <w:rFonts w:ascii="Arial" w:hAnsi="Arial" w:cs="Arial"/>
          <w:color w:val="000000" w:themeColor="text1"/>
          <w:sz w:val="22"/>
          <w:szCs w:val="22"/>
        </w:rPr>
      </w:pPr>
      <w:r w:rsidRPr="00CB2425">
        <w:rPr>
          <w:rFonts w:ascii="Arial" w:hAnsi="Arial" w:cs="Arial"/>
          <w:color w:val="000000" w:themeColor="text1"/>
          <w:sz w:val="22"/>
          <w:szCs w:val="22"/>
        </w:rPr>
        <w:t xml:space="preserve"> </w:t>
      </w:r>
    </w:p>
    <w:p w14:paraId="11F08607" w14:textId="690918BF" w:rsidR="009E5C97" w:rsidRPr="00CB2425" w:rsidRDefault="00CB2425"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6307</w:t>
      </w:r>
    </w:p>
    <w:p w14:paraId="5EF28ACF" w14:textId="77777777" w:rsidR="00CB2425" w:rsidRPr="00CB2425" w:rsidRDefault="00CB2425" w:rsidP="00783DEC">
      <w:pPr>
        <w:rPr>
          <w:rFonts w:ascii="Arial" w:hAnsi="Arial" w:cs="Arial"/>
          <w:b/>
          <w:bCs/>
          <w:color w:val="000000" w:themeColor="text1"/>
          <w:sz w:val="22"/>
          <w:szCs w:val="22"/>
        </w:rPr>
      </w:pPr>
      <w:r w:rsidRPr="00CB2425">
        <w:rPr>
          <w:rFonts w:ascii="Arial" w:hAnsi="Arial" w:cs="Arial"/>
          <w:b/>
          <w:bCs/>
          <w:color w:val="000000" w:themeColor="text1"/>
          <w:sz w:val="22"/>
          <w:szCs w:val="22"/>
        </w:rPr>
        <w:t>BP 1765 folio 137r juni 1765</w:t>
      </w:r>
    </w:p>
    <w:p w14:paraId="3917C2CF" w14:textId="5C290FF9" w:rsidR="00CB2425" w:rsidRPr="00FF0257" w:rsidRDefault="00CB2425"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Hendrik Hendrik Rijkers, </w:t>
      </w:r>
      <w:r w:rsidRPr="00CB2425">
        <w:rPr>
          <w:rFonts w:ascii="Arial" w:hAnsi="Arial" w:cs="Arial"/>
          <w:b/>
          <w:bCs/>
          <w:i/>
          <w:iCs/>
          <w:color w:val="000000" w:themeColor="text1"/>
          <w:sz w:val="22"/>
          <w:szCs w:val="22"/>
        </w:rPr>
        <w:t>de Mulderscamp, de Woutsecampen</w:t>
      </w:r>
      <w:r>
        <w:rPr>
          <w:rFonts w:ascii="Arial" w:hAnsi="Arial" w:cs="Arial"/>
          <w:color w:val="000000" w:themeColor="text1"/>
          <w:sz w:val="22"/>
          <w:szCs w:val="22"/>
        </w:rPr>
        <w:t xml:space="preserve">, 15 juli 1757, wijlen de </w:t>
      </w:r>
      <w:r w:rsidRPr="00CB2425">
        <w:rPr>
          <w:rFonts w:ascii="Arial" w:hAnsi="Arial" w:cs="Arial"/>
          <w:b/>
          <w:bCs/>
          <w:color w:val="000000" w:themeColor="text1"/>
          <w:sz w:val="22"/>
          <w:szCs w:val="22"/>
          <w:u w:val="single"/>
        </w:rPr>
        <w:t>Heer Martinus van Hasselt in leven rooms priester te Eindhoven</w:t>
      </w:r>
      <w:r>
        <w:rPr>
          <w:rFonts w:ascii="Arial" w:hAnsi="Arial" w:cs="Arial"/>
          <w:color w:val="000000" w:themeColor="text1"/>
          <w:sz w:val="22"/>
          <w:szCs w:val="22"/>
        </w:rPr>
        <w:t xml:space="preserve">, transport aan Hendrik ter Croije; Petrus Appelboom koopman over een rente van 7 gl. notaris </w:t>
      </w:r>
      <w:r w:rsidR="00FF0257">
        <w:rPr>
          <w:rFonts w:ascii="Arial" w:hAnsi="Arial" w:cs="Arial"/>
          <w:color w:val="000000" w:themeColor="text1"/>
          <w:sz w:val="22"/>
          <w:szCs w:val="22"/>
        </w:rPr>
        <w:t xml:space="preserve">– onderpanden te Schijndel aan de </w:t>
      </w:r>
      <w:r w:rsidR="00FF0257" w:rsidRPr="00FF0257">
        <w:rPr>
          <w:rFonts w:ascii="Arial" w:hAnsi="Arial" w:cs="Arial"/>
          <w:b/>
          <w:bCs/>
          <w:color w:val="000000" w:themeColor="text1"/>
          <w:sz w:val="22"/>
          <w:szCs w:val="22"/>
          <w:u w:val="single"/>
        </w:rPr>
        <w:t xml:space="preserve">blokarmen van de Vughteredijk </w:t>
      </w:r>
    </w:p>
    <w:p w14:paraId="436F1806" w14:textId="580D968A" w:rsidR="00180936" w:rsidRPr="00FF0257" w:rsidRDefault="00046281" w:rsidP="00783DEC">
      <w:pPr>
        <w:rPr>
          <w:rFonts w:ascii="Arial" w:hAnsi="Arial" w:cs="Arial"/>
          <w:b/>
          <w:bCs/>
          <w:color w:val="000000" w:themeColor="text1"/>
          <w:sz w:val="22"/>
          <w:szCs w:val="22"/>
          <w:u w:val="single"/>
        </w:rPr>
      </w:pPr>
      <w:r w:rsidRPr="00FF0257">
        <w:rPr>
          <w:rFonts w:ascii="Arial" w:hAnsi="Arial" w:cs="Arial"/>
          <w:b/>
          <w:bCs/>
          <w:color w:val="000000" w:themeColor="text1"/>
          <w:sz w:val="22"/>
          <w:szCs w:val="22"/>
          <w:u w:val="single"/>
        </w:rPr>
        <w:t xml:space="preserve"> </w:t>
      </w:r>
    </w:p>
    <w:p w14:paraId="095C92F0" w14:textId="1FC62D06" w:rsidR="00BA7A76" w:rsidRPr="00FF0257" w:rsidRDefault="00CB2425" w:rsidP="00783DEC">
      <w:pPr>
        <w:rPr>
          <w:rFonts w:ascii="Arial" w:hAnsi="Arial" w:cs="Arial"/>
          <w:b/>
          <w:bCs/>
          <w:color w:val="000000" w:themeColor="text1"/>
          <w:sz w:val="22"/>
          <w:szCs w:val="22"/>
        </w:rPr>
      </w:pPr>
      <w:r w:rsidRPr="00FF0257">
        <w:rPr>
          <w:rFonts w:ascii="Arial" w:hAnsi="Arial" w:cs="Arial"/>
          <w:b/>
          <w:bCs/>
          <w:color w:val="000000" w:themeColor="text1"/>
          <w:sz w:val="22"/>
          <w:szCs w:val="22"/>
        </w:rPr>
        <w:t>6308</w:t>
      </w:r>
    </w:p>
    <w:p w14:paraId="2A782989" w14:textId="77777777" w:rsidR="00FF0257" w:rsidRPr="00FF0257" w:rsidRDefault="00CB2425" w:rsidP="00783DEC">
      <w:pPr>
        <w:rPr>
          <w:rFonts w:ascii="Arial" w:hAnsi="Arial" w:cs="Arial"/>
          <w:b/>
          <w:bCs/>
          <w:color w:val="000000" w:themeColor="text1"/>
          <w:sz w:val="22"/>
          <w:szCs w:val="22"/>
        </w:rPr>
      </w:pPr>
      <w:r w:rsidRPr="00FF0257">
        <w:rPr>
          <w:rFonts w:ascii="Arial" w:hAnsi="Arial" w:cs="Arial"/>
          <w:b/>
          <w:bCs/>
          <w:color w:val="000000" w:themeColor="text1"/>
          <w:sz w:val="22"/>
          <w:szCs w:val="22"/>
        </w:rPr>
        <w:t>BP</w:t>
      </w:r>
      <w:r w:rsidR="00FF0257" w:rsidRPr="00FF0257">
        <w:rPr>
          <w:rFonts w:ascii="Arial" w:hAnsi="Arial" w:cs="Arial"/>
          <w:b/>
          <w:bCs/>
          <w:color w:val="000000" w:themeColor="text1"/>
          <w:sz w:val="22"/>
          <w:szCs w:val="22"/>
        </w:rPr>
        <w:t xml:space="preserve"> 1765 folio 178v januari 1766</w:t>
      </w:r>
    </w:p>
    <w:p w14:paraId="0E1439B2" w14:textId="0D615D0B" w:rsidR="00FF0257" w:rsidRPr="00FF0257" w:rsidRDefault="00FF0257"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Anthony van der Velden uit Schijndel gehuwd met Christien Class Kneurius (?) 1/7 part in een huis en aangelag 6 lopensen </w:t>
      </w:r>
      <w:r w:rsidRPr="00FF0257">
        <w:rPr>
          <w:rFonts w:ascii="Arial" w:hAnsi="Arial" w:cs="Arial"/>
          <w:b/>
          <w:bCs/>
          <w:i/>
          <w:iCs/>
          <w:color w:val="000000" w:themeColor="text1"/>
          <w:sz w:val="22"/>
          <w:szCs w:val="22"/>
        </w:rPr>
        <w:t>te St. Michielsgestel in het Heselaar</w:t>
      </w:r>
      <w:r>
        <w:rPr>
          <w:rFonts w:ascii="Arial" w:hAnsi="Arial" w:cs="Arial"/>
          <w:color w:val="000000" w:themeColor="text1"/>
          <w:sz w:val="22"/>
          <w:szCs w:val="22"/>
        </w:rPr>
        <w:t xml:space="preserve"> met als belendingen de Heer Predikant, de weduwe Willem Meulenbroek, idem een perceel van 1 lopense met als belendingen Elisabeth de Bever, de kinderen Jan Timmermmans, Goijert van Hees, teulland onder Schijndel 2 lopensen met als belendingen Cornelis de Bever, Maria [of Mevrou] van de Graaf, het </w:t>
      </w:r>
      <w:r w:rsidRPr="00FF0257">
        <w:rPr>
          <w:rFonts w:ascii="Arial" w:hAnsi="Arial" w:cs="Arial"/>
          <w:b/>
          <w:bCs/>
          <w:color w:val="000000" w:themeColor="text1"/>
          <w:sz w:val="22"/>
          <w:szCs w:val="22"/>
          <w:u w:val="single"/>
        </w:rPr>
        <w:t xml:space="preserve">Catersgasthuis te ‘sBosch </w:t>
      </w:r>
    </w:p>
    <w:p w14:paraId="59B70A52" w14:textId="77777777" w:rsidR="00FF0257" w:rsidRPr="00FF0257" w:rsidRDefault="00FF0257" w:rsidP="00783DEC">
      <w:pPr>
        <w:rPr>
          <w:rFonts w:ascii="Arial" w:hAnsi="Arial" w:cs="Arial"/>
          <w:b/>
          <w:bCs/>
          <w:color w:val="000000" w:themeColor="text1"/>
          <w:sz w:val="22"/>
          <w:szCs w:val="22"/>
          <w:u w:val="single"/>
        </w:rPr>
      </w:pPr>
    </w:p>
    <w:p w14:paraId="3B62D731" w14:textId="570B0352" w:rsidR="00FF0257" w:rsidRPr="003D2051" w:rsidRDefault="00FF0257" w:rsidP="00783DEC">
      <w:pPr>
        <w:rPr>
          <w:rFonts w:ascii="Arial" w:hAnsi="Arial" w:cs="Arial"/>
          <w:b/>
          <w:bCs/>
          <w:color w:val="000000" w:themeColor="text1"/>
          <w:sz w:val="22"/>
          <w:szCs w:val="22"/>
        </w:rPr>
      </w:pPr>
      <w:r w:rsidRPr="003D2051">
        <w:rPr>
          <w:rFonts w:ascii="Arial" w:hAnsi="Arial" w:cs="Arial"/>
          <w:b/>
          <w:bCs/>
          <w:color w:val="000000" w:themeColor="text1"/>
          <w:sz w:val="22"/>
          <w:szCs w:val="22"/>
        </w:rPr>
        <w:t>6309</w:t>
      </w:r>
    </w:p>
    <w:p w14:paraId="6424265B" w14:textId="3D0A2C86" w:rsidR="00FF0257" w:rsidRPr="003D2051" w:rsidRDefault="00FF0257" w:rsidP="00783DEC">
      <w:pPr>
        <w:rPr>
          <w:rFonts w:ascii="Arial" w:hAnsi="Arial" w:cs="Arial"/>
          <w:b/>
          <w:bCs/>
          <w:color w:val="000000" w:themeColor="text1"/>
          <w:sz w:val="22"/>
          <w:szCs w:val="22"/>
        </w:rPr>
      </w:pPr>
      <w:r w:rsidRPr="003D2051">
        <w:rPr>
          <w:rFonts w:ascii="Arial" w:hAnsi="Arial" w:cs="Arial"/>
          <w:b/>
          <w:bCs/>
          <w:color w:val="000000" w:themeColor="text1"/>
          <w:sz w:val="22"/>
          <w:szCs w:val="22"/>
        </w:rPr>
        <w:t>BP 1765 folio 239v augustus 1766</w:t>
      </w:r>
    </w:p>
    <w:p w14:paraId="19C1C613" w14:textId="4D50E4E3" w:rsidR="00FF0257" w:rsidRDefault="00FF0257" w:rsidP="00783DEC">
      <w:pPr>
        <w:rPr>
          <w:rFonts w:ascii="Arial" w:hAnsi="Arial" w:cs="Arial"/>
          <w:color w:val="000000" w:themeColor="text1"/>
          <w:sz w:val="22"/>
          <w:szCs w:val="22"/>
        </w:rPr>
      </w:pPr>
      <w:r>
        <w:rPr>
          <w:rFonts w:ascii="Arial" w:hAnsi="Arial" w:cs="Arial"/>
          <w:color w:val="000000" w:themeColor="text1"/>
          <w:sz w:val="22"/>
          <w:szCs w:val="22"/>
        </w:rPr>
        <w:t xml:space="preserve">Sr. Hendrik van Pinxteren te St.Michielsgestel, een heiveld 25 lopensen en 46 1/2 roeden </w:t>
      </w:r>
      <w:r w:rsidR="007E0792">
        <w:rPr>
          <w:rFonts w:ascii="Arial" w:hAnsi="Arial" w:cs="Arial"/>
          <w:color w:val="000000" w:themeColor="text1"/>
          <w:sz w:val="22"/>
          <w:szCs w:val="22"/>
        </w:rPr>
        <w:t xml:space="preserve">in </w:t>
      </w:r>
      <w:r w:rsidR="007E0792" w:rsidRPr="003D2051">
        <w:rPr>
          <w:rFonts w:ascii="Arial" w:hAnsi="Arial" w:cs="Arial"/>
          <w:b/>
          <w:bCs/>
          <w:color w:val="000000" w:themeColor="text1"/>
          <w:sz w:val="22"/>
          <w:szCs w:val="22"/>
          <w:u w:val="single"/>
        </w:rPr>
        <w:t>het Lissent aan Baselaarssteeg</w:t>
      </w:r>
      <w:r w:rsidR="007E0792">
        <w:rPr>
          <w:rFonts w:ascii="Arial" w:hAnsi="Arial" w:cs="Arial"/>
          <w:color w:val="000000" w:themeColor="text1"/>
          <w:sz w:val="22"/>
          <w:szCs w:val="22"/>
        </w:rPr>
        <w:t xml:space="preserve"> met houtwassen etc. met als belendingen </w:t>
      </w:r>
      <w:r w:rsidR="003D2051">
        <w:rPr>
          <w:rFonts w:ascii="Arial" w:hAnsi="Arial" w:cs="Arial"/>
          <w:color w:val="000000" w:themeColor="text1"/>
          <w:sz w:val="22"/>
          <w:szCs w:val="22"/>
        </w:rPr>
        <w:t xml:space="preserve">de </w:t>
      </w:r>
      <w:r w:rsidR="003D2051" w:rsidRPr="003D2051">
        <w:rPr>
          <w:rFonts w:ascii="Arial" w:hAnsi="Arial" w:cs="Arial"/>
          <w:b/>
          <w:bCs/>
          <w:color w:val="000000" w:themeColor="text1"/>
          <w:sz w:val="22"/>
          <w:szCs w:val="22"/>
          <w:u w:val="single"/>
        </w:rPr>
        <w:t>Baselaarssteeg</w:t>
      </w:r>
      <w:r w:rsidR="003D2051">
        <w:rPr>
          <w:rFonts w:ascii="Arial" w:hAnsi="Arial" w:cs="Arial"/>
          <w:color w:val="000000" w:themeColor="text1"/>
          <w:sz w:val="22"/>
          <w:szCs w:val="22"/>
        </w:rPr>
        <w:t xml:space="preserve">, Wilbert van Heeswijk, de Heer van Keulen, Lambert van de Laerschot , transport aan Daniel Mobachius Quaet </w:t>
      </w:r>
      <w:r w:rsidR="003D2051" w:rsidRPr="003D2051">
        <w:rPr>
          <w:rFonts w:ascii="Arial" w:hAnsi="Arial" w:cs="Arial"/>
          <w:b/>
          <w:bCs/>
          <w:color w:val="000000" w:themeColor="text1"/>
          <w:sz w:val="22"/>
          <w:szCs w:val="22"/>
          <w:u w:val="single"/>
        </w:rPr>
        <w:t>president te ‘sBosch</w:t>
      </w:r>
      <w:r w:rsidR="003D2051">
        <w:rPr>
          <w:rFonts w:ascii="Arial" w:hAnsi="Arial" w:cs="Arial"/>
          <w:color w:val="000000" w:themeColor="text1"/>
          <w:sz w:val="22"/>
          <w:szCs w:val="22"/>
        </w:rPr>
        <w:t xml:space="preserve"> en Galenus Hopman </w:t>
      </w:r>
      <w:r w:rsidR="003D2051" w:rsidRPr="003D2051">
        <w:rPr>
          <w:rFonts w:ascii="Arial" w:hAnsi="Arial" w:cs="Arial"/>
          <w:b/>
          <w:bCs/>
          <w:color w:val="000000" w:themeColor="text1"/>
          <w:sz w:val="22"/>
          <w:szCs w:val="22"/>
        </w:rPr>
        <w:t>apotheker</w:t>
      </w:r>
    </w:p>
    <w:p w14:paraId="48D8661E" w14:textId="6D5D2C44" w:rsidR="00CB2425" w:rsidRDefault="00CB2425"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1DD8FAF4" w14:textId="3A2207A0" w:rsidR="00926E45" w:rsidRPr="002023E1" w:rsidRDefault="00926E45" w:rsidP="00783DEC">
      <w:pPr>
        <w:rPr>
          <w:rFonts w:ascii="Arial" w:hAnsi="Arial" w:cs="Arial"/>
          <w:b/>
          <w:bCs/>
          <w:color w:val="000000" w:themeColor="text1"/>
          <w:sz w:val="22"/>
          <w:szCs w:val="22"/>
        </w:rPr>
      </w:pPr>
      <w:r w:rsidRPr="002023E1">
        <w:rPr>
          <w:rFonts w:ascii="Arial" w:hAnsi="Arial" w:cs="Arial"/>
          <w:b/>
          <w:bCs/>
          <w:color w:val="000000" w:themeColor="text1"/>
          <w:sz w:val="22"/>
          <w:szCs w:val="22"/>
        </w:rPr>
        <w:t>6310</w:t>
      </w:r>
    </w:p>
    <w:p w14:paraId="6ABBA76D" w14:textId="339AC06D" w:rsidR="00926E45" w:rsidRPr="002023E1" w:rsidRDefault="00926E45" w:rsidP="00783DEC">
      <w:pPr>
        <w:rPr>
          <w:rFonts w:ascii="Arial" w:hAnsi="Arial" w:cs="Arial"/>
          <w:b/>
          <w:bCs/>
          <w:color w:val="000000" w:themeColor="text1"/>
          <w:sz w:val="22"/>
          <w:szCs w:val="22"/>
        </w:rPr>
      </w:pPr>
      <w:r w:rsidRPr="002023E1">
        <w:rPr>
          <w:rFonts w:ascii="Arial" w:hAnsi="Arial" w:cs="Arial"/>
          <w:b/>
          <w:bCs/>
          <w:color w:val="000000" w:themeColor="text1"/>
          <w:sz w:val="22"/>
          <w:szCs w:val="22"/>
        </w:rPr>
        <w:t xml:space="preserve">BP </w:t>
      </w:r>
      <w:r w:rsidR="002023E1" w:rsidRPr="002023E1">
        <w:rPr>
          <w:rFonts w:ascii="Arial" w:hAnsi="Arial" w:cs="Arial"/>
          <w:b/>
          <w:bCs/>
          <w:color w:val="000000" w:themeColor="text1"/>
          <w:sz w:val="22"/>
          <w:szCs w:val="22"/>
        </w:rPr>
        <w:t>1754 folio 406r november 1766</w:t>
      </w:r>
    </w:p>
    <w:p w14:paraId="4AD6312F" w14:textId="2416A4A1" w:rsidR="002023E1" w:rsidRPr="00CC3CC8" w:rsidRDefault="002023E1" w:rsidP="00783DEC">
      <w:pPr>
        <w:rPr>
          <w:rFonts w:ascii="Arial" w:hAnsi="Arial" w:cs="Arial"/>
          <w:color w:val="000000" w:themeColor="text1"/>
          <w:sz w:val="22"/>
          <w:szCs w:val="22"/>
        </w:rPr>
      </w:pPr>
      <w:r>
        <w:rPr>
          <w:rFonts w:ascii="Arial" w:hAnsi="Arial" w:cs="Arial"/>
          <w:color w:val="000000" w:themeColor="text1"/>
          <w:sz w:val="22"/>
          <w:szCs w:val="22"/>
        </w:rPr>
        <w:t xml:space="preserve">Leendert van Beusekom; de Heer Theodorus Princen over 4 distincte kapitalen nl. 900 gl. met vervaldag 1 juni staande ten laste van het </w:t>
      </w:r>
      <w:r w:rsidRPr="002023E1">
        <w:rPr>
          <w:rFonts w:ascii="Arial" w:hAnsi="Arial" w:cs="Arial"/>
          <w:b/>
          <w:bCs/>
          <w:color w:val="000000" w:themeColor="text1"/>
          <w:sz w:val="22"/>
          <w:szCs w:val="22"/>
          <w:u w:val="single"/>
        </w:rPr>
        <w:t>Corpus van Schijndel</w:t>
      </w:r>
      <w:r>
        <w:rPr>
          <w:rFonts w:ascii="Arial" w:hAnsi="Arial" w:cs="Arial"/>
          <w:color w:val="000000" w:themeColor="text1"/>
          <w:sz w:val="22"/>
          <w:szCs w:val="22"/>
        </w:rPr>
        <w:t xml:space="preserve"> op het kantoor der beden </w:t>
      </w:r>
    </w:p>
    <w:p w14:paraId="544F3204" w14:textId="77777777" w:rsidR="00BA7A76" w:rsidRPr="00CC3CC8" w:rsidRDefault="00BA7A76" w:rsidP="00783DEC">
      <w:pPr>
        <w:rPr>
          <w:rFonts w:ascii="Arial" w:hAnsi="Arial" w:cs="Arial"/>
          <w:color w:val="000000" w:themeColor="text1"/>
          <w:sz w:val="22"/>
          <w:szCs w:val="22"/>
        </w:rPr>
      </w:pPr>
    </w:p>
    <w:p w14:paraId="19B44579" w14:textId="77777777" w:rsidR="00CB26ED" w:rsidRPr="00303593" w:rsidRDefault="00CB26ED"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6311</w:t>
      </w:r>
    </w:p>
    <w:p w14:paraId="5A75AB6F" w14:textId="07223CF2" w:rsidR="00CB26ED" w:rsidRPr="00303593" w:rsidRDefault="00CB26ED"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BP 1762 folio 235r 27 maart 1767</w:t>
      </w:r>
    </w:p>
    <w:p w14:paraId="6477A81A" w14:textId="42B8ACC5" w:rsidR="00CB26ED" w:rsidRDefault="00CB26ED" w:rsidP="00783DEC">
      <w:pPr>
        <w:rPr>
          <w:rFonts w:ascii="Arial" w:hAnsi="Arial" w:cs="Arial"/>
          <w:color w:val="000000" w:themeColor="text1"/>
          <w:sz w:val="22"/>
          <w:szCs w:val="22"/>
        </w:rPr>
      </w:pPr>
      <w:r>
        <w:rPr>
          <w:rFonts w:ascii="Arial" w:hAnsi="Arial" w:cs="Arial"/>
          <w:color w:val="000000" w:themeColor="text1"/>
          <w:sz w:val="22"/>
          <w:szCs w:val="22"/>
        </w:rPr>
        <w:t xml:space="preserve">Hendrik van Cranenburg ’s lands deurwaarder met autorisatie van J.C.Marggraff collecteur van verpondingen en beden over Schijndel dd. 26 maart 1767 m.b.t. de goederen van </w:t>
      </w:r>
      <w:r w:rsidR="00303593">
        <w:rPr>
          <w:rFonts w:ascii="Arial" w:hAnsi="Arial" w:cs="Arial"/>
          <w:color w:val="000000" w:themeColor="text1"/>
          <w:sz w:val="22"/>
          <w:szCs w:val="22"/>
        </w:rPr>
        <w:t xml:space="preserve">Adriaan </w:t>
      </w:r>
      <w:r>
        <w:rPr>
          <w:rFonts w:ascii="Arial" w:hAnsi="Arial" w:cs="Arial"/>
          <w:color w:val="000000" w:themeColor="text1"/>
          <w:sz w:val="22"/>
          <w:szCs w:val="22"/>
        </w:rPr>
        <w:t>Frans Ondersteijn te Schijndel nl. een som van 16 st. 12 penningen</w:t>
      </w:r>
    </w:p>
    <w:p w14:paraId="00C3A7B1" w14:textId="77777777" w:rsidR="00CB26ED" w:rsidRDefault="00CB26ED" w:rsidP="00783DEC">
      <w:pPr>
        <w:rPr>
          <w:rFonts w:ascii="Arial" w:hAnsi="Arial" w:cs="Arial"/>
          <w:color w:val="000000" w:themeColor="text1"/>
          <w:sz w:val="22"/>
          <w:szCs w:val="22"/>
        </w:rPr>
      </w:pPr>
    </w:p>
    <w:p w14:paraId="11CB7A16" w14:textId="77777777" w:rsidR="00CB26ED" w:rsidRPr="00303593" w:rsidRDefault="00CB26ED"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6312</w:t>
      </w:r>
    </w:p>
    <w:p w14:paraId="30C28DEA" w14:textId="731B3E39" w:rsidR="00C0572E" w:rsidRPr="00303593" w:rsidRDefault="00CB26ED"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BP</w:t>
      </w:r>
      <w:r w:rsidR="00303593" w:rsidRPr="00303593">
        <w:rPr>
          <w:rFonts w:ascii="Arial" w:hAnsi="Arial" w:cs="Arial"/>
          <w:b/>
          <w:bCs/>
          <w:color w:val="000000" w:themeColor="text1"/>
          <w:sz w:val="22"/>
          <w:szCs w:val="22"/>
        </w:rPr>
        <w:t xml:space="preserve"> 1755 folio 51v juli 1767</w:t>
      </w:r>
    </w:p>
    <w:p w14:paraId="5F3BFF58" w14:textId="4FFBD9B8" w:rsidR="00303593" w:rsidRDefault="00303593" w:rsidP="00783DEC">
      <w:pPr>
        <w:rPr>
          <w:rFonts w:ascii="Arial" w:hAnsi="Arial" w:cs="Arial"/>
          <w:color w:val="000000" w:themeColor="text1"/>
          <w:sz w:val="22"/>
          <w:szCs w:val="22"/>
        </w:rPr>
      </w:pPr>
      <w:r>
        <w:rPr>
          <w:rFonts w:ascii="Arial" w:hAnsi="Arial" w:cs="Arial"/>
          <w:color w:val="000000" w:themeColor="text1"/>
          <w:sz w:val="22"/>
          <w:szCs w:val="22"/>
        </w:rPr>
        <w:t>Ee zekere van Helvoort te Berlicum en Hermanus van Santvoort; Heer Abraham Vrster schepen en raad te ‘sBosch</w:t>
      </w:r>
    </w:p>
    <w:p w14:paraId="1F4040AD" w14:textId="77777777" w:rsidR="00303593" w:rsidRDefault="00303593" w:rsidP="00783DEC">
      <w:pPr>
        <w:rPr>
          <w:rFonts w:ascii="Arial" w:hAnsi="Arial" w:cs="Arial"/>
          <w:color w:val="000000" w:themeColor="text1"/>
          <w:sz w:val="22"/>
          <w:szCs w:val="22"/>
        </w:rPr>
      </w:pPr>
    </w:p>
    <w:p w14:paraId="6D401A10" w14:textId="57624E87" w:rsidR="00303593" w:rsidRPr="00303593" w:rsidRDefault="00303593"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6313</w:t>
      </w:r>
    </w:p>
    <w:p w14:paraId="409715C8" w14:textId="1D7CEC29" w:rsidR="00303593" w:rsidRPr="00303593" w:rsidRDefault="00303593" w:rsidP="00783DEC">
      <w:pPr>
        <w:rPr>
          <w:rFonts w:ascii="Arial" w:hAnsi="Arial" w:cs="Arial"/>
          <w:b/>
          <w:bCs/>
          <w:color w:val="000000" w:themeColor="text1"/>
          <w:sz w:val="22"/>
          <w:szCs w:val="22"/>
        </w:rPr>
      </w:pPr>
      <w:r w:rsidRPr="00303593">
        <w:rPr>
          <w:rFonts w:ascii="Arial" w:hAnsi="Arial" w:cs="Arial"/>
          <w:b/>
          <w:bCs/>
          <w:color w:val="000000" w:themeColor="text1"/>
          <w:sz w:val="22"/>
          <w:szCs w:val="22"/>
        </w:rPr>
        <w:t>BP 1755 folio 53r 28 juli 1767</w:t>
      </w:r>
    </w:p>
    <w:p w14:paraId="5C865E89" w14:textId="6ECF4ABA" w:rsidR="00303593" w:rsidRPr="00CC3CC8" w:rsidRDefault="00303593" w:rsidP="00783DEC">
      <w:pPr>
        <w:rPr>
          <w:rFonts w:ascii="Arial" w:hAnsi="Arial" w:cs="Arial"/>
          <w:color w:val="000000" w:themeColor="text1"/>
          <w:sz w:val="22"/>
          <w:szCs w:val="22"/>
        </w:rPr>
      </w:pPr>
      <w:r>
        <w:rPr>
          <w:rFonts w:ascii="Arial" w:hAnsi="Arial" w:cs="Arial"/>
          <w:color w:val="000000" w:themeColor="text1"/>
          <w:sz w:val="22"/>
          <w:szCs w:val="22"/>
        </w:rPr>
        <w:t xml:space="preserve">Abraham Verster over 7 lopensen land te Schijndel onder Gemonde aan </w:t>
      </w:r>
      <w:r w:rsidRPr="00303593">
        <w:rPr>
          <w:rFonts w:ascii="Arial" w:hAnsi="Arial" w:cs="Arial"/>
          <w:b/>
          <w:bCs/>
          <w:color w:val="000000" w:themeColor="text1"/>
          <w:sz w:val="22"/>
          <w:szCs w:val="22"/>
          <w:u w:val="single"/>
        </w:rPr>
        <w:t>de Kalversteeg</w:t>
      </w:r>
      <w:r>
        <w:rPr>
          <w:rFonts w:ascii="Arial" w:hAnsi="Arial" w:cs="Arial"/>
          <w:color w:val="000000" w:themeColor="text1"/>
          <w:sz w:val="22"/>
          <w:szCs w:val="22"/>
        </w:rPr>
        <w:t xml:space="preserve"> met als belendingen de weduwe Ransecremer, Adriaan Schellekens, Willem van Grinsven, Wouter Timmermans en </w:t>
      </w:r>
      <w:r w:rsidRPr="00303593">
        <w:rPr>
          <w:rFonts w:ascii="Arial" w:hAnsi="Arial" w:cs="Arial"/>
          <w:b/>
          <w:bCs/>
          <w:color w:val="000000" w:themeColor="text1"/>
          <w:sz w:val="22"/>
          <w:szCs w:val="22"/>
          <w:u w:val="single"/>
        </w:rPr>
        <w:t>de gemene Kalversteeg</w:t>
      </w:r>
      <w:r>
        <w:rPr>
          <w:rFonts w:ascii="Arial" w:hAnsi="Arial" w:cs="Arial"/>
          <w:color w:val="000000" w:themeColor="text1"/>
          <w:sz w:val="22"/>
          <w:szCs w:val="22"/>
        </w:rPr>
        <w:t xml:space="preserve"> hem aangekomen na overlijden van zijn schoonouders bij een onderhandse deling dd. 24 oktober 1765 met transport aan Hendrik Peeters van der Kammen te St.Michielsgestel</w:t>
      </w:r>
    </w:p>
    <w:p w14:paraId="64E1DE2C" w14:textId="77777777" w:rsidR="00DF7D52" w:rsidRPr="00CC3CC8" w:rsidRDefault="00DF7D52" w:rsidP="00783DEC">
      <w:pPr>
        <w:rPr>
          <w:rFonts w:ascii="Arial" w:hAnsi="Arial" w:cs="Arial"/>
          <w:color w:val="000000" w:themeColor="text1"/>
          <w:sz w:val="22"/>
          <w:szCs w:val="22"/>
        </w:rPr>
      </w:pPr>
    </w:p>
    <w:p w14:paraId="6DF4B7AA" w14:textId="0850854B" w:rsidR="00DF7D52" w:rsidRPr="008654A6" w:rsidRDefault="00303593" w:rsidP="00783DEC">
      <w:pPr>
        <w:rPr>
          <w:rFonts w:ascii="Arial" w:hAnsi="Arial" w:cs="Arial"/>
          <w:b/>
          <w:bCs/>
          <w:color w:val="000000" w:themeColor="text1"/>
          <w:sz w:val="22"/>
          <w:szCs w:val="22"/>
        </w:rPr>
      </w:pPr>
      <w:r w:rsidRPr="008654A6">
        <w:rPr>
          <w:rFonts w:ascii="Arial" w:hAnsi="Arial" w:cs="Arial"/>
          <w:b/>
          <w:bCs/>
          <w:color w:val="000000" w:themeColor="text1"/>
          <w:sz w:val="22"/>
          <w:szCs w:val="22"/>
        </w:rPr>
        <w:lastRenderedPageBreak/>
        <w:t>6314</w:t>
      </w:r>
    </w:p>
    <w:p w14:paraId="369ED3F7" w14:textId="416D4261" w:rsidR="00303593" w:rsidRPr="008654A6" w:rsidRDefault="00303593" w:rsidP="00783DEC">
      <w:pPr>
        <w:rPr>
          <w:rFonts w:ascii="Arial" w:hAnsi="Arial" w:cs="Arial"/>
          <w:b/>
          <w:bCs/>
          <w:color w:val="000000" w:themeColor="text1"/>
          <w:sz w:val="22"/>
          <w:szCs w:val="22"/>
        </w:rPr>
      </w:pPr>
      <w:r w:rsidRPr="008654A6">
        <w:rPr>
          <w:rFonts w:ascii="Arial" w:hAnsi="Arial" w:cs="Arial"/>
          <w:b/>
          <w:bCs/>
          <w:color w:val="000000" w:themeColor="text1"/>
          <w:sz w:val="22"/>
          <w:szCs w:val="22"/>
        </w:rPr>
        <w:t>BP 1755 folio 138r januari 1768</w:t>
      </w:r>
    </w:p>
    <w:p w14:paraId="4D7C3FD0" w14:textId="09066624" w:rsidR="00303593" w:rsidRDefault="008654A6" w:rsidP="00783DEC">
      <w:pPr>
        <w:rPr>
          <w:rFonts w:ascii="Arial" w:hAnsi="Arial" w:cs="Arial"/>
          <w:color w:val="000000" w:themeColor="text1"/>
          <w:sz w:val="22"/>
          <w:szCs w:val="22"/>
        </w:rPr>
      </w:pPr>
      <w:r>
        <w:rPr>
          <w:rFonts w:ascii="Arial" w:hAnsi="Arial" w:cs="Arial"/>
          <w:color w:val="000000" w:themeColor="text1"/>
          <w:sz w:val="22"/>
          <w:szCs w:val="22"/>
        </w:rPr>
        <w:t xml:space="preserve">Hendrik Jan van den Pavort </w:t>
      </w:r>
      <w:r w:rsidRPr="008654A6">
        <w:rPr>
          <w:rFonts w:ascii="Arial" w:hAnsi="Arial" w:cs="Arial"/>
          <w:b/>
          <w:bCs/>
          <w:color w:val="000000" w:themeColor="text1"/>
          <w:sz w:val="22"/>
          <w:szCs w:val="22"/>
          <w:u w:val="single"/>
        </w:rPr>
        <w:t>klerk op de Bossche secretarie</w:t>
      </w:r>
      <w:r>
        <w:rPr>
          <w:rFonts w:ascii="Arial" w:hAnsi="Arial" w:cs="Arial"/>
          <w:color w:val="000000" w:themeColor="text1"/>
          <w:sz w:val="22"/>
          <w:szCs w:val="22"/>
        </w:rPr>
        <w:t xml:space="preserve"> met akte van procuratie dd. 27 september 1767 voor Leendert Willem van Beusekom </w:t>
      </w:r>
      <w:r w:rsidRPr="008654A6">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van </w:t>
      </w:r>
      <w:r w:rsidRPr="008654A6">
        <w:rPr>
          <w:rFonts w:ascii="Arial" w:hAnsi="Arial" w:cs="Arial"/>
          <w:b/>
          <w:bCs/>
          <w:color w:val="000000" w:themeColor="text1"/>
          <w:sz w:val="22"/>
          <w:szCs w:val="22"/>
          <w:u w:val="single"/>
        </w:rPr>
        <w:t>Mr. Petrus Nagelmakers</w:t>
      </w:r>
      <w:r>
        <w:rPr>
          <w:rFonts w:ascii="Arial" w:hAnsi="Arial" w:cs="Arial"/>
          <w:color w:val="000000" w:themeColor="text1"/>
          <w:sz w:val="22"/>
          <w:szCs w:val="22"/>
        </w:rPr>
        <w:t xml:space="preserve"> woonachtig te Gorinchem als ook Martinus van Bommel uit Leiden weduwnaar van Geertruijd Elisabeth Schoneus als vader en voogd van de minderjarige kinderen verwekt bij haar, akte van autorisatie dd. 16 juli 1767 over een erfrente van 12 gl. met constitutiebrief dd, 27 maart 1667 mbt onderpanden te Schijndel waarbij Eijmbert Janssen van Rooij wordt genoemd</w:t>
      </w:r>
    </w:p>
    <w:p w14:paraId="01C4BFF7" w14:textId="77777777" w:rsidR="008654A6" w:rsidRDefault="008654A6" w:rsidP="00783DEC">
      <w:pPr>
        <w:rPr>
          <w:rFonts w:ascii="Arial" w:hAnsi="Arial" w:cs="Arial"/>
          <w:color w:val="000000" w:themeColor="text1"/>
          <w:sz w:val="22"/>
          <w:szCs w:val="22"/>
        </w:rPr>
      </w:pPr>
    </w:p>
    <w:p w14:paraId="051B5A4A" w14:textId="04747941" w:rsidR="008654A6" w:rsidRPr="008654A6" w:rsidRDefault="008654A6" w:rsidP="00783DEC">
      <w:pPr>
        <w:rPr>
          <w:rFonts w:ascii="Arial" w:hAnsi="Arial" w:cs="Arial"/>
          <w:b/>
          <w:bCs/>
          <w:color w:val="000000" w:themeColor="text1"/>
          <w:sz w:val="22"/>
          <w:szCs w:val="22"/>
        </w:rPr>
      </w:pPr>
      <w:r w:rsidRPr="008654A6">
        <w:rPr>
          <w:rFonts w:ascii="Arial" w:hAnsi="Arial" w:cs="Arial"/>
          <w:b/>
          <w:bCs/>
          <w:color w:val="000000" w:themeColor="text1"/>
          <w:sz w:val="22"/>
          <w:szCs w:val="22"/>
        </w:rPr>
        <w:t>6315</w:t>
      </w:r>
    </w:p>
    <w:p w14:paraId="0A97541A" w14:textId="72168B49" w:rsidR="008654A6" w:rsidRPr="008654A6" w:rsidRDefault="008654A6" w:rsidP="00783DEC">
      <w:pPr>
        <w:rPr>
          <w:rFonts w:ascii="Arial" w:hAnsi="Arial" w:cs="Arial"/>
          <w:b/>
          <w:bCs/>
          <w:color w:val="000000" w:themeColor="text1"/>
          <w:sz w:val="22"/>
          <w:szCs w:val="22"/>
        </w:rPr>
      </w:pPr>
      <w:r w:rsidRPr="008654A6">
        <w:rPr>
          <w:rFonts w:ascii="Arial" w:hAnsi="Arial" w:cs="Arial"/>
          <w:b/>
          <w:bCs/>
          <w:color w:val="000000" w:themeColor="text1"/>
          <w:sz w:val="22"/>
          <w:szCs w:val="22"/>
        </w:rPr>
        <w:t>BP 1756 folio 326v maart 1768</w:t>
      </w:r>
    </w:p>
    <w:p w14:paraId="6BFE12D9" w14:textId="698F3531" w:rsidR="008654A6" w:rsidRDefault="008654A6" w:rsidP="00783DEC">
      <w:pPr>
        <w:rPr>
          <w:rFonts w:ascii="Arial" w:hAnsi="Arial" w:cs="Arial"/>
          <w:color w:val="000000" w:themeColor="text1"/>
          <w:sz w:val="22"/>
          <w:szCs w:val="22"/>
        </w:rPr>
      </w:pPr>
      <w:r>
        <w:rPr>
          <w:rFonts w:ascii="Arial" w:hAnsi="Arial" w:cs="Arial"/>
          <w:color w:val="000000" w:themeColor="text1"/>
          <w:sz w:val="22"/>
          <w:szCs w:val="22"/>
        </w:rPr>
        <w:t>Ontlastbrief voor Joahnna dochter van Johannis van Schijndel en Josina van Helvoort nu huisvrouw van Jan Maas</w:t>
      </w:r>
    </w:p>
    <w:p w14:paraId="1B9FBDB9" w14:textId="77777777" w:rsidR="008654A6" w:rsidRDefault="008654A6" w:rsidP="00783DEC">
      <w:pPr>
        <w:rPr>
          <w:rFonts w:ascii="Arial" w:hAnsi="Arial" w:cs="Arial"/>
          <w:color w:val="000000" w:themeColor="text1"/>
          <w:sz w:val="22"/>
          <w:szCs w:val="22"/>
        </w:rPr>
      </w:pPr>
    </w:p>
    <w:p w14:paraId="19EF9677" w14:textId="5525E668" w:rsidR="008654A6" w:rsidRPr="0027753E" w:rsidRDefault="008654A6" w:rsidP="00783DEC">
      <w:pPr>
        <w:rPr>
          <w:rFonts w:ascii="Arial" w:hAnsi="Arial" w:cs="Arial"/>
          <w:b/>
          <w:bCs/>
          <w:color w:val="000000" w:themeColor="text1"/>
          <w:sz w:val="22"/>
          <w:szCs w:val="22"/>
        </w:rPr>
      </w:pPr>
      <w:r w:rsidRPr="0027753E">
        <w:rPr>
          <w:rFonts w:ascii="Arial" w:hAnsi="Arial" w:cs="Arial"/>
          <w:b/>
          <w:bCs/>
          <w:color w:val="000000" w:themeColor="text1"/>
          <w:sz w:val="22"/>
          <w:szCs w:val="22"/>
        </w:rPr>
        <w:t>6316</w:t>
      </w:r>
    </w:p>
    <w:p w14:paraId="1E6298D7" w14:textId="7869AE79" w:rsidR="008654A6" w:rsidRPr="0027753E" w:rsidRDefault="008654A6" w:rsidP="00783DEC">
      <w:pPr>
        <w:rPr>
          <w:rFonts w:ascii="Arial" w:hAnsi="Arial" w:cs="Arial"/>
          <w:b/>
          <w:bCs/>
          <w:color w:val="000000" w:themeColor="text1"/>
          <w:sz w:val="22"/>
          <w:szCs w:val="22"/>
        </w:rPr>
      </w:pPr>
      <w:r w:rsidRPr="0027753E">
        <w:rPr>
          <w:rFonts w:ascii="Arial" w:hAnsi="Arial" w:cs="Arial"/>
          <w:b/>
          <w:bCs/>
          <w:color w:val="000000" w:themeColor="text1"/>
          <w:sz w:val="22"/>
          <w:szCs w:val="22"/>
        </w:rPr>
        <w:t xml:space="preserve">BP 1755 folio 186r </w:t>
      </w:r>
      <w:r w:rsidR="0027753E" w:rsidRPr="0027753E">
        <w:rPr>
          <w:rFonts w:ascii="Arial" w:hAnsi="Arial" w:cs="Arial"/>
          <w:b/>
          <w:bCs/>
          <w:color w:val="000000" w:themeColor="text1"/>
          <w:sz w:val="22"/>
          <w:szCs w:val="22"/>
        </w:rPr>
        <w:t xml:space="preserve">13 </w:t>
      </w:r>
      <w:r w:rsidRPr="0027753E">
        <w:rPr>
          <w:rFonts w:ascii="Arial" w:hAnsi="Arial" w:cs="Arial"/>
          <w:b/>
          <w:bCs/>
          <w:color w:val="000000" w:themeColor="text1"/>
          <w:sz w:val="22"/>
          <w:szCs w:val="22"/>
        </w:rPr>
        <w:t>mei 1768</w:t>
      </w:r>
    </w:p>
    <w:p w14:paraId="2617E466" w14:textId="317478A4" w:rsidR="008654A6" w:rsidRDefault="008654A6" w:rsidP="00783DEC">
      <w:pPr>
        <w:rPr>
          <w:rFonts w:ascii="Arial" w:hAnsi="Arial" w:cs="Arial"/>
          <w:color w:val="000000" w:themeColor="text1"/>
          <w:sz w:val="22"/>
          <w:szCs w:val="22"/>
        </w:rPr>
      </w:pPr>
      <w:r>
        <w:rPr>
          <w:rFonts w:ascii="Arial" w:hAnsi="Arial" w:cs="Arial"/>
          <w:color w:val="000000" w:themeColor="text1"/>
          <w:sz w:val="22"/>
          <w:szCs w:val="22"/>
        </w:rPr>
        <w:t xml:space="preserve">Hendrik Lambers van Schijndel uit Esch over een ½ morgen hooiland te Den Dungen </w:t>
      </w:r>
      <w:r w:rsidR="0027753E">
        <w:rPr>
          <w:rFonts w:ascii="Arial" w:hAnsi="Arial" w:cs="Arial"/>
          <w:color w:val="000000" w:themeColor="text1"/>
          <w:sz w:val="22"/>
          <w:szCs w:val="22"/>
        </w:rPr>
        <w:t xml:space="preserve">onder de vrijdom van ‘sBosch </w:t>
      </w:r>
      <w:r w:rsidR="0027753E" w:rsidRPr="0027753E">
        <w:rPr>
          <w:rFonts w:ascii="Arial" w:hAnsi="Arial" w:cs="Arial"/>
          <w:b/>
          <w:bCs/>
          <w:i/>
          <w:iCs/>
          <w:color w:val="000000" w:themeColor="text1"/>
          <w:sz w:val="22"/>
          <w:szCs w:val="22"/>
        </w:rPr>
        <w:t>in het Meer</w:t>
      </w:r>
      <w:r w:rsidR="0027753E">
        <w:rPr>
          <w:rFonts w:ascii="Arial" w:hAnsi="Arial" w:cs="Arial"/>
          <w:color w:val="000000" w:themeColor="text1"/>
          <w:sz w:val="22"/>
          <w:szCs w:val="22"/>
        </w:rPr>
        <w:t xml:space="preserve"> met als belendingen Antony van Ginkel, de weduwe Godschalx, Corstiaan Godschalx, aangekomen na overlijden van zijn ouders met transport aan Willem Kuijpers uit Den Dungen met grondcijns aan de domeinen</w:t>
      </w:r>
    </w:p>
    <w:p w14:paraId="096AE955" w14:textId="77777777" w:rsidR="008654A6" w:rsidRDefault="008654A6" w:rsidP="00783DEC">
      <w:pPr>
        <w:rPr>
          <w:rFonts w:ascii="Arial" w:hAnsi="Arial" w:cs="Arial"/>
          <w:color w:val="000000" w:themeColor="text1"/>
          <w:sz w:val="22"/>
          <w:szCs w:val="22"/>
        </w:rPr>
      </w:pPr>
    </w:p>
    <w:p w14:paraId="75935D70" w14:textId="428F42E5" w:rsidR="0027753E" w:rsidRPr="00DB3EE0" w:rsidRDefault="0027753E" w:rsidP="00783DEC">
      <w:pPr>
        <w:rPr>
          <w:rFonts w:ascii="Arial" w:hAnsi="Arial" w:cs="Arial"/>
          <w:b/>
          <w:bCs/>
          <w:color w:val="000000" w:themeColor="text1"/>
          <w:sz w:val="22"/>
          <w:szCs w:val="22"/>
        </w:rPr>
      </w:pPr>
      <w:r w:rsidRPr="00DB3EE0">
        <w:rPr>
          <w:rFonts w:ascii="Arial" w:hAnsi="Arial" w:cs="Arial"/>
          <w:b/>
          <w:bCs/>
          <w:color w:val="000000" w:themeColor="text1"/>
          <w:sz w:val="22"/>
          <w:szCs w:val="22"/>
        </w:rPr>
        <w:t>6317</w:t>
      </w:r>
    </w:p>
    <w:p w14:paraId="3CAE1946" w14:textId="6A83B584" w:rsidR="0027753E" w:rsidRPr="00DB3EE0" w:rsidRDefault="0027753E" w:rsidP="00783DEC">
      <w:pPr>
        <w:rPr>
          <w:rFonts w:ascii="Arial" w:hAnsi="Arial" w:cs="Arial"/>
          <w:b/>
          <w:bCs/>
          <w:color w:val="000000" w:themeColor="text1"/>
          <w:sz w:val="22"/>
          <w:szCs w:val="22"/>
        </w:rPr>
      </w:pPr>
      <w:r w:rsidRPr="00DB3EE0">
        <w:rPr>
          <w:rFonts w:ascii="Arial" w:hAnsi="Arial" w:cs="Arial"/>
          <w:b/>
          <w:bCs/>
          <w:color w:val="000000" w:themeColor="text1"/>
          <w:sz w:val="22"/>
          <w:szCs w:val="22"/>
        </w:rPr>
        <w:t>BP 1755 folio 259v oktober 1768</w:t>
      </w:r>
    </w:p>
    <w:p w14:paraId="3B51253D" w14:textId="33420FA0" w:rsidR="0027753E" w:rsidRPr="00DB3EE0" w:rsidRDefault="0027753E" w:rsidP="00783DEC">
      <w:pPr>
        <w:rPr>
          <w:rFonts w:ascii="Arial" w:hAnsi="Arial" w:cs="Arial"/>
          <w:color w:val="000000" w:themeColor="text1"/>
          <w:sz w:val="22"/>
          <w:szCs w:val="22"/>
        </w:rPr>
      </w:pPr>
      <w:r w:rsidRPr="00DB3EE0">
        <w:rPr>
          <w:rFonts w:ascii="Arial" w:hAnsi="Arial" w:cs="Arial"/>
          <w:b/>
          <w:bCs/>
          <w:color w:val="000000" w:themeColor="text1"/>
          <w:sz w:val="22"/>
          <w:szCs w:val="22"/>
          <w:u w:val="single"/>
        </w:rPr>
        <w:t>De Heer en Mr. Arnold Willem Tijbosch rentmr. Van de Baronie van Boxtel met procuratie van Heer Carolus Florentius Josephus Graaf van  Maldegem residerende te Brussel gepasseerd voor notaris Daniel Francois de Jonge te Brussel</w:t>
      </w:r>
      <w:r>
        <w:rPr>
          <w:rFonts w:ascii="Arial" w:hAnsi="Arial" w:cs="Arial"/>
          <w:color w:val="000000" w:themeColor="text1"/>
          <w:sz w:val="22"/>
          <w:szCs w:val="22"/>
        </w:rPr>
        <w:t xml:space="preserve"> dd. 31 oktober 1767 over een schone en bebouwde en beplante hoeve bestaande in huis schuur schop schaaps- en varkenskooi en bakhuis ter plaatse genaamd </w:t>
      </w:r>
      <w:r w:rsidR="00DB3EE0" w:rsidRPr="00DB3EE0">
        <w:rPr>
          <w:rFonts w:ascii="Arial" w:hAnsi="Arial" w:cs="Arial"/>
          <w:b/>
          <w:bCs/>
          <w:i/>
          <w:iCs/>
          <w:color w:val="000000" w:themeColor="text1"/>
          <w:sz w:val="22"/>
          <w:szCs w:val="22"/>
        </w:rPr>
        <w:t xml:space="preserve">aan de Eerde onder de parochie van St.Oedenrode </w:t>
      </w:r>
      <w:r w:rsidR="00DB3EE0">
        <w:rPr>
          <w:rFonts w:ascii="Arial" w:hAnsi="Arial" w:cs="Arial"/>
          <w:color w:val="000000" w:themeColor="text1"/>
          <w:sz w:val="22"/>
          <w:szCs w:val="22"/>
        </w:rPr>
        <w:t xml:space="preserve"> groot 80 lopensen met als belendingen Antony Verweterings en anderen, Jan Verhagen, idem een perceel hooiland heide en houtwassen 40 lopensen </w:t>
      </w:r>
      <w:r w:rsidR="00DB3EE0" w:rsidRPr="00DB3EE0">
        <w:rPr>
          <w:rFonts w:ascii="Arial" w:hAnsi="Arial" w:cs="Arial"/>
          <w:b/>
          <w:bCs/>
          <w:color w:val="000000" w:themeColor="text1"/>
          <w:sz w:val="22"/>
          <w:szCs w:val="22"/>
          <w:u w:val="single"/>
        </w:rPr>
        <w:t xml:space="preserve">in den Knockert en Weijhoeve </w:t>
      </w:r>
      <w:r w:rsidR="00DB3EE0">
        <w:rPr>
          <w:rFonts w:ascii="Arial" w:hAnsi="Arial" w:cs="Arial"/>
          <w:color w:val="000000" w:themeColor="text1"/>
          <w:sz w:val="22"/>
          <w:szCs w:val="22"/>
        </w:rPr>
        <w:t>te Schijndel en Veghel</w:t>
      </w:r>
    </w:p>
    <w:p w14:paraId="1A5E19F0" w14:textId="77777777" w:rsidR="00DB3EE0" w:rsidRPr="00DB3EE0" w:rsidRDefault="00DB3EE0" w:rsidP="00783DEC">
      <w:pPr>
        <w:rPr>
          <w:rFonts w:ascii="Arial" w:hAnsi="Arial" w:cs="Arial"/>
          <w:b/>
          <w:bCs/>
          <w:color w:val="000000" w:themeColor="text1"/>
          <w:sz w:val="22"/>
          <w:szCs w:val="22"/>
          <w:u w:val="single"/>
        </w:rPr>
      </w:pPr>
    </w:p>
    <w:p w14:paraId="09EABCF9" w14:textId="22B885C2" w:rsidR="00DB3EE0" w:rsidRPr="00DB3EE0" w:rsidRDefault="00DB3EE0" w:rsidP="00783DEC">
      <w:pPr>
        <w:rPr>
          <w:rFonts w:ascii="Arial" w:hAnsi="Arial" w:cs="Arial"/>
          <w:b/>
          <w:bCs/>
          <w:color w:val="000000" w:themeColor="text1"/>
          <w:sz w:val="22"/>
          <w:szCs w:val="22"/>
        </w:rPr>
      </w:pPr>
      <w:r w:rsidRPr="00DB3EE0">
        <w:rPr>
          <w:rFonts w:ascii="Arial" w:hAnsi="Arial" w:cs="Arial"/>
          <w:b/>
          <w:bCs/>
          <w:color w:val="000000" w:themeColor="text1"/>
          <w:sz w:val="22"/>
          <w:szCs w:val="22"/>
        </w:rPr>
        <w:t>6318</w:t>
      </w:r>
    </w:p>
    <w:p w14:paraId="6922A3F9" w14:textId="7C8CAF7D" w:rsidR="00DB3EE0" w:rsidRPr="00DB3EE0" w:rsidRDefault="00DB3EE0" w:rsidP="00783DEC">
      <w:pPr>
        <w:rPr>
          <w:rFonts w:ascii="Arial" w:hAnsi="Arial" w:cs="Arial"/>
          <w:b/>
          <w:bCs/>
          <w:color w:val="000000" w:themeColor="text1"/>
          <w:sz w:val="22"/>
          <w:szCs w:val="22"/>
        </w:rPr>
      </w:pPr>
      <w:r w:rsidRPr="00DB3EE0">
        <w:rPr>
          <w:rFonts w:ascii="Arial" w:hAnsi="Arial" w:cs="Arial"/>
          <w:b/>
          <w:bCs/>
          <w:color w:val="000000" w:themeColor="text1"/>
          <w:sz w:val="22"/>
          <w:szCs w:val="22"/>
        </w:rPr>
        <w:t>BP 1755 folio 316r december 1768</w:t>
      </w:r>
    </w:p>
    <w:p w14:paraId="607258AF" w14:textId="3A4FB8B7" w:rsidR="00DB3EE0" w:rsidRDefault="00DB3EE0" w:rsidP="00783DEC">
      <w:pPr>
        <w:rPr>
          <w:rFonts w:ascii="Arial" w:hAnsi="Arial" w:cs="Arial"/>
          <w:color w:val="000000" w:themeColor="text1"/>
          <w:sz w:val="22"/>
          <w:szCs w:val="22"/>
        </w:rPr>
      </w:pPr>
      <w:r w:rsidRPr="00DB3EE0">
        <w:rPr>
          <w:rFonts w:ascii="Arial" w:hAnsi="Arial" w:cs="Arial"/>
          <w:b/>
          <w:bCs/>
          <w:color w:val="000000" w:themeColor="text1"/>
          <w:sz w:val="22"/>
          <w:szCs w:val="22"/>
          <w:u w:val="single"/>
        </w:rPr>
        <w:t xml:space="preserve">Heer Abraham Verster </w:t>
      </w:r>
      <w:r w:rsidR="003407E9">
        <w:rPr>
          <w:rFonts w:ascii="Arial" w:hAnsi="Arial" w:cs="Arial"/>
          <w:b/>
          <w:bCs/>
          <w:color w:val="000000" w:themeColor="text1"/>
          <w:sz w:val="22"/>
          <w:szCs w:val="22"/>
          <w:u w:val="single"/>
        </w:rPr>
        <w:t>o</w:t>
      </w:r>
      <w:r w:rsidRPr="00DB3EE0">
        <w:rPr>
          <w:rFonts w:ascii="Arial" w:hAnsi="Arial" w:cs="Arial"/>
          <w:b/>
          <w:bCs/>
          <w:color w:val="000000" w:themeColor="text1"/>
          <w:sz w:val="22"/>
          <w:szCs w:val="22"/>
          <w:u w:val="single"/>
        </w:rPr>
        <w:t>ud-schepen en raad te ‘sBosch gemachtigd namens de Heer Allard Johan Gansneb genaamd Tengnagel raad en rentmr. Generaal der episcopale goederen over stad en Meierij</w:t>
      </w:r>
      <w:r>
        <w:rPr>
          <w:rFonts w:ascii="Arial" w:hAnsi="Arial" w:cs="Arial"/>
          <w:color w:val="000000" w:themeColor="text1"/>
          <w:sz w:val="22"/>
          <w:szCs w:val="22"/>
        </w:rPr>
        <w:t xml:space="preserve"> dd. 28 maart 1752 m.b.t. een weiland onder Schijndel met transport aan A. van Heijnsbergen te Dinther</w:t>
      </w:r>
    </w:p>
    <w:p w14:paraId="0A0AD1AB" w14:textId="77777777" w:rsidR="00DB3EE0" w:rsidRDefault="00DB3EE0" w:rsidP="00783DEC">
      <w:pPr>
        <w:rPr>
          <w:rFonts w:ascii="Arial" w:hAnsi="Arial" w:cs="Arial"/>
          <w:color w:val="000000" w:themeColor="text1"/>
          <w:sz w:val="22"/>
          <w:szCs w:val="22"/>
        </w:rPr>
      </w:pPr>
    </w:p>
    <w:p w14:paraId="7729F3DF" w14:textId="7B85884E" w:rsidR="00DB3EE0" w:rsidRPr="00175F8F" w:rsidRDefault="00DB3EE0" w:rsidP="00783DEC">
      <w:pPr>
        <w:rPr>
          <w:rFonts w:ascii="Arial" w:hAnsi="Arial" w:cs="Arial"/>
          <w:b/>
          <w:bCs/>
          <w:color w:val="000000" w:themeColor="text1"/>
          <w:sz w:val="22"/>
          <w:szCs w:val="22"/>
        </w:rPr>
      </w:pPr>
      <w:r w:rsidRPr="00175F8F">
        <w:rPr>
          <w:rFonts w:ascii="Arial" w:hAnsi="Arial" w:cs="Arial"/>
          <w:b/>
          <w:bCs/>
          <w:color w:val="000000" w:themeColor="text1"/>
          <w:sz w:val="22"/>
          <w:szCs w:val="22"/>
        </w:rPr>
        <w:t>6319</w:t>
      </w:r>
    </w:p>
    <w:p w14:paraId="238AF9B6" w14:textId="427B953B" w:rsidR="00DB3EE0" w:rsidRPr="00175F8F" w:rsidRDefault="00DB3EE0" w:rsidP="00783DEC">
      <w:pPr>
        <w:rPr>
          <w:rFonts w:ascii="Arial" w:hAnsi="Arial" w:cs="Arial"/>
          <w:b/>
          <w:bCs/>
          <w:color w:val="000000" w:themeColor="text1"/>
          <w:sz w:val="22"/>
          <w:szCs w:val="22"/>
        </w:rPr>
      </w:pPr>
      <w:r w:rsidRPr="00175F8F">
        <w:rPr>
          <w:rFonts w:ascii="Arial" w:hAnsi="Arial" w:cs="Arial"/>
          <w:b/>
          <w:bCs/>
          <w:color w:val="000000" w:themeColor="text1"/>
          <w:sz w:val="22"/>
          <w:szCs w:val="22"/>
        </w:rPr>
        <w:t>BP 1755 folio 322r december 1768</w:t>
      </w:r>
    </w:p>
    <w:p w14:paraId="46C30808" w14:textId="7CDE7478" w:rsidR="00DB3EE0" w:rsidRDefault="00DB3EE0" w:rsidP="00783DEC">
      <w:pPr>
        <w:rPr>
          <w:rFonts w:ascii="Arial" w:hAnsi="Arial" w:cs="Arial"/>
          <w:color w:val="000000" w:themeColor="text1"/>
          <w:sz w:val="22"/>
          <w:szCs w:val="22"/>
        </w:rPr>
      </w:pPr>
      <w:r>
        <w:rPr>
          <w:rFonts w:ascii="Arial" w:hAnsi="Arial" w:cs="Arial"/>
          <w:color w:val="000000" w:themeColor="text1"/>
          <w:sz w:val="22"/>
          <w:szCs w:val="22"/>
        </w:rPr>
        <w:t xml:space="preserve">Hendrick Spierinx uit Den Dungen over 3 perceeltjes teulland met wallen en houtwassen te Schijndel </w:t>
      </w:r>
      <w:r w:rsidRPr="00175F8F">
        <w:rPr>
          <w:rFonts w:ascii="Arial" w:hAnsi="Arial" w:cs="Arial"/>
          <w:b/>
          <w:bCs/>
          <w:color w:val="000000" w:themeColor="text1"/>
          <w:sz w:val="22"/>
          <w:szCs w:val="22"/>
          <w:u w:val="single"/>
        </w:rPr>
        <w:t>onder de Broekstraet in Tielenshoeve</w:t>
      </w:r>
      <w:r>
        <w:rPr>
          <w:rFonts w:ascii="Arial" w:hAnsi="Arial" w:cs="Arial"/>
          <w:color w:val="000000" w:themeColor="text1"/>
          <w:sz w:val="22"/>
          <w:szCs w:val="22"/>
        </w:rPr>
        <w:t xml:space="preserve"> met als belendingen </w:t>
      </w:r>
      <w:r w:rsidR="00175F8F">
        <w:rPr>
          <w:rFonts w:ascii="Arial" w:hAnsi="Arial" w:cs="Arial"/>
          <w:color w:val="000000" w:themeColor="text1"/>
          <w:sz w:val="22"/>
          <w:szCs w:val="22"/>
        </w:rPr>
        <w:t xml:space="preserve">Han Hendricx van Vechel, Dirk van Genderen, Peeter Schoots en Willem Huijbert Eijkemans hem aangekomen na overlijden van zijn ouders met trasnport aan Peeter Schoots uit Den Dungen  met grondcijns aan de domeinen </w:t>
      </w:r>
    </w:p>
    <w:p w14:paraId="5F57F9BC" w14:textId="77777777" w:rsidR="00175F8F" w:rsidRDefault="00175F8F" w:rsidP="00783DEC">
      <w:pPr>
        <w:rPr>
          <w:rFonts w:ascii="Arial" w:hAnsi="Arial" w:cs="Arial"/>
          <w:color w:val="000000" w:themeColor="text1"/>
          <w:sz w:val="22"/>
          <w:szCs w:val="22"/>
        </w:rPr>
      </w:pPr>
    </w:p>
    <w:p w14:paraId="2AAFC6BE" w14:textId="414B502E" w:rsidR="00175F8F" w:rsidRPr="00247675" w:rsidRDefault="00175F8F" w:rsidP="00783DEC">
      <w:pPr>
        <w:rPr>
          <w:rFonts w:ascii="Arial" w:hAnsi="Arial" w:cs="Arial"/>
          <w:b/>
          <w:bCs/>
          <w:color w:val="FF0000"/>
          <w:sz w:val="22"/>
          <w:szCs w:val="22"/>
          <w:lang w:val="en-US"/>
        </w:rPr>
      </w:pPr>
      <w:r w:rsidRPr="00247675">
        <w:rPr>
          <w:rFonts w:ascii="Arial" w:hAnsi="Arial" w:cs="Arial"/>
          <w:b/>
          <w:bCs/>
          <w:color w:val="FF0000"/>
          <w:sz w:val="22"/>
          <w:szCs w:val="22"/>
          <w:lang w:val="en-US"/>
        </w:rPr>
        <w:t>blad 474</w:t>
      </w:r>
    </w:p>
    <w:p w14:paraId="5746A023" w14:textId="77777777" w:rsidR="00175F8F" w:rsidRPr="00247675" w:rsidRDefault="00175F8F" w:rsidP="00783DEC">
      <w:pPr>
        <w:rPr>
          <w:rFonts w:ascii="Arial" w:hAnsi="Arial" w:cs="Arial"/>
          <w:color w:val="000000" w:themeColor="text1"/>
          <w:sz w:val="22"/>
          <w:szCs w:val="22"/>
          <w:lang w:val="en-US"/>
        </w:rPr>
      </w:pPr>
    </w:p>
    <w:p w14:paraId="6EF5BA68" w14:textId="1402F13A" w:rsidR="00175F8F" w:rsidRPr="00247675" w:rsidRDefault="00175F8F" w:rsidP="00783DEC">
      <w:pPr>
        <w:rPr>
          <w:rFonts w:ascii="Arial" w:hAnsi="Arial" w:cs="Arial"/>
          <w:b/>
          <w:bCs/>
          <w:color w:val="000000" w:themeColor="text1"/>
          <w:sz w:val="22"/>
          <w:szCs w:val="22"/>
          <w:lang w:val="en-US"/>
        </w:rPr>
      </w:pPr>
      <w:r w:rsidRPr="00247675">
        <w:rPr>
          <w:rFonts w:ascii="Arial" w:hAnsi="Arial" w:cs="Arial"/>
          <w:b/>
          <w:bCs/>
          <w:color w:val="000000" w:themeColor="text1"/>
          <w:sz w:val="22"/>
          <w:szCs w:val="22"/>
          <w:lang w:val="en-US"/>
        </w:rPr>
        <w:t>6320</w:t>
      </w:r>
    </w:p>
    <w:p w14:paraId="53C12E14" w14:textId="2C3FCE2B" w:rsidR="00175F8F" w:rsidRPr="00247675" w:rsidRDefault="00175F8F" w:rsidP="00783DEC">
      <w:pPr>
        <w:rPr>
          <w:rFonts w:ascii="Arial" w:hAnsi="Arial" w:cs="Arial"/>
          <w:b/>
          <w:bCs/>
          <w:color w:val="000000" w:themeColor="text1"/>
          <w:sz w:val="22"/>
          <w:szCs w:val="22"/>
          <w:lang w:val="en-US"/>
        </w:rPr>
      </w:pPr>
      <w:r w:rsidRPr="00247675">
        <w:rPr>
          <w:rFonts w:ascii="Arial" w:hAnsi="Arial" w:cs="Arial"/>
          <w:b/>
          <w:bCs/>
          <w:color w:val="000000" w:themeColor="text1"/>
          <w:sz w:val="22"/>
          <w:szCs w:val="22"/>
          <w:lang w:val="en-US"/>
        </w:rPr>
        <w:t>BP 1757 folio 13r februari 1769</w:t>
      </w:r>
    </w:p>
    <w:p w14:paraId="5724380D" w14:textId="45DFF5DD" w:rsidR="00175F8F" w:rsidRDefault="00175F8F" w:rsidP="00783DEC">
      <w:pPr>
        <w:rPr>
          <w:rFonts w:ascii="Arial" w:hAnsi="Arial" w:cs="Arial"/>
          <w:color w:val="000000" w:themeColor="text1"/>
          <w:sz w:val="22"/>
          <w:szCs w:val="22"/>
        </w:rPr>
      </w:pPr>
      <w:r>
        <w:rPr>
          <w:rFonts w:ascii="Arial" w:hAnsi="Arial" w:cs="Arial"/>
          <w:color w:val="000000" w:themeColor="text1"/>
          <w:sz w:val="22"/>
          <w:szCs w:val="22"/>
        </w:rPr>
        <w:t xml:space="preserve">Gijsbert, Hendrik en Johannes van den Bogaart zonen van wijlen Matijs van den Bogaart te ‘sBosch over een huis hof en landerijen in 3 percelen te Schijndel onder het gehucht </w:t>
      </w:r>
      <w:r w:rsidRPr="000425D9">
        <w:rPr>
          <w:rFonts w:ascii="Arial" w:hAnsi="Arial" w:cs="Arial"/>
          <w:b/>
          <w:bCs/>
          <w:color w:val="000000" w:themeColor="text1"/>
          <w:sz w:val="22"/>
          <w:szCs w:val="22"/>
          <w:u w:val="single"/>
        </w:rPr>
        <w:t>Wijbosch</w:t>
      </w:r>
      <w:r>
        <w:rPr>
          <w:rFonts w:ascii="Arial" w:hAnsi="Arial" w:cs="Arial"/>
          <w:color w:val="000000" w:themeColor="text1"/>
          <w:sz w:val="22"/>
          <w:szCs w:val="22"/>
        </w:rPr>
        <w:t xml:space="preserve"> samen 28 roeden met als belendingen Jan Aarts Verhagen, Jan Jan Hendrix, </w:t>
      </w:r>
      <w:r>
        <w:rPr>
          <w:rFonts w:ascii="Arial" w:hAnsi="Arial" w:cs="Arial"/>
          <w:color w:val="000000" w:themeColor="text1"/>
          <w:sz w:val="22"/>
          <w:szCs w:val="22"/>
        </w:rPr>
        <w:lastRenderedPageBreak/>
        <w:t xml:space="preserve">idem </w:t>
      </w:r>
      <w:r w:rsidR="000425D9">
        <w:rPr>
          <w:rFonts w:ascii="Arial" w:hAnsi="Arial" w:cs="Arial"/>
          <w:color w:val="000000" w:themeColor="text1"/>
          <w:sz w:val="22"/>
          <w:szCs w:val="22"/>
        </w:rPr>
        <w:t xml:space="preserve">en stuk land genaamd de Hulsebraak 1 lopense met als belendingen Jan Jan Hendrix en Peter Willem Vogels en 3 stukjes </w:t>
      </w:r>
      <w:r w:rsidR="000425D9" w:rsidRPr="000425D9">
        <w:rPr>
          <w:rFonts w:ascii="Arial" w:hAnsi="Arial" w:cs="Arial"/>
          <w:b/>
          <w:bCs/>
          <w:color w:val="000000" w:themeColor="text1"/>
          <w:sz w:val="22"/>
          <w:szCs w:val="22"/>
          <w:u w:val="single"/>
        </w:rPr>
        <w:t>in de Viese Beempden</w:t>
      </w:r>
      <w:r w:rsidR="000425D9">
        <w:rPr>
          <w:rFonts w:ascii="Arial" w:hAnsi="Arial" w:cs="Arial"/>
          <w:color w:val="000000" w:themeColor="text1"/>
          <w:sz w:val="22"/>
          <w:szCs w:val="22"/>
        </w:rPr>
        <w:t xml:space="preserve"> 2 lopensen met als belendingen Jan GoijertAdriaans , Fracis Verhoeven en land </w:t>
      </w:r>
      <w:r w:rsidR="000425D9" w:rsidRPr="000425D9">
        <w:rPr>
          <w:rFonts w:ascii="Arial" w:hAnsi="Arial" w:cs="Arial"/>
          <w:b/>
          <w:bCs/>
          <w:color w:val="000000" w:themeColor="text1"/>
          <w:sz w:val="22"/>
          <w:szCs w:val="22"/>
          <w:u w:val="single"/>
        </w:rPr>
        <w:t xml:space="preserve">de Witackers en Crommenacker </w:t>
      </w:r>
      <w:r w:rsidR="000425D9">
        <w:rPr>
          <w:rFonts w:ascii="Arial" w:hAnsi="Arial" w:cs="Arial"/>
          <w:color w:val="000000" w:themeColor="text1"/>
          <w:sz w:val="22"/>
          <w:szCs w:val="22"/>
        </w:rPr>
        <w:t xml:space="preserve">naast Hendrik Janssen Verhagen </w:t>
      </w:r>
    </w:p>
    <w:p w14:paraId="4B926636" w14:textId="77777777" w:rsidR="000425D9" w:rsidRDefault="000425D9" w:rsidP="00783DEC">
      <w:pPr>
        <w:rPr>
          <w:rFonts w:ascii="Arial" w:hAnsi="Arial" w:cs="Arial"/>
          <w:color w:val="000000" w:themeColor="text1"/>
          <w:sz w:val="22"/>
          <w:szCs w:val="22"/>
        </w:rPr>
      </w:pPr>
    </w:p>
    <w:p w14:paraId="15CDDA01" w14:textId="626A76DF" w:rsidR="000425D9" w:rsidRPr="00ED5310" w:rsidRDefault="000425D9" w:rsidP="00783DEC">
      <w:pPr>
        <w:rPr>
          <w:rFonts w:ascii="Arial" w:hAnsi="Arial" w:cs="Arial"/>
          <w:b/>
          <w:bCs/>
          <w:color w:val="000000" w:themeColor="text1"/>
          <w:sz w:val="22"/>
          <w:szCs w:val="22"/>
        </w:rPr>
      </w:pPr>
      <w:r w:rsidRPr="00ED5310">
        <w:rPr>
          <w:rFonts w:ascii="Arial" w:hAnsi="Arial" w:cs="Arial"/>
          <w:b/>
          <w:bCs/>
          <w:color w:val="000000" w:themeColor="text1"/>
          <w:sz w:val="22"/>
          <w:szCs w:val="22"/>
        </w:rPr>
        <w:t>6321</w:t>
      </w:r>
    </w:p>
    <w:p w14:paraId="4474F816" w14:textId="2B508745" w:rsidR="000425D9" w:rsidRPr="00ED5310" w:rsidRDefault="000425D9" w:rsidP="00783DEC">
      <w:pPr>
        <w:rPr>
          <w:rFonts w:ascii="Arial" w:hAnsi="Arial" w:cs="Arial"/>
          <w:b/>
          <w:bCs/>
          <w:color w:val="000000" w:themeColor="text1"/>
          <w:sz w:val="22"/>
          <w:szCs w:val="22"/>
        </w:rPr>
      </w:pPr>
      <w:r w:rsidRPr="00ED5310">
        <w:rPr>
          <w:rFonts w:ascii="Arial" w:hAnsi="Arial" w:cs="Arial"/>
          <w:b/>
          <w:bCs/>
          <w:color w:val="000000" w:themeColor="text1"/>
          <w:sz w:val="22"/>
          <w:szCs w:val="22"/>
        </w:rPr>
        <w:t xml:space="preserve">BP </w:t>
      </w:r>
      <w:r w:rsidR="005E31C3" w:rsidRPr="00ED5310">
        <w:rPr>
          <w:rFonts w:ascii="Arial" w:hAnsi="Arial" w:cs="Arial"/>
          <w:b/>
          <w:bCs/>
          <w:color w:val="000000" w:themeColor="text1"/>
          <w:sz w:val="22"/>
          <w:szCs w:val="22"/>
        </w:rPr>
        <w:t xml:space="preserve">1757 folio 24r </w:t>
      </w:r>
      <w:r w:rsidR="00ED5310" w:rsidRPr="00ED5310">
        <w:rPr>
          <w:rFonts w:ascii="Arial" w:hAnsi="Arial" w:cs="Arial"/>
          <w:b/>
          <w:bCs/>
          <w:color w:val="000000" w:themeColor="text1"/>
          <w:sz w:val="22"/>
          <w:szCs w:val="22"/>
        </w:rPr>
        <w:t xml:space="preserve">20 </w:t>
      </w:r>
      <w:r w:rsidR="005E31C3" w:rsidRPr="00ED5310">
        <w:rPr>
          <w:rFonts w:ascii="Arial" w:hAnsi="Arial" w:cs="Arial"/>
          <w:b/>
          <w:bCs/>
          <w:color w:val="000000" w:themeColor="text1"/>
          <w:sz w:val="22"/>
          <w:szCs w:val="22"/>
        </w:rPr>
        <w:t>februari 1769</w:t>
      </w:r>
    </w:p>
    <w:p w14:paraId="7549C54F" w14:textId="4B623982" w:rsidR="005E31C3" w:rsidRDefault="00ED5310" w:rsidP="00783DEC">
      <w:pPr>
        <w:rPr>
          <w:rFonts w:ascii="Arial" w:hAnsi="Arial" w:cs="Arial"/>
          <w:color w:val="000000" w:themeColor="text1"/>
          <w:sz w:val="22"/>
          <w:szCs w:val="22"/>
        </w:rPr>
      </w:pPr>
      <w:r>
        <w:rPr>
          <w:rFonts w:ascii="Arial" w:hAnsi="Arial" w:cs="Arial"/>
          <w:color w:val="000000" w:themeColor="text1"/>
          <w:sz w:val="22"/>
          <w:szCs w:val="22"/>
        </w:rPr>
        <w:t xml:space="preserve">Johannes Gerits Verhoeven uit Schijndel over een stuk land 2 grote lopensen </w:t>
      </w:r>
      <w:r w:rsidRPr="00ED5310">
        <w:rPr>
          <w:rFonts w:ascii="Arial" w:hAnsi="Arial" w:cs="Arial"/>
          <w:b/>
          <w:bCs/>
          <w:color w:val="000000" w:themeColor="text1"/>
          <w:sz w:val="22"/>
          <w:szCs w:val="22"/>
          <w:u w:val="single"/>
        </w:rPr>
        <w:t xml:space="preserve">aan Lutteleijnde onder Schrijvershoef </w:t>
      </w:r>
      <w:r>
        <w:rPr>
          <w:rFonts w:ascii="Arial" w:hAnsi="Arial" w:cs="Arial"/>
          <w:color w:val="000000" w:themeColor="text1"/>
          <w:sz w:val="22"/>
          <w:szCs w:val="22"/>
        </w:rPr>
        <w:t xml:space="preserve">met als belendingen Huijg van Berkel, Hendrik van der Schoot, Hendrik Marten Pennings, Maria Luijcasse van der Zagt zijnde </w:t>
      </w:r>
      <w:r w:rsidRPr="00ED5310">
        <w:rPr>
          <w:rFonts w:ascii="Arial" w:hAnsi="Arial" w:cs="Arial"/>
          <w:b/>
          <w:bCs/>
          <w:color w:val="000000" w:themeColor="text1"/>
          <w:sz w:val="22"/>
          <w:szCs w:val="22"/>
          <w:u w:val="single"/>
        </w:rPr>
        <w:t>leenroerig aan de Souvereine Raad en Leenhof van Brabant in Den Haag</w:t>
      </w:r>
      <w:r>
        <w:rPr>
          <w:rFonts w:ascii="Arial" w:hAnsi="Arial" w:cs="Arial"/>
          <w:color w:val="000000" w:themeColor="text1"/>
          <w:sz w:val="22"/>
          <w:szCs w:val="22"/>
        </w:rPr>
        <w:t xml:space="preserve"> hem aangekomen na overlijden van Zeger Janssen Pennings met transport aan Jan Ariens van de Ven </w:t>
      </w:r>
    </w:p>
    <w:p w14:paraId="2EEEC22F" w14:textId="77777777" w:rsidR="00175F8F" w:rsidRDefault="00175F8F" w:rsidP="00783DEC">
      <w:pPr>
        <w:rPr>
          <w:rFonts w:ascii="Arial" w:hAnsi="Arial" w:cs="Arial"/>
          <w:color w:val="000000" w:themeColor="text1"/>
          <w:sz w:val="22"/>
          <w:szCs w:val="22"/>
        </w:rPr>
      </w:pPr>
    </w:p>
    <w:p w14:paraId="623EE921" w14:textId="5F647F2D" w:rsidR="008654A6" w:rsidRPr="001F47E6" w:rsidRDefault="00ED5310" w:rsidP="00783DEC">
      <w:pPr>
        <w:rPr>
          <w:rFonts w:ascii="Arial" w:hAnsi="Arial" w:cs="Arial"/>
          <w:b/>
          <w:bCs/>
          <w:color w:val="000000" w:themeColor="text1"/>
          <w:sz w:val="22"/>
          <w:szCs w:val="22"/>
        </w:rPr>
      </w:pPr>
      <w:r w:rsidRPr="001F47E6">
        <w:rPr>
          <w:rFonts w:ascii="Arial" w:hAnsi="Arial" w:cs="Arial"/>
          <w:b/>
          <w:bCs/>
          <w:color w:val="000000" w:themeColor="text1"/>
          <w:sz w:val="22"/>
          <w:szCs w:val="22"/>
        </w:rPr>
        <w:t>6322</w:t>
      </w:r>
    </w:p>
    <w:p w14:paraId="370A5CF5" w14:textId="748C4D42" w:rsidR="00ED5310" w:rsidRPr="001F47E6" w:rsidRDefault="00ED5310" w:rsidP="00783DEC">
      <w:pPr>
        <w:rPr>
          <w:rFonts w:ascii="Arial" w:hAnsi="Arial" w:cs="Arial"/>
          <w:b/>
          <w:bCs/>
          <w:color w:val="000000" w:themeColor="text1"/>
          <w:sz w:val="22"/>
          <w:szCs w:val="22"/>
        </w:rPr>
      </w:pPr>
      <w:r w:rsidRPr="001F47E6">
        <w:rPr>
          <w:rFonts w:ascii="Arial" w:hAnsi="Arial" w:cs="Arial"/>
          <w:b/>
          <w:bCs/>
          <w:color w:val="000000" w:themeColor="text1"/>
          <w:sz w:val="22"/>
          <w:szCs w:val="22"/>
        </w:rPr>
        <w:t>BP 1757 folio 33r maart 1769</w:t>
      </w:r>
    </w:p>
    <w:p w14:paraId="6101DC11" w14:textId="7FD64C52" w:rsidR="00ED5310" w:rsidRDefault="00ED5310" w:rsidP="00783DEC">
      <w:pPr>
        <w:rPr>
          <w:rFonts w:ascii="Arial" w:hAnsi="Arial" w:cs="Arial"/>
          <w:color w:val="000000" w:themeColor="text1"/>
          <w:sz w:val="22"/>
          <w:szCs w:val="22"/>
        </w:rPr>
      </w:pPr>
      <w:r>
        <w:rPr>
          <w:rFonts w:ascii="Arial" w:hAnsi="Arial" w:cs="Arial"/>
          <w:color w:val="000000" w:themeColor="text1"/>
          <w:sz w:val="22"/>
          <w:szCs w:val="22"/>
        </w:rPr>
        <w:t xml:space="preserve">Jan Hendrik Willem Joosten woonachtig te Gemonde onder St.Oedenrode, Catharina Willem Joosten weduwe van Peeter van Oort woonachtig te Gemonde onder Boxtel en Hendrina Willem Joosten weduwe van Willem van Lieshout uit Delft over een huis en land te Gemonde onder Schijndel met als belendingen Laurens van der Schoot, de Heer Abraham Verster, hem aangekomen na het ovlijden van Hendrik Willem Joosten hun vader transport aan </w:t>
      </w:r>
      <w:r w:rsidR="001F47E6">
        <w:rPr>
          <w:rFonts w:ascii="Arial" w:hAnsi="Arial" w:cs="Arial"/>
          <w:color w:val="000000" w:themeColor="text1"/>
          <w:sz w:val="22"/>
          <w:szCs w:val="22"/>
        </w:rPr>
        <w:t>Engelina Goijerts van Deursen jonge dochter te St.Oedenrode</w:t>
      </w:r>
    </w:p>
    <w:p w14:paraId="7EB58616" w14:textId="77777777" w:rsidR="001F47E6" w:rsidRDefault="001F47E6" w:rsidP="00783DEC">
      <w:pPr>
        <w:rPr>
          <w:rFonts w:ascii="Arial" w:hAnsi="Arial" w:cs="Arial"/>
          <w:color w:val="000000" w:themeColor="text1"/>
          <w:sz w:val="22"/>
          <w:szCs w:val="22"/>
        </w:rPr>
      </w:pPr>
    </w:p>
    <w:p w14:paraId="0F8D36F3" w14:textId="3488078D" w:rsidR="001F47E6" w:rsidRPr="00016A2A" w:rsidRDefault="001F47E6" w:rsidP="00783DEC">
      <w:pPr>
        <w:rPr>
          <w:rFonts w:ascii="Arial" w:hAnsi="Arial" w:cs="Arial"/>
          <w:b/>
          <w:bCs/>
          <w:color w:val="000000" w:themeColor="text1"/>
          <w:sz w:val="22"/>
          <w:szCs w:val="22"/>
        </w:rPr>
      </w:pPr>
      <w:r w:rsidRPr="00016A2A">
        <w:rPr>
          <w:rFonts w:ascii="Arial" w:hAnsi="Arial" w:cs="Arial"/>
          <w:b/>
          <w:bCs/>
          <w:color w:val="000000" w:themeColor="text1"/>
          <w:sz w:val="22"/>
          <w:szCs w:val="22"/>
        </w:rPr>
        <w:t>6323</w:t>
      </w:r>
    </w:p>
    <w:p w14:paraId="652C364B" w14:textId="57C216AE" w:rsidR="001F47E6" w:rsidRPr="00016A2A" w:rsidRDefault="001F47E6" w:rsidP="00783DEC">
      <w:pPr>
        <w:rPr>
          <w:rFonts w:ascii="Arial" w:hAnsi="Arial" w:cs="Arial"/>
          <w:b/>
          <w:bCs/>
          <w:color w:val="000000" w:themeColor="text1"/>
          <w:sz w:val="22"/>
          <w:szCs w:val="22"/>
        </w:rPr>
      </w:pPr>
      <w:r w:rsidRPr="00016A2A">
        <w:rPr>
          <w:rFonts w:ascii="Arial" w:hAnsi="Arial" w:cs="Arial"/>
          <w:b/>
          <w:bCs/>
          <w:color w:val="000000" w:themeColor="text1"/>
          <w:sz w:val="22"/>
          <w:szCs w:val="22"/>
        </w:rPr>
        <w:t xml:space="preserve">BP 1757 folio 35v </w:t>
      </w:r>
      <w:r w:rsidR="00016A2A" w:rsidRPr="00016A2A">
        <w:rPr>
          <w:rFonts w:ascii="Arial" w:hAnsi="Arial" w:cs="Arial"/>
          <w:b/>
          <w:bCs/>
          <w:color w:val="000000" w:themeColor="text1"/>
          <w:sz w:val="22"/>
          <w:szCs w:val="22"/>
        </w:rPr>
        <w:t xml:space="preserve">1 </w:t>
      </w:r>
      <w:r w:rsidRPr="00016A2A">
        <w:rPr>
          <w:rFonts w:ascii="Arial" w:hAnsi="Arial" w:cs="Arial"/>
          <w:b/>
          <w:bCs/>
          <w:color w:val="000000" w:themeColor="text1"/>
          <w:sz w:val="22"/>
          <w:szCs w:val="22"/>
        </w:rPr>
        <w:t>april 1769</w:t>
      </w:r>
    </w:p>
    <w:p w14:paraId="2B790B6D" w14:textId="4BECEE0C" w:rsidR="001F47E6" w:rsidRDefault="001F47E6" w:rsidP="00783DEC">
      <w:pPr>
        <w:rPr>
          <w:rFonts w:ascii="Arial" w:hAnsi="Arial" w:cs="Arial"/>
          <w:color w:val="000000" w:themeColor="text1"/>
          <w:sz w:val="22"/>
          <w:szCs w:val="22"/>
        </w:rPr>
      </w:pPr>
      <w:r>
        <w:rPr>
          <w:rFonts w:ascii="Arial" w:hAnsi="Arial" w:cs="Arial"/>
          <w:color w:val="000000" w:themeColor="text1"/>
          <w:sz w:val="22"/>
          <w:szCs w:val="22"/>
        </w:rPr>
        <w:t xml:space="preserve">De Heer Gijsbert van Beverwijk te Eersel over de helft van het </w:t>
      </w:r>
      <w:r w:rsidRPr="00016A2A">
        <w:rPr>
          <w:rFonts w:ascii="Arial" w:hAnsi="Arial" w:cs="Arial"/>
          <w:b/>
          <w:bCs/>
          <w:color w:val="000000" w:themeColor="text1"/>
          <w:sz w:val="22"/>
          <w:szCs w:val="22"/>
          <w:u w:val="single"/>
        </w:rPr>
        <w:t>erfelijk schrijfambt te Schijndel met alle gerechtigheden van dien</w:t>
      </w:r>
      <w:r w:rsidR="00016A2A" w:rsidRPr="00016A2A">
        <w:rPr>
          <w:rFonts w:ascii="Arial" w:hAnsi="Arial" w:cs="Arial"/>
          <w:b/>
          <w:bCs/>
          <w:color w:val="000000" w:themeColor="text1"/>
          <w:sz w:val="22"/>
          <w:szCs w:val="22"/>
          <w:u w:val="single"/>
        </w:rPr>
        <w:t xml:space="preserve"> </w:t>
      </w:r>
      <w:r w:rsidR="00016A2A">
        <w:rPr>
          <w:rFonts w:ascii="Arial" w:hAnsi="Arial" w:cs="Arial"/>
          <w:color w:val="000000" w:themeColor="text1"/>
          <w:sz w:val="22"/>
          <w:szCs w:val="22"/>
        </w:rPr>
        <w:t xml:space="preserve">waarvan de wederhelft den verkrijger toebehoort ten leen gehouden wordende van de </w:t>
      </w:r>
      <w:r w:rsidR="00016A2A" w:rsidRPr="00016A2A">
        <w:rPr>
          <w:rFonts w:ascii="Arial" w:hAnsi="Arial" w:cs="Arial"/>
          <w:b/>
          <w:bCs/>
          <w:color w:val="000000" w:themeColor="text1"/>
          <w:sz w:val="22"/>
          <w:szCs w:val="22"/>
          <w:u w:val="single"/>
        </w:rPr>
        <w:t>Ed: Mo: Raad en Leenhof van Brabant en land van Overmaze te Den Haag</w:t>
      </w:r>
      <w:r w:rsidR="00016A2A">
        <w:rPr>
          <w:rFonts w:ascii="Arial" w:hAnsi="Arial" w:cs="Arial"/>
          <w:color w:val="000000" w:themeColor="text1"/>
          <w:sz w:val="22"/>
          <w:szCs w:val="22"/>
        </w:rPr>
        <w:t xml:space="preserve"> hem aangekomen via koop en opdracht tegen de gezamenlijke erfgenamen van wijlen de Heer Gijsbert de Jong dd. 1744 met transport aan de </w:t>
      </w:r>
      <w:r w:rsidR="00016A2A" w:rsidRPr="00016A2A">
        <w:rPr>
          <w:rFonts w:ascii="Arial" w:hAnsi="Arial" w:cs="Arial"/>
          <w:b/>
          <w:bCs/>
          <w:color w:val="000000" w:themeColor="text1"/>
          <w:sz w:val="22"/>
          <w:szCs w:val="22"/>
          <w:u w:val="single"/>
        </w:rPr>
        <w:t>Heer Johannes van Beverwijk te Bergeijk</w:t>
      </w:r>
      <w:r w:rsidR="00016A2A">
        <w:rPr>
          <w:rFonts w:ascii="Arial" w:hAnsi="Arial" w:cs="Arial"/>
          <w:color w:val="000000" w:themeColor="text1"/>
          <w:sz w:val="22"/>
          <w:szCs w:val="22"/>
        </w:rPr>
        <w:t xml:space="preserve"> aan wie de wederhelft competeert</w:t>
      </w:r>
    </w:p>
    <w:p w14:paraId="5271E7E1" w14:textId="77777777" w:rsidR="001F47E6" w:rsidRDefault="001F47E6" w:rsidP="00783DEC">
      <w:pPr>
        <w:rPr>
          <w:rFonts w:ascii="Arial" w:hAnsi="Arial" w:cs="Arial"/>
          <w:color w:val="000000" w:themeColor="text1"/>
          <w:sz w:val="22"/>
          <w:szCs w:val="22"/>
        </w:rPr>
      </w:pPr>
    </w:p>
    <w:p w14:paraId="3CACEC04" w14:textId="18941613" w:rsidR="001F47E6" w:rsidRPr="00585F61" w:rsidRDefault="00016A2A"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6324</w:t>
      </w:r>
    </w:p>
    <w:p w14:paraId="49EF92B1" w14:textId="61F8E459" w:rsidR="00016A2A" w:rsidRPr="00585F61" w:rsidRDefault="00016A2A"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BP 1766 folio 29r mei 1769</w:t>
      </w:r>
    </w:p>
    <w:p w14:paraId="194109BB" w14:textId="2D7F0680" w:rsidR="00585F61" w:rsidRPr="00585F61" w:rsidRDefault="00016A2A"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Heen en Mr. Diderik Gregorius van Teylingen </w:t>
      </w:r>
      <w:r w:rsidRPr="00585F61">
        <w:rPr>
          <w:rFonts w:ascii="Arial" w:hAnsi="Arial" w:cs="Arial"/>
          <w:b/>
          <w:bCs/>
          <w:color w:val="000000" w:themeColor="text1"/>
          <w:sz w:val="22"/>
          <w:szCs w:val="22"/>
          <w:u w:val="single"/>
        </w:rPr>
        <w:t xml:space="preserve">rentmeester van het Groot Gasthuis te ‘sBosch </w:t>
      </w:r>
      <w:r>
        <w:rPr>
          <w:rFonts w:ascii="Arial" w:hAnsi="Arial" w:cs="Arial"/>
          <w:color w:val="000000" w:themeColor="text1"/>
          <w:sz w:val="22"/>
          <w:szCs w:val="22"/>
        </w:rPr>
        <w:t>over een resolutie van de gezworenen en raden van ‘sBosch dd. 3 mei 1769 over een huis stal schuur est met een vierkantig perceel akkerland groes en hof 7 lopensen met als belendingen Leendert van Zeelanden Jan van den Oeteaar gelegen te Boxtel met verkoop dd. 27 april 1769 met transport aan Adriaan Aart van den Besselaar te Schijndel</w:t>
      </w:r>
      <w:r w:rsidR="00585F61">
        <w:rPr>
          <w:rFonts w:ascii="Arial" w:hAnsi="Arial" w:cs="Arial"/>
          <w:color w:val="000000" w:themeColor="text1"/>
          <w:sz w:val="22"/>
          <w:szCs w:val="22"/>
        </w:rPr>
        <w:t xml:space="preserve">, een cijns van 12 st. en 14 penn. Aan de </w:t>
      </w:r>
      <w:r w:rsidR="00585F61" w:rsidRPr="00585F61">
        <w:rPr>
          <w:rFonts w:ascii="Arial" w:hAnsi="Arial" w:cs="Arial"/>
          <w:b/>
          <w:bCs/>
          <w:color w:val="000000" w:themeColor="text1"/>
          <w:sz w:val="22"/>
          <w:szCs w:val="22"/>
          <w:u w:val="single"/>
        </w:rPr>
        <w:t>Heer van Boxtel</w:t>
      </w:r>
      <w:r w:rsidR="00585F61">
        <w:rPr>
          <w:rFonts w:ascii="Arial" w:hAnsi="Arial" w:cs="Arial"/>
          <w:color w:val="000000" w:themeColor="text1"/>
          <w:sz w:val="22"/>
          <w:szCs w:val="22"/>
        </w:rPr>
        <w:t xml:space="preserve"> en op Sint Maarten 6 st. 4 penn. aan </w:t>
      </w:r>
      <w:r w:rsidR="00585F61" w:rsidRPr="00585F61">
        <w:rPr>
          <w:rFonts w:ascii="Arial" w:hAnsi="Arial" w:cs="Arial"/>
          <w:b/>
          <w:bCs/>
          <w:color w:val="000000" w:themeColor="text1"/>
          <w:sz w:val="22"/>
          <w:szCs w:val="22"/>
          <w:u w:val="single"/>
        </w:rPr>
        <w:t>de Armen van Boxtel</w:t>
      </w:r>
    </w:p>
    <w:p w14:paraId="153A0305" w14:textId="77777777" w:rsidR="00585F61" w:rsidRPr="00585F61" w:rsidRDefault="00585F61" w:rsidP="00783DEC">
      <w:pPr>
        <w:rPr>
          <w:rFonts w:ascii="Arial" w:hAnsi="Arial" w:cs="Arial"/>
          <w:b/>
          <w:bCs/>
          <w:color w:val="000000" w:themeColor="text1"/>
          <w:sz w:val="22"/>
          <w:szCs w:val="22"/>
          <w:u w:val="single"/>
        </w:rPr>
      </w:pPr>
    </w:p>
    <w:p w14:paraId="7B9D5F8D" w14:textId="77777777" w:rsidR="00585F61" w:rsidRPr="00585F61" w:rsidRDefault="00585F61"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6325</w:t>
      </w:r>
    </w:p>
    <w:p w14:paraId="3D10EDCD" w14:textId="77777777" w:rsidR="00585F61" w:rsidRPr="00585F61" w:rsidRDefault="00585F61"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BP 1766 folio 51v juli 1769</w:t>
      </w:r>
    </w:p>
    <w:p w14:paraId="593E87ED" w14:textId="75D4E699" w:rsidR="00585F61" w:rsidRDefault="00585F61" w:rsidP="00783DEC">
      <w:pPr>
        <w:rPr>
          <w:rFonts w:ascii="Arial" w:hAnsi="Arial" w:cs="Arial"/>
          <w:color w:val="000000" w:themeColor="text1"/>
          <w:sz w:val="22"/>
          <w:szCs w:val="22"/>
        </w:rPr>
      </w:pPr>
      <w:r>
        <w:rPr>
          <w:rFonts w:ascii="Arial" w:hAnsi="Arial" w:cs="Arial"/>
          <w:color w:val="000000" w:themeColor="text1"/>
          <w:sz w:val="22"/>
          <w:szCs w:val="22"/>
        </w:rPr>
        <w:t xml:space="preserve">De Heer Bernradus Meulders te ‘sBosch over een stuk land te Schijndel ter plaatse </w:t>
      </w:r>
      <w:r w:rsidRPr="00585F61">
        <w:rPr>
          <w:rFonts w:ascii="Arial" w:hAnsi="Arial" w:cs="Arial"/>
          <w:b/>
          <w:bCs/>
          <w:color w:val="000000" w:themeColor="text1"/>
          <w:sz w:val="22"/>
          <w:szCs w:val="22"/>
          <w:u w:val="single"/>
        </w:rPr>
        <w:t xml:space="preserve">het Liessent </w:t>
      </w:r>
      <w:r>
        <w:rPr>
          <w:rFonts w:ascii="Arial" w:hAnsi="Arial" w:cs="Arial"/>
          <w:color w:val="000000" w:themeColor="text1"/>
          <w:sz w:val="22"/>
          <w:szCs w:val="22"/>
        </w:rPr>
        <w:t xml:space="preserve">met als belendingen Claas Verouden, Peeter van Kessel, Dielis Schevers en Willem Paulusse hem aangekomen uit de boedel van zijn ouders bij scheiding en deling dd. 7 juli 1759 gepasseerd voor notaris Willem Hendrik Pels </w:t>
      </w:r>
    </w:p>
    <w:p w14:paraId="1EBDEC14" w14:textId="77777777" w:rsidR="00585F61" w:rsidRDefault="00585F61" w:rsidP="00783DEC">
      <w:pPr>
        <w:rPr>
          <w:rFonts w:ascii="Arial" w:hAnsi="Arial" w:cs="Arial"/>
          <w:color w:val="000000" w:themeColor="text1"/>
          <w:sz w:val="22"/>
          <w:szCs w:val="22"/>
        </w:rPr>
      </w:pPr>
    </w:p>
    <w:p w14:paraId="11305313" w14:textId="77777777" w:rsidR="00585F61" w:rsidRPr="00585F61" w:rsidRDefault="00585F61"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6326</w:t>
      </w:r>
    </w:p>
    <w:p w14:paraId="0034A442" w14:textId="77777777" w:rsidR="00585F61" w:rsidRPr="00585F61" w:rsidRDefault="00585F61" w:rsidP="00783DEC">
      <w:pPr>
        <w:rPr>
          <w:rFonts w:ascii="Arial" w:hAnsi="Arial" w:cs="Arial"/>
          <w:b/>
          <w:bCs/>
          <w:color w:val="000000" w:themeColor="text1"/>
          <w:sz w:val="22"/>
          <w:szCs w:val="22"/>
        </w:rPr>
      </w:pPr>
      <w:r w:rsidRPr="00585F61">
        <w:rPr>
          <w:rFonts w:ascii="Arial" w:hAnsi="Arial" w:cs="Arial"/>
          <w:b/>
          <w:bCs/>
          <w:color w:val="000000" w:themeColor="text1"/>
          <w:sz w:val="22"/>
          <w:szCs w:val="22"/>
        </w:rPr>
        <w:t>BP 1766 folio 54r augustus 1769</w:t>
      </w:r>
    </w:p>
    <w:p w14:paraId="156578AE" w14:textId="77777777" w:rsidR="00585F61" w:rsidRDefault="00585F61"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Adriaan Francis Ondersteijn te Schijndel en de Heer Hendrik Vorstenbosch tbv der Juffrouwen Maria Henrica en Anna de Stokmans dochters van de Heer Benedictus Arnoldus Stokmans wonende </w:t>
      </w:r>
      <w:r w:rsidRPr="00585F61">
        <w:rPr>
          <w:rFonts w:ascii="Arial" w:hAnsi="Arial" w:cs="Arial"/>
          <w:b/>
          <w:bCs/>
          <w:i/>
          <w:iCs/>
          <w:color w:val="000000" w:themeColor="text1"/>
          <w:sz w:val="22"/>
          <w:szCs w:val="22"/>
        </w:rPr>
        <w:t>op huize Zegenwerp [onder St.Michielsgestel]</w:t>
      </w:r>
    </w:p>
    <w:p w14:paraId="44A15220" w14:textId="77777777" w:rsidR="00585F61" w:rsidRDefault="00585F61" w:rsidP="00783DEC">
      <w:pPr>
        <w:rPr>
          <w:rFonts w:ascii="Arial" w:hAnsi="Arial" w:cs="Arial"/>
          <w:b/>
          <w:bCs/>
          <w:i/>
          <w:iCs/>
          <w:color w:val="000000" w:themeColor="text1"/>
          <w:sz w:val="22"/>
          <w:szCs w:val="22"/>
        </w:rPr>
      </w:pPr>
    </w:p>
    <w:p w14:paraId="1EB50B58" w14:textId="77777777" w:rsidR="00585F61" w:rsidRDefault="00585F61" w:rsidP="00783DEC">
      <w:pPr>
        <w:rPr>
          <w:rFonts w:ascii="Arial" w:hAnsi="Arial" w:cs="Arial"/>
          <w:color w:val="000000" w:themeColor="text1"/>
          <w:sz w:val="22"/>
          <w:szCs w:val="22"/>
        </w:rPr>
      </w:pPr>
    </w:p>
    <w:p w14:paraId="3AA3299C" w14:textId="7B8454C5" w:rsidR="00585F61" w:rsidRPr="00247675" w:rsidRDefault="00585F61" w:rsidP="00783DEC">
      <w:pPr>
        <w:rPr>
          <w:rFonts w:ascii="Arial" w:hAnsi="Arial" w:cs="Arial"/>
          <w:b/>
          <w:bCs/>
          <w:color w:val="000000" w:themeColor="text1"/>
          <w:sz w:val="22"/>
          <w:szCs w:val="22"/>
        </w:rPr>
      </w:pPr>
      <w:r w:rsidRPr="00247675">
        <w:rPr>
          <w:rFonts w:ascii="Arial" w:hAnsi="Arial" w:cs="Arial"/>
          <w:b/>
          <w:bCs/>
          <w:color w:val="000000" w:themeColor="text1"/>
          <w:sz w:val="22"/>
          <w:szCs w:val="22"/>
        </w:rPr>
        <w:lastRenderedPageBreak/>
        <w:t>6327</w:t>
      </w:r>
    </w:p>
    <w:p w14:paraId="186A45CD" w14:textId="6B2C0433" w:rsidR="00585F61" w:rsidRPr="00247675" w:rsidRDefault="00585F61" w:rsidP="00783DEC">
      <w:pPr>
        <w:rPr>
          <w:rFonts w:ascii="Arial" w:hAnsi="Arial" w:cs="Arial"/>
          <w:b/>
          <w:bCs/>
          <w:color w:val="000000" w:themeColor="text1"/>
          <w:sz w:val="22"/>
          <w:szCs w:val="22"/>
        </w:rPr>
      </w:pPr>
      <w:r w:rsidRPr="00247675">
        <w:rPr>
          <w:rFonts w:ascii="Arial" w:hAnsi="Arial" w:cs="Arial"/>
          <w:b/>
          <w:bCs/>
          <w:color w:val="000000" w:themeColor="text1"/>
          <w:sz w:val="22"/>
          <w:szCs w:val="22"/>
        </w:rPr>
        <w:t xml:space="preserve">BP 1766 folio 86r </w:t>
      </w:r>
      <w:r w:rsidR="00247675" w:rsidRPr="00247675">
        <w:rPr>
          <w:rFonts w:ascii="Arial" w:hAnsi="Arial" w:cs="Arial"/>
          <w:b/>
          <w:bCs/>
          <w:color w:val="000000" w:themeColor="text1"/>
          <w:sz w:val="22"/>
          <w:szCs w:val="22"/>
        </w:rPr>
        <w:t xml:space="preserve">21 </w:t>
      </w:r>
      <w:r w:rsidRPr="00247675">
        <w:rPr>
          <w:rFonts w:ascii="Arial" w:hAnsi="Arial" w:cs="Arial"/>
          <w:b/>
          <w:bCs/>
          <w:color w:val="000000" w:themeColor="text1"/>
          <w:sz w:val="22"/>
          <w:szCs w:val="22"/>
        </w:rPr>
        <w:t>november 1769</w:t>
      </w:r>
    </w:p>
    <w:p w14:paraId="7794915E" w14:textId="5420F01E" w:rsidR="00585F61" w:rsidRPr="00585F61" w:rsidRDefault="00247675" w:rsidP="00783DEC">
      <w:pPr>
        <w:rPr>
          <w:rFonts w:ascii="Arial" w:hAnsi="Arial" w:cs="Arial"/>
          <w:color w:val="000000" w:themeColor="text1"/>
          <w:sz w:val="22"/>
          <w:szCs w:val="22"/>
        </w:rPr>
      </w:pPr>
      <w:r>
        <w:rPr>
          <w:rFonts w:ascii="Arial" w:hAnsi="Arial" w:cs="Arial"/>
          <w:color w:val="000000" w:themeColor="text1"/>
          <w:sz w:val="22"/>
          <w:szCs w:val="22"/>
        </w:rPr>
        <w:t xml:space="preserve">Rudolph en Petrus van Rijn namens wijpen pastoor Gijsbertus Gijsselen over een rente van 5 gl. beloofd aan Adriaan Eijmert Voets uit onderpanden te Schijndel schepenbrief dd. 11 november 1656 te betalen door Arnoldus Verkuijlen met achterstel over 1766, 1767, 1768 en 1769 waarbij genoemd wordt Johannes van Rosmalen </w:t>
      </w:r>
      <w:r w:rsidR="00585F61">
        <w:rPr>
          <w:rFonts w:ascii="Arial" w:hAnsi="Arial" w:cs="Arial"/>
          <w:color w:val="000000" w:themeColor="text1"/>
          <w:sz w:val="22"/>
          <w:szCs w:val="22"/>
        </w:rPr>
        <w:t xml:space="preserve"> </w:t>
      </w:r>
    </w:p>
    <w:p w14:paraId="76D903A2" w14:textId="77777777" w:rsidR="00585F61" w:rsidRDefault="00585F61" w:rsidP="00783DEC">
      <w:pPr>
        <w:rPr>
          <w:rFonts w:ascii="Arial" w:hAnsi="Arial" w:cs="Arial"/>
          <w:b/>
          <w:bCs/>
          <w:i/>
          <w:iCs/>
          <w:color w:val="000000" w:themeColor="text1"/>
          <w:sz w:val="22"/>
          <w:szCs w:val="22"/>
        </w:rPr>
      </w:pPr>
    </w:p>
    <w:p w14:paraId="21419E2B" w14:textId="578B52B7" w:rsidR="00247675" w:rsidRPr="00247675" w:rsidRDefault="00247675" w:rsidP="00783DEC">
      <w:pPr>
        <w:rPr>
          <w:rFonts w:ascii="Arial" w:hAnsi="Arial" w:cs="Arial"/>
          <w:b/>
          <w:bCs/>
          <w:color w:val="000000" w:themeColor="text1"/>
          <w:sz w:val="22"/>
          <w:szCs w:val="22"/>
        </w:rPr>
      </w:pPr>
      <w:r w:rsidRPr="00247675">
        <w:rPr>
          <w:rFonts w:ascii="Arial" w:hAnsi="Arial" w:cs="Arial"/>
          <w:b/>
          <w:bCs/>
          <w:color w:val="000000" w:themeColor="text1"/>
          <w:sz w:val="22"/>
          <w:szCs w:val="22"/>
        </w:rPr>
        <w:t>6328</w:t>
      </w:r>
    </w:p>
    <w:p w14:paraId="39C3E32F" w14:textId="7F58C221" w:rsidR="00247675" w:rsidRPr="00247675" w:rsidRDefault="00247675" w:rsidP="00783DEC">
      <w:pPr>
        <w:rPr>
          <w:rFonts w:ascii="Arial" w:hAnsi="Arial" w:cs="Arial"/>
          <w:b/>
          <w:bCs/>
          <w:color w:val="000000" w:themeColor="text1"/>
          <w:sz w:val="22"/>
          <w:szCs w:val="22"/>
        </w:rPr>
      </w:pPr>
      <w:r w:rsidRPr="00247675">
        <w:rPr>
          <w:rFonts w:ascii="Arial" w:hAnsi="Arial" w:cs="Arial"/>
          <w:b/>
          <w:bCs/>
          <w:color w:val="000000" w:themeColor="text1"/>
          <w:sz w:val="22"/>
          <w:szCs w:val="22"/>
        </w:rPr>
        <w:t>BP 1766 folio 107r februari 1770</w:t>
      </w:r>
    </w:p>
    <w:p w14:paraId="5C41679E" w14:textId="6BE15AB7" w:rsidR="00247675" w:rsidRPr="002735FF" w:rsidRDefault="00247675" w:rsidP="00783DEC">
      <w:pPr>
        <w:rPr>
          <w:rFonts w:ascii="Arial" w:hAnsi="Arial" w:cs="Arial"/>
          <w:color w:val="000000" w:themeColor="text1"/>
          <w:sz w:val="22"/>
          <w:szCs w:val="22"/>
        </w:rPr>
      </w:pPr>
      <w:r>
        <w:rPr>
          <w:rFonts w:ascii="Arial" w:hAnsi="Arial" w:cs="Arial"/>
          <w:color w:val="000000" w:themeColor="text1"/>
          <w:sz w:val="22"/>
          <w:szCs w:val="22"/>
        </w:rPr>
        <w:t xml:space="preserve">Een akker land genaamd de Lange Heg bij de Pegstucken 1 lopense bij confiscatie der geestelijke goederen van de </w:t>
      </w:r>
      <w:r w:rsidRPr="00247675">
        <w:rPr>
          <w:rFonts w:ascii="Arial" w:hAnsi="Arial" w:cs="Arial"/>
          <w:b/>
          <w:bCs/>
          <w:i/>
          <w:iCs/>
          <w:color w:val="000000" w:themeColor="text1"/>
          <w:sz w:val="22"/>
          <w:szCs w:val="22"/>
        </w:rPr>
        <w:t>kapel op Olland onder St.Oedenrode</w:t>
      </w:r>
      <w:r>
        <w:rPr>
          <w:rFonts w:ascii="Arial" w:hAnsi="Arial" w:cs="Arial"/>
          <w:color w:val="000000" w:themeColor="text1"/>
          <w:sz w:val="22"/>
          <w:szCs w:val="22"/>
        </w:rPr>
        <w:t xml:space="preserve"> aangekomen met transport aan Gijsbertus Hermanus van Beverwijk </w:t>
      </w:r>
      <w:r w:rsidRPr="00247675">
        <w:rPr>
          <w:rFonts w:ascii="Arial" w:hAnsi="Arial" w:cs="Arial"/>
          <w:b/>
          <w:bCs/>
          <w:color w:val="000000" w:themeColor="text1"/>
          <w:sz w:val="22"/>
          <w:szCs w:val="22"/>
          <w:u w:val="single"/>
        </w:rPr>
        <w:t>secretaris te Schijndel</w:t>
      </w:r>
      <w:r>
        <w:rPr>
          <w:rFonts w:ascii="Arial" w:hAnsi="Arial" w:cs="Arial"/>
          <w:color w:val="000000" w:themeColor="text1"/>
          <w:sz w:val="22"/>
          <w:szCs w:val="22"/>
        </w:rPr>
        <w:t xml:space="preserve">; een hofke te </w:t>
      </w:r>
      <w:r w:rsidRPr="00247675">
        <w:rPr>
          <w:rFonts w:ascii="Arial" w:hAnsi="Arial" w:cs="Arial"/>
          <w:b/>
          <w:bCs/>
          <w:i/>
          <w:iCs/>
          <w:color w:val="000000" w:themeColor="text1"/>
          <w:sz w:val="22"/>
          <w:szCs w:val="22"/>
        </w:rPr>
        <w:t>St.Oedenrode ter plaatse Eerschot waarbij genoemd wordt het H.Geestaltaar te St.Oedenrode</w:t>
      </w:r>
      <w:r w:rsidR="002735FF">
        <w:rPr>
          <w:rFonts w:ascii="Arial" w:hAnsi="Arial" w:cs="Arial"/>
          <w:b/>
          <w:bCs/>
          <w:i/>
          <w:iCs/>
          <w:color w:val="000000" w:themeColor="text1"/>
          <w:sz w:val="22"/>
          <w:szCs w:val="22"/>
        </w:rPr>
        <w:t xml:space="preserve"> </w:t>
      </w:r>
      <w:r w:rsidR="002735FF">
        <w:rPr>
          <w:rFonts w:ascii="Arial" w:hAnsi="Arial" w:cs="Arial"/>
          <w:color w:val="000000" w:themeColor="text1"/>
          <w:sz w:val="22"/>
          <w:szCs w:val="22"/>
        </w:rPr>
        <w:t>waarbij ook genoemd wordt Jan de Poorter en Peter van Wijk</w:t>
      </w:r>
    </w:p>
    <w:p w14:paraId="22F3D570" w14:textId="70D357B7" w:rsidR="00016A2A" w:rsidRDefault="00016A2A"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4D118451" w14:textId="609BF0AD" w:rsidR="001F47E6" w:rsidRPr="002735FF" w:rsidRDefault="00247675" w:rsidP="00783DEC">
      <w:pPr>
        <w:rPr>
          <w:rFonts w:ascii="Arial" w:hAnsi="Arial" w:cs="Arial"/>
          <w:b/>
          <w:bCs/>
          <w:color w:val="000000" w:themeColor="text1"/>
          <w:sz w:val="22"/>
          <w:szCs w:val="22"/>
        </w:rPr>
      </w:pPr>
      <w:r w:rsidRPr="002735FF">
        <w:rPr>
          <w:rFonts w:ascii="Arial" w:hAnsi="Arial" w:cs="Arial"/>
          <w:b/>
          <w:bCs/>
          <w:color w:val="000000" w:themeColor="text1"/>
          <w:sz w:val="22"/>
          <w:szCs w:val="22"/>
        </w:rPr>
        <w:t>6329</w:t>
      </w:r>
    </w:p>
    <w:p w14:paraId="43E493BF" w14:textId="0B9B39EB" w:rsidR="00247675" w:rsidRPr="002735FF" w:rsidRDefault="00247675" w:rsidP="00783DEC">
      <w:pPr>
        <w:rPr>
          <w:rFonts w:ascii="Arial" w:hAnsi="Arial" w:cs="Arial"/>
          <w:b/>
          <w:bCs/>
          <w:color w:val="000000" w:themeColor="text1"/>
          <w:sz w:val="22"/>
          <w:szCs w:val="22"/>
        </w:rPr>
      </w:pPr>
      <w:r w:rsidRPr="002735FF">
        <w:rPr>
          <w:rFonts w:ascii="Arial" w:hAnsi="Arial" w:cs="Arial"/>
          <w:b/>
          <w:bCs/>
          <w:color w:val="000000" w:themeColor="text1"/>
          <w:sz w:val="22"/>
          <w:szCs w:val="22"/>
        </w:rPr>
        <w:t xml:space="preserve">BP </w:t>
      </w:r>
      <w:r w:rsidR="002735FF" w:rsidRPr="002735FF">
        <w:rPr>
          <w:rFonts w:ascii="Arial" w:hAnsi="Arial" w:cs="Arial"/>
          <w:b/>
          <w:bCs/>
          <w:color w:val="000000" w:themeColor="text1"/>
          <w:sz w:val="22"/>
          <w:szCs w:val="22"/>
        </w:rPr>
        <w:t>1757 folio 165v maart 1770</w:t>
      </w:r>
    </w:p>
    <w:p w14:paraId="53F2E8C3" w14:textId="5FF28D8B" w:rsidR="002735FF" w:rsidRDefault="002735FF" w:rsidP="00783DEC">
      <w:pPr>
        <w:rPr>
          <w:rFonts w:ascii="Arial" w:hAnsi="Arial" w:cs="Arial"/>
          <w:color w:val="000000" w:themeColor="text1"/>
          <w:sz w:val="22"/>
          <w:szCs w:val="22"/>
        </w:rPr>
      </w:pPr>
      <w:r>
        <w:rPr>
          <w:rFonts w:ascii="Arial" w:hAnsi="Arial" w:cs="Arial"/>
          <w:color w:val="000000" w:themeColor="text1"/>
          <w:sz w:val="22"/>
          <w:szCs w:val="22"/>
        </w:rPr>
        <w:t>Bernardus van de Greef uit Schijndel en Juffrouw Petronella de Zeuw weduwe van Antony Suijskens te ‘sBosch over 25 gl. tegen 4% te voldoen zonder langer uitstel</w:t>
      </w:r>
    </w:p>
    <w:p w14:paraId="1262CC85" w14:textId="77777777" w:rsidR="002735FF" w:rsidRDefault="002735FF" w:rsidP="00783DEC">
      <w:pPr>
        <w:rPr>
          <w:rFonts w:ascii="Arial" w:hAnsi="Arial" w:cs="Arial"/>
          <w:color w:val="000000" w:themeColor="text1"/>
          <w:sz w:val="22"/>
          <w:szCs w:val="22"/>
        </w:rPr>
      </w:pPr>
    </w:p>
    <w:p w14:paraId="6161EEB1" w14:textId="6ECAA454" w:rsidR="002735FF" w:rsidRPr="00E21443" w:rsidRDefault="002735FF" w:rsidP="00783DEC">
      <w:pPr>
        <w:rPr>
          <w:rFonts w:ascii="Arial" w:hAnsi="Arial" w:cs="Arial"/>
          <w:b/>
          <w:bCs/>
          <w:color w:val="000000" w:themeColor="text1"/>
          <w:sz w:val="22"/>
          <w:szCs w:val="22"/>
        </w:rPr>
      </w:pPr>
      <w:r w:rsidRPr="00E21443">
        <w:rPr>
          <w:rFonts w:ascii="Arial" w:hAnsi="Arial" w:cs="Arial"/>
          <w:b/>
          <w:bCs/>
          <w:color w:val="000000" w:themeColor="text1"/>
          <w:sz w:val="22"/>
          <w:szCs w:val="22"/>
        </w:rPr>
        <w:t>6330</w:t>
      </w:r>
    </w:p>
    <w:p w14:paraId="332EAEDE" w14:textId="66403ADE" w:rsidR="002735FF" w:rsidRPr="00E21443" w:rsidRDefault="002735FF" w:rsidP="00783DEC">
      <w:pPr>
        <w:rPr>
          <w:rFonts w:ascii="Arial" w:hAnsi="Arial" w:cs="Arial"/>
          <w:b/>
          <w:bCs/>
          <w:color w:val="000000" w:themeColor="text1"/>
          <w:sz w:val="22"/>
          <w:szCs w:val="22"/>
        </w:rPr>
      </w:pPr>
      <w:r w:rsidRPr="00E21443">
        <w:rPr>
          <w:rFonts w:ascii="Arial" w:hAnsi="Arial" w:cs="Arial"/>
          <w:b/>
          <w:bCs/>
          <w:color w:val="000000" w:themeColor="text1"/>
          <w:sz w:val="22"/>
          <w:szCs w:val="22"/>
        </w:rPr>
        <w:t xml:space="preserve">BP </w:t>
      </w:r>
      <w:r w:rsidR="00E21443" w:rsidRPr="00E21443">
        <w:rPr>
          <w:rFonts w:ascii="Arial" w:hAnsi="Arial" w:cs="Arial"/>
          <w:b/>
          <w:bCs/>
          <w:color w:val="000000" w:themeColor="text1"/>
          <w:sz w:val="22"/>
          <w:szCs w:val="22"/>
        </w:rPr>
        <w:t>1766 folio 157r juni 1770</w:t>
      </w:r>
    </w:p>
    <w:p w14:paraId="4DF2AD4E" w14:textId="1443B55F" w:rsidR="00E21443" w:rsidRDefault="00E21443" w:rsidP="00783DEC">
      <w:pPr>
        <w:rPr>
          <w:rFonts w:ascii="Arial" w:hAnsi="Arial" w:cs="Arial"/>
          <w:color w:val="000000" w:themeColor="text1"/>
          <w:sz w:val="22"/>
          <w:szCs w:val="22"/>
        </w:rPr>
      </w:pPr>
      <w:r>
        <w:rPr>
          <w:rFonts w:ascii="Arial" w:hAnsi="Arial" w:cs="Arial"/>
          <w:color w:val="000000" w:themeColor="text1"/>
          <w:sz w:val="22"/>
          <w:szCs w:val="22"/>
        </w:rPr>
        <w:t>Hendrik van den Heuvel, Peter van Hoorn, Gerardus van Hoorn en Hendricus van Hoorn als ook Jaspar van Schijndel man van Marianna van Hoorn en Hendrik Haenebergh man van Hendrina van Hoorn over huis erf hof met aangelag en landerijen 20 lopensen; te Schijndel met transport aan Tijs Tijssen</w:t>
      </w:r>
    </w:p>
    <w:p w14:paraId="653120B7" w14:textId="77777777" w:rsidR="00E21443" w:rsidRDefault="00E21443" w:rsidP="00783DEC">
      <w:pPr>
        <w:rPr>
          <w:rFonts w:ascii="Arial" w:hAnsi="Arial" w:cs="Arial"/>
          <w:color w:val="000000" w:themeColor="text1"/>
          <w:sz w:val="22"/>
          <w:szCs w:val="22"/>
        </w:rPr>
      </w:pPr>
    </w:p>
    <w:p w14:paraId="10DCA994" w14:textId="542C4271" w:rsidR="00E21443" w:rsidRPr="004F0F60" w:rsidRDefault="00E21443"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6331</w:t>
      </w:r>
    </w:p>
    <w:p w14:paraId="62B4704A" w14:textId="44E6DBD3" w:rsidR="00E21443" w:rsidRPr="004F0F60" w:rsidRDefault="00E21443"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BP 1757 folio 241r 5 december 1770</w:t>
      </w:r>
    </w:p>
    <w:p w14:paraId="00E3EF5B" w14:textId="2DF8AD97" w:rsidR="00E21443" w:rsidRDefault="00E21443" w:rsidP="00783DEC">
      <w:pPr>
        <w:rPr>
          <w:rFonts w:ascii="Arial" w:hAnsi="Arial" w:cs="Arial"/>
          <w:color w:val="000000" w:themeColor="text1"/>
          <w:sz w:val="22"/>
          <w:szCs w:val="22"/>
        </w:rPr>
      </w:pPr>
      <w:r>
        <w:rPr>
          <w:rFonts w:ascii="Arial" w:hAnsi="Arial" w:cs="Arial"/>
          <w:color w:val="000000" w:themeColor="text1"/>
          <w:sz w:val="22"/>
          <w:szCs w:val="22"/>
        </w:rPr>
        <w:t xml:space="preserve">Onderpanden te Schijndel met een erfcijns van 5 gl. laatst betaald door Gerit Jan Willem Franssen, de overleden Juffrouw Johanna Catharina Bruijnincx aangekomen bij koop met transport aan Gerit Jan Willem Franssen tbv zijn kinderen verwekt bij Jacomijn Schoenmakers  - in de aanhef </w:t>
      </w:r>
      <w:r w:rsidR="004F0F60">
        <w:rPr>
          <w:rFonts w:ascii="Arial" w:hAnsi="Arial" w:cs="Arial"/>
          <w:color w:val="000000" w:themeColor="text1"/>
          <w:sz w:val="22"/>
          <w:szCs w:val="22"/>
        </w:rPr>
        <w:t>staat ook nog genoemd: transport Clara Maria Wilhelmina Montfoort huisvrouw van de Heer Zorreth</w:t>
      </w:r>
    </w:p>
    <w:p w14:paraId="799379B6" w14:textId="77777777" w:rsidR="004F0F60" w:rsidRDefault="004F0F60" w:rsidP="00783DEC">
      <w:pPr>
        <w:rPr>
          <w:rFonts w:ascii="Arial" w:hAnsi="Arial" w:cs="Arial"/>
          <w:color w:val="000000" w:themeColor="text1"/>
          <w:sz w:val="22"/>
          <w:szCs w:val="22"/>
        </w:rPr>
      </w:pPr>
    </w:p>
    <w:p w14:paraId="0C550BF6" w14:textId="02466728" w:rsidR="004F0F60" w:rsidRPr="004F0F60" w:rsidRDefault="004F0F60"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6332</w:t>
      </w:r>
    </w:p>
    <w:p w14:paraId="50EC660D" w14:textId="3AA5AC44" w:rsidR="004F0F60" w:rsidRPr="004F0F60" w:rsidRDefault="004F0F60"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BP 1757 folio 268v maart 1771</w:t>
      </w:r>
    </w:p>
    <w:p w14:paraId="0FB5C108" w14:textId="2F3C4274" w:rsidR="004F0F60" w:rsidRDefault="004F0F60" w:rsidP="00783DEC">
      <w:pPr>
        <w:rPr>
          <w:rFonts w:ascii="Arial" w:hAnsi="Arial" w:cs="Arial"/>
          <w:color w:val="000000" w:themeColor="text1"/>
          <w:sz w:val="22"/>
          <w:szCs w:val="22"/>
        </w:rPr>
      </w:pPr>
      <w:r>
        <w:rPr>
          <w:rFonts w:ascii="Arial" w:hAnsi="Arial" w:cs="Arial"/>
          <w:color w:val="000000" w:themeColor="text1"/>
          <w:sz w:val="22"/>
          <w:szCs w:val="22"/>
        </w:rPr>
        <w:t xml:space="preserve">Juffrouw Barbara Tijbosch meerderjarige dochter te Boxtel gemachtigd namens Jenneken Jan Driessen Verhagen in procuratie gepasseerd voor </w:t>
      </w:r>
      <w:r w:rsidRPr="004F0F60">
        <w:rPr>
          <w:rFonts w:ascii="Arial" w:hAnsi="Arial" w:cs="Arial"/>
          <w:b/>
          <w:bCs/>
          <w:color w:val="000000" w:themeColor="text1"/>
          <w:sz w:val="22"/>
          <w:szCs w:val="22"/>
          <w:u w:val="single"/>
        </w:rPr>
        <w:t>notaris Johannes van Berten te Boxtel</w:t>
      </w:r>
      <w:r>
        <w:rPr>
          <w:rFonts w:ascii="Arial" w:hAnsi="Arial" w:cs="Arial"/>
          <w:color w:val="000000" w:themeColor="text1"/>
          <w:sz w:val="22"/>
          <w:szCs w:val="22"/>
        </w:rPr>
        <w:t xml:space="preserve"> dd. 30 januari 1770 – in de aanhef transport aan Jan van Mil voogd van C.A. van Merendonk</w:t>
      </w:r>
    </w:p>
    <w:p w14:paraId="713BD31B" w14:textId="77777777" w:rsidR="004F0F60" w:rsidRDefault="004F0F60" w:rsidP="00783DEC">
      <w:pPr>
        <w:rPr>
          <w:rFonts w:ascii="Arial" w:hAnsi="Arial" w:cs="Arial"/>
          <w:color w:val="000000" w:themeColor="text1"/>
          <w:sz w:val="22"/>
          <w:szCs w:val="22"/>
        </w:rPr>
      </w:pPr>
    </w:p>
    <w:p w14:paraId="74CC8E2E" w14:textId="2D63F814" w:rsidR="004F0F60" w:rsidRPr="004F0F60" w:rsidRDefault="004F0F60"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6333</w:t>
      </w:r>
    </w:p>
    <w:p w14:paraId="41232710" w14:textId="7C4624D7" w:rsidR="004F0F60" w:rsidRPr="004F0F60" w:rsidRDefault="004F0F60" w:rsidP="00783DEC">
      <w:pPr>
        <w:rPr>
          <w:rFonts w:ascii="Arial" w:hAnsi="Arial" w:cs="Arial"/>
          <w:b/>
          <w:bCs/>
          <w:color w:val="000000" w:themeColor="text1"/>
          <w:sz w:val="22"/>
          <w:szCs w:val="22"/>
        </w:rPr>
      </w:pPr>
      <w:r w:rsidRPr="004F0F60">
        <w:rPr>
          <w:rFonts w:ascii="Arial" w:hAnsi="Arial" w:cs="Arial"/>
          <w:b/>
          <w:bCs/>
          <w:color w:val="000000" w:themeColor="text1"/>
          <w:sz w:val="22"/>
          <w:szCs w:val="22"/>
        </w:rPr>
        <w:t>BP 1757 folio 269v 10 maart 1771</w:t>
      </w:r>
    </w:p>
    <w:p w14:paraId="38C56778" w14:textId="508C55A5" w:rsidR="004F0F60" w:rsidRDefault="004F0F60" w:rsidP="00783DEC">
      <w:pPr>
        <w:rPr>
          <w:rFonts w:ascii="Arial" w:hAnsi="Arial" w:cs="Arial"/>
          <w:color w:val="000000" w:themeColor="text1"/>
          <w:sz w:val="22"/>
          <w:szCs w:val="22"/>
        </w:rPr>
      </w:pPr>
      <w:r>
        <w:rPr>
          <w:rFonts w:ascii="Arial" w:hAnsi="Arial" w:cs="Arial"/>
          <w:color w:val="000000" w:themeColor="text1"/>
          <w:sz w:val="22"/>
          <w:szCs w:val="22"/>
        </w:rPr>
        <w:t xml:space="preserve">Cijnsboek van de Heer van Helmond; Juffrouw Barbara Maria Tijbosch mbt teulland te Schijndel </w:t>
      </w:r>
      <w:r w:rsidRPr="004F0F60">
        <w:rPr>
          <w:rFonts w:ascii="Arial" w:hAnsi="Arial" w:cs="Arial"/>
          <w:b/>
          <w:bCs/>
          <w:color w:val="000000" w:themeColor="text1"/>
          <w:sz w:val="22"/>
          <w:szCs w:val="22"/>
          <w:u w:val="single"/>
        </w:rPr>
        <w:t>aent Lutteleijnde genaamd den Olystamper</w:t>
      </w:r>
      <w:r>
        <w:rPr>
          <w:rFonts w:ascii="Arial" w:hAnsi="Arial" w:cs="Arial"/>
          <w:color w:val="000000" w:themeColor="text1"/>
          <w:sz w:val="22"/>
          <w:szCs w:val="22"/>
        </w:rPr>
        <w:t xml:space="preserve"> – in de aanhef T.T.Driessen Verhagen transport aan C.O. van Merendonk</w:t>
      </w:r>
    </w:p>
    <w:p w14:paraId="524D6EE7" w14:textId="77777777" w:rsidR="004F0F60" w:rsidRDefault="004F0F60" w:rsidP="00783DEC">
      <w:pPr>
        <w:rPr>
          <w:rFonts w:ascii="Arial" w:hAnsi="Arial" w:cs="Arial"/>
          <w:color w:val="000000" w:themeColor="text1"/>
          <w:sz w:val="22"/>
          <w:szCs w:val="22"/>
        </w:rPr>
      </w:pPr>
    </w:p>
    <w:p w14:paraId="46E1B310" w14:textId="537B1E47" w:rsidR="004F0F60" w:rsidRPr="00DF0C32" w:rsidRDefault="004F0F60" w:rsidP="00783DEC">
      <w:pPr>
        <w:rPr>
          <w:rFonts w:ascii="Arial" w:hAnsi="Arial" w:cs="Arial"/>
          <w:b/>
          <w:bCs/>
          <w:color w:val="FF0000"/>
          <w:sz w:val="22"/>
          <w:szCs w:val="22"/>
        </w:rPr>
      </w:pPr>
      <w:r w:rsidRPr="00DF0C32">
        <w:rPr>
          <w:rFonts w:ascii="Arial" w:hAnsi="Arial" w:cs="Arial"/>
          <w:b/>
          <w:bCs/>
          <w:color w:val="FF0000"/>
          <w:sz w:val="22"/>
          <w:szCs w:val="22"/>
        </w:rPr>
        <w:t>blad 475</w:t>
      </w:r>
    </w:p>
    <w:p w14:paraId="4810B32E" w14:textId="77777777" w:rsidR="004F0F60" w:rsidRPr="00DF0C32" w:rsidRDefault="004F0F60" w:rsidP="00783DEC">
      <w:pPr>
        <w:rPr>
          <w:rFonts w:ascii="Arial" w:hAnsi="Arial" w:cs="Arial"/>
          <w:color w:val="000000" w:themeColor="text1"/>
          <w:sz w:val="22"/>
          <w:szCs w:val="22"/>
        </w:rPr>
      </w:pPr>
    </w:p>
    <w:p w14:paraId="6169E4C7" w14:textId="78C6EE53" w:rsidR="004F0F60" w:rsidRPr="00DF0C32" w:rsidRDefault="004F0F60" w:rsidP="00783DEC">
      <w:pPr>
        <w:rPr>
          <w:rFonts w:ascii="Arial" w:hAnsi="Arial" w:cs="Arial"/>
          <w:b/>
          <w:bCs/>
          <w:color w:val="000000" w:themeColor="text1"/>
          <w:sz w:val="22"/>
          <w:szCs w:val="22"/>
        </w:rPr>
      </w:pPr>
      <w:r w:rsidRPr="00DF0C32">
        <w:rPr>
          <w:rFonts w:ascii="Arial" w:hAnsi="Arial" w:cs="Arial"/>
          <w:b/>
          <w:bCs/>
          <w:color w:val="000000" w:themeColor="text1"/>
          <w:sz w:val="22"/>
          <w:szCs w:val="22"/>
        </w:rPr>
        <w:t>6334</w:t>
      </w:r>
    </w:p>
    <w:p w14:paraId="7F1574D6" w14:textId="28916A73" w:rsidR="004F0F60" w:rsidRPr="00AF61D3" w:rsidRDefault="004F0F60" w:rsidP="00783DEC">
      <w:pPr>
        <w:rPr>
          <w:rFonts w:ascii="Arial" w:hAnsi="Arial" w:cs="Arial"/>
          <w:b/>
          <w:bCs/>
          <w:color w:val="000000" w:themeColor="text1"/>
          <w:sz w:val="22"/>
          <w:szCs w:val="22"/>
        </w:rPr>
      </w:pPr>
      <w:r w:rsidRPr="00AF61D3">
        <w:rPr>
          <w:rFonts w:ascii="Arial" w:hAnsi="Arial" w:cs="Arial"/>
          <w:b/>
          <w:bCs/>
          <w:color w:val="000000" w:themeColor="text1"/>
          <w:sz w:val="22"/>
          <w:szCs w:val="22"/>
        </w:rPr>
        <w:t xml:space="preserve">BP </w:t>
      </w:r>
      <w:r w:rsidR="00AF61D3" w:rsidRPr="00AF61D3">
        <w:rPr>
          <w:rFonts w:ascii="Arial" w:hAnsi="Arial" w:cs="Arial"/>
          <w:b/>
          <w:bCs/>
          <w:color w:val="000000" w:themeColor="text1"/>
          <w:sz w:val="22"/>
          <w:szCs w:val="22"/>
        </w:rPr>
        <w:t>1757 folio 280r 11 maart 1771</w:t>
      </w:r>
    </w:p>
    <w:p w14:paraId="1C5EEEAE" w14:textId="751E2F9F" w:rsidR="00AF61D3" w:rsidRDefault="00AF61D3" w:rsidP="00783DEC">
      <w:pPr>
        <w:rPr>
          <w:rFonts w:ascii="Arial" w:hAnsi="Arial" w:cs="Arial"/>
          <w:color w:val="000000" w:themeColor="text1"/>
          <w:sz w:val="22"/>
          <w:szCs w:val="22"/>
        </w:rPr>
      </w:pPr>
      <w:r w:rsidRPr="00AF61D3">
        <w:rPr>
          <w:rFonts w:ascii="Arial" w:hAnsi="Arial" w:cs="Arial"/>
          <w:color w:val="000000" w:themeColor="text1"/>
          <w:sz w:val="22"/>
          <w:szCs w:val="22"/>
        </w:rPr>
        <w:t xml:space="preserve">Een kamp hooiland </w:t>
      </w:r>
      <w:r w:rsidRPr="00AF61D3">
        <w:rPr>
          <w:rFonts w:ascii="Arial" w:hAnsi="Arial" w:cs="Arial"/>
          <w:b/>
          <w:bCs/>
          <w:color w:val="000000" w:themeColor="text1"/>
          <w:sz w:val="22"/>
          <w:szCs w:val="22"/>
          <w:u w:val="single"/>
        </w:rPr>
        <w:t>op de Steeg onder Elschot</w:t>
      </w:r>
      <w:r>
        <w:rPr>
          <w:rFonts w:ascii="Arial" w:hAnsi="Arial" w:cs="Arial"/>
          <w:color w:val="000000" w:themeColor="text1"/>
          <w:sz w:val="22"/>
          <w:szCs w:val="22"/>
        </w:rPr>
        <w:t xml:space="preserve"> met als belendingen de gemeente, Dirk van Liempt c.s., Jan Delis van den Akker c.s. en Francis van de ven, de Heer Lucas en Juffrouw Pieternella Jacoba Maria van Engelen, aangekomen via transport van de Heer </w:t>
      </w:r>
      <w:r>
        <w:rPr>
          <w:rFonts w:ascii="Arial" w:hAnsi="Arial" w:cs="Arial"/>
          <w:color w:val="000000" w:themeColor="text1"/>
          <w:sz w:val="22"/>
          <w:szCs w:val="22"/>
        </w:rPr>
        <w:lastRenderedPageBreak/>
        <w:t xml:space="preserve">Hendrik Tercroije uit ‘sBosch, grondcijns aan de domeinen, op 8 oktober een </w:t>
      </w:r>
      <w:r w:rsidRPr="00AF61D3">
        <w:rPr>
          <w:rFonts w:ascii="Arial" w:hAnsi="Arial" w:cs="Arial"/>
          <w:b/>
          <w:bCs/>
          <w:color w:val="000000" w:themeColor="text1"/>
          <w:sz w:val="22"/>
          <w:szCs w:val="22"/>
          <w:u w:val="single"/>
        </w:rPr>
        <w:t>gewincijns aan de Heer van Berlicum</w:t>
      </w:r>
      <w:r>
        <w:rPr>
          <w:rFonts w:ascii="Arial" w:hAnsi="Arial" w:cs="Arial"/>
          <w:color w:val="000000" w:themeColor="text1"/>
          <w:sz w:val="22"/>
          <w:szCs w:val="22"/>
        </w:rPr>
        <w:t xml:space="preserve"> – in de aanhef Mechtildis van Beugen weduwe van Rudolph van Engelen </w:t>
      </w:r>
    </w:p>
    <w:p w14:paraId="3CFFA6D7" w14:textId="77777777" w:rsidR="00AF61D3" w:rsidRDefault="00AF61D3" w:rsidP="00783DEC">
      <w:pPr>
        <w:rPr>
          <w:rFonts w:ascii="Arial" w:hAnsi="Arial" w:cs="Arial"/>
          <w:color w:val="000000" w:themeColor="text1"/>
          <w:sz w:val="22"/>
          <w:szCs w:val="22"/>
        </w:rPr>
      </w:pPr>
    </w:p>
    <w:p w14:paraId="60603779" w14:textId="6CD9E4B7" w:rsidR="00AF61D3" w:rsidRPr="007A689C" w:rsidRDefault="00AF61D3" w:rsidP="00783DEC">
      <w:pPr>
        <w:rPr>
          <w:rFonts w:ascii="Arial" w:hAnsi="Arial" w:cs="Arial"/>
          <w:b/>
          <w:bCs/>
          <w:color w:val="000000" w:themeColor="text1"/>
          <w:sz w:val="22"/>
          <w:szCs w:val="22"/>
        </w:rPr>
      </w:pPr>
      <w:r w:rsidRPr="007A689C">
        <w:rPr>
          <w:rFonts w:ascii="Arial" w:hAnsi="Arial" w:cs="Arial"/>
          <w:b/>
          <w:bCs/>
          <w:color w:val="000000" w:themeColor="text1"/>
          <w:sz w:val="22"/>
          <w:szCs w:val="22"/>
        </w:rPr>
        <w:t>6335</w:t>
      </w:r>
    </w:p>
    <w:p w14:paraId="68CAB0CE" w14:textId="1C91CDBC" w:rsidR="00AF61D3" w:rsidRPr="007A689C" w:rsidRDefault="00AF61D3" w:rsidP="00783DEC">
      <w:pPr>
        <w:rPr>
          <w:rFonts w:ascii="Arial" w:hAnsi="Arial" w:cs="Arial"/>
          <w:b/>
          <w:bCs/>
          <w:color w:val="000000" w:themeColor="text1"/>
          <w:sz w:val="22"/>
          <w:szCs w:val="22"/>
        </w:rPr>
      </w:pPr>
      <w:r w:rsidRPr="007A689C">
        <w:rPr>
          <w:rFonts w:ascii="Arial" w:hAnsi="Arial" w:cs="Arial"/>
          <w:b/>
          <w:bCs/>
          <w:color w:val="000000" w:themeColor="text1"/>
          <w:sz w:val="22"/>
          <w:szCs w:val="22"/>
        </w:rPr>
        <w:t xml:space="preserve">BP 1757 folio 281r </w:t>
      </w:r>
      <w:r w:rsidR="007A689C" w:rsidRPr="007A689C">
        <w:rPr>
          <w:rFonts w:ascii="Arial" w:hAnsi="Arial" w:cs="Arial"/>
          <w:b/>
          <w:bCs/>
          <w:color w:val="000000" w:themeColor="text1"/>
          <w:sz w:val="22"/>
          <w:szCs w:val="22"/>
        </w:rPr>
        <w:t xml:space="preserve">11 </w:t>
      </w:r>
      <w:r w:rsidRPr="007A689C">
        <w:rPr>
          <w:rFonts w:ascii="Arial" w:hAnsi="Arial" w:cs="Arial"/>
          <w:b/>
          <w:bCs/>
          <w:color w:val="000000" w:themeColor="text1"/>
          <w:sz w:val="22"/>
          <w:szCs w:val="22"/>
        </w:rPr>
        <w:t>maart 1771</w:t>
      </w:r>
    </w:p>
    <w:p w14:paraId="7B920311" w14:textId="13ACBDEE" w:rsidR="00AF61D3" w:rsidRDefault="00AF61D3" w:rsidP="00783DEC">
      <w:pPr>
        <w:rPr>
          <w:rFonts w:ascii="Arial" w:hAnsi="Arial" w:cs="Arial"/>
          <w:color w:val="000000" w:themeColor="text1"/>
          <w:sz w:val="22"/>
          <w:szCs w:val="22"/>
        </w:rPr>
      </w:pPr>
      <w:r>
        <w:rPr>
          <w:rFonts w:ascii="Arial" w:hAnsi="Arial" w:cs="Arial"/>
          <w:color w:val="000000" w:themeColor="text1"/>
          <w:sz w:val="22"/>
          <w:szCs w:val="22"/>
        </w:rPr>
        <w:t xml:space="preserve">Identiek aan voorgaande akte wat namen betreft – over een kamp hooiland van 12 karren hooi genaamd </w:t>
      </w:r>
      <w:r w:rsidRPr="007A689C">
        <w:rPr>
          <w:rFonts w:ascii="Arial" w:hAnsi="Arial" w:cs="Arial"/>
          <w:b/>
          <w:bCs/>
          <w:color w:val="000000" w:themeColor="text1"/>
          <w:sz w:val="22"/>
          <w:szCs w:val="22"/>
          <w:u w:val="single"/>
        </w:rPr>
        <w:t>den Rouwencamp</w:t>
      </w:r>
      <w:r>
        <w:rPr>
          <w:rFonts w:ascii="Arial" w:hAnsi="Arial" w:cs="Arial"/>
          <w:color w:val="000000" w:themeColor="text1"/>
          <w:sz w:val="22"/>
          <w:szCs w:val="22"/>
        </w:rPr>
        <w:t xml:space="preserve"> </w:t>
      </w:r>
      <w:r w:rsidR="007A689C">
        <w:rPr>
          <w:rFonts w:ascii="Arial" w:hAnsi="Arial" w:cs="Arial"/>
          <w:color w:val="000000" w:themeColor="text1"/>
          <w:sz w:val="22"/>
          <w:szCs w:val="22"/>
        </w:rPr>
        <w:t xml:space="preserve">met als belendingen de weduwe Jan Penninxx, erfgenamen van de Heer Pennincx, </w:t>
      </w:r>
      <w:r w:rsidR="007A689C" w:rsidRPr="007A689C">
        <w:rPr>
          <w:rFonts w:ascii="Arial" w:hAnsi="Arial" w:cs="Arial"/>
          <w:b/>
          <w:bCs/>
          <w:color w:val="000000" w:themeColor="text1"/>
          <w:sz w:val="22"/>
          <w:szCs w:val="22"/>
          <w:u w:val="single"/>
        </w:rPr>
        <w:t>Allemanshoof</w:t>
      </w:r>
      <w:r w:rsidR="007A689C">
        <w:rPr>
          <w:rFonts w:ascii="Arial" w:hAnsi="Arial" w:cs="Arial"/>
          <w:color w:val="000000" w:themeColor="text1"/>
          <w:sz w:val="22"/>
          <w:szCs w:val="22"/>
        </w:rPr>
        <w:t xml:space="preserve">t, en de Heer Lucas en Petronella Jacoba Maria van Engelen, aangekomen via transport van Jan Gerits Verhagen, grondcijns aan de domeinen en cijns aan de </w:t>
      </w:r>
      <w:r w:rsidR="007A689C" w:rsidRPr="007A689C">
        <w:rPr>
          <w:rFonts w:ascii="Arial" w:hAnsi="Arial" w:cs="Arial"/>
          <w:b/>
          <w:bCs/>
          <w:color w:val="000000" w:themeColor="text1"/>
          <w:sz w:val="22"/>
          <w:szCs w:val="22"/>
          <w:u w:val="single"/>
        </w:rPr>
        <w:t>Heer van Heeswijk</w:t>
      </w:r>
    </w:p>
    <w:p w14:paraId="4432388E" w14:textId="77777777" w:rsidR="007A689C" w:rsidRDefault="007A689C" w:rsidP="00783DEC">
      <w:pPr>
        <w:rPr>
          <w:rFonts w:ascii="Arial" w:hAnsi="Arial" w:cs="Arial"/>
          <w:color w:val="000000" w:themeColor="text1"/>
          <w:sz w:val="22"/>
          <w:szCs w:val="22"/>
        </w:rPr>
      </w:pPr>
    </w:p>
    <w:p w14:paraId="6F237146" w14:textId="667F75BE" w:rsidR="007A689C" w:rsidRPr="007603CB" w:rsidRDefault="007A689C"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6336</w:t>
      </w:r>
    </w:p>
    <w:p w14:paraId="7BD8DF8C" w14:textId="3B763FF1" w:rsidR="007A689C" w:rsidRPr="007603CB" w:rsidRDefault="007A689C"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 xml:space="preserve">BP 1767 folio 281v </w:t>
      </w:r>
      <w:r w:rsidR="007603CB" w:rsidRPr="007603CB">
        <w:rPr>
          <w:rFonts w:ascii="Arial" w:hAnsi="Arial" w:cs="Arial"/>
          <w:b/>
          <w:bCs/>
          <w:color w:val="000000" w:themeColor="text1"/>
          <w:sz w:val="22"/>
          <w:szCs w:val="22"/>
        </w:rPr>
        <w:t xml:space="preserve">11 </w:t>
      </w:r>
      <w:r w:rsidRPr="007603CB">
        <w:rPr>
          <w:rFonts w:ascii="Arial" w:hAnsi="Arial" w:cs="Arial"/>
          <w:b/>
          <w:bCs/>
          <w:color w:val="000000" w:themeColor="text1"/>
          <w:sz w:val="22"/>
          <w:szCs w:val="22"/>
        </w:rPr>
        <w:t>maart 1771</w:t>
      </w:r>
    </w:p>
    <w:p w14:paraId="212E88C7" w14:textId="51845C86" w:rsidR="007A689C" w:rsidRDefault="007603CB" w:rsidP="00783DEC">
      <w:pPr>
        <w:rPr>
          <w:rFonts w:ascii="Arial" w:hAnsi="Arial" w:cs="Arial"/>
          <w:color w:val="000000" w:themeColor="text1"/>
          <w:sz w:val="22"/>
          <w:szCs w:val="22"/>
        </w:rPr>
      </w:pPr>
      <w:r>
        <w:rPr>
          <w:rFonts w:ascii="Arial" w:hAnsi="Arial" w:cs="Arial"/>
          <w:color w:val="000000" w:themeColor="text1"/>
          <w:sz w:val="22"/>
          <w:szCs w:val="22"/>
        </w:rPr>
        <w:t xml:space="preserve">Wederom Mechtildis e.a. en nu een stuk land </w:t>
      </w:r>
      <w:r w:rsidRPr="007603CB">
        <w:rPr>
          <w:rFonts w:ascii="Arial" w:hAnsi="Arial" w:cs="Arial"/>
          <w:b/>
          <w:bCs/>
          <w:color w:val="000000" w:themeColor="text1"/>
          <w:sz w:val="22"/>
          <w:szCs w:val="22"/>
          <w:u w:val="single"/>
        </w:rPr>
        <w:t>in de Martemanshurk</w:t>
      </w:r>
      <w:r>
        <w:rPr>
          <w:rFonts w:ascii="Arial" w:hAnsi="Arial" w:cs="Arial"/>
          <w:color w:val="000000" w:themeColor="text1"/>
          <w:sz w:val="22"/>
          <w:szCs w:val="22"/>
        </w:rPr>
        <w:t xml:space="preserve"> met transport aan Jan Antonij Smits uit Schijndel, grondcijns aan de domeinen met hun handtekeningen</w:t>
      </w:r>
    </w:p>
    <w:p w14:paraId="2726FB0C" w14:textId="77777777" w:rsidR="00AF61D3" w:rsidRPr="00AF61D3" w:rsidRDefault="00AF61D3" w:rsidP="00783DEC">
      <w:pPr>
        <w:rPr>
          <w:rFonts w:ascii="Arial" w:hAnsi="Arial" w:cs="Arial"/>
          <w:color w:val="000000" w:themeColor="text1"/>
          <w:sz w:val="22"/>
          <w:szCs w:val="22"/>
        </w:rPr>
      </w:pPr>
    </w:p>
    <w:p w14:paraId="2E2EFF95" w14:textId="632519B1" w:rsidR="004F0F60" w:rsidRPr="007603CB" w:rsidRDefault="007603CB"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6337</w:t>
      </w:r>
    </w:p>
    <w:p w14:paraId="331EB8C9" w14:textId="215952CD" w:rsidR="007603CB" w:rsidRPr="007603CB" w:rsidRDefault="007603CB"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BP 1757 folio 282r 11 maart 1771</w:t>
      </w:r>
    </w:p>
    <w:p w14:paraId="0FC40E14" w14:textId="068E540E" w:rsidR="007603CB" w:rsidRDefault="007603CB" w:rsidP="00783DEC">
      <w:pPr>
        <w:rPr>
          <w:rFonts w:ascii="Arial" w:hAnsi="Arial" w:cs="Arial"/>
          <w:color w:val="000000" w:themeColor="text1"/>
          <w:sz w:val="22"/>
          <w:szCs w:val="22"/>
        </w:rPr>
      </w:pPr>
      <w:r>
        <w:rPr>
          <w:rFonts w:ascii="Arial" w:hAnsi="Arial" w:cs="Arial"/>
          <w:color w:val="000000" w:themeColor="text1"/>
          <w:sz w:val="22"/>
          <w:szCs w:val="22"/>
        </w:rPr>
        <w:t xml:space="preserve">Wederom dezelfde personen en nu land </w:t>
      </w:r>
      <w:r w:rsidRPr="007603CB">
        <w:rPr>
          <w:rFonts w:ascii="Arial" w:hAnsi="Arial" w:cs="Arial"/>
          <w:b/>
          <w:bCs/>
          <w:color w:val="000000" w:themeColor="text1"/>
          <w:sz w:val="22"/>
          <w:szCs w:val="22"/>
          <w:u w:val="single"/>
        </w:rPr>
        <w:t>onder Wijbosch bij de rivier de Aa</w:t>
      </w:r>
      <w:r>
        <w:rPr>
          <w:rFonts w:ascii="Arial" w:hAnsi="Arial" w:cs="Arial"/>
          <w:color w:val="000000" w:themeColor="text1"/>
          <w:sz w:val="22"/>
          <w:szCs w:val="22"/>
        </w:rPr>
        <w:t xml:space="preserve">, transport aan Cornelis en Adriaan Peeter Goijers en cijns aan de domeinen </w:t>
      </w:r>
    </w:p>
    <w:p w14:paraId="079CD557" w14:textId="77777777" w:rsidR="007603CB" w:rsidRDefault="007603CB" w:rsidP="00783DEC">
      <w:pPr>
        <w:rPr>
          <w:rFonts w:ascii="Arial" w:hAnsi="Arial" w:cs="Arial"/>
          <w:color w:val="000000" w:themeColor="text1"/>
          <w:sz w:val="22"/>
          <w:szCs w:val="22"/>
        </w:rPr>
      </w:pPr>
    </w:p>
    <w:p w14:paraId="7673DF6C" w14:textId="5CF899D5" w:rsidR="007603CB" w:rsidRPr="007603CB" w:rsidRDefault="007603CB"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6338</w:t>
      </w:r>
    </w:p>
    <w:p w14:paraId="5165295D" w14:textId="587808C6" w:rsidR="007603CB" w:rsidRPr="007603CB" w:rsidRDefault="007603CB" w:rsidP="00783DEC">
      <w:pPr>
        <w:rPr>
          <w:rFonts w:ascii="Arial" w:hAnsi="Arial" w:cs="Arial"/>
          <w:b/>
          <w:bCs/>
          <w:color w:val="000000" w:themeColor="text1"/>
          <w:sz w:val="22"/>
          <w:szCs w:val="22"/>
        </w:rPr>
      </w:pPr>
      <w:r w:rsidRPr="007603CB">
        <w:rPr>
          <w:rFonts w:ascii="Arial" w:hAnsi="Arial" w:cs="Arial"/>
          <w:b/>
          <w:bCs/>
          <w:color w:val="000000" w:themeColor="text1"/>
          <w:sz w:val="22"/>
          <w:szCs w:val="22"/>
        </w:rPr>
        <w:t>BP 1757 folio 282v 11 maart 1771</w:t>
      </w:r>
    </w:p>
    <w:p w14:paraId="3BD4CDD2" w14:textId="20F7D89A" w:rsidR="007603CB" w:rsidRPr="00AF61D3" w:rsidRDefault="007603CB" w:rsidP="00783DEC">
      <w:pPr>
        <w:rPr>
          <w:rFonts w:ascii="Arial" w:hAnsi="Arial" w:cs="Arial"/>
          <w:color w:val="000000" w:themeColor="text1"/>
          <w:sz w:val="22"/>
          <w:szCs w:val="22"/>
        </w:rPr>
      </w:pPr>
      <w:r>
        <w:rPr>
          <w:rFonts w:ascii="Arial" w:hAnsi="Arial" w:cs="Arial"/>
          <w:color w:val="000000" w:themeColor="text1"/>
          <w:sz w:val="22"/>
          <w:szCs w:val="22"/>
        </w:rPr>
        <w:t xml:space="preserve">Wederom dezelfde namen en nu land </w:t>
      </w:r>
      <w:r w:rsidRPr="007603CB">
        <w:rPr>
          <w:rFonts w:ascii="Arial" w:hAnsi="Arial" w:cs="Arial"/>
          <w:b/>
          <w:bCs/>
          <w:color w:val="000000" w:themeColor="text1"/>
          <w:sz w:val="22"/>
          <w:szCs w:val="22"/>
          <w:u w:val="single"/>
        </w:rPr>
        <w:t>in het Wijbosch in de Hardebeempden</w:t>
      </w:r>
      <w:r>
        <w:rPr>
          <w:rFonts w:ascii="Arial" w:hAnsi="Arial" w:cs="Arial"/>
          <w:color w:val="000000" w:themeColor="text1"/>
          <w:sz w:val="22"/>
          <w:szCs w:val="22"/>
        </w:rPr>
        <w:t xml:space="preserve"> met als belendingen Martinus Luijx, de Heer van Dongelbargen en de Armen van Schijndel </w:t>
      </w:r>
    </w:p>
    <w:p w14:paraId="0A777297" w14:textId="081F2730" w:rsidR="004F0F60" w:rsidRPr="00AF61D3" w:rsidRDefault="004F0F60" w:rsidP="00783DEC">
      <w:pPr>
        <w:rPr>
          <w:rFonts w:ascii="Arial" w:hAnsi="Arial" w:cs="Arial"/>
          <w:color w:val="000000" w:themeColor="text1"/>
          <w:sz w:val="22"/>
          <w:szCs w:val="22"/>
        </w:rPr>
      </w:pPr>
      <w:r w:rsidRPr="00AF61D3">
        <w:rPr>
          <w:rFonts w:ascii="Arial" w:hAnsi="Arial" w:cs="Arial"/>
          <w:color w:val="000000" w:themeColor="text1"/>
          <w:sz w:val="22"/>
          <w:szCs w:val="22"/>
        </w:rPr>
        <w:t xml:space="preserve"> </w:t>
      </w:r>
    </w:p>
    <w:p w14:paraId="7D5A5E74" w14:textId="77777777" w:rsidR="007603CB" w:rsidRPr="0062476C" w:rsidRDefault="007603CB" w:rsidP="00783DEC">
      <w:pPr>
        <w:rPr>
          <w:rFonts w:ascii="Arial" w:hAnsi="Arial" w:cs="Arial"/>
          <w:b/>
          <w:bCs/>
          <w:color w:val="000000" w:themeColor="text1"/>
          <w:sz w:val="22"/>
          <w:szCs w:val="22"/>
        </w:rPr>
      </w:pPr>
      <w:r w:rsidRPr="0062476C">
        <w:rPr>
          <w:rFonts w:ascii="Arial" w:hAnsi="Arial" w:cs="Arial"/>
          <w:b/>
          <w:bCs/>
          <w:color w:val="000000" w:themeColor="text1"/>
          <w:sz w:val="22"/>
          <w:szCs w:val="22"/>
        </w:rPr>
        <w:t>6339</w:t>
      </w:r>
    </w:p>
    <w:p w14:paraId="64C97BF1" w14:textId="77777777" w:rsidR="007603CB" w:rsidRPr="0062476C" w:rsidRDefault="007603CB" w:rsidP="00783DEC">
      <w:pPr>
        <w:rPr>
          <w:rFonts w:ascii="Arial" w:hAnsi="Arial" w:cs="Arial"/>
          <w:b/>
          <w:bCs/>
          <w:color w:val="000000" w:themeColor="text1"/>
          <w:sz w:val="22"/>
          <w:szCs w:val="22"/>
        </w:rPr>
      </w:pPr>
      <w:r w:rsidRPr="0062476C">
        <w:rPr>
          <w:rFonts w:ascii="Arial" w:hAnsi="Arial" w:cs="Arial"/>
          <w:b/>
          <w:bCs/>
          <w:color w:val="000000" w:themeColor="text1"/>
          <w:sz w:val="22"/>
          <w:szCs w:val="22"/>
        </w:rPr>
        <w:t>BP 1763 B folio 70v maart 1771</w:t>
      </w:r>
    </w:p>
    <w:p w14:paraId="1D3C1A2E" w14:textId="77777777" w:rsidR="0062476C" w:rsidRDefault="007603CB" w:rsidP="00783DEC">
      <w:pPr>
        <w:rPr>
          <w:rFonts w:ascii="Arial" w:hAnsi="Arial" w:cs="Arial"/>
          <w:color w:val="000000" w:themeColor="text1"/>
          <w:sz w:val="22"/>
          <w:szCs w:val="22"/>
        </w:rPr>
      </w:pPr>
      <w:r>
        <w:rPr>
          <w:rFonts w:ascii="Arial" w:hAnsi="Arial" w:cs="Arial"/>
          <w:color w:val="000000" w:themeColor="text1"/>
          <w:sz w:val="22"/>
          <w:szCs w:val="22"/>
        </w:rPr>
        <w:t>Francis Loomans te ‘sBosch met een verklaring dat de regenten van Schijndel hebben hem betaald een kapitaal van 113 gl. op 15 augustus 16</w:t>
      </w:r>
      <w:r w:rsidR="0062476C">
        <w:rPr>
          <w:rFonts w:ascii="Arial" w:hAnsi="Arial" w:cs="Arial"/>
          <w:color w:val="000000" w:themeColor="text1"/>
          <w:sz w:val="22"/>
          <w:szCs w:val="22"/>
        </w:rPr>
        <w:t xml:space="preserve">73 wat voor Schijndel was opgenomen via Aart van Eerde zoals bleek uit de certificatie van de schepenen dd. 19.2.1728 op het kantoor van de beden en ook is gecompareerd </w:t>
      </w:r>
      <w:r w:rsidR="0062476C" w:rsidRPr="0062476C">
        <w:rPr>
          <w:rFonts w:ascii="Arial" w:hAnsi="Arial" w:cs="Arial"/>
          <w:b/>
          <w:bCs/>
          <w:color w:val="000000" w:themeColor="text1"/>
          <w:sz w:val="22"/>
          <w:szCs w:val="22"/>
          <w:u w:val="single"/>
        </w:rPr>
        <w:t xml:space="preserve">Johan Coenraad Markgraaf collecteur te Schijndel </w:t>
      </w:r>
      <w:r w:rsidR="0062476C">
        <w:rPr>
          <w:rFonts w:ascii="Arial" w:hAnsi="Arial" w:cs="Arial"/>
          <w:color w:val="000000" w:themeColor="text1"/>
          <w:sz w:val="22"/>
          <w:szCs w:val="22"/>
        </w:rPr>
        <w:t xml:space="preserve">n.a.v. een publicatie van de Ho: Mo: </w:t>
      </w:r>
    </w:p>
    <w:p w14:paraId="18156C35" w14:textId="77777777" w:rsidR="0062476C" w:rsidRDefault="0062476C" w:rsidP="00783DEC">
      <w:pPr>
        <w:rPr>
          <w:rFonts w:ascii="Arial" w:hAnsi="Arial" w:cs="Arial"/>
          <w:color w:val="000000" w:themeColor="text1"/>
          <w:sz w:val="22"/>
          <w:szCs w:val="22"/>
        </w:rPr>
      </w:pPr>
    </w:p>
    <w:p w14:paraId="0C35C941" w14:textId="77777777" w:rsidR="0062476C" w:rsidRPr="00717873" w:rsidRDefault="0062476C" w:rsidP="00783DEC">
      <w:pPr>
        <w:rPr>
          <w:rFonts w:ascii="Arial" w:hAnsi="Arial" w:cs="Arial"/>
          <w:b/>
          <w:bCs/>
          <w:color w:val="000000" w:themeColor="text1"/>
          <w:sz w:val="22"/>
          <w:szCs w:val="22"/>
        </w:rPr>
      </w:pPr>
      <w:r w:rsidRPr="00717873">
        <w:rPr>
          <w:rFonts w:ascii="Arial" w:hAnsi="Arial" w:cs="Arial"/>
          <w:b/>
          <w:bCs/>
          <w:color w:val="000000" w:themeColor="text1"/>
          <w:sz w:val="22"/>
          <w:szCs w:val="22"/>
        </w:rPr>
        <w:t>6340</w:t>
      </w:r>
    </w:p>
    <w:p w14:paraId="34F1EE14" w14:textId="0BDEF66C" w:rsidR="0062476C" w:rsidRPr="00717873" w:rsidRDefault="0062476C" w:rsidP="00783DEC">
      <w:pPr>
        <w:rPr>
          <w:rFonts w:ascii="Arial" w:hAnsi="Arial" w:cs="Arial"/>
          <w:b/>
          <w:bCs/>
          <w:color w:val="000000" w:themeColor="text1"/>
          <w:sz w:val="22"/>
          <w:szCs w:val="22"/>
        </w:rPr>
      </w:pPr>
      <w:r w:rsidRPr="00717873">
        <w:rPr>
          <w:rFonts w:ascii="Arial" w:hAnsi="Arial" w:cs="Arial"/>
          <w:b/>
          <w:bCs/>
          <w:color w:val="000000" w:themeColor="text1"/>
          <w:sz w:val="22"/>
          <w:szCs w:val="22"/>
        </w:rPr>
        <w:t>BP 1757 folio 329r 19 juni 1771</w:t>
      </w:r>
    </w:p>
    <w:p w14:paraId="36695195" w14:textId="4C646640" w:rsidR="0062476C" w:rsidRDefault="0062476C" w:rsidP="00783DEC">
      <w:pPr>
        <w:rPr>
          <w:rFonts w:ascii="Arial" w:hAnsi="Arial" w:cs="Arial"/>
          <w:color w:val="000000" w:themeColor="text1"/>
          <w:sz w:val="22"/>
          <w:szCs w:val="22"/>
        </w:rPr>
      </w:pPr>
      <w:r w:rsidRPr="00717873">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Jan de Gier te ‘sBosch waar is verschenen Godefridus Tabbers uit Schijndel die verklaart schuldig te zijn aan Johanna Maria Catharina Heijssel wed</w:t>
      </w:r>
      <w:r w:rsidR="00717873">
        <w:rPr>
          <w:rFonts w:ascii="Arial" w:hAnsi="Arial" w:cs="Arial"/>
          <w:color w:val="000000" w:themeColor="text1"/>
          <w:sz w:val="22"/>
          <w:szCs w:val="22"/>
        </w:rPr>
        <w:t>uwe van wijlen de Heer Johannes van Hanswijk over een som van 400 gl.</w:t>
      </w:r>
    </w:p>
    <w:p w14:paraId="47433C1A" w14:textId="77777777" w:rsidR="00717873" w:rsidRDefault="00717873" w:rsidP="00783DEC">
      <w:pPr>
        <w:rPr>
          <w:rFonts w:ascii="Arial" w:hAnsi="Arial" w:cs="Arial"/>
          <w:color w:val="000000" w:themeColor="text1"/>
          <w:sz w:val="22"/>
          <w:szCs w:val="22"/>
        </w:rPr>
      </w:pPr>
    </w:p>
    <w:p w14:paraId="488056F9" w14:textId="62207966" w:rsidR="00717873" w:rsidRPr="000664E2" w:rsidRDefault="00717873" w:rsidP="00783DEC">
      <w:pPr>
        <w:rPr>
          <w:rFonts w:ascii="Arial" w:hAnsi="Arial" w:cs="Arial"/>
          <w:b/>
          <w:bCs/>
          <w:color w:val="000000" w:themeColor="text1"/>
          <w:sz w:val="22"/>
          <w:szCs w:val="22"/>
        </w:rPr>
      </w:pPr>
      <w:r w:rsidRPr="000664E2">
        <w:rPr>
          <w:rFonts w:ascii="Arial" w:hAnsi="Arial" w:cs="Arial"/>
          <w:b/>
          <w:bCs/>
          <w:color w:val="000000" w:themeColor="text1"/>
          <w:sz w:val="22"/>
          <w:szCs w:val="22"/>
        </w:rPr>
        <w:t>6341</w:t>
      </w:r>
    </w:p>
    <w:p w14:paraId="6D0280F7" w14:textId="55799EC5" w:rsidR="00717873" w:rsidRPr="000664E2" w:rsidRDefault="00717873" w:rsidP="00783DEC">
      <w:pPr>
        <w:rPr>
          <w:rFonts w:ascii="Arial" w:hAnsi="Arial" w:cs="Arial"/>
          <w:b/>
          <w:bCs/>
          <w:color w:val="000000" w:themeColor="text1"/>
          <w:sz w:val="22"/>
          <w:szCs w:val="22"/>
        </w:rPr>
      </w:pPr>
      <w:r w:rsidRPr="000664E2">
        <w:rPr>
          <w:rFonts w:ascii="Arial" w:hAnsi="Arial" w:cs="Arial"/>
          <w:b/>
          <w:bCs/>
          <w:color w:val="000000" w:themeColor="text1"/>
          <w:sz w:val="22"/>
          <w:szCs w:val="22"/>
        </w:rPr>
        <w:t xml:space="preserve">BP 1766 folio 224v </w:t>
      </w:r>
      <w:r w:rsidR="00702994" w:rsidRPr="000664E2">
        <w:rPr>
          <w:rFonts w:ascii="Arial" w:hAnsi="Arial" w:cs="Arial"/>
          <w:b/>
          <w:bCs/>
          <w:color w:val="000000" w:themeColor="text1"/>
          <w:sz w:val="22"/>
          <w:szCs w:val="22"/>
        </w:rPr>
        <w:t xml:space="preserve">13 </w:t>
      </w:r>
      <w:r w:rsidRPr="000664E2">
        <w:rPr>
          <w:rFonts w:ascii="Arial" w:hAnsi="Arial" w:cs="Arial"/>
          <w:b/>
          <w:bCs/>
          <w:color w:val="000000" w:themeColor="text1"/>
          <w:sz w:val="22"/>
          <w:szCs w:val="22"/>
        </w:rPr>
        <w:t>juni 1771</w:t>
      </w:r>
    </w:p>
    <w:p w14:paraId="23970384" w14:textId="37C29EB5" w:rsidR="00717873" w:rsidRDefault="00702994" w:rsidP="00783DEC">
      <w:pPr>
        <w:rPr>
          <w:rFonts w:ascii="Arial" w:hAnsi="Arial" w:cs="Arial"/>
          <w:color w:val="000000" w:themeColor="text1"/>
          <w:sz w:val="22"/>
          <w:szCs w:val="22"/>
        </w:rPr>
      </w:pPr>
      <w:r>
        <w:rPr>
          <w:rFonts w:ascii="Arial" w:hAnsi="Arial" w:cs="Arial"/>
          <w:color w:val="000000" w:themeColor="text1"/>
          <w:sz w:val="22"/>
          <w:szCs w:val="22"/>
        </w:rPr>
        <w:t xml:space="preserve">Perceel teulland met kanten houtgewassen 2 lopensen te Schijndel </w:t>
      </w:r>
      <w:r w:rsidRPr="000664E2">
        <w:rPr>
          <w:rFonts w:ascii="Arial" w:hAnsi="Arial" w:cs="Arial"/>
          <w:b/>
          <w:bCs/>
          <w:color w:val="000000" w:themeColor="text1"/>
          <w:sz w:val="22"/>
          <w:szCs w:val="22"/>
          <w:u w:val="single"/>
        </w:rPr>
        <w:t>in het Wout</w:t>
      </w:r>
      <w:r>
        <w:rPr>
          <w:rFonts w:ascii="Arial" w:hAnsi="Arial" w:cs="Arial"/>
          <w:color w:val="000000" w:themeColor="text1"/>
          <w:sz w:val="22"/>
          <w:szCs w:val="22"/>
        </w:rPr>
        <w:t xml:space="preserve"> met als belendingen Lambert Veroude, de weduwe van Peter Strrik, Dilis Goschalx, Jan Janssen Broeren aangekomen na overlijden van vader en grootvader, koopconditie gehouden voor notaris Hendrik Couwenbergh dd.23 mei en 6 juni 1771 met transport aan Hendrik Peter van den Broek te Den Dungen </w:t>
      </w:r>
      <w:r w:rsidR="000664E2">
        <w:rPr>
          <w:rFonts w:ascii="Arial" w:hAnsi="Arial" w:cs="Arial"/>
          <w:color w:val="000000" w:themeColor="text1"/>
          <w:sz w:val="22"/>
          <w:szCs w:val="22"/>
        </w:rPr>
        <w:t>– in de aanheft wodt genoemd Marten Delis van der Steen</w:t>
      </w:r>
    </w:p>
    <w:p w14:paraId="0E686128" w14:textId="77777777" w:rsidR="000664E2" w:rsidRDefault="000664E2" w:rsidP="00783DEC">
      <w:pPr>
        <w:rPr>
          <w:rFonts w:ascii="Arial" w:hAnsi="Arial" w:cs="Arial"/>
          <w:color w:val="000000" w:themeColor="text1"/>
          <w:sz w:val="22"/>
          <w:szCs w:val="22"/>
        </w:rPr>
      </w:pPr>
    </w:p>
    <w:p w14:paraId="75003AF7" w14:textId="4478C4AC" w:rsidR="000664E2" w:rsidRPr="000664E2" w:rsidRDefault="000664E2" w:rsidP="00783DEC">
      <w:pPr>
        <w:rPr>
          <w:rFonts w:ascii="Arial" w:hAnsi="Arial" w:cs="Arial"/>
          <w:b/>
          <w:bCs/>
          <w:color w:val="000000" w:themeColor="text1"/>
          <w:sz w:val="22"/>
          <w:szCs w:val="22"/>
        </w:rPr>
      </w:pPr>
      <w:r w:rsidRPr="000664E2">
        <w:rPr>
          <w:rFonts w:ascii="Arial" w:hAnsi="Arial" w:cs="Arial"/>
          <w:b/>
          <w:bCs/>
          <w:color w:val="000000" w:themeColor="text1"/>
          <w:sz w:val="22"/>
          <w:szCs w:val="22"/>
        </w:rPr>
        <w:t>6342</w:t>
      </w:r>
    </w:p>
    <w:p w14:paraId="58FD41A1" w14:textId="4CD7BCF7" w:rsidR="000664E2" w:rsidRPr="000664E2" w:rsidRDefault="000664E2" w:rsidP="00783DEC">
      <w:pPr>
        <w:rPr>
          <w:rFonts w:ascii="Arial" w:hAnsi="Arial" w:cs="Arial"/>
          <w:b/>
          <w:bCs/>
          <w:color w:val="000000" w:themeColor="text1"/>
          <w:sz w:val="22"/>
          <w:szCs w:val="22"/>
        </w:rPr>
      </w:pPr>
      <w:r w:rsidRPr="000664E2">
        <w:rPr>
          <w:rFonts w:ascii="Arial" w:hAnsi="Arial" w:cs="Arial"/>
          <w:b/>
          <w:bCs/>
          <w:color w:val="000000" w:themeColor="text1"/>
          <w:sz w:val="22"/>
          <w:szCs w:val="22"/>
        </w:rPr>
        <w:t>BP 1757 folio 341r juli 1771</w:t>
      </w:r>
    </w:p>
    <w:p w14:paraId="40A46A13" w14:textId="2D4F7DB7" w:rsidR="000664E2" w:rsidRDefault="000664E2" w:rsidP="00783DEC">
      <w:pPr>
        <w:rPr>
          <w:rFonts w:ascii="Arial" w:hAnsi="Arial" w:cs="Arial"/>
          <w:color w:val="000000" w:themeColor="text1"/>
          <w:sz w:val="22"/>
          <w:szCs w:val="22"/>
        </w:rPr>
      </w:pPr>
      <w:r>
        <w:rPr>
          <w:rFonts w:ascii="Arial" w:hAnsi="Arial" w:cs="Arial"/>
          <w:color w:val="000000" w:themeColor="text1"/>
          <w:sz w:val="22"/>
          <w:szCs w:val="22"/>
        </w:rPr>
        <w:t xml:space="preserve">Hendrik Janssen Goossens en Jacobus van den Dungen erfgenamen van Jenneken weduwe van Hendrik Daniels aldaar overleden, over teulland 2 lopensen </w:t>
      </w:r>
      <w:r w:rsidRPr="000664E2">
        <w:rPr>
          <w:rFonts w:ascii="Arial" w:hAnsi="Arial" w:cs="Arial"/>
          <w:b/>
          <w:bCs/>
          <w:color w:val="000000" w:themeColor="text1"/>
          <w:sz w:val="22"/>
          <w:szCs w:val="22"/>
          <w:u w:val="single"/>
        </w:rPr>
        <w:t>in de Broekstraet</w:t>
      </w:r>
      <w:r>
        <w:rPr>
          <w:rFonts w:ascii="Arial" w:hAnsi="Arial" w:cs="Arial"/>
          <w:color w:val="000000" w:themeColor="text1"/>
          <w:sz w:val="22"/>
          <w:szCs w:val="22"/>
        </w:rPr>
        <w:t xml:space="preserve"> met als belendingen Willem van Pinxteren</w:t>
      </w:r>
    </w:p>
    <w:p w14:paraId="76D9A517" w14:textId="77777777" w:rsidR="000664E2" w:rsidRDefault="000664E2" w:rsidP="00783DEC">
      <w:pPr>
        <w:rPr>
          <w:rFonts w:ascii="Arial" w:hAnsi="Arial" w:cs="Arial"/>
          <w:color w:val="000000" w:themeColor="text1"/>
          <w:sz w:val="22"/>
          <w:szCs w:val="22"/>
        </w:rPr>
      </w:pPr>
    </w:p>
    <w:p w14:paraId="7A81E4DD" w14:textId="6C7E2A1B" w:rsidR="000664E2" w:rsidRPr="00B5300B" w:rsidRDefault="000664E2" w:rsidP="00783DEC">
      <w:pPr>
        <w:rPr>
          <w:rFonts w:ascii="Arial" w:hAnsi="Arial" w:cs="Arial"/>
          <w:b/>
          <w:bCs/>
          <w:color w:val="000000" w:themeColor="text1"/>
          <w:sz w:val="22"/>
          <w:szCs w:val="22"/>
        </w:rPr>
      </w:pPr>
      <w:r w:rsidRPr="00B5300B">
        <w:rPr>
          <w:rFonts w:ascii="Arial" w:hAnsi="Arial" w:cs="Arial"/>
          <w:b/>
          <w:bCs/>
          <w:color w:val="000000" w:themeColor="text1"/>
          <w:sz w:val="22"/>
          <w:szCs w:val="22"/>
        </w:rPr>
        <w:lastRenderedPageBreak/>
        <w:t>6343</w:t>
      </w:r>
    </w:p>
    <w:p w14:paraId="20FB0791" w14:textId="511C419F" w:rsidR="000664E2" w:rsidRPr="00B5300B" w:rsidRDefault="000664E2" w:rsidP="00783DEC">
      <w:pPr>
        <w:rPr>
          <w:rFonts w:ascii="Arial" w:hAnsi="Arial" w:cs="Arial"/>
          <w:b/>
          <w:bCs/>
          <w:color w:val="000000" w:themeColor="text1"/>
          <w:sz w:val="22"/>
          <w:szCs w:val="22"/>
        </w:rPr>
      </w:pPr>
      <w:r w:rsidRPr="00B5300B">
        <w:rPr>
          <w:rFonts w:ascii="Arial" w:hAnsi="Arial" w:cs="Arial"/>
          <w:b/>
          <w:bCs/>
          <w:color w:val="000000" w:themeColor="text1"/>
          <w:sz w:val="22"/>
          <w:szCs w:val="22"/>
        </w:rPr>
        <w:t>BP 1757 folio 382v oktober 1771</w:t>
      </w:r>
    </w:p>
    <w:p w14:paraId="727091B4" w14:textId="073E7066" w:rsidR="000664E2" w:rsidRDefault="000664E2" w:rsidP="00783DEC">
      <w:pPr>
        <w:rPr>
          <w:rFonts w:ascii="Arial" w:hAnsi="Arial" w:cs="Arial"/>
          <w:color w:val="000000" w:themeColor="text1"/>
          <w:sz w:val="22"/>
          <w:szCs w:val="22"/>
        </w:rPr>
      </w:pPr>
      <w:r>
        <w:rPr>
          <w:rFonts w:ascii="Arial" w:hAnsi="Arial" w:cs="Arial"/>
          <w:color w:val="000000" w:themeColor="text1"/>
          <w:sz w:val="22"/>
          <w:szCs w:val="22"/>
        </w:rPr>
        <w:t xml:space="preserve">Johannes Peeters van de Ven uit Schijndel via procuratie voor het gerecht van Schijndel van 9 augustus 1771 op hem gepasseerd in aanwezigheid van Adriaan Dirk Voets, Jacab Johannes Eijmbers man van Jennemie Dirk Voets, Anthony Johannes Eijmbersman van Peternel Dirk Voets, Andries Verkuijlen man van Maria Dirk Voets, en Hendrien Dirk Voets meerjarige dochter – idem Adriaan Wilhelmus van Heretum man van Anne Maria Gerit Jan Willem Vrensen </w:t>
      </w:r>
      <w:r w:rsidR="00B5300B">
        <w:rPr>
          <w:rFonts w:ascii="Arial" w:hAnsi="Arial" w:cs="Arial"/>
          <w:color w:val="000000" w:themeColor="text1"/>
          <w:sz w:val="22"/>
          <w:szCs w:val="22"/>
        </w:rPr>
        <w:t>in huwelijk verwekt aan Jenne Mie Ariens Voets, laatstelijk nog Jan Jan Ariens Verhagen en Gerit Jan Willem Vrensen voogden over de 4 minderjarige kinderen van Johannes Dirk Voets verwekt bij Maria Jansen Verhagen en nog Gerit Jan Willem Vrensen met Delis Bartel Scheevers voogden over een zekere onmondige Jan</w:t>
      </w:r>
    </w:p>
    <w:p w14:paraId="21AC08F9" w14:textId="77777777" w:rsidR="00B5300B" w:rsidRDefault="00B5300B" w:rsidP="00783DEC">
      <w:pPr>
        <w:rPr>
          <w:rFonts w:ascii="Arial" w:hAnsi="Arial" w:cs="Arial"/>
          <w:color w:val="000000" w:themeColor="text1"/>
          <w:sz w:val="22"/>
          <w:szCs w:val="22"/>
        </w:rPr>
      </w:pPr>
    </w:p>
    <w:p w14:paraId="5446504B" w14:textId="0305CB17" w:rsidR="00B5300B" w:rsidRPr="00B5300B" w:rsidRDefault="00B5300B" w:rsidP="00783DEC">
      <w:pPr>
        <w:rPr>
          <w:rFonts w:ascii="Arial" w:hAnsi="Arial" w:cs="Arial"/>
          <w:b/>
          <w:bCs/>
          <w:color w:val="000000" w:themeColor="text1"/>
          <w:sz w:val="22"/>
          <w:szCs w:val="22"/>
        </w:rPr>
      </w:pPr>
      <w:r w:rsidRPr="00B5300B">
        <w:rPr>
          <w:rFonts w:ascii="Arial" w:hAnsi="Arial" w:cs="Arial"/>
          <w:b/>
          <w:bCs/>
          <w:color w:val="000000" w:themeColor="text1"/>
          <w:sz w:val="22"/>
          <w:szCs w:val="22"/>
        </w:rPr>
        <w:t>6344</w:t>
      </w:r>
    </w:p>
    <w:p w14:paraId="4A73BFAA" w14:textId="77777777" w:rsidR="00B5300B" w:rsidRPr="00B5300B" w:rsidRDefault="00B5300B" w:rsidP="00783DEC">
      <w:pPr>
        <w:rPr>
          <w:rFonts w:ascii="Arial" w:hAnsi="Arial" w:cs="Arial"/>
          <w:b/>
          <w:bCs/>
          <w:color w:val="000000" w:themeColor="text1"/>
          <w:sz w:val="22"/>
          <w:szCs w:val="22"/>
        </w:rPr>
      </w:pPr>
      <w:r w:rsidRPr="00B5300B">
        <w:rPr>
          <w:rFonts w:ascii="Arial" w:hAnsi="Arial" w:cs="Arial"/>
          <w:b/>
          <w:bCs/>
          <w:color w:val="000000" w:themeColor="text1"/>
          <w:sz w:val="22"/>
          <w:szCs w:val="22"/>
        </w:rPr>
        <w:t>BP 1766nfolio 258v oktober 1771</w:t>
      </w:r>
    </w:p>
    <w:p w14:paraId="416F1721" w14:textId="71E71C1D" w:rsidR="00B5300B" w:rsidRDefault="00B5300B" w:rsidP="00783DEC">
      <w:pPr>
        <w:rPr>
          <w:rFonts w:ascii="Arial" w:hAnsi="Arial" w:cs="Arial"/>
          <w:color w:val="000000" w:themeColor="text1"/>
          <w:sz w:val="22"/>
          <w:szCs w:val="22"/>
        </w:rPr>
      </w:pPr>
      <w:r>
        <w:rPr>
          <w:rFonts w:ascii="Arial" w:hAnsi="Arial" w:cs="Arial"/>
          <w:color w:val="000000" w:themeColor="text1"/>
          <w:sz w:val="22"/>
          <w:szCs w:val="22"/>
        </w:rPr>
        <w:t xml:space="preserve">Dirk Peters van de Ven, Hendrik van Pinxteren, gehuwd met Maria van de Ven, Jan Peters van Hamit man van Jenneke van de Ven en Adriaan Vorstenbosch gehuwd met Margo van de Ven , de drie eerstgenoemden wonende te St.Michielsgestel en de laatste te Schijndel over een steede lants bestaande in woonhuis stal en schuur met aangelegen hof boomgaard teul- en weilanden te Schijndel onder de heerlijkheid St.Michielsgestel van ouds genaamd </w:t>
      </w:r>
      <w:r w:rsidRPr="00B5300B">
        <w:rPr>
          <w:rFonts w:ascii="Arial" w:hAnsi="Arial" w:cs="Arial"/>
          <w:b/>
          <w:bCs/>
          <w:color w:val="000000" w:themeColor="text1"/>
          <w:sz w:val="22"/>
          <w:szCs w:val="22"/>
          <w:u w:val="single"/>
        </w:rPr>
        <w:t>den Engel</w:t>
      </w:r>
      <w:r>
        <w:rPr>
          <w:rFonts w:ascii="Arial" w:hAnsi="Arial" w:cs="Arial"/>
          <w:color w:val="000000" w:themeColor="text1"/>
          <w:sz w:val="22"/>
          <w:szCs w:val="22"/>
        </w:rPr>
        <w:t xml:space="preserve">  - in de aanheft staat transport aan Cornelis Adriaan Zorreth [is volgens mij de eigenaar van de Dennenmoomsehoeve]</w:t>
      </w:r>
    </w:p>
    <w:p w14:paraId="74C5AAF0" w14:textId="77777777" w:rsidR="00B5300B" w:rsidRDefault="00B5300B" w:rsidP="00783DEC">
      <w:pPr>
        <w:rPr>
          <w:rFonts w:ascii="Arial" w:hAnsi="Arial" w:cs="Arial"/>
          <w:color w:val="000000" w:themeColor="text1"/>
          <w:sz w:val="22"/>
          <w:szCs w:val="22"/>
        </w:rPr>
      </w:pPr>
    </w:p>
    <w:p w14:paraId="31AEEC5C" w14:textId="1A2F6902" w:rsidR="00B5300B" w:rsidRPr="007F6D96" w:rsidRDefault="00B5300B" w:rsidP="00783DEC">
      <w:pPr>
        <w:rPr>
          <w:rFonts w:ascii="Arial" w:hAnsi="Arial" w:cs="Arial"/>
          <w:b/>
          <w:bCs/>
          <w:color w:val="000000" w:themeColor="text1"/>
          <w:sz w:val="22"/>
          <w:szCs w:val="22"/>
        </w:rPr>
      </w:pPr>
      <w:r w:rsidRPr="007F6D96">
        <w:rPr>
          <w:rFonts w:ascii="Arial" w:hAnsi="Arial" w:cs="Arial"/>
          <w:b/>
          <w:bCs/>
          <w:color w:val="000000" w:themeColor="text1"/>
          <w:sz w:val="22"/>
          <w:szCs w:val="22"/>
        </w:rPr>
        <w:t>6345</w:t>
      </w:r>
    </w:p>
    <w:p w14:paraId="42B47743" w14:textId="608A48FB" w:rsidR="00B5300B" w:rsidRPr="007F6D96" w:rsidRDefault="00B5300B" w:rsidP="00783DEC">
      <w:pPr>
        <w:rPr>
          <w:rFonts w:ascii="Arial" w:hAnsi="Arial" w:cs="Arial"/>
          <w:b/>
          <w:bCs/>
          <w:color w:val="000000" w:themeColor="text1"/>
          <w:sz w:val="22"/>
          <w:szCs w:val="22"/>
        </w:rPr>
      </w:pPr>
      <w:r w:rsidRPr="007F6D96">
        <w:rPr>
          <w:rFonts w:ascii="Arial" w:hAnsi="Arial" w:cs="Arial"/>
          <w:b/>
          <w:bCs/>
          <w:color w:val="000000" w:themeColor="text1"/>
          <w:sz w:val="22"/>
          <w:szCs w:val="22"/>
        </w:rPr>
        <w:t xml:space="preserve">BP </w:t>
      </w:r>
      <w:r w:rsidR="007F6D96" w:rsidRPr="007F6D96">
        <w:rPr>
          <w:rFonts w:ascii="Arial" w:hAnsi="Arial" w:cs="Arial"/>
          <w:b/>
          <w:bCs/>
          <w:color w:val="000000" w:themeColor="text1"/>
          <w:sz w:val="22"/>
          <w:szCs w:val="22"/>
        </w:rPr>
        <w:t>1766 folio 259v oktober 1771</w:t>
      </w:r>
    </w:p>
    <w:p w14:paraId="3D9CFE88" w14:textId="77777777" w:rsidR="007F6D96" w:rsidRDefault="007F6D96"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Jenneke van Berkel uit Schijndel weduwe van Bartel Verhagen en diens testamentaire erfgenaam volgens het testament gepasseerd voor schepenen van Schijndel dd. 11 maart 1769 over een </w:t>
      </w:r>
      <w:r w:rsidRPr="007F6D96">
        <w:rPr>
          <w:rFonts w:ascii="Arial" w:hAnsi="Arial" w:cs="Arial"/>
          <w:b/>
          <w:bCs/>
          <w:i/>
          <w:iCs/>
          <w:color w:val="000000" w:themeColor="text1"/>
          <w:sz w:val="22"/>
          <w:szCs w:val="22"/>
        </w:rPr>
        <w:t>huis te ‘sBosch op Hin</w:t>
      </w:r>
      <w:r>
        <w:rPr>
          <w:rFonts w:ascii="Arial" w:hAnsi="Arial" w:cs="Arial"/>
          <w:b/>
          <w:bCs/>
          <w:i/>
          <w:iCs/>
          <w:color w:val="000000" w:themeColor="text1"/>
          <w:sz w:val="22"/>
          <w:szCs w:val="22"/>
        </w:rPr>
        <w:t>t</w:t>
      </w:r>
      <w:r w:rsidRPr="007F6D96">
        <w:rPr>
          <w:rFonts w:ascii="Arial" w:hAnsi="Arial" w:cs="Arial"/>
          <w:b/>
          <w:bCs/>
          <w:i/>
          <w:iCs/>
          <w:color w:val="000000" w:themeColor="text1"/>
          <w:sz w:val="22"/>
          <w:szCs w:val="22"/>
        </w:rPr>
        <w:t xml:space="preserve">emereijnd genaamd de Franssen </w:t>
      </w:r>
      <w:r>
        <w:rPr>
          <w:rFonts w:ascii="Arial" w:hAnsi="Arial" w:cs="Arial"/>
          <w:b/>
          <w:bCs/>
          <w:i/>
          <w:iCs/>
          <w:color w:val="000000" w:themeColor="text1"/>
          <w:sz w:val="22"/>
          <w:szCs w:val="22"/>
        </w:rPr>
        <w:t>C</w:t>
      </w:r>
      <w:r w:rsidRPr="007F6D96">
        <w:rPr>
          <w:rFonts w:ascii="Arial" w:hAnsi="Arial" w:cs="Arial"/>
          <w:b/>
          <w:bCs/>
          <w:i/>
          <w:iCs/>
          <w:color w:val="000000" w:themeColor="text1"/>
          <w:sz w:val="22"/>
          <w:szCs w:val="22"/>
        </w:rPr>
        <w:t>roon</w:t>
      </w:r>
    </w:p>
    <w:p w14:paraId="2E8061E3" w14:textId="77777777" w:rsidR="007F6D96" w:rsidRDefault="007F6D96" w:rsidP="00783DEC">
      <w:pPr>
        <w:rPr>
          <w:rFonts w:ascii="Arial" w:hAnsi="Arial" w:cs="Arial"/>
          <w:b/>
          <w:bCs/>
          <w:i/>
          <w:iCs/>
          <w:color w:val="000000" w:themeColor="text1"/>
          <w:sz w:val="22"/>
          <w:szCs w:val="22"/>
        </w:rPr>
      </w:pPr>
    </w:p>
    <w:p w14:paraId="48640FF5" w14:textId="77777777" w:rsidR="007F6D96" w:rsidRPr="00812A09" w:rsidRDefault="007F6D96" w:rsidP="00783DEC">
      <w:pPr>
        <w:rPr>
          <w:rFonts w:ascii="Arial" w:hAnsi="Arial" w:cs="Arial"/>
          <w:b/>
          <w:bCs/>
          <w:color w:val="000000" w:themeColor="text1"/>
          <w:sz w:val="22"/>
          <w:szCs w:val="22"/>
        </w:rPr>
      </w:pPr>
      <w:r w:rsidRPr="00812A09">
        <w:rPr>
          <w:rFonts w:ascii="Arial" w:hAnsi="Arial" w:cs="Arial"/>
          <w:b/>
          <w:bCs/>
          <w:color w:val="000000" w:themeColor="text1"/>
          <w:sz w:val="22"/>
          <w:szCs w:val="22"/>
        </w:rPr>
        <w:t>6346</w:t>
      </w:r>
    </w:p>
    <w:p w14:paraId="444985A9" w14:textId="77777777" w:rsidR="007F6D96" w:rsidRPr="00812A09" w:rsidRDefault="007F6D96" w:rsidP="00783DEC">
      <w:pPr>
        <w:rPr>
          <w:rFonts w:ascii="Arial" w:hAnsi="Arial" w:cs="Arial"/>
          <w:b/>
          <w:bCs/>
          <w:color w:val="000000" w:themeColor="text1"/>
          <w:sz w:val="22"/>
          <w:szCs w:val="22"/>
        </w:rPr>
      </w:pPr>
      <w:r w:rsidRPr="00812A09">
        <w:rPr>
          <w:rFonts w:ascii="Arial" w:hAnsi="Arial" w:cs="Arial"/>
          <w:b/>
          <w:bCs/>
          <w:color w:val="000000" w:themeColor="text1"/>
          <w:sz w:val="22"/>
          <w:szCs w:val="22"/>
        </w:rPr>
        <w:t>BP 1758 folio 74r april 1772</w:t>
      </w:r>
    </w:p>
    <w:p w14:paraId="6F4AAA8B" w14:textId="74E70B68" w:rsidR="00812A09" w:rsidRDefault="00812A09" w:rsidP="00783DEC">
      <w:pPr>
        <w:rPr>
          <w:rFonts w:ascii="Arial" w:hAnsi="Arial" w:cs="Arial"/>
          <w:color w:val="000000" w:themeColor="text1"/>
          <w:sz w:val="22"/>
          <w:szCs w:val="22"/>
        </w:rPr>
      </w:pPr>
      <w:r>
        <w:rPr>
          <w:rFonts w:ascii="Arial" w:hAnsi="Arial" w:cs="Arial"/>
          <w:color w:val="000000" w:themeColor="text1"/>
          <w:sz w:val="22"/>
          <w:szCs w:val="22"/>
        </w:rPr>
        <w:t xml:space="preserve">Teulland met een steeg 5 lopensen onder Schijndel </w:t>
      </w:r>
      <w:r w:rsidRPr="00812A09">
        <w:rPr>
          <w:rFonts w:ascii="Arial" w:hAnsi="Arial" w:cs="Arial"/>
          <w:b/>
          <w:bCs/>
          <w:color w:val="000000" w:themeColor="text1"/>
          <w:sz w:val="22"/>
          <w:szCs w:val="22"/>
          <w:u w:val="single"/>
        </w:rPr>
        <w:t>in de Wielschen Kamp</w:t>
      </w:r>
      <w:r>
        <w:rPr>
          <w:rFonts w:ascii="Arial" w:hAnsi="Arial" w:cs="Arial"/>
          <w:color w:val="000000" w:themeColor="text1"/>
          <w:sz w:val="22"/>
          <w:szCs w:val="22"/>
        </w:rPr>
        <w:t xml:space="preserve"> met houtwassen etc. met als belendingen de </w:t>
      </w:r>
      <w:r w:rsidRPr="00812A09">
        <w:rPr>
          <w:rFonts w:ascii="Arial" w:hAnsi="Arial" w:cs="Arial"/>
          <w:b/>
          <w:bCs/>
          <w:color w:val="000000" w:themeColor="text1"/>
          <w:sz w:val="22"/>
          <w:szCs w:val="22"/>
          <w:u w:val="single"/>
        </w:rPr>
        <w:t>Heer Trippinx</w:t>
      </w:r>
      <w:r>
        <w:rPr>
          <w:rFonts w:ascii="Arial" w:hAnsi="Arial" w:cs="Arial"/>
          <w:color w:val="000000" w:themeColor="text1"/>
          <w:sz w:val="22"/>
          <w:szCs w:val="22"/>
        </w:rPr>
        <w:t xml:space="preserve">, Jacobus van Berkel, Andrie Verhagen, aangekomen via transport van </w:t>
      </w:r>
      <w:r w:rsidRPr="00812A09">
        <w:rPr>
          <w:rFonts w:ascii="Arial" w:hAnsi="Arial" w:cs="Arial"/>
          <w:b/>
          <w:bCs/>
          <w:color w:val="000000" w:themeColor="text1"/>
          <w:sz w:val="22"/>
          <w:szCs w:val="22"/>
          <w:u w:val="single"/>
        </w:rPr>
        <w:t>de Heer Hoijnk van Papendrecht</w:t>
      </w:r>
      <w:r>
        <w:rPr>
          <w:rFonts w:ascii="Arial" w:hAnsi="Arial" w:cs="Arial"/>
          <w:color w:val="000000" w:themeColor="text1"/>
          <w:sz w:val="22"/>
          <w:szCs w:val="22"/>
        </w:rPr>
        <w:t xml:space="preserve"> wonende te St.Michielsgestel t.b.v. zijn huisvrouw dd. 15 april 1772 met een kwitantie van 40 penningen ondertekend door Hendrik van Vechel, Adrianus van Vechel, Leonardus Evert van der Cammen, A.E.vd Kammen en W.A. van Venrooij</w:t>
      </w:r>
    </w:p>
    <w:p w14:paraId="503F630D" w14:textId="77777777" w:rsidR="00812A09" w:rsidRDefault="00812A09" w:rsidP="00783DEC">
      <w:pPr>
        <w:rPr>
          <w:rFonts w:ascii="Arial" w:hAnsi="Arial" w:cs="Arial"/>
          <w:color w:val="000000" w:themeColor="text1"/>
          <w:sz w:val="22"/>
          <w:szCs w:val="22"/>
        </w:rPr>
      </w:pPr>
    </w:p>
    <w:p w14:paraId="6BBA2ECD" w14:textId="0CB671FE" w:rsidR="00812A09" w:rsidRPr="00812A09" w:rsidRDefault="00812A09" w:rsidP="00783DEC">
      <w:pPr>
        <w:rPr>
          <w:rFonts w:ascii="Arial" w:hAnsi="Arial" w:cs="Arial"/>
          <w:b/>
          <w:bCs/>
          <w:color w:val="FF0000"/>
          <w:sz w:val="22"/>
          <w:szCs w:val="22"/>
          <w:lang w:val="en-US"/>
        </w:rPr>
      </w:pPr>
      <w:r w:rsidRPr="00812A09">
        <w:rPr>
          <w:rFonts w:ascii="Arial" w:hAnsi="Arial" w:cs="Arial"/>
          <w:b/>
          <w:bCs/>
          <w:color w:val="FF0000"/>
          <w:sz w:val="22"/>
          <w:szCs w:val="22"/>
          <w:lang w:val="en-US"/>
        </w:rPr>
        <w:t>blad 4</w:t>
      </w:r>
      <w:r w:rsidR="00206D87">
        <w:rPr>
          <w:rFonts w:ascii="Arial" w:hAnsi="Arial" w:cs="Arial"/>
          <w:b/>
          <w:bCs/>
          <w:color w:val="FF0000"/>
          <w:sz w:val="22"/>
          <w:szCs w:val="22"/>
          <w:lang w:val="en-US"/>
        </w:rPr>
        <w:t>76</w:t>
      </w:r>
    </w:p>
    <w:p w14:paraId="2CAEA8E2" w14:textId="77777777" w:rsidR="00812A09" w:rsidRPr="00812A09" w:rsidRDefault="00812A09" w:rsidP="00783DEC">
      <w:pPr>
        <w:rPr>
          <w:rFonts w:ascii="Arial" w:hAnsi="Arial" w:cs="Arial"/>
          <w:color w:val="000000" w:themeColor="text1"/>
          <w:sz w:val="22"/>
          <w:szCs w:val="22"/>
          <w:lang w:val="en-US"/>
        </w:rPr>
      </w:pPr>
    </w:p>
    <w:p w14:paraId="1429158C" w14:textId="77777777" w:rsidR="00812A09" w:rsidRPr="00DF0C32" w:rsidRDefault="00812A09" w:rsidP="00783DEC">
      <w:pPr>
        <w:rPr>
          <w:rFonts w:ascii="Arial" w:hAnsi="Arial" w:cs="Arial"/>
          <w:b/>
          <w:bCs/>
          <w:color w:val="000000" w:themeColor="text1"/>
          <w:sz w:val="22"/>
          <w:szCs w:val="22"/>
          <w:lang w:val="en-US"/>
        </w:rPr>
      </w:pPr>
      <w:r w:rsidRPr="00DF0C32">
        <w:rPr>
          <w:rFonts w:ascii="Arial" w:hAnsi="Arial" w:cs="Arial"/>
          <w:b/>
          <w:bCs/>
          <w:color w:val="000000" w:themeColor="text1"/>
          <w:sz w:val="22"/>
          <w:szCs w:val="22"/>
          <w:lang w:val="en-US"/>
        </w:rPr>
        <w:t>6347</w:t>
      </w:r>
    </w:p>
    <w:p w14:paraId="14016093" w14:textId="2B9E0D9F" w:rsidR="00812A09" w:rsidRPr="00D302F0" w:rsidRDefault="00812A09" w:rsidP="00783DEC">
      <w:pPr>
        <w:rPr>
          <w:rFonts w:ascii="Arial" w:hAnsi="Arial" w:cs="Arial"/>
          <w:b/>
          <w:bCs/>
          <w:color w:val="000000" w:themeColor="text1"/>
          <w:sz w:val="22"/>
          <w:szCs w:val="22"/>
          <w:lang w:val="en-US"/>
        </w:rPr>
      </w:pPr>
      <w:r w:rsidRPr="00D302F0">
        <w:rPr>
          <w:rFonts w:ascii="Arial" w:hAnsi="Arial" w:cs="Arial"/>
          <w:b/>
          <w:bCs/>
          <w:color w:val="000000" w:themeColor="text1"/>
          <w:sz w:val="22"/>
          <w:szCs w:val="22"/>
          <w:lang w:val="en-US"/>
        </w:rPr>
        <w:t xml:space="preserve">BP 1758 folio 74v </w:t>
      </w:r>
      <w:r w:rsidR="00DF0C32" w:rsidRPr="00D302F0">
        <w:rPr>
          <w:rFonts w:ascii="Arial" w:hAnsi="Arial" w:cs="Arial"/>
          <w:b/>
          <w:bCs/>
          <w:color w:val="000000" w:themeColor="text1"/>
          <w:sz w:val="22"/>
          <w:szCs w:val="22"/>
          <w:lang w:val="en-US"/>
        </w:rPr>
        <w:t xml:space="preserve">15 </w:t>
      </w:r>
      <w:r w:rsidRPr="00D302F0">
        <w:rPr>
          <w:rFonts w:ascii="Arial" w:hAnsi="Arial" w:cs="Arial"/>
          <w:b/>
          <w:bCs/>
          <w:color w:val="000000" w:themeColor="text1"/>
          <w:sz w:val="22"/>
          <w:szCs w:val="22"/>
          <w:lang w:val="en-US"/>
        </w:rPr>
        <w:t>april 1772</w:t>
      </w:r>
    </w:p>
    <w:p w14:paraId="58792DF7" w14:textId="77777777" w:rsidR="00DF0C32" w:rsidRDefault="00812A09" w:rsidP="00783DEC">
      <w:pPr>
        <w:rPr>
          <w:rFonts w:ascii="Arial" w:hAnsi="Arial" w:cs="Arial"/>
          <w:color w:val="000000" w:themeColor="text1"/>
          <w:sz w:val="22"/>
          <w:szCs w:val="22"/>
        </w:rPr>
      </w:pPr>
      <w:r w:rsidRPr="00DF0C32">
        <w:rPr>
          <w:rFonts w:ascii="Arial" w:hAnsi="Arial" w:cs="Arial"/>
          <w:color w:val="000000" w:themeColor="text1"/>
          <w:sz w:val="22"/>
          <w:szCs w:val="22"/>
        </w:rPr>
        <w:t xml:space="preserve">Deze akte is </w:t>
      </w:r>
      <w:r w:rsidR="00DF0C32">
        <w:rPr>
          <w:rFonts w:ascii="Arial" w:hAnsi="Arial" w:cs="Arial"/>
          <w:color w:val="000000" w:themeColor="text1"/>
          <w:sz w:val="22"/>
          <w:szCs w:val="22"/>
        </w:rPr>
        <w:t xml:space="preserve">nagenoeg </w:t>
      </w:r>
      <w:r w:rsidRPr="00DF0C32">
        <w:rPr>
          <w:rFonts w:ascii="Arial" w:hAnsi="Arial" w:cs="Arial"/>
          <w:color w:val="000000" w:themeColor="text1"/>
          <w:sz w:val="22"/>
          <w:szCs w:val="22"/>
        </w:rPr>
        <w:t>identiek aan de bove</w:t>
      </w:r>
      <w:r w:rsidR="00DF0C32">
        <w:rPr>
          <w:rFonts w:ascii="Arial" w:hAnsi="Arial" w:cs="Arial"/>
          <w:color w:val="000000" w:themeColor="text1"/>
          <w:sz w:val="22"/>
          <w:szCs w:val="22"/>
        </w:rPr>
        <w:t>n</w:t>
      </w:r>
      <w:r w:rsidRPr="00DF0C32">
        <w:rPr>
          <w:rFonts w:ascii="Arial" w:hAnsi="Arial" w:cs="Arial"/>
          <w:color w:val="000000" w:themeColor="text1"/>
          <w:sz w:val="22"/>
          <w:szCs w:val="22"/>
        </w:rPr>
        <w:t>staande</w:t>
      </w:r>
    </w:p>
    <w:p w14:paraId="62C49836" w14:textId="77777777" w:rsidR="00DF0C32" w:rsidRDefault="00DF0C32" w:rsidP="00783DEC">
      <w:pPr>
        <w:rPr>
          <w:rFonts w:ascii="Arial" w:hAnsi="Arial" w:cs="Arial"/>
          <w:color w:val="000000" w:themeColor="text1"/>
          <w:sz w:val="22"/>
          <w:szCs w:val="22"/>
        </w:rPr>
      </w:pPr>
    </w:p>
    <w:p w14:paraId="290787D8" w14:textId="77777777" w:rsidR="00DF0C32" w:rsidRPr="00DF0C32" w:rsidRDefault="00DF0C32" w:rsidP="00783DEC">
      <w:pPr>
        <w:rPr>
          <w:rFonts w:ascii="Arial" w:hAnsi="Arial" w:cs="Arial"/>
          <w:b/>
          <w:bCs/>
          <w:color w:val="000000" w:themeColor="text1"/>
          <w:sz w:val="22"/>
          <w:szCs w:val="22"/>
        </w:rPr>
      </w:pPr>
      <w:r w:rsidRPr="00DF0C32">
        <w:rPr>
          <w:rFonts w:ascii="Arial" w:hAnsi="Arial" w:cs="Arial"/>
          <w:b/>
          <w:bCs/>
          <w:color w:val="000000" w:themeColor="text1"/>
          <w:sz w:val="22"/>
          <w:szCs w:val="22"/>
        </w:rPr>
        <w:t>6348</w:t>
      </w:r>
    </w:p>
    <w:p w14:paraId="14012377" w14:textId="281D703B" w:rsidR="00DF0C32" w:rsidRPr="00DF0C32" w:rsidRDefault="00DF0C32" w:rsidP="00783DEC">
      <w:pPr>
        <w:rPr>
          <w:rFonts w:ascii="Arial" w:hAnsi="Arial" w:cs="Arial"/>
          <w:b/>
          <w:bCs/>
          <w:color w:val="000000" w:themeColor="text1"/>
          <w:sz w:val="22"/>
          <w:szCs w:val="22"/>
        </w:rPr>
      </w:pPr>
      <w:r w:rsidRPr="00DF0C32">
        <w:rPr>
          <w:rFonts w:ascii="Arial" w:hAnsi="Arial" w:cs="Arial"/>
          <w:b/>
          <w:bCs/>
          <w:color w:val="000000" w:themeColor="text1"/>
          <w:sz w:val="22"/>
          <w:szCs w:val="22"/>
        </w:rPr>
        <w:t>BP 1758 folio 75r 15 april 1772</w:t>
      </w:r>
    </w:p>
    <w:p w14:paraId="518E94BF" w14:textId="77777777" w:rsidR="00DF0C32" w:rsidRDefault="00DF0C32" w:rsidP="00783DEC">
      <w:pPr>
        <w:rPr>
          <w:rFonts w:ascii="Arial" w:hAnsi="Arial" w:cs="Arial"/>
          <w:color w:val="000000" w:themeColor="text1"/>
          <w:sz w:val="22"/>
          <w:szCs w:val="22"/>
        </w:rPr>
      </w:pPr>
      <w:r>
        <w:rPr>
          <w:rFonts w:ascii="Arial" w:hAnsi="Arial" w:cs="Arial"/>
          <w:color w:val="000000" w:themeColor="text1"/>
          <w:sz w:val="22"/>
          <w:szCs w:val="22"/>
        </w:rPr>
        <w:t xml:space="preserve">Twee percelen land te Schijndel samen 3 lopensen </w:t>
      </w:r>
      <w:r w:rsidRPr="00DF0C32">
        <w:rPr>
          <w:rFonts w:ascii="Arial" w:hAnsi="Arial" w:cs="Arial"/>
          <w:b/>
          <w:bCs/>
          <w:color w:val="000000" w:themeColor="text1"/>
          <w:sz w:val="22"/>
          <w:szCs w:val="22"/>
          <w:u w:val="single"/>
        </w:rPr>
        <w:t>omtrent den Olymolen</w:t>
      </w:r>
      <w:r>
        <w:rPr>
          <w:rFonts w:ascii="Arial" w:hAnsi="Arial" w:cs="Arial"/>
          <w:color w:val="000000" w:themeColor="text1"/>
          <w:sz w:val="22"/>
          <w:szCs w:val="22"/>
        </w:rPr>
        <w:t xml:space="preserve"> met voorpoting en houtgewas met als belendingen Joost van de Wiel, Mechlina van der Schoot, de weduwe Ransecremer, de loopgraaf aldaar, t ransport aan Justinus van de Wiel woonachtig te Schijndel met ondertekening zoals bij 6346 + Willem Hurkmans verklrende niet te kunnen schrijven</w:t>
      </w:r>
    </w:p>
    <w:p w14:paraId="58139A19" w14:textId="77777777" w:rsidR="00DF0C32" w:rsidRDefault="00DF0C32" w:rsidP="00783DEC">
      <w:pPr>
        <w:rPr>
          <w:rFonts w:ascii="Arial" w:hAnsi="Arial" w:cs="Arial"/>
          <w:color w:val="000000" w:themeColor="text1"/>
          <w:sz w:val="22"/>
          <w:szCs w:val="22"/>
        </w:rPr>
      </w:pPr>
    </w:p>
    <w:p w14:paraId="74368505" w14:textId="77777777" w:rsidR="00DF0C32" w:rsidRPr="00DF0C32" w:rsidRDefault="00DF0C32" w:rsidP="00783DEC">
      <w:pPr>
        <w:rPr>
          <w:rFonts w:ascii="Arial" w:hAnsi="Arial" w:cs="Arial"/>
          <w:b/>
          <w:bCs/>
          <w:color w:val="000000" w:themeColor="text1"/>
          <w:sz w:val="22"/>
          <w:szCs w:val="22"/>
        </w:rPr>
      </w:pPr>
      <w:r w:rsidRPr="00DF0C32">
        <w:rPr>
          <w:rFonts w:ascii="Arial" w:hAnsi="Arial" w:cs="Arial"/>
          <w:b/>
          <w:bCs/>
          <w:color w:val="000000" w:themeColor="text1"/>
          <w:sz w:val="22"/>
          <w:szCs w:val="22"/>
        </w:rPr>
        <w:t>6349</w:t>
      </w:r>
    </w:p>
    <w:p w14:paraId="16545484" w14:textId="272CEE8A" w:rsidR="007F6D96" w:rsidRPr="00DF0C32" w:rsidRDefault="00DF0C32" w:rsidP="00783DEC">
      <w:pPr>
        <w:rPr>
          <w:rFonts w:ascii="Arial" w:hAnsi="Arial" w:cs="Arial"/>
          <w:b/>
          <w:bCs/>
          <w:color w:val="000000" w:themeColor="text1"/>
          <w:sz w:val="22"/>
          <w:szCs w:val="22"/>
        </w:rPr>
      </w:pPr>
      <w:r w:rsidRPr="00DF0C32">
        <w:rPr>
          <w:rFonts w:ascii="Arial" w:hAnsi="Arial" w:cs="Arial"/>
          <w:b/>
          <w:bCs/>
          <w:color w:val="000000" w:themeColor="text1"/>
          <w:sz w:val="22"/>
          <w:szCs w:val="22"/>
        </w:rPr>
        <w:t xml:space="preserve">BP </w:t>
      </w:r>
      <w:r w:rsidR="007F6D96" w:rsidRPr="00DF0C32">
        <w:rPr>
          <w:rFonts w:ascii="Arial" w:hAnsi="Arial" w:cs="Arial"/>
          <w:b/>
          <w:bCs/>
          <w:color w:val="000000" w:themeColor="text1"/>
          <w:sz w:val="22"/>
          <w:szCs w:val="22"/>
        </w:rPr>
        <w:t xml:space="preserve"> </w:t>
      </w:r>
      <w:r w:rsidRPr="00DF0C32">
        <w:rPr>
          <w:rFonts w:ascii="Arial" w:hAnsi="Arial" w:cs="Arial"/>
          <w:b/>
          <w:bCs/>
          <w:color w:val="000000" w:themeColor="text1"/>
          <w:sz w:val="22"/>
          <w:szCs w:val="22"/>
        </w:rPr>
        <w:t>1758 folio 75v 15 april 1772</w:t>
      </w:r>
    </w:p>
    <w:p w14:paraId="72BDCC6D" w14:textId="36F1309B" w:rsidR="00DF0C32" w:rsidRPr="00DF0C32" w:rsidRDefault="00DF0C32" w:rsidP="00783DEC">
      <w:pPr>
        <w:rPr>
          <w:rFonts w:ascii="Arial" w:hAnsi="Arial" w:cs="Arial"/>
          <w:color w:val="000000" w:themeColor="text1"/>
          <w:sz w:val="22"/>
          <w:szCs w:val="22"/>
        </w:rPr>
      </w:pPr>
      <w:r>
        <w:rPr>
          <w:rFonts w:ascii="Arial" w:hAnsi="Arial" w:cs="Arial"/>
          <w:color w:val="000000" w:themeColor="text1"/>
          <w:sz w:val="22"/>
          <w:szCs w:val="22"/>
        </w:rPr>
        <w:t xml:space="preserve">Identiek aan de vorige akte! Genoemd wordt </w:t>
      </w:r>
      <w:r w:rsidRPr="00464641">
        <w:rPr>
          <w:rFonts w:ascii="Arial" w:hAnsi="Arial" w:cs="Arial"/>
          <w:b/>
          <w:bCs/>
          <w:color w:val="000000" w:themeColor="text1"/>
          <w:sz w:val="22"/>
          <w:szCs w:val="22"/>
          <w:u w:val="single"/>
        </w:rPr>
        <w:t>den Boterhoek</w:t>
      </w:r>
      <w:r>
        <w:rPr>
          <w:rFonts w:ascii="Arial" w:hAnsi="Arial" w:cs="Arial"/>
          <w:color w:val="000000" w:themeColor="text1"/>
          <w:sz w:val="22"/>
          <w:szCs w:val="22"/>
        </w:rPr>
        <w:t xml:space="preserve"> en transport aan Evert en Peternel Schalx</w:t>
      </w:r>
    </w:p>
    <w:p w14:paraId="7D69CCA4" w14:textId="77777777" w:rsidR="00717873" w:rsidRDefault="00717873" w:rsidP="00783DEC">
      <w:pPr>
        <w:rPr>
          <w:rFonts w:ascii="Arial" w:hAnsi="Arial" w:cs="Arial"/>
          <w:color w:val="000000" w:themeColor="text1"/>
          <w:sz w:val="22"/>
          <w:szCs w:val="22"/>
        </w:rPr>
      </w:pPr>
    </w:p>
    <w:p w14:paraId="6F86D537" w14:textId="698B8A41" w:rsidR="00DF0C32" w:rsidRPr="00571F5D" w:rsidRDefault="00DF0C32" w:rsidP="00783DEC">
      <w:pPr>
        <w:rPr>
          <w:rFonts w:ascii="Arial" w:hAnsi="Arial" w:cs="Arial"/>
          <w:b/>
          <w:bCs/>
          <w:color w:val="000000" w:themeColor="text1"/>
          <w:sz w:val="22"/>
          <w:szCs w:val="22"/>
        </w:rPr>
      </w:pPr>
      <w:r w:rsidRPr="00571F5D">
        <w:rPr>
          <w:rFonts w:ascii="Arial" w:hAnsi="Arial" w:cs="Arial"/>
          <w:b/>
          <w:bCs/>
          <w:color w:val="000000" w:themeColor="text1"/>
          <w:sz w:val="22"/>
          <w:szCs w:val="22"/>
        </w:rPr>
        <w:t>6350</w:t>
      </w:r>
    </w:p>
    <w:p w14:paraId="2853701D" w14:textId="4FCD725A" w:rsidR="00DF0C32" w:rsidRPr="00571F5D" w:rsidRDefault="00DF0C32" w:rsidP="00783DEC">
      <w:pPr>
        <w:rPr>
          <w:rFonts w:ascii="Arial" w:hAnsi="Arial" w:cs="Arial"/>
          <w:b/>
          <w:bCs/>
          <w:color w:val="000000" w:themeColor="text1"/>
          <w:sz w:val="22"/>
          <w:szCs w:val="22"/>
        </w:rPr>
      </w:pPr>
      <w:r w:rsidRPr="00571F5D">
        <w:rPr>
          <w:rFonts w:ascii="Arial" w:hAnsi="Arial" w:cs="Arial"/>
          <w:b/>
          <w:bCs/>
          <w:color w:val="000000" w:themeColor="text1"/>
          <w:sz w:val="22"/>
          <w:szCs w:val="22"/>
        </w:rPr>
        <w:t xml:space="preserve">BP 1758 folio 76r </w:t>
      </w:r>
      <w:r w:rsidR="00571F5D" w:rsidRPr="00571F5D">
        <w:rPr>
          <w:rFonts w:ascii="Arial" w:hAnsi="Arial" w:cs="Arial"/>
          <w:b/>
          <w:bCs/>
          <w:color w:val="000000" w:themeColor="text1"/>
          <w:sz w:val="22"/>
          <w:szCs w:val="22"/>
        </w:rPr>
        <w:t xml:space="preserve">15 </w:t>
      </w:r>
      <w:r w:rsidRPr="00571F5D">
        <w:rPr>
          <w:rFonts w:ascii="Arial" w:hAnsi="Arial" w:cs="Arial"/>
          <w:b/>
          <w:bCs/>
          <w:color w:val="000000" w:themeColor="text1"/>
          <w:sz w:val="22"/>
          <w:szCs w:val="22"/>
        </w:rPr>
        <w:t>april 1772</w:t>
      </w:r>
    </w:p>
    <w:p w14:paraId="73B16B37" w14:textId="77777777" w:rsidR="00571F5D" w:rsidRDefault="00571F5D" w:rsidP="00783DEC">
      <w:pPr>
        <w:rPr>
          <w:rFonts w:ascii="Arial" w:hAnsi="Arial" w:cs="Arial"/>
          <w:color w:val="000000" w:themeColor="text1"/>
          <w:sz w:val="22"/>
          <w:szCs w:val="22"/>
        </w:rPr>
      </w:pPr>
      <w:r>
        <w:rPr>
          <w:rFonts w:ascii="Arial" w:hAnsi="Arial" w:cs="Arial"/>
          <w:color w:val="000000" w:themeColor="text1"/>
          <w:sz w:val="22"/>
          <w:szCs w:val="22"/>
        </w:rPr>
        <w:t xml:space="preserve">Hendrik van Vechel over een perceel teulland van 7 lopensen en een kamp hooiland van een morgen ter plaatse </w:t>
      </w:r>
      <w:r w:rsidRPr="00571F5D">
        <w:rPr>
          <w:rFonts w:ascii="Arial" w:hAnsi="Arial" w:cs="Arial"/>
          <w:b/>
          <w:bCs/>
          <w:color w:val="000000" w:themeColor="text1"/>
          <w:sz w:val="22"/>
          <w:szCs w:val="22"/>
          <w:u w:val="single"/>
        </w:rPr>
        <w:t>den Oetelaer</w:t>
      </w:r>
      <w:r>
        <w:rPr>
          <w:rFonts w:ascii="Arial" w:hAnsi="Arial" w:cs="Arial"/>
          <w:color w:val="000000" w:themeColor="text1"/>
          <w:sz w:val="22"/>
          <w:szCs w:val="22"/>
        </w:rPr>
        <w:t xml:space="preserve"> met als belendingen Bartel Pijnappels, Gerit Jan Willem Frenssen, Sylvester van der Hijden, hen aangekomen bij transport van Adrianus Albertus en Evert van Vechel aan wie de helft toebehoort, met diverse handtekeningen</w:t>
      </w:r>
    </w:p>
    <w:p w14:paraId="405F84FE" w14:textId="77777777" w:rsidR="00571F5D" w:rsidRDefault="00571F5D" w:rsidP="00783DEC">
      <w:pPr>
        <w:rPr>
          <w:rFonts w:ascii="Arial" w:hAnsi="Arial" w:cs="Arial"/>
          <w:color w:val="000000" w:themeColor="text1"/>
          <w:sz w:val="22"/>
          <w:szCs w:val="22"/>
        </w:rPr>
      </w:pPr>
    </w:p>
    <w:p w14:paraId="333890F1" w14:textId="77777777" w:rsidR="00571F5D" w:rsidRPr="00571F5D" w:rsidRDefault="00571F5D" w:rsidP="00783DEC">
      <w:pPr>
        <w:rPr>
          <w:rFonts w:ascii="Arial" w:hAnsi="Arial" w:cs="Arial"/>
          <w:b/>
          <w:bCs/>
          <w:color w:val="000000" w:themeColor="text1"/>
          <w:sz w:val="22"/>
          <w:szCs w:val="22"/>
        </w:rPr>
      </w:pPr>
      <w:r w:rsidRPr="00571F5D">
        <w:rPr>
          <w:rFonts w:ascii="Arial" w:hAnsi="Arial" w:cs="Arial"/>
          <w:b/>
          <w:bCs/>
          <w:color w:val="000000" w:themeColor="text1"/>
          <w:sz w:val="22"/>
          <w:szCs w:val="22"/>
        </w:rPr>
        <w:t>6351</w:t>
      </w:r>
    </w:p>
    <w:p w14:paraId="56800F94" w14:textId="784461C4" w:rsidR="00571F5D" w:rsidRPr="00571F5D" w:rsidRDefault="00571F5D" w:rsidP="00783DEC">
      <w:pPr>
        <w:rPr>
          <w:rFonts w:ascii="Arial" w:hAnsi="Arial" w:cs="Arial"/>
          <w:b/>
          <w:bCs/>
          <w:color w:val="000000" w:themeColor="text1"/>
          <w:sz w:val="22"/>
          <w:szCs w:val="22"/>
        </w:rPr>
      </w:pPr>
      <w:r w:rsidRPr="00571F5D">
        <w:rPr>
          <w:rFonts w:ascii="Arial" w:hAnsi="Arial" w:cs="Arial"/>
          <w:b/>
          <w:bCs/>
          <w:color w:val="000000" w:themeColor="text1"/>
          <w:sz w:val="22"/>
          <w:szCs w:val="22"/>
        </w:rPr>
        <w:t>BP 1758 folio 76v 15 april 1772</w:t>
      </w:r>
    </w:p>
    <w:p w14:paraId="08FA6BFD" w14:textId="4DDD4D66" w:rsidR="00DF0C32" w:rsidRDefault="00571F5D" w:rsidP="00783DEC">
      <w:pPr>
        <w:rPr>
          <w:rFonts w:ascii="Arial" w:hAnsi="Arial" w:cs="Arial"/>
          <w:color w:val="000000" w:themeColor="text1"/>
          <w:sz w:val="22"/>
          <w:szCs w:val="22"/>
        </w:rPr>
      </w:pPr>
      <w:r>
        <w:rPr>
          <w:rFonts w:ascii="Arial" w:hAnsi="Arial" w:cs="Arial"/>
          <w:color w:val="000000" w:themeColor="text1"/>
          <w:sz w:val="22"/>
          <w:szCs w:val="22"/>
        </w:rPr>
        <w:t xml:space="preserve">Transport van twee houtbusselen 10 lopensen </w:t>
      </w:r>
      <w:r w:rsidRPr="00571F5D">
        <w:rPr>
          <w:rFonts w:ascii="Arial" w:hAnsi="Arial" w:cs="Arial"/>
          <w:b/>
          <w:bCs/>
          <w:color w:val="000000" w:themeColor="text1"/>
          <w:sz w:val="22"/>
          <w:szCs w:val="22"/>
          <w:u w:val="single"/>
        </w:rPr>
        <w:t>op den Mijldoorn</w:t>
      </w:r>
      <w:r>
        <w:rPr>
          <w:rFonts w:ascii="Arial" w:hAnsi="Arial" w:cs="Arial"/>
          <w:color w:val="000000" w:themeColor="text1"/>
          <w:sz w:val="22"/>
          <w:szCs w:val="22"/>
        </w:rPr>
        <w:t xml:space="preserve"> met houtwassen en voorpoting met als belendingen de weduwe van Reinier van de Wiel, de kinderen Aart van de Wetering, Jan Frans Smits – verder dezelfde namen als hierboven </w:t>
      </w:r>
    </w:p>
    <w:p w14:paraId="099ACE1E" w14:textId="77777777" w:rsidR="00571F5D" w:rsidRDefault="00571F5D" w:rsidP="00783DEC">
      <w:pPr>
        <w:rPr>
          <w:rFonts w:ascii="Arial" w:hAnsi="Arial" w:cs="Arial"/>
          <w:color w:val="000000" w:themeColor="text1"/>
          <w:sz w:val="22"/>
          <w:szCs w:val="22"/>
        </w:rPr>
      </w:pPr>
    </w:p>
    <w:p w14:paraId="069003B8" w14:textId="34B663EB" w:rsidR="00571F5D" w:rsidRPr="00AB4AA2" w:rsidRDefault="00571F5D" w:rsidP="00783DEC">
      <w:pPr>
        <w:rPr>
          <w:rFonts w:ascii="Arial" w:hAnsi="Arial" w:cs="Arial"/>
          <w:b/>
          <w:bCs/>
          <w:color w:val="000000" w:themeColor="text1"/>
          <w:sz w:val="22"/>
          <w:szCs w:val="22"/>
        </w:rPr>
      </w:pPr>
      <w:r w:rsidRPr="00AB4AA2">
        <w:rPr>
          <w:rFonts w:ascii="Arial" w:hAnsi="Arial" w:cs="Arial"/>
          <w:b/>
          <w:bCs/>
          <w:color w:val="000000" w:themeColor="text1"/>
          <w:sz w:val="22"/>
          <w:szCs w:val="22"/>
        </w:rPr>
        <w:t>6352</w:t>
      </w:r>
    </w:p>
    <w:p w14:paraId="02D22E85" w14:textId="3AE34453" w:rsidR="00571F5D" w:rsidRPr="00D302F0" w:rsidRDefault="00571F5D" w:rsidP="00783DEC">
      <w:pPr>
        <w:rPr>
          <w:rFonts w:ascii="Arial" w:hAnsi="Arial" w:cs="Arial"/>
          <w:b/>
          <w:bCs/>
          <w:color w:val="000000" w:themeColor="text1"/>
          <w:sz w:val="22"/>
          <w:szCs w:val="22"/>
        </w:rPr>
      </w:pPr>
      <w:r w:rsidRPr="00D302F0">
        <w:rPr>
          <w:rFonts w:ascii="Arial" w:hAnsi="Arial" w:cs="Arial"/>
          <w:b/>
          <w:bCs/>
          <w:color w:val="000000" w:themeColor="text1"/>
          <w:sz w:val="22"/>
          <w:szCs w:val="22"/>
        </w:rPr>
        <w:t xml:space="preserve">BP 1758 folio 77r </w:t>
      </w:r>
      <w:r w:rsidR="00AB4AA2" w:rsidRPr="00D302F0">
        <w:rPr>
          <w:rFonts w:ascii="Arial" w:hAnsi="Arial" w:cs="Arial"/>
          <w:b/>
          <w:bCs/>
          <w:color w:val="000000" w:themeColor="text1"/>
          <w:sz w:val="22"/>
          <w:szCs w:val="22"/>
        </w:rPr>
        <w:t xml:space="preserve">15 </w:t>
      </w:r>
      <w:r w:rsidRPr="00D302F0">
        <w:rPr>
          <w:rFonts w:ascii="Arial" w:hAnsi="Arial" w:cs="Arial"/>
          <w:b/>
          <w:bCs/>
          <w:color w:val="000000" w:themeColor="text1"/>
          <w:sz w:val="22"/>
          <w:szCs w:val="22"/>
        </w:rPr>
        <w:t>april 1772</w:t>
      </w:r>
    </w:p>
    <w:p w14:paraId="61004D93" w14:textId="79C70BFA" w:rsidR="00571F5D" w:rsidRDefault="00AB4AA2" w:rsidP="00783DEC">
      <w:pPr>
        <w:rPr>
          <w:rFonts w:ascii="Arial" w:hAnsi="Arial" w:cs="Arial"/>
          <w:color w:val="000000" w:themeColor="text1"/>
          <w:sz w:val="22"/>
          <w:szCs w:val="22"/>
        </w:rPr>
      </w:pPr>
      <w:r w:rsidRPr="00AB4AA2">
        <w:rPr>
          <w:rFonts w:ascii="Arial" w:hAnsi="Arial" w:cs="Arial"/>
          <w:color w:val="000000" w:themeColor="text1"/>
          <w:sz w:val="22"/>
          <w:szCs w:val="22"/>
        </w:rPr>
        <w:t xml:space="preserve">Teulland met houtwassen 2 lopensen </w:t>
      </w:r>
      <w:r w:rsidRPr="00AB4AA2">
        <w:rPr>
          <w:rFonts w:ascii="Arial" w:hAnsi="Arial" w:cs="Arial"/>
          <w:b/>
          <w:bCs/>
          <w:color w:val="000000" w:themeColor="text1"/>
          <w:sz w:val="22"/>
          <w:szCs w:val="22"/>
          <w:u w:val="single"/>
        </w:rPr>
        <w:t>in den Wielsen Kamp</w:t>
      </w:r>
      <w:r>
        <w:rPr>
          <w:rFonts w:ascii="Arial" w:hAnsi="Arial" w:cs="Arial"/>
          <w:color w:val="000000" w:themeColor="text1"/>
          <w:sz w:val="22"/>
          <w:szCs w:val="22"/>
        </w:rPr>
        <w:t xml:space="preserve"> met als belendingen de Heer de Haas, Leendert Pennings, de Heer Trippinx en verder alle namen als in bovenstaande akten </w:t>
      </w:r>
    </w:p>
    <w:p w14:paraId="775DF99D" w14:textId="77777777" w:rsidR="00AB4AA2" w:rsidRDefault="00AB4AA2" w:rsidP="00783DEC">
      <w:pPr>
        <w:rPr>
          <w:rFonts w:ascii="Arial" w:hAnsi="Arial" w:cs="Arial"/>
          <w:color w:val="000000" w:themeColor="text1"/>
          <w:sz w:val="22"/>
          <w:szCs w:val="22"/>
        </w:rPr>
      </w:pPr>
    </w:p>
    <w:p w14:paraId="41AC9CCF" w14:textId="50481082" w:rsidR="00AB4AA2" w:rsidRPr="00AB4AA2" w:rsidRDefault="00AB4AA2" w:rsidP="00783DEC">
      <w:pPr>
        <w:rPr>
          <w:rFonts w:ascii="Arial" w:hAnsi="Arial" w:cs="Arial"/>
          <w:b/>
          <w:bCs/>
          <w:color w:val="000000" w:themeColor="text1"/>
          <w:sz w:val="22"/>
          <w:szCs w:val="22"/>
        </w:rPr>
      </w:pPr>
      <w:r w:rsidRPr="00AB4AA2">
        <w:rPr>
          <w:rFonts w:ascii="Arial" w:hAnsi="Arial" w:cs="Arial"/>
          <w:b/>
          <w:bCs/>
          <w:color w:val="000000" w:themeColor="text1"/>
          <w:sz w:val="22"/>
          <w:szCs w:val="22"/>
        </w:rPr>
        <w:t>6353</w:t>
      </w:r>
    </w:p>
    <w:p w14:paraId="711B3476" w14:textId="6E65355F" w:rsidR="00AB4AA2" w:rsidRPr="00AB4AA2" w:rsidRDefault="00AB4AA2" w:rsidP="00783DEC">
      <w:pPr>
        <w:rPr>
          <w:rFonts w:ascii="Arial" w:hAnsi="Arial" w:cs="Arial"/>
          <w:b/>
          <w:bCs/>
          <w:color w:val="000000" w:themeColor="text1"/>
          <w:sz w:val="22"/>
          <w:szCs w:val="22"/>
        </w:rPr>
      </w:pPr>
      <w:r w:rsidRPr="00AB4AA2">
        <w:rPr>
          <w:rFonts w:ascii="Arial" w:hAnsi="Arial" w:cs="Arial"/>
          <w:b/>
          <w:bCs/>
          <w:color w:val="000000" w:themeColor="text1"/>
          <w:sz w:val="22"/>
          <w:szCs w:val="22"/>
        </w:rPr>
        <w:t>BP 1758 folio 78v april l1772</w:t>
      </w:r>
    </w:p>
    <w:p w14:paraId="644F45E9" w14:textId="48830D2C" w:rsidR="00AB4AA2" w:rsidRDefault="00AB4AA2" w:rsidP="00783DEC">
      <w:pPr>
        <w:rPr>
          <w:rFonts w:ascii="Arial" w:hAnsi="Arial" w:cs="Arial"/>
          <w:color w:val="000000" w:themeColor="text1"/>
          <w:sz w:val="22"/>
          <w:szCs w:val="22"/>
        </w:rPr>
      </w:pPr>
      <w:r w:rsidRPr="00AB4AA2">
        <w:rPr>
          <w:rFonts w:ascii="Arial" w:hAnsi="Arial" w:cs="Arial"/>
          <w:color w:val="000000" w:themeColor="text1"/>
          <w:sz w:val="22"/>
          <w:szCs w:val="22"/>
        </w:rPr>
        <w:t>Everardus van Pinxteren uit ‘s</w:t>
      </w:r>
      <w:r>
        <w:rPr>
          <w:rFonts w:ascii="Arial" w:hAnsi="Arial" w:cs="Arial"/>
          <w:color w:val="000000" w:themeColor="text1"/>
          <w:sz w:val="22"/>
          <w:szCs w:val="22"/>
        </w:rPr>
        <w:t xml:space="preserve">Bosch over ¼ part van een huis stal schuur en verder getimmerte en hof boomgaard en landerijen 5 lopensen </w:t>
      </w:r>
      <w:r w:rsidRPr="00AB4AA2">
        <w:rPr>
          <w:rFonts w:ascii="Arial" w:hAnsi="Arial" w:cs="Arial"/>
          <w:b/>
          <w:bCs/>
          <w:color w:val="000000" w:themeColor="text1"/>
          <w:sz w:val="22"/>
          <w:szCs w:val="22"/>
          <w:u w:val="single"/>
        </w:rPr>
        <w:t>onder de Borne in het Liessent</w:t>
      </w:r>
      <w:r>
        <w:rPr>
          <w:rFonts w:ascii="Arial" w:hAnsi="Arial" w:cs="Arial"/>
          <w:color w:val="000000" w:themeColor="text1"/>
          <w:sz w:val="22"/>
          <w:szCs w:val="22"/>
        </w:rPr>
        <w:t xml:space="preserve"> o.a. een kamp hooiland van 2 morgens met als belendingen Henrik Tercroije, 3 strepen land 2 lopensen 30 roeden ter plaatse </w:t>
      </w:r>
      <w:r w:rsidRPr="00AB4AA2">
        <w:rPr>
          <w:rFonts w:ascii="Arial" w:hAnsi="Arial" w:cs="Arial"/>
          <w:b/>
          <w:bCs/>
          <w:i/>
          <w:iCs/>
          <w:color w:val="000000" w:themeColor="text1"/>
          <w:sz w:val="22"/>
          <w:szCs w:val="22"/>
        </w:rPr>
        <w:t>Berlicum onder Middelrode</w:t>
      </w:r>
      <w:r>
        <w:rPr>
          <w:rFonts w:ascii="Arial" w:hAnsi="Arial" w:cs="Arial"/>
          <w:color w:val="000000" w:themeColor="text1"/>
          <w:sz w:val="22"/>
          <w:szCs w:val="22"/>
        </w:rPr>
        <w:t xml:space="preserve"> bij genoemd huis en in </w:t>
      </w:r>
      <w:r w:rsidRPr="00AB4AA2">
        <w:rPr>
          <w:rFonts w:ascii="Arial" w:hAnsi="Arial" w:cs="Arial"/>
          <w:b/>
          <w:bCs/>
          <w:i/>
          <w:iCs/>
          <w:color w:val="000000" w:themeColor="text1"/>
          <w:sz w:val="22"/>
          <w:szCs w:val="22"/>
        </w:rPr>
        <w:t>het Smal Streepken</w:t>
      </w:r>
      <w:r>
        <w:rPr>
          <w:rFonts w:ascii="Arial" w:hAnsi="Arial" w:cs="Arial"/>
          <w:color w:val="000000" w:themeColor="text1"/>
          <w:sz w:val="22"/>
          <w:szCs w:val="22"/>
        </w:rPr>
        <w:t xml:space="preserve"> achter de boomgaard 14 roeden en nog 3 strepen teulland 2 lopensen 17 roeden </w:t>
      </w:r>
    </w:p>
    <w:p w14:paraId="133E20D0" w14:textId="77777777" w:rsidR="00AB4AA2" w:rsidRDefault="00AB4AA2" w:rsidP="00783DEC">
      <w:pPr>
        <w:rPr>
          <w:rFonts w:ascii="Arial" w:hAnsi="Arial" w:cs="Arial"/>
          <w:color w:val="000000" w:themeColor="text1"/>
          <w:sz w:val="22"/>
          <w:szCs w:val="22"/>
        </w:rPr>
      </w:pPr>
    </w:p>
    <w:p w14:paraId="587C3D6A" w14:textId="7A1153E0" w:rsidR="00AB4AA2" w:rsidRPr="006E7346" w:rsidRDefault="00AB4AA2" w:rsidP="00783DEC">
      <w:pPr>
        <w:rPr>
          <w:rFonts w:ascii="Arial" w:hAnsi="Arial" w:cs="Arial"/>
          <w:b/>
          <w:bCs/>
          <w:color w:val="000000" w:themeColor="text1"/>
          <w:sz w:val="22"/>
          <w:szCs w:val="22"/>
        </w:rPr>
      </w:pPr>
      <w:r w:rsidRPr="006E7346">
        <w:rPr>
          <w:rFonts w:ascii="Arial" w:hAnsi="Arial" w:cs="Arial"/>
          <w:b/>
          <w:bCs/>
          <w:color w:val="000000" w:themeColor="text1"/>
          <w:sz w:val="22"/>
          <w:szCs w:val="22"/>
        </w:rPr>
        <w:t>6354</w:t>
      </w:r>
    </w:p>
    <w:p w14:paraId="72414546" w14:textId="76F3018E" w:rsidR="00AB4AA2" w:rsidRPr="006E7346" w:rsidRDefault="00AB4AA2" w:rsidP="00783DEC">
      <w:pPr>
        <w:rPr>
          <w:rFonts w:ascii="Arial" w:hAnsi="Arial" w:cs="Arial"/>
          <w:b/>
          <w:bCs/>
          <w:color w:val="000000" w:themeColor="text1"/>
          <w:sz w:val="22"/>
          <w:szCs w:val="22"/>
        </w:rPr>
      </w:pPr>
      <w:r w:rsidRPr="006E7346">
        <w:rPr>
          <w:rFonts w:ascii="Arial" w:hAnsi="Arial" w:cs="Arial"/>
          <w:b/>
          <w:bCs/>
          <w:color w:val="000000" w:themeColor="text1"/>
          <w:sz w:val="22"/>
          <w:szCs w:val="22"/>
        </w:rPr>
        <w:t xml:space="preserve">BP </w:t>
      </w:r>
      <w:r w:rsidR="006E7346" w:rsidRPr="006E7346">
        <w:rPr>
          <w:rFonts w:ascii="Arial" w:hAnsi="Arial" w:cs="Arial"/>
          <w:b/>
          <w:bCs/>
          <w:color w:val="000000" w:themeColor="text1"/>
          <w:sz w:val="22"/>
          <w:szCs w:val="22"/>
        </w:rPr>
        <w:t>1758 folio 79v april 1772</w:t>
      </w:r>
    </w:p>
    <w:p w14:paraId="1780F8D7" w14:textId="39754ABD" w:rsidR="006E7346" w:rsidRDefault="006E7346" w:rsidP="00783DEC">
      <w:pPr>
        <w:rPr>
          <w:rFonts w:ascii="Arial" w:hAnsi="Arial" w:cs="Arial"/>
          <w:color w:val="000000" w:themeColor="text1"/>
          <w:sz w:val="22"/>
          <w:szCs w:val="22"/>
        </w:rPr>
      </w:pPr>
      <w:r>
        <w:rPr>
          <w:rFonts w:ascii="Arial" w:hAnsi="Arial" w:cs="Arial"/>
          <w:color w:val="000000" w:themeColor="text1"/>
          <w:sz w:val="22"/>
          <w:szCs w:val="22"/>
        </w:rPr>
        <w:t>Cornelis van Scherpheuvel man van Johanna van Pinxteren over goederen te Schijndel, Empel en Middelrode  met transport aan Hendrik van Pinxteren</w:t>
      </w:r>
    </w:p>
    <w:p w14:paraId="00B2120A" w14:textId="77777777" w:rsidR="006E7346" w:rsidRDefault="006E7346" w:rsidP="00783DEC">
      <w:pPr>
        <w:rPr>
          <w:rFonts w:ascii="Arial" w:hAnsi="Arial" w:cs="Arial"/>
          <w:color w:val="000000" w:themeColor="text1"/>
          <w:sz w:val="22"/>
          <w:szCs w:val="22"/>
        </w:rPr>
      </w:pPr>
    </w:p>
    <w:p w14:paraId="79508A96" w14:textId="36D16A78" w:rsidR="006E7346" w:rsidRPr="006E7346" w:rsidRDefault="006E7346" w:rsidP="00783DEC">
      <w:pPr>
        <w:rPr>
          <w:rFonts w:ascii="Arial" w:hAnsi="Arial" w:cs="Arial"/>
          <w:b/>
          <w:bCs/>
          <w:color w:val="000000" w:themeColor="text1"/>
          <w:sz w:val="22"/>
          <w:szCs w:val="22"/>
        </w:rPr>
      </w:pPr>
      <w:r w:rsidRPr="006E7346">
        <w:rPr>
          <w:rFonts w:ascii="Arial" w:hAnsi="Arial" w:cs="Arial"/>
          <w:b/>
          <w:bCs/>
          <w:color w:val="000000" w:themeColor="text1"/>
          <w:sz w:val="22"/>
          <w:szCs w:val="22"/>
        </w:rPr>
        <w:t>6355</w:t>
      </w:r>
    </w:p>
    <w:p w14:paraId="4415F513" w14:textId="2BACF57A" w:rsidR="006E7346" w:rsidRPr="006E7346" w:rsidRDefault="006E7346" w:rsidP="00783DEC">
      <w:pPr>
        <w:rPr>
          <w:rFonts w:ascii="Arial" w:hAnsi="Arial" w:cs="Arial"/>
          <w:b/>
          <w:bCs/>
          <w:color w:val="000000" w:themeColor="text1"/>
          <w:sz w:val="22"/>
          <w:szCs w:val="22"/>
        </w:rPr>
      </w:pPr>
      <w:r w:rsidRPr="006E7346">
        <w:rPr>
          <w:rFonts w:ascii="Arial" w:hAnsi="Arial" w:cs="Arial"/>
          <w:b/>
          <w:bCs/>
          <w:color w:val="000000" w:themeColor="text1"/>
          <w:sz w:val="22"/>
          <w:szCs w:val="22"/>
        </w:rPr>
        <w:t>BP 1758 folio 80r april 1772</w:t>
      </w:r>
    </w:p>
    <w:p w14:paraId="0B244470" w14:textId="77777777" w:rsidR="006E7346" w:rsidRDefault="006E7346" w:rsidP="00783DEC">
      <w:pPr>
        <w:rPr>
          <w:rFonts w:ascii="Arial" w:hAnsi="Arial" w:cs="Arial"/>
          <w:color w:val="000000" w:themeColor="text1"/>
          <w:sz w:val="22"/>
          <w:szCs w:val="22"/>
        </w:rPr>
      </w:pPr>
      <w:r>
        <w:rPr>
          <w:rFonts w:ascii="Arial" w:hAnsi="Arial" w:cs="Arial"/>
          <w:color w:val="000000" w:themeColor="text1"/>
          <w:sz w:val="22"/>
          <w:szCs w:val="22"/>
        </w:rPr>
        <w:t>Jenneken Janssen van den Boogert ongehuwde meerderjarige dochter te Uden in het land van Ravenstein over een kampke hooiland met een sloot groot 2 morgens en 2 lopensen akkerland met als belendingen Hendrik Gijsbert Hubens, Eijmbert Janssen Voets, in de marge: Eijmbert Peters Verhagen te Schijndel met een notitie over een vernadering van dit goed en wordt de Leenhof van Brabant genoemd</w:t>
      </w:r>
    </w:p>
    <w:p w14:paraId="2DBAA838" w14:textId="77777777" w:rsidR="006E7346" w:rsidRDefault="006E7346" w:rsidP="00783DEC">
      <w:pPr>
        <w:rPr>
          <w:rFonts w:ascii="Arial" w:hAnsi="Arial" w:cs="Arial"/>
          <w:color w:val="000000" w:themeColor="text1"/>
          <w:sz w:val="22"/>
          <w:szCs w:val="22"/>
        </w:rPr>
      </w:pPr>
    </w:p>
    <w:p w14:paraId="2575D7AE" w14:textId="6303F047" w:rsidR="006E7346" w:rsidRPr="00206D87" w:rsidRDefault="006E7346" w:rsidP="00783DEC">
      <w:pPr>
        <w:rPr>
          <w:rFonts w:ascii="Arial" w:hAnsi="Arial" w:cs="Arial"/>
          <w:b/>
          <w:bCs/>
          <w:color w:val="000000" w:themeColor="text1"/>
          <w:sz w:val="22"/>
          <w:szCs w:val="22"/>
        </w:rPr>
      </w:pPr>
      <w:r w:rsidRPr="00206D87">
        <w:rPr>
          <w:rFonts w:ascii="Arial" w:hAnsi="Arial" w:cs="Arial"/>
          <w:b/>
          <w:bCs/>
          <w:color w:val="000000" w:themeColor="text1"/>
          <w:sz w:val="22"/>
          <w:szCs w:val="22"/>
        </w:rPr>
        <w:t>6356</w:t>
      </w:r>
    </w:p>
    <w:p w14:paraId="262F69C4" w14:textId="6035EAEB" w:rsidR="006E7346" w:rsidRPr="00206D87" w:rsidRDefault="006E7346" w:rsidP="00783DEC">
      <w:pPr>
        <w:rPr>
          <w:rFonts w:ascii="Arial" w:hAnsi="Arial" w:cs="Arial"/>
          <w:b/>
          <w:bCs/>
          <w:color w:val="000000" w:themeColor="text1"/>
          <w:sz w:val="22"/>
          <w:szCs w:val="22"/>
        </w:rPr>
      </w:pPr>
      <w:r w:rsidRPr="00206D87">
        <w:rPr>
          <w:rFonts w:ascii="Arial" w:hAnsi="Arial" w:cs="Arial"/>
          <w:b/>
          <w:bCs/>
          <w:color w:val="000000" w:themeColor="text1"/>
          <w:sz w:val="22"/>
          <w:szCs w:val="22"/>
        </w:rPr>
        <w:t xml:space="preserve">BP </w:t>
      </w:r>
      <w:r w:rsidR="00206D87" w:rsidRPr="00206D87">
        <w:rPr>
          <w:rFonts w:ascii="Arial" w:hAnsi="Arial" w:cs="Arial"/>
          <w:b/>
          <w:bCs/>
          <w:color w:val="000000" w:themeColor="text1"/>
          <w:sz w:val="22"/>
          <w:szCs w:val="22"/>
        </w:rPr>
        <w:t>1758 folio 83r mei 1772</w:t>
      </w:r>
    </w:p>
    <w:p w14:paraId="0C22108D" w14:textId="3F3557C1" w:rsidR="00206D87" w:rsidRPr="00206D87" w:rsidRDefault="00206D87"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Peeter Schoots uit Den Dungen en langstlevende naast zijn vrouw Johanna Spierinx over een perceel </w:t>
      </w:r>
      <w:r w:rsidRPr="00206D87">
        <w:rPr>
          <w:rFonts w:ascii="Arial" w:hAnsi="Arial" w:cs="Arial"/>
          <w:b/>
          <w:bCs/>
          <w:i/>
          <w:iCs/>
          <w:color w:val="000000" w:themeColor="text1"/>
          <w:sz w:val="22"/>
          <w:szCs w:val="22"/>
        </w:rPr>
        <w:t>in het Wout</w:t>
      </w:r>
    </w:p>
    <w:p w14:paraId="184DBB97" w14:textId="77777777" w:rsidR="00206D87" w:rsidRDefault="00206D87" w:rsidP="00783DEC">
      <w:pPr>
        <w:rPr>
          <w:rFonts w:ascii="Arial" w:hAnsi="Arial" w:cs="Arial"/>
          <w:color w:val="000000" w:themeColor="text1"/>
          <w:sz w:val="22"/>
          <w:szCs w:val="22"/>
        </w:rPr>
      </w:pPr>
    </w:p>
    <w:p w14:paraId="34D3CAA7" w14:textId="35F029EA" w:rsidR="00206D87" w:rsidRPr="00206D87" w:rsidRDefault="00206D87" w:rsidP="00783DEC">
      <w:pPr>
        <w:rPr>
          <w:rFonts w:ascii="Arial" w:hAnsi="Arial" w:cs="Arial"/>
          <w:b/>
          <w:bCs/>
          <w:color w:val="000000" w:themeColor="text1"/>
          <w:sz w:val="22"/>
          <w:szCs w:val="22"/>
        </w:rPr>
      </w:pPr>
      <w:r w:rsidRPr="00206D87">
        <w:rPr>
          <w:rFonts w:ascii="Arial" w:hAnsi="Arial" w:cs="Arial"/>
          <w:b/>
          <w:bCs/>
          <w:color w:val="000000" w:themeColor="text1"/>
          <w:sz w:val="22"/>
          <w:szCs w:val="22"/>
        </w:rPr>
        <w:t>6357</w:t>
      </w:r>
    </w:p>
    <w:p w14:paraId="53103894" w14:textId="41C1BA4C" w:rsidR="00206D87" w:rsidRPr="00206D87" w:rsidRDefault="00206D87" w:rsidP="00783DEC">
      <w:pPr>
        <w:rPr>
          <w:rFonts w:ascii="Arial" w:hAnsi="Arial" w:cs="Arial"/>
          <w:b/>
          <w:bCs/>
          <w:color w:val="000000" w:themeColor="text1"/>
          <w:sz w:val="22"/>
          <w:szCs w:val="22"/>
        </w:rPr>
      </w:pPr>
      <w:r w:rsidRPr="00206D87">
        <w:rPr>
          <w:rFonts w:ascii="Arial" w:hAnsi="Arial" w:cs="Arial"/>
          <w:b/>
          <w:bCs/>
          <w:color w:val="000000" w:themeColor="text1"/>
          <w:sz w:val="22"/>
          <w:szCs w:val="22"/>
        </w:rPr>
        <w:t>BP 1758 folio 84r 7 mei 1772</w:t>
      </w:r>
    </w:p>
    <w:p w14:paraId="2B13F54C" w14:textId="77F17256" w:rsidR="00206D87" w:rsidRDefault="00206D87" w:rsidP="00783DEC">
      <w:pPr>
        <w:rPr>
          <w:rFonts w:ascii="Arial" w:hAnsi="Arial" w:cs="Arial"/>
          <w:color w:val="000000" w:themeColor="text1"/>
          <w:sz w:val="22"/>
          <w:szCs w:val="22"/>
        </w:rPr>
      </w:pPr>
      <w:r>
        <w:rPr>
          <w:rFonts w:ascii="Arial" w:hAnsi="Arial" w:cs="Arial"/>
          <w:color w:val="000000" w:themeColor="text1"/>
          <w:sz w:val="22"/>
          <w:szCs w:val="22"/>
        </w:rPr>
        <w:t>Jan Hendrik Spierinx en Jan Meus Janssen mav van Allegonda Hendrik Spierinx met transport aan Peeter Schoots</w:t>
      </w:r>
    </w:p>
    <w:p w14:paraId="46C0227D" w14:textId="77777777" w:rsidR="00206D87" w:rsidRDefault="00206D87" w:rsidP="00783DEC">
      <w:pPr>
        <w:rPr>
          <w:rFonts w:ascii="Arial" w:hAnsi="Arial" w:cs="Arial"/>
          <w:color w:val="000000" w:themeColor="text1"/>
          <w:sz w:val="22"/>
          <w:szCs w:val="22"/>
        </w:rPr>
      </w:pPr>
    </w:p>
    <w:p w14:paraId="6A3A9511" w14:textId="08434D4D" w:rsidR="00206D87" w:rsidRPr="005E2A91" w:rsidRDefault="00206D87" w:rsidP="00783DEC">
      <w:pPr>
        <w:rPr>
          <w:rFonts w:ascii="Arial" w:hAnsi="Arial" w:cs="Arial"/>
          <w:b/>
          <w:bCs/>
          <w:color w:val="000000" w:themeColor="text1"/>
          <w:sz w:val="22"/>
          <w:szCs w:val="22"/>
        </w:rPr>
      </w:pPr>
      <w:r w:rsidRPr="005E2A91">
        <w:rPr>
          <w:rFonts w:ascii="Arial" w:hAnsi="Arial" w:cs="Arial"/>
          <w:b/>
          <w:bCs/>
          <w:color w:val="000000" w:themeColor="text1"/>
          <w:sz w:val="22"/>
          <w:szCs w:val="22"/>
        </w:rPr>
        <w:t>6358</w:t>
      </w:r>
    </w:p>
    <w:p w14:paraId="2A5A5A95" w14:textId="5F4A1B4D" w:rsidR="00206D87" w:rsidRPr="005E2A91" w:rsidRDefault="00206D87" w:rsidP="00783DEC">
      <w:pPr>
        <w:rPr>
          <w:rFonts w:ascii="Arial" w:hAnsi="Arial" w:cs="Arial"/>
          <w:b/>
          <w:bCs/>
          <w:color w:val="000000" w:themeColor="text1"/>
          <w:sz w:val="22"/>
          <w:szCs w:val="22"/>
        </w:rPr>
      </w:pPr>
      <w:r w:rsidRPr="005E2A91">
        <w:rPr>
          <w:rFonts w:ascii="Arial" w:hAnsi="Arial" w:cs="Arial"/>
          <w:b/>
          <w:bCs/>
          <w:color w:val="000000" w:themeColor="text1"/>
          <w:sz w:val="22"/>
          <w:szCs w:val="22"/>
        </w:rPr>
        <w:t xml:space="preserve">BP 1766 folio 274r </w:t>
      </w:r>
      <w:r w:rsidR="005E2A91" w:rsidRPr="005E2A91">
        <w:rPr>
          <w:rFonts w:ascii="Arial" w:hAnsi="Arial" w:cs="Arial"/>
          <w:b/>
          <w:bCs/>
          <w:color w:val="000000" w:themeColor="text1"/>
          <w:sz w:val="22"/>
          <w:szCs w:val="22"/>
        </w:rPr>
        <w:t xml:space="preserve">20 </w:t>
      </w:r>
      <w:r w:rsidRPr="005E2A91">
        <w:rPr>
          <w:rFonts w:ascii="Arial" w:hAnsi="Arial" w:cs="Arial"/>
          <w:b/>
          <w:bCs/>
          <w:color w:val="000000" w:themeColor="text1"/>
          <w:sz w:val="22"/>
          <w:szCs w:val="22"/>
        </w:rPr>
        <w:t>mei 1772</w:t>
      </w:r>
    </w:p>
    <w:p w14:paraId="68ECA140" w14:textId="39063DAD" w:rsidR="00206D87" w:rsidRPr="005E2A91" w:rsidRDefault="00206D87" w:rsidP="00783DEC">
      <w:pPr>
        <w:rPr>
          <w:rFonts w:ascii="Arial" w:hAnsi="Arial" w:cs="Arial"/>
          <w:b/>
          <w:bCs/>
          <w:i/>
          <w:iCs/>
          <w:color w:val="000000" w:themeColor="text1"/>
          <w:sz w:val="22"/>
          <w:szCs w:val="22"/>
        </w:rPr>
      </w:pPr>
      <w:r>
        <w:rPr>
          <w:rFonts w:ascii="Arial" w:hAnsi="Arial" w:cs="Arial"/>
          <w:color w:val="000000" w:themeColor="text1"/>
          <w:sz w:val="22"/>
          <w:szCs w:val="22"/>
        </w:rPr>
        <w:lastRenderedPageBreak/>
        <w:t xml:space="preserve">Gijsbertus Hermanus van Beverwijk te Schijndel gemachtigd via Johan van Beverwijk </w:t>
      </w:r>
      <w:r w:rsidRPr="005E2A91">
        <w:rPr>
          <w:rFonts w:ascii="Arial" w:hAnsi="Arial" w:cs="Arial"/>
          <w:b/>
          <w:bCs/>
          <w:i/>
          <w:iCs/>
          <w:color w:val="000000" w:themeColor="text1"/>
          <w:sz w:val="22"/>
          <w:szCs w:val="22"/>
        </w:rPr>
        <w:t>secretaris van de dingbank Bergeijk</w:t>
      </w:r>
      <w:r>
        <w:rPr>
          <w:rFonts w:ascii="Arial" w:hAnsi="Arial" w:cs="Arial"/>
          <w:color w:val="000000" w:themeColor="text1"/>
          <w:sz w:val="22"/>
          <w:szCs w:val="22"/>
        </w:rPr>
        <w:t xml:space="preserve"> en zijn huisvrouw Marta Johanna Verschueren gepasseerd te Bergeijk voor Jacob Gerit de Haas dd. 19 mei 1772 over ¼ gedeelte van de </w:t>
      </w:r>
      <w:r w:rsidRPr="005E2A91">
        <w:rPr>
          <w:rFonts w:ascii="Arial" w:hAnsi="Arial" w:cs="Arial"/>
          <w:b/>
          <w:bCs/>
          <w:color w:val="000000" w:themeColor="text1"/>
          <w:sz w:val="22"/>
          <w:szCs w:val="22"/>
          <w:u w:val="single"/>
        </w:rPr>
        <w:t xml:space="preserve">erfsecretarie van Schijndel </w:t>
      </w:r>
      <w:r w:rsidR="005E2A91" w:rsidRPr="005E2A91">
        <w:rPr>
          <w:rFonts w:ascii="Arial" w:hAnsi="Arial" w:cs="Arial"/>
          <w:b/>
          <w:bCs/>
          <w:color w:val="000000" w:themeColor="text1"/>
          <w:sz w:val="22"/>
          <w:szCs w:val="22"/>
          <w:u w:val="single"/>
        </w:rPr>
        <w:t xml:space="preserve">leenroerig aan de Raad en Leenhof van Brabant  en landen van Overmaze </w:t>
      </w:r>
      <w:r w:rsidR="005E2A91">
        <w:rPr>
          <w:rFonts w:ascii="Arial" w:hAnsi="Arial" w:cs="Arial"/>
          <w:color w:val="000000" w:themeColor="text1"/>
          <w:sz w:val="22"/>
          <w:szCs w:val="22"/>
        </w:rPr>
        <w:t xml:space="preserve">met een transport aan </w:t>
      </w:r>
      <w:r w:rsidR="005E2A91" w:rsidRPr="005E2A91">
        <w:rPr>
          <w:rFonts w:ascii="Arial" w:hAnsi="Arial" w:cs="Arial"/>
          <w:b/>
          <w:bCs/>
          <w:i/>
          <w:iCs/>
          <w:color w:val="000000" w:themeColor="text1"/>
          <w:sz w:val="22"/>
          <w:szCs w:val="22"/>
        </w:rPr>
        <w:t xml:space="preserve">Boudewijn van Beverwijk secretaris van de dingbank Veldhoven Zeelst en Blaarthem en wonende te Eersel </w:t>
      </w:r>
    </w:p>
    <w:p w14:paraId="701F0B8B" w14:textId="77777777" w:rsidR="00206D87" w:rsidRPr="005E2A91" w:rsidRDefault="00206D87" w:rsidP="00783DEC">
      <w:pPr>
        <w:rPr>
          <w:rFonts w:ascii="Arial" w:hAnsi="Arial" w:cs="Arial"/>
          <w:b/>
          <w:bCs/>
          <w:i/>
          <w:iCs/>
          <w:color w:val="000000" w:themeColor="text1"/>
          <w:sz w:val="22"/>
          <w:szCs w:val="22"/>
        </w:rPr>
      </w:pPr>
    </w:p>
    <w:p w14:paraId="318FF433" w14:textId="2FEF7704" w:rsidR="00206D87" w:rsidRPr="005E2A91" w:rsidRDefault="005E2A91" w:rsidP="00783DEC">
      <w:pPr>
        <w:rPr>
          <w:rFonts w:ascii="Arial" w:hAnsi="Arial" w:cs="Arial"/>
          <w:b/>
          <w:bCs/>
          <w:color w:val="000000" w:themeColor="text1"/>
          <w:sz w:val="22"/>
          <w:szCs w:val="22"/>
        </w:rPr>
      </w:pPr>
      <w:r w:rsidRPr="005E2A91">
        <w:rPr>
          <w:rFonts w:ascii="Arial" w:hAnsi="Arial" w:cs="Arial"/>
          <w:b/>
          <w:bCs/>
          <w:color w:val="000000" w:themeColor="text1"/>
          <w:sz w:val="22"/>
          <w:szCs w:val="22"/>
        </w:rPr>
        <w:t>6359</w:t>
      </w:r>
    </w:p>
    <w:p w14:paraId="2387D4F5" w14:textId="1A474E79" w:rsidR="005E2A91" w:rsidRPr="005E2A91" w:rsidRDefault="005E2A91" w:rsidP="00783DEC">
      <w:pPr>
        <w:rPr>
          <w:rFonts w:ascii="Arial" w:hAnsi="Arial" w:cs="Arial"/>
          <w:b/>
          <w:bCs/>
          <w:color w:val="000000" w:themeColor="text1"/>
          <w:sz w:val="22"/>
          <w:szCs w:val="22"/>
        </w:rPr>
      </w:pPr>
      <w:r w:rsidRPr="005E2A91">
        <w:rPr>
          <w:rFonts w:ascii="Arial" w:hAnsi="Arial" w:cs="Arial"/>
          <w:b/>
          <w:bCs/>
          <w:color w:val="000000" w:themeColor="text1"/>
          <w:sz w:val="22"/>
          <w:szCs w:val="22"/>
        </w:rPr>
        <w:t>BP 1766 folio 296v juni 1772</w:t>
      </w:r>
    </w:p>
    <w:p w14:paraId="0283C75C" w14:textId="68B4AC8D" w:rsidR="005E2A91" w:rsidRDefault="005E2A91" w:rsidP="00783DEC">
      <w:pPr>
        <w:rPr>
          <w:rFonts w:ascii="Arial" w:hAnsi="Arial" w:cs="Arial"/>
          <w:color w:val="000000" w:themeColor="text1"/>
          <w:sz w:val="22"/>
          <w:szCs w:val="22"/>
        </w:rPr>
      </w:pPr>
      <w:r>
        <w:rPr>
          <w:rFonts w:ascii="Arial" w:hAnsi="Arial" w:cs="Arial"/>
          <w:color w:val="000000" w:themeColor="text1"/>
          <w:sz w:val="22"/>
          <w:szCs w:val="22"/>
        </w:rPr>
        <w:t>Een zekere Spierinx wonende te Orthem gehuwd met Catharina Zwaanenbergh en Hendricus de Bock te Orthen gehuwd met Adriana Zwanenberg; de Heer Abraham Verster raad en rentmeester der episcopale goederen in de Meierij dd. 28 maart 1752</w:t>
      </w:r>
    </w:p>
    <w:p w14:paraId="7DAEB9B1" w14:textId="77777777" w:rsidR="005E2A91" w:rsidRDefault="005E2A91" w:rsidP="00783DEC">
      <w:pPr>
        <w:rPr>
          <w:rFonts w:ascii="Arial" w:hAnsi="Arial" w:cs="Arial"/>
          <w:color w:val="000000" w:themeColor="text1"/>
          <w:sz w:val="22"/>
          <w:szCs w:val="22"/>
        </w:rPr>
      </w:pPr>
    </w:p>
    <w:p w14:paraId="07D3F041" w14:textId="15228AC0" w:rsidR="005E2A91" w:rsidRDefault="005E2A91" w:rsidP="00783DEC">
      <w:pPr>
        <w:rPr>
          <w:rFonts w:ascii="Arial" w:hAnsi="Arial" w:cs="Arial"/>
          <w:color w:val="000000" w:themeColor="text1"/>
          <w:sz w:val="22"/>
          <w:szCs w:val="22"/>
        </w:rPr>
      </w:pPr>
      <w:r>
        <w:rPr>
          <w:rFonts w:ascii="Arial" w:hAnsi="Arial" w:cs="Arial"/>
          <w:color w:val="000000" w:themeColor="text1"/>
          <w:sz w:val="22"/>
          <w:szCs w:val="22"/>
        </w:rPr>
        <w:t>6360</w:t>
      </w:r>
    </w:p>
    <w:p w14:paraId="3192556C" w14:textId="17A002AB" w:rsidR="005E2A91" w:rsidRDefault="005E2A91" w:rsidP="00783DEC">
      <w:pPr>
        <w:rPr>
          <w:rFonts w:ascii="Arial" w:hAnsi="Arial" w:cs="Arial"/>
          <w:color w:val="000000" w:themeColor="text1"/>
          <w:sz w:val="22"/>
          <w:szCs w:val="22"/>
        </w:rPr>
      </w:pPr>
      <w:r>
        <w:rPr>
          <w:rFonts w:ascii="Arial" w:hAnsi="Arial" w:cs="Arial"/>
          <w:color w:val="000000" w:themeColor="text1"/>
          <w:sz w:val="22"/>
          <w:szCs w:val="22"/>
        </w:rPr>
        <w:t>BP 1766 folio 313r juli 1772</w:t>
      </w:r>
    </w:p>
    <w:p w14:paraId="559CEB52" w14:textId="052E51C7" w:rsidR="005E2A91" w:rsidRDefault="005E2A91" w:rsidP="00783DEC">
      <w:pPr>
        <w:rPr>
          <w:rFonts w:ascii="Arial" w:hAnsi="Arial" w:cs="Arial"/>
          <w:color w:val="000000" w:themeColor="text1"/>
          <w:sz w:val="22"/>
          <w:szCs w:val="22"/>
        </w:rPr>
      </w:pPr>
      <w:r>
        <w:rPr>
          <w:rFonts w:ascii="Arial" w:hAnsi="Arial" w:cs="Arial"/>
          <w:color w:val="000000" w:themeColor="text1"/>
          <w:sz w:val="22"/>
          <w:szCs w:val="22"/>
        </w:rPr>
        <w:t xml:space="preserve">Akkerland van 5 lopensen te Schijndel </w:t>
      </w:r>
      <w:r w:rsidRPr="00D302F0">
        <w:rPr>
          <w:rFonts w:ascii="Arial" w:hAnsi="Arial" w:cs="Arial"/>
          <w:b/>
          <w:bCs/>
          <w:color w:val="000000" w:themeColor="text1"/>
          <w:sz w:val="22"/>
          <w:szCs w:val="22"/>
          <w:u w:val="single"/>
        </w:rPr>
        <w:t>in de Broekstraat in Tilelenshoeve</w:t>
      </w:r>
      <w:r>
        <w:rPr>
          <w:rFonts w:ascii="Arial" w:hAnsi="Arial" w:cs="Arial"/>
          <w:color w:val="000000" w:themeColor="text1"/>
          <w:sz w:val="22"/>
          <w:szCs w:val="22"/>
        </w:rPr>
        <w:t xml:space="preserve"> met als belendingen Jan Hendrikus van Vechel, </w:t>
      </w:r>
      <w:r w:rsidRPr="00D302F0">
        <w:rPr>
          <w:rFonts w:ascii="Arial" w:hAnsi="Arial" w:cs="Arial"/>
          <w:b/>
          <w:bCs/>
          <w:color w:val="000000" w:themeColor="text1"/>
          <w:sz w:val="22"/>
          <w:szCs w:val="22"/>
          <w:u w:val="single"/>
        </w:rPr>
        <w:t>Heer colonel Hoijnk van Papendrecht</w:t>
      </w:r>
      <w:r>
        <w:rPr>
          <w:rFonts w:ascii="Arial" w:hAnsi="Arial" w:cs="Arial"/>
          <w:color w:val="000000" w:themeColor="text1"/>
          <w:sz w:val="22"/>
          <w:szCs w:val="22"/>
        </w:rPr>
        <w:t xml:space="preserve">, de kinderen van Huijbert Eijkemans – in de marge: Jan Hendrik Spierinxuit Den Dungen </w:t>
      </w:r>
      <w:r w:rsidR="00D302F0">
        <w:rPr>
          <w:rFonts w:ascii="Arial" w:hAnsi="Arial" w:cs="Arial"/>
          <w:color w:val="000000" w:themeColor="text1"/>
          <w:sz w:val="22"/>
          <w:szCs w:val="22"/>
        </w:rPr>
        <w:t>over een vernadering</w:t>
      </w:r>
    </w:p>
    <w:p w14:paraId="78E49F7F" w14:textId="77777777" w:rsidR="00D302F0" w:rsidRDefault="00D302F0" w:rsidP="00783DEC">
      <w:pPr>
        <w:rPr>
          <w:rFonts w:ascii="Arial" w:hAnsi="Arial" w:cs="Arial"/>
          <w:color w:val="000000" w:themeColor="text1"/>
          <w:sz w:val="22"/>
          <w:szCs w:val="22"/>
        </w:rPr>
      </w:pPr>
    </w:p>
    <w:p w14:paraId="287DE7B4" w14:textId="710F8F02" w:rsidR="00D302F0" w:rsidRPr="00D302F0" w:rsidRDefault="00D302F0" w:rsidP="00783DEC">
      <w:pPr>
        <w:rPr>
          <w:rFonts w:ascii="Arial" w:hAnsi="Arial" w:cs="Arial"/>
          <w:b/>
          <w:bCs/>
          <w:color w:val="FF0000"/>
          <w:sz w:val="22"/>
          <w:szCs w:val="22"/>
          <w:lang w:val="en-US"/>
        </w:rPr>
      </w:pPr>
      <w:r w:rsidRPr="00D302F0">
        <w:rPr>
          <w:rFonts w:ascii="Arial" w:hAnsi="Arial" w:cs="Arial"/>
          <w:b/>
          <w:bCs/>
          <w:color w:val="FF0000"/>
          <w:sz w:val="22"/>
          <w:szCs w:val="22"/>
          <w:lang w:val="en-US"/>
        </w:rPr>
        <w:t>blad 477</w:t>
      </w:r>
    </w:p>
    <w:p w14:paraId="333EEC3C" w14:textId="77777777" w:rsidR="00D302F0" w:rsidRPr="00D302F0" w:rsidRDefault="00D302F0" w:rsidP="00783DEC">
      <w:pPr>
        <w:rPr>
          <w:rFonts w:ascii="Arial" w:hAnsi="Arial" w:cs="Arial"/>
          <w:color w:val="000000" w:themeColor="text1"/>
          <w:sz w:val="22"/>
          <w:szCs w:val="22"/>
          <w:lang w:val="en-US"/>
        </w:rPr>
      </w:pPr>
    </w:p>
    <w:p w14:paraId="0D889214" w14:textId="1046FA23" w:rsidR="00D302F0" w:rsidRPr="00D302F0" w:rsidRDefault="00D302F0" w:rsidP="00783DEC">
      <w:pPr>
        <w:rPr>
          <w:rFonts w:ascii="Arial" w:hAnsi="Arial" w:cs="Arial"/>
          <w:b/>
          <w:bCs/>
          <w:color w:val="000000" w:themeColor="text1"/>
          <w:sz w:val="22"/>
          <w:szCs w:val="22"/>
          <w:lang w:val="en-US"/>
        </w:rPr>
      </w:pPr>
      <w:r w:rsidRPr="00D302F0">
        <w:rPr>
          <w:rFonts w:ascii="Arial" w:hAnsi="Arial" w:cs="Arial"/>
          <w:b/>
          <w:bCs/>
          <w:color w:val="000000" w:themeColor="text1"/>
          <w:sz w:val="22"/>
          <w:szCs w:val="22"/>
          <w:lang w:val="en-US"/>
        </w:rPr>
        <w:t>6361</w:t>
      </w:r>
    </w:p>
    <w:p w14:paraId="4CF9F2AE" w14:textId="65AC4E11" w:rsidR="00D302F0" w:rsidRPr="009932FA" w:rsidRDefault="00D302F0" w:rsidP="00783DEC">
      <w:pPr>
        <w:rPr>
          <w:rFonts w:ascii="Arial" w:hAnsi="Arial" w:cs="Arial"/>
          <w:b/>
          <w:bCs/>
          <w:color w:val="000000" w:themeColor="text1"/>
          <w:sz w:val="22"/>
          <w:szCs w:val="22"/>
          <w:lang w:val="en-US"/>
        </w:rPr>
      </w:pPr>
      <w:r w:rsidRPr="009932FA">
        <w:rPr>
          <w:rFonts w:ascii="Arial" w:hAnsi="Arial" w:cs="Arial"/>
          <w:b/>
          <w:bCs/>
          <w:color w:val="000000" w:themeColor="text1"/>
          <w:sz w:val="22"/>
          <w:szCs w:val="22"/>
          <w:lang w:val="en-US"/>
        </w:rPr>
        <w:t>BP 1766 folio 313v 10 juli 1772</w:t>
      </w:r>
    </w:p>
    <w:p w14:paraId="661F215A" w14:textId="7C79748C" w:rsidR="00D302F0" w:rsidRPr="00D302F0" w:rsidRDefault="00D302F0" w:rsidP="00783DEC">
      <w:pPr>
        <w:rPr>
          <w:rFonts w:ascii="Arial" w:hAnsi="Arial" w:cs="Arial"/>
          <w:b/>
          <w:bCs/>
          <w:color w:val="000000" w:themeColor="text1"/>
          <w:sz w:val="22"/>
          <w:szCs w:val="22"/>
          <w:u w:val="single"/>
        </w:rPr>
      </w:pPr>
      <w:r w:rsidRPr="00D302F0">
        <w:rPr>
          <w:rFonts w:ascii="Arial" w:hAnsi="Arial" w:cs="Arial"/>
          <w:color w:val="000000" w:themeColor="text1"/>
          <w:sz w:val="22"/>
          <w:szCs w:val="22"/>
        </w:rPr>
        <w:t>Wijlen Johanna Hendrik Willem S</w:t>
      </w:r>
      <w:r>
        <w:rPr>
          <w:rFonts w:ascii="Arial" w:hAnsi="Arial" w:cs="Arial"/>
          <w:color w:val="000000" w:themeColor="text1"/>
          <w:sz w:val="22"/>
          <w:szCs w:val="22"/>
        </w:rPr>
        <w:t xml:space="preserve">pierinx met belofte dd. 7 mei 1772 i.v.m. een koop jegens Jan Hendrik Spierinx uit Den Dungen dd. 29 december 1768 met transport aan Hendrik Valkenburg en Jan de Jong uit Den Dungen – in de marge: Jan Hendrick Spierinx, en Hendricus Valkenburg verklaart niet te kunnen schrijven – betreft een perceel </w:t>
      </w:r>
      <w:r w:rsidRPr="00D302F0">
        <w:rPr>
          <w:rFonts w:ascii="Arial" w:hAnsi="Arial" w:cs="Arial"/>
          <w:b/>
          <w:bCs/>
          <w:color w:val="000000" w:themeColor="text1"/>
          <w:sz w:val="22"/>
          <w:szCs w:val="22"/>
          <w:u w:val="single"/>
        </w:rPr>
        <w:t>in de Broekstraat in Tielenshoeve</w:t>
      </w:r>
    </w:p>
    <w:p w14:paraId="2A2F87CC" w14:textId="77777777" w:rsidR="00D302F0" w:rsidRDefault="00D302F0" w:rsidP="00783DEC">
      <w:pPr>
        <w:rPr>
          <w:rFonts w:ascii="Arial" w:hAnsi="Arial" w:cs="Arial"/>
          <w:color w:val="000000" w:themeColor="text1"/>
          <w:sz w:val="22"/>
          <w:szCs w:val="22"/>
        </w:rPr>
      </w:pPr>
    </w:p>
    <w:p w14:paraId="7BCA938D" w14:textId="77777777" w:rsidR="00D302F0" w:rsidRPr="00670BBC" w:rsidRDefault="00D302F0" w:rsidP="00783DEC">
      <w:pPr>
        <w:rPr>
          <w:rFonts w:ascii="Arial" w:hAnsi="Arial" w:cs="Arial"/>
          <w:b/>
          <w:bCs/>
          <w:color w:val="000000" w:themeColor="text1"/>
          <w:sz w:val="22"/>
          <w:szCs w:val="22"/>
        </w:rPr>
      </w:pPr>
      <w:r w:rsidRPr="00670BBC">
        <w:rPr>
          <w:rFonts w:ascii="Arial" w:hAnsi="Arial" w:cs="Arial"/>
          <w:b/>
          <w:bCs/>
          <w:color w:val="000000" w:themeColor="text1"/>
          <w:sz w:val="22"/>
          <w:szCs w:val="22"/>
        </w:rPr>
        <w:t>6362</w:t>
      </w:r>
    </w:p>
    <w:p w14:paraId="123D52F7" w14:textId="77777777" w:rsidR="00D302F0" w:rsidRPr="00670BBC" w:rsidRDefault="00D302F0" w:rsidP="00783DEC">
      <w:pPr>
        <w:rPr>
          <w:rFonts w:ascii="Arial" w:hAnsi="Arial" w:cs="Arial"/>
          <w:b/>
          <w:bCs/>
          <w:color w:val="000000" w:themeColor="text1"/>
          <w:sz w:val="22"/>
          <w:szCs w:val="22"/>
        </w:rPr>
      </w:pPr>
      <w:r w:rsidRPr="00670BBC">
        <w:rPr>
          <w:rFonts w:ascii="Arial" w:hAnsi="Arial" w:cs="Arial"/>
          <w:b/>
          <w:bCs/>
          <w:color w:val="000000" w:themeColor="text1"/>
          <w:sz w:val="22"/>
          <w:szCs w:val="22"/>
        </w:rPr>
        <w:t>BP 1758 folio 141r september 1772</w:t>
      </w:r>
    </w:p>
    <w:p w14:paraId="5C49700F" w14:textId="37305635" w:rsidR="00D302F0" w:rsidRDefault="00670BBC" w:rsidP="00783DEC">
      <w:pPr>
        <w:rPr>
          <w:rFonts w:ascii="Arial" w:hAnsi="Arial" w:cs="Arial"/>
          <w:color w:val="000000" w:themeColor="text1"/>
          <w:sz w:val="22"/>
          <w:szCs w:val="22"/>
        </w:rPr>
      </w:pPr>
      <w:r>
        <w:rPr>
          <w:rFonts w:ascii="Arial" w:hAnsi="Arial" w:cs="Arial"/>
          <w:color w:val="000000" w:themeColor="text1"/>
          <w:sz w:val="22"/>
          <w:szCs w:val="22"/>
        </w:rPr>
        <w:t>Heerlijkheid Nuland, de Heer Rudolf van Engelen, Willem Gielis Ceelen te Oss, de Vrouwe van Geffen, in de aanhef: drie kampen onder Schijndel met transport Pieter de Jong in deze tekst niet gevonden</w:t>
      </w:r>
    </w:p>
    <w:p w14:paraId="1570E9E1" w14:textId="77777777" w:rsidR="00670BBC" w:rsidRDefault="00670BBC" w:rsidP="00783DEC">
      <w:pPr>
        <w:rPr>
          <w:rFonts w:ascii="Arial" w:hAnsi="Arial" w:cs="Arial"/>
          <w:color w:val="000000" w:themeColor="text1"/>
          <w:sz w:val="22"/>
          <w:szCs w:val="22"/>
        </w:rPr>
      </w:pPr>
    </w:p>
    <w:p w14:paraId="69D8A49F" w14:textId="28262DE6" w:rsidR="00670BBC" w:rsidRPr="00670BBC" w:rsidRDefault="00670BBC" w:rsidP="00783DEC">
      <w:pPr>
        <w:rPr>
          <w:rFonts w:ascii="Arial" w:hAnsi="Arial" w:cs="Arial"/>
          <w:b/>
          <w:bCs/>
          <w:color w:val="000000" w:themeColor="text1"/>
          <w:sz w:val="22"/>
          <w:szCs w:val="22"/>
        </w:rPr>
      </w:pPr>
      <w:r w:rsidRPr="00670BBC">
        <w:rPr>
          <w:rFonts w:ascii="Arial" w:hAnsi="Arial" w:cs="Arial"/>
          <w:b/>
          <w:bCs/>
          <w:color w:val="000000" w:themeColor="text1"/>
          <w:sz w:val="22"/>
          <w:szCs w:val="22"/>
        </w:rPr>
        <w:t>6363</w:t>
      </w:r>
    </w:p>
    <w:p w14:paraId="4928BA80" w14:textId="1BD833E4" w:rsidR="00670BBC" w:rsidRPr="00670BBC" w:rsidRDefault="00670BBC" w:rsidP="00783DEC">
      <w:pPr>
        <w:rPr>
          <w:rFonts w:ascii="Arial" w:hAnsi="Arial" w:cs="Arial"/>
          <w:b/>
          <w:bCs/>
          <w:color w:val="000000" w:themeColor="text1"/>
          <w:sz w:val="22"/>
          <w:szCs w:val="22"/>
        </w:rPr>
      </w:pPr>
      <w:r w:rsidRPr="00670BBC">
        <w:rPr>
          <w:rFonts w:ascii="Arial" w:hAnsi="Arial" w:cs="Arial"/>
          <w:b/>
          <w:bCs/>
          <w:color w:val="000000" w:themeColor="text1"/>
          <w:sz w:val="22"/>
          <w:szCs w:val="22"/>
        </w:rPr>
        <w:t>BP 1758 folio 148v september 1772</w:t>
      </w:r>
    </w:p>
    <w:p w14:paraId="7B76A518" w14:textId="18E52772" w:rsidR="00670BBC" w:rsidRPr="00670BBC" w:rsidRDefault="00670BBC"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Heer Abrham Verster gemachtigd door Heer Alard Johan Gansneb Tengnagel over een morgen land genaamd </w:t>
      </w:r>
      <w:r w:rsidRPr="00670BBC">
        <w:rPr>
          <w:rFonts w:ascii="Arial" w:hAnsi="Arial" w:cs="Arial"/>
          <w:b/>
          <w:bCs/>
          <w:color w:val="000000" w:themeColor="text1"/>
          <w:sz w:val="22"/>
          <w:szCs w:val="22"/>
          <w:u w:val="single"/>
        </w:rPr>
        <w:t>de Capellencamp onder het Lutteleijnde gekomen van het Onze Lieve Vrouwe-altaar in de Schijndelse kerk en 1 morgen land in Luenenhoef in het Wijbosch</w:t>
      </w:r>
    </w:p>
    <w:p w14:paraId="592E7E36" w14:textId="77777777" w:rsidR="005E2A91" w:rsidRPr="00D302F0" w:rsidRDefault="005E2A91" w:rsidP="00783DEC">
      <w:pPr>
        <w:rPr>
          <w:rFonts w:ascii="Arial" w:hAnsi="Arial" w:cs="Arial"/>
          <w:color w:val="000000" w:themeColor="text1"/>
          <w:sz w:val="22"/>
          <w:szCs w:val="22"/>
        </w:rPr>
      </w:pPr>
    </w:p>
    <w:p w14:paraId="194B70FF" w14:textId="4F873698" w:rsidR="006E7346" w:rsidRPr="00050E74" w:rsidRDefault="00670BBC" w:rsidP="00783DEC">
      <w:pPr>
        <w:rPr>
          <w:rFonts w:ascii="Arial" w:hAnsi="Arial" w:cs="Arial"/>
          <w:b/>
          <w:bCs/>
          <w:color w:val="000000" w:themeColor="text1"/>
          <w:sz w:val="22"/>
          <w:szCs w:val="22"/>
        </w:rPr>
      </w:pPr>
      <w:r w:rsidRPr="00050E74">
        <w:rPr>
          <w:rFonts w:ascii="Arial" w:hAnsi="Arial" w:cs="Arial"/>
          <w:b/>
          <w:bCs/>
          <w:color w:val="000000" w:themeColor="text1"/>
          <w:sz w:val="22"/>
          <w:szCs w:val="22"/>
        </w:rPr>
        <w:t>6364</w:t>
      </w:r>
    </w:p>
    <w:p w14:paraId="4D6425D7" w14:textId="60FD8133" w:rsidR="00670BBC" w:rsidRPr="00050E74" w:rsidRDefault="00670BBC" w:rsidP="00783DEC">
      <w:pPr>
        <w:rPr>
          <w:rFonts w:ascii="Arial" w:hAnsi="Arial" w:cs="Arial"/>
          <w:b/>
          <w:bCs/>
          <w:color w:val="000000" w:themeColor="text1"/>
          <w:sz w:val="22"/>
          <w:szCs w:val="22"/>
        </w:rPr>
      </w:pPr>
      <w:r w:rsidRPr="00050E74">
        <w:rPr>
          <w:rFonts w:ascii="Arial" w:hAnsi="Arial" w:cs="Arial"/>
          <w:b/>
          <w:bCs/>
          <w:color w:val="000000" w:themeColor="text1"/>
          <w:sz w:val="22"/>
          <w:szCs w:val="22"/>
        </w:rPr>
        <w:t xml:space="preserve">BP 1758 folio 149v </w:t>
      </w:r>
      <w:r w:rsidR="00050E74" w:rsidRPr="00050E74">
        <w:rPr>
          <w:rFonts w:ascii="Arial" w:hAnsi="Arial" w:cs="Arial"/>
          <w:b/>
          <w:bCs/>
          <w:color w:val="000000" w:themeColor="text1"/>
          <w:sz w:val="22"/>
          <w:szCs w:val="22"/>
        </w:rPr>
        <w:t xml:space="preserve">18 </w:t>
      </w:r>
      <w:r w:rsidRPr="00050E74">
        <w:rPr>
          <w:rFonts w:ascii="Arial" w:hAnsi="Arial" w:cs="Arial"/>
          <w:b/>
          <w:bCs/>
          <w:color w:val="000000" w:themeColor="text1"/>
          <w:sz w:val="22"/>
          <w:szCs w:val="22"/>
        </w:rPr>
        <w:t>september 1772</w:t>
      </w:r>
    </w:p>
    <w:p w14:paraId="635206C7" w14:textId="5FA64A94" w:rsidR="00670BBC" w:rsidRPr="00D302F0" w:rsidRDefault="00670BBC" w:rsidP="00783DEC">
      <w:pPr>
        <w:rPr>
          <w:rFonts w:ascii="Arial" w:hAnsi="Arial" w:cs="Arial"/>
          <w:color w:val="000000" w:themeColor="text1"/>
          <w:sz w:val="22"/>
          <w:szCs w:val="22"/>
        </w:rPr>
      </w:pPr>
      <w:r>
        <w:rPr>
          <w:rFonts w:ascii="Arial" w:hAnsi="Arial" w:cs="Arial"/>
          <w:color w:val="000000" w:themeColor="text1"/>
          <w:sz w:val="22"/>
          <w:szCs w:val="22"/>
        </w:rPr>
        <w:t xml:space="preserve">Groesveld 2 morgens </w:t>
      </w:r>
      <w:r w:rsidRPr="00050E74">
        <w:rPr>
          <w:rFonts w:ascii="Arial" w:hAnsi="Arial" w:cs="Arial"/>
          <w:b/>
          <w:bCs/>
          <w:color w:val="000000" w:themeColor="text1"/>
          <w:sz w:val="22"/>
          <w:szCs w:val="22"/>
          <w:u w:val="single"/>
        </w:rPr>
        <w:t>inden Borne</w:t>
      </w:r>
      <w:r>
        <w:rPr>
          <w:rFonts w:ascii="Arial" w:hAnsi="Arial" w:cs="Arial"/>
          <w:color w:val="000000" w:themeColor="text1"/>
          <w:sz w:val="22"/>
          <w:szCs w:val="22"/>
        </w:rPr>
        <w:t xml:space="preserve"> gekomen van </w:t>
      </w:r>
      <w:r w:rsidRPr="00050E74">
        <w:rPr>
          <w:rFonts w:ascii="Arial" w:hAnsi="Arial" w:cs="Arial"/>
          <w:b/>
          <w:bCs/>
          <w:color w:val="000000" w:themeColor="text1"/>
          <w:sz w:val="22"/>
          <w:szCs w:val="22"/>
          <w:u w:val="single"/>
        </w:rPr>
        <w:t>het Onze Lieve Vrouwe-altaar in de Schijndelse kerk</w:t>
      </w:r>
      <w:r>
        <w:rPr>
          <w:rFonts w:ascii="Arial" w:hAnsi="Arial" w:cs="Arial"/>
          <w:color w:val="000000" w:themeColor="text1"/>
          <w:sz w:val="22"/>
          <w:szCs w:val="22"/>
        </w:rPr>
        <w:t xml:space="preserve"> met transport aan Jan van Son te ‘sBosch</w:t>
      </w:r>
    </w:p>
    <w:p w14:paraId="59837FEE" w14:textId="0962405A" w:rsidR="006E7346" w:rsidRPr="00D302F0" w:rsidRDefault="006E7346" w:rsidP="00783DEC">
      <w:pPr>
        <w:rPr>
          <w:rFonts w:ascii="Arial" w:hAnsi="Arial" w:cs="Arial"/>
          <w:color w:val="000000" w:themeColor="text1"/>
          <w:sz w:val="22"/>
          <w:szCs w:val="22"/>
        </w:rPr>
      </w:pPr>
      <w:r w:rsidRPr="00D302F0">
        <w:rPr>
          <w:rFonts w:ascii="Arial" w:hAnsi="Arial" w:cs="Arial"/>
          <w:color w:val="000000" w:themeColor="text1"/>
          <w:sz w:val="22"/>
          <w:szCs w:val="22"/>
        </w:rPr>
        <w:t xml:space="preserve"> </w:t>
      </w:r>
    </w:p>
    <w:p w14:paraId="3FCE9072" w14:textId="25C89230" w:rsidR="00571F5D" w:rsidRPr="00050E74" w:rsidRDefault="00050E74" w:rsidP="00783DEC">
      <w:pPr>
        <w:rPr>
          <w:rFonts w:ascii="Arial" w:hAnsi="Arial" w:cs="Arial"/>
          <w:b/>
          <w:bCs/>
          <w:color w:val="000000" w:themeColor="text1"/>
          <w:sz w:val="22"/>
          <w:szCs w:val="22"/>
        </w:rPr>
      </w:pPr>
      <w:r w:rsidRPr="00050E74">
        <w:rPr>
          <w:rFonts w:ascii="Arial" w:hAnsi="Arial" w:cs="Arial"/>
          <w:b/>
          <w:bCs/>
          <w:color w:val="000000" w:themeColor="text1"/>
          <w:sz w:val="22"/>
          <w:szCs w:val="22"/>
        </w:rPr>
        <w:t>6365</w:t>
      </w:r>
    </w:p>
    <w:p w14:paraId="164EE197" w14:textId="5996C219" w:rsidR="00050E74" w:rsidRPr="00050E74" w:rsidRDefault="00050E74" w:rsidP="00783DEC">
      <w:pPr>
        <w:rPr>
          <w:rFonts w:ascii="Arial" w:hAnsi="Arial" w:cs="Arial"/>
          <w:b/>
          <w:bCs/>
          <w:color w:val="000000" w:themeColor="text1"/>
          <w:sz w:val="22"/>
          <w:szCs w:val="22"/>
        </w:rPr>
      </w:pPr>
      <w:r w:rsidRPr="00050E74">
        <w:rPr>
          <w:rFonts w:ascii="Arial" w:hAnsi="Arial" w:cs="Arial"/>
          <w:b/>
          <w:bCs/>
          <w:color w:val="000000" w:themeColor="text1"/>
          <w:sz w:val="22"/>
          <w:szCs w:val="22"/>
        </w:rPr>
        <w:t>BP 1758 folio 150r september 1772</w:t>
      </w:r>
    </w:p>
    <w:p w14:paraId="486B6466" w14:textId="5A3EDD1E" w:rsidR="00050E74" w:rsidRPr="00050E74" w:rsidRDefault="00050E74"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Een stuk teulland omtrent het huis van Dirk den Hoendervange en een akker genaamd </w:t>
      </w:r>
      <w:r w:rsidRPr="00050E74">
        <w:rPr>
          <w:rFonts w:ascii="Arial" w:hAnsi="Arial" w:cs="Arial"/>
          <w:b/>
          <w:bCs/>
          <w:color w:val="000000" w:themeColor="text1"/>
          <w:sz w:val="22"/>
          <w:szCs w:val="22"/>
          <w:u w:val="single"/>
        </w:rPr>
        <w:t xml:space="preserve">Maria Driessenakker in de Broekstraat gekomen van het Convent der Geertruiden te </w:t>
      </w:r>
    </w:p>
    <w:p w14:paraId="5B59D32E" w14:textId="3E5D620B" w:rsidR="00050E74" w:rsidRPr="00050E74" w:rsidRDefault="00050E74" w:rsidP="00783DEC">
      <w:pPr>
        <w:rPr>
          <w:rFonts w:ascii="Arial" w:hAnsi="Arial" w:cs="Arial"/>
          <w:b/>
          <w:bCs/>
          <w:color w:val="000000" w:themeColor="text1"/>
          <w:sz w:val="22"/>
          <w:szCs w:val="22"/>
          <w:u w:val="single"/>
        </w:rPr>
      </w:pPr>
      <w:r w:rsidRPr="00050E74">
        <w:rPr>
          <w:rFonts w:ascii="Arial" w:hAnsi="Arial" w:cs="Arial"/>
          <w:b/>
          <w:bCs/>
          <w:color w:val="000000" w:themeColor="text1"/>
          <w:sz w:val="22"/>
          <w:szCs w:val="22"/>
          <w:u w:val="single"/>
        </w:rPr>
        <w:t>‘s-Hertogenbosch</w:t>
      </w:r>
    </w:p>
    <w:p w14:paraId="5A8CD8D4" w14:textId="77777777" w:rsidR="00050E74" w:rsidRDefault="00050E74" w:rsidP="00783DEC">
      <w:pPr>
        <w:rPr>
          <w:rFonts w:ascii="Arial" w:hAnsi="Arial" w:cs="Arial"/>
          <w:color w:val="000000" w:themeColor="text1"/>
          <w:sz w:val="22"/>
          <w:szCs w:val="22"/>
        </w:rPr>
      </w:pPr>
    </w:p>
    <w:p w14:paraId="24BC724B" w14:textId="77777777" w:rsidR="00050E74" w:rsidRPr="00D302F0" w:rsidRDefault="00050E74" w:rsidP="00783DEC">
      <w:pPr>
        <w:rPr>
          <w:rFonts w:ascii="Arial" w:hAnsi="Arial" w:cs="Arial"/>
          <w:color w:val="000000" w:themeColor="text1"/>
          <w:sz w:val="22"/>
          <w:szCs w:val="22"/>
        </w:rPr>
      </w:pPr>
    </w:p>
    <w:p w14:paraId="53BD987D" w14:textId="538D2571" w:rsidR="00717873" w:rsidRPr="006A5476" w:rsidRDefault="00050E74" w:rsidP="00783DEC">
      <w:pPr>
        <w:rPr>
          <w:rFonts w:ascii="Arial" w:hAnsi="Arial" w:cs="Arial"/>
          <w:b/>
          <w:bCs/>
          <w:color w:val="000000" w:themeColor="text1"/>
          <w:sz w:val="22"/>
          <w:szCs w:val="22"/>
        </w:rPr>
      </w:pPr>
      <w:r w:rsidRPr="006A5476">
        <w:rPr>
          <w:rFonts w:ascii="Arial" w:hAnsi="Arial" w:cs="Arial"/>
          <w:b/>
          <w:bCs/>
          <w:color w:val="000000" w:themeColor="text1"/>
          <w:sz w:val="22"/>
          <w:szCs w:val="22"/>
        </w:rPr>
        <w:lastRenderedPageBreak/>
        <w:t>6366</w:t>
      </w:r>
    </w:p>
    <w:p w14:paraId="270178EB" w14:textId="339539A1" w:rsidR="00050E74" w:rsidRPr="006A5476" w:rsidRDefault="00050E74" w:rsidP="00783DEC">
      <w:pPr>
        <w:rPr>
          <w:rFonts w:ascii="Arial" w:hAnsi="Arial" w:cs="Arial"/>
          <w:b/>
          <w:bCs/>
          <w:color w:val="000000" w:themeColor="text1"/>
          <w:sz w:val="22"/>
          <w:szCs w:val="22"/>
        </w:rPr>
      </w:pPr>
      <w:r w:rsidRPr="006A5476">
        <w:rPr>
          <w:rFonts w:ascii="Arial" w:hAnsi="Arial" w:cs="Arial"/>
          <w:b/>
          <w:bCs/>
          <w:color w:val="000000" w:themeColor="text1"/>
          <w:sz w:val="22"/>
          <w:szCs w:val="22"/>
        </w:rPr>
        <w:t>BP 1758 folio 171r 26 oktober 1772</w:t>
      </w:r>
    </w:p>
    <w:p w14:paraId="4C5D5446" w14:textId="394D81CE" w:rsidR="00050E74" w:rsidRDefault="00050E74" w:rsidP="00783DEC">
      <w:pPr>
        <w:rPr>
          <w:rFonts w:ascii="Arial" w:hAnsi="Arial" w:cs="Arial"/>
          <w:color w:val="000000" w:themeColor="text1"/>
          <w:sz w:val="22"/>
          <w:szCs w:val="22"/>
        </w:rPr>
      </w:pPr>
      <w:r w:rsidRPr="00050E74">
        <w:rPr>
          <w:rFonts w:ascii="Arial" w:hAnsi="Arial" w:cs="Arial"/>
          <w:color w:val="000000" w:themeColor="text1"/>
          <w:sz w:val="22"/>
          <w:szCs w:val="22"/>
        </w:rPr>
        <w:t>Johan Fusie mr. kleermaker te ‘sBosch weduwnaar van Maria Martens en Johanna Th</w:t>
      </w:r>
      <w:r>
        <w:rPr>
          <w:rFonts w:ascii="Arial" w:hAnsi="Arial" w:cs="Arial"/>
          <w:color w:val="000000" w:themeColor="text1"/>
          <w:sz w:val="22"/>
          <w:szCs w:val="22"/>
        </w:rPr>
        <w:t xml:space="preserve">eresia Fusie zijn dochter, onder aan de akte staat: </w:t>
      </w:r>
      <w:r w:rsidRPr="00050E74">
        <w:rPr>
          <w:rFonts w:ascii="Arial" w:hAnsi="Arial" w:cs="Arial"/>
          <w:b/>
          <w:bCs/>
          <w:i/>
          <w:iCs/>
          <w:color w:val="000000" w:themeColor="text1"/>
          <w:sz w:val="22"/>
          <w:szCs w:val="22"/>
        </w:rPr>
        <w:t>de klokke van het stadhuijs nog niet hebbende geslagen quartier voor twaalf uuren</w:t>
      </w:r>
      <w:r>
        <w:rPr>
          <w:rFonts w:ascii="Arial" w:hAnsi="Arial" w:cs="Arial"/>
          <w:b/>
          <w:bCs/>
          <w:i/>
          <w:iCs/>
          <w:color w:val="000000" w:themeColor="text1"/>
          <w:sz w:val="22"/>
          <w:szCs w:val="22"/>
        </w:rPr>
        <w:t xml:space="preserve">; </w:t>
      </w:r>
      <w:r>
        <w:rPr>
          <w:rFonts w:ascii="Arial" w:hAnsi="Arial" w:cs="Arial"/>
          <w:color w:val="000000" w:themeColor="text1"/>
          <w:sz w:val="22"/>
          <w:szCs w:val="22"/>
        </w:rPr>
        <w:t>Peternel van de Laar en Laurens van de Laar</w:t>
      </w:r>
      <w:r w:rsidR="006A5476">
        <w:rPr>
          <w:rFonts w:ascii="Arial" w:hAnsi="Arial" w:cs="Arial"/>
          <w:color w:val="000000" w:themeColor="text1"/>
          <w:sz w:val="22"/>
          <w:szCs w:val="22"/>
        </w:rPr>
        <w:t xml:space="preserve"> meerderjarige jonge dochter en jongeman als broer en zus – in de aanhef staat: land te Schijndel, transport Jac: Mar: van Ravenstijn weduwe Petrus van Beugen [in deze tekst niet gezien]</w:t>
      </w:r>
    </w:p>
    <w:p w14:paraId="6C58E08D" w14:textId="77777777" w:rsidR="006A5476" w:rsidRDefault="006A5476" w:rsidP="00783DEC">
      <w:pPr>
        <w:rPr>
          <w:rFonts w:ascii="Arial" w:hAnsi="Arial" w:cs="Arial"/>
          <w:color w:val="000000" w:themeColor="text1"/>
          <w:sz w:val="22"/>
          <w:szCs w:val="22"/>
        </w:rPr>
      </w:pPr>
    </w:p>
    <w:p w14:paraId="55B68E2C" w14:textId="2489CD65" w:rsidR="006A5476" w:rsidRPr="006A5476" w:rsidRDefault="006A5476" w:rsidP="00783DEC">
      <w:pPr>
        <w:rPr>
          <w:rFonts w:ascii="Arial" w:hAnsi="Arial" w:cs="Arial"/>
          <w:b/>
          <w:bCs/>
          <w:color w:val="000000" w:themeColor="text1"/>
          <w:sz w:val="22"/>
          <w:szCs w:val="22"/>
        </w:rPr>
      </w:pPr>
      <w:r w:rsidRPr="006A5476">
        <w:rPr>
          <w:rFonts w:ascii="Arial" w:hAnsi="Arial" w:cs="Arial"/>
          <w:b/>
          <w:bCs/>
          <w:color w:val="000000" w:themeColor="text1"/>
          <w:sz w:val="22"/>
          <w:szCs w:val="22"/>
        </w:rPr>
        <w:t>6367</w:t>
      </w:r>
    </w:p>
    <w:p w14:paraId="7AE2B837" w14:textId="16454A5D" w:rsidR="006A5476" w:rsidRPr="006A5476" w:rsidRDefault="006A5476" w:rsidP="00783DEC">
      <w:pPr>
        <w:rPr>
          <w:rFonts w:ascii="Arial" w:hAnsi="Arial" w:cs="Arial"/>
          <w:b/>
          <w:bCs/>
          <w:color w:val="000000" w:themeColor="text1"/>
          <w:sz w:val="22"/>
          <w:szCs w:val="22"/>
        </w:rPr>
      </w:pPr>
      <w:r w:rsidRPr="006A5476">
        <w:rPr>
          <w:rFonts w:ascii="Arial" w:hAnsi="Arial" w:cs="Arial"/>
          <w:b/>
          <w:bCs/>
          <w:color w:val="000000" w:themeColor="text1"/>
          <w:sz w:val="22"/>
          <w:szCs w:val="22"/>
        </w:rPr>
        <w:t>BP 1758 folio 202v februari 1773</w:t>
      </w:r>
    </w:p>
    <w:p w14:paraId="7EF93FB8" w14:textId="165156A4" w:rsidR="006A5476" w:rsidRPr="006A5476" w:rsidRDefault="006A5476" w:rsidP="00783DEC">
      <w:pPr>
        <w:rPr>
          <w:rFonts w:ascii="Arial" w:hAnsi="Arial" w:cs="Arial"/>
          <w:color w:val="000000" w:themeColor="text1"/>
          <w:sz w:val="22"/>
          <w:szCs w:val="22"/>
        </w:rPr>
      </w:pPr>
      <w:r>
        <w:rPr>
          <w:rFonts w:ascii="Arial" w:hAnsi="Arial" w:cs="Arial"/>
          <w:color w:val="000000" w:themeColor="text1"/>
          <w:sz w:val="22"/>
          <w:szCs w:val="22"/>
        </w:rPr>
        <w:t xml:space="preserve">Johannes Janssen man van Catharina Janssen van den Bolwerk 4 of 5 lopensen land </w:t>
      </w:r>
      <w:r w:rsidRPr="006A5476">
        <w:rPr>
          <w:rFonts w:ascii="Arial" w:hAnsi="Arial" w:cs="Arial"/>
          <w:b/>
          <w:bCs/>
          <w:color w:val="000000" w:themeColor="text1"/>
          <w:sz w:val="22"/>
          <w:szCs w:val="22"/>
          <w:u w:val="single"/>
        </w:rPr>
        <w:t xml:space="preserve">in den Elschot in de Beempden </w:t>
      </w:r>
      <w:r>
        <w:rPr>
          <w:rFonts w:ascii="Arial" w:hAnsi="Arial" w:cs="Arial"/>
          <w:b/>
          <w:bCs/>
          <w:color w:val="000000" w:themeColor="text1"/>
          <w:sz w:val="22"/>
          <w:szCs w:val="22"/>
          <w:u w:val="single"/>
        </w:rPr>
        <w:t xml:space="preserve">– </w:t>
      </w:r>
      <w:r w:rsidRPr="006A5476">
        <w:rPr>
          <w:rFonts w:ascii="Arial" w:hAnsi="Arial" w:cs="Arial"/>
          <w:color w:val="000000" w:themeColor="text1"/>
          <w:sz w:val="22"/>
          <w:szCs w:val="22"/>
        </w:rPr>
        <w:t>transport Hendrien Andriessen van Heeswijk weduwe van der Hijden [niet gezien in deze tekst]</w:t>
      </w:r>
    </w:p>
    <w:p w14:paraId="5FFD19F0" w14:textId="77777777" w:rsidR="006A5476" w:rsidRDefault="006A5476" w:rsidP="00783DEC">
      <w:pPr>
        <w:rPr>
          <w:rFonts w:ascii="Arial" w:hAnsi="Arial" w:cs="Arial"/>
          <w:color w:val="000000" w:themeColor="text1"/>
          <w:sz w:val="22"/>
          <w:szCs w:val="22"/>
        </w:rPr>
      </w:pPr>
    </w:p>
    <w:p w14:paraId="1B4548FC" w14:textId="4FD49625" w:rsidR="006A5476" w:rsidRPr="009932FA" w:rsidRDefault="006A5476"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6368</w:t>
      </w:r>
    </w:p>
    <w:p w14:paraId="298362D2" w14:textId="77777777" w:rsidR="006A5476" w:rsidRPr="009932FA" w:rsidRDefault="006A5476"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BP 1767 folio 36r april 1773</w:t>
      </w:r>
    </w:p>
    <w:p w14:paraId="38BF180F" w14:textId="50CAC275" w:rsidR="006A5476" w:rsidRDefault="006A5476" w:rsidP="00783DEC">
      <w:pPr>
        <w:rPr>
          <w:rFonts w:ascii="Arial" w:hAnsi="Arial" w:cs="Arial"/>
          <w:color w:val="000000" w:themeColor="text1"/>
          <w:sz w:val="22"/>
          <w:szCs w:val="22"/>
        </w:rPr>
      </w:pPr>
      <w:r>
        <w:rPr>
          <w:rFonts w:ascii="Arial" w:hAnsi="Arial" w:cs="Arial"/>
          <w:color w:val="000000" w:themeColor="text1"/>
          <w:sz w:val="22"/>
          <w:szCs w:val="22"/>
        </w:rPr>
        <w:t xml:space="preserve">Een sester land bij den Breembosch gekomen van de pastorije </w:t>
      </w:r>
      <w:r w:rsidR="009932FA">
        <w:rPr>
          <w:rFonts w:ascii="Arial" w:hAnsi="Arial" w:cs="Arial"/>
          <w:color w:val="000000" w:themeColor="text1"/>
          <w:sz w:val="22"/>
          <w:szCs w:val="22"/>
        </w:rPr>
        <w:t>al</w:t>
      </w:r>
      <w:r>
        <w:rPr>
          <w:rFonts w:ascii="Arial" w:hAnsi="Arial" w:cs="Arial"/>
          <w:color w:val="000000" w:themeColor="text1"/>
          <w:sz w:val="22"/>
          <w:szCs w:val="22"/>
        </w:rPr>
        <w:t>daar met transport aan Willem Molenvelt [plaats on</w:t>
      </w:r>
      <w:r w:rsidR="009932FA">
        <w:rPr>
          <w:rFonts w:ascii="Arial" w:hAnsi="Arial" w:cs="Arial"/>
          <w:color w:val="000000" w:themeColor="text1"/>
          <w:sz w:val="22"/>
          <w:szCs w:val="22"/>
        </w:rPr>
        <w:t>be</w:t>
      </w:r>
      <w:r>
        <w:rPr>
          <w:rFonts w:ascii="Arial" w:hAnsi="Arial" w:cs="Arial"/>
          <w:color w:val="000000" w:themeColor="text1"/>
          <w:sz w:val="22"/>
          <w:szCs w:val="22"/>
        </w:rPr>
        <w:t xml:space="preserve">kend]; Jan Soetens </w:t>
      </w:r>
      <w:r w:rsidRPr="009932FA">
        <w:rPr>
          <w:rFonts w:ascii="Arial" w:hAnsi="Arial" w:cs="Arial"/>
          <w:b/>
          <w:bCs/>
          <w:color w:val="000000" w:themeColor="text1"/>
          <w:sz w:val="22"/>
          <w:szCs w:val="22"/>
        </w:rPr>
        <w:t>vorster te Den Dungen</w:t>
      </w:r>
      <w:r>
        <w:rPr>
          <w:rFonts w:ascii="Arial" w:hAnsi="Arial" w:cs="Arial"/>
          <w:color w:val="000000" w:themeColor="text1"/>
          <w:sz w:val="22"/>
          <w:szCs w:val="22"/>
        </w:rPr>
        <w:t xml:space="preserve"> gemachtigd door Anthony Smits uit Erp in procuratie voor </w:t>
      </w:r>
      <w:r w:rsidRPr="009932FA">
        <w:rPr>
          <w:rFonts w:ascii="Arial" w:hAnsi="Arial" w:cs="Arial"/>
          <w:b/>
          <w:bCs/>
          <w:color w:val="000000" w:themeColor="text1"/>
          <w:sz w:val="22"/>
          <w:szCs w:val="22"/>
          <w:u w:val="single"/>
        </w:rPr>
        <w:t>notaris</w:t>
      </w:r>
      <w:r>
        <w:rPr>
          <w:rFonts w:ascii="Arial" w:hAnsi="Arial" w:cs="Arial"/>
          <w:color w:val="000000" w:themeColor="text1"/>
          <w:sz w:val="22"/>
          <w:szCs w:val="22"/>
        </w:rPr>
        <w:t xml:space="preserve"> Hendrik Couwenberg  </w:t>
      </w:r>
    </w:p>
    <w:p w14:paraId="5A08F8BC" w14:textId="77777777" w:rsidR="006A5476" w:rsidRDefault="006A5476" w:rsidP="00783DEC">
      <w:pPr>
        <w:rPr>
          <w:rFonts w:ascii="Arial" w:hAnsi="Arial" w:cs="Arial"/>
          <w:color w:val="000000" w:themeColor="text1"/>
          <w:sz w:val="22"/>
          <w:szCs w:val="22"/>
        </w:rPr>
      </w:pPr>
    </w:p>
    <w:p w14:paraId="694D6762" w14:textId="219EF931" w:rsidR="006A5476" w:rsidRPr="009932FA" w:rsidRDefault="009932FA"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6369</w:t>
      </w:r>
    </w:p>
    <w:p w14:paraId="79C6E600" w14:textId="2BE6E05C" w:rsidR="009932FA" w:rsidRPr="009932FA" w:rsidRDefault="009932FA"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BP 1758 folio 333r 21 september 1773</w:t>
      </w:r>
    </w:p>
    <w:p w14:paraId="3EECE298" w14:textId="504C383D" w:rsidR="009932FA" w:rsidRPr="00050E74" w:rsidRDefault="009932FA" w:rsidP="00783DEC">
      <w:pPr>
        <w:rPr>
          <w:rFonts w:ascii="Arial" w:hAnsi="Arial" w:cs="Arial"/>
          <w:color w:val="000000" w:themeColor="text1"/>
          <w:sz w:val="22"/>
          <w:szCs w:val="22"/>
        </w:rPr>
      </w:pPr>
      <w:r>
        <w:rPr>
          <w:rFonts w:ascii="Arial" w:hAnsi="Arial" w:cs="Arial"/>
          <w:color w:val="000000" w:themeColor="text1"/>
          <w:sz w:val="22"/>
          <w:szCs w:val="22"/>
        </w:rPr>
        <w:t xml:space="preserve">Teulland met kanten en wallen in 4 aan elkaar gelegen veldjes met houtgewas 3 lopensen te Schijndel </w:t>
      </w:r>
      <w:r w:rsidRPr="009932FA">
        <w:rPr>
          <w:rFonts w:ascii="Arial" w:hAnsi="Arial" w:cs="Arial"/>
          <w:b/>
          <w:bCs/>
          <w:color w:val="000000" w:themeColor="text1"/>
          <w:sz w:val="22"/>
          <w:szCs w:val="22"/>
          <w:u w:val="single"/>
        </w:rPr>
        <w:t>aan den Mijldoorn</w:t>
      </w:r>
      <w:r>
        <w:rPr>
          <w:rFonts w:ascii="Arial" w:hAnsi="Arial" w:cs="Arial"/>
          <w:color w:val="000000" w:themeColor="text1"/>
          <w:sz w:val="22"/>
          <w:szCs w:val="22"/>
        </w:rPr>
        <w:t xml:space="preserve"> met als belendingen Willem Verouden, Dilis Godschalz, de kinderen Johan Spierinx met transport aan Arnold Jan Smits te St.Michielsgestel – in de aanhef Francis Antonis van Grinsven [in de tekst niet gevonden]</w:t>
      </w:r>
    </w:p>
    <w:p w14:paraId="222FD7E5" w14:textId="64B954AA" w:rsidR="00CA076A" w:rsidRPr="00050E74" w:rsidRDefault="00CA076A" w:rsidP="00783DEC">
      <w:pPr>
        <w:rPr>
          <w:rFonts w:ascii="Arial" w:hAnsi="Arial" w:cs="Arial"/>
          <w:color w:val="000000" w:themeColor="text1"/>
          <w:sz w:val="22"/>
          <w:szCs w:val="22"/>
        </w:rPr>
      </w:pPr>
      <w:r w:rsidRPr="00050E74">
        <w:rPr>
          <w:rFonts w:ascii="Arial" w:hAnsi="Arial" w:cs="Arial"/>
          <w:color w:val="000000" w:themeColor="text1"/>
          <w:sz w:val="22"/>
          <w:szCs w:val="22"/>
        </w:rPr>
        <w:t xml:space="preserve"> </w:t>
      </w:r>
    </w:p>
    <w:p w14:paraId="5987E0FA" w14:textId="65A38871" w:rsidR="00D85318" w:rsidRPr="009932FA" w:rsidRDefault="009932FA"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6370</w:t>
      </w:r>
    </w:p>
    <w:p w14:paraId="661057DD" w14:textId="22201479" w:rsidR="009932FA" w:rsidRPr="009932FA" w:rsidRDefault="009932FA" w:rsidP="00783DEC">
      <w:pPr>
        <w:rPr>
          <w:rFonts w:ascii="Arial" w:hAnsi="Arial" w:cs="Arial"/>
          <w:b/>
          <w:bCs/>
          <w:color w:val="000000" w:themeColor="text1"/>
          <w:sz w:val="22"/>
          <w:szCs w:val="22"/>
        </w:rPr>
      </w:pPr>
      <w:r w:rsidRPr="009932FA">
        <w:rPr>
          <w:rFonts w:ascii="Arial" w:hAnsi="Arial" w:cs="Arial"/>
          <w:b/>
          <w:bCs/>
          <w:color w:val="000000" w:themeColor="text1"/>
          <w:sz w:val="22"/>
          <w:szCs w:val="22"/>
        </w:rPr>
        <w:t>BP 1759 folio 3v 13 januari 1774</w:t>
      </w:r>
    </w:p>
    <w:p w14:paraId="3AFD0364" w14:textId="6429442B" w:rsidR="009932FA" w:rsidRDefault="009932FA" w:rsidP="00783DEC">
      <w:pPr>
        <w:rPr>
          <w:rFonts w:ascii="Arial" w:hAnsi="Arial" w:cs="Arial"/>
          <w:color w:val="000000" w:themeColor="text1"/>
          <w:sz w:val="22"/>
          <w:szCs w:val="22"/>
        </w:rPr>
      </w:pPr>
      <w:r>
        <w:rPr>
          <w:rFonts w:ascii="Arial" w:hAnsi="Arial" w:cs="Arial"/>
          <w:color w:val="000000" w:themeColor="text1"/>
          <w:sz w:val="22"/>
          <w:szCs w:val="22"/>
        </w:rPr>
        <w:t xml:space="preserve">Elisabeth van Beugen weduwe van Hendrik Zeeuwen in leven </w:t>
      </w:r>
      <w:r w:rsidRPr="00BD6532">
        <w:rPr>
          <w:rFonts w:ascii="Arial" w:hAnsi="Arial" w:cs="Arial"/>
          <w:b/>
          <w:bCs/>
          <w:color w:val="000000" w:themeColor="text1"/>
          <w:sz w:val="22"/>
          <w:szCs w:val="22"/>
        </w:rPr>
        <w:t>beurtschippe</w:t>
      </w:r>
      <w:r>
        <w:rPr>
          <w:rFonts w:ascii="Arial" w:hAnsi="Arial" w:cs="Arial"/>
          <w:color w:val="000000" w:themeColor="text1"/>
          <w:sz w:val="22"/>
          <w:szCs w:val="22"/>
        </w:rPr>
        <w:t>r te ‘sBosch over een k</w:t>
      </w:r>
      <w:r w:rsidRPr="00BD6532">
        <w:rPr>
          <w:rFonts w:ascii="Arial" w:hAnsi="Arial" w:cs="Arial"/>
          <w:b/>
          <w:bCs/>
          <w:color w:val="000000" w:themeColor="text1"/>
          <w:sz w:val="22"/>
          <w:szCs w:val="22"/>
        </w:rPr>
        <w:t>raakschip</w:t>
      </w:r>
      <w:r>
        <w:rPr>
          <w:rFonts w:ascii="Arial" w:hAnsi="Arial" w:cs="Arial"/>
          <w:color w:val="000000" w:themeColor="text1"/>
          <w:sz w:val="22"/>
          <w:szCs w:val="22"/>
        </w:rPr>
        <w:t xml:space="preserve"> met zijn opstaande wand aangekomen na overlijden en via transport van Arien Zeuwen haar zoon; idem Gerard Strik te Den Dungen aan Jacobus van Schijndel uit Helvoirt</w:t>
      </w:r>
    </w:p>
    <w:p w14:paraId="6EBE3D32" w14:textId="77777777" w:rsidR="009932FA" w:rsidRDefault="009932FA" w:rsidP="00783DEC">
      <w:pPr>
        <w:rPr>
          <w:rFonts w:ascii="Arial" w:hAnsi="Arial" w:cs="Arial"/>
          <w:color w:val="000000" w:themeColor="text1"/>
          <w:sz w:val="22"/>
          <w:szCs w:val="22"/>
        </w:rPr>
      </w:pPr>
    </w:p>
    <w:p w14:paraId="2457CF4A" w14:textId="3F3172E5" w:rsidR="00BD6532" w:rsidRPr="0027393B" w:rsidRDefault="00BD6532" w:rsidP="00783DEC">
      <w:pPr>
        <w:rPr>
          <w:rFonts w:ascii="Arial" w:hAnsi="Arial" w:cs="Arial"/>
          <w:b/>
          <w:bCs/>
          <w:color w:val="000000" w:themeColor="text1"/>
          <w:sz w:val="22"/>
          <w:szCs w:val="22"/>
        </w:rPr>
      </w:pPr>
      <w:r w:rsidRPr="0027393B">
        <w:rPr>
          <w:rFonts w:ascii="Arial" w:hAnsi="Arial" w:cs="Arial"/>
          <w:b/>
          <w:bCs/>
          <w:color w:val="000000" w:themeColor="text1"/>
          <w:sz w:val="22"/>
          <w:szCs w:val="22"/>
        </w:rPr>
        <w:t>6371</w:t>
      </w:r>
    </w:p>
    <w:p w14:paraId="4C48AADD" w14:textId="5B93E7D8" w:rsidR="0027393B" w:rsidRPr="0027393B" w:rsidRDefault="00BD6532" w:rsidP="00783DEC">
      <w:pPr>
        <w:rPr>
          <w:rFonts w:ascii="Arial" w:hAnsi="Arial" w:cs="Arial"/>
          <w:b/>
          <w:bCs/>
          <w:color w:val="000000" w:themeColor="text1"/>
          <w:sz w:val="22"/>
          <w:szCs w:val="22"/>
        </w:rPr>
      </w:pPr>
      <w:r w:rsidRPr="0027393B">
        <w:rPr>
          <w:rFonts w:ascii="Arial" w:hAnsi="Arial" w:cs="Arial"/>
          <w:b/>
          <w:bCs/>
          <w:color w:val="000000" w:themeColor="text1"/>
          <w:sz w:val="22"/>
          <w:szCs w:val="22"/>
        </w:rPr>
        <w:t>BP</w:t>
      </w:r>
      <w:r w:rsidR="0027393B" w:rsidRPr="0027393B">
        <w:rPr>
          <w:rFonts w:ascii="Arial" w:hAnsi="Arial" w:cs="Arial"/>
          <w:b/>
          <w:bCs/>
          <w:color w:val="000000" w:themeColor="text1"/>
          <w:sz w:val="22"/>
          <w:szCs w:val="22"/>
        </w:rPr>
        <w:t xml:space="preserve"> 1767 folio 125v juni 1774</w:t>
      </w:r>
    </w:p>
    <w:p w14:paraId="386EB2BD" w14:textId="673CD333" w:rsidR="0027393B" w:rsidRDefault="0027393B" w:rsidP="00783DEC">
      <w:pPr>
        <w:rPr>
          <w:rFonts w:ascii="Arial" w:hAnsi="Arial" w:cs="Arial"/>
          <w:color w:val="000000" w:themeColor="text1"/>
          <w:sz w:val="22"/>
          <w:szCs w:val="22"/>
        </w:rPr>
      </w:pPr>
      <w:r>
        <w:rPr>
          <w:rFonts w:ascii="Arial" w:hAnsi="Arial" w:cs="Arial"/>
          <w:color w:val="000000" w:themeColor="text1"/>
          <w:sz w:val="22"/>
          <w:szCs w:val="22"/>
        </w:rPr>
        <w:t xml:space="preserve">Peter van Helmond uit ‘sBosch over een perceel land te Schijndel </w:t>
      </w:r>
      <w:r w:rsidRPr="0027393B">
        <w:rPr>
          <w:rFonts w:ascii="Arial" w:hAnsi="Arial" w:cs="Arial"/>
          <w:b/>
          <w:bCs/>
          <w:color w:val="000000" w:themeColor="text1"/>
          <w:sz w:val="22"/>
          <w:szCs w:val="22"/>
          <w:u w:val="single"/>
        </w:rPr>
        <w:t>in het Lutteleijnd</w:t>
      </w:r>
      <w:r>
        <w:rPr>
          <w:rFonts w:ascii="Arial" w:hAnsi="Arial" w:cs="Arial"/>
          <w:color w:val="000000" w:themeColor="text1"/>
          <w:sz w:val="22"/>
          <w:szCs w:val="22"/>
        </w:rPr>
        <w:t xml:space="preserve"> met als belendingen Jacobus van der Kant en </w:t>
      </w:r>
      <w:r w:rsidRPr="0027393B">
        <w:rPr>
          <w:rFonts w:ascii="Arial" w:hAnsi="Arial" w:cs="Arial"/>
          <w:b/>
          <w:bCs/>
          <w:color w:val="000000" w:themeColor="text1"/>
          <w:sz w:val="22"/>
          <w:szCs w:val="22"/>
          <w:u w:val="single"/>
        </w:rPr>
        <w:t>de Regtestraet</w:t>
      </w:r>
      <w:r>
        <w:rPr>
          <w:rFonts w:ascii="Arial" w:hAnsi="Arial" w:cs="Arial"/>
          <w:color w:val="000000" w:themeColor="text1"/>
          <w:sz w:val="22"/>
          <w:szCs w:val="22"/>
        </w:rPr>
        <w:t xml:space="preserve">, de transportant aangekomen bij akte van vernadering gepasseerd voor de Schijndelse schepenen dd. 22 juni 1772 jegens de tegenwoordige verkrijger die het had bekomen bij koop van opdracht jegens Hendrik Jansse van Heretum te Vught volgens een Schijndelse schepenbrief dd. 30 mei 1772 en is getransporteerd aan </w:t>
      </w:r>
      <w:r w:rsidRPr="0027393B">
        <w:rPr>
          <w:rFonts w:ascii="Arial" w:hAnsi="Arial" w:cs="Arial"/>
          <w:b/>
          <w:bCs/>
          <w:color w:val="000000" w:themeColor="text1"/>
          <w:sz w:val="22"/>
          <w:szCs w:val="22"/>
          <w:u w:val="single"/>
        </w:rPr>
        <w:t>Christiaan Kluijtmans mr. timmerman</w:t>
      </w:r>
      <w:r>
        <w:rPr>
          <w:rFonts w:ascii="Arial" w:hAnsi="Arial" w:cs="Arial"/>
          <w:color w:val="000000" w:themeColor="text1"/>
          <w:sz w:val="22"/>
          <w:szCs w:val="22"/>
        </w:rPr>
        <w:t xml:space="preserve"> te Schijndel waarbij een kapitaal van 150 gl. wordt genoemd, met handtekening van Petrus van Helmont – in de marge: </w:t>
      </w:r>
      <w:r w:rsidR="00002BC1">
        <w:rPr>
          <w:rFonts w:ascii="Arial" w:hAnsi="Arial" w:cs="Arial"/>
          <w:color w:val="000000" w:themeColor="text1"/>
          <w:sz w:val="22"/>
          <w:szCs w:val="22"/>
        </w:rPr>
        <w:t>melding dat het kapitaal is afgelost op 30 november 1784</w:t>
      </w:r>
    </w:p>
    <w:p w14:paraId="6A896E56" w14:textId="77777777" w:rsidR="0027393B" w:rsidRDefault="0027393B" w:rsidP="00783DEC">
      <w:pPr>
        <w:rPr>
          <w:rFonts w:ascii="Arial" w:hAnsi="Arial" w:cs="Arial"/>
          <w:color w:val="000000" w:themeColor="text1"/>
          <w:sz w:val="22"/>
          <w:szCs w:val="22"/>
        </w:rPr>
      </w:pPr>
    </w:p>
    <w:p w14:paraId="29301E56" w14:textId="686D557B" w:rsidR="00BD6532" w:rsidRPr="00002BC1" w:rsidRDefault="0027393B" w:rsidP="00783DEC">
      <w:pPr>
        <w:rPr>
          <w:rFonts w:ascii="Arial" w:hAnsi="Arial" w:cs="Arial"/>
          <w:b/>
          <w:bCs/>
          <w:color w:val="000000" w:themeColor="text1"/>
          <w:sz w:val="22"/>
          <w:szCs w:val="22"/>
        </w:rPr>
      </w:pPr>
      <w:r w:rsidRPr="00002BC1">
        <w:rPr>
          <w:rFonts w:ascii="Arial" w:hAnsi="Arial" w:cs="Arial"/>
          <w:b/>
          <w:bCs/>
          <w:color w:val="000000" w:themeColor="text1"/>
          <w:sz w:val="22"/>
          <w:szCs w:val="22"/>
        </w:rPr>
        <w:t>6372</w:t>
      </w:r>
    </w:p>
    <w:p w14:paraId="29109F55" w14:textId="27ECBDC2" w:rsidR="00002BC1" w:rsidRPr="00002BC1" w:rsidRDefault="0027393B" w:rsidP="00783DEC">
      <w:pPr>
        <w:rPr>
          <w:rFonts w:ascii="Arial" w:hAnsi="Arial" w:cs="Arial"/>
          <w:b/>
          <w:bCs/>
          <w:color w:val="000000" w:themeColor="text1"/>
          <w:sz w:val="22"/>
          <w:szCs w:val="22"/>
        </w:rPr>
      </w:pPr>
      <w:r w:rsidRPr="00002BC1">
        <w:rPr>
          <w:rFonts w:ascii="Arial" w:hAnsi="Arial" w:cs="Arial"/>
          <w:b/>
          <w:bCs/>
          <w:color w:val="000000" w:themeColor="text1"/>
          <w:sz w:val="22"/>
          <w:szCs w:val="22"/>
        </w:rPr>
        <w:t xml:space="preserve">BP </w:t>
      </w:r>
      <w:r w:rsidR="00002BC1" w:rsidRPr="00002BC1">
        <w:rPr>
          <w:rFonts w:ascii="Arial" w:hAnsi="Arial" w:cs="Arial"/>
          <w:b/>
          <w:bCs/>
          <w:color w:val="000000" w:themeColor="text1"/>
          <w:sz w:val="22"/>
          <w:szCs w:val="22"/>
        </w:rPr>
        <w:t>1759 folio 166r 3 mei 1</w:t>
      </w:r>
      <w:r w:rsidR="00002BC1">
        <w:rPr>
          <w:rFonts w:ascii="Arial" w:hAnsi="Arial" w:cs="Arial"/>
          <w:b/>
          <w:bCs/>
          <w:color w:val="000000" w:themeColor="text1"/>
          <w:sz w:val="22"/>
          <w:szCs w:val="22"/>
        </w:rPr>
        <w:t>7</w:t>
      </w:r>
      <w:r w:rsidR="00002BC1" w:rsidRPr="00002BC1">
        <w:rPr>
          <w:rFonts w:ascii="Arial" w:hAnsi="Arial" w:cs="Arial"/>
          <w:b/>
          <w:bCs/>
          <w:color w:val="000000" w:themeColor="text1"/>
          <w:sz w:val="22"/>
          <w:szCs w:val="22"/>
        </w:rPr>
        <w:t>75</w:t>
      </w:r>
    </w:p>
    <w:p w14:paraId="23BD38B1" w14:textId="3E62B4F0" w:rsidR="0027393B" w:rsidRDefault="00002BC1" w:rsidP="00783DEC">
      <w:pPr>
        <w:rPr>
          <w:rFonts w:ascii="Arial" w:hAnsi="Arial" w:cs="Arial"/>
          <w:color w:val="000000" w:themeColor="text1"/>
          <w:sz w:val="22"/>
          <w:szCs w:val="22"/>
        </w:rPr>
      </w:pPr>
      <w:r>
        <w:rPr>
          <w:rFonts w:ascii="Arial" w:hAnsi="Arial" w:cs="Arial"/>
          <w:color w:val="000000" w:themeColor="text1"/>
          <w:sz w:val="22"/>
          <w:szCs w:val="22"/>
        </w:rPr>
        <w:t xml:space="preserve">Adriaan Onderstijn uit Schijndel over 2 percelen land aan elkaar gelegen alleen met pootsel gescheiden 2 lopensen </w:t>
      </w:r>
      <w:r w:rsidRPr="00002BC1">
        <w:rPr>
          <w:rFonts w:ascii="Arial" w:hAnsi="Arial" w:cs="Arial"/>
          <w:b/>
          <w:bCs/>
          <w:color w:val="000000" w:themeColor="text1"/>
          <w:sz w:val="22"/>
          <w:szCs w:val="22"/>
          <w:u w:val="single"/>
        </w:rPr>
        <w:t>op den Mijldoorn</w:t>
      </w:r>
      <w:r>
        <w:rPr>
          <w:rFonts w:ascii="Arial" w:hAnsi="Arial" w:cs="Arial"/>
          <w:color w:val="000000" w:themeColor="text1"/>
          <w:sz w:val="22"/>
          <w:szCs w:val="22"/>
        </w:rPr>
        <w:t xml:space="preserve"> met als belendingen Lambert Verouden, erfgenamen van Antony Godschalx, de weduwe van Jan Janssen Broeren hem aangekomen bij opdracht tegen de kinderen van Hendrik de Grooten Peter met transport aan Hendrik van Grinsven </w:t>
      </w:r>
      <w:r w:rsidRPr="00002BC1">
        <w:rPr>
          <w:rFonts w:ascii="Arial" w:hAnsi="Arial" w:cs="Arial"/>
          <w:b/>
          <w:bCs/>
          <w:i/>
          <w:iCs/>
          <w:color w:val="000000" w:themeColor="text1"/>
          <w:sz w:val="22"/>
          <w:szCs w:val="22"/>
        </w:rPr>
        <w:t>in het Wout onder Den Dungen</w:t>
      </w:r>
      <w:r>
        <w:rPr>
          <w:rFonts w:ascii="Arial" w:hAnsi="Arial" w:cs="Arial"/>
          <w:color w:val="000000" w:themeColor="text1"/>
          <w:sz w:val="22"/>
          <w:szCs w:val="22"/>
        </w:rPr>
        <w:t xml:space="preserve">, met een cijns aan de domeinen te betalen op St.Michielsgad op de leen- en tolkamer in ‘sBosch </w:t>
      </w:r>
      <w:r w:rsidR="0027393B">
        <w:rPr>
          <w:rFonts w:ascii="Arial" w:hAnsi="Arial" w:cs="Arial"/>
          <w:color w:val="000000" w:themeColor="text1"/>
          <w:sz w:val="22"/>
          <w:szCs w:val="22"/>
        </w:rPr>
        <w:t xml:space="preserve"> </w:t>
      </w:r>
      <w:r>
        <w:rPr>
          <w:rFonts w:ascii="Arial" w:hAnsi="Arial" w:cs="Arial"/>
          <w:color w:val="000000" w:themeColor="text1"/>
          <w:sz w:val="22"/>
          <w:szCs w:val="22"/>
        </w:rPr>
        <w:t>- Onderstijn verklaart niet te kunnen schrijven</w:t>
      </w:r>
    </w:p>
    <w:p w14:paraId="60F3C272" w14:textId="1777ECA5" w:rsidR="009932FA" w:rsidRPr="00050E74" w:rsidRDefault="009932FA"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 </w:t>
      </w:r>
    </w:p>
    <w:p w14:paraId="1BC1D29D" w14:textId="26908363" w:rsidR="002E40BD" w:rsidRPr="00357D41" w:rsidRDefault="00002BC1" w:rsidP="00783DEC">
      <w:pPr>
        <w:rPr>
          <w:rFonts w:ascii="Arial" w:hAnsi="Arial" w:cs="Arial"/>
          <w:b/>
          <w:bCs/>
          <w:color w:val="000000" w:themeColor="text1"/>
          <w:sz w:val="22"/>
          <w:szCs w:val="22"/>
        </w:rPr>
      </w:pPr>
      <w:r w:rsidRPr="00357D41">
        <w:rPr>
          <w:rFonts w:ascii="Arial" w:hAnsi="Arial" w:cs="Arial"/>
          <w:b/>
          <w:bCs/>
          <w:color w:val="000000" w:themeColor="text1"/>
          <w:sz w:val="22"/>
          <w:szCs w:val="22"/>
        </w:rPr>
        <w:t>6373</w:t>
      </w:r>
    </w:p>
    <w:p w14:paraId="420C64EB" w14:textId="2BCD37DF" w:rsidR="00002BC1" w:rsidRPr="00357D41" w:rsidRDefault="00002BC1" w:rsidP="00783DEC">
      <w:pPr>
        <w:rPr>
          <w:rFonts w:ascii="Arial" w:hAnsi="Arial" w:cs="Arial"/>
          <w:b/>
          <w:bCs/>
          <w:color w:val="000000" w:themeColor="text1"/>
          <w:sz w:val="22"/>
          <w:szCs w:val="22"/>
        </w:rPr>
      </w:pPr>
      <w:r w:rsidRPr="00357D41">
        <w:rPr>
          <w:rFonts w:ascii="Arial" w:hAnsi="Arial" w:cs="Arial"/>
          <w:b/>
          <w:bCs/>
          <w:color w:val="000000" w:themeColor="text1"/>
          <w:sz w:val="22"/>
          <w:szCs w:val="22"/>
        </w:rPr>
        <w:t>BP 1759 folio 239v oktober 1775</w:t>
      </w:r>
    </w:p>
    <w:p w14:paraId="76FC1174" w14:textId="0332A9E0" w:rsidR="00357D41" w:rsidRDefault="00002BC1" w:rsidP="00783DEC">
      <w:pPr>
        <w:rPr>
          <w:rFonts w:ascii="Arial" w:hAnsi="Arial" w:cs="Arial"/>
          <w:color w:val="000000" w:themeColor="text1"/>
          <w:sz w:val="22"/>
          <w:szCs w:val="22"/>
        </w:rPr>
      </w:pPr>
      <w:r w:rsidRPr="00357D41">
        <w:rPr>
          <w:rFonts w:ascii="Arial" w:hAnsi="Arial" w:cs="Arial"/>
          <w:b/>
          <w:bCs/>
          <w:i/>
          <w:iCs/>
          <w:color w:val="000000" w:themeColor="text1"/>
          <w:sz w:val="22"/>
          <w:szCs w:val="22"/>
        </w:rPr>
        <w:t>De Heer Johannes Jacbus Ribbius schepen binnen de heerlijkheid Lieshout</w:t>
      </w:r>
      <w:r>
        <w:rPr>
          <w:rFonts w:ascii="Arial" w:hAnsi="Arial" w:cs="Arial"/>
          <w:color w:val="000000" w:themeColor="text1"/>
          <w:sz w:val="22"/>
          <w:szCs w:val="22"/>
        </w:rPr>
        <w:t xml:space="preserve"> en gemachtigd door de </w:t>
      </w:r>
      <w:r w:rsidRPr="00357D41">
        <w:rPr>
          <w:rFonts w:ascii="Arial" w:hAnsi="Arial" w:cs="Arial"/>
          <w:b/>
          <w:bCs/>
          <w:color w:val="000000" w:themeColor="text1"/>
          <w:sz w:val="22"/>
          <w:szCs w:val="22"/>
          <w:u w:val="single"/>
        </w:rPr>
        <w:t>Heer Johannes Baptist Josephus Brems gehuwd met Juffrouw Helena Johanna Catharina Scheenarts</w:t>
      </w:r>
      <w:r>
        <w:rPr>
          <w:rFonts w:ascii="Arial" w:hAnsi="Arial" w:cs="Arial"/>
          <w:color w:val="000000" w:themeColor="text1"/>
          <w:sz w:val="22"/>
          <w:szCs w:val="22"/>
        </w:rPr>
        <w:t xml:space="preserve">, bij akte van procuratie gepasseerd te Lieshout dd. 31 juli 1775 </w:t>
      </w:r>
      <w:r w:rsidR="00357D41">
        <w:rPr>
          <w:rFonts w:ascii="Arial" w:hAnsi="Arial" w:cs="Arial"/>
          <w:color w:val="000000" w:themeColor="text1"/>
          <w:sz w:val="22"/>
          <w:szCs w:val="22"/>
        </w:rPr>
        <w:t xml:space="preserve">verleend i.v.m. een hoeve met dreven allees voorpotingen opgaande eikenbomen onder Middelrode en Schijndel ter plaatse genaamd </w:t>
      </w:r>
      <w:r w:rsidR="00357D41" w:rsidRPr="00357D41">
        <w:rPr>
          <w:rFonts w:ascii="Arial" w:hAnsi="Arial" w:cs="Arial"/>
          <w:b/>
          <w:bCs/>
          <w:color w:val="000000" w:themeColor="text1"/>
          <w:sz w:val="22"/>
          <w:szCs w:val="22"/>
          <w:u w:val="single"/>
        </w:rPr>
        <w:t>bij de Bus</w:t>
      </w:r>
      <w:r w:rsidR="00357D41">
        <w:rPr>
          <w:rFonts w:ascii="Arial" w:hAnsi="Arial" w:cs="Arial"/>
          <w:color w:val="000000" w:themeColor="text1"/>
          <w:sz w:val="22"/>
          <w:szCs w:val="22"/>
        </w:rPr>
        <w:t xml:space="preserve">  naast de hoeve van Matijs van Pinxteren, bestaande in huis keuken kamertje, kelder, koe- en paardenstal, schuur, schop varkenskooi, bakhuis, put en tuin met grachten, beuken, elzenhagen en vruchtbomen – idem een weikamp 8 morgens 3 hond en 43 roeden achter den hof, een perceel teulland van 3 lopensen, idem </w:t>
      </w:r>
      <w:r w:rsidR="00357D41" w:rsidRPr="00357D41">
        <w:rPr>
          <w:rFonts w:ascii="Arial" w:hAnsi="Arial" w:cs="Arial"/>
          <w:b/>
          <w:bCs/>
          <w:color w:val="000000" w:themeColor="text1"/>
          <w:sz w:val="22"/>
          <w:szCs w:val="22"/>
          <w:u w:val="single"/>
        </w:rPr>
        <w:t>de Streepen</w:t>
      </w:r>
      <w:r w:rsidR="00357D41">
        <w:rPr>
          <w:rFonts w:ascii="Arial" w:hAnsi="Arial" w:cs="Arial"/>
          <w:color w:val="000000" w:themeColor="text1"/>
          <w:sz w:val="22"/>
          <w:szCs w:val="22"/>
        </w:rPr>
        <w:t xml:space="preserve"> 2 lopensen en 1 roede + hopland</w:t>
      </w:r>
      <w:r w:rsidR="00184A89">
        <w:rPr>
          <w:rFonts w:ascii="Arial" w:hAnsi="Arial" w:cs="Arial"/>
          <w:color w:val="000000" w:themeColor="text1"/>
          <w:sz w:val="22"/>
          <w:szCs w:val="22"/>
        </w:rPr>
        <w:t xml:space="preserve"> – de in de aanhef genoemde Jaques Arnold Hendrij de Lannoij en Will. Michiel Althuisen in de tekst niet aangetroffen</w:t>
      </w:r>
    </w:p>
    <w:p w14:paraId="28DE6EE5" w14:textId="77777777" w:rsidR="00357D41" w:rsidRDefault="00357D41" w:rsidP="00783DEC">
      <w:pPr>
        <w:rPr>
          <w:rFonts w:ascii="Arial" w:hAnsi="Arial" w:cs="Arial"/>
          <w:color w:val="000000" w:themeColor="text1"/>
          <w:sz w:val="22"/>
          <w:szCs w:val="22"/>
        </w:rPr>
      </w:pPr>
    </w:p>
    <w:p w14:paraId="28990497" w14:textId="77777777" w:rsidR="00357D41" w:rsidRPr="00184A89" w:rsidRDefault="00357D41" w:rsidP="00783DEC">
      <w:pPr>
        <w:rPr>
          <w:rFonts w:ascii="Arial" w:hAnsi="Arial" w:cs="Arial"/>
          <w:b/>
          <w:bCs/>
          <w:color w:val="000000" w:themeColor="text1"/>
          <w:sz w:val="22"/>
          <w:szCs w:val="22"/>
        </w:rPr>
      </w:pPr>
      <w:r w:rsidRPr="00184A89">
        <w:rPr>
          <w:rFonts w:ascii="Arial" w:hAnsi="Arial" w:cs="Arial"/>
          <w:b/>
          <w:bCs/>
          <w:color w:val="000000" w:themeColor="text1"/>
          <w:sz w:val="22"/>
          <w:szCs w:val="22"/>
        </w:rPr>
        <w:t>6374</w:t>
      </w:r>
    </w:p>
    <w:p w14:paraId="129F0ECA" w14:textId="77777777" w:rsidR="00184A89" w:rsidRPr="00184A89" w:rsidRDefault="00184A89" w:rsidP="00783DEC">
      <w:pPr>
        <w:rPr>
          <w:rFonts w:ascii="Arial" w:hAnsi="Arial" w:cs="Arial"/>
          <w:b/>
          <w:bCs/>
          <w:color w:val="000000" w:themeColor="text1"/>
          <w:sz w:val="22"/>
          <w:szCs w:val="22"/>
        </w:rPr>
      </w:pPr>
      <w:r w:rsidRPr="00184A89">
        <w:rPr>
          <w:rFonts w:ascii="Arial" w:hAnsi="Arial" w:cs="Arial"/>
          <w:b/>
          <w:bCs/>
          <w:color w:val="000000" w:themeColor="text1"/>
          <w:sz w:val="22"/>
          <w:szCs w:val="22"/>
        </w:rPr>
        <w:t>BP 1767 folio 218r november 1775</w:t>
      </w:r>
    </w:p>
    <w:p w14:paraId="2758C273" w14:textId="720DF5D4" w:rsidR="00184A89" w:rsidRDefault="00184A89" w:rsidP="00783DEC">
      <w:pPr>
        <w:rPr>
          <w:rFonts w:ascii="Arial" w:hAnsi="Arial" w:cs="Arial"/>
          <w:color w:val="000000" w:themeColor="text1"/>
          <w:sz w:val="22"/>
          <w:szCs w:val="22"/>
        </w:rPr>
      </w:pPr>
      <w:r>
        <w:rPr>
          <w:rFonts w:ascii="Arial" w:hAnsi="Arial" w:cs="Arial"/>
          <w:color w:val="000000" w:themeColor="text1"/>
          <w:sz w:val="22"/>
          <w:szCs w:val="22"/>
        </w:rPr>
        <w:t xml:space="preserve">Jan Jacob van de Ven uit Schijndel over de helft en ¾ part van een stuk nieuw land 7 lopensen en 6 roeden </w:t>
      </w:r>
      <w:r w:rsidRPr="00184A89">
        <w:rPr>
          <w:rFonts w:ascii="Arial" w:hAnsi="Arial" w:cs="Arial"/>
          <w:b/>
          <w:bCs/>
          <w:color w:val="000000" w:themeColor="text1"/>
          <w:sz w:val="22"/>
          <w:szCs w:val="22"/>
          <w:u w:val="single"/>
        </w:rPr>
        <w:t>onder het gehucht Elschot achter de Vossenberg</w:t>
      </w:r>
      <w:r>
        <w:rPr>
          <w:rFonts w:ascii="Arial" w:hAnsi="Arial" w:cs="Arial"/>
          <w:color w:val="000000" w:themeColor="text1"/>
          <w:sz w:val="22"/>
          <w:szCs w:val="22"/>
        </w:rPr>
        <w:t xml:space="preserve"> gescheiden van de oude erven door een straatje of mistweg, hem aangekomen via </w:t>
      </w:r>
      <w:r w:rsidRPr="00184A89">
        <w:rPr>
          <w:rFonts w:ascii="Arial" w:hAnsi="Arial" w:cs="Arial"/>
          <w:b/>
          <w:bCs/>
          <w:color w:val="000000" w:themeColor="text1"/>
          <w:sz w:val="22"/>
          <w:szCs w:val="22"/>
          <w:u w:val="single"/>
        </w:rPr>
        <w:t>Johan Willem Jorris vorster te Schijndel,</w:t>
      </w:r>
      <w:r>
        <w:rPr>
          <w:rFonts w:ascii="Arial" w:hAnsi="Arial" w:cs="Arial"/>
          <w:color w:val="000000" w:themeColor="text1"/>
          <w:sz w:val="22"/>
          <w:szCs w:val="22"/>
        </w:rPr>
        <w:t xml:space="preserve"> schepenbrief dd. 9 april 1774 en de vorster was het perceel aangekomen uit kracht van octrooi van de Raad van State op 28 april 1769 en de koopconditie van 24 augustus 1773 met transport ter leen- en tolkamer te ‘sBosch dd. 5 oktober 1773  en getransporteerd aan Adriaan Francis Ondersteijn ook uit Schijndel</w:t>
      </w:r>
    </w:p>
    <w:p w14:paraId="134332CB" w14:textId="77777777" w:rsidR="00184A89" w:rsidRDefault="00184A89" w:rsidP="00783DEC">
      <w:pPr>
        <w:rPr>
          <w:rFonts w:ascii="Arial" w:hAnsi="Arial" w:cs="Arial"/>
          <w:color w:val="000000" w:themeColor="text1"/>
          <w:sz w:val="22"/>
          <w:szCs w:val="22"/>
        </w:rPr>
      </w:pPr>
    </w:p>
    <w:p w14:paraId="42ADBAF8" w14:textId="0A4E1F28" w:rsidR="00002BC1" w:rsidRPr="003D5321" w:rsidRDefault="00184A89" w:rsidP="00783DEC">
      <w:pPr>
        <w:rPr>
          <w:rFonts w:ascii="Arial" w:hAnsi="Arial" w:cs="Arial"/>
          <w:b/>
          <w:bCs/>
          <w:color w:val="FF0000"/>
          <w:sz w:val="22"/>
          <w:szCs w:val="22"/>
          <w:lang w:val="en-US"/>
        </w:rPr>
      </w:pPr>
      <w:r w:rsidRPr="003D5321">
        <w:rPr>
          <w:rFonts w:ascii="Arial" w:hAnsi="Arial" w:cs="Arial"/>
          <w:b/>
          <w:bCs/>
          <w:color w:val="FF0000"/>
          <w:sz w:val="22"/>
          <w:szCs w:val="22"/>
          <w:lang w:val="en-US"/>
        </w:rPr>
        <w:t xml:space="preserve">blad 478 </w:t>
      </w:r>
      <w:r w:rsidR="00357D41" w:rsidRPr="003D5321">
        <w:rPr>
          <w:rFonts w:ascii="Arial" w:hAnsi="Arial" w:cs="Arial"/>
          <w:b/>
          <w:bCs/>
          <w:color w:val="FF0000"/>
          <w:sz w:val="22"/>
          <w:szCs w:val="22"/>
          <w:lang w:val="en-US"/>
        </w:rPr>
        <w:t xml:space="preserve"> </w:t>
      </w:r>
    </w:p>
    <w:p w14:paraId="50EA6991" w14:textId="77777777" w:rsidR="0071369B" w:rsidRPr="003D5321" w:rsidRDefault="0071369B" w:rsidP="00783DEC">
      <w:pPr>
        <w:rPr>
          <w:rFonts w:ascii="Arial" w:hAnsi="Arial" w:cs="Arial"/>
          <w:color w:val="000000" w:themeColor="text1"/>
          <w:sz w:val="22"/>
          <w:szCs w:val="22"/>
          <w:lang w:val="en-US"/>
        </w:rPr>
      </w:pPr>
    </w:p>
    <w:p w14:paraId="4430F251" w14:textId="159E4379" w:rsidR="00184A89" w:rsidRPr="003D5321" w:rsidRDefault="00184A89" w:rsidP="00783DEC">
      <w:pPr>
        <w:rPr>
          <w:rFonts w:ascii="Arial" w:hAnsi="Arial" w:cs="Arial"/>
          <w:b/>
          <w:bCs/>
          <w:color w:val="000000" w:themeColor="text1"/>
          <w:sz w:val="22"/>
          <w:szCs w:val="22"/>
          <w:lang w:val="en-US"/>
        </w:rPr>
      </w:pPr>
      <w:r w:rsidRPr="003D5321">
        <w:rPr>
          <w:rFonts w:ascii="Arial" w:hAnsi="Arial" w:cs="Arial"/>
          <w:b/>
          <w:bCs/>
          <w:color w:val="000000" w:themeColor="text1"/>
          <w:sz w:val="22"/>
          <w:szCs w:val="22"/>
          <w:lang w:val="en-US"/>
        </w:rPr>
        <w:t>6375</w:t>
      </w:r>
    </w:p>
    <w:p w14:paraId="5AB06191" w14:textId="4B980BCF" w:rsidR="00184A89" w:rsidRPr="003D5321" w:rsidRDefault="00184A89" w:rsidP="00783DEC">
      <w:pPr>
        <w:rPr>
          <w:rFonts w:ascii="Arial" w:hAnsi="Arial" w:cs="Arial"/>
          <w:b/>
          <w:bCs/>
          <w:color w:val="000000" w:themeColor="text1"/>
          <w:sz w:val="22"/>
          <w:szCs w:val="22"/>
          <w:lang w:val="en-US"/>
        </w:rPr>
      </w:pPr>
      <w:r w:rsidRPr="003D5321">
        <w:rPr>
          <w:rFonts w:ascii="Arial" w:hAnsi="Arial" w:cs="Arial"/>
          <w:b/>
          <w:bCs/>
          <w:color w:val="000000" w:themeColor="text1"/>
          <w:sz w:val="22"/>
          <w:szCs w:val="22"/>
          <w:lang w:val="en-US"/>
        </w:rPr>
        <w:t xml:space="preserve">BP 1759 folio 265r </w:t>
      </w:r>
      <w:r w:rsidR="00233A94" w:rsidRPr="003D5321">
        <w:rPr>
          <w:rFonts w:ascii="Arial" w:hAnsi="Arial" w:cs="Arial"/>
          <w:b/>
          <w:bCs/>
          <w:color w:val="000000" w:themeColor="text1"/>
          <w:sz w:val="22"/>
          <w:szCs w:val="22"/>
          <w:lang w:val="en-US"/>
        </w:rPr>
        <w:t xml:space="preserve">8 </w:t>
      </w:r>
      <w:r w:rsidRPr="003D5321">
        <w:rPr>
          <w:rFonts w:ascii="Arial" w:hAnsi="Arial" w:cs="Arial"/>
          <w:b/>
          <w:bCs/>
          <w:color w:val="000000" w:themeColor="text1"/>
          <w:sz w:val="22"/>
          <w:szCs w:val="22"/>
          <w:lang w:val="en-US"/>
        </w:rPr>
        <w:t>december 1775</w:t>
      </w:r>
    </w:p>
    <w:p w14:paraId="620AD8C4" w14:textId="2C50DA0B" w:rsidR="00184A89" w:rsidRDefault="00233A94" w:rsidP="00783DEC">
      <w:pPr>
        <w:rPr>
          <w:rFonts w:ascii="Arial" w:hAnsi="Arial" w:cs="Arial"/>
          <w:color w:val="000000" w:themeColor="text1"/>
          <w:sz w:val="22"/>
          <w:szCs w:val="22"/>
        </w:rPr>
      </w:pPr>
      <w:r w:rsidRPr="00233A94">
        <w:rPr>
          <w:rFonts w:ascii="Arial" w:hAnsi="Arial" w:cs="Arial"/>
          <w:b/>
          <w:bCs/>
          <w:color w:val="000000" w:themeColor="text1"/>
          <w:sz w:val="22"/>
          <w:szCs w:val="22"/>
          <w:u w:val="single"/>
        </w:rPr>
        <w:t>Notaris Mr. Willem Michiel Althuijsen te ‘sBosch</w:t>
      </w:r>
      <w:r>
        <w:rPr>
          <w:rFonts w:ascii="Arial" w:hAnsi="Arial" w:cs="Arial"/>
          <w:color w:val="000000" w:themeColor="text1"/>
          <w:sz w:val="22"/>
          <w:szCs w:val="22"/>
        </w:rPr>
        <w:t xml:space="preserve"> waar verschenen is Jan Dooreleijers uit Schijndel die verklaarde schuldig te zijn t.b.v. Everard Wijnands </w:t>
      </w:r>
      <w:r w:rsidRPr="00233A94">
        <w:rPr>
          <w:rFonts w:ascii="Arial" w:hAnsi="Arial" w:cs="Arial"/>
          <w:b/>
          <w:bCs/>
          <w:color w:val="000000" w:themeColor="text1"/>
          <w:sz w:val="22"/>
          <w:szCs w:val="22"/>
          <w:u w:val="single"/>
        </w:rPr>
        <w:t>koopman</w:t>
      </w:r>
      <w:r>
        <w:rPr>
          <w:rFonts w:ascii="Arial" w:hAnsi="Arial" w:cs="Arial"/>
          <w:color w:val="000000" w:themeColor="text1"/>
          <w:sz w:val="22"/>
          <w:szCs w:val="22"/>
        </w:rPr>
        <w:t xml:space="preserve"> te ‘sBosch een som van 200 gl. en met hem waren verschenen Jan van den Endepoel en Gerard van den Bergh uit Schijndel – in de marge: Everard Wijnands heeft bekend dat die schuld is afgelost dd. 18 januari 1790 met de handtekening van Everardus</w:t>
      </w:r>
    </w:p>
    <w:p w14:paraId="353FF860" w14:textId="77777777" w:rsidR="00233A94" w:rsidRDefault="00233A94" w:rsidP="00783DEC">
      <w:pPr>
        <w:rPr>
          <w:rFonts w:ascii="Arial" w:hAnsi="Arial" w:cs="Arial"/>
          <w:color w:val="000000" w:themeColor="text1"/>
          <w:sz w:val="22"/>
          <w:szCs w:val="22"/>
        </w:rPr>
      </w:pPr>
    </w:p>
    <w:p w14:paraId="11521621" w14:textId="06BD64EE" w:rsidR="00233A94" w:rsidRPr="00233A94" w:rsidRDefault="00233A94" w:rsidP="00783DEC">
      <w:pPr>
        <w:rPr>
          <w:rFonts w:ascii="Arial" w:hAnsi="Arial" w:cs="Arial"/>
          <w:b/>
          <w:bCs/>
          <w:color w:val="000000" w:themeColor="text1"/>
          <w:sz w:val="22"/>
          <w:szCs w:val="22"/>
        </w:rPr>
      </w:pPr>
      <w:r w:rsidRPr="00233A94">
        <w:rPr>
          <w:rFonts w:ascii="Arial" w:hAnsi="Arial" w:cs="Arial"/>
          <w:b/>
          <w:bCs/>
          <w:color w:val="000000" w:themeColor="text1"/>
          <w:sz w:val="22"/>
          <w:szCs w:val="22"/>
        </w:rPr>
        <w:t>6376</w:t>
      </w:r>
    </w:p>
    <w:p w14:paraId="60FBAE2C" w14:textId="15848ECC" w:rsidR="00233A94" w:rsidRPr="00233A94" w:rsidRDefault="00233A94" w:rsidP="00783DEC">
      <w:pPr>
        <w:rPr>
          <w:rFonts w:ascii="Arial" w:hAnsi="Arial" w:cs="Arial"/>
          <w:b/>
          <w:bCs/>
          <w:color w:val="000000" w:themeColor="text1"/>
          <w:sz w:val="22"/>
          <w:szCs w:val="22"/>
        </w:rPr>
      </w:pPr>
      <w:r w:rsidRPr="00233A94">
        <w:rPr>
          <w:rFonts w:ascii="Arial" w:hAnsi="Arial" w:cs="Arial"/>
          <w:b/>
          <w:bCs/>
          <w:color w:val="000000" w:themeColor="text1"/>
          <w:sz w:val="22"/>
          <w:szCs w:val="22"/>
        </w:rPr>
        <w:t>BP 1759 folio 268r 13 december 1775</w:t>
      </w:r>
    </w:p>
    <w:p w14:paraId="597A0620" w14:textId="16363134" w:rsidR="00233A94" w:rsidRDefault="00233A94" w:rsidP="00783DEC">
      <w:pPr>
        <w:rPr>
          <w:rFonts w:ascii="Arial" w:hAnsi="Arial" w:cs="Arial"/>
          <w:color w:val="000000" w:themeColor="text1"/>
          <w:sz w:val="22"/>
          <w:szCs w:val="22"/>
        </w:rPr>
      </w:pPr>
      <w:r>
        <w:rPr>
          <w:rFonts w:ascii="Arial" w:hAnsi="Arial" w:cs="Arial"/>
          <w:color w:val="000000" w:themeColor="text1"/>
          <w:sz w:val="22"/>
          <w:szCs w:val="22"/>
        </w:rPr>
        <w:t>Peter Fr</w:t>
      </w:r>
      <w:r w:rsidR="00E800BB">
        <w:rPr>
          <w:rFonts w:ascii="Arial" w:hAnsi="Arial" w:cs="Arial"/>
          <w:color w:val="000000" w:themeColor="text1"/>
          <w:sz w:val="22"/>
          <w:szCs w:val="22"/>
        </w:rPr>
        <w:t>an</w:t>
      </w:r>
      <w:r>
        <w:rPr>
          <w:rFonts w:ascii="Arial" w:hAnsi="Arial" w:cs="Arial"/>
          <w:color w:val="000000" w:themeColor="text1"/>
          <w:sz w:val="22"/>
          <w:szCs w:val="22"/>
        </w:rPr>
        <w:t xml:space="preserve">cis Vorstenbosch uit St.Michielsgestel man van Johanna Hendrik Spierinx over de helft van 8 lopensen land te Schijndel </w:t>
      </w:r>
      <w:r w:rsidRPr="00842BEC">
        <w:rPr>
          <w:rFonts w:ascii="Arial" w:hAnsi="Arial" w:cs="Arial"/>
          <w:b/>
          <w:bCs/>
          <w:color w:val="000000" w:themeColor="text1"/>
          <w:sz w:val="22"/>
          <w:szCs w:val="22"/>
          <w:u w:val="single"/>
        </w:rPr>
        <w:t>in den Vogelzang</w:t>
      </w:r>
      <w:r>
        <w:rPr>
          <w:rFonts w:ascii="Arial" w:hAnsi="Arial" w:cs="Arial"/>
          <w:color w:val="000000" w:themeColor="text1"/>
          <w:sz w:val="22"/>
          <w:szCs w:val="22"/>
        </w:rPr>
        <w:t xml:space="preserve"> met als belendingen Johannes Leendert Schellekens, </w:t>
      </w:r>
      <w:r w:rsidRPr="00842BEC">
        <w:rPr>
          <w:rFonts w:ascii="Arial" w:hAnsi="Arial" w:cs="Arial"/>
          <w:b/>
          <w:bCs/>
          <w:color w:val="000000" w:themeColor="text1"/>
          <w:sz w:val="22"/>
          <w:szCs w:val="22"/>
          <w:u w:val="single"/>
        </w:rPr>
        <w:t>de Heer van de Mortel</w:t>
      </w:r>
      <w:r>
        <w:rPr>
          <w:rFonts w:ascii="Arial" w:hAnsi="Arial" w:cs="Arial"/>
          <w:color w:val="000000" w:themeColor="text1"/>
          <w:sz w:val="22"/>
          <w:szCs w:val="22"/>
        </w:rPr>
        <w:t>, hem aangekomen na het overlijden van Hendrik Gijsbert Spierinx en Maria Peters de Laat via een deling dd. 24 november 1768 met transport aan Hendrik Antonij van Heesch uit St.Michielsgestel met grondcijns aan de domeinen [Vorstenbosch verklaart niet te kunnen schrijven]</w:t>
      </w:r>
    </w:p>
    <w:p w14:paraId="5FD232F2" w14:textId="77777777" w:rsidR="00233A94" w:rsidRDefault="00233A94" w:rsidP="00783DEC">
      <w:pPr>
        <w:rPr>
          <w:rFonts w:ascii="Arial" w:hAnsi="Arial" w:cs="Arial"/>
          <w:color w:val="000000" w:themeColor="text1"/>
          <w:sz w:val="22"/>
          <w:szCs w:val="22"/>
        </w:rPr>
      </w:pPr>
    </w:p>
    <w:p w14:paraId="4E6C3573" w14:textId="77777777" w:rsidR="00842BEC" w:rsidRPr="00E800BB" w:rsidRDefault="00842BEC" w:rsidP="00783DEC">
      <w:pPr>
        <w:rPr>
          <w:rFonts w:ascii="Arial" w:hAnsi="Arial" w:cs="Arial"/>
          <w:b/>
          <w:bCs/>
          <w:color w:val="000000" w:themeColor="text1"/>
          <w:sz w:val="22"/>
          <w:szCs w:val="22"/>
        </w:rPr>
      </w:pPr>
      <w:r w:rsidRPr="00E800BB">
        <w:rPr>
          <w:rFonts w:ascii="Arial" w:hAnsi="Arial" w:cs="Arial"/>
          <w:b/>
          <w:bCs/>
          <w:color w:val="000000" w:themeColor="text1"/>
          <w:sz w:val="22"/>
          <w:szCs w:val="22"/>
        </w:rPr>
        <w:t>6377</w:t>
      </w:r>
    </w:p>
    <w:p w14:paraId="4E81AE21" w14:textId="2C8AE18B" w:rsidR="00E800BB" w:rsidRPr="00E800BB" w:rsidRDefault="00842BEC" w:rsidP="00783DEC">
      <w:pPr>
        <w:rPr>
          <w:rFonts w:ascii="Arial" w:hAnsi="Arial" w:cs="Arial"/>
          <w:b/>
          <w:bCs/>
          <w:color w:val="000000" w:themeColor="text1"/>
          <w:sz w:val="22"/>
          <w:szCs w:val="22"/>
        </w:rPr>
      </w:pPr>
      <w:r w:rsidRPr="00E800BB">
        <w:rPr>
          <w:rFonts w:ascii="Arial" w:hAnsi="Arial" w:cs="Arial"/>
          <w:b/>
          <w:bCs/>
          <w:color w:val="000000" w:themeColor="text1"/>
          <w:sz w:val="22"/>
          <w:szCs w:val="22"/>
        </w:rPr>
        <w:t xml:space="preserve">BP </w:t>
      </w:r>
      <w:r w:rsidR="00E800BB" w:rsidRPr="00E800BB">
        <w:rPr>
          <w:rFonts w:ascii="Arial" w:hAnsi="Arial" w:cs="Arial"/>
          <w:b/>
          <w:bCs/>
          <w:color w:val="000000" w:themeColor="text1"/>
          <w:sz w:val="22"/>
          <w:szCs w:val="22"/>
        </w:rPr>
        <w:t>1759 folio 338r 13 maart 1776</w:t>
      </w:r>
    </w:p>
    <w:p w14:paraId="6CD70A3F" w14:textId="7A198FA4" w:rsidR="00233A94" w:rsidRDefault="00E800BB" w:rsidP="00783DEC">
      <w:pPr>
        <w:rPr>
          <w:rFonts w:ascii="Arial" w:hAnsi="Arial" w:cs="Arial"/>
          <w:color w:val="000000" w:themeColor="text1"/>
          <w:sz w:val="22"/>
          <w:szCs w:val="22"/>
        </w:rPr>
      </w:pPr>
      <w:r>
        <w:rPr>
          <w:rFonts w:ascii="Arial" w:hAnsi="Arial" w:cs="Arial"/>
          <w:color w:val="000000" w:themeColor="text1"/>
          <w:sz w:val="22"/>
          <w:szCs w:val="22"/>
        </w:rPr>
        <w:t xml:space="preserve">Huis te ’s-Hertogenbosch </w:t>
      </w:r>
      <w:r w:rsidRPr="00E800BB">
        <w:rPr>
          <w:rFonts w:ascii="Arial" w:hAnsi="Arial" w:cs="Arial"/>
          <w:b/>
          <w:bCs/>
          <w:i/>
          <w:iCs/>
          <w:color w:val="000000" w:themeColor="text1"/>
          <w:sz w:val="22"/>
          <w:szCs w:val="22"/>
        </w:rPr>
        <w:t>in de Lange Putstraet</w:t>
      </w:r>
      <w:r>
        <w:rPr>
          <w:rFonts w:ascii="Arial" w:hAnsi="Arial" w:cs="Arial"/>
          <w:color w:val="000000" w:themeColor="text1"/>
          <w:sz w:val="22"/>
          <w:szCs w:val="22"/>
        </w:rPr>
        <w:t xml:space="preserve"> naast het huis van de erfgenamen van advocaat Van Kessel en het huis van de weduwe Webber, en het erf van Albertus van Vechel welk huis behoord heeft aan Johannes Strijdt waarbij ook </w:t>
      </w:r>
      <w:r w:rsidRPr="00E800BB">
        <w:rPr>
          <w:rFonts w:ascii="Arial" w:hAnsi="Arial" w:cs="Arial"/>
          <w:b/>
          <w:bCs/>
          <w:color w:val="000000" w:themeColor="text1"/>
          <w:sz w:val="22"/>
          <w:szCs w:val="22"/>
        </w:rPr>
        <w:t>deurwaarder</w:t>
      </w:r>
      <w:r>
        <w:rPr>
          <w:rFonts w:ascii="Arial" w:hAnsi="Arial" w:cs="Arial"/>
          <w:color w:val="000000" w:themeColor="text1"/>
          <w:sz w:val="22"/>
          <w:szCs w:val="22"/>
        </w:rPr>
        <w:t xml:space="preserve"> Hendrik van Cranenburg wordt genoemd en het is verkocht aan Petrus van Schijndel te ‘sBosch voor 682 gl. belast met 4 gl. 5 st. aan verpondingen met transport, grondcijns aan de domeinen, idem een pacht aan de St.Janskerk van 28 st. </w:t>
      </w:r>
      <w:r w:rsidR="00233A94">
        <w:rPr>
          <w:rFonts w:ascii="Arial" w:hAnsi="Arial" w:cs="Arial"/>
          <w:color w:val="000000" w:themeColor="text1"/>
          <w:sz w:val="22"/>
          <w:szCs w:val="22"/>
        </w:rPr>
        <w:t xml:space="preserve"> </w:t>
      </w:r>
    </w:p>
    <w:p w14:paraId="525241F4" w14:textId="77777777" w:rsidR="00E800BB" w:rsidRDefault="00E800BB" w:rsidP="00783DEC">
      <w:pPr>
        <w:rPr>
          <w:rFonts w:ascii="Arial" w:hAnsi="Arial" w:cs="Arial"/>
          <w:color w:val="000000" w:themeColor="text1"/>
          <w:sz w:val="22"/>
          <w:szCs w:val="22"/>
        </w:rPr>
      </w:pPr>
    </w:p>
    <w:p w14:paraId="733070ED" w14:textId="126CDE51" w:rsidR="00E800BB" w:rsidRPr="00FE20C1" w:rsidRDefault="00E800BB" w:rsidP="00783DEC">
      <w:pPr>
        <w:rPr>
          <w:rFonts w:ascii="Arial" w:hAnsi="Arial" w:cs="Arial"/>
          <w:b/>
          <w:bCs/>
          <w:color w:val="000000" w:themeColor="text1"/>
          <w:sz w:val="22"/>
          <w:szCs w:val="22"/>
        </w:rPr>
      </w:pPr>
      <w:r w:rsidRPr="00FE20C1">
        <w:rPr>
          <w:rFonts w:ascii="Arial" w:hAnsi="Arial" w:cs="Arial"/>
          <w:b/>
          <w:bCs/>
          <w:color w:val="000000" w:themeColor="text1"/>
          <w:sz w:val="22"/>
          <w:szCs w:val="22"/>
        </w:rPr>
        <w:t>6378</w:t>
      </w:r>
    </w:p>
    <w:p w14:paraId="1C621B34" w14:textId="42CF2F1A" w:rsidR="00E800BB" w:rsidRPr="00FE20C1" w:rsidRDefault="00E800BB" w:rsidP="00783DEC">
      <w:pPr>
        <w:rPr>
          <w:rFonts w:ascii="Arial" w:hAnsi="Arial" w:cs="Arial"/>
          <w:b/>
          <w:bCs/>
          <w:color w:val="000000" w:themeColor="text1"/>
          <w:sz w:val="22"/>
          <w:szCs w:val="22"/>
        </w:rPr>
      </w:pPr>
      <w:r w:rsidRPr="00FE20C1">
        <w:rPr>
          <w:rFonts w:ascii="Arial" w:hAnsi="Arial" w:cs="Arial"/>
          <w:b/>
          <w:bCs/>
          <w:color w:val="000000" w:themeColor="text1"/>
          <w:sz w:val="22"/>
          <w:szCs w:val="22"/>
        </w:rPr>
        <w:t>BP 1759 folio 338v maart 1776</w:t>
      </w:r>
    </w:p>
    <w:p w14:paraId="7B9FA9BE" w14:textId="77777777" w:rsidR="00FE20C1" w:rsidRDefault="00E800BB" w:rsidP="00783DEC">
      <w:pPr>
        <w:rPr>
          <w:rFonts w:ascii="Arial" w:hAnsi="Arial" w:cs="Arial"/>
          <w:color w:val="000000" w:themeColor="text1"/>
          <w:sz w:val="22"/>
          <w:szCs w:val="22"/>
        </w:rPr>
      </w:pPr>
      <w:r>
        <w:rPr>
          <w:rFonts w:ascii="Arial" w:hAnsi="Arial" w:cs="Arial"/>
          <w:color w:val="000000" w:themeColor="text1"/>
          <w:sz w:val="22"/>
          <w:szCs w:val="22"/>
        </w:rPr>
        <w:lastRenderedPageBreak/>
        <w:t>Peter van Schijndel uit ‘sBosch belooft Johannes van Meuwen en Philip van Gogh</w:t>
      </w:r>
      <w:r w:rsidR="00FE20C1">
        <w:rPr>
          <w:rFonts w:ascii="Arial" w:hAnsi="Arial" w:cs="Arial"/>
          <w:color w:val="000000" w:themeColor="text1"/>
          <w:sz w:val="22"/>
          <w:szCs w:val="22"/>
        </w:rPr>
        <w:t xml:space="preserve"> aangestelde </w:t>
      </w:r>
      <w:r w:rsidR="00FE20C1" w:rsidRPr="00FE20C1">
        <w:rPr>
          <w:rFonts w:ascii="Arial" w:hAnsi="Arial" w:cs="Arial"/>
          <w:b/>
          <w:bCs/>
          <w:color w:val="000000" w:themeColor="text1"/>
          <w:sz w:val="22"/>
          <w:szCs w:val="22"/>
        </w:rPr>
        <w:t>curators</w:t>
      </w:r>
      <w:r w:rsidR="00FE20C1">
        <w:rPr>
          <w:rFonts w:ascii="Arial" w:hAnsi="Arial" w:cs="Arial"/>
          <w:color w:val="000000" w:themeColor="text1"/>
          <w:sz w:val="22"/>
          <w:szCs w:val="22"/>
        </w:rPr>
        <w:t xml:space="preserve"> over Allegonda Louisa Coehoorn van Hauwerda m.b.t. een som van 600 gl. – in de marge: </w:t>
      </w:r>
      <w:r w:rsidR="00FE20C1" w:rsidRPr="00FE20C1">
        <w:rPr>
          <w:rFonts w:ascii="Arial" w:hAnsi="Arial" w:cs="Arial"/>
          <w:b/>
          <w:bCs/>
          <w:color w:val="000000" w:themeColor="text1"/>
          <w:sz w:val="22"/>
          <w:szCs w:val="22"/>
          <w:u w:val="single"/>
        </w:rPr>
        <w:t>De Heer Menno Louis van Coehoorn van Hauwerda ritmeester in het regiment cavalerie van de Heer Prins van Hessen Philipsthal in garnizoen te ’s-Hertogenbosch</w:t>
      </w:r>
      <w:r w:rsidR="00FE20C1">
        <w:rPr>
          <w:rFonts w:ascii="Arial" w:hAnsi="Arial" w:cs="Arial"/>
          <w:color w:val="000000" w:themeColor="text1"/>
          <w:sz w:val="22"/>
          <w:szCs w:val="22"/>
        </w:rPr>
        <w:t xml:space="preserve"> zich sterk makende voor zijn zuster Helena Coehoorn van Houwerda heeft bekend dat het kapitaal is afgelost op 25 maart 1790 met handtekening van M.L. van Coehoorn</w:t>
      </w:r>
    </w:p>
    <w:p w14:paraId="2987BA05" w14:textId="77777777" w:rsidR="00FE20C1" w:rsidRDefault="00FE20C1" w:rsidP="00783DEC">
      <w:pPr>
        <w:rPr>
          <w:rFonts w:ascii="Arial" w:hAnsi="Arial" w:cs="Arial"/>
          <w:color w:val="000000" w:themeColor="text1"/>
          <w:sz w:val="22"/>
          <w:szCs w:val="22"/>
        </w:rPr>
      </w:pPr>
    </w:p>
    <w:p w14:paraId="2CF57CA2" w14:textId="77777777" w:rsidR="00FE20C1" w:rsidRPr="00F578C4" w:rsidRDefault="00FE20C1" w:rsidP="00783DEC">
      <w:pPr>
        <w:rPr>
          <w:rFonts w:ascii="Arial" w:hAnsi="Arial" w:cs="Arial"/>
          <w:b/>
          <w:bCs/>
          <w:color w:val="000000" w:themeColor="text1"/>
          <w:sz w:val="22"/>
          <w:szCs w:val="22"/>
          <w:lang w:val="en-US"/>
        </w:rPr>
      </w:pPr>
      <w:r w:rsidRPr="00F578C4">
        <w:rPr>
          <w:rFonts w:ascii="Arial" w:hAnsi="Arial" w:cs="Arial"/>
          <w:b/>
          <w:bCs/>
          <w:color w:val="000000" w:themeColor="text1"/>
          <w:sz w:val="22"/>
          <w:szCs w:val="22"/>
          <w:lang w:val="en-US"/>
        </w:rPr>
        <w:t>6379</w:t>
      </w:r>
    </w:p>
    <w:p w14:paraId="6085C0E4" w14:textId="77777777" w:rsidR="00FE20C1" w:rsidRPr="00F578C4" w:rsidRDefault="00FE20C1" w:rsidP="00783DEC">
      <w:pPr>
        <w:rPr>
          <w:rFonts w:ascii="Arial" w:hAnsi="Arial" w:cs="Arial"/>
          <w:b/>
          <w:bCs/>
          <w:color w:val="000000" w:themeColor="text1"/>
          <w:sz w:val="22"/>
          <w:szCs w:val="22"/>
          <w:lang w:val="en-US"/>
        </w:rPr>
      </w:pPr>
      <w:r w:rsidRPr="00F578C4">
        <w:rPr>
          <w:rFonts w:ascii="Arial" w:hAnsi="Arial" w:cs="Arial"/>
          <w:b/>
          <w:bCs/>
          <w:color w:val="000000" w:themeColor="text1"/>
          <w:sz w:val="22"/>
          <w:szCs w:val="22"/>
          <w:lang w:val="en-US"/>
        </w:rPr>
        <w:t>BP 1761 A folio 367r april 1776</w:t>
      </w:r>
    </w:p>
    <w:p w14:paraId="6779B487" w14:textId="77777777" w:rsidR="00F578C4" w:rsidRDefault="00FE20C1" w:rsidP="00783DEC">
      <w:pPr>
        <w:rPr>
          <w:rFonts w:ascii="Arial" w:hAnsi="Arial" w:cs="Arial"/>
          <w:color w:val="000000" w:themeColor="text1"/>
          <w:sz w:val="22"/>
          <w:szCs w:val="22"/>
        </w:rPr>
      </w:pPr>
      <w:r w:rsidRPr="00FE20C1">
        <w:rPr>
          <w:rFonts w:ascii="Arial" w:hAnsi="Arial" w:cs="Arial"/>
          <w:color w:val="000000" w:themeColor="text1"/>
          <w:sz w:val="22"/>
          <w:szCs w:val="22"/>
        </w:rPr>
        <w:t>Ontlastbrief voor Petrus de wettige zoon van Rogier van Weert en</w:t>
      </w:r>
      <w:r>
        <w:rPr>
          <w:rFonts w:ascii="Arial" w:hAnsi="Arial" w:cs="Arial"/>
          <w:color w:val="000000" w:themeColor="text1"/>
          <w:sz w:val="22"/>
          <w:szCs w:val="22"/>
        </w:rPr>
        <w:t xml:space="preserve"> Helena Catharina Koukebakkers en de weduwnaar van Maria Coppens die .sBosch verlaten en zich met</w:t>
      </w:r>
      <w:r w:rsidR="00F578C4">
        <w:rPr>
          <w:rFonts w:ascii="Arial" w:hAnsi="Arial" w:cs="Arial"/>
          <w:color w:val="000000" w:themeColor="text1"/>
          <w:sz w:val="22"/>
          <w:szCs w:val="22"/>
        </w:rPr>
        <w:t xml:space="preserve">terwoon met Rogier, Anna Maria en Maria Henrica, Bossche poorters, vestigen in het </w:t>
      </w:r>
      <w:r w:rsidR="00F578C4" w:rsidRPr="00F578C4">
        <w:rPr>
          <w:rFonts w:ascii="Arial" w:hAnsi="Arial" w:cs="Arial"/>
          <w:b/>
          <w:bCs/>
          <w:i/>
          <w:iCs/>
          <w:color w:val="000000" w:themeColor="text1"/>
          <w:sz w:val="22"/>
          <w:szCs w:val="22"/>
        </w:rPr>
        <w:t>dorp Oijen</w:t>
      </w:r>
      <w:r w:rsidR="00F578C4">
        <w:rPr>
          <w:rFonts w:ascii="Arial" w:hAnsi="Arial" w:cs="Arial"/>
          <w:color w:val="000000" w:themeColor="text1"/>
          <w:sz w:val="22"/>
          <w:szCs w:val="22"/>
        </w:rPr>
        <w:t>; voort sworden genoemd Adriaan Nicolaas Bakker geboren te Steenbergen maar poorter te ‘sBosch met Goijert en Jan Hendrik</w:t>
      </w:r>
    </w:p>
    <w:p w14:paraId="466EC750" w14:textId="77777777" w:rsidR="00F578C4" w:rsidRDefault="00F578C4" w:rsidP="00783DEC">
      <w:pPr>
        <w:rPr>
          <w:rFonts w:ascii="Arial" w:hAnsi="Arial" w:cs="Arial"/>
          <w:color w:val="000000" w:themeColor="text1"/>
          <w:sz w:val="22"/>
          <w:szCs w:val="22"/>
        </w:rPr>
      </w:pPr>
    </w:p>
    <w:p w14:paraId="5BE161A4" w14:textId="77777777" w:rsidR="00F578C4" w:rsidRPr="00F578C4" w:rsidRDefault="00F578C4" w:rsidP="00783DEC">
      <w:pPr>
        <w:rPr>
          <w:rFonts w:ascii="Arial" w:hAnsi="Arial" w:cs="Arial"/>
          <w:b/>
          <w:bCs/>
          <w:color w:val="000000" w:themeColor="text1"/>
          <w:sz w:val="22"/>
          <w:szCs w:val="22"/>
        </w:rPr>
      </w:pPr>
      <w:r w:rsidRPr="00F578C4">
        <w:rPr>
          <w:rFonts w:ascii="Arial" w:hAnsi="Arial" w:cs="Arial"/>
          <w:b/>
          <w:bCs/>
          <w:color w:val="000000" w:themeColor="text1"/>
          <w:sz w:val="22"/>
          <w:szCs w:val="22"/>
        </w:rPr>
        <w:t>6380</w:t>
      </w:r>
    </w:p>
    <w:p w14:paraId="05BB0942" w14:textId="77777777" w:rsidR="00F578C4" w:rsidRPr="00F578C4" w:rsidRDefault="00F578C4" w:rsidP="00783DEC">
      <w:pPr>
        <w:rPr>
          <w:rFonts w:ascii="Arial" w:hAnsi="Arial" w:cs="Arial"/>
          <w:b/>
          <w:bCs/>
          <w:color w:val="000000" w:themeColor="text1"/>
          <w:sz w:val="22"/>
          <w:szCs w:val="22"/>
        </w:rPr>
      </w:pPr>
      <w:r w:rsidRPr="00F578C4">
        <w:rPr>
          <w:rFonts w:ascii="Arial" w:hAnsi="Arial" w:cs="Arial"/>
          <w:b/>
          <w:bCs/>
          <w:color w:val="000000" w:themeColor="text1"/>
          <w:sz w:val="22"/>
          <w:szCs w:val="22"/>
        </w:rPr>
        <w:t>BP 1759 folio 409v september 1776</w:t>
      </w:r>
    </w:p>
    <w:p w14:paraId="1F9A2ADD" w14:textId="612D0B71" w:rsidR="00F578C4" w:rsidRDefault="00F578C4" w:rsidP="00783DEC">
      <w:pPr>
        <w:rPr>
          <w:rFonts w:ascii="Arial" w:hAnsi="Arial" w:cs="Arial"/>
          <w:color w:val="000000" w:themeColor="text1"/>
          <w:sz w:val="22"/>
          <w:szCs w:val="22"/>
        </w:rPr>
      </w:pPr>
      <w:r>
        <w:rPr>
          <w:rFonts w:ascii="Arial" w:hAnsi="Arial" w:cs="Arial"/>
          <w:color w:val="000000" w:themeColor="text1"/>
          <w:sz w:val="22"/>
          <w:szCs w:val="22"/>
        </w:rPr>
        <w:t>Johannes van Rosmalen koopman te ‘sBosch over een erfcijns van 5 gl. geloofd bij Adriaan Eijmbert Voets uit onderpanden te Schijndel, schepenbrief dd. 11 november 1656 waarvan nu herbrenger is Arnoldus Verkuijlen aangekomen bij koop via Rudolph en Peter van Rijn executeurs – transport Jesse en Gerard de Heer [overigens niet gezien in deze tekst]</w:t>
      </w:r>
    </w:p>
    <w:p w14:paraId="438B9155" w14:textId="77777777" w:rsidR="00F578C4" w:rsidRDefault="00F578C4" w:rsidP="00783DEC">
      <w:pPr>
        <w:rPr>
          <w:rFonts w:ascii="Arial" w:hAnsi="Arial" w:cs="Arial"/>
          <w:color w:val="000000" w:themeColor="text1"/>
          <w:sz w:val="22"/>
          <w:szCs w:val="22"/>
        </w:rPr>
      </w:pPr>
    </w:p>
    <w:p w14:paraId="031187BC" w14:textId="03CD3B56" w:rsidR="00F578C4" w:rsidRPr="003D5321" w:rsidRDefault="00F578C4" w:rsidP="00783DEC">
      <w:pPr>
        <w:rPr>
          <w:rFonts w:ascii="Arial" w:hAnsi="Arial" w:cs="Arial"/>
          <w:b/>
          <w:bCs/>
          <w:color w:val="000000" w:themeColor="text1"/>
          <w:sz w:val="22"/>
          <w:szCs w:val="22"/>
        </w:rPr>
      </w:pPr>
      <w:r w:rsidRPr="003D5321">
        <w:rPr>
          <w:rFonts w:ascii="Arial" w:hAnsi="Arial" w:cs="Arial"/>
          <w:b/>
          <w:bCs/>
          <w:color w:val="000000" w:themeColor="text1"/>
          <w:sz w:val="22"/>
          <w:szCs w:val="22"/>
        </w:rPr>
        <w:t>6381</w:t>
      </w:r>
    </w:p>
    <w:p w14:paraId="438D0AFC" w14:textId="3BFB5DB7" w:rsidR="00F578C4" w:rsidRPr="003D5321" w:rsidRDefault="00F578C4" w:rsidP="00783DEC">
      <w:pPr>
        <w:rPr>
          <w:rFonts w:ascii="Arial" w:hAnsi="Arial" w:cs="Arial"/>
          <w:b/>
          <w:bCs/>
          <w:color w:val="000000" w:themeColor="text1"/>
          <w:sz w:val="22"/>
          <w:szCs w:val="22"/>
        </w:rPr>
      </w:pPr>
      <w:r w:rsidRPr="003D5321">
        <w:rPr>
          <w:rFonts w:ascii="Arial" w:hAnsi="Arial" w:cs="Arial"/>
          <w:b/>
          <w:bCs/>
          <w:color w:val="000000" w:themeColor="text1"/>
          <w:sz w:val="22"/>
          <w:szCs w:val="22"/>
        </w:rPr>
        <w:t>BP 1759 folio 424v oktober 1776</w:t>
      </w:r>
    </w:p>
    <w:p w14:paraId="5D8F8997" w14:textId="77777777" w:rsidR="003D5321" w:rsidRDefault="00F578C4" w:rsidP="00783DEC">
      <w:pPr>
        <w:rPr>
          <w:rFonts w:ascii="Arial" w:hAnsi="Arial" w:cs="Arial"/>
          <w:color w:val="000000" w:themeColor="text1"/>
          <w:sz w:val="22"/>
          <w:szCs w:val="22"/>
        </w:rPr>
      </w:pPr>
      <w:r>
        <w:rPr>
          <w:rFonts w:ascii="Arial" w:hAnsi="Arial" w:cs="Arial"/>
          <w:color w:val="000000" w:themeColor="text1"/>
          <w:sz w:val="22"/>
          <w:szCs w:val="22"/>
        </w:rPr>
        <w:t xml:space="preserve">Hendrina Janssen van Grinsven meerderjarige dochter van Jan van Grinsven en Maria Hendrix van Sprang uit Den Dungen over ¼ part van een akker van 3 lopensen </w:t>
      </w:r>
      <w:r w:rsidR="003D5321">
        <w:rPr>
          <w:rFonts w:ascii="Arial" w:hAnsi="Arial" w:cs="Arial"/>
          <w:color w:val="000000" w:themeColor="text1"/>
          <w:sz w:val="22"/>
          <w:szCs w:val="22"/>
        </w:rPr>
        <w:t xml:space="preserve">te Schijndel onder het </w:t>
      </w:r>
      <w:r w:rsidR="003D5321" w:rsidRPr="003D5321">
        <w:rPr>
          <w:rFonts w:ascii="Arial" w:hAnsi="Arial" w:cs="Arial"/>
          <w:b/>
          <w:bCs/>
          <w:color w:val="000000" w:themeColor="text1"/>
          <w:sz w:val="22"/>
          <w:szCs w:val="22"/>
          <w:u w:val="single"/>
        </w:rPr>
        <w:t>gehucht Lutteleind in de Buunder</w:t>
      </w:r>
      <w:r w:rsidR="003D5321">
        <w:rPr>
          <w:rFonts w:ascii="Arial" w:hAnsi="Arial" w:cs="Arial"/>
          <w:color w:val="000000" w:themeColor="text1"/>
          <w:sz w:val="22"/>
          <w:szCs w:val="22"/>
        </w:rPr>
        <w:t xml:space="preserve"> met als belendingen Catharina Peter Wijnen, Catharina Peter Voets haar aangekomen na het overlijden van haar vader tijdens zijn 2</w:t>
      </w:r>
      <w:r w:rsidR="003D5321" w:rsidRPr="003D5321">
        <w:rPr>
          <w:rFonts w:ascii="Arial" w:hAnsi="Arial" w:cs="Arial"/>
          <w:color w:val="000000" w:themeColor="text1"/>
          <w:sz w:val="22"/>
          <w:szCs w:val="22"/>
          <w:vertAlign w:val="superscript"/>
        </w:rPr>
        <w:t>e</w:t>
      </w:r>
      <w:r w:rsidR="003D5321">
        <w:rPr>
          <w:rFonts w:ascii="Arial" w:hAnsi="Arial" w:cs="Arial"/>
          <w:color w:val="000000" w:themeColor="text1"/>
          <w:sz w:val="22"/>
          <w:szCs w:val="22"/>
        </w:rPr>
        <w:t xml:space="preserve"> huwelijk met Jenneke Hendrik Voets verkregen bij koop tegen Johannes Hendrik Voets, schepenbrief dd. 28 oktober 1755 met transport aan Maria Catharina Voets weduwe van Jan Voets </w:t>
      </w:r>
    </w:p>
    <w:p w14:paraId="63F24AD0" w14:textId="77777777" w:rsidR="003D5321" w:rsidRDefault="003D5321" w:rsidP="00783DEC">
      <w:pPr>
        <w:rPr>
          <w:rFonts w:ascii="Arial" w:hAnsi="Arial" w:cs="Arial"/>
          <w:color w:val="000000" w:themeColor="text1"/>
          <w:sz w:val="22"/>
          <w:szCs w:val="22"/>
        </w:rPr>
      </w:pPr>
    </w:p>
    <w:p w14:paraId="33B95B99" w14:textId="0557350A" w:rsidR="003D5321" w:rsidRPr="0017708F" w:rsidRDefault="003D5321" w:rsidP="00783DEC">
      <w:pPr>
        <w:rPr>
          <w:rFonts w:ascii="Arial" w:hAnsi="Arial" w:cs="Arial"/>
          <w:b/>
          <w:bCs/>
          <w:color w:val="000000" w:themeColor="text1"/>
          <w:sz w:val="22"/>
          <w:szCs w:val="22"/>
        </w:rPr>
      </w:pPr>
      <w:r w:rsidRPr="0017708F">
        <w:rPr>
          <w:rFonts w:ascii="Arial" w:hAnsi="Arial" w:cs="Arial"/>
          <w:b/>
          <w:bCs/>
          <w:color w:val="000000" w:themeColor="text1"/>
          <w:sz w:val="22"/>
          <w:szCs w:val="22"/>
        </w:rPr>
        <w:t>6382</w:t>
      </w:r>
    </w:p>
    <w:p w14:paraId="7A812E46" w14:textId="77777777" w:rsidR="003D5321" w:rsidRPr="0017708F" w:rsidRDefault="003D5321" w:rsidP="00783DEC">
      <w:pPr>
        <w:rPr>
          <w:rFonts w:ascii="Arial" w:hAnsi="Arial" w:cs="Arial"/>
          <w:b/>
          <w:bCs/>
          <w:color w:val="000000" w:themeColor="text1"/>
          <w:sz w:val="22"/>
          <w:szCs w:val="22"/>
        </w:rPr>
      </w:pPr>
      <w:r w:rsidRPr="0017708F">
        <w:rPr>
          <w:rFonts w:ascii="Arial" w:hAnsi="Arial" w:cs="Arial"/>
          <w:b/>
          <w:bCs/>
          <w:color w:val="000000" w:themeColor="text1"/>
          <w:sz w:val="22"/>
          <w:szCs w:val="22"/>
        </w:rPr>
        <w:t>BP 1767 folio 303r maart 1777</w:t>
      </w:r>
    </w:p>
    <w:p w14:paraId="41EC5F32" w14:textId="4B67CBA0" w:rsidR="0017708F" w:rsidRPr="0017708F" w:rsidRDefault="003D5321" w:rsidP="00783DEC">
      <w:pPr>
        <w:rPr>
          <w:rFonts w:ascii="Arial" w:hAnsi="Arial" w:cs="Arial"/>
          <w:b/>
          <w:bCs/>
          <w:color w:val="000000" w:themeColor="text1"/>
          <w:sz w:val="22"/>
          <w:szCs w:val="22"/>
          <w:u w:val="single"/>
        </w:rPr>
      </w:pPr>
      <w:r w:rsidRPr="0017708F">
        <w:rPr>
          <w:rFonts w:ascii="Arial" w:hAnsi="Arial" w:cs="Arial"/>
          <w:b/>
          <w:bCs/>
          <w:color w:val="000000" w:themeColor="text1"/>
          <w:sz w:val="22"/>
          <w:szCs w:val="22"/>
          <w:u w:val="single"/>
        </w:rPr>
        <w:t>De Heer Gijsbertus Hermanus van Beverwijk secretaris te Schijndel</w:t>
      </w:r>
      <w:r>
        <w:rPr>
          <w:rFonts w:ascii="Arial" w:hAnsi="Arial" w:cs="Arial"/>
          <w:color w:val="000000" w:themeColor="text1"/>
          <w:sz w:val="22"/>
          <w:szCs w:val="22"/>
        </w:rPr>
        <w:t xml:space="preserve"> machtigt </w:t>
      </w:r>
      <w:r w:rsidRPr="0017708F">
        <w:rPr>
          <w:rFonts w:ascii="Arial" w:hAnsi="Arial" w:cs="Arial"/>
          <w:b/>
          <w:bCs/>
          <w:color w:val="000000" w:themeColor="text1"/>
          <w:sz w:val="22"/>
          <w:szCs w:val="22"/>
          <w:u w:val="single"/>
        </w:rPr>
        <w:t xml:space="preserve">Boudewijn van Beverwijk secretaris te Veldhoven Zeelst en Blaarthem en wonende te Eersel </w:t>
      </w:r>
      <w:r>
        <w:rPr>
          <w:rFonts w:ascii="Arial" w:hAnsi="Arial" w:cs="Arial"/>
          <w:color w:val="000000" w:themeColor="text1"/>
          <w:sz w:val="22"/>
          <w:szCs w:val="22"/>
        </w:rPr>
        <w:t xml:space="preserve">met een procuratiebrief dd. 21 februari 1777 gepasseerd voor </w:t>
      </w:r>
      <w:r w:rsidRPr="0017708F">
        <w:rPr>
          <w:rFonts w:ascii="Arial" w:hAnsi="Arial" w:cs="Arial"/>
          <w:b/>
          <w:bCs/>
          <w:color w:val="000000" w:themeColor="text1"/>
          <w:sz w:val="22"/>
          <w:szCs w:val="22"/>
          <w:u w:val="single"/>
        </w:rPr>
        <w:t>notaris Gerit de Haas</w:t>
      </w:r>
      <w:r>
        <w:rPr>
          <w:rFonts w:ascii="Arial" w:hAnsi="Arial" w:cs="Arial"/>
          <w:color w:val="000000" w:themeColor="text1"/>
          <w:sz w:val="22"/>
          <w:szCs w:val="22"/>
        </w:rPr>
        <w:t xml:space="preserve"> te Bergeijk over ¼ deel van de </w:t>
      </w:r>
      <w:r w:rsidRPr="0017708F">
        <w:rPr>
          <w:rFonts w:ascii="Arial" w:hAnsi="Arial" w:cs="Arial"/>
          <w:b/>
          <w:bCs/>
          <w:color w:val="000000" w:themeColor="text1"/>
          <w:sz w:val="22"/>
          <w:szCs w:val="22"/>
          <w:u w:val="single"/>
        </w:rPr>
        <w:t>erfsecretarie van Schijndel leenroerig aan de Raad en Leenhof van Brabant en landen van Overmaze te Den Haag</w:t>
      </w:r>
      <w:r>
        <w:rPr>
          <w:rFonts w:ascii="Arial" w:hAnsi="Arial" w:cs="Arial"/>
          <w:color w:val="000000" w:themeColor="text1"/>
          <w:sz w:val="22"/>
          <w:szCs w:val="22"/>
        </w:rPr>
        <w:t xml:space="preserve"> tegen genoemde Gijsbertus Hermanus van Beverwijk in zijn toenmalige kwaliteit dd. 20 mei 1792 met transport aan de </w:t>
      </w:r>
      <w:r w:rsidRPr="0017708F">
        <w:rPr>
          <w:rFonts w:ascii="Arial" w:hAnsi="Arial" w:cs="Arial"/>
          <w:b/>
          <w:bCs/>
          <w:color w:val="000000" w:themeColor="text1"/>
          <w:sz w:val="22"/>
          <w:szCs w:val="22"/>
          <w:u w:val="single"/>
        </w:rPr>
        <w:t xml:space="preserve">Heer Johan van Beverwijk secretaris van dorp en dingbank te Bergeijk wonende te Bergeijk </w:t>
      </w:r>
      <w:r w:rsidR="0017708F" w:rsidRPr="0017708F">
        <w:rPr>
          <w:rFonts w:ascii="Arial" w:hAnsi="Arial" w:cs="Arial"/>
          <w:b/>
          <w:bCs/>
          <w:color w:val="000000" w:themeColor="text1"/>
          <w:sz w:val="22"/>
          <w:szCs w:val="22"/>
          <w:u w:val="single"/>
        </w:rPr>
        <w:t>aan wie de overrige ¾ parten al zijn toebeho</w:t>
      </w:r>
      <w:r w:rsidR="0017708F">
        <w:rPr>
          <w:rFonts w:ascii="Arial" w:hAnsi="Arial" w:cs="Arial"/>
          <w:b/>
          <w:bCs/>
          <w:color w:val="000000" w:themeColor="text1"/>
          <w:sz w:val="22"/>
          <w:szCs w:val="22"/>
          <w:u w:val="single"/>
        </w:rPr>
        <w:t>r</w:t>
      </w:r>
      <w:r w:rsidR="0017708F" w:rsidRPr="0017708F">
        <w:rPr>
          <w:rFonts w:ascii="Arial" w:hAnsi="Arial" w:cs="Arial"/>
          <w:b/>
          <w:bCs/>
          <w:color w:val="000000" w:themeColor="text1"/>
          <w:sz w:val="22"/>
          <w:szCs w:val="22"/>
          <w:u w:val="single"/>
        </w:rPr>
        <w:t>ende</w:t>
      </w:r>
    </w:p>
    <w:p w14:paraId="1C06C95E" w14:textId="77777777" w:rsidR="0017708F" w:rsidRPr="0017708F" w:rsidRDefault="0017708F" w:rsidP="00783DEC">
      <w:pPr>
        <w:rPr>
          <w:rFonts w:ascii="Arial" w:hAnsi="Arial" w:cs="Arial"/>
          <w:b/>
          <w:bCs/>
          <w:color w:val="000000" w:themeColor="text1"/>
          <w:sz w:val="22"/>
          <w:szCs w:val="22"/>
          <w:u w:val="single"/>
        </w:rPr>
      </w:pPr>
    </w:p>
    <w:p w14:paraId="3C415CDF" w14:textId="77777777" w:rsidR="0017708F" w:rsidRDefault="003D5321"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57C6CF23" w14:textId="77777777" w:rsidR="0017708F" w:rsidRPr="006F4F05" w:rsidRDefault="0017708F" w:rsidP="00783DEC">
      <w:pPr>
        <w:rPr>
          <w:rFonts w:ascii="Arial" w:hAnsi="Arial" w:cs="Arial"/>
          <w:b/>
          <w:bCs/>
          <w:color w:val="000000" w:themeColor="text1"/>
          <w:sz w:val="22"/>
          <w:szCs w:val="22"/>
        </w:rPr>
      </w:pPr>
      <w:r w:rsidRPr="006F4F05">
        <w:rPr>
          <w:rFonts w:ascii="Arial" w:hAnsi="Arial" w:cs="Arial"/>
          <w:b/>
          <w:bCs/>
          <w:color w:val="000000" w:themeColor="text1"/>
          <w:sz w:val="22"/>
          <w:szCs w:val="22"/>
        </w:rPr>
        <w:t>6383</w:t>
      </w:r>
    </w:p>
    <w:p w14:paraId="78F0F6C8" w14:textId="77777777" w:rsidR="0017708F" w:rsidRPr="006F4F05" w:rsidRDefault="0017708F" w:rsidP="00783DEC">
      <w:pPr>
        <w:rPr>
          <w:rFonts w:ascii="Arial" w:hAnsi="Arial" w:cs="Arial"/>
          <w:b/>
          <w:bCs/>
          <w:color w:val="000000" w:themeColor="text1"/>
          <w:sz w:val="22"/>
          <w:szCs w:val="22"/>
        </w:rPr>
      </w:pPr>
      <w:r w:rsidRPr="006F4F05">
        <w:rPr>
          <w:rFonts w:ascii="Arial" w:hAnsi="Arial" w:cs="Arial"/>
          <w:b/>
          <w:bCs/>
          <w:color w:val="000000" w:themeColor="text1"/>
          <w:sz w:val="22"/>
          <w:szCs w:val="22"/>
        </w:rPr>
        <w:t>BP 1767 folio 318r april 1777</w:t>
      </w:r>
    </w:p>
    <w:p w14:paraId="0151B7E8" w14:textId="37570733" w:rsidR="00F578C4" w:rsidRDefault="0017708F" w:rsidP="00783DEC">
      <w:pPr>
        <w:rPr>
          <w:rFonts w:ascii="Arial" w:hAnsi="Arial" w:cs="Arial"/>
          <w:color w:val="000000" w:themeColor="text1"/>
          <w:sz w:val="22"/>
          <w:szCs w:val="22"/>
        </w:rPr>
      </w:pPr>
      <w:r>
        <w:rPr>
          <w:rFonts w:ascii="Arial" w:hAnsi="Arial" w:cs="Arial"/>
          <w:color w:val="000000" w:themeColor="text1"/>
          <w:sz w:val="22"/>
          <w:szCs w:val="22"/>
        </w:rPr>
        <w:t xml:space="preserve">Wouter Eijmbert Schoenmakers uit Schijndel en Hendrik Martens van Schijndel en Hendrik van de Wijdeven uit St.Oedenrode compareerden op 18 april 1777 voor notaris Hendrik Tercroije met een verklaring als schukdenaars principaal onder renuntiatie van beneficies tbv </w:t>
      </w:r>
      <w:r w:rsidRPr="006F4F05">
        <w:rPr>
          <w:rFonts w:ascii="Arial" w:hAnsi="Arial" w:cs="Arial"/>
          <w:b/>
          <w:bCs/>
          <w:color w:val="000000" w:themeColor="text1"/>
          <w:sz w:val="22"/>
          <w:szCs w:val="22"/>
          <w:u w:val="single"/>
        </w:rPr>
        <w:t>Vrouwe Helena van Amelsvoort weduwe van wijlen de Heer Francois Wijnand van Renes</w:t>
      </w:r>
      <w:r>
        <w:rPr>
          <w:rFonts w:ascii="Arial" w:hAnsi="Arial" w:cs="Arial"/>
          <w:color w:val="000000" w:themeColor="text1"/>
          <w:sz w:val="22"/>
          <w:szCs w:val="22"/>
        </w:rPr>
        <w:t xml:space="preserve"> – in de marge: </w:t>
      </w:r>
      <w:r w:rsidRPr="006F4F05">
        <w:rPr>
          <w:rFonts w:ascii="Arial" w:hAnsi="Arial" w:cs="Arial"/>
          <w:b/>
          <w:bCs/>
          <w:color w:val="000000" w:themeColor="text1"/>
          <w:sz w:val="22"/>
          <w:szCs w:val="22"/>
          <w:u w:val="single"/>
        </w:rPr>
        <w:t>de Jonkvrouwen Johanna Maria Helena en Jacoba Norbertina van Renesse van Wilp meerderjarig en wonende te ‘sBosch</w:t>
      </w:r>
      <w:r>
        <w:rPr>
          <w:rFonts w:ascii="Arial" w:hAnsi="Arial" w:cs="Arial"/>
          <w:color w:val="000000" w:themeColor="text1"/>
          <w:sz w:val="22"/>
          <w:szCs w:val="22"/>
        </w:rPr>
        <w:t xml:space="preserve"> hebben bekend dat het kapitaal en achterstallige renten zijn afgelost op 9 april 1790 met handtekeningen van </w:t>
      </w:r>
      <w:r w:rsidR="006F4F05">
        <w:rPr>
          <w:rFonts w:ascii="Arial" w:hAnsi="Arial" w:cs="Arial"/>
          <w:color w:val="000000" w:themeColor="text1"/>
          <w:sz w:val="22"/>
          <w:szCs w:val="22"/>
        </w:rPr>
        <w:lastRenderedPageBreak/>
        <w:t>Helena van Amelsvoort weduwe van wijlen Francois Wijnand de Renes wonende te Wilp, J.K. (?) van Renesse van Wilp</w:t>
      </w:r>
    </w:p>
    <w:p w14:paraId="1010F3CC" w14:textId="77777777" w:rsidR="006F4F05" w:rsidRDefault="006F4F05" w:rsidP="00783DEC">
      <w:pPr>
        <w:rPr>
          <w:rFonts w:ascii="Arial" w:hAnsi="Arial" w:cs="Arial"/>
          <w:color w:val="000000" w:themeColor="text1"/>
          <w:sz w:val="22"/>
          <w:szCs w:val="22"/>
        </w:rPr>
      </w:pPr>
    </w:p>
    <w:p w14:paraId="5641CBF8" w14:textId="6AA63D79" w:rsidR="006F4F05" w:rsidRPr="00F757C2" w:rsidRDefault="006F4F05" w:rsidP="00783DEC">
      <w:pPr>
        <w:rPr>
          <w:rFonts w:ascii="Arial" w:hAnsi="Arial" w:cs="Arial"/>
          <w:b/>
          <w:bCs/>
          <w:color w:val="000000" w:themeColor="text1"/>
          <w:sz w:val="22"/>
          <w:szCs w:val="22"/>
          <w:lang w:val="en-US"/>
        </w:rPr>
      </w:pPr>
      <w:r w:rsidRPr="00F757C2">
        <w:rPr>
          <w:rFonts w:ascii="Arial" w:hAnsi="Arial" w:cs="Arial"/>
          <w:b/>
          <w:bCs/>
          <w:color w:val="000000" w:themeColor="text1"/>
          <w:sz w:val="22"/>
          <w:szCs w:val="22"/>
          <w:lang w:val="en-US"/>
        </w:rPr>
        <w:t>6384</w:t>
      </w:r>
    </w:p>
    <w:p w14:paraId="0E0040F3" w14:textId="7F2F7109" w:rsidR="006F4F05" w:rsidRPr="006F4F05" w:rsidRDefault="006F4F05" w:rsidP="00783DEC">
      <w:pPr>
        <w:rPr>
          <w:rFonts w:ascii="Arial" w:hAnsi="Arial" w:cs="Arial"/>
          <w:b/>
          <w:bCs/>
          <w:color w:val="000000" w:themeColor="text1"/>
          <w:sz w:val="22"/>
          <w:szCs w:val="22"/>
          <w:lang w:val="en-US"/>
        </w:rPr>
      </w:pPr>
      <w:r w:rsidRPr="006F4F05">
        <w:rPr>
          <w:rFonts w:ascii="Arial" w:hAnsi="Arial" w:cs="Arial"/>
          <w:b/>
          <w:bCs/>
          <w:color w:val="000000" w:themeColor="text1"/>
          <w:sz w:val="22"/>
          <w:szCs w:val="22"/>
          <w:lang w:val="en-US"/>
        </w:rPr>
        <w:t>BP 1760 A folio 77v juni 1</w:t>
      </w:r>
      <w:r w:rsidR="00193BCD">
        <w:rPr>
          <w:rFonts w:ascii="Arial" w:hAnsi="Arial" w:cs="Arial"/>
          <w:b/>
          <w:bCs/>
          <w:color w:val="000000" w:themeColor="text1"/>
          <w:sz w:val="22"/>
          <w:szCs w:val="22"/>
          <w:lang w:val="en-US"/>
        </w:rPr>
        <w:t>7</w:t>
      </w:r>
      <w:r w:rsidRPr="006F4F05">
        <w:rPr>
          <w:rFonts w:ascii="Arial" w:hAnsi="Arial" w:cs="Arial"/>
          <w:b/>
          <w:bCs/>
          <w:color w:val="000000" w:themeColor="text1"/>
          <w:sz w:val="22"/>
          <w:szCs w:val="22"/>
          <w:lang w:val="en-US"/>
        </w:rPr>
        <w:t>77</w:t>
      </w:r>
    </w:p>
    <w:p w14:paraId="25D4771B" w14:textId="045D40DF" w:rsidR="006F4F05" w:rsidRPr="00F70F88" w:rsidRDefault="006F4F05" w:rsidP="00783DEC">
      <w:pPr>
        <w:rPr>
          <w:rFonts w:ascii="Arial" w:hAnsi="Arial" w:cs="Arial"/>
          <w:color w:val="000000" w:themeColor="text1"/>
          <w:sz w:val="22"/>
          <w:szCs w:val="22"/>
        </w:rPr>
      </w:pPr>
      <w:r w:rsidRPr="006F4F05">
        <w:rPr>
          <w:rFonts w:ascii="Arial" w:hAnsi="Arial" w:cs="Arial"/>
          <w:color w:val="000000" w:themeColor="text1"/>
          <w:sz w:val="22"/>
          <w:szCs w:val="22"/>
        </w:rPr>
        <w:t>Een hof boomgaard en a</w:t>
      </w:r>
      <w:r>
        <w:rPr>
          <w:rFonts w:ascii="Arial" w:hAnsi="Arial" w:cs="Arial"/>
          <w:color w:val="000000" w:themeColor="text1"/>
          <w:sz w:val="22"/>
          <w:szCs w:val="22"/>
        </w:rPr>
        <w:t xml:space="preserve">angelegen akker, graskanten houtwassen en voorpoting 8 lopensen te Schijndel in het </w:t>
      </w:r>
      <w:r w:rsidRPr="006F4F05">
        <w:rPr>
          <w:rFonts w:ascii="Arial" w:hAnsi="Arial" w:cs="Arial"/>
          <w:b/>
          <w:bCs/>
          <w:color w:val="000000" w:themeColor="text1"/>
          <w:sz w:val="22"/>
          <w:szCs w:val="22"/>
          <w:u w:val="single"/>
        </w:rPr>
        <w:t>gehucht van de Broekstraat</w:t>
      </w:r>
      <w:r>
        <w:rPr>
          <w:rFonts w:ascii="Arial" w:hAnsi="Arial" w:cs="Arial"/>
          <w:color w:val="000000" w:themeColor="text1"/>
          <w:sz w:val="22"/>
          <w:szCs w:val="22"/>
        </w:rPr>
        <w:t xml:space="preserve"> met als belendingen het gemene land, de weduwe van Pinxteren, het houtbos genaamd de Kamp 2 ½ morgen met een mestweg, idem diverse akkers 8 lopensen naast het erf van de Heer Arnold de Lauwere en een akker van 1 lopense naast het erf van Aard Jansen van Groenendaal en </w:t>
      </w:r>
      <w:r w:rsidRPr="006F4F05">
        <w:rPr>
          <w:rFonts w:ascii="Arial" w:hAnsi="Arial" w:cs="Arial"/>
          <w:b/>
          <w:bCs/>
          <w:color w:val="000000" w:themeColor="text1"/>
          <w:sz w:val="22"/>
          <w:szCs w:val="22"/>
          <w:u w:val="single"/>
        </w:rPr>
        <w:t>de Momboirskamp</w:t>
      </w:r>
      <w:r w:rsidR="00F70F88">
        <w:rPr>
          <w:rFonts w:ascii="Arial" w:hAnsi="Arial" w:cs="Arial"/>
          <w:color w:val="000000" w:themeColor="text1"/>
          <w:sz w:val="22"/>
          <w:szCs w:val="22"/>
        </w:rPr>
        <w:t xml:space="preserve"> – de aangegeven Antonij van Eijl en Abraham Verster niet gezien in de tekst</w:t>
      </w:r>
    </w:p>
    <w:p w14:paraId="1A962DEB" w14:textId="77777777" w:rsidR="006F4F05" w:rsidRDefault="006F4F05" w:rsidP="00783DEC">
      <w:pPr>
        <w:rPr>
          <w:rFonts w:ascii="Arial" w:hAnsi="Arial" w:cs="Arial"/>
          <w:color w:val="000000" w:themeColor="text1"/>
          <w:sz w:val="22"/>
          <w:szCs w:val="22"/>
        </w:rPr>
      </w:pPr>
    </w:p>
    <w:p w14:paraId="6CEC110D" w14:textId="00646AA0" w:rsidR="006F4F05" w:rsidRPr="00193BCD" w:rsidRDefault="006F4F05" w:rsidP="00783DEC">
      <w:pPr>
        <w:rPr>
          <w:rFonts w:ascii="Arial" w:hAnsi="Arial" w:cs="Arial"/>
          <w:b/>
          <w:bCs/>
          <w:color w:val="000000" w:themeColor="text1"/>
          <w:sz w:val="22"/>
          <w:szCs w:val="22"/>
          <w:lang w:val="en-US"/>
        </w:rPr>
      </w:pPr>
      <w:r w:rsidRPr="00193BCD">
        <w:rPr>
          <w:rFonts w:ascii="Arial" w:hAnsi="Arial" w:cs="Arial"/>
          <w:b/>
          <w:bCs/>
          <w:color w:val="000000" w:themeColor="text1"/>
          <w:sz w:val="22"/>
          <w:szCs w:val="22"/>
          <w:lang w:val="en-US"/>
        </w:rPr>
        <w:t>6385</w:t>
      </w:r>
    </w:p>
    <w:p w14:paraId="6F0D4653" w14:textId="46F69362" w:rsidR="006F4F05" w:rsidRPr="00193BCD" w:rsidRDefault="006F4F05" w:rsidP="00783DEC">
      <w:pPr>
        <w:rPr>
          <w:rFonts w:ascii="Arial" w:hAnsi="Arial" w:cs="Arial"/>
          <w:b/>
          <w:bCs/>
          <w:color w:val="000000" w:themeColor="text1"/>
          <w:sz w:val="22"/>
          <w:szCs w:val="22"/>
          <w:lang w:val="en-US"/>
        </w:rPr>
      </w:pPr>
      <w:r w:rsidRPr="00193BCD">
        <w:rPr>
          <w:rFonts w:ascii="Arial" w:hAnsi="Arial" w:cs="Arial"/>
          <w:b/>
          <w:bCs/>
          <w:color w:val="000000" w:themeColor="text1"/>
          <w:sz w:val="22"/>
          <w:szCs w:val="22"/>
          <w:lang w:val="en-US"/>
        </w:rPr>
        <w:t xml:space="preserve">BP </w:t>
      </w:r>
      <w:r w:rsidR="00193BCD" w:rsidRPr="00193BCD">
        <w:rPr>
          <w:rFonts w:ascii="Arial" w:hAnsi="Arial" w:cs="Arial"/>
          <w:b/>
          <w:bCs/>
          <w:color w:val="000000" w:themeColor="text1"/>
          <w:sz w:val="22"/>
          <w:szCs w:val="22"/>
          <w:lang w:val="en-US"/>
        </w:rPr>
        <w:t>1761 A folio 32v augustus 1777</w:t>
      </w:r>
    </w:p>
    <w:p w14:paraId="3EB3F395" w14:textId="24369399" w:rsidR="00F578C4" w:rsidRDefault="00193BCD" w:rsidP="00783DEC">
      <w:pPr>
        <w:rPr>
          <w:rFonts w:ascii="Arial" w:hAnsi="Arial" w:cs="Arial"/>
          <w:color w:val="000000" w:themeColor="text1"/>
          <w:sz w:val="22"/>
          <w:szCs w:val="22"/>
        </w:rPr>
      </w:pPr>
      <w:r w:rsidRPr="00193BCD">
        <w:rPr>
          <w:rFonts w:ascii="Arial" w:hAnsi="Arial" w:cs="Arial"/>
          <w:color w:val="000000" w:themeColor="text1"/>
          <w:sz w:val="22"/>
          <w:szCs w:val="22"/>
        </w:rPr>
        <w:t>Ontlastbrief voor Anna Leonarda Maria wettige</w:t>
      </w:r>
      <w:r>
        <w:rPr>
          <w:rFonts w:ascii="Arial" w:hAnsi="Arial" w:cs="Arial"/>
          <w:color w:val="000000" w:themeColor="text1"/>
          <w:sz w:val="22"/>
          <w:szCs w:val="22"/>
        </w:rPr>
        <w:t xml:space="preserve"> dochter van Adriaan Gijsels en Maria Struijff die ‘sBosch had verlaten welke Anna is geboren op 18 augustus 1769 te ‘sBosch in in de roomse gemeente is </w:t>
      </w:r>
      <w:r w:rsidRPr="00193BCD">
        <w:rPr>
          <w:rFonts w:ascii="Arial" w:hAnsi="Arial" w:cs="Arial"/>
          <w:b/>
          <w:bCs/>
          <w:color w:val="000000" w:themeColor="text1"/>
          <w:sz w:val="22"/>
          <w:szCs w:val="22"/>
          <w:u w:val="single"/>
        </w:rPr>
        <w:t>gedoopt door de Heer Plebanus</w:t>
      </w:r>
      <w:r>
        <w:rPr>
          <w:rFonts w:ascii="Arial" w:hAnsi="Arial" w:cs="Arial"/>
          <w:color w:val="000000" w:themeColor="text1"/>
          <w:sz w:val="22"/>
          <w:szCs w:val="22"/>
        </w:rPr>
        <w:t xml:space="preserve"> – gedagtekend 31 oktober 1769</w:t>
      </w:r>
    </w:p>
    <w:p w14:paraId="2C2F209B" w14:textId="77777777" w:rsidR="00193BCD" w:rsidRDefault="00193BCD" w:rsidP="00783DEC">
      <w:pPr>
        <w:rPr>
          <w:rFonts w:ascii="Arial" w:hAnsi="Arial" w:cs="Arial"/>
          <w:color w:val="000000" w:themeColor="text1"/>
          <w:sz w:val="22"/>
          <w:szCs w:val="22"/>
        </w:rPr>
      </w:pPr>
    </w:p>
    <w:p w14:paraId="2E080481" w14:textId="102CA709" w:rsidR="00193BCD" w:rsidRPr="00193BCD" w:rsidRDefault="00193BCD" w:rsidP="00783DEC">
      <w:pPr>
        <w:rPr>
          <w:rFonts w:ascii="Arial" w:hAnsi="Arial" w:cs="Arial"/>
          <w:b/>
          <w:bCs/>
          <w:color w:val="000000" w:themeColor="text1"/>
          <w:sz w:val="22"/>
          <w:szCs w:val="22"/>
        </w:rPr>
      </w:pPr>
      <w:r w:rsidRPr="00193BCD">
        <w:rPr>
          <w:rFonts w:ascii="Arial" w:hAnsi="Arial" w:cs="Arial"/>
          <w:b/>
          <w:bCs/>
          <w:color w:val="000000" w:themeColor="text1"/>
          <w:sz w:val="22"/>
          <w:szCs w:val="22"/>
        </w:rPr>
        <w:t>6386</w:t>
      </w:r>
    </w:p>
    <w:p w14:paraId="4A2937C1" w14:textId="14379E6A" w:rsidR="00193BCD" w:rsidRPr="00193BCD" w:rsidRDefault="00193BCD" w:rsidP="00783DEC">
      <w:pPr>
        <w:rPr>
          <w:rFonts w:ascii="Arial" w:hAnsi="Arial" w:cs="Arial"/>
          <w:b/>
          <w:bCs/>
          <w:color w:val="000000" w:themeColor="text1"/>
          <w:sz w:val="22"/>
          <w:szCs w:val="22"/>
        </w:rPr>
      </w:pPr>
      <w:r w:rsidRPr="00193BCD">
        <w:rPr>
          <w:rFonts w:ascii="Arial" w:hAnsi="Arial" w:cs="Arial"/>
          <w:b/>
          <w:bCs/>
          <w:color w:val="000000" w:themeColor="text1"/>
          <w:sz w:val="22"/>
          <w:szCs w:val="22"/>
        </w:rPr>
        <w:t>BP 1768 folio 18r juni 1778</w:t>
      </w:r>
    </w:p>
    <w:p w14:paraId="07EC1738" w14:textId="3D97F50E" w:rsidR="00193BCD" w:rsidRDefault="00193BCD" w:rsidP="00783DEC">
      <w:pPr>
        <w:rPr>
          <w:rFonts w:ascii="Arial" w:hAnsi="Arial" w:cs="Arial"/>
          <w:color w:val="000000" w:themeColor="text1"/>
          <w:sz w:val="22"/>
          <w:szCs w:val="22"/>
        </w:rPr>
      </w:pPr>
      <w:r>
        <w:rPr>
          <w:rFonts w:ascii="Arial" w:hAnsi="Arial" w:cs="Arial"/>
          <w:color w:val="000000" w:themeColor="text1"/>
          <w:sz w:val="22"/>
          <w:szCs w:val="22"/>
        </w:rPr>
        <w:t xml:space="preserve">Willem van Beusekom </w:t>
      </w:r>
      <w:r w:rsidRPr="00193BCD">
        <w:rPr>
          <w:rFonts w:ascii="Arial" w:hAnsi="Arial" w:cs="Arial"/>
          <w:b/>
          <w:bCs/>
          <w:color w:val="000000" w:themeColor="text1"/>
          <w:sz w:val="22"/>
          <w:szCs w:val="22"/>
          <w:u w:val="single"/>
        </w:rPr>
        <w:t>klerk op de Bossche secretarie</w:t>
      </w:r>
      <w:r>
        <w:rPr>
          <w:rFonts w:ascii="Arial" w:hAnsi="Arial" w:cs="Arial"/>
          <w:color w:val="000000" w:themeColor="text1"/>
          <w:sz w:val="22"/>
          <w:szCs w:val="22"/>
        </w:rPr>
        <w:t xml:space="preserve">; Albert en Evert van Vechel over 2/3 part van stukken teulland met twee houtbuddelen </w:t>
      </w:r>
      <w:r w:rsidRPr="00193BCD">
        <w:rPr>
          <w:rFonts w:ascii="Arial" w:hAnsi="Arial" w:cs="Arial"/>
          <w:b/>
          <w:bCs/>
          <w:color w:val="000000" w:themeColor="text1"/>
          <w:sz w:val="22"/>
          <w:szCs w:val="22"/>
          <w:u w:val="single"/>
        </w:rPr>
        <w:t>op den Mijldoorn</w:t>
      </w:r>
      <w:r>
        <w:rPr>
          <w:rFonts w:ascii="Arial" w:hAnsi="Arial" w:cs="Arial"/>
          <w:color w:val="000000" w:themeColor="text1"/>
          <w:sz w:val="22"/>
          <w:szCs w:val="22"/>
        </w:rPr>
        <w:t xml:space="preserve"> onder Schijndel naast het erf van Reijnier van de Wiel</w:t>
      </w:r>
    </w:p>
    <w:p w14:paraId="7E9AFE30" w14:textId="77777777" w:rsidR="00193BCD" w:rsidRDefault="00193BCD" w:rsidP="00783DEC">
      <w:pPr>
        <w:rPr>
          <w:rFonts w:ascii="Arial" w:hAnsi="Arial" w:cs="Arial"/>
          <w:color w:val="000000" w:themeColor="text1"/>
          <w:sz w:val="22"/>
          <w:szCs w:val="22"/>
        </w:rPr>
      </w:pPr>
    </w:p>
    <w:p w14:paraId="48F2B526" w14:textId="0E7F936F" w:rsidR="00193BCD" w:rsidRPr="0095759D" w:rsidRDefault="00193BCD" w:rsidP="00783DEC">
      <w:pPr>
        <w:rPr>
          <w:rFonts w:ascii="Arial" w:hAnsi="Arial" w:cs="Arial"/>
          <w:b/>
          <w:bCs/>
          <w:color w:val="000000" w:themeColor="text1"/>
          <w:sz w:val="22"/>
          <w:szCs w:val="22"/>
        </w:rPr>
      </w:pPr>
      <w:r w:rsidRPr="0095759D">
        <w:rPr>
          <w:rFonts w:ascii="Arial" w:hAnsi="Arial" w:cs="Arial"/>
          <w:b/>
          <w:bCs/>
          <w:color w:val="000000" w:themeColor="text1"/>
          <w:sz w:val="22"/>
          <w:szCs w:val="22"/>
        </w:rPr>
        <w:t>6387</w:t>
      </w:r>
    </w:p>
    <w:p w14:paraId="1030DE7B" w14:textId="640BAF5D" w:rsidR="00193BCD" w:rsidRPr="0095759D" w:rsidRDefault="00193BCD" w:rsidP="00783DEC">
      <w:pPr>
        <w:rPr>
          <w:rFonts w:ascii="Arial" w:hAnsi="Arial" w:cs="Arial"/>
          <w:b/>
          <w:bCs/>
          <w:color w:val="000000" w:themeColor="text1"/>
          <w:sz w:val="22"/>
          <w:szCs w:val="22"/>
        </w:rPr>
      </w:pPr>
      <w:r w:rsidRPr="0095759D">
        <w:rPr>
          <w:rFonts w:ascii="Arial" w:hAnsi="Arial" w:cs="Arial"/>
          <w:b/>
          <w:bCs/>
          <w:color w:val="000000" w:themeColor="text1"/>
          <w:sz w:val="22"/>
          <w:szCs w:val="22"/>
        </w:rPr>
        <w:t xml:space="preserve">BP </w:t>
      </w:r>
      <w:r w:rsidR="0095759D" w:rsidRPr="0095759D">
        <w:rPr>
          <w:rFonts w:ascii="Arial" w:hAnsi="Arial" w:cs="Arial"/>
          <w:b/>
          <w:bCs/>
          <w:color w:val="000000" w:themeColor="text1"/>
          <w:sz w:val="22"/>
          <w:szCs w:val="22"/>
        </w:rPr>
        <w:t>1768 folio 18v 26 juni 1778</w:t>
      </w:r>
    </w:p>
    <w:p w14:paraId="1873F31E" w14:textId="2C09E287" w:rsidR="0095759D" w:rsidRDefault="0095759D" w:rsidP="00783DEC">
      <w:pPr>
        <w:rPr>
          <w:rFonts w:ascii="Arial" w:hAnsi="Arial" w:cs="Arial"/>
          <w:color w:val="000000" w:themeColor="text1"/>
          <w:sz w:val="22"/>
          <w:szCs w:val="22"/>
        </w:rPr>
      </w:pPr>
      <w:r>
        <w:rPr>
          <w:rFonts w:ascii="Arial" w:hAnsi="Arial" w:cs="Arial"/>
          <w:color w:val="000000" w:themeColor="text1"/>
          <w:sz w:val="22"/>
          <w:szCs w:val="22"/>
        </w:rPr>
        <w:t xml:space="preserve">Kinderen Aart van de Wetering, Jan Frans Smits, aangekomen bij koop en opdracht via Hendrik van Vechel, schepenbrief dd. 15 april 1772 met transport aan Adriaan van Vechel – idem land </w:t>
      </w:r>
      <w:r w:rsidRPr="0095759D">
        <w:rPr>
          <w:rFonts w:ascii="Arial" w:hAnsi="Arial" w:cs="Arial"/>
          <w:b/>
          <w:bCs/>
          <w:color w:val="000000" w:themeColor="text1"/>
          <w:sz w:val="22"/>
          <w:szCs w:val="22"/>
          <w:u w:val="single"/>
        </w:rPr>
        <w:t>in den Wielsen Kamp</w:t>
      </w:r>
      <w:r>
        <w:rPr>
          <w:rFonts w:ascii="Arial" w:hAnsi="Arial" w:cs="Arial"/>
          <w:color w:val="000000" w:themeColor="text1"/>
          <w:sz w:val="22"/>
          <w:szCs w:val="22"/>
        </w:rPr>
        <w:t xml:space="preserve"> met als belendingen de Heer de Haas, Leendert Pennincx, de Heer Kippinx, Jan Vugts, transport aan Adriaan van Vechel</w:t>
      </w:r>
    </w:p>
    <w:p w14:paraId="2C0E5566" w14:textId="77777777" w:rsidR="0095759D" w:rsidRDefault="0095759D" w:rsidP="00783DEC">
      <w:pPr>
        <w:rPr>
          <w:rFonts w:ascii="Arial" w:hAnsi="Arial" w:cs="Arial"/>
          <w:color w:val="000000" w:themeColor="text1"/>
          <w:sz w:val="22"/>
          <w:szCs w:val="22"/>
        </w:rPr>
      </w:pPr>
    </w:p>
    <w:p w14:paraId="3530BF80" w14:textId="4BE6AE3C" w:rsidR="0095759D" w:rsidRPr="003407E9" w:rsidRDefault="0095759D" w:rsidP="00783DEC">
      <w:pPr>
        <w:rPr>
          <w:rFonts w:ascii="Arial" w:hAnsi="Arial" w:cs="Arial"/>
          <w:b/>
          <w:bCs/>
          <w:color w:val="000000" w:themeColor="text1"/>
          <w:sz w:val="22"/>
          <w:szCs w:val="22"/>
          <w:lang w:val="en-US"/>
        </w:rPr>
      </w:pPr>
      <w:r w:rsidRPr="003407E9">
        <w:rPr>
          <w:rFonts w:ascii="Arial" w:hAnsi="Arial" w:cs="Arial"/>
          <w:b/>
          <w:bCs/>
          <w:color w:val="000000" w:themeColor="text1"/>
          <w:sz w:val="22"/>
          <w:szCs w:val="22"/>
          <w:lang w:val="en-US"/>
        </w:rPr>
        <w:t>6388</w:t>
      </w:r>
    </w:p>
    <w:p w14:paraId="686D9991" w14:textId="607E1BDC" w:rsidR="0095759D" w:rsidRPr="000C6097" w:rsidRDefault="0095759D" w:rsidP="00783DEC">
      <w:pPr>
        <w:rPr>
          <w:rFonts w:ascii="Arial" w:hAnsi="Arial" w:cs="Arial"/>
          <w:b/>
          <w:bCs/>
          <w:color w:val="000000" w:themeColor="text1"/>
          <w:sz w:val="22"/>
          <w:szCs w:val="22"/>
          <w:lang w:val="en-US"/>
        </w:rPr>
      </w:pPr>
      <w:r w:rsidRPr="000C6097">
        <w:rPr>
          <w:rFonts w:ascii="Arial" w:hAnsi="Arial" w:cs="Arial"/>
          <w:b/>
          <w:bCs/>
          <w:color w:val="000000" w:themeColor="text1"/>
          <w:sz w:val="22"/>
          <w:szCs w:val="22"/>
          <w:lang w:val="en-US"/>
        </w:rPr>
        <w:t>BP 1763 B folio 304v augustus 1778</w:t>
      </w:r>
    </w:p>
    <w:p w14:paraId="4A3FE514" w14:textId="11A899E1" w:rsidR="0095759D" w:rsidRDefault="0095759D" w:rsidP="00783DEC">
      <w:pPr>
        <w:rPr>
          <w:rFonts w:ascii="Arial" w:hAnsi="Arial" w:cs="Arial"/>
          <w:color w:val="000000" w:themeColor="text1"/>
          <w:sz w:val="22"/>
          <w:szCs w:val="22"/>
        </w:rPr>
      </w:pPr>
      <w:r w:rsidRPr="0095759D">
        <w:rPr>
          <w:rFonts w:ascii="Arial" w:hAnsi="Arial" w:cs="Arial"/>
          <w:color w:val="000000" w:themeColor="text1"/>
          <w:sz w:val="22"/>
          <w:szCs w:val="22"/>
        </w:rPr>
        <w:t>Ontlastbrief voor Hendrina Joanna L</w:t>
      </w:r>
      <w:r>
        <w:rPr>
          <w:rFonts w:ascii="Arial" w:hAnsi="Arial" w:cs="Arial"/>
          <w:color w:val="000000" w:themeColor="text1"/>
          <w:sz w:val="22"/>
          <w:szCs w:val="22"/>
        </w:rPr>
        <w:t>iebergen gedoop</w:t>
      </w:r>
      <w:r w:rsidR="000C6097">
        <w:rPr>
          <w:rFonts w:ascii="Arial" w:hAnsi="Arial" w:cs="Arial"/>
          <w:color w:val="000000" w:themeColor="text1"/>
          <w:sz w:val="22"/>
          <w:szCs w:val="22"/>
        </w:rPr>
        <w:t>t</w:t>
      </w:r>
      <w:r>
        <w:rPr>
          <w:rFonts w:ascii="Arial" w:hAnsi="Arial" w:cs="Arial"/>
          <w:color w:val="000000" w:themeColor="text1"/>
          <w:sz w:val="22"/>
          <w:szCs w:val="22"/>
        </w:rPr>
        <w:t xml:space="preserve"> te ‘sHertogenbosch op 3 oktober 1728 waarvan de moeder is Elisabet Soerendonk en die </w:t>
      </w:r>
      <w:r w:rsidRPr="000C6097">
        <w:rPr>
          <w:rFonts w:ascii="Arial" w:hAnsi="Arial" w:cs="Arial"/>
          <w:b/>
          <w:bCs/>
          <w:color w:val="000000" w:themeColor="text1"/>
          <w:sz w:val="22"/>
          <w:szCs w:val="22"/>
          <w:u w:val="single"/>
        </w:rPr>
        <w:t>gaat wonen te Schijndel in het Wibosch,</w:t>
      </w:r>
      <w:r>
        <w:rPr>
          <w:rFonts w:ascii="Arial" w:hAnsi="Arial" w:cs="Arial"/>
          <w:color w:val="000000" w:themeColor="text1"/>
          <w:sz w:val="22"/>
          <w:szCs w:val="22"/>
        </w:rPr>
        <w:t xml:space="preserve"> gedateerd 11 juli 1778; gecompareerd is Johannes Westelaken, Mathijs Goossens en Francis Spierings </w:t>
      </w:r>
      <w:r w:rsidRPr="000C6097">
        <w:rPr>
          <w:rFonts w:ascii="Arial" w:hAnsi="Arial" w:cs="Arial"/>
          <w:b/>
          <w:bCs/>
          <w:color w:val="000000" w:themeColor="text1"/>
          <w:sz w:val="22"/>
          <w:szCs w:val="22"/>
        </w:rPr>
        <w:t>borgemeesters</w:t>
      </w:r>
      <w:r>
        <w:rPr>
          <w:rFonts w:ascii="Arial" w:hAnsi="Arial" w:cs="Arial"/>
          <w:color w:val="000000" w:themeColor="text1"/>
          <w:sz w:val="22"/>
          <w:szCs w:val="22"/>
        </w:rPr>
        <w:t xml:space="preserve"> uit Den Dungen </w:t>
      </w:r>
      <w:r w:rsidR="000C6097">
        <w:rPr>
          <w:rFonts w:ascii="Arial" w:hAnsi="Arial" w:cs="Arial"/>
          <w:color w:val="000000" w:themeColor="text1"/>
          <w:sz w:val="22"/>
          <w:szCs w:val="22"/>
        </w:rPr>
        <w:t xml:space="preserve">en die machtigen notris Hendrik Couwenberg i.v.m. een resolutie van de Raad van State </w:t>
      </w:r>
    </w:p>
    <w:p w14:paraId="62AC4BA8" w14:textId="77777777" w:rsidR="000C6097" w:rsidRDefault="000C6097" w:rsidP="00783DEC">
      <w:pPr>
        <w:rPr>
          <w:rFonts w:ascii="Arial" w:hAnsi="Arial" w:cs="Arial"/>
          <w:color w:val="000000" w:themeColor="text1"/>
          <w:sz w:val="22"/>
          <w:szCs w:val="22"/>
        </w:rPr>
      </w:pPr>
    </w:p>
    <w:p w14:paraId="76277786" w14:textId="7A45FDE0" w:rsidR="000C6097" w:rsidRPr="000C6097" w:rsidRDefault="000C6097" w:rsidP="00783DEC">
      <w:pPr>
        <w:rPr>
          <w:rFonts w:ascii="Arial" w:hAnsi="Arial" w:cs="Arial"/>
          <w:b/>
          <w:bCs/>
          <w:color w:val="FF0000"/>
          <w:sz w:val="22"/>
          <w:szCs w:val="22"/>
          <w:lang w:val="en-US"/>
        </w:rPr>
      </w:pPr>
      <w:r w:rsidRPr="000C6097">
        <w:rPr>
          <w:rFonts w:ascii="Arial" w:hAnsi="Arial" w:cs="Arial"/>
          <w:b/>
          <w:bCs/>
          <w:color w:val="FF0000"/>
          <w:sz w:val="22"/>
          <w:szCs w:val="22"/>
          <w:lang w:val="en-US"/>
        </w:rPr>
        <w:t>blad 479</w:t>
      </w:r>
    </w:p>
    <w:p w14:paraId="0472E716" w14:textId="77777777" w:rsidR="000C6097" w:rsidRPr="000C6097" w:rsidRDefault="000C6097" w:rsidP="00783DEC">
      <w:pPr>
        <w:rPr>
          <w:rFonts w:ascii="Arial" w:hAnsi="Arial" w:cs="Arial"/>
          <w:color w:val="000000" w:themeColor="text1"/>
          <w:sz w:val="22"/>
          <w:szCs w:val="22"/>
          <w:lang w:val="en-US"/>
        </w:rPr>
      </w:pPr>
    </w:p>
    <w:p w14:paraId="40CCF38F" w14:textId="5FA0AA39" w:rsidR="000C6097" w:rsidRPr="00D0792F" w:rsidRDefault="000C6097" w:rsidP="00783DEC">
      <w:pPr>
        <w:rPr>
          <w:rFonts w:ascii="Arial" w:hAnsi="Arial" w:cs="Arial"/>
          <w:b/>
          <w:bCs/>
          <w:color w:val="000000" w:themeColor="text1"/>
          <w:sz w:val="22"/>
          <w:szCs w:val="22"/>
          <w:lang w:val="en-US"/>
        </w:rPr>
      </w:pPr>
      <w:r w:rsidRPr="00D0792F">
        <w:rPr>
          <w:rFonts w:ascii="Arial" w:hAnsi="Arial" w:cs="Arial"/>
          <w:b/>
          <w:bCs/>
          <w:color w:val="000000" w:themeColor="text1"/>
          <w:sz w:val="22"/>
          <w:szCs w:val="22"/>
          <w:lang w:val="en-US"/>
        </w:rPr>
        <w:t>6389</w:t>
      </w:r>
    </w:p>
    <w:p w14:paraId="284110B4" w14:textId="7FE44541" w:rsidR="000C6097" w:rsidRPr="00D0792F" w:rsidRDefault="000C6097" w:rsidP="00783DEC">
      <w:pPr>
        <w:rPr>
          <w:rFonts w:ascii="Arial" w:hAnsi="Arial" w:cs="Arial"/>
          <w:b/>
          <w:bCs/>
          <w:color w:val="000000" w:themeColor="text1"/>
          <w:sz w:val="22"/>
          <w:szCs w:val="22"/>
          <w:lang w:val="en-US"/>
        </w:rPr>
      </w:pPr>
      <w:r w:rsidRPr="00D0792F">
        <w:rPr>
          <w:rFonts w:ascii="Arial" w:hAnsi="Arial" w:cs="Arial"/>
          <w:b/>
          <w:bCs/>
          <w:color w:val="000000" w:themeColor="text1"/>
          <w:sz w:val="22"/>
          <w:szCs w:val="22"/>
          <w:lang w:val="en-US"/>
        </w:rPr>
        <w:t>BP 1760 A folio 231r September 1778</w:t>
      </w:r>
    </w:p>
    <w:p w14:paraId="3C91601D" w14:textId="6641CA15" w:rsidR="000C6097" w:rsidRDefault="000C6097" w:rsidP="00783DEC">
      <w:pPr>
        <w:rPr>
          <w:rFonts w:ascii="Arial" w:hAnsi="Arial" w:cs="Arial"/>
          <w:color w:val="000000" w:themeColor="text1"/>
          <w:sz w:val="22"/>
          <w:szCs w:val="22"/>
        </w:rPr>
      </w:pPr>
      <w:r w:rsidRPr="000C6097">
        <w:rPr>
          <w:rFonts w:ascii="Arial" w:hAnsi="Arial" w:cs="Arial"/>
          <w:color w:val="000000" w:themeColor="text1"/>
          <w:sz w:val="22"/>
          <w:szCs w:val="22"/>
        </w:rPr>
        <w:t>Wijnand Peeter Wijnen uit B</w:t>
      </w:r>
      <w:r>
        <w:rPr>
          <w:rFonts w:ascii="Arial" w:hAnsi="Arial" w:cs="Arial"/>
          <w:color w:val="000000" w:themeColor="text1"/>
          <w:sz w:val="22"/>
          <w:szCs w:val="22"/>
        </w:rPr>
        <w:t xml:space="preserve">oxtel is gemachtigd via Eijmbert Voets mede woonachtig te Boxtel op basis van een procuratiebrief voor het gerecht der </w:t>
      </w:r>
      <w:r w:rsidRPr="00D0792F">
        <w:rPr>
          <w:rFonts w:ascii="Arial" w:hAnsi="Arial" w:cs="Arial"/>
          <w:b/>
          <w:bCs/>
          <w:i/>
          <w:iCs/>
          <w:color w:val="000000" w:themeColor="text1"/>
          <w:sz w:val="22"/>
          <w:szCs w:val="22"/>
        </w:rPr>
        <w:t>Baronie van Boxtel</w:t>
      </w:r>
      <w:r>
        <w:rPr>
          <w:rFonts w:ascii="Arial" w:hAnsi="Arial" w:cs="Arial"/>
          <w:color w:val="000000" w:themeColor="text1"/>
          <w:sz w:val="22"/>
          <w:szCs w:val="22"/>
        </w:rPr>
        <w:t xml:space="preserve"> dd. 17 september 1778 gepasseerd over de helft van een akker en weiland 7 lopensen </w:t>
      </w:r>
      <w:r w:rsidRPr="00D0792F">
        <w:rPr>
          <w:rFonts w:ascii="Arial" w:hAnsi="Arial" w:cs="Arial"/>
          <w:b/>
          <w:bCs/>
          <w:color w:val="000000" w:themeColor="text1"/>
          <w:sz w:val="22"/>
          <w:szCs w:val="22"/>
          <w:u w:val="single"/>
        </w:rPr>
        <w:t>in de Schrijvershoeff te Schijndel</w:t>
      </w:r>
      <w:r>
        <w:rPr>
          <w:rFonts w:ascii="Arial" w:hAnsi="Arial" w:cs="Arial"/>
          <w:color w:val="000000" w:themeColor="text1"/>
          <w:sz w:val="22"/>
          <w:szCs w:val="22"/>
        </w:rPr>
        <w:t xml:space="preserve"> met als belendingen de erfgenamen van Marten Pennings, Pieter Verhagen, Hendrik Hummers het het erf van de kinderen Huijg Jacob Dirx welk land </w:t>
      </w:r>
      <w:r w:rsidRPr="00D0792F">
        <w:rPr>
          <w:rFonts w:ascii="Arial" w:hAnsi="Arial" w:cs="Arial"/>
          <w:b/>
          <w:bCs/>
          <w:color w:val="000000" w:themeColor="text1"/>
          <w:sz w:val="22"/>
          <w:szCs w:val="22"/>
          <w:u w:val="single"/>
        </w:rPr>
        <w:t>leenroerig is aan de soevereine raad en leenhof van Brabant</w:t>
      </w:r>
      <w:r>
        <w:rPr>
          <w:rFonts w:ascii="Arial" w:hAnsi="Arial" w:cs="Arial"/>
          <w:color w:val="000000" w:themeColor="text1"/>
          <w:sz w:val="22"/>
          <w:szCs w:val="22"/>
        </w:rPr>
        <w:t>, het laatste verheven op 4 maart 1762 hem constituant aangekomen na het overlijden van zijn ouders in een akte van scheiding en deling dd. 21 oktober 1760 voor schepenen van Boxtel opgemaakt</w:t>
      </w:r>
      <w:r w:rsidR="00D0792F">
        <w:rPr>
          <w:rFonts w:ascii="Arial" w:hAnsi="Arial" w:cs="Arial"/>
          <w:color w:val="000000" w:themeColor="text1"/>
          <w:sz w:val="22"/>
          <w:szCs w:val="22"/>
        </w:rPr>
        <w:t xml:space="preserve"> met transport aan Anna Catharina Voets </w:t>
      </w:r>
    </w:p>
    <w:p w14:paraId="640A6DD0" w14:textId="77777777" w:rsidR="00D0792F" w:rsidRDefault="00D0792F" w:rsidP="00783DEC">
      <w:pPr>
        <w:rPr>
          <w:rFonts w:ascii="Arial" w:hAnsi="Arial" w:cs="Arial"/>
          <w:color w:val="000000" w:themeColor="text1"/>
          <w:sz w:val="22"/>
          <w:szCs w:val="22"/>
        </w:rPr>
      </w:pPr>
    </w:p>
    <w:p w14:paraId="60F620A5" w14:textId="77777777" w:rsidR="00D0792F" w:rsidRDefault="00D0792F" w:rsidP="00783DEC">
      <w:pPr>
        <w:rPr>
          <w:rFonts w:ascii="Arial" w:hAnsi="Arial" w:cs="Arial"/>
          <w:color w:val="000000" w:themeColor="text1"/>
          <w:sz w:val="22"/>
          <w:szCs w:val="22"/>
        </w:rPr>
      </w:pPr>
    </w:p>
    <w:p w14:paraId="168BCF8E" w14:textId="7D9F3D0D" w:rsidR="00D0792F" w:rsidRPr="00F757C2" w:rsidRDefault="00D0792F" w:rsidP="00783DEC">
      <w:pPr>
        <w:rPr>
          <w:rFonts w:ascii="Arial" w:hAnsi="Arial" w:cs="Arial"/>
          <w:b/>
          <w:bCs/>
          <w:color w:val="000000" w:themeColor="text1"/>
          <w:sz w:val="22"/>
          <w:szCs w:val="22"/>
          <w:lang w:val="en-US"/>
        </w:rPr>
      </w:pPr>
      <w:r w:rsidRPr="00F757C2">
        <w:rPr>
          <w:rFonts w:ascii="Arial" w:hAnsi="Arial" w:cs="Arial"/>
          <w:b/>
          <w:bCs/>
          <w:color w:val="000000" w:themeColor="text1"/>
          <w:sz w:val="22"/>
          <w:szCs w:val="22"/>
          <w:lang w:val="en-US"/>
        </w:rPr>
        <w:lastRenderedPageBreak/>
        <w:t>6390</w:t>
      </w:r>
    </w:p>
    <w:p w14:paraId="5562E4DC" w14:textId="7641AB46" w:rsidR="00D0792F" w:rsidRPr="00F757C2" w:rsidRDefault="00D0792F" w:rsidP="00783DEC">
      <w:pPr>
        <w:rPr>
          <w:rFonts w:ascii="Arial" w:hAnsi="Arial" w:cs="Arial"/>
          <w:b/>
          <w:bCs/>
          <w:color w:val="000000" w:themeColor="text1"/>
          <w:sz w:val="22"/>
          <w:szCs w:val="22"/>
          <w:lang w:val="en-US"/>
        </w:rPr>
      </w:pPr>
      <w:r w:rsidRPr="00F757C2">
        <w:rPr>
          <w:rFonts w:ascii="Arial" w:hAnsi="Arial" w:cs="Arial"/>
          <w:b/>
          <w:bCs/>
          <w:color w:val="000000" w:themeColor="text1"/>
          <w:sz w:val="22"/>
          <w:szCs w:val="22"/>
          <w:lang w:val="en-US"/>
        </w:rPr>
        <w:t xml:space="preserve">BP 1760 A folio 302v </w:t>
      </w:r>
      <w:r w:rsidR="00F757C2" w:rsidRPr="00F757C2">
        <w:rPr>
          <w:rFonts w:ascii="Arial" w:hAnsi="Arial" w:cs="Arial"/>
          <w:b/>
          <w:bCs/>
          <w:color w:val="000000" w:themeColor="text1"/>
          <w:sz w:val="22"/>
          <w:szCs w:val="22"/>
          <w:lang w:val="en-US"/>
        </w:rPr>
        <w:t xml:space="preserve">17 </w:t>
      </w:r>
      <w:r w:rsidRPr="00F757C2">
        <w:rPr>
          <w:rFonts w:ascii="Arial" w:hAnsi="Arial" w:cs="Arial"/>
          <w:b/>
          <w:bCs/>
          <w:color w:val="000000" w:themeColor="text1"/>
          <w:sz w:val="22"/>
          <w:szCs w:val="22"/>
          <w:lang w:val="en-US"/>
        </w:rPr>
        <w:t>maart 1779</w:t>
      </w:r>
    </w:p>
    <w:p w14:paraId="25AE30E2" w14:textId="28E9DC6D" w:rsidR="00D0792F" w:rsidRDefault="00F757C2" w:rsidP="00783DEC">
      <w:pPr>
        <w:rPr>
          <w:rFonts w:ascii="Arial" w:hAnsi="Arial" w:cs="Arial"/>
          <w:color w:val="000000" w:themeColor="text1"/>
          <w:sz w:val="22"/>
          <w:szCs w:val="22"/>
        </w:rPr>
      </w:pPr>
      <w:r w:rsidRPr="00F757C2">
        <w:rPr>
          <w:rFonts w:ascii="Arial" w:hAnsi="Arial" w:cs="Arial"/>
          <w:color w:val="000000" w:themeColor="text1"/>
          <w:sz w:val="22"/>
          <w:szCs w:val="22"/>
        </w:rPr>
        <w:t>Erfcijns van 5 gl.,</w:t>
      </w:r>
      <w:r>
        <w:rPr>
          <w:rFonts w:ascii="Arial" w:hAnsi="Arial" w:cs="Arial"/>
          <w:color w:val="000000" w:themeColor="text1"/>
          <w:sz w:val="22"/>
          <w:szCs w:val="22"/>
        </w:rPr>
        <w:t xml:space="preserve"> Bossche schepenbrief dd. 9 november 1628, goederen aangekomen bij koop en opdracht tegen de Heer Johannes van Rosmalen </w:t>
      </w:r>
      <w:r w:rsidRPr="00F757C2">
        <w:rPr>
          <w:rFonts w:ascii="Arial" w:hAnsi="Arial" w:cs="Arial"/>
          <w:b/>
          <w:bCs/>
          <w:color w:val="000000" w:themeColor="text1"/>
          <w:sz w:val="22"/>
          <w:szCs w:val="22"/>
        </w:rPr>
        <w:t>koopman</w:t>
      </w:r>
      <w:r>
        <w:rPr>
          <w:rFonts w:ascii="Arial" w:hAnsi="Arial" w:cs="Arial"/>
          <w:color w:val="000000" w:themeColor="text1"/>
          <w:sz w:val="22"/>
          <w:szCs w:val="22"/>
        </w:rPr>
        <w:t xml:space="preserve"> te ‘sBosch en transport op 13 september 1776 door Peter van de Ven uit Vught ; </w:t>
      </w:r>
      <w:r w:rsidR="00D0792F" w:rsidRPr="00D0792F">
        <w:rPr>
          <w:rFonts w:ascii="Arial" w:hAnsi="Arial" w:cs="Arial"/>
          <w:color w:val="000000" w:themeColor="text1"/>
          <w:sz w:val="22"/>
          <w:szCs w:val="22"/>
        </w:rPr>
        <w:t>Gerard Verspiek gemachtigd via J</w:t>
      </w:r>
      <w:r w:rsidR="00D0792F">
        <w:rPr>
          <w:rFonts w:ascii="Arial" w:hAnsi="Arial" w:cs="Arial"/>
          <w:color w:val="000000" w:themeColor="text1"/>
          <w:sz w:val="22"/>
          <w:szCs w:val="22"/>
        </w:rPr>
        <w:t xml:space="preserve">esse en Gerard de Heer  </w:t>
      </w:r>
      <w:r>
        <w:rPr>
          <w:rFonts w:ascii="Arial" w:hAnsi="Arial" w:cs="Arial"/>
          <w:color w:val="000000" w:themeColor="text1"/>
          <w:sz w:val="22"/>
          <w:szCs w:val="22"/>
        </w:rPr>
        <w:t>- onderpanden te Schijndel, Adriaan Voets</w:t>
      </w:r>
    </w:p>
    <w:p w14:paraId="3922712A" w14:textId="77777777" w:rsidR="00F757C2" w:rsidRDefault="00F757C2" w:rsidP="00783DEC">
      <w:pPr>
        <w:rPr>
          <w:rFonts w:ascii="Arial" w:hAnsi="Arial" w:cs="Arial"/>
          <w:color w:val="000000" w:themeColor="text1"/>
          <w:sz w:val="22"/>
          <w:szCs w:val="22"/>
        </w:rPr>
      </w:pPr>
    </w:p>
    <w:p w14:paraId="61D530EC" w14:textId="49DDB96F" w:rsidR="00F757C2" w:rsidRPr="003407E9" w:rsidRDefault="00F757C2" w:rsidP="00783DEC">
      <w:pPr>
        <w:rPr>
          <w:rFonts w:ascii="Arial" w:hAnsi="Arial" w:cs="Arial"/>
          <w:b/>
          <w:bCs/>
          <w:color w:val="000000" w:themeColor="text1"/>
          <w:sz w:val="22"/>
          <w:szCs w:val="22"/>
          <w:lang w:val="en-US"/>
        </w:rPr>
      </w:pPr>
      <w:r w:rsidRPr="003407E9">
        <w:rPr>
          <w:rFonts w:ascii="Arial" w:hAnsi="Arial" w:cs="Arial"/>
          <w:b/>
          <w:bCs/>
          <w:color w:val="000000" w:themeColor="text1"/>
          <w:sz w:val="22"/>
          <w:szCs w:val="22"/>
          <w:lang w:val="en-US"/>
        </w:rPr>
        <w:t>6391</w:t>
      </w:r>
    </w:p>
    <w:p w14:paraId="0B8EF8EF" w14:textId="5B01F3EC" w:rsidR="00F757C2" w:rsidRPr="00F757C2" w:rsidRDefault="00F757C2" w:rsidP="00783DEC">
      <w:pPr>
        <w:rPr>
          <w:rFonts w:ascii="Arial" w:hAnsi="Arial" w:cs="Arial"/>
          <w:b/>
          <w:bCs/>
          <w:color w:val="000000" w:themeColor="text1"/>
          <w:sz w:val="22"/>
          <w:szCs w:val="22"/>
          <w:lang w:val="en-US"/>
        </w:rPr>
      </w:pPr>
      <w:r w:rsidRPr="00F757C2">
        <w:rPr>
          <w:rFonts w:ascii="Arial" w:hAnsi="Arial" w:cs="Arial"/>
          <w:b/>
          <w:bCs/>
          <w:color w:val="000000" w:themeColor="text1"/>
          <w:sz w:val="22"/>
          <w:szCs w:val="22"/>
          <w:lang w:val="en-US"/>
        </w:rPr>
        <w:t>BP 1760 A folio 320v juni 1779</w:t>
      </w:r>
    </w:p>
    <w:p w14:paraId="578B8A62" w14:textId="014D9F71" w:rsidR="00F757C2" w:rsidRDefault="00F757C2" w:rsidP="00783DEC">
      <w:pPr>
        <w:rPr>
          <w:rFonts w:ascii="Arial" w:hAnsi="Arial" w:cs="Arial"/>
          <w:color w:val="000000" w:themeColor="text1"/>
          <w:sz w:val="22"/>
          <w:szCs w:val="22"/>
        </w:rPr>
      </w:pPr>
      <w:r w:rsidRPr="00F757C2">
        <w:rPr>
          <w:rFonts w:ascii="Arial" w:hAnsi="Arial" w:cs="Arial"/>
          <w:color w:val="000000" w:themeColor="text1"/>
          <w:sz w:val="22"/>
          <w:szCs w:val="22"/>
        </w:rPr>
        <w:t xml:space="preserve">Adrianus van Vechel </w:t>
      </w:r>
      <w:r w:rsidRPr="00F757C2">
        <w:rPr>
          <w:rFonts w:ascii="Arial" w:hAnsi="Arial" w:cs="Arial"/>
          <w:b/>
          <w:bCs/>
          <w:color w:val="000000" w:themeColor="text1"/>
          <w:sz w:val="22"/>
          <w:szCs w:val="22"/>
        </w:rPr>
        <w:t>mr. verwer</w:t>
      </w:r>
      <w:r>
        <w:rPr>
          <w:rFonts w:ascii="Arial" w:hAnsi="Arial" w:cs="Arial"/>
          <w:color w:val="000000" w:themeColor="text1"/>
          <w:sz w:val="22"/>
          <w:szCs w:val="22"/>
        </w:rPr>
        <w:t xml:space="preserve"> en Albertus van Vechel </w:t>
      </w:r>
      <w:r w:rsidRPr="00F757C2">
        <w:rPr>
          <w:rFonts w:ascii="Arial" w:hAnsi="Arial" w:cs="Arial"/>
          <w:b/>
          <w:bCs/>
          <w:color w:val="000000" w:themeColor="text1"/>
          <w:sz w:val="22"/>
          <w:szCs w:val="22"/>
        </w:rPr>
        <w:t>mr. slager</w:t>
      </w:r>
      <w:r>
        <w:rPr>
          <w:rFonts w:ascii="Arial" w:hAnsi="Arial" w:cs="Arial"/>
          <w:color w:val="000000" w:themeColor="text1"/>
          <w:sz w:val="22"/>
          <w:szCs w:val="22"/>
        </w:rPr>
        <w:t xml:space="preserve"> en Everard van Vechel </w:t>
      </w:r>
      <w:r w:rsidRPr="00F757C2">
        <w:rPr>
          <w:rFonts w:ascii="Arial" w:hAnsi="Arial" w:cs="Arial"/>
          <w:b/>
          <w:bCs/>
          <w:color w:val="000000" w:themeColor="text1"/>
          <w:sz w:val="22"/>
          <w:szCs w:val="22"/>
        </w:rPr>
        <w:t>mr. metselaar</w:t>
      </w:r>
      <w:r>
        <w:rPr>
          <w:rFonts w:ascii="Arial" w:hAnsi="Arial" w:cs="Arial"/>
          <w:color w:val="000000" w:themeColor="text1"/>
          <w:sz w:val="22"/>
          <w:szCs w:val="22"/>
        </w:rPr>
        <w:t xml:space="preserve"> in ’s-Hertogenbosch over hooi- en teulland 7 lopensen </w:t>
      </w:r>
      <w:r w:rsidRPr="00F757C2">
        <w:rPr>
          <w:rFonts w:ascii="Arial" w:hAnsi="Arial" w:cs="Arial"/>
          <w:b/>
          <w:bCs/>
          <w:color w:val="000000" w:themeColor="text1"/>
          <w:sz w:val="22"/>
          <w:szCs w:val="22"/>
          <w:u w:val="single"/>
        </w:rPr>
        <w:t>op den Oetelaar</w:t>
      </w:r>
      <w:r>
        <w:rPr>
          <w:rFonts w:ascii="Arial" w:hAnsi="Arial" w:cs="Arial"/>
          <w:color w:val="000000" w:themeColor="text1"/>
          <w:sz w:val="22"/>
          <w:szCs w:val="22"/>
        </w:rPr>
        <w:t xml:space="preserve"> met als belendingen de kinderen van Bartel Pijnappel, Gerit Jan Willem Frensen, Sylveester van der Hijden, aangekomen via koop en opdracht tegen Hendrik van Vechel 15 april 1772 met transport aan Evert Wijnands Koekbakker te ‘sBosch , grondcijns aan de domeinen</w:t>
      </w:r>
    </w:p>
    <w:p w14:paraId="5042DDD8" w14:textId="77777777" w:rsidR="00F757C2" w:rsidRDefault="00F757C2" w:rsidP="00783DEC">
      <w:pPr>
        <w:rPr>
          <w:rFonts w:ascii="Arial" w:hAnsi="Arial" w:cs="Arial"/>
          <w:color w:val="000000" w:themeColor="text1"/>
          <w:sz w:val="22"/>
          <w:szCs w:val="22"/>
        </w:rPr>
      </w:pPr>
    </w:p>
    <w:p w14:paraId="77C49B24" w14:textId="3B3699E7" w:rsidR="00F757C2" w:rsidRPr="003E2A44" w:rsidRDefault="00F757C2" w:rsidP="00783DEC">
      <w:pPr>
        <w:rPr>
          <w:rFonts w:ascii="Arial" w:hAnsi="Arial" w:cs="Arial"/>
          <w:b/>
          <w:bCs/>
          <w:color w:val="000000" w:themeColor="text1"/>
          <w:sz w:val="22"/>
          <w:szCs w:val="22"/>
        </w:rPr>
      </w:pPr>
      <w:r w:rsidRPr="003E2A44">
        <w:rPr>
          <w:rFonts w:ascii="Arial" w:hAnsi="Arial" w:cs="Arial"/>
          <w:b/>
          <w:bCs/>
          <w:color w:val="000000" w:themeColor="text1"/>
          <w:sz w:val="22"/>
          <w:szCs w:val="22"/>
        </w:rPr>
        <w:t>6392</w:t>
      </w:r>
    </w:p>
    <w:p w14:paraId="7BBFB651" w14:textId="44E18469" w:rsidR="00F757C2" w:rsidRPr="003E2A44" w:rsidRDefault="00F757C2" w:rsidP="00783DEC">
      <w:pPr>
        <w:rPr>
          <w:rFonts w:ascii="Arial" w:hAnsi="Arial" w:cs="Arial"/>
          <w:b/>
          <w:bCs/>
          <w:color w:val="000000" w:themeColor="text1"/>
          <w:sz w:val="22"/>
          <w:szCs w:val="22"/>
        </w:rPr>
      </w:pPr>
      <w:r w:rsidRPr="003E2A44">
        <w:rPr>
          <w:rFonts w:ascii="Arial" w:hAnsi="Arial" w:cs="Arial"/>
          <w:b/>
          <w:bCs/>
          <w:color w:val="000000" w:themeColor="text1"/>
          <w:sz w:val="22"/>
          <w:szCs w:val="22"/>
        </w:rPr>
        <w:t xml:space="preserve">BP </w:t>
      </w:r>
      <w:r w:rsidR="003E2A44" w:rsidRPr="003E2A44">
        <w:rPr>
          <w:rFonts w:ascii="Arial" w:hAnsi="Arial" w:cs="Arial"/>
          <w:b/>
          <w:bCs/>
          <w:color w:val="000000" w:themeColor="text1"/>
          <w:sz w:val="22"/>
          <w:szCs w:val="22"/>
        </w:rPr>
        <w:t>1768 folio 121v juni 1779</w:t>
      </w:r>
    </w:p>
    <w:p w14:paraId="13B94D75" w14:textId="6FDE956E" w:rsidR="003E2A44" w:rsidRDefault="003E2A44" w:rsidP="00783DEC">
      <w:pPr>
        <w:rPr>
          <w:rFonts w:ascii="Arial" w:hAnsi="Arial" w:cs="Arial"/>
          <w:color w:val="000000" w:themeColor="text1"/>
          <w:sz w:val="22"/>
          <w:szCs w:val="22"/>
        </w:rPr>
      </w:pPr>
      <w:r w:rsidRPr="003E2A44">
        <w:rPr>
          <w:rFonts w:ascii="Arial" w:hAnsi="Arial" w:cs="Arial"/>
          <w:b/>
          <w:bCs/>
          <w:color w:val="000000" w:themeColor="text1"/>
          <w:sz w:val="22"/>
          <w:szCs w:val="22"/>
          <w:u w:val="single"/>
        </w:rPr>
        <w:t>De Heer en Mr. Cornelis Lambertus Ackersdijck advocaat te ’s-Hertogenbosch</w:t>
      </w:r>
      <w:r>
        <w:rPr>
          <w:rFonts w:ascii="Arial" w:hAnsi="Arial" w:cs="Arial"/>
          <w:color w:val="000000" w:themeColor="text1"/>
          <w:sz w:val="22"/>
          <w:szCs w:val="22"/>
        </w:rPr>
        <w:t xml:space="preserve"> gemachtigd door de Heer Hendrik Nieuwelhuijs man van Johanna Arendina Visscher, Jan van Weeningen gehuwd met Catharina Visscher en de </w:t>
      </w:r>
      <w:r w:rsidRPr="003E2A44">
        <w:rPr>
          <w:rFonts w:ascii="Arial" w:hAnsi="Arial" w:cs="Arial"/>
          <w:b/>
          <w:bCs/>
          <w:color w:val="000000" w:themeColor="text1"/>
          <w:sz w:val="22"/>
          <w:szCs w:val="22"/>
          <w:u w:val="single"/>
        </w:rPr>
        <w:t xml:space="preserve">Weledele Heer en Mr. Johannis Munnik </w:t>
      </w:r>
      <w:r>
        <w:rPr>
          <w:rFonts w:ascii="Arial" w:hAnsi="Arial" w:cs="Arial"/>
          <w:color w:val="000000" w:themeColor="text1"/>
          <w:sz w:val="22"/>
          <w:szCs w:val="22"/>
        </w:rPr>
        <w:t xml:space="preserve">gehuwd met Susanna Margaretha Visscher allen te Amsterdam, in procuratie gepasseerd voor </w:t>
      </w:r>
      <w:r w:rsidRPr="003E2A44">
        <w:rPr>
          <w:rFonts w:ascii="Arial" w:hAnsi="Arial" w:cs="Arial"/>
          <w:b/>
          <w:bCs/>
          <w:color w:val="000000" w:themeColor="text1"/>
          <w:sz w:val="22"/>
          <w:szCs w:val="22"/>
          <w:u w:val="single"/>
        </w:rPr>
        <w:t>notaris Mr. Martinus Carolus Kessler te Amsterdam</w:t>
      </w:r>
      <w:r>
        <w:rPr>
          <w:rFonts w:ascii="Arial" w:hAnsi="Arial" w:cs="Arial"/>
          <w:color w:val="000000" w:themeColor="text1"/>
          <w:sz w:val="22"/>
          <w:szCs w:val="22"/>
        </w:rPr>
        <w:t xml:space="preserve"> dd. 25 mei 1779 ter secretarie van ’s-Hertogenbosch geregistreerd over 3/10 deel in een 16</w:t>
      </w:r>
      <w:r w:rsidRPr="003E2A44">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part van de </w:t>
      </w:r>
      <w:r w:rsidRPr="003E2A44">
        <w:rPr>
          <w:rFonts w:ascii="Arial" w:hAnsi="Arial" w:cs="Arial"/>
          <w:b/>
          <w:bCs/>
          <w:color w:val="000000" w:themeColor="text1"/>
          <w:sz w:val="22"/>
          <w:szCs w:val="22"/>
          <w:u w:val="single"/>
        </w:rPr>
        <w:t xml:space="preserve">windkorenmolen huizing en landerijen met alle gerechtigheden binnen het dorp van Schijndel </w:t>
      </w:r>
      <w:r>
        <w:rPr>
          <w:rFonts w:ascii="Arial" w:hAnsi="Arial" w:cs="Arial"/>
          <w:color w:val="000000" w:themeColor="text1"/>
          <w:sz w:val="22"/>
          <w:szCs w:val="22"/>
        </w:rPr>
        <w:t>, de huisvrouwen van de constituanten aanbeërfd van wijlen hun grootmoeder Catharina de Galder weduwe van wijlen Johan Visscher en nog 1/6 deel in een vierde part of 24</w:t>
      </w:r>
      <w:r w:rsidRPr="003E2A44">
        <w:rPr>
          <w:rFonts w:ascii="Arial" w:hAnsi="Arial" w:cs="Arial"/>
          <w:color w:val="000000" w:themeColor="text1"/>
          <w:sz w:val="22"/>
          <w:szCs w:val="22"/>
          <w:vertAlign w:val="superscript"/>
        </w:rPr>
        <w:t>e</w:t>
      </w:r>
      <w:r>
        <w:rPr>
          <w:rFonts w:ascii="Arial" w:hAnsi="Arial" w:cs="Arial"/>
          <w:color w:val="000000" w:themeColor="text1"/>
          <w:sz w:val="22"/>
          <w:szCs w:val="22"/>
        </w:rPr>
        <w:t xml:space="preserve"> gedeelte van het geheel in ……</w:t>
      </w:r>
    </w:p>
    <w:p w14:paraId="2F0715B4" w14:textId="77777777" w:rsidR="003E2A44" w:rsidRDefault="003E2A44" w:rsidP="00783DEC">
      <w:pPr>
        <w:rPr>
          <w:rFonts w:ascii="Arial" w:hAnsi="Arial" w:cs="Arial"/>
          <w:color w:val="000000" w:themeColor="text1"/>
          <w:sz w:val="22"/>
          <w:szCs w:val="22"/>
        </w:rPr>
      </w:pPr>
    </w:p>
    <w:p w14:paraId="2A961EC4" w14:textId="392EC705" w:rsidR="003E2A44" w:rsidRPr="003407E9" w:rsidRDefault="003E2A44" w:rsidP="00783DEC">
      <w:pPr>
        <w:rPr>
          <w:rFonts w:ascii="Arial" w:hAnsi="Arial" w:cs="Arial"/>
          <w:b/>
          <w:bCs/>
          <w:color w:val="000000" w:themeColor="text1"/>
          <w:sz w:val="22"/>
          <w:szCs w:val="22"/>
          <w:lang w:val="en-US"/>
        </w:rPr>
      </w:pPr>
      <w:r w:rsidRPr="003407E9">
        <w:rPr>
          <w:rFonts w:ascii="Arial" w:hAnsi="Arial" w:cs="Arial"/>
          <w:b/>
          <w:bCs/>
          <w:color w:val="000000" w:themeColor="text1"/>
          <w:sz w:val="22"/>
          <w:szCs w:val="22"/>
          <w:lang w:val="en-US"/>
        </w:rPr>
        <w:t>6393</w:t>
      </w:r>
    </w:p>
    <w:p w14:paraId="57E57B92" w14:textId="155E87AB" w:rsidR="003E2A44" w:rsidRPr="00CF2219" w:rsidRDefault="003E2A44" w:rsidP="00783DEC">
      <w:pPr>
        <w:rPr>
          <w:rFonts w:ascii="Arial" w:hAnsi="Arial" w:cs="Arial"/>
          <w:b/>
          <w:bCs/>
          <w:color w:val="000000" w:themeColor="text1"/>
          <w:sz w:val="22"/>
          <w:szCs w:val="22"/>
          <w:lang w:val="en-US"/>
        </w:rPr>
      </w:pPr>
      <w:r w:rsidRPr="00CF2219">
        <w:rPr>
          <w:rFonts w:ascii="Arial" w:hAnsi="Arial" w:cs="Arial"/>
          <w:b/>
          <w:bCs/>
          <w:color w:val="000000" w:themeColor="text1"/>
          <w:sz w:val="22"/>
          <w:szCs w:val="22"/>
          <w:lang w:val="en-US"/>
        </w:rPr>
        <w:t>BP 1760 A folio 329v juli 1779</w:t>
      </w:r>
    </w:p>
    <w:p w14:paraId="72B7E014" w14:textId="11BBEEEA" w:rsidR="003E2A44" w:rsidRPr="00CF2219" w:rsidRDefault="00CF2219" w:rsidP="00783DEC">
      <w:pPr>
        <w:rPr>
          <w:rFonts w:ascii="Arial" w:hAnsi="Arial" w:cs="Arial"/>
          <w:color w:val="000000" w:themeColor="text1"/>
          <w:sz w:val="22"/>
          <w:szCs w:val="22"/>
        </w:rPr>
      </w:pPr>
      <w:r w:rsidRPr="00CF2219">
        <w:rPr>
          <w:rFonts w:ascii="Arial" w:hAnsi="Arial" w:cs="Arial"/>
          <w:color w:val="000000" w:themeColor="text1"/>
          <w:sz w:val="22"/>
          <w:szCs w:val="22"/>
        </w:rPr>
        <w:t>Hendrik van de lart v</w:t>
      </w:r>
      <w:r>
        <w:rPr>
          <w:rFonts w:ascii="Arial" w:hAnsi="Arial" w:cs="Arial"/>
          <w:color w:val="000000" w:themeColor="text1"/>
          <w:sz w:val="22"/>
          <w:szCs w:val="22"/>
        </w:rPr>
        <w:t xml:space="preserve">erklarend niet te kunnen shrijven, Antony van der Meer met eenzelfde verklaring, Aart van Eert idem en Rut van Rosmalen idem; Antony Hendrick van der Hijde wonende te </w:t>
      </w:r>
      <w:r w:rsidRPr="00CF2219">
        <w:rPr>
          <w:rFonts w:ascii="Arial" w:hAnsi="Arial" w:cs="Arial"/>
          <w:b/>
          <w:bCs/>
          <w:i/>
          <w:iCs/>
          <w:color w:val="000000" w:themeColor="text1"/>
          <w:sz w:val="22"/>
          <w:szCs w:val="22"/>
        </w:rPr>
        <w:t>Heerbeek onder de vrije heerlijkheid Oirschot</w:t>
      </w:r>
      <w:r>
        <w:rPr>
          <w:rFonts w:ascii="Arial" w:hAnsi="Arial" w:cs="Arial"/>
          <w:b/>
          <w:bCs/>
          <w:i/>
          <w:iCs/>
          <w:color w:val="000000" w:themeColor="text1"/>
          <w:sz w:val="22"/>
          <w:szCs w:val="22"/>
        </w:rPr>
        <w:t xml:space="preserve"> – </w:t>
      </w:r>
      <w:r>
        <w:rPr>
          <w:rFonts w:ascii="Arial" w:hAnsi="Arial" w:cs="Arial"/>
          <w:color w:val="000000" w:themeColor="text1"/>
          <w:sz w:val="22"/>
          <w:szCs w:val="22"/>
        </w:rPr>
        <w:t xml:space="preserve">de in de aanhef genoemde landerijen te Schijndel en </w:t>
      </w:r>
      <w:r w:rsidRPr="00CF2219">
        <w:rPr>
          <w:rFonts w:ascii="Arial" w:hAnsi="Arial" w:cs="Arial"/>
          <w:b/>
          <w:bCs/>
          <w:color w:val="000000" w:themeColor="text1"/>
          <w:sz w:val="22"/>
          <w:szCs w:val="22"/>
          <w:u w:val="single"/>
        </w:rPr>
        <w:t xml:space="preserve">Laverdonxhoeve </w:t>
      </w:r>
      <w:r>
        <w:rPr>
          <w:rFonts w:ascii="Arial" w:hAnsi="Arial" w:cs="Arial"/>
          <w:color w:val="000000" w:themeColor="text1"/>
          <w:sz w:val="22"/>
          <w:szCs w:val="22"/>
        </w:rPr>
        <w:t>niet gezien in de tekst</w:t>
      </w:r>
    </w:p>
    <w:p w14:paraId="67A90AA3" w14:textId="77777777" w:rsidR="00CF2219" w:rsidRDefault="00CF2219" w:rsidP="00783DEC">
      <w:pPr>
        <w:rPr>
          <w:rFonts w:ascii="Arial" w:hAnsi="Arial" w:cs="Arial"/>
          <w:color w:val="000000" w:themeColor="text1"/>
          <w:sz w:val="22"/>
          <w:szCs w:val="22"/>
        </w:rPr>
      </w:pPr>
    </w:p>
    <w:p w14:paraId="2738A482" w14:textId="7CF3BBD3" w:rsidR="00CF2219" w:rsidRPr="00CF2219" w:rsidRDefault="00CF2219" w:rsidP="00783DEC">
      <w:pPr>
        <w:rPr>
          <w:rFonts w:ascii="Arial" w:hAnsi="Arial" w:cs="Arial"/>
          <w:b/>
          <w:bCs/>
          <w:color w:val="000000" w:themeColor="text1"/>
          <w:sz w:val="22"/>
          <w:szCs w:val="22"/>
        </w:rPr>
      </w:pPr>
      <w:r w:rsidRPr="00CF2219">
        <w:rPr>
          <w:rFonts w:ascii="Arial" w:hAnsi="Arial" w:cs="Arial"/>
          <w:b/>
          <w:bCs/>
          <w:color w:val="000000" w:themeColor="text1"/>
          <w:sz w:val="22"/>
          <w:szCs w:val="22"/>
        </w:rPr>
        <w:t>6394</w:t>
      </w:r>
    </w:p>
    <w:p w14:paraId="27FF61DE" w14:textId="76BE16E4" w:rsidR="00CF2219" w:rsidRPr="00CF2219" w:rsidRDefault="00CF2219" w:rsidP="00783DEC">
      <w:pPr>
        <w:rPr>
          <w:rFonts w:ascii="Arial" w:hAnsi="Arial" w:cs="Arial"/>
          <w:b/>
          <w:bCs/>
          <w:color w:val="000000" w:themeColor="text1"/>
          <w:sz w:val="22"/>
          <w:szCs w:val="22"/>
        </w:rPr>
      </w:pPr>
      <w:r w:rsidRPr="00CF2219">
        <w:rPr>
          <w:rFonts w:ascii="Arial" w:hAnsi="Arial" w:cs="Arial"/>
          <w:b/>
          <w:bCs/>
          <w:color w:val="000000" w:themeColor="text1"/>
          <w:sz w:val="22"/>
          <w:szCs w:val="22"/>
        </w:rPr>
        <w:t>BP 1768 folio 196r april 1780</w:t>
      </w:r>
    </w:p>
    <w:p w14:paraId="47ED319B" w14:textId="3C77C64B" w:rsidR="00CF2219" w:rsidRDefault="00CF2219" w:rsidP="00783DEC">
      <w:pPr>
        <w:rPr>
          <w:rFonts w:ascii="Arial" w:hAnsi="Arial" w:cs="Arial"/>
          <w:color w:val="000000" w:themeColor="text1"/>
          <w:sz w:val="22"/>
          <w:szCs w:val="22"/>
        </w:rPr>
      </w:pPr>
      <w:r>
        <w:rPr>
          <w:rFonts w:ascii="Arial" w:hAnsi="Arial" w:cs="Arial"/>
          <w:color w:val="000000" w:themeColor="text1"/>
          <w:sz w:val="22"/>
          <w:szCs w:val="22"/>
        </w:rPr>
        <w:t>Willem van Schijndel gehuwd met Maria van de Meerendonk dochter van Teunis van de Meerendonk over 2 vaten rogge in een schepenbrief dd. 8 maart 1704 beloofd aan Willem Teunisse van de Meerendonk voorvader van de transportants huisvrouwen met transport aan Cornelis Stijvers nl. een perceel teulland te St.Michielsgestel – Willem van Schijndel heeft verklaard niet te kunnen schrijven</w:t>
      </w:r>
    </w:p>
    <w:p w14:paraId="6D71D385" w14:textId="77777777" w:rsidR="00CF2219" w:rsidRDefault="00CF2219" w:rsidP="00783DEC">
      <w:pPr>
        <w:rPr>
          <w:rFonts w:ascii="Arial" w:hAnsi="Arial" w:cs="Arial"/>
          <w:color w:val="000000" w:themeColor="text1"/>
          <w:sz w:val="22"/>
          <w:szCs w:val="22"/>
        </w:rPr>
      </w:pPr>
    </w:p>
    <w:p w14:paraId="3B0A1E3D" w14:textId="4356EDEC" w:rsidR="00CF2219" w:rsidRPr="00CF6374" w:rsidRDefault="00CF2219" w:rsidP="00783DEC">
      <w:pPr>
        <w:rPr>
          <w:rFonts w:ascii="Arial" w:hAnsi="Arial" w:cs="Arial"/>
          <w:b/>
          <w:bCs/>
          <w:color w:val="000000" w:themeColor="text1"/>
          <w:sz w:val="22"/>
          <w:szCs w:val="22"/>
        </w:rPr>
      </w:pPr>
      <w:r w:rsidRPr="00CF6374">
        <w:rPr>
          <w:rFonts w:ascii="Arial" w:hAnsi="Arial" w:cs="Arial"/>
          <w:b/>
          <w:bCs/>
          <w:color w:val="000000" w:themeColor="text1"/>
          <w:sz w:val="22"/>
          <w:szCs w:val="22"/>
        </w:rPr>
        <w:t>6395</w:t>
      </w:r>
    </w:p>
    <w:p w14:paraId="03BF00EE" w14:textId="787BE768" w:rsidR="00CF2219" w:rsidRPr="00CF6374" w:rsidRDefault="00CF2219" w:rsidP="00783DEC">
      <w:pPr>
        <w:rPr>
          <w:rFonts w:ascii="Arial" w:hAnsi="Arial" w:cs="Arial"/>
          <w:b/>
          <w:bCs/>
          <w:color w:val="000000" w:themeColor="text1"/>
          <w:sz w:val="22"/>
          <w:szCs w:val="22"/>
        </w:rPr>
      </w:pPr>
      <w:r w:rsidRPr="00CF6374">
        <w:rPr>
          <w:rFonts w:ascii="Arial" w:hAnsi="Arial" w:cs="Arial"/>
          <w:b/>
          <w:bCs/>
          <w:color w:val="000000" w:themeColor="text1"/>
          <w:sz w:val="22"/>
          <w:szCs w:val="22"/>
        </w:rPr>
        <w:t xml:space="preserve">BP </w:t>
      </w:r>
      <w:r w:rsidR="00A12A19" w:rsidRPr="00CF6374">
        <w:rPr>
          <w:rFonts w:ascii="Arial" w:hAnsi="Arial" w:cs="Arial"/>
          <w:b/>
          <w:bCs/>
          <w:color w:val="000000" w:themeColor="text1"/>
          <w:sz w:val="22"/>
          <w:szCs w:val="22"/>
        </w:rPr>
        <w:t>1768 folio 200r april 1780</w:t>
      </w:r>
    </w:p>
    <w:p w14:paraId="0F65C8FC" w14:textId="55845078" w:rsidR="00CF6374" w:rsidRDefault="00A12A19" w:rsidP="00783DEC">
      <w:pPr>
        <w:rPr>
          <w:rFonts w:ascii="Arial" w:hAnsi="Arial" w:cs="Arial"/>
          <w:color w:val="000000" w:themeColor="text1"/>
          <w:sz w:val="22"/>
          <w:szCs w:val="22"/>
        </w:rPr>
      </w:pPr>
      <w:r>
        <w:rPr>
          <w:rFonts w:ascii="Arial" w:hAnsi="Arial" w:cs="Arial"/>
          <w:color w:val="000000" w:themeColor="text1"/>
          <w:sz w:val="22"/>
          <w:szCs w:val="22"/>
        </w:rPr>
        <w:t xml:space="preserve">Maria Peters van den Bogaard </w:t>
      </w:r>
      <w:r w:rsidR="00CF6374">
        <w:rPr>
          <w:rFonts w:ascii="Arial" w:hAnsi="Arial" w:cs="Arial"/>
          <w:color w:val="000000" w:themeColor="text1"/>
          <w:sz w:val="22"/>
          <w:szCs w:val="22"/>
        </w:rPr>
        <w:t xml:space="preserve">meerderjarige ongehuwde dochter te Gemonde over drie akkers 4 lopensen naast de kerk van Gemonde, de weduwe Gerit Klomp, haar aangekomen bij koop tegen Lucas van Pinxteren, Schijndelse schepenbrief dd. 18 december 1776 en land </w:t>
      </w:r>
      <w:r w:rsidR="00CF6374" w:rsidRPr="00CF6374">
        <w:rPr>
          <w:rFonts w:ascii="Arial" w:hAnsi="Arial" w:cs="Arial"/>
          <w:b/>
          <w:bCs/>
          <w:color w:val="000000" w:themeColor="text1"/>
          <w:sz w:val="22"/>
          <w:szCs w:val="22"/>
          <w:u w:val="single"/>
        </w:rPr>
        <w:t>in de Broekstraat</w:t>
      </w:r>
    </w:p>
    <w:p w14:paraId="6F0C0A6D" w14:textId="77777777" w:rsidR="00CF6374" w:rsidRDefault="00CF6374" w:rsidP="00783DEC">
      <w:pPr>
        <w:rPr>
          <w:rFonts w:ascii="Arial" w:hAnsi="Arial" w:cs="Arial"/>
          <w:color w:val="000000" w:themeColor="text1"/>
          <w:sz w:val="22"/>
          <w:szCs w:val="22"/>
        </w:rPr>
      </w:pPr>
    </w:p>
    <w:p w14:paraId="1B8697C0" w14:textId="4E6D9DD1" w:rsidR="00A12A19" w:rsidRPr="00232257" w:rsidRDefault="00CF6374"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6396</w:t>
      </w:r>
    </w:p>
    <w:p w14:paraId="2DBC6A11" w14:textId="1FDCDC4A" w:rsidR="00CF6374" w:rsidRPr="00232257" w:rsidRDefault="00CF6374"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BP 1768 folio 338v oktober 1780</w:t>
      </w:r>
    </w:p>
    <w:p w14:paraId="3216D304" w14:textId="54992579" w:rsidR="00CF6374" w:rsidRDefault="00232257" w:rsidP="00783DEC">
      <w:pPr>
        <w:rPr>
          <w:rFonts w:ascii="Arial" w:hAnsi="Arial" w:cs="Arial"/>
          <w:color w:val="000000" w:themeColor="text1"/>
          <w:sz w:val="22"/>
          <w:szCs w:val="22"/>
        </w:rPr>
      </w:pPr>
      <w:r>
        <w:rPr>
          <w:rFonts w:ascii="Arial" w:hAnsi="Arial" w:cs="Arial"/>
          <w:color w:val="000000" w:themeColor="text1"/>
          <w:sz w:val="22"/>
          <w:szCs w:val="22"/>
        </w:rPr>
        <w:t>Anna Maria Dirks van den Heuvel te St.Michielsgestel weduwe van Francis Janssen van Veghel over 1/49 deel van een huis en aangelag 4 lopensen in Den Dungen omtrent de Grote Kerk aldaar, Jan Soetens en Leendert Janssen van Veghel en de weduwe Jan Voets</w:t>
      </w:r>
    </w:p>
    <w:p w14:paraId="25EA4389" w14:textId="77777777" w:rsidR="00232257" w:rsidRDefault="00232257" w:rsidP="00783DEC">
      <w:pPr>
        <w:rPr>
          <w:rFonts w:ascii="Arial" w:hAnsi="Arial" w:cs="Arial"/>
          <w:color w:val="000000" w:themeColor="text1"/>
          <w:sz w:val="22"/>
          <w:szCs w:val="22"/>
        </w:rPr>
      </w:pPr>
    </w:p>
    <w:p w14:paraId="1AE8A5B5" w14:textId="7CF0775E" w:rsidR="00232257" w:rsidRPr="00232257" w:rsidRDefault="00232257"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6397</w:t>
      </w:r>
    </w:p>
    <w:p w14:paraId="618D6AA5" w14:textId="09D4C633" w:rsidR="00232257" w:rsidRPr="00232257" w:rsidRDefault="00232257"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BP 1769 folio 8v januari 1781</w:t>
      </w:r>
    </w:p>
    <w:p w14:paraId="0081B1BC" w14:textId="255834BF" w:rsidR="00232257" w:rsidRDefault="00232257" w:rsidP="00783DEC">
      <w:pPr>
        <w:rPr>
          <w:rFonts w:ascii="Arial" w:hAnsi="Arial" w:cs="Arial"/>
          <w:color w:val="000000" w:themeColor="text1"/>
          <w:sz w:val="22"/>
          <w:szCs w:val="22"/>
        </w:rPr>
      </w:pPr>
      <w:r>
        <w:rPr>
          <w:rFonts w:ascii="Arial" w:hAnsi="Arial" w:cs="Arial"/>
          <w:color w:val="000000" w:themeColor="text1"/>
          <w:sz w:val="22"/>
          <w:szCs w:val="22"/>
        </w:rPr>
        <w:t xml:space="preserve">Petrus Schippers </w:t>
      </w:r>
      <w:r w:rsidRPr="00232257">
        <w:rPr>
          <w:rFonts w:ascii="Arial" w:hAnsi="Arial" w:cs="Arial"/>
          <w:b/>
          <w:bCs/>
          <w:color w:val="000000" w:themeColor="text1"/>
          <w:sz w:val="22"/>
          <w:szCs w:val="22"/>
        </w:rPr>
        <w:t>apotheker</w:t>
      </w:r>
      <w:r>
        <w:rPr>
          <w:rFonts w:ascii="Arial" w:hAnsi="Arial" w:cs="Arial"/>
          <w:color w:val="000000" w:themeColor="text1"/>
          <w:sz w:val="22"/>
          <w:szCs w:val="22"/>
        </w:rPr>
        <w:t xml:space="preserve"> te ‘sBosch met procuratiebrief van Rudolphus Schippers, Gerardus Schippers en Lambertus van den Bosch gehuwd met Anna Catharina Schippers te Veghel en Arnoldus Schippers uit Overlangel in het land van Ravenstein – de aangegeven Petrus van Rijn en Adriaan Jacob van Kessel in deze tekst niet gezien</w:t>
      </w:r>
    </w:p>
    <w:p w14:paraId="53FE422D" w14:textId="77777777" w:rsidR="00232257" w:rsidRDefault="00232257" w:rsidP="00783DEC">
      <w:pPr>
        <w:rPr>
          <w:rFonts w:ascii="Arial" w:hAnsi="Arial" w:cs="Arial"/>
          <w:color w:val="000000" w:themeColor="text1"/>
          <w:sz w:val="22"/>
          <w:szCs w:val="22"/>
        </w:rPr>
      </w:pPr>
    </w:p>
    <w:p w14:paraId="40B971A3" w14:textId="205C65B8" w:rsidR="00232257" w:rsidRPr="00232257" w:rsidRDefault="00232257"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6398</w:t>
      </w:r>
    </w:p>
    <w:p w14:paraId="6FF55708" w14:textId="0952783F" w:rsidR="00232257" w:rsidRPr="00232257" w:rsidRDefault="00232257" w:rsidP="00783DEC">
      <w:pPr>
        <w:rPr>
          <w:rFonts w:ascii="Arial" w:hAnsi="Arial" w:cs="Arial"/>
          <w:b/>
          <w:bCs/>
          <w:color w:val="000000" w:themeColor="text1"/>
          <w:sz w:val="22"/>
          <w:szCs w:val="22"/>
        </w:rPr>
      </w:pPr>
      <w:r w:rsidRPr="00232257">
        <w:rPr>
          <w:rFonts w:ascii="Arial" w:hAnsi="Arial" w:cs="Arial"/>
          <w:b/>
          <w:bCs/>
          <w:color w:val="000000" w:themeColor="text1"/>
          <w:sz w:val="22"/>
          <w:szCs w:val="22"/>
        </w:rPr>
        <w:t>BP 1769 folio 10r januari 1781</w:t>
      </w:r>
    </w:p>
    <w:p w14:paraId="75AE2649" w14:textId="630F9CC5" w:rsidR="00232257" w:rsidRDefault="00232257" w:rsidP="00783DEC">
      <w:pPr>
        <w:rPr>
          <w:rFonts w:ascii="Arial" w:hAnsi="Arial" w:cs="Arial"/>
          <w:color w:val="000000" w:themeColor="text1"/>
          <w:sz w:val="22"/>
          <w:szCs w:val="22"/>
        </w:rPr>
      </w:pPr>
      <w:r>
        <w:rPr>
          <w:rFonts w:ascii="Arial" w:hAnsi="Arial" w:cs="Arial"/>
          <w:color w:val="000000" w:themeColor="text1"/>
          <w:sz w:val="22"/>
          <w:szCs w:val="22"/>
        </w:rPr>
        <w:t>Twee schone akkers met voorpoting van 14 eikenbomen houtwassen etc. 12 lopensen waarin Petrus Schippers, Petrus van Rijn en Sijmen Eijmbert Verhagen staan geboemd</w:t>
      </w:r>
    </w:p>
    <w:p w14:paraId="41E4672E" w14:textId="77777777" w:rsidR="00232257" w:rsidRDefault="00232257" w:rsidP="00783DEC">
      <w:pPr>
        <w:rPr>
          <w:rFonts w:ascii="Arial" w:hAnsi="Arial" w:cs="Arial"/>
          <w:color w:val="000000" w:themeColor="text1"/>
          <w:sz w:val="22"/>
          <w:szCs w:val="22"/>
        </w:rPr>
      </w:pPr>
    </w:p>
    <w:p w14:paraId="1286330E" w14:textId="6184162F" w:rsidR="00232257" w:rsidRPr="001A3176" w:rsidRDefault="00232257" w:rsidP="00783DEC">
      <w:pPr>
        <w:rPr>
          <w:rFonts w:ascii="Arial" w:hAnsi="Arial" w:cs="Arial"/>
          <w:b/>
          <w:bCs/>
          <w:color w:val="000000" w:themeColor="text1"/>
          <w:sz w:val="22"/>
          <w:szCs w:val="22"/>
        </w:rPr>
      </w:pPr>
      <w:r w:rsidRPr="001A3176">
        <w:rPr>
          <w:rFonts w:ascii="Arial" w:hAnsi="Arial" w:cs="Arial"/>
          <w:b/>
          <w:bCs/>
          <w:color w:val="000000" w:themeColor="text1"/>
          <w:sz w:val="22"/>
          <w:szCs w:val="22"/>
        </w:rPr>
        <w:t>6399</w:t>
      </w:r>
    </w:p>
    <w:p w14:paraId="698D3F1E" w14:textId="1D5EEA52" w:rsidR="00232257" w:rsidRPr="001A3176" w:rsidRDefault="00232257" w:rsidP="00783DEC">
      <w:pPr>
        <w:rPr>
          <w:rFonts w:ascii="Arial" w:hAnsi="Arial" w:cs="Arial"/>
          <w:b/>
          <w:bCs/>
          <w:color w:val="000000" w:themeColor="text1"/>
          <w:sz w:val="22"/>
          <w:szCs w:val="22"/>
        </w:rPr>
      </w:pPr>
      <w:r w:rsidRPr="001A3176">
        <w:rPr>
          <w:rFonts w:ascii="Arial" w:hAnsi="Arial" w:cs="Arial"/>
          <w:b/>
          <w:bCs/>
          <w:color w:val="000000" w:themeColor="text1"/>
          <w:sz w:val="22"/>
          <w:szCs w:val="22"/>
        </w:rPr>
        <w:t xml:space="preserve">BP </w:t>
      </w:r>
      <w:r w:rsidR="001A3176" w:rsidRPr="001A3176">
        <w:rPr>
          <w:rFonts w:ascii="Arial" w:hAnsi="Arial" w:cs="Arial"/>
          <w:b/>
          <w:bCs/>
          <w:color w:val="000000" w:themeColor="text1"/>
          <w:sz w:val="22"/>
          <w:szCs w:val="22"/>
        </w:rPr>
        <w:t>1769 folio 12r januari 1781</w:t>
      </w:r>
    </w:p>
    <w:p w14:paraId="65C36E8A" w14:textId="57FBC82C" w:rsidR="001A3176" w:rsidRDefault="001A3176" w:rsidP="00783DEC">
      <w:pPr>
        <w:rPr>
          <w:rFonts w:ascii="Arial" w:hAnsi="Arial" w:cs="Arial"/>
          <w:color w:val="000000" w:themeColor="text1"/>
          <w:sz w:val="22"/>
          <w:szCs w:val="22"/>
        </w:rPr>
      </w:pPr>
      <w:r>
        <w:rPr>
          <w:rFonts w:ascii="Arial" w:hAnsi="Arial" w:cs="Arial"/>
          <w:color w:val="000000" w:themeColor="text1"/>
          <w:sz w:val="22"/>
          <w:szCs w:val="22"/>
        </w:rPr>
        <w:t xml:space="preserve">Twee stukken teulland genaamd de Dwarsstrepen 4 lopensen </w:t>
      </w:r>
      <w:r w:rsidRPr="001A3176">
        <w:rPr>
          <w:rFonts w:ascii="Arial" w:hAnsi="Arial" w:cs="Arial"/>
          <w:b/>
          <w:bCs/>
          <w:color w:val="000000" w:themeColor="text1"/>
          <w:sz w:val="22"/>
          <w:szCs w:val="22"/>
          <w:u w:val="single"/>
        </w:rPr>
        <w:t>in den Bogaart</w:t>
      </w:r>
      <w:r>
        <w:rPr>
          <w:rFonts w:ascii="Arial" w:hAnsi="Arial" w:cs="Arial"/>
          <w:color w:val="000000" w:themeColor="text1"/>
          <w:sz w:val="22"/>
          <w:szCs w:val="22"/>
        </w:rPr>
        <w:t xml:space="preserve"> naast Johannes Eijmbert Hendrik Claassen, de kinderen Claas Lambert Verhagen, de dijk van de kinderen Rijnder Lamberts Verhagen, een braak stuk land genaamd </w:t>
      </w:r>
      <w:r w:rsidRPr="001A3176">
        <w:rPr>
          <w:rFonts w:ascii="Arial" w:hAnsi="Arial" w:cs="Arial"/>
          <w:b/>
          <w:bCs/>
          <w:color w:val="000000" w:themeColor="text1"/>
          <w:sz w:val="22"/>
          <w:szCs w:val="22"/>
          <w:u w:val="single"/>
        </w:rPr>
        <w:t>de Kloot onder het Lutteleijnde</w:t>
      </w:r>
      <w:r>
        <w:rPr>
          <w:rFonts w:ascii="Arial" w:hAnsi="Arial" w:cs="Arial"/>
          <w:color w:val="000000" w:themeColor="text1"/>
          <w:sz w:val="22"/>
          <w:szCs w:val="22"/>
        </w:rPr>
        <w:t xml:space="preserve"> naast het erf van de kinderen en kindskinderen van Maria de Sorg weduwe van ….. van Oosterwijk</w:t>
      </w:r>
    </w:p>
    <w:p w14:paraId="459F1B7F" w14:textId="77777777" w:rsidR="001A3176" w:rsidRDefault="001A3176" w:rsidP="00783DEC">
      <w:pPr>
        <w:rPr>
          <w:rFonts w:ascii="Arial" w:hAnsi="Arial" w:cs="Arial"/>
          <w:color w:val="000000" w:themeColor="text1"/>
          <w:sz w:val="22"/>
          <w:szCs w:val="22"/>
        </w:rPr>
      </w:pPr>
    </w:p>
    <w:p w14:paraId="747E95B8" w14:textId="1338BD7D" w:rsidR="001A3176" w:rsidRPr="00910B43" w:rsidRDefault="001A3176" w:rsidP="00783DEC">
      <w:pPr>
        <w:rPr>
          <w:rFonts w:ascii="Arial" w:hAnsi="Arial" w:cs="Arial"/>
          <w:b/>
          <w:bCs/>
          <w:color w:val="000000" w:themeColor="text1"/>
          <w:sz w:val="22"/>
          <w:szCs w:val="22"/>
        </w:rPr>
      </w:pPr>
      <w:r w:rsidRPr="00910B43">
        <w:rPr>
          <w:rFonts w:ascii="Arial" w:hAnsi="Arial" w:cs="Arial"/>
          <w:b/>
          <w:bCs/>
          <w:color w:val="000000" w:themeColor="text1"/>
          <w:sz w:val="22"/>
          <w:szCs w:val="22"/>
        </w:rPr>
        <w:t>6400</w:t>
      </w:r>
    </w:p>
    <w:p w14:paraId="1EEC06AA" w14:textId="38575599" w:rsidR="001A3176" w:rsidRPr="00910B43" w:rsidRDefault="001A3176" w:rsidP="00783DEC">
      <w:pPr>
        <w:rPr>
          <w:rFonts w:ascii="Arial" w:hAnsi="Arial" w:cs="Arial"/>
          <w:b/>
          <w:bCs/>
          <w:color w:val="000000" w:themeColor="text1"/>
          <w:sz w:val="22"/>
          <w:szCs w:val="22"/>
        </w:rPr>
      </w:pPr>
      <w:r w:rsidRPr="00910B43">
        <w:rPr>
          <w:rFonts w:ascii="Arial" w:hAnsi="Arial" w:cs="Arial"/>
          <w:b/>
          <w:bCs/>
          <w:color w:val="000000" w:themeColor="text1"/>
          <w:sz w:val="22"/>
          <w:szCs w:val="22"/>
        </w:rPr>
        <w:t>BP 1769 folio 32r april 1781</w:t>
      </w:r>
    </w:p>
    <w:p w14:paraId="65BFE283" w14:textId="3229EB02" w:rsidR="001A3176" w:rsidRDefault="005437E8" w:rsidP="00783DEC">
      <w:pPr>
        <w:rPr>
          <w:rFonts w:ascii="Arial" w:hAnsi="Arial" w:cs="Arial"/>
          <w:color w:val="000000" w:themeColor="text1"/>
          <w:sz w:val="22"/>
          <w:szCs w:val="22"/>
        </w:rPr>
      </w:pPr>
      <w:r>
        <w:rPr>
          <w:rFonts w:ascii="Arial" w:hAnsi="Arial" w:cs="Arial"/>
          <w:color w:val="000000" w:themeColor="text1"/>
          <w:sz w:val="22"/>
          <w:szCs w:val="22"/>
        </w:rPr>
        <w:t xml:space="preserve">De Heer Jaques Arnold Henry de Lannoy </w:t>
      </w:r>
      <w:r w:rsidRPr="00910B43">
        <w:rPr>
          <w:rFonts w:ascii="Arial" w:hAnsi="Arial" w:cs="Arial"/>
          <w:b/>
          <w:bCs/>
          <w:color w:val="000000" w:themeColor="text1"/>
          <w:sz w:val="22"/>
          <w:szCs w:val="22"/>
          <w:u w:val="single"/>
        </w:rPr>
        <w:t xml:space="preserve">oud-schepen en raad van ‘sBosch en ontvanger van de gemene middelen in stad en vrijdom </w:t>
      </w:r>
      <w:r>
        <w:rPr>
          <w:rFonts w:ascii="Arial" w:hAnsi="Arial" w:cs="Arial"/>
          <w:color w:val="000000" w:themeColor="text1"/>
          <w:sz w:val="22"/>
          <w:szCs w:val="22"/>
        </w:rPr>
        <w:t xml:space="preserve">over de helft van een hoeve lands met dreven allees voorpoting opgaande eikenbomen, onder Middelrode en Schijndel </w:t>
      </w:r>
      <w:r w:rsidRPr="005437E8">
        <w:rPr>
          <w:rFonts w:ascii="Arial" w:hAnsi="Arial" w:cs="Arial"/>
          <w:b/>
          <w:bCs/>
          <w:color w:val="000000" w:themeColor="text1"/>
          <w:sz w:val="22"/>
          <w:szCs w:val="22"/>
          <w:u w:val="single"/>
        </w:rPr>
        <w:t>bij de Bus</w:t>
      </w:r>
      <w:r>
        <w:rPr>
          <w:rFonts w:ascii="Arial" w:hAnsi="Arial" w:cs="Arial"/>
          <w:color w:val="000000" w:themeColor="text1"/>
          <w:sz w:val="22"/>
          <w:szCs w:val="22"/>
        </w:rPr>
        <w:t xml:space="preserve"> naast de hoeve van Mathijs van Pinxteren bestaande in huis schuur schop en bakhuis en een weikamp van 8 mergen 3 hond 43 roeden en land 3 lopensen en twee perceeltjes hopland, idem 4 strepen land en </w:t>
      </w:r>
      <w:r w:rsidRPr="005437E8">
        <w:rPr>
          <w:rFonts w:ascii="Arial" w:hAnsi="Arial" w:cs="Arial"/>
          <w:b/>
          <w:bCs/>
          <w:color w:val="000000" w:themeColor="text1"/>
          <w:sz w:val="22"/>
          <w:szCs w:val="22"/>
          <w:u w:val="single"/>
        </w:rPr>
        <w:t>het Viergemaalenveldeke</w:t>
      </w:r>
      <w:r>
        <w:rPr>
          <w:rFonts w:ascii="Arial" w:hAnsi="Arial" w:cs="Arial"/>
          <w:color w:val="000000" w:themeColor="text1"/>
          <w:sz w:val="22"/>
          <w:szCs w:val="22"/>
        </w:rPr>
        <w:t xml:space="preserve">, een perceel genaamd </w:t>
      </w:r>
      <w:r w:rsidRPr="005437E8">
        <w:rPr>
          <w:rFonts w:ascii="Arial" w:hAnsi="Arial" w:cs="Arial"/>
          <w:b/>
          <w:bCs/>
          <w:i/>
          <w:iCs/>
          <w:color w:val="000000" w:themeColor="text1"/>
          <w:sz w:val="22"/>
          <w:szCs w:val="22"/>
        </w:rPr>
        <w:t>de Geerstreep, te Middelrode naast de Geerstreep</w:t>
      </w:r>
      <w:r>
        <w:rPr>
          <w:rFonts w:ascii="Arial" w:hAnsi="Arial" w:cs="Arial"/>
          <w:color w:val="000000" w:themeColor="text1"/>
          <w:sz w:val="22"/>
          <w:szCs w:val="22"/>
        </w:rPr>
        <w:t xml:space="preserve"> – met transport aan Mr. Willem Michiel Althuijsen </w:t>
      </w:r>
    </w:p>
    <w:p w14:paraId="59CC6EBD" w14:textId="77777777" w:rsidR="00910B43" w:rsidRPr="005437E8" w:rsidRDefault="00910B43" w:rsidP="00783DEC">
      <w:pPr>
        <w:rPr>
          <w:rFonts w:ascii="Arial" w:hAnsi="Arial" w:cs="Arial"/>
          <w:color w:val="000000" w:themeColor="text1"/>
          <w:sz w:val="22"/>
          <w:szCs w:val="22"/>
        </w:rPr>
      </w:pPr>
    </w:p>
    <w:p w14:paraId="09398E8C" w14:textId="77777777" w:rsidR="005437E8" w:rsidRDefault="005437E8" w:rsidP="00783DEC">
      <w:pPr>
        <w:rPr>
          <w:rFonts w:ascii="Arial" w:hAnsi="Arial" w:cs="Arial"/>
          <w:color w:val="000000" w:themeColor="text1"/>
          <w:sz w:val="22"/>
          <w:szCs w:val="22"/>
        </w:rPr>
      </w:pPr>
    </w:p>
    <w:p w14:paraId="255B5B77" w14:textId="1B821950" w:rsidR="005437E8" w:rsidRPr="000A52D0" w:rsidRDefault="005437E8" w:rsidP="00783DEC">
      <w:pPr>
        <w:rPr>
          <w:rFonts w:ascii="Arial" w:hAnsi="Arial" w:cs="Arial"/>
          <w:b/>
          <w:bCs/>
          <w:color w:val="000000" w:themeColor="text1"/>
          <w:sz w:val="22"/>
          <w:szCs w:val="22"/>
          <w:lang w:val="en-US"/>
        </w:rPr>
      </w:pPr>
      <w:r w:rsidRPr="000A52D0">
        <w:rPr>
          <w:rFonts w:ascii="Arial" w:hAnsi="Arial" w:cs="Arial"/>
          <w:b/>
          <w:bCs/>
          <w:color w:val="000000" w:themeColor="text1"/>
          <w:sz w:val="22"/>
          <w:szCs w:val="22"/>
          <w:lang w:val="en-US"/>
        </w:rPr>
        <w:t>6401</w:t>
      </w:r>
    </w:p>
    <w:p w14:paraId="6C85F1C4" w14:textId="6EFA7CFF" w:rsidR="005437E8" w:rsidRPr="003E6286" w:rsidRDefault="005437E8" w:rsidP="00783DEC">
      <w:pPr>
        <w:rPr>
          <w:rFonts w:ascii="Arial" w:hAnsi="Arial" w:cs="Arial"/>
          <w:b/>
          <w:bCs/>
          <w:color w:val="000000" w:themeColor="text1"/>
          <w:sz w:val="22"/>
          <w:szCs w:val="22"/>
          <w:lang w:val="en-US"/>
        </w:rPr>
      </w:pPr>
      <w:r w:rsidRPr="003E6286">
        <w:rPr>
          <w:rFonts w:ascii="Arial" w:hAnsi="Arial" w:cs="Arial"/>
          <w:b/>
          <w:bCs/>
          <w:color w:val="000000" w:themeColor="text1"/>
          <w:sz w:val="22"/>
          <w:szCs w:val="22"/>
          <w:lang w:val="en-US"/>
        </w:rPr>
        <w:t xml:space="preserve">BP </w:t>
      </w:r>
      <w:r w:rsidR="00910B43" w:rsidRPr="003E6286">
        <w:rPr>
          <w:rFonts w:ascii="Arial" w:hAnsi="Arial" w:cs="Arial"/>
          <w:b/>
          <w:bCs/>
          <w:color w:val="000000" w:themeColor="text1"/>
          <w:sz w:val="22"/>
          <w:szCs w:val="22"/>
          <w:lang w:val="en-US"/>
        </w:rPr>
        <w:t>1763 A folio 19r mei 1781</w:t>
      </w:r>
    </w:p>
    <w:p w14:paraId="270F3160" w14:textId="323FA1F7" w:rsidR="00910B43" w:rsidRDefault="003E6286" w:rsidP="00783DEC">
      <w:pPr>
        <w:rPr>
          <w:rFonts w:ascii="Arial" w:hAnsi="Arial" w:cs="Arial"/>
          <w:color w:val="000000" w:themeColor="text1"/>
          <w:sz w:val="22"/>
          <w:szCs w:val="22"/>
        </w:rPr>
      </w:pPr>
      <w:r w:rsidRPr="003E6286">
        <w:rPr>
          <w:rFonts w:ascii="Arial" w:hAnsi="Arial" w:cs="Arial"/>
          <w:color w:val="000000" w:themeColor="text1"/>
          <w:sz w:val="22"/>
          <w:szCs w:val="22"/>
        </w:rPr>
        <w:t>Ontlastbrief voor Huijbertina Le C</w:t>
      </w:r>
      <w:r>
        <w:rPr>
          <w:rFonts w:ascii="Arial" w:hAnsi="Arial" w:cs="Arial"/>
          <w:color w:val="000000" w:themeColor="text1"/>
          <w:sz w:val="22"/>
          <w:szCs w:val="22"/>
        </w:rPr>
        <w:t>laijre gedoopt te ‘sBosch 6 mei 1781 waarvan de moeder is Huybertina Sevilkus om in Schijndel te gaan wonen akte dd. 14 meu 1781; idem Leendert Weda gedoopt te ‘sBosch op 11 februari 1777 en aan Anna Weda gedoopt 27 april 1779 waarvan de moeder is Hendrik van Dijck om te gaan wonen te Orthen akte dd. 18 mei 1781</w:t>
      </w:r>
    </w:p>
    <w:p w14:paraId="246B37BB" w14:textId="77777777" w:rsidR="003E6286" w:rsidRDefault="003E6286" w:rsidP="00783DEC">
      <w:pPr>
        <w:rPr>
          <w:rFonts w:ascii="Arial" w:hAnsi="Arial" w:cs="Arial"/>
          <w:color w:val="000000" w:themeColor="text1"/>
          <w:sz w:val="22"/>
          <w:szCs w:val="22"/>
        </w:rPr>
      </w:pPr>
    </w:p>
    <w:p w14:paraId="4D9CCC83" w14:textId="2D571305" w:rsidR="003E6286" w:rsidRPr="005B3636" w:rsidRDefault="003E6286" w:rsidP="00783DEC">
      <w:pPr>
        <w:rPr>
          <w:rFonts w:ascii="Arial" w:hAnsi="Arial" w:cs="Arial"/>
          <w:b/>
          <w:bCs/>
          <w:color w:val="000000" w:themeColor="text1"/>
          <w:sz w:val="22"/>
          <w:szCs w:val="22"/>
        </w:rPr>
      </w:pPr>
      <w:r w:rsidRPr="005B3636">
        <w:rPr>
          <w:rFonts w:ascii="Arial" w:hAnsi="Arial" w:cs="Arial"/>
          <w:b/>
          <w:bCs/>
          <w:color w:val="000000" w:themeColor="text1"/>
          <w:sz w:val="22"/>
          <w:szCs w:val="22"/>
        </w:rPr>
        <w:t>6402</w:t>
      </w:r>
    </w:p>
    <w:p w14:paraId="7E495737" w14:textId="3A4FE030" w:rsidR="003E6286" w:rsidRPr="005B3636" w:rsidRDefault="003E6286" w:rsidP="00783DEC">
      <w:pPr>
        <w:rPr>
          <w:rFonts w:ascii="Arial" w:hAnsi="Arial" w:cs="Arial"/>
          <w:b/>
          <w:bCs/>
          <w:color w:val="000000" w:themeColor="text1"/>
          <w:sz w:val="22"/>
          <w:szCs w:val="22"/>
        </w:rPr>
      </w:pPr>
      <w:r w:rsidRPr="005B3636">
        <w:rPr>
          <w:rFonts w:ascii="Arial" w:hAnsi="Arial" w:cs="Arial"/>
          <w:b/>
          <w:bCs/>
          <w:color w:val="000000" w:themeColor="text1"/>
          <w:sz w:val="22"/>
          <w:szCs w:val="22"/>
        </w:rPr>
        <w:t>BP 1769 folio 64r augustus 1781</w:t>
      </w:r>
    </w:p>
    <w:p w14:paraId="48949CF2" w14:textId="58D1FB89" w:rsidR="003E6286" w:rsidRPr="005B3636" w:rsidRDefault="003E6286" w:rsidP="00783DEC">
      <w:pPr>
        <w:rPr>
          <w:rFonts w:ascii="Arial" w:hAnsi="Arial" w:cs="Arial"/>
          <w:color w:val="000000" w:themeColor="text1"/>
          <w:sz w:val="22"/>
          <w:szCs w:val="22"/>
        </w:rPr>
      </w:pPr>
      <w:r>
        <w:rPr>
          <w:rFonts w:ascii="Arial" w:hAnsi="Arial" w:cs="Arial"/>
          <w:color w:val="000000" w:themeColor="text1"/>
          <w:sz w:val="22"/>
          <w:szCs w:val="22"/>
        </w:rPr>
        <w:t xml:space="preserve">Akte over een huis esthuis hof boomgaard en landerijen met houtgewassen voorpotingen 8 lopensen te Schijndel onder den gehugte </w:t>
      </w:r>
      <w:r w:rsidRPr="005B3636">
        <w:rPr>
          <w:rFonts w:ascii="Arial" w:hAnsi="Arial" w:cs="Arial"/>
          <w:b/>
          <w:bCs/>
          <w:color w:val="000000" w:themeColor="text1"/>
          <w:sz w:val="22"/>
          <w:szCs w:val="22"/>
          <w:u w:val="single"/>
        </w:rPr>
        <w:t>Lutteleijnde in het Hemaale</w:t>
      </w:r>
      <w:r>
        <w:rPr>
          <w:rFonts w:ascii="Arial" w:hAnsi="Arial" w:cs="Arial"/>
          <w:color w:val="000000" w:themeColor="text1"/>
          <w:sz w:val="22"/>
          <w:szCs w:val="22"/>
        </w:rPr>
        <w:t xml:space="preserve"> met als belendingen Bart Spierings, de Armen van Schijndel, Justinus Kivits, aangekomen bij koop via Willem van den Bogaart, Schijndelse schepenbrief dd. 27 oktober 1760 met transport aan Jan van Son</w:t>
      </w:r>
      <w:r w:rsidR="005B3636">
        <w:rPr>
          <w:rFonts w:ascii="Arial" w:hAnsi="Arial" w:cs="Arial"/>
          <w:color w:val="000000" w:themeColor="text1"/>
          <w:sz w:val="22"/>
          <w:szCs w:val="22"/>
        </w:rPr>
        <w:t xml:space="preserve">, een pacht van 6 gl. 19 st. en 8 penn. aan </w:t>
      </w:r>
      <w:r w:rsidR="005B3636" w:rsidRPr="005B3636">
        <w:rPr>
          <w:rFonts w:ascii="Arial" w:hAnsi="Arial" w:cs="Arial"/>
          <w:b/>
          <w:bCs/>
          <w:color w:val="000000" w:themeColor="text1"/>
          <w:sz w:val="22"/>
          <w:szCs w:val="22"/>
          <w:u w:val="single"/>
        </w:rPr>
        <w:t>de Lieve Vrouwe Broederschap te ‘sBosch</w:t>
      </w:r>
      <w:r w:rsidR="005B3636">
        <w:rPr>
          <w:rFonts w:ascii="Arial" w:hAnsi="Arial" w:cs="Arial"/>
          <w:b/>
          <w:bCs/>
          <w:color w:val="000000" w:themeColor="text1"/>
          <w:sz w:val="22"/>
          <w:szCs w:val="22"/>
          <w:u w:val="single"/>
        </w:rPr>
        <w:t xml:space="preserve"> – </w:t>
      </w:r>
      <w:r w:rsidR="005B3636">
        <w:rPr>
          <w:rFonts w:ascii="Arial" w:hAnsi="Arial" w:cs="Arial"/>
          <w:color w:val="000000" w:themeColor="text1"/>
          <w:sz w:val="22"/>
          <w:szCs w:val="22"/>
        </w:rPr>
        <w:t>in de aanhef staat Johan van Bruggen, huis toebehorend aan Juffrouw Johanna Maria Valkenburg  weduwe van Justinus</w:t>
      </w:r>
    </w:p>
    <w:p w14:paraId="76AB4E1A" w14:textId="77777777" w:rsidR="00CF2219" w:rsidRDefault="00CF2219" w:rsidP="00783DEC">
      <w:pPr>
        <w:rPr>
          <w:rFonts w:ascii="Arial" w:hAnsi="Arial" w:cs="Arial"/>
          <w:color w:val="000000" w:themeColor="text1"/>
          <w:sz w:val="22"/>
          <w:szCs w:val="22"/>
        </w:rPr>
      </w:pPr>
    </w:p>
    <w:p w14:paraId="7FB42C5C" w14:textId="77777777" w:rsidR="005B3636" w:rsidRPr="005B3636" w:rsidRDefault="005B3636" w:rsidP="00783DEC">
      <w:pPr>
        <w:rPr>
          <w:rFonts w:ascii="Arial" w:hAnsi="Arial" w:cs="Arial"/>
          <w:b/>
          <w:bCs/>
          <w:color w:val="FF0000"/>
          <w:sz w:val="22"/>
          <w:szCs w:val="22"/>
        </w:rPr>
      </w:pPr>
      <w:r w:rsidRPr="005B3636">
        <w:rPr>
          <w:rFonts w:ascii="Arial" w:hAnsi="Arial" w:cs="Arial"/>
          <w:b/>
          <w:bCs/>
          <w:color w:val="FF0000"/>
          <w:sz w:val="22"/>
          <w:szCs w:val="22"/>
        </w:rPr>
        <w:t>blad 480</w:t>
      </w:r>
    </w:p>
    <w:p w14:paraId="5722D4C5" w14:textId="444E021F" w:rsidR="005B3636" w:rsidRPr="003E6286" w:rsidRDefault="005B3636" w:rsidP="00783DEC">
      <w:pPr>
        <w:rPr>
          <w:rFonts w:ascii="Arial" w:hAnsi="Arial" w:cs="Arial"/>
          <w:color w:val="000000" w:themeColor="text1"/>
          <w:sz w:val="22"/>
          <w:szCs w:val="22"/>
        </w:rPr>
      </w:pPr>
      <w:r>
        <w:rPr>
          <w:rFonts w:ascii="Arial" w:hAnsi="Arial" w:cs="Arial"/>
          <w:color w:val="000000" w:themeColor="text1"/>
          <w:sz w:val="22"/>
          <w:szCs w:val="22"/>
        </w:rPr>
        <w:t xml:space="preserve"> </w:t>
      </w:r>
    </w:p>
    <w:p w14:paraId="67AB9E01" w14:textId="77777777" w:rsidR="005B3636" w:rsidRPr="005B3636" w:rsidRDefault="005B3636" w:rsidP="00783DEC">
      <w:pPr>
        <w:rPr>
          <w:rFonts w:ascii="Arial" w:hAnsi="Arial" w:cs="Arial"/>
          <w:b/>
          <w:bCs/>
          <w:color w:val="000000" w:themeColor="text1"/>
          <w:sz w:val="22"/>
          <w:szCs w:val="22"/>
        </w:rPr>
      </w:pPr>
      <w:r w:rsidRPr="005B3636">
        <w:rPr>
          <w:rFonts w:ascii="Arial" w:hAnsi="Arial" w:cs="Arial"/>
          <w:b/>
          <w:bCs/>
          <w:color w:val="000000" w:themeColor="text1"/>
          <w:sz w:val="22"/>
          <w:szCs w:val="22"/>
        </w:rPr>
        <w:t>6403</w:t>
      </w:r>
    </w:p>
    <w:p w14:paraId="40E4297B" w14:textId="101DC2A2" w:rsidR="003E2A44" w:rsidRPr="005B3636" w:rsidRDefault="005B3636" w:rsidP="00783DEC">
      <w:pPr>
        <w:rPr>
          <w:rFonts w:ascii="Arial" w:hAnsi="Arial" w:cs="Arial"/>
          <w:b/>
          <w:bCs/>
          <w:color w:val="000000" w:themeColor="text1"/>
          <w:sz w:val="22"/>
          <w:szCs w:val="22"/>
        </w:rPr>
      </w:pPr>
      <w:r w:rsidRPr="005B3636">
        <w:rPr>
          <w:rFonts w:ascii="Arial" w:hAnsi="Arial" w:cs="Arial"/>
          <w:b/>
          <w:bCs/>
          <w:color w:val="000000" w:themeColor="text1"/>
          <w:sz w:val="22"/>
          <w:szCs w:val="22"/>
        </w:rPr>
        <w:t xml:space="preserve">BP </w:t>
      </w:r>
      <w:r w:rsidR="003E2A44" w:rsidRPr="005B3636">
        <w:rPr>
          <w:rFonts w:ascii="Arial" w:hAnsi="Arial" w:cs="Arial"/>
          <w:b/>
          <w:bCs/>
          <w:color w:val="000000" w:themeColor="text1"/>
          <w:sz w:val="22"/>
          <w:szCs w:val="22"/>
        </w:rPr>
        <w:t xml:space="preserve"> </w:t>
      </w:r>
      <w:r w:rsidRPr="005B3636">
        <w:rPr>
          <w:rFonts w:ascii="Arial" w:hAnsi="Arial" w:cs="Arial"/>
          <w:b/>
          <w:bCs/>
          <w:color w:val="000000" w:themeColor="text1"/>
          <w:sz w:val="22"/>
          <w:szCs w:val="22"/>
        </w:rPr>
        <w:t>1769 folio 97v24  oktober 1781</w:t>
      </w:r>
    </w:p>
    <w:p w14:paraId="56FEDE4C" w14:textId="1F3DB274" w:rsidR="005B3636" w:rsidRPr="003E6286" w:rsidRDefault="005B3636"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Paulus Hendriks van Uden te Dinther over 2 perceeltjes 2 lopensen te Schijndel </w:t>
      </w:r>
      <w:r w:rsidRPr="005B3636">
        <w:rPr>
          <w:rFonts w:ascii="Arial" w:hAnsi="Arial" w:cs="Arial"/>
          <w:b/>
          <w:bCs/>
          <w:color w:val="000000" w:themeColor="text1"/>
          <w:sz w:val="22"/>
          <w:szCs w:val="22"/>
          <w:u w:val="single"/>
        </w:rPr>
        <w:t>in het Wijbosch</w:t>
      </w:r>
      <w:r>
        <w:rPr>
          <w:rFonts w:ascii="Arial" w:hAnsi="Arial" w:cs="Arial"/>
          <w:color w:val="000000" w:themeColor="text1"/>
          <w:sz w:val="22"/>
          <w:szCs w:val="22"/>
        </w:rPr>
        <w:t xml:space="preserve"> met transport aan Frederik van der Heijden uit ‘sBosch </w:t>
      </w:r>
    </w:p>
    <w:p w14:paraId="38FB46EF" w14:textId="786B128F" w:rsidR="00E800BB" w:rsidRPr="003E6286" w:rsidRDefault="00F578C4" w:rsidP="00783DEC">
      <w:pPr>
        <w:rPr>
          <w:rFonts w:ascii="Arial" w:hAnsi="Arial" w:cs="Arial"/>
          <w:color w:val="000000" w:themeColor="text1"/>
          <w:sz w:val="22"/>
          <w:szCs w:val="22"/>
        </w:rPr>
      </w:pPr>
      <w:r w:rsidRPr="003E6286">
        <w:rPr>
          <w:rFonts w:ascii="Arial" w:hAnsi="Arial" w:cs="Arial"/>
          <w:color w:val="000000" w:themeColor="text1"/>
          <w:sz w:val="22"/>
          <w:szCs w:val="22"/>
        </w:rPr>
        <w:t xml:space="preserve"> </w:t>
      </w:r>
      <w:r w:rsidR="00FE20C1" w:rsidRPr="003E6286">
        <w:rPr>
          <w:rFonts w:ascii="Arial" w:hAnsi="Arial" w:cs="Arial"/>
          <w:color w:val="000000" w:themeColor="text1"/>
          <w:sz w:val="22"/>
          <w:szCs w:val="22"/>
        </w:rPr>
        <w:t xml:space="preserve">  </w:t>
      </w:r>
    </w:p>
    <w:p w14:paraId="699538CA" w14:textId="4B0A67B6" w:rsidR="00E800BB" w:rsidRPr="0091488B" w:rsidRDefault="005B3636" w:rsidP="00783DEC">
      <w:pPr>
        <w:rPr>
          <w:rFonts w:ascii="Arial" w:hAnsi="Arial" w:cs="Arial"/>
          <w:b/>
          <w:bCs/>
          <w:color w:val="000000" w:themeColor="text1"/>
          <w:sz w:val="22"/>
          <w:szCs w:val="22"/>
        </w:rPr>
      </w:pPr>
      <w:r w:rsidRPr="0091488B">
        <w:rPr>
          <w:rFonts w:ascii="Arial" w:hAnsi="Arial" w:cs="Arial"/>
          <w:b/>
          <w:bCs/>
          <w:color w:val="000000" w:themeColor="text1"/>
          <w:sz w:val="22"/>
          <w:szCs w:val="22"/>
        </w:rPr>
        <w:t>6404</w:t>
      </w:r>
    </w:p>
    <w:p w14:paraId="5F470E2A" w14:textId="752C70E6" w:rsidR="005B3636" w:rsidRPr="0091488B" w:rsidRDefault="005B3636" w:rsidP="00783DEC">
      <w:pPr>
        <w:rPr>
          <w:rFonts w:ascii="Arial" w:hAnsi="Arial" w:cs="Arial"/>
          <w:b/>
          <w:bCs/>
          <w:color w:val="000000" w:themeColor="text1"/>
          <w:sz w:val="22"/>
          <w:szCs w:val="22"/>
        </w:rPr>
      </w:pPr>
      <w:r w:rsidRPr="0091488B">
        <w:rPr>
          <w:rFonts w:ascii="Arial" w:hAnsi="Arial" w:cs="Arial"/>
          <w:b/>
          <w:bCs/>
          <w:color w:val="000000" w:themeColor="text1"/>
          <w:sz w:val="22"/>
          <w:szCs w:val="22"/>
        </w:rPr>
        <w:t>BP 1769 folio 118r december 1781</w:t>
      </w:r>
    </w:p>
    <w:p w14:paraId="21D7E640" w14:textId="77777777" w:rsidR="0091488B" w:rsidRDefault="005B3636" w:rsidP="00783DEC">
      <w:pPr>
        <w:rPr>
          <w:rFonts w:ascii="Arial" w:hAnsi="Arial" w:cs="Arial"/>
          <w:color w:val="000000" w:themeColor="text1"/>
          <w:sz w:val="22"/>
          <w:szCs w:val="22"/>
        </w:rPr>
      </w:pPr>
      <w:r>
        <w:rPr>
          <w:rFonts w:ascii="Arial" w:hAnsi="Arial" w:cs="Arial"/>
          <w:color w:val="000000" w:themeColor="text1"/>
          <w:sz w:val="22"/>
          <w:szCs w:val="22"/>
        </w:rPr>
        <w:t xml:space="preserve">Eijmert Johannes van den Oetelaar uit Schijndel compareert op 21 november 1781 voor </w:t>
      </w:r>
      <w:r w:rsidRPr="0091488B">
        <w:rPr>
          <w:rFonts w:ascii="Arial" w:hAnsi="Arial" w:cs="Arial"/>
          <w:b/>
          <w:bCs/>
          <w:color w:val="000000" w:themeColor="text1"/>
          <w:sz w:val="22"/>
          <w:szCs w:val="22"/>
        </w:rPr>
        <w:t>notaris</w:t>
      </w:r>
      <w:r>
        <w:rPr>
          <w:rFonts w:ascii="Arial" w:hAnsi="Arial" w:cs="Arial"/>
          <w:color w:val="000000" w:themeColor="text1"/>
          <w:sz w:val="22"/>
          <w:szCs w:val="22"/>
        </w:rPr>
        <w:t xml:space="preserve"> Mr. Wilhem Henrick Pels met schuldbelofte aan Monsieur Gerardus van de Ven </w:t>
      </w:r>
      <w:r w:rsidRPr="0091488B">
        <w:rPr>
          <w:rFonts w:ascii="Arial" w:hAnsi="Arial" w:cs="Arial"/>
          <w:b/>
          <w:bCs/>
          <w:color w:val="000000" w:themeColor="text1"/>
          <w:sz w:val="22"/>
          <w:szCs w:val="22"/>
        </w:rPr>
        <w:t>koopman</w:t>
      </w:r>
      <w:r>
        <w:rPr>
          <w:rFonts w:ascii="Arial" w:hAnsi="Arial" w:cs="Arial"/>
          <w:color w:val="000000" w:themeColor="text1"/>
          <w:sz w:val="22"/>
          <w:szCs w:val="22"/>
        </w:rPr>
        <w:t xml:space="preserve"> te ‘sBosch een som van 650 gl. </w:t>
      </w:r>
      <w:r w:rsidR="0091488B">
        <w:rPr>
          <w:rFonts w:ascii="Arial" w:hAnsi="Arial" w:cs="Arial"/>
          <w:color w:val="000000" w:themeColor="text1"/>
          <w:sz w:val="22"/>
          <w:szCs w:val="22"/>
        </w:rPr>
        <w:t xml:space="preserve">– in de marge: Gerardus van Grinsven, Gerardus van de Ven </w:t>
      </w:r>
    </w:p>
    <w:p w14:paraId="53820E50" w14:textId="77777777" w:rsidR="0091488B" w:rsidRDefault="0091488B" w:rsidP="00783DEC">
      <w:pPr>
        <w:rPr>
          <w:rFonts w:ascii="Arial" w:hAnsi="Arial" w:cs="Arial"/>
          <w:color w:val="000000" w:themeColor="text1"/>
          <w:sz w:val="22"/>
          <w:szCs w:val="22"/>
        </w:rPr>
      </w:pPr>
    </w:p>
    <w:p w14:paraId="76F15306" w14:textId="77777777" w:rsidR="0091488B" w:rsidRPr="0091488B" w:rsidRDefault="0091488B" w:rsidP="00783DEC">
      <w:pPr>
        <w:rPr>
          <w:rFonts w:ascii="Arial" w:hAnsi="Arial" w:cs="Arial"/>
          <w:b/>
          <w:bCs/>
          <w:color w:val="000000" w:themeColor="text1"/>
          <w:sz w:val="22"/>
          <w:szCs w:val="22"/>
        </w:rPr>
      </w:pPr>
      <w:r w:rsidRPr="0091488B">
        <w:rPr>
          <w:rFonts w:ascii="Arial" w:hAnsi="Arial" w:cs="Arial"/>
          <w:b/>
          <w:bCs/>
          <w:color w:val="000000" w:themeColor="text1"/>
          <w:sz w:val="22"/>
          <w:szCs w:val="22"/>
        </w:rPr>
        <w:t>6405</w:t>
      </w:r>
    </w:p>
    <w:p w14:paraId="62926785" w14:textId="77777777" w:rsidR="0091488B" w:rsidRPr="0091488B" w:rsidRDefault="0091488B" w:rsidP="00783DEC">
      <w:pPr>
        <w:rPr>
          <w:rFonts w:ascii="Arial" w:hAnsi="Arial" w:cs="Arial"/>
          <w:b/>
          <w:bCs/>
          <w:color w:val="000000" w:themeColor="text1"/>
          <w:sz w:val="22"/>
          <w:szCs w:val="22"/>
        </w:rPr>
      </w:pPr>
      <w:r w:rsidRPr="0091488B">
        <w:rPr>
          <w:rFonts w:ascii="Arial" w:hAnsi="Arial" w:cs="Arial"/>
          <w:b/>
          <w:bCs/>
          <w:color w:val="000000" w:themeColor="text1"/>
          <w:sz w:val="22"/>
          <w:szCs w:val="22"/>
        </w:rPr>
        <w:t>BP 1769 folio 238v februari 1783</w:t>
      </w:r>
    </w:p>
    <w:p w14:paraId="11AF7ED9" w14:textId="198B0A01" w:rsidR="0091488B" w:rsidRDefault="0091488B" w:rsidP="00783DEC">
      <w:pPr>
        <w:rPr>
          <w:rFonts w:ascii="Arial" w:hAnsi="Arial" w:cs="Arial"/>
          <w:color w:val="000000" w:themeColor="text1"/>
          <w:sz w:val="22"/>
          <w:szCs w:val="22"/>
        </w:rPr>
      </w:pPr>
      <w:r>
        <w:rPr>
          <w:rFonts w:ascii="Arial" w:hAnsi="Arial" w:cs="Arial"/>
          <w:color w:val="000000" w:themeColor="text1"/>
          <w:sz w:val="22"/>
          <w:szCs w:val="22"/>
        </w:rPr>
        <w:t xml:space="preserve">Johanna Dirk Verhagen uit Schijndel weduwe van Adriaan Dirk Voets gemachtigd op basis van testament gepasseerd ter secretarie van Schijndel 12 mei 1779 en in ‘sBosch geregistreerd over ¼ van een kamp hooi- en weiland nl. de helft van 2 mergens en 3 hind onder  </w:t>
      </w:r>
      <w:r w:rsidRPr="0091488B">
        <w:rPr>
          <w:rFonts w:ascii="Arial" w:hAnsi="Arial" w:cs="Arial"/>
          <w:b/>
          <w:bCs/>
          <w:i/>
          <w:iCs/>
          <w:color w:val="000000" w:themeColor="text1"/>
          <w:sz w:val="22"/>
          <w:szCs w:val="22"/>
        </w:rPr>
        <w:t>de heerlijkheid Empel en Meerwijk</w:t>
      </w:r>
      <w:r>
        <w:rPr>
          <w:rFonts w:ascii="Arial" w:hAnsi="Arial" w:cs="Arial"/>
          <w:color w:val="000000" w:themeColor="text1"/>
          <w:sz w:val="22"/>
          <w:szCs w:val="22"/>
        </w:rPr>
        <w:t xml:space="preserve"> met als belendingen </w:t>
      </w:r>
      <w:r w:rsidRPr="0091488B">
        <w:rPr>
          <w:rFonts w:ascii="Arial" w:hAnsi="Arial" w:cs="Arial"/>
          <w:b/>
          <w:bCs/>
          <w:color w:val="000000" w:themeColor="text1"/>
          <w:sz w:val="22"/>
          <w:szCs w:val="22"/>
          <w:u w:val="single"/>
        </w:rPr>
        <w:t>het Gasthuis te ‘sBosch</w:t>
      </w:r>
      <w:r>
        <w:rPr>
          <w:rFonts w:ascii="Arial" w:hAnsi="Arial" w:cs="Arial"/>
          <w:color w:val="000000" w:themeColor="text1"/>
          <w:sz w:val="22"/>
          <w:szCs w:val="22"/>
        </w:rPr>
        <w:t xml:space="preserve">, </w:t>
      </w:r>
      <w:r w:rsidRPr="0091488B">
        <w:rPr>
          <w:rFonts w:ascii="Arial" w:hAnsi="Arial" w:cs="Arial"/>
          <w:b/>
          <w:bCs/>
          <w:i/>
          <w:iCs/>
          <w:color w:val="000000" w:themeColor="text1"/>
          <w:sz w:val="22"/>
          <w:szCs w:val="22"/>
        </w:rPr>
        <w:t>den Hoefdijk</w:t>
      </w:r>
      <w:r>
        <w:rPr>
          <w:rFonts w:ascii="Arial" w:hAnsi="Arial" w:cs="Arial"/>
          <w:color w:val="000000" w:themeColor="text1"/>
          <w:sz w:val="22"/>
          <w:szCs w:val="22"/>
        </w:rPr>
        <w:t xml:space="preserve">, haar aangekomen na overlijden van haar man die dezelfde kamp met en naast Helena Huijgen van Berkel ook in Schijndel, was aangekomen bij koop tegen Hendrik Jan Ariens van der Schoot op 23 juli 1771 tbv Helena Hugo van Berkel </w:t>
      </w:r>
    </w:p>
    <w:p w14:paraId="29210648" w14:textId="77777777" w:rsidR="0091488B" w:rsidRDefault="0091488B" w:rsidP="00783DEC">
      <w:pPr>
        <w:rPr>
          <w:rFonts w:ascii="Arial" w:hAnsi="Arial" w:cs="Arial"/>
          <w:color w:val="000000" w:themeColor="text1"/>
          <w:sz w:val="22"/>
          <w:szCs w:val="22"/>
        </w:rPr>
      </w:pPr>
    </w:p>
    <w:p w14:paraId="304402BD" w14:textId="77777777" w:rsidR="0091488B" w:rsidRPr="00F40435" w:rsidRDefault="0091488B" w:rsidP="00783DEC">
      <w:pPr>
        <w:rPr>
          <w:rFonts w:ascii="Arial" w:hAnsi="Arial" w:cs="Arial"/>
          <w:b/>
          <w:bCs/>
          <w:color w:val="000000" w:themeColor="text1"/>
          <w:sz w:val="22"/>
          <w:szCs w:val="22"/>
        </w:rPr>
      </w:pPr>
      <w:r w:rsidRPr="00F40435">
        <w:rPr>
          <w:rFonts w:ascii="Arial" w:hAnsi="Arial" w:cs="Arial"/>
          <w:b/>
          <w:bCs/>
          <w:color w:val="000000" w:themeColor="text1"/>
          <w:sz w:val="22"/>
          <w:szCs w:val="22"/>
        </w:rPr>
        <w:t>6406</w:t>
      </w:r>
    </w:p>
    <w:p w14:paraId="0FC61B8F" w14:textId="77777777" w:rsidR="0091488B" w:rsidRPr="00F40435" w:rsidRDefault="0091488B" w:rsidP="00783DEC">
      <w:pPr>
        <w:rPr>
          <w:rFonts w:ascii="Arial" w:hAnsi="Arial" w:cs="Arial"/>
          <w:b/>
          <w:bCs/>
          <w:color w:val="000000" w:themeColor="text1"/>
          <w:sz w:val="22"/>
          <w:szCs w:val="22"/>
        </w:rPr>
      </w:pPr>
      <w:r w:rsidRPr="00F40435">
        <w:rPr>
          <w:rFonts w:ascii="Arial" w:hAnsi="Arial" w:cs="Arial"/>
          <w:b/>
          <w:bCs/>
          <w:color w:val="000000" w:themeColor="text1"/>
          <w:sz w:val="22"/>
          <w:szCs w:val="22"/>
        </w:rPr>
        <w:t>BP 1769 folio 239r februari 1783</w:t>
      </w:r>
    </w:p>
    <w:p w14:paraId="74F24D02" w14:textId="2B32E7C9" w:rsidR="00F40435" w:rsidRDefault="00F40435" w:rsidP="00783DEC">
      <w:pPr>
        <w:rPr>
          <w:rFonts w:ascii="Arial" w:hAnsi="Arial" w:cs="Arial"/>
          <w:color w:val="000000" w:themeColor="text1"/>
          <w:sz w:val="22"/>
          <w:szCs w:val="22"/>
        </w:rPr>
      </w:pPr>
      <w:r>
        <w:rPr>
          <w:rFonts w:ascii="Arial" w:hAnsi="Arial" w:cs="Arial"/>
          <w:color w:val="000000" w:themeColor="text1"/>
          <w:sz w:val="22"/>
          <w:szCs w:val="22"/>
        </w:rPr>
        <w:t xml:space="preserve">Aalbertus Passier </w:t>
      </w:r>
      <w:r w:rsidRPr="00F40435">
        <w:rPr>
          <w:rFonts w:ascii="Arial" w:hAnsi="Arial" w:cs="Arial"/>
          <w:b/>
          <w:bCs/>
          <w:color w:val="000000" w:themeColor="text1"/>
          <w:sz w:val="22"/>
          <w:szCs w:val="22"/>
        </w:rPr>
        <w:t>vleeshouwer</w:t>
      </w:r>
      <w:r>
        <w:rPr>
          <w:rFonts w:ascii="Arial" w:hAnsi="Arial" w:cs="Arial"/>
          <w:color w:val="000000" w:themeColor="text1"/>
          <w:sz w:val="22"/>
          <w:szCs w:val="22"/>
        </w:rPr>
        <w:t xml:space="preserve"> te ‘sBosch op basis van autorisatie van de Bossche schepenen dd. 10 februari 1781 verschenen voor </w:t>
      </w:r>
      <w:r w:rsidRPr="00F40435">
        <w:rPr>
          <w:rFonts w:ascii="Arial" w:hAnsi="Arial" w:cs="Arial"/>
          <w:b/>
          <w:bCs/>
          <w:color w:val="000000" w:themeColor="text1"/>
          <w:sz w:val="22"/>
          <w:szCs w:val="22"/>
        </w:rPr>
        <w:t>notaris Tercroije</w:t>
      </w:r>
      <w:r>
        <w:rPr>
          <w:rFonts w:ascii="Arial" w:hAnsi="Arial" w:cs="Arial"/>
          <w:color w:val="000000" w:themeColor="text1"/>
          <w:sz w:val="22"/>
          <w:szCs w:val="22"/>
        </w:rPr>
        <w:t xml:space="preserve"> i.v.m. een som van 400 gl. – ook wordt genoemd zijn voogd Pieter van Schijndel</w:t>
      </w:r>
    </w:p>
    <w:p w14:paraId="0E1FE756" w14:textId="77777777" w:rsidR="00F40435" w:rsidRDefault="00F40435" w:rsidP="00783DEC">
      <w:pPr>
        <w:rPr>
          <w:rFonts w:ascii="Arial" w:hAnsi="Arial" w:cs="Arial"/>
          <w:color w:val="000000" w:themeColor="text1"/>
          <w:sz w:val="22"/>
          <w:szCs w:val="22"/>
        </w:rPr>
      </w:pPr>
    </w:p>
    <w:p w14:paraId="62D76F8E" w14:textId="34374A16" w:rsidR="005B3636" w:rsidRPr="00F40435" w:rsidRDefault="00F40435" w:rsidP="00783DEC">
      <w:pPr>
        <w:rPr>
          <w:rFonts w:ascii="Arial" w:hAnsi="Arial" w:cs="Arial"/>
          <w:b/>
          <w:bCs/>
          <w:color w:val="000000" w:themeColor="text1"/>
          <w:sz w:val="22"/>
          <w:szCs w:val="22"/>
        </w:rPr>
      </w:pPr>
      <w:r w:rsidRPr="00F40435">
        <w:rPr>
          <w:rFonts w:ascii="Arial" w:hAnsi="Arial" w:cs="Arial"/>
          <w:b/>
          <w:bCs/>
          <w:color w:val="000000" w:themeColor="text1"/>
          <w:sz w:val="22"/>
          <w:szCs w:val="22"/>
        </w:rPr>
        <w:t>6407</w:t>
      </w:r>
    </w:p>
    <w:p w14:paraId="5A79C03C" w14:textId="1985D40C" w:rsidR="00F40435" w:rsidRPr="00F40435" w:rsidRDefault="00F40435" w:rsidP="00783DEC">
      <w:pPr>
        <w:rPr>
          <w:rFonts w:ascii="Arial" w:hAnsi="Arial" w:cs="Arial"/>
          <w:b/>
          <w:bCs/>
          <w:color w:val="000000" w:themeColor="text1"/>
          <w:sz w:val="22"/>
          <w:szCs w:val="22"/>
        </w:rPr>
      </w:pPr>
      <w:r w:rsidRPr="00F40435">
        <w:rPr>
          <w:rFonts w:ascii="Arial" w:hAnsi="Arial" w:cs="Arial"/>
          <w:b/>
          <w:bCs/>
          <w:color w:val="000000" w:themeColor="text1"/>
          <w:sz w:val="22"/>
          <w:szCs w:val="22"/>
        </w:rPr>
        <w:t>BP 1770 folio 68v april 1783</w:t>
      </w:r>
    </w:p>
    <w:p w14:paraId="1AA311C0" w14:textId="1742DB69" w:rsidR="00F40435" w:rsidRDefault="00F40435" w:rsidP="00783DEC">
      <w:pPr>
        <w:rPr>
          <w:rFonts w:ascii="Arial" w:hAnsi="Arial" w:cs="Arial"/>
          <w:color w:val="000000" w:themeColor="text1"/>
          <w:sz w:val="22"/>
          <w:szCs w:val="22"/>
        </w:rPr>
      </w:pPr>
      <w:r>
        <w:rPr>
          <w:rFonts w:ascii="Arial" w:hAnsi="Arial" w:cs="Arial"/>
          <w:color w:val="000000" w:themeColor="text1"/>
          <w:sz w:val="22"/>
          <w:szCs w:val="22"/>
        </w:rPr>
        <w:t>Cornelis Mosmans uit ‘sBosch met procuratie van de erfgenamen van wijlen Deliana van Susteren bejaarde jonge dochter te ‘sBosch gewoond hebbende en overleden over onderpanden te Schijndel te vergelden door Jan Hendrik van den Bogaart en de weduwe van Jan Marceelis Quak (?) uit Schijndel</w:t>
      </w:r>
    </w:p>
    <w:p w14:paraId="32FFF5D6" w14:textId="77777777" w:rsidR="00F40435" w:rsidRDefault="00F40435" w:rsidP="00783DEC">
      <w:pPr>
        <w:rPr>
          <w:rFonts w:ascii="Arial" w:hAnsi="Arial" w:cs="Arial"/>
          <w:color w:val="000000" w:themeColor="text1"/>
          <w:sz w:val="22"/>
          <w:szCs w:val="22"/>
        </w:rPr>
      </w:pPr>
    </w:p>
    <w:p w14:paraId="73799E6F" w14:textId="7AF19C67" w:rsidR="00F40435" w:rsidRPr="006B3D46" w:rsidRDefault="00F40435" w:rsidP="00783DEC">
      <w:pPr>
        <w:rPr>
          <w:rFonts w:ascii="Arial" w:hAnsi="Arial" w:cs="Arial"/>
          <w:b/>
          <w:bCs/>
          <w:color w:val="000000" w:themeColor="text1"/>
          <w:sz w:val="22"/>
          <w:szCs w:val="22"/>
        </w:rPr>
      </w:pPr>
      <w:r w:rsidRPr="006B3D46">
        <w:rPr>
          <w:rFonts w:ascii="Arial" w:hAnsi="Arial" w:cs="Arial"/>
          <w:b/>
          <w:bCs/>
          <w:color w:val="000000" w:themeColor="text1"/>
          <w:sz w:val="22"/>
          <w:szCs w:val="22"/>
        </w:rPr>
        <w:t>6408</w:t>
      </w:r>
    </w:p>
    <w:p w14:paraId="75BED7F1" w14:textId="4EFAC836" w:rsidR="00F40435" w:rsidRPr="006B3D46" w:rsidRDefault="00F40435" w:rsidP="00783DEC">
      <w:pPr>
        <w:rPr>
          <w:rFonts w:ascii="Arial" w:hAnsi="Arial" w:cs="Arial"/>
          <w:b/>
          <w:bCs/>
          <w:color w:val="000000" w:themeColor="text1"/>
          <w:sz w:val="22"/>
          <w:szCs w:val="22"/>
        </w:rPr>
      </w:pPr>
      <w:r w:rsidRPr="006B3D46">
        <w:rPr>
          <w:rFonts w:ascii="Arial" w:hAnsi="Arial" w:cs="Arial"/>
          <w:b/>
          <w:bCs/>
          <w:color w:val="000000" w:themeColor="text1"/>
          <w:sz w:val="22"/>
          <w:szCs w:val="22"/>
        </w:rPr>
        <w:t>BP 1770 folio 79v juni 1783</w:t>
      </w:r>
    </w:p>
    <w:p w14:paraId="6EDDE5DD" w14:textId="20D94D8F" w:rsidR="00F40435" w:rsidRDefault="00F40435" w:rsidP="00783DEC">
      <w:pPr>
        <w:rPr>
          <w:rFonts w:ascii="Arial" w:hAnsi="Arial" w:cs="Arial"/>
          <w:color w:val="000000" w:themeColor="text1"/>
          <w:sz w:val="22"/>
          <w:szCs w:val="22"/>
        </w:rPr>
      </w:pPr>
      <w:r>
        <w:rPr>
          <w:rFonts w:ascii="Arial" w:hAnsi="Arial" w:cs="Arial"/>
          <w:color w:val="000000" w:themeColor="text1"/>
          <w:sz w:val="22"/>
          <w:szCs w:val="22"/>
        </w:rPr>
        <w:t xml:space="preserve">Antonetta Voet meerderjarige jonge dochter en wonende te ‘sBosch mede voor haat afwezige zussen Huberdina Voet weduwe van Jan van Dijk en Helena Maria Voet meerderjarige jonge dochter beiden uit Eindhoven, over ¼ deel van een akker met houtwassen etc. </w:t>
      </w:r>
      <w:r w:rsidR="00C458B8">
        <w:rPr>
          <w:rFonts w:ascii="Arial" w:hAnsi="Arial" w:cs="Arial"/>
          <w:color w:val="000000" w:themeColor="text1"/>
          <w:sz w:val="22"/>
          <w:szCs w:val="22"/>
        </w:rPr>
        <w:t xml:space="preserve">onder </w:t>
      </w:r>
      <w:r w:rsidR="00C458B8" w:rsidRPr="006B3D46">
        <w:rPr>
          <w:rFonts w:ascii="Arial" w:hAnsi="Arial" w:cs="Arial"/>
          <w:b/>
          <w:bCs/>
          <w:color w:val="000000" w:themeColor="text1"/>
          <w:sz w:val="22"/>
          <w:szCs w:val="22"/>
          <w:u w:val="single"/>
        </w:rPr>
        <w:t>het Lutteleijnde in de Buunder</w:t>
      </w:r>
      <w:r w:rsidR="00C458B8">
        <w:rPr>
          <w:rFonts w:ascii="Arial" w:hAnsi="Arial" w:cs="Arial"/>
          <w:color w:val="000000" w:themeColor="text1"/>
          <w:sz w:val="22"/>
          <w:szCs w:val="22"/>
        </w:rPr>
        <w:t xml:space="preserve"> met als belendingen Catharina Peter Wijnen, Catharina Peter Voets</w:t>
      </w:r>
    </w:p>
    <w:p w14:paraId="366630A9" w14:textId="77777777" w:rsidR="007158EC" w:rsidRDefault="007158EC" w:rsidP="00783DEC">
      <w:pPr>
        <w:rPr>
          <w:rFonts w:ascii="Arial" w:hAnsi="Arial" w:cs="Arial"/>
          <w:color w:val="000000" w:themeColor="text1"/>
          <w:sz w:val="22"/>
          <w:szCs w:val="22"/>
        </w:rPr>
      </w:pPr>
    </w:p>
    <w:p w14:paraId="1BC94766" w14:textId="250B89D7" w:rsidR="007158EC" w:rsidRPr="00A053DB" w:rsidRDefault="006B3D46" w:rsidP="00783DEC">
      <w:pPr>
        <w:rPr>
          <w:rFonts w:ascii="Arial" w:hAnsi="Arial" w:cs="Arial"/>
          <w:b/>
          <w:bCs/>
          <w:color w:val="000000" w:themeColor="text1"/>
          <w:sz w:val="22"/>
          <w:szCs w:val="22"/>
        </w:rPr>
      </w:pPr>
      <w:r w:rsidRPr="00A053DB">
        <w:rPr>
          <w:rFonts w:ascii="Arial" w:hAnsi="Arial" w:cs="Arial"/>
          <w:b/>
          <w:bCs/>
          <w:color w:val="000000" w:themeColor="text1"/>
          <w:sz w:val="22"/>
          <w:szCs w:val="22"/>
        </w:rPr>
        <w:t>6409</w:t>
      </w:r>
    </w:p>
    <w:p w14:paraId="77C64792" w14:textId="0060ADBC" w:rsidR="006B3D46" w:rsidRPr="00A053DB" w:rsidRDefault="006B3D46" w:rsidP="00783DEC">
      <w:pPr>
        <w:rPr>
          <w:rFonts w:ascii="Arial" w:hAnsi="Arial" w:cs="Arial"/>
          <w:b/>
          <w:bCs/>
          <w:color w:val="000000" w:themeColor="text1"/>
          <w:sz w:val="22"/>
          <w:szCs w:val="22"/>
        </w:rPr>
      </w:pPr>
      <w:r w:rsidRPr="00A053DB">
        <w:rPr>
          <w:rFonts w:ascii="Arial" w:hAnsi="Arial" w:cs="Arial"/>
          <w:b/>
          <w:bCs/>
          <w:color w:val="000000" w:themeColor="text1"/>
          <w:sz w:val="22"/>
          <w:szCs w:val="22"/>
        </w:rPr>
        <w:t>BP 1776 folio 7v maart 1785</w:t>
      </w:r>
    </w:p>
    <w:p w14:paraId="1E3AACB0" w14:textId="4884E83E" w:rsidR="00A053DB" w:rsidRPr="00192E15" w:rsidRDefault="006B3D46" w:rsidP="00783DEC">
      <w:pPr>
        <w:rPr>
          <w:rFonts w:ascii="Arial" w:hAnsi="Arial" w:cs="Arial"/>
          <w:color w:val="000000" w:themeColor="text1"/>
          <w:sz w:val="22"/>
          <w:szCs w:val="22"/>
        </w:rPr>
      </w:pPr>
      <w:r>
        <w:rPr>
          <w:rFonts w:ascii="Arial" w:hAnsi="Arial" w:cs="Arial"/>
          <w:color w:val="000000" w:themeColor="text1"/>
          <w:sz w:val="22"/>
          <w:szCs w:val="22"/>
        </w:rPr>
        <w:t xml:space="preserve">De Heer Grave van Limburg </w:t>
      </w:r>
      <w:r w:rsidR="00192E15">
        <w:rPr>
          <w:rFonts w:ascii="Arial" w:hAnsi="Arial" w:cs="Arial"/>
          <w:color w:val="000000" w:themeColor="text1"/>
          <w:sz w:val="22"/>
          <w:szCs w:val="22"/>
        </w:rPr>
        <w:t xml:space="preserve">Stirum </w:t>
      </w:r>
      <w:r w:rsidRPr="00A053DB">
        <w:rPr>
          <w:rFonts w:ascii="Arial" w:hAnsi="Arial" w:cs="Arial"/>
          <w:b/>
          <w:bCs/>
          <w:color w:val="000000" w:themeColor="text1"/>
          <w:sz w:val="22"/>
          <w:szCs w:val="22"/>
          <w:u w:val="single"/>
        </w:rPr>
        <w:t>raad en rentmeester van de episcopale en andere geestelijke goederen in kwartier Maasland</w:t>
      </w:r>
      <w:r>
        <w:rPr>
          <w:rFonts w:ascii="Arial" w:hAnsi="Arial" w:cs="Arial"/>
          <w:color w:val="000000" w:themeColor="text1"/>
          <w:sz w:val="22"/>
          <w:szCs w:val="22"/>
        </w:rPr>
        <w:t xml:space="preserve"> met een machtiging dd. 10 december 1727 over een huis esthuis hof boomgaard en landerijen 5 lopensen </w:t>
      </w:r>
      <w:r w:rsidRPr="00A053DB">
        <w:rPr>
          <w:rFonts w:ascii="Arial" w:hAnsi="Arial" w:cs="Arial"/>
          <w:b/>
          <w:bCs/>
          <w:color w:val="000000" w:themeColor="text1"/>
          <w:sz w:val="22"/>
          <w:szCs w:val="22"/>
          <w:u w:val="single"/>
        </w:rPr>
        <w:t>in de Broekstraat</w:t>
      </w:r>
      <w:r>
        <w:rPr>
          <w:rFonts w:ascii="Arial" w:hAnsi="Arial" w:cs="Arial"/>
          <w:color w:val="000000" w:themeColor="text1"/>
          <w:sz w:val="22"/>
          <w:szCs w:val="22"/>
        </w:rPr>
        <w:t xml:space="preserve"> met als belendingen de</w:t>
      </w:r>
      <w:r w:rsidR="00A053DB">
        <w:rPr>
          <w:rFonts w:ascii="Arial" w:hAnsi="Arial" w:cs="Arial"/>
          <w:color w:val="000000" w:themeColor="text1"/>
          <w:sz w:val="22"/>
          <w:szCs w:val="22"/>
        </w:rPr>
        <w:t xml:space="preserve"> </w:t>
      </w:r>
      <w:r>
        <w:rPr>
          <w:rFonts w:ascii="Arial" w:hAnsi="Arial" w:cs="Arial"/>
          <w:color w:val="000000" w:themeColor="text1"/>
          <w:sz w:val="22"/>
          <w:szCs w:val="22"/>
        </w:rPr>
        <w:t xml:space="preserve">weduwe Eijmbert Klomp, Adriaan Klomp, de Heer Albertus Leonardus Vogelvanger </w:t>
      </w:r>
      <w:r w:rsidR="00A053DB">
        <w:rPr>
          <w:rFonts w:ascii="Arial" w:hAnsi="Arial" w:cs="Arial"/>
          <w:color w:val="000000" w:themeColor="text1"/>
          <w:sz w:val="22"/>
          <w:szCs w:val="22"/>
        </w:rPr>
        <w:t xml:space="preserve">toebehoord hebbende en verder worden genoemd Michiel van Pinxteren, Philippus de Bergh </w:t>
      </w:r>
      <w:r w:rsidR="00A053DB" w:rsidRPr="00192E15">
        <w:rPr>
          <w:rFonts w:ascii="Arial" w:hAnsi="Arial" w:cs="Arial"/>
          <w:b/>
          <w:bCs/>
          <w:color w:val="000000" w:themeColor="text1"/>
          <w:sz w:val="22"/>
          <w:szCs w:val="22"/>
        </w:rPr>
        <w:t xml:space="preserve">deurwaarder </w:t>
      </w:r>
      <w:r w:rsidR="00192E15">
        <w:rPr>
          <w:rFonts w:ascii="Arial" w:hAnsi="Arial" w:cs="Arial"/>
          <w:b/>
          <w:bCs/>
          <w:color w:val="000000" w:themeColor="text1"/>
          <w:sz w:val="22"/>
          <w:szCs w:val="22"/>
        </w:rPr>
        <w:t xml:space="preserve">– </w:t>
      </w:r>
      <w:r w:rsidR="00192E15">
        <w:rPr>
          <w:rFonts w:ascii="Arial" w:hAnsi="Arial" w:cs="Arial"/>
          <w:color w:val="000000" w:themeColor="text1"/>
          <w:sz w:val="22"/>
          <w:szCs w:val="22"/>
        </w:rPr>
        <w:t>ook wordt genoemd Michiel Fredriks</w:t>
      </w:r>
    </w:p>
    <w:p w14:paraId="22253DBE" w14:textId="77777777" w:rsidR="00192E15" w:rsidRDefault="00192E15" w:rsidP="00783DEC">
      <w:pPr>
        <w:rPr>
          <w:rFonts w:ascii="Arial" w:hAnsi="Arial" w:cs="Arial"/>
          <w:b/>
          <w:bCs/>
          <w:color w:val="000000" w:themeColor="text1"/>
          <w:sz w:val="22"/>
          <w:szCs w:val="22"/>
        </w:rPr>
      </w:pPr>
    </w:p>
    <w:p w14:paraId="6652FC20" w14:textId="4DEF4DDB" w:rsidR="00192E15" w:rsidRDefault="00192E15" w:rsidP="00783DEC">
      <w:pPr>
        <w:rPr>
          <w:rFonts w:ascii="Arial" w:hAnsi="Arial" w:cs="Arial"/>
          <w:b/>
          <w:bCs/>
          <w:color w:val="000000" w:themeColor="text1"/>
          <w:sz w:val="22"/>
          <w:szCs w:val="22"/>
        </w:rPr>
      </w:pPr>
      <w:r>
        <w:rPr>
          <w:rFonts w:ascii="Arial" w:hAnsi="Arial" w:cs="Arial"/>
          <w:b/>
          <w:bCs/>
          <w:color w:val="000000" w:themeColor="text1"/>
          <w:sz w:val="22"/>
          <w:szCs w:val="22"/>
        </w:rPr>
        <w:t>6410</w:t>
      </w:r>
    </w:p>
    <w:p w14:paraId="125308E9" w14:textId="736E682B" w:rsidR="00192E15" w:rsidRDefault="00192E15" w:rsidP="00783DEC">
      <w:pPr>
        <w:rPr>
          <w:rFonts w:ascii="Arial" w:hAnsi="Arial" w:cs="Arial"/>
          <w:b/>
          <w:bCs/>
          <w:color w:val="000000" w:themeColor="text1"/>
          <w:sz w:val="22"/>
          <w:szCs w:val="22"/>
        </w:rPr>
      </w:pPr>
      <w:r>
        <w:rPr>
          <w:rFonts w:ascii="Arial" w:hAnsi="Arial" w:cs="Arial"/>
          <w:b/>
          <w:bCs/>
          <w:color w:val="000000" w:themeColor="text1"/>
          <w:sz w:val="22"/>
          <w:szCs w:val="22"/>
        </w:rPr>
        <w:t>BP 1770 folio 331r oktober 1785</w:t>
      </w:r>
    </w:p>
    <w:p w14:paraId="0EAE3A18" w14:textId="313BD7CE" w:rsidR="00192E15" w:rsidRPr="00192E15" w:rsidRDefault="00192E15" w:rsidP="00783DEC">
      <w:pPr>
        <w:rPr>
          <w:rFonts w:ascii="Arial" w:hAnsi="Arial" w:cs="Arial"/>
          <w:color w:val="000000" w:themeColor="text1"/>
          <w:sz w:val="22"/>
          <w:szCs w:val="22"/>
        </w:rPr>
      </w:pPr>
      <w:r>
        <w:rPr>
          <w:rFonts w:ascii="Arial" w:hAnsi="Arial" w:cs="Arial"/>
          <w:color w:val="000000" w:themeColor="text1"/>
          <w:sz w:val="22"/>
          <w:szCs w:val="22"/>
        </w:rPr>
        <w:t xml:space="preserve">Maria Anna de Laat weduwe van wijlen Adrianus van Vechel te ‘sBosch over 7 stukken land met twee houtbusselen 10 lopensen </w:t>
      </w:r>
      <w:r w:rsidRPr="00192E15">
        <w:rPr>
          <w:rFonts w:ascii="Arial" w:hAnsi="Arial" w:cs="Arial"/>
          <w:b/>
          <w:bCs/>
          <w:color w:val="000000" w:themeColor="text1"/>
          <w:sz w:val="22"/>
          <w:szCs w:val="22"/>
          <w:u w:val="single"/>
        </w:rPr>
        <w:t>op den Meildoorn</w:t>
      </w:r>
      <w:r>
        <w:rPr>
          <w:rFonts w:ascii="Arial" w:hAnsi="Arial" w:cs="Arial"/>
          <w:color w:val="000000" w:themeColor="text1"/>
          <w:sz w:val="22"/>
          <w:szCs w:val="22"/>
        </w:rPr>
        <w:t xml:space="preserve"> met als belendingen Hendrik Peters van Delft, de kinderen van Aart van de Wetering, de kinderen en weduwe van </w:t>
      </w:r>
      <w:r>
        <w:rPr>
          <w:rFonts w:ascii="Arial" w:hAnsi="Arial" w:cs="Arial"/>
          <w:color w:val="000000" w:themeColor="text1"/>
          <w:sz w:val="22"/>
          <w:szCs w:val="22"/>
        </w:rPr>
        <w:lastRenderedPageBreak/>
        <w:t xml:space="preserve">Leonard van der Kammen, transportant aangekomen via testament gepasseerd voor </w:t>
      </w:r>
      <w:r w:rsidRPr="00192E15">
        <w:rPr>
          <w:rFonts w:ascii="Arial" w:hAnsi="Arial" w:cs="Arial"/>
          <w:b/>
          <w:bCs/>
          <w:color w:val="000000" w:themeColor="text1"/>
          <w:sz w:val="22"/>
          <w:szCs w:val="22"/>
          <w:u w:val="single"/>
        </w:rPr>
        <w:t>notaris Hendrik Tercroije</w:t>
      </w:r>
      <w:r>
        <w:rPr>
          <w:rFonts w:ascii="Arial" w:hAnsi="Arial" w:cs="Arial"/>
          <w:color w:val="000000" w:themeColor="text1"/>
          <w:sz w:val="22"/>
          <w:szCs w:val="22"/>
        </w:rPr>
        <w:t xml:space="preserve"> 18 januari 1780 en verkregen uit de nalatenschap van de ouders, voor 2/3 bij koop en opdracht tegen Albertus Leonardus van Vechel, schepenbrief dd. 26 juni 1770, transport aan Hendrikus Antonius Goossens te Den Dungen  </w:t>
      </w:r>
    </w:p>
    <w:p w14:paraId="25AC4D00" w14:textId="77777777" w:rsidR="00A053DB" w:rsidRPr="00192E15" w:rsidRDefault="00A053DB" w:rsidP="00783DEC">
      <w:pPr>
        <w:rPr>
          <w:rFonts w:ascii="Arial" w:hAnsi="Arial" w:cs="Arial"/>
          <w:b/>
          <w:bCs/>
          <w:color w:val="000000" w:themeColor="text1"/>
          <w:sz w:val="22"/>
          <w:szCs w:val="22"/>
        </w:rPr>
      </w:pPr>
    </w:p>
    <w:p w14:paraId="7E5940C4" w14:textId="77777777" w:rsidR="00192E15" w:rsidRPr="000E6A95" w:rsidRDefault="00192E15" w:rsidP="00783DEC">
      <w:pPr>
        <w:rPr>
          <w:rFonts w:ascii="Arial" w:hAnsi="Arial" w:cs="Arial"/>
          <w:b/>
          <w:bCs/>
          <w:color w:val="000000" w:themeColor="text1"/>
          <w:sz w:val="22"/>
          <w:szCs w:val="22"/>
        </w:rPr>
      </w:pPr>
      <w:r w:rsidRPr="000E6A95">
        <w:rPr>
          <w:rFonts w:ascii="Arial" w:hAnsi="Arial" w:cs="Arial"/>
          <w:b/>
          <w:bCs/>
          <w:color w:val="000000" w:themeColor="text1"/>
          <w:sz w:val="22"/>
          <w:szCs w:val="22"/>
        </w:rPr>
        <w:t>6411</w:t>
      </w:r>
    </w:p>
    <w:p w14:paraId="02A9C736" w14:textId="77777777" w:rsidR="000E6A95" w:rsidRPr="000E6A95" w:rsidRDefault="00192E15" w:rsidP="00783DEC">
      <w:pPr>
        <w:rPr>
          <w:rFonts w:ascii="Arial" w:hAnsi="Arial" w:cs="Arial"/>
          <w:b/>
          <w:bCs/>
          <w:color w:val="000000" w:themeColor="text1"/>
          <w:sz w:val="22"/>
          <w:szCs w:val="22"/>
        </w:rPr>
      </w:pPr>
      <w:r w:rsidRPr="000E6A95">
        <w:rPr>
          <w:rFonts w:ascii="Arial" w:hAnsi="Arial" w:cs="Arial"/>
          <w:b/>
          <w:bCs/>
          <w:color w:val="000000" w:themeColor="text1"/>
          <w:sz w:val="22"/>
          <w:szCs w:val="22"/>
        </w:rPr>
        <w:t xml:space="preserve">BP </w:t>
      </w:r>
      <w:r w:rsidR="000E6A95" w:rsidRPr="000E6A95">
        <w:rPr>
          <w:rFonts w:ascii="Arial" w:hAnsi="Arial" w:cs="Arial"/>
          <w:b/>
          <w:bCs/>
          <w:color w:val="000000" w:themeColor="text1"/>
          <w:sz w:val="22"/>
          <w:szCs w:val="22"/>
        </w:rPr>
        <w:t>1776 folio 238r oktober 1787</w:t>
      </w:r>
    </w:p>
    <w:p w14:paraId="20447F05" w14:textId="3958952D" w:rsidR="00CC0191" w:rsidRPr="00CC0191" w:rsidRDefault="000E6A95" w:rsidP="00783DEC">
      <w:pPr>
        <w:rPr>
          <w:rFonts w:ascii="Arial" w:hAnsi="Arial" w:cs="Arial"/>
          <w:color w:val="000000" w:themeColor="text1"/>
          <w:sz w:val="22"/>
          <w:szCs w:val="22"/>
        </w:rPr>
      </w:pPr>
      <w:r>
        <w:rPr>
          <w:rFonts w:ascii="Arial" w:hAnsi="Arial" w:cs="Arial"/>
          <w:color w:val="000000" w:themeColor="text1"/>
          <w:sz w:val="22"/>
          <w:szCs w:val="22"/>
        </w:rPr>
        <w:t xml:space="preserve">Een cijns van 4 pond beloofd door Leonard zn.v.w. Jacob genaamd Coppens uit onderpanden te Schijndel, schepenbrief dd. 27 augustus 1461, betaald door Bartel Rijkers, schepenbrief dd. 27 augustus 1461, </w:t>
      </w:r>
      <w:r w:rsidRPr="00CC0191">
        <w:rPr>
          <w:rFonts w:ascii="Arial" w:hAnsi="Arial" w:cs="Arial"/>
          <w:b/>
          <w:bCs/>
          <w:color w:val="000000" w:themeColor="text1"/>
          <w:sz w:val="22"/>
          <w:szCs w:val="22"/>
          <w:u w:val="single"/>
        </w:rPr>
        <w:t>de rentmeester der gecombineerde gasthuizen van Hendrik Elisabeth Brants en Margriet Heeren te ‘sBosch</w:t>
      </w:r>
      <w:r>
        <w:rPr>
          <w:rFonts w:ascii="Arial" w:hAnsi="Arial" w:cs="Arial"/>
          <w:color w:val="000000" w:themeColor="text1"/>
          <w:sz w:val="22"/>
          <w:szCs w:val="22"/>
        </w:rPr>
        <w:t xml:space="preserve"> – Willen Landmeter </w:t>
      </w:r>
      <w:r w:rsidR="00CC0191" w:rsidRPr="00CC0191">
        <w:rPr>
          <w:rFonts w:ascii="Arial" w:hAnsi="Arial" w:cs="Arial"/>
          <w:b/>
          <w:bCs/>
          <w:color w:val="000000" w:themeColor="text1"/>
          <w:sz w:val="22"/>
          <w:szCs w:val="22"/>
          <w:u w:val="single"/>
        </w:rPr>
        <w:t>rentmeester</w:t>
      </w:r>
      <w:r w:rsidR="00CC0191">
        <w:rPr>
          <w:rFonts w:ascii="Arial" w:hAnsi="Arial" w:cs="Arial"/>
          <w:color w:val="000000" w:themeColor="text1"/>
          <w:sz w:val="22"/>
          <w:szCs w:val="22"/>
        </w:rPr>
        <w:t xml:space="preserve"> </w:t>
      </w:r>
      <w:r>
        <w:rPr>
          <w:rFonts w:ascii="Arial" w:hAnsi="Arial" w:cs="Arial"/>
          <w:color w:val="000000" w:themeColor="text1"/>
          <w:sz w:val="22"/>
          <w:szCs w:val="22"/>
        </w:rPr>
        <w:t xml:space="preserve">uit ’s-Hertogenbosch gemachtigd van de </w:t>
      </w:r>
      <w:r w:rsidRPr="00CC0191">
        <w:rPr>
          <w:rFonts w:ascii="Arial" w:hAnsi="Arial" w:cs="Arial"/>
          <w:b/>
          <w:bCs/>
          <w:color w:val="000000" w:themeColor="text1"/>
          <w:sz w:val="22"/>
          <w:szCs w:val="22"/>
          <w:u w:val="single"/>
        </w:rPr>
        <w:t>Heer Johan Caspar Schad vaandrig onder het regiment van generaal majoor Hirzel en diens vrouw Maria Noël Vietrier (?) te Maastricht, procuratie dd. 29 augustus 1787 voor J.Ravens auditeur militair van het garnizoen te Maastricht</w:t>
      </w:r>
      <w:r w:rsidR="00CC0191">
        <w:rPr>
          <w:rFonts w:ascii="Arial" w:hAnsi="Arial" w:cs="Arial"/>
          <w:b/>
          <w:bCs/>
          <w:color w:val="000000" w:themeColor="text1"/>
          <w:sz w:val="22"/>
          <w:szCs w:val="22"/>
          <w:u w:val="single"/>
        </w:rPr>
        <w:t xml:space="preserve"> – </w:t>
      </w:r>
      <w:r w:rsidR="00CC0191">
        <w:rPr>
          <w:rFonts w:ascii="Arial" w:hAnsi="Arial" w:cs="Arial"/>
          <w:color w:val="000000" w:themeColor="text1"/>
          <w:sz w:val="22"/>
          <w:szCs w:val="22"/>
        </w:rPr>
        <w:t>niet gezien in de tekst: Johan de Vries, Johan van den Oever, huis in de Waterstraat met transport aan Johannes Godefridus van Oerle</w:t>
      </w:r>
    </w:p>
    <w:p w14:paraId="168C0D70" w14:textId="77777777" w:rsidR="00CC0191" w:rsidRDefault="00CC0191" w:rsidP="00783DEC">
      <w:pPr>
        <w:rPr>
          <w:rFonts w:ascii="Arial" w:hAnsi="Arial" w:cs="Arial"/>
          <w:b/>
          <w:bCs/>
          <w:color w:val="000000" w:themeColor="text1"/>
          <w:sz w:val="22"/>
          <w:szCs w:val="22"/>
          <w:u w:val="single"/>
        </w:rPr>
      </w:pPr>
    </w:p>
    <w:p w14:paraId="7A90661B" w14:textId="77777777" w:rsidR="00CC0191" w:rsidRPr="000A52D0" w:rsidRDefault="00CC0191" w:rsidP="00783DEC">
      <w:pPr>
        <w:rPr>
          <w:rFonts w:ascii="Arial" w:hAnsi="Arial" w:cs="Arial"/>
          <w:b/>
          <w:bCs/>
          <w:color w:val="000000" w:themeColor="text1"/>
          <w:sz w:val="22"/>
          <w:szCs w:val="22"/>
        </w:rPr>
      </w:pPr>
      <w:r w:rsidRPr="000A52D0">
        <w:rPr>
          <w:rFonts w:ascii="Arial" w:hAnsi="Arial" w:cs="Arial"/>
          <w:b/>
          <w:bCs/>
          <w:color w:val="000000" w:themeColor="text1"/>
          <w:sz w:val="22"/>
          <w:szCs w:val="22"/>
        </w:rPr>
        <w:t>6412</w:t>
      </w:r>
    </w:p>
    <w:p w14:paraId="018A9BA7" w14:textId="378FC85F" w:rsidR="000E6A95" w:rsidRPr="000A52D0" w:rsidRDefault="00CC0191" w:rsidP="00783DEC">
      <w:pPr>
        <w:rPr>
          <w:rFonts w:ascii="Arial" w:hAnsi="Arial" w:cs="Arial"/>
          <w:b/>
          <w:bCs/>
          <w:color w:val="000000" w:themeColor="text1"/>
          <w:sz w:val="22"/>
          <w:szCs w:val="22"/>
        </w:rPr>
      </w:pPr>
      <w:r w:rsidRPr="000A52D0">
        <w:rPr>
          <w:rFonts w:ascii="Arial" w:hAnsi="Arial" w:cs="Arial"/>
          <w:b/>
          <w:bCs/>
          <w:color w:val="000000" w:themeColor="text1"/>
          <w:sz w:val="22"/>
          <w:szCs w:val="22"/>
        </w:rPr>
        <w:t xml:space="preserve">BP 1776 folio 258r </w:t>
      </w:r>
      <w:r w:rsidR="000A52D0" w:rsidRPr="000A52D0">
        <w:rPr>
          <w:rFonts w:ascii="Arial" w:hAnsi="Arial" w:cs="Arial"/>
          <w:b/>
          <w:bCs/>
          <w:color w:val="000000" w:themeColor="text1"/>
          <w:sz w:val="22"/>
          <w:szCs w:val="22"/>
        </w:rPr>
        <w:t xml:space="preserve">20 </w:t>
      </w:r>
      <w:r w:rsidRPr="000A52D0">
        <w:rPr>
          <w:rFonts w:ascii="Arial" w:hAnsi="Arial" w:cs="Arial"/>
          <w:b/>
          <w:bCs/>
          <w:color w:val="000000" w:themeColor="text1"/>
          <w:sz w:val="22"/>
          <w:szCs w:val="22"/>
        </w:rPr>
        <w:t>maart 1788</w:t>
      </w:r>
    </w:p>
    <w:p w14:paraId="5C47BEBE" w14:textId="4D4E976C" w:rsidR="00CC0191" w:rsidRPr="000A52D0" w:rsidRDefault="00CC0191"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Appelboom, legaat van Stephanus du Castel Abrahamszoon, transport aan Hendrik Koenen </w:t>
      </w:r>
      <w:r w:rsidRPr="000A52D0">
        <w:rPr>
          <w:rFonts w:ascii="Arial" w:hAnsi="Arial" w:cs="Arial"/>
          <w:b/>
          <w:bCs/>
          <w:color w:val="000000" w:themeColor="text1"/>
          <w:sz w:val="22"/>
          <w:szCs w:val="22"/>
        </w:rPr>
        <w:t>koopman</w:t>
      </w:r>
      <w:r>
        <w:rPr>
          <w:rFonts w:ascii="Arial" w:hAnsi="Arial" w:cs="Arial"/>
          <w:color w:val="000000" w:themeColor="text1"/>
          <w:sz w:val="22"/>
          <w:szCs w:val="22"/>
        </w:rPr>
        <w:t xml:space="preserve"> te ’s-Hertogenbosch, grondcijns aan de domeinen van Brabant; Peter Gijsbert van der Heijden uit Schijndel belooft Adriaan Laurens Brox uit St.Michielsgestel een kapitaal van 550 gl.  </w:t>
      </w:r>
      <w:r w:rsidR="000A52D0">
        <w:rPr>
          <w:rFonts w:ascii="Arial" w:hAnsi="Arial" w:cs="Arial"/>
          <w:color w:val="000000" w:themeColor="text1"/>
          <w:sz w:val="22"/>
          <w:szCs w:val="22"/>
        </w:rPr>
        <w:t xml:space="preserve">– gemist in deze tekst de aangegeven Jenneke van de Garde te Driel, </w:t>
      </w:r>
      <w:r w:rsidR="000A52D0" w:rsidRPr="000A52D0">
        <w:rPr>
          <w:rFonts w:ascii="Arial" w:hAnsi="Arial" w:cs="Arial"/>
          <w:b/>
          <w:bCs/>
          <w:i/>
          <w:iCs/>
          <w:color w:val="000000" w:themeColor="text1"/>
          <w:sz w:val="22"/>
          <w:szCs w:val="22"/>
        </w:rPr>
        <w:t>huis in de Minderbroederstraat aan genoemde koopman</w:t>
      </w:r>
    </w:p>
    <w:p w14:paraId="289C967C" w14:textId="77777777" w:rsidR="000A52D0" w:rsidRPr="000A52D0" w:rsidRDefault="000A52D0" w:rsidP="00783DEC">
      <w:pPr>
        <w:rPr>
          <w:rFonts w:ascii="Arial" w:hAnsi="Arial" w:cs="Arial"/>
          <w:b/>
          <w:bCs/>
          <w:i/>
          <w:iCs/>
          <w:color w:val="000000" w:themeColor="text1"/>
          <w:sz w:val="22"/>
          <w:szCs w:val="22"/>
        </w:rPr>
      </w:pPr>
    </w:p>
    <w:p w14:paraId="05D1A6D5" w14:textId="6F6F2620" w:rsidR="000A52D0" w:rsidRPr="000A52D0" w:rsidRDefault="000A52D0" w:rsidP="00783DEC">
      <w:pPr>
        <w:rPr>
          <w:rFonts w:ascii="Arial" w:hAnsi="Arial" w:cs="Arial"/>
          <w:b/>
          <w:bCs/>
          <w:color w:val="000000" w:themeColor="text1"/>
          <w:sz w:val="22"/>
          <w:szCs w:val="22"/>
        </w:rPr>
      </w:pPr>
      <w:r w:rsidRPr="000A52D0">
        <w:rPr>
          <w:rFonts w:ascii="Arial" w:hAnsi="Arial" w:cs="Arial"/>
          <w:b/>
          <w:bCs/>
          <w:color w:val="000000" w:themeColor="text1"/>
          <w:sz w:val="22"/>
          <w:szCs w:val="22"/>
        </w:rPr>
        <w:t>6413</w:t>
      </w:r>
    </w:p>
    <w:p w14:paraId="787A9567" w14:textId="0D671211" w:rsidR="000A52D0" w:rsidRPr="000A52D0" w:rsidRDefault="000A52D0" w:rsidP="00783DEC">
      <w:pPr>
        <w:rPr>
          <w:rFonts w:ascii="Arial" w:hAnsi="Arial" w:cs="Arial"/>
          <w:b/>
          <w:bCs/>
          <w:color w:val="000000" w:themeColor="text1"/>
          <w:sz w:val="22"/>
          <w:szCs w:val="22"/>
        </w:rPr>
      </w:pPr>
      <w:r w:rsidRPr="000A52D0">
        <w:rPr>
          <w:rFonts w:ascii="Arial" w:hAnsi="Arial" w:cs="Arial"/>
          <w:b/>
          <w:bCs/>
          <w:color w:val="000000" w:themeColor="text1"/>
          <w:sz w:val="22"/>
          <w:szCs w:val="22"/>
        </w:rPr>
        <w:t>BP 1776 folio 268v 3 mei 1788</w:t>
      </w:r>
    </w:p>
    <w:p w14:paraId="31AE1A39" w14:textId="3292BA03" w:rsidR="000A52D0" w:rsidRPr="00CC0191" w:rsidRDefault="000A52D0" w:rsidP="00783DEC">
      <w:pPr>
        <w:rPr>
          <w:rFonts w:ascii="Arial" w:hAnsi="Arial" w:cs="Arial"/>
          <w:color w:val="000000" w:themeColor="text1"/>
          <w:sz w:val="22"/>
          <w:szCs w:val="22"/>
        </w:rPr>
      </w:pPr>
      <w:r>
        <w:rPr>
          <w:rFonts w:ascii="Arial" w:hAnsi="Arial" w:cs="Arial"/>
          <w:color w:val="000000" w:themeColor="text1"/>
          <w:sz w:val="22"/>
          <w:szCs w:val="22"/>
        </w:rPr>
        <w:t xml:space="preserve">Antony van Grinsven te ‘sBosch, 1000 gl. in een kapitaal van 9000 gl. door </w:t>
      </w:r>
      <w:r w:rsidRPr="000A52D0">
        <w:rPr>
          <w:rFonts w:ascii="Arial" w:hAnsi="Arial" w:cs="Arial"/>
          <w:b/>
          <w:bCs/>
          <w:color w:val="000000" w:themeColor="text1"/>
          <w:sz w:val="22"/>
          <w:szCs w:val="22"/>
          <w:u w:val="single"/>
        </w:rPr>
        <w:t>Mr. Abraham Bastide als secretaris van de Groote Societeit</w:t>
      </w:r>
      <w:r>
        <w:rPr>
          <w:rFonts w:ascii="Arial" w:hAnsi="Arial" w:cs="Arial"/>
          <w:color w:val="000000" w:themeColor="text1"/>
          <w:sz w:val="22"/>
          <w:szCs w:val="22"/>
        </w:rPr>
        <w:t xml:space="preserve"> i.v.m. de koop van </w:t>
      </w:r>
      <w:r w:rsidRPr="000A52D0">
        <w:rPr>
          <w:rFonts w:ascii="Arial" w:hAnsi="Arial" w:cs="Arial"/>
          <w:b/>
          <w:bCs/>
          <w:i/>
          <w:iCs/>
          <w:color w:val="000000" w:themeColor="text1"/>
          <w:sz w:val="22"/>
          <w:szCs w:val="22"/>
        </w:rPr>
        <w:t>het huis ‘den Swarten Arend op de Groote Markt’</w:t>
      </w:r>
      <w:r>
        <w:rPr>
          <w:rFonts w:ascii="Arial" w:hAnsi="Arial" w:cs="Arial"/>
          <w:color w:val="000000" w:themeColor="text1"/>
          <w:sz w:val="22"/>
          <w:szCs w:val="22"/>
        </w:rPr>
        <w:t>, schepenbrief van de stad dd. 6 augustus 1782 transport aan Mr. Arnout van Teijlingen regerend schepen – Jan Gerit Vrensen uit Schijndel, 14 hond hooiland onder Empel</w:t>
      </w:r>
      <w:r w:rsidR="009B6BE7">
        <w:rPr>
          <w:rFonts w:ascii="Arial" w:hAnsi="Arial" w:cs="Arial"/>
          <w:color w:val="000000" w:themeColor="text1"/>
          <w:sz w:val="22"/>
          <w:szCs w:val="22"/>
        </w:rPr>
        <w:t xml:space="preserve">, Maria Catharina van de Sande weduwe van Eijmert Klomp </w:t>
      </w:r>
    </w:p>
    <w:p w14:paraId="45BA8ED0" w14:textId="77777777" w:rsidR="00CC0191" w:rsidRPr="00CC0191" w:rsidRDefault="00CC0191" w:rsidP="00783DEC">
      <w:pPr>
        <w:rPr>
          <w:rFonts w:ascii="Arial" w:hAnsi="Arial" w:cs="Arial"/>
          <w:b/>
          <w:bCs/>
          <w:color w:val="000000" w:themeColor="text1"/>
          <w:sz w:val="22"/>
          <w:szCs w:val="22"/>
          <w:u w:val="single"/>
        </w:rPr>
      </w:pPr>
    </w:p>
    <w:p w14:paraId="400D48F8" w14:textId="1FB895AE" w:rsidR="000E6A95" w:rsidRPr="009B6BE7" w:rsidRDefault="000A52D0" w:rsidP="00783DEC">
      <w:pPr>
        <w:rPr>
          <w:rFonts w:ascii="Arial" w:hAnsi="Arial" w:cs="Arial"/>
          <w:b/>
          <w:bCs/>
          <w:color w:val="000000" w:themeColor="text1"/>
          <w:sz w:val="22"/>
          <w:szCs w:val="22"/>
        </w:rPr>
      </w:pPr>
      <w:r w:rsidRPr="009B6BE7">
        <w:rPr>
          <w:rFonts w:ascii="Arial" w:hAnsi="Arial" w:cs="Arial"/>
          <w:b/>
          <w:bCs/>
          <w:color w:val="000000" w:themeColor="text1"/>
          <w:sz w:val="22"/>
          <w:szCs w:val="22"/>
        </w:rPr>
        <w:t>6414</w:t>
      </w:r>
    </w:p>
    <w:p w14:paraId="1557FC8A" w14:textId="4A229CF4" w:rsidR="000A52D0" w:rsidRPr="009B6BE7" w:rsidRDefault="000A52D0" w:rsidP="00783DEC">
      <w:pPr>
        <w:rPr>
          <w:rFonts w:ascii="Arial" w:hAnsi="Arial" w:cs="Arial"/>
          <w:b/>
          <w:bCs/>
          <w:color w:val="000000" w:themeColor="text1"/>
          <w:sz w:val="22"/>
          <w:szCs w:val="22"/>
        </w:rPr>
      </w:pPr>
      <w:r w:rsidRPr="009B6BE7">
        <w:rPr>
          <w:rFonts w:ascii="Arial" w:hAnsi="Arial" w:cs="Arial"/>
          <w:b/>
          <w:bCs/>
          <w:color w:val="000000" w:themeColor="text1"/>
          <w:sz w:val="22"/>
          <w:szCs w:val="22"/>
        </w:rPr>
        <w:t xml:space="preserve">BP </w:t>
      </w:r>
      <w:r w:rsidR="009B6BE7" w:rsidRPr="009B6BE7">
        <w:rPr>
          <w:rFonts w:ascii="Arial" w:hAnsi="Arial" w:cs="Arial"/>
          <w:b/>
          <w:bCs/>
          <w:color w:val="000000" w:themeColor="text1"/>
          <w:sz w:val="22"/>
          <w:szCs w:val="22"/>
        </w:rPr>
        <w:t>1776 folio 281v juni 1788</w:t>
      </w:r>
    </w:p>
    <w:p w14:paraId="7A0FE85E" w14:textId="37FBD09B" w:rsidR="009B6BE7" w:rsidRDefault="009B6BE7" w:rsidP="00783DEC">
      <w:pPr>
        <w:rPr>
          <w:rFonts w:ascii="Arial" w:hAnsi="Arial" w:cs="Arial"/>
          <w:color w:val="000000" w:themeColor="text1"/>
          <w:sz w:val="22"/>
          <w:szCs w:val="22"/>
        </w:rPr>
      </w:pPr>
      <w:r>
        <w:rPr>
          <w:rFonts w:ascii="Arial" w:hAnsi="Arial" w:cs="Arial"/>
          <w:color w:val="000000" w:themeColor="text1"/>
          <w:sz w:val="22"/>
          <w:szCs w:val="22"/>
        </w:rPr>
        <w:t xml:space="preserve">Teulland van ouds genaamd </w:t>
      </w:r>
      <w:r w:rsidRPr="009B6BE7">
        <w:rPr>
          <w:rFonts w:ascii="Arial" w:hAnsi="Arial" w:cs="Arial"/>
          <w:b/>
          <w:bCs/>
          <w:color w:val="000000" w:themeColor="text1"/>
          <w:sz w:val="22"/>
          <w:szCs w:val="22"/>
          <w:u w:val="single"/>
        </w:rPr>
        <w:t xml:space="preserve">Laurensenland </w:t>
      </w:r>
      <w:r>
        <w:rPr>
          <w:rFonts w:ascii="Arial" w:hAnsi="Arial" w:cs="Arial"/>
          <w:color w:val="000000" w:themeColor="text1"/>
          <w:sz w:val="22"/>
          <w:szCs w:val="22"/>
        </w:rPr>
        <w:t xml:space="preserve">3 lopensen 25 roeden te Schijndel </w:t>
      </w:r>
      <w:r w:rsidRPr="009B6BE7">
        <w:rPr>
          <w:rFonts w:ascii="Arial" w:hAnsi="Arial" w:cs="Arial"/>
          <w:b/>
          <w:bCs/>
          <w:color w:val="000000" w:themeColor="text1"/>
          <w:sz w:val="22"/>
          <w:szCs w:val="22"/>
          <w:u w:val="single"/>
        </w:rPr>
        <w:t>in het Hermalen bij de Hoeve</w:t>
      </w:r>
      <w:r>
        <w:rPr>
          <w:rFonts w:ascii="Arial" w:hAnsi="Arial" w:cs="Arial"/>
          <w:color w:val="000000" w:themeColor="text1"/>
          <w:sz w:val="22"/>
          <w:szCs w:val="22"/>
        </w:rPr>
        <w:t xml:space="preserve">, Ambrosius Francis van Heeswijk, Johannis Gerits Gijsbert, kinderen van Eijmert Pijnappels – gemist in de tekst de naam van Karel de Groot </w:t>
      </w:r>
    </w:p>
    <w:p w14:paraId="27EC57E2" w14:textId="77777777" w:rsidR="009B6BE7" w:rsidRDefault="009B6BE7" w:rsidP="00783DEC">
      <w:pPr>
        <w:rPr>
          <w:rFonts w:ascii="Arial" w:hAnsi="Arial" w:cs="Arial"/>
          <w:color w:val="000000" w:themeColor="text1"/>
          <w:sz w:val="22"/>
          <w:szCs w:val="22"/>
        </w:rPr>
      </w:pPr>
    </w:p>
    <w:p w14:paraId="256CD843" w14:textId="4D650092" w:rsidR="009B6BE7" w:rsidRPr="009B6BE7" w:rsidRDefault="009B6BE7" w:rsidP="00783DEC">
      <w:pPr>
        <w:rPr>
          <w:rFonts w:ascii="Arial" w:hAnsi="Arial" w:cs="Arial"/>
          <w:b/>
          <w:bCs/>
          <w:color w:val="000000" w:themeColor="text1"/>
          <w:sz w:val="22"/>
          <w:szCs w:val="22"/>
        </w:rPr>
      </w:pPr>
      <w:r w:rsidRPr="009B6BE7">
        <w:rPr>
          <w:rFonts w:ascii="Arial" w:hAnsi="Arial" w:cs="Arial"/>
          <w:b/>
          <w:bCs/>
          <w:color w:val="000000" w:themeColor="text1"/>
          <w:sz w:val="22"/>
          <w:szCs w:val="22"/>
        </w:rPr>
        <w:t>6415</w:t>
      </w:r>
    </w:p>
    <w:p w14:paraId="76613CA1" w14:textId="1FE709E7" w:rsidR="009B6BE7" w:rsidRPr="009B6BE7" w:rsidRDefault="009B6BE7" w:rsidP="00783DEC">
      <w:pPr>
        <w:rPr>
          <w:rFonts w:ascii="Arial" w:hAnsi="Arial" w:cs="Arial"/>
          <w:b/>
          <w:bCs/>
          <w:color w:val="000000" w:themeColor="text1"/>
          <w:sz w:val="22"/>
          <w:szCs w:val="22"/>
        </w:rPr>
      </w:pPr>
      <w:r w:rsidRPr="009B6BE7">
        <w:rPr>
          <w:rFonts w:ascii="Arial" w:hAnsi="Arial" w:cs="Arial"/>
          <w:b/>
          <w:bCs/>
          <w:color w:val="000000" w:themeColor="text1"/>
          <w:sz w:val="22"/>
          <w:szCs w:val="22"/>
        </w:rPr>
        <w:t>BP 1776 folio 282</w:t>
      </w:r>
      <w:r w:rsidR="003811F6">
        <w:rPr>
          <w:rFonts w:ascii="Arial" w:hAnsi="Arial" w:cs="Arial"/>
          <w:b/>
          <w:bCs/>
          <w:color w:val="000000" w:themeColor="text1"/>
          <w:sz w:val="22"/>
          <w:szCs w:val="22"/>
        </w:rPr>
        <w:t>r</w:t>
      </w:r>
      <w:r w:rsidRPr="009B6BE7">
        <w:rPr>
          <w:rFonts w:ascii="Arial" w:hAnsi="Arial" w:cs="Arial"/>
          <w:b/>
          <w:bCs/>
          <w:color w:val="000000" w:themeColor="text1"/>
          <w:sz w:val="22"/>
          <w:szCs w:val="22"/>
        </w:rPr>
        <w:t xml:space="preserve"> juni 1788</w:t>
      </w:r>
    </w:p>
    <w:p w14:paraId="04D939F9" w14:textId="25C53D57" w:rsidR="009B6BE7" w:rsidRDefault="009B6BE7" w:rsidP="00783DEC">
      <w:pPr>
        <w:rPr>
          <w:rFonts w:ascii="Arial" w:hAnsi="Arial" w:cs="Arial"/>
          <w:color w:val="000000" w:themeColor="text1"/>
          <w:sz w:val="22"/>
          <w:szCs w:val="22"/>
        </w:rPr>
      </w:pPr>
      <w:r>
        <w:rPr>
          <w:rFonts w:ascii="Arial" w:hAnsi="Arial" w:cs="Arial"/>
          <w:color w:val="000000" w:themeColor="text1"/>
          <w:sz w:val="22"/>
          <w:szCs w:val="22"/>
        </w:rPr>
        <w:t xml:space="preserve">Karel de Groot i.v.m. teulland van 3 lopensen in Elschot met transport aan de </w:t>
      </w:r>
      <w:r w:rsidRPr="009B6BE7">
        <w:rPr>
          <w:rFonts w:ascii="Arial" w:hAnsi="Arial" w:cs="Arial"/>
          <w:b/>
          <w:bCs/>
          <w:color w:val="000000" w:themeColor="text1"/>
          <w:sz w:val="22"/>
          <w:szCs w:val="22"/>
          <w:u w:val="single"/>
        </w:rPr>
        <w:t>Heer Thomas Johannes Joseph Robert medicine doctor te St.Michielsgestel</w:t>
      </w:r>
      <w:r>
        <w:rPr>
          <w:rFonts w:ascii="Arial" w:hAnsi="Arial" w:cs="Arial"/>
          <w:color w:val="000000" w:themeColor="text1"/>
          <w:sz w:val="22"/>
          <w:szCs w:val="22"/>
        </w:rPr>
        <w:t xml:space="preserve">; idem een perceel teulland 3 lopensen </w:t>
      </w:r>
    </w:p>
    <w:p w14:paraId="60F602D5" w14:textId="77777777" w:rsidR="009B6BE7" w:rsidRDefault="009B6BE7" w:rsidP="00783DEC">
      <w:pPr>
        <w:rPr>
          <w:rFonts w:ascii="Arial" w:hAnsi="Arial" w:cs="Arial"/>
          <w:color w:val="000000" w:themeColor="text1"/>
          <w:sz w:val="22"/>
          <w:szCs w:val="22"/>
        </w:rPr>
      </w:pPr>
    </w:p>
    <w:p w14:paraId="5EB9B332" w14:textId="3BFF4A9A" w:rsidR="009B6BE7" w:rsidRPr="003811F6" w:rsidRDefault="009B6BE7" w:rsidP="00783DEC">
      <w:pPr>
        <w:rPr>
          <w:rFonts w:ascii="Arial" w:hAnsi="Arial" w:cs="Arial"/>
          <w:b/>
          <w:bCs/>
          <w:color w:val="000000" w:themeColor="text1"/>
          <w:sz w:val="22"/>
          <w:szCs w:val="22"/>
        </w:rPr>
      </w:pPr>
      <w:r w:rsidRPr="003811F6">
        <w:rPr>
          <w:rFonts w:ascii="Arial" w:hAnsi="Arial" w:cs="Arial"/>
          <w:b/>
          <w:bCs/>
          <w:color w:val="000000" w:themeColor="text1"/>
          <w:sz w:val="22"/>
          <w:szCs w:val="22"/>
        </w:rPr>
        <w:t>6416</w:t>
      </w:r>
    </w:p>
    <w:p w14:paraId="162BB2B2" w14:textId="3E728D9C" w:rsidR="009B6BE7" w:rsidRPr="003811F6" w:rsidRDefault="009B6BE7" w:rsidP="00783DEC">
      <w:pPr>
        <w:rPr>
          <w:rFonts w:ascii="Arial" w:hAnsi="Arial" w:cs="Arial"/>
          <w:b/>
          <w:bCs/>
          <w:color w:val="000000" w:themeColor="text1"/>
          <w:sz w:val="22"/>
          <w:szCs w:val="22"/>
        </w:rPr>
      </w:pPr>
      <w:r w:rsidRPr="003811F6">
        <w:rPr>
          <w:rFonts w:ascii="Arial" w:hAnsi="Arial" w:cs="Arial"/>
          <w:b/>
          <w:bCs/>
          <w:color w:val="000000" w:themeColor="text1"/>
          <w:sz w:val="22"/>
          <w:szCs w:val="22"/>
        </w:rPr>
        <w:t xml:space="preserve">BP </w:t>
      </w:r>
      <w:r w:rsidR="003811F6" w:rsidRPr="003811F6">
        <w:rPr>
          <w:rFonts w:ascii="Arial" w:hAnsi="Arial" w:cs="Arial"/>
          <w:b/>
          <w:bCs/>
          <w:color w:val="000000" w:themeColor="text1"/>
          <w:sz w:val="22"/>
          <w:szCs w:val="22"/>
        </w:rPr>
        <w:t>1776 folio 282v juni 1788</w:t>
      </w:r>
    </w:p>
    <w:p w14:paraId="228815F1" w14:textId="18185DFA" w:rsidR="003811F6" w:rsidRDefault="003811F6" w:rsidP="00783DEC">
      <w:pPr>
        <w:rPr>
          <w:rFonts w:ascii="Arial" w:hAnsi="Arial" w:cs="Arial"/>
          <w:color w:val="000000" w:themeColor="text1"/>
          <w:sz w:val="22"/>
          <w:szCs w:val="22"/>
        </w:rPr>
      </w:pPr>
      <w:r>
        <w:rPr>
          <w:rFonts w:ascii="Arial" w:hAnsi="Arial" w:cs="Arial"/>
          <w:color w:val="000000" w:themeColor="text1"/>
          <w:sz w:val="22"/>
          <w:szCs w:val="22"/>
        </w:rPr>
        <w:t xml:space="preserve">Qua namenmateriaal identiek aan de vorige akte; 3 lopensen land achter het huis van Johannes Eijmberts, idem land in 3 stukken groot een halve bunder </w:t>
      </w:r>
      <w:r w:rsidRPr="003811F6">
        <w:rPr>
          <w:rFonts w:ascii="Arial" w:hAnsi="Arial" w:cs="Arial"/>
          <w:b/>
          <w:bCs/>
          <w:color w:val="000000" w:themeColor="text1"/>
          <w:sz w:val="22"/>
          <w:szCs w:val="22"/>
          <w:u w:val="single"/>
        </w:rPr>
        <w:t xml:space="preserve">het Nieuwe of Novalialand int Hermalen </w:t>
      </w:r>
      <w:r>
        <w:rPr>
          <w:rFonts w:ascii="Arial" w:hAnsi="Arial" w:cs="Arial"/>
          <w:color w:val="000000" w:themeColor="text1"/>
          <w:sz w:val="22"/>
          <w:szCs w:val="22"/>
        </w:rPr>
        <w:t xml:space="preserve">met als belendingen Herman van de Velde, </w:t>
      </w:r>
      <w:r w:rsidRPr="003811F6">
        <w:rPr>
          <w:rFonts w:ascii="Arial" w:hAnsi="Arial" w:cs="Arial"/>
          <w:b/>
          <w:bCs/>
          <w:color w:val="000000" w:themeColor="text1"/>
          <w:sz w:val="22"/>
          <w:szCs w:val="22"/>
          <w:u w:val="single"/>
        </w:rPr>
        <w:t>de Armen van Gemonde</w:t>
      </w:r>
      <w:r>
        <w:rPr>
          <w:rFonts w:ascii="Arial" w:hAnsi="Arial" w:cs="Arial"/>
          <w:color w:val="000000" w:themeColor="text1"/>
          <w:sz w:val="22"/>
          <w:szCs w:val="22"/>
        </w:rPr>
        <w:t xml:space="preserve">, Frans van Heeswijk, transport aan Jan Johannes van der Velde uit Schijndel, grondcijns aan de domeinen </w:t>
      </w:r>
    </w:p>
    <w:p w14:paraId="116705AF" w14:textId="77777777" w:rsidR="003811F6" w:rsidRPr="000A52D0" w:rsidRDefault="003811F6" w:rsidP="00783DEC">
      <w:pPr>
        <w:rPr>
          <w:rFonts w:ascii="Arial" w:hAnsi="Arial" w:cs="Arial"/>
          <w:color w:val="000000" w:themeColor="text1"/>
          <w:sz w:val="22"/>
          <w:szCs w:val="22"/>
        </w:rPr>
      </w:pPr>
    </w:p>
    <w:p w14:paraId="472BE7B5" w14:textId="10137A58" w:rsidR="006B3D46" w:rsidRPr="00F215A0" w:rsidRDefault="00F215A0" w:rsidP="00783DEC">
      <w:pPr>
        <w:rPr>
          <w:rFonts w:ascii="Arial" w:hAnsi="Arial" w:cs="Arial"/>
          <w:b/>
          <w:bCs/>
          <w:color w:val="FF0000"/>
          <w:sz w:val="22"/>
          <w:szCs w:val="22"/>
        </w:rPr>
      </w:pPr>
      <w:r w:rsidRPr="00F215A0">
        <w:rPr>
          <w:rFonts w:ascii="Arial" w:hAnsi="Arial" w:cs="Arial"/>
          <w:b/>
          <w:bCs/>
          <w:color w:val="FF0000"/>
          <w:sz w:val="22"/>
          <w:szCs w:val="22"/>
        </w:rPr>
        <w:t>blad 481</w:t>
      </w:r>
    </w:p>
    <w:p w14:paraId="66CC203F" w14:textId="79461D93" w:rsidR="00F215A0" w:rsidRPr="00F215A0" w:rsidRDefault="00F215A0" w:rsidP="00783DEC">
      <w:pPr>
        <w:rPr>
          <w:rFonts w:ascii="Arial" w:hAnsi="Arial" w:cs="Arial"/>
          <w:b/>
          <w:bCs/>
          <w:color w:val="000000" w:themeColor="text1"/>
          <w:sz w:val="22"/>
          <w:szCs w:val="22"/>
        </w:rPr>
      </w:pPr>
      <w:r w:rsidRPr="00F215A0">
        <w:rPr>
          <w:rFonts w:ascii="Arial" w:hAnsi="Arial" w:cs="Arial"/>
          <w:b/>
          <w:bCs/>
          <w:color w:val="000000" w:themeColor="text1"/>
          <w:sz w:val="22"/>
          <w:szCs w:val="22"/>
        </w:rPr>
        <w:lastRenderedPageBreak/>
        <w:t>6417</w:t>
      </w:r>
    </w:p>
    <w:p w14:paraId="497CCF1F" w14:textId="117EE53D" w:rsidR="00F215A0" w:rsidRPr="00F215A0" w:rsidRDefault="00F215A0" w:rsidP="00783DEC">
      <w:pPr>
        <w:rPr>
          <w:rFonts w:ascii="Arial" w:hAnsi="Arial" w:cs="Arial"/>
          <w:b/>
          <w:bCs/>
          <w:color w:val="000000" w:themeColor="text1"/>
          <w:sz w:val="22"/>
          <w:szCs w:val="22"/>
        </w:rPr>
      </w:pPr>
      <w:r w:rsidRPr="00F215A0">
        <w:rPr>
          <w:rFonts w:ascii="Arial" w:hAnsi="Arial" w:cs="Arial"/>
          <w:b/>
          <w:bCs/>
          <w:color w:val="000000" w:themeColor="text1"/>
          <w:sz w:val="22"/>
          <w:szCs w:val="22"/>
        </w:rPr>
        <w:t>BP 1776 folio 283r juni 1788</w:t>
      </w:r>
    </w:p>
    <w:p w14:paraId="2324EB7A" w14:textId="5F731271" w:rsidR="00F215A0" w:rsidRPr="000A0EFB" w:rsidRDefault="00F215A0"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Karel de Groot, hooi- of weiland met houtgewas en twee akkers </w:t>
      </w:r>
      <w:r w:rsidRPr="00F215A0">
        <w:rPr>
          <w:rFonts w:ascii="Arial" w:hAnsi="Arial" w:cs="Arial"/>
          <w:b/>
          <w:bCs/>
          <w:color w:val="000000" w:themeColor="text1"/>
          <w:sz w:val="22"/>
          <w:szCs w:val="22"/>
          <w:u w:val="single"/>
        </w:rPr>
        <w:t>den Luijtelaer</w:t>
      </w:r>
      <w:r>
        <w:rPr>
          <w:rFonts w:ascii="Arial" w:hAnsi="Arial" w:cs="Arial"/>
          <w:color w:val="000000" w:themeColor="text1"/>
          <w:sz w:val="22"/>
          <w:szCs w:val="22"/>
        </w:rPr>
        <w:t xml:space="preserve"> met hooiveld </w:t>
      </w:r>
      <w:r w:rsidRPr="00F215A0">
        <w:rPr>
          <w:rFonts w:ascii="Arial" w:hAnsi="Arial" w:cs="Arial"/>
          <w:b/>
          <w:bCs/>
          <w:color w:val="000000" w:themeColor="text1"/>
          <w:sz w:val="22"/>
          <w:szCs w:val="22"/>
          <w:u w:val="single"/>
        </w:rPr>
        <w:t>int Hermalen</w:t>
      </w:r>
      <w:r>
        <w:rPr>
          <w:rFonts w:ascii="Arial" w:hAnsi="Arial" w:cs="Arial"/>
          <w:color w:val="000000" w:themeColor="text1"/>
          <w:sz w:val="22"/>
          <w:szCs w:val="22"/>
        </w:rPr>
        <w:t xml:space="preserve"> 1 ½ mergen met als belendingen Herman van de velde, Maria Adriaen Goijerts, Johannes Geert Gijsbertus, aangekomen via Christianus den Uijtert , cijns aan de Heer van Helmond’wei- en teulland 8 lopensen </w:t>
      </w:r>
      <w:r w:rsidRPr="000A0EFB">
        <w:rPr>
          <w:rFonts w:ascii="Arial" w:hAnsi="Arial" w:cs="Arial"/>
          <w:b/>
          <w:bCs/>
          <w:i/>
          <w:iCs/>
          <w:color w:val="000000" w:themeColor="text1"/>
          <w:sz w:val="22"/>
          <w:szCs w:val="22"/>
        </w:rPr>
        <w:t>te Vught genaamd het Kloosterke</w:t>
      </w:r>
      <w:r>
        <w:rPr>
          <w:rFonts w:ascii="Arial" w:hAnsi="Arial" w:cs="Arial"/>
          <w:color w:val="000000" w:themeColor="text1"/>
          <w:sz w:val="22"/>
          <w:szCs w:val="22"/>
        </w:rPr>
        <w:t xml:space="preserve"> ,et als belendingen C.J.Bisdom, de Heer Lucas van Engelen, de weduwe Matijs Schellekens, </w:t>
      </w:r>
      <w:r w:rsidRPr="000A0EFB">
        <w:rPr>
          <w:rFonts w:ascii="Arial" w:hAnsi="Arial" w:cs="Arial"/>
          <w:b/>
          <w:bCs/>
          <w:i/>
          <w:iCs/>
          <w:color w:val="000000" w:themeColor="text1"/>
          <w:sz w:val="22"/>
          <w:szCs w:val="22"/>
        </w:rPr>
        <w:t>de rivier de Dommel</w:t>
      </w:r>
      <w:r>
        <w:rPr>
          <w:rFonts w:ascii="Arial" w:hAnsi="Arial" w:cs="Arial"/>
          <w:color w:val="000000" w:themeColor="text1"/>
          <w:sz w:val="22"/>
          <w:szCs w:val="22"/>
        </w:rPr>
        <w:t>, transport aan Jasper Lambertus van Roosmalen</w:t>
      </w:r>
      <w:r w:rsidR="000A0EFB">
        <w:rPr>
          <w:rFonts w:ascii="Arial" w:hAnsi="Arial" w:cs="Arial"/>
          <w:color w:val="000000" w:themeColor="text1"/>
          <w:sz w:val="22"/>
          <w:szCs w:val="22"/>
        </w:rPr>
        <w:t xml:space="preserve">, een cijns aan de </w:t>
      </w:r>
      <w:r w:rsidR="000A0EFB" w:rsidRPr="000A0EFB">
        <w:rPr>
          <w:rFonts w:ascii="Arial" w:hAnsi="Arial" w:cs="Arial"/>
          <w:b/>
          <w:bCs/>
          <w:color w:val="000000" w:themeColor="text1"/>
          <w:sz w:val="22"/>
          <w:szCs w:val="22"/>
          <w:u w:val="single"/>
        </w:rPr>
        <w:t>Commanderij van Gemert of Duitse Orde</w:t>
      </w:r>
      <w:r w:rsidR="000A0EFB">
        <w:rPr>
          <w:rFonts w:ascii="Arial" w:hAnsi="Arial" w:cs="Arial"/>
          <w:color w:val="000000" w:themeColor="text1"/>
          <w:sz w:val="22"/>
          <w:szCs w:val="22"/>
        </w:rPr>
        <w:t xml:space="preserve"> die wordt betaald aan </w:t>
      </w:r>
      <w:r w:rsidR="000A0EFB" w:rsidRPr="000A0EFB">
        <w:rPr>
          <w:rFonts w:ascii="Arial" w:hAnsi="Arial" w:cs="Arial"/>
          <w:b/>
          <w:bCs/>
          <w:color w:val="000000" w:themeColor="text1"/>
          <w:sz w:val="22"/>
          <w:szCs w:val="22"/>
          <w:u w:val="single"/>
        </w:rPr>
        <w:t>de pastoor van Vught als rentmeester</w:t>
      </w:r>
    </w:p>
    <w:p w14:paraId="42AA9669" w14:textId="77777777" w:rsidR="00F215A0" w:rsidRDefault="00F215A0" w:rsidP="00783DEC">
      <w:pPr>
        <w:rPr>
          <w:rFonts w:ascii="Arial" w:hAnsi="Arial" w:cs="Arial"/>
          <w:color w:val="000000" w:themeColor="text1"/>
          <w:sz w:val="22"/>
          <w:szCs w:val="22"/>
        </w:rPr>
      </w:pPr>
    </w:p>
    <w:p w14:paraId="086F2B3D" w14:textId="77777777" w:rsidR="00F215A0" w:rsidRPr="000A0EFB" w:rsidRDefault="00F215A0" w:rsidP="00783DEC">
      <w:pPr>
        <w:rPr>
          <w:rFonts w:ascii="Arial" w:hAnsi="Arial" w:cs="Arial"/>
          <w:b/>
          <w:bCs/>
          <w:color w:val="000000" w:themeColor="text1"/>
          <w:sz w:val="22"/>
          <w:szCs w:val="22"/>
        </w:rPr>
      </w:pPr>
      <w:r w:rsidRPr="000A0EFB">
        <w:rPr>
          <w:rFonts w:ascii="Arial" w:hAnsi="Arial" w:cs="Arial"/>
          <w:b/>
          <w:bCs/>
          <w:color w:val="000000" w:themeColor="text1"/>
          <w:sz w:val="22"/>
          <w:szCs w:val="22"/>
        </w:rPr>
        <w:t>6418</w:t>
      </w:r>
    </w:p>
    <w:p w14:paraId="76E204AF" w14:textId="01E6EC7D" w:rsidR="00F215A0" w:rsidRPr="000A0EFB" w:rsidRDefault="00F215A0" w:rsidP="00783DEC">
      <w:pPr>
        <w:rPr>
          <w:rFonts w:ascii="Arial" w:hAnsi="Arial" w:cs="Arial"/>
          <w:b/>
          <w:bCs/>
          <w:color w:val="000000" w:themeColor="text1"/>
          <w:sz w:val="22"/>
          <w:szCs w:val="22"/>
        </w:rPr>
      </w:pPr>
      <w:r w:rsidRPr="000A0EFB">
        <w:rPr>
          <w:rFonts w:ascii="Arial" w:hAnsi="Arial" w:cs="Arial"/>
          <w:b/>
          <w:bCs/>
          <w:color w:val="000000" w:themeColor="text1"/>
          <w:sz w:val="22"/>
          <w:szCs w:val="22"/>
        </w:rPr>
        <w:t xml:space="preserve">BP </w:t>
      </w:r>
      <w:r w:rsidR="000A0EFB" w:rsidRPr="000A0EFB">
        <w:rPr>
          <w:rFonts w:ascii="Arial" w:hAnsi="Arial" w:cs="Arial"/>
          <w:b/>
          <w:bCs/>
          <w:color w:val="000000" w:themeColor="text1"/>
          <w:sz w:val="22"/>
          <w:szCs w:val="22"/>
        </w:rPr>
        <w:t>1776 folio 290r augustus 1788</w:t>
      </w:r>
    </w:p>
    <w:p w14:paraId="301CC542" w14:textId="6C13623C" w:rsidR="000A0EFB" w:rsidRPr="003E6286" w:rsidRDefault="000A0EFB" w:rsidP="00783DEC">
      <w:pPr>
        <w:rPr>
          <w:rFonts w:ascii="Arial" w:hAnsi="Arial" w:cs="Arial"/>
          <w:color w:val="000000" w:themeColor="text1"/>
          <w:sz w:val="22"/>
          <w:szCs w:val="22"/>
        </w:rPr>
      </w:pPr>
      <w:r>
        <w:rPr>
          <w:rFonts w:ascii="Arial" w:hAnsi="Arial" w:cs="Arial"/>
          <w:color w:val="000000" w:themeColor="text1"/>
          <w:sz w:val="22"/>
          <w:szCs w:val="22"/>
        </w:rPr>
        <w:t xml:space="preserve">Een hoeve lands onder Schijndel kwartier Peelland </w:t>
      </w:r>
      <w:r w:rsidRPr="000A0EFB">
        <w:rPr>
          <w:rFonts w:ascii="Arial" w:hAnsi="Arial" w:cs="Arial"/>
          <w:b/>
          <w:bCs/>
          <w:color w:val="000000" w:themeColor="text1"/>
          <w:sz w:val="22"/>
          <w:szCs w:val="22"/>
          <w:u w:val="single"/>
        </w:rPr>
        <w:t>onder het Hermalen</w:t>
      </w:r>
      <w:r>
        <w:rPr>
          <w:rFonts w:ascii="Arial" w:hAnsi="Arial" w:cs="Arial"/>
          <w:color w:val="000000" w:themeColor="text1"/>
          <w:sz w:val="22"/>
          <w:szCs w:val="22"/>
        </w:rPr>
        <w:t xml:space="preserve"> bestaande in landwoning, stalling esthuis boomgaard hof en aangelegen landerijen met houtwassen met als belendingen de weduwe Arnoldus Boogaards, Pieternel Johannes van der Velden, Joost Timmermans, twee stukken land schietende op voornoemde hoeve genaamd </w:t>
      </w:r>
      <w:r w:rsidRPr="000A0EFB">
        <w:rPr>
          <w:rFonts w:ascii="Arial" w:hAnsi="Arial" w:cs="Arial"/>
          <w:b/>
          <w:bCs/>
          <w:color w:val="000000" w:themeColor="text1"/>
          <w:sz w:val="22"/>
          <w:szCs w:val="22"/>
          <w:u w:val="single"/>
        </w:rPr>
        <w:t>de Braak</w:t>
      </w:r>
      <w:r>
        <w:rPr>
          <w:rFonts w:ascii="Arial" w:hAnsi="Arial" w:cs="Arial"/>
          <w:color w:val="000000" w:themeColor="text1"/>
          <w:sz w:val="22"/>
          <w:szCs w:val="22"/>
        </w:rPr>
        <w:t xml:space="preserve"> met als belendingen Hendrik Jansen van der Schoot, 22 lopensen, transport aan Hendrikus van der Schoot te Schijndel, cijns van 15 st. aan de Heer van Helmond</w:t>
      </w:r>
    </w:p>
    <w:p w14:paraId="2EB3FC19" w14:textId="77777777" w:rsidR="00E800BB" w:rsidRPr="003E6286" w:rsidRDefault="00E800BB" w:rsidP="00783DEC">
      <w:pPr>
        <w:rPr>
          <w:rFonts w:ascii="Arial" w:hAnsi="Arial" w:cs="Arial"/>
          <w:color w:val="000000" w:themeColor="text1"/>
          <w:sz w:val="22"/>
          <w:szCs w:val="22"/>
        </w:rPr>
      </w:pPr>
    </w:p>
    <w:p w14:paraId="55E614FB" w14:textId="192D60EB" w:rsidR="006D7980" w:rsidRPr="008827E2" w:rsidRDefault="000A0EFB" w:rsidP="00783DEC">
      <w:pPr>
        <w:rPr>
          <w:rFonts w:ascii="Arial" w:hAnsi="Arial" w:cs="Arial"/>
          <w:b/>
          <w:bCs/>
          <w:color w:val="000000" w:themeColor="text1"/>
          <w:sz w:val="22"/>
          <w:szCs w:val="22"/>
        </w:rPr>
      </w:pPr>
      <w:r w:rsidRPr="008827E2">
        <w:rPr>
          <w:rFonts w:ascii="Arial" w:hAnsi="Arial" w:cs="Arial"/>
          <w:b/>
          <w:bCs/>
          <w:color w:val="000000" w:themeColor="text1"/>
          <w:sz w:val="22"/>
          <w:szCs w:val="22"/>
        </w:rPr>
        <w:t>6419</w:t>
      </w:r>
    </w:p>
    <w:p w14:paraId="7FE834F0" w14:textId="5E1215A8" w:rsidR="000A0EFB" w:rsidRPr="008827E2" w:rsidRDefault="000A0EFB" w:rsidP="00783DEC">
      <w:pPr>
        <w:rPr>
          <w:rFonts w:ascii="Arial" w:hAnsi="Arial" w:cs="Arial"/>
          <w:b/>
          <w:bCs/>
          <w:color w:val="000000" w:themeColor="text1"/>
          <w:sz w:val="22"/>
          <w:szCs w:val="22"/>
        </w:rPr>
      </w:pPr>
      <w:r w:rsidRPr="008827E2">
        <w:rPr>
          <w:rFonts w:ascii="Arial" w:hAnsi="Arial" w:cs="Arial"/>
          <w:b/>
          <w:bCs/>
          <w:color w:val="000000" w:themeColor="text1"/>
          <w:sz w:val="22"/>
          <w:szCs w:val="22"/>
        </w:rPr>
        <w:t xml:space="preserve">BP 1776 folio 299r </w:t>
      </w:r>
      <w:r w:rsidR="008827E2" w:rsidRPr="008827E2">
        <w:rPr>
          <w:rFonts w:ascii="Arial" w:hAnsi="Arial" w:cs="Arial"/>
          <w:b/>
          <w:bCs/>
          <w:color w:val="000000" w:themeColor="text1"/>
          <w:sz w:val="22"/>
          <w:szCs w:val="22"/>
        </w:rPr>
        <w:t xml:space="preserve">14 </w:t>
      </w:r>
      <w:r w:rsidRPr="008827E2">
        <w:rPr>
          <w:rFonts w:ascii="Arial" w:hAnsi="Arial" w:cs="Arial"/>
          <w:b/>
          <w:bCs/>
          <w:color w:val="000000" w:themeColor="text1"/>
          <w:sz w:val="22"/>
          <w:szCs w:val="22"/>
        </w:rPr>
        <w:t>oktober 1788</w:t>
      </w:r>
    </w:p>
    <w:p w14:paraId="6ACAB0D1" w14:textId="5E4DDCA2" w:rsidR="000A0EFB" w:rsidRDefault="000A0EFB" w:rsidP="00783DEC">
      <w:pPr>
        <w:rPr>
          <w:rFonts w:ascii="Arial" w:hAnsi="Arial" w:cs="Arial"/>
          <w:color w:val="000000" w:themeColor="text1"/>
          <w:sz w:val="22"/>
          <w:szCs w:val="22"/>
        </w:rPr>
      </w:pPr>
      <w:r>
        <w:rPr>
          <w:rFonts w:ascii="Arial" w:hAnsi="Arial" w:cs="Arial"/>
          <w:color w:val="000000" w:themeColor="text1"/>
          <w:sz w:val="22"/>
          <w:szCs w:val="22"/>
        </w:rPr>
        <w:t xml:space="preserve">Hendrik van Bergen te ‘sBosch over een huis staande in </w:t>
      </w:r>
      <w:r w:rsidRPr="008827E2">
        <w:rPr>
          <w:rFonts w:ascii="Arial" w:hAnsi="Arial" w:cs="Arial"/>
          <w:b/>
          <w:bCs/>
          <w:i/>
          <w:iCs/>
          <w:color w:val="000000" w:themeColor="text1"/>
          <w:sz w:val="22"/>
          <w:szCs w:val="22"/>
        </w:rPr>
        <w:t>de Oude Gasthuijsstraat</w:t>
      </w:r>
      <w:r>
        <w:rPr>
          <w:rFonts w:ascii="Arial" w:hAnsi="Arial" w:cs="Arial"/>
          <w:color w:val="000000" w:themeColor="text1"/>
          <w:sz w:val="22"/>
          <w:szCs w:val="22"/>
        </w:rPr>
        <w:t xml:space="preserve"> naast Rogier Reabel, Jan van den Bogaard, </w:t>
      </w:r>
      <w:r w:rsidR="008827E2" w:rsidRPr="008827E2">
        <w:rPr>
          <w:rFonts w:ascii="Arial" w:hAnsi="Arial" w:cs="Arial"/>
          <w:b/>
          <w:bCs/>
          <w:color w:val="000000" w:themeColor="text1"/>
          <w:sz w:val="22"/>
          <w:szCs w:val="22"/>
        </w:rPr>
        <w:t>blikslager</w:t>
      </w:r>
      <w:r w:rsidR="008827E2">
        <w:rPr>
          <w:rFonts w:ascii="Arial" w:hAnsi="Arial" w:cs="Arial"/>
          <w:color w:val="000000" w:themeColor="text1"/>
          <w:sz w:val="22"/>
          <w:szCs w:val="22"/>
        </w:rPr>
        <w:t xml:space="preserve"> Groenendaal met transport aan Johan van der Meulen </w:t>
      </w:r>
      <w:r w:rsidR="008827E2" w:rsidRPr="008827E2">
        <w:rPr>
          <w:rFonts w:ascii="Arial" w:hAnsi="Arial" w:cs="Arial"/>
          <w:b/>
          <w:bCs/>
          <w:color w:val="000000" w:themeColor="text1"/>
          <w:sz w:val="22"/>
          <w:szCs w:val="22"/>
        </w:rPr>
        <w:t>metselaar</w:t>
      </w:r>
      <w:r w:rsidR="008827E2">
        <w:rPr>
          <w:rFonts w:ascii="Arial" w:hAnsi="Arial" w:cs="Arial"/>
          <w:color w:val="000000" w:themeColor="text1"/>
          <w:sz w:val="22"/>
          <w:szCs w:val="22"/>
        </w:rPr>
        <w:t xml:space="preserve"> te ‘sBosch, schepenbrief 20 juli 1768, transport aan Elizabeth Cobben – niet gezien de namen Petrus Croebart, Johannes van Venrooij, erf </w:t>
      </w:r>
      <w:r w:rsidR="008827E2" w:rsidRPr="008827E2">
        <w:rPr>
          <w:rFonts w:ascii="Arial" w:hAnsi="Arial" w:cs="Arial"/>
          <w:b/>
          <w:bCs/>
          <w:i/>
          <w:iCs/>
          <w:color w:val="000000" w:themeColor="text1"/>
          <w:sz w:val="22"/>
          <w:szCs w:val="22"/>
        </w:rPr>
        <w:t>in de Boerenmouwstraat</w:t>
      </w:r>
      <w:r w:rsidR="008827E2">
        <w:rPr>
          <w:rFonts w:ascii="Arial" w:hAnsi="Arial" w:cs="Arial"/>
          <w:color w:val="000000" w:themeColor="text1"/>
          <w:sz w:val="22"/>
          <w:szCs w:val="22"/>
        </w:rPr>
        <w:t>, Juffrouw Maria Angelina Franken, Jan Baptist Wijnands</w:t>
      </w:r>
    </w:p>
    <w:p w14:paraId="25E3291C" w14:textId="77777777" w:rsidR="008827E2" w:rsidRDefault="008827E2" w:rsidP="00783DEC">
      <w:pPr>
        <w:rPr>
          <w:rFonts w:ascii="Arial" w:hAnsi="Arial" w:cs="Arial"/>
          <w:color w:val="000000" w:themeColor="text1"/>
          <w:sz w:val="22"/>
          <w:szCs w:val="22"/>
        </w:rPr>
      </w:pPr>
    </w:p>
    <w:p w14:paraId="0378D3D6" w14:textId="691B1A5A" w:rsidR="008827E2" w:rsidRPr="00F93D2B" w:rsidRDefault="008827E2" w:rsidP="00783DEC">
      <w:pPr>
        <w:rPr>
          <w:rFonts w:ascii="Arial" w:hAnsi="Arial" w:cs="Arial"/>
          <w:b/>
          <w:bCs/>
          <w:color w:val="000000" w:themeColor="text1"/>
          <w:sz w:val="22"/>
          <w:szCs w:val="22"/>
        </w:rPr>
      </w:pPr>
      <w:r w:rsidRPr="00F93D2B">
        <w:rPr>
          <w:rFonts w:ascii="Arial" w:hAnsi="Arial" w:cs="Arial"/>
          <w:b/>
          <w:bCs/>
          <w:color w:val="000000" w:themeColor="text1"/>
          <w:sz w:val="22"/>
          <w:szCs w:val="22"/>
        </w:rPr>
        <w:t>6420</w:t>
      </w:r>
    </w:p>
    <w:p w14:paraId="4E4B7AC6" w14:textId="700BA5C8" w:rsidR="008827E2" w:rsidRPr="00F93D2B" w:rsidRDefault="008827E2" w:rsidP="00783DEC">
      <w:pPr>
        <w:rPr>
          <w:rFonts w:ascii="Arial" w:hAnsi="Arial" w:cs="Arial"/>
          <w:b/>
          <w:bCs/>
          <w:color w:val="000000" w:themeColor="text1"/>
          <w:sz w:val="22"/>
          <w:szCs w:val="22"/>
        </w:rPr>
      </w:pPr>
      <w:r w:rsidRPr="00F93D2B">
        <w:rPr>
          <w:rFonts w:ascii="Arial" w:hAnsi="Arial" w:cs="Arial"/>
          <w:b/>
          <w:bCs/>
          <w:color w:val="000000" w:themeColor="text1"/>
          <w:sz w:val="22"/>
          <w:szCs w:val="22"/>
        </w:rPr>
        <w:t>BP 1776 folio 318v d</w:t>
      </w:r>
      <w:r w:rsidR="00F93D2B" w:rsidRPr="00F93D2B">
        <w:rPr>
          <w:rFonts w:ascii="Arial" w:hAnsi="Arial" w:cs="Arial"/>
          <w:b/>
          <w:bCs/>
          <w:color w:val="000000" w:themeColor="text1"/>
          <w:sz w:val="22"/>
          <w:szCs w:val="22"/>
        </w:rPr>
        <w:t xml:space="preserve">5 </w:t>
      </w:r>
      <w:r w:rsidRPr="00F93D2B">
        <w:rPr>
          <w:rFonts w:ascii="Arial" w:hAnsi="Arial" w:cs="Arial"/>
          <w:b/>
          <w:bCs/>
          <w:color w:val="000000" w:themeColor="text1"/>
          <w:sz w:val="22"/>
          <w:szCs w:val="22"/>
        </w:rPr>
        <w:t>ecember 1788</w:t>
      </w:r>
    </w:p>
    <w:p w14:paraId="56A61D20" w14:textId="7410BDF3" w:rsidR="008827E2" w:rsidRPr="00F93D2B" w:rsidRDefault="008827E2" w:rsidP="00783DEC">
      <w:pPr>
        <w:rPr>
          <w:rFonts w:ascii="Arial" w:hAnsi="Arial" w:cs="Arial"/>
          <w:color w:val="000000" w:themeColor="text1"/>
          <w:sz w:val="22"/>
          <w:szCs w:val="22"/>
        </w:rPr>
      </w:pPr>
      <w:r w:rsidRPr="008827E2">
        <w:rPr>
          <w:rFonts w:ascii="Arial" w:hAnsi="Arial" w:cs="Arial"/>
          <w:color w:val="000000" w:themeColor="text1"/>
          <w:sz w:val="22"/>
          <w:szCs w:val="22"/>
        </w:rPr>
        <w:t>Johannes Ignatius Luijkx uit ‘sBosch gema</w:t>
      </w:r>
      <w:r>
        <w:rPr>
          <w:rFonts w:ascii="Arial" w:hAnsi="Arial" w:cs="Arial"/>
          <w:color w:val="000000" w:themeColor="text1"/>
          <w:sz w:val="22"/>
          <w:szCs w:val="22"/>
        </w:rPr>
        <w:t>chtigd door zijn vader Martinus Luijks bij akte van procuratie dd. 3 december 1788 voor notaris Mr. Willem Althuijsen</w:t>
      </w:r>
      <w:r w:rsidR="00F93D2B">
        <w:rPr>
          <w:rFonts w:ascii="Arial" w:hAnsi="Arial" w:cs="Arial"/>
          <w:color w:val="000000" w:themeColor="text1"/>
          <w:sz w:val="22"/>
          <w:szCs w:val="22"/>
        </w:rPr>
        <w:t xml:space="preserve">, een braak of 4 akkers </w:t>
      </w:r>
      <w:r w:rsidR="00F93D2B" w:rsidRPr="00F93D2B">
        <w:rPr>
          <w:rFonts w:ascii="Arial" w:hAnsi="Arial" w:cs="Arial"/>
          <w:b/>
          <w:bCs/>
          <w:color w:val="000000" w:themeColor="text1"/>
          <w:sz w:val="22"/>
          <w:szCs w:val="22"/>
          <w:u w:val="single"/>
        </w:rPr>
        <w:t>onder Elschot achter de kerk van Schijndel</w:t>
      </w:r>
      <w:r w:rsidR="00F93D2B">
        <w:rPr>
          <w:rFonts w:ascii="Arial" w:hAnsi="Arial" w:cs="Arial"/>
          <w:color w:val="000000" w:themeColor="text1"/>
          <w:sz w:val="22"/>
          <w:szCs w:val="22"/>
        </w:rPr>
        <w:t xml:space="preserve"> 4 ½ lopensen met als belendingen Jan Beex, de Heer G. van Beverwijk, Hendrik van Heeswijk, aangekomen tegen Hermanus Rijsterborg 26 april 1764, transport Jacob Isaac Carton te Schijndel ; Johannes Heeren burger </w:t>
      </w:r>
      <w:r w:rsidR="00F93D2B" w:rsidRPr="00F93D2B">
        <w:rPr>
          <w:rFonts w:ascii="Arial" w:hAnsi="Arial" w:cs="Arial"/>
          <w:b/>
          <w:bCs/>
          <w:i/>
          <w:iCs/>
          <w:color w:val="000000" w:themeColor="text1"/>
          <w:sz w:val="22"/>
          <w:szCs w:val="22"/>
        </w:rPr>
        <w:t>te ‘sBosch met huis genaamd den Lindworm</w:t>
      </w:r>
      <w:r w:rsidR="00F93D2B">
        <w:rPr>
          <w:rFonts w:ascii="Arial" w:hAnsi="Arial" w:cs="Arial"/>
          <w:b/>
          <w:bCs/>
          <w:i/>
          <w:iCs/>
          <w:color w:val="000000" w:themeColor="text1"/>
          <w:sz w:val="22"/>
          <w:szCs w:val="22"/>
        </w:rPr>
        <w:t xml:space="preserve"> in de Vughterstraat, </w:t>
      </w:r>
      <w:r w:rsidR="00F93D2B" w:rsidRPr="00F93D2B">
        <w:rPr>
          <w:rFonts w:ascii="Arial" w:hAnsi="Arial" w:cs="Arial"/>
          <w:color w:val="000000" w:themeColor="text1"/>
          <w:sz w:val="22"/>
          <w:szCs w:val="22"/>
        </w:rPr>
        <w:t>Cornelis Olievier uit Gorinchem</w:t>
      </w:r>
    </w:p>
    <w:p w14:paraId="068F9A42" w14:textId="77777777" w:rsidR="00F93D2B" w:rsidRPr="00F93D2B" w:rsidRDefault="00F93D2B" w:rsidP="00783DEC">
      <w:pPr>
        <w:rPr>
          <w:rFonts w:ascii="Arial" w:hAnsi="Arial" w:cs="Arial"/>
          <w:b/>
          <w:bCs/>
          <w:i/>
          <w:iCs/>
          <w:color w:val="000000" w:themeColor="text1"/>
          <w:sz w:val="22"/>
          <w:szCs w:val="22"/>
        </w:rPr>
      </w:pPr>
    </w:p>
    <w:p w14:paraId="5DAD9EA1" w14:textId="0683A29C" w:rsidR="00F93D2B" w:rsidRPr="00F93D2B" w:rsidRDefault="00F93D2B" w:rsidP="00783DEC">
      <w:pPr>
        <w:rPr>
          <w:rFonts w:ascii="Arial" w:hAnsi="Arial" w:cs="Arial"/>
          <w:b/>
          <w:bCs/>
          <w:color w:val="000000" w:themeColor="text1"/>
          <w:sz w:val="22"/>
          <w:szCs w:val="22"/>
        </w:rPr>
      </w:pPr>
      <w:r w:rsidRPr="00F93D2B">
        <w:rPr>
          <w:rFonts w:ascii="Arial" w:hAnsi="Arial" w:cs="Arial"/>
          <w:b/>
          <w:bCs/>
          <w:color w:val="000000" w:themeColor="text1"/>
          <w:sz w:val="22"/>
          <w:szCs w:val="22"/>
        </w:rPr>
        <w:t>6421</w:t>
      </w:r>
    </w:p>
    <w:p w14:paraId="7C05DA61" w14:textId="18FCE00C" w:rsidR="00F93D2B" w:rsidRPr="00F93D2B" w:rsidRDefault="00F93D2B" w:rsidP="00783DEC">
      <w:pPr>
        <w:rPr>
          <w:rFonts w:ascii="Arial" w:hAnsi="Arial" w:cs="Arial"/>
          <w:b/>
          <w:bCs/>
          <w:color w:val="000000" w:themeColor="text1"/>
          <w:sz w:val="22"/>
          <w:szCs w:val="22"/>
        </w:rPr>
      </w:pPr>
      <w:r w:rsidRPr="00F93D2B">
        <w:rPr>
          <w:rFonts w:ascii="Arial" w:hAnsi="Arial" w:cs="Arial"/>
          <w:b/>
          <w:bCs/>
          <w:color w:val="000000" w:themeColor="text1"/>
          <w:sz w:val="22"/>
          <w:szCs w:val="22"/>
        </w:rPr>
        <w:t>BP 1794 folio 42v juni 1808</w:t>
      </w:r>
    </w:p>
    <w:p w14:paraId="07C95450" w14:textId="50AEB8D9" w:rsidR="00F93D2B" w:rsidRPr="008827E2" w:rsidRDefault="00F93D2B" w:rsidP="00783DEC">
      <w:pPr>
        <w:rPr>
          <w:rFonts w:ascii="Arial" w:hAnsi="Arial" w:cs="Arial"/>
          <w:color w:val="000000" w:themeColor="text1"/>
          <w:sz w:val="22"/>
          <w:szCs w:val="22"/>
        </w:rPr>
      </w:pPr>
      <w:r>
        <w:rPr>
          <w:rFonts w:ascii="Arial" w:hAnsi="Arial" w:cs="Arial"/>
          <w:color w:val="000000" w:themeColor="text1"/>
          <w:sz w:val="22"/>
          <w:szCs w:val="22"/>
        </w:rPr>
        <w:t xml:space="preserve">Heer Jacob Meurs </w:t>
      </w:r>
      <w:r w:rsidRPr="00F93D2B">
        <w:rPr>
          <w:rFonts w:ascii="Arial" w:hAnsi="Arial" w:cs="Arial"/>
          <w:b/>
          <w:bCs/>
          <w:color w:val="000000" w:themeColor="text1"/>
          <w:sz w:val="22"/>
          <w:szCs w:val="22"/>
        </w:rPr>
        <w:t>secretaris te St.Michielgestel</w:t>
      </w:r>
      <w:r>
        <w:rPr>
          <w:rFonts w:ascii="Arial" w:hAnsi="Arial" w:cs="Arial"/>
          <w:color w:val="000000" w:themeColor="text1"/>
          <w:sz w:val="22"/>
          <w:szCs w:val="22"/>
        </w:rPr>
        <w:t>, gemachtigd door Maria Piet Boudewijns van de Ven weduwe van Hendrikus van Pinxten hertrouwd met Dirk Peter van der Steen – goederen onder Schijndel Berlicum en Empel</w:t>
      </w:r>
      <w:r w:rsidR="006C5263">
        <w:rPr>
          <w:rFonts w:ascii="Arial" w:hAnsi="Arial" w:cs="Arial"/>
          <w:color w:val="000000" w:themeColor="text1"/>
          <w:sz w:val="22"/>
          <w:szCs w:val="22"/>
        </w:rPr>
        <w:t>, Piet, Hendriks, Gerardus en Petronella van Pinxten, kinderen van Anna Maria van Pinxten in echt verwekt met Cornelis Willem van grinsven</w:t>
      </w:r>
    </w:p>
    <w:p w14:paraId="131B4EA6" w14:textId="73C1339D" w:rsidR="006D7980" w:rsidRPr="008827E2" w:rsidRDefault="006D7980" w:rsidP="00783DEC">
      <w:pPr>
        <w:rPr>
          <w:rFonts w:ascii="Arial" w:hAnsi="Arial" w:cs="Arial"/>
          <w:color w:val="000000" w:themeColor="text1"/>
          <w:sz w:val="22"/>
          <w:szCs w:val="22"/>
        </w:rPr>
      </w:pPr>
      <w:r w:rsidRPr="008827E2">
        <w:rPr>
          <w:rFonts w:ascii="Arial" w:hAnsi="Arial" w:cs="Arial"/>
          <w:color w:val="000000" w:themeColor="text1"/>
          <w:sz w:val="22"/>
          <w:szCs w:val="22"/>
        </w:rPr>
        <w:t xml:space="preserve"> </w:t>
      </w:r>
    </w:p>
    <w:p w14:paraId="6D5CA9FE" w14:textId="77777777" w:rsidR="00F93D2B" w:rsidRPr="006C5263" w:rsidRDefault="00F93D2B" w:rsidP="00783DEC">
      <w:pPr>
        <w:rPr>
          <w:rFonts w:ascii="Arial" w:hAnsi="Arial" w:cs="Arial"/>
          <w:b/>
          <w:bCs/>
          <w:color w:val="000000" w:themeColor="text1"/>
          <w:sz w:val="22"/>
          <w:szCs w:val="22"/>
        </w:rPr>
      </w:pPr>
      <w:r w:rsidRPr="006C5263">
        <w:rPr>
          <w:rFonts w:ascii="Arial" w:hAnsi="Arial" w:cs="Arial"/>
          <w:b/>
          <w:bCs/>
          <w:color w:val="000000" w:themeColor="text1"/>
          <w:sz w:val="22"/>
          <w:szCs w:val="22"/>
        </w:rPr>
        <w:t>6422</w:t>
      </w:r>
    </w:p>
    <w:p w14:paraId="456AD400" w14:textId="38DF5648" w:rsidR="006C5263" w:rsidRPr="006C5263" w:rsidRDefault="00F93D2B" w:rsidP="00783DEC">
      <w:pPr>
        <w:rPr>
          <w:rFonts w:ascii="Arial" w:hAnsi="Arial" w:cs="Arial"/>
          <w:b/>
          <w:bCs/>
          <w:color w:val="000000" w:themeColor="text1"/>
          <w:sz w:val="22"/>
          <w:szCs w:val="22"/>
        </w:rPr>
      </w:pPr>
      <w:r w:rsidRPr="006C5263">
        <w:rPr>
          <w:rFonts w:ascii="Arial" w:hAnsi="Arial" w:cs="Arial"/>
          <w:b/>
          <w:bCs/>
          <w:color w:val="000000" w:themeColor="text1"/>
          <w:sz w:val="22"/>
          <w:szCs w:val="22"/>
        </w:rPr>
        <w:t xml:space="preserve">BP </w:t>
      </w:r>
      <w:r w:rsidR="00512150" w:rsidRPr="006C5263">
        <w:rPr>
          <w:rFonts w:ascii="Arial" w:hAnsi="Arial" w:cs="Arial"/>
          <w:b/>
          <w:bCs/>
          <w:color w:val="000000" w:themeColor="text1"/>
          <w:sz w:val="22"/>
          <w:szCs w:val="22"/>
        </w:rPr>
        <w:t xml:space="preserve"> </w:t>
      </w:r>
      <w:r w:rsidR="006C5263" w:rsidRPr="006C5263">
        <w:rPr>
          <w:rFonts w:ascii="Arial" w:hAnsi="Arial" w:cs="Arial"/>
          <w:b/>
          <w:bCs/>
          <w:color w:val="000000" w:themeColor="text1"/>
          <w:sz w:val="22"/>
          <w:szCs w:val="22"/>
        </w:rPr>
        <w:t>1794 folio 43v juni 1808</w:t>
      </w:r>
    </w:p>
    <w:p w14:paraId="7FB74111" w14:textId="77777777" w:rsidR="006C5263" w:rsidRDefault="006C5263" w:rsidP="00783DEC">
      <w:pPr>
        <w:rPr>
          <w:rFonts w:ascii="Arial" w:hAnsi="Arial" w:cs="Arial"/>
          <w:color w:val="000000" w:themeColor="text1"/>
          <w:sz w:val="22"/>
          <w:szCs w:val="22"/>
        </w:rPr>
      </w:pPr>
      <w:r>
        <w:rPr>
          <w:rFonts w:ascii="Arial" w:hAnsi="Arial" w:cs="Arial"/>
          <w:color w:val="000000" w:themeColor="text1"/>
          <w:sz w:val="22"/>
          <w:szCs w:val="22"/>
        </w:rPr>
        <w:t>Namen vrijwel identiek aan de vorige akte + de kindereen Sophia, Hendrikus, Wilhelmus en Johannes van Grinsven te St.Michielsgestel, transport aan Maria Wijna Walkart en Johan Christoffel Walkart te Waalwijk</w:t>
      </w:r>
    </w:p>
    <w:p w14:paraId="4E45ED1F" w14:textId="77777777" w:rsidR="006C5263" w:rsidRDefault="006C5263" w:rsidP="00783DEC">
      <w:pPr>
        <w:rPr>
          <w:rFonts w:ascii="Arial" w:hAnsi="Arial" w:cs="Arial"/>
          <w:color w:val="000000" w:themeColor="text1"/>
          <w:sz w:val="22"/>
          <w:szCs w:val="22"/>
        </w:rPr>
      </w:pPr>
    </w:p>
    <w:p w14:paraId="6CBA814C" w14:textId="18C0B622" w:rsidR="006C5263" w:rsidRPr="008978F1" w:rsidRDefault="006C5263" w:rsidP="00783DEC">
      <w:pPr>
        <w:rPr>
          <w:rFonts w:ascii="Arial" w:hAnsi="Arial" w:cs="Arial"/>
          <w:b/>
          <w:bCs/>
          <w:color w:val="000000" w:themeColor="text1"/>
          <w:sz w:val="22"/>
          <w:szCs w:val="22"/>
        </w:rPr>
      </w:pPr>
      <w:r w:rsidRPr="008978F1">
        <w:rPr>
          <w:rFonts w:ascii="Arial" w:hAnsi="Arial" w:cs="Arial"/>
          <w:b/>
          <w:bCs/>
          <w:color w:val="000000" w:themeColor="text1"/>
          <w:sz w:val="22"/>
          <w:szCs w:val="22"/>
        </w:rPr>
        <w:t>6423</w:t>
      </w:r>
    </w:p>
    <w:p w14:paraId="6CAD8288" w14:textId="40FEA995" w:rsidR="006C5263" w:rsidRPr="008978F1" w:rsidRDefault="006C5263" w:rsidP="00783DEC">
      <w:pPr>
        <w:rPr>
          <w:rFonts w:ascii="Arial" w:hAnsi="Arial" w:cs="Arial"/>
          <w:b/>
          <w:bCs/>
          <w:color w:val="000000" w:themeColor="text1"/>
          <w:sz w:val="22"/>
          <w:szCs w:val="22"/>
        </w:rPr>
      </w:pPr>
      <w:r w:rsidRPr="008978F1">
        <w:rPr>
          <w:rFonts w:ascii="Arial" w:hAnsi="Arial" w:cs="Arial"/>
          <w:b/>
          <w:bCs/>
          <w:color w:val="000000" w:themeColor="text1"/>
          <w:sz w:val="22"/>
          <w:szCs w:val="22"/>
        </w:rPr>
        <w:t>BP 1794 folio 52v juni 1808</w:t>
      </w:r>
    </w:p>
    <w:p w14:paraId="5822A251" w14:textId="7DEBF7A3" w:rsidR="00512150" w:rsidRDefault="006C5263"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Cornelis Jacobus den Otter en Adriaan Meulders uit Den Dungen, Johannes Wouter en Petronella den Otter, Hendrikus van Schijndel gehuwd met Geertrui Jacobus den Otter + in de originele omschrijving een hele serie andere namen </w:t>
      </w:r>
      <w:r w:rsidR="008978F1">
        <w:rPr>
          <w:rFonts w:ascii="Arial" w:hAnsi="Arial" w:cs="Arial"/>
          <w:color w:val="000000" w:themeColor="text1"/>
          <w:sz w:val="22"/>
          <w:szCs w:val="22"/>
        </w:rPr>
        <w:t xml:space="preserve">zoals Francis van der Steen gehuwd met Elisabeth Piet Pels, Johannes Peter van Geffen, Willem van Heeswijk voogden over de minderjarige kinderen van wijlen Johanna Piet Pels weduwe van Johannes van den Aker, Maria Piet Pels, Petronella Adriaan den Otter, Augustinus van der Donk gehuwd met Cornelia Adriaan den Otter, Adriaan Piet den Otter, Johannes van den Tillart gehuwd met Johanna Piet den Otter, Mattijs van Tillart gehuwd met Annemie Jan den Otter te St.Michielsgestel en Den Dungen over 5 lopensen en 26 roeden land te Den Dungen, transport aan Paulus Willem Smits </w:t>
      </w:r>
    </w:p>
    <w:p w14:paraId="638616FA" w14:textId="77777777" w:rsidR="000537D4" w:rsidRPr="008827E2" w:rsidRDefault="000537D4" w:rsidP="00783DEC">
      <w:pPr>
        <w:rPr>
          <w:rFonts w:ascii="Arial" w:hAnsi="Arial" w:cs="Arial"/>
          <w:color w:val="000000" w:themeColor="text1"/>
          <w:sz w:val="22"/>
          <w:szCs w:val="22"/>
        </w:rPr>
      </w:pPr>
    </w:p>
    <w:p w14:paraId="2689A0C6" w14:textId="77777777" w:rsidR="008978F1" w:rsidRPr="009F174D" w:rsidRDefault="008978F1"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6424</w:t>
      </w:r>
    </w:p>
    <w:p w14:paraId="38FFCA41" w14:textId="7DBF37B8" w:rsidR="008978F1" w:rsidRPr="009F174D" w:rsidRDefault="008978F1"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BP 1794 folio 54r juni 1808</w:t>
      </w:r>
    </w:p>
    <w:p w14:paraId="706EFC1A" w14:textId="75DA948D" w:rsidR="008978F1" w:rsidRDefault="008978F1" w:rsidP="00783DEC">
      <w:pPr>
        <w:rPr>
          <w:rFonts w:ascii="Arial" w:hAnsi="Arial" w:cs="Arial"/>
          <w:color w:val="000000" w:themeColor="text1"/>
          <w:sz w:val="22"/>
          <w:szCs w:val="22"/>
        </w:rPr>
      </w:pPr>
      <w:r>
        <w:rPr>
          <w:rFonts w:ascii="Arial" w:hAnsi="Arial" w:cs="Arial"/>
          <w:color w:val="000000" w:themeColor="text1"/>
          <w:sz w:val="22"/>
          <w:szCs w:val="22"/>
        </w:rPr>
        <w:t xml:space="preserve">Wederom dezelfde namen als hierboven + Adriaan Peter van der Donk, Jan Adriaans van der Donk, Augustinus, Piet, Leonardus, Johannes, Antoni en Hendrina Servaas van der Donk, Geert van den Besselaar gehuwd met Johanna Servaas van der Donk, </w:t>
      </w:r>
      <w:r w:rsidR="009F174D">
        <w:rPr>
          <w:rFonts w:ascii="Arial" w:hAnsi="Arial" w:cs="Arial"/>
          <w:color w:val="000000" w:themeColor="text1"/>
          <w:sz w:val="22"/>
          <w:szCs w:val="22"/>
        </w:rPr>
        <w:t xml:space="preserve">Peter, Maria, en Diena Adriaans van de Water, Hendrius van Grinsven gehuwd met Johanna van de Water en Geertruij den Haas en Willem Jan Schillings voogden over de drie minderjarige kinderen van wijlen Adriana Peter van den Donk, transport aan Marianna Johannes Spierings te Den Dungen </w:t>
      </w:r>
    </w:p>
    <w:p w14:paraId="5AD57DB8" w14:textId="77777777" w:rsidR="009F174D" w:rsidRDefault="009F174D" w:rsidP="00783DEC">
      <w:pPr>
        <w:rPr>
          <w:rFonts w:ascii="Arial" w:hAnsi="Arial" w:cs="Arial"/>
          <w:color w:val="000000" w:themeColor="text1"/>
          <w:sz w:val="22"/>
          <w:szCs w:val="22"/>
        </w:rPr>
      </w:pPr>
    </w:p>
    <w:p w14:paraId="2F1EDA33" w14:textId="378B70CF"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6425</w:t>
      </w:r>
    </w:p>
    <w:p w14:paraId="1BB91F01" w14:textId="16D82798"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BP 1794 folio</w:t>
      </w:r>
      <w:r w:rsidR="000537D4">
        <w:rPr>
          <w:rFonts w:ascii="Arial" w:hAnsi="Arial" w:cs="Arial"/>
          <w:b/>
          <w:bCs/>
          <w:color w:val="000000" w:themeColor="text1"/>
          <w:sz w:val="22"/>
          <w:szCs w:val="22"/>
        </w:rPr>
        <w:t xml:space="preserve"> </w:t>
      </w:r>
      <w:r w:rsidRPr="009F174D">
        <w:rPr>
          <w:rFonts w:ascii="Arial" w:hAnsi="Arial" w:cs="Arial"/>
          <w:b/>
          <w:bCs/>
          <w:color w:val="000000" w:themeColor="text1"/>
          <w:sz w:val="22"/>
          <w:szCs w:val="22"/>
        </w:rPr>
        <w:t>55r juni 1808</w:t>
      </w:r>
    </w:p>
    <w:p w14:paraId="57688ED1" w14:textId="01C89A0C" w:rsidR="009F174D" w:rsidRDefault="009F174D" w:rsidP="00783DEC">
      <w:pPr>
        <w:rPr>
          <w:rFonts w:ascii="Arial" w:hAnsi="Arial" w:cs="Arial"/>
          <w:color w:val="000000" w:themeColor="text1"/>
          <w:sz w:val="22"/>
          <w:szCs w:val="22"/>
        </w:rPr>
      </w:pPr>
      <w:r>
        <w:rPr>
          <w:rFonts w:ascii="Arial" w:hAnsi="Arial" w:cs="Arial"/>
          <w:color w:val="000000" w:themeColor="text1"/>
          <w:sz w:val="22"/>
          <w:szCs w:val="22"/>
        </w:rPr>
        <w:t xml:space="preserve">Namenindex komt overeen met de bovenstaande vermeldingen </w:t>
      </w:r>
    </w:p>
    <w:p w14:paraId="79F44DA4" w14:textId="77777777" w:rsidR="009F174D" w:rsidRDefault="009F174D" w:rsidP="00783DEC">
      <w:pPr>
        <w:rPr>
          <w:rFonts w:ascii="Arial" w:hAnsi="Arial" w:cs="Arial"/>
          <w:color w:val="000000" w:themeColor="text1"/>
          <w:sz w:val="22"/>
          <w:szCs w:val="22"/>
        </w:rPr>
      </w:pPr>
    </w:p>
    <w:p w14:paraId="1B85F364" w14:textId="78339718"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6426</w:t>
      </w:r>
    </w:p>
    <w:p w14:paraId="07EEE909" w14:textId="0FBB263E"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BP 1794 folio 262r november 1808</w:t>
      </w:r>
    </w:p>
    <w:p w14:paraId="16AE374D" w14:textId="067A7ECE" w:rsidR="009F174D" w:rsidRDefault="009F174D" w:rsidP="00783DEC">
      <w:pPr>
        <w:rPr>
          <w:rFonts w:ascii="Arial" w:hAnsi="Arial" w:cs="Arial"/>
          <w:color w:val="000000" w:themeColor="text1"/>
          <w:sz w:val="22"/>
          <w:szCs w:val="22"/>
        </w:rPr>
      </w:pPr>
      <w:r>
        <w:rPr>
          <w:rFonts w:ascii="Arial" w:hAnsi="Arial" w:cs="Arial"/>
          <w:color w:val="000000" w:themeColor="text1"/>
          <w:sz w:val="22"/>
          <w:szCs w:val="22"/>
        </w:rPr>
        <w:t>Everardus van Grinsven koopman, Albertus van Lith en Maria Verouden echtelieden te Wezel, land onder Schijndel met transport aan Hubertus Antonius Kerkhof, Maria Catharina Gertrudis Kerkhof en Maria Elisabeth Kerkhof</w:t>
      </w:r>
    </w:p>
    <w:p w14:paraId="78F6E4CB" w14:textId="77777777" w:rsidR="009F174D" w:rsidRDefault="009F174D" w:rsidP="00783DEC">
      <w:pPr>
        <w:rPr>
          <w:rFonts w:ascii="Arial" w:hAnsi="Arial" w:cs="Arial"/>
          <w:color w:val="000000" w:themeColor="text1"/>
          <w:sz w:val="22"/>
          <w:szCs w:val="22"/>
        </w:rPr>
      </w:pPr>
    </w:p>
    <w:p w14:paraId="44712834" w14:textId="1FEE3DD1"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6427</w:t>
      </w:r>
    </w:p>
    <w:p w14:paraId="7E6CEEDE" w14:textId="0F92A6E6" w:rsidR="009F174D" w:rsidRPr="009F174D" w:rsidRDefault="009F174D" w:rsidP="00783DEC">
      <w:pPr>
        <w:rPr>
          <w:rFonts w:ascii="Arial" w:hAnsi="Arial" w:cs="Arial"/>
          <w:b/>
          <w:bCs/>
          <w:color w:val="000000" w:themeColor="text1"/>
          <w:sz w:val="22"/>
          <w:szCs w:val="22"/>
        </w:rPr>
      </w:pPr>
      <w:r w:rsidRPr="009F174D">
        <w:rPr>
          <w:rFonts w:ascii="Arial" w:hAnsi="Arial" w:cs="Arial"/>
          <w:b/>
          <w:bCs/>
          <w:color w:val="000000" w:themeColor="text1"/>
          <w:sz w:val="22"/>
          <w:szCs w:val="22"/>
        </w:rPr>
        <w:t>BP 1794 folio 312r december 1808</w:t>
      </w:r>
    </w:p>
    <w:p w14:paraId="573337D3" w14:textId="36EAB4AE" w:rsidR="009F174D" w:rsidRDefault="009F174D" w:rsidP="00783DEC">
      <w:pPr>
        <w:rPr>
          <w:rFonts w:ascii="Arial" w:hAnsi="Arial" w:cs="Arial"/>
          <w:color w:val="000000" w:themeColor="text1"/>
          <w:sz w:val="22"/>
          <w:szCs w:val="22"/>
        </w:rPr>
      </w:pPr>
      <w:r>
        <w:rPr>
          <w:rFonts w:ascii="Arial" w:hAnsi="Arial" w:cs="Arial"/>
          <w:color w:val="000000" w:themeColor="text1"/>
          <w:sz w:val="22"/>
          <w:szCs w:val="22"/>
        </w:rPr>
        <w:t>Gerardus Sterk, Gijsbert de Rover gehuwd met Elisabeth Sterk en Clara Sterk weduwe van Johannes van Hoften, land te Schijndel met transport aan Hendriks Koppens te St.Michielsgestel</w:t>
      </w:r>
    </w:p>
    <w:p w14:paraId="518E3514" w14:textId="77777777" w:rsidR="009F174D" w:rsidRDefault="009F174D" w:rsidP="00783DEC">
      <w:pPr>
        <w:rPr>
          <w:rFonts w:ascii="Arial" w:hAnsi="Arial" w:cs="Arial"/>
          <w:color w:val="000000" w:themeColor="text1"/>
          <w:sz w:val="22"/>
          <w:szCs w:val="22"/>
        </w:rPr>
      </w:pPr>
    </w:p>
    <w:p w14:paraId="5980A299" w14:textId="07CCC1C8" w:rsidR="009F174D" w:rsidRPr="00724E49" w:rsidRDefault="009F174D" w:rsidP="00783DEC">
      <w:pPr>
        <w:rPr>
          <w:rFonts w:ascii="Arial" w:hAnsi="Arial" w:cs="Arial"/>
          <w:b/>
          <w:bCs/>
          <w:color w:val="000000" w:themeColor="text1"/>
          <w:sz w:val="22"/>
          <w:szCs w:val="22"/>
        </w:rPr>
      </w:pPr>
      <w:r w:rsidRPr="00724E49">
        <w:rPr>
          <w:rFonts w:ascii="Arial" w:hAnsi="Arial" w:cs="Arial"/>
          <w:b/>
          <w:bCs/>
          <w:color w:val="000000" w:themeColor="text1"/>
          <w:sz w:val="22"/>
          <w:szCs w:val="22"/>
        </w:rPr>
        <w:t>6428</w:t>
      </w:r>
    </w:p>
    <w:p w14:paraId="171BDD62" w14:textId="4A55CE79" w:rsidR="009F174D" w:rsidRPr="00724E49" w:rsidRDefault="009F174D" w:rsidP="00783DEC">
      <w:pPr>
        <w:rPr>
          <w:rFonts w:ascii="Arial" w:hAnsi="Arial" w:cs="Arial"/>
          <w:b/>
          <w:bCs/>
          <w:color w:val="000000" w:themeColor="text1"/>
          <w:sz w:val="22"/>
          <w:szCs w:val="22"/>
        </w:rPr>
      </w:pPr>
      <w:r w:rsidRPr="00724E49">
        <w:rPr>
          <w:rFonts w:ascii="Arial" w:hAnsi="Arial" w:cs="Arial"/>
          <w:b/>
          <w:bCs/>
          <w:color w:val="000000" w:themeColor="text1"/>
          <w:sz w:val="22"/>
          <w:szCs w:val="22"/>
        </w:rPr>
        <w:t>BP 1795 folio 189r juni 1809</w:t>
      </w:r>
    </w:p>
    <w:p w14:paraId="76431ADE" w14:textId="71963D3E" w:rsidR="009F174D" w:rsidRDefault="009F174D" w:rsidP="00783DEC">
      <w:pPr>
        <w:rPr>
          <w:rFonts w:ascii="Arial" w:hAnsi="Arial" w:cs="Arial"/>
          <w:color w:val="000000" w:themeColor="text1"/>
          <w:sz w:val="22"/>
          <w:szCs w:val="22"/>
        </w:rPr>
      </w:pPr>
      <w:r>
        <w:rPr>
          <w:rFonts w:ascii="Arial" w:hAnsi="Arial" w:cs="Arial"/>
          <w:color w:val="000000" w:themeColor="text1"/>
          <w:sz w:val="22"/>
          <w:szCs w:val="22"/>
        </w:rPr>
        <w:t xml:space="preserve">Lambert Gilbert van der Schoot te Schijndel over de helft van een huis schuur stal bakhuis en 4 lopensen land </w:t>
      </w:r>
      <w:r w:rsidRPr="00724E49">
        <w:rPr>
          <w:rFonts w:ascii="Arial" w:hAnsi="Arial" w:cs="Arial"/>
          <w:b/>
          <w:bCs/>
          <w:color w:val="000000" w:themeColor="text1"/>
          <w:sz w:val="22"/>
          <w:szCs w:val="22"/>
          <w:u w:val="single"/>
        </w:rPr>
        <w:t>in de Busch</w:t>
      </w:r>
      <w:r>
        <w:rPr>
          <w:rFonts w:ascii="Arial" w:hAnsi="Arial" w:cs="Arial"/>
          <w:color w:val="000000" w:themeColor="text1"/>
          <w:sz w:val="22"/>
          <w:szCs w:val="22"/>
        </w:rPr>
        <w:t xml:space="preserve"> met als belendingen </w:t>
      </w:r>
      <w:r w:rsidR="00724E49">
        <w:rPr>
          <w:rFonts w:ascii="Arial" w:hAnsi="Arial" w:cs="Arial"/>
          <w:color w:val="000000" w:themeColor="text1"/>
          <w:sz w:val="22"/>
          <w:szCs w:val="22"/>
        </w:rPr>
        <w:t>de Heer en Mr. Willem Michiel Althuysen en Joost Verhagen, heiveld onder Schijndel naast Michiel van den Akker, Jan Godschalx, Hendrikus Voets – niet in de tekst gezien de aangegeven namen Maria Wijna Walkart en Johan Christoffel Walkart te Waalwijk</w:t>
      </w:r>
    </w:p>
    <w:p w14:paraId="00F79B4F" w14:textId="77777777" w:rsidR="00724E49" w:rsidRDefault="00724E49" w:rsidP="00783DEC">
      <w:pPr>
        <w:rPr>
          <w:rFonts w:ascii="Arial" w:hAnsi="Arial" w:cs="Arial"/>
          <w:color w:val="000000" w:themeColor="text1"/>
          <w:sz w:val="22"/>
          <w:szCs w:val="22"/>
        </w:rPr>
      </w:pPr>
    </w:p>
    <w:p w14:paraId="5E2E190A" w14:textId="51CA1068" w:rsidR="00724E49" w:rsidRPr="00724E49" w:rsidRDefault="00724E49" w:rsidP="00783DEC">
      <w:pPr>
        <w:rPr>
          <w:rFonts w:ascii="Arial" w:hAnsi="Arial" w:cs="Arial"/>
          <w:b/>
          <w:bCs/>
          <w:color w:val="000000" w:themeColor="text1"/>
          <w:sz w:val="22"/>
          <w:szCs w:val="22"/>
        </w:rPr>
      </w:pPr>
      <w:r w:rsidRPr="00724E49">
        <w:rPr>
          <w:rFonts w:ascii="Arial" w:hAnsi="Arial" w:cs="Arial"/>
          <w:b/>
          <w:bCs/>
          <w:color w:val="000000" w:themeColor="text1"/>
          <w:sz w:val="22"/>
          <w:szCs w:val="22"/>
        </w:rPr>
        <w:t>6429</w:t>
      </w:r>
    </w:p>
    <w:p w14:paraId="01A3315C" w14:textId="368654C6" w:rsidR="00724E49" w:rsidRPr="00724E49" w:rsidRDefault="00724E49" w:rsidP="00783DEC">
      <w:pPr>
        <w:rPr>
          <w:rFonts w:ascii="Arial" w:hAnsi="Arial" w:cs="Arial"/>
          <w:b/>
          <w:bCs/>
          <w:color w:val="000000" w:themeColor="text1"/>
          <w:sz w:val="22"/>
          <w:szCs w:val="22"/>
        </w:rPr>
      </w:pPr>
      <w:r w:rsidRPr="00724E49">
        <w:rPr>
          <w:rFonts w:ascii="Arial" w:hAnsi="Arial" w:cs="Arial"/>
          <w:b/>
          <w:bCs/>
          <w:color w:val="000000" w:themeColor="text1"/>
          <w:sz w:val="22"/>
          <w:szCs w:val="22"/>
        </w:rPr>
        <w:t>BP 1795 folio 327r oktober 1809</w:t>
      </w:r>
    </w:p>
    <w:p w14:paraId="6F0D90CC" w14:textId="55981F9D" w:rsidR="00724E49" w:rsidRDefault="00724E49" w:rsidP="00783DEC">
      <w:pPr>
        <w:rPr>
          <w:rFonts w:ascii="Arial" w:hAnsi="Arial" w:cs="Arial"/>
          <w:color w:val="000000" w:themeColor="text1"/>
          <w:sz w:val="22"/>
          <w:szCs w:val="22"/>
        </w:rPr>
      </w:pPr>
      <w:r>
        <w:rPr>
          <w:rFonts w:ascii="Arial" w:hAnsi="Arial" w:cs="Arial"/>
          <w:color w:val="000000" w:themeColor="text1"/>
          <w:sz w:val="22"/>
          <w:szCs w:val="22"/>
        </w:rPr>
        <w:t>Lammertjansse Versantvoort te St.Oedenrode beemd van 6 lopensen te Olland met als belendingen Willem van de Laar, de kinderen van Dr. Van Baar, Hendrikus van Aarle en Johannes Frenssen, transport aan Arnoldus van Bree te Schij</w:t>
      </w:r>
      <w:r w:rsidR="0040161A">
        <w:rPr>
          <w:rFonts w:ascii="Arial" w:hAnsi="Arial" w:cs="Arial"/>
          <w:color w:val="000000" w:themeColor="text1"/>
          <w:sz w:val="22"/>
          <w:szCs w:val="22"/>
        </w:rPr>
        <w:t>ndel</w:t>
      </w:r>
    </w:p>
    <w:p w14:paraId="29C0858C" w14:textId="77777777" w:rsidR="00724E49" w:rsidRDefault="00724E49" w:rsidP="00783DEC">
      <w:pPr>
        <w:rPr>
          <w:rFonts w:ascii="Arial" w:hAnsi="Arial" w:cs="Arial"/>
          <w:color w:val="000000" w:themeColor="text1"/>
          <w:sz w:val="22"/>
          <w:szCs w:val="22"/>
        </w:rPr>
      </w:pPr>
    </w:p>
    <w:p w14:paraId="2093BD97" w14:textId="77777777" w:rsidR="00724E49" w:rsidRDefault="00724E49" w:rsidP="00783DEC">
      <w:pPr>
        <w:rPr>
          <w:rFonts w:ascii="Arial" w:hAnsi="Arial" w:cs="Arial"/>
          <w:color w:val="000000" w:themeColor="text1"/>
          <w:sz w:val="22"/>
          <w:szCs w:val="22"/>
        </w:rPr>
      </w:pPr>
    </w:p>
    <w:p w14:paraId="294B6066" w14:textId="62E779B6" w:rsidR="000A40A4" w:rsidRDefault="000537D4" w:rsidP="00783DEC">
      <w:pPr>
        <w:rPr>
          <w:rFonts w:ascii="Arial" w:hAnsi="Arial" w:cs="Arial"/>
          <w:b/>
          <w:bCs/>
          <w:color w:val="FF0000"/>
          <w:sz w:val="28"/>
          <w:szCs w:val="28"/>
        </w:rPr>
      </w:pPr>
      <w:r w:rsidRPr="000537D4">
        <w:rPr>
          <w:rFonts w:ascii="Arial" w:hAnsi="Arial" w:cs="Arial"/>
          <w:b/>
          <w:bCs/>
          <w:color w:val="FF0000"/>
          <w:sz w:val="28"/>
          <w:szCs w:val="28"/>
        </w:rPr>
        <w:lastRenderedPageBreak/>
        <w:t xml:space="preserve">Hier houdt de serie op en schakel ik over op de resterende akten uit het BP die Monique Ruzius </w:t>
      </w:r>
      <w:r w:rsidR="00E8130C">
        <w:rPr>
          <w:rFonts w:ascii="Arial" w:hAnsi="Arial" w:cs="Arial"/>
          <w:b/>
          <w:bCs/>
          <w:color w:val="FF0000"/>
          <w:sz w:val="28"/>
          <w:szCs w:val="28"/>
        </w:rPr>
        <w:t xml:space="preserve">van het stadsarchief </w:t>
      </w:r>
      <w:r w:rsidRPr="000537D4">
        <w:rPr>
          <w:rFonts w:ascii="Arial" w:hAnsi="Arial" w:cs="Arial"/>
          <w:b/>
          <w:bCs/>
          <w:color w:val="FF0000"/>
          <w:sz w:val="28"/>
          <w:szCs w:val="28"/>
        </w:rPr>
        <w:t>voor mij bij elkaar heeft gezet en via we transfer heeft toegestuurd</w:t>
      </w:r>
      <w:r w:rsidR="000A40A4">
        <w:rPr>
          <w:rFonts w:ascii="Arial" w:hAnsi="Arial" w:cs="Arial"/>
          <w:b/>
          <w:bCs/>
          <w:color w:val="FF0000"/>
          <w:sz w:val="28"/>
          <w:szCs w:val="28"/>
        </w:rPr>
        <w:t xml:space="preserve"> …….. </w:t>
      </w:r>
    </w:p>
    <w:p w14:paraId="4BBECB9E" w14:textId="16C3B207" w:rsidR="00724E49" w:rsidRPr="000537D4" w:rsidRDefault="000A40A4" w:rsidP="00783DEC">
      <w:pPr>
        <w:rPr>
          <w:rFonts w:ascii="Arial" w:hAnsi="Arial" w:cs="Arial"/>
          <w:b/>
          <w:bCs/>
          <w:color w:val="FF0000"/>
          <w:sz w:val="28"/>
          <w:szCs w:val="28"/>
        </w:rPr>
      </w:pPr>
      <w:r>
        <w:rPr>
          <w:rFonts w:ascii="Arial" w:hAnsi="Arial" w:cs="Arial"/>
          <w:b/>
          <w:bCs/>
          <w:color w:val="FF0000"/>
          <w:sz w:val="28"/>
          <w:szCs w:val="28"/>
        </w:rPr>
        <w:t xml:space="preserve">onder bestandsnaam </w:t>
      </w:r>
      <w:r w:rsidR="00424440">
        <w:rPr>
          <w:rFonts w:ascii="Arial" w:hAnsi="Arial" w:cs="Arial"/>
          <w:b/>
          <w:bCs/>
          <w:color w:val="FF0000"/>
          <w:sz w:val="28"/>
          <w:szCs w:val="28"/>
        </w:rPr>
        <w:t>‘</w:t>
      </w:r>
      <w:r>
        <w:rPr>
          <w:rFonts w:ascii="Arial" w:hAnsi="Arial" w:cs="Arial"/>
          <w:b/>
          <w:bCs/>
          <w:color w:val="FF0000"/>
          <w:sz w:val="28"/>
          <w:szCs w:val="28"/>
        </w:rPr>
        <w:t>2024 Scans Henk Beijers ivm Schijndel</w:t>
      </w:r>
      <w:r w:rsidR="00424440">
        <w:rPr>
          <w:rFonts w:ascii="Arial" w:hAnsi="Arial" w:cs="Arial"/>
          <w:b/>
          <w:bCs/>
          <w:color w:val="FF0000"/>
          <w:sz w:val="28"/>
          <w:szCs w:val="28"/>
        </w:rPr>
        <w:t>’</w:t>
      </w:r>
      <w:r w:rsidR="003B3ECD">
        <w:rPr>
          <w:rFonts w:ascii="Arial" w:hAnsi="Arial" w:cs="Arial"/>
          <w:b/>
          <w:bCs/>
          <w:color w:val="FF0000"/>
          <w:sz w:val="28"/>
          <w:szCs w:val="28"/>
        </w:rPr>
        <w:t>……hier blijken ook diverse akten in te zitten die ik al ’n keer heb gehad in voorgaande scans</w:t>
      </w:r>
    </w:p>
    <w:p w14:paraId="1EAC1FF3" w14:textId="77777777" w:rsidR="009E53A3" w:rsidRDefault="009E53A3" w:rsidP="00783DEC">
      <w:pPr>
        <w:rPr>
          <w:rFonts w:ascii="Arial" w:hAnsi="Arial" w:cs="Arial"/>
          <w:color w:val="000000" w:themeColor="text1"/>
          <w:sz w:val="22"/>
          <w:szCs w:val="22"/>
        </w:rPr>
      </w:pPr>
    </w:p>
    <w:p w14:paraId="3133E8E2" w14:textId="7D3E3DA6" w:rsidR="009E53A3" w:rsidRPr="009E53A3" w:rsidRDefault="009E53A3" w:rsidP="00783DEC">
      <w:pPr>
        <w:rPr>
          <w:rFonts w:ascii="Arial" w:hAnsi="Arial" w:cs="Arial"/>
          <w:b/>
          <w:bCs/>
          <w:color w:val="00B0F0"/>
          <w:sz w:val="22"/>
          <w:szCs w:val="22"/>
        </w:rPr>
      </w:pPr>
      <w:r w:rsidRPr="009E53A3">
        <w:rPr>
          <w:rFonts w:ascii="Arial" w:hAnsi="Arial" w:cs="Arial"/>
          <w:b/>
          <w:bCs/>
          <w:color w:val="00B0F0"/>
          <w:sz w:val="22"/>
          <w:szCs w:val="22"/>
        </w:rPr>
        <w:t>eerste serie uit inv.nr.750</w:t>
      </w:r>
    </w:p>
    <w:p w14:paraId="6747E504" w14:textId="77777777" w:rsidR="009E53A3" w:rsidRDefault="009E53A3" w:rsidP="00783DEC">
      <w:pPr>
        <w:rPr>
          <w:rFonts w:ascii="Arial" w:hAnsi="Arial" w:cs="Arial"/>
          <w:b/>
          <w:bCs/>
          <w:color w:val="00B0F0"/>
          <w:sz w:val="22"/>
          <w:szCs w:val="22"/>
        </w:rPr>
      </w:pPr>
      <w:r w:rsidRPr="009E53A3">
        <w:rPr>
          <w:rFonts w:ascii="Arial" w:hAnsi="Arial" w:cs="Arial"/>
          <w:b/>
          <w:bCs/>
          <w:color w:val="00B0F0"/>
          <w:sz w:val="22"/>
          <w:szCs w:val="22"/>
        </w:rPr>
        <w:t>tweede serie uit inv.nr.766</w:t>
      </w:r>
    </w:p>
    <w:p w14:paraId="5DEAD0B2" w14:textId="12476AD0" w:rsidR="008D280C" w:rsidRPr="009E53A3" w:rsidRDefault="008D280C" w:rsidP="00783DEC">
      <w:pPr>
        <w:rPr>
          <w:rFonts w:ascii="Arial" w:hAnsi="Arial" w:cs="Arial"/>
          <w:b/>
          <w:bCs/>
          <w:color w:val="00B0F0"/>
          <w:sz w:val="22"/>
          <w:szCs w:val="22"/>
        </w:rPr>
      </w:pPr>
      <w:r>
        <w:rPr>
          <w:rFonts w:ascii="Arial" w:hAnsi="Arial" w:cs="Arial"/>
          <w:b/>
          <w:bCs/>
          <w:color w:val="00B0F0"/>
          <w:sz w:val="22"/>
          <w:szCs w:val="22"/>
        </w:rPr>
        <w:t>derde serie uit inv.nr. 767</w:t>
      </w:r>
    </w:p>
    <w:p w14:paraId="1256DE31" w14:textId="032C9C97" w:rsidR="00F85DAB" w:rsidRDefault="00F85DAB" w:rsidP="00783DEC">
      <w:pPr>
        <w:rPr>
          <w:rFonts w:ascii="Arial" w:hAnsi="Arial" w:cs="Arial"/>
          <w:b/>
          <w:bCs/>
          <w:color w:val="00B0F0"/>
          <w:sz w:val="22"/>
          <w:szCs w:val="22"/>
        </w:rPr>
      </w:pPr>
      <w:r w:rsidRPr="00F85DAB">
        <w:rPr>
          <w:rFonts w:ascii="Arial" w:hAnsi="Arial" w:cs="Arial"/>
          <w:b/>
          <w:bCs/>
          <w:color w:val="00B0F0"/>
          <w:sz w:val="22"/>
          <w:szCs w:val="22"/>
        </w:rPr>
        <w:t>vierde serie uit inv.nr.768</w:t>
      </w:r>
    </w:p>
    <w:p w14:paraId="176AB6E4" w14:textId="2C196BC8" w:rsidR="00E052A5" w:rsidRDefault="00E052A5" w:rsidP="00783DEC">
      <w:pPr>
        <w:rPr>
          <w:rFonts w:ascii="Arial" w:hAnsi="Arial" w:cs="Arial"/>
          <w:b/>
          <w:bCs/>
          <w:color w:val="00B0F0"/>
          <w:sz w:val="22"/>
          <w:szCs w:val="22"/>
        </w:rPr>
      </w:pPr>
      <w:r>
        <w:rPr>
          <w:rFonts w:ascii="Arial" w:hAnsi="Arial" w:cs="Arial"/>
          <w:b/>
          <w:bCs/>
          <w:color w:val="00B0F0"/>
          <w:sz w:val="22"/>
          <w:szCs w:val="22"/>
        </w:rPr>
        <w:t>vijfde serie uit inv.nr. 469</w:t>
      </w:r>
    </w:p>
    <w:p w14:paraId="3202716B" w14:textId="1F68A1D1" w:rsidR="00072EE7" w:rsidRDefault="00072EE7" w:rsidP="00783DEC">
      <w:pPr>
        <w:rPr>
          <w:rFonts w:ascii="Arial" w:hAnsi="Arial" w:cs="Arial"/>
          <w:b/>
          <w:bCs/>
          <w:color w:val="00B0F0"/>
          <w:sz w:val="22"/>
          <w:szCs w:val="22"/>
        </w:rPr>
      </w:pPr>
      <w:r>
        <w:rPr>
          <w:rFonts w:ascii="Arial" w:hAnsi="Arial" w:cs="Arial"/>
          <w:b/>
          <w:bCs/>
          <w:color w:val="00B0F0"/>
          <w:sz w:val="22"/>
          <w:szCs w:val="22"/>
        </w:rPr>
        <w:t>zesde serie uit inv.nr. 770</w:t>
      </w:r>
    </w:p>
    <w:p w14:paraId="0DE64C89" w14:textId="4E9F4C4C" w:rsidR="00072EE7" w:rsidRDefault="00072EE7" w:rsidP="00783DEC">
      <w:pPr>
        <w:rPr>
          <w:rFonts w:ascii="Arial" w:hAnsi="Arial" w:cs="Arial"/>
          <w:b/>
          <w:bCs/>
          <w:color w:val="00B0F0"/>
          <w:sz w:val="22"/>
          <w:szCs w:val="22"/>
        </w:rPr>
      </w:pPr>
      <w:r>
        <w:rPr>
          <w:rFonts w:ascii="Arial" w:hAnsi="Arial" w:cs="Arial"/>
          <w:b/>
          <w:bCs/>
          <w:color w:val="00B0F0"/>
          <w:sz w:val="22"/>
          <w:szCs w:val="22"/>
        </w:rPr>
        <w:t>zevende serie uit inv.nr. 776</w:t>
      </w:r>
    </w:p>
    <w:p w14:paraId="1F9E2268" w14:textId="5E91DD87" w:rsidR="00CF17BE" w:rsidRPr="00F85DAB" w:rsidRDefault="00CF17BE" w:rsidP="00783DEC">
      <w:pPr>
        <w:rPr>
          <w:rFonts w:ascii="Arial" w:hAnsi="Arial" w:cs="Arial"/>
          <w:b/>
          <w:bCs/>
          <w:color w:val="00B0F0"/>
          <w:sz w:val="22"/>
          <w:szCs w:val="22"/>
        </w:rPr>
      </w:pPr>
      <w:r>
        <w:rPr>
          <w:rFonts w:ascii="Arial" w:hAnsi="Arial" w:cs="Arial"/>
          <w:b/>
          <w:bCs/>
          <w:color w:val="00B0F0"/>
          <w:sz w:val="22"/>
          <w:szCs w:val="22"/>
        </w:rPr>
        <w:t>achtste serie uit knv.nr.794</w:t>
      </w:r>
    </w:p>
    <w:p w14:paraId="17E1C286" w14:textId="77777777" w:rsidR="00F85DAB" w:rsidRDefault="00F85DAB" w:rsidP="00783DEC">
      <w:pPr>
        <w:rPr>
          <w:rFonts w:ascii="Arial" w:hAnsi="Arial" w:cs="Arial"/>
          <w:color w:val="000000" w:themeColor="text1"/>
          <w:sz w:val="22"/>
          <w:szCs w:val="22"/>
        </w:rPr>
      </w:pPr>
    </w:p>
    <w:p w14:paraId="142EEDD0" w14:textId="4F96CE3E"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6430</w:t>
      </w:r>
    </w:p>
    <w:p w14:paraId="38B5CDD9" w14:textId="2996C3C9" w:rsidR="009D7A7F" w:rsidRPr="007076EB" w:rsidRDefault="00B50245" w:rsidP="00783DEC">
      <w:pPr>
        <w:rPr>
          <w:rFonts w:ascii="Arial" w:hAnsi="Arial" w:cs="Arial"/>
          <w:b/>
          <w:bCs/>
          <w:color w:val="FF0000"/>
          <w:sz w:val="22"/>
          <w:szCs w:val="22"/>
        </w:rPr>
      </w:pPr>
      <w:r>
        <w:rPr>
          <w:rFonts w:ascii="Arial" w:hAnsi="Arial" w:cs="Arial"/>
          <w:b/>
          <w:bCs/>
          <w:color w:val="FF0000"/>
          <w:sz w:val="22"/>
          <w:szCs w:val="22"/>
        </w:rPr>
        <w:t xml:space="preserve">750 - </w:t>
      </w:r>
      <w:r w:rsidR="00EF3107" w:rsidRPr="007076EB">
        <w:rPr>
          <w:rFonts w:ascii="Arial" w:hAnsi="Arial" w:cs="Arial"/>
          <w:b/>
          <w:bCs/>
          <w:color w:val="FF0000"/>
          <w:sz w:val="22"/>
          <w:szCs w:val="22"/>
        </w:rPr>
        <w:t>22 januari 1753</w:t>
      </w:r>
      <w:r w:rsidR="00E8130C" w:rsidRPr="007076EB">
        <w:rPr>
          <w:rFonts w:ascii="Arial" w:hAnsi="Arial" w:cs="Arial"/>
          <w:b/>
          <w:bCs/>
          <w:color w:val="FF0000"/>
          <w:sz w:val="22"/>
          <w:szCs w:val="22"/>
        </w:rPr>
        <w:t xml:space="preserve"> [001r t/m 003r]</w:t>
      </w:r>
    </w:p>
    <w:p w14:paraId="69A3E808" w14:textId="4B0D86F7" w:rsidR="009D7A7F" w:rsidRDefault="00EF3107" w:rsidP="00783DEC">
      <w:pPr>
        <w:rPr>
          <w:rFonts w:ascii="Arial" w:hAnsi="Arial" w:cs="Arial"/>
          <w:color w:val="000000" w:themeColor="text1"/>
          <w:sz w:val="22"/>
          <w:szCs w:val="22"/>
        </w:rPr>
      </w:pPr>
      <w:r>
        <w:rPr>
          <w:rFonts w:ascii="Arial" w:hAnsi="Arial" w:cs="Arial"/>
          <w:color w:val="000000" w:themeColor="text1"/>
          <w:sz w:val="22"/>
          <w:szCs w:val="22"/>
        </w:rPr>
        <w:t xml:space="preserve">Leendert Willem van Beusekom </w:t>
      </w:r>
      <w:r w:rsidRPr="003B3ECD">
        <w:rPr>
          <w:rFonts w:ascii="Arial" w:hAnsi="Arial" w:cs="Arial"/>
          <w:b/>
          <w:bCs/>
          <w:color w:val="000000" w:themeColor="text1"/>
          <w:sz w:val="22"/>
          <w:szCs w:val="22"/>
        </w:rPr>
        <w:t>notaris te ’s-Hertogenbosch</w:t>
      </w:r>
      <w:r>
        <w:rPr>
          <w:rFonts w:ascii="Arial" w:hAnsi="Arial" w:cs="Arial"/>
          <w:color w:val="000000" w:themeColor="text1"/>
          <w:sz w:val="22"/>
          <w:szCs w:val="22"/>
        </w:rPr>
        <w:t xml:space="preserve"> gemachtigd door Hendrik de Kempenaer rentmeester der geestelijke goederen in Peelland op basis van een procuratiebrief dd. 21 april 1740 voor notaris Willem de Raaf gepasseerd, met een verwijzing naar art.12 van het reglement van de Ed: Mo: dd. 10 juli 1727, waarin genoemd wordt een huis schuur schop schaapskooi bakhuis en aangelag 35 lopensen e.z. Wouter Swinkels, </w:t>
      </w:r>
      <w:r w:rsidRPr="00BD748E">
        <w:rPr>
          <w:rFonts w:ascii="Arial" w:hAnsi="Arial" w:cs="Arial"/>
          <w:b/>
          <w:bCs/>
          <w:i/>
          <w:iCs/>
          <w:color w:val="000000" w:themeColor="text1"/>
          <w:sz w:val="22"/>
          <w:szCs w:val="22"/>
        </w:rPr>
        <w:t>’t Laar</w:t>
      </w:r>
      <w:r>
        <w:rPr>
          <w:rFonts w:ascii="Arial" w:hAnsi="Arial" w:cs="Arial"/>
          <w:color w:val="000000" w:themeColor="text1"/>
          <w:sz w:val="22"/>
          <w:szCs w:val="22"/>
        </w:rPr>
        <w:t xml:space="preserve">, idem een koeweide 3 scharen a.z. Gerrit van Aarle, Bartel van den Heuvel, , land genaamd </w:t>
      </w:r>
      <w:r w:rsidRPr="00BD748E">
        <w:rPr>
          <w:rFonts w:ascii="Arial" w:hAnsi="Arial" w:cs="Arial"/>
          <w:b/>
          <w:bCs/>
          <w:i/>
          <w:iCs/>
          <w:color w:val="000000" w:themeColor="text1"/>
          <w:sz w:val="22"/>
          <w:szCs w:val="22"/>
        </w:rPr>
        <w:t>den Quaadenkoop</w:t>
      </w:r>
      <w:r>
        <w:rPr>
          <w:rFonts w:ascii="Arial" w:hAnsi="Arial" w:cs="Arial"/>
          <w:color w:val="000000" w:themeColor="text1"/>
          <w:sz w:val="22"/>
          <w:szCs w:val="22"/>
        </w:rPr>
        <w:t xml:space="preserve"> 5 lopensen, de gemeente, Willem van Melfort, de weduwe Lambert van den Boomen, idem een heikamp 4 lopensen, een hooiveld genaamd genaamd </w:t>
      </w:r>
      <w:r w:rsidRPr="00BD748E">
        <w:rPr>
          <w:rFonts w:ascii="Arial" w:hAnsi="Arial" w:cs="Arial"/>
          <w:b/>
          <w:bCs/>
          <w:i/>
          <w:iCs/>
          <w:color w:val="000000" w:themeColor="text1"/>
          <w:sz w:val="22"/>
          <w:szCs w:val="22"/>
        </w:rPr>
        <w:t>Vijfkens Amer gelegen te Veghel</w:t>
      </w:r>
      <w:r>
        <w:rPr>
          <w:rFonts w:ascii="Arial" w:hAnsi="Arial" w:cs="Arial"/>
          <w:color w:val="000000" w:themeColor="text1"/>
          <w:sz w:val="22"/>
          <w:szCs w:val="22"/>
        </w:rPr>
        <w:t xml:space="preserve"> in den hoek </w:t>
      </w:r>
      <w:r w:rsidRPr="00BD748E">
        <w:rPr>
          <w:rFonts w:ascii="Arial" w:hAnsi="Arial" w:cs="Arial"/>
          <w:b/>
          <w:bCs/>
          <w:i/>
          <w:iCs/>
          <w:color w:val="000000" w:themeColor="text1"/>
          <w:sz w:val="22"/>
          <w:szCs w:val="22"/>
        </w:rPr>
        <w:t>Dorshout</w:t>
      </w:r>
      <w:r>
        <w:rPr>
          <w:rFonts w:ascii="Arial" w:hAnsi="Arial" w:cs="Arial"/>
          <w:color w:val="000000" w:themeColor="text1"/>
          <w:sz w:val="22"/>
          <w:szCs w:val="22"/>
        </w:rPr>
        <w:t xml:space="preserve"> groot 4 karren, de weduwe Jan Tonis, Jan Albers, de weduwe Rovert van den Groenendaal, een hooiveld </w:t>
      </w:r>
      <w:r w:rsidRPr="00BD748E">
        <w:rPr>
          <w:rFonts w:ascii="Arial" w:hAnsi="Arial" w:cs="Arial"/>
          <w:b/>
          <w:bCs/>
          <w:color w:val="000000" w:themeColor="text1"/>
          <w:sz w:val="22"/>
          <w:szCs w:val="22"/>
          <w:u w:val="single"/>
        </w:rPr>
        <w:t>onder Schijndel in de Schijndelse Campen</w:t>
      </w:r>
      <w:r>
        <w:rPr>
          <w:rFonts w:ascii="Arial" w:hAnsi="Arial" w:cs="Arial"/>
          <w:color w:val="000000" w:themeColor="text1"/>
          <w:sz w:val="22"/>
          <w:szCs w:val="22"/>
        </w:rPr>
        <w:t xml:space="preserve"> 4 bunders 9 karren hooi met als belendingen Dirk Wilbers, Adriaan van de Rijt, de weduwe Peter van den Hurk, Corstiaen Rombouts deurwaarder van de Raad van State, via een autorisatie van de rent</w:t>
      </w:r>
      <w:r w:rsidR="00BD748E">
        <w:rPr>
          <w:rFonts w:ascii="Arial" w:hAnsi="Arial" w:cs="Arial"/>
          <w:color w:val="000000" w:themeColor="text1"/>
          <w:sz w:val="22"/>
          <w:szCs w:val="22"/>
        </w:rPr>
        <w:t>meester tegenover officier en schepenen der vrijheid St.Oedenrode, een verkoop aan Dirk Lambert van Boxtel uit St.Oedenrode voor een som van 1580 gl. met nog diverse renten of cijnzen te betalen op lichtmis 1749 waarbij worden genoemd een verkoopconditie van 27.12.1752 waarin opgenomen rentmeester Tengnagel</w:t>
      </w:r>
      <w:r w:rsidR="00BD748E" w:rsidRPr="00BD748E">
        <w:rPr>
          <w:rFonts w:ascii="Arial" w:hAnsi="Arial" w:cs="Arial"/>
          <w:b/>
          <w:bCs/>
          <w:i/>
          <w:iCs/>
          <w:color w:val="000000" w:themeColor="text1"/>
          <w:sz w:val="22"/>
          <w:szCs w:val="22"/>
        </w:rPr>
        <w:t>, het Adam van Mierdens mannengasthuis</w:t>
      </w:r>
      <w:r w:rsidR="00BD748E">
        <w:rPr>
          <w:rFonts w:ascii="Arial" w:hAnsi="Arial" w:cs="Arial"/>
          <w:color w:val="000000" w:themeColor="text1"/>
          <w:sz w:val="22"/>
          <w:szCs w:val="22"/>
        </w:rPr>
        <w:t xml:space="preserve">, de </w:t>
      </w:r>
      <w:r w:rsidR="00BD748E" w:rsidRPr="00BD748E">
        <w:rPr>
          <w:rFonts w:ascii="Arial" w:hAnsi="Arial" w:cs="Arial"/>
          <w:b/>
          <w:bCs/>
          <w:i/>
          <w:iCs/>
          <w:color w:val="000000" w:themeColor="text1"/>
          <w:sz w:val="22"/>
          <w:szCs w:val="22"/>
        </w:rPr>
        <w:t>H.Geest van ’s-Hertogenbosch</w:t>
      </w:r>
      <w:r w:rsidR="00BD748E">
        <w:rPr>
          <w:rFonts w:ascii="Arial" w:hAnsi="Arial" w:cs="Arial"/>
          <w:color w:val="000000" w:themeColor="text1"/>
          <w:sz w:val="22"/>
          <w:szCs w:val="22"/>
        </w:rPr>
        <w:t xml:space="preserve">, </w:t>
      </w:r>
      <w:r w:rsidR="00BD748E" w:rsidRPr="00BD748E">
        <w:rPr>
          <w:rFonts w:ascii="Arial" w:hAnsi="Arial" w:cs="Arial"/>
          <w:b/>
          <w:bCs/>
          <w:i/>
          <w:iCs/>
          <w:color w:val="000000" w:themeColor="text1"/>
          <w:sz w:val="22"/>
          <w:szCs w:val="22"/>
        </w:rPr>
        <w:t>de armen van St.Oedenrode</w:t>
      </w:r>
      <w:r w:rsidR="00BD748E">
        <w:rPr>
          <w:rFonts w:ascii="Arial" w:hAnsi="Arial" w:cs="Arial"/>
          <w:color w:val="000000" w:themeColor="text1"/>
          <w:sz w:val="22"/>
          <w:szCs w:val="22"/>
        </w:rPr>
        <w:t xml:space="preserve">, de </w:t>
      </w:r>
      <w:r w:rsidR="00BD748E" w:rsidRPr="00BD748E">
        <w:rPr>
          <w:rFonts w:ascii="Arial" w:hAnsi="Arial" w:cs="Arial"/>
          <w:b/>
          <w:bCs/>
          <w:i/>
          <w:iCs/>
          <w:color w:val="000000" w:themeColor="text1"/>
          <w:sz w:val="22"/>
          <w:szCs w:val="22"/>
        </w:rPr>
        <w:t>Heer van Helmond</w:t>
      </w:r>
      <w:r w:rsidR="00BD748E">
        <w:rPr>
          <w:rFonts w:ascii="Arial" w:hAnsi="Arial" w:cs="Arial"/>
          <w:color w:val="000000" w:themeColor="text1"/>
          <w:sz w:val="22"/>
          <w:szCs w:val="22"/>
        </w:rPr>
        <w:t xml:space="preserve"> en de </w:t>
      </w:r>
      <w:r w:rsidR="00BD748E" w:rsidRPr="00BD748E">
        <w:rPr>
          <w:rFonts w:ascii="Arial" w:hAnsi="Arial" w:cs="Arial"/>
          <w:b/>
          <w:bCs/>
          <w:i/>
          <w:iCs/>
          <w:color w:val="000000" w:themeColor="text1"/>
          <w:sz w:val="22"/>
          <w:szCs w:val="22"/>
        </w:rPr>
        <w:t>domeinen van Brabant</w:t>
      </w:r>
      <w:r w:rsidR="00BD748E">
        <w:rPr>
          <w:rFonts w:ascii="Arial" w:hAnsi="Arial" w:cs="Arial"/>
          <w:color w:val="000000" w:themeColor="text1"/>
          <w:sz w:val="22"/>
          <w:szCs w:val="22"/>
        </w:rPr>
        <w:t xml:space="preserve"> – met ondertekening door L.W. van Beusekom, Dirk Lambert van Boxtel, A.Versvelt, J. van Heurn, Jacob de Gijselaar en Frans van Heun</w:t>
      </w:r>
    </w:p>
    <w:p w14:paraId="48D9234F" w14:textId="77777777" w:rsidR="00BD748E" w:rsidRDefault="00BD748E" w:rsidP="00783DEC">
      <w:pPr>
        <w:rPr>
          <w:rFonts w:ascii="Arial" w:hAnsi="Arial" w:cs="Arial"/>
          <w:color w:val="000000" w:themeColor="text1"/>
          <w:sz w:val="22"/>
          <w:szCs w:val="22"/>
        </w:rPr>
      </w:pPr>
    </w:p>
    <w:p w14:paraId="53AC9350" w14:textId="5392777B"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6431</w:t>
      </w:r>
    </w:p>
    <w:p w14:paraId="3D3EF747" w14:textId="73A3F670" w:rsidR="00BD748E" w:rsidRPr="007076EB" w:rsidRDefault="00B50245" w:rsidP="00783DEC">
      <w:pPr>
        <w:rPr>
          <w:rFonts w:ascii="Arial" w:hAnsi="Arial" w:cs="Arial"/>
          <w:b/>
          <w:bCs/>
          <w:color w:val="FF0000"/>
          <w:sz w:val="22"/>
          <w:szCs w:val="22"/>
        </w:rPr>
      </w:pPr>
      <w:r>
        <w:rPr>
          <w:rFonts w:ascii="Arial" w:hAnsi="Arial" w:cs="Arial"/>
          <w:b/>
          <w:bCs/>
          <w:color w:val="FF0000"/>
          <w:sz w:val="22"/>
          <w:szCs w:val="22"/>
        </w:rPr>
        <w:t xml:space="preserve">750 - </w:t>
      </w:r>
      <w:r w:rsidR="00AB25F6" w:rsidRPr="007076EB">
        <w:rPr>
          <w:rFonts w:ascii="Arial" w:hAnsi="Arial" w:cs="Arial"/>
          <w:b/>
          <w:bCs/>
          <w:color w:val="FF0000"/>
          <w:sz w:val="22"/>
          <w:szCs w:val="22"/>
        </w:rPr>
        <w:t>23 januari 1753 [003v t/m 005r]</w:t>
      </w:r>
    </w:p>
    <w:p w14:paraId="566D4C9A" w14:textId="0BF7FEFA" w:rsidR="00AB25F6" w:rsidRDefault="00AB25F6" w:rsidP="00783DEC">
      <w:pPr>
        <w:rPr>
          <w:rFonts w:ascii="Arial" w:hAnsi="Arial" w:cs="Arial"/>
          <w:color w:val="000000" w:themeColor="text1"/>
          <w:sz w:val="22"/>
          <w:szCs w:val="22"/>
        </w:rPr>
      </w:pPr>
      <w:r>
        <w:rPr>
          <w:rFonts w:ascii="Arial" w:hAnsi="Arial" w:cs="Arial"/>
          <w:color w:val="000000" w:themeColor="text1"/>
          <w:sz w:val="22"/>
          <w:szCs w:val="22"/>
        </w:rPr>
        <w:t xml:space="preserve">Petrus van Bruggen notaris te ‘sHertogenbosch gemachtigd via en akte van procuratie van de Heer Jan Blok, Huijbert Cramer en Antony Driebeek kooplieden te Rotterdam als executeurs van het testament van de Heer Gerardus de Mol, in leven koopman aldaar en diens kinderen en erfgenamen verwekt bij zijn overleden huisvrouw Petronella van Huijsbergen volgens een akte van procuratie dd. 9 oktober 1752 gepasseerd voor </w:t>
      </w:r>
      <w:r w:rsidRPr="003B3ECD">
        <w:rPr>
          <w:rFonts w:ascii="Arial" w:hAnsi="Arial" w:cs="Arial"/>
          <w:b/>
          <w:bCs/>
          <w:color w:val="000000" w:themeColor="text1"/>
          <w:sz w:val="22"/>
          <w:szCs w:val="22"/>
        </w:rPr>
        <w:t>notaris Cornelis Andries Cantier</w:t>
      </w:r>
      <w:r w:rsidR="00C15177" w:rsidRPr="003B3ECD">
        <w:rPr>
          <w:rFonts w:ascii="Arial" w:hAnsi="Arial" w:cs="Arial"/>
          <w:b/>
          <w:bCs/>
          <w:color w:val="000000" w:themeColor="text1"/>
          <w:sz w:val="22"/>
          <w:szCs w:val="22"/>
        </w:rPr>
        <w:t>/Cautie</w:t>
      </w:r>
      <w:r w:rsidR="003B3ECD">
        <w:rPr>
          <w:rFonts w:ascii="Arial" w:hAnsi="Arial" w:cs="Arial"/>
          <w:b/>
          <w:bCs/>
          <w:color w:val="000000" w:themeColor="text1"/>
          <w:sz w:val="22"/>
          <w:szCs w:val="22"/>
        </w:rPr>
        <w:t>r</w:t>
      </w:r>
      <w:r w:rsidR="00C15177" w:rsidRPr="003B3ECD">
        <w:rPr>
          <w:rFonts w:ascii="Arial" w:hAnsi="Arial" w:cs="Arial"/>
          <w:b/>
          <w:bCs/>
          <w:color w:val="000000" w:themeColor="text1"/>
          <w:sz w:val="22"/>
          <w:szCs w:val="22"/>
        </w:rPr>
        <w:t xml:space="preserve"> ? </w:t>
      </w:r>
      <w:r w:rsidRPr="003B3ECD">
        <w:rPr>
          <w:rFonts w:ascii="Arial" w:hAnsi="Arial" w:cs="Arial"/>
          <w:b/>
          <w:bCs/>
          <w:color w:val="000000" w:themeColor="text1"/>
          <w:sz w:val="22"/>
          <w:szCs w:val="22"/>
        </w:rPr>
        <w:t>te Rotterdam</w:t>
      </w:r>
      <w:r>
        <w:rPr>
          <w:rFonts w:ascii="Arial" w:hAnsi="Arial" w:cs="Arial"/>
          <w:color w:val="000000" w:themeColor="text1"/>
          <w:sz w:val="22"/>
          <w:szCs w:val="22"/>
        </w:rPr>
        <w:t xml:space="preserve"> waar wordt genoemd </w:t>
      </w:r>
      <w:r w:rsidR="00CB2CF1">
        <w:rPr>
          <w:rFonts w:ascii="Arial" w:hAnsi="Arial" w:cs="Arial"/>
          <w:color w:val="000000" w:themeColor="text1"/>
          <w:sz w:val="22"/>
          <w:szCs w:val="22"/>
        </w:rPr>
        <w:t xml:space="preserve">‘” eene schoone en welgelegen hoeve lants met diverse perceelen van landerijen schoon beplant voorhooft van ruijm hondert dartig opgaande eijkeboomen en verdere houtgewassen rondsom de landerijen daar annex gelegen onder den dorpe van Schijndel ter plaatse </w:t>
      </w:r>
      <w:r w:rsidR="00CB2CF1" w:rsidRPr="00862472">
        <w:rPr>
          <w:rFonts w:ascii="Arial" w:hAnsi="Arial" w:cs="Arial"/>
          <w:b/>
          <w:bCs/>
          <w:color w:val="000000" w:themeColor="text1"/>
          <w:sz w:val="22"/>
          <w:szCs w:val="22"/>
          <w:u w:val="single"/>
        </w:rPr>
        <w:t>in de Vogelsanck in de Broekstraat</w:t>
      </w:r>
      <w:r w:rsidR="00CB2CF1">
        <w:rPr>
          <w:rFonts w:ascii="Arial" w:hAnsi="Arial" w:cs="Arial"/>
          <w:color w:val="000000" w:themeColor="text1"/>
          <w:sz w:val="22"/>
          <w:szCs w:val="22"/>
        </w:rPr>
        <w:t xml:space="preserve"> ” bestaande in de navolgende perceelen namentlijk een huijs schuur en hof</w:t>
      </w:r>
      <w:r w:rsidR="00862472">
        <w:rPr>
          <w:rFonts w:ascii="Arial" w:hAnsi="Arial" w:cs="Arial"/>
          <w:color w:val="000000" w:themeColor="text1"/>
          <w:sz w:val="22"/>
          <w:szCs w:val="22"/>
        </w:rPr>
        <w:t xml:space="preserve"> </w:t>
      </w:r>
      <w:r w:rsidR="00CB2CF1">
        <w:rPr>
          <w:rFonts w:ascii="Arial" w:hAnsi="Arial" w:cs="Arial"/>
          <w:color w:val="000000" w:themeColor="text1"/>
          <w:sz w:val="22"/>
          <w:szCs w:val="22"/>
        </w:rPr>
        <w:t xml:space="preserve">groot negen à tien lopensen tussen erve noordwaarts Adriaan van den Oetelaar, westwaarts Jan Willem Voets, zuydwaarts Jan Ransecremer en oostwaarts de </w:t>
      </w:r>
      <w:r w:rsidR="00CB2CF1">
        <w:rPr>
          <w:rFonts w:ascii="Arial" w:hAnsi="Arial" w:cs="Arial"/>
          <w:color w:val="000000" w:themeColor="text1"/>
          <w:sz w:val="22"/>
          <w:szCs w:val="22"/>
        </w:rPr>
        <w:lastRenderedPageBreak/>
        <w:t xml:space="preserve">gemeente; item een perceel teullands daar tussen in leggende gekoomen van Frans de Snijder genaamt </w:t>
      </w:r>
      <w:r w:rsidR="00CB2CF1" w:rsidRPr="007076EB">
        <w:rPr>
          <w:rFonts w:ascii="Arial" w:hAnsi="Arial" w:cs="Arial"/>
          <w:b/>
          <w:bCs/>
          <w:color w:val="000000" w:themeColor="text1"/>
          <w:sz w:val="22"/>
          <w:szCs w:val="22"/>
          <w:u w:val="single"/>
        </w:rPr>
        <w:t>het Hoefken</w:t>
      </w:r>
      <w:r w:rsidR="00CB2CF1">
        <w:rPr>
          <w:rFonts w:ascii="Arial" w:hAnsi="Arial" w:cs="Arial"/>
          <w:color w:val="000000" w:themeColor="text1"/>
          <w:sz w:val="22"/>
          <w:szCs w:val="22"/>
        </w:rPr>
        <w:t xml:space="preserve"> groot 2 à 3 lopensen; item een perceel lands genaamd de </w:t>
      </w:r>
      <w:r w:rsidR="00CB2CF1" w:rsidRPr="007076EB">
        <w:rPr>
          <w:rFonts w:ascii="Arial" w:hAnsi="Arial" w:cs="Arial"/>
          <w:b/>
          <w:bCs/>
          <w:color w:val="000000" w:themeColor="text1"/>
          <w:sz w:val="22"/>
          <w:szCs w:val="22"/>
          <w:u w:val="single"/>
        </w:rPr>
        <w:t xml:space="preserve">Broekstraat </w:t>
      </w:r>
      <w:r w:rsidR="00CB2CF1">
        <w:rPr>
          <w:rFonts w:ascii="Arial" w:hAnsi="Arial" w:cs="Arial"/>
          <w:color w:val="000000" w:themeColor="text1"/>
          <w:sz w:val="22"/>
          <w:szCs w:val="22"/>
        </w:rPr>
        <w:t xml:space="preserve">groot 2 lopensen e.z. de Heer van Berlicum, Jan Dilisse van Oirschot’item een perceel lands genaamt </w:t>
      </w:r>
      <w:r w:rsidR="00CB2CF1" w:rsidRPr="007076EB">
        <w:rPr>
          <w:rFonts w:ascii="Arial" w:hAnsi="Arial" w:cs="Arial"/>
          <w:b/>
          <w:bCs/>
          <w:color w:val="000000" w:themeColor="text1"/>
          <w:sz w:val="22"/>
          <w:szCs w:val="22"/>
          <w:u w:val="single"/>
        </w:rPr>
        <w:t>de Hijde</w:t>
      </w:r>
      <w:r w:rsidR="00CB2CF1">
        <w:rPr>
          <w:rFonts w:ascii="Arial" w:hAnsi="Arial" w:cs="Arial"/>
          <w:color w:val="000000" w:themeColor="text1"/>
          <w:sz w:val="22"/>
          <w:szCs w:val="22"/>
        </w:rPr>
        <w:t xml:space="preserve"> groot 4 ½ lopensen met nog een perceel lands genaamd den Camp groot 4 à 5 lopensen e.z. Adriaan van den Oetelaar, Jan Aart Dirkse, </w:t>
      </w:r>
      <w:r w:rsidR="00CB2CF1" w:rsidRPr="007076EB">
        <w:rPr>
          <w:rFonts w:ascii="Arial" w:hAnsi="Arial" w:cs="Arial"/>
          <w:b/>
          <w:bCs/>
          <w:color w:val="000000" w:themeColor="text1"/>
          <w:sz w:val="22"/>
          <w:szCs w:val="22"/>
          <w:u w:val="single"/>
        </w:rPr>
        <w:t>Schilderscamp</w:t>
      </w:r>
      <w:r w:rsidR="00CB2CF1">
        <w:rPr>
          <w:rFonts w:ascii="Arial" w:hAnsi="Arial" w:cs="Arial"/>
          <w:color w:val="000000" w:themeColor="text1"/>
          <w:sz w:val="22"/>
          <w:szCs w:val="22"/>
        </w:rPr>
        <w:t xml:space="preserve">, Jan Stoffels, zonder eenige preciese mate ofte groote te willen </w:t>
      </w:r>
      <w:r w:rsidR="00074188">
        <w:rPr>
          <w:rFonts w:ascii="Arial" w:hAnsi="Arial" w:cs="Arial"/>
          <w:color w:val="000000" w:themeColor="text1"/>
          <w:sz w:val="22"/>
          <w:szCs w:val="22"/>
        </w:rPr>
        <w:t xml:space="preserve">gehouden zijn mitsgaders zoo en in dier voegen als allent zelve de voors. kinderen en erfgenamen van Gerardus Mols en Juffrou Petronella Huijsbergen aangekomen is mits doode en aflijvigheid van henne voors. ouders met transport aan Willem van den Oetelaar wonende te Schijndel en voorts worden de gebuurcijnzen, 6 st. aan de </w:t>
      </w:r>
      <w:r w:rsidR="00074188" w:rsidRPr="007076EB">
        <w:rPr>
          <w:rFonts w:ascii="Arial" w:hAnsi="Arial" w:cs="Arial"/>
          <w:b/>
          <w:bCs/>
          <w:color w:val="000000" w:themeColor="text1"/>
          <w:sz w:val="22"/>
          <w:szCs w:val="22"/>
        </w:rPr>
        <w:t>Heer van Boxtel</w:t>
      </w:r>
      <w:r w:rsidR="00074188">
        <w:rPr>
          <w:rFonts w:ascii="Arial" w:hAnsi="Arial" w:cs="Arial"/>
          <w:color w:val="000000" w:themeColor="text1"/>
          <w:sz w:val="22"/>
          <w:szCs w:val="22"/>
        </w:rPr>
        <w:t xml:space="preserve">, 6 st. aan </w:t>
      </w:r>
      <w:r w:rsidR="00074188" w:rsidRPr="007076EB">
        <w:rPr>
          <w:rFonts w:ascii="Arial" w:hAnsi="Arial" w:cs="Arial"/>
          <w:b/>
          <w:bCs/>
          <w:color w:val="000000" w:themeColor="text1"/>
          <w:sz w:val="22"/>
          <w:szCs w:val="22"/>
        </w:rPr>
        <w:t>het Groot Gasthuis te ’s-Hertogenbosch</w:t>
      </w:r>
      <w:r w:rsidR="00074188">
        <w:rPr>
          <w:rFonts w:ascii="Arial" w:hAnsi="Arial" w:cs="Arial"/>
          <w:color w:val="000000" w:themeColor="text1"/>
          <w:sz w:val="22"/>
          <w:szCs w:val="22"/>
        </w:rPr>
        <w:t xml:space="preserve"> en andere gebuurlijke lasten waarbij ook de penning 33 1/3 wordt genoemd – met ondertekening van resp. Willem van den Oetelaar, P.v.Bru</w:t>
      </w:r>
      <w:r w:rsidR="003B3ECD">
        <w:rPr>
          <w:rFonts w:ascii="Arial" w:hAnsi="Arial" w:cs="Arial"/>
          <w:color w:val="000000" w:themeColor="text1"/>
          <w:sz w:val="22"/>
          <w:szCs w:val="22"/>
        </w:rPr>
        <w:t>gg</w:t>
      </w:r>
      <w:r w:rsidR="00074188">
        <w:rPr>
          <w:rFonts w:ascii="Arial" w:hAnsi="Arial" w:cs="Arial"/>
          <w:color w:val="000000" w:themeColor="text1"/>
          <w:sz w:val="22"/>
          <w:szCs w:val="22"/>
        </w:rPr>
        <w:t>en, E.v.Breugel en Frans van Heurn en in aansluiting op deze akte staat ook nog ve</w:t>
      </w:r>
      <w:r w:rsidR="007076EB">
        <w:rPr>
          <w:rFonts w:ascii="Arial" w:hAnsi="Arial" w:cs="Arial"/>
          <w:color w:val="000000" w:themeColor="text1"/>
          <w:sz w:val="22"/>
          <w:szCs w:val="22"/>
        </w:rPr>
        <w:t>m</w:t>
      </w:r>
      <w:r w:rsidR="00074188">
        <w:rPr>
          <w:rFonts w:ascii="Arial" w:hAnsi="Arial" w:cs="Arial"/>
          <w:color w:val="000000" w:themeColor="text1"/>
          <w:sz w:val="22"/>
          <w:szCs w:val="22"/>
        </w:rPr>
        <w:t xml:space="preserve">eld </w:t>
      </w:r>
      <w:r w:rsidR="00074188" w:rsidRPr="007076EB">
        <w:rPr>
          <w:rFonts w:ascii="Arial" w:hAnsi="Arial" w:cs="Arial"/>
          <w:b/>
          <w:bCs/>
          <w:i/>
          <w:iCs/>
          <w:color w:val="000000" w:themeColor="text1"/>
          <w:sz w:val="22"/>
          <w:szCs w:val="22"/>
        </w:rPr>
        <w:t>de Sneebeek te St.Michielsgestel</w:t>
      </w:r>
      <w:r w:rsidR="00074188">
        <w:rPr>
          <w:rFonts w:ascii="Arial" w:hAnsi="Arial" w:cs="Arial"/>
          <w:color w:val="000000" w:themeColor="text1"/>
          <w:sz w:val="22"/>
          <w:szCs w:val="22"/>
        </w:rPr>
        <w:t xml:space="preserve"> en Adriaan Schellekens te Schijndel  </w:t>
      </w:r>
    </w:p>
    <w:p w14:paraId="2EFA53F4" w14:textId="2EA283DD" w:rsidR="00C15177" w:rsidRDefault="003B3ECD" w:rsidP="00783DEC">
      <w:pPr>
        <w:rPr>
          <w:rFonts w:ascii="Arial" w:hAnsi="Arial" w:cs="Arial"/>
          <w:color w:val="000000" w:themeColor="text1"/>
          <w:sz w:val="22"/>
          <w:szCs w:val="22"/>
        </w:rPr>
      </w:pPr>
      <w:r>
        <w:rPr>
          <w:rFonts w:ascii="Arial" w:hAnsi="Arial" w:cs="Arial"/>
          <w:color w:val="000000" w:themeColor="text1"/>
          <w:sz w:val="22"/>
          <w:szCs w:val="22"/>
        </w:rPr>
        <w:t>22.januari 1753 [005v]</w:t>
      </w:r>
    </w:p>
    <w:p w14:paraId="39281461" w14:textId="77777777" w:rsidR="003B3ECD" w:rsidRDefault="003B3ECD" w:rsidP="00783DEC">
      <w:pPr>
        <w:rPr>
          <w:rFonts w:ascii="Arial" w:hAnsi="Arial" w:cs="Arial"/>
          <w:color w:val="000000" w:themeColor="text1"/>
          <w:sz w:val="22"/>
          <w:szCs w:val="22"/>
        </w:rPr>
      </w:pPr>
      <w:r>
        <w:rPr>
          <w:rFonts w:ascii="Arial" w:hAnsi="Arial" w:cs="Arial"/>
          <w:color w:val="000000" w:themeColor="text1"/>
          <w:sz w:val="22"/>
          <w:szCs w:val="22"/>
        </w:rPr>
        <w:t xml:space="preserve">Dirk Lamberts van Boxtel en Peter Janssen van der Hijden als ook Matijs van der Eerden te St. Oedenrode zijn o 22 januari 1753 verschenen voor </w:t>
      </w:r>
      <w:r w:rsidRPr="003B3ECD">
        <w:rPr>
          <w:rFonts w:ascii="Arial" w:hAnsi="Arial" w:cs="Arial"/>
          <w:b/>
          <w:bCs/>
          <w:color w:val="000000" w:themeColor="text1"/>
          <w:sz w:val="22"/>
          <w:szCs w:val="22"/>
        </w:rPr>
        <w:t>notaris Leendert Willem van Beusekom</w:t>
      </w:r>
      <w:r>
        <w:rPr>
          <w:rFonts w:ascii="Arial" w:hAnsi="Arial" w:cs="Arial"/>
          <w:color w:val="000000" w:themeColor="text1"/>
          <w:sz w:val="22"/>
          <w:szCs w:val="22"/>
        </w:rPr>
        <w:t xml:space="preserve"> verklarende dat ze schuldig zijn aan de Heer Johannes van Hanswijk te ’s-Hertogenbosch een bedrag van 1400 gl.</w:t>
      </w:r>
    </w:p>
    <w:p w14:paraId="6827197A" w14:textId="77777777" w:rsidR="003B3ECD" w:rsidRDefault="003B3ECD" w:rsidP="00783DEC">
      <w:pPr>
        <w:rPr>
          <w:rFonts w:ascii="Arial" w:hAnsi="Arial" w:cs="Arial"/>
          <w:color w:val="000000" w:themeColor="text1"/>
          <w:sz w:val="22"/>
          <w:szCs w:val="22"/>
        </w:rPr>
      </w:pPr>
    </w:p>
    <w:p w14:paraId="3C81B586" w14:textId="46F79B02"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6432</w:t>
      </w:r>
    </w:p>
    <w:p w14:paraId="1424127F" w14:textId="0491EB70" w:rsidR="003B3ECD" w:rsidRPr="003B3ECD" w:rsidRDefault="00B50245" w:rsidP="00783DEC">
      <w:pPr>
        <w:rPr>
          <w:rFonts w:ascii="Arial" w:hAnsi="Arial" w:cs="Arial"/>
          <w:b/>
          <w:bCs/>
          <w:color w:val="FF0000"/>
          <w:sz w:val="22"/>
          <w:szCs w:val="22"/>
        </w:rPr>
      </w:pPr>
      <w:r>
        <w:rPr>
          <w:rFonts w:ascii="Arial" w:hAnsi="Arial" w:cs="Arial"/>
          <w:b/>
          <w:bCs/>
          <w:color w:val="FF0000"/>
          <w:sz w:val="22"/>
          <w:szCs w:val="22"/>
        </w:rPr>
        <w:t xml:space="preserve">750 - </w:t>
      </w:r>
      <w:r w:rsidR="003B3ECD" w:rsidRPr="003B3ECD">
        <w:rPr>
          <w:rFonts w:ascii="Arial" w:hAnsi="Arial" w:cs="Arial"/>
          <w:b/>
          <w:bCs/>
          <w:color w:val="FF0000"/>
          <w:sz w:val="22"/>
          <w:szCs w:val="22"/>
        </w:rPr>
        <w:t>3 februari 1753 [014r en 014v]</w:t>
      </w:r>
    </w:p>
    <w:p w14:paraId="0DEE8DAD" w14:textId="77777777" w:rsidR="00045469" w:rsidRDefault="003B3ECD" w:rsidP="00783DEC">
      <w:pPr>
        <w:rPr>
          <w:rFonts w:ascii="Arial" w:hAnsi="Arial" w:cs="Arial"/>
          <w:color w:val="000000" w:themeColor="text1"/>
          <w:sz w:val="22"/>
          <w:szCs w:val="22"/>
        </w:rPr>
      </w:pPr>
      <w:r>
        <w:rPr>
          <w:rFonts w:ascii="Arial" w:hAnsi="Arial" w:cs="Arial"/>
          <w:color w:val="000000" w:themeColor="text1"/>
          <w:sz w:val="22"/>
          <w:szCs w:val="22"/>
        </w:rPr>
        <w:t xml:space="preserve">De Heer Willem van Engelen koopman te ’s-Hertogenbosch gehuwd met juffrou Beatrix Tijbosch met procuratie van de weduwe van wijlen de Heer Johan Franciscus Tijbosch </w:t>
      </w:r>
      <w:r w:rsidR="00045469">
        <w:rPr>
          <w:rFonts w:ascii="Arial" w:hAnsi="Arial" w:cs="Arial"/>
          <w:color w:val="000000" w:themeColor="text1"/>
          <w:sz w:val="22"/>
          <w:szCs w:val="22"/>
        </w:rPr>
        <w:t xml:space="preserve">in leven rentmeester te Boxtel en evicteur van een akker genaamd </w:t>
      </w:r>
      <w:r w:rsidR="00045469" w:rsidRPr="00085E33">
        <w:rPr>
          <w:rFonts w:ascii="Arial" w:hAnsi="Arial" w:cs="Arial"/>
          <w:b/>
          <w:bCs/>
          <w:color w:val="000000" w:themeColor="text1"/>
          <w:sz w:val="22"/>
          <w:szCs w:val="22"/>
          <w:u w:val="single"/>
        </w:rPr>
        <w:t>de Huijgewillig</w:t>
      </w:r>
      <w:r w:rsidR="00045469">
        <w:rPr>
          <w:rFonts w:ascii="Arial" w:hAnsi="Arial" w:cs="Arial"/>
          <w:color w:val="000000" w:themeColor="text1"/>
          <w:sz w:val="22"/>
          <w:szCs w:val="22"/>
        </w:rPr>
        <w:t xml:space="preserve"> 1 ½ lopense met zijn appendentie en dependentie te Schijndel e.z. Jan Verhagen, de weduwe Jan van Mensel, van welke akker Petrus van Bruggen klerk op de stadssecretaris van ’s-Hertogenbosch de koop verkregen heeft tbv genoemde evicteur dd. 29 november 1751 en aan de koop gebleven volgens een instrument dd. 4 december 1752 met transport aan Johan Voets en Eijmbert Hendrik Voets te Schijndel en Jan Voets te St.Michielsgestel met vermelding van de cijnzen met ondertekening van Willem van Engelen, Arent Verspijck, ‘sGravesande en Frans van Heurn</w:t>
      </w:r>
    </w:p>
    <w:p w14:paraId="188B6FDA" w14:textId="77777777" w:rsidR="00BF5CA1" w:rsidRDefault="00BF5CA1" w:rsidP="00783DEC">
      <w:pPr>
        <w:rPr>
          <w:rFonts w:ascii="Arial" w:hAnsi="Arial" w:cs="Arial"/>
          <w:color w:val="000000" w:themeColor="text1"/>
          <w:sz w:val="22"/>
          <w:szCs w:val="22"/>
        </w:rPr>
      </w:pPr>
    </w:p>
    <w:p w14:paraId="6F639D29" w14:textId="203D1749"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6433</w:t>
      </w:r>
    </w:p>
    <w:p w14:paraId="3F5615E5" w14:textId="52A20C6D" w:rsidR="00BF5CA1" w:rsidRPr="00BF5CA1" w:rsidRDefault="00B50245" w:rsidP="00783DEC">
      <w:pPr>
        <w:rPr>
          <w:rFonts w:ascii="Arial" w:hAnsi="Arial" w:cs="Arial"/>
          <w:b/>
          <w:bCs/>
          <w:color w:val="FF0000"/>
          <w:sz w:val="22"/>
          <w:szCs w:val="22"/>
        </w:rPr>
      </w:pPr>
      <w:r>
        <w:rPr>
          <w:rFonts w:ascii="Arial" w:hAnsi="Arial" w:cs="Arial"/>
          <w:b/>
          <w:bCs/>
          <w:color w:val="FF0000"/>
          <w:sz w:val="22"/>
          <w:szCs w:val="22"/>
        </w:rPr>
        <w:t xml:space="preserve">750 - </w:t>
      </w:r>
      <w:r w:rsidR="00BF5CA1" w:rsidRPr="00BF5CA1">
        <w:rPr>
          <w:rFonts w:ascii="Arial" w:hAnsi="Arial" w:cs="Arial"/>
          <w:b/>
          <w:bCs/>
          <w:color w:val="FF0000"/>
          <w:sz w:val="22"/>
          <w:szCs w:val="22"/>
        </w:rPr>
        <w:t>5 maart 1753 [015v]</w:t>
      </w:r>
    </w:p>
    <w:p w14:paraId="358F7CCA" w14:textId="23F5F182" w:rsidR="00BF5CA1" w:rsidRDefault="00BF5CA1" w:rsidP="00783DEC">
      <w:pPr>
        <w:rPr>
          <w:rFonts w:ascii="Arial" w:hAnsi="Arial" w:cs="Arial"/>
          <w:color w:val="000000" w:themeColor="text1"/>
          <w:sz w:val="22"/>
          <w:szCs w:val="22"/>
        </w:rPr>
      </w:pPr>
      <w:r w:rsidRPr="00BF5CA1">
        <w:rPr>
          <w:rFonts w:ascii="Arial" w:hAnsi="Arial" w:cs="Arial"/>
          <w:sz w:val="22"/>
          <w:szCs w:val="22"/>
        </w:rPr>
        <w:t xml:space="preserve">In aansluiting op de vorige akte nog twee stukken land genaamd </w:t>
      </w:r>
      <w:r w:rsidRPr="00BF5CA1">
        <w:rPr>
          <w:rFonts w:ascii="Arial" w:hAnsi="Arial" w:cs="Arial"/>
          <w:b/>
          <w:bCs/>
          <w:sz w:val="22"/>
          <w:szCs w:val="22"/>
          <w:u w:val="single"/>
        </w:rPr>
        <w:t>den Broeksendijk</w:t>
      </w:r>
      <w:r w:rsidRPr="00BF5CA1">
        <w:rPr>
          <w:rFonts w:ascii="Arial" w:hAnsi="Arial" w:cs="Arial"/>
          <w:sz w:val="22"/>
          <w:szCs w:val="22"/>
        </w:rPr>
        <w:t xml:space="preserve"> 3 lopensen meet als belendingen de gemeente, de weduwe Peter Wijnen, Jan Teunis Voets </w:t>
      </w:r>
      <w:r>
        <w:rPr>
          <w:rFonts w:ascii="Arial" w:hAnsi="Arial" w:cs="Arial"/>
          <w:color w:val="000000" w:themeColor="text1"/>
          <w:sz w:val="22"/>
          <w:szCs w:val="22"/>
        </w:rPr>
        <w:t>met dezelfde ondertekenaars en een akker van 2 ½ lopensen met als belendingen Adam van Gerwen, Huijg Jacob Verhoeven, Jan van Grinsven en transport aan de Heer Hermanus Rijsterborg te Schijndel – J.Elsevier, E. van Bruegel, Pieter Pels en Frans van Heurn</w:t>
      </w:r>
    </w:p>
    <w:p w14:paraId="5BCD6D63" w14:textId="77777777" w:rsidR="00BF5CA1" w:rsidRDefault="00BF5CA1" w:rsidP="00783DEC">
      <w:pPr>
        <w:rPr>
          <w:rFonts w:ascii="Arial" w:hAnsi="Arial" w:cs="Arial"/>
          <w:color w:val="000000" w:themeColor="text1"/>
          <w:sz w:val="22"/>
          <w:szCs w:val="22"/>
        </w:rPr>
      </w:pPr>
    </w:p>
    <w:p w14:paraId="229FB852" w14:textId="438F99DB"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6434</w:t>
      </w:r>
    </w:p>
    <w:p w14:paraId="239E39FD" w14:textId="72A433DF" w:rsidR="00BF5CA1" w:rsidRPr="00D276F2" w:rsidRDefault="00B50245" w:rsidP="00783DEC">
      <w:pPr>
        <w:rPr>
          <w:rFonts w:ascii="Arial" w:hAnsi="Arial" w:cs="Arial"/>
          <w:b/>
          <w:bCs/>
          <w:color w:val="FF0000"/>
          <w:sz w:val="22"/>
          <w:szCs w:val="22"/>
        </w:rPr>
      </w:pPr>
      <w:r w:rsidRPr="00D276F2">
        <w:rPr>
          <w:rFonts w:ascii="Arial" w:hAnsi="Arial" w:cs="Arial"/>
          <w:b/>
          <w:bCs/>
          <w:color w:val="FF0000"/>
          <w:sz w:val="22"/>
          <w:szCs w:val="22"/>
        </w:rPr>
        <w:t xml:space="preserve">750 - </w:t>
      </w:r>
      <w:r w:rsidR="00BF5CA1" w:rsidRPr="00D276F2">
        <w:rPr>
          <w:rFonts w:ascii="Arial" w:hAnsi="Arial" w:cs="Arial"/>
          <w:b/>
          <w:bCs/>
          <w:color w:val="FF0000"/>
          <w:sz w:val="22"/>
          <w:szCs w:val="22"/>
        </w:rPr>
        <w:t>5 maart 1753 [024v]</w:t>
      </w:r>
    </w:p>
    <w:p w14:paraId="63097FCB" w14:textId="70EBA8E1" w:rsidR="00BF5CA1" w:rsidRDefault="00BF5CA1" w:rsidP="00783DEC">
      <w:pPr>
        <w:rPr>
          <w:rFonts w:ascii="Arial" w:hAnsi="Arial" w:cs="Arial"/>
          <w:color w:val="000000" w:themeColor="text1"/>
          <w:sz w:val="22"/>
          <w:szCs w:val="22"/>
        </w:rPr>
      </w:pPr>
      <w:r>
        <w:rPr>
          <w:rFonts w:ascii="Arial" w:hAnsi="Arial" w:cs="Arial"/>
          <w:color w:val="000000" w:themeColor="text1"/>
          <w:sz w:val="22"/>
          <w:szCs w:val="22"/>
        </w:rPr>
        <w:t>Adriaan Antony Handschoenmakers, Hendrik van der Voort, Adriaan van der Voort en Francis van der Eerden allen te Boxtel als ook Hendrik van Abeelen te Schijndel en Martinus Schoenmakers over een bedrag van 400 gl. – in de marge: Heer Antony Schoenmakers te ’s-Hertogenbosch heeft bekend dat Hendrik en Adriaan van der Voort en Hendrik van Abeelen een bedrag van 500 gl. hebben voldaan op 16 mei 1774 – W. van Heijnsberch, Antonis Schoenkmakers</w:t>
      </w:r>
    </w:p>
    <w:p w14:paraId="74C5BCA4" w14:textId="77777777" w:rsidR="00045469" w:rsidRDefault="00045469" w:rsidP="00783DEC">
      <w:pPr>
        <w:rPr>
          <w:rFonts w:ascii="Arial" w:hAnsi="Arial" w:cs="Arial"/>
          <w:color w:val="000000" w:themeColor="text1"/>
          <w:sz w:val="22"/>
          <w:szCs w:val="22"/>
        </w:rPr>
      </w:pPr>
    </w:p>
    <w:p w14:paraId="0DEF878E" w14:textId="5F6C30BF"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6435</w:t>
      </w:r>
    </w:p>
    <w:p w14:paraId="4FAF902D" w14:textId="5A959ADA" w:rsidR="00D276F2" w:rsidRDefault="00D276F2" w:rsidP="00783DEC">
      <w:pPr>
        <w:rPr>
          <w:rFonts w:ascii="Arial" w:hAnsi="Arial" w:cs="Arial"/>
          <w:b/>
          <w:bCs/>
          <w:color w:val="FF0000"/>
          <w:sz w:val="22"/>
          <w:szCs w:val="22"/>
        </w:rPr>
      </w:pPr>
      <w:r>
        <w:rPr>
          <w:rFonts w:ascii="Arial" w:hAnsi="Arial" w:cs="Arial"/>
          <w:b/>
          <w:bCs/>
          <w:color w:val="FF0000"/>
          <w:sz w:val="22"/>
          <w:szCs w:val="22"/>
        </w:rPr>
        <w:t>750 – 5 maart 1753 [024v]</w:t>
      </w:r>
    </w:p>
    <w:p w14:paraId="7DCBB668" w14:textId="6DF79F84" w:rsidR="009A62B0" w:rsidRDefault="009A62B0" w:rsidP="00783DEC">
      <w:pPr>
        <w:rPr>
          <w:rFonts w:ascii="Arial" w:hAnsi="Arial" w:cs="Arial"/>
          <w:color w:val="000000" w:themeColor="text1"/>
          <w:sz w:val="22"/>
          <w:szCs w:val="22"/>
        </w:rPr>
      </w:pPr>
      <w:r>
        <w:rPr>
          <w:rFonts w:ascii="Arial" w:hAnsi="Arial" w:cs="Arial"/>
          <w:color w:val="000000" w:themeColor="text1"/>
          <w:sz w:val="22"/>
          <w:szCs w:val="22"/>
        </w:rPr>
        <w:t xml:space="preserve">In aansluiting op bovenstaande akte een akte mbt een stuk teulland </w:t>
      </w:r>
      <w:r w:rsidRPr="009A62B0">
        <w:rPr>
          <w:rFonts w:ascii="Arial" w:hAnsi="Arial" w:cs="Arial"/>
          <w:b/>
          <w:bCs/>
          <w:color w:val="000000" w:themeColor="text1"/>
          <w:sz w:val="22"/>
          <w:szCs w:val="22"/>
          <w:u w:val="single"/>
        </w:rPr>
        <w:t>in de Broekstraat</w:t>
      </w:r>
      <w:r>
        <w:rPr>
          <w:rFonts w:ascii="Arial" w:hAnsi="Arial" w:cs="Arial"/>
          <w:color w:val="000000" w:themeColor="text1"/>
          <w:sz w:val="22"/>
          <w:szCs w:val="22"/>
        </w:rPr>
        <w:t xml:space="preserve"> in Tielenhoef 1 lopense met als belendingen Jan van Vechel, Margriet Antonisse van deer </w:t>
      </w:r>
      <w:r>
        <w:rPr>
          <w:rFonts w:ascii="Arial" w:hAnsi="Arial" w:cs="Arial"/>
          <w:color w:val="000000" w:themeColor="text1"/>
          <w:sz w:val="22"/>
          <w:szCs w:val="22"/>
        </w:rPr>
        <w:lastRenderedPageBreak/>
        <w:t>Donk, Jan Jan Huijberts, de weduwe Peter Rovers wijlen Mr. Alexander Berent van Eijbergen gekocht op 14.11.1747 van Samuel Loeff met opdracht en transport aan Peter Gerits den Otte</w:t>
      </w:r>
      <w:r w:rsidR="00424440">
        <w:rPr>
          <w:rFonts w:ascii="Arial" w:hAnsi="Arial" w:cs="Arial"/>
          <w:color w:val="000000" w:themeColor="text1"/>
          <w:sz w:val="22"/>
          <w:szCs w:val="22"/>
        </w:rPr>
        <w:t>r</w:t>
      </w:r>
      <w:r>
        <w:rPr>
          <w:rFonts w:ascii="Arial" w:hAnsi="Arial" w:cs="Arial"/>
          <w:color w:val="000000" w:themeColor="text1"/>
          <w:sz w:val="22"/>
          <w:szCs w:val="22"/>
        </w:rPr>
        <w:t xml:space="preserve"> te St.Michielsgestel – Verster, L.Smits, Hendrius van der Linden en Frans van Heurn</w:t>
      </w:r>
    </w:p>
    <w:p w14:paraId="5744F411" w14:textId="6A60DF29" w:rsidR="009A62B0"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6436</w:t>
      </w:r>
    </w:p>
    <w:p w14:paraId="33D738B1" w14:textId="1B751BA6" w:rsidR="009A62B0" w:rsidRPr="009A62B0"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9A62B0" w:rsidRPr="009A62B0">
        <w:rPr>
          <w:rFonts w:ascii="Arial" w:hAnsi="Arial" w:cs="Arial"/>
          <w:b/>
          <w:bCs/>
          <w:color w:val="FF0000"/>
          <w:sz w:val="22"/>
          <w:szCs w:val="22"/>
        </w:rPr>
        <w:t>29 juii 1751 [045v]</w:t>
      </w:r>
    </w:p>
    <w:p w14:paraId="4738A3EE" w14:textId="01519494" w:rsidR="009A62B0" w:rsidRDefault="009A62B0" w:rsidP="00783DEC">
      <w:pPr>
        <w:rPr>
          <w:rFonts w:ascii="Arial" w:hAnsi="Arial" w:cs="Arial"/>
          <w:color w:val="000000" w:themeColor="text1"/>
          <w:sz w:val="22"/>
          <w:szCs w:val="22"/>
        </w:rPr>
      </w:pPr>
      <w:r>
        <w:rPr>
          <w:rFonts w:ascii="Arial" w:hAnsi="Arial" w:cs="Arial"/>
          <w:color w:val="000000" w:themeColor="text1"/>
          <w:sz w:val="22"/>
          <w:szCs w:val="22"/>
        </w:rPr>
        <w:t>Leonardus van Dooren verschenen voor een zekere Isaacq – in de marge: Heer Stephanus Roosendaal ivm een obligatie</w:t>
      </w:r>
    </w:p>
    <w:p w14:paraId="5502DB7A" w14:textId="77777777" w:rsidR="009A62B0" w:rsidRDefault="009A62B0" w:rsidP="00783DEC">
      <w:pPr>
        <w:rPr>
          <w:rFonts w:ascii="Arial" w:hAnsi="Arial" w:cs="Arial"/>
          <w:color w:val="000000" w:themeColor="text1"/>
          <w:sz w:val="22"/>
          <w:szCs w:val="22"/>
        </w:rPr>
      </w:pPr>
    </w:p>
    <w:p w14:paraId="08625E97" w14:textId="39604933"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6437</w:t>
      </w:r>
    </w:p>
    <w:p w14:paraId="57A40DB3" w14:textId="19D7D09E" w:rsidR="009A62B0" w:rsidRPr="00F85DAB" w:rsidRDefault="00D276F2" w:rsidP="00783DEC">
      <w:pPr>
        <w:rPr>
          <w:rFonts w:ascii="Arial" w:hAnsi="Arial" w:cs="Arial"/>
          <w:color w:val="FF0000"/>
          <w:sz w:val="22"/>
          <w:szCs w:val="22"/>
        </w:rPr>
      </w:pPr>
      <w:r w:rsidRPr="00F85DAB">
        <w:rPr>
          <w:rFonts w:ascii="Arial" w:hAnsi="Arial" w:cs="Arial"/>
          <w:color w:val="FF0000"/>
          <w:sz w:val="22"/>
          <w:szCs w:val="22"/>
        </w:rPr>
        <w:t xml:space="preserve">750 - </w:t>
      </w:r>
      <w:r w:rsidR="009A62B0" w:rsidRPr="00F85DAB">
        <w:rPr>
          <w:rFonts w:ascii="Arial" w:hAnsi="Arial" w:cs="Arial"/>
          <w:color w:val="FF0000"/>
          <w:sz w:val="22"/>
          <w:szCs w:val="22"/>
        </w:rPr>
        <w:t>Onbekende datum [115r en 115v]</w:t>
      </w:r>
    </w:p>
    <w:p w14:paraId="6502563C" w14:textId="2D8DA432" w:rsidR="009A62B0" w:rsidRDefault="009A62B0" w:rsidP="00783DEC">
      <w:pPr>
        <w:rPr>
          <w:rFonts w:ascii="Arial" w:hAnsi="Arial" w:cs="Arial"/>
          <w:color w:val="000000" w:themeColor="text1"/>
          <w:sz w:val="22"/>
          <w:szCs w:val="22"/>
        </w:rPr>
      </w:pPr>
      <w:r>
        <w:rPr>
          <w:rFonts w:ascii="Arial" w:hAnsi="Arial" w:cs="Arial"/>
          <w:color w:val="000000" w:themeColor="text1"/>
          <w:sz w:val="22"/>
          <w:szCs w:val="22"/>
        </w:rPr>
        <w:t>Gijsberdina van Zuijlichem weduwe van Jan de Vet, schepenbrief dd. 7 december 1735, transport aan Huijbert van de Merendonk uit Den Dungen met opdracht en transport van 2 stukken land 1 lopense te Schijndel aangekomen na overlijden van vader Willem Mans op 23 maart 1739 en transport aan Adriaan Mans te Gewande met 2 st. gewincijns aan de Heer van Helmond  - ondertekening: P.Mans junior, A.Mans, L.Smits, E. van Breugel en Frans van Heurn</w:t>
      </w:r>
    </w:p>
    <w:p w14:paraId="62BE26D6" w14:textId="77777777" w:rsidR="00E035B6" w:rsidRDefault="00E035B6" w:rsidP="00783DEC">
      <w:pPr>
        <w:rPr>
          <w:rFonts w:ascii="Arial" w:hAnsi="Arial" w:cs="Arial"/>
          <w:color w:val="000000" w:themeColor="text1"/>
          <w:sz w:val="22"/>
          <w:szCs w:val="22"/>
        </w:rPr>
      </w:pPr>
    </w:p>
    <w:p w14:paraId="7D45D45D" w14:textId="0B180524"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6438</w:t>
      </w:r>
    </w:p>
    <w:p w14:paraId="6B008028" w14:textId="42C45C6E" w:rsidR="00E035B6" w:rsidRPr="00E035B6"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E035B6" w:rsidRPr="00E035B6">
        <w:rPr>
          <w:rFonts w:ascii="Arial" w:hAnsi="Arial" w:cs="Arial"/>
          <w:b/>
          <w:bCs/>
          <w:color w:val="FF0000"/>
          <w:sz w:val="22"/>
          <w:szCs w:val="22"/>
        </w:rPr>
        <w:t>Onbekende datum [ 116r en 116v]</w:t>
      </w:r>
    </w:p>
    <w:p w14:paraId="08962D23" w14:textId="2451D453" w:rsidR="00E035B6" w:rsidRDefault="00E035B6" w:rsidP="00783DEC">
      <w:pPr>
        <w:rPr>
          <w:rFonts w:ascii="Arial" w:hAnsi="Arial" w:cs="Arial"/>
          <w:color w:val="000000" w:themeColor="text1"/>
          <w:sz w:val="22"/>
          <w:szCs w:val="22"/>
        </w:rPr>
      </w:pPr>
      <w:r>
        <w:rPr>
          <w:rFonts w:ascii="Arial" w:hAnsi="Arial" w:cs="Arial"/>
          <w:color w:val="000000" w:themeColor="text1"/>
          <w:sz w:val="22"/>
          <w:szCs w:val="22"/>
        </w:rPr>
        <w:t>Teulland 12 à 14</w:t>
      </w:r>
      <w:r w:rsidR="00424440">
        <w:rPr>
          <w:rFonts w:ascii="Arial" w:hAnsi="Arial" w:cs="Arial"/>
          <w:color w:val="000000" w:themeColor="text1"/>
          <w:sz w:val="22"/>
          <w:szCs w:val="22"/>
        </w:rPr>
        <w:t xml:space="preserve"> </w:t>
      </w:r>
      <w:r>
        <w:rPr>
          <w:rFonts w:ascii="Arial" w:hAnsi="Arial" w:cs="Arial"/>
          <w:color w:val="000000" w:themeColor="text1"/>
          <w:sz w:val="22"/>
          <w:szCs w:val="22"/>
        </w:rPr>
        <w:t xml:space="preserve">lopensen ter plaatse </w:t>
      </w:r>
      <w:r w:rsidRPr="00E035B6">
        <w:rPr>
          <w:rFonts w:ascii="Arial" w:hAnsi="Arial" w:cs="Arial"/>
          <w:b/>
          <w:bCs/>
          <w:color w:val="000000" w:themeColor="text1"/>
          <w:sz w:val="22"/>
          <w:szCs w:val="22"/>
          <w:u w:val="single"/>
        </w:rPr>
        <w:t>de Kuijlen in de Broekstraat</w:t>
      </w:r>
      <w:r>
        <w:rPr>
          <w:rFonts w:ascii="Arial" w:hAnsi="Arial" w:cs="Arial"/>
          <w:color w:val="000000" w:themeColor="text1"/>
          <w:sz w:val="22"/>
          <w:szCs w:val="22"/>
        </w:rPr>
        <w:t xml:space="preserve"> na overlijden van Willen Mans verkregen op 4 november 1733 en transport aan Adriaan Mans op 20 november 1734</w:t>
      </w:r>
    </w:p>
    <w:p w14:paraId="1D926B8D" w14:textId="77777777" w:rsidR="007436D6" w:rsidRDefault="007436D6" w:rsidP="00783DEC">
      <w:pPr>
        <w:rPr>
          <w:rFonts w:ascii="Arial" w:hAnsi="Arial" w:cs="Arial"/>
          <w:color w:val="000000" w:themeColor="text1"/>
          <w:sz w:val="22"/>
          <w:szCs w:val="22"/>
        </w:rPr>
      </w:pPr>
    </w:p>
    <w:p w14:paraId="689EA9D3" w14:textId="768121A7"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6439</w:t>
      </w:r>
    </w:p>
    <w:p w14:paraId="26C11372" w14:textId="539AB82D" w:rsidR="007436D6" w:rsidRPr="007436D6"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7436D6" w:rsidRPr="007436D6">
        <w:rPr>
          <w:rFonts w:ascii="Arial" w:hAnsi="Arial" w:cs="Arial"/>
          <w:b/>
          <w:bCs/>
          <w:color w:val="FF0000"/>
          <w:sz w:val="22"/>
          <w:szCs w:val="22"/>
        </w:rPr>
        <w:t>27 juni 1753 [126v en 127r]</w:t>
      </w:r>
    </w:p>
    <w:p w14:paraId="1ADE8027" w14:textId="7DCF7AD2" w:rsidR="007436D6" w:rsidRDefault="007436D6" w:rsidP="00783DEC">
      <w:pPr>
        <w:rPr>
          <w:rFonts w:ascii="Arial" w:hAnsi="Arial" w:cs="Arial"/>
          <w:color w:val="000000" w:themeColor="text1"/>
          <w:sz w:val="22"/>
          <w:szCs w:val="22"/>
        </w:rPr>
      </w:pPr>
      <w:r>
        <w:rPr>
          <w:rFonts w:ascii="Arial" w:hAnsi="Arial" w:cs="Arial"/>
          <w:color w:val="000000" w:themeColor="text1"/>
          <w:sz w:val="22"/>
          <w:szCs w:val="22"/>
        </w:rPr>
        <w:t xml:space="preserve">Reijnier van de Wiel te Schijndel </w:t>
      </w:r>
      <w:r w:rsidRPr="007436D6">
        <w:rPr>
          <w:rFonts w:ascii="Arial" w:hAnsi="Arial" w:cs="Arial"/>
          <w:b/>
          <w:bCs/>
          <w:color w:val="000000" w:themeColor="text1"/>
          <w:sz w:val="22"/>
          <w:szCs w:val="22"/>
          <w:u w:val="single"/>
        </w:rPr>
        <w:t>op de Olymolen</w:t>
      </w:r>
      <w:r>
        <w:rPr>
          <w:rFonts w:ascii="Arial" w:hAnsi="Arial" w:cs="Arial"/>
          <w:color w:val="000000" w:themeColor="text1"/>
          <w:sz w:val="22"/>
          <w:szCs w:val="22"/>
        </w:rPr>
        <w:t xml:space="preserve"> belooft Mejuffrouw Cathatina Bruynincx meerderjarige dochter te ’s-Hertogenbosch een som van 1800 gl. – in de marge: Leendert Willem van Beusekom gemachtigd door de erfgenamen van Catharina en die heeft bekend dat het bedrag is overgemaakt – ondertekenaars: Rogier van de Wiel, Jacob de Gijselaar, E. van Breugel en Frans van Heurn</w:t>
      </w:r>
    </w:p>
    <w:p w14:paraId="0E7D0D34" w14:textId="77777777" w:rsidR="007436D6" w:rsidRDefault="007436D6" w:rsidP="00783DEC">
      <w:pPr>
        <w:rPr>
          <w:rFonts w:ascii="Arial" w:hAnsi="Arial" w:cs="Arial"/>
          <w:color w:val="000000" w:themeColor="text1"/>
          <w:sz w:val="22"/>
          <w:szCs w:val="22"/>
        </w:rPr>
      </w:pPr>
    </w:p>
    <w:p w14:paraId="7FE44F17" w14:textId="048F6448"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6440</w:t>
      </w:r>
    </w:p>
    <w:p w14:paraId="05352CC3" w14:textId="45CD61BA" w:rsidR="007436D6" w:rsidRPr="00F85DAB" w:rsidRDefault="00D276F2" w:rsidP="00783DEC">
      <w:pPr>
        <w:rPr>
          <w:rFonts w:ascii="Arial" w:hAnsi="Arial" w:cs="Arial"/>
          <w:b/>
          <w:bCs/>
          <w:color w:val="FF0000"/>
          <w:sz w:val="22"/>
          <w:szCs w:val="22"/>
        </w:rPr>
      </w:pPr>
      <w:r w:rsidRPr="00F85DAB">
        <w:rPr>
          <w:rFonts w:ascii="Arial" w:hAnsi="Arial" w:cs="Arial"/>
          <w:b/>
          <w:bCs/>
          <w:color w:val="FF0000"/>
          <w:sz w:val="22"/>
          <w:szCs w:val="22"/>
        </w:rPr>
        <w:t xml:space="preserve">750 - </w:t>
      </w:r>
      <w:r w:rsidR="007436D6" w:rsidRPr="00F85DAB">
        <w:rPr>
          <w:rFonts w:ascii="Arial" w:hAnsi="Arial" w:cs="Arial"/>
          <w:b/>
          <w:bCs/>
          <w:color w:val="FF0000"/>
          <w:sz w:val="22"/>
          <w:szCs w:val="22"/>
        </w:rPr>
        <w:t>29 juni 1753 [127v en 128r]</w:t>
      </w:r>
    </w:p>
    <w:p w14:paraId="09591823" w14:textId="77777777" w:rsidR="0027656C" w:rsidRDefault="007436D6" w:rsidP="00783DEC">
      <w:pPr>
        <w:rPr>
          <w:rFonts w:ascii="Arial" w:hAnsi="Arial" w:cs="Arial"/>
          <w:color w:val="000000" w:themeColor="text1"/>
          <w:sz w:val="22"/>
          <w:szCs w:val="22"/>
        </w:rPr>
      </w:pPr>
      <w:r>
        <w:rPr>
          <w:rFonts w:ascii="Arial" w:hAnsi="Arial" w:cs="Arial"/>
          <w:color w:val="000000" w:themeColor="text1"/>
          <w:sz w:val="22"/>
          <w:szCs w:val="22"/>
        </w:rPr>
        <w:t>Adriaan Francis Ondersteijn op Den Dungen over 2 lopensen land onder Den Dungen met belendingen de weduwe Peter Wijgerganx, Willem Paulus Smits, Corstiaan Godsschalck, hem aangekomen na overlijden van zijn ouders met verkoop aan Jan Daandel Henricx te St.Michielsgestel met de verplichting tot onderh</w:t>
      </w:r>
      <w:r w:rsidR="0040466D">
        <w:rPr>
          <w:rFonts w:ascii="Arial" w:hAnsi="Arial" w:cs="Arial"/>
          <w:color w:val="000000" w:themeColor="text1"/>
          <w:sz w:val="22"/>
          <w:szCs w:val="22"/>
        </w:rPr>
        <w:t>o</w:t>
      </w:r>
      <w:r>
        <w:rPr>
          <w:rFonts w:ascii="Arial" w:hAnsi="Arial" w:cs="Arial"/>
          <w:color w:val="000000" w:themeColor="text1"/>
          <w:sz w:val="22"/>
          <w:szCs w:val="22"/>
        </w:rPr>
        <w:t xml:space="preserve">ud van een roede </w:t>
      </w:r>
      <w:r w:rsidRPr="0027656C">
        <w:rPr>
          <w:rFonts w:ascii="Arial" w:hAnsi="Arial" w:cs="Arial"/>
          <w:b/>
          <w:bCs/>
          <w:i/>
          <w:iCs/>
          <w:color w:val="000000" w:themeColor="text1"/>
          <w:sz w:val="22"/>
          <w:szCs w:val="22"/>
        </w:rPr>
        <w:t>in de Dungensedijk</w:t>
      </w:r>
      <w:r>
        <w:rPr>
          <w:rFonts w:ascii="Arial" w:hAnsi="Arial" w:cs="Arial"/>
          <w:color w:val="000000" w:themeColor="text1"/>
          <w:sz w:val="22"/>
          <w:szCs w:val="22"/>
        </w:rPr>
        <w:t xml:space="preserve"> met ook de betaling van dorpslasten commeren en servituten en is ook verschenen genoemde Jan Daandel Henricx en de transportant Adriaan Francis Ondersteijn op Den Dungen</w:t>
      </w:r>
      <w:r w:rsidR="0040466D">
        <w:rPr>
          <w:rFonts w:ascii="Arial" w:hAnsi="Arial" w:cs="Arial"/>
          <w:color w:val="000000" w:themeColor="text1"/>
          <w:sz w:val="22"/>
          <w:szCs w:val="22"/>
        </w:rPr>
        <w:t xml:space="preserve">, recht van vernadering – in de marge: </w:t>
      </w:r>
      <w:r w:rsidR="0027656C">
        <w:rPr>
          <w:rFonts w:ascii="Arial" w:hAnsi="Arial" w:cs="Arial"/>
          <w:color w:val="000000" w:themeColor="text1"/>
          <w:sz w:val="22"/>
          <w:szCs w:val="22"/>
        </w:rPr>
        <w:t xml:space="preserve">Marie Francis Ondersteijn </w:t>
      </w:r>
      <w:r w:rsidR="0040466D">
        <w:rPr>
          <w:rFonts w:ascii="Arial" w:hAnsi="Arial" w:cs="Arial"/>
          <w:color w:val="000000" w:themeColor="text1"/>
          <w:sz w:val="22"/>
          <w:szCs w:val="22"/>
        </w:rPr>
        <w:t xml:space="preserve">ondertekenaars: genoemde Marie, </w:t>
      </w:r>
      <w:r w:rsidR="0027656C">
        <w:rPr>
          <w:rFonts w:ascii="Arial" w:hAnsi="Arial" w:cs="Arial"/>
          <w:color w:val="000000" w:themeColor="text1"/>
          <w:sz w:val="22"/>
          <w:szCs w:val="22"/>
        </w:rPr>
        <w:t>genoemde Jan die beiden verklaren niet te kunnen schrijven, Jacob de Gijselaar en Frans van Heurn</w:t>
      </w:r>
    </w:p>
    <w:p w14:paraId="2030EB7A" w14:textId="77777777" w:rsidR="0027656C" w:rsidRDefault="0027656C" w:rsidP="00783DEC">
      <w:pPr>
        <w:rPr>
          <w:rFonts w:ascii="Arial" w:hAnsi="Arial" w:cs="Arial"/>
          <w:color w:val="000000" w:themeColor="text1"/>
          <w:sz w:val="22"/>
          <w:szCs w:val="22"/>
        </w:rPr>
      </w:pPr>
    </w:p>
    <w:p w14:paraId="04A9639A" w14:textId="71C38E38"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6441</w:t>
      </w:r>
    </w:p>
    <w:p w14:paraId="0DF68D7B" w14:textId="0135D4AE" w:rsidR="0027656C" w:rsidRPr="006947D4" w:rsidRDefault="00D276F2" w:rsidP="00783DEC">
      <w:pPr>
        <w:rPr>
          <w:rFonts w:ascii="Arial" w:hAnsi="Arial" w:cs="Arial"/>
          <w:b/>
          <w:bCs/>
          <w:color w:val="FF0000"/>
          <w:sz w:val="22"/>
          <w:szCs w:val="22"/>
        </w:rPr>
      </w:pPr>
      <w:r w:rsidRPr="006947D4">
        <w:rPr>
          <w:rFonts w:ascii="Arial" w:hAnsi="Arial" w:cs="Arial"/>
          <w:b/>
          <w:bCs/>
          <w:color w:val="FF0000"/>
          <w:sz w:val="22"/>
          <w:szCs w:val="22"/>
        </w:rPr>
        <w:t xml:space="preserve">750 - </w:t>
      </w:r>
      <w:r w:rsidR="0027656C" w:rsidRPr="006947D4">
        <w:rPr>
          <w:rFonts w:ascii="Arial" w:hAnsi="Arial" w:cs="Arial"/>
          <w:b/>
          <w:bCs/>
          <w:color w:val="FF0000"/>
          <w:sz w:val="22"/>
          <w:szCs w:val="22"/>
        </w:rPr>
        <w:t>6 juli 1753 [128r 132r en 132v]</w:t>
      </w:r>
    </w:p>
    <w:p w14:paraId="02CC266F" w14:textId="2455C879" w:rsidR="00E035B6" w:rsidRDefault="0027656C" w:rsidP="00783DEC">
      <w:pPr>
        <w:rPr>
          <w:rFonts w:ascii="Arial" w:hAnsi="Arial" w:cs="Arial"/>
          <w:color w:val="000000" w:themeColor="text1"/>
          <w:sz w:val="22"/>
          <w:szCs w:val="22"/>
        </w:rPr>
      </w:pPr>
      <w:r>
        <w:rPr>
          <w:rFonts w:ascii="Arial" w:hAnsi="Arial" w:cs="Arial"/>
          <w:color w:val="000000" w:themeColor="text1"/>
          <w:sz w:val="22"/>
          <w:szCs w:val="22"/>
        </w:rPr>
        <w:t xml:space="preserve">Adriaan Pennings te Rosmalen en Gijsbert Lambert van deer Velden te Schijndel over een huis te ’s-Hertogenbosch </w:t>
      </w:r>
      <w:r w:rsidRPr="000765AF">
        <w:rPr>
          <w:rFonts w:ascii="Arial" w:hAnsi="Arial" w:cs="Arial"/>
          <w:b/>
          <w:bCs/>
          <w:i/>
          <w:iCs/>
          <w:color w:val="000000" w:themeColor="text1"/>
          <w:sz w:val="22"/>
          <w:szCs w:val="22"/>
        </w:rPr>
        <w:t>op het Hintemereind genaamd “den Gekroonden Baars” tegenover de Sint Antonisstraat</w:t>
      </w:r>
      <w:r>
        <w:rPr>
          <w:rFonts w:ascii="Arial" w:hAnsi="Arial" w:cs="Arial"/>
          <w:color w:val="000000" w:themeColor="text1"/>
          <w:sz w:val="22"/>
          <w:szCs w:val="22"/>
        </w:rPr>
        <w:t xml:space="preserve"> met als belendingen Sr. Hendrik Smits, Sr. Adriaan Voets, hen aangekomen na overlijden van Jan van Hal uit ’s-Hertogenbosch, die het bij koop had verkregen tegen de Heren Jacob Hasevoet en Johan Enus curators over de verlaten boedel van Juffrouw Maria Catarina van Berck – ondertekenaars: Theodorus van Dooren, Peter Stockelmans, Hendrik Coppal verklarende niet te kunnen schrijven, Peter Spapen, Hendrik Bajens, A.v.Dungen, Arent Verspijck, J.H. v. Heurn, Frans van Heurn – gevolgd door een andere akte van Adriaan Pennings over ¼ part in 2 percelen </w:t>
      </w:r>
      <w:r w:rsidRPr="000765AF">
        <w:rPr>
          <w:rFonts w:ascii="Arial" w:hAnsi="Arial" w:cs="Arial"/>
          <w:b/>
          <w:bCs/>
          <w:i/>
          <w:iCs/>
          <w:color w:val="000000" w:themeColor="text1"/>
          <w:sz w:val="22"/>
          <w:szCs w:val="22"/>
        </w:rPr>
        <w:t xml:space="preserve">hooiland nl. </w:t>
      </w:r>
      <w:r w:rsidRPr="000765AF">
        <w:rPr>
          <w:rFonts w:ascii="Arial" w:hAnsi="Arial" w:cs="Arial"/>
          <w:b/>
          <w:bCs/>
          <w:i/>
          <w:iCs/>
          <w:color w:val="000000" w:themeColor="text1"/>
          <w:sz w:val="22"/>
          <w:szCs w:val="22"/>
        </w:rPr>
        <w:lastRenderedPageBreak/>
        <w:t>de Ribben in het Boschvelt aan het Deutersche Bruggetjen naast de gemene sloot of vaart, een vaarweg, bij het Stadskampken en een stuk in het Boschvelt genaamd ter plaatse den David,</w:t>
      </w:r>
      <w:r>
        <w:rPr>
          <w:rFonts w:ascii="Arial" w:hAnsi="Arial" w:cs="Arial"/>
          <w:color w:val="000000" w:themeColor="text1"/>
          <w:sz w:val="22"/>
          <w:szCs w:val="22"/>
        </w:rPr>
        <w:t xml:space="preserve"> hem aangekomen na overlijden van Jan van Hal en dan worden de bovenvermelde curators nog ’n keer vermeld i.v.m. de verlaten boedel van Maria Minten, schepenbrief dd. 8 januari 1721, met transport aan genoemde Gijsbert Lambert van der Velden </w:t>
      </w:r>
      <w:r w:rsidR="000765AF">
        <w:rPr>
          <w:rFonts w:ascii="Arial" w:hAnsi="Arial" w:cs="Arial"/>
          <w:color w:val="000000" w:themeColor="text1"/>
          <w:sz w:val="22"/>
          <w:szCs w:val="22"/>
        </w:rPr>
        <w:t>te Schijndel – ondertekenaars: Adriaan Penninckx, A.Bastide, Jacob de Gijselaar en Frans van Heurn</w:t>
      </w:r>
      <w:r>
        <w:rPr>
          <w:rFonts w:ascii="Arial" w:hAnsi="Arial" w:cs="Arial"/>
          <w:color w:val="000000" w:themeColor="text1"/>
          <w:sz w:val="22"/>
          <w:szCs w:val="22"/>
        </w:rPr>
        <w:t xml:space="preserve"> </w:t>
      </w:r>
      <w:r w:rsidR="0040466D">
        <w:rPr>
          <w:rFonts w:ascii="Arial" w:hAnsi="Arial" w:cs="Arial"/>
          <w:color w:val="000000" w:themeColor="text1"/>
          <w:sz w:val="22"/>
          <w:szCs w:val="22"/>
        </w:rPr>
        <w:t xml:space="preserve"> </w:t>
      </w:r>
      <w:r w:rsidR="007436D6">
        <w:rPr>
          <w:rFonts w:ascii="Arial" w:hAnsi="Arial" w:cs="Arial"/>
          <w:color w:val="000000" w:themeColor="text1"/>
          <w:sz w:val="22"/>
          <w:szCs w:val="22"/>
        </w:rPr>
        <w:t xml:space="preserve">  </w:t>
      </w:r>
    </w:p>
    <w:p w14:paraId="10F7C19C" w14:textId="77777777" w:rsidR="00E035B6" w:rsidRDefault="00E035B6" w:rsidP="00783DEC">
      <w:pPr>
        <w:rPr>
          <w:rFonts w:ascii="Arial" w:hAnsi="Arial" w:cs="Arial"/>
          <w:color w:val="000000" w:themeColor="text1"/>
          <w:sz w:val="22"/>
          <w:szCs w:val="22"/>
        </w:rPr>
      </w:pPr>
    </w:p>
    <w:p w14:paraId="73599D04" w14:textId="3545A15D"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6442</w:t>
      </w:r>
    </w:p>
    <w:p w14:paraId="6D505F90" w14:textId="5DC0FB51" w:rsidR="003B3ECD" w:rsidRPr="000765AF"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0765AF" w:rsidRPr="000765AF">
        <w:rPr>
          <w:rFonts w:ascii="Arial" w:hAnsi="Arial" w:cs="Arial"/>
          <w:b/>
          <w:bCs/>
          <w:color w:val="FF0000"/>
          <w:sz w:val="22"/>
          <w:szCs w:val="22"/>
        </w:rPr>
        <w:t>17 juli 1753 [146r en 146v]</w:t>
      </w:r>
    </w:p>
    <w:p w14:paraId="6FDBA005" w14:textId="4C0CCD2E" w:rsidR="000765AF" w:rsidRDefault="000765AF" w:rsidP="00783DEC">
      <w:pPr>
        <w:rPr>
          <w:rFonts w:ascii="Arial" w:hAnsi="Arial" w:cs="Arial"/>
          <w:color w:val="000000" w:themeColor="text1"/>
          <w:sz w:val="22"/>
          <w:szCs w:val="22"/>
        </w:rPr>
      </w:pPr>
      <w:r>
        <w:rPr>
          <w:rFonts w:ascii="Arial" w:hAnsi="Arial" w:cs="Arial"/>
          <w:color w:val="000000" w:themeColor="text1"/>
          <w:sz w:val="22"/>
          <w:szCs w:val="22"/>
        </w:rPr>
        <w:t xml:space="preserve">Jan Roelofs van de Merendoncq en Hendrik Ariens van der Aa en Hendrik Bartel Rijkaars allen uit Schijndel, hebben beloofd aan de Heer Hendrik Laurens van Linden notaris te ’s-Hertogenbosch en </w:t>
      </w:r>
      <w:r w:rsidRPr="000765AF">
        <w:rPr>
          <w:rFonts w:ascii="Arial" w:hAnsi="Arial" w:cs="Arial"/>
          <w:b/>
          <w:bCs/>
          <w:i/>
          <w:iCs/>
          <w:color w:val="000000" w:themeColor="text1"/>
          <w:sz w:val="22"/>
          <w:szCs w:val="22"/>
        </w:rPr>
        <w:t>blokmeester van de armenblok van het Ortheneind</w:t>
      </w:r>
      <w:r>
        <w:rPr>
          <w:rFonts w:ascii="Arial" w:hAnsi="Arial" w:cs="Arial"/>
          <w:color w:val="000000" w:themeColor="text1"/>
          <w:sz w:val="22"/>
          <w:szCs w:val="22"/>
        </w:rPr>
        <w:t xml:space="preserve"> een kapitaal van 250 gl. wat is afgelost op 23 juni 1784 – ondertekenaars: Arnoldus den Doop, P.Losecaat, E. van Breugel, Hendrik Bartel Rijkaers verklarende niet te kunnen schrijven, J,H. van Heurn, Jan Roelofs van de Meerendonck ,Hendrik Ariens van der Aa verklarende niet te kunnen schrijven en Frans van Heurn</w:t>
      </w:r>
    </w:p>
    <w:p w14:paraId="7A8C1D8A" w14:textId="77777777" w:rsidR="000765AF" w:rsidRDefault="000765AF" w:rsidP="00783DEC">
      <w:pPr>
        <w:rPr>
          <w:rFonts w:ascii="Arial" w:hAnsi="Arial" w:cs="Arial"/>
          <w:color w:val="000000" w:themeColor="text1"/>
          <w:sz w:val="22"/>
          <w:szCs w:val="22"/>
        </w:rPr>
      </w:pPr>
    </w:p>
    <w:p w14:paraId="7773B9D6" w14:textId="5BD72668"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6443</w:t>
      </w:r>
    </w:p>
    <w:p w14:paraId="0AA76A64" w14:textId="694CCFAB" w:rsidR="000765AF" w:rsidRPr="00C86F73"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0765AF" w:rsidRPr="00C86F73">
        <w:rPr>
          <w:rFonts w:ascii="Arial" w:hAnsi="Arial" w:cs="Arial"/>
          <w:b/>
          <w:bCs/>
          <w:color w:val="FF0000"/>
          <w:sz w:val="22"/>
          <w:szCs w:val="22"/>
        </w:rPr>
        <w:t>1 april 1</w:t>
      </w:r>
      <w:r>
        <w:rPr>
          <w:rFonts w:ascii="Arial" w:hAnsi="Arial" w:cs="Arial"/>
          <w:b/>
          <w:bCs/>
          <w:color w:val="FF0000"/>
          <w:sz w:val="22"/>
          <w:szCs w:val="22"/>
        </w:rPr>
        <w:t>7</w:t>
      </w:r>
      <w:r w:rsidR="000765AF" w:rsidRPr="00C86F73">
        <w:rPr>
          <w:rFonts w:ascii="Arial" w:hAnsi="Arial" w:cs="Arial"/>
          <w:b/>
          <w:bCs/>
          <w:color w:val="FF0000"/>
          <w:sz w:val="22"/>
          <w:szCs w:val="22"/>
        </w:rPr>
        <w:t>54 [291r en 291v]</w:t>
      </w:r>
    </w:p>
    <w:p w14:paraId="4B9DFA99" w14:textId="17FA68D9" w:rsidR="000765AF" w:rsidRDefault="000765AF" w:rsidP="00783DEC">
      <w:pPr>
        <w:rPr>
          <w:rFonts w:ascii="Arial" w:hAnsi="Arial" w:cs="Arial"/>
          <w:color w:val="000000" w:themeColor="text1"/>
          <w:sz w:val="22"/>
          <w:szCs w:val="22"/>
        </w:rPr>
      </w:pPr>
      <w:r>
        <w:rPr>
          <w:rFonts w:ascii="Arial" w:hAnsi="Arial" w:cs="Arial"/>
          <w:color w:val="000000" w:themeColor="text1"/>
          <w:sz w:val="22"/>
          <w:szCs w:val="22"/>
        </w:rPr>
        <w:t xml:space="preserve">Petrus van Delden </w:t>
      </w:r>
      <w:r w:rsidRPr="00C86F73">
        <w:rPr>
          <w:rFonts w:ascii="Arial" w:hAnsi="Arial" w:cs="Arial"/>
          <w:b/>
          <w:bCs/>
          <w:color w:val="000000" w:themeColor="text1"/>
          <w:sz w:val="22"/>
          <w:szCs w:val="22"/>
        </w:rPr>
        <w:t>deurwaarder van de Raad van State</w:t>
      </w:r>
      <w:r>
        <w:rPr>
          <w:rFonts w:ascii="Arial" w:hAnsi="Arial" w:cs="Arial"/>
          <w:color w:val="000000" w:themeColor="text1"/>
          <w:sz w:val="22"/>
          <w:szCs w:val="22"/>
        </w:rPr>
        <w:t xml:space="preserve"> en Lucas Rijsterborg en Hermanus Rijsterborg </w:t>
      </w:r>
      <w:r w:rsidRPr="00C86F73">
        <w:rPr>
          <w:rFonts w:ascii="Arial" w:hAnsi="Arial" w:cs="Arial"/>
          <w:b/>
          <w:bCs/>
          <w:color w:val="000000" w:themeColor="text1"/>
          <w:sz w:val="22"/>
          <w:szCs w:val="22"/>
          <w:u w:val="single"/>
        </w:rPr>
        <w:t>president en secretaris te Schijndel</w:t>
      </w:r>
      <w:r>
        <w:rPr>
          <w:rFonts w:ascii="Arial" w:hAnsi="Arial" w:cs="Arial"/>
          <w:color w:val="000000" w:themeColor="text1"/>
          <w:sz w:val="22"/>
          <w:szCs w:val="22"/>
        </w:rPr>
        <w:t xml:space="preserve"> beloven Adriana de Ras weduwe van Philip Webster te ’s-Hertogenbosch een bedrag van 200 gl. [met details] – ondertekenaars: </w:t>
      </w:r>
      <w:r w:rsidR="00C86F73">
        <w:rPr>
          <w:rFonts w:ascii="Arial" w:hAnsi="Arial" w:cs="Arial"/>
          <w:color w:val="000000" w:themeColor="text1"/>
          <w:sz w:val="22"/>
          <w:szCs w:val="22"/>
        </w:rPr>
        <w:t>bovengenoemde personen + F.C.Crombach, …. De Vlieger, Frans van Heurn</w:t>
      </w:r>
    </w:p>
    <w:p w14:paraId="7C9298D9" w14:textId="77777777" w:rsidR="00C86F73" w:rsidRDefault="00C86F73" w:rsidP="00783DEC">
      <w:pPr>
        <w:rPr>
          <w:rFonts w:ascii="Arial" w:hAnsi="Arial" w:cs="Arial"/>
          <w:color w:val="000000" w:themeColor="text1"/>
          <w:sz w:val="22"/>
          <w:szCs w:val="22"/>
        </w:rPr>
      </w:pPr>
    </w:p>
    <w:p w14:paraId="0DA69388" w14:textId="7DC97246"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6444</w:t>
      </w:r>
    </w:p>
    <w:p w14:paraId="2E3C4D4B" w14:textId="2764603C" w:rsidR="00C86F73" w:rsidRPr="00F85DAB" w:rsidRDefault="00D276F2" w:rsidP="00783DEC">
      <w:pPr>
        <w:rPr>
          <w:rFonts w:ascii="Arial" w:hAnsi="Arial" w:cs="Arial"/>
          <w:color w:val="FF0000"/>
          <w:sz w:val="22"/>
          <w:szCs w:val="22"/>
        </w:rPr>
      </w:pPr>
      <w:r w:rsidRPr="00F85DAB">
        <w:rPr>
          <w:rFonts w:ascii="Arial" w:hAnsi="Arial" w:cs="Arial"/>
          <w:color w:val="FF0000"/>
          <w:sz w:val="22"/>
          <w:szCs w:val="22"/>
        </w:rPr>
        <w:t xml:space="preserve">750 - </w:t>
      </w:r>
      <w:r w:rsidR="00C86F73" w:rsidRPr="00F85DAB">
        <w:rPr>
          <w:rFonts w:ascii="Arial" w:hAnsi="Arial" w:cs="Arial"/>
          <w:color w:val="FF0000"/>
          <w:sz w:val="22"/>
          <w:szCs w:val="22"/>
        </w:rPr>
        <w:t>22 april 1754 -313v en 314r]</w:t>
      </w:r>
    </w:p>
    <w:p w14:paraId="06173E35" w14:textId="1465FB86" w:rsidR="00C86F73" w:rsidRDefault="00C86F73" w:rsidP="00783DEC">
      <w:pPr>
        <w:rPr>
          <w:rFonts w:ascii="Arial" w:hAnsi="Arial" w:cs="Arial"/>
          <w:color w:val="000000" w:themeColor="text1"/>
          <w:sz w:val="22"/>
          <w:szCs w:val="22"/>
        </w:rPr>
      </w:pPr>
      <w:r>
        <w:rPr>
          <w:rFonts w:ascii="Arial" w:hAnsi="Arial" w:cs="Arial"/>
          <w:color w:val="000000" w:themeColor="text1"/>
          <w:sz w:val="22"/>
          <w:szCs w:val="22"/>
        </w:rPr>
        <w:t xml:space="preserve">Land te Gemonde naast Cornelis Schellen, Kena van de Sande, de Dommel met transport aan Ruth Ruth Corsten te Boxtel – perceel </w:t>
      </w:r>
      <w:r w:rsidRPr="00C86F73">
        <w:rPr>
          <w:rFonts w:ascii="Arial" w:hAnsi="Arial" w:cs="Arial"/>
          <w:b/>
          <w:bCs/>
          <w:color w:val="000000" w:themeColor="text1"/>
          <w:sz w:val="22"/>
          <w:szCs w:val="22"/>
          <w:u w:val="single"/>
        </w:rPr>
        <w:t>in de Vogelzang</w:t>
      </w:r>
      <w:r>
        <w:rPr>
          <w:rFonts w:ascii="Arial" w:hAnsi="Arial" w:cs="Arial"/>
          <w:color w:val="000000" w:themeColor="text1"/>
          <w:sz w:val="22"/>
          <w:szCs w:val="22"/>
        </w:rPr>
        <w:t xml:space="preserve"> 3 lopensen onder Schijndel met als belendingen Adriaan van Overbeek, Matijs van Grinsven, een mestweg, Juffrouw Ransecremer met transport aan Adriaan Jansse Schellekens te Schijndel - ondertekenaars: Adriaan van Hees, Maria van Hees met een verklaring niet te kunnen schrijven, L. Meijs, Johan van Hees verklarende niet te kunnen schrijven, A.Bastide, Ant. Van Hanswijk en Frans van Heurn</w:t>
      </w:r>
    </w:p>
    <w:p w14:paraId="50A6E284" w14:textId="77777777" w:rsidR="00C86F73" w:rsidRDefault="00C86F73" w:rsidP="00783DEC">
      <w:pPr>
        <w:rPr>
          <w:rFonts w:ascii="Arial" w:hAnsi="Arial" w:cs="Arial"/>
          <w:color w:val="000000" w:themeColor="text1"/>
          <w:sz w:val="22"/>
          <w:szCs w:val="22"/>
        </w:rPr>
      </w:pPr>
    </w:p>
    <w:p w14:paraId="2B0883CE" w14:textId="440FD49A"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6445</w:t>
      </w:r>
    </w:p>
    <w:p w14:paraId="76624EAC" w14:textId="167B02EB" w:rsidR="00C86F73" w:rsidRPr="00002503"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002503" w:rsidRPr="00002503">
        <w:rPr>
          <w:rFonts w:ascii="Arial" w:hAnsi="Arial" w:cs="Arial"/>
          <w:b/>
          <w:bCs/>
          <w:color w:val="FF0000"/>
          <w:sz w:val="22"/>
          <w:szCs w:val="22"/>
        </w:rPr>
        <w:t>14 mei 1754 [327v 328r 329v]</w:t>
      </w:r>
    </w:p>
    <w:p w14:paraId="3205AF90" w14:textId="316C76E5" w:rsidR="00AC5171" w:rsidRDefault="00002503" w:rsidP="00783DEC">
      <w:pPr>
        <w:rPr>
          <w:rFonts w:ascii="Arial" w:hAnsi="Arial" w:cs="Arial"/>
          <w:color w:val="000000" w:themeColor="text1"/>
          <w:sz w:val="22"/>
          <w:szCs w:val="22"/>
        </w:rPr>
      </w:pPr>
      <w:r>
        <w:rPr>
          <w:rFonts w:ascii="Arial" w:hAnsi="Arial" w:cs="Arial"/>
          <w:color w:val="000000" w:themeColor="text1"/>
          <w:sz w:val="22"/>
          <w:szCs w:val="22"/>
        </w:rPr>
        <w:t xml:space="preserve">Hendrik Laurens van Linden </w:t>
      </w:r>
      <w:r w:rsidRPr="00895C68">
        <w:rPr>
          <w:rFonts w:ascii="Arial" w:hAnsi="Arial" w:cs="Arial"/>
          <w:b/>
          <w:bCs/>
          <w:color w:val="000000" w:themeColor="text1"/>
          <w:sz w:val="22"/>
          <w:szCs w:val="22"/>
        </w:rPr>
        <w:t>notaris en procureur</w:t>
      </w:r>
      <w:r>
        <w:rPr>
          <w:rFonts w:ascii="Arial" w:hAnsi="Arial" w:cs="Arial"/>
          <w:color w:val="000000" w:themeColor="text1"/>
          <w:sz w:val="22"/>
          <w:szCs w:val="22"/>
        </w:rPr>
        <w:t xml:space="preserve"> te ’s-Hertogenbosch op basis van een akte van a</w:t>
      </w:r>
      <w:r w:rsidR="00AC5171">
        <w:rPr>
          <w:rFonts w:ascii="Arial" w:hAnsi="Arial" w:cs="Arial"/>
          <w:color w:val="000000" w:themeColor="text1"/>
          <w:sz w:val="22"/>
          <w:szCs w:val="22"/>
        </w:rPr>
        <w:t>ut</w:t>
      </w:r>
      <w:r>
        <w:rPr>
          <w:rFonts w:ascii="Arial" w:hAnsi="Arial" w:cs="Arial"/>
          <w:color w:val="000000" w:themeColor="text1"/>
          <w:sz w:val="22"/>
          <w:szCs w:val="22"/>
        </w:rPr>
        <w:t>orisatie</w:t>
      </w:r>
      <w:r w:rsidR="00AC5171">
        <w:rPr>
          <w:rFonts w:ascii="Arial" w:hAnsi="Arial" w:cs="Arial"/>
          <w:color w:val="000000" w:themeColor="text1"/>
          <w:sz w:val="22"/>
          <w:szCs w:val="22"/>
        </w:rPr>
        <w:t xml:space="preserve"> op een rekest van Hendrik Peter Zegers, Cathelijn Peter Zegers en Peter Jansse van Gerwen gehuwd met Hendrina Peter Zegers allen te Schijndel, op basis van autorisatie dd. 28 februari 1754 en spreekt over een huis of huismanswoning hof boomgaard en aangelegen landerijen 7 a 8 lopensen te Schijndel </w:t>
      </w:r>
      <w:r w:rsidR="00AC5171" w:rsidRPr="00AC5171">
        <w:rPr>
          <w:rFonts w:ascii="Arial" w:hAnsi="Arial" w:cs="Arial"/>
          <w:b/>
          <w:bCs/>
          <w:color w:val="000000" w:themeColor="text1"/>
          <w:sz w:val="22"/>
          <w:szCs w:val="22"/>
          <w:u w:val="single"/>
        </w:rPr>
        <w:t xml:space="preserve">in het Wijbosch ‘omtrent de Capelle” </w:t>
      </w:r>
      <w:r w:rsidR="00AC5171">
        <w:rPr>
          <w:rFonts w:ascii="Arial" w:hAnsi="Arial" w:cs="Arial"/>
          <w:color w:val="000000" w:themeColor="text1"/>
          <w:sz w:val="22"/>
          <w:szCs w:val="22"/>
        </w:rPr>
        <w:t xml:space="preserve">met als belendingen Antony Wijnen Janssen, land gekomen van de Heer de Jong en de kinderen van Claes van de Wetering, hen aangekomen na het overlijden van hun grootvader Henrick Hijmans zoals blijkt uit een schepenbrief dd. 29 september 1749 met transport aan Jan Gijsberts van den Boogaard te Schijndel, met een grondcijns aan de domeinen van Brabant , 9 st. en 14 penn. Gewincijns te Middelrode aan de Heer van Berlicum of de Heer van Helmond – ondertekenaars: Henr: Laur: van inden, F.C.Crombach, S.Roosendaal en Frans van Heurn; idem een hooiland </w:t>
      </w:r>
      <w:r w:rsidR="00AC5171" w:rsidRPr="00895C68">
        <w:rPr>
          <w:rFonts w:ascii="Arial" w:hAnsi="Arial" w:cs="Arial"/>
          <w:b/>
          <w:bCs/>
          <w:i/>
          <w:iCs/>
          <w:color w:val="000000" w:themeColor="text1"/>
          <w:sz w:val="22"/>
          <w:szCs w:val="22"/>
        </w:rPr>
        <w:t>te Halder onder St.Michielsgestel in de Teederbeempden</w:t>
      </w:r>
      <w:r w:rsidR="00AC5171">
        <w:rPr>
          <w:rFonts w:ascii="Arial" w:hAnsi="Arial" w:cs="Arial"/>
          <w:color w:val="000000" w:themeColor="text1"/>
          <w:sz w:val="22"/>
          <w:szCs w:val="22"/>
        </w:rPr>
        <w:t xml:space="preserve"> rijdende in twee kampen, Hendrik Catharina en Hendrina Zegers aangekomen na overlijden van hun vader Peter Zegers met transport aan Johannes Willemse te Schijndel met grond- en gewincijnzen – dezelfde ondertekenaars</w:t>
      </w:r>
    </w:p>
    <w:p w14:paraId="1AA95CD4" w14:textId="77777777" w:rsidR="00AC5171" w:rsidRDefault="00AC5171" w:rsidP="00783DEC">
      <w:pPr>
        <w:rPr>
          <w:rFonts w:ascii="Arial" w:hAnsi="Arial" w:cs="Arial"/>
          <w:color w:val="000000" w:themeColor="text1"/>
          <w:sz w:val="22"/>
          <w:szCs w:val="22"/>
        </w:rPr>
      </w:pPr>
    </w:p>
    <w:p w14:paraId="3D94F71B" w14:textId="08B3D1F4"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6446</w:t>
      </w:r>
    </w:p>
    <w:p w14:paraId="7E8B432A" w14:textId="5BF278B5" w:rsidR="00002503" w:rsidRPr="00895C68" w:rsidRDefault="00D276F2" w:rsidP="00783DEC">
      <w:pPr>
        <w:rPr>
          <w:rFonts w:ascii="Arial" w:hAnsi="Arial" w:cs="Arial"/>
          <w:b/>
          <w:bCs/>
          <w:color w:val="FF0000"/>
          <w:sz w:val="22"/>
          <w:szCs w:val="22"/>
        </w:rPr>
      </w:pPr>
      <w:r>
        <w:rPr>
          <w:rFonts w:ascii="Arial" w:hAnsi="Arial" w:cs="Arial"/>
          <w:b/>
          <w:bCs/>
          <w:color w:val="FF0000"/>
          <w:sz w:val="22"/>
          <w:szCs w:val="22"/>
        </w:rPr>
        <w:lastRenderedPageBreak/>
        <w:t xml:space="preserve">750 - </w:t>
      </w:r>
      <w:r w:rsidR="00895C68" w:rsidRPr="00895C68">
        <w:rPr>
          <w:rFonts w:ascii="Arial" w:hAnsi="Arial" w:cs="Arial"/>
          <w:b/>
          <w:bCs/>
          <w:color w:val="FF0000"/>
          <w:sz w:val="22"/>
          <w:szCs w:val="22"/>
        </w:rPr>
        <w:t>23 juli 1754 [355v]</w:t>
      </w:r>
      <w:r w:rsidR="00002503" w:rsidRPr="00895C68">
        <w:rPr>
          <w:rFonts w:ascii="Arial" w:hAnsi="Arial" w:cs="Arial"/>
          <w:b/>
          <w:bCs/>
          <w:color w:val="FF0000"/>
          <w:sz w:val="22"/>
          <w:szCs w:val="22"/>
        </w:rPr>
        <w:t xml:space="preserve">  </w:t>
      </w:r>
    </w:p>
    <w:p w14:paraId="36144D73" w14:textId="63C669C2" w:rsidR="00C86F73" w:rsidRDefault="00895C68" w:rsidP="00783DEC">
      <w:pPr>
        <w:rPr>
          <w:rFonts w:ascii="Arial" w:hAnsi="Arial" w:cs="Arial"/>
          <w:color w:val="000000" w:themeColor="text1"/>
          <w:sz w:val="22"/>
          <w:szCs w:val="22"/>
        </w:rPr>
      </w:pPr>
      <w:r>
        <w:rPr>
          <w:rFonts w:ascii="Arial" w:hAnsi="Arial" w:cs="Arial"/>
          <w:color w:val="000000" w:themeColor="text1"/>
          <w:sz w:val="22"/>
          <w:szCs w:val="22"/>
        </w:rPr>
        <w:t xml:space="preserve">Wilbort Rutten van den Dollaert te Schijndel mbt een stuk teulland 1 lopense </w:t>
      </w:r>
      <w:r w:rsidRPr="00895C68">
        <w:rPr>
          <w:rFonts w:ascii="Arial" w:hAnsi="Arial" w:cs="Arial"/>
          <w:b/>
          <w:bCs/>
          <w:color w:val="000000" w:themeColor="text1"/>
          <w:sz w:val="22"/>
          <w:szCs w:val="22"/>
          <w:u w:val="single"/>
        </w:rPr>
        <w:t xml:space="preserve">onder Elschot in de Beemt </w:t>
      </w:r>
      <w:r>
        <w:rPr>
          <w:rFonts w:ascii="Arial" w:hAnsi="Arial" w:cs="Arial"/>
          <w:color w:val="000000" w:themeColor="text1"/>
          <w:sz w:val="22"/>
          <w:szCs w:val="22"/>
        </w:rPr>
        <w:t xml:space="preserve">met als belendingen de Armen aldaar, de weduwe van Hendrik van Luijk, Ruth Jan Willem Vrensen, Nicolaas Zijnen, hen aangekomen na overlijden van hun ouders met verkoop aan de Heer Hermanus Rijsterborg </w:t>
      </w:r>
      <w:r w:rsidRPr="00895C68">
        <w:rPr>
          <w:rFonts w:ascii="Arial" w:hAnsi="Arial" w:cs="Arial"/>
          <w:b/>
          <w:bCs/>
          <w:color w:val="000000" w:themeColor="text1"/>
          <w:sz w:val="22"/>
          <w:szCs w:val="22"/>
        </w:rPr>
        <w:t>secretaris te Schijndel</w:t>
      </w:r>
      <w:r>
        <w:rPr>
          <w:rFonts w:ascii="Arial" w:hAnsi="Arial" w:cs="Arial"/>
          <w:color w:val="000000" w:themeColor="text1"/>
          <w:sz w:val="22"/>
          <w:szCs w:val="22"/>
        </w:rPr>
        <w:t xml:space="preserve"> met het hakbare schaarhout wat er op staat</w:t>
      </w:r>
    </w:p>
    <w:p w14:paraId="607A4A9D" w14:textId="77777777" w:rsidR="00895C68" w:rsidRDefault="00895C68" w:rsidP="00783DEC">
      <w:pPr>
        <w:rPr>
          <w:rFonts w:ascii="Arial" w:hAnsi="Arial" w:cs="Arial"/>
          <w:color w:val="000000" w:themeColor="text1"/>
          <w:sz w:val="22"/>
          <w:szCs w:val="22"/>
        </w:rPr>
      </w:pPr>
    </w:p>
    <w:p w14:paraId="546C0CAC" w14:textId="00BEC4B5"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6447</w:t>
      </w:r>
    </w:p>
    <w:p w14:paraId="217E412C" w14:textId="59B294CD" w:rsidR="00895C68" w:rsidRPr="00895C68"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895C68" w:rsidRPr="00895C68">
        <w:rPr>
          <w:rFonts w:ascii="Arial" w:hAnsi="Arial" w:cs="Arial"/>
          <w:b/>
          <w:bCs/>
          <w:color w:val="FF0000"/>
          <w:sz w:val="22"/>
          <w:szCs w:val="22"/>
        </w:rPr>
        <w:t>5 november 1754 [410r 410v 411r 411v]</w:t>
      </w:r>
    </w:p>
    <w:p w14:paraId="0A3E48FB" w14:textId="21926256" w:rsidR="006372BE" w:rsidRDefault="00895C68" w:rsidP="00783DEC">
      <w:pPr>
        <w:rPr>
          <w:rFonts w:ascii="Arial" w:hAnsi="Arial" w:cs="Arial"/>
          <w:color w:val="000000" w:themeColor="text1"/>
          <w:sz w:val="22"/>
          <w:szCs w:val="22"/>
        </w:rPr>
      </w:pPr>
      <w:r>
        <w:rPr>
          <w:rFonts w:ascii="Arial" w:hAnsi="Arial" w:cs="Arial"/>
          <w:color w:val="000000" w:themeColor="text1"/>
          <w:sz w:val="22"/>
          <w:szCs w:val="22"/>
        </w:rPr>
        <w:t xml:space="preserve">De Heer Johannes Rijsterborg te Schijndel over een akker met groes en houtgewassen 1 ½ lopense onder het </w:t>
      </w:r>
      <w:r w:rsidRPr="00CD1789">
        <w:rPr>
          <w:rFonts w:ascii="Arial" w:hAnsi="Arial" w:cs="Arial"/>
          <w:b/>
          <w:bCs/>
          <w:color w:val="000000" w:themeColor="text1"/>
          <w:sz w:val="22"/>
          <w:szCs w:val="22"/>
          <w:u w:val="single"/>
        </w:rPr>
        <w:t>gehucht van de Borne op den Boweg genaamd het Hijland</w:t>
      </w:r>
      <w:r>
        <w:rPr>
          <w:rFonts w:ascii="Arial" w:hAnsi="Arial" w:cs="Arial"/>
          <w:color w:val="000000" w:themeColor="text1"/>
          <w:sz w:val="22"/>
          <w:szCs w:val="22"/>
        </w:rPr>
        <w:t xml:space="preserve"> met als belendingen de weduwe van Peter Janssen van de Ven, de kinderen Goijart Spierinx, dezelfde kinderen, de weduwe Goijart van der Schoot, hem aangekomen bij koop en opdracht tegen Catharina Peters van Woensel dd. 27 juni 1752 en nog een akker van 2 lopensen </w:t>
      </w:r>
      <w:r w:rsidRPr="00CD1789">
        <w:rPr>
          <w:rFonts w:ascii="Arial" w:hAnsi="Arial" w:cs="Arial"/>
          <w:b/>
          <w:bCs/>
          <w:color w:val="000000" w:themeColor="text1"/>
          <w:sz w:val="22"/>
          <w:szCs w:val="22"/>
          <w:u w:val="single"/>
        </w:rPr>
        <w:t>in het Elschot agter het Choor</w:t>
      </w:r>
      <w:r>
        <w:rPr>
          <w:rFonts w:ascii="Arial" w:hAnsi="Arial" w:cs="Arial"/>
          <w:color w:val="000000" w:themeColor="text1"/>
          <w:sz w:val="22"/>
          <w:szCs w:val="22"/>
        </w:rPr>
        <w:t xml:space="preserve"> met als belendingen Peter Janssen van de Ven, Jacob Bols [soms ook Bals], Jan Rietvelt, secretaris Rijsterborg</w:t>
      </w:r>
      <w:r w:rsidR="00CD1789">
        <w:rPr>
          <w:rFonts w:ascii="Arial" w:hAnsi="Arial" w:cs="Arial"/>
          <w:color w:val="000000" w:themeColor="text1"/>
          <w:sz w:val="22"/>
          <w:szCs w:val="22"/>
        </w:rPr>
        <w:t xml:space="preserve"> </w:t>
      </w:r>
      <w:r>
        <w:rPr>
          <w:rFonts w:ascii="Arial" w:hAnsi="Arial" w:cs="Arial"/>
          <w:color w:val="000000" w:themeColor="text1"/>
          <w:sz w:val="22"/>
          <w:szCs w:val="22"/>
        </w:rPr>
        <w:t xml:space="preserve">en de kinderen van Gerit Corsten van de Ven, hem aangekomen bij koop en opdracht tegen Hendrik Gijsbert van der Schoot, Dirk Peter Voets, Bernardus van Bilsen gepasseerd voor de Schijndelse schepenen 21 september 1753 over een akker van 1 lopense </w:t>
      </w:r>
      <w:r w:rsidRPr="00CD1789">
        <w:rPr>
          <w:rFonts w:ascii="Arial" w:hAnsi="Arial" w:cs="Arial"/>
          <w:b/>
          <w:bCs/>
          <w:color w:val="000000" w:themeColor="text1"/>
          <w:sz w:val="22"/>
          <w:szCs w:val="22"/>
          <w:u w:val="single"/>
        </w:rPr>
        <w:t>onder Elschot in de Houtert</w:t>
      </w:r>
      <w:r>
        <w:rPr>
          <w:rFonts w:ascii="Arial" w:hAnsi="Arial" w:cs="Arial"/>
          <w:color w:val="000000" w:themeColor="text1"/>
          <w:sz w:val="22"/>
          <w:szCs w:val="22"/>
        </w:rPr>
        <w:t xml:space="preserve"> met als belendingen de weduwe Lambert Schoenakers, Jacob Bals, de weduwe Schoenmakers, Jan Hugo Verhagen, hem aangekomen bij koop en opdracht tegen Hermanus Rijsterborg als gelast van Jan Adriaan Willem Vrancen voor schepenen van Schijndel dd. 10 oktober 1753 met transport aan Hermanus Rijsterborg secretaris – grondcijns aan de domeinen van Brabant, gebuurcijns van 4 duiten aan de borgemeesters van Schijndel</w:t>
      </w:r>
    </w:p>
    <w:p w14:paraId="33D9C472" w14:textId="77777777" w:rsidR="009E53A3" w:rsidRDefault="009E53A3" w:rsidP="00783DEC">
      <w:pPr>
        <w:rPr>
          <w:rFonts w:ascii="Arial" w:hAnsi="Arial" w:cs="Arial"/>
          <w:color w:val="000000" w:themeColor="text1"/>
          <w:sz w:val="22"/>
          <w:szCs w:val="22"/>
        </w:rPr>
      </w:pPr>
    </w:p>
    <w:p w14:paraId="1B9E0CE9" w14:textId="5E877D7C"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6448</w:t>
      </w:r>
    </w:p>
    <w:p w14:paraId="3053747A" w14:textId="79E5053B" w:rsidR="006372BE" w:rsidRPr="009E53A3"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9E53A3" w:rsidRPr="009E53A3">
        <w:rPr>
          <w:rFonts w:ascii="Arial" w:hAnsi="Arial" w:cs="Arial"/>
          <w:b/>
          <w:bCs/>
          <w:color w:val="FF0000"/>
          <w:sz w:val="22"/>
          <w:szCs w:val="22"/>
        </w:rPr>
        <w:t>19 november 1754 [417r en 417v]</w:t>
      </w:r>
    </w:p>
    <w:p w14:paraId="5C7451A8" w14:textId="1806C677" w:rsidR="00C86F73" w:rsidRDefault="009E53A3" w:rsidP="00783DEC">
      <w:pPr>
        <w:rPr>
          <w:rFonts w:ascii="Arial" w:hAnsi="Arial" w:cs="Arial"/>
          <w:color w:val="000000" w:themeColor="text1"/>
          <w:sz w:val="22"/>
          <w:szCs w:val="22"/>
        </w:rPr>
      </w:pPr>
      <w:r>
        <w:rPr>
          <w:rFonts w:ascii="Arial" w:hAnsi="Arial" w:cs="Arial"/>
          <w:color w:val="000000" w:themeColor="text1"/>
          <w:sz w:val="22"/>
          <w:szCs w:val="22"/>
        </w:rPr>
        <w:t xml:space="preserve">De Heer Daniel Mobachius </w:t>
      </w:r>
      <w:r w:rsidRPr="002244D4">
        <w:rPr>
          <w:rFonts w:ascii="Arial" w:hAnsi="Arial" w:cs="Arial"/>
          <w:b/>
          <w:bCs/>
          <w:color w:val="000000" w:themeColor="text1"/>
          <w:sz w:val="22"/>
          <w:szCs w:val="22"/>
        </w:rPr>
        <w:t>oud-president en raad te ’s-Hertogenbosch</w:t>
      </w:r>
      <w:r>
        <w:rPr>
          <w:rFonts w:ascii="Arial" w:hAnsi="Arial" w:cs="Arial"/>
          <w:color w:val="000000" w:themeColor="text1"/>
          <w:sz w:val="22"/>
          <w:szCs w:val="22"/>
        </w:rPr>
        <w:t xml:space="preserve"> over 10 stukken land 2 ½ à 3 lopenen te Schijndel </w:t>
      </w:r>
      <w:r w:rsidRPr="002244D4">
        <w:rPr>
          <w:rFonts w:ascii="Arial" w:hAnsi="Arial" w:cs="Arial"/>
          <w:b/>
          <w:bCs/>
          <w:color w:val="000000" w:themeColor="text1"/>
          <w:sz w:val="22"/>
          <w:szCs w:val="22"/>
          <w:u w:val="single"/>
        </w:rPr>
        <w:t>het Oud Eijn</w:t>
      </w:r>
      <w:r w:rsidR="002244D4" w:rsidRPr="002244D4">
        <w:rPr>
          <w:rFonts w:ascii="Arial" w:hAnsi="Arial" w:cs="Arial"/>
          <w:b/>
          <w:bCs/>
          <w:color w:val="000000" w:themeColor="text1"/>
          <w:sz w:val="22"/>
          <w:szCs w:val="22"/>
          <w:u w:val="single"/>
        </w:rPr>
        <w:t>d</w:t>
      </w:r>
      <w:r w:rsidRPr="002244D4">
        <w:rPr>
          <w:rFonts w:ascii="Arial" w:hAnsi="Arial" w:cs="Arial"/>
          <w:b/>
          <w:bCs/>
          <w:color w:val="000000" w:themeColor="text1"/>
          <w:sz w:val="22"/>
          <w:szCs w:val="22"/>
          <w:u w:val="single"/>
        </w:rPr>
        <w:t>velt</w:t>
      </w:r>
      <w:r>
        <w:rPr>
          <w:rFonts w:ascii="Arial" w:hAnsi="Arial" w:cs="Arial"/>
          <w:color w:val="000000" w:themeColor="text1"/>
          <w:sz w:val="22"/>
          <w:szCs w:val="22"/>
        </w:rPr>
        <w:t xml:space="preserve">  met houtwassen met als belendingen Peter Gerits van der Schoot, Rogier van de Wiel, </w:t>
      </w:r>
      <w:r w:rsidRPr="002244D4">
        <w:rPr>
          <w:rFonts w:ascii="Arial" w:hAnsi="Arial" w:cs="Arial"/>
          <w:b/>
          <w:bCs/>
          <w:color w:val="000000" w:themeColor="text1"/>
          <w:sz w:val="22"/>
          <w:szCs w:val="22"/>
          <w:u w:val="single"/>
        </w:rPr>
        <w:t>het Nieuwe Eijndvelt</w:t>
      </w:r>
      <w:r>
        <w:rPr>
          <w:rFonts w:ascii="Arial" w:hAnsi="Arial" w:cs="Arial"/>
          <w:color w:val="000000" w:themeColor="text1"/>
          <w:sz w:val="22"/>
          <w:szCs w:val="22"/>
        </w:rPr>
        <w:t xml:space="preserve">, Jenneken Janssen de Beever, hem aangekomen via Heer Arnold Versfelt – in de marge: Heer Herman Marten van Ermel </w:t>
      </w:r>
      <w:r w:rsidRPr="002244D4">
        <w:rPr>
          <w:rFonts w:ascii="Arial" w:hAnsi="Arial" w:cs="Arial"/>
          <w:b/>
          <w:bCs/>
          <w:color w:val="000000" w:themeColor="text1"/>
          <w:sz w:val="22"/>
          <w:szCs w:val="22"/>
        </w:rPr>
        <w:t>ritmeester in het regiment cavalerie van Van der Duijn</w:t>
      </w:r>
      <w:r>
        <w:rPr>
          <w:rFonts w:ascii="Arial" w:hAnsi="Arial" w:cs="Arial"/>
          <w:color w:val="000000" w:themeColor="text1"/>
          <w:sz w:val="22"/>
          <w:szCs w:val="22"/>
        </w:rPr>
        <w:t xml:space="preserve"> heeft bekend dat het kapitaal van 1500 gl. is afgelost op 21 maart 1791 – rentmr. Van ’t Groot Gasthuijs te ’s-Hertogenbosch en schepenbrief dd. 2 mei 1749, transport aan Heer Hermanus Rijsterborch </w:t>
      </w:r>
      <w:r w:rsidRPr="002244D4">
        <w:rPr>
          <w:rFonts w:ascii="Arial" w:hAnsi="Arial" w:cs="Arial"/>
          <w:b/>
          <w:bCs/>
          <w:color w:val="000000" w:themeColor="text1"/>
          <w:sz w:val="22"/>
          <w:szCs w:val="22"/>
        </w:rPr>
        <w:t>secretaris te Schijndel</w:t>
      </w:r>
      <w:r>
        <w:rPr>
          <w:rFonts w:ascii="Arial" w:hAnsi="Arial" w:cs="Arial"/>
          <w:color w:val="000000" w:themeColor="text1"/>
          <w:sz w:val="22"/>
          <w:szCs w:val="22"/>
        </w:rPr>
        <w:t xml:space="preserve">, grondcijns aan de domeinen, betaling van 5 stukken op St.Maarten </w:t>
      </w:r>
      <w:r w:rsidR="009B2D90">
        <w:rPr>
          <w:rFonts w:ascii="Arial" w:hAnsi="Arial" w:cs="Arial"/>
          <w:color w:val="000000" w:themeColor="text1"/>
          <w:sz w:val="22"/>
          <w:szCs w:val="22"/>
        </w:rPr>
        <w:t>1758</w:t>
      </w:r>
      <w:r w:rsidR="00895C68">
        <w:rPr>
          <w:rFonts w:ascii="Arial" w:hAnsi="Arial" w:cs="Arial"/>
          <w:color w:val="000000" w:themeColor="text1"/>
          <w:sz w:val="22"/>
          <w:szCs w:val="22"/>
        </w:rPr>
        <w:t xml:space="preserve"> </w:t>
      </w:r>
      <w:r w:rsidR="002244D4">
        <w:rPr>
          <w:rFonts w:ascii="Arial" w:hAnsi="Arial" w:cs="Arial"/>
          <w:color w:val="000000" w:themeColor="text1"/>
          <w:sz w:val="22"/>
          <w:szCs w:val="22"/>
        </w:rPr>
        <w:t>– Willem van der Schoot is van de laatste 4 jaren ontslagen en die huur is toegezegd aan Jan Lucasse van den Bogart – ondertekenaars: Mobachius Quaet, secretaris Van Heurn, G.Piper en Frans van Heurn</w:t>
      </w:r>
    </w:p>
    <w:p w14:paraId="630DFC18" w14:textId="77777777" w:rsidR="002244D4" w:rsidRDefault="002244D4" w:rsidP="00783DEC">
      <w:pPr>
        <w:rPr>
          <w:rFonts w:ascii="Arial" w:hAnsi="Arial" w:cs="Arial"/>
          <w:color w:val="000000" w:themeColor="text1"/>
          <w:sz w:val="22"/>
          <w:szCs w:val="22"/>
        </w:rPr>
      </w:pPr>
    </w:p>
    <w:p w14:paraId="2B3794E5" w14:textId="23BA799C"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6449</w:t>
      </w:r>
    </w:p>
    <w:p w14:paraId="01364149" w14:textId="3AB66BB2" w:rsidR="002244D4" w:rsidRPr="002244D4"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2244D4" w:rsidRPr="002244D4">
        <w:rPr>
          <w:rFonts w:ascii="Arial" w:hAnsi="Arial" w:cs="Arial"/>
          <w:b/>
          <w:bCs/>
          <w:color w:val="FF0000"/>
          <w:sz w:val="22"/>
          <w:szCs w:val="22"/>
        </w:rPr>
        <w:t>19 november 1754 [418r]</w:t>
      </w:r>
    </w:p>
    <w:p w14:paraId="5D06DB1A" w14:textId="13720854" w:rsidR="002244D4" w:rsidRDefault="002244D4" w:rsidP="00783DEC">
      <w:pPr>
        <w:rPr>
          <w:rFonts w:ascii="Arial" w:hAnsi="Arial" w:cs="Arial"/>
          <w:color w:val="000000" w:themeColor="text1"/>
          <w:sz w:val="22"/>
          <w:szCs w:val="22"/>
        </w:rPr>
      </w:pPr>
      <w:r>
        <w:rPr>
          <w:rFonts w:ascii="Arial" w:hAnsi="Arial" w:cs="Arial"/>
          <w:color w:val="000000" w:themeColor="text1"/>
          <w:sz w:val="22"/>
          <w:szCs w:val="22"/>
        </w:rPr>
        <w:t xml:space="preserve">Gecompareerd is de Heer Herman Rijsterborch </w:t>
      </w:r>
      <w:r w:rsidRPr="002244D4">
        <w:rPr>
          <w:rFonts w:ascii="Arial" w:hAnsi="Arial" w:cs="Arial"/>
          <w:b/>
          <w:bCs/>
          <w:color w:val="000000" w:themeColor="text1"/>
          <w:sz w:val="22"/>
          <w:szCs w:val="22"/>
        </w:rPr>
        <w:t>secretaris te Schijndel</w:t>
      </w:r>
      <w:r>
        <w:rPr>
          <w:rFonts w:ascii="Arial" w:hAnsi="Arial" w:cs="Arial"/>
          <w:color w:val="000000" w:themeColor="text1"/>
          <w:sz w:val="22"/>
          <w:szCs w:val="22"/>
        </w:rPr>
        <w:t xml:space="preserve"> belooft de Heer Mobachius Quaet een som van 1300 gl. tegen 3% - in de marge: Mobachius heeft bekend dat Mejuffouw en weduwe van Heer Jan Ransecremer als koperesse van de goederen het bedrag heeft afgelost op 11 augustus 1761 – ondertekenaars: Mobachius Quaet, Lobell, H.Rijsterborg, G.Piper, Ant. Van Hanswijk, Arnoldus Tercroije en Frans van Heurn</w:t>
      </w:r>
    </w:p>
    <w:p w14:paraId="20AB8ED1" w14:textId="77777777" w:rsidR="002244D4" w:rsidRDefault="002244D4" w:rsidP="00783DEC">
      <w:pPr>
        <w:rPr>
          <w:rFonts w:ascii="Arial" w:hAnsi="Arial" w:cs="Arial"/>
          <w:color w:val="000000" w:themeColor="text1"/>
          <w:sz w:val="22"/>
          <w:szCs w:val="22"/>
        </w:rPr>
      </w:pPr>
    </w:p>
    <w:p w14:paraId="6E2BF3BD" w14:textId="3DB2CF75"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6450</w:t>
      </w:r>
    </w:p>
    <w:p w14:paraId="4870F5C3" w14:textId="65D84209" w:rsidR="002244D4" w:rsidRPr="00CD1789" w:rsidRDefault="00D276F2" w:rsidP="00783DEC">
      <w:pPr>
        <w:rPr>
          <w:rFonts w:ascii="Arial" w:hAnsi="Arial" w:cs="Arial"/>
          <w:b/>
          <w:bCs/>
          <w:color w:val="FF0000"/>
          <w:sz w:val="22"/>
          <w:szCs w:val="22"/>
        </w:rPr>
      </w:pPr>
      <w:r>
        <w:rPr>
          <w:rFonts w:ascii="Arial" w:hAnsi="Arial" w:cs="Arial"/>
          <w:b/>
          <w:bCs/>
          <w:color w:val="FF0000"/>
          <w:sz w:val="22"/>
          <w:szCs w:val="22"/>
        </w:rPr>
        <w:t xml:space="preserve">750 - </w:t>
      </w:r>
      <w:r w:rsidR="002244D4" w:rsidRPr="00CD1789">
        <w:rPr>
          <w:rFonts w:ascii="Arial" w:hAnsi="Arial" w:cs="Arial"/>
          <w:b/>
          <w:bCs/>
          <w:color w:val="FF0000"/>
          <w:sz w:val="22"/>
          <w:szCs w:val="22"/>
        </w:rPr>
        <w:t>29 november 1754 [426v]</w:t>
      </w:r>
    </w:p>
    <w:p w14:paraId="4633A0F4" w14:textId="740D775C" w:rsidR="002244D4" w:rsidRPr="00EB4FE4" w:rsidRDefault="00EB4FE4" w:rsidP="00783DEC">
      <w:pPr>
        <w:rPr>
          <w:rFonts w:ascii="Arial" w:hAnsi="Arial" w:cs="Arial"/>
          <w:sz w:val="22"/>
          <w:szCs w:val="22"/>
        </w:rPr>
      </w:pPr>
      <w:r w:rsidRPr="00EB4FE4">
        <w:rPr>
          <w:rFonts w:ascii="Arial" w:hAnsi="Arial" w:cs="Arial"/>
          <w:sz w:val="22"/>
          <w:szCs w:val="22"/>
        </w:rPr>
        <w:t xml:space="preserve">Joost Jan Hellinx te Schijndel belooft Simon van der Putten rentmeester van het </w:t>
      </w:r>
      <w:r w:rsidRPr="00F2274E">
        <w:rPr>
          <w:rFonts w:ascii="Arial" w:hAnsi="Arial" w:cs="Arial"/>
          <w:b/>
          <w:bCs/>
          <w:sz w:val="22"/>
          <w:szCs w:val="22"/>
        </w:rPr>
        <w:t>Hendrik Smits mannengasthuis te ’s-Hertogenbosch</w:t>
      </w:r>
      <w:r w:rsidRPr="00EB4FE4">
        <w:rPr>
          <w:rFonts w:ascii="Arial" w:hAnsi="Arial" w:cs="Arial"/>
          <w:sz w:val="22"/>
          <w:szCs w:val="22"/>
        </w:rPr>
        <w:t xml:space="preserve"> een som van 100 gl. tegen 4% - ondertekenaars: Lobell, G.Piper, Frans van Heurn en Jan Joost Hellinx verklaart niet te kunnen schrijven</w:t>
      </w:r>
    </w:p>
    <w:p w14:paraId="01F24BDF" w14:textId="77777777" w:rsidR="00CD1789" w:rsidRDefault="00CD1789" w:rsidP="00783DEC">
      <w:pPr>
        <w:rPr>
          <w:rFonts w:ascii="Arial" w:hAnsi="Arial" w:cs="Arial"/>
          <w:color w:val="000000" w:themeColor="text1"/>
          <w:sz w:val="22"/>
          <w:szCs w:val="22"/>
        </w:rPr>
      </w:pPr>
    </w:p>
    <w:p w14:paraId="4E411DC4" w14:textId="1EBF6E96"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lastRenderedPageBreak/>
        <w:t>6451</w:t>
      </w:r>
    </w:p>
    <w:p w14:paraId="71B942DB" w14:textId="001CA335" w:rsidR="00EB4FE4" w:rsidRPr="00EB4FE4" w:rsidRDefault="00D276F2" w:rsidP="00783DEC">
      <w:pPr>
        <w:rPr>
          <w:rFonts w:ascii="Arial" w:hAnsi="Arial" w:cs="Arial"/>
          <w:b/>
          <w:bCs/>
          <w:color w:val="FF0000"/>
        </w:rPr>
      </w:pPr>
      <w:r>
        <w:rPr>
          <w:rFonts w:ascii="Arial" w:hAnsi="Arial" w:cs="Arial"/>
          <w:b/>
          <w:bCs/>
          <w:color w:val="FF0000"/>
        </w:rPr>
        <w:t xml:space="preserve">766 - </w:t>
      </w:r>
      <w:r w:rsidR="00EB4FE4" w:rsidRPr="00EB4FE4">
        <w:rPr>
          <w:rFonts w:ascii="Arial" w:hAnsi="Arial" w:cs="Arial"/>
          <w:b/>
          <w:bCs/>
          <w:color w:val="FF0000"/>
        </w:rPr>
        <w:t>27 mei 1769 [029r en 029v]</w:t>
      </w:r>
    </w:p>
    <w:p w14:paraId="58C7B0E0" w14:textId="77777777" w:rsidR="00F2274E" w:rsidRDefault="00F2274E" w:rsidP="00783DEC">
      <w:pPr>
        <w:rPr>
          <w:rFonts w:ascii="Arial" w:hAnsi="Arial" w:cs="Arial"/>
          <w:color w:val="000000" w:themeColor="text1"/>
          <w:sz w:val="22"/>
          <w:szCs w:val="22"/>
        </w:rPr>
      </w:pPr>
      <w:r>
        <w:rPr>
          <w:rFonts w:ascii="Arial" w:hAnsi="Arial" w:cs="Arial"/>
          <w:color w:val="000000" w:themeColor="text1"/>
          <w:sz w:val="22"/>
          <w:szCs w:val="22"/>
        </w:rPr>
        <w:t xml:space="preserve">Wederom een akte mbt Joost Jan Hellinx en Simon van der Putten over 5 stukken land genaamd </w:t>
      </w:r>
      <w:r w:rsidRPr="00F2274E">
        <w:rPr>
          <w:rFonts w:ascii="Arial" w:hAnsi="Arial" w:cs="Arial"/>
          <w:b/>
          <w:bCs/>
          <w:i/>
          <w:iCs/>
          <w:color w:val="000000" w:themeColor="text1"/>
          <w:sz w:val="22"/>
          <w:szCs w:val="22"/>
        </w:rPr>
        <w:t>den Tijnhoff</w:t>
      </w:r>
      <w:r>
        <w:rPr>
          <w:rFonts w:ascii="Arial" w:hAnsi="Arial" w:cs="Arial"/>
          <w:color w:val="000000" w:themeColor="text1"/>
          <w:sz w:val="22"/>
          <w:szCs w:val="22"/>
        </w:rPr>
        <w:t xml:space="preserve"> 6 lopensen met als belendingen Peter van Hees, Hendrik Schellekens, Cornelis van de Ven, de weduwe Lambert van Liempd te Boxtel en verkocht op resp. 13 en 27 april 1769 met transport aan Johannes jan Frederik – ondertekenaars: A. v. Hijlinge, C.Bisdom, Steph. Roosendael en A.Bastide</w:t>
      </w:r>
    </w:p>
    <w:p w14:paraId="50CC5BCE" w14:textId="77777777" w:rsidR="00F2274E" w:rsidRDefault="00F2274E" w:rsidP="00783DEC">
      <w:pPr>
        <w:rPr>
          <w:rFonts w:ascii="Arial" w:hAnsi="Arial" w:cs="Arial"/>
          <w:color w:val="000000" w:themeColor="text1"/>
          <w:sz w:val="22"/>
          <w:szCs w:val="22"/>
        </w:rPr>
      </w:pPr>
    </w:p>
    <w:p w14:paraId="67CB2EA5" w14:textId="3BE363AF" w:rsidR="00F85DAB" w:rsidRPr="00F85DAB" w:rsidRDefault="00F85DAB" w:rsidP="00783DEC">
      <w:pPr>
        <w:rPr>
          <w:rFonts w:ascii="Arial" w:hAnsi="Arial" w:cs="Arial"/>
          <w:b/>
          <w:bCs/>
          <w:color w:val="000000" w:themeColor="text1"/>
          <w:sz w:val="22"/>
          <w:szCs w:val="22"/>
        </w:rPr>
      </w:pPr>
      <w:r w:rsidRPr="00F85DAB">
        <w:rPr>
          <w:rFonts w:ascii="Arial" w:hAnsi="Arial" w:cs="Arial"/>
          <w:b/>
          <w:bCs/>
          <w:color w:val="000000" w:themeColor="text1"/>
          <w:sz w:val="22"/>
          <w:szCs w:val="22"/>
        </w:rPr>
        <w:t>6452</w:t>
      </w:r>
    </w:p>
    <w:p w14:paraId="71A7C63C" w14:textId="77A3D66F" w:rsidR="00EB4FE4" w:rsidRPr="00F2274E"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F2274E" w:rsidRPr="00F2274E">
        <w:rPr>
          <w:rFonts w:ascii="Arial" w:hAnsi="Arial" w:cs="Arial"/>
          <w:b/>
          <w:bCs/>
          <w:color w:val="FF0000"/>
          <w:sz w:val="22"/>
          <w:szCs w:val="22"/>
        </w:rPr>
        <w:t xml:space="preserve">31 juli 1769 [051v] </w:t>
      </w:r>
    </w:p>
    <w:p w14:paraId="6F806B2F" w14:textId="3C3983FB" w:rsidR="002244D4" w:rsidRDefault="00F2274E" w:rsidP="00783DEC">
      <w:pPr>
        <w:rPr>
          <w:rFonts w:ascii="Arial" w:hAnsi="Arial" w:cs="Arial"/>
          <w:color w:val="000000" w:themeColor="text1"/>
          <w:sz w:val="22"/>
          <w:szCs w:val="22"/>
        </w:rPr>
      </w:pPr>
      <w:r>
        <w:rPr>
          <w:rFonts w:ascii="Arial" w:hAnsi="Arial" w:cs="Arial"/>
          <w:color w:val="000000" w:themeColor="text1"/>
          <w:sz w:val="22"/>
          <w:szCs w:val="22"/>
        </w:rPr>
        <w:t>De Heer Bernardus Meulders te ‘sBosch over een stuk land 5 lopensen te Schijndel in ’t Liessent met als belendingen Claas Verouden, Peeter van Kessel, Dielis Schevers, Willem Paulussen, hem aangekomen uit de boedel van zijn ouders bij scheiding en deling dd. 7 juli 1759 voor notaris Willem Hendrik Pels te ’s-Hertogenbosch met transport aan Adriaan Francis Ondersreijn te Schijndel – ondertekenaars: Bernardus Meulders, J.H. van Heurn, P.J.Franken en A.Bastide</w:t>
      </w:r>
    </w:p>
    <w:p w14:paraId="727395CF" w14:textId="77777777" w:rsidR="00F2274E" w:rsidRDefault="00F2274E" w:rsidP="00783DEC">
      <w:pPr>
        <w:rPr>
          <w:rFonts w:ascii="Arial" w:hAnsi="Arial" w:cs="Arial"/>
          <w:color w:val="000000" w:themeColor="text1"/>
          <w:sz w:val="22"/>
          <w:szCs w:val="22"/>
        </w:rPr>
      </w:pPr>
    </w:p>
    <w:p w14:paraId="6C083CB8" w14:textId="598E0C70"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6453</w:t>
      </w:r>
    </w:p>
    <w:p w14:paraId="60A46310" w14:textId="045CBF5E" w:rsidR="00F2274E" w:rsidRPr="00F2274E"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F2274E" w:rsidRPr="00F2274E">
        <w:rPr>
          <w:rFonts w:ascii="Arial" w:hAnsi="Arial" w:cs="Arial"/>
          <w:b/>
          <w:bCs/>
          <w:color w:val="FF0000"/>
          <w:sz w:val="22"/>
          <w:szCs w:val="22"/>
        </w:rPr>
        <w:t>10 augustus 1769 [054r en 054v]</w:t>
      </w:r>
    </w:p>
    <w:p w14:paraId="7F8B3FBE" w14:textId="3B13EB7B" w:rsidR="00F2274E" w:rsidRPr="00880145" w:rsidRDefault="00F2274E" w:rsidP="00880145">
      <w:pPr>
        <w:pStyle w:val="Titel"/>
        <w:rPr>
          <w:rFonts w:ascii="Arial" w:hAnsi="Arial" w:cs="Arial"/>
          <w:sz w:val="22"/>
          <w:szCs w:val="22"/>
        </w:rPr>
      </w:pPr>
      <w:r w:rsidRPr="00880145">
        <w:rPr>
          <w:rFonts w:ascii="Arial" w:hAnsi="Arial" w:cs="Arial"/>
          <w:sz w:val="22"/>
          <w:szCs w:val="22"/>
        </w:rPr>
        <w:t xml:space="preserve">Adriaan Francis Ondersteijn te Schijndel belooft de Heer Hendricus Vorstenbosch tbv de  Juffrouwen </w:t>
      </w:r>
      <w:r w:rsidR="00880145" w:rsidRPr="00880145">
        <w:rPr>
          <w:rFonts w:ascii="Arial" w:hAnsi="Arial" w:cs="Arial"/>
          <w:sz w:val="22"/>
          <w:szCs w:val="22"/>
        </w:rPr>
        <w:t>Henrica, Maria en Anna de Stokmans dochters van de Heer Benedictus Arnoldus de Stokmans woonachtig op huize Zegenwerp te St.Michielsgestel – ondertekenaars: Adriaan Ondersteijn die verklaart niet te kunnen schrijven, Antony van Hanswijk, C.H.J. Sweerts de Landas en A.Bastide</w:t>
      </w:r>
    </w:p>
    <w:p w14:paraId="2FD91282" w14:textId="77777777" w:rsidR="007661D9" w:rsidRDefault="007661D9" w:rsidP="00783DEC">
      <w:pPr>
        <w:rPr>
          <w:rFonts w:ascii="Arial" w:hAnsi="Arial" w:cs="Arial"/>
          <w:color w:val="000000" w:themeColor="text1"/>
          <w:sz w:val="22"/>
          <w:szCs w:val="22"/>
        </w:rPr>
      </w:pPr>
    </w:p>
    <w:p w14:paraId="4308658B" w14:textId="3D2ED48A" w:rsidR="002244D4"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6454</w:t>
      </w:r>
      <w:r w:rsidR="002244D4" w:rsidRPr="007661D9">
        <w:rPr>
          <w:rFonts w:ascii="Arial" w:hAnsi="Arial" w:cs="Arial"/>
          <w:b/>
          <w:bCs/>
          <w:color w:val="000000" w:themeColor="text1"/>
          <w:sz w:val="22"/>
          <w:szCs w:val="22"/>
        </w:rPr>
        <w:t xml:space="preserve"> </w:t>
      </w:r>
    </w:p>
    <w:p w14:paraId="7F6D42D4" w14:textId="5342ADAD" w:rsidR="00BA3149" w:rsidRPr="007661D9" w:rsidRDefault="00D276F2" w:rsidP="00783DEC">
      <w:pPr>
        <w:rPr>
          <w:rFonts w:ascii="Arial" w:hAnsi="Arial" w:cs="Arial"/>
          <w:color w:val="FF0000"/>
          <w:sz w:val="22"/>
          <w:szCs w:val="22"/>
        </w:rPr>
      </w:pPr>
      <w:r w:rsidRPr="007661D9">
        <w:rPr>
          <w:rFonts w:ascii="Arial" w:hAnsi="Arial" w:cs="Arial"/>
          <w:color w:val="FF0000"/>
          <w:sz w:val="22"/>
          <w:szCs w:val="22"/>
        </w:rPr>
        <w:t xml:space="preserve">766 - </w:t>
      </w:r>
      <w:r w:rsidR="00BA3149" w:rsidRPr="007661D9">
        <w:rPr>
          <w:rFonts w:ascii="Arial" w:hAnsi="Arial" w:cs="Arial"/>
          <w:color w:val="FF0000"/>
          <w:sz w:val="22"/>
          <w:szCs w:val="22"/>
        </w:rPr>
        <w:t>21 november 1769 [086]</w:t>
      </w:r>
    </w:p>
    <w:p w14:paraId="09A8FD57" w14:textId="5ED4AE0C" w:rsidR="00BA3149" w:rsidRDefault="00BA3149" w:rsidP="00783DEC">
      <w:pPr>
        <w:rPr>
          <w:rFonts w:ascii="Arial" w:hAnsi="Arial" w:cs="Arial"/>
          <w:color w:val="000000" w:themeColor="text1"/>
          <w:sz w:val="22"/>
          <w:szCs w:val="22"/>
        </w:rPr>
      </w:pPr>
      <w:r>
        <w:rPr>
          <w:rFonts w:ascii="Arial" w:hAnsi="Arial" w:cs="Arial"/>
          <w:color w:val="000000" w:themeColor="text1"/>
          <w:sz w:val="22"/>
          <w:szCs w:val="22"/>
        </w:rPr>
        <w:t>Een erfelijke cijns of rente van 5 gl. uit onderpanden te Schijndel met een schepenbrief dd. 11 november 1646 dioe betaald wordt door Arniodus Verkuijlen met transport met 5 jaren achterstel vervallen 11 november 1755, 1767, 1768 en 1769 waarbij genoemd wordt Johannes van Rosmalen – ondertekenaars: Rudolph van Rijn, P. van Rijen, Daniels Vesters, A.Bastide</w:t>
      </w:r>
    </w:p>
    <w:p w14:paraId="6982CAEB" w14:textId="77777777" w:rsidR="00BA3149" w:rsidRDefault="00BA3149" w:rsidP="00783DEC">
      <w:pPr>
        <w:rPr>
          <w:rFonts w:ascii="Arial" w:hAnsi="Arial" w:cs="Arial"/>
          <w:color w:val="000000" w:themeColor="text1"/>
          <w:sz w:val="22"/>
          <w:szCs w:val="22"/>
        </w:rPr>
      </w:pPr>
    </w:p>
    <w:p w14:paraId="2531C65F" w14:textId="1E29CAB2"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6455</w:t>
      </w:r>
    </w:p>
    <w:p w14:paraId="3EA3C518" w14:textId="5BED78E1" w:rsidR="00BA3149" w:rsidRPr="00BA3149"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BA3149" w:rsidRPr="00BA3149">
        <w:rPr>
          <w:rFonts w:ascii="Arial" w:hAnsi="Arial" w:cs="Arial"/>
          <w:b/>
          <w:bCs/>
          <w:color w:val="FF0000"/>
          <w:sz w:val="22"/>
          <w:szCs w:val="22"/>
        </w:rPr>
        <w:t>1 februari 1770 107r]</w:t>
      </w:r>
    </w:p>
    <w:p w14:paraId="78C4868B" w14:textId="294AAAF6" w:rsidR="00BA3149" w:rsidRDefault="00BA3149" w:rsidP="00783DEC">
      <w:pPr>
        <w:rPr>
          <w:rFonts w:ascii="Arial" w:hAnsi="Arial" w:cs="Arial"/>
          <w:color w:val="000000" w:themeColor="text1"/>
          <w:sz w:val="22"/>
          <w:szCs w:val="22"/>
        </w:rPr>
      </w:pPr>
      <w:r>
        <w:rPr>
          <w:rFonts w:ascii="Arial" w:hAnsi="Arial" w:cs="Arial"/>
          <w:color w:val="000000" w:themeColor="text1"/>
          <w:sz w:val="22"/>
          <w:szCs w:val="22"/>
        </w:rPr>
        <w:t xml:space="preserve">Een akker onder Schijndel </w:t>
      </w:r>
      <w:r w:rsidRPr="00BA3149">
        <w:rPr>
          <w:rFonts w:ascii="Arial" w:hAnsi="Arial" w:cs="Arial"/>
          <w:b/>
          <w:bCs/>
          <w:color w:val="000000" w:themeColor="text1"/>
          <w:sz w:val="22"/>
          <w:szCs w:val="22"/>
          <w:u w:val="single"/>
        </w:rPr>
        <w:t>aan de Lange Heg genaamd de Pegstukken</w:t>
      </w:r>
      <w:r>
        <w:rPr>
          <w:rFonts w:ascii="Arial" w:hAnsi="Arial" w:cs="Arial"/>
          <w:color w:val="000000" w:themeColor="text1"/>
          <w:sz w:val="22"/>
          <w:szCs w:val="22"/>
        </w:rPr>
        <w:t xml:space="preserve"> 1 lopense bij confiscatie der geestelijke goederen aan de ‘</w:t>
      </w:r>
      <w:r w:rsidRPr="00BA3149">
        <w:rPr>
          <w:rFonts w:ascii="Arial" w:hAnsi="Arial" w:cs="Arial"/>
          <w:b/>
          <w:bCs/>
          <w:i/>
          <w:iCs/>
          <w:color w:val="000000" w:themeColor="text1"/>
          <w:sz w:val="22"/>
          <w:szCs w:val="22"/>
        </w:rPr>
        <w:t>Capel van Olland onder St.Oedenrode’</w:t>
      </w:r>
      <w:r>
        <w:rPr>
          <w:rFonts w:ascii="Arial" w:hAnsi="Arial" w:cs="Arial"/>
          <w:color w:val="000000" w:themeColor="text1"/>
          <w:sz w:val="22"/>
          <w:szCs w:val="22"/>
        </w:rPr>
        <w:t xml:space="preserve"> aangekomen met transport aan Gijsbertus Hermanus van Beverwijk secretaris te Schijndel met dorpslasten – idem een hofke ter plaatse </w:t>
      </w:r>
      <w:r w:rsidRPr="00BA3149">
        <w:rPr>
          <w:rFonts w:ascii="Arial" w:hAnsi="Arial" w:cs="Arial"/>
          <w:b/>
          <w:bCs/>
          <w:i/>
          <w:iCs/>
          <w:color w:val="000000" w:themeColor="text1"/>
          <w:sz w:val="22"/>
          <w:szCs w:val="22"/>
        </w:rPr>
        <w:t>Eerschot te St.Oedenrode</w:t>
      </w:r>
      <w:r>
        <w:rPr>
          <w:rFonts w:ascii="Arial" w:hAnsi="Arial" w:cs="Arial"/>
          <w:color w:val="000000" w:themeColor="text1"/>
          <w:sz w:val="22"/>
          <w:szCs w:val="22"/>
        </w:rPr>
        <w:t xml:space="preserve"> – ondertekenaars: Ant. van Hanswijk, de Kempenaer en A.Bastide</w:t>
      </w:r>
    </w:p>
    <w:p w14:paraId="6E098DBF" w14:textId="77777777" w:rsidR="00BA3149" w:rsidRDefault="00BA3149" w:rsidP="00783DEC">
      <w:pPr>
        <w:rPr>
          <w:rFonts w:ascii="Arial" w:hAnsi="Arial" w:cs="Arial"/>
          <w:color w:val="000000" w:themeColor="text1"/>
          <w:sz w:val="22"/>
          <w:szCs w:val="22"/>
        </w:rPr>
      </w:pPr>
    </w:p>
    <w:p w14:paraId="11DDE5AA" w14:textId="1E17FDA9"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6456</w:t>
      </w:r>
    </w:p>
    <w:p w14:paraId="0AE2650E" w14:textId="019FFF95" w:rsidR="00880145" w:rsidRPr="00B6567E"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B6567E" w:rsidRPr="00B6567E">
        <w:rPr>
          <w:rFonts w:ascii="Arial" w:hAnsi="Arial" w:cs="Arial"/>
          <w:b/>
          <w:bCs/>
          <w:color w:val="FF0000"/>
          <w:sz w:val="22"/>
          <w:szCs w:val="22"/>
        </w:rPr>
        <w:t>30 juni 1770 [157r en 157v]</w:t>
      </w:r>
    </w:p>
    <w:p w14:paraId="105A7C2B" w14:textId="008AF2F8" w:rsidR="00B6567E" w:rsidRDefault="00B6567E" w:rsidP="00783DEC">
      <w:pPr>
        <w:rPr>
          <w:rFonts w:ascii="Arial" w:hAnsi="Arial" w:cs="Arial"/>
          <w:color w:val="000000" w:themeColor="text1"/>
          <w:sz w:val="22"/>
          <w:szCs w:val="22"/>
        </w:rPr>
      </w:pPr>
      <w:r>
        <w:rPr>
          <w:rFonts w:ascii="Arial" w:hAnsi="Arial" w:cs="Arial"/>
          <w:color w:val="000000" w:themeColor="text1"/>
          <w:sz w:val="22"/>
          <w:szCs w:val="22"/>
        </w:rPr>
        <w:t>Henricus van den Heuvel, Peter van Hoorn, Henricus van Hooren, Jasper van Schijndel, Hendrik Haenbergs, ‘sGravesande, Tijs Tijssen te Schijndel gehuwd met Maria van Hooren, Jasper van Schijndel gehuwd met Marianne van Hooren over huis erf erf en ca. 20 lopensen land aangekomen van hun ouders met transport Tijs Tijssen, grondcijns 5 st. 8 penn. Aan Hendrik Hubens te Schijndel en dorpslasten</w:t>
      </w:r>
    </w:p>
    <w:p w14:paraId="00C848A5" w14:textId="77777777" w:rsidR="00B6567E" w:rsidRDefault="00B6567E" w:rsidP="00783DEC">
      <w:pPr>
        <w:rPr>
          <w:rFonts w:ascii="Arial" w:hAnsi="Arial" w:cs="Arial"/>
          <w:color w:val="000000" w:themeColor="text1"/>
          <w:sz w:val="22"/>
          <w:szCs w:val="22"/>
        </w:rPr>
      </w:pPr>
    </w:p>
    <w:p w14:paraId="0C347F95" w14:textId="72089182"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6457</w:t>
      </w:r>
    </w:p>
    <w:p w14:paraId="38435BEF" w14:textId="042B1672" w:rsidR="00B6567E" w:rsidRPr="00B6567E"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B6567E" w:rsidRPr="00B6567E">
        <w:rPr>
          <w:rFonts w:ascii="Arial" w:hAnsi="Arial" w:cs="Arial"/>
          <w:b/>
          <w:bCs/>
          <w:color w:val="FF0000"/>
          <w:sz w:val="22"/>
          <w:szCs w:val="22"/>
        </w:rPr>
        <w:t>13 juni 1771 [224v]</w:t>
      </w:r>
    </w:p>
    <w:p w14:paraId="0DCD4267" w14:textId="717FE3BD" w:rsidR="00B6567E" w:rsidRDefault="00B6567E" w:rsidP="00783DEC">
      <w:pPr>
        <w:rPr>
          <w:rFonts w:ascii="Arial" w:hAnsi="Arial" w:cs="Arial"/>
          <w:color w:val="000000" w:themeColor="text1"/>
          <w:sz w:val="22"/>
          <w:szCs w:val="22"/>
        </w:rPr>
      </w:pPr>
      <w:r>
        <w:rPr>
          <w:rFonts w:ascii="Arial" w:hAnsi="Arial" w:cs="Arial"/>
          <w:color w:val="000000" w:themeColor="text1"/>
          <w:sz w:val="22"/>
          <w:szCs w:val="22"/>
        </w:rPr>
        <w:t xml:space="preserve">Stuk land met kanten en houtgewassen 2 lopensen </w:t>
      </w:r>
      <w:r w:rsidRPr="00B6567E">
        <w:rPr>
          <w:rFonts w:ascii="Arial" w:hAnsi="Arial" w:cs="Arial"/>
          <w:b/>
          <w:bCs/>
          <w:color w:val="000000" w:themeColor="text1"/>
          <w:sz w:val="22"/>
          <w:szCs w:val="22"/>
          <w:u w:val="single"/>
        </w:rPr>
        <w:t>in het Wout</w:t>
      </w:r>
      <w:r>
        <w:rPr>
          <w:rFonts w:ascii="Arial" w:hAnsi="Arial" w:cs="Arial"/>
          <w:color w:val="000000" w:themeColor="text1"/>
          <w:sz w:val="22"/>
          <w:szCs w:val="22"/>
        </w:rPr>
        <w:t xml:space="preserve"> met als belendingen Lambert Verouden, de weduwe van Peter Strik, Dilis Godschalx en Jan Janssen Broeren, jem aangekomen na overlijden van hun vader en grootvader gepasseerd voor notaris Hendrik Couwenbergh met transport aan Hendrik Peter van den Broeck te Den Dungen – ondertekenaars: Marten Delis van der Steen die verklaart niet te kunnen schrijven</w:t>
      </w:r>
    </w:p>
    <w:p w14:paraId="6FA8420D" w14:textId="77777777" w:rsidR="00B6567E" w:rsidRDefault="00B6567E" w:rsidP="00783DEC">
      <w:pPr>
        <w:rPr>
          <w:rFonts w:ascii="Arial" w:hAnsi="Arial" w:cs="Arial"/>
          <w:color w:val="000000" w:themeColor="text1"/>
          <w:sz w:val="22"/>
          <w:szCs w:val="22"/>
        </w:rPr>
      </w:pPr>
    </w:p>
    <w:p w14:paraId="4C28DD29" w14:textId="39E83D94"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6458</w:t>
      </w:r>
    </w:p>
    <w:p w14:paraId="465DB481" w14:textId="5B516ED4" w:rsidR="00B6567E" w:rsidRPr="00C13B71"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B6567E" w:rsidRPr="00C13B71">
        <w:rPr>
          <w:rFonts w:ascii="Arial" w:hAnsi="Arial" w:cs="Arial"/>
          <w:b/>
          <w:bCs/>
          <w:color w:val="FF0000"/>
          <w:sz w:val="22"/>
          <w:szCs w:val="22"/>
        </w:rPr>
        <w:t>29 oktober 1771 [258v 259r 259v]</w:t>
      </w:r>
    </w:p>
    <w:p w14:paraId="7E4B6F16" w14:textId="3459F0F7" w:rsidR="00B6567E" w:rsidRDefault="00B6567E" w:rsidP="00783DEC">
      <w:pPr>
        <w:rPr>
          <w:rFonts w:ascii="Arial" w:hAnsi="Arial" w:cs="Arial"/>
          <w:color w:val="000000" w:themeColor="text1"/>
          <w:sz w:val="22"/>
          <w:szCs w:val="22"/>
        </w:rPr>
      </w:pPr>
      <w:r>
        <w:rPr>
          <w:rFonts w:ascii="Arial" w:hAnsi="Arial" w:cs="Arial"/>
          <w:color w:val="000000" w:themeColor="text1"/>
          <w:sz w:val="22"/>
          <w:szCs w:val="22"/>
        </w:rPr>
        <w:t xml:space="preserve">Dirk Peeters van de Ven, Hendrik van Pinxteren gehuwd met Maria van de Ven, Jan Peters van Hamit man van Jenneke van de Ven, Andries Vorstenbosch gehuwd met Margo van de Ven, de drie eerstgenoemden te St.Michielsgestel, </w:t>
      </w:r>
      <w:r w:rsidR="00C13B71">
        <w:rPr>
          <w:rFonts w:ascii="Arial" w:hAnsi="Arial" w:cs="Arial"/>
          <w:color w:val="000000" w:themeColor="text1"/>
          <w:sz w:val="22"/>
          <w:szCs w:val="22"/>
        </w:rPr>
        <w:t xml:space="preserve">de laatstgenoemden te Schijndel over een stede bestaande uit woonhuis stal schuur erf hof boomgaard deels onder Schijndel deels te St.Michielsgestel </w:t>
      </w:r>
      <w:r w:rsidR="00C13B71" w:rsidRPr="00C13B71">
        <w:rPr>
          <w:rFonts w:ascii="Arial" w:hAnsi="Arial" w:cs="Arial"/>
          <w:b/>
          <w:bCs/>
          <w:i/>
          <w:iCs/>
          <w:color w:val="000000" w:themeColor="text1"/>
          <w:sz w:val="22"/>
          <w:szCs w:val="22"/>
        </w:rPr>
        <w:t>aan ’t Heselair genaamd den Engel</w:t>
      </w:r>
      <w:r w:rsidR="00C13B71">
        <w:rPr>
          <w:rFonts w:ascii="Arial" w:hAnsi="Arial" w:cs="Arial"/>
          <w:color w:val="000000" w:themeColor="text1"/>
          <w:sz w:val="22"/>
          <w:szCs w:val="22"/>
        </w:rPr>
        <w:t xml:space="preserve"> 12 lopensen met voorpoting en houtwassen en  gerechtigheden met als belendingen Jan Janssen van Overbeek, Johannes Henricx, </w:t>
      </w:r>
      <w:r w:rsidR="00C13B71" w:rsidRPr="00B50245">
        <w:rPr>
          <w:rFonts w:ascii="Arial" w:hAnsi="Arial" w:cs="Arial"/>
          <w:b/>
          <w:bCs/>
          <w:color w:val="000000" w:themeColor="text1"/>
          <w:sz w:val="22"/>
          <w:szCs w:val="22"/>
        </w:rPr>
        <w:t>Heer major Zorreth</w:t>
      </w:r>
      <w:r w:rsidR="00C13B71">
        <w:rPr>
          <w:rFonts w:ascii="Arial" w:hAnsi="Arial" w:cs="Arial"/>
          <w:color w:val="000000" w:themeColor="text1"/>
          <w:sz w:val="22"/>
          <w:szCs w:val="22"/>
        </w:rPr>
        <w:t xml:space="preserve">, </w:t>
      </w:r>
      <w:r w:rsidR="00C13B71" w:rsidRPr="00B50245">
        <w:rPr>
          <w:rFonts w:ascii="Arial" w:hAnsi="Arial" w:cs="Arial"/>
          <w:b/>
          <w:bCs/>
          <w:color w:val="000000" w:themeColor="text1"/>
          <w:sz w:val="22"/>
          <w:szCs w:val="22"/>
        </w:rPr>
        <w:t>H.Geest van ’s-Hertogenbosch</w:t>
      </w:r>
      <w:r w:rsidR="00C13B71">
        <w:rPr>
          <w:rFonts w:ascii="Arial" w:hAnsi="Arial" w:cs="Arial"/>
          <w:color w:val="000000" w:themeColor="text1"/>
          <w:sz w:val="22"/>
          <w:szCs w:val="22"/>
        </w:rPr>
        <w:t xml:space="preserve">; idem 3 percelen land samen 4 lopensen genaamd de Camp met als belendingen te Schijndel Johannes </w:t>
      </w:r>
      <w:r w:rsidR="00B50245">
        <w:rPr>
          <w:rFonts w:ascii="Arial" w:hAnsi="Arial" w:cs="Arial"/>
          <w:color w:val="000000" w:themeColor="text1"/>
          <w:sz w:val="22"/>
          <w:szCs w:val="22"/>
        </w:rPr>
        <w:t>F</w:t>
      </w:r>
      <w:r w:rsidR="00C13B71">
        <w:rPr>
          <w:rFonts w:ascii="Arial" w:hAnsi="Arial" w:cs="Arial"/>
          <w:color w:val="000000" w:themeColor="text1"/>
          <w:sz w:val="22"/>
          <w:szCs w:val="22"/>
        </w:rPr>
        <w:t xml:space="preserve">rederix, Heer major Zorreth, mevrouw de weduwe van Heer van de Graeff en nog een perceel van 1 lopensen onder St.Michielsgestel </w:t>
      </w:r>
      <w:r w:rsidR="00C13B71" w:rsidRPr="00B50245">
        <w:rPr>
          <w:rFonts w:ascii="Arial" w:hAnsi="Arial" w:cs="Arial"/>
          <w:b/>
          <w:bCs/>
          <w:i/>
          <w:iCs/>
          <w:color w:val="000000" w:themeColor="text1"/>
          <w:sz w:val="22"/>
          <w:szCs w:val="22"/>
        </w:rPr>
        <w:t>op den Geenenberg</w:t>
      </w:r>
      <w:r w:rsidR="00C13B71">
        <w:rPr>
          <w:rFonts w:ascii="Arial" w:hAnsi="Arial" w:cs="Arial"/>
          <w:color w:val="000000" w:themeColor="text1"/>
          <w:sz w:val="22"/>
          <w:szCs w:val="22"/>
        </w:rPr>
        <w:t xml:space="preserve"> met als belendingen het gemene land, de Heer van St.Michielsgestel, de schutterij aldaar, aangekomen via successie van wijlen hun vrouwen ouders met transport aan de </w:t>
      </w:r>
      <w:r w:rsidR="00C13B71" w:rsidRPr="00B50245">
        <w:rPr>
          <w:rFonts w:ascii="Arial" w:hAnsi="Arial" w:cs="Arial"/>
          <w:b/>
          <w:bCs/>
          <w:color w:val="000000" w:themeColor="text1"/>
          <w:sz w:val="22"/>
          <w:szCs w:val="22"/>
        </w:rPr>
        <w:t>Heer Cornelis Adriaan Zorreth majoor in staatse dienst</w:t>
      </w:r>
      <w:r w:rsidR="00C13B71">
        <w:rPr>
          <w:rFonts w:ascii="Arial" w:hAnsi="Arial" w:cs="Arial"/>
          <w:color w:val="000000" w:themeColor="text1"/>
          <w:sz w:val="22"/>
          <w:szCs w:val="22"/>
        </w:rPr>
        <w:t xml:space="preserve"> – ondertekenaars: Dirk Peters van de Ven verklarende niet te kunnen schrijven, Hendrik van Pinxteren, Adriaan Vorstenbos, Cornelis Lambertus Ackersdijck, Walraven, A.Bastide en in de daarop volgende akte een </w:t>
      </w:r>
      <w:r w:rsidR="00C13B71" w:rsidRPr="00B50245">
        <w:rPr>
          <w:rFonts w:ascii="Arial" w:hAnsi="Arial" w:cs="Arial"/>
          <w:b/>
          <w:bCs/>
          <w:color w:val="000000" w:themeColor="text1"/>
          <w:sz w:val="22"/>
          <w:szCs w:val="22"/>
        </w:rPr>
        <w:t>huis te ‘sHertogenbosch op het Hintemereind genaamd de Franssen Croon of de Kroon van Frankrijk en ’s lands commieshuiske</w:t>
      </w:r>
      <w:r w:rsidR="00C13B71">
        <w:rPr>
          <w:rFonts w:ascii="Arial" w:hAnsi="Arial" w:cs="Arial"/>
          <w:color w:val="000000" w:themeColor="text1"/>
          <w:sz w:val="22"/>
          <w:szCs w:val="22"/>
        </w:rPr>
        <w:t>, met dagtekening 31 oktober 1771</w:t>
      </w:r>
    </w:p>
    <w:p w14:paraId="60AA00A2" w14:textId="77777777" w:rsidR="00C13B71" w:rsidRDefault="00C13B71" w:rsidP="00783DEC">
      <w:pPr>
        <w:rPr>
          <w:rFonts w:ascii="Arial" w:hAnsi="Arial" w:cs="Arial"/>
          <w:color w:val="000000" w:themeColor="text1"/>
          <w:sz w:val="22"/>
          <w:szCs w:val="22"/>
        </w:rPr>
      </w:pPr>
    </w:p>
    <w:p w14:paraId="4A2BECAD" w14:textId="4DBC979B"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6459</w:t>
      </w:r>
    </w:p>
    <w:p w14:paraId="61FAB6AD" w14:textId="7D3405CA" w:rsidR="00C13B71" w:rsidRPr="00B50245" w:rsidRDefault="00D276F2" w:rsidP="00783DEC">
      <w:pPr>
        <w:rPr>
          <w:rFonts w:ascii="Arial" w:hAnsi="Arial" w:cs="Arial"/>
          <w:b/>
          <w:bCs/>
          <w:color w:val="FF0000"/>
          <w:sz w:val="22"/>
          <w:szCs w:val="22"/>
        </w:rPr>
      </w:pPr>
      <w:r>
        <w:rPr>
          <w:rFonts w:ascii="Arial" w:hAnsi="Arial" w:cs="Arial"/>
          <w:b/>
          <w:bCs/>
          <w:color w:val="FF0000"/>
          <w:sz w:val="22"/>
          <w:szCs w:val="22"/>
        </w:rPr>
        <w:t xml:space="preserve">766 - </w:t>
      </w:r>
      <w:r w:rsidR="00B50245" w:rsidRPr="00B50245">
        <w:rPr>
          <w:rFonts w:ascii="Arial" w:hAnsi="Arial" w:cs="Arial"/>
          <w:b/>
          <w:bCs/>
          <w:color w:val="FF0000"/>
          <w:sz w:val="22"/>
          <w:szCs w:val="22"/>
        </w:rPr>
        <w:t>5 december 1774 [260v]</w:t>
      </w:r>
    </w:p>
    <w:p w14:paraId="7CABA82E" w14:textId="7B5439D3" w:rsidR="00B50245" w:rsidRDefault="00B50245" w:rsidP="00783DEC">
      <w:pPr>
        <w:rPr>
          <w:rFonts w:ascii="Arial" w:hAnsi="Arial" w:cs="Arial"/>
          <w:color w:val="000000" w:themeColor="text1"/>
          <w:sz w:val="22"/>
          <w:szCs w:val="22"/>
        </w:rPr>
      </w:pPr>
      <w:r>
        <w:rPr>
          <w:rFonts w:ascii="Arial" w:hAnsi="Arial" w:cs="Arial"/>
          <w:color w:val="000000" w:themeColor="text1"/>
          <w:sz w:val="22"/>
          <w:szCs w:val="22"/>
        </w:rPr>
        <w:t xml:space="preserve">Johannes van der Linden en Juffrouw Alisa Clasina Schouten echtelieden te ‘sHertogenbosch akte gepasseerd voor notaris Johannes van den Oever te ‘sHertogenbosch dd, 24 november 1770 met belofte aan de </w:t>
      </w:r>
      <w:r w:rsidRPr="00B50245">
        <w:rPr>
          <w:rFonts w:ascii="Arial" w:hAnsi="Arial" w:cs="Arial"/>
          <w:b/>
          <w:bCs/>
          <w:color w:val="000000" w:themeColor="text1"/>
          <w:sz w:val="22"/>
          <w:szCs w:val="22"/>
        </w:rPr>
        <w:t>Heer Johannes de Vlieger</w:t>
      </w:r>
      <w:r>
        <w:rPr>
          <w:rFonts w:ascii="Arial" w:hAnsi="Arial" w:cs="Arial"/>
          <w:color w:val="000000" w:themeColor="text1"/>
          <w:sz w:val="22"/>
          <w:szCs w:val="22"/>
        </w:rPr>
        <w:t xml:space="preserve"> te ’s-Hertogebosch een kapitaal van 120 gl. goed Hollands geld tegen 5% - in de marge: </w:t>
      </w:r>
      <w:r w:rsidRPr="00B50245">
        <w:rPr>
          <w:rFonts w:ascii="Arial" w:hAnsi="Arial" w:cs="Arial"/>
          <w:b/>
          <w:bCs/>
          <w:color w:val="000000" w:themeColor="text1"/>
          <w:sz w:val="22"/>
          <w:szCs w:val="22"/>
        </w:rPr>
        <w:t>Vrouwe Judith Oldenhof weduwe van Heer Johannes de Vlieger</w:t>
      </w:r>
      <w:r>
        <w:rPr>
          <w:rFonts w:ascii="Arial" w:hAnsi="Arial" w:cs="Arial"/>
          <w:color w:val="000000" w:themeColor="text1"/>
          <w:sz w:val="22"/>
          <w:szCs w:val="22"/>
        </w:rPr>
        <w:t xml:space="preserve"> heeft bekend dat Johannes van der Linden het kapitaal van 120 gl. heeft afgelost op 5 december 1774 – ondertekenaars: weduwe de Vlieger, D.Huijgen, L.Franken en Frans van Heurn</w:t>
      </w:r>
    </w:p>
    <w:p w14:paraId="54BC802B" w14:textId="77777777" w:rsidR="00D276F2" w:rsidRDefault="00D276F2" w:rsidP="00783DEC">
      <w:pPr>
        <w:rPr>
          <w:rFonts w:ascii="Arial" w:hAnsi="Arial" w:cs="Arial"/>
          <w:color w:val="000000" w:themeColor="text1"/>
          <w:sz w:val="22"/>
          <w:szCs w:val="22"/>
        </w:rPr>
      </w:pPr>
    </w:p>
    <w:p w14:paraId="38737A03" w14:textId="5E287CD1"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6460</w:t>
      </w:r>
    </w:p>
    <w:p w14:paraId="03ABBE0C" w14:textId="53E1A4F6" w:rsidR="00D276F2" w:rsidRPr="00D276F2" w:rsidRDefault="00D276F2" w:rsidP="00783DEC">
      <w:pPr>
        <w:rPr>
          <w:rFonts w:ascii="Arial" w:hAnsi="Arial" w:cs="Arial"/>
          <w:b/>
          <w:bCs/>
          <w:color w:val="FF0000"/>
          <w:sz w:val="22"/>
          <w:szCs w:val="22"/>
        </w:rPr>
      </w:pPr>
      <w:r w:rsidRPr="00D276F2">
        <w:rPr>
          <w:rFonts w:ascii="Arial" w:hAnsi="Arial" w:cs="Arial"/>
          <w:b/>
          <w:bCs/>
          <w:color w:val="FF0000"/>
          <w:sz w:val="22"/>
          <w:szCs w:val="22"/>
        </w:rPr>
        <w:t>766 – 20 mei 1772 [274r]</w:t>
      </w:r>
    </w:p>
    <w:p w14:paraId="2C667819" w14:textId="2C1484B3" w:rsidR="00D276F2" w:rsidRDefault="00D276F2" w:rsidP="00783DEC">
      <w:pPr>
        <w:rPr>
          <w:rFonts w:ascii="Arial" w:hAnsi="Arial" w:cs="Arial"/>
          <w:color w:val="000000" w:themeColor="text1"/>
          <w:sz w:val="22"/>
          <w:szCs w:val="22"/>
        </w:rPr>
      </w:pPr>
      <w:r>
        <w:rPr>
          <w:rFonts w:ascii="Arial" w:hAnsi="Arial" w:cs="Arial"/>
          <w:color w:val="000000" w:themeColor="text1"/>
          <w:sz w:val="22"/>
          <w:szCs w:val="22"/>
        </w:rPr>
        <w:t xml:space="preserve">Gijsbertus Hermanus van Beverwijk uit Schijndel gemachtigd via Johan van Beverwijk secretaris der dingbank te Bergeijk en zijn huisvrouw Marta Susanna Verschueren gepasseerd te Bergeijk voor Jacob Gerit de Haas op 19 mei 1772 over ¼ deel der </w:t>
      </w:r>
      <w:r w:rsidRPr="00D276F2">
        <w:rPr>
          <w:rFonts w:ascii="Arial" w:hAnsi="Arial" w:cs="Arial"/>
          <w:b/>
          <w:bCs/>
          <w:color w:val="000000" w:themeColor="text1"/>
          <w:sz w:val="22"/>
          <w:szCs w:val="22"/>
        </w:rPr>
        <w:t>erfsecretarie van Schijndel leenroerig aan de Raad en Leenhof van Brabant in Den Haag</w:t>
      </w:r>
      <w:r>
        <w:rPr>
          <w:rFonts w:ascii="Arial" w:hAnsi="Arial" w:cs="Arial"/>
          <w:color w:val="000000" w:themeColor="text1"/>
          <w:sz w:val="22"/>
          <w:szCs w:val="22"/>
        </w:rPr>
        <w:t xml:space="preserve"> met transport aan Boudewijn van Beverwijk secretaris van de dingbank van Veldhoven Zeelst en Blaarthem wonende te Eersel m.u.v. ¼ in ‘slands en andere lasten  - ondertekenaars: Franken, G.J. van Beverwijk, de Vlieger en A.Bastide</w:t>
      </w:r>
    </w:p>
    <w:p w14:paraId="195EB9F2" w14:textId="77777777" w:rsidR="00D276F2" w:rsidRDefault="00D276F2" w:rsidP="00783DEC">
      <w:pPr>
        <w:rPr>
          <w:rFonts w:ascii="Arial" w:hAnsi="Arial" w:cs="Arial"/>
          <w:color w:val="000000" w:themeColor="text1"/>
          <w:sz w:val="22"/>
          <w:szCs w:val="22"/>
        </w:rPr>
      </w:pPr>
    </w:p>
    <w:p w14:paraId="10FEB84D" w14:textId="37864644"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6461</w:t>
      </w:r>
    </w:p>
    <w:p w14:paraId="217E0A43" w14:textId="61F106EC" w:rsidR="00D276F2" w:rsidRPr="00D276F2" w:rsidRDefault="00D276F2" w:rsidP="00783DEC">
      <w:pPr>
        <w:rPr>
          <w:rFonts w:ascii="Arial" w:hAnsi="Arial" w:cs="Arial"/>
          <w:b/>
          <w:bCs/>
          <w:color w:val="FF0000"/>
          <w:sz w:val="22"/>
          <w:szCs w:val="22"/>
        </w:rPr>
      </w:pPr>
      <w:r w:rsidRPr="00D276F2">
        <w:rPr>
          <w:rFonts w:ascii="Arial" w:hAnsi="Arial" w:cs="Arial"/>
          <w:b/>
          <w:bCs/>
          <w:color w:val="FF0000"/>
          <w:sz w:val="22"/>
          <w:szCs w:val="22"/>
        </w:rPr>
        <w:t>766 – 5 juni 1772 [296v en 297r]</w:t>
      </w:r>
    </w:p>
    <w:p w14:paraId="043001FF" w14:textId="77777777" w:rsidR="004F28B6" w:rsidRDefault="004F28B6" w:rsidP="00783DEC">
      <w:pPr>
        <w:rPr>
          <w:rFonts w:ascii="Arial" w:hAnsi="Arial" w:cs="Arial"/>
          <w:color w:val="000000" w:themeColor="text1"/>
          <w:sz w:val="22"/>
          <w:szCs w:val="22"/>
        </w:rPr>
      </w:pPr>
      <w:r>
        <w:rPr>
          <w:rFonts w:ascii="Arial" w:hAnsi="Arial" w:cs="Arial"/>
          <w:color w:val="000000" w:themeColor="text1"/>
          <w:sz w:val="22"/>
          <w:szCs w:val="22"/>
        </w:rPr>
        <w:t>Spierinx te Orthen gehuwd met Catharina Zwaanenbergh en Hendrikus de Bock te Orthen gehuwd met Adriana Zwanenbergh en de verkalring niet te kunnen schrijven van Peter Zanenbergh – de Heer Abraham Verster gemacjtigd via de Heer Allard Johan Gansbeb genaamd Tengnagel raad en rentmeester der episcopale goederen in stad en meierij bij procuratie dd. 28 maart 1772 en op basis van een speciale resolutie van haar Ed: Mo: Raad van State dd. 21 mei 1772 over 2 hooikampen of weiland genaamd de Kleijne Prekers gekomen van het Convent der Predikheren met transport aan Pieter de Jong secretaris te Veghel – ondertekenaars: C.L.Ackersdijck, A.Walraven en A.Bastide</w:t>
      </w:r>
    </w:p>
    <w:p w14:paraId="056C2D31" w14:textId="77777777" w:rsidR="004F28B6" w:rsidRDefault="004F28B6" w:rsidP="00783DEC">
      <w:pPr>
        <w:rPr>
          <w:rFonts w:ascii="Arial" w:hAnsi="Arial" w:cs="Arial"/>
          <w:color w:val="000000" w:themeColor="text1"/>
          <w:sz w:val="22"/>
          <w:szCs w:val="22"/>
        </w:rPr>
      </w:pPr>
    </w:p>
    <w:p w14:paraId="0362842E" w14:textId="0818E278" w:rsidR="007661D9" w:rsidRPr="007661D9" w:rsidRDefault="007661D9" w:rsidP="00783DEC">
      <w:pPr>
        <w:rPr>
          <w:rFonts w:ascii="Arial" w:hAnsi="Arial" w:cs="Arial"/>
          <w:b/>
          <w:bCs/>
          <w:color w:val="000000" w:themeColor="text1"/>
          <w:sz w:val="22"/>
          <w:szCs w:val="22"/>
        </w:rPr>
      </w:pPr>
      <w:r w:rsidRPr="007661D9">
        <w:rPr>
          <w:rFonts w:ascii="Arial" w:hAnsi="Arial" w:cs="Arial"/>
          <w:b/>
          <w:bCs/>
          <w:color w:val="000000" w:themeColor="text1"/>
          <w:sz w:val="22"/>
          <w:szCs w:val="22"/>
        </w:rPr>
        <w:t>6462</w:t>
      </w:r>
    </w:p>
    <w:p w14:paraId="0FFD7191" w14:textId="77777777" w:rsidR="004F28B6" w:rsidRPr="004F28B6" w:rsidRDefault="004F28B6" w:rsidP="00783DEC">
      <w:pPr>
        <w:rPr>
          <w:rFonts w:ascii="Arial" w:hAnsi="Arial" w:cs="Arial"/>
          <w:b/>
          <w:bCs/>
          <w:color w:val="FF0000"/>
          <w:sz w:val="22"/>
          <w:szCs w:val="22"/>
        </w:rPr>
      </w:pPr>
      <w:r w:rsidRPr="004F28B6">
        <w:rPr>
          <w:rFonts w:ascii="Arial" w:hAnsi="Arial" w:cs="Arial"/>
          <w:b/>
          <w:bCs/>
          <w:color w:val="FF0000"/>
          <w:sz w:val="22"/>
          <w:szCs w:val="22"/>
        </w:rPr>
        <w:t>766 – 10 juli 1772 [313r 31sv 314r]</w:t>
      </w:r>
    </w:p>
    <w:p w14:paraId="068F7DE9" w14:textId="0A3CF947" w:rsidR="002F7462" w:rsidRDefault="004F28B6"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Vijf percelen land </w:t>
      </w:r>
      <w:r w:rsidRPr="002F7462">
        <w:rPr>
          <w:rFonts w:ascii="Arial" w:hAnsi="Arial" w:cs="Arial"/>
          <w:b/>
          <w:bCs/>
          <w:color w:val="000000" w:themeColor="text1"/>
          <w:sz w:val="22"/>
          <w:szCs w:val="22"/>
          <w:u w:val="single"/>
        </w:rPr>
        <w:t>in de Broekstraat in Tielenshoeve</w:t>
      </w:r>
      <w:r>
        <w:rPr>
          <w:rFonts w:ascii="Arial" w:hAnsi="Arial" w:cs="Arial"/>
          <w:color w:val="000000" w:themeColor="text1"/>
          <w:sz w:val="22"/>
          <w:szCs w:val="22"/>
        </w:rPr>
        <w:t xml:space="preserve"> met belendingen Jan Hendrikus van Vechel, </w:t>
      </w:r>
      <w:r w:rsidRPr="002F7462">
        <w:rPr>
          <w:rFonts w:ascii="Arial" w:hAnsi="Arial" w:cs="Arial"/>
          <w:b/>
          <w:bCs/>
          <w:color w:val="000000" w:themeColor="text1"/>
          <w:sz w:val="22"/>
          <w:szCs w:val="22"/>
        </w:rPr>
        <w:t>Heer kolonel Hoijnk van Papendrecht</w:t>
      </w:r>
      <w:r>
        <w:rPr>
          <w:rFonts w:ascii="Arial" w:hAnsi="Arial" w:cs="Arial"/>
          <w:color w:val="000000" w:themeColor="text1"/>
          <w:sz w:val="22"/>
          <w:szCs w:val="22"/>
        </w:rPr>
        <w:t>, de kunderen van Huijbert Eijkemans, aangekomen voor de helft bij afgang van tocht tegen Peeter Hendrik Schoots  weduwnaar van Johanna Hendrik Willem Spierincx</w:t>
      </w:r>
      <w:r w:rsidR="002F7462">
        <w:rPr>
          <w:rFonts w:ascii="Arial" w:hAnsi="Arial" w:cs="Arial"/>
          <w:color w:val="000000" w:themeColor="text1"/>
          <w:sz w:val="22"/>
          <w:szCs w:val="22"/>
        </w:rPr>
        <w:t xml:space="preserve"> dd. 7 mei 1772 verkregen bij koop en opdracht via Jan Hanrick Spierinx uit Den Dungen dd. 29.12.1768 – met transport aan Hendrikus Valkenburg en Jan de Jong beiden uit Den Dungeen – Jan Henrick Spierincx, Jan Meewes Jannen, Willem van der Does, Willem Cornelis Ackersdijck, Walraven, A.Bastide – vier perceeltjes land 4 lopensen </w:t>
      </w:r>
      <w:r w:rsidR="002F7462" w:rsidRPr="002F7462">
        <w:rPr>
          <w:rFonts w:ascii="Arial" w:hAnsi="Arial" w:cs="Arial"/>
          <w:b/>
          <w:bCs/>
          <w:color w:val="000000" w:themeColor="text1"/>
          <w:sz w:val="22"/>
          <w:szCs w:val="22"/>
          <w:u w:val="single"/>
        </w:rPr>
        <w:t>aan de Broekstraat aan Ti</w:t>
      </w:r>
      <w:r w:rsidR="002F7462">
        <w:rPr>
          <w:rFonts w:ascii="Arial" w:hAnsi="Arial" w:cs="Arial"/>
          <w:b/>
          <w:bCs/>
          <w:color w:val="000000" w:themeColor="text1"/>
          <w:sz w:val="22"/>
          <w:szCs w:val="22"/>
          <w:u w:val="single"/>
        </w:rPr>
        <w:t>e</w:t>
      </w:r>
      <w:r w:rsidR="002F7462" w:rsidRPr="002F7462">
        <w:rPr>
          <w:rFonts w:ascii="Arial" w:hAnsi="Arial" w:cs="Arial"/>
          <w:b/>
          <w:bCs/>
          <w:color w:val="000000" w:themeColor="text1"/>
          <w:sz w:val="22"/>
          <w:szCs w:val="22"/>
          <w:u w:val="single"/>
        </w:rPr>
        <w:t>lenshoeve</w:t>
      </w:r>
      <w:r w:rsidR="002F7462">
        <w:rPr>
          <w:rFonts w:ascii="Arial" w:hAnsi="Arial" w:cs="Arial"/>
          <w:color w:val="000000" w:themeColor="text1"/>
          <w:sz w:val="22"/>
          <w:szCs w:val="22"/>
        </w:rPr>
        <w:t xml:space="preserve"> met dezelfde belendingen als bovcen – Jan Ouwens uit ‘sHertogenbosch testamentair erfgenaam van wijlen Jan Sidders, gepasseerd voor notaris Everardus van Bruggen dd. 19 ,aart 1772 over twee huisjes</w:t>
      </w:r>
    </w:p>
    <w:p w14:paraId="7D6EEC5C" w14:textId="77777777" w:rsidR="007661D9" w:rsidRDefault="007661D9" w:rsidP="00783DEC">
      <w:pPr>
        <w:rPr>
          <w:rFonts w:ascii="Arial" w:hAnsi="Arial" w:cs="Arial"/>
          <w:color w:val="000000" w:themeColor="text1"/>
          <w:sz w:val="22"/>
          <w:szCs w:val="22"/>
        </w:rPr>
      </w:pPr>
    </w:p>
    <w:p w14:paraId="24A3BC25" w14:textId="1FE4F039" w:rsidR="001C75A1" w:rsidRPr="007661D9" w:rsidRDefault="007661D9" w:rsidP="001C75A1">
      <w:pPr>
        <w:rPr>
          <w:rFonts w:ascii="Arial" w:hAnsi="Arial" w:cs="Arial"/>
          <w:b/>
          <w:bCs/>
          <w:color w:val="000000" w:themeColor="text1"/>
          <w:sz w:val="22"/>
          <w:szCs w:val="22"/>
        </w:rPr>
      </w:pPr>
      <w:r w:rsidRPr="007661D9">
        <w:rPr>
          <w:rFonts w:ascii="Arial" w:hAnsi="Arial" w:cs="Arial"/>
          <w:b/>
          <w:bCs/>
          <w:color w:val="000000" w:themeColor="text1"/>
          <w:sz w:val="22"/>
          <w:szCs w:val="22"/>
        </w:rPr>
        <w:t>6463</w:t>
      </w:r>
    </w:p>
    <w:p w14:paraId="25F405B7" w14:textId="77777777" w:rsidR="00DF0FE5" w:rsidRDefault="001C75A1" w:rsidP="001C75A1">
      <w:pPr>
        <w:rPr>
          <w:rFonts w:ascii="Arial" w:hAnsi="Arial" w:cs="Arial"/>
          <w:b/>
          <w:bCs/>
          <w:color w:val="FF0000"/>
          <w:sz w:val="22"/>
          <w:szCs w:val="22"/>
        </w:rPr>
      </w:pPr>
      <w:r w:rsidRPr="001C75A1">
        <w:rPr>
          <w:rFonts w:ascii="Arial" w:hAnsi="Arial" w:cs="Arial"/>
          <w:b/>
          <w:bCs/>
          <w:color w:val="FF0000"/>
          <w:sz w:val="22"/>
          <w:szCs w:val="22"/>
        </w:rPr>
        <w:t xml:space="preserve">767 </w:t>
      </w:r>
      <w:r w:rsidR="00DF0FE5">
        <w:rPr>
          <w:rFonts w:ascii="Arial" w:hAnsi="Arial" w:cs="Arial"/>
          <w:b/>
          <w:bCs/>
          <w:color w:val="FF0000"/>
          <w:sz w:val="22"/>
          <w:szCs w:val="22"/>
        </w:rPr>
        <w:t>–</w:t>
      </w:r>
      <w:r w:rsidRPr="001C75A1">
        <w:rPr>
          <w:rFonts w:ascii="Arial" w:hAnsi="Arial" w:cs="Arial"/>
          <w:b/>
          <w:bCs/>
          <w:color w:val="FF0000"/>
          <w:sz w:val="22"/>
          <w:szCs w:val="22"/>
        </w:rPr>
        <w:t xml:space="preserve"> </w:t>
      </w:r>
      <w:r w:rsidR="00DF0FE5">
        <w:rPr>
          <w:rFonts w:ascii="Arial" w:hAnsi="Arial" w:cs="Arial"/>
          <w:b/>
          <w:bCs/>
          <w:color w:val="FF0000"/>
          <w:sz w:val="22"/>
          <w:szCs w:val="22"/>
        </w:rPr>
        <w:t>9 april 1773 [036r 036v]</w:t>
      </w:r>
    </w:p>
    <w:p w14:paraId="7B43286A" w14:textId="77777777" w:rsidR="00DF0FE5" w:rsidRDefault="00DF0FE5" w:rsidP="001C75A1">
      <w:pPr>
        <w:rPr>
          <w:rFonts w:ascii="Arial" w:hAnsi="Arial" w:cs="Arial"/>
          <w:sz w:val="22"/>
          <w:szCs w:val="22"/>
        </w:rPr>
      </w:pPr>
      <w:r>
        <w:rPr>
          <w:rFonts w:ascii="Arial" w:hAnsi="Arial" w:cs="Arial"/>
          <w:sz w:val="22"/>
          <w:szCs w:val="22"/>
        </w:rPr>
        <w:t xml:space="preserve">Jan Soetens vorster in Den Dungen gemachtigd via Antonius Smits te Erp in procurarie gepasseerd voor notaris Hendrik Couwenberg dd. 3 april 1773 ter secretaris van ’s-Hertogenbosch over de helft van 9 stukjes land onder Schijndel </w:t>
      </w:r>
      <w:r w:rsidRPr="00DF0FE5">
        <w:rPr>
          <w:rFonts w:ascii="Arial" w:hAnsi="Arial" w:cs="Arial"/>
          <w:b/>
          <w:bCs/>
          <w:sz w:val="22"/>
          <w:szCs w:val="22"/>
          <w:u w:val="single"/>
        </w:rPr>
        <w:t>in de Broekstraat</w:t>
      </w:r>
      <w:r>
        <w:rPr>
          <w:rFonts w:ascii="Arial" w:hAnsi="Arial" w:cs="Arial"/>
          <w:sz w:val="22"/>
          <w:szCs w:val="22"/>
        </w:rPr>
        <w:t xml:space="preserve"> met als belendingen het land van de Heer kolonel Hoyjnck van Papendrecht, Jan Hendrik van Veghel en de andere helft op naam van Jan de Jong en Hendrick Valkenberg, de constituant aangekomen na overlijden van Pieter Schoots begraven in Den Dungen op 20 februari 1773, met transport aan Jan Hendrik Spierings te Den Dungen m.u.v. ’s  lands en dorpslasten – ondertekenaars: J.P. van Eijs, Steph. Roosendael en A.Bastide</w:t>
      </w:r>
    </w:p>
    <w:p w14:paraId="6FC878A4" w14:textId="77777777" w:rsidR="00DF0FE5" w:rsidRDefault="00DF0FE5" w:rsidP="001C75A1">
      <w:pPr>
        <w:rPr>
          <w:rFonts w:ascii="Arial" w:hAnsi="Arial" w:cs="Arial"/>
          <w:sz w:val="22"/>
          <w:szCs w:val="22"/>
        </w:rPr>
      </w:pPr>
    </w:p>
    <w:p w14:paraId="4369548D" w14:textId="14EBEB02" w:rsidR="001C75A1" w:rsidRPr="00DF0FE5" w:rsidRDefault="00DF0FE5" w:rsidP="001C75A1">
      <w:pPr>
        <w:rPr>
          <w:rFonts w:ascii="Arial" w:hAnsi="Arial" w:cs="Arial"/>
          <w:b/>
          <w:bCs/>
          <w:color w:val="FF0000"/>
          <w:sz w:val="22"/>
          <w:szCs w:val="22"/>
        </w:rPr>
      </w:pPr>
      <w:r w:rsidRPr="00DF0FE5">
        <w:rPr>
          <w:rFonts w:ascii="Arial" w:hAnsi="Arial" w:cs="Arial"/>
          <w:b/>
          <w:bCs/>
          <w:sz w:val="22"/>
          <w:szCs w:val="22"/>
        </w:rPr>
        <w:t xml:space="preserve">6464  </w:t>
      </w:r>
      <w:r w:rsidRPr="00DF0FE5">
        <w:rPr>
          <w:rFonts w:ascii="Arial" w:hAnsi="Arial" w:cs="Arial"/>
          <w:b/>
          <w:bCs/>
          <w:color w:val="FF0000"/>
          <w:sz w:val="22"/>
          <w:szCs w:val="22"/>
        </w:rPr>
        <w:t xml:space="preserve"> </w:t>
      </w:r>
    </w:p>
    <w:p w14:paraId="64BB8DD4" w14:textId="106DA2B8" w:rsidR="002F7462" w:rsidRPr="00DF0FE5" w:rsidRDefault="00DF0FE5" w:rsidP="00783DEC">
      <w:pPr>
        <w:rPr>
          <w:rFonts w:ascii="Arial" w:hAnsi="Arial" w:cs="Arial"/>
          <w:b/>
          <w:bCs/>
          <w:color w:val="FF0000"/>
          <w:sz w:val="22"/>
          <w:szCs w:val="22"/>
        </w:rPr>
      </w:pPr>
      <w:r w:rsidRPr="00DF0FE5">
        <w:rPr>
          <w:rFonts w:ascii="Arial" w:hAnsi="Arial" w:cs="Arial"/>
          <w:b/>
          <w:bCs/>
          <w:color w:val="FF0000"/>
          <w:sz w:val="22"/>
          <w:szCs w:val="22"/>
        </w:rPr>
        <w:t>767 – 14 juni 1774 [125v]</w:t>
      </w:r>
    </w:p>
    <w:p w14:paraId="2839F68C" w14:textId="7D5C9C06" w:rsidR="00DF0FE5" w:rsidRDefault="00DF0FE5" w:rsidP="00783DEC">
      <w:pPr>
        <w:rPr>
          <w:rFonts w:ascii="Arial" w:hAnsi="Arial" w:cs="Arial"/>
          <w:color w:val="000000" w:themeColor="text1"/>
          <w:sz w:val="22"/>
          <w:szCs w:val="22"/>
        </w:rPr>
      </w:pPr>
      <w:r>
        <w:rPr>
          <w:rFonts w:ascii="Arial" w:hAnsi="Arial" w:cs="Arial"/>
          <w:color w:val="000000" w:themeColor="text1"/>
          <w:sz w:val="22"/>
          <w:szCs w:val="22"/>
        </w:rPr>
        <w:t xml:space="preserve">Peter van Helmond uit ’s-Hertogenbosch over een perceel land 2 lopensen te Schijndel </w:t>
      </w:r>
      <w:r w:rsidRPr="00D351AD">
        <w:rPr>
          <w:rFonts w:ascii="Arial" w:hAnsi="Arial" w:cs="Arial"/>
          <w:b/>
          <w:bCs/>
          <w:color w:val="000000" w:themeColor="text1"/>
          <w:sz w:val="22"/>
          <w:szCs w:val="22"/>
          <w:u w:val="single"/>
        </w:rPr>
        <w:t xml:space="preserve">in ’t Lutteleijnd naast Jacobus van der Kant  in de Regtestraet </w:t>
      </w:r>
      <w:r>
        <w:rPr>
          <w:rFonts w:ascii="Arial" w:hAnsi="Arial" w:cs="Arial"/>
          <w:color w:val="000000" w:themeColor="text1"/>
          <w:sz w:val="22"/>
          <w:szCs w:val="22"/>
        </w:rPr>
        <w:t xml:space="preserve">de transportant aangekomen via een vernadering voor schepenen van Schijndel </w:t>
      </w:r>
      <w:r w:rsidR="00D351AD">
        <w:rPr>
          <w:rFonts w:ascii="Arial" w:hAnsi="Arial" w:cs="Arial"/>
          <w:color w:val="000000" w:themeColor="text1"/>
          <w:sz w:val="22"/>
          <w:szCs w:val="22"/>
        </w:rPr>
        <w:t xml:space="preserve">dd. 22.6.1772 met opdracht jegens Hendrik Janssen van Heertum te Vught dd. 30 mei 1772 met transport aan Christiaan Kluijtmans </w:t>
      </w:r>
      <w:r w:rsidR="00D351AD" w:rsidRPr="00D351AD">
        <w:rPr>
          <w:rFonts w:ascii="Arial" w:hAnsi="Arial" w:cs="Arial"/>
          <w:b/>
          <w:bCs/>
          <w:color w:val="000000" w:themeColor="text1"/>
          <w:sz w:val="22"/>
          <w:szCs w:val="22"/>
        </w:rPr>
        <w:t>mr. timmerman</w:t>
      </w:r>
      <w:r w:rsidR="00D351AD">
        <w:rPr>
          <w:rFonts w:ascii="Arial" w:hAnsi="Arial" w:cs="Arial"/>
          <w:color w:val="000000" w:themeColor="text1"/>
          <w:sz w:val="22"/>
          <w:szCs w:val="22"/>
        </w:rPr>
        <w:t xml:space="preserve"> te Schijndel, een som van 150 gl.te betalen op St.Maarten – ondertekenaars: Petrus van Helmondt, G. van Beresteijn, P.v.Breugel, J.H. van Heurn, A.v.Teijlingen, A.Bastide en Frans van Heurn – in de marge: het kapitaal is afgelost op 30 november 1784</w:t>
      </w:r>
    </w:p>
    <w:p w14:paraId="2D65AB6C" w14:textId="77777777" w:rsidR="00D351AD" w:rsidRDefault="00D351AD" w:rsidP="00783DEC">
      <w:pPr>
        <w:rPr>
          <w:rFonts w:ascii="Arial" w:hAnsi="Arial" w:cs="Arial"/>
          <w:color w:val="000000" w:themeColor="text1"/>
          <w:sz w:val="22"/>
          <w:szCs w:val="22"/>
        </w:rPr>
      </w:pPr>
    </w:p>
    <w:p w14:paraId="0BED5F1F" w14:textId="39EFA8AC" w:rsidR="00D351AD" w:rsidRPr="00D351AD" w:rsidRDefault="00D351AD" w:rsidP="00783DEC">
      <w:pPr>
        <w:rPr>
          <w:rFonts w:ascii="Arial" w:hAnsi="Arial" w:cs="Arial"/>
          <w:b/>
          <w:bCs/>
          <w:color w:val="000000" w:themeColor="text1"/>
          <w:sz w:val="22"/>
          <w:szCs w:val="22"/>
        </w:rPr>
      </w:pPr>
      <w:r w:rsidRPr="00D351AD">
        <w:rPr>
          <w:rFonts w:ascii="Arial" w:hAnsi="Arial" w:cs="Arial"/>
          <w:b/>
          <w:bCs/>
          <w:color w:val="000000" w:themeColor="text1"/>
          <w:sz w:val="22"/>
          <w:szCs w:val="22"/>
        </w:rPr>
        <w:t>6465</w:t>
      </w:r>
    </w:p>
    <w:p w14:paraId="74E6CE6C" w14:textId="53AEEDC7" w:rsidR="00D351AD" w:rsidRPr="00D351AD" w:rsidRDefault="00D351AD" w:rsidP="00783DEC">
      <w:pPr>
        <w:rPr>
          <w:rFonts w:ascii="Arial" w:hAnsi="Arial" w:cs="Arial"/>
          <w:b/>
          <w:bCs/>
          <w:color w:val="FF0000"/>
          <w:sz w:val="22"/>
          <w:szCs w:val="22"/>
        </w:rPr>
      </w:pPr>
      <w:r w:rsidRPr="00D351AD">
        <w:rPr>
          <w:rFonts w:ascii="Arial" w:hAnsi="Arial" w:cs="Arial"/>
          <w:b/>
          <w:bCs/>
          <w:color w:val="FF0000"/>
          <w:sz w:val="22"/>
          <w:szCs w:val="22"/>
        </w:rPr>
        <w:t>767 – 22 maart 1777 [303r en 303v]</w:t>
      </w:r>
    </w:p>
    <w:p w14:paraId="2B72349B" w14:textId="77777777" w:rsidR="00D351AD" w:rsidRDefault="00D351AD" w:rsidP="00783DEC">
      <w:pPr>
        <w:rPr>
          <w:rFonts w:ascii="Arial" w:hAnsi="Arial" w:cs="Arial"/>
          <w:color w:val="000000" w:themeColor="text1"/>
          <w:sz w:val="22"/>
          <w:szCs w:val="22"/>
        </w:rPr>
      </w:pPr>
      <w:r>
        <w:rPr>
          <w:rFonts w:ascii="Arial" w:hAnsi="Arial" w:cs="Arial"/>
          <w:color w:val="000000" w:themeColor="text1"/>
          <w:sz w:val="22"/>
          <w:szCs w:val="22"/>
        </w:rPr>
        <w:t xml:space="preserve">Heer Herman van Beverwijk </w:t>
      </w:r>
      <w:r w:rsidRPr="00D351AD">
        <w:rPr>
          <w:rFonts w:ascii="Arial" w:hAnsi="Arial" w:cs="Arial"/>
          <w:b/>
          <w:bCs/>
          <w:color w:val="000000" w:themeColor="text1"/>
          <w:sz w:val="22"/>
          <w:szCs w:val="22"/>
        </w:rPr>
        <w:t>secretaris te Schijndel</w:t>
      </w:r>
      <w:r>
        <w:rPr>
          <w:rFonts w:ascii="Arial" w:hAnsi="Arial" w:cs="Arial"/>
          <w:color w:val="000000" w:themeColor="text1"/>
          <w:sz w:val="22"/>
          <w:szCs w:val="22"/>
        </w:rPr>
        <w:t xml:space="preserve"> gemachtigd door Heer Boudewijn van Beverwijk </w:t>
      </w:r>
      <w:r w:rsidRPr="00D351AD">
        <w:rPr>
          <w:rFonts w:ascii="Arial" w:hAnsi="Arial" w:cs="Arial"/>
          <w:b/>
          <w:bCs/>
          <w:color w:val="000000" w:themeColor="text1"/>
          <w:sz w:val="22"/>
          <w:szCs w:val="22"/>
        </w:rPr>
        <w:t>secretaris te Veldhoven Zeelst en Blaarthem</w:t>
      </w:r>
      <w:r>
        <w:rPr>
          <w:rFonts w:ascii="Arial" w:hAnsi="Arial" w:cs="Arial"/>
          <w:color w:val="000000" w:themeColor="text1"/>
          <w:sz w:val="22"/>
          <w:szCs w:val="22"/>
        </w:rPr>
        <w:t xml:space="preserve"> wonende te Eersel gepasseerd voor notaris Jacob Gerit de Haas te Bergeijk dd. 21 februari 1777 over ¼ in de </w:t>
      </w:r>
      <w:r w:rsidRPr="00D351AD">
        <w:rPr>
          <w:rFonts w:ascii="Arial" w:hAnsi="Arial" w:cs="Arial"/>
          <w:b/>
          <w:bCs/>
          <w:color w:val="000000" w:themeColor="text1"/>
          <w:sz w:val="22"/>
          <w:szCs w:val="22"/>
        </w:rPr>
        <w:t>erfsecretarie te Schijndel leenroerig aan de Raad en Leenhof van Brabant in Den Haag</w:t>
      </w:r>
      <w:r>
        <w:rPr>
          <w:rFonts w:ascii="Arial" w:hAnsi="Arial" w:cs="Arial"/>
          <w:color w:val="000000" w:themeColor="text1"/>
          <w:sz w:val="22"/>
          <w:szCs w:val="22"/>
        </w:rPr>
        <w:t xml:space="preserve"> aangekomen bij koop en opdracht  tegen Gijsbertus Hermanus van Beverwijk in zijn toenmalige kwaliteit dd. 20 mei 1772 met transport aan de Heer Johan van Beverwijk </w:t>
      </w:r>
      <w:r w:rsidRPr="00071A51">
        <w:rPr>
          <w:rFonts w:ascii="Arial" w:hAnsi="Arial" w:cs="Arial"/>
          <w:b/>
          <w:bCs/>
          <w:color w:val="000000" w:themeColor="text1"/>
          <w:sz w:val="22"/>
          <w:szCs w:val="22"/>
        </w:rPr>
        <w:t>secretaris te Bergeijk</w:t>
      </w:r>
      <w:r>
        <w:rPr>
          <w:rFonts w:ascii="Arial" w:hAnsi="Arial" w:cs="Arial"/>
          <w:color w:val="000000" w:themeColor="text1"/>
          <w:sz w:val="22"/>
          <w:szCs w:val="22"/>
        </w:rPr>
        <w:t xml:space="preserve"> aan wie het overige ¾ deel toebehoort</w:t>
      </w:r>
    </w:p>
    <w:p w14:paraId="0BB035EB" w14:textId="77777777" w:rsidR="00D351AD" w:rsidRDefault="00D351AD" w:rsidP="00783DEC">
      <w:pPr>
        <w:rPr>
          <w:rFonts w:ascii="Arial" w:hAnsi="Arial" w:cs="Arial"/>
          <w:color w:val="000000" w:themeColor="text1"/>
          <w:sz w:val="22"/>
          <w:szCs w:val="22"/>
        </w:rPr>
      </w:pPr>
    </w:p>
    <w:p w14:paraId="7BE35626" w14:textId="77777777" w:rsidR="00D351AD" w:rsidRPr="00D351AD" w:rsidRDefault="00D351AD" w:rsidP="00783DEC">
      <w:pPr>
        <w:rPr>
          <w:rFonts w:ascii="Arial" w:hAnsi="Arial" w:cs="Arial"/>
          <w:b/>
          <w:bCs/>
          <w:color w:val="000000" w:themeColor="text1"/>
          <w:sz w:val="22"/>
          <w:szCs w:val="22"/>
        </w:rPr>
      </w:pPr>
      <w:r w:rsidRPr="00D351AD">
        <w:rPr>
          <w:rFonts w:ascii="Arial" w:hAnsi="Arial" w:cs="Arial"/>
          <w:b/>
          <w:bCs/>
          <w:color w:val="000000" w:themeColor="text1"/>
          <w:sz w:val="22"/>
          <w:szCs w:val="22"/>
        </w:rPr>
        <w:t>6466</w:t>
      </w:r>
    </w:p>
    <w:p w14:paraId="6C068FC6" w14:textId="77777777" w:rsidR="00D351AD" w:rsidRPr="00D351AD" w:rsidRDefault="00D351AD" w:rsidP="00783DEC">
      <w:pPr>
        <w:rPr>
          <w:rFonts w:ascii="Arial" w:hAnsi="Arial" w:cs="Arial"/>
          <w:b/>
          <w:bCs/>
          <w:color w:val="FF0000"/>
          <w:sz w:val="22"/>
          <w:szCs w:val="22"/>
        </w:rPr>
      </w:pPr>
      <w:r w:rsidRPr="00D351AD">
        <w:rPr>
          <w:rFonts w:ascii="Arial" w:hAnsi="Arial" w:cs="Arial"/>
          <w:b/>
          <w:bCs/>
          <w:color w:val="FF0000"/>
          <w:sz w:val="22"/>
          <w:szCs w:val="22"/>
        </w:rPr>
        <w:t>767 – 18 april 1777 [318r]</w:t>
      </w:r>
    </w:p>
    <w:p w14:paraId="78AFC537" w14:textId="259AF073" w:rsidR="00D276F2" w:rsidRDefault="00071A51" w:rsidP="00783DEC">
      <w:pPr>
        <w:rPr>
          <w:rFonts w:ascii="Arial" w:hAnsi="Arial" w:cs="Arial"/>
          <w:color w:val="000000" w:themeColor="text1"/>
          <w:sz w:val="22"/>
          <w:szCs w:val="22"/>
        </w:rPr>
      </w:pPr>
      <w:r>
        <w:rPr>
          <w:rFonts w:ascii="Arial" w:hAnsi="Arial" w:cs="Arial"/>
          <w:color w:val="000000" w:themeColor="text1"/>
          <w:sz w:val="22"/>
          <w:szCs w:val="22"/>
        </w:rPr>
        <w:t xml:space="preserve">Wouter Eijmbert Schoenmakers te Schijndel, Hendrik Martinus van Schijndel en Hendrik van de Wijdeven allen te St.Oedenrode zijn verschenen voor notaris Tercroije te ’s-Hertogenbosch over een schuld t.b.v. </w:t>
      </w:r>
      <w:r w:rsidRPr="00071A51">
        <w:rPr>
          <w:rFonts w:ascii="Arial" w:hAnsi="Arial" w:cs="Arial"/>
          <w:b/>
          <w:bCs/>
          <w:color w:val="000000" w:themeColor="text1"/>
          <w:sz w:val="22"/>
          <w:szCs w:val="22"/>
        </w:rPr>
        <w:t>Vrouwe Helena van Amelsvoort weduwe van wijlen de Heer Francois Wijnand de Renes</w:t>
      </w:r>
      <w:r>
        <w:rPr>
          <w:rFonts w:ascii="Arial" w:hAnsi="Arial" w:cs="Arial"/>
          <w:color w:val="000000" w:themeColor="text1"/>
          <w:sz w:val="22"/>
          <w:szCs w:val="22"/>
        </w:rPr>
        <w:t xml:space="preserve"> – in de marge: </w:t>
      </w:r>
      <w:r w:rsidRPr="00071A51">
        <w:rPr>
          <w:rFonts w:ascii="Arial" w:hAnsi="Arial" w:cs="Arial"/>
          <w:b/>
          <w:bCs/>
          <w:color w:val="000000" w:themeColor="text1"/>
          <w:sz w:val="22"/>
          <w:szCs w:val="22"/>
        </w:rPr>
        <w:t>de jonkvrouwen Johanna Maria Helena Jacoba</w:t>
      </w:r>
      <w:r w:rsidR="00D351AD" w:rsidRPr="00071A51">
        <w:rPr>
          <w:rFonts w:ascii="Arial" w:hAnsi="Arial" w:cs="Arial"/>
          <w:b/>
          <w:bCs/>
          <w:color w:val="000000" w:themeColor="text1"/>
          <w:sz w:val="22"/>
          <w:szCs w:val="22"/>
        </w:rPr>
        <w:t xml:space="preserve"> </w:t>
      </w:r>
      <w:r w:rsidRPr="00071A51">
        <w:rPr>
          <w:rFonts w:ascii="Arial" w:hAnsi="Arial" w:cs="Arial"/>
          <w:b/>
          <w:bCs/>
          <w:color w:val="000000" w:themeColor="text1"/>
          <w:sz w:val="22"/>
          <w:szCs w:val="22"/>
        </w:rPr>
        <w:t>en Norbertina van Renesse van Wilp meerderjarig</w:t>
      </w:r>
      <w:r w:rsidR="004F28B6">
        <w:rPr>
          <w:rFonts w:ascii="Arial" w:hAnsi="Arial" w:cs="Arial"/>
          <w:color w:val="000000" w:themeColor="text1"/>
          <w:sz w:val="22"/>
          <w:szCs w:val="22"/>
        </w:rPr>
        <w:t xml:space="preserve">  </w:t>
      </w:r>
    </w:p>
    <w:p w14:paraId="3806A77E" w14:textId="77777777" w:rsidR="00B50245" w:rsidRDefault="00B50245" w:rsidP="00783DEC">
      <w:pPr>
        <w:rPr>
          <w:rFonts w:ascii="Arial" w:hAnsi="Arial" w:cs="Arial"/>
          <w:color w:val="000000" w:themeColor="text1"/>
          <w:sz w:val="22"/>
          <w:szCs w:val="22"/>
        </w:rPr>
      </w:pPr>
    </w:p>
    <w:p w14:paraId="6548D89B" w14:textId="743E3073" w:rsidR="00071A51" w:rsidRPr="00071A51" w:rsidRDefault="00071A51" w:rsidP="00783DEC">
      <w:pPr>
        <w:rPr>
          <w:rFonts w:ascii="Arial" w:hAnsi="Arial" w:cs="Arial"/>
          <w:b/>
          <w:bCs/>
          <w:color w:val="000000" w:themeColor="text1"/>
          <w:sz w:val="22"/>
          <w:szCs w:val="22"/>
        </w:rPr>
      </w:pPr>
      <w:r w:rsidRPr="00071A51">
        <w:rPr>
          <w:rFonts w:ascii="Arial" w:hAnsi="Arial" w:cs="Arial"/>
          <w:b/>
          <w:bCs/>
          <w:color w:val="000000" w:themeColor="text1"/>
          <w:sz w:val="22"/>
          <w:szCs w:val="22"/>
        </w:rPr>
        <w:t>6467</w:t>
      </w:r>
    </w:p>
    <w:p w14:paraId="6FFA1084" w14:textId="3845C9E9" w:rsidR="00071A51" w:rsidRPr="00071A51" w:rsidRDefault="00071A51" w:rsidP="00783DEC">
      <w:pPr>
        <w:rPr>
          <w:rFonts w:ascii="Arial" w:hAnsi="Arial" w:cs="Arial"/>
          <w:b/>
          <w:bCs/>
          <w:color w:val="FF0000"/>
          <w:sz w:val="22"/>
          <w:szCs w:val="22"/>
        </w:rPr>
      </w:pPr>
      <w:r w:rsidRPr="00071A51">
        <w:rPr>
          <w:rFonts w:ascii="Arial" w:hAnsi="Arial" w:cs="Arial"/>
          <w:b/>
          <w:bCs/>
          <w:color w:val="FF0000"/>
          <w:sz w:val="22"/>
          <w:szCs w:val="22"/>
        </w:rPr>
        <w:t>768 – 26 juni 1778 [018r en 018v]</w:t>
      </w:r>
    </w:p>
    <w:p w14:paraId="3ECF9F90" w14:textId="6868D06F" w:rsidR="00071A51" w:rsidRDefault="00071A51" w:rsidP="00783DEC">
      <w:pPr>
        <w:rPr>
          <w:rFonts w:ascii="Arial" w:hAnsi="Arial" w:cs="Arial"/>
          <w:color w:val="000000" w:themeColor="text1"/>
          <w:sz w:val="22"/>
          <w:szCs w:val="22"/>
        </w:rPr>
      </w:pPr>
      <w:r>
        <w:rPr>
          <w:rFonts w:ascii="Arial" w:hAnsi="Arial" w:cs="Arial"/>
          <w:color w:val="000000" w:themeColor="text1"/>
          <w:sz w:val="22"/>
          <w:szCs w:val="22"/>
        </w:rPr>
        <w:lastRenderedPageBreak/>
        <w:t xml:space="preserve">Albert en Evert van Vechel over 2 onverdeelde derde gedeelten in 7 stukken land met 2 houtbusselen aan elkaar 10 lopensen </w:t>
      </w:r>
      <w:r w:rsidRPr="00071A51">
        <w:rPr>
          <w:rFonts w:ascii="Arial" w:hAnsi="Arial" w:cs="Arial"/>
          <w:b/>
          <w:bCs/>
          <w:color w:val="000000" w:themeColor="text1"/>
          <w:sz w:val="22"/>
          <w:szCs w:val="22"/>
          <w:u w:val="single"/>
        </w:rPr>
        <w:t>op de Mijldoorn</w:t>
      </w:r>
      <w:r>
        <w:rPr>
          <w:rFonts w:ascii="Arial" w:hAnsi="Arial" w:cs="Arial"/>
          <w:color w:val="000000" w:themeColor="text1"/>
          <w:sz w:val="22"/>
          <w:szCs w:val="22"/>
        </w:rPr>
        <w:t xml:space="preserve"> met houtwas en voorpoting met als belendingen de weduwe van Reijnier van de Wiel, de kinderen van Aart van de Wetering, Jan Frans Smits, aangekomen bij koop en opdracht jegens Hendrik van Vechel dd. 15 april 1772, met transport aan Adriaan van Veghel – ondertekenaars: Alb. Van Veghel, Everardus van Veghel, P. van Wullen, H. de Lannoij en A.Bastide</w:t>
      </w:r>
    </w:p>
    <w:p w14:paraId="6185337F" w14:textId="77777777" w:rsidR="00071A51" w:rsidRDefault="00071A51" w:rsidP="00783DEC">
      <w:pPr>
        <w:rPr>
          <w:rFonts w:ascii="Arial" w:hAnsi="Arial" w:cs="Arial"/>
          <w:color w:val="000000" w:themeColor="text1"/>
          <w:sz w:val="22"/>
          <w:szCs w:val="22"/>
        </w:rPr>
      </w:pPr>
    </w:p>
    <w:p w14:paraId="292670F0" w14:textId="35A981B3" w:rsidR="00071A51" w:rsidRPr="00071A51" w:rsidRDefault="00071A51" w:rsidP="00783DEC">
      <w:pPr>
        <w:rPr>
          <w:rFonts w:ascii="Arial" w:hAnsi="Arial" w:cs="Arial"/>
          <w:b/>
          <w:bCs/>
          <w:color w:val="000000" w:themeColor="text1"/>
          <w:sz w:val="22"/>
          <w:szCs w:val="22"/>
        </w:rPr>
      </w:pPr>
      <w:r w:rsidRPr="00071A51">
        <w:rPr>
          <w:rFonts w:ascii="Arial" w:hAnsi="Arial" w:cs="Arial"/>
          <w:b/>
          <w:bCs/>
          <w:color w:val="000000" w:themeColor="text1"/>
          <w:sz w:val="22"/>
          <w:szCs w:val="22"/>
        </w:rPr>
        <w:t>6468</w:t>
      </w:r>
    </w:p>
    <w:p w14:paraId="5D4E2B0A" w14:textId="4E80A714" w:rsidR="00071A51" w:rsidRPr="00071A51" w:rsidRDefault="00071A51" w:rsidP="00783DEC">
      <w:pPr>
        <w:rPr>
          <w:rFonts w:ascii="Arial" w:hAnsi="Arial" w:cs="Arial"/>
          <w:b/>
          <w:bCs/>
          <w:color w:val="FF0000"/>
          <w:sz w:val="22"/>
          <w:szCs w:val="22"/>
        </w:rPr>
      </w:pPr>
      <w:r w:rsidRPr="00071A51">
        <w:rPr>
          <w:rFonts w:ascii="Arial" w:hAnsi="Arial" w:cs="Arial"/>
          <w:b/>
          <w:bCs/>
          <w:color w:val="FF0000"/>
          <w:sz w:val="22"/>
          <w:szCs w:val="22"/>
        </w:rPr>
        <w:t>768 – 26 juni 1778 [018v en 019r]</w:t>
      </w:r>
    </w:p>
    <w:p w14:paraId="037BD8C9" w14:textId="6A24B318" w:rsidR="00071A51" w:rsidRDefault="00071A51" w:rsidP="00783DEC">
      <w:pPr>
        <w:rPr>
          <w:rFonts w:ascii="Arial" w:hAnsi="Arial" w:cs="Arial"/>
          <w:color w:val="000000" w:themeColor="text1"/>
          <w:sz w:val="22"/>
          <w:szCs w:val="22"/>
        </w:rPr>
      </w:pPr>
      <w:r>
        <w:rPr>
          <w:rFonts w:ascii="Arial" w:hAnsi="Arial" w:cs="Arial"/>
          <w:color w:val="000000" w:themeColor="text1"/>
          <w:sz w:val="22"/>
          <w:szCs w:val="22"/>
        </w:rPr>
        <w:t xml:space="preserve">Twee lopensen land onder Schijndel </w:t>
      </w:r>
      <w:r w:rsidRPr="000A2660">
        <w:rPr>
          <w:rFonts w:ascii="Arial" w:hAnsi="Arial" w:cs="Arial"/>
          <w:b/>
          <w:bCs/>
          <w:color w:val="000000" w:themeColor="text1"/>
          <w:sz w:val="22"/>
          <w:szCs w:val="22"/>
          <w:u w:val="single"/>
        </w:rPr>
        <w:t>in den Wielsenkamp</w:t>
      </w:r>
      <w:r>
        <w:rPr>
          <w:rFonts w:ascii="Arial" w:hAnsi="Arial" w:cs="Arial"/>
          <w:color w:val="000000" w:themeColor="text1"/>
          <w:sz w:val="22"/>
          <w:szCs w:val="22"/>
        </w:rPr>
        <w:t xml:space="preserve"> met als belendingen </w:t>
      </w:r>
      <w:r w:rsidR="00E828DE">
        <w:rPr>
          <w:rFonts w:ascii="Arial" w:hAnsi="Arial" w:cs="Arial"/>
          <w:color w:val="000000" w:themeColor="text1"/>
          <w:sz w:val="22"/>
          <w:szCs w:val="22"/>
        </w:rPr>
        <w:t xml:space="preserve">de Heer de Haas, Lambert Pennincx, de Heer Kippinx, Jan Vugts, aangekomen met transport aan Adriaan van Vechel en een groesveld genaamd Hooij 1 ½ mergen onder de Baronie van </w:t>
      </w:r>
      <w:r w:rsidR="00E828DE" w:rsidRPr="000A2660">
        <w:rPr>
          <w:rFonts w:ascii="Arial" w:hAnsi="Arial" w:cs="Arial"/>
          <w:b/>
          <w:bCs/>
          <w:i/>
          <w:iCs/>
          <w:color w:val="000000" w:themeColor="text1"/>
          <w:sz w:val="22"/>
          <w:szCs w:val="22"/>
        </w:rPr>
        <w:t>Boxtel op Heult bij de rivier de Dommel</w:t>
      </w:r>
      <w:r w:rsidR="00E828DE">
        <w:rPr>
          <w:rFonts w:ascii="Arial" w:hAnsi="Arial" w:cs="Arial"/>
          <w:color w:val="000000" w:themeColor="text1"/>
          <w:sz w:val="22"/>
          <w:szCs w:val="22"/>
        </w:rPr>
        <w:t xml:space="preserve"> naast het erf van Willem Susanten en de Heer van Gemert – ondertekenaars: identiek aan de voorgaande akte</w:t>
      </w:r>
    </w:p>
    <w:p w14:paraId="5DB16C9A" w14:textId="77777777" w:rsidR="00E828DE" w:rsidRDefault="00E828DE" w:rsidP="00783DEC">
      <w:pPr>
        <w:rPr>
          <w:rFonts w:ascii="Arial" w:hAnsi="Arial" w:cs="Arial"/>
          <w:color w:val="000000" w:themeColor="text1"/>
          <w:sz w:val="22"/>
          <w:szCs w:val="22"/>
        </w:rPr>
      </w:pPr>
    </w:p>
    <w:p w14:paraId="6F52BFF6" w14:textId="69EB32AA" w:rsidR="00E828DE" w:rsidRPr="00E828DE" w:rsidRDefault="00E828DE" w:rsidP="00783DEC">
      <w:pPr>
        <w:rPr>
          <w:rFonts w:ascii="Arial" w:hAnsi="Arial" w:cs="Arial"/>
          <w:b/>
          <w:bCs/>
          <w:color w:val="000000" w:themeColor="text1"/>
          <w:sz w:val="22"/>
          <w:szCs w:val="22"/>
        </w:rPr>
      </w:pPr>
      <w:r w:rsidRPr="00E828DE">
        <w:rPr>
          <w:rFonts w:ascii="Arial" w:hAnsi="Arial" w:cs="Arial"/>
          <w:b/>
          <w:bCs/>
          <w:color w:val="000000" w:themeColor="text1"/>
          <w:sz w:val="22"/>
          <w:szCs w:val="22"/>
        </w:rPr>
        <w:t>6469</w:t>
      </w:r>
    </w:p>
    <w:p w14:paraId="452F7A28" w14:textId="49DD4276" w:rsidR="00E828DE" w:rsidRPr="00E828DE" w:rsidRDefault="00E828DE" w:rsidP="00783DEC">
      <w:pPr>
        <w:rPr>
          <w:rFonts w:ascii="Arial" w:hAnsi="Arial" w:cs="Arial"/>
          <w:b/>
          <w:bCs/>
          <w:color w:val="FF0000"/>
          <w:sz w:val="22"/>
          <w:szCs w:val="22"/>
        </w:rPr>
      </w:pPr>
      <w:r w:rsidRPr="00E828DE">
        <w:rPr>
          <w:rFonts w:ascii="Arial" w:hAnsi="Arial" w:cs="Arial"/>
          <w:b/>
          <w:bCs/>
          <w:color w:val="FF0000"/>
          <w:sz w:val="22"/>
          <w:szCs w:val="22"/>
        </w:rPr>
        <w:t>768 – 2 juni 1779 [121r]</w:t>
      </w:r>
    </w:p>
    <w:p w14:paraId="16B3AAF8" w14:textId="732BBD65" w:rsidR="00E828DE" w:rsidRDefault="00867437" w:rsidP="00783DEC">
      <w:pPr>
        <w:rPr>
          <w:rFonts w:ascii="Arial" w:hAnsi="Arial" w:cs="Arial"/>
          <w:color w:val="000000" w:themeColor="text1"/>
          <w:sz w:val="22"/>
          <w:szCs w:val="22"/>
        </w:rPr>
      </w:pPr>
      <w:r>
        <w:rPr>
          <w:rFonts w:ascii="Arial" w:hAnsi="Arial" w:cs="Arial"/>
          <w:color w:val="000000" w:themeColor="text1"/>
          <w:sz w:val="22"/>
          <w:szCs w:val="22"/>
        </w:rPr>
        <w:t>Judocus Borsten uit Venloon [= Loon op Zand] belooft Cornelis Adriaensche van Oorschot  te Waalwijk een som van 1200 gl. spruitende uit welgetelde penningen ut handen van voornoemde Cornelis met nadere details – ondertekenaars: Willem van der Does, A.v.Teijlingen, Judokus Borsten, A.Bastide</w:t>
      </w:r>
    </w:p>
    <w:p w14:paraId="5948E4E9" w14:textId="77777777" w:rsidR="00867437" w:rsidRDefault="00867437" w:rsidP="00783DEC">
      <w:pPr>
        <w:rPr>
          <w:rFonts w:ascii="Arial" w:hAnsi="Arial" w:cs="Arial"/>
          <w:color w:val="000000" w:themeColor="text1"/>
          <w:sz w:val="22"/>
          <w:szCs w:val="22"/>
        </w:rPr>
      </w:pPr>
    </w:p>
    <w:p w14:paraId="19B617FF" w14:textId="3F4BC6F0" w:rsidR="00867437" w:rsidRPr="00867437" w:rsidRDefault="00867437" w:rsidP="00783DEC">
      <w:pPr>
        <w:rPr>
          <w:rFonts w:ascii="Arial" w:hAnsi="Arial" w:cs="Arial"/>
          <w:b/>
          <w:bCs/>
          <w:color w:val="000000" w:themeColor="text1"/>
          <w:sz w:val="22"/>
          <w:szCs w:val="22"/>
        </w:rPr>
      </w:pPr>
      <w:r w:rsidRPr="00867437">
        <w:rPr>
          <w:rFonts w:ascii="Arial" w:hAnsi="Arial" w:cs="Arial"/>
          <w:b/>
          <w:bCs/>
          <w:color w:val="000000" w:themeColor="text1"/>
          <w:sz w:val="22"/>
          <w:szCs w:val="22"/>
        </w:rPr>
        <w:t>6470</w:t>
      </w:r>
    </w:p>
    <w:p w14:paraId="16E9D353" w14:textId="75EEE648" w:rsidR="00867437" w:rsidRPr="00867437" w:rsidRDefault="00867437" w:rsidP="00783DEC">
      <w:pPr>
        <w:rPr>
          <w:rFonts w:ascii="Arial" w:hAnsi="Arial" w:cs="Arial"/>
          <w:b/>
          <w:bCs/>
          <w:color w:val="FF0000"/>
          <w:sz w:val="22"/>
          <w:szCs w:val="22"/>
        </w:rPr>
      </w:pPr>
      <w:r w:rsidRPr="00867437">
        <w:rPr>
          <w:rFonts w:ascii="Arial" w:hAnsi="Arial" w:cs="Arial"/>
          <w:b/>
          <w:bCs/>
          <w:color w:val="FF0000"/>
          <w:sz w:val="22"/>
          <w:szCs w:val="22"/>
        </w:rPr>
        <w:t>768 – 4 april 1780 [196r]</w:t>
      </w:r>
    </w:p>
    <w:p w14:paraId="499E1ECE" w14:textId="77777777" w:rsidR="005269B9" w:rsidRDefault="00867437" w:rsidP="00783DEC">
      <w:pPr>
        <w:rPr>
          <w:rFonts w:ascii="Arial" w:hAnsi="Arial" w:cs="Arial"/>
          <w:color w:val="000000" w:themeColor="text1"/>
          <w:sz w:val="22"/>
          <w:szCs w:val="22"/>
        </w:rPr>
      </w:pPr>
      <w:r>
        <w:rPr>
          <w:rFonts w:ascii="Arial" w:hAnsi="Arial" w:cs="Arial"/>
          <w:color w:val="000000" w:themeColor="text1"/>
          <w:sz w:val="22"/>
          <w:szCs w:val="22"/>
        </w:rPr>
        <w:t xml:space="preserve">Willem van Schijndel gehuwd met Maria van de Meerendonk dr.v.Teunis van de Meerendonk over twee vaten rogge gepasseerd via schepenbrief dd. 8 maart 1704 beloofd aan Willem Teunisse van de Meerendonk voorvader van </w:t>
      </w:r>
      <w:r w:rsidR="005269B9">
        <w:rPr>
          <w:rFonts w:ascii="Arial" w:hAnsi="Arial" w:cs="Arial"/>
          <w:color w:val="000000" w:themeColor="text1"/>
          <w:sz w:val="22"/>
          <w:szCs w:val="22"/>
        </w:rPr>
        <w:t>des transportants huisvrouw met transport aan Cornelis Stijvers wonende alhier thans eigenaar van het perceel teulland te St.Michielsgestel – ondertekenaars: Willem van Schijndel verklarende niet te kunnen schrijven, A.H. de Roock en A.Bastide</w:t>
      </w:r>
    </w:p>
    <w:p w14:paraId="647B8F4F" w14:textId="77777777" w:rsidR="005269B9" w:rsidRDefault="005269B9" w:rsidP="00783DEC">
      <w:pPr>
        <w:rPr>
          <w:rFonts w:ascii="Arial" w:hAnsi="Arial" w:cs="Arial"/>
          <w:color w:val="000000" w:themeColor="text1"/>
          <w:sz w:val="22"/>
          <w:szCs w:val="22"/>
        </w:rPr>
      </w:pPr>
    </w:p>
    <w:p w14:paraId="4618A5BF" w14:textId="77777777" w:rsidR="005269B9" w:rsidRPr="005269B9" w:rsidRDefault="005269B9" w:rsidP="00783DEC">
      <w:pPr>
        <w:rPr>
          <w:rFonts w:ascii="Arial" w:hAnsi="Arial" w:cs="Arial"/>
          <w:b/>
          <w:bCs/>
          <w:color w:val="000000" w:themeColor="text1"/>
          <w:sz w:val="22"/>
          <w:szCs w:val="22"/>
        </w:rPr>
      </w:pPr>
      <w:r w:rsidRPr="005269B9">
        <w:rPr>
          <w:rFonts w:ascii="Arial" w:hAnsi="Arial" w:cs="Arial"/>
          <w:b/>
          <w:bCs/>
          <w:color w:val="000000" w:themeColor="text1"/>
          <w:sz w:val="22"/>
          <w:szCs w:val="22"/>
        </w:rPr>
        <w:t>6471</w:t>
      </w:r>
    </w:p>
    <w:p w14:paraId="4457AEA8" w14:textId="77777777" w:rsidR="005269B9" w:rsidRPr="005269B9" w:rsidRDefault="005269B9" w:rsidP="00783DEC">
      <w:pPr>
        <w:rPr>
          <w:rFonts w:ascii="Arial" w:hAnsi="Arial" w:cs="Arial"/>
          <w:b/>
          <w:bCs/>
          <w:color w:val="FF0000"/>
          <w:sz w:val="22"/>
          <w:szCs w:val="22"/>
        </w:rPr>
      </w:pPr>
      <w:r w:rsidRPr="005269B9">
        <w:rPr>
          <w:rFonts w:ascii="Arial" w:hAnsi="Arial" w:cs="Arial"/>
          <w:b/>
          <w:bCs/>
          <w:color w:val="FF0000"/>
          <w:sz w:val="22"/>
          <w:szCs w:val="22"/>
        </w:rPr>
        <w:t>768 – 17 april 1780 [200r en 200v]</w:t>
      </w:r>
    </w:p>
    <w:p w14:paraId="0D71CF4B" w14:textId="1CB2F135" w:rsidR="00867437" w:rsidRDefault="005269B9" w:rsidP="00783DEC">
      <w:pPr>
        <w:rPr>
          <w:rFonts w:ascii="Arial" w:hAnsi="Arial" w:cs="Arial"/>
          <w:color w:val="000000" w:themeColor="text1"/>
          <w:sz w:val="22"/>
          <w:szCs w:val="22"/>
        </w:rPr>
      </w:pPr>
      <w:r>
        <w:rPr>
          <w:rFonts w:ascii="Arial" w:hAnsi="Arial" w:cs="Arial"/>
          <w:color w:val="000000" w:themeColor="text1"/>
          <w:sz w:val="22"/>
          <w:szCs w:val="22"/>
        </w:rPr>
        <w:t xml:space="preserve">Maria Peters van den Bogaard meerderjarige ongehuwde dochter wonende te Gemonde onder Boxtel over drie akkers 4 lopensen </w:t>
      </w:r>
      <w:r w:rsidRPr="00B37859">
        <w:rPr>
          <w:rFonts w:ascii="Arial" w:hAnsi="Arial" w:cs="Arial"/>
          <w:b/>
          <w:bCs/>
          <w:color w:val="000000" w:themeColor="text1"/>
          <w:sz w:val="22"/>
          <w:szCs w:val="22"/>
          <w:u w:val="single"/>
        </w:rPr>
        <w:t>in den gehugte van de Broekstraet onder Schijndel</w:t>
      </w:r>
      <w:r>
        <w:rPr>
          <w:rFonts w:ascii="Arial" w:hAnsi="Arial" w:cs="Arial"/>
          <w:color w:val="000000" w:themeColor="text1"/>
          <w:sz w:val="22"/>
          <w:szCs w:val="22"/>
        </w:rPr>
        <w:t xml:space="preserve"> met als belendingen het erf van </w:t>
      </w:r>
      <w:r w:rsidRPr="00B37859">
        <w:rPr>
          <w:rFonts w:ascii="Arial" w:hAnsi="Arial" w:cs="Arial"/>
          <w:b/>
          <w:bCs/>
          <w:i/>
          <w:iCs/>
          <w:color w:val="000000" w:themeColor="text1"/>
          <w:sz w:val="22"/>
          <w:szCs w:val="22"/>
        </w:rPr>
        <w:t>de Kerk van Gemonde</w:t>
      </w:r>
      <w:r>
        <w:rPr>
          <w:rFonts w:ascii="Arial" w:hAnsi="Arial" w:cs="Arial"/>
          <w:color w:val="000000" w:themeColor="text1"/>
          <w:sz w:val="22"/>
          <w:szCs w:val="22"/>
        </w:rPr>
        <w:t xml:space="preserve">, de weduwe Gerrit Klomp, haar aangekomen bij koop en opdracht tegen Lucas van Pinxteren met een Schijndelse schepenbrief dd. 18 december 1776, idem nog een akker en hopland 3 lopensen </w:t>
      </w:r>
      <w:r w:rsidRPr="00B37859">
        <w:rPr>
          <w:rFonts w:ascii="Arial" w:hAnsi="Arial" w:cs="Arial"/>
          <w:b/>
          <w:bCs/>
          <w:color w:val="000000" w:themeColor="text1"/>
          <w:sz w:val="22"/>
          <w:szCs w:val="22"/>
          <w:u w:val="single"/>
        </w:rPr>
        <w:t>in de Broekstraat</w:t>
      </w:r>
      <w:r>
        <w:rPr>
          <w:rFonts w:ascii="Arial" w:hAnsi="Arial" w:cs="Arial"/>
          <w:color w:val="000000" w:themeColor="text1"/>
          <w:sz w:val="22"/>
          <w:szCs w:val="22"/>
        </w:rPr>
        <w:t xml:space="preserve"> met als belendingen Michiel van Pinxteren, haar aangekomen bij koop en opdracht tegen Jan Willem Frenssen en Jacomina Lamberts Schoenmakers in een schepenbrief </w:t>
      </w:r>
      <w:r w:rsidR="0037207D">
        <w:rPr>
          <w:rFonts w:ascii="Arial" w:hAnsi="Arial" w:cs="Arial"/>
          <w:color w:val="000000" w:themeColor="text1"/>
          <w:sz w:val="22"/>
          <w:szCs w:val="22"/>
        </w:rPr>
        <w:t xml:space="preserve">dd. 10 november 1775 en de verkoopconditie is gepasseerd voor notaris Everardus van Bruggen dd. 28 februari 1780 en de conditie volgde op 6 maart 1780, met transport aan Albertus Leonardus Vogelvangers poorter en koopman te ’s-Hertogenbosch m.u.v. ’s lands en dorpslasten </w:t>
      </w:r>
      <w:r w:rsidR="00B37859">
        <w:rPr>
          <w:rFonts w:ascii="Arial" w:hAnsi="Arial" w:cs="Arial"/>
          <w:color w:val="000000" w:themeColor="text1"/>
          <w:sz w:val="22"/>
          <w:szCs w:val="22"/>
        </w:rPr>
        <w:t>– ondertekenaars: Maria van den Bogaard, J.H. van Heurn, D.Huijgens en A.Bastide</w:t>
      </w:r>
    </w:p>
    <w:p w14:paraId="770D71DA" w14:textId="77777777" w:rsidR="00B37859" w:rsidRDefault="00B37859" w:rsidP="00783DEC">
      <w:pPr>
        <w:rPr>
          <w:rFonts w:ascii="Arial" w:hAnsi="Arial" w:cs="Arial"/>
          <w:color w:val="000000" w:themeColor="text1"/>
          <w:sz w:val="22"/>
          <w:szCs w:val="22"/>
        </w:rPr>
      </w:pPr>
    </w:p>
    <w:p w14:paraId="73AEB9CD" w14:textId="3C0DD1B6" w:rsidR="00B37859" w:rsidRPr="00B37859" w:rsidRDefault="00B37859" w:rsidP="00783DEC">
      <w:pPr>
        <w:rPr>
          <w:rFonts w:ascii="Arial" w:hAnsi="Arial" w:cs="Arial"/>
          <w:b/>
          <w:bCs/>
          <w:color w:val="000000" w:themeColor="text1"/>
          <w:sz w:val="22"/>
          <w:szCs w:val="22"/>
        </w:rPr>
      </w:pPr>
      <w:r w:rsidRPr="00B37859">
        <w:rPr>
          <w:rFonts w:ascii="Arial" w:hAnsi="Arial" w:cs="Arial"/>
          <w:b/>
          <w:bCs/>
          <w:color w:val="000000" w:themeColor="text1"/>
          <w:sz w:val="22"/>
          <w:szCs w:val="22"/>
        </w:rPr>
        <w:t>6472</w:t>
      </w:r>
    </w:p>
    <w:p w14:paraId="3795F864" w14:textId="6DF53D16" w:rsidR="00B37859" w:rsidRPr="00B37859" w:rsidRDefault="00B37859" w:rsidP="00783DEC">
      <w:pPr>
        <w:rPr>
          <w:rFonts w:ascii="Arial" w:hAnsi="Arial" w:cs="Arial"/>
          <w:b/>
          <w:bCs/>
          <w:color w:val="FF0000"/>
          <w:sz w:val="22"/>
          <w:szCs w:val="22"/>
        </w:rPr>
      </w:pPr>
      <w:r w:rsidRPr="00B37859">
        <w:rPr>
          <w:rFonts w:ascii="Arial" w:hAnsi="Arial" w:cs="Arial"/>
          <w:b/>
          <w:bCs/>
          <w:color w:val="FF0000"/>
          <w:sz w:val="22"/>
          <w:szCs w:val="22"/>
        </w:rPr>
        <w:t>768 – 2 oktober 1780 [338v 339r 339v]</w:t>
      </w:r>
    </w:p>
    <w:p w14:paraId="4179355D" w14:textId="0D0038E3" w:rsidR="00B37859" w:rsidRDefault="00B37859" w:rsidP="00783DEC">
      <w:pPr>
        <w:rPr>
          <w:rFonts w:ascii="Arial" w:hAnsi="Arial" w:cs="Arial"/>
          <w:color w:val="000000" w:themeColor="text1"/>
          <w:sz w:val="22"/>
          <w:szCs w:val="22"/>
        </w:rPr>
      </w:pPr>
      <w:r>
        <w:rPr>
          <w:rFonts w:ascii="Arial" w:hAnsi="Arial" w:cs="Arial"/>
          <w:color w:val="000000" w:themeColor="text1"/>
          <w:sz w:val="22"/>
          <w:szCs w:val="22"/>
        </w:rPr>
        <w:t>Anna Maria Dirks te St.Michielsgestel weduwe van Francis Janssen van Veghel over het 4</w:t>
      </w:r>
      <w:r w:rsidRPr="00B37859">
        <w:rPr>
          <w:rFonts w:ascii="Arial" w:hAnsi="Arial" w:cs="Arial"/>
          <w:color w:val="000000" w:themeColor="text1"/>
          <w:sz w:val="22"/>
          <w:szCs w:val="22"/>
          <w:vertAlign w:val="superscript"/>
        </w:rPr>
        <w:t>9e</w:t>
      </w:r>
      <w:r>
        <w:rPr>
          <w:rFonts w:ascii="Arial" w:hAnsi="Arial" w:cs="Arial"/>
          <w:color w:val="000000" w:themeColor="text1"/>
          <w:sz w:val="22"/>
          <w:szCs w:val="22"/>
        </w:rPr>
        <w:t xml:space="preserve"> deel van een huis en aangelag </w:t>
      </w:r>
      <w:r w:rsidR="00D97E15">
        <w:rPr>
          <w:rFonts w:ascii="Arial" w:hAnsi="Arial" w:cs="Arial"/>
          <w:color w:val="000000" w:themeColor="text1"/>
          <w:sz w:val="22"/>
          <w:szCs w:val="22"/>
        </w:rPr>
        <w:t xml:space="preserve">te Den Dungen onder de vrijdom van ’s-Hertogenbosch </w:t>
      </w:r>
      <w:r w:rsidR="00D97E15" w:rsidRPr="00E052A5">
        <w:rPr>
          <w:rFonts w:ascii="Arial" w:hAnsi="Arial" w:cs="Arial"/>
          <w:b/>
          <w:bCs/>
          <w:i/>
          <w:iCs/>
          <w:color w:val="000000" w:themeColor="text1"/>
          <w:sz w:val="22"/>
          <w:szCs w:val="22"/>
        </w:rPr>
        <w:t>‘omtrent de groote kerk’</w:t>
      </w:r>
      <w:r w:rsidR="00D97E15">
        <w:rPr>
          <w:rFonts w:ascii="Arial" w:hAnsi="Arial" w:cs="Arial"/>
          <w:color w:val="000000" w:themeColor="text1"/>
          <w:sz w:val="22"/>
          <w:szCs w:val="22"/>
        </w:rPr>
        <w:t xml:space="preserve"> aldaar met als belendingen Jan Soetens [</w:t>
      </w:r>
      <w:r w:rsidR="00D97E15" w:rsidRPr="00E052A5">
        <w:rPr>
          <w:rFonts w:ascii="Arial" w:hAnsi="Arial" w:cs="Arial"/>
          <w:b/>
          <w:bCs/>
          <w:color w:val="000000" w:themeColor="text1"/>
          <w:sz w:val="22"/>
          <w:szCs w:val="22"/>
        </w:rPr>
        <w:t>vorster in Den Dungen</w:t>
      </w:r>
      <w:r w:rsidR="00D97E15">
        <w:rPr>
          <w:rFonts w:ascii="Arial" w:hAnsi="Arial" w:cs="Arial"/>
          <w:color w:val="000000" w:themeColor="text1"/>
          <w:sz w:val="22"/>
          <w:szCs w:val="22"/>
        </w:rPr>
        <w:t xml:space="preserve">], Leendert Janssen van Veghel, de straat, de weduwe Jan Voets; idem 5 strepen land te Schijndel 3 ½ lopensen </w:t>
      </w:r>
      <w:r w:rsidR="00D97E15" w:rsidRPr="00E052A5">
        <w:rPr>
          <w:rFonts w:ascii="Arial" w:hAnsi="Arial" w:cs="Arial"/>
          <w:b/>
          <w:bCs/>
          <w:color w:val="000000" w:themeColor="text1"/>
          <w:sz w:val="22"/>
          <w:szCs w:val="22"/>
          <w:u w:val="single"/>
        </w:rPr>
        <w:t>in den Boterhoek</w:t>
      </w:r>
      <w:r w:rsidR="00D97E15">
        <w:rPr>
          <w:rFonts w:ascii="Arial" w:hAnsi="Arial" w:cs="Arial"/>
          <w:color w:val="000000" w:themeColor="text1"/>
          <w:sz w:val="22"/>
          <w:szCs w:val="22"/>
        </w:rPr>
        <w:t xml:space="preserve"> met als belendingen Leendert Janssen van Veghel, de gemeente, Adriaen van den Borne, Antony van Hannen; idem een perceel in Tilenshoff te Schijndel, nog 1 lopense land met als belendingen Jan van den Heuvel, de </w:t>
      </w:r>
      <w:r w:rsidR="00D97E15">
        <w:rPr>
          <w:rFonts w:ascii="Arial" w:hAnsi="Arial" w:cs="Arial"/>
          <w:color w:val="000000" w:themeColor="text1"/>
          <w:sz w:val="22"/>
          <w:szCs w:val="22"/>
        </w:rPr>
        <w:lastRenderedPageBreak/>
        <w:t xml:space="preserve">erfgenamen van Peter den Otter, Willem Broeren, de weduwe Jan van de Leest; idem een houtbos genaamd </w:t>
      </w:r>
      <w:r w:rsidR="00D97E15" w:rsidRPr="00E052A5">
        <w:rPr>
          <w:rFonts w:ascii="Arial" w:hAnsi="Arial" w:cs="Arial"/>
          <w:b/>
          <w:bCs/>
          <w:color w:val="000000" w:themeColor="text1"/>
          <w:sz w:val="22"/>
          <w:szCs w:val="22"/>
          <w:u w:val="single"/>
        </w:rPr>
        <w:t>de Bunder</w:t>
      </w:r>
      <w:r w:rsidR="00D97E15">
        <w:rPr>
          <w:rFonts w:ascii="Arial" w:hAnsi="Arial" w:cs="Arial"/>
          <w:color w:val="000000" w:themeColor="text1"/>
          <w:sz w:val="22"/>
          <w:szCs w:val="22"/>
        </w:rPr>
        <w:t xml:space="preserve"> 3 lopensen, met als belendingen de weduwe Jan van Grinsven, Leendert Jansse van Veghel, de gemeente, Christiaan Godschalkx; idem een kamp hooiland en weiland </w:t>
      </w:r>
      <w:r w:rsidR="00D97E15" w:rsidRPr="00E052A5">
        <w:rPr>
          <w:rFonts w:ascii="Arial" w:hAnsi="Arial" w:cs="Arial"/>
          <w:b/>
          <w:bCs/>
          <w:i/>
          <w:iCs/>
          <w:color w:val="000000" w:themeColor="text1"/>
          <w:sz w:val="22"/>
          <w:szCs w:val="22"/>
        </w:rPr>
        <w:t xml:space="preserve">onder Rosmalen </w:t>
      </w:r>
      <w:r w:rsidR="00E052A5" w:rsidRPr="00E052A5">
        <w:rPr>
          <w:rFonts w:ascii="Arial" w:hAnsi="Arial" w:cs="Arial"/>
          <w:b/>
          <w:bCs/>
          <w:i/>
          <w:iCs/>
          <w:color w:val="000000" w:themeColor="text1"/>
          <w:sz w:val="22"/>
          <w:szCs w:val="22"/>
        </w:rPr>
        <w:t>in de Vliert</w:t>
      </w:r>
      <w:r w:rsidR="00E052A5">
        <w:rPr>
          <w:rFonts w:ascii="Arial" w:hAnsi="Arial" w:cs="Arial"/>
          <w:color w:val="000000" w:themeColor="text1"/>
          <w:sz w:val="22"/>
          <w:szCs w:val="22"/>
        </w:rPr>
        <w:t xml:space="preserve"> 1 mergen groot met als belendingen de Heer Seyskens, Laurens van de Wijngaert, de straat, de kinderen van Antony van de Beek, haar aangekomen na overlijden van Antony Francis van Veghel en de kinderen van Francis Janssen van Veghel en na overlijden van grootvader Jan van Veghel gepasseerd voor </w:t>
      </w:r>
      <w:r w:rsidR="00E052A5" w:rsidRPr="00E052A5">
        <w:rPr>
          <w:rFonts w:ascii="Arial" w:hAnsi="Arial" w:cs="Arial"/>
          <w:b/>
          <w:bCs/>
          <w:color w:val="000000" w:themeColor="text1"/>
          <w:sz w:val="22"/>
          <w:szCs w:val="22"/>
        </w:rPr>
        <w:t>notaris</w:t>
      </w:r>
      <w:r w:rsidR="00E052A5">
        <w:rPr>
          <w:rFonts w:ascii="Arial" w:hAnsi="Arial" w:cs="Arial"/>
          <w:color w:val="000000" w:themeColor="text1"/>
          <w:sz w:val="22"/>
          <w:szCs w:val="22"/>
        </w:rPr>
        <w:t xml:space="preserve"> Mr. Willem Michiel Althuijsen op 23 september 1780 met transport door de kinderen Johanna, Peter, Laureijns, Dorothea, Johanna, en Wilhelmus van Veghel via een akte van scheiding en deling – ondertekenaars: Anna Maria Dirks van den Heuvel weduwe van Francis Janssen van Veghel verklarende niet te kunnen schrijven, J.H. van Heurn, A. van Hanswijk en A.Bastide</w:t>
      </w:r>
    </w:p>
    <w:p w14:paraId="27A16CDC" w14:textId="77777777" w:rsidR="00B50245" w:rsidRDefault="00B50245" w:rsidP="00783DEC">
      <w:pPr>
        <w:rPr>
          <w:rFonts w:ascii="Arial" w:hAnsi="Arial" w:cs="Arial"/>
          <w:color w:val="000000" w:themeColor="text1"/>
          <w:sz w:val="22"/>
          <w:szCs w:val="22"/>
        </w:rPr>
      </w:pPr>
    </w:p>
    <w:p w14:paraId="1E721E57" w14:textId="4F4F117B" w:rsidR="00E052A5" w:rsidRPr="00E052A5" w:rsidRDefault="00E052A5" w:rsidP="00783DEC">
      <w:pPr>
        <w:rPr>
          <w:rFonts w:ascii="Arial" w:hAnsi="Arial" w:cs="Arial"/>
          <w:b/>
          <w:bCs/>
          <w:color w:val="000000" w:themeColor="text1"/>
          <w:sz w:val="22"/>
          <w:szCs w:val="22"/>
        </w:rPr>
      </w:pPr>
      <w:r w:rsidRPr="00E052A5">
        <w:rPr>
          <w:rFonts w:ascii="Arial" w:hAnsi="Arial" w:cs="Arial"/>
          <w:b/>
          <w:bCs/>
          <w:color w:val="000000" w:themeColor="text1"/>
          <w:sz w:val="22"/>
          <w:szCs w:val="22"/>
        </w:rPr>
        <w:t>6473</w:t>
      </w:r>
    </w:p>
    <w:p w14:paraId="6E25E38C" w14:textId="704814F8" w:rsidR="00B6567E" w:rsidRPr="00E052A5" w:rsidRDefault="00E052A5" w:rsidP="00783DEC">
      <w:pPr>
        <w:rPr>
          <w:rFonts w:ascii="Arial" w:hAnsi="Arial" w:cs="Arial"/>
          <w:b/>
          <w:bCs/>
          <w:color w:val="FF0000"/>
          <w:sz w:val="22"/>
          <w:szCs w:val="22"/>
        </w:rPr>
      </w:pPr>
      <w:r w:rsidRPr="00E052A5">
        <w:rPr>
          <w:rFonts w:ascii="Arial" w:hAnsi="Arial" w:cs="Arial"/>
          <w:b/>
          <w:bCs/>
          <w:color w:val="FF0000"/>
          <w:sz w:val="22"/>
          <w:szCs w:val="22"/>
        </w:rPr>
        <w:t>769 – 16 januari 1781 [008v 009r  009r]</w:t>
      </w:r>
    </w:p>
    <w:p w14:paraId="3754091A" w14:textId="7CCD5DAD" w:rsidR="00E052A5" w:rsidRDefault="00232DD9" w:rsidP="00783DEC">
      <w:pPr>
        <w:rPr>
          <w:rFonts w:ascii="Arial" w:hAnsi="Arial" w:cs="Arial"/>
          <w:color w:val="000000" w:themeColor="text1"/>
          <w:sz w:val="22"/>
          <w:szCs w:val="22"/>
        </w:rPr>
      </w:pPr>
      <w:r>
        <w:rPr>
          <w:rFonts w:ascii="Arial" w:hAnsi="Arial" w:cs="Arial"/>
          <w:color w:val="000000" w:themeColor="text1"/>
          <w:sz w:val="22"/>
          <w:szCs w:val="22"/>
        </w:rPr>
        <w:t xml:space="preserve">Petrus Schippers </w:t>
      </w:r>
      <w:r w:rsidRPr="00232DD9">
        <w:rPr>
          <w:rFonts w:ascii="Arial" w:hAnsi="Arial" w:cs="Arial"/>
          <w:b/>
          <w:bCs/>
          <w:color w:val="000000" w:themeColor="text1"/>
          <w:sz w:val="22"/>
          <w:szCs w:val="22"/>
        </w:rPr>
        <w:t>apotheker</w:t>
      </w:r>
      <w:r>
        <w:rPr>
          <w:rFonts w:ascii="Arial" w:hAnsi="Arial" w:cs="Arial"/>
          <w:color w:val="000000" w:themeColor="text1"/>
          <w:sz w:val="22"/>
          <w:szCs w:val="22"/>
        </w:rPr>
        <w:t xml:space="preserve"> in ’s-Hertogenbosch op basis van procuratie van Rudolphus Schippers, Gerardus Schippers, Lambertus van den Bosch gehuwd met Anna Catharina Schippers allen uit Veghel en Arnoldus Schippers te Overlangel in het land van Ravenstein volgens procuratie gepasseerd voor schepenen van Veghel op 10 april 1780, alsmede Petrus van Rijn ook </w:t>
      </w:r>
      <w:r w:rsidRPr="00232DD9">
        <w:rPr>
          <w:rFonts w:ascii="Arial" w:hAnsi="Arial" w:cs="Arial"/>
          <w:b/>
          <w:bCs/>
          <w:color w:val="000000" w:themeColor="text1"/>
          <w:sz w:val="22"/>
          <w:szCs w:val="22"/>
        </w:rPr>
        <w:t xml:space="preserve">apotheker </w:t>
      </w:r>
      <w:r>
        <w:rPr>
          <w:rFonts w:ascii="Arial" w:hAnsi="Arial" w:cs="Arial"/>
          <w:color w:val="000000" w:themeColor="text1"/>
          <w:sz w:val="22"/>
          <w:szCs w:val="22"/>
        </w:rPr>
        <w:t xml:space="preserve">te ’s-Hertogenbosch aangesteld voogden over de minderjarige kinderen Hendrikus, en Petronella Schippers kinderen van Petrus Schippers en verwekt bij Barbara van Rijn en Petrus en Rudolphus Schippers aangestelde voogden over de minderjarige kinderen van Antony van Venroij verwekt bij Dorothea Schippers welke voogdij is besteld in het testament van wijlen Rudolphus van Rijn </w:t>
      </w:r>
      <w:r w:rsidR="002F0307">
        <w:rPr>
          <w:rFonts w:ascii="Arial" w:hAnsi="Arial" w:cs="Arial"/>
          <w:color w:val="000000" w:themeColor="text1"/>
          <w:sz w:val="22"/>
          <w:szCs w:val="22"/>
        </w:rPr>
        <w:t xml:space="preserve">en </w:t>
      </w:r>
      <w:r>
        <w:rPr>
          <w:rFonts w:ascii="Arial" w:hAnsi="Arial" w:cs="Arial"/>
          <w:color w:val="000000" w:themeColor="text1"/>
          <w:sz w:val="22"/>
          <w:szCs w:val="22"/>
        </w:rPr>
        <w:t xml:space="preserve">gepasseerd voor </w:t>
      </w:r>
      <w:r w:rsidRPr="002F0307">
        <w:rPr>
          <w:rFonts w:ascii="Arial" w:hAnsi="Arial" w:cs="Arial"/>
          <w:b/>
          <w:bCs/>
          <w:color w:val="000000" w:themeColor="text1"/>
          <w:sz w:val="22"/>
          <w:szCs w:val="22"/>
        </w:rPr>
        <w:t>notaris</w:t>
      </w:r>
      <w:r>
        <w:rPr>
          <w:rFonts w:ascii="Arial" w:hAnsi="Arial" w:cs="Arial"/>
          <w:color w:val="000000" w:themeColor="text1"/>
          <w:sz w:val="22"/>
          <w:szCs w:val="22"/>
        </w:rPr>
        <w:t xml:space="preserve"> Mr. Willem Hendrik Pels op 3 december 1779</w:t>
      </w:r>
      <w:r w:rsidR="002F0307">
        <w:rPr>
          <w:rFonts w:ascii="Arial" w:hAnsi="Arial" w:cs="Arial"/>
          <w:color w:val="000000" w:themeColor="text1"/>
          <w:sz w:val="22"/>
          <w:szCs w:val="22"/>
        </w:rPr>
        <w:t xml:space="preserve"> en verder nog Petrus van Rijn, Rudolphus Schippers, en Petrus Schippers zich fort en sterk makende voor de absente Johan van Ham gehuwd met Susanne Schippers over een kamp hooiland met houtwassen 10 à 11 karren hooigewas te Schijndel </w:t>
      </w:r>
      <w:r w:rsidR="002F0307" w:rsidRPr="00AF24F6">
        <w:rPr>
          <w:rFonts w:ascii="Arial" w:hAnsi="Arial" w:cs="Arial"/>
          <w:b/>
          <w:bCs/>
          <w:color w:val="000000" w:themeColor="text1"/>
          <w:sz w:val="22"/>
          <w:szCs w:val="22"/>
          <w:u w:val="single"/>
        </w:rPr>
        <w:t>op de Steeg tegenover het kasteel van Heeswijk</w:t>
      </w:r>
      <w:r w:rsidR="002F0307">
        <w:rPr>
          <w:rFonts w:ascii="Arial" w:hAnsi="Arial" w:cs="Arial"/>
          <w:color w:val="000000" w:themeColor="text1"/>
          <w:sz w:val="22"/>
          <w:szCs w:val="22"/>
        </w:rPr>
        <w:t xml:space="preserve"> en de kinderen van Eduard Rein (?) van Schalkwijk, </w:t>
      </w:r>
      <w:r w:rsidR="002F0307" w:rsidRPr="0075599F">
        <w:rPr>
          <w:rFonts w:ascii="Arial" w:hAnsi="Arial" w:cs="Arial"/>
          <w:b/>
          <w:bCs/>
          <w:color w:val="000000" w:themeColor="text1"/>
          <w:sz w:val="22"/>
          <w:szCs w:val="22"/>
          <w:u w:val="single"/>
        </w:rPr>
        <w:t>de rivier de Aa</w:t>
      </w:r>
      <w:r w:rsidR="002F0307">
        <w:rPr>
          <w:rFonts w:ascii="Arial" w:hAnsi="Arial" w:cs="Arial"/>
          <w:color w:val="000000" w:themeColor="text1"/>
          <w:sz w:val="22"/>
          <w:szCs w:val="22"/>
        </w:rPr>
        <w:t xml:space="preserve"> en Johannes Petrus van de Ven c.s. in het quohier der verpondingen bekend onder </w:t>
      </w:r>
      <w:r w:rsidR="002F0307" w:rsidRPr="0075599F">
        <w:rPr>
          <w:rFonts w:ascii="Arial" w:hAnsi="Arial" w:cs="Arial"/>
          <w:b/>
          <w:bCs/>
          <w:color w:val="000000" w:themeColor="text1"/>
          <w:sz w:val="22"/>
          <w:szCs w:val="22"/>
          <w:u w:val="single"/>
        </w:rPr>
        <w:t>Lutte</w:t>
      </w:r>
      <w:r w:rsidR="0075599F" w:rsidRPr="0075599F">
        <w:rPr>
          <w:rFonts w:ascii="Arial" w:hAnsi="Arial" w:cs="Arial"/>
          <w:b/>
          <w:bCs/>
          <w:color w:val="000000" w:themeColor="text1"/>
          <w:sz w:val="22"/>
          <w:szCs w:val="22"/>
          <w:u w:val="single"/>
        </w:rPr>
        <w:t>l</w:t>
      </w:r>
      <w:r w:rsidR="002F0307" w:rsidRPr="0075599F">
        <w:rPr>
          <w:rFonts w:ascii="Arial" w:hAnsi="Arial" w:cs="Arial"/>
          <w:b/>
          <w:bCs/>
          <w:color w:val="000000" w:themeColor="text1"/>
          <w:sz w:val="22"/>
          <w:szCs w:val="22"/>
          <w:u w:val="single"/>
        </w:rPr>
        <w:t xml:space="preserve">eijnde </w:t>
      </w:r>
      <w:r w:rsidR="002F0307">
        <w:rPr>
          <w:rFonts w:ascii="Arial" w:hAnsi="Arial" w:cs="Arial"/>
          <w:color w:val="000000" w:themeColor="text1"/>
          <w:sz w:val="22"/>
          <w:szCs w:val="22"/>
        </w:rPr>
        <w:t xml:space="preserve">fol. 308 en de kamp aan het Heeswijks kasteel doende in de verponding 1 gl., hen aangekomen na overlijden van de testateur Rudolphus van Rijn, die dezelfde kamp bij koop en opdracht heeft verkregen tegen Gijsbert de Jong met een Schijndelse schepenbrief van 28 oktober 1734  en getransporteerd aan Adriaan Jacob van Kessel te Schijndel met een cijns van 4 st. en 2 penn. In een meerdere pacht van 8 st. te vergelden aan de heren der heerlijkheid Heeswijk met nadere details , gepasseerd voor </w:t>
      </w:r>
      <w:r w:rsidR="002F0307" w:rsidRPr="0075599F">
        <w:rPr>
          <w:rFonts w:ascii="Arial" w:hAnsi="Arial" w:cs="Arial"/>
          <w:b/>
          <w:bCs/>
          <w:color w:val="000000" w:themeColor="text1"/>
          <w:sz w:val="22"/>
          <w:szCs w:val="22"/>
        </w:rPr>
        <w:t>notaris</w:t>
      </w:r>
      <w:r w:rsidR="002F0307">
        <w:rPr>
          <w:rFonts w:ascii="Arial" w:hAnsi="Arial" w:cs="Arial"/>
          <w:color w:val="000000" w:themeColor="text1"/>
          <w:sz w:val="22"/>
          <w:szCs w:val="22"/>
        </w:rPr>
        <w:t xml:space="preserve"> Ter Croije op 23 november 1780 en uitgegaan op 7 december 1780 met kwitantie op 4 januari 1781 </w:t>
      </w:r>
    </w:p>
    <w:p w14:paraId="530F5CC4" w14:textId="77777777" w:rsidR="00B6567E" w:rsidRDefault="00B6567E" w:rsidP="00783DEC">
      <w:pPr>
        <w:rPr>
          <w:rFonts w:ascii="Arial" w:hAnsi="Arial" w:cs="Arial"/>
          <w:color w:val="000000" w:themeColor="text1"/>
          <w:sz w:val="22"/>
          <w:szCs w:val="22"/>
        </w:rPr>
      </w:pPr>
    </w:p>
    <w:p w14:paraId="6FA2AAFE" w14:textId="51395531" w:rsidR="00B6567E" w:rsidRPr="002105EC" w:rsidRDefault="002105EC" w:rsidP="00783DEC">
      <w:pPr>
        <w:rPr>
          <w:rFonts w:ascii="Arial" w:hAnsi="Arial" w:cs="Arial"/>
          <w:b/>
          <w:bCs/>
          <w:color w:val="000000" w:themeColor="text1"/>
          <w:sz w:val="22"/>
          <w:szCs w:val="22"/>
        </w:rPr>
      </w:pPr>
      <w:r w:rsidRPr="002105EC">
        <w:rPr>
          <w:rFonts w:ascii="Arial" w:hAnsi="Arial" w:cs="Arial"/>
          <w:b/>
          <w:bCs/>
          <w:color w:val="000000" w:themeColor="text1"/>
          <w:sz w:val="22"/>
          <w:szCs w:val="22"/>
        </w:rPr>
        <w:t>6474</w:t>
      </w:r>
    </w:p>
    <w:p w14:paraId="74861AC2" w14:textId="59D601BC" w:rsidR="002105EC" w:rsidRPr="002105EC" w:rsidRDefault="002105EC" w:rsidP="00783DEC">
      <w:pPr>
        <w:rPr>
          <w:rFonts w:ascii="Arial" w:hAnsi="Arial" w:cs="Arial"/>
          <w:b/>
          <w:bCs/>
          <w:color w:val="FF0000"/>
          <w:sz w:val="22"/>
          <w:szCs w:val="22"/>
        </w:rPr>
      </w:pPr>
      <w:r w:rsidRPr="002105EC">
        <w:rPr>
          <w:rFonts w:ascii="Arial" w:hAnsi="Arial" w:cs="Arial"/>
          <w:b/>
          <w:bCs/>
          <w:color w:val="FF0000"/>
          <w:sz w:val="22"/>
          <w:szCs w:val="22"/>
        </w:rPr>
        <w:t>769 – 16 januari 1781 [010r en 010v]</w:t>
      </w:r>
    </w:p>
    <w:p w14:paraId="0816E0C7" w14:textId="6F836EB6" w:rsidR="002105EC" w:rsidRDefault="002105EC" w:rsidP="00783DEC">
      <w:pPr>
        <w:rPr>
          <w:rFonts w:ascii="Arial" w:hAnsi="Arial" w:cs="Arial"/>
          <w:color w:val="000000" w:themeColor="text1"/>
          <w:sz w:val="22"/>
          <w:szCs w:val="22"/>
        </w:rPr>
      </w:pPr>
      <w:r>
        <w:rPr>
          <w:rFonts w:ascii="Arial" w:hAnsi="Arial" w:cs="Arial"/>
          <w:color w:val="000000" w:themeColor="text1"/>
          <w:sz w:val="22"/>
          <w:szCs w:val="22"/>
        </w:rPr>
        <w:t xml:space="preserve">Voorts wordt gesproken over twee schone akkers met voorpoting van circa 40 eikenbomen en verdere houtgewassen met graskanten 12 lopensen groot </w:t>
      </w:r>
      <w:r w:rsidRPr="00C95FFB">
        <w:rPr>
          <w:rFonts w:ascii="Arial" w:hAnsi="Arial" w:cs="Arial"/>
          <w:b/>
          <w:bCs/>
          <w:color w:val="000000" w:themeColor="text1"/>
          <w:sz w:val="22"/>
          <w:szCs w:val="22"/>
          <w:u w:val="single"/>
        </w:rPr>
        <w:t>onder Elschot op den Heuvel de Hoefakkers</w:t>
      </w:r>
      <w:r>
        <w:rPr>
          <w:rFonts w:ascii="Arial" w:hAnsi="Arial" w:cs="Arial"/>
          <w:color w:val="000000" w:themeColor="text1"/>
          <w:sz w:val="22"/>
          <w:szCs w:val="22"/>
        </w:rPr>
        <w:t xml:space="preserve"> in de verponding fol. 185 met als belendingen de weduwe Adriaan Gijsbert Smits, Jan Korst Jan Korsten, de kinderen Jan Willem Beevers, Herman van de Velde, welke twee akkers Rudolphus van Rijn verkregen heeft via transport van Sijmen Eijmbert Verhagen te Schijndel ,et 6 st. en 12 penn. te betalen op 15 oktober aan het cijnsboek van de Heer van Helmond en 8 st. aan de Armen van Schijndel- ondertekenaars: P.Schippers, P. van Rijn, R.Schippers, P. van Wullen, J.M.Deutz en A. Bastide</w:t>
      </w:r>
    </w:p>
    <w:p w14:paraId="1AC21C6E" w14:textId="77777777" w:rsidR="002105EC" w:rsidRDefault="002105EC" w:rsidP="00783DEC">
      <w:pPr>
        <w:rPr>
          <w:rFonts w:ascii="Arial" w:hAnsi="Arial" w:cs="Arial"/>
          <w:color w:val="000000" w:themeColor="text1"/>
          <w:sz w:val="22"/>
          <w:szCs w:val="22"/>
        </w:rPr>
      </w:pPr>
    </w:p>
    <w:p w14:paraId="00C83237" w14:textId="7ED51134" w:rsidR="002105EC" w:rsidRPr="00C95FFB" w:rsidRDefault="00C95FFB" w:rsidP="00783DEC">
      <w:pPr>
        <w:rPr>
          <w:rFonts w:ascii="Arial" w:hAnsi="Arial" w:cs="Arial"/>
          <w:b/>
          <w:bCs/>
          <w:color w:val="000000" w:themeColor="text1"/>
          <w:sz w:val="22"/>
          <w:szCs w:val="22"/>
        </w:rPr>
      </w:pPr>
      <w:r w:rsidRPr="00C95FFB">
        <w:rPr>
          <w:rFonts w:ascii="Arial" w:hAnsi="Arial" w:cs="Arial"/>
          <w:b/>
          <w:bCs/>
          <w:color w:val="000000" w:themeColor="text1"/>
          <w:sz w:val="22"/>
          <w:szCs w:val="22"/>
        </w:rPr>
        <w:t>6475</w:t>
      </w:r>
    </w:p>
    <w:p w14:paraId="16392944" w14:textId="270E88A7" w:rsidR="00C95FFB" w:rsidRPr="00C95FFB" w:rsidRDefault="00C95FFB" w:rsidP="00783DEC">
      <w:pPr>
        <w:rPr>
          <w:rFonts w:ascii="Arial" w:hAnsi="Arial" w:cs="Arial"/>
          <w:b/>
          <w:bCs/>
          <w:color w:val="FF0000"/>
          <w:sz w:val="22"/>
          <w:szCs w:val="22"/>
        </w:rPr>
      </w:pPr>
      <w:r w:rsidRPr="00C95FFB">
        <w:rPr>
          <w:rFonts w:ascii="Arial" w:hAnsi="Arial" w:cs="Arial"/>
          <w:b/>
          <w:bCs/>
          <w:color w:val="FF0000"/>
          <w:sz w:val="22"/>
          <w:szCs w:val="22"/>
        </w:rPr>
        <w:t>769 – 16 januari 1781 [011r]</w:t>
      </w:r>
    </w:p>
    <w:p w14:paraId="75C91ED5" w14:textId="491B21D9" w:rsidR="00B6567E" w:rsidRDefault="00C95FFB" w:rsidP="00783DEC">
      <w:pPr>
        <w:rPr>
          <w:rFonts w:ascii="Arial" w:hAnsi="Arial" w:cs="Arial"/>
          <w:color w:val="000000" w:themeColor="text1"/>
          <w:sz w:val="22"/>
          <w:szCs w:val="22"/>
        </w:rPr>
      </w:pPr>
      <w:r>
        <w:rPr>
          <w:rFonts w:ascii="Arial" w:hAnsi="Arial" w:cs="Arial"/>
          <w:color w:val="000000" w:themeColor="text1"/>
          <w:sz w:val="22"/>
          <w:szCs w:val="22"/>
        </w:rPr>
        <w:t xml:space="preserve">Drie mergens land in een kamp van 4 mergens hooiland </w:t>
      </w:r>
      <w:r w:rsidRPr="00C95FFB">
        <w:rPr>
          <w:rFonts w:ascii="Arial" w:hAnsi="Arial" w:cs="Arial"/>
          <w:b/>
          <w:bCs/>
          <w:i/>
          <w:iCs/>
          <w:color w:val="000000" w:themeColor="text1"/>
          <w:sz w:val="22"/>
          <w:szCs w:val="22"/>
        </w:rPr>
        <w:t>onder Empel in de Hoeve</w:t>
      </w:r>
      <w:r>
        <w:rPr>
          <w:rFonts w:ascii="Arial" w:hAnsi="Arial" w:cs="Arial"/>
          <w:color w:val="000000" w:themeColor="text1"/>
          <w:sz w:val="22"/>
          <w:szCs w:val="22"/>
        </w:rPr>
        <w:t xml:space="preserve"> naast Adriaen van Wamel, Lambert van der Heijden en den Hoefdijk op het polderboek van de </w:t>
      </w:r>
      <w:r w:rsidRPr="00C95FFB">
        <w:rPr>
          <w:rFonts w:ascii="Arial" w:hAnsi="Arial" w:cs="Arial"/>
          <w:b/>
          <w:bCs/>
          <w:i/>
          <w:iCs/>
          <w:color w:val="000000" w:themeColor="text1"/>
          <w:sz w:val="22"/>
          <w:szCs w:val="22"/>
        </w:rPr>
        <w:t>polder van der Eijgen</w:t>
      </w:r>
      <w:r>
        <w:rPr>
          <w:rFonts w:ascii="Arial" w:hAnsi="Arial" w:cs="Arial"/>
          <w:color w:val="000000" w:themeColor="text1"/>
          <w:sz w:val="22"/>
          <w:szCs w:val="22"/>
        </w:rPr>
        <w:t xml:space="preserve"> fol. 430 die Rudolphus van Rijn had verkregen bij koop en opdracht tegen Mr. Nicolaas van Orten als gemachtigde van Mr. Wilhelmus van Stralen volgens een </w:t>
      </w:r>
      <w:r>
        <w:rPr>
          <w:rFonts w:ascii="Arial" w:hAnsi="Arial" w:cs="Arial"/>
          <w:color w:val="000000" w:themeColor="text1"/>
          <w:sz w:val="22"/>
          <w:szCs w:val="22"/>
        </w:rPr>
        <w:lastRenderedPageBreak/>
        <w:t xml:space="preserve">schepenbrief dd. 6 maart 1731 en verkregen via de erfenis van Vrouwe Johanna Maria Sebers (?) weduwe van Charles de Beesthoven (?) met transport aan Willem Hubert </w:t>
      </w:r>
      <w:r w:rsidRPr="00C95FFB">
        <w:rPr>
          <w:rFonts w:ascii="Arial" w:hAnsi="Arial" w:cs="Arial"/>
          <w:b/>
          <w:bCs/>
          <w:color w:val="000000" w:themeColor="text1"/>
          <w:sz w:val="22"/>
          <w:szCs w:val="22"/>
        </w:rPr>
        <w:t>geboren poorter en mr. timmerman</w:t>
      </w:r>
      <w:r>
        <w:rPr>
          <w:rFonts w:ascii="Arial" w:hAnsi="Arial" w:cs="Arial"/>
          <w:color w:val="000000" w:themeColor="text1"/>
          <w:sz w:val="22"/>
          <w:szCs w:val="22"/>
        </w:rPr>
        <w:t xml:space="preserve"> te ’s-Hertogenbosch m.u.v. grondcijns en lands-, dorps- en polderlasten – ondertekenaars als boven</w:t>
      </w:r>
    </w:p>
    <w:p w14:paraId="429EAE66" w14:textId="77777777" w:rsidR="00C95FFB" w:rsidRDefault="00C95FFB" w:rsidP="00783DEC">
      <w:pPr>
        <w:rPr>
          <w:rFonts w:ascii="Arial" w:hAnsi="Arial" w:cs="Arial"/>
          <w:color w:val="000000" w:themeColor="text1"/>
          <w:sz w:val="22"/>
          <w:szCs w:val="22"/>
        </w:rPr>
      </w:pPr>
    </w:p>
    <w:p w14:paraId="59E2807A" w14:textId="44D71D71" w:rsidR="00C95FFB" w:rsidRPr="00C95FFB" w:rsidRDefault="00C95FFB" w:rsidP="00783DEC">
      <w:pPr>
        <w:rPr>
          <w:rFonts w:ascii="Arial" w:hAnsi="Arial" w:cs="Arial"/>
          <w:b/>
          <w:bCs/>
          <w:color w:val="000000" w:themeColor="text1"/>
          <w:sz w:val="22"/>
          <w:szCs w:val="22"/>
        </w:rPr>
      </w:pPr>
      <w:r w:rsidRPr="00C95FFB">
        <w:rPr>
          <w:rFonts w:ascii="Arial" w:hAnsi="Arial" w:cs="Arial"/>
          <w:b/>
          <w:bCs/>
          <w:color w:val="000000" w:themeColor="text1"/>
          <w:sz w:val="22"/>
          <w:szCs w:val="22"/>
        </w:rPr>
        <w:t>6476</w:t>
      </w:r>
    </w:p>
    <w:p w14:paraId="62EDD341" w14:textId="6543DC62" w:rsidR="00C95FFB" w:rsidRPr="00C95FFB" w:rsidRDefault="00C95FFB" w:rsidP="00783DEC">
      <w:pPr>
        <w:rPr>
          <w:rFonts w:ascii="Arial" w:hAnsi="Arial" w:cs="Arial"/>
          <w:b/>
          <w:bCs/>
          <w:color w:val="FF0000"/>
          <w:sz w:val="22"/>
          <w:szCs w:val="22"/>
        </w:rPr>
      </w:pPr>
      <w:r w:rsidRPr="00C95FFB">
        <w:rPr>
          <w:rFonts w:ascii="Arial" w:hAnsi="Arial" w:cs="Arial"/>
          <w:b/>
          <w:bCs/>
          <w:color w:val="FF0000"/>
          <w:sz w:val="22"/>
          <w:szCs w:val="22"/>
        </w:rPr>
        <w:t>769 – 16 januari 1781 [012r]</w:t>
      </w:r>
    </w:p>
    <w:p w14:paraId="34882017" w14:textId="2475615D" w:rsidR="00C95FFB" w:rsidRDefault="00C95FFB" w:rsidP="00783DEC">
      <w:pPr>
        <w:rPr>
          <w:rFonts w:ascii="Arial" w:hAnsi="Arial" w:cs="Arial"/>
          <w:color w:val="000000" w:themeColor="text1"/>
          <w:sz w:val="22"/>
          <w:szCs w:val="22"/>
        </w:rPr>
      </w:pPr>
      <w:r>
        <w:rPr>
          <w:rFonts w:ascii="Arial" w:hAnsi="Arial" w:cs="Arial"/>
          <w:color w:val="000000" w:themeColor="text1"/>
          <w:sz w:val="22"/>
          <w:szCs w:val="22"/>
        </w:rPr>
        <w:t xml:space="preserve">Huis en erf </w:t>
      </w:r>
      <w:r w:rsidRPr="0028485A">
        <w:rPr>
          <w:rFonts w:ascii="Arial" w:hAnsi="Arial" w:cs="Arial"/>
          <w:b/>
          <w:bCs/>
          <w:i/>
          <w:iCs/>
          <w:color w:val="000000" w:themeColor="text1"/>
          <w:sz w:val="22"/>
          <w:szCs w:val="22"/>
        </w:rPr>
        <w:t>in de Verwerstraat</w:t>
      </w:r>
      <w:r>
        <w:rPr>
          <w:rFonts w:ascii="Arial" w:hAnsi="Arial" w:cs="Arial"/>
          <w:color w:val="000000" w:themeColor="text1"/>
          <w:sz w:val="22"/>
          <w:szCs w:val="22"/>
        </w:rPr>
        <w:t xml:space="preserve"> te ’s-Hertogenbosch makende het hoekhuis van die straat tegenover </w:t>
      </w:r>
      <w:r w:rsidRPr="0028485A">
        <w:rPr>
          <w:rFonts w:ascii="Arial" w:hAnsi="Arial" w:cs="Arial"/>
          <w:b/>
          <w:bCs/>
          <w:i/>
          <w:iCs/>
          <w:color w:val="000000" w:themeColor="text1"/>
          <w:sz w:val="22"/>
          <w:szCs w:val="22"/>
        </w:rPr>
        <w:t>het huis de Kolf</w:t>
      </w:r>
      <w:r>
        <w:rPr>
          <w:rFonts w:ascii="Arial" w:hAnsi="Arial" w:cs="Arial"/>
          <w:color w:val="000000" w:themeColor="text1"/>
          <w:sz w:val="22"/>
          <w:szCs w:val="22"/>
        </w:rPr>
        <w:t xml:space="preserve"> en het huis van Theodorus Wieggen en naast de straat die naar </w:t>
      </w:r>
      <w:r w:rsidRPr="0028485A">
        <w:rPr>
          <w:rFonts w:ascii="Arial" w:hAnsi="Arial" w:cs="Arial"/>
          <w:b/>
          <w:bCs/>
          <w:i/>
          <w:iCs/>
          <w:color w:val="000000" w:themeColor="text1"/>
          <w:sz w:val="22"/>
          <w:szCs w:val="22"/>
        </w:rPr>
        <w:t>het Wild Varken</w:t>
      </w:r>
      <w:r>
        <w:rPr>
          <w:rFonts w:ascii="Arial" w:hAnsi="Arial" w:cs="Arial"/>
          <w:color w:val="000000" w:themeColor="text1"/>
          <w:sz w:val="22"/>
          <w:szCs w:val="22"/>
        </w:rPr>
        <w:t xml:space="preserve"> loopt en achterwaarts tegen het erf van Herman Vogelzang, welk pand Rudolphus van Rijn heeft verkregen bij koop tegen </w:t>
      </w:r>
      <w:r w:rsidR="0028485A">
        <w:rPr>
          <w:rFonts w:ascii="Arial" w:hAnsi="Arial" w:cs="Arial"/>
          <w:color w:val="000000" w:themeColor="text1"/>
          <w:sz w:val="22"/>
          <w:szCs w:val="22"/>
        </w:rPr>
        <w:t xml:space="preserve">Theodorus de Marcq op 11 april 1737 met transport aan Cornelis Huijsmans te ’s-Hertogenbosch – 10 penn. Aan de domeinen van Brabant – de verkoopconditie is gepasseerd voor </w:t>
      </w:r>
      <w:r w:rsidR="0028485A" w:rsidRPr="0028485A">
        <w:rPr>
          <w:rFonts w:ascii="Arial" w:hAnsi="Arial" w:cs="Arial"/>
          <w:b/>
          <w:bCs/>
          <w:color w:val="000000" w:themeColor="text1"/>
          <w:sz w:val="22"/>
          <w:szCs w:val="22"/>
        </w:rPr>
        <w:t>notaris</w:t>
      </w:r>
      <w:r w:rsidR="0028485A">
        <w:rPr>
          <w:rFonts w:ascii="Arial" w:hAnsi="Arial" w:cs="Arial"/>
          <w:color w:val="000000" w:themeColor="text1"/>
          <w:sz w:val="22"/>
          <w:szCs w:val="22"/>
        </w:rPr>
        <w:t xml:space="preserve"> Ter Croije op 24 november 1780 en uitgegaan 8 december 1780 – dezelfde ondertekenaars</w:t>
      </w:r>
    </w:p>
    <w:p w14:paraId="11574985" w14:textId="77777777" w:rsidR="0028485A" w:rsidRDefault="0028485A" w:rsidP="00783DEC">
      <w:pPr>
        <w:rPr>
          <w:rFonts w:ascii="Arial" w:hAnsi="Arial" w:cs="Arial"/>
          <w:color w:val="000000" w:themeColor="text1"/>
          <w:sz w:val="22"/>
          <w:szCs w:val="22"/>
        </w:rPr>
      </w:pPr>
    </w:p>
    <w:p w14:paraId="56F3C1E7" w14:textId="466CD7E8" w:rsidR="0028485A" w:rsidRPr="0028485A" w:rsidRDefault="0028485A" w:rsidP="00783DEC">
      <w:pPr>
        <w:rPr>
          <w:rFonts w:ascii="Arial" w:hAnsi="Arial" w:cs="Arial"/>
          <w:b/>
          <w:bCs/>
          <w:color w:val="000000" w:themeColor="text1"/>
          <w:sz w:val="22"/>
          <w:szCs w:val="22"/>
        </w:rPr>
      </w:pPr>
      <w:r w:rsidRPr="0028485A">
        <w:rPr>
          <w:rFonts w:ascii="Arial" w:hAnsi="Arial" w:cs="Arial"/>
          <w:b/>
          <w:bCs/>
          <w:color w:val="000000" w:themeColor="text1"/>
          <w:sz w:val="22"/>
          <w:szCs w:val="22"/>
        </w:rPr>
        <w:t>6477</w:t>
      </w:r>
    </w:p>
    <w:p w14:paraId="1B2FD560" w14:textId="0C262719" w:rsidR="0028485A" w:rsidRPr="0028485A" w:rsidRDefault="0028485A" w:rsidP="00783DEC">
      <w:pPr>
        <w:rPr>
          <w:rFonts w:ascii="Arial" w:hAnsi="Arial" w:cs="Arial"/>
          <w:b/>
          <w:bCs/>
          <w:color w:val="FF0000"/>
          <w:sz w:val="22"/>
          <w:szCs w:val="22"/>
        </w:rPr>
      </w:pPr>
      <w:r w:rsidRPr="0028485A">
        <w:rPr>
          <w:rFonts w:ascii="Arial" w:hAnsi="Arial" w:cs="Arial"/>
          <w:b/>
          <w:bCs/>
          <w:color w:val="FF0000"/>
          <w:sz w:val="22"/>
          <w:szCs w:val="22"/>
        </w:rPr>
        <w:t>769 – 16 januari 1781 [012r, 012v, 013r]</w:t>
      </w:r>
    </w:p>
    <w:p w14:paraId="304B572A" w14:textId="43AA186E" w:rsidR="0028485A" w:rsidRDefault="0028485A" w:rsidP="00783DEC">
      <w:pPr>
        <w:rPr>
          <w:rFonts w:ascii="Arial" w:hAnsi="Arial" w:cs="Arial"/>
          <w:color w:val="000000" w:themeColor="text1"/>
          <w:sz w:val="22"/>
          <w:szCs w:val="22"/>
        </w:rPr>
      </w:pPr>
      <w:r>
        <w:rPr>
          <w:rFonts w:ascii="Arial" w:hAnsi="Arial" w:cs="Arial"/>
          <w:color w:val="000000" w:themeColor="text1"/>
          <w:sz w:val="22"/>
          <w:szCs w:val="22"/>
        </w:rPr>
        <w:t xml:space="preserve">Twee stukken teuland genaamd </w:t>
      </w:r>
      <w:r w:rsidRPr="00282A48">
        <w:rPr>
          <w:rFonts w:ascii="Arial" w:hAnsi="Arial" w:cs="Arial"/>
          <w:b/>
          <w:bCs/>
          <w:color w:val="000000" w:themeColor="text1"/>
          <w:sz w:val="22"/>
          <w:szCs w:val="22"/>
          <w:u w:val="single"/>
        </w:rPr>
        <w:t>de Dwarsstrepen</w:t>
      </w:r>
      <w:r>
        <w:rPr>
          <w:rFonts w:ascii="Arial" w:hAnsi="Arial" w:cs="Arial"/>
          <w:color w:val="000000" w:themeColor="text1"/>
          <w:sz w:val="22"/>
          <w:szCs w:val="22"/>
        </w:rPr>
        <w:t xml:space="preserve"> te Schijndel onder Elschot in den Bogaart met als belendingen Johannes Eijmbert Hendrik Claassen, de kinderen Claes Lambert Verhagen, de dijk van de kinderen van Rijnder Lamberts Verhagen, een braak teulland genaamd </w:t>
      </w:r>
      <w:r w:rsidRPr="00282A48">
        <w:rPr>
          <w:rFonts w:ascii="Arial" w:hAnsi="Arial" w:cs="Arial"/>
          <w:b/>
          <w:bCs/>
          <w:color w:val="000000" w:themeColor="text1"/>
          <w:sz w:val="22"/>
          <w:szCs w:val="22"/>
          <w:u w:val="single"/>
        </w:rPr>
        <w:t>de Kloot</w:t>
      </w:r>
      <w:r>
        <w:rPr>
          <w:rFonts w:ascii="Arial" w:hAnsi="Arial" w:cs="Arial"/>
          <w:color w:val="000000" w:themeColor="text1"/>
          <w:sz w:val="22"/>
          <w:szCs w:val="22"/>
        </w:rPr>
        <w:t xml:space="preserve"> 7 lopensen onder </w:t>
      </w:r>
      <w:r w:rsidRPr="00282A48">
        <w:rPr>
          <w:rFonts w:ascii="Arial" w:hAnsi="Arial" w:cs="Arial"/>
          <w:b/>
          <w:bCs/>
          <w:color w:val="000000" w:themeColor="text1"/>
          <w:sz w:val="22"/>
          <w:szCs w:val="22"/>
          <w:u w:val="single"/>
        </w:rPr>
        <w:t>het Lutteleijnde</w:t>
      </w:r>
      <w:r>
        <w:rPr>
          <w:rFonts w:ascii="Arial" w:hAnsi="Arial" w:cs="Arial"/>
          <w:color w:val="000000" w:themeColor="text1"/>
          <w:sz w:val="22"/>
          <w:szCs w:val="22"/>
        </w:rPr>
        <w:t xml:space="preserve"> met als belendingen de kinderen en kindskinderen van Maria de Jong weduwe Van Oisterwijk, Marten Cornelis van Ballekom</w:t>
      </w:r>
      <w:r w:rsidR="00282A48">
        <w:rPr>
          <w:rFonts w:ascii="Arial" w:hAnsi="Arial" w:cs="Arial"/>
          <w:color w:val="000000" w:themeColor="text1"/>
          <w:sz w:val="22"/>
          <w:szCs w:val="22"/>
        </w:rPr>
        <w:t xml:space="preserve">, de kinderen van Jacobus Hugo van Berkel, teulland </w:t>
      </w:r>
      <w:r w:rsidR="00282A48" w:rsidRPr="00282A48">
        <w:rPr>
          <w:rFonts w:ascii="Arial" w:hAnsi="Arial" w:cs="Arial"/>
          <w:b/>
          <w:bCs/>
          <w:color w:val="000000" w:themeColor="text1"/>
          <w:sz w:val="22"/>
          <w:szCs w:val="22"/>
          <w:u w:val="single"/>
        </w:rPr>
        <w:t>het Geerken</w:t>
      </w:r>
      <w:r w:rsidR="00282A48">
        <w:rPr>
          <w:rFonts w:ascii="Arial" w:hAnsi="Arial" w:cs="Arial"/>
          <w:color w:val="000000" w:themeColor="text1"/>
          <w:sz w:val="22"/>
          <w:szCs w:val="22"/>
        </w:rPr>
        <w:t xml:space="preserve"> 3 lopensen met belendingen het voorgaande perceel, de weduwe Adriaan Gijsbert Smits, genoemde Marten van Ballekom, de kinderen van genoemde Van Berkel, - vier akkers </w:t>
      </w:r>
      <w:r w:rsidR="00282A48" w:rsidRPr="00282A48">
        <w:rPr>
          <w:rFonts w:ascii="Arial" w:hAnsi="Arial" w:cs="Arial"/>
          <w:b/>
          <w:bCs/>
          <w:color w:val="000000" w:themeColor="text1"/>
          <w:sz w:val="22"/>
          <w:szCs w:val="22"/>
          <w:u w:val="single"/>
        </w:rPr>
        <w:t>de Kempkens</w:t>
      </w:r>
      <w:r w:rsidR="00282A48">
        <w:rPr>
          <w:rFonts w:ascii="Arial" w:hAnsi="Arial" w:cs="Arial"/>
          <w:color w:val="000000" w:themeColor="text1"/>
          <w:sz w:val="22"/>
          <w:szCs w:val="22"/>
        </w:rPr>
        <w:t xml:space="preserve"> met grote voorpoting 7 à 8 lopensen onder het Lutteleijnde in de Sulpher met als belendingen Maria Peters vanden Bogaert, de weduwe Johannes van der Spank, Adriaen Wilhelmus van Heretum, Rudolphus van Rijn verkregen tegen Gijsbert de Jong op 28 oktober 1734 en ’n deel op 30 oktober 1732 (?) en tegen Bartel Rijkers op 28 maart 1741 tbv de 5 minderjarige kinderen van Antony van Venroij verwekt bij wijlen Dorothea Schippers, met een geburcijns uit </w:t>
      </w:r>
      <w:r w:rsidR="00282A48" w:rsidRPr="00282A48">
        <w:rPr>
          <w:rFonts w:ascii="Arial" w:hAnsi="Arial" w:cs="Arial"/>
          <w:b/>
          <w:bCs/>
          <w:color w:val="000000" w:themeColor="text1"/>
          <w:sz w:val="22"/>
          <w:szCs w:val="22"/>
          <w:u w:val="single"/>
        </w:rPr>
        <w:t>de Kempkens</w:t>
      </w:r>
      <w:r w:rsidR="00282A48">
        <w:rPr>
          <w:rFonts w:ascii="Arial" w:hAnsi="Arial" w:cs="Arial"/>
          <w:color w:val="000000" w:themeColor="text1"/>
          <w:sz w:val="22"/>
          <w:szCs w:val="22"/>
        </w:rPr>
        <w:t xml:space="preserve"> aan </w:t>
      </w:r>
      <w:r w:rsidR="00282A48" w:rsidRPr="00282A48">
        <w:rPr>
          <w:rFonts w:ascii="Arial" w:hAnsi="Arial" w:cs="Arial"/>
          <w:b/>
          <w:bCs/>
          <w:color w:val="000000" w:themeColor="text1"/>
          <w:sz w:val="22"/>
          <w:szCs w:val="22"/>
        </w:rPr>
        <w:t>de borgemeesters van Schijndel</w:t>
      </w:r>
      <w:r w:rsidR="00282A48">
        <w:rPr>
          <w:rFonts w:ascii="Arial" w:hAnsi="Arial" w:cs="Arial"/>
          <w:color w:val="000000" w:themeColor="text1"/>
          <w:sz w:val="22"/>
          <w:szCs w:val="22"/>
        </w:rPr>
        <w:t>- dezelfde ondertekenaars</w:t>
      </w:r>
    </w:p>
    <w:p w14:paraId="6CF834A8" w14:textId="77777777" w:rsidR="00282A48" w:rsidRDefault="00282A48" w:rsidP="00783DEC">
      <w:pPr>
        <w:rPr>
          <w:rFonts w:ascii="Arial" w:hAnsi="Arial" w:cs="Arial"/>
          <w:color w:val="000000" w:themeColor="text1"/>
          <w:sz w:val="22"/>
          <w:szCs w:val="22"/>
        </w:rPr>
      </w:pPr>
    </w:p>
    <w:p w14:paraId="3BAD7F21" w14:textId="34D496CB" w:rsidR="00282A48" w:rsidRPr="00282A48" w:rsidRDefault="00282A48" w:rsidP="00783DEC">
      <w:pPr>
        <w:rPr>
          <w:rFonts w:ascii="Arial" w:hAnsi="Arial" w:cs="Arial"/>
          <w:b/>
          <w:bCs/>
          <w:color w:val="000000" w:themeColor="text1"/>
          <w:sz w:val="22"/>
          <w:szCs w:val="22"/>
        </w:rPr>
      </w:pPr>
      <w:r w:rsidRPr="00282A48">
        <w:rPr>
          <w:rFonts w:ascii="Arial" w:hAnsi="Arial" w:cs="Arial"/>
          <w:b/>
          <w:bCs/>
          <w:color w:val="000000" w:themeColor="text1"/>
          <w:sz w:val="22"/>
          <w:szCs w:val="22"/>
        </w:rPr>
        <w:t>6478</w:t>
      </w:r>
    </w:p>
    <w:p w14:paraId="3BDB5905" w14:textId="48B50FE2" w:rsidR="00282A48" w:rsidRPr="00282A48" w:rsidRDefault="00282A48" w:rsidP="00783DEC">
      <w:pPr>
        <w:rPr>
          <w:rFonts w:ascii="Arial" w:hAnsi="Arial" w:cs="Arial"/>
          <w:b/>
          <w:bCs/>
          <w:color w:val="FF0000"/>
          <w:sz w:val="22"/>
          <w:szCs w:val="22"/>
        </w:rPr>
      </w:pPr>
      <w:r w:rsidRPr="00282A48">
        <w:rPr>
          <w:rFonts w:ascii="Arial" w:hAnsi="Arial" w:cs="Arial"/>
          <w:b/>
          <w:bCs/>
          <w:color w:val="FF0000"/>
          <w:sz w:val="22"/>
          <w:szCs w:val="22"/>
        </w:rPr>
        <w:t xml:space="preserve">769 - 30 april 1781 [032r, 032v en 033r] </w:t>
      </w:r>
    </w:p>
    <w:p w14:paraId="6885DA9A" w14:textId="22897B4D" w:rsidR="00C95FFB" w:rsidRDefault="00282A48" w:rsidP="00783DEC">
      <w:pPr>
        <w:rPr>
          <w:rFonts w:ascii="Arial" w:hAnsi="Arial" w:cs="Arial"/>
          <w:color w:val="000000" w:themeColor="text1"/>
          <w:sz w:val="22"/>
          <w:szCs w:val="22"/>
        </w:rPr>
      </w:pPr>
      <w:r>
        <w:rPr>
          <w:rFonts w:ascii="Arial" w:hAnsi="Arial" w:cs="Arial"/>
          <w:color w:val="000000" w:themeColor="text1"/>
          <w:sz w:val="22"/>
          <w:szCs w:val="22"/>
        </w:rPr>
        <w:t xml:space="preserve">De Heer Jaques Arnold Henry de Lannoij oud-schepen en raad te ’s-Hertogenbosch en ontvanger van de </w:t>
      </w:r>
      <w:r w:rsidR="00310883">
        <w:rPr>
          <w:rFonts w:ascii="Arial" w:hAnsi="Arial" w:cs="Arial"/>
          <w:color w:val="000000" w:themeColor="text1"/>
          <w:sz w:val="22"/>
          <w:szCs w:val="22"/>
        </w:rPr>
        <w:t xml:space="preserve">gemene </w:t>
      </w:r>
      <w:r>
        <w:rPr>
          <w:rFonts w:ascii="Arial" w:hAnsi="Arial" w:cs="Arial"/>
          <w:color w:val="000000" w:themeColor="text1"/>
          <w:sz w:val="22"/>
          <w:szCs w:val="22"/>
        </w:rPr>
        <w:t>landsmiddelen</w:t>
      </w:r>
      <w:r w:rsidR="00310883">
        <w:rPr>
          <w:rFonts w:ascii="Arial" w:hAnsi="Arial" w:cs="Arial"/>
          <w:color w:val="000000" w:themeColor="text1"/>
          <w:sz w:val="22"/>
          <w:szCs w:val="22"/>
        </w:rPr>
        <w:t xml:space="preserve"> aldaar over de onbedeelde helft van een hoeve lands met dreven, alleeën, voorpoting, opgaande eigenbomen, onder Middelrode en Schijndel ter plaatse </w:t>
      </w:r>
      <w:r w:rsidR="00310883" w:rsidRPr="007571A2">
        <w:rPr>
          <w:rFonts w:ascii="Arial" w:hAnsi="Arial" w:cs="Arial"/>
          <w:b/>
          <w:bCs/>
          <w:color w:val="000000" w:themeColor="text1"/>
          <w:sz w:val="22"/>
          <w:szCs w:val="22"/>
          <w:u w:val="single"/>
        </w:rPr>
        <w:t>bij de Bus</w:t>
      </w:r>
      <w:r>
        <w:rPr>
          <w:rFonts w:ascii="Arial" w:hAnsi="Arial" w:cs="Arial"/>
          <w:color w:val="000000" w:themeColor="text1"/>
          <w:sz w:val="22"/>
          <w:szCs w:val="22"/>
        </w:rPr>
        <w:t xml:space="preserve"> </w:t>
      </w:r>
      <w:r w:rsidR="007A39FC">
        <w:rPr>
          <w:rFonts w:ascii="Arial" w:hAnsi="Arial" w:cs="Arial"/>
          <w:color w:val="000000" w:themeColor="text1"/>
          <w:sz w:val="22"/>
          <w:szCs w:val="22"/>
        </w:rPr>
        <w:t xml:space="preserve">naast de hoeve van Matthijs van Pinxten bestaande in huis schuur schop bakhuis – idem een weikamp van 8 mergens  3 hond en 34 roeden afgegraven in 3 percelen achter den hof; </w:t>
      </w:r>
      <w:r w:rsidR="007571A2">
        <w:rPr>
          <w:rFonts w:ascii="Arial" w:hAnsi="Arial" w:cs="Arial"/>
          <w:color w:val="000000" w:themeColor="text1"/>
          <w:sz w:val="22"/>
          <w:szCs w:val="22"/>
        </w:rPr>
        <w:t xml:space="preserve">teulland 3 lopensen, idem </w:t>
      </w:r>
      <w:r w:rsidR="007571A2" w:rsidRPr="002C32DE">
        <w:rPr>
          <w:rFonts w:ascii="Arial" w:hAnsi="Arial" w:cs="Arial"/>
          <w:b/>
          <w:bCs/>
          <w:color w:val="000000" w:themeColor="text1"/>
          <w:sz w:val="22"/>
          <w:szCs w:val="22"/>
          <w:u w:val="single"/>
        </w:rPr>
        <w:t>in de Streepen</w:t>
      </w:r>
      <w:r w:rsidR="007571A2">
        <w:rPr>
          <w:rFonts w:ascii="Arial" w:hAnsi="Arial" w:cs="Arial"/>
          <w:color w:val="000000" w:themeColor="text1"/>
          <w:sz w:val="22"/>
          <w:szCs w:val="22"/>
        </w:rPr>
        <w:t xml:space="preserve"> naast de weikamp 2 lopensen 1 roede ,idem 2 percelen hopland en 4 strepen teulland achter de schuur deels onder Middelrode en deels onder Schijndel 10 lopensen groot naast het </w:t>
      </w:r>
      <w:r w:rsidR="007571A2" w:rsidRPr="002C32DE">
        <w:rPr>
          <w:rFonts w:ascii="Arial" w:hAnsi="Arial" w:cs="Arial"/>
          <w:b/>
          <w:bCs/>
          <w:color w:val="000000" w:themeColor="text1"/>
          <w:sz w:val="22"/>
          <w:szCs w:val="22"/>
          <w:u w:val="single"/>
        </w:rPr>
        <w:t xml:space="preserve">Viergemaelenveldeke </w:t>
      </w:r>
      <w:r w:rsidR="007571A2">
        <w:rPr>
          <w:rFonts w:ascii="Arial" w:hAnsi="Arial" w:cs="Arial"/>
          <w:color w:val="000000" w:themeColor="text1"/>
          <w:sz w:val="22"/>
          <w:szCs w:val="22"/>
        </w:rPr>
        <w:t xml:space="preserve">, idem 4 strepen onder Middelrode voor </w:t>
      </w:r>
      <w:r w:rsidR="007571A2" w:rsidRPr="002C32DE">
        <w:rPr>
          <w:rFonts w:ascii="Arial" w:hAnsi="Arial" w:cs="Arial"/>
          <w:b/>
          <w:bCs/>
          <w:color w:val="000000" w:themeColor="text1"/>
          <w:sz w:val="22"/>
          <w:szCs w:val="22"/>
          <w:u w:val="single"/>
        </w:rPr>
        <w:t>het Viergemaelenveldeke</w:t>
      </w:r>
      <w:r w:rsidR="007571A2">
        <w:rPr>
          <w:rFonts w:ascii="Arial" w:hAnsi="Arial" w:cs="Arial"/>
          <w:color w:val="000000" w:themeColor="text1"/>
          <w:sz w:val="22"/>
          <w:szCs w:val="22"/>
        </w:rPr>
        <w:t xml:space="preserve">, idem een perceel genaamd </w:t>
      </w:r>
      <w:r w:rsidR="007571A2" w:rsidRPr="002C32DE">
        <w:rPr>
          <w:rFonts w:ascii="Arial" w:hAnsi="Arial" w:cs="Arial"/>
          <w:b/>
          <w:bCs/>
          <w:color w:val="000000" w:themeColor="text1"/>
          <w:sz w:val="22"/>
          <w:szCs w:val="22"/>
          <w:u w:val="single"/>
        </w:rPr>
        <w:t>de Geerstreep</w:t>
      </w:r>
      <w:r w:rsidR="007571A2">
        <w:rPr>
          <w:rFonts w:ascii="Arial" w:hAnsi="Arial" w:cs="Arial"/>
          <w:color w:val="000000" w:themeColor="text1"/>
          <w:sz w:val="22"/>
          <w:szCs w:val="22"/>
        </w:rPr>
        <w:t xml:space="preserve"> 2 lopensen en 1 roede, idem te Middelrode 3 strepen naast </w:t>
      </w:r>
      <w:r w:rsidR="007571A2" w:rsidRPr="002C32DE">
        <w:rPr>
          <w:rFonts w:ascii="Arial" w:hAnsi="Arial" w:cs="Arial"/>
          <w:b/>
          <w:bCs/>
          <w:color w:val="000000" w:themeColor="text1"/>
          <w:sz w:val="22"/>
          <w:szCs w:val="22"/>
          <w:u w:val="single"/>
        </w:rPr>
        <w:t>de Geerstreep</w:t>
      </w:r>
      <w:r w:rsidR="007571A2">
        <w:rPr>
          <w:rFonts w:ascii="Arial" w:hAnsi="Arial" w:cs="Arial"/>
          <w:color w:val="000000" w:themeColor="text1"/>
          <w:sz w:val="22"/>
          <w:szCs w:val="22"/>
        </w:rPr>
        <w:t xml:space="preserve">, 1 lopense teulland aan het Vondertje, 3 strepen aan de gemeente groot 3 vatzaads, idem nog 2 vatzaads, 5 vatzaads, idem 4 akkers onder Schijndel 8 vatzaads, een bos schaarhout 6 lopensen, een stukje teulland genaamd de </w:t>
      </w:r>
      <w:r w:rsidR="007571A2" w:rsidRPr="002C32DE">
        <w:rPr>
          <w:rFonts w:ascii="Arial" w:hAnsi="Arial" w:cs="Arial"/>
          <w:b/>
          <w:bCs/>
          <w:i/>
          <w:iCs/>
          <w:color w:val="000000" w:themeColor="text1"/>
          <w:sz w:val="22"/>
          <w:szCs w:val="22"/>
        </w:rPr>
        <w:t>Geerhoek onder Middelrode</w:t>
      </w:r>
      <w:r w:rsidR="007571A2">
        <w:rPr>
          <w:rFonts w:ascii="Arial" w:hAnsi="Arial" w:cs="Arial"/>
          <w:color w:val="000000" w:themeColor="text1"/>
          <w:sz w:val="22"/>
          <w:szCs w:val="22"/>
        </w:rPr>
        <w:t>, 3 strepen aldaar 2 vatzaads, een perceel weiland met ee</w:t>
      </w:r>
      <w:r w:rsidR="002C32DE">
        <w:rPr>
          <w:rFonts w:ascii="Arial" w:hAnsi="Arial" w:cs="Arial"/>
          <w:color w:val="000000" w:themeColor="text1"/>
          <w:sz w:val="22"/>
          <w:szCs w:val="22"/>
        </w:rPr>
        <w:t xml:space="preserve">n </w:t>
      </w:r>
      <w:r w:rsidR="007571A2">
        <w:rPr>
          <w:rFonts w:ascii="Arial" w:hAnsi="Arial" w:cs="Arial"/>
          <w:color w:val="000000" w:themeColor="text1"/>
          <w:sz w:val="22"/>
          <w:szCs w:val="22"/>
        </w:rPr>
        <w:t xml:space="preserve">vijver bij het huis 4 lopensen, daar achter 3 lopensen, de transportant aangekomen tegen Heer Johannes Jacobus Ribbius op 27 oktober 1775 in het boek van Frans van Heurn met transport voor Heer en Mr. Willem Michiel Althuijsen regerend schepen te </w:t>
      </w:r>
      <w:r w:rsidR="002C32DE">
        <w:rPr>
          <w:rFonts w:ascii="Arial" w:hAnsi="Arial" w:cs="Arial"/>
          <w:color w:val="000000" w:themeColor="text1"/>
          <w:sz w:val="22"/>
          <w:szCs w:val="22"/>
        </w:rPr>
        <w:t>’</w:t>
      </w:r>
      <w:r w:rsidR="007571A2">
        <w:rPr>
          <w:rFonts w:ascii="Arial" w:hAnsi="Arial" w:cs="Arial"/>
          <w:color w:val="000000" w:themeColor="text1"/>
          <w:sz w:val="22"/>
          <w:szCs w:val="22"/>
        </w:rPr>
        <w:t>s-Hertogenbosch</w:t>
      </w:r>
    </w:p>
    <w:p w14:paraId="1ED497DE" w14:textId="77777777" w:rsidR="002C32DE" w:rsidRDefault="002C32DE" w:rsidP="00783DEC">
      <w:pPr>
        <w:rPr>
          <w:rFonts w:ascii="Arial" w:hAnsi="Arial" w:cs="Arial"/>
          <w:color w:val="000000" w:themeColor="text1"/>
          <w:sz w:val="22"/>
          <w:szCs w:val="22"/>
        </w:rPr>
      </w:pPr>
    </w:p>
    <w:p w14:paraId="741BAB80" w14:textId="28CB7FA8" w:rsidR="002C32DE" w:rsidRPr="002C32DE" w:rsidRDefault="002C32DE" w:rsidP="00783DEC">
      <w:pPr>
        <w:rPr>
          <w:rFonts w:ascii="Arial" w:hAnsi="Arial" w:cs="Arial"/>
          <w:b/>
          <w:bCs/>
          <w:color w:val="000000" w:themeColor="text1"/>
          <w:sz w:val="22"/>
          <w:szCs w:val="22"/>
        </w:rPr>
      </w:pPr>
      <w:r w:rsidRPr="002C32DE">
        <w:rPr>
          <w:rFonts w:ascii="Arial" w:hAnsi="Arial" w:cs="Arial"/>
          <w:b/>
          <w:bCs/>
          <w:color w:val="000000" w:themeColor="text1"/>
          <w:sz w:val="22"/>
          <w:szCs w:val="22"/>
        </w:rPr>
        <w:t>6479</w:t>
      </w:r>
    </w:p>
    <w:p w14:paraId="1FF69E02" w14:textId="513F97B3" w:rsidR="002C32DE" w:rsidRDefault="002C32DE" w:rsidP="00783DEC">
      <w:pPr>
        <w:rPr>
          <w:rFonts w:ascii="Arial" w:hAnsi="Arial" w:cs="Arial"/>
          <w:b/>
          <w:bCs/>
          <w:color w:val="FF0000"/>
          <w:sz w:val="22"/>
          <w:szCs w:val="22"/>
        </w:rPr>
      </w:pPr>
      <w:r w:rsidRPr="002C32DE">
        <w:rPr>
          <w:rFonts w:ascii="Arial" w:hAnsi="Arial" w:cs="Arial"/>
          <w:b/>
          <w:bCs/>
          <w:color w:val="FF0000"/>
          <w:sz w:val="22"/>
          <w:szCs w:val="22"/>
        </w:rPr>
        <w:t xml:space="preserve">769 – 28 augustus 1781 [064r en </w:t>
      </w:r>
      <w:r w:rsidR="001059D3">
        <w:rPr>
          <w:rFonts w:ascii="Arial" w:hAnsi="Arial" w:cs="Arial"/>
          <w:b/>
          <w:bCs/>
          <w:color w:val="FF0000"/>
          <w:sz w:val="22"/>
          <w:szCs w:val="22"/>
        </w:rPr>
        <w:t>0</w:t>
      </w:r>
      <w:r w:rsidRPr="002C32DE">
        <w:rPr>
          <w:rFonts w:ascii="Arial" w:hAnsi="Arial" w:cs="Arial"/>
          <w:b/>
          <w:bCs/>
          <w:color w:val="FF0000"/>
          <w:sz w:val="22"/>
          <w:szCs w:val="22"/>
        </w:rPr>
        <w:t>64v]</w:t>
      </w:r>
    </w:p>
    <w:p w14:paraId="51EBB6F9" w14:textId="77777777" w:rsidR="00E1310C" w:rsidRDefault="001059D3" w:rsidP="00783DEC">
      <w:pPr>
        <w:rPr>
          <w:rFonts w:ascii="Arial" w:hAnsi="Arial" w:cs="Arial"/>
          <w:sz w:val="22"/>
          <w:szCs w:val="22"/>
        </w:rPr>
      </w:pPr>
      <w:r w:rsidRPr="001059D3">
        <w:rPr>
          <w:rFonts w:ascii="Arial" w:hAnsi="Arial" w:cs="Arial"/>
          <w:sz w:val="22"/>
          <w:szCs w:val="22"/>
        </w:rPr>
        <w:lastRenderedPageBreak/>
        <w:t xml:space="preserve">Over een huis </w:t>
      </w:r>
      <w:r>
        <w:rPr>
          <w:rFonts w:ascii="Arial" w:hAnsi="Arial" w:cs="Arial"/>
          <w:sz w:val="22"/>
          <w:szCs w:val="22"/>
        </w:rPr>
        <w:t xml:space="preserve">esthuis hof boomgaard en landerijen 8 lopensen te Schijndel onder het </w:t>
      </w:r>
      <w:r w:rsidRPr="001059D3">
        <w:rPr>
          <w:rFonts w:ascii="Arial" w:hAnsi="Arial" w:cs="Arial"/>
          <w:b/>
          <w:bCs/>
          <w:sz w:val="22"/>
          <w:szCs w:val="22"/>
          <w:u w:val="single"/>
        </w:rPr>
        <w:t>Lutteleijnde in het Herma</w:t>
      </w:r>
      <w:r>
        <w:rPr>
          <w:rFonts w:ascii="Arial" w:hAnsi="Arial" w:cs="Arial"/>
          <w:b/>
          <w:bCs/>
          <w:sz w:val="22"/>
          <w:szCs w:val="22"/>
          <w:u w:val="single"/>
        </w:rPr>
        <w:t>a</w:t>
      </w:r>
      <w:r w:rsidRPr="001059D3">
        <w:rPr>
          <w:rFonts w:ascii="Arial" w:hAnsi="Arial" w:cs="Arial"/>
          <w:b/>
          <w:bCs/>
          <w:sz w:val="22"/>
          <w:szCs w:val="22"/>
          <w:u w:val="single"/>
        </w:rPr>
        <w:t>le</w:t>
      </w:r>
      <w:r>
        <w:rPr>
          <w:rFonts w:ascii="Arial" w:hAnsi="Arial" w:cs="Arial"/>
          <w:sz w:val="22"/>
          <w:szCs w:val="22"/>
        </w:rPr>
        <w:t xml:space="preserve"> met als belendingen de straat, Bart Spierings, d</w:t>
      </w:r>
      <w:r w:rsidRPr="001059D3">
        <w:rPr>
          <w:rFonts w:ascii="Arial" w:hAnsi="Arial" w:cs="Arial"/>
          <w:b/>
          <w:bCs/>
          <w:sz w:val="22"/>
          <w:szCs w:val="22"/>
        </w:rPr>
        <w:t>e Armen van Schijndel,</w:t>
      </w:r>
      <w:r>
        <w:rPr>
          <w:rFonts w:ascii="Arial" w:hAnsi="Arial" w:cs="Arial"/>
          <w:sz w:val="22"/>
          <w:szCs w:val="22"/>
        </w:rPr>
        <w:t xml:space="preserve"> Justinus Kivits, aangekomen bij koop en opdracht tegen Willen van den Bogaart c.s. in een Schijndelse schepenbrief van 27 oktober 1760 met transport aan Jan van Son m.u.v. de pacht van 3 gl. 9 st. 12 penn. In een meerdere pacht van 6 gl. 19 st. 8 penn. aan het </w:t>
      </w:r>
      <w:r w:rsidRPr="001059D3">
        <w:rPr>
          <w:rFonts w:ascii="Arial" w:hAnsi="Arial" w:cs="Arial"/>
          <w:b/>
          <w:bCs/>
          <w:sz w:val="22"/>
          <w:szCs w:val="22"/>
        </w:rPr>
        <w:t>Lieve Vrouwe Broederschap te ’s-Hertogenbosch</w:t>
      </w:r>
      <w:r>
        <w:rPr>
          <w:rFonts w:ascii="Arial" w:hAnsi="Arial" w:cs="Arial"/>
          <w:sz w:val="22"/>
          <w:szCs w:val="22"/>
        </w:rPr>
        <w:t xml:space="preserve"> en ‘slands- en dorpslasten etc. – ondertekenaars: P. van Wullen, Joh. Van Brugge, Hubert en A.Bastide – de tramsportanten spreken ook over een hooiland aan de </w:t>
      </w:r>
      <w:r w:rsidRPr="00E1310C">
        <w:rPr>
          <w:rFonts w:ascii="Arial" w:hAnsi="Arial" w:cs="Arial"/>
          <w:b/>
          <w:bCs/>
          <w:i/>
          <w:iCs/>
          <w:sz w:val="22"/>
          <w:szCs w:val="22"/>
        </w:rPr>
        <w:t>Nieuwebdijk te Den Dungen naast de gemeente, de Scheldersloot, de Paardskamp</w:t>
      </w:r>
      <w:r>
        <w:rPr>
          <w:rFonts w:ascii="Arial" w:hAnsi="Arial" w:cs="Arial"/>
          <w:sz w:val="22"/>
          <w:szCs w:val="22"/>
        </w:rPr>
        <w:t xml:space="preserve">, Justinus Kivits met transport aan Johannes Koppens te </w:t>
      </w:r>
      <w:r w:rsidR="00E1310C">
        <w:rPr>
          <w:rFonts w:ascii="Arial" w:hAnsi="Arial" w:cs="Arial"/>
          <w:sz w:val="22"/>
          <w:szCs w:val="22"/>
        </w:rPr>
        <w:t>’</w:t>
      </w:r>
      <w:r>
        <w:rPr>
          <w:rFonts w:ascii="Arial" w:hAnsi="Arial" w:cs="Arial"/>
          <w:sz w:val="22"/>
          <w:szCs w:val="22"/>
        </w:rPr>
        <w:t>s-Hertogenbosch</w:t>
      </w:r>
      <w:r w:rsidR="00E1310C">
        <w:rPr>
          <w:rFonts w:ascii="Arial" w:hAnsi="Arial" w:cs="Arial"/>
          <w:sz w:val="22"/>
          <w:szCs w:val="22"/>
        </w:rPr>
        <w:t xml:space="preserve"> </w:t>
      </w:r>
      <w:r>
        <w:rPr>
          <w:rFonts w:ascii="Arial" w:hAnsi="Arial" w:cs="Arial"/>
          <w:sz w:val="22"/>
          <w:szCs w:val="22"/>
        </w:rPr>
        <w:t>met dezelfde ondertekenaars</w:t>
      </w:r>
    </w:p>
    <w:p w14:paraId="10A6F5A7" w14:textId="77777777" w:rsidR="00E1310C" w:rsidRDefault="00E1310C" w:rsidP="00783DEC">
      <w:pPr>
        <w:rPr>
          <w:rFonts w:ascii="Arial" w:hAnsi="Arial" w:cs="Arial"/>
          <w:sz w:val="22"/>
          <w:szCs w:val="22"/>
        </w:rPr>
      </w:pPr>
    </w:p>
    <w:p w14:paraId="5ED1BA4E" w14:textId="77777777" w:rsidR="00E1310C" w:rsidRPr="00E1310C" w:rsidRDefault="00E1310C" w:rsidP="00783DEC">
      <w:pPr>
        <w:rPr>
          <w:rFonts w:ascii="Arial" w:hAnsi="Arial" w:cs="Arial"/>
          <w:b/>
          <w:bCs/>
          <w:sz w:val="22"/>
          <w:szCs w:val="22"/>
        </w:rPr>
      </w:pPr>
      <w:r w:rsidRPr="00E1310C">
        <w:rPr>
          <w:rFonts w:ascii="Arial" w:hAnsi="Arial" w:cs="Arial"/>
          <w:b/>
          <w:bCs/>
          <w:sz w:val="22"/>
          <w:szCs w:val="22"/>
        </w:rPr>
        <w:t>6480</w:t>
      </w:r>
    </w:p>
    <w:p w14:paraId="5FCDD92C" w14:textId="77777777" w:rsidR="00E1310C" w:rsidRPr="00E1310C" w:rsidRDefault="00E1310C" w:rsidP="00783DEC">
      <w:pPr>
        <w:rPr>
          <w:rFonts w:ascii="Arial" w:hAnsi="Arial" w:cs="Arial"/>
          <w:b/>
          <w:bCs/>
          <w:sz w:val="22"/>
          <w:szCs w:val="22"/>
        </w:rPr>
      </w:pPr>
      <w:r w:rsidRPr="00E1310C">
        <w:rPr>
          <w:rFonts w:ascii="Arial" w:hAnsi="Arial" w:cs="Arial"/>
          <w:b/>
          <w:bCs/>
          <w:sz w:val="22"/>
          <w:szCs w:val="22"/>
        </w:rPr>
        <w:t>769 – 13 oktober 1781 [[097r]</w:t>
      </w:r>
    </w:p>
    <w:p w14:paraId="3306B743" w14:textId="77777777" w:rsidR="00E1310C" w:rsidRDefault="00E1310C" w:rsidP="00783DEC">
      <w:pPr>
        <w:rPr>
          <w:rFonts w:ascii="Arial" w:hAnsi="Arial" w:cs="Arial"/>
          <w:sz w:val="22"/>
          <w:szCs w:val="22"/>
        </w:rPr>
      </w:pPr>
      <w:r>
        <w:rPr>
          <w:rFonts w:ascii="Arial" w:hAnsi="Arial" w:cs="Arial"/>
          <w:sz w:val="22"/>
          <w:szCs w:val="22"/>
        </w:rPr>
        <w:t xml:space="preserve">Wilhelmina Adriaan de Zeeland weduwe van Cornelis van Heuven, op basis van een autorisatie van de </w:t>
      </w:r>
      <w:r w:rsidRPr="00E1310C">
        <w:rPr>
          <w:rFonts w:ascii="Arial" w:hAnsi="Arial" w:cs="Arial"/>
          <w:b/>
          <w:bCs/>
          <w:sz w:val="22"/>
          <w:szCs w:val="22"/>
        </w:rPr>
        <w:t>Raad en Leenhof van Brabant in Den Haag</w:t>
      </w:r>
      <w:r>
        <w:rPr>
          <w:rFonts w:ascii="Arial" w:hAnsi="Arial" w:cs="Arial"/>
          <w:sz w:val="22"/>
          <w:szCs w:val="22"/>
        </w:rPr>
        <w:t xml:space="preserve"> mbt een kapitaal van 1822 gl. gepasseerd voor </w:t>
      </w:r>
      <w:r w:rsidRPr="00E1310C">
        <w:rPr>
          <w:rFonts w:ascii="Arial" w:hAnsi="Arial" w:cs="Arial"/>
          <w:b/>
          <w:bCs/>
          <w:sz w:val="22"/>
          <w:szCs w:val="22"/>
        </w:rPr>
        <w:t>notaris</w:t>
      </w:r>
      <w:r>
        <w:rPr>
          <w:rFonts w:ascii="Arial" w:hAnsi="Arial" w:cs="Arial"/>
          <w:sz w:val="22"/>
          <w:szCs w:val="22"/>
        </w:rPr>
        <w:t xml:space="preserve"> Ter Croije</w:t>
      </w:r>
    </w:p>
    <w:p w14:paraId="66133F97" w14:textId="77777777" w:rsidR="00E1310C" w:rsidRDefault="00E1310C" w:rsidP="00783DEC">
      <w:pPr>
        <w:rPr>
          <w:rFonts w:ascii="Arial" w:hAnsi="Arial" w:cs="Arial"/>
          <w:sz w:val="22"/>
          <w:szCs w:val="22"/>
        </w:rPr>
      </w:pPr>
    </w:p>
    <w:p w14:paraId="170C8DB4" w14:textId="77777777" w:rsidR="00E1310C" w:rsidRPr="005730E3" w:rsidRDefault="00E1310C" w:rsidP="00783DEC">
      <w:pPr>
        <w:rPr>
          <w:rFonts w:ascii="Arial" w:hAnsi="Arial" w:cs="Arial"/>
          <w:b/>
          <w:bCs/>
          <w:sz w:val="22"/>
          <w:szCs w:val="22"/>
        </w:rPr>
      </w:pPr>
      <w:r w:rsidRPr="005730E3">
        <w:rPr>
          <w:rFonts w:ascii="Arial" w:hAnsi="Arial" w:cs="Arial"/>
          <w:b/>
          <w:bCs/>
          <w:sz w:val="22"/>
          <w:szCs w:val="22"/>
        </w:rPr>
        <w:t>6481</w:t>
      </w:r>
    </w:p>
    <w:p w14:paraId="198E4AE5" w14:textId="77777777" w:rsidR="00E1310C" w:rsidRPr="005730E3" w:rsidRDefault="00E1310C" w:rsidP="00783DEC">
      <w:pPr>
        <w:rPr>
          <w:rFonts w:ascii="Arial" w:hAnsi="Arial" w:cs="Arial"/>
          <w:b/>
          <w:bCs/>
          <w:color w:val="FF0000"/>
          <w:sz w:val="22"/>
          <w:szCs w:val="22"/>
        </w:rPr>
      </w:pPr>
      <w:r w:rsidRPr="005730E3">
        <w:rPr>
          <w:rFonts w:ascii="Arial" w:hAnsi="Arial" w:cs="Arial"/>
          <w:b/>
          <w:bCs/>
          <w:color w:val="FF0000"/>
          <w:sz w:val="22"/>
          <w:szCs w:val="22"/>
        </w:rPr>
        <w:t>769 – 1 december 1781 [118r 118v 119r 119v]</w:t>
      </w:r>
    </w:p>
    <w:p w14:paraId="4BAE4127" w14:textId="44EBC71A" w:rsidR="005730E3" w:rsidRDefault="00E1310C" w:rsidP="00783DEC">
      <w:pPr>
        <w:rPr>
          <w:rFonts w:ascii="Arial" w:hAnsi="Arial" w:cs="Arial"/>
          <w:sz w:val="22"/>
          <w:szCs w:val="22"/>
        </w:rPr>
      </w:pPr>
      <w:r>
        <w:rPr>
          <w:rFonts w:ascii="Arial" w:hAnsi="Arial" w:cs="Arial"/>
          <w:sz w:val="22"/>
          <w:szCs w:val="22"/>
        </w:rPr>
        <w:t xml:space="preserve">Eijmert Johannes van den Oetelaar te Schijndel is verschenen voor </w:t>
      </w:r>
      <w:r w:rsidRPr="005730E3">
        <w:rPr>
          <w:rFonts w:ascii="Arial" w:hAnsi="Arial" w:cs="Arial"/>
          <w:b/>
          <w:bCs/>
          <w:sz w:val="22"/>
          <w:szCs w:val="22"/>
        </w:rPr>
        <w:t xml:space="preserve">notaris </w:t>
      </w:r>
      <w:r>
        <w:rPr>
          <w:rFonts w:ascii="Arial" w:hAnsi="Arial" w:cs="Arial"/>
          <w:sz w:val="22"/>
          <w:szCs w:val="22"/>
        </w:rPr>
        <w:t xml:space="preserve">Mr. Wilhelm Hendrik Pels </w:t>
      </w:r>
      <w:r w:rsidR="005730E3">
        <w:rPr>
          <w:rFonts w:ascii="Arial" w:hAnsi="Arial" w:cs="Arial"/>
          <w:sz w:val="22"/>
          <w:szCs w:val="22"/>
        </w:rPr>
        <w:t xml:space="preserve">op 21 november 1781 tbv Monsiuer Gerardus van de Ven koopman te ’s-Hertogenbosch over een bedrag van 650 gl. tot 20 stuivers Hollands en waarin o.a. ook genoemd worden Jan Francis Verharen, Gerrit Johannes van den Oetelaar uit Schijndel met de nodige jurisdische details, Leendert Willen van Beusekom </w:t>
      </w:r>
      <w:r w:rsidR="005730E3" w:rsidRPr="005730E3">
        <w:rPr>
          <w:rFonts w:ascii="Arial" w:hAnsi="Arial" w:cs="Arial"/>
          <w:b/>
          <w:bCs/>
          <w:sz w:val="22"/>
          <w:szCs w:val="22"/>
        </w:rPr>
        <w:t>gezworen klerk</w:t>
      </w:r>
      <w:r w:rsidR="005730E3">
        <w:rPr>
          <w:rFonts w:ascii="Arial" w:hAnsi="Arial" w:cs="Arial"/>
          <w:sz w:val="22"/>
          <w:szCs w:val="22"/>
        </w:rPr>
        <w:t xml:space="preserve"> op de Bossche secretarie – in de marge: Gerardus van Grinsven over de aflossing van dat bedrag op 12 augustus 1801</w:t>
      </w:r>
    </w:p>
    <w:p w14:paraId="4B02EF84" w14:textId="77777777" w:rsidR="005730E3" w:rsidRDefault="005730E3" w:rsidP="00783DEC">
      <w:pPr>
        <w:rPr>
          <w:rFonts w:ascii="Arial" w:hAnsi="Arial" w:cs="Arial"/>
          <w:sz w:val="22"/>
          <w:szCs w:val="22"/>
        </w:rPr>
      </w:pPr>
    </w:p>
    <w:p w14:paraId="6856D9D7" w14:textId="77777777" w:rsidR="005730E3" w:rsidRPr="00EC1084" w:rsidRDefault="005730E3" w:rsidP="00783DEC">
      <w:pPr>
        <w:rPr>
          <w:rFonts w:ascii="Arial" w:hAnsi="Arial" w:cs="Arial"/>
          <w:b/>
          <w:bCs/>
          <w:sz w:val="22"/>
          <w:szCs w:val="22"/>
        </w:rPr>
      </w:pPr>
      <w:r w:rsidRPr="00EC1084">
        <w:rPr>
          <w:rFonts w:ascii="Arial" w:hAnsi="Arial" w:cs="Arial"/>
          <w:b/>
          <w:bCs/>
          <w:sz w:val="22"/>
          <w:szCs w:val="22"/>
        </w:rPr>
        <w:t>6482</w:t>
      </w:r>
    </w:p>
    <w:p w14:paraId="5A4B90E6" w14:textId="77777777" w:rsidR="005730E3" w:rsidRPr="00EC1084" w:rsidRDefault="005730E3" w:rsidP="00783DEC">
      <w:pPr>
        <w:rPr>
          <w:rFonts w:ascii="Arial" w:hAnsi="Arial" w:cs="Arial"/>
          <w:b/>
          <w:bCs/>
          <w:color w:val="FF0000"/>
          <w:sz w:val="22"/>
          <w:szCs w:val="22"/>
        </w:rPr>
      </w:pPr>
      <w:r w:rsidRPr="00EC1084">
        <w:rPr>
          <w:rFonts w:ascii="Arial" w:hAnsi="Arial" w:cs="Arial"/>
          <w:b/>
          <w:bCs/>
          <w:color w:val="FF0000"/>
          <w:sz w:val="22"/>
          <w:szCs w:val="22"/>
        </w:rPr>
        <w:t>769 – 12 februari 1783 [238v 239r 239v]</w:t>
      </w:r>
    </w:p>
    <w:p w14:paraId="1F856B4F" w14:textId="16C82B0B" w:rsidR="001059D3" w:rsidRPr="001059D3" w:rsidRDefault="005730E3" w:rsidP="00783DEC">
      <w:pPr>
        <w:rPr>
          <w:rFonts w:ascii="Arial" w:hAnsi="Arial" w:cs="Arial"/>
          <w:sz w:val="22"/>
          <w:szCs w:val="22"/>
        </w:rPr>
      </w:pPr>
      <w:r>
        <w:rPr>
          <w:rFonts w:ascii="Arial" w:hAnsi="Arial" w:cs="Arial"/>
          <w:sz w:val="22"/>
          <w:szCs w:val="22"/>
        </w:rPr>
        <w:t xml:space="preserve">Johanna Dirk Verhagen te Schijndel weduwe van Adriaan Dirk Voets en het testament van hen beiden dat ze hebben laten passeren ter secretarie van Schijndel op 12 mei 1779 over ¼ part in een kamp hooi- of weiland zijnde de helft in twee mergens en drie hond </w:t>
      </w:r>
      <w:r w:rsidRPr="00EC1084">
        <w:rPr>
          <w:rFonts w:ascii="Arial" w:hAnsi="Arial" w:cs="Arial"/>
          <w:b/>
          <w:bCs/>
          <w:i/>
          <w:iCs/>
          <w:sz w:val="22"/>
          <w:szCs w:val="22"/>
        </w:rPr>
        <w:t xml:space="preserve">onder de heerlijkheid Empel en Meerwijk in de Hoeven </w:t>
      </w:r>
      <w:r>
        <w:rPr>
          <w:rFonts w:ascii="Arial" w:hAnsi="Arial" w:cs="Arial"/>
          <w:sz w:val="22"/>
          <w:szCs w:val="22"/>
        </w:rPr>
        <w:t xml:space="preserve">met als belendingen </w:t>
      </w:r>
      <w:r w:rsidR="00EC1084">
        <w:rPr>
          <w:rFonts w:ascii="Arial" w:hAnsi="Arial" w:cs="Arial"/>
          <w:sz w:val="22"/>
          <w:szCs w:val="22"/>
        </w:rPr>
        <w:t xml:space="preserve">het gasthuis van ’s-Hertogenbosch, Tijs Janse Vets, de Hoefdijk, de transportanten aangekomen na overlijden van haar man die dezelfde kamp met en naast Helena Huijgens van Berkel uit Schijndel was aangekomen bij koop en opdracht tegen Hendrik Jan Ariens van der Schoot c.s. volgens de brief opgemaakt ter secretarie van Empel en Meerwijk dd. 23 juli 1771 met transport aan Hendrik Hugo van Berkel te Schijndel tbv Helema Hugo van Berkel m.u.v. dorps- en polderlasten – ondertekenaars: Johanna Derk Voets [er staat Votes], F.Verster, W.P. van Hanswijk en A.Bastide – Aalbertus Passier </w:t>
      </w:r>
      <w:r w:rsidR="00EC1084" w:rsidRPr="00EC1084">
        <w:rPr>
          <w:rFonts w:ascii="Arial" w:hAnsi="Arial" w:cs="Arial"/>
          <w:b/>
          <w:bCs/>
          <w:sz w:val="22"/>
          <w:szCs w:val="22"/>
        </w:rPr>
        <w:t>vleeshouwer</w:t>
      </w:r>
      <w:r w:rsidR="00EC1084">
        <w:rPr>
          <w:rFonts w:ascii="Arial" w:hAnsi="Arial" w:cs="Arial"/>
          <w:sz w:val="22"/>
          <w:szCs w:val="22"/>
        </w:rPr>
        <w:t xml:space="preserve"> te ‘sHertogenbosch met zijn voogd van Schijndel belooft op autorisatie van de Bossche schepenen op 10 februari 1783 ten overstaan van </w:t>
      </w:r>
      <w:r w:rsidR="00EC1084" w:rsidRPr="00EC1084">
        <w:rPr>
          <w:rFonts w:ascii="Arial" w:hAnsi="Arial" w:cs="Arial"/>
          <w:b/>
          <w:bCs/>
          <w:sz w:val="22"/>
          <w:szCs w:val="22"/>
        </w:rPr>
        <w:t>notaris</w:t>
      </w:r>
      <w:r w:rsidR="00EC1084">
        <w:rPr>
          <w:rFonts w:ascii="Arial" w:hAnsi="Arial" w:cs="Arial"/>
          <w:sz w:val="22"/>
          <w:szCs w:val="22"/>
        </w:rPr>
        <w:t xml:space="preserve"> Ter Croije over een som van 400 gl. – ondertekenaars: Albertus Passier, Pieter van Schijndel </w:t>
      </w:r>
      <w:r>
        <w:rPr>
          <w:rFonts w:ascii="Arial" w:hAnsi="Arial" w:cs="Arial"/>
          <w:sz w:val="22"/>
          <w:szCs w:val="22"/>
        </w:rPr>
        <w:t xml:space="preserve"> </w:t>
      </w:r>
      <w:r w:rsidR="001059D3">
        <w:rPr>
          <w:rFonts w:ascii="Arial" w:hAnsi="Arial" w:cs="Arial"/>
          <w:sz w:val="22"/>
          <w:szCs w:val="22"/>
        </w:rPr>
        <w:t xml:space="preserve"> </w:t>
      </w:r>
    </w:p>
    <w:p w14:paraId="45A73D5E" w14:textId="77777777" w:rsidR="001059D3" w:rsidRPr="002C32DE" w:rsidRDefault="001059D3" w:rsidP="00783DEC">
      <w:pPr>
        <w:rPr>
          <w:rFonts w:ascii="Arial" w:hAnsi="Arial" w:cs="Arial"/>
          <w:b/>
          <w:bCs/>
          <w:color w:val="FF0000"/>
          <w:sz w:val="22"/>
          <w:szCs w:val="22"/>
        </w:rPr>
      </w:pPr>
    </w:p>
    <w:p w14:paraId="73D1B2BD" w14:textId="274164FD" w:rsidR="007571A2" w:rsidRPr="007A4C6C" w:rsidRDefault="00EC1084" w:rsidP="00783DEC">
      <w:pPr>
        <w:rPr>
          <w:rFonts w:ascii="Arial" w:hAnsi="Arial" w:cs="Arial"/>
          <w:b/>
          <w:bCs/>
          <w:color w:val="000000" w:themeColor="text1"/>
          <w:sz w:val="22"/>
          <w:szCs w:val="22"/>
        </w:rPr>
      </w:pPr>
      <w:r w:rsidRPr="007A4C6C">
        <w:rPr>
          <w:rFonts w:ascii="Arial" w:hAnsi="Arial" w:cs="Arial"/>
          <w:b/>
          <w:bCs/>
          <w:color w:val="000000" w:themeColor="text1"/>
          <w:sz w:val="22"/>
          <w:szCs w:val="22"/>
        </w:rPr>
        <w:t>6483</w:t>
      </w:r>
    </w:p>
    <w:p w14:paraId="3A78B545" w14:textId="4F9EF789" w:rsidR="00EC1084" w:rsidRPr="007A4C6C" w:rsidRDefault="00EE617F" w:rsidP="00783DEC">
      <w:pPr>
        <w:rPr>
          <w:rFonts w:ascii="Arial" w:hAnsi="Arial" w:cs="Arial"/>
          <w:b/>
          <w:bCs/>
          <w:color w:val="FF0000"/>
          <w:sz w:val="22"/>
          <w:szCs w:val="22"/>
        </w:rPr>
      </w:pPr>
      <w:r w:rsidRPr="007A4C6C">
        <w:rPr>
          <w:rFonts w:ascii="Arial" w:hAnsi="Arial" w:cs="Arial"/>
          <w:b/>
          <w:bCs/>
          <w:color w:val="FF0000"/>
          <w:sz w:val="22"/>
          <w:szCs w:val="22"/>
        </w:rPr>
        <w:t>770 – 22 april 1783 [068v 069r]</w:t>
      </w:r>
    </w:p>
    <w:p w14:paraId="16D4DBD1" w14:textId="5EB32462" w:rsidR="00EE617F" w:rsidRDefault="0040599D" w:rsidP="00783DEC">
      <w:pPr>
        <w:rPr>
          <w:rFonts w:ascii="Arial" w:hAnsi="Arial" w:cs="Arial"/>
          <w:color w:val="000000" w:themeColor="text1"/>
          <w:sz w:val="22"/>
          <w:szCs w:val="22"/>
        </w:rPr>
      </w:pPr>
      <w:r>
        <w:rPr>
          <w:rFonts w:ascii="Arial" w:hAnsi="Arial" w:cs="Arial"/>
          <w:color w:val="000000" w:themeColor="text1"/>
          <w:sz w:val="22"/>
          <w:szCs w:val="22"/>
        </w:rPr>
        <w:t>Cornelis Mosmans uit ’s-Hertogenbosch heeft op basis van procuratie</w:t>
      </w:r>
      <w:r w:rsidR="007A4C6C">
        <w:rPr>
          <w:rFonts w:ascii="Arial" w:hAnsi="Arial" w:cs="Arial"/>
          <w:color w:val="000000" w:themeColor="text1"/>
          <w:sz w:val="22"/>
          <w:szCs w:val="22"/>
        </w:rPr>
        <w:t xml:space="preserve"> van de gezamenlijke erfgenamen van wijlen Deliana van Susteren, in leven bejaarde jonge dochter, gewoond hebbende en overleden in Den Bosch, over een jaarlijkse en erffelijke pacht van een mud rogge te betalen 12 gl. op Maria Lichtmis uit onderpanden te Schijndel laatst vergolden door Jan Hendrik van den Bogaart en de weduwe van Jan Marcelis Quak te Schijndel, Deliana aangekomen via de boedel van haar ouders met transport aan Adriaan de Bever te St.Michielsgestel – ondertekenaars: Willem Corn. Ackersdijck, J.H. van der Does, Jacobus Blom </w:t>
      </w:r>
      <w:r w:rsidR="007A4C6C" w:rsidRPr="007A4C6C">
        <w:rPr>
          <w:rFonts w:ascii="Arial" w:hAnsi="Arial" w:cs="Arial"/>
          <w:b/>
          <w:bCs/>
          <w:color w:val="000000" w:themeColor="text1"/>
          <w:sz w:val="22"/>
          <w:szCs w:val="22"/>
        </w:rPr>
        <w:t>mr. broodbakker</w:t>
      </w:r>
      <w:r w:rsidR="007A4C6C">
        <w:rPr>
          <w:rFonts w:ascii="Arial" w:hAnsi="Arial" w:cs="Arial"/>
          <w:color w:val="000000" w:themeColor="text1"/>
          <w:sz w:val="22"/>
          <w:szCs w:val="22"/>
        </w:rPr>
        <w:t xml:space="preserve"> te ’s-Hertogenbosch, verschenen op 28 april 1783 voor </w:t>
      </w:r>
      <w:r w:rsidR="007A4C6C" w:rsidRPr="007A4C6C">
        <w:rPr>
          <w:rFonts w:ascii="Arial" w:hAnsi="Arial" w:cs="Arial"/>
          <w:b/>
          <w:bCs/>
          <w:color w:val="000000" w:themeColor="text1"/>
          <w:sz w:val="22"/>
          <w:szCs w:val="22"/>
        </w:rPr>
        <w:t>notaris Johannes Verster de Balbian</w:t>
      </w:r>
      <w:r w:rsidR="007A4C6C">
        <w:rPr>
          <w:rFonts w:ascii="Arial" w:hAnsi="Arial" w:cs="Arial"/>
          <w:color w:val="000000" w:themeColor="text1"/>
          <w:sz w:val="22"/>
          <w:szCs w:val="22"/>
        </w:rPr>
        <w:t xml:space="preserve"> met een gelofte aan Godefridus Spieringhs om een </w:t>
      </w:r>
      <w:r w:rsidR="007A4C6C">
        <w:rPr>
          <w:rFonts w:ascii="Arial" w:hAnsi="Arial" w:cs="Arial"/>
          <w:color w:val="000000" w:themeColor="text1"/>
          <w:sz w:val="22"/>
          <w:szCs w:val="22"/>
        </w:rPr>
        <w:lastRenderedPageBreak/>
        <w:t>bepaalde som te betalen en die is afgelost op 27 mei 1787 – ondertekenaars: G.Spieringhs, A.Walraven, Joh. Gisb. Hopman en W.C.Ackersdijck</w:t>
      </w:r>
    </w:p>
    <w:p w14:paraId="316E078B" w14:textId="77777777" w:rsidR="007A4C6C" w:rsidRPr="00980764" w:rsidRDefault="007A4C6C" w:rsidP="007A4C6C">
      <w:pPr>
        <w:rPr>
          <w:rFonts w:ascii="Arial" w:hAnsi="Arial" w:cs="Arial"/>
          <w:b/>
          <w:bCs/>
          <w:color w:val="000000" w:themeColor="text1"/>
          <w:sz w:val="22"/>
          <w:szCs w:val="22"/>
        </w:rPr>
      </w:pPr>
      <w:r w:rsidRPr="00980764">
        <w:rPr>
          <w:rFonts w:ascii="Arial" w:hAnsi="Arial" w:cs="Arial"/>
          <w:b/>
          <w:bCs/>
          <w:color w:val="000000" w:themeColor="text1"/>
          <w:sz w:val="22"/>
          <w:szCs w:val="22"/>
        </w:rPr>
        <w:t>6484</w:t>
      </w:r>
    </w:p>
    <w:p w14:paraId="289A70C3" w14:textId="42C59452" w:rsidR="007A4C6C" w:rsidRPr="00980764" w:rsidRDefault="007A4C6C" w:rsidP="007A4C6C">
      <w:pPr>
        <w:rPr>
          <w:rFonts w:ascii="Arial" w:hAnsi="Arial" w:cs="Arial"/>
          <w:b/>
          <w:bCs/>
          <w:color w:val="FF0000"/>
          <w:sz w:val="22"/>
          <w:szCs w:val="22"/>
        </w:rPr>
      </w:pPr>
      <w:r w:rsidRPr="00980764">
        <w:rPr>
          <w:rFonts w:ascii="Arial" w:hAnsi="Arial" w:cs="Arial"/>
          <w:b/>
          <w:bCs/>
          <w:color w:val="FF0000"/>
          <w:sz w:val="22"/>
          <w:szCs w:val="22"/>
        </w:rPr>
        <w:t>770 - 5 oktober 1785 [331r en 331v]</w:t>
      </w:r>
    </w:p>
    <w:p w14:paraId="60D17C1F" w14:textId="5893CD74" w:rsidR="007A4C6C" w:rsidRPr="00980764" w:rsidRDefault="007A4C6C" w:rsidP="007A4C6C">
      <w:pPr>
        <w:rPr>
          <w:rFonts w:ascii="Arial" w:hAnsi="Arial" w:cs="Arial"/>
          <w:b/>
          <w:bCs/>
          <w:color w:val="000000" w:themeColor="text1"/>
          <w:sz w:val="22"/>
          <w:szCs w:val="22"/>
          <w:u w:val="single"/>
        </w:rPr>
      </w:pPr>
      <w:r>
        <w:rPr>
          <w:rFonts w:ascii="Arial" w:hAnsi="Arial" w:cs="Arial"/>
          <w:color w:val="000000" w:themeColor="text1"/>
          <w:sz w:val="22"/>
          <w:szCs w:val="22"/>
        </w:rPr>
        <w:t xml:space="preserve">Maria Anna de Laat weduwe van wijlen Adrianus van Veghel over 7 stukken land met 2 houtbusselen 10 lopensen met voorpoting en houtgewassen te Schijndel </w:t>
      </w:r>
      <w:r w:rsidRPr="00980764">
        <w:rPr>
          <w:rFonts w:ascii="Arial" w:hAnsi="Arial" w:cs="Arial"/>
          <w:b/>
          <w:bCs/>
          <w:color w:val="000000" w:themeColor="text1"/>
          <w:sz w:val="22"/>
          <w:szCs w:val="22"/>
          <w:u w:val="single"/>
        </w:rPr>
        <w:t>op de Meildoorn</w:t>
      </w:r>
      <w:r>
        <w:rPr>
          <w:rFonts w:ascii="Arial" w:hAnsi="Arial" w:cs="Arial"/>
          <w:color w:val="000000" w:themeColor="text1"/>
          <w:sz w:val="22"/>
          <w:szCs w:val="22"/>
        </w:rPr>
        <w:t xml:space="preserve"> met als belendingen Hendrick Peters avn Delft, </w:t>
      </w:r>
      <w:r w:rsidR="00980764">
        <w:rPr>
          <w:rFonts w:ascii="Arial" w:hAnsi="Arial" w:cs="Arial"/>
          <w:color w:val="000000" w:themeColor="text1"/>
          <w:sz w:val="22"/>
          <w:szCs w:val="22"/>
        </w:rPr>
        <w:t xml:space="preserve">de kinderen van Aart van de Wetering, de weduwe Leonard van der Kammen, de transportante aangekomen bij testament gepasseerd voor </w:t>
      </w:r>
      <w:r w:rsidR="00980764" w:rsidRPr="00980764">
        <w:rPr>
          <w:rFonts w:ascii="Arial" w:hAnsi="Arial" w:cs="Arial"/>
          <w:b/>
          <w:bCs/>
          <w:color w:val="000000" w:themeColor="text1"/>
          <w:sz w:val="22"/>
          <w:szCs w:val="22"/>
        </w:rPr>
        <w:t xml:space="preserve">notaris </w:t>
      </w:r>
      <w:r w:rsidR="00980764">
        <w:rPr>
          <w:rFonts w:ascii="Arial" w:hAnsi="Arial" w:cs="Arial"/>
          <w:color w:val="000000" w:themeColor="text1"/>
          <w:sz w:val="22"/>
          <w:szCs w:val="22"/>
        </w:rPr>
        <w:t xml:space="preserve">Hendrik Ter Croije op 18 januari 1785, die het verkregen had uit de nalatenschap van de ouders voor 2/3 bij koop en opdracht jegens Albertus en Everardus van Vechel op 26 juni 1778 met transport aan Hendrik Anthonius Goossens te Den Dungen – ondertekenaars: Maria Anna de Laat, A. van Vechel, J.H. van Heurn, A.Walkart en W.C.Ackersdijck – latijnse akte waarin genoemd wordt op zaterdag 8 oktober </w:t>
      </w:r>
      <w:r w:rsidR="00980764" w:rsidRPr="00980764">
        <w:rPr>
          <w:rFonts w:ascii="Arial" w:hAnsi="Arial" w:cs="Arial"/>
          <w:b/>
          <w:bCs/>
          <w:color w:val="000000" w:themeColor="text1"/>
          <w:sz w:val="22"/>
          <w:szCs w:val="22"/>
          <w:u w:val="single"/>
        </w:rPr>
        <w:t>vorst Willem V van Oranje Nassau</w:t>
      </w:r>
    </w:p>
    <w:p w14:paraId="2BAF16F0" w14:textId="77777777" w:rsidR="00980764" w:rsidRDefault="00980764" w:rsidP="007A4C6C">
      <w:pPr>
        <w:rPr>
          <w:rFonts w:ascii="Arial" w:hAnsi="Arial" w:cs="Arial"/>
          <w:color w:val="000000" w:themeColor="text1"/>
          <w:sz w:val="22"/>
          <w:szCs w:val="22"/>
        </w:rPr>
      </w:pPr>
    </w:p>
    <w:p w14:paraId="350D2B23" w14:textId="25ACE4A7" w:rsidR="00980764" w:rsidRPr="00BB058E" w:rsidRDefault="00980764" w:rsidP="007A4C6C">
      <w:pPr>
        <w:rPr>
          <w:rFonts w:ascii="Arial" w:hAnsi="Arial" w:cs="Arial"/>
          <w:b/>
          <w:bCs/>
          <w:color w:val="000000" w:themeColor="text1"/>
          <w:sz w:val="22"/>
          <w:szCs w:val="22"/>
        </w:rPr>
      </w:pPr>
      <w:r w:rsidRPr="00BB058E">
        <w:rPr>
          <w:rFonts w:ascii="Arial" w:hAnsi="Arial" w:cs="Arial"/>
          <w:b/>
          <w:bCs/>
          <w:color w:val="000000" w:themeColor="text1"/>
          <w:sz w:val="22"/>
          <w:szCs w:val="22"/>
        </w:rPr>
        <w:t>6485</w:t>
      </w:r>
    </w:p>
    <w:p w14:paraId="691694D9" w14:textId="71C987E5" w:rsidR="00980764" w:rsidRPr="00BB058E" w:rsidRDefault="00980764" w:rsidP="007A4C6C">
      <w:pPr>
        <w:rPr>
          <w:rFonts w:ascii="Arial" w:hAnsi="Arial" w:cs="Arial"/>
          <w:b/>
          <w:bCs/>
          <w:color w:val="000000" w:themeColor="text1"/>
          <w:sz w:val="22"/>
          <w:szCs w:val="22"/>
        </w:rPr>
      </w:pPr>
      <w:r w:rsidRPr="00BB058E">
        <w:rPr>
          <w:rFonts w:ascii="Arial" w:hAnsi="Arial" w:cs="Arial"/>
          <w:b/>
          <w:bCs/>
          <w:color w:val="000000" w:themeColor="text1"/>
          <w:sz w:val="22"/>
          <w:szCs w:val="22"/>
        </w:rPr>
        <w:t>776- 3 maart 1786 [007v en 008r]</w:t>
      </w:r>
    </w:p>
    <w:p w14:paraId="58FF0E9C" w14:textId="4AA9E298" w:rsidR="00980764" w:rsidRPr="007A4C6C" w:rsidRDefault="00980764" w:rsidP="007A4C6C">
      <w:pPr>
        <w:rPr>
          <w:rFonts w:ascii="Arial" w:hAnsi="Arial" w:cs="Arial"/>
          <w:color w:val="000000" w:themeColor="text1"/>
          <w:sz w:val="22"/>
          <w:szCs w:val="22"/>
        </w:rPr>
      </w:pPr>
      <w:r>
        <w:rPr>
          <w:rFonts w:ascii="Arial" w:hAnsi="Arial" w:cs="Arial"/>
          <w:color w:val="000000" w:themeColor="text1"/>
          <w:sz w:val="22"/>
          <w:szCs w:val="22"/>
        </w:rPr>
        <w:t xml:space="preserve">De Heer Leopold Graaf van Limburg </w:t>
      </w:r>
      <w:r w:rsidRPr="00BB058E">
        <w:rPr>
          <w:rFonts w:ascii="Arial" w:hAnsi="Arial" w:cs="Arial"/>
          <w:b/>
          <w:bCs/>
          <w:color w:val="000000" w:themeColor="text1"/>
          <w:sz w:val="22"/>
          <w:szCs w:val="22"/>
        </w:rPr>
        <w:t>raad en rentmeester der episcopale goederen</w:t>
      </w:r>
      <w:r>
        <w:rPr>
          <w:rFonts w:ascii="Arial" w:hAnsi="Arial" w:cs="Arial"/>
          <w:color w:val="000000" w:themeColor="text1"/>
          <w:sz w:val="22"/>
          <w:szCs w:val="22"/>
        </w:rPr>
        <w:t xml:space="preserve"> in ’s-Hertogenbosch en kwartier Maasland met een machtiging vanuit de Raad van State dd. 10 december 1787 waarbij wordt genoemd: een huis esthuis hof boomgaard en landerijen tegenover </w:t>
      </w:r>
      <w:r w:rsidRPr="00BB058E">
        <w:rPr>
          <w:rFonts w:ascii="Arial" w:hAnsi="Arial" w:cs="Arial"/>
          <w:b/>
          <w:bCs/>
          <w:color w:val="000000" w:themeColor="text1"/>
          <w:sz w:val="22"/>
          <w:szCs w:val="22"/>
          <w:u w:val="single"/>
        </w:rPr>
        <w:t>de oude wasgraaf</w:t>
      </w:r>
      <w:r>
        <w:rPr>
          <w:rFonts w:ascii="Arial" w:hAnsi="Arial" w:cs="Arial"/>
          <w:color w:val="000000" w:themeColor="text1"/>
          <w:sz w:val="22"/>
          <w:szCs w:val="22"/>
        </w:rPr>
        <w:t xml:space="preserve"> met houtgewassen en voorpoting 5 lopensen te Schijndel in </w:t>
      </w:r>
      <w:r w:rsidRPr="00BB058E">
        <w:rPr>
          <w:rFonts w:ascii="Arial" w:hAnsi="Arial" w:cs="Arial"/>
          <w:b/>
          <w:bCs/>
          <w:color w:val="000000" w:themeColor="text1"/>
          <w:sz w:val="22"/>
          <w:szCs w:val="22"/>
          <w:u w:val="single"/>
        </w:rPr>
        <w:t>de Broekstraat</w:t>
      </w:r>
      <w:r>
        <w:rPr>
          <w:rFonts w:ascii="Arial" w:hAnsi="Arial" w:cs="Arial"/>
          <w:color w:val="000000" w:themeColor="text1"/>
          <w:sz w:val="22"/>
          <w:szCs w:val="22"/>
        </w:rPr>
        <w:t xml:space="preserve"> met als belendingen de weduwe Eijmbert Klomp, Adriaan Klomp, de Heer Albertus Leonardus Vogelvanger, toebehorende </w:t>
      </w:r>
      <w:r w:rsidR="00015C99">
        <w:rPr>
          <w:rFonts w:ascii="Arial" w:hAnsi="Arial" w:cs="Arial"/>
          <w:color w:val="000000" w:themeColor="text1"/>
          <w:sz w:val="22"/>
          <w:szCs w:val="22"/>
        </w:rPr>
        <w:t xml:space="preserve">aan het kantoor van genoemde raad en rentmeester, ten name van Michiel van Pinxten, welk huis en landerijen Philippus de Bergh deurwaarder te ’s-Hertogenbosch op basis van een autorisatie van de heer rentmr. Dd. 13 december 1784 heeft verkocht aan Jan van den Berg tbv Michiel Frederiks in Den Bosch voor een som van 240 gl. met een verkoopcedule dd. 7 februari 1785 met een cijns aan de Heer van St.Michielsgestel 8 st. 4 penn. Op St.Maarten en onder aan de pagina wordt nog genoemd Heer Pieter Lodewijk Tissot van Palot </w:t>
      </w:r>
      <w:r w:rsidR="00015C99" w:rsidRPr="00BB058E">
        <w:rPr>
          <w:rFonts w:ascii="Arial" w:hAnsi="Arial" w:cs="Arial"/>
          <w:b/>
          <w:bCs/>
          <w:color w:val="000000" w:themeColor="text1"/>
          <w:sz w:val="22"/>
          <w:szCs w:val="22"/>
        </w:rPr>
        <w:t>luitenant in staatse dienst</w:t>
      </w:r>
      <w:r w:rsidR="00015C99">
        <w:rPr>
          <w:rFonts w:ascii="Arial" w:hAnsi="Arial" w:cs="Arial"/>
          <w:color w:val="000000" w:themeColor="text1"/>
          <w:sz w:val="22"/>
          <w:szCs w:val="22"/>
        </w:rPr>
        <w:t xml:space="preserve"> mbt de </w:t>
      </w:r>
      <w:r w:rsidR="00015C99" w:rsidRPr="00BB058E">
        <w:rPr>
          <w:rFonts w:ascii="Arial" w:hAnsi="Arial" w:cs="Arial"/>
          <w:b/>
          <w:bCs/>
          <w:i/>
          <w:iCs/>
          <w:color w:val="000000" w:themeColor="text1"/>
          <w:sz w:val="22"/>
          <w:szCs w:val="22"/>
        </w:rPr>
        <w:t>hoeve Rijtvoort te Beek &amp; Donk</w:t>
      </w:r>
      <w:r w:rsidR="00015C99">
        <w:rPr>
          <w:rFonts w:ascii="Arial" w:hAnsi="Arial" w:cs="Arial"/>
          <w:color w:val="000000" w:themeColor="text1"/>
          <w:sz w:val="22"/>
          <w:szCs w:val="22"/>
        </w:rPr>
        <w:t xml:space="preserve"> aan de heide met huis schuur paardenstal etc. </w:t>
      </w:r>
    </w:p>
    <w:p w14:paraId="6CC07806" w14:textId="77777777" w:rsidR="007A4C6C" w:rsidRDefault="007A4C6C" w:rsidP="00783DEC">
      <w:pPr>
        <w:rPr>
          <w:rFonts w:ascii="Arial" w:hAnsi="Arial" w:cs="Arial"/>
          <w:color w:val="000000" w:themeColor="text1"/>
          <w:sz w:val="22"/>
          <w:szCs w:val="22"/>
        </w:rPr>
      </w:pPr>
    </w:p>
    <w:p w14:paraId="4E23A8FC" w14:textId="61881906" w:rsidR="007571A2" w:rsidRPr="00BB058E" w:rsidRDefault="00BB058E" w:rsidP="00783DEC">
      <w:pPr>
        <w:rPr>
          <w:rFonts w:ascii="Arial" w:hAnsi="Arial" w:cs="Arial"/>
          <w:b/>
          <w:bCs/>
          <w:color w:val="000000" w:themeColor="text1"/>
          <w:sz w:val="22"/>
          <w:szCs w:val="22"/>
        </w:rPr>
      </w:pPr>
      <w:r w:rsidRPr="00BB058E">
        <w:rPr>
          <w:rFonts w:ascii="Arial" w:hAnsi="Arial" w:cs="Arial"/>
          <w:b/>
          <w:bCs/>
          <w:color w:val="000000" w:themeColor="text1"/>
          <w:sz w:val="22"/>
          <w:szCs w:val="22"/>
        </w:rPr>
        <w:t>6486</w:t>
      </w:r>
    </w:p>
    <w:p w14:paraId="33C7F9D8" w14:textId="2E0ABEB6" w:rsidR="00BB058E" w:rsidRPr="00BB058E" w:rsidRDefault="00BB058E" w:rsidP="00783DEC">
      <w:pPr>
        <w:rPr>
          <w:rFonts w:ascii="Arial" w:hAnsi="Arial" w:cs="Arial"/>
          <w:b/>
          <w:bCs/>
          <w:color w:val="FF0000"/>
          <w:sz w:val="22"/>
          <w:szCs w:val="22"/>
        </w:rPr>
      </w:pPr>
      <w:r w:rsidRPr="00BB058E">
        <w:rPr>
          <w:rFonts w:ascii="Arial" w:hAnsi="Arial" w:cs="Arial"/>
          <w:b/>
          <w:bCs/>
          <w:color w:val="FF0000"/>
          <w:sz w:val="22"/>
          <w:szCs w:val="22"/>
        </w:rPr>
        <w:t>776 – 24 oktober 1787 [238r en 238v]</w:t>
      </w:r>
    </w:p>
    <w:p w14:paraId="3F682F7A" w14:textId="4994CD15" w:rsidR="00BB058E" w:rsidRDefault="00BB058E" w:rsidP="00783DEC">
      <w:pPr>
        <w:rPr>
          <w:rFonts w:ascii="Arial" w:hAnsi="Arial" w:cs="Arial"/>
          <w:b/>
          <w:bCs/>
          <w:color w:val="000000" w:themeColor="text1"/>
          <w:sz w:val="22"/>
          <w:szCs w:val="22"/>
        </w:rPr>
      </w:pPr>
      <w:r w:rsidRPr="00BB058E">
        <w:rPr>
          <w:rFonts w:ascii="Arial" w:hAnsi="Arial" w:cs="Arial"/>
          <w:color w:val="000000" w:themeColor="text1"/>
          <w:sz w:val="22"/>
          <w:szCs w:val="22"/>
        </w:rPr>
        <w:t>Cijns van 4 pond payments beloofd</w:t>
      </w:r>
      <w:r>
        <w:rPr>
          <w:rFonts w:ascii="Arial" w:hAnsi="Arial" w:cs="Arial"/>
          <w:color w:val="000000" w:themeColor="text1"/>
          <w:sz w:val="22"/>
          <w:szCs w:val="22"/>
        </w:rPr>
        <w:t xml:space="preserve"> door Leonard zoon van wijlen Jacop Coppens uit onderpanden te Schijndel dd. 27 augustus 1761 betaald door Bartel Rijckers met transport aan Johan van den Oever </w:t>
      </w:r>
      <w:r w:rsidRPr="00BB058E">
        <w:rPr>
          <w:rFonts w:ascii="Arial" w:hAnsi="Arial" w:cs="Arial"/>
          <w:b/>
          <w:bCs/>
          <w:color w:val="000000" w:themeColor="text1"/>
          <w:sz w:val="22"/>
          <w:szCs w:val="22"/>
        </w:rPr>
        <w:t>rentmeester van de gecombineerde gasthuizen van Hendrik Elisabeth Brants en Margriet Heeren</w:t>
      </w:r>
      <w:r>
        <w:rPr>
          <w:rFonts w:ascii="Arial" w:hAnsi="Arial" w:cs="Arial"/>
          <w:b/>
          <w:bCs/>
          <w:color w:val="000000" w:themeColor="text1"/>
          <w:sz w:val="22"/>
          <w:szCs w:val="22"/>
        </w:rPr>
        <w:t xml:space="preserve"> in Den Bosch</w:t>
      </w:r>
    </w:p>
    <w:p w14:paraId="649FFDA2" w14:textId="77777777" w:rsidR="00BB058E" w:rsidRDefault="00BB058E" w:rsidP="00783DEC">
      <w:pPr>
        <w:rPr>
          <w:rFonts w:ascii="Arial" w:hAnsi="Arial" w:cs="Arial"/>
          <w:b/>
          <w:bCs/>
          <w:color w:val="000000" w:themeColor="text1"/>
          <w:sz w:val="22"/>
          <w:szCs w:val="22"/>
        </w:rPr>
      </w:pPr>
    </w:p>
    <w:p w14:paraId="608AB1C7" w14:textId="23A6349F" w:rsidR="00BB058E" w:rsidRDefault="00BB058E" w:rsidP="00783DEC">
      <w:pPr>
        <w:rPr>
          <w:rFonts w:ascii="Arial" w:hAnsi="Arial" w:cs="Arial"/>
          <w:b/>
          <w:bCs/>
          <w:color w:val="000000" w:themeColor="text1"/>
          <w:sz w:val="22"/>
          <w:szCs w:val="22"/>
        </w:rPr>
      </w:pPr>
      <w:r>
        <w:rPr>
          <w:rFonts w:ascii="Arial" w:hAnsi="Arial" w:cs="Arial"/>
          <w:b/>
          <w:bCs/>
          <w:color w:val="000000" w:themeColor="text1"/>
          <w:sz w:val="22"/>
          <w:szCs w:val="22"/>
        </w:rPr>
        <w:t>6487</w:t>
      </w:r>
    </w:p>
    <w:p w14:paraId="641C4B3E" w14:textId="07A22378" w:rsidR="00BB058E" w:rsidRPr="00072EE7" w:rsidRDefault="00BB058E" w:rsidP="00783DEC">
      <w:pPr>
        <w:rPr>
          <w:rFonts w:ascii="Arial" w:hAnsi="Arial" w:cs="Arial"/>
          <w:b/>
          <w:bCs/>
          <w:color w:val="FF0000"/>
          <w:sz w:val="22"/>
          <w:szCs w:val="22"/>
        </w:rPr>
      </w:pPr>
      <w:r w:rsidRPr="00072EE7">
        <w:rPr>
          <w:rFonts w:ascii="Arial" w:hAnsi="Arial" w:cs="Arial"/>
          <w:b/>
          <w:bCs/>
          <w:color w:val="FF0000"/>
          <w:sz w:val="22"/>
          <w:szCs w:val="22"/>
        </w:rPr>
        <w:t>776 – 20 maart 1788 [258r]</w:t>
      </w:r>
    </w:p>
    <w:p w14:paraId="52C0CD4C" w14:textId="728EEAB8" w:rsidR="00BB058E" w:rsidRDefault="00BB058E" w:rsidP="00783DEC">
      <w:pPr>
        <w:rPr>
          <w:rFonts w:ascii="Arial" w:hAnsi="Arial" w:cs="Arial"/>
          <w:color w:val="000000" w:themeColor="text1"/>
          <w:sz w:val="22"/>
          <w:szCs w:val="22"/>
        </w:rPr>
      </w:pPr>
      <w:r>
        <w:rPr>
          <w:rFonts w:ascii="Arial" w:hAnsi="Arial" w:cs="Arial"/>
          <w:color w:val="000000" w:themeColor="text1"/>
          <w:sz w:val="22"/>
          <w:szCs w:val="22"/>
        </w:rPr>
        <w:t xml:space="preserve">Peter Eijmberts van der Heijden uit Schijndel belooft aan Adriaan Laurens Brox te St.Michielsgestel een som van 550 gl. </w:t>
      </w:r>
    </w:p>
    <w:p w14:paraId="63ED1EEC" w14:textId="77777777" w:rsidR="00072EE7" w:rsidRDefault="00072EE7" w:rsidP="00783DEC">
      <w:pPr>
        <w:rPr>
          <w:rFonts w:ascii="Arial" w:hAnsi="Arial" w:cs="Arial"/>
          <w:color w:val="000000" w:themeColor="text1"/>
          <w:sz w:val="22"/>
          <w:szCs w:val="22"/>
        </w:rPr>
      </w:pPr>
    </w:p>
    <w:p w14:paraId="0F05C9D2" w14:textId="7DBB88CD" w:rsidR="00072EE7" w:rsidRPr="00072EE7" w:rsidRDefault="00072EE7" w:rsidP="00783DEC">
      <w:pPr>
        <w:rPr>
          <w:rFonts w:ascii="Arial" w:hAnsi="Arial" w:cs="Arial"/>
          <w:b/>
          <w:bCs/>
          <w:color w:val="000000" w:themeColor="text1"/>
          <w:sz w:val="22"/>
          <w:szCs w:val="22"/>
        </w:rPr>
      </w:pPr>
      <w:r w:rsidRPr="00072EE7">
        <w:rPr>
          <w:rFonts w:ascii="Arial" w:hAnsi="Arial" w:cs="Arial"/>
          <w:b/>
          <w:bCs/>
          <w:color w:val="000000" w:themeColor="text1"/>
          <w:sz w:val="22"/>
          <w:szCs w:val="22"/>
        </w:rPr>
        <w:t>6488</w:t>
      </w:r>
    </w:p>
    <w:p w14:paraId="18973A46" w14:textId="7EC673B4" w:rsidR="00072EE7" w:rsidRPr="00072EE7" w:rsidRDefault="00072EE7" w:rsidP="00783DEC">
      <w:pPr>
        <w:rPr>
          <w:rFonts w:ascii="Arial" w:hAnsi="Arial" w:cs="Arial"/>
          <w:b/>
          <w:bCs/>
          <w:color w:val="FF0000"/>
          <w:sz w:val="22"/>
          <w:szCs w:val="22"/>
        </w:rPr>
      </w:pPr>
      <w:r w:rsidRPr="00072EE7">
        <w:rPr>
          <w:rFonts w:ascii="Arial" w:hAnsi="Arial" w:cs="Arial"/>
          <w:b/>
          <w:bCs/>
          <w:color w:val="FF0000"/>
          <w:sz w:val="22"/>
          <w:szCs w:val="22"/>
        </w:rPr>
        <w:t>776 – 5 mei 1788 [268v]</w:t>
      </w:r>
    </w:p>
    <w:p w14:paraId="439AFED8" w14:textId="7415CAF0" w:rsidR="00072EE7" w:rsidRDefault="00072EE7" w:rsidP="00783DEC">
      <w:pPr>
        <w:rPr>
          <w:rFonts w:ascii="Arial" w:hAnsi="Arial" w:cs="Arial"/>
          <w:color w:val="000000" w:themeColor="text1"/>
          <w:sz w:val="22"/>
          <w:szCs w:val="22"/>
        </w:rPr>
      </w:pPr>
      <w:r>
        <w:rPr>
          <w:rFonts w:ascii="Arial" w:hAnsi="Arial" w:cs="Arial"/>
          <w:color w:val="000000" w:themeColor="text1"/>
          <w:sz w:val="22"/>
          <w:szCs w:val="22"/>
        </w:rPr>
        <w:t>Jan Gerit Vrensen uit Schijndel over de ½ van een kamp hooiland onder Empel in welke akte verder worden genoemd zijn zuster Annemie Vrensen en de nalatenschap van zijn vader Gerit Vrensen en de vernadering door Maria Cathrina van de sande weduwe van Eijmert Klomp te Gemonde</w:t>
      </w:r>
    </w:p>
    <w:p w14:paraId="2F1B421D" w14:textId="77777777" w:rsidR="00072EE7" w:rsidRDefault="00072EE7" w:rsidP="00783DEC">
      <w:pPr>
        <w:rPr>
          <w:rFonts w:ascii="Arial" w:hAnsi="Arial" w:cs="Arial"/>
          <w:color w:val="000000" w:themeColor="text1"/>
          <w:sz w:val="22"/>
          <w:szCs w:val="22"/>
        </w:rPr>
      </w:pPr>
    </w:p>
    <w:p w14:paraId="579F6AC8" w14:textId="2802E50C" w:rsidR="00072EE7" w:rsidRPr="00072EE7" w:rsidRDefault="00072EE7" w:rsidP="00783DEC">
      <w:pPr>
        <w:rPr>
          <w:rFonts w:ascii="Arial" w:hAnsi="Arial" w:cs="Arial"/>
          <w:b/>
          <w:bCs/>
          <w:color w:val="000000" w:themeColor="text1"/>
          <w:sz w:val="22"/>
          <w:szCs w:val="22"/>
        </w:rPr>
      </w:pPr>
      <w:r w:rsidRPr="00072EE7">
        <w:rPr>
          <w:rFonts w:ascii="Arial" w:hAnsi="Arial" w:cs="Arial"/>
          <w:b/>
          <w:bCs/>
          <w:color w:val="000000" w:themeColor="text1"/>
          <w:sz w:val="22"/>
          <w:szCs w:val="22"/>
        </w:rPr>
        <w:t>6489</w:t>
      </w:r>
    </w:p>
    <w:p w14:paraId="03B518F6" w14:textId="617A732A" w:rsidR="00072EE7" w:rsidRPr="00072EE7" w:rsidRDefault="00072EE7" w:rsidP="00783DEC">
      <w:pPr>
        <w:rPr>
          <w:rFonts w:ascii="Arial" w:hAnsi="Arial" w:cs="Arial"/>
          <w:b/>
          <w:bCs/>
          <w:color w:val="FF0000"/>
          <w:sz w:val="22"/>
          <w:szCs w:val="22"/>
        </w:rPr>
      </w:pPr>
      <w:r w:rsidRPr="00072EE7">
        <w:rPr>
          <w:rFonts w:ascii="Arial" w:hAnsi="Arial" w:cs="Arial"/>
          <w:b/>
          <w:bCs/>
          <w:color w:val="FF0000"/>
          <w:sz w:val="22"/>
          <w:szCs w:val="22"/>
        </w:rPr>
        <w:t>776 – 30 juni 1788 [281v 282r en 282v]</w:t>
      </w:r>
    </w:p>
    <w:p w14:paraId="055A8F16" w14:textId="255E8EE2" w:rsidR="00072EE7" w:rsidRDefault="00072EE7" w:rsidP="00783DEC">
      <w:pPr>
        <w:rPr>
          <w:rFonts w:ascii="Arial" w:hAnsi="Arial" w:cs="Arial"/>
          <w:color w:val="000000" w:themeColor="text1"/>
          <w:sz w:val="22"/>
          <w:szCs w:val="22"/>
        </w:rPr>
      </w:pPr>
      <w:r>
        <w:rPr>
          <w:rFonts w:ascii="Arial" w:hAnsi="Arial" w:cs="Arial"/>
          <w:color w:val="000000" w:themeColor="text1"/>
          <w:sz w:val="22"/>
          <w:szCs w:val="22"/>
        </w:rPr>
        <w:t xml:space="preserve">Teulland te Schijndel genaamd </w:t>
      </w:r>
      <w:r w:rsidRPr="00072EE7">
        <w:rPr>
          <w:rFonts w:ascii="Arial" w:hAnsi="Arial" w:cs="Arial"/>
          <w:b/>
          <w:bCs/>
          <w:color w:val="000000" w:themeColor="text1"/>
          <w:sz w:val="22"/>
          <w:szCs w:val="22"/>
          <w:u w:val="single"/>
        </w:rPr>
        <w:t>Laurensenland</w:t>
      </w:r>
      <w:r>
        <w:rPr>
          <w:rFonts w:ascii="Arial" w:hAnsi="Arial" w:cs="Arial"/>
          <w:color w:val="000000" w:themeColor="text1"/>
          <w:sz w:val="22"/>
          <w:szCs w:val="22"/>
        </w:rPr>
        <w:t xml:space="preserve"> 3 lopensen en 25 roeden in het Hermalen met transport aan Francis van Heeswijk te Schijndel – 3 lopensen onder </w:t>
      </w:r>
      <w:r w:rsidRPr="00072EE7">
        <w:rPr>
          <w:rFonts w:ascii="Arial" w:hAnsi="Arial" w:cs="Arial"/>
          <w:b/>
          <w:bCs/>
          <w:color w:val="000000" w:themeColor="text1"/>
          <w:sz w:val="22"/>
          <w:szCs w:val="22"/>
          <w:u w:val="single"/>
        </w:rPr>
        <w:t xml:space="preserve">Elschot </w:t>
      </w:r>
      <w:r>
        <w:rPr>
          <w:rFonts w:ascii="Arial" w:hAnsi="Arial" w:cs="Arial"/>
          <w:color w:val="000000" w:themeColor="text1"/>
          <w:sz w:val="22"/>
          <w:szCs w:val="22"/>
        </w:rPr>
        <w:t xml:space="preserve">met transport aan de </w:t>
      </w:r>
      <w:r w:rsidRPr="00072EE7">
        <w:rPr>
          <w:rFonts w:ascii="Arial" w:hAnsi="Arial" w:cs="Arial"/>
          <w:b/>
          <w:bCs/>
          <w:color w:val="000000" w:themeColor="text1"/>
          <w:sz w:val="22"/>
          <w:szCs w:val="22"/>
        </w:rPr>
        <w:t>Heer Thomas Johannes Robert medicine doctor te St.Michielsgestel</w:t>
      </w:r>
      <w:r>
        <w:rPr>
          <w:rFonts w:ascii="Arial" w:hAnsi="Arial" w:cs="Arial"/>
          <w:color w:val="000000" w:themeColor="text1"/>
          <w:sz w:val="22"/>
          <w:szCs w:val="22"/>
        </w:rPr>
        <w:t xml:space="preserve"> </w:t>
      </w:r>
      <w:r>
        <w:rPr>
          <w:rFonts w:ascii="Arial" w:hAnsi="Arial" w:cs="Arial"/>
          <w:color w:val="000000" w:themeColor="text1"/>
          <w:sz w:val="22"/>
          <w:szCs w:val="22"/>
        </w:rPr>
        <w:lastRenderedPageBreak/>
        <w:t xml:space="preserve">– een 1.2 bunder onder </w:t>
      </w:r>
      <w:r w:rsidRPr="00072EE7">
        <w:rPr>
          <w:rFonts w:ascii="Arial" w:hAnsi="Arial" w:cs="Arial"/>
          <w:b/>
          <w:bCs/>
          <w:color w:val="000000" w:themeColor="text1"/>
          <w:sz w:val="22"/>
          <w:szCs w:val="22"/>
          <w:u w:val="single"/>
        </w:rPr>
        <w:t>het Lutteleijnde int Hermalen genaamd het Novalialand</w:t>
      </w:r>
      <w:r>
        <w:rPr>
          <w:rFonts w:ascii="Arial" w:hAnsi="Arial" w:cs="Arial"/>
          <w:color w:val="000000" w:themeColor="text1"/>
          <w:sz w:val="22"/>
          <w:szCs w:val="22"/>
        </w:rPr>
        <w:t xml:space="preserve"> naast Herman van de Velde en de </w:t>
      </w:r>
      <w:r w:rsidRPr="00072EE7">
        <w:rPr>
          <w:rFonts w:ascii="Arial" w:hAnsi="Arial" w:cs="Arial"/>
          <w:b/>
          <w:bCs/>
          <w:color w:val="000000" w:themeColor="text1"/>
          <w:sz w:val="22"/>
          <w:szCs w:val="22"/>
        </w:rPr>
        <w:t>Armen van Gemonde</w:t>
      </w:r>
      <w:r>
        <w:rPr>
          <w:rFonts w:ascii="Arial" w:hAnsi="Arial" w:cs="Arial"/>
          <w:color w:val="000000" w:themeColor="text1"/>
          <w:sz w:val="22"/>
          <w:szCs w:val="22"/>
        </w:rPr>
        <w:t xml:space="preserve"> met een grondcijns aan de domeinen</w:t>
      </w:r>
    </w:p>
    <w:p w14:paraId="7EA113AC" w14:textId="77777777" w:rsidR="00072EE7" w:rsidRDefault="00072EE7" w:rsidP="00783DEC">
      <w:pPr>
        <w:rPr>
          <w:rFonts w:ascii="Arial" w:hAnsi="Arial" w:cs="Arial"/>
          <w:color w:val="000000" w:themeColor="text1"/>
          <w:sz w:val="22"/>
          <w:szCs w:val="22"/>
        </w:rPr>
      </w:pPr>
    </w:p>
    <w:p w14:paraId="3E98C541" w14:textId="395DD262" w:rsidR="00072EE7" w:rsidRPr="002C72BC" w:rsidRDefault="00072EE7" w:rsidP="00783DEC">
      <w:pPr>
        <w:rPr>
          <w:rFonts w:ascii="Arial" w:hAnsi="Arial" w:cs="Arial"/>
          <w:b/>
          <w:bCs/>
          <w:color w:val="000000" w:themeColor="text1"/>
          <w:sz w:val="22"/>
          <w:szCs w:val="22"/>
        </w:rPr>
      </w:pPr>
      <w:r w:rsidRPr="002C72BC">
        <w:rPr>
          <w:rFonts w:ascii="Arial" w:hAnsi="Arial" w:cs="Arial"/>
          <w:b/>
          <w:bCs/>
          <w:color w:val="000000" w:themeColor="text1"/>
          <w:sz w:val="22"/>
          <w:szCs w:val="22"/>
        </w:rPr>
        <w:t>6490</w:t>
      </w:r>
    </w:p>
    <w:p w14:paraId="2D302EED" w14:textId="03ECE80E" w:rsidR="00BB058E" w:rsidRPr="002C72BC" w:rsidRDefault="00072EE7" w:rsidP="00783DEC">
      <w:pPr>
        <w:rPr>
          <w:rFonts w:ascii="Arial" w:hAnsi="Arial" w:cs="Arial"/>
          <w:b/>
          <w:bCs/>
          <w:color w:val="FF0000"/>
          <w:sz w:val="22"/>
          <w:szCs w:val="22"/>
        </w:rPr>
      </w:pPr>
      <w:r w:rsidRPr="002C72BC">
        <w:rPr>
          <w:rFonts w:ascii="Arial" w:hAnsi="Arial" w:cs="Arial"/>
          <w:b/>
          <w:bCs/>
          <w:color w:val="FF0000"/>
          <w:sz w:val="22"/>
          <w:szCs w:val="22"/>
        </w:rPr>
        <w:t>776 – 30 juni 1787 [282v 283r 283v 284v 284r]</w:t>
      </w:r>
    </w:p>
    <w:p w14:paraId="71AF7CA4" w14:textId="7AE9ACEE" w:rsidR="002C72BC" w:rsidRPr="005F2425" w:rsidRDefault="00072EE7" w:rsidP="00783DEC">
      <w:pPr>
        <w:rPr>
          <w:rFonts w:ascii="Arial" w:hAnsi="Arial" w:cs="Arial"/>
          <w:b/>
          <w:bCs/>
          <w:i/>
          <w:iCs/>
          <w:color w:val="000000" w:themeColor="text1"/>
          <w:sz w:val="22"/>
          <w:szCs w:val="22"/>
        </w:rPr>
      </w:pPr>
      <w:r>
        <w:rPr>
          <w:rFonts w:ascii="Arial" w:hAnsi="Arial" w:cs="Arial"/>
          <w:color w:val="000000" w:themeColor="text1"/>
          <w:sz w:val="22"/>
          <w:szCs w:val="22"/>
        </w:rPr>
        <w:t xml:space="preserve">Een kamp hooi- of weiland </w:t>
      </w:r>
      <w:r w:rsidRPr="005F2425">
        <w:rPr>
          <w:rFonts w:ascii="Arial" w:hAnsi="Arial" w:cs="Arial"/>
          <w:b/>
          <w:bCs/>
          <w:color w:val="000000" w:themeColor="text1"/>
          <w:sz w:val="22"/>
          <w:szCs w:val="22"/>
          <w:u w:val="single"/>
        </w:rPr>
        <w:t>int Hermalen</w:t>
      </w:r>
      <w:r>
        <w:rPr>
          <w:rFonts w:ascii="Arial" w:hAnsi="Arial" w:cs="Arial"/>
          <w:color w:val="000000" w:themeColor="text1"/>
          <w:sz w:val="22"/>
          <w:szCs w:val="22"/>
        </w:rPr>
        <w:t xml:space="preserve"> 1 ½ mergen met als belendingen Maria Adriaan Goijarts, Johanna Geert Gijsbertus </w:t>
      </w:r>
      <w:r w:rsidR="002C72BC">
        <w:rPr>
          <w:rFonts w:ascii="Arial" w:hAnsi="Arial" w:cs="Arial"/>
          <w:color w:val="000000" w:themeColor="text1"/>
          <w:sz w:val="22"/>
          <w:szCs w:val="22"/>
        </w:rPr>
        <w:t xml:space="preserve">met transport aan Christiaan van Uijtert – teulland </w:t>
      </w:r>
      <w:r w:rsidR="002C72BC" w:rsidRPr="005F2425">
        <w:rPr>
          <w:rFonts w:ascii="Arial" w:hAnsi="Arial" w:cs="Arial"/>
          <w:b/>
          <w:bCs/>
          <w:color w:val="000000" w:themeColor="text1"/>
          <w:sz w:val="22"/>
          <w:szCs w:val="22"/>
          <w:u w:val="single"/>
        </w:rPr>
        <w:t>den Tuijtelaar,</w:t>
      </w:r>
      <w:r w:rsidR="002C72BC">
        <w:rPr>
          <w:rFonts w:ascii="Arial" w:hAnsi="Arial" w:cs="Arial"/>
          <w:color w:val="000000" w:themeColor="text1"/>
          <w:sz w:val="22"/>
          <w:szCs w:val="22"/>
        </w:rPr>
        <w:t xml:space="preserve"> cjns 2 st. aan de Heer van Helmond, perceel </w:t>
      </w:r>
      <w:r w:rsidR="002C72BC" w:rsidRPr="005F2425">
        <w:rPr>
          <w:rFonts w:ascii="Arial" w:hAnsi="Arial" w:cs="Arial"/>
          <w:b/>
          <w:bCs/>
          <w:i/>
          <w:iCs/>
          <w:color w:val="000000" w:themeColor="text1"/>
          <w:sz w:val="22"/>
          <w:szCs w:val="22"/>
        </w:rPr>
        <w:t>te Vught 8 lopensen genaamd het Kloosterke</w:t>
      </w:r>
      <w:r w:rsidR="002C72BC">
        <w:rPr>
          <w:rFonts w:ascii="Arial" w:hAnsi="Arial" w:cs="Arial"/>
          <w:color w:val="000000" w:themeColor="text1"/>
          <w:sz w:val="22"/>
          <w:szCs w:val="22"/>
        </w:rPr>
        <w:t xml:space="preserve"> met als belendingen de Heer C.J.Bisdom, de Heer Lucas van Engelen, de weduwe Mathijs Schellekens en de Dommel, aangekomen bi</w:t>
      </w:r>
      <w:r w:rsidR="005F2425">
        <w:rPr>
          <w:rFonts w:ascii="Arial" w:hAnsi="Arial" w:cs="Arial"/>
          <w:color w:val="000000" w:themeColor="text1"/>
          <w:sz w:val="22"/>
          <w:szCs w:val="22"/>
        </w:rPr>
        <w:t>j</w:t>
      </w:r>
      <w:r w:rsidR="002C72BC">
        <w:rPr>
          <w:rFonts w:ascii="Arial" w:hAnsi="Arial" w:cs="Arial"/>
          <w:color w:val="000000" w:themeColor="text1"/>
          <w:sz w:val="22"/>
          <w:szCs w:val="22"/>
        </w:rPr>
        <w:t xml:space="preserve"> transport tegen Jasper Lambertus van Roosmalen met een cijns van 21 st. aan </w:t>
      </w:r>
      <w:r w:rsidR="002C72BC" w:rsidRPr="005F2425">
        <w:rPr>
          <w:rFonts w:ascii="Arial" w:hAnsi="Arial" w:cs="Arial"/>
          <w:b/>
          <w:bCs/>
          <w:i/>
          <w:iCs/>
          <w:color w:val="000000" w:themeColor="text1"/>
          <w:sz w:val="22"/>
          <w:szCs w:val="22"/>
        </w:rPr>
        <w:t xml:space="preserve">de Commanderij van Gemert of Duitse Orde betaald wordende aan de </w:t>
      </w:r>
      <w:r w:rsidR="005F2425">
        <w:rPr>
          <w:rFonts w:ascii="Arial" w:hAnsi="Arial" w:cs="Arial"/>
          <w:b/>
          <w:bCs/>
          <w:i/>
          <w:iCs/>
          <w:color w:val="000000" w:themeColor="text1"/>
          <w:sz w:val="22"/>
          <w:szCs w:val="22"/>
        </w:rPr>
        <w:t>pa</w:t>
      </w:r>
      <w:r w:rsidR="002C72BC" w:rsidRPr="005F2425">
        <w:rPr>
          <w:rFonts w:ascii="Arial" w:hAnsi="Arial" w:cs="Arial"/>
          <w:b/>
          <w:bCs/>
          <w:i/>
          <w:iCs/>
          <w:color w:val="000000" w:themeColor="text1"/>
          <w:sz w:val="22"/>
          <w:szCs w:val="22"/>
        </w:rPr>
        <w:t xml:space="preserve">stoor van Vught </w:t>
      </w:r>
      <w:r w:rsidR="002C72BC">
        <w:rPr>
          <w:rFonts w:ascii="Arial" w:hAnsi="Arial" w:cs="Arial"/>
          <w:color w:val="000000" w:themeColor="text1"/>
          <w:sz w:val="22"/>
          <w:szCs w:val="22"/>
        </w:rPr>
        <w:t xml:space="preserve">– idem 5 lopensen </w:t>
      </w:r>
      <w:r w:rsidR="002C72BC" w:rsidRPr="005F2425">
        <w:rPr>
          <w:rFonts w:ascii="Arial" w:hAnsi="Arial" w:cs="Arial"/>
          <w:b/>
          <w:bCs/>
          <w:i/>
          <w:iCs/>
          <w:color w:val="000000" w:themeColor="text1"/>
          <w:sz w:val="22"/>
          <w:szCs w:val="22"/>
        </w:rPr>
        <w:t>te Vught ge</w:t>
      </w:r>
      <w:r w:rsidR="005F2425">
        <w:rPr>
          <w:rFonts w:ascii="Arial" w:hAnsi="Arial" w:cs="Arial"/>
          <w:b/>
          <w:bCs/>
          <w:i/>
          <w:iCs/>
          <w:color w:val="000000" w:themeColor="text1"/>
          <w:sz w:val="22"/>
          <w:szCs w:val="22"/>
        </w:rPr>
        <w:t>n</w:t>
      </w:r>
      <w:r w:rsidR="002C72BC" w:rsidRPr="005F2425">
        <w:rPr>
          <w:rFonts w:ascii="Arial" w:hAnsi="Arial" w:cs="Arial"/>
          <w:b/>
          <w:bCs/>
          <w:i/>
          <w:iCs/>
          <w:color w:val="000000" w:themeColor="text1"/>
          <w:sz w:val="22"/>
          <w:szCs w:val="22"/>
        </w:rPr>
        <w:t xml:space="preserve">aamd Baggijneweij </w:t>
      </w:r>
    </w:p>
    <w:p w14:paraId="61ACA554" w14:textId="77777777" w:rsidR="002C72BC" w:rsidRDefault="002C72BC" w:rsidP="00783DEC">
      <w:pPr>
        <w:rPr>
          <w:rFonts w:ascii="Arial" w:hAnsi="Arial" w:cs="Arial"/>
          <w:color w:val="000000" w:themeColor="text1"/>
          <w:sz w:val="22"/>
          <w:szCs w:val="22"/>
        </w:rPr>
      </w:pPr>
    </w:p>
    <w:p w14:paraId="0AF7C260" w14:textId="548F2986" w:rsidR="005F2425" w:rsidRPr="005F2425" w:rsidRDefault="005F2425" w:rsidP="00783DEC">
      <w:pPr>
        <w:rPr>
          <w:rFonts w:ascii="Arial" w:hAnsi="Arial" w:cs="Arial"/>
          <w:b/>
          <w:bCs/>
          <w:color w:val="000000" w:themeColor="text1"/>
          <w:sz w:val="22"/>
          <w:szCs w:val="22"/>
        </w:rPr>
      </w:pPr>
      <w:r w:rsidRPr="005F2425">
        <w:rPr>
          <w:rFonts w:ascii="Arial" w:hAnsi="Arial" w:cs="Arial"/>
          <w:b/>
          <w:bCs/>
          <w:color w:val="000000" w:themeColor="text1"/>
          <w:sz w:val="22"/>
          <w:szCs w:val="22"/>
        </w:rPr>
        <w:t>6491</w:t>
      </w:r>
    </w:p>
    <w:p w14:paraId="06CF5EB7" w14:textId="4E42051D" w:rsidR="005F2425" w:rsidRPr="005F2425" w:rsidRDefault="005F2425" w:rsidP="00783DEC">
      <w:pPr>
        <w:rPr>
          <w:rFonts w:ascii="Arial" w:hAnsi="Arial" w:cs="Arial"/>
          <w:b/>
          <w:bCs/>
          <w:color w:val="FF0000"/>
          <w:sz w:val="22"/>
          <w:szCs w:val="22"/>
        </w:rPr>
      </w:pPr>
      <w:r w:rsidRPr="005F2425">
        <w:rPr>
          <w:rFonts w:ascii="Arial" w:hAnsi="Arial" w:cs="Arial"/>
          <w:b/>
          <w:bCs/>
          <w:color w:val="FF0000"/>
          <w:sz w:val="22"/>
          <w:szCs w:val="22"/>
        </w:rPr>
        <w:t>776 – augustus 1787</w:t>
      </w:r>
    </w:p>
    <w:p w14:paraId="66D79C5B" w14:textId="0EB5F859" w:rsidR="005F2425" w:rsidRPr="005F2425" w:rsidRDefault="005F2425" w:rsidP="00783DEC">
      <w:pPr>
        <w:rPr>
          <w:rFonts w:ascii="Arial" w:hAnsi="Arial" w:cs="Arial"/>
          <w:b/>
          <w:bCs/>
          <w:color w:val="000000" w:themeColor="text1"/>
          <w:sz w:val="22"/>
          <w:szCs w:val="22"/>
          <w:u w:val="single"/>
        </w:rPr>
      </w:pPr>
      <w:r>
        <w:rPr>
          <w:rFonts w:ascii="Arial" w:hAnsi="Arial" w:cs="Arial"/>
          <w:color w:val="000000" w:themeColor="text1"/>
          <w:sz w:val="22"/>
          <w:szCs w:val="22"/>
        </w:rPr>
        <w:t xml:space="preserve">Landswoning te Schijndel met stalling boomgaard hof en landerijen onder </w:t>
      </w:r>
      <w:r w:rsidRPr="005F2425">
        <w:rPr>
          <w:rFonts w:ascii="Arial" w:hAnsi="Arial" w:cs="Arial"/>
          <w:b/>
          <w:bCs/>
          <w:color w:val="000000" w:themeColor="text1"/>
          <w:sz w:val="22"/>
          <w:szCs w:val="22"/>
          <w:u w:val="single"/>
        </w:rPr>
        <w:t>het Hernalen en stukken land genaamd de Braak</w:t>
      </w:r>
    </w:p>
    <w:p w14:paraId="3FEE7CDA" w14:textId="77777777" w:rsidR="005F2425" w:rsidRPr="005F2425" w:rsidRDefault="005F2425" w:rsidP="00783DEC">
      <w:pPr>
        <w:rPr>
          <w:rFonts w:ascii="Arial" w:hAnsi="Arial" w:cs="Arial"/>
          <w:b/>
          <w:bCs/>
          <w:color w:val="000000" w:themeColor="text1"/>
          <w:sz w:val="22"/>
          <w:szCs w:val="22"/>
          <w:u w:val="single"/>
        </w:rPr>
      </w:pPr>
    </w:p>
    <w:p w14:paraId="035D60BD" w14:textId="11C30C83" w:rsidR="005F2425" w:rsidRPr="005F2425" w:rsidRDefault="005F2425" w:rsidP="00783DEC">
      <w:pPr>
        <w:rPr>
          <w:rFonts w:ascii="Arial" w:hAnsi="Arial" w:cs="Arial"/>
          <w:b/>
          <w:bCs/>
          <w:color w:val="000000" w:themeColor="text1"/>
          <w:sz w:val="22"/>
          <w:szCs w:val="22"/>
        </w:rPr>
      </w:pPr>
      <w:r w:rsidRPr="005F2425">
        <w:rPr>
          <w:rFonts w:ascii="Arial" w:hAnsi="Arial" w:cs="Arial"/>
          <w:b/>
          <w:bCs/>
          <w:color w:val="000000" w:themeColor="text1"/>
          <w:sz w:val="22"/>
          <w:szCs w:val="22"/>
        </w:rPr>
        <w:t>6492</w:t>
      </w:r>
    </w:p>
    <w:p w14:paraId="2C1B806E" w14:textId="452F4E89" w:rsidR="005F2425" w:rsidRPr="005F2425" w:rsidRDefault="005F2425" w:rsidP="00783DEC">
      <w:pPr>
        <w:rPr>
          <w:rFonts w:ascii="Arial" w:hAnsi="Arial" w:cs="Arial"/>
          <w:b/>
          <w:bCs/>
          <w:color w:val="FF0000"/>
          <w:sz w:val="22"/>
          <w:szCs w:val="22"/>
        </w:rPr>
      </w:pPr>
      <w:r w:rsidRPr="005F2425">
        <w:rPr>
          <w:rFonts w:ascii="Arial" w:hAnsi="Arial" w:cs="Arial"/>
          <w:b/>
          <w:bCs/>
          <w:color w:val="FF0000"/>
          <w:sz w:val="22"/>
          <w:szCs w:val="22"/>
        </w:rPr>
        <w:t>776 – 17 oktober 1788 [290r 290v]</w:t>
      </w:r>
    </w:p>
    <w:p w14:paraId="590EC83E" w14:textId="3F75A715" w:rsidR="005F2425" w:rsidRDefault="005F2425" w:rsidP="00783DEC">
      <w:pPr>
        <w:rPr>
          <w:rFonts w:ascii="Arial" w:hAnsi="Arial" w:cs="Arial"/>
          <w:color w:val="000000" w:themeColor="text1"/>
          <w:sz w:val="22"/>
          <w:szCs w:val="22"/>
        </w:rPr>
      </w:pPr>
      <w:r>
        <w:rPr>
          <w:rFonts w:ascii="Arial" w:hAnsi="Arial" w:cs="Arial"/>
          <w:color w:val="000000" w:themeColor="text1"/>
          <w:sz w:val="22"/>
          <w:szCs w:val="22"/>
        </w:rPr>
        <w:t>Hoeve lands te Schijndel – identiek aan voorgaande akte</w:t>
      </w:r>
    </w:p>
    <w:p w14:paraId="02B7D7C0" w14:textId="77777777" w:rsidR="005F2425" w:rsidRDefault="005F2425" w:rsidP="00783DEC">
      <w:pPr>
        <w:rPr>
          <w:rFonts w:ascii="Arial" w:hAnsi="Arial" w:cs="Arial"/>
          <w:color w:val="000000" w:themeColor="text1"/>
          <w:sz w:val="22"/>
          <w:szCs w:val="22"/>
        </w:rPr>
      </w:pPr>
    </w:p>
    <w:p w14:paraId="657FEEA2" w14:textId="2103C366" w:rsidR="005F2425" w:rsidRPr="00780E2B" w:rsidRDefault="005F2425" w:rsidP="00783DEC">
      <w:pPr>
        <w:rPr>
          <w:rFonts w:ascii="Arial" w:hAnsi="Arial" w:cs="Arial"/>
          <w:b/>
          <w:bCs/>
          <w:color w:val="000000" w:themeColor="text1"/>
          <w:sz w:val="22"/>
          <w:szCs w:val="22"/>
        </w:rPr>
      </w:pPr>
      <w:r w:rsidRPr="00780E2B">
        <w:rPr>
          <w:rFonts w:ascii="Arial" w:hAnsi="Arial" w:cs="Arial"/>
          <w:b/>
          <w:bCs/>
          <w:color w:val="000000" w:themeColor="text1"/>
          <w:sz w:val="22"/>
          <w:szCs w:val="22"/>
        </w:rPr>
        <w:t>6493</w:t>
      </w:r>
    </w:p>
    <w:p w14:paraId="5044E489" w14:textId="7D6162E7" w:rsidR="005F2425" w:rsidRPr="00CF17BE" w:rsidRDefault="005F2425" w:rsidP="00783DEC">
      <w:pPr>
        <w:rPr>
          <w:rFonts w:ascii="Arial" w:hAnsi="Arial" w:cs="Arial"/>
          <w:b/>
          <w:bCs/>
          <w:color w:val="FF0000"/>
          <w:sz w:val="22"/>
          <w:szCs w:val="22"/>
        </w:rPr>
      </w:pPr>
      <w:r w:rsidRPr="00CF17BE">
        <w:rPr>
          <w:rFonts w:ascii="Arial" w:hAnsi="Arial" w:cs="Arial"/>
          <w:b/>
          <w:bCs/>
          <w:color w:val="FF0000"/>
          <w:sz w:val="22"/>
          <w:szCs w:val="22"/>
        </w:rPr>
        <w:t>776 – 5 december 1788 – [318v]</w:t>
      </w:r>
    </w:p>
    <w:p w14:paraId="7ED60F48" w14:textId="492C377A" w:rsidR="005F2425" w:rsidRDefault="005F2425" w:rsidP="00783DEC">
      <w:pPr>
        <w:rPr>
          <w:rFonts w:ascii="Arial" w:hAnsi="Arial" w:cs="Arial"/>
          <w:color w:val="000000" w:themeColor="text1"/>
          <w:sz w:val="22"/>
          <w:szCs w:val="22"/>
        </w:rPr>
      </w:pPr>
      <w:r w:rsidRPr="00CF17BE">
        <w:rPr>
          <w:rFonts w:ascii="Arial" w:hAnsi="Arial" w:cs="Arial"/>
          <w:sz w:val="22"/>
          <w:szCs w:val="22"/>
        </w:rPr>
        <w:t xml:space="preserve">Johannes Ignatius Luijkx te ’s-Hertogenbosch gemachtigd door zijn vander Martinus Luijks bij procuratie gepasseerd voor notaris Willem Michiel Althuijsen dd. 3 december </w:t>
      </w:r>
      <w:r>
        <w:rPr>
          <w:rFonts w:ascii="Arial" w:hAnsi="Arial" w:cs="Arial"/>
          <w:color w:val="000000" w:themeColor="text1"/>
          <w:sz w:val="22"/>
          <w:szCs w:val="22"/>
        </w:rPr>
        <w:t xml:space="preserve">1788 over 4 akkers te Schijndel </w:t>
      </w:r>
      <w:r w:rsidRPr="00780E2B">
        <w:rPr>
          <w:rFonts w:ascii="Arial" w:hAnsi="Arial" w:cs="Arial"/>
          <w:b/>
          <w:bCs/>
          <w:color w:val="000000" w:themeColor="text1"/>
          <w:sz w:val="22"/>
          <w:szCs w:val="22"/>
          <w:u w:val="single"/>
        </w:rPr>
        <w:t>onder Elschot achter de kerk van Schijndel</w:t>
      </w:r>
      <w:r>
        <w:rPr>
          <w:rFonts w:ascii="Arial" w:hAnsi="Arial" w:cs="Arial"/>
          <w:color w:val="000000" w:themeColor="text1"/>
          <w:sz w:val="22"/>
          <w:szCs w:val="22"/>
        </w:rPr>
        <w:t xml:space="preserve"> 4 ½ lopensen als belendingen </w:t>
      </w:r>
      <w:r w:rsidR="00780E2B">
        <w:rPr>
          <w:rFonts w:ascii="Arial" w:hAnsi="Arial" w:cs="Arial"/>
          <w:color w:val="000000" w:themeColor="text1"/>
          <w:sz w:val="22"/>
          <w:szCs w:val="22"/>
        </w:rPr>
        <w:t>Jan Beex, de Heer G. van Beverwijk, Hendrik van Heeswijk, de gemene weg, hem aangekomen via Hermanus Rijsterborg op 26 april 1764 bij transport van Jacob Janse Carton te Schijndel</w:t>
      </w:r>
    </w:p>
    <w:p w14:paraId="7543EDE9" w14:textId="77777777" w:rsidR="00780E2B" w:rsidRDefault="00780E2B" w:rsidP="00783DEC">
      <w:pPr>
        <w:rPr>
          <w:rFonts w:ascii="Arial" w:hAnsi="Arial" w:cs="Arial"/>
          <w:color w:val="000000" w:themeColor="text1"/>
          <w:sz w:val="22"/>
          <w:szCs w:val="22"/>
        </w:rPr>
      </w:pPr>
    </w:p>
    <w:p w14:paraId="24DB9F5B" w14:textId="125BC399" w:rsidR="00780E2B" w:rsidRPr="00CF17BE" w:rsidRDefault="00780E2B" w:rsidP="00783DEC">
      <w:pPr>
        <w:rPr>
          <w:rFonts w:ascii="Arial" w:hAnsi="Arial" w:cs="Arial"/>
          <w:b/>
          <w:bCs/>
          <w:color w:val="000000" w:themeColor="text1"/>
          <w:sz w:val="22"/>
          <w:szCs w:val="22"/>
        </w:rPr>
      </w:pPr>
      <w:r w:rsidRPr="00CF17BE">
        <w:rPr>
          <w:rFonts w:ascii="Arial" w:hAnsi="Arial" w:cs="Arial"/>
          <w:b/>
          <w:bCs/>
          <w:color w:val="000000" w:themeColor="text1"/>
          <w:sz w:val="22"/>
          <w:szCs w:val="22"/>
        </w:rPr>
        <w:t>6494</w:t>
      </w:r>
    </w:p>
    <w:p w14:paraId="4F35174E" w14:textId="3C47EF22" w:rsidR="00CF17BE" w:rsidRPr="00CF17BE" w:rsidRDefault="00CF17BE" w:rsidP="00783DEC">
      <w:pPr>
        <w:rPr>
          <w:rFonts w:ascii="Arial" w:hAnsi="Arial" w:cs="Arial"/>
          <w:b/>
          <w:bCs/>
          <w:color w:val="FF0000"/>
          <w:sz w:val="22"/>
          <w:szCs w:val="22"/>
        </w:rPr>
      </w:pPr>
      <w:r w:rsidRPr="00CF17BE">
        <w:rPr>
          <w:rFonts w:ascii="Arial" w:hAnsi="Arial" w:cs="Arial"/>
          <w:b/>
          <w:bCs/>
          <w:color w:val="FF0000"/>
          <w:sz w:val="22"/>
          <w:szCs w:val="22"/>
        </w:rPr>
        <w:t>794 – 19 juni 1808 [042v en 043r]</w:t>
      </w:r>
    </w:p>
    <w:p w14:paraId="374CC590" w14:textId="6B7B2EFE" w:rsidR="00CF17BE" w:rsidRDefault="00CF17BE" w:rsidP="00783DEC">
      <w:pPr>
        <w:rPr>
          <w:rFonts w:ascii="Arial" w:hAnsi="Arial" w:cs="Arial"/>
          <w:color w:val="000000" w:themeColor="text1"/>
          <w:sz w:val="22"/>
          <w:szCs w:val="22"/>
        </w:rPr>
      </w:pPr>
      <w:r>
        <w:rPr>
          <w:rFonts w:ascii="Arial" w:hAnsi="Arial" w:cs="Arial"/>
          <w:color w:val="000000" w:themeColor="text1"/>
          <w:sz w:val="22"/>
          <w:szCs w:val="22"/>
        </w:rPr>
        <w:t xml:space="preserve">Heer Jacob Meurs </w:t>
      </w:r>
      <w:r w:rsidRPr="00CF17BE">
        <w:rPr>
          <w:rFonts w:ascii="Arial" w:hAnsi="Arial" w:cs="Arial"/>
          <w:b/>
          <w:bCs/>
          <w:color w:val="000000" w:themeColor="text1"/>
          <w:sz w:val="22"/>
          <w:szCs w:val="22"/>
        </w:rPr>
        <w:t>secretaris te St.Michielsgestel</w:t>
      </w:r>
      <w:r>
        <w:rPr>
          <w:rFonts w:ascii="Arial" w:hAnsi="Arial" w:cs="Arial"/>
          <w:color w:val="000000" w:themeColor="text1"/>
          <w:sz w:val="22"/>
          <w:szCs w:val="22"/>
        </w:rPr>
        <w:t xml:space="preserve"> gemachtigd via Marie Piet Boudewijns van de Ven weduwe van Hendrikus van Pinxten en hertrouwd met Dirk Peter van der Steen en op basis van een procuratie dd. 26 maart 1808 over de ½ van een huis schuur stal bakhuis en 4 lopensen land </w:t>
      </w:r>
      <w:r w:rsidRPr="00B24A2A">
        <w:rPr>
          <w:rFonts w:ascii="Arial" w:hAnsi="Arial" w:cs="Arial"/>
          <w:b/>
          <w:bCs/>
          <w:color w:val="000000" w:themeColor="text1"/>
          <w:sz w:val="22"/>
          <w:szCs w:val="22"/>
          <w:u w:val="single"/>
        </w:rPr>
        <w:t>in de Busch onder Schijndel</w:t>
      </w:r>
      <w:r>
        <w:rPr>
          <w:rFonts w:ascii="Arial" w:hAnsi="Arial" w:cs="Arial"/>
          <w:color w:val="000000" w:themeColor="text1"/>
          <w:sz w:val="22"/>
          <w:szCs w:val="22"/>
        </w:rPr>
        <w:t xml:space="preserve"> met als belendingen Heer en Mr. W.M.Althuijsen, Joost Verhagen, - idem een heideveld 2 mergens met belendingen Michiel van den Akker, Jan Godschalx, Hendrikus Voets – idem een perceel hooiland onder Berlicum 13 l</w:t>
      </w:r>
      <w:r w:rsidR="00B24A2A">
        <w:rPr>
          <w:rFonts w:ascii="Arial" w:hAnsi="Arial" w:cs="Arial"/>
          <w:color w:val="000000" w:themeColor="text1"/>
          <w:sz w:val="22"/>
          <w:szCs w:val="22"/>
        </w:rPr>
        <w:t>o</w:t>
      </w:r>
      <w:r>
        <w:rPr>
          <w:rFonts w:ascii="Arial" w:hAnsi="Arial" w:cs="Arial"/>
          <w:color w:val="000000" w:themeColor="text1"/>
          <w:sz w:val="22"/>
          <w:szCs w:val="22"/>
        </w:rPr>
        <w:t>pensen naast de Heer Althuijsen, de ½ van een akte onder Berlicum 8 lopensen naast Hendrikus Dirk de Bever, Piet Klaas Verhoeven, Heer Althuijsen en Joost Verhagen – idem 10 hont hooiland onder Empel met transport aan Piet van Pinxten en Petronella van Pinxten en de 4 kinderen van Anna Maria van Pinxten verwekr door Cornelis Willem van Grinsven</w:t>
      </w:r>
    </w:p>
    <w:p w14:paraId="6F0E1C7F" w14:textId="77777777" w:rsidR="00CF17BE" w:rsidRDefault="00CF17BE" w:rsidP="00783DEC">
      <w:pPr>
        <w:rPr>
          <w:rFonts w:ascii="Arial" w:hAnsi="Arial" w:cs="Arial"/>
          <w:color w:val="000000" w:themeColor="text1"/>
          <w:sz w:val="22"/>
          <w:szCs w:val="22"/>
        </w:rPr>
      </w:pPr>
    </w:p>
    <w:p w14:paraId="343B1037" w14:textId="42205440" w:rsidR="00B24A2A" w:rsidRPr="00B24A2A" w:rsidRDefault="00B24A2A" w:rsidP="00783DEC">
      <w:pPr>
        <w:rPr>
          <w:rFonts w:ascii="Arial" w:hAnsi="Arial" w:cs="Arial"/>
          <w:b/>
          <w:bCs/>
          <w:color w:val="000000" w:themeColor="text1"/>
          <w:sz w:val="22"/>
          <w:szCs w:val="22"/>
        </w:rPr>
      </w:pPr>
      <w:r w:rsidRPr="00B24A2A">
        <w:rPr>
          <w:rFonts w:ascii="Arial" w:hAnsi="Arial" w:cs="Arial"/>
          <w:b/>
          <w:bCs/>
          <w:color w:val="000000" w:themeColor="text1"/>
          <w:sz w:val="22"/>
          <w:szCs w:val="22"/>
        </w:rPr>
        <w:t>6495</w:t>
      </w:r>
    </w:p>
    <w:p w14:paraId="3BD94B3C" w14:textId="2C4CB742" w:rsidR="00B24A2A" w:rsidRPr="00B24A2A" w:rsidRDefault="00B24A2A" w:rsidP="00783DEC">
      <w:pPr>
        <w:rPr>
          <w:rFonts w:ascii="Arial" w:hAnsi="Arial" w:cs="Arial"/>
          <w:color w:val="FF0000"/>
          <w:sz w:val="22"/>
          <w:szCs w:val="22"/>
        </w:rPr>
      </w:pPr>
      <w:r w:rsidRPr="00B24A2A">
        <w:rPr>
          <w:rFonts w:ascii="Arial" w:hAnsi="Arial" w:cs="Arial"/>
          <w:color w:val="FF0000"/>
          <w:sz w:val="22"/>
          <w:szCs w:val="22"/>
        </w:rPr>
        <w:t>794 – 19 juni 1808 [043v en 044r]</w:t>
      </w:r>
    </w:p>
    <w:p w14:paraId="424FEF96" w14:textId="4D72B3FF" w:rsidR="00B24A2A" w:rsidRDefault="00B24A2A" w:rsidP="00783DEC">
      <w:pPr>
        <w:rPr>
          <w:rFonts w:ascii="Arial" w:hAnsi="Arial" w:cs="Arial"/>
          <w:color w:val="000000" w:themeColor="text1"/>
          <w:sz w:val="22"/>
          <w:szCs w:val="22"/>
        </w:rPr>
      </w:pPr>
      <w:r>
        <w:rPr>
          <w:rFonts w:ascii="Arial" w:hAnsi="Arial" w:cs="Arial"/>
          <w:color w:val="000000" w:themeColor="text1"/>
          <w:sz w:val="22"/>
          <w:szCs w:val="22"/>
        </w:rPr>
        <w:t xml:space="preserve">Heer Jacob Meurs </w:t>
      </w:r>
      <w:r w:rsidRPr="00B24A2A">
        <w:rPr>
          <w:rFonts w:ascii="Arial" w:hAnsi="Arial" w:cs="Arial"/>
          <w:b/>
          <w:bCs/>
          <w:color w:val="000000" w:themeColor="text1"/>
          <w:sz w:val="22"/>
          <w:szCs w:val="22"/>
        </w:rPr>
        <w:t xml:space="preserve">secretaris </w:t>
      </w:r>
      <w:r>
        <w:rPr>
          <w:rFonts w:ascii="Arial" w:hAnsi="Arial" w:cs="Arial"/>
          <w:color w:val="000000" w:themeColor="text1"/>
          <w:sz w:val="22"/>
          <w:szCs w:val="22"/>
        </w:rPr>
        <w:t xml:space="preserve">te St.Michielsgestel gemachtigd door Piet van Pinxten, Hendrikus van Pinxten, Gerardus van Pinxten en Petronella van Pinxten als ook Cornelis Willen van Grinsven weduwnaar van weduwnaar van Anna Maria van Pinxten vader en voogd van zijn 4 minderjarige kinderen nl. Sophia, Hendrikus, Wilhelmus en Johannes van Grinsven allen te St.Michielsgestel, op basis van procuratie dd. 26 maart 1808 over de goederen in voorgaande akte – met transport aan Wijna (?) Maria Walkart en Johan </w:t>
      </w:r>
      <w:r>
        <w:rPr>
          <w:rFonts w:ascii="Arial" w:hAnsi="Arial" w:cs="Arial"/>
          <w:color w:val="000000" w:themeColor="text1"/>
          <w:sz w:val="22"/>
          <w:szCs w:val="22"/>
        </w:rPr>
        <w:lastRenderedPageBreak/>
        <w:t xml:space="preserve">Christoffel Walkart te Waalwijk, een cijns van 1 gl. 11 st. aan het </w:t>
      </w:r>
      <w:r w:rsidRPr="00B24A2A">
        <w:rPr>
          <w:rFonts w:ascii="Arial" w:hAnsi="Arial" w:cs="Arial"/>
          <w:b/>
          <w:bCs/>
          <w:color w:val="000000" w:themeColor="text1"/>
          <w:sz w:val="22"/>
          <w:szCs w:val="22"/>
        </w:rPr>
        <w:t xml:space="preserve">kantoor der episcopale goederen </w:t>
      </w:r>
      <w:r>
        <w:rPr>
          <w:rFonts w:ascii="Arial" w:hAnsi="Arial" w:cs="Arial"/>
          <w:color w:val="000000" w:themeColor="text1"/>
          <w:sz w:val="22"/>
          <w:szCs w:val="22"/>
        </w:rPr>
        <w:t>en 18 st. 8 penn. aan het cijnsboek van Berlicum</w:t>
      </w:r>
    </w:p>
    <w:p w14:paraId="6FDD2D2B" w14:textId="77777777" w:rsidR="00B24A2A" w:rsidRDefault="00B24A2A" w:rsidP="00783DEC">
      <w:pPr>
        <w:rPr>
          <w:rFonts w:ascii="Arial" w:hAnsi="Arial" w:cs="Arial"/>
          <w:color w:val="000000" w:themeColor="text1"/>
          <w:sz w:val="22"/>
          <w:szCs w:val="22"/>
        </w:rPr>
      </w:pPr>
    </w:p>
    <w:p w14:paraId="04E3FDFD" w14:textId="0A3B1A6A" w:rsidR="00B24A2A" w:rsidRPr="007F6F7F" w:rsidRDefault="00B24A2A" w:rsidP="00783DEC">
      <w:pPr>
        <w:rPr>
          <w:rFonts w:ascii="Arial" w:hAnsi="Arial" w:cs="Arial"/>
          <w:b/>
          <w:bCs/>
          <w:color w:val="000000" w:themeColor="text1"/>
          <w:sz w:val="22"/>
          <w:szCs w:val="22"/>
        </w:rPr>
      </w:pPr>
      <w:r w:rsidRPr="007F6F7F">
        <w:rPr>
          <w:rFonts w:ascii="Arial" w:hAnsi="Arial" w:cs="Arial"/>
          <w:b/>
          <w:bCs/>
          <w:color w:val="000000" w:themeColor="text1"/>
          <w:sz w:val="22"/>
          <w:szCs w:val="22"/>
        </w:rPr>
        <w:t>6496</w:t>
      </w:r>
    </w:p>
    <w:p w14:paraId="41F04FDE" w14:textId="3A5EF94B" w:rsidR="00B24A2A" w:rsidRPr="007F6F7F" w:rsidRDefault="00B24A2A" w:rsidP="00783DEC">
      <w:pPr>
        <w:rPr>
          <w:rFonts w:ascii="Arial" w:hAnsi="Arial" w:cs="Arial"/>
          <w:b/>
          <w:bCs/>
          <w:color w:val="FF0000"/>
          <w:sz w:val="22"/>
          <w:szCs w:val="22"/>
        </w:rPr>
      </w:pPr>
      <w:r w:rsidRPr="007F6F7F">
        <w:rPr>
          <w:rFonts w:ascii="Arial" w:hAnsi="Arial" w:cs="Arial"/>
          <w:b/>
          <w:bCs/>
          <w:color w:val="FF0000"/>
          <w:sz w:val="22"/>
          <w:szCs w:val="22"/>
        </w:rPr>
        <w:t>794 – 22 juni 1808 [052v 053r en 053r]</w:t>
      </w:r>
    </w:p>
    <w:p w14:paraId="414786A7" w14:textId="58DBEB0D" w:rsidR="00B24A2A" w:rsidRDefault="00B24A2A" w:rsidP="00783DEC">
      <w:pPr>
        <w:rPr>
          <w:rFonts w:ascii="Arial" w:hAnsi="Arial" w:cs="Arial"/>
          <w:color w:val="000000" w:themeColor="text1"/>
          <w:sz w:val="22"/>
          <w:szCs w:val="22"/>
        </w:rPr>
      </w:pPr>
      <w:r>
        <w:rPr>
          <w:rFonts w:ascii="Arial" w:hAnsi="Arial" w:cs="Arial"/>
          <w:color w:val="000000" w:themeColor="text1"/>
          <w:sz w:val="22"/>
          <w:szCs w:val="22"/>
        </w:rPr>
        <w:t>Cornelis Jacob den Otter en Adriaan Mulders uit Den Dungen gemachtigd door Johannes, Wouter en Petronella</w:t>
      </w:r>
      <w:r w:rsidR="007F6F7F">
        <w:rPr>
          <w:rFonts w:ascii="Arial" w:hAnsi="Arial" w:cs="Arial"/>
          <w:color w:val="000000" w:themeColor="text1"/>
          <w:sz w:val="22"/>
          <w:szCs w:val="22"/>
        </w:rPr>
        <w:t>, Jacobus den Otter, van Hendrik van Schijndel gehuwd met Geertrui Jacobus den Otter, van Francina van der Steen gehuwd met Elisabeth Piet Pels, van Johannes Peter van Geffen en Willem van Heeswijk als testamentaire voogden over de minderjarige kinderen van wijlen Johanna Piet Pels weduwe van wijlen Johannes van den Aker, van Maria Piet Pels, van Petronella Adriaan den Otter, van Augustinus van der Donk gehuwd met Cornelia Adriaan den Otter, van Adriaan Piet den Otter, van Johannes van den Tillart gehuwd met Annemie Jan den Otter te Elf, met procuratie van 3 mei 1808 voor de koninklijke notaris Adriaan de Geer in Den Dungen – 1/3 in 5 lopensen 26 roeden land in Den Dungen in de Laag Poeldonk met als belendingen Geert Spierings, Willem van Grinsven, de weduwe Rogier Meulenbroek en Adriaan Stellens, aangekomen via wijlen Hendrikus Wouter den Otter 8 juni 1808 met transport aan Paulus Willem Smits in Den Dungen – ondertekenaars: Cornelis Jacobus den Otter en Adriaan Mulders verklaren niet te kunnen schrijven, F.C. van Berkel, L.F. van Ruelen, J. vd Bergh</w:t>
      </w:r>
    </w:p>
    <w:p w14:paraId="32CA596E" w14:textId="77777777" w:rsidR="007F6F7F" w:rsidRDefault="007F6F7F" w:rsidP="00783DEC">
      <w:pPr>
        <w:rPr>
          <w:rFonts w:ascii="Arial" w:hAnsi="Arial" w:cs="Arial"/>
          <w:color w:val="000000" w:themeColor="text1"/>
          <w:sz w:val="22"/>
          <w:szCs w:val="22"/>
        </w:rPr>
      </w:pPr>
    </w:p>
    <w:p w14:paraId="797F5DBB" w14:textId="1FF97B70" w:rsidR="007F6F7F" w:rsidRPr="00DD71D1" w:rsidRDefault="007F6F7F" w:rsidP="00783DEC">
      <w:pPr>
        <w:rPr>
          <w:rFonts w:ascii="Arial" w:hAnsi="Arial" w:cs="Arial"/>
          <w:b/>
          <w:bCs/>
          <w:color w:val="000000" w:themeColor="text1"/>
          <w:sz w:val="22"/>
          <w:szCs w:val="22"/>
        </w:rPr>
      </w:pPr>
      <w:r w:rsidRPr="00DD71D1">
        <w:rPr>
          <w:rFonts w:ascii="Arial" w:hAnsi="Arial" w:cs="Arial"/>
          <w:b/>
          <w:bCs/>
          <w:color w:val="000000" w:themeColor="text1"/>
          <w:sz w:val="22"/>
          <w:szCs w:val="22"/>
        </w:rPr>
        <w:t>6497</w:t>
      </w:r>
    </w:p>
    <w:p w14:paraId="678AFD47" w14:textId="2DE00CFE" w:rsidR="007F6F7F" w:rsidRPr="00DD71D1" w:rsidRDefault="00DD71D1" w:rsidP="00783DEC">
      <w:pPr>
        <w:rPr>
          <w:rFonts w:ascii="Arial" w:hAnsi="Arial" w:cs="Arial"/>
          <w:b/>
          <w:bCs/>
          <w:color w:val="FF0000"/>
          <w:sz w:val="22"/>
          <w:szCs w:val="22"/>
        </w:rPr>
      </w:pPr>
      <w:r w:rsidRPr="00DD71D1">
        <w:rPr>
          <w:rFonts w:ascii="Arial" w:hAnsi="Arial" w:cs="Arial"/>
          <w:b/>
          <w:bCs/>
          <w:color w:val="FF0000"/>
          <w:sz w:val="22"/>
          <w:szCs w:val="22"/>
        </w:rPr>
        <w:t>794 – 22 juni 1808 [054r</w:t>
      </w:r>
      <w:r w:rsidR="00231FE0">
        <w:rPr>
          <w:rFonts w:ascii="Arial" w:hAnsi="Arial" w:cs="Arial"/>
          <w:b/>
          <w:bCs/>
          <w:color w:val="FF0000"/>
          <w:sz w:val="22"/>
          <w:szCs w:val="22"/>
        </w:rPr>
        <w:t xml:space="preserve"> en 54v 55r en 55v</w:t>
      </w:r>
      <w:r w:rsidRPr="00DD71D1">
        <w:rPr>
          <w:rFonts w:ascii="Arial" w:hAnsi="Arial" w:cs="Arial"/>
          <w:b/>
          <w:bCs/>
          <w:color w:val="FF0000"/>
          <w:sz w:val="22"/>
          <w:szCs w:val="22"/>
        </w:rPr>
        <w:t>]</w:t>
      </w:r>
    </w:p>
    <w:p w14:paraId="2374CB27" w14:textId="075F2F90" w:rsidR="00DD71D1" w:rsidRDefault="00DD71D1" w:rsidP="00783DEC">
      <w:pPr>
        <w:rPr>
          <w:rFonts w:ascii="Arial" w:hAnsi="Arial" w:cs="Arial"/>
          <w:color w:val="000000" w:themeColor="text1"/>
          <w:sz w:val="22"/>
          <w:szCs w:val="22"/>
        </w:rPr>
      </w:pPr>
      <w:r>
        <w:rPr>
          <w:rFonts w:ascii="Arial" w:hAnsi="Arial" w:cs="Arial"/>
          <w:color w:val="000000" w:themeColor="text1"/>
          <w:sz w:val="22"/>
          <w:szCs w:val="22"/>
        </w:rPr>
        <w:t xml:space="preserve">Adriaen Peter van der Donk uit Den Dungen gemachtigd door Jan Adriaan van der Donk, van Augustinus, Piet, Leonardus, Johannis, Antoni en Hendrina Servaas van der Donk, van Geert van den Besselaar gehuwd met Johanna Servaas van der Donk, van Peter, Maria en Diena Adriaans van de Water, van Hendrikus van Grinsven gehuwd met Johanna van de Water en van Geerling de Heer en Willem Jan Schellings in kwaliteit als voogden over de drie minderjarige kinderen van wijlen Adriana Peter van der Donk te Dinther en de anderen uit Den Dungen, welke procuratie is gepasseerd voor de </w:t>
      </w:r>
      <w:r w:rsidRPr="00DD71D1">
        <w:rPr>
          <w:rFonts w:ascii="Arial" w:hAnsi="Arial" w:cs="Arial"/>
          <w:b/>
          <w:bCs/>
          <w:color w:val="000000" w:themeColor="text1"/>
          <w:sz w:val="22"/>
          <w:szCs w:val="22"/>
        </w:rPr>
        <w:t>koninklijke n</w:t>
      </w:r>
      <w:r>
        <w:rPr>
          <w:rFonts w:ascii="Arial" w:hAnsi="Arial" w:cs="Arial"/>
          <w:b/>
          <w:bCs/>
          <w:color w:val="000000" w:themeColor="text1"/>
          <w:sz w:val="22"/>
          <w:szCs w:val="22"/>
        </w:rPr>
        <w:t>o</w:t>
      </w:r>
      <w:r w:rsidRPr="00DD71D1">
        <w:rPr>
          <w:rFonts w:ascii="Arial" w:hAnsi="Arial" w:cs="Arial"/>
          <w:b/>
          <w:bCs/>
          <w:color w:val="000000" w:themeColor="text1"/>
          <w:sz w:val="22"/>
          <w:szCs w:val="22"/>
        </w:rPr>
        <w:t>taris</w:t>
      </w:r>
      <w:r>
        <w:rPr>
          <w:rFonts w:ascii="Arial" w:hAnsi="Arial" w:cs="Arial"/>
          <w:color w:val="000000" w:themeColor="text1"/>
          <w:sz w:val="22"/>
          <w:szCs w:val="22"/>
        </w:rPr>
        <w:t xml:space="preserve"> Adrianus de Geer te Den Dungen</w:t>
      </w:r>
      <w:r w:rsidR="00231FE0">
        <w:rPr>
          <w:rFonts w:ascii="Arial" w:hAnsi="Arial" w:cs="Arial"/>
          <w:color w:val="000000" w:themeColor="text1"/>
          <w:sz w:val="22"/>
          <w:szCs w:val="22"/>
        </w:rPr>
        <w:t xml:space="preserve"> – Antonie van der Donk, Antonie Schakenraad, erfgenamen vn Antonetta de Haas, de transportanten aangekomen bij erfenis van wijlen Hendrikus Wouter den Otte en van wijlen Johanna Adriaan van der Donk in leven huisvrouw van Hendrikus Wouter den Otter – transport Marianna Johannes Spierings in Den Dungen m.u.v. een rente van 14 st. aan het Groot Gasthuis in de stad – ondertekenaars: Cornelis Jacob den Otter, Adriaan Mulders, die beiden verklaren niet te kunnen schrijven – Adriaan Peter van der Donk, P.C. van Berkel, L. van Ruelens en J. de Bergh secretaris</w:t>
      </w:r>
    </w:p>
    <w:p w14:paraId="2E3E818E" w14:textId="64A80D19" w:rsidR="00231FE0" w:rsidRDefault="00231FE0" w:rsidP="00783DEC">
      <w:pPr>
        <w:rPr>
          <w:rFonts w:ascii="Arial" w:hAnsi="Arial" w:cs="Arial"/>
          <w:color w:val="000000" w:themeColor="text1"/>
          <w:sz w:val="22"/>
          <w:szCs w:val="22"/>
        </w:rPr>
      </w:pPr>
      <w:r>
        <w:rPr>
          <w:rFonts w:ascii="Arial" w:hAnsi="Arial" w:cs="Arial"/>
          <w:color w:val="000000" w:themeColor="text1"/>
          <w:sz w:val="22"/>
          <w:szCs w:val="22"/>
        </w:rPr>
        <w:t>Teulland 1 lopense en 7 roeden te Den Dungen op de Hooge Poeldonk</w:t>
      </w:r>
      <w:r w:rsidR="00583A65">
        <w:rPr>
          <w:rFonts w:ascii="Arial" w:hAnsi="Arial" w:cs="Arial"/>
          <w:color w:val="000000" w:themeColor="text1"/>
          <w:sz w:val="22"/>
          <w:szCs w:val="22"/>
        </w:rPr>
        <w:t xml:space="preserve"> met als belendingen de erfgenamen van Francis van Grinsven, Johannes Eijkemans, Hendrikus Verhagen, de weduwe van Rogier Meulenbroek, transport aan Hendrikus Hendrik van Grinsven in Den Dungen – 55v is blanco</w:t>
      </w:r>
    </w:p>
    <w:p w14:paraId="35F8FDE3" w14:textId="77777777" w:rsidR="00583A65" w:rsidRDefault="00583A65" w:rsidP="00783DEC">
      <w:pPr>
        <w:rPr>
          <w:rFonts w:ascii="Arial" w:hAnsi="Arial" w:cs="Arial"/>
          <w:color w:val="000000" w:themeColor="text1"/>
          <w:sz w:val="22"/>
          <w:szCs w:val="22"/>
        </w:rPr>
      </w:pPr>
    </w:p>
    <w:p w14:paraId="6444250F" w14:textId="4399239E" w:rsidR="00583A65" w:rsidRPr="00583A65" w:rsidRDefault="00583A65" w:rsidP="00783DEC">
      <w:pPr>
        <w:rPr>
          <w:rFonts w:ascii="Arial" w:hAnsi="Arial" w:cs="Arial"/>
          <w:b/>
          <w:bCs/>
          <w:color w:val="000000" w:themeColor="text1"/>
          <w:sz w:val="22"/>
          <w:szCs w:val="22"/>
        </w:rPr>
      </w:pPr>
      <w:r w:rsidRPr="00583A65">
        <w:rPr>
          <w:rFonts w:ascii="Arial" w:hAnsi="Arial" w:cs="Arial"/>
          <w:b/>
          <w:bCs/>
          <w:color w:val="000000" w:themeColor="text1"/>
          <w:sz w:val="22"/>
          <w:szCs w:val="22"/>
        </w:rPr>
        <w:t>6498</w:t>
      </w:r>
    </w:p>
    <w:p w14:paraId="230DF51C" w14:textId="3B438B4F" w:rsidR="00583A65" w:rsidRPr="00583A65" w:rsidRDefault="00583A65" w:rsidP="00783DEC">
      <w:pPr>
        <w:rPr>
          <w:rFonts w:ascii="Arial" w:hAnsi="Arial" w:cs="Arial"/>
          <w:b/>
          <w:bCs/>
          <w:color w:val="FF0000"/>
          <w:sz w:val="22"/>
          <w:szCs w:val="22"/>
        </w:rPr>
      </w:pPr>
      <w:r w:rsidRPr="00583A65">
        <w:rPr>
          <w:rFonts w:ascii="Arial" w:hAnsi="Arial" w:cs="Arial"/>
          <w:b/>
          <w:bCs/>
          <w:color w:val="FF0000"/>
          <w:sz w:val="22"/>
          <w:szCs w:val="22"/>
        </w:rPr>
        <w:t>794 – 187v 188r 188v 189r en 189v]</w:t>
      </w:r>
      <w:r>
        <w:rPr>
          <w:rFonts w:ascii="Arial" w:hAnsi="Arial" w:cs="Arial"/>
          <w:b/>
          <w:bCs/>
          <w:color w:val="FF0000"/>
          <w:sz w:val="22"/>
          <w:szCs w:val="22"/>
        </w:rPr>
        <w:t xml:space="preserve"> zonder datum</w:t>
      </w:r>
    </w:p>
    <w:p w14:paraId="3A162A9F" w14:textId="20528356" w:rsidR="00583A65" w:rsidRDefault="00583A65" w:rsidP="00783DEC">
      <w:pPr>
        <w:rPr>
          <w:rFonts w:ascii="Arial" w:hAnsi="Arial" w:cs="Arial"/>
          <w:color w:val="000000" w:themeColor="text1"/>
          <w:sz w:val="22"/>
          <w:szCs w:val="22"/>
        </w:rPr>
      </w:pPr>
      <w:r>
        <w:rPr>
          <w:rFonts w:ascii="Arial" w:hAnsi="Arial" w:cs="Arial"/>
          <w:color w:val="000000" w:themeColor="text1"/>
          <w:sz w:val="22"/>
          <w:szCs w:val="22"/>
        </w:rPr>
        <w:t xml:space="preserve">187v is blanco – 188r : de helft van een huis in de stad Den Bosch, wijlen Adriaan van den Dungen, Jan Michiel Wijnmaker, R.M. van Geijn (?), M.W. Koppens, P.C. van Berkel, J de Bergh – 188v is blanco – 189r is blanco – 189v is blanco – </w:t>
      </w:r>
    </w:p>
    <w:p w14:paraId="3BE4B76A" w14:textId="77777777" w:rsidR="00583A65" w:rsidRDefault="00583A65" w:rsidP="00783DEC">
      <w:pPr>
        <w:rPr>
          <w:rFonts w:ascii="Arial" w:hAnsi="Arial" w:cs="Arial"/>
          <w:color w:val="000000" w:themeColor="text1"/>
          <w:sz w:val="22"/>
          <w:szCs w:val="22"/>
        </w:rPr>
      </w:pPr>
    </w:p>
    <w:p w14:paraId="38D4E7D0" w14:textId="082586D0" w:rsidR="00583A65" w:rsidRPr="0093128F" w:rsidRDefault="00583A65" w:rsidP="00783DEC">
      <w:pPr>
        <w:rPr>
          <w:rFonts w:ascii="Arial" w:hAnsi="Arial" w:cs="Arial"/>
          <w:b/>
          <w:bCs/>
          <w:color w:val="000000" w:themeColor="text1"/>
          <w:sz w:val="22"/>
          <w:szCs w:val="22"/>
        </w:rPr>
      </w:pPr>
      <w:r w:rsidRPr="0093128F">
        <w:rPr>
          <w:rFonts w:ascii="Arial" w:hAnsi="Arial" w:cs="Arial"/>
          <w:b/>
          <w:bCs/>
          <w:color w:val="000000" w:themeColor="text1"/>
          <w:sz w:val="22"/>
          <w:szCs w:val="22"/>
        </w:rPr>
        <w:t>6499</w:t>
      </w:r>
    </w:p>
    <w:p w14:paraId="12681431" w14:textId="28ECB658" w:rsidR="00583A65" w:rsidRPr="0093128F" w:rsidRDefault="00583A65" w:rsidP="00783DEC">
      <w:pPr>
        <w:rPr>
          <w:rFonts w:ascii="Arial" w:hAnsi="Arial" w:cs="Arial"/>
          <w:b/>
          <w:bCs/>
          <w:color w:val="FF0000"/>
          <w:sz w:val="22"/>
          <w:szCs w:val="22"/>
        </w:rPr>
      </w:pPr>
      <w:r w:rsidRPr="0093128F">
        <w:rPr>
          <w:rFonts w:ascii="Arial" w:hAnsi="Arial" w:cs="Arial"/>
          <w:b/>
          <w:bCs/>
          <w:color w:val="FF0000"/>
          <w:sz w:val="22"/>
          <w:szCs w:val="22"/>
        </w:rPr>
        <w:t xml:space="preserve">794 – </w:t>
      </w:r>
      <w:r w:rsidR="0093128F" w:rsidRPr="0093128F">
        <w:rPr>
          <w:rFonts w:ascii="Arial" w:hAnsi="Arial" w:cs="Arial"/>
          <w:b/>
          <w:bCs/>
          <w:color w:val="FF0000"/>
          <w:sz w:val="22"/>
          <w:szCs w:val="22"/>
        </w:rPr>
        <w:t>21 november 1807 [</w:t>
      </w:r>
      <w:r w:rsidRPr="0093128F">
        <w:rPr>
          <w:rFonts w:ascii="Arial" w:hAnsi="Arial" w:cs="Arial"/>
          <w:b/>
          <w:bCs/>
          <w:color w:val="FF0000"/>
          <w:sz w:val="22"/>
          <w:szCs w:val="22"/>
        </w:rPr>
        <w:t>262r 262v en 263</w:t>
      </w:r>
      <w:r w:rsidR="0093128F" w:rsidRPr="0093128F">
        <w:rPr>
          <w:rFonts w:ascii="Arial" w:hAnsi="Arial" w:cs="Arial"/>
          <w:b/>
          <w:bCs/>
          <w:color w:val="FF0000"/>
          <w:sz w:val="22"/>
          <w:szCs w:val="22"/>
        </w:rPr>
        <w:t>r]</w:t>
      </w:r>
    </w:p>
    <w:p w14:paraId="5707EF5C" w14:textId="515FCC75" w:rsidR="0093128F" w:rsidRDefault="0093128F" w:rsidP="00783DEC">
      <w:pPr>
        <w:rPr>
          <w:rFonts w:ascii="Arial" w:hAnsi="Arial" w:cs="Arial"/>
          <w:color w:val="000000" w:themeColor="text1"/>
          <w:sz w:val="22"/>
          <w:szCs w:val="22"/>
        </w:rPr>
      </w:pPr>
      <w:r>
        <w:rPr>
          <w:rFonts w:ascii="Arial" w:hAnsi="Arial" w:cs="Arial"/>
          <w:color w:val="000000" w:themeColor="text1"/>
          <w:sz w:val="22"/>
          <w:szCs w:val="22"/>
        </w:rPr>
        <w:t xml:space="preserve">De Heer Everhardus van Grinsven </w:t>
      </w:r>
      <w:r w:rsidRPr="0093128F">
        <w:rPr>
          <w:rFonts w:ascii="Arial" w:hAnsi="Arial" w:cs="Arial"/>
          <w:b/>
          <w:bCs/>
          <w:color w:val="000000" w:themeColor="text1"/>
          <w:sz w:val="22"/>
          <w:szCs w:val="22"/>
        </w:rPr>
        <w:t>koopman</w:t>
      </w:r>
      <w:r>
        <w:rPr>
          <w:rFonts w:ascii="Arial" w:hAnsi="Arial" w:cs="Arial"/>
          <w:color w:val="000000" w:themeColor="text1"/>
          <w:sz w:val="22"/>
          <w:szCs w:val="22"/>
        </w:rPr>
        <w:t xml:space="preserve"> te ’s-Hertogenbosch gemachtigd door Albertus van Lith en Maria Verouden echtelieden te Wezel bij procuratie van 21 november 1807 gepasseerd voor het </w:t>
      </w:r>
      <w:r w:rsidRPr="0093128F">
        <w:rPr>
          <w:rFonts w:ascii="Arial" w:hAnsi="Arial" w:cs="Arial"/>
          <w:b/>
          <w:bCs/>
          <w:color w:val="000000" w:themeColor="text1"/>
          <w:sz w:val="22"/>
          <w:szCs w:val="22"/>
        </w:rPr>
        <w:t>Groot Hertogelijk Landgerecht van Wezel</w:t>
      </w:r>
      <w:r>
        <w:rPr>
          <w:rFonts w:ascii="Arial" w:hAnsi="Arial" w:cs="Arial"/>
          <w:color w:val="000000" w:themeColor="text1"/>
          <w:sz w:val="22"/>
          <w:szCs w:val="22"/>
        </w:rPr>
        <w:t xml:space="preserve"> ter secretarie aldaar; ondr Schijndel in de Buunders 12 lopensen met als belendingen P.Meulenbroek, J.M.Spolders, Laurens van Houtum – Maria Verouden huisvrouw van Albertus van Lith aangekomen via haar ouders; 263r – Mejuffrouw Maria Isabella Kerkhof, verponding 1807 </w:t>
      </w:r>
      <w:r>
        <w:rPr>
          <w:rFonts w:ascii="Arial" w:hAnsi="Arial" w:cs="Arial"/>
          <w:color w:val="000000" w:themeColor="text1"/>
          <w:sz w:val="22"/>
          <w:szCs w:val="22"/>
        </w:rPr>
        <w:lastRenderedPageBreak/>
        <w:t>en 28 november 1808 – ondertekenaars: E. van Grinsven, M.W.Kippinx, Theod: Sopers, J. de Bergh secretaris</w:t>
      </w:r>
    </w:p>
    <w:p w14:paraId="47BC9C13" w14:textId="77777777" w:rsidR="0093128F" w:rsidRDefault="0093128F" w:rsidP="00783DEC">
      <w:pPr>
        <w:rPr>
          <w:rFonts w:ascii="Arial" w:hAnsi="Arial" w:cs="Arial"/>
          <w:color w:val="000000" w:themeColor="text1"/>
          <w:sz w:val="22"/>
          <w:szCs w:val="22"/>
        </w:rPr>
      </w:pPr>
    </w:p>
    <w:p w14:paraId="3A51F348" w14:textId="77A9246F" w:rsidR="0093128F" w:rsidRPr="008C5679" w:rsidRDefault="008C5679" w:rsidP="00783DEC">
      <w:pPr>
        <w:rPr>
          <w:rFonts w:ascii="Arial" w:hAnsi="Arial" w:cs="Arial"/>
          <w:b/>
          <w:bCs/>
          <w:color w:val="000000" w:themeColor="text1"/>
          <w:sz w:val="22"/>
          <w:szCs w:val="22"/>
        </w:rPr>
      </w:pPr>
      <w:r w:rsidRPr="008C5679">
        <w:rPr>
          <w:rFonts w:ascii="Arial" w:hAnsi="Arial" w:cs="Arial"/>
          <w:b/>
          <w:bCs/>
          <w:color w:val="000000" w:themeColor="text1"/>
          <w:sz w:val="22"/>
          <w:szCs w:val="22"/>
        </w:rPr>
        <w:t>6500</w:t>
      </w:r>
    </w:p>
    <w:p w14:paraId="07A6151D" w14:textId="4BD1A4B6" w:rsidR="008C5679" w:rsidRPr="008C5679" w:rsidRDefault="008C5679" w:rsidP="00783DEC">
      <w:pPr>
        <w:rPr>
          <w:rFonts w:ascii="Arial" w:hAnsi="Arial" w:cs="Arial"/>
          <w:b/>
          <w:bCs/>
          <w:color w:val="FF0000"/>
          <w:sz w:val="22"/>
          <w:szCs w:val="22"/>
        </w:rPr>
      </w:pPr>
      <w:r w:rsidRPr="008C5679">
        <w:rPr>
          <w:rFonts w:ascii="Arial" w:hAnsi="Arial" w:cs="Arial"/>
          <w:b/>
          <w:bCs/>
          <w:color w:val="FF0000"/>
          <w:sz w:val="22"/>
          <w:szCs w:val="22"/>
        </w:rPr>
        <w:t xml:space="preserve">794 – [312r 312v 313r] zonder datum </w:t>
      </w:r>
    </w:p>
    <w:p w14:paraId="27D6FC93" w14:textId="3FAA6810" w:rsidR="008C5679" w:rsidRDefault="008C5679" w:rsidP="00783DEC">
      <w:pPr>
        <w:rPr>
          <w:rFonts w:ascii="Arial" w:hAnsi="Arial" w:cs="Arial"/>
          <w:color w:val="000000" w:themeColor="text1"/>
          <w:sz w:val="22"/>
          <w:szCs w:val="22"/>
        </w:rPr>
      </w:pPr>
      <w:r>
        <w:rPr>
          <w:rFonts w:ascii="Arial" w:hAnsi="Arial" w:cs="Arial"/>
          <w:color w:val="000000" w:themeColor="text1"/>
          <w:sz w:val="22"/>
          <w:szCs w:val="22"/>
        </w:rPr>
        <w:t>Perceel teulland met graskanten, de gemene straat, Jan van Overbeek, de weduwe Schellekens, H. van den Berg, transport Hendrikus Koppens te St.Michielsgestel, Clara Sterk weduwe van J. van Hoften, de Rover, Theod: Sopers, J. de Bergh</w:t>
      </w:r>
    </w:p>
    <w:p w14:paraId="1353293C" w14:textId="77777777" w:rsidR="008C5679" w:rsidRDefault="008C5679" w:rsidP="00783DEC">
      <w:pPr>
        <w:rPr>
          <w:rFonts w:ascii="Arial" w:hAnsi="Arial" w:cs="Arial"/>
          <w:color w:val="000000" w:themeColor="text1"/>
          <w:sz w:val="22"/>
          <w:szCs w:val="22"/>
        </w:rPr>
      </w:pPr>
    </w:p>
    <w:p w14:paraId="55780E73" w14:textId="3D0410C7" w:rsidR="008C5679" w:rsidRPr="009B0CF7" w:rsidRDefault="008C5679" w:rsidP="00783DEC">
      <w:pPr>
        <w:rPr>
          <w:rFonts w:ascii="Arial" w:hAnsi="Arial" w:cs="Arial"/>
          <w:b/>
          <w:bCs/>
          <w:color w:val="000000" w:themeColor="text1"/>
          <w:sz w:val="22"/>
          <w:szCs w:val="22"/>
        </w:rPr>
      </w:pPr>
      <w:r w:rsidRPr="009B0CF7">
        <w:rPr>
          <w:rFonts w:ascii="Arial" w:hAnsi="Arial" w:cs="Arial"/>
          <w:b/>
          <w:bCs/>
          <w:color w:val="000000" w:themeColor="text1"/>
          <w:sz w:val="22"/>
          <w:szCs w:val="22"/>
        </w:rPr>
        <w:t xml:space="preserve">6501 </w:t>
      </w:r>
    </w:p>
    <w:p w14:paraId="27713225" w14:textId="26E6B85B" w:rsidR="008C5679" w:rsidRPr="009B0CF7" w:rsidRDefault="008C5679" w:rsidP="00783DEC">
      <w:pPr>
        <w:rPr>
          <w:rFonts w:ascii="Arial" w:hAnsi="Arial" w:cs="Arial"/>
          <w:b/>
          <w:bCs/>
          <w:color w:val="FF0000"/>
          <w:sz w:val="22"/>
          <w:szCs w:val="22"/>
        </w:rPr>
      </w:pPr>
      <w:r w:rsidRPr="009B0CF7">
        <w:rPr>
          <w:rFonts w:ascii="Arial" w:hAnsi="Arial" w:cs="Arial"/>
          <w:b/>
          <w:bCs/>
          <w:color w:val="FF0000"/>
          <w:sz w:val="22"/>
          <w:szCs w:val="22"/>
        </w:rPr>
        <w:t>794 – [326r 326v en 327r]</w:t>
      </w:r>
    </w:p>
    <w:p w14:paraId="060D6897" w14:textId="6EDCC9BF" w:rsidR="008C5679" w:rsidRDefault="008C5679" w:rsidP="00783DEC">
      <w:pPr>
        <w:rPr>
          <w:rFonts w:ascii="Arial" w:hAnsi="Arial" w:cs="Arial"/>
          <w:color w:val="000000" w:themeColor="text1"/>
          <w:sz w:val="22"/>
          <w:szCs w:val="22"/>
        </w:rPr>
      </w:pPr>
      <w:r>
        <w:rPr>
          <w:rFonts w:ascii="Arial" w:hAnsi="Arial" w:cs="Arial"/>
          <w:color w:val="000000" w:themeColor="text1"/>
          <w:sz w:val="22"/>
          <w:szCs w:val="22"/>
        </w:rPr>
        <w:t xml:space="preserve">De heren Gerardus Sterk, Gijsbert de Rover gehuwd met Juffrouw Elisabeth Sterk en Juffrouw Clara Sterk weduwe van Johannes van Hoften, een huisje </w:t>
      </w:r>
      <w:r w:rsidR="009B0CF7">
        <w:rPr>
          <w:rFonts w:ascii="Arial" w:hAnsi="Arial" w:cs="Arial"/>
          <w:color w:val="000000" w:themeColor="text1"/>
          <w:sz w:val="22"/>
          <w:szCs w:val="22"/>
        </w:rPr>
        <w:t>C 176 en V.C. 165 in Den Bosch bij de Zusters van Orthenpoort naast de Heer Hagelaars en andere zijde Stevenaer – transport aan Petrrus Josephus Stevenaer – ondertekenaars als in de vorige akte – en 327r is weer blanco</w:t>
      </w:r>
    </w:p>
    <w:p w14:paraId="27959DE2" w14:textId="77777777" w:rsidR="009B0CF7" w:rsidRDefault="009B0CF7" w:rsidP="00783DEC">
      <w:pPr>
        <w:rPr>
          <w:rFonts w:ascii="Arial" w:hAnsi="Arial" w:cs="Arial"/>
          <w:color w:val="000000" w:themeColor="text1"/>
          <w:sz w:val="22"/>
          <w:szCs w:val="22"/>
        </w:rPr>
      </w:pPr>
    </w:p>
    <w:p w14:paraId="13DD6FF2" w14:textId="16363C2A" w:rsidR="009B0CF7" w:rsidRPr="009B0CF7" w:rsidRDefault="009B0CF7" w:rsidP="00783DEC">
      <w:pPr>
        <w:rPr>
          <w:rFonts w:ascii="Arial" w:hAnsi="Arial" w:cs="Arial"/>
          <w:color w:val="00B050"/>
          <w:sz w:val="28"/>
          <w:szCs w:val="28"/>
        </w:rPr>
      </w:pPr>
      <w:r w:rsidRPr="009B0CF7">
        <w:rPr>
          <w:rFonts w:ascii="Arial" w:hAnsi="Arial" w:cs="Arial"/>
          <w:color w:val="FF0000"/>
          <w:sz w:val="28"/>
          <w:szCs w:val="28"/>
        </w:rPr>
        <w:t>Hiermee is</w:t>
      </w:r>
      <w:r>
        <w:rPr>
          <w:rFonts w:ascii="Arial" w:hAnsi="Arial" w:cs="Arial"/>
          <w:color w:val="FF0000"/>
          <w:sz w:val="28"/>
          <w:szCs w:val="28"/>
        </w:rPr>
        <w:t xml:space="preserve">, na vele jaren geduldig transcriberen, </w:t>
      </w:r>
      <w:r w:rsidRPr="009B0CF7">
        <w:rPr>
          <w:rFonts w:ascii="Arial" w:hAnsi="Arial" w:cs="Arial"/>
          <w:color w:val="FF0000"/>
          <w:sz w:val="28"/>
          <w:szCs w:val="28"/>
        </w:rPr>
        <w:t xml:space="preserve">het project over de Schijndelse akten in het Bosch’ Protocol 1501-1808 voltooid en voor een vervolg hierop kan men terecht in het Oud Archief Schijndel en natuurlijk ook bij de repertoria van de Schijndelse notarissen, waarvan een groot deel is terug te vinden op mijn website </w:t>
      </w:r>
      <w:r w:rsidRPr="009B0CF7">
        <w:rPr>
          <w:rFonts w:ascii="Arial" w:hAnsi="Arial" w:cs="Arial"/>
          <w:color w:val="00B050"/>
          <w:sz w:val="28"/>
          <w:szCs w:val="28"/>
        </w:rPr>
        <w:t>henkbeijersarchiefcollectie.nl</w:t>
      </w:r>
    </w:p>
    <w:p w14:paraId="73AF5009" w14:textId="77777777" w:rsidR="009B0CF7" w:rsidRDefault="009B0CF7" w:rsidP="00783DEC">
      <w:pPr>
        <w:rPr>
          <w:rFonts w:ascii="Arial" w:hAnsi="Arial" w:cs="Arial"/>
          <w:color w:val="FF0000"/>
          <w:sz w:val="28"/>
          <w:szCs w:val="28"/>
        </w:rPr>
      </w:pPr>
    </w:p>
    <w:p w14:paraId="002A9C33" w14:textId="010C3DAC" w:rsidR="009B0CF7" w:rsidRPr="009B0CF7" w:rsidRDefault="009B0CF7" w:rsidP="00783DEC">
      <w:pPr>
        <w:rPr>
          <w:rFonts w:ascii="Arial" w:hAnsi="Arial" w:cs="Arial"/>
          <w:color w:val="FF0000"/>
          <w:sz w:val="28"/>
          <w:szCs w:val="28"/>
        </w:rPr>
      </w:pPr>
      <w:r>
        <w:rPr>
          <w:rFonts w:ascii="Arial" w:hAnsi="Arial" w:cs="Arial"/>
          <w:color w:val="FF0000"/>
          <w:sz w:val="28"/>
          <w:szCs w:val="28"/>
        </w:rPr>
        <w:t>Henk Beijers  dd. dinsdag 13 februari 2024</w:t>
      </w:r>
    </w:p>
    <w:p w14:paraId="1EEAFE15" w14:textId="3E5D160F" w:rsidR="003B3ECD" w:rsidRPr="005F2425" w:rsidRDefault="003B3ECD"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457FDFF1" w14:textId="709B45DB" w:rsidR="003707A6" w:rsidRPr="005F2425" w:rsidRDefault="00CC293F"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7E2D6A69" w14:textId="77777777" w:rsidR="003707A6" w:rsidRPr="005F2425" w:rsidRDefault="003707A6" w:rsidP="00783DEC">
      <w:pPr>
        <w:rPr>
          <w:rFonts w:ascii="Arial" w:hAnsi="Arial" w:cs="Arial"/>
          <w:color w:val="000000" w:themeColor="text1"/>
          <w:sz w:val="22"/>
          <w:szCs w:val="22"/>
        </w:rPr>
      </w:pPr>
    </w:p>
    <w:p w14:paraId="1229F602" w14:textId="03D0D94F" w:rsidR="00F4139F" w:rsidRPr="005F2425" w:rsidRDefault="00F4139F"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69B7FE01" w14:textId="51D5F6B5" w:rsidR="00CC7FA9" w:rsidRPr="005F2425" w:rsidRDefault="00CC7FA9"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0EC2C57F" w14:textId="77777777" w:rsidR="00FB7A9D" w:rsidRPr="005F2425" w:rsidRDefault="00FB7A9D" w:rsidP="00783DEC">
      <w:pPr>
        <w:rPr>
          <w:rFonts w:ascii="Arial" w:hAnsi="Arial" w:cs="Arial"/>
          <w:color w:val="000000" w:themeColor="text1"/>
          <w:sz w:val="22"/>
          <w:szCs w:val="22"/>
        </w:rPr>
      </w:pPr>
    </w:p>
    <w:p w14:paraId="0B20D9D0" w14:textId="77777777" w:rsidR="00FB7A9D" w:rsidRPr="005F2425" w:rsidRDefault="00FB7A9D" w:rsidP="00783DEC">
      <w:pPr>
        <w:rPr>
          <w:rFonts w:ascii="Arial" w:hAnsi="Arial" w:cs="Arial"/>
          <w:color w:val="000000" w:themeColor="text1"/>
          <w:sz w:val="22"/>
          <w:szCs w:val="22"/>
        </w:rPr>
      </w:pPr>
    </w:p>
    <w:p w14:paraId="2C000156" w14:textId="77777777" w:rsidR="00FB7A9D" w:rsidRPr="005F2425" w:rsidRDefault="00FB7A9D" w:rsidP="00783DEC">
      <w:pPr>
        <w:rPr>
          <w:rFonts w:ascii="Arial" w:hAnsi="Arial" w:cs="Arial"/>
          <w:color w:val="000000" w:themeColor="text1"/>
          <w:sz w:val="22"/>
          <w:szCs w:val="22"/>
        </w:rPr>
      </w:pPr>
    </w:p>
    <w:p w14:paraId="7BD3AF67" w14:textId="0C90D9CB" w:rsidR="0090566F" w:rsidRPr="005F2425" w:rsidRDefault="00620F20"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0AE22FEB" w14:textId="77777777" w:rsidR="001A2CB6" w:rsidRPr="005F2425" w:rsidRDefault="001A2CB6" w:rsidP="00783DEC">
      <w:pPr>
        <w:rPr>
          <w:rFonts w:ascii="Arial" w:hAnsi="Arial" w:cs="Arial"/>
          <w:color w:val="000000" w:themeColor="text1"/>
          <w:sz w:val="22"/>
          <w:szCs w:val="22"/>
        </w:rPr>
      </w:pPr>
    </w:p>
    <w:p w14:paraId="580C8694" w14:textId="77777777" w:rsidR="00765312" w:rsidRPr="005F2425" w:rsidRDefault="00765312" w:rsidP="00783DEC">
      <w:pPr>
        <w:rPr>
          <w:rFonts w:ascii="Arial" w:hAnsi="Arial" w:cs="Arial"/>
          <w:color w:val="000000" w:themeColor="text1"/>
          <w:sz w:val="22"/>
          <w:szCs w:val="22"/>
        </w:rPr>
      </w:pPr>
    </w:p>
    <w:p w14:paraId="783C8A2F" w14:textId="77777777" w:rsidR="00156143" w:rsidRPr="005F2425" w:rsidRDefault="00156143" w:rsidP="00783DEC">
      <w:pPr>
        <w:rPr>
          <w:rFonts w:ascii="Arial" w:hAnsi="Arial" w:cs="Arial"/>
          <w:color w:val="000000" w:themeColor="text1"/>
          <w:sz w:val="22"/>
          <w:szCs w:val="22"/>
        </w:rPr>
      </w:pPr>
    </w:p>
    <w:p w14:paraId="7A99CC78" w14:textId="77777777" w:rsidR="00156143" w:rsidRPr="005F2425" w:rsidRDefault="00156143" w:rsidP="00783DEC">
      <w:pPr>
        <w:rPr>
          <w:rFonts w:ascii="Arial" w:hAnsi="Arial" w:cs="Arial"/>
          <w:color w:val="000000" w:themeColor="text1"/>
          <w:sz w:val="22"/>
          <w:szCs w:val="22"/>
        </w:rPr>
      </w:pPr>
    </w:p>
    <w:p w14:paraId="255E3AA7" w14:textId="77777777" w:rsidR="00855ABE" w:rsidRPr="005F2425" w:rsidRDefault="00855ABE" w:rsidP="00783DEC">
      <w:pPr>
        <w:rPr>
          <w:rFonts w:ascii="Arial" w:hAnsi="Arial" w:cs="Arial"/>
          <w:color w:val="000000" w:themeColor="text1"/>
          <w:sz w:val="22"/>
          <w:szCs w:val="22"/>
        </w:rPr>
      </w:pPr>
    </w:p>
    <w:p w14:paraId="495B5B0C" w14:textId="77777777" w:rsidR="00995FE8" w:rsidRPr="005F2425" w:rsidRDefault="00995FE8" w:rsidP="00783DEC">
      <w:pPr>
        <w:rPr>
          <w:rFonts w:ascii="Arial" w:hAnsi="Arial" w:cs="Arial"/>
          <w:color w:val="000000" w:themeColor="text1"/>
          <w:sz w:val="22"/>
          <w:szCs w:val="22"/>
        </w:rPr>
      </w:pPr>
    </w:p>
    <w:p w14:paraId="3719500A" w14:textId="77777777" w:rsidR="0087614D" w:rsidRPr="005F2425" w:rsidRDefault="00D33E81"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0B89E6CF" w14:textId="78F3ABF8" w:rsidR="00D33E81" w:rsidRPr="005F2425" w:rsidRDefault="00D33E81"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5410F39B" w14:textId="77777777" w:rsidR="00400553" w:rsidRPr="005F2425" w:rsidRDefault="00400553" w:rsidP="00783DEC">
      <w:pPr>
        <w:rPr>
          <w:rFonts w:ascii="Arial" w:hAnsi="Arial" w:cs="Arial"/>
          <w:color w:val="000000" w:themeColor="text1"/>
          <w:sz w:val="22"/>
          <w:szCs w:val="22"/>
        </w:rPr>
      </w:pPr>
    </w:p>
    <w:p w14:paraId="5B622591" w14:textId="77777777" w:rsidR="00400553" w:rsidRPr="005F2425" w:rsidRDefault="00400553" w:rsidP="00783DEC">
      <w:pPr>
        <w:rPr>
          <w:rFonts w:ascii="Arial" w:hAnsi="Arial" w:cs="Arial"/>
          <w:color w:val="000000" w:themeColor="text1"/>
          <w:sz w:val="22"/>
          <w:szCs w:val="22"/>
        </w:rPr>
      </w:pPr>
    </w:p>
    <w:p w14:paraId="2673A2FE" w14:textId="77777777" w:rsidR="00400553" w:rsidRPr="005F2425" w:rsidRDefault="00400553" w:rsidP="00783DEC">
      <w:pPr>
        <w:rPr>
          <w:rFonts w:ascii="Arial" w:hAnsi="Arial" w:cs="Arial"/>
          <w:color w:val="000000" w:themeColor="text1"/>
          <w:sz w:val="22"/>
          <w:szCs w:val="22"/>
        </w:rPr>
      </w:pPr>
    </w:p>
    <w:p w14:paraId="7C6A2DF0" w14:textId="77777777" w:rsidR="00544909" w:rsidRPr="005F2425" w:rsidRDefault="00544909" w:rsidP="00783DEC">
      <w:pPr>
        <w:rPr>
          <w:rFonts w:ascii="Arial" w:hAnsi="Arial" w:cs="Arial"/>
          <w:color w:val="000000" w:themeColor="text1"/>
          <w:sz w:val="22"/>
          <w:szCs w:val="22"/>
        </w:rPr>
      </w:pPr>
    </w:p>
    <w:p w14:paraId="66793A3F" w14:textId="77777777" w:rsidR="00544909" w:rsidRPr="005F2425" w:rsidRDefault="00544909" w:rsidP="00783DEC">
      <w:pPr>
        <w:rPr>
          <w:rFonts w:ascii="Arial" w:hAnsi="Arial" w:cs="Arial"/>
          <w:color w:val="000000" w:themeColor="text1"/>
          <w:sz w:val="22"/>
          <w:szCs w:val="22"/>
        </w:rPr>
      </w:pPr>
    </w:p>
    <w:p w14:paraId="69CFF4BB" w14:textId="4C1F681F" w:rsidR="00E742BF" w:rsidRPr="005F2425" w:rsidRDefault="00E13D6C"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040905C1" w14:textId="4DC202B6" w:rsidR="00E742BF" w:rsidRPr="005F2425" w:rsidRDefault="00E742BF"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51329213" w14:textId="77777777" w:rsidR="00E742BF" w:rsidRPr="005F2425" w:rsidRDefault="00E742BF" w:rsidP="00783DEC">
      <w:pPr>
        <w:rPr>
          <w:rFonts w:ascii="Arial" w:hAnsi="Arial" w:cs="Arial"/>
          <w:color w:val="000000" w:themeColor="text1"/>
          <w:sz w:val="22"/>
          <w:szCs w:val="22"/>
        </w:rPr>
      </w:pPr>
    </w:p>
    <w:p w14:paraId="1F9FD073" w14:textId="77777777" w:rsidR="007B7E23" w:rsidRPr="005F2425" w:rsidRDefault="007B7E23" w:rsidP="00783DEC">
      <w:pPr>
        <w:rPr>
          <w:rFonts w:ascii="Arial" w:hAnsi="Arial" w:cs="Arial"/>
          <w:color w:val="000000" w:themeColor="text1"/>
          <w:sz w:val="22"/>
          <w:szCs w:val="22"/>
        </w:rPr>
      </w:pPr>
    </w:p>
    <w:p w14:paraId="0A06B40A" w14:textId="3771B0FE" w:rsidR="00C83C49" w:rsidRPr="005F2425" w:rsidRDefault="00C83C49"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0E41C224" w14:textId="77777777" w:rsidR="00DE5842" w:rsidRPr="005F2425" w:rsidRDefault="00DE5842" w:rsidP="00783DEC">
      <w:pPr>
        <w:rPr>
          <w:rFonts w:ascii="Arial" w:hAnsi="Arial" w:cs="Arial"/>
          <w:color w:val="000000" w:themeColor="text1"/>
          <w:sz w:val="22"/>
          <w:szCs w:val="22"/>
        </w:rPr>
      </w:pPr>
    </w:p>
    <w:p w14:paraId="10E9F90D" w14:textId="424C901F" w:rsidR="00DB3889" w:rsidRPr="005F2425" w:rsidRDefault="00DB3889" w:rsidP="00783DEC">
      <w:pPr>
        <w:rPr>
          <w:rFonts w:ascii="Arial" w:hAnsi="Arial" w:cs="Arial"/>
          <w:color w:val="000000" w:themeColor="text1"/>
          <w:sz w:val="22"/>
          <w:szCs w:val="22"/>
        </w:rPr>
      </w:pPr>
      <w:r w:rsidRPr="005F2425">
        <w:rPr>
          <w:rFonts w:ascii="Arial" w:hAnsi="Arial" w:cs="Arial"/>
          <w:color w:val="000000" w:themeColor="text1"/>
          <w:sz w:val="22"/>
          <w:szCs w:val="22"/>
        </w:rPr>
        <w:lastRenderedPageBreak/>
        <w:t xml:space="preserve"> </w:t>
      </w:r>
    </w:p>
    <w:p w14:paraId="78883197" w14:textId="77777777" w:rsidR="00557BD0" w:rsidRPr="005F2425" w:rsidRDefault="00557BD0" w:rsidP="00783DEC">
      <w:pPr>
        <w:rPr>
          <w:rFonts w:ascii="Arial" w:hAnsi="Arial" w:cs="Arial"/>
          <w:color w:val="000000" w:themeColor="text1"/>
          <w:sz w:val="22"/>
          <w:szCs w:val="22"/>
        </w:rPr>
      </w:pPr>
    </w:p>
    <w:p w14:paraId="6D5C7C7A" w14:textId="77777777" w:rsidR="002522B3" w:rsidRPr="005F2425" w:rsidRDefault="002522B3" w:rsidP="00783DEC">
      <w:pPr>
        <w:rPr>
          <w:rFonts w:ascii="Arial" w:hAnsi="Arial" w:cs="Arial"/>
          <w:color w:val="000000" w:themeColor="text1"/>
          <w:sz w:val="22"/>
          <w:szCs w:val="22"/>
        </w:rPr>
      </w:pPr>
    </w:p>
    <w:p w14:paraId="426BB508" w14:textId="77777777" w:rsidR="002522B3" w:rsidRPr="005F2425" w:rsidRDefault="002522B3" w:rsidP="00783DEC">
      <w:pPr>
        <w:rPr>
          <w:rFonts w:ascii="Arial" w:hAnsi="Arial" w:cs="Arial"/>
          <w:color w:val="000000" w:themeColor="text1"/>
          <w:sz w:val="22"/>
          <w:szCs w:val="22"/>
        </w:rPr>
      </w:pPr>
    </w:p>
    <w:p w14:paraId="46CC01FE" w14:textId="77777777" w:rsidR="002522B3" w:rsidRPr="005F2425" w:rsidRDefault="002522B3" w:rsidP="00783DEC">
      <w:pPr>
        <w:rPr>
          <w:rFonts w:ascii="Arial" w:hAnsi="Arial" w:cs="Arial"/>
          <w:color w:val="000000" w:themeColor="text1"/>
          <w:sz w:val="22"/>
          <w:szCs w:val="22"/>
        </w:rPr>
      </w:pPr>
    </w:p>
    <w:p w14:paraId="7DE54D51" w14:textId="77777777" w:rsidR="002522B3" w:rsidRPr="005F2425" w:rsidRDefault="002522B3" w:rsidP="00783DEC">
      <w:pPr>
        <w:rPr>
          <w:rFonts w:ascii="Arial" w:hAnsi="Arial" w:cs="Arial"/>
          <w:color w:val="000000" w:themeColor="text1"/>
          <w:sz w:val="22"/>
          <w:szCs w:val="22"/>
        </w:rPr>
      </w:pPr>
    </w:p>
    <w:p w14:paraId="52664B9C" w14:textId="77777777" w:rsidR="002522B3" w:rsidRPr="005F2425" w:rsidRDefault="002522B3" w:rsidP="00783DEC">
      <w:pPr>
        <w:rPr>
          <w:rFonts w:ascii="Arial" w:hAnsi="Arial" w:cs="Arial"/>
          <w:color w:val="000000" w:themeColor="text1"/>
          <w:sz w:val="22"/>
          <w:szCs w:val="22"/>
        </w:rPr>
      </w:pPr>
    </w:p>
    <w:p w14:paraId="1C456F62" w14:textId="77777777" w:rsidR="00F81475" w:rsidRPr="005F2425" w:rsidRDefault="00F81475" w:rsidP="00783DEC">
      <w:pPr>
        <w:rPr>
          <w:rFonts w:ascii="Arial" w:hAnsi="Arial" w:cs="Arial"/>
          <w:color w:val="000000" w:themeColor="text1"/>
          <w:sz w:val="22"/>
          <w:szCs w:val="22"/>
        </w:rPr>
      </w:pPr>
    </w:p>
    <w:p w14:paraId="25533081" w14:textId="77777777" w:rsidR="00C51582" w:rsidRPr="005F2425" w:rsidRDefault="00C51582" w:rsidP="00783DEC">
      <w:pPr>
        <w:rPr>
          <w:rFonts w:ascii="Arial" w:hAnsi="Arial" w:cs="Arial"/>
          <w:color w:val="000000" w:themeColor="text1"/>
          <w:sz w:val="22"/>
          <w:szCs w:val="22"/>
        </w:rPr>
      </w:pPr>
    </w:p>
    <w:p w14:paraId="041DE5EC" w14:textId="69E04F43" w:rsidR="00756942" w:rsidRPr="005F2425" w:rsidRDefault="00756942"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7CE45BB3" w14:textId="656B678C" w:rsidR="00865726" w:rsidRPr="005F2425" w:rsidRDefault="00BC7358"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r w:rsidR="00865726" w:rsidRPr="005F2425">
        <w:rPr>
          <w:rFonts w:ascii="Arial" w:hAnsi="Arial" w:cs="Arial"/>
          <w:color w:val="000000" w:themeColor="text1"/>
          <w:sz w:val="22"/>
          <w:szCs w:val="22"/>
        </w:rPr>
        <w:t xml:space="preserve"> </w:t>
      </w:r>
    </w:p>
    <w:p w14:paraId="77C6EFC0" w14:textId="77777777" w:rsidR="00865726" w:rsidRPr="005F2425" w:rsidRDefault="00865726" w:rsidP="00783DEC">
      <w:pPr>
        <w:rPr>
          <w:rFonts w:ascii="Arial" w:hAnsi="Arial" w:cs="Arial"/>
          <w:color w:val="000000" w:themeColor="text1"/>
          <w:sz w:val="22"/>
          <w:szCs w:val="22"/>
        </w:rPr>
      </w:pPr>
    </w:p>
    <w:p w14:paraId="635BE60F" w14:textId="77777777" w:rsidR="00A96FDB" w:rsidRPr="005F2425" w:rsidRDefault="00A96FDB" w:rsidP="00783DEC">
      <w:pPr>
        <w:rPr>
          <w:rFonts w:ascii="Arial" w:hAnsi="Arial" w:cs="Arial"/>
          <w:color w:val="000000" w:themeColor="text1"/>
          <w:sz w:val="22"/>
          <w:szCs w:val="22"/>
        </w:rPr>
      </w:pPr>
    </w:p>
    <w:p w14:paraId="28B3B1EA" w14:textId="77777777" w:rsidR="00583DE9" w:rsidRPr="005F2425" w:rsidRDefault="00583DE9" w:rsidP="00783DEC">
      <w:pPr>
        <w:rPr>
          <w:rFonts w:ascii="Arial" w:hAnsi="Arial" w:cs="Arial"/>
          <w:color w:val="000000" w:themeColor="text1"/>
          <w:sz w:val="22"/>
          <w:szCs w:val="22"/>
        </w:rPr>
      </w:pPr>
    </w:p>
    <w:p w14:paraId="4BDB909E" w14:textId="77777777" w:rsidR="0011383F" w:rsidRPr="005F2425" w:rsidRDefault="0011383F" w:rsidP="00783DEC">
      <w:pPr>
        <w:rPr>
          <w:rFonts w:ascii="Arial" w:hAnsi="Arial" w:cs="Arial"/>
          <w:color w:val="000000" w:themeColor="text1"/>
          <w:sz w:val="22"/>
          <w:szCs w:val="22"/>
        </w:rPr>
      </w:pPr>
    </w:p>
    <w:p w14:paraId="404FCDF7" w14:textId="77777777" w:rsidR="00283123" w:rsidRPr="005F2425" w:rsidRDefault="00283123" w:rsidP="00783DEC">
      <w:pPr>
        <w:rPr>
          <w:rFonts w:ascii="Arial" w:hAnsi="Arial" w:cs="Arial"/>
          <w:color w:val="000000" w:themeColor="text1"/>
          <w:sz w:val="22"/>
          <w:szCs w:val="22"/>
        </w:rPr>
      </w:pPr>
    </w:p>
    <w:p w14:paraId="24B69B82" w14:textId="77777777" w:rsidR="00B85640" w:rsidRPr="005F2425" w:rsidRDefault="00B85640" w:rsidP="00783DEC">
      <w:pPr>
        <w:rPr>
          <w:rFonts w:ascii="Arial" w:hAnsi="Arial" w:cs="Arial"/>
          <w:color w:val="000000" w:themeColor="text1"/>
          <w:sz w:val="22"/>
          <w:szCs w:val="22"/>
        </w:rPr>
      </w:pPr>
    </w:p>
    <w:p w14:paraId="797712AE" w14:textId="5AD12649" w:rsidR="002E35C9" w:rsidRPr="005F2425" w:rsidRDefault="002E35C9"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3A8E3AC8" w14:textId="77777777" w:rsidR="00B85640" w:rsidRPr="005F2425" w:rsidRDefault="00B85640" w:rsidP="00783DEC">
      <w:pPr>
        <w:rPr>
          <w:rFonts w:ascii="Arial" w:hAnsi="Arial" w:cs="Arial"/>
          <w:color w:val="000000" w:themeColor="text1"/>
          <w:sz w:val="22"/>
          <w:szCs w:val="22"/>
        </w:rPr>
      </w:pPr>
    </w:p>
    <w:p w14:paraId="362CFED2" w14:textId="77777777" w:rsidR="00E25B50" w:rsidRPr="005F2425" w:rsidRDefault="00E25B50" w:rsidP="00783DEC">
      <w:pPr>
        <w:rPr>
          <w:rFonts w:ascii="Arial" w:hAnsi="Arial" w:cs="Arial"/>
          <w:color w:val="000000" w:themeColor="text1"/>
          <w:sz w:val="22"/>
          <w:szCs w:val="22"/>
        </w:rPr>
      </w:pPr>
    </w:p>
    <w:p w14:paraId="7B9C2AF3" w14:textId="77777777" w:rsidR="008B69FF" w:rsidRPr="005F2425" w:rsidRDefault="008B69FF" w:rsidP="00783DEC">
      <w:pPr>
        <w:rPr>
          <w:rFonts w:ascii="Arial" w:hAnsi="Arial" w:cs="Arial"/>
          <w:color w:val="000000" w:themeColor="text1"/>
          <w:sz w:val="22"/>
          <w:szCs w:val="22"/>
        </w:rPr>
      </w:pPr>
    </w:p>
    <w:p w14:paraId="7FC703ED" w14:textId="77777777" w:rsidR="008B69FF" w:rsidRPr="005F2425" w:rsidRDefault="008B69FF" w:rsidP="00783DEC">
      <w:pPr>
        <w:rPr>
          <w:rFonts w:ascii="Arial" w:hAnsi="Arial" w:cs="Arial"/>
          <w:color w:val="000000" w:themeColor="text1"/>
          <w:sz w:val="22"/>
          <w:szCs w:val="22"/>
        </w:rPr>
      </w:pPr>
    </w:p>
    <w:p w14:paraId="03BAA2DA" w14:textId="77777777" w:rsidR="008D452C" w:rsidRPr="005F2425" w:rsidRDefault="008D452C" w:rsidP="00783DEC">
      <w:pPr>
        <w:rPr>
          <w:rFonts w:ascii="Arial" w:hAnsi="Arial" w:cs="Arial"/>
          <w:color w:val="000000" w:themeColor="text1"/>
          <w:sz w:val="22"/>
          <w:szCs w:val="22"/>
        </w:rPr>
      </w:pPr>
    </w:p>
    <w:p w14:paraId="4E4852AB" w14:textId="77777777" w:rsidR="008D452C" w:rsidRPr="005F2425" w:rsidRDefault="008D452C" w:rsidP="00783DEC">
      <w:pPr>
        <w:rPr>
          <w:rFonts w:ascii="Arial" w:hAnsi="Arial" w:cs="Arial"/>
          <w:color w:val="000000" w:themeColor="text1"/>
          <w:sz w:val="22"/>
          <w:szCs w:val="22"/>
        </w:rPr>
      </w:pPr>
    </w:p>
    <w:p w14:paraId="775E35B3" w14:textId="3BD4D0E8" w:rsidR="00F934C6" w:rsidRPr="005F2425" w:rsidRDefault="00F934C6"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2AA952B6" w14:textId="77777777" w:rsidR="00F934C6" w:rsidRPr="005F2425" w:rsidRDefault="00F934C6" w:rsidP="00783DEC">
      <w:pPr>
        <w:rPr>
          <w:rFonts w:ascii="Arial" w:hAnsi="Arial" w:cs="Arial"/>
          <w:color w:val="000000" w:themeColor="text1"/>
          <w:sz w:val="22"/>
          <w:szCs w:val="22"/>
        </w:rPr>
      </w:pPr>
    </w:p>
    <w:p w14:paraId="41527467" w14:textId="60FB7AF7" w:rsidR="00CA72DC" w:rsidRPr="005F2425" w:rsidRDefault="00CA72DC" w:rsidP="00783DEC">
      <w:pPr>
        <w:rPr>
          <w:rFonts w:ascii="Arial" w:hAnsi="Arial" w:cs="Arial"/>
          <w:color w:val="000000" w:themeColor="text1"/>
          <w:sz w:val="22"/>
          <w:szCs w:val="22"/>
        </w:rPr>
      </w:pPr>
      <w:r w:rsidRPr="005F2425">
        <w:rPr>
          <w:rFonts w:ascii="Arial" w:hAnsi="Arial" w:cs="Arial"/>
          <w:color w:val="000000" w:themeColor="text1"/>
          <w:sz w:val="22"/>
          <w:szCs w:val="22"/>
        </w:rPr>
        <w:t xml:space="preserve"> </w:t>
      </w:r>
    </w:p>
    <w:p w14:paraId="20A74471" w14:textId="77777777" w:rsidR="00CA72DC" w:rsidRPr="005F2425" w:rsidRDefault="00CA72DC" w:rsidP="00783DEC">
      <w:pPr>
        <w:rPr>
          <w:rFonts w:ascii="Arial" w:hAnsi="Arial" w:cs="Arial"/>
          <w:color w:val="000000" w:themeColor="text1"/>
          <w:sz w:val="22"/>
          <w:szCs w:val="22"/>
        </w:rPr>
      </w:pPr>
    </w:p>
    <w:p w14:paraId="379049AE" w14:textId="77777777" w:rsidR="00CA72DC" w:rsidRPr="005F2425" w:rsidRDefault="00CA72DC" w:rsidP="00783DEC">
      <w:pPr>
        <w:rPr>
          <w:rFonts w:ascii="Arial" w:hAnsi="Arial" w:cs="Arial"/>
          <w:color w:val="000000" w:themeColor="text1"/>
          <w:sz w:val="22"/>
          <w:szCs w:val="22"/>
        </w:rPr>
      </w:pPr>
    </w:p>
    <w:p w14:paraId="64DFB9C0" w14:textId="77777777" w:rsidR="00233D9F" w:rsidRPr="005F2425" w:rsidRDefault="00233D9F" w:rsidP="00783DEC">
      <w:pPr>
        <w:rPr>
          <w:rFonts w:ascii="Arial" w:hAnsi="Arial" w:cs="Arial"/>
          <w:color w:val="000000" w:themeColor="text1"/>
          <w:sz w:val="22"/>
          <w:szCs w:val="22"/>
        </w:rPr>
      </w:pPr>
    </w:p>
    <w:p w14:paraId="0D8F513A" w14:textId="77777777" w:rsidR="00233D9F" w:rsidRPr="005F2425" w:rsidRDefault="00233D9F" w:rsidP="00783DEC">
      <w:pPr>
        <w:rPr>
          <w:rFonts w:ascii="Arial" w:hAnsi="Arial" w:cs="Arial"/>
          <w:color w:val="000000" w:themeColor="text1"/>
          <w:sz w:val="22"/>
          <w:szCs w:val="22"/>
        </w:rPr>
      </w:pPr>
    </w:p>
    <w:p w14:paraId="6684E42D" w14:textId="77777777" w:rsidR="00D30930" w:rsidRPr="005F2425" w:rsidRDefault="00D30930" w:rsidP="00783DEC">
      <w:pPr>
        <w:rPr>
          <w:rFonts w:ascii="Arial" w:hAnsi="Arial" w:cs="Arial"/>
          <w:color w:val="000000" w:themeColor="text1"/>
          <w:sz w:val="22"/>
          <w:szCs w:val="22"/>
        </w:rPr>
      </w:pPr>
    </w:p>
    <w:p w14:paraId="14AEAE19" w14:textId="77777777" w:rsidR="00D30930" w:rsidRPr="005F2425" w:rsidRDefault="00D30930" w:rsidP="00783DEC">
      <w:pPr>
        <w:rPr>
          <w:rFonts w:ascii="Arial" w:hAnsi="Arial" w:cs="Arial"/>
          <w:color w:val="000000" w:themeColor="text1"/>
          <w:sz w:val="22"/>
          <w:szCs w:val="22"/>
        </w:rPr>
      </w:pPr>
    </w:p>
    <w:p w14:paraId="096B8981" w14:textId="77777777" w:rsidR="00501747" w:rsidRPr="005F2425" w:rsidRDefault="00501747" w:rsidP="00783DEC">
      <w:pPr>
        <w:rPr>
          <w:rFonts w:ascii="Arial" w:hAnsi="Arial" w:cs="Arial"/>
          <w:color w:val="000000" w:themeColor="text1"/>
          <w:sz w:val="22"/>
          <w:szCs w:val="22"/>
        </w:rPr>
      </w:pPr>
    </w:p>
    <w:p w14:paraId="3AADCFAE" w14:textId="77777777" w:rsidR="00501747" w:rsidRPr="005F2425" w:rsidRDefault="00501747" w:rsidP="00783DEC">
      <w:pPr>
        <w:rPr>
          <w:rFonts w:ascii="Arial" w:hAnsi="Arial" w:cs="Arial"/>
          <w:color w:val="000000" w:themeColor="text1"/>
          <w:sz w:val="22"/>
          <w:szCs w:val="22"/>
        </w:rPr>
      </w:pPr>
    </w:p>
    <w:p w14:paraId="0E8B3F39" w14:textId="77777777" w:rsidR="00663628" w:rsidRPr="005F2425" w:rsidRDefault="00663628" w:rsidP="00783DEC">
      <w:pPr>
        <w:rPr>
          <w:rFonts w:ascii="Arial" w:hAnsi="Arial" w:cs="Arial"/>
          <w:sz w:val="22"/>
          <w:szCs w:val="22"/>
        </w:rPr>
      </w:pPr>
    </w:p>
    <w:p w14:paraId="01F94BF6" w14:textId="7786EEFC" w:rsidR="00663628" w:rsidRPr="005F2425" w:rsidRDefault="00663628" w:rsidP="00783DEC">
      <w:pPr>
        <w:rPr>
          <w:rFonts w:ascii="Arial" w:hAnsi="Arial" w:cs="Arial"/>
          <w:sz w:val="22"/>
          <w:szCs w:val="22"/>
        </w:rPr>
      </w:pPr>
      <w:r w:rsidRPr="005F2425">
        <w:rPr>
          <w:rFonts w:ascii="Arial" w:hAnsi="Arial" w:cs="Arial"/>
          <w:sz w:val="22"/>
          <w:szCs w:val="22"/>
        </w:rPr>
        <w:t xml:space="preserve"> </w:t>
      </w:r>
    </w:p>
    <w:p w14:paraId="57C08A2F" w14:textId="77777777" w:rsidR="007577D0" w:rsidRPr="005F2425" w:rsidRDefault="007577D0" w:rsidP="00783DEC">
      <w:pPr>
        <w:rPr>
          <w:rFonts w:ascii="Arial" w:hAnsi="Arial" w:cs="Arial"/>
          <w:sz w:val="22"/>
          <w:szCs w:val="22"/>
        </w:rPr>
      </w:pPr>
    </w:p>
    <w:p w14:paraId="4707FD39" w14:textId="77777777" w:rsidR="00DE6E27" w:rsidRPr="005F2425" w:rsidRDefault="00DE6E27" w:rsidP="00783DEC">
      <w:pPr>
        <w:rPr>
          <w:rFonts w:ascii="Arial" w:hAnsi="Arial" w:cs="Arial"/>
          <w:sz w:val="22"/>
          <w:szCs w:val="22"/>
        </w:rPr>
      </w:pPr>
    </w:p>
    <w:p w14:paraId="0E09F74F" w14:textId="77777777" w:rsidR="00DE6E27" w:rsidRPr="005F2425" w:rsidRDefault="00DE6E27" w:rsidP="00783DEC">
      <w:pPr>
        <w:rPr>
          <w:rFonts w:ascii="Arial" w:hAnsi="Arial" w:cs="Arial"/>
          <w:sz w:val="22"/>
          <w:szCs w:val="22"/>
        </w:rPr>
      </w:pPr>
    </w:p>
    <w:p w14:paraId="0E8DFDEE" w14:textId="77777777" w:rsidR="006D15AE" w:rsidRPr="005F2425" w:rsidRDefault="006D15AE" w:rsidP="00783DEC">
      <w:pPr>
        <w:rPr>
          <w:rFonts w:ascii="Arial" w:hAnsi="Arial" w:cs="Arial"/>
          <w:sz w:val="22"/>
          <w:szCs w:val="22"/>
        </w:rPr>
      </w:pPr>
    </w:p>
    <w:p w14:paraId="173BF590" w14:textId="77777777" w:rsidR="00CA76F0" w:rsidRPr="005F2425" w:rsidRDefault="00CA76F0" w:rsidP="00783DEC">
      <w:pPr>
        <w:rPr>
          <w:rFonts w:ascii="Arial" w:hAnsi="Arial" w:cs="Arial"/>
          <w:sz w:val="22"/>
          <w:szCs w:val="22"/>
        </w:rPr>
      </w:pPr>
    </w:p>
    <w:p w14:paraId="7CB71908" w14:textId="77777777" w:rsidR="009A55E5" w:rsidRPr="005F2425" w:rsidRDefault="009A55E5" w:rsidP="00783DEC">
      <w:pPr>
        <w:rPr>
          <w:rFonts w:ascii="Arial" w:hAnsi="Arial" w:cs="Arial"/>
          <w:sz w:val="22"/>
          <w:szCs w:val="22"/>
        </w:rPr>
      </w:pPr>
    </w:p>
    <w:p w14:paraId="3D468B35" w14:textId="0326A5E6" w:rsidR="00F2287C" w:rsidRPr="005F2425" w:rsidRDefault="00F2287C" w:rsidP="00783DEC">
      <w:pPr>
        <w:rPr>
          <w:rFonts w:ascii="Arial" w:hAnsi="Arial" w:cs="Arial"/>
          <w:sz w:val="22"/>
          <w:szCs w:val="22"/>
        </w:rPr>
      </w:pPr>
      <w:r w:rsidRPr="005F2425">
        <w:rPr>
          <w:rFonts w:ascii="Arial" w:hAnsi="Arial" w:cs="Arial"/>
          <w:sz w:val="22"/>
          <w:szCs w:val="22"/>
        </w:rPr>
        <w:t xml:space="preserve"> </w:t>
      </w:r>
    </w:p>
    <w:p w14:paraId="354FEEEC" w14:textId="77777777" w:rsidR="007B5135" w:rsidRPr="005F2425" w:rsidRDefault="007B5135" w:rsidP="00783DEC">
      <w:pPr>
        <w:rPr>
          <w:rFonts w:ascii="Arial" w:hAnsi="Arial" w:cs="Arial"/>
          <w:sz w:val="22"/>
          <w:szCs w:val="22"/>
        </w:rPr>
      </w:pPr>
    </w:p>
    <w:p w14:paraId="1154B417" w14:textId="77777777" w:rsidR="007B5135" w:rsidRPr="005F2425" w:rsidRDefault="007B5135" w:rsidP="00783DEC">
      <w:pPr>
        <w:rPr>
          <w:rFonts w:ascii="Arial" w:hAnsi="Arial" w:cs="Arial"/>
          <w:sz w:val="22"/>
          <w:szCs w:val="22"/>
        </w:rPr>
      </w:pPr>
    </w:p>
    <w:p w14:paraId="1DF41DB7" w14:textId="77777777" w:rsidR="0001488E" w:rsidRPr="005F2425" w:rsidRDefault="0001488E" w:rsidP="00783DEC">
      <w:pPr>
        <w:rPr>
          <w:rFonts w:ascii="Arial" w:hAnsi="Arial" w:cs="Arial"/>
          <w:sz w:val="22"/>
          <w:szCs w:val="22"/>
        </w:rPr>
      </w:pPr>
    </w:p>
    <w:sectPr w:rsidR="0001488E" w:rsidRPr="005F2425" w:rsidSect="00AC0779">
      <w:footerReference w:type="even" r:id="rId7"/>
      <w:footerReference w:type="default" r:id="rId8"/>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48C7" w14:textId="77777777" w:rsidR="00AC0779" w:rsidRDefault="00AC0779">
      <w:r>
        <w:separator/>
      </w:r>
    </w:p>
  </w:endnote>
  <w:endnote w:type="continuationSeparator" w:id="0">
    <w:p w14:paraId="39C341E2" w14:textId="77777777" w:rsidR="00AC0779" w:rsidRDefault="00AC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BEC1" w14:textId="77777777" w:rsidR="009072E5" w:rsidRDefault="009072E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D02B061" w14:textId="77777777" w:rsidR="009072E5" w:rsidRDefault="009072E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9BB1" w14:textId="77777777" w:rsidR="009072E5" w:rsidRDefault="009072E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822</w:t>
    </w:r>
    <w:r>
      <w:rPr>
        <w:rStyle w:val="Paginanummer"/>
      </w:rPr>
      <w:fldChar w:fldCharType="end"/>
    </w:r>
  </w:p>
  <w:p w14:paraId="32FA8CC0" w14:textId="77777777" w:rsidR="009072E5" w:rsidRDefault="009072E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CB93" w14:textId="77777777" w:rsidR="00AC0779" w:rsidRDefault="00AC0779">
      <w:r>
        <w:separator/>
      </w:r>
    </w:p>
  </w:footnote>
  <w:footnote w:type="continuationSeparator" w:id="0">
    <w:p w14:paraId="6729D490" w14:textId="77777777" w:rsidR="00AC0779" w:rsidRDefault="00AC0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4F96"/>
    <w:multiLevelType w:val="hybridMultilevel"/>
    <w:tmpl w:val="5B484EAC"/>
    <w:lvl w:ilvl="0" w:tplc="7972AD14">
      <w:start w:val="77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2806E56"/>
    <w:multiLevelType w:val="hybridMultilevel"/>
    <w:tmpl w:val="0526ED3C"/>
    <w:lvl w:ilvl="0" w:tplc="AAE21EE2">
      <w:start w:val="5755"/>
      <w:numFmt w:val="bullet"/>
      <w:lvlText w:val="-"/>
      <w:lvlJc w:val="left"/>
      <w:pPr>
        <w:ind w:left="420" w:hanging="360"/>
      </w:pPr>
      <w:rPr>
        <w:rFonts w:ascii="Arial" w:eastAsia="Times New Roman"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 w15:restartNumberingAfterBreak="0">
    <w:nsid w:val="50EB078E"/>
    <w:multiLevelType w:val="hybridMultilevel"/>
    <w:tmpl w:val="BB96EDFA"/>
    <w:lvl w:ilvl="0" w:tplc="E04EBD88">
      <w:start w:val="770"/>
      <w:numFmt w:val="bullet"/>
      <w:lvlText w:val="-"/>
      <w:lvlJc w:val="left"/>
      <w:pPr>
        <w:ind w:left="420" w:hanging="360"/>
      </w:pPr>
      <w:rPr>
        <w:rFonts w:ascii="Arial" w:eastAsia="Times New Roman"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 w15:restartNumberingAfterBreak="0">
    <w:nsid w:val="61456F25"/>
    <w:multiLevelType w:val="hybridMultilevel"/>
    <w:tmpl w:val="396AFD2C"/>
    <w:lvl w:ilvl="0" w:tplc="A492F7F6">
      <w:start w:val="766"/>
      <w:numFmt w:val="bullet"/>
      <w:lvlText w:val="-"/>
      <w:lvlJc w:val="left"/>
      <w:pPr>
        <w:ind w:left="420" w:hanging="360"/>
      </w:pPr>
      <w:rPr>
        <w:rFonts w:ascii="Arial" w:eastAsia="Times New Roman"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num w:numId="1" w16cid:durableId="2056814088">
    <w:abstractNumId w:val="1"/>
  </w:num>
  <w:num w:numId="2" w16cid:durableId="2109615885">
    <w:abstractNumId w:val="3"/>
  </w:num>
  <w:num w:numId="3" w16cid:durableId="462388271">
    <w:abstractNumId w:val="2"/>
  </w:num>
  <w:num w:numId="4" w16cid:durableId="690183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F4"/>
    <w:rsid w:val="0000052D"/>
    <w:rsid w:val="00000DA5"/>
    <w:rsid w:val="00000DB9"/>
    <w:rsid w:val="00001175"/>
    <w:rsid w:val="00002503"/>
    <w:rsid w:val="00002817"/>
    <w:rsid w:val="0000286F"/>
    <w:rsid w:val="00002BC1"/>
    <w:rsid w:val="00002C28"/>
    <w:rsid w:val="00003018"/>
    <w:rsid w:val="00003075"/>
    <w:rsid w:val="00003869"/>
    <w:rsid w:val="00003B2E"/>
    <w:rsid w:val="00004311"/>
    <w:rsid w:val="000046B6"/>
    <w:rsid w:val="000049E5"/>
    <w:rsid w:val="00004B68"/>
    <w:rsid w:val="00004D36"/>
    <w:rsid w:val="00005020"/>
    <w:rsid w:val="00005050"/>
    <w:rsid w:val="00005AA4"/>
    <w:rsid w:val="00005B25"/>
    <w:rsid w:val="00006376"/>
    <w:rsid w:val="000079E3"/>
    <w:rsid w:val="00007D1E"/>
    <w:rsid w:val="00007F1D"/>
    <w:rsid w:val="000101A9"/>
    <w:rsid w:val="000101D0"/>
    <w:rsid w:val="000105C9"/>
    <w:rsid w:val="000109AD"/>
    <w:rsid w:val="00010A2B"/>
    <w:rsid w:val="00010C6C"/>
    <w:rsid w:val="00011D94"/>
    <w:rsid w:val="00011FE7"/>
    <w:rsid w:val="000121E7"/>
    <w:rsid w:val="0001230F"/>
    <w:rsid w:val="00012A0D"/>
    <w:rsid w:val="000131C6"/>
    <w:rsid w:val="0001324A"/>
    <w:rsid w:val="0001347D"/>
    <w:rsid w:val="000134D0"/>
    <w:rsid w:val="00013EF2"/>
    <w:rsid w:val="00014039"/>
    <w:rsid w:val="00014324"/>
    <w:rsid w:val="000145F9"/>
    <w:rsid w:val="00014773"/>
    <w:rsid w:val="000147E4"/>
    <w:rsid w:val="0001488E"/>
    <w:rsid w:val="00014A5C"/>
    <w:rsid w:val="00014C34"/>
    <w:rsid w:val="000159BB"/>
    <w:rsid w:val="000159C5"/>
    <w:rsid w:val="00015C99"/>
    <w:rsid w:val="00015E2A"/>
    <w:rsid w:val="00015F6E"/>
    <w:rsid w:val="00015FE2"/>
    <w:rsid w:val="0001601A"/>
    <w:rsid w:val="00016127"/>
    <w:rsid w:val="00016A2A"/>
    <w:rsid w:val="00016BBC"/>
    <w:rsid w:val="00016E69"/>
    <w:rsid w:val="000172A8"/>
    <w:rsid w:val="000175C4"/>
    <w:rsid w:val="000176EC"/>
    <w:rsid w:val="00017B2E"/>
    <w:rsid w:val="00017B5D"/>
    <w:rsid w:val="00017D24"/>
    <w:rsid w:val="00017EDD"/>
    <w:rsid w:val="00021D93"/>
    <w:rsid w:val="00021F45"/>
    <w:rsid w:val="000223E0"/>
    <w:rsid w:val="0002326A"/>
    <w:rsid w:val="0002340C"/>
    <w:rsid w:val="000234E2"/>
    <w:rsid w:val="0002391A"/>
    <w:rsid w:val="00024342"/>
    <w:rsid w:val="00024633"/>
    <w:rsid w:val="0002522F"/>
    <w:rsid w:val="0002566F"/>
    <w:rsid w:val="0002575A"/>
    <w:rsid w:val="0002581D"/>
    <w:rsid w:val="00025E8C"/>
    <w:rsid w:val="00025EAC"/>
    <w:rsid w:val="000269D7"/>
    <w:rsid w:val="00026BA4"/>
    <w:rsid w:val="00027465"/>
    <w:rsid w:val="00027605"/>
    <w:rsid w:val="0002781B"/>
    <w:rsid w:val="0002787F"/>
    <w:rsid w:val="00027A1E"/>
    <w:rsid w:val="00030166"/>
    <w:rsid w:val="0003021C"/>
    <w:rsid w:val="000302B4"/>
    <w:rsid w:val="00030D2C"/>
    <w:rsid w:val="00030D87"/>
    <w:rsid w:val="000313A7"/>
    <w:rsid w:val="00031619"/>
    <w:rsid w:val="00031B2B"/>
    <w:rsid w:val="00032686"/>
    <w:rsid w:val="00032720"/>
    <w:rsid w:val="00032D74"/>
    <w:rsid w:val="00033094"/>
    <w:rsid w:val="0003323E"/>
    <w:rsid w:val="0003357C"/>
    <w:rsid w:val="0003380A"/>
    <w:rsid w:val="00033903"/>
    <w:rsid w:val="00033C08"/>
    <w:rsid w:val="000341A6"/>
    <w:rsid w:val="000342AF"/>
    <w:rsid w:val="000344B7"/>
    <w:rsid w:val="000344F8"/>
    <w:rsid w:val="0003454E"/>
    <w:rsid w:val="00034988"/>
    <w:rsid w:val="00034A3D"/>
    <w:rsid w:val="00034E12"/>
    <w:rsid w:val="00035A6F"/>
    <w:rsid w:val="00035BBF"/>
    <w:rsid w:val="00035C6E"/>
    <w:rsid w:val="00035E27"/>
    <w:rsid w:val="00036059"/>
    <w:rsid w:val="00036AD3"/>
    <w:rsid w:val="00036ED3"/>
    <w:rsid w:val="000373FF"/>
    <w:rsid w:val="0003744D"/>
    <w:rsid w:val="00037C8A"/>
    <w:rsid w:val="0004009B"/>
    <w:rsid w:val="00040247"/>
    <w:rsid w:val="00040624"/>
    <w:rsid w:val="0004075C"/>
    <w:rsid w:val="0004089D"/>
    <w:rsid w:val="00040CA9"/>
    <w:rsid w:val="000413EA"/>
    <w:rsid w:val="000419B6"/>
    <w:rsid w:val="00041AFF"/>
    <w:rsid w:val="00041D61"/>
    <w:rsid w:val="00041FB9"/>
    <w:rsid w:val="000421EC"/>
    <w:rsid w:val="000423A0"/>
    <w:rsid w:val="000425D9"/>
    <w:rsid w:val="000429F4"/>
    <w:rsid w:val="0004319B"/>
    <w:rsid w:val="00043554"/>
    <w:rsid w:val="000447BB"/>
    <w:rsid w:val="00044CB7"/>
    <w:rsid w:val="00044D31"/>
    <w:rsid w:val="00045247"/>
    <w:rsid w:val="000452AD"/>
    <w:rsid w:val="00045469"/>
    <w:rsid w:val="000454D3"/>
    <w:rsid w:val="000459BB"/>
    <w:rsid w:val="00045A96"/>
    <w:rsid w:val="00046121"/>
    <w:rsid w:val="00046281"/>
    <w:rsid w:val="000466D0"/>
    <w:rsid w:val="00046A93"/>
    <w:rsid w:val="00046DD1"/>
    <w:rsid w:val="000471C2"/>
    <w:rsid w:val="00047ECF"/>
    <w:rsid w:val="00050D96"/>
    <w:rsid w:val="00050DF8"/>
    <w:rsid w:val="00050E74"/>
    <w:rsid w:val="0005171B"/>
    <w:rsid w:val="00051CD8"/>
    <w:rsid w:val="00051D1C"/>
    <w:rsid w:val="00052053"/>
    <w:rsid w:val="00052929"/>
    <w:rsid w:val="000537D4"/>
    <w:rsid w:val="00053E9E"/>
    <w:rsid w:val="0005438E"/>
    <w:rsid w:val="00054E96"/>
    <w:rsid w:val="00055714"/>
    <w:rsid w:val="00055D1E"/>
    <w:rsid w:val="00055DF5"/>
    <w:rsid w:val="00055E6A"/>
    <w:rsid w:val="0005638A"/>
    <w:rsid w:val="000565C4"/>
    <w:rsid w:val="00056727"/>
    <w:rsid w:val="00056859"/>
    <w:rsid w:val="00056DFD"/>
    <w:rsid w:val="00057899"/>
    <w:rsid w:val="00057E98"/>
    <w:rsid w:val="000604D0"/>
    <w:rsid w:val="00060E0E"/>
    <w:rsid w:val="00061546"/>
    <w:rsid w:val="00061EB5"/>
    <w:rsid w:val="00061EB6"/>
    <w:rsid w:val="00062326"/>
    <w:rsid w:val="000623E1"/>
    <w:rsid w:val="00062A33"/>
    <w:rsid w:val="00062BDE"/>
    <w:rsid w:val="00062D3B"/>
    <w:rsid w:val="000634E3"/>
    <w:rsid w:val="00063715"/>
    <w:rsid w:val="0006372D"/>
    <w:rsid w:val="00063F5E"/>
    <w:rsid w:val="00064085"/>
    <w:rsid w:val="00064288"/>
    <w:rsid w:val="00064448"/>
    <w:rsid w:val="00064788"/>
    <w:rsid w:val="0006493E"/>
    <w:rsid w:val="00064BAA"/>
    <w:rsid w:val="00065BD9"/>
    <w:rsid w:val="00065EE4"/>
    <w:rsid w:val="00065FF6"/>
    <w:rsid w:val="0006644F"/>
    <w:rsid w:val="000664E2"/>
    <w:rsid w:val="00066BED"/>
    <w:rsid w:val="00066F2B"/>
    <w:rsid w:val="00067095"/>
    <w:rsid w:val="00067491"/>
    <w:rsid w:val="0006791D"/>
    <w:rsid w:val="00067A0B"/>
    <w:rsid w:val="00067E73"/>
    <w:rsid w:val="00070918"/>
    <w:rsid w:val="00070AFB"/>
    <w:rsid w:val="00070B08"/>
    <w:rsid w:val="000711B3"/>
    <w:rsid w:val="0007131F"/>
    <w:rsid w:val="00071519"/>
    <w:rsid w:val="00071A51"/>
    <w:rsid w:val="000720B8"/>
    <w:rsid w:val="00072453"/>
    <w:rsid w:val="00072652"/>
    <w:rsid w:val="00072984"/>
    <w:rsid w:val="00072A02"/>
    <w:rsid w:val="00072A09"/>
    <w:rsid w:val="00072B36"/>
    <w:rsid w:val="00072EE7"/>
    <w:rsid w:val="00072FB1"/>
    <w:rsid w:val="00073835"/>
    <w:rsid w:val="00073CC3"/>
    <w:rsid w:val="00073CE7"/>
    <w:rsid w:val="00073F07"/>
    <w:rsid w:val="00073FE2"/>
    <w:rsid w:val="00074188"/>
    <w:rsid w:val="00075777"/>
    <w:rsid w:val="00075BEC"/>
    <w:rsid w:val="00075C8F"/>
    <w:rsid w:val="000765AF"/>
    <w:rsid w:val="0007709D"/>
    <w:rsid w:val="000770D5"/>
    <w:rsid w:val="000773FB"/>
    <w:rsid w:val="00077A74"/>
    <w:rsid w:val="00077B50"/>
    <w:rsid w:val="00077C68"/>
    <w:rsid w:val="00077D1F"/>
    <w:rsid w:val="00080496"/>
    <w:rsid w:val="00080635"/>
    <w:rsid w:val="00080D50"/>
    <w:rsid w:val="00080E43"/>
    <w:rsid w:val="00081241"/>
    <w:rsid w:val="000814B9"/>
    <w:rsid w:val="0008170E"/>
    <w:rsid w:val="00081979"/>
    <w:rsid w:val="0008197D"/>
    <w:rsid w:val="000823CC"/>
    <w:rsid w:val="00082F59"/>
    <w:rsid w:val="00084048"/>
    <w:rsid w:val="00084120"/>
    <w:rsid w:val="00084D02"/>
    <w:rsid w:val="00085A9B"/>
    <w:rsid w:val="00085E33"/>
    <w:rsid w:val="000863D5"/>
    <w:rsid w:val="000863ED"/>
    <w:rsid w:val="0008653D"/>
    <w:rsid w:val="00087098"/>
    <w:rsid w:val="000871BF"/>
    <w:rsid w:val="000875D1"/>
    <w:rsid w:val="000878A0"/>
    <w:rsid w:val="00087B63"/>
    <w:rsid w:val="000901B3"/>
    <w:rsid w:val="0009028E"/>
    <w:rsid w:val="00090746"/>
    <w:rsid w:val="00090919"/>
    <w:rsid w:val="00090B89"/>
    <w:rsid w:val="00090DB5"/>
    <w:rsid w:val="0009118F"/>
    <w:rsid w:val="0009257D"/>
    <w:rsid w:val="00093156"/>
    <w:rsid w:val="000935A5"/>
    <w:rsid w:val="00095190"/>
    <w:rsid w:val="000952DF"/>
    <w:rsid w:val="00095397"/>
    <w:rsid w:val="000953D9"/>
    <w:rsid w:val="00095FD7"/>
    <w:rsid w:val="000963B8"/>
    <w:rsid w:val="00096607"/>
    <w:rsid w:val="00096ED4"/>
    <w:rsid w:val="000970F0"/>
    <w:rsid w:val="0009723F"/>
    <w:rsid w:val="000975F8"/>
    <w:rsid w:val="0009793C"/>
    <w:rsid w:val="00097C08"/>
    <w:rsid w:val="00097C10"/>
    <w:rsid w:val="000A0437"/>
    <w:rsid w:val="000A0D10"/>
    <w:rsid w:val="000A0D9A"/>
    <w:rsid w:val="000A0DF6"/>
    <w:rsid w:val="000A0E71"/>
    <w:rsid w:val="000A0EFB"/>
    <w:rsid w:val="000A0F5C"/>
    <w:rsid w:val="000A1137"/>
    <w:rsid w:val="000A1C4B"/>
    <w:rsid w:val="000A1D0F"/>
    <w:rsid w:val="000A1EA8"/>
    <w:rsid w:val="000A2660"/>
    <w:rsid w:val="000A2B7E"/>
    <w:rsid w:val="000A2F5E"/>
    <w:rsid w:val="000A301D"/>
    <w:rsid w:val="000A30C0"/>
    <w:rsid w:val="000A34D2"/>
    <w:rsid w:val="000A3698"/>
    <w:rsid w:val="000A40A4"/>
    <w:rsid w:val="000A4584"/>
    <w:rsid w:val="000A4FB2"/>
    <w:rsid w:val="000A52D0"/>
    <w:rsid w:val="000A62AF"/>
    <w:rsid w:val="000A63A3"/>
    <w:rsid w:val="000A6FD2"/>
    <w:rsid w:val="000A7172"/>
    <w:rsid w:val="000A73C6"/>
    <w:rsid w:val="000A767A"/>
    <w:rsid w:val="000A7CA8"/>
    <w:rsid w:val="000A7DC9"/>
    <w:rsid w:val="000B0139"/>
    <w:rsid w:val="000B01C2"/>
    <w:rsid w:val="000B0A4C"/>
    <w:rsid w:val="000B0A7B"/>
    <w:rsid w:val="000B1DDC"/>
    <w:rsid w:val="000B2615"/>
    <w:rsid w:val="000B2814"/>
    <w:rsid w:val="000B2A0B"/>
    <w:rsid w:val="000B32B9"/>
    <w:rsid w:val="000B378B"/>
    <w:rsid w:val="000B3C79"/>
    <w:rsid w:val="000B3DB3"/>
    <w:rsid w:val="000B3F39"/>
    <w:rsid w:val="000B42D6"/>
    <w:rsid w:val="000B4BCF"/>
    <w:rsid w:val="000B5801"/>
    <w:rsid w:val="000B5A06"/>
    <w:rsid w:val="000B5C09"/>
    <w:rsid w:val="000B5FAD"/>
    <w:rsid w:val="000B6CC9"/>
    <w:rsid w:val="000B6E33"/>
    <w:rsid w:val="000B7314"/>
    <w:rsid w:val="000B7380"/>
    <w:rsid w:val="000B74CC"/>
    <w:rsid w:val="000B7B90"/>
    <w:rsid w:val="000B7C3B"/>
    <w:rsid w:val="000C01B6"/>
    <w:rsid w:val="000C0208"/>
    <w:rsid w:val="000C02B8"/>
    <w:rsid w:val="000C0746"/>
    <w:rsid w:val="000C0E34"/>
    <w:rsid w:val="000C13ED"/>
    <w:rsid w:val="000C17DB"/>
    <w:rsid w:val="000C1DEF"/>
    <w:rsid w:val="000C1F4A"/>
    <w:rsid w:val="000C1F7C"/>
    <w:rsid w:val="000C1FD1"/>
    <w:rsid w:val="000C24F0"/>
    <w:rsid w:val="000C2579"/>
    <w:rsid w:val="000C2BB1"/>
    <w:rsid w:val="000C309F"/>
    <w:rsid w:val="000C31BB"/>
    <w:rsid w:val="000C31EA"/>
    <w:rsid w:val="000C387B"/>
    <w:rsid w:val="000C48FF"/>
    <w:rsid w:val="000C4D68"/>
    <w:rsid w:val="000C4ECF"/>
    <w:rsid w:val="000C5478"/>
    <w:rsid w:val="000C567E"/>
    <w:rsid w:val="000C5753"/>
    <w:rsid w:val="000C57EB"/>
    <w:rsid w:val="000C5C11"/>
    <w:rsid w:val="000C5C85"/>
    <w:rsid w:val="000C5F89"/>
    <w:rsid w:val="000C5FA2"/>
    <w:rsid w:val="000C6063"/>
    <w:rsid w:val="000C6097"/>
    <w:rsid w:val="000C63B9"/>
    <w:rsid w:val="000C6462"/>
    <w:rsid w:val="000C650F"/>
    <w:rsid w:val="000C68B1"/>
    <w:rsid w:val="000C6AE6"/>
    <w:rsid w:val="000C6FE3"/>
    <w:rsid w:val="000C75EC"/>
    <w:rsid w:val="000C77BE"/>
    <w:rsid w:val="000C7BD4"/>
    <w:rsid w:val="000D0948"/>
    <w:rsid w:val="000D0A11"/>
    <w:rsid w:val="000D12C6"/>
    <w:rsid w:val="000D1888"/>
    <w:rsid w:val="000D1CF7"/>
    <w:rsid w:val="000D1F5B"/>
    <w:rsid w:val="000D2089"/>
    <w:rsid w:val="000D2BC8"/>
    <w:rsid w:val="000D3368"/>
    <w:rsid w:val="000D37F2"/>
    <w:rsid w:val="000D43B0"/>
    <w:rsid w:val="000D4A95"/>
    <w:rsid w:val="000D4D3A"/>
    <w:rsid w:val="000D4DF7"/>
    <w:rsid w:val="000D4F9C"/>
    <w:rsid w:val="000D5022"/>
    <w:rsid w:val="000D52AE"/>
    <w:rsid w:val="000D52F3"/>
    <w:rsid w:val="000D55F6"/>
    <w:rsid w:val="000D5916"/>
    <w:rsid w:val="000D59A3"/>
    <w:rsid w:val="000D679E"/>
    <w:rsid w:val="000D6A3F"/>
    <w:rsid w:val="000D7843"/>
    <w:rsid w:val="000D7B11"/>
    <w:rsid w:val="000D7B3C"/>
    <w:rsid w:val="000D7EF2"/>
    <w:rsid w:val="000E025E"/>
    <w:rsid w:val="000E06FD"/>
    <w:rsid w:val="000E088C"/>
    <w:rsid w:val="000E101B"/>
    <w:rsid w:val="000E109F"/>
    <w:rsid w:val="000E15CD"/>
    <w:rsid w:val="000E186A"/>
    <w:rsid w:val="000E1B25"/>
    <w:rsid w:val="000E1C2B"/>
    <w:rsid w:val="000E2259"/>
    <w:rsid w:val="000E2E4E"/>
    <w:rsid w:val="000E3176"/>
    <w:rsid w:val="000E31E1"/>
    <w:rsid w:val="000E331A"/>
    <w:rsid w:val="000E333F"/>
    <w:rsid w:val="000E36EF"/>
    <w:rsid w:val="000E3EB9"/>
    <w:rsid w:val="000E41B5"/>
    <w:rsid w:val="000E490B"/>
    <w:rsid w:val="000E4AB7"/>
    <w:rsid w:val="000E4B44"/>
    <w:rsid w:val="000E4DA2"/>
    <w:rsid w:val="000E4F01"/>
    <w:rsid w:val="000E51AD"/>
    <w:rsid w:val="000E51C1"/>
    <w:rsid w:val="000E55A1"/>
    <w:rsid w:val="000E55FD"/>
    <w:rsid w:val="000E5E0D"/>
    <w:rsid w:val="000E603B"/>
    <w:rsid w:val="000E64E8"/>
    <w:rsid w:val="000E6513"/>
    <w:rsid w:val="000E661C"/>
    <w:rsid w:val="000E68F4"/>
    <w:rsid w:val="000E69AD"/>
    <w:rsid w:val="000E6A95"/>
    <w:rsid w:val="000E770D"/>
    <w:rsid w:val="000E7EA1"/>
    <w:rsid w:val="000E7FD6"/>
    <w:rsid w:val="000F009F"/>
    <w:rsid w:val="000F0301"/>
    <w:rsid w:val="000F037C"/>
    <w:rsid w:val="000F03FC"/>
    <w:rsid w:val="000F0808"/>
    <w:rsid w:val="000F0A84"/>
    <w:rsid w:val="000F0B49"/>
    <w:rsid w:val="000F10F3"/>
    <w:rsid w:val="000F137F"/>
    <w:rsid w:val="000F14F2"/>
    <w:rsid w:val="000F15A3"/>
    <w:rsid w:val="000F162D"/>
    <w:rsid w:val="000F17DE"/>
    <w:rsid w:val="000F1A61"/>
    <w:rsid w:val="000F1B7D"/>
    <w:rsid w:val="000F228D"/>
    <w:rsid w:val="000F22D7"/>
    <w:rsid w:val="000F2301"/>
    <w:rsid w:val="000F2F19"/>
    <w:rsid w:val="000F30A3"/>
    <w:rsid w:val="000F374B"/>
    <w:rsid w:val="000F3F7E"/>
    <w:rsid w:val="000F40E6"/>
    <w:rsid w:val="000F45A4"/>
    <w:rsid w:val="000F45F5"/>
    <w:rsid w:val="000F46ED"/>
    <w:rsid w:val="000F49DE"/>
    <w:rsid w:val="000F4F68"/>
    <w:rsid w:val="000F56B1"/>
    <w:rsid w:val="000F5A8B"/>
    <w:rsid w:val="000F5EB0"/>
    <w:rsid w:val="000F5EC5"/>
    <w:rsid w:val="000F6065"/>
    <w:rsid w:val="000F6161"/>
    <w:rsid w:val="000F6367"/>
    <w:rsid w:val="000F6751"/>
    <w:rsid w:val="000F6895"/>
    <w:rsid w:val="000F68AC"/>
    <w:rsid w:val="000F6FB3"/>
    <w:rsid w:val="000F700F"/>
    <w:rsid w:val="000F7051"/>
    <w:rsid w:val="000F70AD"/>
    <w:rsid w:val="000F71ED"/>
    <w:rsid w:val="000F764C"/>
    <w:rsid w:val="000F792E"/>
    <w:rsid w:val="000F7A37"/>
    <w:rsid w:val="000F7BC5"/>
    <w:rsid w:val="000F7E99"/>
    <w:rsid w:val="001008C1"/>
    <w:rsid w:val="00100A85"/>
    <w:rsid w:val="00101718"/>
    <w:rsid w:val="00101788"/>
    <w:rsid w:val="00102210"/>
    <w:rsid w:val="00102249"/>
    <w:rsid w:val="00102534"/>
    <w:rsid w:val="00102949"/>
    <w:rsid w:val="00102BC6"/>
    <w:rsid w:val="00102C69"/>
    <w:rsid w:val="001030D5"/>
    <w:rsid w:val="0010311A"/>
    <w:rsid w:val="00103A3B"/>
    <w:rsid w:val="00103AA7"/>
    <w:rsid w:val="00103D4E"/>
    <w:rsid w:val="00103DBA"/>
    <w:rsid w:val="001045A3"/>
    <w:rsid w:val="00105816"/>
    <w:rsid w:val="001059D3"/>
    <w:rsid w:val="00106776"/>
    <w:rsid w:val="001067B6"/>
    <w:rsid w:val="00106A8A"/>
    <w:rsid w:val="00106CB9"/>
    <w:rsid w:val="001070ED"/>
    <w:rsid w:val="001071F2"/>
    <w:rsid w:val="0010735A"/>
    <w:rsid w:val="00107371"/>
    <w:rsid w:val="001077D1"/>
    <w:rsid w:val="00110266"/>
    <w:rsid w:val="001103AA"/>
    <w:rsid w:val="001105CE"/>
    <w:rsid w:val="0011089D"/>
    <w:rsid w:val="0011093A"/>
    <w:rsid w:val="00110DF8"/>
    <w:rsid w:val="00111095"/>
    <w:rsid w:val="001116E3"/>
    <w:rsid w:val="001118B9"/>
    <w:rsid w:val="00111CE9"/>
    <w:rsid w:val="00111DD2"/>
    <w:rsid w:val="00111E13"/>
    <w:rsid w:val="00111E67"/>
    <w:rsid w:val="00111FD1"/>
    <w:rsid w:val="001120F4"/>
    <w:rsid w:val="00112332"/>
    <w:rsid w:val="00112898"/>
    <w:rsid w:val="00112B1B"/>
    <w:rsid w:val="00112D1C"/>
    <w:rsid w:val="00112E85"/>
    <w:rsid w:val="00113063"/>
    <w:rsid w:val="001130FB"/>
    <w:rsid w:val="0011383F"/>
    <w:rsid w:val="001138B8"/>
    <w:rsid w:val="00113E46"/>
    <w:rsid w:val="00114971"/>
    <w:rsid w:val="00114A24"/>
    <w:rsid w:val="00115A34"/>
    <w:rsid w:val="00115DFE"/>
    <w:rsid w:val="00115E62"/>
    <w:rsid w:val="00115EA2"/>
    <w:rsid w:val="0011611C"/>
    <w:rsid w:val="00116209"/>
    <w:rsid w:val="00116F91"/>
    <w:rsid w:val="001171B8"/>
    <w:rsid w:val="00117828"/>
    <w:rsid w:val="001178FA"/>
    <w:rsid w:val="0011792B"/>
    <w:rsid w:val="00117AA8"/>
    <w:rsid w:val="00117FC8"/>
    <w:rsid w:val="00120259"/>
    <w:rsid w:val="0012044D"/>
    <w:rsid w:val="001205AB"/>
    <w:rsid w:val="00120679"/>
    <w:rsid w:val="00120913"/>
    <w:rsid w:val="00120D58"/>
    <w:rsid w:val="001214D7"/>
    <w:rsid w:val="00121DDD"/>
    <w:rsid w:val="00122406"/>
    <w:rsid w:val="00122452"/>
    <w:rsid w:val="001224EC"/>
    <w:rsid w:val="001225DB"/>
    <w:rsid w:val="001227BC"/>
    <w:rsid w:val="00122D72"/>
    <w:rsid w:val="001231D1"/>
    <w:rsid w:val="0012430D"/>
    <w:rsid w:val="001251EA"/>
    <w:rsid w:val="00125BE7"/>
    <w:rsid w:val="00125C9D"/>
    <w:rsid w:val="00125E24"/>
    <w:rsid w:val="00125E28"/>
    <w:rsid w:val="001266FD"/>
    <w:rsid w:val="00126E9A"/>
    <w:rsid w:val="00126EEF"/>
    <w:rsid w:val="00127642"/>
    <w:rsid w:val="00127B55"/>
    <w:rsid w:val="00127D20"/>
    <w:rsid w:val="00130103"/>
    <w:rsid w:val="00130565"/>
    <w:rsid w:val="001307C2"/>
    <w:rsid w:val="00130EDC"/>
    <w:rsid w:val="001316FC"/>
    <w:rsid w:val="001318A1"/>
    <w:rsid w:val="00131D0A"/>
    <w:rsid w:val="00131D36"/>
    <w:rsid w:val="001320DC"/>
    <w:rsid w:val="0013239E"/>
    <w:rsid w:val="001327D6"/>
    <w:rsid w:val="00132BEC"/>
    <w:rsid w:val="00132F27"/>
    <w:rsid w:val="001330DF"/>
    <w:rsid w:val="001334B9"/>
    <w:rsid w:val="001335BE"/>
    <w:rsid w:val="00133A6E"/>
    <w:rsid w:val="00133AED"/>
    <w:rsid w:val="00134362"/>
    <w:rsid w:val="00134BD5"/>
    <w:rsid w:val="00134F2C"/>
    <w:rsid w:val="001352DE"/>
    <w:rsid w:val="0013602A"/>
    <w:rsid w:val="00136074"/>
    <w:rsid w:val="001367BC"/>
    <w:rsid w:val="001369B1"/>
    <w:rsid w:val="00136D0F"/>
    <w:rsid w:val="00136D39"/>
    <w:rsid w:val="00137093"/>
    <w:rsid w:val="001376B3"/>
    <w:rsid w:val="00137A3F"/>
    <w:rsid w:val="00137E07"/>
    <w:rsid w:val="0014085C"/>
    <w:rsid w:val="00140F4C"/>
    <w:rsid w:val="001415A5"/>
    <w:rsid w:val="00141E25"/>
    <w:rsid w:val="001429AC"/>
    <w:rsid w:val="00142F89"/>
    <w:rsid w:val="00143119"/>
    <w:rsid w:val="001433FC"/>
    <w:rsid w:val="001436FD"/>
    <w:rsid w:val="001438A8"/>
    <w:rsid w:val="00143CAA"/>
    <w:rsid w:val="00143DAA"/>
    <w:rsid w:val="00143E3F"/>
    <w:rsid w:val="00144905"/>
    <w:rsid w:val="00144C56"/>
    <w:rsid w:val="00145175"/>
    <w:rsid w:val="00145183"/>
    <w:rsid w:val="0014550D"/>
    <w:rsid w:val="0014586D"/>
    <w:rsid w:val="00145CCB"/>
    <w:rsid w:val="0014619F"/>
    <w:rsid w:val="001463D3"/>
    <w:rsid w:val="00146628"/>
    <w:rsid w:val="0014674E"/>
    <w:rsid w:val="001468CA"/>
    <w:rsid w:val="00146C59"/>
    <w:rsid w:val="00146EA9"/>
    <w:rsid w:val="00146FDD"/>
    <w:rsid w:val="0014738C"/>
    <w:rsid w:val="00147484"/>
    <w:rsid w:val="0015003F"/>
    <w:rsid w:val="001503F1"/>
    <w:rsid w:val="00150E51"/>
    <w:rsid w:val="00150F37"/>
    <w:rsid w:val="001511AE"/>
    <w:rsid w:val="00151417"/>
    <w:rsid w:val="001514F7"/>
    <w:rsid w:val="001521F2"/>
    <w:rsid w:val="00152CC8"/>
    <w:rsid w:val="00153299"/>
    <w:rsid w:val="00154234"/>
    <w:rsid w:val="00154465"/>
    <w:rsid w:val="00155196"/>
    <w:rsid w:val="001552F7"/>
    <w:rsid w:val="00155800"/>
    <w:rsid w:val="00156143"/>
    <w:rsid w:val="001563C7"/>
    <w:rsid w:val="00156E1B"/>
    <w:rsid w:val="001570A3"/>
    <w:rsid w:val="00160732"/>
    <w:rsid w:val="001609C3"/>
    <w:rsid w:val="00160A55"/>
    <w:rsid w:val="00161CDD"/>
    <w:rsid w:val="00161D53"/>
    <w:rsid w:val="00162193"/>
    <w:rsid w:val="00162C09"/>
    <w:rsid w:val="00162D97"/>
    <w:rsid w:val="001630D5"/>
    <w:rsid w:val="00163114"/>
    <w:rsid w:val="001632D4"/>
    <w:rsid w:val="00163491"/>
    <w:rsid w:val="0016392E"/>
    <w:rsid w:val="0016484A"/>
    <w:rsid w:val="00164BFF"/>
    <w:rsid w:val="00164C45"/>
    <w:rsid w:val="00164F1F"/>
    <w:rsid w:val="00165B68"/>
    <w:rsid w:val="00165D89"/>
    <w:rsid w:val="00166223"/>
    <w:rsid w:val="0016642D"/>
    <w:rsid w:val="001664CE"/>
    <w:rsid w:val="0016664E"/>
    <w:rsid w:val="00166792"/>
    <w:rsid w:val="00166805"/>
    <w:rsid w:val="00166C79"/>
    <w:rsid w:val="00166E03"/>
    <w:rsid w:val="00166FFE"/>
    <w:rsid w:val="001676E8"/>
    <w:rsid w:val="00167755"/>
    <w:rsid w:val="00167A34"/>
    <w:rsid w:val="00167DE4"/>
    <w:rsid w:val="00170503"/>
    <w:rsid w:val="0017068D"/>
    <w:rsid w:val="0017099F"/>
    <w:rsid w:val="001709C8"/>
    <w:rsid w:val="00171222"/>
    <w:rsid w:val="0017175D"/>
    <w:rsid w:val="00171F7B"/>
    <w:rsid w:val="00172C6F"/>
    <w:rsid w:val="00172DAE"/>
    <w:rsid w:val="00173478"/>
    <w:rsid w:val="00173E5B"/>
    <w:rsid w:val="00174125"/>
    <w:rsid w:val="001748C0"/>
    <w:rsid w:val="00174DD4"/>
    <w:rsid w:val="00174FDE"/>
    <w:rsid w:val="001750F2"/>
    <w:rsid w:val="00175340"/>
    <w:rsid w:val="00175747"/>
    <w:rsid w:val="00175BA9"/>
    <w:rsid w:val="00175BF2"/>
    <w:rsid w:val="00175F8F"/>
    <w:rsid w:val="00176467"/>
    <w:rsid w:val="00176D04"/>
    <w:rsid w:val="00176F31"/>
    <w:rsid w:val="0017708F"/>
    <w:rsid w:val="001774AD"/>
    <w:rsid w:val="001778B5"/>
    <w:rsid w:val="00177DFC"/>
    <w:rsid w:val="00177EF5"/>
    <w:rsid w:val="00180149"/>
    <w:rsid w:val="00180755"/>
    <w:rsid w:val="00180893"/>
    <w:rsid w:val="00180936"/>
    <w:rsid w:val="00180D5E"/>
    <w:rsid w:val="00180F9B"/>
    <w:rsid w:val="00181184"/>
    <w:rsid w:val="0018141B"/>
    <w:rsid w:val="001817AD"/>
    <w:rsid w:val="001817CF"/>
    <w:rsid w:val="00181FF9"/>
    <w:rsid w:val="0018218D"/>
    <w:rsid w:val="00182807"/>
    <w:rsid w:val="00182993"/>
    <w:rsid w:val="00182B3B"/>
    <w:rsid w:val="001837B3"/>
    <w:rsid w:val="001849D8"/>
    <w:rsid w:val="00184A89"/>
    <w:rsid w:val="00185821"/>
    <w:rsid w:val="001859D4"/>
    <w:rsid w:val="00185F0F"/>
    <w:rsid w:val="00186A47"/>
    <w:rsid w:val="00186EFA"/>
    <w:rsid w:val="00187200"/>
    <w:rsid w:val="001873B0"/>
    <w:rsid w:val="00187547"/>
    <w:rsid w:val="00190200"/>
    <w:rsid w:val="001902D0"/>
    <w:rsid w:val="001904F2"/>
    <w:rsid w:val="00190573"/>
    <w:rsid w:val="00190D4F"/>
    <w:rsid w:val="0019109E"/>
    <w:rsid w:val="0019152A"/>
    <w:rsid w:val="00191641"/>
    <w:rsid w:val="0019176C"/>
    <w:rsid w:val="00191E40"/>
    <w:rsid w:val="0019258A"/>
    <w:rsid w:val="00192BC0"/>
    <w:rsid w:val="00192C7D"/>
    <w:rsid w:val="00192E15"/>
    <w:rsid w:val="0019310C"/>
    <w:rsid w:val="0019330A"/>
    <w:rsid w:val="00193BCD"/>
    <w:rsid w:val="00193EC2"/>
    <w:rsid w:val="00194022"/>
    <w:rsid w:val="00194A40"/>
    <w:rsid w:val="00194ADF"/>
    <w:rsid w:val="00194E39"/>
    <w:rsid w:val="00194F03"/>
    <w:rsid w:val="00195233"/>
    <w:rsid w:val="001953C2"/>
    <w:rsid w:val="00195D60"/>
    <w:rsid w:val="00195E76"/>
    <w:rsid w:val="00195EF7"/>
    <w:rsid w:val="001962D5"/>
    <w:rsid w:val="001965DC"/>
    <w:rsid w:val="00196F5D"/>
    <w:rsid w:val="00197236"/>
    <w:rsid w:val="001972AE"/>
    <w:rsid w:val="00197439"/>
    <w:rsid w:val="0019760E"/>
    <w:rsid w:val="00197960"/>
    <w:rsid w:val="001A0BC8"/>
    <w:rsid w:val="001A0C1D"/>
    <w:rsid w:val="001A1BD7"/>
    <w:rsid w:val="001A1F1B"/>
    <w:rsid w:val="001A1F3A"/>
    <w:rsid w:val="001A2AC3"/>
    <w:rsid w:val="001A2CB6"/>
    <w:rsid w:val="001A2E0F"/>
    <w:rsid w:val="001A2EAD"/>
    <w:rsid w:val="001A2FAE"/>
    <w:rsid w:val="001A308A"/>
    <w:rsid w:val="001A3176"/>
    <w:rsid w:val="001A342B"/>
    <w:rsid w:val="001A3895"/>
    <w:rsid w:val="001A3B37"/>
    <w:rsid w:val="001A3C01"/>
    <w:rsid w:val="001A3DE7"/>
    <w:rsid w:val="001A3FB7"/>
    <w:rsid w:val="001A43EC"/>
    <w:rsid w:val="001A4E8A"/>
    <w:rsid w:val="001A4FCB"/>
    <w:rsid w:val="001A50FB"/>
    <w:rsid w:val="001A53C5"/>
    <w:rsid w:val="001A5BE0"/>
    <w:rsid w:val="001A64A3"/>
    <w:rsid w:val="001A6AAF"/>
    <w:rsid w:val="001A7413"/>
    <w:rsid w:val="001A75E8"/>
    <w:rsid w:val="001A7E12"/>
    <w:rsid w:val="001B0015"/>
    <w:rsid w:val="001B02AA"/>
    <w:rsid w:val="001B04AF"/>
    <w:rsid w:val="001B08FE"/>
    <w:rsid w:val="001B090C"/>
    <w:rsid w:val="001B0E58"/>
    <w:rsid w:val="001B1772"/>
    <w:rsid w:val="001B1A0D"/>
    <w:rsid w:val="001B27AF"/>
    <w:rsid w:val="001B2F79"/>
    <w:rsid w:val="001B3430"/>
    <w:rsid w:val="001B3FA4"/>
    <w:rsid w:val="001B43C5"/>
    <w:rsid w:val="001B4471"/>
    <w:rsid w:val="001B4A9D"/>
    <w:rsid w:val="001B50DD"/>
    <w:rsid w:val="001B59AE"/>
    <w:rsid w:val="001B5DDB"/>
    <w:rsid w:val="001B5E9C"/>
    <w:rsid w:val="001B5ED8"/>
    <w:rsid w:val="001B61A4"/>
    <w:rsid w:val="001B64F0"/>
    <w:rsid w:val="001B67AB"/>
    <w:rsid w:val="001B6A68"/>
    <w:rsid w:val="001B6B78"/>
    <w:rsid w:val="001B6DF0"/>
    <w:rsid w:val="001B6EAC"/>
    <w:rsid w:val="001B7319"/>
    <w:rsid w:val="001B74AF"/>
    <w:rsid w:val="001B7AFF"/>
    <w:rsid w:val="001B7DD5"/>
    <w:rsid w:val="001C0340"/>
    <w:rsid w:val="001C05FD"/>
    <w:rsid w:val="001C0DD9"/>
    <w:rsid w:val="001C0E8A"/>
    <w:rsid w:val="001C1D96"/>
    <w:rsid w:val="001C1EEE"/>
    <w:rsid w:val="001C23FC"/>
    <w:rsid w:val="001C39B1"/>
    <w:rsid w:val="001C3CF6"/>
    <w:rsid w:val="001C462B"/>
    <w:rsid w:val="001C4E69"/>
    <w:rsid w:val="001C53F5"/>
    <w:rsid w:val="001C5720"/>
    <w:rsid w:val="001C5AC9"/>
    <w:rsid w:val="001C5FF4"/>
    <w:rsid w:val="001C6365"/>
    <w:rsid w:val="001C6FCA"/>
    <w:rsid w:val="001C72D2"/>
    <w:rsid w:val="001C75A1"/>
    <w:rsid w:val="001C7EB4"/>
    <w:rsid w:val="001D002C"/>
    <w:rsid w:val="001D0230"/>
    <w:rsid w:val="001D056F"/>
    <w:rsid w:val="001D0BC5"/>
    <w:rsid w:val="001D10E8"/>
    <w:rsid w:val="001D26B3"/>
    <w:rsid w:val="001D27A2"/>
    <w:rsid w:val="001D294D"/>
    <w:rsid w:val="001D2A5C"/>
    <w:rsid w:val="001D2AD7"/>
    <w:rsid w:val="001D3BEA"/>
    <w:rsid w:val="001D4DA1"/>
    <w:rsid w:val="001D5187"/>
    <w:rsid w:val="001D5355"/>
    <w:rsid w:val="001D5494"/>
    <w:rsid w:val="001D553D"/>
    <w:rsid w:val="001D594E"/>
    <w:rsid w:val="001D5AA9"/>
    <w:rsid w:val="001D5CFC"/>
    <w:rsid w:val="001D62C9"/>
    <w:rsid w:val="001D6D59"/>
    <w:rsid w:val="001D6FB8"/>
    <w:rsid w:val="001D70A2"/>
    <w:rsid w:val="001D7DCA"/>
    <w:rsid w:val="001E0AF6"/>
    <w:rsid w:val="001E0ECB"/>
    <w:rsid w:val="001E0F31"/>
    <w:rsid w:val="001E1977"/>
    <w:rsid w:val="001E2672"/>
    <w:rsid w:val="001E2CD6"/>
    <w:rsid w:val="001E34BA"/>
    <w:rsid w:val="001E3554"/>
    <w:rsid w:val="001E36EC"/>
    <w:rsid w:val="001E3C64"/>
    <w:rsid w:val="001E43E5"/>
    <w:rsid w:val="001E4890"/>
    <w:rsid w:val="001E4C76"/>
    <w:rsid w:val="001E4E3D"/>
    <w:rsid w:val="001E5627"/>
    <w:rsid w:val="001E5CAB"/>
    <w:rsid w:val="001E61DB"/>
    <w:rsid w:val="001E6CB6"/>
    <w:rsid w:val="001E6D27"/>
    <w:rsid w:val="001E739A"/>
    <w:rsid w:val="001F057E"/>
    <w:rsid w:val="001F0A5C"/>
    <w:rsid w:val="001F0D06"/>
    <w:rsid w:val="001F105C"/>
    <w:rsid w:val="001F1CCF"/>
    <w:rsid w:val="001F1DA2"/>
    <w:rsid w:val="001F28BE"/>
    <w:rsid w:val="001F2BF5"/>
    <w:rsid w:val="001F2F23"/>
    <w:rsid w:val="001F2FFA"/>
    <w:rsid w:val="001F3104"/>
    <w:rsid w:val="001F3474"/>
    <w:rsid w:val="001F380C"/>
    <w:rsid w:val="001F3DC1"/>
    <w:rsid w:val="001F3EBF"/>
    <w:rsid w:val="001F47E6"/>
    <w:rsid w:val="001F4920"/>
    <w:rsid w:val="001F53C8"/>
    <w:rsid w:val="001F54D1"/>
    <w:rsid w:val="001F551D"/>
    <w:rsid w:val="001F59AA"/>
    <w:rsid w:val="001F59E7"/>
    <w:rsid w:val="001F5DCA"/>
    <w:rsid w:val="001F5EBF"/>
    <w:rsid w:val="001F6267"/>
    <w:rsid w:val="001F6270"/>
    <w:rsid w:val="001F6B49"/>
    <w:rsid w:val="001F6CA4"/>
    <w:rsid w:val="001F7169"/>
    <w:rsid w:val="001F76BB"/>
    <w:rsid w:val="001F7745"/>
    <w:rsid w:val="001F788B"/>
    <w:rsid w:val="001F7A07"/>
    <w:rsid w:val="001F7E42"/>
    <w:rsid w:val="00200312"/>
    <w:rsid w:val="00200393"/>
    <w:rsid w:val="00200897"/>
    <w:rsid w:val="00200FAE"/>
    <w:rsid w:val="0020169A"/>
    <w:rsid w:val="002018DB"/>
    <w:rsid w:val="00202297"/>
    <w:rsid w:val="00202314"/>
    <w:rsid w:val="002023E1"/>
    <w:rsid w:val="00202770"/>
    <w:rsid w:val="00202C65"/>
    <w:rsid w:val="00202EC6"/>
    <w:rsid w:val="0020430E"/>
    <w:rsid w:val="002043AE"/>
    <w:rsid w:val="00204D8E"/>
    <w:rsid w:val="00204F47"/>
    <w:rsid w:val="002059D7"/>
    <w:rsid w:val="00206576"/>
    <w:rsid w:val="00206988"/>
    <w:rsid w:val="00206D87"/>
    <w:rsid w:val="00206EE3"/>
    <w:rsid w:val="00207AD9"/>
    <w:rsid w:val="00207E01"/>
    <w:rsid w:val="002105EC"/>
    <w:rsid w:val="00210D6E"/>
    <w:rsid w:val="00210DD4"/>
    <w:rsid w:val="002115FF"/>
    <w:rsid w:val="00211D66"/>
    <w:rsid w:val="002123CE"/>
    <w:rsid w:val="0021253B"/>
    <w:rsid w:val="00212AA4"/>
    <w:rsid w:val="00212C95"/>
    <w:rsid w:val="0021300F"/>
    <w:rsid w:val="0021369E"/>
    <w:rsid w:val="002140E4"/>
    <w:rsid w:val="0021469B"/>
    <w:rsid w:val="0021477E"/>
    <w:rsid w:val="002147EC"/>
    <w:rsid w:val="0021492C"/>
    <w:rsid w:val="0021494B"/>
    <w:rsid w:val="00214DDD"/>
    <w:rsid w:val="00214F11"/>
    <w:rsid w:val="00214FE9"/>
    <w:rsid w:val="0021501C"/>
    <w:rsid w:val="002150F4"/>
    <w:rsid w:val="002158D8"/>
    <w:rsid w:val="002158E1"/>
    <w:rsid w:val="002159B1"/>
    <w:rsid w:val="00215A36"/>
    <w:rsid w:val="00215B84"/>
    <w:rsid w:val="0021613D"/>
    <w:rsid w:val="00216215"/>
    <w:rsid w:val="002163D4"/>
    <w:rsid w:val="00217155"/>
    <w:rsid w:val="002174D7"/>
    <w:rsid w:val="00217D0E"/>
    <w:rsid w:val="0022014B"/>
    <w:rsid w:val="002207F9"/>
    <w:rsid w:val="0022092C"/>
    <w:rsid w:val="00221167"/>
    <w:rsid w:val="002211B0"/>
    <w:rsid w:val="002212AC"/>
    <w:rsid w:val="002217C8"/>
    <w:rsid w:val="00221DA8"/>
    <w:rsid w:val="00221F89"/>
    <w:rsid w:val="00222172"/>
    <w:rsid w:val="00222180"/>
    <w:rsid w:val="0022256D"/>
    <w:rsid w:val="00222768"/>
    <w:rsid w:val="00222C96"/>
    <w:rsid w:val="00222E14"/>
    <w:rsid w:val="002236CA"/>
    <w:rsid w:val="00223796"/>
    <w:rsid w:val="002239E3"/>
    <w:rsid w:val="002239F4"/>
    <w:rsid w:val="00223E50"/>
    <w:rsid w:val="00223F44"/>
    <w:rsid w:val="00224182"/>
    <w:rsid w:val="002244D4"/>
    <w:rsid w:val="002253D0"/>
    <w:rsid w:val="002257F6"/>
    <w:rsid w:val="00225811"/>
    <w:rsid w:val="00225E88"/>
    <w:rsid w:val="0022621F"/>
    <w:rsid w:val="0022667E"/>
    <w:rsid w:val="00226699"/>
    <w:rsid w:val="00226888"/>
    <w:rsid w:val="00226BFF"/>
    <w:rsid w:val="002270EB"/>
    <w:rsid w:val="0022722B"/>
    <w:rsid w:val="002278AC"/>
    <w:rsid w:val="002278EC"/>
    <w:rsid w:val="00227D46"/>
    <w:rsid w:val="00227F43"/>
    <w:rsid w:val="00227FA5"/>
    <w:rsid w:val="00227FF2"/>
    <w:rsid w:val="00230342"/>
    <w:rsid w:val="002307CD"/>
    <w:rsid w:val="00230F77"/>
    <w:rsid w:val="002319B2"/>
    <w:rsid w:val="00231B71"/>
    <w:rsid w:val="00231FE0"/>
    <w:rsid w:val="002321DA"/>
    <w:rsid w:val="00232257"/>
    <w:rsid w:val="002327F8"/>
    <w:rsid w:val="00232C24"/>
    <w:rsid w:val="00232DD9"/>
    <w:rsid w:val="00232F53"/>
    <w:rsid w:val="002333B3"/>
    <w:rsid w:val="002335A2"/>
    <w:rsid w:val="00233A94"/>
    <w:rsid w:val="00233D06"/>
    <w:rsid w:val="00233D3C"/>
    <w:rsid w:val="00233D9F"/>
    <w:rsid w:val="00233F88"/>
    <w:rsid w:val="002340C7"/>
    <w:rsid w:val="0023454B"/>
    <w:rsid w:val="0023489A"/>
    <w:rsid w:val="00234DBD"/>
    <w:rsid w:val="002351C3"/>
    <w:rsid w:val="00235658"/>
    <w:rsid w:val="002362D8"/>
    <w:rsid w:val="00236528"/>
    <w:rsid w:val="00236703"/>
    <w:rsid w:val="0023690C"/>
    <w:rsid w:val="00236A89"/>
    <w:rsid w:val="00237039"/>
    <w:rsid w:val="0023738E"/>
    <w:rsid w:val="002373F8"/>
    <w:rsid w:val="002400FB"/>
    <w:rsid w:val="00240275"/>
    <w:rsid w:val="00240947"/>
    <w:rsid w:val="002409BB"/>
    <w:rsid w:val="00240D80"/>
    <w:rsid w:val="00241084"/>
    <w:rsid w:val="0024111D"/>
    <w:rsid w:val="0024135A"/>
    <w:rsid w:val="002414E5"/>
    <w:rsid w:val="00241F3E"/>
    <w:rsid w:val="00242770"/>
    <w:rsid w:val="00242BB2"/>
    <w:rsid w:val="0024327A"/>
    <w:rsid w:val="002433BD"/>
    <w:rsid w:val="00243D1A"/>
    <w:rsid w:val="002442A0"/>
    <w:rsid w:val="002450F9"/>
    <w:rsid w:val="00245669"/>
    <w:rsid w:val="00245740"/>
    <w:rsid w:val="00245747"/>
    <w:rsid w:val="0024630F"/>
    <w:rsid w:val="00246634"/>
    <w:rsid w:val="002469A6"/>
    <w:rsid w:val="00246DC2"/>
    <w:rsid w:val="002471F1"/>
    <w:rsid w:val="00247252"/>
    <w:rsid w:val="00247675"/>
    <w:rsid w:val="002505AD"/>
    <w:rsid w:val="002507B2"/>
    <w:rsid w:val="0025086C"/>
    <w:rsid w:val="002518AE"/>
    <w:rsid w:val="00251C0D"/>
    <w:rsid w:val="00251C48"/>
    <w:rsid w:val="00251CF8"/>
    <w:rsid w:val="00252144"/>
    <w:rsid w:val="00252171"/>
    <w:rsid w:val="002522B3"/>
    <w:rsid w:val="00252579"/>
    <w:rsid w:val="0025289C"/>
    <w:rsid w:val="00252980"/>
    <w:rsid w:val="00252E0A"/>
    <w:rsid w:val="00253413"/>
    <w:rsid w:val="002537A1"/>
    <w:rsid w:val="00253AF3"/>
    <w:rsid w:val="00253BFC"/>
    <w:rsid w:val="00254548"/>
    <w:rsid w:val="00254586"/>
    <w:rsid w:val="002545A4"/>
    <w:rsid w:val="002547B8"/>
    <w:rsid w:val="00254F74"/>
    <w:rsid w:val="00255254"/>
    <w:rsid w:val="00255274"/>
    <w:rsid w:val="0025559A"/>
    <w:rsid w:val="002557C4"/>
    <w:rsid w:val="00255886"/>
    <w:rsid w:val="00255BB8"/>
    <w:rsid w:val="002567DA"/>
    <w:rsid w:val="002568EA"/>
    <w:rsid w:val="00256B59"/>
    <w:rsid w:val="002578A5"/>
    <w:rsid w:val="002579E0"/>
    <w:rsid w:val="0026042A"/>
    <w:rsid w:val="00260D48"/>
    <w:rsid w:val="0026106F"/>
    <w:rsid w:val="002611B7"/>
    <w:rsid w:val="002614AB"/>
    <w:rsid w:val="00261C21"/>
    <w:rsid w:val="002627DE"/>
    <w:rsid w:val="002627FE"/>
    <w:rsid w:val="0026314A"/>
    <w:rsid w:val="002631C5"/>
    <w:rsid w:val="0026334C"/>
    <w:rsid w:val="00263EBF"/>
    <w:rsid w:val="00264523"/>
    <w:rsid w:val="00265052"/>
    <w:rsid w:val="0026514E"/>
    <w:rsid w:val="002652BC"/>
    <w:rsid w:val="00265E7D"/>
    <w:rsid w:val="00265EF2"/>
    <w:rsid w:val="002660A6"/>
    <w:rsid w:val="00266C6A"/>
    <w:rsid w:val="00267640"/>
    <w:rsid w:val="00270228"/>
    <w:rsid w:val="00270C4B"/>
    <w:rsid w:val="00270D28"/>
    <w:rsid w:val="00270FCF"/>
    <w:rsid w:val="002715FE"/>
    <w:rsid w:val="002718FF"/>
    <w:rsid w:val="00271BA9"/>
    <w:rsid w:val="00272231"/>
    <w:rsid w:val="002727B1"/>
    <w:rsid w:val="002728D4"/>
    <w:rsid w:val="00272C4A"/>
    <w:rsid w:val="002730CE"/>
    <w:rsid w:val="00273119"/>
    <w:rsid w:val="0027319C"/>
    <w:rsid w:val="00273200"/>
    <w:rsid w:val="0027329A"/>
    <w:rsid w:val="00273576"/>
    <w:rsid w:val="002735FF"/>
    <w:rsid w:val="0027393B"/>
    <w:rsid w:val="00274771"/>
    <w:rsid w:val="002749EC"/>
    <w:rsid w:val="00274E43"/>
    <w:rsid w:val="00275118"/>
    <w:rsid w:val="0027554D"/>
    <w:rsid w:val="00275D75"/>
    <w:rsid w:val="00275F56"/>
    <w:rsid w:val="00275FEC"/>
    <w:rsid w:val="0027656C"/>
    <w:rsid w:val="00276627"/>
    <w:rsid w:val="00276822"/>
    <w:rsid w:val="00276CC6"/>
    <w:rsid w:val="00276E12"/>
    <w:rsid w:val="00276E4D"/>
    <w:rsid w:val="00276F33"/>
    <w:rsid w:val="0027753E"/>
    <w:rsid w:val="00277A28"/>
    <w:rsid w:val="002811CF"/>
    <w:rsid w:val="002817A2"/>
    <w:rsid w:val="00281873"/>
    <w:rsid w:val="00282655"/>
    <w:rsid w:val="00282A48"/>
    <w:rsid w:val="002830AE"/>
    <w:rsid w:val="00283123"/>
    <w:rsid w:val="00283251"/>
    <w:rsid w:val="00283289"/>
    <w:rsid w:val="0028333B"/>
    <w:rsid w:val="002838AA"/>
    <w:rsid w:val="0028397D"/>
    <w:rsid w:val="00283A41"/>
    <w:rsid w:val="00283FEB"/>
    <w:rsid w:val="00284278"/>
    <w:rsid w:val="0028437A"/>
    <w:rsid w:val="0028485A"/>
    <w:rsid w:val="002849BE"/>
    <w:rsid w:val="002856D2"/>
    <w:rsid w:val="002860EE"/>
    <w:rsid w:val="002868F6"/>
    <w:rsid w:val="00286B6A"/>
    <w:rsid w:val="00286FB2"/>
    <w:rsid w:val="00287444"/>
    <w:rsid w:val="00287D24"/>
    <w:rsid w:val="00287ED8"/>
    <w:rsid w:val="00287F20"/>
    <w:rsid w:val="002901F7"/>
    <w:rsid w:val="0029093A"/>
    <w:rsid w:val="00290EF7"/>
    <w:rsid w:val="00291594"/>
    <w:rsid w:val="002915B5"/>
    <w:rsid w:val="002916E0"/>
    <w:rsid w:val="00291EF0"/>
    <w:rsid w:val="0029244F"/>
    <w:rsid w:val="0029260B"/>
    <w:rsid w:val="002926AB"/>
    <w:rsid w:val="00293032"/>
    <w:rsid w:val="00293274"/>
    <w:rsid w:val="00293DE7"/>
    <w:rsid w:val="0029433A"/>
    <w:rsid w:val="0029465D"/>
    <w:rsid w:val="00294745"/>
    <w:rsid w:val="00295A66"/>
    <w:rsid w:val="00295CBD"/>
    <w:rsid w:val="002961C6"/>
    <w:rsid w:val="00296A58"/>
    <w:rsid w:val="00297105"/>
    <w:rsid w:val="0029735B"/>
    <w:rsid w:val="002975DD"/>
    <w:rsid w:val="00297A62"/>
    <w:rsid w:val="00297CF8"/>
    <w:rsid w:val="002A0A76"/>
    <w:rsid w:val="002A0B07"/>
    <w:rsid w:val="002A11B2"/>
    <w:rsid w:val="002A11E2"/>
    <w:rsid w:val="002A1223"/>
    <w:rsid w:val="002A1670"/>
    <w:rsid w:val="002A1BC4"/>
    <w:rsid w:val="002A22E5"/>
    <w:rsid w:val="002A2801"/>
    <w:rsid w:val="002A29A7"/>
    <w:rsid w:val="002A2D3B"/>
    <w:rsid w:val="002A2EBF"/>
    <w:rsid w:val="002A317B"/>
    <w:rsid w:val="002A3315"/>
    <w:rsid w:val="002A3617"/>
    <w:rsid w:val="002A3750"/>
    <w:rsid w:val="002A4F34"/>
    <w:rsid w:val="002A50C7"/>
    <w:rsid w:val="002A51C5"/>
    <w:rsid w:val="002A5795"/>
    <w:rsid w:val="002A59FE"/>
    <w:rsid w:val="002A5AC6"/>
    <w:rsid w:val="002A5D71"/>
    <w:rsid w:val="002A5EEA"/>
    <w:rsid w:val="002A60AC"/>
    <w:rsid w:val="002A659E"/>
    <w:rsid w:val="002A71E3"/>
    <w:rsid w:val="002A7423"/>
    <w:rsid w:val="002A7492"/>
    <w:rsid w:val="002A7F91"/>
    <w:rsid w:val="002B0720"/>
    <w:rsid w:val="002B0734"/>
    <w:rsid w:val="002B0B18"/>
    <w:rsid w:val="002B0BAF"/>
    <w:rsid w:val="002B130C"/>
    <w:rsid w:val="002B13D3"/>
    <w:rsid w:val="002B1BD9"/>
    <w:rsid w:val="002B1C1C"/>
    <w:rsid w:val="002B2579"/>
    <w:rsid w:val="002B2661"/>
    <w:rsid w:val="002B2887"/>
    <w:rsid w:val="002B35C1"/>
    <w:rsid w:val="002B4BC5"/>
    <w:rsid w:val="002B4E0E"/>
    <w:rsid w:val="002B553D"/>
    <w:rsid w:val="002B576B"/>
    <w:rsid w:val="002B5799"/>
    <w:rsid w:val="002B58D0"/>
    <w:rsid w:val="002B5936"/>
    <w:rsid w:val="002B5B7E"/>
    <w:rsid w:val="002B6105"/>
    <w:rsid w:val="002B664A"/>
    <w:rsid w:val="002B68C5"/>
    <w:rsid w:val="002B69E8"/>
    <w:rsid w:val="002B740F"/>
    <w:rsid w:val="002B77C8"/>
    <w:rsid w:val="002B7953"/>
    <w:rsid w:val="002C0138"/>
    <w:rsid w:val="002C0415"/>
    <w:rsid w:val="002C0550"/>
    <w:rsid w:val="002C0732"/>
    <w:rsid w:val="002C0C7D"/>
    <w:rsid w:val="002C0D7E"/>
    <w:rsid w:val="002C1085"/>
    <w:rsid w:val="002C10A0"/>
    <w:rsid w:val="002C14E1"/>
    <w:rsid w:val="002C1555"/>
    <w:rsid w:val="002C1821"/>
    <w:rsid w:val="002C1E34"/>
    <w:rsid w:val="002C1E4E"/>
    <w:rsid w:val="002C1E82"/>
    <w:rsid w:val="002C1F40"/>
    <w:rsid w:val="002C2384"/>
    <w:rsid w:val="002C2545"/>
    <w:rsid w:val="002C27E1"/>
    <w:rsid w:val="002C28B9"/>
    <w:rsid w:val="002C32DE"/>
    <w:rsid w:val="002C35B4"/>
    <w:rsid w:val="002C40B5"/>
    <w:rsid w:val="002C40E4"/>
    <w:rsid w:val="002C4D84"/>
    <w:rsid w:val="002C5080"/>
    <w:rsid w:val="002C542D"/>
    <w:rsid w:val="002C5552"/>
    <w:rsid w:val="002C55F3"/>
    <w:rsid w:val="002C575E"/>
    <w:rsid w:val="002C5D69"/>
    <w:rsid w:val="002C5E79"/>
    <w:rsid w:val="002C6A8C"/>
    <w:rsid w:val="002C6B3C"/>
    <w:rsid w:val="002C7201"/>
    <w:rsid w:val="002C7226"/>
    <w:rsid w:val="002C72BC"/>
    <w:rsid w:val="002C72F7"/>
    <w:rsid w:val="002C7398"/>
    <w:rsid w:val="002D0133"/>
    <w:rsid w:val="002D1082"/>
    <w:rsid w:val="002D10E5"/>
    <w:rsid w:val="002D1A02"/>
    <w:rsid w:val="002D1A13"/>
    <w:rsid w:val="002D26C7"/>
    <w:rsid w:val="002D27DE"/>
    <w:rsid w:val="002D2960"/>
    <w:rsid w:val="002D2AC4"/>
    <w:rsid w:val="002D2EF9"/>
    <w:rsid w:val="002D317F"/>
    <w:rsid w:val="002D3366"/>
    <w:rsid w:val="002D3776"/>
    <w:rsid w:val="002D382C"/>
    <w:rsid w:val="002D38A1"/>
    <w:rsid w:val="002D3943"/>
    <w:rsid w:val="002D4190"/>
    <w:rsid w:val="002D4218"/>
    <w:rsid w:val="002D4EF4"/>
    <w:rsid w:val="002D504B"/>
    <w:rsid w:val="002D52AE"/>
    <w:rsid w:val="002D5897"/>
    <w:rsid w:val="002D68B5"/>
    <w:rsid w:val="002D7195"/>
    <w:rsid w:val="002D759C"/>
    <w:rsid w:val="002D771C"/>
    <w:rsid w:val="002D7F91"/>
    <w:rsid w:val="002E0203"/>
    <w:rsid w:val="002E05AB"/>
    <w:rsid w:val="002E0618"/>
    <w:rsid w:val="002E0F6E"/>
    <w:rsid w:val="002E0FAD"/>
    <w:rsid w:val="002E1881"/>
    <w:rsid w:val="002E28DB"/>
    <w:rsid w:val="002E29EA"/>
    <w:rsid w:val="002E2C75"/>
    <w:rsid w:val="002E2EC5"/>
    <w:rsid w:val="002E35C9"/>
    <w:rsid w:val="002E3B9A"/>
    <w:rsid w:val="002E40BD"/>
    <w:rsid w:val="002E42CF"/>
    <w:rsid w:val="002E4624"/>
    <w:rsid w:val="002E4A7B"/>
    <w:rsid w:val="002E4E08"/>
    <w:rsid w:val="002E4E69"/>
    <w:rsid w:val="002E5707"/>
    <w:rsid w:val="002E58EF"/>
    <w:rsid w:val="002E5BC7"/>
    <w:rsid w:val="002E6008"/>
    <w:rsid w:val="002E604C"/>
    <w:rsid w:val="002E61F7"/>
    <w:rsid w:val="002E6505"/>
    <w:rsid w:val="002E65D4"/>
    <w:rsid w:val="002E68A2"/>
    <w:rsid w:val="002E70EA"/>
    <w:rsid w:val="002E7135"/>
    <w:rsid w:val="002E76AE"/>
    <w:rsid w:val="002E7898"/>
    <w:rsid w:val="002E7AB4"/>
    <w:rsid w:val="002E7AF1"/>
    <w:rsid w:val="002E7DAA"/>
    <w:rsid w:val="002E7DB2"/>
    <w:rsid w:val="002E7EF7"/>
    <w:rsid w:val="002F0141"/>
    <w:rsid w:val="002F0307"/>
    <w:rsid w:val="002F0770"/>
    <w:rsid w:val="002F0CBE"/>
    <w:rsid w:val="002F1907"/>
    <w:rsid w:val="002F1C28"/>
    <w:rsid w:val="002F1D4F"/>
    <w:rsid w:val="002F1E80"/>
    <w:rsid w:val="002F2334"/>
    <w:rsid w:val="002F25F1"/>
    <w:rsid w:val="002F2755"/>
    <w:rsid w:val="002F2AC6"/>
    <w:rsid w:val="002F2DB4"/>
    <w:rsid w:val="002F3014"/>
    <w:rsid w:val="002F348D"/>
    <w:rsid w:val="002F37E3"/>
    <w:rsid w:val="002F3867"/>
    <w:rsid w:val="002F3D8E"/>
    <w:rsid w:val="002F3FF9"/>
    <w:rsid w:val="002F552B"/>
    <w:rsid w:val="002F5589"/>
    <w:rsid w:val="002F58D8"/>
    <w:rsid w:val="002F5B14"/>
    <w:rsid w:val="002F5FAD"/>
    <w:rsid w:val="002F606A"/>
    <w:rsid w:val="002F629B"/>
    <w:rsid w:val="002F64A6"/>
    <w:rsid w:val="002F69AB"/>
    <w:rsid w:val="002F7273"/>
    <w:rsid w:val="002F728E"/>
    <w:rsid w:val="002F7462"/>
    <w:rsid w:val="0030037B"/>
    <w:rsid w:val="003003CC"/>
    <w:rsid w:val="003006B3"/>
    <w:rsid w:val="003007AC"/>
    <w:rsid w:val="003007B1"/>
    <w:rsid w:val="00300F6E"/>
    <w:rsid w:val="00301228"/>
    <w:rsid w:val="003018B8"/>
    <w:rsid w:val="00301C05"/>
    <w:rsid w:val="00301C0C"/>
    <w:rsid w:val="00301CA2"/>
    <w:rsid w:val="00301D31"/>
    <w:rsid w:val="00301E72"/>
    <w:rsid w:val="00301E73"/>
    <w:rsid w:val="00302018"/>
    <w:rsid w:val="003021BB"/>
    <w:rsid w:val="0030242C"/>
    <w:rsid w:val="00302556"/>
    <w:rsid w:val="003029E8"/>
    <w:rsid w:val="00302C9F"/>
    <w:rsid w:val="00302D27"/>
    <w:rsid w:val="00302D5A"/>
    <w:rsid w:val="00302F12"/>
    <w:rsid w:val="00303593"/>
    <w:rsid w:val="00303657"/>
    <w:rsid w:val="003038FD"/>
    <w:rsid w:val="00303D01"/>
    <w:rsid w:val="00303D40"/>
    <w:rsid w:val="00303EE0"/>
    <w:rsid w:val="003041F1"/>
    <w:rsid w:val="0030450D"/>
    <w:rsid w:val="0030476B"/>
    <w:rsid w:val="00304D43"/>
    <w:rsid w:val="00305017"/>
    <w:rsid w:val="00305FF2"/>
    <w:rsid w:val="00306194"/>
    <w:rsid w:val="003061CF"/>
    <w:rsid w:val="003065F9"/>
    <w:rsid w:val="003068D8"/>
    <w:rsid w:val="0030696B"/>
    <w:rsid w:val="00307069"/>
    <w:rsid w:val="00307351"/>
    <w:rsid w:val="00307A6C"/>
    <w:rsid w:val="00307C2F"/>
    <w:rsid w:val="0031031F"/>
    <w:rsid w:val="003107FA"/>
    <w:rsid w:val="00310883"/>
    <w:rsid w:val="00310BFA"/>
    <w:rsid w:val="00310E73"/>
    <w:rsid w:val="00311A1A"/>
    <w:rsid w:val="00311A38"/>
    <w:rsid w:val="00311AE3"/>
    <w:rsid w:val="00311B00"/>
    <w:rsid w:val="003120BD"/>
    <w:rsid w:val="00312362"/>
    <w:rsid w:val="00312468"/>
    <w:rsid w:val="0031287F"/>
    <w:rsid w:val="00312DC4"/>
    <w:rsid w:val="00312E05"/>
    <w:rsid w:val="00312E0F"/>
    <w:rsid w:val="00312E4B"/>
    <w:rsid w:val="003135EC"/>
    <w:rsid w:val="00313B7F"/>
    <w:rsid w:val="00313D57"/>
    <w:rsid w:val="00314162"/>
    <w:rsid w:val="003143B4"/>
    <w:rsid w:val="003145A8"/>
    <w:rsid w:val="0031469B"/>
    <w:rsid w:val="00314704"/>
    <w:rsid w:val="003148D0"/>
    <w:rsid w:val="00314996"/>
    <w:rsid w:val="00314E38"/>
    <w:rsid w:val="00315093"/>
    <w:rsid w:val="00315116"/>
    <w:rsid w:val="00315DB6"/>
    <w:rsid w:val="003164C3"/>
    <w:rsid w:val="0031699F"/>
    <w:rsid w:val="003172E1"/>
    <w:rsid w:val="00317503"/>
    <w:rsid w:val="0031763E"/>
    <w:rsid w:val="00317644"/>
    <w:rsid w:val="0031781E"/>
    <w:rsid w:val="00320286"/>
    <w:rsid w:val="00320C20"/>
    <w:rsid w:val="00320F8D"/>
    <w:rsid w:val="00321314"/>
    <w:rsid w:val="00321826"/>
    <w:rsid w:val="003219F9"/>
    <w:rsid w:val="00321A85"/>
    <w:rsid w:val="00321C4D"/>
    <w:rsid w:val="003221D4"/>
    <w:rsid w:val="0032261F"/>
    <w:rsid w:val="00322830"/>
    <w:rsid w:val="00322844"/>
    <w:rsid w:val="00322D39"/>
    <w:rsid w:val="003231DA"/>
    <w:rsid w:val="003235D3"/>
    <w:rsid w:val="00323659"/>
    <w:rsid w:val="00323769"/>
    <w:rsid w:val="00323CBD"/>
    <w:rsid w:val="0032401B"/>
    <w:rsid w:val="00324A3C"/>
    <w:rsid w:val="00324AA9"/>
    <w:rsid w:val="00324AD5"/>
    <w:rsid w:val="00324C20"/>
    <w:rsid w:val="00325678"/>
    <w:rsid w:val="00325D84"/>
    <w:rsid w:val="0032604C"/>
    <w:rsid w:val="003261E0"/>
    <w:rsid w:val="003261EC"/>
    <w:rsid w:val="00326350"/>
    <w:rsid w:val="003267E1"/>
    <w:rsid w:val="00326C7B"/>
    <w:rsid w:val="00326FD3"/>
    <w:rsid w:val="0032738E"/>
    <w:rsid w:val="003274A7"/>
    <w:rsid w:val="0032750D"/>
    <w:rsid w:val="00327B14"/>
    <w:rsid w:val="00327C4D"/>
    <w:rsid w:val="003304B0"/>
    <w:rsid w:val="00330C04"/>
    <w:rsid w:val="00330C9B"/>
    <w:rsid w:val="00331147"/>
    <w:rsid w:val="003314C8"/>
    <w:rsid w:val="003317A6"/>
    <w:rsid w:val="003323E2"/>
    <w:rsid w:val="00332E3A"/>
    <w:rsid w:val="00332F71"/>
    <w:rsid w:val="0033315B"/>
    <w:rsid w:val="003334F9"/>
    <w:rsid w:val="00333887"/>
    <w:rsid w:val="00333AD0"/>
    <w:rsid w:val="00333EB5"/>
    <w:rsid w:val="003340AD"/>
    <w:rsid w:val="00334232"/>
    <w:rsid w:val="0033498E"/>
    <w:rsid w:val="00334E4D"/>
    <w:rsid w:val="00334F31"/>
    <w:rsid w:val="00336549"/>
    <w:rsid w:val="0033672C"/>
    <w:rsid w:val="00336B1F"/>
    <w:rsid w:val="003373BB"/>
    <w:rsid w:val="00337502"/>
    <w:rsid w:val="00337601"/>
    <w:rsid w:val="00337EF2"/>
    <w:rsid w:val="003402CC"/>
    <w:rsid w:val="003407E9"/>
    <w:rsid w:val="0034083A"/>
    <w:rsid w:val="00340878"/>
    <w:rsid w:val="00340CF2"/>
    <w:rsid w:val="00340F8C"/>
    <w:rsid w:val="00341165"/>
    <w:rsid w:val="00341FCA"/>
    <w:rsid w:val="003423CA"/>
    <w:rsid w:val="0034295F"/>
    <w:rsid w:val="00343195"/>
    <w:rsid w:val="0034331D"/>
    <w:rsid w:val="003435C4"/>
    <w:rsid w:val="003436FF"/>
    <w:rsid w:val="0034394E"/>
    <w:rsid w:val="00343B2A"/>
    <w:rsid w:val="00343BE1"/>
    <w:rsid w:val="00343BEC"/>
    <w:rsid w:val="00343E67"/>
    <w:rsid w:val="00343F33"/>
    <w:rsid w:val="00344585"/>
    <w:rsid w:val="00344609"/>
    <w:rsid w:val="00344D19"/>
    <w:rsid w:val="00344E5D"/>
    <w:rsid w:val="00344F9D"/>
    <w:rsid w:val="0034523E"/>
    <w:rsid w:val="0034630B"/>
    <w:rsid w:val="003466E4"/>
    <w:rsid w:val="003467EE"/>
    <w:rsid w:val="003469BA"/>
    <w:rsid w:val="00346C3B"/>
    <w:rsid w:val="00347786"/>
    <w:rsid w:val="00347D4C"/>
    <w:rsid w:val="0035000A"/>
    <w:rsid w:val="00350E9F"/>
    <w:rsid w:val="003510DA"/>
    <w:rsid w:val="00351196"/>
    <w:rsid w:val="003511F5"/>
    <w:rsid w:val="0035166D"/>
    <w:rsid w:val="00351DD6"/>
    <w:rsid w:val="00351FFA"/>
    <w:rsid w:val="00353168"/>
    <w:rsid w:val="00353306"/>
    <w:rsid w:val="00353AF2"/>
    <w:rsid w:val="00353D76"/>
    <w:rsid w:val="00354249"/>
    <w:rsid w:val="003543B4"/>
    <w:rsid w:val="00355231"/>
    <w:rsid w:val="003559C4"/>
    <w:rsid w:val="00355CCE"/>
    <w:rsid w:val="00355CF0"/>
    <w:rsid w:val="00355DA0"/>
    <w:rsid w:val="003560BD"/>
    <w:rsid w:val="0035628B"/>
    <w:rsid w:val="00356C23"/>
    <w:rsid w:val="00357535"/>
    <w:rsid w:val="0035766F"/>
    <w:rsid w:val="003578A2"/>
    <w:rsid w:val="003579A0"/>
    <w:rsid w:val="00357B9D"/>
    <w:rsid w:val="00357D41"/>
    <w:rsid w:val="00360191"/>
    <w:rsid w:val="00361293"/>
    <w:rsid w:val="0036149A"/>
    <w:rsid w:val="00361799"/>
    <w:rsid w:val="00361C8F"/>
    <w:rsid w:val="00361D60"/>
    <w:rsid w:val="00361E30"/>
    <w:rsid w:val="00361F62"/>
    <w:rsid w:val="00362003"/>
    <w:rsid w:val="00362014"/>
    <w:rsid w:val="003621ED"/>
    <w:rsid w:val="00362603"/>
    <w:rsid w:val="0036272E"/>
    <w:rsid w:val="003627F8"/>
    <w:rsid w:val="00363315"/>
    <w:rsid w:val="00363826"/>
    <w:rsid w:val="00363E5E"/>
    <w:rsid w:val="00363E90"/>
    <w:rsid w:val="00363F5A"/>
    <w:rsid w:val="003640E3"/>
    <w:rsid w:val="00364244"/>
    <w:rsid w:val="00364286"/>
    <w:rsid w:val="00364319"/>
    <w:rsid w:val="003643F9"/>
    <w:rsid w:val="003644E1"/>
    <w:rsid w:val="0036464E"/>
    <w:rsid w:val="003648DF"/>
    <w:rsid w:val="003649A4"/>
    <w:rsid w:val="00365350"/>
    <w:rsid w:val="00365647"/>
    <w:rsid w:val="00365B04"/>
    <w:rsid w:val="00366104"/>
    <w:rsid w:val="00366538"/>
    <w:rsid w:val="00366D48"/>
    <w:rsid w:val="00366D77"/>
    <w:rsid w:val="00367903"/>
    <w:rsid w:val="00370372"/>
    <w:rsid w:val="00370746"/>
    <w:rsid w:val="003707A6"/>
    <w:rsid w:val="00370B5E"/>
    <w:rsid w:val="003711F0"/>
    <w:rsid w:val="00371509"/>
    <w:rsid w:val="00371A71"/>
    <w:rsid w:val="00371A99"/>
    <w:rsid w:val="00371E88"/>
    <w:rsid w:val="00371FD4"/>
    <w:rsid w:val="0037207D"/>
    <w:rsid w:val="003724C8"/>
    <w:rsid w:val="00372B5F"/>
    <w:rsid w:val="003730AA"/>
    <w:rsid w:val="003732B1"/>
    <w:rsid w:val="00374ECB"/>
    <w:rsid w:val="0037509E"/>
    <w:rsid w:val="003756CC"/>
    <w:rsid w:val="003772E8"/>
    <w:rsid w:val="003774A7"/>
    <w:rsid w:val="003775AC"/>
    <w:rsid w:val="00377BAA"/>
    <w:rsid w:val="00377E44"/>
    <w:rsid w:val="00377E50"/>
    <w:rsid w:val="003802CE"/>
    <w:rsid w:val="0038067E"/>
    <w:rsid w:val="0038072D"/>
    <w:rsid w:val="003811F6"/>
    <w:rsid w:val="003812B7"/>
    <w:rsid w:val="00381646"/>
    <w:rsid w:val="00381AD3"/>
    <w:rsid w:val="00381D06"/>
    <w:rsid w:val="0038248F"/>
    <w:rsid w:val="00382652"/>
    <w:rsid w:val="003826C1"/>
    <w:rsid w:val="003839A7"/>
    <w:rsid w:val="00383D71"/>
    <w:rsid w:val="00384053"/>
    <w:rsid w:val="003841F5"/>
    <w:rsid w:val="00384511"/>
    <w:rsid w:val="003845CB"/>
    <w:rsid w:val="00384605"/>
    <w:rsid w:val="00384F6A"/>
    <w:rsid w:val="0038536C"/>
    <w:rsid w:val="0038582D"/>
    <w:rsid w:val="003858E0"/>
    <w:rsid w:val="00385A90"/>
    <w:rsid w:val="003868B8"/>
    <w:rsid w:val="00386A22"/>
    <w:rsid w:val="003873EA"/>
    <w:rsid w:val="00387437"/>
    <w:rsid w:val="0039062E"/>
    <w:rsid w:val="00390F4C"/>
    <w:rsid w:val="003912D0"/>
    <w:rsid w:val="003915F5"/>
    <w:rsid w:val="00391C75"/>
    <w:rsid w:val="00391E77"/>
    <w:rsid w:val="00392013"/>
    <w:rsid w:val="003927A4"/>
    <w:rsid w:val="00392A93"/>
    <w:rsid w:val="003934B0"/>
    <w:rsid w:val="003938D0"/>
    <w:rsid w:val="003938DB"/>
    <w:rsid w:val="00393C3E"/>
    <w:rsid w:val="003941BA"/>
    <w:rsid w:val="00394985"/>
    <w:rsid w:val="00394EB1"/>
    <w:rsid w:val="00395363"/>
    <w:rsid w:val="00396D56"/>
    <w:rsid w:val="00396F47"/>
    <w:rsid w:val="00397233"/>
    <w:rsid w:val="00397E90"/>
    <w:rsid w:val="003A02D2"/>
    <w:rsid w:val="003A02DE"/>
    <w:rsid w:val="003A0316"/>
    <w:rsid w:val="003A0341"/>
    <w:rsid w:val="003A048F"/>
    <w:rsid w:val="003A06D5"/>
    <w:rsid w:val="003A0C91"/>
    <w:rsid w:val="003A0E4F"/>
    <w:rsid w:val="003A1190"/>
    <w:rsid w:val="003A134E"/>
    <w:rsid w:val="003A16F5"/>
    <w:rsid w:val="003A1858"/>
    <w:rsid w:val="003A1E2C"/>
    <w:rsid w:val="003A1F87"/>
    <w:rsid w:val="003A228C"/>
    <w:rsid w:val="003A25AF"/>
    <w:rsid w:val="003A25BB"/>
    <w:rsid w:val="003A2B16"/>
    <w:rsid w:val="003A2C3A"/>
    <w:rsid w:val="003A3013"/>
    <w:rsid w:val="003A3072"/>
    <w:rsid w:val="003A31D7"/>
    <w:rsid w:val="003A3220"/>
    <w:rsid w:val="003A34D9"/>
    <w:rsid w:val="003A4B64"/>
    <w:rsid w:val="003A52BF"/>
    <w:rsid w:val="003A5476"/>
    <w:rsid w:val="003A61D6"/>
    <w:rsid w:val="003A6422"/>
    <w:rsid w:val="003A64C0"/>
    <w:rsid w:val="003A6FC7"/>
    <w:rsid w:val="003A7162"/>
    <w:rsid w:val="003A72C0"/>
    <w:rsid w:val="003A7687"/>
    <w:rsid w:val="003B01E7"/>
    <w:rsid w:val="003B0F4B"/>
    <w:rsid w:val="003B0FA2"/>
    <w:rsid w:val="003B1064"/>
    <w:rsid w:val="003B11C7"/>
    <w:rsid w:val="003B12D8"/>
    <w:rsid w:val="003B1360"/>
    <w:rsid w:val="003B148B"/>
    <w:rsid w:val="003B14D7"/>
    <w:rsid w:val="003B1D11"/>
    <w:rsid w:val="003B20A0"/>
    <w:rsid w:val="003B2569"/>
    <w:rsid w:val="003B2817"/>
    <w:rsid w:val="003B289A"/>
    <w:rsid w:val="003B2F57"/>
    <w:rsid w:val="003B303B"/>
    <w:rsid w:val="003B338C"/>
    <w:rsid w:val="003B35EE"/>
    <w:rsid w:val="003B3C14"/>
    <w:rsid w:val="003B3ECD"/>
    <w:rsid w:val="003B41B9"/>
    <w:rsid w:val="003B4486"/>
    <w:rsid w:val="003B4E6B"/>
    <w:rsid w:val="003B4FD1"/>
    <w:rsid w:val="003B55B3"/>
    <w:rsid w:val="003B5B90"/>
    <w:rsid w:val="003B5BD1"/>
    <w:rsid w:val="003B61E5"/>
    <w:rsid w:val="003B63B2"/>
    <w:rsid w:val="003B66F5"/>
    <w:rsid w:val="003B6A7F"/>
    <w:rsid w:val="003B6CF7"/>
    <w:rsid w:val="003B75F0"/>
    <w:rsid w:val="003B7D2F"/>
    <w:rsid w:val="003B7E78"/>
    <w:rsid w:val="003C069B"/>
    <w:rsid w:val="003C0A3B"/>
    <w:rsid w:val="003C0B12"/>
    <w:rsid w:val="003C0B9E"/>
    <w:rsid w:val="003C0FB7"/>
    <w:rsid w:val="003C2AFF"/>
    <w:rsid w:val="003C30C3"/>
    <w:rsid w:val="003C311B"/>
    <w:rsid w:val="003C40BB"/>
    <w:rsid w:val="003C4647"/>
    <w:rsid w:val="003C470F"/>
    <w:rsid w:val="003C48A3"/>
    <w:rsid w:val="003C5C7A"/>
    <w:rsid w:val="003C6536"/>
    <w:rsid w:val="003C65ED"/>
    <w:rsid w:val="003C6637"/>
    <w:rsid w:val="003C6C65"/>
    <w:rsid w:val="003C6DE6"/>
    <w:rsid w:val="003C704E"/>
    <w:rsid w:val="003C73F7"/>
    <w:rsid w:val="003C77B7"/>
    <w:rsid w:val="003C78FE"/>
    <w:rsid w:val="003D0F70"/>
    <w:rsid w:val="003D1202"/>
    <w:rsid w:val="003D1800"/>
    <w:rsid w:val="003D1DE2"/>
    <w:rsid w:val="003D2051"/>
    <w:rsid w:val="003D28B7"/>
    <w:rsid w:val="003D2A93"/>
    <w:rsid w:val="003D2EF8"/>
    <w:rsid w:val="003D3153"/>
    <w:rsid w:val="003D38E1"/>
    <w:rsid w:val="003D3D85"/>
    <w:rsid w:val="003D3EB9"/>
    <w:rsid w:val="003D3F94"/>
    <w:rsid w:val="003D4167"/>
    <w:rsid w:val="003D489A"/>
    <w:rsid w:val="003D4E93"/>
    <w:rsid w:val="003D5315"/>
    <w:rsid w:val="003D5321"/>
    <w:rsid w:val="003D5712"/>
    <w:rsid w:val="003D5730"/>
    <w:rsid w:val="003D595D"/>
    <w:rsid w:val="003D5DDF"/>
    <w:rsid w:val="003D61D7"/>
    <w:rsid w:val="003D6825"/>
    <w:rsid w:val="003D686D"/>
    <w:rsid w:val="003D6A7C"/>
    <w:rsid w:val="003D6AA8"/>
    <w:rsid w:val="003D7211"/>
    <w:rsid w:val="003D7AE1"/>
    <w:rsid w:val="003D7AED"/>
    <w:rsid w:val="003E04EA"/>
    <w:rsid w:val="003E0A5D"/>
    <w:rsid w:val="003E0BC0"/>
    <w:rsid w:val="003E0C9E"/>
    <w:rsid w:val="003E0E42"/>
    <w:rsid w:val="003E11B3"/>
    <w:rsid w:val="003E11B9"/>
    <w:rsid w:val="003E12BC"/>
    <w:rsid w:val="003E1649"/>
    <w:rsid w:val="003E2A44"/>
    <w:rsid w:val="003E2C40"/>
    <w:rsid w:val="003E2ED5"/>
    <w:rsid w:val="003E35F7"/>
    <w:rsid w:val="003E3B23"/>
    <w:rsid w:val="003E3BA9"/>
    <w:rsid w:val="003E415F"/>
    <w:rsid w:val="003E4CB9"/>
    <w:rsid w:val="003E4F76"/>
    <w:rsid w:val="003E4F98"/>
    <w:rsid w:val="003E4FC2"/>
    <w:rsid w:val="003E5C25"/>
    <w:rsid w:val="003E607A"/>
    <w:rsid w:val="003E6286"/>
    <w:rsid w:val="003E64A9"/>
    <w:rsid w:val="003E6637"/>
    <w:rsid w:val="003E6FDB"/>
    <w:rsid w:val="003E731C"/>
    <w:rsid w:val="003E73D6"/>
    <w:rsid w:val="003E7A75"/>
    <w:rsid w:val="003F024B"/>
    <w:rsid w:val="003F063E"/>
    <w:rsid w:val="003F063F"/>
    <w:rsid w:val="003F1C2A"/>
    <w:rsid w:val="003F1F13"/>
    <w:rsid w:val="003F2269"/>
    <w:rsid w:val="003F2625"/>
    <w:rsid w:val="003F2D6F"/>
    <w:rsid w:val="003F30E0"/>
    <w:rsid w:val="003F3640"/>
    <w:rsid w:val="003F40BC"/>
    <w:rsid w:val="003F48FA"/>
    <w:rsid w:val="003F4AAB"/>
    <w:rsid w:val="003F54F9"/>
    <w:rsid w:val="003F6858"/>
    <w:rsid w:val="003F6BBF"/>
    <w:rsid w:val="003F6C5A"/>
    <w:rsid w:val="003F6EFF"/>
    <w:rsid w:val="00400019"/>
    <w:rsid w:val="004002C4"/>
    <w:rsid w:val="00400553"/>
    <w:rsid w:val="00400EC2"/>
    <w:rsid w:val="004010A7"/>
    <w:rsid w:val="0040153F"/>
    <w:rsid w:val="00401585"/>
    <w:rsid w:val="0040161A"/>
    <w:rsid w:val="004016BC"/>
    <w:rsid w:val="0040191D"/>
    <w:rsid w:val="00401CD7"/>
    <w:rsid w:val="00402071"/>
    <w:rsid w:val="00402158"/>
    <w:rsid w:val="004026A7"/>
    <w:rsid w:val="00402ADD"/>
    <w:rsid w:val="004038EA"/>
    <w:rsid w:val="00404074"/>
    <w:rsid w:val="0040429B"/>
    <w:rsid w:val="0040461D"/>
    <w:rsid w:val="00404637"/>
    <w:rsid w:val="0040466D"/>
    <w:rsid w:val="00404E4A"/>
    <w:rsid w:val="0040553A"/>
    <w:rsid w:val="0040599D"/>
    <w:rsid w:val="00406037"/>
    <w:rsid w:val="00406D57"/>
    <w:rsid w:val="00406E9F"/>
    <w:rsid w:val="00407765"/>
    <w:rsid w:val="00407EAF"/>
    <w:rsid w:val="00411814"/>
    <w:rsid w:val="00412241"/>
    <w:rsid w:val="004125F4"/>
    <w:rsid w:val="00412773"/>
    <w:rsid w:val="00412B12"/>
    <w:rsid w:val="0041344D"/>
    <w:rsid w:val="0041348B"/>
    <w:rsid w:val="0041369A"/>
    <w:rsid w:val="004136A2"/>
    <w:rsid w:val="00413A6E"/>
    <w:rsid w:val="00413BB2"/>
    <w:rsid w:val="004144F6"/>
    <w:rsid w:val="00414DF2"/>
    <w:rsid w:val="0041551D"/>
    <w:rsid w:val="004155E4"/>
    <w:rsid w:val="00415B78"/>
    <w:rsid w:val="00415C72"/>
    <w:rsid w:val="00416C31"/>
    <w:rsid w:val="00417110"/>
    <w:rsid w:val="004175E5"/>
    <w:rsid w:val="004175FC"/>
    <w:rsid w:val="00417822"/>
    <w:rsid w:val="004179C1"/>
    <w:rsid w:val="00417A8B"/>
    <w:rsid w:val="00417BFE"/>
    <w:rsid w:val="00417D3E"/>
    <w:rsid w:val="00417DAC"/>
    <w:rsid w:val="00417E07"/>
    <w:rsid w:val="00420EF8"/>
    <w:rsid w:val="00421051"/>
    <w:rsid w:val="004217C8"/>
    <w:rsid w:val="00421F15"/>
    <w:rsid w:val="004222C1"/>
    <w:rsid w:val="00422D67"/>
    <w:rsid w:val="00422F26"/>
    <w:rsid w:val="004231EB"/>
    <w:rsid w:val="004232F6"/>
    <w:rsid w:val="0042357B"/>
    <w:rsid w:val="004236AE"/>
    <w:rsid w:val="004236D4"/>
    <w:rsid w:val="0042376E"/>
    <w:rsid w:val="00423F16"/>
    <w:rsid w:val="00424395"/>
    <w:rsid w:val="00424440"/>
    <w:rsid w:val="00424A67"/>
    <w:rsid w:val="00424D6D"/>
    <w:rsid w:val="00424DD2"/>
    <w:rsid w:val="00425090"/>
    <w:rsid w:val="0042588A"/>
    <w:rsid w:val="00425DE2"/>
    <w:rsid w:val="00425EAC"/>
    <w:rsid w:val="004260FE"/>
    <w:rsid w:val="004262DD"/>
    <w:rsid w:val="0042669F"/>
    <w:rsid w:val="0042679C"/>
    <w:rsid w:val="00426D08"/>
    <w:rsid w:val="00426D21"/>
    <w:rsid w:val="0042728E"/>
    <w:rsid w:val="004273D6"/>
    <w:rsid w:val="004274A2"/>
    <w:rsid w:val="00427878"/>
    <w:rsid w:val="0042799D"/>
    <w:rsid w:val="00427A53"/>
    <w:rsid w:val="00427D9B"/>
    <w:rsid w:val="00430236"/>
    <w:rsid w:val="00430612"/>
    <w:rsid w:val="004310F1"/>
    <w:rsid w:val="00431345"/>
    <w:rsid w:val="0043158C"/>
    <w:rsid w:val="00431AB5"/>
    <w:rsid w:val="00431EEE"/>
    <w:rsid w:val="00431FF8"/>
    <w:rsid w:val="00432CA2"/>
    <w:rsid w:val="00433679"/>
    <w:rsid w:val="00433B13"/>
    <w:rsid w:val="00433D69"/>
    <w:rsid w:val="0043436B"/>
    <w:rsid w:val="00434884"/>
    <w:rsid w:val="00434A39"/>
    <w:rsid w:val="00434B0A"/>
    <w:rsid w:val="00434BE9"/>
    <w:rsid w:val="00434C71"/>
    <w:rsid w:val="0043537A"/>
    <w:rsid w:val="0043554F"/>
    <w:rsid w:val="00435900"/>
    <w:rsid w:val="00435B30"/>
    <w:rsid w:val="0043612D"/>
    <w:rsid w:val="0043621F"/>
    <w:rsid w:val="00436886"/>
    <w:rsid w:val="00436930"/>
    <w:rsid w:val="00436BE1"/>
    <w:rsid w:val="00436F34"/>
    <w:rsid w:val="00437128"/>
    <w:rsid w:val="0043764D"/>
    <w:rsid w:val="00437F85"/>
    <w:rsid w:val="004402E4"/>
    <w:rsid w:val="00440FDB"/>
    <w:rsid w:val="004413C6"/>
    <w:rsid w:val="00441720"/>
    <w:rsid w:val="00441736"/>
    <w:rsid w:val="004418AC"/>
    <w:rsid w:val="004421A8"/>
    <w:rsid w:val="00442399"/>
    <w:rsid w:val="00443230"/>
    <w:rsid w:val="0044327B"/>
    <w:rsid w:val="004434BB"/>
    <w:rsid w:val="00444503"/>
    <w:rsid w:val="00444B9B"/>
    <w:rsid w:val="00444FB7"/>
    <w:rsid w:val="00445011"/>
    <w:rsid w:val="00445521"/>
    <w:rsid w:val="0044553D"/>
    <w:rsid w:val="004456A7"/>
    <w:rsid w:val="00445815"/>
    <w:rsid w:val="00445932"/>
    <w:rsid w:val="00445C81"/>
    <w:rsid w:val="004465DC"/>
    <w:rsid w:val="00446652"/>
    <w:rsid w:val="00446890"/>
    <w:rsid w:val="00447579"/>
    <w:rsid w:val="00447EBB"/>
    <w:rsid w:val="004502E1"/>
    <w:rsid w:val="0045045A"/>
    <w:rsid w:val="00451B3E"/>
    <w:rsid w:val="00452EBB"/>
    <w:rsid w:val="004531B6"/>
    <w:rsid w:val="00453607"/>
    <w:rsid w:val="004538B0"/>
    <w:rsid w:val="00453C60"/>
    <w:rsid w:val="00454670"/>
    <w:rsid w:val="004548BD"/>
    <w:rsid w:val="004548ED"/>
    <w:rsid w:val="00454D19"/>
    <w:rsid w:val="00454E55"/>
    <w:rsid w:val="0045526F"/>
    <w:rsid w:val="0045558D"/>
    <w:rsid w:val="00455E44"/>
    <w:rsid w:val="004561AF"/>
    <w:rsid w:val="0045688F"/>
    <w:rsid w:val="004569F4"/>
    <w:rsid w:val="00456AF0"/>
    <w:rsid w:val="00456D81"/>
    <w:rsid w:val="00456E78"/>
    <w:rsid w:val="00457545"/>
    <w:rsid w:val="004576E5"/>
    <w:rsid w:val="0045796E"/>
    <w:rsid w:val="00457BC8"/>
    <w:rsid w:val="00460970"/>
    <w:rsid w:val="00460AD1"/>
    <w:rsid w:val="00460BB2"/>
    <w:rsid w:val="00460D68"/>
    <w:rsid w:val="0046163E"/>
    <w:rsid w:val="004616E4"/>
    <w:rsid w:val="0046174C"/>
    <w:rsid w:val="00462188"/>
    <w:rsid w:val="004630C5"/>
    <w:rsid w:val="00463267"/>
    <w:rsid w:val="004636E5"/>
    <w:rsid w:val="00463872"/>
    <w:rsid w:val="00463F0C"/>
    <w:rsid w:val="00464641"/>
    <w:rsid w:val="00464C86"/>
    <w:rsid w:val="00465106"/>
    <w:rsid w:val="004651FE"/>
    <w:rsid w:val="004654B7"/>
    <w:rsid w:val="00465DBF"/>
    <w:rsid w:val="00466401"/>
    <w:rsid w:val="00466AEF"/>
    <w:rsid w:val="00466BFD"/>
    <w:rsid w:val="00467277"/>
    <w:rsid w:val="0046750B"/>
    <w:rsid w:val="004677D3"/>
    <w:rsid w:val="00467964"/>
    <w:rsid w:val="00467972"/>
    <w:rsid w:val="00470974"/>
    <w:rsid w:val="004713A6"/>
    <w:rsid w:val="00471CBA"/>
    <w:rsid w:val="00472203"/>
    <w:rsid w:val="00472266"/>
    <w:rsid w:val="00472EC2"/>
    <w:rsid w:val="004734FB"/>
    <w:rsid w:val="004738C6"/>
    <w:rsid w:val="00473C58"/>
    <w:rsid w:val="0047400A"/>
    <w:rsid w:val="00474FB4"/>
    <w:rsid w:val="00475B3B"/>
    <w:rsid w:val="0047652D"/>
    <w:rsid w:val="0047673A"/>
    <w:rsid w:val="004768B6"/>
    <w:rsid w:val="00476BE0"/>
    <w:rsid w:val="00476C5A"/>
    <w:rsid w:val="0047700B"/>
    <w:rsid w:val="0047716F"/>
    <w:rsid w:val="00477235"/>
    <w:rsid w:val="004772FB"/>
    <w:rsid w:val="004773D4"/>
    <w:rsid w:val="00477D03"/>
    <w:rsid w:val="00477E8D"/>
    <w:rsid w:val="00480B07"/>
    <w:rsid w:val="00480DDB"/>
    <w:rsid w:val="00481107"/>
    <w:rsid w:val="0048165A"/>
    <w:rsid w:val="004818C5"/>
    <w:rsid w:val="004818D1"/>
    <w:rsid w:val="00481972"/>
    <w:rsid w:val="00481BE3"/>
    <w:rsid w:val="004826C7"/>
    <w:rsid w:val="00482842"/>
    <w:rsid w:val="00482BA7"/>
    <w:rsid w:val="00482C97"/>
    <w:rsid w:val="00483AD4"/>
    <w:rsid w:val="00483E63"/>
    <w:rsid w:val="00484A55"/>
    <w:rsid w:val="00484C6B"/>
    <w:rsid w:val="00484E8A"/>
    <w:rsid w:val="00485016"/>
    <w:rsid w:val="00485480"/>
    <w:rsid w:val="00485650"/>
    <w:rsid w:val="00485B14"/>
    <w:rsid w:val="00485C23"/>
    <w:rsid w:val="00485F58"/>
    <w:rsid w:val="00486358"/>
    <w:rsid w:val="004863D5"/>
    <w:rsid w:val="00486FA4"/>
    <w:rsid w:val="00487503"/>
    <w:rsid w:val="00487765"/>
    <w:rsid w:val="00487CCC"/>
    <w:rsid w:val="00490244"/>
    <w:rsid w:val="00490BB9"/>
    <w:rsid w:val="00490CD1"/>
    <w:rsid w:val="00490D28"/>
    <w:rsid w:val="00491221"/>
    <w:rsid w:val="0049189D"/>
    <w:rsid w:val="00491BB3"/>
    <w:rsid w:val="00492088"/>
    <w:rsid w:val="00492499"/>
    <w:rsid w:val="004930D9"/>
    <w:rsid w:val="004938D1"/>
    <w:rsid w:val="00494BFF"/>
    <w:rsid w:val="0049559C"/>
    <w:rsid w:val="00495774"/>
    <w:rsid w:val="00495D8D"/>
    <w:rsid w:val="004965E4"/>
    <w:rsid w:val="004969E8"/>
    <w:rsid w:val="00496E22"/>
    <w:rsid w:val="00497286"/>
    <w:rsid w:val="004975C6"/>
    <w:rsid w:val="004975F9"/>
    <w:rsid w:val="00497801"/>
    <w:rsid w:val="00497E7C"/>
    <w:rsid w:val="004A040E"/>
    <w:rsid w:val="004A05D1"/>
    <w:rsid w:val="004A095E"/>
    <w:rsid w:val="004A0AB5"/>
    <w:rsid w:val="004A0AE1"/>
    <w:rsid w:val="004A0F00"/>
    <w:rsid w:val="004A186A"/>
    <w:rsid w:val="004A1CE8"/>
    <w:rsid w:val="004A224D"/>
    <w:rsid w:val="004A25C2"/>
    <w:rsid w:val="004A2E84"/>
    <w:rsid w:val="004A2F33"/>
    <w:rsid w:val="004A3919"/>
    <w:rsid w:val="004A39A4"/>
    <w:rsid w:val="004A3EF1"/>
    <w:rsid w:val="004A43CC"/>
    <w:rsid w:val="004A4B07"/>
    <w:rsid w:val="004A4C31"/>
    <w:rsid w:val="004A5139"/>
    <w:rsid w:val="004A5DB6"/>
    <w:rsid w:val="004A5ECB"/>
    <w:rsid w:val="004A6185"/>
    <w:rsid w:val="004A6354"/>
    <w:rsid w:val="004A649A"/>
    <w:rsid w:val="004A6736"/>
    <w:rsid w:val="004A6854"/>
    <w:rsid w:val="004A6C87"/>
    <w:rsid w:val="004A6F09"/>
    <w:rsid w:val="004A7496"/>
    <w:rsid w:val="004A7509"/>
    <w:rsid w:val="004A7731"/>
    <w:rsid w:val="004A7767"/>
    <w:rsid w:val="004A7B7E"/>
    <w:rsid w:val="004B00A3"/>
    <w:rsid w:val="004B023B"/>
    <w:rsid w:val="004B09FC"/>
    <w:rsid w:val="004B0F2F"/>
    <w:rsid w:val="004B1380"/>
    <w:rsid w:val="004B1CEE"/>
    <w:rsid w:val="004B1FAE"/>
    <w:rsid w:val="004B2DB8"/>
    <w:rsid w:val="004B3081"/>
    <w:rsid w:val="004B3F78"/>
    <w:rsid w:val="004B4316"/>
    <w:rsid w:val="004B4491"/>
    <w:rsid w:val="004B4D4A"/>
    <w:rsid w:val="004B513E"/>
    <w:rsid w:val="004B5359"/>
    <w:rsid w:val="004B5406"/>
    <w:rsid w:val="004B55D1"/>
    <w:rsid w:val="004B5841"/>
    <w:rsid w:val="004B5C90"/>
    <w:rsid w:val="004B699F"/>
    <w:rsid w:val="004B6B76"/>
    <w:rsid w:val="004B6CC8"/>
    <w:rsid w:val="004B784F"/>
    <w:rsid w:val="004B7B4A"/>
    <w:rsid w:val="004C04BB"/>
    <w:rsid w:val="004C069A"/>
    <w:rsid w:val="004C0E6F"/>
    <w:rsid w:val="004C11C7"/>
    <w:rsid w:val="004C12D6"/>
    <w:rsid w:val="004C147F"/>
    <w:rsid w:val="004C19C4"/>
    <w:rsid w:val="004C1A9B"/>
    <w:rsid w:val="004C1D7D"/>
    <w:rsid w:val="004C1E81"/>
    <w:rsid w:val="004C22BA"/>
    <w:rsid w:val="004C2383"/>
    <w:rsid w:val="004C2730"/>
    <w:rsid w:val="004C303D"/>
    <w:rsid w:val="004C31BA"/>
    <w:rsid w:val="004C32DC"/>
    <w:rsid w:val="004C3AE7"/>
    <w:rsid w:val="004C3BB2"/>
    <w:rsid w:val="004C4324"/>
    <w:rsid w:val="004C45E1"/>
    <w:rsid w:val="004C4628"/>
    <w:rsid w:val="004C46F6"/>
    <w:rsid w:val="004C4841"/>
    <w:rsid w:val="004C48DC"/>
    <w:rsid w:val="004C5789"/>
    <w:rsid w:val="004C5797"/>
    <w:rsid w:val="004C57E6"/>
    <w:rsid w:val="004C5B34"/>
    <w:rsid w:val="004C5CB0"/>
    <w:rsid w:val="004C61E5"/>
    <w:rsid w:val="004C6228"/>
    <w:rsid w:val="004C6CB2"/>
    <w:rsid w:val="004C7462"/>
    <w:rsid w:val="004C769A"/>
    <w:rsid w:val="004D01A3"/>
    <w:rsid w:val="004D041C"/>
    <w:rsid w:val="004D0566"/>
    <w:rsid w:val="004D066C"/>
    <w:rsid w:val="004D11E3"/>
    <w:rsid w:val="004D1497"/>
    <w:rsid w:val="004D15E5"/>
    <w:rsid w:val="004D198B"/>
    <w:rsid w:val="004D1A33"/>
    <w:rsid w:val="004D1B79"/>
    <w:rsid w:val="004D2285"/>
    <w:rsid w:val="004D2342"/>
    <w:rsid w:val="004D23E4"/>
    <w:rsid w:val="004D2682"/>
    <w:rsid w:val="004D2741"/>
    <w:rsid w:val="004D3450"/>
    <w:rsid w:val="004D374B"/>
    <w:rsid w:val="004D3A1F"/>
    <w:rsid w:val="004D3A24"/>
    <w:rsid w:val="004D3D64"/>
    <w:rsid w:val="004D3F8F"/>
    <w:rsid w:val="004D4431"/>
    <w:rsid w:val="004D52C0"/>
    <w:rsid w:val="004D58A8"/>
    <w:rsid w:val="004D5CF2"/>
    <w:rsid w:val="004D5F17"/>
    <w:rsid w:val="004D60BE"/>
    <w:rsid w:val="004D6528"/>
    <w:rsid w:val="004D6E91"/>
    <w:rsid w:val="004D6F38"/>
    <w:rsid w:val="004D70C1"/>
    <w:rsid w:val="004D70C6"/>
    <w:rsid w:val="004D72CB"/>
    <w:rsid w:val="004D7477"/>
    <w:rsid w:val="004D799A"/>
    <w:rsid w:val="004D7CAE"/>
    <w:rsid w:val="004D7D03"/>
    <w:rsid w:val="004E0169"/>
    <w:rsid w:val="004E01A8"/>
    <w:rsid w:val="004E05A8"/>
    <w:rsid w:val="004E1636"/>
    <w:rsid w:val="004E21E3"/>
    <w:rsid w:val="004E23D9"/>
    <w:rsid w:val="004E27EA"/>
    <w:rsid w:val="004E27EF"/>
    <w:rsid w:val="004E2C75"/>
    <w:rsid w:val="004E2FFB"/>
    <w:rsid w:val="004E3057"/>
    <w:rsid w:val="004E3419"/>
    <w:rsid w:val="004E3621"/>
    <w:rsid w:val="004E36C5"/>
    <w:rsid w:val="004E3715"/>
    <w:rsid w:val="004E38E5"/>
    <w:rsid w:val="004E4250"/>
    <w:rsid w:val="004E42D4"/>
    <w:rsid w:val="004E43ED"/>
    <w:rsid w:val="004E4521"/>
    <w:rsid w:val="004E48CF"/>
    <w:rsid w:val="004E51D2"/>
    <w:rsid w:val="004E5573"/>
    <w:rsid w:val="004E558F"/>
    <w:rsid w:val="004E5A27"/>
    <w:rsid w:val="004E5BF2"/>
    <w:rsid w:val="004E5CA9"/>
    <w:rsid w:val="004E5FF1"/>
    <w:rsid w:val="004E73C3"/>
    <w:rsid w:val="004E77F7"/>
    <w:rsid w:val="004E781E"/>
    <w:rsid w:val="004E7D3F"/>
    <w:rsid w:val="004E7EC7"/>
    <w:rsid w:val="004F0F60"/>
    <w:rsid w:val="004F1142"/>
    <w:rsid w:val="004F13E4"/>
    <w:rsid w:val="004F28B6"/>
    <w:rsid w:val="004F2F05"/>
    <w:rsid w:val="004F2F31"/>
    <w:rsid w:val="004F40D7"/>
    <w:rsid w:val="004F446B"/>
    <w:rsid w:val="004F4A1C"/>
    <w:rsid w:val="004F4BCF"/>
    <w:rsid w:val="004F4F2B"/>
    <w:rsid w:val="004F5475"/>
    <w:rsid w:val="004F5614"/>
    <w:rsid w:val="004F5615"/>
    <w:rsid w:val="004F68D3"/>
    <w:rsid w:val="004F6F7B"/>
    <w:rsid w:val="004F75C2"/>
    <w:rsid w:val="004F7A2E"/>
    <w:rsid w:val="00500A3A"/>
    <w:rsid w:val="00500C84"/>
    <w:rsid w:val="00500E51"/>
    <w:rsid w:val="00500FE6"/>
    <w:rsid w:val="005012BF"/>
    <w:rsid w:val="00501321"/>
    <w:rsid w:val="00501385"/>
    <w:rsid w:val="0050162C"/>
    <w:rsid w:val="00501747"/>
    <w:rsid w:val="005018A6"/>
    <w:rsid w:val="00501C25"/>
    <w:rsid w:val="00501DE4"/>
    <w:rsid w:val="00502BBD"/>
    <w:rsid w:val="00503191"/>
    <w:rsid w:val="00503240"/>
    <w:rsid w:val="0050372C"/>
    <w:rsid w:val="00503908"/>
    <w:rsid w:val="00503CE9"/>
    <w:rsid w:val="00503EF9"/>
    <w:rsid w:val="0050471F"/>
    <w:rsid w:val="00504721"/>
    <w:rsid w:val="0050494E"/>
    <w:rsid w:val="00504A51"/>
    <w:rsid w:val="00504ECF"/>
    <w:rsid w:val="00505C07"/>
    <w:rsid w:val="00506418"/>
    <w:rsid w:val="005067A9"/>
    <w:rsid w:val="00506813"/>
    <w:rsid w:val="00506E60"/>
    <w:rsid w:val="00507136"/>
    <w:rsid w:val="0050718A"/>
    <w:rsid w:val="005071A8"/>
    <w:rsid w:val="00507348"/>
    <w:rsid w:val="00507633"/>
    <w:rsid w:val="005078EC"/>
    <w:rsid w:val="00507C90"/>
    <w:rsid w:val="00510B56"/>
    <w:rsid w:val="00511CE0"/>
    <w:rsid w:val="00511CED"/>
    <w:rsid w:val="00512150"/>
    <w:rsid w:val="005128B4"/>
    <w:rsid w:val="0051293A"/>
    <w:rsid w:val="00513B38"/>
    <w:rsid w:val="00513DBC"/>
    <w:rsid w:val="005144DA"/>
    <w:rsid w:val="00514568"/>
    <w:rsid w:val="005145E5"/>
    <w:rsid w:val="005155E3"/>
    <w:rsid w:val="00515C4B"/>
    <w:rsid w:val="00515C8C"/>
    <w:rsid w:val="00515E9A"/>
    <w:rsid w:val="00516DD2"/>
    <w:rsid w:val="00516E14"/>
    <w:rsid w:val="00516E9E"/>
    <w:rsid w:val="00516F91"/>
    <w:rsid w:val="005172EB"/>
    <w:rsid w:val="00517678"/>
    <w:rsid w:val="00517BDF"/>
    <w:rsid w:val="00520484"/>
    <w:rsid w:val="0052081E"/>
    <w:rsid w:val="00520B58"/>
    <w:rsid w:val="005211D7"/>
    <w:rsid w:val="00521259"/>
    <w:rsid w:val="00521BE3"/>
    <w:rsid w:val="00521FA5"/>
    <w:rsid w:val="00523728"/>
    <w:rsid w:val="005237BF"/>
    <w:rsid w:val="005238C0"/>
    <w:rsid w:val="00523A0C"/>
    <w:rsid w:val="00523FA8"/>
    <w:rsid w:val="005243BD"/>
    <w:rsid w:val="00524AA3"/>
    <w:rsid w:val="00524E0C"/>
    <w:rsid w:val="00525185"/>
    <w:rsid w:val="0052538C"/>
    <w:rsid w:val="00525D9A"/>
    <w:rsid w:val="005266A7"/>
    <w:rsid w:val="005267C4"/>
    <w:rsid w:val="00526821"/>
    <w:rsid w:val="005269B9"/>
    <w:rsid w:val="005269BD"/>
    <w:rsid w:val="00527068"/>
    <w:rsid w:val="00527E45"/>
    <w:rsid w:val="0053030F"/>
    <w:rsid w:val="0053043D"/>
    <w:rsid w:val="005304B9"/>
    <w:rsid w:val="0053050E"/>
    <w:rsid w:val="00531069"/>
    <w:rsid w:val="005314C2"/>
    <w:rsid w:val="00531A85"/>
    <w:rsid w:val="00531BD0"/>
    <w:rsid w:val="00531D34"/>
    <w:rsid w:val="0053227F"/>
    <w:rsid w:val="00532AE5"/>
    <w:rsid w:val="00533B73"/>
    <w:rsid w:val="00534001"/>
    <w:rsid w:val="0053432B"/>
    <w:rsid w:val="0053488C"/>
    <w:rsid w:val="00534960"/>
    <w:rsid w:val="00534B64"/>
    <w:rsid w:val="00534E19"/>
    <w:rsid w:val="00535D82"/>
    <w:rsid w:val="0053620F"/>
    <w:rsid w:val="00536945"/>
    <w:rsid w:val="00537BAF"/>
    <w:rsid w:val="00537EC1"/>
    <w:rsid w:val="005401B7"/>
    <w:rsid w:val="00540A61"/>
    <w:rsid w:val="00540B61"/>
    <w:rsid w:val="00540C1F"/>
    <w:rsid w:val="00540DED"/>
    <w:rsid w:val="00540F46"/>
    <w:rsid w:val="0054156B"/>
    <w:rsid w:val="005415CE"/>
    <w:rsid w:val="00541F41"/>
    <w:rsid w:val="005426E8"/>
    <w:rsid w:val="00542C8E"/>
    <w:rsid w:val="00543115"/>
    <w:rsid w:val="005437E8"/>
    <w:rsid w:val="00543BD3"/>
    <w:rsid w:val="00543CEF"/>
    <w:rsid w:val="00543F9B"/>
    <w:rsid w:val="00543FEA"/>
    <w:rsid w:val="005448FC"/>
    <w:rsid w:val="00544909"/>
    <w:rsid w:val="00544B90"/>
    <w:rsid w:val="005450D0"/>
    <w:rsid w:val="0054523B"/>
    <w:rsid w:val="0054565D"/>
    <w:rsid w:val="00545763"/>
    <w:rsid w:val="005465D0"/>
    <w:rsid w:val="00547561"/>
    <w:rsid w:val="005477A7"/>
    <w:rsid w:val="00547833"/>
    <w:rsid w:val="00547843"/>
    <w:rsid w:val="00547DA0"/>
    <w:rsid w:val="00547E11"/>
    <w:rsid w:val="00550549"/>
    <w:rsid w:val="00550EA2"/>
    <w:rsid w:val="005510F5"/>
    <w:rsid w:val="00551891"/>
    <w:rsid w:val="00551AC7"/>
    <w:rsid w:val="00551CA3"/>
    <w:rsid w:val="00552597"/>
    <w:rsid w:val="0055325E"/>
    <w:rsid w:val="00553A28"/>
    <w:rsid w:val="00553D71"/>
    <w:rsid w:val="00553F49"/>
    <w:rsid w:val="005540C3"/>
    <w:rsid w:val="005541D5"/>
    <w:rsid w:val="00554BA8"/>
    <w:rsid w:val="005553A3"/>
    <w:rsid w:val="00555571"/>
    <w:rsid w:val="0055630C"/>
    <w:rsid w:val="0055705A"/>
    <w:rsid w:val="00557207"/>
    <w:rsid w:val="00557433"/>
    <w:rsid w:val="005577C7"/>
    <w:rsid w:val="00557BD0"/>
    <w:rsid w:val="00557D67"/>
    <w:rsid w:val="0056012F"/>
    <w:rsid w:val="00560476"/>
    <w:rsid w:val="0056065C"/>
    <w:rsid w:val="00560897"/>
    <w:rsid w:val="00560954"/>
    <w:rsid w:val="0056110C"/>
    <w:rsid w:val="00561487"/>
    <w:rsid w:val="00561B3D"/>
    <w:rsid w:val="00561CD7"/>
    <w:rsid w:val="00561DA0"/>
    <w:rsid w:val="00562140"/>
    <w:rsid w:val="00562286"/>
    <w:rsid w:val="0056228E"/>
    <w:rsid w:val="005624C6"/>
    <w:rsid w:val="005626EC"/>
    <w:rsid w:val="00562795"/>
    <w:rsid w:val="0056280D"/>
    <w:rsid w:val="00562D37"/>
    <w:rsid w:val="00562E85"/>
    <w:rsid w:val="00563919"/>
    <w:rsid w:val="005639AF"/>
    <w:rsid w:val="005640F5"/>
    <w:rsid w:val="00564A65"/>
    <w:rsid w:val="00564BC0"/>
    <w:rsid w:val="005652BB"/>
    <w:rsid w:val="0056542B"/>
    <w:rsid w:val="00565851"/>
    <w:rsid w:val="00565B28"/>
    <w:rsid w:val="00566256"/>
    <w:rsid w:val="005667BE"/>
    <w:rsid w:val="00566807"/>
    <w:rsid w:val="00566BD8"/>
    <w:rsid w:val="00566E9C"/>
    <w:rsid w:val="0056710A"/>
    <w:rsid w:val="005673E6"/>
    <w:rsid w:val="00567483"/>
    <w:rsid w:val="005676F1"/>
    <w:rsid w:val="00567CC7"/>
    <w:rsid w:val="00570165"/>
    <w:rsid w:val="00570218"/>
    <w:rsid w:val="00570580"/>
    <w:rsid w:val="005708FA"/>
    <w:rsid w:val="00570981"/>
    <w:rsid w:val="00570BA0"/>
    <w:rsid w:val="00570D21"/>
    <w:rsid w:val="005710B9"/>
    <w:rsid w:val="005714F3"/>
    <w:rsid w:val="00571D2F"/>
    <w:rsid w:val="00571EC0"/>
    <w:rsid w:val="00571F5D"/>
    <w:rsid w:val="00572508"/>
    <w:rsid w:val="0057250D"/>
    <w:rsid w:val="00572607"/>
    <w:rsid w:val="005728DF"/>
    <w:rsid w:val="005730E3"/>
    <w:rsid w:val="005737A8"/>
    <w:rsid w:val="005737F9"/>
    <w:rsid w:val="00573874"/>
    <w:rsid w:val="005738F3"/>
    <w:rsid w:val="00573C10"/>
    <w:rsid w:val="00573CF7"/>
    <w:rsid w:val="00574375"/>
    <w:rsid w:val="0057451E"/>
    <w:rsid w:val="00574952"/>
    <w:rsid w:val="00575340"/>
    <w:rsid w:val="005755C8"/>
    <w:rsid w:val="00575728"/>
    <w:rsid w:val="00575F4A"/>
    <w:rsid w:val="0057615C"/>
    <w:rsid w:val="005764A0"/>
    <w:rsid w:val="0057686A"/>
    <w:rsid w:val="0057702D"/>
    <w:rsid w:val="0057715A"/>
    <w:rsid w:val="00577396"/>
    <w:rsid w:val="00577EDB"/>
    <w:rsid w:val="00580449"/>
    <w:rsid w:val="00580ACD"/>
    <w:rsid w:val="00580BC6"/>
    <w:rsid w:val="00580FB0"/>
    <w:rsid w:val="00581508"/>
    <w:rsid w:val="00581CDE"/>
    <w:rsid w:val="00581D1F"/>
    <w:rsid w:val="00581F4B"/>
    <w:rsid w:val="005820C9"/>
    <w:rsid w:val="00582926"/>
    <w:rsid w:val="0058296E"/>
    <w:rsid w:val="005829F2"/>
    <w:rsid w:val="00583030"/>
    <w:rsid w:val="0058349E"/>
    <w:rsid w:val="0058366E"/>
    <w:rsid w:val="00583837"/>
    <w:rsid w:val="00583A65"/>
    <w:rsid w:val="00583B04"/>
    <w:rsid w:val="00583B7D"/>
    <w:rsid w:val="00583DE9"/>
    <w:rsid w:val="00584AB5"/>
    <w:rsid w:val="00585157"/>
    <w:rsid w:val="005853E2"/>
    <w:rsid w:val="005856DD"/>
    <w:rsid w:val="00585820"/>
    <w:rsid w:val="00585849"/>
    <w:rsid w:val="00585B8E"/>
    <w:rsid w:val="00585F22"/>
    <w:rsid w:val="00585F61"/>
    <w:rsid w:val="005869FB"/>
    <w:rsid w:val="00586D51"/>
    <w:rsid w:val="005871F7"/>
    <w:rsid w:val="00587A31"/>
    <w:rsid w:val="00587A6E"/>
    <w:rsid w:val="00587B77"/>
    <w:rsid w:val="00587C56"/>
    <w:rsid w:val="00587DB0"/>
    <w:rsid w:val="005903B6"/>
    <w:rsid w:val="00590918"/>
    <w:rsid w:val="0059098B"/>
    <w:rsid w:val="00591462"/>
    <w:rsid w:val="00591704"/>
    <w:rsid w:val="00591DF5"/>
    <w:rsid w:val="00591EB5"/>
    <w:rsid w:val="00592552"/>
    <w:rsid w:val="00592A0F"/>
    <w:rsid w:val="00592E85"/>
    <w:rsid w:val="00592EAA"/>
    <w:rsid w:val="00592ED9"/>
    <w:rsid w:val="00593BB9"/>
    <w:rsid w:val="00593D0C"/>
    <w:rsid w:val="00593E57"/>
    <w:rsid w:val="00593F0A"/>
    <w:rsid w:val="00594257"/>
    <w:rsid w:val="00594377"/>
    <w:rsid w:val="0059483A"/>
    <w:rsid w:val="00595152"/>
    <w:rsid w:val="005951EE"/>
    <w:rsid w:val="005964D2"/>
    <w:rsid w:val="0059745A"/>
    <w:rsid w:val="005979CD"/>
    <w:rsid w:val="00597DAD"/>
    <w:rsid w:val="005A01A6"/>
    <w:rsid w:val="005A0ACC"/>
    <w:rsid w:val="005A0CDD"/>
    <w:rsid w:val="005A1114"/>
    <w:rsid w:val="005A17C9"/>
    <w:rsid w:val="005A1EF3"/>
    <w:rsid w:val="005A20B2"/>
    <w:rsid w:val="005A2D09"/>
    <w:rsid w:val="005A2F9F"/>
    <w:rsid w:val="005A300D"/>
    <w:rsid w:val="005A3193"/>
    <w:rsid w:val="005A3326"/>
    <w:rsid w:val="005A3CAB"/>
    <w:rsid w:val="005A44EB"/>
    <w:rsid w:val="005A47A6"/>
    <w:rsid w:val="005A4A29"/>
    <w:rsid w:val="005A4C44"/>
    <w:rsid w:val="005A5491"/>
    <w:rsid w:val="005A55CD"/>
    <w:rsid w:val="005A5BA9"/>
    <w:rsid w:val="005A5DA1"/>
    <w:rsid w:val="005A6244"/>
    <w:rsid w:val="005A630A"/>
    <w:rsid w:val="005A66D6"/>
    <w:rsid w:val="005A6C98"/>
    <w:rsid w:val="005A6E8E"/>
    <w:rsid w:val="005A7261"/>
    <w:rsid w:val="005A7416"/>
    <w:rsid w:val="005A757D"/>
    <w:rsid w:val="005A79A2"/>
    <w:rsid w:val="005A7BED"/>
    <w:rsid w:val="005A7ED0"/>
    <w:rsid w:val="005A7FB1"/>
    <w:rsid w:val="005B0308"/>
    <w:rsid w:val="005B0C10"/>
    <w:rsid w:val="005B0CC8"/>
    <w:rsid w:val="005B0EDE"/>
    <w:rsid w:val="005B117C"/>
    <w:rsid w:val="005B11FB"/>
    <w:rsid w:val="005B13EE"/>
    <w:rsid w:val="005B1408"/>
    <w:rsid w:val="005B1B6A"/>
    <w:rsid w:val="005B2A8B"/>
    <w:rsid w:val="005B2D7D"/>
    <w:rsid w:val="005B2EE9"/>
    <w:rsid w:val="005B34BB"/>
    <w:rsid w:val="005B34C2"/>
    <w:rsid w:val="005B3636"/>
    <w:rsid w:val="005B3A38"/>
    <w:rsid w:val="005B3B08"/>
    <w:rsid w:val="005B3FCD"/>
    <w:rsid w:val="005B4458"/>
    <w:rsid w:val="005B46FC"/>
    <w:rsid w:val="005B49E2"/>
    <w:rsid w:val="005B5226"/>
    <w:rsid w:val="005B546E"/>
    <w:rsid w:val="005B574A"/>
    <w:rsid w:val="005B5B95"/>
    <w:rsid w:val="005B5CE8"/>
    <w:rsid w:val="005B5D24"/>
    <w:rsid w:val="005B62FD"/>
    <w:rsid w:val="005B646B"/>
    <w:rsid w:val="005B65FF"/>
    <w:rsid w:val="005B6616"/>
    <w:rsid w:val="005B6D46"/>
    <w:rsid w:val="005B6E0B"/>
    <w:rsid w:val="005B705E"/>
    <w:rsid w:val="005B7B72"/>
    <w:rsid w:val="005C06BB"/>
    <w:rsid w:val="005C07E9"/>
    <w:rsid w:val="005C07FE"/>
    <w:rsid w:val="005C0AE2"/>
    <w:rsid w:val="005C0DC7"/>
    <w:rsid w:val="005C0E12"/>
    <w:rsid w:val="005C118D"/>
    <w:rsid w:val="005C15C0"/>
    <w:rsid w:val="005C1AC4"/>
    <w:rsid w:val="005C1B9E"/>
    <w:rsid w:val="005C1E83"/>
    <w:rsid w:val="005C2426"/>
    <w:rsid w:val="005C3027"/>
    <w:rsid w:val="005C334B"/>
    <w:rsid w:val="005C358F"/>
    <w:rsid w:val="005C3610"/>
    <w:rsid w:val="005C363A"/>
    <w:rsid w:val="005C3678"/>
    <w:rsid w:val="005C372C"/>
    <w:rsid w:val="005C3764"/>
    <w:rsid w:val="005C3906"/>
    <w:rsid w:val="005C3CA0"/>
    <w:rsid w:val="005C402B"/>
    <w:rsid w:val="005C4030"/>
    <w:rsid w:val="005C4BD7"/>
    <w:rsid w:val="005C5319"/>
    <w:rsid w:val="005C5BB4"/>
    <w:rsid w:val="005C5CEE"/>
    <w:rsid w:val="005C66E0"/>
    <w:rsid w:val="005C6753"/>
    <w:rsid w:val="005C6919"/>
    <w:rsid w:val="005C6CC2"/>
    <w:rsid w:val="005C718F"/>
    <w:rsid w:val="005C7BCE"/>
    <w:rsid w:val="005C7D06"/>
    <w:rsid w:val="005C7EF3"/>
    <w:rsid w:val="005D0068"/>
    <w:rsid w:val="005D03EC"/>
    <w:rsid w:val="005D0C74"/>
    <w:rsid w:val="005D0CF3"/>
    <w:rsid w:val="005D0EE2"/>
    <w:rsid w:val="005D0FF4"/>
    <w:rsid w:val="005D1743"/>
    <w:rsid w:val="005D18CF"/>
    <w:rsid w:val="005D1BAA"/>
    <w:rsid w:val="005D3071"/>
    <w:rsid w:val="005D3136"/>
    <w:rsid w:val="005D3903"/>
    <w:rsid w:val="005D3B25"/>
    <w:rsid w:val="005D5278"/>
    <w:rsid w:val="005D5830"/>
    <w:rsid w:val="005D5BFB"/>
    <w:rsid w:val="005D5DD4"/>
    <w:rsid w:val="005D60D9"/>
    <w:rsid w:val="005D615F"/>
    <w:rsid w:val="005D657F"/>
    <w:rsid w:val="005D72FE"/>
    <w:rsid w:val="005D7562"/>
    <w:rsid w:val="005D7748"/>
    <w:rsid w:val="005D7E85"/>
    <w:rsid w:val="005E01BF"/>
    <w:rsid w:val="005E06F3"/>
    <w:rsid w:val="005E0DC8"/>
    <w:rsid w:val="005E0E92"/>
    <w:rsid w:val="005E153D"/>
    <w:rsid w:val="005E15F2"/>
    <w:rsid w:val="005E179D"/>
    <w:rsid w:val="005E1BDA"/>
    <w:rsid w:val="005E1CD3"/>
    <w:rsid w:val="005E1E04"/>
    <w:rsid w:val="005E1F51"/>
    <w:rsid w:val="005E2125"/>
    <w:rsid w:val="005E22DD"/>
    <w:rsid w:val="005E2649"/>
    <w:rsid w:val="005E26AE"/>
    <w:rsid w:val="005E2A5C"/>
    <w:rsid w:val="005E2A71"/>
    <w:rsid w:val="005E2A91"/>
    <w:rsid w:val="005E31C3"/>
    <w:rsid w:val="005E3299"/>
    <w:rsid w:val="005E338F"/>
    <w:rsid w:val="005E466E"/>
    <w:rsid w:val="005E4ACB"/>
    <w:rsid w:val="005E4ED0"/>
    <w:rsid w:val="005E4EFC"/>
    <w:rsid w:val="005E5343"/>
    <w:rsid w:val="005E5552"/>
    <w:rsid w:val="005E569C"/>
    <w:rsid w:val="005E5DE4"/>
    <w:rsid w:val="005E5E9A"/>
    <w:rsid w:val="005E5F22"/>
    <w:rsid w:val="005E60D4"/>
    <w:rsid w:val="005E62B4"/>
    <w:rsid w:val="005E6702"/>
    <w:rsid w:val="005E6A23"/>
    <w:rsid w:val="005E6F1D"/>
    <w:rsid w:val="005E76A3"/>
    <w:rsid w:val="005F00DA"/>
    <w:rsid w:val="005F0704"/>
    <w:rsid w:val="005F08EA"/>
    <w:rsid w:val="005F1207"/>
    <w:rsid w:val="005F1E5A"/>
    <w:rsid w:val="005F2425"/>
    <w:rsid w:val="005F2D37"/>
    <w:rsid w:val="005F2DF9"/>
    <w:rsid w:val="005F2F71"/>
    <w:rsid w:val="005F340E"/>
    <w:rsid w:val="005F35E8"/>
    <w:rsid w:val="005F4432"/>
    <w:rsid w:val="005F4524"/>
    <w:rsid w:val="005F468F"/>
    <w:rsid w:val="005F4767"/>
    <w:rsid w:val="005F4793"/>
    <w:rsid w:val="005F48EA"/>
    <w:rsid w:val="005F4A10"/>
    <w:rsid w:val="005F4D7B"/>
    <w:rsid w:val="005F4DC2"/>
    <w:rsid w:val="005F4F66"/>
    <w:rsid w:val="005F50B0"/>
    <w:rsid w:val="005F59DD"/>
    <w:rsid w:val="005F5BBE"/>
    <w:rsid w:val="005F5D18"/>
    <w:rsid w:val="005F5DA7"/>
    <w:rsid w:val="005F5EA1"/>
    <w:rsid w:val="005F655A"/>
    <w:rsid w:val="005F6952"/>
    <w:rsid w:val="005F6EEC"/>
    <w:rsid w:val="005F72EA"/>
    <w:rsid w:val="005F73FC"/>
    <w:rsid w:val="005F74CE"/>
    <w:rsid w:val="005F75D3"/>
    <w:rsid w:val="005F7A5B"/>
    <w:rsid w:val="005F7D16"/>
    <w:rsid w:val="005F7D5E"/>
    <w:rsid w:val="0060014D"/>
    <w:rsid w:val="00600345"/>
    <w:rsid w:val="006013E1"/>
    <w:rsid w:val="00601689"/>
    <w:rsid w:val="0060187C"/>
    <w:rsid w:val="00601951"/>
    <w:rsid w:val="00601C0F"/>
    <w:rsid w:val="006023CF"/>
    <w:rsid w:val="006028E0"/>
    <w:rsid w:val="0060293A"/>
    <w:rsid w:val="00603323"/>
    <w:rsid w:val="00603537"/>
    <w:rsid w:val="00604671"/>
    <w:rsid w:val="006050C8"/>
    <w:rsid w:val="00605127"/>
    <w:rsid w:val="006054E5"/>
    <w:rsid w:val="006058B7"/>
    <w:rsid w:val="00605D0E"/>
    <w:rsid w:val="00605EAB"/>
    <w:rsid w:val="00606324"/>
    <w:rsid w:val="0060688C"/>
    <w:rsid w:val="00606AD3"/>
    <w:rsid w:val="00606DAC"/>
    <w:rsid w:val="00606FF4"/>
    <w:rsid w:val="0060753B"/>
    <w:rsid w:val="006102E0"/>
    <w:rsid w:val="00610A3D"/>
    <w:rsid w:val="00610FC9"/>
    <w:rsid w:val="00611344"/>
    <w:rsid w:val="00611A83"/>
    <w:rsid w:val="00611F7D"/>
    <w:rsid w:val="00612170"/>
    <w:rsid w:val="0061220D"/>
    <w:rsid w:val="00613C16"/>
    <w:rsid w:val="006142D7"/>
    <w:rsid w:val="006143E1"/>
    <w:rsid w:val="006147B8"/>
    <w:rsid w:val="006147BD"/>
    <w:rsid w:val="00614992"/>
    <w:rsid w:val="00614BEE"/>
    <w:rsid w:val="00614F81"/>
    <w:rsid w:val="006157E7"/>
    <w:rsid w:val="00616548"/>
    <w:rsid w:val="00616800"/>
    <w:rsid w:val="00616F53"/>
    <w:rsid w:val="00617456"/>
    <w:rsid w:val="00617980"/>
    <w:rsid w:val="00617AA3"/>
    <w:rsid w:val="006206C0"/>
    <w:rsid w:val="00620D3B"/>
    <w:rsid w:val="00620E92"/>
    <w:rsid w:val="00620F20"/>
    <w:rsid w:val="00620FB7"/>
    <w:rsid w:val="0062270E"/>
    <w:rsid w:val="0062298A"/>
    <w:rsid w:val="00622A90"/>
    <w:rsid w:val="00622F6C"/>
    <w:rsid w:val="00622FF7"/>
    <w:rsid w:val="00623979"/>
    <w:rsid w:val="00623E5C"/>
    <w:rsid w:val="00624114"/>
    <w:rsid w:val="00624390"/>
    <w:rsid w:val="0062450B"/>
    <w:rsid w:val="0062476C"/>
    <w:rsid w:val="00624A8D"/>
    <w:rsid w:val="00624E60"/>
    <w:rsid w:val="00624EB9"/>
    <w:rsid w:val="00624F8E"/>
    <w:rsid w:val="0062602E"/>
    <w:rsid w:val="00626CC9"/>
    <w:rsid w:val="00626F80"/>
    <w:rsid w:val="006270A9"/>
    <w:rsid w:val="00627365"/>
    <w:rsid w:val="006275A7"/>
    <w:rsid w:val="00630066"/>
    <w:rsid w:val="00630463"/>
    <w:rsid w:val="0063084A"/>
    <w:rsid w:val="0063093C"/>
    <w:rsid w:val="00630984"/>
    <w:rsid w:val="00630BF5"/>
    <w:rsid w:val="0063102D"/>
    <w:rsid w:val="00631E8D"/>
    <w:rsid w:val="00632439"/>
    <w:rsid w:val="00632841"/>
    <w:rsid w:val="00632BB8"/>
    <w:rsid w:val="00632CEC"/>
    <w:rsid w:val="006332BE"/>
    <w:rsid w:val="0063405D"/>
    <w:rsid w:val="0063419A"/>
    <w:rsid w:val="006342BC"/>
    <w:rsid w:val="006343A1"/>
    <w:rsid w:val="00634476"/>
    <w:rsid w:val="00634BCB"/>
    <w:rsid w:val="006351FD"/>
    <w:rsid w:val="00635681"/>
    <w:rsid w:val="00635697"/>
    <w:rsid w:val="00636975"/>
    <w:rsid w:val="00636A6E"/>
    <w:rsid w:val="00637214"/>
    <w:rsid w:val="006372BE"/>
    <w:rsid w:val="00637420"/>
    <w:rsid w:val="0063757F"/>
    <w:rsid w:val="0063761D"/>
    <w:rsid w:val="00637B65"/>
    <w:rsid w:val="00637C4F"/>
    <w:rsid w:val="00640397"/>
    <w:rsid w:val="00640B71"/>
    <w:rsid w:val="00640E07"/>
    <w:rsid w:val="0064115E"/>
    <w:rsid w:val="0064157A"/>
    <w:rsid w:val="006415D8"/>
    <w:rsid w:val="00641974"/>
    <w:rsid w:val="006422DA"/>
    <w:rsid w:val="006424DE"/>
    <w:rsid w:val="00642604"/>
    <w:rsid w:val="0064262C"/>
    <w:rsid w:val="00642A92"/>
    <w:rsid w:val="00643D61"/>
    <w:rsid w:val="00644755"/>
    <w:rsid w:val="00644783"/>
    <w:rsid w:val="00644835"/>
    <w:rsid w:val="00644943"/>
    <w:rsid w:val="00645085"/>
    <w:rsid w:val="00645319"/>
    <w:rsid w:val="006456C0"/>
    <w:rsid w:val="00645AFB"/>
    <w:rsid w:val="00646306"/>
    <w:rsid w:val="0064657B"/>
    <w:rsid w:val="00646ACD"/>
    <w:rsid w:val="00646BC1"/>
    <w:rsid w:val="00646C33"/>
    <w:rsid w:val="00646F8C"/>
    <w:rsid w:val="0064711A"/>
    <w:rsid w:val="00647220"/>
    <w:rsid w:val="006478FE"/>
    <w:rsid w:val="00647932"/>
    <w:rsid w:val="00647D00"/>
    <w:rsid w:val="006517BF"/>
    <w:rsid w:val="00651BA2"/>
    <w:rsid w:val="006526DC"/>
    <w:rsid w:val="006528DB"/>
    <w:rsid w:val="00653721"/>
    <w:rsid w:val="00653880"/>
    <w:rsid w:val="00653A4E"/>
    <w:rsid w:val="00653D89"/>
    <w:rsid w:val="00654390"/>
    <w:rsid w:val="006546A8"/>
    <w:rsid w:val="00654989"/>
    <w:rsid w:val="00654E63"/>
    <w:rsid w:val="006555FD"/>
    <w:rsid w:val="00655683"/>
    <w:rsid w:val="00655989"/>
    <w:rsid w:val="00655C4A"/>
    <w:rsid w:val="00655D32"/>
    <w:rsid w:val="006563CB"/>
    <w:rsid w:val="00656405"/>
    <w:rsid w:val="00656698"/>
    <w:rsid w:val="00656923"/>
    <w:rsid w:val="00656DF2"/>
    <w:rsid w:val="00657832"/>
    <w:rsid w:val="00657A13"/>
    <w:rsid w:val="00657A56"/>
    <w:rsid w:val="00657EB0"/>
    <w:rsid w:val="0066005F"/>
    <w:rsid w:val="00660878"/>
    <w:rsid w:val="00660B7B"/>
    <w:rsid w:val="00661081"/>
    <w:rsid w:val="006615FC"/>
    <w:rsid w:val="00662042"/>
    <w:rsid w:val="00662116"/>
    <w:rsid w:val="0066230D"/>
    <w:rsid w:val="006623FE"/>
    <w:rsid w:val="00662908"/>
    <w:rsid w:val="00662A0D"/>
    <w:rsid w:val="00662D6A"/>
    <w:rsid w:val="0066318E"/>
    <w:rsid w:val="00663628"/>
    <w:rsid w:val="006638F8"/>
    <w:rsid w:val="006650A1"/>
    <w:rsid w:val="00665542"/>
    <w:rsid w:val="0066579C"/>
    <w:rsid w:val="00665877"/>
    <w:rsid w:val="006659DD"/>
    <w:rsid w:val="00665B66"/>
    <w:rsid w:val="00665CC5"/>
    <w:rsid w:val="006664F3"/>
    <w:rsid w:val="0066691B"/>
    <w:rsid w:val="00666E5C"/>
    <w:rsid w:val="006672E1"/>
    <w:rsid w:val="006674F4"/>
    <w:rsid w:val="006679E2"/>
    <w:rsid w:val="0067007F"/>
    <w:rsid w:val="006708D0"/>
    <w:rsid w:val="00670BBC"/>
    <w:rsid w:val="00670DC5"/>
    <w:rsid w:val="00671163"/>
    <w:rsid w:val="0067151C"/>
    <w:rsid w:val="006715FA"/>
    <w:rsid w:val="00671661"/>
    <w:rsid w:val="006716D8"/>
    <w:rsid w:val="0067178A"/>
    <w:rsid w:val="00671E56"/>
    <w:rsid w:val="00671EAB"/>
    <w:rsid w:val="006722A9"/>
    <w:rsid w:val="006724C4"/>
    <w:rsid w:val="0067285A"/>
    <w:rsid w:val="00672B04"/>
    <w:rsid w:val="00674045"/>
    <w:rsid w:val="006747D8"/>
    <w:rsid w:val="00675886"/>
    <w:rsid w:val="00676EEA"/>
    <w:rsid w:val="00677760"/>
    <w:rsid w:val="006778EA"/>
    <w:rsid w:val="006779F8"/>
    <w:rsid w:val="00677AF5"/>
    <w:rsid w:val="00677EA8"/>
    <w:rsid w:val="00677EB7"/>
    <w:rsid w:val="00677ED7"/>
    <w:rsid w:val="00680590"/>
    <w:rsid w:val="00680671"/>
    <w:rsid w:val="0068096B"/>
    <w:rsid w:val="00680E84"/>
    <w:rsid w:val="00681131"/>
    <w:rsid w:val="00681640"/>
    <w:rsid w:val="006816C8"/>
    <w:rsid w:val="00681E4D"/>
    <w:rsid w:val="00681EF4"/>
    <w:rsid w:val="00681FC8"/>
    <w:rsid w:val="00682256"/>
    <w:rsid w:val="00682C21"/>
    <w:rsid w:val="0068356D"/>
    <w:rsid w:val="00683FC3"/>
    <w:rsid w:val="00684275"/>
    <w:rsid w:val="00684810"/>
    <w:rsid w:val="006849DC"/>
    <w:rsid w:val="006849DD"/>
    <w:rsid w:val="00684CEA"/>
    <w:rsid w:val="006850B2"/>
    <w:rsid w:val="006864D3"/>
    <w:rsid w:val="00686983"/>
    <w:rsid w:val="00687144"/>
    <w:rsid w:val="00687486"/>
    <w:rsid w:val="006878F2"/>
    <w:rsid w:val="00687DB5"/>
    <w:rsid w:val="006902DC"/>
    <w:rsid w:val="00690392"/>
    <w:rsid w:val="00690962"/>
    <w:rsid w:val="00690D33"/>
    <w:rsid w:val="00690FE7"/>
    <w:rsid w:val="0069120B"/>
    <w:rsid w:val="0069140F"/>
    <w:rsid w:val="006918AC"/>
    <w:rsid w:val="0069192C"/>
    <w:rsid w:val="00691A4E"/>
    <w:rsid w:val="0069269A"/>
    <w:rsid w:val="00692E7A"/>
    <w:rsid w:val="006930A4"/>
    <w:rsid w:val="006937F8"/>
    <w:rsid w:val="00693982"/>
    <w:rsid w:val="00693A5A"/>
    <w:rsid w:val="00693A94"/>
    <w:rsid w:val="00693FCD"/>
    <w:rsid w:val="0069421B"/>
    <w:rsid w:val="006947D4"/>
    <w:rsid w:val="00696015"/>
    <w:rsid w:val="0069728B"/>
    <w:rsid w:val="00697B64"/>
    <w:rsid w:val="00697D1A"/>
    <w:rsid w:val="006A0070"/>
    <w:rsid w:val="006A060F"/>
    <w:rsid w:val="006A08E8"/>
    <w:rsid w:val="006A0E16"/>
    <w:rsid w:val="006A131A"/>
    <w:rsid w:val="006A170F"/>
    <w:rsid w:val="006A18E4"/>
    <w:rsid w:val="006A1C3F"/>
    <w:rsid w:val="006A1C50"/>
    <w:rsid w:val="006A1CD6"/>
    <w:rsid w:val="006A1D5B"/>
    <w:rsid w:val="006A21EC"/>
    <w:rsid w:val="006A229C"/>
    <w:rsid w:val="006A251C"/>
    <w:rsid w:val="006A25F6"/>
    <w:rsid w:val="006A330F"/>
    <w:rsid w:val="006A362A"/>
    <w:rsid w:val="006A3A77"/>
    <w:rsid w:val="006A3BAF"/>
    <w:rsid w:val="006A3E57"/>
    <w:rsid w:val="006A4575"/>
    <w:rsid w:val="006A4CC0"/>
    <w:rsid w:val="006A51AB"/>
    <w:rsid w:val="006A5476"/>
    <w:rsid w:val="006A5484"/>
    <w:rsid w:val="006A5A85"/>
    <w:rsid w:val="006A5A8E"/>
    <w:rsid w:val="006A5EA9"/>
    <w:rsid w:val="006A6358"/>
    <w:rsid w:val="006A65CC"/>
    <w:rsid w:val="006A66AB"/>
    <w:rsid w:val="006A78E2"/>
    <w:rsid w:val="006A7AC3"/>
    <w:rsid w:val="006A7AF4"/>
    <w:rsid w:val="006B0285"/>
    <w:rsid w:val="006B0571"/>
    <w:rsid w:val="006B065F"/>
    <w:rsid w:val="006B0B3C"/>
    <w:rsid w:val="006B0F07"/>
    <w:rsid w:val="006B0F44"/>
    <w:rsid w:val="006B0F46"/>
    <w:rsid w:val="006B16B5"/>
    <w:rsid w:val="006B195E"/>
    <w:rsid w:val="006B1AEF"/>
    <w:rsid w:val="006B1B68"/>
    <w:rsid w:val="006B1CFB"/>
    <w:rsid w:val="006B2370"/>
    <w:rsid w:val="006B25C6"/>
    <w:rsid w:val="006B2AD6"/>
    <w:rsid w:val="006B2C2E"/>
    <w:rsid w:val="006B2C6C"/>
    <w:rsid w:val="006B2C8B"/>
    <w:rsid w:val="006B2F81"/>
    <w:rsid w:val="006B308A"/>
    <w:rsid w:val="006B34CE"/>
    <w:rsid w:val="006B38A8"/>
    <w:rsid w:val="006B3B44"/>
    <w:rsid w:val="006B3D46"/>
    <w:rsid w:val="006B3DA5"/>
    <w:rsid w:val="006B4530"/>
    <w:rsid w:val="006B4CE6"/>
    <w:rsid w:val="006B55C9"/>
    <w:rsid w:val="006B56EF"/>
    <w:rsid w:val="006B5823"/>
    <w:rsid w:val="006B6A1F"/>
    <w:rsid w:val="006B6E55"/>
    <w:rsid w:val="006B6E91"/>
    <w:rsid w:val="006B6F96"/>
    <w:rsid w:val="006B7395"/>
    <w:rsid w:val="006B7505"/>
    <w:rsid w:val="006B75A0"/>
    <w:rsid w:val="006B75C0"/>
    <w:rsid w:val="006B7E84"/>
    <w:rsid w:val="006B7EEB"/>
    <w:rsid w:val="006C01C8"/>
    <w:rsid w:val="006C0297"/>
    <w:rsid w:val="006C039A"/>
    <w:rsid w:val="006C0870"/>
    <w:rsid w:val="006C0A41"/>
    <w:rsid w:val="006C13AD"/>
    <w:rsid w:val="006C15E9"/>
    <w:rsid w:val="006C1804"/>
    <w:rsid w:val="006C1A3D"/>
    <w:rsid w:val="006C1AB9"/>
    <w:rsid w:val="006C1BA3"/>
    <w:rsid w:val="006C1F48"/>
    <w:rsid w:val="006C344E"/>
    <w:rsid w:val="006C3450"/>
    <w:rsid w:val="006C3FA6"/>
    <w:rsid w:val="006C4049"/>
    <w:rsid w:val="006C42DC"/>
    <w:rsid w:val="006C4519"/>
    <w:rsid w:val="006C4F55"/>
    <w:rsid w:val="006C5144"/>
    <w:rsid w:val="006C516A"/>
    <w:rsid w:val="006C5263"/>
    <w:rsid w:val="006C5A08"/>
    <w:rsid w:val="006C5A8C"/>
    <w:rsid w:val="006C5AC6"/>
    <w:rsid w:val="006C5B01"/>
    <w:rsid w:val="006C62F4"/>
    <w:rsid w:val="006C69BC"/>
    <w:rsid w:val="006C6A4E"/>
    <w:rsid w:val="006C6F7B"/>
    <w:rsid w:val="006C721F"/>
    <w:rsid w:val="006C731C"/>
    <w:rsid w:val="006C7396"/>
    <w:rsid w:val="006C7A6E"/>
    <w:rsid w:val="006C7B6D"/>
    <w:rsid w:val="006C7DEC"/>
    <w:rsid w:val="006C7E9C"/>
    <w:rsid w:val="006D00F1"/>
    <w:rsid w:val="006D012F"/>
    <w:rsid w:val="006D0290"/>
    <w:rsid w:val="006D02AB"/>
    <w:rsid w:val="006D0353"/>
    <w:rsid w:val="006D0AE8"/>
    <w:rsid w:val="006D14A5"/>
    <w:rsid w:val="006D15AE"/>
    <w:rsid w:val="006D1890"/>
    <w:rsid w:val="006D1A73"/>
    <w:rsid w:val="006D1EFA"/>
    <w:rsid w:val="006D21DE"/>
    <w:rsid w:val="006D2503"/>
    <w:rsid w:val="006D2856"/>
    <w:rsid w:val="006D305C"/>
    <w:rsid w:val="006D35FF"/>
    <w:rsid w:val="006D3B7F"/>
    <w:rsid w:val="006D4221"/>
    <w:rsid w:val="006D4426"/>
    <w:rsid w:val="006D4F73"/>
    <w:rsid w:val="006D5013"/>
    <w:rsid w:val="006D50DD"/>
    <w:rsid w:val="006D52D5"/>
    <w:rsid w:val="006D5912"/>
    <w:rsid w:val="006D5942"/>
    <w:rsid w:val="006D5C0B"/>
    <w:rsid w:val="006D615E"/>
    <w:rsid w:val="006D6F6F"/>
    <w:rsid w:val="006D7039"/>
    <w:rsid w:val="006D7980"/>
    <w:rsid w:val="006D7D70"/>
    <w:rsid w:val="006D7E4B"/>
    <w:rsid w:val="006E0054"/>
    <w:rsid w:val="006E00A3"/>
    <w:rsid w:val="006E015D"/>
    <w:rsid w:val="006E031E"/>
    <w:rsid w:val="006E0375"/>
    <w:rsid w:val="006E0733"/>
    <w:rsid w:val="006E07F3"/>
    <w:rsid w:val="006E0A12"/>
    <w:rsid w:val="006E0ECD"/>
    <w:rsid w:val="006E128E"/>
    <w:rsid w:val="006E1342"/>
    <w:rsid w:val="006E1542"/>
    <w:rsid w:val="006E18DA"/>
    <w:rsid w:val="006E1CD2"/>
    <w:rsid w:val="006E1E9C"/>
    <w:rsid w:val="006E25BF"/>
    <w:rsid w:val="006E2803"/>
    <w:rsid w:val="006E29B3"/>
    <w:rsid w:val="006E2C35"/>
    <w:rsid w:val="006E2F51"/>
    <w:rsid w:val="006E3520"/>
    <w:rsid w:val="006E3582"/>
    <w:rsid w:val="006E3A2D"/>
    <w:rsid w:val="006E412E"/>
    <w:rsid w:val="006E42FD"/>
    <w:rsid w:val="006E45C6"/>
    <w:rsid w:val="006E46F4"/>
    <w:rsid w:val="006E49EF"/>
    <w:rsid w:val="006E4B46"/>
    <w:rsid w:val="006E528F"/>
    <w:rsid w:val="006E52E9"/>
    <w:rsid w:val="006E53FB"/>
    <w:rsid w:val="006E5853"/>
    <w:rsid w:val="006E5956"/>
    <w:rsid w:val="006E60F3"/>
    <w:rsid w:val="006E6137"/>
    <w:rsid w:val="006E65CC"/>
    <w:rsid w:val="006E68F7"/>
    <w:rsid w:val="006E6D74"/>
    <w:rsid w:val="006E6E3D"/>
    <w:rsid w:val="006E72A6"/>
    <w:rsid w:val="006E7325"/>
    <w:rsid w:val="006E7346"/>
    <w:rsid w:val="006E75A8"/>
    <w:rsid w:val="006E77CE"/>
    <w:rsid w:val="006E7852"/>
    <w:rsid w:val="006E78CA"/>
    <w:rsid w:val="006E79DF"/>
    <w:rsid w:val="006F0519"/>
    <w:rsid w:val="006F0A75"/>
    <w:rsid w:val="006F0E3E"/>
    <w:rsid w:val="006F0ECE"/>
    <w:rsid w:val="006F0F3F"/>
    <w:rsid w:val="006F1055"/>
    <w:rsid w:val="006F1180"/>
    <w:rsid w:val="006F12CC"/>
    <w:rsid w:val="006F134E"/>
    <w:rsid w:val="006F17E1"/>
    <w:rsid w:val="006F19BA"/>
    <w:rsid w:val="006F1D3B"/>
    <w:rsid w:val="006F28DE"/>
    <w:rsid w:val="006F34DE"/>
    <w:rsid w:val="006F371F"/>
    <w:rsid w:val="006F39B2"/>
    <w:rsid w:val="006F39D3"/>
    <w:rsid w:val="006F3F70"/>
    <w:rsid w:val="006F405B"/>
    <w:rsid w:val="006F40A5"/>
    <w:rsid w:val="006F4506"/>
    <w:rsid w:val="006F4C4E"/>
    <w:rsid w:val="006F4F05"/>
    <w:rsid w:val="006F5A7B"/>
    <w:rsid w:val="006F6A85"/>
    <w:rsid w:val="006F6CEF"/>
    <w:rsid w:val="006F6D9C"/>
    <w:rsid w:val="006F761B"/>
    <w:rsid w:val="006F76B2"/>
    <w:rsid w:val="006F78A7"/>
    <w:rsid w:val="006F7DA5"/>
    <w:rsid w:val="006F7EC3"/>
    <w:rsid w:val="006F7ECA"/>
    <w:rsid w:val="006F7FC9"/>
    <w:rsid w:val="0070039C"/>
    <w:rsid w:val="00700576"/>
    <w:rsid w:val="00700D55"/>
    <w:rsid w:val="00700F2F"/>
    <w:rsid w:val="0070109C"/>
    <w:rsid w:val="00701345"/>
    <w:rsid w:val="00701B18"/>
    <w:rsid w:val="00701F7B"/>
    <w:rsid w:val="00702011"/>
    <w:rsid w:val="007021A7"/>
    <w:rsid w:val="00702818"/>
    <w:rsid w:val="00702994"/>
    <w:rsid w:val="00702D0A"/>
    <w:rsid w:val="00703451"/>
    <w:rsid w:val="00703A5D"/>
    <w:rsid w:val="00703D44"/>
    <w:rsid w:val="00703E4C"/>
    <w:rsid w:val="00703FCB"/>
    <w:rsid w:val="00704064"/>
    <w:rsid w:val="00704241"/>
    <w:rsid w:val="0070475E"/>
    <w:rsid w:val="007048B9"/>
    <w:rsid w:val="00704CB4"/>
    <w:rsid w:val="00704D78"/>
    <w:rsid w:val="00705128"/>
    <w:rsid w:val="00705482"/>
    <w:rsid w:val="00705F00"/>
    <w:rsid w:val="00705F89"/>
    <w:rsid w:val="00706933"/>
    <w:rsid w:val="00706D12"/>
    <w:rsid w:val="0070739D"/>
    <w:rsid w:val="007075DD"/>
    <w:rsid w:val="007076EB"/>
    <w:rsid w:val="0071023B"/>
    <w:rsid w:val="00710B5F"/>
    <w:rsid w:val="00710C37"/>
    <w:rsid w:val="00711208"/>
    <w:rsid w:val="00711B2D"/>
    <w:rsid w:val="00712162"/>
    <w:rsid w:val="00712954"/>
    <w:rsid w:val="00712A40"/>
    <w:rsid w:val="00712F96"/>
    <w:rsid w:val="007134D8"/>
    <w:rsid w:val="0071369B"/>
    <w:rsid w:val="007139E7"/>
    <w:rsid w:val="00713CB3"/>
    <w:rsid w:val="007141EC"/>
    <w:rsid w:val="00714438"/>
    <w:rsid w:val="00714465"/>
    <w:rsid w:val="0071461E"/>
    <w:rsid w:val="00714FE0"/>
    <w:rsid w:val="007158EC"/>
    <w:rsid w:val="0071617F"/>
    <w:rsid w:val="00716344"/>
    <w:rsid w:val="0071665C"/>
    <w:rsid w:val="00716D6A"/>
    <w:rsid w:val="007170F7"/>
    <w:rsid w:val="007175AA"/>
    <w:rsid w:val="00717823"/>
    <w:rsid w:val="00717873"/>
    <w:rsid w:val="00717A62"/>
    <w:rsid w:val="00717B00"/>
    <w:rsid w:val="00717B1D"/>
    <w:rsid w:val="00717BFA"/>
    <w:rsid w:val="007205E5"/>
    <w:rsid w:val="007205F5"/>
    <w:rsid w:val="007211FD"/>
    <w:rsid w:val="00721255"/>
    <w:rsid w:val="007212EE"/>
    <w:rsid w:val="00721508"/>
    <w:rsid w:val="00721A2C"/>
    <w:rsid w:val="00721E7E"/>
    <w:rsid w:val="00722470"/>
    <w:rsid w:val="00722DC9"/>
    <w:rsid w:val="00722DE0"/>
    <w:rsid w:val="00722F13"/>
    <w:rsid w:val="007236E1"/>
    <w:rsid w:val="00723D67"/>
    <w:rsid w:val="00723DEF"/>
    <w:rsid w:val="007247B6"/>
    <w:rsid w:val="00724A0F"/>
    <w:rsid w:val="00724E49"/>
    <w:rsid w:val="007250BA"/>
    <w:rsid w:val="00725794"/>
    <w:rsid w:val="00725C12"/>
    <w:rsid w:val="00725E00"/>
    <w:rsid w:val="00725E5C"/>
    <w:rsid w:val="0072641A"/>
    <w:rsid w:val="007266A5"/>
    <w:rsid w:val="0072675C"/>
    <w:rsid w:val="00726A96"/>
    <w:rsid w:val="00726B40"/>
    <w:rsid w:val="00726FDF"/>
    <w:rsid w:val="007271E5"/>
    <w:rsid w:val="00727202"/>
    <w:rsid w:val="00727382"/>
    <w:rsid w:val="0072760A"/>
    <w:rsid w:val="00727BD9"/>
    <w:rsid w:val="00727E51"/>
    <w:rsid w:val="00730815"/>
    <w:rsid w:val="007308B6"/>
    <w:rsid w:val="007309F0"/>
    <w:rsid w:val="00730A28"/>
    <w:rsid w:val="007310D1"/>
    <w:rsid w:val="00731DC3"/>
    <w:rsid w:val="007320B7"/>
    <w:rsid w:val="007324A0"/>
    <w:rsid w:val="007326F7"/>
    <w:rsid w:val="00732DAB"/>
    <w:rsid w:val="00732ED0"/>
    <w:rsid w:val="007330BE"/>
    <w:rsid w:val="00733C91"/>
    <w:rsid w:val="00734099"/>
    <w:rsid w:val="00734F31"/>
    <w:rsid w:val="00734F4E"/>
    <w:rsid w:val="007356F5"/>
    <w:rsid w:val="0073595F"/>
    <w:rsid w:val="00735C2C"/>
    <w:rsid w:val="00735E72"/>
    <w:rsid w:val="007360F1"/>
    <w:rsid w:val="0073616D"/>
    <w:rsid w:val="007361D5"/>
    <w:rsid w:val="007363B6"/>
    <w:rsid w:val="00736458"/>
    <w:rsid w:val="00736630"/>
    <w:rsid w:val="007372DC"/>
    <w:rsid w:val="007377AB"/>
    <w:rsid w:val="00737C1C"/>
    <w:rsid w:val="00740491"/>
    <w:rsid w:val="00740EA8"/>
    <w:rsid w:val="00741003"/>
    <w:rsid w:val="007413D6"/>
    <w:rsid w:val="00741485"/>
    <w:rsid w:val="00741653"/>
    <w:rsid w:val="0074165C"/>
    <w:rsid w:val="00741B3C"/>
    <w:rsid w:val="007423A5"/>
    <w:rsid w:val="00742488"/>
    <w:rsid w:val="007427E1"/>
    <w:rsid w:val="00742B24"/>
    <w:rsid w:val="00742C15"/>
    <w:rsid w:val="00742F29"/>
    <w:rsid w:val="0074307A"/>
    <w:rsid w:val="007436D6"/>
    <w:rsid w:val="007438A1"/>
    <w:rsid w:val="007439C9"/>
    <w:rsid w:val="00744CFB"/>
    <w:rsid w:val="007456B4"/>
    <w:rsid w:val="0074577A"/>
    <w:rsid w:val="0074585E"/>
    <w:rsid w:val="00745D46"/>
    <w:rsid w:val="0074628E"/>
    <w:rsid w:val="007462CD"/>
    <w:rsid w:val="0074672C"/>
    <w:rsid w:val="0074694B"/>
    <w:rsid w:val="00746E29"/>
    <w:rsid w:val="007472A7"/>
    <w:rsid w:val="00747F10"/>
    <w:rsid w:val="007506F9"/>
    <w:rsid w:val="007509EE"/>
    <w:rsid w:val="00750A68"/>
    <w:rsid w:val="00750CF5"/>
    <w:rsid w:val="00750F72"/>
    <w:rsid w:val="00751983"/>
    <w:rsid w:val="00752331"/>
    <w:rsid w:val="007529CC"/>
    <w:rsid w:val="00752C18"/>
    <w:rsid w:val="00752D58"/>
    <w:rsid w:val="0075353A"/>
    <w:rsid w:val="0075372C"/>
    <w:rsid w:val="00753FF2"/>
    <w:rsid w:val="0075416F"/>
    <w:rsid w:val="007541D2"/>
    <w:rsid w:val="00754262"/>
    <w:rsid w:val="00754BD5"/>
    <w:rsid w:val="00755624"/>
    <w:rsid w:val="007557D1"/>
    <w:rsid w:val="0075599F"/>
    <w:rsid w:val="00755FE9"/>
    <w:rsid w:val="00756714"/>
    <w:rsid w:val="00756942"/>
    <w:rsid w:val="00756EAD"/>
    <w:rsid w:val="00756F3B"/>
    <w:rsid w:val="007571A2"/>
    <w:rsid w:val="007577D0"/>
    <w:rsid w:val="00757E58"/>
    <w:rsid w:val="007603CB"/>
    <w:rsid w:val="00760E27"/>
    <w:rsid w:val="00760FAA"/>
    <w:rsid w:val="00761465"/>
    <w:rsid w:val="0076158E"/>
    <w:rsid w:val="007619FF"/>
    <w:rsid w:val="00761B62"/>
    <w:rsid w:val="00762196"/>
    <w:rsid w:val="00762CB8"/>
    <w:rsid w:val="00762E5D"/>
    <w:rsid w:val="007631AB"/>
    <w:rsid w:val="007635C0"/>
    <w:rsid w:val="00763920"/>
    <w:rsid w:val="00763C6F"/>
    <w:rsid w:val="00763D1E"/>
    <w:rsid w:val="0076454D"/>
    <w:rsid w:val="00765217"/>
    <w:rsid w:val="007652DD"/>
    <w:rsid w:val="00765312"/>
    <w:rsid w:val="0076552F"/>
    <w:rsid w:val="00765698"/>
    <w:rsid w:val="0076569E"/>
    <w:rsid w:val="00765865"/>
    <w:rsid w:val="00765B4B"/>
    <w:rsid w:val="00765D2A"/>
    <w:rsid w:val="00765DC0"/>
    <w:rsid w:val="007661D9"/>
    <w:rsid w:val="0076625F"/>
    <w:rsid w:val="007664EB"/>
    <w:rsid w:val="0076676D"/>
    <w:rsid w:val="00766951"/>
    <w:rsid w:val="007669BF"/>
    <w:rsid w:val="00766BA4"/>
    <w:rsid w:val="00766BF9"/>
    <w:rsid w:val="00767315"/>
    <w:rsid w:val="0076731A"/>
    <w:rsid w:val="0076766F"/>
    <w:rsid w:val="007708B0"/>
    <w:rsid w:val="00770AFD"/>
    <w:rsid w:val="00770EA4"/>
    <w:rsid w:val="00771646"/>
    <w:rsid w:val="00771725"/>
    <w:rsid w:val="00771BC8"/>
    <w:rsid w:val="007721DA"/>
    <w:rsid w:val="00772CBD"/>
    <w:rsid w:val="00773169"/>
    <w:rsid w:val="00773CAB"/>
    <w:rsid w:val="00773FA5"/>
    <w:rsid w:val="0077428C"/>
    <w:rsid w:val="007749C1"/>
    <w:rsid w:val="00774B1C"/>
    <w:rsid w:val="00774F25"/>
    <w:rsid w:val="00775DF1"/>
    <w:rsid w:val="00776168"/>
    <w:rsid w:val="0077648C"/>
    <w:rsid w:val="00776BCC"/>
    <w:rsid w:val="007773B7"/>
    <w:rsid w:val="00777696"/>
    <w:rsid w:val="00777A61"/>
    <w:rsid w:val="00780358"/>
    <w:rsid w:val="00780E2B"/>
    <w:rsid w:val="00780F17"/>
    <w:rsid w:val="00780FB9"/>
    <w:rsid w:val="00781486"/>
    <w:rsid w:val="00781DEC"/>
    <w:rsid w:val="00781F23"/>
    <w:rsid w:val="00782029"/>
    <w:rsid w:val="00782627"/>
    <w:rsid w:val="00782EA9"/>
    <w:rsid w:val="0078303D"/>
    <w:rsid w:val="00783249"/>
    <w:rsid w:val="007838B9"/>
    <w:rsid w:val="00783B96"/>
    <w:rsid w:val="00783D9F"/>
    <w:rsid w:val="00783DEC"/>
    <w:rsid w:val="00784A17"/>
    <w:rsid w:val="00784F42"/>
    <w:rsid w:val="00784FF9"/>
    <w:rsid w:val="007851D5"/>
    <w:rsid w:val="00786278"/>
    <w:rsid w:val="00786918"/>
    <w:rsid w:val="00786C81"/>
    <w:rsid w:val="0078749E"/>
    <w:rsid w:val="0078766A"/>
    <w:rsid w:val="007876BF"/>
    <w:rsid w:val="0078777D"/>
    <w:rsid w:val="00787C92"/>
    <w:rsid w:val="00790035"/>
    <w:rsid w:val="00790560"/>
    <w:rsid w:val="0079134E"/>
    <w:rsid w:val="007913CF"/>
    <w:rsid w:val="00791727"/>
    <w:rsid w:val="0079184B"/>
    <w:rsid w:val="0079226E"/>
    <w:rsid w:val="00792364"/>
    <w:rsid w:val="007924F4"/>
    <w:rsid w:val="00792685"/>
    <w:rsid w:val="007926A2"/>
    <w:rsid w:val="007927C1"/>
    <w:rsid w:val="00792A1E"/>
    <w:rsid w:val="00792A98"/>
    <w:rsid w:val="00792FDB"/>
    <w:rsid w:val="0079321B"/>
    <w:rsid w:val="00793238"/>
    <w:rsid w:val="0079333F"/>
    <w:rsid w:val="00793A2C"/>
    <w:rsid w:val="00793D7E"/>
    <w:rsid w:val="00793DDA"/>
    <w:rsid w:val="0079453B"/>
    <w:rsid w:val="00794556"/>
    <w:rsid w:val="00794B3E"/>
    <w:rsid w:val="00794C3F"/>
    <w:rsid w:val="00794C60"/>
    <w:rsid w:val="007954AA"/>
    <w:rsid w:val="007954D0"/>
    <w:rsid w:val="007957D4"/>
    <w:rsid w:val="00795B36"/>
    <w:rsid w:val="00795EBB"/>
    <w:rsid w:val="007963DD"/>
    <w:rsid w:val="00796655"/>
    <w:rsid w:val="00796769"/>
    <w:rsid w:val="00797171"/>
    <w:rsid w:val="00797190"/>
    <w:rsid w:val="007972C4"/>
    <w:rsid w:val="007A0880"/>
    <w:rsid w:val="007A0B74"/>
    <w:rsid w:val="007A129F"/>
    <w:rsid w:val="007A1729"/>
    <w:rsid w:val="007A17BF"/>
    <w:rsid w:val="007A1BC4"/>
    <w:rsid w:val="007A1BD5"/>
    <w:rsid w:val="007A268A"/>
    <w:rsid w:val="007A2FB4"/>
    <w:rsid w:val="007A324F"/>
    <w:rsid w:val="007A3307"/>
    <w:rsid w:val="007A331A"/>
    <w:rsid w:val="007A3855"/>
    <w:rsid w:val="007A38B6"/>
    <w:rsid w:val="007A39FC"/>
    <w:rsid w:val="007A3A2E"/>
    <w:rsid w:val="007A3D88"/>
    <w:rsid w:val="007A43F4"/>
    <w:rsid w:val="007A4404"/>
    <w:rsid w:val="007A449B"/>
    <w:rsid w:val="007A48D4"/>
    <w:rsid w:val="007A490D"/>
    <w:rsid w:val="007A4C6C"/>
    <w:rsid w:val="007A4F71"/>
    <w:rsid w:val="007A52CE"/>
    <w:rsid w:val="007A556D"/>
    <w:rsid w:val="007A575B"/>
    <w:rsid w:val="007A58DF"/>
    <w:rsid w:val="007A592A"/>
    <w:rsid w:val="007A689C"/>
    <w:rsid w:val="007A68B4"/>
    <w:rsid w:val="007A6C7F"/>
    <w:rsid w:val="007A713C"/>
    <w:rsid w:val="007A71C1"/>
    <w:rsid w:val="007A7301"/>
    <w:rsid w:val="007A7386"/>
    <w:rsid w:val="007A742D"/>
    <w:rsid w:val="007A7BC8"/>
    <w:rsid w:val="007A7FE0"/>
    <w:rsid w:val="007B00F3"/>
    <w:rsid w:val="007B05F3"/>
    <w:rsid w:val="007B0BC2"/>
    <w:rsid w:val="007B0BFB"/>
    <w:rsid w:val="007B145C"/>
    <w:rsid w:val="007B16EA"/>
    <w:rsid w:val="007B1CE0"/>
    <w:rsid w:val="007B238C"/>
    <w:rsid w:val="007B2A79"/>
    <w:rsid w:val="007B2DBA"/>
    <w:rsid w:val="007B2E31"/>
    <w:rsid w:val="007B324D"/>
    <w:rsid w:val="007B4317"/>
    <w:rsid w:val="007B4575"/>
    <w:rsid w:val="007B4651"/>
    <w:rsid w:val="007B4876"/>
    <w:rsid w:val="007B4D7E"/>
    <w:rsid w:val="007B5135"/>
    <w:rsid w:val="007B5520"/>
    <w:rsid w:val="007B5627"/>
    <w:rsid w:val="007B5691"/>
    <w:rsid w:val="007B56C1"/>
    <w:rsid w:val="007B575B"/>
    <w:rsid w:val="007B5BD8"/>
    <w:rsid w:val="007B6078"/>
    <w:rsid w:val="007B61F1"/>
    <w:rsid w:val="007B6D2C"/>
    <w:rsid w:val="007B6E1E"/>
    <w:rsid w:val="007B6FB7"/>
    <w:rsid w:val="007B72C4"/>
    <w:rsid w:val="007B75F0"/>
    <w:rsid w:val="007B7867"/>
    <w:rsid w:val="007B7ABB"/>
    <w:rsid w:val="007B7E23"/>
    <w:rsid w:val="007B7F9A"/>
    <w:rsid w:val="007C07EE"/>
    <w:rsid w:val="007C0FB1"/>
    <w:rsid w:val="007C14F1"/>
    <w:rsid w:val="007C1C74"/>
    <w:rsid w:val="007C1E77"/>
    <w:rsid w:val="007C205A"/>
    <w:rsid w:val="007C208C"/>
    <w:rsid w:val="007C3135"/>
    <w:rsid w:val="007C438E"/>
    <w:rsid w:val="007C4907"/>
    <w:rsid w:val="007C4EEC"/>
    <w:rsid w:val="007C4F73"/>
    <w:rsid w:val="007C5677"/>
    <w:rsid w:val="007C5A5C"/>
    <w:rsid w:val="007C6E83"/>
    <w:rsid w:val="007C74E7"/>
    <w:rsid w:val="007C76AA"/>
    <w:rsid w:val="007C7AD3"/>
    <w:rsid w:val="007D0114"/>
    <w:rsid w:val="007D0179"/>
    <w:rsid w:val="007D0406"/>
    <w:rsid w:val="007D0610"/>
    <w:rsid w:val="007D0868"/>
    <w:rsid w:val="007D0CC9"/>
    <w:rsid w:val="007D0DF2"/>
    <w:rsid w:val="007D0E1E"/>
    <w:rsid w:val="007D0E2A"/>
    <w:rsid w:val="007D10A0"/>
    <w:rsid w:val="007D13CA"/>
    <w:rsid w:val="007D22B9"/>
    <w:rsid w:val="007D2DD0"/>
    <w:rsid w:val="007D2E92"/>
    <w:rsid w:val="007D2EEF"/>
    <w:rsid w:val="007D2F41"/>
    <w:rsid w:val="007D3134"/>
    <w:rsid w:val="007D3F8F"/>
    <w:rsid w:val="007D4109"/>
    <w:rsid w:val="007D4316"/>
    <w:rsid w:val="007D4505"/>
    <w:rsid w:val="007D4703"/>
    <w:rsid w:val="007D4CCF"/>
    <w:rsid w:val="007D4F46"/>
    <w:rsid w:val="007D4F81"/>
    <w:rsid w:val="007D5431"/>
    <w:rsid w:val="007D560F"/>
    <w:rsid w:val="007D57EB"/>
    <w:rsid w:val="007D5B00"/>
    <w:rsid w:val="007D5C0E"/>
    <w:rsid w:val="007D5EFD"/>
    <w:rsid w:val="007D642F"/>
    <w:rsid w:val="007D65D2"/>
    <w:rsid w:val="007D6FC0"/>
    <w:rsid w:val="007D7463"/>
    <w:rsid w:val="007D783F"/>
    <w:rsid w:val="007E06F7"/>
    <w:rsid w:val="007E0792"/>
    <w:rsid w:val="007E07FE"/>
    <w:rsid w:val="007E0942"/>
    <w:rsid w:val="007E0B1F"/>
    <w:rsid w:val="007E16F4"/>
    <w:rsid w:val="007E18D6"/>
    <w:rsid w:val="007E1DEE"/>
    <w:rsid w:val="007E2068"/>
    <w:rsid w:val="007E223F"/>
    <w:rsid w:val="007E2603"/>
    <w:rsid w:val="007E2656"/>
    <w:rsid w:val="007E2833"/>
    <w:rsid w:val="007E347B"/>
    <w:rsid w:val="007E39A6"/>
    <w:rsid w:val="007E3F8E"/>
    <w:rsid w:val="007E3FD6"/>
    <w:rsid w:val="007E4229"/>
    <w:rsid w:val="007E43F0"/>
    <w:rsid w:val="007E5E98"/>
    <w:rsid w:val="007E6667"/>
    <w:rsid w:val="007E6712"/>
    <w:rsid w:val="007E6795"/>
    <w:rsid w:val="007E681D"/>
    <w:rsid w:val="007E6A45"/>
    <w:rsid w:val="007E7328"/>
    <w:rsid w:val="007E7561"/>
    <w:rsid w:val="007E7B90"/>
    <w:rsid w:val="007F0447"/>
    <w:rsid w:val="007F0AD7"/>
    <w:rsid w:val="007F100D"/>
    <w:rsid w:val="007F10E7"/>
    <w:rsid w:val="007F10F1"/>
    <w:rsid w:val="007F167B"/>
    <w:rsid w:val="007F16D3"/>
    <w:rsid w:val="007F1CAF"/>
    <w:rsid w:val="007F2248"/>
    <w:rsid w:val="007F2483"/>
    <w:rsid w:val="007F25CE"/>
    <w:rsid w:val="007F27BE"/>
    <w:rsid w:val="007F32E9"/>
    <w:rsid w:val="007F3649"/>
    <w:rsid w:val="007F3E9D"/>
    <w:rsid w:val="007F4296"/>
    <w:rsid w:val="007F484C"/>
    <w:rsid w:val="007F4C89"/>
    <w:rsid w:val="007F580D"/>
    <w:rsid w:val="007F5C06"/>
    <w:rsid w:val="007F6290"/>
    <w:rsid w:val="007F6D96"/>
    <w:rsid w:val="007F6F7F"/>
    <w:rsid w:val="007F7127"/>
    <w:rsid w:val="007F7808"/>
    <w:rsid w:val="007F794C"/>
    <w:rsid w:val="007F7D0A"/>
    <w:rsid w:val="007F7FFB"/>
    <w:rsid w:val="008018ED"/>
    <w:rsid w:val="00801B34"/>
    <w:rsid w:val="00801B70"/>
    <w:rsid w:val="00802000"/>
    <w:rsid w:val="00802033"/>
    <w:rsid w:val="00802576"/>
    <w:rsid w:val="00802670"/>
    <w:rsid w:val="00802968"/>
    <w:rsid w:val="00803075"/>
    <w:rsid w:val="008037E2"/>
    <w:rsid w:val="00803929"/>
    <w:rsid w:val="00803994"/>
    <w:rsid w:val="00803FD3"/>
    <w:rsid w:val="00804881"/>
    <w:rsid w:val="00805266"/>
    <w:rsid w:val="0080580B"/>
    <w:rsid w:val="00805CF5"/>
    <w:rsid w:val="00805DB2"/>
    <w:rsid w:val="008062E6"/>
    <w:rsid w:val="00806898"/>
    <w:rsid w:val="00806A60"/>
    <w:rsid w:val="00806CB5"/>
    <w:rsid w:val="00807750"/>
    <w:rsid w:val="00807D38"/>
    <w:rsid w:val="00807E64"/>
    <w:rsid w:val="00810D2C"/>
    <w:rsid w:val="00810EAA"/>
    <w:rsid w:val="00811500"/>
    <w:rsid w:val="0081211F"/>
    <w:rsid w:val="00812306"/>
    <w:rsid w:val="00812324"/>
    <w:rsid w:val="00812A09"/>
    <w:rsid w:val="00812B55"/>
    <w:rsid w:val="008130A1"/>
    <w:rsid w:val="00813159"/>
    <w:rsid w:val="00813343"/>
    <w:rsid w:val="0081337B"/>
    <w:rsid w:val="008136C8"/>
    <w:rsid w:val="00813898"/>
    <w:rsid w:val="00813C36"/>
    <w:rsid w:val="00813CCE"/>
    <w:rsid w:val="00813D53"/>
    <w:rsid w:val="00813FCF"/>
    <w:rsid w:val="00814265"/>
    <w:rsid w:val="00814468"/>
    <w:rsid w:val="0081471F"/>
    <w:rsid w:val="008147DE"/>
    <w:rsid w:val="00814F71"/>
    <w:rsid w:val="00815D30"/>
    <w:rsid w:val="00816123"/>
    <w:rsid w:val="00816751"/>
    <w:rsid w:val="0081688F"/>
    <w:rsid w:val="00816A00"/>
    <w:rsid w:val="00816C1D"/>
    <w:rsid w:val="00817256"/>
    <w:rsid w:val="0081756B"/>
    <w:rsid w:val="00817BCC"/>
    <w:rsid w:val="00817EA5"/>
    <w:rsid w:val="00817EC8"/>
    <w:rsid w:val="008214EF"/>
    <w:rsid w:val="00821642"/>
    <w:rsid w:val="00821A85"/>
    <w:rsid w:val="00821BAD"/>
    <w:rsid w:val="00822527"/>
    <w:rsid w:val="008229F7"/>
    <w:rsid w:val="0082305D"/>
    <w:rsid w:val="00823725"/>
    <w:rsid w:val="008240CA"/>
    <w:rsid w:val="00824442"/>
    <w:rsid w:val="008247CA"/>
    <w:rsid w:val="00824984"/>
    <w:rsid w:val="00825747"/>
    <w:rsid w:val="00825FF3"/>
    <w:rsid w:val="00826506"/>
    <w:rsid w:val="0082685E"/>
    <w:rsid w:val="008277FA"/>
    <w:rsid w:val="008278A8"/>
    <w:rsid w:val="008279C4"/>
    <w:rsid w:val="00830210"/>
    <w:rsid w:val="00830A5A"/>
    <w:rsid w:val="00830AE2"/>
    <w:rsid w:val="00831129"/>
    <w:rsid w:val="0083152E"/>
    <w:rsid w:val="00831CEE"/>
    <w:rsid w:val="00832053"/>
    <w:rsid w:val="00832118"/>
    <w:rsid w:val="00832804"/>
    <w:rsid w:val="00832ACF"/>
    <w:rsid w:val="00833201"/>
    <w:rsid w:val="0083354A"/>
    <w:rsid w:val="008345F0"/>
    <w:rsid w:val="00834723"/>
    <w:rsid w:val="0083479D"/>
    <w:rsid w:val="008347FB"/>
    <w:rsid w:val="00834A5F"/>
    <w:rsid w:val="00834B83"/>
    <w:rsid w:val="00834DC3"/>
    <w:rsid w:val="00834FC8"/>
    <w:rsid w:val="008350B0"/>
    <w:rsid w:val="008354EA"/>
    <w:rsid w:val="00835846"/>
    <w:rsid w:val="008358CE"/>
    <w:rsid w:val="008358FD"/>
    <w:rsid w:val="00835DC8"/>
    <w:rsid w:val="008362AA"/>
    <w:rsid w:val="00836327"/>
    <w:rsid w:val="008365C3"/>
    <w:rsid w:val="00836962"/>
    <w:rsid w:val="00836A11"/>
    <w:rsid w:val="00837326"/>
    <w:rsid w:val="008373EA"/>
    <w:rsid w:val="00837808"/>
    <w:rsid w:val="00837B2D"/>
    <w:rsid w:val="00837B82"/>
    <w:rsid w:val="00837DFC"/>
    <w:rsid w:val="00837E84"/>
    <w:rsid w:val="00837EDB"/>
    <w:rsid w:val="00840028"/>
    <w:rsid w:val="008402AE"/>
    <w:rsid w:val="008402CA"/>
    <w:rsid w:val="00840781"/>
    <w:rsid w:val="008409A3"/>
    <w:rsid w:val="0084208B"/>
    <w:rsid w:val="0084246A"/>
    <w:rsid w:val="008425B6"/>
    <w:rsid w:val="00842B9E"/>
    <w:rsid w:val="00842BEC"/>
    <w:rsid w:val="0084322E"/>
    <w:rsid w:val="00843289"/>
    <w:rsid w:val="00843360"/>
    <w:rsid w:val="0084378C"/>
    <w:rsid w:val="0084391B"/>
    <w:rsid w:val="0084476A"/>
    <w:rsid w:val="0084554E"/>
    <w:rsid w:val="00845659"/>
    <w:rsid w:val="00845BE3"/>
    <w:rsid w:val="00845CB3"/>
    <w:rsid w:val="00845D50"/>
    <w:rsid w:val="00845F5D"/>
    <w:rsid w:val="0084705F"/>
    <w:rsid w:val="00847976"/>
    <w:rsid w:val="00847CF0"/>
    <w:rsid w:val="00847D08"/>
    <w:rsid w:val="00847FCE"/>
    <w:rsid w:val="00850199"/>
    <w:rsid w:val="00850231"/>
    <w:rsid w:val="008507AB"/>
    <w:rsid w:val="00850B79"/>
    <w:rsid w:val="008512AD"/>
    <w:rsid w:val="00851658"/>
    <w:rsid w:val="0085176B"/>
    <w:rsid w:val="0085186E"/>
    <w:rsid w:val="00851A17"/>
    <w:rsid w:val="00851E55"/>
    <w:rsid w:val="00851F8A"/>
    <w:rsid w:val="00852370"/>
    <w:rsid w:val="00852EA2"/>
    <w:rsid w:val="008532F6"/>
    <w:rsid w:val="0085339C"/>
    <w:rsid w:val="00853773"/>
    <w:rsid w:val="008538DB"/>
    <w:rsid w:val="00853ED9"/>
    <w:rsid w:val="00854513"/>
    <w:rsid w:val="008548E4"/>
    <w:rsid w:val="00854C42"/>
    <w:rsid w:val="00854D14"/>
    <w:rsid w:val="00854DD1"/>
    <w:rsid w:val="0085500F"/>
    <w:rsid w:val="0085584C"/>
    <w:rsid w:val="00855ABE"/>
    <w:rsid w:val="00855D45"/>
    <w:rsid w:val="00856003"/>
    <w:rsid w:val="0085623D"/>
    <w:rsid w:val="00856614"/>
    <w:rsid w:val="008574D8"/>
    <w:rsid w:val="00857925"/>
    <w:rsid w:val="00857D18"/>
    <w:rsid w:val="00857DD3"/>
    <w:rsid w:val="00857E93"/>
    <w:rsid w:val="008605BB"/>
    <w:rsid w:val="0086068C"/>
    <w:rsid w:val="00860711"/>
    <w:rsid w:val="00860CF5"/>
    <w:rsid w:val="00860CFF"/>
    <w:rsid w:val="00860F65"/>
    <w:rsid w:val="0086123D"/>
    <w:rsid w:val="00861459"/>
    <w:rsid w:val="008618D3"/>
    <w:rsid w:val="00861EB9"/>
    <w:rsid w:val="00862472"/>
    <w:rsid w:val="008624FA"/>
    <w:rsid w:val="00862EAC"/>
    <w:rsid w:val="00863109"/>
    <w:rsid w:val="008632E1"/>
    <w:rsid w:val="00863BF5"/>
    <w:rsid w:val="00863E37"/>
    <w:rsid w:val="0086490B"/>
    <w:rsid w:val="00864A64"/>
    <w:rsid w:val="00864F31"/>
    <w:rsid w:val="008651C3"/>
    <w:rsid w:val="008654A6"/>
    <w:rsid w:val="00865575"/>
    <w:rsid w:val="00865726"/>
    <w:rsid w:val="008657E6"/>
    <w:rsid w:val="00865D97"/>
    <w:rsid w:val="00866162"/>
    <w:rsid w:val="00866171"/>
    <w:rsid w:val="008661B0"/>
    <w:rsid w:val="008661BA"/>
    <w:rsid w:val="008661FE"/>
    <w:rsid w:val="008662E0"/>
    <w:rsid w:val="0086649E"/>
    <w:rsid w:val="008667F6"/>
    <w:rsid w:val="0086698F"/>
    <w:rsid w:val="008669F7"/>
    <w:rsid w:val="00866C80"/>
    <w:rsid w:val="00866ED1"/>
    <w:rsid w:val="008670A2"/>
    <w:rsid w:val="008673B9"/>
    <w:rsid w:val="00867437"/>
    <w:rsid w:val="00867FC9"/>
    <w:rsid w:val="00870036"/>
    <w:rsid w:val="00870FB1"/>
    <w:rsid w:val="00870FE9"/>
    <w:rsid w:val="00871B48"/>
    <w:rsid w:val="008721C6"/>
    <w:rsid w:val="0087272F"/>
    <w:rsid w:val="00872822"/>
    <w:rsid w:val="00872940"/>
    <w:rsid w:val="00872C04"/>
    <w:rsid w:val="00872EC5"/>
    <w:rsid w:val="00872EEF"/>
    <w:rsid w:val="008733EC"/>
    <w:rsid w:val="0087364E"/>
    <w:rsid w:val="00873AA9"/>
    <w:rsid w:val="00873C36"/>
    <w:rsid w:val="00873DA6"/>
    <w:rsid w:val="0087417B"/>
    <w:rsid w:val="00874AA6"/>
    <w:rsid w:val="00874D51"/>
    <w:rsid w:val="008753BE"/>
    <w:rsid w:val="00875518"/>
    <w:rsid w:val="00875B02"/>
    <w:rsid w:val="00875CEA"/>
    <w:rsid w:val="00875EBA"/>
    <w:rsid w:val="0087614D"/>
    <w:rsid w:val="00876846"/>
    <w:rsid w:val="00876CD4"/>
    <w:rsid w:val="008772F3"/>
    <w:rsid w:val="008774E3"/>
    <w:rsid w:val="00877936"/>
    <w:rsid w:val="00877C86"/>
    <w:rsid w:val="008800F6"/>
    <w:rsid w:val="00880145"/>
    <w:rsid w:val="008807CE"/>
    <w:rsid w:val="00880AC5"/>
    <w:rsid w:val="00881EBD"/>
    <w:rsid w:val="00882319"/>
    <w:rsid w:val="0088268D"/>
    <w:rsid w:val="008827E2"/>
    <w:rsid w:val="00882971"/>
    <w:rsid w:val="0088333E"/>
    <w:rsid w:val="0088369C"/>
    <w:rsid w:val="00883E29"/>
    <w:rsid w:val="00883ED6"/>
    <w:rsid w:val="008841D0"/>
    <w:rsid w:val="008843DB"/>
    <w:rsid w:val="00884A8F"/>
    <w:rsid w:val="00885EB0"/>
    <w:rsid w:val="00886036"/>
    <w:rsid w:val="00886774"/>
    <w:rsid w:val="008867BE"/>
    <w:rsid w:val="0088686E"/>
    <w:rsid w:val="0088692A"/>
    <w:rsid w:val="00886CE7"/>
    <w:rsid w:val="008873F8"/>
    <w:rsid w:val="008877F3"/>
    <w:rsid w:val="008879B2"/>
    <w:rsid w:val="0089027C"/>
    <w:rsid w:val="0089063B"/>
    <w:rsid w:val="008906EE"/>
    <w:rsid w:val="008907C9"/>
    <w:rsid w:val="00890BFC"/>
    <w:rsid w:val="00890FD2"/>
    <w:rsid w:val="00891268"/>
    <w:rsid w:val="0089136E"/>
    <w:rsid w:val="00891AB2"/>
    <w:rsid w:val="00891FFE"/>
    <w:rsid w:val="008922E4"/>
    <w:rsid w:val="008924B2"/>
    <w:rsid w:val="00892524"/>
    <w:rsid w:val="00892AA8"/>
    <w:rsid w:val="00892D2E"/>
    <w:rsid w:val="00893759"/>
    <w:rsid w:val="00893862"/>
    <w:rsid w:val="00893B63"/>
    <w:rsid w:val="00894277"/>
    <w:rsid w:val="0089438C"/>
    <w:rsid w:val="0089441C"/>
    <w:rsid w:val="008946D4"/>
    <w:rsid w:val="00894AA8"/>
    <w:rsid w:val="00894C6E"/>
    <w:rsid w:val="00895222"/>
    <w:rsid w:val="00895C68"/>
    <w:rsid w:val="00896095"/>
    <w:rsid w:val="008960A7"/>
    <w:rsid w:val="0089655C"/>
    <w:rsid w:val="0089706E"/>
    <w:rsid w:val="0089750A"/>
    <w:rsid w:val="0089785F"/>
    <w:rsid w:val="008978F1"/>
    <w:rsid w:val="008979BA"/>
    <w:rsid w:val="00897EE1"/>
    <w:rsid w:val="008A0067"/>
    <w:rsid w:val="008A00C7"/>
    <w:rsid w:val="008A02E7"/>
    <w:rsid w:val="008A0338"/>
    <w:rsid w:val="008A05A6"/>
    <w:rsid w:val="008A05F6"/>
    <w:rsid w:val="008A0D66"/>
    <w:rsid w:val="008A0F98"/>
    <w:rsid w:val="008A1552"/>
    <w:rsid w:val="008A1B07"/>
    <w:rsid w:val="008A1E2E"/>
    <w:rsid w:val="008A2267"/>
    <w:rsid w:val="008A232B"/>
    <w:rsid w:val="008A28D4"/>
    <w:rsid w:val="008A33E7"/>
    <w:rsid w:val="008A3489"/>
    <w:rsid w:val="008A3880"/>
    <w:rsid w:val="008A396C"/>
    <w:rsid w:val="008A3A84"/>
    <w:rsid w:val="008A3AA6"/>
    <w:rsid w:val="008A4471"/>
    <w:rsid w:val="008A46DD"/>
    <w:rsid w:val="008A4B3F"/>
    <w:rsid w:val="008A4B80"/>
    <w:rsid w:val="008A4CA0"/>
    <w:rsid w:val="008A4FDE"/>
    <w:rsid w:val="008A5323"/>
    <w:rsid w:val="008A553B"/>
    <w:rsid w:val="008A5F89"/>
    <w:rsid w:val="008A5FC2"/>
    <w:rsid w:val="008A65E9"/>
    <w:rsid w:val="008A6A35"/>
    <w:rsid w:val="008A6BB5"/>
    <w:rsid w:val="008A6C2F"/>
    <w:rsid w:val="008A6E10"/>
    <w:rsid w:val="008A711C"/>
    <w:rsid w:val="008A7A82"/>
    <w:rsid w:val="008A7ACF"/>
    <w:rsid w:val="008A7AEB"/>
    <w:rsid w:val="008A7BA4"/>
    <w:rsid w:val="008B017A"/>
    <w:rsid w:val="008B01A4"/>
    <w:rsid w:val="008B021D"/>
    <w:rsid w:val="008B06C9"/>
    <w:rsid w:val="008B0E17"/>
    <w:rsid w:val="008B1455"/>
    <w:rsid w:val="008B19DF"/>
    <w:rsid w:val="008B1D06"/>
    <w:rsid w:val="008B1E81"/>
    <w:rsid w:val="008B219E"/>
    <w:rsid w:val="008B230C"/>
    <w:rsid w:val="008B254F"/>
    <w:rsid w:val="008B2A85"/>
    <w:rsid w:val="008B2D7E"/>
    <w:rsid w:val="008B2EE0"/>
    <w:rsid w:val="008B30C0"/>
    <w:rsid w:val="008B3463"/>
    <w:rsid w:val="008B3702"/>
    <w:rsid w:val="008B37C7"/>
    <w:rsid w:val="008B3850"/>
    <w:rsid w:val="008B39AA"/>
    <w:rsid w:val="008B4162"/>
    <w:rsid w:val="008B4484"/>
    <w:rsid w:val="008B45A2"/>
    <w:rsid w:val="008B4D87"/>
    <w:rsid w:val="008B51E6"/>
    <w:rsid w:val="008B53C4"/>
    <w:rsid w:val="008B5739"/>
    <w:rsid w:val="008B57F9"/>
    <w:rsid w:val="008B6425"/>
    <w:rsid w:val="008B64DE"/>
    <w:rsid w:val="008B69FF"/>
    <w:rsid w:val="008B6F49"/>
    <w:rsid w:val="008B7660"/>
    <w:rsid w:val="008B7EB9"/>
    <w:rsid w:val="008B7F81"/>
    <w:rsid w:val="008C02B3"/>
    <w:rsid w:val="008C0620"/>
    <w:rsid w:val="008C0CC2"/>
    <w:rsid w:val="008C1004"/>
    <w:rsid w:val="008C13E8"/>
    <w:rsid w:val="008C171D"/>
    <w:rsid w:val="008C172B"/>
    <w:rsid w:val="008C187C"/>
    <w:rsid w:val="008C1D8C"/>
    <w:rsid w:val="008C2129"/>
    <w:rsid w:val="008C21E6"/>
    <w:rsid w:val="008C28AD"/>
    <w:rsid w:val="008C2B28"/>
    <w:rsid w:val="008C3133"/>
    <w:rsid w:val="008C4075"/>
    <w:rsid w:val="008C4204"/>
    <w:rsid w:val="008C443D"/>
    <w:rsid w:val="008C4FF6"/>
    <w:rsid w:val="008C50A2"/>
    <w:rsid w:val="008C54EE"/>
    <w:rsid w:val="008C5679"/>
    <w:rsid w:val="008C5699"/>
    <w:rsid w:val="008C688F"/>
    <w:rsid w:val="008C71E6"/>
    <w:rsid w:val="008C730E"/>
    <w:rsid w:val="008C7571"/>
    <w:rsid w:val="008C7D44"/>
    <w:rsid w:val="008C7E7E"/>
    <w:rsid w:val="008D010A"/>
    <w:rsid w:val="008D023B"/>
    <w:rsid w:val="008D02B6"/>
    <w:rsid w:val="008D04C3"/>
    <w:rsid w:val="008D0799"/>
    <w:rsid w:val="008D0AE7"/>
    <w:rsid w:val="008D0D4F"/>
    <w:rsid w:val="008D11B6"/>
    <w:rsid w:val="008D1304"/>
    <w:rsid w:val="008D14CC"/>
    <w:rsid w:val="008D1AE8"/>
    <w:rsid w:val="008D2019"/>
    <w:rsid w:val="008D216D"/>
    <w:rsid w:val="008D280C"/>
    <w:rsid w:val="008D2D34"/>
    <w:rsid w:val="008D2E9A"/>
    <w:rsid w:val="008D315C"/>
    <w:rsid w:val="008D315F"/>
    <w:rsid w:val="008D32DA"/>
    <w:rsid w:val="008D3405"/>
    <w:rsid w:val="008D34F2"/>
    <w:rsid w:val="008D3827"/>
    <w:rsid w:val="008D3A94"/>
    <w:rsid w:val="008D3B5F"/>
    <w:rsid w:val="008D3D05"/>
    <w:rsid w:val="008D452C"/>
    <w:rsid w:val="008D4884"/>
    <w:rsid w:val="008D4B52"/>
    <w:rsid w:val="008D53D9"/>
    <w:rsid w:val="008D56AD"/>
    <w:rsid w:val="008D60E6"/>
    <w:rsid w:val="008D646F"/>
    <w:rsid w:val="008D6CD3"/>
    <w:rsid w:val="008D6D8F"/>
    <w:rsid w:val="008D78E3"/>
    <w:rsid w:val="008D7D87"/>
    <w:rsid w:val="008D7EE4"/>
    <w:rsid w:val="008E0164"/>
    <w:rsid w:val="008E0604"/>
    <w:rsid w:val="008E08CE"/>
    <w:rsid w:val="008E09D7"/>
    <w:rsid w:val="008E0B6E"/>
    <w:rsid w:val="008E0DAF"/>
    <w:rsid w:val="008E0EF3"/>
    <w:rsid w:val="008E102A"/>
    <w:rsid w:val="008E1108"/>
    <w:rsid w:val="008E151A"/>
    <w:rsid w:val="008E2605"/>
    <w:rsid w:val="008E27B5"/>
    <w:rsid w:val="008E29FA"/>
    <w:rsid w:val="008E2FFC"/>
    <w:rsid w:val="008E33CF"/>
    <w:rsid w:val="008E3F7C"/>
    <w:rsid w:val="008E4671"/>
    <w:rsid w:val="008E4B0E"/>
    <w:rsid w:val="008E4B32"/>
    <w:rsid w:val="008E506F"/>
    <w:rsid w:val="008E54D2"/>
    <w:rsid w:val="008E5B81"/>
    <w:rsid w:val="008E5DB5"/>
    <w:rsid w:val="008E5EE3"/>
    <w:rsid w:val="008E66D8"/>
    <w:rsid w:val="008E690F"/>
    <w:rsid w:val="008E6C99"/>
    <w:rsid w:val="008E6D50"/>
    <w:rsid w:val="008E6DC0"/>
    <w:rsid w:val="008E6E20"/>
    <w:rsid w:val="008E7C73"/>
    <w:rsid w:val="008F01E5"/>
    <w:rsid w:val="008F034A"/>
    <w:rsid w:val="008F061E"/>
    <w:rsid w:val="008F0C2F"/>
    <w:rsid w:val="008F0F20"/>
    <w:rsid w:val="008F1049"/>
    <w:rsid w:val="008F1051"/>
    <w:rsid w:val="008F10E1"/>
    <w:rsid w:val="008F1548"/>
    <w:rsid w:val="008F16A8"/>
    <w:rsid w:val="008F1EC4"/>
    <w:rsid w:val="008F1EDB"/>
    <w:rsid w:val="008F237F"/>
    <w:rsid w:val="008F2529"/>
    <w:rsid w:val="008F262E"/>
    <w:rsid w:val="008F2653"/>
    <w:rsid w:val="008F2D59"/>
    <w:rsid w:val="008F2E92"/>
    <w:rsid w:val="008F33DB"/>
    <w:rsid w:val="008F359E"/>
    <w:rsid w:val="008F3BFF"/>
    <w:rsid w:val="008F4238"/>
    <w:rsid w:val="008F457D"/>
    <w:rsid w:val="008F4B0C"/>
    <w:rsid w:val="008F4E14"/>
    <w:rsid w:val="008F4EE5"/>
    <w:rsid w:val="008F51CC"/>
    <w:rsid w:val="008F5660"/>
    <w:rsid w:val="008F5A81"/>
    <w:rsid w:val="008F5B15"/>
    <w:rsid w:val="008F5F1D"/>
    <w:rsid w:val="008F60E9"/>
    <w:rsid w:val="008F67A0"/>
    <w:rsid w:val="008F6C8C"/>
    <w:rsid w:val="008F709A"/>
    <w:rsid w:val="008F70B8"/>
    <w:rsid w:val="008F7317"/>
    <w:rsid w:val="008F769B"/>
    <w:rsid w:val="008F7734"/>
    <w:rsid w:val="008F7F6D"/>
    <w:rsid w:val="0090022B"/>
    <w:rsid w:val="009006EE"/>
    <w:rsid w:val="00900C06"/>
    <w:rsid w:val="00900FC3"/>
    <w:rsid w:val="0090158C"/>
    <w:rsid w:val="00901C21"/>
    <w:rsid w:val="00901CE0"/>
    <w:rsid w:val="00901E9E"/>
    <w:rsid w:val="00901FF7"/>
    <w:rsid w:val="0090279D"/>
    <w:rsid w:val="00903051"/>
    <w:rsid w:val="00903300"/>
    <w:rsid w:val="009037A4"/>
    <w:rsid w:val="00904225"/>
    <w:rsid w:val="009042EB"/>
    <w:rsid w:val="0090566F"/>
    <w:rsid w:val="00905A97"/>
    <w:rsid w:val="00905E9B"/>
    <w:rsid w:val="0090688A"/>
    <w:rsid w:val="00906ADC"/>
    <w:rsid w:val="00906D42"/>
    <w:rsid w:val="00906EA6"/>
    <w:rsid w:val="009072E5"/>
    <w:rsid w:val="00907BBE"/>
    <w:rsid w:val="00907D54"/>
    <w:rsid w:val="00910699"/>
    <w:rsid w:val="00910913"/>
    <w:rsid w:val="00910B27"/>
    <w:rsid w:val="00910B43"/>
    <w:rsid w:val="00910EBD"/>
    <w:rsid w:val="00910F89"/>
    <w:rsid w:val="009117BD"/>
    <w:rsid w:val="00911912"/>
    <w:rsid w:val="00911975"/>
    <w:rsid w:val="00911AEE"/>
    <w:rsid w:val="00911B46"/>
    <w:rsid w:val="009127A0"/>
    <w:rsid w:val="00912CCF"/>
    <w:rsid w:val="0091312E"/>
    <w:rsid w:val="00913243"/>
    <w:rsid w:val="00913337"/>
    <w:rsid w:val="009133C6"/>
    <w:rsid w:val="00913572"/>
    <w:rsid w:val="0091371B"/>
    <w:rsid w:val="0091392A"/>
    <w:rsid w:val="009142EC"/>
    <w:rsid w:val="0091445A"/>
    <w:rsid w:val="0091488B"/>
    <w:rsid w:val="00915411"/>
    <w:rsid w:val="0091553D"/>
    <w:rsid w:val="00915697"/>
    <w:rsid w:val="00915741"/>
    <w:rsid w:val="00915ABD"/>
    <w:rsid w:val="00915AEE"/>
    <w:rsid w:val="00915CCF"/>
    <w:rsid w:val="0091604F"/>
    <w:rsid w:val="009163AB"/>
    <w:rsid w:val="0091657E"/>
    <w:rsid w:val="009166D0"/>
    <w:rsid w:val="00916E3C"/>
    <w:rsid w:val="009200AB"/>
    <w:rsid w:val="0092039F"/>
    <w:rsid w:val="0092084B"/>
    <w:rsid w:val="00920B87"/>
    <w:rsid w:val="00920BBC"/>
    <w:rsid w:val="00920BFB"/>
    <w:rsid w:val="00920C05"/>
    <w:rsid w:val="00920C7C"/>
    <w:rsid w:val="00920EE9"/>
    <w:rsid w:val="009216B5"/>
    <w:rsid w:val="00922675"/>
    <w:rsid w:val="00922D5F"/>
    <w:rsid w:val="00922F21"/>
    <w:rsid w:val="00923486"/>
    <w:rsid w:val="0092356D"/>
    <w:rsid w:val="0092365C"/>
    <w:rsid w:val="009238F7"/>
    <w:rsid w:val="00923A43"/>
    <w:rsid w:val="00923B5D"/>
    <w:rsid w:val="00923DAB"/>
    <w:rsid w:val="009240C9"/>
    <w:rsid w:val="00924440"/>
    <w:rsid w:val="009247E5"/>
    <w:rsid w:val="00924FE0"/>
    <w:rsid w:val="00925183"/>
    <w:rsid w:val="00925492"/>
    <w:rsid w:val="00925B78"/>
    <w:rsid w:val="009260F8"/>
    <w:rsid w:val="00926402"/>
    <w:rsid w:val="0092683A"/>
    <w:rsid w:val="00926E45"/>
    <w:rsid w:val="009278AE"/>
    <w:rsid w:val="00927BB3"/>
    <w:rsid w:val="00927BF8"/>
    <w:rsid w:val="009300D9"/>
    <w:rsid w:val="0093019C"/>
    <w:rsid w:val="00930C0E"/>
    <w:rsid w:val="0093128F"/>
    <w:rsid w:val="009313A9"/>
    <w:rsid w:val="00931FA0"/>
    <w:rsid w:val="00932000"/>
    <w:rsid w:val="009320CF"/>
    <w:rsid w:val="009321A3"/>
    <w:rsid w:val="00932A9A"/>
    <w:rsid w:val="0093318C"/>
    <w:rsid w:val="00933413"/>
    <w:rsid w:val="00933670"/>
    <w:rsid w:val="009340B2"/>
    <w:rsid w:val="00934115"/>
    <w:rsid w:val="00934871"/>
    <w:rsid w:val="0093557B"/>
    <w:rsid w:val="009363C8"/>
    <w:rsid w:val="009365F4"/>
    <w:rsid w:val="00936666"/>
    <w:rsid w:val="0093693A"/>
    <w:rsid w:val="00936D44"/>
    <w:rsid w:val="00936F6F"/>
    <w:rsid w:val="0093715A"/>
    <w:rsid w:val="00937829"/>
    <w:rsid w:val="00940336"/>
    <w:rsid w:val="00940700"/>
    <w:rsid w:val="00940997"/>
    <w:rsid w:val="00940EE3"/>
    <w:rsid w:val="0094189E"/>
    <w:rsid w:val="009419CC"/>
    <w:rsid w:val="00941C95"/>
    <w:rsid w:val="00941D48"/>
    <w:rsid w:val="00941DE2"/>
    <w:rsid w:val="009422DE"/>
    <w:rsid w:val="00942330"/>
    <w:rsid w:val="00942453"/>
    <w:rsid w:val="0094258B"/>
    <w:rsid w:val="00942749"/>
    <w:rsid w:val="00942F86"/>
    <w:rsid w:val="009434AA"/>
    <w:rsid w:val="00943B16"/>
    <w:rsid w:val="00943FDC"/>
    <w:rsid w:val="00944008"/>
    <w:rsid w:val="00944375"/>
    <w:rsid w:val="0094465D"/>
    <w:rsid w:val="00944BD8"/>
    <w:rsid w:val="0094501E"/>
    <w:rsid w:val="0094556D"/>
    <w:rsid w:val="009459C8"/>
    <w:rsid w:val="009460C0"/>
    <w:rsid w:val="00946197"/>
    <w:rsid w:val="00946A3C"/>
    <w:rsid w:val="00946BFB"/>
    <w:rsid w:val="0094756B"/>
    <w:rsid w:val="0094799A"/>
    <w:rsid w:val="00947BE9"/>
    <w:rsid w:val="00950424"/>
    <w:rsid w:val="00950612"/>
    <w:rsid w:val="009507B6"/>
    <w:rsid w:val="00950863"/>
    <w:rsid w:val="009514BE"/>
    <w:rsid w:val="009515EE"/>
    <w:rsid w:val="009519A1"/>
    <w:rsid w:val="009519CD"/>
    <w:rsid w:val="00952158"/>
    <w:rsid w:val="00952985"/>
    <w:rsid w:val="00952BB0"/>
    <w:rsid w:val="00952D4F"/>
    <w:rsid w:val="00952F03"/>
    <w:rsid w:val="0095303E"/>
    <w:rsid w:val="009533EC"/>
    <w:rsid w:val="00953694"/>
    <w:rsid w:val="00953ACB"/>
    <w:rsid w:val="00954345"/>
    <w:rsid w:val="009544CB"/>
    <w:rsid w:val="00954AF0"/>
    <w:rsid w:val="009555CF"/>
    <w:rsid w:val="0095579C"/>
    <w:rsid w:val="00955A10"/>
    <w:rsid w:val="00955A36"/>
    <w:rsid w:val="00955EB9"/>
    <w:rsid w:val="0095628E"/>
    <w:rsid w:val="00956C8E"/>
    <w:rsid w:val="00956C92"/>
    <w:rsid w:val="00956CEF"/>
    <w:rsid w:val="0095759D"/>
    <w:rsid w:val="00957BA9"/>
    <w:rsid w:val="0096020F"/>
    <w:rsid w:val="009602A6"/>
    <w:rsid w:val="00960814"/>
    <w:rsid w:val="00960855"/>
    <w:rsid w:val="00960E05"/>
    <w:rsid w:val="0096140F"/>
    <w:rsid w:val="00961BE8"/>
    <w:rsid w:val="00961EAF"/>
    <w:rsid w:val="009623FB"/>
    <w:rsid w:val="00962403"/>
    <w:rsid w:val="0096342C"/>
    <w:rsid w:val="009637C9"/>
    <w:rsid w:val="00963B28"/>
    <w:rsid w:val="00963EBD"/>
    <w:rsid w:val="009646E3"/>
    <w:rsid w:val="00964BA0"/>
    <w:rsid w:val="00965217"/>
    <w:rsid w:val="009655FD"/>
    <w:rsid w:val="0096583B"/>
    <w:rsid w:val="00965C39"/>
    <w:rsid w:val="00965F30"/>
    <w:rsid w:val="009660E9"/>
    <w:rsid w:val="00966488"/>
    <w:rsid w:val="00966C6C"/>
    <w:rsid w:val="00966D2C"/>
    <w:rsid w:val="009671BA"/>
    <w:rsid w:val="00967AC6"/>
    <w:rsid w:val="00967F83"/>
    <w:rsid w:val="00970230"/>
    <w:rsid w:val="00971023"/>
    <w:rsid w:val="00971259"/>
    <w:rsid w:val="00971A35"/>
    <w:rsid w:val="009729E1"/>
    <w:rsid w:val="00972E9B"/>
    <w:rsid w:val="0097304E"/>
    <w:rsid w:val="009733A9"/>
    <w:rsid w:val="00973682"/>
    <w:rsid w:val="009737BF"/>
    <w:rsid w:val="00973FC1"/>
    <w:rsid w:val="00974219"/>
    <w:rsid w:val="0097432D"/>
    <w:rsid w:val="0097434A"/>
    <w:rsid w:val="00974D03"/>
    <w:rsid w:val="00974FB1"/>
    <w:rsid w:val="00974FCF"/>
    <w:rsid w:val="009758F5"/>
    <w:rsid w:val="00975AB9"/>
    <w:rsid w:val="00975E26"/>
    <w:rsid w:val="00975EF4"/>
    <w:rsid w:val="00976357"/>
    <w:rsid w:val="009765E6"/>
    <w:rsid w:val="00977178"/>
    <w:rsid w:val="009777C2"/>
    <w:rsid w:val="00977997"/>
    <w:rsid w:val="00977B73"/>
    <w:rsid w:val="00980727"/>
    <w:rsid w:val="00980764"/>
    <w:rsid w:val="009807EC"/>
    <w:rsid w:val="00980B4C"/>
    <w:rsid w:val="00980DF8"/>
    <w:rsid w:val="00980E37"/>
    <w:rsid w:val="00980F56"/>
    <w:rsid w:val="00981046"/>
    <w:rsid w:val="0098142A"/>
    <w:rsid w:val="00981883"/>
    <w:rsid w:val="00981C35"/>
    <w:rsid w:val="00981F64"/>
    <w:rsid w:val="009821FB"/>
    <w:rsid w:val="0098257B"/>
    <w:rsid w:val="009829CA"/>
    <w:rsid w:val="00982D78"/>
    <w:rsid w:val="00982ED0"/>
    <w:rsid w:val="009835BE"/>
    <w:rsid w:val="009836E7"/>
    <w:rsid w:val="00983E8F"/>
    <w:rsid w:val="0098439B"/>
    <w:rsid w:val="009843A9"/>
    <w:rsid w:val="00984417"/>
    <w:rsid w:val="0098467C"/>
    <w:rsid w:val="009849FA"/>
    <w:rsid w:val="00985C44"/>
    <w:rsid w:val="00985E8F"/>
    <w:rsid w:val="0098657D"/>
    <w:rsid w:val="00986EB4"/>
    <w:rsid w:val="00986EF6"/>
    <w:rsid w:val="00987543"/>
    <w:rsid w:val="009876A9"/>
    <w:rsid w:val="00987B2E"/>
    <w:rsid w:val="00987BAE"/>
    <w:rsid w:val="00987EAD"/>
    <w:rsid w:val="00987FFB"/>
    <w:rsid w:val="009900E2"/>
    <w:rsid w:val="00990C5A"/>
    <w:rsid w:val="0099113D"/>
    <w:rsid w:val="00991567"/>
    <w:rsid w:val="00991BFA"/>
    <w:rsid w:val="00991F46"/>
    <w:rsid w:val="00992827"/>
    <w:rsid w:val="009930CE"/>
    <w:rsid w:val="009932FA"/>
    <w:rsid w:val="00993987"/>
    <w:rsid w:val="009939D7"/>
    <w:rsid w:val="009941D1"/>
    <w:rsid w:val="00994215"/>
    <w:rsid w:val="00994415"/>
    <w:rsid w:val="009944F2"/>
    <w:rsid w:val="00994727"/>
    <w:rsid w:val="00994B29"/>
    <w:rsid w:val="00994C71"/>
    <w:rsid w:val="00994D89"/>
    <w:rsid w:val="00994F94"/>
    <w:rsid w:val="0099568C"/>
    <w:rsid w:val="00995A2A"/>
    <w:rsid w:val="00995FE8"/>
    <w:rsid w:val="009967E2"/>
    <w:rsid w:val="00997201"/>
    <w:rsid w:val="0099753F"/>
    <w:rsid w:val="00997E7B"/>
    <w:rsid w:val="009A134A"/>
    <w:rsid w:val="009A1825"/>
    <w:rsid w:val="009A1B00"/>
    <w:rsid w:val="009A2688"/>
    <w:rsid w:val="009A2B23"/>
    <w:rsid w:val="009A2B76"/>
    <w:rsid w:val="009A3098"/>
    <w:rsid w:val="009A312B"/>
    <w:rsid w:val="009A3343"/>
    <w:rsid w:val="009A33A4"/>
    <w:rsid w:val="009A340A"/>
    <w:rsid w:val="009A44AC"/>
    <w:rsid w:val="009A4623"/>
    <w:rsid w:val="009A4A95"/>
    <w:rsid w:val="009A4ADF"/>
    <w:rsid w:val="009A4ED2"/>
    <w:rsid w:val="009A50B9"/>
    <w:rsid w:val="009A515D"/>
    <w:rsid w:val="009A548B"/>
    <w:rsid w:val="009A55E5"/>
    <w:rsid w:val="009A5A7B"/>
    <w:rsid w:val="009A5E3A"/>
    <w:rsid w:val="009A62B0"/>
    <w:rsid w:val="009A68BD"/>
    <w:rsid w:val="009A6C2F"/>
    <w:rsid w:val="009A729A"/>
    <w:rsid w:val="009B04F5"/>
    <w:rsid w:val="009B0CF7"/>
    <w:rsid w:val="009B1C36"/>
    <w:rsid w:val="009B1DF0"/>
    <w:rsid w:val="009B1E3A"/>
    <w:rsid w:val="009B2632"/>
    <w:rsid w:val="009B2D90"/>
    <w:rsid w:val="009B332A"/>
    <w:rsid w:val="009B3362"/>
    <w:rsid w:val="009B3677"/>
    <w:rsid w:val="009B37AC"/>
    <w:rsid w:val="009B3803"/>
    <w:rsid w:val="009B3C05"/>
    <w:rsid w:val="009B3E03"/>
    <w:rsid w:val="009B46E1"/>
    <w:rsid w:val="009B471C"/>
    <w:rsid w:val="009B561E"/>
    <w:rsid w:val="009B5A5C"/>
    <w:rsid w:val="009B5B22"/>
    <w:rsid w:val="009B5E7C"/>
    <w:rsid w:val="009B6459"/>
    <w:rsid w:val="009B64E0"/>
    <w:rsid w:val="009B66AD"/>
    <w:rsid w:val="009B6BE7"/>
    <w:rsid w:val="009B6C54"/>
    <w:rsid w:val="009B6DE6"/>
    <w:rsid w:val="009B71E1"/>
    <w:rsid w:val="009C05A2"/>
    <w:rsid w:val="009C1117"/>
    <w:rsid w:val="009C14D1"/>
    <w:rsid w:val="009C151D"/>
    <w:rsid w:val="009C1663"/>
    <w:rsid w:val="009C1A86"/>
    <w:rsid w:val="009C1D24"/>
    <w:rsid w:val="009C2231"/>
    <w:rsid w:val="009C30D7"/>
    <w:rsid w:val="009C33EF"/>
    <w:rsid w:val="009C351A"/>
    <w:rsid w:val="009C3E17"/>
    <w:rsid w:val="009C439A"/>
    <w:rsid w:val="009C47B5"/>
    <w:rsid w:val="009C52CD"/>
    <w:rsid w:val="009C5DDD"/>
    <w:rsid w:val="009C5FDC"/>
    <w:rsid w:val="009C6652"/>
    <w:rsid w:val="009C66C8"/>
    <w:rsid w:val="009C6AAE"/>
    <w:rsid w:val="009C7D65"/>
    <w:rsid w:val="009D0594"/>
    <w:rsid w:val="009D1101"/>
    <w:rsid w:val="009D1D64"/>
    <w:rsid w:val="009D22ED"/>
    <w:rsid w:val="009D25B4"/>
    <w:rsid w:val="009D3035"/>
    <w:rsid w:val="009D3449"/>
    <w:rsid w:val="009D3567"/>
    <w:rsid w:val="009D379A"/>
    <w:rsid w:val="009D47C4"/>
    <w:rsid w:val="009D4BE6"/>
    <w:rsid w:val="009D512B"/>
    <w:rsid w:val="009D6545"/>
    <w:rsid w:val="009D71E3"/>
    <w:rsid w:val="009D73AB"/>
    <w:rsid w:val="009D7677"/>
    <w:rsid w:val="009D76F9"/>
    <w:rsid w:val="009D7A7F"/>
    <w:rsid w:val="009D7FD5"/>
    <w:rsid w:val="009E00F1"/>
    <w:rsid w:val="009E03BA"/>
    <w:rsid w:val="009E03F0"/>
    <w:rsid w:val="009E0424"/>
    <w:rsid w:val="009E04FF"/>
    <w:rsid w:val="009E0BEF"/>
    <w:rsid w:val="009E0DF3"/>
    <w:rsid w:val="009E110E"/>
    <w:rsid w:val="009E1453"/>
    <w:rsid w:val="009E1D19"/>
    <w:rsid w:val="009E2267"/>
    <w:rsid w:val="009E233D"/>
    <w:rsid w:val="009E24F1"/>
    <w:rsid w:val="009E2688"/>
    <w:rsid w:val="009E27C8"/>
    <w:rsid w:val="009E2EB0"/>
    <w:rsid w:val="009E34A1"/>
    <w:rsid w:val="009E4313"/>
    <w:rsid w:val="009E457D"/>
    <w:rsid w:val="009E4614"/>
    <w:rsid w:val="009E4ABD"/>
    <w:rsid w:val="009E53A3"/>
    <w:rsid w:val="009E5418"/>
    <w:rsid w:val="009E5486"/>
    <w:rsid w:val="009E5C97"/>
    <w:rsid w:val="009E603D"/>
    <w:rsid w:val="009E640E"/>
    <w:rsid w:val="009E68D5"/>
    <w:rsid w:val="009E6EDF"/>
    <w:rsid w:val="009E6F02"/>
    <w:rsid w:val="009E75A8"/>
    <w:rsid w:val="009E7CEC"/>
    <w:rsid w:val="009F09F3"/>
    <w:rsid w:val="009F0C4C"/>
    <w:rsid w:val="009F151C"/>
    <w:rsid w:val="009F174D"/>
    <w:rsid w:val="009F1891"/>
    <w:rsid w:val="009F1956"/>
    <w:rsid w:val="009F1B7A"/>
    <w:rsid w:val="009F1BDF"/>
    <w:rsid w:val="009F2248"/>
    <w:rsid w:val="009F2734"/>
    <w:rsid w:val="009F2FF4"/>
    <w:rsid w:val="009F3759"/>
    <w:rsid w:val="009F3B80"/>
    <w:rsid w:val="009F422B"/>
    <w:rsid w:val="009F423D"/>
    <w:rsid w:val="009F45BA"/>
    <w:rsid w:val="009F464D"/>
    <w:rsid w:val="009F480B"/>
    <w:rsid w:val="009F4971"/>
    <w:rsid w:val="009F534A"/>
    <w:rsid w:val="009F62AF"/>
    <w:rsid w:val="009F6300"/>
    <w:rsid w:val="009F65F6"/>
    <w:rsid w:val="009F68ED"/>
    <w:rsid w:val="009F6A9D"/>
    <w:rsid w:val="009F731B"/>
    <w:rsid w:val="009F7331"/>
    <w:rsid w:val="009F7B4F"/>
    <w:rsid w:val="009F7C62"/>
    <w:rsid w:val="009F7FC6"/>
    <w:rsid w:val="00A0034F"/>
    <w:rsid w:val="00A0051C"/>
    <w:rsid w:val="00A00A52"/>
    <w:rsid w:val="00A00ADC"/>
    <w:rsid w:val="00A00B10"/>
    <w:rsid w:val="00A010A5"/>
    <w:rsid w:val="00A011CD"/>
    <w:rsid w:val="00A0130E"/>
    <w:rsid w:val="00A020DF"/>
    <w:rsid w:val="00A023B0"/>
    <w:rsid w:val="00A02678"/>
    <w:rsid w:val="00A026CF"/>
    <w:rsid w:val="00A02CB7"/>
    <w:rsid w:val="00A0389E"/>
    <w:rsid w:val="00A04261"/>
    <w:rsid w:val="00A04434"/>
    <w:rsid w:val="00A053DB"/>
    <w:rsid w:val="00A05B44"/>
    <w:rsid w:val="00A0613C"/>
    <w:rsid w:val="00A06836"/>
    <w:rsid w:val="00A06A79"/>
    <w:rsid w:val="00A06EBF"/>
    <w:rsid w:val="00A07007"/>
    <w:rsid w:val="00A07449"/>
    <w:rsid w:val="00A07810"/>
    <w:rsid w:val="00A07EF0"/>
    <w:rsid w:val="00A10758"/>
    <w:rsid w:val="00A10B4B"/>
    <w:rsid w:val="00A10C09"/>
    <w:rsid w:val="00A10C71"/>
    <w:rsid w:val="00A10CE9"/>
    <w:rsid w:val="00A10DDF"/>
    <w:rsid w:val="00A10DE3"/>
    <w:rsid w:val="00A10EC6"/>
    <w:rsid w:val="00A11203"/>
    <w:rsid w:val="00A118F6"/>
    <w:rsid w:val="00A11E06"/>
    <w:rsid w:val="00A12A19"/>
    <w:rsid w:val="00A12B60"/>
    <w:rsid w:val="00A12D28"/>
    <w:rsid w:val="00A12E29"/>
    <w:rsid w:val="00A131A8"/>
    <w:rsid w:val="00A13BA5"/>
    <w:rsid w:val="00A13FD9"/>
    <w:rsid w:val="00A14D25"/>
    <w:rsid w:val="00A14DF1"/>
    <w:rsid w:val="00A14E15"/>
    <w:rsid w:val="00A15015"/>
    <w:rsid w:val="00A1591D"/>
    <w:rsid w:val="00A15A73"/>
    <w:rsid w:val="00A15E37"/>
    <w:rsid w:val="00A164E4"/>
    <w:rsid w:val="00A164FE"/>
    <w:rsid w:val="00A16DBC"/>
    <w:rsid w:val="00A17272"/>
    <w:rsid w:val="00A176A2"/>
    <w:rsid w:val="00A203E2"/>
    <w:rsid w:val="00A20AB3"/>
    <w:rsid w:val="00A20D7E"/>
    <w:rsid w:val="00A21D2F"/>
    <w:rsid w:val="00A21EFC"/>
    <w:rsid w:val="00A22290"/>
    <w:rsid w:val="00A22873"/>
    <w:rsid w:val="00A2295A"/>
    <w:rsid w:val="00A229D3"/>
    <w:rsid w:val="00A22D25"/>
    <w:rsid w:val="00A22D85"/>
    <w:rsid w:val="00A23A46"/>
    <w:rsid w:val="00A23D17"/>
    <w:rsid w:val="00A247E1"/>
    <w:rsid w:val="00A249EA"/>
    <w:rsid w:val="00A24C1A"/>
    <w:rsid w:val="00A24EEB"/>
    <w:rsid w:val="00A252B5"/>
    <w:rsid w:val="00A2531F"/>
    <w:rsid w:val="00A256A6"/>
    <w:rsid w:val="00A26170"/>
    <w:rsid w:val="00A2627E"/>
    <w:rsid w:val="00A26C10"/>
    <w:rsid w:val="00A26E8E"/>
    <w:rsid w:val="00A27964"/>
    <w:rsid w:val="00A27B6F"/>
    <w:rsid w:val="00A302D6"/>
    <w:rsid w:val="00A30F2A"/>
    <w:rsid w:val="00A31075"/>
    <w:rsid w:val="00A31107"/>
    <w:rsid w:val="00A31249"/>
    <w:rsid w:val="00A3129E"/>
    <w:rsid w:val="00A31920"/>
    <w:rsid w:val="00A31F5B"/>
    <w:rsid w:val="00A321BF"/>
    <w:rsid w:val="00A32665"/>
    <w:rsid w:val="00A32D91"/>
    <w:rsid w:val="00A3302F"/>
    <w:rsid w:val="00A33765"/>
    <w:rsid w:val="00A33C30"/>
    <w:rsid w:val="00A33EAE"/>
    <w:rsid w:val="00A3414C"/>
    <w:rsid w:val="00A34453"/>
    <w:rsid w:val="00A34576"/>
    <w:rsid w:val="00A34590"/>
    <w:rsid w:val="00A34922"/>
    <w:rsid w:val="00A34A23"/>
    <w:rsid w:val="00A34CD0"/>
    <w:rsid w:val="00A3536E"/>
    <w:rsid w:val="00A35518"/>
    <w:rsid w:val="00A35B00"/>
    <w:rsid w:val="00A364A5"/>
    <w:rsid w:val="00A36CA7"/>
    <w:rsid w:val="00A36D77"/>
    <w:rsid w:val="00A36F35"/>
    <w:rsid w:val="00A37634"/>
    <w:rsid w:val="00A378A4"/>
    <w:rsid w:val="00A37968"/>
    <w:rsid w:val="00A3797C"/>
    <w:rsid w:val="00A37E4C"/>
    <w:rsid w:val="00A4003F"/>
    <w:rsid w:val="00A402D3"/>
    <w:rsid w:val="00A40A9B"/>
    <w:rsid w:val="00A40F3B"/>
    <w:rsid w:val="00A4124B"/>
    <w:rsid w:val="00A41A0D"/>
    <w:rsid w:val="00A41AFF"/>
    <w:rsid w:val="00A41B89"/>
    <w:rsid w:val="00A42558"/>
    <w:rsid w:val="00A43EF6"/>
    <w:rsid w:val="00A441D6"/>
    <w:rsid w:val="00A44475"/>
    <w:rsid w:val="00A4488E"/>
    <w:rsid w:val="00A450AF"/>
    <w:rsid w:val="00A45954"/>
    <w:rsid w:val="00A4653B"/>
    <w:rsid w:val="00A466BD"/>
    <w:rsid w:val="00A46AE1"/>
    <w:rsid w:val="00A471C1"/>
    <w:rsid w:val="00A47DDB"/>
    <w:rsid w:val="00A50060"/>
    <w:rsid w:val="00A5028E"/>
    <w:rsid w:val="00A50493"/>
    <w:rsid w:val="00A50765"/>
    <w:rsid w:val="00A50AF4"/>
    <w:rsid w:val="00A51625"/>
    <w:rsid w:val="00A51AB6"/>
    <w:rsid w:val="00A52376"/>
    <w:rsid w:val="00A53A31"/>
    <w:rsid w:val="00A53A99"/>
    <w:rsid w:val="00A5491C"/>
    <w:rsid w:val="00A54BA7"/>
    <w:rsid w:val="00A54C42"/>
    <w:rsid w:val="00A54FB5"/>
    <w:rsid w:val="00A54FBC"/>
    <w:rsid w:val="00A55446"/>
    <w:rsid w:val="00A56139"/>
    <w:rsid w:val="00A565AB"/>
    <w:rsid w:val="00A57312"/>
    <w:rsid w:val="00A57339"/>
    <w:rsid w:val="00A57880"/>
    <w:rsid w:val="00A57B60"/>
    <w:rsid w:val="00A57E5B"/>
    <w:rsid w:val="00A60258"/>
    <w:rsid w:val="00A6081F"/>
    <w:rsid w:val="00A60B10"/>
    <w:rsid w:val="00A60D55"/>
    <w:rsid w:val="00A614B8"/>
    <w:rsid w:val="00A61546"/>
    <w:rsid w:val="00A61583"/>
    <w:rsid w:val="00A61841"/>
    <w:rsid w:val="00A61F6F"/>
    <w:rsid w:val="00A62227"/>
    <w:rsid w:val="00A6277D"/>
    <w:rsid w:val="00A62A14"/>
    <w:rsid w:val="00A62CE9"/>
    <w:rsid w:val="00A63061"/>
    <w:rsid w:val="00A63391"/>
    <w:rsid w:val="00A634BF"/>
    <w:rsid w:val="00A636B4"/>
    <w:rsid w:val="00A63852"/>
    <w:rsid w:val="00A639BA"/>
    <w:rsid w:val="00A63CA1"/>
    <w:rsid w:val="00A63F20"/>
    <w:rsid w:val="00A64100"/>
    <w:rsid w:val="00A643DE"/>
    <w:rsid w:val="00A64573"/>
    <w:rsid w:val="00A64F8D"/>
    <w:rsid w:val="00A65081"/>
    <w:rsid w:val="00A6519C"/>
    <w:rsid w:val="00A652D3"/>
    <w:rsid w:val="00A65493"/>
    <w:rsid w:val="00A65C2B"/>
    <w:rsid w:val="00A66066"/>
    <w:rsid w:val="00A66720"/>
    <w:rsid w:val="00A67473"/>
    <w:rsid w:val="00A675DA"/>
    <w:rsid w:val="00A67C04"/>
    <w:rsid w:val="00A67C0B"/>
    <w:rsid w:val="00A67E1B"/>
    <w:rsid w:val="00A70F32"/>
    <w:rsid w:val="00A70FA1"/>
    <w:rsid w:val="00A71546"/>
    <w:rsid w:val="00A71717"/>
    <w:rsid w:val="00A717EE"/>
    <w:rsid w:val="00A722A0"/>
    <w:rsid w:val="00A72307"/>
    <w:rsid w:val="00A724C6"/>
    <w:rsid w:val="00A72EB5"/>
    <w:rsid w:val="00A72F85"/>
    <w:rsid w:val="00A730BD"/>
    <w:rsid w:val="00A73176"/>
    <w:rsid w:val="00A73184"/>
    <w:rsid w:val="00A73696"/>
    <w:rsid w:val="00A739B5"/>
    <w:rsid w:val="00A73A57"/>
    <w:rsid w:val="00A747DC"/>
    <w:rsid w:val="00A752BB"/>
    <w:rsid w:val="00A759A6"/>
    <w:rsid w:val="00A75CE6"/>
    <w:rsid w:val="00A76A66"/>
    <w:rsid w:val="00A76E64"/>
    <w:rsid w:val="00A77783"/>
    <w:rsid w:val="00A77E94"/>
    <w:rsid w:val="00A80168"/>
    <w:rsid w:val="00A80716"/>
    <w:rsid w:val="00A80C2F"/>
    <w:rsid w:val="00A80F9B"/>
    <w:rsid w:val="00A81013"/>
    <w:rsid w:val="00A8134F"/>
    <w:rsid w:val="00A813F9"/>
    <w:rsid w:val="00A8155B"/>
    <w:rsid w:val="00A8181F"/>
    <w:rsid w:val="00A820EE"/>
    <w:rsid w:val="00A820EF"/>
    <w:rsid w:val="00A822F5"/>
    <w:rsid w:val="00A82984"/>
    <w:rsid w:val="00A83015"/>
    <w:rsid w:val="00A83019"/>
    <w:rsid w:val="00A8349B"/>
    <w:rsid w:val="00A83564"/>
    <w:rsid w:val="00A83A94"/>
    <w:rsid w:val="00A83B77"/>
    <w:rsid w:val="00A83D21"/>
    <w:rsid w:val="00A84ECC"/>
    <w:rsid w:val="00A8505B"/>
    <w:rsid w:val="00A85410"/>
    <w:rsid w:val="00A867A7"/>
    <w:rsid w:val="00A86ABF"/>
    <w:rsid w:val="00A86D4B"/>
    <w:rsid w:val="00A86F04"/>
    <w:rsid w:val="00A8702C"/>
    <w:rsid w:val="00A872AA"/>
    <w:rsid w:val="00A87C9E"/>
    <w:rsid w:val="00A9017B"/>
    <w:rsid w:val="00A90798"/>
    <w:rsid w:val="00A90D4B"/>
    <w:rsid w:val="00A91176"/>
    <w:rsid w:val="00A91305"/>
    <w:rsid w:val="00A9132E"/>
    <w:rsid w:val="00A91D29"/>
    <w:rsid w:val="00A91F39"/>
    <w:rsid w:val="00A9208D"/>
    <w:rsid w:val="00A9228E"/>
    <w:rsid w:val="00A92AB3"/>
    <w:rsid w:val="00A92DDA"/>
    <w:rsid w:val="00A934C9"/>
    <w:rsid w:val="00A94455"/>
    <w:rsid w:val="00A945FF"/>
    <w:rsid w:val="00A9470A"/>
    <w:rsid w:val="00A956A3"/>
    <w:rsid w:val="00A95998"/>
    <w:rsid w:val="00A9638B"/>
    <w:rsid w:val="00A96FDB"/>
    <w:rsid w:val="00A97AE0"/>
    <w:rsid w:val="00A97E0F"/>
    <w:rsid w:val="00A97E86"/>
    <w:rsid w:val="00A97FDB"/>
    <w:rsid w:val="00AA04C7"/>
    <w:rsid w:val="00AA0816"/>
    <w:rsid w:val="00AA0E12"/>
    <w:rsid w:val="00AA148A"/>
    <w:rsid w:val="00AA172C"/>
    <w:rsid w:val="00AA178F"/>
    <w:rsid w:val="00AA1AD4"/>
    <w:rsid w:val="00AA2006"/>
    <w:rsid w:val="00AA219B"/>
    <w:rsid w:val="00AA24A4"/>
    <w:rsid w:val="00AA2545"/>
    <w:rsid w:val="00AA2D8E"/>
    <w:rsid w:val="00AA2FAD"/>
    <w:rsid w:val="00AA3535"/>
    <w:rsid w:val="00AA3592"/>
    <w:rsid w:val="00AA36D0"/>
    <w:rsid w:val="00AA370A"/>
    <w:rsid w:val="00AA3936"/>
    <w:rsid w:val="00AA3D90"/>
    <w:rsid w:val="00AA40A8"/>
    <w:rsid w:val="00AA4AAA"/>
    <w:rsid w:val="00AA5202"/>
    <w:rsid w:val="00AA5491"/>
    <w:rsid w:val="00AA54C0"/>
    <w:rsid w:val="00AA572F"/>
    <w:rsid w:val="00AA57C1"/>
    <w:rsid w:val="00AA5BBD"/>
    <w:rsid w:val="00AA5D77"/>
    <w:rsid w:val="00AA605F"/>
    <w:rsid w:val="00AA65B8"/>
    <w:rsid w:val="00AA68D7"/>
    <w:rsid w:val="00AA691F"/>
    <w:rsid w:val="00AA6BBD"/>
    <w:rsid w:val="00AA7534"/>
    <w:rsid w:val="00AA79A0"/>
    <w:rsid w:val="00AA7AA3"/>
    <w:rsid w:val="00AB0726"/>
    <w:rsid w:val="00AB0857"/>
    <w:rsid w:val="00AB0D0B"/>
    <w:rsid w:val="00AB0DE0"/>
    <w:rsid w:val="00AB1676"/>
    <w:rsid w:val="00AB1EBB"/>
    <w:rsid w:val="00AB21ED"/>
    <w:rsid w:val="00AB22C1"/>
    <w:rsid w:val="00AB2326"/>
    <w:rsid w:val="00AB241F"/>
    <w:rsid w:val="00AB25F6"/>
    <w:rsid w:val="00AB2F2D"/>
    <w:rsid w:val="00AB332B"/>
    <w:rsid w:val="00AB3378"/>
    <w:rsid w:val="00AB41C1"/>
    <w:rsid w:val="00AB4284"/>
    <w:rsid w:val="00AB450B"/>
    <w:rsid w:val="00AB463D"/>
    <w:rsid w:val="00AB47DA"/>
    <w:rsid w:val="00AB4AA2"/>
    <w:rsid w:val="00AB4BFD"/>
    <w:rsid w:val="00AB59BE"/>
    <w:rsid w:val="00AB6A66"/>
    <w:rsid w:val="00AB6E7D"/>
    <w:rsid w:val="00AB7114"/>
    <w:rsid w:val="00AB72E3"/>
    <w:rsid w:val="00AB732C"/>
    <w:rsid w:val="00AB75FE"/>
    <w:rsid w:val="00AB7E35"/>
    <w:rsid w:val="00AC050E"/>
    <w:rsid w:val="00AC051C"/>
    <w:rsid w:val="00AC05DC"/>
    <w:rsid w:val="00AC0779"/>
    <w:rsid w:val="00AC08E3"/>
    <w:rsid w:val="00AC0DA8"/>
    <w:rsid w:val="00AC0F6D"/>
    <w:rsid w:val="00AC11B5"/>
    <w:rsid w:val="00AC1EB6"/>
    <w:rsid w:val="00AC22A2"/>
    <w:rsid w:val="00AC22D7"/>
    <w:rsid w:val="00AC31B6"/>
    <w:rsid w:val="00AC3239"/>
    <w:rsid w:val="00AC32D5"/>
    <w:rsid w:val="00AC3645"/>
    <w:rsid w:val="00AC3C43"/>
    <w:rsid w:val="00AC3EE2"/>
    <w:rsid w:val="00AC3FE3"/>
    <w:rsid w:val="00AC4278"/>
    <w:rsid w:val="00AC4346"/>
    <w:rsid w:val="00AC43BF"/>
    <w:rsid w:val="00AC4AAC"/>
    <w:rsid w:val="00AC5156"/>
    <w:rsid w:val="00AC5171"/>
    <w:rsid w:val="00AC517D"/>
    <w:rsid w:val="00AC564B"/>
    <w:rsid w:val="00AC5E90"/>
    <w:rsid w:val="00AC634D"/>
    <w:rsid w:val="00AC64E3"/>
    <w:rsid w:val="00AC6571"/>
    <w:rsid w:val="00AC6602"/>
    <w:rsid w:val="00AC6711"/>
    <w:rsid w:val="00AC6E54"/>
    <w:rsid w:val="00AC7850"/>
    <w:rsid w:val="00AC78CC"/>
    <w:rsid w:val="00AC78EF"/>
    <w:rsid w:val="00AC7F75"/>
    <w:rsid w:val="00AD0AF3"/>
    <w:rsid w:val="00AD0CCF"/>
    <w:rsid w:val="00AD1014"/>
    <w:rsid w:val="00AD1095"/>
    <w:rsid w:val="00AD1292"/>
    <w:rsid w:val="00AD154C"/>
    <w:rsid w:val="00AD15F4"/>
    <w:rsid w:val="00AD15FC"/>
    <w:rsid w:val="00AD1D06"/>
    <w:rsid w:val="00AD22A7"/>
    <w:rsid w:val="00AD29AC"/>
    <w:rsid w:val="00AD2A72"/>
    <w:rsid w:val="00AD3437"/>
    <w:rsid w:val="00AD34FA"/>
    <w:rsid w:val="00AD3CC5"/>
    <w:rsid w:val="00AD3D7D"/>
    <w:rsid w:val="00AD4EAF"/>
    <w:rsid w:val="00AD4F8F"/>
    <w:rsid w:val="00AD516B"/>
    <w:rsid w:val="00AD5776"/>
    <w:rsid w:val="00AD5958"/>
    <w:rsid w:val="00AD5D52"/>
    <w:rsid w:val="00AD5FBD"/>
    <w:rsid w:val="00AD6110"/>
    <w:rsid w:val="00AD6E93"/>
    <w:rsid w:val="00AD7440"/>
    <w:rsid w:val="00AD7D35"/>
    <w:rsid w:val="00AE002F"/>
    <w:rsid w:val="00AE0316"/>
    <w:rsid w:val="00AE066C"/>
    <w:rsid w:val="00AE092C"/>
    <w:rsid w:val="00AE0E4F"/>
    <w:rsid w:val="00AE0F53"/>
    <w:rsid w:val="00AE1438"/>
    <w:rsid w:val="00AE1675"/>
    <w:rsid w:val="00AE1927"/>
    <w:rsid w:val="00AE2074"/>
    <w:rsid w:val="00AE269A"/>
    <w:rsid w:val="00AE26FF"/>
    <w:rsid w:val="00AE3756"/>
    <w:rsid w:val="00AE3D73"/>
    <w:rsid w:val="00AE4636"/>
    <w:rsid w:val="00AE4C0B"/>
    <w:rsid w:val="00AE4E3B"/>
    <w:rsid w:val="00AE5235"/>
    <w:rsid w:val="00AE5276"/>
    <w:rsid w:val="00AE52A8"/>
    <w:rsid w:val="00AE54AF"/>
    <w:rsid w:val="00AE56F0"/>
    <w:rsid w:val="00AE5CB5"/>
    <w:rsid w:val="00AE607C"/>
    <w:rsid w:val="00AE6611"/>
    <w:rsid w:val="00AE698C"/>
    <w:rsid w:val="00AE6E9E"/>
    <w:rsid w:val="00AE732D"/>
    <w:rsid w:val="00AE7548"/>
    <w:rsid w:val="00AE77D0"/>
    <w:rsid w:val="00AE7B17"/>
    <w:rsid w:val="00AE7D90"/>
    <w:rsid w:val="00AF047B"/>
    <w:rsid w:val="00AF04A2"/>
    <w:rsid w:val="00AF0623"/>
    <w:rsid w:val="00AF07C7"/>
    <w:rsid w:val="00AF0984"/>
    <w:rsid w:val="00AF0B6F"/>
    <w:rsid w:val="00AF0F0C"/>
    <w:rsid w:val="00AF0FB5"/>
    <w:rsid w:val="00AF14A1"/>
    <w:rsid w:val="00AF20BB"/>
    <w:rsid w:val="00AF23D8"/>
    <w:rsid w:val="00AF24F6"/>
    <w:rsid w:val="00AF25CF"/>
    <w:rsid w:val="00AF29BD"/>
    <w:rsid w:val="00AF2D1E"/>
    <w:rsid w:val="00AF2F1E"/>
    <w:rsid w:val="00AF3135"/>
    <w:rsid w:val="00AF31E8"/>
    <w:rsid w:val="00AF338D"/>
    <w:rsid w:val="00AF3940"/>
    <w:rsid w:val="00AF3B87"/>
    <w:rsid w:val="00AF3EE5"/>
    <w:rsid w:val="00AF3F4E"/>
    <w:rsid w:val="00AF41A7"/>
    <w:rsid w:val="00AF44EA"/>
    <w:rsid w:val="00AF4624"/>
    <w:rsid w:val="00AF4C6E"/>
    <w:rsid w:val="00AF50F6"/>
    <w:rsid w:val="00AF54C1"/>
    <w:rsid w:val="00AF5A2C"/>
    <w:rsid w:val="00AF5A5C"/>
    <w:rsid w:val="00AF5D83"/>
    <w:rsid w:val="00AF61D3"/>
    <w:rsid w:val="00AF63FA"/>
    <w:rsid w:val="00AF6468"/>
    <w:rsid w:val="00AF6A82"/>
    <w:rsid w:val="00AF6F6E"/>
    <w:rsid w:val="00AF75A9"/>
    <w:rsid w:val="00AF7889"/>
    <w:rsid w:val="00AF7EFF"/>
    <w:rsid w:val="00B003B6"/>
    <w:rsid w:val="00B0080F"/>
    <w:rsid w:val="00B008A3"/>
    <w:rsid w:val="00B00932"/>
    <w:rsid w:val="00B01388"/>
    <w:rsid w:val="00B01704"/>
    <w:rsid w:val="00B02122"/>
    <w:rsid w:val="00B0216A"/>
    <w:rsid w:val="00B02198"/>
    <w:rsid w:val="00B021AF"/>
    <w:rsid w:val="00B0249D"/>
    <w:rsid w:val="00B02F50"/>
    <w:rsid w:val="00B03B1C"/>
    <w:rsid w:val="00B03CC4"/>
    <w:rsid w:val="00B03F94"/>
    <w:rsid w:val="00B04213"/>
    <w:rsid w:val="00B04778"/>
    <w:rsid w:val="00B047A4"/>
    <w:rsid w:val="00B05031"/>
    <w:rsid w:val="00B05B3C"/>
    <w:rsid w:val="00B06612"/>
    <w:rsid w:val="00B06ECD"/>
    <w:rsid w:val="00B073A9"/>
    <w:rsid w:val="00B076B4"/>
    <w:rsid w:val="00B07763"/>
    <w:rsid w:val="00B079D7"/>
    <w:rsid w:val="00B102BF"/>
    <w:rsid w:val="00B10307"/>
    <w:rsid w:val="00B1076E"/>
    <w:rsid w:val="00B11322"/>
    <w:rsid w:val="00B11695"/>
    <w:rsid w:val="00B116A4"/>
    <w:rsid w:val="00B1242A"/>
    <w:rsid w:val="00B125D3"/>
    <w:rsid w:val="00B132C8"/>
    <w:rsid w:val="00B13920"/>
    <w:rsid w:val="00B14060"/>
    <w:rsid w:val="00B14245"/>
    <w:rsid w:val="00B14B0A"/>
    <w:rsid w:val="00B14B83"/>
    <w:rsid w:val="00B14C67"/>
    <w:rsid w:val="00B14D56"/>
    <w:rsid w:val="00B151E9"/>
    <w:rsid w:val="00B1662B"/>
    <w:rsid w:val="00B172E6"/>
    <w:rsid w:val="00B179FC"/>
    <w:rsid w:val="00B17A5C"/>
    <w:rsid w:val="00B201E1"/>
    <w:rsid w:val="00B203CE"/>
    <w:rsid w:val="00B20D2A"/>
    <w:rsid w:val="00B20F01"/>
    <w:rsid w:val="00B2153B"/>
    <w:rsid w:val="00B2177B"/>
    <w:rsid w:val="00B21BDE"/>
    <w:rsid w:val="00B22CFD"/>
    <w:rsid w:val="00B22F95"/>
    <w:rsid w:val="00B2301B"/>
    <w:rsid w:val="00B2324C"/>
    <w:rsid w:val="00B23397"/>
    <w:rsid w:val="00B2395E"/>
    <w:rsid w:val="00B23E98"/>
    <w:rsid w:val="00B24480"/>
    <w:rsid w:val="00B24623"/>
    <w:rsid w:val="00B249FD"/>
    <w:rsid w:val="00B24A2A"/>
    <w:rsid w:val="00B24DF0"/>
    <w:rsid w:val="00B25400"/>
    <w:rsid w:val="00B259EE"/>
    <w:rsid w:val="00B26018"/>
    <w:rsid w:val="00B26035"/>
    <w:rsid w:val="00B260A7"/>
    <w:rsid w:val="00B26692"/>
    <w:rsid w:val="00B26775"/>
    <w:rsid w:val="00B26F6D"/>
    <w:rsid w:val="00B2782B"/>
    <w:rsid w:val="00B2789F"/>
    <w:rsid w:val="00B279FA"/>
    <w:rsid w:val="00B27F45"/>
    <w:rsid w:val="00B30909"/>
    <w:rsid w:val="00B30D86"/>
    <w:rsid w:val="00B30DCA"/>
    <w:rsid w:val="00B30ECF"/>
    <w:rsid w:val="00B31026"/>
    <w:rsid w:val="00B31135"/>
    <w:rsid w:val="00B3157F"/>
    <w:rsid w:val="00B319E5"/>
    <w:rsid w:val="00B31D5B"/>
    <w:rsid w:val="00B3221C"/>
    <w:rsid w:val="00B32855"/>
    <w:rsid w:val="00B335B2"/>
    <w:rsid w:val="00B33A9A"/>
    <w:rsid w:val="00B33D1F"/>
    <w:rsid w:val="00B33D9D"/>
    <w:rsid w:val="00B343B5"/>
    <w:rsid w:val="00B3449F"/>
    <w:rsid w:val="00B3476D"/>
    <w:rsid w:val="00B347D2"/>
    <w:rsid w:val="00B36834"/>
    <w:rsid w:val="00B36BB6"/>
    <w:rsid w:val="00B3705C"/>
    <w:rsid w:val="00B37859"/>
    <w:rsid w:val="00B3786C"/>
    <w:rsid w:val="00B37A39"/>
    <w:rsid w:val="00B37BD8"/>
    <w:rsid w:val="00B37F41"/>
    <w:rsid w:val="00B37FF4"/>
    <w:rsid w:val="00B40136"/>
    <w:rsid w:val="00B403C9"/>
    <w:rsid w:val="00B40988"/>
    <w:rsid w:val="00B40D9F"/>
    <w:rsid w:val="00B4111F"/>
    <w:rsid w:val="00B416F9"/>
    <w:rsid w:val="00B41831"/>
    <w:rsid w:val="00B418BB"/>
    <w:rsid w:val="00B418C8"/>
    <w:rsid w:val="00B41D19"/>
    <w:rsid w:val="00B41F4D"/>
    <w:rsid w:val="00B42B5E"/>
    <w:rsid w:val="00B42C12"/>
    <w:rsid w:val="00B43223"/>
    <w:rsid w:val="00B43BB0"/>
    <w:rsid w:val="00B43C91"/>
    <w:rsid w:val="00B44DCA"/>
    <w:rsid w:val="00B45134"/>
    <w:rsid w:val="00B461CB"/>
    <w:rsid w:val="00B46650"/>
    <w:rsid w:val="00B466C1"/>
    <w:rsid w:val="00B46813"/>
    <w:rsid w:val="00B473DD"/>
    <w:rsid w:val="00B50245"/>
    <w:rsid w:val="00B506BE"/>
    <w:rsid w:val="00B51183"/>
    <w:rsid w:val="00B51A06"/>
    <w:rsid w:val="00B51DBD"/>
    <w:rsid w:val="00B51E8A"/>
    <w:rsid w:val="00B523D1"/>
    <w:rsid w:val="00B524F7"/>
    <w:rsid w:val="00B5300B"/>
    <w:rsid w:val="00B53432"/>
    <w:rsid w:val="00B53C4F"/>
    <w:rsid w:val="00B542CF"/>
    <w:rsid w:val="00B54F52"/>
    <w:rsid w:val="00B5506D"/>
    <w:rsid w:val="00B55173"/>
    <w:rsid w:val="00B55268"/>
    <w:rsid w:val="00B55294"/>
    <w:rsid w:val="00B5569C"/>
    <w:rsid w:val="00B5586D"/>
    <w:rsid w:val="00B55A97"/>
    <w:rsid w:val="00B5632B"/>
    <w:rsid w:val="00B5648A"/>
    <w:rsid w:val="00B56ADE"/>
    <w:rsid w:val="00B5773D"/>
    <w:rsid w:val="00B57E92"/>
    <w:rsid w:val="00B60483"/>
    <w:rsid w:val="00B619EB"/>
    <w:rsid w:val="00B62524"/>
    <w:rsid w:val="00B62763"/>
    <w:rsid w:val="00B62CC0"/>
    <w:rsid w:val="00B63BE8"/>
    <w:rsid w:val="00B63E31"/>
    <w:rsid w:val="00B64549"/>
    <w:rsid w:val="00B6462D"/>
    <w:rsid w:val="00B64855"/>
    <w:rsid w:val="00B6497C"/>
    <w:rsid w:val="00B64A9C"/>
    <w:rsid w:val="00B652CE"/>
    <w:rsid w:val="00B6567E"/>
    <w:rsid w:val="00B656A3"/>
    <w:rsid w:val="00B65817"/>
    <w:rsid w:val="00B65A08"/>
    <w:rsid w:val="00B6643F"/>
    <w:rsid w:val="00B66AC6"/>
    <w:rsid w:val="00B66E0A"/>
    <w:rsid w:val="00B674BB"/>
    <w:rsid w:val="00B67675"/>
    <w:rsid w:val="00B67F44"/>
    <w:rsid w:val="00B7014B"/>
    <w:rsid w:val="00B701D6"/>
    <w:rsid w:val="00B705F9"/>
    <w:rsid w:val="00B707DB"/>
    <w:rsid w:val="00B70EA2"/>
    <w:rsid w:val="00B711B8"/>
    <w:rsid w:val="00B714F7"/>
    <w:rsid w:val="00B71606"/>
    <w:rsid w:val="00B726AA"/>
    <w:rsid w:val="00B729E6"/>
    <w:rsid w:val="00B72BD6"/>
    <w:rsid w:val="00B72C63"/>
    <w:rsid w:val="00B72E6C"/>
    <w:rsid w:val="00B72E8F"/>
    <w:rsid w:val="00B73071"/>
    <w:rsid w:val="00B73372"/>
    <w:rsid w:val="00B7341D"/>
    <w:rsid w:val="00B73467"/>
    <w:rsid w:val="00B73D08"/>
    <w:rsid w:val="00B75F5C"/>
    <w:rsid w:val="00B7672A"/>
    <w:rsid w:val="00B76E2C"/>
    <w:rsid w:val="00B773AF"/>
    <w:rsid w:val="00B7742F"/>
    <w:rsid w:val="00B77F41"/>
    <w:rsid w:val="00B801C4"/>
    <w:rsid w:val="00B809E6"/>
    <w:rsid w:val="00B809EC"/>
    <w:rsid w:val="00B81009"/>
    <w:rsid w:val="00B81301"/>
    <w:rsid w:val="00B813A7"/>
    <w:rsid w:val="00B81CA3"/>
    <w:rsid w:val="00B82B36"/>
    <w:rsid w:val="00B82C46"/>
    <w:rsid w:val="00B831BF"/>
    <w:rsid w:val="00B8325C"/>
    <w:rsid w:val="00B835E4"/>
    <w:rsid w:val="00B83885"/>
    <w:rsid w:val="00B838E2"/>
    <w:rsid w:val="00B83B35"/>
    <w:rsid w:val="00B84797"/>
    <w:rsid w:val="00B84827"/>
    <w:rsid w:val="00B84885"/>
    <w:rsid w:val="00B848A2"/>
    <w:rsid w:val="00B85640"/>
    <w:rsid w:val="00B856AC"/>
    <w:rsid w:val="00B856D4"/>
    <w:rsid w:val="00B85DF0"/>
    <w:rsid w:val="00B8645C"/>
    <w:rsid w:val="00B8757B"/>
    <w:rsid w:val="00B87705"/>
    <w:rsid w:val="00B87974"/>
    <w:rsid w:val="00B90080"/>
    <w:rsid w:val="00B90D5F"/>
    <w:rsid w:val="00B9152F"/>
    <w:rsid w:val="00B91BAB"/>
    <w:rsid w:val="00B92473"/>
    <w:rsid w:val="00B92EAA"/>
    <w:rsid w:val="00B937B8"/>
    <w:rsid w:val="00B9397A"/>
    <w:rsid w:val="00B93AA6"/>
    <w:rsid w:val="00B93EF9"/>
    <w:rsid w:val="00B9435F"/>
    <w:rsid w:val="00B94375"/>
    <w:rsid w:val="00B94C85"/>
    <w:rsid w:val="00B94CD4"/>
    <w:rsid w:val="00B954CE"/>
    <w:rsid w:val="00B95545"/>
    <w:rsid w:val="00B95ED8"/>
    <w:rsid w:val="00B95F4B"/>
    <w:rsid w:val="00B96037"/>
    <w:rsid w:val="00B96335"/>
    <w:rsid w:val="00B96389"/>
    <w:rsid w:val="00B9646F"/>
    <w:rsid w:val="00B96563"/>
    <w:rsid w:val="00B968D0"/>
    <w:rsid w:val="00B96965"/>
    <w:rsid w:val="00B96CD5"/>
    <w:rsid w:val="00B96ED0"/>
    <w:rsid w:val="00B97834"/>
    <w:rsid w:val="00B97B40"/>
    <w:rsid w:val="00B97BEC"/>
    <w:rsid w:val="00B97DAD"/>
    <w:rsid w:val="00BA045A"/>
    <w:rsid w:val="00BA054C"/>
    <w:rsid w:val="00BA075D"/>
    <w:rsid w:val="00BA093C"/>
    <w:rsid w:val="00BA0AB0"/>
    <w:rsid w:val="00BA130E"/>
    <w:rsid w:val="00BA1313"/>
    <w:rsid w:val="00BA167C"/>
    <w:rsid w:val="00BA23E3"/>
    <w:rsid w:val="00BA2410"/>
    <w:rsid w:val="00BA2688"/>
    <w:rsid w:val="00BA2C85"/>
    <w:rsid w:val="00BA2E83"/>
    <w:rsid w:val="00BA3149"/>
    <w:rsid w:val="00BA3444"/>
    <w:rsid w:val="00BA3CA2"/>
    <w:rsid w:val="00BA41E7"/>
    <w:rsid w:val="00BA4491"/>
    <w:rsid w:val="00BA47FA"/>
    <w:rsid w:val="00BA49BA"/>
    <w:rsid w:val="00BA4DC3"/>
    <w:rsid w:val="00BA4FE9"/>
    <w:rsid w:val="00BA5B81"/>
    <w:rsid w:val="00BA6045"/>
    <w:rsid w:val="00BA60FD"/>
    <w:rsid w:val="00BA65DC"/>
    <w:rsid w:val="00BA6852"/>
    <w:rsid w:val="00BA7401"/>
    <w:rsid w:val="00BA76BD"/>
    <w:rsid w:val="00BA788B"/>
    <w:rsid w:val="00BA7A76"/>
    <w:rsid w:val="00BA7C2F"/>
    <w:rsid w:val="00BA7E89"/>
    <w:rsid w:val="00BB0533"/>
    <w:rsid w:val="00BB058E"/>
    <w:rsid w:val="00BB0600"/>
    <w:rsid w:val="00BB0BDC"/>
    <w:rsid w:val="00BB0CEC"/>
    <w:rsid w:val="00BB0EF4"/>
    <w:rsid w:val="00BB100E"/>
    <w:rsid w:val="00BB162C"/>
    <w:rsid w:val="00BB1BE9"/>
    <w:rsid w:val="00BB2297"/>
    <w:rsid w:val="00BB2564"/>
    <w:rsid w:val="00BB2840"/>
    <w:rsid w:val="00BB2E41"/>
    <w:rsid w:val="00BB2F9D"/>
    <w:rsid w:val="00BB2FDD"/>
    <w:rsid w:val="00BB33CB"/>
    <w:rsid w:val="00BB3BF0"/>
    <w:rsid w:val="00BB4A24"/>
    <w:rsid w:val="00BB5006"/>
    <w:rsid w:val="00BB5806"/>
    <w:rsid w:val="00BB69E4"/>
    <w:rsid w:val="00BB6DA4"/>
    <w:rsid w:val="00BB70D0"/>
    <w:rsid w:val="00BB7643"/>
    <w:rsid w:val="00BB783D"/>
    <w:rsid w:val="00BB7894"/>
    <w:rsid w:val="00BC02C2"/>
    <w:rsid w:val="00BC047D"/>
    <w:rsid w:val="00BC0518"/>
    <w:rsid w:val="00BC0724"/>
    <w:rsid w:val="00BC084A"/>
    <w:rsid w:val="00BC0D5D"/>
    <w:rsid w:val="00BC0EC6"/>
    <w:rsid w:val="00BC0FBE"/>
    <w:rsid w:val="00BC17C6"/>
    <w:rsid w:val="00BC1FC4"/>
    <w:rsid w:val="00BC2319"/>
    <w:rsid w:val="00BC245E"/>
    <w:rsid w:val="00BC24A2"/>
    <w:rsid w:val="00BC259A"/>
    <w:rsid w:val="00BC2868"/>
    <w:rsid w:val="00BC2B6C"/>
    <w:rsid w:val="00BC2F3D"/>
    <w:rsid w:val="00BC3398"/>
    <w:rsid w:val="00BC3562"/>
    <w:rsid w:val="00BC39DD"/>
    <w:rsid w:val="00BC3A1D"/>
    <w:rsid w:val="00BC3C87"/>
    <w:rsid w:val="00BC3D62"/>
    <w:rsid w:val="00BC3DF1"/>
    <w:rsid w:val="00BC3EDF"/>
    <w:rsid w:val="00BC48B1"/>
    <w:rsid w:val="00BC4935"/>
    <w:rsid w:val="00BC4936"/>
    <w:rsid w:val="00BC4BC2"/>
    <w:rsid w:val="00BC4BCF"/>
    <w:rsid w:val="00BC4CC7"/>
    <w:rsid w:val="00BC4D81"/>
    <w:rsid w:val="00BC4FB2"/>
    <w:rsid w:val="00BC6915"/>
    <w:rsid w:val="00BC6AF0"/>
    <w:rsid w:val="00BC6B62"/>
    <w:rsid w:val="00BC6C31"/>
    <w:rsid w:val="00BC6D4C"/>
    <w:rsid w:val="00BC6FFA"/>
    <w:rsid w:val="00BC72C0"/>
    <w:rsid w:val="00BC7358"/>
    <w:rsid w:val="00BC7506"/>
    <w:rsid w:val="00BC7854"/>
    <w:rsid w:val="00BC790E"/>
    <w:rsid w:val="00BC7AB1"/>
    <w:rsid w:val="00BC7BAF"/>
    <w:rsid w:val="00BD047B"/>
    <w:rsid w:val="00BD0806"/>
    <w:rsid w:val="00BD0A66"/>
    <w:rsid w:val="00BD128A"/>
    <w:rsid w:val="00BD1716"/>
    <w:rsid w:val="00BD1CB9"/>
    <w:rsid w:val="00BD206A"/>
    <w:rsid w:val="00BD21BA"/>
    <w:rsid w:val="00BD26A1"/>
    <w:rsid w:val="00BD2AE3"/>
    <w:rsid w:val="00BD3338"/>
    <w:rsid w:val="00BD3817"/>
    <w:rsid w:val="00BD3DA2"/>
    <w:rsid w:val="00BD3E04"/>
    <w:rsid w:val="00BD3E08"/>
    <w:rsid w:val="00BD4119"/>
    <w:rsid w:val="00BD47E6"/>
    <w:rsid w:val="00BD48C8"/>
    <w:rsid w:val="00BD49CE"/>
    <w:rsid w:val="00BD4A05"/>
    <w:rsid w:val="00BD4D57"/>
    <w:rsid w:val="00BD54DE"/>
    <w:rsid w:val="00BD590D"/>
    <w:rsid w:val="00BD5A48"/>
    <w:rsid w:val="00BD5AEF"/>
    <w:rsid w:val="00BD5CE5"/>
    <w:rsid w:val="00BD5DF3"/>
    <w:rsid w:val="00BD616A"/>
    <w:rsid w:val="00BD624B"/>
    <w:rsid w:val="00BD6532"/>
    <w:rsid w:val="00BD679C"/>
    <w:rsid w:val="00BD6A24"/>
    <w:rsid w:val="00BD6B0B"/>
    <w:rsid w:val="00BD748E"/>
    <w:rsid w:val="00BD785F"/>
    <w:rsid w:val="00BD7B30"/>
    <w:rsid w:val="00BD7B59"/>
    <w:rsid w:val="00BE093B"/>
    <w:rsid w:val="00BE0BFC"/>
    <w:rsid w:val="00BE11C5"/>
    <w:rsid w:val="00BE1468"/>
    <w:rsid w:val="00BE1B59"/>
    <w:rsid w:val="00BE1F01"/>
    <w:rsid w:val="00BE2144"/>
    <w:rsid w:val="00BE22D6"/>
    <w:rsid w:val="00BE24A5"/>
    <w:rsid w:val="00BE2AEE"/>
    <w:rsid w:val="00BE2AF5"/>
    <w:rsid w:val="00BE2F31"/>
    <w:rsid w:val="00BE3027"/>
    <w:rsid w:val="00BE32B9"/>
    <w:rsid w:val="00BE332A"/>
    <w:rsid w:val="00BE33BE"/>
    <w:rsid w:val="00BE367D"/>
    <w:rsid w:val="00BE3972"/>
    <w:rsid w:val="00BE3DFF"/>
    <w:rsid w:val="00BE3E6F"/>
    <w:rsid w:val="00BE4508"/>
    <w:rsid w:val="00BE5252"/>
    <w:rsid w:val="00BE54BC"/>
    <w:rsid w:val="00BE598A"/>
    <w:rsid w:val="00BE5ADE"/>
    <w:rsid w:val="00BE5DB0"/>
    <w:rsid w:val="00BE64C1"/>
    <w:rsid w:val="00BE6B91"/>
    <w:rsid w:val="00BE6C13"/>
    <w:rsid w:val="00BE6C51"/>
    <w:rsid w:val="00BE6CA0"/>
    <w:rsid w:val="00BE6D2C"/>
    <w:rsid w:val="00BE7546"/>
    <w:rsid w:val="00BE7E15"/>
    <w:rsid w:val="00BE7E21"/>
    <w:rsid w:val="00BE7F1D"/>
    <w:rsid w:val="00BF025B"/>
    <w:rsid w:val="00BF1052"/>
    <w:rsid w:val="00BF10D0"/>
    <w:rsid w:val="00BF14B8"/>
    <w:rsid w:val="00BF1630"/>
    <w:rsid w:val="00BF1ADD"/>
    <w:rsid w:val="00BF20CD"/>
    <w:rsid w:val="00BF210F"/>
    <w:rsid w:val="00BF2CE2"/>
    <w:rsid w:val="00BF3376"/>
    <w:rsid w:val="00BF3B0D"/>
    <w:rsid w:val="00BF3C2A"/>
    <w:rsid w:val="00BF4515"/>
    <w:rsid w:val="00BF4519"/>
    <w:rsid w:val="00BF5986"/>
    <w:rsid w:val="00BF5CA1"/>
    <w:rsid w:val="00BF5EB4"/>
    <w:rsid w:val="00BF5F75"/>
    <w:rsid w:val="00BF6270"/>
    <w:rsid w:val="00BF7099"/>
    <w:rsid w:val="00BF7239"/>
    <w:rsid w:val="00BF7BAF"/>
    <w:rsid w:val="00BF7BE1"/>
    <w:rsid w:val="00C005B0"/>
    <w:rsid w:val="00C005E2"/>
    <w:rsid w:val="00C00AE1"/>
    <w:rsid w:val="00C00D9E"/>
    <w:rsid w:val="00C01043"/>
    <w:rsid w:val="00C010FB"/>
    <w:rsid w:val="00C011C5"/>
    <w:rsid w:val="00C01549"/>
    <w:rsid w:val="00C01B61"/>
    <w:rsid w:val="00C01C4F"/>
    <w:rsid w:val="00C02181"/>
    <w:rsid w:val="00C0258A"/>
    <w:rsid w:val="00C030A6"/>
    <w:rsid w:val="00C0366D"/>
    <w:rsid w:val="00C037DF"/>
    <w:rsid w:val="00C03A67"/>
    <w:rsid w:val="00C046F6"/>
    <w:rsid w:val="00C04A67"/>
    <w:rsid w:val="00C05411"/>
    <w:rsid w:val="00C0572E"/>
    <w:rsid w:val="00C0588D"/>
    <w:rsid w:val="00C05918"/>
    <w:rsid w:val="00C0594D"/>
    <w:rsid w:val="00C06345"/>
    <w:rsid w:val="00C067EB"/>
    <w:rsid w:val="00C069FB"/>
    <w:rsid w:val="00C06A76"/>
    <w:rsid w:val="00C06AD1"/>
    <w:rsid w:val="00C07764"/>
    <w:rsid w:val="00C07936"/>
    <w:rsid w:val="00C07A4C"/>
    <w:rsid w:val="00C07A70"/>
    <w:rsid w:val="00C1021F"/>
    <w:rsid w:val="00C104D4"/>
    <w:rsid w:val="00C10547"/>
    <w:rsid w:val="00C105B4"/>
    <w:rsid w:val="00C1062E"/>
    <w:rsid w:val="00C10630"/>
    <w:rsid w:val="00C106C8"/>
    <w:rsid w:val="00C10934"/>
    <w:rsid w:val="00C10FED"/>
    <w:rsid w:val="00C11177"/>
    <w:rsid w:val="00C1164D"/>
    <w:rsid w:val="00C11787"/>
    <w:rsid w:val="00C12018"/>
    <w:rsid w:val="00C12382"/>
    <w:rsid w:val="00C1281D"/>
    <w:rsid w:val="00C12A21"/>
    <w:rsid w:val="00C1321B"/>
    <w:rsid w:val="00C1330F"/>
    <w:rsid w:val="00C13346"/>
    <w:rsid w:val="00C1348B"/>
    <w:rsid w:val="00C13607"/>
    <w:rsid w:val="00C13647"/>
    <w:rsid w:val="00C13674"/>
    <w:rsid w:val="00C1386A"/>
    <w:rsid w:val="00C1398D"/>
    <w:rsid w:val="00C13B71"/>
    <w:rsid w:val="00C14187"/>
    <w:rsid w:val="00C15177"/>
    <w:rsid w:val="00C153AF"/>
    <w:rsid w:val="00C1554E"/>
    <w:rsid w:val="00C15E83"/>
    <w:rsid w:val="00C160B1"/>
    <w:rsid w:val="00C16204"/>
    <w:rsid w:val="00C162B7"/>
    <w:rsid w:val="00C164BA"/>
    <w:rsid w:val="00C16633"/>
    <w:rsid w:val="00C166F5"/>
    <w:rsid w:val="00C169FB"/>
    <w:rsid w:val="00C16EEE"/>
    <w:rsid w:val="00C17DFE"/>
    <w:rsid w:val="00C17F14"/>
    <w:rsid w:val="00C20271"/>
    <w:rsid w:val="00C20447"/>
    <w:rsid w:val="00C205E9"/>
    <w:rsid w:val="00C2192E"/>
    <w:rsid w:val="00C21E91"/>
    <w:rsid w:val="00C22317"/>
    <w:rsid w:val="00C223B5"/>
    <w:rsid w:val="00C229A4"/>
    <w:rsid w:val="00C22CB7"/>
    <w:rsid w:val="00C22DC8"/>
    <w:rsid w:val="00C2309F"/>
    <w:rsid w:val="00C23348"/>
    <w:rsid w:val="00C23F48"/>
    <w:rsid w:val="00C241C7"/>
    <w:rsid w:val="00C243E8"/>
    <w:rsid w:val="00C247E0"/>
    <w:rsid w:val="00C249A8"/>
    <w:rsid w:val="00C24B4C"/>
    <w:rsid w:val="00C24CD2"/>
    <w:rsid w:val="00C24E05"/>
    <w:rsid w:val="00C25315"/>
    <w:rsid w:val="00C25388"/>
    <w:rsid w:val="00C25C26"/>
    <w:rsid w:val="00C25E2A"/>
    <w:rsid w:val="00C25EC0"/>
    <w:rsid w:val="00C26162"/>
    <w:rsid w:val="00C26777"/>
    <w:rsid w:val="00C267F5"/>
    <w:rsid w:val="00C26E03"/>
    <w:rsid w:val="00C27259"/>
    <w:rsid w:val="00C2790F"/>
    <w:rsid w:val="00C2794C"/>
    <w:rsid w:val="00C27ACC"/>
    <w:rsid w:val="00C27B83"/>
    <w:rsid w:val="00C27E40"/>
    <w:rsid w:val="00C30988"/>
    <w:rsid w:val="00C30A57"/>
    <w:rsid w:val="00C30AE2"/>
    <w:rsid w:val="00C30D72"/>
    <w:rsid w:val="00C30E1F"/>
    <w:rsid w:val="00C31213"/>
    <w:rsid w:val="00C31ACD"/>
    <w:rsid w:val="00C31BF5"/>
    <w:rsid w:val="00C31C51"/>
    <w:rsid w:val="00C31ED3"/>
    <w:rsid w:val="00C3224C"/>
    <w:rsid w:val="00C32268"/>
    <w:rsid w:val="00C34247"/>
    <w:rsid w:val="00C34598"/>
    <w:rsid w:val="00C3545D"/>
    <w:rsid w:val="00C3550D"/>
    <w:rsid w:val="00C3555B"/>
    <w:rsid w:val="00C35840"/>
    <w:rsid w:val="00C35916"/>
    <w:rsid w:val="00C35977"/>
    <w:rsid w:val="00C35DA3"/>
    <w:rsid w:val="00C36233"/>
    <w:rsid w:val="00C36F74"/>
    <w:rsid w:val="00C37617"/>
    <w:rsid w:val="00C379AA"/>
    <w:rsid w:val="00C37C4C"/>
    <w:rsid w:val="00C37EDB"/>
    <w:rsid w:val="00C40329"/>
    <w:rsid w:val="00C4033F"/>
    <w:rsid w:val="00C40A67"/>
    <w:rsid w:val="00C40BE0"/>
    <w:rsid w:val="00C40C62"/>
    <w:rsid w:val="00C424DA"/>
    <w:rsid w:val="00C42876"/>
    <w:rsid w:val="00C42988"/>
    <w:rsid w:val="00C42C58"/>
    <w:rsid w:val="00C42C7E"/>
    <w:rsid w:val="00C4327B"/>
    <w:rsid w:val="00C43409"/>
    <w:rsid w:val="00C4347C"/>
    <w:rsid w:val="00C43524"/>
    <w:rsid w:val="00C4352E"/>
    <w:rsid w:val="00C43839"/>
    <w:rsid w:val="00C43EC5"/>
    <w:rsid w:val="00C44073"/>
    <w:rsid w:val="00C441BC"/>
    <w:rsid w:val="00C44589"/>
    <w:rsid w:val="00C44707"/>
    <w:rsid w:val="00C44A35"/>
    <w:rsid w:val="00C44BB2"/>
    <w:rsid w:val="00C451D8"/>
    <w:rsid w:val="00C45498"/>
    <w:rsid w:val="00C4574A"/>
    <w:rsid w:val="00C458B8"/>
    <w:rsid w:val="00C45D39"/>
    <w:rsid w:val="00C45DF3"/>
    <w:rsid w:val="00C468CC"/>
    <w:rsid w:val="00C4692D"/>
    <w:rsid w:val="00C469EB"/>
    <w:rsid w:val="00C46E5C"/>
    <w:rsid w:val="00C47087"/>
    <w:rsid w:val="00C47298"/>
    <w:rsid w:val="00C472BA"/>
    <w:rsid w:val="00C50532"/>
    <w:rsid w:val="00C50B8E"/>
    <w:rsid w:val="00C511DA"/>
    <w:rsid w:val="00C51208"/>
    <w:rsid w:val="00C512F5"/>
    <w:rsid w:val="00C51343"/>
    <w:rsid w:val="00C51582"/>
    <w:rsid w:val="00C51967"/>
    <w:rsid w:val="00C51A3C"/>
    <w:rsid w:val="00C51D3B"/>
    <w:rsid w:val="00C51DE7"/>
    <w:rsid w:val="00C51E09"/>
    <w:rsid w:val="00C5235E"/>
    <w:rsid w:val="00C52D37"/>
    <w:rsid w:val="00C52E86"/>
    <w:rsid w:val="00C5317E"/>
    <w:rsid w:val="00C53360"/>
    <w:rsid w:val="00C535DE"/>
    <w:rsid w:val="00C536DF"/>
    <w:rsid w:val="00C53F97"/>
    <w:rsid w:val="00C54051"/>
    <w:rsid w:val="00C5417A"/>
    <w:rsid w:val="00C54E0E"/>
    <w:rsid w:val="00C5531A"/>
    <w:rsid w:val="00C55816"/>
    <w:rsid w:val="00C55914"/>
    <w:rsid w:val="00C55ECE"/>
    <w:rsid w:val="00C5671D"/>
    <w:rsid w:val="00C56E21"/>
    <w:rsid w:val="00C56E61"/>
    <w:rsid w:val="00C56F44"/>
    <w:rsid w:val="00C57180"/>
    <w:rsid w:val="00C578BB"/>
    <w:rsid w:val="00C57922"/>
    <w:rsid w:val="00C57C12"/>
    <w:rsid w:val="00C57F75"/>
    <w:rsid w:val="00C60456"/>
    <w:rsid w:val="00C60579"/>
    <w:rsid w:val="00C60585"/>
    <w:rsid w:val="00C607D8"/>
    <w:rsid w:val="00C60BF2"/>
    <w:rsid w:val="00C60D11"/>
    <w:rsid w:val="00C61B9F"/>
    <w:rsid w:val="00C61FCF"/>
    <w:rsid w:val="00C6276D"/>
    <w:rsid w:val="00C62B30"/>
    <w:rsid w:val="00C62D1A"/>
    <w:rsid w:val="00C62E48"/>
    <w:rsid w:val="00C63353"/>
    <w:rsid w:val="00C63365"/>
    <w:rsid w:val="00C6342D"/>
    <w:rsid w:val="00C635EE"/>
    <w:rsid w:val="00C63BB1"/>
    <w:rsid w:val="00C63C4D"/>
    <w:rsid w:val="00C643B8"/>
    <w:rsid w:val="00C648AD"/>
    <w:rsid w:val="00C65663"/>
    <w:rsid w:val="00C65B25"/>
    <w:rsid w:val="00C65D23"/>
    <w:rsid w:val="00C664A6"/>
    <w:rsid w:val="00C6695C"/>
    <w:rsid w:val="00C66C50"/>
    <w:rsid w:val="00C66DC6"/>
    <w:rsid w:val="00C66E64"/>
    <w:rsid w:val="00C66ED8"/>
    <w:rsid w:val="00C67CA0"/>
    <w:rsid w:val="00C67DCB"/>
    <w:rsid w:val="00C702D8"/>
    <w:rsid w:val="00C70334"/>
    <w:rsid w:val="00C708C5"/>
    <w:rsid w:val="00C70F98"/>
    <w:rsid w:val="00C7208A"/>
    <w:rsid w:val="00C72B15"/>
    <w:rsid w:val="00C7392E"/>
    <w:rsid w:val="00C73E47"/>
    <w:rsid w:val="00C74676"/>
    <w:rsid w:val="00C74763"/>
    <w:rsid w:val="00C74A75"/>
    <w:rsid w:val="00C74C34"/>
    <w:rsid w:val="00C74F4D"/>
    <w:rsid w:val="00C75119"/>
    <w:rsid w:val="00C75231"/>
    <w:rsid w:val="00C75512"/>
    <w:rsid w:val="00C75514"/>
    <w:rsid w:val="00C7565D"/>
    <w:rsid w:val="00C75AD0"/>
    <w:rsid w:val="00C75CC7"/>
    <w:rsid w:val="00C75EBD"/>
    <w:rsid w:val="00C762F9"/>
    <w:rsid w:val="00C767BB"/>
    <w:rsid w:val="00C768C4"/>
    <w:rsid w:val="00C771D7"/>
    <w:rsid w:val="00C7775E"/>
    <w:rsid w:val="00C778AF"/>
    <w:rsid w:val="00C7799C"/>
    <w:rsid w:val="00C80BF7"/>
    <w:rsid w:val="00C80DDF"/>
    <w:rsid w:val="00C812B1"/>
    <w:rsid w:val="00C81B4E"/>
    <w:rsid w:val="00C81B5E"/>
    <w:rsid w:val="00C81D2C"/>
    <w:rsid w:val="00C81E21"/>
    <w:rsid w:val="00C823CE"/>
    <w:rsid w:val="00C82917"/>
    <w:rsid w:val="00C832D2"/>
    <w:rsid w:val="00C834D1"/>
    <w:rsid w:val="00C83A07"/>
    <w:rsid w:val="00C83AED"/>
    <w:rsid w:val="00C83C49"/>
    <w:rsid w:val="00C840C9"/>
    <w:rsid w:val="00C8488D"/>
    <w:rsid w:val="00C853D3"/>
    <w:rsid w:val="00C854DF"/>
    <w:rsid w:val="00C8562A"/>
    <w:rsid w:val="00C85711"/>
    <w:rsid w:val="00C85F49"/>
    <w:rsid w:val="00C86719"/>
    <w:rsid w:val="00C86769"/>
    <w:rsid w:val="00C867AA"/>
    <w:rsid w:val="00C86F73"/>
    <w:rsid w:val="00C87178"/>
    <w:rsid w:val="00C87181"/>
    <w:rsid w:val="00C87254"/>
    <w:rsid w:val="00C874C5"/>
    <w:rsid w:val="00C900FB"/>
    <w:rsid w:val="00C909E5"/>
    <w:rsid w:val="00C909FE"/>
    <w:rsid w:val="00C91089"/>
    <w:rsid w:val="00C915F4"/>
    <w:rsid w:val="00C91A16"/>
    <w:rsid w:val="00C91AEB"/>
    <w:rsid w:val="00C91F6C"/>
    <w:rsid w:val="00C91FCA"/>
    <w:rsid w:val="00C923D2"/>
    <w:rsid w:val="00C924C7"/>
    <w:rsid w:val="00C92A1B"/>
    <w:rsid w:val="00C93171"/>
    <w:rsid w:val="00C93290"/>
    <w:rsid w:val="00C9346A"/>
    <w:rsid w:val="00C93A2A"/>
    <w:rsid w:val="00C93EA3"/>
    <w:rsid w:val="00C94476"/>
    <w:rsid w:val="00C95009"/>
    <w:rsid w:val="00C952F6"/>
    <w:rsid w:val="00C9538C"/>
    <w:rsid w:val="00C953EB"/>
    <w:rsid w:val="00C95489"/>
    <w:rsid w:val="00C95BEE"/>
    <w:rsid w:val="00C95E94"/>
    <w:rsid w:val="00C95FFB"/>
    <w:rsid w:val="00C9624C"/>
    <w:rsid w:val="00C96CB5"/>
    <w:rsid w:val="00C976C9"/>
    <w:rsid w:val="00C9790D"/>
    <w:rsid w:val="00C9792D"/>
    <w:rsid w:val="00C97CD4"/>
    <w:rsid w:val="00C97F1D"/>
    <w:rsid w:val="00C97F90"/>
    <w:rsid w:val="00CA0133"/>
    <w:rsid w:val="00CA076A"/>
    <w:rsid w:val="00CA07AC"/>
    <w:rsid w:val="00CA0A32"/>
    <w:rsid w:val="00CA1201"/>
    <w:rsid w:val="00CA15F1"/>
    <w:rsid w:val="00CA19C9"/>
    <w:rsid w:val="00CA1CE4"/>
    <w:rsid w:val="00CA3D45"/>
    <w:rsid w:val="00CA3FB9"/>
    <w:rsid w:val="00CA4391"/>
    <w:rsid w:val="00CA46AA"/>
    <w:rsid w:val="00CA4ACF"/>
    <w:rsid w:val="00CA4B0E"/>
    <w:rsid w:val="00CA4BBC"/>
    <w:rsid w:val="00CA58AB"/>
    <w:rsid w:val="00CA61F6"/>
    <w:rsid w:val="00CA72DC"/>
    <w:rsid w:val="00CA76F0"/>
    <w:rsid w:val="00CA7742"/>
    <w:rsid w:val="00CA7FFC"/>
    <w:rsid w:val="00CB00B6"/>
    <w:rsid w:val="00CB0134"/>
    <w:rsid w:val="00CB04DA"/>
    <w:rsid w:val="00CB08C0"/>
    <w:rsid w:val="00CB0B6C"/>
    <w:rsid w:val="00CB18CF"/>
    <w:rsid w:val="00CB1BF2"/>
    <w:rsid w:val="00CB1EEE"/>
    <w:rsid w:val="00CB1F0F"/>
    <w:rsid w:val="00CB2425"/>
    <w:rsid w:val="00CB2464"/>
    <w:rsid w:val="00CB26ED"/>
    <w:rsid w:val="00CB2CF1"/>
    <w:rsid w:val="00CB3AF6"/>
    <w:rsid w:val="00CB406E"/>
    <w:rsid w:val="00CB449D"/>
    <w:rsid w:val="00CB4CCF"/>
    <w:rsid w:val="00CB6134"/>
    <w:rsid w:val="00CB648F"/>
    <w:rsid w:val="00CB705F"/>
    <w:rsid w:val="00CB75B9"/>
    <w:rsid w:val="00CB7B41"/>
    <w:rsid w:val="00CB7B89"/>
    <w:rsid w:val="00CB7EBD"/>
    <w:rsid w:val="00CC0191"/>
    <w:rsid w:val="00CC02A2"/>
    <w:rsid w:val="00CC03D1"/>
    <w:rsid w:val="00CC0527"/>
    <w:rsid w:val="00CC0849"/>
    <w:rsid w:val="00CC0861"/>
    <w:rsid w:val="00CC105D"/>
    <w:rsid w:val="00CC1E05"/>
    <w:rsid w:val="00CC1E0D"/>
    <w:rsid w:val="00CC2136"/>
    <w:rsid w:val="00CC26A1"/>
    <w:rsid w:val="00CC293F"/>
    <w:rsid w:val="00CC31C1"/>
    <w:rsid w:val="00CC3CC8"/>
    <w:rsid w:val="00CC40E6"/>
    <w:rsid w:val="00CC4188"/>
    <w:rsid w:val="00CC41A0"/>
    <w:rsid w:val="00CC446C"/>
    <w:rsid w:val="00CC4F7C"/>
    <w:rsid w:val="00CC5198"/>
    <w:rsid w:val="00CC554E"/>
    <w:rsid w:val="00CC589D"/>
    <w:rsid w:val="00CC5939"/>
    <w:rsid w:val="00CC5D18"/>
    <w:rsid w:val="00CC5E0D"/>
    <w:rsid w:val="00CC6462"/>
    <w:rsid w:val="00CC65B0"/>
    <w:rsid w:val="00CC663B"/>
    <w:rsid w:val="00CC7467"/>
    <w:rsid w:val="00CC74E3"/>
    <w:rsid w:val="00CC75A7"/>
    <w:rsid w:val="00CC79F2"/>
    <w:rsid w:val="00CC7F78"/>
    <w:rsid w:val="00CC7FA9"/>
    <w:rsid w:val="00CD0248"/>
    <w:rsid w:val="00CD050A"/>
    <w:rsid w:val="00CD0825"/>
    <w:rsid w:val="00CD0830"/>
    <w:rsid w:val="00CD08AB"/>
    <w:rsid w:val="00CD0AD0"/>
    <w:rsid w:val="00CD0CB6"/>
    <w:rsid w:val="00CD0D17"/>
    <w:rsid w:val="00CD1213"/>
    <w:rsid w:val="00CD1220"/>
    <w:rsid w:val="00CD1789"/>
    <w:rsid w:val="00CD25A8"/>
    <w:rsid w:val="00CD25D0"/>
    <w:rsid w:val="00CD3559"/>
    <w:rsid w:val="00CD3638"/>
    <w:rsid w:val="00CD38A7"/>
    <w:rsid w:val="00CD3A64"/>
    <w:rsid w:val="00CD3ABF"/>
    <w:rsid w:val="00CD3D6A"/>
    <w:rsid w:val="00CD3F38"/>
    <w:rsid w:val="00CD48AD"/>
    <w:rsid w:val="00CD5563"/>
    <w:rsid w:val="00CD5859"/>
    <w:rsid w:val="00CD5914"/>
    <w:rsid w:val="00CD5A40"/>
    <w:rsid w:val="00CD60B3"/>
    <w:rsid w:val="00CD6568"/>
    <w:rsid w:val="00CD67B1"/>
    <w:rsid w:val="00CD6ACA"/>
    <w:rsid w:val="00CD6BC9"/>
    <w:rsid w:val="00CD7149"/>
    <w:rsid w:val="00CD7199"/>
    <w:rsid w:val="00CD7979"/>
    <w:rsid w:val="00CD7B1C"/>
    <w:rsid w:val="00CD7D6A"/>
    <w:rsid w:val="00CD7EE2"/>
    <w:rsid w:val="00CE015F"/>
    <w:rsid w:val="00CE0CAD"/>
    <w:rsid w:val="00CE109E"/>
    <w:rsid w:val="00CE1878"/>
    <w:rsid w:val="00CE1967"/>
    <w:rsid w:val="00CE202D"/>
    <w:rsid w:val="00CE205C"/>
    <w:rsid w:val="00CE2CDE"/>
    <w:rsid w:val="00CE2EBD"/>
    <w:rsid w:val="00CE2F6C"/>
    <w:rsid w:val="00CE30F4"/>
    <w:rsid w:val="00CE4474"/>
    <w:rsid w:val="00CE474D"/>
    <w:rsid w:val="00CE52A5"/>
    <w:rsid w:val="00CE539F"/>
    <w:rsid w:val="00CE55DB"/>
    <w:rsid w:val="00CE5691"/>
    <w:rsid w:val="00CE5822"/>
    <w:rsid w:val="00CE59A1"/>
    <w:rsid w:val="00CE6F5C"/>
    <w:rsid w:val="00CE704F"/>
    <w:rsid w:val="00CE775B"/>
    <w:rsid w:val="00CE7EC3"/>
    <w:rsid w:val="00CE7EF6"/>
    <w:rsid w:val="00CF0141"/>
    <w:rsid w:val="00CF07A7"/>
    <w:rsid w:val="00CF0BF5"/>
    <w:rsid w:val="00CF0E85"/>
    <w:rsid w:val="00CF17BE"/>
    <w:rsid w:val="00CF18AF"/>
    <w:rsid w:val="00CF18BA"/>
    <w:rsid w:val="00CF21E4"/>
    <w:rsid w:val="00CF2219"/>
    <w:rsid w:val="00CF2452"/>
    <w:rsid w:val="00CF24B2"/>
    <w:rsid w:val="00CF25E5"/>
    <w:rsid w:val="00CF276E"/>
    <w:rsid w:val="00CF2997"/>
    <w:rsid w:val="00CF2AC2"/>
    <w:rsid w:val="00CF2CCD"/>
    <w:rsid w:val="00CF2E10"/>
    <w:rsid w:val="00CF31BC"/>
    <w:rsid w:val="00CF34CB"/>
    <w:rsid w:val="00CF34CC"/>
    <w:rsid w:val="00CF3789"/>
    <w:rsid w:val="00CF3811"/>
    <w:rsid w:val="00CF4712"/>
    <w:rsid w:val="00CF473D"/>
    <w:rsid w:val="00CF4838"/>
    <w:rsid w:val="00CF4A56"/>
    <w:rsid w:val="00CF4D37"/>
    <w:rsid w:val="00CF50EA"/>
    <w:rsid w:val="00CF50F4"/>
    <w:rsid w:val="00CF50FD"/>
    <w:rsid w:val="00CF5604"/>
    <w:rsid w:val="00CF5B12"/>
    <w:rsid w:val="00CF5D73"/>
    <w:rsid w:val="00CF5F93"/>
    <w:rsid w:val="00CF6374"/>
    <w:rsid w:val="00CF648B"/>
    <w:rsid w:val="00CF6ED8"/>
    <w:rsid w:val="00CF77EE"/>
    <w:rsid w:val="00CF7EFF"/>
    <w:rsid w:val="00D001B3"/>
    <w:rsid w:val="00D00329"/>
    <w:rsid w:val="00D015E9"/>
    <w:rsid w:val="00D01647"/>
    <w:rsid w:val="00D0222E"/>
    <w:rsid w:val="00D024E0"/>
    <w:rsid w:val="00D028B2"/>
    <w:rsid w:val="00D02A39"/>
    <w:rsid w:val="00D02BE9"/>
    <w:rsid w:val="00D02DF2"/>
    <w:rsid w:val="00D0326C"/>
    <w:rsid w:val="00D0337F"/>
    <w:rsid w:val="00D0363F"/>
    <w:rsid w:val="00D0372F"/>
    <w:rsid w:val="00D03BD1"/>
    <w:rsid w:val="00D03D0E"/>
    <w:rsid w:val="00D04250"/>
    <w:rsid w:val="00D04846"/>
    <w:rsid w:val="00D048CF"/>
    <w:rsid w:val="00D04A34"/>
    <w:rsid w:val="00D04BF0"/>
    <w:rsid w:val="00D0535B"/>
    <w:rsid w:val="00D05C4C"/>
    <w:rsid w:val="00D05E05"/>
    <w:rsid w:val="00D06930"/>
    <w:rsid w:val="00D06C87"/>
    <w:rsid w:val="00D07085"/>
    <w:rsid w:val="00D0747D"/>
    <w:rsid w:val="00D0750A"/>
    <w:rsid w:val="00D075C5"/>
    <w:rsid w:val="00D07705"/>
    <w:rsid w:val="00D0792F"/>
    <w:rsid w:val="00D07B3F"/>
    <w:rsid w:val="00D07BD7"/>
    <w:rsid w:val="00D07D56"/>
    <w:rsid w:val="00D07F81"/>
    <w:rsid w:val="00D10215"/>
    <w:rsid w:val="00D103B8"/>
    <w:rsid w:val="00D1073A"/>
    <w:rsid w:val="00D10D33"/>
    <w:rsid w:val="00D10FC3"/>
    <w:rsid w:val="00D111F2"/>
    <w:rsid w:val="00D11659"/>
    <w:rsid w:val="00D116A7"/>
    <w:rsid w:val="00D11A14"/>
    <w:rsid w:val="00D11CB5"/>
    <w:rsid w:val="00D1241F"/>
    <w:rsid w:val="00D1296B"/>
    <w:rsid w:val="00D12FFB"/>
    <w:rsid w:val="00D133C0"/>
    <w:rsid w:val="00D1353E"/>
    <w:rsid w:val="00D1376D"/>
    <w:rsid w:val="00D13AB7"/>
    <w:rsid w:val="00D13FB7"/>
    <w:rsid w:val="00D1408F"/>
    <w:rsid w:val="00D14191"/>
    <w:rsid w:val="00D1438E"/>
    <w:rsid w:val="00D14481"/>
    <w:rsid w:val="00D1461E"/>
    <w:rsid w:val="00D14684"/>
    <w:rsid w:val="00D14DC1"/>
    <w:rsid w:val="00D15465"/>
    <w:rsid w:val="00D1566C"/>
    <w:rsid w:val="00D1574A"/>
    <w:rsid w:val="00D162FE"/>
    <w:rsid w:val="00D16895"/>
    <w:rsid w:val="00D169D1"/>
    <w:rsid w:val="00D1702E"/>
    <w:rsid w:val="00D17727"/>
    <w:rsid w:val="00D17CF0"/>
    <w:rsid w:val="00D2130D"/>
    <w:rsid w:val="00D2172B"/>
    <w:rsid w:val="00D21B92"/>
    <w:rsid w:val="00D21C5A"/>
    <w:rsid w:val="00D21CF2"/>
    <w:rsid w:val="00D21E0A"/>
    <w:rsid w:val="00D2224E"/>
    <w:rsid w:val="00D2247D"/>
    <w:rsid w:val="00D227A0"/>
    <w:rsid w:val="00D227FF"/>
    <w:rsid w:val="00D228EC"/>
    <w:rsid w:val="00D229A6"/>
    <w:rsid w:val="00D23251"/>
    <w:rsid w:val="00D235B9"/>
    <w:rsid w:val="00D2367B"/>
    <w:rsid w:val="00D23744"/>
    <w:rsid w:val="00D23D49"/>
    <w:rsid w:val="00D23F79"/>
    <w:rsid w:val="00D24014"/>
    <w:rsid w:val="00D24641"/>
    <w:rsid w:val="00D24766"/>
    <w:rsid w:val="00D24AF6"/>
    <w:rsid w:val="00D24CFA"/>
    <w:rsid w:val="00D251F6"/>
    <w:rsid w:val="00D25755"/>
    <w:rsid w:val="00D25807"/>
    <w:rsid w:val="00D258B0"/>
    <w:rsid w:val="00D25948"/>
    <w:rsid w:val="00D2598C"/>
    <w:rsid w:val="00D26511"/>
    <w:rsid w:val="00D265D8"/>
    <w:rsid w:val="00D2680A"/>
    <w:rsid w:val="00D2724A"/>
    <w:rsid w:val="00D276F2"/>
    <w:rsid w:val="00D302F0"/>
    <w:rsid w:val="00D30521"/>
    <w:rsid w:val="00D307EA"/>
    <w:rsid w:val="00D30930"/>
    <w:rsid w:val="00D3152F"/>
    <w:rsid w:val="00D3158E"/>
    <w:rsid w:val="00D3164A"/>
    <w:rsid w:val="00D316A6"/>
    <w:rsid w:val="00D31764"/>
    <w:rsid w:val="00D318AE"/>
    <w:rsid w:val="00D31E7E"/>
    <w:rsid w:val="00D3204A"/>
    <w:rsid w:val="00D32400"/>
    <w:rsid w:val="00D32D51"/>
    <w:rsid w:val="00D32DBF"/>
    <w:rsid w:val="00D33570"/>
    <w:rsid w:val="00D33BBC"/>
    <w:rsid w:val="00D33CCF"/>
    <w:rsid w:val="00D33E81"/>
    <w:rsid w:val="00D34888"/>
    <w:rsid w:val="00D34DD1"/>
    <w:rsid w:val="00D351AD"/>
    <w:rsid w:val="00D35861"/>
    <w:rsid w:val="00D35A5C"/>
    <w:rsid w:val="00D3640E"/>
    <w:rsid w:val="00D36DB9"/>
    <w:rsid w:val="00D373CA"/>
    <w:rsid w:val="00D37A36"/>
    <w:rsid w:val="00D37F40"/>
    <w:rsid w:val="00D40053"/>
    <w:rsid w:val="00D40257"/>
    <w:rsid w:val="00D4055F"/>
    <w:rsid w:val="00D40817"/>
    <w:rsid w:val="00D40DB0"/>
    <w:rsid w:val="00D41163"/>
    <w:rsid w:val="00D4140C"/>
    <w:rsid w:val="00D4164A"/>
    <w:rsid w:val="00D41E92"/>
    <w:rsid w:val="00D41FC2"/>
    <w:rsid w:val="00D422A0"/>
    <w:rsid w:val="00D42C5C"/>
    <w:rsid w:val="00D42C6A"/>
    <w:rsid w:val="00D42EE2"/>
    <w:rsid w:val="00D4380A"/>
    <w:rsid w:val="00D438E8"/>
    <w:rsid w:val="00D44384"/>
    <w:rsid w:val="00D44AAA"/>
    <w:rsid w:val="00D44C03"/>
    <w:rsid w:val="00D4556A"/>
    <w:rsid w:val="00D4562F"/>
    <w:rsid w:val="00D456BC"/>
    <w:rsid w:val="00D45B60"/>
    <w:rsid w:val="00D45BEC"/>
    <w:rsid w:val="00D45D0E"/>
    <w:rsid w:val="00D46552"/>
    <w:rsid w:val="00D46B65"/>
    <w:rsid w:val="00D46E98"/>
    <w:rsid w:val="00D47182"/>
    <w:rsid w:val="00D47A4B"/>
    <w:rsid w:val="00D47D51"/>
    <w:rsid w:val="00D5022B"/>
    <w:rsid w:val="00D5028D"/>
    <w:rsid w:val="00D509DB"/>
    <w:rsid w:val="00D51564"/>
    <w:rsid w:val="00D51674"/>
    <w:rsid w:val="00D51814"/>
    <w:rsid w:val="00D51FAE"/>
    <w:rsid w:val="00D52B0D"/>
    <w:rsid w:val="00D52BFF"/>
    <w:rsid w:val="00D52DBF"/>
    <w:rsid w:val="00D5310B"/>
    <w:rsid w:val="00D533A3"/>
    <w:rsid w:val="00D53E2C"/>
    <w:rsid w:val="00D541A8"/>
    <w:rsid w:val="00D5467C"/>
    <w:rsid w:val="00D54D7B"/>
    <w:rsid w:val="00D54E42"/>
    <w:rsid w:val="00D55D9D"/>
    <w:rsid w:val="00D55E9C"/>
    <w:rsid w:val="00D56027"/>
    <w:rsid w:val="00D56153"/>
    <w:rsid w:val="00D5615C"/>
    <w:rsid w:val="00D5625D"/>
    <w:rsid w:val="00D565E9"/>
    <w:rsid w:val="00D56F42"/>
    <w:rsid w:val="00D57346"/>
    <w:rsid w:val="00D57D03"/>
    <w:rsid w:val="00D57D5C"/>
    <w:rsid w:val="00D57DD5"/>
    <w:rsid w:val="00D60010"/>
    <w:rsid w:val="00D60059"/>
    <w:rsid w:val="00D60BAE"/>
    <w:rsid w:val="00D60CB2"/>
    <w:rsid w:val="00D60EDC"/>
    <w:rsid w:val="00D60EDF"/>
    <w:rsid w:val="00D613BB"/>
    <w:rsid w:val="00D6149E"/>
    <w:rsid w:val="00D616BC"/>
    <w:rsid w:val="00D61C8A"/>
    <w:rsid w:val="00D622D2"/>
    <w:rsid w:val="00D62336"/>
    <w:rsid w:val="00D6339A"/>
    <w:rsid w:val="00D63C5D"/>
    <w:rsid w:val="00D63E9C"/>
    <w:rsid w:val="00D640E3"/>
    <w:rsid w:val="00D647EA"/>
    <w:rsid w:val="00D64902"/>
    <w:rsid w:val="00D64E7F"/>
    <w:rsid w:val="00D64F98"/>
    <w:rsid w:val="00D650D8"/>
    <w:rsid w:val="00D65BF1"/>
    <w:rsid w:val="00D65EA6"/>
    <w:rsid w:val="00D66332"/>
    <w:rsid w:val="00D66917"/>
    <w:rsid w:val="00D66B6F"/>
    <w:rsid w:val="00D67461"/>
    <w:rsid w:val="00D675C4"/>
    <w:rsid w:val="00D67714"/>
    <w:rsid w:val="00D677DF"/>
    <w:rsid w:val="00D70721"/>
    <w:rsid w:val="00D70C6B"/>
    <w:rsid w:val="00D710BC"/>
    <w:rsid w:val="00D7184A"/>
    <w:rsid w:val="00D720B4"/>
    <w:rsid w:val="00D724FA"/>
    <w:rsid w:val="00D727B4"/>
    <w:rsid w:val="00D72A72"/>
    <w:rsid w:val="00D730BA"/>
    <w:rsid w:val="00D7326E"/>
    <w:rsid w:val="00D7343C"/>
    <w:rsid w:val="00D734B4"/>
    <w:rsid w:val="00D73A64"/>
    <w:rsid w:val="00D73E10"/>
    <w:rsid w:val="00D73FFB"/>
    <w:rsid w:val="00D74949"/>
    <w:rsid w:val="00D74988"/>
    <w:rsid w:val="00D7559F"/>
    <w:rsid w:val="00D757F4"/>
    <w:rsid w:val="00D760BA"/>
    <w:rsid w:val="00D7623B"/>
    <w:rsid w:val="00D76E3F"/>
    <w:rsid w:val="00D76F14"/>
    <w:rsid w:val="00D770A1"/>
    <w:rsid w:val="00D77300"/>
    <w:rsid w:val="00D77792"/>
    <w:rsid w:val="00D779D4"/>
    <w:rsid w:val="00D77F7F"/>
    <w:rsid w:val="00D803A9"/>
    <w:rsid w:val="00D8079C"/>
    <w:rsid w:val="00D80B77"/>
    <w:rsid w:val="00D81017"/>
    <w:rsid w:val="00D81A76"/>
    <w:rsid w:val="00D82045"/>
    <w:rsid w:val="00D820E3"/>
    <w:rsid w:val="00D82850"/>
    <w:rsid w:val="00D83DFA"/>
    <w:rsid w:val="00D83FEC"/>
    <w:rsid w:val="00D84778"/>
    <w:rsid w:val="00D8518A"/>
    <w:rsid w:val="00D85318"/>
    <w:rsid w:val="00D85B15"/>
    <w:rsid w:val="00D85E75"/>
    <w:rsid w:val="00D860F0"/>
    <w:rsid w:val="00D86497"/>
    <w:rsid w:val="00D8650E"/>
    <w:rsid w:val="00D86616"/>
    <w:rsid w:val="00D868DB"/>
    <w:rsid w:val="00D86B10"/>
    <w:rsid w:val="00D870F9"/>
    <w:rsid w:val="00D87399"/>
    <w:rsid w:val="00D87513"/>
    <w:rsid w:val="00D87AED"/>
    <w:rsid w:val="00D87CE0"/>
    <w:rsid w:val="00D87F34"/>
    <w:rsid w:val="00D91D11"/>
    <w:rsid w:val="00D9281F"/>
    <w:rsid w:val="00D9298A"/>
    <w:rsid w:val="00D92ACF"/>
    <w:rsid w:val="00D92DB1"/>
    <w:rsid w:val="00D932F2"/>
    <w:rsid w:val="00D93F96"/>
    <w:rsid w:val="00D9408B"/>
    <w:rsid w:val="00D945AF"/>
    <w:rsid w:val="00D94629"/>
    <w:rsid w:val="00D94763"/>
    <w:rsid w:val="00D9476F"/>
    <w:rsid w:val="00D94E7B"/>
    <w:rsid w:val="00D95D60"/>
    <w:rsid w:val="00D95FEF"/>
    <w:rsid w:val="00D9670B"/>
    <w:rsid w:val="00D969AC"/>
    <w:rsid w:val="00D96D81"/>
    <w:rsid w:val="00D97D47"/>
    <w:rsid w:val="00D97E15"/>
    <w:rsid w:val="00D97ECA"/>
    <w:rsid w:val="00DA0345"/>
    <w:rsid w:val="00DA05CF"/>
    <w:rsid w:val="00DA09BF"/>
    <w:rsid w:val="00DA0A46"/>
    <w:rsid w:val="00DA0CC2"/>
    <w:rsid w:val="00DA0EF1"/>
    <w:rsid w:val="00DA1170"/>
    <w:rsid w:val="00DA19D6"/>
    <w:rsid w:val="00DA1BD7"/>
    <w:rsid w:val="00DA1F03"/>
    <w:rsid w:val="00DA2185"/>
    <w:rsid w:val="00DA2214"/>
    <w:rsid w:val="00DA22A5"/>
    <w:rsid w:val="00DA261D"/>
    <w:rsid w:val="00DA27BA"/>
    <w:rsid w:val="00DA27DF"/>
    <w:rsid w:val="00DA2A70"/>
    <w:rsid w:val="00DA2CB6"/>
    <w:rsid w:val="00DA2D8F"/>
    <w:rsid w:val="00DA3087"/>
    <w:rsid w:val="00DA3328"/>
    <w:rsid w:val="00DA33C9"/>
    <w:rsid w:val="00DA3E97"/>
    <w:rsid w:val="00DA4214"/>
    <w:rsid w:val="00DA5085"/>
    <w:rsid w:val="00DA59CE"/>
    <w:rsid w:val="00DA5E59"/>
    <w:rsid w:val="00DA610C"/>
    <w:rsid w:val="00DA69A2"/>
    <w:rsid w:val="00DA6A4A"/>
    <w:rsid w:val="00DA6E83"/>
    <w:rsid w:val="00DA6FAD"/>
    <w:rsid w:val="00DA73B2"/>
    <w:rsid w:val="00DA7439"/>
    <w:rsid w:val="00DA7ABC"/>
    <w:rsid w:val="00DA7D69"/>
    <w:rsid w:val="00DB02CC"/>
    <w:rsid w:val="00DB0716"/>
    <w:rsid w:val="00DB0C0C"/>
    <w:rsid w:val="00DB1075"/>
    <w:rsid w:val="00DB1A1C"/>
    <w:rsid w:val="00DB20B6"/>
    <w:rsid w:val="00DB291A"/>
    <w:rsid w:val="00DB2975"/>
    <w:rsid w:val="00DB37C0"/>
    <w:rsid w:val="00DB3889"/>
    <w:rsid w:val="00DB3AB2"/>
    <w:rsid w:val="00DB3EE0"/>
    <w:rsid w:val="00DB455C"/>
    <w:rsid w:val="00DB46E1"/>
    <w:rsid w:val="00DB5028"/>
    <w:rsid w:val="00DB520D"/>
    <w:rsid w:val="00DB5262"/>
    <w:rsid w:val="00DB5DFD"/>
    <w:rsid w:val="00DB6121"/>
    <w:rsid w:val="00DB61FB"/>
    <w:rsid w:val="00DB720B"/>
    <w:rsid w:val="00DB7684"/>
    <w:rsid w:val="00DB7CC3"/>
    <w:rsid w:val="00DC04D8"/>
    <w:rsid w:val="00DC0645"/>
    <w:rsid w:val="00DC06B8"/>
    <w:rsid w:val="00DC0721"/>
    <w:rsid w:val="00DC0929"/>
    <w:rsid w:val="00DC0FA7"/>
    <w:rsid w:val="00DC1193"/>
    <w:rsid w:val="00DC1C95"/>
    <w:rsid w:val="00DC2885"/>
    <w:rsid w:val="00DC3755"/>
    <w:rsid w:val="00DC38B9"/>
    <w:rsid w:val="00DC3DE3"/>
    <w:rsid w:val="00DC4169"/>
    <w:rsid w:val="00DC430D"/>
    <w:rsid w:val="00DC45C5"/>
    <w:rsid w:val="00DC4636"/>
    <w:rsid w:val="00DC47EB"/>
    <w:rsid w:val="00DC5270"/>
    <w:rsid w:val="00DC62E6"/>
    <w:rsid w:val="00DC64F7"/>
    <w:rsid w:val="00DC677B"/>
    <w:rsid w:val="00DC68B1"/>
    <w:rsid w:val="00DC6971"/>
    <w:rsid w:val="00DC698C"/>
    <w:rsid w:val="00DC6CB1"/>
    <w:rsid w:val="00DC6CF8"/>
    <w:rsid w:val="00DC77BE"/>
    <w:rsid w:val="00DC77C1"/>
    <w:rsid w:val="00DC7988"/>
    <w:rsid w:val="00DC7B34"/>
    <w:rsid w:val="00DC7BFF"/>
    <w:rsid w:val="00DD05DC"/>
    <w:rsid w:val="00DD0751"/>
    <w:rsid w:val="00DD0D98"/>
    <w:rsid w:val="00DD10DE"/>
    <w:rsid w:val="00DD1251"/>
    <w:rsid w:val="00DD14F4"/>
    <w:rsid w:val="00DD16C4"/>
    <w:rsid w:val="00DD1810"/>
    <w:rsid w:val="00DD1D07"/>
    <w:rsid w:val="00DD1D9C"/>
    <w:rsid w:val="00DD1DA6"/>
    <w:rsid w:val="00DD1E53"/>
    <w:rsid w:val="00DD24E1"/>
    <w:rsid w:val="00DD2E23"/>
    <w:rsid w:val="00DD2FEE"/>
    <w:rsid w:val="00DD31D4"/>
    <w:rsid w:val="00DD365E"/>
    <w:rsid w:val="00DD4444"/>
    <w:rsid w:val="00DD476C"/>
    <w:rsid w:val="00DD48A3"/>
    <w:rsid w:val="00DD5014"/>
    <w:rsid w:val="00DD508B"/>
    <w:rsid w:val="00DD58B4"/>
    <w:rsid w:val="00DD5AB3"/>
    <w:rsid w:val="00DD5AF3"/>
    <w:rsid w:val="00DD604F"/>
    <w:rsid w:val="00DD629C"/>
    <w:rsid w:val="00DD6BED"/>
    <w:rsid w:val="00DD6C23"/>
    <w:rsid w:val="00DD70F6"/>
    <w:rsid w:val="00DD71D1"/>
    <w:rsid w:val="00DD7384"/>
    <w:rsid w:val="00DD7965"/>
    <w:rsid w:val="00DE07A4"/>
    <w:rsid w:val="00DE082F"/>
    <w:rsid w:val="00DE0F60"/>
    <w:rsid w:val="00DE1358"/>
    <w:rsid w:val="00DE1552"/>
    <w:rsid w:val="00DE167D"/>
    <w:rsid w:val="00DE266A"/>
    <w:rsid w:val="00DE3337"/>
    <w:rsid w:val="00DE3575"/>
    <w:rsid w:val="00DE3792"/>
    <w:rsid w:val="00DE379C"/>
    <w:rsid w:val="00DE3C9D"/>
    <w:rsid w:val="00DE47A3"/>
    <w:rsid w:val="00DE4AD7"/>
    <w:rsid w:val="00DE4B59"/>
    <w:rsid w:val="00DE502D"/>
    <w:rsid w:val="00DE5744"/>
    <w:rsid w:val="00DE576D"/>
    <w:rsid w:val="00DE5842"/>
    <w:rsid w:val="00DE5DE2"/>
    <w:rsid w:val="00DE5F24"/>
    <w:rsid w:val="00DE68A2"/>
    <w:rsid w:val="00DE6E27"/>
    <w:rsid w:val="00DE6EA3"/>
    <w:rsid w:val="00DE7095"/>
    <w:rsid w:val="00DE7383"/>
    <w:rsid w:val="00DE7D66"/>
    <w:rsid w:val="00DE7F72"/>
    <w:rsid w:val="00DF023E"/>
    <w:rsid w:val="00DF04D9"/>
    <w:rsid w:val="00DF0C32"/>
    <w:rsid w:val="00DF0FE5"/>
    <w:rsid w:val="00DF125F"/>
    <w:rsid w:val="00DF18FF"/>
    <w:rsid w:val="00DF1D71"/>
    <w:rsid w:val="00DF1E7D"/>
    <w:rsid w:val="00DF22D1"/>
    <w:rsid w:val="00DF26DE"/>
    <w:rsid w:val="00DF2923"/>
    <w:rsid w:val="00DF2E07"/>
    <w:rsid w:val="00DF36C5"/>
    <w:rsid w:val="00DF3A5B"/>
    <w:rsid w:val="00DF40FC"/>
    <w:rsid w:val="00DF4278"/>
    <w:rsid w:val="00DF4B25"/>
    <w:rsid w:val="00DF4EAC"/>
    <w:rsid w:val="00DF4FBA"/>
    <w:rsid w:val="00DF5182"/>
    <w:rsid w:val="00DF5644"/>
    <w:rsid w:val="00DF5803"/>
    <w:rsid w:val="00DF5A6D"/>
    <w:rsid w:val="00DF679B"/>
    <w:rsid w:val="00DF6CBB"/>
    <w:rsid w:val="00DF6FFB"/>
    <w:rsid w:val="00DF7121"/>
    <w:rsid w:val="00DF726E"/>
    <w:rsid w:val="00DF758A"/>
    <w:rsid w:val="00DF76FE"/>
    <w:rsid w:val="00DF77B6"/>
    <w:rsid w:val="00DF7D52"/>
    <w:rsid w:val="00E00421"/>
    <w:rsid w:val="00E00773"/>
    <w:rsid w:val="00E00959"/>
    <w:rsid w:val="00E00991"/>
    <w:rsid w:val="00E009C4"/>
    <w:rsid w:val="00E00D16"/>
    <w:rsid w:val="00E00DFB"/>
    <w:rsid w:val="00E0165C"/>
    <w:rsid w:val="00E022FA"/>
    <w:rsid w:val="00E027AB"/>
    <w:rsid w:val="00E02E43"/>
    <w:rsid w:val="00E035B6"/>
    <w:rsid w:val="00E0361E"/>
    <w:rsid w:val="00E03DF8"/>
    <w:rsid w:val="00E03F0D"/>
    <w:rsid w:val="00E0401B"/>
    <w:rsid w:val="00E048FD"/>
    <w:rsid w:val="00E049A5"/>
    <w:rsid w:val="00E04A9A"/>
    <w:rsid w:val="00E04B20"/>
    <w:rsid w:val="00E04B5F"/>
    <w:rsid w:val="00E052A5"/>
    <w:rsid w:val="00E05A86"/>
    <w:rsid w:val="00E05EE6"/>
    <w:rsid w:val="00E05FA6"/>
    <w:rsid w:val="00E06295"/>
    <w:rsid w:val="00E0739B"/>
    <w:rsid w:val="00E07438"/>
    <w:rsid w:val="00E078F4"/>
    <w:rsid w:val="00E07EE5"/>
    <w:rsid w:val="00E1009B"/>
    <w:rsid w:val="00E1052E"/>
    <w:rsid w:val="00E11624"/>
    <w:rsid w:val="00E11A00"/>
    <w:rsid w:val="00E11D96"/>
    <w:rsid w:val="00E126CF"/>
    <w:rsid w:val="00E1310C"/>
    <w:rsid w:val="00E131C6"/>
    <w:rsid w:val="00E134DB"/>
    <w:rsid w:val="00E13D6C"/>
    <w:rsid w:val="00E1439C"/>
    <w:rsid w:val="00E14416"/>
    <w:rsid w:val="00E14468"/>
    <w:rsid w:val="00E146B3"/>
    <w:rsid w:val="00E1472C"/>
    <w:rsid w:val="00E1487C"/>
    <w:rsid w:val="00E14CB2"/>
    <w:rsid w:val="00E15329"/>
    <w:rsid w:val="00E15F84"/>
    <w:rsid w:val="00E15F9E"/>
    <w:rsid w:val="00E16325"/>
    <w:rsid w:val="00E16517"/>
    <w:rsid w:val="00E168BC"/>
    <w:rsid w:val="00E16C48"/>
    <w:rsid w:val="00E17026"/>
    <w:rsid w:val="00E1720D"/>
    <w:rsid w:val="00E1780F"/>
    <w:rsid w:val="00E17904"/>
    <w:rsid w:val="00E17C24"/>
    <w:rsid w:val="00E20B2C"/>
    <w:rsid w:val="00E20B4C"/>
    <w:rsid w:val="00E213A9"/>
    <w:rsid w:val="00E21443"/>
    <w:rsid w:val="00E21AC1"/>
    <w:rsid w:val="00E222DC"/>
    <w:rsid w:val="00E2258A"/>
    <w:rsid w:val="00E22639"/>
    <w:rsid w:val="00E23936"/>
    <w:rsid w:val="00E23C25"/>
    <w:rsid w:val="00E23D54"/>
    <w:rsid w:val="00E243FB"/>
    <w:rsid w:val="00E24615"/>
    <w:rsid w:val="00E24921"/>
    <w:rsid w:val="00E24997"/>
    <w:rsid w:val="00E24CA1"/>
    <w:rsid w:val="00E25290"/>
    <w:rsid w:val="00E25522"/>
    <w:rsid w:val="00E25B50"/>
    <w:rsid w:val="00E25BAD"/>
    <w:rsid w:val="00E25EDE"/>
    <w:rsid w:val="00E260F1"/>
    <w:rsid w:val="00E26196"/>
    <w:rsid w:val="00E26422"/>
    <w:rsid w:val="00E2769F"/>
    <w:rsid w:val="00E2795A"/>
    <w:rsid w:val="00E27BDE"/>
    <w:rsid w:val="00E27CE5"/>
    <w:rsid w:val="00E3019E"/>
    <w:rsid w:val="00E30AA4"/>
    <w:rsid w:val="00E30DDB"/>
    <w:rsid w:val="00E30F0B"/>
    <w:rsid w:val="00E313A6"/>
    <w:rsid w:val="00E31680"/>
    <w:rsid w:val="00E319A1"/>
    <w:rsid w:val="00E31A04"/>
    <w:rsid w:val="00E31AED"/>
    <w:rsid w:val="00E31F95"/>
    <w:rsid w:val="00E32370"/>
    <w:rsid w:val="00E32484"/>
    <w:rsid w:val="00E3285E"/>
    <w:rsid w:val="00E32DDC"/>
    <w:rsid w:val="00E33AC6"/>
    <w:rsid w:val="00E33B06"/>
    <w:rsid w:val="00E3416D"/>
    <w:rsid w:val="00E34E83"/>
    <w:rsid w:val="00E3504B"/>
    <w:rsid w:val="00E355DD"/>
    <w:rsid w:val="00E358BE"/>
    <w:rsid w:val="00E35AD5"/>
    <w:rsid w:val="00E35B95"/>
    <w:rsid w:val="00E35DC3"/>
    <w:rsid w:val="00E361F2"/>
    <w:rsid w:val="00E3657B"/>
    <w:rsid w:val="00E366B0"/>
    <w:rsid w:val="00E3694D"/>
    <w:rsid w:val="00E36C02"/>
    <w:rsid w:val="00E36D13"/>
    <w:rsid w:val="00E37274"/>
    <w:rsid w:val="00E3735D"/>
    <w:rsid w:val="00E37846"/>
    <w:rsid w:val="00E37D60"/>
    <w:rsid w:val="00E409A2"/>
    <w:rsid w:val="00E40B81"/>
    <w:rsid w:val="00E40BE4"/>
    <w:rsid w:val="00E4146F"/>
    <w:rsid w:val="00E4165A"/>
    <w:rsid w:val="00E41B0F"/>
    <w:rsid w:val="00E41B61"/>
    <w:rsid w:val="00E41D44"/>
    <w:rsid w:val="00E41D89"/>
    <w:rsid w:val="00E41D9F"/>
    <w:rsid w:val="00E41EC2"/>
    <w:rsid w:val="00E429BF"/>
    <w:rsid w:val="00E429FD"/>
    <w:rsid w:val="00E42A74"/>
    <w:rsid w:val="00E43081"/>
    <w:rsid w:val="00E4354A"/>
    <w:rsid w:val="00E43922"/>
    <w:rsid w:val="00E43FCC"/>
    <w:rsid w:val="00E44324"/>
    <w:rsid w:val="00E443A0"/>
    <w:rsid w:val="00E44C70"/>
    <w:rsid w:val="00E44D4F"/>
    <w:rsid w:val="00E450DC"/>
    <w:rsid w:val="00E453B3"/>
    <w:rsid w:val="00E4557B"/>
    <w:rsid w:val="00E457EE"/>
    <w:rsid w:val="00E46426"/>
    <w:rsid w:val="00E46444"/>
    <w:rsid w:val="00E464DE"/>
    <w:rsid w:val="00E46C0D"/>
    <w:rsid w:val="00E46DE0"/>
    <w:rsid w:val="00E46E6D"/>
    <w:rsid w:val="00E46FC6"/>
    <w:rsid w:val="00E470AF"/>
    <w:rsid w:val="00E470D7"/>
    <w:rsid w:val="00E474B0"/>
    <w:rsid w:val="00E478A5"/>
    <w:rsid w:val="00E50C92"/>
    <w:rsid w:val="00E5111B"/>
    <w:rsid w:val="00E51401"/>
    <w:rsid w:val="00E51506"/>
    <w:rsid w:val="00E52779"/>
    <w:rsid w:val="00E52AC2"/>
    <w:rsid w:val="00E52AD0"/>
    <w:rsid w:val="00E5330E"/>
    <w:rsid w:val="00E5337E"/>
    <w:rsid w:val="00E535C8"/>
    <w:rsid w:val="00E53843"/>
    <w:rsid w:val="00E53A55"/>
    <w:rsid w:val="00E53CFA"/>
    <w:rsid w:val="00E53E6B"/>
    <w:rsid w:val="00E540B1"/>
    <w:rsid w:val="00E548EB"/>
    <w:rsid w:val="00E54A6A"/>
    <w:rsid w:val="00E54B3F"/>
    <w:rsid w:val="00E54C2D"/>
    <w:rsid w:val="00E54C5F"/>
    <w:rsid w:val="00E54CDE"/>
    <w:rsid w:val="00E54D4F"/>
    <w:rsid w:val="00E55132"/>
    <w:rsid w:val="00E55173"/>
    <w:rsid w:val="00E553E2"/>
    <w:rsid w:val="00E55448"/>
    <w:rsid w:val="00E5610C"/>
    <w:rsid w:val="00E563A2"/>
    <w:rsid w:val="00E567C1"/>
    <w:rsid w:val="00E56B72"/>
    <w:rsid w:val="00E57019"/>
    <w:rsid w:val="00E574E4"/>
    <w:rsid w:val="00E579DC"/>
    <w:rsid w:val="00E57A34"/>
    <w:rsid w:val="00E57C1B"/>
    <w:rsid w:val="00E57F9A"/>
    <w:rsid w:val="00E606B9"/>
    <w:rsid w:val="00E60909"/>
    <w:rsid w:val="00E60C18"/>
    <w:rsid w:val="00E60F25"/>
    <w:rsid w:val="00E61045"/>
    <w:rsid w:val="00E61166"/>
    <w:rsid w:val="00E613F3"/>
    <w:rsid w:val="00E61751"/>
    <w:rsid w:val="00E6191D"/>
    <w:rsid w:val="00E619FA"/>
    <w:rsid w:val="00E61E94"/>
    <w:rsid w:val="00E625FD"/>
    <w:rsid w:val="00E62B5C"/>
    <w:rsid w:val="00E639E8"/>
    <w:rsid w:val="00E6476C"/>
    <w:rsid w:val="00E64D4D"/>
    <w:rsid w:val="00E656F5"/>
    <w:rsid w:val="00E65EE1"/>
    <w:rsid w:val="00E66386"/>
    <w:rsid w:val="00E6689A"/>
    <w:rsid w:val="00E66913"/>
    <w:rsid w:val="00E66BB1"/>
    <w:rsid w:val="00E66CB7"/>
    <w:rsid w:val="00E66D44"/>
    <w:rsid w:val="00E66E98"/>
    <w:rsid w:val="00E66F51"/>
    <w:rsid w:val="00E67950"/>
    <w:rsid w:val="00E67ADB"/>
    <w:rsid w:val="00E67FA4"/>
    <w:rsid w:val="00E70C6D"/>
    <w:rsid w:val="00E7100B"/>
    <w:rsid w:val="00E7157A"/>
    <w:rsid w:val="00E72145"/>
    <w:rsid w:val="00E72155"/>
    <w:rsid w:val="00E72460"/>
    <w:rsid w:val="00E7252E"/>
    <w:rsid w:val="00E72692"/>
    <w:rsid w:val="00E72A41"/>
    <w:rsid w:val="00E735C2"/>
    <w:rsid w:val="00E73741"/>
    <w:rsid w:val="00E73FAE"/>
    <w:rsid w:val="00E742BF"/>
    <w:rsid w:val="00E74BB1"/>
    <w:rsid w:val="00E74F4B"/>
    <w:rsid w:val="00E75895"/>
    <w:rsid w:val="00E76033"/>
    <w:rsid w:val="00E76BD9"/>
    <w:rsid w:val="00E775D9"/>
    <w:rsid w:val="00E800BB"/>
    <w:rsid w:val="00E8011A"/>
    <w:rsid w:val="00E802C8"/>
    <w:rsid w:val="00E81035"/>
    <w:rsid w:val="00E8130C"/>
    <w:rsid w:val="00E8191C"/>
    <w:rsid w:val="00E8244C"/>
    <w:rsid w:val="00E828DE"/>
    <w:rsid w:val="00E82B68"/>
    <w:rsid w:val="00E82FEB"/>
    <w:rsid w:val="00E83AD6"/>
    <w:rsid w:val="00E83F1F"/>
    <w:rsid w:val="00E84565"/>
    <w:rsid w:val="00E8475D"/>
    <w:rsid w:val="00E84B3A"/>
    <w:rsid w:val="00E84C44"/>
    <w:rsid w:val="00E84EA2"/>
    <w:rsid w:val="00E8583E"/>
    <w:rsid w:val="00E859B1"/>
    <w:rsid w:val="00E860A7"/>
    <w:rsid w:val="00E8626A"/>
    <w:rsid w:val="00E86632"/>
    <w:rsid w:val="00E86947"/>
    <w:rsid w:val="00E869B6"/>
    <w:rsid w:val="00E87651"/>
    <w:rsid w:val="00E87BB0"/>
    <w:rsid w:val="00E87BBF"/>
    <w:rsid w:val="00E90357"/>
    <w:rsid w:val="00E911DD"/>
    <w:rsid w:val="00E9123B"/>
    <w:rsid w:val="00E91286"/>
    <w:rsid w:val="00E912F8"/>
    <w:rsid w:val="00E91330"/>
    <w:rsid w:val="00E91AB0"/>
    <w:rsid w:val="00E91CE0"/>
    <w:rsid w:val="00E91ECE"/>
    <w:rsid w:val="00E92430"/>
    <w:rsid w:val="00E927DB"/>
    <w:rsid w:val="00E928B2"/>
    <w:rsid w:val="00E92D61"/>
    <w:rsid w:val="00E92EDE"/>
    <w:rsid w:val="00E9319E"/>
    <w:rsid w:val="00E93379"/>
    <w:rsid w:val="00E94084"/>
    <w:rsid w:val="00E942DF"/>
    <w:rsid w:val="00E94E5B"/>
    <w:rsid w:val="00E950C2"/>
    <w:rsid w:val="00E9539D"/>
    <w:rsid w:val="00E958ED"/>
    <w:rsid w:val="00E95C9E"/>
    <w:rsid w:val="00E95CC4"/>
    <w:rsid w:val="00E96476"/>
    <w:rsid w:val="00E96AE4"/>
    <w:rsid w:val="00E96C9F"/>
    <w:rsid w:val="00E97964"/>
    <w:rsid w:val="00EA00F6"/>
    <w:rsid w:val="00EA0901"/>
    <w:rsid w:val="00EA0E8D"/>
    <w:rsid w:val="00EA0EE6"/>
    <w:rsid w:val="00EA1224"/>
    <w:rsid w:val="00EA1268"/>
    <w:rsid w:val="00EA14AF"/>
    <w:rsid w:val="00EA1527"/>
    <w:rsid w:val="00EA2053"/>
    <w:rsid w:val="00EA27CD"/>
    <w:rsid w:val="00EA2946"/>
    <w:rsid w:val="00EA3382"/>
    <w:rsid w:val="00EA33D4"/>
    <w:rsid w:val="00EA373C"/>
    <w:rsid w:val="00EA39C4"/>
    <w:rsid w:val="00EA4146"/>
    <w:rsid w:val="00EA4AC4"/>
    <w:rsid w:val="00EA4D35"/>
    <w:rsid w:val="00EA4E55"/>
    <w:rsid w:val="00EA5347"/>
    <w:rsid w:val="00EA591F"/>
    <w:rsid w:val="00EA60B1"/>
    <w:rsid w:val="00EA7703"/>
    <w:rsid w:val="00EA7D5B"/>
    <w:rsid w:val="00EA7DB5"/>
    <w:rsid w:val="00EA7F2E"/>
    <w:rsid w:val="00EB0EE9"/>
    <w:rsid w:val="00EB0F7A"/>
    <w:rsid w:val="00EB11CC"/>
    <w:rsid w:val="00EB205C"/>
    <w:rsid w:val="00EB2514"/>
    <w:rsid w:val="00EB277D"/>
    <w:rsid w:val="00EB2B58"/>
    <w:rsid w:val="00EB3470"/>
    <w:rsid w:val="00EB353B"/>
    <w:rsid w:val="00EB3601"/>
    <w:rsid w:val="00EB3903"/>
    <w:rsid w:val="00EB4017"/>
    <w:rsid w:val="00EB4031"/>
    <w:rsid w:val="00EB4AB8"/>
    <w:rsid w:val="00EB4C14"/>
    <w:rsid w:val="00EB4FE4"/>
    <w:rsid w:val="00EB51CC"/>
    <w:rsid w:val="00EB53D0"/>
    <w:rsid w:val="00EB576C"/>
    <w:rsid w:val="00EB5951"/>
    <w:rsid w:val="00EB6E0B"/>
    <w:rsid w:val="00EB7044"/>
    <w:rsid w:val="00EB729A"/>
    <w:rsid w:val="00EB72B8"/>
    <w:rsid w:val="00EB7D3D"/>
    <w:rsid w:val="00EB7E30"/>
    <w:rsid w:val="00EB7F6C"/>
    <w:rsid w:val="00EC0001"/>
    <w:rsid w:val="00EC004D"/>
    <w:rsid w:val="00EC0AD6"/>
    <w:rsid w:val="00EC1084"/>
    <w:rsid w:val="00EC1867"/>
    <w:rsid w:val="00EC1B12"/>
    <w:rsid w:val="00EC2530"/>
    <w:rsid w:val="00EC272A"/>
    <w:rsid w:val="00EC2B7F"/>
    <w:rsid w:val="00EC2D36"/>
    <w:rsid w:val="00EC2D4E"/>
    <w:rsid w:val="00EC3043"/>
    <w:rsid w:val="00EC3754"/>
    <w:rsid w:val="00EC3DE3"/>
    <w:rsid w:val="00EC454C"/>
    <w:rsid w:val="00EC4C7F"/>
    <w:rsid w:val="00EC4CD6"/>
    <w:rsid w:val="00EC52D2"/>
    <w:rsid w:val="00EC5591"/>
    <w:rsid w:val="00EC5C4C"/>
    <w:rsid w:val="00EC5E45"/>
    <w:rsid w:val="00EC65D5"/>
    <w:rsid w:val="00EC6812"/>
    <w:rsid w:val="00EC755A"/>
    <w:rsid w:val="00EC7CB1"/>
    <w:rsid w:val="00EC7D76"/>
    <w:rsid w:val="00ED0446"/>
    <w:rsid w:val="00ED0527"/>
    <w:rsid w:val="00ED061F"/>
    <w:rsid w:val="00ED0AFA"/>
    <w:rsid w:val="00ED0B27"/>
    <w:rsid w:val="00ED0DDC"/>
    <w:rsid w:val="00ED0EAC"/>
    <w:rsid w:val="00ED1240"/>
    <w:rsid w:val="00ED2CBF"/>
    <w:rsid w:val="00ED2DA6"/>
    <w:rsid w:val="00ED2F4D"/>
    <w:rsid w:val="00ED32E3"/>
    <w:rsid w:val="00ED3479"/>
    <w:rsid w:val="00ED3767"/>
    <w:rsid w:val="00ED39C0"/>
    <w:rsid w:val="00ED3B62"/>
    <w:rsid w:val="00ED3D9A"/>
    <w:rsid w:val="00ED3EC8"/>
    <w:rsid w:val="00ED4D53"/>
    <w:rsid w:val="00ED5283"/>
    <w:rsid w:val="00ED5310"/>
    <w:rsid w:val="00ED54A8"/>
    <w:rsid w:val="00ED597E"/>
    <w:rsid w:val="00ED5B02"/>
    <w:rsid w:val="00ED5B2C"/>
    <w:rsid w:val="00ED5DC0"/>
    <w:rsid w:val="00ED611F"/>
    <w:rsid w:val="00ED61FC"/>
    <w:rsid w:val="00ED623F"/>
    <w:rsid w:val="00ED6292"/>
    <w:rsid w:val="00ED6ABA"/>
    <w:rsid w:val="00ED6D79"/>
    <w:rsid w:val="00ED6E72"/>
    <w:rsid w:val="00ED72CF"/>
    <w:rsid w:val="00ED759E"/>
    <w:rsid w:val="00ED7961"/>
    <w:rsid w:val="00ED7E21"/>
    <w:rsid w:val="00ED7F4D"/>
    <w:rsid w:val="00EE00DC"/>
    <w:rsid w:val="00EE03C6"/>
    <w:rsid w:val="00EE073D"/>
    <w:rsid w:val="00EE0813"/>
    <w:rsid w:val="00EE08D3"/>
    <w:rsid w:val="00EE0C67"/>
    <w:rsid w:val="00EE0F8D"/>
    <w:rsid w:val="00EE10D0"/>
    <w:rsid w:val="00EE1219"/>
    <w:rsid w:val="00EE158C"/>
    <w:rsid w:val="00EE1599"/>
    <w:rsid w:val="00EE1CC2"/>
    <w:rsid w:val="00EE24DA"/>
    <w:rsid w:val="00EE26CE"/>
    <w:rsid w:val="00EE282C"/>
    <w:rsid w:val="00EE3118"/>
    <w:rsid w:val="00EE35FD"/>
    <w:rsid w:val="00EE3CE0"/>
    <w:rsid w:val="00EE4212"/>
    <w:rsid w:val="00EE4A40"/>
    <w:rsid w:val="00EE4A77"/>
    <w:rsid w:val="00EE5066"/>
    <w:rsid w:val="00EE5167"/>
    <w:rsid w:val="00EE5223"/>
    <w:rsid w:val="00EE5858"/>
    <w:rsid w:val="00EE617F"/>
    <w:rsid w:val="00EE6423"/>
    <w:rsid w:val="00EE6472"/>
    <w:rsid w:val="00EE647E"/>
    <w:rsid w:val="00EE68F4"/>
    <w:rsid w:val="00EE6DE8"/>
    <w:rsid w:val="00EE70A1"/>
    <w:rsid w:val="00EE756B"/>
    <w:rsid w:val="00EE7588"/>
    <w:rsid w:val="00EE7A49"/>
    <w:rsid w:val="00EF0296"/>
    <w:rsid w:val="00EF07EE"/>
    <w:rsid w:val="00EF1056"/>
    <w:rsid w:val="00EF1068"/>
    <w:rsid w:val="00EF11D4"/>
    <w:rsid w:val="00EF1944"/>
    <w:rsid w:val="00EF1D95"/>
    <w:rsid w:val="00EF20D5"/>
    <w:rsid w:val="00EF21DE"/>
    <w:rsid w:val="00EF2312"/>
    <w:rsid w:val="00EF23FB"/>
    <w:rsid w:val="00EF29D9"/>
    <w:rsid w:val="00EF3107"/>
    <w:rsid w:val="00EF3322"/>
    <w:rsid w:val="00EF3798"/>
    <w:rsid w:val="00EF3D6D"/>
    <w:rsid w:val="00EF3F83"/>
    <w:rsid w:val="00EF436A"/>
    <w:rsid w:val="00EF4EF7"/>
    <w:rsid w:val="00EF5632"/>
    <w:rsid w:val="00EF56D8"/>
    <w:rsid w:val="00EF583E"/>
    <w:rsid w:val="00EF5EAA"/>
    <w:rsid w:val="00EF621A"/>
    <w:rsid w:val="00EF6435"/>
    <w:rsid w:val="00EF66C2"/>
    <w:rsid w:val="00EF6AB1"/>
    <w:rsid w:val="00EF6D16"/>
    <w:rsid w:val="00EF7026"/>
    <w:rsid w:val="00EF75D1"/>
    <w:rsid w:val="00EF763B"/>
    <w:rsid w:val="00F004A9"/>
    <w:rsid w:val="00F01943"/>
    <w:rsid w:val="00F01C5D"/>
    <w:rsid w:val="00F0266F"/>
    <w:rsid w:val="00F02725"/>
    <w:rsid w:val="00F0287E"/>
    <w:rsid w:val="00F03894"/>
    <w:rsid w:val="00F03C20"/>
    <w:rsid w:val="00F03EAF"/>
    <w:rsid w:val="00F0424B"/>
    <w:rsid w:val="00F04450"/>
    <w:rsid w:val="00F04454"/>
    <w:rsid w:val="00F04668"/>
    <w:rsid w:val="00F04831"/>
    <w:rsid w:val="00F04972"/>
    <w:rsid w:val="00F04BBA"/>
    <w:rsid w:val="00F04F96"/>
    <w:rsid w:val="00F05553"/>
    <w:rsid w:val="00F0561B"/>
    <w:rsid w:val="00F05A91"/>
    <w:rsid w:val="00F05BE4"/>
    <w:rsid w:val="00F06550"/>
    <w:rsid w:val="00F06BA0"/>
    <w:rsid w:val="00F06D24"/>
    <w:rsid w:val="00F06ED8"/>
    <w:rsid w:val="00F07159"/>
    <w:rsid w:val="00F07913"/>
    <w:rsid w:val="00F07EA2"/>
    <w:rsid w:val="00F1003F"/>
    <w:rsid w:val="00F10093"/>
    <w:rsid w:val="00F106DC"/>
    <w:rsid w:val="00F10D55"/>
    <w:rsid w:val="00F10E6C"/>
    <w:rsid w:val="00F10F76"/>
    <w:rsid w:val="00F112DC"/>
    <w:rsid w:val="00F12508"/>
    <w:rsid w:val="00F126D6"/>
    <w:rsid w:val="00F12756"/>
    <w:rsid w:val="00F12948"/>
    <w:rsid w:val="00F12BC4"/>
    <w:rsid w:val="00F13320"/>
    <w:rsid w:val="00F138F2"/>
    <w:rsid w:val="00F1423D"/>
    <w:rsid w:val="00F14D21"/>
    <w:rsid w:val="00F15A4A"/>
    <w:rsid w:val="00F166AB"/>
    <w:rsid w:val="00F167A9"/>
    <w:rsid w:val="00F167FB"/>
    <w:rsid w:val="00F1682A"/>
    <w:rsid w:val="00F16D53"/>
    <w:rsid w:val="00F16E13"/>
    <w:rsid w:val="00F17AC6"/>
    <w:rsid w:val="00F208B7"/>
    <w:rsid w:val="00F20A02"/>
    <w:rsid w:val="00F215A0"/>
    <w:rsid w:val="00F21EE2"/>
    <w:rsid w:val="00F21F4F"/>
    <w:rsid w:val="00F22570"/>
    <w:rsid w:val="00F2274E"/>
    <w:rsid w:val="00F2287C"/>
    <w:rsid w:val="00F22978"/>
    <w:rsid w:val="00F22B69"/>
    <w:rsid w:val="00F22E3A"/>
    <w:rsid w:val="00F22FD5"/>
    <w:rsid w:val="00F2302A"/>
    <w:rsid w:val="00F23380"/>
    <w:rsid w:val="00F233D7"/>
    <w:rsid w:val="00F23AC8"/>
    <w:rsid w:val="00F23D4E"/>
    <w:rsid w:val="00F240B5"/>
    <w:rsid w:val="00F248F1"/>
    <w:rsid w:val="00F252F8"/>
    <w:rsid w:val="00F25412"/>
    <w:rsid w:val="00F2640F"/>
    <w:rsid w:val="00F26C78"/>
    <w:rsid w:val="00F2700D"/>
    <w:rsid w:val="00F272EA"/>
    <w:rsid w:val="00F27487"/>
    <w:rsid w:val="00F2777A"/>
    <w:rsid w:val="00F30295"/>
    <w:rsid w:val="00F30769"/>
    <w:rsid w:val="00F30AB5"/>
    <w:rsid w:val="00F30E85"/>
    <w:rsid w:val="00F30F4D"/>
    <w:rsid w:val="00F312F6"/>
    <w:rsid w:val="00F31590"/>
    <w:rsid w:val="00F31672"/>
    <w:rsid w:val="00F31E6E"/>
    <w:rsid w:val="00F324FE"/>
    <w:rsid w:val="00F3285B"/>
    <w:rsid w:val="00F336FE"/>
    <w:rsid w:val="00F3372D"/>
    <w:rsid w:val="00F338F7"/>
    <w:rsid w:val="00F33A3F"/>
    <w:rsid w:val="00F33E9C"/>
    <w:rsid w:val="00F34319"/>
    <w:rsid w:val="00F34602"/>
    <w:rsid w:val="00F346E8"/>
    <w:rsid w:val="00F353E6"/>
    <w:rsid w:val="00F3543D"/>
    <w:rsid w:val="00F36964"/>
    <w:rsid w:val="00F36DCA"/>
    <w:rsid w:val="00F37040"/>
    <w:rsid w:val="00F37302"/>
    <w:rsid w:val="00F37777"/>
    <w:rsid w:val="00F37986"/>
    <w:rsid w:val="00F37DC4"/>
    <w:rsid w:val="00F40435"/>
    <w:rsid w:val="00F4058B"/>
    <w:rsid w:val="00F407C3"/>
    <w:rsid w:val="00F40A24"/>
    <w:rsid w:val="00F40B38"/>
    <w:rsid w:val="00F41093"/>
    <w:rsid w:val="00F4139F"/>
    <w:rsid w:val="00F4163D"/>
    <w:rsid w:val="00F417A1"/>
    <w:rsid w:val="00F41BBB"/>
    <w:rsid w:val="00F41E17"/>
    <w:rsid w:val="00F4213D"/>
    <w:rsid w:val="00F423E9"/>
    <w:rsid w:val="00F42F0C"/>
    <w:rsid w:val="00F43581"/>
    <w:rsid w:val="00F43B9B"/>
    <w:rsid w:val="00F4409B"/>
    <w:rsid w:val="00F443BE"/>
    <w:rsid w:val="00F448F1"/>
    <w:rsid w:val="00F44C76"/>
    <w:rsid w:val="00F4518A"/>
    <w:rsid w:val="00F4522B"/>
    <w:rsid w:val="00F45ED5"/>
    <w:rsid w:val="00F45FA4"/>
    <w:rsid w:val="00F45FF4"/>
    <w:rsid w:val="00F4632B"/>
    <w:rsid w:val="00F464EA"/>
    <w:rsid w:val="00F466A9"/>
    <w:rsid w:val="00F46747"/>
    <w:rsid w:val="00F467F8"/>
    <w:rsid w:val="00F469A2"/>
    <w:rsid w:val="00F471C3"/>
    <w:rsid w:val="00F4784F"/>
    <w:rsid w:val="00F47BAE"/>
    <w:rsid w:val="00F47D82"/>
    <w:rsid w:val="00F500E1"/>
    <w:rsid w:val="00F507D2"/>
    <w:rsid w:val="00F508DF"/>
    <w:rsid w:val="00F50DA6"/>
    <w:rsid w:val="00F511B5"/>
    <w:rsid w:val="00F51520"/>
    <w:rsid w:val="00F5286E"/>
    <w:rsid w:val="00F528AF"/>
    <w:rsid w:val="00F52B39"/>
    <w:rsid w:val="00F52DB7"/>
    <w:rsid w:val="00F52DE3"/>
    <w:rsid w:val="00F53524"/>
    <w:rsid w:val="00F535E6"/>
    <w:rsid w:val="00F53A19"/>
    <w:rsid w:val="00F54732"/>
    <w:rsid w:val="00F54D97"/>
    <w:rsid w:val="00F559C7"/>
    <w:rsid w:val="00F55AE4"/>
    <w:rsid w:val="00F55D05"/>
    <w:rsid w:val="00F56855"/>
    <w:rsid w:val="00F568D7"/>
    <w:rsid w:val="00F56D32"/>
    <w:rsid w:val="00F56FE0"/>
    <w:rsid w:val="00F5750D"/>
    <w:rsid w:val="00F5753D"/>
    <w:rsid w:val="00F57684"/>
    <w:rsid w:val="00F578C4"/>
    <w:rsid w:val="00F57C04"/>
    <w:rsid w:val="00F57CE8"/>
    <w:rsid w:val="00F57F69"/>
    <w:rsid w:val="00F6003F"/>
    <w:rsid w:val="00F602D1"/>
    <w:rsid w:val="00F6041C"/>
    <w:rsid w:val="00F6056D"/>
    <w:rsid w:val="00F60720"/>
    <w:rsid w:val="00F60723"/>
    <w:rsid w:val="00F60C5F"/>
    <w:rsid w:val="00F61469"/>
    <w:rsid w:val="00F6189C"/>
    <w:rsid w:val="00F61F21"/>
    <w:rsid w:val="00F6202F"/>
    <w:rsid w:val="00F625ED"/>
    <w:rsid w:val="00F625F6"/>
    <w:rsid w:val="00F6281A"/>
    <w:rsid w:val="00F62BE0"/>
    <w:rsid w:val="00F62CF0"/>
    <w:rsid w:val="00F6355C"/>
    <w:rsid w:val="00F63831"/>
    <w:rsid w:val="00F6389B"/>
    <w:rsid w:val="00F643FF"/>
    <w:rsid w:val="00F645A9"/>
    <w:rsid w:val="00F64C8D"/>
    <w:rsid w:val="00F6515E"/>
    <w:rsid w:val="00F652F3"/>
    <w:rsid w:val="00F65517"/>
    <w:rsid w:val="00F6555C"/>
    <w:rsid w:val="00F65ADC"/>
    <w:rsid w:val="00F65B4E"/>
    <w:rsid w:val="00F65BCB"/>
    <w:rsid w:val="00F65D09"/>
    <w:rsid w:val="00F661A6"/>
    <w:rsid w:val="00F662FE"/>
    <w:rsid w:val="00F66ED3"/>
    <w:rsid w:val="00F67427"/>
    <w:rsid w:val="00F67745"/>
    <w:rsid w:val="00F6789D"/>
    <w:rsid w:val="00F67D35"/>
    <w:rsid w:val="00F70F88"/>
    <w:rsid w:val="00F711CC"/>
    <w:rsid w:val="00F7144F"/>
    <w:rsid w:val="00F717ED"/>
    <w:rsid w:val="00F719B6"/>
    <w:rsid w:val="00F71A5C"/>
    <w:rsid w:val="00F72450"/>
    <w:rsid w:val="00F72C9D"/>
    <w:rsid w:val="00F72CAE"/>
    <w:rsid w:val="00F72CBA"/>
    <w:rsid w:val="00F72E81"/>
    <w:rsid w:val="00F73845"/>
    <w:rsid w:val="00F7388D"/>
    <w:rsid w:val="00F73F10"/>
    <w:rsid w:val="00F74597"/>
    <w:rsid w:val="00F74733"/>
    <w:rsid w:val="00F74BEA"/>
    <w:rsid w:val="00F74DAC"/>
    <w:rsid w:val="00F75553"/>
    <w:rsid w:val="00F75699"/>
    <w:rsid w:val="00F757C2"/>
    <w:rsid w:val="00F75E83"/>
    <w:rsid w:val="00F76010"/>
    <w:rsid w:val="00F7602F"/>
    <w:rsid w:val="00F7658B"/>
    <w:rsid w:val="00F77328"/>
    <w:rsid w:val="00F77857"/>
    <w:rsid w:val="00F77C3F"/>
    <w:rsid w:val="00F77C46"/>
    <w:rsid w:val="00F77F2D"/>
    <w:rsid w:val="00F801C8"/>
    <w:rsid w:val="00F80241"/>
    <w:rsid w:val="00F80A97"/>
    <w:rsid w:val="00F81475"/>
    <w:rsid w:val="00F815AD"/>
    <w:rsid w:val="00F8229E"/>
    <w:rsid w:val="00F82AD6"/>
    <w:rsid w:val="00F83B1E"/>
    <w:rsid w:val="00F841A4"/>
    <w:rsid w:val="00F8463C"/>
    <w:rsid w:val="00F84753"/>
    <w:rsid w:val="00F84B7B"/>
    <w:rsid w:val="00F84E6A"/>
    <w:rsid w:val="00F8519B"/>
    <w:rsid w:val="00F853D5"/>
    <w:rsid w:val="00F85551"/>
    <w:rsid w:val="00F85DAB"/>
    <w:rsid w:val="00F86406"/>
    <w:rsid w:val="00F868DF"/>
    <w:rsid w:val="00F87058"/>
    <w:rsid w:val="00F870A1"/>
    <w:rsid w:val="00F879C8"/>
    <w:rsid w:val="00F904E7"/>
    <w:rsid w:val="00F90907"/>
    <w:rsid w:val="00F90E79"/>
    <w:rsid w:val="00F910A4"/>
    <w:rsid w:val="00F91722"/>
    <w:rsid w:val="00F918AC"/>
    <w:rsid w:val="00F91A4D"/>
    <w:rsid w:val="00F91EAC"/>
    <w:rsid w:val="00F922D3"/>
    <w:rsid w:val="00F92412"/>
    <w:rsid w:val="00F92429"/>
    <w:rsid w:val="00F92590"/>
    <w:rsid w:val="00F92C6B"/>
    <w:rsid w:val="00F934C6"/>
    <w:rsid w:val="00F93A9B"/>
    <w:rsid w:val="00F93B64"/>
    <w:rsid w:val="00F93D0C"/>
    <w:rsid w:val="00F93D15"/>
    <w:rsid w:val="00F93D2B"/>
    <w:rsid w:val="00F94283"/>
    <w:rsid w:val="00F94698"/>
    <w:rsid w:val="00F94AE7"/>
    <w:rsid w:val="00F94F81"/>
    <w:rsid w:val="00F95012"/>
    <w:rsid w:val="00F951FE"/>
    <w:rsid w:val="00F955D2"/>
    <w:rsid w:val="00F95CF5"/>
    <w:rsid w:val="00F9604A"/>
    <w:rsid w:val="00F962E9"/>
    <w:rsid w:val="00F965D1"/>
    <w:rsid w:val="00F967B0"/>
    <w:rsid w:val="00F96E37"/>
    <w:rsid w:val="00F97040"/>
    <w:rsid w:val="00F975FB"/>
    <w:rsid w:val="00F97CF8"/>
    <w:rsid w:val="00FA03AE"/>
    <w:rsid w:val="00FA0DB4"/>
    <w:rsid w:val="00FA11C7"/>
    <w:rsid w:val="00FA1417"/>
    <w:rsid w:val="00FA142C"/>
    <w:rsid w:val="00FA2334"/>
    <w:rsid w:val="00FA2370"/>
    <w:rsid w:val="00FA2B70"/>
    <w:rsid w:val="00FA2F5B"/>
    <w:rsid w:val="00FA3230"/>
    <w:rsid w:val="00FA35CE"/>
    <w:rsid w:val="00FA3C38"/>
    <w:rsid w:val="00FA3CA5"/>
    <w:rsid w:val="00FA40BC"/>
    <w:rsid w:val="00FA4611"/>
    <w:rsid w:val="00FA4AE2"/>
    <w:rsid w:val="00FA4B9B"/>
    <w:rsid w:val="00FA4E82"/>
    <w:rsid w:val="00FA5B0F"/>
    <w:rsid w:val="00FA684C"/>
    <w:rsid w:val="00FA68A0"/>
    <w:rsid w:val="00FA6D0A"/>
    <w:rsid w:val="00FA70F0"/>
    <w:rsid w:val="00FB01B6"/>
    <w:rsid w:val="00FB0803"/>
    <w:rsid w:val="00FB0A89"/>
    <w:rsid w:val="00FB0A8A"/>
    <w:rsid w:val="00FB0ACC"/>
    <w:rsid w:val="00FB0B48"/>
    <w:rsid w:val="00FB0BD3"/>
    <w:rsid w:val="00FB12E7"/>
    <w:rsid w:val="00FB148E"/>
    <w:rsid w:val="00FB1887"/>
    <w:rsid w:val="00FB18A9"/>
    <w:rsid w:val="00FB1D20"/>
    <w:rsid w:val="00FB1F0E"/>
    <w:rsid w:val="00FB1F5A"/>
    <w:rsid w:val="00FB2501"/>
    <w:rsid w:val="00FB31AE"/>
    <w:rsid w:val="00FB3E31"/>
    <w:rsid w:val="00FB3E65"/>
    <w:rsid w:val="00FB4004"/>
    <w:rsid w:val="00FB42FD"/>
    <w:rsid w:val="00FB43E9"/>
    <w:rsid w:val="00FB51C5"/>
    <w:rsid w:val="00FB5561"/>
    <w:rsid w:val="00FB5A7A"/>
    <w:rsid w:val="00FB5F85"/>
    <w:rsid w:val="00FB6214"/>
    <w:rsid w:val="00FB6551"/>
    <w:rsid w:val="00FB6D3F"/>
    <w:rsid w:val="00FB72DF"/>
    <w:rsid w:val="00FB7476"/>
    <w:rsid w:val="00FB7805"/>
    <w:rsid w:val="00FB785D"/>
    <w:rsid w:val="00FB79D9"/>
    <w:rsid w:val="00FB7A9D"/>
    <w:rsid w:val="00FB7D15"/>
    <w:rsid w:val="00FB7F7C"/>
    <w:rsid w:val="00FC0416"/>
    <w:rsid w:val="00FC0565"/>
    <w:rsid w:val="00FC0813"/>
    <w:rsid w:val="00FC0A5B"/>
    <w:rsid w:val="00FC0BED"/>
    <w:rsid w:val="00FC0C2F"/>
    <w:rsid w:val="00FC0D3A"/>
    <w:rsid w:val="00FC168D"/>
    <w:rsid w:val="00FC1AA9"/>
    <w:rsid w:val="00FC1E58"/>
    <w:rsid w:val="00FC1EF5"/>
    <w:rsid w:val="00FC26E6"/>
    <w:rsid w:val="00FC2A56"/>
    <w:rsid w:val="00FC3772"/>
    <w:rsid w:val="00FC3A1A"/>
    <w:rsid w:val="00FC437B"/>
    <w:rsid w:val="00FC44F9"/>
    <w:rsid w:val="00FC4FBD"/>
    <w:rsid w:val="00FC5442"/>
    <w:rsid w:val="00FC63C9"/>
    <w:rsid w:val="00FC677A"/>
    <w:rsid w:val="00FC6CDF"/>
    <w:rsid w:val="00FC736A"/>
    <w:rsid w:val="00FC7BD6"/>
    <w:rsid w:val="00FC7D0E"/>
    <w:rsid w:val="00FD0421"/>
    <w:rsid w:val="00FD04E1"/>
    <w:rsid w:val="00FD05F9"/>
    <w:rsid w:val="00FD0745"/>
    <w:rsid w:val="00FD07FC"/>
    <w:rsid w:val="00FD0ABD"/>
    <w:rsid w:val="00FD0AE5"/>
    <w:rsid w:val="00FD0C9E"/>
    <w:rsid w:val="00FD1180"/>
    <w:rsid w:val="00FD118F"/>
    <w:rsid w:val="00FD1CCA"/>
    <w:rsid w:val="00FD1E4F"/>
    <w:rsid w:val="00FD227E"/>
    <w:rsid w:val="00FD2BEF"/>
    <w:rsid w:val="00FD2DC2"/>
    <w:rsid w:val="00FD3A3D"/>
    <w:rsid w:val="00FD42E6"/>
    <w:rsid w:val="00FD4312"/>
    <w:rsid w:val="00FD4469"/>
    <w:rsid w:val="00FD4ABF"/>
    <w:rsid w:val="00FD5665"/>
    <w:rsid w:val="00FD5965"/>
    <w:rsid w:val="00FD64C5"/>
    <w:rsid w:val="00FD6A13"/>
    <w:rsid w:val="00FD741E"/>
    <w:rsid w:val="00FD77A4"/>
    <w:rsid w:val="00FD7976"/>
    <w:rsid w:val="00FD7C6E"/>
    <w:rsid w:val="00FD7D48"/>
    <w:rsid w:val="00FE08BA"/>
    <w:rsid w:val="00FE0B21"/>
    <w:rsid w:val="00FE12F9"/>
    <w:rsid w:val="00FE1A37"/>
    <w:rsid w:val="00FE20C1"/>
    <w:rsid w:val="00FE2B2D"/>
    <w:rsid w:val="00FE3267"/>
    <w:rsid w:val="00FE338C"/>
    <w:rsid w:val="00FE355D"/>
    <w:rsid w:val="00FE35F4"/>
    <w:rsid w:val="00FE3D9F"/>
    <w:rsid w:val="00FE417B"/>
    <w:rsid w:val="00FE49E1"/>
    <w:rsid w:val="00FE4D20"/>
    <w:rsid w:val="00FE4FDB"/>
    <w:rsid w:val="00FE5697"/>
    <w:rsid w:val="00FE56C3"/>
    <w:rsid w:val="00FE5937"/>
    <w:rsid w:val="00FE5C25"/>
    <w:rsid w:val="00FE6165"/>
    <w:rsid w:val="00FE61BA"/>
    <w:rsid w:val="00FE773C"/>
    <w:rsid w:val="00FE7922"/>
    <w:rsid w:val="00FE7EB6"/>
    <w:rsid w:val="00FF009A"/>
    <w:rsid w:val="00FF0257"/>
    <w:rsid w:val="00FF040B"/>
    <w:rsid w:val="00FF07E7"/>
    <w:rsid w:val="00FF138B"/>
    <w:rsid w:val="00FF1832"/>
    <w:rsid w:val="00FF1C90"/>
    <w:rsid w:val="00FF1CCE"/>
    <w:rsid w:val="00FF1F74"/>
    <w:rsid w:val="00FF2993"/>
    <w:rsid w:val="00FF2D94"/>
    <w:rsid w:val="00FF3265"/>
    <w:rsid w:val="00FF37BA"/>
    <w:rsid w:val="00FF3A45"/>
    <w:rsid w:val="00FF41B6"/>
    <w:rsid w:val="00FF4AA4"/>
    <w:rsid w:val="00FF5010"/>
    <w:rsid w:val="00FF52AF"/>
    <w:rsid w:val="00FF54A4"/>
    <w:rsid w:val="00FF572C"/>
    <w:rsid w:val="00FF5C7C"/>
    <w:rsid w:val="00FF66A2"/>
    <w:rsid w:val="00FF68A0"/>
    <w:rsid w:val="00FF6F93"/>
    <w:rsid w:val="00FF727F"/>
    <w:rsid w:val="4A5E2E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92A0B9"/>
  <w15:docId w15:val="{8E9CD1CD-F5C5-495E-804D-E90ED8C9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character" w:styleId="Paginanummer">
    <w:name w:val="page number"/>
  </w:style>
  <w:style w:type="paragraph" w:styleId="Lijstalinea">
    <w:name w:val="List Paragraph"/>
    <w:basedOn w:val="Standaard"/>
    <w:uiPriority w:val="34"/>
    <w:qFormat/>
    <w:rsid w:val="0003357C"/>
    <w:pPr>
      <w:ind w:left="720"/>
      <w:contextualSpacing/>
    </w:pPr>
  </w:style>
  <w:style w:type="paragraph" w:styleId="Koptekst">
    <w:name w:val="header"/>
    <w:basedOn w:val="Standaard"/>
    <w:link w:val="KoptekstChar"/>
    <w:rsid w:val="00BF1ADD"/>
    <w:pPr>
      <w:tabs>
        <w:tab w:val="center" w:pos="4536"/>
        <w:tab w:val="right" w:pos="9072"/>
      </w:tabs>
    </w:pPr>
  </w:style>
  <w:style w:type="character" w:customStyle="1" w:styleId="KoptekstChar">
    <w:name w:val="Koptekst Char"/>
    <w:basedOn w:val="Standaardalinea-lettertype"/>
    <w:link w:val="Koptekst"/>
    <w:rsid w:val="00BF1ADD"/>
    <w:rPr>
      <w:sz w:val="24"/>
      <w:szCs w:val="24"/>
    </w:rPr>
  </w:style>
  <w:style w:type="paragraph" w:styleId="Titel">
    <w:name w:val="Title"/>
    <w:basedOn w:val="Standaard"/>
    <w:next w:val="Standaard"/>
    <w:link w:val="TitelChar"/>
    <w:qFormat/>
    <w:rsid w:val="0088014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88014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027189">
      <w:bodyDiv w:val="1"/>
      <w:marLeft w:val="0"/>
      <w:marRight w:val="0"/>
      <w:marTop w:val="0"/>
      <w:marBottom w:val="0"/>
      <w:divBdr>
        <w:top w:val="none" w:sz="0" w:space="0" w:color="auto"/>
        <w:left w:val="none" w:sz="0" w:space="0" w:color="auto"/>
        <w:bottom w:val="none" w:sz="0" w:space="0" w:color="auto"/>
        <w:right w:val="none" w:sz="0" w:space="0" w:color="auto"/>
      </w:divBdr>
    </w:div>
    <w:div w:id="1149247196">
      <w:bodyDiv w:val="1"/>
      <w:marLeft w:val="0"/>
      <w:marRight w:val="0"/>
      <w:marTop w:val="0"/>
      <w:marBottom w:val="0"/>
      <w:divBdr>
        <w:top w:val="none" w:sz="0" w:space="0" w:color="auto"/>
        <w:left w:val="none" w:sz="0" w:space="0" w:color="auto"/>
        <w:bottom w:val="none" w:sz="0" w:space="0" w:color="auto"/>
        <w:right w:val="none" w:sz="0" w:space="0" w:color="auto"/>
      </w:divBdr>
    </w:div>
    <w:div w:id="1957787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1043</Pages>
  <Words>468771</Words>
  <Characters>2578245</Characters>
  <Application>Microsoft Office Word</Application>
  <DocSecurity>0</DocSecurity>
  <Lines>21485</Lines>
  <Paragraphs>6081</Paragraphs>
  <ScaleCrop>false</ScaleCrop>
  <HeadingPairs>
    <vt:vector size="2" baseType="variant">
      <vt:variant>
        <vt:lpstr>Titel</vt:lpstr>
      </vt:variant>
      <vt:variant>
        <vt:i4>1</vt:i4>
      </vt:variant>
    </vt:vector>
  </HeadingPairs>
  <TitlesOfParts>
    <vt:vector size="1" baseType="lpstr">
      <vt:lpstr>PROJECT BOSCH’ PROTOCOL VANAF 1501</vt:lpstr>
    </vt:vector>
  </TitlesOfParts>
  <Company>Henk Beijers Archiefcollectie</Company>
  <LinksUpToDate>false</LinksUpToDate>
  <CharactersWithSpaces>3040935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BOSCH’ PROTOCOL VANAF 1501</dc:title>
  <dc:subject/>
  <dc:creator>Henk Beijers</dc:creator>
  <cp:keywords/>
  <dc:description/>
  <cp:lastModifiedBy>Henk Beijers</cp:lastModifiedBy>
  <cp:revision>2</cp:revision>
  <dcterms:created xsi:type="dcterms:W3CDTF">2024-02-15T10:18:00Z</dcterms:created>
  <dcterms:modified xsi:type="dcterms:W3CDTF">2024-02-15T10:18:00Z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324B829C78CC4FBB93F86864B50F0878</vt:lpwstr>
  </property>
</Properties>
</file>